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Normal"/>
        <w:tblpPr w:leftFromText="180" w:rightFromText="180" w:vertAnchor="text" w:horzAnchor="margin" w:tblpXSpec="center" w:tblpY="314"/>
        <w:tblW w:w="0" w:type="auto"/>
        <w:tblLayout w:type="fixed"/>
        <w:tblLook w:val="01E0" w:firstRow="1" w:lastRow="1" w:firstColumn="1" w:lastColumn="1" w:noHBand="0" w:noVBand="0"/>
      </w:tblPr>
      <w:tblGrid>
        <w:gridCol w:w="4688"/>
        <w:gridCol w:w="4047"/>
      </w:tblGrid>
      <w:tr w:rsidR="00B537F8" w:rsidRPr="00C867DF" w14:paraId="7059DF1A" w14:textId="77777777" w:rsidTr="009E238B">
        <w:trPr>
          <w:trHeight w:val="1651"/>
        </w:trPr>
        <w:tc>
          <w:tcPr>
            <w:tcW w:w="4688" w:type="dxa"/>
          </w:tcPr>
          <w:p w14:paraId="02F38841" w14:textId="77777777" w:rsidR="00F94B8C" w:rsidRPr="00C867DF" w:rsidRDefault="00F94B8C" w:rsidP="009E238B">
            <w:pPr>
              <w:pStyle w:val="TableParagraph"/>
              <w:spacing w:line="258" w:lineRule="exact"/>
              <w:ind w:left="200"/>
              <w:rPr>
                <w:sz w:val="24"/>
                <w:lang w:val="ru-RU"/>
              </w:rPr>
            </w:pPr>
            <w:r w:rsidRPr="00C867DF">
              <w:rPr>
                <w:sz w:val="24"/>
                <w:lang w:val="ru-RU"/>
              </w:rPr>
              <w:t>ПРИНЯТА:</w:t>
            </w:r>
          </w:p>
          <w:p w14:paraId="53BEC9F4" w14:textId="77777777" w:rsidR="00F94B8C" w:rsidRPr="00C867DF" w:rsidRDefault="00F94B8C" w:rsidP="009E238B">
            <w:pPr>
              <w:pStyle w:val="TableParagraph"/>
              <w:ind w:left="200"/>
              <w:rPr>
                <w:sz w:val="24"/>
                <w:lang w:val="ru-RU"/>
              </w:rPr>
            </w:pPr>
            <w:r w:rsidRPr="00C867DF">
              <w:rPr>
                <w:sz w:val="24"/>
                <w:lang w:val="ru-RU"/>
              </w:rPr>
              <w:t>Педагогическим</w:t>
            </w:r>
            <w:r w:rsidRPr="00C867DF">
              <w:rPr>
                <w:spacing w:val="-5"/>
                <w:sz w:val="24"/>
                <w:lang w:val="ru-RU"/>
              </w:rPr>
              <w:t xml:space="preserve"> </w:t>
            </w:r>
            <w:r w:rsidRPr="00C867DF">
              <w:rPr>
                <w:sz w:val="24"/>
                <w:lang w:val="ru-RU"/>
              </w:rPr>
              <w:t>советом</w:t>
            </w:r>
          </w:p>
          <w:p w14:paraId="59567327" w14:textId="77777777" w:rsidR="00F94B8C" w:rsidRPr="00C867DF" w:rsidRDefault="00F94B8C" w:rsidP="009E238B">
            <w:pPr>
              <w:pStyle w:val="TableParagraph"/>
              <w:ind w:left="200"/>
              <w:rPr>
                <w:sz w:val="24"/>
                <w:lang w:val="ru-RU"/>
              </w:rPr>
            </w:pPr>
            <w:r w:rsidRPr="00C867DF">
              <w:rPr>
                <w:sz w:val="24"/>
                <w:lang w:val="ru-RU"/>
              </w:rPr>
              <w:t>Протокол</w:t>
            </w:r>
            <w:r w:rsidRPr="00C867DF">
              <w:rPr>
                <w:spacing w:val="-2"/>
                <w:sz w:val="24"/>
                <w:lang w:val="ru-RU"/>
              </w:rPr>
              <w:t xml:space="preserve"> </w:t>
            </w:r>
            <w:r w:rsidRPr="00C867DF">
              <w:rPr>
                <w:sz w:val="24"/>
                <w:lang w:val="ru-RU"/>
              </w:rPr>
              <w:t>от</w:t>
            </w:r>
            <w:r w:rsidRPr="00C867DF">
              <w:rPr>
                <w:spacing w:val="1"/>
                <w:sz w:val="24"/>
                <w:lang w:val="ru-RU"/>
              </w:rPr>
              <w:t xml:space="preserve"> </w:t>
            </w:r>
            <w:r w:rsidRPr="00C867DF">
              <w:rPr>
                <w:sz w:val="24"/>
                <w:lang w:val="ru-RU"/>
              </w:rPr>
              <w:t>«__»</w:t>
            </w:r>
            <w:r w:rsidRPr="00C867DF">
              <w:rPr>
                <w:spacing w:val="-6"/>
                <w:sz w:val="24"/>
                <w:lang w:val="ru-RU"/>
              </w:rPr>
              <w:t xml:space="preserve"> </w:t>
            </w:r>
            <w:r w:rsidRPr="00C867DF">
              <w:rPr>
                <w:sz w:val="24"/>
                <w:lang w:val="ru-RU"/>
              </w:rPr>
              <w:t>августа</w:t>
            </w:r>
            <w:r w:rsidRPr="00C867DF">
              <w:rPr>
                <w:spacing w:val="58"/>
                <w:sz w:val="24"/>
                <w:lang w:val="ru-RU"/>
              </w:rPr>
              <w:t xml:space="preserve"> </w:t>
            </w:r>
            <w:r w:rsidRPr="00C867DF">
              <w:rPr>
                <w:sz w:val="24"/>
                <w:lang w:val="ru-RU"/>
              </w:rPr>
              <w:t>2023</w:t>
            </w:r>
            <w:r w:rsidRPr="00C867DF">
              <w:rPr>
                <w:spacing w:val="-1"/>
                <w:sz w:val="24"/>
                <w:lang w:val="ru-RU"/>
              </w:rPr>
              <w:t xml:space="preserve"> </w:t>
            </w:r>
            <w:r w:rsidRPr="00C867DF">
              <w:rPr>
                <w:sz w:val="24"/>
                <w:lang w:val="ru-RU"/>
              </w:rPr>
              <w:t>г.</w:t>
            </w:r>
            <w:r w:rsidRPr="00C867DF">
              <w:rPr>
                <w:spacing w:val="-3"/>
                <w:sz w:val="24"/>
                <w:lang w:val="ru-RU"/>
              </w:rPr>
              <w:t xml:space="preserve"> </w:t>
            </w:r>
            <w:r w:rsidRPr="00C867DF">
              <w:rPr>
                <w:sz w:val="24"/>
                <w:lang w:val="ru-RU"/>
              </w:rPr>
              <w:t>№_</w:t>
            </w:r>
          </w:p>
        </w:tc>
        <w:tc>
          <w:tcPr>
            <w:tcW w:w="4047" w:type="dxa"/>
          </w:tcPr>
          <w:p w14:paraId="648C8405" w14:textId="77777777" w:rsidR="00F94B8C" w:rsidRPr="00C867DF" w:rsidRDefault="00F94B8C" w:rsidP="009E238B">
            <w:pPr>
              <w:pStyle w:val="TableParagraph"/>
              <w:spacing w:line="258" w:lineRule="exact"/>
              <w:ind w:left="843"/>
              <w:rPr>
                <w:sz w:val="24"/>
                <w:lang w:val="ru-RU"/>
              </w:rPr>
            </w:pPr>
            <w:r w:rsidRPr="00C867DF">
              <w:rPr>
                <w:sz w:val="24"/>
                <w:lang w:val="ru-RU"/>
              </w:rPr>
              <w:t>УТВЕРЖДЕНА:</w:t>
            </w:r>
          </w:p>
          <w:p w14:paraId="7DB1A062" w14:textId="77777777" w:rsidR="00F94B8C" w:rsidRPr="00C867DF" w:rsidRDefault="00F94B8C" w:rsidP="009E238B">
            <w:pPr>
              <w:pStyle w:val="TableParagraph"/>
              <w:ind w:left="855" w:right="188" w:hanging="12"/>
              <w:rPr>
                <w:sz w:val="24"/>
                <w:lang w:val="ru-RU"/>
              </w:rPr>
            </w:pPr>
            <w:r w:rsidRPr="00C867DF">
              <w:rPr>
                <w:sz w:val="24"/>
                <w:lang w:val="ru-RU"/>
              </w:rPr>
              <w:t xml:space="preserve">Заведующим МБДОУ «ЯСЛИ-САД № 40 </w:t>
            </w:r>
          </w:p>
          <w:p w14:paraId="2262D760" w14:textId="77777777" w:rsidR="00F94B8C" w:rsidRPr="00C867DF" w:rsidRDefault="00F94B8C" w:rsidP="009E238B">
            <w:pPr>
              <w:pStyle w:val="TableParagraph"/>
              <w:ind w:left="855" w:right="188" w:hanging="12"/>
              <w:rPr>
                <w:sz w:val="24"/>
                <w:lang w:val="ru-RU"/>
              </w:rPr>
            </w:pPr>
            <w:r w:rsidRPr="00C867DF">
              <w:rPr>
                <w:sz w:val="24"/>
                <w:lang w:val="ru-RU"/>
              </w:rPr>
              <w:t>Г. ДОНЕЦКА»</w:t>
            </w:r>
          </w:p>
          <w:p w14:paraId="44ED3672" w14:textId="77777777" w:rsidR="00F94B8C" w:rsidRPr="00C867DF" w:rsidRDefault="00F94B8C" w:rsidP="009E238B">
            <w:pPr>
              <w:pStyle w:val="TableParagraph"/>
              <w:ind w:left="843"/>
              <w:rPr>
                <w:sz w:val="24"/>
                <w:lang w:val="ru-RU"/>
              </w:rPr>
            </w:pPr>
            <w:r w:rsidRPr="00C867DF">
              <w:rPr>
                <w:sz w:val="24"/>
                <w:lang w:val="ru-RU"/>
              </w:rPr>
              <w:t>Святченко С. Ю.</w:t>
            </w:r>
          </w:p>
          <w:p w14:paraId="5B4E9292" w14:textId="77777777" w:rsidR="00F94B8C" w:rsidRPr="00C867DF" w:rsidRDefault="00F94B8C" w:rsidP="009E238B">
            <w:pPr>
              <w:pStyle w:val="TableParagraph"/>
              <w:ind w:left="843"/>
              <w:rPr>
                <w:sz w:val="24"/>
              </w:rPr>
            </w:pPr>
            <w:r w:rsidRPr="00C867DF">
              <w:rPr>
                <w:sz w:val="24"/>
              </w:rPr>
              <w:t>Приказ</w:t>
            </w:r>
            <w:r w:rsidRPr="00C867DF">
              <w:rPr>
                <w:spacing w:val="-2"/>
                <w:sz w:val="24"/>
              </w:rPr>
              <w:t xml:space="preserve"> </w:t>
            </w:r>
            <w:r w:rsidRPr="00C867DF">
              <w:rPr>
                <w:sz w:val="24"/>
              </w:rPr>
              <w:t>от</w:t>
            </w:r>
            <w:r w:rsidRPr="00C867DF">
              <w:rPr>
                <w:spacing w:val="1"/>
                <w:sz w:val="24"/>
              </w:rPr>
              <w:t xml:space="preserve"> </w:t>
            </w:r>
            <w:r w:rsidRPr="00C867DF">
              <w:rPr>
                <w:sz w:val="24"/>
              </w:rPr>
              <w:t>«__»</w:t>
            </w:r>
            <w:r w:rsidRPr="00C867DF">
              <w:rPr>
                <w:spacing w:val="-9"/>
                <w:sz w:val="24"/>
              </w:rPr>
              <w:t xml:space="preserve"> </w:t>
            </w:r>
            <w:r w:rsidRPr="00C867DF">
              <w:rPr>
                <w:sz w:val="24"/>
              </w:rPr>
              <w:t>августа</w:t>
            </w:r>
            <w:r w:rsidRPr="00C867DF">
              <w:rPr>
                <w:spacing w:val="2"/>
                <w:sz w:val="24"/>
              </w:rPr>
              <w:t xml:space="preserve"> </w:t>
            </w:r>
            <w:r w:rsidRPr="00C867DF">
              <w:rPr>
                <w:sz w:val="24"/>
              </w:rPr>
              <w:t>№__</w:t>
            </w:r>
          </w:p>
        </w:tc>
      </w:tr>
    </w:tbl>
    <w:p w14:paraId="56D8E951" w14:textId="4BA7F01C" w:rsidR="00E93762" w:rsidRPr="00C867DF" w:rsidRDefault="00E93762" w:rsidP="004E0826">
      <w:pPr>
        <w:pStyle w:val="1"/>
        <w:ind w:left="200" w:firstLine="0"/>
        <w:jc w:val="left"/>
        <w:rPr>
          <w:rFonts w:ascii="Times New Roman" w:hAnsi="Times New Roman" w:cs="Times New Roman"/>
          <w:b w:val="0"/>
          <w:bCs w:val="0"/>
          <w:color w:val="auto"/>
        </w:rPr>
      </w:pPr>
    </w:p>
    <w:p w14:paraId="2C5B048A" w14:textId="77777777" w:rsidR="00F94B8C" w:rsidRPr="00C867DF" w:rsidRDefault="00E93762" w:rsidP="004E0826">
      <w:pPr>
        <w:pStyle w:val="TableParagraph"/>
        <w:ind w:left="400"/>
        <w:rPr>
          <w:sz w:val="24"/>
        </w:rPr>
      </w:pPr>
      <w:r w:rsidRPr="00C867DF">
        <w:rPr>
          <w:sz w:val="24"/>
        </w:rPr>
        <w:t xml:space="preserve">                </w:t>
      </w:r>
      <w:r w:rsidR="00F94B8C" w:rsidRPr="00C867DF">
        <w:rPr>
          <w:sz w:val="24"/>
        </w:rPr>
        <w:t xml:space="preserve">  </w:t>
      </w:r>
    </w:p>
    <w:p w14:paraId="57DCC8DE" w14:textId="77777777" w:rsidR="00F94B8C" w:rsidRPr="00C867DF" w:rsidRDefault="00F94B8C" w:rsidP="004E0826">
      <w:pPr>
        <w:pStyle w:val="TableParagraph"/>
        <w:ind w:left="400"/>
        <w:rPr>
          <w:sz w:val="24"/>
        </w:rPr>
      </w:pPr>
      <w:r w:rsidRPr="00C867DF">
        <w:rPr>
          <w:sz w:val="24"/>
        </w:rPr>
        <w:t xml:space="preserve">         </w:t>
      </w:r>
    </w:p>
    <w:p w14:paraId="0ECC3A3E" w14:textId="77777777" w:rsidR="00F94B8C" w:rsidRPr="00C867DF" w:rsidRDefault="00F94B8C" w:rsidP="004E0826">
      <w:pPr>
        <w:pStyle w:val="TableParagraph"/>
        <w:ind w:left="400"/>
        <w:rPr>
          <w:sz w:val="24"/>
        </w:rPr>
      </w:pPr>
      <w:r w:rsidRPr="00C867DF">
        <w:rPr>
          <w:sz w:val="24"/>
        </w:rPr>
        <w:t xml:space="preserve">           </w:t>
      </w:r>
    </w:p>
    <w:p w14:paraId="6000CC25" w14:textId="77777777" w:rsidR="00F94B8C" w:rsidRPr="00C867DF" w:rsidRDefault="00F94B8C" w:rsidP="004E0826">
      <w:pPr>
        <w:pStyle w:val="TableParagraph"/>
        <w:ind w:left="400"/>
        <w:rPr>
          <w:sz w:val="24"/>
        </w:rPr>
      </w:pPr>
    </w:p>
    <w:p w14:paraId="774B12A4" w14:textId="77777777" w:rsidR="009E238B" w:rsidRPr="00C867DF" w:rsidRDefault="00F94B8C" w:rsidP="004E0826">
      <w:pPr>
        <w:pStyle w:val="TableParagraph"/>
        <w:ind w:left="400"/>
        <w:rPr>
          <w:sz w:val="24"/>
        </w:rPr>
      </w:pPr>
      <w:r w:rsidRPr="00C867DF">
        <w:rPr>
          <w:sz w:val="24"/>
        </w:rPr>
        <w:t xml:space="preserve">                </w:t>
      </w:r>
      <w:r w:rsidR="009E238B" w:rsidRPr="00C867DF">
        <w:rPr>
          <w:sz w:val="24"/>
        </w:rPr>
        <w:t xml:space="preserve">                                                                                     </w:t>
      </w:r>
    </w:p>
    <w:p w14:paraId="700A6717" w14:textId="77777777" w:rsidR="009E238B" w:rsidRPr="00C867DF" w:rsidRDefault="009E238B" w:rsidP="004E0826">
      <w:pPr>
        <w:pStyle w:val="TableParagraph"/>
        <w:ind w:left="400"/>
        <w:rPr>
          <w:sz w:val="24"/>
        </w:rPr>
      </w:pPr>
      <w:r w:rsidRPr="00C867DF">
        <w:rPr>
          <w:sz w:val="24"/>
        </w:rPr>
        <w:t xml:space="preserve">                                     </w:t>
      </w:r>
    </w:p>
    <w:p w14:paraId="612C1E09" w14:textId="77777777" w:rsidR="009E238B" w:rsidRPr="00C867DF" w:rsidRDefault="009E238B" w:rsidP="004E0826">
      <w:pPr>
        <w:pStyle w:val="TableParagraph"/>
        <w:ind w:left="400"/>
        <w:rPr>
          <w:sz w:val="24"/>
        </w:rPr>
      </w:pPr>
    </w:p>
    <w:p w14:paraId="1891F94F" w14:textId="4A131AE6" w:rsidR="00E93762" w:rsidRPr="00C867DF" w:rsidRDefault="009E238B" w:rsidP="004E0826">
      <w:pPr>
        <w:pStyle w:val="TableParagraph"/>
        <w:ind w:left="400"/>
        <w:rPr>
          <w:sz w:val="24"/>
        </w:rPr>
      </w:pPr>
      <w:r w:rsidRPr="00C867DF">
        <w:rPr>
          <w:sz w:val="24"/>
        </w:rPr>
        <w:t xml:space="preserve">                </w:t>
      </w:r>
      <w:r w:rsidR="00E93762" w:rsidRPr="00C867DF">
        <w:rPr>
          <w:sz w:val="24"/>
        </w:rPr>
        <w:t>СОГЛАСОВАНА</w:t>
      </w:r>
      <w:r w:rsidR="002F59F5" w:rsidRPr="00C867DF">
        <w:rPr>
          <w:sz w:val="24"/>
        </w:rPr>
        <w:t>:</w:t>
      </w:r>
    </w:p>
    <w:p w14:paraId="3B01ECB3" w14:textId="77777777" w:rsidR="00A01FB8" w:rsidRPr="00C867DF" w:rsidRDefault="00E93762" w:rsidP="004E0826">
      <w:pPr>
        <w:ind w:left="200" w:firstLine="0"/>
        <w:rPr>
          <w:rFonts w:ascii="Times New Roman" w:hAnsi="Times New Roman" w:cs="Times New Roman"/>
        </w:rPr>
      </w:pPr>
      <w:r w:rsidRPr="00C867DF">
        <w:rPr>
          <w:rFonts w:ascii="Times New Roman" w:hAnsi="Times New Roman" w:cs="Times New Roman"/>
        </w:rPr>
        <w:t xml:space="preserve">                   </w:t>
      </w:r>
      <w:r w:rsidR="00A01FB8" w:rsidRPr="00C867DF">
        <w:rPr>
          <w:rFonts w:ascii="Times New Roman" w:hAnsi="Times New Roman" w:cs="Times New Roman"/>
        </w:rPr>
        <w:t>Председателем профкома</w:t>
      </w:r>
    </w:p>
    <w:p w14:paraId="2256CEBD" w14:textId="1A908510" w:rsidR="00E93762" w:rsidRPr="00C867DF" w:rsidRDefault="00A01FB8" w:rsidP="004E0826">
      <w:pPr>
        <w:ind w:left="200" w:firstLine="0"/>
        <w:rPr>
          <w:rFonts w:ascii="Times New Roman" w:hAnsi="Times New Roman" w:cs="Times New Roman"/>
          <w:spacing w:val="1"/>
        </w:rPr>
      </w:pPr>
      <w:r w:rsidRPr="00C867DF">
        <w:rPr>
          <w:rFonts w:ascii="Times New Roman" w:hAnsi="Times New Roman" w:cs="Times New Roman"/>
        </w:rPr>
        <w:t xml:space="preserve">                   _______________________</w:t>
      </w:r>
      <w:r w:rsidR="00E93762" w:rsidRPr="00C867DF">
        <w:rPr>
          <w:rFonts w:ascii="Times New Roman" w:hAnsi="Times New Roman" w:cs="Times New Roman"/>
          <w:spacing w:val="1"/>
        </w:rPr>
        <w:t xml:space="preserve"> </w:t>
      </w:r>
    </w:p>
    <w:p w14:paraId="04B334D2" w14:textId="50FF5698" w:rsidR="00E93762" w:rsidRPr="00C867DF" w:rsidRDefault="00E93762" w:rsidP="004E0826">
      <w:pPr>
        <w:ind w:left="200" w:firstLine="0"/>
        <w:rPr>
          <w:rFonts w:ascii="Times New Roman" w:hAnsi="Times New Roman" w:cs="Times New Roman"/>
        </w:rPr>
      </w:pPr>
      <w:r w:rsidRPr="00C867DF">
        <w:rPr>
          <w:rFonts w:ascii="Times New Roman" w:hAnsi="Times New Roman" w:cs="Times New Roman"/>
          <w:spacing w:val="1"/>
        </w:rPr>
        <w:t xml:space="preserve">                   </w:t>
      </w:r>
      <w:r w:rsidRPr="00C867DF">
        <w:rPr>
          <w:rFonts w:ascii="Times New Roman" w:hAnsi="Times New Roman" w:cs="Times New Roman"/>
        </w:rPr>
        <w:t>Протокол</w:t>
      </w:r>
      <w:r w:rsidRPr="00C867DF">
        <w:rPr>
          <w:rFonts w:ascii="Times New Roman" w:hAnsi="Times New Roman" w:cs="Times New Roman"/>
          <w:spacing w:val="-2"/>
        </w:rPr>
        <w:t xml:space="preserve"> </w:t>
      </w:r>
      <w:r w:rsidRPr="00C867DF">
        <w:rPr>
          <w:rFonts w:ascii="Times New Roman" w:hAnsi="Times New Roman" w:cs="Times New Roman"/>
        </w:rPr>
        <w:t>от</w:t>
      </w:r>
      <w:r w:rsidRPr="00C867DF">
        <w:rPr>
          <w:rFonts w:ascii="Times New Roman" w:hAnsi="Times New Roman" w:cs="Times New Roman"/>
          <w:spacing w:val="1"/>
        </w:rPr>
        <w:t xml:space="preserve"> </w:t>
      </w:r>
      <w:r w:rsidRPr="00C867DF">
        <w:rPr>
          <w:rFonts w:ascii="Times New Roman" w:hAnsi="Times New Roman" w:cs="Times New Roman"/>
        </w:rPr>
        <w:t>«</w:t>
      </w:r>
      <w:r w:rsidR="00A01FB8" w:rsidRPr="00C867DF">
        <w:rPr>
          <w:rFonts w:ascii="Times New Roman" w:hAnsi="Times New Roman" w:cs="Times New Roman"/>
        </w:rPr>
        <w:t>__</w:t>
      </w:r>
      <w:r w:rsidRPr="00C867DF">
        <w:rPr>
          <w:rFonts w:ascii="Times New Roman" w:hAnsi="Times New Roman" w:cs="Times New Roman"/>
        </w:rPr>
        <w:t>»</w:t>
      </w:r>
      <w:r w:rsidRPr="00C867DF">
        <w:rPr>
          <w:rFonts w:ascii="Times New Roman" w:hAnsi="Times New Roman" w:cs="Times New Roman"/>
          <w:spacing w:val="-6"/>
        </w:rPr>
        <w:t xml:space="preserve"> </w:t>
      </w:r>
      <w:r w:rsidR="00A01FB8" w:rsidRPr="00C867DF">
        <w:rPr>
          <w:rFonts w:ascii="Times New Roman" w:hAnsi="Times New Roman" w:cs="Times New Roman"/>
        </w:rPr>
        <w:t>августа</w:t>
      </w:r>
      <w:r w:rsidRPr="00C867DF">
        <w:rPr>
          <w:rFonts w:ascii="Times New Roman" w:hAnsi="Times New Roman" w:cs="Times New Roman"/>
          <w:spacing w:val="58"/>
        </w:rPr>
        <w:t xml:space="preserve"> </w:t>
      </w:r>
      <w:r w:rsidRPr="00C867DF">
        <w:rPr>
          <w:rFonts w:ascii="Times New Roman" w:hAnsi="Times New Roman" w:cs="Times New Roman"/>
        </w:rPr>
        <w:t>2023</w:t>
      </w:r>
      <w:r w:rsidRPr="00C867DF">
        <w:rPr>
          <w:rFonts w:ascii="Times New Roman" w:hAnsi="Times New Roman" w:cs="Times New Roman"/>
          <w:spacing w:val="-1"/>
        </w:rPr>
        <w:t xml:space="preserve"> </w:t>
      </w:r>
      <w:r w:rsidRPr="00C867DF">
        <w:rPr>
          <w:rFonts w:ascii="Times New Roman" w:hAnsi="Times New Roman" w:cs="Times New Roman"/>
        </w:rPr>
        <w:t>г.</w:t>
      </w:r>
      <w:r w:rsidRPr="00C867DF">
        <w:rPr>
          <w:rFonts w:ascii="Times New Roman" w:hAnsi="Times New Roman" w:cs="Times New Roman"/>
          <w:spacing w:val="-2"/>
        </w:rPr>
        <w:t xml:space="preserve"> </w:t>
      </w:r>
      <w:r w:rsidRPr="00C867DF">
        <w:rPr>
          <w:rFonts w:ascii="Times New Roman" w:hAnsi="Times New Roman" w:cs="Times New Roman"/>
        </w:rPr>
        <w:t>№</w:t>
      </w:r>
      <w:r w:rsidRPr="00C867DF">
        <w:rPr>
          <w:rFonts w:ascii="Times New Roman" w:hAnsi="Times New Roman" w:cs="Times New Roman"/>
          <w:spacing w:val="-2"/>
        </w:rPr>
        <w:t xml:space="preserve"> </w:t>
      </w:r>
      <w:r w:rsidR="00A01FB8" w:rsidRPr="00C867DF">
        <w:rPr>
          <w:rFonts w:ascii="Times New Roman" w:hAnsi="Times New Roman" w:cs="Times New Roman"/>
        </w:rPr>
        <w:t>_</w:t>
      </w:r>
    </w:p>
    <w:p w14:paraId="6EA9F336" w14:textId="08E45156" w:rsidR="00B277A8" w:rsidRPr="00C867DF" w:rsidRDefault="00B277A8" w:rsidP="004E0826">
      <w:pPr>
        <w:ind w:left="200" w:firstLine="0"/>
        <w:rPr>
          <w:rFonts w:ascii="Times New Roman" w:hAnsi="Times New Roman" w:cs="Times New Roman"/>
        </w:rPr>
      </w:pPr>
    </w:p>
    <w:p w14:paraId="3A110751" w14:textId="3A52754F" w:rsidR="00B277A8" w:rsidRPr="00C867DF" w:rsidRDefault="00B277A8" w:rsidP="004E0826">
      <w:pPr>
        <w:ind w:left="200" w:firstLine="0"/>
        <w:rPr>
          <w:rFonts w:ascii="Times New Roman" w:hAnsi="Times New Roman" w:cs="Times New Roman"/>
        </w:rPr>
      </w:pPr>
    </w:p>
    <w:p w14:paraId="086B2B19" w14:textId="126117EE" w:rsidR="00B277A8" w:rsidRPr="00C867DF" w:rsidRDefault="00B277A8" w:rsidP="004E0826">
      <w:pPr>
        <w:ind w:left="200" w:firstLine="0"/>
        <w:rPr>
          <w:rFonts w:ascii="Times New Roman" w:hAnsi="Times New Roman" w:cs="Times New Roman"/>
        </w:rPr>
      </w:pPr>
    </w:p>
    <w:p w14:paraId="31DFC1A1" w14:textId="701411DB" w:rsidR="00B277A8" w:rsidRPr="00C867DF" w:rsidRDefault="00B277A8" w:rsidP="004E0826">
      <w:pPr>
        <w:ind w:left="200" w:firstLine="0"/>
        <w:rPr>
          <w:rFonts w:ascii="Times New Roman" w:hAnsi="Times New Roman" w:cs="Times New Roman"/>
        </w:rPr>
      </w:pPr>
    </w:p>
    <w:p w14:paraId="4CFDECA1" w14:textId="59FBBFB9" w:rsidR="00B277A8" w:rsidRPr="00C867DF" w:rsidRDefault="00B277A8" w:rsidP="004E0826">
      <w:pPr>
        <w:ind w:left="200" w:firstLine="0"/>
        <w:rPr>
          <w:rFonts w:ascii="Times New Roman" w:hAnsi="Times New Roman" w:cs="Times New Roman"/>
        </w:rPr>
      </w:pPr>
    </w:p>
    <w:p w14:paraId="29F6F1B4" w14:textId="77777777" w:rsidR="009E238B" w:rsidRPr="00C867DF" w:rsidRDefault="009E238B" w:rsidP="004E0826">
      <w:pPr>
        <w:ind w:left="200" w:firstLine="0"/>
        <w:rPr>
          <w:rFonts w:ascii="Times New Roman" w:hAnsi="Times New Roman" w:cs="Times New Roman"/>
        </w:rPr>
      </w:pPr>
    </w:p>
    <w:p w14:paraId="2CC97E67" w14:textId="712B5EE9" w:rsidR="00BF58C1" w:rsidRPr="00C867DF" w:rsidRDefault="00700D86" w:rsidP="00700D86">
      <w:pPr>
        <w:pStyle w:val="a7"/>
        <w:spacing w:before="233"/>
        <w:ind w:left="200"/>
      </w:pPr>
      <w:r>
        <w:t xml:space="preserve">           </w:t>
      </w:r>
      <w:bookmarkStart w:id="0" w:name="_GoBack"/>
      <w:bookmarkEnd w:id="0"/>
      <w:r w:rsidR="00FE7533" w:rsidRPr="00C867DF">
        <w:t>Адаптированная образовательная программа</w:t>
      </w:r>
    </w:p>
    <w:p w14:paraId="7B4CE636" w14:textId="5020A3CD" w:rsidR="00FE7533" w:rsidRPr="00C867DF" w:rsidRDefault="00FE7533" w:rsidP="00700D86">
      <w:pPr>
        <w:pStyle w:val="a7"/>
        <w:spacing w:before="233"/>
        <w:ind w:left="200"/>
      </w:pPr>
      <w:r w:rsidRPr="00C867DF">
        <w:t>дошкольного</w:t>
      </w:r>
      <w:r w:rsidRPr="00C867DF">
        <w:rPr>
          <w:spacing w:val="-1"/>
        </w:rPr>
        <w:t xml:space="preserve"> </w:t>
      </w:r>
      <w:r w:rsidRPr="00C867DF">
        <w:t>образования</w:t>
      </w:r>
    </w:p>
    <w:p w14:paraId="6B86E712" w14:textId="0F38D168" w:rsidR="00BF58C1" w:rsidRPr="00C867DF" w:rsidRDefault="00BF58C1" w:rsidP="00700D86">
      <w:pPr>
        <w:pStyle w:val="a7"/>
        <w:ind w:left="200"/>
        <w:rPr>
          <w:sz w:val="20"/>
          <w:szCs w:val="20"/>
        </w:rPr>
      </w:pPr>
    </w:p>
    <w:p w14:paraId="50289F86" w14:textId="11C645C5" w:rsidR="00FE7533" w:rsidRPr="00C867DF" w:rsidRDefault="00FE7533" w:rsidP="00700D86">
      <w:pPr>
        <w:pStyle w:val="a7"/>
        <w:ind w:left="200"/>
      </w:pPr>
      <w:r w:rsidRPr="00C867DF">
        <w:t>для</w:t>
      </w:r>
      <w:r w:rsidRPr="00C867DF">
        <w:rPr>
          <w:spacing w:val="-3"/>
        </w:rPr>
        <w:t xml:space="preserve"> </w:t>
      </w:r>
      <w:r w:rsidRPr="00C867DF">
        <w:t>детей</w:t>
      </w:r>
      <w:r w:rsidRPr="00C867DF">
        <w:rPr>
          <w:spacing w:val="-2"/>
        </w:rPr>
        <w:t xml:space="preserve"> </w:t>
      </w:r>
      <w:r w:rsidRPr="00C867DF">
        <w:t>с</w:t>
      </w:r>
      <w:r w:rsidRPr="00C867DF">
        <w:rPr>
          <w:spacing w:val="-3"/>
        </w:rPr>
        <w:t xml:space="preserve"> </w:t>
      </w:r>
      <w:r w:rsidRPr="00C867DF">
        <w:t>тяжелыми</w:t>
      </w:r>
      <w:r w:rsidRPr="00C867DF">
        <w:rPr>
          <w:spacing w:val="-3"/>
        </w:rPr>
        <w:t xml:space="preserve"> </w:t>
      </w:r>
      <w:r w:rsidRPr="00C867DF">
        <w:t>нарушениями</w:t>
      </w:r>
      <w:r w:rsidRPr="00C867DF">
        <w:rPr>
          <w:spacing w:val="-4"/>
        </w:rPr>
        <w:t xml:space="preserve"> </w:t>
      </w:r>
      <w:r w:rsidRPr="00C867DF">
        <w:t>речи</w:t>
      </w:r>
    </w:p>
    <w:p w14:paraId="498B1AB8" w14:textId="77777777" w:rsidR="00E93762" w:rsidRPr="00C867DF" w:rsidRDefault="00E93762" w:rsidP="004E0826">
      <w:pPr>
        <w:ind w:left="200" w:firstLine="0"/>
        <w:rPr>
          <w:rFonts w:ascii="Times New Roman" w:hAnsi="Times New Roman" w:cs="Times New Roman"/>
          <w:bCs/>
        </w:rPr>
      </w:pPr>
    </w:p>
    <w:p w14:paraId="6EF3F5CB" w14:textId="44B59740" w:rsidR="00067F84" w:rsidRPr="00C867DF" w:rsidRDefault="00E93762" w:rsidP="004E0826">
      <w:pPr>
        <w:ind w:left="200"/>
        <w:jc w:val="center"/>
        <w:rPr>
          <w:rFonts w:ascii="Times New Roman" w:hAnsi="Times New Roman" w:cs="Times New Roman"/>
        </w:rPr>
      </w:pPr>
      <w:r w:rsidRPr="00C867DF">
        <w:rPr>
          <w:rFonts w:ascii="Times New Roman" w:hAnsi="Times New Roman" w:cs="Times New Roman"/>
        </w:rPr>
        <w:t>МУНИЦИПАЛЬНОГО БЮДЖЕТНОГО ДОШКОЛЬНОГО ОБРАЗОВАТЕЛЬНОГО УЧРЕЖДЕНИЯ «ЯСЛИ-САД КОМБИНИРОВАННОГО ТИПА № 40 ГОРОДА ДОНЕЦКА»</w:t>
      </w:r>
    </w:p>
    <w:p w14:paraId="057855D5" w14:textId="74818F36" w:rsidR="0041250D" w:rsidRPr="00C867DF" w:rsidRDefault="0041250D" w:rsidP="004E0826">
      <w:pPr>
        <w:ind w:left="200"/>
        <w:jc w:val="center"/>
        <w:rPr>
          <w:rFonts w:ascii="Times New Roman" w:hAnsi="Times New Roman" w:cs="Times New Roman"/>
        </w:rPr>
      </w:pPr>
    </w:p>
    <w:p w14:paraId="64AE6A7B" w14:textId="77777777" w:rsidR="0041250D" w:rsidRPr="00C867DF" w:rsidRDefault="0041250D" w:rsidP="004E0826">
      <w:pPr>
        <w:pStyle w:val="a9"/>
        <w:ind w:left="920"/>
        <w:jc w:val="center"/>
      </w:pPr>
      <w:r w:rsidRPr="00C867DF">
        <w:t>Разработана</w:t>
      </w:r>
      <w:r w:rsidRPr="00C867DF">
        <w:rPr>
          <w:spacing w:val="-5"/>
        </w:rPr>
        <w:t xml:space="preserve"> </w:t>
      </w:r>
      <w:r w:rsidRPr="00C867DF">
        <w:t>в</w:t>
      </w:r>
      <w:r w:rsidRPr="00C867DF">
        <w:rPr>
          <w:spacing w:val="-4"/>
        </w:rPr>
        <w:t xml:space="preserve"> </w:t>
      </w:r>
      <w:r w:rsidRPr="00C867DF">
        <w:t>соответствии</w:t>
      </w:r>
      <w:r w:rsidRPr="00C867DF">
        <w:rPr>
          <w:spacing w:val="-3"/>
        </w:rPr>
        <w:t xml:space="preserve"> </w:t>
      </w:r>
      <w:r w:rsidRPr="00C867DF">
        <w:t>с</w:t>
      </w:r>
      <w:r w:rsidRPr="00C867DF">
        <w:rPr>
          <w:spacing w:val="-5"/>
        </w:rPr>
        <w:t xml:space="preserve"> </w:t>
      </w:r>
      <w:r w:rsidRPr="00C867DF">
        <w:t>федеральным</w:t>
      </w:r>
      <w:r w:rsidRPr="00C867DF">
        <w:rPr>
          <w:spacing w:val="-5"/>
        </w:rPr>
        <w:t xml:space="preserve"> </w:t>
      </w:r>
      <w:r w:rsidRPr="00C867DF">
        <w:t>государственным</w:t>
      </w:r>
      <w:r w:rsidRPr="00C867DF">
        <w:rPr>
          <w:spacing w:val="-5"/>
        </w:rPr>
        <w:t xml:space="preserve"> </w:t>
      </w:r>
      <w:r w:rsidRPr="00C867DF">
        <w:t>образовательным</w:t>
      </w:r>
      <w:r w:rsidRPr="00C867DF">
        <w:rPr>
          <w:spacing w:val="-6"/>
        </w:rPr>
        <w:t xml:space="preserve"> </w:t>
      </w:r>
      <w:r w:rsidRPr="00C867DF">
        <w:t>стандартом</w:t>
      </w:r>
      <w:r w:rsidRPr="00C867DF">
        <w:rPr>
          <w:spacing w:val="-57"/>
        </w:rPr>
        <w:t xml:space="preserve"> </w:t>
      </w:r>
      <w:r w:rsidRPr="00C867DF">
        <w:t>дошкольного</w:t>
      </w:r>
      <w:r w:rsidRPr="00C867DF">
        <w:rPr>
          <w:spacing w:val="-1"/>
        </w:rPr>
        <w:t xml:space="preserve"> </w:t>
      </w:r>
      <w:r w:rsidRPr="00C867DF">
        <w:t>образования</w:t>
      </w:r>
    </w:p>
    <w:p w14:paraId="1237EC52" w14:textId="77777777" w:rsidR="0041250D" w:rsidRPr="00C867DF" w:rsidRDefault="0041250D" w:rsidP="004E0826">
      <w:pPr>
        <w:pStyle w:val="a9"/>
        <w:ind w:left="1792"/>
        <w:jc w:val="center"/>
      </w:pPr>
      <w:r w:rsidRPr="00C867DF">
        <w:t>(утвержден</w:t>
      </w:r>
      <w:r w:rsidRPr="00C867DF">
        <w:rPr>
          <w:spacing w:val="-2"/>
        </w:rPr>
        <w:t xml:space="preserve"> </w:t>
      </w:r>
      <w:r w:rsidRPr="00C867DF">
        <w:t>приказом</w:t>
      </w:r>
      <w:r w:rsidRPr="00C867DF">
        <w:rPr>
          <w:spacing w:val="-6"/>
        </w:rPr>
        <w:t xml:space="preserve"> </w:t>
      </w:r>
      <w:r w:rsidRPr="00C867DF">
        <w:t>Минобрнауки</w:t>
      </w:r>
      <w:r w:rsidRPr="00C867DF">
        <w:rPr>
          <w:spacing w:val="-1"/>
        </w:rPr>
        <w:t xml:space="preserve"> </w:t>
      </w:r>
      <w:r w:rsidRPr="00C867DF">
        <w:t>России</w:t>
      </w:r>
      <w:r w:rsidRPr="00C867DF">
        <w:rPr>
          <w:spacing w:val="4"/>
        </w:rPr>
        <w:t xml:space="preserve"> </w:t>
      </w:r>
      <w:r w:rsidRPr="00C867DF">
        <w:t>от</w:t>
      </w:r>
      <w:r w:rsidRPr="00C867DF">
        <w:rPr>
          <w:spacing w:val="-2"/>
        </w:rPr>
        <w:t xml:space="preserve"> </w:t>
      </w:r>
      <w:r w:rsidRPr="00C867DF">
        <w:t>17</w:t>
      </w:r>
      <w:r w:rsidRPr="00C867DF">
        <w:rPr>
          <w:spacing w:val="-2"/>
        </w:rPr>
        <w:t xml:space="preserve"> </w:t>
      </w:r>
      <w:r w:rsidRPr="00C867DF">
        <w:t>октября</w:t>
      </w:r>
      <w:r w:rsidRPr="00C867DF">
        <w:rPr>
          <w:spacing w:val="-1"/>
        </w:rPr>
        <w:t xml:space="preserve"> </w:t>
      </w:r>
      <w:r w:rsidRPr="00C867DF">
        <w:t>2013</w:t>
      </w:r>
      <w:r w:rsidRPr="00C867DF">
        <w:rPr>
          <w:spacing w:val="-2"/>
        </w:rPr>
        <w:t xml:space="preserve"> </w:t>
      </w:r>
      <w:r w:rsidRPr="00C867DF">
        <w:t>г.</w:t>
      </w:r>
      <w:r w:rsidRPr="00C867DF">
        <w:rPr>
          <w:spacing w:val="-3"/>
        </w:rPr>
        <w:t xml:space="preserve"> </w:t>
      </w:r>
      <w:r w:rsidRPr="00C867DF">
        <w:t>№</w:t>
      </w:r>
      <w:r w:rsidRPr="00C867DF">
        <w:rPr>
          <w:spacing w:val="-5"/>
        </w:rPr>
        <w:t xml:space="preserve"> </w:t>
      </w:r>
      <w:r w:rsidRPr="00C867DF">
        <w:t>1155),</w:t>
      </w:r>
    </w:p>
    <w:p w14:paraId="0671AE08" w14:textId="70555358" w:rsidR="0041250D" w:rsidRPr="00C867DF" w:rsidRDefault="0041250D" w:rsidP="004E0826">
      <w:pPr>
        <w:pStyle w:val="a9"/>
        <w:ind w:left="1223" w:hanging="176"/>
        <w:jc w:val="center"/>
      </w:pPr>
      <w:r w:rsidRPr="00C867DF">
        <w:t>и федеральной</w:t>
      </w:r>
      <w:r w:rsidRPr="00C867DF">
        <w:rPr>
          <w:spacing w:val="1"/>
        </w:rPr>
        <w:t xml:space="preserve"> </w:t>
      </w:r>
      <w:r w:rsidRPr="00C867DF">
        <w:t>адаптированной образовательной программой дошкольного образования</w:t>
      </w:r>
      <w:r w:rsidRPr="00C867DF">
        <w:rPr>
          <w:spacing w:val="-57"/>
        </w:rPr>
        <w:t xml:space="preserve"> </w:t>
      </w:r>
      <w:r w:rsidRPr="00C867DF">
        <w:t>(утверждена</w:t>
      </w:r>
      <w:r w:rsidRPr="00C867DF">
        <w:rPr>
          <w:spacing w:val="-2"/>
        </w:rPr>
        <w:t xml:space="preserve"> </w:t>
      </w:r>
      <w:r w:rsidRPr="00C867DF">
        <w:t>приказом</w:t>
      </w:r>
      <w:r w:rsidRPr="00C867DF">
        <w:rPr>
          <w:spacing w:val="-1"/>
        </w:rPr>
        <w:t xml:space="preserve"> </w:t>
      </w:r>
      <w:r w:rsidRPr="00C867DF">
        <w:t>Минпросвещения</w:t>
      </w:r>
      <w:r w:rsidRPr="00C867DF">
        <w:rPr>
          <w:spacing w:val="-1"/>
        </w:rPr>
        <w:t xml:space="preserve"> </w:t>
      </w:r>
      <w:r w:rsidRPr="00C867DF">
        <w:t>России от</w:t>
      </w:r>
      <w:r w:rsidRPr="00C867DF">
        <w:rPr>
          <w:spacing w:val="-1"/>
        </w:rPr>
        <w:t xml:space="preserve"> </w:t>
      </w:r>
      <w:r w:rsidRPr="00C867DF">
        <w:t>24 ноября 2022</w:t>
      </w:r>
      <w:r w:rsidRPr="00C867DF">
        <w:rPr>
          <w:spacing w:val="-1"/>
        </w:rPr>
        <w:t xml:space="preserve"> </w:t>
      </w:r>
      <w:r w:rsidRPr="00C867DF">
        <w:t>г.</w:t>
      </w:r>
      <w:r w:rsidRPr="00C867DF">
        <w:rPr>
          <w:spacing w:val="-3"/>
        </w:rPr>
        <w:t xml:space="preserve"> </w:t>
      </w:r>
      <w:r w:rsidRPr="00C867DF">
        <w:t>№</w:t>
      </w:r>
      <w:r w:rsidRPr="00C867DF">
        <w:rPr>
          <w:spacing w:val="-2"/>
        </w:rPr>
        <w:t xml:space="preserve"> </w:t>
      </w:r>
      <w:r w:rsidRPr="00C867DF">
        <w:t>1022)</w:t>
      </w:r>
    </w:p>
    <w:p w14:paraId="29600BB8" w14:textId="77777777" w:rsidR="0041250D" w:rsidRPr="00C867DF" w:rsidRDefault="0041250D" w:rsidP="004E0826">
      <w:pPr>
        <w:ind w:left="200"/>
        <w:jc w:val="center"/>
        <w:rPr>
          <w:rFonts w:ascii="Times New Roman" w:hAnsi="Times New Roman" w:cs="Times New Roman"/>
          <w:bCs/>
        </w:rPr>
      </w:pPr>
    </w:p>
    <w:p w14:paraId="7E706A65" w14:textId="77777777" w:rsidR="0041250D" w:rsidRPr="00C867DF" w:rsidRDefault="0041250D" w:rsidP="004E0826">
      <w:pPr>
        <w:ind w:left="200"/>
        <w:jc w:val="center"/>
        <w:rPr>
          <w:rFonts w:ascii="Times New Roman" w:hAnsi="Times New Roman" w:cs="Times New Roman"/>
          <w:bCs/>
        </w:rPr>
      </w:pPr>
    </w:p>
    <w:p w14:paraId="7B605DDD" w14:textId="77777777" w:rsidR="0041250D" w:rsidRPr="00C867DF" w:rsidRDefault="0041250D" w:rsidP="004E0826">
      <w:pPr>
        <w:ind w:left="200"/>
        <w:jc w:val="center"/>
        <w:rPr>
          <w:rFonts w:ascii="Times New Roman" w:hAnsi="Times New Roman" w:cs="Times New Roman"/>
          <w:bCs/>
        </w:rPr>
      </w:pPr>
    </w:p>
    <w:p w14:paraId="39E89542" w14:textId="77777777" w:rsidR="0041250D" w:rsidRPr="00C867DF" w:rsidRDefault="0041250D" w:rsidP="004E0826">
      <w:pPr>
        <w:ind w:left="200"/>
        <w:jc w:val="center"/>
        <w:rPr>
          <w:rFonts w:ascii="Times New Roman" w:hAnsi="Times New Roman" w:cs="Times New Roman"/>
          <w:bCs/>
        </w:rPr>
      </w:pPr>
    </w:p>
    <w:p w14:paraId="2A6B717D" w14:textId="77777777" w:rsidR="0041250D" w:rsidRPr="00C867DF" w:rsidRDefault="0041250D" w:rsidP="004E0826">
      <w:pPr>
        <w:ind w:left="200"/>
        <w:jc w:val="center"/>
        <w:rPr>
          <w:rFonts w:ascii="Times New Roman" w:hAnsi="Times New Roman" w:cs="Times New Roman"/>
          <w:bCs/>
        </w:rPr>
      </w:pPr>
    </w:p>
    <w:p w14:paraId="12D2C151" w14:textId="77777777" w:rsidR="0041250D" w:rsidRPr="00C867DF" w:rsidRDefault="0041250D" w:rsidP="004E0826">
      <w:pPr>
        <w:ind w:left="200"/>
        <w:jc w:val="center"/>
        <w:rPr>
          <w:rFonts w:ascii="Times New Roman" w:hAnsi="Times New Roman" w:cs="Times New Roman"/>
          <w:bCs/>
        </w:rPr>
      </w:pPr>
    </w:p>
    <w:p w14:paraId="0348A713" w14:textId="77777777" w:rsidR="0041250D" w:rsidRPr="00C867DF" w:rsidRDefault="0041250D" w:rsidP="004E0826">
      <w:pPr>
        <w:ind w:left="200"/>
        <w:jc w:val="center"/>
        <w:rPr>
          <w:rFonts w:ascii="Times New Roman" w:hAnsi="Times New Roman" w:cs="Times New Roman"/>
          <w:bCs/>
        </w:rPr>
      </w:pPr>
    </w:p>
    <w:p w14:paraId="0F6F0F73" w14:textId="77777777" w:rsidR="0041250D" w:rsidRPr="00C867DF" w:rsidRDefault="0041250D" w:rsidP="004E0826">
      <w:pPr>
        <w:ind w:left="200"/>
        <w:jc w:val="center"/>
        <w:rPr>
          <w:rFonts w:ascii="Times New Roman" w:hAnsi="Times New Roman" w:cs="Times New Roman"/>
          <w:bCs/>
        </w:rPr>
      </w:pPr>
    </w:p>
    <w:p w14:paraId="34F53AEE" w14:textId="77777777" w:rsidR="0041250D" w:rsidRPr="00C867DF" w:rsidRDefault="0041250D" w:rsidP="004E0826">
      <w:pPr>
        <w:ind w:left="200"/>
        <w:jc w:val="center"/>
        <w:rPr>
          <w:rFonts w:ascii="Times New Roman" w:hAnsi="Times New Roman" w:cs="Times New Roman"/>
          <w:bCs/>
        </w:rPr>
      </w:pPr>
    </w:p>
    <w:p w14:paraId="160BB561" w14:textId="77777777" w:rsidR="0041250D" w:rsidRPr="00C867DF" w:rsidRDefault="0041250D" w:rsidP="004E0826">
      <w:pPr>
        <w:ind w:left="200"/>
        <w:jc w:val="center"/>
        <w:rPr>
          <w:rFonts w:ascii="Times New Roman" w:hAnsi="Times New Roman" w:cs="Times New Roman"/>
          <w:bCs/>
        </w:rPr>
      </w:pPr>
    </w:p>
    <w:p w14:paraId="0053A9CD" w14:textId="77777777" w:rsidR="0041250D" w:rsidRPr="00C867DF" w:rsidRDefault="0041250D" w:rsidP="004E0826">
      <w:pPr>
        <w:ind w:left="200"/>
        <w:jc w:val="center"/>
        <w:rPr>
          <w:rFonts w:ascii="Times New Roman" w:hAnsi="Times New Roman" w:cs="Times New Roman"/>
          <w:bCs/>
        </w:rPr>
      </w:pPr>
    </w:p>
    <w:p w14:paraId="06064635" w14:textId="77777777" w:rsidR="0041250D" w:rsidRPr="00C867DF" w:rsidRDefault="0041250D" w:rsidP="004E0826">
      <w:pPr>
        <w:ind w:left="200"/>
        <w:jc w:val="center"/>
        <w:rPr>
          <w:rFonts w:ascii="Times New Roman" w:hAnsi="Times New Roman" w:cs="Times New Roman"/>
          <w:bCs/>
        </w:rPr>
      </w:pPr>
    </w:p>
    <w:p w14:paraId="1995765B" w14:textId="77777777" w:rsidR="0041250D" w:rsidRPr="00C867DF" w:rsidRDefault="0041250D" w:rsidP="004E0826">
      <w:pPr>
        <w:ind w:left="200"/>
        <w:jc w:val="center"/>
        <w:rPr>
          <w:rFonts w:ascii="Times New Roman" w:hAnsi="Times New Roman" w:cs="Times New Roman"/>
          <w:bCs/>
        </w:rPr>
      </w:pPr>
    </w:p>
    <w:p w14:paraId="1904DF38" w14:textId="77777777" w:rsidR="0041250D" w:rsidRPr="00C867DF" w:rsidRDefault="0041250D" w:rsidP="000631CF">
      <w:pPr>
        <w:ind w:firstLine="0"/>
        <w:rPr>
          <w:rFonts w:ascii="Times New Roman" w:hAnsi="Times New Roman" w:cs="Times New Roman"/>
          <w:bCs/>
        </w:rPr>
      </w:pPr>
    </w:p>
    <w:p w14:paraId="33146C2F" w14:textId="397446CC" w:rsidR="0041250D" w:rsidRPr="00C867DF" w:rsidRDefault="0041250D" w:rsidP="004E0826">
      <w:pPr>
        <w:ind w:left="200"/>
        <w:jc w:val="center"/>
        <w:rPr>
          <w:rFonts w:ascii="Times New Roman" w:hAnsi="Times New Roman" w:cs="Times New Roman"/>
          <w:bCs/>
        </w:rPr>
      </w:pPr>
    </w:p>
    <w:p w14:paraId="1ACFB194" w14:textId="2CDC3DAE" w:rsidR="002E2C3C" w:rsidRPr="00C867DF" w:rsidRDefault="002E2C3C" w:rsidP="004E0826">
      <w:pPr>
        <w:ind w:left="200" w:firstLine="0"/>
        <w:rPr>
          <w:rFonts w:ascii="Times New Roman" w:hAnsi="Times New Roman" w:cs="Times New Roman"/>
          <w:bCs/>
        </w:rPr>
      </w:pPr>
    </w:p>
    <w:p w14:paraId="63913477" w14:textId="77777777" w:rsidR="001D71A3" w:rsidRPr="00C867DF" w:rsidRDefault="001D71A3" w:rsidP="004E0826">
      <w:pPr>
        <w:ind w:left="200"/>
        <w:jc w:val="center"/>
        <w:rPr>
          <w:rFonts w:ascii="Times New Roman" w:hAnsi="Times New Roman" w:cs="Times New Roman"/>
          <w:bCs/>
        </w:rPr>
      </w:pPr>
    </w:p>
    <w:p w14:paraId="0B643F10" w14:textId="01A34389" w:rsidR="001D71A3" w:rsidRPr="00C867DF" w:rsidRDefault="002E2C3C" w:rsidP="004E0826">
      <w:pPr>
        <w:ind w:left="200"/>
        <w:jc w:val="center"/>
        <w:rPr>
          <w:rFonts w:ascii="Times New Roman" w:hAnsi="Times New Roman" w:cs="Times New Roman"/>
          <w:bCs/>
        </w:rPr>
      </w:pPr>
      <w:r w:rsidRPr="00C867DF">
        <w:rPr>
          <w:rFonts w:ascii="Times New Roman" w:hAnsi="Times New Roman" w:cs="Times New Roman"/>
          <w:bCs/>
        </w:rPr>
        <w:t>г. Донецк, 2023 г.</w:t>
      </w:r>
    </w:p>
    <w:p w14:paraId="6F629AA2" w14:textId="34D33E14" w:rsidR="009E238B" w:rsidRPr="00C867DF" w:rsidRDefault="009E238B" w:rsidP="004E0826">
      <w:pPr>
        <w:ind w:left="200"/>
        <w:jc w:val="center"/>
        <w:rPr>
          <w:rFonts w:ascii="Times New Roman" w:hAnsi="Times New Roman" w:cs="Times New Roman"/>
          <w:bCs/>
        </w:rPr>
      </w:pPr>
    </w:p>
    <w:p w14:paraId="270142A2" w14:textId="77777777" w:rsidR="009E238B" w:rsidRPr="00C867DF" w:rsidRDefault="009E238B" w:rsidP="004E0826">
      <w:pPr>
        <w:ind w:left="200"/>
        <w:jc w:val="center"/>
        <w:rPr>
          <w:rFonts w:ascii="Times New Roman" w:hAnsi="Times New Roman" w:cs="Times New Roman"/>
          <w:bCs/>
        </w:rPr>
      </w:pPr>
    </w:p>
    <w:p w14:paraId="2C456221" w14:textId="77777777" w:rsidR="00B962CD" w:rsidRPr="00C867DF" w:rsidRDefault="00B962CD" w:rsidP="004E0826">
      <w:pPr>
        <w:ind w:left="200"/>
        <w:jc w:val="center"/>
        <w:rPr>
          <w:rFonts w:ascii="Times New Roman" w:hAnsi="Times New Roman" w:cs="Times New Roman"/>
          <w:bCs/>
        </w:rPr>
      </w:pPr>
    </w:p>
    <w:p w14:paraId="6EF77D84" w14:textId="77777777" w:rsidR="001D71A3" w:rsidRPr="00C867DF" w:rsidRDefault="001D71A3" w:rsidP="004E0826">
      <w:pPr>
        <w:pStyle w:val="a9"/>
        <w:spacing w:before="219"/>
        <w:ind w:left="4029" w:right="361" w:hanging="3086"/>
        <w:jc w:val="center"/>
      </w:pPr>
      <w:r w:rsidRPr="00C867DF">
        <w:lastRenderedPageBreak/>
        <w:t xml:space="preserve">Образовательная программа разработана рабочей группой педагогов </w:t>
      </w:r>
    </w:p>
    <w:p w14:paraId="693FEA24" w14:textId="087E43B0" w:rsidR="001D71A3" w:rsidRPr="00C867DF" w:rsidRDefault="001D71A3" w:rsidP="004E0826">
      <w:pPr>
        <w:pStyle w:val="a9"/>
        <w:spacing w:before="219"/>
        <w:ind w:left="4029" w:right="361" w:hanging="3086"/>
        <w:jc w:val="center"/>
      </w:pPr>
      <w:r w:rsidRPr="00C867DF">
        <w:t>МБДОУ «Ясли-сад комбинированного</w:t>
      </w:r>
      <w:r w:rsidRPr="00C867DF">
        <w:rPr>
          <w:spacing w:val="-1"/>
        </w:rPr>
        <w:t xml:space="preserve"> </w:t>
      </w:r>
      <w:r w:rsidRPr="00C867DF">
        <w:t>типа № 40 г. Донецка»</w:t>
      </w:r>
      <w:r w:rsidRPr="00C867DF">
        <w:rPr>
          <w:spacing w:val="1"/>
        </w:rPr>
        <w:t xml:space="preserve"> </w:t>
      </w:r>
      <w:r w:rsidRPr="00C867DF">
        <w:t>в</w:t>
      </w:r>
      <w:r w:rsidRPr="00C867DF">
        <w:rPr>
          <w:spacing w:val="-2"/>
        </w:rPr>
        <w:t xml:space="preserve"> </w:t>
      </w:r>
      <w:r w:rsidRPr="00C867DF">
        <w:t>составе:</w:t>
      </w:r>
    </w:p>
    <w:p w14:paraId="5406445D" w14:textId="77777777" w:rsidR="001D71A3" w:rsidRPr="00C867DF" w:rsidRDefault="001D71A3" w:rsidP="004E0826">
      <w:pPr>
        <w:pStyle w:val="a9"/>
        <w:spacing w:before="10" w:after="1"/>
        <w:ind w:left="200"/>
        <w:jc w:val="left"/>
        <w:rPr>
          <w:sz w:val="28"/>
        </w:rPr>
      </w:pPr>
    </w:p>
    <w:tbl>
      <w:tblPr>
        <w:tblStyle w:val="TableNormal"/>
        <w:tblW w:w="9166" w:type="dxa"/>
        <w:tblInd w:w="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3977"/>
        <w:gridCol w:w="4653"/>
      </w:tblGrid>
      <w:tr w:rsidR="00B537F8" w:rsidRPr="00C867DF" w14:paraId="01F07D8E" w14:textId="77777777" w:rsidTr="004E0826">
        <w:trPr>
          <w:trHeight w:val="321"/>
        </w:trPr>
        <w:tc>
          <w:tcPr>
            <w:tcW w:w="536" w:type="dxa"/>
          </w:tcPr>
          <w:p w14:paraId="0F798E90" w14:textId="77777777" w:rsidR="001D71A3" w:rsidRPr="00C867DF" w:rsidRDefault="001D71A3" w:rsidP="00C71225">
            <w:pPr>
              <w:pStyle w:val="TableParagraph"/>
              <w:spacing w:line="267" w:lineRule="exact"/>
              <w:ind w:left="110"/>
              <w:rPr>
                <w:sz w:val="24"/>
              </w:rPr>
            </w:pPr>
            <w:r w:rsidRPr="00C867DF">
              <w:rPr>
                <w:sz w:val="24"/>
              </w:rPr>
              <w:t>1</w:t>
            </w:r>
          </w:p>
        </w:tc>
        <w:tc>
          <w:tcPr>
            <w:tcW w:w="3977" w:type="dxa"/>
          </w:tcPr>
          <w:p w14:paraId="455ED792" w14:textId="5D670F7D" w:rsidR="001D71A3" w:rsidRPr="00C867DF" w:rsidRDefault="001D71A3" w:rsidP="00C71225">
            <w:pPr>
              <w:pStyle w:val="TableParagraph"/>
              <w:spacing w:line="267" w:lineRule="exact"/>
              <w:ind w:left="106"/>
              <w:rPr>
                <w:sz w:val="24"/>
              </w:rPr>
            </w:pPr>
            <w:r w:rsidRPr="00C867DF">
              <w:rPr>
                <w:sz w:val="24"/>
              </w:rPr>
              <w:t>Гецевич Елена Геннадьевна</w:t>
            </w:r>
          </w:p>
        </w:tc>
        <w:tc>
          <w:tcPr>
            <w:tcW w:w="4653" w:type="dxa"/>
          </w:tcPr>
          <w:p w14:paraId="6280CAC9" w14:textId="7F5E2F77" w:rsidR="001D71A3" w:rsidRPr="00C867DF" w:rsidRDefault="001D71A3" w:rsidP="00C71225">
            <w:pPr>
              <w:pStyle w:val="TableParagraph"/>
              <w:spacing w:line="267" w:lineRule="exact"/>
              <w:rPr>
                <w:sz w:val="24"/>
              </w:rPr>
            </w:pPr>
            <w:r w:rsidRPr="00C867DF">
              <w:rPr>
                <w:sz w:val="24"/>
              </w:rPr>
              <w:t>Учитель-логопед</w:t>
            </w:r>
            <w:r w:rsidR="007D0FF0" w:rsidRPr="00C867DF">
              <w:rPr>
                <w:sz w:val="24"/>
              </w:rPr>
              <w:t>.</w:t>
            </w:r>
            <w:r w:rsidRPr="00C867DF">
              <w:rPr>
                <w:sz w:val="24"/>
              </w:rPr>
              <w:t xml:space="preserve"> 1 КК</w:t>
            </w:r>
          </w:p>
        </w:tc>
      </w:tr>
      <w:tr w:rsidR="00B537F8" w:rsidRPr="00C867DF" w14:paraId="53F4CE71" w14:textId="77777777" w:rsidTr="004E0826">
        <w:trPr>
          <w:trHeight w:val="325"/>
        </w:trPr>
        <w:tc>
          <w:tcPr>
            <w:tcW w:w="536" w:type="dxa"/>
          </w:tcPr>
          <w:p w14:paraId="020D5FB8" w14:textId="77777777" w:rsidR="001D71A3" w:rsidRPr="00C867DF" w:rsidRDefault="001D71A3" w:rsidP="00C71225">
            <w:pPr>
              <w:pStyle w:val="TableParagraph"/>
              <w:spacing w:line="271" w:lineRule="exact"/>
              <w:ind w:left="110"/>
              <w:rPr>
                <w:sz w:val="24"/>
              </w:rPr>
            </w:pPr>
            <w:r w:rsidRPr="00C867DF">
              <w:rPr>
                <w:sz w:val="24"/>
              </w:rPr>
              <w:t>2</w:t>
            </w:r>
          </w:p>
        </w:tc>
        <w:tc>
          <w:tcPr>
            <w:tcW w:w="3977" w:type="dxa"/>
          </w:tcPr>
          <w:p w14:paraId="561DD2FD" w14:textId="21ABDB17" w:rsidR="001D71A3" w:rsidRPr="00C867DF" w:rsidRDefault="001D71A3" w:rsidP="00C71225">
            <w:pPr>
              <w:pStyle w:val="TableParagraph"/>
              <w:spacing w:line="271" w:lineRule="exact"/>
              <w:ind w:left="106"/>
              <w:rPr>
                <w:sz w:val="24"/>
              </w:rPr>
            </w:pPr>
          </w:p>
        </w:tc>
        <w:tc>
          <w:tcPr>
            <w:tcW w:w="4653" w:type="dxa"/>
          </w:tcPr>
          <w:p w14:paraId="513406C7" w14:textId="34FA70A6" w:rsidR="001D71A3" w:rsidRPr="00C867DF" w:rsidRDefault="001D71A3" w:rsidP="00C71225">
            <w:pPr>
              <w:pStyle w:val="TableParagraph"/>
              <w:spacing w:line="271" w:lineRule="exact"/>
              <w:rPr>
                <w:sz w:val="24"/>
              </w:rPr>
            </w:pPr>
          </w:p>
        </w:tc>
      </w:tr>
      <w:tr w:rsidR="00B537F8" w:rsidRPr="00C867DF" w14:paraId="712465CB" w14:textId="77777777" w:rsidTr="004E0826">
        <w:trPr>
          <w:trHeight w:val="325"/>
        </w:trPr>
        <w:tc>
          <w:tcPr>
            <w:tcW w:w="536" w:type="dxa"/>
          </w:tcPr>
          <w:p w14:paraId="76E1A093" w14:textId="334C86E4" w:rsidR="001D71A3" w:rsidRPr="00C867DF" w:rsidRDefault="001D71A3" w:rsidP="00C71225">
            <w:pPr>
              <w:pStyle w:val="TableParagraph"/>
              <w:spacing w:line="271" w:lineRule="exact"/>
              <w:ind w:left="110"/>
              <w:rPr>
                <w:sz w:val="24"/>
              </w:rPr>
            </w:pPr>
            <w:r w:rsidRPr="00C867DF">
              <w:rPr>
                <w:sz w:val="24"/>
              </w:rPr>
              <w:t>3</w:t>
            </w:r>
          </w:p>
        </w:tc>
        <w:tc>
          <w:tcPr>
            <w:tcW w:w="3977" w:type="dxa"/>
          </w:tcPr>
          <w:p w14:paraId="48DA1FBD" w14:textId="77777777" w:rsidR="001D71A3" w:rsidRPr="00C867DF" w:rsidRDefault="001D71A3" w:rsidP="00C71225">
            <w:pPr>
              <w:pStyle w:val="TableParagraph"/>
              <w:spacing w:line="271" w:lineRule="exact"/>
              <w:ind w:left="106"/>
              <w:rPr>
                <w:sz w:val="24"/>
              </w:rPr>
            </w:pPr>
          </w:p>
        </w:tc>
        <w:tc>
          <w:tcPr>
            <w:tcW w:w="4653" w:type="dxa"/>
          </w:tcPr>
          <w:p w14:paraId="730064B5" w14:textId="77777777" w:rsidR="001D71A3" w:rsidRPr="00C867DF" w:rsidRDefault="001D71A3" w:rsidP="00C71225">
            <w:pPr>
              <w:pStyle w:val="TableParagraph"/>
              <w:spacing w:line="271" w:lineRule="exact"/>
              <w:rPr>
                <w:sz w:val="24"/>
              </w:rPr>
            </w:pPr>
          </w:p>
        </w:tc>
      </w:tr>
      <w:tr w:rsidR="00B537F8" w:rsidRPr="00C867DF" w14:paraId="773E7CF4" w14:textId="77777777" w:rsidTr="004E0826">
        <w:trPr>
          <w:trHeight w:val="325"/>
        </w:trPr>
        <w:tc>
          <w:tcPr>
            <w:tcW w:w="536" w:type="dxa"/>
          </w:tcPr>
          <w:p w14:paraId="2AFE966D" w14:textId="19DFA230" w:rsidR="001D71A3" w:rsidRPr="00C867DF" w:rsidRDefault="001D71A3" w:rsidP="00C71225">
            <w:pPr>
              <w:pStyle w:val="TableParagraph"/>
              <w:spacing w:line="271" w:lineRule="exact"/>
              <w:ind w:left="110"/>
              <w:rPr>
                <w:sz w:val="24"/>
              </w:rPr>
            </w:pPr>
            <w:r w:rsidRPr="00C867DF">
              <w:rPr>
                <w:sz w:val="24"/>
              </w:rPr>
              <w:t>4</w:t>
            </w:r>
          </w:p>
        </w:tc>
        <w:tc>
          <w:tcPr>
            <w:tcW w:w="3977" w:type="dxa"/>
          </w:tcPr>
          <w:p w14:paraId="03DD9431" w14:textId="36C87C10" w:rsidR="001D71A3" w:rsidRPr="00C867DF" w:rsidRDefault="000D6C1D" w:rsidP="00C71225">
            <w:pPr>
              <w:pStyle w:val="TableParagraph"/>
              <w:spacing w:line="271" w:lineRule="exact"/>
              <w:ind w:left="106"/>
              <w:rPr>
                <w:sz w:val="24"/>
              </w:rPr>
            </w:pPr>
            <w:r w:rsidRPr="00C867DF">
              <w:rPr>
                <w:sz w:val="24"/>
              </w:rPr>
              <w:t>Котенко Ирина Альфредовна</w:t>
            </w:r>
          </w:p>
        </w:tc>
        <w:tc>
          <w:tcPr>
            <w:tcW w:w="4653" w:type="dxa"/>
          </w:tcPr>
          <w:p w14:paraId="668AD5F1" w14:textId="315C9B2A" w:rsidR="001D71A3" w:rsidRPr="00C867DF" w:rsidRDefault="000D6C1D" w:rsidP="00C71225">
            <w:pPr>
              <w:pStyle w:val="TableParagraph"/>
              <w:spacing w:line="271" w:lineRule="exact"/>
              <w:rPr>
                <w:sz w:val="24"/>
              </w:rPr>
            </w:pPr>
            <w:r w:rsidRPr="00C867DF">
              <w:rPr>
                <w:sz w:val="24"/>
              </w:rPr>
              <w:t>Педагог-психолог. Высшая КК</w:t>
            </w:r>
          </w:p>
        </w:tc>
      </w:tr>
      <w:tr w:rsidR="00B537F8" w:rsidRPr="00C867DF" w14:paraId="2A3DB4C4" w14:textId="77777777" w:rsidTr="004E0826">
        <w:trPr>
          <w:trHeight w:val="322"/>
        </w:trPr>
        <w:tc>
          <w:tcPr>
            <w:tcW w:w="536" w:type="dxa"/>
          </w:tcPr>
          <w:p w14:paraId="71A0B032" w14:textId="2D721431" w:rsidR="001D71A3" w:rsidRPr="00C867DF" w:rsidRDefault="001D71A3" w:rsidP="00C71225">
            <w:pPr>
              <w:pStyle w:val="TableParagraph"/>
              <w:spacing w:line="267" w:lineRule="exact"/>
              <w:ind w:left="110"/>
              <w:rPr>
                <w:sz w:val="24"/>
              </w:rPr>
            </w:pPr>
            <w:r w:rsidRPr="00C867DF">
              <w:rPr>
                <w:sz w:val="24"/>
              </w:rPr>
              <w:t>5</w:t>
            </w:r>
          </w:p>
        </w:tc>
        <w:tc>
          <w:tcPr>
            <w:tcW w:w="3977" w:type="dxa"/>
          </w:tcPr>
          <w:p w14:paraId="3C9464A0" w14:textId="0BB7F373" w:rsidR="001D71A3" w:rsidRPr="00C867DF" w:rsidRDefault="001D71A3" w:rsidP="001D71A3">
            <w:pPr>
              <w:pStyle w:val="TableParagraph"/>
              <w:spacing w:line="267" w:lineRule="exact"/>
              <w:rPr>
                <w:sz w:val="24"/>
              </w:rPr>
            </w:pPr>
          </w:p>
        </w:tc>
        <w:tc>
          <w:tcPr>
            <w:tcW w:w="4653" w:type="dxa"/>
          </w:tcPr>
          <w:p w14:paraId="23E52EB6" w14:textId="7D792574" w:rsidR="001D71A3" w:rsidRPr="00C867DF" w:rsidRDefault="001D71A3" w:rsidP="00C71225">
            <w:pPr>
              <w:pStyle w:val="TableParagraph"/>
              <w:spacing w:line="267" w:lineRule="exact"/>
              <w:rPr>
                <w:sz w:val="24"/>
              </w:rPr>
            </w:pPr>
            <w:r w:rsidRPr="00C867DF">
              <w:rPr>
                <w:sz w:val="24"/>
              </w:rPr>
              <w:t>Музыкальный</w:t>
            </w:r>
            <w:r w:rsidRPr="00C867DF">
              <w:rPr>
                <w:spacing w:val="-5"/>
                <w:sz w:val="24"/>
              </w:rPr>
              <w:t xml:space="preserve"> </w:t>
            </w:r>
            <w:r w:rsidRPr="00C867DF">
              <w:rPr>
                <w:sz w:val="24"/>
              </w:rPr>
              <w:t>руководитель</w:t>
            </w:r>
            <w:r w:rsidR="000D6C1D" w:rsidRPr="00C867DF">
              <w:rPr>
                <w:sz w:val="24"/>
              </w:rPr>
              <w:t>.</w:t>
            </w:r>
            <w:r w:rsidRPr="00C867DF">
              <w:rPr>
                <w:sz w:val="24"/>
              </w:rPr>
              <w:t xml:space="preserve"> Высшая</w:t>
            </w:r>
            <w:r w:rsidRPr="00C867DF">
              <w:rPr>
                <w:spacing w:val="-2"/>
                <w:sz w:val="24"/>
              </w:rPr>
              <w:t xml:space="preserve"> </w:t>
            </w:r>
            <w:r w:rsidRPr="00C867DF">
              <w:rPr>
                <w:sz w:val="24"/>
              </w:rPr>
              <w:t>КК</w:t>
            </w:r>
          </w:p>
        </w:tc>
      </w:tr>
      <w:tr w:rsidR="00B537F8" w:rsidRPr="00C867DF" w14:paraId="36B0DE41" w14:textId="77777777" w:rsidTr="004E0826">
        <w:trPr>
          <w:trHeight w:val="345"/>
        </w:trPr>
        <w:tc>
          <w:tcPr>
            <w:tcW w:w="536" w:type="dxa"/>
          </w:tcPr>
          <w:p w14:paraId="1C4C82F8" w14:textId="417EE420" w:rsidR="001D71A3" w:rsidRPr="00C867DF" w:rsidRDefault="001D71A3" w:rsidP="00C71225">
            <w:pPr>
              <w:pStyle w:val="TableParagraph"/>
              <w:spacing w:line="271" w:lineRule="exact"/>
              <w:ind w:left="110"/>
              <w:rPr>
                <w:sz w:val="24"/>
              </w:rPr>
            </w:pPr>
            <w:r w:rsidRPr="00C867DF">
              <w:rPr>
                <w:sz w:val="24"/>
              </w:rPr>
              <w:t>6</w:t>
            </w:r>
          </w:p>
        </w:tc>
        <w:tc>
          <w:tcPr>
            <w:tcW w:w="3977" w:type="dxa"/>
          </w:tcPr>
          <w:p w14:paraId="3E492DAC" w14:textId="179EB296" w:rsidR="001D71A3" w:rsidRPr="00C867DF" w:rsidRDefault="001D71A3" w:rsidP="001D71A3">
            <w:pPr>
              <w:pStyle w:val="TableParagraph"/>
              <w:spacing w:line="271" w:lineRule="exact"/>
              <w:rPr>
                <w:sz w:val="24"/>
              </w:rPr>
            </w:pPr>
          </w:p>
        </w:tc>
        <w:tc>
          <w:tcPr>
            <w:tcW w:w="4653" w:type="dxa"/>
          </w:tcPr>
          <w:p w14:paraId="186A0790" w14:textId="051EFFBD" w:rsidR="001D71A3" w:rsidRPr="00C867DF" w:rsidRDefault="001D71A3" w:rsidP="00C71225">
            <w:pPr>
              <w:pStyle w:val="TableParagraph"/>
              <w:spacing w:line="271" w:lineRule="exact"/>
              <w:rPr>
                <w:sz w:val="24"/>
              </w:rPr>
            </w:pPr>
            <w:r w:rsidRPr="00C867DF">
              <w:rPr>
                <w:sz w:val="24"/>
              </w:rPr>
              <w:t>Воспитатель,</w:t>
            </w:r>
            <w:r w:rsidR="000D6C1D" w:rsidRPr="00C867DF">
              <w:rPr>
                <w:spacing w:val="-1"/>
                <w:sz w:val="24"/>
              </w:rPr>
              <w:t>.</w:t>
            </w:r>
          </w:p>
        </w:tc>
      </w:tr>
      <w:tr w:rsidR="001D71A3" w:rsidRPr="00C867DF" w14:paraId="0FE06325" w14:textId="77777777" w:rsidTr="004E0826">
        <w:trPr>
          <w:trHeight w:val="346"/>
        </w:trPr>
        <w:tc>
          <w:tcPr>
            <w:tcW w:w="536" w:type="dxa"/>
          </w:tcPr>
          <w:p w14:paraId="3A4B2D45" w14:textId="44D848F7" w:rsidR="001D71A3" w:rsidRPr="00C867DF" w:rsidRDefault="001D71A3" w:rsidP="00C71225">
            <w:pPr>
              <w:pStyle w:val="TableParagraph"/>
              <w:spacing w:line="267" w:lineRule="exact"/>
              <w:ind w:left="110"/>
              <w:rPr>
                <w:sz w:val="24"/>
              </w:rPr>
            </w:pPr>
            <w:r w:rsidRPr="00C867DF">
              <w:rPr>
                <w:sz w:val="24"/>
              </w:rPr>
              <w:t>7</w:t>
            </w:r>
          </w:p>
        </w:tc>
        <w:tc>
          <w:tcPr>
            <w:tcW w:w="3977" w:type="dxa"/>
          </w:tcPr>
          <w:p w14:paraId="711478BF" w14:textId="11A896D3" w:rsidR="001D71A3" w:rsidRPr="00C867DF" w:rsidRDefault="001D71A3" w:rsidP="001D71A3">
            <w:pPr>
              <w:pStyle w:val="TableParagraph"/>
              <w:spacing w:line="267" w:lineRule="exact"/>
              <w:rPr>
                <w:sz w:val="24"/>
              </w:rPr>
            </w:pPr>
          </w:p>
        </w:tc>
        <w:tc>
          <w:tcPr>
            <w:tcW w:w="4653" w:type="dxa"/>
          </w:tcPr>
          <w:p w14:paraId="39691892" w14:textId="026BFE34" w:rsidR="001D71A3" w:rsidRPr="00C867DF" w:rsidRDefault="001D71A3" w:rsidP="00C71225">
            <w:pPr>
              <w:pStyle w:val="TableParagraph"/>
              <w:spacing w:line="267" w:lineRule="exact"/>
              <w:rPr>
                <w:sz w:val="24"/>
              </w:rPr>
            </w:pPr>
            <w:r w:rsidRPr="00C867DF">
              <w:rPr>
                <w:sz w:val="24"/>
              </w:rPr>
              <w:t>Инструктор</w:t>
            </w:r>
            <w:r w:rsidRPr="00C867DF">
              <w:rPr>
                <w:spacing w:val="-3"/>
                <w:sz w:val="24"/>
              </w:rPr>
              <w:t xml:space="preserve"> </w:t>
            </w:r>
            <w:r w:rsidRPr="00C867DF">
              <w:rPr>
                <w:sz w:val="24"/>
              </w:rPr>
              <w:t>физ.</w:t>
            </w:r>
            <w:r w:rsidRPr="00C867DF">
              <w:rPr>
                <w:spacing w:val="-3"/>
                <w:sz w:val="24"/>
              </w:rPr>
              <w:t xml:space="preserve"> </w:t>
            </w:r>
            <w:r w:rsidR="000D6C1D" w:rsidRPr="00C867DF">
              <w:rPr>
                <w:sz w:val="24"/>
              </w:rPr>
              <w:t>в</w:t>
            </w:r>
            <w:r w:rsidRPr="00C867DF">
              <w:rPr>
                <w:sz w:val="24"/>
              </w:rPr>
              <w:t>оспитания</w:t>
            </w:r>
            <w:r w:rsidR="000D6C1D" w:rsidRPr="00C867DF">
              <w:rPr>
                <w:sz w:val="24"/>
              </w:rPr>
              <w:t>.</w:t>
            </w:r>
          </w:p>
        </w:tc>
      </w:tr>
    </w:tbl>
    <w:p w14:paraId="235FCA99" w14:textId="77777777" w:rsidR="001D71A3" w:rsidRPr="00C867DF" w:rsidRDefault="001D71A3" w:rsidP="004E0826">
      <w:pPr>
        <w:ind w:left="200"/>
        <w:jc w:val="center"/>
        <w:rPr>
          <w:rFonts w:ascii="Times New Roman" w:hAnsi="Times New Roman" w:cs="Times New Roman"/>
          <w:bCs/>
        </w:rPr>
      </w:pPr>
    </w:p>
    <w:p w14:paraId="275A0A71" w14:textId="622D3F0E" w:rsidR="0041250D" w:rsidRPr="00C867DF" w:rsidRDefault="0041250D" w:rsidP="004E0826">
      <w:pPr>
        <w:ind w:left="200"/>
        <w:jc w:val="center"/>
        <w:rPr>
          <w:rFonts w:ascii="Times New Roman" w:hAnsi="Times New Roman" w:cs="Times New Roman"/>
          <w:bCs/>
        </w:rPr>
      </w:pPr>
    </w:p>
    <w:p w14:paraId="7CD8D5EC" w14:textId="2593B6C5" w:rsidR="00FB3920" w:rsidRPr="00C867DF" w:rsidRDefault="00FB3920" w:rsidP="004E0826">
      <w:pPr>
        <w:ind w:left="200"/>
        <w:jc w:val="center"/>
        <w:rPr>
          <w:rFonts w:ascii="Times New Roman" w:hAnsi="Times New Roman" w:cs="Times New Roman"/>
          <w:bCs/>
        </w:rPr>
      </w:pPr>
    </w:p>
    <w:p w14:paraId="2ED77D1B" w14:textId="1BE750F9" w:rsidR="00FB3920" w:rsidRPr="00C867DF" w:rsidRDefault="00FB3920" w:rsidP="004E0826">
      <w:pPr>
        <w:ind w:left="200"/>
        <w:jc w:val="center"/>
        <w:rPr>
          <w:rFonts w:ascii="Times New Roman" w:hAnsi="Times New Roman" w:cs="Times New Roman"/>
          <w:bCs/>
        </w:rPr>
      </w:pPr>
    </w:p>
    <w:p w14:paraId="141A23F8" w14:textId="49E2ADD2" w:rsidR="00FB3920" w:rsidRPr="00C867DF" w:rsidRDefault="00FB3920" w:rsidP="004E0826">
      <w:pPr>
        <w:ind w:left="200"/>
        <w:jc w:val="center"/>
        <w:rPr>
          <w:rFonts w:ascii="Times New Roman" w:hAnsi="Times New Roman" w:cs="Times New Roman"/>
          <w:bCs/>
        </w:rPr>
      </w:pPr>
    </w:p>
    <w:p w14:paraId="18332B21" w14:textId="7E0A62A8" w:rsidR="00FB3920" w:rsidRPr="00C867DF" w:rsidRDefault="00FB3920" w:rsidP="004E0826">
      <w:pPr>
        <w:ind w:left="200"/>
        <w:jc w:val="center"/>
        <w:rPr>
          <w:rFonts w:ascii="Times New Roman" w:hAnsi="Times New Roman" w:cs="Times New Roman"/>
          <w:bCs/>
        </w:rPr>
      </w:pPr>
    </w:p>
    <w:p w14:paraId="6F77C6C8" w14:textId="6111DB51" w:rsidR="00FB3920" w:rsidRPr="00C867DF" w:rsidRDefault="00FB3920" w:rsidP="004E0826">
      <w:pPr>
        <w:ind w:left="200"/>
        <w:jc w:val="center"/>
        <w:rPr>
          <w:rFonts w:ascii="Times New Roman" w:hAnsi="Times New Roman" w:cs="Times New Roman"/>
          <w:bCs/>
        </w:rPr>
      </w:pPr>
    </w:p>
    <w:p w14:paraId="0517AB97" w14:textId="781E6850" w:rsidR="00FB3920" w:rsidRPr="00C867DF" w:rsidRDefault="00FB3920" w:rsidP="004E0826">
      <w:pPr>
        <w:ind w:left="200"/>
        <w:jc w:val="center"/>
        <w:rPr>
          <w:rFonts w:ascii="Times New Roman" w:hAnsi="Times New Roman" w:cs="Times New Roman"/>
          <w:bCs/>
        </w:rPr>
      </w:pPr>
    </w:p>
    <w:p w14:paraId="4194C890" w14:textId="03DF0DC3" w:rsidR="00FB3920" w:rsidRPr="00C867DF" w:rsidRDefault="00FB3920" w:rsidP="004E0826">
      <w:pPr>
        <w:ind w:left="200"/>
        <w:jc w:val="center"/>
        <w:rPr>
          <w:rFonts w:ascii="Times New Roman" w:hAnsi="Times New Roman" w:cs="Times New Roman"/>
          <w:bCs/>
        </w:rPr>
      </w:pPr>
    </w:p>
    <w:p w14:paraId="1F1FB654" w14:textId="1EA268BE" w:rsidR="00FB3920" w:rsidRPr="00C867DF" w:rsidRDefault="00FB3920" w:rsidP="004E0826">
      <w:pPr>
        <w:ind w:left="200"/>
        <w:jc w:val="center"/>
        <w:rPr>
          <w:rFonts w:ascii="Times New Roman" w:hAnsi="Times New Roman" w:cs="Times New Roman"/>
          <w:bCs/>
        </w:rPr>
      </w:pPr>
    </w:p>
    <w:p w14:paraId="57990BA7" w14:textId="2560DC36" w:rsidR="00FB3920" w:rsidRPr="00C867DF" w:rsidRDefault="00FB3920" w:rsidP="004E0826">
      <w:pPr>
        <w:ind w:left="200"/>
        <w:jc w:val="center"/>
        <w:rPr>
          <w:rFonts w:ascii="Times New Roman" w:hAnsi="Times New Roman" w:cs="Times New Roman"/>
          <w:bCs/>
        </w:rPr>
      </w:pPr>
    </w:p>
    <w:p w14:paraId="0FECD598" w14:textId="0BCAD0C2" w:rsidR="00FB3920" w:rsidRPr="00C867DF" w:rsidRDefault="00FB3920" w:rsidP="004E0826">
      <w:pPr>
        <w:ind w:left="200"/>
        <w:jc w:val="center"/>
        <w:rPr>
          <w:rFonts w:ascii="Times New Roman" w:hAnsi="Times New Roman" w:cs="Times New Roman"/>
          <w:bCs/>
        </w:rPr>
      </w:pPr>
    </w:p>
    <w:p w14:paraId="7EB76037" w14:textId="5BF31198" w:rsidR="00FB3920" w:rsidRPr="00C867DF" w:rsidRDefault="00FB3920" w:rsidP="004E0826">
      <w:pPr>
        <w:ind w:left="200"/>
        <w:jc w:val="center"/>
        <w:rPr>
          <w:rFonts w:ascii="Times New Roman" w:hAnsi="Times New Roman" w:cs="Times New Roman"/>
          <w:bCs/>
        </w:rPr>
      </w:pPr>
    </w:p>
    <w:p w14:paraId="16F6D88D" w14:textId="16DE5505" w:rsidR="00FB3920" w:rsidRPr="00C867DF" w:rsidRDefault="00FB3920" w:rsidP="004E0826">
      <w:pPr>
        <w:ind w:left="200"/>
        <w:jc w:val="center"/>
        <w:rPr>
          <w:rFonts w:ascii="Times New Roman" w:hAnsi="Times New Roman" w:cs="Times New Roman"/>
          <w:bCs/>
        </w:rPr>
      </w:pPr>
    </w:p>
    <w:p w14:paraId="6A705257" w14:textId="7213D647" w:rsidR="00FB3920" w:rsidRPr="00C867DF" w:rsidRDefault="00FB3920" w:rsidP="004E0826">
      <w:pPr>
        <w:ind w:left="200"/>
        <w:jc w:val="center"/>
        <w:rPr>
          <w:rFonts w:ascii="Times New Roman" w:hAnsi="Times New Roman" w:cs="Times New Roman"/>
          <w:bCs/>
        </w:rPr>
      </w:pPr>
    </w:p>
    <w:p w14:paraId="7E10599A" w14:textId="544A53DE" w:rsidR="00FB3920" w:rsidRPr="00C867DF" w:rsidRDefault="00FB3920" w:rsidP="004E0826">
      <w:pPr>
        <w:ind w:left="200"/>
        <w:jc w:val="center"/>
        <w:rPr>
          <w:rFonts w:ascii="Times New Roman" w:hAnsi="Times New Roman" w:cs="Times New Roman"/>
          <w:bCs/>
        </w:rPr>
      </w:pPr>
    </w:p>
    <w:p w14:paraId="42804D48" w14:textId="4F2190A2" w:rsidR="00FB3920" w:rsidRPr="00C867DF" w:rsidRDefault="00FB3920" w:rsidP="004E0826">
      <w:pPr>
        <w:ind w:left="200"/>
        <w:jc w:val="center"/>
        <w:rPr>
          <w:rFonts w:ascii="Times New Roman" w:hAnsi="Times New Roman" w:cs="Times New Roman"/>
          <w:bCs/>
        </w:rPr>
      </w:pPr>
    </w:p>
    <w:p w14:paraId="55B669A5" w14:textId="51FFD421" w:rsidR="00FB3920" w:rsidRPr="00C867DF" w:rsidRDefault="00FB3920" w:rsidP="004E0826">
      <w:pPr>
        <w:ind w:left="200"/>
        <w:jc w:val="center"/>
        <w:rPr>
          <w:rFonts w:ascii="Times New Roman" w:hAnsi="Times New Roman" w:cs="Times New Roman"/>
          <w:bCs/>
        </w:rPr>
      </w:pPr>
    </w:p>
    <w:p w14:paraId="5E79D31F" w14:textId="02A54400" w:rsidR="00FB3920" w:rsidRPr="00C867DF" w:rsidRDefault="00FB3920" w:rsidP="004E0826">
      <w:pPr>
        <w:ind w:left="200"/>
        <w:jc w:val="center"/>
        <w:rPr>
          <w:rFonts w:ascii="Times New Roman" w:hAnsi="Times New Roman" w:cs="Times New Roman"/>
          <w:bCs/>
        </w:rPr>
      </w:pPr>
    </w:p>
    <w:p w14:paraId="192E7185" w14:textId="25C5B3AB" w:rsidR="00FB3920" w:rsidRPr="00C867DF" w:rsidRDefault="00FB3920" w:rsidP="004E0826">
      <w:pPr>
        <w:ind w:left="200"/>
        <w:jc w:val="center"/>
        <w:rPr>
          <w:rFonts w:ascii="Times New Roman" w:hAnsi="Times New Roman" w:cs="Times New Roman"/>
          <w:bCs/>
        </w:rPr>
      </w:pPr>
    </w:p>
    <w:p w14:paraId="2C8A6204" w14:textId="53DF0473" w:rsidR="00FB3920" w:rsidRPr="00C867DF" w:rsidRDefault="00FB3920" w:rsidP="004E0826">
      <w:pPr>
        <w:ind w:left="200"/>
        <w:jc w:val="center"/>
        <w:rPr>
          <w:rFonts w:ascii="Times New Roman" w:hAnsi="Times New Roman" w:cs="Times New Roman"/>
          <w:bCs/>
        </w:rPr>
      </w:pPr>
    </w:p>
    <w:p w14:paraId="2DBA972E" w14:textId="6A468CA9" w:rsidR="00FB3920" w:rsidRPr="00C867DF" w:rsidRDefault="00FB3920" w:rsidP="004E0826">
      <w:pPr>
        <w:ind w:left="200"/>
        <w:jc w:val="center"/>
        <w:rPr>
          <w:rFonts w:ascii="Times New Roman" w:hAnsi="Times New Roman" w:cs="Times New Roman"/>
          <w:bCs/>
        </w:rPr>
      </w:pPr>
    </w:p>
    <w:p w14:paraId="2F8F1E24" w14:textId="20841064" w:rsidR="00FB3920" w:rsidRPr="00C867DF" w:rsidRDefault="00FB3920" w:rsidP="004E0826">
      <w:pPr>
        <w:ind w:left="200"/>
        <w:jc w:val="center"/>
        <w:rPr>
          <w:rFonts w:ascii="Times New Roman" w:hAnsi="Times New Roman" w:cs="Times New Roman"/>
          <w:bCs/>
        </w:rPr>
      </w:pPr>
    </w:p>
    <w:p w14:paraId="0575807B" w14:textId="07CEB259" w:rsidR="00FB3920" w:rsidRPr="00C867DF" w:rsidRDefault="00FB3920" w:rsidP="004E0826">
      <w:pPr>
        <w:ind w:left="200"/>
        <w:jc w:val="center"/>
        <w:rPr>
          <w:rFonts w:ascii="Times New Roman" w:hAnsi="Times New Roman" w:cs="Times New Roman"/>
          <w:bCs/>
        </w:rPr>
      </w:pPr>
    </w:p>
    <w:p w14:paraId="1F9CB4A2" w14:textId="59CA7C72" w:rsidR="00FB3920" w:rsidRPr="00C867DF" w:rsidRDefault="00FB3920" w:rsidP="004E0826">
      <w:pPr>
        <w:ind w:left="200"/>
        <w:jc w:val="center"/>
        <w:rPr>
          <w:rFonts w:ascii="Times New Roman" w:hAnsi="Times New Roman" w:cs="Times New Roman"/>
          <w:bCs/>
        </w:rPr>
      </w:pPr>
    </w:p>
    <w:p w14:paraId="48151A33" w14:textId="6C9AE8DF" w:rsidR="00FB3920" w:rsidRPr="00C867DF" w:rsidRDefault="00FB3920" w:rsidP="004E0826">
      <w:pPr>
        <w:ind w:left="200"/>
        <w:jc w:val="center"/>
        <w:rPr>
          <w:rFonts w:ascii="Times New Roman" w:hAnsi="Times New Roman" w:cs="Times New Roman"/>
          <w:bCs/>
        </w:rPr>
      </w:pPr>
    </w:p>
    <w:p w14:paraId="0DE4A4C2" w14:textId="17914FC4" w:rsidR="00FB3920" w:rsidRPr="00C867DF" w:rsidRDefault="00FB3920" w:rsidP="004E0826">
      <w:pPr>
        <w:ind w:left="200"/>
        <w:jc w:val="center"/>
        <w:rPr>
          <w:rFonts w:ascii="Times New Roman" w:hAnsi="Times New Roman" w:cs="Times New Roman"/>
          <w:bCs/>
        </w:rPr>
      </w:pPr>
    </w:p>
    <w:p w14:paraId="3CADC8E7" w14:textId="72011052" w:rsidR="00FB3920" w:rsidRPr="00C867DF" w:rsidRDefault="00FB3920" w:rsidP="004E0826">
      <w:pPr>
        <w:ind w:left="200"/>
        <w:jc w:val="center"/>
        <w:rPr>
          <w:rFonts w:ascii="Times New Roman" w:hAnsi="Times New Roman" w:cs="Times New Roman"/>
          <w:bCs/>
        </w:rPr>
      </w:pPr>
    </w:p>
    <w:p w14:paraId="2DDC01CA" w14:textId="6C3D80B7" w:rsidR="00FB3920" w:rsidRPr="00C867DF" w:rsidRDefault="00FB3920" w:rsidP="004E0826">
      <w:pPr>
        <w:ind w:left="200"/>
        <w:jc w:val="center"/>
        <w:rPr>
          <w:rFonts w:ascii="Times New Roman" w:hAnsi="Times New Roman" w:cs="Times New Roman"/>
          <w:bCs/>
        </w:rPr>
      </w:pPr>
    </w:p>
    <w:p w14:paraId="0E7FE09F" w14:textId="5AD8FC37" w:rsidR="00FB3920" w:rsidRPr="00C867DF" w:rsidRDefault="00FB3920" w:rsidP="004E0826">
      <w:pPr>
        <w:ind w:left="200"/>
        <w:jc w:val="center"/>
        <w:rPr>
          <w:rFonts w:ascii="Times New Roman" w:hAnsi="Times New Roman" w:cs="Times New Roman"/>
          <w:bCs/>
        </w:rPr>
      </w:pPr>
    </w:p>
    <w:p w14:paraId="5150BC9F" w14:textId="2160F628" w:rsidR="00FB3920" w:rsidRPr="00C867DF" w:rsidRDefault="00FB3920" w:rsidP="004E0826">
      <w:pPr>
        <w:ind w:left="200"/>
        <w:jc w:val="center"/>
        <w:rPr>
          <w:rFonts w:ascii="Times New Roman" w:hAnsi="Times New Roman" w:cs="Times New Roman"/>
          <w:bCs/>
        </w:rPr>
      </w:pPr>
    </w:p>
    <w:p w14:paraId="1FD02092" w14:textId="0E7E31D2" w:rsidR="00FB3920" w:rsidRPr="00C867DF" w:rsidRDefault="00FB3920" w:rsidP="004E0826">
      <w:pPr>
        <w:ind w:left="200"/>
        <w:jc w:val="center"/>
        <w:rPr>
          <w:rFonts w:ascii="Times New Roman" w:hAnsi="Times New Roman" w:cs="Times New Roman"/>
          <w:bCs/>
        </w:rPr>
      </w:pPr>
    </w:p>
    <w:p w14:paraId="1A4A0249" w14:textId="24465874" w:rsidR="00FB3920" w:rsidRPr="00C867DF" w:rsidRDefault="00FB3920" w:rsidP="004E0826">
      <w:pPr>
        <w:ind w:left="200"/>
        <w:jc w:val="center"/>
        <w:rPr>
          <w:rFonts w:ascii="Times New Roman" w:hAnsi="Times New Roman" w:cs="Times New Roman"/>
          <w:bCs/>
        </w:rPr>
      </w:pPr>
    </w:p>
    <w:p w14:paraId="39BC1AE1" w14:textId="0060012F" w:rsidR="00FB3920" w:rsidRPr="00C867DF" w:rsidRDefault="00FB3920" w:rsidP="004E0826">
      <w:pPr>
        <w:ind w:left="200"/>
        <w:jc w:val="center"/>
        <w:rPr>
          <w:rFonts w:ascii="Times New Roman" w:hAnsi="Times New Roman" w:cs="Times New Roman"/>
          <w:bCs/>
        </w:rPr>
      </w:pPr>
    </w:p>
    <w:p w14:paraId="7E1A1A93" w14:textId="4A7A6394" w:rsidR="00FB3920" w:rsidRPr="00C867DF" w:rsidRDefault="00FB3920" w:rsidP="004E0826">
      <w:pPr>
        <w:ind w:left="200"/>
        <w:jc w:val="center"/>
        <w:rPr>
          <w:rFonts w:ascii="Times New Roman" w:hAnsi="Times New Roman" w:cs="Times New Roman"/>
          <w:bCs/>
        </w:rPr>
      </w:pPr>
    </w:p>
    <w:p w14:paraId="544AF576" w14:textId="5AB7A1C2" w:rsidR="00FB3920" w:rsidRPr="00C867DF" w:rsidRDefault="00FB3920" w:rsidP="004E0826">
      <w:pPr>
        <w:ind w:left="200"/>
        <w:jc w:val="center"/>
        <w:rPr>
          <w:rFonts w:ascii="Times New Roman" w:hAnsi="Times New Roman" w:cs="Times New Roman"/>
          <w:bCs/>
        </w:rPr>
      </w:pPr>
    </w:p>
    <w:p w14:paraId="51C56CE9" w14:textId="1DF013E4" w:rsidR="00FB3920" w:rsidRPr="00C867DF" w:rsidRDefault="00FB3920" w:rsidP="004E0826">
      <w:pPr>
        <w:ind w:left="200"/>
        <w:jc w:val="center"/>
        <w:rPr>
          <w:rFonts w:ascii="Times New Roman" w:hAnsi="Times New Roman" w:cs="Times New Roman"/>
          <w:bCs/>
        </w:rPr>
      </w:pPr>
    </w:p>
    <w:p w14:paraId="1E37E53A" w14:textId="7CD246CE" w:rsidR="00FB3920" w:rsidRPr="00C867DF" w:rsidRDefault="00FB3920" w:rsidP="004E0826">
      <w:pPr>
        <w:ind w:left="200"/>
        <w:jc w:val="center"/>
        <w:rPr>
          <w:rFonts w:ascii="Times New Roman" w:hAnsi="Times New Roman" w:cs="Times New Roman"/>
          <w:bCs/>
        </w:rPr>
      </w:pPr>
    </w:p>
    <w:p w14:paraId="29F33D3B" w14:textId="7380C597" w:rsidR="00B962CD" w:rsidRPr="00C867DF" w:rsidRDefault="00B962CD" w:rsidP="004E0826">
      <w:pPr>
        <w:ind w:left="200"/>
        <w:jc w:val="center"/>
        <w:rPr>
          <w:rFonts w:ascii="Times New Roman" w:hAnsi="Times New Roman" w:cs="Times New Roman"/>
          <w:bCs/>
        </w:rPr>
      </w:pPr>
    </w:p>
    <w:p w14:paraId="2E2924CC" w14:textId="7B757229" w:rsidR="00B962CD" w:rsidRPr="00C867DF" w:rsidRDefault="00B962CD" w:rsidP="004E0826">
      <w:pPr>
        <w:ind w:left="200"/>
        <w:jc w:val="center"/>
        <w:rPr>
          <w:rFonts w:ascii="Times New Roman" w:hAnsi="Times New Roman" w:cs="Times New Roman"/>
          <w:bCs/>
        </w:rPr>
      </w:pPr>
    </w:p>
    <w:p w14:paraId="1A622655" w14:textId="77777777" w:rsidR="00B962CD" w:rsidRPr="00C867DF" w:rsidRDefault="00B962CD" w:rsidP="000631CF">
      <w:pPr>
        <w:ind w:firstLine="0"/>
        <w:rPr>
          <w:rFonts w:ascii="Times New Roman" w:hAnsi="Times New Roman" w:cs="Times New Roman"/>
          <w:bCs/>
        </w:rPr>
      </w:pPr>
    </w:p>
    <w:p w14:paraId="78A74289" w14:textId="77777777" w:rsidR="00FB3920" w:rsidRPr="00C867DF" w:rsidRDefault="00FB3920" w:rsidP="004E0826">
      <w:pPr>
        <w:ind w:left="200"/>
        <w:jc w:val="center"/>
        <w:rPr>
          <w:rFonts w:ascii="Times New Roman" w:hAnsi="Times New Roman" w:cs="Times New Roman"/>
          <w:bCs/>
        </w:rPr>
      </w:pPr>
    </w:p>
    <w:p w14:paraId="1E7349B8" w14:textId="77777777" w:rsidR="00713332" w:rsidRDefault="00713332" w:rsidP="00713332">
      <w:pPr>
        <w:pStyle w:val="1"/>
        <w:spacing w:before="90"/>
        <w:ind w:left="973" w:right="1301"/>
      </w:pPr>
      <w:r>
        <w:t>СОДЕРЖАНИЕ</w:t>
      </w:r>
    </w:p>
    <w:p w14:paraId="47DFE5EB" w14:textId="77777777" w:rsidR="00713332" w:rsidRDefault="00713332" w:rsidP="00713332">
      <w:pPr>
        <w:pStyle w:val="a9"/>
        <w:spacing w:before="1" w:after="1"/>
        <w:ind w:left="0"/>
        <w:jc w:val="left"/>
        <w:rPr>
          <w:b/>
          <w:sz w:val="21"/>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6"/>
        <w:gridCol w:w="7509"/>
        <w:gridCol w:w="948"/>
      </w:tblGrid>
      <w:tr w:rsidR="00713332" w14:paraId="4D21F2A3" w14:textId="77777777" w:rsidTr="003E7C14">
        <w:trPr>
          <w:trHeight w:val="275"/>
        </w:trPr>
        <w:tc>
          <w:tcPr>
            <w:tcW w:w="1116" w:type="dxa"/>
          </w:tcPr>
          <w:p w14:paraId="73844C8C" w14:textId="77777777" w:rsidR="00713332" w:rsidRDefault="00713332" w:rsidP="003E7C14">
            <w:pPr>
              <w:pStyle w:val="TableParagraph"/>
              <w:spacing w:line="256" w:lineRule="exact"/>
              <w:rPr>
                <w:sz w:val="24"/>
              </w:rPr>
            </w:pPr>
            <w:r>
              <w:rPr>
                <w:sz w:val="24"/>
              </w:rPr>
              <w:t>№</w:t>
            </w:r>
            <w:r>
              <w:rPr>
                <w:spacing w:val="-1"/>
                <w:sz w:val="24"/>
              </w:rPr>
              <w:t xml:space="preserve"> </w:t>
            </w:r>
            <w:r>
              <w:rPr>
                <w:sz w:val="24"/>
              </w:rPr>
              <w:t>п/п</w:t>
            </w:r>
          </w:p>
        </w:tc>
        <w:tc>
          <w:tcPr>
            <w:tcW w:w="7509" w:type="dxa"/>
          </w:tcPr>
          <w:p w14:paraId="35799171" w14:textId="77777777" w:rsidR="00713332" w:rsidRDefault="00713332" w:rsidP="00F662FF">
            <w:pPr>
              <w:pStyle w:val="TableParagraph"/>
              <w:spacing w:line="256" w:lineRule="exact"/>
              <w:jc w:val="center"/>
              <w:rPr>
                <w:sz w:val="24"/>
              </w:rPr>
            </w:pPr>
            <w:r>
              <w:rPr>
                <w:sz w:val="24"/>
              </w:rPr>
              <w:t>Оглавление</w:t>
            </w:r>
          </w:p>
        </w:tc>
        <w:tc>
          <w:tcPr>
            <w:tcW w:w="948" w:type="dxa"/>
          </w:tcPr>
          <w:p w14:paraId="13CD7C30" w14:textId="77777777" w:rsidR="00713332" w:rsidRDefault="00713332" w:rsidP="003E7C14">
            <w:pPr>
              <w:pStyle w:val="TableParagraph"/>
              <w:spacing w:line="256" w:lineRule="exact"/>
              <w:ind w:left="275"/>
              <w:rPr>
                <w:sz w:val="24"/>
              </w:rPr>
            </w:pPr>
            <w:r>
              <w:rPr>
                <w:sz w:val="24"/>
              </w:rPr>
              <w:t>стр.</w:t>
            </w:r>
          </w:p>
        </w:tc>
      </w:tr>
      <w:tr w:rsidR="00713332" w14:paraId="7850F2A6" w14:textId="77777777" w:rsidTr="003E7C14">
        <w:trPr>
          <w:trHeight w:val="561"/>
        </w:trPr>
        <w:tc>
          <w:tcPr>
            <w:tcW w:w="1116" w:type="dxa"/>
          </w:tcPr>
          <w:p w14:paraId="2A662FB5" w14:textId="77777777" w:rsidR="00713332" w:rsidRDefault="00713332" w:rsidP="003E7C14">
            <w:pPr>
              <w:pStyle w:val="TableParagraph"/>
              <w:spacing w:before="8"/>
              <w:rPr>
                <w:b/>
                <w:sz w:val="23"/>
              </w:rPr>
            </w:pPr>
          </w:p>
          <w:p w14:paraId="2D40FA16" w14:textId="77777777" w:rsidR="00713332" w:rsidRDefault="00713332" w:rsidP="003E7C14">
            <w:pPr>
              <w:pStyle w:val="TableParagraph"/>
              <w:spacing w:line="269" w:lineRule="exact"/>
              <w:rPr>
                <w:b/>
                <w:sz w:val="24"/>
              </w:rPr>
            </w:pPr>
            <w:r>
              <w:rPr>
                <w:b/>
                <w:sz w:val="24"/>
              </w:rPr>
              <w:t>I.</w:t>
            </w:r>
          </w:p>
        </w:tc>
        <w:tc>
          <w:tcPr>
            <w:tcW w:w="7509" w:type="dxa"/>
          </w:tcPr>
          <w:p w14:paraId="30C6F4D6" w14:textId="77777777" w:rsidR="00713332" w:rsidRDefault="00713332" w:rsidP="003E7C14">
            <w:pPr>
              <w:pStyle w:val="TableParagraph"/>
              <w:spacing w:before="8"/>
              <w:rPr>
                <w:b/>
                <w:sz w:val="23"/>
              </w:rPr>
            </w:pPr>
          </w:p>
          <w:p w14:paraId="5BAB7D39" w14:textId="77777777" w:rsidR="00713332" w:rsidRDefault="00713332" w:rsidP="003E7C14">
            <w:pPr>
              <w:pStyle w:val="TableParagraph"/>
              <w:spacing w:line="269" w:lineRule="exact"/>
              <w:ind w:left="2619" w:right="2613"/>
              <w:jc w:val="center"/>
              <w:rPr>
                <w:b/>
                <w:sz w:val="24"/>
              </w:rPr>
            </w:pPr>
            <w:r>
              <w:rPr>
                <w:b/>
                <w:sz w:val="24"/>
              </w:rPr>
              <w:t>ЦЕЛЕВОЙ</w:t>
            </w:r>
            <w:r>
              <w:rPr>
                <w:b/>
                <w:spacing w:val="-3"/>
                <w:sz w:val="24"/>
              </w:rPr>
              <w:t xml:space="preserve"> </w:t>
            </w:r>
            <w:r>
              <w:rPr>
                <w:b/>
                <w:sz w:val="24"/>
              </w:rPr>
              <w:t>РАЗДЕЛ</w:t>
            </w:r>
          </w:p>
        </w:tc>
        <w:tc>
          <w:tcPr>
            <w:tcW w:w="948" w:type="dxa"/>
          </w:tcPr>
          <w:p w14:paraId="5CEFD87C" w14:textId="77777777" w:rsidR="00713332" w:rsidRDefault="00713332" w:rsidP="003E7C14">
            <w:pPr>
              <w:pStyle w:val="TableParagraph"/>
              <w:rPr>
                <w:sz w:val="24"/>
              </w:rPr>
            </w:pPr>
          </w:p>
        </w:tc>
      </w:tr>
      <w:tr w:rsidR="00713332" w14:paraId="7C10A1D7" w14:textId="77777777" w:rsidTr="003E7C14">
        <w:trPr>
          <w:trHeight w:val="275"/>
        </w:trPr>
        <w:tc>
          <w:tcPr>
            <w:tcW w:w="1116" w:type="dxa"/>
          </w:tcPr>
          <w:p w14:paraId="5479AFD5" w14:textId="77777777" w:rsidR="00713332" w:rsidRPr="002A4141" w:rsidRDefault="00713332" w:rsidP="003E7C14">
            <w:pPr>
              <w:pStyle w:val="TableParagraph"/>
              <w:spacing w:line="256" w:lineRule="exact"/>
              <w:rPr>
                <w:bCs/>
                <w:sz w:val="24"/>
              </w:rPr>
            </w:pPr>
            <w:r w:rsidRPr="002A4141">
              <w:rPr>
                <w:bCs/>
                <w:sz w:val="24"/>
              </w:rPr>
              <w:t>1.</w:t>
            </w:r>
            <w:r>
              <w:rPr>
                <w:bCs/>
                <w:sz w:val="24"/>
              </w:rPr>
              <w:t>1.</w:t>
            </w:r>
          </w:p>
        </w:tc>
        <w:tc>
          <w:tcPr>
            <w:tcW w:w="7509" w:type="dxa"/>
          </w:tcPr>
          <w:p w14:paraId="5B5B5D03" w14:textId="77777777" w:rsidR="00713332" w:rsidRPr="00F662FF" w:rsidRDefault="00713332" w:rsidP="003E7C14">
            <w:pPr>
              <w:pStyle w:val="TableParagraph"/>
              <w:spacing w:line="256" w:lineRule="exact"/>
              <w:rPr>
                <w:bCs/>
                <w:sz w:val="24"/>
              </w:rPr>
            </w:pPr>
            <w:r w:rsidRPr="00F662FF">
              <w:rPr>
                <w:bCs/>
                <w:sz w:val="24"/>
              </w:rPr>
              <w:t>Пояснительная</w:t>
            </w:r>
            <w:r w:rsidRPr="00F662FF">
              <w:rPr>
                <w:bCs/>
                <w:spacing w:val="-3"/>
                <w:sz w:val="24"/>
              </w:rPr>
              <w:t xml:space="preserve"> </w:t>
            </w:r>
            <w:r w:rsidRPr="00F662FF">
              <w:rPr>
                <w:bCs/>
                <w:sz w:val="24"/>
              </w:rPr>
              <w:t>записка</w:t>
            </w:r>
          </w:p>
        </w:tc>
        <w:tc>
          <w:tcPr>
            <w:tcW w:w="948" w:type="dxa"/>
          </w:tcPr>
          <w:p w14:paraId="5B0C25BD" w14:textId="77777777" w:rsidR="00713332" w:rsidRDefault="00713332" w:rsidP="003E7C14">
            <w:pPr>
              <w:pStyle w:val="TableParagraph"/>
              <w:spacing w:line="256" w:lineRule="exact"/>
              <w:rPr>
                <w:sz w:val="24"/>
              </w:rPr>
            </w:pPr>
          </w:p>
        </w:tc>
      </w:tr>
      <w:tr w:rsidR="00713332" w14:paraId="09B42F9B" w14:textId="77777777" w:rsidTr="003E7C14">
        <w:trPr>
          <w:trHeight w:val="278"/>
        </w:trPr>
        <w:tc>
          <w:tcPr>
            <w:tcW w:w="1116" w:type="dxa"/>
          </w:tcPr>
          <w:p w14:paraId="251DC1AC" w14:textId="77777777" w:rsidR="00713332" w:rsidRDefault="00713332" w:rsidP="003E7C14">
            <w:pPr>
              <w:pStyle w:val="TableParagraph"/>
              <w:spacing w:line="258" w:lineRule="exact"/>
              <w:rPr>
                <w:sz w:val="24"/>
              </w:rPr>
            </w:pPr>
            <w:r>
              <w:rPr>
                <w:sz w:val="24"/>
              </w:rPr>
              <w:t>1.2.</w:t>
            </w:r>
          </w:p>
        </w:tc>
        <w:tc>
          <w:tcPr>
            <w:tcW w:w="7509" w:type="dxa"/>
          </w:tcPr>
          <w:p w14:paraId="019BB409" w14:textId="77777777" w:rsidR="00713332" w:rsidRPr="0040545B" w:rsidRDefault="00713332" w:rsidP="003E7C14">
            <w:pPr>
              <w:pStyle w:val="TableParagraph"/>
              <w:spacing w:line="258" w:lineRule="exact"/>
              <w:rPr>
                <w:sz w:val="24"/>
                <w:lang w:val="ru-RU"/>
              </w:rPr>
            </w:pPr>
            <w:r w:rsidRPr="0040545B">
              <w:rPr>
                <w:sz w:val="24"/>
                <w:lang w:val="ru-RU"/>
              </w:rPr>
              <w:t>Цели и задачи</w:t>
            </w:r>
            <w:r w:rsidRPr="0040545B">
              <w:rPr>
                <w:spacing w:val="-3"/>
                <w:sz w:val="24"/>
                <w:lang w:val="ru-RU"/>
              </w:rPr>
              <w:t xml:space="preserve"> </w:t>
            </w:r>
            <w:r w:rsidRPr="0040545B">
              <w:rPr>
                <w:sz w:val="24"/>
                <w:lang w:val="ru-RU"/>
              </w:rPr>
              <w:t>реализации</w:t>
            </w:r>
            <w:r w:rsidRPr="0040545B">
              <w:rPr>
                <w:spacing w:val="-4"/>
                <w:sz w:val="24"/>
                <w:lang w:val="ru-RU"/>
              </w:rPr>
              <w:t xml:space="preserve"> </w:t>
            </w:r>
            <w:r w:rsidRPr="0040545B">
              <w:rPr>
                <w:sz w:val="24"/>
                <w:lang w:val="ru-RU"/>
              </w:rPr>
              <w:t>Программы</w:t>
            </w:r>
          </w:p>
        </w:tc>
        <w:tc>
          <w:tcPr>
            <w:tcW w:w="948" w:type="dxa"/>
          </w:tcPr>
          <w:p w14:paraId="4D567ADC" w14:textId="77777777" w:rsidR="00713332" w:rsidRPr="0040545B" w:rsidRDefault="00713332" w:rsidP="003E7C14">
            <w:pPr>
              <w:pStyle w:val="TableParagraph"/>
              <w:spacing w:line="258" w:lineRule="exact"/>
              <w:rPr>
                <w:sz w:val="24"/>
                <w:lang w:val="ru-RU"/>
              </w:rPr>
            </w:pPr>
          </w:p>
        </w:tc>
      </w:tr>
      <w:tr w:rsidR="00713332" w14:paraId="3889D139" w14:textId="77777777" w:rsidTr="003E7C14">
        <w:trPr>
          <w:trHeight w:val="275"/>
        </w:trPr>
        <w:tc>
          <w:tcPr>
            <w:tcW w:w="1116" w:type="dxa"/>
          </w:tcPr>
          <w:p w14:paraId="6092F88A" w14:textId="77777777" w:rsidR="00713332" w:rsidRDefault="00713332" w:rsidP="003E7C14">
            <w:pPr>
              <w:pStyle w:val="TableParagraph"/>
              <w:spacing w:line="256" w:lineRule="exact"/>
              <w:rPr>
                <w:sz w:val="24"/>
              </w:rPr>
            </w:pPr>
            <w:r>
              <w:rPr>
                <w:sz w:val="24"/>
              </w:rPr>
              <w:t>1.3.</w:t>
            </w:r>
          </w:p>
        </w:tc>
        <w:tc>
          <w:tcPr>
            <w:tcW w:w="7509" w:type="dxa"/>
          </w:tcPr>
          <w:p w14:paraId="0155BEEC" w14:textId="77777777" w:rsidR="00713332" w:rsidRPr="0040545B" w:rsidRDefault="00713332" w:rsidP="003E7C14">
            <w:pPr>
              <w:pStyle w:val="TableParagraph"/>
              <w:spacing w:line="256" w:lineRule="exact"/>
              <w:rPr>
                <w:sz w:val="24"/>
                <w:lang w:val="ru-RU"/>
              </w:rPr>
            </w:pPr>
            <w:r w:rsidRPr="0040545B">
              <w:rPr>
                <w:sz w:val="24"/>
                <w:lang w:val="ru-RU"/>
              </w:rPr>
              <w:t>Принципы</w:t>
            </w:r>
            <w:r w:rsidRPr="0040545B">
              <w:rPr>
                <w:spacing w:val="-3"/>
                <w:sz w:val="24"/>
                <w:lang w:val="ru-RU"/>
              </w:rPr>
              <w:t xml:space="preserve"> </w:t>
            </w:r>
            <w:r w:rsidRPr="0040545B">
              <w:rPr>
                <w:sz w:val="24"/>
                <w:lang w:val="ru-RU"/>
              </w:rPr>
              <w:t>и</w:t>
            </w:r>
            <w:r w:rsidRPr="0040545B">
              <w:rPr>
                <w:spacing w:val="-5"/>
                <w:sz w:val="24"/>
                <w:lang w:val="ru-RU"/>
              </w:rPr>
              <w:t xml:space="preserve"> </w:t>
            </w:r>
            <w:r w:rsidRPr="0040545B">
              <w:rPr>
                <w:sz w:val="24"/>
                <w:lang w:val="ru-RU"/>
              </w:rPr>
              <w:t>подходы</w:t>
            </w:r>
            <w:r w:rsidRPr="0040545B">
              <w:rPr>
                <w:spacing w:val="-2"/>
                <w:sz w:val="24"/>
                <w:lang w:val="ru-RU"/>
              </w:rPr>
              <w:t xml:space="preserve"> </w:t>
            </w:r>
            <w:r w:rsidRPr="0040545B">
              <w:rPr>
                <w:sz w:val="24"/>
                <w:lang w:val="ru-RU"/>
              </w:rPr>
              <w:t>к</w:t>
            </w:r>
            <w:r w:rsidRPr="0040545B">
              <w:rPr>
                <w:spacing w:val="-5"/>
                <w:sz w:val="24"/>
                <w:lang w:val="ru-RU"/>
              </w:rPr>
              <w:t xml:space="preserve"> </w:t>
            </w:r>
            <w:r w:rsidRPr="0040545B">
              <w:rPr>
                <w:sz w:val="24"/>
                <w:lang w:val="ru-RU"/>
              </w:rPr>
              <w:t>формированию</w:t>
            </w:r>
            <w:r w:rsidRPr="0040545B">
              <w:rPr>
                <w:spacing w:val="-2"/>
                <w:sz w:val="24"/>
                <w:lang w:val="ru-RU"/>
              </w:rPr>
              <w:t xml:space="preserve"> </w:t>
            </w:r>
            <w:r w:rsidRPr="0040545B">
              <w:rPr>
                <w:sz w:val="24"/>
                <w:lang w:val="ru-RU"/>
              </w:rPr>
              <w:t>Программы</w:t>
            </w:r>
          </w:p>
        </w:tc>
        <w:tc>
          <w:tcPr>
            <w:tcW w:w="948" w:type="dxa"/>
          </w:tcPr>
          <w:p w14:paraId="518A0FB7" w14:textId="77777777" w:rsidR="00713332" w:rsidRPr="0040545B" w:rsidRDefault="00713332" w:rsidP="003E7C14">
            <w:pPr>
              <w:pStyle w:val="TableParagraph"/>
              <w:spacing w:line="256" w:lineRule="exact"/>
              <w:rPr>
                <w:sz w:val="24"/>
                <w:lang w:val="ru-RU"/>
              </w:rPr>
            </w:pPr>
          </w:p>
        </w:tc>
      </w:tr>
      <w:tr w:rsidR="00713332" w14:paraId="4E3ED487" w14:textId="77777777" w:rsidTr="003E7C14">
        <w:trPr>
          <w:trHeight w:val="551"/>
        </w:trPr>
        <w:tc>
          <w:tcPr>
            <w:tcW w:w="1116" w:type="dxa"/>
          </w:tcPr>
          <w:p w14:paraId="1A2C52AC" w14:textId="77777777" w:rsidR="00713332" w:rsidRDefault="00713332" w:rsidP="003E7C14">
            <w:pPr>
              <w:pStyle w:val="TableParagraph"/>
              <w:spacing w:line="268" w:lineRule="exact"/>
              <w:rPr>
                <w:sz w:val="24"/>
              </w:rPr>
            </w:pPr>
            <w:r>
              <w:rPr>
                <w:sz w:val="24"/>
              </w:rPr>
              <w:t>1.4.</w:t>
            </w:r>
          </w:p>
        </w:tc>
        <w:tc>
          <w:tcPr>
            <w:tcW w:w="7509" w:type="dxa"/>
          </w:tcPr>
          <w:p w14:paraId="316C5798" w14:textId="77777777" w:rsidR="00713332" w:rsidRPr="0040545B" w:rsidRDefault="00713332" w:rsidP="003E7C14">
            <w:pPr>
              <w:pStyle w:val="TableParagraph"/>
              <w:spacing w:line="268" w:lineRule="exact"/>
              <w:rPr>
                <w:sz w:val="24"/>
                <w:lang w:val="ru-RU"/>
              </w:rPr>
            </w:pPr>
            <w:r w:rsidRPr="0040545B">
              <w:rPr>
                <w:sz w:val="24"/>
                <w:lang w:val="ru-RU"/>
              </w:rPr>
              <w:t>Характеристики</w:t>
            </w:r>
            <w:r w:rsidRPr="0040545B">
              <w:rPr>
                <w:spacing w:val="-4"/>
                <w:sz w:val="24"/>
                <w:lang w:val="ru-RU"/>
              </w:rPr>
              <w:t xml:space="preserve"> </w:t>
            </w:r>
            <w:r w:rsidRPr="0040545B">
              <w:rPr>
                <w:sz w:val="24"/>
                <w:lang w:val="ru-RU"/>
              </w:rPr>
              <w:t>особенностей</w:t>
            </w:r>
            <w:r w:rsidRPr="0040545B">
              <w:rPr>
                <w:spacing w:val="-3"/>
                <w:sz w:val="24"/>
                <w:lang w:val="ru-RU"/>
              </w:rPr>
              <w:t xml:space="preserve"> </w:t>
            </w:r>
            <w:r w:rsidRPr="0040545B">
              <w:rPr>
                <w:sz w:val="24"/>
                <w:lang w:val="ru-RU"/>
              </w:rPr>
              <w:t>развития</w:t>
            </w:r>
            <w:r w:rsidRPr="0040545B">
              <w:rPr>
                <w:spacing w:val="-3"/>
                <w:sz w:val="24"/>
                <w:lang w:val="ru-RU"/>
              </w:rPr>
              <w:t xml:space="preserve"> </w:t>
            </w:r>
            <w:r w:rsidRPr="0040545B">
              <w:rPr>
                <w:sz w:val="24"/>
                <w:lang w:val="ru-RU"/>
              </w:rPr>
              <w:t>детей</w:t>
            </w:r>
            <w:r w:rsidRPr="0040545B">
              <w:rPr>
                <w:spacing w:val="-5"/>
                <w:sz w:val="24"/>
                <w:lang w:val="ru-RU"/>
              </w:rPr>
              <w:t xml:space="preserve"> </w:t>
            </w:r>
            <w:r w:rsidRPr="0040545B">
              <w:rPr>
                <w:sz w:val="24"/>
                <w:lang w:val="ru-RU"/>
              </w:rPr>
              <w:t>дошкольного</w:t>
            </w:r>
            <w:r w:rsidRPr="0040545B">
              <w:rPr>
                <w:spacing w:val="-3"/>
                <w:sz w:val="24"/>
                <w:lang w:val="ru-RU"/>
              </w:rPr>
              <w:t xml:space="preserve"> </w:t>
            </w:r>
            <w:r w:rsidRPr="0040545B">
              <w:rPr>
                <w:sz w:val="24"/>
                <w:lang w:val="ru-RU"/>
              </w:rPr>
              <w:t>возраста</w:t>
            </w:r>
            <w:r w:rsidRPr="0040545B">
              <w:rPr>
                <w:spacing w:val="-4"/>
                <w:sz w:val="24"/>
                <w:lang w:val="ru-RU"/>
              </w:rPr>
              <w:t xml:space="preserve"> </w:t>
            </w:r>
            <w:r w:rsidRPr="0040545B">
              <w:rPr>
                <w:sz w:val="24"/>
                <w:lang w:val="ru-RU"/>
              </w:rPr>
              <w:t>с</w:t>
            </w:r>
          </w:p>
          <w:p w14:paraId="24692428" w14:textId="77777777" w:rsidR="00713332" w:rsidRDefault="00713332" w:rsidP="003E7C14">
            <w:pPr>
              <w:pStyle w:val="TableParagraph"/>
              <w:spacing w:line="264" w:lineRule="exact"/>
              <w:rPr>
                <w:sz w:val="24"/>
              </w:rPr>
            </w:pPr>
            <w:r>
              <w:rPr>
                <w:sz w:val="24"/>
              </w:rPr>
              <w:t>ТНР</w:t>
            </w:r>
          </w:p>
        </w:tc>
        <w:tc>
          <w:tcPr>
            <w:tcW w:w="948" w:type="dxa"/>
          </w:tcPr>
          <w:p w14:paraId="709CE660" w14:textId="77777777" w:rsidR="00713332" w:rsidRDefault="00713332" w:rsidP="003E7C14">
            <w:pPr>
              <w:pStyle w:val="TableParagraph"/>
              <w:spacing w:line="268" w:lineRule="exact"/>
              <w:rPr>
                <w:sz w:val="24"/>
              </w:rPr>
            </w:pPr>
          </w:p>
        </w:tc>
      </w:tr>
      <w:tr w:rsidR="00713332" w14:paraId="0A6E44D9" w14:textId="77777777" w:rsidTr="003E7C14">
        <w:trPr>
          <w:trHeight w:val="275"/>
        </w:trPr>
        <w:tc>
          <w:tcPr>
            <w:tcW w:w="1116" w:type="dxa"/>
          </w:tcPr>
          <w:p w14:paraId="5B6C2F5C" w14:textId="77777777" w:rsidR="00713332" w:rsidRPr="002A4141" w:rsidRDefault="00713332" w:rsidP="003E7C14">
            <w:pPr>
              <w:pStyle w:val="TableParagraph"/>
              <w:spacing w:line="256" w:lineRule="exact"/>
              <w:rPr>
                <w:bCs/>
                <w:sz w:val="24"/>
              </w:rPr>
            </w:pPr>
            <w:r w:rsidRPr="002A4141">
              <w:rPr>
                <w:bCs/>
                <w:sz w:val="24"/>
              </w:rPr>
              <w:t>1.5.</w:t>
            </w:r>
          </w:p>
        </w:tc>
        <w:tc>
          <w:tcPr>
            <w:tcW w:w="7509" w:type="dxa"/>
          </w:tcPr>
          <w:p w14:paraId="6061C0F9" w14:textId="77777777" w:rsidR="00713332" w:rsidRPr="0040545B" w:rsidRDefault="00713332" w:rsidP="003E7C14">
            <w:pPr>
              <w:pStyle w:val="TableParagraph"/>
              <w:spacing w:line="256" w:lineRule="exact"/>
              <w:rPr>
                <w:bCs/>
                <w:sz w:val="24"/>
                <w:lang w:val="ru-RU"/>
              </w:rPr>
            </w:pPr>
            <w:r w:rsidRPr="0040545B">
              <w:rPr>
                <w:bCs/>
                <w:sz w:val="24"/>
                <w:lang w:val="ru-RU"/>
              </w:rPr>
              <w:t>Планируемые</w:t>
            </w:r>
            <w:r w:rsidRPr="0040545B">
              <w:rPr>
                <w:bCs/>
                <w:spacing w:val="-4"/>
                <w:sz w:val="24"/>
                <w:lang w:val="ru-RU"/>
              </w:rPr>
              <w:t xml:space="preserve"> </w:t>
            </w:r>
            <w:r w:rsidRPr="0040545B">
              <w:rPr>
                <w:bCs/>
                <w:sz w:val="24"/>
                <w:lang w:val="ru-RU"/>
              </w:rPr>
              <w:t>результаты</w:t>
            </w:r>
            <w:r w:rsidRPr="0040545B">
              <w:rPr>
                <w:bCs/>
                <w:spacing w:val="-3"/>
                <w:sz w:val="24"/>
                <w:lang w:val="ru-RU"/>
              </w:rPr>
              <w:t xml:space="preserve"> </w:t>
            </w:r>
            <w:r w:rsidRPr="0040545B">
              <w:rPr>
                <w:bCs/>
                <w:sz w:val="24"/>
                <w:lang w:val="ru-RU"/>
              </w:rPr>
              <w:t>освоения</w:t>
            </w:r>
            <w:r w:rsidRPr="0040545B">
              <w:rPr>
                <w:bCs/>
                <w:spacing w:val="-2"/>
                <w:sz w:val="24"/>
                <w:lang w:val="ru-RU"/>
              </w:rPr>
              <w:t xml:space="preserve"> </w:t>
            </w:r>
            <w:r w:rsidRPr="0040545B">
              <w:rPr>
                <w:bCs/>
                <w:sz w:val="24"/>
                <w:lang w:val="ru-RU"/>
              </w:rPr>
              <w:t>Программы (</w:t>
            </w:r>
            <w:r w:rsidRPr="0040545B">
              <w:rPr>
                <w:sz w:val="24"/>
                <w:lang w:val="ru-RU"/>
              </w:rPr>
              <w:t>целевые</w:t>
            </w:r>
            <w:r w:rsidRPr="0040545B">
              <w:rPr>
                <w:spacing w:val="-3"/>
                <w:sz w:val="24"/>
                <w:lang w:val="ru-RU"/>
              </w:rPr>
              <w:t xml:space="preserve"> </w:t>
            </w:r>
            <w:r w:rsidRPr="0040545B">
              <w:rPr>
                <w:sz w:val="24"/>
                <w:lang w:val="ru-RU"/>
              </w:rPr>
              <w:t>ориентиры</w:t>
            </w:r>
            <w:r w:rsidRPr="0040545B">
              <w:rPr>
                <w:spacing w:val="-2"/>
                <w:sz w:val="24"/>
                <w:lang w:val="ru-RU"/>
              </w:rPr>
              <w:t xml:space="preserve"> </w:t>
            </w:r>
            <w:r w:rsidRPr="0040545B">
              <w:rPr>
                <w:sz w:val="24"/>
                <w:lang w:val="ru-RU"/>
              </w:rPr>
              <w:t>реализации</w:t>
            </w:r>
            <w:r w:rsidRPr="0040545B">
              <w:rPr>
                <w:spacing w:val="2"/>
                <w:sz w:val="24"/>
                <w:lang w:val="ru-RU"/>
              </w:rPr>
              <w:t xml:space="preserve"> </w:t>
            </w:r>
            <w:r w:rsidRPr="0040545B">
              <w:rPr>
                <w:sz w:val="24"/>
                <w:lang w:val="ru-RU"/>
              </w:rPr>
              <w:t>АОП</w:t>
            </w:r>
            <w:r w:rsidRPr="0040545B">
              <w:rPr>
                <w:spacing w:val="-3"/>
                <w:sz w:val="24"/>
                <w:lang w:val="ru-RU"/>
              </w:rPr>
              <w:t xml:space="preserve"> </w:t>
            </w:r>
            <w:r w:rsidRPr="0040545B">
              <w:rPr>
                <w:sz w:val="24"/>
                <w:lang w:val="ru-RU"/>
              </w:rPr>
              <w:t>ДО</w:t>
            </w:r>
            <w:r w:rsidRPr="0040545B">
              <w:rPr>
                <w:spacing w:val="-3"/>
                <w:sz w:val="24"/>
                <w:lang w:val="ru-RU"/>
              </w:rPr>
              <w:t xml:space="preserve"> </w:t>
            </w:r>
            <w:r w:rsidRPr="0040545B">
              <w:rPr>
                <w:sz w:val="24"/>
                <w:lang w:val="ru-RU"/>
              </w:rPr>
              <w:t>для</w:t>
            </w:r>
            <w:r w:rsidRPr="0040545B">
              <w:rPr>
                <w:spacing w:val="-1"/>
                <w:sz w:val="24"/>
                <w:lang w:val="ru-RU"/>
              </w:rPr>
              <w:t xml:space="preserve"> </w:t>
            </w:r>
            <w:r w:rsidRPr="0040545B">
              <w:rPr>
                <w:sz w:val="24"/>
                <w:lang w:val="ru-RU"/>
              </w:rPr>
              <w:t>обучающихся</w:t>
            </w:r>
            <w:r w:rsidRPr="0040545B">
              <w:rPr>
                <w:spacing w:val="-2"/>
                <w:sz w:val="24"/>
                <w:lang w:val="ru-RU"/>
              </w:rPr>
              <w:t xml:space="preserve"> </w:t>
            </w:r>
            <w:r w:rsidRPr="0040545B">
              <w:rPr>
                <w:sz w:val="24"/>
                <w:lang w:val="ru-RU"/>
              </w:rPr>
              <w:t>с</w:t>
            </w:r>
            <w:r w:rsidRPr="0040545B">
              <w:rPr>
                <w:spacing w:val="-2"/>
                <w:sz w:val="24"/>
                <w:lang w:val="ru-RU"/>
              </w:rPr>
              <w:t xml:space="preserve"> </w:t>
            </w:r>
            <w:r w:rsidRPr="0040545B">
              <w:rPr>
                <w:sz w:val="24"/>
                <w:lang w:val="ru-RU"/>
              </w:rPr>
              <w:t>ТНР</w:t>
            </w:r>
            <w:r w:rsidRPr="0040545B">
              <w:rPr>
                <w:bCs/>
                <w:sz w:val="24"/>
                <w:lang w:val="ru-RU"/>
              </w:rPr>
              <w:t>)</w:t>
            </w:r>
          </w:p>
        </w:tc>
        <w:tc>
          <w:tcPr>
            <w:tcW w:w="948" w:type="dxa"/>
          </w:tcPr>
          <w:p w14:paraId="21350785" w14:textId="77777777" w:rsidR="00713332" w:rsidRPr="0040545B" w:rsidRDefault="00713332" w:rsidP="003E7C14">
            <w:pPr>
              <w:pStyle w:val="TableParagraph"/>
              <w:spacing w:line="256" w:lineRule="exact"/>
              <w:rPr>
                <w:sz w:val="24"/>
                <w:lang w:val="ru-RU"/>
              </w:rPr>
            </w:pPr>
          </w:p>
        </w:tc>
      </w:tr>
      <w:tr w:rsidR="00713332" w14:paraId="4EDA9AE0" w14:textId="77777777" w:rsidTr="003E7C14">
        <w:trPr>
          <w:trHeight w:val="551"/>
        </w:trPr>
        <w:tc>
          <w:tcPr>
            <w:tcW w:w="1116" w:type="dxa"/>
          </w:tcPr>
          <w:p w14:paraId="4353EFE8" w14:textId="77777777" w:rsidR="00713332" w:rsidRPr="00825E9E" w:rsidRDefault="00713332" w:rsidP="003E7C14">
            <w:pPr>
              <w:pStyle w:val="TableParagraph"/>
              <w:spacing w:line="273" w:lineRule="exact"/>
              <w:rPr>
                <w:bCs/>
                <w:sz w:val="24"/>
              </w:rPr>
            </w:pPr>
            <w:r w:rsidRPr="00825E9E">
              <w:rPr>
                <w:bCs/>
                <w:sz w:val="24"/>
              </w:rPr>
              <w:t>1.6.</w:t>
            </w:r>
          </w:p>
        </w:tc>
        <w:tc>
          <w:tcPr>
            <w:tcW w:w="7509" w:type="dxa"/>
          </w:tcPr>
          <w:p w14:paraId="06275E2B" w14:textId="77777777" w:rsidR="00713332" w:rsidRPr="0040545B" w:rsidRDefault="00713332" w:rsidP="003E7C14">
            <w:pPr>
              <w:pStyle w:val="TableParagraph"/>
              <w:spacing w:line="276" w:lineRule="exact"/>
              <w:ind w:right="97"/>
              <w:rPr>
                <w:bCs/>
                <w:sz w:val="24"/>
                <w:lang w:val="ru-RU"/>
              </w:rPr>
            </w:pPr>
            <w:r w:rsidRPr="0040545B">
              <w:rPr>
                <w:bCs/>
                <w:sz w:val="24"/>
                <w:lang w:val="ru-RU"/>
              </w:rPr>
              <w:t xml:space="preserve">Развивающее оценивание качества образовательной деятельности </w:t>
            </w:r>
            <w:r w:rsidRPr="0040545B">
              <w:rPr>
                <w:bCs/>
                <w:spacing w:val="-57"/>
                <w:sz w:val="24"/>
                <w:lang w:val="ru-RU"/>
              </w:rPr>
              <w:t xml:space="preserve"> </w:t>
            </w:r>
            <w:r w:rsidRPr="0040545B">
              <w:rPr>
                <w:bCs/>
                <w:sz w:val="24"/>
                <w:lang w:val="ru-RU"/>
              </w:rPr>
              <w:t>по Программе</w:t>
            </w:r>
          </w:p>
        </w:tc>
        <w:tc>
          <w:tcPr>
            <w:tcW w:w="948" w:type="dxa"/>
          </w:tcPr>
          <w:p w14:paraId="2F5444A8" w14:textId="77777777" w:rsidR="00713332" w:rsidRPr="0040545B" w:rsidRDefault="00713332" w:rsidP="003E7C14">
            <w:pPr>
              <w:pStyle w:val="TableParagraph"/>
              <w:spacing w:line="268" w:lineRule="exact"/>
              <w:rPr>
                <w:sz w:val="24"/>
                <w:lang w:val="ru-RU"/>
              </w:rPr>
            </w:pPr>
          </w:p>
        </w:tc>
      </w:tr>
      <w:tr w:rsidR="00713332" w14:paraId="272F5D32" w14:textId="77777777" w:rsidTr="003E7C14">
        <w:trPr>
          <w:trHeight w:val="275"/>
        </w:trPr>
        <w:tc>
          <w:tcPr>
            <w:tcW w:w="1116" w:type="dxa"/>
          </w:tcPr>
          <w:p w14:paraId="337465E8" w14:textId="77777777" w:rsidR="00713332" w:rsidRPr="00F662FF" w:rsidRDefault="00713332" w:rsidP="003E7C14">
            <w:pPr>
              <w:pStyle w:val="TableParagraph"/>
              <w:spacing w:line="255" w:lineRule="exact"/>
              <w:rPr>
                <w:bCs/>
                <w:sz w:val="24"/>
              </w:rPr>
            </w:pPr>
            <w:r w:rsidRPr="00F662FF">
              <w:rPr>
                <w:bCs/>
                <w:sz w:val="24"/>
              </w:rPr>
              <w:t>1.7.</w:t>
            </w:r>
          </w:p>
        </w:tc>
        <w:tc>
          <w:tcPr>
            <w:tcW w:w="7509" w:type="dxa"/>
          </w:tcPr>
          <w:p w14:paraId="137649A7" w14:textId="77777777" w:rsidR="00713332" w:rsidRPr="00F662FF" w:rsidRDefault="00713332" w:rsidP="003E7C14">
            <w:pPr>
              <w:pStyle w:val="TableParagraph"/>
              <w:spacing w:line="255" w:lineRule="exact"/>
              <w:rPr>
                <w:bCs/>
                <w:sz w:val="24"/>
                <w:lang w:val="ru-RU"/>
              </w:rPr>
            </w:pPr>
            <w:r w:rsidRPr="00F662FF">
              <w:rPr>
                <w:bCs/>
                <w:sz w:val="24"/>
                <w:lang w:val="ru-RU"/>
              </w:rPr>
              <w:t>Часть,</w:t>
            </w:r>
            <w:r w:rsidRPr="00F662FF">
              <w:rPr>
                <w:bCs/>
                <w:spacing w:val="-7"/>
                <w:sz w:val="24"/>
                <w:lang w:val="ru-RU"/>
              </w:rPr>
              <w:t xml:space="preserve"> </w:t>
            </w:r>
            <w:r w:rsidRPr="00F662FF">
              <w:rPr>
                <w:bCs/>
                <w:sz w:val="24"/>
                <w:lang w:val="ru-RU"/>
              </w:rPr>
              <w:t>формируемая</w:t>
            </w:r>
            <w:r w:rsidRPr="00F662FF">
              <w:rPr>
                <w:bCs/>
                <w:spacing w:val="-4"/>
                <w:sz w:val="24"/>
                <w:lang w:val="ru-RU"/>
              </w:rPr>
              <w:t xml:space="preserve"> </w:t>
            </w:r>
            <w:r w:rsidRPr="00F662FF">
              <w:rPr>
                <w:bCs/>
                <w:sz w:val="24"/>
                <w:lang w:val="ru-RU"/>
              </w:rPr>
              <w:t>участниками</w:t>
            </w:r>
            <w:r w:rsidRPr="00F662FF">
              <w:rPr>
                <w:bCs/>
                <w:spacing w:val="-4"/>
                <w:sz w:val="24"/>
                <w:lang w:val="ru-RU"/>
              </w:rPr>
              <w:t xml:space="preserve"> </w:t>
            </w:r>
            <w:r w:rsidRPr="00F662FF">
              <w:rPr>
                <w:bCs/>
                <w:sz w:val="24"/>
                <w:lang w:val="ru-RU"/>
              </w:rPr>
              <w:t>образовательных</w:t>
            </w:r>
            <w:r w:rsidRPr="00F662FF">
              <w:rPr>
                <w:bCs/>
                <w:spacing w:val="-3"/>
                <w:sz w:val="24"/>
                <w:lang w:val="ru-RU"/>
              </w:rPr>
              <w:t xml:space="preserve"> </w:t>
            </w:r>
            <w:r w:rsidRPr="00F662FF">
              <w:rPr>
                <w:bCs/>
                <w:sz w:val="24"/>
                <w:lang w:val="ru-RU"/>
              </w:rPr>
              <w:t>отношений</w:t>
            </w:r>
          </w:p>
        </w:tc>
        <w:tc>
          <w:tcPr>
            <w:tcW w:w="948" w:type="dxa"/>
          </w:tcPr>
          <w:p w14:paraId="3BF45360" w14:textId="77777777" w:rsidR="00713332" w:rsidRPr="0040545B" w:rsidRDefault="00713332" w:rsidP="003E7C14">
            <w:pPr>
              <w:pStyle w:val="TableParagraph"/>
              <w:spacing w:line="255" w:lineRule="exact"/>
              <w:rPr>
                <w:sz w:val="24"/>
                <w:lang w:val="ru-RU"/>
              </w:rPr>
            </w:pPr>
          </w:p>
        </w:tc>
      </w:tr>
      <w:tr w:rsidR="00713332" w14:paraId="1416EC91" w14:textId="77777777" w:rsidTr="003E7C14">
        <w:trPr>
          <w:trHeight w:val="551"/>
        </w:trPr>
        <w:tc>
          <w:tcPr>
            <w:tcW w:w="1116" w:type="dxa"/>
          </w:tcPr>
          <w:p w14:paraId="5F172067" w14:textId="77777777" w:rsidR="00713332" w:rsidRDefault="00713332" w:rsidP="003E7C14">
            <w:pPr>
              <w:pStyle w:val="TableParagraph"/>
              <w:spacing w:line="268" w:lineRule="exact"/>
              <w:rPr>
                <w:sz w:val="24"/>
              </w:rPr>
            </w:pPr>
            <w:r>
              <w:rPr>
                <w:sz w:val="24"/>
              </w:rPr>
              <w:t>1.7.1.</w:t>
            </w:r>
          </w:p>
        </w:tc>
        <w:tc>
          <w:tcPr>
            <w:tcW w:w="7509" w:type="dxa"/>
          </w:tcPr>
          <w:p w14:paraId="1542F613" w14:textId="77777777" w:rsidR="00713332" w:rsidRPr="0040545B" w:rsidRDefault="00713332" w:rsidP="003E7C14">
            <w:pPr>
              <w:pStyle w:val="TableParagraph"/>
              <w:spacing w:line="268" w:lineRule="exact"/>
              <w:rPr>
                <w:sz w:val="24"/>
                <w:lang w:val="ru-RU"/>
              </w:rPr>
            </w:pPr>
            <w:r w:rsidRPr="0040545B">
              <w:rPr>
                <w:sz w:val="24"/>
                <w:lang w:val="ru-RU"/>
              </w:rPr>
              <w:t>Планируемые</w:t>
            </w:r>
            <w:r w:rsidRPr="0040545B">
              <w:rPr>
                <w:spacing w:val="-6"/>
                <w:sz w:val="24"/>
                <w:lang w:val="ru-RU"/>
              </w:rPr>
              <w:t xml:space="preserve"> </w:t>
            </w:r>
            <w:r w:rsidRPr="0040545B">
              <w:rPr>
                <w:sz w:val="24"/>
                <w:lang w:val="ru-RU"/>
              </w:rPr>
              <w:t>результаты</w:t>
            </w:r>
            <w:r w:rsidRPr="0040545B">
              <w:rPr>
                <w:spacing w:val="-4"/>
                <w:sz w:val="24"/>
                <w:lang w:val="ru-RU"/>
              </w:rPr>
              <w:t xml:space="preserve"> </w:t>
            </w:r>
            <w:r w:rsidRPr="0040545B">
              <w:rPr>
                <w:sz w:val="24"/>
                <w:lang w:val="ru-RU"/>
              </w:rPr>
              <w:t>при</w:t>
            </w:r>
            <w:r w:rsidRPr="0040545B">
              <w:rPr>
                <w:spacing w:val="-6"/>
                <w:sz w:val="24"/>
                <w:lang w:val="ru-RU"/>
              </w:rPr>
              <w:t xml:space="preserve"> </w:t>
            </w:r>
            <w:r w:rsidRPr="0040545B">
              <w:rPr>
                <w:sz w:val="24"/>
                <w:lang w:val="ru-RU"/>
              </w:rPr>
              <w:t>использовании</w:t>
            </w:r>
            <w:r w:rsidRPr="0040545B">
              <w:rPr>
                <w:spacing w:val="-1"/>
                <w:sz w:val="24"/>
                <w:lang w:val="ru-RU"/>
              </w:rPr>
              <w:t xml:space="preserve"> </w:t>
            </w:r>
            <w:r w:rsidRPr="0040545B">
              <w:rPr>
                <w:sz w:val="24"/>
                <w:lang w:val="ru-RU"/>
              </w:rPr>
              <w:t>авторских,</w:t>
            </w:r>
            <w:r w:rsidRPr="0040545B">
              <w:rPr>
                <w:spacing w:val="-7"/>
                <w:sz w:val="24"/>
                <w:lang w:val="ru-RU"/>
              </w:rPr>
              <w:t xml:space="preserve"> </w:t>
            </w:r>
            <w:r w:rsidRPr="0040545B">
              <w:rPr>
                <w:sz w:val="24"/>
                <w:lang w:val="ru-RU"/>
              </w:rPr>
              <w:t>парциальных</w:t>
            </w:r>
          </w:p>
          <w:p w14:paraId="44E6E489" w14:textId="77777777" w:rsidR="00713332" w:rsidRDefault="00713332" w:rsidP="003E7C14">
            <w:pPr>
              <w:pStyle w:val="TableParagraph"/>
              <w:spacing w:line="264" w:lineRule="exact"/>
              <w:rPr>
                <w:sz w:val="24"/>
              </w:rPr>
            </w:pPr>
            <w:r>
              <w:rPr>
                <w:sz w:val="24"/>
              </w:rPr>
              <w:t>программ,</w:t>
            </w:r>
            <w:r>
              <w:rPr>
                <w:spacing w:val="-2"/>
                <w:sz w:val="24"/>
              </w:rPr>
              <w:t xml:space="preserve"> </w:t>
            </w:r>
            <w:r>
              <w:rPr>
                <w:sz w:val="24"/>
              </w:rPr>
              <w:t>технологий</w:t>
            </w:r>
            <w:r>
              <w:rPr>
                <w:spacing w:val="-3"/>
                <w:sz w:val="24"/>
              </w:rPr>
              <w:t xml:space="preserve"> </w:t>
            </w:r>
            <w:r>
              <w:rPr>
                <w:sz w:val="24"/>
              </w:rPr>
              <w:t>и</w:t>
            </w:r>
            <w:r>
              <w:rPr>
                <w:spacing w:val="-1"/>
                <w:sz w:val="24"/>
              </w:rPr>
              <w:t xml:space="preserve"> </w:t>
            </w:r>
            <w:r>
              <w:rPr>
                <w:sz w:val="24"/>
              </w:rPr>
              <w:t>пособий</w:t>
            </w:r>
          </w:p>
        </w:tc>
        <w:tc>
          <w:tcPr>
            <w:tcW w:w="948" w:type="dxa"/>
          </w:tcPr>
          <w:p w14:paraId="68DA26FF" w14:textId="77777777" w:rsidR="00713332" w:rsidRDefault="00713332" w:rsidP="003E7C14">
            <w:pPr>
              <w:pStyle w:val="TableParagraph"/>
              <w:spacing w:line="268" w:lineRule="exact"/>
              <w:rPr>
                <w:sz w:val="24"/>
              </w:rPr>
            </w:pPr>
          </w:p>
        </w:tc>
      </w:tr>
      <w:tr w:rsidR="00713332" w14:paraId="1DEEA65D" w14:textId="77777777" w:rsidTr="003E7C14">
        <w:trPr>
          <w:trHeight w:val="551"/>
        </w:trPr>
        <w:tc>
          <w:tcPr>
            <w:tcW w:w="1116" w:type="dxa"/>
          </w:tcPr>
          <w:p w14:paraId="4E7E27AE" w14:textId="77777777" w:rsidR="00713332" w:rsidRDefault="00713332" w:rsidP="003E7C14">
            <w:pPr>
              <w:pStyle w:val="TableParagraph"/>
              <w:spacing w:line="268" w:lineRule="exact"/>
              <w:rPr>
                <w:sz w:val="24"/>
              </w:rPr>
            </w:pPr>
            <w:r>
              <w:rPr>
                <w:sz w:val="24"/>
              </w:rPr>
              <w:t>1.7.2.</w:t>
            </w:r>
          </w:p>
        </w:tc>
        <w:tc>
          <w:tcPr>
            <w:tcW w:w="7509" w:type="dxa"/>
          </w:tcPr>
          <w:p w14:paraId="58C5101B" w14:textId="77777777" w:rsidR="00713332" w:rsidRPr="0040545B" w:rsidRDefault="00713332" w:rsidP="003E7C14">
            <w:pPr>
              <w:pStyle w:val="TableParagraph"/>
              <w:spacing w:line="268" w:lineRule="exact"/>
              <w:rPr>
                <w:sz w:val="24"/>
                <w:lang w:val="ru-RU"/>
              </w:rPr>
            </w:pPr>
            <w:r w:rsidRPr="0040545B">
              <w:rPr>
                <w:sz w:val="24"/>
                <w:lang w:val="ru-RU"/>
              </w:rPr>
              <w:t>Осуществление</w:t>
            </w:r>
            <w:r w:rsidRPr="0040545B">
              <w:rPr>
                <w:spacing w:val="-5"/>
                <w:sz w:val="24"/>
                <w:lang w:val="ru-RU"/>
              </w:rPr>
              <w:t xml:space="preserve"> </w:t>
            </w:r>
            <w:r w:rsidRPr="0040545B">
              <w:rPr>
                <w:sz w:val="24"/>
                <w:lang w:val="ru-RU"/>
              </w:rPr>
              <w:t>системы</w:t>
            </w:r>
            <w:r w:rsidRPr="0040545B">
              <w:rPr>
                <w:spacing w:val="-4"/>
                <w:sz w:val="24"/>
                <w:lang w:val="ru-RU"/>
              </w:rPr>
              <w:t xml:space="preserve"> </w:t>
            </w:r>
            <w:r w:rsidRPr="0040545B">
              <w:rPr>
                <w:sz w:val="24"/>
                <w:lang w:val="ru-RU"/>
              </w:rPr>
              <w:t>мониторинга</w:t>
            </w:r>
            <w:r w:rsidRPr="0040545B">
              <w:rPr>
                <w:spacing w:val="-5"/>
                <w:sz w:val="24"/>
                <w:lang w:val="ru-RU"/>
              </w:rPr>
              <w:t xml:space="preserve"> </w:t>
            </w:r>
            <w:r w:rsidRPr="0040545B">
              <w:rPr>
                <w:sz w:val="24"/>
                <w:lang w:val="ru-RU"/>
              </w:rPr>
              <w:t>динамики</w:t>
            </w:r>
            <w:r w:rsidRPr="0040545B">
              <w:rPr>
                <w:spacing w:val="1"/>
                <w:sz w:val="24"/>
                <w:lang w:val="ru-RU"/>
              </w:rPr>
              <w:t xml:space="preserve"> </w:t>
            </w:r>
            <w:r w:rsidRPr="0040545B">
              <w:rPr>
                <w:sz w:val="24"/>
                <w:lang w:val="ru-RU"/>
              </w:rPr>
              <w:t>развития</w:t>
            </w:r>
          </w:p>
          <w:p w14:paraId="1B07CA1B" w14:textId="77777777" w:rsidR="00713332" w:rsidRPr="0040545B" w:rsidRDefault="00713332" w:rsidP="003E7C14">
            <w:pPr>
              <w:pStyle w:val="TableParagraph"/>
              <w:spacing w:line="264" w:lineRule="exact"/>
              <w:rPr>
                <w:sz w:val="24"/>
                <w:lang w:val="ru-RU"/>
              </w:rPr>
            </w:pPr>
            <w:r w:rsidRPr="0040545B">
              <w:rPr>
                <w:sz w:val="24"/>
                <w:lang w:val="ru-RU"/>
              </w:rPr>
              <w:t>обучающихся</w:t>
            </w:r>
            <w:r w:rsidRPr="0040545B">
              <w:rPr>
                <w:spacing w:val="-4"/>
                <w:sz w:val="24"/>
                <w:lang w:val="ru-RU"/>
              </w:rPr>
              <w:t xml:space="preserve"> </w:t>
            </w:r>
            <w:r w:rsidRPr="0040545B">
              <w:rPr>
                <w:sz w:val="24"/>
                <w:lang w:val="ru-RU"/>
              </w:rPr>
              <w:t>с</w:t>
            </w:r>
            <w:r w:rsidRPr="0040545B">
              <w:rPr>
                <w:spacing w:val="-4"/>
                <w:sz w:val="24"/>
                <w:lang w:val="ru-RU"/>
              </w:rPr>
              <w:t xml:space="preserve"> </w:t>
            </w:r>
            <w:r w:rsidRPr="0040545B">
              <w:rPr>
                <w:sz w:val="24"/>
                <w:lang w:val="ru-RU"/>
              </w:rPr>
              <w:t>ТНР</w:t>
            </w:r>
            <w:r w:rsidRPr="0040545B">
              <w:rPr>
                <w:spacing w:val="-3"/>
                <w:sz w:val="24"/>
                <w:lang w:val="ru-RU"/>
              </w:rPr>
              <w:t xml:space="preserve"> </w:t>
            </w:r>
            <w:r w:rsidRPr="0040545B">
              <w:rPr>
                <w:sz w:val="24"/>
                <w:lang w:val="ru-RU"/>
              </w:rPr>
              <w:t>в</w:t>
            </w:r>
            <w:r w:rsidRPr="0040545B">
              <w:rPr>
                <w:spacing w:val="-4"/>
                <w:sz w:val="24"/>
                <w:lang w:val="ru-RU"/>
              </w:rPr>
              <w:t xml:space="preserve"> </w:t>
            </w:r>
            <w:r w:rsidRPr="0040545B">
              <w:rPr>
                <w:sz w:val="24"/>
                <w:lang w:val="ru-RU"/>
              </w:rPr>
              <w:t>группах</w:t>
            </w:r>
            <w:r w:rsidRPr="0040545B">
              <w:rPr>
                <w:spacing w:val="-2"/>
                <w:sz w:val="24"/>
                <w:lang w:val="ru-RU"/>
              </w:rPr>
              <w:t xml:space="preserve"> </w:t>
            </w:r>
            <w:r w:rsidRPr="0040545B">
              <w:rPr>
                <w:sz w:val="24"/>
                <w:lang w:val="ru-RU"/>
              </w:rPr>
              <w:t>компенсирующей</w:t>
            </w:r>
            <w:r w:rsidRPr="0040545B">
              <w:rPr>
                <w:spacing w:val="-3"/>
                <w:sz w:val="24"/>
                <w:lang w:val="ru-RU"/>
              </w:rPr>
              <w:t xml:space="preserve"> </w:t>
            </w:r>
            <w:r w:rsidRPr="0040545B">
              <w:rPr>
                <w:sz w:val="24"/>
                <w:lang w:val="ru-RU"/>
              </w:rPr>
              <w:t>направленности</w:t>
            </w:r>
          </w:p>
        </w:tc>
        <w:tc>
          <w:tcPr>
            <w:tcW w:w="948" w:type="dxa"/>
          </w:tcPr>
          <w:p w14:paraId="14E12FAC" w14:textId="77777777" w:rsidR="00713332" w:rsidRPr="0040545B" w:rsidRDefault="00713332" w:rsidP="003E7C14">
            <w:pPr>
              <w:pStyle w:val="TableParagraph"/>
              <w:spacing w:line="268" w:lineRule="exact"/>
              <w:rPr>
                <w:sz w:val="24"/>
                <w:lang w:val="ru-RU"/>
              </w:rPr>
            </w:pPr>
          </w:p>
        </w:tc>
      </w:tr>
      <w:tr w:rsidR="00713332" w14:paraId="675A95E6" w14:textId="77777777" w:rsidTr="003E7C14">
        <w:trPr>
          <w:trHeight w:val="551"/>
        </w:trPr>
        <w:tc>
          <w:tcPr>
            <w:tcW w:w="1116" w:type="dxa"/>
          </w:tcPr>
          <w:p w14:paraId="6770FF32" w14:textId="77777777" w:rsidR="00713332" w:rsidRDefault="00713332" w:rsidP="003E7C14">
            <w:pPr>
              <w:pStyle w:val="TableParagraph"/>
              <w:spacing w:line="268" w:lineRule="exact"/>
              <w:rPr>
                <w:sz w:val="24"/>
              </w:rPr>
            </w:pPr>
            <w:r>
              <w:rPr>
                <w:sz w:val="24"/>
              </w:rPr>
              <w:t>1.7.3.</w:t>
            </w:r>
          </w:p>
        </w:tc>
        <w:tc>
          <w:tcPr>
            <w:tcW w:w="7509" w:type="dxa"/>
          </w:tcPr>
          <w:p w14:paraId="74FB10F4" w14:textId="77777777" w:rsidR="00713332" w:rsidRPr="0040545B" w:rsidRDefault="00713332" w:rsidP="003E7C14">
            <w:pPr>
              <w:pStyle w:val="TableParagraph"/>
              <w:spacing w:line="268" w:lineRule="exact"/>
              <w:rPr>
                <w:sz w:val="24"/>
                <w:lang w:val="ru-RU"/>
              </w:rPr>
            </w:pPr>
            <w:r w:rsidRPr="0040545B">
              <w:rPr>
                <w:sz w:val="24"/>
                <w:lang w:val="ru-RU"/>
              </w:rPr>
              <w:t>Оценивание</w:t>
            </w:r>
            <w:r w:rsidRPr="0040545B">
              <w:rPr>
                <w:spacing w:val="-6"/>
                <w:sz w:val="24"/>
                <w:lang w:val="ru-RU"/>
              </w:rPr>
              <w:t xml:space="preserve"> </w:t>
            </w:r>
            <w:r w:rsidRPr="0040545B">
              <w:rPr>
                <w:sz w:val="24"/>
                <w:lang w:val="ru-RU"/>
              </w:rPr>
              <w:t>качества</w:t>
            </w:r>
            <w:r w:rsidRPr="0040545B">
              <w:rPr>
                <w:spacing w:val="-6"/>
                <w:sz w:val="24"/>
                <w:lang w:val="ru-RU"/>
              </w:rPr>
              <w:t xml:space="preserve"> </w:t>
            </w:r>
            <w:r w:rsidRPr="0040545B">
              <w:rPr>
                <w:sz w:val="24"/>
                <w:lang w:val="ru-RU"/>
              </w:rPr>
              <w:t>образовательной</w:t>
            </w:r>
            <w:r w:rsidRPr="0040545B">
              <w:rPr>
                <w:spacing w:val="-4"/>
                <w:sz w:val="24"/>
                <w:lang w:val="ru-RU"/>
              </w:rPr>
              <w:t xml:space="preserve"> </w:t>
            </w:r>
            <w:r w:rsidRPr="0040545B">
              <w:rPr>
                <w:sz w:val="24"/>
                <w:lang w:val="ru-RU"/>
              </w:rPr>
              <w:t>деятельности</w:t>
            </w:r>
            <w:r w:rsidRPr="0040545B">
              <w:rPr>
                <w:spacing w:val="-5"/>
                <w:sz w:val="24"/>
                <w:lang w:val="ru-RU"/>
              </w:rPr>
              <w:t xml:space="preserve"> </w:t>
            </w:r>
            <w:r w:rsidRPr="0040545B">
              <w:rPr>
                <w:sz w:val="24"/>
                <w:lang w:val="ru-RU"/>
              </w:rPr>
              <w:t>родителями</w:t>
            </w:r>
          </w:p>
          <w:p w14:paraId="5EC66124" w14:textId="77777777" w:rsidR="00713332" w:rsidRPr="0040545B" w:rsidRDefault="00713332" w:rsidP="003E7C14">
            <w:pPr>
              <w:pStyle w:val="TableParagraph"/>
              <w:spacing w:line="264" w:lineRule="exact"/>
              <w:rPr>
                <w:sz w:val="24"/>
                <w:lang w:val="ru-RU"/>
              </w:rPr>
            </w:pPr>
            <w:r w:rsidRPr="0040545B">
              <w:rPr>
                <w:sz w:val="24"/>
                <w:lang w:val="ru-RU"/>
              </w:rPr>
              <w:t>обучающихся</w:t>
            </w:r>
          </w:p>
        </w:tc>
        <w:tc>
          <w:tcPr>
            <w:tcW w:w="948" w:type="dxa"/>
          </w:tcPr>
          <w:p w14:paraId="7B898FB2" w14:textId="77777777" w:rsidR="00713332" w:rsidRPr="0040545B" w:rsidRDefault="00713332" w:rsidP="003E7C14">
            <w:pPr>
              <w:pStyle w:val="TableParagraph"/>
              <w:spacing w:line="268" w:lineRule="exact"/>
              <w:rPr>
                <w:sz w:val="24"/>
                <w:lang w:val="ru-RU"/>
              </w:rPr>
            </w:pPr>
          </w:p>
        </w:tc>
      </w:tr>
      <w:tr w:rsidR="00713332" w14:paraId="7AEBB631" w14:textId="77777777" w:rsidTr="003E7C14">
        <w:trPr>
          <w:trHeight w:val="551"/>
        </w:trPr>
        <w:tc>
          <w:tcPr>
            <w:tcW w:w="1116" w:type="dxa"/>
          </w:tcPr>
          <w:p w14:paraId="19358AAC" w14:textId="77777777" w:rsidR="00713332" w:rsidRPr="0040545B" w:rsidRDefault="00713332" w:rsidP="003E7C14">
            <w:pPr>
              <w:pStyle w:val="TableParagraph"/>
              <w:spacing w:before="8"/>
              <w:rPr>
                <w:b/>
                <w:sz w:val="23"/>
                <w:lang w:val="ru-RU"/>
              </w:rPr>
            </w:pPr>
          </w:p>
          <w:p w14:paraId="3615B476" w14:textId="77777777" w:rsidR="00713332" w:rsidRDefault="00713332" w:rsidP="003E7C14">
            <w:pPr>
              <w:pStyle w:val="TableParagraph"/>
              <w:spacing w:line="259" w:lineRule="exact"/>
              <w:rPr>
                <w:b/>
                <w:sz w:val="24"/>
              </w:rPr>
            </w:pPr>
            <w:r>
              <w:rPr>
                <w:b/>
                <w:sz w:val="24"/>
              </w:rPr>
              <w:t>II.</w:t>
            </w:r>
          </w:p>
        </w:tc>
        <w:tc>
          <w:tcPr>
            <w:tcW w:w="7509" w:type="dxa"/>
          </w:tcPr>
          <w:p w14:paraId="79B8F3BF" w14:textId="77777777" w:rsidR="00713332" w:rsidRDefault="00713332" w:rsidP="003E7C14">
            <w:pPr>
              <w:pStyle w:val="TableParagraph"/>
              <w:spacing w:before="8"/>
              <w:rPr>
                <w:b/>
                <w:sz w:val="23"/>
              </w:rPr>
            </w:pPr>
          </w:p>
          <w:p w14:paraId="476BE145" w14:textId="77777777" w:rsidR="00713332" w:rsidRDefault="00713332" w:rsidP="003E7C14">
            <w:pPr>
              <w:pStyle w:val="TableParagraph"/>
              <w:spacing w:line="259" w:lineRule="exact"/>
              <w:ind w:left="1992"/>
              <w:rPr>
                <w:b/>
                <w:sz w:val="24"/>
              </w:rPr>
            </w:pPr>
            <w:r>
              <w:rPr>
                <w:b/>
                <w:sz w:val="24"/>
              </w:rPr>
              <w:t>СОДЕРЖАТЕЛЬНЫЙ</w:t>
            </w:r>
            <w:r>
              <w:rPr>
                <w:b/>
                <w:spacing w:val="-7"/>
                <w:sz w:val="24"/>
              </w:rPr>
              <w:t xml:space="preserve"> </w:t>
            </w:r>
            <w:r>
              <w:rPr>
                <w:b/>
                <w:sz w:val="24"/>
              </w:rPr>
              <w:t>РАЗДЕЛ</w:t>
            </w:r>
          </w:p>
        </w:tc>
        <w:tc>
          <w:tcPr>
            <w:tcW w:w="948" w:type="dxa"/>
          </w:tcPr>
          <w:p w14:paraId="10ADE9B6" w14:textId="77777777" w:rsidR="00713332" w:rsidRDefault="00713332" w:rsidP="003E7C14">
            <w:pPr>
              <w:pStyle w:val="TableParagraph"/>
              <w:rPr>
                <w:sz w:val="24"/>
              </w:rPr>
            </w:pPr>
          </w:p>
        </w:tc>
      </w:tr>
      <w:tr w:rsidR="00713332" w14:paraId="3CAF5BEB" w14:textId="77777777" w:rsidTr="009B30B5">
        <w:trPr>
          <w:trHeight w:val="285"/>
        </w:trPr>
        <w:tc>
          <w:tcPr>
            <w:tcW w:w="1116" w:type="dxa"/>
          </w:tcPr>
          <w:p w14:paraId="3FB97627" w14:textId="77777777" w:rsidR="00713332" w:rsidRPr="00F662FF" w:rsidRDefault="00713332" w:rsidP="003E7C14">
            <w:pPr>
              <w:pStyle w:val="TableParagraph"/>
              <w:spacing w:before="8"/>
              <w:rPr>
                <w:bCs/>
                <w:sz w:val="23"/>
              </w:rPr>
            </w:pPr>
            <w:r w:rsidRPr="00F662FF">
              <w:rPr>
                <w:bCs/>
                <w:sz w:val="23"/>
              </w:rPr>
              <w:t xml:space="preserve">  2.</w:t>
            </w:r>
          </w:p>
        </w:tc>
        <w:tc>
          <w:tcPr>
            <w:tcW w:w="7509" w:type="dxa"/>
          </w:tcPr>
          <w:p w14:paraId="48F695DA" w14:textId="05D5D480" w:rsidR="00713332" w:rsidRPr="00F662FF" w:rsidRDefault="00713332" w:rsidP="003E7C14">
            <w:pPr>
              <w:pStyle w:val="TableParagraph"/>
              <w:spacing w:before="8"/>
              <w:rPr>
                <w:bCs/>
                <w:sz w:val="24"/>
                <w:szCs w:val="24"/>
              </w:rPr>
            </w:pPr>
            <w:r w:rsidRPr="00F662FF">
              <w:rPr>
                <w:bCs/>
                <w:sz w:val="24"/>
                <w:szCs w:val="24"/>
              </w:rPr>
              <w:t xml:space="preserve"> Пояснительная записка</w:t>
            </w:r>
          </w:p>
        </w:tc>
        <w:tc>
          <w:tcPr>
            <w:tcW w:w="948" w:type="dxa"/>
          </w:tcPr>
          <w:p w14:paraId="36DFA450" w14:textId="77777777" w:rsidR="00713332" w:rsidRDefault="00713332" w:rsidP="003E7C14">
            <w:pPr>
              <w:pStyle w:val="TableParagraph"/>
              <w:rPr>
                <w:sz w:val="24"/>
              </w:rPr>
            </w:pPr>
          </w:p>
        </w:tc>
      </w:tr>
      <w:tr w:rsidR="00713332" w14:paraId="1E614BA6" w14:textId="77777777" w:rsidTr="003E7C14">
        <w:trPr>
          <w:trHeight w:val="1106"/>
        </w:trPr>
        <w:tc>
          <w:tcPr>
            <w:tcW w:w="1116" w:type="dxa"/>
          </w:tcPr>
          <w:p w14:paraId="2E660B75" w14:textId="77777777" w:rsidR="00713332" w:rsidRPr="00F662FF" w:rsidRDefault="00713332" w:rsidP="003E7C14">
            <w:pPr>
              <w:pStyle w:val="TableParagraph"/>
              <w:spacing w:line="275" w:lineRule="exact"/>
              <w:rPr>
                <w:bCs/>
                <w:sz w:val="24"/>
              </w:rPr>
            </w:pPr>
            <w:r w:rsidRPr="00F662FF">
              <w:rPr>
                <w:bCs/>
                <w:sz w:val="24"/>
              </w:rPr>
              <w:t>2.1.</w:t>
            </w:r>
          </w:p>
        </w:tc>
        <w:tc>
          <w:tcPr>
            <w:tcW w:w="7509" w:type="dxa"/>
          </w:tcPr>
          <w:p w14:paraId="1BD24D1D" w14:textId="77777777" w:rsidR="00713332" w:rsidRPr="00F662FF" w:rsidRDefault="00713332" w:rsidP="003E7C14">
            <w:pPr>
              <w:pStyle w:val="TableParagraph"/>
              <w:ind w:right="506"/>
              <w:rPr>
                <w:bCs/>
                <w:sz w:val="24"/>
                <w:lang w:val="ru-RU"/>
              </w:rPr>
            </w:pPr>
            <w:r w:rsidRPr="00F662FF">
              <w:rPr>
                <w:bCs/>
                <w:sz w:val="24"/>
                <w:lang w:val="ru-RU"/>
              </w:rPr>
              <w:t>Описание образовательной деятельности обучающихся с ТНР</w:t>
            </w:r>
            <w:r w:rsidRPr="00F662FF">
              <w:rPr>
                <w:bCs/>
                <w:spacing w:val="1"/>
                <w:sz w:val="24"/>
                <w:lang w:val="ru-RU"/>
              </w:rPr>
              <w:t xml:space="preserve"> </w:t>
            </w:r>
            <w:r w:rsidRPr="00F662FF">
              <w:rPr>
                <w:bCs/>
                <w:sz w:val="24"/>
                <w:lang w:val="ru-RU"/>
              </w:rPr>
              <w:t>в</w:t>
            </w:r>
            <w:r w:rsidRPr="00F662FF">
              <w:rPr>
                <w:bCs/>
                <w:spacing w:val="-2"/>
                <w:sz w:val="24"/>
                <w:lang w:val="ru-RU"/>
              </w:rPr>
              <w:t xml:space="preserve"> </w:t>
            </w:r>
            <w:r w:rsidRPr="00F662FF">
              <w:rPr>
                <w:bCs/>
                <w:sz w:val="24"/>
                <w:lang w:val="ru-RU"/>
              </w:rPr>
              <w:t>соответствии с</w:t>
            </w:r>
            <w:r w:rsidRPr="00F662FF">
              <w:rPr>
                <w:bCs/>
                <w:spacing w:val="-1"/>
                <w:sz w:val="24"/>
                <w:lang w:val="ru-RU"/>
              </w:rPr>
              <w:t xml:space="preserve"> </w:t>
            </w:r>
            <w:r w:rsidRPr="00F662FF">
              <w:rPr>
                <w:bCs/>
                <w:sz w:val="24"/>
                <w:lang w:val="ru-RU"/>
              </w:rPr>
              <w:t>направлениями развития</w:t>
            </w:r>
            <w:r w:rsidRPr="00F662FF">
              <w:rPr>
                <w:bCs/>
                <w:spacing w:val="-4"/>
                <w:sz w:val="24"/>
                <w:lang w:val="ru-RU"/>
              </w:rPr>
              <w:t xml:space="preserve"> </w:t>
            </w:r>
            <w:r w:rsidRPr="00F662FF">
              <w:rPr>
                <w:bCs/>
                <w:sz w:val="24"/>
                <w:lang w:val="ru-RU"/>
              </w:rPr>
              <w:t>ребенка,</w:t>
            </w:r>
          </w:p>
          <w:p w14:paraId="6DE5218E" w14:textId="77777777" w:rsidR="00713332" w:rsidRPr="00F662FF" w:rsidRDefault="00713332" w:rsidP="003E7C14">
            <w:pPr>
              <w:pStyle w:val="TableParagraph"/>
              <w:spacing w:line="270" w:lineRule="atLeast"/>
              <w:rPr>
                <w:bCs/>
                <w:sz w:val="24"/>
                <w:lang w:val="ru-RU"/>
              </w:rPr>
            </w:pPr>
            <w:r w:rsidRPr="00F662FF">
              <w:rPr>
                <w:bCs/>
                <w:sz w:val="24"/>
                <w:lang w:val="ru-RU"/>
              </w:rPr>
              <w:t>представленными</w:t>
            </w:r>
            <w:r w:rsidRPr="00F662FF">
              <w:rPr>
                <w:bCs/>
                <w:spacing w:val="1"/>
                <w:sz w:val="24"/>
                <w:lang w:val="ru-RU"/>
              </w:rPr>
              <w:t xml:space="preserve"> </w:t>
            </w:r>
            <w:r w:rsidRPr="00F662FF">
              <w:rPr>
                <w:bCs/>
                <w:sz w:val="24"/>
                <w:lang w:val="ru-RU"/>
              </w:rPr>
              <w:t>в пяти образовательных областях (задачи и</w:t>
            </w:r>
            <w:r w:rsidRPr="00F662FF">
              <w:rPr>
                <w:bCs/>
                <w:spacing w:val="-57"/>
                <w:sz w:val="24"/>
                <w:lang w:val="ru-RU"/>
              </w:rPr>
              <w:t xml:space="preserve"> </w:t>
            </w:r>
            <w:r w:rsidRPr="00F662FF">
              <w:rPr>
                <w:bCs/>
                <w:sz w:val="24"/>
                <w:lang w:val="ru-RU"/>
              </w:rPr>
              <w:t>содержание</w:t>
            </w:r>
            <w:r w:rsidRPr="00F662FF">
              <w:rPr>
                <w:bCs/>
                <w:spacing w:val="-2"/>
                <w:sz w:val="24"/>
                <w:lang w:val="ru-RU"/>
              </w:rPr>
              <w:t xml:space="preserve"> </w:t>
            </w:r>
            <w:r w:rsidRPr="00F662FF">
              <w:rPr>
                <w:bCs/>
                <w:sz w:val="24"/>
                <w:lang w:val="ru-RU"/>
              </w:rPr>
              <w:t>образования</w:t>
            </w:r>
            <w:r w:rsidRPr="00F662FF">
              <w:rPr>
                <w:bCs/>
                <w:spacing w:val="1"/>
                <w:sz w:val="24"/>
                <w:lang w:val="ru-RU"/>
              </w:rPr>
              <w:t xml:space="preserve"> </w:t>
            </w:r>
            <w:r w:rsidRPr="00F662FF">
              <w:rPr>
                <w:bCs/>
                <w:sz w:val="24"/>
                <w:lang w:val="ru-RU"/>
              </w:rPr>
              <w:t>-</w:t>
            </w:r>
            <w:r w:rsidRPr="00F662FF">
              <w:rPr>
                <w:bCs/>
                <w:spacing w:val="-1"/>
                <w:sz w:val="24"/>
                <w:lang w:val="ru-RU"/>
              </w:rPr>
              <w:t xml:space="preserve"> </w:t>
            </w:r>
            <w:r w:rsidRPr="00F662FF">
              <w:rPr>
                <w:bCs/>
                <w:sz w:val="24"/>
                <w:lang w:val="ru-RU"/>
              </w:rPr>
              <w:t>обучения</w:t>
            </w:r>
            <w:r w:rsidRPr="00F662FF">
              <w:rPr>
                <w:bCs/>
                <w:spacing w:val="-1"/>
                <w:sz w:val="24"/>
                <w:lang w:val="ru-RU"/>
              </w:rPr>
              <w:t xml:space="preserve"> </w:t>
            </w:r>
            <w:r w:rsidRPr="00F662FF">
              <w:rPr>
                <w:bCs/>
                <w:sz w:val="24"/>
                <w:lang w:val="ru-RU"/>
              </w:rPr>
              <w:t>и воспитания)</w:t>
            </w:r>
          </w:p>
        </w:tc>
        <w:tc>
          <w:tcPr>
            <w:tcW w:w="948" w:type="dxa"/>
          </w:tcPr>
          <w:p w14:paraId="0A45447E" w14:textId="77777777" w:rsidR="00713332" w:rsidRPr="0040545B" w:rsidRDefault="00713332" w:rsidP="003E7C14">
            <w:pPr>
              <w:pStyle w:val="TableParagraph"/>
              <w:spacing w:line="270" w:lineRule="exact"/>
              <w:rPr>
                <w:sz w:val="24"/>
                <w:lang w:val="ru-RU"/>
              </w:rPr>
            </w:pPr>
          </w:p>
        </w:tc>
      </w:tr>
      <w:tr w:rsidR="00713332" w14:paraId="05802244" w14:textId="77777777" w:rsidTr="003E7C14">
        <w:trPr>
          <w:trHeight w:val="551"/>
        </w:trPr>
        <w:tc>
          <w:tcPr>
            <w:tcW w:w="1116" w:type="dxa"/>
          </w:tcPr>
          <w:p w14:paraId="159FE9C9" w14:textId="77777777" w:rsidR="00713332" w:rsidRPr="00F662FF" w:rsidRDefault="00713332" w:rsidP="003E7C14">
            <w:pPr>
              <w:pStyle w:val="TableParagraph"/>
              <w:spacing w:line="268" w:lineRule="exact"/>
              <w:rPr>
                <w:bCs/>
                <w:sz w:val="24"/>
              </w:rPr>
            </w:pPr>
            <w:r w:rsidRPr="00F662FF">
              <w:rPr>
                <w:bCs/>
                <w:sz w:val="24"/>
              </w:rPr>
              <w:t>2.1.1.</w:t>
            </w:r>
          </w:p>
        </w:tc>
        <w:tc>
          <w:tcPr>
            <w:tcW w:w="7509" w:type="dxa"/>
          </w:tcPr>
          <w:p w14:paraId="32D88CA0" w14:textId="77777777" w:rsidR="00713332" w:rsidRPr="00F662FF" w:rsidRDefault="00713332" w:rsidP="003E7C14">
            <w:pPr>
              <w:pStyle w:val="TableParagraph"/>
              <w:spacing w:line="268" w:lineRule="exact"/>
              <w:rPr>
                <w:bCs/>
                <w:sz w:val="24"/>
                <w:lang w:val="ru-RU"/>
              </w:rPr>
            </w:pPr>
            <w:r w:rsidRPr="00F662FF">
              <w:rPr>
                <w:bCs/>
                <w:sz w:val="24"/>
                <w:lang w:val="ru-RU"/>
              </w:rPr>
              <w:t>Описание</w:t>
            </w:r>
            <w:r w:rsidRPr="00F662FF">
              <w:rPr>
                <w:bCs/>
                <w:spacing w:val="-3"/>
                <w:sz w:val="24"/>
                <w:lang w:val="ru-RU"/>
              </w:rPr>
              <w:t xml:space="preserve"> </w:t>
            </w:r>
            <w:r w:rsidRPr="00F662FF">
              <w:rPr>
                <w:bCs/>
                <w:sz w:val="24"/>
                <w:lang w:val="ru-RU"/>
              </w:rPr>
              <w:t>образовательной</w:t>
            </w:r>
            <w:r w:rsidRPr="00F662FF">
              <w:rPr>
                <w:bCs/>
                <w:spacing w:val="-3"/>
                <w:sz w:val="24"/>
                <w:lang w:val="ru-RU"/>
              </w:rPr>
              <w:t xml:space="preserve"> </w:t>
            </w:r>
            <w:r w:rsidRPr="00F662FF">
              <w:rPr>
                <w:bCs/>
                <w:sz w:val="24"/>
                <w:lang w:val="ru-RU"/>
              </w:rPr>
              <w:t>деятельности</w:t>
            </w:r>
            <w:r w:rsidRPr="00F662FF">
              <w:rPr>
                <w:bCs/>
                <w:spacing w:val="-1"/>
                <w:sz w:val="24"/>
                <w:lang w:val="ru-RU"/>
              </w:rPr>
              <w:t xml:space="preserve"> </w:t>
            </w:r>
            <w:r w:rsidRPr="00F662FF">
              <w:rPr>
                <w:bCs/>
                <w:sz w:val="24"/>
                <w:lang w:val="ru-RU"/>
              </w:rPr>
              <w:t>обучающихся</w:t>
            </w:r>
            <w:r w:rsidRPr="00F662FF">
              <w:rPr>
                <w:bCs/>
                <w:spacing w:val="-3"/>
                <w:sz w:val="24"/>
                <w:lang w:val="ru-RU"/>
              </w:rPr>
              <w:t xml:space="preserve"> </w:t>
            </w:r>
            <w:r w:rsidRPr="00F662FF">
              <w:rPr>
                <w:bCs/>
                <w:sz w:val="24"/>
                <w:lang w:val="ru-RU"/>
              </w:rPr>
              <w:t>с</w:t>
            </w:r>
            <w:r w:rsidRPr="00F662FF">
              <w:rPr>
                <w:bCs/>
                <w:spacing w:val="-4"/>
                <w:sz w:val="24"/>
                <w:lang w:val="ru-RU"/>
              </w:rPr>
              <w:t xml:space="preserve"> </w:t>
            </w:r>
            <w:r w:rsidRPr="00F662FF">
              <w:rPr>
                <w:bCs/>
                <w:sz w:val="24"/>
                <w:lang w:val="ru-RU"/>
              </w:rPr>
              <w:t>ТНР</w:t>
            </w:r>
          </w:p>
          <w:p w14:paraId="3897B057" w14:textId="77777777" w:rsidR="00713332" w:rsidRPr="00F662FF" w:rsidRDefault="00713332" w:rsidP="003E7C14">
            <w:pPr>
              <w:pStyle w:val="TableParagraph"/>
              <w:spacing w:line="264" w:lineRule="exact"/>
              <w:rPr>
                <w:bCs/>
                <w:i/>
                <w:sz w:val="24"/>
                <w:lang w:val="ru-RU"/>
              </w:rPr>
            </w:pPr>
            <w:r w:rsidRPr="00F662FF">
              <w:rPr>
                <w:bCs/>
                <w:sz w:val="24"/>
                <w:lang w:val="ru-RU"/>
              </w:rPr>
              <w:t>в</w:t>
            </w:r>
            <w:r w:rsidRPr="00F662FF">
              <w:rPr>
                <w:bCs/>
                <w:spacing w:val="-5"/>
                <w:sz w:val="24"/>
                <w:lang w:val="ru-RU"/>
              </w:rPr>
              <w:t xml:space="preserve"> </w:t>
            </w:r>
            <w:r w:rsidRPr="00F662FF">
              <w:rPr>
                <w:bCs/>
                <w:sz w:val="24"/>
                <w:lang w:val="ru-RU"/>
              </w:rPr>
              <w:t>образовательной</w:t>
            </w:r>
            <w:r w:rsidRPr="00F662FF">
              <w:rPr>
                <w:bCs/>
                <w:spacing w:val="-3"/>
                <w:sz w:val="24"/>
                <w:lang w:val="ru-RU"/>
              </w:rPr>
              <w:t xml:space="preserve"> </w:t>
            </w:r>
            <w:r w:rsidRPr="00F662FF">
              <w:rPr>
                <w:bCs/>
                <w:sz w:val="24"/>
                <w:lang w:val="ru-RU"/>
              </w:rPr>
              <w:t>области</w:t>
            </w:r>
            <w:r w:rsidRPr="00F662FF">
              <w:rPr>
                <w:bCs/>
                <w:spacing w:val="-1"/>
                <w:sz w:val="24"/>
                <w:lang w:val="ru-RU"/>
              </w:rPr>
              <w:t xml:space="preserve"> </w:t>
            </w:r>
            <w:r w:rsidRPr="00F662FF">
              <w:rPr>
                <w:bCs/>
                <w:i/>
                <w:sz w:val="24"/>
                <w:lang w:val="ru-RU"/>
              </w:rPr>
              <w:t>«Социально-коммуникативное</w:t>
            </w:r>
            <w:r w:rsidRPr="00F662FF">
              <w:rPr>
                <w:bCs/>
                <w:i/>
                <w:spacing w:val="-4"/>
                <w:sz w:val="24"/>
                <w:lang w:val="ru-RU"/>
              </w:rPr>
              <w:t xml:space="preserve"> </w:t>
            </w:r>
            <w:r w:rsidRPr="00F662FF">
              <w:rPr>
                <w:bCs/>
                <w:i/>
                <w:sz w:val="24"/>
                <w:lang w:val="ru-RU"/>
              </w:rPr>
              <w:t>развитие»</w:t>
            </w:r>
          </w:p>
        </w:tc>
        <w:tc>
          <w:tcPr>
            <w:tcW w:w="948" w:type="dxa"/>
          </w:tcPr>
          <w:p w14:paraId="2E54C7C2" w14:textId="77777777" w:rsidR="00713332" w:rsidRPr="0040545B" w:rsidRDefault="00713332" w:rsidP="003E7C14">
            <w:pPr>
              <w:pStyle w:val="TableParagraph"/>
              <w:spacing w:line="268" w:lineRule="exact"/>
              <w:rPr>
                <w:sz w:val="24"/>
                <w:lang w:val="ru-RU"/>
              </w:rPr>
            </w:pPr>
          </w:p>
        </w:tc>
      </w:tr>
      <w:tr w:rsidR="00713332" w14:paraId="4F7D3648" w14:textId="77777777" w:rsidTr="003E7C14">
        <w:trPr>
          <w:trHeight w:val="551"/>
        </w:trPr>
        <w:tc>
          <w:tcPr>
            <w:tcW w:w="1116" w:type="dxa"/>
          </w:tcPr>
          <w:p w14:paraId="1FAF3471" w14:textId="77777777" w:rsidR="00713332" w:rsidRPr="00F662FF" w:rsidRDefault="00713332" w:rsidP="003E7C14">
            <w:pPr>
              <w:pStyle w:val="TableParagraph"/>
              <w:spacing w:line="268" w:lineRule="exact"/>
              <w:rPr>
                <w:bCs/>
                <w:sz w:val="24"/>
              </w:rPr>
            </w:pPr>
            <w:r w:rsidRPr="00F662FF">
              <w:rPr>
                <w:bCs/>
                <w:sz w:val="24"/>
              </w:rPr>
              <w:t>2.1.2.</w:t>
            </w:r>
          </w:p>
        </w:tc>
        <w:tc>
          <w:tcPr>
            <w:tcW w:w="7509" w:type="dxa"/>
          </w:tcPr>
          <w:p w14:paraId="1F7B8D33" w14:textId="77777777" w:rsidR="00713332" w:rsidRPr="00F662FF" w:rsidRDefault="00713332" w:rsidP="003E7C14">
            <w:pPr>
              <w:pStyle w:val="TableParagraph"/>
              <w:spacing w:line="268" w:lineRule="exact"/>
              <w:rPr>
                <w:bCs/>
                <w:sz w:val="24"/>
                <w:lang w:val="ru-RU"/>
              </w:rPr>
            </w:pPr>
            <w:r w:rsidRPr="00F662FF">
              <w:rPr>
                <w:bCs/>
                <w:sz w:val="24"/>
                <w:lang w:val="ru-RU"/>
              </w:rPr>
              <w:t>Описание</w:t>
            </w:r>
            <w:r w:rsidRPr="00F662FF">
              <w:rPr>
                <w:bCs/>
                <w:spacing w:val="-3"/>
                <w:sz w:val="24"/>
                <w:lang w:val="ru-RU"/>
              </w:rPr>
              <w:t xml:space="preserve"> </w:t>
            </w:r>
            <w:r w:rsidRPr="00F662FF">
              <w:rPr>
                <w:bCs/>
                <w:sz w:val="24"/>
                <w:lang w:val="ru-RU"/>
              </w:rPr>
              <w:t>образовательной</w:t>
            </w:r>
            <w:r w:rsidRPr="00F662FF">
              <w:rPr>
                <w:bCs/>
                <w:spacing w:val="-3"/>
                <w:sz w:val="24"/>
                <w:lang w:val="ru-RU"/>
              </w:rPr>
              <w:t xml:space="preserve"> </w:t>
            </w:r>
            <w:r w:rsidRPr="00F662FF">
              <w:rPr>
                <w:bCs/>
                <w:sz w:val="24"/>
                <w:lang w:val="ru-RU"/>
              </w:rPr>
              <w:t>деятельности</w:t>
            </w:r>
            <w:r w:rsidRPr="00F662FF">
              <w:rPr>
                <w:bCs/>
                <w:spacing w:val="-1"/>
                <w:sz w:val="24"/>
                <w:lang w:val="ru-RU"/>
              </w:rPr>
              <w:t xml:space="preserve"> </w:t>
            </w:r>
            <w:r w:rsidRPr="00F662FF">
              <w:rPr>
                <w:bCs/>
                <w:sz w:val="24"/>
                <w:lang w:val="ru-RU"/>
              </w:rPr>
              <w:t>обучающихся</w:t>
            </w:r>
            <w:r w:rsidRPr="00F662FF">
              <w:rPr>
                <w:bCs/>
                <w:spacing w:val="-3"/>
                <w:sz w:val="24"/>
                <w:lang w:val="ru-RU"/>
              </w:rPr>
              <w:t xml:space="preserve"> </w:t>
            </w:r>
            <w:r w:rsidRPr="00F662FF">
              <w:rPr>
                <w:bCs/>
                <w:sz w:val="24"/>
                <w:lang w:val="ru-RU"/>
              </w:rPr>
              <w:t>с</w:t>
            </w:r>
            <w:r w:rsidRPr="00F662FF">
              <w:rPr>
                <w:bCs/>
                <w:spacing w:val="-4"/>
                <w:sz w:val="24"/>
                <w:lang w:val="ru-RU"/>
              </w:rPr>
              <w:t xml:space="preserve"> </w:t>
            </w:r>
            <w:r w:rsidRPr="00F662FF">
              <w:rPr>
                <w:bCs/>
                <w:sz w:val="24"/>
                <w:lang w:val="ru-RU"/>
              </w:rPr>
              <w:t>ТНР</w:t>
            </w:r>
          </w:p>
          <w:p w14:paraId="61E48F34" w14:textId="77777777" w:rsidR="00713332" w:rsidRPr="00F662FF" w:rsidRDefault="00713332" w:rsidP="003E7C14">
            <w:pPr>
              <w:pStyle w:val="TableParagraph"/>
              <w:spacing w:line="264" w:lineRule="exact"/>
              <w:rPr>
                <w:bCs/>
                <w:i/>
                <w:sz w:val="24"/>
                <w:lang w:val="ru-RU"/>
              </w:rPr>
            </w:pPr>
            <w:r w:rsidRPr="00F662FF">
              <w:rPr>
                <w:bCs/>
                <w:sz w:val="24"/>
                <w:lang w:val="ru-RU"/>
              </w:rPr>
              <w:t>в</w:t>
            </w:r>
            <w:r w:rsidRPr="00F662FF">
              <w:rPr>
                <w:bCs/>
                <w:spacing w:val="-4"/>
                <w:sz w:val="24"/>
                <w:lang w:val="ru-RU"/>
              </w:rPr>
              <w:t xml:space="preserve"> </w:t>
            </w:r>
            <w:r w:rsidRPr="00F662FF">
              <w:rPr>
                <w:bCs/>
                <w:sz w:val="24"/>
                <w:lang w:val="ru-RU"/>
              </w:rPr>
              <w:t>образовательной</w:t>
            </w:r>
            <w:r w:rsidRPr="00F662FF">
              <w:rPr>
                <w:bCs/>
                <w:spacing w:val="-3"/>
                <w:sz w:val="24"/>
                <w:lang w:val="ru-RU"/>
              </w:rPr>
              <w:t xml:space="preserve"> </w:t>
            </w:r>
            <w:r w:rsidRPr="00F662FF">
              <w:rPr>
                <w:bCs/>
                <w:sz w:val="24"/>
                <w:lang w:val="ru-RU"/>
              </w:rPr>
              <w:t>области</w:t>
            </w:r>
            <w:r w:rsidRPr="00F662FF">
              <w:rPr>
                <w:bCs/>
                <w:spacing w:val="1"/>
                <w:sz w:val="24"/>
                <w:lang w:val="ru-RU"/>
              </w:rPr>
              <w:t xml:space="preserve"> </w:t>
            </w:r>
            <w:r w:rsidRPr="00F662FF">
              <w:rPr>
                <w:bCs/>
                <w:i/>
                <w:sz w:val="24"/>
                <w:lang w:val="ru-RU"/>
              </w:rPr>
              <w:t>«Познавательное</w:t>
            </w:r>
            <w:r w:rsidRPr="00F662FF">
              <w:rPr>
                <w:bCs/>
                <w:i/>
                <w:spacing w:val="-4"/>
                <w:sz w:val="24"/>
                <w:lang w:val="ru-RU"/>
              </w:rPr>
              <w:t xml:space="preserve"> </w:t>
            </w:r>
            <w:r w:rsidRPr="00F662FF">
              <w:rPr>
                <w:bCs/>
                <w:i/>
                <w:sz w:val="24"/>
                <w:lang w:val="ru-RU"/>
              </w:rPr>
              <w:t>развитие»</w:t>
            </w:r>
          </w:p>
        </w:tc>
        <w:tc>
          <w:tcPr>
            <w:tcW w:w="948" w:type="dxa"/>
          </w:tcPr>
          <w:p w14:paraId="1856A824" w14:textId="77777777" w:rsidR="00713332" w:rsidRPr="0040545B" w:rsidRDefault="00713332" w:rsidP="003E7C14">
            <w:pPr>
              <w:pStyle w:val="TableParagraph"/>
              <w:spacing w:line="268" w:lineRule="exact"/>
              <w:rPr>
                <w:sz w:val="24"/>
                <w:lang w:val="ru-RU"/>
              </w:rPr>
            </w:pPr>
          </w:p>
        </w:tc>
      </w:tr>
      <w:tr w:rsidR="00713332" w14:paraId="0A772B56" w14:textId="77777777" w:rsidTr="003E7C14">
        <w:trPr>
          <w:trHeight w:val="551"/>
        </w:trPr>
        <w:tc>
          <w:tcPr>
            <w:tcW w:w="1116" w:type="dxa"/>
          </w:tcPr>
          <w:p w14:paraId="119853C2" w14:textId="77777777" w:rsidR="00713332" w:rsidRPr="00F662FF" w:rsidRDefault="00713332" w:rsidP="003E7C14">
            <w:pPr>
              <w:pStyle w:val="TableParagraph"/>
              <w:spacing w:line="268" w:lineRule="exact"/>
              <w:rPr>
                <w:bCs/>
                <w:sz w:val="24"/>
              </w:rPr>
            </w:pPr>
            <w:r w:rsidRPr="00F662FF">
              <w:rPr>
                <w:bCs/>
                <w:sz w:val="24"/>
              </w:rPr>
              <w:t>2.1.3.</w:t>
            </w:r>
          </w:p>
        </w:tc>
        <w:tc>
          <w:tcPr>
            <w:tcW w:w="7509" w:type="dxa"/>
          </w:tcPr>
          <w:p w14:paraId="1BD1E6A9" w14:textId="77777777" w:rsidR="00713332" w:rsidRPr="00F662FF" w:rsidRDefault="00713332" w:rsidP="003E7C14">
            <w:pPr>
              <w:pStyle w:val="TableParagraph"/>
              <w:spacing w:line="268" w:lineRule="exact"/>
              <w:rPr>
                <w:bCs/>
                <w:sz w:val="24"/>
                <w:lang w:val="ru-RU"/>
              </w:rPr>
            </w:pPr>
            <w:r w:rsidRPr="00F662FF">
              <w:rPr>
                <w:bCs/>
                <w:sz w:val="24"/>
                <w:lang w:val="ru-RU"/>
              </w:rPr>
              <w:t>Описание</w:t>
            </w:r>
            <w:r w:rsidRPr="00F662FF">
              <w:rPr>
                <w:bCs/>
                <w:spacing w:val="-3"/>
                <w:sz w:val="24"/>
                <w:lang w:val="ru-RU"/>
              </w:rPr>
              <w:t xml:space="preserve"> </w:t>
            </w:r>
            <w:r w:rsidRPr="00F662FF">
              <w:rPr>
                <w:bCs/>
                <w:sz w:val="24"/>
                <w:lang w:val="ru-RU"/>
              </w:rPr>
              <w:t>образовательной</w:t>
            </w:r>
            <w:r w:rsidRPr="00F662FF">
              <w:rPr>
                <w:bCs/>
                <w:spacing w:val="-3"/>
                <w:sz w:val="24"/>
                <w:lang w:val="ru-RU"/>
              </w:rPr>
              <w:t xml:space="preserve"> </w:t>
            </w:r>
            <w:r w:rsidRPr="00F662FF">
              <w:rPr>
                <w:bCs/>
                <w:sz w:val="24"/>
                <w:lang w:val="ru-RU"/>
              </w:rPr>
              <w:t>деятельности</w:t>
            </w:r>
            <w:r w:rsidRPr="00F662FF">
              <w:rPr>
                <w:bCs/>
                <w:spacing w:val="-1"/>
                <w:sz w:val="24"/>
                <w:lang w:val="ru-RU"/>
              </w:rPr>
              <w:t xml:space="preserve"> </w:t>
            </w:r>
            <w:r w:rsidRPr="00F662FF">
              <w:rPr>
                <w:bCs/>
                <w:sz w:val="24"/>
                <w:lang w:val="ru-RU"/>
              </w:rPr>
              <w:t>обучающихся</w:t>
            </w:r>
            <w:r w:rsidRPr="00F662FF">
              <w:rPr>
                <w:bCs/>
                <w:spacing w:val="-3"/>
                <w:sz w:val="24"/>
                <w:lang w:val="ru-RU"/>
              </w:rPr>
              <w:t xml:space="preserve"> </w:t>
            </w:r>
            <w:r w:rsidRPr="00F662FF">
              <w:rPr>
                <w:bCs/>
                <w:sz w:val="24"/>
                <w:lang w:val="ru-RU"/>
              </w:rPr>
              <w:t>с</w:t>
            </w:r>
            <w:r w:rsidRPr="00F662FF">
              <w:rPr>
                <w:bCs/>
                <w:spacing w:val="-4"/>
                <w:sz w:val="24"/>
                <w:lang w:val="ru-RU"/>
              </w:rPr>
              <w:t xml:space="preserve"> </w:t>
            </w:r>
            <w:r w:rsidRPr="00F662FF">
              <w:rPr>
                <w:bCs/>
                <w:sz w:val="24"/>
                <w:lang w:val="ru-RU"/>
              </w:rPr>
              <w:t>ТНР</w:t>
            </w:r>
          </w:p>
          <w:p w14:paraId="5E8AA92D" w14:textId="77777777" w:rsidR="00713332" w:rsidRPr="00F662FF" w:rsidRDefault="00713332" w:rsidP="003E7C14">
            <w:pPr>
              <w:pStyle w:val="TableParagraph"/>
              <w:spacing w:line="264" w:lineRule="exact"/>
              <w:ind w:left="167"/>
              <w:rPr>
                <w:bCs/>
                <w:i/>
                <w:sz w:val="24"/>
                <w:lang w:val="ru-RU"/>
              </w:rPr>
            </w:pPr>
            <w:r w:rsidRPr="00F662FF">
              <w:rPr>
                <w:bCs/>
                <w:sz w:val="24"/>
                <w:lang w:val="ru-RU"/>
              </w:rPr>
              <w:t>в</w:t>
            </w:r>
            <w:r w:rsidRPr="00F662FF">
              <w:rPr>
                <w:bCs/>
                <w:spacing w:val="-4"/>
                <w:sz w:val="24"/>
                <w:lang w:val="ru-RU"/>
              </w:rPr>
              <w:t xml:space="preserve"> </w:t>
            </w:r>
            <w:r w:rsidRPr="00F662FF">
              <w:rPr>
                <w:bCs/>
                <w:sz w:val="24"/>
                <w:lang w:val="ru-RU"/>
              </w:rPr>
              <w:t>образовательной</w:t>
            </w:r>
            <w:r w:rsidRPr="00F662FF">
              <w:rPr>
                <w:bCs/>
                <w:spacing w:val="-2"/>
                <w:sz w:val="24"/>
                <w:lang w:val="ru-RU"/>
              </w:rPr>
              <w:t xml:space="preserve"> </w:t>
            </w:r>
            <w:r w:rsidRPr="00F662FF">
              <w:rPr>
                <w:bCs/>
                <w:sz w:val="24"/>
                <w:lang w:val="ru-RU"/>
              </w:rPr>
              <w:t>области</w:t>
            </w:r>
            <w:r w:rsidRPr="00F662FF">
              <w:rPr>
                <w:bCs/>
                <w:spacing w:val="1"/>
                <w:sz w:val="24"/>
                <w:lang w:val="ru-RU"/>
              </w:rPr>
              <w:t xml:space="preserve"> </w:t>
            </w:r>
            <w:r w:rsidRPr="00F662FF">
              <w:rPr>
                <w:bCs/>
                <w:i/>
                <w:sz w:val="24"/>
                <w:lang w:val="ru-RU"/>
              </w:rPr>
              <w:t>«Речевое</w:t>
            </w:r>
            <w:r w:rsidRPr="00F662FF">
              <w:rPr>
                <w:bCs/>
                <w:i/>
                <w:spacing w:val="-3"/>
                <w:sz w:val="24"/>
                <w:lang w:val="ru-RU"/>
              </w:rPr>
              <w:t xml:space="preserve"> </w:t>
            </w:r>
            <w:r w:rsidRPr="00F662FF">
              <w:rPr>
                <w:bCs/>
                <w:i/>
                <w:sz w:val="24"/>
                <w:lang w:val="ru-RU"/>
              </w:rPr>
              <w:t>развитие»</w:t>
            </w:r>
          </w:p>
        </w:tc>
        <w:tc>
          <w:tcPr>
            <w:tcW w:w="948" w:type="dxa"/>
          </w:tcPr>
          <w:p w14:paraId="0888FDA4" w14:textId="77777777" w:rsidR="00713332" w:rsidRPr="0040545B" w:rsidRDefault="00713332" w:rsidP="003E7C14">
            <w:pPr>
              <w:pStyle w:val="TableParagraph"/>
              <w:spacing w:line="268" w:lineRule="exact"/>
              <w:rPr>
                <w:sz w:val="24"/>
                <w:lang w:val="ru-RU"/>
              </w:rPr>
            </w:pPr>
          </w:p>
        </w:tc>
      </w:tr>
      <w:tr w:rsidR="00713332" w14:paraId="7B5742DB" w14:textId="77777777" w:rsidTr="003E7C14">
        <w:trPr>
          <w:trHeight w:val="827"/>
        </w:trPr>
        <w:tc>
          <w:tcPr>
            <w:tcW w:w="1116" w:type="dxa"/>
          </w:tcPr>
          <w:p w14:paraId="18C642E8" w14:textId="77777777" w:rsidR="00713332" w:rsidRPr="00F662FF" w:rsidRDefault="00713332" w:rsidP="003E7C14">
            <w:pPr>
              <w:pStyle w:val="TableParagraph"/>
              <w:spacing w:line="268" w:lineRule="exact"/>
              <w:rPr>
                <w:bCs/>
                <w:sz w:val="24"/>
              </w:rPr>
            </w:pPr>
            <w:r w:rsidRPr="00F662FF">
              <w:rPr>
                <w:bCs/>
                <w:sz w:val="24"/>
              </w:rPr>
              <w:t>2.1.4.</w:t>
            </w:r>
          </w:p>
        </w:tc>
        <w:tc>
          <w:tcPr>
            <w:tcW w:w="7509" w:type="dxa"/>
          </w:tcPr>
          <w:p w14:paraId="09018EC2" w14:textId="77777777" w:rsidR="00713332" w:rsidRPr="00F662FF" w:rsidRDefault="00713332" w:rsidP="00E056C2">
            <w:pPr>
              <w:pStyle w:val="TableParagraph"/>
              <w:spacing w:line="268" w:lineRule="exact"/>
              <w:rPr>
                <w:bCs/>
                <w:sz w:val="24"/>
                <w:lang w:val="ru-RU"/>
              </w:rPr>
            </w:pPr>
            <w:r w:rsidRPr="00F662FF">
              <w:rPr>
                <w:bCs/>
                <w:sz w:val="24"/>
                <w:lang w:val="ru-RU"/>
              </w:rPr>
              <w:t>Описание</w:t>
            </w:r>
            <w:r w:rsidRPr="00F662FF">
              <w:rPr>
                <w:bCs/>
                <w:spacing w:val="-3"/>
                <w:sz w:val="24"/>
                <w:lang w:val="ru-RU"/>
              </w:rPr>
              <w:t xml:space="preserve"> </w:t>
            </w:r>
            <w:r w:rsidRPr="00F662FF">
              <w:rPr>
                <w:bCs/>
                <w:sz w:val="24"/>
                <w:lang w:val="ru-RU"/>
              </w:rPr>
              <w:t>образовательной</w:t>
            </w:r>
            <w:r w:rsidRPr="00F662FF">
              <w:rPr>
                <w:bCs/>
                <w:spacing w:val="-4"/>
                <w:sz w:val="24"/>
                <w:lang w:val="ru-RU"/>
              </w:rPr>
              <w:t xml:space="preserve"> </w:t>
            </w:r>
            <w:r w:rsidRPr="00F662FF">
              <w:rPr>
                <w:bCs/>
                <w:sz w:val="24"/>
                <w:lang w:val="ru-RU"/>
              </w:rPr>
              <w:t>деятельности</w:t>
            </w:r>
            <w:r w:rsidRPr="00F662FF">
              <w:rPr>
                <w:bCs/>
                <w:spacing w:val="-3"/>
                <w:sz w:val="24"/>
                <w:lang w:val="ru-RU"/>
              </w:rPr>
              <w:t xml:space="preserve"> </w:t>
            </w:r>
            <w:r w:rsidRPr="00F662FF">
              <w:rPr>
                <w:bCs/>
                <w:sz w:val="24"/>
                <w:lang w:val="ru-RU"/>
              </w:rPr>
              <w:t>обучающихся</w:t>
            </w:r>
            <w:r w:rsidRPr="00F662FF">
              <w:rPr>
                <w:bCs/>
                <w:spacing w:val="-3"/>
                <w:sz w:val="24"/>
                <w:lang w:val="ru-RU"/>
              </w:rPr>
              <w:t xml:space="preserve"> </w:t>
            </w:r>
            <w:r w:rsidRPr="00F662FF">
              <w:rPr>
                <w:bCs/>
                <w:sz w:val="24"/>
                <w:lang w:val="ru-RU"/>
              </w:rPr>
              <w:t>с</w:t>
            </w:r>
            <w:r w:rsidRPr="00F662FF">
              <w:rPr>
                <w:bCs/>
                <w:spacing w:val="-3"/>
                <w:sz w:val="24"/>
                <w:lang w:val="ru-RU"/>
              </w:rPr>
              <w:t xml:space="preserve"> </w:t>
            </w:r>
            <w:r w:rsidRPr="00F662FF">
              <w:rPr>
                <w:bCs/>
                <w:sz w:val="24"/>
                <w:lang w:val="ru-RU"/>
              </w:rPr>
              <w:t>ТНР</w:t>
            </w:r>
          </w:p>
          <w:p w14:paraId="1BCE5F1A" w14:textId="77777777" w:rsidR="00713332" w:rsidRPr="00F662FF" w:rsidRDefault="00713332" w:rsidP="003E7C14">
            <w:pPr>
              <w:pStyle w:val="TableParagraph"/>
              <w:spacing w:line="270" w:lineRule="atLeast"/>
              <w:ind w:right="1182" w:firstLine="60"/>
              <w:rPr>
                <w:bCs/>
                <w:i/>
                <w:sz w:val="24"/>
                <w:lang w:val="ru-RU"/>
              </w:rPr>
            </w:pPr>
            <w:r w:rsidRPr="00F662FF">
              <w:rPr>
                <w:bCs/>
                <w:sz w:val="24"/>
                <w:lang w:val="ru-RU"/>
              </w:rPr>
              <w:t>в</w:t>
            </w:r>
            <w:r w:rsidRPr="00F662FF">
              <w:rPr>
                <w:bCs/>
                <w:spacing w:val="-8"/>
                <w:sz w:val="24"/>
                <w:lang w:val="ru-RU"/>
              </w:rPr>
              <w:t xml:space="preserve"> </w:t>
            </w:r>
            <w:r w:rsidRPr="00F662FF">
              <w:rPr>
                <w:bCs/>
                <w:sz w:val="24"/>
                <w:lang w:val="ru-RU"/>
              </w:rPr>
              <w:t>образовательной</w:t>
            </w:r>
            <w:r w:rsidRPr="00F662FF">
              <w:rPr>
                <w:bCs/>
                <w:spacing w:val="-6"/>
                <w:sz w:val="24"/>
                <w:lang w:val="ru-RU"/>
              </w:rPr>
              <w:t xml:space="preserve"> </w:t>
            </w:r>
            <w:r w:rsidRPr="00F662FF">
              <w:rPr>
                <w:bCs/>
                <w:sz w:val="24"/>
                <w:lang w:val="ru-RU"/>
              </w:rPr>
              <w:t>области</w:t>
            </w:r>
            <w:r w:rsidRPr="00F662FF">
              <w:rPr>
                <w:bCs/>
                <w:spacing w:val="-4"/>
                <w:sz w:val="24"/>
                <w:lang w:val="ru-RU"/>
              </w:rPr>
              <w:t xml:space="preserve"> </w:t>
            </w:r>
            <w:r w:rsidRPr="00F662FF">
              <w:rPr>
                <w:bCs/>
                <w:i/>
                <w:sz w:val="24"/>
                <w:lang w:val="ru-RU"/>
              </w:rPr>
              <w:t>«Художественно-эстетическое</w:t>
            </w:r>
            <w:r w:rsidRPr="00F662FF">
              <w:rPr>
                <w:bCs/>
                <w:i/>
                <w:spacing w:val="-57"/>
                <w:sz w:val="24"/>
                <w:lang w:val="ru-RU"/>
              </w:rPr>
              <w:t xml:space="preserve"> </w:t>
            </w:r>
            <w:r w:rsidRPr="00F662FF">
              <w:rPr>
                <w:bCs/>
                <w:i/>
                <w:sz w:val="24"/>
                <w:lang w:val="ru-RU"/>
              </w:rPr>
              <w:t>развитие»</w:t>
            </w:r>
          </w:p>
        </w:tc>
        <w:tc>
          <w:tcPr>
            <w:tcW w:w="948" w:type="dxa"/>
          </w:tcPr>
          <w:p w14:paraId="57232BE1" w14:textId="77777777" w:rsidR="00713332" w:rsidRPr="000631CF" w:rsidRDefault="00713332" w:rsidP="003E7C14">
            <w:pPr>
              <w:pStyle w:val="TableParagraph"/>
              <w:spacing w:line="268" w:lineRule="exact"/>
              <w:rPr>
                <w:sz w:val="24"/>
                <w:lang w:val="ru-RU"/>
              </w:rPr>
            </w:pPr>
          </w:p>
        </w:tc>
      </w:tr>
      <w:tr w:rsidR="00713332" w14:paraId="356903AC" w14:textId="77777777" w:rsidTr="003E7C14">
        <w:trPr>
          <w:trHeight w:val="552"/>
        </w:trPr>
        <w:tc>
          <w:tcPr>
            <w:tcW w:w="1116" w:type="dxa"/>
          </w:tcPr>
          <w:p w14:paraId="5DACCFE1" w14:textId="77777777" w:rsidR="00713332" w:rsidRPr="00F662FF" w:rsidRDefault="00713332" w:rsidP="003E7C14">
            <w:pPr>
              <w:pStyle w:val="TableParagraph"/>
              <w:spacing w:line="268" w:lineRule="exact"/>
              <w:rPr>
                <w:bCs/>
                <w:sz w:val="24"/>
              </w:rPr>
            </w:pPr>
            <w:r w:rsidRPr="00F662FF">
              <w:rPr>
                <w:bCs/>
                <w:sz w:val="24"/>
              </w:rPr>
              <w:t>2.1.5.</w:t>
            </w:r>
          </w:p>
        </w:tc>
        <w:tc>
          <w:tcPr>
            <w:tcW w:w="7509" w:type="dxa"/>
          </w:tcPr>
          <w:p w14:paraId="49AFE28C" w14:textId="77777777" w:rsidR="00713332" w:rsidRPr="00F662FF" w:rsidRDefault="00713332" w:rsidP="003E7C14">
            <w:pPr>
              <w:pStyle w:val="TableParagraph"/>
              <w:spacing w:line="268" w:lineRule="exact"/>
              <w:rPr>
                <w:bCs/>
                <w:sz w:val="24"/>
                <w:lang w:val="ru-RU"/>
              </w:rPr>
            </w:pPr>
            <w:r w:rsidRPr="00F662FF">
              <w:rPr>
                <w:bCs/>
                <w:sz w:val="24"/>
                <w:lang w:val="ru-RU"/>
              </w:rPr>
              <w:t>Описание</w:t>
            </w:r>
            <w:r w:rsidRPr="00F662FF">
              <w:rPr>
                <w:bCs/>
                <w:spacing w:val="-3"/>
                <w:sz w:val="24"/>
                <w:lang w:val="ru-RU"/>
              </w:rPr>
              <w:t xml:space="preserve"> </w:t>
            </w:r>
            <w:r w:rsidRPr="00F662FF">
              <w:rPr>
                <w:bCs/>
                <w:sz w:val="24"/>
                <w:lang w:val="ru-RU"/>
              </w:rPr>
              <w:t>образовательной</w:t>
            </w:r>
            <w:r w:rsidRPr="00F662FF">
              <w:rPr>
                <w:bCs/>
                <w:spacing w:val="-3"/>
                <w:sz w:val="24"/>
                <w:lang w:val="ru-RU"/>
              </w:rPr>
              <w:t xml:space="preserve"> </w:t>
            </w:r>
            <w:r w:rsidRPr="00F662FF">
              <w:rPr>
                <w:bCs/>
                <w:sz w:val="24"/>
                <w:lang w:val="ru-RU"/>
              </w:rPr>
              <w:t>деятельности</w:t>
            </w:r>
            <w:r w:rsidRPr="00F662FF">
              <w:rPr>
                <w:bCs/>
                <w:spacing w:val="-2"/>
                <w:sz w:val="24"/>
                <w:lang w:val="ru-RU"/>
              </w:rPr>
              <w:t xml:space="preserve"> </w:t>
            </w:r>
            <w:r w:rsidRPr="00F662FF">
              <w:rPr>
                <w:bCs/>
                <w:sz w:val="24"/>
                <w:lang w:val="ru-RU"/>
              </w:rPr>
              <w:t>обучающихся</w:t>
            </w:r>
            <w:r w:rsidRPr="00F662FF">
              <w:rPr>
                <w:bCs/>
                <w:spacing w:val="-3"/>
                <w:sz w:val="24"/>
                <w:lang w:val="ru-RU"/>
              </w:rPr>
              <w:t xml:space="preserve"> </w:t>
            </w:r>
            <w:r w:rsidRPr="00F662FF">
              <w:rPr>
                <w:bCs/>
                <w:sz w:val="24"/>
                <w:lang w:val="ru-RU"/>
              </w:rPr>
              <w:t>с</w:t>
            </w:r>
            <w:r w:rsidRPr="00F662FF">
              <w:rPr>
                <w:bCs/>
                <w:spacing w:val="-4"/>
                <w:sz w:val="24"/>
                <w:lang w:val="ru-RU"/>
              </w:rPr>
              <w:t xml:space="preserve"> </w:t>
            </w:r>
            <w:r w:rsidRPr="00F662FF">
              <w:rPr>
                <w:bCs/>
                <w:sz w:val="24"/>
                <w:lang w:val="ru-RU"/>
              </w:rPr>
              <w:t>ТНР</w:t>
            </w:r>
          </w:p>
          <w:p w14:paraId="7B92FFB4" w14:textId="77777777" w:rsidR="00713332" w:rsidRPr="00F662FF" w:rsidRDefault="00713332" w:rsidP="003E7C14">
            <w:pPr>
              <w:pStyle w:val="TableParagraph"/>
              <w:spacing w:line="264" w:lineRule="exact"/>
              <w:rPr>
                <w:bCs/>
                <w:i/>
                <w:sz w:val="24"/>
                <w:lang w:val="ru-RU"/>
              </w:rPr>
            </w:pPr>
            <w:r w:rsidRPr="00F662FF">
              <w:rPr>
                <w:bCs/>
                <w:sz w:val="24"/>
                <w:lang w:val="ru-RU"/>
              </w:rPr>
              <w:t>в</w:t>
            </w:r>
            <w:r w:rsidRPr="00F662FF">
              <w:rPr>
                <w:bCs/>
                <w:spacing w:val="-4"/>
                <w:sz w:val="24"/>
                <w:lang w:val="ru-RU"/>
              </w:rPr>
              <w:t xml:space="preserve"> </w:t>
            </w:r>
            <w:r w:rsidRPr="00F662FF">
              <w:rPr>
                <w:bCs/>
                <w:sz w:val="24"/>
                <w:lang w:val="ru-RU"/>
              </w:rPr>
              <w:t>образовательной</w:t>
            </w:r>
            <w:r w:rsidRPr="00F662FF">
              <w:rPr>
                <w:bCs/>
                <w:spacing w:val="-3"/>
                <w:sz w:val="24"/>
                <w:lang w:val="ru-RU"/>
              </w:rPr>
              <w:t xml:space="preserve"> </w:t>
            </w:r>
            <w:r w:rsidRPr="00F662FF">
              <w:rPr>
                <w:bCs/>
                <w:sz w:val="24"/>
                <w:lang w:val="ru-RU"/>
              </w:rPr>
              <w:t>области</w:t>
            </w:r>
            <w:r w:rsidRPr="00F662FF">
              <w:rPr>
                <w:bCs/>
                <w:spacing w:val="-1"/>
                <w:sz w:val="24"/>
                <w:lang w:val="ru-RU"/>
              </w:rPr>
              <w:t xml:space="preserve"> </w:t>
            </w:r>
            <w:r w:rsidRPr="00F662FF">
              <w:rPr>
                <w:bCs/>
                <w:i/>
                <w:sz w:val="24"/>
                <w:lang w:val="ru-RU"/>
              </w:rPr>
              <w:t>«Физическое</w:t>
            </w:r>
            <w:r w:rsidRPr="00F662FF">
              <w:rPr>
                <w:bCs/>
                <w:i/>
                <w:spacing w:val="-3"/>
                <w:sz w:val="24"/>
                <w:lang w:val="ru-RU"/>
              </w:rPr>
              <w:t xml:space="preserve"> </w:t>
            </w:r>
            <w:r w:rsidRPr="00F662FF">
              <w:rPr>
                <w:bCs/>
                <w:i/>
                <w:sz w:val="24"/>
                <w:lang w:val="ru-RU"/>
              </w:rPr>
              <w:t>развитие»</w:t>
            </w:r>
          </w:p>
        </w:tc>
        <w:tc>
          <w:tcPr>
            <w:tcW w:w="948" w:type="dxa"/>
          </w:tcPr>
          <w:p w14:paraId="51689D57" w14:textId="77777777" w:rsidR="00713332" w:rsidRPr="000631CF" w:rsidRDefault="00713332" w:rsidP="003E7C14">
            <w:pPr>
              <w:pStyle w:val="TableParagraph"/>
              <w:spacing w:line="268" w:lineRule="exact"/>
              <w:rPr>
                <w:sz w:val="24"/>
                <w:lang w:val="ru-RU"/>
              </w:rPr>
            </w:pPr>
          </w:p>
        </w:tc>
      </w:tr>
      <w:tr w:rsidR="00713332" w14:paraId="3073978B" w14:textId="77777777" w:rsidTr="003E7C14">
        <w:trPr>
          <w:trHeight w:val="551"/>
        </w:trPr>
        <w:tc>
          <w:tcPr>
            <w:tcW w:w="1116" w:type="dxa"/>
          </w:tcPr>
          <w:p w14:paraId="18BEBAFF" w14:textId="77777777" w:rsidR="00713332" w:rsidRPr="00F662FF" w:rsidRDefault="00713332" w:rsidP="003E7C14">
            <w:pPr>
              <w:pStyle w:val="TableParagraph"/>
              <w:spacing w:line="273" w:lineRule="exact"/>
              <w:rPr>
                <w:bCs/>
                <w:sz w:val="24"/>
              </w:rPr>
            </w:pPr>
            <w:r w:rsidRPr="00F662FF">
              <w:rPr>
                <w:bCs/>
                <w:sz w:val="24"/>
              </w:rPr>
              <w:t>2.2.</w:t>
            </w:r>
          </w:p>
        </w:tc>
        <w:tc>
          <w:tcPr>
            <w:tcW w:w="7509" w:type="dxa"/>
          </w:tcPr>
          <w:p w14:paraId="6818967C" w14:textId="77777777" w:rsidR="00713332" w:rsidRPr="00F662FF" w:rsidRDefault="00713332" w:rsidP="003E7C14">
            <w:pPr>
              <w:pStyle w:val="TableParagraph"/>
              <w:spacing w:line="273" w:lineRule="exact"/>
              <w:rPr>
                <w:bCs/>
                <w:sz w:val="24"/>
                <w:lang w:val="ru-RU"/>
              </w:rPr>
            </w:pPr>
            <w:r w:rsidRPr="00F662FF">
              <w:rPr>
                <w:bCs/>
                <w:sz w:val="24"/>
                <w:lang w:val="ru-RU"/>
              </w:rPr>
              <w:t>Формы,</w:t>
            </w:r>
            <w:r w:rsidRPr="00F662FF">
              <w:rPr>
                <w:bCs/>
                <w:spacing w:val="-3"/>
                <w:sz w:val="24"/>
                <w:lang w:val="ru-RU"/>
              </w:rPr>
              <w:t xml:space="preserve"> </w:t>
            </w:r>
            <w:r w:rsidRPr="00F662FF">
              <w:rPr>
                <w:bCs/>
                <w:sz w:val="24"/>
                <w:lang w:val="ru-RU"/>
              </w:rPr>
              <w:t>способы,</w:t>
            </w:r>
            <w:r w:rsidRPr="00F662FF">
              <w:rPr>
                <w:bCs/>
                <w:spacing w:val="-1"/>
                <w:sz w:val="24"/>
                <w:lang w:val="ru-RU"/>
              </w:rPr>
              <w:t xml:space="preserve"> </w:t>
            </w:r>
            <w:r w:rsidRPr="00F662FF">
              <w:rPr>
                <w:bCs/>
                <w:sz w:val="24"/>
                <w:lang w:val="ru-RU"/>
              </w:rPr>
              <w:t>методы</w:t>
            </w:r>
            <w:r w:rsidRPr="00F662FF">
              <w:rPr>
                <w:bCs/>
                <w:spacing w:val="-2"/>
                <w:sz w:val="24"/>
                <w:lang w:val="ru-RU"/>
              </w:rPr>
              <w:t xml:space="preserve"> </w:t>
            </w:r>
            <w:r w:rsidRPr="00F662FF">
              <w:rPr>
                <w:bCs/>
                <w:sz w:val="24"/>
                <w:lang w:val="ru-RU"/>
              </w:rPr>
              <w:t>и</w:t>
            </w:r>
            <w:r w:rsidRPr="00F662FF">
              <w:rPr>
                <w:bCs/>
                <w:spacing w:val="-2"/>
                <w:sz w:val="24"/>
                <w:lang w:val="ru-RU"/>
              </w:rPr>
              <w:t xml:space="preserve"> </w:t>
            </w:r>
            <w:r w:rsidRPr="00F662FF">
              <w:rPr>
                <w:bCs/>
                <w:sz w:val="24"/>
                <w:lang w:val="ru-RU"/>
              </w:rPr>
              <w:t>средства</w:t>
            </w:r>
            <w:r w:rsidRPr="00F662FF">
              <w:rPr>
                <w:bCs/>
                <w:spacing w:val="-4"/>
                <w:sz w:val="24"/>
                <w:lang w:val="ru-RU"/>
              </w:rPr>
              <w:t xml:space="preserve"> </w:t>
            </w:r>
            <w:r w:rsidRPr="00F662FF">
              <w:rPr>
                <w:bCs/>
                <w:sz w:val="24"/>
                <w:lang w:val="ru-RU"/>
              </w:rPr>
              <w:t>реализации</w:t>
            </w:r>
            <w:r w:rsidRPr="00F662FF">
              <w:rPr>
                <w:bCs/>
                <w:spacing w:val="-1"/>
                <w:sz w:val="24"/>
                <w:lang w:val="ru-RU"/>
              </w:rPr>
              <w:t xml:space="preserve"> </w:t>
            </w:r>
            <w:r w:rsidRPr="00F662FF">
              <w:rPr>
                <w:bCs/>
                <w:sz w:val="24"/>
                <w:lang w:val="ru-RU"/>
              </w:rPr>
              <w:t>Программы,</w:t>
            </w:r>
          </w:p>
          <w:p w14:paraId="125208B0" w14:textId="77777777" w:rsidR="00713332" w:rsidRPr="00F662FF" w:rsidRDefault="00713332" w:rsidP="003E7C14">
            <w:pPr>
              <w:pStyle w:val="TableParagraph"/>
              <w:spacing w:line="259" w:lineRule="exact"/>
              <w:rPr>
                <w:bCs/>
                <w:sz w:val="24"/>
              </w:rPr>
            </w:pPr>
            <w:r w:rsidRPr="00F662FF">
              <w:rPr>
                <w:bCs/>
                <w:sz w:val="24"/>
              </w:rPr>
              <w:t>отражающие</w:t>
            </w:r>
            <w:r w:rsidRPr="00F662FF">
              <w:rPr>
                <w:bCs/>
                <w:spacing w:val="-4"/>
                <w:sz w:val="24"/>
              </w:rPr>
              <w:t xml:space="preserve"> </w:t>
            </w:r>
            <w:r w:rsidRPr="00F662FF">
              <w:rPr>
                <w:bCs/>
                <w:sz w:val="24"/>
              </w:rPr>
              <w:t>аспекты</w:t>
            </w:r>
            <w:r w:rsidRPr="00F662FF">
              <w:rPr>
                <w:bCs/>
                <w:spacing w:val="-5"/>
                <w:sz w:val="24"/>
              </w:rPr>
              <w:t xml:space="preserve"> </w:t>
            </w:r>
            <w:r w:rsidRPr="00F662FF">
              <w:rPr>
                <w:bCs/>
                <w:sz w:val="24"/>
              </w:rPr>
              <w:t>образовательной</w:t>
            </w:r>
            <w:r w:rsidRPr="00F662FF">
              <w:rPr>
                <w:bCs/>
                <w:spacing w:val="-2"/>
                <w:sz w:val="24"/>
              </w:rPr>
              <w:t xml:space="preserve"> </w:t>
            </w:r>
            <w:r w:rsidRPr="00F662FF">
              <w:rPr>
                <w:bCs/>
                <w:sz w:val="24"/>
              </w:rPr>
              <w:t>среды</w:t>
            </w:r>
          </w:p>
        </w:tc>
        <w:tc>
          <w:tcPr>
            <w:tcW w:w="948" w:type="dxa"/>
          </w:tcPr>
          <w:p w14:paraId="70240227" w14:textId="77777777" w:rsidR="00713332" w:rsidRDefault="00713332" w:rsidP="003E7C14">
            <w:pPr>
              <w:pStyle w:val="TableParagraph"/>
              <w:spacing w:line="268" w:lineRule="exact"/>
              <w:rPr>
                <w:sz w:val="24"/>
              </w:rPr>
            </w:pPr>
          </w:p>
        </w:tc>
      </w:tr>
      <w:tr w:rsidR="00713332" w14:paraId="36FD235F" w14:textId="77777777" w:rsidTr="003E7C14">
        <w:trPr>
          <w:trHeight w:val="554"/>
        </w:trPr>
        <w:tc>
          <w:tcPr>
            <w:tcW w:w="1116" w:type="dxa"/>
          </w:tcPr>
          <w:p w14:paraId="5D896F42" w14:textId="77777777" w:rsidR="00713332" w:rsidRDefault="00713332" w:rsidP="003E7C14">
            <w:pPr>
              <w:pStyle w:val="TableParagraph"/>
              <w:spacing w:line="270" w:lineRule="exact"/>
              <w:rPr>
                <w:sz w:val="24"/>
              </w:rPr>
            </w:pPr>
            <w:r>
              <w:rPr>
                <w:sz w:val="24"/>
              </w:rPr>
              <w:t>2.2.1</w:t>
            </w:r>
          </w:p>
        </w:tc>
        <w:tc>
          <w:tcPr>
            <w:tcW w:w="7509" w:type="dxa"/>
          </w:tcPr>
          <w:p w14:paraId="7C7E26EB" w14:textId="77777777" w:rsidR="00713332" w:rsidRPr="000631CF" w:rsidRDefault="00713332" w:rsidP="003E7C14">
            <w:pPr>
              <w:pStyle w:val="TableParagraph"/>
              <w:spacing w:line="270" w:lineRule="exact"/>
              <w:rPr>
                <w:sz w:val="24"/>
                <w:lang w:val="ru-RU"/>
              </w:rPr>
            </w:pPr>
            <w:r w:rsidRPr="000631CF">
              <w:rPr>
                <w:sz w:val="24"/>
                <w:lang w:val="ru-RU"/>
              </w:rPr>
              <w:t>Предметно-пространственная</w:t>
            </w:r>
            <w:r w:rsidRPr="000631CF">
              <w:rPr>
                <w:spacing w:val="-3"/>
                <w:sz w:val="24"/>
                <w:lang w:val="ru-RU"/>
              </w:rPr>
              <w:t xml:space="preserve"> </w:t>
            </w:r>
            <w:r w:rsidRPr="000631CF">
              <w:rPr>
                <w:sz w:val="24"/>
                <w:lang w:val="ru-RU"/>
              </w:rPr>
              <w:t>развивающая</w:t>
            </w:r>
            <w:r w:rsidRPr="000631CF">
              <w:rPr>
                <w:spacing w:val="-4"/>
                <w:sz w:val="24"/>
                <w:lang w:val="ru-RU"/>
              </w:rPr>
              <w:t xml:space="preserve"> </w:t>
            </w:r>
            <w:r w:rsidRPr="000631CF">
              <w:rPr>
                <w:sz w:val="24"/>
                <w:lang w:val="ru-RU"/>
              </w:rPr>
              <w:t>образовательная</w:t>
            </w:r>
            <w:r w:rsidRPr="000631CF">
              <w:rPr>
                <w:spacing w:val="-2"/>
                <w:sz w:val="24"/>
                <w:lang w:val="ru-RU"/>
              </w:rPr>
              <w:t xml:space="preserve"> </w:t>
            </w:r>
            <w:r w:rsidRPr="000631CF">
              <w:rPr>
                <w:sz w:val="24"/>
                <w:lang w:val="ru-RU"/>
              </w:rPr>
              <w:t>среда</w:t>
            </w:r>
            <w:r w:rsidRPr="000631CF">
              <w:rPr>
                <w:spacing w:val="42"/>
                <w:sz w:val="24"/>
                <w:lang w:val="ru-RU"/>
              </w:rPr>
              <w:t xml:space="preserve"> </w:t>
            </w:r>
            <w:r w:rsidRPr="000631CF">
              <w:rPr>
                <w:sz w:val="24"/>
                <w:lang w:val="ru-RU"/>
              </w:rPr>
              <w:t>в</w:t>
            </w:r>
          </w:p>
          <w:p w14:paraId="0EA7ED73" w14:textId="77777777" w:rsidR="00713332" w:rsidRPr="000631CF" w:rsidRDefault="00713332" w:rsidP="003E7C14">
            <w:pPr>
              <w:pStyle w:val="TableParagraph"/>
              <w:spacing w:line="264" w:lineRule="exact"/>
              <w:rPr>
                <w:sz w:val="24"/>
                <w:lang w:val="ru-RU"/>
              </w:rPr>
            </w:pPr>
            <w:r w:rsidRPr="000631CF">
              <w:rPr>
                <w:sz w:val="24"/>
                <w:lang w:val="ru-RU"/>
              </w:rPr>
              <w:t>аспекте</w:t>
            </w:r>
            <w:r w:rsidRPr="000631CF">
              <w:rPr>
                <w:spacing w:val="-6"/>
                <w:sz w:val="24"/>
                <w:lang w:val="ru-RU"/>
              </w:rPr>
              <w:t xml:space="preserve"> </w:t>
            </w:r>
            <w:r w:rsidRPr="000631CF">
              <w:rPr>
                <w:sz w:val="24"/>
                <w:lang w:val="ru-RU"/>
              </w:rPr>
              <w:t>осуществления</w:t>
            </w:r>
            <w:r w:rsidRPr="000631CF">
              <w:rPr>
                <w:spacing w:val="-5"/>
                <w:sz w:val="24"/>
                <w:lang w:val="ru-RU"/>
              </w:rPr>
              <w:t xml:space="preserve"> </w:t>
            </w:r>
            <w:r w:rsidRPr="000631CF">
              <w:rPr>
                <w:sz w:val="24"/>
                <w:lang w:val="ru-RU"/>
              </w:rPr>
              <w:t>воспитательно-образовательного</w:t>
            </w:r>
            <w:r w:rsidRPr="000631CF">
              <w:rPr>
                <w:spacing w:val="-5"/>
                <w:sz w:val="24"/>
                <w:lang w:val="ru-RU"/>
              </w:rPr>
              <w:t xml:space="preserve"> </w:t>
            </w:r>
            <w:r w:rsidRPr="000631CF">
              <w:rPr>
                <w:sz w:val="24"/>
                <w:lang w:val="ru-RU"/>
              </w:rPr>
              <w:t>процесса</w:t>
            </w:r>
          </w:p>
        </w:tc>
        <w:tc>
          <w:tcPr>
            <w:tcW w:w="948" w:type="dxa"/>
          </w:tcPr>
          <w:p w14:paraId="5B4D13CA" w14:textId="77777777" w:rsidR="00713332" w:rsidRPr="000631CF" w:rsidRDefault="00713332" w:rsidP="003E7C14">
            <w:pPr>
              <w:pStyle w:val="TableParagraph"/>
              <w:spacing w:line="270" w:lineRule="exact"/>
              <w:rPr>
                <w:sz w:val="24"/>
                <w:lang w:val="ru-RU"/>
              </w:rPr>
            </w:pPr>
          </w:p>
        </w:tc>
      </w:tr>
      <w:tr w:rsidR="00713332" w14:paraId="206E94C6" w14:textId="77777777" w:rsidTr="003E7C14">
        <w:trPr>
          <w:trHeight w:val="275"/>
        </w:trPr>
        <w:tc>
          <w:tcPr>
            <w:tcW w:w="1116" w:type="dxa"/>
          </w:tcPr>
          <w:p w14:paraId="2842B813" w14:textId="77777777" w:rsidR="00713332" w:rsidRDefault="00713332" w:rsidP="003E7C14">
            <w:pPr>
              <w:pStyle w:val="TableParagraph"/>
              <w:spacing w:line="256" w:lineRule="exact"/>
              <w:rPr>
                <w:sz w:val="24"/>
              </w:rPr>
            </w:pPr>
            <w:r>
              <w:rPr>
                <w:sz w:val="24"/>
              </w:rPr>
              <w:t>2.2.2.</w:t>
            </w:r>
          </w:p>
        </w:tc>
        <w:tc>
          <w:tcPr>
            <w:tcW w:w="7509" w:type="dxa"/>
          </w:tcPr>
          <w:p w14:paraId="229C6C19" w14:textId="77777777" w:rsidR="00713332" w:rsidRPr="000631CF" w:rsidRDefault="00713332" w:rsidP="003E7C14">
            <w:pPr>
              <w:pStyle w:val="TableParagraph"/>
              <w:spacing w:line="256" w:lineRule="exact"/>
              <w:rPr>
                <w:sz w:val="24"/>
                <w:lang w:val="ru-RU"/>
              </w:rPr>
            </w:pPr>
            <w:r w:rsidRPr="000631CF">
              <w:rPr>
                <w:sz w:val="24"/>
                <w:lang w:val="ru-RU"/>
              </w:rPr>
              <w:t>Взаимодействие</w:t>
            </w:r>
            <w:r w:rsidRPr="000631CF">
              <w:rPr>
                <w:spacing w:val="-4"/>
                <w:sz w:val="24"/>
                <w:lang w:val="ru-RU"/>
              </w:rPr>
              <w:t xml:space="preserve"> </w:t>
            </w:r>
            <w:r w:rsidRPr="000631CF">
              <w:rPr>
                <w:sz w:val="24"/>
                <w:lang w:val="ru-RU"/>
              </w:rPr>
              <w:t>педагогических работников</w:t>
            </w:r>
            <w:r w:rsidRPr="000631CF">
              <w:rPr>
                <w:spacing w:val="-2"/>
                <w:sz w:val="24"/>
                <w:lang w:val="ru-RU"/>
              </w:rPr>
              <w:t xml:space="preserve"> </w:t>
            </w:r>
            <w:r w:rsidRPr="000631CF">
              <w:rPr>
                <w:sz w:val="24"/>
                <w:lang w:val="ru-RU"/>
              </w:rPr>
              <w:t>с</w:t>
            </w:r>
            <w:r w:rsidRPr="000631CF">
              <w:rPr>
                <w:spacing w:val="53"/>
                <w:sz w:val="24"/>
                <w:lang w:val="ru-RU"/>
              </w:rPr>
              <w:t xml:space="preserve"> </w:t>
            </w:r>
            <w:r w:rsidRPr="000631CF">
              <w:rPr>
                <w:sz w:val="24"/>
                <w:lang w:val="ru-RU"/>
              </w:rPr>
              <w:t>детьми</w:t>
            </w:r>
            <w:r w:rsidRPr="000631CF">
              <w:rPr>
                <w:spacing w:val="-2"/>
                <w:sz w:val="24"/>
                <w:lang w:val="ru-RU"/>
              </w:rPr>
              <w:t xml:space="preserve"> </w:t>
            </w:r>
            <w:r w:rsidRPr="000631CF">
              <w:rPr>
                <w:sz w:val="24"/>
                <w:lang w:val="ru-RU"/>
              </w:rPr>
              <w:t>с</w:t>
            </w:r>
            <w:r w:rsidRPr="000631CF">
              <w:rPr>
                <w:spacing w:val="-3"/>
                <w:sz w:val="24"/>
                <w:lang w:val="ru-RU"/>
              </w:rPr>
              <w:t xml:space="preserve"> </w:t>
            </w:r>
            <w:r w:rsidRPr="000631CF">
              <w:rPr>
                <w:sz w:val="24"/>
                <w:lang w:val="ru-RU"/>
              </w:rPr>
              <w:t>ТНР</w:t>
            </w:r>
          </w:p>
        </w:tc>
        <w:tc>
          <w:tcPr>
            <w:tcW w:w="948" w:type="dxa"/>
          </w:tcPr>
          <w:p w14:paraId="65EBC196" w14:textId="77777777" w:rsidR="00713332" w:rsidRPr="000631CF" w:rsidRDefault="00713332" w:rsidP="003E7C14">
            <w:pPr>
              <w:pStyle w:val="TableParagraph"/>
              <w:spacing w:line="256" w:lineRule="exact"/>
              <w:rPr>
                <w:sz w:val="24"/>
                <w:lang w:val="ru-RU"/>
              </w:rPr>
            </w:pPr>
          </w:p>
        </w:tc>
      </w:tr>
      <w:tr w:rsidR="00713332" w14:paraId="608CEB71" w14:textId="77777777" w:rsidTr="003E7C14">
        <w:trPr>
          <w:trHeight w:val="551"/>
        </w:trPr>
        <w:tc>
          <w:tcPr>
            <w:tcW w:w="1116" w:type="dxa"/>
          </w:tcPr>
          <w:p w14:paraId="4D4E3E61" w14:textId="77777777" w:rsidR="00713332" w:rsidRDefault="00713332" w:rsidP="003E7C14">
            <w:pPr>
              <w:pStyle w:val="TableParagraph"/>
              <w:spacing w:line="268" w:lineRule="exact"/>
              <w:rPr>
                <w:sz w:val="24"/>
              </w:rPr>
            </w:pPr>
            <w:r>
              <w:rPr>
                <w:sz w:val="24"/>
              </w:rPr>
              <w:t>2.2.3.</w:t>
            </w:r>
          </w:p>
        </w:tc>
        <w:tc>
          <w:tcPr>
            <w:tcW w:w="7509" w:type="dxa"/>
          </w:tcPr>
          <w:p w14:paraId="4DBBEFE5" w14:textId="77777777" w:rsidR="00713332" w:rsidRPr="000631CF" w:rsidRDefault="00713332" w:rsidP="003E7C14">
            <w:pPr>
              <w:pStyle w:val="TableParagraph"/>
              <w:spacing w:line="268" w:lineRule="exact"/>
              <w:rPr>
                <w:sz w:val="24"/>
                <w:lang w:val="ru-RU"/>
              </w:rPr>
            </w:pPr>
            <w:r w:rsidRPr="000631CF">
              <w:rPr>
                <w:sz w:val="24"/>
                <w:lang w:val="ru-RU"/>
              </w:rPr>
              <w:t>Взаимодействие</w:t>
            </w:r>
            <w:r w:rsidRPr="000631CF">
              <w:rPr>
                <w:spacing w:val="-4"/>
                <w:sz w:val="24"/>
                <w:lang w:val="ru-RU"/>
              </w:rPr>
              <w:t xml:space="preserve"> </w:t>
            </w:r>
            <w:r w:rsidRPr="000631CF">
              <w:rPr>
                <w:sz w:val="24"/>
                <w:lang w:val="ru-RU"/>
              </w:rPr>
              <w:t>педагогического</w:t>
            </w:r>
            <w:r w:rsidRPr="000631CF">
              <w:rPr>
                <w:spacing w:val="-2"/>
                <w:sz w:val="24"/>
                <w:lang w:val="ru-RU"/>
              </w:rPr>
              <w:t xml:space="preserve"> </w:t>
            </w:r>
            <w:r w:rsidRPr="000631CF">
              <w:rPr>
                <w:sz w:val="24"/>
                <w:lang w:val="ru-RU"/>
              </w:rPr>
              <w:t>коллектива</w:t>
            </w:r>
            <w:r w:rsidRPr="000631CF">
              <w:rPr>
                <w:spacing w:val="-5"/>
                <w:sz w:val="24"/>
                <w:lang w:val="ru-RU"/>
              </w:rPr>
              <w:t xml:space="preserve"> </w:t>
            </w:r>
            <w:r w:rsidRPr="000631CF">
              <w:rPr>
                <w:sz w:val="24"/>
                <w:lang w:val="ru-RU"/>
              </w:rPr>
              <w:t>с</w:t>
            </w:r>
            <w:r w:rsidRPr="000631CF">
              <w:rPr>
                <w:spacing w:val="1"/>
                <w:sz w:val="24"/>
                <w:lang w:val="ru-RU"/>
              </w:rPr>
              <w:t xml:space="preserve"> </w:t>
            </w:r>
            <w:r w:rsidRPr="000631CF">
              <w:rPr>
                <w:sz w:val="24"/>
                <w:lang w:val="ru-RU"/>
              </w:rPr>
              <w:t>родителями</w:t>
            </w:r>
          </w:p>
          <w:p w14:paraId="3DEF0A2B" w14:textId="77777777" w:rsidR="00713332" w:rsidRPr="000631CF" w:rsidRDefault="00713332" w:rsidP="003E7C14">
            <w:pPr>
              <w:pStyle w:val="TableParagraph"/>
              <w:spacing w:line="264" w:lineRule="exact"/>
              <w:rPr>
                <w:sz w:val="24"/>
                <w:lang w:val="ru-RU"/>
              </w:rPr>
            </w:pPr>
            <w:r w:rsidRPr="000631CF">
              <w:rPr>
                <w:sz w:val="24"/>
                <w:lang w:val="ru-RU"/>
              </w:rPr>
              <w:t>(законными</w:t>
            </w:r>
            <w:r w:rsidRPr="000631CF">
              <w:rPr>
                <w:spacing w:val="-6"/>
                <w:sz w:val="24"/>
                <w:lang w:val="ru-RU"/>
              </w:rPr>
              <w:t xml:space="preserve"> </w:t>
            </w:r>
            <w:r w:rsidRPr="000631CF">
              <w:rPr>
                <w:sz w:val="24"/>
                <w:lang w:val="ru-RU"/>
              </w:rPr>
              <w:t>представителями)</w:t>
            </w:r>
            <w:r w:rsidRPr="000631CF">
              <w:rPr>
                <w:spacing w:val="-5"/>
                <w:sz w:val="24"/>
                <w:lang w:val="ru-RU"/>
              </w:rPr>
              <w:t xml:space="preserve"> </w:t>
            </w:r>
            <w:r w:rsidRPr="000631CF">
              <w:rPr>
                <w:sz w:val="24"/>
                <w:lang w:val="ru-RU"/>
              </w:rPr>
              <w:t>обучающихся</w:t>
            </w:r>
          </w:p>
        </w:tc>
        <w:tc>
          <w:tcPr>
            <w:tcW w:w="948" w:type="dxa"/>
          </w:tcPr>
          <w:p w14:paraId="1665F5A1" w14:textId="77777777" w:rsidR="00713332" w:rsidRPr="000631CF" w:rsidRDefault="00713332" w:rsidP="003E7C14">
            <w:pPr>
              <w:pStyle w:val="TableParagraph"/>
              <w:spacing w:line="268" w:lineRule="exact"/>
              <w:rPr>
                <w:sz w:val="24"/>
                <w:lang w:val="ru-RU"/>
              </w:rPr>
            </w:pPr>
          </w:p>
        </w:tc>
      </w:tr>
      <w:tr w:rsidR="00713332" w14:paraId="7ADAE99A" w14:textId="77777777" w:rsidTr="003E7C14">
        <w:trPr>
          <w:trHeight w:val="551"/>
        </w:trPr>
        <w:tc>
          <w:tcPr>
            <w:tcW w:w="1116" w:type="dxa"/>
          </w:tcPr>
          <w:p w14:paraId="1931329B" w14:textId="77777777" w:rsidR="00713332" w:rsidRDefault="00713332" w:rsidP="003E7C14">
            <w:pPr>
              <w:pStyle w:val="TableParagraph"/>
              <w:spacing w:line="268" w:lineRule="exact"/>
              <w:rPr>
                <w:sz w:val="24"/>
              </w:rPr>
            </w:pPr>
            <w:r>
              <w:rPr>
                <w:sz w:val="24"/>
              </w:rPr>
              <w:t>2.2.3.1.</w:t>
            </w:r>
          </w:p>
        </w:tc>
        <w:tc>
          <w:tcPr>
            <w:tcW w:w="7509" w:type="dxa"/>
          </w:tcPr>
          <w:p w14:paraId="0F6F3502" w14:textId="77777777" w:rsidR="00713332" w:rsidRPr="000631CF" w:rsidRDefault="00713332" w:rsidP="003E7C14">
            <w:pPr>
              <w:pStyle w:val="TableParagraph"/>
              <w:spacing w:line="268" w:lineRule="exact"/>
              <w:rPr>
                <w:sz w:val="24"/>
                <w:lang w:val="ru-RU"/>
              </w:rPr>
            </w:pPr>
            <w:r w:rsidRPr="000631CF">
              <w:rPr>
                <w:sz w:val="24"/>
                <w:lang w:val="ru-RU"/>
              </w:rPr>
              <w:t>Особенности</w:t>
            </w:r>
            <w:r w:rsidRPr="000631CF">
              <w:rPr>
                <w:spacing w:val="-4"/>
                <w:sz w:val="24"/>
                <w:lang w:val="ru-RU"/>
              </w:rPr>
              <w:t xml:space="preserve"> </w:t>
            </w:r>
            <w:r w:rsidRPr="000631CF">
              <w:rPr>
                <w:sz w:val="24"/>
                <w:lang w:val="ru-RU"/>
              </w:rPr>
              <w:t>взаимодействия</w:t>
            </w:r>
            <w:r w:rsidRPr="000631CF">
              <w:rPr>
                <w:spacing w:val="-4"/>
                <w:sz w:val="24"/>
                <w:lang w:val="ru-RU"/>
              </w:rPr>
              <w:t xml:space="preserve"> </w:t>
            </w:r>
            <w:r w:rsidRPr="000631CF">
              <w:rPr>
                <w:sz w:val="24"/>
                <w:lang w:val="ru-RU"/>
              </w:rPr>
              <w:t>педагогического</w:t>
            </w:r>
            <w:r w:rsidRPr="000631CF">
              <w:rPr>
                <w:spacing w:val="-4"/>
                <w:sz w:val="24"/>
                <w:lang w:val="ru-RU"/>
              </w:rPr>
              <w:t xml:space="preserve"> </w:t>
            </w:r>
            <w:r w:rsidRPr="000631CF">
              <w:rPr>
                <w:sz w:val="24"/>
                <w:lang w:val="ru-RU"/>
              </w:rPr>
              <w:t>коллектива</w:t>
            </w:r>
            <w:r w:rsidRPr="000631CF">
              <w:rPr>
                <w:spacing w:val="-5"/>
                <w:sz w:val="24"/>
                <w:lang w:val="ru-RU"/>
              </w:rPr>
              <w:t xml:space="preserve"> </w:t>
            </w:r>
            <w:r w:rsidRPr="000631CF">
              <w:rPr>
                <w:sz w:val="24"/>
                <w:lang w:val="ru-RU"/>
              </w:rPr>
              <w:t>с семьями</w:t>
            </w:r>
          </w:p>
          <w:p w14:paraId="38515941" w14:textId="77777777" w:rsidR="00713332" w:rsidRDefault="00713332" w:rsidP="003E7C14">
            <w:pPr>
              <w:pStyle w:val="TableParagraph"/>
              <w:spacing w:line="264" w:lineRule="exact"/>
              <w:rPr>
                <w:sz w:val="24"/>
              </w:rPr>
            </w:pPr>
            <w:r>
              <w:rPr>
                <w:sz w:val="24"/>
              </w:rPr>
              <w:t>дошкольников</w:t>
            </w:r>
            <w:r>
              <w:rPr>
                <w:spacing w:val="-1"/>
                <w:sz w:val="24"/>
              </w:rPr>
              <w:t xml:space="preserve"> </w:t>
            </w:r>
            <w:r>
              <w:rPr>
                <w:sz w:val="24"/>
              </w:rPr>
              <w:t>с</w:t>
            </w:r>
            <w:r>
              <w:rPr>
                <w:spacing w:val="-2"/>
                <w:sz w:val="24"/>
              </w:rPr>
              <w:t xml:space="preserve"> </w:t>
            </w:r>
            <w:r>
              <w:rPr>
                <w:sz w:val="24"/>
              </w:rPr>
              <w:t>ТНР</w:t>
            </w:r>
          </w:p>
        </w:tc>
        <w:tc>
          <w:tcPr>
            <w:tcW w:w="948" w:type="dxa"/>
          </w:tcPr>
          <w:p w14:paraId="23D9F00D" w14:textId="77777777" w:rsidR="00713332" w:rsidRDefault="00713332" w:rsidP="003E7C14">
            <w:pPr>
              <w:pStyle w:val="TableParagraph"/>
              <w:spacing w:line="268" w:lineRule="exact"/>
              <w:rPr>
                <w:sz w:val="24"/>
              </w:rPr>
            </w:pPr>
          </w:p>
        </w:tc>
      </w:tr>
      <w:tr w:rsidR="00713332" w14:paraId="440C01CC" w14:textId="77777777" w:rsidTr="003E7C14">
        <w:trPr>
          <w:trHeight w:val="275"/>
        </w:trPr>
        <w:tc>
          <w:tcPr>
            <w:tcW w:w="1116" w:type="dxa"/>
          </w:tcPr>
          <w:p w14:paraId="3B40B2B4" w14:textId="77777777" w:rsidR="00713332" w:rsidRDefault="00713332" w:rsidP="003E7C14">
            <w:pPr>
              <w:pStyle w:val="TableParagraph"/>
              <w:spacing w:line="256" w:lineRule="exact"/>
              <w:rPr>
                <w:sz w:val="24"/>
              </w:rPr>
            </w:pPr>
            <w:r>
              <w:rPr>
                <w:sz w:val="24"/>
              </w:rPr>
              <w:t>2.2.4.</w:t>
            </w:r>
          </w:p>
        </w:tc>
        <w:tc>
          <w:tcPr>
            <w:tcW w:w="7509" w:type="dxa"/>
          </w:tcPr>
          <w:p w14:paraId="3C1483AD" w14:textId="77777777" w:rsidR="00713332" w:rsidRPr="000631CF" w:rsidRDefault="00713332" w:rsidP="003E7C14">
            <w:pPr>
              <w:pStyle w:val="TableParagraph"/>
              <w:spacing w:line="256" w:lineRule="exact"/>
              <w:rPr>
                <w:sz w:val="24"/>
                <w:lang w:val="ru-RU"/>
              </w:rPr>
            </w:pPr>
            <w:r w:rsidRPr="000631CF">
              <w:rPr>
                <w:sz w:val="24"/>
                <w:lang w:val="ru-RU"/>
              </w:rPr>
              <w:t>Описание</w:t>
            </w:r>
            <w:r w:rsidRPr="000631CF">
              <w:rPr>
                <w:spacing w:val="-4"/>
                <w:sz w:val="24"/>
                <w:lang w:val="ru-RU"/>
              </w:rPr>
              <w:t xml:space="preserve"> </w:t>
            </w:r>
            <w:r w:rsidRPr="000631CF">
              <w:rPr>
                <w:sz w:val="24"/>
                <w:lang w:val="ru-RU"/>
              </w:rPr>
              <w:t>вариативных</w:t>
            </w:r>
            <w:r w:rsidRPr="000631CF">
              <w:rPr>
                <w:spacing w:val="-2"/>
                <w:sz w:val="24"/>
                <w:lang w:val="ru-RU"/>
              </w:rPr>
              <w:t xml:space="preserve"> </w:t>
            </w:r>
            <w:r w:rsidRPr="000631CF">
              <w:rPr>
                <w:sz w:val="24"/>
                <w:lang w:val="ru-RU"/>
              </w:rPr>
              <w:t>форм,</w:t>
            </w:r>
            <w:r w:rsidRPr="000631CF">
              <w:rPr>
                <w:spacing w:val="-3"/>
                <w:sz w:val="24"/>
                <w:lang w:val="ru-RU"/>
              </w:rPr>
              <w:t xml:space="preserve"> </w:t>
            </w:r>
            <w:r w:rsidRPr="000631CF">
              <w:rPr>
                <w:sz w:val="24"/>
                <w:lang w:val="ru-RU"/>
              </w:rPr>
              <w:t>способов,</w:t>
            </w:r>
            <w:r w:rsidRPr="000631CF">
              <w:rPr>
                <w:spacing w:val="-2"/>
                <w:sz w:val="24"/>
                <w:lang w:val="ru-RU"/>
              </w:rPr>
              <w:t xml:space="preserve"> </w:t>
            </w:r>
            <w:r w:rsidRPr="000631CF">
              <w:rPr>
                <w:sz w:val="24"/>
                <w:lang w:val="ru-RU"/>
              </w:rPr>
              <w:t>методов</w:t>
            </w:r>
            <w:r w:rsidRPr="000631CF">
              <w:rPr>
                <w:spacing w:val="-2"/>
                <w:sz w:val="24"/>
                <w:lang w:val="ru-RU"/>
              </w:rPr>
              <w:t xml:space="preserve"> </w:t>
            </w:r>
            <w:r w:rsidRPr="000631CF">
              <w:rPr>
                <w:sz w:val="24"/>
                <w:lang w:val="ru-RU"/>
              </w:rPr>
              <w:t>и</w:t>
            </w:r>
            <w:r w:rsidRPr="000631CF">
              <w:rPr>
                <w:spacing w:val="-3"/>
                <w:sz w:val="24"/>
                <w:lang w:val="ru-RU"/>
              </w:rPr>
              <w:t xml:space="preserve"> </w:t>
            </w:r>
            <w:r w:rsidRPr="000631CF">
              <w:rPr>
                <w:sz w:val="24"/>
                <w:lang w:val="ru-RU"/>
              </w:rPr>
              <w:t>средств</w:t>
            </w:r>
            <w:r w:rsidRPr="000631CF">
              <w:rPr>
                <w:spacing w:val="-3"/>
                <w:sz w:val="24"/>
                <w:lang w:val="ru-RU"/>
              </w:rPr>
              <w:t xml:space="preserve"> </w:t>
            </w:r>
            <w:r w:rsidRPr="000631CF">
              <w:rPr>
                <w:sz w:val="24"/>
                <w:lang w:val="ru-RU"/>
              </w:rPr>
              <w:t>реализации</w:t>
            </w:r>
          </w:p>
        </w:tc>
        <w:tc>
          <w:tcPr>
            <w:tcW w:w="948" w:type="dxa"/>
          </w:tcPr>
          <w:p w14:paraId="7A0C46FB" w14:textId="77777777" w:rsidR="00713332" w:rsidRPr="000631CF" w:rsidRDefault="00713332" w:rsidP="003E7C14">
            <w:pPr>
              <w:pStyle w:val="TableParagraph"/>
              <w:spacing w:line="256" w:lineRule="exact"/>
              <w:rPr>
                <w:sz w:val="24"/>
                <w:lang w:val="ru-RU"/>
              </w:rPr>
            </w:pPr>
          </w:p>
        </w:tc>
      </w:tr>
    </w:tbl>
    <w:p w14:paraId="1BADB745" w14:textId="77777777" w:rsidR="00713332" w:rsidRDefault="00713332" w:rsidP="00713332">
      <w:pPr>
        <w:spacing w:line="256" w:lineRule="exact"/>
        <w:sectPr w:rsidR="00713332">
          <w:headerReference w:type="default" r:id="rId7"/>
          <w:pgSz w:w="11910" w:h="16840"/>
          <w:pgMar w:top="960" w:right="160" w:bottom="280" w:left="1340" w:header="749" w:footer="0" w:gutter="0"/>
          <w:pgNumType w:start="2"/>
          <w:cols w:space="720"/>
        </w:sectPr>
      </w:pPr>
    </w:p>
    <w:p w14:paraId="725C8278" w14:textId="77777777" w:rsidR="00713332" w:rsidRDefault="00713332" w:rsidP="00713332">
      <w:pPr>
        <w:pStyle w:val="a9"/>
        <w:ind w:left="0"/>
        <w:jc w:val="left"/>
        <w:rPr>
          <w:b/>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6"/>
        <w:gridCol w:w="7509"/>
        <w:gridCol w:w="948"/>
      </w:tblGrid>
      <w:tr w:rsidR="00713332" w14:paraId="297B43BB" w14:textId="77777777" w:rsidTr="003E7C14">
        <w:trPr>
          <w:trHeight w:val="552"/>
        </w:trPr>
        <w:tc>
          <w:tcPr>
            <w:tcW w:w="1116" w:type="dxa"/>
          </w:tcPr>
          <w:p w14:paraId="62061C78" w14:textId="77777777" w:rsidR="00713332" w:rsidRPr="000631CF" w:rsidRDefault="00713332" w:rsidP="003E7C14">
            <w:pPr>
              <w:pStyle w:val="TableParagraph"/>
              <w:rPr>
                <w:sz w:val="24"/>
                <w:lang w:val="ru-RU"/>
              </w:rPr>
            </w:pPr>
          </w:p>
        </w:tc>
        <w:tc>
          <w:tcPr>
            <w:tcW w:w="7509" w:type="dxa"/>
          </w:tcPr>
          <w:p w14:paraId="1F7F1092" w14:textId="77777777" w:rsidR="00713332" w:rsidRPr="000631CF" w:rsidRDefault="00713332" w:rsidP="003E7C14">
            <w:pPr>
              <w:pStyle w:val="TableParagraph"/>
              <w:spacing w:line="268" w:lineRule="exact"/>
              <w:rPr>
                <w:sz w:val="24"/>
                <w:lang w:val="ru-RU"/>
              </w:rPr>
            </w:pPr>
            <w:r w:rsidRPr="000631CF">
              <w:rPr>
                <w:sz w:val="24"/>
                <w:lang w:val="ru-RU"/>
              </w:rPr>
              <w:t>Программы</w:t>
            </w:r>
            <w:r w:rsidRPr="000631CF">
              <w:rPr>
                <w:spacing w:val="-3"/>
                <w:sz w:val="24"/>
                <w:lang w:val="ru-RU"/>
              </w:rPr>
              <w:t xml:space="preserve"> </w:t>
            </w:r>
            <w:r w:rsidRPr="000631CF">
              <w:rPr>
                <w:sz w:val="24"/>
                <w:lang w:val="ru-RU"/>
              </w:rPr>
              <w:t>с</w:t>
            </w:r>
            <w:r w:rsidRPr="000631CF">
              <w:rPr>
                <w:spacing w:val="-1"/>
                <w:sz w:val="24"/>
                <w:lang w:val="ru-RU"/>
              </w:rPr>
              <w:t xml:space="preserve"> </w:t>
            </w:r>
            <w:r w:rsidRPr="000631CF">
              <w:rPr>
                <w:sz w:val="24"/>
                <w:lang w:val="ru-RU"/>
              </w:rPr>
              <w:t>учетом</w:t>
            </w:r>
            <w:r w:rsidRPr="000631CF">
              <w:rPr>
                <w:spacing w:val="-3"/>
                <w:sz w:val="24"/>
                <w:lang w:val="ru-RU"/>
              </w:rPr>
              <w:t xml:space="preserve"> </w:t>
            </w:r>
            <w:r w:rsidRPr="000631CF">
              <w:rPr>
                <w:sz w:val="24"/>
                <w:lang w:val="ru-RU"/>
              </w:rPr>
              <w:t>возрастных</w:t>
            </w:r>
            <w:r w:rsidRPr="000631CF">
              <w:rPr>
                <w:spacing w:val="-5"/>
                <w:sz w:val="24"/>
                <w:lang w:val="ru-RU"/>
              </w:rPr>
              <w:t xml:space="preserve"> </w:t>
            </w:r>
            <w:r w:rsidRPr="000631CF">
              <w:rPr>
                <w:sz w:val="24"/>
                <w:lang w:val="ru-RU"/>
              </w:rPr>
              <w:t>и</w:t>
            </w:r>
            <w:r w:rsidRPr="000631CF">
              <w:rPr>
                <w:spacing w:val="-5"/>
                <w:sz w:val="24"/>
                <w:lang w:val="ru-RU"/>
              </w:rPr>
              <w:t xml:space="preserve"> </w:t>
            </w:r>
            <w:r w:rsidRPr="000631CF">
              <w:rPr>
                <w:sz w:val="24"/>
                <w:lang w:val="ru-RU"/>
              </w:rPr>
              <w:t>индивидуальных</w:t>
            </w:r>
            <w:r w:rsidRPr="000631CF">
              <w:rPr>
                <w:spacing w:val="-2"/>
                <w:sz w:val="24"/>
                <w:lang w:val="ru-RU"/>
              </w:rPr>
              <w:t xml:space="preserve"> </w:t>
            </w:r>
            <w:r w:rsidRPr="000631CF">
              <w:rPr>
                <w:sz w:val="24"/>
                <w:lang w:val="ru-RU"/>
              </w:rPr>
              <w:t>особенностей</w:t>
            </w:r>
          </w:p>
          <w:p w14:paraId="68AB76DF" w14:textId="77777777" w:rsidR="00713332" w:rsidRDefault="00713332" w:rsidP="003E7C14">
            <w:pPr>
              <w:pStyle w:val="TableParagraph"/>
              <w:spacing w:line="264" w:lineRule="exact"/>
              <w:rPr>
                <w:sz w:val="24"/>
              </w:rPr>
            </w:pPr>
            <w:r>
              <w:rPr>
                <w:sz w:val="24"/>
              </w:rPr>
              <w:t>воспитанников</w:t>
            </w:r>
          </w:p>
        </w:tc>
        <w:tc>
          <w:tcPr>
            <w:tcW w:w="948" w:type="dxa"/>
          </w:tcPr>
          <w:p w14:paraId="14FC2DF1" w14:textId="77777777" w:rsidR="00713332" w:rsidRDefault="00713332" w:rsidP="003E7C14">
            <w:pPr>
              <w:pStyle w:val="TableParagraph"/>
              <w:rPr>
                <w:sz w:val="24"/>
              </w:rPr>
            </w:pPr>
          </w:p>
        </w:tc>
      </w:tr>
      <w:tr w:rsidR="00713332" w14:paraId="59AAFEFA" w14:textId="77777777" w:rsidTr="003E7C14">
        <w:trPr>
          <w:trHeight w:val="277"/>
        </w:trPr>
        <w:tc>
          <w:tcPr>
            <w:tcW w:w="1116" w:type="dxa"/>
          </w:tcPr>
          <w:p w14:paraId="78E213DA" w14:textId="77777777" w:rsidR="00713332" w:rsidRDefault="00713332" w:rsidP="003E7C14">
            <w:pPr>
              <w:pStyle w:val="TableParagraph"/>
              <w:spacing w:line="258" w:lineRule="exact"/>
              <w:rPr>
                <w:sz w:val="24"/>
              </w:rPr>
            </w:pPr>
            <w:r>
              <w:rPr>
                <w:sz w:val="24"/>
              </w:rPr>
              <w:t>2.2.4.1.</w:t>
            </w:r>
          </w:p>
        </w:tc>
        <w:tc>
          <w:tcPr>
            <w:tcW w:w="7509" w:type="dxa"/>
          </w:tcPr>
          <w:p w14:paraId="142097DF" w14:textId="77777777" w:rsidR="00713332" w:rsidRPr="000631CF" w:rsidRDefault="00713332" w:rsidP="003E7C14">
            <w:pPr>
              <w:pStyle w:val="TableParagraph"/>
              <w:spacing w:line="258" w:lineRule="exact"/>
              <w:rPr>
                <w:sz w:val="24"/>
                <w:lang w:val="ru-RU"/>
              </w:rPr>
            </w:pPr>
            <w:r w:rsidRPr="000631CF">
              <w:rPr>
                <w:sz w:val="24"/>
                <w:lang w:val="ru-RU"/>
              </w:rPr>
              <w:t>Специфика</w:t>
            </w:r>
            <w:r w:rsidRPr="000631CF">
              <w:rPr>
                <w:spacing w:val="-5"/>
                <w:sz w:val="24"/>
                <w:lang w:val="ru-RU"/>
              </w:rPr>
              <w:t xml:space="preserve"> </w:t>
            </w:r>
            <w:r w:rsidRPr="000631CF">
              <w:rPr>
                <w:sz w:val="24"/>
                <w:lang w:val="ru-RU"/>
              </w:rPr>
              <w:t>и</w:t>
            </w:r>
            <w:r w:rsidRPr="000631CF">
              <w:rPr>
                <w:spacing w:val="-1"/>
                <w:sz w:val="24"/>
                <w:lang w:val="ru-RU"/>
              </w:rPr>
              <w:t xml:space="preserve"> </w:t>
            </w:r>
            <w:r w:rsidRPr="000631CF">
              <w:rPr>
                <w:sz w:val="24"/>
                <w:lang w:val="ru-RU"/>
              </w:rPr>
              <w:t>формы</w:t>
            </w:r>
            <w:r w:rsidRPr="000631CF">
              <w:rPr>
                <w:spacing w:val="-1"/>
                <w:sz w:val="24"/>
                <w:lang w:val="ru-RU"/>
              </w:rPr>
              <w:t xml:space="preserve"> </w:t>
            </w:r>
            <w:r w:rsidRPr="000631CF">
              <w:rPr>
                <w:sz w:val="24"/>
                <w:lang w:val="ru-RU"/>
              </w:rPr>
              <w:t>работы</w:t>
            </w:r>
            <w:r w:rsidRPr="000631CF">
              <w:rPr>
                <w:spacing w:val="-2"/>
                <w:sz w:val="24"/>
                <w:lang w:val="ru-RU"/>
              </w:rPr>
              <w:t xml:space="preserve"> </w:t>
            </w:r>
            <w:r w:rsidRPr="000631CF">
              <w:rPr>
                <w:sz w:val="24"/>
                <w:lang w:val="ru-RU"/>
              </w:rPr>
              <w:t>в</w:t>
            </w:r>
            <w:r w:rsidRPr="000631CF">
              <w:rPr>
                <w:spacing w:val="-2"/>
                <w:sz w:val="24"/>
                <w:lang w:val="ru-RU"/>
              </w:rPr>
              <w:t xml:space="preserve"> </w:t>
            </w:r>
            <w:r w:rsidRPr="000631CF">
              <w:rPr>
                <w:sz w:val="24"/>
                <w:lang w:val="ru-RU"/>
              </w:rPr>
              <w:t>летний</w:t>
            </w:r>
            <w:r w:rsidRPr="000631CF">
              <w:rPr>
                <w:spacing w:val="-2"/>
                <w:sz w:val="24"/>
                <w:lang w:val="ru-RU"/>
              </w:rPr>
              <w:t xml:space="preserve"> </w:t>
            </w:r>
            <w:r w:rsidRPr="000631CF">
              <w:rPr>
                <w:sz w:val="24"/>
                <w:lang w:val="ru-RU"/>
              </w:rPr>
              <w:t>период</w:t>
            </w:r>
          </w:p>
        </w:tc>
        <w:tc>
          <w:tcPr>
            <w:tcW w:w="948" w:type="dxa"/>
          </w:tcPr>
          <w:p w14:paraId="416EFB49" w14:textId="77777777" w:rsidR="00713332" w:rsidRPr="000631CF" w:rsidRDefault="00713332" w:rsidP="003E7C14">
            <w:pPr>
              <w:pStyle w:val="TableParagraph"/>
              <w:spacing w:line="258" w:lineRule="exact"/>
              <w:rPr>
                <w:sz w:val="24"/>
                <w:lang w:val="ru-RU"/>
              </w:rPr>
            </w:pPr>
          </w:p>
        </w:tc>
      </w:tr>
      <w:tr w:rsidR="00713332" w14:paraId="09DCFF7C" w14:textId="77777777" w:rsidTr="003E7C14">
        <w:trPr>
          <w:trHeight w:val="551"/>
        </w:trPr>
        <w:tc>
          <w:tcPr>
            <w:tcW w:w="1116" w:type="dxa"/>
          </w:tcPr>
          <w:p w14:paraId="1004A666" w14:textId="77777777" w:rsidR="00713332" w:rsidRPr="00F662FF" w:rsidRDefault="00713332" w:rsidP="003E7C14">
            <w:pPr>
              <w:pStyle w:val="TableParagraph"/>
              <w:spacing w:line="273" w:lineRule="exact"/>
              <w:rPr>
                <w:bCs/>
                <w:sz w:val="24"/>
              </w:rPr>
            </w:pPr>
            <w:r w:rsidRPr="00F662FF">
              <w:rPr>
                <w:bCs/>
                <w:sz w:val="24"/>
              </w:rPr>
              <w:t>2.3.</w:t>
            </w:r>
          </w:p>
        </w:tc>
        <w:tc>
          <w:tcPr>
            <w:tcW w:w="7509" w:type="dxa"/>
          </w:tcPr>
          <w:p w14:paraId="1D7047E9" w14:textId="77777777" w:rsidR="00713332" w:rsidRPr="00F662FF" w:rsidRDefault="00713332" w:rsidP="003E7C14">
            <w:pPr>
              <w:pStyle w:val="TableParagraph"/>
              <w:spacing w:line="276" w:lineRule="exact"/>
              <w:ind w:right="793"/>
              <w:rPr>
                <w:bCs/>
                <w:sz w:val="24"/>
                <w:lang w:val="ru-RU"/>
              </w:rPr>
            </w:pPr>
            <w:r w:rsidRPr="00F662FF">
              <w:rPr>
                <w:bCs/>
                <w:sz w:val="24"/>
                <w:lang w:val="ru-RU"/>
              </w:rPr>
              <w:t>Особенности образовательной деятельности разных видов и</w:t>
            </w:r>
            <w:r w:rsidRPr="00F662FF">
              <w:rPr>
                <w:bCs/>
                <w:spacing w:val="-58"/>
                <w:sz w:val="24"/>
                <w:lang w:val="ru-RU"/>
              </w:rPr>
              <w:t xml:space="preserve"> </w:t>
            </w:r>
            <w:r w:rsidRPr="00F662FF">
              <w:rPr>
                <w:bCs/>
                <w:sz w:val="24"/>
                <w:lang w:val="ru-RU"/>
              </w:rPr>
              <w:t>культурных</w:t>
            </w:r>
            <w:r w:rsidRPr="00F662FF">
              <w:rPr>
                <w:bCs/>
                <w:spacing w:val="-1"/>
                <w:sz w:val="24"/>
                <w:lang w:val="ru-RU"/>
              </w:rPr>
              <w:t xml:space="preserve"> </w:t>
            </w:r>
            <w:r w:rsidRPr="00F662FF">
              <w:rPr>
                <w:bCs/>
                <w:sz w:val="24"/>
                <w:lang w:val="ru-RU"/>
              </w:rPr>
              <w:t>практик</w:t>
            </w:r>
          </w:p>
        </w:tc>
        <w:tc>
          <w:tcPr>
            <w:tcW w:w="948" w:type="dxa"/>
          </w:tcPr>
          <w:p w14:paraId="7783799A" w14:textId="77777777" w:rsidR="00713332" w:rsidRPr="000631CF" w:rsidRDefault="00713332" w:rsidP="003E7C14">
            <w:pPr>
              <w:pStyle w:val="TableParagraph"/>
              <w:spacing w:line="268" w:lineRule="exact"/>
              <w:rPr>
                <w:sz w:val="24"/>
                <w:lang w:val="ru-RU"/>
              </w:rPr>
            </w:pPr>
          </w:p>
        </w:tc>
      </w:tr>
      <w:tr w:rsidR="00713332" w14:paraId="13C8EA45" w14:textId="77777777" w:rsidTr="003E7C14">
        <w:trPr>
          <w:trHeight w:val="275"/>
        </w:trPr>
        <w:tc>
          <w:tcPr>
            <w:tcW w:w="1116" w:type="dxa"/>
          </w:tcPr>
          <w:p w14:paraId="7E41F94E" w14:textId="77777777" w:rsidR="00713332" w:rsidRPr="00F662FF" w:rsidRDefault="00713332" w:rsidP="003E7C14">
            <w:pPr>
              <w:pStyle w:val="TableParagraph"/>
              <w:spacing w:line="255" w:lineRule="exact"/>
              <w:rPr>
                <w:bCs/>
                <w:sz w:val="24"/>
              </w:rPr>
            </w:pPr>
            <w:r w:rsidRPr="00F662FF">
              <w:rPr>
                <w:bCs/>
                <w:sz w:val="24"/>
              </w:rPr>
              <w:t>2.4.</w:t>
            </w:r>
          </w:p>
        </w:tc>
        <w:tc>
          <w:tcPr>
            <w:tcW w:w="7509" w:type="dxa"/>
          </w:tcPr>
          <w:p w14:paraId="44062D8E" w14:textId="77777777" w:rsidR="00713332" w:rsidRPr="00F662FF" w:rsidRDefault="00713332" w:rsidP="003E7C14">
            <w:pPr>
              <w:pStyle w:val="TableParagraph"/>
              <w:spacing w:line="255" w:lineRule="exact"/>
              <w:rPr>
                <w:bCs/>
                <w:sz w:val="24"/>
                <w:lang w:val="ru-RU"/>
              </w:rPr>
            </w:pPr>
            <w:r w:rsidRPr="00F662FF">
              <w:rPr>
                <w:bCs/>
                <w:sz w:val="24"/>
                <w:lang w:val="ru-RU"/>
              </w:rPr>
              <w:t>Способы</w:t>
            </w:r>
            <w:r w:rsidRPr="00F662FF">
              <w:rPr>
                <w:bCs/>
                <w:spacing w:val="-5"/>
                <w:sz w:val="24"/>
                <w:lang w:val="ru-RU"/>
              </w:rPr>
              <w:t xml:space="preserve"> </w:t>
            </w:r>
            <w:r w:rsidRPr="00F662FF">
              <w:rPr>
                <w:bCs/>
                <w:sz w:val="24"/>
                <w:lang w:val="ru-RU"/>
              </w:rPr>
              <w:t>и</w:t>
            </w:r>
            <w:r w:rsidRPr="00F662FF">
              <w:rPr>
                <w:bCs/>
                <w:spacing w:val="-4"/>
                <w:sz w:val="24"/>
                <w:lang w:val="ru-RU"/>
              </w:rPr>
              <w:t xml:space="preserve"> </w:t>
            </w:r>
            <w:r w:rsidRPr="00F662FF">
              <w:rPr>
                <w:bCs/>
                <w:sz w:val="24"/>
                <w:lang w:val="ru-RU"/>
              </w:rPr>
              <w:t>направления</w:t>
            </w:r>
            <w:r w:rsidRPr="00F662FF">
              <w:rPr>
                <w:bCs/>
                <w:spacing w:val="-3"/>
                <w:sz w:val="24"/>
                <w:lang w:val="ru-RU"/>
              </w:rPr>
              <w:t xml:space="preserve"> </w:t>
            </w:r>
            <w:r w:rsidRPr="00F662FF">
              <w:rPr>
                <w:bCs/>
                <w:sz w:val="24"/>
                <w:lang w:val="ru-RU"/>
              </w:rPr>
              <w:t>поддержки</w:t>
            </w:r>
            <w:r w:rsidRPr="00F662FF">
              <w:rPr>
                <w:bCs/>
                <w:spacing w:val="-4"/>
                <w:sz w:val="24"/>
                <w:lang w:val="ru-RU"/>
              </w:rPr>
              <w:t xml:space="preserve"> </w:t>
            </w:r>
            <w:r w:rsidRPr="00F662FF">
              <w:rPr>
                <w:bCs/>
                <w:sz w:val="24"/>
                <w:lang w:val="ru-RU"/>
              </w:rPr>
              <w:t>детской</w:t>
            </w:r>
            <w:r w:rsidRPr="00F662FF">
              <w:rPr>
                <w:bCs/>
                <w:spacing w:val="-6"/>
                <w:sz w:val="24"/>
                <w:lang w:val="ru-RU"/>
              </w:rPr>
              <w:t xml:space="preserve"> </w:t>
            </w:r>
            <w:r w:rsidRPr="00F662FF">
              <w:rPr>
                <w:bCs/>
                <w:sz w:val="24"/>
                <w:lang w:val="ru-RU"/>
              </w:rPr>
              <w:t>инициативы</w:t>
            </w:r>
          </w:p>
        </w:tc>
        <w:tc>
          <w:tcPr>
            <w:tcW w:w="948" w:type="dxa"/>
          </w:tcPr>
          <w:p w14:paraId="3C0E831E" w14:textId="77777777" w:rsidR="00713332" w:rsidRPr="000631CF" w:rsidRDefault="00713332" w:rsidP="003E7C14">
            <w:pPr>
              <w:pStyle w:val="TableParagraph"/>
              <w:spacing w:line="255" w:lineRule="exact"/>
              <w:rPr>
                <w:sz w:val="24"/>
                <w:lang w:val="ru-RU"/>
              </w:rPr>
            </w:pPr>
          </w:p>
        </w:tc>
      </w:tr>
      <w:tr w:rsidR="00713332" w14:paraId="08BD9ED0" w14:textId="77777777" w:rsidTr="003E7C14">
        <w:trPr>
          <w:trHeight w:val="551"/>
        </w:trPr>
        <w:tc>
          <w:tcPr>
            <w:tcW w:w="1116" w:type="dxa"/>
          </w:tcPr>
          <w:p w14:paraId="1DD020C6" w14:textId="77777777" w:rsidR="00713332" w:rsidRDefault="00713332" w:rsidP="003E7C14">
            <w:pPr>
              <w:pStyle w:val="TableParagraph"/>
              <w:spacing w:line="268" w:lineRule="exact"/>
              <w:rPr>
                <w:sz w:val="24"/>
              </w:rPr>
            </w:pPr>
            <w:r>
              <w:rPr>
                <w:sz w:val="24"/>
              </w:rPr>
              <w:t>2.4.1.</w:t>
            </w:r>
          </w:p>
        </w:tc>
        <w:tc>
          <w:tcPr>
            <w:tcW w:w="7509" w:type="dxa"/>
          </w:tcPr>
          <w:p w14:paraId="54861F40" w14:textId="77777777" w:rsidR="00713332" w:rsidRPr="000631CF" w:rsidRDefault="00713332" w:rsidP="003E7C14">
            <w:pPr>
              <w:pStyle w:val="TableParagraph"/>
              <w:spacing w:line="268" w:lineRule="exact"/>
              <w:rPr>
                <w:sz w:val="24"/>
                <w:lang w:val="ru-RU"/>
              </w:rPr>
            </w:pPr>
            <w:r w:rsidRPr="000631CF">
              <w:rPr>
                <w:sz w:val="24"/>
                <w:lang w:val="ru-RU"/>
              </w:rPr>
              <w:t>Поддержка</w:t>
            </w:r>
            <w:r w:rsidRPr="000631CF">
              <w:rPr>
                <w:spacing w:val="-4"/>
                <w:sz w:val="24"/>
                <w:lang w:val="ru-RU"/>
              </w:rPr>
              <w:t xml:space="preserve"> </w:t>
            </w:r>
            <w:r w:rsidRPr="000631CF">
              <w:rPr>
                <w:sz w:val="24"/>
                <w:lang w:val="ru-RU"/>
              </w:rPr>
              <w:t>приоритетных</w:t>
            </w:r>
            <w:r w:rsidRPr="000631CF">
              <w:rPr>
                <w:spacing w:val="-2"/>
                <w:sz w:val="24"/>
                <w:lang w:val="ru-RU"/>
              </w:rPr>
              <w:t xml:space="preserve"> </w:t>
            </w:r>
            <w:r w:rsidRPr="000631CF">
              <w:rPr>
                <w:sz w:val="24"/>
                <w:lang w:val="ru-RU"/>
              </w:rPr>
              <w:t>форм</w:t>
            </w:r>
            <w:r w:rsidRPr="000631CF">
              <w:rPr>
                <w:spacing w:val="-3"/>
                <w:sz w:val="24"/>
                <w:lang w:val="ru-RU"/>
              </w:rPr>
              <w:t xml:space="preserve"> </w:t>
            </w:r>
            <w:r w:rsidRPr="000631CF">
              <w:rPr>
                <w:sz w:val="24"/>
                <w:lang w:val="ru-RU"/>
              </w:rPr>
              <w:t>детской</w:t>
            </w:r>
            <w:r w:rsidRPr="000631CF">
              <w:rPr>
                <w:spacing w:val="-6"/>
                <w:sz w:val="24"/>
                <w:lang w:val="ru-RU"/>
              </w:rPr>
              <w:t xml:space="preserve"> </w:t>
            </w:r>
            <w:r w:rsidRPr="000631CF">
              <w:rPr>
                <w:sz w:val="24"/>
                <w:lang w:val="ru-RU"/>
              </w:rPr>
              <w:t>инициативы</w:t>
            </w:r>
            <w:r w:rsidRPr="000631CF">
              <w:rPr>
                <w:spacing w:val="-4"/>
                <w:sz w:val="24"/>
                <w:lang w:val="ru-RU"/>
              </w:rPr>
              <w:t xml:space="preserve"> </w:t>
            </w:r>
            <w:r w:rsidRPr="000631CF">
              <w:rPr>
                <w:sz w:val="24"/>
                <w:lang w:val="ru-RU"/>
              </w:rPr>
              <w:t>в</w:t>
            </w:r>
            <w:r w:rsidRPr="000631CF">
              <w:rPr>
                <w:spacing w:val="-2"/>
                <w:sz w:val="24"/>
                <w:lang w:val="ru-RU"/>
              </w:rPr>
              <w:t xml:space="preserve"> </w:t>
            </w:r>
            <w:r w:rsidRPr="000631CF">
              <w:rPr>
                <w:sz w:val="24"/>
                <w:lang w:val="ru-RU"/>
              </w:rPr>
              <w:t>условиях</w:t>
            </w:r>
          </w:p>
          <w:p w14:paraId="3869B37E" w14:textId="77777777" w:rsidR="00713332" w:rsidRDefault="00713332" w:rsidP="003E7C14">
            <w:pPr>
              <w:pStyle w:val="TableParagraph"/>
              <w:spacing w:line="264" w:lineRule="exact"/>
              <w:rPr>
                <w:sz w:val="24"/>
              </w:rPr>
            </w:pPr>
            <w:r>
              <w:rPr>
                <w:sz w:val="24"/>
              </w:rPr>
              <w:t>групп</w:t>
            </w:r>
            <w:r>
              <w:rPr>
                <w:spacing w:val="-6"/>
                <w:sz w:val="24"/>
              </w:rPr>
              <w:t xml:space="preserve"> </w:t>
            </w:r>
            <w:r>
              <w:rPr>
                <w:sz w:val="24"/>
              </w:rPr>
              <w:t>компенсирующей</w:t>
            </w:r>
            <w:r>
              <w:rPr>
                <w:spacing w:val="-6"/>
                <w:sz w:val="24"/>
              </w:rPr>
              <w:t xml:space="preserve"> </w:t>
            </w:r>
            <w:r>
              <w:rPr>
                <w:sz w:val="24"/>
              </w:rPr>
              <w:t>направленности</w:t>
            </w:r>
          </w:p>
        </w:tc>
        <w:tc>
          <w:tcPr>
            <w:tcW w:w="948" w:type="dxa"/>
          </w:tcPr>
          <w:p w14:paraId="4A17A910" w14:textId="77777777" w:rsidR="00713332" w:rsidRDefault="00713332" w:rsidP="003E7C14">
            <w:pPr>
              <w:pStyle w:val="TableParagraph"/>
              <w:spacing w:line="268" w:lineRule="exact"/>
              <w:rPr>
                <w:sz w:val="24"/>
              </w:rPr>
            </w:pPr>
          </w:p>
        </w:tc>
      </w:tr>
      <w:tr w:rsidR="00713332" w14:paraId="1BC82D21" w14:textId="77777777" w:rsidTr="003E7C14">
        <w:trPr>
          <w:trHeight w:val="275"/>
        </w:trPr>
        <w:tc>
          <w:tcPr>
            <w:tcW w:w="1116" w:type="dxa"/>
          </w:tcPr>
          <w:p w14:paraId="6D82366D" w14:textId="77777777" w:rsidR="00713332" w:rsidRPr="0004144A" w:rsidRDefault="00713332" w:rsidP="003E7C14">
            <w:pPr>
              <w:pStyle w:val="TableParagraph"/>
              <w:spacing w:line="255" w:lineRule="exact"/>
              <w:rPr>
                <w:b/>
                <w:bCs/>
                <w:sz w:val="24"/>
              </w:rPr>
            </w:pPr>
            <w:r w:rsidRPr="0004144A">
              <w:rPr>
                <w:b/>
                <w:bCs/>
                <w:sz w:val="24"/>
              </w:rPr>
              <w:t>2.5.</w:t>
            </w:r>
          </w:p>
        </w:tc>
        <w:tc>
          <w:tcPr>
            <w:tcW w:w="7509" w:type="dxa"/>
          </w:tcPr>
          <w:p w14:paraId="376EDB86" w14:textId="77777777" w:rsidR="00713332" w:rsidRPr="000631CF" w:rsidRDefault="00713332" w:rsidP="003E7C14">
            <w:pPr>
              <w:pStyle w:val="TableParagraph"/>
              <w:spacing w:line="255" w:lineRule="exact"/>
              <w:rPr>
                <w:b/>
                <w:bCs/>
                <w:sz w:val="24"/>
                <w:lang w:val="ru-RU"/>
              </w:rPr>
            </w:pPr>
            <w:r w:rsidRPr="000631CF">
              <w:rPr>
                <w:b/>
                <w:bCs/>
                <w:sz w:val="24"/>
                <w:lang w:val="ru-RU"/>
              </w:rPr>
              <w:t>Программа</w:t>
            </w:r>
            <w:r w:rsidRPr="000631CF">
              <w:rPr>
                <w:b/>
                <w:bCs/>
                <w:spacing w:val="55"/>
                <w:sz w:val="24"/>
                <w:lang w:val="ru-RU"/>
              </w:rPr>
              <w:t xml:space="preserve"> </w:t>
            </w:r>
            <w:r w:rsidRPr="000631CF">
              <w:rPr>
                <w:b/>
                <w:bCs/>
                <w:sz w:val="24"/>
                <w:lang w:val="ru-RU"/>
              </w:rPr>
              <w:t>коррекционно-развивающей</w:t>
            </w:r>
            <w:r w:rsidRPr="000631CF">
              <w:rPr>
                <w:b/>
                <w:bCs/>
                <w:spacing w:val="-3"/>
                <w:sz w:val="24"/>
                <w:lang w:val="ru-RU"/>
              </w:rPr>
              <w:t xml:space="preserve"> </w:t>
            </w:r>
            <w:r w:rsidRPr="000631CF">
              <w:rPr>
                <w:b/>
                <w:bCs/>
                <w:sz w:val="24"/>
                <w:lang w:val="ru-RU"/>
              </w:rPr>
              <w:t>работы</w:t>
            </w:r>
            <w:r w:rsidRPr="000631CF">
              <w:rPr>
                <w:b/>
                <w:bCs/>
                <w:spacing w:val="-2"/>
                <w:sz w:val="24"/>
                <w:lang w:val="ru-RU"/>
              </w:rPr>
              <w:t xml:space="preserve"> </w:t>
            </w:r>
            <w:r w:rsidRPr="000631CF">
              <w:rPr>
                <w:b/>
                <w:bCs/>
                <w:sz w:val="24"/>
                <w:lang w:val="ru-RU"/>
              </w:rPr>
              <w:t>с</w:t>
            </w:r>
            <w:r w:rsidRPr="000631CF">
              <w:rPr>
                <w:b/>
                <w:bCs/>
                <w:spacing w:val="-4"/>
                <w:sz w:val="24"/>
                <w:lang w:val="ru-RU"/>
              </w:rPr>
              <w:t xml:space="preserve"> </w:t>
            </w:r>
            <w:r w:rsidRPr="000631CF">
              <w:rPr>
                <w:b/>
                <w:bCs/>
                <w:sz w:val="24"/>
                <w:lang w:val="ru-RU"/>
              </w:rPr>
              <w:t>детьми</w:t>
            </w:r>
            <w:r w:rsidRPr="000631CF">
              <w:rPr>
                <w:b/>
                <w:bCs/>
                <w:spacing w:val="-3"/>
                <w:sz w:val="24"/>
                <w:lang w:val="ru-RU"/>
              </w:rPr>
              <w:t xml:space="preserve"> </w:t>
            </w:r>
            <w:r w:rsidRPr="000631CF">
              <w:rPr>
                <w:b/>
                <w:bCs/>
                <w:sz w:val="24"/>
                <w:lang w:val="ru-RU"/>
              </w:rPr>
              <w:t>с</w:t>
            </w:r>
            <w:r w:rsidRPr="000631CF">
              <w:rPr>
                <w:b/>
                <w:bCs/>
                <w:spacing w:val="-3"/>
                <w:sz w:val="24"/>
                <w:lang w:val="ru-RU"/>
              </w:rPr>
              <w:t xml:space="preserve"> </w:t>
            </w:r>
            <w:r w:rsidRPr="000631CF">
              <w:rPr>
                <w:b/>
                <w:bCs/>
                <w:sz w:val="24"/>
                <w:lang w:val="ru-RU"/>
              </w:rPr>
              <w:t>ТНР</w:t>
            </w:r>
          </w:p>
        </w:tc>
        <w:tc>
          <w:tcPr>
            <w:tcW w:w="948" w:type="dxa"/>
          </w:tcPr>
          <w:p w14:paraId="32E87B1F" w14:textId="77777777" w:rsidR="00713332" w:rsidRPr="000631CF" w:rsidRDefault="00713332" w:rsidP="003E7C14">
            <w:pPr>
              <w:pStyle w:val="TableParagraph"/>
              <w:spacing w:line="255" w:lineRule="exact"/>
              <w:rPr>
                <w:sz w:val="24"/>
                <w:lang w:val="ru-RU"/>
              </w:rPr>
            </w:pPr>
          </w:p>
        </w:tc>
      </w:tr>
      <w:tr w:rsidR="00713332" w14:paraId="43637821" w14:textId="77777777" w:rsidTr="003E7C14">
        <w:trPr>
          <w:trHeight w:val="275"/>
        </w:trPr>
        <w:tc>
          <w:tcPr>
            <w:tcW w:w="1116" w:type="dxa"/>
          </w:tcPr>
          <w:p w14:paraId="69780ECC" w14:textId="77777777" w:rsidR="00713332" w:rsidRPr="008E4A8F" w:rsidRDefault="00713332" w:rsidP="003E7C14">
            <w:pPr>
              <w:pStyle w:val="TableParagraph"/>
              <w:spacing w:line="255" w:lineRule="exact"/>
              <w:rPr>
                <w:sz w:val="24"/>
              </w:rPr>
            </w:pPr>
            <w:r w:rsidRPr="008E4A8F">
              <w:rPr>
                <w:sz w:val="24"/>
              </w:rPr>
              <w:t>2.5.1.</w:t>
            </w:r>
          </w:p>
        </w:tc>
        <w:tc>
          <w:tcPr>
            <w:tcW w:w="7509" w:type="dxa"/>
          </w:tcPr>
          <w:p w14:paraId="3DDC90B6" w14:textId="77777777" w:rsidR="00713332" w:rsidRPr="000668B6" w:rsidRDefault="00713332" w:rsidP="003E7C14">
            <w:pPr>
              <w:pStyle w:val="TableParagraph"/>
              <w:spacing w:line="255" w:lineRule="exact"/>
              <w:rPr>
                <w:b/>
                <w:bCs/>
                <w:sz w:val="24"/>
                <w:szCs w:val="24"/>
                <w:lang w:val="ru-RU"/>
              </w:rPr>
            </w:pPr>
            <w:r w:rsidRPr="000668B6">
              <w:rPr>
                <w:iCs/>
                <w:sz w:val="24"/>
                <w:szCs w:val="24"/>
                <w:lang w:val="ru-RU"/>
              </w:rPr>
              <w:t>Цели</w:t>
            </w:r>
            <w:r w:rsidRPr="000668B6">
              <w:rPr>
                <w:iCs/>
                <w:spacing w:val="1"/>
                <w:sz w:val="24"/>
                <w:szCs w:val="24"/>
                <w:lang w:val="ru-RU"/>
              </w:rPr>
              <w:t xml:space="preserve"> </w:t>
            </w:r>
            <w:r w:rsidRPr="000668B6">
              <w:rPr>
                <w:iCs/>
                <w:sz w:val="24"/>
                <w:szCs w:val="24"/>
                <w:lang w:val="ru-RU"/>
              </w:rPr>
              <w:t>и</w:t>
            </w:r>
            <w:r w:rsidRPr="000668B6">
              <w:rPr>
                <w:iCs/>
                <w:spacing w:val="1"/>
                <w:sz w:val="24"/>
                <w:szCs w:val="24"/>
                <w:lang w:val="ru-RU"/>
              </w:rPr>
              <w:t xml:space="preserve"> </w:t>
            </w:r>
            <w:r w:rsidRPr="000668B6">
              <w:rPr>
                <w:iCs/>
                <w:sz w:val="24"/>
                <w:szCs w:val="24"/>
                <w:lang w:val="ru-RU"/>
              </w:rPr>
              <w:t>задачи</w:t>
            </w:r>
            <w:r w:rsidRPr="000668B6">
              <w:rPr>
                <w:i/>
                <w:spacing w:val="1"/>
                <w:sz w:val="24"/>
                <w:szCs w:val="24"/>
                <w:lang w:val="ru-RU"/>
              </w:rPr>
              <w:t xml:space="preserve"> </w:t>
            </w:r>
            <w:r w:rsidRPr="000668B6">
              <w:rPr>
                <w:sz w:val="24"/>
                <w:szCs w:val="24"/>
                <w:lang w:val="ru-RU"/>
              </w:rPr>
              <w:t>образовательной</w:t>
            </w:r>
            <w:r w:rsidRPr="000668B6">
              <w:rPr>
                <w:spacing w:val="1"/>
                <w:sz w:val="24"/>
                <w:szCs w:val="24"/>
                <w:lang w:val="ru-RU"/>
              </w:rPr>
              <w:t xml:space="preserve"> </w:t>
            </w:r>
            <w:r w:rsidRPr="000668B6">
              <w:rPr>
                <w:sz w:val="24"/>
                <w:szCs w:val="24"/>
                <w:lang w:val="ru-RU"/>
              </w:rPr>
              <w:t>деятельности</w:t>
            </w:r>
            <w:r w:rsidRPr="000668B6">
              <w:rPr>
                <w:spacing w:val="1"/>
                <w:sz w:val="24"/>
                <w:szCs w:val="24"/>
                <w:lang w:val="ru-RU"/>
              </w:rPr>
              <w:t xml:space="preserve"> </w:t>
            </w:r>
            <w:r w:rsidRPr="000668B6">
              <w:rPr>
                <w:sz w:val="24"/>
                <w:szCs w:val="24"/>
                <w:lang w:val="ru-RU"/>
              </w:rPr>
              <w:t>по</w:t>
            </w:r>
            <w:r w:rsidRPr="000668B6">
              <w:rPr>
                <w:spacing w:val="1"/>
                <w:sz w:val="24"/>
                <w:szCs w:val="24"/>
                <w:lang w:val="ru-RU"/>
              </w:rPr>
              <w:t xml:space="preserve"> </w:t>
            </w:r>
            <w:r w:rsidRPr="000668B6">
              <w:rPr>
                <w:sz w:val="24"/>
                <w:szCs w:val="24"/>
                <w:lang w:val="ru-RU"/>
              </w:rPr>
              <w:t>профессиональной</w:t>
            </w:r>
            <w:r w:rsidRPr="000668B6">
              <w:rPr>
                <w:spacing w:val="1"/>
                <w:sz w:val="24"/>
                <w:szCs w:val="24"/>
                <w:lang w:val="ru-RU"/>
              </w:rPr>
              <w:t xml:space="preserve"> </w:t>
            </w:r>
            <w:r w:rsidRPr="000668B6">
              <w:rPr>
                <w:sz w:val="24"/>
                <w:szCs w:val="24"/>
                <w:lang w:val="ru-RU"/>
              </w:rPr>
              <w:t>коррекции</w:t>
            </w:r>
            <w:r w:rsidRPr="000668B6">
              <w:rPr>
                <w:spacing w:val="-2"/>
                <w:sz w:val="24"/>
                <w:szCs w:val="24"/>
                <w:lang w:val="ru-RU"/>
              </w:rPr>
              <w:t xml:space="preserve"> </w:t>
            </w:r>
            <w:r w:rsidRPr="000668B6">
              <w:rPr>
                <w:sz w:val="24"/>
                <w:szCs w:val="24"/>
                <w:lang w:val="ru-RU"/>
              </w:rPr>
              <w:t>нарушений развития детей с</w:t>
            </w:r>
            <w:r w:rsidRPr="000668B6">
              <w:rPr>
                <w:spacing w:val="-2"/>
                <w:sz w:val="24"/>
                <w:szCs w:val="24"/>
                <w:lang w:val="ru-RU"/>
              </w:rPr>
              <w:t xml:space="preserve"> </w:t>
            </w:r>
            <w:r w:rsidRPr="000668B6">
              <w:rPr>
                <w:sz w:val="24"/>
                <w:szCs w:val="24"/>
                <w:lang w:val="ru-RU"/>
              </w:rPr>
              <w:t>ТНР</w:t>
            </w:r>
          </w:p>
        </w:tc>
        <w:tc>
          <w:tcPr>
            <w:tcW w:w="948" w:type="dxa"/>
          </w:tcPr>
          <w:p w14:paraId="51A85F79" w14:textId="77777777" w:rsidR="00713332" w:rsidRPr="000631CF" w:rsidRDefault="00713332" w:rsidP="003E7C14">
            <w:pPr>
              <w:pStyle w:val="TableParagraph"/>
              <w:spacing w:line="255" w:lineRule="exact"/>
              <w:rPr>
                <w:sz w:val="24"/>
                <w:lang w:val="ru-RU"/>
              </w:rPr>
            </w:pPr>
          </w:p>
        </w:tc>
      </w:tr>
      <w:tr w:rsidR="00713332" w14:paraId="3E28077B" w14:textId="77777777" w:rsidTr="003E7C14">
        <w:trPr>
          <w:trHeight w:val="275"/>
        </w:trPr>
        <w:tc>
          <w:tcPr>
            <w:tcW w:w="1116" w:type="dxa"/>
          </w:tcPr>
          <w:p w14:paraId="5A04554A" w14:textId="77777777" w:rsidR="00713332" w:rsidRPr="008E4A8F" w:rsidRDefault="00713332" w:rsidP="003E7C14">
            <w:pPr>
              <w:pStyle w:val="TableParagraph"/>
              <w:spacing w:line="255" w:lineRule="exact"/>
              <w:rPr>
                <w:sz w:val="24"/>
              </w:rPr>
            </w:pPr>
            <w:r>
              <w:rPr>
                <w:sz w:val="24"/>
              </w:rPr>
              <w:t>2.5.2.</w:t>
            </w:r>
          </w:p>
        </w:tc>
        <w:tc>
          <w:tcPr>
            <w:tcW w:w="7509" w:type="dxa"/>
          </w:tcPr>
          <w:p w14:paraId="7348E6C6" w14:textId="77777777" w:rsidR="00713332" w:rsidRPr="000631CF" w:rsidRDefault="00713332" w:rsidP="000668B6">
            <w:pPr>
              <w:ind w:firstLine="0"/>
              <w:rPr>
                <w:lang w:val="ru-RU"/>
              </w:rPr>
            </w:pPr>
            <w:r w:rsidRPr="000631CF">
              <w:rPr>
                <w:rFonts w:ascii="Times New Roman" w:hAnsi="Times New Roman" w:cs="Times New Roman"/>
                <w:lang w:val="ru-RU"/>
              </w:rPr>
              <w:t>Коррекционно-развивающая работа всех педагогических работников дошкольной образовательной организации</w:t>
            </w:r>
          </w:p>
        </w:tc>
        <w:tc>
          <w:tcPr>
            <w:tcW w:w="948" w:type="dxa"/>
          </w:tcPr>
          <w:p w14:paraId="4ECA338A" w14:textId="77777777" w:rsidR="00713332" w:rsidRPr="000631CF" w:rsidRDefault="00713332" w:rsidP="003E7C14">
            <w:pPr>
              <w:pStyle w:val="TableParagraph"/>
              <w:spacing w:line="255" w:lineRule="exact"/>
              <w:rPr>
                <w:sz w:val="24"/>
                <w:lang w:val="ru-RU"/>
              </w:rPr>
            </w:pPr>
          </w:p>
        </w:tc>
      </w:tr>
      <w:tr w:rsidR="00713332" w14:paraId="19DA9616" w14:textId="77777777" w:rsidTr="003E7C14">
        <w:trPr>
          <w:trHeight w:val="275"/>
        </w:trPr>
        <w:tc>
          <w:tcPr>
            <w:tcW w:w="1116" w:type="dxa"/>
          </w:tcPr>
          <w:p w14:paraId="20B3C510" w14:textId="77777777" w:rsidR="00713332" w:rsidRDefault="00713332" w:rsidP="003E7C14">
            <w:pPr>
              <w:pStyle w:val="TableParagraph"/>
              <w:spacing w:line="255" w:lineRule="exact"/>
              <w:rPr>
                <w:sz w:val="24"/>
              </w:rPr>
            </w:pPr>
            <w:r>
              <w:rPr>
                <w:sz w:val="24"/>
              </w:rPr>
              <w:t>2.5.3.</w:t>
            </w:r>
          </w:p>
        </w:tc>
        <w:tc>
          <w:tcPr>
            <w:tcW w:w="7509" w:type="dxa"/>
          </w:tcPr>
          <w:p w14:paraId="2B9BC650" w14:textId="77777777" w:rsidR="00713332" w:rsidRPr="000631CF" w:rsidRDefault="00713332" w:rsidP="000668B6">
            <w:pPr>
              <w:ind w:firstLine="0"/>
              <w:rPr>
                <w:lang w:val="ru-RU"/>
              </w:rPr>
            </w:pPr>
            <w:r w:rsidRPr="000631CF">
              <w:rPr>
                <w:rFonts w:ascii="Times New Roman" w:hAnsi="Times New Roman" w:cs="Times New Roman"/>
                <w:lang w:val="ru-RU"/>
              </w:rPr>
              <w:t>Специальные условия для получения образования детьми с тяжелыми нарушениями речи</w:t>
            </w:r>
          </w:p>
        </w:tc>
        <w:tc>
          <w:tcPr>
            <w:tcW w:w="948" w:type="dxa"/>
          </w:tcPr>
          <w:p w14:paraId="1213BA31" w14:textId="77777777" w:rsidR="00713332" w:rsidRPr="000631CF" w:rsidRDefault="00713332" w:rsidP="003E7C14">
            <w:pPr>
              <w:pStyle w:val="TableParagraph"/>
              <w:spacing w:line="255" w:lineRule="exact"/>
              <w:rPr>
                <w:sz w:val="24"/>
                <w:lang w:val="ru-RU"/>
              </w:rPr>
            </w:pPr>
          </w:p>
        </w:tc>
      </w:tr>
      <w:tr w:rsidR="00713332" w14:paraId="2928631D" w14:textId="77777777" w:rsidTr="003E7C14">
        <w:trPr>
          <w:trHeight w:val="275"/>
        </w:trPr>
        <w:tc>
          <w:tcPr>
            <w:tcW w:w="1116" w:type="dxa"/>
          </w:tcPr>
          <w:p w14:paraId="71BC8AE1" w14:textId="77777777" w:rsidR="00713332" w:rsidRDefault="00713332" w:rsidP="003E7C14">
            <w:pPr>
              <w:pStyle w:val="TableParagraph"/>
              <w:spacing w:line="255" w:lineRule="exact"/>
              <w:rPr>
                <w:sz w:val="24"/>
              </w:rPr>
            </w:pPr>
            <w:r>
              <w:rPr>
                <w:sz w:val="24"/>
              </w:rPr>
              <w:t>2.5.4.</w:t>
            </w:r>
          </w:p>
        </w:tc>
        <w:tc>
          <w:tcPr>
            <w:tcW w:w="7509" w:type="dxa"/>
          </w:tcPr>
          <w:p w14:paraId="6928BF1D" w14:textId="77777777" w:rsidR="00713332" w:rsidRPr="000631CF" w:rsidRDefault="00713332" w:rsidP="000668B6">
            <w:pPr>
              <w:ind w:firstLine="0"/>
              <w:rPr>
                <w:lang w:val="ru-RU"/>
              </w:rPr>
            </w:pPr>
            <w:r w:rsidRPr="000631CF">
              <w:rPr>
                <w:lang w:val="ru-RU"/>
              </w:rPr>
              <w:t>Принципы обследования обучающихся с ТНР</w:t>
            </w:r>
          </w:p>
        </w:tc>
        <w:tc>
          <w:tcPr>
            <w:tcW w:w="948" w:type="dxa"/>
          </w:tcPr>
          <w:p w14:paraId="5B38B298" w14:textId="77777777" w:rsidR="00713332" w:rsidRPr="000631CF" w:rsidRDefault="00713332" w:rsidP="003E7C14">
            <w:pPr>
              <w:pStyle w:val="TableParagraph"/>
              <w:spacing w:line="255" w:lineRule="exact"/>
              <w:rPr>
                <w:sz w:val="24"/>
                <w:lang w:val="ru-RU"/>
              </w:rPr>
            </w:pPr>
          </w:p>
        </w:tc>
      </w:tr>
      <w:tr w:rsidR="00713332" w14:paraId="117AAC78" w14:textId="77777777" w:rsidTr="003E7C14">
        <w:trPr>
          <w:trHeight w:val="275"/>
        </w:trPr>
        <w:tc>
          <w:tcPr>
            <w:tcW w:w="1116" w:type="dxa"/>
          </w:tcPr>
          <w:p w14:paraId="0D6F069C" w14:textId="77777777" w:rsidR="00713332" w:rsidRDefault="00713332" w:rsidP="003E7C14">
            <w:pPr>
              <w:pStyle w:val="TableParagraph"/>
              <w:spacing w:line="255" w:lineRule="exact"/>
              <w:rPr>
                <w:sz w:val="24"/>
              </w:rPr>
            </w:pPr>
            <w:r>
              <w:rPr>
                <w:sz w:val="24"/>
              </w:rPr>
              <w:t>2.5.5.</w:t>
            </w:r>
          </w:p>
        </w:tc>
        <w:tc>
          <w:tcPr>
            <w:tcW w:w="7509" w:type="dxa"/>
          </w:tcPr>
          <w:p w14:paraId="775D558D" w14:textId="77777777" w:rsidR="00713332" w:rsidRPr="000631CF" w:rsidRDefault="00713332" w:rsidP="000668B6">
            <w:pPr>
              <w:ind w:firstLine="0"/>
              <w:rPr>
                <w:lang w:val="ru-RU"/>
              </w:rPr>
            </w:pPr>
            <w:r w:rsidRPr="000631CF">
              <w:rPr>
                <w:lang w:val="ru-RU"/>
              </w:rPr>
              <w:t>Психолого-педагогические</w:t>
            </w:r>
            <w:r w:rsidRPr="000631CF">
              <w:rPr>
                <w:spacing w:val="1"/>
                <w:lang w:val="ru-RU"/>
              </w:rPr>
              <w:t xml:space="preserve"> </w:t>
            </w:r>
            <w:r w:rsidRPr="000631CF">
              <w:rPr>
                <w:lang w:val="ru-RU"/>
              </w:rPr>
              <w:t>условия,</w:t>
            </w:r>
            <w:r w:rsidRPr="000631CF">
              <w:rPr>
                <w:spacing w:val="1"/>
                <w:lang w:val="ru-RU"/>
              </w:rPr>
              <w:t xml:space="preserve"> </w:t>
            </w:r>
            <w:r w:rsidRPr="000631CF">
              <w:rPr>
                <w:lang w:val="ru-RU"/>
              </w:rPr>
              <w:t>обеспечивающих</w:t>
            </w:r>
            <w:r w:rsidRPr="000631CF">
              <w:rPr>
                <w:spacing w:val="1"/>
                <w:lang w:val="ru-RU"/>
              </w:rPr>
              <w:t xml:space="preserve"> </w:t>
            </w:r>
            <w:r w:rsidRPr="000631CF">
              <w:rPr>
                <w:lang w:val="ru-RU"/>
              </w:rPr>
              <w:t>образование</w:t>
            </w:r>
            <w:r w:rsidRPr="000631CF">
              <w:rPr>
                <w:spacing w:val="1"/>
                <w:lang w:val="ru-RU"/>
              </w:rPr>
              <w:t xml:space="preserve"> </w:t>
            </w:r>
            <w:r w:rsidRPr="000631CF">
              <w:rPr>
                <w:lang w:val="ru-RU"/>
              </w:rPr>
              <w:t>детей</w:t>
            </w:r>
            <w:r w:rsidRPr="000631CF">
              <w:rPr>
                <w:spacing w:val="1"/>
                <w:lang w:val="ru-RU"/>
              </w:rPr>
              <w:t xml:space="preserve"> </w:t>
            </w:r>
            <w:r w:rsidRPr="000631CF">
              <w:rPr>
                <w:lang w:val="ru-RU"/>
              </w:rPr>
              <w:t>с</w:t>
            </w:r>
            <w:r w:rsidRPr="000631CF">
              <w:rPr>
                <w:spacing w:val="1"/>
                <w:lang w:val="ru-RU"/>
              </w:rPr>
              <w:t xml:space="preserve"> </w:t>
            </w:r>
            <w:r w:rsidRPr="000631CF">
              <w:rPr>
                <w:lang w:val="ru-RU"/>
              </w:rPr>
              <w:t>ТНР</w:t>
            </w:r>
          </w:p>
        </w:tc>
        <w:tc>
          <w:tcPr>
            <w:tcW w:w="948" w:type="dxa"/>
          </w:tcPr>
          <w:p w14:paraId="52A7FBFB" w14:textId="77777777" w:rsidR="00713332" w:rsidRPr="000631CF" w:rsidRDefault="00713332" w:rsidP="003E7C14">
            <w:pPr>
              <w:pStyle w:val="TableParagraph"/>
              <w:spacing w:line="255" w:lineRule="exact"/>
              <w:rPr>
                <w:sz w:val="24"/>
                <w:lang w:val="ru-RU"/>
              </w:rPr>
            </w:pPr>
          </w:p>
        </w:tc>
      </w:tr>
      <w:tr w:rsidR="00713332" w14:paraId="4C0A9D54" w14:textId="77777777" w:rsidTr="003E7C14">
        <w:trPr>
          <w:trHeight w:val="275"/>
        </w:trPr>
        <w:tc>
          <w:tcPr>
            <w:tcW w:w="1116" w:type="dxa"/>
          </w:tcPr>
          <w:p w14:paraId="2A373ABB" w14:textId="77777777" w:rsidR="00713332" w:rsidRDefault="00713332" w:rsidP="003E7C14">
            <w:pPr>
              <w:pStyle w:val="TableParagraph"/>
              <w:spacing w:line="255" w:lineRule="exact"/>
              <w:rPr>
                <w:sz w:val="24"/>
              </w:rPr>
            </w:pPr>
            <w:r>
              <w:rPr>
                <w:sz w:val="24"/>
              </w:rPr>
              <w:t>2.5.6.</w:t>
            </w:r>
          </w:p>
        </w:tc>
        <w:tc>
          <w:tcPr>
            <w:tcW w:w="7509" w:type="dxa"/>
          </w:tcPr>
          <w:p w14:paraId="23D4E82F" w14:textId="77777777" w:rsidR="00713332" w:rsidRPr="003C1B03" w:rsidRDefault="00713332" w:rsidP="000668B6">
            <w:pPr>
              <w:ind w:firstLine="0"/>
            </w:pPr>
            <w:r w:rsidRPr="003C1B03">
              <w:rPr>
                <w:iCs/>
              </w:rPr>
              <w:t>Система</w:t>
            </w:r>
            <w:r w:rsidRPr="003C1B03">
              <w:rPr>
                <w:iCs/>
                <w:spacing w:val="-9"/>
              </w:rPr>
              <w:t xml:space="preserve"> </w:t>
            </w:r>
            <w:r w:rsidRPr="003C1B03">
              <w:rPr>
                <w:iCs/>
              </w:rPr>
              <w:t>мониторинга</w:t>
            </w:r>
            <w:r w:rsidRPr="003C1B03">
              <w:rPr>
                <w:iCs/>
                <w:spacing w:val="-7"/>
              </w:rPr>
              <w:t xml:space="preserve"> </w:t>
            </w:r>
            <w:r w:rsidRPr="003C1B03">
              <w:rPr>
                <w:iCs/>
              </w:rPr>
              <w:t>учителей-логопедов</w:t>
            </w:r>
            <w:r w:rsidRPr="003C1B03">
              <w:rPr>
                <w:iCs/>
              </w:rPr>
              <w:tab/>
            </w:r>
          </w:p>
        </w:tc>
        <w:tc>
          <w:tcPr>
            <w:tcW w:w="948" w:type="dxa"/>
          </w:tcPr>
          <w:p w14:paraId="39DC1B28" w14:textId="77777777" w:rsidR="00713332" w:rsidRDefault="00713332" w:rsidP="003E7C14">
            <w:pPr>
              <w:pStyle w:val="TableParagraph"/>
              <w:spacing w:line="255" w:lineRule="exact"/>
              <w:rPr>
                <w:sz w:val="24"/>
              </w:rPr>
            </w:pPr>
          </w:p>
        </w:tc>
      </w:tr>
      <w:tr w:rsidR="00713332" w14:paraId="098D70D1" w14:textId="77777777" w:rsidTr="003E7C14">
        <w:trPr>
          <w:trHeight w:val="275"/>
        </w:trPr>
        <w:tc>
          <w:tcPr>
            <w:tcW w:w="1116" w:type="dxa"/>
          </w:tcPr>
          <w:p w14:paraId="4E428A83" w14:textId="77777777" w:rsidR="00713332" w:rsidRDefault="00713332" w:rsidP="003E7C14">
            <w:pPr>
              <w:pStyle w:val="TableParagraph"/>
              <w:spacing w:line="255" w:lineRule="exact"/>
              <w:rPr>
                <w:sz w:val="24"/>
              </w:rPr>
            </w:pPr>
            <w:r>
              <w:rPr>
                <w:sz w:val="24"/>
              </w:rPr>
              <w:t>2.5.6.1.</w:t>
            </w:r>
          </w:p>
        </w:tc>
        <w:tc>
          <w:tcPr>
            <w:tcW w:w="7509" w:type="dxa"/>
          </w:tcPr>
          <w:p w14:paraId="69C8AC1D" w14:textId="77777777" w:rsidR="00713332" w:rsidRPr="000631CF" w:rsidRDefault="00713332" w:rsidP="000668B6">
            <w:pPr>
              <w:ind w:firstLine="0"/>
              <w:rPr>
                <w:iCs/>
                <w:lang w:val="ru-RU"/>
              </w:rPr>
            </w:pPr>
            <w:r w:rsidRPr="000631CF">
              <w:rPr>
                <w:rFonts w:ascii="Times New Roman" w:hAnsi="Times New Roman" w:cs="Times New Roman"/>
                <w:lang w:val="ru-RU"/>
              </w:rPr>
              <w:t>Содержание дифференциальной диагностики речевых и неречевых функций обучающихся с тяжелыми нарушениями речи</w:t>
            </w:r>
          </w:p>
        </w:tc>
        <w:tc>
          <w:tcPr>
            <w:tcW w:w="948" w:type="dxa"/>
          </w:tcPr>
          <w:p w14:paraId="527FBD49" w14:textId="77777777" w:rsidR="00713332" w:rsidRPr="000631CF" w:rsidRDefault="00713332" w:rsidP="003E7C14">
            <w:pPr>
              <w:pStyle w:val="TableParagraph"/>
              <w:spacing w:line="255" w:lineRule="exact"/>
              <w:rPr>
                <w:sz w:val="24"/>
                <w:lang w:val="ru-RU"/>
              </w:rPr>
            </w:pPr>
          </w:p>
        </w:tc>
      </w:tr>
      <w:tr w:rsidR="00713332" w14:paraId="2E5CE66A" w14:textId="77777777" w:rsidTr="000668B6">
        <w:trPr>
          <w:trHeight w:val="363"/>
        </w:trPr>
        <w:tc>
          <w:tcPr>
            <w:tcW w:w="1116" w:type="dxa"/>
          </w:tcPr>
          <w:p w14:paraId="122DA67E" w14:textId="77777777" w:rsidR="00713332" w:rsidRDefault="00713332" w:rsidP="003E7C14">
            <w:pPr>
              <w:pStyle w:val="TableParagraph"/>
              <w:spacing w:line="268" w:lineRule="exact"/>
              <w:rPr>
                <w:sz w:val="24"/>
              </w:rPr>
            </w:pPr>
            <w:r>
              <w:rPr>
                <w:sz w:val="24"/>
              </w:rPr>
              <w:t>2.5.7.</w:t>
            </w:r>
          </w:p>
        </w:tc>
        <w:tc>
          <w:tcPr>
            <w:tcW w:w="7509" w:type="dxa"/>
          </w:tcPr>
          <w:p w14:paraId="7C58FBD3" w14:textId="067AC0DD" w:rsidR="00713332" w:rsidRDefault="00713332" w:rsidP="003E7C14">
            <w:pPr>
              <w:pStyle w:val="TableParagraph"/>
              <w:spacing w:line="264" w:lineRule="exact"/>
              <w:rPr>
                <w:sz w:val="24"/>
              </w:rPr>
            </w:pPr>
            <w:r>
              <w:rPr>
                <w:sz w:val="24"/>
              </w:rPr>
              <w:t xml:space="preserve"> Содержание образовательных областей программы.</w:t>
            </w:r>
          </w:p>
        </w:tc>
        <w:tc>
          <w:tcPr>
            <w:tcW w:w="948" w:type="dxa"/>
          </w:tcPr>
          <w:p w14:paraId="7CC1B580" w14:textId="77777777" w:rsidR="00713332" w:rsidRDefault="00713332" w:rsidP="003E7C14">
            <w:pPr>
              <w:pStyle w:val="TableParagraph"/>
              <w:spacing w:line="268" w:lineRule="exact"/>
              <w:rPr>
                <w:sz w:val="24"/>
              </w:rPr>
            </w:pPr>
          </w:p>
        </w:tc>
      </w:tr>
      <w:tr w:rsidR="00713332" w14:paraId="2061C29F" w14:textId="77777777" w:rsidTr="003E7C14">
        <w:trPr>
          <w:trHeight w:val="552"/>
        </w:trPr>
        <w:tc>
          <w:tcPr>
            <w:tcW w:w="1116" w:type="dxa"/>
          </w:tcPr>
          <w:p w14:paraId="1EDE7D9E" w14:textId="77777777" w:rsidR="00713332" w:rsidRDefault="00713332" w:rsidP="003E7C14">
            <w:pPr>
              <w:pStyle w:val="TableParagraph"/>
              <w:spacing w:line="268" w:lineRule="exact"/>
              <w:rPr>
                <w:sz w:val="24"/>
              </w:rPr>
            </w:pPr>
            <w:r>
              <w:rPr>
                <w:sz w:val="24"/>
              </w:rPr>
              <w:t>2.5.8.</w:t>
            </w:r>
          </w:p>
        </w:tc>
        <w:tc>
          <w:tcPr>
            <w:tcW w:w="7509" w:type="dxa"/>
          </w:tcPr>
          <w:p w14:paraId="5885E094" w14:textId="77777777" w:rsidR="00713332" w:rsidRPr="000668B6" w:rsidRDefault="00713332" w:rsidP="003E7C14">
            <w:pPr>
              <w:pStyle w:val="TableParagraph"/>
              <w:spacing w:line="264" w:lineRule="exact"/>
              <w:rPr>
                <w:sz w:val="24"/>
                <w:szCs w:val="24"/>
                <w:lang w:val="ru-RU"/>
              </w:rPr>
            </w:pPr>
            <w:r w:rsidRPr="000668B6">
              <w:rPr>
                <w:sz w:val="24"/>
                <w:szCs w:val="24"/>
                <w:lang w:val="ru-RU"/>
              </w:rPr>
              <w:t>Специфика</w:t>
            </w:r>
            <w:r w:rsidRPr="000668B6">
              <w:rPr>
                <w:spacing w:val="1"/>
                <w:sz w:val="24"/>
                <w:szCs w:val="24"/>
                <w:lang w:val="ru-RU"/>
              </w:rPr>
              <w:t xml:space="preserve"> </w:t>
            </w:r>
            <w:r w:rsidRPr="000668B6">
              <w:rPr>
                <w:sz w:val="24"/>
                <w:szCs w:val="24"/>
                <w:lang w:val="ru-RU"/>
              </w:rPr>
              <w:t>национальных,</w:t>
            </w:r>
            <w:r w:rsidRPr="000668B6">
              <w:rPr>
                <w:spacing w:val="1"/>
                <w:sz w:val="24"/>
                <w:szCs w:val="24"/>
                <w:lang w:val="ru-RU"/>
              </w:rPr>
              <w:t xml:space="preserve"> </w:t>
            </w:r>
            <w:r w:rsidRPr="000668B6">
              <w:rPr>
                <w:sz w:val="24"/>
                <w:szCs w:val="24"/>
                <w:lang w:val="ru-RU"/>
              </w:rPr>
              <w:t>социокультурных</w:t>
            </w:r>
            <w:r w:rsidRPr="000668B6">
              <w:rPr>
                <w:spacing w:val="1"/>
                <w:sz w:val="24"/>
                <w:szCs w:val="24"/>
                <w:lang w:val="ru-RU"/>
              </w:rPr>
              <w:t xml:space="preserve"> </w:t>
            </w:r>
            <w:r w:rsidRPr="000668B6">
              <w:rPr>
                <w:sz w:val="24"/>
                <w:szCs w:val="24"/>
                <w:lang w:val="ru-RU"/>
              </w:rPr>
              <w:t>и</w:t>
            </w:r>
            <w:r w:rsidRPr="000668B6">
              <w:rPr>
                <w:spacing w:val="1"/>
                <w:sz w:val="24"/>
                <w:szCs w:val="24"/>
                <w:lang w:val="ru-RU"/>
              </w:rPr>
              <w:t xml:space="preserve"> </w:t>
            </w:r>
            <w:r w:rsidRPr="000668B6">
              <w:rPr>
                <w:sz w:val="24"/>
                <w:szCs w:val="24"/>
                <w:lang w:val="ru-RU"/>
              </w:rPr>
              <w:t>иных</w:t>
            </w:r>
            <w:r w:rsidRPr="000668B6">
              <w:rPr>
                <w:spacing w:val="1"/>
                <w:sz w:val="24"/>
                <w:szCs w:val="24"/>
                <w:lang w:val="ru-RU"/>
              </w:rPr>
              <w:t xml:space="preserve"> </w:t>
            </w:r>
            <w:r w:rsidRPr="000668B6">
              <w:rPr>
                <w:sz w:val="24"/>
                <w:szCs w:val="24"/>
                <w:lang w:val="ru-RU"/>
              </w:rPr>
              <w:t>условий,</w:t>
            </w:r>
            <w:r w:rsidRPr="000668B6">
              <w:rPr>
                <w:spacing w:val="1"/>
                <w:sz w:val="24"/>
                <w:szCs w:val="24"/>
                <w:lang w:val="ru-RU"/>
              </w:rPr>
              <w:t xml:space="preserve"> </w:t>
            </w:r>
            <w:r w:rsidRPr="000668B6">
              <w:rPr>
                <w:sz w:val="24"/>
                <w:szCs w:val="24"/>
                <w:lang w:val="ru-RU"/>
              </w:rPr>
              <w:t>в</w:t>
            </w:r>
            <w:r w:rsidRPr="000668B6">
              <w:rPr>
                <w:spacing w:val="1"/>
                <w:sz w:val="24"/>
                <w:szCs w:val="24"/>
                <w:lang w:val="ru-RU"/>
              </w:rPr>
              <w:t xml:space="preserve"> </w:t>
            </w:r>
            <w:r w:rsidRPr="000668B6">
              <w:rPr>
                <w:sz w:val="24"/>
                <w:szCs w:val="24"/>
                <w:lang w:val="ru-RU"/>
              </w:rPr>
              <w:t>которых</w:t>
            </w:r>
            <w:r w:rsidRPr="000668B6">
              <w:rPr>
                <w:spacing w:val="1"/>
                <w:sz w:val="24"/>
                <w:szCs w:val="24"/>
                <w:lang w:val="ru-RU"/>
              </w:rPr>
              <w:t xml:space="preserve"> </w:t>
            </w:r>
            <w:r w:rsidRPr="000668B6">
              <w:rPr>
                <w:sz w:val="24"/>
                <w:szCs w:val="24"/>
                <w:lang w:val="ru-RU"/>
              </w:rPr>
              <w:t>осуществляется образовательная деятельность</w:t>
            </w:r>
          </w:p>
        </w:tc>
        <w:tc>
          <w:tcPr>
            <w:tcW w:w="948" w:type="dxa"/>
          </w:tcPr>
          <w:p w14:paraId="230560DD" w14:textId="77777777" w:rsidR="00713332" w:rsidRPr="000631CF" w:rsidRDefault="00713332" w:rsidP="003E7C14">
            <w:pPr>
              <w:pStyle w:val="TableParagraph"/>
              <w:spacing w:line="268" w:lineRule="exact"/>
              <w:rPr>
                <w:sz w:val="24"/>
                <w:lang w:val="ru-RU"/>
              </w:rPr>
            </w:pPr>
          </w:p>
        </w:tc>
      </w:tr>
      <w:tr w:rsidR="00713332" w14:paraId="13D92DED" w14:textId="77777777" w:rsidTr="003E7C14">
        <w:trPr>
          <w:trHeight w:val="551"/>
        </w:trPr>
        <w:tc>
          <w:tcPr>
            <w:tcW w:w="1116" w:type="dxa"/>
          </w:tcPr>
          <w:p w14:paraId="61741A69" w14:textId="77777777" w:rsidR="00713332" w:rsidRDefault="00713332" w:rsidP="003E7C14">
            <w:pPr>
              <w:pStyle w:val="TableParagraph"/>
              <w:spacing w:line="268" w:lineRule="exact"/>
              <w:rPr>
                <w:sz w:val="24"/>
              </w:rPr>
            </w:pPr>
            <w:r>
              <w:rPr>
                <w:sz w:val="24"/>
              </w:rPr>
              <w:t>2.5.9.</w:t>
            </w:r>
          </w:p>
        </w:tc>
        <w:tc>
          <w:tcPr>
            <w:tcW w:w="7509" w:type="dxa"/>
          </w:tcPr>
          <w:p w14:paraId="3E262761" w14:textId="77777777" w:rsidR="00713332" w:rsidRPr="000631CF" w:rsidRDefault="00713332" w:rsidP="000668B6">
            <w:pPr>
              <w:tabs>
                <w:tab w:val="left" w:pos="1148"/>
              </w:tabs>
              <w:spacing w:before="69" w:line="242" w:lineRule="auto"/>
              <w:ind w:right="149" w:firstLine="0"/>
              <w:rPr>
                <w:bCs/>
                <w:lang w:val="ru-RU"/>
              </w:rPr>
            </w:pPr>
            <w:r w:rsidRPr="000631CF">
              <w:rPr>
                <w:bCs/>
                <w:lang w:val="ru-RU"/>
              </w:rPr>
              <w:t>Комплексно-тематическое</w:t>
            </w:r>
            <w:r w:rsidRPr="000631CF">
              <w:rPr>
                <w:bCs/>
                <w:spacing w:val="35"/>
                <w:lang w:val="ru-RU"/>
              </w:rPr>
              <w:t xml:space="preserve"> </w:t>
            </w:r>
            <w:r w:rsidRPr="000631CF">
              <w:rPr>
                <w:bCs/>
                <w:lang w:val="ru-RU"/>
              </w:rPr>
              <w:t>планирование</w:t>
            </w:r>
            <w:r w:rsidRPr="000631CF">
              <w:rPr>
                <w:bCs/>
                <w:spacing w:val="37"/>
                <w:lang w:val="ru-RU"/>
              </w:rPr>
              <w:t xml:space="preserve"> </w:t>
            </w:r>
            <w:r w:rsidRPr="000631CF">
              <w:rPr>
                <w:bCs/>
                <w:lang w:val="ru-RU"/>
              </w:rPr>
              <w:t>и</w:t>
            </w:r>
            <w:r w:rsidRPr="000631CF">
              <w:rPr>
                <w:bCs/>
                <w:spacing w:val="36"/>
                <w:lang w:val="ru-RU"/>
              </w:rPr>
              <w:t xml:space="preserve"> </w:t>
            </w:r>
            <w:r w:rsidRPr="000631CF">
              <w:rPr>
                <w:bCs/>
                <w:lang w:val="ru-RU"/>
              </w:rPr>
              <w:t>сложившиеся</w:t>
            </w:r>
            <w:r w:rsidRPr="000631CF">
              <w:rPr>
                <w:bCs/>
                <w:spacing w:val="39"/>
                <w:lang w:val="ru-RU"/>
              </w:rPr>
              <w:t xml:space="preserve"> </w:t>
            </w:r>
            <w:r w:rsidRPr="000631CF">
              <w:rPr>
                <w:bCs/>
                <w:lang w:val="ru-RU"/>
              </w:rPr>
              <w:t>традиции</w:t>
            </w:r>
            <w:r w:rsidRPr="000631CF">
              <w:rPr>
                <w:bCs/>
                <w:spacing w:val="37"/>
                <w:lang w:val="ru-RU"/>
              </w:rPr>
              <w:t xml:space="preserve"> </w:t>
            </w:r>
            <w:r w:rsidRPr="000631CF">
              <w:rPr>
                <w:bCs/>
                <w:lang w:val="ru-RU"/>
              </w:rPr>
              <w:t>Организации,</w:t>
            </w:r>
            <w:r w:rsidRPr="000631CF">
              <w:rPr>
                <w:bCs/>
                <w:spacing w:val="-57"/>
                <w:lang w:val="ru-RU"/>
              </w:rPr>
              <w:t xml:space="preserve"> </w:t>
            </w:r>
            <w:r w:rsidRPr="000631CF">
              <w:rPr>
                <w:bCs/>
                <w:lang w:val="ru-RU"/>
              </w:rPr>
              <w:t>календарный</w:t>
            </w:r>
            <w:r w:rsidRPr="000631CF">
              <w:rPr>
                <w:bCs/>
                <w:spacing w:val="-2"/>
                <w:lang w:val="ru-RU"/>
              </w:rPr>
              <w:t xml:space="preserve"> </w:t>
            </w:r>
            <w:r w:rsidRPr="000631CF">
              <w:rPr>
                <w:bCs/>
                <w:lang w:val="ru-RU"/>
              </w:rPr>
              <w:t>план воспитательной работы</w:t>
            </w:r>
          </w:p>
        </w:tc>
        <w:tc>
          <w:tcPr>
            <w:tcW w:w="948" w:type="dxa"/>
          </w:tcPr>
          <w:p w14:paraId="58C18A08" w14:textId="77777777" w:rsidR="00713332" w:rsidRPr="000631CF" w:rsidRDefault="00713332" w:rsidP="003E7C14">
            <w:pPr>
              <w:pStyle w:val="TableParagraph"/>
              <w:spacing w:line="268" w:lineRule="exact"/>
              <w:rPr>
                <w:sz w:val="24"/>
                <w:lang w:val="ru-RU"/>
              </w:rPr>
            </w:pPr>
          </w:p>
        </w:tc>
      </w:tr>
      <w:tr w:rsidR="00713332" w14:paraId="0CE91093" w14:textId="77777777" w:rsidTr="003E7C14">
        <w:trPr>
          <w:trHeight w:val="551"/>
        </w:trPr>
        <w:tc>
          <w:tcPr>
            <w:tcW w:w="1116" w:type="dxa"/>
          </w:tcPr>
          <w:p w14:paraId="0DC3887C" w14:textId="77777777" w:rsidR="00713332" w:rsidRDefault="00713332" w:rsidP="003E7C14">
            <w:pPr>
              <w:pStyle w:val="TableParagraph"/>
              <w:spacing w:line="268" w:lineRule="exact"/>
              <w:rPr>
                <w:sz w:val="24"/>
              </w:rPr>
            </w:pPr>
            <w:r>
              <w:rPr>
                <w:sz w:val="24"/>
              </w:rPr>
              <w:t>2.5.10.</w:t>
            </w:r>
          </w:p>
        </w:tc>
        <w:tc>
          <w:tcPr>
            <w:tcW w:w="7509" w:type="dxa"/>
          </w:tcPr>
          <w:p w14:paraId="2157B70B" w14:textId="77777777" w:rsidR="00713332" w:rsidRPr="002D168E" w:rsidRDefault="00713332" w:rsidP="00F662FF">
            <w:pPr>
              <w:tabs>
                <w:tab w:val="left" w:pos="1148"/>
              </w:tabs>
              <w:spacing w:before="69" w:line="242" w:lineRule="auto"/>
              <w:ind w:right="149" w:firstLine="0"/>
              <w:rPr>
                <w:bCs/>
              </w:rPr>
            </w:pPr>
            <w:r w:rsidRPr="002D168E">
              <w:rPr>
                <w:bCs/>
              </w:rPr>
              <w:t>Календарный</w:t>
            </w:r>
            <w:r w:rsidRPr="002D168E">
              <w:rPr>
                <w:bCs/>
                <w:spacing w:val="-9"/>
              </w:rPr>
              <w:t xml:space="preserve"> </w:t>
            </w:r>
            <w:r w:rsidRPr="002D168E">
              <w:rPr>
                <w:bCs/>
              </w:rPr>
              <w:t>план</w:t>
            </w:r>
            <w:r w:rsidRPr="002D168E">
              <w:rPr>
                <w:bCs/>
                <w:spacing w:val="-4"/>
              </w:rPr>
              <w:t xml:space="preserve"> </w:t>
            </w:r>
            <w:r w:rsidRPr="002D168E">
              <w:rPr>
                <w:bCs/>
              </w:rPr>
              <w:t>воспитательной</w:t>
            </w:r>
            <w:r w:rsidRPr="002D168E">
              <w:rPr>
                <w:bCs/>
                <w:spacing w:val="-4"/>
              </w:rPr>
              <w:t xml:space="preserve"> </w:t>
            </w:r>
            <w:r w:rsidRPr="002D168E">
              <w:rPr>
                <w:bCs/>
              </w:rPr>
              <w:t>работы</w:t>
            </w:r>
          </w:p>
        </w:tc>
        <w:tc>
          <w:tcPr>
            <w:tcW w:w="948" w:type="dxa"/>
          </w:tcPr>
          <w:p w14:paraId="3D15EB1A" w14:textId="77777777" w:rsidR="00713332" w:rsidRDefault="00713332" w:rsidP="003E7C14">
            <w:pPr>
              <w:pStyle w:val="TableParagraph"/>
              <w:spacing w:line="268" w:lineRule="exact"/>
              <w:rPr>
                <w:sz w:val="24"/>
              </w:rPr>
            </w:pPr>
          </w:p>
        </w:tc>
      </w:tr>
      <w:tr w:rsidR="00713332" w14:paraId="7E7B72C4" w14:textId="77777777" w:rsidTr="003E7C14">
        <w:trPr>
          <w:trHeight w:val="275"/>
        </w:trPr>
        <w:tc>
          <w:tcPr>
            <w:tcW w:w="1116" w:type="dxa"/>
          </w:tcPr>
          <w:p w14:paraId="642D9FDB" w14:textId="77777777" w:rsidR="00713332" w:rsidRDefault="00713332" w:rsidP="003E7C14">
            <w:pPr>
              <w:pStyle w:val="TableParagraph"/>
              <w:spacing w:line="256" w:lineRule="exact"/>
              <w:rPr>
                <w:b/>
                <w:sz w:val="24"/>
              </w:rPr>
            </w:pPr>
            <w:r>
              <w:rPr>
                <w:b/>
                <w:sz w:val="24"/>
              </w:rPr>
              <w:t>2.6.</w:t>
            </w:r>
          </w:p>
        </w:tc>
        <w:tc>
          <w:tcPr>
            <w:tcW w:w="7509" w:type="dxa"/>
          </w:tcPr>
          <w:p w14:paraId="455A8733" w14:textId="77777777" w:rsidR="00713332" w:rsidRDefault="00713332" w:rsidP="003E7C14">
            <w:pPr>
              <w:pStyle w:val="TableParagraph"/>
              <w:spacing w:line="256" w:lineRule="exact"/>
              <w:rPr>
                <w:b/>
                <w:sz w:val="24"/>
              </w:rPr>
            </w:pPr>
            <w:r>
              <w:rPr>
                <w:b/>
                <w:sz w:val="24"/>
              </w:rPr>
              <w:t>Рабочая</w:t>
            </w:r>
            <w:r>
              <w:rPr>
                <w:b/>
                <w:spacing w:val="-3"/>
                <w:sz w:val="24"/>
              </w:rPr>
              <w:t xml:space="preserve"> </w:t>
            </w:r>
            <w:r>
              <w:rPr>
                <w:b/>
                <w:sz w:val="24"/>
              </w:rPr>
              <w:t>программа</w:t>
            </w:r>
            <w:r>
              <w:rPr>
                <w:b/>
                <w:spacing w:val="-2"/>
                <w:sz w:val="24"/>
              </w:rPr>
              <w:t xml:space="preserve"> </w:t>
            </w:r>
            <w:r>
              <w:rPr>
                <w:b/>
                <w:sz w:val="24"/>
              </w:rPr>
              <w:t>воспитания</w:t>
            </w:r>
          </w:p>
        </w:tc>
        <w:tc>
          <w:tcPr>
            <w:tcW w:w="948" w:type="dxa"/>
          </w:tcPr>
          <w:p w14:paraId="3D0185EC" w14:textId="77777777" w:rsidR="00713332" w:rsidRDefault="00713332" w:rsidP="003E7C14">
            <w:pPr>
              <w:pStyle w:val="TableParagraph"/>
              <w:spacing w:line="256" w:lineRule="exact"/>
              <w:rPr>
                <w:sz w:val="24"/>
              </w:rPr>
            </w:pPr>
          </w:p>
        </w:tc>
      </w:tr>
      <w:tr w:rsidR="00713332" w14:paraId="20738D3A" w14:textId="77777777" w:rsidTr="003E7C14">
        <w:trPr>
          <w:trHeight w:val="275"/>
        </w:trPr>
        <w:tc>
          <w:tcPr>
            <w:tcW w:w="1116" w:type="dxa"/>
          </w:tcPr>
          <w:p w14:paraId="60EEC6B5" w14:textId="77777777" w:rsidR="00713332" w:rsidRPr="00F662FF" w:rsidRDefault="00713332" w:rsidP="003E7C14">
            <w:pPr>
              <w:pStyle w:val="TableParagraph"/>
              <w:spacing w:line="256" w:lineRule="exact"/>
              <w:rPr>
                <w:bCs/>
                <w:sz w:val="24"/>
              </w:rPr>
            </w:pPr>
            <w:r w:rsidRPr="00F662FF">
              <w:rPr>
                <w:bCs/>
                <w:sz w:val="24"/>
              </w:rPr>
              <w:t>2.7.</w:t>
            </w:r>
          </w:p>
        </w:tc>
        <w:tc>
          <w:tcPr>
            <w:tcW w:w="7509" w:type="dxa"/>
          </w:tcPr>
          <w:p w14:paraId="4349F12F" w14:textId="77777777" w:rsidR="00713332" w:rsidRPr="00F662FF" w:rsidRDefault="00713332" w:rsidP="003E7C14">
            <w:pPr>
              <w:pStyle w:val="TableParagraph"/>
              <w:spacing w:line="256" w:lineRule="exact"/>
              <w:rPr>
                <w:bCs/>
                <w:sz w:val="24"/>
                <w:lang w:val="ru-RU"/>
              </w:rPr>
            </w:pPr>
            <w:r w:rsidRPr="00F662FF">
              <w:rPr>
                <w:bCs/>
                <w:sz w:val="24"/>
                <w:lang w:val="ru-RU"/>
              </w:rPr>
              <w:t>Часть,</w:t>
            </w:r>
            <w:r w:rsidRPr="00F662FF">
              <w:rPr>
                <w:bCs/>
                <w:spacing w:val="-7"/>
                <w:sz w:val="24"/>
                <w:lang w:val="ru-RU"/>
              </w:rPr>
              <w:t xml:space="preserve"> </w:t>
            </w:r>
            <w:r w:rsidRPr="00F662FF">
              <w:rPr>
                <w:bCs/>
                <w:sz w:val="24"/>
                <w:lang w:val="ru-RU"/>
              </w:rPr>
              <w:t>формируемая</w:t>
            </w:r>
            <w:r w:rsidRPr="00F662FF">
              <w:rPr>
                <w:bCs/>
                <w:spacing w:val="-4"/>
                <w:sz w:val="24"/>
                <w:lang w:val="ru-RU"/>
              </w:rPr>
              <w:t xml:space="preserve"> </w:t>
            </w:r>
            <w:r w:rsidRPr="00F662FF">
              <w:rPr>
                <w:bCs/>
                <w:sz w:val="24"/>
                <w:lang w:val="ru-RU"/>
              </w:rPr>
              <w:t>участниками</w:t>
            </w:r>
            <w:r w:rsidRPr="00F662FF">
              <w:rPr>
                <w:bCs/>
                <w:spacing w:val="-4"/>
                <w:sz w:val="24"/>
                <w:lang w:val="ru-RU"/>
              </w:rPr>
              <w:t xml:space="preserve"> </w:t>
            </w:r>
            <w:r w:rsidRPr="00F662FF">
              <w:rPr>
                <w:bCs/>
                <w:sz w:val="24"/>
                <w:lang w:val="ru-RU"/>
              </w:rPr>
              <w:t>образовательных</w:t>
            </w:r>
            <w:r w:rsidRPr="00F662FF">
              <w:rPr>
                <w:bCs/>
                <w:spacing w:val="-3"/>
                <w:sz w:val="24"/>
                <w:lang w:val="ru-RU"/>
              </w:rPr>
              <w:t xml:space="preserve"> </w:t>
            </w:r>
            <w:r w:rsidRPr="00F662FF">
              <w:rPr>
                <w:bCs/>
                <w:sz w:val="24"/>
                <w:lang w:val="ru-RU"/>
              </w:rPr>
              <w:t>отношений</w:t>
            </w:r>
          </w:p>
        </w:tc>
        <w:tc>
          <w:tcPr>
            <w:tcW w:w="948" w:type="dxa"/>
          </w:tcPr>
          <w:p w14:paraId="06B67357" w14:textId="77777777" w:rsidR="00713332" w:rsidRPr="000631CF" w:rsidRDefault="00713332" w:rsidP="003E7C14">
            <w:pPr>
              <w:pStyle w:val="TableParagraph"/>
              <w:spacing w:line="256" w:lineRule="exact"/>
              <w:rPr>
                <w:sz w:val="24"/>
                <w:lang w:val="ru-RU"/>
              </w:rPr>
            </w:pPr>
          </w:p>
        </w:tc>
      </w:tr>
      <w:tr w:rsidR="00713332" w14:paraId="468E39DC" w14:textId="77777777" w:rsidTr="003E7C14">
        <w:trPr>
          <w:trHeight w:val="275"/>
        </w:trPr>
        <w:tc>
          <w:tcPr>
            <w:tcW w:w="1116" w:type="dxa"/>
          </w:tcPr>
          <w:p w14:paraId="0BFD9B87" w14:textId="77777777" w:rsidR="00713332" w:rsidRDefault="00713332" w:rsidP="003E7C14">
            <w:pPr>
              <w:pStyle w:val="TableParagraph"/>
              <w:spacing w:line="256" w:lineRule="exact"/>
              <w:rPr>
                <w:sz w:val="24"/>
              </w:rPr>
            </w:pPr>
            <w:r>
              <w:rPr>
                <w:sz w:val="24"/>
              </w:rPr>
              <w:t>2.7.1.</w:t>
            </w:r>
          </w:p>
        </w:tc>
        <w:tc>
          <w:tcPr>
            <w:tcW w:w="7509" w:type="dxa"/>
          </w:tcPr>
          <w:p w14:paraId="1B443907" w14:textId="77777777" w:rsidR="00713332" w:rsidRDefault="00713332" w:rsidP="003E7C14">
            <w:pPr>
              <w:pStyle w:val="TableParagraph"/>
              <w:spacing w:line="256" w:lineRule="exact"/>
              <w:rPr>
                <w:sz w:val="24"/>
              </w:rPr>
            </w:pPr>
            <w:r>
              <w:rPr>
                <w:sz w:val="24"/>
              </w:rPr>
              <w:t>Приоритетное</w:t>
            </w:r>
            <w:r>
              <w:rPr>
                <w:spacing w:val="-7"/>
                <w:sz w:val="24"/>
              </w:rPr>
              <w:t xml:space="preserve"> </w:t>
            </w:r>
            <w:r>
              <w:rPr>
                <w:sz w:val="24"/>
              </w:rPr>
              <w:t>направление</w:t>
            </w:r>
            <w:r>
              <w:rPr>
                <w:spacing w:val="-5"/>
                <w:sz w:val="24"/>
              </w:rPr>
              <w:t xml:space="preserve"> </w:t>
            </w:r>
            <w:r>
              <w:rPr>
                <w:sz w:val="24"/>
              </w:rPr>
              <w:t>учреждения</w:t>
            </w:r>
          </w:p>
        </w:tc>
        <w:tc>
          <w:tcPr>
            <w:tcW w:w="948" w:type="dxa"/>
          </w:tcPr>
          <w:p w14:paraId="234C70C0" w14:textId="77777777" w:rsidR="00713332" w:rsidRDefault="00713332" w:rsidP="003E7C14">
            <w:pPr>
              <w:pStyle w:val="TableParagraph"/>
              <w:spacing w:line="256" w:lineRule="exact"/>
              <w:rPr>
                <w:sz w:val="24"/>
              </w:rPr>
            </w:pPr>
          </w:p>
        </w:tc>
      </w:tr>
      <w:tr w:rsidR="00713332" w14:paraId="1D58BCEF" w14:textId="77777777" w:rsidTr="003E7C14">
        <w:trPr>
          <w:trHeight w:val="551"/>
        </w:trPr>
        <w:tc>
          <w:tcPr>
            <w:tcW w:w="1116" w:type="dxa"/>
          </w:tcPr>
          <w:p w14:paraId="594E8B08" w14:textId="77777777" w:rsidR="00713332" w:rsidRDefault="00713332" w:rsidP="003E7C14">
            <w:pPr>
              <w:pStyle w:val="TableParagraph"/>
              <w:spacing w:line="270" w:lineRule="exact"/>
              <w:rPr>
                <w:sz w:val="24"/>
              </w:rPr>
            </w:pPr>
            <w:r>
              <w:rPr>
                <w:sz w:val="24"/>
              </w:rPr>
              <w:t>2.7.2.</w:t>
            </w:r>
          </w:p>
        </w:tc>
        <w:tc>
          <w:tcPr>
            <w:tcW w:w="7509" w:type="dxa"/>
          </w:tcPr>
          <w:p w14:paraId="35389124" w14:textId="77777777" w:rsidR="00713332" w:rsidRPr="000631CF" w:rsidRDefault="00713332" w:rsidP="003E7C14">
            <w:pPr>
              <w:pStyle w:val="TableParagraph"/>
              <w:spacing w:line="269" w:lineRule="exact"/>
              <w:rPr>
                <w:sz w:val="24"/>
                <w:lang w:val="ru-RU"/>
              </w:rPr>
            </w:pPr>
            <w:r w:rsidRPr="000631CF">
              <w:rPr>
                <w:sz w:val="24"/>
                <w:lang w:val="ru-RU"/>
              </w:rPr>
              <w:t>Специфика</w:t>
            </w:r>
            <w:r w:rsidRPr="000631CF">
              <w:rPr>
                <w:spacing w:val="-7"/>
                <w:sz w:val="24"/>
                <w:lang w:val="ru-RU"/>
              </w:rPr>
              <w:t xml:space="preserve"> </w:t>
            </w:r>
            <w:r w:rsidRPr="000631CF">
              <w:rPr>
                <w:sz w:val="24"/>
                <w:lang w:val="ru-RU"/>
              </w:rPr>
              <w:t>географических,</w:t>
            </w:r>
            <w:r w:rsidRPr="000631CF">
              <w:rPr>
                <w:spacing w:val="-6"/>
                <w:sz w:val="24"/>
                <w:lang w:val="ru-RU"/>
              </w:rPr>
              <w:t xml:space="preserve"> </w:t>
            </w:r>
            <w:r w:rsidRPr="000631CF">
              <w:rPr>
                <w:sz w:val="24"/>
                <w:lang w:val="ru-RU"/>
              </w:rPr>
              <w:t>национальных,</w:t>
            </w:r>
            <w:r w:rsidRPr="000631CF">
              <w:rPr>
                <w:spacing w:val="-5"/>
                <w:sz w:val="24"/>
                <w:lang w:val="ru-RU"/>
              </w:rPr>
              <w:t xml:space="preserve"> </w:t>
            </w:r>
            <w:r w:rsidRPr="000631CF">
              <w:rPr>
                <w:sz w:val="24"/>
                <w:lang w:val="ru-RU"/>
              </w:rPr>
              <w:t>социокультурных</w:t>
            </w:r>
          </w:p>
          <w:p w14:paraId="5624E6BF" w14:textId="77777777" w:rsidR="00713332" w:rsidRPr="000631CF" w:rsidRDefault="00713332" w:rsidP="003E7C14">
            <w:pPr>
              <w:pStyle w:val="TableParagraph"/>
              <w:spacing w:line="263" w:lineRule="exact"/>
              <w:rPr>
                <w:sz w:val="24"/>
                <w:lang w:val="ru-RU"/>
              </w:rPr>
            </w:pPr>
            <w:r w:rsidRPr="000631CF">
              <w:rPr>
                <w:sz w:val="24"/>
                <w:lang w:val="ru-RU"/>
              </w:rPr>
              <w:t>условий</w:t>
            </w:r>
          </w:p>
        </w:tc>
        <w:tc>
          <w:tcPr>
            <w:tcW w:w="948" w:type="dxa"/>
          </w:tcPr>
          <w:p w14:paraId="60B510F7" w14:textId="77777777" w:rsidR="00713332" w:rsidRPr="000631CF" w:rsidRDefault="00713332" w:rsidP="003E7C14">
            <w:pPr>
              <w:pStyle w:val="TableParagraph"/>
              <w:spacing w:line="270" w:lineRule="exact"/>
              <w:rPr>
                <w:sz w:val="24"/>
                <w:lang w:val="ru-RU"/>
              </w:rPr>
            </w:pPr>
          </w:p>
        </w:tc>
      </w:tr>
      <w:tr w:rsidR="00713332" w14:paraId="0998503D" w14:textId="77777777" w:rsidTr="003E7C14">
        <w:trPr>
          <w:trHeight w:val="554"/>
        </w:trPr>
        <w:tc>
          <w:tcPr>
            <w:tcW w:w="1116" w:type="dxa"/>
          </w:tcPr>
          <w:p w14:paraId="7054D132" w14:textId="77777777" w:rsidR="00713332" w:rsidRDefault="00713332" w:rsidP="003E7C14">
            <w:pPr>
              <w:pStyle w:val="TableParagraph"/>
              <w:spacing w:line="270" w:lineRule="exact"/>
              <w:rPr>
                <w:sz w:val="24"/>
              </w:rPr>
            </w:pPr>
            <w:r>
              <w:rPr>
                <w:sz w:val="24"/>
              </w:rPr>
              <w:t>2.7.3.</w:t>
            </w:r>
          </w:p>
        </w:tc>
        <w:tc>
          <w:tcPr>
            <w:tcW w:w="7509" w:type="dxa"/>
          </w:tcPr>
          <w:p w14:paraId="00EA6A19" w14:textId="77777777" w:rsidR="00713332" w:rsidRPr="000631CF" w:rsidRDefault="00713332" w:rsidP="003E7C14">
            <w:pPr>
              <w:pStyle w:val="TableParagraph"/>
              <w:spacing w:line="270" w:lineRule="exact"/>
              <w:rPr>
                <w:sz w:val="24"/>
                <w:lang w:val="ru-RU"/>
              </w:rPr>
            </w:pPr>
            <w:r w:rsidRPr="000631CF">
              <w:rPr>
                <w:sz w:val="24"/>
                <w:lang w:val="ru-RU"/>
              </w:rPr>
              <w:t>Модель</w:t>
            </w:r>
            <w:r w:rsidRPr="000631CF">
              <w:rPr>
                <w:spacing w:val="-6"/>
                <w:sz w:val="24"/>
                <w:lang w:val="ru-RU"/>
              </w:rPr>
              <w:t xml:space="preserve"> </w:t>
            </w:r>
            <w:r w:rsidRPr="000631CF">
              <w:rPr>
                <w:sz w:val="24"/>
                <w:lang w:val="ru-RU"/>
              </w:rPr>
              <w:t>взаимодействия</w:t>
            </w:r>
            <w:r w:rsidRPr="000631CF">
              <w:rPr>
                <w:spacing w:val="-3"/>
                <w:sz w:val="24"/>
                <w:lang w:val="ru-RU"/>
              </w:rPr>
              <w:t xml:space="preserve"> </w:t>
            </w:r>
            <w:r w:rsidRPr="000631CF">
              <w:rPr>
                <w:sz w:val="24"/>
                <w:lang w:val="ru-RU"/>
              </w:rPr>
              <w:t>участников</w:t>
            </w:r>
            <w:r w:rsidRPr="000631CF">
              <w:rPr>
                <w:spacing w:val="-5"/>
                <w:sz w:val="24"/>
                <w:lang w:val="ru-RU"/>
              </w:rPr>
              <w:t xml:space="preserve"> </w:t>
            </w:r>
            <w:r w:rsidRPr="000631CF">
              <w:rPr>
                <w:sz w:val="24"/>
                <w:lang w:val="ru-RU"/>
              </w:rPr>
              <w:t>коррекционно-образовательного</w:t>
            </w:r>
          </w:p>
          <w:p w14:paraId="3BF4E92B" w14:textId="77777777" w:rsidR="00713332" w:rsidRPr="000631CF" w:rsidRDefault="00713332" w:rsidP="003E7C14">
            <w:pPr>
              <w:pStyle w:val="TableParagraph"/>
              <w:spacing w:line="264" w:lineRule="exact"/>
              <w:rPr>
                <w:sz w:val="24"/>
                <w:lang w:val="ru-RU"/>
              </w:rPr>
            </w:pPr>
            <w:r w:rsidRPr="000631CF">
              <w:rPr>
                <w:sz w:val="24"/>
                <w:lang w:val="ru-RU"/>
              </w:rPr>
              <w:t>процесса,</w:t>
            </w:r>
            <w:r w:rsidRPr="000631CF">
              <w:rPr>
                <w:spacing w:val="-4"/>
                <w:sz w:val="24"/>
                <w:lang w:val="ru-RU"/>
              </w:rPr>
              <w:t xml:space="preserve"> </w:t>
            </w:r>
            <w:r w:rsidRPr="000631CF">
              <w:rPr>
                <w:sz w:val="24"/>
                <w:lang w:val="ru-RU"/>
              </w:rPr>
              <w:t>интеграция</w:t>
            </w:r>
            <w:r w:rsidRPr="000631CF">
              <w:rPr>
                <w:spacing w:val="-2"/>
                <w:sz w:val="24"/>
                <w:lang w:val="ru-RU"/>
              </w:rPr>
              <w:t xml:space="preserve"> </w:t>
            </w:r>
            <w:r w:rsidRPr="000631CF">
              <w:rPr>
                <w:sz w:val="24"/>
                <w:lang w:val="ru-RU"/>
              </w:rPr>
              <w:t>усилий</w:t>
            </w:r>
            <w:r w:rsidRPr="000631CF">
              <w:rPr>
                <w:spacing w:val="-5"/>
                <w:sz w:val="24"/>
                <w:lang w:val="ru-RU"/>
              </w:rPr>
              <w:t xml:space="preserve"> </w:t>
            </w:r>
            <w:r w:rsidRPr="000631CF">
              <w:rPr>
                <w:sz w:val="24"/>
                <w:lang w:val="ru-RU"/>
              </w:rPr>
              <w:t>педагогов</w:t>
            </w:r>
            <w:r w:rsidRPr="000631CF">
              <w:rPr>
                <w:spacing w:val="-4"/>
                <w:sz w:val="24"/>
                <w:lang w:val="ru-RU"/>
              </w:rPr>
              <w:t xml:space="preserve"> </w:t>
            </w:r>
            <w:r w:rsidRPr="000631CF">
              <w:rPr>
                <w:sz w:val="24"/>
                <w:lang w:val="ru-RU"/>
              </w:rPr>
              <w:t>и</w:t>
            </w:r>
            <w:r w:rsidRPr="000631CF">
              <w:rPr>
                <w:spacing w:val="-4"/>
                <w:sz w:val="24"/>
                <w:lang w:val="ru-RU"/>
              </w:rPr>
              <w:t xml:space="preserve"> </w:t>
            </w:r>
            <w:r w:rsidRPr="000631CF">
              <w:rPr>
                <w:sz w:val="24"/>
                <w:lang w:val="ru-RU"/>
              </w:rPr>
              <w:t>специалистов</w:t>
            </w:r>
          </w:p>
        </w:tc>
        <w:tc>
          <w:tcPr>
            <w:tcW w:w="948" w:type="dxa"/>
          </w:tcPr>
          <w:p w14:paraId="3DA1F748" w14:textId="77777777" w:rsidR="00713332" w:rsidRPr="000631CF" w:rsidRDefault="00713332" w:rsidP="003E7C14">
            <w:pPr>
              <w:pStyle w:val="TableParagraph"/>
              <w:spacing w:line="270" w:lineRule="exact"/>
              <w:rPr>
                <w:sz w:val="24"/>
                <w:lang w:val="ru-RU"/>
              </w:rPr>
            </w:pPr>
          </w:p>
        </w:tc>
      </w:tr>
      <w:tr w:rsidR="00713332" w14:paraId="3ECFAE83" w14:textId="77777777" w:rsidTr="003E7C14">
        <w:trPr>
          <w:trHeight w:val="551"/>
        </w:trPr>
        <w:tc>
          <w:tcPr>
            <w:tcW w:w="1116" w:type="dxa"/>
          </w:tcPr>
          <w:p w14:paraId="334AE7C9" w14:textId="77777777" w:rsidR="00713332" w:rsidRDefault="00713332" w:rsidP="003E7C14">
            <w:pPr>
              <w:pStyle w:val="TableParagraph"/>
              <w:spacing w:line="268" w:lineRule="exact"/>
              <w:rPr>
                <w:sz w:val="24"/>
              </w:rPr>
            </w:pPr>
            <w:r>
              <w:rPr>
                <w:sz w:val="24"/>
              </w:rPr>
              <w:t>2.7.4.</w:t>
            </w:r>
          </w:p>
        </w:tc>
        <w:tc>
          <w:tcPr>
            <w:tcW w:w="7509" w:type="dxa"/>
          </w:tcPr>
          <w:p w14:paraId="5BAAE9A0" w14:textId="77777777" w:rsidR="00713332" w:rsidRPr="000631CF" w:rsidRDefault="00713332" w:rsidP="003E7C14">
            <w:pPr>
              <w:pStyle w:val="TableParagraph"/>
              <w:spacing w:line="268" w:lineRule="exact"/>
              <w:rPr>
                <w:sz w:val="24"/>
                <w:lang w:val="ru-RU"/>
              </w:rPr>
            </w:pPr>
            <w:r w:rsidRPr="000631CF">
              <w:rPr>
                <w:sz w:val="24"/>
                <w:lang w:val="ru-RU"/>
              </w:rPr>
              <w:t>Описание</w:t>
            </w:r>
            <w:r w:rsidRPr="000631CF">
              <w:rPr>
                <w:spacing w:val="-6"/>
                <w:sz w:val="24"/>
                <w:lang w:val="ru-RU"/>
              </w:rPr>
              <w:t xml:space="preserve"> </w:t>
            </w:r>
            <w:r w:rsidRPr="000631CF">
              <w:rPr>
                <w:sz w:val="24"/>
                <w:lang w:val="ru-RU"/>
              </w:rPr>
              <w:t>системы</w:t>
            </w:r>
            <w:r w:rsidRPr="000631CF">
              <w:rPr>
                <w:spacing w:val="-5"/>
                <w:sz w:val="24"/>
                <w:lang w:val="ru-RU"/>
              </w:rPr>
              <w:t xml:space="preserve"> </w:t>
            </w:r>
            <w:r w:rsidRPr="000631CF">
              <w:rPr>
                <w:sz w:val="24"/>
                <w:lang w:val="ru-RU"/>
              </w:rPr>
              <w:t>комплексного</w:t>
            </w:r>
            <w:r w:rsidRPr="000631CF">
              <w:rPr>
                <w:spacing w:val="-5"/>
                <w:sz w:val="24"/>
                <w:lang w:val="ru-RU"/>
              </w:rPr>
              <w:t xml:space="preserve"> </w:t>
            </w:r>
            <w:r w:rsidRPr="000631CF">
              <w:rPr>
                <w:sz w:val="24"/>
                <w:lang w:val="ru-RU"/>
              </w:rPr>
              <w:t>психолого-медико-педагогического</w:t>
            </w:r>
          </w:p>
          <w:p w14:paraId="46D196A3" w14:textId="77777777" w:rsidR="00713332" w:rsidRPr="000631CF" w:rsidRDefault="00713332" w:rsidP="003E7C14">
            <w:pPr>
              <w:pStyle w:val="TableParagraph"/>
              <w:spacing w:line="264" w:lineRule="exact"/>
              <w:rPr>
                <w:sz w:val="24"/>
                <w:lang w:val="ru-RU"/>
              </w:rPr>
            </w:pPr>
            <w:r w:rsidRPr="000631CF">
              <w:rPr>
                <w:sz w:val="24"/>
                <w:lang w:val="ru-RU"/>
              </w:rPr>
              <w:t>сопровождения</w:t>
            </w:r>
            <w:r w:rsidRPr="000631CF">
              <w:rPr>
                <w:spacing w:val="-2"/>
                <w:sz w:val="24"/>
                <w:lang w:val="ru-RU"/>
              </w:rPr>
              <w:t xml:space="preserve"> </w:t>
            </w:r>
            <w:r w:rsidRPr="000631CF">
              <w:rPr>
                <w:sz w:val="24"/>
                <w:lang w:val="ru-RU"/>
              </w:rPr>
              <w:t>детей</w:t>
            </w:r>
            <w:r w:rsidRPr="000631CF">
              <w:rPr>
                <w:spacing w:val="-2"/>
                <w:sz w:val="24"/>
                <w:lang w:val="ru-RU"/>
              </w:rPr>
              <w:t xml:space="preserve"> </w:t>
            </w:r>
            <w:r w:rsidRPr="000631CF">
              <w:rPr>
                <w:sz w:val="24"/>
                <w:lang w:val="ru-RU"/>
              </w:rPr>
              <w:t>с</w:t>
            </w:r>
            <w:r w:rsidRPr="000631CF">
              <w:rPr>
                <w:spacing w:val="-3"/>
                <w:sz w:val="24"/>
                <w:lang w:val="ru-RU"/>
              </w:rPr>
              <w:t xml:space="preserve"> </w:t>
            </w:r>
            <w:r w:rsidRPr="000631CF">
              <w:rPr>
                <w:sz w:val="24"/>
                <w:lang w:val="ru-RU"/>
              </w:rPr>
              <w:t>ТНР в</w:t>
            </w:r>
            <w:r w:rsidRPr="000631CF">
              <w:rPr>
                <w:spacing w:val="-1"/>
                <w:sz w:val="24"/>
                <w:lang w:val="ru-RU"/>
              </w:rPr>
              <w:t xml:space="preserve"> </w:t>
            </w:r>
            <w:r w:rsidRPr="000631CF">
              <w:rPr>
                <w:sz w:val="24"/>
                <w:lang w:val="ru-RU"/>
              </w:rPr>
              <w:t>учреждении</w:t>
            </w:r>
          </w:p>
        </w:tc>
        <w:tc>
          <w:tcPr>
            <w:tcW w:w="948" w:type="dxa"/>
          </w:tcPr>
          <w:p w14:paraId="718CBA30" w14:textId="77777777" w:rsidR="00713332" w:rsidRPr="000631CF" w:rsidRDefault="00713332" w:rsidP="003E7C14">
            <w:pPr>
              <w:pStyle w:val="TableParagraph"/>
              <w:spacing w:line="268" w:lineRule="exact"/>
              <w:rPr>
                <w:sz w:val="24"/>
                <w:lang w:val="ru-RU"/>
              </w:rPr>
            </w:pPr>
          </w:p>
        </w:tc>
      </w:tr>
      <w:tr w:rsidR="00713332" w14:paraId="5C4915BC" w14:textId="77777777" w:rsidTr="003E7C14">
        <w:trPr>
          <w:trHeight w:val="276"/>
        </w:trPr>
        <w:tc>
          <w:tcPr>
            <w:tcW w:w="1116" w:type="dxa"/>
          </w:tcPr>
          <w:p w14:paraId="4066A0CC" w14:textId="77777777" w:rsidR="00713332" w:rsidRDefault="00713332" w:rsidP="003E7C14">
            <w:pPr>
              <w:pStyle w:val="TableParagraph"/>
              <w:spacing w:line="256" w:lineRule="exact"/>
              <w:rPr>
                <w:sz w:val="24"/>
              </w:rPr>
            </w:pPr>
            <w:r>
              <w:rPr>
                <w:sz w:val="24"/>
              </w:rPr>
              <w:t>2.7.5.</w:t>
            </w:r>
          </w:p>
        </w:tc>
        <w:tc>
          <w:tcPr>
            <w:tcW w:w="7509" w:type="dxa"/>
          </w:tcPr>
          <w:p w14:paraId="3C337758" w14:textId="77777777" w:rsidR="00713332" w:rsidRPr="0040545B" w:rsidRDefault="00713332" w:rsidP="003E7C14">
            <w:pPr>
              <w:pStyle w:val="TableParagraph"/>
              <w:spacing w:line="256" w:lineRule="exact"/>
              <w:rPr>
                <w:sz w:val="24"/>
                <w:lang w:val="ru-RU"/>
              </w:rPr>
            </w:pPr>
            <w:r w:rsidRPr="0040545B">
              <w:rPr>
                <w:sz w:val="24"/>
                <w:lang w:val="ru-RU"/>
              </w:rPr>
              <w:t>Специальные</w:t>
            </w:r>
            <w:r w:rsidRPr="0040545B">
              <w:rPr>
                <w:spacing w:val="-6"/>
                <w:sz w:val="24"/>
                <w:lang w:val="ru-RU"/>
              </w:rPr>
              <w:t xml:space="preserve"> </w:t>
            </w:r>
            <w:r w:rsidRPr="0040545B">
              <w:rPr>
                <w:sz w:val="24"/>
                <w:lang w:val="ru-RU"/>
              </w:rPr>
              <w:t>условия</w:t>
            </w:r>
            <w:r w:rsidRPr="0040545B">
              <w:rPr>
                <w:spacing w:val="-5"/>
                <w:sz w:val="24"/>
                <w:lang w:val="ru-RU"/>
              </w:rPr>
              <w:t xml:space="preserve"> </w:t>
            </w:r>
            <w:r w:rsidRPr="0040545B">
              <w:rPr>
                <w:sz w:val="24"/>
                <w:lang w:val="ru-RU"/>
              </w:rPr>
              <w:t>в</w:t>
            </w:r>
            <w:r w:rsidRPr="0040545B">
              <w:rPr>
                <w:spacing w:val="-4"/>
                <w:sz w:val="24"/>
                <w:lang w:val="ru-RU"/>
              </w:rPr>
              <w:t xml:space="preserve"> </w:t>
            </w:r>
            <w:r w:rsidRPr="0040545B">
              <w:rPr>
                <w:sz w:val="24"/>
                <w:lang w:val="ru-RU"/>
              </w:rPr>
              <w:t>группах</w:t>
            </w:r>
            <w:r w:rsidRPr="0040545B">
              <w:rPr>
                <w:spacing w:val="-3"/>
                <w:sz w:val="24"/>
                <w:lang w:val="ru-RU"/>
              </w:rPr>
              <w:t xml:space="preserve"> </w:t>
            </w:r>
            <w:r w:rsidRPr="0040545B">
              <w:rPr>
                <w:sz w:val="24"/>
                <w:lang w:val="ru-RU"/>
              </w:rPr>
              <w:t>компенсирующей</w:t>
            </w:r>
            <w:r w:rsidRPr="0040545B">
              <w:rPr>
                <w:spacing w:val="-5"/>
                <w:sz w:val="24"/>
                <w:lang w:val="ru-RU"/>
              </w:rPr>
              <w:t xml:space="preserve"> </w:t>
            </w:r>
            <w:r w:rsidRPr="0040545B">
              <w:rPr>
                <w:sz w:val="24"/>
                <w:lang w:val="ru-RU"/>
              </w:rPr>
              <w:t>направленности</w:t>
            </w:r>
          </w:p>
        </w:tc>
        <w:tc>
          <w:tcPr>
            <w:tcW w:w="948" w:type="dxa"/>
          </w:tcPr>
          <w:p w14:paraId="1D763E84" w14:textId="77777777" w:rsidR="00713332" w:rsidRPr="0040545B" w:rsidRDefault="00713332" w:rsidP="003E7C14">
            <w:pPr>
              <w:pStyle w:val="TableParagraph"/>
              <w:spacing w:line="256" w:lineRule="exact"/>
              <w:rPr>
                <w:sz w:val="24"/>
                <w:lang w:val="ru-RU"/>
              </w:rPr>
            </w:pPr>
          </w:p>
        </w:tc>
      </w:tr>
      <w:tr w:rsidR="00713332" w14:paraId="7503E37C" w14:textId="77777777" w:rsidTr="003E7C14">
        <w:trPr>
          <w:trHeight w:val="551"/>
        </w:trPr>
        <w:tc>
          <w:tcPr>
            <w:tcW w:w="1116" w:type="dxa"/>
          </w:tcPr>
          <w:p w14:paraId="7AD3A795" w14:textId="77777777" w:rsidR="00713332" w:rsidRDefault="00713332" w:rsidP="003E7C14">
            <w:pPr>
              <w:pStyle w:val="TableParagraph"/>
              <w:spacing w:line="268" w:lineRule="exact"/>
              <w:rPr>
                <w:sz w:val="24"/>
              </w:rPr>
            </w:pPr>
            <w:r>
              <w:rPr>
                <w:sz w:val="24"/>
              </w:rPr>
              <w:t>2.7.6.</w:t>
            </w:r>
          </w:p>
        </w:tc>
        <w:tc>
          <w:tcPr>
            <w:tcW w:w="7509" w:type="dxa"/>
          </w:tcPr>
          <w:p w14:paraId="24D0FA9D" w14:textId="77777777" w:rsidR="00713332" w:rsidRPr="0040545B" w:rsidRDefault="00713332" w:rsidP="003E7C14">
            <w:pPr>
              <w:pStyle w:val="TableParagraph"/>
              <w:spacing w:line="268" w:lineRule="exact"/>
              <w:rPr>
                <w:sz w:val="24"/>
                <w:lang w:val="ru-RU"/>
              </w:rPr>
            </w:pPr>
            <w:r w:rsidRPr="0040545B">
              <w:rPr>
                <w:sz w:val="24"/>
                <w:lang w:val="ru-RU"/>
              </w:rPr>
              <w:t>Формы</w:t>
            </w:r>
            <w:r w:rsidRPr="0040545B">
              <w:rPr>
                <w:spacing w:val="-7"/>
                <w:sz w:val="24"/>
                <w:lang w:val="ru-RU"/>
              </w:rPr>
              <w:t xml:space="preserve"> </w:t>
            </w:r>
            <w:r w:rsidRPr="0040545B">
              <w:rPr>
                <w:sz w:val="24"/>
                <w:lang w:val="ru-RU"/>
              </w:rPr>
              <w:t>коррекционно-развивающей</w:t>
            </w:r>
            <w:r w:rsidRPr="0040545B">
              <w:rPr>
                <w:spacing w:val="-4"/>
                <w:sz w:val="24"/>
                <w:lang w:val="ru-RU"/>
              </w:rPr>
              <w:t xml:space="preserve"> </w:t>
            </w:r>
            <w:r w:rsidRPr="0040545B">
              <w:rPr>
                <w:sz w:val="24"/>
                <w:lang w:val="ru-RU"/>
              </w:rPr>
              <w:t>деятельности</w:t>
            </w:r>
            <w:r w:rsidRPr="0040545B">
              <w:rPr>
                <w:spacing w:val="-4"/>
                <w:sz w:val="24"/>
                <w:lang w:val="ru-RU"/>
              </w:rPr>
              <w:t xml:space="preserve"> </w:t>
            </w:r>
            <w:r w:rsidRPr="0040545B">
              <w:rPr>
                <w:sz w:val="24"/>
                <w:lang w:val="ru-RU"/>
              </w:rPr>
              <w:t>и</w:t>
            </w:r>
            <w:r w:rsidRPr="0040545B">
              <w:rPr>
                <w:spacing w:val="-5"/>
                <w:sz w:val="24"/>
                <w:lang w:val="ru-RU"/>
              </w:rPr>
              <w:t xml:space="preserve"> </w:t>
            </w:r>
            <w:r w:rsidRPr="0040545B">
              <w:rPr>
                <w:sz w:val="24"/>
                <w:lang w:val="ru-RU"/>
              </w:rPr>
              <w:t>особенности</w:t>
            </w:r>
          </w:p>
          <w:p w14:paraId="002B19B4" w14:textId="77777777" w:rsidR="00713332" w:rsidRPr="0040545B" w:rsidRDefault="00713332" w:rsidP="003E7C14">
            <w:pPr>
              <w:pStyle w:val="TableParagraph"/>
              <w:spacing w:line="264" w:lineRule="exact"/>
              <w:rPr>
                <w:sz w:val="24"/>
                <w:lang w:val="ru-RU"/>
              </w:rPr>
            </w:pPr>
            <w:r w:rsidRPr="0040545B">
              <w:rPr>
                <w:sz w:val="24"/>
                <w:lang w:val="ru-RU"/>
              </w:rPr>
              <w:t>взаимосвязи</w:t>
            </w:r>
            <w:r w:rsidRPr="0040545B">
              <w:rPr>
                <w:spacing w:val="-1"/>
                <w:sz w:val="24"/>
                <w:lang w:val="ru-RU"/>
              </w:rPr>
              <w:t xml:space="preserve"> </w:t>
            </w:r>
            <w:r w:rsidRPr="0040545B">
              <w:rPr>
                <w:sz w:val="24"/>
                <w:lang w:val="ru-RU"/>
              </w:rPr>
              <w:t>учителя-логопеда</w:t>
            </w:r>
            <w:r w:rsidRPr="0040545B">
              <w:rPr>
                <w:spacing w:val="-4"/>
                <w:sz w:val="24"/>
                <w:lang w:val="ru-RU"/>
              </w:rPr>
              <w:t xml:space="preserve"> </w:t>
            </w:r>
            <w:r w:rsidRPr="0040545B">
              <w:rPr>
                <w:sz w:val="24"/>
                <w:lang w:val="ru-RU"/>
              </w:rPr>
              <w:t>с</w:t>
            </w:r>
            <w:r w:rsidRPr="0040545B">
              <w:rPr>
                <w:spacing w:val="-4"/>
                <w:sz w:val="24"/>
                <w:lang w:val="ru-RU"/>
              </w:rPr>
              <w:t xml:space="preserve"> </w:t>
            </w:r>
            <w:r w:rsidRPr="0040545B">
              <w:rPr>
                <w:sz w:val="24"/>
                <w:lang w:val="ru-RU"/>
              </w:rPr>
              <w:t>семьей</w:t>
            </w:r>
          </w:p>
        </w:tc>
        <w:tc>
          <w:tcPr>
            <w:tcW w:w="948" w:type="dxa"/>
          </w:tcPr>
          <w:p w14:paraId="1085B881" w14:textId="77777777" w:rsidR="00713332" w:rsidRPr="0040545B" w:rsidRDefault="00713332" w:rsidP="003E7C14">
            <w:pPr>
              <w:pStyle w:val="TableParagraph"/>
              <w:spacing w:line="268" w:lineRule="exact"/>
              <w:rPr>
                <w:sz w:val="24"/>
                <w:lang w:val="ru-RU"/>
              </w:rPr>
            </w:pPr>
          </w:p>
        </w:tc>
      </w:tr>
      <w:tr w:rsidR="00713332" w14:paraId="14F6D1C1" w14:textId="77777777" w:rsidTr="003E7C14">
        <w:trPr>
          <w:trHeight w:val="561"/>
        </w:trPr>
        <w:tc>
          <w:tcPr>
            <w:tcW w:w="1116" w:type="dxa"/>
          </w:tcPr>
          <w:p w14:paraId="313B0437" w14:textId="77777777" w:rsidR="00713332" w:rsidRPr="0040545B" w:rsidRDefault="00713332" w:rsidP="003E7C14">
            <w:pPr>
              <w:pStyle w:val="TableParagraph"/>
              <w:spacing w:before="8"/>
              <w:rPr>
                <w:b/>
                <w:sz w:val="23"/>
                <w:lang w:val="ru-RU"/>
              </w:rPr>
            </w:pPr>
          </w:p>
          <w:p w14:paraId="401D7AE3" w14:textId="77777777" w:rsidR="00713332" w:rsidRDefault="00713332" w:rsidP="003E7C14">
            <w:pPr>
              <w:pStyle w:val="TableParagraph"/>
              <w:spacing w:line="269" w:lineRule="exact"/>
              <w:rPr>
                <w:b/>
                <w:sz w:val="24"/>
              </w:rPr>
            </w:pPr>
            <w:r>
              <w:rPr>
                <w:b/>
                <w:sz w:val="24"/>
              </w:rPr>
              <w:t>3.</w:t>
            </w:r>
          </w:p>
        </w:tc>
        <w:tc>
          <w:tcPr>
            <w:tcW w:w="7509" w:type="dxa"/>
          </w:tcPr>
          <w:p w14:paraId="46002630" w14:textId="77777777" w:rsidR="00713332" w:rsidRDefault="00713332" w:rsidP="003E7C14">
            <w:pPr>
              <w:pStyle w:val="TableParagraph"/>
              <w:spacing w:before="8"/>
              <w:rPr>
                <w:b/>
                <w:sz w:val="23"/>
              </w:rPr>
            </w:pPr>
          </w:p>
          <w:p w14:paraId="0EC5E378" w14:textId="77777777" w:rsidR="00713332" w:rsidRDefault="00713332" w:rsidP="003E7C14">
            <w:pPr>
              <w:pStyle w:val="TableParagraph"/>
              <w:spacing w:line="269" w:lineRule="exact"/>
              <w:ind w:left="1903"/>
              <w:rPr>
                <w:b/>
                <w:sz w:val="24"/>
              </w:rPr>
            </w:pPr>
            <w:r>
              <w:rPr>
                <w:b/>
                <w:sz w:val="24"/>
              </w:rPr>
              <w:t>ОРГАНИЗАЦИОННЫЙ</w:t>
            </w:r>
            <w:r>
              <w:rPr>
                <w:b/>
                <w:spacing w:val="-8"/>
                <w:sz w:val="24"/>
              </w:rPr>
              <w:t xml:space="preserve"> </w:t>
            </w:r>
            <w:r>
              <w:rPr>
                <w:b/>
                <w:sz w:val="24"/>
              </w:rPr>
              <w:t>РАЗДЕЛ</w:t>
            </w:r>
          </w:p>
        </w:tc>
        <w:tc>
          <w:tcPr>
            <w:tcW w:w="948" w:type="dxa"/>
          </w:tcPr>
          <w:p w14:paraId="58B438E0" w14:textId="77777777" w:rsidR="00713332" w:rsidRDefault="00713332" w:rsidP="003E7C14">
            <w:pPr>
              <w:pStyle w:val="TableParagraph"/>
              <w:rPr>
                <w:sz w:val="24"/>
              </w:rPr>
            </w:pPr>
          </w:p>
        </w:tc>
      </w:tr>
      <w:tr w:rsidR="00713332" w14:paraId="36980530" w14:textId="77777777" w:rsidTr="003E7C14">
        <w:trPr>
          <w:trHeight w:val="277"/>
        </w:trPr>
        <w:tc>
          <w:tcPr>
            <w:tcW w:w="1116" w:type="dxa"/>
          </w:tcPr>
          <w:p w14:paraId="5BD98D90" w14:textId="77777777" w:rsidR="00713332" w:rsidRPr="00F662FF" w:rsidRDefault="00713332" w:rsidP="003E7C14">
            <w:pPr>
              <w:pStyle w:val="TableParagraph"/>
              <w:spacing w:line="258" w:lineRule="exact"/>
              <w:rPr>
                <w:bCs/>
                <w:sz w:val="24"/>
              </w:rPr>
            </w:pPr>
            <w:r w:rsidRPr="00F662FF">
              <w:rPr>
                <w:bCs/>
                <w:sz w:val="24"/>
              </w:rPr>
              <w:t>3.1.</w:t>
            </w:r>
          </w:p>
        </w:tc>
        <w:tc>
          <w:tcPr>
            <w:tcW w:w="7509" w:type="dxa"/>
          </w:tcPr>
          <w:p w14:paraId="4418ACD9" w14:textId="77777777" w:rsidR="00713332" w:rsidRPr="00F662FF" w:rsidRDefault="00713332" w:rsidP="003E7C14">
            <w:pPr>
              <w:pStyle w:val="TableParagraph"/>
              <w:spacing w:line="258" w:lineRule="exact"/>
              <w:rPr>
                <w:bCs/>
                <w:sz w:val="24"/>
                <w:lang w:val="ru-RU"/>
              </w:rPr>
            </w:pPr>
            <w:r w:rsidRPr="00F662FF">
              <w:rPr>
                <w:bCs/>
                <w:sz w:val="24"/>
                <w:lang w:val="ru-RU"/>
              </w:rPr>
              <w:t>Организационное</w:t>
            </w:r>
            <w:r w:rsidRPr="00F662FF">
              <w:rPr>
                <w:bCs/>
                <w:spacing w:val="-3"/>
                <w:sz w:val="24"/>
                <w:lang w:val="ru-RU"/>
              </w:rPr>
              <w:t xml:space="preserve"> </w:t>
            </w:r>
            <w:r w:rsidRPr="00F662FF">
              <w:rPr>
                <w:bCs/>
                <w:sz w:val="24"/>
                <w:lang w:val="ru-RU"/>
              </w:rPr>
              <w:t>обеспечение</w:t>
            </w:r>
            <w:r w:rsidRPr="00F662FF">
              <w:rPr>
                <w:bCs/>
                <w:spacing w:val="-3"/>
                <w:sz w:val="24"/>
                <w:lang w:val="ru-RU"/>
              </w:rPr>
              <w:t xml:space="preserve"> </w:t>
            </w:r>
            <w:r w:rsidRPr="00F662FF">
              <w:rPr>
                <w:bCs/>
                <w:sz w:val="24"/>
                <w:lang w:val="ru-RU"/>
              </w:rPr>
              <w:t>образования</w:t>
            </w:r>
            <w:r w:rsidRPr="00F662FF">
              <w:rPr>
                <w:bCs/>
                <w:spacing w:val="1"/>
                <w:sz w:val="24"/>
                <w:lang w:val="ru-RU"/>
              </w:rPr>
              <w:t xml:space="preserve"> </w:t>
            </w:r>
            <w:r w:rsidRPr="00F662FF">
              <w:rPr>
                <w:bCs/>
                <w:sz w:val="24"/>
                <w:lang w:val="ru-RU"/>
              </w:rPr>
              <w:t>обучающихся с</w:t>
            </w:r>
            <w:r w:rsidRPr="00F662FF">
              <w:rPr>
                <w:bCs/>
                <w:spacing w:val="-3"/>
                <w:sz w:val="24"/>
                <w:lang w:val="ru-RU"/>
              </w:rPr>
              <w:t xml:space="preserve"> </w:t>
            </w:r>
            <w:r w:rsidRPr="00F662FF">
              <w:rPr>
                <w:bCs/>
                <w:sz w:val="24"/>
                <w:lang w:val="ru-RU"/>
              </w:rPr>
              <w:t>ТНР</w:t>
            </w:r>
          </w:p>
        </w:tc>
        <w:tc>
          <w:tcPr>
            <w:tcW w:w="948" w:type="dxa"/>
          </w:tcPr>
          <w:p w14:paraId="01ABCB04" w14:textId="77777777" w:rsidR="00713332" w:rsidRPr="0040545B" w:rsidRDefault="00713332" w:rsidP="003E7C14">
            <w:pPr>
              <w:pStyle w:val="TableParagraph"/>
              <w:spacing w:line="258" w:lineRule="exact"/>
              <w:rPr>
                <w:sz w:val="24"/>
                <w:lang w:val="ru-RU"/>
              </w:rPr>
            </w:pPr>
          </w:p>
        </w:tc>
      </w:tr>
      <w:tr w:rsidR="00713332" w14:paraId="0DE81EB2" w14:textId="77777777" w:rsidTr="003E7C14">
        <w:trPr>
          <w:trHeight w:val="551"/>
        </w:trPr>
        <w:tc>
          <w:tcPr>
            <w:tcW w:w="1116" w:type="dxa"/>
          </w:tcPr>
          <w:p w14:paraId="010BC6C7" w14:textId="77777777" w:rsidR="00713332" w:rsidRPr="00F662FF" w:rsidRDefault="00713332" w:rsidP="003E7C14">
            <w:pPr>
              <w:pStyle w:val="TableParagraph"/>
              <w:spacing w:line="273" w:lineRule="exact"/>
              <w:rPr>
                <w:bCs/>
                <w:sz w:val="24"/>
              </w:rPr>
            </w:pPr>
            <w:r w:rsidRPr="00F662FF">
              <w:rPr>
                <w:bCs/>
                <w:sz w:val="24"/>
              </w:rPr>
              <w:t>3.2.</w:t>
            </w:r>
          </w:p>
        </w:tc>
        <w:tc>
          <w:tcPr>
            <w:tcW w:w="7509" w:type="dxa"/>
          </w:tcPr>
          <w:p w14:paraId="3BD57D96" w14:textId="77777777" w:rsidR="00713332" w:rsidRPr="00F662FF" w:rsidRDefault="00713332" w:rsidP="003E7C14">
            <w:pPr>
              <w:pStyle w:val="TableParagraph"/>
              <w:spacing w:line="276" w:lineRule="exact"/>
              <w:ind w:right="428"/>
              <w:rPr>
                <w:bCs/>
                <w:sz w:val="24"/>
                <w:lang w:val="ru-RU"/>
              </w:rPr>
            </w:pPr>
            <w:r w:rsidRPr="00F662FF">
              <w:rPr>
                <w:bCs/>
                <w:sz w:val="24"/>
                <w:lang w:val="ru-RU"/>
              </w:rPr>
              <w:t>Описание</w:t>
            </w:r>
            <w:r w:rsidRPr="00F662FF">
              <w:rPr>
                <w:bCs/>
                <w:spacing w:val="-6"/>
                <w:sz w:val="24"/>
                <w:lang w:val="ru-RU"/>
              </w:rPr>
              <w:t xml:space="preserve"> </w:t>
            </w:r>
            <w:r w:rsidRPr="00F662FF">
              <w:rPr>
                <w:bCs/>
                <w:sz w:val="24"/>
                <w:lang w:val="ru-RU"/>
              </w:rPr>
              <w:t>психолого-педагогических</w:t>
            </w:r>
            <w:r w:rsidRPr="00F662FF">
              <w:rPr>
                <w:bCs/>
                <w:spacing w:val="-5"/>
                <w:sz w:val="24"/>
                <w:lang w:val="ru-RU"/>
              </w:rPr>
              <w:t xml:space="preserve"> </w:t>
            </w:r>
            <w:r w:rsidRPr="00F662FF">
              <w:rPr>
                <w:bCs/>
                <w:sz w:val="24"/>
                <w:lang w:val="ru-RU"/>
              </w:rPr>
              <w:t>условий,</w:t>
            </w:r>
            <w:r w:rsidRPr="00F662FF">
              <w:rPr>
                <w:bCs/>
                <w:spacing w:val="-5"/>
                <w:sz w:val="24"/>
                <w:lang w:val="ru-RU"/>
              </w:rPr>
              <w:t xml:space="preserve"> </w:t>
            </w:r>
            <w:r w:rsidRPr="00F662FF">
              <w:rPr>
                <w:bCs/>
                <w:sz w:val="24"/>
                <w:lang w:val="ru-RU"/>
              </w:rPr>
              <w:t>обеспечивающих</w:t>
            </w:r>
            <w:r w:rsidRPr="00F662FF">
              <w:rPr>
                <w:bCs/>
                <w:spacing w:val="-57"/>
                <w:sz w:val="24"/>
                <w:lang w:val="ru-RU"/>
              </w:rPr>
              <w:t xml:space="preserve"> </w:t>
            </w:r>
            <w:r w:rsidRPr="00F662FF">
              <w:rPr>
                <w:bCs/>
                <w:sz w:val="24"/>
                <w:lang w:val="ru-RU"/>
              </w:rPr>
              <w:t>развитие</w:t>
            </w:r>
            <w:r w:rsidRPr="00F662FF">
              <w:rPr>
                <w:bCs/>
                <w:spacing w:val="-2"/>
                <w:sz w:val="24"/>
                <w:lang w:val="ru-RU"/>
              </w:rPr>
              <w:t xml:space="preserve"> </w:t>
            </w:r>
            <w:r w:rsidRPr="00F662FF">
              <w:rPr>
                <w:bCs/>
                <w:sz w:val="24"/>
                <w:lang w:val="ru-RU"/>
              </w:rPr>
              <w:t>ребенка с</w:t>
            </w:r>
            <w:r w:rsidRPr="00F662FF">
              <w:rPr>
                <w:bCs/>
                <w:spacing w:val="-1"/>
                <w:sz w:val="24"/>
                <w:lang w:val="ru-RU"/>
              </w:rPr>
              <w:t xml:space="preserve"> </w:t>
            </w:r>
            <w:r w:rsidRPr="00F662FF">
              <w:rPr>
                <w:bCs/>
                <w:sz w:val="24"/>
                <w:lang w:val="ru-RU"/>
              </w:rPr>
              <w:t>ТНР</w:t>
            </w:r>
          </w:p>
        </w:tc>
        <w:tc>
          <w:tcPr>
            <w:tcW w:w="948" w:type="dxa"/>
          </w:tcPr>
          <w:p w14:paraId="083FAD4D" w14:textId="77777777" w:rsidR="00713332" w:rsidRPr="0040545B" w:rsidRDefault="00713332" w:rsidP="003E7C14">
            <w:pPr>
              <w:pStyle w:val="TableParagraph"/>
              <w:spacing w:line="268" w:lineRule="exact"/>
              <w:rPr>
                <w:sz w:val="24"/>
                <w:lang w:val="ru-RU"/>
              </w:rPr>
            </w:pPr>
          </w:p>
        </w:tc>
      </w:tr>
      <w:tr w:rsidR="00713332" w14:paraId="3ED5B0EB" w14:textId="77777777" w:rsidTr="003E7C14">
        <w:trPr>
          <w:trHeight w:val="551"/>
        </w:trPr>
        <w:tc>
          <w:tcPr>
            <w:tcW w:w="1116" w:type="dxa"/>
          </w:tcPr>
          <w:p w14:paraId="1CEE3D3A" w14:textId="77777777" w:rsidR="00713332" w:rsidRPr="00F662FF" w:rsidRDefault="00713332" w:rsidP="003E7C14">
            <w:pPr>
              <w:pStyle w:val="TableParagraph"/>
              <w:spacing w:line="272" w:lineRule="exact"/>
              <w:rPr>
                <w:bCs/>
                <w:sz w:val="24"/>
              </w:rPr>
            </w:pPr>
            <w:r w:rsidRPr="00F662FF">
              <w:rPr>
                <w:bCs/>
                <w:sz w:val="24"/>
              </w:rPr>
              <w:t>3.3.</w:t>
            </w:r>
          </w:p>
        </w:tc>
        <w:tc>
          <w:tcPr>
            <w:tcW w:w="7509" w:type="dxa"/>
          </w:tcPr>
          <w:p w14:paraId="7AAF9423" w14:textId="77777777" w:rsidR="00713332" w:rsidRPr="00F662FF" w:rsidRDefault="00713332" w:rsidP="003E7C14">
            <w:pPr>
              <w:pStyle w:val="TableParagraph"/>
              <w:spacing w:line="272" w:lineRule="exact"/>
              <w:rPr>
                <w:bCs/>
                <w:sz w:val="24"/>
                <w:lang w:val="ru-RU"/>
              </w:rPr>
            </w:pPr>
            <w:r w:rsidRPr="00F662FF">
              <w:rPr>
                <w:bCs/>
                <w:sz w:val="24"/>
                <w:lang w:val="ru-RU"/>
              </w:rPr>
              <w:t>Особенности</w:t>
            </w:r>
            <w:r w:rsidRPr="00F662FF">
              <w:rPr>
                <w:bCs/>
                <w:spacing w:val="-5"/>
                <w:sz w:val="24"/>
                <w:lang w:val="ru-RU"/>
              </w:rPr>
              <w:t xml:space="preserve"> </w:t>
            </w:r>
            <w:r w:rsidRPr="00F662FF">
              <w:rPr>
                <w:bCs/>
                <w:sz w:val="24"/>
                <w:lang w:val="ru-RU"/>
              </w:rPr>
              <w:t>организации</w:t>
            </w:r>
            <w:r w:rsidRPr="00F662FF">
              <w:rPr>
                <w:bCs/>
                <w:spacing w:val="51"/>
                <w:sz w:val="24"/>
                <w:lang w:val="ru-RU"/>
              </w:rPr>
              <w:t xml:space="preserve"> </w:t>
            </w:r>
            <w:r w:rsidRPr="00F662FF">
              <w:rPr>
                <w:bCs/>
                <w:sz w:val="24"/>
                <w:lang w:val="ru-RU"/>
              </w:rPr>
              <w:t>предметно-пространственной</w:t>
            </w:r>
          </w:p>
          <w:p w14:paraId="3CD2FA27" w14:textId="77777777" w:rsidR="00713332" w:rsidRPr="00F662FF" w:rsidRDefault="00713332" w:rsidP="003E7C14">
            <w:pPr>
              <w:pStyle w:val="TableParagraph"/>
              <w:spacing w:line="259" w:lineRule="exact"/>
              <w:rPr>
                <w:bCs/>
                <w:sz w:val="24"/>
                <w:lang w:val="ru-RU"/>
              </w:rPr>
            </w:pPr>
            <w:r w:rsidRPr="00F662FF">
              <w:rPr>
                <w:bCs/>
                <w:sz w:val="24"/>
                <w:lang w:val="ru-RU"/>
              </w:rPr>
              <w:t>развивающей</w:t>
            </w:r>
            <w:r w:rsidRPr="00F662FF">
              <w:rPr>
                <w:bCs/>
                <w:spacing w:val="-2"/>
                <w:sz w:val="24"/>
                <w:lang w:val="ru-RU"/>
              </w:rPr>
              <w:t xml:space="preserve"> </w:t>
            </w:r>
            <w:r w:rsidRPr="00F662FF">
              <w:rPr>
                <w:bCs/>
                <w:sz w:val="24"/>
                <w:lang w:val="ru-RU"/>
              </w:rPr>
              <w:t>образовательной среды</w:t>
            </w:r>
          </w:p>
        </w:tc>
        <w:tc>
          <w:tcPr>
            <w:tcW w:w="948" w:type="dxa"/>
          </w:tcPr>
          <w:p w14:paraId="04D37254" w14:textId="77777777" w:rsidR="00713332" w:rsidRPr="0040545B" w:rsidRDefault="00713332" w:rsidP="003E7C14">
            <w:pPr>
              <w:pStyle w:val="TableParagraph"/>
              <w:spacing w:line="267" w:lineRule="exact"/>
              <w:rPr>
                <w:sz w:val="24"/>
                <w:lang w:val="ru-RU"/>
              </w:rPr>
            </w:pPr>
          </w:p>
        </w:tc>
      </w:tr>
      <w:tr w:rsidR="00713332" w14:paraId="35A567FD" w14:textId="77777777" w:rsidTr="003E7C14">
        <w:trPr>
          <w:trHeight w:val="551"/>
        </w:trPr>
        <w:tc>
          <w:tcPr>
            <w:tcW w:w="1116" w:type="dxa"/>
          </w:tcPr>
          <w:p w14:paraId="26F10E40" w14:textId="77777777" w:rsidR="00713332" w:rsidRPr="00F662FF" w:rsidRDefault="00713332" w:rsidP="003E7C14">
            <w:pPr>
              <w:pStyle w:val="TableParagraph"/>
              <w:spacing w:line="268" w:lineRule="exact"/>
              <w:rPr>
                <w:bCs/>
                <w:sz w:val="24"/>
              </w:rPr>
            </w:pPr>
            <w:r w:rsidRPr="00F662FF">
              <w:rPr>
                <w:bCs/>
                <w:sz w:val="24"/>
              </w:rPr>
              <w:t>3.3.1.</w:t>
            </w:r>
          </w:p>
        </w:tc>
        <w:tc>
          <w:tcPr>
            <w:tcW w:w="7509" w:type="dxa"/>
          </w:tcPr>
          <w:p w14:paraId="08BC6FCA" w14:textId="77777777" w:rsidR="00713332" w:rsidRPr="00F662FF" w:rsidRDefault="00713332" w:rsidP="003E7C14">
            <w:pPr>
              <w:pStyle w:val="TableParagraph"/>
              <w:spacing w:line="268" w:lineRule="exact"/>
              <w:rPr>
                <w:bCs/>
                <w:sz w:val="24"/>
                <w:lang w:val="ru-RU"/>
              </w:rPr>
            </w:pPr>
            <w:r w:rsidRPr="00F662FF">
              <w:rPr>
                <w:bCs/>
                <w:sz w:val="24"/>
                <w:lang w:val="ru-RU"/>
              </w:rPr>
              <w:t>Организация</w:t>
            </w:r>
            <w:r w:rsidRPr="00F662FF">
              <w:rPr>
                <w:bCs/>
                <w:spacing w:val="47"/>
                <w:sz w:val="24"/>
                <w:lang w:val="ru-RU"/>
              </w:rPr>
              <w:t xml:space="preserve"> </w:t>
            </w:r>
            <w:r w:rsidRPr="00F662FF">
              <w:rPr>
                <w:bCs/>
                <w:sz w:val="24"/>
                <w:lang w:val="ru-RU"/>
              </w:rPr>
              <w:t>предметно-пространственной</w:t>
            </w:r>
            <w:r w:rsidRPr="00F662FF">
              <w:rPr>
                <w:bCs/>
                <w:spacing w:val="-6"/>
                <w:sz w:val="24"/>
                <w:lang w:val="ru-RU"/>
              </w:rPr>
              <w:t xml:space="preserve"> </w:t>
            </w:r>
            <w:r w:rsidRPr="00F662FF">
              <w:rPr>
                <w:bCs/>
                <w:sz w:val="24"/>
                <w:lang w:val="ru-RU"/>
              </w:rPr>
              <w:t>развивающей</w:t>
            </w:r>
          </w:p>
          <w:p w14:paraId="4019573F" w14:textId="77777777" w:rsidR="00713332" w:rsidRPr="00F662FF" w:rsidRDefault="00713332" w:rsidP="003E7C14">
            <w:pPr>
              <w:pStyle w:val="TableParagraph"/>
              <w:spacing w:line="264" w:lineRule="exact"/>
              <w:rPr>
                <w:bCs/>
                <w:sz w:val="24"/>
                <w:lang w:val="ru-RU"/>
              </w:rPr>
            </w:pPr>
            <w:r w:rsidRPr="00F662FF">
              <w:rPr>
                <w:bCs/>
                <w:sz w:val="24"/>
                <w:lang w:val="ru-RU"/>
              </w:rPr>
              <w:t>образовательной</w:t>
            </w:r>
            <w:r w:rsidRPr="00F662FF">
              <w:rPr>
                <w:bCs/>
                <w:spacing w:val="-3"/>
                <w:sz w:val="24"/>
                <w:lang w:val="ru-RU"/>
              </w:rPr>
              <w:t xml:space="preserve"> </w:t>
            </w:r>
            <w:r w:rsidRPr="00F662FF">
              <w:rPr>
                <w:bCs/>
                <w:sz w:val="24"/>
                <w:lang w:val="ru-RU"/>
              </w:rPr>
              <w:t>среды</w:t>
            </w:r>
            <w:r w:rsidRPr="00F662FF">
              <w:rPr>
                <w:bCs/>
                <w:spacing w:val="-1"/>
                <w:sz w:val="24"/>
                <w:lang w:val="ru-RU"/>
              </w:rPr>
              <w:t xml:space="preserve"> </w:t>
            </w:r>
            <w:r w:rsidRPr="00F662FF">
              <w:rPr>
                <w:bCs/>
                <w:sz w:val="24"/>
                <w:lang w:val="ru-RU"/>
              </w:rPr>
              <w:t>в</w:t>
            </w:r>
            <w:r w:rsidRPr="00F662FF">
              <w:rPr>
                <w:bCs/>
                <w:spacing w:val="-4"/>
                <w:sz w:val="24"/>
                <w:lang w:val="ru-RU"/>
              </w:rPr>
              <w:t xml:space="preserve"> </w:t>
            </w:r>
            <w:r w:rsidRPr="00F662FF">
              <w:rPr>
                <w:bCs/>
                <w:sz w:val="24"/>
                <w:lang w:val="ru-RU"/>
              </w:rPr>
              <w:t>летний</w:t>
            </w:r>
            <w:r w:rsidRPr="00F662FF">
              <w:rPr>
                <w:bCs/>
                <w:spacing w:val="-1"/>
                <w:sz w:val="24"/>
                <w:lang w:val="ru-RU"/>
              </w:rPr>
              <w:t xml:space="preserve"> </w:t>
            </w:r>
            <w:r w:rsidRPr="00F662FF">
              <w:rPr>
                <w:bCs/>
                <w:sz w:val="24"/>
                <w:lang w:val="ru-RU"/>
              </w:rPr>
              <w:t>оздоровительный</w:t>
            </w:r>
            <w:r w:rsidRPr="00F662FF">
              <w:rPr>
                <w:bCs/>
                <w:spacing w:val="-1"/>
                <w:sz w:val="24"/>
                <w:lang w:val="ru-RU"/>
              </w:rPr>
              <w:t xml:space="preserve"> </w:t>
            </w:r>
            <w:r w:rsidRPr="00F662FF">
              <w:rPr>
                <w:bCs/>
                <w:sz w:val="24"/>
                <w:lang w:val="ru-RU"/>
              </w:rPr>
              <w:t>период</w:t>
            </w:r>
          </w:p>
        </w:tc>
        <w:tc>
          <w:tcPr>
            <w:tcW w:w="948" w:type="dxa"/>
          </w:tcPr>
          <w:p w14:paraId="2734F4F0" w14:textId="77777777" w:rsidR="00713332" w:rsidRPr="0040545B" w:rsidRDefault="00713332" w:rsidP="003E7C14">
            <w:pPr>
              <w:pStyle w:val="TableParagraph"/>
              <w:spacing w:line="268" w:lineRule="exact"/>
              <w:rPr>
                <w:sz w:val="24"/>
                <w:lang w:val="ru-RU"/>
              </w:rPr>
            </w:pPr>
          </w:p>
        </w:tc>
      </w:tr>
      <w:tr w:rsidR="00713332" w14:paraId="498C4835" w14:textId="77777777" w:rsidTr="003E7C14">
        <w:trPr>
          <w:trHeight w:val="276"/>
        </w:trPr>
        <w:tc>
          <w:tcPr>
            <w:tcW w:w="1116" w:type="dxa"/>
          </w:tcPr>
          <w:p w14:paraId="259335B8" w14:textId="77777777" w:rsidR="00713332" w:rsidRPr="00F662FF" w:rsidRDefault="00713332" w:rsidP="003E7C14">
            <w:pPr>
              <w:pStyle w:val="TableParagraph"/>
              <w:spacing w:line="256" w:lineRule="exact"/>
              <w:rPr>
                <w:bCs/>
                <w:sz w:val="24"/>
              </w:rPr>
            </w:pPr>
            <w:r w:rsidRPr="00F662FF">
              <w:rPr>
                <w:bCs/>
                <w:sz w:val="24"/>
              </w:rPr>
              <w:t>3.4.</w:t>
            </w:r>
          </w:p>
        </w:tc>
        <w:tc>
          <w:tcPr>
            <w:tcW w:w="7509" w:type="dxa"/>
          </w:tcPr>
          <w:p w14:paraId="1B80A166" w14:textId="77777777" w:rsidR="00713332" w:rsidRPr="00F662FF" w:rsidRDefault="00713332" w:rsidP="003E7C14">
            <w:pPr>
              <w:pStyle w:val="TableParagraph"/>
              <w:spacing w:line="256" w:lineRule="exact"/>
              <w:rPr>
                <w:bCs/>
                <w:sz w:val="24"/>
                <w:lang w:val="ru-RU"/>
              </w:rPr>
            </w:pPr>
            <w:r w:rsidRPr="00F662FF">
              <w:rPr>
                <w:bCs/>
                <w:sz w:val="24"/>
                <w:lang w:val="ru-RU"/>
              </w:rPr>
              <w:t>Создание</w:t>
            </w:r>
            <w:r w:rsidRPr="00F662FF">
              <w:rPr>
                <w:bCs/>
                <w:spacing w:val="-4"/>
                <w:sz w:val="24"/>
                <w:lang w:val="ru-RU"/>
              </w:rPr>
              <w:t xml:space="preserve"> </w:t>
            </w:r>
            <w:r w:rsidRPr="00F662FF">
              <w:rPr>
                <w:bCs/>
                <w:sz w:val="24"/>
                <w:lang w:val="ru-RU"/>
              </w:rPr>
              <w:t>кадровых</w:t>
            </w:r>
            <w:r w:rsidRPr="00F662FF">
              <w:rPr>
                <w:bCs/>
                <w:spacing w:val="-2"/>
                <w:sz w:val="24"/>
                <w:lang w:val="ru-RU"/>
              </w:rPr>
              <w:t xml:space="preserve"> </w:t>
            </w:r>
            <w:r w:rsidRPr="00F662FF">
              <w:rPr>
                <w:bCs/>
                <w:sz w:val="24"/>
                <w:lang w:val="ru-RU"/>
              </w:rPr>
              <w:t>условий</w:t>
            </w:r>
            <w:r w:rsidRPr="00F662FF">
              <w:rPr>
                <w:bCs/>
                <w:spacing w:val="1"/>
                <w:sz w:val="24"/>
                <w:lang w:val="ru-RU"/>
              </w:rPr>
              <w:t xml:space="preserve"> </w:t>
            </w:r>
            <w:r w:rsidRPr="00F662FF">
              <w:rPr>
                <w:bCs/>
                <w:sz w:val="24"/>
                <w:lang w:val="ru-RU"/>
              </w:rPr>
              <w:t>реализации</w:t>
            </w:r>
            <w:r w:rsidRPr="00F662FF">
              <w:rPr>
                <w:bCs/>
                <w:spacing w:val="-2"/>
                <w:sz w:val="24"/>
                <w:lang w:val="ru-RU"/>
              </w:rPr>
              <w:t xml:space="preserve"> </w:t>
            </w:r>
            <w:r w:rsidRPr="00F662FF">
              <w:rPr>
                <w:bCs/>
                <w:sz w:val="24"/>
                <w:lang w:val="ru-RU"/>
              </w:rPr>
              <w:t>Программы</w:t>
            </w:r>
          </w:p>
        </w:tc>
        <w:tc>
          <w:tcPr>
            <w:tcW w:w="948" w:type="dxa"/>
          </w:tcPr>
          <w:p w14:paraId="30BC7975" w14:textId="77777777" w:rsidR="00713332" w:rsidRPr="0040545B" w:rsidRDefault="00713332" w:rsidP="003E7C14">
            <w:pPr>
              <w:pStyle w:val="TableParagraph"/>
              <w:spacing w:line="256" w:lineRule="exact"/>
              <w:rPr>
                <w:sz w:val="24"/>
                <w:lang w:val="ru-RU"/>
              </w:rPr>
            </w:pPr>
          </w:p>
        </w:tc>
      </w:tr>
      <w:tr w:rsidR="00713332" w14:paraId="3F221501" w14:textId="77777777" w:rsidTr="003E7C14">
        <w:trPr>
          <w:trHeight w:val="275"/>
        </w:trPr>
        <w:tc>
          <w:tcPr>
            <w:tcW w:w="1116" w:type="dxa"/>
          </w:tcPr>
          <w:p w14:paraId="25BAF6C4" w14:textId="77777777" w:rsidR="00713332" w:rsidRPr="00F662FF" w:rsidRDefault="00713332" w:rsidP="003E7C14">
            <w:pPr>
              <w:pStyle w:val="TableParagraph"/>
              <w:spacing w:line="256" w:lineRule="exact"/>
              <w:rPr>
                <w:bCs/>
                <w:sz w:val="24"/>
              </w:rPr>
            </w:pPr>
            <w:r w:rsidRPr="00F662FF">
              <w:rPr>
                <w:bCs/>
                <w:sz w:val="24"/>
              </w:rPr>
              <w:t>3.5.</w:t>
            </w:r>
          </w:p>
        </w:tc>
        <w:tc>
          <w:tcPr>
            <w:tcW w:w="7509" w:type="dxa"/>
          </w:tcPr>
          <w:p w14:paraId="10998B0F" w14:textId="77777777" w:rsidR="00713332" w:rsidRPr="00F662FF" w:rsidRDefault="00713332" w:rsidP="003E7C14">
            <w:pPr>
              <w:pStyle w:val="TableParagraph"/>
              <w:spacing w:line="256" w:lineRule="exact"/>
              <w:rPr>
                <w:bCs/>
                <w:sz w:val="24"/>
                <w:lang w:val="ru-RU"/>
              </w:rPr>
            </w:pPr>
            <w:r w:rsidRPr="00F662FF">
              <w:rPr>
                <w:bCs/>
                <w:sz w:val="24"/>
                <w:lang w:val="ru-RU"/>
              </w:rPr>
              <w:t>Создание</w:t>
            </w:r>
            <w:r w:rsidRPr="00F662FF">
              <w:rPr>
                <w:bCs/>
                <w:spacing w:val="-3"/>
                <w:sz w:val="24"/>
                <w:lang w:val="ru-RU"/>
              </w:rPr>
              <w:t xml:space="preserve"> </w:t>
            </w:r>
            <w:r w:rsidRPr="00F662FF">
              <w:rPr>
                <w:bCs/>
                <w:sz w:val="24"/>
                <w:lang w:val="ru-RU"/>
              </w:rPr>
              <w:t>финансовых</w:t>
            </w:r>
            <w:r w:rsidRPr="00F662FF">
              <w:rPr>
                <w:bCs/>
                <w:spacing w:val="-2"/>
                <w:sz w:val="24"/>
                <w:lang w:val="ru-RU"/>
              </w:rPr>
              <w:t xml:space="preserve"> </w:t>
            </w:r>
            <w:r w:rsidRPr="00F662FF">
              <w:rPr>
                <w:bCs/>
                <w:sz w:val="24"/>
                <w:lang w:val="ru-RU"/>
              </w:rPr>
              <w:t>условий</w:t>
            </w:r>
            <w:r w:rsidRPr="00F662FF">
              <w:rPr>
                <w:bCs/>
                <w:spacing w:val="1"/>
                <w:sz w:val="24"/>
                <w:lang w:val="ru-RU"/>
              </w:rPr>
              <w:t xml:space="preserve"> </w:t>
            </w:r>
            <w:r w:rsidRPr="00F662FF">
              <w:rPr>
                <w:bCs/>
                <w:sz w:val="24"/>
                <w:lang w:val="ru-RU"/>
              </w:rPr>
              <w:t>реализации</w:t>
            </w:r>
            <w:r w:rsidRPr="00F662FF">
              <w:rPr>
                <w:bCs/>
                <w:spacing w:val="-3"/>
                <w:sz w:val="24"/>
                <w:lang w:val="ru-RU"/>
              </w:rPr>
              <w:t xml:space="preserve"> </w:t>
            </w:r>
            <w:r w:rsidRPr="00F662FF">
              <w:rPr>
                <w:bCs/>
                <w:sz w:val="24"/>
                <w:lang w:val="ru-RU"/>
              </w:rPr>
              <w:t>Программы</w:t>
            </w:r>
          </w:p>
        </w:tc>
        <w:tc>
          <w:tcPr>
            <w:tcW w:w="948" w:type="dxa"/>
          </w:tcPr>
          <w:p w14:paraId="6D78675C" w14:textId="77777777" w:rsidR="00713332" w:rsidRPr="0040545B" w:rsidRDefault="00713332" w:rsidP="003E7C14">
            <w:pPr>
              <w:pStyle w:val="TableParagraph"/>
              <w:spacing w:line="256" w:lineRule="exact"/>
              <w:rPr>
                <w:sz w:val="24"/>
                <w:lang w:val="ru-RU"/>
              </w:rPr>
            </w:pPr>
          </w:p>
        </w:tc>
      </w:tr>
      <w:tr w:rsidR="00713332" w14:paraId="017AB9FC" w14:textId="77777777" w:rsidTr="003E7C14">
        <w:trPr>
          <w:trHeight w:val="551"/>
        </w:trPr>
        <w:tc>
          <w:tcPr>
            <w:tcW w:w="1116" w:type="dxa"/>
          </w:tcPr>
          <w:p w14:paraId="198CA673" w14:textId="77777777" w:rsidR="00713332" w:rsidRPr="00F662FF" w:rsidRDefault="00713332" w:rsidP="003E7C14">
            <w:pPr>
              <w:pStyle w:val="TableParagraph"/>
              <w:spacing w:line="273" w:lineRule="exact"/>
              <w:rPr>
                <w:bCs/>
                <w:sz w:val="24"/>
              </w:rPr>
            </w:pPr>
            <w:r w:rsidRPr="00F662FF">
              <w:rPr>
                <w:bCs/>
                <w:sz w:val="24"/>
              </w:rPr>
              <w:lastRenderedPageBreak/>
              <w:t>3.6.</w:t>
            </w:r>
          </w:p>
        </w:tc>
        <w:tc>
          <w:tcPr>
            <w:tcW w:w="7509" w:type="dxa"/>
          </w:tcPr>
          <w:p w14:paraId="43DA5082" w14:textId="77777777" w:rsidR="00713332" w:rsidRPr="00F662FF" w:rsidRDefault="00713332" w:rsidP="003E7C14">
            <w:pPr>
              <w:pStyle w:val="TableParagraph"/>
              <w:spacing w:line="273" w:lineRule="exact"/>
              <w:rPr>
                <w:bCs/>
                <w:sz w:val="24"/>
                <w:lang w:val="ru-RU"/>
              </w:rPr>
            </w:pPr>
            <w:r w:rsidRPr="00F662FF">
              <w:rPr>
                <w:bCs/>
                <w:sz w:val="24"/>
                <w:lang w:val="ru-RU"/>
              </w:rPr>
              <w:t>Создание</w:t>
            </w:r>
            <w:r w:rsidRPr="00F662FF">
              <w:rPr>
                <w:bCs/>
                <w:spacing w:val="-4"/>
                <w:sz w:val="24"/>
                <w:lang w:val="ru-RU"/>
              </w:rPr>
              <w:t xml:space="preserve"> </w:t>
            </w:r>
            <w:r w:rsidRPr="00F662FF">
              <w:rPr>
                <w:bCs/>
                <w:sz w:val="24"/>
                <w:lang w:val="ru-RU"/>
              </w:rPr>
              <w:t>материально-технических</w:t>
            </w:r>
            <w:r w:rsidRPr="00F662FF">
              <w:rPr>
                <w:bCs/>
                <w:spacing w:val="-2"/>
                <w:sz w:val="24"/>
                <w:lang w:val="ru-RU"/>
              </w:rPr>
              <w:t xml:space="preserve"> </w:t>
            </w:r>
            <w:r w:rsidRPr="00F662FF">
              <w:rPr>
                <w:bCs/>
                <w:sz w:val="24"/>
                <w:lang w:val="ru-RU"/>
              </w:rPr>
              <w:t>условий</w:t>
            </w:r>
            <w:r w:rsidRPr="00F662FF">
              <w:rPr>
                <w:bCs/>
                <w:spacing w:val="-3"/>
                <w:sz w:val="24"/>
                <w:lang w:val="ru-RU"/>
              </w:rPr>
              <w:t xml:space="preserve"> </w:t>
            </w:r>
            <w:r w:rsidRPr="00F662FF">
              <w:rPr>
                <w:bCs/>
                <w:sz w:val="24"/>
                <w:lang w:val="ru-RU"/>
              </w:rPr>
              <w:t>реализации</w:t>
            </w:r>
          </w:p>
          <w:p w14:paraId="294F770D" w14:textId="77777777" w:rsidR="00713332" w:rsidRPr="00F662FF" w:rsidRDefault="00713332" w:rsidP="003E7C14">
            <w:pPr>
              <w:pStyle w:val="TableParagraph"/>
              <w:spacing w:line="259" w:lineRule="exact"/>
              <w:rPr>
                <w:bCs/>
                <w:sz w:val="24"/>
                <w:lang w:val="ru-RU"/>
              </w:rPr>
            </w:pPr>
            <w:r w:rsidRPr="00F662FF">
              <w:rPr>
                <w:bCs/>
                <w:sz w:val="24"/>
                <w:lang w:val="ru-RU"/>
              </w:rPr>
              <w:t>Программы</w:t>
            </w:r>
            <w:r w:rsidRPr="00F662FF">
              <w:rPr>
                <w:bCs/>
                <w:spacing w:val="-2"/>
                <w:sz w:val="24"/>
                <w:lang w:val="ru-RU"/>
              </w:rPr>
              <w:t xml:space="preserve"> </w:t>
            </w:r>
            <w:r w:rsidRPr="00F662FF">
              <w:rPr>
                <w:bCs/>
                <w:sz w:val="24"/>
                <w:lang w:val="ru-RU"/>
              </w:rPr>
              <w:t>для</w:t>
            </w:r>
            <w:r w:rsidRPr="00F662FF">
              <w:rPr>
                <w:bCs/>
                <w:spacing w:val="-2"/>
                <w:sz w:val="24"/>
                <w:lang w:val="ru-RU"/>
              </w:rPr>
              <w:t xml:space="preserve"> </w:t>
            </w:r>
            <w:r w:rsidRPr="00F662FF">
              <w:rPr>
                <w:bCs/>
                <w:sz w:val="24"/>
                <w:lang w:val="ru-RU"/>
              </w:rPr>
              <w:t>обучающихся</w:t>
            </w:r>
            <w:r w:rsidRPr="00F662FF">
              <w:rPr>
                <w:bCs/>
                <w:spacing w:val="-1"/>
                <w:sz w:val="24"/>
                <w:lang w:val="ru-RU"/>
              </w:rPr>
              <w:t xml:space="preserve"> </w:t>
            </w:r>
            <w:r w:rsidRPr="00F662FF">
              <w:rPr>
                <w:bCs/>
                <w:sz w:val="24"/>
                <w:lang w:val="ru-RU"/>
              </w:rPr>
              <w:t>с</w:t>
            </w:r>
            <w:r w:rsidRPr="00F662FF">
              <w:rPr>
                <w:bCs/>
                <w:spacing w:val="-3"/>
                <w:sz w:val="24"/>
                <w:lang w:val="ru-RU"/>
              </w:rPr>
              <w:t xml:space="preserve"> </w:t>
            </w:r>
            <w:r w:rsidRPr="00F662FF">
              <w:rPr>
                <w:bCs/>
                <w:sz w:val="24"/>
                <w:lang w:val="ru-RU"/>
              </w:rPr>
              <w:t>ТНР</w:t>
            </w:r>
          </w:p>
        </w:tc>
        <w:tc>
          <w:tcPr>
            <w:tcW w:w="948" w:type="dxa"/>
          </w:tcPr>
          <w:p w14:paraId="6896EFCF" w14:textId="47532E9E" w:rsidR="00713332" w:rsidRPr="00F0264C" w:rsidRDefault="00713332" w:rsidP="003E7C14">
            <w:pPr>
              <w:pStyle w:val="TableParagraph"/>
              <w:spacing w:line="268" w:lineRule="exact"/>
              <w:rPr>
                <w:sz w:val="24"/>
                <w:lang w:val="ru-RU"/>
              </w:rPr>
            </w:pPr>
          </w:p>
        </w:tc>
      </w:tr>
      <w:tr w:rsidR="00713332" w14:paraId="29B2A831" w14:textId="77777777" w:rsidTr="003E7C14">
        <w:trPr>
          <w:trHeight w:val="554"/>
        </w:trPr>
        <w:tc>
          <w:tcPr>
            <w:tcW w:w="1116" w:type="dxa"/>
          </w:tcPr>
          <w:p w14:paraId="5C3DAD98" w14:textId="77777777" w:rsidR="00713332" w:rsidRPr="00F662FF" w:rsidRDefault="00713332" w:rsidP="003E7C14">
            <w:pPr>
              <w:pStyle w:val="TableParagraph"/>
              <w:spacing w:line="275" w:lineRule="exact"/>
              <w:rPr>
                <w:bCs/>
                <w:sz w:val="24"/>
              </w:rPr>
            </w:pPr>
            <w:r w:rsidRPr="00F662FF">
              <w:rPr>
                <w:bCs/>
                <w:sz w:val="24"/>
              </w:rPr>
              <w:t>3.7.</w:t>
            </w:r>
          </w:p>
        </w:tc>
        <w:tc>
          <w:tcPr>
            <w:tcW w:w="7509" w:type="dxa"/>
          </w:tcPr>
          <w:p w14:paraId="45399123" w14:textId="77777777" w:rsidR="00713332" w:rsidRPr="00F662FF" w:rsidRDefault="00713332" w:rsidP="003E7C14">
            <w:pPr>
              <w:pStyle w:val="TableParagraph"/>
              <w:spacing w:line="276" w:lineRule="exact"/>
              <w:ind w:right="845"/>
              <w:rPr>
                <w:bCs/>
                <w:sz w:val="24"/>
                <w:lang w:val="ru-RU"/>
              </w:rPr>
            </w:pPr>
            <w:r w:rsidRPr="00F662FF">
              <w:rPr>
                <w:bCs/>
                <w:sz w:val="24"/>
                <w:lang w:val="ru-RU"/>
              </w:rPr>
              <w:t>Обеспеченность методическими материалами и средствами</w:t>
            </w:r>
            <w:r w:rsidRPr="00F662FF">
              <w:rPr>
                <w:bCs/>
                <w:spacing w:val="-58"/>
                <w:sz w:val="24"/>
                <w:lang w:val="ru-RU"/>
              </w:rPr>
              <w:t xml:space="preserve"> </w:t>
            </w:r>
            <w:r w:rsidRPr="00F662FF">
              <w:rPr>
                <w:bCs/>
                <w:sz w:val="24"/>
                <w:lang w:val="ru-RU"/>
              </w:rPr>
              <w:t>обучения</w:t>
            </w:r>
            <w:r w:rsidRPr="00F662FF">
              <w:rPr>
                <w:bCs/>
                <w:spacing w:val="-1"/>
                <w:sz w:val="24"/>
                <w:lang w:val="ru-RU"/>
              </w:rPr>
              <w:t xml:space="preserve"> </w:t>
            </w:r>
            <w:r w:rsidRPr="00F662FF">
              <w:rPr>
                <w:bCs/>
                <w:sz w:val="24"/>
                <w:lang w:val="ru-RU"/>
              </w:rPr>
              <w:t>и воспитания</w:t>
            </w:r>
          </w:p>
        </w:tc>
        <w:tc>
          <w:tcPr>
            <w:tcW w:w="948" w:type="dxa"/>
          </w:tcPr>
          <w:p w14:paraId="4C81C6C1" w14:textId="77777777" w:rsidR="00713332" w:rsidRPr="0040545B" w:rsidRDefault="00713332" w:rsidP="003E7C14">
            <w:pPr>
              <w:pStyle w:val="TableParagraph"/>
              <w:spacing w:line="270" w:lineRule="exact"/>
              <w:rPr>
                <w:sz w:val="24"/>
                <w:lang w:val="ru-RU"/>
              </w:rPr>
            </w:pPr>
          </w:p>
        </w:tc>
      </w:tr>
      <w:tr w:rsidR="00713332" w14:paraId="597C4FF8" w14:textId="77777777" w:rsidTr="003E7C14">
        <w:trPr>
          <w:trHeight w:val="275"/>
        </w:trPr>
        <w:tc>
          <w:tcPr>
            <w:tcW w:w="1116" w:type="dxa"/>
          </w:tcPr>
          <w:p w14:paraId="45EB1D9E" w14:textId="77777777" w:rsidR="00713332" w:rsidRPr="00F662FF" w:rsidRDefault="00713332" w:rsidP="003E7C14">
            <w:pPr>
              <w:pStyle w:val="TableParagraph"/>
              <w:spacing w:line="256" w:lineRule="exact"/>
              <w:rPr>
                <w:bCs/>
                <w:sz w:val="24"/>
              </w:rPr>
            </w:pPr>
            <w:r w:rsidRPr="00F662FF">
              <w:rPr>
                <w:bCs/>
                <w:sz w:val="24"/>
              </w:rPr>
              <w:t>3.8.</w:t>
            </w:r>
          </w:p>
        </w:tc>
        <w:tc>
          <w:tcPr>
            <w:tcW w:w="7509" w:type="dxa"/>
          </w:tcPr>
          <w:p w14:paraId="67DC0A9E" w14:textId="77777777" w:rsidR="00713332" w:rsidRPr="00F662FF" w:rsidRDefault="00713332" w:rsidP="003E7C14">
            <w:pPr>
              <w:pStyle w:val="TableParagraph"/>
              <w:spacing w:line="256" w:lineRule="exact"/>
              <w:rPr>
                <w:bCs/>
                <w:sz w:val="24"/>
              </w:rPr>
            </w:pPr>
            <w:r w:rsidRPr="00F662FF">
              <w:rPr>
                <w:bCs/>
                <w:sz w:val="24"/>
              </w:rPr>
              <w:t>Режим</w:t>
            </w:r>
            <w:r w:rsidRPr="00F662FF">
              <w:rPr>
                <w:bCs/>
                <w:spacing w:val="-3"/>
                <w:sz w:val="24"/>
              </w:rPr>
              <w:t xml:space="preserve"> </w:t>
            </w:r>
            <w:r w:rsidRPr="00F662FF">
              <w:rPr>
                <w:bCs/>
                <w:sz w:val="24"/>
              </w:rPr>
              <w:t>и</w:t>
            </w:r>
            <w:r w:rsidRPr="00F662FF">
              <w:rPr>
                <w:bCs/>
                <w:spacing w:val="-2"/>
                <w:sz w:val="24"/>
              </w:rPr>
              <w:t xml:space="preserve"> </w:t>
            </w:r>
            <w:r w:rsidRPr="00F662FF">
              <w:rPr>
                <w:bCs/>
                <w:sz w:val="24"/>
              </w:rPr>
              <w:t>распорядок</w:t>
            </w:r>
            <w:r w:rsidRPr="00F662FF">
              <w:rPr>
                <w:bCs/>
                <w:spacing w:val="2"/>
                <w:sz w:val="24"/>
              </w:rPr>
              <w:t xml:space="preserve"> </w:t>
            </w:r>
            <w:r w:rsidRPr="00F662FF">
              <w:rPr>
                <w:bCs/>
                <w:sz w:val="24"/>
              </w:rPr>
              <w:t>дня</w:t>
            </w:r>
          </w:p>
        </w:tc>
        <w:tc>
          <w:tcPr>
            <w:tcW w:w="948" w:type="dxa"/>
          </w:tcPr>
          <w:p w14:paraId="7F902F87" w14:textId="77777777" w:rsidR="00713332" w:rsidRDefault="00713332" w:rsidP="003E7C14">
            <w:pPr>
              <w:pStyle w:val="TableParagraph"/>
              <w:spacing w:line="256" w:lineRule="exact"/>
              <w:rPr>
                <w:sz w:val="24"/>
              </w:rPr>
            </w:pPr>
          </w:p>
        </w:tc>
      </w:tr>
      <w:tr w:rsidR="00713332" w14:paraId="20B78307" w14:textId="77777777" w:rsidTr="003E7C14">
        <w:trPr>
          <w:trHeight w:val="275"/>
        </w:trPr>
        <w:tc>
          <w:tcPr>
            <w:tcW w:w="1116" w:type="dxa"/>
          </w:tcPr>
          <w:p w14:paraId="1114B5BD" w14:textId="77777777" w:rsidR="00713332" w:rsidRPr="00F662FF" w:rsidRDefault="00713332" w:rsidP="003E7C14">
            <w:pPr>
              <w:pStyle w:val="TableParagraph"/>
              <w:spacing w:line="256" w:lineRule="exact"/>
              <w:rPr>
                <w:bCs/>
                <w:sz w:val="24"/>
              </w:rPr>
            </w:pPr>
            <w:r w:rsidRPr="00F662FF">
              <w:rPr>
                <w:bCs/>
                <w:sz w:val="24"/>
              </w:rPr>
              <w:t>3.9.</w:t>
            </w:r>
          </w:p>
        </w:tc>
        <w:tc>
          <w:tcPr>
            <w:tcW w:w="7509" w:type="dxa"/>
          </w:tcPr>
          <w:p w14:paraId="628CC290" w14:textId="77777777" w:rsidR="00713332" w:rsidRPr="00F662FF" w:rsidRDefault="00713332" w:rsidP="003E7C14">
            <w:pPr>
              <w:pStyle w:val="TableParagraph"/>
              <w:spacing w:line="256" w:lineRule="exact"/>
              <w:rPr>
                <w:bCs/>
                <w:sz w:val="24"/>
              </w:rPr>
            </w:pPr>
            <w:r w:rsidRPr="00F662FF">
              <w:rPr>
                <w:bCs/>
                <w:sz w:val="24"/>
              </w:rPr>
              <w:t>Календарный</w:t>
            </w:r>
            <w:r w:rsidRPr="00F662FF">
              <w:rPr>
                <w:bCs/>
                <w:spacing w:val="-3"/>
                <w:sz w:val="24"/>
              </w:rPr>
              <w:t xml:space="preserve"> </w:t>
            </w:r>
            <w:r w:rsidRPr="00F662FF">
              <w:rPr>
                <w:bCs/>
                <w:sz w:val="24"/>
              </w:rPr>
              <w:t>план</w:t>
            </w:r>
            <w:r w:rsidRPr="00F662FF">
              <w:rPr>
                <w:bCs/>
                <w:spacing w:val="-3"/>
                <w:sz w:val="24"/>
              </w:rPr>
              <w:t xml:space="preserve"> </w:t>
            </w:r>
            <w:r w:rsidRPr="00F662FF">
              <w:rPr>
                <w:bCs/>
                <w:sz w:val="24"/>
              </w:rPr>
              <w:t>воспитательной</w:t>
            </w:r>
            <w:r w:rsidRPr="00F662FF">
              <w:rPr>
                <w:bCs/>
                <w:spacing w:val="-5"/>
                <w:sz w:val="24"/>
              </w:rPr>
              <w:t xml:space="preserve"> </w:t>
            </w:r>
            <w:r w:rsidRPr="00F662FF">
              <w:rPr>
                <w:bCs/>
                <w:sz w:val="24"/>
              </w:rPr>
              <w:t>работы</w:t>
            </w:r>
          </w:p>
        </w:tc>
        <w:tc>
          <w:tcPr>
            <w:tcW w:w="948" w:type="dxa"/>
          </w:tcPr>
          <w:p w14:paraId="4D110346" w14:textId="77777777" w:rsidR="00713332" w:rsidRDefault="00713332" w:rsidP="003E7C14">
            <w:pPr>
              <w:pStyle w:val="TableParagraph"/>
              <w:spacing w:line="256" w:lineRule="exact"/>
              <w:rPr>
                <w:sz w:val="24"/>
              </w:rPr>
            </w:pPr>
          </w:p>
        </w:tc>
      </w:tr>
      <w:tr w:rsidR="00713332" w14:paraId="329C213E" w14:textId="77777777" w:rsidTr="003E7C14">
        <w:trPr>
          <w:trHeight w:val="275"/>
        </w:trPr>
        <w:tc>
          <w:tcPr>
            <w:tcW w:w="1116" w:type="dxa"/>
          </w:tcPr>
          <w:p w14:paraId="3B2A5AEA" w14:textId="77777777" w:rsidR="00713332" w:rsidRPr="00F662FF" w:rsidRDefault="00713332" w:rsidP="003E7C14">
            <w:pPr>
              <w:pStyle w:val="TableParagraph"/>
              <w:spacing w:line="256" w:lineRule="exact"/>
              <w:rPr>
                <w:bCs/>
                <w:sz w:val="24"/>
              </w:rPr>
            </w:pPr>
            <w:r w:rsidRPr="00F662FF">
              <w:rPr>
                <w:bCs/>
                <w:sz w:val="24"/>
              </w:rPr>
              <w:t>3.10.</w:t>
            </w:r>
          </w:p>
        </w:tc>
        <w:tc>
          <w:tcPr>
            <w:tcW w:w="7509" w:type="dxa"/>
          </w:tcPr>
          <w:p w14:paraId="62EEA5C3" w14:textId="77777777" w:rsidR="00713332" w:rsidRPr="00F662FF" w:rsidRDefault="00713332" w:rsidP="003E7C14">
            <w:pPr>
              <w:pStyle w:val="TableParagraph"/>
              <w:spacing w:line="256" w:lineRule="exact"/>
              <w:rPr>
                <w:bCs/>
                <w:i/>
                <w:sz w:val="24"/>
                <w:lang w:val="ru-RU"/>
              </w:rPr>
            </w:pPr>
            <w:r w:rsidRPr="00F662FF">
              <w:rPr>
                <w:bCs/>
                <w:i/>
                <w:sz w:val="24"/>
                <w:lang w:val="ru-RU"/>
              </w:rPr>
              <w:t>Часть,</w:t>
            </w:r>
            <w:r w:rsidRPr="00F662FF">
              <w:rPr>
                <w:bCs/>
                <w:i/>
                <w:spacing w:val="-7"/>
                <w:sz w:val="24"/>
                <w:lang w:val="ru-RU"/>
              </w:rPr>
              <w:t xml:space="preserve"> </w:t>
            </w:r>
            <w:r w:rsidRPr="00F662FF">
              <w:rPr>
                <w:bCs/>
                <w:i/>
                <w:sz w:val="24"/>
                <w:lang w:val="ru-RU"/>
              </w:rPr>
              <w:t>формируемая</w:t>
            </w:r>
            <w:r w:rsidRPr="00F662FF">
              <w:rPr>
                <w:bCs/>
                <w:i/>
                <w:spacing w:val="-1"/>
                <w:sz w:val="24"/>
                <w:lang w:val="ru-RU"/>
              </w:rPr>
              <w:t xml:space="preserve"> </w:t>
            </w:r>
            <w:r w:rsidRPr="00F662FF">
              <w:rPr>
                <w:bCs/>
                <w:i/>
                <w:sz w:val="24"/>
                <w:lang w:val="ru-RU"/>
              </w:rPr>
              <w:t>участниками</w:t>
            </w:r>
            <w:r w:rsidRPr="00F662FF">
              <w:rPr>
                <w:bCs/>
                <w:i/>
                <w:spacing w:val="-4"/>
                <w:sz w:val="24"/>
                <w:lang w:val="ru-RU"/>
              </w:rPr>
              <w:t xml:space="preserve"> </w:t>
            </w:r>
            <w:r w:rsidRPr="00F662FF">
              <w:rPr>
                <w:bCs/>
                <w:i/>
                <w:sz w:val="24"/>
                <w:lang w:val="ru-RU"/>
              </w:rPr>
              <w:t>образовательных</w:t>
            </w:r>
            <w:r w:rsidRPr="00F662FF">
              <w:rPr>
                <w:bCs/>
                <w:i/>
                <w:spacing w:val="-3"/>
                <w:sz w:val="24"/>
                <w:lang w:val="ru-RU"/>
              </w:rPr>
              <w:t xml:space="preserve"> </w:t>
            </w:r>
            <w:r w:rsidRPr="00F662FF">
              <w:rPr>
                <w:bCs/>
                <w:i/>
                <w:sz w:val="24"/>
                <w:lang w:val="ru-RU"/>
              </w:rPr>
              <w:t>отношений</w:t>
            </w:r>
          </w:p>
        </w:tc>
        <w:tc>
          <w:tcPr>
            <w:tcW w:w="948" w:type="dxa"/>
          </w:tcPr>
          <w:p w14:paraId="785A131C" w14:textId="77777777" w:rsidR="00713332" w:rsidRPr="0040545B" w:rsidRDefault="00713332" w:rsidP="003E7C14">
            <w:pPr>
              <w:pStyle w:val="TableParagraph"/>
              <w:spacing w:line="256" w:lineRule="exact"/>
              <w:rPr>
                <w:sz w:val="24"/>
                <w:lang w:val="ru-RU"/>
              </w:rPr>
            </w:pPr>
          </w:p>
        </w:tc>
      </w:tr>
      <w:tr w:rsidR="00713332" w14:paraId="53F2FBD1" w14:textId="77777777" w:rsidTr="003E7C14">
        <w:trPr>
          <w:trHeight w:val="275"/>
        </w:trPr>
        <w:tc>
          <w:tcPr>
            <w:tcW w:w="1116" w:type="dxa"/>
          </w:tcPr>
          <w:p w14:paraId="2AB41BF8" w14:textId="77777777" w:rsidR="00713332" w:rsidRDefault="00713332" w:rsidP="003E7C14">
            <w:pPr>
              <w:pStyle w:val="TableParagraph"/>
              <w:spacing w:line="256" w:lineRule="exact"/>
              <w:rPr>
                <w:sz w:val="24"/>
              </w:rPr>
            </w:pPr>
            <w:r>
              <w:rPr>
                <w:sz w:val="24"/>
              </w:rPr>
              <w:t>3.10.1.</w:t>
            </w:r>
          </w:p>
        </w:tc>
        <w:tc>
          <w:tcPr>
            <w:tcW w:w="7509" w:type="dxa"/>
          </w:tcPr>
          <w:p w14:paraId="5AA1C7C4" w14:textId="77777777" w:rsidR="00713332" w:rsidRDefault="00713332" w:rsidP="003E7C14">
            <w:pPr>
              <w:pStyle w:val="TableParagraph"/>
              <w:spacing w:line="256" w:lineRule="exact"/>
              <w:rPr>
                <w:sz w:val="24"/>
              </w:rPr>
            </w:pPr>
            <w:r>
              <w:rPr>
                <w:sz w:val="24"/>
              </w:rPr>
              <w:t>Планирование</w:t>
            </w:r>
            <w:r>
              <w:rPr>
                <w:spacing w:val="-6"/>
                <w:sz w:val="24"/>
              </w:rPr>
              <w:t xml:space="preserve"> </w:t>
            </w:r>
            <w:r>
              <w:rPr>
                <w:sz w:val="24"/>
              </w:rPr>
              <w:t>образовательной</w:t>
            </w:r>
            <w:r>
              <w:rPr>
                <w:spacing w:val="-4"/>
                <w:sz w:val="24"/>
              </w:rPr>
              <w:t xml:space="preserve"> </w:t>
            </w:r>
            <w:r>
              <w:rPr>
                <w:sz w:val="24"/>
              </w:rPr>
              <w:t>деятельности</w:t>
            </w:r>
          </w:p>
        </w:tc>
        <w:tc>
          <w:tcPr>
            <w:tcW w:w="948" w:type="dxa"/>
          </w:tcPr>
          <w:p w14:paraId="0B799FC5" w14:textId="77777777" w:rsidR="00713332" w:rsidRDefault="00713332" w:rsidP="003E7C14">
            <w:pPr>
              <w:pStyle w:val="TableParagraph"/>
              <w:spacing w:line="256" w:lineRule="exact"/>
              <w:rPr>
                <w:sz w:val="24"/>
              </w:rPr>
            </w:pPr>
          </w:p>
        </w:tc>
      </w:tr>
      <w:tr w:rsidR="00713332" w14:paraId="6819FA92" w14:textId="77777777" w:rsidTr="003E7C14">
        <w:trPr>
          <w:trHeight w:val="275"/>
        </w:trPr>
        <w:tc>
          <w:tcPr>
            <w:tcW w:w="1116" w:type="dxa"/>
          </w:tcPr>
          <w:p w14:paraId="2BB3640F" w14:textId="77777777" w:rsidR="00713332" w:rsidRDefault="00713332" w:rsidP="003E7C14">
            <w:pPr>
              <w:pStyle w:val="TableParagraph"/>
              <w:spacing w:line="256" w:lineRule="exact"/>
              <w:rPr>
                <w:sz w:val="24"/>
              </w:rPr>
            </w:pPr>
            <w:r>
              <w:rPr>
                <w:sz w:val="24"/>
              </w:rPr>
              <w:t>3.10.2.</w:t>
            </w:r>
          </w:p>
        </w:tc>
        <w:tc>
          <w:tcPr>
            <w:tcW w:w="7509" w:type="dxa"/>
          </w:tcPr>
          <w:p w14:paraId="1C1252D7" w14:textId="77777777" w:rsidR="00713332" w:rsidRPr="0040545B" w:rsidRDefault="00713332" w:rsidP="003E7C14">
            <w:pPr>
              <w:pStyle w:val="TableParagraph"/>
              <w:spacing w:line="256" w:lineRule="exact"/>
              <w:rPr>
                <w:sz w:val="24"/>
                <w:lang w:val="ru-RU"/>
              </w:rPr>
            </w:pPr>
            <w:r w:rsidRPr="0040545B">
              <w:rPr>
                <w:sz w:val="24"/>
                <w:lang w:val="ru-RU"/>
              </w:rPr>
              <w:t>Циклограмма</w:t>
            </w:r>
            <w:r w:rsidRPr="0040545B">
              <w:rPr>
                <w:spacing w:val="-4"/>
                <w:sz w:val="24"/>
                <w:lang w:val="ru-RU"/>
              </w:rPr>
              <w:t xml:space="preserve"> </w:t>
            </w:r>
            <w:r w:rsidRPr="0040545B">
              <w:rPr>
                <w:sz w:val="24"/>
                <w:lang w:val="ru-RU"/>
              </w:rPr>
              <w:t>совместной</w:t>
            </w:r>
            <w:r w:rsidRPr="0040545B">
              <w:rPr>
                <w:spacing w:val="-2"/>
                <w:sz w:val="24"/>
                <w:lang w:val="ru-RU"/>
              </w:rPr>
              <w:t xml:space="preserve"> </w:t>
            </w:r>
            <w:r w:rsidRPr="0040545B">
              <w:rPr>
                <w:sz w:val="24"/>
                <w:lang w:val="ru-RU"/>
              </w:rPr>
              <w:t>деятельности</w:t>
            </w:r>
            <w:r w:rsidRPr="0040545B">
              <w:rPr>
                <w:spacing w:val="-5"/>
                <w:sz w:val="24"/>
                <w:lang w:val="ru-RU"/>
              </w:rPr>
              <w:t xml:space="preserve"> </w:t>
            </w:r>
            <w:r w:rsidRPr="0040545B">
              <w:rPr>
                <w:sz w:val="24"/>
                <w:lang w:val="ru-RU"/>
              </w:rPr>
              <w:t>педагогов</w:t>
            </w:r>
            <w:r w:rsidRPr="0040545B">
              <w:rPr>
                <w:spacing w:val="-3"/>
                <w:sz w:val="24"/>
                <w:lang w:val="ru-RU"/>
              </w:rPr>
              <w:t xml:space="preserve"> </w:t>
            </w:r>
            <w:r w:rsidRPr="0040545B">
              <w:rPr>
                <w:sz w:val="24"/>
                <w:lang w:val="ru-RU"/>
              </w:rPr>
              <w:t>с</w:t>
            </w:r>
            <w:r w:rsidRPr="0040545B">
              <w:rPr>
                <w:spacing w:val="-4"/>
                <w:sz w:val="24"/>
                <w:lang w:val="ru-RU"/>
              </w:rPr>
              <w:t xml:space="preserve"> </w:t>
            </w:r>
            <w:r w:rsidRPr="0040545B">
              <w:rPr>
                <w:sz w:val="24"/>
                <w:lang w:val="ru-RU"/>
              </w:rPr>
              <w:t>детьми</w:t>
            </w:r>
          </w:p>
        </w:tc>
        <w:tc>
          <w:tcPr>
            <w:tcW w:w="948" w:type="dxa"/>
          </w:tcPr>
          <w:p w14:paraId="0600CF36" w14:textId="77777777" w:rsidR="00713332" w:rsidRPr="0040545B" w:rsidRDefault="00713332" w:rsidP="003E7C14">
            <w:pPr>
              <w:pStyle w:val="TableParagraph"/>
              <w:spacing w:line="256" w:lineRule="exact"/>
              <w:rPr>
                <w:sz w:val="24"/>
                <w:lang w:val="ru-RU"/>
              </w:rPr>
            </w:pPr>
          </w:p>
        </w:tc>
      </w:tr>
      <w:tr w:rsidR="00713332" w14:paraId="6A40DDF2" w14:textId="77777777" w:rsidTr="003E7C14">
        <w:trPr>
          <w:trHeight w:val="277"/>
        </w:trPr>
        <w:tc>
          <w:tcPr>
            <w:tcW w:w="1116" w:type="dxa"/>
          </w:tcPr>
          <w:p w14:paraId="47AE9678" w14:textId="77777777" w:rsidR="00713332" w:rsidRDefault="00713332" w:rsidP="003E7C14">
            <w:pPr>
              <w:pStyle w:val="TableParagraph"/>
              <w:spacing w:line="258" w:lineRule="exact"/>
              <w:rPr>
                <w:sz w:val="24"/>
              </w:rPr>
            </w:pPr>
            <w:r>
              <w:rPr>
                <w:sz w:val="24"/>
              </w:rPr>
              <w:t>3.10.3.</w:t>
            </w:r>
          </w:p>
        </w:tc>
        <w:tc>
          <w:tcPr>
            <w:tcW w:w="7509" w:type="dxa"/>
          </w:tcPr>
          <w:p w14:paraId="0FCF54DC" w14:textId="77777777" w:rsidR="00713332" w:rsidRPr="0040545B" w:rsidRDefault="00713332" w:rsidP="003E7C14">
            <w:pPr>
              <w:pStyle w:val="TableParagraph"/>
              <w:spacing w:line="258" w:lineRule="exact"/>
              <w:rPr>
                <w:sz w:val="24"/>
                <w:lang w:val="ru-RU"/>
              </w:rPr>
            </w:pPr>
            <w:r w:rsidRPr="0040545B">
              <w:rPr>
                <w:sz w:val="24"/>
                <w:lang w:val="ru-RU"/>
              </w:rPr>
              <w:t>Особенности</w:t>
            </w:r>
            <w:r w:rsidRPr="0040545B">
              <w:rPr>
                <w:spacing w:val="-5"/>
                <w:sz w:val="24"/>
                <w:lang w:val="ru-RU"/>
              </w:rPr>
              <w:t xml:space="preserve"> </w:t>
            </w:r>
            <w:r w:rsidRPr="0040545B">
              <w:rPr>
                <w:sz w:val="24"/>
                <w:lang w:val="ru-RU"/>
              </w:rPr>
              <w:t>традиционных</w:t>
            </w:r>
            <w:r w:rsidRPr="0040545B">
              <w:rPr>
                <w:spacing w:val="-3"/>
                <w:sz w:val="24"/>
                <w:lang w:val="ru-RU"/>
              </w:rPr>
              <w:t xml:space="preserve"> </w:t>
            </w:r>
            <w:r w:rsidRPr="0040545B">
              <w:rPr>
                <w:sz w:val="24"/>
                <w:lang w:val="ru-RU"/>
              </w:rPr>
              <w:t>событий,</w:t>
            </w:r>
            <w:r w:rsidRPr="0040545B">
              <w:rPr>
                <w:spacing w:val="-5"/>
                <w:sz w:val="24"/>
                <w:lang w:val="ru-RU"/>
              </w:rPr>
              <w:t xml:space="preserve"> </w:t>
            </w:r>
            <w:r w:rsidRPr="0040545B">
              <w:rPr>
                <w:sz w:val="24"/>
                <w:lang w:val="ru-RU"/>
              </w:rPr>
              <w:t>праздников,</w:t>
            </w:r>
            <w:r w:rsidRPr="0040545B">
              <w:rPr>
                <w:spacing w:val="-5"/>
                <w:sz w:val="24"/>
                <w:lang w:val="ru-RU"/>
              </w:rPr>
              <w:t xml:space="preserve"> </w:t>
            </w:r>
            <w:r w:rsidRPr="0040545B">
              <w:rPr>
                <w:sz w:val="24"/>
                <w:lang w:val="ru-RU"/>
              </w:rPr>
              <w:t>мероприятий</w:t>
            </w:r>
          </w:p>
        </w:tc>
        <w:tc>
          <w:tcPr>
            <w:tcW w:w="948" w:type="dxa"/>
          </w:tcPr>
          <w:p w14:paraId="1FF7388B" w14:textId="77777777" w:rsidR="00713332" w:rsidRPr="0040545B" w:rsidRDefault="00713332" w:rsidP="003E7C14">
            <w:pPr>
              <w:pStyle w:val="TableParagraph"/>
              <w:spacing w:line="258" w:lineRule="exact"/>
              <w:rPr>
                <w:sz w:val="24"/>
                <w:lang w:val="ru-RU"/>
              </w:rPr>
            </w:pPr>
          </w:p>
        </w:tc>
      </w:tr>
      <w:tr w:rsidR="0040545B" w14:paraId="3A550D86" w14:textId="77777777" w:rsidTr="003E7C14">
        <w:trPr>
          <w:trHeight w:val="277"/>
        </w:trPr>
        <w:tc>
          <w:tcPr>
            <w:tcW w:w="1116" w:type="dxa"/>
          </w:tcPr>
          <w:p w14:paraId="268843F5" w14:textId="705A429A" w:rsidR="0040545B" w:rsidRPr="00F662FF" w:rsidRDefault="00F662FF" w:rsidP="003E7C14">
            <w:pPr>
              <w:pStyle w:val="TableParagraph"/>
              <w:spacing w:line="258" w:lineRule="exact"/>
              <w:rPr>
                <w:b/>
                <w:bCs/>
                <w:sz w:val="24"/>
                <w:lang w:val="ru-RU"/>
              </w:rPr>
            </w:pPr>
            <w:r>
              <w:rPr>
                <w:sz w:val="24"/>
                <w:lang w:val="ru-RU"/>
              </w:rPr>
              <w:t xml:space="preserve"> </w:t>
            </w:r>
            <w:r>
              <w:rPr>
                <w:b/>
                <w:bCs/>
                <w:sz w:val="24"/>
                <w:lang w:val="ru-RU"/>
              </w:rPr>
              <w:t>4</w:t>
            </w:r>
          </w:p>
        </w:tc>
        <w:tc>
          <w:tcPr>
            <w:tcW w:w="7509" w:type="dxa"/>
          </w:tcPr>
          <w:p w14:paraId="54A3D75C" w14:textId="5AA39F56" w:rsidR="0040545B" w:rsidRPr="0040545B" w:rsidRDefault="0040545B" w:rsidP="003E7C14">
            <w:pPr>
              <w:pStyle w:val="TableParagraph"/>
              <w:spacing w:line="258" w:lineRule="exact"/>
              <w:rPr>
                <w:b/>
                <w:bCs/>
                <w:sz w:val="24"/>
                <w:lang w:val="ru-RU"/>
              </w:rPr>
            </w:pPr>
            <w:r>
              <w:rPr>
                <w:b/>
                <w:bCs/>
                <w:sz w:val="24"/>
                <w:lang w:val="ru-RU"/>
              </w:rPr>
              <w:t>Дополнительный раздел</w:t>
            </w:r>
          </w:p>
        </w:tc>
        <w:tc>
          <w:tcPr>
            <w:tcW w:w="948" w:type="dxa"/>
          </w:tcPr>
          <w:p w14:paraId="2C89B798" w14:textId="77777777" w:rsidR="0040545B" w:rsidRDefault="0040545B" w:rsidP="003E7C14">
            <w:pPr>
              <w:pStyle w:val="TableParagraph"/>
              <w:spacing w:line="258" w:lineRule="exact"/>
              <w:rPr>
                <w:sz w:val="24"/>
              </w:rPr>
            </w:pPr>
          </w:p>
        </w:tc>
      </w:tr>
    </w:tbl>
    <w:p w14:paraId="203C65C5" w14:textId="77777777" w:rsidR="00DF0FEC" w:rsidRPr="00C867DF" w:rsidRDefault="00DF0FEC" w:rsidP="004E0826">
      <w:pPr>
        <w:ind w:left="200"/>
        <w:rPr>
          <w:rFonts w:ascii="Times New Roman" w:hAnsi="Times New Roman" w:cs="Times New Roman"/>
        </w:rPr>
      </w:pPr>
    </w:p>
    <w:p w14:paraId="02075E83" w14:textId="1EA0F62B" w:rsidR="00580A3C" w:rsidRDefault="00580A3C" w:rsidP="004E0826">
      <w:pPr>
        <w:ind w:left="200"/>
        <w:rPr>
          <w:rFonts w:ascii="Times New Roman" w:hAnsi="Times New Roman" w:cs="Times New Roman"/>
        </w:rPr>
      </w:pPr>
    </w:p>
    <w:p w14:paraId="20107F5A" w14:textId="33F26E39" w:rsidR="000631CF" w:rsidRDefault="000631CF" w:rsidP="004E0826">
      <w:pPr>
        <w:ind w:left="200"/>
        <w:rPr>
          <w:rFonts w:ascii="Times New Roman" w:hAnsi="Times New Roman" w:cs="Times New Roman"/>
        </w:rPr>
      </w:pPr>
    </w:p>
    <w:p w14:paraId="767B41F7" w14:textId="719EA8F3" w:rsidR="000631CF" w:rsidRDefault="000631CF" w:rsidP="004E0826">
      <w:pPr>
        <w:ind w:left="200"/>
        <w:rPr>
          <w:rFonts w:ascii="Times New Roman" w:hAnsi="Times New Roman" w:cs="Times New Roman"/>
        </w:rPr>
      </w:pPr>
    </w:p>
    <w:p w14:paraId="6EC454CE" w14:textId="7CF65DA4" w:rsidR="000631CF" w:rsidRDefault="000631CF" w:rsidP="004E0826">
      <w:pPr>
        <w:ind w:left="200"/>
        <w:rPr>
          <w:rFonts w:ascii="Times New Roman" w:hAnsi="Times New Roman" w:cs="Times New Roman"/>
        </w:rPr>
      </w:pPr>
    </w:p>
    <w:p w14:paraId="127351B2" w14:textId="6D11C98A" w:rsidR="000631CF" w:rsidRDefault="000631CF" w:rsidP="004E0826">
      <w:pPr>
        <w:ind w:left="200"/>
        <w:rPr>
          <w:rFonts w:ascii="Times New Roman" w:hAnsi="Times New Roman" w:cs="Times New Roman"/>
        </w:rPr>
      </w:pPr>
    </w:p>
    <w:p w14:paraId="5E6DB5F5" w14:textId="31EA578A" w:rsidR="000631CF" w:rsidRDefault="000631CF" w:rsidP="004E0826">
      <w:pPr>
        <w:ind w:left="200"/>
        <w:rPr>
          <w:rFonts w:ascii="Times New Roman" w:hAnsi="Times New Roman" w:cs="Times New Roman"/>
        </w:rPr>
      </w:pPr>
    </w:p>
    <w:p w14:paraId="062D1351" w14:textId="0A4AB729" w:rsidR="000631CF" w:rsidRDefault="000631CF" w:rsidP="004E0826">
      <w:pPr>
        <w:ind w:left="200"/>
        <w:rPr>
          <w:rFonts w:ascii="Times New Roman" w:hAnsi="Times New Roman" w:cs="Times New Roman"/>
        </w:rPr>
      </w:pPr>
    </w:p>
    <w:p w14:paraId="6F61643A" w14:textId="064EF817" w:rsidR="000631CF" w:rsidRDefault="000631CF" w:rsidP="004E0826">
      <w:pPr>
        <w:ind w:left="200"/>
        <w:rPr>
          <w:rFonts w:ascii="Times New Roman" w:hAnsi="Times New Roman" w:cs="Times New Roman"/>
        </w:rPr>
      </w:pPr>
    </w:p>
    <w:p w14:paraId="1E9036F1" w14:textId="1D9871F3" w:rsidR="000631CF" w:rsidRDefault="000631CF" w:rsidP="004E0826">
      <w:pPr>
        <w:ind w:left="200"/>
        <w:rPr>
          <w:rFonts w:ascii="Times New Roman" w:hAnsi="Times New Roman" w:cs="Times New Roman"/>
        </w:rPr>
      </w:pPr>
    </w:p>
    <w:p w14:paraId="7C584C2B" w14:textId="626F061B" w:rsidR="000631CF" w:rsidRDefault="000631CF" w:rsidP="004E0826">
      <w:pPr>
        <w:ind w:left="200"/>
        <w:rPr>
          <w:rFonts w:ascii="Times New Roman" w:hAnsi="Times New Roman" w:cs="Times New Roman"/>
        </w:rPr>
      </w:pPr>
    </w:p>
    <w:p w14:paraId="584A16A5" w14:textId="2D5393CE" w:rsidR="000631CF" w:rsidRDefault="000631CF" w:rsidP="004E0826">
      <w:pPr>
        <w:ind w:left="200"/>
        <w:rPr>
          <w:rFonts w:ascii="Times New Roman" w:hAnsi="Times New Roman" w:cs="Times New Roman"/>
        </w:rPr>
      </w:pPr>
    </w:p>
    <w:p w14:paraId="7A5A13D5" w14:textId="6CB7D5F3" w:rsidR="000631CF" w:rsidRDefault="000631CF" w:rsidP="004E0826">
      <w:pPr>
        <w:ind w:left="200"/>
        <w:rPr>
          <w:rFonts w:ascii="Times New Roman" w:hAnsi="Times New Roman" w:cs="Times New Roman"/>
        </w:rPr>
      </w:pPr>
    </w:p>
    <w:p w14:paraId="6397C9FB" w14:textId="512C8204" w:rsidR="000631CF" w:rsidRDefault="000631CF" w:rsidP="004E0826">
      <w:pPr>
        <w:ind w:left="200"/>
        <w:rPr>
          <w:rFonts w:ascii="Times New Roman" w:hAnsi="Times New Roman" w:cs="Times New Roman"/>
        </w:rPr>
      </w:pPr>
    </w:p>
    <w:p w14:paraId="3384B982" w14:textId="05CD72D7" w:rsidR="000631CF" w:rsidRDefault="000631CF" w:rsidP="004E0826">
      <w:pPr>
        <w:ind w:left="200"/>
        <w:rPr>
          <w:rFonts w:ascii="Times New Roman" w:hAnsi="Times New Roman" w:cs="Times New Roman"/>
        </w:rPr>
      </w:pPr>
    </w:p>
    <w:p w14:paraId="35BB67F1" w14:textId="718F471D" w:rsidR="000631CF" w:rsidRDefault="000631CF" w:rsidP="004E0826">
      <w:pPr>
        <w:ind w:left="200"/>
        <w:rPr>
          <w:rFonts w:ascii="Times New Roman" w:hAnsi="Times New Roman" w:cs="Times New Roman"/>
        </w:rPr>
      </w:pPr>
    </w:p>
    <w:p w14:paraId="20A81714" w14:textId="6B8A1156" w:rsidR="000631CF" w:rsidRDefault="000631CF" w:rsidP="004E0826">
      <w:pPr>
        <w:ind w:left="200"/>
        <w:rPr>
          <w:rFonts w:ascii="Times New Roman" w:hAnsi="Times New Roman" w:cs="Times New Roman"/>
        </w:rPr>
      </w:pPr>
    </w:p>
    <w:p w14:paraId="2AC7FD7D" w14:textId="555477F4" w:rsidR="000631CF" w:rsidRDefault="000631CF" w:rsidP="004E0826">
      <w:pPr>
        <w:ind w:left="200"/>
        <w:rPr>
          <w:rFonts w:ascii="Times New Roman" w:hAnsi="Times New Roman" w:cs="Times New Roman"/>
        </w:rPr>
      </w:pPr>
    </w:p>
    <w:p w14:paraId="248AB9CA" w14:textId="79062E4E" w:rsidR="000631CF" w:rsidRDefault="000631CF" w:rsidP="004E0826">
      <w:pPr>
        <w:ind w:left="200"/>
        <w:rPr>
          <w:rFonts w:ascii="Times New Roman" w:hAnsi="Times New Roman" w:cs="Times New Roman"/>
        </w:rPr>
      </w:pPr>
    </w:p>
    <w:p w14:paraId="7D2B61D0" w14:textId="045475F5" w:rsidR="000631CF" w:rsidRDefault="000631CF" w:rsidP="004E0826">
      <w:pPr>
        <w:ind w:left="200"/>
        <w:rPr>
          <w:rFonts w:ascii="Times New Roman" w:hAnsi="Times New Roman" w:cs="Times New Roman"/>
        </w:rPr>
      </w:pPr>
    </w:p>
    <w:p w14:paraId="373DE230" w14:textId="5C1B2F64" w:rsidR="000631CF" w:rsidRDefault="000631CF" w:rsidP="004E0826">
      <w:pPr>
        <w:ind w:left="200"/>
        <w:rPr>
          <w:rFonts w:ascii="Times New Roman" w:hAnsi="Times New Roman" w:cs="Times New Roman"/>
        </w:rPr>
      </w:pPr>
    </w:p>
    <w:p w14:paraId="19F5F502" w14:textId="0BC513DD" w:rsidR="000631CF" w:rsidRDefault="000631CF" w:rsidP="004E0826">
      <w:pPr>
        <w:ind w:left="200"/>
        <w:rPr>
          <w:rFonts w:ascii="Times New Roman" w:hAnsi="Times New Roman" w:cs="Times New Roman"/>
        </w:rPr>
      </w:pPr>
    </w:p>
    <w:p w14:paraId="2297B95D" w14:textId="31AEE17A" w:rsidR="000631CF" w:rsidRDefault="000631CF" w:rsidP="004E0826">
      <w:pPr>
        <w:ind w:left="200"/>
        <w:rPr>
          <w:rFonts w:ascii="Times New Roman" w:hAnsi="Times New Roman" w:cs="Times New Roman"/>
        </w:rPr>
      </w:pPr>
    </w:p>
    <w:p w14:paraId="1D0CE41B" w14:textId="1297B109" w:rsidR="000631CF" w:rsidRDefault="000631CF" w:rsidP="004E0826">
      <w:pPr>
        <w:ind w:left="200"/>
        <w:rPr>
          <w:rFonts w:ascii="Times New Roman" w:hAnsi="Times New Roman" w:cs="Times New Roman"/>
        </w:rPr>
      </w:pPr>
    </w:p>
    <w:p w14:paraId="606F55D9" w14:textId="2A3D4CC9" w:rsidR="000631CF" w:rsidRDefault="000631CF" w:rsidP="004E0826">
      <w:pPr>
        <w:ind w:left="200"/>
        <w:rPr>
          <w:rFonts w:ascii="Times New Roman" w:hAnsi="Times New Roman" w:cs="Times New Roman"/>
        </w:rPr>
      </w:pPr>
    </w:p>
    <w:p w14:paraId="0CB78487" w14:textId="7763E9C9" w:rsidR="000631CF" w:rsidRDefault="000631CF" w:rsidP="004E0826">
      <w:pPr>
        <w:ind w:left="200"/>
        <w:rPr>
          <w:rFonts w:ascii="Times New Roman" w:hAnsi="Times New Roman" w:cs="Times New Roman"/>
        </w:rPr>
      </w:pPr>
    </w:p>
    <w:p w14:paraId="4F0CAD71" w14:textId="3466B7C5" w:rsidR="000631CF" w:rsidRDefault="000631CF" w:rsidP="004E0826">
      <w:pPr>
        <w:ind w:left="200"/>
        <w:rPr>
          <w:rFonts w:ascii="Times New Roman" w:hAnsi="Times New Roman" w:cs="Times New Roman"/>
        </w:rPr>
      </w:pPr>
    </w:p>
    <w:p w14:paraId="63A4D3BC" w14:textId="455BC4F7" w:rsidR="000631CF" w:rsidRDefault="000631CF" w:rsidP="004E0826">
      <w:pPr>
        <w:ind w:left="200"/>
        <w:rPr>
          <w:rFonts w:ascii="Times New Roman" w:hAnsi="Times New Roman" w:cs="Times New Roman"/>
        </w:rPr>
      </w:pPr>
    </w:p>
    <w:p w14:paraId="6CA00042" w14:textId="5136DD96" w:rsidR="000631CF" w:rsidRDefault="000631CF" w:rsidP="004E0826">
      <w:pPr>
        <w:ind w:left="200"/>
        <w:rPr>
          <w:rFonts w:ascii="Times New Roman" w:hAnsi="Times New Roman" w:cs="Times New Roman"/>
        </w:rPr>
      </w:pPr>
    </w:p>
    <w:p w14:paraId="40DF95D7" w14:textId="5C84247B" w:rsidR="000631CF" w:rsidRDefault="000631CF" w:rsidP="004E0826">
      <w:pPr>
        <w:ind w:left="200"/>
        <w:rPr>
          <w:rFonts w:ascii="Times New Roman" w:hAnsi="Times New Roman" w:cs="Times New Roman"/>
        </w:rPr>
      </w:pPr>
    </w:p>
    <w:p w14:paraId="5478788B" w14:textId="2CB561FC" w:rsidR="000631CF" w:rsidRDefault="000631CF" w:rsidP="004E0826">
      <w:pPr>
        <w:ind w:left="200"/>
        <w:rPr>
          <w:rFonts w:ascii="Times New Roman" w:hAnsi="Times New Roman" w:cs="Times New Roman"/>
        </w:rPr>
      </w:pPr>
    </w:p>
    <w:p w14:paraId="457CD331" w14:textId="60BEE60D" w:rsidR="000631CF" w:rsidRDefault="000631CF" w:rsidP="004E0826">
      <w:pPr>
        <w:ind w:left="200"/>
        <w:rPr>
          <w:rFonts w:ascii="Times New Roman" w:hAnsi="Times New Roman" w:cs="Times New Roman"/>
        </w:rPr>
      </w:pPr>
    </w:p>
    <w:p w14:paraId="168C661A" w14:textId="2335C412" w:rsidR="000631CF" w:rsidRDefault="000631CF" w:rsidP="004E0826">
      <w:pPr>
        <w:ind w:left="200"/>
        <w:rPr>
          <w:rFonts w:ascii="Times New Roman" w:hAnsi="Times New Roman" w:cs="Times New Roman"/>
        </w:rPr>
      </w:pPr>
    </w:p>
    <w:p w14:paraId="60AFAB19" w14:textId="4E43BFA3" w:rsidR="000631CF" w:rsidRDefault="000631CF" w:rsidP="004E0826">
      <w:pPr>
        <w:ind w:left="200"/>
        <w:rPr>
          <w:rFonts w:ascii="Times New Roman" w:hAnsi="Times New Roman" w:cs="Times New Roman"/>
        </w:rPr>
      </w:pPr>
    </w:p>
    <w:p w14:paraId="181BBD17" w14:textId="7B31CBE8" w:rsidR="000631CF" w:rsidRDefault="000631CF" w:rsidP="004E0826">
      <w:pPr>
        <w:ind w:left="200"/>
        <w:rPr>
          <w:rFonts w:ascii="Times New Roman" w:hAnsi="Times New Roman" w:cs="Times New Roman"/>
        </w:rPr>
      </w:pPr>
    </w:p>
    <w:p w14:paraId="40687818" w14:textId="02D41175" w:rsidR="000631CF" w:rsidRDefault="000631CF" w:rsidP="004E0826">
      <w:pPr>
        <w:ind w:left="200"/>
        <w:rPr>
          <w:rFonts w:ascii="Times New Roman" w:hAnsi="Times New Roman" w:cs="Times New Roman"/>
        </w:rPr>
      </w:pPr>
    </w:p>
    <w:p w14:paraId="1CAE55BA" w14:textId="671B7818" w:rsidR="000631CF" w:rsidRDefault="000631CF" w:rsidP="004E0826">
      <w:pPr>
        <w:ind w:left="200"/>
        <w:rPr>
          <w:rFonts w:ascii="Times New Roman" w:hAnsi="Times New Roman" w:cs="Times New Roman"/>
        </w:rPr>
      </w:pPr>
    </w:p>
    <w:p w14:paraId="23DB120D" w14:textId="265054B1" w:rsidR="000631CF" w:rsidRDefault="000631CF" w:rsidP="004E0826">
      <w:pPr>
        <w:ind w:left="200"/>
        <w:rPr>
          <w:rFonts w:ascii="Times New Roman" w:hAnsi="Times New Roman" w:cs="Times New Roman"/>
        </w:rPr>
      </w:pPr>
    </w:p>
    <w:p w14:paraId="72CDC737" w14:textId="5B607CAB" w:rsidR="000631CF" w:rsidRDefault="000631CF" w:rsidP="004E0826">
      <w:pPr>
        <w:ind w:left="200"/>
        <w:rPr>
          <w:rFonts w:ascii="Times New Roman" w:hAnsi="Times New Roman" w:cs="Times New Roman"/>
        </w:rPr>
      </w:pPr>
    </w:p>
    <w:p w14:paraId="1F9B9759" w14:textId="2F09E209" w:rsidR="000631CF" w:rsidRDefault="000631CF" w:rsidP="004E0826">
      <w:pPr>
        <w:ind w:left="200"/>
        <w:rPr>
          <w:rFonts w:ascii="Times New Roman" w:hAnsi="Times New Roman" w:cs="Times New Roman"/>
        </w:rPr>
      </w:pPr>
    </w:p>
    <w:p w14:paraId="789AB519" w14:textId="5D19E204" w:rsidR="000631CF" w:rsidRDefault="000631CF" w:rsidP="00F0264C">
      <w:pPr>
        <w:ind w:firstLine="0"/>
        <w:rPr>
          <w:rFonts w:ascii="Times New Roman" w:hAnsi="Times New Roman" w:cs="Times New Roman"/>
        </w:rPr>
      </w:pPr>
    </w:p>
    <w:p w14:paraId="45008FB1" w14:textId="77777777" w:rsidR="00A21B2E" w:rsidRPr="00C867DF" w:rsidRDefault="00A21B2E" w:rsidP="00F0264C">
      <w:pPr>
        <w:ind w:firstLine="0"/>
        <w:rPr>
          <w:rFonts w:ascii="Times New Roman" w:hAnsi="Times New Roman" w:cs="Times New Roman"/>
        </w:rPr>
      </w:pPr>
    </w:p>
    <w:p w14:paraId="4D564FBA" w14:textId="033D8298" w:rsidR="000A6D0A" w:rsidRPr="00C867DF" w:rsidRDefault="000A6D0A" w:rsidP="004E0826">
      <w:pPr>
        <w:pStyle w:val="a5"/>
        <w:ind w:left="200"/>
        <w:rPr>
          <w:rFonts w:ascii="Times New Roman" w:hAnsi="Times New Roman" w:cs="Times New Roman"/>
          <w:sz w:val="24"/>
          <w:szCs w:val="24"/>
        </w:rPr>
      </w:pPr>
    </w:p>
    <w:p w14:paraId="65B7D2C7" w14:textId="77777777" w:rsidR="007D0FF0" w:rsidRPr="00C867DF" w:rsidRDefault="000A6D0A" w:rsidP="000631CF">
      <w:pPr>
        <w:spacing w:before="68"/>
        <w:jc w:val="center"/>
        <w:rPr>
          <w:rFonts w:ascii="Times New Roman" w:hAnsi="Times New Roman" w:cs="Times New Roman"/>
          <w:b/>
        </w:rPr>
      </w:pPr>
      <w:bookmarkStart w:id="1" w:name="sub_1055"/>
      <w:r w:rsidRPr="00C867DF">
        <w:rPr>
          <w:rFonts w:ascii="Times New Roman" w:hAnsi="Times New Roman" w:cs="Times New Roman"/>
          <w:b/>
          <w:bCs/>
        </w:rPr>
        <w:lastRenderedPageBreak/>
        <w:t xml:space="preserve">I. </w:t>
      </w:r>
      <w:r w:rsidR="00A72340" w:rsidRPr="00C867DF">
        <w:rPr>
          <w:rFonts w:ascii="Times New Roman" w:hAnsi="Times New Roman" w:cs="Times New Roman"/>
          <w:b/>
          <w:bCs/>
        </w:rPr>
        <w:t>Ц</w:t>
      </w:r>
      <w:r w:rsidR="0048207F" w:rsidRPr="00C867DF">
        <w:rPr>
          <w:rFonts w:ascii="Times New Roman" w:hAnsi="Times New Roman" w:cs="Times New Roman"/>
          <w:b/>
          <w:bCs/>
        </w:rPr>
        <w:t>ЕЛЕВОЙ РАЗДЕЛ ПРОГРАММЫ</w:t>
      </w:r>
      <w:bookmarkStart w:id="2" w:name="sub_1067"/>
    </w:p>
    <w:p w14:paraId="581E111B" w14:textId="77777777" w:rsidR="007D0FF0" w:rsidRPr="00C867DF" w:rsidRDefault="007D0FF0" w:rsidP="00262273">
      <w:pPr>
        <w:pStyle w:val="a9"/>
        <w:ind w:left="0"/>
        <w:jc w:val="left"/>
        <w:rPr>
          <w:b/>
        </w:rPr>
      </w:pPr>
    </w:p>
    <w:p w14:paraId="14831978" w14:textId="77777777" w:rsidR="007D0FF0" w:rsidRPr="00C867DF" w:rsidRDefault="007D0FF0" w:rsidP="0019050C">
      <w:pPr>
        <w:pStyle w:val="2"/>
        <w:numPr>
          <w:ilvl w:val="1"/>
          <w:numId w:val="8"/>
        </w:numPr>
        <w:tabs>
          <w:tab w:val="left" w:pos="1421"/>
        </w:tabs>
        <w:spacing w:line="274" w:lineRule="exact"/>
        <w:ind w:hanging="421"/>
        <w:jc w:val="both"/>
      </w:pPr>
      <w:r w:rsidRPr="00C867DF">
        <w:t>Пояснительная</w:t>
      </w:r>
      <w:r w:rsidRPr="00C867DF">
        <w:rPr>
          <w:spacing w:val="-4"/>
        </w:rPr>
        <w:t xml:space="preserve"> </w:t>
      </w:r>
      <w:r w:rsidRPr="00C867DF">
        <w:t>записка</w:t>
      </w:r>
    </w:p>
    <w:p w14:paraId="10646343" w14:textId="12310779" w:rsidR="007D0FF0" w:rsidRPr="00C867DF" w:rsidRDefault="002E1E14" w:rsidP="00262273">
      <w:pPr>
        <w:pStyle w:val="a9"/>
        <w:ind w:left="1000" w:right="469"/>
      </w:pPr>
      <w:r w:rsidRPr="00C867DF">
        <w:t>Муниципальное бюджетное дошкольное образовательное учреждение «Ясли-сад комбинированного типа № 40 города Донецка»</w:t>
      </w:r>
      <w:r w:rsidR="007D0FF0" w:rsidRPr="00C867DF">
        <w:t xml:space="preserve"> расположен</w:t>
      </w:r>
      <w:r w:rsidR="007D0FF0" w:rsidRPr="00C867DF">
        <w:rPr>
          <w:spacing w:val="1"/>
        </w:rPr>
        <w:t xml:space="preserve"> </w:t>
      </w:r>
      <w:r w:rsidR="007D0FF0" w:rsidRPr="00C867DF">
        <w:t>по</w:t>
      </w:r>
      <w:r w:rsidR="007D0FF0" w:rsidRPr="00C867DF">
        <w:rPr>
          <w:spacing w:val="7"/>
        </w:rPr>
        <w:t xml:space="preserve"> </w:t>
      </w:r>
      <w:r w:rsidR="007D0FF0" w:rsidRPr="00C867DF">
        <w:t>адресу:</w:t>
      </w:r>
      <w:r w:rsidR="007D0FF0" w:rsidRPr="00C867DF">
        <w:rPr>
          <w:spacing w:val="2"/>
        </w:rPr>
        <w:t xml:space="preserve"> </w:t>
      </w:r>
      <w:r w:rsidRPr="00C867DF">
        <w:t>83102</w:t>
      </w:r>
      <w:r w:rsidR="007D0FF0" w:rsidRPr="00C867DF">
        <w:t>,</w:t>
      </w:r>
      <w:r w:rsidR="007D0FF0" w:rsidRPr="00C867DF">
        <w:rPr>
          <w:spacing w:val="8"/>
        </w:rPr>
        <w:t xml:space="preserve"> </w:t>
      </w:r>
      <w:r w:rsidRPr="00C867DF">
        <w:t xml:space="preserve">Донецкая Народная Республика, г. Донецк, проспект Ленинский, д. 5А. </w:t>
      </w:r>
      <w:r w:rsidR="007D0FF0" w:rsidRPr="00C867DF">
        <w:t>Телефон/факс:</w:t>
      </w:r>
      <w:r w:rsidRPr="00C867DF">
        <w:t xml:space="preserve"> (062) 314-22-92</w:t>
      </w:r>
      <w:r w:rsidR="00D23B76" w:rsidRPr="00C867DF">
        <w:t>.</w:t>
      </w:r>
      <w:r w:rsidRPr="00C867DF">
        <w:t xml:space="preserve">   Е-mail: </w:t>
      </w:r>
      <w:hyperlink r:id="rId8" w:history="1">
        <w:r w:rsidRPr="00C867DF">
          <w:rPr>
            <w:rStyle w:val="ac"/>
            <w:color w:val="auto"/>
            <w:lang w:val="en-US"/>
          </w:rPr>
          <w:t>kdnz</w:t>
        </w:r>
        <w:r w:rsidRPr="00C867DF">
          <w:rPr>
            <w:rStyle w:val="ac"/>
            <w:color w:val="auto"/>
          </w:rPr>
          <w:t>40@</w:t>
        </w:r>
        <w:r w:rsidRPr="00C867DF">
          <w:rPr>
            <w:rStyle w:val="ac"/>
            <w:color w:val="auto"/>
            <w:lang w:val="en-US"/>
          </w:rPr>
          <w:t>mail</w:t>
        </w:r>
        <w:r w:rsidRPr="00C867DF">
          <w:rPr>
            <w:rStyle w:val="ac"/>
            <w:color w:val="auto"/>
          </w:rPr>
          <w:t>.</w:t>
        </w:r>
        <w:r w:rsidRPr="00C867DF">
          <w:rPr>
            <w:rStyle w:val="ac"/>
            <w:color w:val="auto"/>
            <w:lang w:val="en-US"/>
          </w:rPr>
          <w:t>ru</w:t>
        </w:r>
      </w:hyperlink>
      <w:r w:rsidRPr="00C867DF">
        <w:t xml:space="preserve">          </w:t>
      </w:r>
    </w:p>
    <w:p w14:paraId="7640CB4B" w14:textId="36CF100F" w:rsidR="007D0FF0" w:rsidRPr="00C867DF" w:rsidRDefault="007D0FF0" w:rsidP="00262273">
      <w:pPr>
        <w:pStyle w:val="a9"/>
        <w:ind w:left="1000" w:right="462"/>
      </w:pPr>
      <w:r w:rsidRPr="00C867DF">
        <w:rPr>
          <w:spacing w:val="1"/>
        </w:rPr>
        <w:t xml:space="preserve"> </w:t>
      </w:r>
      <w:r w:rsidRPr="00C867DF">
        <w:t>Год</w:t>
      </w:r>
      <w:r w:rsidRPr="00C867DF">
        <w:rPr>
          <w:spacing w:val="1"/>
        </w:rPr>
        <w:t xml:space="preserve"> </w:t>
      </w:r>
      <w:r w:rsidRPr="00C867DF">
        <w:t>ввода</w:t>
      </w:r>
      <w:r w:rsidRPr="00C867DF">
        <w:rPr>
          <w:spacing w:val="1"/>
        </w:rPr>
        <w:t xml:space="preserve"> </w:t>
      </w:r>
      <w:r w:rsidRPr="00C867DF">
        <w:t>в</w:t>
      </w:r>
      <w:r w:rsidRPr="00C867DF">
        <w:rPr>
          <w:spacing w:val="1"/>
        </w:rPr>
        <w:t xml:space="preserve"> </w:t>
      </w:r>
      <w:r w:rsidRPr="00C867DF">
        <w:t>эксплуатацию</w:t>
      </w:r>
      <w:r w:rsidRPr="00C867DF">
        <w:rPr>
          <w:spacing w:val="1"/>
        </w:rPr>
        <w:t xml:space="preserve"> </w:t>
      </w:r>
      <w:r w:rsidRPr="00C867DF">
        <w:t>–</w:t>
      </w:r>
      <w:r w:rsidRPr="00C867DF">
        <w:rPr>
          <w:spacing w:val="1"/>
        </w:rPr>
        <w:t xml:space="preserve"> </w:t>
      </w:r>
      <w:r w:rsidRPr="00C867DF">
        <w:t>19</w:t>
      </w:r>
      <w:r w:rsidR="00D4260A" w:rsidRPr="00C867DF">
        <w:t>72</w:t>
      </w:r>
      <w:r w:rsidRPr="00C867DF">
        <w:t>.</w:t>
      </w:r>
      <w:r w:rsidRPr="00C867DF">
        <w:rPr>
          <w:spacing w:val="1"/>
        </w:rPr>
        <w:t xml:space="preserve"> </w:t>
      </w:r>
      <w:r w:rsidRPr="00C867DF">
        <w:t>Режим</w:t>
      </w:r>
      <w:r w:rsidRPr="00C867DF">
        <w:rPr>
          <w:spacing w:val="1"/>
        </w:rPr>
        <w:t xml:space="preserve"> </w:t>
      </w:r>
      <w:r w:rsidRPr="00C867DF">
        <w:t>работы,</w:t>
      </w:r>
      <w:r w:rsidRPr="00C867DF">
        <w:rPr>
          <w:spacing w:val="1"/>
        </w:rPr>
        <w:t xml:space="preserve"> </w:t>
      </w:r>
      <w:r w:rsidRPr="00C867DF">
        <w:t>длительность</w:t>
      </w:r>
      <w:r w:rsidRPr="00C867DF">
        <w:rPr>
          <w:spacing w:val="1"/>
        </w:rPr>
        <w:t xml:space="preserve"> </w:t>
      </w:r>
      <w:r w:rsidRPr="00C867DF">
        <w:t>пребывания</w:t>
      </w:r>
      <w:r w:rsidRPr="00C867DF">
        <w:rPr>
          <w:spacing w:val="1"/>
        </w:rPr>
        <w:t xml:space="preserve"> </w:t>
      </w:r>
      <w:r w:rsidRPr="00C867DF">
        <w:t>в</w:t>
      </w:r>
      <w:r w:rsidRPr="00C867DF">
        <w:rPr>
          <w:spacing w:val="1"/>
        </w:rPr>
        <w:t xml:space="preserve"> </w:t>
      </w:r>
      <w:r w:rsidRPr="00C867DF">
        <w:t>Образовательном</w:t>
      </w:r>
      <w:r w:rsidRPr="00C867DF">
        <w:rPr>
          <w:spacing w:val="1"/>
        </w:rPr>
        <w:t xml:space="preserve"> </w:t>
      </w:r>
      <w:r w:rsidRPr="00C867DF">
        <w:t>учреждении</w:t>
      </w:r>
      <w:r w:rsidRPr="00C867DF">
        <w:rPr>
          <w:spacing w:val="1"/>
        </w:rPr>
        <w:t xml:space="preserve"> </w:t>
      </w:r>
      <w:r w:rsidRPr="00C867DF">
        <w:t>детей</w:t>
      </w:r>
      <w:r w:rsidRPr="00C867DF">
        <w:rPr>
          <w:spacing w:val="1"/>
        </w:rPr>
        <w:t xml:space="preserve"> </w:t>
      </w:r>
      <w:r w:rsidRPr="00C867DF">
        <w:t>устанавливается</w:t>
      </w:r>
      <w:r w:rsidRPr="00C867DF">
        <w:rPr>
          <w:spacing w:val="1"/>
        </w:rPr>
        <w:t xml:space="preserve"> </w:t>
      </w:r>
      <w:r w:rsidRPr="00C867DF">
        <w:t>уставом</w:t>
      </w:r>
      <w:r w:rsidRPr="00C867DF">
        <w:rPr>
          <w:spacing w:val="1"/>
        </w:rPr>
        <w:t xml:space="preserve"> </w:t>
      </w:r>
      <w:r w:rsidRPr="00C867DF">
        <w:t>Образовательного</w:t>
      </w:r>
      <w:r w:rsidRPr="00C867DF">
        <w:rPr>
          <w:spacing w:val="1"/>
        </w:rPr>
        <w:t xml:space="preserve"> </w:t>
      </w:r>
      <w:r w:rsidRPr="00C867DF">
        <w:t>учреждения,</w:t>
      </w:r>
      <w:r w:rsidRPr="00C867DF">
        <w:rPr>
          <w:spacing w:val="1"/>
        </w:rPr>
        <w:t xml:space="preserve"> </w:t>
      </w:r>
      <w:r w:rsidRPr="00C867DF">
        <w:t>договором,</w:t>
      </w:r>
      <w:r w:rsidRPr="00C867DF">
        <w:rPr>
          <w:spacing w:val="1"/>
        </w:rPr>
        <w:t xml:space="preserve"> </w:t>
      </w:r>
      <w:r w:rsidRPr="00C867DF">
        <w:t>заключаемым</w:t>
      </w:r>
      <w:r w:rsidRPr="00C867DF">
        <w:rPr>
          <w:spacing w:val="1"/>
        </w:rPr>
        <w:t xml:space="preserve"> </w:t>
      </w:r>
      <w:r w:rsidRPr="00C867DF">
        <w:t>между</w:t>
      </w:r>
      <w:r w:rsidRPr="00C867DF">
        <w:rPr>
          <w:spacing w:val="1"/>
        </w:rPr>
        <w:t xml:space="preserve"> </w:t>
      </w:r>
      <w:r w:rsidRPr="00C867DF">
        <w:t>Образовательным</w:t>
      </w:r>
      <w:r w:rsidRPr="00C867DF">
        <w:rPr>
          <w:spacing w:val="1"/>
        </w:rPr>
        <w:t xml:space="preserve"> </w:t>
      </w:r>
      <w:r w:rsidRPr="00C867DF">
        <w:t>учреждением и Учредителем (администрацией района). Режим работы учреждения – 12</w:t>
      </w:r>
      <w:r w:rsidRPr="00C867DF">
        <w:rPr>
          <w:spacing w:val="1"/>
        </w:rPr>
        <w:t xml:space="preserve"> </w:t>
      </w:r>
      <w:r w:rsidRPr="00C867DF">
        <w:t>часов</w:t>
      </w:r>
      <w:r w:rsidRPr="00C867DF">
        <w:rPr>
          <w:spacing w:val="-3"/>
        </w:rPr>
        <w:t xml:space="preserve"> </w:t>
      </w:r>
      <w:r w:rsidRPr="00C867DF">
        <w:t>(с</w:t>
      </w:r>
      <w:r w:rsidRPr="00C867DF">
        <w:rPr>
          <w:spacing w:val="1"/>
        </w:rPr>
        <w:t xml:space="preserve"> </w:t>
      </w:r>
      <w:r w:rsidRPr="00C867DF">
        <w:t>7.00 до 19.00) при</w:t>
      </w:r>
      <w:r w:rsidRPr="00C867DF">
        <w:rPr>
          <w:spacing w:val="-1"/>
        </w:rPr>
        <w:t xml:space="preserve"> </w:t>
      </w:r>
      <w:r w:rsidRPr="00C867DF">
        <w:t>пятидневной</w:t>
      </w:r>
      <w:r w:rsidRPr="00C867DF">
        <w:rPr>
          <w:spacing w:val="-1"/>
        </w:rPr>
        <w:t xml:space="preserve"> </w:t>
      </w:r>
      <w:r w:rsidRPr="00C867DF">
        <w:t>рабочей</w:t>
      </w:r>
      <w:r w:rsidRPr="00C867DF">
        <w:rPr>
          <w:spacing w:val="2"/>
        </w:rPr>
        <w:t xml:space="preserve"> </w:t>
      </w:r>
      <w:r w:rsidRPr="00C867DF">
        <w:t>неделе.</w:t>
      </w:r>
    </w:p>
    <w:p w14:paraId="2EC3E0CD" w14:textId="3C4217E0" w:rsidR="007D0FF0" w:rsidRPr="00C867DF" w:rsidRDefault="007D0FF0" w:rsidP="00262273">
      <w:pPr>
        <w:pStyle w:val="a9"/>
        <w:spacing w:before="1"/>
        <w:ind w:left="1000" w:right="466" w:firstLine="479"/>
      </w:pPr>
      <w:r w:rsidRPr="00C867DF">
        <w:t>В</w:t>
      </w:r>
      <w:r w:rsidRPr="00C867DF">
        <w:rPr>
          <w:spacing w:val="1"/>
        </w:rPr>
        <w:t xml:space="preserve"> </w:t>
      </w:r>
      <w:r w:rsidRPr="00C867DF">
        <w:t>Образовательном</w:t>
      </w:r>
      <w:r w:rsidRPr="00C867DF">
        <w:rPr>
          <w:spacing w:val="1"/>
        </w:rPr>
        <w:t xml:space="preserve"> </w:t>
      </w:r>
      <w:r w:rsidRPr="00C867DF">
        <w:t>учреждении</w:t>
      </w:r>
      <w:r w:rsidRPr="00C867DF">
        <w:rPr>
          <w:spacing w:val="1"/>
        </w:rPr>
        <w:t xml:space="preserve"> </w:t>
      </w:r>
      <w:r w:rsidRPr="00C867DF">
        <w:t>функционирует</w:t>
      </w:r>
      <w:r w:rsidRPr="00C867DF">
        <w:rPr>
          <w:spacing w:val="1"/>
        </w:rPr>
        <w:t xml:space="preserve"> </w:t>
      </w:r>
      <w:r w:rsidR="00D4260A" w:rsidRPr="00C867DF">
        <w:t>4</w:t>
      </w:r>
      <w:r w:rsidRPr="00C867DF">
        <w:rPr>
          <w:spacing w:val="1"/>
        </w:rPr>
        <w:t xml:space="preserve"> </w:t>
      </w:r>
      <w:r w:rsidRPr="00C867DF">
        <w:t>группы</w:t>
      </w:r>
      <w:r w:rsidRPr="00C867DF">
        <w:rPr>
          <w:spacing w:val="1"/>
        </w:rPr>
        <w:t xml:space="preserve"> </w:t>
      </w:r>
      <w:r w:rsidRPr="00C867DF">
        <w:t>компенсирующей</w:t>
      </w:r>
      <w:r w:rsidRPr="00C867DF">
        <w:rPr>
          <w:spacing w:val="1"/>
        </w:rPr>
        <w:t xml:space="preserve"> </w:t>
      </w:r>
      <w:r w:rsidRPr="00C867DF">
        <w:t>направленности</w:t>
      </w:r>
      <w:r w:rsidRPr="00C867DF">
        <w:rPr>
          <w:spacing w:val="1"/>
        </w:rPr>
        <w:t xml:space="preserve"> </w:t>
      </w:r>
      <w:r w:rsidRPr="00C867DF">
        <w:t>для</w:t>
      </w:r>
      <w:r w:rsidRPr="00C867DF">
        <w:rPr>
          <w:spacing w:val="1"/>
        </w:rPr>
        <w:t xml:space="preserve"> </w:t>
      </w:r>
      <w:r w:rsidRPr="00C867DF">
        <w:t>детей</w:t>
      </w:r>
      <w:r w:rsidRPr="00C867DF">
        <w:rPr>
          <w:spacing w:val="1"/>
        </w:rPr>
        <w:t xml:space="preserve"> </w:t>
      </w:r>
      <w:r w:rsidR="00D4260A" w:rsidRPr="00C867DF">
        <w:t>3</w:t>
      </w:r>
      <w:r w:rsidRPr="00C867DF">
        <w:t>-7</w:t>
      </w:r>
      <w:r w:rsidRPr="00C867DF">
        <w:rPr>
          <w:spacing w:val="1"/>
        </w:rPr>
        <w:t xml:space="preserve"> </w:t>
      </w:r>
      <w:r w:rsidRPr="00C867DF">
        <w:t>лет.</w:t>
      </w:r>
      <w:r w:rsidRPr="00C867DF">
        <w:rPr>
          <w:spacing w:val="1"/>
        </w:rPr>
        <w:t xml:space="preserve"> </w:t>
      </w:r>
      <w:r w:rsidRPr="00C867DF">
        <w:t>Контингент</w:t>
      </w:r>
      <w:r w:rsidRPr="00C867DF">
        <w:rPr>
          <w:spacing w:val="61"/>
        </w:rPr>
        <w:t xml:space="preserve"> </w:t>
      </w:r>
      <w:r w:rsidRPr="00C867DF">
        <w:t>детей</w:t>
      </w:r>
      <w:r w:rsidRPr="00C867DF">
        <w:rPr>
          <w:spacing w:val="61"/>
        </w:rPr>
        <w:t xml:space="preserve"> </w:t>
      </w:r>
      <w:r w:rsidRPr="00C867DF">
        <w:t>групп</w:t>
      </w:r>
      <w:r w:rsidRPr="00C867DF">
        <w:rPr>
          <w:spacing w:val="61"/>
        </w:rPr>
        <w:t xml:space="preserve"> </w:t>
      </w:r>
      <w:r w:rsidRPr="00C867DF">
        <w:t>Образовательного</w:t>
      </w:r>
      <w:r w:rsidRPr="00C867DF">
        <w:rPr>
          <w:spacing w:val="1"/>
        </w:rPr>
        <w:t xml:space="preserve"> </w:t>
      </w:r>
      <w:r w:rsidRPr="00C867DF">
        <w:t xml:space="preserve">учреждения формируется в соответствии с их возрастом и решением районной </w:t>
      </w:r>
      <w:r w:rsidR="00D4260A" w:rsidRPr="00C867DF">
        <w:t>психолого-</w:t>
      </w:r>
      <w:r w:rsidRPr="00C867DF">
        <w:t>медико-педагогической</w:t>
      </w:r>
      <w:r w:rsidR="00D23B76" w:rsidRPr="00C867DF">
        <w:rPr>
          <w:spacing w:val="1"/>
        </w:rPr>
        <w:t xml:space="preserve"> </w:t>
      </w:r>
      <w:r w:rsidRPr="00C867DF">
        <w:t>комиссии.</w:t>
      </w:r>
      <w:r w:rsidRPr="00C867DF">
        <w:rPr>
          <w:spacing w:val="1"/>
        </w:rPr>
        <w:t xml:space="preserve"> </w:t>
      </w:r>
      <w:r w:rsidRPr="00C867DF">
        <w:t>Организация</w:t>
      </w:r>
      <w:r w:rsidRPr="00C867DF">
        <w:rPr>
          <w:spacing w:val="1"/>
        </w:rPr>
        <w:t xml:space="preserve"> </w:t>
      </w:r>
      <w:r w:rsidRPr="00C867DF">
        <w:t>детской</w:t>
      </w:r>
      <w:r w:rsidRPr="00C867DF">
        <w:rPr>
          <w:spacing w:val="1"/>
        </w:rPr>
        <w:t xml:space="preserve"> </w:t>
      </w:r>
      <w:r w:rsidRPr="00C867DF">
        <w:t>жизнедеятельности</w:t>
      </w:r>
      <w:r w:rsidRPr="00C867DF">
        <w:rPr>
          <w:spacing w:val="1"/>
        </w:rPr>
        <w:t xml:space="preserve"> </w:t>
      </w:r>
      <w:r w:rsidRPr="00C867DF">
        <w:t>осуществляется</w:t>
      </w:r>
      <w:r w:rsidRPr="00C867DF">
        <w:rPr>
          <w:spacing w:val="1"/>
        </w:rPr>
        <w:t xml:space="preserve"> </w:t>
      </w:r>
      <w:r w:rsidRPr="00C867DF">
        <w:t>с</w:t>
      </w:r>
      <w:r w:rsidRPr="00C867DF">
        <w:rPr>
          <w:spacing w:val="1"/>
        </w:rPr>
        <w:t xml:space="preserve"> </w:t>
      </w:r>
      <w:r w:rsidRPr="00C867DF">
        <w:t>учетом</w:t>
      </w:r>
      <w:r w:rsidRPr="00C867DF">
        <w:rPr>
          <w:spacing w:val="-1"/>
        </w:rPr>
        <w:t xml:space="preserve"> </w:t>
      </w:r>
      <w:r w:rsidRPr="00C867DF">
        <w:t>индивидуальных</w:t>
      </w:r>
      <w:r w:rsidRPr="00C867DF">
        <w:rPr>
          <w:spacing w:val="-1"/>
        </w:rPr>
        <w:t xml:space="preserve"> </w:t>
      </w:r>
      <w:r w:rsidRPr="00C867DF">
        <w:t>особенностей</w:t>
      </w:r>
      <w:r w:rsidRPr="00C867DF">
        <w:rPr>
          <w:spacing w:val="-1"/>
        </w:rPr>
        <w:t xml:space="preserve"> </w:t>
      </w:r>
      <w:r w:rsidRPr="00C867DF">
        <w:t>и</w:t>
      </w:r>
      <w:r w:rsidRPr="00C867DF">
        <w:rPr>
          <w:spacing w:val="-2"/>
        </w:rPr>
        <w:t xml:space="preserve"> </w:t>
      </w:r>
      <w:r w:rsidRPr="00C867DF">
        <w:t>потребностей,</w:t>
      </w:r>
      <w:r w:rsidRPr="00C867DF">
        <w:rPr>
          <w:spacing w:val="-1"/>
        </w:rPr>
        <w:t xml:space="preserve"> </w:t>
      </w:r>
      <w:r w:rsidRPr="00C867DF">
        <w:t>возраста и</w:t>
      </w:r>
      <w:r w:rsidRPr="00C867DF">
        <w:rPr>
          <w:spacing w:val="-1"/>
        </w:rPr>
        <w:t xml:space="preserve"> </w:t>
      </w:r>
      <w:r w:rsidRPr="00C867DF">
        <w:t>пола.</w:t>
      </w:r>
    </w:p>
    <w:p w14:paraId="2B93E952" w14:textId="7A706292" w:rsidR="007D0FF0" w:rsidRPr="00C867DF" w:rsidRDefault="007D0FF0" w:rsidP="00262273">
      <w:pPr>
        <w:pStyle w:val="a9"/>
        <w:spacing w:before="1"/>
        <w:ind w:left="1000" w:right="465" w:firstLine="708"/>
      </w:pPr>
      <w:r w:rsidRPr="00C867DF">
        <w:t>Адаптированная</w:t>
      </w:r>
      <w:r w:rsidRPr="00C867DF">
        <w:rPr>
          <w:spacing w:val="1"/>
        </w:rPr>
        <w:t xml:space="preserve"> </w:t>
      </w:r>
      <w:r w:rsidRPr="00C867DF">
        <w:t>образовательная</w:t>
      </w:r>
      <w:r w:rsidRPr="00C867DF">
        <w:rPr>
          <w:spacing w:val="1"/>
        </w:rPr>
        <w:t xml:space="preserve"> </w:t>
      </w:r>
      <w:r w:rsidRPr="00C867DF">
        <w:t>программа</w:t>
      </w:r>
      <w:r w:rsidRPr="00C867DF">
        <w:rPr>
          <w:spacing w:val="1"/>
        </w:rPr>
        <w:t xml:space="preserve"> </w:t>
      </w:r>
      <w:r w:rsidRPr="00C867DF">
        <w:t>дошкольного</w:t>
      </w:r>
      <w:r w:rsidRPr="00C867DF">
        <w:rPr>
          <w:spacing w:val="1"/>
        </w:rPr>
        <w:t xml:space="preserve"> </w:t>
      </w:r>
      <w:r w:rsidRPr="00C867DF">
        <w:t>образования</w:t>
      </w:r>
      <w:r w:rsidRPr="00C867DF">
        <w:rPr>
          <w:spacing w:val="1"/>
        </w:rPr>
        <w:t xml:space="preserve"> </w:t>
      </w:r>
      <w:r w:rsidRPr="00C867DF">
        <w:t>для</w:t>
      </w:r>
      <w:r w:rsidRPr="00C867DF">
        <w:rPr>
          <w:spacing w:val="1"/>
        </w:rPr>
        <w:t xml:space="preserve"> </w:t>
      </w:r>
      <w:r w:rsidRPr="00C867DF">
        <w:t>обучающихся</w:t>
      </w:r>
      <w:r w:rsidRPr="00C867DF">
        <w:rPr>
          <w:spacing w:val="-10"/>
        </w:rPr>
        <w:t xml:space="preserve"> </w:t>
      </w:r>
      <w:r w:rsidRPr="00C867DF">
        <w:t>с</w:t>
      </w:r>
      <w:r w:rsidRPr="00C867DF">
        <w:rPr>
          <w:spacing w:val="-10"/>
        </w:rPr>
        <w:t xml:space="preserve"> </w:t>
      </w:r>
      <w:r w:rsidRPr="00C867DF">
        <w:t>тяжелыми</w:t>
      </w:r>
      <w:r w:rsidRPr="00C867DF">
        <w:rPr>
          <w:spacing w:val="-12"/>
        </w:rPr>
        <w:t xml:space="preserve"> </w:t>
      </w:r>
      <w:r w:rsidRPr="00C867DF">
        <w:t>нарушениями</w:t>
      </w:r>
      <w:r w:rsidRPr="00C867DF">
        <w:rPr>
          <w:spacing w:val="-12"/>
        </w:rPr>
        <w:t xml:space="preserve"> </w:t>
      </w:r>
      <w:r w:rsidRPr="00C867DF">
        <w:t>речи</w:t>
      </w:r>
      <w:r w:rsidRPr="00C867DF">
        <w:rPr>
          <w:spacing w:val="-11"/>
        </w:rPr>
        <w:t xml:space="preserve"> </w:t>
      </w:r>
      <w:r w:rsidRPr="00C867DF">
        <w:t>(далее</w:t>
      </w:r>
      <w:r w:rsidRPr="00C867DF">
        <w:rPr>
          <w:spacing w:val="-5"/>
        </w:rPr>
        <w:t xml:space="preserve"> </w:t>
      </w:r>
      <w:r w:rsidRPr="00C867DF">
        <w:t>–</w:t>
      </w:r>
      <w:r w:rsidRPr="00C867DF">
        <w:rPr>
          <w:spacing w:val="-11"/>
        </w:rPr>
        <w:t xml:space="preserve"> </w:t>
      </w:r>
      <w:r w:rsidRPr="00C867DF">
        <w:t>ТНР)</w:t>
      </w:r>
      <w:r w:rsidRPr="00C867DF">
        <w:rPr>
          <w:spacing w:val="-11"/>
        </w:rPr>
        <w:t xml:space="preserve"> </w:t>
      </w:r>
      <w:r w:rsidR="003D0EFD" w:rsidRPr="00C867DF">
        <w:t>Муниципального бюджетного дошкольного образовательного учреждения</w:t>
      </w:r>
      <w:r w:rsidR="0035298C" w:rsidRPr="00C867DF">
        <w:t xml:space="preserve"> </w:t>
      </w:r>
      <w:r w:rsidR="003D0EFD" w:rsidRPr="00C867DF">
        <w:t xml:space="preserve">«Ясли-сад комбинированного типа № 40 города Донецка» </w:t>
      </w:r>
      <w:r w:rsidRPr="00C867DF">
        <w:rPr>
          <w:spacing w:val="1"/>
        </w:rPr>
        <w:t xml:space="preserve"> </w:t>
      </w:r>
      <w:r w:rsidRPr="00C867DF">
        <w:t>(далее</w:t>
      </w:r>
      <w:r w:rsidRPr="00C867DF">
        <w:rPr>
          <w:spacing w:val="1"/>
        </w:rPr>
        <w:t xml:space="preserve"> </w:t>
      </w:r>
      <w:r w:rsidRPr="00C867DF">
        <w:t>–</w:t>
      </w:r>
      <w:r w:rsidRPr="00C867DF">
        <w:rPr>
          <w:spacing w:val="1"/>
        </w:rPr>
        <w:t xml:space="preserve"> </w:t>
      </w:r>
      <w:r w:rsidRPr="00C867DF">
        <w:t>Программа)</w:t>
      </w:r>
      <w:r w:rsidRPr="00C867DF">
        <w:rPr>
          <w:spacing w:val="1"/>
        </w:rPr>
        <w:t xml:space="preserve"> </w:t>
      </w:r>
      <w:r w:rsidRPr="00C867DF">
        <w:t>разработана</w:t>
      </w:r>
      <w:r w:rsidRPr="00C867DF">
        <w:rPr>
          <w:spacing w:val="1"/>
        </w:rPr>
        <w:t xml:space="preserve"> </w:t>
      </w:r>
      <w:r w:rsidRPr="00C867DF">
        <w:t>в</w:t>
      </w:r>
      <w:r w:rsidRPr="00C867DF">
        <w:rPr>
          <w:spacing w:val="1"/>
        </w:rPr>
        <w:t xml:space="preserve"> </w:t>
      </w:r>
      <w:r w:rsidRPr="00C867DF">
        <w:t>соответствии с ФГОС дошкольного образования и с учетом Федеральной адаптированной</w:t>
      </w:r>
      <w:r w:rsidRPr="00C867DF">
        <w:rPr>
          <w:spacing w:val="1"/>
        </w:rPr>
        <w:t xml:space="preserve"> </w:t>
      </w:r>
      <w:r w:rsidRPr="00C867DF">
        <w:t>образовательной</w:t>
      </w:r>
      <w:r w:rsidRPr="00C867DF">
        <w:rPr>
          <w:spacing w:val="-2"/>
        </w:rPr>
        <w:t xml:space="preserve"> </w:t>
      </w:r>
      <w:r w:rsidRPr="00C867DF">
        <w:t>программы</w:t>
      </w:r>
      <w:r w:rsidRPr="00C867DF">
        <w:rPr>
          <w:spacing w:val="-3"/>
        </w:rPr>
        <w:t xml:space="preserve"> </w:t>
      </w:r>
      <w:r w:rsidRPr="00C867DF">
        <w:t>дошкольного</w:t>
      </w:r>
      <w:r w:rsidRPr="00C867DF">
        <w:rPr>
          <w:spacing w:val="-1"/>
        </w:rPr>
        <w:t xml:space="preserve"> </w:t>
      </w:r>
      <w:r w:rsidRPr="00C867DF">
        <w:t>образования (далее</w:t>
      </w:r>
      <w:r w:rsidRPr="00C867DF">
        <w:rPr>
          <w:spacing w:val="5"/>
        </w:rPr>
        <w:t xml:space="preserve"> </w:t>
      </w:r>
      <w:r w:rsidRPr="00C867DF">
        <w:t>–</w:t>
      </w:r>
      <w:r w:rsidRPr="00C867DF">
        <w:rPr>
          <w:spacing w:val="-1"/>
        </w:rPr>
        <w:t xml:space="preserve"> </w:t>
      </w:r>
      <w:r w:rsidRPr="00C867DF">
        <w:t>ФАОП</w:t>
      </w:r>
      <w:r w:rsidRPr="00C867DF">
        <w:rPr>
          <w:spacing w:val="-6"/>
        </w:rPr>
        <w:t xml:space="preserve"> </w:t>
      </w:r>
      <w:r w:rsidRPr="00C867DF">
        <w:t>ДО).</w:t>
      </w:r>
    </w:p>
    <w:p w14:paraId="646AC840" w14:textId="77777777" w:rsidR="007D0FF0" w:rsidRPr="00C867DF" w:rsidRDefault="007D0FF0" w:rsidP="00262273">
      <w:pPr>
        <w:pStyle w:val="a9"/>
        <w:ind w:left="1000" w:right="477" w:firstLine="708"/>
      </w:pPr>
      <w:r w:rsidRPr="00C867DF">
        <w:t>Обязательная часть Программы соответствует ФАОП ДО, ее объем составляет не</w:t>
      </w:r>
      <w:r w:rsidRPr="00C867DF">
        <w:rPr>
          <w:spacing w:val="1"/>
        </w:rPr>
        <w:t xml:space="preserve"> </w:t>
      </w:r>
      <w:r w:rsidRPr="00C867DF">
        <w:t>менее 60% от</w:t>
      </w:r>
      <w:r w:rsidRPr="00C867DF">
        <w:rPr>
          <w:spacing w:val="-1"/>
        </w:rPr>
        <w:t xml:space="preserve"> </w:t>
      </w:r>
      <w:r w:rsidRPr="00C867DF">
        <w:t>ее</w:t>
      </w:r>
      <w:r w:rsidRPr="00C867DF">
        <w:rPr>
          <w:spacing w:val="1"/>
        </w:rPr>
        <w:t xml:space="preserve"> </w:t>
      </w:r>
      <w:r w:rsidRPr="00C867DF">
        <w:t>общего объема.</w:t>
      </w:r>
    </w:p>
    <w:p w14:paraId="6F913ACE" w14:textId="2CD47782" w:rsidR="007D0FF0" w:rsidRPr="00C867DF" w:rsidRDefault="007D0FF0" w:rsidP="00262273">
      <w:pPr>
        <w:pStyle w:val="a9"/>
        <w:ind w:left="1000" w:right="464" w:firstLine="708"/>
      </w:pPr>
      <w:r w:rsidRPr="00C867DF">
        <w:t>Часть, формируемая участниками образовательных отношений, составляет не более</w:t>
      </w:r>
      <w:r w:rsidRPr="00C867DF">
        <w:rPr>
          <w:spacing w:val="-57"/>
        </w:rPr>
        <w:t xml:space="preserve"> </w:t>
      </w:r>
      <w:r w:rsidR="0035298C" w:rsidRPr="00C867DF">
        <w:rPr>
          <w:spacing w:val="-57"/>
        </w:rPr>
        <w:t xml:space="preserve">   </w:t>
      </w:r>
      <w:r w:rsidR="0035298C" w:rsidRPr="00C867DF">
        <w:t xml:space="preserve"> 40% </w:t>
      </w:r>
      <w:r w:rsidRPr="00C867DF">
        <w:t>и</w:t>
      </w:r>
      <w:r w:rsidRPr="00C867DF">
        <w:rPr>
          <w:spacing w:val="-1"/>
        </w:rPr>
        <w:t xml:space="preserve"> </w:t>
      </w:r>
      <w:r w:rsidRPr="00C867DF">
        <w:t>ориентирована:</w:t>
      </w:r>
    </w:p>
    <w:p w14:paraId="6DF96E58" w14:textId="3D79904C" w:rsidR="0035298C" w:rsidRPr="00C867DF" w:rsidRDefault="0035298C" w:rsidP="0035298C">
      <w:pPr>
        <w:pStyle w:val="a9"/>
        <w:ind w:left="1000" w:right="464"/>
      </w:pPr>
      <w:r w:rsidRPr="00C867DF">
        <w:t>- на удовлетворение особых образовательных потребностей, обучающихся с нарушением ТНР;</w:t>
      </w:r>
    </w:p>
    <w:p w14:paraId="7BA19982" w14:textId="1D03DC24" w:rsidR="005239B6" w:rsidRPr="00C867DF" w:rsidRDefault="005239B6" w:rsidP="0035298C">
      <w:pPr>
        <w:pStyle w:val="a9"/>
        <w:ind w:left="1000" w:right="464"/>
      </w:pPr>
      <w:r w:rsidRPr="00C867DF">
        <w:t xml:space="preserve">- на специфику (национальных, социокультурных и иных условий, в </w:t>
      </w:r>
      <w:r w:rsidRPr="00C867DF">
        <w:rPr>
          <w:spacing w:val="-1"/>
        </w:rPr>
        <w:t xml:space="preserve">т.ч. региональных, </w:t>
      </w:r>
      <w:r w:rsidRPr="00C867DF">
        <w:t>в</w:t>
      </w:r>
      <w:r w:rsidRPr="00C867DF">
        <w:rPr>
          <w:spacing w:val="-3"/>
        </w:rPr>
        <w:t xml:space="preserve"> </w:t>
      </w:r>
      <w:r w:rsidRPr="00C867DF">
        <w:t>которых осуществляется образовательная</w:t>
      </w:r>
      <w:r w:rsidRPr="00C867DF">
        <w:rPr>
          <w:spacing w:val="-3"/>
        </w:rPr>
        <w:t xml:space="preserve"> </w:t>
      </w:r>
      <w:r w:rsidRPr="00C867DF">
        <w:t>деятельность);</w:t>
      </w:r>
      <w:r w:rsidRPr="00C867DF">
        <w:rPr>
          <w:spacing w:val="-1"/>
        </w:rPr>
        <w:t xml:space="preserve"> </w:t>
      </w:r>
    </w:p>
    <w:p w14:paraId="6DB6AC4B" w14:textId="447A8347" w:rsidR="007D0FF0" w:rsidRPr="00C867DF" w:rsidRDefault="005239B6" w:rsidP="005239B6">
      <w:pPr>
        <w:tabs>
          <w:tab w:val="left" w:pos="1720"/>
          <w:tab w:val="left" w:pos="1721"/>
        </w:tabs>
        <w:spacing w:before="4" w:line="293" w:lineRule="exact"/>
        <w:jc w:val="left"/>
      </w:pPr>
      <w:r w:rsidRPr="00C867DF">
        <w:t xml:space="preserve">     - </w:t>
      </w:r>
      <w:r w:rsidR="007D0FF0" w:rsidRPr="00C867DF">
        <w:t>на</w:t>
      </w:r>
      <w:r w:rsidR="007D0FF0" w:rsidRPr="00C867DF">
        <w:rPr>
          <w:spacing w:val="-3"/>
        </w:rPr>
        <w:t xml:space="preserve"> </w:t>
      </w:r>
      <w:r w:rsidR="007D0FF0" w:rsidRPr="00C867DF">
        <w:t>сложившиеся</w:t>
      </w:r>
      <w:r w:rsidR="007D0FF0" w:rsidRPr="00C867DF">
        <w:rPr>
          <w:spacing w:val="-2"/>
        </w:rPr>
        <w:t xml:space="preserve"> </w:t>
      </w:r>
      <w:r w:rsidR="007D0FF0" w:rsidRPr="00C867DF">
        <w:t>традиции</w:t>
      </w:r>
      <w:r w:rsidR="007D0FF0" w:rsidRPr="00C867DF">
        <w:rPr>
          <w:spacing w:val="-3"/>
        </w:rPr>
        <w:t xml:space="preserve"> </w:t>
      </w:r>
      <w:r w:rsidR="007D0FF0" w:rsidRPr="00C867DF">
        <w:t>ДОО;</w:t>
      </w:r>
    </w:p>
    <w:p w14:paraId="3731BA51" w14:textId="77777777" w:rsidR="005239B6" w:rsidRPr="00C867DF" w:rsidRDefault="005239B6" w:rsidP="005239B6">
      <w:pPr>
        <w:tabs>
          <w:tab w:val="left" w:pos="1720"/>
          <w:tab w:val="left" w:pos="1721"/>
        </w:tabs>
        <w:spacing w:before="4" w:line="293" w:lineRule="exact"/>
        <w:jc w:val="left"/>
      </w:pPr>
      <w:r w:rsidRPr="00C867DF">
        <w:t xml:space="preserve">     - на</w:t>
      </w:r>
      <w:r w:rsidRPr="00C867DF">
        <w:rPr>
          <w:spacing w:val="31"/>
        </w:rPr>
        <w:t xml:space="preserve"> </w:t>
      </w:r>
      <w:r w:rsidRPr="00C867DF">
        <w:t>выбор</w:t>
      </w:r>
      <w:r w:rsidRPr="00C867DF">
        <w:rPr>
          <w:spacing w:val="31"/>
        </w:rPr>
        <w:t xml:space="preserve"> </w:t>
      </w:r>
      <w:r w:rsidRPr="00C867DF">
        <w:t>парциальных</w:t>
      </w:r>
      <w:r w:rsidRPr="00C867DF">
        <w:rPr>
          <w:spacing w:val="31"/>
        </w:rPr>
        <w:t xml:space="preserve"> </w:t>
      </w:r>
      <w:r w:rsidRPr="00C867DF">
        <w:t>образовательных</w:t>
      </w:r>
      <w:r w:rsidRPr="00C867DF">
        <w:rPr>
          <w:spacing w:val="31"/>
        </w:rPr>
        <w:t xml:space="preserve"> </w:t>
      </w:r>
      <w:r w:rsidRPr="00C867DF">
        <w:t>программ</w:t>
      </w:r>
      <w:r w:rsidRPr="00C867DF">
        <w:rPr>
          <w:spacing w:val="32"/>
        </w:rPr>
        <w:t xml:space="preserve"> </w:t>
      </w:r>
      <w:r w:rsidRPr="00C867DF">
        <w:t>и</w:t>
      </w:r>
      <w:r w:rsidRPr="00C867DF">
        <w:rPr>
          <w:spacing w:val="27"/>
        </w:rPr>
        <w:t xml:space="preserve"> </w:t>
      </w:r>
      <w:r w:rsidRPr="00C867DF">
        <w:t>форм</w:t>
      </w:r>
      <w:r w:rsidRPr="00C867DF">
        <w:rPr>
          <w:spacing w:val="32"/>
        </w:rPr>
        <w:t xml:space="preserve"> </w:t>
      </w:r>
      <w:r w:rsidRPr="00C867DF">
        <w:t>организации</w:t>
      </w:r>
      <w:r w:rsidRPr="00C867DF">
        <w:rPr>
          <w:spacing w:val="31"/>
        </w:rPr>
        <w:t xml:space="preserve"> </w:t>
      </w:r>
      <w:r w:rsidRPr="00C867DF">
        <w:t xml:space="preserve">работы с                </w:t>
      </w:r>
    </w:p>
    <w:p w14:paraId="79A92BAA" w14:textId="77777777" w:rsidR="005239B6" w:rsidRPr="00C867DF" w:rsidRDefault="005239B6" w:rsidP="005239B6">
      <w:pPr>
        <w:tabs>
          <w:tab w:val="left" w:pos="1720"/>
          <w:tab w:val="left" w:pos="1721"/>
        </w:tabs>
        <w:spacing w:before="4" w:line="293" w:lineRule="exact"/>
        <w:jc w:val="left"/>
        <w:rPr>
          <w:spacing w:val="1"/>
        </w:rPr>
      </w:pPr>
      <w:r w:rsidRPr="00C867DF">
        <w:t xml:space="preserve">     детьми,  которые</w:t>
      </w:r>
      <w:r w:rsidRPr="00C867DF">
        <w:rPr>
          <w:spacing w:val="1"/>
        </w:rPr>
        <w:t xml:space="preserve"> </w:t>
      </w:r>
      <w:r w:rsidRPr="00C867DF">
        <w:t>в</w:t>
      </w:r>
      <w:r w:rsidRPr="00C867DF">
        <w:rPr>
          <w:spacing w:val="1"/>
        </w:rPr>
        <w:t xml:space="preserve"> </w:t>
      </w:r>
      <w:r w:rsidRPr="00C867DF">
        <w:t>наибольшей</w:t>
      </w:r>
      <w:r w:rsidRPr="00C867DF">
        <w:rPr>
          <w:spacing w:val="1"/>
        </w:rPr>
        <w:t xml:space="preserve"> </w:t>
      </w:r>
      <w:r w:rsidRPr="00C867DF">
        <w:t>степени</w:t>
      </w:r>
      <w:r w:rsidRPr="00C867DF">
        <w:rPr>
          <w:spacing w:val="1"/>
        </w:rPr>
        <w:t xml:space="preserve"> </w:t>
      </w:r>
      <w:r w:rsidRPr="00C867DF">
        <w:t>соответствуют</w:t>
      </w:r>
      <w:r w:rsidRPr="00C867DF">
        <w:rPr>
          <w:spacing w:val="1"/>
        </w:rPr>
        <w:t xml:space="preserve"> </w:t>
      </w:r>
      <w:r w:rsidRPr="00C867DF">
        <w:t>потребностям</w:t>
      </w:r>
      <w:r w:rsidRPr="00C867DF">
        <w:rPr>
          <w:spacing w:val="1"/>
        </w:rPr>
        <w:t xml:space="preserve"> </w:t>
      </w:r>
      <w:r w:rsidRPr="00C867DF">
        <w:t>и</w:t>
      </w:r>
      <w:r w:rsidRPr="00C867DF">
        <w:rPr>
          <w:spacing w:val="60"/>
        </w:rPr>
        <w:t xml:space="preserve"> </w:t>
      </w:r>
      <w:r w:rsidRPr="00C867DF">
        <w:t>интересам</w:t>
      </w:r>
      <w:r w:rsidRPr="00C867DF">
        <w:rPr>
          <w:spacing w:val="1"/>
        </w:rPr>
        <w:t xml:space="preserve">  </w:t>
      </w:r>
    </w:p>
    <w:p w14:paraId="13FC9F87" w14:textId="1B636D24" w:rsidR="007D0FF0" w:rsidRPr="00C867DF" w:rsidRDefault="005239B6" w:rsidP="004B04ED">
      <w:pPr>
        <w:tabs>
          <w:tab w:val="left" w:pos="1720"/>
          <w:tab w:val="left" w:pos="1721"/>
        </w:tabs>
        <w:spacing w:before="4" w:line="293" w:lineRule="exact"/>
        <w:jc w:val="left"/>
      </w:pPr>
      <w:r w:rsidRPr="00C867DF">
        <w:rPr>
          <w:spacing w:val="1"/>
        </w:rPr>
        <w:t xml:space="preserve">     </w:t>
      </w:r>
      <w:r w:rsidRPr="00C867DF">
        <w:t>детей</w:t>
      </w:r>
      <w:r w:rsidRPr="00C867DF">
        <w:rPr>
          <w:spacing w:val="-3"/>
        </w:rPr>
        <w:t xml:space="preserve"> </w:t>
      </w:r>
      <w:r w:rsidRPr="00C867DF">
        <w:t>с</w:t>
      </w:r>
      <w:r w:rsidRPr="00C867DF">
        <w:rPr>
          <w:spacing w:val="-5"/>
        </w:rPr>
        <w:t xml:space="preserve"> </w:t>
      </w:r>
      <w:r w:rsidRPr="00C867DF">
        <w:t>ТНР,</w:t>
      </w:r>
      <w:r w:rsidRPr="00C867DF">
        <w:rPr>
          <w:spacing w:val="-1"/>
        </w:rPr>
        <w:t xml:space="preserve"> </w:t>
      </w:r>
      <w:r w:rsidRPr="00C867DF">
        <w:t>а также</w:t>
      </w:r>
      <w:r w:rsidRPr="00C867DF">
        <w:rPr>
          <w:spacing w:val="-1"/>
        </w:rPr>
        <w:t xml:space="preserve"> </w:t>
      </w:r>
      <w:r w:rsidRPr="00C867DF">
        <w:t>возможностям</w:t>
      </w:r>
      <w:r w:rsidRPr="00C867DF">
        <w:rPr>
          <w:spacing w:val="-1"/>
        </w:rPr>
        <w:t xml:space="preserve"> </w:t>
      </w:r>
      <w:r w:rsidRPr="00C867DF">
        <w:t>педагогического</w:t>
      </w:r>
      <w:r w:rsidRPr="00C867DF">
        <w:rPr>
          <w:spacing w:val="-1"/>
        </w:rPr>
        <w:t xml:space="preserve"> </w:t>
      </w:r>
      <w:r w:rsidRPr="00C867DF">
        <w:t>коллектива и</w:t>
      </w:r>
      <w:r w:rsidRPr="00C867DF">
        <w:rPr>
          <w:spacing w:val="4"/>
        </w:rPr>
        <w:t xml:space="preserve"> </w:t>
      </w:r>
      <w:r w:rsidRPr="00C867DF">
        <w:t>МБДОУ</w:t>
      </w:r>
      <w:r w:rsidRPr="00C867DF">
        <w:rPr>
          <w:spacing w:val="-3"/>
        </w:rPr>
        <w:t xml:space="preserve"> </w:t>
      </w:r>
      <w:r w:rsidRPr="00C867DF">
        <w:t>в</w:t>
      </w:r>
      <w:r w:rsidRPr="00C867DF">
        <w:rPr>
          <w:spacing w:val="-3"/>
        </w:rPr>
        <w:t xml:space="preserve"> </w:t>
      </w:r>
      <w:r w:rsidRPr="00C867DF">
        <w:t>целом.</w:t>
      </w:r>
    </w:p>
    <w:p w14:paraId="5D80AF45" w14:textId="07BC13D2" w:rsidR="007D0FF0" w:rsidRPr="00C867DF" w:rsidRDefault="007D0FF0" w:rsidP="00262273">
      <w:pPr>
        <w:pStyle w:val="a9"/>
        <w:ind w:left="1000" w:right="476" w:firstLine="359"/>
      </w:pPr>
      <w:r w:rsidRPr="00C867DF">
        <w:t>Реализация</w:t>
      </w:r>
      <w:r w:rsidRPr="00C867DF">
        <w:rPr>
          <w:spacing w:val="1"/>
        </w:rPr>
        <w:t xml:space="preserve"> </w:t>
      </w:r>
      <w:r w:rsidRPr="00C867DF">
        <w:t>Программы</w:t>
      </w:r>
      <w:r w:rsidRPr="00C867DF">
        <w:rPr>
          <w:spacing w:val="1"/>
        </w:rPr>
        <w:t xml:space="preserve"> </w:t>
      </w:r>
      <w:r w:rsidRPr="00C867DF">
        <w:t>предусматривает</w:t>
      </w:r>
      <w:r w:rsidRPr="00C867DF">
        <w:rPr>
          <w:spacing w:val="1"/>
        </w:rPr>
        <w:t xml:space="preserve"> </w:t>
      </w:r>
      <w:r w:rsidRPr="00C867DF">
        <w:t>взаимодействие</w:t>
      </w:r>
      <w:r w:rsidRPr="00C867DF">
        <w:rPr>
          <w:spacing w:val="1"/>
        </w:rPr>
        <w:t xml:space="preserve"> </w:t>
      </w:r>
      <w:r w:rsidRPr="00C867DF">
        <w:t>с</w:t>
      </w:r>
      <w:r w:rsidRPr="00C867DF">
        <w:rPr>
          <w:spacing w:val="1"/>
        </w:rPr>
        <w:t xml:space="preserve"> </w:t>
      </w:r>
      <w:r w:rsidRPr="00C867DF">
        <w:t>разными</w:t>
      </w:r>
      <w:r w:rsidRPr="00C867DF">
        <w:rPr>
          <w:spacing w:val="1"/>
        </w:rPr>
        <w:t xml:space="preserve"> </w:t>
      </w:r>
      <w:r w:rsidRPr="00C867DF">
        <w:t>субъектами</w:t>
      </w:r>
      <w:r w:rsidRPr="00C867DF">
        <w:rPr>
          <w:spacing w:val="1"/>
        </w:rPr>
        <w:t xml:space="preserve"> </w:t>
      </w:r>
      <w:r w:rsidRPr="00C867DF">
        <w:t>образовательных отношений, осуществляется с учётом общих принципов дошкольного</w:t>
      </w:r>
      <w:r w:rsidRPr="00C867DF">
        <w:rPr>
          <w:spacing w:val="1"/>
        </w:rPr>
        <w:t xml:space="preserve"> </w:t>
      </w:r>
      <w:r w:rsidRPr="00C867DF">
        <w:t>образования</w:t>
      </w:r>
      <w:r w:rsidRPr="00C867DF">
        <w:rPr>
          <w:spacing w:val="1"/>
        </w:rPr>
        <w:t xml:space="preserve"> </w:t>
      </w:r>
      <w:r w:rsidRPr="00C867DF">
        <w:t>и</w:t>
      </w:r>
      <w:r w:rsidRPr="00C867DF">
        <w:rPr>
          <w:spacing w:val="1"/>
        </w:rPr>
        <w:t xml:space="preserve"> </w:t>
      </w:r>
      <w:r w:rsidRPr="00C867DF">
        <w:t>специфических</w:t>
      </w:r>
      <w:r w:rsidRPr="00C867DF">
        <w:rPr>
          <w:spacing w:val="1"/>
        </w:rPr>
        <w:t xml:space="preserve"> </w:t>
      </w:r>
      <w:r w:rsidRPr="00C867DF">
        <w:t>принципов</w:t>
      </w:r>
      <w:r w:rsidRPr="00C867DF">
        <w:rPr>
          <w:spacing w:val="1"/>
        </w:rPr>
        <w:t xml:space="preserve"> </w:t>
      </w:r>
      <w:r w:rsidRPr="00C867DF">
        <w:t>и</w:t>
      </w:r>
      <w:r w:rsidRPr="00C867DF">
        <w:rPr>
          <w:spacing w:val="1"/>
        </w:rPr>
        <w:t xml:space="preserve"> </w:t>
      </w:r>
      <w:r w:rsidRPr="00C867DF">
        <w:t>подходов</w:t>
      </w:r>
      <w:r w:rsidRPr="00C867DF">
        <w:rPr>
          <w:spacing w:val="1"/>
        </w:rPr>
        <w:t xml:space="preserve"> </w:t>
      </w:r>
      <w:r w:rsidRPr="00C867DF">
        <w:t>к</w:t>
      </w:r>
      <w:r w:rsidRPr="00C867DF">
        <w:rPr>
          <w:spacing w:val="1"/>
        </w:rPr>
        <w:t xml:space="preserve"> </w:t>
      </w:r>
      <w:r w:rsidRPr="00C867DF">
        <w:t>формированию</w:t>
      </w:r>
      <w:r w:rsidRPr="00C867DF">
        <w:rPr>
          <w:spacing w:val="1"/>
        </w:rPr>
        <w:t xml:space="preserve"> </w:t>
      </w:r>
      <w:r w:rsidRPr="00C867DF">
        <w:t>АОП</w:t>
      </w:r>
      <w:r w:rsidRPr="00C867DF">
        <w:rPr>
          <w:spacing w:val="1"/>
        </w:rPr>
        <w:t xml:space="preserve"> </w:t>
      </w:r>
      <w:r w:rsidRPr="00C867DF">
        <w:t>ДО</w:t>
      </w:r>
      <w:r w:rsidRPr="00C867DF">
        <w:rPr>
          <w:spacing w:val="1"/>
        </w:rPr>
        <w:t xml:space="preserve"> </w:t>
      </w:r>
      <w:r w:rsidRPr="00C867DF">
        <w:t>для</w:t>
      </w:r>
      <w:r w:rsidR="009468AA" w:rsidRPr="00C867DF">
        <w:t xml:space="preserve"> </w:t>
      </w:r>
      <w:r w:rsidRPr="00C867DF">
        <w:rPr>
          <w:spacing w:val="-57"/>
        </w:rPr>
        <w:t xml:space="preserve"> </w:t>
      </w:r>
      <w:r w:rsidRPr="00C867DF">
        <w:t>обучающихся с</w:t>
      </w:r>
      <w:r w:rsidRPr="00C867DF">
        <w:rPr>
          <w:spacing w:val="1"/>
        </w:rPr>
        <w:t xml:space="preserve"> </w:t>
      </w:r>
      <w:r w:rsidRPr="00C867DF">
        <w:t>ТНР.</w:t>
      </w:r>
    </w:p>
    <w:p w14:paraId="2CD0D0DF" w14:textId="4BA5D4EE" w:rsidR="007D0FF0" w:rsidRPr="00C867DF" w:rsidRDefault="007D0FF0" w:rsidP="009468AA">
      <w:pPr>
        <w:pStyle w:val="a9"/>
        <w:ind w:left="1000" w:right="470" w:firstLine="359"/>
        <w:rPr>
          <w:spacing w:val="-57"/>
        </w:rPr>
      </w:pPr>
      <w:r w:rsidRPr="00C867DF">
        <w:t>Программа является основой для преемственности уровней дошкольного и начального</w:t>
      </w:r>
      <w:r w:rsidRPr="00C867DF">
        <w:rPr>
          <w:spacing w:val="-57"/>
        </w:rPr>
        <w:t xml:space="preserve"> </w:t>
      </w:r>
      <w:r w:rsidR="009468AA" w:rsidRPr="00C867DF">
        <w:rPr>
          <w:spacing w:val="-57"/>
        </w:rPr>
        <w:t xml:space="preserve">       </w:t>
      </w:r>
      <w:r w:rsidR="009468AA" w:rsidRPr="00C867DF">
        <w:t xml:space="preserve"> общего </w:t>
      </w:r>
      <w:r w:rsidRPr="00C867DF">
        <w:t>образования.</w:t>
      </w:r>
    </w:p>
    <w:p w14:paraId="62188235" w14:textId="77777777" w:rsidR="007D0FF0" w:rsidRPr="00C867DF" w:rsidRDefault="007D0FF0" w:rsidP="00262273">
      <w:pPr>
        <w:pStyle w:val="a9"/>
        <w:ind w:left="1000" w:right="684" w:firstLine="708"/>
      </w:pPr>
      <w:r w:rsidRPr="00C867DF">
        <w:t>Нормативно-правовой основой для разработки Программы являются следующие</w:t>
      </w:r>
      <w:r w:rsidRPr="00C867DF">
        <w:rPr>
          <w:spacing w:val="1"/>
        </w:rPr>
        <w:t xml:space="preserve"> </w:t>
      </w:r>
      <w:r w:rsidRPr="00C867DF">
        <w:t>нормативно-правовые</w:t>
      </w:r>
      <w:r w:rsidRPr="00C867DF">
        <w:rPr>
          <w:spacing w:val="5"/>
        </w:rPr>
        <w:t xml:space="preserve"> </w:t>
      </w:r>
      <w:r w:rsidRPr="00C867DF">
        <w:t>документы:</w:t>
      </w:r>
    </w:p>
    <w:p w14:paraId="614821F0" w14:textId="77777777" w:rsidR="007D0FF0" w:rsidRPr="00C867DF" w:rsidRDefault="007D0FF0" w:rsidP="0019050C">
      <w:pPr>
        <w:pStyle w:val="ab"/>
        <w:numPr>
          <w:ilvl w:val="0"/>
          <w:numId w:val="1"/>
        </w:numPr>
        <w:tabs>
          <w:tab w:val="left" w:pos="1721"/>
        </w:tabs>
        <w:ind w:right="684"/>
        <w:rPr>
          <w:sz w:val="24"/>
        </w:rPr>
      </w:pPr>
      <w:r w:rsidRPr="00C867DF">
        <w:rPr>
          <w:sz w:val="24"/>
        </w:rPr>
        <w:t>Указ</w:t>
      </w:r>
      <w:r w:rsidRPr="00C867DF">
        <w:rPr>
          <w:spacing w:val="-2"/>
          <w:sz w:val="24"/>
        </w:rPr>
        <w:t xml:space="preserve"> </w:t>
      </w:r>
      <w:r w:rsidRPr="00C867DF">
        <w:rPr>
          <w:sz w:val="24"/>
        </w:rPr>
        <w:t>Президента</w:t>
      </w:r>
      <w:r w:rsidRPr="00C867DF">
        <w:rPr>
          <w:spacing w:val="-5"/>
          <w:sz w:val="24"/>
        </w:rPr>
        <w:t xml:space="preserve"> </w:t>
      </w:r>
      <w:r w:rsidRPr="00C867DF">
        <w:rPr>
          <w:sz w:val="24"/>
        </w:rPr>
        <w:t>Российской</w:t>
      </w:r>
      <w:r w:rsidRPr="00C867DF">
        <w:rPr>
          <w:spacing w:val="-7"/>
          <w:sz w:val="24"/>
        </w:rPr>
        <w:t xml:space="preserve"> </w:t>
      </w:r>
      <w:r w:rsidRPr="00C867DF">
        <w:rPr>
          <w:sz w:val="24"/>
        </w:rPr>
        <w:t>Федерации</w:t>
      </w:r>
      <w:r w:rsidRPr="00C867DF">
        <w:rPr>
          <w:spacing w:val="-6"/>
          <w:sz w:val="24"/>
        </w:rPr>
        <w:t xml:space="preserve"> </w:t>
      </w:r>
      <w:r w:rsidRPr="00C867DF">
        <w:rPr>
          <w:sz w:val="24"/>
        </w:rPr>
        <w:t>от</w:t>
      </w:r>
      <w:r w:rsidRPr="00C867DF">
        <w:rPr>
          <w:spacing w:val="-8"/>
          <w:sz w:val="24"/>
        </w:rPr>
        <w:t xml:space="preserve"> </w:t>
      </w:r>
      <w:r w:rsidRPr="00C867DF">
        <w:rPr>
          <w:sz w:val="24"/>
        </w:rPr>
        <w:t>7</w:t>
      </w:r>
      <w:r w:rsidRPr="00C867DF">
        <w:rPr>
          <w:spacing w:val="-6"/>
          <w:sz w:val="24"/>
        </w:rPr>
        <w:t xml:space="preserve"> </w:t>
      </w:r>
      <w:r w:rsidRPr="00C867DF">
        <w:rPr>
          <w:sz w:val="24"/>
        </w:rPr>
        <w:t>мая</w:t>
      </w:r>
      <w:r w:rsidRPr="00C867DF">
        <w:rPr>
          <w:spacing w:val="-5"/>
          <w:sz w:val="24"/>
        </w:rPr>
        <w:t xml:space="preserve"> </w:t>
      </w:r>
      <w:r w:rsidRPr="00C867DF">
        <w:rPr>
          <w:sz w:val="24"/>
        </w:rPr>
        <w:t>2018</w:t>
      </w:r>
      <w:r w:rsidRPr="00C867DF">
        <w:rPr>
          <w:spacing w:val="-1"/>
          <w:sz w:val="24"/>
        </w:rPr>
        <w:t xml:space="preserve"> </w:t>
      </w:r>
      <w:r w:rsidRPr="00C867DF">
        <w:rPr>
          <w:sz w:val="24"/>
        </w:rPr>
        <w:t>г.</w:t>
      </w:r>
      <w:r w:rsidRPr="00C867DF">
        <w:rPr>
          <w:spacing w:val="-2"/>
          <w:sz w:val="24"/>
        </w:rPr>
        <w:t xml:space="preserve"> </w:t>
      </w:r>
      <w:r w:rsidRPr="00C867DF">
        <w:rPr>
          <w:sz w:val="24"/>
        </w:rPr>
        <w:t>№</w:t>
      </w:r>
      <w:r w:rsidRPr="00C867DF">
        <w:rPr>
          <w:spacing w:val="-7"/>
          <w:sz w:val="24"/>
        </w:rPr>
        <w:t xml:space="preserve"> </w:t>
      </w:r>
      <w:r w:rsidRPr="00C867DF">
        <w:rPr>
          <w:sz w:val="24"/>
        </w:rPr>
        <w:t>204</w:t>
      </w:r>
      <w:r w:rsidRPr="00C867DF">
        <w:rPr>
          <w:spacing w:val="-2"/>
          <w:sz w:val="24"/>
        </w:rPr>
        <w:t xml:space="preserve"> </w:t>
      </w:r>
      <w:r w:rsidRPr="00C867DF">
        <w:rPr>
          <w:sz w:val="24"/>
        </w:rPr>
        <w:t>«О</w:t>
      </w:r>
      <w:r w:rsidRPr="00C867DF">
        <w:rPr>
          <w:spacing w:val="-4"/>
          <w:sz w:val="24"/>
        </w:rPr>
        <w:t xml:space="preserve"> </w:t>
      </w:r>
      <w:r w:rsidRPr="00C867DF">
        <w:rPr>
          <w:sz w:val="24"/>
        </w:rPr>
        <w:t>национальных</w:t>
      </w:r>
      <w:r w:rsidRPr="00C867DF">
        <w:rPr>
          <w:spacing w:val="-57"/>
          <w:sz w:val="24"/>
        </w:rPr>
        <w:t xml:space="preserve"> </w:t>
      </w:r>
      <w:r w:rsidRPr="00C867DF">
        <w:rPr>
          <w:sz w:val="24"/>
        </w:rPr>
        <w:t>целях и стратегических задачах развития Российской Федерации на период до</w:t>
      </w:r>
      <w:r w:rsidRPr="00C867DF">
        <w:rPr>
          <w:spacing w:val="1"/>
          <w:sz w:val="24"/>
        </w:rPr>
        <w:t xml:space="preserve"> </w:t>
      </w:r>
      <w:r w:rsidRPr="00C867DF">
        <w:rPr>
          <w:sz w:val="24"/>
        </w:rPr>
        <w:t>2024</w:t>
      </w:r>
      <w:r w:rsidRPr="00C867DF">
        <w:rPr>
          <w:spacing w:val="-1"/>
          <w:sz w:val="24"/>
        </w:rPr>
        <w:t xml:space="preserve"> </w:t>
      </w:r>
      <w:r w:rsidRPr="00C867DF">
        <w:rPr>
          <w:sz w:val="24"/>
        </w:rPr>
        <w:t>года»;</w:t>
      </w:r>
    </w:p>
    <w:p w14:paraId="68C7F580" w14:textId="67D3F63F" w:rsidR="00992106" w:rsidRPr="00C867DF" w:rsidRDefault="007D0FF0" w:rsidP="0019050C">
      <w:pPr>
        <w:pStyle w:val="ab"/>
        <w:numPr>
          <w:ilvl w:val="0"/>
          <w:numId w:val="1"/>
        </w:numPr>
        <w:tabs>
          <w:tab w:val="left" w:pos="1721"/>
        </w:tabs>
        <w:spacing w:before="1"/>
        <w:rPr>
          <w:sz w:val="24"/>
          <w:szCs w:val="24"/>
        </w:rPr>
      </w:pPr>
      <w:r w:rsidRPr="00C867DF">
        <w:rPr>
          <w:sz w:val="24"/>
        </w:rPr>
        <w:t>Указ</w:t>
      </w:r>
      <w:r w:rsidRPr="00C867DF">
        <w:rPr>
          <w:spacing w:val="51"/>
          <w:sz w:val="24"/>
        </w:rPr>
        <w:t xml:space="preserve"> </w:t>
      </w:r>
      <w:r w:rsidRPr="00C867DF">
        <w:rPr>
          <w:sz w:val="24"/>
        </w:rPr>
        <w:t>Президента</w:t>
      </w:r>
      <w:r w:rsidRPr="00C867DF">
        <w:rPr>
          <w:spacing w:val="110"/>
          <w:sz w:val="24"/>
        </w:rPr>
        <w:t xml:space="preserve"> </w:t>
      </w:r>
      <w:r w:rsidRPr="00C867DF">
        <w:rPr>
          <w:sz w:val="24"/>
        </w:rPr>
        <w:t>Российской</w:t>
      </w:r>
      <w:r w:rsidRPr="00C867DF">
        <w:rPr>
          <w:spacing w:val="107"/>
          <w:sz w:val="24"/>
        </w:rPr>
        <w:t xml:space="preserve"> </w:t>
      </w:r>
      <w:r w:rsidRPr="00C867DF">
        <w:rPr>
          <w:sz w:val="24"/>
        </w:rPr>
        <w:t>Федерации</w:t>
      </w:r>
      <w:r w:rsidRPr="00C867DF">
        <w:rPr>
          <w:spacing w:val="109"/>
          <w:sz w:val="24"/>
        </w:rPr>
        <w:t xml:space="preserve"> </w:t>
      </w:r>
      <w:r w:rsidRPr="00C867DF">
        <w:rPr>
          <w:sz w:val="24"/>
        </w:rPr>
        <w:t>от</w:t>
      </w:r>
      <w:r w:rsidRPr="00C867DF">
        <w:rPr>
          <w:spacing w:val="107"/>
          <w:sz w:val="24"/>
        </w:rPr>
        <w:t xml:space="preserve"> </w:t>
      </w:r>
      <w:r w:rsidRPr="00C867DF">
        <w:rPr>
          <w:sz w:val="24"/>
        </w:rPr>
        <w:t>21</w:t>
      </w:r>
      <w:r w:rsidRPr="00C867DF">
        <w:rPr>
          <w:spacing w:val="109"/>
          <w:sz w:val="24"/>
        </w:rPr>
        <w:t xml:space="preserve"> </w:t>
      </w:r>
      <w:r w:rsidRPr="00C867DF">
        <w:rPr>
          <w:sz w:val="24"/>
        </w:rPr>
        <w:t>июля</w:t>
      </w:r>
      <w:r w:rsidRPr="00C867DF">
        <w:rPr>
          <w:spacing w:val="110"/>
          <w:sz w:val="24"/>
        </w:rPr>
        <w:t xml:space="preserve"> </w:t>
      </w:r>
      <w:r w:rsidRPr="00C867DF">
        <w:rPr>
          <w:sz w:val="24"/>
        </w:rPr>
        <w:t>2020</w:t>
      </w:r>
      <w:r w:rsidRPr="00C867DF">
        <w:rPr>
          <w:spacing w:val="109"/>
          <w:sz w:val="24"/>
        </w:rPr>
        <w:t xml:space="preserve"> </w:t>
      </w:r>
      <w:r w:rsidRPr="00C867DF">
        <w:rPr>
          <w:sz w:val="24"/>
        </w:rPr>
        <w:t>г.</w:t>
      </w:r>
      <w:r w:rsidRPr="00C867DF">
        <w:rPr>
          <w:spacing w:val="108"/>
          <w:sz w:val="24"/>
        </w:rPr>
        <w:t xml:space="preserve"> </w:t>
      </w:r>
      <w:r w:rsidRPr="00C867DF">
        <w:rPr>
          <w:sz w:val="24"/>
        </w:rPr>
        <w:t>№</w:t>
      </w:r>
      <w:r w:rsidRPr="00C867DF">
        <w:rPr>
          <w:spacing w:val="108"/>
          <w:sz w:val="24"/>
        </w:rPr>
        <w:t xml:space="preserve"> </w:t>
      </w:r>
      <w:r w:rsidRPr="00C867DF">
        <w:rPr>
          <w:sz w:val="24"/>
        </w:rPr>
        <w:t>474</w:t>
      </w:r>
      <w:r w:rsidRPr="00C867DF">
        <w:rPr>
          <w:spacing w:val="108"/>
          <w:sz w:val="24"/>
        </w:rPr>
        <w:t xml:space="preserve"> </w:t>
      </w:r>
      <w:r w:rsidRPr="00C867DF">
        <w:rPr>
          <w:sz w:val="24"/>
        </w:rPr>
        <w:t>«</w:t>
      </w:r>
      <w:r w:rsidRPr="00C867DF">
        <w:rPr>
          <w:sz w:val="24"/>
          <w:szCs w:val="24"/>
        </w:rPr>
        <w:t>О</w:t>
      </w:r>
      <w:r w:rsidR="00BE7D7C" w:rsidRPr="00C867DF">
        <w:rPr>
          <w:sz w:val="24"/>
          <w:szCs w:val="24"/>
        </w:rPr>
        <w:t xml:space="preserve"> </w:t>
      </w:r>
      <w:r w:rsidR="00992106" w:rsidRPr="00C867DF">
        <w:rPr>
          <w:sz w:val="24"/>
          <w:szCs w:val="24"/>
        </w:rPr>
        <w:t>национальных</w:t>
      </w:r>
      <w:r w:rsidR="00992106" w:rsidRPr="00C867DF">
        <w:rPr>
          <w:spacing w:val="-3"/>
          <w:sz w:val="24"/>
          <w:szCs w:val="24"/>
        </w:rPr>
        <w:t xml:space="preserve"> </w:t>
      </w:r>
      <w:r w:rsidR="00992106" w:rsidRPr="00C867DF">
        <w:rPr>
          <w:sz w:val="24"/>
          <w:szCs w:val="24"/>
        </w:rPr>
        <w:t>целях</w:t>
      </w:r>
      <w:r w:rsidR="00992106" w:rsidRPr="00C867DF">
        <w:rPr>
          <w:spacing w:val="-3"/>
          <w:sz w:val="24"/>
          <w:szCs w:val="24"/>
        </w:rPr>
        <w:t xml:space="preserve"> </w:t>
      </w:r>
      <w:r w:rsidR="00992106" w:rsidRPr="00C867DF">
        <w:rPr>
          <w:sz w:val="24"/>
          <w:szCs w:val="24"/>
        </w:rPr>
        <w:t>развития</w:t>
      </w:r>
      <w:r w:rsidR="00992106" w:rsidRPr="00C867DF">
        <w:rPr>
          <w:spacing w:val="-3"/>
          <w:sz w:val="24"/>
          <w:szCs w:val="24"/>
        </w:rPr>
        <w:t xml:space="preserve"> </w:t>
      </w:r>
      <w:r w:rsidR="00992106" w:rsidRPr="00C867DF">
        <w:rPr>
          <w:sz w:val="24"/>
          <w:szCs w:val="24"/>
        </w:rPr>
        <w:t>Российской</w:t>
      </w:r>
      <w:r w:rsidR="00992106" w:rsidRPr="00C867DF">
        <w:rPr>
          <w:spacing w:val="-4"/>
          <w:sz w:val="24"/>
          <w:szCs w:val="24"/>
        </w:rPr>
        <w:t xml:space="preserve"> </w:t>
      </w:r>
      <w:r w:rsidR="00992106" w:rsidRPr="00C867DF">
        <w:rPr>
          <w:sz w:val="24"/>
          <w:szCs w:val="24"/>
        </w:rPr>
        <w:t>Федерации</w:t>
      </w:r>
      <w:r w:rsidR="00992106" w:rsidRPr="00C867DF">
        <w:rPr>
          <w:spacing w:val="-4"/>
          <w:sz w:val="24"/>
          <w:szCs w:val="24"/>
        </w:rPr>
        <w:t xml:space="preserve"> </w:t>
      </w:r>
      <w:r w:rsidR="00992106" w:rsidRPr="00C867DF">
        <w:rPr>
          <w:sz w:val="24"/>
          <w:szCs w:val="24"/>
        </w:rPr>
        <w:t>на</w:t>
      </w:r>
      <w:r w:rsidR="00992106" w:rsidRPr="00C867DF">
        <w:rPr>
          <w:spacing w:val="-2"/>
          <w:sz w:val="24"/>
          <w:szCs w:val="24"/>
        </w:rPr>
        <w:t xml:space="preserve"> </w:t>
      </w:r>
      <w:r w:rsidR="00992106" w:rsidRPr="00C867DF">
        <w:rPr>
          <w:sz w:val="24"/>
          <w:szCs w:val="24"/>
        </w:rPr>
        <w:t>период</w:t>
      </w:r>
      <w:r w:rsidR="00992106" w:rsidRPr="00C867DF">
        <w:rPr>
          <w:spacing w:val="-6"/>
          <w:sz w:val="24"/>
          <w:szCs w:val="24"/>
        </w:rPr>
        <w:t xml:space="preserve"> </w:t>
      </w:r>
      <w:r w:rsidR="00992106" w:rsidRPr="00C867DF">
        <w:rPr>
          <w:sz w:val="24"/>
          <w:szCs w:val="24"/>
        </w:rPr>
        <w:t>до</w:t>
      </w:r>
      <w:r w:rsidR="00992106" w:rsidRPr="00C867DF">
        <w:rPr>
          <w:spacing w:val="-3"/>
          <w:sz w:val="24"/>
          <w:szCs w:val="24"/>
        </w:rPr>
        <w:t xml:space="preserve"> </w:t>
      </w:r>
      <w:r w:rsidR="00992106" w:rsidRPr="00C867DF">
        <w:rPr>
          <w:sz w:val="24"/>
          <w:szCs w:val="24"/>
        </w:rPr>
        <w:t>2030</w:t>
      </w:r>
      <w:r w:rsidR="00992106" w:rsidRPr="00C867DF">
        <w:rPr>
          <w:spacing w:val="-3"/>
          <w:sz w:val="24"/>
          <w:szCs w:val="24"/>
        </w:rPr>
        <w:t xml:space="preserve"> </w:t>
      </w:r>
      <w:r w:rsidR="00992106" w:rsidRPr="00C867DF">
        <w:rPr>
          <w:sz w:val="24"/>
          <w:szCs w:val="24"/>
        </w:rPr>
        <w:t>года»;</w:t>
      </w:r>
    </w:p>
    <w:p w14:paraId="5A22157A" w14:textId="77777777" w:rsidR="00992106" w:rsidRPr="00C867DF" w:rsidRDefault="00992106" w:rsidP="0019050C">
      <w:pPr>
        <w:pStyle w:val="ab"/>
        <w:numPr>
          <w:ilvl w:val="0"/>
          <w:numId w:val="1"/>
        </w:numPr>
        <w:tabs>
          <w:tab w:val="left" w:pos="1721"/>
        </w:tabs>
        <w:spacing w:before="3"/>
        <w:ind w:right="692"/>
        <w:rPr>
          <w:sz w:val="24"/>
        </w:rPr>
      </w:pPr>
      <w:r w:rsidRPr="00C867DF">
        <w:rPr>
          <w:sz w:val="24"/>
        </w:rPr>
        <w:t>Указ</w:t>
      </w:r>
      <w:r w:rsidRPr="00C867DF">
        <w:rPr>
          <w:spacing w:val="1"/>
          <w:sz w:val="24"/>
        </w:rPr>
        <w:t xml:space="preserve"> </w:t>
      </w:r>
      <w:r w:rsidRPr="00C867DF">
        <w:rPr>
          <w:sz w:val="24"/>
        </w:rPr>
        <w:t>Президента</w:t>
      </w:r>
      <w:r w:rsidRPr="00C867DF">
        <w:rPr>
          <w:spacing w:val="1"/>
          <w:sz w:val="24"/>
        </w:rPr>
        <w:t xml:space="preserve"> </w:t>
      </w:r>
      <w:r w:rsidRPr="00C867DF">
        <w:rPr>
          <w:sz w:val="24"/>
        </w:rPr>
        <w:t>Российской</w:t>
      </w:r>
      <w:r w:rsidRPr="00C867DF">
        <w:rPr>
          <w:spacing w:val="1"/>
          <w:sz w:val="24"/>
        </w:rPr>
        <w:t xml:space="preserve"> </w:t>
      </w:r>
      <w:r w:rsidRPr="00C867DF">
        <w:rPr>
          <w:sz w:val="24"/>
        </w:rPr>
        <w:t>Федерации</w:t>
      </w:r>
      <w:r w:rsidRPr="00C867DF">
        <w:rPr>
          <w:spacing w:val="1"/>
          <w:sz w:val="24"/>
        </w:rPr>
        <w:t xml:space="preserve"> </w:t>
      </w:r>
      <w:r w:rsidRPr="00C867DF">
        <w:rPr>
          <w:sz w:val="24"/>
        </w:rPr>
        <w:t>от</w:t>
      </w:r>
      <w:r w:rsidRPr="00C867DF">
        <w:rPr>
          <w:spacing w:val="1"/>
          <w:sz w:val="24"/>
        </w:rPr>
        <w:t xml:space="preserve"> </w:t>
      </w:r>
      <w:r w:rsidRPr="00C867DF">
        <w:rPr>
          <w:sz w:val="24"/>
        </w:rPr>
        <w:t>9</w:t>
      </w:r>
      <w:r w:rsidRPr="00C867DF">
        <w:rPr>
          <w:spacing w:val="1"/>
          <w:sz w:val="24"/>
        </w:rPr>
        <w:t xml:space="preserve"> </w:t>
      </w:r>
      <w:r w:rsidRPr="00C867DF">
        <w:rPr>
          <w:sz w:val="24"/>
        </w:rPr>
        <w:t>ноября</w:t>
      </w:r>
      <w:r w:rsidRPr="00C867DF">
        <w:rPr>
          <w:spacing w:val="1"/>
          <w:sz w:val="24"/>
        </w:rPr>
        <w:t xml:space="preserve"> </w:t>
      </w:r>
      <w:r w:rsidRPr="00C867DF">
        <w:rPr>
          <w:sz w:val="24"/>
        </w:rPr>
        <w:t>2022</w:t>
      </w:r>
      <w:r w:rsidRPr="00C867DF">
        <w:rPr>
          <w:spacing w:val="1"/>
          <w:sz w:val="24"/>
        </w:rPr>
        <w:t xml:space="preserve"> </w:t>
      </w:r>
      <w:r w:rsidRPr="00C867DF">
        <w:rPr>
          <w:sz w:val="24"/>
        </w:rPr>
        <w:t>г.</w:t>
      </w:r>
      <w:r w:rsidRPr="00C867DF">
        <w:rPr>
          <w:spacing w:val="1"/>
          <w:sz w:val="24"/>
        </w:rPr>
        <w:t xml:space="preserve"> </w:t>
      </w:r>
      <w:r w:rsidRPr="00C867DF">
        <w:rPr>
          <w:sz w:val="24"/>
        </w:rPr>
        <w:t>№</w:t>
      </w:r>
      <w:r w:rsidRPr="00C867DF">
        <w:rPr>
          <w:spacing w:val="1"/>
          <w:sz w:val="24"/>
        </w:rPr>
        <w:t xml:space="preserve"> </w:t>
      </w:r>
      <w:r w:rsidRPr="00C867DF">
        <w:rPr>
          <w:sz w:val="24"/>
        </w:rPr>
        <w:t>809</w:t>
      </w:r>
      <w:r w:rsidRPr="00C867DF">
        <w:rPr>
          <w:spacing w:val="1"/>
          <w:sz w:val="24"/>
        </w:rPr>
        <w:t xml:space="preserve"> </w:t>
      </w:r>
      <w:r w:rsidRPr="00C867DF">
        <w:rPr>
          <w:sz w:val="24"/>
        </w:rPr>
        <w:t>«Об</w:t>
      </w:r>
      <w:r w:rsidRPr="00C867DF">
        <w:rPr>
          <w:spacing w:val="1"/>
          <w:sz w:val="24"/>
        </w:rPr>
        <w:t xml:space="preserve"> </w:t>
      </w:r>
      <w:r w:rsidRPr="00C867DF">
        <w:rPr>
          <w:sz w:val="24"/>
        </w:rPr>
        <w:t>утверждении</w:t>
      </w:r>
      <w:r w:rsidRPr="00C867DF">
        <w:rPr>
          <w:spacing w:val="1"/>
          <w:sz w:val="24"/>
        </w:rPr>
        <w:t xml:space="preserve"> </w:t>
      </w:r>
      <w:r w:rsidRPr="00C867DF">
        <w:rPr>
          <w:sz w:val="24"/>
        </w:rPr>
        <w:t>основ</w:t>
      </w:r>
      <w:r w:rsidRPr="00C867DF">
        <w:rPr>
          <w:spacing w:val="1"/>
          <w:sz w:val="24"/>
        </w:rPr>
        <w:t xml:space="preserve"> </w:t>
      </w:r>
      <w:r w:rsidRPr="00C867DF">
        <w:rPr>
          <w:sz w:val="24"/>
        </w:rPr>
        <w:t>государственной</w:t>
      </w:r>
      <w:r w:rsidRPr="00C867DF">
        <w:rPr>
          <w:spacing w:val="1"/>
          <w:sz w:val="24"/>
        </w:rPr>
        <w:t xml:space="preserve"> </w:t>
      </w:r>
      <w:r w:rsidRPr="00C867DF">
        <w:rPr>
          <w:sz w:val="24"/>
        </w:rPr>
        <w:t>политики</w:t>
      </w:r>
      <w:r w:rsidRPr="00C867DF">
        <w:rPr>
          <w:spacing w:val="1"/>
          <w:sz w:val="24"/>
        </w:rPr>
        <w:t xml:space="preserve"> </w:t>
      </w:r>
      <w:r w:rsidRPr="00C867DF">
        <w:rPr>
          <w:sz w:val="24"/>
        </w:rPr>
        <w:t>по</w:t>
      </w:r>
      <w:r w:rsidRPr="00C867DF">
        <w:rPr>
          <w:spacing w:val="1"/>
          <w:sz w:val="24"/>
        </w:rPr>
        <w:t xml:space="preserve"> </w:t>
      </w:r>
      <w:r w:rsidRPr="00C867DF">
        <w:rPr>
          <w:sz w:val="24"/>
        </w:rPr>
        <w:t>сохранению</w:t>
      </w:r>
      <w:r w:rsidRPr="00C867DF">
        <w:rPr>
          <w:spacing w:val="1"/>
          <w:sz w:val="24"/>
        </w:rPr>
        <w:t xml:space="preserve"> </w:t>
      </w:r>
      <w:r w:rsidRPr="00C867DF">
        <w:rPr>
          <w:sz w:val="24"/>
        </w:rPr>
        <w:t>и</w:t>
      </w:r>
      <w:r w:rsidRPr="00C867DF">
        <w:rPr>
          <w:spacing w:val="1"/>
          <w:sz w:val="24"/>
        </w:rPr>
        <w:t xml:space="preserve"> </w:t>
      </w:r>
      <w:r w:rsidRPr="00C867DF">
        <w:rPr>
          <w:sz w:val="24"/>
        </w:rPr>
        <w:t>укреплению</w:t>
      </w:r>
      <w:r w:rsidRPr="00C867DF">
        <w:rPr>
          <w:spacing w:val="1"/>
          <w:sz w:val="24"/>
        </w:rPr>
        <w:t xml:space="preserve"> </w:t>
      </w:r>
      <w:r w:rsidRPr="00C867DF">
        <w:rPr>
          <w:sz w:val="24"/>
        </w:rPr>
        <w:t>традиционных</w:t>
      </w:r>
      <w:r w:rsidRPr="00C867DF">
        <w:rPr>
          <w:spacing w:val="-1"/>
          <w:sz w:val="24"/>
        </w:rPr>
        <w:t xml:space="preserve"> </w:t>
      </w:r>
      <w:r w:rsidRPr="00C867DF">
        <w:rPr>
          <w:sz w:val="24"/>
        </w:rPr>
        <w:t>российских</w:t>
      </w:r>
      <w:r w:rsidRPr="00C867DF">
        <w:rPr>
          <w:spacing w:val="-1"/>
          <w:sz w:val="24"/>
        </w:rPr>
        <w:t xml:space="preserve"> </w:t>
      </w:r>
      <w:r w:rsidRPr="00C867DF">
        <w:rPr>
          <w:sz w:val="24"/>
        </w:rPr>
        <w:t>духовно-нравственных ценностей»</w:t>
      </w:r>
    </w:p>
    <w:p w14:paraId="689ECB53" w14:textId="77777777" w:rsidR="00992106" w:rsidRPr="00C867DF" w:rsidRDefault="00992106" w:rsidP="0019050C">
      <w:pPr>
        <w:pStyle w:val="ab"/>
        <w:numPr>
          <w:ilvl w:val="0"/>
          <w:numId w:val="1"/>
        </w:numPr>
        <w:tabs>
          <w:tab w:val="left" w:pos="1721"/>
        </w:tabs>
        <w:spacing w:before="7" w:line="235" w:lineRule="auto"/>
        <w:ind w:right="682"/>
        <w:rPr>
          <w:sz w:val="24"/>
        </w:rPr>
      </w:pPr>
      <w:r w:rsidRPr="00C867DF">
        <w:rPr>
          <w:spacing w:val="-1"/>
          <w:sz w:val="24"/>
        </w:rPr>
        <w:t>Федеральный</w:t>
      </w:r>
      <w:r w:rsidRPr="00C867DF">
        <w:rPr>
          <w:spacing w:val="-13"/>
          <w:sz w:val="24"/>
        </w:rPr>
        <w:t xml:space="preserve"> </w:t>
      </w:r>
      <w:r w:rsidRPr="00C867DF">
        <w:rPr>
          <w:spacing w:val="-1"/>
          <w:sz w:val="24"/>
        </w:rPr>
        <w:t>закон</w:t>
      </w:r>
      <w:r w:rsidRPr="00C867DF">
        <w:rPr>
          <w:spacing w:val="-13"/>
          <w:sz w:val="24"/>
        </w:rPr>
        <w:t xml:space="preserve"> </w:t>
      </w:r>
      <w:r w:rsidRPr="00C867DF">
        <w:rPr>
          <w:spacing w:val="-1"/>
          <w:sz w:val="24"/>
        </w:rPr>
        <w:t>от</w:t>
      </w:r>
      <w:r w:rsidRPr="00C867DF">
        <w:rPr>
          <w:spacing w:val="-13"/>
          <w:sz w:val="24"/>
        </w:rPr>
        <w:t xml:space="preserve"> </w:t>
      </w:r>
      <w:r w:rsidRPr="00C867DF">
        <w:rPr>
          <w:sz w:val="24"/>
        </w:rPr>
        <w:t>29</w:t>
      </w:r>
      <w:r w:rsidRPr="00C867DF">
        <w:rPr>
          <w:spacing w:val="-11"/>
          <w:sz w:val="24"/>
        </w:rPr>
        <w:t xml:space="preserve"> </w:t>
      </w:r>
      <w:r w:rsidRPr="00C867DF">
        <w:rPr>
          <w:sz w:val="24"/>
        </w:rPr>
        <w:t>декабря</w:t>
      </w:r>
      <w:r w:rsidRPr="00C867DF">
        <w:rPr>
          <w:spacing w:val="-5"/>
          <w:sz w:val="24"/>
        </w:rPr>
        <w:t xml:space="preserve"> </w:t>
      </w:r>
      <w:r w:rsidRPr="00C867DF">
        <w:rPr>
          <w:sz w:val="24"/>
        </w:rPr>
        <w:t>2012</w:t>
      </w:r>
      <w:r w:rsidRPr="00C867DF">
        <w:rPr>
          <w:spacing w:val="-16"/>
          <w:sz w:val="24"/>
        </w:rPr>
        <w:t xml:space="preserve"> </w:t>
      </w:r>
      <w:r w:rsidRPr="00C867DF">
        <w:rPr>
          <w:sz w:val="24"/>
        </w:rPr>
        <w:t>г.</w:t>
      </w:r>
      <w:r w:rsidRPr="00C867DF">
        <w:rPr>
          <w:spacing w:val="-24"/>
          <w:sz w:val="24"/>
        </w:rPr>
        <w:t xml:space="preserve"> </w:t>
      </w:r>
      <w:r w:rsidRPr="00C867DF">
        <w:rPr>
          <w:sz w:val="24"/>
        </w:rPr>
        <w:t>№</w:t>
      </w:r>
      <w:r w:rsidRPr="00C867DF">
        <w:rPr>
          <w:spacing w:val="-25"/>
          <w:sz w:val="24"/>
        </w:rPr>
        <w:t xml:space="preserve"> </w:t>
      </w:r>
      <w:r w:rsidRPr="00C867DF">
        <w:rPr>
          <w:sz w:val="24"/>
        </w:rPr>
        <w:t>273-ФЗ</w:t>
      </w:r>
      <w:r w:rsidRPr="00C867DF">
        <w:rPr>
          <w:spacing w:val="-9"/>
          <w:sz w:val="24"/>
        </w:rPr>
        <w:t xml:space="preserve"> </w:t>
      </w:r>
      <w:r w:rsidRPr="00C867DF">
        <w:rPr>
          <w:sz w:val="24"/>
        </w:rPr>
        <w:t>«Об</w:t>
      </w:r>
      <w:r w:rsidRPr="00C867DF">
        <w:rPr>
          <w:spacing w:val="-11"/>
          <w:sz w:val="24"/>
        </w:rPr>
        <w:t xml:space="preserve"> </w:t>
      </w:r>
      <w:r w:rsidRPr="00C867DF">
        <w:rPr>
          <w:sz w:val="24"/>
        </w:rPr>
        <w:t>образовании</w:t>
      </w:r>
      <w:r w:rsidRPr="00C867DF">
        <w:rPr>
          <w:spacing w:val="-13"/>
          <w:sz w:val="24"/>
        </w:rPr>
        <w:t xml:space="preserve"> </w:t>
      </w:r>
      <w:r w:rsidRPr="00C867DF">
        <w:rPr>
          <w:sz w:val="24"/>
        </w:rPr>
        <w:t>в</w:t>
      </w:r>
      <w:r w:rsidRPr="00C867DF">
        <w:rPr>
          <w:spacing w:val="-14"/>
          <w:sz w:val="24"/>
        </w:rPr>
        <w:t xml:space="preserve"> </w:t>
      </w:r>
      <w:r w:rsidRPr="00C867DF">
        <w:rPr>
          <w:sz w:val="24"/>
        </w:rPr>
        <w:t>Российской</w:t>
      </w:r>
      <w:r w:rsidRPr="00C867DF">
        <w:rPr>
          <w:spacing w:val="-57"/>
          <w:sz w:val="24"/>
        </w:rPr>
        <w:t xml:space="preserve"> </w:t>
      </w:r>
      <w:r w:rsidRPr="00C867DF">
        <w:rPr>
          <w:sz w:val="24"/>
        </w:rPr>
        <w:t>Федерации»;</w:t>
      </w:r>
    </w:p>
    <w:p w14:paraId="2EEB1F79" w14:textId="77777777" w:rsidR="00992106" w:rsidRPr="00C867DF" w:rsidRDefault="00992106" w:rsidP="0019050C">
      <w:pPr>
        <w:pStyle w:val="ab"/>
        <w:numPr>
          <w:ilvl w:val="0"/>
          <w:numId w:val="1"/>
        </w:numPr>
        <w:tabs>
          <w:tab w:val="left" w:pos="1721"/>
        </w:tabs>
        <w:spacing w:before="7" w:line="237" w:lineRule="auto"/>
        <w:ind w:right="683"/>
        <w:rPr>
          <w:sz w:val="24"/>
        </w:rPr>
      </w:pPr>
      <w:r w:rsidRPr="00C867DF">
        <w:rPr>
          <w:sz w:val="24"/>
        </w:rPr>
        <w:t>Федеральный</w:t>
      </w:r>
      <w:r w:rsidRPr="00C867DF">
        <w:rPr>
          <w:spacing w:val="22"/>
          <w:sz w:val="24"/>
        </w:rPr>
        <w:t xml:space="preserve"> </w:t>
      </w:r>
      <w:r w:rsidRPr="00C867DF">
        <w:rPr>
          <w:sz w:val="24"/>
        </w:rPr>
        <w:t>закон</w:t>
      </w:r>
      <w:r w:rsidRPr="00C867DF">
        <w:rPr>
          <w:spacing w:val="79"/>
          <w:sz w:val="24"/>
        </w:rPr>
        <w:t xml:space="preserve"> </w:t>
      </w:r>
      <w:r w:rsidRPr="00C867DF">
        <w:rPr>
          <w:sz w:val="24"/>
        </w:rPr>
        <w:t>от</w:t>
      </w:r>
      <w:r w:rsidRPr="00C867DF">
        <w:rPr>
          <w:spacing w:val="80"/>
          <w:sz w:val="24"/>
        </w:rPr>
        <w:t xml:space="preserve"> </w:t>
      </w:r>
      <w:r w:rsidRPr="00C867DF">
        <w:rPr>
          <w:sz w:val="24"/>
        </w:rPr>
        <w:t>31</w:t>
      </w:r>
      <w:r w:rsidRPr="00C867DF">
        <w:rPr>
          <w:spacing w:val="81"/>
          <w:sz w:val="24"/>
        </w:rPr>
        <w:t xml:space="preserve"> </w:t>
      </w:r>
      <w:r w:rsidRPr="00C867DF">
        <w:rPr>
          <w:sz w:val="24"/>
        </w:rPr>
        <w:t>июля</w:t>
      </w:r>
      <w:r w:rsidRPr="00C867DF">
        <w:rPr>
          <w:spacing w:val="82"/>
          <w:sz w:val="24"/>
        </w:rPr>
        <w:t xml:space="preserve"> </w:t>
      </w:r>
      <w:r w:rsidRPr="00C867DF">
        <w:rPr>
          <w:sz w:val="24"/>
        </w:rPr>
        <w:t>2020</w:t>
      </w:r>
      <w:r w:rsidRPr="00C867DF">
        <w:rPr>
          <w:spacing w:val="81"/>
          <w:sz w:val="24"/>
        </w:rPr>
        <w:t xml:space="preserve"> </w:t>
      </w:r>
      <w:r w:rsidRPr="00C867DF">
        <w:rPr>
          <w:sz w:val="24"/>
        </w:rPr>
        <w:t>г.</w:t>
      </w:r>
      <w:r w:rsidRPr="00C867DF">
        <w:rPr>
          <w:spacing w:val="81"/>
          <w:sz w:val="24"/>
        </w:rPr>
        <w:t xml:space="preserve"> </w:t>
      </w:r>
      <w:r w:rsidRPr="00C867DF">
        <w:rPr>
          <w:sz w:val="24"/>
        </w:rPr>
        <w:t>№</w:t>
      </w:r>
      <w:r w:rsidRPr="00C867DF">
        <w:rPr>
          <w:spacing w:val="80"/>
          <w:sz w:val="24"/>
        </w:rPr>
        <w:t xml:space="preserve"> </w:t>
      </w:r>
      <w:r w:rsidRPr="00C867DF">
        <w:rPr>
          <w:sz w:val="24"/>
        </w:rPr>
        <w:t>304-ФЗ</w:t>
      </w:r>
      <w:r w:rsidRPr="00C867DF">
        <w:rPr>
          <w:spacing w:val="84"/>
          <w:sz w:val="24"/>
        </w:rPr>
        <w:t xml:space="preserve"> </w:t>
      </w:r>
      <w:r w:rsidRPr="00C867DF">
        <w:rPr>
          <w:sz w:val="24"/>
        </w:rPr>
        <w:t>«О</w:t>
      </w:r>
      <w:r w:rsidRPr="00C867DF">
        <w:rPr>
          <w:spacing w:val="-2"/>
          <w:sz w:val="24"/>
        </w:rPr>
        <w:t xml:space="preserve"> </w:t>
      </w:r>
      <w:r w:rsidRPr="00C867DF">
        <w:rPr>
          <w:sz w:val="24"/>
        </w:rPr>
        <w:t>внесении</w:t>
      </w:r>
      <w:r w:rsidRPr="00C867DF">
        <w:rPr>
          <w:spacing w:val="80"/>
          <w:sz w:val="24"/>
        </w:rPr>
        <w:t xml:space="preserve"> </w:t>
      </w:r>
      <w:r w:rsidRPr="00C867DF">
        <w:rPr>
          <w:sz w:val="24"/>
        </w:rPr>
        <w:t>изменений</w:t>
      </w:r>
      <w:r w:rsidRPr="00C867DF">
        <w:rPr>
          <w:spacing w:val="-58"/>
          <w:sz w:val="24"/>
        </w:rPr>
        <w:t xml:space="preserve"> </w:t>
      </w:r>
      <w:r w:rsidRPr="00C867DF">
        <w:rPr>
          <w:sz w:val="24"/>
        </w:rPr>
        <w:lastRenderedPageBreak/>
        <w:t>в Федеральный закон «Об образовании в Российской Федерации» по вопросам</w:t>
      </w:r>
      <w:r w:rsidRPr="00C867DF">
        <w:rPr>
          <w:spacing w:val="1"/>
          <w:sz w:val="24"/>
        </w:rPr>
        <w:t xml:space="preserve"> </w:t>
      </w:r>
      <w:r w:rsidRPr="00C867DF">
        <w:rPr>
          <w:sz w:val="24"/>
        </w:rPr>
        <w:t>воспитания обучающихся»</w:t>
      </w:r>
    </w:p>
    <w:p w14:paraId="0D232327" w14:textId="77777777" w:rsidR="00992106" w:rsidRPr="00C867DF" w:rsidRDefault="00992106" w:rsidP="0019050C">
      <w:pPr>
        <w:pStyle w:val="ab"/>
        <w:numPr>
          <w:ilvl w:val="0"/>
          <w:numId w:val="1"/>
        </w:numPr>
        <w:tabs>
          <w:tab w:val="left" w:pos="1721"/>
        </w:tabs>
        <w:spacing w:before="4"/>
        <w:ind w:right="681"/>
        <w:rPr>
          <w:sz w:val="24"/>
        </w:rPr>
      </w:pPr>
      <w:r w:rsidRPr="00C867DF">
        <w:rPr>
          <w:sz w:val="24"/>
        </w:rPr>
        <w:t>Федеральный</w:t>
      </w:r>
      <w:r w:rsidRPr="00C867DF">
        <w:rPr>
          <w:spacing w:val="44"/>
          <w:sz w:val="24"/>
        </w:rPr>
        <w:t xml:space="preserve"> </w:t>
      </w:r>
      <w:r w:rsidRPr="00C867DF">
        <w:rPr>
          <w:sz w:val="24"/>
        </w:rPr>
        <w:t>закон</w:t>
      </w:r>
      <w:r w:rsidRPr="00C867DF">
        <w:rPr>
          <w:spacing w:val="40"/>
          <w:sz w:val="24"/>
        </w:rPr>
        <w:t xml:space="preserve"> </w:t>
      </w:r>
      <w:r w:rsidRPr="00C867DF">
        <w:rPr>
          <w:sz w:val="24"/>
        </w:rPr>
        <w:t>от</w:t>
      </w:r>
      <w:r w:rsidRPr="00C867DF">
        <w:rPr>
          <w:spacing w:val="44"/>
          <w:sz w:val="24"/>
        </w:rPr>
        <w:t xml:space="preserve"> </w:t>
      </w:r>
      <w:r w:rsidRPr="00C867DF">
        <w:rPr>
          <w:sz w:val="24"/>
        </w:rPr>
        <w:t>24</w:t>
      </w:r>
      <w:r w:rsidRPr="00C867DF">
        <w:rPr>
          <w:spacing w:val="41"/>
          <w:sz w:val="24"/>
        </w:rPr>
        <w:t xml:space="preserve"> </w:t>
      </w:r>
      <w:r w:rsidRPr="00C867DF">
        <w:rPr>
          <w:sz w:val="24"/>
        </w:rPr>
        <w:t>сентября</w:t>
      </w:r>
      <w:r w:rsidRPr="00C867DF">
        <w:rPr>
          <w:spacing w:val="47"/>
          <w:sz w:val="24"/>
        </w:rPr>
        <w:t xml:space="preserve"> </w:t>
      </w:r>
      <w:r w:rsidRPr="00C867DF">
        <w:rPr>
          <w:sz w:val="24"/>
        </w:rPr>
        <w:t>2022</w:t>
      </w:r>
      <w:r w:rsidRPr="00C867DF">
        <w:rPr>
          <w:spacing w:val="44"/>
          <w:sz w:val="24"/>
        </w:rPr>
        <w:t xml:space="preserve"> </w:t>
      </w:r>
      <w:r w:rsidRPr="00C867DF">
        <w:rPr>
          <w:sz w:val="24"/>
        </w:rPr>
        <w:t>г.</w:t>
      </w:r>
      <w:r w:rsidRPr="00C867DF">
        <w:rPr>
          <w:spacing w:val="45"/>
          <w:sz w:val="24"/>
        </w:rPr>
        <w:t xml:space="preserve"> </w:t>
      </w:r>
      <w:r w:rsidRPr="00C867DF">
        <w:rPr>
          <w:sz w:val="24"/>
        </w:rPr>
        <w:t>№</w:t>
      </w:r>
      <w:r w:rsidRPr="00C867DF">
        <w:rPr>
          <w:spacing w:val="44"/>
          <w:sz w:val="24"/>
        </w:rPr>
        <w:t xml:space="preserve"> </w:t>
      </w:r>
      <w:r w:rsidRPr="00C867DF">
        <w:rPr>
          <w:sz w:val="24"/>
        </w:rPr>
        <w:t>371-ФЗ</w:t>
      </w:r>
      <w:r w:rsidRPr="00C867DF">
        <w:rPr>
          <w:spacing w:val="49"/>
          <w:sz w:val="24"/>
        </w:rPr>
        <w:t xml:space="preserve"> </w:t>
      </w:r>
      <w:r w:rsidRPr="00C867DF">
        <w:rPr>
          <w:sz w:val="24"/>
        </w:rPr>
        <w:t>«О</w:t>
      </w:r>
      <w:r w:rsidRPr="00C867DF">
        <w:rPr>
          <w:spacing w:val="-4"/>
          <w:sz w:val="24"/>
        </w:rPr>
        <w:t xml:space="preserve"> </w:t>
      </w:r>
      <w:r w:rsidRPr="00C867DF">
        <w:rPr>
          <w:sz w:val="24"/>
        </w:rPr>
        <w:t>внесении</w:t>
      </w:r>
      <w:r w:rsidRPr="00C867DF">
        <w:rPr>
          <w:spacing w:val="45"/>
          <w:sz w:val="24"/>
        </w:rPr>
        <w:t xml:space="preserve"> </w:t>
      </w:r>
      <w:r w:rsidRPr="00C867DF">
        <w:rPr>
          <w:sz w:val="24"/>
        </w:rPr>
        <w:t>изменений</w:t>
      </w:r>
      <w:r w:rsidRPr="00C867DF">
        <w:rPr>
          <w:spacing w:val="-57"/>
          <w:sz w:val="24"/>
        </w:rPr>
        <w:t xml:space="preserve"> </w:t>
      </w:r>
      <w:r w:rsidRPr="00C867DF">
        <w:rPr>
          <w:sz w:val="24"/>
        </w:rPr>
        <w:t>в Федеральный</w:t>
      </w:r>
      <w:r w:rsidRPr="00C867DF">
        <w:rPr>
          <w:spacing w:val="1"/>
          <w:sz w:val="24"/>
        </w:rPr>
        <w:t xml:space="preserve"> </w:t>
      </w:r>
      <w:r w:rsidRPr="00C867DF">
        <w:rPr>
          <w:sz w:val="24"/>
        </w:rPr>
        <w:t>закон</w:t>
      </w:r>
      <w:r w:rsidRPr="00C867DF">
        <w:rPr>
          <w:spacing w:val="1"/>
          <w:sz w:val="24"/>
        </w:rPr>
        <w:t xml:space="preserve"> </w:t>
      </w:r>
      <w:r w:rsidRPr="00C867DF">
        <w:rPr>
          <w:sz w:val="24"/>
        </w:rPr>
        <w:t>«Об образовании</w:t>
      </w:r>
      <w:r w:rsidRPr="00C867DF">
        <w:rPr>
          <w:spacing w:val="1"/>
          <w:sz w:val="24"/>
        </w:rPr>
        <w:t xml:space="preserve"> </w:t>
      </w:r>
      <w:r w:rsidRPr="00C867DF">
        <w:rPr>
          <w:sz w:val="24"/>
        </w:rPr>
        <w:t>в Российской</w:t>
      </w:r>
      <w:r w:rsidRPr="00C867DF">
        <w:rPr>
          <w:spacing w:val="1"/>
          <w:sz w:val="24"/>
        </w:rPr>
        <w:t xml:space="preserve"> </w:t>
      </w:r>
      <w:r w:rsidRPr="00C867DF">
        <w:rPr>
          <w:sz w:val="24"/>
        </w:rPr>
        <w:t>Федерации»</w:t>
      </w:r>
      <w:r w:rsidRPr="00C867DF">
        <w:rPr>
          <w:spacing w:val="1"/>
          <w:sz w:val="24"/>
        </w:rPr>
        <w:t xml:space="preserve"> </w:t>
      </w:r>
      <w:r w:rsidRPr="00C867DF">
        <w:rPr>
          <w:sz w:val="24"/>
        </w:rPr>
        <w:t>и статью</w:t>
      </w:r>
      <w:r w:rsidRPr="00C867DF">
        <w:rPr>
          <w:spacing w:val="1"/>
          <w:sz w:val="24"/>
        </w:rPr>
        <w:t xml:space="preserve"> </w:t>
      </w:r>
      <w:r w:rsidRPr="00C867DF">
        <w:rPr>
          <w:sz w:val="24"/>
        </w:rPr>
        <w:t>1</w:t>
      </w:r>
      <w:r w:rsidRPr="00C867DF">
        <w:rPr>
          <w:spacing w:val="1"/>
          <w:sz w:val="24"/>
        </w:rPr>
        <w:t xml:space="preserve"> </w:t>
      </w:r>
      <w:r w:rsidRPr="00C867DF">
        <w:rPr>
          <w:sz w:val="24"/>
        </w:rPr>
        <w:t>Федерального</w:t>
      </w:r>
      <w:r w:rsidRPr="00C867DF">
        <w:rPr>
          <w:spacing w:val="-3"/>
          <w:sz w:val="24"/>
        </w:rPr>
        <w:t xml:space="preserve"> </w:t>
      </w:r>
      <w:r w:rsidRPr="00C867DF">
        <w:rPr>
          <w:sz w:val="24"/>
        </w:rPr>
        <w:t>закона</w:t>
      </w:r>
      <w:r w:rsidRPr="00C867DF">
        <w:rPr>
          <w:spacing w:val="-2"/>
          <w:sz w:val="24"/>
        </w:rPr>
        <w:t xml:space="preserve"> </w:t>
      </w:r>
      <w:r w:rsidRPr="00C867DF">
        <w:rPr>
          <w:sz w:val="24"/>
        </w:rPr>
        <w:t>«Об</w:t>
      </w:r>
      <w:r w:rsidRPr="00C867DF">
        <w:rPr>
          <w:spacing w:val="1"/>
          <w:sz w:val="24"/>
        </w:rPr>
        <w:t xml:space="preserve"> </w:t>
      </w:r>
      <w:r w:rsidRPr="00C867DF">
        <w:rPr>
          <w:sz w:val="24"/>
        </w:rPr>
        <w:t>обязательных</w:t>
      </w:r>
      <w:r w:rsidRPr="00C867DF">
        <w:rPr>
          <w:spacing w:val="-3"/>
          <w:sz w:val="24"/>
        </w:rPr>
        <w:t xml:space="preserve"> </w:t>
      </w:r>
      <w:r w:rsidRPr="00C867DF">
        <w:rPr>
          <w:sz w:val="24"/>
        </w:rPr>
        <w:t>требованиях</w:t>
      </w:r>
      <w:r w:rsidRPr="00C867DF">
        <w:rPr>
          <w:spacing w:val="-2"/>
          <w:sz w:val="24"/>
        </w:rPr>
        <w:t xml:space="preserve"> </w:t>
      </w:r>
      <w:r w:rsidRPr="00C867DF">
        <w:rPr>
          <w:sz w:val="24"/>
        </w:rPr>
        <w:t>в</w:t>
      </w:r>
      <w:r w:rsidRPr="00C867DF">
        <w:rPr>
          <w:spacing w:val="-2"/>
          <w:sz w:val="24"/>
        </w:rPr>
        <w:t xml:space="preserve"> </w:t>
      </w:r>
      <w:r w:rsidRPr="00C867DF">
        <w:rPr>
          <w:sz w:val="24"/>
        </w:rPr>
        <w:t>Российской</w:t>
      </w:r>
      <w:r w:rsidRPr="00C867DF">
        <w:rPr>
          <w:spacing w:val="-3"/>
          <w:sz w:val="24"/>
        </w:rPr>
        <w:t xml:space="preserve"> </w:t>
      </w:r>
      <w:r w:rsidRPr="00C867DF">
        <w:rPr>
          <w:sz w:val="24"/>
        </w:rPr>
        <w:t>Федерации»</w:t>
      </w:r>
    </w:p>
    <w:p w14:paraId="4CE78F5E" w14:textId="77777777" w:rsidR="007C2185" w:rsidRPr="00C867DF" w:rsidRDefault="00992106" w:rsidP="0019050C">
      <w:pPr>
        <w:pStyle w:val="ab"/>
        <w:numPr>
          <w:ilvl w:val="0"/>
          <w:numId w:val="1"/>
        </w:numPr>
        <w:tabs>
          <w:tab w:val="left" w:pos="1721"/>
        </w:tabs>
        <w:spacing w:before="2" w:line="292" w:lineRule="exact"/>
        <w:rPr>
          <w:sz w:val="24"/>
        </w:rPr>
      </w:pPr>
      <w:r w:rsidRPr="00C867DF">
        <w:rPr>
          <w:sz w:val="24"/>
        </w:rPr>
        <w:t>распоряжение</w:t>
      </w:r>
      <w:r w:rsidRPr="00C867DF">
        <w:rPr>
          <w:spacing w:val="11"/>
          <w:sz w:val="24"/>
        </w:rPr>
        <w:t xml:space="preserve"> </w:t>
      </w:r>
      <w:r w:rsidRPr="00C867DF">
        <w:rPr>
          <w:sz w:val="24"/>
        </w:rPr>
        <w:t>Правительства</w:t>
      </w:r>
      <w:r w:rsidRPr="00C867DF">
        <w:rPr>
          <w:spacing w:val="12"/>
          <w:sz w:val="24"/>
        </w:rPr>
        <w:t xml:space="preserve"> </w:t>
      </w:r>
      <w:r w:rsidRPr="00C867DF">
        <w:rPr>
          <w:sz w:val="24"/>
        </w:rPr>
        <w:t>Российской</w:t>
      </w:r>
      <w:r w:rsidRPr="00C867DF">
        <w:rPr>
          <w:spacing w:val="9"/>
          <w:sz w:val="24"/>
        </w:rPr>
        <w:t xml:space="preserve"> </w:t>
      </w:r>
      <w:r w:rsidRPr="00C867DF">
        <w:rPr>
          <w:sz w:val="24"/>
        </w:rPr>
        <w:t>Федерации</w:t>
      </w:r>
      <w:r w:rsidRPr="00C867DF">
        <w:rPr>
          <w:spacing w:val="10"/>
          <w:sz w:val="24"/>
        </w:rPr>
        <w:t xml:space="preserve"> </w:t>
      </w:r>
      <w:r w:rsidRPr="00C867DF">
        <w:rPr>
          <w:sz w:val="24"/>
        </w:rPr>
        <w:t>от</w:t>
      </w:r>
      <w:r w:rsidRPr="00C867DF">
        <w:rPr>
          <w:spacing w:val="8"/>
          <w:sz w:val="24"/>
        </w:rPr>
        <w:t xml:space="preserve"> </w:t>
      </w:r>
      <w:r w:rsidRPr="00C867DF">
        <w:rPr>
          <w:sz w:val="24"/>
        </w:rPr>
        <w:t>29</w:t>
      </w:r>
      <w:r w:rsidRPr="00C867DF">
        <w:rPr>
          <w:spacing w:val="10"/>
          <w:sz w:val="24"/>
        </w:rPr>
        <w:t xml:space="preserve"> </w:t>
      </w:r>
      <w:r w:rsidRPr="00C867DF">
        <w:rPr>
          <w:sz w:val="24"/>
        </w:rPr>
        <w:t>мая</w:t>
      </w:r>
      <w:r w:rsidRPr="00C867DF">
        <w:rPr>
          <w:spacing w:val="12"/>
          <w:sz w:val="24"/>
        </w:rPr>
        <w:t xml:space="preserve"> </w:t>
      </w:r>
      <w:r w:rsidRPr="00C867DF">
        <w:rPr>
          <w:sz w:val="24"/>
        </w:rPr>
        <w:t>2015</w:t>
      </w:r>
      <w:r w:rsidRPr="00C867DF">
        <w:rPr>
          <w:spacing w:val="10"/>
          <w:sz w:val="24"/>
        </w:rPr>
        <w:t xml:space="preserve"> </w:t>
      </w:r>
      <w:r w:rsidRPr="00C867DF">
        <w:rPr>
          <w:sz w:val="24"/>
        </w:rPr>
        <w:t>г.</w:t>
      </w:r>
      <w:r w:rsidRPr="00C867DF">
        <w:rPr>
          <w:spacing w:val="10"/>
          <w:sz w:val="24"/>
        </w:rPr>
        <w:t xml:space="preserve"> </w:t>
      </w:r>
    </w:p>
    <w:p w14:paraId="7BE3298D" w14:textId="77777777" w:rsidR="007C2185" w:rsidRPr="00C867DF" w:rsidRDefault="00992106" w:rsidP="007C2185">
      <w:pPr>
        <w:pStyle w:val="ab"/>
        <w:tabs>
          <w:tab w:val="left" w:pos="1721"/>
        </w:tabs>
        <w:spacing w:before="2" w:line="292" w:lineRule="exact"/>
        <w:ind w:left="1721" w:firstLine="0"/>
        <w:rPr>
          <w:sz w:val="24"/>
          <w:szCs w:val="24"/>
        </w:rPr>
      </w:pPr>
      <w:r w:rsidRPr="00C867DF">
        <w:rPr>
          <w:sz w:val="24"/>
        </w:rPr>
        <w:t>№</w:t>
      </w:r>
      <w:r w:rsidRPr="00C867DF">
        <w:rPr>
          <w:spacing w:val="91"/>
          <w:sz w:val="24"/>
        </w:rPr>
        <w:t xml:space="preserve"> </w:t>
      </w:r>
      <w:r w:rsidRPr="00C867DF">
        <w:rPr>
          <w:sz w:val="24"/>
        </w:rPr>
        <w:t>999-р</w:t>
      </w:r>
      <w:r w:rsidR="00C346F3" w:rsidRPr="00C867DF">
        <w:rPr>
          <w:sz w:val="24"/>
        </w:rPr>
        <w:t xml:space="preserve"> </w:t>
      </w:r>
      <w:r w:rsidRPr="00C867DF">
        <w:rPr>
          <w:sz w:val="24"/>
          <w:szCs w:val="24"/>
        </w:rPr>
        <w:t xml:space="preserve">«Об утверждении Стратегии развития воспитания в </w:t>
      </w:r>
    </w:p>
    <w:p w14:paraId="0E92D565" w14:textId="6A73E9F4" w:rsidR="00992106" w:rsidRPr="00C867DF" w:rsidRDefault="00992106" w:rsidP="007C2185">
      <w:pPr>
        <w:pStyle w:val="ab"/>
        <w:tabs>
          <w:tab w:val="left" w:pos="1721"/>
        </w:tabs>
        <w:spacing w:before="2" w:line="292" w:lineRule="exact"/>
        <w:ind w:left="1721" w:firstLine="0"/>
        <w:rPr>
          <w:sz w:val="24"/>
        </w:rPr>
      </w:pPr>
      <w:r w:rsidRPr="00C867DF">
        <w:rPr>
          <w:sz w:val="24"/>
          <w:szCs w:val="24"/>
        </w:rPr>
        <w:t>Российской Федерации на</w:t>
      </w:r>
      <w:r w:rsidRPr="00C867DF">
        <w:rPr>
          <w:spacing w:val="1"/>
          <w:sz w:val="24"/>
          <w:szCs w:val="24"/>
        </w:rPr>
        <w:t xml:space="preserve"> </w:t>
      </w:r>
      <w:r w:rsidRPr="00C867DF">
        <w:rPr>
          <w:sz w:val="24"/>
          <w:szCs w:val="24"/>
        </w:rPr>
        <w:t>период до 2025 года»;</w:t>
      </w:r>
    </w:p>
    <w:p w14:paraId="32113AC4" w14:textId="77777777" w:rsidR="00992106" w:rsidRPr="00C867DF" w:rsidRDefault="00992106" w:rsidP="0019050C">
      <w:pPr>
        <w:pStyle w:val="ab"/>
        <w:numPr>
          <w:ilvl w:val="0"/>
          <w:numId w:val="1"/>
        </w:numPr>
        <w:tabs>
          <w:tab w:val="left" w:pos="1721"/>
        </w:tabs>
        <w:spacing w:before="1"/>
        <w:ind w:right="683"/>
        <w:rPr>
          <w:sz w:val="24"/>
        </w:rPr>
      </w:pPr>
      <w:r w:rsidRPr="00C867DF">
        <w:rPr>
          <w:sz w:val="24"/>
        </w:rPr>
        <w:t>федеральный</w:t>
      </w:r>
      <w:r w:rsidRPr="00C867DF">
        <w:rPr>
          <w:spacing w:val="1"/>
          <w:sz w:val="24"/>
        </w:rPr>
        <w:t xml:space="preserve"> </w:t>
      </w:r>
      <w:r w:rsidRPr="00C867DF">
        <w:rPr>
          <w:sz w:val="24"/>
        </w:rPr>
        <w:t>государственный</w:t>
      </w:r>
      <w:r w:rsidRPr="00C867DF">
        <w:rPr>
          <w:spacing w:val="1"/>
          <w:sz w:val="24"/>
        </w:rPr>
        <w:t xml:space="preserve"> </w:t>
      </w:r>
      <w:r w:rsidRPr="00C867DF">
        <w:rPr>
          <w:sz w:val="24"/>
        </w:rPr>
        <w:t>образовательный</w:t>
      </w:r>
      <w:r w:rsidRPr="00C867DF">
        <w:rPr>
          <w:spacing w:val="1"/>
          <w:sz w:val="24"/>
        </w:rPr>
        <w:t xml:space="preserve"> </w:t>
      </w:r>
      <w:r w:rsidRPr="00C867DF">
        <w:rPr>
          <w:sz w:val="24"/>
        </w:rPr>
        <w:t>стандарт</w:t>
      </w:r>
      <w:r w:rsidRPr="00C867DF">
        <w:rPr>
          <w:spacing w:val="1"/>
          <w:sz w:val="24"/>
        </w:rPr>
        <w:t xml:space="preserve"> </w:t>
      </w:r>
      <w:r w:rsidRPr="00C867DF">
        <w:rPr>
          <w:sz w:val="24"/>
        </w:rPr>
        <w:t>дошкольного</w:t>
      </w:r>
      <w:r w:rsidRPr="00C867DF">
        <w:rPr>
          <w:spacing w:val="1"/>
          <w:sz w:val="24"/>
        </w:rPr>
        <w:t xml:space="preserve"> </w:t>
      </w:r>
      <w:r w:rsidRPr="00C867DF">
        <w:rPr>
          <w:sz w:val="24"/>
        </w:rPr>
        <w:t>образования (утвержден приказом Минобрнауки России от 17 октября 2013 г. №</w:t>
      </w:r>
      <w:r w:rsidRPr="00C867DF">
        <w:rPr>
          <w:spacing w:val="1"/>
          <w:sz w:val="24"/>
        </w:rPr>
        <w:t xml:space="preserve"> </w:t>
      </w:r>
      <w:r w:rsidRPr="00C867DF">
        <w:rPr>
          <w:sz w:val="24"/>
        </w:rPr>
        <w:t>1155,</w:t>
      </w:r>
      <w:r w:rsidRPr="00C867DF">
        <w:rPr>
          <w:spacing w:val="-7"/>
          <w:sz w:val="24"/>
        </w:rPr>
        <w:t xml:space="preserve"> </w:t>
      </w:r>
      <w:r w:rsidRPr="00C867DF">
        <w:rPr>
          <w:sz w:val="24"/>
        </w:rPr>
        <w:t>зарегистрировано</w:t>
      </w:r>
      <w:r w:rsidRPr="00C867DF">
        <w:rPr>
          <w:spacing w:val="-6"/>
          <w:sz w:val="24"/>
        </w:rPr>
        <w:t xml:space="preserve"> </w:t>
      </w:r>
      <w:r w:rsidRPr="00C867DF">
        <w:rPr>
          <w:sz w:val="24"/>
        </w:rPr>
        <w:t>в</w:t>
      </w:r>
      <w:r w:rsidRPr="00C867DF">
        <w:rPr>
          <w:spacing w:val="-7"/>
          <w:sz w:val="24"/>
        </w:rPr>
        <w:t xml:space="preserve"> </w:t>
      </w:r>
      <w:r w:rsidRPr="00C867DF">
        <w:rPr>
          <w:sz w:val="24"/>
        </w:rPr>
        <w:t>Минюсте</w:t>
      </w:r>
      <w:r w:rsidRPr="00C867DF">
        <w:rPr>
          <w:spacing w:val="-4"/>
          <w:sz w:val="24"/>
        </w:rPr>
        <w:t xml:space="preserve"> </w:t>
      </w:r>
      <w:r w:rsidRPr="00C867DF">
        <w:rPr>
          <w:sz w:val="24"/>
        </w:rPr>
        <w:t>России</w:t>
      </w:r>
      <w:r w:rsidRPr="00C867DF">
        <w:rPr>
          <w:spacing w:val="-6"/>
          <w:sz w:val="24"/>
        </w:rPr>
        <w:t xml:space="preserve"> </w:t>
      </w:r>
      <w:r w:rsidRPr="00C867DF">
        <w:rPr>
          <w:sz w:val="24"/>
        </w:rPr>
        <w:t>14</w:t>
      </w:r>
      <w:r w:rsidRPr="00C867DF">
        <w:rPr>
          <w:spacing w:val="-6"/>
          <w:sz w:val="24"/>
        </w:rPr>
        <w:t xml:space="preserve"> </w:t>
      </w:r>
      <w:r w:rsidRPr="00C867DF">
        <w:rPr>
          <w:sz w:val="24"/>
        </w:rPr>
        <w:t>ноября</w:t>
      </w:r>
      <w:r w:rsidRPr="00C867DF">
        <w:rPr>
          <w:spacing w:val="-4"/>
          <w:sz w:val="24"/>
        </w:rPr>
        <w:t xml:space="preserve"> </w:t>
      </w:r>
      <w:r w:rsidRPr="00C867DF">
        <w:rPr>
          <w:sz w:val="24"/>
        </w:rPr>
        <w:t>2013</w:t>
      </w:r>
      <w:r w:rsidRPr="00C867DF">
        <w:rPr>
          <w:spacing w:val="-9"/>
          <w:sz w:val="24"/>
        </w:rPr>
        <w:t xml:space="preserve"> </w:t>
      </w:r>
      <w:r w:rsidRPr="00C867DF">
        <w:rPr>
          <w:sz w:val="24"/>
        </w:rPr>
        <w:t>г.,</w:t>
      </w:r>
      <w:r w:rsidRPr="00C867DF">
        <w:rPr>
          <w:spacing w:val="-6"/>
          <w:sz w:val="24"/>
        </w:rPr>
        <w:t xml:space="preserve"> </w:t>
      </w:r>
      <w:r w:rsidRPr="00C867DF">
        <w:rPr>
          <w:sz w:val="24"/>
        </w:rPr>
        <w:t>регистрационный</w:t>
      </w:r>
      <w:r w:rsidRPr="00C867DF">
        <w:rPr>
          <w:spacing w:val="-6"/>
          <w:sz w:val="24"/>
        </w:rPr>
        <w:t xml:space="preserve"> </w:t>
      </w:r>
      <w:r w:rsidRPr="00C867DF">
        <w:rPr>
          <w:sz w:val="24"/>
        </w:rPr>
        <w:t>№</w:t>
      </w:r>
      <w:r w:rsidRPr="00C867DF">
        <w:rPr>
          <w:spacing w:val="-58"/>
          <w:sz w:val="24"/>
        </w:rPr>
        <w:t xml:space="preserve"> </w:t>
      </w:r>
      <w:r w:rsidRPr="00C867DF">
        <w:rPr>
          <w:sz w:val="24"/>
        </w:rPr>
        <w:t>30384; в редакции приказа Минпросвещения России от 8 ноября 2022 г. № 955,</w:t>
      </w:r>
      <w:r w:rsidRPr="00C867DF">
        <w:rPr>
          <w:spacing w:val="1"/>
          <w:sz w:val="24"/>
        </w:rPr>
        <w:t xml:space="preserve"> </w:t>
      </w:r>
      <w:r w:rsidRPr="00C867DF">
        <w:rPr>
          <w:sz w:val="24"/>
        </w:rPr>
        <w:t>зарегистрировано</w:t>
      </w:r>
      <w:r w:rsidRPr="00C867DF">
        <w:rPr>
          <w:spacing w:val="1"/>
          <w:sz w:val="24"/>
        </w:rPr>
        <w:t xml:space="preserve"> </w:t>
      </w:r>
      <w:r w:rsidRPr="00C867DF">
        <w:rPr>
          <w:sz w:val="24"/>
        </w:rPr>
        <w:t>в</w:t>
      </w:r>
      <w:r w:rsidRPr="00C867DF">
        <w:rPr>
          <w:spacing w:val="1"/>
          <w:sz w:val="24"/>
        </w:rPr>
        <w:t xml:space="preserve"> </w:t>
      </w:r>
      <w:r w:rsidRPr="00C867DF">
        <w:rPr>
          <w:sz w:val="24"/>
        </w:rPr>
        <w:t>Минюсте</w:t>
      </w:r>
      <w:r w:rsidRPr="00C867DF">
        <w:rPr>
          <w:spacing w:val="1"/>
          <w:sz w:val="24"/>
        </w:rPr>
        <w:t xml:space="preserve"> </w:t>
      </w:r>
      <w:r w:rsidRPr="00C867DF">
        <w:rPr>
          <w:sz w:val="24"/>
        </w:rPr>
        <w:t>России</w:t>
      </w:r>
      <w:r w:rsidRPr="00C867DF">
        <w:rPr>
          <w:spacing w:val="1"/>
          <w:sz w:val="24"/>
        </w:rPr>
        <w:t xml:space="preserve"> </w:t>
      </w:r>
      <w:r w:rsidRPr="00C867DF">
        <w:rPr>
          <w:sz w:val="24"/>
        </w:rPr>
        <w:t>6</w:t>
      </w:r>
      <w:r w:rsidRPr="00C867DF">
        <w:rPr>
          <w:spacing w:val="1"/>
          <w:sz w:val="24"/>
        </w:rPr>
        <w:t xml:space="preserve"> </w:t>
      </w:r>
      <w:r w:rsidRPr="00C867DF">
        <w:rPr>
          <w:sz w:val="24"/>
        </w:rPr>
        <w:t>февраля</w:t>
      </w:r>
      <w:r w:rsidRPr="00C867DF">
        <w:rPr>
          <w:spacing w:val="1"/>
          <w:sz w:val="24"/>
        </w:rPr>
        <w:t xml:space="preserve"> </w:t>
      </w:r>
      <w:r w:rsidRPr="00C867DF">
        <w:rPr>
          <w:sz w:val="24"/>
        </w:rPr>
        <w:t>2023</w:t>
      </w:r>
      <w:r w:rsidRPr="00C867DF">
        <w:rPr>
          <w:spacing w:val="1"/>
          <w:sz w:val="24"/>
        </w:rPr>
        <w:t xml:space="preserve"> </w:t>
      </w:r>
      <w:r w:rsidRPr="00C867DF">
        <w:rPr>
          <w:sz w:val="24"/>
        </w:rPr>
        <w:t>г.,</w:t>
      </w:r>
      <w:r w:rsidRPr="00C867DF">
        <w:rPr>
          <w:spacing w:val="1"/>
          <w:sz w:val="24"/>
        </w:rPr>
        <w:t xml:space="preserve"> </w:t>
      </w:r>
      <w:r w:rsidRPr="00C867DF">
        <w:rPr>
          <w:sz w:val="24"/>
        </w:rPr>
        <w:t>регистрационный</w:t>
      </w:r>
      <w:r w:rsidRPr="00C867DF">
        <w:rPr>
          <w:spacing w:val="1"/>
          <w:sz w:val="24"/>
        </w:rPr>
        <w:t xml:space="preserve"> </w:t>
      </w:r>
      <w:r w:rsidRPr="00C867DF">
        <w:rPr>
          <w:sz w:val="24"/>
        </w:rPr>
        <w:t>№</w:t>
      </w:r>
      <w:r w:rsidRPr="00C867DF">
        <w:rPr>
          <w:spacing w:val="-57"/>
          <w:sz w:val="24"/>
        </w:rPr>
        <w:t xml:space="preserve"> </w:t>
      </w:r>
      <w:r w:rsidRPr="00C867DF">
        <w:rPr>
          <w:sz w:val="24"/>
        </w:rPr>
        <w:t>72264);</w:t>
      </w:r>
    </w:p>
    <w:p w14:paraId="5A083816" w14:textId="77777777" w:rsidR="00992106" w:rsidRPr="00C867DF" w:rsidRDefault="00992106" w:rsidP="0019050C">
      <w:pPr>
        <w:pStyle w:val="ab"/>
        <w:numPr>
          <w:ilvl w:val="0"/>
          <w:numId w:val="1"/>
        </w:numPr>
        <w:tabs>
          <w:tab w:val="left" w:pos="1721"/>
        </w:tabs>
        <w:ind w:right="472"/>
        <w:rPr>
          <w:sz w:val="24"/>
        </w:rPr>
      </w:pPr>
      <w:r w:rsidRPr="00C867DF">
        <w:rPr>
          <w:sz w:val="24"/>
        </w:rPr>
        <w:t>Приказ Министерства просвещения Российской Федерации от 24.11.2022 № 1022</w:t>
      </w:r>
      <w:r w:rsidRPr="00C867DF">
        <w:rPr>
          <w:spacing w:val="1"/>
          <w:sz w:val="24"/>
        </w:rPr>
        <w:t xml:space="preserve"> </w:t>
      </w:r>
      <w:r w:rsidRPr="00C867DF">
        <w:rPr>
          <w:sz w:val="24"/>
        </w:rPr>
        <w:t>"Об</w:t>
      </w:r>
      <w:r w:rsidRPr="00C867DF">
        <w:rPr>
          <w:spacing w:val="1"/>
          <w:sz w:val="24"/>
        </w:rPr>
        <w:t xml:space="preserve"> </w:t>
      </w:r>
      <w:r w:rsidRPr="00C867DF">
        <w:rPr>
          <w:sz w:val="24"/>
        </w:rPr>
        <w:t>утверждении</w:t>
      </w:r>
      <w:r w:rsidRPr="00C867DF">
        <w:rPr>
          <w:spacing w:val="1"/>
          <w:sz w:val="24"/>
        </w:rPr>
        <w:t xml:space="preserve"> </w:t>
      </w:r>
      <w:r w:rsidRPr="00C867DF">
        <w:rPr>
          <w:sz w:val="24"/>
        </w:rPr>
        <w:t>федеральной</w:t>
      </w:r>
      <w:r w:rsidRPr="00C867DF">
        <w:rPr>
          <w:spacing w:val="1"/>
          <w:sz w:val="24"/>
        </w:rPr>
        <w:t xml:space="preserve"> </w:t>
      </w:r>
      <w:r w:rsidRPr="00C867DF">
        <w:rPr>
          <w:sz w:val="24"/>
        </w:rPr>
        <w:t>адаптированной</w:t>
      </w:r>
      <w:r w:rsidRPr="00C867DF">
        <w:rPr>
          <w:spacing w:val="1"/>
          <w:sz w:val="24"/>
        </w:rPr>
        <w:t xml:space="preserve"> </w:t>
      </w:r>
      <w:r w:rsidRPr="00C867DF">
        <w:rPr>
          <w:sz w:val="24"/>
        </w:rPr>
        <w:t>образовательной</w:t>
      </w:r>
      <w:r w:rsidRPr="00C867DF">
        <w:rPr>
          <w:spacing w:val="1"/>
          <w:sz w:val="24"/>
        </w:rPr>
        <w:t xml:space="preserve"> </w:t>
      </w:r>
      <w:r w:rsidRPr="00C867DF">
        <w:rPr>
          <w:sz w:val="24"/>
        </w:rPr>
        <w:t>программы</w:t>
      </w:r>
      <w:r w:rsidRPr="00C867DF">
        <w:rPr>
          <w:spacing w:val="1"/>
          <w:sz w:val="24"/>
        </w:rPr>
        <w:t xml:space="preserve"> </w:t>
      </w:r>
      <w:r w:rsidRPr="00C867DF">
        <w:rPr>
          <w:sz w:val="24"/>
        </w:rPr>
        <w:t>дошкольного</w:t>
      </w:r>
      <w:r w:rsidRPr="00C867DF">
        <w:rPr>
          <w:spacing w:val="1"/>
          <w:sz w:val="24"/>
        </w:rPr>
        <w:t xml:space="preserve"> </w:t>
      </w:r>
      <w:r w:rsidRPr="00C867DF">
        <w:rPr>
          <w:sz w:val="24"/>
        </w:rPr>
        <w:t>образования</w:t>
      </w:r>
      <w:r w:rsidRPr="00C867DF">
        <w:rPr>
          <w:spacing w:val="1"/>
          <w:sz w:val="24"/>
        </w:rPr>
        <w:t xml:space="preserve"> </w:t>
      </w:r>
      <w:r w:rsidRPr="00C867DF">
        <w:rPr>
          <w:sz w:val="24"/>
        </w:rPr>
        <w:t>для</w:t>
      </w:r>
      <w:r w:rsidRPr="00C867DF">
        <w:rPr>
          <w:spacing w:val="1"/>
          <w:sz w:val="24"/>
        </w:rPr>
        <w:t xml:space="preserve"> </w:t>
      </w:r>
      <w:r w:rsidRPr="00C867DF">
        <w:rPr>
          <w:sz w:val="24"/>
        </w:rPr>
        <w:t>обучающихся</w:t>
      </w:r>
      <w:r w:rsidRPr="00C867DF">
        <w:rPr>
          <w:spacing w:val="1"/>
          <w:sz w:val="24"/>
        </w:rPr>
        <w:t xml:space="preserve"> </w:t>
      </w:r>
      <w:r w:rsidRPr="00C867DF">
        <w:rPr>
          <w:sz w:val="24"/>
        </w:rPr>
        <w:t>с</w:t>
      </w:r>
      <w:r w:rsidRPr="00C867DF">
        <w:rPr>
          <w:spacing w:val="1"/>
          <w:sz w:val="24"/>
        </w:rPr>
        <w:t xml:space="preserve"> </w:t>
      </w:r>
      <w:r w:rsidRPr="00C867DF">
        <w:rPr>
          <w:sz w:val="24"/>
        </w:rPr>
        <w:t>ограниченными</w:t>
      </w:r>
      <w:r w:rsidRPr="00C867DF">
        <w:rPr>
          <w:spacing w:val="1"/>
          <w:sz w:val="24"/>
        </w:rPr>
        <w:t xml:space="preserve"> </w:t>
      </w:r>
      <w:r w:rsidRPr="00C867DF">
        <w:rPr>
          <w:sz w:val="24"/>
        </w:rPr>
        <w:t>возможностями</w:t>
      </w:r>
      <w:r w:rsidRPr="00C867DF">
        <w:rPr>
          <w:spacing w:val="1"/>
          <w:sz w:val="24"/>
        </w:rPr>
        <w:t xml:space="preserve"> </w:t>
      </w:r>
      <w:r w:rsidRPr="00C867DF">
        <w:rPr>
          <w:sz w:val="24"/>
        </w:rPr>
        <w:t>здоровья»</w:t>
      </w:r>
      <w:r w:rsidRPr="00C867DF">
        <w:rPr>
          <w:spacing w:val="-8"/>
          <w:sz w:val="24"/>
        </w:rPr>
        <w:t xml:space="preserve"> </w:t>
      </w:r>
      <w:r w:rsidRPr="00C867DF">
        <w:rPr>
          <w:sz w:val="24"/>
        </w:rPr>
        <w:t>(Зарегистрирован</w:t>
      </w:r>
      <w:r w:rsidRPr="00C867DF">
        <w:rPr>
          <w:spacing w:val="-1"/>
          <w:sz w:val="24"/>
        </w:rPr>
        <w:t xml:space="preserve"> </w:t>
      </w:r>
      <w:r w:rsidRPr="00C867DF">
        <w:rPr>
          <w:sz w:val="24"/>
        </w:rPr>
        <w:t>27.01.2023 №</w:t>
      </w:r>
      <w:r w:rsidRPr="00C867DF">
        <w:rPr>
          <w:spacing w:val="-2"/>
          <w:sz w:val="24"/>
        </w:rPr>
        <w:t xml:space="preserve"> </w:t>
      </w:r>
      <w:r w:rsidRPr="00C867DF">
        <w:rPr>
          <w:sz w:val="24"/>
        </w:rPr>
        <w:t>72149);</w:t>
      </w:r>
    </w:p>
    <w:p w14:paraId="085C7764" w14:textId="77777777" w:rsidR="00992106" w:rsidRPr="00C867DF" w:rsidRDefault="00992106" w:rsidP="0019050C">
      <w:pPr>
        <w:pStyle w:val="ab"/>
        <w:numPr>
          <w:ilvl w:val="0"/>
          <w:numId w:val="1"/>
        </w:numPr>
        <w:tabs>
          <w:tab w:val="left" w:pos="1721"/>
        </w:tabs>
        <w:ind w:right="685"/>
        <w:rPr>
          <w:sz w:val="24"/>
        </w:rPr>
      </w:pPr>
      <w:r w:rsidRPr="00C867DF">
        <w:rPr>
          <w:sz w:val="24"/>
        </w:rPr>
        <w:t>Порядок</w:t>
      </w:r>
      <w:r w:rsidRPr="00C867DF">
        <w:rPr>
          <w:spacing w:val="1"/>
          <w:sz w:val="24"/>
        </w:rPr>
        <w:t xml:space="preserve"> </w:t>
      </w:r>
      <w:r w:rsidRPr="00C867DF">
        <w:rPr>
          <w:sz w:val="24"/>
        </w:rPr>
        <w:t>организации</w:t>
      </w:r>
      <w:r w:rsidRPr="00C867DF">
        <w:rPr>
          <w:spacing w:val="1"/>
          <w:sz w:val="24"/>
        </w:rPr>
        <w:t xml:space="preserve"> </w:t>
      </w:r>
      <w:r w:rsidRPr="00C867DF">
        <w:rPr>
          <w:sz w:val="24"/>
        </w:rPr>
        <w:t>и</w:t>
      </w:r>
      <w:r w:rsidRPr="00C867DF">
        <w:rPr>
          <w:spacing w:val="1"/>
          <w:sz w:val="24"/>
        </w:rPr>
        <w:t xml:space="preserve"> </w:t>
      </w:r>
      <w:r w:rsidRPr="00C867DF">
        <w:rPr>
          <w:sz w:val="24"/>
        </w:rPr>
        <w:t>осуществления</w:t>
      </w:r>
      <w:r w:rsidRPr="00C867DF">
        <w:rPr>
          <w:spacing w:val="1"/>
          <w:sz w:val="24"/>
        </w:rPr>
        <w:t xml:space="preserve"> </w:t>
      </w:r>
      <w:r w:rsidRPr="00C867DF">
        <w:rPr>
          <w:sz w:val="24"/>
        </w:rPr>
        <w:t>образовательной</w:t>
      </w:r>
      <w:r w:rsidRPr="00C867DF">
        <w:rPr>
          <w:spacing w:val="1"/>
          <w:sz w:val="24"/>
        </w:rPr>
        <w:t xml:space="preserve"> </w:t>
      </w:r>
      <w:r w:rsidRPr="00C867DF">
        <w:rPr>
          <w:sz w:val="24"/>
        </w:rPr>
        <w:t>деятельности</w:t>
      </w:r>
      <w:r w:rsidRPr="00C867DF">
        <w:rPr>
          <w:spacing w:val="1"/>
          <w:sz w:val="24"/>
        </w:rPr>
        <w:t xml:space="preserve"> </w:t>
      </w:r>
      <w:r w:rsidRPr="00C867DF">
        <w:rPr>
          <w:sz w:val="24"/>
        </w:rPr>
        <w:t>по</w:t>
      </w:r>
      <w:r w:rsidRPr="00C867DF">
        <w:rPr>
          <w:spacing w:val="1"/>
          <w:sz w:val="24"/>
        </w:rPr>
        <w:t xml:space="preserve"> </w:t>
      </w:r>
      <w:r w:rsidRPr="00C867DF">
        <w:rPr>
          <w:sz w:val="24"/>
        </w:rPr>
        <w:t>основным</w:t>
      </w:r>
      <w:r w:rsidRPr="00C867DF">
        <w:rPr>
          <w:spacing w:val="1"/>
          <w:sz w:val="24"/>
        </w:rPr>
        <w:t xml:space="preserve"> </w:t>
      </w:r>
      <w:r w:rsidRPr="00C867DF">
        <w:rPr>
          <w:sz w:val="24"/>
        </w:rPr>
        <w:t>общеобразовательным</w:t>
      </w:r>
      <w:r w:rsidRPr="00C867DF">
        <w:rPr>
          <w:spacing w:val="1"/>
          <w:sz w:val="24"/>
        </w:rPr>
        <w:t xml:space="preserve"> </w:t>
      </w:r>
      <w:r w:rsidRPr="00C867DF">
        <w:rPr>
          <w:sz w:val="24"/>
        </w:rPr>
        <w:t>программам</w:t>
      </w:r>
      <w:r w:rsidRPr="00C867DF">
        <w:rPr>
          <w:spacing w:val="1"/>
          <w:sz w:val="24"/>
        </w:rPr>
        <w:t xml:space="preserve"> </w:t>
      </w:r>
      <w:r w:rsidRPr="00C867DF">
        <w:rPr>
          <w:sz w:val="24"/>
        </w:rPr>
        <w:t>–</w:t>
      </w:r>
      <w:r w:rsidRPr="00C867DF">
        <w:rPr>
          <w:spacing w:val="1"/>
          <w:sz w:val="24"/>
        </w:rPr>
        <w:t xml:space="preserve"> </w:t>
      </w:r>
      <w:r w:rsidRPr="00C867DF">
        <w:rPr>
          <w:sz w:val="24"/>
        </w:rPr>
        <w:t>образовательным</w:t>
      </w:r>
      <w:r w:rsidRPr="00C867DF">
        <w:rPr>
          <w:spacing w:val="1"/>
          <w:sz w:val="24"/>
        </w:rPr>
        <w:t xml:space="preserve"> </w:t>
      </w:r>
      <w:r w:rsidRPr="00C867DF">
        <w:rPr>
          <w:sz w:val="24"/>
        </w:rPr>
        <w:t>программам</w:t>
      </w:r>
      <w:r w:rsidRPr="00C867DF">
        <w:rPr>
          <w:spacing w:val="-57"/>
          <w:sz w:val="24"/>
        </w:rPr>
        <w:t xml:space="preserve"> </w:t>
      </w:r>
      <w:r w:rsidRPr="00C867DF">
        <w:rPr>
          <w:sz w:val="24"/>
        </w:rPr>
        <w:t>дошкольного образования (утверждена приказом Минпросвещения России от 31</w:t>
      </w:r>
      <w:r w:rsidRPr="00C867DF">
        <w:rPr>
          <w:spacing w:val="1"/>
          <w:sz w:val="24"/>
        </w:rPr>
        <w:t xml:space="preserve"> </w:t>
      </w:r>
      <w:r w:rsidRPr="00C867DF">
        <w:rPr>
          <w:sz w:val="24"/>
        </w:rPr>
        <w:t>июля 2020 года № 373, зарегистрировано в Минюсте России 31 августа 2020 г.,</w:t>
      </w:r>
      <w:r w:rsidRPr="00C867DF">
        <w:rPr>
          <w:spacing w:val="1"/>
          <w:sz w:val="24"/>
        </w:rPr>
        <w:t xml:space="preserve"> </w:t>
      </w:r>
      <w:r w:rsidRPr="00C867DF">
        <w:rPr>
          <w:sz w:val="24"/>
        </w:rPr>
        <w:t>регистрационный</w:t>
      </w:r>
      <w:r w:rsidRPr="00C867DF">
        <w:rPr>
          <w:spacing w:val="-2"/>
          <w:sz w:val="24"/>
        </w:rPr>
        <w:t xml:space="preserve"> </w:t>
      </w:r>
      <w:r w:rsidRPr="00C867DF">
        <w:rPr>
          <w:sz w:val="24"/>
        </w:rPr>
        <w:t>№</w:t>
      </w:r>
      <w:r w:rsidRPr="00C867DF">
        <w:rPr>
          <w:spacing w:val="-2"/>
          <w:sz w:val="24"/>
        </w:rPr>
        <w:t xml:space="preserve"> </w:t>
      </w:r>
      <w:r w:rsidRPr="00C867DF">
        <w:rPr>
          <w:sz w:val="24"/>
        </w:rPr>
        <w:t>59599);</w:t>
      </w:r>
    </w:p>
    <w:p w14:paraId="5E5CF12C" w14:textId="77777777" w:rsidR="00992106" w:rsidRPr="00C867DF" w:rsidRDefault="00992106" w:rsidP="0019050C">
      <w:pPr>
        <w:pStyle w:val="ab"/>
        <w:numPr>
          <w:ilvl w:val="0"/>
          <w:numId w:val="1"/>
        </w:numPr>
        <w:tabs>
          <w:tab w:val="left" w:pos="1721"/>
        </w:tabs>
        <w:spacing w:before="1" w:line="237" w:lineRule="auto"/>
        <w:ind w:right="469"/>
        <w:rPr>
          <w:sz w:val="24"/>
        </w:rPr>
      </w:pPr>
      <w:r w:rsidRPr="00C867DF">
        <w:rPr>
          <w:sz w:val="24"/>
        </w:rPr>
        <w:t>Распоряжение Минпросвещения России от 06.08.2020 N Р-75 (ред. от 06.04.2021)</w:t>
      </w:r>
      <w:r w:rsidRPr="00C867DF">
        <w:rPr>
          <w:spacing w:val="1"/>
          <w:sz w:val="24"/>
        </w:rPr>
        <w:t xml:space="preserve"> </w:t>
      </w:r>
      <w:r w:rsidRPr="00C867DF">
        <w:rPr>
          <w:sz w:val="24"/>
        </w:rPr>
        <w:t>"Об утверждении примерного Положения об оказании логопедической помощи в</w:t>
      </w:r>
      <w:r w:rsidRPr="00C867DF">
        <w:rPr>
          <w:spacing w:val="1"/>
          <w:sz w:val="24"/>
        </w:rPr>
        <w:t xml:space="preserve"> </w:t>
      </w:r>
      <w:r w:rsidRPr="00C867DF">
        <w:rPr>
          <w:sz w:val="24"/>
        </w:rPr>
        <w:t>организациях,</w:t>
      </w:r>
      <w:r w:rsidRPr="00C867DF">
        <w:rPr>
          <w:spacing w:val="-1"/>
          <w:sz w:val="24"/>
        </w:rPr>
        <w:t xml:space="preserve"> </w:t>
      </w:r>
      <w:r w:rsidRPr="00C867DF">
        <w:rPr>
          <w:sz w:val="24"/>
        </w:rPr>
        <w:t>осуществляющих</w:t>
      </w:r>
      <w:r w:rsidRPr="00C867DF">
        <w:rPr>
          <w:spacing w:val="-2"/>
          <w:sz w:val="24"/>
        </w:rPr>
        <w:t xml:space="preserve"> </w:t>
      </w:r>
      <w:r w:rsidRPr="00C867DF">
        <w:rPr>
          <w:sz w:val="24"/>
        </w:rPr>
        <w:t>образовательную деятельность»:</w:t>
      </w:r>
    </w:p>
    <w:p w14:paraId="2E9D0784" w14:textId="77777777" w:rsidR="00992106" w:rsidRPr="00C867DF" w:rsidRDefault="00992106" w:rsidP="0019050C">
      <w:pPr>
        <w:pStyle w:val="ab"/>
        <w:numPr>
          <w:ilvl w:val="0"/>
          <w:numId w:val="1"/>
        </w:numPr>
        <w:tabs>
          <w:tab w:val="left" w:pos="1721"/>
        </w:tabs>
        <w:spacing w:before="7" w:line="237" w:lineRule="auto"/>
        <w:ind w:right="468"/>
        <w:rPr>
          <w:sz w:val="24"/>
        </w:rPr>
      </w:pPr>
      <w:r w:rsidRPr="00C867DF">
        <w:rPr>
          <w:sz w:val="24"/>
        </w:rPr>
        <w:t>Распоряжение Министерства просвещения РФ от 9 сентября 2019 г. N Р-93 "Об</w:t>
      </w:r>
      <w:r w:rsidRPr="00C867DF">
        <w:rPr>
          <w:spacing w:val="1"/>
          <w:sz w:val="24"/>
        </w:rPr>
        <w:t xml:space="preserve"> </w:t>
      </w:r>
      <w:r w:rsidRPr="00C867DF">
        <w:rPr>
          <w:sz w:val="24"/>
        </w:rPr>
        <w:t>утверждении</w:t>
      </w:r>
      <w:r w:rsidRPr="00C867DF">
        <w:rPr>
          <w:spacing w:val="1"/>
          <w:sz w:val="24"/>
        </w:rPr>
        <w:t xml:space="preserve"> </w:t>
      </w:r>
      <w:r w:rsidRPr="00C867DF">
        <w:rPr>
          <w:sz w:val="24"/>
        </w:rPr>
        <w:t>примерного</w:t>
      </w:r>
      <w:r w:rsidRPr="00C867DF">
        <w:rPr>
          <w:spacing w:val="1"/>
          <w:sz w:val="24"/>
        </w:rPr>
        <w:t xml:space="preserve"> </w:t>
      </w:r>
      <w:r w:rsidRPr="00C867DF">
        <w:rPr>
          <w:sz w:val="24"/>
        </w:rPr>
        <w:t>Положения</w:t>
      </w:r>
      <w:r w:rsidRPr="00C867DF">
        <w:rPr>
          <w:spacing w:val="1"/>
          <w:sz w:val="24"/>
        </w:rPr>
        <w:t xml:space="preserve"> </w:t>
      </w:r>
      <w:r w:rsidRPr="00C867DF">
        <w:rPr>
          <w:sz w:val="24"/>
        </w:rPr>
        <w:t>о</w:t>
      </w:r>
      <w:r w:rsidRPr="00C867DF">
        <w:rPr>
          <w:spacing w:val="1"/>
          <w:sz w:val="24"/>
        </w:rPr>
        <w:t xml:space="preserve"> </w:t>
      </w:r>
      <w:r w:rsidRPr="00C867DF">
        <w:rPr>
          <w:sz w:val="24"/>
        </w:rPr>
        <w:t>психолого-педагогическом</w:t>
      </w:r>
      <w:r w:rsidRPr="00C867DF">
        <w:rPr>
          <w:spacing w:val="1"/>
          <w:sz w:val="24"/>
        </w:rPr>
        <w:t xml:space="preserve"> </w:t>
      </w:r>
      <w:r w:rsidRPr="00C867DF">
        <w:rPr>
          <w:sz w:val="24"/>
        </w:rPr>
        <w:t>консилиуме</w:t>
      </w:r>
      <w:r w:rsidRPr="00C867DF">
        <w:rPr>
          <w:spacing w:val="1"/>
          <w:sz w:val="24"/>
        </w:rPr>
        <w:t xml:space="preserve"> </w:t>
      </w:r>
      <w:r w:rsidRPr="00C867DF">
        <w:rPr>
          <w:sz w:val="24"/>
        </w:rPr>
        <w:t>образовательной</w:t>
      </w:r>
      <w:r w:rsidRPr="00C867DF">
        <w:rPr>
          <w:spacing w:val="-2"/>
          <w:sz w:val="24"/>
        </w:rPr>
        <w:t xml:space="preserve"> </w:t>
      </w:r>
      <w:r w:rsidRPr="00C867DF">
        <w:rPr>
          <w:sz w:val="24"/>
        </w:rPr>
        <w:t>организации»</w:t>
      </w:r>
    </w:p>
    <w:p w14:paraId="59362752" w14:textId="77777777" w:rsidR="00992106" w:rsidRPr="00C867DF" w:rsidRDefault="00992106" w:rsidP="0019050C">
      <w:pPr>
        <w:pStyle w:val="ab"/>
        <w:numPr>
          <w:ilvl w:val="0"/>
          <w:numId w:val="1"/>
        </w:numPr>
        <w:tabs>
          <w:tab w:val="left" w:pos="1721"/>
        </w:tabs>
        <w:spacing w:before="4"/>
        <w:ind w:right="467"/>
        <w:rPr>
          <w:sz w:val="24"/>
        </w:rPr>
      </w:pPr>
      <w:r w:rsidRPr="00C867DF">
        <w:rPr>
          <w:sz w:val="24"/>
        </w:rPr>
        <w:t>Приказ</w:t>
      </w:r>
      <w:r w:rsidRPr="00C867DF">
        <w:rPr>
          <w:spacing w:val="-12"/>
          <w:sz w:val="24"/>
        </w:rPr>
        <w:t xml:space="preserve"> </w:t>
      </w:r>
      <w:r w:rsidRPr="00C867DF">
        <w:rPr>
          <w:sz w:val="24"/>
        </w:rPr>
        <w:t>Министерства</w:t>
      </w:r>
      <w:r w:rsidRPr="00C867DF">
        <w:rPr>
          <w:spacing w:val="-11"/>
          <w:sz w:val="24"/>
        </w:rPr>
        <w:t xml:space="preserve"> </w:t>
      </w:r>
      <w:r w:rsidRPr="00C867DF">
        <w:rPr>
          <w:sz w:val="24"/>
        </w:rPr>
        <w:t>просвещения</w:t>
      </w:r>
      <w:r w:rsidRPr="00C867DF">
        <w:rPr>
          <w:spacing w:val="-15"/>
          <w:sz w:val="24"/>
        </w:rPr>
        <w:t xml:space="preserve"> </w:t>
      </w:r>
      <w:r w:rsidRPr="00C867DF">
        <w:rPr>
          <w:sz w:val="24"/>
        </w:rPr>
        <w:t>Российской</w:t>
      </w:r>
      <w:r w:rsidRPr="00C867DF">
        <w:rPr>
          <w:spacing w:val="-13"/>
          <w:sz w:val="24"/>
        </w:rPr>
        <w:t xml:space="preserve"> </w:t>
      </w:r>
      <w:r w:rsidRPr="00C867DF">
        <w:rPr>
          <w:sz w:val="24"/>
        </w:rPr>
        <w:t>Федерации</w:t>
      </w:r>
      <w:r w:rsidRPr="00C867DF">
        <w:rPr>
          <w:spacing w:val="-13"/>
          <w:sz w:val="24"/>
        </w:rPr>
        <w:t xml:space="preserve"> </w:t>
      </w:r>
      <w:r w:rsidRPr="00C867DF">
        <w:rPr>
          <w:sz w:val="24"/>
        </w:rPr>
        <w:t>от</w:t>
      </w:r>
      <w:r w:rsidRPr="00C867DF">
        <w:rPr>
          <w:spacing w:val="-13"/>
          <w:sz w:val="24"/>
        </w:rPr>
        <w:t xml:space="preserve"> </w:t>
      </w:r>
      <w:r w:rsidRPr="00C867DF">
        <w:rPr>
          <w:sz w:val="24"/>
        </w:rPr>
        <w:t>31.07.2020</w:t>
      </w:r>
      <w:r w:rsidRPr="00C867DF">
        <w:rPr>
          <w:spacing w:val="-12"/>
          <w:sz w:val="24"/>
        </w:rPr>
        <w:t xml:space="preserve"> </w:t>
      </w:r>
      <w:r w:rsidRPr="00C867DF">
        <w:rPr>
          <w:sz w:val="24"/>
        </w:rPr>
        <w:t>№</w:t>
      </w:r>
      <w:r w:rsidRPr="00C867DF">
        <w:rPr>
          <w:spacing w:val="-13"/>
          <w:sz w:val="24"/>
        </w:rPr>
        <w:t xml:space="preserve"> </w:t>
      </w:r>
      <w:r w:rsidRPr="00C867DF">
        <w:rPr>
          <w:sz w:val="24"/>
        </w:rPr>
        <w:t>373</w:t>
      </w:r>
      <w:r w:rsidRPr="00C867DF">
        <w:rPr>
          <w:spacing w:val="-12"/>
          <w:sz w:val="24"/>
        </w:rPr>
        <w:t xml:space="preserve"> </w:t>
      </w:r>
      <w:r w:rsidRPr="00C867DF">
        <w:rPr>
          <w:sz w:val="24"/>
        </w:rPr>
        <w:t>"Об</w:t>
      </w:r>
      <w:r w:rsidRPr="00C867DF">
        <w:rPr>
          <w:spacing w:val="-58"/>
          <w:sz w:val="24"/>
        </w:rPr>
        <w:t xml:space="preserve"> </w:t>
      </w:r>
      <w:r w:rsidRPr="00C867DF">
        <w:rPr>
          <w:sz w:val="24"/>
        </w:rPr>
        <w:t>утверждении Порядка организации и осуществления образовательной деятельности</w:t>
      </w:r>
      <w:r w:rsidRPr="00C867DF">
        <w:rPr>
          <w:spacing w:val="-57"/>
          <w:sz w:val="24"/>
        </w:rPr>
        <w:t xml:space="preserve"> </w:t>
      </w:r>
      <w:r w:rsidRPr="00C867DF">
        <w:rPr>
          <w:sz w:val="24"/>
        </w:rPr>
        <w:t>по основным общеобразовательным программам - образовательным программам</w:t>
      </w:r>
      <w:r w:rsidRPr="00C867DF">
        <w:rPr>
          <w:spacing w:val="1"/>
          <w:sz w:val="24"/>
        </w:rPr>
        <w:t xml:space="preserve"> </w:t>
      </w:r>
      <w:r w:rsidRPr="00C867DF">
        <w:rPr>
          <w:sz w:val="24"/>
        </w:rPr>
        <w:t>дошкольного</w:t>
      </w:r>
      <w:r w:rsidRPr="00C867DF">
        <w:rPr>
          <w:spacing w:val="-1"/>
          <w:sz w:val="24"/>
        </w:rPr>
        <w:t xml:space="preserve"> </w:t>
      </w:r>
      <w:r w:rsidRPr="00C867DF">
        <w:rPr>
          <w:sz w:val="24"/>
        </w:rPr>
        <w:t>образования"</w:t>
      </w:r>
      <w:r w:rsidRPr="00C867DF">
        <w:rPr>
          <w:spacing w:val="-7"/>
          <w:sz w:val="24"/>
        </w:rPr>
        <w:t xml:space="preserve"> </w:t>
      </w:r>
      <w:r w:rsidRPr="00C867DF">
        <w:rPr>
          <w:sz w:val="24"/>
        </w:rPr>
        <w:t>(Зарегистрирован</w:t>
      </w:r>
      <w:r w:rsidRPr="00C867DF">
        <w:rPr>
          <w:spacing w:val="-1"/>
          <w:sz w:val="24"/>
        </w:rPr>
        <w:t xml:space="preserve"> </w:t>
      </w:r>
      <w:r w:rsidRPr="00C867DF">
        <w:rPr>
          <w:sz w:val="24"/>
        </w:rPr>
        <w:t>31.08.2020</w:t>
      </w:r>
      <w:r w:rsidRPr="00C867DF">
        <w:rPr>
          <w:spacing w:val="-1"/>
          <w:sz w:val="24"/>
        </w:rPr>
        <w:t xml:space="preserve"> </w:t>
      </w:r>
      <w:r w:rsidRPr="00C867DF">
        <w:rPr>
          <w:sz w:val="24"/>
        </w:rPr>
        <w:t>№</w:t>
      </w:r>
      <w:r w:rsidRPr="00C867DF">
        <w:rPr>
          <w:spacing w:val="-2"/>
          <w:sz w:val="24"/>
        </w:rPr>
        <w:t xml:space="preserve"> </w:t>
      </w:r>
      <w:r w:rsidRPr="00C867DF">
        <w:rPr>
          <w:sz w:val="24"/>
        </w:rPr>
        <w:t>59599)</w:t>
      </w:r>
    </w:p>
    <w:p w14:paraId="0D8F62DD" w14:textId="77777777" w:rsidR="00992106" w:rsidRPr="00C867DF" w:rsidRDefault="00992106" w:rsidP="0019050C">
      <w:pPr>
        <w:pStyle w:val="ab"/>
        <w:numPr>
          <w:ilvl w:val="0"/>
          <w:numId w:val="1"/>
        </w:numPr>
        <w:tabs>
          <w:tab w:val="left" w:pos="1721"/>
        </w:tabs>
        <w:spacing w:before="3"/>
        <w:ind w:right="464"/>
        <w:rPr>
          <w:sz w:val="24"/>
        </w:rPr>
      </w:pPr>
      <w:r w:rsidRPr="00C867DF">
        <w:rPr>
          <w:sz w:val="24"/>
        </w:rPr>
        <w:t>Письмо</w:t>
      </w:r>
      <w:r w:rsidRPr="00C867DF">
        <w:rPr>
          <w:spacing w:val="1"/>
          <w:sz w:val="24"/>
        </w:rPr>
        <w:t xml:space="preserve"> </w:t>
      </w:r>
      <w:r w:rsidRPr="00C867DF">
        <w:rPr>
          <w:sz w:val="24"/>
        </w:rPr>
        <w:t>Минпросвещения</w:t>
      </w:r>
      <w:r w:rsidRPr="00C867DF">
        <w:rPr>
          <w:spacing w:val="1"/>
          <w:sz w:val="24"/>
        </w:rPr>
        <w:t xml:space="preserve"> </w:t>
      </w:r>
      <w:r w:rsidRPr="00C867DF">
        <w:rPr>
          <w:sz w:val="24"/>
        </w:rPr>
        <w:t>России</w:t>
      </w:r>
      <w:r w:rsidRPr="00C867DF">
        <w:rPr>
          <w:spacing w:val="1"/>
          <w:sz w:val="24"/>
        </w:rPr>
        <w:t xml:space="preserve"> </w:t>
      </w:r>
      <w:r w:rsidRPr="00C867DF">
        <w:rPr>
          <w:sz w:val="24"/>
        </w:rPr>
        <w:t>от</w:t>
      </w:r>
      <w:r w:rsidRPr="00C867DF">
        <w:rPr>
          <w:spacing w:val="1"/>
          <w:sz w:val="24"/>
        </w:rPr>
        <w:t xml:space="preserve"> </w:t>
      </w:r>
      <w:r w:rsidRPr="00C867DF">
        <w:rPr>
          <w:sz w:val="24"/>
        </w:rPr>
        <w:t>13.02.2023</w:t>
      </w:r>
      <w:r w:rsidRPr="00C867DF">
        <w:rPr>
          <w:spacing w:val="1"/>
          <w:sz w:val="24"/>
        </w:rPr>
        <w:t xml:space="preserve"> </w:t>
      </w:r>
      <w:r w:rsidRPr="00C867DF">
        <w:rPr>
          <w:sz w:val="24"/>
        </w:rPr>
        <w:t>№ТВ-413/03</w:t>
      </w:r>
      <w:r w:rsidRPr="00C867DF">
        <w:rPr>
          <w:spacing w:val="1"/>
          <w:sz w:val="24"/>
        </w:rPr>
        <w:t xml:space="preserve"> </w:t>
      </w:r>
      <w:r w:rsidRPr="00C867DF">
        <w:rPr>
          <w:sz w:val="24"/>
        </w:rPr>
        <w:t>"О</w:t>
      </w:r>
      <w:r w:rsidRPr="00C867DF">
        <w:rPr>
          <w:spacing w:val="1"/>
          <w:sz w:val="24"/>
        </w:rPr>
        <w:t xml:space="preserve"> </w:t>
      </w:r>
      <w:r w:rsidRPr="00C867DF">
        <w:rPr>
          <w:sz w:val="24"/>
        </w:rPr>
        <w:t>направлении</w:t>
      </w:r>
      <w:r w:rsidRPr="00C867DF">
        <w:rPr>
          <w:spacing w:val="1"/>
          <w:sz w:val="24"/>
        </w:rPr>
        <w:t xml:space="preserve"> </w:t>
      </w:r>
      <w:r w:rsidRPr="00C867DF">
        <w:rPr>
          <w:sz w:val="24"/>
        </w:rPr>
        <w:t>рекомендаций"</w:t>
      </w:r>
      <w:r w:rsidRPr="00C867DF">
        <w:rPr>
          <w:spacing w:val="1"/>
          <w:sz w:val="24"/>
        </w:rPr>
        <w:t xml:space="preserve"> </w:t>
      </w:r>
      <w:r w:rsidRPr="00C867DF">
        <w:rPr>
          <w:sz w:val="24"/>
        </w:rPr>
        <w:t>(вместе</w:t>
      </w:r>
      <w:r w:rsidRPr="00C867DF">
        <w:rPr>
          <w:spacing w:val="1"/>
          <w:sz w:val="24"/>
        </w:rPr>
        <w:t xml:space="preserve"> </w:t>
      </w:r>
      <w:r w:rsidRPr="00C867DF">
        <w:rPr>
          <w:sz w:val="24"/>
        </w:rPr>
        <w:t>с</w:t>
      </w:r>
      <w:r w:rsidRPr="00C867DF">
        <w:rPr>
          <w:spacing w:val="1"/>
          <w:sz w:val="24"/>
        </w:rPr>
        <w:t xml:space="preserve"> </w:t>
      </w:r>
      <w:r w:rsidRPr="00C867DF">
        <w:rPr>
          <w:sz w:val="24"/>
        </w:rPr>
        <w:t>"Рекомендациями</w:t>
      </w:r>
      <w:r w:rsidRPr="00C867DF">
        <w:rPr>
          <w:spacing w:val="1"/>
          <w:sz w:val="24"/>
        </w:rPr>
        <w:t xml:space="preserve"> </w:t>
      </w:r>
      <w:r w:rsidRPr="00C867DF">
        <w:rPr>
          <w:sz w:val="24"/>
        </w:rPr>
        <w:t>по</w:t>
      </w:r>
      <w:r w:rsidRPr="00C867DF">
        <w:rPr>
          <w:spacing w:val="1"/>
          <w:sz w:val="24"/>
        </w:rPr>
        <w:t xml:space="preserve"> </w:t>
      </w:r>
      <w:r w:rsidRPr="00C867DF">
        <w:rPr>
          <w:sz w:val="24"/>
        </w:rPr>
        <w:t>формированию</w:t>
      </w:r>
      <w:r w:rsidRPr="00C867DF">
        <w:rPr>
          <w:spacing w:val="1"/>
          <w:sz w:val="24"/>
        </w:rPr>
        <w:t xml:space="preserve"> </w:t>
      </w:r>
      <w:r w:rsidRPr="00C867DF">
        <w:rPr>
          <w:sz w:val="24"/>
        </w:rPr>
        <w:t>инфраструктуры</w:t>
      </w:r>
      <w:r w:rsidRPr="00C867DF">
        <w:rPr>
          <w:spacing w:val="1"/>
          <w:sz w:val="24"/>
        </w:rPr>
        <w:t xml:space="preserve"> </w:t>
      </w:r>
      <w:r w:rsidRPr="00C867DF">
        <w:rPr>
          <w:sz w:val="24"/>
        </w:rPr>
        <w:t>дошкольных образовательных организаций и комплектации учебно-методических</w:t>
      </w:r>
      <w:r w:rsidRPr="00C867DF">
        <w:rPr>
          <w:spacing w:val="1"/>
          <w:sz w:val="24"/>
        </w:rPr>
        <w:t xml:space="preserve"> </w:t>
      </w:r>
      <w:r w:rsidRPr="00C867DF">
        <w:rPr>
          <w:sz w:val="24"/>
        </w:rPr>
        <w:t>материалов</w:t>
      </w:r>
      <w:r w:rsidRPr="00C867DF">
        <w:rPr>
          <w:spacing w:val="1"/>
          <w:sz w:val="24"/>
        </w:rPr>
        <w:t xml:space="preserve"> </w:t>
      </w:r>
      <w:r w:rsidRPr="00C867DF">
        <w:rPr>
          <w:sz w:val="24"/>
        </w:rPr>
        <w:t>в</w:t>
      </w:r>
      <w:r w:rsidRPr="00C867DF">
        <w:rPr>
          <w:spacing w:val="1"/>
          <w:sz w:val="24"/>
        </w:rPr>
        <w:t xml:space="preserve"> </w:t>
      </w:r>
      <w:r w:rsidRPr="00C867DF">
        <w:rPr>
          <w:sz w:val="24"/>
        </w:rPr>
        <w:t>целях</w:t>
      </w:r>
      <w:r w:rsidRPr="00C867DF">
        <w:rPr>
          <w:spacing w:val="1"/>
          <w:sz w:val="24"/>
        </w:rPr>
        <w:t xml:space="preserve"> </w:t>
      </w:r>
      <w:r w:rsidRPr="00C867DF">
        <w:rPr>
          <w:sz w:val="24"/>
        </w:rPr>
        <w:t>реализации</w:t>
      </w:r>
      <w:r w:rsidRPr="00C867DF">
        <w:rPr>
          <w:spacing w:val="1"/>
          <w:sz w:val="24"/>
        </w:rPr>
        <w:t xml:space="preserve"> </w:t>
      </w:r>
      <w:r w:rsidRPr="00C867DF">
        <w:rPr>
          <w:sz w:val="24"/>
        </w:rPr>
        <w:t>образовательных</w:t>
      </w:r>
      <w:r w:rsidRPr="00C867DF">
        <w:rPr>
          <w:spacing w:val="1"/>
          <w:sz w:val="24"/>
        </w:rPr>
        <w:t xml:space="preserve"> </w:t>
      </w:r>
      <w:r w:rsidRPr="00C867DF">
        <w:rPr>
          <w:sz w:val="24"/>
        </w:rPr>
        <w:t>программ</w:t>
      </w:r>
      <w:r w:rsidRPr="00C867DF">
        <w:rPr>
          <w:spacing w:val="1"/>
          <w:sz w:val="24"/>
        </w:rPr>
        <w:t xml:space="preserve"> </w:t>
      </w:r>
      <w:r w:rsidRPr="00C867DF">
        <w:rPr>
          <w:sz w:val="24"/>
        </w:rPr>
        <w:t>дошкольного</w:t>
      </w:r>
      <w:r w:rsidRPr="00C867DF">
        <w:rPr>
          <w:spacing w:val="-57"/>
          <w:sz w:val="24"/>
        </w:rPr>
        <w:t xml:space="preserve"> </w:t>
      </w:r>
      <w:r w:rsidRPr="00C867DF">
        <w:rPr>
          <w:sz w:val="24"/>
        </w:rPr>
        <w:t>образования</w:t>
      </w:r>
      <w:r w:rsidRPr="00C867DF">
        <w:rPr>
          <w:spacing w:val="-4"/>
          <w:sz w:val="24"/>
        </w:rPr>
        <w:t xml:space="preserve"> </w:t>
      </w:r>
      <w:r w:rsidRPr="00C867DF">
        <w:rPr>
          <w:sz w:val="24"/>
        </w:rPr>
        <w:t>содержание")</w:t>
      </w:r>
    </w:p>
    <w:p w14:paraId="27B4FBE1" w14:textId="4F11541E" w:rsidR="00992106" w:rsidRPr="00C867DF" w:rsidRDefault="00992106" w:rsidP="0019050C">
      <w:pPr>
        <w:pStyle w:val="ab"/>
        <w:numPr>
          <w:ilvl w:val="0"/>
          <w:numId w:val="1"/>
        </w:numPr>
        <w:tabs>
          <w:tab w:val="left" w:pos="1721"/>
        </w:tabs>
        <w:ind w:right="681"/>
        <w:rPr>
          <w:sz w:val="24"/>
        </w:rPr>
      </w:pPr>
      <w:r w:rsidRPr="00C867DF">
        <w:rPr>
          <w:spacing w:val="-1"/>
          <w:sz w:val="24"/>
        </w:rPr>
        <w:t>Санитарные</w:t>
      </w:r>
      <w:r w:rsidRPr="00C867DF">
        <w:rPr>
          <w:spacing w:val="-11"/>
          <w:sz w:val="24"/>
        </w:rPr>
        <w:t xml:space="preserve"> </w:t>
      </w:r>
      <w:r w:rsidRPr="00C867DF">
        <w:rPr>
          <w:spacing w:val="-1"/>
          <w:sz w:val="24"/>
        </w:rPr>
        <w:t>правила</w:t>
      </w:r>
      <w:r w:rsidRPr="00C867DF">
        <w:rPr>
          <w:spacing w:val="-12"/>
          <w:sz w:val="24"/>
        </w:rPr>
        <w:t xml:space="preserve"> </w:t>
      </w:r>
      <w:r w:rsidRPr="00C867DF">
        <w:rPr>
          <w:spacing w:val="-1"/>
          <w:sz w:val="24"/>
        </w:rPr>
        <w:t>СП</w:t>
      </w:r>
      <w:r w:rsidRPr="00C867DF">
        <w:rPr>
          <w:spacing w:val="-18"/>
          <w:sz w:val="24"/>
        </w:rPr>
        <w:t xml:space="preserve"> </w:t>
      </w:r>
      <w:r w:rsidRPr="00C867DF">
        <w:rPr>
          <w:sz w:val="24"/>
        </w:rPr>
        <w:t>2.4.3648-20</w:t>
      </w:r>
      <w:r w:rsidRPr="00C867DF">
        <w:rPr>
          <w:spacing w:val="-5"/>
          <w:sz w:val="24"/>
        </w:rPr>
        <w:t xml:space="preserve"> </w:t>
      </w:r>
      <w:r w:rsidRPr="00C867DF">
        <w:rPr>
          <w:sz w:val="24"/>
        </w:rPr>
        <w:t>«Санитарно-эпидемиологические</w:t>
      </w:r>
      <w:r w:rsidRPr="00C867DF">
        <w:rPr>
          <w:spacing w:val="-9"/>
          <w:sz w:val="24"/>
        </w:rPr>
        <w:t xml:space="preserve"> </w:t>
      </w:r>
      <w:r w:rsidRPr="00C867DF">
        <w:rPr>
          <w:sz w:val="24"/>
        </w:rPr>
        <w:t>требования</w:t>
      </w:r>
      <w:r w:rsidRPr="00C867DF">
        <w:rPr>
          <w:spacing w:val="-57"/>
          <w:sz w:val="24"/>
        </w:rPr>
        <w:t xml:space="preserve"> </w:t>
      </w:r>
      <w:r w:rsidRPr="00C867DF">
        <w:rPr>
          <w:sz w:val="24"/>
        </w:rPr>
        <w:t>к</w:t>
      </w:r>
      <w:r w:rsidRPr="00C867DF">
        <w:rPr>
          <w:spacing w:val="-8"/>
          <w:sz w:val="24"/>
        </w:rPr>
        <w:t xml:space="preserve"> </w:t>
      </w:r>
      <w:r w:rsidRPr="00C867DF">
        <w:rPr>
          <w:sz w:val="24"/>
        </w:rPr>
        <w:t>организациям</w:t>
      </w:r>
      <w:r w:rsidRPr="00C867DF">
        <w:rPr>
          <w:spacing w:val="-6"/>
          <w:sz w:val="24"/>
        </w:rPr>
        <w:t xml:space="preserve"> </w:t>
      </w:r>
      <w:r w:rsidRPr="00C867DF">
        <w:rPr>
          <w:sz w:val="24"/>
        </w:rPr>
        <w:t>воспитания</w:t>
      </w:r>
      <w:r w:rsidRPr="00C867DF">
        <w:rPr>
          <w:spacing w:val="-5"/>
          <w:sz w:val="24"/>
        </w:rPr>
        <w:t xml:space="preserve"> </w:t>
      </w:r>
      <w:r w:rsidRPr="00C867DF">
        <w:rPr>
          <w:sz w:val="24"/>
        </w:rPr>
        <w:t>и</w:t>
      </w:r>
      <w:r w:rsidRPr="00C867DF">
        <w:rPr>
          <w:spacing w:val="-7"/>
          <w:sz w:val="24"/>
        </w:rPr>
        <w:t xml:space="preserve"> </w:t>
      </w:r>
      <w:r w:rsidRPr="00C867DF">
        <w:rPr>
          <w:sz w:val="24"/>
        </w:rPr>
        <w:t>обучения,</w:t>
      </w:r>
      <w:r w:rsidRPr="00C867DF">
        <w:rPr>
          <w:spacing w:val="-7"/>
          <w:sz w:val="24"/>
        </w:rPr>
        <w:t xml:space="preserve"> </w:t>
      </w:r>
      <w:r w:rsidRPr="00C867DF">
        <w:rPr>
          <w:sz w:val="24"/>
        </w:rPr>
        <w:t>отдыха</w:t>
      </w:r>
      <w:r w:rsidRPr="00C867DF">
        <w:rPr>
          <w:spacing w:val="-5"/>
          <w:sz w:val="24"/>
        </w:rPr>
        <w:t xml:space="preserve"> </w:t>
      </w:r>
      <w:r w:rsidRPr="00C867DF">
        <w:rPr>
          <w:sz w:val="24"/>
        </w:rPr>
        <w:t>и</w:t>
      </w:r>
      <w:r w:rsidRPr="00C867DF">
        <w:rPr>
          <w:spacing w:val="-8"/>
          <w:sz w:val="24"/>
        </w:rPr>
        <w:t xml:space="preserve"> </w:t>
      </w:r>
      <w:r w:rsidRPr="00C867DF">
        <w:rPr>
          <w:sz w:val="24"/>
        </w:rPr>
        <w:t>оздоровления</w:t>
      </w:r>
      <w:r w:rsidRPr="00C867DF">
        <w:rPr>
          <w:spacing w:val="-5"/>
          <w:sz w:val="24"/>
        </w:rPr>
        <w:t xml:space="preserve"> </w:t>
      </w:r>
      <w:r w:rsidRPr="00C867DF">
        <w:rPr>
          <w:sz w:val="24"/>
        </w:rPr>
        <w:t>детей</w:t>
      </w:r>
      <w:r w:rsidRPr="00C867DF">
        <w:rPr>
          <w:spacing w:val="-7"/>
          <w:sz w:val="24"/>
        </w:rPr>
        <w:t xml:space="preserve"> </w:t>
      </w:r>
      <w:r w:rsidRPr="00C867DF">
        <w:rPr>
          <w:sz w:val="24"/>
        </w:rPr>
        <w:t>и</w:t>
      </w:r>
      <w:r w:rsidRPr="00C867DF">
        <w:rPr>
          <w:spacing w:val="-7"/>
          <w:sz w:val="24"/>
        </w:rPr>
        <w:t xml:space="preserve"> </w:t>
      </w:r>
      <w:r w:rsidRPr="00C867DF">
        <w:rPr>
          <w:sz w:val="24"/>
        </w:rPr>
        <w:t>молодёжи</w:t>
      </w:r>
      <w:r w:rsidRPr="00C867DF">
        <w:rPr>
          <w:spacing w:val="-58"/>
          <w:sz w:val="24"/>
        </w:rPr>
        <w:t xml:space="preserve"> </w:t>
      </w:r>
      <w:r w:rsidRPr="00C867DF">
        <w:rPr>
          <w:sz w:val="24"/>
        </w:rPr>
        <w:t>(утверждены</w:t>
      </w:r>
      <w:r w:rsidRPr="00C867DF">
        <w:rPr>
          <w:spacing w:val="1"/>
          <w:sz w:val="24"/>
        </w:rPr>
        <w:t xml:space="preserve"> </w:t>
      </w:r>
      <w:r w:rsidRPr="00C867DF">
        <w:rPr>
          <w:sz w:val="24"/>
        </w:rPr>
        <w:t>постановлением</w:t>
      </w:r>
      <w:r w:rsidRPr="00C867DF">
        <w:rPr>
          <w:spacing w:val="1"/>
          <w:sz w:val="24"/>
        </w:rPr>
        <w:t xml:space="preserve"> </w:t>
      </w:r>
      <w:r w:rsidRPr="00C867DF">
        <w:rPr>
          <w:sz w:val="24"/>
        </w:rPr>
        <w:t>Главного</w:t>
      </w:r>
      <w:r w:rsidRPr="00C867DF">
        <w:rPr>
          <w:spacing w:val="1"/>
          <w:sz w:val="24"/>
        </w:rPr>
        <w:t xml:space="preserve"> </w:t>
      </w:r>
      <w:r w:rsidRPr="00C867DF">
        <w:rPr>
          <w:sz w:val="24"/>
        </w:rPr>
        <w:t>государственного</w:t>
      </w:r>
      <w:r w:rsidRPr="00C867DF">
        <w:rPr>
          <w:spacing w:val="1"/>
          <w:sz w:val="24"/>
        </w:rPr>
        <w:t xml:space="preserve"> </w:t>
      </w:r>
      <w:r w:rsidRPr="00C867DF">
        <w:rPr>
          <w:sz w:val="24"/>
        </w:rPr>
        <w:t>санитарного</w:t>
      </w:r>
      <w:r w:rsidRPr="00C867DF">
        <w:rPr>
          <w:spacing w:val="1"/>
          <w:sz w:val="24"/>
        </w:rPr>
        <w:t xml:space="preserve"> </w:t>
      </w:r>
      <w:r w:rsidRPr="00C867DF">
        <w:rPr>
          <w:sz w:val="24"/>
        </w:rPr>
        <w:t>врача</w:t>
      </w:r>
      <w:r w:rsidRPr="00C867DF">
        <w:rPr>
          <w:spacing w:val="1"/>
          <w:sz w:val="24"/>
        </w:rPr>
        <w:t xml:space="preserve"> </w:t>
      </w:r>
      <w:r w:rsidRPr="00C867DF">
        <w:rPr>
          <w:sz w:val="24"/>
        </w:rPr>
        <w:t>Российской</w:t>
      </w:r>
      <w:r w:rsidRPr="00C867DF">
        <w:rPr>
          <w:spacing w:val="-3"/>
          <w:sz w:val="24"/>
        </w:rPr>
        <w:t xml:space="preserve"> </w:t>
      </w:r>
      <w:r w:rsidRPr="00C867DF">
        <w:rPr>
          <w:sz w:val="24"/>
        </w:rPr>
        <w:t>Федерации</w:t>
      </w:r>
      <w:r w:rsidRPr="00C867DF">
        <w:rPr>
          <w:spacing w:val="-3"/>
          <w:sz w:val="24"/>
        </w:rPr>
        <w:t xml:space="preserve"> </w:t>
      </w:r>
      <w:r w:rsidRPr="00C867DF">
        <w:rPr>
          <w:sz w:val="24"/>
        </w:rPr>
        <w:t>от</w:t>
      </w:r>
      <w:r w:rsidRPr="00C867DF">
        <w:rPr>
          <w:spacing w:val="-4"/>
          <w:sz w:val="24"/>
        </w:rPr>
        <w:t xml:space="preserve"> </w:t>
      </w:r>
      <w:r w:rsidRPr="00C867DF">
        <w:rPr>
          <w:sz w:val="24"/>
        </w:rPr>
        <w:t>28</w:t>
      </w:r>
      <w:r w:rsidRPr="00C867DF">
        <w:rPr>
          <w:spacing w:val="-7"/>
          <w:sz w:val="24"/>
        </w:rPr>
        <w:t xml:space="preserve"> </w:t>
      </w:r>
      <w:r w:rsidRPr="00C867DF">
        <w:rPr>
          <w:sz w:val="24"/>
        </w:rPr>
        <w:t>сентября</w:t>
      </w:r>
      <w:r w:rsidRPr="00C867DF">
        <w:rPr>
          <w:spacing w:val="-5"/>
          <w:sz w:val="24"/>
        </w:rPr>
        <w:t xml:space="preserve"> </w:t>
      </w:r>
      <w:r w:rsidRPr="00C867DF">
        <w:rPr>
          <w:sz w:val="24"/>
        </w:rPr>
        <w:t>2020</w:t>
      </w:r>
      <w:r w:rsidRPr="00C867DF">
        <w:rPr>
          <w:spacing w:val="-2"/>
          <w:sz w:val="24"/>
        </w:rPr>
        <w:t xml:space="preserve"> </w:t>
      </w:r>
      <w:r w:rsidRPr="00C867DF">
        <w:rPr>
          <w:sz w:val="24"/>
        </w:rPr>
        <w:t>г.</w:t>
      </w:r>
      <w:r w:rsidRPr="00C867DF">
        <w:rPr>
          <w:spacing w:val="-2"/>
          <w:sz w:val="24"/>
        </w:rPr>
        <w:t xml:space="preserve"> </w:t>
      </w:r>
      <w:r w:rsidRPr="00C867DF">
        <w:rPr>
          <w:sz w:val="24"/>
        </w:rPr>
        <w:t>№</w:t>
      </w:r>
      <w:r w:rsidRPr="00C867DF">
        <w:rPr>
          <w:spacing w:val="-3"/>
          <w:sz w:val="24"/>
        </w:rPr>
        <w:t xml:space="preserve"> </w:t>
      </w:r>
      <w:r w:rsidRPr="00C867DF">
        <w:rPr>
          <w:sz w:val="24"/>
        </w:rPr>
        <w:t>28,</w:t>
      </w:r>
      <w:r w:rsidRPr="00C867DF">
        <w:rPr>
          <w:spacing w:val="-7"/>
          <w:sz w:val="24"/>
        </w:rPr>
        <w:t xml:space="preserve"> </w:t>
      </w:r>
      <w:r w:rsidRPr="00C867DF">
        <w:rPr>
          <w:sz w:val="24"/>
        </w:rPr>
        <w:t>зарегистрировано</w:t>
      </w:r>
      <w:r w:rsidRPr="00C867DF">
        <w:rPr>
          <w:spacing w:val="-2"/>
          <w:sz w:val="24"/>
        </w:rPr>
        <w:t xml:space="preserve"> </w:t>
      </w:r>
      <w:r w:rsidRPr="00C867DF">
        <w:rPr>
          <w:sz w:val="24"/>
        </w:rPr>
        <w:t>в</w:t>
      </w:r>
      <w:r w:rsidRPr="00C867DF">
        <w:rPr>
          <w:spacing w:val="-4"/>
          <w:sz w:val="24"/>
        </w:rPr>
        <w:t xml:space="preserve"> </w:t>
      </w:r>
      <w:r w:rsidRPr="00C867DF">
        <w:rPr>
          <w:sz w:val="24"/>
        </w:rPr>
        <w:t>Минюсте</w:t>
      </w:r>
      <w:r w:rsidRPr="00C867DF">
        <w:rPr>
          <w:spacing w:val="-58"/>
          <w:sz w:val="24"/>
        </w:rPr>
        <w:t xml:space="preserve"> </w:t>
      </w:r>
      <w:r w:rsidRPr="00C867DF">
        <w:rPr>
          <w:sz w:val="24"/>
        </w:rPr>
        <w:t>России</w:t>
      </w:r>
      <w:r w:rsidRPr="00C867DF">
        <w:rPr>
          <w:spacing w:val="-2"/>
          <w:sz w:val="24"/>
        </w:rPr>
        <w:t xml:space="preserve"> </w:t>
      </w:r>
      <w:r w:rsidRPr="00C867DF">
        <w:rPr>
          <w:sz w:val="24"/>
        </w:rPr>
        <w:t>18 декабря</w:t>
      </w:r>
      <w:r w:rsidRPr="00C867DF">
        <w:rPr>
          <w:spacing w:val="1"/>
          <w:sz w:val="24"/>
        </w:rPr>
        <w:t xml:space="preserve"> </w:t>
      </w:r>
      <w:r w:rsidRPr="00C867DF">
        <w:rPr>
          <w:sz w:val="24"/>
        </w:rPr>
        <w:t>2020</w:t>
      </w:r>
      <w:r w:rsidRPr="00C867DF">
        <w:rPr>
          <w:spacing w:val="-1"/>
          <w:sz w:val="24"/>
        </w:rPr>
        <w:t xml:space="preserve"> </w:t>
      </w:r>
      <w:r w:rsidRPr="00C867DF">
        <w:rPr>
          <w:sz w:val="24"/>
        </w:rPr>
        <w:t>г., регистрационный</w:t>
      </w:r>
      <w:r w:rsidRPr="00C867DF">
        <w:rPr>
          <w:spacing w:val="-1"/>
          <w:sz w:val="24"/>
        </w:rPr>
        <w:t xml:space="preserve"> </w:t>
      </w:r>
      <w:r w:rsidRPr="00C867DF">
        <w:rPr>
          <w:sz w:val="24"/>
        </w:rPr>
        <w:t>№</w:t>
      </w:r>
      <w:r w:rsidRPr="00C867DF">
        <w:rPr>
          <w:spacing w:val="-2"/>
          <w:sz w:val="24"/>
        </w:rPr>
        <w:t xml:space="preserve"> </w:t>
      </w:r>
      <w:r w:rsidRPr="00C867DF">
        <w:rPr>
          <w:sz w:val="24"/>
        </w:rPr>
        <w:t>61573);</w:t>
      </w:r>
    </w:p>
    <w:p w14:paraId="7B751626" w14:textId="19410B05" w:rsidR="007961E2" w:rsidRPr="00C867DF" w:rsidRDefault="007961E2" w:rsidP="0019050C">
      <w:pPr>
        <w:pStyle w:val="ab"/>
        <w:numPr>
          <w:ilvl w:val="0"/>
          <w:numId w:val="1"/>
        </w:numPr>
        <w:tabs>
          <w:tab w:val="left" w:pos="1721"/>
        </w:tabs>
        <w:spacing w:before="71" w:line="294" w:lineRule="exact"/>
        <w:rPr>
          <w:sz w:val="24"/>
          <w:szCs w:val="24"/>
        </w:rPr>
      </w:pPr>
      <w:r w:rsidRPr="00C867DF">
        <w:rPr>
          <w:sz w:val="24"/>
          <w:szCs w:val="24"/>
        </w:rPr>
        <w:t>Постановление</w:t>
      </w:r>
      <w:r w:rsidRPr="00C867DF">
        <w:rPr>
          <w:spacing w:val="-6"/>
          <w:sz w:val="24"/>
          <w:szCs w:val="24"/>
        </w:rPr>
        <w:t xml:space="preserve"> </w:t>
      </w:r>
      <w:r w:rsidRPr="00C867DF">
        <w:rPr>
          <w:sz w:val="24"/>
          <w:szCs w:val="24"/>
        </w:rPr>
        <w:t>Главного</w:t>
      </w:r>
      <w:r w:rsidRPr="00C867DF">
        <w:rPr>
          <w:spacing w:val="-8"/>
          <w:sz w:val="24"/>
          <w:szCs w:val="24"/>
        </w:rPr>
        <w:t xml:space="preserve"> </w:t>
      </w:r>
      <w:r w:rsidRPr="00C867DF">
        <w:rPr>
          <w:sz w:val="24"/>
          <w:szCs w:val="24"/>
        </w:rPr>
        <w:t>государственного</w:t>
      </w:r>
      <w:r w:rsidRPr="00C867DF">
        <w:rPr>
          <w:spacing w:val="-8"/>
          <w:sz w:val="24"/>
          <w:szCs w:val="24"/>
        </w:rPr>
        <w:t xml:space="preserve"> </w:t>
      </w:r>
      <w:r w:rsidRPr="00C867DF">
        <w:rPr>
          <w:sz w:val="24"/>
          <w:szCs w:val="24"/>
        </w:rPr>
        <w:t>санитарного</w:t>
      </w:r>
      <w:r w:rsidRPr="00C867DF">
        <w:rPr>
          <w:spacing w:val="-11"/>
          <w:sz w:val="24"/>
          <w:szCs w:val="24"/>
        </w:rPr>
        <w:t xml:space="preserve"> </w:t>
      </w:r>
      <w:r w:rsidRPr="00C867DF">
        <w:rPr>
          <w:sz w:val="24"/>
          <w:szCs w:val="24"/>
        </w:rPr>
        <w:t>врача</w:t>
      </w:r>
      <w:r w:rsidRPr="00C867DF">
        <w:rPr>
          <w:spacing w:val="-6"/>
          <w:sz w:val="24"/>
          <w:szCs w:val="24"/>
        </w:rPr>
        <w:t xml:space="preserve"> </w:t>
      </w:r>
      <w:r w:rsidRPr="00C867DF">
        <w:rPr>
          <w:sz w:val="24"/>
          <w:szCs w:val="24"/>
        </w:rPr>
        <w:t>РФ</w:t>
      </w:r>
      <w:r w:rsidRPr="00C867DF">
        <w:rPr>
          <w:spacing w:val="-9"/>
          <w:sz w:val="24"/>
          <w:szCs w:val="24"/>
        </w:rPr>
        <w:t xml:space="preserve"> </w:t>
      </w:r>
      <w:r w:rsidRPr="00C867DF">
        <w:rPr>
          <w:sz w:val="24"/>
          <w:szCs w:val="24"/>
        </w:rPr>
        <w:t>от</w:t>
      </w:r>
      <w:r w:rsidRPr="00C867DF">
        <w:rPr>
          <w:spacing w:val="-8"/>
          <w:sz w:val="24"/>
          <w:szCs w:val="24"/>
        </w:rPr>
        <w:t xml:space="preserve"> </w:t>
      </w:r>
      <w:r w:rsidRPr="00C867DF">
        <w:rPr>
          <w:sz w:val="24"/>
          <w:szCs w:val="24"/>
        </w:rPr>
        <w:t>28.01.2021</w:t>
      </w:r>
      <w:r w:rsidRPr="00C867DF">
        <w:rPr>
          <w:spacing w:val="-8"/>
          <w:sz w:val="24"/>
          <w:szCs w:val="24"/>
        </w:rPr>
        <w:t xml:space="preserve"> </w:t>
      </w:r>
      <w:r w:rsidRPr="00C867DF">
        <w:rPr>
          <w:sz w:val="24"/>
          <w:szCs w:val="24"/>
        </w:rPr>
        <w:t>№</w:t>
      </w:r>
      <w:r w:rsidRPr="00C867DF">
        <w:rPr>
          <w:spacing w:val="-9"/>
          <w:sz w:val="24"/>
          <w:szCs w:val="24"/>
        </w:rPr>
        <w:t xml:space="preserve"> </w:t>
      </w:r>
      <w:r w:rsidRPr="00C867DF">
        <w:rPr>
          <w:sz w:val="24"/>
          <w:szCs w:val="24"/>
        </w:rPr>
        <w:t>2 «Об утверждении санитарных правил и норм СанПиН 1.2.3685-21 «Гигиенические</w:t>
      </w:r>
      <w:r w:rsidRPr="00C867DF">
        <w:rPr>
          <w:spacing w:val="1"/>
          <w:sz w:val="24"/>
          <w:szCs w:val="24"/>
        </w:rPr>
        <w:t xml:space="preserve"> </w:t>
      </w:r>
      <w:r w:rsidRPr="00C867DF">
        <w:rPr>
          <w:sz w:val="24"/>
          <w:szCs w:val="24"/>
        </w:rPr>
        <w:t>нормативы и требования к обеспечению безопасности и (или) безвредности для</w:t>
      </w:r>
      <w:r w:rsidRPr="00C867DF">
        <w:rPr>
          <w:spacing w:val="1"/>
          <w:sz w:val="24"/>
          <w:szCs w:val="24"/>
        </w:rPr>
        <w:t xml:space="preserve"> </w:t>
      </w:r>
      <w:r w:rsidRPr="00C867DF">
        <w:rPr>
          <w:sz w:val="24"/>
          <w:szCs w:val="24"/>
        </w:rPr>
        <w:t>человека</w:t>
      </w:r>
      <w:r w:rsidRPr="00C867DF">
        <w:rPr>
          <w:spacing w:val="1"/>
          <w:sz w:val="24"/>
          <w:szCs w:val="24"/>
        </w:rPr>
        <w:t xml:space="preserve"> </w:t>
      </w:r>
      <w:r w:rsidRPr="00C867DF">
        <w:rPr>
          <w:sz w:val="24"/>
          <w:szCs w:val="24"/>
        </w:rPr>
        <w:t>факторов</w:t>
      </w:r>
      <w:r w:rsidRPr="00C867DF">
        <w:rPr>
          <w:spacing w:val="1"/>
          <w:sz w:val="24"/>
          <w:szCs w:val="24"/>
        </w:rPr>
        <w:t xml:space="preserve"> </w:t>
      </w:r>
      <w:r w:rsidRPr="00C867DF">
        <w:rPr>
          <w:sz w:val="24"/>
          <w:szCs w:val="24"/>
        </w:rPr>
        <w:t>среды</w:t>
      </w:r>
      <w:r w:rsidRPr="00C867DF">
        <w:rPr>
          <w:spacing w:val="1"/>
          <w:sz w:val="24"/>
          <w:szCs w:val="24"/>
        </w:rPr>
        <w:t xml:space="preserve"> </w:t>
      </w:r>
      <w:r w:rsidRPr="00C867DF">
        <w:rPr>
          <w:sz w:val="24"/>
          <w:szCs w:val="24"/>
        </w:rPr>
        <w:t>обитания»</w:t>
      </w:r>
      <w:r w:rsidRPr="00C867DF">
        <w:rPr>
          <w:spacing w:val="1"/>
          <w:sz w:val="24"/>
          <w:szCs w:val="24"/>
        </w:rPr>
        <w:t xml:space="preserve"> </w:t>
      </w:r>
      <w:r w:rsidRPr="00C867DF">
        <w:rPr>
          <w:sz w:val="24"/>
          <w:szCs w:val="24"/>
        </w:rPr>
        <w:t>(Зарегистрировано</w:t>
      </w:r>
      <w:r w:rsidRPr="00C867DF">
        <w:rPr>
          <w:spacing w:val="1"/>
          <w:sz w:val="24"/>
          <w:szCs w:val="24"/>
        </w:rPr>
        <w:t xml:space="preserve"> </w:t>
      </w:r>
      <w:r w:rsidRPr="00C867DF">
        <w:rPr>
          <w:sz w:val="24"/>
          <w:szCs w:val="24"/>
        </w:rPr>
        <w:t>в</w:t>
      </w:r>
      <w:r w:rsidRPr="00C867DF">
        <w:rPr>
          <w:spacing w:val="1"/>
          <w:sz w:val="24"/>
          <w:szCs w:val="24"/>
        </w:rPr>
        <w:t xml:space="preserve"> </w:t>
      </w:r>
      <w:r w:rsidRPr="00C867DF">
        <w:rPr>
          <w:sz w:val="24"/>
          <w:szCs w:val="24"/>
        </w:rPr>
        <w:t>Минюсте</w:t>
      </w:r>
      <w:r w:rsidRPr="00C867DF">
        <w:rPr>
          <w:spacing w:val="1"/>
          <w:sz w:val="24"/>
          <w:szCs w:val="24"/>
        </w:rPr>
        <w:t xml:space="preserve"> </w:t>
      </w:r>
      <w:r w:rsidRPr="00C867DF">
        <w:rPr>
          <w:sz w:val="24"/>
          <w:szCs w:val="24"/>
        </w:rPr>
        <w:t>России</w:t>
      </w:r>
      <w:r w:rsidRPr="00C867DF">
        <w:rPr>
          <w:spacing w:val="1"/>
          <w:sz w:val="24"/>
          <w:szCs w:val="24"/>
        </w:rPr>
        <w:t xml:space="preserve"> </w:t>
      </w:r>
      <w:r w:rsidRPr="00C867DF">
        <w:rPr>
          <w:sz w:val="24"/>
          <w:szCs w:val="24"/>
        </w:rPr>
        <w:t>29.01.2021</w:t>
      </w:r>
      <w:r w:rsidRPr="00C867DF">
        <w:rPr>
          <w:spacing w:val="-1"/>
          <w:sz w:val="24"/>
          <w:szCs w:val="24"/>
        </w:rPr>
        <w:t xml:space="preserve"> </w:t>
      </w:r>
      <w:r w:rsidRPr="00C867DF">
        <w:rPr>
          <w:sz w:val="24"/>
          <w:szCs w:val="24"/>
        </w:rPr>
        <w:t>№</w:t>
      </w:r>
      <w:r w:rsidRPr="00C867DF">
        <w:rPr>
          <w:spacing w:val="-1"/>
          <w:sz w:val="24"/>
          <w:szCs w:val="24"/>
        </w:rPr>
        <w:t xml:space="preserve"> </w:t>
      </w:r>
      <w:r w:rsidRPr="00C867DF">
        <w:rPr>
          <w:sz w:val="24"/>
          <w:szCs w:val="24"/>
        </w:rPr>
        <w:t>62296, в</w:t>
      </w:r>
      <w:r w:rsidRPr="00C867DF">
        <w:rPr>
          <w:spacing w:val="-2"/>
          <w:sz w:val="24"/>
          <w:szCs w:val="24"/>
        </w:rPr>
        <w:t xml:space="preserve"> </w:t>
      </w:r>
      <w:r w:rsidRPr="00C867DF">
        <w:rPr>
          <w:sz w:val="24"/>
          <w:szCs w:val="24"/>
        </w:rPr>
        <w:t>изм.на</w:t>
      </w:r>
      <w:r w:rsidRPr="00C867DF">
        <w:rPr>
          <w:spacing w:val="1"/>
          <w:sz w:val="24"/>
          <w:szCs w:val="24"/>
        </w:rPr>
        <w:t xml:space="preserve"> </w:t>
      </w:r>
      <w:r w:rsidRPr="00C867DF">
        <w:rPr>
          <w:sz w:val="24"/>
          <w:szCs w:val="24"/>
        </w:rPr>
        <w:t>30.12.22)</w:t>
      </w:r>
    </w:p>
    <w:p w14:paraId="40B28E58" w14:textId="678F31C4" w:rsidR="00992106" w:rsidRPr="00C867DF" w:rsidRDefault="00992106" w:rsidP="00262273">
      <w:pPr>
        <w:pStyle w:val="a9"/>
        <w:ind w:left="1000"/>
        <w:jc w:val="left"/>
      </w:pPr>
      <w:r w:rsidRPr="00C867DF">
        <w:rPr>
          <w:u w:val="single"/>
        </w:rPr>
        <w:t>И</w:t>
      </w:r>
      <w:r w:rsidRPr="00C867DF">
        <w:rPr>
          <w:spacing w:val="-8"/>
          <w:u w:val="single"/>
        </w:rPr>
        <w:t xml:space="preserve"> </w:t>
      </w:r>
      <w:r w:rsidRPr="00C867DF">
        <w:rPr>
          <w:u w:val="single"/>
        </w:rPr>
        <w:t>иными</w:t>
      </w:r>
      <w:r w:rsidRPr="00C867DF">
        <w:rPr>
          <w:spacing w:val="-1"/>
          <w:u w:val="single"/>
        </w:rPr>
        <w:t xml:space="preserve"> </w:t>
      </w:r>
      <w:r w:rsidRPr="00C867DF">
        <w:rPr>
          <w:u w:val="single"/>
        </w:rPr>
        <w:t>федеральными</w:t>
      </w:r>
      <w:r w:rsidRPr="00C867DF">
        <w:rPr>
          <w:spacing w:val="-1"/>
          <w:u w:val="single"/>
        </w:rPr>
        <w:t xml:space="preserve"> </w:t>
      </w:r>
      <w:r w:rsidRPr="00C867DF">
        <w:rPr>
          <w:u w:val="single"/>
        </w:rPr>
        <w:t>нормативными</w:t>
      </w:r>
      <w:r w:rsidRPr="00C867DF">
        <w:rPr>
          <w:spacing w:val="-2"/>
          <w:u w:val="single"/>
        </w:rPr>
        <w:t xml:space="preserve"> </w:t>
      </w:r>
      <w:r w:rsidRPr="00C867DF">
        <w:rPr>
          <w:u w:val="single"/>
        </w:rPr>
        <w:t>актами:</w:t>
      </w:r>
    </w:p>
    <w:p w14:paraId="1D0BA5E1" w14:textId="5085D2FA" w:rsidR="00992106" w:rsidRPr="00C867DF" w:rsidRDefault="00992106" w:rsidP="0019050C">
      <w:pPr>
        <w:pStyle w:val="ab"/>
        <w:numPr>
          <w:ilvl w:val="0"/>
          <w:numId w:val="1"/>
        </w:numPr>
        <w:tabs>
          <w:tab w:val="left" w:pos="1720"/>
          <w:tab w:val="left" w:pos="1721"/>
          <w:tab w:val="left" w:pos="3919"/>
          <w:tab w:val="left" w:pos="4295"/>
          <w:tab w:val="left" w:pos="6086"/>
          <w:tab w:val="left" w:pos="7050"/>
          <w:tab w:val="left" w:pos="9172"/>
          <w:tab w:val="left" w:pos="9548"/>
        </w:tabs>
        <w:spacing w:before="4" w:line="235" w:lineRule="auto"/>
        <w:ind w:right="467"/>
        <w:rPr>
          <w:sz w:val="24"/>
        </w:rPr>
      </w:pPr>
      <w:r w:rsidRPr="00C867DF">
        <w:rPr>
          <w:sz w:val="24"/>
        </w:rPr>
        <w:t>Законодательными</w:t>
      </w:r>
      <w:r w:rsidRPr="00C867DF">
        <w:rPr>
          <w:sz w:val="24"/>
        </w:rPr>
        <w:tab/>
        <w:t>и</w:t>
      </w:r>
      <w:r w:rsidRPr="00C867DF">
        <w:rPr>
          <w:sz w:val="24"/>
        </w:rPr>
        <w:tab/>
        <w:t>нормативными</w:t>
      </w:r>
      <w:r w:rsidRPr="00C867DF">
        <w:rPr>
          <w:sz w:val="24"/>
        </w:rPr>
        <w:tab/>
        <w:t>актами</w:t>
      </w:r>
      <w:r w:rsidR="001E3254" w:rsidRPr="00C867DF">
        <w:rPr>
          <w:sz w:val="24"/>
        </w:rPr>
        <w:t xml:space="preserve"> </w:t>
      </w:r>
      <w:r w:rsidRPr="00C867DF">
        <w:rPr>
          <w:sz w:val="24"/>
        </w:rPr>
        <w:t>органов</w:t>
      </w:r>
      <w:r w:rsidR="001E3254" w:rsidRPr="00C867DF">
        <w:rPr>
          <w:sz w:val="24"/>
        </w:rPr>
        <w:t xml:space="preserve"> </w:t>
      </w:r>
      <w:r w:rsidRPr="00C867DF">
        <w:rPr>
          <w:spacing w:val="-57"/>
          <w:sz w:val="24"/>
        </w:rPr>
        <w:t xml:space="preserve"> </w:t>
      </w:r>
      <w:r w:rsidRPr="00C867DF">
        <w:rPr>
          <w:sz w:val="24"/>
        </w:rPr>
        <w:t>управления образованием всех уровней;</w:t>
      </w:r>
    </w:p>
    <w:p w14:paraId="62E76F65" w14:textId="3411AD83" w:rsidR="00992106" w:rsidRPr="00C867DF" w:rsidRDefault="00992106" w:rsidP="0019050C">
      <w:pPr>
        <w:pStyle w:val="ab"/>
        <w:numPr>
          <w:ilvl w:val="0"/>
          <w:numId w:val="1"/>
        </w:numPr>
        <w:tabs>
          <w:tab w:val="left" w:pos="1720"/>
          <w:tab w:val="left" w:pos="1721"/>
        </w:tabs>
        <w:spacing w:before="4"/>
        <w:jc w:val="left"/>
        <w:rPr>
          <w:sz w:val="24"/>
        </w:rPr>
      </w:pPr>
      <w:r w:rsidRPr="00C867DF">
        <w:rPr>
          <w:sz w:val="24"/>
        </w:rPr>
        <w:t>Уставом</w:t>
      </w:r>
      <w:r w:rsidRPr="00C867DF">
        <w:rPr>
          <w:spacing w:val="-2"/>
          <w:sz w:val="24"/>
        </w:rPr>
        <w:t xml:space="preserve"> </w:t>
      </w:r>
      <w:r w:rsidR="001E3254" w:rsidRPr="00C867DF">
        <w:rPr>
          <w:sz w:val="24"/>
        </w:rPr>
        <w:t>М</w:t>
      </w:r>
      <w:r w:rsidRPr="00C867DF">
        <w:rPr>
          <w:sz w:val="24"/>
        </w:rPr>
        <w:t>БДОУ</w:t>
      </w:r>
      <w:r w:rsidRPr="00C867DF">
        <w:rPr>
          <w:spacing w:val="-3"/>
          <w:sz w:val="24"/>
        </w:rPr>
        <w:t xml:space="preserve"> </w:t>
      </w:r>
      <w:r w:rsidR="001E3254" w:rsidRPr="00C867DF">
        <w:rPr>
          <w:sz w:val="24"/>
        </w:rPr>
        <w:t>«Ясли-сад комбинированного типа № 40 г. Донецка»</w:t>
      </w:r>
      <w:r w:rsidRPr="00C867DF">
        <w:rPr>
          <w:sz w:val="24"/>
        </w:rPr>
        <w:t>,</w:t>
      </w:r>
      <w:r w:rsidRPr="00C867DF">
        <w:rPr>
          <w:spacing w:val="-2"/>
          <w:sz w:val="24"/>
        </w:rPr>
        <w:t xml:space="preserve"> </w:t>
      </w:r>
      <w:r w:rsidRPr="00C867DF">
        <w:rPr>
          <w:sz w:val="24"/>
        </w:rPr>
        <w:t>(с</w:t>
      </w:r>
      <w:r w:rsidRPr="00C867DF">
        <w:rPr>
          <w:spacing w:val="3"/>
          <w:sz w:val="24"/>
        </w:rPr>
        <w:t xml:space="preserve"> </w:t>
      </w:r>
      <w:r w:rsidRPr="00C867DF">
        <w:rPr>
          <w:sz w:val="24"/>
        </w:rPr>
        <w:t>изменениями</w:t>
      </w:r>
      <w:r w:rsidRPr="00C867DF">
        <w:rPr>
          <w:spacing w:val="-1"/>
          <w:sz w:val="24"/>
        </w:rPr>
        <w:t xml:space="preserve"> </w:t>
      </w:r>
      <w:r w:rsidRPr="00C867DF">
        <w:rPr>
          <w:sz w:val="24"/>
        </w:rPr>
        <w:t>и</w:t>
      </w:r>
      <w:r w:rsidRPr="00C867DF">
        <w:rPr>
          <w:spacing w:val="-3"/>
          <w:sz w:val="24"/>
        </w:rPr>
        <w:t xml:space="preserve"> </w:t>
      </w:r>
      <w:r w:rsidRPr="00C867DF">
        <w:rPr>
          <w:sz w:val="24"/>
        </w:rPr>
        <w:t>дополнениями)</w:t>
      </w:r>
    </w:p>
    <w:p w14:paraId="63A95A8B" w14:textId="77777777" w:rsidR="00992106" w:rsidRPr="00C867DF" w:rsidRDefault="00992106" w:rsidP="0019050C">
      <w:pPr>
        <w:pStyle w:val="ab"/>
        <w:numPr>
          <w:ilvl w:val="0"/>
          <w:numId w:val="1"/>
        </w:numPr>
        <w:tabs>
          <w:tab w:val="left" w:pos="1720"/>
          <w:tab w:val="left" w:pos="1721"/>
        </w:tabs>
        <w:spacing w:before="2" w:line="292" w:lineRule="exact"/>
        <w:jc w:val="left"/>
        <w:rPr>
          <w:sz w:val="24"/>
        </w:rPr>
      </w:pPr>
      <w:r w:rsidRPr="00C867DF">
        <w:rPr>
          <w:sz w:val="24"/>
        </w:rPr>
        <w:lastRenderedPageBreak/>
        <w:t>другими</w:t>
      </w:r>
      <w:r w:rsidRPr="00C867DF">
        <w:rPr>
          <w:spacing w:val="-6"/>
          <w:sz w:val="24"/>
        </w:rPr>
        <w:t xml:space="preserve"> </w:t>
      </w:r>
      <w:r w:rsidRPr="00C867DF">
        <w:rPr>
          <w:sz w:val="24"/>
        </w:rPr>
        <w:t>локальными</w:t>
      </w:r>
      <w:r w:rsidRPr="00C867DF">
        <w:rPr>
          <w:spacing w:val="-4"/>
          <w:sz w:val="24"/>
        </w:rPr>
        <w:t xml:space="preserve"> </w:t>
      </w:r>
      <w:r w:rsidRPr="00C867DF">
        <w:rPr>
          <w:sz w:val="24"/>
        </w:rPr>
        <w:t>актами</w:t>
      </w:r>
      <w:r w:rsidRPr="00C867DF">
        <w:rPr>
          <w:spacing w:val="-5"/>
          <w:sz w:val="24"/>
        </w:rPr>
        <w:t xml:space="preserve"> </w:t>
      </w:r>
      <w:r w:rsidRPr="00C867DF">
        <w:rPr>
          <w:sz w:val="24"/>
        </w:rPr>
        <w:t>Образовательного</w:t>
      </w:r>
      <w:r w:rsidRPr="00C867DF">
        <w:rPr>
          <w:spacing w:val="-2"/>
          <w:sz w:val="24"/>
        </w:rPr>
        <w:t xml:space="preserve"> </w:t>
      </w:r>
      <w:r w:rsidRPr="00C867DF">
        <w:rPr>
          <w:sz w:val="24"/>
        </w:rPr>
        <w:t>учреждения.</w:t>
      </w:r>
    </w:p>
    <w:p w14:paraId="73037310" w14:textId="77777777" w:rsidR="00992106" w:rsidRPr="00C867DF" w:rsidRDefault="00992106" w:rsidP="00262273">
      <w:pPr>
        <w:pStyle w:val="a9"/>
        <w:ind w:left="1000" w:right="361" w:firstLine="539"/>
        <w:jc w:val="left"/>
      </w:pPr>
      <w:r w:rsidRPr="00C867DF">
        <w:t>Программа</w:t>
      </w:r>
      <w:r w:rsidRPr="00C867DF">
        <w:rPr>
          <w:spacing w:val="9"/>
        </w:rPr>
        <w:t xml:space="preserve"> </w:t>
      </w:r>
      <w:r w:rsidRPr="00C867DF">
        <w:t>определяет</w:t>
      </w:r>
      <w:r w:rsidRPr="00C867DF">
        <w:rPr>
          <w:spacing w:val="6"/>
        </w:rPr>
        <w:t xml:space="preserve"> </w:t>
      </w:r>
      <w:r w:rsidRPr="00C867DF">
        <w:t>цель,</w:t>
      </w:r>
      <w:r w:rsidRPr="00C867DF">
        <w:rPr>
          <w:spacing w:val="7"/>
        </w:rPr>
        <w:t xml:space="preserve"> </w:t>
      </w:r>
      <w:r w:rsidRPr="00C867DF">
        <w:t>задачи,</w:t>
      </w:r>
      <w:r w:rsidRPr="00C867DF">
        <w:rPr>
          <w:spacing w:val="7"/>
        </w:rPr>
        <w:t xml:space="preserve"> </w:t>
      </w:r>
      <w:r w:rsidRPr="00C867DF">
        <w:t>планируемые</w:t>
      </w:r>
      <w:r w:rsidRPr="00C867DF">
        <w:rPr>
          <w:spacing w:val="9"/>
        </w:rPr>
        <w:t xml:space="preserve"> </w:t>
      </w:r>
      <w:r w:rsidRPr="00C867DF">
        <w:t>результаты,</w:t>
      </w:r>
      <w:r w:rsidRPr="00C867DF">
        <w:rPr>
          <w:spacing w:val="7"/>
        </w:rPr>
        <w:t xml:space="preserve"> </w:t>
      </w:r>
      <w:r w:rsidRPr="00C867DF">
        <w:t>содержание</w:t>
      </w:r>
      <w:r w:rsidRPr="00C867DF">
        <w:rPr>
          <w:spacing w:val="9"/>
        </w:rPr>
        <w:t xml:space="preserve"> </w:t>
      </w:r>
      <w:r w:rsidRPr="00C867DF">
        <w:t>и</w:t>
      </w:r>
      <w:r w:rsidRPr="00C867DF">
        <w:rPr>
          <w:spacing w:val="-57"/>
        </w:rPr>
        <w:t xml:space="preserve"> </w:t>
      </w:r>
      <w:r w:rsidRPr="00C867DF">
        <w:t>организацию</w:t>
      </w:r>
      <w:r w:rsidRPr="00C867DF">
        <w:rPr>
          <w:spacing w:val="-2"/>
        </w:rPr>
        <w:t xml:space="preserve"> </w:t>
      </w:r>
      <w:r w:rsidRPr="00C867DF">
        <w:t>образовательного</w:t>
      </w:r>
      <w:r w:rsidRPr="00C867DF">
        <w:rPr>
          <w:spacing w:val="-1"/>
        </w:rPr>
        <w:t xml:space="preserve"> </w:t>
      </w:r>
      <w:r w:rsidRPr="00C867DF">
        <w:t>процесса на</w:t>
      </w:r>
      <w:r w:rsidRPr="00C867DF">
        <w:rPr>
          <w:spacing w:val="-1"/>
        </w:rPr>
        <w:t xml:space="preserve"> </w:t>
      </w:r>
      <w:r w:rsidRPr="00C867DF">
        <w:t>ступени</w:t>
      </w:r>
      <w:r w:rsidRPr="00C867DF">
        <w:rPr>
          <w:spacing w:val="-2"/>
        </w:rPr>
        <w:t xml:space="preserve"> </w:t>
      </w:r>
      <w:r w:rsidRPr="00C867DF">
        <w:t>дошкольного</w:t>
      </w:r>
      <w:r w:rsidRPr="00C867DF">
        <w:rPr>
          <w:spacing w:val="-2"/>
        </w:rPr>
        <w:t xml:space="preserve"> </w:t>
      </w:r>
      <w:r w:rsidRPr="00C867DF">
        <w:t>образования.</w:t>
      </w:r>
    </w:p>
    <w:p w14:paraId="66623495" w14:textId="77777777" w:rsidR="00992106" w:rsidRPr="00C867DF" w:rsidRDefault="00992106" w:rsidP="00262273">
      <w:pPr>
        <w:pStyle w:val="a9"/>
        <w:ind w:left="1000" w:right="473"/>
      </w:pPr>
      <w:r w:rsidRPr="00C867DF">
        <w:t>Основная</w:t>
      </w:r>
      <w:r w:rsidRPr="00C867DF">
        <w:rPr>
          <w:spacing w:val="1"/>
        </w:rPr>
        <w:t xml:space="preserve"> </w:t>
      </w:r>
      <w:r w:rsidRPr="00C867DF">
        <w:t>идея</w:t>
      </w:r>
      <w:r w:rsidRPr="00C867DF">
        <w:rPr>
          <w:spacing w:val="1"/>
        </w:rPr>
        <w:t xml:space="preserve"> </w:t>
      </w:r>
      <w:r w:rsidRPr="00C867DF">
        <w:t>Программы</w:t>
      </w:r>
      <w:r w:rsidRPr="00C867DF">
        <w:rPr>
          <w:spacing w:val="1"/>
        </w:rPr>
        <w:t xml:space="preserve"> </w:t>
      </w:r>
      <w:r w:rsidRPr="00C867DF">
        <w:t>заключается</w:t>
      </w:r>
      <w:r w:rsidRPr="00C867DF">
        <w:rPr>
          <w:spacing w:val="1"/>
        </w:rPr>
        <w:t xml:space="preserve"> </w:t>
      </w:r>
      <w:r w:rsidRPr="00C867DF">
        <w:t>в</w:t>
      </w:r>
      <w:r w:rsidRPr="00C867DF">
        <w:rPr>
          <w:spacing w:val="1"/>
        </w:rPr>
        <w:t xml:space="preserve"> </w:t>
      </w:r>
      <w:r w:rsidRPr="00C867DF">
        <w:t>гармоничном</w:t>
      </w:r>
      <w:r w:rsidRPr="00C867DF">
        <w:rPr>
          <w:spacing w:val="1"/>
        </w:rPr>
        <w:t xml:space="preserve"> </w:t>
      </w:r>
      <w:r w:rsidRPr="00C867DF">
        <w:t>соединении</w:t>
      </w:r>
      <w:r w:rsidRPr="00C867DF">
        <w:rPr>
          <w:spacing w:val="1"/>
        </w:rPr>
        <w:t xml:space="preserve"> </w:t>
      </w:r>
      <w:r w:rsidRPr="00C867DF">
        <w:t>современных</w:t>
      </w:r>
      <w:r w:rsidRPr="00C867DF">
        <w:rPr>
          <w:spacing w:val="1"/>
        </w:rPr>
        <w:t xml:space="preserve"> </w:t>
      </w:r>
      <w:r w:rsidRPr="00C867DF">
        <w:rPr>
          <w:spacing w:val="-1"/>
        </w:rPr>
        <w:t>технологий</w:t>
      </w:r>
      <w:r w:rsidRPr="00C867DF">
        <w:rPr>
          <w:spacing w:val="-13"/>
        </w:rPr>
        <w:t xml:space="preserve"> </w:t>
      </w:r>
      <w:r w:rsidRPr="00C867DF">
        <w:rPr>
          <w:spacing w:val="-1"/>
        </w:rPr>
        <w:t>с</w:t>
      </w:r>
      <w:r w:rsidRPr="00C867DF">
        <w:rPr>
          <w:spacing w:val="-10"/>
        </w:rPr>
        <w:t xml:space="preserve"> </w:t>
      </w:r>
      <w:r w:rsidRPr="00C867DF">
        <w:rPr>
          <w:spacing w:val="-1"/>
        </w:rPr>
        <w:t>традиционными</w:t>
      </w:r>
      <w:r w:rsidRPr="00C867DF">
        <w:rPr>
          <w:spacing w:val="-12"/>
        </w:rPr>
        <w:t xml:space="preserve"> </w:t>
      </w:r>
      <w:r w:rsidRPr="00C867DF">
        <w:rPr>
          <w:spacing w:val="-1"/>
        </w:rPr>
        <w:t>средствами</w:t>
      </w:r>
      <w:r w:rsidRPr="00C867DF">
        <w:rPr>
          <w:spacing w:val="-13"/>
        </w:rPr>
        <w:t xml:space="preserve"> </w:t>
      </w:r>
      <w:r w:rsidRPr="00C867DF">
        <w:rPr>
          <w:spacing w:val="-1"/>
        </w:rPr>
        <w:t>развития</w:t>
      </w:r>
      <w:r w:rsidRPr="00C867DF">
        <w:rPr>
          <w:spacing w:val="-11"/>
        </w:rPr>
        <w:t xml:space="preserve"> </w:t>
      </w:r>
      <w:r w:rsidRPr="00C867DF">
        <w:t>ребенка</w:t>
      </w:r>
      <w:r w:rsidRPr="00C867DF">
        <w:rPr>
          <w:spacing w:val="-14"/>
        </w:rPr>
        <w:t xml:space="preserve"> </w:t>
      </w:r>
      <w:r w:rsidRPr="00C867DF">
        <w:t>для</w:t>
      </w:r>
      <w:r w:rsidRPr="00C867DF">
        <w:rPr>
          <w:spacing w:val="-11"/>
        </w:rPr>
        <w:t xml:space="preserve"> </w:t>
      </w:r>
      <w:r w:rsidRPr="00C867DF">
        <w:t>формирования</w:t>
      </w:r>
      <w:r w:rsidRPr="00C867DF">
        <w:rPr>
          <w:spacing w:val="-18"/>
        </w:rPr>
        <w:t xml:space="preserve"> </w:t>
      </w:r>
      <w:r w:rsidRPr="00C867DF">
        <w:t>психических</w:t>
      </w:r>
      <w:r w:rsidRPr="00C867DF">
        <w:rPr>
          <w:spacing w:val="-58"/>
        </w:rPr>
        <w:t xml:space="preserve"> </w:t>
      </w:r>
      <w:r w:rsidRPr="00C867DF">
        <w:t>процессов, ведущих сфер личности, развития творческих способностей. Данный подход к</w:t>
      </w:r>
      <w:r w:rsidRPr="00C867DF">
        <w:rPr>
          <w:spacing w:val="1"/>
        </w:rPr>
        <w:t xml:space="preserve"> </w:t>
      </w:r>
      <w:r w:rsidRPr="00C867DF">
        <w:t>использованию ИКТ в работе с детьми позволяет сохранить целостность и уникальность</w:t>
      </w:r>
      <w:r w:rsidRPr="00C867DF">
        <w:rPr>
          <w:spacing w:val="1"/>
        </w:rPr>
        <w:t xml:space="preserve"> </w:t>
      </w:r>
      <w:r w:rsidRPr="00C867DF">
        <w:t>дошкольного</w:t>
      </w:r>
      <w:r w:rsidRPr="00C867DF">
        <w:rPr>
          <w:spacing w:val="-1"/>
        </w:rPr>
        <w:t xml:space="preserve"> </w:t>
      </w:r>
      <w:r w:rsidRPr="00C867DF">
        <w:t>образования.</w:t>
      </w:r>
    </w:p>
    <w:p w14:paraId="01EBCC50" w14:textId="20C0D154" w:rsidR="001D11F8" w:rsidRPr="00C867DF" w:rsidRDefault="00992106" w:rsidP="004F5DF2">
      <w:pPr>
        <w:pStyle w:val="a9"/>
        <w:ind w:left="1000" w:right="470" w:firstLine="539"/>
      </w:pPr>
      <w:r w:rsidRPr="00C867DF">
        <w:t>Программа</w:t>
      </w:r>
      <w:r w:rsidRPr="00C867DF">
        <w:rPr>
          <w:spacing w:val="1"/>
        </w:rPr>
        <w:t xml:space="preserve"> </w:t>
      </w:r>
      <w:r w:rsidRPr="00C867DF">
        <w:t>сформирована</w:t>
      </w:r>
      <w:r w:rsidRPr="00C867DF">
        <w:rPr>
          <w:spacing w:val="1"/>
        </w:rPr>
        <w:t xml:space="preserve"> </w:t>
      </w:r>
      <w:r w:rsidR="002E087F" w:rsidRPr="00C867DF">
        <w:t>для</w:t>
      </w:r>
      <w:r w:rsidRPr="00C867DF">
        <w:rPr>
          <w:spacing w:val="1"/>
        </w:rPr>
        <w:t xml:space="preserve"> </w:t>
      </w:r>
      <w:r w:rsidRPr="00C867DF">
        <w:t>психолого-педагогической</w:t>
      </w:r>
      <w:r w:rsidRPr="00C867DF">
        <w:rPr>
          <w:spacing w:val="1"/>
        </w:rPr>
        <w:t xml:space="preserve"> </w:t>
      </w:r>
      <w:r w:rsidRPr="00C867DF">
        <w:t>поддержки</w:t>
      </w:r>
      <w:r w:rsidRPr="00C867DF">
        <w:rPr>
          <w:spacing w:val="1"/>
        </w:rPr>
        <w:t xml:space="preserve"> </w:t>
      </w:r>
      <w:r w:rsidRPr="00C867DF">
        <w:t>позитивной</w:t>
      </w:r>
      <w:r w:rsidRPr="00C867DF">
        <w:rPr>
          <w:spacing w:val="1"/>
        </w:rPr>
        <w:t xml:space="preserve"> </w:t>
      </w:r>
      <w:r w:rsidRPr="00C867DF">
        <w:t>социализации</w:t>
      </w:r>
      <w:r w:rsidRPr="00C867DF">
        <w:rPr>
          <w:spacing w:val="1"/>
        </w:rPr>
        <w:t xml:space="preserve"> </w:t>
      </w:r>
      <w:r w:rsidRPr="00C867DF">
        <w:t>и</w:t>
      </w:r>
      <w:r w:rsidRPr="00C867DF">
        <w:rPr>
          <w:spacing w:val="1"/>
        </w:rPr>
        <w:t xml:space="preserve"> </w:t>
      </w:r>
      <w:r w:rsidRPr="00C867DF">
        <w:t>индивидуализации,</w:t>
      </w:r>
      <w:r w:rsidRPr="00C867DF">
        <w:rPr>
          <w:spacing w:val="1"/>
        </w:rPr>
        <w:t xml:space="preserve"> </w:t>
      </w:r>
      <w:r w:rsidRPr="00C867DF">
        <w:t>развития</w:t>
      </w:r>
      <w:r w:rsidRPr="00C867DF">
        <w:rPr>
          <w:spacing w:val="1"/>
        </w:rPr>
        <w:t xml:space="preserve"> </w:t>
      </w:r>
      <w:r w:rsidRPr="00C867DF">
        <w:t>личности</w:t>
      </w:r>
      <w:r w:rsidRPr="00C867DF">
        <w:rPr>
          <w:spacing w:val="1"/>
        </w:rPr>
        <w:t xml:space="preserve"> </w:t>
      </w:r>
      <w:r w:rsidRPr="00C867DF">
        <w:t>детей</w:t>
      </w:r>
      <w:r w:rsidRPr="00C867DF">
        <w:rPr>
          <w:spacing w:val="1"/>
        </w:rPr>
        <w:t xml:space="preserve"> </w:t>
      </w:r>
      <w:r w:rsidRPr="00C867DF">
        <w:t>дошкольного</w:t>
      </w:r>
      <w:r w:rsidRPr="00C867DF">
        <w:rPr>
          <w:spacing w:val="1"/>
        </w:rPr>
        <w:t xml:space="preserve"> </w:t>
      </w:r>
      <w:r w:rsidRPr="00C867DF">
        <w:t>возраста</w:t>
      </w:r>
      <w:r w:rsidRPr="00C867DF">
        <w:rPr>
          <w:spacing w:val="1"/>
        </w:rPr>
        <w:t xml:space="preserve"> </w:t>
      </w:r>
      <w:r w:rsidRPr="00C867DF">
        <w:t>с</w:t>
      </w:r>
      <w:r w:rsidRPr="00C867DF">
        <w:rPr>
          <w:spacing w:val="1"/>
        </w:rPr>
        <w:t xml:space="preserve"> </w:t>
      </w:r>
      <w:r w:rsidRPr="00C867DF">
        <w:t>ограниченными</w:t>
      </w:r>
      <w:r w:rsidRPr="00C867DF">
        <w:rPr>
          <w:spacing w:val="1"/>
        </w:rPr>
        <w:t xml:space="preserve"> </w:t>
      </w:r>
      <w:r w:rsidRPr="00C867DF">
        <w:t>возможностями</w:t>
      </w:r>
      <w:r w:rsidRPr="00C867DF">
        <w:rPr>
          <w:spacing w:val="1"/>
        </w:rPr>
        <w:t xml:space="preserve"> </w:t>
      </w:r>
      <w:r w:rsidRPr="00C867DF">
        <w:t>здоровья</w:t>
      </w:r>
      <w:r w:rsidRPr="00C867DF">
        <w:rPr>
          <w:spacing w:val="1"/>
        </w:rPr>
        <w:t xml:space="preserve"> </w:t>
      </w:r>
      <w:r w:rsidRPr="00C867DF">
        <w:t>(ТНР)</w:t>
      </w:r>
      <w:r w:rsidRPr="00C867DF">
        <w:rPr>
          <w:spacing w:val="1"/>
        </w:rPr>
        <w:t xml:space="preserve"> </w:t>
      </w:r>
      <w:r w:rsidRPr="00C867DF">
        <w:t>и</w:t>
      </w:r>
      <w:r w:rsidRPr="00C867DF">
        <w:rPr>
          <w:spacing w:val="1"/>
        </w:rPr>
        <w:t xml:space="preserve"> </w:t>
      </w:r>
      <w:r w:rsidRPr="00C867DF">
        <w:t>определяет</w:t>
      </w:r>
      <w:r w:rsidRPr="00C867DF">
        <w:rPr>
          <w:spacing w:val="1"/>
        </w:rPr>
        <w:t xml:space="preserve"> </w:t>
      </w:r>
      <w:r w:rsidRPr="00C867DF">
        <w:t>комплекс</w:t>
      </w:r>
      <w:r w:rsidRPr="00C867DF">
        <w:rPr>
          <w:spacing w:val="1"/>
        </w:rPr>
        <w:t xml:space="preserve"> </w:t>
      </w:r>
      <w:r w:rsidRPr="00C867DF">
        <w:t>основных</w:t>
      </w:r>
      <w:r w:rsidRPr="00C867DF">
        <w:rPr>
          <w:spacing w:val="1"/>
        </w:rPr>
        <w:t xml:space="preserve"> </w:t>
      </w:r>
      <w:r w:rsidRPr="00C867DF">
        <w:t>характеристик дошкольного образования (объем, содержание и планируемые результаты в</w:t>
      </w:r>
      <w:r w:rsidRPr="00C867DF">
        <w:rPr>
          <w:spacing w:val="-57"/>
        </w:rPr>
        <w:t xml:space="preserve"> </w:t>
      </w:r>
      <w:r w:rsidRPr="00C867DF">
        <w:t>виде целевых ориентиров</w:t>
      </w:r>
      <w:r w:rsidRPr="00C867DF">
        <w:rPr>
          <w:spacing w:val="-2"/>
        </w:rPr>
        <w:t xml:space="preserve"> </w:t>
      </w:r>
      <w:r w:rsidRPr="00C867DF">
        <w:t>дошкольного образования).</w:t>
      </w:r>
    </w:p>
    <w:p w14:paraId="661E7CA7" w14:textId="77777777" w:rsidR="001D11F8" w:rsidRPr="00272586" w:rsidRDefault="001D11F8" w:rsidP="00262273">
      <w:pPr>
        <w:pStyle w:val="a9"/>
        <w:spacing w:before="3"/>
        <w:ind w:left="0"/>
        <w:jc w:val="left"/>
      </w:pPr>
    </w:p>
    <w:p w14:paraId="609C78AF" w14:textId="77777777" w:rsidR="007D0FF0" w:rsidRPr="00272586" w:rsidRDefault="007D0FF0" w:rsidP="0019050C">
      <w:pPr>
        <w:pStyle w:val="2"/>
        <w:numPr>
          <w:ilvl w:val="1"/>
          <w:numId w:val="8"/>
        </w:numPr>
        <w:tabs>
          <w:tab w:val="left" w:pos="1409"/>
        </w:tabs>
        <w:ind w:left="1408" w:hanging="409"/>
        <w:jc w:val="both"/>
        <w:rPr>
          <w:sz w:val="24"/>
          <w:szCs w:val="24"/>
        </w:rPr>
      </w:pPr>
      <w:r w:rsidRPr="00272586">
        <w:rPr>
          <w:spacing w:val="-1"/>
          <w:sz w:val="24"/>
          <w:szCs w:val="24"/>
        </w:rPr>
        <w:t>Цели</w:t>
      </w:r>
      <w:r w:rsidRPr="00272586">
        <w:rPr>
          <w:spacing w:val="-10"/>
          <w:sz w:val="24"/>
          <w:szCs w:val="24"/>
        </w:rPr>
        <w:t xml:space="preserve"> </w:t>
      </w:r>
      <w:r w:rsidRPr="00272586">
        <w:rPr>
          <w:spacing w:val="-1"/>
          <w:sz w:val="24"/>
          <w:szCs w:val="24"/>
        </w:rPr>
        <w:t>и</w:t>
      </w:r>
      <w:r w:rsidRPr="00272586">
        <w:rPr>
          <w:spacing w:val="-10"/>
          <w:sz w:val="24"/>
          <w:szCs w:val="24"/>
        </w:rPr>
        <w:t xml:space="preserve"> </w:t>
      </w:r>
      <w:r w:rsidRPr="00272586">
        <w:rPr>
          <w:spacing w:val="-1"/>
          <w:sz w:val="24"/>
          <w:szCs w:val="24"/>
        </w:rPr>
        <w:t>задачи</w:t>
      </w:r>
      <w:r w:rsidRPr="00272586">
        <w:rPr>
          <w:spacing w:val="-10"/>
          <w:sz w:val="24"/>
          <w:szCs w:val="24"/>
        </w:rPr>
        <w:t xml:space="preserve"> </w:t>
      </w:r>
      <w:r w:rsidRPr="00272586">
        <w:rPr>
          <w:spacing w:val="-1"/>
          <w:sz w:val="24"/>
          <w:szCs w:val="24"/>
        </w:rPr>
        <w:t>реализации</w:t>
      </w:r>
      <w:r w:rsidRPr="00272586">
        <w:rPr>
          <w:spacing w:val="-14"/>
          <w:sz w:val="24"/>
          <w:szCs w:val="24"/>
        </w:rPr>
        <w:t xml:space="preserve"> </w:t>
      </w:r>
      <w:r w:rsidRPr="00272586">
        <w:rPr>
          <w:spacing w:val="-1"/>
          <w:sz w:val="24"/>
          <w:szCs w:val="24"/>
        </w:rPr>
        <w:t>Программы</w:t>
      </w:r>
    </w:p>
    <w:p w14:paraId="6DCECDCE" w14:textId="77777777" w:rsidR="007D0FF0" w:rsidRPr="00C867DF" w:rsidRDefault="007D0FF0" w:rsidP="00262273">
      <w:pPr>
        <w:pStyle w:val="a9"/>
        <w:spacing w:before="7"/>
        <w:ind w:left="0"/>
        <w:jc w:val="left"/>
        <w:rPr>
          <w:b/>
          <w:sz w:val="23"/>
        </w:rPr>
      </w:pPr>
    </w:p>
    <w:p w14:paraId="31BA37D2" w14:textId="77777777" w:rsidR="007D0FF0" w:rsidRPr="00C867DF" w:rsidRDefault="007D0FF0" w:rsidP="00262273">
      <w:pPr>
        <w:pStyle w:val="a9"/>
        <w:spacing w:before="1"/>
        <w:ind w:left="1000" w:right="472" w:firstLine="708"/>
      </w:pPr>
      <w:r w:rsidRPr="00C867DF">
        <w:rPr>
          <w:b/>
          <w:i/>
        </w:rPr>
        <w:t>Цель</w:t>
      </w:r>
      <w:r w:rsidRPr="00C867DF">
        <w:rPr>
          <w:b/>
          <w:i/>
          <w:spacing w:val="1"/>
        </w:rPr>
        <w:t xml:space="preserve"> </w:t>
      </w:r>
      <w:r w:rsidRPr="00C867DF">
        <w:rPr>
          <w:b/>
          <w:i/>
        </w:rPr>
        <w:t>Программы</w:t>
      </w:r>
      <w:r w:rsidRPr="00C867DF">
        <w:rPr>
          <w:b/>
        </w:rPr>
        <w:t>:</w:t>
      </w:r>
      <w:r w:rsidRPr="00C867DF">
        <w:rPr>
          <w:b/>
          <w:spacing w:val="1"/>
        </w:rPr>
        <w:t xml:space="preserve"> </w:t>
      </w:r>
      <w:r w:rsidRPr="00C867DF">
        <w:t>обеспечение</w:t>
      </w:r>
      <w:r w:rsidRPr="00C867DF">
        <w:rPr>
          <w:spacing w:val="1"/>
        </w:rPr>
        <w:t xml:space="preserve"> </w:t>
      </w:r>
      <w:r w:rsidRPr="00C867DF">
        <w:t>условий</w:t>
      </w:r>
      <w:r w:rsidRPr="00C867DF">
        <w:rPr>
          <w:spacing w:val="1"/>
        </w:rPr>
        <w:t xml:space="preserve"> </w:t>
      </w:r>
      <w:r w:rsidRPr="00C867DF">
        <w:t>для</w:t>
      </w:r>
      <w:r w:rsidRPr="00C867DF">
        <w:rPr>
          <w:spacing w:val="1"/>
        </w:rPr>
        <w:t xml:space="preserve"> </w:t>
      </w:r>
      <w:r w:rsidRPr="00C867DF">
        <w:t>дошкольного</w:t>
      </w:r>
      <w:r w:rsidRPr="00C867DF">
        <w:rPr>
          <w:spacing w:val="1"/>
        </w:rPr>
        <w:t xml:space="preserve"> </w:t>
      </w:r>
      <w:r w:rsidRPr="00C867DF">
        <w:t>образования,</w:t>
      </w:r>
      <w:r w:rsidRPr="00C867DF">
        <w:rPr>
          <w:spacing w:val="1"/>
        </w:rPr>
        <w:t xml:space="preserve"> </w:t>
      </w:r>
      <w:r w:rsidRPr="00C867DF">
        <w:t>определяемых общими и особыми потребностями обучающегося раннего и дошкольного</w:t>
      </w:r>
      <w:r w:rsidRPr="00C867DF">
        <w:rPr>
          <w:spacing w:val="1"/>
        </w:rPr>
        <w:t xml:space="preserve"> </w:t>
      </w:r>
      <w:r w:rsidRPr="00C867DF">
        <w:t>возраста</w:t>
      </w:r>
      <w:r w:rsidRPr="00C867DF">
        <w:rPr>
          <w:spacing w:val="-1"/>
        </w:rPr>
        <w:t xml:space="preserve"> </w:t>
      </w:r>
      <w:r w:rsidRPr="00C867DF">
        <w:t>с</w:t>
      </w:r>
      <w:r w:rsidRPr="00C867DF">
        <w:rPr>
          <w:spacing w:val="-4"/>
        </w:rPr>
        <w:t xml:space="preserve"> </w:t>
      </w:r>
      <w:r w:rsidRPr="00C867DF">
        <w:t>ТНР,</w:t>
      </w:r>
      <w:r w:rsidRPr="00C867DF">
        <w:rPr>
          <w:spacing w:val="-1"/>
        </w:rPr>
        <w:t xml:space="preserve"> </w:t>
      </w:r>
      <w:r w:rsidRPr="00C867DF">
        <w:t>индивидуальными</w:t>
      </w:r>
      <w:r w:rsidRPr="00C867DF">
        <w:rPr>
          <w:spacing w:val="-2"/>
        </w:rPr>
        <w:t xml:space="preserve"> </w:t>
      </w:r>
      <w:r w:rsidRPr="00C867DF">
        <w:t>особенностями</w:t>
      </w:r>
      <w:r w:rsidRPr="00C867DF">
        <w:rPr>
          <w:spacing w:val="-1"/>
        </w:rPr>
        <w:t xml:space="preserve"> </w:t>
      </w:r>
      <w:r w:rsidRPr="00C867DF">
        <w:t>его</w:t>
      </w:r>
      <w:r w:rsidRPr="00C867DF">
        <w:rPr>
          <w:spacing w:val="-2"/>
        </w:rPr>
        <w:t xml:space="preserve"> </w:t>
      </w:r>
      <w:r w:rsidRPr="00C867DF">
        <w:t>развития</w:t>
      </w:r>
      <w:r w:rsidRPr="00C867DF">
        <w:rPr>
          <w:spacing w:val="-1"/>
        </w:rPr>
        <w:t xml:space="preserve"> </w:t>
      </w:r>
      <w:r w:rsidRPr="00C867DF">
        <w:t>и</w:t>
      </w:r>
      <w:r w:rsidRPr="00C867DF">
        <w:rPr>
          <w:spacing w:val="-2"/>
        </w:rPr>
        <w:t xml:space="preserve"> </w:t>
      </w:r>
      <w:r w:rsidRPr="00C867DF">
        <w:t>состояния</w:t>
      </w:r>
      <w:r w:rsidRPr="00C867DF">
        <w:rPr>
          <w:spacing w:val="-1"/>
        </w:rPr>
        <w:t xml:space="preserve"> </w:t>
      </w:r>
      <w:r w:rsidRPr="00C867DF">
        <w:t>здоровья.</w:t>
      </w:r>
    </w:p>
    <w:p w14:paraId="4FFC40FD" w14:textId="77777777" w:rsidR="007D0FF0" w:rsidRPr="00C867DF" w:rsidRDefault="007D0FF0" w:rsidP="00262273">
      <w:pPr>
        <w:pStyle w:val="a9"/>
        <w:ind w:left="1000" w:right="471"/>
      </w:pPr>
      <w:r w:rsidRPr="00C867DF">
        <w:t>Программа</w:t>
      </w:r>
      <w:r w:rsidRPr="00C867DF">
        <w:rPr>
          <w:spacing w:val="-6"/>
        </w:rPr>
        <w:t xml:space="preserve"> </w:t>
      </w:r>
      <w:r w:rsidRPr="00C867DF">
        <w:t>содействует</w:t>
      </w:r>
      <w:r w:rsidRPr="00C867DF">
        <w:rPr>
          <w:spacing w:val="-8"/>
        </w:rPr>
        <w:t xml:space="preserve"> </w:t>
      </w:r>
      <w:r w:rsidRPr="00C867DF">
        <w:t>взаимопониманию</w:t>
      </w:r>
      <w:r w:rsidRPr="00C867DF">
        <w:rPr>
          <w:spacing w:val="-6"/>
        </w:rPr>
        <w:t xml:space="preserve"> </w:t>
      </w:r>
      <w:r w:rsidRPr="00C867DF">
        <w:t>и</w:t>
      </w:r>
      <w:r w:rsidRPr="00C867DF">
        <w:rPr>
          <w:spacing w:val="-7"/>
        </w:rPr>
        <w:t xml:space="preserve"> </w:t>
      </w:r>
      <w:r w:rsidRPr="00C867DF">
        <w:t>сотрудничеству</w:t>
      </w:r>
      <w:r w:rsidRPr="00C867DF">
        <w:rPr>
          <w:spacing w:val="-11"/>
        </w:rPr>
        <w:t xml:space="preserve"> </w:t>
      </w:r>
      <w:r w:rsidRPr="00C867DF">
        <w:t>между</w:t>
      </w:r>
      <w:r w:rsidRPr="00C867DF">
        <w:rPr>
          <w:spacing w:val="-11"/>
        </w:rPr>
        <w:t xml:space="preserve"> </w:t>
      </w:r>
      <w:r w:rsidRPr="00C867DF">
        <w:t>людьми,</w:t>
      </w:r>
      <w:r w:rsidRPr="00C867DF">
        <w:rPr>
          <w:spacing w:val="-3"/>
        </w:rPr>
        <w:t xml:space="preserve"> </w:t>
      </w:r>
      <w:r w:rsidRPr="00C867DF">
        <w:t>способствует</w:t>
      </w:r>
      <w:r w:rsidRPr="00C867DF">
        <w:rPr>
          <w:spacing w:val="-57"/>
        </w:rPr>
        <w:t xml:space="preserve"> </w:t>
      </w:r>
      <w:r w:rsidRPr="00C867DF">
        <w:t>реализации</w:t>
      </w:r>
      <w:r w:rsidRPr="00C867DF">
        <w:rPr>
          <w:spacing w:val="1"/>
        </w:rPr>
        <w:t xml:space="preserve"> </w:t>
      </w:r>
      <w:r w:rsidRPr="00C867DF">
        <w:t>прав</w:t>
      </w:r>
      <w:r w:rsidRPr="00C867DF">
        <w:rPr>
          <w:spacing w:val="1"/>
        </w:rPr>
        <w:t xml:space="preserve"> </w:t>
      </w:r>
      <w:r w:rsidRPr="00C867DF">
        <w:t>обучающихся</w:t>
      </w:r>
      <w:r w:rsidRPr="00C867DF">
        <w:rPr>
          <w:spacing w:val="1"/>
        </w:rPr>
        <w:t xml:space="preserve"> </w:t>
      </w:r>
      <w:r w:rsidRPr="00C867DF">
        <w:t>дошкольного</w:t>
      </w:r>
      <w:r w:rsidRPr="00C867DF">
        <w:rPr>
          <w:spacing w:val="1"/>
        </w:rPr>
        <w:t xml:space="preserve"> </w:t>
      </w:r>
      <w:r w:rsidRPr="00C867DF">
        <w:t>возраста</w:t>
      </w:r>
      <w:r w:rsidRPr="00C867DF">
        <w:rPr>
          <w:spacing w:val="1"/>
        </w:rPr>
        <w:t xml:space="preserve"> </w:t>
      </w:r>
      <w:r w:rsidRPr="00C867DF">
        <w:t>на</w:t>
      </w:r>
      <w:r w:rsidRPr="00C867DF">
        <w:rPr>
          <w:spacing w:val="1"/>
        </w:rPr>
        <w:t xml:space="preserve"> </w:t>
      </w:r>
      <w:r w:rsidRPr="00C867DF">
        <w:t>получение</w:t>
      </w:r>
      <w:r w:rsidRPr="00C867DF">
        <w:rPr>
          <w:spacing w:val="1"/>
        </w:rPr>
        <w:t xml:space="preserve"> </w:t>
      </w:r>
      <w:r w:rsidRPr="00C867DF">
        <w:t>доступного</w:t>
      </w:r>
      <w:r w:rsidRPr="00C867DF">
        <w:rPr>
          <w:spacing w:val="1"/>
        </w:rPr>
        <w:t xml:space="preserve"> </w:t>
      </w:r>
      <w:r w:rsidRPr="00C867DF">
        <w:t>и</w:t>
      </w:r>
      <w:r w:rsidRPr="00C867DF">
        <w:rPr>
          <w:spacing w:val="1"/>
        </w:rPr>
        <w:t xml:space="preserve"> </w:t>
      </w:r>
      <w:r w:rsidRPr="00C867DF">
        <w:t>качественного</w:t>
      </w:r>
      <w:r w:rsidRPr="00C867DF">
        <w:rPr>
          <w:spacing w:val="1"/>
        </w:rPr>
        <w:t xml:space="preserve"> </w:t>
      </w:r>
      <w:r w:rsidRPr="00C867DF">
        <w:t>образования,</w:t>
      </w:r>
      <w:r w:rsidRPr="00C867DF">
        <w:rPr>
          <w:spacing w:val="1"/>
        </w:rPr>
        <w:t xml:space="preserve"> </w:t>
      </w:r>
      <w:r w:rsidRPr="00C867DF">
        <w:t>обеспечивает</w:t>
      </w:r>
      <w:r w:rsidRPr="00C867DF">
        <w:rPr>
          <w:spacing w:val="1"/>
        </w:rPr>
        <w:t xml:space="preserve"> </w:t>
      </w:r>
      <w:r w:rsidRPr="00C867DF">
        <w:t>развитие</w:t>
      </w:r>
      <w:r w:rsidRPr="00C867DF">
        <w:rPr>
          <w:spacing w:val="1"/>
        </w:rPr>
        <w:t xml:space="preserve"> </w:t>
      </w:r>
      <w:r w:rsidRPr="00C867DF">
        <w:t>способностей</w:t>
      </w:r>
      <w:r w:rsidRPr="00C867DF">
        <w:rPr>
          <w:spacing w:val="1"/>
        </w:rPr>
        <w:t xml:space="preserve"> </w:t>
      </w:r>
      <w:r w:rsidRPr="00C867DF">
        <w:t>каждого</w:t>
      </w:r>
      <w:r w:rsidRPr="00C867DF">
        <w:rPr>
          <w:spacing w:val="1"/>
        </w:rPr>
        <w:t xml:space="preserve"> </w:t>
      </w:r>
      <w:r w:rsidRPr="00C867DF">
        <w:t>ребенка,</w:t>
      </w:r>
      <w:r w:rsidRPr="00C867DF">
        <w:rPr>
          <w:spacing w:val="1"/>
        </w:rPr>
        <w:t xml:space="preserve"> </w:t>
      </w:r>
      <w:r w:rsidRPr="00C867DF">
        <w:t>формирование</w:t>
      </w:r>
      <w:r w:rsidRPr="00C867DF">
        <w:rPr>
          <w:spacing w:val="1"/>
        </w:rPr>
        <w:t xml:space="preserve"> </w:t>
      </w:r>
      <w:r w:rsidRPr="00C867DF">
        <w:t>и</w:t>
      </w:r>
      <w:r w:rsidRPr="00C867DF">
        <w:rPr>
          <w:spacing w:val="1"/>
        </w:rPr>
        <w:t xml:space="preserve"> </w:t>
      </w:r>
      <w:r w:rsidRPr="00C867DF">
        <w:t>развитие</w:t>
      </w:r>
      <w:r w:rsidRPr="00C867DF">
        <w:rPr>
          <w:spacing w:val="1"/>
        </w:rPr>
        <w:t xml:space="preserve"> </w:t>
      </w:r>
      <w:r w:rsidRPr="00C867DF">
        <w:t>личности</w:t>
      </w:r>
      <w:r w:rsidRPr="00C867DF">
        <w:rPr>
          <w:spacing w:val="1"/>
        </w:rPr>
        <w:t xml:space="preserve"> </w:t>
      </w:r>
      <w:r w:rsidRPr="00C867DF">
        <w:t>ребенка</w:t>
      </w:r>
      <w:r w:rsidRPr="00C867DF">
        <w:rPr>
          <w:spacing w:val="1"/>
        </w:rPr>
        <w:t xml:space="preserve"> </w:t>
      </w:r>
      <w:r w:rsidRPr="00C867DF">
        <w:t>в</w:t>
      </w:r>
      <w:r w:rsidRPr="00C867DF">
        <w:rPr>
          <w:spacing w:val="1"/>
        </w:rPr>
        <w:t xml:space="preserve"> </w:t>
      </w:r>
      <w:r w:rsidRPr="00C867DF">
        <w:t>соответствии</w:t>
      </w:r>
      <w:r w:rsidRPr="00C867DF">
        <w:rPr>
          <w:spacing w:val="1"/>
        </w:rPr>
        <w:t xml:space="preserve"> </w:t>
      </w:r>
      <w:r w:rsidRPr="00C867DF">
        <w:t>с</w:t>
      </w:r>
      <w:r w:rsidRPr="00C867DF">
        <w:rPr>
          <w:spacing w:val="1"/>
        </w:rPr>
        <w:t xml:space="preserve"> </w:t>
      </w:r>
      <w:r w:rsidRPr="00C867DF">
        <w:t>принятыми</w:t>
      </w:r>
      <w:r w:rsidRPr="00C867DF">
        <w:rPr>
          <w:spacing w:val="1"/>
        </w:rPr>
        <w:t xml:space="preserve"> </w:t>
      </w:r>
      <w:r w:rsidRPr="00C867DF">
        <w:t>в</w:t>
      </w:r>
      <w:r w:rsidRPr="00C867DF">
        <w:rPr>
          <w:spacing w:val="1"/>
        </w:rPr>
        <w:t xml:space="preserve"> </w:t>
      </w:r>
      <w:r w:rsidRPr="00C867DF">
        <w:t>семье</w:t>
      </w:r>
      <w:r w:rsidRPr="00C867DF">
        <w:rPr>
          <w:spacing w:val="1"/>
        </w:rPr>
        <w:t xml:space="preserve"> </w:t>
      </w:r>
      <w:r w:rsidRPr="00C867DF">
        <w:t>и</w:t>
      </w:r>
      <w:r w:rsidRPr="00C867DF">
        <w:rPr>
          <w:spacing w:val="1"/>
        </w:rPr>
        <w:t xml:space="preserve"> </w:t>
      </w:r>
      <w:r w:rsidRPr="00C867DF">
        <w:t>обществе</w:t>
      </w:r>
      <w:r w:rsidRPr="00C867DF">
        <w:rPr>
          <w:spacing w:val="1"/>
        </w:rPr>
        <w:t xml:space="preserve"> </w:t>
      </w:r>
      <w:r w:rsidRPr="00C867DF">
        <w:t>духовно-нравственными</w:t>
      </w:r>
      <w:r w:rsidRPr="00C867DF">
        <w:rPr>
          <w:spacing w:val="1"/>
        </w:rPr>
        <w:t xml:space="preserve"> </w:t>
      </w:r>
      <w:r w:rsidRPr="00C867DF">
        <w:t>и</w:t>
      </w:r>
      <w:r w:rsidRPr="00C867DF">
        <w:rPr>
          <w:spacing w:val="1"/>
        </w:rPr>
        <w:t xml:space="preserve"> </w:t>
      </w:r>
      <w:r w:rsidRPr="00C867DF">
        <w:t>социокультурными</w:t>
      </w:r>
      <w:r w:rsidRPr="00C867DF">
        <w:rPr>
          <w:spacing w:val="1"/>
        </w:rPr>
        <w:t xml:space="preserve"> </w:t>
      </w:r>
      <w:r w:rsidRPr="00C867DF">
        <w:t>ценностями</w:t>
      </w:r>
      <w:r w:rsidRPr="00C867DF">
        <w:rPr>
          <w:spacing w:val="1"/>
        </w:rPr>
        <w:t xml:space="preserve"> </w:t>
      </w:r>
      <w:r w:rsidRPr="00C867DF">
        <w:t>в</w:t>
      </w:r>
      <w:r w:rsidRPr="00C867DF">
        <w:rPr>
          <w:spacing w:val="1"/>
        </w:rPr>
        <w:t xml:space="preserve"> </w:t>
      </w:r>
      <w:r w:rsidRPr="00C867DF">
        <w:t>целях</w:t>
      </w:r>
      <w:r w:rsidRPr="00C867DF">
        <w:rPr>
          <w:spacing w:val="-57"/>
        </w:rPr>
        <w:t xml:space="preserve"> </w:t>
      </w:r>
      <w:r w:rsidRPr="00C867DF">
        <w:t>интеллектуального,</w:t>
      </w:r>
      <w:r w:rsidRPr="00C867DF">
        <w:rPr>
          <w:spacing w:val="-13"/>
        </w:rPr>
        <w:t xml:space="preserve"> </w:t>
      </w:r>
      <w:r w:rsidRPr="00C867DF">
        <w:t>духовно-нравственного,</w:t>
      </w:r>
      <w:r w:rsidRPr="00C867DF">
        <w:rPr>
          <w:spacing w:val="-13"/>
        </w:rPr>
        <w:t xml:space="preserve"> </w:t>
      </w:r>
      <w:r w:rsidRPr="00C867DF">
        <w:t>творческого</w:t>
      </w:r>
      <w:r w:rsidRPr="00C867DF">
        <w:rPr>
          <w:spacing w:val="-13"/>
        </w:rPr>
        <w:t xml:space="preserve"> </w:t>
      </w:r>
      <w:r w:rsidRPr="00C867DF">
        <w:t>и</w:t>
      </w:r>
      <w:r w:rsidRPr="00C867DF">
        <w:rPr>
          <w:spacing w:val="-14"/>
        </w:rPr>
        <w:t xml:space="preserve"> </w:t>
      </w:r>
      <w:r w:rsidRPr="00C867DF">
        <w:t>физического</w:t>
      </w:r>
      <w:r w:rsidRPr="00C867DF">
        <w:rPr>
          <w:spacing w:val="-13"/>
        </w:rPr>
        <w:t xml:space="preserve"> </w:t>
      </w:r>
      <w:r w:rsidRPr="00C867DF">
        <w:t>развития</w:t>
      </w:r>
      <w:r w:rsidRPr="00C867DF">
        <w:rPr>
          <w:spacing w:val="-12"/>
        </w:rPr>
        <w:t xml:space="preserve"> </w:t>
      </w:r>
      <w:r w:rsidRPr="00C867DF">
        <w:t>человека,</w:t>
      </w:r>
      <w:r w:rsidRPr="00C867DF">
        <w:rPr>
          <w:spacing w:val="-58"/>
        </w:rPr>
        <w:t xml:space="preserve"> </w:t>
      </w:r>
      <w:r w:rsidRPr="00C867DF">
        <w:t>удовлетворения его образовательных</w:t>
      </w:r>
      <w:r w:rsidRPr="00C867DF">
        <w:rPr>
          <w:spacing w:val="-1"/>
        </w:rPr>
        <w:t xml:space="preserve"> </w:t>
      </w:r>
      <w:r w:rsidRPr="00C867DF">
        <w:t>потребностей</w:t>
      </w:r>
      <w:r w:rsidRPr="00C867DF">
        <w:rPr>
          <w:spacing w:val="-1"/>
        </w:rPr>
        <w:t xml:space="preserve"> </w:t>
      </w:r>
      <w:r w:rsidRPr="00C867DF">
        <w:t>и</w:t>
      </w:r>
      <w:r w:rsidRPr="00C867DF">
        <w:rPr>
          <w:spacing w:val="-1"/>
        </w:rPr>
        <w:t xml:space="preserve"> </w:t>
      </w:r>
      <w:r w:rsidRPr="00C867DF">
        <w:t>интересов.</w:t>
      </w:r>
    </w:p>
    <w:p w14:paraId="1B56119D" w14:textId="77777777" w:rsidR="007D0FF0" w:rsidRPr="00C867DF" w:rsidRDefault="007D0FF0" w:rsidP="00262273">
      <w:pPr>
        <w:pStyle w:val="3"/>
        <w:ind w:left="1709"/>
        <w:rPr>
          <w:rFonts w:ascii="Times New Roman" w:hAnsi="Times New Roman" w:cs="Times New Roman"/>
          <w:b/>
          <w:bCs/>
          <w:i/>
          <w:iCs/>
          <w:color w:val="auto"/>
        </w:rPr>
      </w:pPr>
      <w:r w:rsidRPr="00C867DF">
        <w:rPr>
          <w:rFonts w:ascii="Times New Roman" w:hAnsi="Times New Roman" w:cs="Times New Roman"/>
          <w:b/>
          <w:bCs/>
          <w:i/>
          <w:iCs/>
          <w:color w:val="auto"/>
        </w:rPr>
        <w:t>Задачи</w:t>
      </w:r>
      <w:r w:rsidRPr="00C867DF">
        <w:rPr>
          <w:rFonts w:ascii="Times New Roman" w:hAnsi="Times New Roman" w:cs="Times New Roman"/>
          <w:b/>
          <w:bCs/>
          <w:i/>
          <w:iCs/>
          <w:color w:val="auto"/>
          <w:spacing w:val="-3"/>
        </w:rPr>
        <w:t xml:space="preserve"> </w:t>
      </w:r>
      <w:r w:rsidRPr="00C867DF">
        <w:rPr>
          <w:rFonts w:ascii="Times New Roman" w:hAnsi="Times New Roman" w:cs="Times New Roman"/>
          <w:b/>
          <w:bCs/>
          <w:i/>
          <w:iCs/>
          <w:color w:val="auto"/>
        </w:rPr>
        <w:t>Программы:</w:t>
      </w:r>
    </w:p>
    <w:p w14:paraId="4FEE767F" w14:textId="77777777" w:rsidR="007D0FF0" w:rsidRPr="00C867DF" w:rsidRDefault="007D0FF0" w:rsidP="0019050C">
      <w:pPr>
        <w:pStyle w:val="ab"/>
        <w:numPr>
          <w:ilvl w:val="2"/>
          <w:numId w:val="8"/>
        </w:numPr>
        <w:tabs>
          <w:tab w:val="left" w:pos="1721"/>
        </w:tabs>
        <w:spacing w:line="274" w:lineRule="exact"/>
        <w:rPr>
          <w:sz w:val="24"/>
        </w:rPr>
      </w:pPr>
      <w:r w:rsidRPr="00C867DF">
        <w:rPr>
          <w:sz w:val="24"/>
        </w:rPr>
        <w:t>-</w:t>
      </w:r>
      <w:r w:rsidRPr="00C867DF">
        <w:rPr>
          <w:spacing w:val="-7"/>
          <w:sz w:val="24"/>
        </w:rPr>
        <w:t xml:space="preserve"> </w:t>
      </w:r>
      <w:r w:rsidRPr="00C867DF">
        <w:rPr>
          <w:sz w:val="24"/>
        </w:rPr>
        <w:t>реализация</w:t>
      </w:r>
      <w:r w:rsidRPr="00C867DF">
        <w:rPr>
          <w:spacing w:val="-1"/>
          <w:sz w:val="24"/>
        </w:rPr>
        <w:t xml:space="preserve"> </w:t>
      </w:r>
      <w:r w:rsidRPr="00C867DF">
        <w:rPr>
          <w:sz w:val="24"/>
        </w:rPr>
        <w:t>содержания</w:t>
      </w:r>
      <w:r w:rsidRPr="00C867DF">
        <w:rPr>
          <w:spacing w:val="-1"/>
          <w:sz w:val="24"/>
        </w:rPr>
        <w:t xml:space="preserve"> </w:t>
      </w:r>
      <w:r w:rsidRPr="00C867DF">
        <w:rPr>
          <w:sz w:val="24"/>
        </w:rPr>
        <w:t>АОП</w:t>
      </w:r>
      <w:r w:rsidRPr="00C867DF">
        <w:rPr>
          <w:spacing w:val="-8"/>
          <w:sz w:val="24"/>
        </w:rPr>
        <w:t xml:space="preserve"> </w:t>
      </w:r>
      <w:r w:rsidRPr="00C867DF">
        <w:rPr>
          <w:sz w:val="24"/>
        </w:rPr>
        <w:t>ДО</w:t>
      </w:r>
      <w:r w:rsidRPr="00C867DF">
        <w:rPr>
          <w:spacing w:val="-3"/>
          <w:sz w:val="24"/>
        </w:rPr>
        <w:t xml:space="preserve"> </w:t>
      </w:r>
      <w:r w:rsidRPr="00C867DF">
        <w:rPr>
          <w:sz w:val="24"/>
        </w:rPr>
        <w:t>для</w:t>
      </w:r>
      <w:r w:rsidRPr="00C867DF">
        <w:rPr>
          <w:spacing w:val="-1"/>
          <w:sz w:val="24"/>
        </w:rPr>
        <w:t xml:space="preserve"> </w:t>
      </w:r>
      <w:r w:rsidRPr="00C867DF">
        <w:rPr>
          <w:sz w:val="24"/>
        </w:rPr>
        <w:t>обучающихся</w:t>
      </w:r>
      <w:r w:rsidRPr="00C867DF">
        <w:rPr>
          <w:spacing w:val="-1"/>
          <w:sz w:val="24"/>
        </w:rPr>
        <w:t xml:space="preserve"> </w:t>
      </w:r>
      <w:r w:rsidRPr="00C867DF">
        <w:rPr>
          <w:sz w:val="24"/>
        </w:rPr>
        <w:t>с</w:t>
      </w:r>
      <w:r w:rsidRPr="00C867DF">
        <w:rPr>
          <w:spacing w:val="-2"/>
          <w:sz w:val="24"/>
        </w:rPr>
        <w:t xml:space="preserve"> </w:t>
      </w:r>
      <w:r w:rsidRPr="00C867DF">
        <w:rPr>
          <w:sz w:val="24"/>
        </w:rPr>
        <w:t>ТНР;</w:t>
      </w:r>
    </w:p>
    <w:p w14:paraId="0A44C466" w14:textId="77777777" w:rsidR="007D0FF0" w:rsidRPr="00C867DF" w:rsidRDefault="007D0FF0" w:rsidP="0019050C">
      <w:pPr>
        <w:pStyle w:val="ab"/>
        <w:numPr>
          <w:ilvl w:val="2"/>
          <w:numId w:val="8"/>
        </w:numPr>
        <w:tabs>
          <w:tab w:val="left" w:pos="1721"/>
        </w:tabs>
        <w:rPr>
          <w:sz w:val="24"/>
        </w:rPr>
      </w:pPr>
      <w:r w:rsidRPr="00C867DF">
        <w:rPr>
          <w:sz w:val="24"/>
        </w:rPr>
        <w:t>-</w:t>
      </w:r>
      <w:r w:rsidRPr="00C867DF">
        <w:rPr>
          <w:spacing w:val="-8"/>
          <w:sz w:val="24"/>
        </w:rPr>
        <w:t xml:space="preserve"> </w:t>
      </w:r>
      <w:r w:rsidRPr="00C867DF">
        <w:rPr>
          <w:sz w:val="24"/>
        </w:rPr>
        <w:t>коррекция</w:t>
      </w:r>
      <w:r w:rsidRPr="00C867DF">
        <w:rPr>
          <w:spacing w:val="-5"/>
          <w:sz w:val="24"/>
        </w:rPr>
        <w:t xml:space="preserve"> </w:t>
      </w:r>
      <w:r w:rsidRPr="00C867DF">
        <w:rPr>
          <w:sz w:val="24"/>
        </w:rPr>
        <w:t>недостатков</w:t>
      </w:r>
      <w:r w:rsidRPr="00C867DF">
        <w:rPr>
          <w:spacing w:val="-6"/>
          <w:sz w:val="24"/>
        </w:rPr>
        <w:t xml:space="preserve"> </w:t>
      </w:r>
      <w:r w:rsidRPr="00C867DF">
        <w:rPr>
          <w:sz w:val="24"/>
        </w:rPr>
        <w:t>психофизического</w:t>
      </w:r>
      <w:r w:rsidRPr="00C867DF">
        <w:rPr>
          <w:spacing w:val="-4"/>
          <w:sz w:val="24"/>
        </w:rPr>
        <w:t xml:space="preserve"> </w:t>
      </w:r>
      <w:r w:rsidRPr="00C867DF">
        <w:rPr>
          <w:sz w:val="24"/>
        </w:rPr>
        <w:t>развития</w:t>
      </w:r>
      <w:r w:rsidRPr="00C867DF">
        <w:rPr>
          <w:spacing w:val="-4"/>
          <w:sz w:val="24"/>
        </w:rPr>
        <w:t xml:space="preserve"> </w:t>
      </w:r>
      <w:r w:rsidRPr="00C867DF">
        <w:rPr>
          <w:sz w:val="24"/>
        </w:rPr>
        <w:t>обучающихся</w:t>
      </w:r>
      <w:r w:rsidRPr="00C867DF">
        <w:rPr>
          <w:spacing w:val="-4"/>
          <w:sz w:val="24"/>
        </w:rPr>
        <w:t xml:space="preserve"> </w:t>
      </w:r>
      <w:r w:rsidRPr="00C867DF">
        <w:rPr>
          <w:sz w:val="24"/>
        </w:rPr>
        <w:t>с</w:t>
      </w:r>
      <w:r w:rsidRPr="00C867DF">
        <w:rPr>
          <w:spacing w:val="-3"/>
          <w:sz w:val="24"/>
        </w:rPr>
        <w:t xml:space="preserve"> </w:t>
      </w:r>
      <w:r w:rsidRPr="00C867DF">
        <w:rPr>
          <w:sz w:val="24"/>
        </w:rPr>
        <w:t>ТНР;</w:t>
      </w:r>
    </w:p>
    <w:p w14:paraId="0B2F43DE" w14:textId="77777777" w:rsidR="007D0FF0" w:rsidRPr="00C867DF" w:rsidRDefault="007D0FF0" w:rsidP="0019050C">
      <w:pPr>
        <w:pStyle w:val="ab"/>
        <w:numPr>
          <w:ilvl w:val="2"/>
          <w:numId w:val="8"/>
        </w:numPr>
        <w:tabs>
          <w:tab w:val="left" w:pos="1721"/>
        </w:tabs>
        <w:ind w:right="469"/>
        <w:rPr>
          <w:sz w:val="24"/>
        </w:rPr>
      </w:pPr>
      <w:r w:rsidRPr="00C867DF">
        <w:rPr>
          <w:sz w:val="24"/>
        </w:rPr>
        <w:t>- охрана и укрепление физического и психического здоровья обучающихся с ТНР, в</w:t>
      </w:r>
      <w:r w:rsidRPr="00C867DF">
        <w:rPr>
          <w:spacing w:val="-58"/>
          <w:sz w:val="24"/>
        </w:rPr>
        <w:t xml:space="preserve"> </w:t>
      </w:r>
      <w:r w:rsidRPr="00C867DF">
        <w:rPr>
          <w:sz w:val="24"/>
        </w:rPr>
        <w:t>т.ч.</w:t>
      </w:r>
      <w:r w:rsidRPr="00C867DF">
        <w:rPr>
          <w:spacing w:val="-1"/>
          <w:sz w:val="24"/>
        </w:rPr>
        <w:t xml:space="preserve"> </w:t>
      </w:r>
      <w:r w:rsidRPr="00C867DF">
        <w:rPr>
          <w:sz w:val="24"/>
        </w:rPr>
        <w:t>их</w:t>
      </w:r>
      <w:r w:rsidRPr="00C867DF">
        <w:rPr>
          <w:spacing w:val="-1"/>
          <w:sz w:val="24"/>
        </w:rPr>
        <w:t xml:space="preserve"> </w:t>
      </w:r>
      <w:r w:rsidRPr="00C867DF">
        <w:rPr>
          <w:sz w:val="24"/>
        </w:rPr>
        <w:t>эмоционального благополучия;</w:t>
      </w:r>
    </w:p>
    <w:p w14:paraId="2F4B41B7" w14:textId="77777777" w:rsidR="007D0FF0" w:rsidRPr="00C867DF" w:rsidRDefault="007D0FF0" w:rsidP="0019050C">
      <w:pPr>
        <w:pStyle w:val="ab"/>
        <w:numPr>
          <w:ilvl w:val="2"/>
          <w:numId w:val="8"/>
        </w:numPr>
        <w:tabs>
          <w:tab w:val="left" w:pos="1721"/>
        </w:tabs>
        <w:spacing w:before="1"/>
        <w:ind w:right="475"/>
        <w:rPr>
          <w:sz w:val="24"/>
        </w:rPr>
      </w:pPr>
      <w:r w:rsidRPr="00C867DF">
        <w:rPr>
          <w:sz w:val="24"/>
        </w:rPr>
        <w:t>- обеспечение равных возможностей для полноценного развития ребенка с ТНР в</w:t>
      </w:r>
      <w:r w:rsidRPr="00C867DF">
        <w:rPr>
          <w:spacing w:val="1"/>
          <w:sz w:val="24"/>
        </w:rPr>
        <w:t xml:space="preserve"> </w:t>
      </w:r>
      <w:r w:rsidRPr="00C867DF">
        <w:rPr>
          <w:sz w:val="24"/>
        </w:rPr>
        <w:t>период дошкольного образования независимо от места проживания, пола, нации,</w:t>
      </w:r>
      <w:r w:rsidRPr="00C867DF">
        <w:rPr>
          <w:spacing w:val="1"/>
          <w:sz w:val="24"/>
        </w:rPr>
        <w:t xml:space="preserve"> </w:t>
      </w:r>
      <w:r w:rsidRPr="00C867DF">
        <w:rPr>
          <w:sz w:val="24"/>
        </w:rPr>
        <w:t>языка,</w:t>
      </w:r>
      <w:r w:rsidRPr="00C867DF">
        <w:rPr>
          <w:spacing w:val="-1"/>
          <w:sz w:val="24"/>
        </w:rPr>
        <w:t xml:space="preserve"> </w:t>
      </w:r>
      <w:r w:rsidRPr="00C867DF">
        <w:rPr>
          <w:sz w:val="24"/>
        </w:rPr>
        <w:t>социального статуса;</w:t>
      </w:r>
    </w:p>
    <w:p w14:paraId="7524C771" w14:textId="77777777" w:rsidR="007D0FF0" w:rsidRPr="00C867DF" w:rsidRDefault="007D0FF0" w:rsidP="0019050C">
      <w:pPr>
        <w:pStyle w:val="ab"/>
        <w:numPr>
          <w:ilvl w:val="2"/>
          <w:numId w:val="8"/>
        </w:numPr>
        <w:tabs>
          <w:tab w:val="left" w:pos="1721"/>
        </w:tabs>
        <w:ind w:right="473"/>
        <w:rPr>
          <w:sz w:val="24"/>
        </w:rPr>
      </w:pPr>
      <w:r w:rsidRPr="00C867DF">
        <w:rPr>
          <w:sz w:val="24"/>
        </w:rPr>
        <w:t>- создание</w:t>
      </w:r>
      <w:r w:rsidRPr="00C867DF">
        <w:rPr>
          <w:spacing w:val="1"/>
          <w:sz w:val="24"/>
        </w:rPr>
        <w:t xml:space="preserve"> </w:t>
      </w:r>
      <w:r w:rsidRPr="00C867DF">
        <w:rPr>
          <w:sz w:val="24"/>
        </w:rPr>
        <w:t>благоприятных</w:t>
      </w:r>
      <w:r w:rsidRPr="00C867DF">
        <w:rPr>
          <w:spacing w:val="1"/>
          <w:sz w:val="24"/>
        </w:rPr>
        <w:t xml:space="preserve"> </w:t>
      </w:r>
      <w:r w:rsidRPr="00C867DF">
        <w:rPr>
          <w:sz w:val="24"/>
        </w:rPr>
        <w:t>условий</w:t>
      </w:r>
      <w:r w:rsidRPr="00C867DF">
        <w:rPr>
          <w:spacing w:val="1"/>
          <w:sz w:val="24"/>
        </w:rPr>
        <w:t xml:space="preserve"> </w:t>
      </w:r>
      <w:r w:rsidRPr="00C867DF">
        <w:rPr>
          <w:sz w:val="24"/>
        </w:rPr>
        <w:t>развития</w:t>
      </w:r>
      <w:r w:rsidRPr="00C867DF">
        <w:rPr>
          <w:spacing w:val="1"/>
          <w:sz w:val="24"/>
        </w:rPr>
        <w:t xml:space="preserve"> </w:t>
      </w:r>
      <w:r w:rsidRPr="00C867DF">
        <w:rPr>
          <w:sz w:val="24"/>
        </w:rPr>
        <w:t>в</w:t>
      </w:r>
      <w:r w:rsidRPr="00C867DF">
        <w:rPr>
          <w:spacing w:val="1"/>
          <w:sz w:val="24"/>
        </w:rPr>
        <w:t xml:space="preserve"> </w:t>
      </w:r>
      <w:r w:rsidRPr="00C867DF">
        <w:rPr>
          <w:sz w:val="24"/>
        </w:rPr>
        <w:t>соответствии</w:t>
      </w:r>
      <w:r w:rsidRPr="00C867DF">
        <w:rPr>
          <w:spacing w:val="1"/>
          <w:sz w:val="24"/>
        </w:rPr>
        <w:t xml:space="preserve"> </w:t>
      </w:r>
      <w:r w:rsidRPr="00C867DF">
        <w:rPr>
          <w:sz w:val="24"/>
        </w:rPr>
        <w:t>с</w:t>
      </w:r>
      <w:r w:rsidRPr="00C867DF">
        <w:rPr>
          <w:spacing w:val="1"/>
          <w:sz w:val="24"/>
        </w:rPr>
        <w:t xml:space="preserve"> </w:t>
      </w:r>
      <w:r w:rsidRPr="00C867DF">
        <w:rPr>
          <w:sz w:val="24"/>
        </w:rPr>
        <w:t>их</w:t>
      </w:r>
      <w:r w:rsidRPr="00C867DF">
        <w:rPr>
          <w:spacing w:val="1"/>
          <w:sz w:val="24"/>
        </w:rPr>
        <w:t xml:space="preserve"> </w:t>
      </w:r>
      <w:r w:rsidRPr="00C867DF">
        <w:rPr>
          <w:sz w:val="24"/>
        </w:rPr>
        <w:t>возрастными,</w:t>
      </w:r>
      <w:r w:rsidRPr="00C867DF">
        <w:rPr>
          <w:spacing w:val="1"/>
          <w:sz w:val="24"/>
        </w:rPr>
        <w:t xml:space="preserve"> </w:t>
      </w:r>
      <w:r w:rsidRPr="00C867DF">
        <w:rPr>
          <w:sz w:val="24"/>
        </w:rPr>
        <w:t>психофизическими и индивидуальными особенностями, развитие способностей и</w:t>
      </w:r>
      <w:r w:rsidRPr="00C867DF">
        <w:rPr>
          <w:spacing w:val="1"/>
          <w:sz w:val="24"/>
        </w:rPr>
        <w:t xml:space="preserve"> </w:t>
      </w:r>
      <w:r w:rsidRPr="00C867DF">
        <w:rPr>
          <w:sz w:val="24"/>
        </w:rPr>
        <w:t>творческого</w:t>
      </w:r>
      <w:r w:rsidRPr="00C867DF">
        <w:rPr>
          <w:spacing w:val="1"/>
          <w:sz w:val="24"/>
        </w:rPr>
        <w:t xml:space="preserve"> </w:t>
      </w:r>
      <w:r w:rsidRPr="00C867DF">
        <w:rPr>
          <w:sz w:val="24"/>
        </w:rPr>
        <w:t>потенциала</w:t>
      </w:r>
      <w:r w:rsidRPr="00C867DF">
        <w:rPr>
          <w:spacing w:val="1"/>
          <w:sz w:val="24"/>
        </w:rPr>
        <w:t xml:space="preserve"> </w:t>
      </w:r>
      <w:r w:rsidRPr="00C867DF">
        <w:rPr>
          <w:sz w:val="24"/>
        </w:rPr>
        <w:t>каждого</w:t>
      </w:r>
      <w:r w:rsidRPr="00C867DF">
        <w:rPr>
          <w:spacing w:val="1"/>
          <w:sz w:val="24"/>
        </w:rPr>
        <w:t xml:space="preserve"> </w:t>
      </w:r>
      <w:r w:rsidRPr="00C867DF">
        <w:rPr>
          <w:sz w:val="24"/>
        </w:rPr>
        <w:t>ребенка</w:t>
      </w:r>
      <w:r w:rsidRPr="00C867DF">
        <w:rPr>
          <w:spacing w:val="1"/>
          <w:sz w:val="24"/>
        </w:rPr>
        <w:t xml:space="preserve"> </w:t>
      </w:r>
      <w:r w:rsidRPr="00C867DF">
        <w:rPr>
          <w:sz w:val="24"/>
        </w:rPr>
        <w:t>с</w:t>
      </w:r>
      <w:r w:rsidRPr="00C867DF">
        <w:rPr>
          <w:spacing w:val="1"/>
          <w:sz w:val="24"/>
        </w:rPr>
        <w:t xml:space="preserve"> </w:t>
      </w:r>
      <w:r w:rsidRPr="00C867DF">
        <w:rPr>
          <w:sz w:val="24"/>
        </w:rPr>
        <w:t>ТНР</w:t>
      </w:r>
      <w:r w:rsidRPr="00C867DF">
        <w:rPr>
          <w:spacing w:val="1"/>
          <w:sz w:val="24"/>
        </w:rPr>
        <w:t xml:space="preserve"> </w:t>
      </w:r>
      <w:r w:rsidRPr="00C867DF">
        <w:rPr>
          <w:sz w:val="24"/>
        </w:rPr>
        <w:t>как</w:t>
      </w:r>
      <w:r w:rsidRPr="00C867DF">
        <w:rPr>
          <w:spacing w:val="1"/>
          <w:sz w:val="24"/>
        </w:rPr>
        <w:t xml:space="preserve"> </w:t>
      </w:r>
      <w:r w:rsidRPr="00C867DF">
        <w:rPr>
          <w:sz w:val="24"/>
        </w:rPr>
        <w:t>субъекта</w:t>
      </w:r>
      <w:r w:rsidRPr="00C867DF">
        <w:rPr>
          <w:spacing w:val="1"/>
          <w:sz w:val="24"/>
        </w:rPr>
        <w:t xml:space="preserve"> </w:t>
      </w:r>
      <w:r w:rsidRPr="00C867DF">
        <w:rPr>
          <w:sz w:val="24"/>
        </w:rPr>
        <w:t>отношений</w:t>
      </w:r>
      <w:r w:rsidRPr="00C867DF">
        <w:rPr>
          <w:spacing w:val="1"/>
          <w:sz w:val="24"/>
        </w:rPr>
        <w:t xml:space="preserve"> </w:t>
      </w:r>
      <w:r w:rsidRPr="00C867DF">
        <w:rPr>
          <w:sz w:val="24"/>
        </w:rPr>
        <w:t>с</w:t>
      </w:r>
      <w:r w:rsidRPr="00C867DF">
        <w:rPr>
          <w:spacing w:val="1"/>
          <w:sz w:val="24"/>
        </w:rPr>
        <w:t xml:space="preserve"> </w:t>
      </w:r>
      <w:r w:rsidRPr="00C867DF">
        <w:rPr>
          <w:sz w:val="24"/>
        </w:rPr>
        <w:t>педагогическим работником, родителями (законными представителями), другими</w:t>
      </w:r>
      <w:r w:rsidRPr="00C867DF">
        <w:rPr>
          <w:spacing w:val="1"/>
          <w:sz w:val="24"/>
        </w:rPr>
        <w:t xml:space="preserve"> </w:t>
      </w:r>
      <w:r w:rsidRPr="00C867DF">
        <w:rPr>
          <w:sz w:val="24"/>
        </w:rPr>
        <w:t>детьми;</w:t>
      </w:r>
    </w:p>
    <w:p w14:paraId="1F044293" w14:textId="13B11C99" w:rsidR="007D0FF0" w:rsidRPr="00C867DF" w:rsidRDefault="007D0FF0" w:rsidP="0019050C">
      <w:pPr>
        <w:pStyle w:val="ab"/>
        <w:numPr>
          <w:ilvl w:val="2"/>
          <w:numId w:val="8"/>
        </w:numPr>
        <w:tabs>
          <w:tab w:val="left" w:pos="1721"/>
        </w:tabs>
        <w:spacing w:before="1"/>
        <w:ind w:right="472"/>
        <w:rPr>
          <w:sz w:val="24"/>
        </w:rPr>
      </w:pPr>
      <w:r w:rsidRPr="00C867DF">
        <w:rPr>
          <w:sz w:val="24"/>
        </w:rPr>
        <w:t>- объединение обучения и воспитания в целостный образовательный процесс на</w:t>
      </w:r>
      <w:r w:rsidRPr="00C867DF">
        <w:rPr>
          <w:spacing w:val="1"/>
          <w:sz w:val="24"/>
        </w:rPr>
        <w:t xml:space="preserve"> </w:t>
      </w:r>
      <w:r w:rsidRPr="00C867DF">
        <w:rPr>
          <w:sz w:val="24"/>
        </w:rPr>
        <w:t>основе духовно-нравственных и социокультурных ценностей, принятых в обществе</w:t>
      </w:r>
      <w:r w:rsidR="005D2F77" w:rsidRPr="00C867DF">
        <w:rPr>
          <w:sz w:val="24"/>
        </w:rPr>
        <w:t xml:space="preserve"> </w:t>
      </w:r>
      <w:r w:rsidRPr="00C867DF">
        <w:rPr>
          <w:spacing w:val="-57"/>
          <w:sz w:val="24"/>
        </w:rPr>
        <w:t xml:space="preserve"> </w:t>
      </w:r>
      <w:r w:rsidRPr="00C867DF">
        <w:rPr>
          <w:sz w:val="24"/>
        </w:rPr>
        <w:t>правил</w:t>
      </w:r>
      <w:r w:rsidRPr="00C867DF">
        <w:rPr>
          <w:spacing w:val="-2"/>
          <w:sz w:val="24"/>
        </w:rPr>
        <w:t xml:space="preserve"> </w:t>
      </w:r>
      <w:r w:rsidRPr="00C867DF">
        <w:rPr>
          <w:sz w:val="24"/>
        </w:rPr>
        <w:t>и</w:t>
      </w:r>
      <w:r w:rsidRPr="00C867DF">
        <w:rPr>
          <w:spacing w:val="-1"/>
          <w:sz w:val="24"/>
        </w:rPr>
        <w:t xml:space="preserve"> </w:t>
      </w:r>
      <w:r w:rsidRPr="00C867DF">
        <w:rPr>
          <w:sz w:val="24"/>
        </w:rPr>
        <w:t>норм</w:t>
      </w:r>
      <w:r w:rsidRPr="00C867DF">
        <w:rPr>
          <w:spacing w:val="-1"/>
          <w:sz w:val="24"/>
        </w:rPr>
        <w:t xml:space="preserve"> </w:t>
      </w:r>
      <w:r w:rsidRPr="00C867DF">
        <w:rPr>
          <w:sz w:val="24"/>
        </w:rPr>
        <w:t>поведения</w:t>
      </w:r>
      <w:r w:rsidRPr="00C867DF">
        <w:rPr>
          <w:spacing w:val="1"/>
          <w:sz w:val="24"/>
        </w:rPr>
        <w:t xml:space="preserve"> </w:t>
      </w:r>
      <w:r w:rsidRPr="00C867DF">
        <w:rPr>
          <w:sz w:val="24"/>
        </w:rPr>
        <w:t>в</w:t>
      </w:r>
      <w:r w:rsidRPr="00C867DF">
        <w:rPr>
          <w:spacing w:val="-3"/>
          <w:sz w:val="24"/>
        </w:rPr>
        <w:t xml:space="preserve"> </w:t>
      </w:r>
      <w:r w:rsidRPr="00C867DF">
        <w:rPr>
          <w:sz w:val="24"/>
        </w:rPr>
        <w:t>интересах человека, семьи,</w:t>
      </w:r>
      <w:r w:rsidRPr="00C867DF">
        <w:rPr>
          <w:spacing w:val="-2"/>
          <w:sz w:val="24"/>
        </w:rPr>
        <w:t xml:space="preserve"> </w:t>
      </w:r>
      <w:r w:rsidRPr="00C867DF">
        <w:rPr>
          <w:sz w:val="24"/>
        </w:rPr>
        <w:t>общества;</w:t>
      </w:r>
    </w:p>
    <w:p w14:paraId="5B34F083" w14:textId="77777777" w:rsidR="007D0FF0" w:rsidRPr="00C867DF" w:rsidRDefault="007D0FF0" w:rsidP="0019050C">
      <w:pPr>
        <w:pStyle w:val="ab"/>
        <w:numPr>
          <w:ilvl w:val="2"/>
          <w:numId w:val="8"/>
        </w:numPr>
        <w:tabs>
          <w:tab w:val="left" w:pos="1721"/>
        </w:tabs>
        <w:spacing w:before="68"/>
        <w:ind w:right="472"/>
        <w:rPr>
          <w:sz w:val="24"/>
        </w:rPr>
      </w:pPr>
      <w:r w:rsidRPr="00C867DF">
        <w:rPr>
          <w:sz w:val="24"/>
        </w:rPr>
        <w:t>- формирование</w:t>
      </w:r>
      <w:r w:rsidRPr="00C867DF">
        <w:rPr>
          <w:spacing w:val="1"/>
          <w:sz w:val="24"/>
        </w:rPr>
        <w:t xml:space="preserve"> </w:t>
      </w:r>
      <w:r w:rsidRPr="00C867DF">
        <w:rPr>
          <w:sz w:val="24"/>
        </w:rPr>
        <w:t>общей</w:t>
      </w:r>
      <w:r w:rsidRPr="00C867DF">
        <w:rPr>
          <w:spacing w:val="1"/>
          <w:sz w:val="24"/>
        </w:rPr>
        <w:t xml:space="preserve"> </w:t>
      </w:r>
      <w:r w:rsidRPr="00C867DF">
        <w:rPr>
          <w:sz w:val="24"/>
        </w:rPr>
        <w:t>культуры</w:t>
      </w:r>
      <w:r w:rsidRPr="00C867DF">
        <w:rPr>
          <w:spacing w:val="1"/>
          <w:sz w:val="24"/>
        </w:rPr>
        <w:t xml:space="preserve"> </w:t>
      </w:r>
      <w:r w:rsidRPr="00C867DF">
        <w:rPr>
          <w:sz w:val="24"/>
        </w:rPr>
        <w:t>личности</w:t>
      </w:r>
      <w:r w:rsidRPr="00C867DF">
        <w:rPr>
          <w:spacing w:val="1"/>
          <w:sz w:val="24"/>
        </w:rPr>
        <w:t xml:space="preserve"> </w:t>
      </w:r>
      <w:r w:rsidRPr="00C867DF">
        <w:rPr>
          <w:sz w:val="24"/>
        </w:rPr>
        <w:t>обучающихся</w:t>
      </w:r>
      <w:r w:rsidRPr="00C867DF">
        <w:rPr>
          <w:spacing w:val="1"/>
          <w:sz w:val="24"/>
        </w:rPr>
        <w:t xml:space="preserve"> </w:t>
      </w:r>
      <w:r w:rsidRPr="00C867DF">
        <w:rPr>
          <w:sz w:val="24"/>
        </w:rPr>
        <w:t>с</w:t>
      </w:r>
      <w:r w:rsidRPr="00C867DF">
        <w:rPr>
          <w:spacing w:val="1"/>
          <w:sz w:val="24"/>
        </w:rPr>
        <w:t xml:space="preserve"> </w:t>
      </w:r>
      <w:r w:rsidRPr="00C867DF">
        <w:rPr>
          <w:sz w:val="24"/>
        </w:rPr>
        <w:t>ТНР,</w:t>
      </w:r>
      <w:r w:rsidRPr="00C867DF">
        <w:rPr>
          <w:spacing w:val="1"/>
          <w:sz w:val="24"/>
        </w:rPr>
        <w:t xml:space="preserve"> </w:t>
      </w:r>
      <w:r w:rsidRPr="00C867DF">
        <w:rPr>
          <w:sz w:val="24"/>
        </w:rPr>
        <w:t>развитие</w:t>
      </w:r>
      <w:r w:rsidRPr="00C867DF">
        <w:rPr>
          <w:spacing w:val="1"/>
          <w:sz w:val="24"/>
        </w:rPr>
        <w:t xml:space="preserve"> </w:t>
      </w:r>
      <w:r w:rsidRPr="00C867DF">
        <w:rPr>
          <w:sz w:val="24"/>
        </w:rPr>
        <w:t>их</w:t>
      </w:r>
      <w:r w:rsidRPr="00C867DF">
        <w:rPr>
          <w:spacing w:val="1"/>
          <w:sz w:val="24"/>
        </w:rPr>
        <w:t xml:space="preserve"> </w:t>
      </w:r>
      <w:r w:rsidRPr="00C867DF">
        <w:rPr>
          <w:sz w:val="24"/>
        </w:rPr>
        <w:t>социальных, нравственных, эстетических, интеллектуальных, физических качеств,</w:t>
      </w:r>
      <w:r w:rsidRPr="00C867DF">
        <w:rPr>
          <w:spacing w:val="1"/>
          <w:sz w:val="24"/>
        </w:rPr>
        <w:t xml:space="preserve"> </w:t>
      </w:r>
      <w:r w:rsidRPr="00C867DF">
        <w:rPr>
          <w:sz w:val="24"/>
        </w:rPr>
        <w:t>инициативности,</w:t>
      </w:r>
      <w:r w:rsidRPr="00C867DF">
        <w:rPr>
          <w:spacing w:val="1"/>
          <w:sz w:val="24"/>
        </w:rPr>
        <w:t xml:space="preserve"> </w:t>
      </w:r>
      <w:r w:rsidRPr="00C867DF">
        <w:rPr>
          <w:sz w:val="24"/>
        </w:rPr>
        <w:t>самостоятельности</w:t>
      </w:r>
      <w:r w:rsidRPr="00C867DF">
        <w:rPr>
          <w:spacing w:val="1"/>
          <w:sz w:val="24"/>
        </w:rPr>
        <w:t xml:space="preserve"> </w:t>
      </w:r>
      <w:r w:rsidRPr="00C867DF">
        <w:rPr>
          <w:sz w:val="24"/>
        </w:rPr>
        <w:t>и</w:t>
      </w:r>
      <w:r w:rsidRPr="00C867DF">
        <w:rPr>
          <w:spacing w:val="1"/>
          <w:sz w:val="24"/>
        </w:rPr>
        <w:t xml:space="preserve"> </w:t>
      </w:r>
      <w:r w:rsidRPr="00C867DF">
        <w:rPr>
          <w:sz w:val="24"/>
        </w:rPr>
        <w:t>ответственности</w:t>
      </w:r>
      <w:r w:rsidRPr="00C867DF">
        <w:rPr>
          <w:spacing w:val="1"/>
          <w:sz w:val="24"/>
        </w:rPr>
        <w:t xml:space="preserve"> </w:t>
      </w:r>
      <w:r w:rsidRPr="00C867DF">
        <w:rPr>
          <w:sz w:val="24"/>
        </w:rPr>
        <w:t>ребенка,</w:t>
      </w:r>
      <w:r w:rsidRPr="00C867DF">
        <w:rPr>
          <w:spacing w:val="1"/>
          <w:sz w:val="24"/>
        </w:rPr>
        <w:t xml:space="preserve"> </w:t>
      </w:r>
      <w:r w:rsidRPr="00C867DF">
        <w:rPr>
          <w:sz w:val="24"/>
        </w:rPr>
        <w:t>формирование</w:t>
      </w:r>
      <w:r w:rsidRPr="00C867DF">
        <w:rPr>
          <w:spacing w:val="1"/>
          <w:sz w:val="24"/>
        </w:rPr>
        <w:t xml:space="preserve"> </w:t>
      </w:r>
      <w:r w:rsidRPr="00C867DF">
        <w:rPr>
          <w:sz w:val="24"/>
        </w:rPr>
        <w:t>предпосылок</w:t>
      </w:r>
      <w:r w:rsidRPr="00C867DF">
        <w:rPr>
          <w:spacing w:val="-2"/>
          <w:sz w:val="24"/>
        </w:rPr>
        <w:t xml:space="preserve"> </w:t>
      </w:r>
      <w:r w:rsidRPr="00C867DF">
        <w:rPr>
          <w:sz w:val="24"/>
        </w:rPr>
        <w:t>учебной</w:t>
      </w:r>
      <w:r w:rsidRPr="00C867DF">
        <w:rPr>
          <w:spacing w:val="-1"/>
          <w:sz w:val="24"/>
        </w:rPr>
        <w:t xml:space="preserve"> </w:t>
      </w:r>
      <w:r w:rsidRPr="00C867DF">
        <w:rPr>
          <w:sz w:val="24"/>
        </w:rPr>
        <w:t>деятельности;</w:t>
      </w:r>
    </w:p>
    <w:p w14:paraId="18FBC129" w14:textId="77777777" w:rsidR="007D0FF0" w:rsidRPr="00C867DF" w:rsidRDefault="007D0FF0" w:rsidP="0019050C">
      <w:pPr>
        <w:pStyle w:val="ab"/>
        <w:numPr>
          <w:ilvl w:val="2"/>
          <w:numId w:val="8"/>
        </w:numPr>
        <w:tabs>
          <w:tab w:val="left" w:pos="1721"/>
        </w:tabs>
        <w:ind w:right="471"/>
        <w:rPr>
          <w:sz w:val="24"/>
        </w:rPr>
      </w:pPr>
      <w:r w:rsidRPr="00C867DF">
        <w:rPr>
          <w:sz w:val="24"/>
        </w:rPr>
        <w:t>- формирование</w:t>
      </w:r>
      <w:r w:rsidRPr="00C867DF">
        <w:rPr>
          <w:spacing w:val="1"/>
          <w:sz w:val="24"/>
        </w:rPr>
        <w:t xml:space="preserve"> </w:t>
      </w:r>
      <w:r w:rsidRPr="00C867DF">
        <w:rPr>
          <w:sz w:val="24"/>
        </w:rPr>
        <w:t>социокультурной</w:t>
      </w:r>
      <w:r w:rsidRPr="00C867DF">
        <w:rPr>
          <w:spacing w:val="1"/>
          <w:sz w:val="24"/>
        </w:rPr>
        <w:t xml:space="preserve"> </w:t>
      </w:r>
      <w:r w:rsidRPr="00C867DF">
        <w:rPr>
          <w:sz w:val="24"/>
        </w:rPr>
        <w:t>среды,</w:t>
      </w:r>
      <w:r w:rsidRPr="00C867DF">
        <w:rPr>
          <w:spacing w:val="1"/>
          <w:sz w:val="24"/>
        </w:rPr>
        <w:t xml:space="preserve"> </w:t>
      </w:r>
      <w:r w:rsidRPr="00C867DF">
        <w:rPr>
          <w:sz w:val="24"/>
        </w:rPr>
        <w:t>соответствующей</w:t>
      </w:r>
      <w:r w:rsidRPr="00C867DF">
        <w:rPr>
          <w:spacing w:val="1"/>
          <w:sz w:val="24"/>
        </w:rPr>
        <w:t xml:space="preserve"> </w:t>
      </w:r>
      <w:r w:rsidRPr="00C867DF">
        <w:rPr>
          <w:sz w:val="24"/>
        </w:rPr>
        <w:t>психофизическим</w:t>
      </w:r>
      <w:r w:rsidRPr="00C867DF">
        <w:rPr>
          <w:spacing w:val="1"/>
          <w:sz w:val="24"/>
        </w:rPr>
        <w:t xml:space="preserve"> </w:t>
      </w:r>
      <w:r w:rsidRPr="00C867DF">
        <w:rPr>
          <w:sz w:val="24"/>
        </w:rPr>
        <w:t>и</w:t>
      </w:r>
      <w:r w:rsidRPr="00C867DF">
        <w:rPr>
          <w:spacing w:val="1"/>
          <w:sz w:val="24"/>
        </w:rPr>
        <w:t xml:space="preserve"> </w:t>
      </w:r>
      <w:r w:rsidRPr="00C867DF">
        <w:rPr>
          <w:sz w:val="24"/>
        </w:rPr>
        <w:t>индивидуальным</w:t>
      </w:r>
      <w:r w:rsidRPr="00C867DF">
        <w:rPr>
          <w:spacing w:val="-1"/>
          <w:sz w:val="24"/>
        </w:rPr>
        <w:t xml:space="preserve"> </w:t>
      </w:r>
      <w:r w:rsidRPr="00C867DF">
        <w:rPr>
          <w:sz w:val="24"/>
        </w:rPr>
        <w:t>особенностям</w:t>
      </w:r>
      <w:r w:rsidRPr="00C867DF">
        <w:rPr>
          <w:spacing w:val="-1"/>
          <w:sz w:val="24"/>
        </w:rPr>
        <w:t xml:space="preserve"> </w:t>
      </w:r>
      <w:r w:rsidRPr="00C867DF">
        <w:rPr>
          <w:sz w:val="24"/>
        </w:rPr>
        <w:t>развития</w:t>
      </w:r>
      <w:r w:rsidRPr="00C867DF">
        <w:rPr>
          <w:spacing w:val="-1"/>
          <w:sz w:val="24"/>
        </w:rPr>
        <w:t xml:space="preserve"> </w:t>
      </w:r>
      <w:r w:rsidRPr="00C867DF">
        <w:rPr>
          <w:sz w:val="24"/>
        </w:rPr>
        <w:t>обучающихся с</w:t>
      </w:r>
      <w:r w:rsidRPr="00C867DF">
        <w:rPr>
          <w:spacing w:val="1"/>
          <w:sz w:val="24"/>
        </w:rPr>
        <w:t xml:space="preserve"> </w:t>
      </w:r>
      <w:r w:rsidRPr="00C867DF">
        <w:rPr>
          <w:sz w:val="24"/>
        </w:rPr>
        <w:t>ТНР;</w:t>
      </w:r>
    </w:p>
    <w:p w14:paraId="0D2E1299" w14:textId="77777777" w:rsidR="007D0FF0" w:rsidRPr="00C867DF" w:rsidRDefault="007D0FF0" w:rsidP="0019050C">
      <w:pPr>
        <w:pStyle w:val="ab"/>
        <w:numPr>
          <w:ilvl w:val="2"/>
          <w:numId w:val="8"/>
        </w:numPr>
        <w:tabs>
          <w:tab w:val="left" w:pos="1721"/>
        </w:tabs>
        <w:ind w:right="470"/>
        <w:rPr>
          <w:sz w:val="24"/>
        </w:rPr>
      </w:pPr>
      <w:r w:rsidRPr="00C867DF">
        <w:rPr>
          <w:sz w:val="24"/>
        </w:rPr>
        <w:t>- обеспечение</w:t>
      </w:r>
      <w:r w:rsidRPr="00C867DF">
        <w:rPr>
          <w:spacing w:val="1"/>
          <w:sz w:val="24"/>
        </w:rPr>
        <w:t xml:space="preserve"> </w:t>
      </w:r>
      <w:r w:rsidRPr="00C867DF">
        <w:rPr>
          <w:sz w:val="24"/>
        </w:rPr>
        <w:t>психолого-педагогической</w:t>
      </w:r>
      <w:r w:rsidRPr="00C867DF">
        <w:rPr>
          <w:spacing w:val="1"/>
          <w:sz w:val="24"/>
        </w:rPr>
        <w:t xml:space="preserve"> </w:t>
      </w:r>
      <w:r w:rsidRPr="00C867DF">
        <w:rPr>
          <w:sz w:val="24"/>
        </w:rPr>
        <w:t>поддержки</w:t>
      </w:r>
      <w:r w:rsidRPr="00C867DF">
        <w:rPr>
          <w:spacing w:val="1"/>
          <w:sz w:val="24"/>
        </w:rPr>
        <w:t xml:space="preserve"> </w:t>
      </w:r>
      <w:r w:rsidRPr="00C867DF">
        <w:rPr>
          <w:sz w:val="24"/>
        </w:rPr>
        <w:t>родителей</w:t>
      </w:r>
      <w:r w:rsidRPr="00C867DF">
        <w:rPr>
          <w:spacing w:val="1"/>
          <w:sz w:val="24"/>
        </w:rPr>
        <w:t xml:space="preserve"> </w:t>
      </w:r>
      <w:r w:rsidRPr="00C867DF">
        <w:rPr>
          <w:sz w:val="24"/>
        </w:rPr>
        <w:t>(законных</w:t>
      </w:r>
      <w:r w:rsidRPr="00C867DF">
        <w:rPr>
          <w:spacing w:val="-57"/>
          <w:sz w:val="24"/>
        </w:rPr>
        <w:t xml:space="preserve"> </w:t>
      </w:r>
      <w:r w:rsidRPr="00C867DF">
        <w:rPr>
          <w:spacing w:val="-1"/>
          <w:sz w:val="24"/>
        </w:rPr>
        <w:t>представителей)</w:t>
      </w:r>
      <w:r w:rsidRPr="00C867DF">
        <w:rPr>
          <w:spacing w:val="-14"/>
          <w:sz w:val="24"/>
        </w:rPr>
        <w:t xml:space="preserve"> </w:t>
      </w:r>
      <w:r w:rsidRPr="00C867DF">
        <w:rPr>
          <w:sz w:val="24"/>
        </w:rPr>
        <w:t>и</w:t>
      </w:r>
      <w:r w:rsidRPr="00C867DF">
        <w:rPr>
          <w:spacing w:val="-14"/>
          <w:sz w:val="24"/>
        </w:rPr>
        <w:t xml:space="preserve"> </w:t>
      </w:r>
      <w:r w:rsidRPr="00C867DF">
        <w:rPr>
          <w:sz w:val="24"/>
        </w:rPr>
        <w:t>повышение</w:t>
      </w:r>
      <w:r w:rsidRPr="00C867DF">
        <w:rPr>
          <w:spacing w:val="-12"/>
          <w:sz w:val="24"/>
        </w:rPr>
        <w:t xml:space="preserve"> </w:t>
      </w:r>
      <w:r w:rsidRPr="00C867DF">
        <w:rPr>
          <w:sz w:val="24"/>
        </w:rPr>
        <w:t>их</w:t>
      </w:r>
      <w:r w:rsidRPr="00C867DF">
        <w:rPr>
          <w:spacing w:val="-13"/>
          <w:sz w:val="24"/>
        </w:rPr>
        <w:t xml:space="preserve"> </w:t>
      </w:r>
      <w:r w:rsidRPr="00C867DF">
        <w:rPr>
          <w:sz w:val="24"/>
        </w:rPr>
        <w:t>компетентности</w:t>
      </w:r>
      <w:r w:rsidRPr="00C867DF">
        <w:rPr>
          <w:spacing w:val="-14"/>
          <w:sz w:val="24"/>
        </w:rPr>
        <w:t xml:space="preserve"> </w:t>
      </w:r>
      <w:r w:rsidRPr="00C867DF">
        <w:rPr>
          <w:sz w:val="24"/>
        </w:rPr>
        <w:t>в</w:t>
      </w:r>
      <w:r w:rsidRPr="00C867DF">
        <w:rPr>
          <w:spacing w:val="-11"/>
          <w:sz w:val="24"/>
        </w:rPr>
        <w:t xml:space="preserve"> </w:t>
      </w:r>
      <w:r w:rsidRPr="00C867DF">
        <w:rPr>
          <w:sz w:val="24"/>
        </w:rPr>
        <w:t>вопросах</w:t>
      </w:r>
      <w:r w:rsidRPr="00C867DF">
        <w:rPr>
          <w:spacing w:val="-12"/>
          <w:sz w:val="24"/>
        </w:rPr>
        <w:t xml:space="preserve"> </w:t>
      </w:r>
      <w:r w:rsidRPr="00C867DF">
        <w:rPr>
          <w:sz w:val="24"/>
        </w:rPr>
        <w:t>развития,</w:t>
      </w:r>
      <w:r w:rsidRPr="00C867DF">
        <w:rPr>
          <w:spacing w:val="-13"/>
          <w:sz w:val="24"/>
        </w:rPr>
        <w:t xml:space="preserve"> </w:t>
      </w:r>
      <w:r w:rsidRPr="00C867DF">
        <w:rPr>
          <w:sz w:val="24"/>
        </w:rPr>
        <w:t>образования,</w:t>
      </w:r>
      <w:r w:rsidRPr="00C867DF">
        <w:rPr>
          <w:spacing w:val="-58"/>
          <w:sz w:val="24"/>
        </w:rPr>
        <w:t xml:space="preserve"> </w:t>
      </w:r>
      <w:r w:rsidRPr="00C867DF">
        <w:rPr>
          <w:sz w:val="24"/>
        </w:rPr>
        <w:t>реабилитации</w:t>
      </w:r>
      <w:r w:rsidRPr="00C867DF">
        <w:rPr>
          <w:spacing w:val="-4"/>
          <w:sz w:val="24"/>
        </w:rPr>
        <w:t xml:space="preserve"> </w:t>
      </w:r>
      <w:r w:rsidRPr="00C867DF">
        <w:rPr>
          <w:sz w:val="24"/>
        </w:rPr>
        <w:t>(абилитации),</w:t>
      </w:r>
      <w:r w:rsidRPr="00C867DF">
        <w:rPr>
          <w:spacing w:val="-3"/>
          <w:sz w:val="24"/>
        </w:rPr>
        <w:t xml:space="preserve"> </w:t>
      </w:r>
      <w:r w:rsidRPr="00C867DF">
        <w:rPr>
          <w:sz w:val="24"/>
        </w:rPr>
        <w:t>охраны</w:t>
      </w:r>
      <w:r w:rsidRPr="00C867DF">
        <w:rPr>
          <w:spacing w:val="-5"/>
          <w:sz w:val="24"/>
        </w:rPr>
        <w:t xml:space="preserve"> </w:t>
      </w:r>
      <w:r w:rsidRPr="00C867DF">
        <w:rPr>
          <w:sz w:val="24"/>
        </w:rPr>
        <w:t>и</w:t>
      </w:r>
      <w:r w:rsidRPr="00C867DF">
        <w:rPr>
          <w:spacing w:val="-4"/>
          <w:sz w:val="24"/>
        </w:rPr>
        <w:t xml:space="preserve"> </w:t>
      </w:r>
      <w:r w:rsidRPr="00C867DF">
        <w:rPr>
          <w:sz w:val="24"/>
        </w:rPr>
        <w:t>укрепления</w:t>
      </w:r>
      <w:r w:rsidRPr="00C867DF">
        <w:rPr>
          <w:spacing w:val="-2"/>
          <w:sz w:val="24"/>
        </w:rPr>
        <w:t xml:space="preserve"> </w:t>
      </w:r>
      <w:r w:rsidRPr="00C867DF">
        <w:rPr>
          <w:sz w:val="24"/>
        </w:rPr>
        <w:t>здоровья,</w:t>
      </w:r>
      <w:r w:rsidRPr="00C867DF">
        <w:rPr>
          <w:spacing w:val="-1"/>
          <w:sz w:val="24"/>
        </w:rPr>
        <w:t xml:space="preserve"> </w:t>
      </w:r>
      <w:r w:rsidRPr="00C867DF">
        <w:rPr>
          <w:sz w:val="24"/>
        </w:rPr>
        <w:t>обучающихся</w:t>
      </w:r>
      <w:r w:rsidRPr="00C867DF">
        <w:rPr>
          <w:spacing w:val="-2"/>
          <w:sz w:val="24"/>
        </w:rPr>
        <w:t xml:space="preserve"> </w:t>
      </w:r>
      <w:r w:rsidRPr="00C867DF">
        <w:rPr>
          <w:sz w:val="24"/>
        </w:rPr>
        <w:t>с</w:t>
      </w:r>
      <w:r w:rsidRPr="00C867DF">
        <w:rPr>
          <w:spacing w:val="-3"/>
          <w:sz w:val="24"/>
        </w:rPr>
        <w:t xml:space="preserve"> </w:t>
      </w:r>
      <w:r w:rsidRPr="00C867DF">
        <w:rPr>
          <w:sz w:val="24"/>
        </w:rPr>
        <w:t>ТНР;</w:t>
      </w:r>
    </w:p>
    <w:p w14:paraId="3B8C1CBF" w14:textId="77777777" w:rsidR="007D0FF0" w:rsidRPr="00C867DF" w:rsidRDefault="007D0FF0" w:rsidP="0019050C">
      <w:pPr>
        <w:pStyle w:val="ab"/>
        <w:numPr>
          <w:ilvl w:val="2"/>
          <w:numId w:val="8"/>
        </w:numPr>
        <w:tabs>
          <w:tab w:val="left" w:pos="1721"/>
        </w:tabs>
        <w:spacing w:before="1"/>
        <w:ind w:right="476"/>
        <w:rPr>
          <w:sz w:val="24"/>
        </w:rPr>
      </w:pPr>
      <w:r w:rsidRPr="00C867DF">
        <w:rPr>
          <w:sz w:val="24"/>
        </w:rPr>
        <w:t>- обеспечение</w:t>
      </w:r>
      <w:r w:rsidRPr="00C867DF">
        <w:rPr>
          <w:spacing w:val="1"/>
          <w:sz w:val="24"/>
        </w:rPr>
        <w:t xml:space="preserve"> </w:t>
      </w:r>
      <w:r w:rsidRPr="00C867DF">
        <w:rPr>
          <w:sz w:val="24"/>
        </w:rPr>
        <w:t>преемственности</w:t>
      </w:r>
      <w:r w:rsidRPr="00C867DF">
        <w:rPr>
          <w:spacing w:val="1"/>
          <w:sz w:val="24"/>
        </w:rPr>
        <w:t xml:space="preserve"> </w:t>
      </w:r>
      <w:r w:rsidRPr="00C867DF">
        <w:rPr>
          <w:sz w:val="24"/>
        </w:rPr>
        <w:t>целей,</w:t>
      </w:r>
      <w:r w:rsidRPr="00C867DF">
        <w:rPr>
          <w:spacing w:val="1"/>
          <w:sz w:val="24"/>
        </w:rPr>
        <w:t xml:space="preserve"> </w:t>
      </w:r>
      <w:r w:rsidRPr="00C867DF">
        <w:rPr>
          <w:sz w:val="24"/>
        </w:rPr>
        <w:t>задач</w:t>
      </w:r>
      <w:r w:rsidRPr="00C867DF">
        <w:rPr>
          <w:spacing w:val="1"/>
          <w:sz w:val="24"/>
        </w:rPr>
        <w:t xml:space="preserve"> </w:t>
      </w:r>
      <w:r w:rsidRPr="00C867DF">
        <w:rPr>
          <w:sz w:val="24"/>
        </w:rPr>
        <w:t>и</w:t>
      </w:r>
      <w:r w:rsidRPr="00C867DF">
        <w:rPr>
          <w:spacing w:val="1"/>
          <w:sz w:val="24"/>
        </w:rPr>
        <w:t xml:space="preserve"> </w:t>
      </w:r>
      <w:r w:rsidRPr="00C867DF">
        <w:rPr>
          <w:sz w:val="24"/>
        </w:rPr>
        <w:t>содержания</w:t>
      </w:r>
      <w:r w:rsidRPr="00C867DF">
        <w:rPr>
          <w:spacing w:val="1"/>
          <w:sz w:val="24"/>
        </w:rPr>
        <w:t xml:space="preserve"> </w:t>
      </w:r>
      <w:r w:rsidRPr="00C867DF">
        <w:rPr>
          <w:sz w:val="24"/>
        </w:rPr>
        <w:t>дошкольного</w:t>
      </w:r>
      <w:r w:rsidRPr="00C867DF">
        <w:rPr>
          <w:spacing w:val="1"/>
          <w:sz w:val="24"/>
        </w:rPr>
        <w:t xml:space="preserve"> </w:t>
      </w:r>
      <w:r w:rsidRPr="00C867DF">
        <w:rPr>
          <w:sz w:val="24"/>
        </w:rPr>
        <w:t>и</w:t>
      </w:r>
      <w:r w:rsidRPr="00C867DF">
        <w:rPr>
          <w:spacing w:val="1"/>
          <w:sz w:val="24"/>
        </w:rPr>
        <w:t xml:space="preserve"> </w:t>
      </w:r>
      <w:r w:rsidRPr="00C867DF">
        <w:rPr>
          <w:sz w:val="24"/>
        </w:rPr>
        <w:t>начального</w:t>
      </w:r>
      <w:r w:rsidRPr="00C867DF">
        <w:rPr>
          <w:spacing w:val="-1"/>
          <w:sz w:val="24"/>
        </w:rPr>
        <w:t xml:space="preserve"> </w:t>
      </w:r>
      <w:r w:rsidRPr="00C867DF">
        <w:rPr>
          <w:sz w:val="24"/>
        </w:rPr>
        <w:t>общего образования.</w:t>
      </w:r>
    </w:p>
    <w:p w14:paraId="0937A8D3" w14:textId="177DEF8E" w:rsidR="007D0FF0" w:rsidRPr="00C867DF" w:rsidRDefault="007D0FF0" w:rsidP="00262273">
      <w:pPr>
        <w:pStyle w:val="a9"/>
        <w:ind w:left="1000" w:right="462" w:firstLine="359"/>
      </w:pPr>
      <w:r w:rsidRPr="00C867DF">
        <w:lastRenderedPageBreak/>
        <w:t>Решение</w:t>
      </w:r>
      <w:r w:rsidRPr="00C867DF">
        <w:rPr>
          <w:spacing w:val="1"/>
        </w:rPr>
        <w:t xml:space="preserve"> </w:t>
      </w:r>
      <w:r w:rsidRPr="00C867DF">
        <w:t>конкретных</w:t>
      </w:r>
      <w:r w:rsidRPr="00C867DF">
        <w:rPr>
          <w:spacing w:val="1"/>
        </w:rPr>
        <w:t xml:space="preserve"> </w:t>
      </w:r>
      <w:r w:rsidRPr="00C867DF">
        <w:t>задач</w:t>
      </w:r>
      <w:r w:rsidRPr="00C867DF">
        <w:rPr>
          <w:spacing w:val="1"/>
        </w:rPr>
        <w:t xml:space="preserve"> </w:t>
      </w:r>
      <w:r w:rsidRPr="00C867DF">
        <w:t>коррекционно-развивающей</w:t>
      </w:r>
      <w:r w:rsidRPr="00C867DF">
        <w:rPr>
          <w:spacing w:val="1"/>
        </w:rPr>
        <w:t xml:space="preserve"> </w:t>
      </w:r>
      <w:r w:rsidRPr="00C867DF">
        <w:t>работы,</w:t>
      </w:r>
      <w:r w:rsidRPr="00C867DF">
        <w:rPr>
          <w:spacing w:val="1"/>
        </w:rPr>
        <w:t xml:space="preserve"> </w:t>
      </w:r>
      <w:r w:rsidRPr="00C867DF">
        <w:t>обозначенных</w:t>
      </w:r>
      <w:r w:rsidRPr="00C867DF">
        <w:rPr>
          <w:spacing w:val="1"/>
        </w:rPr>
        <w:t xml:space="preserve"> </w:t>
      </w:r>
      <w:r w:rsidRPr="00C867DF">
        <w:t>в</w:t>
      </w:r>
      <w:r w:rsidRPr="00C867DF">
        <w:rPr>
          <w:spacing w:val="1"/>
        </w:rPr>
        <w:t xml:space="preserve"> </w:t>
      </w:r>
      <w:r w:rsidRPr="00C867DF">
        <w:t>каждом</w:t>
      </w:r>
      <w:r w:rsidRPr="00C867DF">
        <w:rPr>
          <w:spacing w:val="1"/>
        </w:rPr>
        <w:t xml:space="preserve"> </w:t>
      </w:r>
      <w:r w:rsidRPr="00C867DF">
        <w:t>разделе</w:t>
      </w:r>
      <w:r w:rsidRPr="00C867DF">
        <w:rPr>
          <w:spacing w:val="1"/>
        </w:rPr>
        <w:t xml:space="preserve"> </w:t>
      </w:r>
      <w:r w:rsidRPr="00C867DF">
        <w:t>Программы,</w:t>
      </w:r>
      <w:r w:rsidRPr="00C867DF">
        <w:rPr>
          <w:spacing w:val="1"/>
        </w:rPr>
        <w:t xml:space="preserve"> </w:t>
      </w:r>
      <w:r w:rsidRPr="00C867DF">
        <w:t>возможно</w:t>
      </w:r>
      <w:r w:rsidRPr="00C867DF">
        <w:rPr>
          <w:spacing w:val="1"/>
        </w:rPr>
        <w:t xml:space="preserve"> </w:t>
      </w:r>
      <w:r w:rsidRPr="00C867DF">
        <w:t>лишь</w:t>
      </w:r>
      <w:r w:rsidRPr="00C867DF">
        <w:rPr>
          <w:spacing w:val="1"/>
        </w:rPr>
        <w:t xml:space="preserve"> </w:t>
      </w:r>
      <w:r w:rsidRPr="00C867DF">
        <w:t>при</w:t>
      </w:r>
      <w:r w:rsidRPr="00C867DF">
        <w:rPr>
          <w:spacing w:val="1"/>
        </w:rPr>
        <w:t xml:space="preserve"> </w:t>
      </w:r>
      <w:r w:rsidRPr="00C867DF">
        <w:t>условии</w:t>
      </w:r>
      <w:r w:rsidRPr="00C867DF">
        <w:rPr>
          <w:spacing w:val="1"/>
        </w:rPr>
        <w:t xml:space="preserve"> </w:t>
      </w:r>
      <w:r w:rsidRPr="00C867DF">
        <w:t>комплексного</w:t>
      </w:r>
      <w:r w:rsidRPr="00C867DF">
        <w:rPr>
          <w:spacing w:val="1"/>
        </w:rPr>
        <w:t xml:space="preserve"> </w:t>
      </w:r>
      <w:r w:rsidRPr="00C867DF">
        <w:t>подхода</w:t>
      </w:r>
      <w:r w:rsidRPr="00C867DF">
        <w:rPr>
          <w:spacing w:val="1"/>
        </w:rPr>
        <w:t xml:space="preserve"> </w:t>
      </w:r>
      <w:r w:rsidRPr="00C867DF">
        <w:t>к</w:t>
      </w:r>
      <w:r w:rsidRPr="00C867DF">
        <w:rPr>
          <w:spacing w:val="1"/>
        </w:rPr>
        <w:t xml:space="preserve"> </w:t>
      </w:r>
      <w:r w:rsidRPr="00C867DF">
        <w:t>воспитанию и образованию, тесной взаимосвязи в работе всех специалистов (учителя-</w:t>
      </w:r>
      <w:r w:rsidRPr="00C867DF">
        <w:rPr>
          <w:spacing w:val="1"/>
        </w:rPr>
        <w:t xml:space="preserve"> </w:t>
      </w:r>
      <w:r w:rsidRPr="00C867DF">
        <w:t>логопеда,</w:t>
      </w:r>
      <w:r w:rsidRPr="00C867DF">
        <w:rPr>
          <w:spacing w:val="1"/>
        </w:rPr>
        <w:t xml:space="preserve"> </w:t>
      </w:r>
      <w:r w:rsidRPr="00C867DF">
        <w:t>воспитателей</w:t>
      </w:r>
      <w:r w:rsidRPr="00C867DF">
        <w:rPr>
          <w:spacing w:val="1"/>
        </w:rPr>
        <w:t xml:space="preserve"> </w:t>
      </w:r>
      <w:r w:rsidRPr="00C867DF">
        <w:t>и</w:t>
      </w:r>
      <w:r w:rsidRPr="00C867DF">
        <w:rPr>
          <w:spacing w:val="1"/>
        </w:rPr>
        <w:t xml:space="preserve"> </w:t>
      </w:r>
      <w:r w:rsidRPr="00C867DF">
        <w:t>педагогов</w:t>
      </w:r>
      <w:r w:rsidRPr="00C867DF">
        <w:rPr>
          <w:spacing w:val="1"/>
        </w:rPr>
        <w:t xml:space="preserve"> </w:t>
      </w:r>
      <w:r w:rsidRPr="00C867DF">
        <w:t>дополнительного</w:t>
      </w:r>
      <w:r w:rsidRPr="00C867DF">
        <w:rPr>
          <w:spacing w:val="1"/>
        </w:rPr>
        <w:t xml:space="preserve"> </w:t>
      </w:r>
      <w:r w:rsidRPr="00C867DF">
        <w:t>образования)</w:t>
      </w:r>
      <w:r w:rsidRPr="00C867DF">
        <w:rPr>
          <w:spacing w:val="1"/>
        </w:rPr>
        <w:t xml:space="preserve"> </w:t>
      </w:r>
      <w:r w:rsidRPr="00C867DF">
        <w:t>дошкольной</w:t>
      </w:r>
      <w:r w:rsidRPr="00C867DF">
        <w:rPr>
          <w:spacing w:val="1"/>
        </w:rPr>
        <w:t xml:space="preserve"> </w:t>
      </w:r>
      <w:r w:rsidRPr="00C867DF">
        <w:t>организации,</w:t>
      </w:r>
      <w:r w:rsidRPr="00C867DF">
        <w:rPr>
          <w:spacing w:val="1"/>
        </w:rPr>
        <w:t xml:space="preserve"> </w:t>
      </w:r>
      <w:r w:rsidRPr="00C867DF">
        <w:t>а</w:t>
      </w:r>
      <w:r w:rsidRPr="00C867DF">
        <w:rPr>
          <w:spacing w:val="1"/>
        </w:rPr>
        <w:t xml:space="preserve"> </w:t>
      </w:r>
      <w:r w:rsidRPr="00C867DF">
        <w:t>также</w:t>
      </w:r>
      <w:r w:rsidRPr="00C867DF">
        <w:rPr>
          <w:spacing w:val="1"/>
        </w:rPr>
        <w:t xml:space="preserve"> </w:t>
      </w:r>
      <w:r w:rsidRPr="00C867DF">
        <w:t>при</w:t>
      </w:r>
      <w:r w:rsidRPr="00C867DF">
        <w:rPr>
          <w:spacing w:val="1"/>
        </w:rPr>
        <w:t xml:space="preserve"> </w:t>
      </w:r>
      <w:r w:rsidRPr="00C867DF">
        <w:t>участии</w:t>
      </w:r>
      <w:r w:rsidRPr="00C867DF">
        <w:rPr>
          <w:spacing w:val="1"/>
        </w:rPr>
        <w:t xml:space="preserve"> </w:t>
      </w:r>
      <w:r w:rsidRPr="00C867DF">
        <w:t>родителей</w:t>
      </w:r>
      <w:r w:rsidRPr="00C867DF">
        <w:rPr>
          <w:spacing w:val="1"/>
        </w:rPr>
        <w:t xml:space="preserve"> </w:t>
      </w:r>
      <w:r w:rsidRPr="00C867DF">
        <w:t>в</w:t>
      </w:r>
      <w:r w:rsidRPr="00C867DF">
        <w:rPr>
          <w:spacing w:val="1"/>
        </w:rPr>
        <w:t xml:space="preserve"> </w:t>
      </w:r>
      <w:r w:rsidRPr="00C867DF">
        <w:t>реализации</w:t>
      </w:r>
      <w:r w:rsidRPr="00C867DF">
        <w:rPr>
          <w:spacing w:val="1"/>
        </w:rPr>
        <w:t xml:space="preserve"> </w:t>
      </w:r>
      <w:r w:rsidRPr="00C867DF">
        <w:t>программных</w:t>
      </w:r>
      <w:r w:rsidRPr="00C867DF">
        <w:rPr>
          <w:spacing w:val="1"/>
        </w:rPr>
        <w:t xml:space="preserve"> </w:t>
      </w:r>
      <w:r w:rsidRPr="00C867DF">
        <w:t>требований.</w:t>
      </w:r>
      <w:r w:rsidRPr="00C867DF">
        <w:rPr>
          <w:spacing w:val="-57"/>
        </w:rPr>
        <w:t xml:space="preserve"> </w:t>
      </w:r>
      <w:r w:rsidRPr="00C867DF">
        <w:t>Ответственность за реализацию Программы полностью возлагается на администрацию</w:t>
      </w:r>
      <w:r w:rsidRPr="00C867DF">
        <w:rPr>
          <w:spacing w:val="1"/>
        </w:rPr>
        <w:t xml:space="preserve"> </w:t>
      </w:r>
      <w:r w:rsidRPr="00C867DF">
        <w:t>дошкольной организации (заведующего, заместителя заведующего по УВР), психолого-</w:t>
      </w:r>
      <w:r w:rsidRPr="00C867DF">
        <w:rPr>
          <w:spacing w:val="1"/>
        </w:rPr>
        <w:t xml:space="preserve"> </w:t>
      </w:r>
      <w:r w:rsidRPr="00C867DF">
        <w:t>медико-педагогический</w:t>
      </w:r>
      <w:r w:rsidRPr="00C867DF">
        <w:rPr>
          <w:spacing w:val="-2"/>
        </w:rPr>
        <w:t xml:space="preserve"> </w:t>
      </w:r>
      <w:r w:rsidRPr="00C867DF">
        <w:t>консилиум</w:t>
      </w:r>
      <w:r w:rsidRPr="00C867DF">
        <w:rPr>
          <w:spacing w:val="2"/>
        </w:rPr>
        <w:t xml:space="preserve"> </w:t>
      </w:r>
      <w:r w:rsidRPr="00C867DF">
        <w:t>и</w:t>
      </w:r>
      <w:r w:rsidRPr="00C867DF">
        <w:rPr>
          <w:spacing w:val="-2"/>
        </w:rPr>
        <w:t xml:space="preserve"> </w:t>
      </w:r>
      <w:r w:rsidRPr="00C867DF">
        <w:t>совет</w:t>
      </w:r>
      <w:r w:rsidRPr="00C867DF">
        <w:rPr>
          <w:spacing w:val="-1"/>
        </w:rPr>
        <w:t xml:space="preserve"> </w:t>
      </w:r>
      <w:r w:rsidRPr="00C867DF">
        <w:t>родителей.</w:t>
      </w:r>
    </w:p>
    <w:p w14:paraId="37546D89" w14:textId="63752B51" w:rsidR="007D0FF0" w:rsidRPr="00C867DF" w:rsidRDefault="007D0FF0" w:rsidP="00262273">
      <w:pPr>
        <w:pStyle w:val="a9"/>
        <w:ind w:left="1000" w:right="468" w:firstLine="359"/>
      </w:pPr>
      <w:r w:rsidRPr="00C867DF">
        <w:t>Решение</w:t>
      </w:r>
      <w:r w:rsidRPr="00C867DF">
        <w:rPr>
          <w:spacing w:val="1"/>
        </w:rPr>
        <w:t xml:space="preserve"> </w:t>
      </w:r>
      <w:r w:rsidRPr="00C867DF">
        <w:t>данных</w:t>
      </w:r>
      <w:r w:rsidRPr="00C867DF">
        <w:rPr>
          <w:spacing w:val="1"/>
        </w:rPr>
        <w:t xml:space="preserve"> </w:t>
      </w:r>
      <w:r w:rsidRPr="00C867DF">
        <w:t>задач</w:t>
      </w:r>
      <w:r w:rsidRPr="00C867DF">
        <w:rPr>
          <w:spacing w:val="1"/>
        </w:rPr>
        <w:t xml:space="preserve"> </w:t>
      </w:r>
      <w:r w:rsidRPr="00C867DF">
        <w:t>позволит</w:t>
      </w:r>
      <w:r w:rsidRPr="00C867DF">
        <w:rPr>
          <w:spacing w:val="1"/>
        </w:rPr>
        <w:t xml:space="preserve"> </w:t>
      </w:r>
      <w:r w:rsidRPr="00C867DF">
        <w:t>сформировать</w:t>
      </w:r>
      <w:r w:rsidRPr="00C867DF">
        <w:rPr>
          <w:spacing w:val="1"/>
        </w:rPr>
        <w:t xml:space="preserve"> </w:t>
      </w:r>
      <w:r w:rsidRPr="00C867DF">
        <w:t>у</w:t>
      </w:r>
      <w:r w:rsidRPr="00C867DF">
        <w:rPr>
          <w:spacing w:val="1"/>
        </w:rPr>
        <w:t xml:space="preserve"> </w:t>
      </w:r>
      <w:r w:rsidRPr="00C867DF">
        <w:t>дошкольников</w:t>
      </w:r>
      <w:r w:rsidRPr="00C867DF">
        <w:rPr>
          <w:spacing w:val="1"/>
        </w:rPr>
        <w:t xml:space="preserve"> </w:t>
      </w:r>
      <w:r w:rsidRPr="00C867DF">
        <w:t>с</w:t>
      </w:r>
      <w:r w:rsidRPr="00C867DF">
        <w:rPr>
          <w:spacing w:val="1"/>
        </w:rPr>
        <w:t xml:space="preserve"> </w:t>
      </w:r>
      <w:r w:rsidRPr="00C867DF">
        <w:t>ТНР</w:t>
      </w:r>
      <w:r w:rsidRPr="00C867DF">
        <w:rPr>
          <w:spacing w:val="1"/>
        </w:rPr>
        <w:t xml:space="preserve"> </w:t>
      </w:r>
      <w:r w:rsidRPr="00C867DF">
        <w:t>психологическую готовность к обучению в общеобразовательной школе, реализующей</w:t>
      </w:r>
      <w:r w:rsidRPr="00C867DF">
        <w:rPr>
          <w:spacing w:val="1"/>
        </w:rPr>
        <w:t xml:space="preserve"> </w:t>
      </w:r>
      <w:r w:rsidRPr="00C867DF">
        <w:t>образовательную</w:t>
      </w:r>
      <w:r w:rsidRPr="00C867DF">
        <w:rPr>
          <w:spacing w:val="-8"/>
        </w:rPr>
        <w:t xml:space="preserve"> </w:t>
      </w:r>
      <w:r w:rsidRPr="00C867DF">
        <w:t>программу</w:t>
      </w:r>
      <w:r w:rsidRPr="00C867DF">
        <w:rPr>
          <w:spacing w:val="-12"/>
        </w:rPr>
        <w:t xml:space="preserve"> </w:t>
      </w:r>
      <w:r w:rsidRPr="00C867DF">
        <w:t>или</w:t>
      </w:r>
      <w:r w:rsidRPr="00C867DF">
        <w:rPr>
          <w:spacing w:val="-4"/>
        </w:rPr>
        <w:t xml:space="preserve"> </w:t>
      </w:r>
      <w:r w:rsidRPr="00C867DF">
        <w:t>адаптированную</w:t>
      </w:r>
      <w:r w:rsidRPr="00C867DF">
        <w:rPr>
          <w:spacing w:val="-3"/>
        </w:rPr>
        <w:t xml:space="preserve"> </w:t>
      </w:r>
      <w:r w:rsidRPr="00C867DF">
        <w:t>образовательную</w:t>
      </w:r>
      <w:r w:rsidRPr="00C867DF">
        <w:rPr>
          <w:spacing w:val="-7"/>
        </w:rPr>
        <w:t xml:space="preserve"> </w:t>
      </w:r>
      <w:r w:rsidRPr="00C867DF">
        <w:t>программу</w:t>
      </w:r>
      <w:r w:rsidRPr="00C867DF">
        <w:rPr>
          <w:spacing w:val="-11"/>
        </w:rPr>
        <w:t xml:space="preserve"> </w:t>
      </w:r>
      <w:r w:rsidRPr="00C867DF">
        <w:t>для</w:t>
      </w:r>
      <w:r w:rsidRPr="00C867DF">
        <w:rPr>
          <w:spacing w:val="-7"/>
        </w:rPr>
        <w:t xml:space="preserve"> </w:t>
      </w:r>
      <w:r w:rsidRPr="00C867DF">
        <w:t>детей</w:t>
      </w:r>
      <w:r w:rsidRPr="00C867DF">
        <w:rPr>
          <w:spacing w:val="-8"/>
        </w:rPr>
        <w:t xml:space="preserve"> </w:t>
      </w:r>
      <w:r w:rsidRPr="00C867DF">
        <w:t>с</w:t>
      </w:r>
      <w:r w:rsidRPr="00C867DF">
        <w:rPr>
          <w:spacing w:val="-57"/>
        </w:rPr>
        <w:t xml:space="preserve"> </w:t>
      </w:r>
      <w:r w:rsidRPr="00C867DF">
        <w:t>тяжелыми нарушениями речи, а также достичь основных целей дошкольного образования,</w:t>
      </w:r>
      <w:r w:rsidRPr="00C867DF">
        <w:rPr>
          <w:spacing w:val="-57"/>
        </w:rPr>
        <w:t xml:space="preserve"> </w:t>
      </w:r>
      <w:r w:rsidRPr="00C867DF">
        <w:t>которые сформулированы</w:t>
      </w:r>
      <w:r w:rsidRPr="00C867DF">
        <w:rPr>
          <w:spacing w:val="2"/>
        </w:rPr>
        <w:t xml:space="preserve"> </w:t>
      </w:r>
      <w:r w:rsidRPr="00C867DF">
        <w:t>в</w:t>
      </w:r>
      <w:r w:rsidRPr="00C867DF">
        <w:rPr>
          <w:spacing w:val="-3"/>
        </w:rPr>
        <w:t xml:space="preserve"> </w:t>
      </w:r>
      <w:r w:rsidRPr="00C867DF">
        <w:t>Концепции</w:t>
      </w:r>
      <w:r w:rsidRPr="00C867DF">
        <w:rPr>
          <w:spacing w:val="2"/>
        </w:rPr>
        <w:t xml:space="preserve"> </w:t>
      </w:r>
      <w:r w:rsidRPr="00C867DF">
        <w:t>дошкольного</w:t>
      </w:r>
      <w:r w:rsidRPr="00C867DF">
        <w:rPr>
          <w:spacing w:val="-1"/>
        </w:rPr>
        <w:t xml:space="preserve"> </w:t>
      </w:r>
      <w:r w:rsidRPr="00C867DF">
        <w:t>воспитания.</w:t>
      </w:r>
    </w:p>
    <w:p w14:paraId="210B9CB7" w14:textId="77777777" w:rsidR="007F7F28" w:rsidRPr="00272586" w:rsidRDefault="007F7F28" w:rsidP="00262273">
      <w:pPr>
        <w:pStyle w:val="a9"/>
        <w:ind w:left="1000" w:right="468" w:firstLine="359"/>
      </w:pPr>
    </w:p>
    <w:p w14:paraId="77D4DF3D" w14:textId="503D871C" w:rsidR="008644E2" w:rsidRPr="00272586" w:rsidRDefault="00A72340" w:rsidP="0019050C">
      <w:pPr>
        <w:pStyle w:val="2"/>
        <w:numPr>
          <w:ilvl w:val="1"/>
          <w:numId w:val="8"/>
        </w:numPr>
        <w:tabs>
          <w:tab w:val="left" w:pos="1409"/>
        </w:tabs>
        <w:ind w:left="1408" w:hanging="409"/>
        <w:jc w:val="both"/>
        <w:rPr>
          <w:sz w:val="24"/>
          <w:szCs w:val="24"/>
        </w:rPr>
      </w:pPr>
      <w:r w:rsidRPr="00272586">
        <w:rPr>
          <w:sz w:val="24"/>
          <w:szCs w:val="24"/>
        </w:rPr>
        <w:t xml:space="preserve"> </w:t>
      </w:r>
      <w:bookmarkEnd w:id="2"/>
      <w:r w:rsidR="008644E2" w:rsidRPr="00272586">
        <w:rPr>
          <w:spacing w:val="-2"/>
          <w:sz w:val="24"/>
          <w:szCs w:val="24"/>
        </w:rPr>
        <w:t>Принципы</w:t>
      </w:r>
      <w:r w:rsidR="008644E2" w:rsidRPr="00272586">
        <w:rPr>
          <w:spacing w:val="-11"/>
          <w:sz w:val="24"/>
          <w:szCs w:val="24"/>
        </w:rPr>
        <w:t xml:space="preserve"> </w:t>
      </w:r>
      <w:r w:rsidR="008644E2" w:rsidRPr="00272586">
        <w:rPr>
          <w:spacing w:val="-1"/>
          <w:sz w:val="24"/>
          <w:szCs w:val="24"/>
        </w:rPr>
        <w:t>и</w:t>
      </w:r>
      <w:r w:rsidR="008644E2" w:rsidRPr="00272586">
        <w:rPr>
          <w:spacing w:val="-12"/>
          <w:sz w:val="24"/>
          <w:szCs w:val="24"/>
        </w:rPr>
        <w:t xml:space="preserve"> </w:t>
      </w:r>
      <w:r w:rsidR="008644E2" w:rsidRPr="00272586">
        <w:rPr>
          <w:spacing w:val="-1"/>
          <w:sz w:val="24"/>
          <w:szCs w:val="24"/>
        </w:rPr>
        <w:t>подходы</w:t>
      </w:r>
      <w:r w:rsidR="008644E2" w:rsidRPr="00272586">
        <w:rPr>
          <w:spacing w:val="-14"/>
          <w:sz w:val="24"/>
          <w:szCs w:val="24"/>
        </w:rPr>
        <w:t xml:space="preserve"> </w:t>
      </w:r>
      <w:r w:rsidR="008644E2" w:rsidRPr="00272586">
        <w:rPr>
          <w:spacing w:val="-1"/>
          <w:sz w:val="24"/>
          <w:szCs w:val="24"/>
        </w:rPr>
        <w:t>к</w:t>
      </w:r>
      <w:r w:rsidR="008644E2" w:rsidRPr="00272586">
        <w:rPr>
          <w:spacing w:val="-6"/>
          <w:sz w:val="24"/>
          <w:szCs w:val="24"/>
        </w:rPr>
        <w:t xml:space="preserve"> </w:t>
      </w:r>
      <w:r w:rsidR="008644E2" w:rsidRPr="00272586">
        <w:rPr>
          <w:spacing w:val="-1"/>
          <w:sz w:val="24"/>
          <w:szCs w:val="24"/>
        </w:rPr>
        <w:t>формированию</w:t>
      </w:r>
      <w:r w:rsidR="008644E2" w:rsidRPr="00272586">
        <w:rPr>
          <w:spacing w:val="-10"/>
          <w:sz w:val="24"/>
          <w:szCs w:val="24"/>
        </w:rPr>
        <w:t xml:space="preserve"> </w:t>
      </w:r>
      <w:r w:rsidR="008644E2" w:rsidRPr="00272586">
        <w:rPr>
          <w:spacing w:val="-1"/>
          <w:sz w:val="24"/>
          <w:szCs w:val="24"/>
        </w:rPr>
        <w:t>Программы</w:t>
      </w:r>
    </w:p>
    <w:p w14:paraId="3C852C9C" w14:textId="77777777" w:rsidR="008644E2" w:rsidRPr="00C867DF" w:rsidRDefault="008644E2" w:rsidP="00262273">
      <w:pPr>
        <w:pStyle w:val="a9"/>
        <w:spacing w:before="8"/>
        <w:ind w:left="0"/>
        <w:jc w:val="left"/>
        <w:rPr>
          <w:b/>
          <w:sz w:val="23"/>
        </w:rPr>
      </w:pPr>
    </w:p>
    <w:p w14:paraId="63700E2E" w14:textId="2B50748D" w:rsidR="00146644" w:rsidRDefault="00146644" w:rsidP="00262273">
      <w:pPr>
        <w:pStyle w:val="a9"/>
        <w:ind w:left="1000"/>
      </w:pPr>
      <w:r>
        <w:t>Программа ДОУ</w:t>
      </w:r>
      <w:r>
        <w:rPr>
          <w:spacing w:val="1"/>
        </w:rPr>
        <w:t xml:space="preserve"> </w:t>
      </w:r>
      <w:r>
        <w:t>определяет содержание и организацию образовательного процесса</w:t>
      </w:r>
      <w:r>
        <w:rPr>
          <w:spacing w:val="1"/>
        </w:rPr>
        <w:t xml:space="preserve"> </w:t>
      </w:r>
      <w:r>
        <w:t>для детей дошкольного возраста от 3</w:t>
      </w:r>
      <w:r>
        <w:rPr>
          <w:spacing w:val="61"/>
        </w:rPr>
        <w:t xml:space="preserve"> </w:t>
      </w:r>
      <w:r>
        <w:t>до 7 лет.</w:t>
      </w:r>
    </w:p>
    <w:p w14:paraId="5C0D237A" w14:textId="0577E3EF" w:rsidR="008644E2" w:rsidRPr="00C867DF" w:rsidRDefault="008644E2" w:rsidP="00262273">
      <w:pPr>
        <w:pStyle w:val="a9"/>
        <w:ind w:left="1000"/>
      </w:pPr>
      <w:r w:rsidRPr="00C867DF">
        <w:t>В</w:t>
      </w:r>
      <w:r w:rsidRPr="00C867DF">
        <w:rPr>
          <w:spacing w:val="-8"/>
        </w:rPr>
        <w:t xml:space="preserve"> </w:t>
      </w:r>
      <w:r w:rsidRPr="00C867DF">
        <w:t>соответствии</w:t>
      </w:r>
      <w:r w:rsidRPr="00C867DF">
        <w:rPr>
          <w:spacing w:val="-3"/>
        </w:rPr>
        <w:t xml:space="preserve"> </w:t>
      </w:r>
      <w:r w:rsidRPr="00C867DF">
        <w:t>с</w:t>
      </w:r>
      <w:r w:rsidRPr="00C867DF">
        <w:rPr>
          <w:spacing w:val="-1"/>
        </w:rPr>
        <w:t xml:space="preserve"> </w:t>
      </w:r>
      <w:r w:rsidRPr="00C867DF">
        <w:t>ФГОС</w:t>
      </w:r>
      <w:r w:rsidRPr="00C867DF">
        <w:rPr>
          <w:spacing w:val="-2"/>
        </w:rPr>
        <w:t xml:space="preserve"> </w:t>
      </w:r>
      <w:r w:rsidRPr="00C867DF">
        <w:t>ДО</w:t>
      </w:r>
      <w:r w:rsidRPr="00C867DF">
        <w:rPr>
          <w:spacing w:val="-1"/>
        </w:rPr>
        <w:t xml:space="preserve"> </w:t>
      </w:r>
      <w:r w:rsidRPr="00C867DF">
        <w:t>Программа</w:t>
      </w:r>
      <w:r w:rsidRPr="00C867DF">
        <w:rPr>
          <w:spacing w:val="-1"/>
        </w:rPr>
        <w:t xml:space="preserve"> </w:t>
      </w:r>
      <w:r w:rsidRPr="00C867DF">
        <w:t>построена</w:t>
      </w:r>
      <w:r w:rsidRPr="00C867DF">
        <w:rPr>
          <w:spacing w:val="-2"/>
        </w:rPr>
        <w:t xml:space="preserve"> </w:t>
      </w:r>
      <w:r w:rsidRPr="00C867DF">
        <w:t>на</w:t>
      </w:r>
      <w:r w:rsidRPr="00C867DF">
        <w:rPr>
          <w:spacing w:val="-2"/>
        </w:rPr>
        <w:t xml:space="preserve"> </w:t>
      </w:r>
      <w:r w:rsidRPr="00C867DF">
        <w:t>следующих</w:t>
      </w:r>
      <w:r w:rsidRPr="00C867DF">
        <w:rPr>
          <w:spacing w:val="-4"/>
        </w:rPr>
        <w:t xml:space="preserve"> </w:t>
      </w:r>
      <w:r w:rsidRPr="00C867DF">
        <w:t>принципах:</w:t>
      </w:r>
    </w:p>
    <w:p w14:paraId="7F16F21B" w14:textId="77777777" w:rsidR="008644E2" w:rsidRPr="00C867DF" w:rsidRDefault="008644E2" w:rsidP="0019050C">
      <w:pPr>
        <w:pStyle w:val="ab"/>
        <w:numPr>
          <w:ilvl w:val="0"/>
          <w:numId w:val="7"/>
        </w:numPr>
        <w:tabs>
          <w:tab w:val="left" w:pos="1669"/>
        </w:tabs>
        <w:rPr>
          <w:sz w:val="24"/>
        </w:rPr>
      </w:pPr>
      <w:r w:rsidRPr="00C867DF">
        <w:rPr>
          <w:sz w:val="24"/>
        </w:rPr>
        <w:t>Поддержка</w:t>
      </w:r>
      <w:r w:rsidRPr="00C867DF">
        <w:rPr>
          <w:spacing w:val="-3"/>
          <w:sz w:val="24"/>
        </w:rPr>
        <w:t xml:space="preserve"> </w:t>
      </w:r>
      <w:r w:rsidRPr="00C867DF">
        <w:rPr>
          <w:sz w:val="24"/>
        </w:rPr>
        <w:t>разнообразия</w:t>
      </w:r>
      <w:r w:rsidRPr="00C867DF">
        <w:rPr>
          <w:spacing w:val="-3"/>
          <w:sz w:val="24"/>
        </w:rPr>
        <w:t xml:space="preserve"> </w:t>
      </w:r>
      <w:r w:rsidRPr="00C867DF">
        <w:rPr>
          <w:sz w:val="24"/>
        </w:rPr>
        <w:t>детства.</w:t>
      </w:r>
    </w:p>
    <w:p w14:paraId="2E530081" w14:textId="77777777" w:rsidR="008644E2" w:rsidRPr="00C867DF" w:rsidRDefault="008644E2" w:rsidP="0019050C">
      <w:pPr>
        <w:pStyle w:val="ab"/>
        <w:numPr>
          <w:ilvl w:val="0"/>
          <w:numId w:val="7"/>
        </w:numPr>
        <w:tabs>
          <w:tab w:val="left" w:pos="1669"/>
        </w:tabs>
        <w:ind w:left="1428" w:right="472" w:firstLine="0"/>
        <w:rPr>
          <w:sz w:val="24"/>
        </w:rPr>
      </w:pPr>
      <w:r w:rsidRPr="00C867DF">
        <w:rPr>
          <w:sz w:val="24"/>
        </w:rPr>
        <w:t>Сохранение</w:t>
      </w:r>
      <w:r w:rsidRPr="00C867DF">
        <w:rPr>
          <w:spacing w:val="1"/>
          <w:sz w:val="24"/>
        </w:rPr>
        <w:t xml:space="preserve"> </w:t>
      </w:r>
      <w:r w:rsidRPr="00C867DF">
        <w:rPr>
          <w:sz w:val="24"/>
        </w:rPr>
        <w:t>уникальности</w:t>
      </w:r>
      <w:r w:rsidRPr="00C867DF">
        <w:rPr>
          <w:spacing w:val="1"/>
          <w:sz w:val="24"/>
        </w:rPr>
        <w:t xml:space="preserve"> </w:t>
      </w:r>
      <w:r w:rsidRPr="00C867DF">
        <w:rPr>
          <w:sz w:val="24"/>
        </w:rPr>
        <w:t>и</w:t>
      </w:r>
      <w:r w:rsidRPr="00C867DF">
        <w:rPr>
          <w:spacing w:val="1"/>
          <w:sz w:val="24"/>
        </w:rPr>
        <w:t xml:space="preserve"> </w:t>
      </w:r>
      <w:r w:rsidRPr="00C867DF">
        <w:rPr>
          <w:sz w:val="24"/>
        </w:rPr>
        <w:t>самоценности</w:t>
      </w:r>
      <w:r w:rsidRPr="00C867DF">
        <w:rPr>
          <w:spacing w:val="1"/>
          <w:sz w:val="24"/>
        </w:rPr>
        <w:t xml:space="preserve"> </w:t>
      </w:r>
      <w:r w:rsidRPr="00C867DF">
        <w:rPr>
          <w:sz w:val="24"/>
        </w:rPr>
        <w:t>детства</w:t>
      </w:r>
      <w:r w:rsidRPr="00C867DF">
        <w:rPr>
          <w:spacing w:val="1"/>
          <w:sz w:val="24"/>
        </w:rPr>
        <w:t xml:space="preserve"> </w:t>
      </w:r>
      <w:r w:rsidRPr="00C867DF">
        <w:rPr>
          <w:sz w:val="24"/>
        </w:rPr>
        <w:t>как</w:t>
      </w:r>
      <w:r w:rsidRPr="00C867DF">
        <w:rPr>
          <w:spacing w:val="1"/>
          <w:sz w:val="24"/>
        </w:rPr>
        <w:t xml:space="preserve"> </w:t>
      </w:r>
      <w:r w:rsidRPr="00C867DF">
        <w:rPr>
          <w:sz w:val="24"/>
        </w:rPr>
        <w:t>важного</w:t>
      </w:r>
      <w:r w:rsidRPr="00C867DF">
        <w:rPr>
          <w:spacing w:val="1"/>
          <w:sz w:val="24"/>
        </w:rPr>
        <w:t xml:space="preserve"> </w:t>
      </w:r>
      <w:r w:rsidRPr="00C867DF">
        <w:rPr>
          <w:sz w:val="24"/>
        </w:rPr>
        <w:t>этапа</w:t>
      </w:r>
      <w:r w:rsidRPr="00C867DF">
        <w:rPr>
          <w:spacing w:val="1"/>
          <w:sz w:val="24"/>
        </w:rPr>
        <w:t xml:space="preserve"> </w:t>
      </w:r>
      <w:r w:rsidRPr="00C867DF">
        <w:rPr>
          <w:sz w:val="24"/>
        </w:rPr>
        <w:t>в</w:t>
      </w:r>
      <w:r w:rsidRPr="00C867DF">
        <w:rPr>
          <w:spacing w:val="1"/>
          <w:sz w:val="24"/>
        </w:rPr>
        <w:t xml:space="preserve"> </w:t>
      </w:r>
      <w:r w:rsidRPr="00C867DF">
        <w:rPr>
          <w:sz w:val="24"/>
        </w:rPr>
        <w:t>общем</w:t>
      </w:r>
      <w:r w:rsidRPr="00C867DF">
        <w:rPr>
          <w:spacing w:val="1"/>
          <w:sz w:val="24"/>
        </w:rPr>
        <w:t xml:space="preserve"> </w:t>
      </w:r>
      <w:r w:rsidRPr="00C867DF">
        <w:rPr>
          <w:sz w:val="24"/>
        </w:rPr>
        <w:t>развитии</w:t>
      </w:r>
      <w:r w:rsidRPr="00C867DF">
        <w:rPr>
          <w:spacing w:val="-2"/>
          <w:sz w:val="24"/>
        </w:rPr>
        <w:t xml:space="preserve"> </w:t>
      </w:r>
      <w:r w:rsidRPr="00C867DF">
        <w:rPr>
          <w:sz w:val="24"/>
        </w:rPr>
        <w:t>человека.</w:t>
      </w:r>
    </w:p>
    <w:p w14:paraId="414710BB" w14:textId="77777777" w:rsidR="008644E2" w:rsidRPr="00C867DF" w:rsidRDefault="008644E2" w:rsidP="0019050C">
      <w:pPr>
        <w:pStyle w:val="ab"/>
        <w:numPr>
          <w:ilvl w:val="0"/>
          <w:numId w:val="7"/>
        </w:numPr>
        <w:tabs>
          <w:tab w:val="left" w:pos="1669"/>
        </w:tabs>
        <w:rPr>
          <w:sz w:val="24"/>
        </w:rPr>
      </w:pPr>
      <w:r w:rsidRPr="00C867DF">
        <w:rPr>
          <w:sz w:val="24"/>
        </w:rPr>
        <w:t>Позитивная</w:t>
      </w:r>
      <w:r w:rsidRPr="00C867DF">
        <w:rPr>
          <w:spacing w:val="-5"/>
          <w:sz w:val="24"/>
        </w:rPr>
        <w:t xml:space="preserve"> </w:t>
      </w:r>
      <w:r w:rsidRPr="00C867DF">
        <w:rPr>
          <w:sz w:val="24"/>
        </w:rPr>
        <w:t>социализация</w:t>
      </w:r>
      <w:r w:rsidRPr="00C867DF">
        <w:rPr>
          <w:spacing w:val="-4"/>
          <w:sz w:val="24"/>
        </w:rPr>
        <w:t xml:space="preserve"> </w:t>
      </w:r>
      <w:r w:rsidRPr="00C867DF">
        <w:rPr>
          <w:sz w:val="24"/>
        </w:rPr>
        <w:t>ребенка.</w:t>
      </w:r>
    </w:p>
    <w:p w14:paraId="5E59B4CB" w14:textId="77777777" w:rsidR="008644E2" w:rsidRPr="00C867DF" w:rsidRDefault="008644E2" w:rsidP="0019050C">
      <w:pPr>
        <w:pStyle w:val="ab"/>
        <w:numPr>
          <w:ilvl w:val="0"/>
          <w:numId w:val="7"/>
        </w:numPr>
        <w:tabs>
          <w:tab w:val="left" w:pos="1669"/>
        </w:tabs>
        <w:ind w:left="1428" w:right="470" w:firstLine="0"/>
        <w:rPr>
          <w:sz w:val="24"/>
        </w:rPr>
      </w:pPr>
      <w:r w:rsidRPr="00C867DF">
        <w:rPr>
          <w:sz w:val="24"/>
        </w:rPr>
        <w:t>Личностно-развивающий</w:t>
      </w:r>
      <w:r w:rsidRPr="00C867DF">
        <w:rPr>
          <w:spacing w:val="1"/>
          <w:sz w:val="24"/>
        </w:rPr>
        <w:t xml:space="preserve"> </w:t>
      </w:r>
      <w:r w:rsidRPr="00C867DF">
        <w:rPr>
          <w:sz w:val="24"/>
        </w:rPr>
        <w:t>и</w:t>
      </w:r>
      <w:r w:rsidRPr="00C867DF">
        <w:rPr>
          <w:spacing w:val="1"/>
          <w:sz w:val="24"/>
        </w:rPr>
        <w:t xml:space="preserve"> </w:t>
      </w:r>
      <w:r w:rsidRPr="00C867DF">
        <w:rPr>
          <w:sz w:val="24"/>
        </w:rPr>
        <w:t>гуманистический</w:t>
      </w:r>
      <w:r w:rsidRPr="00C867DF">
        <w:rPr>
          <w:spacing w:val="1"/>
          <w:sz w:val="24"/>
        </w:rPr>
        <w:t xml:space="preserve"> </w:t>
      </w:r>
      <w:r w:rsidRPr="00C867DF">
        <w:rPr>
          <w:sz w:val="24"/>
        </w:rPr>
        <w:t>характер</w:t>
      </w:r>
      <w:r w:rsidRPr="00C867DF">
        <w:rPr>
          <w:spacing w:val="1"/>
          <w:sz w:val="24"/>
        </w:rPr>
        <w:t xml:space="preserve"> </w:t>
      </w:r>
      <w:r w:rsidRPr="00C867DF">
        <w:rPr>
          <w:sz w:val="24"/>
        </w:rPr>
        <w:t>взаимодействия</w:t>
      </w:r>
      <w:r w:rsidRPr="00C867DF">
        <w:rPr>
          <w:spacing w:val="1"/>
          <w:sz w:val="24"/>
        </w:rPr>
        <w:t xml:space="preserve"> </w:t>
      </w:r>
      <w:r w:rsidRPr="00C867DF">
        <w:rPr>
          <w:sz w:val="24"/>
        </w:rPr>
        <w:t>педагогических работников и родителей (законных представителей), педагогических и</w:t>
      </w:r>
      <w:r w:rsidRPr="00C867DF">
        <w:rPr>
          <w:spacing w:val="-57"/>
          <w:sz w:val="24"/>
        </w:rPr>
        <w:t xml:space="preserve"> </w:t>
      </w:r>
      <w:r w:rsidRPr="00C867DF">
        <w:rPr>
          <w:sz w:val="24"/>
        </w:rPr>
        <w:t>иных</w:t>
      </w:r>
      <w:r w:rsidRPr="00C867DF">
        <w:rPr>
          <w:spacing w:val="-1"/>
          <w:sz w:val="24"/>
        </w:rPr>
        <w:t xml:space="preserve"> </w:t>
      </w:r>
      <w:r w:rsidRPr="00C867DF">
        <w:rPr>
          <w:sz w:val="24"/>
        </w:rPr>
        <w:t>работников</w:t>
      </w:r>
      <w:r w:rsidRPr="00C867DF">
        <w:rPr>
          <w:spacing w:val="-2"/>
          <w:sz w:val="24"/>
        </w:rPr>
        <w:t xml:space="preserve"> </w:t>
      </w:r>
      <w:r w:rsidRPr="00C867DF">
        <w:rPr>
          <w:sz w:val="24"/>
        </w:rPr>
        <w:t>ДОО) и</w:t>
      </w:r>
      <w:r w:rsidRPr="00C867DF">
        <w:rPr>
          <w:spacing w:val="-1"/>
          <w:sz w:val="24"/>
        </w:rPr>
        <w:t xml:space="preserve"> </w:t>
      </w:r>
      <w:r w:rsidRPr="00C867DF">
        <w:rPr>
          <w:sz w:val="24"/>
        </w:rPr>
        <w:t>обучающихся.</w:t>
      </w:r>
    </w:p>
    <w:p w14:paraId="3279A7F0" w14:textId="77777777" w:rsidR="008644E2" w:rsidRPr="00C867DF" w:rsidRDefault="008644E2" w:rsidP="0019050C">
      <w:pPr>
        <w:pStyle w:val="ab"/>
        <w:numPr>
          <w:ilvl w:val="0"/>
          <w:numId w:val="7"/>
        </w:numPr>
        <w:tabs>
          <w:tab w:val="left" w:pos="1669"/>
        </w:tabs>
        <w:spacing w:before="1"/>
        <w:ind w:left="1428" w:right="474" w:firstLine="0"/>
        <w:rPr>
          <w:sz w:val="24"/>
        </w:rPr>
      </w:pPr>
      <w:r w:rsidRPr="00C867DF">
        <w:rPr>
          <w:sz w:val="24"/>
        </w:rPr>
        <w:t>Содействие</w:t>
      </w:r>
      <w:r w:rsidRPr="00C867DF">
        <w:rPr>
          <w:spacing w:val="1"/>
          <w:sz w:val="24"/>
        </w:rPr>
        <w:t xml:space="preserve"> </w:t>
      </w:r>
      <w:r w:rsidRPr="00C867DF">
        <w:rPr>
          <w:sz w:val="24"/>
        </w:rPr>
        <w:t>и</w:t>
      </w:r>
      <w:r w:rsidRPr="00C867DF">
        <w:rPr>
          <w:spacing w:val="1"/>
          <w:sz w:val="24"/>
        </w:rPr>
        <w:t xml:space="preserve"> </w:t>
      </w:r>
      <w:r w:rsidRPr="00C867DF">
        <w:rPr>
          <w:sz w:val="24"/>
        </w:rPr>
        <w:t>сотрудничество</w:t>
      </w:r>
      <w:r w:rsidRPr="00C867DF">
        <w:rPr>
          <w:spacing w:val="1"/>
          <w:sz w:val="24"/>
        </w:rPr>
        <w:t xml:space="preserve"> </w:t>
      </w:r>
      <w:r w:rsidRPr="00C867DF">
        <w:rPr>
          <w:sz w:val="24"/>
        </w:rPr>
        <w:t>обучающихся</w:t>
      </w:r>
      <w:r w:rsidRPr="00C867DF">
        <w:rPr>
          <w:spacing w:val="1"/>
          <w:sz w:val="24"/>
        </w:rPr>
        <w:t xml:space="preserve"> </w:t>
      </w:r>
      <w:r w:rsidRPr="00C867DF">
        <w:rPr>
          <w:sz w:val="24"/>
        </w:rPr>
        <w:t>и</w:t>
      </w:r>
      <w:r w:rsidRPr="00C867DF">
        <w:rPr>
          <w:spacing w:val="1"/>
          <w:sz w:val="24"/>
        </w:rPr>
        <w:t xml:space="preserve"> </w:t>
      </w:r>
      <w:r w:rsidRPr="00C867DF">
        <w:rPr>
          <w:sz w:val="24"/>
        </w:rPr>
        <w:t>педагогических</w:t>
      </w:r>
      <w:r w:rsidRPr="00C867DF">
        <w:rPr>
          <w:spacing w:val="1"/>
          <w:sz w:val="24"/>
        </w:rPr>
        <w:t xml:space="preserve"> </w:t>
      </w:r>
      <w:r w:rsidRPr="00C867DF">
        <w:rPr>
          <w:sz w:val="24"/>
        </w:rPr>
        <w:t>работников,</w:t>
      </w:r>
      <w:r w:rsidRPr="00C867DF">
        <w:rPr>
          <w:spacing w:val="1"/>
          <w:sz w:val="24"/>
        </w:rPr>
        <w:t xml:space="preserve"> </w:t>
      </w:r>
      <w:r w:rsidRPr="00C867DF">
        <w:rPr>
          <w:sz w:val="24"/>
        </w:rPr>
        <w:t>признание</w:t>
      </w:r>
      <w:r w:rsidRPr="00C867DF">
        <w:rPr>
          <w:spacing w:val="1"/>
          <w:sz w:val="24"/>
        </w:rPr>
        <w:t xml:space="preserve"> </w:t>
      </w:r>
      <w:r w:rsidRPr="00C867DF">
        <w:rPr>
          <w:sz w:val="24"/>
        </w:rPr>
        <w:t>ребенка</w:t>
      </w:r>
      <w:r w:rsidRPr="00C867DF">
        <w:rPr>
          <w:spacing w:val="1"/>
          <w:sz w:val="24"/>
        </w:rPr>
        <w:t xml:space="preserve"> </w:t>
      </w:r>
      <w:r w:rsidRPr="00C867DF">
        <w:rPr>
          <w:sz w:val="24"/>
        </w:rPr>
        <w:t>полноценным</w:t>
      </w:r>
      <w:r w:rsidRPr="00C867DF">
        <w:rPr>
          <w:spacing w:val="1"/>
          <w:sz w:val="24"/>
        </w:rPr>
        <w:t xml:space="preserve"> </w:t>
      </w:r>
      <w:r w:rsidRPr="00C867DF">
        <w:rPr>
          <w:sz w:val="24"/>
        </w:rPr>
        <w:t>участником</w:t>
      </w:r>
      <w:r w:rsidRPr="00C867DF">
        <w:rPr>
          <w:spacing w:val="1"/>
          <w:sz w:val="24"/>
        </w:rPr>
        <w:t xml:space="preserve"> </w:t>
      </w:r>
      <w:r w:rsidRPr="00C867DF">
        <w:rPr>
          <w:sz w:val="24"/>
        </w:rPr>
        <w:t>(субъектом)</w:t>
      </w:r>
      <w:r w:rsidRPr="00C867DF">
        <w:rPr>
          <w:spacing w:val="1"/>
          <w:sz w:val="24"/>
        </w:rPr>
        <w:t xml:space="preserve"> </w:t>
      </w:r>
      <w:r w:rsidRPr="00C867DF">
        <w:rPr>
          <w:sz w:val="24"/>
        </w:rPr>
        <w:t>образовательных</w:t>
      </w:r>
      <w:r w:rsidRPr="00C867DF">
        <w:rPr>
          <w:spacing w:val="1"/>
          <w:sz w:val="24"/>
        </w:rPr>
        <w:t xml:space="preserve"> </w:t>
      </w:r>
      <w:r w:rsidRPr="00C867DF">
        <w:rPr>
          <w:sz w:val="24"/>
        </w:rPr>
        <w:t>отношений.</w:t>
      </w:r>
    </w:p>
    <w:p w14:paraId="002C7403" w14:textId="77777777" w:rsidR="008644E2" w:rsidRPr="00C867DF" w:rsidRDefault="008644E2" w:rsidP="0019050C">
      <w:pPr>
        <w:pStyle w:val="ab"/>
        <w:numPr>
          <w:ilvl w:val="0"/>
          <w:numId w:val="7"/>
        </w:numPr>
        <w:tabs>
          <w:tab w:val="left" w:pos="1669"/>
        </w:tabs>
        <w:rPr>
          <w:sz w:val="24"/>
        </w:rPr>
      </w:pPr>
      <w:r w:rsidRPr="00C867DF">
        <w:rPr>
          <w:sz w:val="24"/>
        </w:rPr>
        <w:t>Сотрудничество</w:t>
      </w:r>
      <w:r w:rsidRPr="00C867DF">
        <w:rPr>
          <w:spacing w:val="-2"/>
          <w:sz w:val="24"/>
        </w:rPr>
        <w:t xml:space="preserve"> </w:t>
      </w:r>
      <w:r w:rsidRPr="00C867DF">
        <w:rPr>
          <w:sz w:val="24"/>
        </w:rPr>
        <w:t>ДОО</w:t>
      </w:r>
      <w:r w:rsidRPr="00C867DF">
        <w:rPr>
          <w:spacing w:val="-4"/>
          <w:sz w:val="24"/>
        </w:rPr>
        <w:t xml:space="preserve"> </w:t>
      </w:r>
      <w:r w:rsidRPr="00C867DF">
        <w:rPr>
          <w:sz w:val="24"/>
        </w:rPr>
        <w:t>с семьей.</w:t>
      </w:r>
    </w:p>
    <w:p w14:paraId="446B580D" w14:textId="77777777" w:rsidR="008644E2" w:rsidRPr="00C867DF" w:rsidRDefault="008644E2" w:rsidP="0019050C">
      <w:pPr>
        <w:pStyle w:val="ab"/>
        <w:numPr>
          <w:ilvl w:val="0"/>
          <w:numId w:val="7"/>
        </w:numPr>
        <w:tabs>
          <w:tab w:val="left" w:pos="1669"/>
        </w:tabs>
        <w:ind w:left="1428" w:right="473" w:firstLine="0"/>
        <w:rPr>
          <w:sz w:val="24"/>
        </w:rPr>
      </w:pPr>
      <w:r w:rsidRPr="00C867DF">
        <w:rPr>
          <w:sz w:val="24"/>
        </w:rPr>
        <w:t>Возрастная</w:t>
      </w:r>
      <w:r w:rsidRPr="00C867DF">
        <w:rPr>
          <w:spacing w:val="1"/>
          <w:sz w:val="24"/>
        </w:rPr>
        <w:t xml:space="preserve"> </w:t>
      </w:r>
      <w:r w:rsidRPr="00C867DF">
        <w:rPr>
          <w:sz w:val="24"/>
        </w:rPr>
        <w:t>адекватность</w:t>
      </w:r>
      <w:r w:rsidRPr="00C867DF">
        <w:rPr>
          <w:spacing w:val="1"/>
          <w:sz w:val="24"/>
        </w:rPr>
        <w:t xml:space="preserve"> </w:t>
      </w:r>
      <w:r w:rsidRPr="00C867DF">
        <w:rPr>
          <w:sz w:val="24"/>
        </w:rPr>
        <w:t>образования.</w:t>
      </w:r>
      <w:r w:rsidRPr="00C867DF">
        <w:rPr>
          <w:spacing w:val="1"/>
          <w:sz w:val="24"/>
        </w:rPr>
        <w:t xml:space="preserve"> </w:t>
      </w:r>
      <w:r w:rsidRPr="00C867DF">
        <w:rPr>
          <w:sz w:val="24"/>
        </w:rPr>
        <w:t>Данный</w:t>
      </w:r>
      <w:r w:rsidRPr="00C867DF">
        <w:rPr>
          <w:spacing w:val="1"/>
          <w:sz w:val="24"/>
        </w:rPr>
        <w:t xml:space="preserve"> </w:t>
      </w:r>
      <w:r w:rsidRPr="00C867DF">
        <w:rPr>
          <w:sz w:val="24"/>
        </w:rPr>
        <w:t>принцип</w:t>
      </w:r>
      <w:r w:rsidRPr="00C867DF">
        <w:rPr>
          <w:spacing w:val="1"/>
          <w:sz w:val="24"/>
        </w:rPr>
        <w:t xml:space="preserve"> </w:t>
      </w:r>
      <w:r w:rsidRPr="00C867DF">
        <w:rPr>
          <w:sz w:val="24"/>
        </w:rPr>
        <w:t>предполагает</w:t>
      </w:r>
      <w:r w:rsidRPr="00C867DF">
        <w:rPr>
          <w:spacing w:val="1"/>
          <w:sz w:val="24"/>
        </w:rPr>
        <w:t xml:space="preserve"> </w:t>
      </w:r>
      <w:r w:rsidRPr="00C867DF">
        <w:rPr>
          <w:sz w:val="24"/>
        </w:rPr>
        <w:t>подбор</w:t>
      </w:r>
      <w:r w:rsidRPr="00C867DF">
        <w:rPr>
          <w:spacing w:val="1"/>
          <w:sz w:val="24"/>
        </w:rPr>
        <w:t xml:space="preserve"> </w:t>
      </w:r>
      <w:r w:rsidRPr="00C867DF">
        <w:rPr>
          <w:sz w:val="24"/>
        </w:rPr>
        <w:t>образовательными организациями содержания и методов дошкольного образования в</w:t>
      </w:r>
      <w:r w:rsidRPr="00C867DF">
        <w:rPr>
          <w:spacing w:val="1"/>
          <w:sz w:val="24"/>
        </w:rPr>
        <w:t xml:space="preserve"> </w:t>
      </w:r>
      <w:r w:rsidRPr="00C867DF">
        <w:rPr>
          <w:sz w:val="24"/>
        </w:rPr>
        <w:t>соответствии</w:t>
      </w:r>
      <w:r w:rsidRPr="00C867DF">
        <w:rPr>
          <w:spacing w:val="-2"/>
          <w:sz w:val="24"/>
        </w:rPr>
        <w:t xml:space="preserve"> </w:t>
      </w:r>
      <w:r w:rsidRPr="00C867DF">
        <w:rPr>
          <w:sz w:val="24"/>
        </w:rPr>
        <w:t>с</w:t>
      </w:r>
      <w:r w:rsidRPr="00C867DF">
        <w:rPr>
          <w:spacing w:val="1"/>
          <w:sz w:val="24"/>
        </w:rPr>
        <w:t xml:space="preserve"> </w:t>
      </w:r>
      <w:r w:rsidRPr="00C867DF">
        <w:rPr>
          <w:sz w:val="24"/>
        </w:rPr>
        <w:t>возрастными</w:t>
      </w:r>
      <w:r w:rsidRPr="00C867DF">
        <w:rPr>
          <w:spacing w:val="-1"/>
          <w:sz w:val="24"/>
        </w:rPr>
        <w:t xml:space="preserve"> </w:t>
      </w:r>
      <w:r w:rsidRPr="00C867DF">
        <w:rPr>
          <w:sz w:val="24"/>
        </w:rPr>
        <w:t>особенностями обучающихся.</w:t>
      </w:r>
    </w:p>
    <w:p w14:paraId="67D32C2A" w14:textId="2B522C30" w:rsidR="002A4D89" w:rsidRDefault="008644E2" w:rsidP="002A4D89">
      <w:pPr>
        <w:pStyle w:val="a9"/>
        <w:ind w:left="1000" w:right="468" w:firstLine="427"/>
        <w:jc w:val="center"/>
        <w:rPr>
          <w:b/>
          <w:bCs/>
          <w:i/>
          <w:iCs/>
        </w:rPr>
      </w:pPr>
      <w:r w:rsidRPr="002A4D89">
        <w:rPr>
          <w:b/>
          <w:bCs/>
          <w:i/>
          <w:iCs/>
        </w:rPr>
        <w:t>Специфические принципы и подходы к формированию АОП ДО</w:t>
      </w:r>
    </w:p>
    <w:p w14:paraId="651DD712" w14:textId="3FEC5059" w:rsidR="008644E2" w:rsidRPr="00C867DF" w:rsidRDefault="008644E2" w:rsidP="002A4D89">
      <w:pPr>
        <w:pStyle w:val="a9"/>
        <w:ind w:left="1000" w:right="468" w:firstLine="427"/>
        <w:jc w:val="center"/>
      </w:pPr>
      <w:r w:rsidRPr="002A4D89">
        <w:rPr>
          <w:b/>
          <w:bCs/>
          <w:i/>
          <w:iCs/>
        </w:rPr>
        <w:t>для обучающихся с</w:t>
      </w:r>
      <w:r w:rsidRPr="002A4D89">
        <w:rPr>
          <w:b/>
          <w:bCs/>
          <w:i/>
          <w:iCs/>
          <w:spacing w:val="1"/>
        </w:rPr>
        <w:t xml:space="preserve"> </w:t>
      </w:r>
      <w:r w:rsidRPr="002A4D89">
        <w:rPr>
          <w:b/>
          <w:bCs/>
          <w:i/>
          <w:iCs/>
        </w:rPr>
        <w:t>ТНР</w:t>
      </w:r>
      <w:r w:rsidRPr="00C867DF">
        <w:t>:</w:t>
      </w:r>
    </w:p>
    <w:p w14:paraId="44D0A86D" w14:textId="77777777" w:rsidR="008644E2" w:rsidRPr="00C867DF" w:rsidRDefault="008644E2" w:rsidP="0019050C">
      <w:pPr>
        <w:pStyle w:val="ab"/>
        <w:numPr>
          <w:ilvl w:val="0"/>
          <w:numId w:val="6"/>
        </w:numPr>
        <w:tabs>
          <w:tab w:val="left" w:pos="1669"/>
        </w:tabs>
        <w:ind w:right="463" w:firstLine="0"/>
        <w:rPr>
          <w:sz w:val="24"/>
        </w:rPr>
      </w:pPr>
      <w:r w:rsidRPr="00C867DF">
        <w:rPr>
          <w:sz w:val="24"/>
        </w:rPr>
        <w:t>Сетевое</w:t>
      </w:r>
      <w:r w:rsidRPr="00C867DF">
        <w:rPr>
          <w:spacing w:val="1"/>
          <w:sz w:val="24"/>
        </w:rPr>
        <w:t xml:space="preserve"> </w:t>
      </w:r>
      <w:r w:rsidRPr="00C867DF">
        <w:rPr>
          <w:sz w:val="24"/>
        </w:rPr>
        <w:t>взаимодействие</w:t>
      </w:r>
      <w:r w:rsidRPr="00C867DF">
        <w:rPr>
          <w:spacing w:val="1"/>
          <w:sz w:val="24"/>
        </w:rPr>
        <w:t xml:space="preserve"> </w:t>
      </w:r>
      <w:r w:rsidRPr="00C867DF">
        <w:rPr>
          <w:sz w:val="24"/>
        </w:rPr>
        <w:t>с</w:t>
      </w:r>
      <w:r w:rsidRPr="00C867DF">
        <w:rPr>
          <w:spacing w:val="1"/>
          <w:sz w:val="24"/>
        </w:rPr>
        <w:t xml:space="preserve"> </w:t>
      </w:r>
      <w:r w:rsidRPr="00C867DF">
        <w:rPr>
          <w:sz w:val="24"/>
        </w:rPr>
        <w:t>организациями</w:t>
      </w:r>
      <w:r w:rsidRPr="00C867DF">
        <w:rPr>
          <w:spacing w:val="1"/>
          <w:sz w:val="24"/>
        </w:rPr>
        <w:t xml:space="preserve"> </w:t>
      </w:r>
      <w:r w:rsidRPr="00C867DF">
        <w:rPr>
          <w:sz w:val="24"/>
        </w:rPr>
        <w:t>социализации,</w:t>
      </w:r>
      <w:r w:rsidRPr="00C867DF">
        <w:rPr>
          <w:spacing w:val="1"/>
          <w:sz w:val="24"/>
        </w:rPr>
        <w:t xml:space="preserve"> </w:t>
      </w:r>
      <w:r w:rsidRPr="00C867DF">
        <w:rPr>
          <w:sz w:val="24"/>
        </w:rPr>
        <w:t>образования,</w:t>
      </w:r>
      <w:r w:rsidRPr="00C867DF">
        <w:rPr>
          <w:spacing w:val="1"/>
          <w:sz w:val="24"/>
        </w:rPr>
        <w:t xml:space="preserve"> </w:t>
      </w:r>
      <w:r w:rsidRPr="00C867DF">
        <w:rPr>
          <w:sz w:val="24"/>
        </w:rPr>
        <w:t>охраны</w:t>
      </w:r>
      <w:r w:rsidRPr="00C867DF">
        <w:rPr>
          <w:spacing w:val="1"/>
          <w:sz w:val="24"/>
        </w:rPr>
        <w:t xml:space="preserve"> </w:t>
      </w:r>
      <w:r w:rsidRPr="00C867DF">
        <w:rPr>
          <w:sz w:val="24"/>
        </w:rPr>
        <w:t>здоровья</w:t>
      </w:r>
      <w:r w:rsidRPr="00C867DF">
        <w:rPr>
          <w:spacing w:val="-6"/>
          <w:sz w:val="24"/>
        </w:rPr>
        <w:t xml:space="preserve"> </w:t>
      </w:r>
      <w:r w:rsidRPr="00C867DF">
        <w:rPr>
          <w:sz w:val="24"/>
        </w:rPr>
        <w:t>и</w:t>
      </w:r>
      <w:r w:rsidRPr="00C867DF">
        <w:rPr>
          <w:spacing w:val="-7"/>
          <w:sz w:val="24"/>
        </w:rPr>
        <w:t xml:space="preserve"> </w:t>
      </w:r>
      <w:r w:rsidRPr="00C867DF">
        <w:rPr>
          <w:sz w:val="24"/>
        </w:rPr>
        <w:t>другими</w:t>
      </w:r>
      <w:r w:rsidRPr="00C867DF">
        <w:rPr>
          <w:spacing w:val="-3"/>
          <w:sz w:val="24"/>
        </w:rPr>
        <w:t xml:space="preserve"> </w:t>
      </w:r>
      <w:r w:rsidRPr="00C867DF">
        <w:rPr>
          <w:sz w:val="24"/>
        </w:rPr>
        <w:t>партнерами,</w:t>
      </w:r>
      <w:r w:rsidRPr="00C867DF">
        <w:rPr>
          <w:spacing w:val="-7"/>
          <w:sz w:val="24"/>
        </w:rPr>
        <w:t xml:space="preserve"> </w:t>
      </w:r>
      <w:r w:rsidRPr="00C867DF">
        <w:rPr>
          <w:sz w:val="24"/>
        </w:rPr>
        <w:t>которые</w:t>
      </w:r>
      <w:r w:rsidRPr="00C867DF">
        <w:rPr>
          <w:spacing w:val="-5"/>
          <w:sz w:val="24"/>
        </w:rPr>
        <w:t xml:space="preserve"> </w:t>
      </w:r>
      <w:r w:rsidRPr="00C867DF">
        <w:rPr>
          <w:sz w:val="24"/>
        </w:rPr>
        <w:t>могут</w:t>
      </w:r>
      <w:r w:rsidRPr="00C867DF">
        <w:rPr>
          <w:spacing w:val="-4"/>
          <w:sz w:val="24"/>
        </w:rPr>
        <w:t xml:space="preserve"> </w:t>
      </w:r>
      <w:r w:rsidRPr="00C867DF">
        <w:rPr>
          <w:sz w:val="24"/>
        </w:rPr>
        <w:t>внести</w:t>
      </w:r>
      <w:r w:rsidRPr="00C867DF">
        <w:rPr>
          <w:spacing w:val="-3"/>
          <w:sz w:val="24"/>
        </w:rPr>
        <w:t xml:space="preserve"> </w:t>
      </w:r>
      <w:r w:rsidRPr="00C867DF">
        <w:rPr>
          <w:sz w:val="24"/>
        </w:rPr>
        <w:t>вклад</w:t>
      </w:r>
      <w:r w:rsidRPr="00C867DF">
        <w:rPr>
          <w:spacing w:val="-5"/>
          <w:sz w:val="24"/>
        </w:rPr>
        <w:t xml:space="preserve"> </w:t>
      </w:r>
      <w:r w:rsidRPr="00C867DF">
        <w:rPr>
          <w:sz w:val="24"/>
        </w:rPr>
        <w:t>в</w:t>
      </w:r>
      <w:r w:rsidRPr="00C867DF">
        <w:rPr>
          <w:spacing w:val="-8"/>
          <w:sz w:val="24"/>
        </w:rPr>
        <w:t xml:space="preserve"> </w:t>
      </w:r>
      <w:r w:rsidRPr="00C867DF">
        <w:rPr>
          <w:sz w:val="24"/>
        </w:rPr>
        <w:t>развитие</w:t>
      </w:r>
      <w:r w:rsidRPr="00C867DF">
        <w:rPr>
          <w:spacing w:val="-7"/>
          <w:sz w:val="24"/>
        </w:rPr>
        <w:t xml:space="preserve"> </w:t>
      </w:r>
      <w:r w:rsidRPr="00C867DF">
        <w:rPr>
          <w:sz w:val="24"/>
        </w:rPr>
        <w:t>и</w:t>
      </w:r>
      <w:r w:rsidRPr="00C867DF">
        <w:rPr>
          <w:spacing w:val="-3"/>
          <w:sz w:val="24"/>
        </w:rPr>
        <w:t xml:space="preserve"> </w:t>
      </w:r>
      <w:r w:rsidRPr="00C867DF">
        <w:rPr>
          <w:sz w:val="24"/>
        </w:rPr>
        <w:t>образование</w:t>
      </w:r>
      <w:r w:rsidRPr="00C867DF">
        <w:rPr>
          <w:spacing w:val="-57"/>
          <w:sz w:val="24"/>
        </w:rPr>
        <w:t xml:space="preserve"> </w:t>
      </w:r>
      <w:r w:rsidRPr="00C867DF">
        <w:rPr>
          <w:sz w:val="24"/>
        </w:rPr>
        <w:t>обучающихся:</w:t>
      </w:r>
      <w:r w:rsidRPr="00C867DF">
        <w:rPr>
          <w:spacing w:val="1"/>
          <w:sz w:val="24"/>
        </w:rPr>
        <w:t xml:space="preserve"> </w:t>
      </w:r>
      <w:r w:rsidRPr="00C867DF">
        <w:rPr>
          <w:sz w:val="24"/>
        </w:rPr>
        <w:t>ДОО</w:t>
      </w:r>
      <w:r w:rsidRPr="00C867DF">
        <w:rPr>
          <w:spacing w:val="1"/>
          <w:sz w:val="24"/>
        </w:rPr>
        <w:t xml:space="preserve"> </w:t>
      </w:r>
      <w:r w:rsidRPr="00C867DF">
        <w:rPr>
          <w:sz w:val="24"/>
        </w:rPr>
        <w:t>устанавливает</w:t>
      </w:r>
      <w:r w:rsidRPr="00C867DF">
        <w:rPr>
          <w:spacing w:val="1"/>
          <w:sz w:val="24"/>
        </w:rPr>
        <w:t xml:space="preserve"> </w:t>
      </w:r>
      <w:r w:rsidRPr="00C867DF">
        <w:rPr>
          <w:sz w:val="24"/>
        </w:rPr>
        <w:t>партнерские</w:t>
      </w:r>
      <w:r w:rsidRPr="00C867DF">
        <w:rPr>
          <w:spacing w:val="1"/>
          <w:sz w:val="24"/>
        </w:rPr>
        <w:t xml:space="preserve"> </w:t>
      </w:r>
      <w:r w:rsidRPr="00C867DF">
        <w:rPr>
          <w:sz w:val="24"/>
        </w:rPr>
        <w:t>отношения</w:t>
      </w:r>
      <w:r w:rsidRPr="00C867DF">
        <w:rPr>
          <w:spacing w:val="1"/>
          <w:sz w:val="24"/>
        </w:rPr>
        <w:t xml:space="preserve"> </w:t>
      </w:r>
      <w:r w:rsidRPr="00C867DF">
        <w:rPr>
          <w:sz w:val="24"/>
        </w:rPr>
        <w:t>не</w:t>
      </w:r>
      <w:r w:rsidRPr="00C867DF">
        <w:rPr>
          <w:spacing w:val="1"/>
          <w:sz w:val="24"/>
        </w:rPr>
        <w:t xml:space="preserve"> </w:t>
      </w:r>
      <w:r w:rsidRPr="00C867DF">
        <w:rPr>
          <w:sz w:val="24"/>
        </w:rPr>
        <w:t>только</w:t>
      </w:r>
      <w:r w:rsidRPr="00C867DF">
        <w:rPr>
          <w:spacing w:val="1"/>
          <w:sz w:val="24"/>
        </w:rPr>
        <w:t xml:space="preserve"> </w:t>
      </w:r>
      <w:r w:rsidRPr="00C867DF">
        <w:rPr>
          <w:sz w:val="24"/>
        </w:rPr>
        <w:t>с</w:t>
      </w:r>
      <w:r w:rsidRPr="00C867DF">
        <w:rPr>
          <w:spacing w:val="1"/>
          <w:sz w:val="24"/>
        </w:rPr>
        <w:t xml:space="preserve"> </w:t>
      </w:r>
      <w:r w:rsidRPr="00C867DF">
        <w:rPr>
          <w:sz w:val="24"/>
        </w:rPr>
        <w:t>семьями</w:t>
      </w:r>
      <w:r w:rsidRPr="00C867DF">
        <w:rPr>
          <w:spacing w:val="1"/>
          <w:sz w:val="24"/>
        </w:rPr>
        <w:t xml:space="preserve"> </w:t>
      </w:r>
      <w:r w:rsidRPr="00C867DF">
        <w:rPr>
          <w:sz w:val="24"/>
        </w:rPr>
        <w:t>обучающихся,</w:t>
      </w:r>
      <w:r w:rsidRPr="00C867DF">
        <w:rPr>
          <w:spacing w:val="-7"/>
          <w:sz w:val="24"/>
        </w:rPr>
        <w:t xml:space="preserve"> </w:t>
      </w:r>
      <w:r w:rsidRPr="00C867DF">
        <w:rPr>
          <w:sz w:val="24"/>
        </w:rPr>
        <w:t>но</w:t>
      </w:r>
      <w:r w:rsidRPr="00C867DF">
        <w:rPr>
          <w:spacing w:val="-7"/>
          <w:sz w:val="24"/>
        </w:rPr>
        <w:t xml:space="preserve"> </w:t>
      </w:r>
      <w:r w:rsidRPr="00C867DF">
        <w:rPr>
          <w:sz w:val="24"/>
        </w:rPr>
        <w:t>и</w:t>
      </w:r>
      <w:r w:rsidRPr="00C867DF">
        <w:rPr>
          <w:spacing w:val="-7"/>
          <w:sz w:val="24"/>
        </w:rPr>
        <w:t xml:space="preserve"> </w:t>
      </w:r>
      <w:r w:rsidRPr="00C867DF">
        <w:rPr>
          <w:sz w:val="24"/>
        </w:rPr>
        <w:t>с</w:t>
      </w:r>
      <w:r w:rsidRPr="00C867DF">
        <w:rPr>
          <w:spacing w:val="-5"/>
          <w:sz w:val="24"/>
        </w:rPr>
        <w:t xml:space="preserve"> </w:t>
      </w:r>
      <w:r w:rsidRPr="00C867DF">
        <w:rPr>
          <w:sz w:val="24"/>
        </w:rPr>
        <w:t>другими</w:t>
      </w:r>
      <w:r w:rsidRPr="00C867DF">
        <w:rPr>
          <w:spacing w:val="-6"/>
          <w:sz w:val="24"/>
        </w:rPr>
        <w:t xml:space="preserve"> </w:t>
      </w:r>
      <w:r w:rsidRPr="00C867DF">
        <w:rPr>
          <w:sz w:val="24"/>
        </w:rPr>
        <w:t>организациями</w:t>
      </w:r>
      <w:r w:rsidRPr="00C867DF">
        <w:rPr>
          <w:spacing w:val="-7"/>
          <w:sz w:val="24"/>
        </w:rPr>
        <w:t xml:space="preserve"> </w:t>
      </w:r>
      <w:r w:rsidRPr="00C867DF">
        <w:rPr>
          <w:sz w:val="24"/>
        </w:rPr>
        <w:t>и</w:t>
      </w:r>
      <w:r w:rsidRPr="00C867DF">
        <w:rPr>
          <w:spacing w:val="-7"/>
          <w:sz w:val="24"/>
        </w:rPr>
        <w:t xml:space="preserve"> </w:t>
      </w:r>
      <w:r w:rsidRPr="00C867DF">
        <w:rPr>
          <w:sz w:val="24"/>
        </w:rPr>
        <w:t>лицами,</w:t>
      </w:r>
      <w:r w:rsidRPr="00C867DF">
        <w:rPr>
          <w:spacing w:val="-7"/>
          <w:sz w:val="24"/>
        </w:rPr>
        <w:t xml:space="preserve"> </w:t>
      </w:r>
      <w:r w:rsidRPr="00C867DF">
        <w:rPr>
          <w:sz w:val="24"/>
        </w:rPr>
        <w:t>которые</w:t>
      </w:r>
      <w:r w:rsidRPr="00C867DF">
        <w:rPr>
          <w:spacing w:val="-4"/>
          <w:sz w:val="24"/>
        </w:rPr>
        <w:t xml:space="preserve"> </w:t>
      </w:r>
      <w:r w:rsidRPr="00C867DF">
        <w:rPr>
          <w:sz w:val="24"/>
        </w:rPr>
        <w:t>могут</w:t>
      </w:r>
      <w:r w:rsidRPr="00C867DF">
        <w:rPr>
          <w:spacing w:val="-8"/>
          <w:sz w:val="24"/>
        </w:rPr>
        <w:t xml:space="preserve"> </w:t>
      </w:r>
      <w:r w:rsidRPr="00C867DF">
        <w:rPr>
          <w:sz w:val="24"/>
        </w:rPr>
        <w:t>способствовать</w:t>
      </w:r>
      <w:r w:rsidRPr="00C867DF">
        <w:rPr>
          <w:spacing w:val="-58"/>
          <w:sz w:val="24"/>
        </w:rPr>
        <w:t xml:space="preserve"> </w:t>
      </w:r>
      <w:r w:rsidRPr="00C867DF">
        <w:rPr>
          <w:sz w:val="24"/>
        </w:rPr>
        <w:t>удовлетворению</w:t>
      </w:r>
      <w:r w:rsidRPr="00C867DF">
        <w:rPr>
          <w:spacing w:val="1"/>
          <w:sz w:val="24"/>
        </w:rPr>
        <w:t xml:space="preserve"> </w:t>
      </w:r>
      <w:r w:rsidRPr="00C867DF">
        <w:rPr>
          <w:sz w:val="24"/>
        </w:rPr>
        <w:t>особых</w:t>
      </w:r>
      <w:r w:rsidRPr="00C867DF">
        <w:rPr>
          <w:spacing w:val="1"/>
          <w:sz w:val="24"/>
        </w:rPr>
        <w:t xml:space="preserve"> </w:t>
      </w:r>
      <w:r w:rsidRPr="00C867DF">
        <w:rPr>
          <w:sz w:val="24"/>
        </w:rPr>
        <w:t>образовательных</w:t>
      </w:r>
      <w:r w:rsidRPr="00C867DF">
        <w:rPr>
          <w:spacing w:val="1"/>
          <w:sz w:val="24"/>
        </w:rPr>
        <w:t xml:space="preserve"> </w:t>
      </w:r>
      <w:r w:rsidRPr="00C867DF">
        <w:rPr>
          <w:sz w:val="24"/>
        </w:rPr>
        <w:t>потребностей</w:t>
      </w:r>
      <w:r w:rsidRPr="00C867DF">
        <w:rPr>
          <w:spacing w:val="1"/>
          <w:sz w:val="24"/>
        </w:rPr>
        <w:t xml:space="preserve"> </w:t>
      </w:r>
      <w:r w:rsidRPr="00C867DF">
        <w:rPr>
          <w:sz w:val="24"/>
        </w:rPr>
        <w:t>обучающихся</w:t>
      </w:r>
      <w:r w:rsidRPr="00C867DF">
        <w:rPr>
          <w:spacing w:val="1"/>
          <w:sz w:val="24"/>
        </w:rPr>
        <w:t xml:space="preserve"> </w:t>
      </w:r>
      <w:r w:rsidRPr="00C867DF">
        <w:rPr>
          <w:sz w:val="24"/>
        </w:rPr>
        <w:t>с</w:t>
      </w:r>
      <w:r w:rsidRPr="00C867DF">
        <w:rPr>
          <w:spacing w:val="1"/>
          <w:sz w:val="24"/>
        </w:rPr>
        <w:t xml:space="preserve"> </w:t>
      </w:r>
      <w:r w:rsidRPr="00C867DF">
        <w:rPr>
          <w:sz w:val="24"/>
        </w:rPr>
        <w:t>ТНР,</w:t>
      </w:r>
      <w:r w:rsidRPr="00C867DF">
        <w:rPr>
          <w:spacing w:val="1"/>
          <w:sz w:val="24"/>
        </w:rPr>
        <w:t xml:space="preserve"> </w:t>
      </w:r>
      <w:r w:rsidRPr="00C867DF">
        <w:rPr>
          <w:sz w:val="24"/>
        </w:rPr>
        <w:t>оказанию</w:t>
      </w:r>
      <w:r w:rsidRPr="00C867DF">
        <w:rPr>
          <w:spacing w:val="1"/>
          <w:sz w:val="24"/>
        </w:rPr>
        <w:t xml:space="preserve"> </w:t>
      </w:r>
      <w:r w:rsidRPr="00C867DF">
        <w:rPr>
          <w:sz w:val="24"/>
        </w:rPr>
        <w:t>психолого-педагогической</w:t>
      </w:r>
      <w:r w:rsidRPr="00C867DF">
        <w:rPr>
          <w:spacing w:val="1"/>
          <w:sz w:val="24"/>
        </w:rPr>
        <w:t xml:space="preserve"> </w:t>
      </w:r>
      <w:r w:rsidRPr="00C867DF">
        <w:rPr>
          <w:sz w:val="24"/>
        </w:rPr>
        <w:t>и</w:t>
      </w:r>
      <w:r w:rsidRPr="00C867DF">
        <w:rPr>
          <w:spacing w:val="1"/>
          <w:sz w:val="24"/>
        </w:rPr>
        <w:t xml:space="preserve"> </w:t>
      </w:r>
      <w:r w:rsidRPr="00C867DF">
        <w:rPr>
          <w:sz w:val="24"/>
        </w:rPr>
        <w:t>(или)</w:t>
      </w:r>
      <w:r w:rsidRPr="00C867DF">
        <w:rPr>
          <w:spacing w:val="1"/>
          <w:sz w:val="24"/>
        </w:rPr>
        <w:t xml:space="preserve"> </w:t>
      </w:r>
      <w:r w:rsidRPr="00C867DF">
        <w:rPr>
          <w:sz w:val="24"/>
        </w:rPr>
        <w:t>медицинской</w:t>
      </w:r>
      <w:r w:rsidRPr="00C867DF">
        <w:rPr>
          <w:spacing w:val="1"/>
          <w:sz w:val="24"/>
        </w:rPr>
        <w:t xml:space="preserve"> </w:t>
      </w:r>
      <w:r w:rsidRPr="00C867DF">
        <w:rPr>
          <w:sz w:val="24"/>
        </w:rPr>
        <w:t>поддержки</w:t>
      </w:r>
      <w:r w:rsidRPr="00C867DF">
        <w:rPr>
          <w:spacing w:val="1"/>
          <w:sz w:val="24"/>
        </w:rPr>
        <w:t xml:space="preserve"> </w:t>
      </w:r>
      <w:r w:rsidRPr="00C867DF">
        <w:rPr>
          <w:sz w:val="24"/>
        </w:rPr>
        <w:t>в</w:t>
      </w:r>
      <w:r w:rsidRPr="00C867DF">
        <w:rPr>
          <w:spacing w:val="1"/>
          <w:sz w:val="24"/>
        </w:rPr>
        <w:t xml:space="preserve"> </w:t>
      </w:r>
      <w:r w:rsidRPr="00C867DF">
        <w:rPr>
          <w:sz w:val="24"/>
        </w:rPr>
        <w:t>случае</w:t>
      </w:r>
      <w:r w:rsidRPr="00C867DF">
        <w:rPr>
          <w:spacing w:val="1"/>
          <w:sz w:val="24"/>
        </w:rPr>
        <w:t xml:space="preserve"> </w:t>
      </w:r>
      <w:r w:rsidRPr="00C867DF">
        <w:rPr>
          <w:sz w:val="24"/>
        </w:rPr>
        <w:t>необходимости</w:t>
      </w:r>
      <w:r w:rsidRPr="00C867DF">
        <w:rPr>
          <w:spacing w:val="1"/>
          <w:sz w:val="24"/>
        </w:rPr>
        <w:t xml:space="preserve"> </w:t>
      </w:r>
      <w:r w:rsidRPr="00C867DF">
        <w:rPr>
          <w:sz w:val="24"/>
        </w:rPr>
        <w:t>(Центр</w:t>
      </w:r>
      <w:r w:rsidRPr="00C867DF">
        <w:rPr>
          <w:spacing w:val="1"/>
          <w:sz w:val="24"/>
        </w:rPr>
        <w:t xml:space="preserve"> </w:t>
      </w:r>
      <w:r w:rsidRPr="00C867DF">
        <w:rPr>
          <w:sz w:val="24"/>
        </w:rPr>
        <w:t>психолого-педагогической,</w:t>
      </w:r>
      <w:r w:rsidRPr="00C867DF">
        <w:rPr>
          <w:spacing w:val="1"/>
          <w:sz w:val="24"/>
        </w:rPr>
        <w:t xml:space="preserve"> </w:t>
      </w:r>
      <w:r w:rsidRPr="00C867DF">
        <w:rPr>
          <w:sz w:val="24"/>
        </w:rPr>
        <w:t>медицинской</w:t>
      </w:r>
      <w:r w:rsidRPr="00C867DF">
        <w:rPr>
          <w:spacing w:val="1"/>
          <w:sz w:val="24"/>
        </w:rPr>
        <w:t xml:space="preserve"> </w:t>
      </w:r>
      <w:r w:rsidRPr="00C867DF">
        <w:rPr>
          <w:sz w:val="24"/>
        </w:rPr>
        <w:t>и</w:t>
      </w:r>
      <w:r w:rsidRPr="00C867DF">
        <w:rPr>
          <w:spacing w:val="1"/>
          <w:sz w:val="24"/>
        </w:rPr>
        <w:t xml:space="preserve"> </w:t>
      </w:r>
      <w:r w:rsidRPr="00C867DF">
        <w:rPr>
          <w:sz w:val="24"/>
        </w:rPr>
        <w:t>социальной</w:t>
      </w:r>
      <w:r w:rsidRPr="00C867DF">
        <w:rPr>
          <w:spacing w:val="1"/>
          <w:sz w:val="24"/>
        </w:rPr>
        <w:t xml:space="preserve"> </w:t>
      </w:r>
      <w:r w:rsidRPr="00C867DF">
        <w:rPr>
          <w:sz w:val="24"/>
        </w:rPr>
        <w:t>помощи).</w:t>
      </w:r>
    </w:p>
    <w:p w14:paraId="37735F81" w14:textId="77777777" w:rsidR="008644E2" w:rsidRPr="00C867DF" w:rsidRDefault="008644E2" w:rsidP="0019050C">
      <w:pPr>
        <w:pStyle w:val="ab"/>
        <w:numPr>
          <w:ilvl w:val="0"/>
          <w:numId w:val="6"/>
        </w:numPr>
        <w:tabs>
          <w:tab w:val="left" w:pos="1669"/>
        </w:tabs>
        <w:spacing w:before="68"/>
        <w:ind w:right="466" w:firstLine="0"/>
        <w:rPr>
          <w:sz w:val="24"/>
        </w:rPr>
      </w:pPr>
      <w:r w:rsidRPr="00C867DF">
        <w:rPr>
          <w:sz w:val="24"/>
        </w:rPr>
        <w:t>Индивидуализация</w:t>
      </w:r>
      <w:r w:rsidRPr="00C867DF">
        <w:rPr>
          <w:spacing w:val="1"/>
          <w:sz w:val="24"/>
        </w:rPr>
        <w:t xml:space="preserve"> </w:t>
      </w:r>
      <w:r w:rsidRPr="00C867DF">
        <w:rPr>
          <w:sz w:val="24"/>
        </w:rPr>
        <w:t>образовательных</w:t>
      </w:r>
      <w:r w:rsidRPr="00C867DF">
        <w:rPr>
          <w:spacing w:val="1"/>
          <w:sz w:val="24"/>
        </w:rPr>
        <w:t xml:space="preserve"> </w:t>
      </w:r>
      <w:r w:rsidRPr="00C867DF">
        <w:rPr>
          <w:sz w:val="24"/>
        </w:rPr>
        <w:t>программ</w:t>
      </w:r>
      <w:r w:rsidRPr="00C867DF">
        <w:rPr>
          <w:spacing w:val="1"/>
          <w:sz w:val="24"/>
        </w:rPr>
        <w:t xml:space="preserve"> </w:t>
      </w:r>
      <w:r w:rsidRPr="00C867DF">
        <w:rPr>
          <w:sz w:val="24"/>
        </w:rPr>
        <w:t>дошкольного</w:t>
      </w:r>
      <w:r w:rsidRPr="00C867DF">
        <w:rPr>
          <w:spacing w:val="1"/>
          <w:sz w:val="24"/>
        </w:rPr>
        <w:t xml:space="preserve"> </w:t>
      </w:r>
      <w:r w:rsidRPr="00C867DF">
        <w:rPr>
          <w:sz w:val="24"/>
        </w:rPr>
        <w:t>образования</w:t>
      </w:r>
      <w:r w:rsidRPr="00C867DF">
        <w:rPr>
          <w:spacing w:val="1"/>
          <w:sz w:val="24"/>
        </w:rPr>
        <w:t xml:space="preserve"> </w:t>
      </w:r>
      <w:r w:rsidRPr="00C867DF">
        <w:rPr>
          <w:sz w:val="24"/>
        </w:rPr>
        <w:t>обучающихся с ТНР: предполагает такое построение образовательной деятельности,</w:t>
      </w:r>
      <w:r w:rsidRPr="00C867DF">
        <w:rPr>
          <w:spacing w:val="1"/>
          <w:sz w:val="24"/>
        </w:rPr>
        <w:t xml:space="preserve"> </w:t>
      </w:r>
      <w:r w:rsidRPr="00C867DF">
        <w:rPr>
          <w:sz w:val="24"/>
        </w:rPr>
        <w:t>которое открывает возможности для индивидуализации образовательного процесса и</w:t>
      </w:r>
      <w:r w:rsidRPr="00C867DF">
        <w:rPr>
          <w:spacing w:val="1"/>
          <w:sz w:val="24"/>
        </w:rPr>
        <w:t xml:space="preserve"> </w:t>
      </w:r>
      <w:r w:rsidRPr="00C867DF">
        <w:rPr>
          <w:sz w:val="24"/>
        </w:rPr>
        <w:t>учитывает</w:t>
      </w:r>
      <w:r w:rsidRPr="00C867DF">
        <w:rPr>
          <w:spacing w:val="-3"/>
          <w:sz w:val="24"/>
        </w:rPr>
        <w:t xml:space="preserve"> </w:t>
      </w:r>
      <w:r w:rsidRPr="00C867DF">
        <w:rPr>
          <w:sz w:val="24"/>
        </w:rPr>
        <w:t>его</w:t>
      </w:r>
      <w:r w:rsidRPr="00C867DF">
        <w:rPr>
          <w:spacing w:val="-2"/>
          <w:sz w:val="24"/>
        </w:rPr>
        <w:t xml:space="preserve"> </w:t>
      </w:r>
      <w:r w:rsidRPr="00C867DF">
        <w:rPr>
          <w:sz w:val="24"/>
        </w:rPr>
        <w:t>интересы,</w:t>
      </w:r>
      <w:r w:rsidRPr="00C867DF">
        <w:rPr>
          <w:spacing w:val="-2"/>
          <w:sz w:val="24"/>
        </w:rPr>
        <w:t xml:space="preserve"> </w:t>
      </w:r>
      <w:r w:rsidRPr="00C867DF">
        <w:rPr>
          <w:sz w:val="24"/>
        </w:rPr>
        <w:t>мотивы,</w:t>
      </w:r>
      <w:r w:rsidRPr="00C867DF">
        <w:rPr>
          <w:spacing w:val="-1"/>
          <w:sz w:val="24"/>
        </w:rPr>
        <w:t xml:space="preserve"> </w:t>
      </w:r>
      <w:r w:rsidRPr="00C867DF">
        <w:rPr>
          <w:sz w:val="24"/>
        </w:rPr>
        <w:t>способности</w:t>
      </w:r>
      <w:r w:rsidRPr="00C867DF">
        <w:rPr>
          <w:spacing w:val="-3"/>
          <w:sz w:val="24"/>
        </w:rPr>
        <w:t xml:space="preserve"> </w:t>
      </w:r>
      <w:r w:rsidRPr="00C867DF">
        <w:rPr>
          <w:sz w:val="24"/>
        </w:rPr>
        <w:t>и</w:t>
      </w:r>
      <w:r w:rsidRPr="00C867DF">
        <w:rPr>
          <w:spacing w:val="-3"/>
          <w:sz w:val="24"/>
        </w:rPr>
        <w:t xml:space="preserve"> </w:t>
      </w:r>
      <w:r w:rsidRPr="00C867DF">
        <w:rPr>
          <w:sz w:val="24"/>
        </w:rPr>
        <w:t>психофизические</w:t>
      </w:r>
      <w:r w:rsidRPr="00C867DF">
        <w:rPr>
          <w:spacing w:val="-1"/>
          <w:sz w:val="24"/>
        </w:rPr>
        <w:t xml:space="preserve"> </w:t>
      </w:r>
      <w:r w:rsidRPr="00C867DF">
        <w:rPr>
          <w:sz w:val="24"/>
        </w:rPr>
        <w:t>особенности.</w:t>
      </w:r>
    </w:p>
    <w:p w14:paraId="6023AB55" w14:textId="77777777" w:rsidR="008644E2" w:rsidRPr="00C867DF" w:rsidRDefault="008644E2" w:rsidP="0019050C">
      <w:pPr>
        <w:pStyle w:val="ab"/>
        <w:numPr>
          <w:ilvl w:val="0"/>
          <w:numId w:val="6"/>
        </w:numPr>
        <w:tabs>
          <w:tab w:val="left" w:pos="1669"/>
        </w:tabs>
        <w:ind w:right="466" w:firstLine="0"/>
        <w:rPr>
          <w:sz w:val="24"/>
        </w:rPr>
      </w:pPr>
      <w:r w:rsidRPr="00C867DF">
        <w:rPr>
          <w:sz w:val="24"/>
        </w:rPr>
        <w:t>Развивающее</w:t>
      </w:r>
      <w:r w:rsidRPr="00C867DF">
        <w:rPr>
          <w:spacing w:val="1"/>
          <w:sz w:val="24"/>
        </w:rPr>
        <w:t xml:space="preserve"> </w:t>
      </w:r>
      <w:r w:rsidRPr="00C867DF">
        <w:rPr>
          <w:sz w:val="24"/>
        </w:rPr>
        <w:t>вариативное</w:t>
      </w:r>
      <w:r w:rsidRPr="00C867DF">
        <w:rPr>
          <w:spacing w:val="1"/>
          <w:sz w:val="24"/>
        </w:rPr>
        <w:t xml:space="preserve"> </w:t>
      </w:r>
      <w:r w:rsidRPr="00C867DF">
        <w:rPr>
          <w:sz w:val="24"/>
        </w:rPr>
        <w:t>образование:</w:t>
      </w:r>
      <w:r w:rsidRPr="00C867DF">
        <w:rPr>
          <w:spacing w:val="1"/>
          <w:sz w:val="24"/>
        </w:rPr>
        <w:t xml:space="preserve"> </w:t>
      </w:r>
      <w:r w:rsidRPr="00C867DF">
        <w:rPr>
          <w:sz w:val="24"/>
        </w:rPr>
        <w:t>принцип</w:t>
      </w:r>
      <w:r w:rsidRPr="00C867DF">
        <w:rPr>
          <w:spacing w:val="1"/>
          <w:sz w:val="24"/>
        </w:rPr>
        <w:t xml:space="preserve"> </w:t>
      </w:r>
      <w:r w:rsidRPr="00C867DF">
        <w:rPr>
          <w:sz w:val="24"/>
        </w:rPr>
        <w:t>предполагает,</w:t>
      </w:r>
      <w:r w:rsidRPr="00C867DF">
        <w:rPr>
          <w:spacing w:val="1"/>
          <w:sz w:val="24"/>
        </w:rPr>
        <w:t xml:space="preserve"> </w:t>
      </w:r>
      <w:r w:rsidRPr="00C867DF">
        <w:rPr>
          <w:sz w:val="24"/>
        </w:rPr>
        <w:t>что</w:t>
      </w:r>
      <w:r w:rsidRPr="00C867DF">
        <w:rPr>
          <w:spacing w:val="1"/>
          <w:sz w:val="24"/>
        </w:rPr>
        <w:t xml:space="preserve"> </w:t>
      </w:r>
      <w:r w:rsidRPr="00C867DF">
        <w:rPr>
          <w:sz w:val="24"/>
        </w:rPr>
        <w:t>содержание</w:t>
      </w:r>
      <w:r w:rsidRPr="00C867DF">
        <w:rPr>
          <w:spacing w:val="1"/>
          <w:sz w:val="24"/>
        </w:rPr>
        <w:t xml:space="preserve"> </w:t>
      </w:r>
      <w:r w:rsidRPr="00C867DF">
        <w:rPr>
          <w:sz w:val="24"/>
        </w:rPr>
        <w:t>образования</w:t>
      </w:r>
      <w:r w:rsidRPr="00C867DF">
        <w:rPr>
          <w:spacing w:val="1"/>
          <w:sz w:val="24"/>
        </w:rPr>
        <w:t xml:space="preserve"> </w:t>
      </w:r>
      <w:r w:rsidRPr="00C867DF">
        <w:rPr>
          <w:sz w:val="24"/>
        </w:rPr>
        <w:t>предлагается</w:t>
      </w:r>
      <w:r w:rsidRPr="00C867DF">
        <w:rPr>
          <w:spacing w:val="1"/>
          <w:sz w:val="24"/>
        </w:rPr>
        <w:t xml:space="preserve"> </w:t>
      </w:r>
      <w:r w:rsidRPr="00C867DF">
        <w:rPr>
          <w:sz w:val="24"/>
        </w:rPr>
        <w:t>ребенку</w:t>
      </w:r>
      <w:r w:rsidRPr="00C867DF">
        <w:rPr>
          <w:spacing w:val="1"/>
          <w:sz w:val="24"/>
        </w:rPr>
        <w:t xml:space="preserve"> </w:t>
      </w:r>
      <w:r w:rsidRPr="00C867DF">
        <w:rPr>
          <w:sz w:val="24"/>
        </w:rPr>
        <w:t>через</w:t>
      </w:r>
      <w:r w:rsidRPr="00C867DF">
        <w:rPr>
          <w:spacing w:val="1"/>
          <w:sz w:val="24"/>
        </w:rPr>
        <w:t xml:space="preserve"> </w:t>
      </w:r>
      <w:r w:rsidRPr="00C867DF">
        <w:rPr>
          <w:sz w:val="24"/>
        </w:rPr>
        <w:t>разные</w:t>
      </w:r>
      <w:r w:rsidRPr="00C867DF">
        <w:rPr>
          <w:spacing w:val="1"/>
          <w:sz w:val="24"/>
        </w:rPr>
        <w:t xml:space="preserve"> </w:t>
      </w:r>
      <w:r w:rsidRPr="00C867DF">
        <w:rPr>
          <w:sz w:val="24"/>
        </w:rPr>
        <w:t>виды</w:t>
      </w:r>
      <w:r w:rsidRPr="00C867DF">
        <w:rPr>
          <w:spacing w:val="1"/>
          <w:sz w:val="24"/>
        </w:rPr>
        <w:t xml:space="preserve"> </w:t>
      </w:r>
      <w:r w:rsidRPr="00C867DF">
        <w:rPr>
          <w:sz w:val="24"/>
        </w:rPr>
        <w:t>деятельности</w:t>
      </w:r>
      <w:r w:rsidRPr="00C867DF">
        <w:rPr>
          <w:spacing w:val="1"/>
          <w:sz w:val="24"/>
        </w:rPr>
        <w:t xml:space="preserve"> </w:t>
      </w:r>
      <w:r w:rsidRPr="00C867DF">
        <w:rPr>
          <w:sz w:val="24"/>
        </w:rPr>
        <w:t>с</w:t>
      </w:r>
      <w:r w:rsidRPr="00C867DF">
        <w:rPr>
          <w:spacing w:val="1"/>
          <w:sz w:val="24"/>
        </w:rPr>
        <w:t xml:space="preserve"> </w:t>
      </w:r>
      <w:r w:rsidRPr="00C867DF">
        <w:rPr>
          <w:sz w:val="24"/>
        </w:rPr>
        <w:t>учетом</w:t>
      </w:r>
      <w:r w:rsidRPr="00C867DF">
        <w:rPr>
          <w:spacing w:val="1"/>
          <w:sz w:val="24"/>
        </w:rPr>
        <w:t xml:space="preserve"> </w:t>
      </w:r>
      <w:r w:rsidRPr="00C867DF">
        <w:rPr>
          <w:sz w:val="24"/>
        </w:rPr>
        <w:t>зон</w:t>
      </w:r>
      <w:r w:rsidRPr="00C867DF">
        <w:rPr>
          <w:spacing w:val="1"/>
          <w:sz w:val="24"/>
        </w:rPr>
        <w:t xml:space="preserve"> </w:t>
      </w:r>
      <w:r w:rsidRPr="00C867DF">
        <w:rPr>
          <w:sz w:val="24"/>
        </w:rPr>
        <w:t>актуального</w:t>
      </w:r>
      <w:r w:rsidRPr="00C867DF">
        <w:rPr>
          <w:spacing w:val="-10"/>
          <w:sz w:val="24"/>
        </w:rPr>
        <w:t xml:space="preserve"> </w:t>
      </w:r>
      <w:r w:rsidRPr="00C867DF">
        <w:rPr>
          <w:sz w:val="24"/>
        </w:rPr>
        <w:t>и</w:t>
      </w:r>
      <w:r w:rsidRPr="00C867DF">
        <w:rPr>
          <w:spacing w:val="-10"/>
          <w:sz w:val="24"/>
        </w:rPr>
        <w:t xml:space="preserve"> </w:t>
      </w:r>
      <w:r w:rsidRPr="00C867DF">
        <w:rPr>
          <w:sz w:val="24"/>
        </w:rPr>
        <w:t>ближайшего</w:t>
      </w:r>
      <w:r w:rsidRPr="00C867DF">
        <w:rPr>
          <w:spacing w:val="-9"/>
          <w:sz w:val="24"/>
        </w:rPr>
        <w:t xml:space="preserve"> </w:t>
      </w:r>
      <w:r w:rsidRPr="00C867DF">
        <w:rPr>
          <w:sz w:val="24"/>
        </w:rPr>
        <w:t>развития</w:t>
      </w:r>
      <w:r w:rsidRPr="00C867DF">
        <w:rPr>
          <w:spacing w:val="-9"/>
          <w:sz w:val="24"/>
        </w:rPr>
        <w:t xml:space="preserve"> </w:t>
      </w:r>
      <w:r w:rsidRPr="00C867DF">
        <w:rPr>
          <w:sz w:val="24"/>
        </w:rPr>
        <w:t>ребенка,</w:t>
      </w:r>
      <w:r w:rsidRPr="00C867DF">
        <w:rPr>
          <w:spacing w:val="-9"/>
          <w:sz w:val="24"/>
        </w:rPr>
        <w:t xml:space="preserve"> </w:t>
      </w:r>
      <w:r w:rsidRPr="00C867DF">
        <w:rPr>
          <w:sz w:val="24"/>
        </w:rPr>
        <w:t>что</w:t>
      </w:r>
      <w:r w:rsidRPr="00C867DF">
        <w:rPr>
          <w:spacing w:val="-10"/>
          <w:sz w:val="24"/>
        </w:rPr>
        <w:t xml:space="preserve"> </w:t>
      </w:r>
      <w:r w:rsidRPr="00C867DF">
        <w:rPr>
          <w:sz w:val="24"/>
        </w:rPr>
        <w:t>способствует</w:t>
      </w:r>
      <w:r w:rsidRPr="00C867DF">
        <w:rPr>
          <w:spacing w:val="-10"/>
          <w:sz w:val="24"/>
        </w:rPr>
        <w:t xml:space="preserve"> </w:t>
      </w:r>
      <w:r w:rsidRPr="00C867DF">
        <w:rPr>
          <w:sz w:val="24"/>
        </w:rPr>
        <w:t>развитию,</w:t>
      </w:r>
      <w:r w:rsidRPr="00C867DF">
        <w:rPr>
          <w:spacing w:val="-9"/>
          <w:sz w:val="24"/>
        </w:rPr>
        <w:t xml:space="preserve"> </w:t>
      </w:r>
      <w:r w:rsidRPr="00C867DF">
        <w:rPr>
          <w:sz w:val="24"/>
        </w:rPr>
        <w:t>расширению</w:t>
      </w:r>
      <w:r w:rsidRPr="00C867DF">
        <w:rPr>
          <w:spacing w:val="-58"/>
          <w:sz w:val="24"/>
        </w:rPr>
        <w:t xml:space="preserve"> </w:t>
      </w:r>
      <w:r w:rsidRPr="00C867DF">
        <w:rPr>
          <w:sz w:val="24"/>
        </w:rPr>
        <w:t>как</w:t>
      </w:r>
      <w:r w:rsidRPr="00C867DF">
        <w:rPr>
          <w:spacing w:val="-1"/>
          <w:sz w:val="24"/>
        </w:rPr>
        <w:t xml:space="preserve"> </w:t>
      </w:r>
      <w:r w:rsidRPr="00C867DF">
        <w:rPr>
          <w:sz w:val="24"/>
        </w:rPr>
        <w:t>явных, так и</w:t>
      </w:r>
      <w:r w:rsidRPr="00C867DF">
        <w:rPr>
          <w:spacing w:val="-1"/>
          <w:sz w:val="24"/>
        </w:rPr>
        <w:t xml:space="preserve"> </w:t>
      </w:r>
      <w:r w:rsidRPr="00C867DF">
        <w:rPr>
          <w:sz w:val="24"/>
        </w:rPr>
        <w:t>скрытых возможностей</w:t>
      </w:r>
      <w:r w:rsidRPr="00C867DF">
        <w:rPr>
          <w:spacing w:val="-1"/>
          <w:sz w:val="24"/>
        </w:rPr>
        <w:t xml:space="preserve"> </w:t>
      </w:r>
      <w:r w:rsidRPr="00C867DF">
        <w:rPr>
          <w:sz w:val="24"/>
        </w:rPr>
        <w:t>ребенка.</w:t>
      </w:r>
    </w:p>
    <w:p w14:paraId="5370C30E" w14:textId="77777777" w:rsidR="008644E2" w:rsidRPr="00C867DF" w:rsidRDefault="008644E2" w:rsidP="0019050C">
      <w:pPr>
        <w:pStyle w:val="ab"/>
        <w:numPr>
          <w:ilvl w:val="0"/>
          <w:numId w:val="6"/>
        </w:numPr>
        <w:tabs>
          <w:tab w:val="left" w:pos="1669"/>
        </w:tabs>
        <w:spacing w:before="1"/>
        <w:ind w:right="462" w:firstLine="0"/>
        <w:rPr>
          <w:sz w:val="24"/>
        </w:rPr>
      </w:pPr>
      <w:r w:rsidRPr="00C867DF">
        <w:rPr>
          <w:sz w:val="24"/>
        </w:rPr>
        <w:t>Полнота</w:t>
      </w:r>
      <w:r w:rsidRPr="00C867DF">
        <w:rPr>
          <w:spacing w:val="1"/>
          <w:sz w:val="24"/>
        </w:rPr>
        <w:t xml:space="preserve"> </w:t>
      </w:r>
      <w:r w:rsidRPr="00C867DF">
        <w:rPr>
          <w:sz w:val="24"/>
        </w:rPr>
        <w:t>содержания</w:t>
      </w:r>
      <w:r w:rsidRPr="00C867DF">
        <w:rPr>
          <w:spacing w:val="1"/>
          <w:sz w:val="24"/>
        </w:rPr>
        <w:t xml:space="preserve"> </w:t>
      </w:r>
      <w:r w:rsidRPr="00C867DF">
        <w:rPr>
          <w:sz w:val="24"/>
        </w:rPr>
        <w:t>и</w:t>
      </w:r>
      <w:r w:rsidRPr="00C867DF">
        <w:rPr>
          <w:spacing w:val="1"/>
          <w:sz w:val="24"/>
        </w:rPr>
        <w:t xml:space="preserve"> </w:t>
      </w:r>
      <w:r w:rsidRPr="00C867DF">
        <w:rPr>
          <w:sz w:val="24"/>
        </w:rPr>
        <w:t>интеграция</w:t>
      </w:r>
      <w:r w:rsidRPr="00C867DF">
        <w:rPr>
          <w:spacing w:val="1"/>
          <w:sz w:val="24"/>
        </w:rPr>
        <w:t xml:space="preserve"> </w:t>
      </w:r>
      <w:r w:rsidRPr="00C867DF">
        <w:rPr>
          <w:sz w:val="24"/>
        </w:rPr>
        <w:t>отдельных</w:t>
      </w:r>
      <w:r w:rsidRPr="00C867DF">
        <w:rPr>
          <w:spacing w:val="1"/>
          <w:sz w:val="24"/>
        </w:rPr>
        <w:t xml:space="preserve"> </w:t>
      </w:r>
      <w:r w:rsidRPr="00C867DF">
        <w:rPr>
          <w:sz w:val="24"/>
        </w:rPr>
        <w:t>образовательных</w:t>
      </w:r>
      <w:r w:rsidRPr="00C867DF">
        <w:rPr>
          <w:spacing w:val="1"/>
          <w:sz w:val="24"/>
        </w:rPr>
        <w:t xml:space="preserve"> </w:t>
      </w:r>
      <w:r w:rsidRPr="00C867DF">
        <w:rPr>
          <w:sz w:val="24"/>
        </w:rPr>
        <w:t>областей:</w:t>
      </w:r>
      <w:r w:rsidRPr="00C867DF">
        <w:rPr>
          <w:spacing w:val="1"/>
          <w:sz w:val="24"/>
        </w:rPr>
        <w:t xml:space="preserve"> </w:t>
      </w:r>
      <w:r w:rsidRPr="00C867DF">
        <w:rPr>
          <w:sz w:val="24"/>
        </w:rPr>
        <w:t>в</w:t>
      </w:r>
      <w:r w:rsidRPr="00C867DF">
        <w:rPr>
          <w:spacing w:val="1"/>
          <w:sz w:val="24"/>
        </w:rPr>
        <w:t xml:space="preserve"> </w:t>
      </w:r>
      <w:r w:rsidRPr="00C867DF">
        <w:rPr>
          <w:sz w:val="24"/>
        </w:rPr>
        <w:t>соответствии</w:t>
      </w:r>
      <w:r w:rsidRPr="00C867DF">
        <w:rPr>
          <w:spacing w:val="1"/>
          <w:sz w:val="24"/>
        </w:rPr>
        <w:t xml:space="preserve"> </w:t>
      </w:r>
      <w:r w:rsidRPr="00C867DF">
        <w:rPr>
          <w:sz w:val="24"/>
        </w:rPr>
        <w:t>с</w:t>
      </w:r>
      <w:r w:rsidRPr="00C867DF">
        <w:rPr>
          <w:spacing w:val="1"/>
          <w:sz w:val="24"/>
        </w:rPr>
        <w:t xml:space="preserve"> </w:t>
      </w:r>
      <w:r w:rsidRPr="00C867DF">
        <w:rPr>
          <w:sz w:val="24"/>
        </w:rPr>
        <w:t>ФГОС</w:t>
      </w:r>
      <w:r w:rsidRPr="00C867DF">
        <w:rPr>
          <w:spacing w:val="1"/>
          <w:sz w:val="24"/>
        </w:rPr>
        <w:t xml:space="preserve"> </w:t>
      </w:r>
      <w:r w:rsidRPr="00C867DF">
        <w:rPr>
          <w:sz w:val="24"/>
        </w:rPr>
        <w:t>ДО</w:t>
      </w:r>
      <w:r w:rsidRPr="00C867DF">
        <w:rPr>
          <w:spacing w:val="1"/>
          <w:sz w:val="24"/>
        </w:rPr>
        <w:t xml:space="preserve"> </w:t>
      </w:r>
      <w:r w:rsidRPr="00C867DF">
        <w:rPr>
          <w:sz w:val="24"/>
        </w:rPr>
        <w:t>Программа</w:t>
      </w:r>
      <w:r w:rsidRPr="00C867DF">
        <w:rPr>
          <w:spacing w:val="1"/>
          <w:sz w:val="24"/>
        </w:rPr>
        <w:t xml:space="preserve"> </w:t>
      </w:r>
      <w:r w:rsidRPr="00C867DF">
        <w:rPr>
          <w:sz w:val="24"/>
        </w:rPr>
        <w:t>предполагает</w:t>
      </w:r>
      <w:r w:rsidRPr="00C867DF">
        <w:rPr>
          <w:spacing w:val="1"/>
          <w:sz w:val="24"/>
        </w:rPr>
        <w:t xml:space="preserve"> </w:t>
      </w:r>
      <w:r w:rsidRPr="00C867DF">
        <w:rPr>
          <w:sz w:val="24"/>
        </w:rPr>
        <w:t>всестороннее</w:t>
      </w:r>
      <w:r w:rsidRPr="00C867DF">
        <w:rPr>
          <w:spacing w:val="1"/>
          <w:sz w:val="24"/>
        </w:rPr>
        <w:t xml:space="preserve"> </w:t>
      </w:r>
      <w:r w:rsidRPr="00C867DF">
        <w:rPr>
          <w:sz w:val="24"/>
        </w:rPr>
        <w:t>социально</w:t>
      </w:r>
      <w:r w:rsidRPr="00C867DF">
        <w:rPr>
          <w:spacing w:val="1"/>
          <w:sz w:val="24"/>
        </w:rPr>
        <w:t xml:space="preserve"> </w:t>
      </w:r>
      <w:r w:rsidRPr="00C867DF">
        <w:rPr>
          <w:sz w:val="24"/>
        </w:rPr>
        <w:t>-</w:t>
      </w:r>
      <w:r w:rsidRPr="00C867DF">
        <w:rPr>
          <w:spacing w:val="1"/>
          <w:sz w:val="24"/>
        </w:rPr>
        <w:t xml:space="preserve"> </w:t>
      </w:r>
      <w:r w:rsidRPr="00C867DF">
        <w:rPr>
          <w:sz w:val="24"/>
        </w:rPr>
        <w:t>коммуникативное,</w:t>
      </w:r>
      <w:r w:rsidRPr="00C867DF">
        <w:rPr>
          <w:spacing w:val="1"/>
          <w:sz w:val="24"/>
        </w:rPr>
        <w:t xml:space="preserve"> </w:t>
      </w:r>
      <w:r w:rsidRPr="00C867DF">
        <w:rPr>
          <w:sz w:val="24"/>
        </w:rPr>
        <w:t>познавательное,</w:t>
      </w:r>
      <w:r w:rsidRPr="00C867DF">
        <w:rPr>
          <w:spacing w:val="1"/>
          <w:sz w:val="24"/>
        </w:rPr>
        <w:t xml:space="preserve"> </w:t>
      </w:r>
      <w:r w:rsidRPr="00C867DF">
        <w:rPr>
          <w:sz w:val="24"/>
        </w:rPr>
        <w:t>речевое,</w:t>
      </w:r>
      <w:r w:rsidRPr="00C867DF">
        <w:rPr>
          <w:spacing w:val="1"/>
          <w:sz w:val="24"/>
        </w:rPr>
        <w:t xml:space="preserve"> </w:t>
      </w:r>
      <w:r w:rsidRPr="00C867DF">
        <w:rPr>
          <w:sz w:val="24"/>
        </w:rPr>
        <w:t>художественно</w:t>
      </w:r>
      <w:r w:rsidRPr="00C867DF">
        <w:rPr>
          <w:spacing w:val="1"/>
          <w:sz w:val="24"/>
        </w:rPr>
        <w:t xml:space="preserve"> </w:t>
      </w:r>
      <w:r w:rsidRPr="00C867DF">
        <w:rPr>
          <w:sz w:val="24"/>
        </w:rPr>
        <w:t>-</w:t>
      </w:r>
      <w:r w:rsidRPr="00C867DF">
        <w:rPr>
          <w:spacing w:val="1"/>
          <w:sz w:val="24"/>
        </w:rPr>
        <w:t xml:space="preserve"> </w:t>
      </w:r>
      <w:r w:rsidRPr="00C867DF">
        <w:rPr>
          <w:sz w:val="24"/>
        </w:rPr>
        <w:t>эстетическое</w:t>
      </w:r>
      <w:r w:rsidRPr="00C867DF">
        <w:rPr>
          <w:spacing w:val="1"/>
          <w:sz w:val="24"/>
        </w:rPr>
        <w:t xml:space="preserve"> </w:t>
      </w:r>
      <w:r w:rsidRPr="00C867DF">
        <w:rPr>
          <w:sz w:val="24"/>
        </w:rPr>
        <w:t>и</w:t>
      </w:r>
      <w:r w:rsidRPr="00C867DF">
        <w:rPr>
          <w:spacing w:val="1"/>
          <w:sz w:val="24"/>
        </w:rPr>
        <w:t xml:space="preserve"> </w:t>
      </w:r>
      <w:r w:rsidRPr="00C867DF">
        <w:rPr>
          <w:sz w:val="24"/>
        </w:rPr>
        <w:t>физическое</w:t>
      </w:r>
      <w:r w:rsidRPr="00C867DF">
        <w:rPr>
          <w:spacing w:val="-8"/>
          <w:sz w:val="24"/>
        </w:rPr>
        <w:t xml:space="preserve"> </w:t>
      </w:r>
      <w:r w:rsidRPr="00C867DF">
        <w:rPr>
          <w:sz w:val="24"/>
        </w:rPr>
        <w:t>развитие</w:t>
      </w:r>
      <w:r w:rsidRPr="00C867DF">
        <w:rPr>
          <w:spacing w:val="-8"/>
          <w:sz w:val="24"/>
        </w:rPr>
        <w:t xml:space="preserve"> </w:t>
      </w:r>
      <w:r w:rsidRPr="00C867DF">
        <w:rPr>
          <w:sz w:val="24"/>
        </w:rPr>
        <w:t>обучающихся</w:t>
      </w:r>
      <w:r w:rsidRPr="00C867DF">
        <w:rPr>
          <w:spacing w:val="-7"/>
          <w:sz w:val="24"/>
        </w:rPr>
        <w:t xml:space="preserve"> </w:t>
      </w:r>
      <w:r w:rsidRPr="00C867DF">
        <w:rPr>
          <w:sz w:val="24"/>
        </w:rPr>
        <w:t>посредством</w:t>
      </w:r>
      <w:r w:rsidRPr="00C867DF">
        <w:rPr>
          <w:spacing w:val="-8"/>
          <w:sz w:val="24"/>
        </w:rPr>
        <w:t xml:space="preserve"> </w:t>
      </w:r>
      <w:r w:rsidRPr="00C867DF">
        <w:rPr>
          <w:sz w:val="24"/>
        </w:rPr>
        <w:t>различных</w:t>
      </w:r>
      <w:r w:rsidRPr="00C867DF">
        <w:rPr>
          <w:spacing w:val="-8"/>
          <w:sz w:val="24"/>
        </w:rPr>
        <w:t xml:space="preserve"> </w:t>
      </w:r>
      <w:r w:rsidRPr="00C867DF">
        <w:rPr>
          <w:sz w:val="24"/>
        </w:rPr>
        <w:t>видов</w:t>
      </w:r>
      <w:r w:rsidRPr="00C867DF">
        <w:rPr>
          <w:spacing w:val="-10"/>
          <w:sz w:val="24"/>
        </w:rPr>
        <w:t xml:space="preserve"> </w:t>
      </w:r>
      <w:r w:rsidRPr="00C867DF">
        <w:rPr>
          <w:sz w:val="24"/>
        </w:rPr>
        <w:t>детской</w:t>
      </w:r>
      <w:r w:rsidRPr="00C867DF">
        <w:rPr>
          <w:spacing w:val="-9"/>
          <w:sz w:val="24"/>
        </w:rPr>
        <w:t xml:space="preserve"> </w:t>
      </w:r>
      <w:r w:rsidRPr="00C867DF">
        <w:rPr>
          <w:sz w:val="24"/>
        </w:rPr>
        <w:lastRenderedPageBreak/>
        <w:t>активности.</w:t>
      </w:r>
      <w:r w:rsidRPr="00C867DF">
        <w:rPr>
          <w:spacing w:val="-57"/>
          <w:sz w:val="24"/>
        </w:rPr>
        <w:t xml:space="preserve"> </w:t>
      </w:r>
      <w:r w:rsidRPr="00C867DF">
        <w:rPr>
          <w:sz w:val="24"/>
        </w:rPr>
        <w:t>Деление</w:t>
      </w:r>
      <w:r w:rsidRPr="00C867DF">
        <w:rPr>
          <w:spacing w:val="1"/>
          <w:sz w:val="24"/>
        </w:rPr>
        <w:t xml:space="preserve"> </w:t>
      </w:r>
      <w:r w:rsidRPr="00C867DF">
        <w:rPr>
          <w:sz w:val="24"/>
        </w:rPr>
        <w:t>Программы</w:t>
      </w:r>
      <w:r w:rsidRPr="00C867DF">
        <w:rPr>
          <w:spacing w:val="1"/>
          <w:sz w:val="24"/>
        </w:rPr>
        <w:t xml:space="preserve"> </w:t>
      </w:r>
      <w:r w:rsidRPr="00C867DF">
        <w:rPr>
          <w:sz w:val="24"/>
        </w:rPr>
        <w:t>на</w:t>
      </w:r>
      <w:r w:rsidRPr="00C867DF">
        <w:rPr>
          <w:spacing w:val="1"/>
          <w:sz w:val="24"/>
        </w:rPr>
        <w:t xml:space="preserve"> </w:t>
      </w:r>
      <w:r w:rsidRPr="00C867DF">
        <w:rPr>
          <w:sz w:val="24"/>
        </w:rPr>
        <w:t>образовательные</w:t>
      </w:r>
      <w:r w:rsidRPr="00C867DF">
        <w:rPr>
          <w:spacing w:val="1"/>
          <w:sz w:val="24"/>
        </w:rPr>
        <w:t xml:space="preserve"> </w:t>
      </w:r>
      <w:r w:rsidRPr="00C867DF">
        <w:rPr>
          <w:sz w:val="24"/>
        </w:rPr>
        <w:t>области</w:t>
      </w:r>
      <w:r w:rsidRPr="00C867DF">
        <w:rPr>
          <w:spacing w:val="1"/>
          <w:sz w:val="24"/>
        </w:rPr>
        <w:t xml:space="preserve"> </w:t>
      </w:r>
      <w:r w:rsidRPr="00C867DF">
        <w:rPr>
          <w:sz w:val="24"/>
        </w:rPr>
        <w:t>не</w:t>
      </w:r>
      <w:r w:rsidRPr="00C867DF">
        <w:rPr>
          <w:spacing w:val="1"/>
          <w:sz w:val="24"/>
        </w:rPr>
        <w:t xml:space="preserve"> </w:t>
      </w:r>
      <w:r w:rsidRPr="00C867DF">
        <w:rPr>
          <w:sz w:val="24"/>
        </w:rPr>
        <w:t>означает,</w:t>
      </w:r>
      <w:r w:rsidRPr="00C867DF">
        <w:rPr>
          <w:spacing w:val="1"/>
          <w:sz w:val="24"/>
        </w:rPr>
        <w:t xml:space="preserve"> </w:t>
      </w:r>
      <w:r w:rsidRPr="00C867DF">
        <w:rPr>
          <w:sz w:val="24"/>
        </w:rPr>
        <w:t>что</w:t>
      </w:r>
      <w:r w:rsidRPr="00C867DF">
        <w:rPr>
          <w:spacing w:val="1"/>
          <w:sz w:val="24"/>
        </w:rPr>
        <w:t xml:space="preserve"> </w:t>
      </w:r>
      <w:r w:rsidRPr="00C867DF">
        <w:rPr>
          <w:sz w:val="24"/>
        </w:rPr>
        <w:t>каждая</w:t>
      </w:r>
      <w:r w:rsidRPr="00C867DF">
        <w:rPr>
          <w:spacing w:val="1"/>
          <w:sz w:val="24"/>
        </w:rPr>
        <w:t xml:space="preserve"> </w:t>
      </w:r>
      <w:r w:rsidRPr="00C867DF">
        <w:rPr>
          <w:sz w:val="24"/>
        </w:rPr>
        <w:t>образовательная</w:t>
      </w:r>
      <w:r w:rsidRPr="00C867DF">
        <w:rPr>
          <w:spacing w:val="1"/>
          <w:sz w:val="24"/>
        </w:rPr>
        <w:t xml:space="preserve"> </w:t>
      </w:r>
      <w:r w:rsidRPr="00C867DF">
        <w:rPr>
          <w:sz w:val="24"/>
        </w:rPr>
        <w:t>область</w:t>
      </w:r>
      <w:r w:rsidRPr="00C867DF">
        <w:rPr>
          <w:spacing w:val="1"/>
          <w:sz w:val="24"/>
        </w:rPr>
        <w:t xml:space="preserve"> </w:t>
      </w:r>
      <w:r w:rsidRPr="00C867DF">
        <w:rPr>
          <w:sz w:val="24"/>
        </w:rPr>
        <w:t>осваивается</w:t>
      </w:r>
      <w:r w:rsidRPr="00C867DF">
        <w:rPr>
          <w:spacing w:val="1"/>
          <w:sz w:val="24"/>
        </w:rPr>
        <w:t xml:space="preserve"> </w:t>
      </w:r>
      <w:r w:rsidRPr="00C867DF">
        <w:rPr>
          <w:sz w:val="24"/>
        </w:rPr>
        <w:t>ребенком</w:t>
      </w:r>
      <w:r w:rsidRPr="00C867DF">
        <w:rPr>
          <w:spacing w:val="1"/>
          <w:sz w:val="24"/>
        </w:rPr>
        <w:t xml:space="preserve"> </w:t>
      </w:r>
      <w:r w:rsidRPr="00C867DF">
        <w:rPr>
          <w:sz w:val="24"/>
        </w:rPr>
        <w:t>по</w:t>
      </w:r>
      <w:r w:rsidRPr="00C867DF">
        <w:rPr>
          <w:spacing w:val="1"/>
          <w:sz w:val="24"/>
        </w:rPr>
        <w:t xml:space="preserve"> </w:t>
      </w:r>
      <w:r w:rsidRPr="00C867DF">
        <w:rPr>
          <w:sz w:val="24"/>
        </w:rPr>
        <w:t>отдельности,</w:t>
      </w:r>
      <w:r w:rsidRPr="00C867DF">
        <w:rPr>
          <w:spacing w:val="1"/>
          <w:sz w:val="24"/>
        </w:rPr>
        <w:t xml:space="preserve"> </w:t>
      </w:r>
      <w:r w:rsidRPr="00C867DF">
        <w:rPr>
          <w:sz w:val="24"/>
        </w:rPr>
        <w:t>в</w:t>
      </w:r>
      <w:r w:rsidRPr="00C867DF">
        <w:rPr>
          <w:spacing w:val="1"/>
          <w:sz w:val="24"/>
        </w:rPr>
        <w:t xml:space="preserve"> </w:t>
      </w:r>
      <w:r w:rsidRPr="00C867DF">
        <w:rPr>
          <w:sz w:val="24"/>
        </w:rPr>
        <w:t>форме</w:t>
      </w:r>
      <w:r w:rsidRPr="00C867DF">
        <w:rPr>
          <w:spacing w:val="1"/>
          <w:sz w:val="24"/>
        </w:rPr>
        <w:t xml:space="preserve"> </w:t>
      </w:r>
      <w:r w:rsidRPr="00C867DF">
        <w:rPr>
          <w:sz w:val="24"/>
        </w:rPr>
        <w:t>изолированных</w:t>
      </w:r>
      <w:r w:rsidRPr="00C867DF">
        <w:rPr>
          <w:spacing w:val="1"/>
          <w:sz w:val="24"/>
        </w:rPr>
        <w:t xml:space="preserve"> </w:t>
      </w:r>
      <w:r w:rsidRPr="00C867DF">
        <w:rPr>
          <w:sz w:val="24"/>
        </w:rPr>
        <w:t>занятий</w:t>
      </w:r>
      <w:r w:rsidRPr="00C867DF">
        <w:rPr>
          <w:spacing w:val="1"/>
          <w:sz w:val="24"/>
        </w:rPr>
        <w:t xml:space="preserve"> </w:t>
      </w:r>
      <w:r w:rsidRPr="00C867DF">
        <w:rPr>
          <w:sz w:val="24"/>
        </w:rPr>
        <w:t>по</w:t>
      </w:r>
      <w:r w:rsidRPr="00C867DF">
        <w:rPr>
          <w:spacing w:val="1"/>
          <w:sz w:val="24"/>
        </w:rPr>
        <w:t xml:space="preserve"> </w:t>
      </w:r>
      <w:r w:rsidRPr="00C867DF">
        <w:rPr>
          <w:sz w:val="24"/>
        </w:rPr>
        <w:t>модели</w:t>
      </w:r>
      <w:r w:rsidRPr="00C867DF">
        <w:rPr>
          <w:spacing w:val="1"/>
          <w:sz w:val="24"/>
        </w:rPr>
        <w:t xml:space="preserve"> </w:t>
      </w:r>
      <w:r w:rsidRPr="00C867DF">
        <w:rPr>
          <w:sz w:val="24"/>
        </w:rPr>
        <w:t>школьных</w:t>
      </w:r>
      <w:r w:rsidRPr="00C867DF">
        <w:rPr>
          <w:spacing w:val="1"/>
          <w:sz w:val="24"/>
        </w:rPr>
        <w:t xml:space="preserve"> </w:t>
      </w:r>
      <w:r w:rsidRPr="00C867DF">
        <w:rPr>
          <w:sz w:val="24"/>
        </w:rPr>
        <w:t>предметов.</w:t>
      </w:r>
      <w:r w:rsidRPr="00C867DF">
        <w:rPr>
          <w:spacing w:val="1"/>
          <w:sz w:val="24"/>
        </w:rPr>
        <w:t xml:space="preserve"> </w:t>
      </w:r>
      <w:r w:rsidRPr="00C867DF">
        <w:rPr>
          <w:sz w:val="24"/>
        </w:rPr>
        <w:t>Между</w:t>
      </w:r>
      <w:r w:rsidRPr="00C867DF">
        <w:rPr>
          <w:spacing w:val="1"/>
          <w:sz w:val="24"/>
        </w:rPr>
        <w:t xml:space="preserve"> </w:t>
      </w:r>
      <w:r w:rsidRPr="00C867DF">
        <w:rPr>
          <w:sz w:val="24"/>
        </w:rPr>
        <w:t>отдельными</w:t>
      </w:r>
      <w:r w:rsidRPr="00C867DF">
        <w:rPr>
          <w:spacing w:val="1"/>
          <w:sz w:val="24"/>
        </w:rPr>
        <w:t xml:space="preserve"> </w:t>
      </w:r>
      <w:r w:rsidRPr="00C867DF">
        <w:rPr>
          <w:sz w:val="24"/>
        </w:rPr>
        <w:t>разделами</w:t>
      </w:r>
      <w:r w:rsidRPr="00C867DF">
        <w:rPr>
          <w:spacing w:val="1"/>
          <w:sz w:val="24"/>
        </w:rPr>
        <w:t xml:space="preserve"> </w:t>
      </w:r>
      <w:r w:rsidRPr="00C867DF">
        <w:rPr>
          <w:sz w:val="24"/>
        </w:rPr>
        <w:t>Программы</w:t>
      </w:r>
      <w:r w:rsidRPr="00C867DF">
        <w:rPr>
          <w:spacing w:val="1"/>
          <w:sz w:val="24"/>
        </w:rPr>
        <w:t xml:space="preserve"> </w:t>
      </w:r>
      <w:r w:rsidRPr="00C867DF">
        <w:rPr>
          <w:sz w:val="24"/>
        </w:rPr>
        <w:t>существуют</w:t>
      </w:r>
      <w:r w:rsidRPr="00C867DF">
        <w:rPr>
          <w:spacing w:val="1"/>
          <w:sz w:val="24"/>
        </w:rPr>
        <w:t xml:space="preserve"> </w:t>
      </w:r>
      <w:r w:rsidRPr="00C867DF">
        <w:rPr>
          <w:sz w:val="24"/>
        </w:rPr>
        <w:t>многообразные</w:t>
      </w:r>
      <w:r w:rsidRPr="00C867DF">
        <w:rPr>
          <w:spacing w:val="1"/>
          <w:sz w:val="24"/>
        </w:rPr>
        <w:t xml:space="preserve"> </w:t>
      </w:r>
      <w:r w:rsidRPr="00C867DF">
        <w:rPr>
          <w:sz w:val="24"/>
        </w:rPr>
        <w:t>взаимосвязи:</w:t>
      </w:r>
      <w:r w:rsidRPr="00C867DF">
        <w:rPr>
          <w:spacing w:val="1"/>
          <w:sz w:val="24"/>
        </w:rPr>
        <w:t xml:space="preserve"> </w:t>
      </w:r>
      <w:r w:rsidRPr="00C867DF">
        <w:rPr>
          <w:sz w:val="24"/>
        </w:rPr>
        <w:t>познавательное</w:t>
      </w:r>
      <w:r w:rsidRPr="00C867DF">
        <w:rPr>
          <w:spacing w:val="1"/>
          <w:sz w:val="24"/>
        </w:rPr>
        <w:t xml:space="preserve"> </w:t>
      </w:r>
      <w:r w:rsidRPr="00C867DF">
        <w:rPr>
          <w:sz w:val="24"/>
        </w:rPr>
        <w:t>развитие</w:t>
      </w:r>
      <w:r w:rsidRPr="00C867DF">
        <w:rPr>
          <w:spacing w:val="-14"/>
          <w:sz w:val="24"/>
        </w:rPr>
        <w:t xml:space="preserve"> </w:t>
      </w:r>
      <w:r w:rsidRPr="00C867DF">
        <w:rPr>
          <w:sz w:val="24"/>
        </w:rPr>
        <w:t>обучающихся</w:t>
      </w:r>
      <w:r w:rsidRPr="00C867DF">
        <w:rPr>
          <w:spacing w:val="-13"/>
          <w:sz w:val="24"/>
        </w:rPr>
        <w:t xml:space="preserve"> </w:t>
      </w:r>
      <w:r w:rsidRPr="00C867DF">
        <w:rPr>
          <w:sz w:val="24"/>
        </w:rPr>
        <w:t>с</w:t>
      </w:r>
      <w:r w:rsidRPr="00C867DF">
        <w:rPr>
          <w:spacing w:val="-13"/>
          <w:sz w:val="24"/>
        </w:rPr>
        <w:t xml:space="preserve"> </w:t>
      </w:r>
      <w:r w:rsidRPr="00C867DF">
        <w:rPr>
          <w:sz w:val="24"/>
        </w:rPr>
        <w:t>ТНР</w:t>
      </w:r>
      <w:r w:rsidRPr="00C867DF">
        <w:rPr>
          <w:spacing w:val="-12"/>
          <w:sz w:val="24"/>
        </w:rPr>
        <w:t xml:space="preserve"> </w:t>
      </w:r>
      <w:r w:rsidRPr="00C867DF">
        <w:rPr>
          <w:sz w:val="24"/>
        </w:rPr>
        <w:t>тесно</w:t>
      </w:r>
      <w:r w:rsidRPr="00C867DF">
        <w:rPr>
          <w:spacing w:val="-15"/>
          <w:sz w:val="24"/>
        </w:rPr>
        <w:t xml:space="preserve"> </w:t>
      </w:r>
      <w:r w:rsidRPr="00C867DF">
        <w:rPr>
          <w:sz w:val="24"/>
        </w:rPr>
        <w:t>связано</w:t>
      </w:r>
      <w:r w:rsidRPr="00C867DF">
        <w:rPr>
          <w:spacing w:val="-14"/>
          <w:sz w:val="24"/>
        </w:rPr>
        <w:t xml:space="preserve"> </w:t>
      </w:r>
      <w:r w:rsidRPr="00C867DF">
        <w:rPr>
          <w:sz w:val="24"/>
        </w:rPr>
        <w:t>с</w:t>
      </w:r>
      <w:r w:rsidRPr="00C867DF">
        <w:rPr>
          <w:spacing w:val="-13"/>
          <w:sz w:val="24"/>
        </w:rPr>
        <w:t xml:space="preserve"> </w:t>
      </w:r>
      <w:r w:rsidRPr="00C867DF">
        <w:rPr>
          <w:sz w:val="24"/>
        </w:rPr>
        <w:t>речевым</w:t>
      </w:r>
      <w:r w:rsidRPr="00C867DF">
        <w:rPr>
          <w:spacing w:val="-14"/>
          <w:sz w:val="24"/>
        </w:rPr>
        <w:t xml:space="preserve"> </w:t>
      </w:r>
      <w:r w:rsidRPr="00C867DF">
        <w:rPr>
          <w:sz w:val="24"/>
        </w:rPr>
        <w:t>и</w:t>
      </w:r>
      <w:r w:rsidRPr="00C867DF">
        <w:rPr>
          <w:spacing w:val="-15"/>
          <w:sz w:val="24"/>
        </w:rPr>
        <w:t xml:space="preserve"> </w:t>
      </w:r>
      <w:r w:rsidRPr="00C867DF">
        <w:rPr>
          <w:sz w:val="24"/>
        </w:rPr>
        <w:t>социально-коммуникативным,</w:t>
      </w:r>
      <w:r w:rsidRPr="00C867DF">
        <w:rPr>
          <w:spacing w:val="-57"/>
          <w:sz w:val="24"/>
        </w:rPr>
        <w:t xml:space="preserve"> </w:t>
      </w:r>
      <w:r w:rsidRPr="00C867DF">
        <w:rPr>
          <w:sz w:val="24"/>
        </w:rPr>
        <w:t>художественно</w:t>
      </w:r>
      <w:r w:rsidRPr="00C867DF">
        <w:rPr>
          <w:spacing w:val="1"/>
          <w:sz w:val="24"/>
        </w:rPr>
        <w:t xml:space="preserve"> </w:t>
      </w:r>
      <w:r w:rsidRPr="00C867DF">
        <w:rPr>
          <w:sz w:val="24"/>
        </w:rPr>
        <w:t>-</w:t>
      </w:r>
      <w:r w:rsidRPr="00C867DF">
        <w:rPr>
          <w:spacing w:val="1"/>
          <w:sz w:val="24"/>
        </w:rPr>
        <w:t xml:space="preserve"> </w:t>
      </w:r>
      <w:r w:rsidRPr="00C867DF">
        <w:rPr>
          <w:sz w:val="24"/>
        </w:rPr>
        <w:t>эстетическое</w:t>
      </w:r>
      <w:r w:rsidRPr="00C867DF">
        <w:rPr>
          <w:spacing w:val="1"/>
          <w:sz w:val="24"/>
        </w:rPr>
        <w:t xml:space="preserve"> </w:t>
      </w:r>
      <w:r w:rsidRPr="00C867DF">
        <w:rPr>
          <w:sz w:val="24"/>
        </w:rPr>
        <w:t>-</w:t>
      </w:r>
      <w:r w:rsidRPr="00C867DF">
        <w:rPr>
          <w:spacing w:val="1"/>
          <w:sz w:val="24"/>
        </w:rPr>
        <w:t xml:space="preserve"> </w:t>
      </w:r>
      <w:r w:rsidRPr="00C867DF">
        <w:rPr>
          <w:sz w:val="24"/>
        </w:rPr>
        <w:t>с</w:t>
      </w:r>
      <w:r w:rsidRPr="00C867DF">
        <w:rPr>
          <w:spacing w:val="1"/>
          <w:sz w:val="24"/>
        </w:rPr>
        <w:t xml:space="preserve"> </w:t>
      </w:r>
      <w:r w:rsidRPr="00C867DF">
        <w:rPr>
          <w:sz w:val="24"/>
        </w:rPr>
        <w:t>познавательным</w:t>
      </w:r>
      <w:r w:rsidRPr="00C867DF">
        <w:rPr>
          <w:spacing w:val="1"/>
          <w:sz w:val="24"/>
        </w:rPr>
        <w:t xml:space="preserve"> </w:t>
      </w:r>
      <w:r w:rsidRPr="00C867DF">
        <w:rPr>
          <w:sz w:val="24"/>
        </w:rPr>
        <w:t>и</w:t>
      </w:r>
      <w:r w:rsidRPr="00C867DF">
        <w:rPr>
          <w:spacing w:val="1"/>
          <w:sz w:val="24"/>
        </w:rPr>
        <w:t xml:space="preserve"> </w:t>
      </w:r>
      <w:r w:rsidRPr="00C867DF">
        <w:rPr>
          <w:sz w:val="24"/>
        </w:rPr>
        <w:t>речевым.</w:t>
      </w:r>
      <w:r w:rsidRPr="00C867DF">
        <w:rPr>
          <w:spacing w:val="1"/>
          <w:sz w:val="24"/>
        </w:rPr>
        <w:t xml:space="preserve"> </w:t>
      </w:r>
      <w:r w:rsidRPr="00C867DF">
        <w:rPr>
          <w:sz w:val="24"/>
        </w:rPr>
        <w:t>Содержание</w:t>
      </w:r>
      <w:r w:rsidRPr="00C867DF">
        <w:rPr>
          <w:spacing w:val="1"/>
          <w:sz w:val="24"/>
        </w:rPr>
        <w:t xml:space="preserve"> </w:t>
      </w:r>
      <w:r w:rsidRPr="00C867DF">
        <w:rPr>
          <w:sz w:val="24"/>
        </w:rPr>
        <w:t>образовательной деятельности в каждой области тесно связано с другими областями.</w:t>
      </w:r>
      <w:r w:rsidRPr="00C867DF">
        <w:rPr>
          <w:spacing w:val="1"/>
          <w:sz w:val="24"/>
        </w:rPr>
        <w:t xml:space="preserve"> </w:t>
      </w:r>
      <w:r w:rsidRPr="00C867DF">
        <w:rPr>
          <w:sz w:val="24"/>
        </w:rPr>
        <w:t>Такая организация образовательного процесса соответствует особенностям развития</w:t>
      </w:r>
      <w:r w:rsidRPr="00C867DF">
        <w:rPr>
          <w:spacing w:val="1"/>
          <w:sz w:val="24"/>
        </w:rPr>
        <w:t xml:space="preserve"> </w:t>
      </w:r>
      <w:r w:rsidRPr="00C867DF">
        <w:rPr>
          <w:sz w:val="24"/>
        </w:rPr>
        <w:t>обучающихся с</w:t>
      </w:r>
      <w:r w:rsidRPr="00C867DF">
        <w:rPr>
          <w:spacing w:val="1"/>
          <w:sz w:val="24"/>
        </w:rPr>
        <w:t xml:space="preserve"> </w:t>
      </w:r>
      <w:r w:rsidRPr="00C867DF">
        <w:rPr>
          <w:sz w:val="24"/>
        </w:rPr>
        <w:t>ТНР</w:t>
      </w:r>
      <w:r w:rsidRPr="00C867DF">
        <w:rPr>
          <w:spacing w:val="-2"/>
          <w:sz w:val="24"/>
        </w:rPr>
        <w:t xml:space="preserve"> </w:t>
      </w:r>
      <w:r w:rsidRPr="00C867DF">
        <w:rPr>
          <w:sz w:val="24"/>
        </w:rPr>
        <w:t>дошкольного возраста;</w:t>
      </w:r>
    </w:p>
    <w:p w14:paraId="27F7CE7F" w14:textId="1F754F54" w:rsidR="008644E2" w:rsidRPr="00C867DF" w:rsidRDefault="008644E2" w:rsidP="0019050C">
      <w:pPr>
        <w:pStyle w:val="ab"/>
        <w:numPr>
          <w:ilvl w:val="0"/>
          <w:numId w:val="6"/>
        </w:numPr>
        <w:tabs>
          <w:tab w:val="left" w:pos="1669"/>
        </w:tabs>
        <w:spacing w:before="1"/>
        <w:ind w:right="471" w:firstLine="0"/>
        <w:rPr>
          <w:sz w:val="24"/>
        </w:rPr>
      </w:pPr>
      <w:r w:rsidRPr="00C867DF">
        <w:rPr>
          <w:sz w:val="24"/>
        </w:rPr>
        <w:t>Инвариантность</w:t>
      </w:r>
      <w:r w:rsidRPr="00C867DF">
        <w:rPr>
          <w:spacing w:val="1"/>
          <w:sz w:val="24"/>
        </w:rPr>
        <w:t xml:space="preserve"> </w:t>
      </w:r>
      <w:r w:rsidRPr="00C867DF">
        <w:rPr>
          <w:sz w:val="24"/>
        </w:rPr>
        <w:t>ценностей</w:t>
      </w:r>
      <w:r w:rsidRPr="00C867DF">
        <w:rPr>
          <w:spacing w:val="1"/>
          <w:sz w:val="24"/>
        </w:rPr>
        <w:t xml:space="preserve"> </w:t>
      </w:r>
      <w:r w:rsidRPr="00C867DF">
        <w:rPr>
          <w:sz w:val="24"/>
        </w:rPr>
        <w:t>и</w:t>
      </w:r>
      <w:r w:rsidRPr="00C867DF">
        <w:rPr>
          <w:spacing w:val="1"/>
          <w:sz w:val="24"/>
        </w:rPr>
        <w:t xml:space="preserve"> </w:t>
      </w:r>
      <w:r w:rsidRPr="00C867DF">
        <w:rPr>
          <w:sz w:val="24"/>
        </w:rPr>
        <w:t>целей</w:t>
      </w:r>
      <w:r w:rsidRPr="00C867DF">
        <w:rPr>
          <w:spacing w:val="1"/>
          <w:sz w:val="24"/>
        </w:rPr>
        <w:t xml:space="preserve"> </w:t>
      </w:r>
      <w:r w:rsidRPr="00C867DF">
        <w:rPr>
          <w:sz w:val="24"/>
        </w:rPr>
        <w:t>при</w:t>
      </w:r>
      <w:r w:rsidRPr="00C867DF">
        <w:rPr>
          <w:spacing w:val="1"/>
          <w:sz w:val="24"/>
        </w:rPr>
        <w:t xml:space="preserve"> </w:t>
      </w:r>
      <w:r w:rsidRPr="00C867DF">
        <w:rPr>
          <w:sz w:val="24"/>
        </w:rPr>
        <w:t>вариативности</w:t>
      </w:r>
      <w:r w:rsidRPr="00C867DF">
        <w:rPr>
          <w:spacing w:val="1"/>
          <w:sz w:val="24"/>
        </w:rPr>
        <w:t xml:space="preserve"> </w:t>
      </w:r>
      <w:r w:rsidRPr="00C867DF">
        <w:rPr>
          <w:sz w:val="24"/>
        </w:rPr>
        <w:t>средств</w:t>
      </w:r>
      <w:r w:rsidRPr="00C867DF">
        <w:rPr>
          <w:spacing w:val="1"/>
          <w:sz w:val="24"/>
        </w:rPr>
        <w:t xml:space="preserve"> </w:t>
      </w:r>
      <w:r w:rsidRPr="00C867DF">
        <w:rPr>
          <w:sz w:val="24"/>
        </w:rPr>
        <w:t>реализации</w:t>
      </w:r>
      <w:r w:rsidRPr="00C867DF">
        <w:rPr>
          <w:spacing w:val="1"/>
          <w:sz w:val="24"/>
        </w:rPr>
        <w:t xml:space="preserve"> </w:t>
      </w:r>
      <w:r w:rsidRPr="00C867DF">
        <w:rPr>
          <w:sz w:val="24"/>
        </w:rPr>
        <w:t>и</w:t>
      </w:r>
      <w:r w:rsidRPr="00C867DF">
        <w:rPr>
          <w:spacing w:val="1"/>
          <w:sz w:val="24"/>
        </w:rPr>
        <w:t xml:space="preserve"> </w:t>
      </w:r>
      <w:r w:rsidRPr="00C867DF">
        <w:rPr>
          <w:spacing w:val="-1"/>
          <w:sz w:val="24"/>
        </w:rPr>
        <w:t>достижения</w:t>
      </w:r>
      <w:r w:rsidRPr="00C867DF">
        <w:rPr>
          <w:spacing w:val="-11"/>
          <w:sz w:val="24"/>
        </w:rPr>
        <w:t xml:space="preserve"> </w:t>
      </w:r>
      <w:r w:rsidRPr="00C867DF">
        <w:rPr>
          <w:spacing w:val="-1"/>
          <w:sz w:val="24"/>
        </w:rPr>
        <w:t>целей</w:t>
      </w:r>
      <w:r w:rsidRPr="00C867DF">
        <w:rPr>
          <w:spacing w:val="-13"/>
          <w:sz w:val="24"/>
        </w:rPr>
        <w:t xml:space="preserve"> </w:t>
      </w:r>
      <w:r w:rsidRPr="00C867DF">
        <w:rPr>
          <w:spacing w:val="-1"/>
          <w:sz w:val="24"/>
        </w:rPr>
        <w:t>Программы:</w:t>
      </w:r>
      <w:r w:rsidRPr="00C867DF">
        <w:rPr>
          <w:spacing w:val="-15"/>
          <w:sz w:val="24"/>
        </w:rPr>
        <w:t xml:space="preserve"> </w:t>
      </w:r>
      <w:r w:rsidRPr="00C867DF">
        <w:rPr>
          <w:sz w:val="24"/>
        </w:rPr>
        <w:t>ФГОС</w:t>
      </w:r>
      <w:r w:rsidRPr="00C867DF">
        <w:rPr>
          <w:spacing w:val="-9"/>
          <w:sz w:val="24"/>
        </w:rPr>
        <w:t xml:space="preserve"> </w:t>
      </w:r>
      <w:r w:rsidRPr="00C867DF">
        <w:rPr>
          <w:sz w:val="24"/>
        </w:rPr>
        <w:t>ДО</w:t>
      </w:r>
      <w:r w:rsidRPr="00C867DF">
        <w:rPr>
          <w:spacing w:val="-13"/>
          <w:sz w:val="24"/>
        </w:rPr>
        <w:t xml:space="preserve"> </w:t>
      </w:r>
      <w:r w:rsidRPr="00C867DF">
        <w:rPr>
          <w:sz w:val="24"/>
        </w:rPr>
        <w:t>и</w:t>
      </w:r>
      <w:r w:rsidRPr="00C867DF">
        <w:rPr>
          <w:spacing w:val="-9"/>
          <w:sz w:val="24"/>
        </w:rPr>
        <w:t xml:space="preserve"> </w:t>
      </w:r>
      <w:r w:rsidRPr="00C867DF">
        <w:rPr>
          <w:sz w:val="24"/>
        </w:rPr>
        <w:t>Программа</w:t>
      </w:r>
      <w:r w:rsidRPr="00C867DF">
        <w:rPr>
          <w:spacing w:val="-11"/>
          <w:sz w:val="24"/>
        </w:rPr>
        <w:t xml:space="preserve"> </w:t>
      </w:r>
      <w:r w:rsidRPr="00C867DF">
        <w:rPr>
          <w:sz w:val="24"/>
        </w:rPr>
        <w:t>задают</w:t>
      </w:r>
      <w:r w:rsidRPr="00C867DF">
        <w:rPr>
          <w:spacing w:val="-13"/>
          <w:sz w:val="24"/>
        </w:rPr>
        <w:t xml:space="preserve"> </w:t>
      </w:r>
      <w:r w:rsidRPr="00C867DF">
        <w:rPr>
          <w:sz w:val="24"/>
        </w:rPr>
        <w:t>инвариантные</w:t>
      </w:r>
      <w:r w:rsidRPr="00C867DF">
        <w:rPr>
          <w:spacing w:val="-11"/>
          <w:sz w:val="24"/>
        </w:rPr>
        <w:t xml:space="preserve"> </w:t>
      </w:r>
      <w:r w:rsidRPr="00C867DF">
        <w:rPr>
          <w:sz w:val="24"/>
        </w:rPr>
        <w:t>ценности</w:t>
      </w:r>
      <w:r w:rsidRPr="00C867DF">
        <w:rPr>
          <w:spacing w:val="-57"/>
          <w:sz w:val="24"/>
        </w:rPr>
        <w:t xml:space="preserve"> </w:t>
      </w:r>
      <w:r w:rsidRPr="00C867DF">
        <w:rPr>
          <w:sz w:val="24"/>
        </w:rPr>
        <w:t>и</w:t>
      </w:r>
      <w:r w:rsidRPr="00C867DF">
        <w:rPr>
          <w:spacing w:val="1"/>
          <w:sz w:val="24"/>
        </w:rPr>
        <w:t xml:space="preserve"> </w:t>
      </w:r>
      <w:r w:rsidRPr="00C867DF">
        <w:rPr>
          <w:sz w:val="24"/>
        </w:rPr>
        <w:t>ориентиры,</w:t>
      </w:r>
      <w:r w:rsidRPr="00C867DF">
        <w:rPr>
          <w:spacing w:val="1"/>
          <w:sz w:val="24"/>
        </w:rPr>
        <w:t xml:space="preserve"> </w:t>
      </w:r>
      <w:r w:rsidRPr="00C867DF">
        <w:rPr>
          <w:sz w:val="24"/>
        </w:rPr>
        <w:t>с</w:t>
      </w:r>
      <w:r w:rsidRPr="00C867DF">
        <w:rPr>
          <w:spacing w:val="1"/>
          <w:sz w:val="24"/>
        </w:rPr>
        <w:t xml:space="preserve"> </w:t>
      </w:r>
      <w:r w:rsidRPr="00C867DF">
        <w:rPr>
          <w:sz w:val="24"/>
        </w:rPr>
        <w:t>учетом</w:t>
      </w:r>
      <w:r w:rsidRPr="00C867DF">
        <w:rPr>
          <w:spacing w:val="1"/>
          <w:sz w:val="24"/>
        </w:rPr>
        <w:t xml:space="preserve"> </w:t>
      </w:r>
      <w:r w:rsidRPr="00C867DF">
        <w:rPr>
          <w:sz w:val="24"/>
        </w:rPr>
        <w:t>которых</w:t>
      </w:r>
      <w:r w:rsidRPr="00C867DF">
        <w:rPr>
          <w:spacing w:val="1"/>
          <w:sz w:val="24"/>
        </w:rPr>
        <w:t xml:space="preserve"> </w:t>
      </w:r>
      <w:r w:rsidRPr="00C867DF">
        <w:rPr>
          <w:sz w:val="24"/>
        </w:rPr>
        <w:t>ДОО</w:t>
      </w:r>
      <w:r w:rsidRPr="00C867DF">
        <w:rPr>
          <w:spacing w:val="1"/>
          <w:sz w:val="24"/>
        </w:rPr>
        <w:t xml:space="preserve"> </w:t>
      </w:r>
      <w:r w:rsidRPr="00C867DF">
        <w:rPr>
          <w:sz w:val="24"/>
        </w:rPr>
        <w:t>должна</w:t>
      </w:r>
      <w:r w:rsidRPr="00C867DF">
        <w:rPr>
          <w:spacing w:val="1"/>
          <w:sz w:val="24"/>
        </w:rPr>
        <w:t xml:space="preserve"> </w:t>
      </w:r>
      <w:r w:rsidRPr="00C867DF">
        <w:rPr>
          <w:sz w:val="24"/>
        </w:rPr>
        <w:t>разработать</w:t>
      </w:r>
      <w:r w:rsidRPr="00C867DF">
        <w:rPr>
          <w:spacing w:val="1"/>
          <w:sz w:val="24"/>
        </w:rPr>
        <w:t xml:space="preserve"> </w:t>
      </w:r>
      <w:r w:rsidRPr="00C867DF">
        <w:rPr>
          <w:sz w:val="24"/>
        </w:rPr>
        <w:t>свою</w:t>
      </w:r>
      <w:r w:rsidRPr="00C867DF">
        <w:rPr>
          <w:spacing w:val="1"/>
          <w:sz w:val="24"/>
        </w:rPr>
        <w:t xml:space="preserve"> </w:t>
      </w:r>
      <w:r w:rsidRPr="00C867DF">
        <w:rPr>
          <w:sz w:val="24"/>
        </w:rPr>
        <w:t>адаптированную</w:t>
      </w:r>
      <w:r w:rsidRPr="00C867DF">
        <w:rPr>
          <w:spacing w:val="1"/>
          <w:sz w:val="24"/>
        </w:rPr>
        <w:t xml:space="preserve"> </w:t>
      </w:r>
      <w:r w:rsidRPr="00C867DF">
        <w:rPr>
          <w:sz w:val="24"/>
        </w:rPr>
        <w:t>образовательную программу. При этом за ДОО остаётся право выбора способов их</w:t>
      </w:r>
      <w:r w:rsidRPr="00C867DF">
        <w:rPr>
          <w:spacing w:val="1"/>
          <w:sz w:val="24"/>
        </w:rPr>
        <w:t xml:space="preserve"> </w:t>
      </w:r>
      <w:r w:rsidRPr="00C867DF">
        <w:rPr>
          <w:sz w:val="24"/>
        </w:rPr>
        <w:t>достижения, выбора образовательных программ, учитывающих разнородность состава</w:t>
      </w:r>
      <w:r w:rsidRPr="00C867DF">
        <w:rPr>
          <w:spacing w:val="-58"/>
          <w:sz w:val="24"/>
        </w:rPr>
        <w:t xml:space="preserve"> </w:t>
      </w:r>
      <w:r w:rsidRPr="00C867DF">
        <w:rPr>
          <w:spacing w:val="-1"/>
          <w:sz w:val="24"/>
        </w:rPr>
        <w:t>групп</w:t>
      </w:r>
      <w:r w:rsidRPr="00C867DF">
        <w:rPr>
          <w:spacing w:val="-16"/>
          <w:sz w:val="24"/>
        </w:rPr>
        <w:t xml:space="preserve"> </w:t>
      </w:r>
      <w:r w:rsidRPr="00C867DF">
        <w:rPr>
          <w:spacing w:val="-1"/>
          <w:sz w:val="24"/>
        </w:rPr>
        <w:t>обучающихся,</w:t>
      </w:r>
      <w:r w:rsidRPr="00C867DF">
        <w:rPr>
          <w:spacing w:val="-16"/>
          <w:sz w:val="24"/>
        </w:rPr>
        <w:t xml:space="preserve"> </w:t>
      </w:r>
      <w:r w:rsidRPr="00C867DF">
        <w:rPr>
          <w:spacing w:val="-1"/>
          <w:sz w:val="24"/>
        </w:rPr>
        <w:t>их</w:t>
      </w:r>
      <w:r w:rsidRPr="00C867DF">
        <w:rPr>
          <w:spacing w:val="-16"/>
          <w:sz w:val="24"/>
        </w:rPr>
        <w:t xml:space="preserve"> </w:t>
      </w:r>
      <w:r w:rsidRPr="00C867DF">
        <w:rPr>
          <w:spacing w:val="-1"/>
          <w:sz w:val="24"/>
        </w:rPr>
        <w:t>психофизических</w:t>
      </w:r>
      <w:r w:rsidRPr="00C867DF">
        <w:rPr>
          <w:spacing w:val="-16"/>
          <w:sz w:val="24"/>
        </w:rPr>
        <w:t xml:space="preserve"> </w:t>
      </w:r>
      <w:r w:rsidRPr="00C867DF">
        <w:rPr>
          <w:sz w:val="24"/>
        </w:rPr>
        <w:t>особенностей,</w:t>
      </w:r>
      <w:r w:rsidRPr="00C867DF">
        <w:rPr>
          <w:spacing w:val="-16"/>
          <w:sz w:val="24"/>
        </w:rPr>
        <w:t xml:space="preserve"> </w:t>
      </w:r>
      <w:r w:rsidRPr="00C867DF">
        <w:rPr>
          <w:sz w:val="24"/>
        </w:rPr>
        <w:t>запросов</w:t>
      </w:r>
      <w:r w:rsidRPr="00C867DF">
        <w:rPr>
          <w:spacing w:val="-18"/>
          <w:sz w:val="24"/>
        </w:rPr>
        <w:t xml:space="preserve"> </w:t>
      </w:r>
      <w:r w:rsidRPr="00C867DF">
        <w:rPr>
          <w:sz w:val="24"/>
        </w:rPr>
        <w:t>родителей</w:t>
      </w:r>
      <w:r w:rsidRPr="00C867DF">
        <w:rPr>
          <w:spacing w:val="-16"/>
          <w:sz w:val="24"/>
        </w:rPr>
        <w:t xml:space="preserve"> </w:t>
      </w:r>
      <w:r w:rsidRPr="00C867DF">
        <w:rPr>
          <w:sz w:val="24"/>
        </w:rPr>
        <w:t>(законных</w:t>
      </w:r>
      <w:r w:rsidRPr="00C867DF">
        <w:rPr>
          <w:spacing w:val="-57"/>
          <w:sz w:val="24"/>
        </w:rPr>
        <w:t xml:space="preserve"> </w:t>
      </w:r>
      <w:r w:rsidRPr="00C867DF">
        <w:rPr>
          <w:sz w:val="24"/>
        </w:rPr>
        <w:t>представителей).</w:t>
      </w:r>
    </w:p>
    <w:p w14:paraId="72711BEF" w14:textId="78499888" w:rsidR="0035298C" w:rsidRPr="00C867DF" w:rsidRDefault="0035298C" w:rsidP="0035298C">
      <w:pPr>
        <w:pStyle w:val="ab"/>
        <w:tabs>
          <w:tab w:val="left" w:pos="1669"/>
        </w:tabs>
        <w:spacing w:before="1"/>
        <w:ind w:left="1428" w:right="471" w:firstLine="0"/>
        <w:rPr>
          <w:sz w:val="24"/>
        </w:rPr>
      </w:pPr>
    </w:p>
    <w:p w14:paraId="1782E041" w14:textId="3B8319F1" w:rsidR="0035298C" w:rsidRPr="00C867DF" w:rsidRDefault="0035298C" w:rsidP="0019050C">
      <w:pPr>
        <w:pStyle w:val="3"/>
        <w:keepNext w:val="0"/>
        <w:keepLines w:val="0"/>
        <w:numPr>
          <w:ilvl w:val="1"/>
          <w:numId w:val="8"/>
        </w:numPr>
        <w:tabs>
          <w:tab w:val="left" w:pos="743"/>
        </w:tabs>
        <w:adjustRightInd/>
        <w:spacing w:before="0"/>
        <w:ind w:right="349"/>
        <w:jc w:val="center"/>
        <w:rPr>
          <w:rFonts w:ascii="Times New Roman" w:hAnsi="Times New Roman" w:cs="Times New Roman"/>
          <w:b/>
          <w:bCs/>
          <w:color w:val="auto"/>
        </w:rPr>
      </w:pPr>
      <w:r w:rsidRPr="00C867DF">
        <w:rPr>
          <w:rFonts w:ascii="Times New Roman" w:hAnsi="Times New Roman" w:cs="Times New Roman"/>
          <w:b/>
          <w:bCs/>
          <w:color w:val="auto"/>
        </w:rPr>
        <w:t xml:space="preserve">Характеристики особенностей развития детей дошкольного возраста с </w:t>
      </w:r>
      <w:r w:rsidR="005D2F77" w:rsidRPr="00C867DF">
        <w:rPr>
          <w:rFonts w:ascii="Times New Roman" w:hAnsi="Times New Roman" w:cs="Times New Roman"/>
          <w:b/>
          <w:bCs/>
          <w:color w:val="auto"/>
        </w:rPr>
        <w:t>ТНР.</w:t>
      </w:r>
    </w:p>
    <w:p w14:paraId="18C7446A" w14:textId="77777777" w:rsidR="0035298C" w:rsidRPr="00C867DF" w:rsidRDefault="0035298C" w:rsidP="00FC6D3B">
      <w:pPr>
        <w:pStyle w:val="a9"/>
        <w:spacing w:before="1"/>
        <w:ind w:left="0"/>
        <w:jc w:val="left"/>
        <w:rPr>
          <w:b/>
        </w:rPr>
      </w:pPr>
    </w:p>
    <w:p w14:paraId="2F9863C3" w14:textId="77777777" w:rsidR="0035298C" w:rsidRPr="00C867DF" w:rsidRDefault="0035298C" w:rsidP="0035298C">
      <w:pPr>
        <w:pStyle w:val="a9"/>
        <w:spacing w:line="276" w:lineRule="auto"/>
        <w:ind w:left="340" w:right="422" w:firstLine="739"/>
      </w:pPr>
      <w:r w:rsidRPr="00C867DF">
        <w:rPr>
          <w:b/>
        </w:rPr>
        <w:t>Дошкольники</w:t>
      </w:r>
      <w:r w:rsidRPr="00C867DF">
        <w:rPr>
          <w:b/>
          <w:spacing w:val="1"/>
        </w:rPr>
        <w:t xml:space="preserve"> </w:t>
      </w:r>
      <w:r w:rsidRPr="00C867DF">
        <w:rPr>
          <w:b/>
        </w:rPr>
        <w:t>с</w:t>
      </w:r>
      <w:r w:rsidRPr="00C867DF">
        <w:rPr>
          <w:b/>
          <w:spacing w:val="1"/>
        </w:rPr>
        <w:t xml:space="preserve"> </w:t>
      </w:r>
      <w:r w:rsidRPr="00C867DF">
        <w:rPr>
          <w:b/>
        </w:rPr>
        <w:t>тяжелыми</w:t>
      </w:r>
      <w:r w:rsidRPr="00C867DF">
        <w:rPr>
          <w:b/>
          <w:spacing w:val="1"/>
        </w:rPr>
        <w:t xml:space="preserve"> </w:t>
      </w:r>
      <w:r w:rsidRPr="00C867DF">
        <w:rPr>
          <w:b/>
        </w:rPr>
        <w:t>нарушениями</w:t>
      </w:r>
      <w:r w:rsidRPr="00C867DF">
        <w:rPr>
          <w:b/>
          <w:spacing w:val="1"/>
        </w:rPr>
        <w:t xml:space="preserve"> </w:t>
      </w:r>
      <w:r w:rsidRPr="00C867DF">
        <w:rPr>
          <w:b/>
        </w:rPr>
        <w:t>речи</w:t>
      </w:r>
      <w:r w:rsidRPr="00C867DF">
        <w:rPr>
          <w:b/>
          <w:spacing w:val="1"/>
        </w:rPr>
        <w:t xml:space="preserve"> </w:t>
      </w:r>
      <w:r w:rsidRPr="00C867DF">
        <w:t>-</w:t>
      </w:r>
      <w:r w:rsidRPr="00C867DF">
        <w:rPr>
          <w:spacing w:val="1"/>
        </w:rPr>
        <w:t xml:space="preserve"> </w:t>
      </w:r>
      <w:r w:rsidRPr="00C867DF">
        <w:t>это</w:t>
      </w:r>
      <w:r w:rsidRPr="00C867DF">
        <w:rPr>
          <w:spacing w:val="1"/>
        </w:rPr>
        <w:t xml:space="preserve"> </w:t>
      </w:r>
      <w:r w:rsidRPr="00C867DF">
        <w:t>дети</w:t>
      </w:r>
      <w:r w:rsidRPr="00C867DF">
        <w:rPr>
          <w:spacing w:val="1"/>
        </w:rPr>
        <w:t xml:space="preserve"> </w:t>
      </w:r>
      <w:r w:rsidRPr="00C867DF">
        <w:t>с</w:t>
      </w:r>
      <w:r w:rsidRPr="00C867DF">
        <w:rPr>
          <w:spacing w:val="1"/>
        </w:rPr>
        <w:t xml:space="preserve"> </w:t>
      </w:r>
      <w:r w:rsidRPr="00C867DF">
        <w:t>поражением</w:t>
      </w:r>
      <w:r w:rsidRPr="00C867DF">
        <w:rPr>
          <w:spacing w:val="1"/>
        </w:rPr>
        <w:t xml:space="preserve"> </w:t>
      </w:r>
      <w:r w:rsidRPr="00C867DF">
        <w:t>центральной</w:t>
      </w:r>
      <w:r w:rsidRPr="00C867DF">
        <w:rPr>
          <w:spacing w:val="1"/>
        </w:rPr>
        <w:t xml:space="preserve"> </w:t>
      </w:r>
      <w:r w:rsidRPr="00C867DF">
        <w:t>нервной</w:t>
      </w:r>
      <w:r w:rsidRPr="00C867DF">
        <w:rPr>
          <w:spacing w:val="1"/>
        </w:rPr>
        <w:t xml:space="preserve"> </w:t>
      </w:r>
      <w:r w:rsidRPr="00C867DF">
        <w:t>системы</w:t>
      </w:r>
      <w:r w:rsidRPr="00C867DF">
        <w:rPr>
          <w:spacing w:val="1"/>
        </w:rPr>
        <w:t xml:space="preserve"> </w:t>
      </w:r>
      <w:r w:rsidRPr="00C867DF">
        <w:t>(или</w:t>
      </w:r>
      <w:r w:rsidRPr="00C867DF">
        <w:rPr>
          <w:spacing w:val="1"/>
        </w:rPr>
        <w:t xml:space="preserve"> </w:t>
      </w:r>
      <w:r w:rsidRPr="00C867DF">
        <w:t>проявлениями</w:t>
      </w:r>
      <w:r w:rsidRPr="00C867DF">
        <w:rPr>
          <w:spacing w:val="1"/>
        </w:rPr>
        <w:t xml:space="preserve"> </w:t>
      </w:r>
      <w:r w:rsidRPr="00C867DF">
        <w:t>перинатальной</w:t>
      </w:r>
      <w:r w:rsidRPr="00C867DF">
        <w:rPr>
          <w:spacing w:val="1"/>
        </w:rPr>
        <w:t xml:space="preserve"> </w:t>
      </w:r>
      <w:r w:rsidRPr="00C867DF">
        <w:t>энцефалопатии),</w:t>
      </w:r>
      <w:r w:rsidRPr="00C867DF">
        <w:rPr>
          <w:spacing w:val="1"/>
        </w:rPr>
        <w:t xml:space="preserve"> </w:t>
      </w:r>
      <w:r w:rsidRPr="00C867DF">
        <w:t>что</w:t>
      </w:r>
      <w:r w:rsidRPr="00C867DF">
        <w:rPr>
          <w:spacing w:val="1"/>
        </w:rPr>
        <w:t xml:space="preserve"> </w:t>
      </w:r>
      <w:r w:rsidRPr="00C867DF">
        <w:t>обусловливает</w:t>
      </w:r>
      <w:r w:rsidRPr="00C867DF">
        <w:rPr>
          <w:spacing w:val="1"/>
        </w:rPr>
        <w:t xml:space="preserve"> </w:t>
      </w:r>
      <w:r w:rsidRPr="00C867DF">
        <w:t>частое</w:t>
      </w:r>
      <w:r w:rsidRPr="00C867DF">
        <w:rPr>
          <w:spacing w:val="1"/>
        </w:rPr>
        <w:t xml:space="preserve"> </w:t>
      </w:r>
      <w:r w:rsidRPr="00C867DF">
        <w:t>сочетание</w:t>
      </w:r>
      <w:r w:rsidRPr="00C867DF">
        <w:rPr>
          <w:spacing w:val="1"/>
        </w:rPr>
        <w:t xml:space="preserve"> </w:t>
      </w:r>
      <w:r w:rsidRPr="00C867DF">
        <w:t>у</w:t>
      </w:r>
      <w:r w:rsidRPr="00C867DF">
        <w:rPr>
          <w:spacing w:val="1"/>
        </w:rPr>
        <w:t xml:space="preserve"> </w:t>
      </w:r>
      <w:r w:rsidRPr="00C867DF">
        <w:t>них</w:t>
      </w:r>
      <w:r w:rsidRPr="00C867DF">
        <w:rPr>
          <w:spacing w:val="1"/>
        </w:rPr>
        <w:t xml:space="preserve"> </w:t>
      </w:r>
      <w:r w:rsidRPr="00C867DF">
        <w:t>стойкого</w:t>
      </w:r>
      <w:r w:rsidRPr="00C867DF">
        <w:rPr>
          <w:spacing w:val="1"/>
        </w:rPr>
        <w:t xml:space="preserve"> </w:t>
      </w:r>
      <w:r w:rsidRPr="00C867DF">
        <w:t>речевого</w:t>
      </w:r>
      <w:r w:rsidRPr="00C867DF">
        <w:rPr>
          <w:spacing w:val="1"/>
        </w:rPr>
        <w:t xml:space="preserve"> </w:t>
      </w:r>
      <w:r w:rsidRPr="00C867DF">
        <w:t>расстройства</w:t>
      </w:r>
      <w:r w:rsidRPr="00C867DF">
        <w:rPr>
          <w:spacing w:val="1"/>
        </w:rPr>
        <w:t xml:space="preserve"> </w:t>
      </w:r>
      <w:r w:rsidRPr="00C867DF">
        <w:t>с</w:t>
      </w:r>
      <w:r w:rsidRPr="00C867DF">
        <w:rPr>
          <w:spacing w:val="1"/>
        </w:rPr>
        <w:t xml:space="preserve"> </w:t>
      </w:r>
      <w:r w:rsidRPr="00C867DF">
        <w:t>различными</w:t>
      </w:r>
      <w:r w:rsidRPr="00C867DF">
        <w:rPr>
          <w:spacing w:val="1"/>
        </w:rPr>
        <w:t xml:space="preserve"> </w:t>
      </w:r>
      <w:r w:rsidRPr="00C867DF">
        <w:t>особенностями</w:t>
      </w:r>
      <w:r w:rsidRPr="00C867DF">
        <w:rPr>
          <w:spacing w:val="1"/>
        </w:rPr>
        <w:t xml:space="preserve"> </w:t>
      </w:r>
      <w:r w:rsidRPr="00C867DF">
        <w:t>психической</w:t>
      </w:r>
      <w:r w:rsidRPr="00C867DF">
        <w:rPr>
          <w:spacing w:val="1"/>
        </w:rPr>
        <w:t xml:space="preserve"> </w:t>
      </w:r>
      <w:r w:rsidRPr="00C867DF">
        <w:t>деятельности. Учитывая положение о тесной связи развития мышления и речи (Л. С. Выготский),</w:t>
      </w:r>
      <w:r w:rsidRPr="00C867DF">
        <w:rPr>
          <w:spacing w:val="1"/>
        </w:rPr>
        <w:t xml:space="preserve"> </w:t>
      </w:r>
      <w:r w:rsidRPr="00C867DF">
        <w:t>можно сказать, что интеллектуальное развитие ребенка в известной мере зависит от состояния его</w:t>
      </w:r>
      <w:r w:rsidRPr="00C867DF">
        <w:rPr>
          <w:spacing w:val="1"/>
        </w:rPr>
        <w:t xml:space="preserve"> </w:t>
      </w:r>
      <w:r w:rsidRPr="00C867DF">
        <w:t>речи.</w:t>
      </w:r>
      <w:r w:rsidRPr="00C867DF">
        <w:rPr>
          <w:spacing w:val="1"/>
        </w:rPr>
        <w:t xml:space="preserve"> </w:t>
      </w:r>
      <w:r w:rsidRPr="00C867DF">
        <w:t>Системный</w:t>
      </w:r>
      <w:r w:rsidRPr="00C867DF">
        <w:rPr>
          <w:spacing w:val="1"/>
        </w:rPr>
        <w:t xml:space="preserve"> </w:t>
      </w:r>
      <w:r w:rsidRPr="00C867DF">
        <w:t>речевой</w:t>
      </w:r>
      <w:r w:rsidRPr="00C867DF">
        <w:rPr>
          <w:spacing w:val="1"/>
        </w:rPr>
        <w:t xml:space="preserve"> </w:t>
      </w:r>
      <w:r w:rsidRPr="00C867DF">
        <w:t>дефект</w:t>
      </w:r>
      <w:r w:rsidRPr="00C867DF">
        <w:rPr>
          <w:spacing w:val="1"/>
        </w:rPr>
        <w:t xml:space="preserve"> </w:t>
      </w:r>
      <w:r w:rsidRPr="00C867DF">
        <w:t>часто</w:t>
      </w:r>
      <w:r w:rsidRPr="00C867DF">
        <w:rPr>
          <w:spacing w:val="1"/>
        </w:rPr>
        <w:t xml:space="preserve"> </w:t>
      </w:r>
      <w:r w:rsidRPr="00C867DF">
        <w:t>приводит</w:t>
      </w:r>
      <w:r w:rsidRPr="00C867DF">
        <w:rPr>
          <w:spacing w:val="1"/>
        </w:rPr>
        <w:t xml:space="preserve"> </w:t>
      </w:r>
      <w:r w:rsidRPr="00C867DF">
        <w:t>к</w:t>
      </w:r>
      <w:r w:rsidRPr="00C867DF">
        <w:rPr>
          <w:spacing w:val="1"/>
        </w:rPr>
        <w:t xml:space="preserve"> </w:t>
      </w:r>
      <w:r w:rsidRPr="00C867DF">
        <w:t>возникновению</w:t>
      </w:r>
      <w:r w:rsidRPr="00C867DF">
        <w:rPr>
          <w:spacing w:val="1"/>
        </w:rPr>
        <w:t xml:space="preserve"> </w:t>
      </w:r>
      <w:r w:rsidRPr="00C867DF">
        <w:t>вторичных</w:t>
      </w:r>
      <w:r w:rsidRPr="00C867DF">
        <w:rPr>
          <w:spacing w:val="1"/>
        </w:rPr>
        <w:t xml:space="preserve"> </w:t>
      </w:r>
      <w:r w:rsidRPr="00C867DF">
        <w:t>отклонений</w:t>
      </w:r>
      <w:r w:rsidRPr="00C867DF">
        <w:rPr>
          <w:spacing w:val="1"/>
        </w:rPr>
        <w:t xml:space="preserve"> </w:t>
      </w:r>
      <w:r w:rsidRPr="00C867DF">
        <w:t>в</w:t>
      </w:r>
      <w:r w:rsidRPr="00C867DF">
        <w:rPr>
          <w:spacing w:val="1"/>
        </w:rPr>
        <w:t xml:space="preserve"> </w:t>
      </w:r>
      <w:r w:rsidRPr="00C867DF">
        <w:t>умственном</w:t>
      </w:r>
      <w:r w:rsidRPr="00C867DF">
        <w:rPr>
          <w:spacing w:val="-2"/>
        </w:rPr>
        <w:t xml:space="preserve"> </w:t>
      </w:r>
      <w:r w:rsidRPr="00C867DF">
        <w:t>развитии,</w:t>
      </w:r>
      <w:r w:rsidRPr="00C867DF">
        <w:rPr>
          <w:spacing w:val="-3"/>
        </w:rPr>
        <w:t xml:space="preserve"> </w:t>
      </w:r>
      <w:r w:rsidRPr="00C867DF">
        <w:t>к</w:t>
      </w:r>
      <w:r w:rsidRPr="00C867DF">
        <w:rPr>
          <w:spacing w:val="-2"/>
        </w:rPr>
        <w:t xml:space="preserve"> </w:t>
      </w:r>
      <w:r w:rsidRPr="00C867DF">
        <w:t>своеобразному</w:t>
      </w:r>
      <w:r w:rsidRPr="00C867DF">
        <w:rPr>
          <w:spacing w:val="-5"/>
        </w:rPr>
        <w:t xml:space="preserve"> </w:t>
      </w:r>
      <w:r w:rsidRPr="00C867DF">
        <w:t>формированию</w:t>
      </w:r>
      <w:r w:rsidRPr="00C867DF">
        <w:rPr>
          <w:spacing w:val="-1"/>
        </w:rPr>
        <w:t xml:space="preserve"> </w:t>
      </w:r>
      <w:r w:rsidRPr="00C867DF">
        <w:t>психики.</w:t>
      </w:r>
    </w:p>
    <w:p w14:paraId="0437EDBC" w14:textId="77777777" w:rsidR="0035298C" w:rsidRPr="00C867DF" w:rsidRDefault="0035298C" w:rsidP="0035298C">
      <w:pPr>
        <w:pStyle w:val="3"/>
        <w:spacing w:before="4" w:line="276" w:lineRule="auto"/>
        <w:ind w:left="4620" w:right="1998" w:hanging="2679"/>
        <w:rPr>
          <w:rFonts w:ascii="Times New Roman" w:hAnsi="Times New Roman" w:cs="Times New Roman"/>
          <w:i/>
          <w:iCs/>
          <w:color w:val="auto"/>
          <w:u w:val="single"/>
        </w:rPr>
      </w:pPr>
      <w:r w:rsidRPr="00C867DF">
        <w:rPr>
          <w:rFonts w:ascii="Times New Roman" w:hAnsi="Times New Roman" w:cs="Times New Roman"/>
          <w:i/>
          <w:iCs/>
          <w:color w:val="auto"/>
          <w:u w:val="single"/>
        </w:rPr>
        <w:t>Общая характеристика детей с первым уровнем речевого развития</w:t>
      </w:r>
      <w:r w:rsidRPr="00C867DF">
        <w:rPr>
          <w:rFonts w:ascii="Times New Roman" w:hAnsi="Times New Roman" w:cs="Times New Roman"/>
          <w:i/>
          <w:iCs/>
          <w:color w:val="auto"/>
          <w:spacing w:val="-58"/>
          <w:u w:val="single"/>
        </w:rPr>
        <w:t xml:space="preserve"> </w:t>
      </w:r>
      <w:r w:rsidRPr="00C867DF">
        <w:rPr>
          <w:rFonts w:ascii="Times New Roman" w:hAnsi="Times New Roman" w:cs="Times New Roman"/>
          <w:i/>
          <w:iCs/>
          <w:color w:val="auto"/>
          <w:u w:val="single"/>
        </w:rPr>
        <w:t>(по</w:t>
      </w:r>
      <w:r w:rsidRPr="00C867DF">
        <w:rPr>
          <w:rFonts w:ascii="Times New Roman" w:hAnsi="Times New Roman" w:cs="Times New Roman"/>
          <w:i/>
          <w:iCs/>
          <w:color w:val="auto"/>
          <w:spacing w:val="-1"/>
          <w:u w:val="single"/>
        </w:rPr>
        <w:t xml:space="preserve"> </w:t>
      </w:r>
      <w:r w:rsidRPr="00C867DF">
        <w:rPr>
          <w:rFonts w:ascii="Times New Roman" w:hAnsi="Times New Roman" w:cs="Times New Roman"/>
          <w:i/>
          <w:iCs/>
          <w:color w:val="auto"/>
          <w:u w:val="single"/>
        </w:rPr>
        <w:t>Р.Е. Левиной).</w:t>
      </w:r>
    </w:p>
    <w:p w14:paraId="70A7FA1E" w14:textId="77777777" w:rsidR="0035298C" w:rsidRPr="00C867DF" w:rsidRDefault="0035298C" w:rsidP="0035298C">
      <w:pPr>
        <w:pStyle w:val="a9"/>
        <w:spacing w:line="276" w:lineRule="auto"/>
        <w:ind w:left="340" w:right="274" w:firstLine="739"/>
        <w:rPr>
          <w:i/>
        </w:rPr>
      </w:pPr>
      <w:r w:rsidRPr="00C867DF">
        <w:t>Активный словарь детей с тяжелыми нарушениями речи находится в зачаточном состоянии. Он</w:t>
      </w:r>
      <w:r w:rsidRPr="00C867DF">
        <w:rPr>
          <w:spacing w:val="1"/>
        </w:rPr>
        <w:t xml:space="preserve"> </w:t>
      </w:r>
      <w:r w:rsidRPr="00C867DF">
        <w:t>включает</w:t>
      </w:r>
      <w:r w:rsidRPr="00C867DF">
        <w:rPr>
          <w:spacing w:val="1"/>
        </w:rPr>
        <w:t xml:space="preserve"> </w:t>
      </w:r>
      <w:r w:rsidRPr="00C867DF">
        <w:t>звукоподражания,</w:t>
      </w:r>
      <w:r w:rsidRPr="00C867DF">
        <w:rPr>
          <w:spacing w:val="1"/>
        </w:rPr>
        <w:t xml:space="preserve"> </w:t>
      </w:r>
      <w:r w:rsidRPr="00C867DF">
        <w:t>лепетные</w:t>
      </w:r>
      <w:r w:rsidRPr="00C867DF">
        <w:rPr>
          <w:spacing w:val="1"/>
        </w:rPr>
        <w:t xml:space="preserve"> </w:t>
      </w:r>
      <w:r w:rsidRPr="00C867DF">
        <w:t>слова</w:t>
      </w:r>
      <w:r w:rsidRPr="00C867DF">
        <w:rPr>
          <w:spacing w:val="1"/>
        </w:rPr>
        <w:t xml:space="preserve"> </w:t>
      </w:r>
      <w:r w:rsidRPr="00C867DF">
        <w:t>и</w:t>
      </w:r>
      <w:r w:rsidRPr="00C867DF">
        <w:rPr>
          <w:spacing w:val="1"/>
        </w:rPr>
        <w:t xml:space="preserve"> </w:t>
      </w:r>
      <w:r w:rsidRPr="00C867DF">
        <w:t>небольшое</w:t>
      </w:r>
      <w:r w:rsidRPr="00C867DF">
        <w:rPr>
          <w:spacing w:val="1"/>
        </w:rPr>
        <w:t xml:space="preserve"> </w:t>
      </w:r>
      <w:r w:rsidRPr="00C867DF">
        <w:t>количество</w:t>
      </w:r>
      <w:r w:rsidRPr="00C867DF">
        <w:rPr>
          <w:spacing w:val="1"/>
        </w:rPr>
        <w:t xml:space="preserve"> </w:t>
      </w:r>
      <w:r w:rsidRPr="00C867DF">
        <w:t>общеупотребительных</w:t>
      </w:r>
      <w:r w:rsidRPr="00C867DF">
        <w:rPr>
          <w:spacing w:val="1"/>
        </w:rPr>
        <w:t xml:space="preserve"> </w:t>
      </w:r>
      <w:r w:rsidRPr="00C867DF">
        <w:t>слов.</w:t>
      </w:r>
      <w:r w:rsidRPr="00C867DF">
        <w:rPr>
          <w:spacing w:val="1"/>
        </w:rPr>
        <w:t xml:space="preserve"> </w:t>
      </w:r>
      <w:r w:rsidRPr="00C867DF">
        <w:t>Значения слов неустойчивы и недифференцированны. Звуковые комплексы непонятны окружающим</w:t>
      </w:r>
      <w:r w:rsidRPr="00C867DF">
        <w:rPr>
          <w:spacing w:val="1"/>
        </w:rPr>
        <w:t xml:space="preserve"> </w:t>
      </w:r>
      <w:r w:rsidRPr="00C867DF">
        <w:rPr>
          <w:i/>
        </w:rPr>
        <w:t xml:space="preserve">(пол </w:t>
      </w:r>
      <w:r w:rsidRPr="00C867DF">
        <w:t xml:space="preserve">— </w:t>
      </w:r>
      <w:r w:rsidRPr="00C867DF">
        <w:rPr>
          <w:i/>
        </w:rPr>
        <w:t xml:space="preserve">ли, дедушка </w:t>
      </w:r>
      <w:r w:rsidRPr="00C867DF">
        <w:t>—де), часто сопровождаются жестами. Лепетная речь представляет собой набор</w:t>
      </w:r>
      <w:r w:rsidRPr="00C867DF">
        <w:rPr>
          <w:spacing w:val="1"/>
        </w:rPr>
        <w:t xml:space="preserve"> </w:t>
      </w:r>
      <w:r w:rsidRPr="00C867DF">
        <w:t>речевых элементов, сходных со словами (</w:t>
      </w:r>
      <w:r w:rsidRPr="00C867DF">
        <w:rPr>
          <w:i/>
        </w:rPr>
        <w:t xml:space="preserve">петух </w:t>
      </w:r>
      <w:r w:rsidRPr="00C867DF">
        <w:t xml:space="preserve">— </w:t>
      </w:r>
      <w:r w:rsidRPr="00C867DF">
        <w:rPr>
          <w:i/>
        </w:rPr>
        <w:t xml:space="preserve">уту, киска—тита), </w:t>
      </w:r>
      <w:r w:rsidRPr="00C867DF">
        <w:t>а также совершенно непохожих</w:t>
      </w:r>
      <w:r w:rsidRPr="00C867DF">
        <w:rPr>
          <w:spacing w:val="1"/>
        </w:rPr>
        <w:t xml:space="preserve"> </w:t>
      </w:r>
      <w:r w:rsidRPr="00C867DF">
        <w:t>на</w:t>
      </w:r>
      <w:r w:rsidRPr="00C867DF">
        <w:rPr>
          <w:spacing w:val="1"/>
        </w:rPr>
        <w:t xml:space="preserve"> </w:t>
      </w:r>
      <w:r w:rsidRPr="00C867DF">
        <w:t>произносимое</w:t>
      </w:r>
      <w:r w:rsidRPr="00C867DF">
        <w:rPr>
          <w:spacing w:val="1"/>
        </w:rPr>
        <w:t xml:space="preserve"> </w:t>
      </w:r>
      <w:r w:rsidRPr="00C867DF">
        <w:t>слово</w:t>
      </w:r>
      <w:r w:rsidRPr="00C867DF">
        <w:rPr>
          <w:spacing w:val="1"/>
        </w:rPr>
        <w:t xml:space="preserve"> </w:t>
      </w:r>
      <w:r w:rsidRPr="00C867DF">
        <w:rPr>
          <w:i/>
        </w:rPr>
        <w:t>(воробей—ки).</w:t>
      </w:r>
      <w:r w:rsidRPr="00C867DF">
        <w:rPr>
          <w:i/>
          <w:spacing w:val="1"/>
        </w:rPr>
        <w:t xml:space="preserve"> </w:t>
      </w:r>
      <w:r w:rsidRPr="00C867DF">
        <w:t>В</w:t>
      </w:r>
      <w:r w:rsidRPr="00C867DF">
        <w:rPr>
          <w:spacing w:val="1"/>
        </w:rPr>
        <w:t xml:space="preserve"> </w:t>
      </w:r>
      <w:r w:rsidRPr="00C867DF">
        <w:t>речи</w:t>
      </w:r>
      <w:r w:rsidRPr="00C867DF">
        <w:rPr>
          <w:spacing w:val="1"/>
        </w:rPr>
        <w:t xml:space="preserve"> </w:t>
      </w:r>
      <w:r w:rsidRPr="00C867DF">
        <w:t>детей</w:t>
      </w:r>
      <w:r w:rsidRPr="00C867DF">
        <w:rPr>
          <w:spacing w:val="1"/>
        </w:rPr>
        <w:t xml:space="preserve"> </w:t>
      </w:r>
      <w:r w:rsidRPr="00C867DF">
        <w:t>могут</w:t>
      </w:r>
      <w:r w:rsidRPr="00C867DF">
        <w:rPr>
          <w:spacing w:val="1"/>
        </w:rPr>
        <w:t xml:space="preserve"> </w:t>
      </w:r>
      <w:r w:rsidRPr="00C867DF">
        <w:t>встречаться</w:t>
      </w:r>
      <w:r w:rsidRPr="00C867DF">
        <w:rPr>
          <w:spacing w:val="1"/>
        </w:rPr>
        <w:t xml:space="preserve"> </w:t>
      </w:r>
      <w:r w:rsidRPr="00C867DF">
        <w:t>отдельные</w:t>
      </w:r>
      <w:r w:rsidRPr="00C867DF">
        <w:rPr>
          <w:spacing w:val="1"/>
        </w:rPr>
        <w:t xml:space="preserve"> </w:t>
      </w:r>
      <w:r w:rsidRPr="00C867DF">
        <w:t>общеупотребительные слова, но они недостаточно сформированы по структуре и звуковому составу,</w:t>
      </w:r>
      <w:r w:rsidRPr="00C867DF">
        <w:rPr>
          <w:spacing w:val="1"/>
        </w:rPr>
        <w:t xml:space="preserve"> </w:t>
      </w:r>
      <w:r w:rsidRPr="00C867DF">
        <w:t>употребляются в неточных значениях. Дифференцированное обозначение предметов и действий почти</w:t>
      </w:r>
      <w:r w:rsidRPr="00C867DF">
        <w:rPr>
          <w:spacing w:val="1"/>
        </w:rPr>
        <w:t xml:space="preserve"> </w:t>
      </w:r>
      <w:r w:rsidRPr="00C867DF">
        <w:t>отсутствует.</w:t>
      </w:r>
      <w:r w:rsidRPr="00C867DF">
        <w:rPr>
          <w:spacing w:val="1"/>
        </w:rPr>
        <w:t xml:space="preserve"> </w:t>
      </w:r>
      <w:r w:rsidRPr="00C867DF">
        <w:t>Дети</w:t>
      </w:r>
      <w:r w:rsidRPr="00C867DF">
        <w:rPr>
          <w:spacing w:val="1"/>
        </w:rPr>
        <w:t xml:space="preserve"> </w:t>
      </w:r>
      <w:r w:rsidRPr="00C867DF">
        <w:t>с</w:t>
      </w:r>
      <w:r w:rsidRPr="00C867DF">
        <w:rPr>
          <w:spacing w:val="1"/>
        </w:rPr>
        <w:t xml:space="preserve"> </w:t>
      </w:r>
      <w:r w:rsidRPr="00C867DF">
        <w:t>тяжелыми</w:t>
      </w:r>
      <w:r w:rsidRPr="00C867DF">
        <w:rPr>
          <w:spacing w:val="1"/>
        </w:rPr>
        <w:t xml:space="preserve"> </w:t>
      </w:r>
      <w:r w:rsidRPr="00C867DF">
        <w:t>нарушениями</w:t>
      </w:r>
      <w:r w:rsidRPr="00C867DF">
        <w:rPr>
          <w:spacing w:val="1"/>
        </w:rPr>
        <w:t xml:space="preserve"> </w:t>
      </w:r>
      <w:r w:rsidRPr="00C867DF">
        <w:t>речи</w:t>
      </w:r>
      <w:r w:rsidRPr="00C867DF">
        <w:rPr>
          <w:spacing w:val="1"/>
        </w:rPr>
        <w:t xml:space="preserve"> </w:t>
      </w:r>
      <w:r w:rsidRPr="00C867DF">
        <w:t>объединяют</w:t>
      </w:r>
      <w:r w:rsidRPr="00C867DF">
        <w:rPr>
          <w:spacing w:val="1"/>
        </w:rPr>
        <w:t xml:space="preserve"> </w:t>
      </w:r>
      <w:r w:rsidRPr="00C867DF">
        <w:t>предметы</w:t>
      </w:r>
      <w:r w:rsidRPr="00C867DF">
        <w:rPr>
          <w:spacing w:val="1"/>
        </w:rPr>
        <w:t xml:space="preserve"> </w:t>
      </w:r>
      <w:r w:rsidRPr="00C867DF">
        <w:t>под</w:t>
      </w:r>
      <w:r w:rsidRPr="00C867DF">
        <w:rPr>
          <w:spacing w:val="1"/>
        </w:rPr>
        <w:t xml:space="preserve"> </w:t>
      </w:r>
      <w:r w:rsidRPr="00C867DF">
        <w:t>одним</w:t>
      </w:r>
      <w:r w:rsidRPr="00C867DF">
        <w:rPr>
          <w:spacing w:val="1"/>
        </w:rPr>
        <w:t xml:space="preserve"> </w:t>
      </w:r>
      <w:r w:rsidRPr="00C867DF">
        <w:t>названием,</w:t>
      </w:r>
      <w:r w:rsidRPr="00C867DF">
        <w:rPr>
          <w:spacing w:val="1"/>
        </w:rPr>
        <w:t xml:space="preserve"> </w:t>
      </w:r>
      <w:r w:rsidRPr="00C867DF">
        <w:t>ориентируясь</w:t>
      </w:r>
      <w:r w:rsidRPr="00C867DF">
        <w:rPr>
          <w:spacing w:val="1"/>
        </w:rPr>
        <w:t xml:space="preserve"> </w:t>
      </w:r>
      <w:r w:rsidRPr="00C867DF">
        <w:t>на</w:t>
      </w:r>
      <w:r w:rsidRPr="00C867DF">
        <w:rPr>
          <w:spacing w:val="1"/>
        </w:rPr>
        <w:t xml:space="preserve"> </w:t>
      </w:r>
      <w:r w:rsidRPr="00C867DF">
        <w:t>сходство</w:t>
      </w:r>
      <w:r w:rsidRPr="00C867DF">
        <w:rPr>
          <w:spacing w:val="1"/>
        </w:rPr>
        <w:t xml:space="preserve"> </w:t>
      </w:r>
      <w:r w:rsidRPr="00C867DF">
        <w:t>отдельных</w:t>
      </w:r>
      <w:r w:rsidRPr="00C867DF">
        <w:rPr>
          <w:spacing w:val="1"/>
        </w:rPr>
        <w:t xml:space="preserve"> </w:t>
      </w:r>
      <w:r w:rsidRPr="00C867DF">
        <w:t>частных</w:t>
      </w:r>
      <w:r w:rsidRPr="00C867DF">
        <w:rPr>
          <w:spacing w:val="1"/>
        </w:rPr>
        <w:t xml:space="preserve"> </w:t>
      </w:r>
      <w:r w:rsidRPr="00C867DF">
        <w:t>признаков.</w:t>
      </w:r>
      <w:r w:rsidRPr="00C867DF">
        <w:rPr>
          <w:spacing w:val="1"/>
        </w:rPr>
        <w:t xml:space="preserve"> </w:t>
      </w:r>
      <w:r w:rsidRPr="00C867DF">
        <w:t>Например,</w:t>
      </w:r>
      <w:r w:rsidRPr="00C867DF">
        <w:rPr>
          <w:spacing w:val="1"/>
        </w:rPr>
        <w:t xml:space="preserve"> </w:t>
      </w:r>
      <w:r w:rsidRPr="00C867DF">
        <w:t>слово</w:t>
      </w:r>
      <w:r w:rsidRPr="00C867DF">
        <w:rPr>
          <w:spacing w:val="1"/>
        </w:rPr>
        <w:t xml:space="preserve"> </w:t>
      </w:r>
      <w:r w:rsidRPr="00C867DF">
        <w:rPr>
          <w:i/>
        </w:rPr>
        <w:t>лапа</w:t>
      </w:r>
      <w:r w:rsidRPr="00C867DF">
        <w:rPr>
          <w:i/>
          <w:spacing w:val="1"/>
        </w:rPr>
        <w:t xml:space="preserve"> </w:t>
      </w:r>
      <w:r w:rsidRPr="00C867DF">
        <w:t>обозначает</w:t>
      </w:r>
      <w:r w:rsidRPr="00C867DF">
        <w:rPr>
          <w:spacing w:val="1"/>
        </w:rPr>
        <w:t xml:space="preserve"> </w:t>
      </w:r>
      <w:r w:rsidRPr="00C867DF">
        <w:t>лапы</w:t>
      </w:r>
      <w:r w:rsidRPr="00C867DF">
        <w:rPr>
          <w:spacing w:val="1"/>
        </w:rPr>
        <w:t xml:space="preserve"> </w:t>
      </w:r>
      <w:r w:rsidRPr="00C867DF">
        <w:t>животных, ноги человека, колеса машины, то есть все, с помощью чего живые и неживые предметы</w:t>
      </w:r>
      <w:r w:rsidRPr="00C867DF">
        <w:rPr>
          <w:spacing w:val="1"/>
        </w:rPr>
        <w:t xml:space="preserve"> </w:t>
      </w:r>
      <w:r w:rsidRPr="00C867DF">
        <w:t xml:space="preserve">могут передвигаться; слово </w:t>
      </w:r>
      <w:r w:rsidRPr="00C867DF">
        <w:rPr>
          <w:i/>
        </w:rPr>
        <w:t xml:space="preserve">лед </w:t>
      </w:r>
      <w:r w:rsidRPr="00C867DF">
        <w:t>обозначает зеркало, оконное стекло, полированную крышку стола, то</w:t>
      </w:r>
      <w:r w:rsidRPr="00C867DF">
        <w:rPr>
          <w:spacing w:val="1"/>
        </w:rPr>
        <w:t xml:space="preserve"> </w:t>
      </w:r>
      <w:r w:rsidRPr="00C867DF">
        <w:t>есть все, что имеет гладкую блестящую поверхность. Исходя из внешнего сходства, дети с ТНР один и</w:t>
      </w:r>
      <w:r w:rsidRPr="00C867DF">
        <w:rPr>
          <w:spacing w:val="1"/>
        </w:rPr>
        <w:t xml:space="preserve"> </w:t>
      </w:r>
      <w:r w:rsidRPr="00C867DF">
        <w:t xml:space="preserve">тот же объект в разных ситуациях называют разными словами, например, </w:t>
      </w:r>
      <w:r w:rsidRPr="00C867DF">
        <w:rPr>
          <w:i/>
        </w:rPr>
        <w:t xml:space="preserve">паук </w:t>
      </w:r>
      <w:r w:rsidRPr="00C867DF">
        <w:t xml:space="preserve">— </w:t>
      </w:r>
      <w:r w:rsidRPr="00C867DF">
        <w:rPr>
          <w:i/>
        </w:rPr>
        <w:t>жук, таракан, пчела,</w:t>
      </w:r>
      <w:r w:rsidRPr="00C867DF">
        <w:rPr>
          <w:i/>
          <w:spacing w:val="-57"/>
        </w:rPr>
        <w:t xml:space="preserve"> </w:t>
      </w:r>
      <w:r w:rsidRPr="00C867DF">
        <w:rPr>
          <w:i/>
        </w:rPr>
        <w:t xml:space="preserve">оса </w:t>
      </w:r>
      <w:r w:rsidRPr="00C867DF">
        <w:t xml:space="preserve">и т. п. Названия действий дети часто заменяют названиями предметов </w:t>
      </w:r>
      <w:r w:rsidRPr="00C867DF">
        <w:rPr>
          <w:i/>
        </w:rPr>
        <w:t xml:space="preserve">(открывать </w:t>
      </w:r>
      <w:r w:rsidRPr="00C867DF">
        <w:t xml:space="preserve">— </w:t>
      </w:r>
      <w:r w:rsidRPr="00C867DF">
        <w:rPr>
          <w:i/>
        </w:rPr>
        <w:t xml:space="preserve">дверь) </w:t>
      </w:r>
      <w:r w:rsidRPr="00C867DF">
        <w:t>или</w:t>
      </w:r>
      <w:r w:rsidRPr="00C867DF">
        <w:rPr>
          <w:spacing w:val="1"/>
        </w:rPr>
        <w:t xml:space="preserve"> </w:t>
      </w:r>
      <w:r w:rsidRPr="00C867DF">
        <w:t>наоборот</w:t>
      </w:r>
      <w:r w:rsidRPr="00C867DF">
        <w:rPr>
          <w:spacing w:val="1"/>
        </w:rPr>
        <w:t xml:space="preserve"> </w:t>
      </w:r>
      <w:r w:rsidRPr="00C867DF">
        <w:rPr>
          <w:i/>
        </w:rPr>
        <w:t>(кровать</w:t>
      </w:r>
      <w:r w:rsidRPr="00C867DF">
        <w:rPr>
          <w:i/>
          <w:spacing w:val="1"/>
        </w:rPr>
        <w:t xml:space="preserve"> </w:t>
      </w:r>
      <w:r w:rsidRPr="00C867DF">
        <w:t>—</w:t>
      </w:r>
      <w:r w:rsidRPr="00C867DF">
        <w:rPr>
          <w:spacing w:val="1"/>
        </w:rPr>
        <w:t xml:space="preserve"> </w:t>
      </w:r>
      <w:r w:rsidRPr="00C867DF">
        <w:rPr>
          <w:i/>
        </w:rPr>
        <w:t>спать).</w:t>
      </w:r>
      <w:r w:rsidRPr="00C867DF">
        <w:rPr>
          <w:i/>
          <w:spacing w:val="1"/>
        </w:rPr>
        <w:t xml:space="preserve"> </w:t>
      </w:r>
      <w:r w:rsidRPr="00C867DF">
        <w:t>Небольшой</w:t>
      </w:r>
      <w:r w:rsidRPr="00C867DF">
        <w:rPr>
          <w:spacing w:val="1"/>
        </w:rPr>
        <w:t xml:space="preserve"> </w:t>
      </w:r>
      <w:r w:rsidRPr="00C867DF">
        <w:t>словарный</w:t>
      </w:r>
      <w:r w:rsidRPr="00C867DF">
        <w:rPr>
          <w:spacing w:val="1"/>
        </w:rPr>
        <w:t xml:space="preserve"> </w:t>
      </w:r>
      <w:r w:rsidRPr="00C867DF">
        <w:t>запас</w:t>
      </w:r>
      <w:r w:rsidRPr="00C867DF">
        <w:rPr>
          <w:spacing w:val="1"/>
        </w:rPr>
        <w:t xml:space="preserve"> </w:t>
      </w:r>
      <w:r w:rsidRPr="00C867DF">
        <w:t>отражает</w:t>
      </w:r>
      <w:r w:rsidRPr="00C867DF">
        <w:rPr>
          <w:spacing w:val="61"/>
        </w:rPr>
        <w:t xml:space="preserve"> </w:t>
      </w:r>
      <w:r w:rsidRPr="00C867DF">
        <w:t>непосредственно</w:t>
      </w:r>
      <w:r w:rsidRPr="00C867DF">
        <w:rPr>
          <w:spacing w:val="1"/>
        </w:rPr>
        <w:t xml:space="preserve"> </w:t>
      </w:r>
      <w:r w:rsidRPr="00C867DF">
        <w:t>воспринимаемые детьми предметы и явления. Слова, обозначающие отвлеченные понятия, дети с ТНР</w:t>
      </w:r>
      <w:r w:rsidRPr="00C867DF">
        <w:rPr>
          <w:spacing w:val="1"/>
        </w:rPr>
        <w:t xml:space="preserve"> </w:t>
      </w:r>
      <w:r w:rsidRPr="00C867DF">
        <w:t>не используют. Они также не используют морфологические элементы для выражения грамматических</w:t>
      </w:r>
      <w:r w:rsidRPr="00C867DF">
        <w:rPr>
          <w:spacing w:val="1"/>
        </w:rPr>
        <w:t xml:space="preserve"> </w:t>
      </w:r>
      <w:r w:rsidRPr="00C867DF">
        <w:t>значений. У детей отмечается преобладание корневых слов, лишенных флексий, или неизменяемых</w:t>
      </w:r>
      <w:r w:rsidRPr="00C867DF">
        <w:rPr>
          <w:spacing w:val="1"/>
        </w:rPr>
        <w:t xml:space="preserve"> </w:t>
      </w:r>
      <w:r w:rsidRPr="00C867DF">
        <w:t>звуковых</w:t>
      </w:r>
      <w:r w:rsidRPr="00C867DF">
        <w:rPr>
          <w:spacing w:val="1"/>
        </w:rPr>
        <w:t xml:space="preserve"> </w:t>
      </w:r>
      <w:r w:rsidRPr="00C867DF">
        <w:t>комплексов.</w:t>
      </w:r>
      <w:r w:rsidRPr="00C867DF">
        <w:rPr>
          <w:spacing w:val="1"/>
        </w:rPr>
        <w:t xml:space="preserve"> </w:t>
      </w:r>
      <w:r w:rsidRPr="00C867DF">
        <w:t>Лишь</w:t>
      </w:r>
      <w:r w:rsidRPr="00C867DF">
        <w:rPr>
          <w:spacing w:val="1"/>
        </w:rPr>
        <w:t xml:space="preserve"> </w:t>
      </w:r>
      <w:r w:rsidRPr="00C867DF">
        <w:t>у</w:t>
      </w:r>
      <w:r w:rsidRPr="00C867DF">
        <w:rPr>
          <w:spacing w:val="1"/>
        </w:rPr>
        <w:t xml:space="preserve"> </w:t>
      </w:r>
      <w:r w:rsidRPr="00C867DF">
        <w:t>некоторых</w:t>
      </w:r>
      <w:r w:rsidRPr="00C867DF">
        <w:rPr>
          <w:spacing w:val="1"/>
        </w:rPr>
        <w:t xml:space="preserve"> </w:t>
      </w:r>
      <w:r w:rsidRPr="00C867DF">
        <w:t>детей</w:t>
      </w:r>
      <w:r w:rsidRPr="00C867DF">
        <w:rPr>
          <w:spacing w:val="1"/>
        </w:rPr>
        <w:t xml:space="preserve"> </w:t>
      </w:r>
      <w:r w:rsidRPr="00C867DF">
        <w:t>можно</w:t>
      </w:r>
      <w:r w:rsidRPr="00C867DF">
        <w:rPr>
          <w:spacing w:val="1"/>
        </w:rPr>
        <w:t xml:space="preserve"> </w:t>
      </w:r>
      <w:r w:rsidRPr="00C867DF">
        <w:t>обнаружить</w:t>
      </w:r>
      <w:r w:rsidRPr="00C867DF">
        <w:rPr>
          <w:spacing w:val="1"/>
        </w:rPr>
        <w:t xml:space="preserve"> </w:t>
      </w:r>
      <w:r w:rsidRPr="00C867DF">
        <w:t>попытки</w:t>
      </w:r>
      <w:r w:rsidRPr="00C867DF">
        <w:rPr>
          <w:spacing w:val="1"/>
        </w:rPr>
        <w:t xml:space="preserve"> </w:t>
      </w:r>
      <w:r w:rsidRPr="00C867DF">
        <w:t>грамматического</w:t>
      </w:r>
      <w:r w:rsidRPr="00C867DF">
        <w:rPr>
          <w:spacing w:val="1"/>
        </w:rPr>
        <w:t xml:space="preserve"> </w:t>
      </w:r>
      <w:r w:rsidRPr="00C867DF">
        <w:t>оформления</w:t>
      </w:r>
      <w:r w:rsidRPr="00C867DF">
        <w:rPr>
          <w:spacing w:val="1"/>
        </w:rPr>
        <w:t xml:space="preserve"> </w:t>
      </w:r>
      <w:r w:rsidRPr="00C867DF">
        <w:t>с</w:t>
      </w:r>
      <w:r w:rsidRPr="00C867DF">
        <w:rPr>
          <w:spacing w:val="1"/>
        </w:rPr>
        <w:t xml:space="preserve"> </w:t>
      </w:r>
      <w:r w:rsidRPr="00C867DF">
        <w:t>помощью</w:t>
      </w:r>
      <w:r w:rsidRPr="00C867DF">
        <w:rPr>
          <w:spacing w:val="1"/>
        </w:rPr>
        <w:t xml:space="preserve"> </w:t>
      </w:r>
      <w:r w:rsidRPr="00C867DF">
        <w:t>флексий</w:t>
      </w:r>
      <w:r w:rsidRPr="00C867DF">
        <w:rPr>
          <w:spacing w:val="1"/>
        </w:rPr>
        <w:t xml:space="preserve"> </w:t>
      </w:r>
      <w:r w:rsidRPr="00C867DF">
        <w:rPr>
          <w:i/>
        </w:rPr>
        <w:t>(акой</w:t>
      </w:r>
      <w:r w:rsidRPr="00C867DF">
        <w:rPr>
          <w:i/>
          <w:spacing w:val="1"/>
        </w:rPr>
        <w:t xml:space="preserve"> </w:t>
      </w:r>
      <w:r w:rsidRPr="00C867DF">
        <w:t>—</w:t>
      </w:r>
      <w:r w:rsidRPr="00C867DF">
        <w:rPr>
          <w:spacing w:val="1"/>
        </w:rPr>
        <w:t xml:space="preserve"> </w:t>
      </w:r>
      <w:r w:rsidRPr="00C867DF">
        <w:rPr>
          <w:i/>
        </w:rPr>
        <w:t>открои).</w:t>
      </w:r>
      <w:r w:rsidRPr="00C867DF">
        <w:rPr>
          <w:i/>
          <w:spacing w:val="1"/>
        </w:rPr>
        <w:t xml:space="preserve"> </w:t>
      </w:r>
      <w:r w:rsidRPr="00C867DF">
        <w:t>Пассивный</w:t>
      </w:r>
      <w:r w:rsidRPr="00C867DF">
        <w:rPr>
          <w:spacing w:val="1"/>
        </w:rPr>
        <w:t xml:space="preserve"> </w:t>
      </w:r>
      <w:r w:rsidRPr="00C867DF">
        <w:t>словарь</w:t>
      </w:r>
      <w:r w:rsidRPr="00C867DF">
        <w:rPr>
          <w:spacing w:val="1"/>
        </w:rPr>
        <w:t xml:space="preserve"> </w:t>
      </w:r>
      <w:r w:rsidRPr="00C867DF">
        <w:t>детей</w:t>
      </w:r>
      <w:r w:rsidRPr="00C867DF">
        <w:rPr>
          <w:spacing w:val="1"/>
        </w:rPr>
        <w:t xml:space="preserve"> </w:t>
      </w:r>
      <w:r w:rsidRPr="00C867DF">
        <w:t>с</w:t>
      </w:r>
      <w:r w:rsidRPr="00C867DF">
        <w:rPr>
          <w:spacing w:val="1"/>
        </w:rPr>
        <w:t xml:space="preserve"> </w:t>
      </w:r>
      <w:r w:rsidRPr="00C867DF">
        <w:lastRenderedPageBreak/>
        <w:t>первым</w:t>
      </w:r>
      <w:r w:rsidRPr="00C867DF">
        <w:rPr>
          <w:spacing w:val="1"/>
        </w:rPr>
        <w:t xml:space="preserve"> </w:t>
      </w:r>
      <w:r w:rsidRPr="00C867DF">
        <w:t>уровнем</w:t>
      </w:r>
      <w:r w:rsidRPr="00C867DF">
        <w:rPr>
          <w:spacing w:val="1"/>
        </w:rPr>
        <w:t xml:space="preserve"> </w:t>
      </w:r>
      <w:r w:rsidRPr="00C867DF">
        <w:t>речевого развития шире активного, однако понимание речи вне ситуации ограничено. На первый план</w:t>
      </w:r>
      <w:r w:rsidRPr="00C867DF">
        <w:rPr>
          <w:spacing w:val="1"/>
        </w:rPr>
        <w:t xml:space="preserve"> </w:t>
      </w:r>
      <w:r w:rsidRPr="00C867DF">
        <w:t>выступает лексическое значение слов, в то время как грамматические формы детьми не учитываются.</w:t>
      </w:r>
      <w:r w:rsidRPr="00C867DF">
        <w:rPr>
          <w:spacing w:val="1"/>
        </w:rPr>
        <w:t xml:space="preserve"> </w:t>
      </w:r>
      <w:r w:rsidRPr="00C867DF">
        <w:t>Для</w:t>
      </w:r>
      <w:r w:rsidRPr="00C867DF">
        <w:rPr>
          <w:spacing w:val="1"/>
        </w:rPr>
        <w:t xml:space="preserve"> </w:t>
      </w:r>
      <w:r w:rsidRPr="00C867DF">
        <w:t>них</w:t>
      </w:r>
      <w:r w:rsidRPr="00C867DF">
        <w:rPr>
          <w:spacing w:val="1"/>
        </w:rPr>
        <w:t xml:space="preserve"> </w:t>
      </w:r>
      <w:r w:rsidRPr="00C867DF">
        <w:t>характерно</w:t>
      </w:r>
      <w:r w:rsidRPr="00C867DF">
        <w:rPr>
          <w:spacing w:val="1"/>
        </w:rPr>
        <w:t xml:space="preserve"> </w:t>
      </w:r>
      <w:r w:rsidRPr="00C867DF">
        <w:t>непонимание</w:t>
      </w:r>
      <w:r w:rsidRPr="00C867DF">
        <w:rPr>
          <w:spacing w:val="1"/>
        </w:rPr>
        <w:t xml:space="preserve"> </w:t>
      </w:r>
      <w:r w:rsidRPr="00C867DF">
        <w:t>значений</w:t>
      </w:r>
      <w:r w:rsidRPr="00C867DF">
        <w:rPr>
          <w:spacing w:val="1"/>
        </w:rPr>
        <w:t xml:space="preserve"> </w:t>
      </w:r>
      <w:r w:rsidRPr="00C867DF">
        <w:t>грамматических</w:t>
      </w:r>
      <w:r w:rsidRPr="00C867DF">
        <w:rPr>
          <w:spacing w:val="1"/>
        </w:rPr>
        <w:t xml:space="preserve"> </w:t>
      </w:r>
      <w:r w:rsidRPr="00C867DF">
        <w:t>изменений</w:t>
      </w:r>
      <w:r w:rsidRPr="00C867DF">
        <w:rPr>
          <w:spacing w:val="1"/>
        </w:rPr>
        <w:t xml:space="preserve"> </w:t>
      </w:r>
      <w:r w:rsidRPr="00C867DF">
        <w:t>слова:</w:t>
      </w:r>
      <w:r w:rsidRPr="00C867DF">
        <w:rPr>
          <w:spacing w:val="1"/>
        </w:rPr>
        <w:t xml:space="preserve"> </w:t>
      </w:r>
      <w:r w:rsidRPr="00C867DF">
        <w:t>единственное</w:t>
      </w:r>
      <w:r w:rsidRPr="00C867DF">
        <w:rPr>
          <w:spacing w:val="1"/>
        </w:rPr>
        <w:t xml:space="preserve"> </w:t>
      </w:r>
      <w:r w:rsidRPr="00C867DF">
        <w:t>и</w:t>
      </w:r>
      <w:r w:rsidRPr="00C867DF">
        <w:rPr>
          <w:spacing w:val="1"/>
        </w:rPr>
        <w:t xml:space="preserve"> </w:t>
      </w:r>
      <w:r w:rsidRPr="00C867DF">
        <w:t>множественное</w:t>
      </w:r>
      <w:r w:rsidRPr="00C867DF">
        <w:rPr>
          <w:spacing w:val="1"/>
        </w:rPr>
        <w:t xml:space="preserve"> </w:t>
      </w:r>
      <w:r w:rsidRPr="00C867DF">
        <w:t>число</w:t>
      </w:r>
      <w:r w:rsidRPr="00C867DF">
        <w:rPr>
          <w:spacing w:val="1"/>
        </w:rPr>
        <w:t xml:space="preserve"> </w:t>
      </w:r>
      <w:r w:rsidRPr="00C867DF">
        <w:t>существительных,</w:t>
      </w:r>
      <w:r w:rsidRPr="00C867DF">
        <w:rPr>
          <w:spacing w:val="1"/>
        </w:rPr>
        <w:t xml:space="preserve"> </w:t>
      </w:r>
      <w:r w:rsidRPr="00C867DF">
        <w:t>прошедшее</w:t>
      </w:r>
      <w:r w:rsidRPr="00C867DF">
        <w:rPr>
          <w:spacing w:val="1"/>
        </w:rPr>
        <w:t xml:space="preserve"> </w:t>
      </w:r>
      <w:r w:rsidRPr="00C867DF">
        <w:t>время</w:t>
      </w:r>
      <w:r w:rsidRPr="00C867DF">
        <w:rPr>
          <w:spacing w:val="1"/>
        </w:rPr>
        <w:t xml:space="preserve"> </w:t>
      </w:r>
      <w:r w:rsidRPr="00C867DF">
        <w:t>глагола,</w:t>
      </w:r>
      <w:r w:rsidRPr="00C867DF">
        <w:rPr>
          <w:spacing w:val="1"/>
        </w:rPr>
        <w:t xml:space="preserve"> </w:t>
      </w:r>
      <w:r w:rsidRPr="00C867DF">
        <w:t>мужской</w:t>
      </w:r>
      <w:r w:rsidRPr="00C867DF">
        <w:rPr>
          <w:spacing w:val="1"/>
        </w:rPr>
        <w:t xml:space="preserve"> </w:t>
      </w:r>
      <w:r w:rsidRPr="00C867DF">
        <w:t>и</w:t>
      </w:r>
      <w:r w:rsidRPr="00C867DF">
        <w:rPr>
          <w:spacing w:val="1"/>
        </w:rPr>
        <w:t xml:space="preserve"> </w:t>
      </w:r>
      <w:r w:rsidRPr="00C867DF">
        <w:t>женский</w:t>
      </w:r>
      <w:r w:rsidRPr="00C867DF">
        <w:rPr>
          <w:spacing w:val="1"/>
        </w:rPr>
        <w:t xml:space="preserve"> </w:t>
      </w:r>
      <w:r w:rsidRPr="00C867DF">
        <w:t>род</w:t>
      </w:r>
      <w:r w:rsidRPr="00C867DF">
        <w:rPr>
          <w:spacing w:val="1"/>
        </w:rPr>
        <w:t xml:space="preserve"> </w:t>
      </w:r>
      <w:r w:rsidRPr="00C867DF">
        <w:t>прилагательного и т. д., например, дети одинаково реагируют на просьбу «Дай карандаш» и «Дай</w:t>
      </w:r>
      <w:r w:rsidRPr="00C867DF">
        <w:rPr>
          <w:spacing w:val="1"/>
        </w:rPr>
        <w:t xml:space="preserve"> </w:t>
      </w:r>
      <w:r w:rsidRPr="00C867DF">
        <w:t>карандаши».</w:t>
      </w:r>
      <w:r w:rsidRPr="00C867DF">
        <w:rPr>
          <w:spacing w:val="1"/>
        </w:rPr>
        <w:t xml:space="preserve"> </w:t>
      </w:r>
      <w:r w:rsidRPr="00C867DF">
        <w:t>У</w:t>
      </w:r>
      <w:r w:rsidRPr="00C867DF">
        <w:rPr>
          <w:spacing w:val="2"/>
        </w:rPr>
        <w:t xml:space="preserve"> </w:t>
      </w:r>
      <w:r w:rsidRPr="00C867DF">
        <w:t>них</w:t>
      </w:r>
      <w:r w:rsidRPr="00C867DF">
        <w:rPr>
          <w:spacing w:val="3"/>
        </w:rPr>
        <w:t xml:space="preserve"> </w:t>
      </w:r>
      <w:r w:rsidRPr="00C867DF">
        <w:t>отмечается</w:t>
      </w:r>
      <w:r w:rsidRPr="00C867DF">
        <w:rPr>
          <w:spacing w:val="2"/>
        </w:rPr>
        <w:t xml:space="preserve"> </w:t>
      </w:r>
      <w:r w:rsidRPr="00C867DF">
        <w:t>смешение значений</w:t>
      </w:r>
      <w:r w:rsidRPr="00C867DF">
        <w:rPr>
          <w:spacing w:val="2"/>
        </w:rPr>
        <w:t xml:space="preserve"> </w:t>
      </w:r>
      <w:r w:rsidRPr="00C867DF">
        <w:t>слов,</w:t>
      </w:r>
      <w:r w:rsidRPr="00C867DF">
        <w:rPr>
          <w:spacing w:val="1"/>
        </w:rPr>
        <w:t xml:space="preserve"> </w:t>
      </w:r>
      <w:r w:rsidRPr="00C867DF">
        <w:t>имеющих</w:t>
      </w:r>
      <w:r w:rsidRPr="00C867DF">
        <w:rPr>
          <w:spacing w:val="4"/>
        </w:rPr>
        <w:t xml:space="preserve"> </w:t>
      </w:r>
      <w:r w:rsidRPr="00C867DF">
        <w:t>сходное звучание (например,</w:t>
      </w:r>
      <w:r w:rsidRPr="00C867DF">
        <w:rPr>
          <w:spacing w:val="11"/>
        </w:rPr>
        <w:t xml:space="preserve"> </w:t>
      </w:r>
      <w:r w:rsidRPr="00C867DF">
        <w:rPr>
          <w:i/>
        </w:rPr>
        <w:t>рамка</w:t>
      </w:r>
    </w:p>
    <w:p w14:paraId="77335345" w14:textId="77777777" w:rsidR="0035298C" w:rsidRPr="00C867DF" w:rsidRDefault="0035298C" w:rsidP="0035298C">
      <w:pPr>
        <w:pStyle w:val="a9"/>
        <w:spacing w:line="280" w:lineRule="auto"/>
        <w:ind w:left="340" w:right="281"/>
      </w:pPr>
      <w:r w:rsidRPr="00C867DF">
        <w:t>—</w:t>
      </w:r>
      <w:r w:rsidRPr="00C867DF">
        <w:rPr>
          <w:spacing w:val="1"/>
        </w:rPr>
        <w:t xml:space="preserve"> </w:t>
      </w:r>
      <w:r w:rsidRPr="00C867DF">
        <w:rPr>
          <w:i/>
        </w:rPr>
        <w:t>марка,</w:t>
      </w:r>
      <w:r w:rsidRPr="00C867DF">
        <w:rPr>
          <w:i/>
          <w:spacing w:val="1"/>
        </w:rPr>
        <w:t xml:space="preserve"> </w:t>
      </w:r>
      <w:r w:rsidRPr="00C867DF">
        <w:rPr>
          <w:i/>
        </w:rPr>
        <w:t>деревья</w:t>
      </w:r>
      <w:r w:rsidRPr="00C867DF">
        <w:rPr>
          <w:i/>
          <w:spacing w:val="1"/>
        </w:rPr>
        <w:t xml:space="preserve"> </w:t>
      </w:r>
      <w:r w:rsidRPr="00C867DF">
        <w:t>—</w:t>
      </w:r>
      <w:r w:rsidRPr="00C867DF">
        <w:rPr>
          <w:spacing w:val="1"/>
        </w:rPr>
        <w:t xml:space="preserve"> </w:t>
      </w:r>
      <w:r w:rsidRPr="00C867DF">
        <w:rPr>
          <w:i/>
        </w:rPr>
        <w:t>деревня</w:t>
      </w:r>
      <w:r w:rsidRPr="00C867DF">
        <w:t>).</w:t>
      </w:r>
      <w:r w:rsidRPr="00C867DF">
        <w:rPr>
          <w:spacing w:val="1"/>
        </w:rPr>
        <w:t xml:space="preserve"> </w:t>
      </w:r>
      <w:r w:rsidRPr="00C867DF">
        <w:t>Фразовая</w:t>
      </w:r>
      <w:r w:rsidRPr="00C867DF">
        <w:rPr>
          <w:spacing w:val="1"/>
        </w:rPr>
        <w:t xml:space="preserve"> </w:t>
      </w:r>
      <w:r w:rsidRPr="00C867DF">
        <w:t>речь</w:t>
      </w:r>
      <w:r w:rsidRPr="00C867DF">
        <w:rPr>
          <w:spacing w:val="1"/>
        </w:rPr>
        <w:t xml:space="preserve"> </w:t>
      </w:r>
      <w:r w:rsidRPr="00C867DF">
        <w:t>у</w:t>
      </w:r>
      <w:r w:rsidRPr="00C867DF">
        <w:rPr>
          <w:spacing w:val="1"/>
        </w:rPr>
        <w:t xml:space="preserve"> </w:t>
      </w:r>
      <w:r w:rsidRPr="00C867DF">
        <w:t>детей</w:t>
      </w:r>
      <w:r w:rsidRPr="00C867DF">
        <w:rPr>
          <w:spacing w:val="1"/>
        </w:rPr>
        <w:t xml:space="preserve"> </w:t>
      </w:r>
      <w:r w:rsidRPr="00C867DF">
        <w:t>первого</w:t>
      </w:r>
      <w:r w:rsidRPr="00C867DF">
        <w:rPr>
          <w:spacing w:val="1"/>
        </w:rPr>
        <w:t xml:space="preserve"> </w:t>
      </w:r>
      <w:r w:rsidRPr="00C867DF">
        <w:t>уровня</w:t>
      </w:r>
      <w:r w:rsidRPr="00C867DF">
        <w:rPr>
          <w:spacing w:val="1"/>
        </w:rPr>
        <w:t xml:space="preserve"> </w:t>
      </w:r>
      <w:r w:rsidRPr="00C867DF">
        <w:t>речевого</w:t>
      </w:r>
      <w:r w:rsidRPr="00C867DF">
        <w:rPr>
          <w:spacing w:val="1"/>
        </w:rPr>
        <w:t xml:space="preserve"> </w:t>
      </w:r>
      <w:r w:rsidRPr="00C867DF">
        <w:t>развития</w:t>
      </w:r>
      <w:r w:rsidRPr="00C867DF">
        <w:rPr>
          <w:spacing w:val="1"/>
        </w:rPr>
        <w:t xml:space="preserve"> </w:t>
      </w:r>
      <w:r w:rsidRPr="00C867DF">
        <w:t>почти</w:t>
      </w:r>
      <w:r w:rsidRPr="00C867DF">
        <w:rPr>
          <w:spacing w:val="1"/>
        </w:rPr>
        <w:t xml:space="preserve"> </w:t>
      </w:r>
      <w:r w:rsidRPr="00C867DF">
        <w:t>полностью</w:t>
      </w:r>
      <w:r w:rsidRPr="00C867DF">
        <w:rPr>
          <w:spacing w:val="-1"/>
        </w:rPr>
        <w:t xml:space="preserve"> </w:t>
      </w:r>
      <w:r w:rsidRPr="00C867DF">
        <w:t>отсутствует</w:t>
      </w:r>
      <w:r w:rsidRPr="00C867DF">
        <w:rPr>
          <w:spacing w:val="4"/>
        </w:rPr>
        <w:t xml:space="preserve"> </w:t>
      </w:r>
      <w:r w:rsidRPr="00C867DF">
        <w:t>.</w:t>
      </w:r>
    </w:p>
    <w:p w14:paraId="525F6B31" w14:textId="02AD1886" w:rsidR="0035298C" w:rsidRPr="00C867DF" w:rsidRDefault="00FC6D3B" w:rsidP="0035298C">
      <w:pPr>
        <w:pStyle w:val="a9"/>
        <w:spacing w:before="68" w:line="278" w:lineRule="auto"/>
        <w:ind w:left="474" w:right="321"/>
      </w:pPr>
      <w:r w:rsidRPr="00C867DF">
        <w:t xml:space="preserve">В </w:t>
      </w:r>
      <w:r w:rsidR="0035298C" w:rsidRPr="00C867DF">
        <w:t>речи преобладают односложные и двусложные образования. В отраженной речи заметна тенденция</w:t>
      </w:r>
      <w:r w:rsidR="0035298C" w:rsidRPr="00C867DF">
        <w:rPr>
          <w:spacing w:val="-57"/>
        </w:rPr>
        <w:t xml:space="preserve"> </w:t>
      </w:r>
      <w:r w:rsidR="0035298C" w:rsidRPr="00C867DF">
        <w:t>к</w:t>
      </w:r>
      <w:r w:rsidR="0035298C" w:rsidRPr="00C867DF">
        <w:rPr>
          <w:spacing w:val="1"/>
        </w:rPr>
        <w:t xml:space="preserve"> </w:t>
      </w:r>
      <w:r w:rsidR="0035298C" w:rsidRPr="00C867DF">
        <w:t>сокращению</w:t>
      </w:r>
      <w:r w:rsidR="0035298C" w:rsidRPr="00C867DF">
        <w:rPr>
          <w:spacing w:val="1"/>
        </w:rPr>
        <w:t xml:space="preserve"> </w:t>
      </w:r>
      <w:r w:rsidR="0035298C" w:rsidRPr="00C867DF">
        <w:t>повторяемого</w:t>
      </w:r>
      <w:r w:rsidR="0035298C" w:rsidRPr="00C867DF">
        <w:rPr>
          <w:spacing w:val="1"/>
        </w:rPr>
        <w:t xml:space="preserve"> </w:t>
      </w:r>
      <w:r w:rsidR="0035298C" w:rsidRPr="00C867DF">
        <w:t>слова</w:t>
      </w:r>
      <w:r w:rsidR="0035298C" w:rsidRPr="00C867DF">
        <w:rPr>
          <w:spacing w:val="1"/>
        </w:rPr>
        <w:t xml:space="preserve"> </w:t>
      </w:r>
      <w:r w:rsidR="0035298C" w:rsidRPr="00C867DF">
        <w:t>до</w:t>
      </w:r>
      <w:r w:rsidR="0035298C" w:rsidRPr="00C867DF">
        <w:rPr>
          <w:spacing w:val="1"/>
        </w:rPr>
        <w:t xml:space="preserve"> </w:t>
      </w:r>
      <w:r w:rsidR="0035298C" w:rsidRPr="00C867DF">
        <w:t>одного-двух</w:t>
      </w:r>
      <w:r w:rsidR="0035298C" w:rsidRPr="00C867DF">
        <w:rPr>
          <w:spacing w:val="1"/>
        </w:rPr>
        <w:t xml:space="preserve"> </w:t>
      </w:r>
      <w:r w:rsidR="0035298C" w:rsidRPr="00C867DF">
        <w:t>слогов:</w:t>
      </w:r>
      <w:r w:rsidR="0035298C" w:rsidRPr="00C867DF">
        <w:rPr>
          <w:spacing w:val="1"/>
        </w:rPr>
        <w:t xml:space="preserve"> </w:t>
      </w:r>
      <w:r w:rsidR="0035298C" w:rsidRPr="00C867DF">
        <w:rPr>
          <w:i/>
        </w:rPr>
        <w:t>кубики</w:t>
      </w:r>
      <w:r w:rsidR="0035298C" w:rsidRPr="00C867DF">
        <w:rPr>
          <w:i/>
          <w:spacing w:val="1"/>
        </w:rPr>
        <w:t xml:space="preserve"> </w:t>
      </w:r>
      <w:r w:rsidR="0035298C" w:rsidRPr="00C867DF">
        <w:t>—</w:t>
      </w:r>
      <w:r w:rsidR="0035298C" w:rsidRPr="00C867DF">
        <w:rPr>
          <w:spacing w:val="1"/>
        </w:rPr>
        <w:t xml:space="preserve"> </w:t>
      </w:r>
      <w:r w:rsidR="0035298C" w:rsidRPr="00C867DF">
        <w:rPr>
          <w:i/>
        </w:rPr>
        <w:t>ку.</w:t>
      </w:r>
      <w:r w:rsidR="0035298C" w:rsidRPr="00C867DF">
        <w:rPr>
          <w:i/>
          <w:spacing w:val="1"/>
        </w:rPr>
        <w:t xml:space="preserve"> </w:t>
      </w:r>
      <w:r w:rsidR="0035298C" w:rsidRPr="00C867DF">
        <w:t>Лишь</w:t>
      </w:r>
      <w:r w:rsidR="0035298C" w:rsidRPr="00C867DF">
        <w:rPr>
          <w:spacing w:val="1"/>
        </w:rPr>
        <w:t xml:space="preserve"> </w:t>
      </w:r>
      <w:r w:rsidR="0035298C" w:rsidRPr="00C867DF">
        <w:t>некоторые</w:t>
      </w:r>
      <w:r w:rsidR="0035298C" w:rsidRPr="00C867DF">
        <w:rPr>
          <w:spacing w:val="1"/>
        </w:rPr>
        <w:t xml:space="preserve"> </w:t>
      </w:r>
      <w:r w:rsidR="0035298C" w:rsidRPr="00C867DF">
        <w:t>дети</w:t>
      </w:r>
      <w:r w:rsidR="0035298C" w:rsidRPr="00C867DF">
        <w:rPr>
          <w:spacing w:val="1"/>
        </w:rPr>
        <w:t xml:space="preserve"> </w:t>
      </w:r>
      <w:r w:rsidR="0035298C" w:rsidRPr="00C867DF">
        <w:t>используют единичные трех- и четырехсложные слова с достаточно постоянным составом звуков</w:t>
      </w:r>
      <w:r w:rsidR="0035298C" w:rsidRPr="00C867DF">
        <w:rPr>
          <w:spacing w:val="1"/>
        </w:rPr>
        <w:t xml:space="preserve"> </w:t>
      </w:r>
      <w:r w:rsidR="0035298C" w:rsidRPr="00C867DF">
        <w:t>(обычно это слова, часто</w:t>
      </w:r>
      <w:r w:rsidR="0035298C" w:rsidRPr="00C867DF">
        <w:rPr>
          <w:spacing w:val="60"/>
        </w:rPr>
        <w:t xml:space="preserve"> </w:t>
      </w:r>
      <w:r w:rsidR="0035298C" w:rsidRPr="00C867DF">
        <w:t>употребляемые в речи). Звуковой анализ слова детям с ТНР недоступен.</w:t>
      </w:r>
      <w:r w:rsidR="0035298C" w:rsidRPr="00C867DF">
        <w:rPr>
          <w:spacing w:val="1"/>
        </w:rPr>
        <w:t xml:space="preserve"> </w:t>
      </w:r>
      <w:r w:rsidR="0035298C" w:rsidRPr="00C867DF">
        <w:t>Они</w:t>
      </w:r>
      <w:r w:rsidR="0035298C" w:rsidRPr="00C867DF">
        <w:rPr>
          <w:spacing w:val="-1"/>
        </w:rPr>
        <w:t xml:space="preserve"> </w:t>
      </w:r>
      <w:r w:rsidR="0035298C" w:rsidRPr="00C867DF">
        <w:t>не</w:t>
      </w:r>
      <w:r w:rsidR="0035298C" w:rsidRPr="00C867DF">
        <w:rPr>
          <w:spacing w:val="-1"/>
        </w:rPr>
        <w:t xml:space="preserve"> </w:t>
      </w:r>
      <w:r w:rsidR="0035298C" w:rsidRPr="00C867DF">
        <w:t>могут выделить отдельные</w:t>
      </w:r>
      <w:r w:rsidR="0035298C" w:rsidRPr="00C867DF">
        <w:rPr>
          <w:spacing w:val="-2"/>
        </w:rPr>
        <w:t xml:space="preserve"> </w:t>
      </w:r>
      <w:r w:rsidR="0035298C" w:rsidRPr="00C867DF">
        <w:t>звуки</w:t>
      </w:r>
      <w:r w:rsidR="0035298C" w:rsidRPr="00C867DF">
        <w:rPr>
          <w:spacing w:val="-1"/>
        </w:rPr>
        <w:t xml:space="preserve"> </w:t>
      </w:r>
      <w:r w:rsidR="0035298C" w:rsidRPr="00C867DF">
        <w:t>в</w:t>
      </w:r>
      <w:r w:rsidR="0035298C" w:rsidRPr="00C867DF">
        <w:rPr>
          <w:spacing w:val="-1"/>
        </w:rPr>
        <w:t xml:space="preserve"> </w:t>
      </w:r>
      <w:r w:rsidR="0035298C" w:rsidRPr="00C867DF">
        <w:t>слове.</w:t>
      </w:r>
    </w:p>
    <w:p w14:paraId="31A016DC" w14:textId="77777777" w:rsidR="0035298C" w:rsidRPr="00C867DF" w:rsidRDefault="0035298C" w:rsidP="0035298C">
      <w:pPr>
        <w:pStyle w:val="3"/>
        <w:spacing w:before="84"/>
        <w:ind w:left="200"/>
        <w:jc w:val="left"/>
        <w:rPr>
          <w:rFonts w:ascii="Times New Roman" w:hAnsi="Times New Roman" w:cs="Times New Roman"/>
          <w:i/>
          <w:iCs/>
          <w:color w:val="auto"/>
          <w:u w:val="single"/>
        </w:rPr>
      </w:pPr>
      <w:r w:rsidRPr="00C867DF">
        <w:rPr>
          <w:rFonts w:ascii="Times New Roman" w:hAnsi="Times New Roman" w:cs="Times New Roman"/>
          <w:i/>
          <w:iCs/>
          <w:color w:val="auto"/>
          <w:u w:val="single"/>
        </w:rPr>
        <w:t xml:space="preserve">         Общая</w:t>
      </w:r>
      <w:r w:rsidRPr="00C867DF">
        <w:rPr>
          <w:rFonts w:ascii="Times New Roman" w:hAnsi="Times New Roman" w:cs="Times New Roman"/>
          <w:i/>
          <w:iCs/>
          <w:color w:val="auto"/>
          <w:spacing w:val="-2"/>
          <w:u w:val="single"/>
        </w:rPr>
        <w:t xml:space="preserve"> </w:t>
      </w:r>
      <w:r w:rsidRPr="00C867DF">
        <w:rPr>
          <w:rFonts w:ascii="Times New Roman" w:hAnsi="Times New Roman" w:cs="Times New Roman"/>
          <w:i/>
          <w:iCs/>
          <w:color w:val="auto"/>
          <w:u w:val="single"/>
        </w:rPr>
        <w:t>характеристика</w:t>
      </w:r>
      <w:r w:rsidRPr="00C867DF">
        <w:rPr>
          <w:rFonts w:ascii="Times New Roman" w:hAnsi="Times New Roman" w:cs="Times New Roman"/>
          <w:i/>
          <w:iCs/>
          <w:color w:val="auto"/>
          <w:spacing w:val="-2"/>
          <w:u w:val="single"/>
        </w:rPr>
        <w:t xml:space="preserve"> </w:t>
      </w:r>
      <w:r w:rsidRPr="00C867DF">
        <w:rPr>
          <w:rFonts w:ascii="Times New Roman" w:hAnsi="Times New Roman" w:cs="Times New Roman"/>
          <w:i/>
          <w:iCs/>
          <w:color w:val="auto"/>
          <w:u w:val="single"/>
        </w:rPr>
        <w:t>детей</w:t>
      </w:r>
      <w:r w:rsidRPr="00C867DF">
        <w:rPr>
          <w:rFonts w:ascii="Times New Roman" w:hAnsi="Times New Roman" w:cs="Times New Roman"/>
          <w:i/>
          <w:iCs/>
          <w:color w:val="auto"/>
          <w:spacing w:val="-1"/>
          <w:u w:val="single"/>
        </w:rPr>
        <w:t xml:space="preserve"> </w:t>
      </w:r>
      <w:r w:rsidRPr="00C867DF">
        <w:rPr>
          <w:rFonts w:ascii="Times New Roman" w:hAnsi="Times New Roman" w:cs="Times New Roman"/>
          <w:i/>
          <w:iCs/>
          <w:color w:val="auto"/>
          <w:u w:val="single"/>
        </w:rPr>
        <w:t>со</w:t>
      </w:r>
      <w:r w:rsidRPr="00C867DF">
        <w:rPr>
          <w:rFonts w:ascii="Times New Roman" w:hAnsi="Times New Roman" w:cs="Times New Roman"/>
          <w:i/>
          <w:iCs/>
          <w:color w:val="auto"/>
          <w:spacing w:val="-2"/>
          <w:u w:val="single"/>
        </w:rPr>
        <w:t xml:space="preserve"> </w:t>
      </w:r>
      <w:r w:rsidRPr="00C867DF">
        <w:rPr>
          <w:rFonts w:ascii="Times New Roman" w:hAnsi="Times New Roman" w:cs="Times New Roman"/>
          <w:i/>
          <w:iCs/>
          <w:color w:val="auto"/>
          <w:u w:val="single"/>
        </w:rPr>
        <w:t>вторым</w:t>
      </w:r>
      <w:r w:rsidRPr="00C867DF">
        <w:rPr>
          <w:rFonts w:ascii="Times New Roman" w:hAnsi="Times New Roman" w:cs="Times New Roman"/>
          <w:i/>
          <w:iCs/>
          <w:color w:val="auto"/>
          <w:spacing w:val="-2"/>
          <w:u w:val="single"/>
        </w:rPr>
        <w:t xml:space="preserve"> </w:t>
      </w:r>
      <w:r w:rsidRPr="00C867DF">
        <w:rPr>
          <w:rFonts w:ascii="Times New Roman" w:hAnsi="Times New Roman" w:cs="Times New Roman"/>
          <w:i/>
          <w:iCs/>
          <w:color w:val="auto"/>
          <w:u w:val="single"/>
        </w:rPr>
        <w:t>уровнем</w:t>
      </w:r>
      <w:r w:rsidRPr="00C867DF">
        <w:rPr>
          <w:rFonts w:ascii="Times New Roman" w:hAnsi="Times New Roman" w:cs="Times New Roman"/>
          <w:i/>
          <w:iCs/>
          <w:color w:val="auto"/>
          <w:spacing w:val="-2"/>
          <w:u w:val="single"/>
        </w:rPr>
        <w:t xml:space="preserve"> </w:t>
      </w:r>
      <w:r w:rsidRPr="00C867DF">
        <w:rPr>
          <w:rFonts w:ascii="Times New Roman" w:hAnsi="Times New Roman" w:cs="Times New Roman"/>
          <w:i/>
          <w:iCs/>
          <w:color w:val="auto"/>
          <w:u w:val="single"/>
        </w:rPr>
        <w:t>речевого</w:t>
      </w:r>
      <w:r w:rsidRPr="00C867DF">
        <w:rPr>
          <w:rFonts w:ascii="Times New Roman" w:hAnsi="Times New Roman" w:cs="Times New Roman"/>
          <w:i/>
          <w:iCs/>
          <w:color w:val="auto"/>
          <w:spacing w:val="-2"/>
          <w:u w:val="single"/>
        </w:rPr>
        <w:t xml:space="preserve"> </w:t>
      </w:r>
      <w:r w:rsidRPr="00C867DF">
        <w:rPr>
          <w:rFonts w:ascii="Times New Roman" w:hAnsi="Times New Roman" w:cs="Times New Roman"/>
          <w:i/>
          <w:iCs/>
          <w:color w:val="auto"/>
          <w:u w:val="single"/>
        </w:rPr>
        <w:t>развития(по</w:t>
      </w:r>
      <w:r w:rsidRPr="00C867DF">
        <w:rPr>
          <w:rFonts w:ascii="Times New Roman" w:hAnsi="Times New Roman" w:cs="Times New Roman"/>
          <w:i/>
          <w:iCs/>
          <w:color w:val="auto"/>
          <w:spacing w:val="-2"/>
          <w:u w:val="single"/>
        </w:rPr>
        <w:t xml:space="preserve"> </w:t>
      </w:r>
      <w:r w:rsidRPr="00C867DF">
        <w:rPr>
          <w:rFonts w:ascii="Times New Roman" w:hAnsi="Times New Roman" w:cs="Times New Roman"/>
          <w:i/>
          <w:iCs/>
          <w:color w:val="auto"/>
          <w:u w:val="single"/>
        </w:rPr>
        <w:t>Р.Е.</w:t>
      </w:r>
      <w:r w:rsidRPr="00C867DF">
        <w:rPr>
          <w:rFonts w:ascii="Times New Roman" w:hAnsi="Times New Roman" w:cs="Times New Roman"/>
          <w:i/>
          <w:iCs/>
          <w:color w:val="auto"/>
          <w:spacing w:val="-1"/>
          <w:u w:val="single"/>
        </w:rPr>
        <w:t xml:space="preserve"> </w:t>
      </w:r>
      <w:r w:rsidRPr="00C867DF">
        <w:rPr>
          <w:rFonts w:ascii="Times New Roman" w:hAnsi="Times New Roman" w:cs="Times New Roman"/>
          <w:i/>
          <w:iCs/>
          <w:color w:val="auto"/>
          <w:u w:val="single"/>
        </w:rPr>
        <w:t>Левиной).</w:t>
      </w:r>
    </w:p>
    <w:p w14:paraId="6599CA84" w14:textId="77777777" w:rsidR="0035298C" w:rsidRPr="00C867DF" w:rsidRDefault="0035298C" w:rsidP="0035298C">
      <w:pPr>
        <w:pStyle w:val="a9"/>
        <w:spacing w:before="36" w:line="276" w:lineRule="auto"/>
        <w:ind w:left="400" w:right="421" w:firstLine="780"/>
        <w:rPr>
          <w:i/>
        </w:rPr>
      </w:pPr>
      <w:r w:rsidRPr="00C867DF">
        <w:t>Активный словарь детей расширяется не только за счет существительных и глаголов, но и за</w:t>
      </w:r>
      <w:r w:rsidRPr="00C867DF">
        <w:rPr>
          <w:spacing w:val="1"/>
        </w:rPr>
        <w:t xml:space="preserve"> </w:t>
      </w:r>
      <w:r w:rsidRPr="00C867DF">
        <w:t>счет</w:t>
      </w:r>
      <w:r w:rsidRPr="00C867DF">
        <w:rPr>
          <w:spacing w:val="1"/>
        </w:rPr>
        <w:t xml:space="preserve"> </w:t>
      </w:r>
      <w:r w:rsidRPr="00C867DF">
        <w:t>использования</w:t>
      </w:r>
      <w:r w:rsidRPr="00C867DF">
        <w:rPr>
          <w:spacing w:val="1"/>
        </w:rPr>
        <w:t xml:space="preserve"> </w:t>
      </w:r>
      <w:r w:rsidRPr="00C867DF">
        <w:t>некоторых</w:t>
      </w:r>
      <w:r w:rsidRPr="00C867DF">
        <w:rPr>
          <w:spacing w:val="1"/>
        </w:rPr>
        <w:t xml:space="preserve"> </w:t>
      </w:r>
      <w:r w:rsidRPr="00C867DF">
        <w:t>прилагательных</w:t>
      </w:r>
      <w:r w:rsidRPr="00C867DF">
        <w:rPr>
          <w:spacing w:val="1"/>
        </w:rPr>
        <w:t xml:space="preserve"> </w:t>
      </w:r>
      <w:r w:rsidRPr="00C867DF">
        <w:t>(преимущественно</w:t>
      </w:r>
      <w:r w:rsidRPr="00C867DF">
        <w:rPr>
          <w:spacing w:val="1"/>
        </w:rPr>
        <w:t xml:space="preserve"> </w:t>
      </w:r>
      <w:r w:rsidRPr="00C867DF">
        <w:t>качественных)</w:t>
      </w:r>
      <w:r w:rsidRPr="00C867DF">
        <w:rPr>
          <w:spacing w:val="1"/>
        </w:rPr>
        <w:t xml:space="preserve"> </w:t>
      </w:r>
      <w:r w:rsidRPr="00C867DF">
        <w:t>и</w:t>
      </w:r>
      <w:r w:rsidRPr="00C867DF">
        <w:rPr>
          <w:spacing w:val="1"/>
        </w:rPr>
        <w:t xml:space="preserve"> </w:t>
      </w:r>
      <w:r w:rsidRPr="00C867DF">
        <w:t>наречий.</w:t>
      </w:r>
      <w:r w:rsidRPr="00C867DF">
        <w:rPr>
          <w:spacing w:val="1"/>
        </w:rPr>
        <w:t xml:space="preserve"> </w:t>
      </w:r>
      <w:r w:rsidRPr="00C867DF">
        <w:t>В</w:t>
      </w:r>
      <w:r w:rsidRPr="00C867DF">
        <w:rPr>
          <w:spacing w:val="1"/>
        </w:rPr>
        <w:t xml:space="preserve"> </w:t>
      </w:r>
      <w:r w:rsidRPr="00C867DF">
        <w:t>результате коррекционно-логопедической работы дети начинают употреблять личные местоимения,</w:t>
      </w:r>
      <w:r w:rsidRPr="00C867DF">
        <w:rPr>
          <w:spacing w:val="1"/>
        </w:rPr>
        <w:t xml:space="preserve"> </w:t>
      </w:r>
      <w:r w:rsidRPr="00C867DF">
        <w:t>изредка</w:t>
      </w:r>
      <w:r w:rsidRPr="00C867DF">
        <w:rPr>
          <w:spacing w:val="1"/>
        </w:rPr>
        <w:t xml:space="preserve"> </w:t>
      </w:r>
      <w:r w:rsidRPr="00C867DF">
        <w:t>предлоги</w:t>
      </w:r>
      <w:r w:rsidRPr="00C867DF">
        <w:rPr>
          <w:spacing w:val="1"/>
        </w:rPr>
        <w:t xml:space="preserve"> </w:t>
      </w:r>
      <w:r w:rsidRPr="00C867DF">
        <w:t>и</w:t>
      </w:r>
      <w:r w:rsidRPr="00C867DF">
        <w:rPr>
          <w:spacing w:val="1"/>
        </w:rPr>
        <w:t xml:space="preserve"> </w:t>
      </w:r>
      <w:r w:rsidRPr="00C867DF">
        <w:t>союзы</w:t>
      </w:r>
      <w:r w:rsidRPr="00C867DF">
        <w:rPr>
          <w:spacing w:val="1"/>
        </w:rPr>
        <w:t xml:space="preserve"> </w:t>
      </w:r>
      <w:r w:rsidRPr="00C867DF">
        <w:t>в</w:t>
      </w:r>
      <w:r w:rsidRPr="00C867DF">
        <w:rPr>
          <w:spacing w:val="1"/>
        </w:rPr>
        <w:t xml:space="preserve"> </w:t>
      </w:r>
      <w:r w:rsidRPr="00C867DF">
        <w:t>элементарных</w:t>
      </w:r>
      <w:r w:rsidRPr="00C867DF">
        <w:rPr>
          <w:spacing w:val="1"/>
        </w:rPr>
        <w:t xml:space="preserve"> </w:t>
      </w:r>
      <w:r w:rsidRPr="00C867DF">
        <w:t>значениях.</w:t>
      </w:r>
      <w:r w:rsidRPr="00C867DF">
        <w:rPr>
          <w:spacing w:val="1"/>
        </w:rPr>
        <w:t xml:space="preserve"> </w:t>
      </w:r>
      <w:r w:rsidRPr="00C867DF">
        <w:t>Пояснение</w:t>
      </w:r>
      <w:r w:rsidRPr="00C867DF">
        <w:rPr>
          <w:spacing w:val="1"/>
        </w:rPr>
        <w:t xml:space="preserve"> </w:t>
      </w:r>
      <w:r w:rsidRPr="00C867DF">
        <w:t>слова</w:t>
      </w:r>
      <w:r w:rsidRPr="00C867DF">
        <w:rPr>
          <w:spacing w:val="1"/>
        </w:rPr>
        <w:t xml:space="preserve"> </w:t>
      </w:r>
      <w:r w:rsidRPr="00C867DF">
        <w:t>иногда</w:t>
      </w:r>
      <w:r w:rsidRPr="00C867DF">
        <w:rPr>
          <w:spacing w:val="1"/>
        </w:rPr>
        <w:t xml:space="preserve"> </w:t>
      </w:r>
      <w:r w:rsidRPr="00C867DF">
        <w:t>сопровождается</w:t>
      </w:r>
      <w:r w:rsidRPr="00C867DF">
        <w:rPr>
          <w:spacing w:val="-57"/>
        </w:rPr>
        <w:t xml:space="preserve"> </w:t>
      </w:r>
      <w:r w:rsidRPr="00C867DF">
        <w:t xml:space="preserve">жестом (слово </w:t>
      </w:r>
      <w:r w:rsidRPr="00C867DF">
        <w:rPr>
          <w:i/>
        </w:rPr>
        <w:t xml:space="preserve">чулок </w:t>
      </w:r>
      <w:r w:rsidRPr="00C867DF">
        <w:t xml:space="preserve">— нога и жест надевания чулка, </w:t>
      </w:r>
      <w:r w:rsidRPr="00C867DF">
        <w:rPr>
          <w:i/>
        </w:rPr>
        <w:t xml:space="preserve">режет хлеб </w:t>
      </w:r>
      <w:r w:rsidRPr="00C867DF">
        <w:t>— хлеб, ножик и жест резания).</w:t>
      </w:r>
      <w:r w:rsidRPr="00C867DF">
        <w:rPr>
          <w:spacing w:val="1"/>
        </w:rPr>
        <w:t xml:space="preserve"> </w:t>
      </w:r>
      <w:r w:rsidRPr="00C867DF">
        <w:t>Нередко</w:t>
      </w:r>
      <w:r w:rsidRPr="00C867DF">
        <w:rPr>
          <w:spacing w:val="2"/>
        </w:rPr>
        <w:t xml:space="preserve"> </w:t>
      </w:r>
      <w:r w:rsidRPr="00C867DF">
        <w:t>нужное</w:t>
      </w:r>
      <w:r w:rsidRPr="00C867DF">
        <w:rPr>
          <w:spacing w:val="1"/>
        </w:rPr>
        <w:t xml:space="preserve"> </w:t>
      </w:r>
      <w:r w:rsidRPr="00C867DF">
        <w:t>слово</w:t>
      </w:r>
      <w:r w:rsidRPr="00C867DF">
        <w:rPr>
          <w:spacing w:val="4"/>
        </w:rPr>
        <w:t xml:space="preserve"> </w:t>
      </w:r>
      <w:r w:rsidRPr="00C867DF">
        <w:t>заменяется</w:t>
      </w:r>
      <w:r w:rsidRPr="00C867DF">
        <w:rPr>
          <w:spacing w:val="2"/>
        </w:rPr>
        <w:t xml:space="preserve"> </w:t>
      </w:r>
      <w:r w:rsidRPr="00C867DF">
        <w:t>названием</w:t>
      </w:r>
      <w:r w:rsidRPr="00C867DF">
        <w:rPr>
          <w:spacing w:val="1"/>
        </w:rPr>
        <w:t xml:space="preserve"> </w:t>
      </w:r>
      <w:r w:rsidRPr="00C867DF">
        <w:t>сходного</w:t>
      </w:r>
      <w:r w:rsidRPr="00C867DF">
        <w:rPr>
          <w:spacing w:val="2"/>
        </w:rPr>
        <w:t xml:space="preserve"> </w:t>
      </w:r>
      <w:r w:rsidRPr="00C867DF">
        <w:t>предмета</w:t>
      </w:r>
      <w:r w:rsidRPr="00C867DF">
        <w:rPr>
          <w:spacing w:val="1"/>
        </w:rPr>
        <w:t xml:space="preserve"> </w:t>
      </w:r>
      <w:r w:rsidRPr="00C867DF">
        <w:t>с</w:t>
      </w:r>
      <w:r w:rsidRPr="00C867DF">
        <w:rPr>
          <w:spacing w:val="1"/>
        </w:rPr>
        <w:t xml:space="preserve"> </w:t>
      </w:r>
      <w:r w:rsidRPr="00C867DF">
        <w:t>добавлением</w:t>
      </w:r>
      <w:r w:rsidRPr="00C867DF">
        <w:rPr>
          <w:spacing w:val="2"/>
        </w:rPr>
        <w:t xml:space="preserve"> </w:t>
      </w:r>
      <w:r w:rsidRPr="00C867DF">
        <w:t>частицы</w:t>
      </w:r>
      <w:r w:rsidRPr="00C867DF">
        <w:rPr>
          <w:spacing w:val="11"/>
        </w:rPr>
        <w:t xml:space="preserve"> </w:t>
      </w:r>
      <w:r w:rsidRPr="00C867DF">
        <w:rPr>
          <w:i/>
        </w:rPr>
        <w:t>не</w:t>
      </w:r>
      <w:r w:rsidRPr="00C867DF">
        <w:rPr>
          <w:i/>
          <w:spacing w:val="2"/>
        </w:rPr>
        <w:t xml:space="preserve"> </w:t>
      </w:r>
      <w:r w:rsidRPr="00C867DF">
        <w:t>(</w:t>
      </w:r>
      <w:r w:rsidRPr="00C867DF">
        <w:rPr>
          <w:i/>
        </w:rPr>
        <w:t>помидор</w:t>
      </w:r>
    </w:p>
    <w:p w14:paraId="57FB0690" w14:textId="77777777" w:rsidR="0035298C" w:rsidRPr="00C867DF" w:rsidRDefault="0035298C" w:rsidP="0035298C">
      <w:pPr>
        <w:pStyle w:val="a9"/>
        <w:spacing w:before="2" w:line="276" w:lineRule="auto"/>
        <w:ind w:left="400" w:right="423"/>
      </w:pPr>
      <w:r w:rsidRPr="00C867DF">
        <w:t xml:space="preserve">— </w:t>
      </w:r>
      <w:r w:rsidRPr="00C867DF">
        <w:rPr>
          <w:i/>
        </w:rPr>
        <w:t xml:space="preserve">яблоко не). </w:t>
      </w:r>
      <w:r w:rsidRPr="00C867DF">
        <w:t>В речи детей встречаются отдельные формы словоизменения, наблюдаются попытки</w:t>
      </w:r>
      <w:r w:rsidRPr="00C867DF">
        <w:rPr>
          <w:spacing w:val="1"/>
        </w:rPr>
        <w:t xml:space="preserve"> </w:t>
      </w:r>
      <w:r w:rsidRPr="00C867DF">
        <w:t>изменять</w:t>
      </w:r>
      <w:r w:rsidRPr="00C867DF">
        <w:rPr>
          <w:spacing w:val="1"/>
        </w:rPr>
        <w:t xml:space="preserve"> </w:t>
      </w:r>
      <w:r w:rsidRPr="00C867DF">
        <w:t>слова</w:t>
      </w:r>
      <w:r w:rsidRPr="00C867DF">
        <w:rPr>
          <w:spacing w:val="1"/>
        </w:rPr>
        <w:t xml:space="preserve"> </w:t>
      </w:r>
      <w:r w:rsidRPr="00C867DF">
        <w:t>по</w:t>
      </w:r>
      <w:r w:rsidRPr="00C867DF">
        <w:rPr>
          <w:spacing w:val="1"/>
        </w:rPr>
        <w:t xml:space="preserve"> </w:t>
      </w:r>
      <w:r w:rsidRPr="00C867DF">
        <w:t>родам,</w:t>
      </w:r>
      <w:r w:rsidRPr="00C867DF">
        <w:rPr>
          <w:spacing w:val="1"/>
        </w:rPr>
        <w:t xml:space="preserve"> </w:t>
      </w:r>
      <w:r w:rsidRPr="00C867DF">
        <w:t>числам</w:t>
      </w:r>
      <w:r w:rsidRPr="00C867DF">
        <w:rPr>
          <w:spacing w:val="1"/>
        </w:rPr>
        <w:t xml:space="preserve"> </w:t>
      </w:r>
      <w:r w:rsidRPr="00C867DF">
        <w:t>и</w:t>
      </w:r>
      <w:r w:rsidRPr="00C867DF">
        <w:rPr>
          <w:spacing w:val="1"/>
        </w:rPr>
        <w:t xml:space="preserve"> </w:t>
      </w:r>
      <w:r w:rsidRPr="00C867DF">
        <w:t>падежам,</w:t>
      </w:r>
      <w:r w:rsidRPr="00C867DF">
        <w:rPr>
          <w:spacing w:val="1"/>
        </w:rPr>
        <w:t xml:space="preserve"> </w:t>
      </w:r>
      <w:r w:rsidRPr="00C867DF">
        <w:t>глаголы</w:t>
      </w:r>
      <w:r w:rsidRPr="00C867DF">
        <w:rPr>
          <w:spacing w:val="1"/>
        </w:rPr>
        <w:t xml:space="preserve"> </w:t>
      </w:r>
      <w:r w:rsidRPr="00C867DF">
        <w:t>—по</w:t>
      </w:r>
      <w:r w:rsidRPr="00C867DF">
        <w:rPr>
          <w:spacing w:val="1"/>
        </w:rPr>
        <w:t xml:space="preserve"> </w:t>
      </w:r>
      <w:r w:rsidRPr="00C867DF">
        <w:t>временам,</w:t>
      </w:r>
      <w:r w:rsidRPr="00C867DF">
        <w:rPr>
          <w:spacing w:val="1"/>
        </w:rPr>
        <w:t xml:space="preserve"> </w:t>
      </w:r>
      <w:r w:rsidRPr="00C867DF">
        <w:t>но</w:t>
      </w:r>
      <w:r w:rsidRPr="00C867DF">
        <w:rPr>
          <w:spacing w:val="1"/>
        </w:rPr>
        <w:t xml:space="preserve"> </w:t>
      </w:r>
      <w:r w:rsidRPr="00C867DF">
        <w:t>часто</w:t>
      </w:r>
      <w:r w:rsidRPr="00C867DF">
        <w:rPr>
          <w:spacing w:val="1"/>
        </w:rPr>
        <w:t xml:space="preserve"> </w:t>
      </w:r>
      <w:r w:rsidRPr="00C867DF">
        <w:t>эти</w:t>
      </w:r>
      <w:r w:rsidRPr="00C867DF">
        <w:rPr>
          <w:spacing w:val="1"/>
        </w:rPr>
        <w:t xml:space="preserve"> </w:t>
      </w:r>
      <w:r w:rsidRPr="00C867DF">
        <w:t>попытки</w:t>
      </w:r>
      <w:r w:rsidRPr="00C867DF">
        <w:rPr>
          <w:spacing w:val="1"/>
        </w:rPr>
        <w:t xml:space="preserve"> </w:t>
      </w:r>
      <w:r w:rsidRPr="00C867DF">
        <w:t>оказываются неудачными. Существительные употребляются в основном в именительном падеже,</w:t>
      </w:r>
      <w:r w:rsidRPr="00C867DF">
        <w:rPr>
          <w:spacing w:val="1"/>
        </w:rPr>
        <w:t xml:space="preserve"> </w:t>
      </w:r>
      <w:r w:rsidRPr="00C867DF">
        <w:t>глаголы — в инфинитиве или в форме 3го лица единственного и множественного числа настоящего</w:t>
      </w:r>
      <w:r w:rsidRPr="00C867DF">
        <w:rPr>
          <w:spacing w:val="1"/>
        </w:rPr>
        <w:t xml:space="preserve"> </w:t>
      </w:r>
      <w:r w:rsidRPr="00C867DF">
        <w:t>времени.</w:t>
      </w:r>
      <w:r w:rsidRPr="00C867DF">
        <w:rPr>
          <w:spacing w:val="1"/>
        </w:rPr>
        <w:t xml:space="preserve"> </w:t>
      </w:r>
      <w:r w:rsidRPr="00C867DF">
        <w:t>При</w:t>
      </w:r>
      <w:r w:rsidRPr="00C867DF">
        <w:rPr>
          <w:spacing w:val="1"/>
        </w:rPr>
        <w:t xml:space="preserve"> </w:t>
      </w:r>
      <w:r w:rsidRPr="00C867DF">
        <w:t>этом</w:t>
      </w:r>
      <w:r w:rsidRPr="00C867DF">
        <w:rPr>
          <w:spacing w:val="1"/>
        </w:rPr>
        <w:t xml:space="preserve"> </w:t>
      </w:r>
      <w:r w:rsidRPr="00C867DF">
        <w:t>глаголы</w:t>
      </w:r>
      <w:r w:rsidRPr="00C867DF">
        <w:rPr>
          <w:spacing w:val="1"/>
        </w:rPr>
        <w:t xml:space="preserve"> </w:t>
      </w:r>
      <w:r w:rsidRPr="00C867DF">
        <w:t>могут</w:t>
      </w:r>
      <w:r w:rsidRPr="00C867DF">
        <w:rPr>
          <w:spacing w:val="1"/>
        </w:rPr>
        <w:t xml:space="preserve"> </w:t>
      </w:r>
      <w:r w:rsidRPr="00C867DF">
        <w:t>не</w:t>
      </w:r>
      <w:r w:rsidRPr="00C867DF">
        <w:rPr>
          <w:spacing w:val="1"/>
        </w:rPr>
        <w:t xml:space="preserve"> </w:t>
      </w:r>
      <w:r w:rsidRPr="00C867DF">
        <w:t>согласовываться</w:t>
      </w:r>
      <w:r w:rsidRPr="00C867DF">
        <w:rPr>
          <w:spacing w:val="1"/>
        </w:rPr>
        <w:t xml:space="preserve"> </w:t>
      </w:r>
      <w:r w:rsidRPr="00C867DF">
        <w:t>с</w:t>
      </w:r>
      <w:r w:rsidRPr="00C867DF">
        <w:rPr>
          <w:spacing w:val="1"/>
        </w:rPr>
        <w:t xml:space="preserve"> </w:t>
      </w:r>
      <w:r w:rsidRPr="00C867DF">
        <w:t>существительными</w:t>
      </w:r>
      <w:r w:rsidRPr="00C867DF">
        <w:rPr>
          <w:spacing w:val="1"/>
        </w:rPr>
        <w:t xml:space="preserve"> </w:t>
      </w:r>
      <w:r w:rsidRPr="00C867DF">
        <w:t>в</w:t>
      </w:r>
      <w:r w:rsidRPr="00C867DF">
        <w:rPr>
          <w:spacing w:val="1"/>
        </w:rPr>
        <w:t xml:space="preserve"> </w:t>
      </w:r>
      <w:r w:rsidRPr="00C867DF">
        <w:t>числе</w:t>
      </w:r>
      <w:r w:rsidRPr="00C867DF">
        <w:rPr>
          <w:spacing w:val="1"/>
        </w:rPr>
        <w:t xml:space="preserve"> </w:t>
      </w:r>
      <w:r w:rsidRPr="00C867DF">
        <w:t>и</w:t>
      </w:r>
      <w:r w:rsidRPr="00C867DF">
        <w:rPr>
          <w:spacing w:val="1"/>
        </w:rPr>
        <w:t xml:space="preserve"> </w:t>
      </w:r>
      <w:r w:rsidRPr="00C867DF">
        <w:t>роде.</w:t>
      </w:r>
      <w:r w:rsidRPr="00C867DF">
        <w:rPr>
          <w:spacing w:val="1"/>
        </w:rPr>
        <w:t xml:space="preserve"> </w:t>
      </w:r>
      <w:r w:rsidRPr="00C867DF">
        <w:t>Употребление</w:t>
      </w:r>
      <w:r w:rsidRPr="00C867DF">
        <w:rPr>
          <w:spacing w:val="1"/>
        </w:rPr>
        <w:t xml:space="preserve"> </w:t>
      </w:r>
      <w:r w:rsidRPr="00C867DF">
        <w:t>существительных</w:t>
      </w:r>
      <w:r w:rsidRPr="00C867DF">
        <w:rPr>
          <w:spacing w:val="1"/>
        </w:rPr>
        <w:t xml:space="preserve"> </w:t>
      </w:r>
      <w:r w:rsidRPr="00C867DF">
        <w:t>в</w:t>
      </w:r>
      <w:r w:rsidRPr="00C867DF">
        <w:rPr>
          <w:spacing w:val="1"/>
        </w:rPr>
        <w:t xml:space="preserve"> </w:t>
      </w:r>
      <w:r w:rsidRPr="00C867DF">
        <w:t>косвенных</w:t>
      </w:r>
      <w:r w:rsidRPr="00C867DF">
        <w:rPr>
          <w:spacing w:val="1"/>
        </w:rPr>
        <w:t xml:space="preserve"> </w:t>
      </w:r>
      <w:r w:rsidRPr="00C867DF">
        <w:t>падежах</w:t>
      </w:r>
      <w:r w:rsidRPr="00C867DF">
        <w:rPr>
          <w:spacing w:val="1"/>
        </w:rPr>
        <w:t xml:space="preserve"> </w:t>
      </w:r>
      <w:r w:rsidRPr="00C867DF">
        <w:t>носит</w:t>
      </w:r>
      <w:r w:rsidRPr="00C867DF">
        <w:rPr>
          <w:spacing w:val="1"/>
        </w:rPr>
        <w:t xml:space="preserve"> </w:t>
      </w:r>
      <w:r w:rsidRPr="00C867DF">
        <w:t>случайный</w:t>
      </w:r>
      <w:r w:rsidRPr="00C867DF">
        <w:rPr>
          <w:spacing w:val="1"/>
        </w:rPr>
        <w:t xml:space="preserve"> </w:t>
      </w:r>
      <w:r w:rsidRPr="00C867DF">
        <w:t>характер.</w:t>
      </w:r>
      <w:r w:rsidRPr="00C867DF">
        <w:rPr>
          <w:spacing w:val="1"/>
        </w:rPr>
        <w:t xml:space="preserve"> </w:t>
      </w:r>
      <w:r w:rsidRPr="00C867DF">
        <w:t>Фраза,</w:t>
      </w:r>
      <w:r w:rsidRPr="00C867DF">
        <w:rPr>
          <w:spacing w:val="1"/>
        </w:rPr>
        <w:t xml:space="preserve"> </w:t>
      </w:r>
      <w:r w:rsidRPr="00C867DF">
        <w:t>как</w:t>
      </w:r>
      <w:r w:rsidRPr="00C867DF">
        <w:rPr>
          <w:spacing w:val="1"/>
        </w:rPr>
        <w:t xml:space="preserve"> </w:t>
      </w:r>
      <w:r w:rsidRPr="00C867DF">
        <w:t>правило,</w:t>
      </w:r>
      <w:r w:rsidRPr="00C867DF">
        <w:rPr>
          <w:spacing w:val="1"/>
        </w:rPr>
        <w:t xml:space="preserve"> </w:t>
      </w:r>
      <w:r w:rsidRPr="00C867DF">
        <w:t>бывает</w:t>
      </w:r>
      <w:r w:rsidRPr="00C867DF">
        <w:rPr>
          <w:spacing w:val="1"/>
        </w:rPr>
        <w:t xml:space="preserve"> </w:t>
      </w:r>
      <w:r w:rsidRPr="00C867DF">
        <w:t>аграмматичной</w:t>
      </w:r>
      <w:r w:rsidRPr="00C867DF">
        <w:rPr>
          <w:spacing w:val="1"/>
        </w:rPr>
        <w:t xml:space="preserve"> </w:t>
      </w:r>
      <w:r w:rsidRPr="00C867DF">
        <w:rPr>
          <w:i/>
        </w:rPr>
        <w:t>(играет</w:t>
      </w:r>
      <w:r w:rsidRPr="00C867DF">
        <w:rPr>
          <w:i/>
          <w:spacing w:val="1"/>
        </w:rPr>
        <w:t xml:space="preserve"> </w:t>
      </w:r>
      <w:r w:rsidRPr="00C867DF">
        <w:rPr>
          <w:i/>
        </w:rPr>
        <w:t>с</w:t>
      </w:r>
      <w:r w:rsidRPr="00C867DF">
        <w:rPr>
          <w:i/>
          <w:spacing w:val="1"/>
        </w:rPr>
        <w:t xml:space="preserve"> </w:t>
      </w:r>
      <w:r w:rsidRPr="00C867DF">
        <w:rPr>
          <w:i/>
        </w:rPr>
        <w:t>мячику).</w:t>
      </w:r>
      <w:r w:rsidRPr="00C867DF">
        <w:rPr>
          <w:i/>
          <w:spacing w:val="1"/>
        </w:rPr>
        <w:t xml:space="preserve"> </w:t>
      </w:r>
      <w:r w:rsidRPr="00C867DF">
        <w:t>Также</w:t>
      </w:r>
      <w:r w:rsidRPr="00C867DF">
        <w:rPr>
          <w:spacing w:val="1"/>
        </w:rPr>
        <w:t xml:space="preserve"> </w:t>
      </w:r>
      <w:r w:rsidRPr="00C867DF">
        <w:t>аграмматично</w:t>
      </w:r>
      <w:r w:rsidRPr="00C867DF">
        <w:rPr>
          <w:spacing w:val="1"/>
        </w:rPr>
        <w:t xml:space="preserve"> </w:t>
      </w:r>
      <w:r w:rsidRPr="00C867DF">
        <w:t>изменение</w:t>
      </w:r>
      <w:r w:rsidRPr="00C867DF">
        <w:rPr>
          <w:spacing w:val="1"/>
        </w:rPr>
        <w:t xml:space="preserve"> </w:t>
      </w:r>
      <w:r w:rsidRPr="00C867DF">
        <w:t>имен</w:t>
      </w:r>
      <w:r w:rsidRPr="00C867DF">
        <w:rPr>
          <w:spacing w:val="1"/>
        </w:rPr>
        <w:t xml:space="preserve"> </w:t>
      </w:r>
      <w:r w:rsidRPr="00C867DF">
        <w:t xml:space="preserve">существительных по числам </w:t>
      </w:r>
      <w:r w:rsidRPr="00C867DF">
        <w:rPr>
          <w:i/>
        </w:rPr>
        <w:t xml:space="preserve">(две уши). </w:t>
      </w:r>
      <w:r w:rsidRPr="00C867DF">
        <w:t>Форму прошедшего времени глагола дети нередко заменяют</w:t>
      </w:r>
      <w:r w:rsidRPr="00C867DF">
        <w:rPr>
          <w:spacing w:val="1"/>
        </w:rPr>
        <w:t xml:space="preserve"> </w:t>
      </w:r>
      <w:r w:rsidRPr="00C867DF">
        <w:t>формой</w:t>
      </w:r>
      <w:r w:rsidRPr="00C867DF">
        <w:rPr>
          <w:spacing w:val="1"/>
        </w:rPr>
        <w:t xml:space="preserve"> </w:t>
      </w:r>
      <w:r w:rsidRPr="00C867DF">
        <w:t>настоящего</w:t>
      </w:r>
      <w:r w:rsidRPr="00C867DF">
        <w:rPr>
          <w:spacing w:val="1"/>
        </w:rPr>
        <w:t xml:space="preserve"> </w:t>
      </w:r>
      <w:r w:rsidRPr="00C867DF">
        <w:t>времени</w:t>
      </w:r>
      <w:r w:rsidRPr="00C867DF">
        <w:rPr>
          <w:spacing w:val="1"/>
        </w:rPr>
        <w:t xml:space="preserve"> </w:t>
      </w:r>
      <w:r w:rsidRPr="00C867DF">
        <w:t>и</w:t>
      </w:r>
      <w:r w:rsidRPr="00C867DF">
        <w:rPr>
          <w:spacing w:val="1"/>
        </w:rPr>
        <w:t xml:space="preserve"> </w:t>
      </w:r>
      <w:r w:rsidRPr="00C867DF">
        <w:t>наоборот</w:t>
      </w:r>
      <w:r w:rsidRPr="00C867DF">
        <w:rPr>
          <w:spacing w:val="1"/>
        </w:rPr>
        <w:t xml:space="preserve"> </w:t>
      </w:r>
      <w:r w:rsidRPr="00C867DF">
        <w:t>(например,</w:t>
      </w:r>
      <w:r w:rsidRPr="00C867DF">
        <w:rPr>
          <w:spacing w:val="1"/>
        </w:rPr>
        <w:t xml:space="preserve"> </w:t>
      </w:r>
      <w:r w:rsidRPr="00C867DF">
        <w:rPr>
          <w:i/>
        </w:rPr>
        <w:t>Витя</w:t>
      </w:r>
      <w:r w:rsidRPr="00C867DF">
        <w:rPr>
          <w:i/>
          <w:spacing w:val="1"/>
        </w:rPr>
        <w:t xml:space="preserve"> </w:t>
      </w:r>
      <w:r w:rsidRPr="00C867DF">
        <w:rPr>
          <w:i/>
        </w:rPr>
        <w:t>елку</w:t>
      </w:r>
      <w:r w:rsidRPr="00C867DF">
        <w:rPr>
          <w:i/>
          <w:spacing w:val="1"/>
        </w:rPr>
        <w:t xml:space="preserve"> </w:t>
      </w:r>
      <w:r w:rsidRPr="00C867DF">
        <w:rPr>
          <w:i/>
        </w:rPr>
        <w:t>иду).</w:t>
      </w:r>
      <w:r w:rsidRPr="00C867DF">
        <w:rPr>
          <w:i/>
          <w:spacing w:val="1"/>
        </w:rPr>
        <w:t xml:space="preserve"> </w:t>
      </w:r>
      <w:r w:rsidRPr="00C867DF">
        <w:t>В</w:t>
      </w:r>
      <w:r w:rsidRPr="00C867DF">
        <w:rPr>
          <w:spacing w:val="1"/>
        </w:rPr>
        <w:t xml:space="preserve"> </w:t>
      </w:r>
      <w:r w:rsidRPr="00C867DF">
        <w:t>речи</w:t>
      </w:r>
      <w:r w:rsidRPr="00C867DF">
        <w:rPr>
          <w:spacing w:val="1"/>
        </w:rPr>
        <w:t xml:space="preserve"> </w:t>
      </w:r>
      <w:r w:rsidRPr="00C867DF">
        <w:t>детей</w:t>
      </w:r>
      <w:r w:rsidRPr="00C867DF">
        <w:rPr>
          <w:spacing w:val="1"/>
        </w:rPr>
        <w:t xml:space="preserve"> </w:t>
      </w:r>
      <w:r w:rsidRPr="00C867DF">
        <w:t>встречаются</w:t>
      </w:r>
      <w:r w:rsidRPr="00C867DF">
        <w:rPr>
          <w:spacing w:val="-57"/>
        </w:rPr>
        <w:t xml:space="preserve"> </w:t>
      </w:r>
      <w:r w:rsidRPr="00C867DF">
        <w:t>взаимозамены</w:t>
      </w:r>
      <w:r w:rsidRPr="00C867DF">
        <w:rPr>
          <w:spacing w:val="1"/>
        </w:rPr>
        <w:t xml:space="preserve"> </w:t>
      </w:r>
      <w:r w:rsidRPr="00C867DF">
        <w:t>единственного</w:t>
      </w:r>
      <w:r w:rsidRPr="00C867DF">
        <w:rPr>
          <w:spacing w:val="1"/>
        </w:rPr>
        <w:t xml:space="preserve"> </w:t>
      </w:r>
      <w:r w:rsidRPr="00C867DF">
        <w:t>и</w:t>
      </w:r>
      <w:r w:rsidRPr="00C867DF">
        <w:rPr>
          <w:spacing w:val="1"/>
        </w:rPr>
        <w:t xml:space="preserve"> </w:t>
      </w:r>
      <w:r w:rsidRPr="00C867DF">
        <w:t>множественного</w:t>
      </w:r>
      <w:r w:rsidRPr="00C867DF">
        <w:rPr>
          <w:spacing w:val="1"/>
        </w:rPr>
        <w:t xml:space="preserve"> </w:t>
      </w:r>
      <w:r w:rsidRPr="00C867DF">
        <w:t>числа</w:t>
      </w:r>
      <w:r w:rsidRPr="00C867DF">
        <w:rPr>
          <w:spacing w:val="1"/>
        </w:rPr>
        <w:t xml:space="preserve"> </w:t>
      </w:r>
      <w:r w:rsidRPr="00C867DF">
        <w:t>глаголов</w:t>
      </w:r>
      <w:r w:rsidRPr="00C867DF">
        <w:rPr>
          <w:spacing w:val="1"/>
        </w:rPr>
        <w:t xml:space="preserve"> </w:t>
      </w:r>
      <w:r w:rsidRPr="00C867DF">
        <w:rPr>
          <w:i/>
        </w:rPr>
        <w:t>(кончилась</w:t>
      </w:r>
      <w:r w:rsidRPr="00C867DF">
        <w:rPr>
          <w:i/>
          <w:spacing w:val="1"/>
        </w:rPr>
        <w:t xml:space="preserve"> </w:t>
      </w:r>
      <w:r w:rsidRPr="00C867DF">
        <w:rPr>
          <w:i/>
        </w:rPr>
        <w:t>чашки),</w:t>
      </w:r>
      <w:r w:rsidRPr="00C867DF">
        <w:rPr>
          <w:i/>
          <w:spacing w:val="1"/>
        </w:rPr>
        <w:t xml:space="preserve"> </w:t>
      </w:r>
      <w:r w:rsidRPr="00C867DF">
        <w:t>смешение</w:t>
      </w:r>
      <w:r w:rsidRPr="00C867DF">
        <w:rPr>
          <w:spacing w:val="1"/>
        </w:rPr>
        <w:t xml:space="preserve"> </w:t>
      </w:r>
      <w:r w:rsidRPr="00C867DF">
        <w:t xml:space="preserve">глаголов прошедшего времени мужского и женского рода (например, </w:t>
      </w:r>
      <w:r w:rsidRPr="00C867DF">
        <w:rPr>
          <w:i/>
        </w:rPr>
        <w:t>мама купил</w:t>
      </w:r>
      <w:r w:rsidRPr="00C867DF">
        <w:t>). Средний род</w:t>
      </w:r>
      <w:r w:rsidRPr="00C867DF">
        <w:rPr>
          <w:spacing w:val="1"/>
        </w:rPr>
        <w:t xml:space="preserve"> </w:t>
      </w:r>
      <w:r w:rsidRPr="00C867DF">
        <w:t>глаголов</w:t>
      </w:r>
      <w:r w:rsidRPr="00C867DF">
        <w:rPr>
          <w:spacing w:val="1"/>
        </w:rPr>
        <w:t xml:space="preserve"> </w:t>
      </w:r>
      <w:r w:rsidRPr="00C867DF">
        <w:t>прошедшего</w:t>
      </w:r>
      <w:r w:rsidRPr="00C867DF">
        <w:rPr>
          <w:spacing w:val="1"/>
        </w:rPr>
        <w:t xml:space="preserve"> </w:t>
      </w:r>
      <w:r w:rsidRPr="00C867DF">
        <w:t>времени</w:t>
      </w:r>
      <w:r w:rsidRPr="00C867DF">
        <w:rPr>
          <w:spacing w:val="1"/>
        </w:rPr>
        <w:t xml:space="preserve"> </w:t>
      </w:r>
      <w:r w:rsidRPr="00C867DF">
        <w:t>в</w:t>
      </w:r>
      <w:r w:rsidRPr="00C867DF">
        <w:rPr>
          <w:spacing w:val="1"/>
        </w:rPr>
        <w:t xml:space="preserve"> </w:t>
      </w:r>
      <w:r w:rsidRPr="00C867DF">
        <w:t>активной</w:t>
      </w:r>
      <w:r w:rsidRPr="00C867DF">
        <w:rPr>
          <w:spacing w:val="1"/>
        </w:rPr>
        <w:t xml:space="preserve"> </w:t>
      </w:r>
      <w:r w:rsidRPr="00C867DF">
        <w:t>речи</w:t>
      </w:r>
      <w:r w:rsidRPr="00C867DF">
        <w:rPr>
          <w:spacing w:val="1"/>
        </w:rPr>
        <w:t xml:space="preserve"> </w:t>
      </w:r>
      <w:r w:rsidRPr="00C867DF">
        <w:t>детей</w:t>
      </w:r>
      <w:r w:rsidRPr="00C867DF">
        <w:rPr>
          <w:spacing w:val="1"/>
        </w:rPr>
        <w:t xml:space="preserve"> </w:t>
      </w:r>
      <w:r w:rsidRPr="00C867DF">
        <w:t>не</w:t>
      </w:r>
      <w:r w:rsidRPr="00C867DF">
        <w:rPr>
          <w:spacing w:val="1"/>
        </w:rPr>
        <w:t xml:space="preserve"> </w:t>
      </w:r>
      <w:r w:rsidRPr="00C867DF">
        <w:t>употребляется.</w:t>
      </w:r>
      <w:r w:rsidRPr="00C867DF">
        <w:rPr>
          <w:spacing w:val="1"/>
        </w:rPr>
        <w:t xml:space="preserve"> </w:t>
      </w:r>
      <w:r w:rsidRPr="00C867DF">
        <w:t>Прилагательные</w:t>
      </w:r>
      <w:r w:rsidRPr="00C867DF">
        <w:rPr>
          <w:spacing w:val="1"/>
        </w:rPr>
        <w:t xml:space="preserve"> </w:t>
      </w:r>
      <w:r w:rsidRPr="00C867DF">
        <w:t>используются</w:t>
      </w:r>
      <w:r w:rsidRPr="00C867DF">
        <w:rPr>
          <w:spacing w:val="1"/>
        </w:rPr>
        <w:t xml:space="preserve"> </w:t>
      </w:r>
      <w:r w:rsidRPr="00C867DF">
        <w:t>детьми</w:t>
      </w:r>
      <w:r w:rsidRPr="00C867DF">
        <w:rPr>
          <w:spacing w:val="1"/>
        </w:rPr>
        <w:t xml:space="preserve"> </w:t>
      </w:r>
      <w:r w:rsidRPr="00C867DF">
        <w:t>значительно</w:t>
      </w:r>
      <w:r w:rsidRPr="00C867DF">
        <w:rPr>
          <w:spacing w:val="1"/>
        </w:rPr>
        <w:t xml:space="preserve"> </w:t>
      </w:r>
      <w:r w:rsidRPr="00C867DF">
        <w:t>реже,</w:t>
      </w:r>
      <w:r w:rsidRPr="00C867DF">
        <w:rPr>
          <w:spacing w:val="1"/>
        </w:rPr>
        <w:t xml:space="preserve"> </w:t>
      </w:r>
      <w:r w:rsidRPr="00C867DF">
        <w:t>чем</w:t>
      </w:r>
      <w:r w:rsidRPr="00C867DF">
        <w:rPr>
          <w:spacing w:val="1"/>
        </w:rPr>
        <w:t xml:space="preserve"> </w:t>
      </w:r>
      <w:r w:rsidRPr="00C867DF">
        <w:t>существительные</w:t>
      </w:r>
      <w:r w:rsidRPr="00C867DF">
        <w:rPr>
          <w:spacing w:val="1"/>
        </w:rPr>
        <w:t xml:space="preserve"> </w:t>
      </w:r>
      <w:r w:rsidRPr="00C867DF">
        <w:t>и</w:t>
      </w:r>
      <w:r w:rsidRPr="00C867DF">
        <w:rPr>
          <w:spacing w:val="1"/>
        </w:rPr>
        <w:t xml:space="preserve"> </w:t>
      </w:r>
      <w:r w:rsidRPr="00C867DF">
        <w:t>глаголы,</w:t>
      </w:r>
      <w:r w:rsidRPr="00C867DF">
        <w:rPr>
          <w:spacing w:val="1"/>
        </w:rPr>
        <w:t xml:space="preserve"> </w:t>
      </w:r>
      <w:r w:rsidRPr="00C867DF">
        <w:t>они</w:t>
      </w:r>
      <w:r w:rsidRPr="00C867DF">
        <w:rPr>
          <w:spacing w:val="1"/>
        </w:rPr>
        <w:t xml:space="preserve"> </w:t>
      </w:r>
      <w:r w:rsidRPr="00C867DF">
        <w:t>могут</w:t>
      </w:r>
      <w:r w:rsidRPr="00C867DF">
        <w:rPr>
          <w:spacing w:val="1"/>
        </w:rPr>
        <w:t xml:space="preserve"> </w:t>
      </w:r>
      <w:r w:rsidRPr="00C867DF">
        <w:t>не</w:t>
      </w:r>
      <w:r w:rsidRPr="00C867DF">
        <w:rPr>
          <w:spacing w:val="1"/>
        </w:rPr>
        <w:t xml:space="preserve"> </w:t>
      </w:r>
      <w:r w:rsidRPr="00C867DF">
        <w:t>согласовываться</w:t>
      </w:r>
      <w:r w:rsidRPr="00C867DF">
        <w:rPr>
          <w:spacing w:val="1"/>
        </w:rPr>
        <w:t xml:space="preserve"> </w:t>
      </w:r>
      <w:r w:rsidRPr="00C867DF">
        <w:t>в</w:t>
      </w:r>
      <w:r w:rsidRPr="00C867DF">
        <w:rPr>
          <w:spacing w:val="1"/>
        </w:rPr>
        <w:t xml:space="preserve"> </w:t>
      </w:r>
      <w:r w:rsidRPr="00C867DF">
        <w:t>предложении</w:t>
      </w:r>
      <w:r w:rsidRPr="00C867DF">
        <w:rPr>
          <w:spacing w:val="1"/>
        </w:rPr>
        <w:t xml:space="preserve"> </w:t>
      </w:r>
      <w:r w:rsidRPr="00C867DF">
        <w:t>с</w:t>
      </w:r>
      <w:r w:rsidRPr="00C867DF">
        <w:rPr>
          <w:spacing w:val="1"/>
        </w:rPr>
        <w:t xml:space="preserve"> </w:t>
      </w:r>
      <w:r w:rsidRPr="00C867DF">
        <w:t>другими</w:t>
      </w:r>
      <w:r w:rsidRPr="00C867DF">
        <w:rPr>
          <w:spacing w:val="1"/>
        </w:rPr>
        <w:t xml:space="preserve"> </w:t>
      </w:r>
      <w:r w:rsidRPr="00C867DF">
        <w:t>словами</w:t>
      </w:r>
      <w:r w:rsidRPr="00C867DF">
        <w:rPr>
          <w:spacing w:val="1"/>
        </w:rPr>
        <w:t xml:space="preserve"> </w:t>
      </w:r>
      <w:r w:rsidRPr="00C867DF">
        <w:rPr>
          <w:i/>
        </w:rPr>
        <w:t>(вкусная</w:t>
      </w:r>
      <w:r w:rsidRPr="00C867DF">
        <w:rPr>
          <w:i/>
          <w:spacing w:val="1"/>
        </w:rPr>
        <w:t xml:space="preserve"> </w:t>
      </w:r>
      <w:r w:rsidRPr="00C867DF">
        <w:rPr>
          <w:i/>
        </w:rPr>
        <w:t>грибы).</w:t>
      </w:r>
      <w:r w:rsidRPr="00C867DF">
        <w:rPr>
          <w:i/>
          <w:spacing w:val="1"/>
        </w:rPr>
        <w:t xml:space="preserve"> </w:t>
      </w:r>
      <w:r w:rsidRPr="00C867DF">
        <w:t>Предлоги</w:t>
      </w:r>
      <w:r w:rsidRPr="00C867DF">
        <w:rPr>
          <w:spacing w:val="1"/>
        </w:rPr>
        <w:t xml:space="preserve"> </w:t>
      </w:r>
      <w:r w:rsidRPr="00C867DF">
        <w:t>в</w:t>
      </w:r>
      <w:r w:rsidRPr="00C867DF">
        <w:rPr>
          <w:spacing w:val="1"/>
        </w:rPr>
        <w:t xml:space="preserve"> </w:t>
      </w:r>
      <w:r w:rsidRPr="00C867DF">
        <w:t>речи</w:t>
      </w:r>
      <w:r w:rsidRPr="00C867DF">
        <w:rPr>
          <w:spacing w:val="1"/>
        </w:rPr>
        <w:t xml:space="preserve"> </w:t>
      </w:r>
      <w:r w:rsidRPr="00C867DF">
        <w:t>детей</w:t>
      </w:r>
      <w:r w:rsidRPr="00C867DF">
        <w:rPr>
          <w:spacing w:val="1"/>
        </w:rPr>
        <w:t xml:space="preserve"> </w:t>
      </w:r>
      <w:r w:rsidRPr="00C867DF">
        <w:t xml:space="preserve">встречаются редко, часто заменяются или опускаются </w:t>
      </w:r>
      <w:r w:rsidRPr="00C867DF">
        <w:rPr>
          <w:i/>
        </w:rPr>
        <w:t xml:space="preserve">(собака живет на будке, я был елка). </w:t>
      </w:r>
      <w:r w:rsidRPr="00C867DF">
        <w:t>Союзами</w:t>
      </w:r>
      <w:r w:rsidRPr="00C867DF">
        <w:rPr>
          <w:spacing w:val="-57"/>
        </w:rPr>
        <w:t xml:space="preserve"> </w:t>
      </w:r>
      <w:r w:rsidRPr="00C867DF">
        <w:t>и</w:t>
      </w:r>
      <w:r w:rsidRPr="00C867DF">
        <w:rPr>
          <w:spacing w:val="1"/>
        </w:rPr>
        <w:t xml:space="preserve"> </w:t>
      </w:r>
      <w:r w:rsidRPr="00C867DF">
        <w:t>частицами</w:t>
      </w:r>
      <w:r w:rsidRPr="00C867DF">
        <w:rPr>
          <w:spacing w:val="1"/>
        </w:rPr>
        <w:t xml:space="preserve"> </w:t>
      </w:r>
      <w:r w:rsidRPr="00C867DF">
        <w:t>дети</w:t>
      </w:r>
      <w:r w:rsidRPr="00C867DF">
        <w:rPr>
          <w:spacing w:val="1"/>
        </w:rPr>
        <w:t xml:space="preserve"> </w:t>
      </w:r>
      <w:r w:rsidRPr="00C867DF">
        <w:t>пользуются</w:t>
      </w:r>
      <w:r w:rsidRPr="00C867DF">
        <w:rPr>
          <w:spacing w:val="1"/>
        </w:rPr>
        <w:t xml:space="preserve"> </w:t>
      </w:r>
      <w:r w:rsidRPr="00C867DF">
        <w:t>крайне</w:t>
      </w:r>
      <w:r w:rsidRPr="00C867DF">
        <w:rPr>
          <w:spacing w:val="1"/>
        </w:rPr>
        <w:t xml:space="preserve"> </w:t>
      </w:r>
      <w:r w:rsidRPr="00C867DF">
        <w:t>редко.</w:t>
      </w:r>
      <w:r w:rsidRPr="00C867DF">
        <w:rPr>
          <w:spacing w:val="1"/>
        </w:rPr>
        <w:t xml:space="preserve"> </w:t>
      </w:r>
      <w:r w:rsidRPr="00C867DF">
        <w:t>Обнаруживаются</w:t>
      </w:r>
      <w:r w:rsidRPr="00C867DF">
        <w:rPr>
          <w:spacing w:val="1"/>
        </w:rPr>
        <w:t xml:space="preserve"> </w:t>
      </w:r>
      <w:r w:rsidRPr="00C867DF">
        <w:t>попытки</w:t>
      </w:r>
      <w:r w:rsidRPr="00C867DF">
        <w:rPr>
          <w:spacing w:val="1"/>
        </w:rPr>
        <w:t xml:space="preserve"> </w:t>
      </w:r>
      <w:r w:rsidRPr="00C867DF">
        <w:t>найти</w:t>
      </w:r>
      <w:r w:rsidRPr="00C867DF">
        <w:rPr>
          <w:spacing w:val="1"/>
        </w:rPr>
        <w:t xml:space="preserve"> </w:t>
      </w:r>
      <w:r w:rsidRPr="00C867DF">
        <w:t>нужную</w:t>
      </w:r>
      <w:r w:rsidRPr="00C867DF">
        <w:rPr>
          <w:spacing w:val="1"/>
        </w:rPr>
        <w:t xml:space="preserve"> </w:t>
      </w:r>
      <w:r w:rsidRPr="00C867DF">
        <w:t>грамматическую форму слова, но эти попытки чаще всего бывают неуспешными (например, при</w:t>
      </w:r>
      <w:r w:rsidRPr="00C867DF">
        <w:rPr>
          <w:spacing w:val="1"/>
        </w:rPr>
        <w:t xml:space="preserve"> </w:t>
      </w:r>
      <w:r w:rsidRPr="00C867DF">
        <w:t>составлении</w:t>
      </w:r>
      <w:r w:rsidRPr="00C867DF">
        <w:rPr>
          <w:spacing w:val="1"/>
        </w:rPr>
        <w:t xml:space="preserve"> </w:t>
      </w:r>
      <w:r w:rsidRPr="00C867DF">
        <w:t>предложения</w:t>
      </w:r>
      <w:r w:rsidRPr="00C867DF">
        <w:rPr>
          <w:spacing w:val="1"/>
        </w:rPr>
        <w:t xml:space="preserve"> </w:t>
      </w:r>
      <w:r w:rsidRPr="00C867DF">
        <w:t>по</w:t>
      </w:r>
      <w:r w:rsidRPr="00C867DF">
        <w:rPr>
          <w:spacing w:val="1"/>
        </w:rPr>
        <w:t xml:space="preserve"> </w:t>
      </w:r>
      <w:r w:rsidRPr="00C867DF">
        <w:t>картинке:</w:t>
      </w:r>
      <w:r w:rsidRPr="00C867DF">
        <w:rPr>
          <w:spacing w:val="1"/>
        </w:rPr>
        <w:t xml:space="preserve"> </w:t>
      </w:r>
      <w:r w:rsidRPr="00C867DF">
        <w:rPr>
          <w:i/>
        </w:rPr>
        <w:t>на...на...стала</w:t>
      </w:r>
      <w:r w:rsidRPr="00C867DF">
        <w:rPr>
          <w:i/>
          <w:spacing w:val="1"/>
        </w:rPr>
        <w:t xml:space="preserve"> </w:t>
      </w:r>
      <w:r w:rsidRPr="00C867DF">
        <w:rPr>
          <w:i/>
        </w:rPr>
        <w:t>лето...лета...лето).</w:t>
      </w:r>
      <w:r w:rsidRPr="00C867DF">
        <w:rPr>
          <w:i/>
          <w:spacing w:val="1"/>
        </w:rPr>
        <w:t xml:space="preserve"> </w:t>
      </w:r>
      <w:r w:rsidRPr="00C867DF">
        <w:t>Способами</w:t>
      </w:r>
      <w:r w:rsidRPr="00C867DF">
        <w:rPr>
          <w:spacing w:val="1"/>
        </w:rPr>
        <w:t xml:space="preserve"> </w:t>
      </w:r>
      <w:r w:rsidRPr="00C867DF">
        <w:t>словообразования дети не владеют. У детей начинает формироваться фразовая речь. Они начинают</w:t>
      </w:r>
      <w:r w:rsidRPr="00C867DF">
        <w:rPr>
          <w:spacing w:val="1"/>
        </w:rPr>
        <w:t xml:space="preserve"> </w:t>
      </w:r>
      <w:r w:rsidRPr="00C867DF">
        <w:t>более</w:t>
      </w:r>
      <w:r w:rsidRPr="00C867DF">
        <w:rPr>
          <w:spacing w:val="1"/>
        </w:rPr>
        <w:t xml:space="preserve"> </w:t>
      </w:r>
      <w:r w:rsidRPr="00C867DF">
        <w:t>или</w:t>
      </w:r>
      <w:r w:rsidRPr="00C867DF">
        <w:rPr>
          <w:spacing w:val="1"/>
        </w:rPr>
        <w:t xml:space="preserve"> </w:t>
      </w:r>
      <w:r w:rsidRPr="00C867DF">
        <w:t>менее</w:t>
      </w:r>
      <w:r w:rsidRPr="00C867DF">
        <w:rPr>
          <w:spacing w:val="1"/>
        </w:rPr>
        <w:t xml:space="preserve"> </w:t>
      </w:r>
      <w:r w:rsidRPr="00C867DF">
        <w:t>развернуто</w:t>
      </w:r>
      <w:r w:rsidRPr="00C867DF">
        <w:rPr>
          <w:spacing w:val="1"/>
        </w:rPr>
        <w:t xml:space="preserve"> </w:t>
      </w:r>
      <w:r w:rsidRPr="00C867DF">
        <w:t>рассказывать</w:t>
      </w:r>
      <w:r w:rsidRPr="00C867DF">
        <w:rPr>
          <w:spacing w:val="1"/>
        </w:rPr>
        <w:t xml:space="preserve"> </w:t>
      </w:r>
      <w:r w:rsidRPr="00C867DF">
        <w:t>о</w:t>
      </w:r>
      <w:r w:rsidRPr="00C867DF">
        <w:rPr>
          <w:spacing w:val="1"/>
        </w:rPr>
        <w:t xml:space="preserve"> </w:t>
      </w:r>
      <w:r w:rsidRPr="00C867DF">
        <w:t>хорошо</w:t>
      </w:r>
      <w:r w:rsidRPr="00C867DF">
        <w:rPr>
          <w:spacing w:val="1"/>
        </w:rPr>
        <w:t xml:space="preserve"> </w:t>
      </w:r>
      <w:r w:rsidRPr="00C867DF">
        <w:t>знакомых</w:t>
      </w:r>
      <w:r w:rsidRPr="00C867DF">
        <w:rPr>
          <w:spacing w:val="1"/>
        </w:rPr>
        <w:t xml:space="preserve"> </w:t>
      </w:r>
      <w:r w:rsidRPr="00C867DF">
        <w:t>событиях,</w:t>
      </w:r>
      <w:r w:rsidRPr="00C867DF">
        <w:rPr>
          <w:spacing w:val="1"/>
        </w:rPr>
        <w:t xml:space="preserve"> </w:t>
      </w:r>
      <w:r w:rsidRPr="00C867DF">
        <w:t>о</w:t>
      </w:r>
      <w:r w:rsidRPr="00C867DF">
        <w:rPr>
          <w:spacing w:val="1"/>
        </w:rPr>
        <w:t xml:space="preserve"> </w:t>
      </w:r>
      <w:r w:rsidRPr="00C867DF">
        <w:t>семье,</w:t>
      </w:r>
      <w:r w:rsidRPr="00C867DF">
        <w:rPr>
          <w:spacing w:val="1"/>
        </w:rPr>
        <w:t xml:space="preserve"> </w:t>
      </w:r>
      <w:r w:rsidRPr="00C867DF">
        <w:t>о</w:t>
      </w:r>
      <w:r w:rsidRPr="00C867DF">
        <w:rPr>
          <w:spacing w:val="1"/>
        </w:rPr>
        <w:t xml:space="preserve"> </w:t>
      </w:r>
      <w:r w:rsidRPr="00C867DF">
        <w:t>себе,</w:t>
      </w:r>
      <w:r w:rsidRPr="00C867DF">
        <w:rPr>
          <w:spacing w:val="60"/>
        </w:rPr>
        <w:t xml:space="preserve"> </w:t>
      </w:r>
      <w:r w:rsidRPr="00C867DF">
        <w:t>о</w:t>
      </w:r>
      <w:r w:rsidRPr="00C867DF">
        <w:rPr>
          <w:spacing w:val="1"/>
        </w:rPr>
        <w:t xml:space="preserve"> </w:t>
      </w:r>
      <w:r w:rsidRPr="00C867DF">
        <w:t>товарищах. Однако в их речи еще очень отчетливо проявляются недостатки: незнание многих слов,</w:t>
      </w:r>
      <w:r w:rsidRPr="00C867DF">
        <w:rPr>
          <w:spacing w:val="1"/>
        </w:rPr>
        <w:t xml:space="preserve"> </w:t>
      </w:r>
      <w:r w:rsidRPr="00C867DF">
        <w:t>неправильное</w:t>
      </w:r>
      <w:r w:rsidRPr="00C867DF">
        <w:rPr>
          <w:spacing w:val="-2"/>
        </w:rPr>
        <w:t xml:space="preserve"> </w:t>
      </w:r>
      <w:r w:rsidRPr="00C867DF">
        <w:t>произношение</w:t>
      </w:r>
      <w:r w:rsidRPr="00C867DF">
        <w:rPr>
          <w:spacing w:val="-2"/>
        </w:rPr>
        <w:t xml:space="preserve"> </w:t>
      </w:r>
      <w:r w:rsidRPr="00C867DF">
        <w:t>звуков,</w:t>
      </w:r>
      <w:r w:rsidRPr="00C867DF">
        <w:rPr>
          <w:spacing w:val="-1"/>
        </w:rPr>
        <w:t xml:space="preserve"> </w:t>
      </w:r>
      <w:r w:rsidRPr="00C867DF">
        <w:t>нарушение</w:t>
      </w:r>
      <w:r w:rsidRPr="00C867DF">
        <w:rPr>
          <w:spacing w:val="-2"/>
        </w:rPr>
        <w:t xml:space="preserve"> </w:t>
      </w:r>
      <w:r w:rsidRPr="00C867DF">
        <w:t>структуры слов,</w:t>
      </w:r>
      <w:r w:rsidRPr="00C867DF">
        <w:rPr>
          <w:spacing w:val="-2"/>
        </w:rPr>
        <w:t xml:space="preserve"> </w:t>
      </w:r>
      <w:r w:rsidRPr="00C867DF">
        <w:t>аграмматизмы.</w:t>
      </w:r>
    </w:p>
    <w:p w14:paraId="5437AFA2" w14:textId="77777777" w:rsidR="0035298C" w:rsidRPr="00C867DF" w:rsidRDefault="0035298C" w:rsidP="0035298C">
      <w:pPr>
        <w:pStyle w:val="a9"/>
        <w:spacing w:before="1" w:line="276" w:lineRule="auto"/>
        <w:ind w:left="400" w:right="423" w:firstLine="660"/>
      </w:pPr>
      <w:r w:rsidRPr="00C867DF">
        <w:t>Понимание</w:t>
      </w:r>
      <w:r w:rsidRPr="00C867DF">
        <w:rPr>
          <w:spacing w:val="1"/>
        </w:rPr>
        <w:t xml:space="preserve"> </w:t>
      </w:r>
      <w:r w:rsidRPr="00C867DF">
        <w:t>речи</w:t>
      </w:r>
      <w:r w:rsidRPr="00C867DF">
        <w:rPr>
          <w:spacing w:val="1"/>
        </w:rPr>
        <w:t xml:space="preserve"> </w:t>
      </w:r>
      <w:r w:rsidRPr="00C867DF">
        <w:t>детьми</w:t>
      </w:r>
      <w:r w:rsidRPr="00C867DF">
        <w:rPr>
          <w:spacing w:val="1"/>
        </w:rPr>
        <w:t xml:space="preserve"> </w:t>
      </w:r>
      <w:r w:rsidRPr="00C867DF">
        <w:t>улучшается,</w:t>
      </w:r>
      <w:r w:rsidRPr="00C867DF">
        <w:rPr>
          <w:spacing w:val="1"/>
        </w:rPr>
        <w:t xml:space="preserve"> </w:t>
      </w:r>
      <w:r w:rsidRPr="00C867DF">
        <w:t>расширяется</w:t>
      </w:r>
      <w:r w:rsidRPr="00C867DF">
        <w:rPr>
          <w:spacing w:val="1"/>
        </w:rPr>
        <w:t xml:space="preserve"> </w:t>
      </w:r>
      <w:r w:rsidRPr="00C867DF">
        <w:t>их</w:t>
      </w:r>
      <w:r w:rsidRPr="00C867DF">
        <w:rPr>
          <w:spacing w:val="1"/>
        </w:rPr>
        <w:t xml:space="preserve"> </w:t>
      </w:r>
      <w:r w:rsidRPr="00C867DF">
        <w:t>пассивный</w:t>
      </w:r>
      <w:r w:rsidRPr="00C867DF">
        <w:rPr>
          <w:spacing w:val="1"/>
        </w:rPr>
        <w:t xml:space="preserve"> </w:t>
      </w:r>
      <w:r w:rsidRPr="00C867DF">
        <w:t>словарь.</w:t>
      </w:r>
      <w:r w:rsidRPr="00C867DF">
        <w:rPr>
          <w:spacing w:val="1"/>
        </w:rPr>
        <w:t xml:space="preserve"> </w:t>
      </w:r>
      <w:r w:rsidRPr="00C867DF">
        <w:t>Они</w:t>
      </w:r>
      <w:r w:rsidRPr="00C867DF">
        <w:rPr>
          <w:spacing w:val="1"/>
        </w:rPr>
        <w:t xml:space="preserve"> </w:t>
      </w:r>
      <w:r w:rsidRPr="00C867DF">
        <w:t>начинают</w:t>
      </w:r>
      <w:r w:rsidRPr="00C867DF">
        <w:rPr>
          <w:spacing w:val="1"/>
        </w:rPr>
        <w:t xml:space="preserve"> </w:t>
      </w:r>
      <w:r w:rsidRPr="00C867DF">
        <w:t>различать</w:t>
      </w:r>
      <w:r w:rsidRPr="00C867DF">
        <w:rPr>
          <w:spacing w:val="1"/>
        </w:rPr>
        <w:t xml:space="preserve"> </w:t>
      </w:r>
      <w:r w:rsidRPr="00C867DF">
        <w:t>некоторые</w:t>
      </w:r>
      <w:r w:rsidRPr="00C867DF">
        <w:rPr>
          <w:spacing w:val="1"/>
        </w:rPr>
        <w:t xml:space="preserve"> </w:t>
      </w:r>
      <w:r w:rsidRPr="00C867DF">
        <w:t>грамматические</w:t>
      </w:r>
      <w:r w:rsidRPr="00C867DF">
        <w:rPr>
          <w:spacing w:val="1"/>
        </w:rPr>
        <w:t xml:space="preserve"> </w:t>
      </w:r>
      <w:r w:rsidRPr="00C867DF">
        <w:t>формы,</w:t>
      </w:r>
      <w:r w:rsidRPr="00C867DF">
        <w:rPr>
          <w:spacing w:val="1"/>
        </w:rPr>
        <w:t xml:space="preserve"> </w:t>
      </w:r>
      <w:r w:rsidRPr="00C867DF">
        <w:t>но</w:t>
      </w:r>
      <w:r w:rsidRPr="00C867DF">
        <w:rPr>
          <w:spacing w:val="1"/>
        </w:rPr>
        <w:t xml:space="preserve"> </w:t>
      </w:r>
      <w:r w:rsidRPr="00C867DF">
        <w:t>это</w:t>
      </w:r>
      <w:r w:rsidRPr="00C867DF">
        <w:rPr>
          <w:spacing w:val="1"/>
        </w:rPr>
        <w:t xml:space="preserve"> </w:t>
      </w:r>
      <w:r w:rsidRPr="00C867DF">
        <w:t>различение</w:t>
      </w:r>
      <w:r w:rsidRPr="00C867DF">
        <w:rPr>
          <w:spacing w:val="1"/>
        </w:rPr>
        <w:t xml:space="preserve"> </w:t>
      </w:r>
      <w:r w:rsidRPr="00C867DF">
        <w:t>неустойчиво.</w:t>
      </w:r>
      <w:r w:rsidRPr="00C867DF">
        <w:rPr>
          <w:spacing w:val="1"/>
        </w:rPr>
        <w:t xml:space="preserve"> </w:t>
      </w:r>
      <w:r w:rsidRPr="00C867DF">
        <w:t>Дети</w:t>
      </w:r>
      <w:r w:rsidRPr="00C867DF">
        <w:rPr>
          <w:spacing w:val="1"/>
        </w:rPr>
        <w:t xml:space="preserve"> </w:t>
      </w:r>
      <w:r w:rsidRPr="00C867DF">
        <w:t>способны</w:t>
      </w:r>
      <w:r w:rsidRPr="00C867DF">
        <w:rPr>
          <w:spacing w:val="1"/>
        </w:rPr>
        <w:t xml:space="preserve"> </w:t>
      </w:r>
      <w:r w:rsidRPr="00C867DF">
        <w:lastRenderedPageBreak/>
        <w:t>дифференцировать</w:t>
      </w:r>
      <w:r w:rsidRPr="00C867DF">
        <w:rPr>
          <w:spacing w:val="1"/>
        </w:rPr>
        <w:t xml:space="preserve"> </w:t>
      </w:r>
      <w:r w:rsidRPr="00C867DF">
        <w:t>формы</w:t>
      </w:r>
      <w:r w:rsidRPr="00C867DF">
        <w:rPr>
          <w:spacing w:val="1"/>
        </w:rPr>
        <w:t xml:space="preserve"> </w:t>
      </w:r>
      <w:r w:rsidRPr="00C867DF">
        <w:t>единственного</w:t>
      </w:r>
      <w:r w:rsidRPr="00C867DF">
        <w:rPr>
          <w:spacing w:val="1"/>
        </w:rPr>
        <w:t xml:space="preserve"> </w:t>
      </w:r>
      <w:r w:rsidRPr="00C867DF">
        <w:t>и множественного</w:t>
      </w:r>
      <w:r w:rsidRPr="00C867DF">
        <w:rPr>
          <w:spacing w:val="1"/>
        </w:rPr>
        <w:t xml:space="preserve"> </w:t>
      </w:r>
      <w:r w:rsidRPr="00C867DF">
        <w:t>числа</w:t>
      </w:r>
      <w:r w:rsidRPr="00C867DF">
        <w:rPr>
          <w:spacing w:val="1"/>
        </w:rPr>
        <w:t xml:space="preserve"> </w:t>
      </w:r>
      <w:r w:rsidRPr="00C867DF">
        <w:t>существительных</w:t>
      </w:r>
      <w:r w:rsidRPr="00C867DF">
        <w:rPr>
          <w:spacing w:val="1"/>
        </w:rPr>
        <w:t xml:space="preserve"> </w:t>
      </w:r>
      <w:r w:rsidRPr="00C867DF">
        <w:t>и</w:t>
      </w:r>
      <w:r w:rsidRPr="00C867DF">
        <w:rPr>
          <w:spacing w:val="1"/>
        </w:rPr>
        <w:t xml:space="preserve"> </w:t>
      </w:r>
      <w:r w:rsidRPr="00C867DF">
        <w:t>глаголов,</w:t>
      </w:r>
      <w:r w:rsidRPr="00C867DF">
        <w:rPr>
          <w:spacing w:val="1"/>
        </w:rPr>
        <w:t xml:space="preserve"> </w:t>
      </w:r>
      <w:r w:rsidRPr="00C867DF">
        <w:t>мужского и женского рода глаголов прошедшего времени, особенно с ударными окончаниями. Они</w:t>
      </w:r>
      <w:r w:rsidRPr="00C867DF">
        <w:rPr>
          <w:spacing w:val="1"/>
        </w:rPr>
        <w:t xml:space="preserve"> </w:t>
      </w:r>
      <w:r w:rsidRPr="00C867DF">
        <w:t>начинают</w:t>
      </w:r>
      <w:r w:rsidRPr="00C867DF">
        <w:rPr>
          <w:spacing w:val="1"/>
        </w:rPr>
        <w:t xml:space="preserve"> </w:t>
      </w:r>
      <w:r w:rsidRPr="00C867DF">
        <w:t>ориентироваться</w:t>
      </w:r>
      <w:r w:rsidRPr="00C867DF">
        <w:rPr>
          <w:spacing w:val="1"/>
        </w:rPr>
        <w:t xml:space="preserve"> </w:t>
      </w:r>
      <w:r w:rsidRPr="00C867DF">
        <w:t>не</w:t>
      </w:r>
      <w:r w:rsidRPr="00C867DF">
        <w:rPr>
          <w:spacing w:val="1"/>
        </w:rPr>
        <w:t xml:space="preserve"> </w:t>
      </w:r>
      <w:r w:rsidRPr="00C867DF">
        <w:t>только</w:t>
      </w:r>
      <w:r w:rsidRPr="00C867DF">
        <w:rPr>
          <w:spacing w:val="1"/>
        </w:rPr>
        <w:t xml:space="preserve"> </w:t>
      </w:r>
      <w:r w:rsidRPr="00C867DF">
        <w:t>на</w:t>
      </w:r>
      <w:r w:rsidRPr="00C867DF">
        <w:rPr>
          <w:spacing w:val="1"/>
        </w:rPr>
        <w:t xml:space="preserve"> </w:t>
      </w:r>
      <w:r w:rsidRPr="00C867DF">
        <w:t>лексическое</w:t>
      </w:r>
      <w:r w:rsidRPr="00C867DF">
        <w:rPr>
          <w:spacing w:val="1"/>
        </w:rPr>
        <w:t xml:space="preserve"> </w:t>
      </w:r>
      <w:r w:rsidRPr="00C867DF">
        <w:t>значение,</w:t>
      </w:r>
      <w:r w:rsidRPr="00C867DF">
        <w:rPr>
          <w:spacing w:val="1"/>
        </w:rPr>
        <w:t xml:space="preserve"> </w:t>
      </w:r>
      <w:r w:rsidRPr="00C867DF">
        <w:t>но</w:t>
      </w:r>
      <w:r w:rsidRPr="00C867DF">
        <w:rPr>
          <w:spacing w:val="1"/>
        </w:rPr>
        <w:t xml:space="preserve"> </w:t>
      </w:r>
      <w:r w:rsidRPr="00C867DF">
        <w:t>и</w:t>
      </w:r>
      <w:r w:rsidRPr="00C867DF">
        <w:rPr>
          <w:spacing w:val="1"/>
        </w:rPr>
        <w:t xml:space="preserve"> </w:t>
      </w:r>
      <w:r w:rsidRPr="00C867DF">
        <w:t>на</w:t>
      </w:r>
      <w:r w:rsidRPr="00C867DF">
        <w:rPr>
          <w:spacing w:val="1"/>
        </w:rPr>
        <w:t xml:space="preserve"> </w:t>
      </w:r>
      <w:r w:rsidRPr="00C867DF">
        <w:t>смыслоразличительные</w:t>
      </w:r>
      <w:r w:rsidRPr="00C867DF">
        <w:rPr>
          <w:spacing w:val="1"/>
        </w:rPr>
        <w:t xml:space="preserve"> </w:t>
      </w:r>
      <w:r w:rsidRPr="00C867DF">
        <w:t>морфологические</w:t>
      </w:r>
      <w:r w:rsidRPr="00C867DF">
        <w:rPr>
          <w:spacing w:val="1"/>
        </w:rPr>
        <w:t xml:space="preserve"> </w:t>
      </w:r>
      <w:r w:rsidRPr="00C867DF">
        <w:t>элементы.</w:t>
      </w:r>
      <w:r w:rsidRPr="00C867DF">
        <w:rPr>
          <w:spacing w:val="1"/>
        </w:rPr>
        <w:t xml:space="preserve"> </w:t>
      </w:r>
      <w:r w:rsidRPr="00C867DF">
        <w:t>В</w:t>
      </w:r>
      <w:r w:rsidRPr="00C867DF">
        <w:rPr>
          <w:spacing w:val="1"/>
        </w:rPr>
        <w:t xml:space="preserve"> </w:t>
      </w:r>
      <w:r w:rsidRPr="00C867DF">
        <w:t>тоже</w:t>
      </w:r>
      <w:r w:rsidRPr="00C867DF">
        <w:rPr>
          <w:spacing w:val="1"/>
        </w:rPr>
        <w:t xml:space="preserve"> </w:t>
      </w:r>
      <w:r w:rsidRPr="00C867DF">
        <w:t>время</w:t>
      </w:r>
      <w:r w:rsidRPr="00C867DF">
        <w:rPr>
          <w:spacing w:val="1"/>
        </w:rPr>
        <w:t xml:space="preserve"> </w:t>
      </w:r>
      <w:r w:rsidRPr="00C867DF">
        <w:t>у</w:t>
      </w:r>
      <w:r w:rsidRPr="00C867DF">
        <w:rPr>
          <w:spacing w:val="1"/>
        </w:rPr>
        <w:t xml:space="preserve"> </w:t>
      </w:r>
      <w:r w:rsidRPr="00C867DF">
        <w:t>них</w:t>
      </w:r>
      <w:r w:rsidRPr="00C867DF">
        <w:rPr>
          <w:spacing w:val="1"/>
        </w:rPr>
        <w:t xml:space="preserve"> </w:t>
      </w:r>
      <w:r w:rsidRPr="00C867DF">
        <w:t>отсутствует</w:t>
      </w:r>
      <w:r w:rsidRPr="00C867DF">
        <w:rPr>
          <w:spacing w:val="1"/>
        </w:rPr>
        <w:t xml:space="preserve"> </w:t>
      </w:r>
      <w:r w:rsidRPr="00C867DF">
        <w:t>понимание</w:t>
      </w:r>
      <w:r w:rsidRPr="00C867DF">
        <w:rPr>
          <w:spacing w:val="1"/>
        </w:rPr>
        <w:t xml:space="preserve"> </w:t>
      </w:r>
      <w:r w:rsidRPr="00C867DF">
        <w:t>форм</w:t>
      </w:r>
      <w:r w:rsidRPr="00C867DF">
        <w:rPr>
          <w:spacing w:val="1"/>
        </w:rPr>
        <w:t xml:space="preserve"> </w:t>
      </w:r>
      <w:r w:rsidRPr="00C867DF">
        <w:t>числа</w:t>
      </w:r>
      <w:r w:rsidRPr="00C867DF">
        <w:rPr>
          <w:spacing w:val="1"/>
        </w:rPr>
        <w:t xml:space="preserve"> </w:t>
      </w:r>
      <w:r w:rsidRPr="00C867DF">
        <w:t>и</w:t>
      </w:r>
      <w:r w:rsidRPr="00C867DF">
        <w:rPr>
          <w:spacing w:val="1"/>
        </w:rPr>
        <w:t xml:space="preserve"> </w:t>
      </w:r>
      <w:r w:rsidRPr="00C867DF">
        <w:t>рода</w:t>
      </w:r>
      <w:r w:rsidRPr="00C867DF">
        <w:rPr>
          <w:spacing w:val="1"/>
        </w:rPr>
        <w:t xml:space="preserve"> </w:t>
      </w:r>
      <w:r w:rsidRPr="00C867DF">
        <w:t>прилагательных,</w:t>
      </w:r>
      <w:r w:rsidRPr="00C867DF">
        <w:rPr>
          <w:spacing w:val="1"/>
        </w:rPr>
        <w:t xml:space="preserve"> </w:t>
      </w:r>
      <w:r w:rsidRPr="00C867DF">
        <w:t>значения</w:t>
      </w:r>
      <w:r w:rsidRPr="00C867DF">
        <w:rPr>
          <w:spacing w:val="1"/>
        </w:rPr>
        <w:t xml:space="preserve"> </w:t>
      </w:r>
      <w:r w:rsidRPr="00C867DF">
        <w:t>предлогов</w:t>
      </w:r>
      <w:r w:rsidRPr="00C867DF">
        <w:rPr>
          <w:spacing w:val="1"/>
        </w:rPr>
        <w:t xml:space="preserve"> </w:t>
      </w:r>
      <w:r w:rsidRPr="00C867DF">
        <w:t>они</w:t>
      </w:r>
      <w:r w:rsidRPr="00C867DF">
        <w:rPr>
          <w:spacing w:val="1"/>
        </w:rPr>
        <w:t xml:space="preserve"> </w:t>
      </w:r>
      <w:r w:rsidRPr="00C867DF">
        <w:t>различают</w:t>
      </w:r>
      <w:r w:rsidRPr="00C867DF">
        <w:rPr>
          <w:spacing w:val="1"/>
        </w:rPr>
        <w:t xml:space="preserve"> </w:t>
      </w:r>
      <w:r w:rsidRPr="00C867DF">
        <w:t>только</w:t>
      </w:r>
      <w:r w:rsidRPr="00C867DF">
        <w:rPr>
          <w:spacing w:val="1"/>
        </w:rPr>
        <w:t xml:space="preserve"> </w:t>
      </w:r>
      <w:r w:rsidRPr="00C867DF">
        <w:t>в</w:t>
      </w:r>
      <w:r w:rsidRPr="00C867DF">
        <w:rPr>
          <w:spacing w:val="1"/>
        </w:rPr>
        <w:t xml:space="preserve"> </w:t>
      </w:r>
      <w:r w:rsidRPr="00C867DF">
        <w:t>хорошо</w:t>
      </w:r>
      <w:r w:rsidRPr="00C867DF">
        <w:rPr>
          <w:spacing w:val="1"/>
        </w:rPr>
        <w:t xml:space="preserve"> </w:t>
      </w:r>
      <w:r w:rsidRPr="00C867DF">
        <w:t>знакомых</w:t>
      </w:r>
      <w:r w:rsidRPr="00C867DF">
        <w:rPr>
          <w:spacing w:val="1"/>
        </w:rPr>
        <w:t xml:space="preserve"> </w:t>
      </w:r>
      <w:r w:rsidRPr="00C867DF">
        <w:t>ситуациях.</w:t>
      </w:r>
      <w:r w:rsidRPr="00C867DF">
        <w:rPr>
          <w:spacing w:val="1"/>
        </w:rPr>
        <w:t xml:space="preserve"> </w:t>
      </w:r>
      <w:r w:rsidRPr="00C867DF">
        <w:t>Звукопроизношение</w:t>
      </w:r>
      <w:r w:rsidRPr="00C867DF">
        <w:rPr>
          <w:spacing w:val="1"/>
        </w:rPr>
        <w:t xml:space="preserve"> </w:t>
      </w:r>
      <w:r w:rsidRPr="00C867DF">
        <w:t>у</w:t>
      </w:r>
      <w:r w:rsidRPr="00C867DF">
        <w:rPr>
          <w:spacing w:val="1"/>
        </w:rPr>
        <w:t xml:space="preserve"> </w:t>
      </w:r>
      <w:r w:rsidRPr="00C867DF">
        <w:t>детей</w:t>
      </w:r>
      <w:r w:rsidRPr="00C867DF">
        <w:rPr>
          <w:spacing w:val="1"/>
        </w:rPr>
        <w:t xml:space="preserve"> </w:t>
      </w:r>
      <w:r w:rsidRPr="00C867DF">
        <w:t>значительно</w:t>
      </w:r>
      <w:r w:rsidRPr="00C867DF">
        <w:rPr>
          <w:spacing w:val="1"/>
        </w:rPr>
        <w:t xml:space="preserve"> </w:t>
      </w:r>
      <w:r w:rsidRPr="00C867DF">
        <w:t>нарушено.</w:t>
      </w:r>
      <w:r w:rsidRPr="00C867DF">
        <w:rPr>
          <w:spacing w:val="1"/>
        </w:rPr>
        <w:t xml:space="preserve"> </w:t>
      </w:r>
      <w:r w:rsidRPr="00C867DF">
        <w:t>Обнаруживается</w:t>
      </w:r>
      <w:r w:rsidRPr="00C867DF">
        <w:rPr>
          <w:spacing w:val="1"/>
        </w:rPr>
        <w:t xml:space="preserve"> </w:t>
      </w:r>
      <w:r w:rsidRPr="00C867DF">
        <w:t>их</w:t>
      </w:r>
      <w:r w:rsidRPr="00C867DF">
        <w:rPr>
          <w:spacing w:val="1"/>
        </w:rPr>
        <w:t xml:space="preserve"> </w:t>
      </w:r>
      <w:r w:rsidRPr="00C867DF">
        <w:t>неподготовленность</w:t>
      </w:r>
      <w:r w:rsidRPr="00C867DF">
        <w:rPr>
          <w:spacing w:val="1"/>
        </w:rPr>
        <w:t xml:space="preserve"> </w:t>
      </w:r>
      <w:r w:rsidRPr="00C867DF">
        <w:t>к</w:t>
      </w:r>
      <w:r w:rsidRPr="00C867DF">
        <w:rPr>
          <w:spacing w:val="1"/>
        </w:rPr>
        <w:t xml:space="preserve"> </w:t>
      </w:r>
      <w:r w:rsidRPr="00C867DF">
        <w:t>овладению звуковым анализом и синтезом. В то же время отмечается более точная дифференциация</w:t>
      </w:r>
      <w:r w:rsidRPr="00C867DF">
        <w:rPr>
          <w:spacing w:val="1"/>
        </w:rPr>
        <w:t xml:space="preserve"> </w:t>
      </w:r>
      <w:r w:rsidRPr="00C867DF">
        <w:t>звуковой</w:t>
      </w:r>
      <w:r w:rsidRPr="00C867DF">
        <w:rPr>
          <w:spacing w:val="1"/>
        </w:rPr>
        <w:t xml:space="preserve"> </w:t>
      </w:r>
      <w:r w:rsidRPr="00C867DF">
        <w:t>стороны</w:t>
      </w:r>
      <w:r w:rsidRPr="00C867DF">
        <w:rPr>
          <w:spacing w:val="1"/>
        </w:rPr>
        <w:t xml:space="preserve"> </w:t>
      </w:r>
      <w:r w:rsidRPr="00C867DF">
        <w:t>речи.</w:t>
      </w:r>
      <w:r w:rsidRPr="00C867DF">
        <w:rPr>
          <w:spacing w:val="1"/>
        </w:rPr>
        <w:t xml:space="preserve"> </w:t>
      </w:r>
      <w:r w:rsidRPr="00C867DF">
        <w:t>Дети</w:t>
      </w:r>
      <w:r w:rsidRPr="00C867DF">
        <w:rPr>
          <w:spacing w:val="1"/>
        </w:rPr>
        <w:t xml:space="preserve"> </w:t>
      </w:r>
      <w:r w:rsidRPr="00C867DF">
        <w:t>могут</w:t>
      </w:r>
      <w:r w:rsidRPr="00C867DF">
        <w:rPr>
          <w:spacing w:val="1"/>
        </w:rPr>
        <w:t xml:space="preserve"> </w:t>
      </w:r>
      <w:r w:rsidRPr="00C867DF">
        <w:t>определять</w:t>
      </w:r>
      <w:r w:rsidRPr="00C867DF">
        <w:rPr>
          <w:spacing w:val="1"/>
        </w:rPr>
        <w:t xml:space="preserve"> </w:t>
      </w:r>
      <w:r w:rsidRPr="00C867DF">
        <w:t>правильно</w:t>
      </w:r>
      <w:r w:rsidRPr="00C867DF">
        <w:rPr>
          <w:spacing w:val="1"/>
        </w:rPr>
        <w:t xml:space="preserve"> </w:t>
      </w:r>
      <w:r w:rsidRPr="00C867DF">
        <w:t>и</w:t>
      </w:r>
      <w:r w:rsidRPr="00C867DF">
        <w:rPr>
          <w:spacing w:val="1"/>
        </w:rPr>
        <w:t xml:space="preserve"> </w:t>
      </w:r>
      <w:r w:rsidRPr="00C867DF">
        <w:t>неправильно</w:t>
      </w:r>
      <w:r w:rsidRPr="00C867DF">
        <w:rPr>
          <w:spacing w:val="1"/>
        </w:rPr>
        <w:t xml:space="preserve"> </w:t>
      </w:r>
      <w:r w:rsidRPr="00C867DF">
        <w:t>произносимые</w:t>
      </w:r>
      <w:r w:rsidRPr="00C867DF">
        <w:rPr>
          <w:spacing w:val="1"/>
        </w:rPr>
        <w:t xml:space="preserve"> </w:t>
      </w:r>
      <w:r w:rsidRPr="00C867DF">
        <w:t>звуки.</w:t>
      </w:r>
      <w:r w:rsidRPr="00C867DF">
        <w:rPr>
          <w:spacing w:val="1"/>
        </w:rPr>
        <w:t xml:space="preserve"> </w:t>
      </w:r>
      <w:r w:rsidRPr="00C867DF">
        <w:t>Количество неправильно произносимых звуков в детской речи достигает 16-20. Нарушенными чаще</w:t>
      </w:r>
      <w:r w:rsidRPr="00C867DF">
        <w:rPr>
          <w:spacing w:val="1"/>
        </w:rPr>
        <w:t xml:space="preserve"> </w:t>
      </w:r>
      <w:r w:rsidRPr="00C867DF">
        <w:t>оказываются</w:t>
      </w:r>
      <w:r w:rsidRPr="00C867DF">
        <w:rPr>
          <w:spacing w:val="-1"/>
        </w:rPr>
        <w:t xml:space="preserve"> </w:t>
      </w:r>
      <w:r w:rsidRPr="00C867DF">
        <w:t>звуки [С],</w:t>
      </w:r>
      <w:r w:rsidRPr="00C867DF">
        <w:rPr>
          <w:spacing w:val="-4"/>
        </w:rPr>
        <w:t xml:space="preserve"> </w:t>
      </w:r>
      <w:r w:rsidRPr="00C867DF">
        <w:t>[С'], [З],</w:t>
      </w:r>
      <w:r w:rsidRPr="00C867DF">
        <w:rPr>
          <w:spacing w:val="-4"/>
        </w:rPr>
        <w:t xml:space="preserve"> </w:t>
      </w:r>
      <w:r w:rsidRPr="00C867DF">
        <w:t>[З'], [Ц],</w:t>
      </w:r>
      <w:r w:rsidRPr="00C867DF">
        <w:rPr>
          <w:spacing w:val="-4"/>
        </w:rPr>
        <w:t xml:space="preserve"> </w:t>
      </w:r>
      <w:r w:rsidRPr="00C867DF">
        <w:t>[Ш],</w:t>
      </w:r>
      <w:r w:rsidRPr="00C867DF">
        <w:rPr>
          <w:spacing w:val="-3"/>
        </w:rPr>
        <w:t xml:space="preserve"> </w:t>
      </w:r>
      <w:r w:rsidRPr="00C867DF">
        <w:t>[Ж],</w:t>
      </w:r>
      <w:r w:rsidRPr="00C867DF">
        <w:rPr>
          <w:spacing w:val="-3"/>
        </w:rPr>
        <w:t xml:space="preserve"> </w:t>
      </w:r>
      <w:r w:rsidRPr="00C867DF">
        <w:t>[Ч],</w:t>
      </w:r>
      <w:r w:rsidRPr="00C867DF">
        <w:rPr>
          <w:spacing w:val="-4"/>
        </w:rPr>
        <w:t xml:space="preserve"> </w:t>
      </w:r>
      <w:r w:rsidRPr="00C867DF">
        <w:t>[Щ][Р], [Р'],</w:t>
      </w:r>
      <w:r w:rsidRPr="00C867DF">
        <w:rPr>
          <w:spacing w:val="-1"/>
        </w:rPr>
        <w:t xml:space="preserve"> </w:t>
      </w:r>
      <w:r w:rsidRPr="00C867DF">
        <w:t>[Т], [Т'],</w:t>
      </w:r>
      <w:r w:rsidRPr="00C867DF">
        <w:rPr>
          <w:spacing w:val="-1"/>
        </w:rPr>
        <w:t xml:space="preserve"> </w:t>
      </w:r>
      <w:r w:rsidRPr="00C867DF">
        <w:t>[Д],</w:t>
      </w:r>
      <w:r w:rsidRPr="00C867DF">
        <w:rPr>
          <w:spacing w:val="-3"/>
        </w:rPr>
        <w:t xml:space="preserve"> </w:t>
      </w:r>
      <w:r w:rsidRPr="00C867DF">
        <w:t>[Д'], [Г],</w:t>
      </w:r>
      <w:r w:rsidRPr="00C867DF">
        <w:rPr>
          <w:spacing w:val="-4"/>
        </w:rPr>
        <w:t xml:space="preserve"> </w:t>
      </w:r>
      <w:r w:rsidRPr="00C867DF">
        <w:t>[Г'].</w:t>
      </w:r>
    </w:p>
    <w:p w14:paraId="47637E11" w14:textId="69F99A09" w:rsidR="0035298C" w:rsidRPr="00C867DF" w:rsidRDefault="00ED020D" w:rsidP="0035298C">
      <w:pPr>
        <w:pStyle w:val="a9"/>
        <w:spacing w:before="68" w:line="276" w:lineRule="auto"/>
        <w:ind w:left="594" w:right="387"/>
      </w:pPr>
      <w:r>
        <w:t xml:space="preserve">Для </w:t>
      </w:r>
      <w:r w:rsidR="0035298C" w:rsidRPr="00C867DF">
        <w:t>детей характерны замены твердых согласных мягкими и наоборот. Гласные артикулируются</w:t>
      </w:r>
      <w:r w:rsidR="0035298C" w:rsidRPr="00C867DF">
        <w:rPr>
          <w:spacing w:val="1"/>
        </w:rPr>
        <w:t xml:space="preserve"> </w:t>
      </w:r>
      <w:r w:rsidR="0035298C" w:rsidRPr="00C867DF">
        <w:t>неотчетливо.</w:t>
      </w:r>
    </w:p>
    <w:p w14:paraId="4EE83528" w14:textId="77777777" w:rsidR="0035298C" w:rsidRPr="00C867DF" w:rsidRDefault="0035298C" w:rsidP="0035298C">
      <w:pPr>
        <w:pStyle w:val="a9"/>
        <w:spacing w:before="1" w:line="276" w:lineRule="auto"/>
        <w:ind w:left="594" w:right="379"/>
        <w:rPr>
          <w:i/>
        </w:rPr>
      </w:pPr>
      <w:r w:rsidRPr="00C867DF">
        <w:t>Между изолированным воспроизведением звуков и их употреблением в речи существуют резкие</w:t>
      </w:r>
      <w:r w:rsidRPr="00C867DF">
        <w:rPr>
          <w:spacing w:val="1"/>
        </w:rPr>
        <w:t xml:space="preserve"> </w:t>
      </w:r>
      <w:r w:rsidRPr="00C867DF">
        <w:t>расхождения.</w:t>
      </w:r>
      <w:r w:rsidRPr="00C867DF">
        <w:rPr>
          <w:spacing w:val="1"/>
        </w:rPr>
        <w:t xml:space="preserve"> </w:t>
      </w:r>
      <w:r w:rsidRPr="00C867DF">
        <w:t>Несформированность</w:t>
      </w:r>
      <w:r w:rsidRPr="00C867DF">
        <w:rPr>
          <w:spacing w:val="1"/>
        </w:rPr>
        <w:t xml:space="preserve"> </w:t>
      </w:r>
      <w:r w:rsidRPr="00C867DF">
        <w:t>звукопроизношения</w:t>
      </w:r>
      <w:r w:rsidRPr="00C867DF">
        <w:rPr>
          <w:spacing w:val="1"/>
        </w:rPr>
        <w:t xml:space="preserve"> </w:t>
      </w:r>
      <w:r w:rsidRPr="00C867DF">
        <w:t>у</w:t>
      </w:r>
      <w:r w:rsidRPr="00C867DF">
        <w:rPr>
          <w:spacing w:val="1"/>
        </w:rPr>
        <w:t xml:space="preserve"> </w:t>
      </w:r>
      <w:r w:rsidRPr="00C867DF">
        <w:t>детей</w:t>
      </w:r>
      <w:r w:rsidRPr="00C867DF">
        <w:rPr>
          <w:spacing w:val="1"/>
        </w:rPr>
        <w:t xml:space="preserve"> </w:t>
      </w:r>
      <w:r w:rsidRPr="00C867DF">
        <w:t>ярко</w:t>
      </w:r>
      <w:r w:rsidRPr="00C867DF">
        <w:rPr>
          <w:spacing w:val="1"/>
        </w:rPr>
        <w:t xml:space="preserve"> </w:t>
      </w:r>
      <w:r w:rsidRPr="00C867DF">
        <w:t>проявляется</w:t>
      </w:r>
      <w:r w:rsidRPr="00C867DF">
        <w:rPr>
          <w:spacing w:val="61"/>
        </w:rPr>
        <w:t xml:space="preserve"> </w:t>
      </w:r>
      <w:r w:rsidRPr="00C867DF">
        <w:t>при</w:t>
      </w:r>
      <w:r w:rsidRPr="00C867DF">
        <w:rPr>
          <w:spacing w:val="1"/>
        </w:rPr>
        <w:t xml:space="preserve"> </w:t>
      </w:r>
      <w:r w:rsidRPr="00C867DF">
        <w:t>произнесении слов и предложений. Детям доступно воспроизведение слоговой структуры слов, но</w:t>
      </w:r>
      <w:r w:rsidRPr="00C867DF">
        <w:rPr>
          <w:spacing w:val="1"/>
        </w:rPr>
        <w:t xml:space="preserve"> </w:t>
      </w:r>
      <w:r w:rsidRPr="00C867DF">
        <w:t>звуковой</w:t>
      </w:r>
      <w:r w:rsidRPr="00C867DF">
        <w:rPr>
          <w:spacing w:val="1"/>
        </w:rPr>
        <w:t xml:space="preserve"> </w:t>
      </w:r>
      <w:r w:rsidRPr="00C867DF">
        <w:t>состав</w:t>
      </w:r>
      <w:r w:rsidRPr="00C867DF">
        <w:rPr>
          <w:spacing w:val="1"/>
        </w:rPr>
        <w:t xml:space="preserve"> </w:t>
      </w:r>
      <w:r w:rsidRPr="00C867DF">
        <w:t>этих</w:t>
      </w:r>
      <w:r w:rsidRPr="00C867DF">
        <w:rPr>
          <w:spacing w:val="1"/>
        </w:rPr>
        <w:t xml:space="preserve"> </w:t>
      </w:r>
      <w:r w:rsidRPr="00C867DF">
        <w:t>слов</w:t>
      </w:r>
      <w:r w:rsidRPr="00C867DF">
        <w:rPr>
          <w:spacing w:val="1"/>
        </w:rPr>
        <w:t xml:space="preserve"> </w:t>
      </w:r>
      <w:r w:rsidRPr="00C867DF">
        <w:t>является</w:t>
      </w:r>
      <w:r w:rsidRPr="00C867DF">
        <w:rPr>
          <w:spacing w:val="1"/>
        </w:rPr>
        <w:t xml:space="preserve"> </w:t>
      </w:r>
      <w:r w:rsidRPr="00C867DF">
        <w:t>диффузным.</w:t>
      </w:r>
      <w:r w:rsidRPr="00C867DF">
        <w:rPr>
          <w:spacing w:val="1"/>
        </w:rPr>
        <w:t xml:space="preserve"> </w:t>
      </w:r>
      <w:r w:rsidRPr="00C867DF">
        <w:t>Они</w:t>
      </w:r>
      <w:r w:rsidRPr="00C867DF">
        <w:rPr>
          <w:spacing w:val="1"/>
        </w:rPr>
        <w:t xml:space="preserve"> </w:t>
      </w:r>
      <w:r w:rsidRPr="00C867DF">
        <w:t>правильно</w:t>
      </w:r>
      <w:r w:rsidRPr="00C867DF">
        <w:rPr>
          <w:spacing w:val="1"/>
        </w:rPr>
        <w:t xml:space="preserve"> </w:t>
      </w:r>
      <w:r w:rsidRPr="00C867DF">
        <w:t>передают</w:t>
      </w:r>
      <w:r w:rsidRPr="00C867DF">
        <w:rPr>
          <w:spacing w:val="1"/>
        </w:rPr>
        <w:t xml:space="preserve"> </w:t>
      </w:r>
      <w:r w:rsidRPr="00C867DF">
        <w:t>звуковой</w:t>
      </w:r>
      <w:r w:rsidRPr="00C867DF">
        <w:rPr>
          <w:spacing w:val="1"/>
        </w:rPr>
        <w:t xml:space="preserve"> </w:t>
      </w:r>
      <w:r w:rsidRPr="00C867DF">
        <w:t>состав</w:t>
      </w:r>
      <w:r w:rsidRPr="00C867DF">
        <w:rPr>
          <w:spacing w:val="1"/>
        </w:rPr>
        <w:t xml:space="preserve"> </w:t>
      </w:r>
      <w:r w:rsidRPr="00C867DF">
        <w:t>односложных слов без стечения согласных</w:t>
      </w:r>
      <w:r w:rsidRPr="00C867DF">
        <w:rPr>
          <w:spacing w:val="1"/>
        </w:rPr>
        <w:t xml:space="preserve"> </w:t>
      </w:r>
      <w:r w:rsidRPr="00C867DF">
        <w:rPr>
          <w:i/>
        </w:rPr>
        <w:t xml:space="preserve">(мак), </w:t>
      </w:r>
      <w:r w:rsidRPr="00C867DF">
        <w:t>в то же время повторить двусложные слова,</w:t>
      </w:r>
      <w:r w:rsidRPr="00C867DF">
        <w:rPr>
          <w:spacing w:val="1"/>
        </w:rPr>
        <w:t xml:space="preserve"> </w:t>
      </w:r>
      <w:r w:rsidRPr="00C867DF">
        <w:t xml:space="preserve">состоящие из прямых слогов, во многих случаях не могут </w:t>
      </w:r>
      <w:r w:rsidRPr="00C867DF">
        <w:rPr>
          <w:i/>
        </w:rPr>
        <w:t xml:space="preserve">(ваза </w:t>
      </w:r>
      <w:r w:rsidRPr="00C867DF">
        <w:t xml:space="preserve">— </w:t>
      </w:r>
      <w:r w:rsidRPr="00C867DF">
        <w:rPr>
          <w:i/>
        </w:rPr>
        <w:t xml:space="preserve">вая). </w:t>
      </w:r>
      <w:r w:rsidRPr="00C867DF">
        <w:t>Дети испытывают ярко</w:t>
      </w:r>
      <w:r w:rsidRPr="00C867DF">
        <w:rPr>
          <w:spacing w:val="1"/>
        </w:rPr>
        <w:t xml:space="preserve"> </w:t>
      </w:r>
      <w:r w:rsidRPr="00C867DF">
        <w:t>выраженные затруднения при воспроизведении звукового состава двусложных слов, включающих</w:t>
      </w:r>
      <w:r w:rsidRPr="00C867DF">
        <w:rPr>
          <w:spacing w:val="1"/>
        </w:rPr>
        <w:t xml:space="preserve"> </w:t>
      </w:r>
      <w:r w:rsidRPr="00C867DF">
        <w:t>обратный</w:t>
      </w:r>
      <w:r w:rsidRPr="00C867DF">
        <w:rPr>
          <w:spacing w:val="1"/>
        </w:rPr>
        <w:t xml:space="preserve"> </w:t>
      </w:r>
      <w:r w:rsidRPr="00C867DF">
        <w:t>и</w:t>
      </w:r>
      <w:r w:rsidRPr="00C867DF">
        <w:rPr>
          <w:spacing w:val="1"/>
        </w:rPr>
        <w:t xml:space="preserve"> </w:t>
      </w:r>
      <w:r w:rsidRPr="00C867DF">
        <w:t>прямой</w:t>
      </w:r>
      <w:r w:rsidRPr="00C867DF">
        <w:rPr>
          <w:spacing w:val="1"/>
        </w:rPr>
        <w:t xml:space="preserve"> </w:t>
      </w:r>
      <w:r w:rsidRPr="00C867DF">
        <w:t>слог.</w:t>
      </w:r>
      <w:r w:rsidRPr="00C867DF">
        <w:rPr>
          <w:spacing w:val="1"/>
        </w:rPr>
        <w:t xml:space="preserve"> </w:t>
      </w:r>
      <w:r w:rsidRPr="00C867DF">
        <w:t>Количество</w:t>
      </w:r>
      <w:r w:rsidRPr="00C867DF">
        <w:rPr>
          <w:spacing w:val="1"/>
        </w:rPr>
        <w:t xml:space="preserve"> </w:t>
      </w:r>
      <w:r w:rsidRPr="00C867DF">
        <w:t>слогов</w:t>
      </w:r>
      <w:r w:rsidRPr="00C867DF">
        <w:rPr>
          <w:spacing w:val="1"/>
        </w:rPr>
        <w:t xml:space="preserve"> </w:t>
      </w:r>
      <w:r w:rsidRPr="00C867DF">
        <w:t>в</w:t>
      </w:r>
      <w:r w:rsidRPr="00C867DF">
        <w:rPr>
          <w:spacing w:val="1"/>
        </w:rPr>
        <w:t xml:space="preserve"> </w:t>
      </w:r>
      <w:r w:rsidRPr="00C867DF">
        <w:t>слове</w:t>
      </w:r>
      <w:r w:rsidRPr="00C867DF">
        <w:rPr>
          <w:spacing w:val="1"/>
        </w:rPr>
        <w:t xml:space="preserve"> </w:t>
      </w:r>
      <w:r w:rsidRPr="00C867DF">
        <w:t>сохраняется,</w:t>
      </w:r>
      <w:r w:rsidRPr="00C867DF">
        <w:rPr>
          <w:spacing w:val="1"/>
        </w:rPr>
        <w:t xml:space="preserve"> </w:t>
      </w:r>
      <w:r w:rsidRPr="00C867DF">
        <w:t>но</w:t>
      </w:r>
      <w:r w:rsidRPr="00C867DF">
        <w:rPr>
          <w:spacing w:val="1"/>
        </w:rPr>
        <w:t xml:space="preserve"> </w:t>
      </w:r>
      <w:r w:rsidRPr="00C867DF">
        <w:t>звуковой</w:t>
      </w:r>
      <w:r w:rsidRPr="00C867DF">
        <w:rPr>
          <w:spacing w:val="1"/>
        </w:rPr>
        <w:t xml:space="preserve"> </w:t>
      </w:r>
      <w:r w:rsidRPr="00C867DF">
        <w:t>состав</w:t>
      </w:r>
      <w:r w:rsidRPr="00C867DF">
        <w:rPr>
          <w:spacing w:val="1"/>
        </w:rPr>
        <w:t xml:space="preserve"> </w:t>
      </w:r>
      <w:r w:rsidRPr="00C867DF">
        <w:t>слов,</w:t>
      </w:r>
      <w:r w:rsidRPr="00C867DF">
        <w:rPr>
          <w:spacing w:val="1"/>
        </w:rPr>
        <w:t xml:space="preserve"> </w:t>
      </w:r>
      <w:r w:rsidRPr="00C867DF">
        <w:t>последовательность</w:t>
      </w:r>
      <w:r w:rsidRPr="00C867DF">
        <w:rPr>
          <w:spacing w:val="1"/>
        </w:rPr>
        <w:t xml:space="preserve"> </w:t>
      </w:r>
      <w:r w:rsidRPr="00C867DF">
        <w:t>звуков</w:t>
      </w:r>
      <w:r w:rsidRPr="00C867DF">
        <w:rPr>
          <w:spacing w:val="1"/>
        </w:rPr>
        <w:t xml:space="preserve"> </w:t>
      </w:r>
      <w:r w:rsidRPr="00C867DF">
        <w:t>и</w:t>
      </w:r>
      <w:r w:rsidRPr="00C867DF">
        <w:rPr>
          <w:spacing w:val="1"/>
        </w:rPr>
        <w:t xml:space="preserve"> </w:t>
      </w:r>
      <w:r w:rsidRPr="00C867DF">
        <w:t>слогов</w:t>
      </w:r>
      <w:r w:rsidRPr="00C867DF">
        <w:rPr>
          <w:spacing w:val="1"/>
        </w:rPr>
        <w:t xml:space="preserve"> </w:t>
      </w:r>
      <w:r w:rsidRPr="00C867DF">
        <w:t>воспроизводятся</w:t>
      </w:r>
      <w:r w:rsidRPr="00C867DF">
        <w:rPr>
          <w:spacing w:val="1"/>
        </w:rPr>
        <w:t xml:space="preserve"> </w:t>
      </w:r>
      <w:r w:rsidRPr="00C867DF">
        <w:t>неверно:</w:t>
      </w:r>
      <w:r w:rsidRPr="00C867DF">
        <w:rPr>
          <w:spacing w:val="1"/>
        </w:rPr>
        <w:t xml:space="preserve"> </w:t>
      </w:r>
      <w:r w:rsidRPr="00C867DF">
        <w:rPr>
          <w:i/>
        </w:rPr>
        <w:t>окно</w:t>
      </w:r>
      <w:r w:rsidRPr="00C867DF">
        <w:rPr>
          <w:i/>
          <w:spacing w:val="1"/>
        </w:rPr>
        <w:t xml:space="preserve"> </w:t>
      </w:r>
      <w:r w:rsidRPr="00C867DF">
        <w:t>—</w:t>
      </w:r>
      <w:r w:rsidRPr="00C867DF">
        <w:rPr>
          <w:spacing w:val="1"/>
        </w:rPr>
        <w:t xml:space="preserve"> </w:t>
      </w:r>
      <w:r w:rsidRPr="00C867DF">
        <w:rPr>
          <w:i/>
        </w:rPr>
        <w:t>кано.</w:t>
      </w:r>
      <w:r w:rsidRPr="00C867DF">
        <w:rPr>
          <w:i/>
          <w:spacing w:val="1"/>
        </w:rPr>
        <w:t xml:space="preserve"> </w:t>
      </w:r>
      <w:r w:rsidRPr="00C867DF">
        <w:t>При</w:t>
      </w:r>
      <w:r w:rsidRPr="00C867DF">
        <w:rPr>
          <w:spacing w:val="1"/>
        </w:rPr>
        <w:t xml:space="preserve"> </w:t>
      </w:r>
      <w:r w:rsidRPr="00C867DF">
        <w:t>повторении</w:t>
      </w:r>
      <w:r w:rsidRPr="00C867DF">
        <w:rPr>
          <w:spacing w:val="1"/>
        </w:rPr>
        <w:t xml:space="preserve"> </w:t>
      </w:r>
      <w:r w:rsidRPr="00C867DF">
        <w:t>двусложных слов с закрытым и прямым слогом в речи детей часто обнаруживается выпадение</w:t>
      </w:r>
      <w:r w:rsidRPr="00C867DF">
        <w:rPr>
          <w:spacing w:val="1"/>
        </w:rPr>
        <w:t xml:space="preserve"> </w:t>
      </w:r>
      <w:r w:rsidRPr="00C867DF">
        <w:t xml:space="preserve">звуков: </w:t>
      </w:r>
      <w:r w:rsidRPr="00C867DF">
        <w:rPr>
          <w:i/>
        </w:rPr>
        <w:t xml:space="preserve">банка </w:t>
      </w:r>
      <w:r w:rsidRPr="00C867DF">
        <w:t xml:space="preserve">— </w:t>
      </w:r>
      <w:r w:rsidRPr="00C867DF">
        <w:rPr>
          <w:i/>
        </w:rPr>
        <w:t xml:space="preserve">бака. </w:t>
      </w:r>
      <w:r w:rsidRPr="00C867DF">
        <w:t>Наибольшие затруднения вызывает у детей произнесение односложных и</w:t>
      </w:r>
      <w:r w:rsidRPr="00C867DF">
        <w:rPr>
          <w:spacing w:val="1"/>
        </w:rPr>
        <w:t xml:space="preserve"> </w:t>
      </w:r>
      <w:r w:rsidRPr="00C867DF">
        <w:t>двусложных</w:t>
      </w:r>
      <w:r w:rsidRPr="00C867DF">
        <w:rPr>
          <w:spacing w:val="1"/>
        </w:rPr>
        <w:t xml:space="preserve"> </w:t>
      </w:r>
      <w:r w:rsidRPr="00C867DF">
        <w:t>слов</w:t>
      </w:r>
      <w:r w:rsidRPr="00C867DF">
        <w:rPr>
          <w:spacing w:val="1"/>
        </w:rPr>
        <w:t xml:space="preserve"> </w:t>
      </w:r>
      <w:r w:rsidRPr="00C867DF">
        <w:t>со</w:t>
      </w:r>
      <w:r w:rsidRPr="00C867DF">
        <w:rPr>
          <w:spacing w:val="1"/>
        </w:rPr>
        <w:t xml:space="preserve"> </w:t>
      </w:r>
      <w:r w:rsidRPr="00C867DF">
        <w:t>стечением</w:t>
      </w:r>
      <w:r w:rsidRPr="00C867DF">
        <w:rPr>
          <w:spacing w:val="1"/>
        </w:rPr>
        <w:t xml:space="preserve"> </w:t>
      </w:r>
      <w:r w:rsidRPr="00C867DF">
        <w:t>согласных.</w:t>
      </w:r>
      <w:r w:rsidRPr="00C867DF">
        <w:rPr>
          <w:spacing w:val="1"/>
        </w:rPr>
        <w:t xml:space="preserve"> </w:t>
      </w:r>
      <w:r w:rsidRPr="00C867DF">
        <w:t>В</w:t>
      </w:r>
      <w:r w:rsidRPr="00C867DF">
        <w:rPr>
          <w:spacing w:val="1"/>
        </w:rPr>
        <w:t xml:space="preserve"> </w:t>
      </w:r>
      <w:r w:rsidRPr="00C867DF">
        <w:t>их</w:t>
      </w:r>
      <w:r w:rsidRPr="00C867DF">
        <w:rPr>
          <w:spacing w:val="1"/>
        </w:rPr>
        <w:t xml:space="preserve"> </w:t>
      </w:r>
      <w:r w:rsidRPr="00C867DF">
        <w:t>речи</w:t>
      </w:r>
      <w:r w:rsidRPr="00C867DF">
        <w:rPr>
          <w:spacing w:val="1"/>
        </w:rPr>
        <w:t xml:space="preserve"> </w:t>
      </w:r>
      <w:r w:rsidRPr="00C867DF">
        <w:t>часто</w:t>
      </w:r>
      <w:r w:rsidRPr="00C867DF">
        <w:rPr>
          <w:spacing w:val="1"/>
        </w:rPr>
        <w:t xml:space="preserve"> </w:t>
      </w:r>
      <w:r w:rsidRPr="00C867DF">
        <w:t>наблюдается</w:t>
      </w:r>
      <w:r w:rsidRPr="00C867DF">
        <w:rPr>
          <w:spacing w:val="1"/>
        </w:rPr>
        <w:t xml:space="preserve"> </w:t>
      </w:r>
      <w:r w:rsidRPr="00C867DF">
        <w:t>пропуск</w:t>
      </w:r>
      <w:r w:rsidRPr="00C867DF">
        <w:rPr>
          <w:spacing w:val="60"/>
        </w:rPr>
        <w:t xml:space="preserve"> </w:t>
      </w:r>
      <w:r w:rsidRPr="00C867DF">
        <w:t>нескольких</w:t>
      </w:r>
      <w:r w:rsidRPr="00C867DF">
        <w:rPr>
          <w:spacing w:val="1"/>
        </w:rPr>
        <w:t xml:space="preserve"> </w:t>
      </w:r>
      <w:r w:rsidRPr="00C867DF">
        <w:t xml:space="preserve">звуков: </w:t>
      </w:r>
      <w:r w:rsidRPr="00C867DF">
        <w:rPr>
          <w:i/>
        </w:rPr>
        <w:t xml:space="preserve">звезда </w:t>
      </w:r>
      <w:r w:rsidRPr="00C867DF">
        <w:t xml:space="preserve">— </w:t>
      </w:r>
      <w:r w:rsidRPr="00C867DF">
        <w:rPr>
          <w:i/>
        </w:rPr>
        <w:t xml:space="preserve">вида. </w:t>
      </w:r>
      <w:r w:rsidRPr="00C867DF">
        <w:t>В трехсложных словах дети, наряду с искажением и пропуском звуков,</w:t>
      </w:r>
      <w:r w:rsidRPr="00C867DF">
        <w:rPr>
          <w:spacing w:val="1"/>
        </w:rPr>
        <w:t xml:space="preserve"> </w:t>
      </w:r>
      <w:r w:rsidRPr="00C867DF">
        <w:t>допускают</w:t>
      </w:r>
      <w:r w:rsidRPr="00C867DF">
        <w:rPr>
          <w:spacing w:val="1"/>
        </w:rPr>
        <w:t xml:space="preserve"> </w:t>
      </w:r>
      <w:r w:rsidRPr="00C867DF">
        <w:t>перестановки</w:t>
      </w:r>
      <w:r w:rsidRPr="00C867DF">
        <w:rPr>
          <w:spacing w:val="1"/>
        </w:rPr>
        <w:t xml:space="preserve"> </w:t>
      </w:r>
      <w:r w:rsidRPr="00C867DF">
        <w:t>слогов</w:t>
      </w:r>
      <w:r w:rsidRPr="00C867DF">
        <w:rPr>
          <w:spacing w:val="1"/>
        </w:rPr>
        <w:t xml:space="preserve"> </w:t>
      </w:r>
      <w:r w:rsidRPr="00C867DF">
        <w:t>или</w:t>
      </w:r>
      <w:r w:rsidRPr="00C867DF">
        <w:rPr>
          <w:spacing w:val="1"/>
        </w:rPr>
        <w:t xml:space="preserve"> </w:t>
      </w:r>
      <w:r w:rsidRPr="00C867DF">
        <w:t>опускают</w:t>
      </w:r>
      <w:r w:rsidRPr="00C867DF">
        <w:rPr>
          <w:spacing w:val="1"/>
        </w:rPr>
        <w:t xml:space="preserve"> </w:t>
      </w:r>
      <w:r w:rsidRPr="00C867DF">
        <w:t>их</w:t>
      </w:r>
      <w:r w:rsidRPr="00C867DF">
        <w:rPr>
          <w:spacing w:val="1"/>
        </w:rPr>
        <w:t xml:space="preserve"> </w:t>
      </w:r>
      <w:r w:rsidRPr="00C867DF">
        <w:t>совсем:</w:t>
      </w:r>
      <w:r w:rsidRPr="00C867DF">
        <w:rPr>
          <w:spacing w:val="1"/>
        </w:rPr>
        <w:t xml:space="preserve"> </w:t>
      </w:r>
      <w:r w:rsidRPr="00C867DF">
        <w:rPr>
          <w:i/>
        </w:rPr>
        <w:t>голова</w:t>
      </w:r>
      <w:r w:rsidRPr="00C867DF">
        <w:rPr>
          <w:i/>
          <w:spacing w:val="1"/>
        </w:rPr>
        <w:t xml:space="preserve"> </w:t>
      </w:r>
      <w:r w:rsidRPr="00C867DF">
        <w:t>—</w:t>
      </w:r>
      <w:r w:rsidRPr="00C867DF">
        <w:rPr>
          <w:i/>
        </w:rPr>
        <w:t>ава,</w:t>
      </w:r>
      <w:r w:rsidRPr="00C867DF">
        <w:rPr>
          <w:i/>
          <w:spacing w:val="1"/>
        </w:rPr>
        <w:t xml:space="preserve"> </w:t>
      </w:r>
      <w:r w:rsidRPr="00C867DF">
        <w:rPr>
          <w:i/>
        </w:rPr>
        <w:t>коволя.</w:t>
      </w:r>
      <w:r w:rsidRPr="00C867DF">
        <w:rPr>
          <w:i/>
          <w:spacing w:val="1"/>
        </w:rPr>
        <w:t xml:space="preserve"> </w:t>
      </w:r>
      <w:r w:rsidRPr="00C867DF">
        <w:t>Искажения</w:t>
      </w:r>
      <w:r w:rsidRPr="00C867DF">
        <w:rPr>
          <w:spacing w:val="1"/>
        </w:rPr>
        <w:t xml:space="preserve"> </w:t>
      </w:r>
      <w:r w:rsidRPr="00C867DF">
        <w:t>в</w:t>
      </w:r>
      <w:r w:rsidRPr="00C867DF">
        <w:rPr>
          <w:spacing w:val="1"/>
        </w:rPr>
        <w:t xml:space="preserve"> </w:t>
      </w:r>
      <w:r w:rsidRPr="00C867DF">
        <w:t>трехсложных словах по сравнению с двусложными более выражены. Четырех-, пятисложные слова</w:t>
      </w:r>
      <w:r w:rsidRPr="00C867DF">
        <w:rPr>
          <w:spacing w:val="1"/>
        </w:rPr>
        <w:t xml:space="preserve"> </w:t>
      </w:r>
      <w:r w:rsidRPr="00C867DF">
        <w:t>произносятся</w:t>
      </w:r>
      <w:r w:rsidRPr="00C867DF">
        <w:rPr>
          <w:spacing w:val="-2"/>
        </w:rPr>
        <w:t xml:space="preserve"> </w:t>
      </w:r>
      <w:r w:rsidRPr="00C867DF">
        <w:t>детьми</w:t>
      </w:r>
      <w:r w:rsidRPr="00C867DF">
        <w:rPr>
          <w:spacing w:val="-3"/>
        </w:rPr>
        <w:t xml:space="preserve"> </w:t>
      </w:r>
      <w:r w:rsidRPr="00C867DF">
        <w:t>искаженно,</w:t>
      </w:r>
      <w:r w:rsidRPr="00C867DF">
        <w:rPr>
          <w:spacing w:val="-1"/>
        </w:rPr>
        <w:t xml:space="preserve"> </w:t>
      </w:r>
      <w:r w:rsidRPr="00C867DF">
        <w:t>происходит</w:t>
      </w:r>
      <w:r w:rsidRPr="00C867DF">
        <w:rPr>
          <w:spacing w:val="-4"/>
        </w:rPr>
        <w:t xml:space="preserve"> </w:t>
      </w:r>
      <w:r w:rsidRPr="00C867DF">
        <w:t>упрощение</w:t>
      </w:r>
      <w:r w:rsidRPr="00C867DF">
        <w:rPr>
          <w:spacing w:val="-2"/>
        </w:rPr>
        <w:t xml:space="preserve"> </w:t>
      </w:r>
      <w:r w:rsidRPr="00C867DF">
        <w:t>многосложной</w:t>
      </w:r>
      <w:r w:rsidRPr="00C867DF">
        <w:rPr>
          <w:spacing w:val="-1"/>
        </w:rPr>
        <w:t xml:space="preserve"> </w:t>
      </w:r>
      <w:r w:rsidRPr="00C867DF">
        <w:t>структуры:</w:t>
      </w:r>
      <w:r w:rsidRPr="00C867DF">
        <w:rPr>
          <w:spacing w:val="36"/>
        </w:rPr>
        <w:t xml:space="preserve"> </w:t>
      </w:r>
      <w:r w:rsidRPr="00C867DF">
        <w:rPr>
          <w:i/>
        </w:rPr>
        <w:t>велосипед</w:t>
      </w:r>
    </w:p>
    <w:p w14:paraId="2B2886AD" w14:textId="16F680B1" w:rsidR="0035298C" w:rsidRDefault="0035298C" w:rsidP="00272586">
      <w:pPr>
        <w:pStyle w:val="a9"/>
        <w:tabs>
          <w:tab w:val="left" w:pos="8531"/>
        </w:tabs>
        <w:spacing w:before="1" w:line="276" w:lineRule="auto"/>
        <w:ind w:left="594" w:right="381"/>
        <w:rPr>
          <w:i/>
          <w:spacing w:val="-1"/>
        </w:rPr>
      </w:pPr>
      <w:r w:rsidRPr="00C867DF">
        <w:t>—</w:t>
      </w:r>
      <w:r w:rsidRPr="00C867DF">
        <w:rPr>
          <w:i/>
        </w:rPr>
        <w:t xml:space="preserve">сипед, тапитет. </w:t>
      </w:r>
      <w:r w:rsidRPr="00C867DF">
        <w:t>Еще более часто нарушается произнесение слов во фразовой речи. Нередко</w:t>
      </w:r>
      <w:r w:rsidRPr="00C867DF">
        <w:rPr>
          <w:spacing w:val="1"/>
        </w:rPr>
        <w:t xml:space="preserve"> </w:t>
      </w:r>
      <w:r w:rsidRPr="00C867DF">
        <w:t>слова, которые произносились правильно либо с небольшими искажениями, во фразе теряют всякое</w:t>
      </w:r>
      <w:r w:rsidRPr="00C867DF">
        <w:rPr>
          <w:spacing w:val="-57"/>
        </w:rPr>
        <w:t xml:space="preserve"> </w:t>
      </w:r>
      <w:r w:rsidRPr="00C867DF">
        <w:t>сходство</w:t>
      </w:r>
      <w:r w:rsidRPr="00C867DF">
        <w:rPr>
          <w:spacing w:val="1"/>
        </w:rPr>
        <w:t xml:space="preserve"> </w:t>
      </w:r>
      <w:r w:rsidRPr="00C867DF">
        <w:t>с</w:t>
      </w:r>
      <w:r w:rsidRPr="00C867DF">
        <w:rPr>
          <w:spacing w:val="1"/>
        </w:rPr>
        <w:t xml:space="preserve"> </w:t>
      </w:r>
      <w:r w:rsidRPr="00C867DF">
        <w:t>исходным</w:t>
      </w:r>
      <w:r w:rsidRPr="00C867DF">
        <w:rPr>
          <w:spacing w:val="1"/>
        </w:rPr>
        <w:t xml:space="preserve"> </w:t>
      </w:r>
      <w:r w:rsidRPr="00C867DF">
        <w:t>словом:^</w:t>
      </w:r>
      <w:r w:rsidRPr="00C867DF">
        <w:rPr>
          <w:i/>
        </w:rPr>
        <w:t>клетке</w:t>
      </w:r>
      <w:r w:rsidRPr="00C867DF">
        <w:rPr>
          <w:i/>
          <w:spacing w:val="1"/>
        </w:rPr>
        <w:t xml:space="preserve"> </w:t>
      </w:r>
      <w:r w:rsidRPr="00C867DF">
        <w:rPr>
          <w:i/>
        </w:rPr>
        <w:t>лев.</w:t>
      </w:r>
      <w:r w:rsidRPr="00C867DF">
        <w:rPr>
          <w:i/>
          <w:spacing w:val="1"/>
        </w:rPr>
        <w:t xml:space="preserve"> </w:t>
      </w:r>
      <w:r w:rsidRPr="00C867DF">
        <w:t>—</w:t>
      </w:r>
      <w:r w:rsidRPr="00C867DF">
        <w:rPr>
          <w:spacing w:val="1"/>
        </w:rPr>
        <w:t xml:space="preserve"> </w:t>
      </w:r>
      <w:r w:rsidRPr="00C867DF">
        <w:rPr>
          <w:i/>
        </w:rPr>
        <w:t>Клеки</w:t>
      </w:r>
      <w:r w:rsidRPr="00C867DF">
        <w:rPr>
          <w:i/>
          <w:spacing w:val="1"/>
        </w:rPr>
        <w:t xml:space="preserve"> </w:t>
      </w:r>
      <w:r w:rsidRPr="00C867DF">
        <w:rPr>
          <w:i/>
        </w:rPr>
        <w:t>вефь.</w:t>
      </w:r>
      <w:r w:rsidRPr="00C867DF">
        <w:rPr>
          <w:i/>
          <w:spacing w:val="1"/>
        </w:rPr>
        <w:t xml:space="preserve"> </w:t>
      </w:r>
      <w:r w:rsidRPr="00C867DF">
        <w:t>Недостаточное</w:t>
      </w:r>
      <w:r w:rsidRPr="00C867DF">
        <w:rPr>
          <w:spacing w:val="1"/>
        </w:rPr>
        <w:t xml:space="preserve"> </w:t>
      </w:r>
      <w:r w:rsidRPr="00C867DF">
        <w:t>усвоение</w:t>
      </w:r>
      <w:r w:rsidRPr="00C867DF">
        <w:rPr>
          <w:spacing w:val="60"/>
        </w:rPr>
        <w:t xml:space="preserve"> </w:t>
      </w:r>
      <w:r w:rsidRPr="00C867DF">
        <w:t>звукового</w:t>
      </w:r>
      <w:r w:rsidRPr="00C867DF">
        <w:rPr>
          <w:spacing w:val="1"/>
        </w:rPr>
        <w:t xml:space="preserve"> </w:t>
      </w:r>
      <w:r w:rsidRPr="00C867DF">
        <w:t>состава слов задерживает формирование словаря детей и овладение ими грамматическим строем, о</w:t>
      </w:r>
      <w:r w:rsidRPr="00C867DF">
        <w:rPr>
          <w:spacing w:val="1"/>
        </w:rPr>
        <w:t xml:space="preserve"> </w:t>
      </w:r>
      <w:r w:rsidRPr="00C867DF">
        <w:t>чем</w:t>
      </w:r>
      <w:r w:rsidRPr="00C867DF">
        <w:rPr>
          <w:spacing w:val="-4"/>
        </w:rPr>
        <w:t xml:space="preserve"> </w:t>
      </w:r>
      <w:r w:rsidRPr="00C867DF">
        <w:t>свидетельствуют</w:t>
      </w:r>
      <w:r w:rsidRPr="00C867DF">
        <w:rPr>
          <w:spacing w:val="-3"/>
        </w:rPr>
        <w:t xml:space="preserve"> </w:t>
      </w:r>
      <w:r w:rsidRPr="00C867DF">
        <w:t>смешения</w:t>
      </w:r>
      <w:r w:rsidRPr="00C867DF">
        <w:rPr>
          <w:spacing w:val="-2"/>
        </w:rPr>
        <w:t xml:space="preserve"> </w:t>
      </w:r>
      <w:r w:rsidRPr="00C867DF">
        <w:t>значений</w:t>
      </w:r>
      <w:r w:rsidRPr="00C867DF">
        <w:rPr>
          <w:spacing w:val="-3"/>
        </w:rPr>
        <w:t xml:space="preserve"> </w:t>
      </w:r>
      <w:r w:rsidRPr="00C867DF">
        <w:t>слов</w:t>
      </w:r>
      <w:r w:rsidRPr="00C867DF">
        <w:rPr>
          <w:spacing w:val="-1"/>
        </w:rPr>
        <w:t xml:space="preserve"> </w:t>
      </w:r>
      <w:r w:rsidRPr="00C867DF">
        <w:rPr>
          <w:i/>
        </w:rPr>
        <w:t>(грива</w:t>
      </w:r>
      <w:r w:rsidRPr="00C867DF">
        <w:rPr>
          <w:i/>
          <w:spacing w:val="-3"/>
        </w:rPr>
        <w:t xml:space="preserve"> </w:t>
      </w:r>
      <w:r w:rsidRPr="00C867DF">
        <w:t>понимается</w:t>
      </w:r>
      <w:r w:rsidRPr="00C867DF">
        <w:rPr>
          <w:spacing w:val="-2"/>
        </w:rPr>
        <w:t xml:space="preserve"> </w:t>
      </w:r>
      <w:r w:rsidRPr="00C867DF">
        <w:t>как</w:t>
      </w:r>
      <w:r w:rsidR="00272586">
        <w:t xml:space="preserve"> </w:t>
      </w:r>
      <w:r w:rsidRPr="00C867DF">
        <w:rPr>
          <w:i/>
        </w:rPr>
        <w:t>грибы</w:t>
      </w:r>
      <w:r w:rsidRPr="00C867DF">
        <w:t>,</w:t>
      </w:r>
      <w:r w:rsidRPr="00C867DF">
        <w:rPr>
          <w:spacing w:val="27"/>
        </w:rPr>
        <w:t xml:space="preserve"> </w:t>
      </w:r>
      <w:r w:rsidRPr="00C867DF">
        <w:rPr>
          <w:i/>
        </w:rPr>
        <w:t>шерсть</w:t>
      </w:r>
      <w:r w:rsidR="00272586">
        <w:rPr>
          <w:i/>
        </w:rPr>
        <w:t xml:space="preserve"> </w:t>
      </w:r>
      <w:r w:rsidRPr="00C867DF">
        <w:rPr>
          <w:spacing w:val="-1"/>
        </w:rPr>
        <w:t>как</w:t>
      </w:r>
      <w:r w:rsidRPr="00C867DF">
        <w:rPr>
          <w:spacing w:val="-39"/>
        </w:rPr>
        <w:t xml:space="preserve"> </w:t>
      </w:r>
      <w:r w:rsidRPr="00C867DF">
        <w:rPr>
          <w:i/>
          <w:spacing w:val="-1"/>
        </w:rPr>
        <w:t>шесть).</w:t>
      </w:r>
    </w:p>
    <w:p w14:paraId="09B3B702" w14:textId="77777777" w:rsidR="00272586" w:rsidRPr="00C867DF" w:rsidRDefault="00272586" w:rsidP="00272586">
      <w:pPr>
        <w:pStyle w:val="a9"/>
        <w:tabs>
          <w:tab w:val="left" w:pos="8531"/>
        </w:tabs>
        <w:spacing w:before="1" w:line="276" w:lineRule="auto"/>
        <w:ind w:left="594" w:right="381"/>
        <w:rPr>
          <w:i/>
        </w:rPr>
      </w:pPr>
    </w:p>
    <w:p w14:paraId="4CC3706A" w14:textId="77777777" w:rsidR="0035298C" w:rsidRPr="00C867DF" w:rsidRDefault="0035298C" w:rsidP="0035298C">
      <w:pPr>
        <w:pStyle w:val="3"/>
        <w:spacing w:before="46"/>
        <w:ind w:left="200"/>
        <w:jc w:val="center"/>
        <w:rPr>
          <w:rFonts w:ascii="Times New Roman" w:hAnsi="Times New Roman" w:cs="Times New Roman"/>
          <w:i/>
          <w:iCs/>
          <w:color w:val="auto"/>
          <w:u w:val="single"/>
        </w:rPr>
      </w:pPr>
      <w:r w:rsidRPr="00C867DF">
        <w:rPr>
          <w:rFonts w:ascii="Times New Roman" w:hAnsi="Times New Roman" w:cs="Times New Roman"/>
          <w:i/>
          <w:iCs/>
          <w:color w:val="auto"/>
          <w:u w:val="single"/>
        </w:rPr>
        <w:t>Общая</w:t>
      </w:r>
      <w:r w:rsidRPr="00C867DF">
        <w:rPr>
          <w:rFonts w:ascii="Times New Roman" w:hAnsi="Times New Roman" w:cs="Times New Roman"/>
          <w:i/>
          <w:iCs/>
          <w:color w:val="auto"/>
          <w:spacing w:val="-3"/>
          <w:u w:val="single"/>
        </w:rPr>
        <w:t xml:space="preserve"> </w:t>
      </w:r>
      <w:r w:rsidRPr="00C867DF">
        <w:rPr>
          <w:rFonts w:ascii="Times New Roman" w:hAnsi="Times New Roman" w:cs="Times New Roman"/>
          <w:i/>
          <w:iCs/>
          <w:color w:val="auto"/>
          <w:u w:val="single"/>
        </w:rPr>
        <w:t>характеристика детей</w:t>
      </w:r>
      <w:r w:rsidRPr="00C867DF">
        <w:rPr>
          <w:rFonts w:ascii="Times New Roman" w:hAnsi="Times New Roman" w:cs="Times New Roman"/>
          <w:i/>
          <w:iCs/>
          <w:color w:val="auto"/>
          <w:spacing w:val="-2"/>
          <w:u w:val="single"/>
        </w:rPr>
        <w:t xml:space="preserve"> </w:t>
      </w:r>
      <w:r w:rsidRPr="00C867DF">
        <w:rPr>
          <w:rFonts w:ascii="Times New Roman" w:hAnsi="Times New Roman" w:cs="Times New Roman"/>
          <w:i/>
          <w:iCs/>
          <w:color w:val="auto"/>
          <w:u w:val="single"/>
        </w:rPr>
        <w:t>с</w:t>
      </w:r>
      <w:r w:rsidRPr="00C867DF">
        <w:rPr>
          <w:rFonts w:ascii="Times New Roman" w:hAnsi="Times New Roman" w:cs="Times New Roman"/>
          <w:i/>
          <w:iCs/>
          <w:color w:val="auto"/>
          <w:spacing w:val="-4"/>
          <w:u w:val="single"/>
        </w:rPr>
        <w:t xml:space="preserve"> </w:t>
      </w:r>
      <w:r w:rsidRPr="00C867DF">
        <w:rPr>
          <w:rFonts w:ascii="Times New Roman" w:hAnsi="Times New Roman" w:cs="Times New Roman"/>
          <w:i/>
          <w:iCs/>
          <w:color w:val="auto"/>
          <w:u w:val="single"/>
        </w:rPr>
        <w:t>третьим</w:t>
      </w:r>
      <w:r w:rsidRPr="00C867DF">
        <w:rPr>
          <w:rFonts w:ascii="Times New Roman" w:hAnsi="Times New Roman" w:cs="Times New Roman"/>
          <w:i/>
          <w:iCs/>
          <w:color w:val="auto"/>
          <w:spacing w:val="-3"/>
          <w:u w:val="single"/>
        </w:rPr>
        <w:t xml:space="preserve"> </w:t>
      </w:r>
      <w:r w:rsidRPr="00C867DF">
        <w:rPr>
          <w:rFonts w:ascii="Times New Roman" w:hAnsi="Times New Roman" w:cs="Times New Roman"/>
          <w:i/>
          <w:iCs/>
          <w:color w:val="auto"/>
          <w:u w:val="single"/>
        </w:rPr>
        <w:t>уровнем</w:t>
      </w:r>
      <w:r w:rsidRPr="00C867DF">
        <w:rPr>
          <w:rFonts w:ascii="Times New Roman" w:hAnsi="Times New Roman" w:cs="Times New Roman"/>
          <w:i/>
          <w:iCs/>
          <w:color w:val="auto"/>
          <w:spacing w:val="-3"/>
          <w:u w:val="single"/>
        </w:rPr>
        <w:t xml:space="preserve"> </w:t>
      </w:r>
      <w:r w:rsidRPr="00C867DF">
        <w:rPr>
          <w:rFonts w:ascii="Times New Roman" w:hAnsi="Times New Roman" w:cs="Times New Roman"/>
          <w:i/>
          <w:iCs/>
          <w:color w:val="auto"/>
          <w:u w:val="single"/>
        </w:rPr>
        <w:t>речевого</w:t>
      </w:r>
      <w:r w:rsidRPr="00C867DF">
        <w:rPr>
          <w:rFonts w:ascii="Times New Roman" w:hAnsi="Times New Roman" w:cs="Times New Roman"/>
          <w:i/>
          <w:iCs/>
          <w:color w:val="auto"/>
          <w:spacing w:val="-2"/>
          <w:u w:val="single"/>
        </w:rPr>
        <w:t xml:space="preserve"> </w:t>
      </w:r>
      <w:r w:rsidRPr="00C867DF">
        <w:rPr>
          <w:rFonts w:ascii="Times New Roman" w:hAnsi="Times New Roman" w:cs="Times New Roman"/>
          <w:i/>
          <w:iCs/>
          <w:color w:val="auto"/>
          <w:u w:val="single"/>
        </w:rPr>
        <w:t>развития</w:t>
      </w:r>
    </w:p>
    <w:p w14:paraId="00BC7CFC" w14:textId="77777777" w:rsidR="0035298C" w:rsidRPr="00C867DF" w:rsidRDefault="0035298C" w:rsidP="0035298C">
      <w:pPr>
        <w:pStyle w:val="a9"/>
        <w:spacing w:before="36"/>
        <w:ind w:left="4845"/>
      </w:pPr>
      <w:r w:rsidRPr="00C867DF">
        <w:t>(по</w:t>
      </w:r>
      <w:r w:rsidRPr="00C867DF">
        <w:rPr>
          <w:spacing w:val="-1"/>
        </w:rPr>
        <w:t xml:space="preserve"> </w:t>
      </w:r>
      <w:r w:rsidRPr="00C867DF">
        <w:t>Р.Е.</w:t>
      </w:r>
      <w:r w:rsidRPr="00C867DF">
        <w:rPr>
          <w:spacing w:val="-1"/>
        </w:rPr>
        <w:t xml:space="preserve"> </w:t>
      </w:r>
      <w:r w:rsidRPr="00C867DF">
        <w:t>Левиной)</w:t>
      </w:r>
    </w:p>
    <w:p w14:paraId="5A13874B" w14:textId="77777777" w:rsidR="0035298C" w:rsidRPr="00C867DF" w:rsidRDefault="0035298C" w:rsidP="0035298C">
      <w:pPr>
        <w:pStyle w:val="a9"/>
        <w:spacing w:before="41" w:line="276" w:lineRule="auto"/>
        <w:ind w:left="594" w:right="378" w:firstLine="701"/>
      </w:pPr>
      <w:r w:rsidRPr="00C867DF">
        <w:t>На</w:t>
      </w:r>
      <w:r w:rsidRPr="00C867DF">
        <w:rPr>
          <w:spacing w:val="1"/>
        </w:rPr>
        <w:t xml:space="preserve"> </w:t>
      </w:r>
      <w:r w:rsidRPr="00C867DF">
        <w:t>фоне</w:t>
      </w:r>
      <w:r w:rsidRPr="00C867DF">
        <w:rPr>
          <w:spacing w:val="1"/>
        </w:rPr>
        <w:t xml:space="preserve"> </w:t>
      </w:r>
      <w:r w:rsidRPr="00C867DF">
        <w:t>сравнительно</w:t>
      </w:r>
      <w:r w:rsidRPr="00C867DF">
        <w:rPr>
          <w:spacing w:val="1"/>
        </w:rPr>
        <w:t xml:space="preserve"> </w:t>
      </w:r>
      <w:r w:rsidRPr="00C867DF">
        <w:t>развернутой</w:t>
      </w:r>
      <w:r w:rsidRPr="00C867DF">
        <w:rPr>
          <w:spacing w:val="1"/>
        </w:rPr>
        <w:t xml:space="preserve"> </w:t>
      </w:r>
      <w:r w:rsidRPr="00C867DF">
        <w:t>речи</w:t>
      </w:r>
      <w:r w:rsidRPr="00C867DF">
        <w:rPr>
          <w:spacing w:val="1"/>
        </w:rPr>
        <w:t xml:space="preserve"> </w:t>
      </w:r>
      <w:r w:rsidRPr="00C867DF">
        <w:t>наблюдается</w:t>
      </w:r>
      <w:r w:rsidRPr="00C867DF">
        <w:rPr>
          <w:spacing w:val="1"/>
        </w:rPr>
        <w:t xml:space="preserve"> </w:t>
      </w:r>
      <w:r w:rsidRPr="00C867DF">
        <w:t>неточное</w:t>
      </w:r>
      <w:r w:rsidRPr="00C867DF">
        <w:rPr>
          <w:spacing w:val="1"/>
        </w:rPr>
        <w:t xml:space="preserve"> </w:t>
      </w:r>
      <w:r w:rsidRPr="00C867DF">
        <w:t>знание</w:t>
      </w:r>
      <w:r w:rsidRPr="00C867DF">
        <w:rPr>
          <w:spacing w:val="1"/>
        </w:rPr>
        <w:t xml:space="preserve"> </w:t>
      </w:r>
      <w:r w:rsidRPr="00C867DF">
        <w:t>и</w:t>
      </w:r>
      <w:r w:rsidRPr="00C867DF">
        <w:rPr>
          <w:spacing w:val="1"/>
        </w:rPr>
        <w:t xml:space="preserve"> </w:t>
      </w:r>
      <w:r w:rsidRPr="00C867DF">
        <w:t>неточное</w:t>
      </w:r>
      <w:r w:rsidRPr="00C867DF">
        <w:rPr>
          <w:spacing w:val="1"/>
        </w:rPr>
        <w:t xml:space="preserve"> </w:t>
      </w:r>
      <w:r w:rsidRPr="00C867DF">
        <w:t>употребление</w:t>
      </w:r>
      <w:r w:rsidRPr="00C867DF">
        <w:rPr>
          <w:spacing w:val="1"/>
        </w:rPr>
        <w:t xml:space="preserve"> </w:t>
      </w:r>
      <w:r w:rsidRPr="00C867DF">
        <w:t>многих</w:t>
      </w:r>
      <w:r w:rsidRPr="00C867DF">
        <w:rPr>
          <w:spacing w:val="1"/>
        </w:rPr>
        <w:t xml:space="preserve"> </w:t>
      </w:r>
      <w:r w:rsidRPr="00C867DF">
        <w:t>обиходных</w:t>
      </w:r>
      <w:r w:rsidRPr="00C867DF">
        <w:rPr>
          <w:spacing w:val="1"/>
        </w:rPr>
        <w:t xml:space="preserve"> </w:t>
      </w:r>
      <w:r w:rsidRPr="00C867DF">
        <w:t>слов.</w:t>
      </w:r>
      <w:r w:rsidRPr="00C867DF">
        <w:rPr>
          <w:spacing w:val="1"/>
        </w:rPr>
        <w:t xml:space="preserve"> </w:t>
      </w:r>
      <w:r w:rsidRPr="00C867DF">
        <w:t>В</w:t>
      </w:r>
      <w:r w:rsidRPr="00C867DF">
        <w:rPr>
          <w:spacing w:val="1"/>
        </w:rPr>
        <w:t xml:space="preserve"> </w:t>
      </w:r>
      <w:r w:rsidRPr="00C867DF">
        <w:t>активном</w:t>
      </w:r>
      <w:r w:rsidRPr="00C867DF">
        <w:rPr>
          <w:spacing w:val="1"/>
        </w:rPr>
        <w:t xml:space="preserve"> </w:t>
      </w:r>
      <w:r w:rsidRPr="00C867DF">
        <w:t>словаре</w:t>
      </w:r>
      <w:r w:rsidRPr="00C867DF">
        <w:rPr>
          <w:spacing w:val="1"/>
        </w:rPr>
        <w:t xml:space="preserve"> </w:t>
      </w:r>
      <w:r w:rsidRPr="00C867DF">
        <w:t>преобладают</w:t>
      </w:r>
      <w:r w:rsidRPr="00C867DF">
        <w:rPr>
          <w:spacing w:val="1"/>
        </w:rPr>
        <w:t xml:space="preserve"> </w:t>
      </w:r>
      <w:r w:rsidRPr="00C867DF">
        <w:t>существительные</w:t>
      </w:r>
      <w:r w:rsidRPr="00C867DF">
        <w:rPr>
          <w:spacing w:val="1"/>
        </w:rPr>
        <w:t xml:space="preserve"> </w:t>
      </w:r>
      <w:r w:rsidRPr="00C867DF">
        <w:t>и</w:t>
      </w:r>
      <w:r w:rsidRPr="00C867DF">
        <w:rPr>
          <w:spacing w:val="1"/>
        </w:rPr>
        <w:t xml:space="preserve"> </w:t>
      </w:r>
      <w:r w:rsidRPr="00C867DF">
        <w:t>глаголы, реже употребляются слова, характеризующие качества, признаки, состояния предметов и</w:t>
      </w:r>
      <w:r w:rsidRPr="00C867DF">
        <w:rPr>
          <w:spacing w:val="1"/>
        </w:rPr>
        <w:t xml:space="preserve"> </w:t>
      </w:r>
      <w:r w:rsidRPr="00C867DF">
        <w:t>действий,</w:t>
      </w:r>
      <w:r w:rsidRPr="00C867DF">
        <w:rPr>
          <w:spacing w:val="1"/>
        </w:rPr>
        <w:t xml:space="preserve"> </w:t>
      </w:r>
      <w:r w:rsidRPr="00C867DF">
        <w:t>а</w:t>
      </w:r>
      <w:r w:rsidRPr="00C867DF">
        <w:rPr>
          <w:spacing w:val="1"/>
        </w:rPr>
        <w:t xml:space="preserve"> </w:t>
      </w:r>
      <w:r w:rsidRPr="00C867DF">
        <w:t>также</w:t>
      </w:r>
      <w:r w:rsidRPr="00C867DF">
        <w:rPr>
          <w:spacing w:val="1"/>
        </w:rPr>
        <w:t xml:space="preserve"> </w:t>
      </w:r>
      <w:r w:rsidRPr="00C867DF">
        <w:t>способы</w:t>
      </w:r>
      <w:r w:rsidRPr="00C867DF">
        <w:rPr>
          <w:spacing w:val="1"/>
        </w:rPr>
        <w:t xml:space="preserve"> </w:t>
      </w:r>
      <w:r w:rsidRPr="00C867DF">
        <w:t>действий.</w:t>
      </w:r>
      <w:r w:rsidRPr="00C867DF">
        <w:rPr>
          <w:spacing w:val="1"/>
        </w:rPr>
        <w:t xml:space="preserve"> </w:t>
      </w:r>
      <w:r w:rsidRPr="00C867DF">
        <w:t>При</w:t>
      </w:r>
      <w:r w:rsidRPr="00C867DF">
        <w:rPr>
          <w:spacing w:val="1"/>
        </w:rPr>
        <w:t xml:space="preserve"> </w:t>
      </w:r>
      <w:r w:rsidRPr="00C867DF">
        <w:t>использовании</w:t>
      </w:r>
      <w:r w:rsidRPr="00C867DF">
        <w:rPr>
          <w:spacing w:val="1"/>
        </w:rPr>
        <w:t xml:space="preserve"> </w:t>
      </w:r>
      <w:r w:rsidRPr="00C867DF">
        <w:t>простых</w:t>
      </w:r>
      <w:r w:rsidRPr="00C867DF">
        <w:rPr>
          <w:spacing w:val="1"/>
        </w:rPr>
        <w:t xml:space="preserve"> </w:t>
      </w:r>
      <w:r w:rsidRPr="00C867DF">
        <w:t>предлогов</w:t>
      </w:r>
      <w:r w:rsidRPr="00C867DF">
        <w:rPr>
          <w:spacing w:val="1"/>
        </w:rPr>
        <w:t xml:space="preserve"> </w:t>
      </w:r>
      <w:r w:rsidRPr="00C867DF">
        <w:t>дети</w:t>
      </w:r>
      <w:r w:rsidRPr="00C867DF">
        <w:rPr>
          <w:spacing w:val="1"/>
        </w:rPr>
        <w:t xml:space="preserve"> </w:t>
      </w:r>
      <w:r w:rsidRPr="00C867DF">
        <w:t>допускают</w:t>
      </w:r>
      <w:r w:rsidRPr="00C867DF">
        <w:rPr>
          <w:spacing w:val="1"/>
        </w:rPr>
        <w:t xml:space="preserve"> </w:t>
      </w:r>
      <w:r w:rsidRPr="00C867DF">
        <w:t>большое количество ошибок и почти не используют сложные предлоги. Отмечается незнание и</w:t>
      </w:r>
      <w:r w:rsidRPr="00C867DF">
        <w:rPr>
          <w:spacing w:val="1"/>
        </w:rPr>
        <w:t xml:space="preserve"> </w:t>
      </w:r>
      <w:r w:rsidRPr="00C867DF">
        <w:t>неточное употребление некоторых слов детьми: слова могут заменяться другими, обозначающими</w:t>
      </w:r>
      <w:r w:rsidRPr="00C867DF">
        <w:rPr>
          <w:spacing w:val="1"/>
        </w:rPr>
        <w:t xml:space="preserve"> </w:t>
      </w:r>
      <w:r w:rsidRPr="00C867DF">
        <w:t>сходный предмет или действие (</w:t>
      </w:r>
      <w:r w:rsidRPr="00C867DF">
        <w:rPr>
          <w:i/>
        </w:rPr>
        <w:t xml:space="preserve">кресло — диван, вязать </w:t>
      </w:r>
      <w:r w:rsidRPr="00C867DF">
        <w:t xml:space="preserve">— </w:t>
      </w:r>
      <w:r w:rsidRPr="00C867DF">
        <w:rPr>
          <w:i/>
        </w:rPr>
        <w:t xml:space="preserve">плести) </w:t>
      </w:r>
      <w:r w:rsidRPr="00C867DF">
        <w:t>или близкими по звуковому</w:t>
      </w:r>
      <w:r w:rsidRPr="00C867DF">
        <w:rPr>
          <w:spacing w:val="1"/>
        </w:rPr>
        <w:t xml:space="preserve"> </w:t>
      </w:r>
      <w:r w:rsidRPr="00C867DF">
        <w:t xml:space="preserve">составу </w:t>
      </w:r>
      <w:r w:rsidRPr="00C867DF">
        <w:rPr>
          <w:i/>
        </w:rPr>
        <w:t xml:space="preserve">(смола </w:t>
      </w:r>
      <w:r w:rsidRPr="00C867DF">
        <w:t xml:space="preserve">— </w:t>
      </w:r>
      <w:r w:rsidRPr="00C867DF">
        <w:rPr>
          <w:i/>
        </w:rPr>
        <w:t xml:space="preserve">зола). </w:t>
      </w:r>
      <w:r w:rsidRPr="00C867DF">
        <w:t xml:space="preserve">Иногда, для того чтобы </w:t>
      </w:r>
      <w:r w:rsidRPr="00C867DF">
        <w:lastRenderedPageBreak/>
        <w:t>назвать предмет или действие, дети прибегают к</w:t>
      </w:r>
      <w:r w:rsidRPr="00C867DF">
        <w:rPr>
          <w:spacing w:val="1"/>
        </w:rPr>
        <w:t xml:space="preserve"> </w:t>
      </w:r>
      <w:r w:rsidRPr="00C867DF">
        <w:t>пространным объяснениям. Словарный запас детей ограничен, поэтому часто отмечается неточный</w:t>
      </w:r>
      <w:r w:rsidRPr="00C867DF">
        <w:rPr>
          <w:spacing w:val="1"/>
        </w:rPr>
        <w:t xml:space="preserve"> </w:t>
      </w:r>
      <w:r w:rsidRPr="00C867DF">
        <w:t>выбор слов. Некоторые слова оказываются недостаточно закрепленными в речи из-за их редкого</w:t>
      </w:r>
      <w:r w:rsidRPr="00C867DF">
        <w:rPr>
          <w:spacing w:val="1"/>
        </w:rPr>
        <w:t xml:space="preserve"> </w:t>
      </w:r>
      <w:r w:rsidRPr="00C867DF">
        <w:t>употребления, поэтому при построении предложений дети стараются избегать их (</w:t>
      </w:r>
      <w:r w:rsidRPr="00C867DF">
        <w:rPr>
          <w:i/>
        </w:rPr>
        <w:t>памятник —</w:t>
      </w:r>
      <w:r w:rsidRPr="00C867DF">
        <w:rPr>
          <w:i/>
          <w:spacing w:val="1"/>
        </w:rPr>
        <w:t xml:space="preserve"> </w:t>
      </w:r>
      <w:r w:rsidRPr="00C867DF">
        <w:rPr>
          <w:i/>
        </w:rPr>
        <w:t>героям</w:t>
      </w:r>
      <w:r w:rsidRPr="00C867DF">
        <w:rPr>
          <w:i/>
          <w:spacing w:val="1"/>
        </w:rPr>
        <w:t xml:space="preserve"> </w:t>
      </w:r>
      <w:r w:rsidRPr="00C867DF">
        <w:rPr>
          <w:i/>
        </w:rPr>
        <w:t>ставят).</w:t>
      </w:r>
      <w:r w:rsidRPr="00C867DF">
        <w:rPr>
          <w:i/>
          <w:spacing w:val="1"/>
        </w:rPr>
        <w:t xml:space="preserve"> </w:t>
      </w:r>
      <w:r w:rsidRPr="00C867DF">
        <w:t>Даже</w:t>
      </w:r>
      <w:r w:rsidRPr="00C867DF">
        <w:rPr>
          <w:spacing w:val="1"/>
        </w:rPr>
        <w:t xml:space="preserve"> </w:t>
      </w:r>
      <w:r w:rsidRPr="00C867DF">
        <w:t>знакомые</w:t>
      </w:r>
      <w:r w:rsidRPr="00C867DF">
        <w:rPr>
          <w:spacing w:val="1"/>
        </w:rPr>
        <w:t xml:space="preserve"> </w:t>
      </w:r>
      <w:r w:rsidRPr="00C867DF">
        <w:t>глаголы</w:t>
      </w:r>
      <w:r w:rsidRPr="00C867DF">
        <w:rPr>
          <w:spacing w:val="1"/>
        </w:rPr>
        <w:t xml:space="preserve"> </w:t>
      </w:r>
      <w:r w:rsidRPr="00C867DF">
        <w:t>часто</w:t>
      </w:r>
      <w:r w:rsidRPr="00C867DF">
        <w:rPr>
          <w:spacing w:val="1"/>
        </w:rPr>
        <w:t xml:space="preserve"> </w:t>
      </w:r>
      <w:r w:rsidRPr="00C867DF">
        <w:t>недостаточно</w:t>
      </w:r>
      <w:r w:rsidRPr="00C867DF">
        <w:rPr>
          <w:spacing w:val="1"/>
        </w:rPr>
        <w:t xml:space="preserve"> </w:t>
      </w:r>
      <w:r w:rsidRPr="00C867DF">
        <w:t>дифференцируются</w:t>
      </w:r>
      <w:r w:rsidRPr="00C867DF">
        <w:rPr>
          <w:spacing w:val="1"/>
        </w:rPr>
        <w:t xml:space="preserve"> </w:t>
      </w:r>
      <w:r w:rsidRPr="00C867DF">
        <w:t>детьми</w:t>
      </w:r>
      <w:r w:rsidRPr="00C867DF">
        <w:rPr>
          <w:spacing w:val="1"/>
        </w:rPr>
        <w:t xml:space="preserve"> </w:t>
      </w:r>
      <w:r w:rsidRPr="00C867DF">
        <w:t>по</w:t>
      </w:r>
      <w:r w:rsidRPr="00C867DF">
        <w:rPr>
          <w:spacing w:val="1"/>
        </w:rPr>
        <w:t xml:space="preserve"> </w:t>
      </w:r>
      <w:r w:rsidRPr="00C867DF">
        <w:t xml:space="preserve">значению </w:t>
      </w:r>
      <w:r w:rsidRPr="00C867DF">
        <w:rPr>
          <w:i/>
        </w:rPr>
        <w:t xml:space="preserve">(поить </w:t>
      </w:r>
      <w:r w:rsidRPr="00C867DF">
        <w:t xml:space="preserve">— </w:t>
      </w:r>
      <w:r w:rsidRPr="00C867DF">
        <w:rPr>
          <w:i/>
        </w:rPr>
        <w:t xml:space="preserve">кормить). </w:t>
      </w:r>
      <w:r w:rsidRPr="00C867DF">
        <w:t>Замены слов происходят как по смысловому, так и по звуковому</w:t>
      </w:r>
      <w:r w:rsidRPr="00C867DF">
        <w:rPr>
          <w:spacing w:val="1"/>
        </w:rPr>
        <w:t xml:space="preserve"> </w:t>
      </w:r>
      <w:r w:rsidRPr="00C867DF">
        <w:t>признаку.</w:t>
      </w:r>
      <w:r w:rsidRPr="00C867DF">
        <w:rPr>
          <w:spacing w:val="1"/>
        </w:rPr>
        <w:t xml:space="preserve"> </w:t>
      </w:r>
      <w:r w:rsidRPr="00C867DF">
        <w:t>Прилагательные</w:t>
      </w:r>
      <w:r w:rsidRPr="00C867DF">
        <w:rPr>
          <w:spacing w:val="1"/>
        </w:rPr>
        <w:t xml:space="preserve"> </w:t>
      </w:r>
      <w:r w:rsidRPr="00C867DF">
        <w:t>преимущественно</w:t>
      </w:r>
      <w:r w:rsidRPr="00C867DF">
        <w:rPr>
          <w:spacing w:val="1"/>
        </w:rPr>
        <w:t xml:space="preserve"> </w:t>
      </w:r>
      <w:r w:rsidRPr="00C867DF">
        <w:t>употребляются</w:t>
      </w:r>
      <w:r w:rsidRPr="00C867DF">
        <w:rPr>
          <w:spacing w:val="1"/>
        </w:rPr>
        <w:t xml:space="preserve"> </w:t>
      </w:r>
      <w:r w:rsidRPr="00C867DF">
        <w:t>качественные,</w:t>
      </w:r>
      <w:r w:rsidRPr="00C867DF">
        <w:rPr>
          <w:spacing w:val="1"/>
        </w:rPr>
        <w:t xml:space="preserve"> </w:t>
      </w:r>
      <w:r w:rsidRPr="00C867DF">
        <w:t>обозначающие</w:t>
      </w:r>
      <w:r w:rsidRPr="00C867DF">
        <w:rPr>
          <w:spacing w:val="-57"/>
        </w:rPr>
        <w:t xml:space="preserve"> </w:t>
      </w:r>
      <w:r w:rsidRPr="00C867DF">
        <w:t>непосредственно</w:t>
      </w:r>
      <w:r w:rsidRPr="00C867DF">
        <w:rPr>
          <w:spacing w:val="1"/>
        </w:rPr>
        <w:t xml:space="preserve"> </w:t>
      </w:r>
      <w:r w:rsidRPr="00C867DF">
        <w:t>воспринимаемые</w:t>
      </w:r>
      <w:r w:rsidRPr="00C867DF">
        <w:rPr>
          <w:spacing w:val="1"/>
        </w:rPr>
        <w:t xml:space="preserve"> </w:t>
      </w:r>
      <w:r w:rsidRPr="00C867DF">
        <w:t>признаки</w:t>
      </w:r>
      <w:r w:rsidRPr="00C867DF">
        <w:rPr>
          <w:spacing w:val="1"/>
        </w:rPr>
        <w:t xml:space="preserve"> </w:t>
      </w:r>
      <w:r w:rsidRPr="00C867DF">
        <w:t>предметов</w:t>
      </w:r>
      <w:r w:rsidRPr="00C867DF">
        <w:rPr>
          <w:spacing w:val="1"/>
        </w:rPr>
        <w:t xml:space="preserve"> </w:t>
      </w:r>
      <w:r w:rsidRPr="00C867DF">
        <w:t>—</w:t>
      </w:r>
      <w:r w:rsidRPr="00C867DF">
        <w:rPr>
          <w:spacing w:val="1"/>
        </w:rPr>
        <w:t xml:space="preserve"> </w:t>
      </w:r>
      <w:r w:rsidRPr="00C867DF">
        <w:t>величину,</w:t>
      </w:r>
      <w:r w:rsidRPr="00C867DF">
        <w:rPr>
          <w:spacing w:val="1"/>
        </w:rPr>
        <w:t xml:space="preserve"> </w:t>
      </w:r>
      <w:r w:rsidRPr="00C867DF">
        <w:t>цвет,</w:t>
      </w:r>
      <w:r w:rsidRPr="00C867DF">
        <w:rPr>
          <w:spacing w:val="1"/>
        </w:rPr>
        <w:t xml:space="preserve"> </w:t>
      </w:r>
      <w:r w:rsidRPr="00C867DF">
        <w:t>форму,</w:t>
      </w:r>
      <w:r w:rsidRPr="00C867DF">
        <w:rPr>
          <w:spacing w:val="1"/>
        </w:rPr>
        <w:t xml:space="preserve"> </w:t>
      </w:r>
      <w:r w:rsidRPr="00C867DF">
        <w:t>некоторые</w:t>
      </w:r>
      <w:r w:rsidRPr="00C867DF">
        <w:rPr>
          <w:spacing w:val="1"/>
        </w:rPr>
        <w:t xml:space="preserve"> </w:t>
      </w:r>
      <w:r w:rsidRPr="00C867DF">
        <w:t>свойства предметов. Относительные и притяжательные прилагательные используются только для</w:t>
      </w:r>
      <w:r w:rsidRPr="00C867DF">
        <w:rPr>
          <w:spacing w:val="1"/>
        </w:rPr>
        <w:t xml:space="preserve"> </w:t>
      </w:r>
      <w:r w:rsidRPr="00C867DF">
        <w:t>выражения</w:t>
      </w:r>
      <w:r w:rsidRPr="00C867DF">
        <w:rPr>
          <w:spacing w:val="1"/>
        </w:rPr>
        <w:t xml:space="preserve"> </w:t>
      </w:r>
      <w:r w:rsidRPr="00C867DF">
        <w:t>хорошо</w:t>
      </w:r>
      <w:r w:rsidRPr="00C867DF">
        <w:rPr>
          <w:spacing w:val="1"/>
        </w:rPr>
        <w:t xml:space="preserve"> </w:t>
      </w:r>
      <w:r w:rsidRPr="00C867DF">
        <w:t>знакомых</w:t>
      </w:r>
      <w:r w:rsidRPr="00C867DF">
        <w:rPr>
          <w:spacing w:val="1"/>
        </w:rPr>
        <w:t xml:space="preserve"> </w:t>
      </w:r>
      <w:r w:rsidRPr="00C867DF">
        <w:t>отношений</w:t>
      </w:r>
      <w:r w:rsidRPr="00C867DF">
        <w:rPr>
          <w:spacing w:val="1"/>
        </w:rPr>
        <w:t xml:space="preserve"> </w:t>
      </w:r>
      <w:r w:rsidRPr="00C867DF">
        <w:rPr>
          <w:i/>
        </w:rPr>
        <w:t>(мамина</w:t>
      </w:r>
      <w:r w:rsidRPr="00C867DF">
        <w:rPr>
          <w:i/>
          <w:spacing w:val="1"/>
        </w:rPr>
        <w:t xml:space="preserve"> </w:t>
      </w:r>
      <w:r w:rsidRPr="00C867DF">
        <w:rPr>
          <w:i/>
        </w:rPr>
        <w:t>сумка).</w:t>
      </w:r>
      <w:r w:rsidRPr="00C867DF">
        <w:rPr>
          <w:i/>
          <w:spacing w:val="1"/>
        </w:rPr>
        <w:t xml:space="preserve"> </w:t>
      </w:r>
      <w:r w:rsidRPr="00C867DF">
        <w:t>Наречия</w:t>
      </w:r>
      <w:r w:rsidRPr="00C867DF">
        <w:rPr>
          <w:spacing w:val="1"/>
        </w:rPr>
        <w:t xml:space="preserve"> </w:t>
      </w:r>
      <w:r w:rsidRPr="00C867DF">
        <w:t>используются</w:t>
      </w:r>
      <w:r w:rsidRPr="00C867DF">
        <w:rPr>
          <w:spacing w:val="1"/>
        </w:rPr>
        <w:t xml:space="preserve"> </w:t>
      </w:r>
      <w:r w:rsidRPr="00C867DF">
        <w:t>редко.</w:t>
      </w:r>
      <w:r w:rsidRPr="00C867DF">
        <w:rPr>
          <w:spacing w:val="1"/>
        </w:rPr>
        <w:t xml:space="preserve"> </w:t>
      </w:r>
      <w:r w:rsidRPr="00C867DF">
        <w:t>Дети</w:t>
      </w:r>
      <w:r w:rsidRPr="00C867DF">
        <w:rPr>
          <w:spacing w:val="1"/>
        </w:rPr>
        <w:t xml:space="preserve"> </w:t>
      </w:r>
      <w:r w:rsidRPr="00C867DF">
        <w:t>употребляют</w:t>
      </w:r>
      <w:r w:rsidRPr="00C867DF">
        <w:rPr>
          <w:spacing w:val="1"/>
        </w:rPr>
        <w:t xml:space="preserve"> </w:t>
      </w:r>
      <w:r w:rsidRPr="00C867DF">
        <w:t>местоимения</w:t>
      </w:r>
      <w:r w:rsidRPr="00C867DF">
        <w:rPr>
          <w:spacing w:val="1"/>
        </w:rPr>
        <w:t xml:space="preserve"> </w:t>
      </w:r>
      <w:r w:rsidRPr="00C867DF">
        <w:t>разных</w:t>
      </w:r>
      <w:r w:rsidRPr="00C867DF">
        <w:rPr>
          <w:spacing w:val="1"/>
        </w:rPr>
        <w:t xml:space="preserve"> </w:t>
      </w:r>
      <w:r w:rsidRPr="00C867DF">
        <w:t>разрядов,</w:t>
      </w:r>
      <w:r w:rsidRPr="00C867DF">
        <w:rPr>
          <w:spacing w:val="1"/>
        </w:rPr>
        <w:t xml:space="preserve"> </w:t>
      </w:r>
      <w:r w:rsidRPr="00C867DF">
        <w:t>простые</w:t>
      </w:r>
      <w:r w:rsidRPr="00C867DF">
        <w:rPr>
          <w:spacing w:val="1"/>
        </w:rPr>
        <w:t xml:space="preserve"> </w:t>
      </w:r>
      <w:r w:rsidRPr="00C867DF">
        <w:t>предлоги</w:t>
      </w:r>
      <w:r w:rsidRPr="00C867DF">
        <w:rPr>
          <w:spacing w:val="1"/>
        </w:rPr>
        <w:t xml:space="preserve"> </w:t>
      </w:r>
      <w:r w:rsidRPr="00C867DF">
        <w:t>(особенно</w:t>
      </w:r>
      <w:r w:rsidRPr="00C867DF">
        <w:rPr>
          <w:spacing w:val="1"/>
        </w:rPr>
        <w:t xml:space="preserve"> </w:t>
      </w:r>
      <w:r w:rsidRPr="00C867DF">
        <w:t>для</w:t>
      </w:r>
      <w:r w:rsidRPr="00C867DF">
        <w:rPr>
          <w:spacing w:val="1"/>
        </w:rPr>
        <w:t xml:space="preserve"> </w:t>
      </w:r>
      <w:r w:rsidRPr="00C867DF">
        <w:t>выражения</w:t>
      </w:r>
      <w:r w:rsidRPr="00C867DF">
        <w:rPr>
          <w:spacing w:val="1"/>
        </w:rPr>
        <w:t xml:space="preserve"> </w:t>
      </w:r>
      <w:r w:rsidRPr="00C867DF">
        <w:t>пространственных</w:t>
      </w:r>
      <w:r w:rsidRPr="00C867DF">
        <w:rPr>
          <w:spacing w:val="1"/>
        </w:rPr>
        <w:t xml:space="preserve"> </w:t>
      </w:r>
      <w:r w:rsidRPr="00C867DF">
        <w:t>отношений</w:t>
      </w:r>
      <w:r w:rsidRPr="00C867DF">
        <w:rPr>
          <w:spacing w:val="1"/>
        </w:rPr>
        <w:t xml:space="preserve"> </w:t>
      </w:r>
      <w:r w:rsidRPr="00C867DF">
        <w:t>—</w:t>
      </w:r>
      <w:r w:rsidRPr="00C867DF">
        <w:rPr>
          <w:spacing w:val="1"/>
        </w:rPr>
        <w:t xml:space="preserve"> </w:t>
      </w:r>
      <w:r w:rsidRPr="00C867DF">
        <w:rPr>
          <w:i/>
        </w:rPr>
        <w:t>в,</w:t>
      </w:r>
      <w:r w:rsidRPr="00C867DF">
        <w:rPr>
          <w:i/>
          <w:spacing w:val="1"/>
        </w:rPr>
        <w:t xml:space="preserve"> </w:t>
      </w:r>
      <w:r w:rsidRPr="00C867DF">
        <w:rPr>
          <w:i/>
        </w:rPr>
        <w:t>к,</w:t>
      </w:r>
      <w:r w:rsidRPr="00C867DF">
        <w:rPr>
          <w:i/>
          <w:spacing w:val="1"/>
        </w:rPr>
        <w:t xml:space="preserve"> </w:t>
      </w:r>
      <w:r w:rsidRPr="00C867DF">
        <w:rPr>
          <w:i/>
        </w:rPr>
        <w:t>на,</w:t>
      </w:r>
      <w:r w:rsidRPr="00C867DF">
        <w:rPr>
          <w:i/>
          <w:spacing w:val="1"/>
        </w:rPr>
        <w:t xml:space="preserve"> </w:t>
      </w:r>
      <w:r w:rsidRPr="00C867DF">
        <w:rPr>
          <w:i/>
        </w:rPr>
        <w:t>под</w:t>
      </w:r>
      <w:r w:rsidRPr="00C867DF">
        <w:rPr>
          <w:i/>
          <w:spacing w:val="1"/>
        </w:rPr>
        <w:t xml:space="preserve"> </w:t>
      </w:r>
      <w:r w:rsidRPr="00C867DF">
        <w:t>и</w:t>
      </w:r>
      <w:r w:rsidRPr="00C867DF">
        <w:rPr>
          <w:spacing w:val="1"/>
        </w:rPr>
        <w:t xml:space="preserve"> </w:t>
      </w:r>
      <w:r w:rsidRPr="00C867DF">
        <w:t>др.).</w:t>
      </w:r>
      <w:r w:rsidRPr="00C867DF">
        <w:rPr>
          <w:spacing w:val="1"/>
        </w:rPr>
        <w:t xml:space="preserve"> </w:t>
      </w:r>
      <w:r w:rsidRPr="00C867DF">
        <w:t>Временные,</w:t>
      </w:r>
      <w:r w:rsidRPr="00C867DF">
        <w:rPr>
          <w:spacing w:val="1"/>
        </w:rPr>
        <w:t xml:space="preserve"> </w:t>
      </w:r>
      <w:r w:rsidRPr="00C867DF">
        <w:t>причинные,</w:t>
      </w:r>
      <w:r w:rsidRPr="00C867DF">
        <w:rPr>
          <w:spacing w:val="1"/>
        </w:rPr>
        <w:t xml:space="preserve"> </w:t>
      </w:r>
      <w:r w:rsidRPr="00C867DF">
        <w:t>разделительные</w:t>
      </w:r>
      <w:r w:rsidRPr="00C867DF">
        <w:rPr>
          <w:spacing w:val="1"/>
        </w:rPr>
        <w:t xml:space="preserve"> </w:t>
      </w:r>
      <w:r w:rsidRPr="00C867DF">
        <w:t>отношения с помощью предлогов выражаются значительно реже. Редко используются предлоги,</w:t>
      </w:r>
      <w:r w:rsidRPr="00C867DF">
        <w:rPr>
          <w:spacing w:val="1"/>
        </w:rPr>
        <w:t xml:space="preserve"> </w:t>
      </w:r>
      <w:r w:rsidRPr="00C867DF">
        <w:t>выражающие</w:t>
      </w:r>
      <w:r w:rsidRPr="00C867DF">
        <w:rPr>
          <w:spacing w:val="1"/>
        </w:rPr>
        <w:t xml:space="preserve"> </w:t>
      </w:r>
      <w:r w:rsidRPr="00C867DF">
        <w:t>обстоятельства,</w:t>
      </w:r>
      <w:r w:rsidRPr="00C867DF">
        <w:rPr>
          <w:spacing w:val="1"/>
        </w:rPr>
        <w:t xml:space="preserve"> </w:t>
      </w:r>
      <w:r w:rsidRPr="00C867DF">
        <w:t>характеристику действия</w:t>
      </w:r>
      <w:r w:rsidRPr="00C867DF">
        <w:rPr>
          <w:spacing w:val="1"/>
        </w:rPr>
        <w:t xml:space="preserve"> </w:t>
      </w:r>
      <w:r w:rsidRPr="00C867DF">
        <w:t>или</w:t>
      </w:r>
      <w:r w:rsidRPr="00C867DF">
        <w:rPr>
          <w:spacing w:val="1"/>
        </w:rPr>
        <w:t xml:space="preserve"> </w:t>
      </w:r>
      <w:r w:rsidRPr="00C867DF">
        <w:t>состояния,</w:t>
      </w:r>
      <w:r w:rsidRPr="00C867DF">
        <w:rPr>
          <w:spacing w:val="1"/>
        </w:rPr>
        <w:t xml:space="preserve"> </w:t>
      </w:r>
      <w:r w:rsidRPr="00C867DF">
        <w:t>свойства</w:t>
      </w:r>
      <w:r w:rsidRPr="00C867DF">
        <w:rPr>
          <w:spacing w:val="1"/>
        </w:rPr>
        <w:t xml:space="preserve"> </w:t>
      </w:r>
      <w:r w:rsidRPr="00C867DF">
        <w:t>предметов</w:t>
      </w:r>
      <w:r w:rsidRPr="00C867DF">
        <w:rPr>
          <w:spacing w:val="1"/>
        </w:rPr>
        <w:t xml:space="preserve"> </w:t>
      </w:r>
      <w:r w:rsidRPr="00C867DF">
        <w:t>или</w:t>
      </w:r>
      <w:r w:rsidRPr="00C867DF">
        <w:rPr>
          <w:spacing w:val="1"/>
        </w:rPr>
        <w:t xml:space="preserve"> </w:t>
      </w:r>
      <w:r w:rsidRPr="00C867DF">
        <w:t>способ</w:t>
      </w:r>
      <w:r w:rsidRPr="00C867DF">
        <w:rPr>
          <w:spacing w:val="-1"/>
        </w:rPr>
        <w:t xml:space="preserve"> </w:t>
      </w:r>
      <w:r w:rsidRPr="00C867DF">
        <w:t>действия (</w:t>
      </w:r>
      <w:r w:rsidRPr="00C867DF">
        <w:rPr>
          <w:i/>
        </w:rPr>
        <w:t>около, между,</w:t>
      </w:r>
      <w:r w:rsidRPr="00C867DF">
        <w:rPr>
          <w:i/>
          <w:spacing w:val="-1"/>
        </w:rPr>
        <w:t xml:space="preserve"> </w:t>
      </w:r>
      <w:r w:rsidRPr="00C867DF">
        <w:rPr>
          <w:i/>
        </w:rPr>
        <w:t>через,</w:t>
      </w:r>
      <w:r w:rsidRPr="00C867DF">
        <w:rPr>
          <w:i/>
          <w:spacing w:val="-1"/>
        </w:rPr>
        <w:t xml:space="preserve"> </w:t>
      </w:r>
      <w:r w:rsidRPr="00C867DF">
        <w:rPr>
          <w:i/>
        </w:rPr>
        <w:t>сквозь</w:t>
      </w:r>
      <w:r w:rsidRPr="00C867DF">
        <w:rPr>
          <w:i/>
          <w:spacing w:val="1"/>
        </w:rPr>
        <w:t xml:space="preserve"> </w:t>
      </w:r>
      <w:r w:rsidRPr="00C867DF">
        <w:t>и др.).</w:t>
      </w:r>
    </w:p>
    <w:p w14:paraId="16358707" w14:textId="77777777" w:rsidR="009C7AE8" w:rsidRDefault="00FC6D3B" w:rsidP="00272586">
      <w:pPr>
        <w:pStyle w:val="a9"/>
        <w:spacing w:before="68" w:line="276" w:lineRule="auto"/>
        <w:ind w:left="764" w:right="433"/>
      </w:pPr>
      <w:r w:rsidRPr="00C867DF">
        <w:t xml:space="preserve">Предлоги </w:t>
      </w:r>
      <w:r w:rsidR="0035298C" w:rsidRPr="00C867DF">
        <w:t>могут</w:t>
      </w:r>
      <w:r w:rsidR="0035298C" w:rsidRPr="00C867DF">
        <w:rPr>
          <w:spacing w:val="1"/>
        </w:rPr>
        <w:t xml:space="preserve"> </w:t>
      </w:r>
      <w:r w:rsidR="0035298C" w:rsidRPr="00C867DF">
        <w:t>опускаться</w:t>
      </w:r>
      <w:r w:rsidR="0035298C" w:rsidRPr="00C867DF">
        <w:rPr>
          <w:spacing w:val="1"/>
        </w:rPr>
        <w:t xml:space="preserve"> </w:t>
      </w:r>
      <w:r w:rsidR="0035298C" w:rsidRPr="00C867DF">
        <w:t>или</w:t>
      </w:r>
      <w:r w:rsidR="0035298C" w:rsidRPr="00C867DF">
        <w:rPr>
          <w:spacing w:val="1"/>
        </w:rPr>
        <w:t xml:space="preserve"> </w:t>
      </w:r>
      <w:r w:rsidR="0035298C" w:rsidRPr="00C867DF">
        <w:t>заменяться. Причем</w:t>
      </w:r>
      <w:r w:rsidR="0035298C" w:rsidRPr="00C867DF">
        <w:rPr>
          <w:spacing w:val="1"/>
        </w:rPr>
        <w:t xml:space="preserve"> </w:t>
      </w:r>
      <w:r w:rsidR="0035298C" w:rsidRPr="00C867DF">
        <w:t>один</w:t>
      </w:r>
      <w:r w:rsidR="0035298C" w:rsidRPr="00C867DF">
        <w:rPr>
          <w:spacing w:val="1"/>
        </w:rPr>
        <w:t xml:space="preserve"> </w:t>
      </w:r>
      <w:r w:rsidR="0035298C" w:rsidRPr="00C867DF">
        <w:t>и</w:t>
      </w:r>
      <w:r w:rsidR="0035298C" w:rsidRPr="00C867DF">
        <w:rPr>
          <w:spacing w:val="1"/>
        </w:rPr>
        <w:t xml:space="preserve"> </w:t>
      </w:r>
      <w:r w:rsidR="0035298C" w:rsidRPr="00C867DF">
        <w:t>тот</w:t>
      </w:r>
      <w:r w:rsidR="0035298C" w:rsidRPr="00C867DF">
        <w:rPr>
          <w:spacing w:val="1"/>
        </w:rPr>
        <w:t xml:space="preserve"> </w:t>
      </w:r>
      <w:r w:rsidR="0035298C" w:rsidRPr="00C867DF">
        <w:t>же</w:t>
      </w:r>
      <w:r w:rsidR="0035298C" w:rsidRPr="00C867DF">
        <w:rPr>
          <w:spacing w:val="1"/>
        </w:rPr>
        <w:t xml:space="preserve"> </w:t>
      </w:r>
      <w:r w:rsidR="0035298C" w:rsidRPr="00C867DF">
        <w:t>предлог</w:t>
      </w:r>
      <w:r w:rsidR="0035298C" w:rsidRPr="00C867DF">
        <w:rPr>
          <w:spacing w:val="1"/>
        </w:rPr>
        <w:t xml:space="preserve"> </w:t>
      </w:r>
      <w:r w:rsidR="0035298C" w:rsidRPr="00C867DF">
        <w:t>при</w:t>
      </w:r>
      <w:r w:rsidR="0035298C" w:rsidRPr="00C867DF">
        <w:rPr>
          <w:spacing w:val="1"/>
        </w:rPr>
        <w:t xml:space="preserve"> </w:t>
      </w:r>
      <w:r w:rsidR="0035298C" w:rsidRPr="00C867DF">
        <w:t>выражении</w:t>
      </w:r>
      <w:r w:rsidR="0035298C" w:rsidRPr="00C867DF">
        <w:rPr>
          <w:spacing w:val="1"/>
        </w:rPr>
        <w:t xml:space="preserve"> </w:t>
      </w:r>
      <w:r w:rsidR="0035298C" w:rsidRPr="00C867DF">
        <w:t>различных отношений может и опускаться, и заменяться. Это указывает на неполное понимание</w:t>
      </w:r>
      <w:r w:rsidR="0035298C" w:rsidRPr="00C867DF">
        <w:rPr>
          <w:spacing w:val="1"/>
        </w:rPr>
        <w:t xml:space="preserve"> </w:t>
      </w:r>
      <w:r w:rsidR="0035298C" w:rsidRPr="00C867DF">
        <w:t>значений</w:t>
      </w:r>
      <w:r w:rsidR="0035298C" w:rsidRPr="00C867DF">
        <w:rPr>
          <w:spacing w:val="1"/>
        </w:rPr>
        <w:t xml:space="preserve"> </w:t>
      </w:r>
      <w:r w:rsidR="0035298C" w:rsidRPr="00C867DF">
        <w:t>даже</w:t>
      </w:r>
      <w:r w:rsidR="0035298C" w:rsidRPr="00C867DF">
        <w:rPr>
          <w:spacing w:val="1"/>
        </w:rPr>
        <w:t xml:space="preserve"> </w:t>
      </w:r>
      <w:r w:rsidR="0035298C" w:rsidRPr="00C867DF">
        <w:t>простых</w:t>
      </w:r>
      <w:r w:rsidR="0035298C" w:rsidRPr="00C867DF">
        <w:rPr>
          <w:spacing w:val="1"/>
        </w:rPr>
        <w:t xml:space="preserve"> </w:t>
      </w:r>
      <w:r w:rsidR="0035298C" w:rsidRPr="00C867DF">
        <w:t>предлогов.</w:t>
      </w:r>
      <w:r w:rsidR="0035298C" w:rsidRPr="00C867DF">
        <w:rPr>
          <w:spacing w:val="1"/>
        </w:rPr>
        <w:t xml:space="preserve"> </w:t>
      </w:r>
      <w:r w:rsidR="0035298C" w:rsidRPr="00C867DF">
        <w:t>У</w:t>
      </w:r>
      <w:r w:rsidR="0035298C" w:rsidRPr="00C867DF">
        <w:rPr>
          <w:spacing w:val="1"/>
        </w:rPr>
        <w:t xml:space="preserve"> </w:t>
      </w:r>
      <w:r w:rsidR="0035298C" w:rsidRPr="00C867DF">
        <w:t>детей</w:t>
      </w:r>
      <w:r w:rsidR="0035298C" w:rsidRPr="00C867DF">
        <w:rPr>
          <w:spacing w:val="1"/>
        </w:rPr>
        <w:t xml:space="preserve"> </w:t>
      </w:r>
      <w:r w:rsidR="0035298C" w:rsidRPr="00C867DF">
        <w:t>третьего</w:t>
      </w:r>
      <w:r w:rsidR="0035298C" w:rsidRPr="00C867DF">
        <w:rPr>
          <w:spacing w:val="1"/>
        </w:rPr>
        <w:t xml:space="preserve"> </w:t>
      </w:r>
      <w:r w:rsidR="0035298C" w:rsidRPr="00C867DF">
        <w:t>уровня</w:t>
      </w:r>
      <w:r w:rsidR="0035298C" w:rsidRPr="00C867DF">
        <w:rPr>
          <w:spacing w:val="1"/>
        </w:rPr>
        <w:t xml:space="preserve"> </w:t>
      </w:r>
      <w:r w:rsidR="0035298C" w:rsidRPr="00C867DF">
        <w:t>недостаточно</w:t>
      </w:r>
      <w:r w:rsidR="0035298C" w:rsidRPr="00C867DF">
        <w:rPr>
          <w:spacing w:val="1"/>
        </w:rPr>
        <w:t xml:space="preserve"> </w:t>
      </w:r>
      <w:r w:rsidR="0035298C" w:rsidRPr="00C867DF">
        <w:t>сформированы</w:t>
      </w:r>
      <w:r w:rsidR="0035298C" w:rsidRPr="00C867DF">
        <w:rPr>
          <w:spacing w:val="1"/>
        </w:rPr>
        <w:t xml:space="preserve"> </w:t>
      </w:r>
      <w:r w:rsidR="0035298C" w:rsidRPr="00C867DF">
        <w:t>грамматические</w:t>
      </w:r>
      <w:r w:rsidR="0035298C" w:rsidRPr="00C867DF">
        <w:rPr>
          <w:spacing w:val="1"/>
        </w:rPr>
        <w:t xml:space="preserve"> </w:t>
      </w:r>
      <w:r w:rsidR="0035298C" w:rsidRPr="00C867DF">
        <w:t>формы.</w:t>
      </w:r>
      <w:r w:rsidR="0035298C" w:rsidRPr="00C867DF">
        <w:rPr>
          <w:spacing w:val="1"/>
        </w:rPr>
        <w:t xml:space="preserve"> </w:t>
      </w:r>
      <w:r w:rsidR="0035298C" w:rsidRPr="00C867DF">
        <w:t>Они</w:t>
      </w:r>
      <w:r w:rsidR="0035298C" w:rsidRPr="00C867DF">
        <w:rPr>
          <w:spacing w:val="1"/>
        </w:rPr>
        <w:t xml:space="preserve"> </w:t>
      </w:r>
      <w:r w:rsidR="0035298C" w:rsidRPr="00C867DF">
        <w:t>допускают</w:t>
      </w:r>
      <w:r w:rsidR="0035298C" w:rsidRPr="00C867DF">
        <w:rPr>
          <w:spacing w:val="1"/>
        </w:rPr>
        <w:t xml:space="preserve"> </w:t>
      </w:r>
      <w:r w:rsidR="0035298C" w:rsidRPr="00C867DF">
        <w:t>ошибки</w:t>
      </w:r>
      <w:r w:rsidR="0035298C" w:rsidRPr="00C867DF">
        <w:rPr>
          <w:spacing w:val="1"/>
        </w:rPr>
        <w:t xml:space="preserve"> </w:t>
      </w:r>
      <w:r w:rsidR="0035298C" w:rsidRPr="00C867DF">
        <w:t>в</w:t>
      </w:r>
      <w:r w:rsidR="0035298C" w:rsidRPr="00C867DF">
        <w:rPr>
          <w:spacing w:val="1"/>
        </w:rPr>
        <w:t xml:space="preserve"> </w:t>
      </w:r>
      <w:r w:rsidR="0035298C" w:rsidRPr="00C867DF">
        <w:t>падежных</w:t>
      </w:r>
      <w:r w:rsidR="0035298C" w:rsidRPr="00C867DF">
        <w:rPr>
          <w:spacing w:val="1"/>
        </w:rPr>
        <w:t xml:space="preserve"> </w:t>
      </w:r>
      <w:r w:rsidR="0035298C" w:rsidRPr="00C867DF">
        <w:t>окончаниях,</w:t>
      </w:r>
      <w:r w:rsidR="0035298C" w:rsidRPr="00C867DF">
        <w:rPr>
          <w:spacing w:val="1"/>
        </w:rPr>
        <w:t xml:space="preserve"> </w:t>
      </w:r>
      <w:r w:rsidR="0035298C" w:rsidRPr="00C867DF">
        <w:t>в</w:t>
      </w:r>
      <w:r w:rsidR="0035298C" w:rsidRPr="00C867DF">
        <w:rPr>
          <w:spacing w:val="1"/>
        </w:rPr>
        <w:t xml:space="preserve"> </w:t>
      </w:r>
      <w:r w:rsidR="0035298C" w:rsidRPr="00C867DF">
        <w:t>употреблении</w:t>
      </w:r>
      <w:r w:rsidR="0035298C" w:rsidRPr="00C867DF">
        <w:rPr>
          <w:spacing w:val="1"/>
        </w:rPr>
        <w:t xml:space="preserve"> </w:t>
      </w:r>
      <w:r w:rsidR="0035298C" w:rsidRPr="00C867DF">
        <w:t>временных</w:t>
      </w:r>
      <w:r w:rsidR="0035298C" w:rsidRPr="00C867DF">
        <w:rPr>
          <w:spacing w:val="1"/>
        </w:rPr>
        <w:t xml:space="preserve"> </w:t>
      </w:r>
      <w:r w:rsidR="0035298C" w:rsidRPr="00C867DF">
        <w:t>и</w:t>
      </w:r>
      <w:r w:rsidR="0035298C" w:rsidRPr="00C867DF">
        <w:rPr>
          <w:spacing w:val="1"/>
        </w:rPr>
        <w:t xml:space="preserve"> </w:t>
      </w:r>
      <w:r w:rsidR="0035298C" w:rsidRPr="00C867DF">
        <w:t>видовых</w:t>
      </w:r>
      <w:r w:rsidR="0035298C" w:rsidRPr="00C867DF">
        <w:rPr>
          <w:spacing w:val="1"/>
        </w:rPr>
        <w:t xml:space="preserve"> </w:t>
      </w:r>
      <w:r w:rsidR="0035298C" w:rsidRPr="00C867DF">
        <w:t>форм</w:t>
      </w:r>
      <w:r w:rsidR="0035298C" w:rsidRPr="00C867DF">
        <w:rPr>
          <w:spacing w:val="1"/>
        </w:rPr>
        <w:t xml:space="preserve"> </w:t>
      </w:r>
      <w:r w:rsidR="0035298C" w:rsidRPr="00C867DF">
        <w:t>глаголов,</w:t>
      </w:r>
      <w:r w:rsidR="0035298C" w:rsidRPr="00C867DF">
        <w:rPr>
          <w:spacing w:val="1"/>
        </w:rPr>
        <w:t xml:space="preserve"> </w:t>
      </w:r>
      <w:r w:rsidR="0035298C" w:rsidRPr="00C867DF">
        <w:t>в</w:t>
      </w:r>
      <w:r w:rsidR="0035298C" w:rsidRPr="00C867DF">
        <w:rPr>
          <w:spacing w:val="1"/>
        </w:rPr>
        <w:t xml:space="preserve"> </w:t>
      </w:r>
      <w:r w:rsidR="0035298C" w:rsidRPr="00C867DF">
        <w:t>согласовании</w:t>
      </w:r>
      <w:r w:rsidR="0035298C" w:rsidRPr="00C867DF">
        <w:rPr>
          <w:spacing w:val="1"/>
        </w:rPr>
        <w:t xml:space="preserve"> </w:t>
      </w:r>
      <w:r w:rsidR="0035298C" w:rsidRPr="00C867DF">
        <w:t>и</w:t>
      </w:r>
      <w:r w:rsidR="0035298C" w:rsidRPr="00C867DF">
        <w:rPr>
          <w:spacing w:val="1"/>
        </w:rPr>
        <w:t xml:space="preserve"> </w:t>
      </w:r>
      <w:r w:rsidR="0035298C" w:rsidRPr="00C867DF">
        <w:t>управлении.</w:t>
      </w:r>
      <w:r w:rsidR="0035298C" w:rsidRPr="00C867DF">
        <w:rPr>
          <w:spacing w:val="61"/>
        </w:rPr>
        <w:t xml:space="preserve"> </w:t>
      </w:r>
      <w:r w:rsidR="0035298C" w:rsidRPr="00C867DF">
        <w:t>Способами</w:t>
      </w:r>
      <w:r w:rsidR="0035298C" w:rsidRPr="00C867DF">
        <w:rPr>
          <w:spacing w:val="1"/>
        </w:rPr>
        <w:t xml:space="preserve"> </w:t>
      </w:r>
      <w:r w:rsidR="0035298C" w:rsidRPr="00C867DF">
        <w:t>словообразования</w:t>
      </w:r>
      <w:r w:rsidR="0035298C" w:rsidRPr="00C867DF">
        <w:rPr>
          <w:spacing w:val="1"/>
        </w:rPr>
        <w:t xml:space="preserve"> </w:t>
      </w:r>
      <w:r w:rsidR="0035298C" w:rsidRPr="00C867DF">
        <w:t>дети</w:t>
      </w:r>
      <w:r w:rsidR="0035298C" w:rsidRPr="00C867DF">
        <w:rPr>
          <w:spacing w:val="1"/>
        </w:rPr>
        <w:t xml:space="preserve"> </w:t>
      </w:r>
      <w:r w:rsidR="0035298C" w:rsidRPr="00C867DF">
        <w:t>почти</w:t>
      </w:r>
      <w:r w:rsidR="0035298C" w:rsidRPr="00C867DF">
        <w:rPr>
          <w:spacing w:val="1"/>
        </w:rPr>
        <w:t xml:space="preserve"> </w:t>
      </w:r>
      <w:r w:rsidR="0035298C" w:rsidRPr="00C867DF">
        <w:t>не</w:t>
      </w:r>
      <w:r w:rsidR="0035298C" w:rsidRPr="00C867DF">
        <w:rPr>
          <w:spacing w:val="1"/>
        </w:rPr>
        <w:t xml:space="preserve"> </w:t>
      </w:r>
      <w:r w:rsidR="0035298C" w:rsidRPr="00C867DF">
        <w:t>пользуются.</w:t>
      </w:r>
      <w:r w:rsidR="0035298C" w:rsidRPr="00C867DF">
        <w:rPr>
          <w:spacing w:val="1"/>
        </w:rPr>
        <w:t xml:space="preserve"> </w:t>
      </w:r>
      <w:r w:rsidR="0035298C" w:rsidRPr="00C867DF">
        <w:t>Большое</w:t>
      </w:r>
      <w:r w:rsidR="0035298C" w:rsidRPr="00C867DF">
        <w:rPr>
          <w:spacing w:val="1"/>
        </w:rPr>
        <w:t xml:space="preserve"> </w:t>
      </w:r>
      <w:r w:rsidR="0035298C" w:rsidRPr="00C867DF">
        <w:t>количество</w:t>
      </w:r>
      <w:r w:rsidR="0035298C" w:rsidRPr="00C867DF">
        <w:rPr>
          <w:spacing w:val="1"/>
        </w:rPr>
        <w:t xml:space="preserve"> </w:t>
      </w:r>
      <w:r w:rsidR="0035298C" w:rsidRPr="00C867DF">
        <w:t>ошибок</w:t>
      </w:r>
      <w:r w:rsidR="0035298C" w:rsidRPr="00C867DF">
        <w:rPr>
          <w:spacing w:val="1"/>
        </w:rPr>
        <w:t xml:space="preserve"> </w:t>
      </w:r>
      <w:r w:rsidR="0035298C" w:rsidRPr="00C867DF">
        <w:t>допускается</w:t>
      </w:r>
      <w:r w:rsidR="0035298C" w:rsidRPr="00C867DF">
        <w:rPr>
          <w:spacing w:val="1"/>
        </w:rPr>
        <w:t xml:space="preserve"> </w:t>
      </w:r>
      <w:r w:rsidR="0035298C" w:rsidRPr="00C867DF">
        <w:t>при</w:t>
      </w:r>
      <w:r w:rsidR="0035298C" w:rsidRPr="00C867DF">
        <w:rPr>
          <w:spacing w:val="1"/>
        </w:rPr>
        <w:t xml:space="preserve"> </w:t>
      </w:r>
      <w:r w:rsidR="0035298C" w:rsidRPr="00C867DF">
        <w:t>словоизменении, из-за чего нарушается синтаксическая связь слов в предложениях: смешение</w:t>
      </w:r>
      <w:r w:rsidR="0035298C" w:rsidRPr="00C867DF">
        <w:rPr>
          <w:spacing w:val="1"/>
        </w:rPr>
        <w:t xml:space="preserve"> </w:t>
      </w:r>
      <w:r w:rsidR="0035298C" w:rsidRPr="00C867DF">
        <w:t>окончаний</w:t>
      </w:r>
      <w:r w:rsidR="0035298C" w:rsidRPr="00C867DF">
        <w:rPr>
          <w:spacing w:val="1"/>
        </w:rPr>
        <w:t xml:space="preserve"> </w:t>
      </w:r>
      <w:r w:rsidR="0035298C" w:rsidRPr="00C867DF">
        <w:t>существительных</w:t>
      </w:r>
      <w:r w:rsidR="0035298C" w:rsidRPr="00C867DF">
        <w:rPr>
          <w:spacing w:val="1"/>
        </w:rPr>
        <w:t xml:space="preserve"> </w:t>
      </w:r>
      <w:r w:rsidR="0035298C" w:rsidRPr="00C867DF">
        <w:t>мужского</w:t>
      </w:r>
      <w:r w:rsidR="0035298C" w:rsidRPr="00C867DF">
        <w:rPr>
          <w:spacing w:val="1"/>
        </w:rPr>
        <w:t xml:space="preserve"> </w:t>
      </w:r>
      <w:r w:rsidR="0035298C" w:rsidRPr="00C867DF">
        <w:t>и</w:t>
      </w:r>
      <w:r w:rsidR="0035298C" w:rsidRPr="00C867DF">
        <w:rPr>
          <w:spacing w:val="1"/>
        </w:rPr>
        <w:t xml:space="preserve"> </w:t>
      </w:r>
      <w:r w:rsidR="0035298C" w:rsidRPr="00C867DF">
        <w:t>женского</w:t>
      </w:r>
      <w:r w:rsidR="0035298C" w:rsidRPr="00C867DF">
        <w:rPr>
          <w:spacing w:val="1"/>
        </w:rPr>
        <w:t xml:space="preserve"> </w:t>
      </w:r>
      <w:r w:rsidR="0035298C" w:rsidRPr="00C867DF">
        <w:t>рода</w:t>
      </w:r>
      <w:r w:rsidR="0035298C" w:rsidRPr="00C867DF">
        <w:rPr>
          <w:spacing w:val="1"/>
        </w:rPr>
        <w:t xml:space="preserve"> </w:t>
      </w:r>
      <w:r w:rsidR="0035298C" w:rsidRPr="00C867DF">
        <w:rPr>
          <w:i/>
        </w:rPr>
        <w:t>(висит</w:t>
      </w:r>
      <w:r w:rsidR="0035298C" w:rsidRPr="00C867DF">
        <w:rPr>
          <w:i/>
          <w:spacing w:val="1"/>
        </w:rPr>
        <w:t xml:space="preserve"> </w:t>
      </w:r>
      <w:r w:rsidR="0035298C" w:rsidRPr="00C867DF">
        <w:rPr>
          <w:i/>
        </w:rPr>
        <w:t>ореха);</w:t>
      </w:r>
      <w:r w:rsidR="0035298C" w:rsidRPr="00C867DF">
        <w:rPr>
          <w:i/>
          <w:spacing w:val="1"/>
        </w:rPr>
        <w:t xml:space="preserve"> </w:t>
      </w:r>
      <w:r w:rsidR="0035298C" w:rsidRPr="00C867DF">
        <w:t>замена</w:t>
      </w:r>
      <w:r w:rsidR="0035298C" w:rsidRPr="00C867DF">
        <w:rPr>
          <w:spacing w:val="1"/>
        </w:rPr>
        <w:t xml:space="preserve"> </w:t>
      </w:r>
      <w:r w:rsidR="0035298C" w:rsidRPr="00C867DF">
        <w:t>окончаний</w:t>
      </w:r>
      <w:r w:rsidR="0035298C" w:rsidRPr="00C867DF">
        <w:rPr>
          <w:spacing w:val="1"/>
        </w:rPr>
        <w:t xml:space="preserve"> </w:t>
      </w:r>
      <w:r w:rsidR="0035298C" w:rsidRPr="00C867DF">
        <w:t>существительных среднего рода в именительном падеже окончанием существительного женского</w:t>
      </w:r>
      <w:r w:rsidR="0035298C" w:rsidRPr="00C867DF">
        <w:rPr>
          <w:spacing w:val="-57"/>
        </w:rPr>
        <w:t xml:space="preserve"> </w:t>
      </w:r>
      <w:r w:rsidR="0035298C" w:rsidRPr="00C867DF">
        <w:t xml:space="preserve">рода </w:t>
      </w:r>
      <w:r w:rsidR="0035298C" w:rsidRPr="00C867DF">
        <w:rPr>
          <w:i/>
        </w:rPr>
        <w:t xml:space="preserve">(зеркало </w:t>
      </w:r>
      <w:r w:rsidR="0035298C" w:rsidRPr="00C867DF">
        <w:t xml:space="preserve">— </w:t>
      </w:r>
      <w:r w:rsidR="0035298C" w:rsidRPr="00C867DF">
        <w:rPr>
          <w:i/>
        </w:rPr>
        <w:t xml:space="preserve">зеркалы, копыто </w:t>
      </w:r>
      <w:r w:rsidR="0035298C" w:rsidRPr="00C867DF">
        <w:t xml:space="preserve">— </w:t>
      </w:r>
      <w:r w:rsidR="0035298C" w:rsidRPr="00C867DF">
        <w:rPr>
          <w:i/>
        </w:rPr>
        <w:t xml:space="preserve">копыта); </w:t>
      </w:r>
      <w:r w:rsidR="0035298C" w:rsidRPr="00C867DF">
        <w:t>склонение имен существительных среднего рода</w:t>
      </w:r>
      <w:r w:rsidR="0035298C" w:rsidRPr="00C867DF">
        <w:rPr>
          <w:spacing w:val="1"/>
        </w:rPr>
        <w:t xml:space="preserve"> </w:t>
      </w:r>
      <w:r w:rsidR="0035298C" w:rsidRPr="00C867DF">
        <w:t>как</w:t>
      </w:r>
      <w:r w:rsidR="0035298C" w:rsidRPr="00C867DF">
        <w:rPr>
          <w:spacing w:val="1"/>
        </w:rPr>
        <w:t xml:space="preserve"> </w:t>
      </w:r>
      <w:r w:rsidR="0035298C" w:rsidRPr="00C867DF">
        <w:t>существительных</w:t>
      </w:r>
      <w:r w:rsidR="0035298C" w:rsidRPr="00C867DF">
        <w:rPr>
          <w:spacing w:val="1"/>
        </w:rPr>
        <w:t xml:space="preserve"> </w:t>
      </w:r>
      <w:r w:rsidR="0035298C" w:rsidRPr="00C867DF">
        <w:t>женского</w:t>
      </w:r>
      <w:r w:rsidR="0035298C" w:rsidRPr="00C867DF">
        <w:rPr>
          <w:spacing w:val="1"/>
        </w:rPr>
        <w:t xml:space="preserve"> </w:t>
      </w:r>
      <w:r w:rsidR="0035298C" w:rsidRPr="00C867DF">
        <w:t>рода</w:t>
      </w:r>
      <w:r w:rsidR="0035298C" w:rsidRPr="00C867DF">
        <w:rPr>
          <w:spacing w:val="1"/>
        </w:rPr>
        <w:t xml:space="preserve"> </w:t>
      </w:r>
      <w:r w:rsidR="0035298C" w:rsidRPr="00C867DF">
        <w:rPr>
          <w:i/>
        </w:rPr>
        <w:t>(пасет</w:t>
      </w:r>
      <w:r w:rsidR="0035298C" w:rsidRPr="00C867DF">
        <w:rPr>
          <w:i/>
          <w:spacing w:val="1"/>
        </w:rPr>
        <w:t xml:space="preserve"> </w:t>
      </w:r>
      <w:r w:rsidR="0035298C" w:rsidRPr="00C867DF">
        <w:rPr>
          <w:i/>
        </w:rPr>
        <w:t>стаду);</w:t>
      </w:r>
      <w:r w:rsidR="0035298C" w:rsidRPr="00C867DF">
        <w:rPr>
          <w:i/>
          <w:spacing w:val="1"/>
        </w:rPr>
        <w:t xml:space="preserve"> </w:t>
      </w:r>
      <w:r w:rsidR="0035298C" w:rsidRPr="00C867DF">
        <w:t>неправильные</w:t>
      </w:r>
      <w:r w:rsidR="0035298C" w:rsidRPr="00C867DF">
        <w:rPr>
          <w:spacing w:val="1"/>
        </w:rPr>
        <w:t xml:space="preserve"> </w:t>
      </w:r>
      <w:r w:rsidR="0035298C" w:rsidRPr="00C867DF">
        <w:t>падежные</w:t>
      </w:r>
      <w:r w:rsidR="0035298C" w:rsidRPr="00C867DF">
        <w:rPr>
          <w:spacing w:val="1"/>
        </w:rPr>
        <w:t xml:space="preserve"> </w:t>
      </w:r>
      <w:r w:rsidR="0035298C" w:rsidRPr="00C867DF">
        <w:t>окончания</w:t>
      </w:r>
      <w:r w:rsidR="0035298C" w:rsidRPr="00C867DF">
        <w:rPr>
          <w:spacing w:val="1"/>
        </w:rPr>
        <w:t xml:space="preserve"> </w:t>
      </w:r>
      <w:r w:rsidR="0035298C" w:rsidRPr="00C867DF">
        <w:t xml:space="preserve">существительных женского рода с основой на мягкий согласный </w:t>
      </w:r>
      <w:r w:rsidR="0035298C" w:rsidRPr="00C867DF">
        <w:rPr>
          <w:i/>
        </w:rPr>
        <w:t>(солит сольи, нет мебеля);</w:t>
      </w:r>
      <w:r w:rsidR="0035298C" w:rsidRPr="00C867DF">
        <w:rPr>
          <w:i/>
          <w:spacing w:val="1"/>
        </w:rPr>
        <w:t xml:space="preserve"> </w:t>
      </w:r>
      <w:r w:rsidR="0035298C" w:rsidRPr="00C867DF">
        <w:t>неправильное соотнесение существительных и местоимений</w:t>
      </w:r>
      <w:r w:rsidR="0035298C" w:rsidRPr="00C867DF">
        <w:rPr>
          <w:spacing w:val="1"/>
        </w:rPr>
        <w:t xml:space="preserve"> </w:t>
      </w:r>
      <w:r w:rsidR="0035298C" w:rsidRPr="00C867DF">
        <w:rPr>
          <w:i/>
        </w:rPr>
        <w:t>(солнце низкое, он греет плохо);</w:t>
      </w:r>
      <w:r w:rsidR="0035298C" w:rsidRPr="00C867DF">
        <w:rPr>
          <w:i/>
          <w:spacing w:val="1"/>
        </w:rPr>
        <w:t xml:space="preserve"> </w:t>
      </w:r>
      <w:r w:rsidR="0035298C" w:rsidRPr="00C867DF">
        <w:t>ошибочное ударение в слове (</w:t>
      </w:r>
      <w:r w:rsidR="0035298C" w:rsidRPr="00C867DF">
        <w:rPr>
          <w:i/>
        </w:rPr>
        <w:t>с пола, по стволу</w:t>
      </w:r>
      <w:r w:rsidR="0035298C" w:rsidRPr="00C867DF">
        <w:t>); неразличение вида глаголов (</w:t>
      </w:r>
      <w:r w:rsidR="0035298C" w:rsidRPr="00C867DF">
        <w:rPr>
          <w:i/>
        </w:rPr>
        <w:t>сели, пока не</w:t>
      </w:r>
      <w:r w:rsidR="0035298C" w:rsidRPr="00C867DF">
        <w:rPr>
          <w:i/>
          <w:spacing w:val="1"/>
        </w:rPr>
        <w:t xml:space="preserve"> </w:t>
      </w:r>
      <w:r w:rsidR="0035298C" w:rsidRPr="00C867DF">
        <w:rPr>
          <w:i/>
        </w:rPr>
        <w:t xml:space="preserve">перестал дождь — </w:t>
      </w:r>
      <w:r w:rsidR="0035298C" w:rsidRPr="00C867DF">
        <w:t xml:space="preserve">вместо </w:t>
      </w:r>
      <w:r w:rsidR="0035298C" w:rsidRPr="00C867DF">
        <w:rPr>
          <w:i/>
        </w:rPr>
        <w:t xml:space="preserve">сидели); </w:t>
      </w:r>
      <w:r w:rsidR="0035298C" w:rsidRPr="00C867DF">
        <w:t>ошибки в беспредложном и предложном управлении (</w:t>
      </w:r>
      <w:r w:rsidR="0035298C" w:rsidRPr="00C867DF">
        <w:rPr>
          <w:i/>
        </w:rPr>
        <w:t>пьет</w:t>
      </w:r>
      <w:r w:rsidR="0035298C" w:rsidRPr="00C867DF">
        <w:rPr>
          <w:i/>
          <w:spacing w:val="1"/>
        </w:rPr>
        <w:t xml:space="preserve"> </w:t>
      </w:r>
      <w:r w:rsidR="0035298C" w:rsidRPr="00C867DF">
        <w:rPr>
          <w:i/>
        </w:rPr>
        <w:t>воды, кладет дров</w:t>
      </w:r>
      <w:r w:rsidR="0035298C" w:rsidRPr="00C867DF">
        <w:t>); неправильное согласование существительных и прилагательных, особенно</w:t>
      </w:r>
      <w:r w:rsidR="0035298C" w:rsidRPr="00C867DF">
        <w:rPr>
          <w:spacing w:val="1"/>
        </w:rPr>
        <w:t xml:space="preserve"> </w:t>
      </w:r>
      <w:r w:rsidR="0035298C" w:rsidRPr="00C867DF">
        <w:t xml:space="preserve">среднего рода </w:t>
      </w:r>
      <w:r w:rsidR="0035298C" w:rsidRPr="00C867DF">
        <w:rPr>
          <w:i/>
        </w:rPr>
        <w:t xml:space="preserve">(небо синяя), </w:t>
      </w:r>
      <w:r w:rsidR="0035298C" w:rsidRPr="00C867DF">
        <w:t>реже — неправильное согласование существительных и глаголов</w:t>
      </w:r>
      <w:r w:rsidR="0035298C" w:rsidRPr="00C867DF">
        <w:rPr>
          <w:spacing w:val="1"/>
        </w:rPr>
        <w:t xml:space="preserve"> </w:t>
      </w:r>
      <w:r w:rsidR="0035298C" w:rsidRPr="00C867DF">
        <w:rPr>
          <w:i/>
        </w:rPr>
        <w:t>(мальчик</w:t>
      </w:r>
      <w:r w:rsidR="0035298C" w:rsidRPr="00C867DF">
        <w:rPr>
          <w:i/>
          <w:spacing w:val="-2"/>
        </w:rPr>
        <w:t xml:space="preserve"> </w:t>
      </w:r>
      <w:r w:rsidR="0035298C" w:rsidRPr="00C867DF">
        <w:rPr>
          <w:i/>
        </w:rPr>
        <w:t>рисуют).</w:t>
      </w:r>
      <w:r w:rsidR="0035298C" w:rsidRPr="00C867DF">
        <w:rPr>
          <w:i/>
          <w:spacing w:val="33"/>
        </w:rPr>
        <w:t xml:space="preserve"> </w:t>
      </w:r>
      <w:r w:rsidR="0035298C" w:rsidRPr="00C867DF">
        <w:t>Словообразование у</w:t>
      </w:r>
      <w:r w:rsidR="0035298C" w:rsidRPr="00C867DF">
        <w:rPr>
          <w:spacing w:val="-6"/>
        </w:rPr>
        <w:t xml:space="preserve"> </w:t>
      </w:r>
      <w:r w:rsidR="0035298C" w:rsidRPr="00C867DF">
        <w:t>детей</w:t>
      </w:r>
      <w:r w:rsidR="0035298C" w:rsidRPr="00C867DF">
        <w:rPr>
          <w:spacing w:val="-1"/>
        </w:rPr>
        <w:t xml:space="preserve"> </w:t>
      </w:r>
      <w:r w:rsidR="0035298C" w:rsidRPr="00C867DF">
        <w:t>сформировано</w:t>
      </w:r>
      <w:r w:rsidR="0035298C" w:rsidRPr="00C867DF">
        <w:rPr>
          <w:spacing w:val="-1"/>
        </w:rPr>
        <w:t xml:space="preserve"> </w:t>
      </w:r>
      <w:r w:rsidR="0035298C" w:rsidRPr="00C867DF">
        <w:t>недостаточно.</w:t>
      </w:r>
      <w:r w:rsidR="0035298C" w:rsidRPr="00C867DF">
        <w:rPr>
          <w:spacing w:val="-1"/>
        </w:rPr>
        <w:t xml:space="preserve"> </w:t>
      </w:r>
      <w:r w:rsidR="0035298C" w:rsidRPr="00C867DF">
        <w:t>Отмечаются</w:t>
      </w:r>
      <w:r w:rsidR="00E86DC2" w:rsidRPr="00C867DF">
        <w:t xml:space="preserve"> </w:t>
      </w:r>
      <w:r w:rsidR="0035298C" w:rsidRPr="00C867DF">
        <w:t>трудности подбора однокоренных слов. Часто словообразование заменяется словоизменением</w:t>
      </w:r>
      <w:r w:rsidR="0035298C" w:rsidRPr="00C867DF">
        <w:rPr>
          <w:spacing w:val="1"/>
        </w:rPr>
        <w:t xml:space="preserve"> </w:t>
      </w:r>
      <w:r w:rsidR="0035298C" w:rsidRPr="00C867DF">
        <w:rPr>
          <w:i/>
        </w:rPr>
        <w:t>(снег</w:t>
      </w:r>
      <w:r w:rsidR="0035298C" w:rsidRPr="00C867DF">
        <w:rPr>
          <w:i/>
          <w:spacing w:val="1"/>
        </w:rPr>
        <w:t xml:space="preserve"> </w:t>
      </w:r>
      <w:r w:rsidR="0035298C" w:rsidRPr="00C867DF">
        <w:t>—</w:t>
      </w:r>
      <w:r w:rsidR="0035298C" w:rsidRPr="00C867DF">
        <w:rPr>
          <w:spacing w:val="1"/>
        </w:rPr>
        <w:t xml:space="preserve"> </w:t>
      </w:r>
      <w:r w:rsidR="0035298C" w:rsidRPr="00C867DF">
        <w:rPr>
          <w:i/>
        </w:rPr>
        <w:t>снеги).</w:t>
      </w:r>
      <w:r w:rsidR="0035298C" w:rsidRPr="00C867DF">
        <w:rPr>
          <w:i/>
          <w:spacing w:val="1"/>
        </w:rPr>
        <w:t xml:space="preserve"> </w:t>
      </w:r>
      <w:r w:rsidR="0035298C" w:rsidRPr="00C867DF">
        <w:t>Редко</w:t>
      </w:r>
      <w:r w:rsidR="0035298C" w:rsidRPr="00C867DF">
        <w:rPr>
          <w:spacing w:val="1"/>
        </w:rPr>
        <w:t xml:space="preserve"> </w:t>
      </w:r>
      <w:r w:rsidR="0035298C" w:rsidRPr="00C867DF">
        <w:t>используются</w:t>
      </w:r>
      <w:r w:rsidR="0035298C" w:rsidRPr="00C867DF">
        <w:rPr>
          <w:spacing w:val="1"/>
        </w:rPr>
        <w:t xml:space="preserve"> </w:t>
      </w:r>
      <w:r w:rsidR="0035298C" w:rsidRPr="00C867DF">
        <w:t>суффиксальный</w:t>
      </w:r>
      <w:r w:rsidR="0035298C" w:rsidRPr="00C867DF">
        <w:rPr>
          <w:spacing w:val="1"/>
        </w:rPr>
        <w:t xml:space="preserve"> </w:t>
      </w:r>
      <w:r w:rsidR="0035298C" w:rsidRPr="00C867DF">
        <w:t>и</w:t>
      </w:r>
      <w:r w:rsidR="0035298C" w:rsidRPr="00C867DF">
        <w:rPr>
          <w:spacing w:val="1"/>
        </w:rPr>
        <w:t xml:space="preserve"> </w:t>
      </w:r>
      <w:r w:rsidR="0035298C" w:rsidRPr="00C867DF">
        <w:t>префиксальный</w:t>
      </w:r>
      <w:r w:rsidR="0035298C" w:rsidRPr="00C867DF">
        <w:rPr>
          <w:spacing w:val="1"/>
        </w:rPr>
        <w:t xml:space="preserve"> </w:t>
      </w:r>
      <w:r w:rsidR="0035298C" w:rsidRPr="00C867DF">
        <w:t>способы</w:t>
      </w:r>
      <w:r w:rsidR="0035298C" w:rsidRPr="00C867DF">
        <w:rPr>
          <w:spacing w:val="1"/>
        </w:rPr>
        <w:t xml:space="preserve"> </w:t>
      </w:r>
      <w:r w:rsidR="0035298C" w:rsidRPr="00C867DF">
        <w:t>словообразования,</w:t>
      </w:r>
      <w:r w:rsidR="0035298C" w:rsidRPr="00C867DF">
        <w:rPr>
          <w:spacing w:val="1"/>
        </w:rPr>
        <w:t xml:space="preserve"> </w:t>
      </w:r>
      <w:r w:rsidR="0035298C" w:rsidRPr="00C867DF">
        <w:t>причем</w:t>
      </w:r>
      <w:r w:rsidR="0035298C" w:rsidRPr="00C867DF">
        <w:rPr>
          <w:spacing w:val="1"/>
        </w:rPr>
        <w:t xml:space="preserve"> </w:t>
      </w:r>
      <w:r w:rsidR="0035298C" w:rsidRPr="00C867DF">
        <w:t>образование</w:t>
      </w:r>
      <w:r w:rsidR="0035298C" w:rsidRPr="00C867DF">
        <w:rPr>
          <w:spacing w:val="1"/>
        </w:rPr>
        <w:t xml:space="preserve"> </w:t>
      </w:r>
      <w:r w:rsidR="0035298C" w:rsidRPr="00C867DF">
        <w:t>слов</w:t>
      </w:r>
      <w:r w:rsidR="0035298C" w:rsidRPr="00C867DF">
        <w:rPr>
          <w:spacing w:val="1"/>
        </w:rPr>
        <w:t xml:space="preserve"> </w:t>
      </w:r>
      <w:r w:rsidR="0035298C" w:rsidRPr="00C867DF">
        <w:t>является</w:t>
      </w:r>
      <w:r w:rsidR="0035298C" w:rsidRPr="00C867DF">
        <w:rPr>
          <w:spacing w:val="1"/>
        </w:rPr>
        <w:t xml:space="preserve"> </w:t>
      </w:r>
      <w:r w:rsidR="0035298C" w:rsidRPr="00C867DF">
        <w:t>неправильным</w:t>
      </w:r>
      <w:r w:rsidR="0035298C" w:rsidRPr="00C867DF">
        <w:rPr>
          <w:spacing w:val="1"/>
        </w:rPr>
        <w:t xml:space="preserve"> </w:t>
      </w:r>
      <w:r w:rsidR="0035298C" w:rsidRPr="00C867DF">
        <w:t>(</w:t>
      </w:r>
      <w:r w:rsidR="0035298C" w:rsidRPr="00C867DF">
        <w:rPr>
          <w:i/>
        </w:rPr>
        <w:t>садовник</w:t>
      </w:r>
      <w:r w:rsidR="0035298C" w:rsidRPr="00C867DF">
        <w:rPr>
          <w:i/>
          <w:spacing w:val="1"/>
        </w:rPr>
        <w:t xml:space="preserve"> </w:t>
      </w:r>
      <w:r w:rsidR="0035298C" w:rsidRPr="00C867DF">
        <w:rPr>
          <w:i/>
        </w:rPr>
        <w:t>—</w:t>
      </w:r>
      <w:r w:rsidR="0035298C" w:rsidRPr="00C867DF">
        <w:rPr>
          <w:i/>
          <w:spacing w:val="1"/>
        </w:rPr>
        <w:t xml:space="preserve"> </w:t>
      </w:r>
      <w:r w:rsidR="0035298C" w:rsidRPr="00C867DF">
        <w:rPr>
          <w:i/>
        </w:rPr>
        <w:t>садник).</w:t>
      </w:r>
      <w:r w:rsidR="0035298C" w:rsidRPr="00C867DF">
        <w:rPr>
          <w:i/>
          <w:spacing w:val="1"/>
        </w:rPr>
        <w:t xml:space="preserve"> </w:t>
      </w:r>
      <w:r w:rsidR="0035298C" w:rsidRPr="00C867DF">
        <w:t>Изменение</w:t>
      </w:r>
      <w:r w:rsidR="0035298C" w:rsidRPr="00C867DF">
        <w:rPr>
          <w:spacing w:val="1"/>
        </w:rPr>
        <w:t xml:space="preserve"> </w:t>
      </w:r>
      <w:r w:rsidR="0035298C" w:rsidRPr="00C867DF">
        <w:t>слов</w:t>
      </w:r>
      <w:r w:rsidR="0035298C" w:rsidRPr="00C867DF">
        <w:rPr>
          <w:spacing w:val="1"/>
        </w:rPr>
        <w:t xml:space="preserve"> </w:t>
      </w:r>
      <w:r w:rsidR="0035298C" w:rsidRPr="00C867DF">
        <w:t>затруднено</w:t>
      </w:r>
      <w:r w:rsidR="0035298C" w:rsidRPr="00C867DF">
        <w:rPr>
          <w:spacing w:val="1"/>
        </w:rPr>
        <w:t xml:space="preserve"> </w:t>
      </w:r>
      <w:r w:rsidR="0035298C" w:rsidRPr="00C867DF">
        <w:t>звуковыми</w:t>
      </w:r>
      <w:r w:rsidR="0035298C" w:rsidRPr="00C867DF">
        <w:rPr>
          <w:spacing w:val="1"/>
        </w:rPr>
        <w:t xml:space="preserve"> </w:t>
      </w:r>
      <w:r w:rsidR="0035298C" w:rsidRPr="00C867DF">
        <w:t>смешениями,</w:t>
      </w:r>
      <w:r w:rsidR="0035298C" w:rsidRPr="00C867DF">
        <w:rPr>
          <w:spacing w:val="1"/>
        </w:rPr>
        <w:t xml:space="preserve"> </w:t>
      </w:r>
      <w:r w:rsidR="0035298C" w:rsidRPr="00C867DF">
        <w:t>например,</w:t>
      </w:r>
      <w:r w:rsidR="0035298C" w:rsidRPr="00C867DF">
        <w:rPr>
          <w:spacing w:val="1"/>
        </w:rPr>
        <w:t xml:space="preserve"> </w:t>
      </w:r>
      <w:r w:rsidR="0035298C" w:rsidRPr="00C867DF">
        <w:t>к</w:t>
      </w:r>
      <w:r w:rsidR="0035298C" w:rsidRPr="00C867DF">
        <w:rPr>
          <w:spacing w:val="1"/>
        </w:rPr>
        <w:t xml:space="preserve"> </w:t>
      </w:r>
      <w:r w:rsidR="0035298C" w:rsidRPr="00C867DF">
        <w:t>слову</w:t>
      </w:r>
      <w:r w:rsidR="0035298C" w:rsidRPr="00C867DF">
        <w:rPr>
          <w:spacing w:val="1"/>
        </w:rPr>
        <w:t xml:space="preserve"> </w:t>
      </w:r>
      <w:r w:rsidR="0035298C" w:rsidRPr="00C867DF">
        <w:rPr>
          <w:i/>
        </w:rPr>
        <w:t>город</w:t>
      </w:r>
      <w:r w:rsidR="0035298C" w:rsidRPr="00C867DF">
        <w:rPr>
          <w:i/>
          <w:spacing w:val="1"/>
        </w:rPr>
        <w:t xml:space="preserve"> </w:t>
      </w:r>
      <w:r w:rsidR="0035298C" w:rsidRPr="00C867DF">
        <w:t>подбирается</w:t>
      </w:r>
      <w:r w:rsidR="0035298C" w:rsidRPr="00C867DF">
        <w:rPr>
          <w:spacing w:val="1"/>
        </w:rPr>
        <w:t xml:space="preserve"> </w:t>
      </w:r>
      <w:r w:rsidR="0035298C" w:rsidRPr="00C867DF">
        <w:t xml:space="preserve">родственное слово </w:t>
      </w:r>
      <w:r w:rsidR="0035298C" w:rsidRPr="00C867DF">
        <w:rPr>
          <w:i/>
        </w:rPr>
        <w:t xml:space="preserve">голодный </w:t>
      </w:r>
      <w:r w:rsidR="0035298C" w:rsidRPr="00C867DF">
        <w:t xml:space="preserve">(смешение [Р] — [Л]), к слову </w:t>
      </w:r>
      <w:r w:rsidR="0035298C" w:rsidRPr="00C867DF">
        <w:rPr>
          <w:i/>
        </w:rPr>
        <w:t xml:space="preserve">свисток </w:t>
      </w:r>
      <w:r w:rsidR="0035298C" w:rsidRPr="00C867DF">
        <w:t xml:space="preserve">— </w:t>
      </w:r>
      <w:r w:rsidR="0035298C" w:rsidRPr="00C867DF">
        <w:rPr>
          <w:i/>
        </w:rPr>
        <w:t xml:space="preserve">цветы </w:t>
      </w:r>
      <w:r w:rsidR="0035298C" w:rsidRPr="00C867DF">
        <w:t>(смешение [С] —</w:t>
      </w:r>
      <w:r w:rsidR="0035298C" w:rsidRPr="00C867DF">
        <w:rPr>
          <w:spacing w:val="1"/>
        </w:rPr>
        <w:t xml:space="preserve"> </w:t>
      </w:r>
      <w:r w:rsidR="0035298C" w:rsidRPr="00C867DF">
        <w:t>[Ц]).</w:t>
      </w:r>
      <w:r w:rsidR="0035298C" w:rsidRPr="00C867DF">
        <w:rPr>
          <w:spacing w:val="1"/>
        </w:rPr>
        <w:t xml:space="preserve"> </w:t>
      </w:r>
      <w:r w:rsidR="0035298C" w:rsidRPr="00C867DF">
        <w:t>В</w:t>
      </w:r>
      <w:r w:rsidR="0035298C" w:rsidRPr="00C867DF">
        <w:rPr>
          <w:spacing w:val="1"/>
        </w:rPr>
        <w:t xml:space="preserve"> </w:t>
      </w:r>
      <w:r w:rsidR="0035298C" w:rsidRPr="00C867DF">
        <w:t>активной</w:t>
      </w:r>
      <w:r w:rsidR="0035298C" w:rsidRPr="00C867DF">
        <w:rPr>
          <w:spacing w:val="1"/>
        </w:rPr>
        <w:t xml:space="preserve"> </w:t>
      </w:r>
      <w:r w:rsidR="0035298C" w:rsidRPr="00C867DF">
        <w:t>речи</w:t>
      </w:r>
      <w:r w:rsidR="0035298C" w:rsidRPr="00C867DF">
        <w:rPr>
          <w:spacing w:val="1"/>
        </w:rPr>
        <w:t xml:space="preserve"> </w:t>
      </w:r>
      <w:r w:rsidR="0035298C" w:rsidRPr="00C867DF">
        <w:t>дети</w:t>
      </w:r>
      <w:r w:rsidR="0035298C" w:rsidRPr="00C867DF">
        <w:rPr>
          <w:spacing w:val="1"/>
        </w:rPr>
        <w:t xml:space="preserve"> </w:t>
      </w:r>
      <w:r w:rsidR="0035298C" w:rsidRPr="00C867DF">
        <w:t>используют</w:t>
      </w:r>
      <w:r w:rsidR="0035298C" w:rsidRPr="00C867DF">
        <w:rPr>
          <w:spacing w:val="1"/>
        </w:rPr>
        <w:t xml:space="preserve"> </w:t>
      </w:r>
      <w:r w:rsidR="0035298C" w:rsidRPr="00C867DF">
        <w:t>преимущественно</w:t>
      </w:r>
      <w:r w:rsidR="0035298C" w:rsidRPr="00C867DF">
        <w:rPr>
          <w:spacing w:val="1"/>
        </w:rPr>
        <w:t xml:space="preserve"> </w:t>
      </w:r>
      <w:r w:rsidR="0035298C" w:rsidRPr="00C867DF">
        <w:t>простые</w:t>
      </w:r>
      <w:r w:rsidR="0035298C" w:rsidRPr="00C867DF">
        <w:rPr>
          <w:spacing w:val="1"/>
        </w:rPr>
        <w:t xml:space="preserve"> </w:t>
      </w:r>
      <w:r w:rsidR="0035298C" w:rsidRPr="00C867DF">
        <w:t>предложения.</w:t>
      </w:r>
      <w:r w:rsidR="0035298C" w:rsidRPr="00C867DF">
        <w:rPr>
          <w:spacing w:val="1"/>
        </w:rPr>
        <w:t xml:space="preserve"> </w:t>
      </w:r>
      <w:r w:rsidR="0035298C" w:rsidRPr="00C867DF">
        <w:t>Большие</w:t>
      </w:r>
      <w:r w:rsidR="0035298C" w:rsidRPr="00C867DF">
        <w:rPr>
          <w:spacing w:val="1"/>
        </w:rPr>
        <w:t xml:space="preserve"> </w:t>
      </w:r>
      <w:r w:rsidR="0035298C" w:rsidRPr="00C867DF">
        <w:t>затруднения (а часто и полное неумение) отмечаются у детей при распространении предложений</w:t>
      </w:r>
      <w:r w:rsidR="0035298C" w:rsidRPr="00C867DF">
        <w:rPr>
          <w:spacing w:val="1"/>
        </w:rPr>
        <w:t xml:space="preserve"> </w:t>
      </w:r>
      <w:r w:rsidR="0035298C" w:rsidRPr="00C867DF">
        <w:t>и при построении сложносочиненных и сложноподчиненных предложений. Во фразовой речи</w:t>
      </w:r>
      <w:r w:rsidR="0035298C" w:rsidRPr="00C867DF">
        <w:rPr>
          <w:spacing w:val="1"/>
        </w:rPr>
        <w:t xml:space="preserve"> </w:t>
      </w:r>
      <w:r w:rsidR="0035298C" w:rsidRPr="00C867DF">
        <w:t>детей</w:t>
      </w:r>
      <w:r w:rsidR="0035298C" w:rsidRPr="00C867DF">
        <w:rPr>
          <w:spacing w:val="1"/>
        </w:rPr>
        <w:t xml:space="preserve"> </w:t>
      </w:r>
      <w:r w:rsidR="0035298C" w:rsidRPr="00C867DF">
        <w:t>обнаруживаются</w:t>
      </w:r>
      <w:r w:rsidR="0035298C" w:rsidRPr="00C867DF">
        <w:rPr>
          <w:spacing w:val="1"/>
        </w:rPr>
        <w:t xml:space="preserve"> </w:t>
      </w:r>
      <w:r w:rsidR="0035298C" w:rsidRPr="00C867DF">
        <w:t>отдельные</w:t>
      </w:r>
      <w:r w:rsidR="0035298C" w:rsidRPr="00C867DF">
        <w:rPr>
          <w:spacing w:val="1"/>
        </w:rPr>
        <w:t xml:space="preserve"> </w:t>
      </w:r>
      <w:r w:rsidR="0035298C" w:rsidRPr="00C867DF">
        <w:t>аграмматизмы,</w:t>
      </w:r>
      <w:r w:rsidR="0035298C" w:rsidRPr="00C867DF">
        <w:rPr>
          <w:spacing w:val="1"/>
        </w:rPr>
        <w:t xml:space="preserve"> </w:t>
      </w:r>
      <w:r w:rsidR="0035298C" w:rsidRPr="00C867DF">
        <w:t>часто</w:t>
      </w:r>
      <w:r w:rsidR="0035298C" w:rsidRPr="00C867DF">
        <w:rPr>
          <w:spacing w:val="1"/>
        </w:rPr>
        <w:t xml:space="preserve"> </w:t>
      </w:r>
      <w:r w:rsidR="0035298C" w:rsidRPr="00C867DF">
        <w:t>отсутствует</w:t>
      </w:r>
      <w:r w:rsidR="0035298C" w:rsidRPr="00C867DF">
        <w:rPr>
          <w:spacing w:val="1"/>
        </w:rPr>
        <w:t xml:space="preserve"> </w:t>
      </w:r>
      <w:r w:rsidR="0035298C" w:rsidRPr="00C867DF">
        <w:t>правильная</w:t>
      </w:r>
      <w:r w:rsidR="0035298C" w:rsidRPr="00C867DF">
        <w:rPr>
          <w:spacing w:val="1"/>
        </w:rPr>
        <w:t xml:space="preserve"> </w:t>
      </w:r>
      <w:r w:rsidR="0035298C" w:rsidRPr="00C867DF">
        <w:t>связь</w:t>
      </w:r>
      <w:r w:rsidR="0035298C" w:rsidRPr="00C867DF">
        <w:rPr>
          <w:spacing w:val="1"/>
        </w:rPr>
        <w:t xml:space="preserve"> </w:t>
      </w:r>
      <w:r w:rsidR="0035298C" w:rsidRPr="00C867DF">
        <w:t>слов</w:t>
      </w:r>
      <w:r w:rsidR="0035298C" w:rsidRPr="00C867DF">
        <w:rPr>
          <w:spacing w:val="1"/>
        </w:rPr>
        <w:t xml:space="preserve"> </w:t>
      </w:r>
      <w:r w:rsidR="0035298C" w:rsidRPr="00C867DF">
        <w:t>в</w:t>
      </w:r>
      <w:r w:rsidR="0035298C" w:rsidRPr="00C867DF">
        <w:rPr>
          <w:spacing w:val="-57"/>
        </w:rPr>
        <w:t xml:space="preserve"> </w:t>
      </w:r>
      <w:r w:rsidR="0035298C" w:rsidRPr="00C867DF">
        <w:t>предложениях,</w:t>
      </w:r>
      <w:r w:rsidR="0035298C" w:rsidRPr="00C867DF">
        <w:rPr>
          <w:spacing w:val="1"/>
        </w:rPr>
        <w:t xml:space="preserve"> </w:t>
      </w:r>
      <w:r w:rsidR="0035298C" w:rsidRPr="00C867DF">
        <w:t>выражающих</w:t>
      </w:r>
      <w:r w:rsidR="0035298C" w:rsidRPr="00C867DF">
        <w:rPr>
          <w:spacing w:val="1"/>
        </w:rPr>
        <w:t xml:space="preserve"> </w:t>
      </w:r>
      <w:r w:rsidR="0035298C" w:rsidRPr="00C867DF">
        <w:t>временные,</w:t>
      </w:r>
      <w:r w:rsidR="0035298C" w:rsidRPr="00C867DF">
        <w:rPr>
          <w:spacing w:val="1"/>
        </w:rPr>
        <w:t xml:space="preserve"> </w:t>
      </w:r>
      <w:r w:rsidR="0035298C" w:rsidRPr="00C867DF">
        <w:t>пространственные</w:t>
      </w:r>
      <w:r w:rsidR="0035298C" w:rsidRPr="00C867DF">
        <w:rPr>
          <w:spacing w:val="1"/>
        </w:rPr>
        <w:t xml:space="preserve"> </w:t>
      </w:r>
      <w:r w:rsidR="0035298C" w:rsidRPr="00C867DF">
        <w:t>и</w:t>
      </w:r>
      <w:r w:rsidR="0035298C" w:rsidRPr="00C867DF">
        <w:rPr>
          <w:spacing w:val="61"/>
        </w:rPr>
        <w:t xml:space="preserve"> </w:t>
      </w:r>
      <w:r w:rsidR="0035298C" w:rsidRPr="00C867DF">
        <w:t>причинно-следственные</w:t>
      </w:r>
      <w:r w:rsidR="0035298C" w:rsidRPr="00C867DF">
        <w:rPr>
          <w:spacing w:val="1"/>
        </w:rPr>
        <w:t xml:space="preserve"> </w:t>
      </w:r>
      <w:r w:rsidR="0035298C" w:rsidRPr="00C867DF">
        <w:t>отношения</w:t>
      </w:r>
      <w:r w:rsidR="0035298C" w:rsidRPr="00C867DF">
        <w:rPr>
          <w:spacing w:val="1"/>
        </w:rPr>
        <w:t xml:space="preserve"> </w:t>
      </w:r>
      <w:r w:rsidR="0035298C" w:rsidRPr="00C867DF">
        <w:rPr>
          <w:i/>
        </w:rPr>
        <w:t>(Сегодня</w:t>
      </w:r>
      <w:r w:rsidR="0035298C" w:rsidRPr="00C867DF">
        <w:rPr>
          <w:i/>
          <w:spacing w:val="1"/>
        </w:rPr>
        <w:t xml:space="preserve"> </w:t>
      </w:r>
      <w:r w:rsidR="0035298C" w:rsidRPr="00C867DF">
        <w:rPr>
          <w:i/>
        </w:rPr>
        <w:t>уже</w:t>
      </w:r>
      <w:r w:rsidR="0035298C" w:rsidRPr="00C867DF">
        <w:rPr>
          <w:i/>
          <w:spacing w:val="1"/>
        </w:rPr>
        <w:t xml:space="preserve"> </w:t>
      </w:r>
      <w:r w:rsidR="0035298C" w:rsidRPr="00C867DF">
        <w:rPr>
          <w:i/>
        </w:rPr>
        <w:t>весь</w:t>
      </w:r>
      <w:r w:rsidR="0035298C" w:rsidRPr="00C867DF">
        <w:rPr>
          <w:i/>
          <w:spacing w:val="1"/>
        </w:rPr>
        <w:t xml:space="preserve"> </w:t>
      </w:r>
      <w:r w:rsidR="0035298C" w:rsidRPr="00C867DF">
        <w:rPr>
          <w:i/>
        </w:rPr>
        <w:t>снег</w:t>
      </w:r>
      <w:r w:rsidR="0035298C" w:rsidRPr="00C867DF">
        <w:rPr>
          <w:i/>
          <w:spacing w:val="1"/>
        </w:rPr>
        <w:t xml:space="preserve"> </w:t>
      </w:r>
      <w:r w:rsidR="0035298C" w:rsidRPr="00C867DF">
        <w:rPr>
          <w:i/>
        </w:rPr>
        <w:t>растаял,</w:t>
      </w:r>
      <w:r w:rsidR="0035298C" w:rsidRPr="00C867DF">
        <w:rPr>
          <w:i/>
          <w:spacing w:val="1"/>
        </w:rPr>
        <w:t xml:space="preserve"> </w:t>
      </w:r>
      <w:r w:rsidR="0035298C" w:rsidRPr="00C867DF">
        <w:rPr>
          <w:i/>
        </w:rPr>
        <w:t>как</w:t>
      </w:r>
      <w:r w:rsidR="0035298C" w:rsidRPr="00C867DF">
        <w:rPr>
          <w:i/>
          <w:spacing w:val="1"/>
        </w:rPr>
        <w:t xml:space="preserve"> </w:t>
      </w:r>
      <w:r w:rsidR="0035298C" w:rsidRPr="00C867DF">
        <w:rPr>
          <w:i/>
        </w:rPr>
        <w:t>прошел</w:t>
      </w:r>
      <w:r w:rsidR="0035298C" w:rsidRPr="00C867DF">
        <w:rPr>
          <w:i/>
          <w:spacing w:val="1"/>
        </w:rPr>
        <w:t xml:space="preserve"> </w:t>
      </w:r>
      <w:r w:rsidR="0035298C" w:rsidRPr="00C867DF">
        <w:rPr>
          <w:i/>
        </w:rPr>
        <w:t>месяц</w:t>
      </w:r>
      <w:r w:rsidR="0035298C" w:rsidRPr="00C867DF">
        <w:rPr>
          <w:i/>
          <w:spacing w:val="1"/>
        </w:rPr>
        <w:t xml:space="preserve"> </w:t>
      </w:r>
      <w:r w:rsidR="0035298C" w:rsidRPr="00C867DF">
        <w:rPr>
          <w:i/>
        </w:rPr>
        <w:t>).</w:t>
      </w:r>
      <w:r w:rsidR="0035298C" w:rsidRPr="00C867DF">
        <w:rPr>
          <w:i/>
          <w:spacing w:val="1"/>
        </w:rPr>
        <w:t xml:space="preserve"> </w:t>
      </w:r>
      <w:r w:rsidR="0035298C" w:rsidRPr="00C867DF">
        <w:t>У</w:t>
      </w:r>
      <w:r w:rsidR="0035298C" w:rsidRPr="00C867DF">
        <w:rPr>
          <w:spacing w:val="1"/>
        </w:rPr>
        <w:t xml:space="preserve"> </w:t>
      </w:r>
      <w:r w:rsidR="0035298C" w:rsidRPr="00C867DF">
        <w:t>большинства</w:t>
      </w:r>
      <w:r w:rsidR="0035298C" w:rsidRPr="00C867DF">
        <w:rPr>
          <w:spacing w:val="1"/>
        </w:rPr>
        <w:t xml:space="preserve"> </w:t>
      </w:r>
      <w:r w:rsidR="0035298C" w:rsidRPr="00C867DF">
        <w:t>детей</w:t>
      </w:r>
      <w:r w:rsidR="0035298C" w:rsidRPr="00C867DF">
        <w:rPr>
          <w:spacing w:val="1"/>
        </w:rPr>
        <w:t xml:space="preserve"> </w:t>
      </w:r>
      <w:r w:rsidR="0035298C" w:rsidRPr="00C867DF">
        <w:t>сохраняются недостатки произношения звуков и нарушения звукослоговой структуры слова, что</w:t>
      </w:r>
      <w:r w:rsidR="0035298C" w:rsidRPr="00C867DF">
        <w:rPr>
          <w:spacing w:val="1"/>
        </w:rPr>
        <w:t xml:space="preserve"> </w:t>
      </w:r>
      <w:r w:rsidR="0035298C" w:rsidRPr="00C867DF">
        <w:t xml:space="preserve">создает </w:t>
      </w:r>
      <w:r w:rsidR="0035298C" w:rsidRPr="00C867DF">
        <w:lastRenderedPageBreak/>
        <w:t>значительные трудности в овладении детьми звуковым анализом и синтезом. Дефекты</w:t>
      </w:r>
      <w:r w:rsidR="0035298C" w:rsidRPr="00C867DF">
        <w:rPr>
          <w:spacing w:val="1"/>
        </w:rPr>
        <w:t xml:space="preserve"> </w:t>
      </w:r>
      <w:r w:rsidR="0035298C" w:rsidRPr="00C867DF">
        <w:t>звукопроизношения проявляются в затруднениях при различении сходных фонем. Диффузность</w:t>
      </w:r>
      <w:r w:rsidR="0035298C" w:rsidRPr="00C867DF">
        <w:rPr>
          <w:spacing w:val="1"/>
        </w:rPr>
        <w:t xml:space="preserve"> </w:t>
      </w:r>
      <w:r w:rsidR="0035298C" w:rsidRPr="00C867DF">
        <w:t>смешений, их случайный характер отсутствуют. Дети пользуются полной слоговой структурой</w:t>
      </w:r>
      <w:r w:rsidR="0035298C" w:rsidRPr="00C867DF">
        <w:rPr>
          <w:spacing w:val="1"/>
        </w:rPr>
        <w:t xml:space="preserve"> </w:t>
      </w:r>
      <w:r w:rsidR="0035298C" w:rsidRPr="00C867DF">
        <w:t>слов.</w:t>
      </w:r>
      <w:r w:rsidR="0035298C" w:rsidRPr="00C867DF">
        <w:rPr>
          <w:spacing w:val="1"/>
        </w:rPr>
        <w:t xml:space="preserve"> </w:t>
      </w:r>
      <w:r w:rsidR="0035298C" w:rsidRPr="00C867DF">
        <w:t>Редко</w:t>
      </w:r>
      <w:r w:rsidR="0035298C" w:rsidRPr="00C867DF">
        <w:rPr>
          <w:spacing w:val="1"/>
        </w:rPr>
        <w:t xml:space="preserve"> </w:t>
      </w:r>
      <w:r w:rsidR="0035298C" w:rsidRPr="00C867DF">
        <w:t>наблюдаются</w:t>
      </w:r>
      <w:r w:rsidR="0035298C" w:rsidRPr="00C867DF">
        <w:rPr>
          <w:spacing w:val="1"/>
        </w:rPr>
        <w:t xml:space="preserve"> </w:t>
      </w:r>
      <w:r w:rsidR="0035298C" w:rsidRPr="00C867DF">
        <w:t>перестановки</w:t>
      </w:r>
      <w:r w:rsidR="0035298C" w:rsidRPr="00C867DF">
        <w:rPr>
          <w:spacing w:val="1"/>
        </w:rPr>
        <w:t xml:space="preserve"> </w:t>
      </w:r>
      <w:r w:rsidR="0035298C" w:rsidRPr="00C867DF">
        <w:t>звуков,</w:t>
      </w:r>
      <w:r w:rsidR="0035298C" w:rsidRPr="00C867DF">
        <w:rPr>
          <w:spacing w:val="1"/>
        </w:rPr>
        <w:t xml:space="preserve"> </w:t>
      </w:r>
      <w:r w:rsidR="0035298C" w:rsidRPr="00C867DF">
        <w:t>слогов</w:t>
      </w:r>
      <w:r w:rsidR="0035298C" w:rsidRPr="00C867DF">
        <w:rPr>
          <w:spacing w:val="1"/>
        </w:rPr>
        <w:t xml:space="preserve"> </w:t>
      </w:r>
      <w:r w:rsidR="0035298C" w:rsidRPr="00C867DF">
        <w:rPr>
          <w:i/>
        </w:rPr>
        <w:t>(колбаса</w:t>
      </w:r>
      <w:r w:rsidR="0035298C" w:rsidRPr="00C867DF">
        <w:rPr>
          <w:i/>
          <w:spacing w:val="1"/>
        </w:rPr>
        <w:t xml:space="preserve"> </w:t>
      </w:r>
      <w:r w:rsidR="0035298C" w:rsidRPr="00C867DF">
        <w:t>—</w:t>
      </w:r>
      <w:r w:rsidR="0035298C" w:rsidRPr="00C867DF">
        <w:rPr>
          <w:spacing w:val="1"/>
        </w:rPr>
        <w:t xml:space="preserve"> </w:t>
      </w:r>
      <w:r w:rsidR="0035298C" w:rsidRPr="00C867DF">
        <w:rPr>
          <w:i/>
        </w:rPr>
        <w:t>кобалса).</w:t>
      </w:r>
      <w:r w:rsidR="0035298C" w:rsidRPr="00C867DF">
        <w:rPr>
          <w:i/>
          <w:spacing w:val="1"/>
        </w:rPr>
        <w:t xml:space="preserve"> </w:t>
      </w:r>
      <w:r w:rsidR="0035298C" w:rsidRPr="00C867DF">
        <w:t>Подобные</w:t>
      </w:r>
      <w:r w:rsidR="0035298C" w:rsidRPr="00C867DF">
        <w:rPr>
          <w:spacing w:val="-57"/>
        </w:rPr>
        <w:t xml:space="preserve"> </w:t>
      </w:r>
      <w:r w:rsidR="0035298C" w:rsidRPr="00C867DF">
        <w:t>нарушения</w:t>
      </w:r>
      <w:r w:rsidR="0035298C" w:rsidRPr="00C867DF">
        <w:rPr>
          <w:spacing w:val="1"/>
        </w:rPr>
        <w:t xml:space="preserve"> </w:t>
      </w:r>
      <w:r w:rsidR="0035298C" w:rsidRPr="00C867DF">
        <w:t>проявляются</w:t>
      </w:r>
      <w:r w:rsidR="0035298C" w:rsidRPr="00C867DF">
        <w:rPr>
          <w:spacing w:val="1"/>
        </w:rPr>
        <w:t xml:space="preserve"> </w:t>
      </w:r>
      <w:r w:rsidR="0035298C" w:rsidRPr="00C867DF">
        <w:t>главным</w:t>
      </w:r>
      <w:r w:rsidR="0035298C" w:rsidRPr="00C867DF">
        <w:rPr>
          <w:spacing w:val="1"/>
        </w:rPr>
        <w:t xml:space="preserve"> </w:t>
      </w:r>
      <w:r w:rsidR="0035298C" w:rsidRPr="00C867DF">
        <w:t>образом</w:t>
      </w:r>
      <w:r w:rsidR="0035298C" w:rsidRPr="00C867DF">
        <w:rPr>
          <w:spacing w:val="1"/>
        </w:rPr>
        <w:t xml:space="preserve"> </w:t>
      </w:r>
      <w:r w:rsidR="0035298C" w:rsidRPr="00C867DF">
        <w:t>при</w:t>
      </w:r>
      <w:r w:rsidR="0035298C" w:rsidRPr="00C867DF">
        <w:rPr>
          <w:spacing w:val="1"/>
        </w:rPr>
        <w:t xml:space="preserve"> </w:t>
      </w:r>
      <w:r w:rsidR="0035298C" w:rsidRPr="00C867DF">
        <w:t>воспроизведении</w:t>
      </w:r>
      <w:r w:rsidR="0035298C" w:rsidRPr="00C867DF">
        <w:rPr>
          <w:spacing w:val="1"/>
        </w:rPr>
        <w:t xml:space="preserve"> </w:t>
      </w:r>
      <w:r w:rsidR="0035298C" w:rsidRPr="00C867DF">
        <w:t>незнакомых</w:t>
      </w:r>
      <w:r w:rsidR="0035298C" w:rsidRPr="00C867DF">
        <w:rPr>
          <w:spacing w:val="1"/>
        </w:rPr>
        <w:t xml:space="preserve"> </w:t>
      </w:r>
      <w:r w:rsidR="0035298C" w:rsidRPr="00C867DF">
        <w:t>и</w:t>
      </w:r>
      <w:r w:rsidR="0035298C" w:rsidRPr="00C867DF">
        <w:rPr>
          <w:spacing w:val="1"/>
        </w:rPr>
        <w:t xml:space="preserve"> </w:t>
      </w:r>
      <w:r w:rsidR="0035298C" w:rsidRPr="00C867DF">
        <w:t>сложных</w:t>
      </w:r>
      <w:r w:rsidR="0035298C" w:rsidRPr="00C867DF">
        <w:rPr>
          <w:spacing w:val="1"/>
        </w:rPr>
        <w:t xml:space="preserve"> </w:t>
      </w:r>
      <w:r w:rsidR="0035298C" w:rsidRPr="00C867DF">
        <w:t>по</w:t>
      </w:r>
      <w:r w:rsidR="0035298C" w:rsidRPr="00C867DF">
        <w:rPr>
          <w:spacing w:val="1"/>
        </w:rPr>
        <w:t xml:space="preserve"> </w:t>
      </w:r>
      <w:r w:rsidR="0035298C" w:rsidRPr="00C867DF">
        <w:t>звукослоговой</w:t>
      </w:r>
      <w:r w:rsidR="0035298C" w:rsidRPr="00C867DF">
        <w:rPr>
          <w:spacing w:val="1"/>
        </w:rPr>
        <w:t xml:space="preserve"> </w:t>
      </w:r>
      <w:r w:rsidR="0035298C" w:rsidRPr="00C867DF">
        <w:t>структуре</w:t>
      </w:r>
      <w:r w:rsidR="0035298C" w:rsidRPr="00C867DF">
        <w:rPr>
          <w:spacing w:val="1"/>
        </w:rPr>
        <w:t xml:space="preserve"> </w:t>
      </w:r>
      <w:r w:rsidR="0035298C" w:rsidRPr="00C867DF">
        <w:t>слов.</w:t>
      </w:r>
      <w:r w:rsidR="0035298C" w:rsidRPr="00C867DF">
        <w:rPr>
          <w:spacing w:val="1"/>
        </w:rPr>
        <w:t xml:space="preserve"> </w:t>
      </w:r>
      <w:r w:rsidR="0035298C" w:rsidRPr="00C867DF">
        <w:t>Понимание</w:t>
      </w:r>
      <w:r w:rsidR="0035298C" w:rsidRPr="00C867DF">
        <w:rPr>
          <w:spacing w:val="1"/>
        </w:rPr>
        <w:t xml:space="preserve"> </w:t>
      </w:r>
      <w:r w:rsidR="0035298C" w:rsidRPr="00C867DF">
        <w:t>обиходной</w:t>
      </w:r>
      <w:r w:rsidR="0035298C" w:rsidRPr="00C867DF">
        <w:rPr>
          <w:spacing w:val="1"/>
        </w:rPr>
        <w:t xml:space="preserve"> </w:t>
      </w:r>
      <w:r w:rsidR="0035298C" w:rsidRPr="00C867DF">
        <w:t>речи</w:t>
      </w:r>
      <w:r w:rsidR="0035298C" w:rsidRPr="00C867DF">
        <w:rPr>
          <w:spacing w:val="1"/>
        </w:rPr>
        <w:t xml:space="preserve"> </w:t>
      </w:r>
      <w:r w:rsidR="0035298C" w:rsidRPr="00C867DF">
        <w:t>детьми</w:t>
      </w:r>
      <w:r w:rsidR="0035298C" w:rsidRPr="00C867DF">
        <w:rPr>
          <w:spacing w:val="1"/>
        </w:rPr>
        <w:t xml:space="preserve"> </w:t>
      </w:r>
      <w:r w:rsidR="0035298C" w:rsidRPr="00C867DF">
        <w:t>в</w:t>
      </w:r>
      <w:r w:rsidR="0035298C" w:rsidRPr="00C867DF">
        <w:rPr>
          <w:spacing w:val="1"/>
        </w:rPr>
        <w:t xml:space="preserve"> </w:t>
      </w:r>
      <w:r w:rsidR="0035298C" w:rsidRPr="00C867DF">
        <w:t>основном</w:t>
      </w:r>
      <w:r w:rsidR="0035298C" w:rsidRPr="00C867DF">
        <w:rPr>
          <w:spacing w:val="1"/>
        </w:rPr>
        <w:t xml:space="preserve"> </w:t>
      </w:r>
      <w:r w:rsidR="0035298C" w:rsidRPr="00C867DF">
        <w:t>хорошее,</w:t>
      </w:r>
      <w:r w:rsidR="0035298C" w:rsidRPr="00C867DF">
        <w:rPr>
          <w:spacing w:val="1"/>
        </w:rPr>
        <w:t xml:space="preserve"> </w:t>
      </w:r>
      <w:r w:rsidR="0035298C" w:rsidRPr="00C867DF">
        <w:t>но</w:t>
      </w:r>
      <w:r w:rsidR="0035298C" w:rsidRPr="00C867DF">
        <w:rPr>
          <w:spacing w:val="1"/>
        </w:rPr>
        <w:t xml:space="preserve"> </w:t>
      </w:r>
      <w:r w:rsidR="0035298C" w:rsidRPr="00C867DF">
        <w:t>иногда обнаруживается незнание отдельных слов и выражений, смешение смысловых значений</w:t>
      </w:r>
      <w:r w:rsidR="0035298C" w:rsidRPr="00C867DF">
        <w:rPr>
          <w:spacing w:val="1"/>
        </w:rPr>
        <w:t xml:space="preserve"> </w:t>
      </w:r>
      <w:r w:rsidR="0035298C" w:rsidRPr="00C867DF">
        <w:t>слов, близких по звучанию, недифференцированность грамматических форм. Возникают ошибки</w:t>
      </w:r>
      <w:r w:rsidR="0035298C" w:rsidRPr="00C867DF">
        <w:rPr>
          <w:spacing w:val="1"/>
        </w:rPr>
        <w:t xml:space="preserve"> </w:t>
      </w:r>
      <w:r w:rsidR="0035298C" w:rsidRPr="00C867DF">
        <w:t>в</w:t>
      </w:r>
      <w:r w:rsidR="0035298C" w:rsidRPr="00C867DF">
        <w:rPr>
          <w:spacing w:val="1"/>
        </w:rPr>
        <w:t xml:space="preserve"> </w:t>
      </w:r>
      <w:r w:rsidR="0035298C" w:rsidRPr="00C867DF">
        <w:t>понимании</w:t>
      </w:r>
      <w:r w:rsidR="0035298C" w:rsidRPr="00C867DF">
        <w:rPr>
          <w:spacing w:val="1"/>
        </w:rPr>
        <w:t xml:space="preserve"> </w:t>
      </w:r>
      <w:r w:rsidR="0035298C" w:rsidRPr="00C867DF">
        <w:t>речи,</w:t>
      </w:r>
      <w:r w:rsidR="0035298C" w:rsidRPr="00C867DF">
        <w:rPr>
          <w:spacing w:val="1"/>
        </w:rPr>
        <w:t xml:space="preserve"> </w:t>
      </w:r>
      <w:r w:rsidR="0035298C" w:rsidRPr="00C867DF">
        <w:t>связанные</w:t>
      </w:r>
      <w:r w:rsidR="0035298C" w:rsidRPr="00C867DF">
        <w:rPr>
          <w:spacing w:val="1"/>
        </w:rPr>
        <w:t xml:space="preserve"> </w:t>
      </w:r>
      <w:r w:rsidR="0035298C" w:rsidRPr="00C867DF">
        <w:t>с</w:t>
      </w:r>
      <w:r w:rsidR="0035298C" w:rsidRPr="00C867DF">
        <w:rPr>
          <w:spacing w:val="1"/>
        </w:rPr>
        <w:t xml:space="preserve"> </w:t>
      </w:r>
      <w:r w:rsidR="0035298C" w:rsidRPr="00C867DF">
        <w:t>недостаточным</w:t>
      </w:r>
      <w:r w:rsidR="0035298C" w:rsidRPr="00C867DF">
        <w:rPr>
          <w:spacing w:val="1"/>
        </w:rPr>
        <w:t xml:space="preserve"> </w:t>
      </w:r>
      <w:r w:rsidR="0035298C" w:rsidRPr="00C867DF">
        <w:t>различением</w:t>
      </w:r>
      <w:r w:rsidR="0035298C" w:rsidRPr="00C867DF">
        <w:rPr>
          <w:spacing w:val="1"/>
        </w:rPr>
        <w:t xml:space="preserve"> </w:t>
      </w:r>
      <w:r w:rsidR="0035298C" w:rsidRPr="00C867DF">
        <w:t>форм</w:t>
      </w:r>
      <w:r w:rsidR="0035298C" w:rsidRPr="00C867DF">
        <w:rPr>
          <w:spacing w:val="1"/>
        </w:rPr>
        <w:t xml:space="preserve"> </w:t>
      </w:r>
      <w:r w:rsidR="0035298C" w:rsidRPr="00C867DF">
        <w:t>числа,</w:t>
      </w:r>
      <w:r w:rsidR="0035298C" w:rsidRPr="00C867DF">
        <w:rPr>
          <w:spacing w:val="1"/>
        </w:rPr>
        <w:t xml:space="preserve"> </w:t>
      </w:r>
      <w:r w:rsidR="0035298C" w:rsidRPr="00C867DF">
        <w:t>рода</w:t>
      </w:r>
      <w:r w:rsidR="0035298C" w:rsidRPr="00C867DF">
        <w:rPr>
          <w:spacing w:val="1"/>
        </w:rPr>
        <w:t xml:space="preserve"> </w:t>
      </w:r>
      <w:r w:rsidR="0035298C" w:rsidRPr="00C867DF">
        <w:t>и</w:t>
      </w:r>
      <w:r w:rsidR="0035298C" w:rsidRPr="00C867DF">
        <w:rPr>
          <w:spacing w:val="1"/>
        </w:rPr>
        <w:t xml:space="preserve"> </w:t>
      </w:r>
      <w:r w:rsidR="0035298C" w:rsidRPr="00C867DF">
        <w:t>падежа</w:t>
      </w:r>
      <w:r w:rsidR="0035298C" w:rsidRPr="00C867DF">
        <w:rPr>
          <w:spacing w:val="1"/>
        </w:rPr>
        <w:t xml:space="preserve"> </w:t>
      </w:r>
      <w:r w:rsidR="0035298C" w:rsidRPr="00C867DF">
        <w:t>существительных и прилагательных, временных форм глагола, оттенков значений однокоренных</w:t>
      </w:r>
      <w:r w:rsidR="0035298C" w:rsidRPr="00C867DF">
        <w:rPr>
          <w:spacing w:val="1"/>
        </w:rPr>
        <w:t xml:space="preserve"> </w:t>
      </w:r>
      <w:r w:rsidR="0035298C" w:rsidRPr="00C867DF">
        <w:t>слов,</w:t>
      </w:r>
      <w:r w:rsidR="0035298C" w:rsidRPr="00C867DF">
        <w:rPr>
          <w:spacing w:val="1"/>
        </w:rPr>
        <w:t xml:space="preserve"> </w:t>
      </w:r>
      <w:r w:rsidR="0035298C" w:rsidRPr="00C867DF">
        <w:t>а</w:t>
      </w:r>
      <w:r w:rsidR="0035298C" w:rsidRPr="00C867DF">
        <w:rPr>
          <w:spacing w:val="1"/>
        </w:rPr>
        <w:t xml:space="preserve"> </w:t>
      </w:r>
      <w:r w:rsidR="0035298C" w:rsidRPr="00C867DF">
        <w:t>также</w:t>
      </w:r>
      <w:r w:rsidR="0035298C" w:rsidRPr="00C867DF">
        <w:rPr>
          <w:spacing w:val="1"/>
        </w:rPr>
        <w:t xml:space="preserve"> </w:t>
      </w:r>
      <w:r w:rsidR="0035298C" w:rsidRPr="00C867DF">
        <w:t>тех</w:t>
      </w:r>
      <w:r w:rsidR="0035298C" w:rsidRPr="00C867DF">
        <w:rPr>
          <w:spacing w:val="1"/>
        </w:rPr>
        <w:t xml:space="preserve"> </w:t>
      </w:r>
      <w:r w:rsidR="0035298C" w:rsidRPr="00C867DF">
        <w:t>выражений,</w:t>
      </w:r>
      <w:r w:rsidR="0035298C" w:rsidRPr="00C867DF">
        <w:rPr>
          <w:spacing w:val="1"/>
        </w:rPr>
        <w:t xml:space="preserve"> </w:t>
      </w:r>
      <w:r w:rsidR="0035298C" w:rsidRPr="00C867DF">
        <w:t>которые</w:t>
      </w:r>
      <w:r w:rsidR="0035298C" w:rsidRPr="00C867DF">
        <w:rPr>
          <w:spacing w:val="1"/>
        </w:rPr>
        <w:t xml:space="preserve"> </w:t>
      </w:r>
      <w:r w:rsidR="0035298C" w:rsidRPr="00C867DF">
        <w:t>отражают</w:t>
      </w:r>
      <w:r w:rsidR="0035298C" w:rsidRPr="00C867DF">
        <w:rPr>
          <w:spacing w:val="1"/>
        </w:rPr>
        <w:t xml:space="preserve"> </w:t>
      </w:r>
      <w:r w:rsidR="0035298C" w:rsidRPr="00C867DF">
        <w:t>причинно</w:t>
      </w:r>
      <w:r w:rsidR="0035298C" w:rsidRPr="00C867DF">
        <w:rPr>
          <w:i/>
        </w:rPr>
        <w:t>-</w:t>
      </w:r>
      <w:r w:rsidR="0035298C" w:rsidRPr="00C867DF">
        <w:t>следственные,</w:t>
      </w:r>
      <w:r w:rsidR="0035298C" w:rsidRPr="00C867DF">
        <w:rPr>
          <w:spacing w:val="1"/>
        </w:rPr>
        <w:t xml:space="preserve"> </w:t>
      </w:r>
      <w:r w:rsidR="0035298C" w:rsidRPr="00C867DF">
        <w:t>временные,</w:t>
      </w:r>
      <w:r w:rsidR="0035298C" w:rsidRPr="00C867DF">
        <w:rPr>
          <w:spacing w:val="1"/>
        </w:rPr>
        <w:t xml:space="preserve"> </w:t>
      </w:r>
      <w:r w:rsidR="0035298C" w:rsidRPr="00C867DF">
        <w:t>пространственные отношения. Нарушение звукослоговой структуры слов проявляются у детей в</w:t>
      </w:r>
      <w:r w:rsidR="0035298C" w:rsidRPr="00C867DF">
        <w:rPr>
          <w:spacing w:val="1"/>
        </w:rPr>
        <w:t xml:space="preserve"> </w:t>
      </w:r>
      <w:r w:rsidR="0035298C" w:rsidRPr="00C867DF">
        <w:t>различных</w:t>
      </w:r>
      <w:r w:rsidR="0035298C" w:rsidRPr="00C867DF">
        <w:rPr>
          <w:spacing w:val="1"/>
        </w:rPr>
        <w:t xml:space="preserve"> </w:t>
      </w:r>
      <w:r w:rsidR="0035298C" w:rsidRPr="00C867DF">
        <w:t>вариантах</w:t>
      </w:r>
      <w:r w:rsidR="0035298C" w:rsidRPr="00C867DF">
        <w:rPr>
          <w:spacing w:val="1"/>
        </w:rPr>
        <w:t xml:space="preserve"> </w:t>
      </w:r>
      <w:r w:rsidR="0035298C" w:rsidRPr="00C867DF">
        <w:t>искажения</w:t>
      </w:r>
      <w:r w:rsidR="0035298C" w:rsidRPr="00C867DF">
        <w:rPr>
          <w:spacing w:val="1"/>
        </w:rPr>
        <w:t xml:space="preserve"> </w:t>
      </w:r>
      <w:r w:rsidR="0035298C" w:rsidRPr="00C867DF">
        <w:t>звуконаполняемости,</w:t>
      </w:r>
      <w:r w:rsidR="0035298C" w:rsidRPr="00C867DF">
        <w:rPr>
          <w:spacing w:val="1"/>
        </w:rPr>
        <w:t xml:space="preserve"> </w:t>
      </w:r>
      <w:r w:rsidR="0035298C" w:rsidRPr="00C867DF">
        <w:t>поскольку детям</w:t>
      </w:r>
      <w:r w:rsidR="0035298C" w:rsidRPr="00C867DF">
        <w:rPr>
          <w:spacing w:val="1"/>
        </w:rPr>
        <w:t xml:space="preserve"> </w:t>
      </w:r>
      <w:r w:rsidR="0035298C" w:rsidRPr="00C867DF">
        <w:t>трудно</w:t>
      </w:r>
      <w:r w:rsidR="0035298C" w:rsidRPr="00C867DF">
        <w:rPr>
          <w:spacing w:val="1"/>
        </w:rPr>
        <w:t xml:space="preserve"> </w:t>
      </w:r>
      <w:r w:rsidR="0035298C" w:rsidRPr="00C867DF">
        <w:t>удерживать</w:t>
      </w:r>
      <w:r w:rsidR="0035298C" w:rsidRPr="00C867DF">
        <w:rPr>
          <w:spacing w:val="1"/>
        </w:rPr>
        <w:t xml:space="preserve"> </w:t>
      </w:r>
      <w:r w:rsidR="0035298C" w:rsidRPr="00C867DF">
        <w:t>в</w:t>
      </w:r>
      <w:r w:rsidR="0035298C" w:rsidRPr="00C867DF">
        <w:rPr>
          <w:spacing w:val="1"/>
        </w:rPr>
        <w:t xml:space="preserve"> </w:t>
      </w:r>
      <w:r w:rsidR="0035298C" w:rsidRPr="00C867DF">
        <w:t>памяти.</w:t>
      </w:r>
      <w:r w:rsidR="00272586" w:rsidRPr="00C867DF">
        <w:t xml:space="preserve"> </w:t>
      </w:r>
    </w:p>
    <w:p w14:paraId="28F8FC93" w14:textId="77777777" w:rsidR="009C7AE8" w:rsidRDefault="009C7AE8" w:rsidP="00272586">
      <w:pPr>
        <w:pStyle w:val="a9"/>
        <w:spacing w:before="68" w:line="276" w:lineRule="auto"/>
        <w:ind w:left="764" w:right="433"/>
      </w:pPr>
    </w:p>
    <w:p w14:paraId="41197E40" w14:textId="1E89D68F" w:rsidR="0035298C" w:rsidRPr="00C867DF" w:rsidRDefault="0035298C" w:rsidP="009C7AE8">
      <w:pPr>
        <w:pStyle w:val="a9"/>
        <w:spacing w:before="68" w:line="276" w:lineRule="auto"/>
        <w:ind w:left="764" w:right="433"/>
        <w:jc w:val="center"/>
        <w:rPr>
          <w:i/>
          <w:iCs/>
          <w:u w:val="single"/>
        </w:rPr>
      </w:pPr>
      <w:r w:rsidRPr="00C867DF">
        <w:rPr>
          <w:i/>
          <w:iCs/>
          <w:u w:val="single"/>
        </w:rPr>
        <w:t>Общая</w:t>
      </w:r>
      <w:r w:rsidRPr="00C867DF">
        <w:rPr>
          <w:i/>
          <w:iCs/>
          <w:spacing w:val="-3"/>
          <w:u w:val="single"/>
        </w:rPr>
        <w:t xml:space="preserve"> </w:t>
      </w:r>
      <w:r w:rsidRPr="00C867DF">
        <w:rPr>
          <w:i/>
          <w:iCs/>
          <w:u w:val="single"/>
        </w:rPr>
        <w:t>характеристика</w:t>
      </w:r>
      <w:r w:rsidRPr="00C867DF">
        <w:rPr>
          <w:i/>
          <w:iCs/>
          <w:spacing w:val="-2"/>
          <w:u w:val="single"/>
        </w:rPr>
        <w:t xml:space="preserve"> </w:t>
      </w:r>
      <w:r w:rsidRPr="00C867DF">
        <w:rPr>
          <w:i/>
          <w:iCs/>
          <w:u w:val="single"/>
        </w:rPr>
        <w:t>детей</w:t>
      </w:r>
      <w:r w:rsidRPr="00C867DF">
        <w:rPr>
          <w:i/>
          <w:iCs/>
          <w:spacing w:val="-2"/>
          <w:u w:val="single"/>
        </w:rPr>
        <w:t xml:space="preserve"> </w:t>
      </w:r>
      <w:r w:rsidRPr="00C867DF">
        <w:rPr>
          <w:i/>
          <w:iCs/>
          <w:u w:val="single"/>
        </w:rPr>
        <w:t>с</w:t>
      </w:r>
      <w:r w:rsidRPr="00C867DF">
        <w:rPr>
          <w:i/>
          <w:iCs/>
          <w:spacing w:val="-3"/>
          <w:u w:val="single"/>
        </w:rPr>
        <w:t xml:space="preserve"> </w:t>
      </w:r>
      <w:r w:rsidRPr="00C867DF">
        <w:rPr>
          <w:i/>
          <w:iCs/>
          <w:u w:val="single"/>
        </w:rPr>
        <w:t>четвертым</w:t>
      </w:r>
      <w:r w:rsidRPr="00C867DF">
        <w:rPr>
          <w:i/>
          <w:iCs/>
          <w:spacing w:val="-2"/>
          <w:u w:val="single"/>
        </w:rPr>
        <w:t xml:space="preserve"> </w:t>
      </w:r>
      <w:r w:rsidRPr="00C867DF">
        <w:rPr>
          <w:i/>
          <w:iCs/>
          <w:u w:val="single"/>
        </w:rPr>
        <w:t>уровнем</w:t>
      </w:r>
      <w:r w:rsidRPr="00C867DF">
        <w:rPr>
          <w:i/>
          <w:iCs/>
          <w:spacing w:val="-3"/>
          <w:u w:val="single"/>
        </w:rPr>
        <w:t xml:space="preserve"> </w:t>
      </w:r>
      <w:r w:rsidRPr="00C867DF">
        <w:rPr>
          <w:i/>
          <w:iCs/>
          <w:u w:val="single"/>
        </w:rPr>
        <w:t>речевого</w:t>
      </w:r>
      <w:r w:rsidRPr="00C867DF">
        <w:rPr>
          <w:i/>
          <w:iCs/>
          <w:spacing w:val="-3"/>
          <w:u w:val="single"/>
        </w:rPr>
        <w:t xml:space="preserve"> </w:t>
      </w:r>
      <w:r w:rsidRPr="00C867DF">
        <w:rPr>
          <w:i/>
          <w:iCs/>
          <w:u w:val="single"/>
        </w:rPr>
        <w:t>развития</w:t>
      </w:r>
    </w:p>
    <w:p w14:paraId="0A0D3418" w14:textId="77777777" w:rsidR="0035298C" w:rsidRPr="00C867DF" w:rsidRDefault="0035298C" w:rsidP="0035298C">
      <w:pPr>
        <w:pStyle w:val="a9"/>
        <w:spacing w:before="36"/>
        <w:ind w:left="5275"/>
      </w:pPr>
      <w:r w:rsidRPr="00C867DF">
        <w:t>(по</w:t>
      </w:r>
      <w:r w:rsidRPr="00C867DF">
        <w:rPr>
          <w:spacing w:val="-2"/>
        </w:rPr>
        <w:t xml:space="preserve"> </w:t>
      </w:r>
      <w:r w:rsidRPr="00C867DF">
        <w:t>Т.Б.</w:t>
      </w:r>
      <w:r w:rsidRPr="00C867DF">
        <w:rPr>
          <w:spacing w:val="-1"/>
        </w:rPr>
        <w:t xml:space="preserve"> </w:t>
      </w:r>
      <w:r w:rsidRPr="00C867DF">
        <w:t>Филичевой)</w:t>
      </w:r>
    </w:p>
    <w:p w14:paraId="5381BEF0" w14:textId="19A0C1F9" w:rsidR="0035298C" w:rsidRPr="00C867DF" w:rsidRDefault="0035298C" w:rsidP="00E86DC2">
      <w:pPr>
        <w:pStyle w:val="a9"/>
        <w:spacing w:before="41" w:line="276" w:lineRule="auto"/>
        <w:ind w:left="1014" w:right="112"/>
        <w:rPr>
          <w:i/>
        </w:rPr>
      </w:pPr>
      <w:r w:rsidRPr="00C867DF">
        <w:t>Дети,</w:t>
      </w:r>
      <w:r w:rsidRPr="00C867DF">
        <w:rPr>
          <w:spacing w:val="1"/>
        </w:rPr>
        <w:t xml:space="preserve"> </w:t>
      </w:r>
      <w:r w:rsidRPr="00C867DF">
        <w:t>отнесенные</w:t>
      </w:r>
      <w:r w:rsidRPr="00C867DF">
        <w:rPr>
          <w:spacing w:val="1"/>
        </w:rPr>
        <w:t xml:space="preserve"> </w:t>
      </w:r>
      <w:r w:rsidRPr="00C867DF">
        <w:t>к</w:t>
      </w:r>
      <w:r w:rsidRPr="00C867DF">
        <w:rPr>
          <w:spacing w:val="1"/>
        </w:rPr>
        <w:t xml:space="preserve"> </w:t>
      </w:r>
      <w:r w:rsidRPr="00C867DF">
        <w:t>четвертому</w:t>
      </w:r>
      <w:r w:rsidRPr="00C867DF">
        <w:rPr>
          <w:spacing w:val="1"/>
        </w:rPr>
        <w:t xml:space="preserve"> </w:t>
      </w:r>
      <w:r w:rsidRPr="00C867DF">
        <w:t>уровню</w:t>
      </w:r>
      <w:r w:rsidRPr="00C867DF">
        <w:rPr>
          <w:spacing w:val="1"/>
        </w:rPr>
        <w:t xml:space="preserve"> </w:t>
      </w:r>
      <w:r w:rsidRPr="00C867DF">
        <w:t>речевого</w:t>
      </w:r>
      <w:r w:rsidRPr="00C867DF">
        <w:rPr>
          <w:spacing w:val="1"/>
        </w:rPr>
        <w:t xml:space="preserve"> </w:t>
      </w:r>
      <w:r w:rsidRPr="00C867DF">
        <w:t>развития,</w:t>
      </w:r>
      <w:r w:rsidRPr="00C867DF">
        <w:rPr>
          <w:spacing w:val="1"/>
        </w:rPr>
        <w:t xml:space="preserve"> </w:t>
      </w:r>
      <w:r w:rsidRPr="00C867DF">
        <w:t>не</w:t>
      </w:r>
      <w:r w:rsidRPr="00C867DF">
        <w:rPr>
          <w:spacing w:val="1"/>
        </w:rPr>
        <w:t xml:space="preserve"> </w:t>
      </w:r>
      <w:r w:rsidRPr="00C867DF">
        <w:t>имеют</w:t>
      </w:r>
      <w:r w:rsidRPr="00C867DF">
        <w:rPr>
          <w:spacing w:val="1"/>
        </w:rPr>
        <w:t xml:space="preserve"> </w:t>
      </w:r>
      <w:r w:rsidRPr="00C867DF">
        <w:t>грубых</w:t>
      </w:r>
      <w:r w:rsidRPr="00C867DF">
        <w:rPr>
          <w:spacing w:val="1"/>
        </w:rPr>
        <w:t xml:space="preserve"> </w:t>
      </w:r>
      <w:r w:rsidRPr="00C867DF">
        <w:t>нарушений</w:t>
      </w:r>
      <w:r w:rsidRPr="00C867DF">
        <w:rPr>
          <w:spacing w:val="1"/>
        </w:rPr>
        <w:t xml:space="preserve"> </w:t>
      </w:r>
      <w:r w:rsidRPr="00C867DF">
        <w:t>звукопроизношения,</w:t>
      </w:r>
      <w:r w:rsidRPr="00C867DF">
        <w:rPr>
          <w:spacing w:val="1"/>
        </w:rPr>
        <w:t xml:space="preserve"> </w:t>
      </w:r>
      <w:r w:rsidRPr="00C867DF">
        <w:t>но</w:t>
      </w:r>
      <w:r w:rsidRPr="00C867DF">
        <w:rPr>
          <w:spacing w:val="1"/>
        </w:rPr>
        <w:t xml:space="preserve"> </w:t>
      </w:r>
      <w:r w:rsidRPr="00C867DF">
        <w:t>у</w:t>
      </w:r>
      <w:r w:rsidRPr="00C867DF">
        <w:rPr>
          <w:spacing w:val="1"/>
        </w:rPr>
        <w:t xml:space="preserve"> </w:t>
      </w:r>
      <w:r w:rsidRPr="00C867DF">
        <w:t>них</w:t>
      </w:r>
      <w:r w:rsidRPr="00C867DF">
        <w:rPr>
          <w:spacing w:val="1"/>
        </w:rPr>
        <w:t xml:space="preserve"> </w:t>
      </w:r>
      <w:r w:rsidRPr="00C867DF">
        <w:t>наблюдается</w:t>
      </w:r>
      <w:r w:rsidRPr="00C867DF">
        <w:rPr>
          <w:spacing w:val="1"/>
        </w:rPr>
        <w:t xml:space="preserve"> </w:t>
      </w:r>
      <w:r w:rsidRPr="00C867DF">
        <w:t>недостаточно</w:t>
      </w:r>
      <w:r w:rsidRPr="00C867DF">
        <w:rPr>
          <w:spacing w:val="1"/>
        </w:rPr>
        <w:t xml:space="preserve"> </w:t>
      </w:r>
      <w:r w:rsidRPr="00C867DF">
        <w:t>четкая</w:t>
      </w:r>
      <w:r w:rsidRPr="00C867DF">
        <w:rPr>
          <w:spacing w:val="1"/>
        </w:rPr>
        <w:t xml:space="preserve"> </w:t>
      </w:r>
      <w:r w:rsidRPr="00C867DF">
        <w:t>дифференциация</w:t>
      </w:r>
      <w:r w:rsidRPr="00C867DF">
        <w:rPr>
          <w:spacing w:val="1"/>
        </w:rPr>
        <w:t xml:space="preserve"> </w:t>
      </w:r>
      <w:r w:rsidRPr="00C867DF">
        <w:t>звуков.</w:t>
      </w:r>
      <w:r w:rsidRPr="00C867DF">
        <w:rPr>
          <w:spacing w:val="1"/>
        </w:rPr>
        <w:t xml:space="preserve"> </w:t>
      </w:r>
      <w:r w:rsidRPr="00C867DF">
        <w:t>Нарушения</w:t>
      </w:r>
      <w:r w:rsidRPr="00C867DF">
        <w:rPr>
          <w:spacing w:val="1"/>
        </w:rPr>
        <w:t xml:space="preserve"> </w:t>
      </w:r>
      <w:r w:rsidRPr="00C867DF">
        <w:t>звукослоговой</w:t>
      </w:r>
      <w:r w:rsidRPr="00C867DF">
        <w:rPr>
          <w:spacing w:val="1"/>
        </w:rPr>
        <w:t xml:space="preserve"> </w:t>
      </w:r>
      <w:r w:rsidRPr="00C867DF">
        <w:t>структуры</w:t>
      </w:r>
      <w:r w:rsidRPr="00C867DF">
        <w:rPr>
          <w:spacing w:val="1"/>
        </w:rPr>
        <w:t xml:space="preserve"> </w:t>
      </w:r>
      <w:r w:rsidRPr="00C867DF">
        <w:t>слов</w:t>
      </w:r>
      <w:r w:rsidRPr="00C867DF">
        <w:rPr>
          <w:spacing w:val="1"/>
        </w:rPr>
        <w:t xml:space="preserve"> </w:t>
      </w:r>
      <w:r w:rsidRPr="00C867DF">
        <w:t>проявляются</w:t>
      </w:r>
      <w:r w:rsidRPr="00C867DF">
        <w:rPr>
          <w:spacing w:val="1"/>
        </w:rPr>
        <w:t xml:space="preserve"> </w:t>
      </w:r>
      <w:r w:rsidRPr="00C867DF">
        <w:t>у</w:t>
      </w:r>
      <w:r w:rsidRPr="00C867DF">
        <w:rPr>
          <w:spacing w:val="1"/>
        </w:rPr>
        <w:t xml:space="preserve"> </w:t>
      </w:r>
      <w:r w:rsidRPr="00C867DF">
        <w:t>детей</w:t>
      </w:r>
      <w:r w:rsidRPr="00C867DF">
        <w:rPr>
          <w:spacing w:val="1"/>
        </w:rPr>
        <w:t xml:space="preserve"> </w:t>
      </w:r>
      <w:r w:rsidRPr="00C867DF">
        <w:t>в</w:t>
      </w:r>
      <w:r w:rsidRPr="00C867DF">
        <w:rPr>
          <w:spacing w:val="1"/>
        </w:rPr>
        <w:t xml:space="preserve"> </w:t>
      </w:r>
      <w:r w:rsidRPr="00C867DF">
        <w:t>различных</w:t>
      </w:r>
      <w:r w:rsidRPr="00C867DF">
        <w:rPr>
          <w:spacing w:val="1"/>
        </w:rPr>
        <w:t xml:space="preserve"> </w:t>
      </w:r>
      <w:r w:rsidRPr="00C867DF">
        <w:t>вариантах</w:t>
      </w:r>
      <w:r w:rsidRPr="00C867DF">
        <w:rPr>
          <w:spacing w:val="1"/>
        </w:rPr>
        <w:t xml:space="preserve"> </w:t>
      </w:r>
      <w:r w:rsidRPr="00C867DF">
        <w:t>искажения</w:t>
      </w:r>
      <w:r w:rsidRPr="00C867DF">
        <w:rPr>
          <w:spacing w:val="1"/>
        </w:rPr>
        <w:t xml:space="preserve"> </w:t>
      </w:r>
      <w:r w:rsidRPr="00C867DF">
        <w:t>звуконаполняемости,</w:t>
      </w:r>
      <w:r w:rsidRPr="00C867DF">
        <w:rPr>
          <w:spacing w:val="1"/>
        </w:rPr>
        <w:t xml:space="preserve"> </w:t>
      </w:r>
      <w:r w:rsidRPr="00C867DF">
        <w:t>поскольку</w:t>
      </w:r>
      <w:r w:rsidRPr="00C867DF">
        <w:rPr>
          <w:spacing w:val="1"/>
        </w:rPr>
        <w:t xml:space="preserve"> </w:t>
      </w:r>
      <w:r w:rsidRPr="00C867DF">
        <w:t>детям</w:t>
      </w:r>
      <w:r w:rsidRPr="00C867DF">
        <w:rPr>
          <w:spacing w:val="1"/>
        </w:rPr>
        <w:t xml:space="preserve"> </w:t>
      </w:r>
      <w:r w:rsidRPr="00C867DF">
        <w:t>трудно</w:t>
      </w:r>
      <w:r w:rsidRPr="00C867DF">
        <w:rPr>
          <w:spacing w:val="1"/>
        </w:rPr>
        <w:t xml:space="preserve"> </w:t>
      </w:r>
      <w:r w:rsidRPr="00C867DF">
        <w:t>удерживать</w:t>
      </w:r>
      <w:r w:rsidRPr="00C867DF">
        <w:rPr>
          <w:spacing w:val="1"/>
        </w:rPr>
        <w:t xml:space="preserve"> </w:t>
      </w:r>
      <w:r w:rsidRPr="00C867DF">
        <w:t>в</w:t>
      </w:r>
      <w:r w:rsidRPr="00C867DF">
        <w:rPr>
          <w:spacing w:val="61"/>
        </w:rPr>
        <w:t xml:space="preserve"> </w:t>
      </w:r>
      <w:r w:rsidRPr="00C867DF">
        <w:t>памяти</w:t>
      </w:r>
      <w:r w:rsidRPr="00C867DF">
        <w:rPr>
          <w:spacing w:val="-57"/>
        </w:rPr>
        <w:t xml:space="preserve"> </w:t>
      </w:r>
      <w:r w:rsidRPr="00C867DF">
        <w:t>грамматический</w:t>
      </w:r>
      <w:r w:rsidRPr="00C867DF">
        <w:rPr>
          <w:spacing w:val="1"/>
        </w:rPr>
        <w:t xml:space="preserve"> </w:t>
      </w:r>
      <w:r w:rsidRPr="00C867DF">
        <w:t>образ</w:t>
      </w:r>
      <w:r w:rsidRPr="00C867DF">
        <w:rPr>
          <w:spacing w:val="1"/>
        </w:rPr>
        <w:t xml:space="preserve"> </w:t>
      </w:r>
      <w:r w:rsidRPr="00C867DF">
        <w:t>слова.</w:t>
      </w:r>
      <w:r w:rsidRPr="00C867DF">
        <w:rPr>
          <w:spacing w:val="1"/>
        </w:rPr>
        <w:t xml:space="preserve"> </w:t>
      </w:r>
      <w:r w:rsidRPr="00C867DF">
        <w:t>У</w:t>
      </w:r>
      <w:r w:rsidRPr="00C867DF">
        <w:rPr>
          <w:spacing w:val="1"/>
        </w:rPr>
        <w:t xml:space="preserve"> </w:t>
      </w:r>
      <w:r w:rsidRPr="00C867DF">
        <w:t>них</w:t>
      </w:r>
      <w:r w:rsidRPr="00C867DF">
        <w:rPr>
          <w:spacing w:val="1"/>
        </w:rPr>
        <w:t xml:space="preserve"> </w:t>
      </w:r>
      <w:r w:rsidRPr="00C867DF">
        <w:t>отмечаются</w:t>
      </w:r>
      <w:r w:rsidRPr="00C867DF">
        <w:rPr>
          <w:spacing w:val="1"/>
        </w:rPr>
        <w:t xml:space="preserve"> </w:t>
      </w:r>
      <w:r w:rsidRPr="00C867DF">
        <w:t>персеверации</w:t>
      </w:r>
      <w:r w:rsidRPr="00C867DF">
        <w:rPr>
          <w:spacing w:val="1"/>
        </w:rPr>
        <w:t xml:space="preserve"> </w:t>
      </w:r>
      <w:r w:rsidRPr="00C867DF">
        <w:rPr>
          <w:i/>
        </w:rPr>
        <w:t>(бибиблиотекарь</w:t>
      </w:r>
      <w:r w:rsidRPr="00C867DF">
        <w:rPr>
          <w:i/>
          <w:spacing w:val="1"/>
        </w:rPr>
        <w:t xml:space="preserve"> </w:t>
      </w:r>
      <w:r w:rsidRPr="00C867DF">
        <w:t>—</w:t>
      </w:r>
      <w:r w:rsidRPr="00C867DF">
        <w:rPr>
          <w:spacing w:val="1"/>
        </w:rPr>
        <w:t xml:space="preserve"> </w:t>
      </w:r>
      <w:r w:rsidRPr="00C867DF">
        <w:rPr>
          <w:i/>
        </w:rPr>
        <w:t>библиотекарь</w:t>
      </w:r>
      <w:r w:rsidRPr="00C867DF">
        <w:t xml:space="preserve">), перестановки звуков и слогов </w:t>
      </w:r>
      <w:r w:rsidRPr="00C867DF">
        <w:rPr>
          <w:i/>
        </w:rPr>
        <w:t xml:space="preserve">(потрной </w:t>
      </w:r>
      <w:r w:rsidRPr="00C867DF">
        <w:t xml:space="preserve">— </w:t>
      </w:r>
      <w:r w:rsidRPr="00C867DF">
        <w:rPr>
          <w:i/>
        </w:rPr>
        <w:t>портной</w:t>
      </w:r>
      <w:r w:rsidRPr="00C867DF">
        <w:t>), сокращение согласных</w:t>
      </w:r>
      <w:r w:rsidRPr="00C867DF">
        <w:rPr>
          <w:spacing w:val="1"/>
        </w:rPr>
        <w:t xml:space="preserve"> </w:t>
      </w:r>
      <w:r w:rsidRPr="00C867DF">
        <w:t>при</w:t>
      </w:r>
      <w:r w:rsidRPr="00C867DF">
        <w:rPr>
          <w:spacing w:val="1"/>
        </w:rPr>
        <w:t xml:space="preserve"> </w:t>
      </w:r>
      <w:r w:rsidRPr="00C867DF">
        <w:t>стечении</w:t>
      </w:r>
      <w:r w:rsidRPr="00C867DF">
        <w:rPr>
          <w:spacing w:val="1"/>
        </w:rPr>
        <w:t xml:space="preserve"> </w:t>
      </w:r>
      <w:r w:rsidRPr="00C867DF">
        <w:rPr>
          <w:i/>
        </w:rPr>
        <w:t>(качиха</w:t>
      </w:r>
      <w:r w:rsidRPr="00C867DF">
        <w:rPr>
          <w:i/>
          <w:spacing w:val="1"/>
        </w:rPr>
        <w:t xml:space="preserve"> </w:t>
      </w:r>
      <w:r w:rsidRPr="00C867DF">
        <w:rPr>
          <w:i/>
        </w:rPr>
        <w:t>кет</w:t>
      </w:r>
      <w:r w:rsidRPr="00C867DF">
        <w:rPr>
          <w:i/>
          <w:spacing w:val="1"/>
        </w:rPr>
        <w:t xml:space="preserve"> </w:t>
      </w:r>
      <w:r w:rsidRPr="00C867DF">
        <w:rPr>
          <w:i/>
        </w:rPr>
        <w:t>кань</w:t>
      </w:r>
      <w:r w:rsidRPr="00C867DF">
        <w:rPr>
          <w:i/>
          <w:spacing w:val="1"/>
        </w:rPr>
        <w:t xml:space="preserve"> </w:t>
      </w:r>
      <w:r w:rsidRPr="00C867DF">
        <w:t>—</w:t>
      </w:r>
      <w:r w:rsidRPr="00C867DF">
        <w:rPr>
          <w:spacing w:val="1"/>
        </w:rPr>
        <w:t xml:space="preserve"> </w:t>
      </w:r>
      <w:r w:rsidRPr="00C867DF">
        <w:rPr>
          <w:i/>
        </w:rPr>
        <w:t>ткачиха</w:t>
      </w:r>
      <w:r w:rsidRPr="00C867DF">
        <w:rPr>
          <w:i/>
          <w:spacing w:val="1"/>
        </w:rPr>
        <w:t xml:space="preserve"> </w:t>
      </w:r>
      <w:r w:rsidRPr="00C867DF">
        <w:rPr>
          <w:i/>
        </w:rPr>
        <w:t>ткет</w:t>
      </w:r>
      <w:r w:rsidRPr="00C867DF">
        <w:rPr>
          <w:i/>
          <w:spacing w:val="1"/>
        </w:rPr>
        <w:t xml:space="preserve"> </w:t>
      </w:r>
      <w:r w:rsidRPr="00C867DF">
        <w:rPr>
          <w:i/>
        </w:rPr>
        <w:t>ткань),</w:t>
      </w:r>
      <w:r w:rsidRPr="00C867DF">
        <w:rPr>
          <w:i/>
          <w:spacing w:val="1"/>
        </w:rPr>
        <w:t xml:space="preserve"> </w:t>
      </w:r>
      <w:r w:rsidRPr="00C867DF">
        <w:t>замены</w:t>
      </w:r>
      <w:r w:rsidRPr="00C867DF">
        <w:rPr>
          <w:spacing w:val="1"/>
        </w:rPr>
        <w:t xml:space="preserve"> </w:t>
      </w:r>
      <w:r w:rsidRPr="00C867DF">
        <w:t>слогов</w:t>
      </w:r>
      <w:r w:rsidRPr="00C867DF">
        <w:rPr>
          <w:spacing w:val="1"/>
        </w:rPr>
        <w:t xml:space="preserve"> </w:t>
      </w:r>
      <w:r w:rsidRPr="00C867DF">
        <w:rPr>
          <w:i/>
        </w:rPr>
        <w:t>(кабукетка</w:t>
      </w:r>
      <w:r w:rsidRPr="00C867DF">
        <w:t>—</w:t>
      </w:r>
      <w:r w:rsidRPr="00C867DF">
        <w:rPr>
          <w:spacing w:val="1"/>
        </w:rPr>
        <w:t xml:space="preserve"> </w:t>
      </w:r>
      <w:r w:rsidRPr="00C867DF">
        <w:rPr>
          <w:i/>
        </w:rPr>
        <w:t xml:space="preserve">табуретка), </w:t>
      </w:r>
      <w:r w:rsidRPr="00C867DF">
        <w:t>реже — опускание слогов (</w:t>
      </w:r>
      <w:r w:rsidRPr="00C867DF">
        <w:rPr>
          <w:i/>
        </w:rPr>
        <w:t xml:space="preserve">трехтажный </w:t>
      </w:r>
      <w:r w:rsidRPr="00C867DF">
        <w:t xml:space="preserve">— </w:t>
      </w:r>
      <w:r w:rsidRPr="00C867DF">
        <w:rPr>
          <w:i/>
        </w:rPr>
        <w:t xml:space="preserve">трехэтажный). </w:t>
      </w:r>
      <w:r w:rsidRPr="00C867DF">
        <w:t>Среди нарушений</w:t>
      </w:r>
      <w:r w:rsidRPr="00C867DF">
        <w:rPr>
          <w:spacing w:val="1"/>
        </w:rPr>
        <w:t xml:space="preserve"> </w:t>
      </w:r>
      <w:r w:rsidRPr="00C867DF">
        <w:t>фонетико-фонематического характера наряду с неполной сформированностью звукослоговой</w:t>
      </w:r>
      <w:r w:rsidRPr="00C867DF">
        <w:rPr>
          <w:spacing w:val="1"/>
        </w:rPr>
        <w:t xml:space="preserve"> </w:t>
      </w:r>
      <w:r w:rsidRPr="00C867DF">
        <w:t>структуры слова у детей отмечаются недостаточная внятность, выразительность речи, нечеткая</w:t>
      </w:r>
      <w:r w:rsidRPr="00C867DF">
        <w:rPr>
          <w:spacing w:val="-57"/>
        </w:rPr>
        <w:t xml:space="preserve"> </w:t>
      </w:r>
      <w:r w:rsidRPr="00C867DF">
        <w:t>дикция,</w:t>
      </w:r>
      <w:r w:rsidRPr="00C867DF">
        <w:rPr>
          <w:spacing w:val="1"/>
        </w:rPr>
        <w:t xml:space="preserve"> </w:t>
      </w:r>
      <w:r w:rsidRPr="00C867DF">
        <w:t>создающие</w:t>
      </w:r>
      <w:r w:rsidRPr="00C867DF">
        <w:rPr>
          <w:spacing w:val="1"/>
        </w:rPr>
        <w:t xml:space="preserve"> </w:t>
      </w:r>
      <w:r w:rsidRPr="00C867DF">
        <w:t>впечатление</w:t>
      </w:r>
      <w:r w:rsidRPr="00C867DF">
        <w:rPr>
          <w:spacing w:val="1"/>
        </w:rPr>
        <w:t xml:space="preserve"> </w:t>
      </w:r>
      <w:r w:rsidRPr="00C867DF">
        <w:t>общей</w:t>
      </w:r>
      <w:r w:rsidRPr="00C867DF">
        <w:rPr>
          <w:spacing w:val="1"/>
        </w:rPr>
        <w:t xml:space="preserve"> </w:t>
      </w:r>
      <w:r w:rsidRPr="00C867DF">
        <w:t>смазанности</w:t>
      </w:r>
      <w:r w:rsidRPr="00C867DF">
        <w:rPr>
          <w:spacing w:val="1"/>
        </w:rPr>
        <w:t xml:space="preserve"> </w:t>
      </w:r>
      <w:r w:rsidRPr="00C867DF">
        <w:t>речи,</w:t>
      </w:r>
      <w:r w:rsidRPr="00C867DF">
        <w:rPr>
          <w:spacing w:val="1"/>
        </w:rPr>
        <w:t xml:space="preserve"> </w:t>
      </w:r>
      <w:r w:rsidRPr="00C867DF">
        <w:t>смешение</w:t>
      </w:r>
      <w:r w:rsidRPr="00C867DF">
        <w:rPr>
          <w:spacing w:val="1"/>
        </w:rPr>
        <w:t xml:space="preserve"> </w:t>
      </w:r>
      <w:r w:rsidRPr="00C867DF">
        <w:t>звуков,</w:t>
      </w:r>
      <w:r w:rsidRPr="00C867DF">
        <w:rPr>
          <w:spacing w:val="1"/>
        </w:rPr>
        <w:t xml:space="preserve"> </w:t>
      </w:r>
      <w:r w:rsidRPr="00C867DF">
        <w:t>что</w:t>
      </w:r>
      <w:r w:rsidRPr="00C867DF">
        <w:rPr>
          <w:spacing w:val="1"/>
        </w:rPr>
        <w:t xml:space="preserve"> </w:t>
      </w:r>
      <w:r w:rsidRPr="00C867DF">
        <w:t>свидетельствует о низком уровне сформированности дифференцированного восприятия фонем</w:t>
      </w:r>
      <w:r w:rsidRPr="00C867DF">
        <w:rPr>
          <w:spacing w:val="-57"/>
        </w:rPr>
        <w:t xml:space="preserve"> </w:t>
      </w:r>
      <w:r w:rsidRPr="00C867DF">
        <w:t>и</w:t>
      </w:r>
      <w:r w:rsidRPr="00C867DF">
        <w:rPr>
          <w:spacing w:val="1"/>
        </w:rPr>
        <w:t xml:space="preserve"> </w:t>
      </w:r>
      <w:r w:rsidRPr="00C867DF">
        <w:t>является</w:t>
      </w:r>
      <w:r w:rsidRPr="00C867DF">
        <w:rPr>
          <w:spacing w:val="1"/>
        </w:rPr>
        <w:t xml:space="preserve"> </w:t>
      </w:r>
      <w:r w:rsidRPr="00C867DF">
        <w:t>важным</w:t>
      </w:r>
      <w:r w:rsidRPr="00C867DF">
        <w:rPr>
          <w:spacing w:val="1"/>
        </w:rPr>
        <w:t xml:space="preserve"> </w:t>
      </w:r>
      <w:r w:rsidRPr="00C867DF">
        <w:t>показателем</w:t>
      </w:r>
      <w:r w:rsidRPr="00C867DF">
        <w:rPr>
          <w:spacing w:val="1"/>
        </w:rPr>
        <w:t xml:space="preserve"> </w:t>
      </w:r>
      <w:r w:rsidRPr="00C867DF">
        <w:t>незавершенного</w:t>
      </w:r>
      <w:r w:rsidRPr="00C867DF">
        <w:rPr>
          <w:spacing w:val="1"/>
        </w:rPr>
        <w:t xml:space="preserve"> </w:t>
      </w:r>
      <w:r w:rsidRPr="00C867DF">
        <w:t>процесса</w:t>
      </w:r>
      <w:r w:rsidRPr="00C867DF">
        <w:rPr>
          <w:spacing w:val="1"/>
        </w:rPr>
        <w:t xml:space="preserve"> </w:t>
      </w:r>
      <w:r w:rsidRPr="00C867DF">
        <w:t>фонемообразования.</w:t>
      </w:r>
      <w:r w:rsidRPr="00C867DF">
        <w:rPr>
          <w:spacing w:val="1"/>
        </w:rPr>
        <w:t xml:space="preserve"> </w:t>
      </w:r>
      <w:r w:rsidRPr="00C867DF">
        <w:t>Дети</w:t>
      </w:r>
      <w:r w:rsidRPr="00C867DF">
        <w:rPr>
          <w:spacing w:val="1"/>
        </w:rPr>
        <w:t xml:space="preserve"> </w:t>
      </w:r>
      <w:r w:rsidRPr="00C867DF">
        <w:t>этого</w:t>
      </w:r>
      <w:r w:rsidRPr="00C867DF">
        <w:rPr>
          <w:spacing w:val="-57"/>
        </w:rPr>
        <w:t xml:space="preserve"> </w:t>
      </w:r>
      <w:r w:rsidRPr="00C867DF">
        <w:t>уровня речевого развития имеют отдельные нарушения смысловой</w:t>
      </w:r>
      <w:r w:rsidRPr="00C867DF">
        <w:rPr>
          <w:spacing w:val="60"/>
        </w:rPr>
        <w:t xml:space="preserve"> </w:t>
      </w:r>
      <w:r w:rsidRPr="00C867DF">
        <w:t>стороны языка. Несмотря</w:t>
      </w:r>
      <w:r w:rsidRPr="00C867DF">
        <w:rPr>
          <w:spacing w:val="1"/>
        </w:rPr>
        <w:t xml:space="preserve"> </w:t>
      </w:r>
      <w:r w:rsidRPr="00C867DF">
        <w:t>на разнообразный предметный словарь, в нем отсутствуют слова, обозначающие некоторых</w:t>
      </w:r>
      <w:r w:rsidRPr="00C867DF">
        <w:rPr>
          <w:spacing w:val="1"/>
        </w:rPr>
        <w:t xml:space="preserve"> </w:t>
      </w:r>
      <w:r w:rsidRPr="00C867DF">
        <w:t>животных</w:t>
      </w:r>
      <w:r w:rsidRPr="00C867DF">
        <w:rPr>
          <w:spacing w:val="1"/>
        </w:rPr>
        <w:t xml:space="preserve"> </w:t>
      </w:r>
      <w:r w:rsidRPr="00C867DF">
        <w:rPr>
          <w:i/>
        </w:rPr>
        <w:t>(филин,</w:t>
      </w:r>
      <w:r w:rsidRPr="00C867DF">
        <w:rPr>
          <w:i/>
          <w:spacing w:val="1"/>
        </w:rPr>
        <w:t xml:space="preserve"> </w:t>
      </w:r>
      <w:r w:rsidRPr="00C867DF">
        <w:rPr>
          <w:i/>
        </w:rPr>
        <w:t>кенгуру),</w:t>
      </w:r>
      <w:r w:rsidRPr="00C867DF">
        <w:rPr>
          <w:i/>
          <w:spacing w:val="1"/>
        </w:rPr>
        <w:t xml:space="preserve"> </w:t>
      </w:r>
      <w:r w:rsidRPr="00C867DF">
        <w:t>растений</w:t>
      </w:r>
      <w:r w:rsidRPr="00C867DF">
        <w:rPr>
          <w:spacing w:val="1"/>
        </w:rPr>
        <w:t xml:space="preserve"> </w:t>
      </w:r>
      <w:r w:rsidRPr="00C867DF">
        <w:rPr>
          <w:i/>
        </w:rPr>
        <w:t>(кактус,</w:t>
      </w:r>
      <w:r w:rsidRPr="00C867DF">
        <w:rPr>
          <w:i/>
          <w:spacing w:val="1"/>
        </w:rPr>
        <w:t xml:space="preserve"> </w:t>
      </w:r>
      <w:r w:rsidRPr="00C867DF">
        <w:rPr>
          <w:i/>
        </w:rPr>
        <w:t>вьюн),</w:t>
      </w:r>
      <w:r w:rsidRPr="00C867DF">
        <w:rPr>
          <w:i/>
          <w:spacing w:val="1"/>
        </w:rPr>
        <w:t xml:space="preserve"> </w:t>
      </w:r>
      <w:r w:rsidRPr="00C867DF">
        <w:t>профессий</w:t>
      </w:r>
      <w:r w:rsidRPr="00C867DF">
        <w:rPr>
          <w:spacing w:val="1"/>
        </w:rPr>
        <w:t xml:space="preserve"> </w:t>
      </w:r>
      <w:r w:rsidRPr="00C867DF">
        <w:t>людей</w:t>
      </w:r>
      <w:r w:rsidRPr="00C867DF">
        <w:rPr>
          <w:spacing w:val="61"/>
        </w:rPr>
        <w:t xml:space="preserve"> </w:t>
      </w:r>
      <w:r w:rsidRPr="00C867DF">
        <w:rPr>
          <w:i/>
        </w:rPr>
        <w:t>(экскурсовод,</w:t>
      </w:r>
      <w:r w:rsidRPr="00C867DF">
        <w:rPr>
          <w:i/>
          <w:spacing w:val="1"/>
        </w:rPr>
        <w:t xml:space="preserve"> </w:t>
      </w:r>
      <w:r w:rsidRPr="00C867DF">
        <w:rPr>
          <w:i/>
        </w:rPr>
        <w:t>пианист),</w:t>
      </w:r>
      <w:r w:rsidRPr="00C867DF">
        <w:rPr>
          <w:i/>
          <w:spacing w:val="1"/>
        </w:rPr>
        <w:t xml:space="preserve"> </w:t>
      </w:r>
      <w:r w:rsidRPr="00C867DF">
        <w:t>частей</w:t>
      </w:r>
      <w:r w:rsidRPr="00C867DF">
        <w:rPr>
          <w:spacing w:val="1"/>
        </w:rPr>
        <w:t xml:space="preserve"> </w:t>
      </w:r>
      <w:r w:rsidRPr="00C867DF">
        <w:t>тела</w:t>
      </w:r>
      <w:r w:rsidRPr="00C867DF">
        <w:rPr>
          <w:spacing w:val="1"/>
        </w:rPr>
        <w:t xml:space="preserve"> </w:t>
      </w:r>
      <w:r w:rsidRPr="00C867DF">
        <w:rPr>
          <w:i/>
        </w:rPr>
        <w:t>(пятка,</w:t>
      </w:r>
      <w:r w:rsidRPr="00C867DF">
        <w:rPr>
          <w:i/>
          <w:spacing w:val="1"/>
        </w:rPr>
        <w:t xml:space="preserve"> </w:t>
      </w:r>
      <w:r w:rsidRPr="00C867DF">
        <w:rPr>
          <w:i/>
        </w:rPr>
        <w:t>ноздри).</w:t>
      </w:r>
      <w:r w:rsidRPr="00C867DF">
        <w:rPr>
          <w:i/>
          <w:spacing w:val="1"/>
        </w:rPr>
        <w:t xml:space="preserve"> </w:t>
      </w:r>
      <w:r w:rsidRPr="00C867DF">
        <w:t>Отвечая</w:t>
      </w:r>
      <w:r w:rsidRPr="00C867DF">
        <w:rPr>
          <w:spacing w:val="1"/>
        </w:rPr>
        <w:t xml:space="preserve"> </w:t>
      </w:r>
      <w:r w:rsidRPr="00C867DF">
        <w:t>на</w:t>
      </w:r>
      <w:r w:rsidRPr="00C867DF">
        <w:rPr>
          <w:spacing w:val="1"/>
        </w:rPr>
        <w:t xml:space="preserve"> </w:t>
      </w:r>
      <w:r w:rsidRPr="00C867DF">
        <w:t>вопросы,</w:t>
      </w:r>
      <w:r w:rsidRPr="00C867DF">
        <w:rPr>
          <w:spacing w:val="1"/>
        </w:rPr>
        <w:t xml:space="preserve"> </w:t>
      </w:r>
      <w:r w:rsidRPr="00C867DF">
        <w:t>дети</w:t>
      </w:r>
      <w:r w:rsidRPr="00C867DF">
        <w:rPr>
          <w:spacing w:val="1"/>
        </w:rPr>
        <w:t xml:space="preserve"> </w:t>
      </w:r>
      <w:r w:rsidRPr="00C867DF">
        <w:t>смешивают</w:t>
      </w:r>
      <w:r w:rsidRPr="00C867DF">
        <w:rPr>
          <w:spacing w:val="1"/>
        </w:rPr>
        <w:t xml:space="preserve"> </w:t>
      </w:r>
      <w:r w:rsidRPr="00C867DF">
        <w:t>родовые</w:t>
      </w:r>
      <w:r w:rsidRPr="00C867DF">
        <w:rPr>
          <w:spacing w:val="1"/>
        </w:rPr>
        <w:t xml:space="preserve"> </w:t>
      </w:r>
      <w:r w:rsidRPr="00C867DF">
        <w:t>и</w:t>
      </w:r>
      <w:r w:rsidRPr="00C867DF">
        <w:rPr>
          <w:spacing w:val="1"/>
        </w:rPr>
        <w:t xml:space="preserve"> </w:t>
      </w:r>
      <w:r w:rsidRPr="00C867DF">
        <w:t>видовые</w:t>
      </w:r>
      <w:r w:rsidRPr="00C867DF">
        <w:rPr>
          <w:spacing w:val="1"/>
        </w:rPr>
        <w:t xml:space="preserve"> </w:t>
      </w:r>
      <w:r w:rsidRPr="00C867DF">
        <w:t>понятия</w:t>
      </w:r>
      <w:r w:rsidRPr="00C867DF">
        <w:rPr>
          <w:spacing w:val="1"/>
        </w:rPr>
        <w:t xml:space="preserve"> </w:t>
      </w:r>
      <w:r w:rsidRPr="00C867DF">
        <w:rPr>
          <w:i/>
        </w:rPr>
        <w:t>(деревья</w:t>
      </w:r>
      <w:r w:rsidRPr="00C867DF">
        <w:rPr>
          <w:i/>
          <w:spacing w:val="1"/>
        </w:rPr>
        <w:t xml:space="preserve"> </w:t>
      </w:r>
      <w:r w:rsidRPr="00C867DF">
        <w:t>—</w:t>
      </w:r>
      <w:r w:rsidRPr="00C867DF">
        <w:rPr>
          <w:spacing w:val="1"/>
        </w:rPr>
        <w:t xml:space="preserve"> </w:t>
      </w:r>
      <w:r w:rsidRPr="00C867DF">
        <w:rPr>
          <w:i/>
        </w:rPr>
        <w:t>березки,</w:t>
      </w:r>
      <w:r w:rsidRPr="00C867DF">
        <w:rPr>
          <w:i/>
          <w:spacing w:val="1"/>
        </w:rPr>
        <w:t xml:space="preserve"> </w:t>
      </w:r>
      <w:r w:rsidRPr="00C867DF">
        <w:rPr>
          <w:i/>
        </w:rPr>
        <w:t>елки,</w:t>
      </w:r>
      <w:r w:rsidRPr="00C867DF">
        <w:rPr>
          <w:i/>
          <w:spacing w:val="1"/>
        </w:rPr>
        <w:t xml:space="preserve"> </w:t>
      </w:r>
      <w:r w:rsidRPr="00C867DF">
        <w:rPr>
          <w:i/>
        </w:rPr>
        <w:t>лес).</w:t>
      </w:r>
      <w:r w:rsidRPr="00C867DF">
        <w:rPr>
          <w:i/>
          <w:spacing w:val="1"/>
        </w:rPr>
        <w:t xml:space="preserve"> </w:t>
      </w:r>
      <w:r w:rsidRPr="00C867DF">
        <w:t>При</w:t>
      </w:r>
      <w:r w:rsidRPr="00C867DF">
        <w:rPr>
          <w:spacing w:val="1"/>
        </w:rPr>
        <w:t xml:space="preserve"> </w:t>
      </w:r>
      <w:r w:rsidRPr="00C867DF">
        <w:t>обозначении</w:t>
      </w:r>
      <w:r w:rsidRPr="00C867DF">
        <w:rPr>
          <w:spacing w:val="1"/>
        </w:rPr>
        <w:t xml:space="preserve"> </w:t>
      </w:r>
      <w:r w:rsidRPr="00C867DF">
        <w:t>действий</w:t>
      </w:r>
      <w:r w:rsidRPr="00C867DF">
        <w:rPr>
          <w:spacing w:val="1"/>
        </w:rPr>
        <w:t xml:space="preserve"> </w:t>
      </w:r>
      <w:r w:rsidRPr="00C867DF">
        <w:t>и</w:t>
      </w:r>
      <w:r w:rsidRPr="00C867DF">
        <w:rPr>
          <w:spacing w:val="1"/>
        </w:rPr>
        <w:t xml:space="preserve"> </w:t>
      </w:r>
      <w:r w:rsidRPr="00C867DF">
        <w:t>признаков</w:t>
      </w:r>
      <w:r w:rsidRPr="00C867DF">
        <w:rPr>
          <w:spacing w:val="1"/>
        </w:rPr>
        <w:t xml:space="preserve"> </w:t>
      </w:r>
      <w:r w:rsidRPr="00C867DF">
        <w:t>предметов</w:t>
      </w:r>
      <w:r w:rsidRPr="00C867DF">
        <w:rPr>
          <w:spacing w:val="1"/>
        </w:rPr>
        <w:t xml:space="preserve"> </w:t>
      </w:r>
      <w:r w:rsidRPr="00C867DF">
        <w:t>дети</w:t>
      </w:r>
      <w:r w:rsidRPr="00C867DF">
        <w:rPr>
          <w:spacing w:val="1"/>
        </w:rPr>
        <w:t xml:space="preserve"> </w:t>
      </w:r>
      <w:r w:rsidRPr="00C867DF">
        <w:t>используют</w:t>
      </w:r>
      <w:r w:rsidRPr="00C867DF">
        <w:rPr>
          <w:spacing w:val="1"/>
        </w:rPr>
        <w:t xml:space="preserve"> </w:t>
      </w:r>
      <w:r w:rsidRPr="00C867DF">
        <w:t>типовые</w:t>
      </w:r>
      <w:r w:rsidRPr="00C867DF">
        <w:rPr>
          <w:spacing w:val="1"/>
        </w:rPr>
        <w:t xml:space="preserve"> </w:t>
      </w:r>
      <w:r w:rsidRPr="00C867DF">
        <w:t>и</w:t>
      </w:r>
      <w:r w:rsidRPr="00C867DF">
        <w:rPr>
          <w:spacing w:val="1"/>
        </w:rPr>
        <w:t xml:space="preserve"> </w:t>
      </w:r>
      <w:r w:rsidRPr="00C867DF">
        <w:t>сходные</w:t>
      </w:r>
      <w:r w:rsidRPr="00C867DF">
        <w:rPr>
          <w:spacing w:val="1"/>
        </w:rPr>
        <w:t xml:space="preserve"> </w:t>
      </w:r>
      <w:r w:rsidRPr="00C867DF">
        <w:t>названия</w:t>
      </w:r>
      <w:r w:rsidRPr="00C867DF">
        <w:rPr>
          <w:spacing w:val="1"/>
        </w:rPr>
        <w:t xml:space="preserve"> </w:t>
      </w:r>
      <w:r w:rsidRPr="00C867DF">
        <w:rPr>
          <w:i/>
        </w:rPr>
        <w:t>(прямоугольный</w:t>
      </w:r>
      <w:r w:rsidRPr="00C867DF">
        <w:rPr>
          <w:i/>
          <w:spacing w:val="1"/>
        </w:rPr>
        <w:t xml:space="preserve"> </w:t>
      </w:r>
      <w:r w:rsidRPr="00C867DF">
        <w:t>—</w:t>
      </w:r>
      <w:r w:rsidRPr="00C867DF">
        <w:rPr>
          <w:spacing w:val="1"/>
        </w:rPr>
        <w:t xml:space="preserve"> </w:t>
      </w:r>
      <w:r w:rsidRPr="00C867DF">
        <w:rPr>
          <w:i/>
        </w:rPr>
        <w:t>квадрат,</w:t>
      </w:r>
      <w:r w:rsidRPr="00C867DF">
        <w:rPr>
          <w:i/>
          <w:spacing w:val="1"/>
        </w:rPr>
        <w:t xml:space="preserve"> </w:t>
      </w:r>
      <w:r w:rsidRPr="00C867DF">
        <w:rPr>
          <w:i/>
        </w:rPr>
        <w:t xml:space="preserve">перебежал </w:t>
      </w:r>
      <w:r w:rsidRPr="00C867DF">
        <w:t xml:space="preserve">— </w:t>
      </w:r>
      <w:r w:rsidRPr="00C867DF">
        <w:rPr>
          <w:i/>
        </w:rPr>
        <w:t xml:space="preserve">бежал). </w:t>
      </w:r>
      <w:r w:rsidRPr="00C867DF">
        <w:t>Лексические ошибки проявляются в замене слов, близких по значению</w:t>
      </w:r>
      <w:r w:rsidRPr="00C867DF">
        <w:rPr>
          <w:spacing w:val="1"/>
        </w:rPr>
        <w:t xml:space="preserve"> </w:t>
      </w:r>
      <w:r w:rsidRPr="00C867DF">
        <w:t>(</w:t>
      </w:r>
      <w:r w:rsidRPr="00C867DF">
        <w:rPr>
          <w:i/>
        </w:rPr>
        <w:t>мальчик</w:t>
      </w:r>
      <w:r w:rsidRPr="00C867DF">
        <w:rPr>
          <w:i/>
          <w:spacing w:val="1"/>
        </w:rPr>
        <w:t xml:space="preserve"> </w:t>
      </w:r>
      <w:r w:rsidRPr="00C867DF">
        <w:rPr>
          <w:i/>
        </w:rPr>
        <w:t>чистит</w:t>
      </w:r>
      <w:r w:rsidRPr="00C867DF">
        <w:rPr>
          <w:i/>
          <w:spacing w:val="1"/>
        </w:rPr>
        <w:t xml:space="preserve"> </w:t>
      </w:r>
      <w:r w:rsidRPr="00C867DF">
        <w:rPr>
          <w:i/>
        </w:rPr>
        <w:t>метлой</w:t>
      </w:r>
      <w:r w:rsidRPr="00C867DF">
        <w:rPr>
          <w:i/>
          <w:spacing w:val="1"/>
        </w:rPr>
        <w:t xml:space="preserve"> </w:t>
      </w:r>
      <w:r w:rsidRPr="00C867DF">
        <w:rPr>
          <w:i/>
        </w:rPr>
        <w:t>двор</w:t>
      </w:r>
      <w:r w:rsidRPr="00C867DF">
        <w:rPr>
          <w:i/>
          <w:spacing w:val="1"/>
        </w:rPr>
        <w:t xml:space="preserve"> </w:t>
      </w:r>
      <w:r w:rsidRPr="00C867DF">
        <w:t>вместо</w:t>
      </w:r>
      <w:r w:rsidRPr="00C867DF">
        <w:rPr>
          <w:spacing w:val="1"/>
        </w:rPr>
        <w:t xml:space="preserve"> </w:t>
      </w:r>
      <w:r w:rsidRPr="00C867DF">
        <w:rPr>
          <w:i/>
        </w:rPr>
        <w:t>мальчик</w:t>
      </w:r>
      <w:r w:rsidRPr="00C867DF">
        <w:rPr>
          <w:i/>
          <w:spacing w:val="1"/>
        </w:rPr>
        <w:t xml:space="preserve"> </w:t>
      </w:r>
      <w:r w:rsidRPr="00C867DF">
        <w:rPr>
          <w:i/>
        </w:rPr>
        <w:t>подметает</w:t>
      </w:r>
      <w:r w:rsidRPr="00C867DF">
        <w:t>),</w:t>
      </w:r>
      <w:r w:rsidRPr="00C867DF">
        <w:rPr>
          <w:spacing w:val="1"/>
        </w:rPr>
        <w:t xml:space="preserve"> </w:t>
      </w:r>
      <w:r w:rsidRPr="00C867DF">
        <w:t>в</w:t>
      </w:r>
      <w:r w:rsidRPr="00C867DF">
        <w:rPr>
          <w:spacing w:val="1"/>
        </w:rPr>
        <w:t xml:space="preserve"> </w:t>
      </w:r>
      <w:r w:rsidRPr="00C867DF">
        <w:t>неточном</w:t>
      </w:r>
      <w:r w:rsidRPr="00C867DF">
        <w:rPr>
          <w:spacing w:val="1"/>
        </w:rPr>
        <w:t xml:space="preserve"> </w:t>
      </w:r>
      <w:r w:rsidRPr="00C867DF">
        <w:t>употреблении</w:t>
      </w:r>
      <w:r w:rsidRPr="00C867DF">
        <w:rPr>
          <w:spacing w:val="1"/>
        </w:rPr>
        <w:t xml:space="preserve"> </w:t>
      </w:r>
      <w:r w:rsidRPr="00C867DF">
        <w:t>и</w:t>
      </w:r>
      <w:r w:rsidRPr="00C867DF">
        <w:rPr>
          <w:spacing w:val="1"/>
        </w:rPr>
        <w:t xml:space="preserve"> </w:t>
      </w:r>
      <w:r w:rsidRPr="00C867DF">
        <w:t xml:space="preserve">смешении признаков </w:t>
      </w:r>
      <w:r w:rsidRPr="00C867DF">
        <w:rPr>
          <w:i/>
        </w:rPr>
        <w:t xml:space="preserve">(высокий дом </w:t>
      </w:r>
      <w:r w:rsidRPr="00C867DF">
        <w:t xml:space="preserve">— </w:t>
      </w:r>
      <w:r w:rsidRPr="00C867DF">
        <w:rPr>
          <w:i/>
        </w:rPr>
        <w:t xml:space="preserve">большой, смелый мальчик </w:t>
      </w:r>
      <w:r w:rsidRPr="00C867DF">
        <w:t xml:space="preserve">— </w:t>
      </w:r>
      <w:r w:rsidRPr="00C867DF">
        <w:rPr>
          <w:i/>
        </w:rPr>
        <w:t xml:space="preserve">быстрый). </w:t>
      </w:r>
      <w:r w:rsidRPr="00C867DF">
        <w:t>В то же время</w:t>
      </w:r>
      <w:r w:rsidRPr="00C867DF">
        <w:rPr>
          <w:spacing w:val="1"/>
        </w:rPr>
        <w:t xml:space="preserve"> </w:t>
      </w:r>
      <w:r w:rsidRPr="00C867DF">
        <w:t>для</w:t>
      </w:r>
      <w:r w:rsidRPr="00C867DF">
        <w:rPr>
          <w:spacing w:val="1"/>
        </w:rPr>
        <w:t xml:space="preserve"> </w:t>
      </w:r>
      <w:r w:rsidRPr="00C867DF">
        <w:t>детей</w:t>
      </w:r>
      <w:r w:rsidRPr="00C867DF">
        <w:rPr>
          <w:spacing w:val="1"/>
        </w:rPr>
        <w:t xml:space="preserve"> </w:t>
      </w:r>
      <w:r w:rsidRPr="00C867DF">
        <w:t>этого</w:t>
      </w:r>
      <w:r w:rsidRPr="00C867DF">
        <w:rPr>
          <w:spacing w:val="1"/>
        </w:rPr>
        <w:t xml:space="preserve"> </w:t>
      </w:r>
      <w:r w:rsidRPr="00C867DF">
        <w:t>уровня</w:t>
      </w:r>
      <w:r w:rsidRPr="00C867DF">
        <w:rPr>
          <w:spacing w:val="1"/>
        </w:rPr>
        <w:t xml:space="preserve"> </w:t>
      </w:r>
      <w:r w:rsidRPr="00C867DF">
        <w:t>речевого</w:t>
      </w:r>
      <w:r w:rsidRPr="00C867DF">
        <w:rPr>
          <w:spacing w:val="1"/>
        </w:rPr>
        <w:t xml:space="preserve"> </w:t>
      </w:r>
      <w:r w:rsidRPr="00C867DF">
        <w:t>развития</w:t>
      </w:r>
      <w:r w:rsidRPr="00C867DF">
        <w:rPr>
          <w:spacing w:val="1"/>
        </w:rPr>
        <w:t xml:space="preserve"> </w:t>
      </w:r>
      <w:r w:rsidRPr="00C867DF">
        <w:t>характерны</w:t>
      </w:r>
      <w:r w:rsidRPr="00C867DF">
        <w:rPr>
          <w:spacing w:val="1"/>
        </w:rPr>
        <w:t xml:space="preserve"> </w:t>
      </w:r>
      <w:r w:rsidRPr="00C867DF">
        <w:t>достаточная</w:t>
      </w:r>
      <w:r w:rsidRPr="00C867DF">
        <w:rPr>
          <w:spacing w:val="1"/>
        </w:rPr>
        <w:t xml:space="preserve"> </w:t>
      </w:r>
      <w:r w:rsidRPr="00C867DF">
        <w:t>сформированность</w:t>
      </w:r>
      <w:r w:rsidRPr="00C867DF">
        <w:rPr>
          <w:spacing w:val="1"/>
        </w:rPr>
        <w:t xml:space="preserve"> </w:t>
      </w:r>
      <w:r w:rsidRPr="00C867DF">
        <w:t>лексических</w:t>
      </w:r>
      <w:r w:rsidRPr="00C867DF">
        <w:rPr>
          <w:spacing w:val="1"/>
        </w:rPr>
        <w:t xml:space="preserve"> </w:t>
      </w:r>
      <w:r w:rsidRPr="00C867DF">
        <w:t>средств</w:t>
      </w:r>
      <w:r w:rsidRPr="00C867DF">
        <w:rPr>
          <w:spacing w:val="1"/>
        </w:rPr>
        <w:t xml:space="preserve"> </w:t>
      </w:r>
      <w:r w:rsidRPr="00C867DF">
        <w:t>языка</w:t>
      </w:r>
      <w:r w:rsidRPr="00C867DF">
        <w:rPr>
          <w:spacing w:val="1"/>
        </w:rPr>
        <w:t xml:space="preserve"> </w:t>
      </w:r>
      <w:r w:rsidRPr="00C867DF">
        <w:t>и</w:t>
      </w:r>
      <w:r w:rsidRPr="00C867DF">
        <w:rPr>
          <w:spacing w:val="1"/>
        </w:rPr>
        <w:t xml:space="preserve"> </w:t>
      </w:r>
      <w:r w:rsidRPr="00C867DF">
        <w:t>умения</w:t>
      </w:r>
      <w:r w:rsidRPr="00C867DF">
        <w:rPr>
          <w:spacing w:val="1"/>
        </w:rPr>
        <w:t xml:space="preserve"> </w:t>
      </w:r>
      <w:r w:rsidRPr="00C867DF">
        <w:t>устанавливать</w:t>
      </w:r>
      <w:r w:rsidRPr="00C867DF">
        <w:rPr>
          <w:spacing w:val="1"/>
        </w:rPr>
        <w:t xml:space="preserve"> </w:t>
      </w:r>
      <w:r w:rsidRPr="00C867DF">
        <w:t>системные</w:t>
      </w:r>
      <w:r w:rsidRPr="00C867DF">
        <w:rPr>
          <w:spacing w:val="1"/>
        </w:rPr>
        <w:t xml:space="preserve"> </w:t>
      </w:r>
      <w:r w:rsidRPr="00C867DF">
        <w:t>связи</w:t>
      </w:r>
      <w:r w:rsidRPr="00C867DF">
        <w:rPr>
          <w:spacing w:val="1"/>
        </w:rPr>
        <w:t xml:space="preserve"> </w:t>
      </w:r>
      <w:r w:rsidRPr="00C867DF">
        <w:t>и</w:t>
      </w:r>
      <w:r w:rsidRPr="00C867DF">
        <w:rPr>
          <w:spacing w:val="1"/>
        </w:rPr>
        <w:t xml:space="preserve"> </w:t>
      </w:r>
      <w:r w:rsidRPr="00C867DF">
        <w:t>отношения,</w:t>
      </w:r>
      <w:r w:rsidRPr="00C867DF">
        <w:rPr>
          <w:spacing w:val="1"/>
        </w:rPr>
        <w:t xml:space="preserve"> </w:t>
      </w:r>
      <w:r w:rsidRPr="00C867DF">
        <w:t>существующие</w:t>
      </w:r>
      <w:r w:rsidRPr="00C867DF">
        <w:rPr>
          <w:spacing w:val="1"/>
        </w:rPr>
        <w:t xml:space="preserve"> </w:t>
      </w:r>
      <w:r w:rsidRPr="00C867DF">
        <w:t>внутри</w:t>
      </w:r>
      <w:r w:rsidRPr="00C867DF">
        <w:rPr>
          <w:spacing w:val="1"/>
        </w:rPr>
        <w:t xml:space="preserve"> </w:t>
      </w:r>
      <w:r w:rsidRPr="00C867DF">
        <w:t>лексических</w:t>
      </w:r>
      <w:r w:rsidRPr="00C867DF">
        <w:rPr>
          <w:spacing w:val="1"/>
        </w:rPr>
        <w:t xml:space="preserve"> </w:t>
      </w:r>
      <w:r w:rsidRPr="00C867DF">
        <w:t>групп.</w:t>
      </w:r>
      <w:r w:rsidRPr="00C867DF">
        <w:rPr>
          <w:spacing w:val="1"/>
        </w:rPr>
        <w:t xml:space="preserve"> </w:t>
      </w:r>
      <w:r w:rsidRPr="00C867DF">
        <w:t>Они</w:t>
      </w:r>
      <w:r w:rsidRPr="00C867DF">
        <w:rPr>
          <w:spacing w:val="1"/>
        </w:rPr>
        <w:t xml:space="preserve"> </w:t>
      </w:r>
      <w:r w:rsidRPr="00C867DF">
        <w:t>довольно</w:t>
      </w:r>
      <w:r w:rsidRPr="00C867DF">
        <w:rPr>
          <w:spacing w:val="1"/>
        </w:rPr>
        <w:t xml:space="preserve"> </w:t>
      </w:r>
      <w:r w:rsidRPr="00C867DF">
        <w:t>легко</w:t>
      </w:r>
      <w:r w:rsidRPr="00C867DF">
        <w:rPr>
          <w:spacing w:val="1"/>
        </w:rPr>
        <w:t xml:space="preserve"> </w:t>
      </w:r>
      <w:r w:rsidRPr="00C867DF">
        <w:t>справляются</w:t>
      </w:r>
      <w:r w:rsidRPr="00C867DF">
        <w:rPr>
          <w:spacing w:val="1"/>
        </w:rPr>
        <w:t xml:space="preserve"> </w:t>
      </w:r>
      <w:r w:rsidRPr="00C867DF">
        <w:t>с</w:t>
      </w:r>
      <w:r w:rsidRPr="00C867DF">
        <w:rPr>
          <w:spacing w:val="1"/>
        </w:rPr>
        <w:t xml:space="preserve"> </w:t>
      </w:r>
      <w:r w:rsidRPr="00C867DF">
        <w:t>подбором</w:t>
      </w:r>
      <w:r w:rsidRPr="00C867DF">
        <w:rPr>
          <w:spacing w:val="1"/>
        </w:rPr>
        <w:t xml:space="preserve"> </w:t>
      </w:r>
      <w:r w:rsidRPr="00C867DF">
        <w:t>общеупотребительных</w:t>
      </w:r>
      <w:r w:rsidRPr="00C867DF">
        <w:rPr>
          <w:spacing w:val="1"/>
        </w:rPr>
        <w:t xml:space="preserve"> </w:t>
      </w:r>
      <w:r w:rsidRPr="00C867DF">
        <w:t>антонимов,</w:t>
      </w:r>
      <w:r w:rsidRPr="00C867DF">
        <w:rPr>
          <w:spacing w:val="1"/>
        </w:rPr>
        <w:t xml:space="preserve"> </w:t>
      </w:r>
      <w:r w:rsidRPr="00C867DF">
        <w:t>отражающих</w:t>
      </w:r>
      <w:r w:rsidRPr="00C867DF">
        <w:rPr>
          <w:spacing w:val="1"/>
        </w:rPr>
        <w:t xml:space="preserve"> </w:t>
      </w:r>
      <w:r w:rsidRPr="00C867DF">
        <w:t>размер</w:t>
      </w:r>
      <w:r w:rsidRPr="00C867DF">
        <w:rPr>
          <w:spacing w:val="1"/>
        </w:rPr>
        <w:t xml:space="preserve"> </w:t>
      </w:r>
      <w:r w:rsidRPr="00C867DF">
        <w:t>предмета</w:t>
      </w:r>
      <w:r w:rsidRPr="00C867DF">
        <w:rPr>
          <w:spacing w:val="1"/>
        </w:rPr>
        <w:t xml:space="preserve"> </w:t>
      </w:r>
      <w:r w:rsidRPr="00C867DF">
        <w:t>(</w:t>
      </w:r>
      <w:r w:rsidRPr="00C867DF">
        <w:rPr>
          <w:i/>
        </w:rPr>
        <w:t>большой</w:t>
      </w:r>
      <w:r w:rsidRPr="00C867DF">
        <w:rPr>
          <w:i/>
          <w:spacing w:val="1"/>
        </w:rPr>
        <w:t xml:space="preserve"> </w:t>
      </w:r>
      <w:r w:rsidRPr="00C867DF">
        <w:rPr>
          <w:i/>
        </w:rPr>
        <w:t>—</w:t>
      </w:r>
      <w:r w:rsidRPr="00C867DF">
        <w:rPr>
          <w:i/>
          <w:spacing w:val="1"/>
        </w:rPr>
        <w:t xml:space="preserve"> </w:t>
      </w:r>
      <w:r w:rsidRPr="00C867DF">
        <w:rPr>
          <w:i/>
        </w:rPr>
        <w:t>маленький</w:t>
      </w:r>
      <w:r w:rsidRPr="00C867DF">
        <w:t>),</w:t>
      </w:r>
      <w:r w:rsidRPr="00C867DF">
        <w:rPr>
          <w:spacing w:val="1"/>
        </w:rPr>
        <w:t xml:space="preserve"> </w:t>
      </w:r>
      <w:r w:rsidRPr="00C867DF">
        <w:t>пространственную</w:t>
      </w:r>
      <w:r w:rsidRPr="00C867DF">
        <w:rPr>
          <w:spacing w:val="12"/>
        </w:rPr>
        <w:t xml:space="preserve"> </w:t>
      </w:r>
      <w:r w:rsidRPr="00C867DF">
        <w:t>противоположность</w:t>
      </w:r>
      <w:r w:rsidRPr="00C867DF">
        <w:rPr>
          <w:spacing w:val="12"/>
        </w:rPr>
        <w:t xml:space="preserve"> </w:t>
      </w:r>
      <w:r w:rsidRPr="00C867DF">
        <w:t>(</w:t>
      </w:r>
      <w:r w:rsidRPr="00C867DF">
        <w:rPr>
          <w:i/>
        </w:rPr>
        <w:t>далеко</w:t>
      </w:r>
      <w:r w:rsidRPr="00C867DF">
        <w:rPr>
          <w:i/>
          <w:spacing w:val="12"/>
        </w:rPr>
        <w:t xml:space="preserve"> </w:t>
      </w:r>
      <w:r w:rsidRPr="00C867DF">
        <w:rPr>
          <w:i/>
        </w:rPr>
        <w:t>—</w:t>
      </w:r>
      <w:r w:rsidRPr="00C867DF">
        <w:rPr>
          <w:i/>
          <w:spacing w:val="12"/>
        </w:rPr>
        <w:t xml:space="preserve"> </w:t>
      </w:r>
      <w:r w:rsidRPr="00C867DF">
        <w:rPr>
          <w:i/>
        </w:rPr>
        <w:t>близко</w:t>
      </w:r>
      <w:r w:rsidRPr="00C867DF">
        <w:t>),</w:t>
      </w:r>
      <w:r w:rsidRPr="00C867DF">
        <w:rPr>
          <w:spacing w:val="11"/>
        </w:rPr>
        <w:t xml:space="preserve"> </w:t>
      </w:r>
      <w:r w:rsidRPr="00C867DF">
        <w:t>оценочную</w:t>
      </w:r>
      <w:r w:rsidRPr="00C867DF">
        <w:rPr>
          <w:spacing w:val="12"/>
        </w:rPr>
        <w:t xml:space="preserve"> </w:t>
      </w:r>
      <w:r w:rsidRPr="00C867DF">
        <w:t>характеристику</w:t>
      </w:r>
      <w:r w:rsidRPr="00C867DF">
        <w:rPr>
          <w:spacing w:val="7"/>
        </w:rPr>
        <w:t xml:space="preserve"> </w:t>
      </w:r>
      <w:r w:rsidRPr="00C867DF">
        <w:t>(</w:t>
      </w:r>
      <w:r w:rsidRPr="00C867DF">
        <w:rPr>
          <w:i/>
        </w:rPr>
        <w:t>плохой—</w:t>
      </w:r>
      <w:r w:rsidRPr="00C867DF">
        <w:rPr>
          <w:i/>
          <w:spacing w:val="1"/>
        </w:rPr>
        <w:t xml:space="preserve"> </w:t>
      </w:r>
      <w:r w:rsidRPr="00C867DF">
        <w:rPr>
          <w:i/>
        </w:rPr>
        <w:t>хороший).</w:t>
      </w:r>
      <w:r w:rsidRPr="00C867DF">
        <w:rPr>
          <w:i/>
          <w:spacing w:val="1"/>
        </w:rPr>
        <w:t xml:space="preserve"> </w:t>
      </w:r>
      <w:r w:rsidRPr="00C867DF">
        <w:t>Дети</w:t>
      </w:r>
      <w:r w:rsidRPr="00C867DF">
        <w:rPr>
          <w:spacing w:val="1"/>
        </w:rPr>
        <w:t xml:space="preserve"> </w:t>
      </w:r>
      <w:r w:rsidRPr="00C867DF">
        <w:t>испытывают</w:t>
      </w:r>
      <w:r w:rsidRPr="00C867DF">
        <w:rPr>
          <w:spacing w:val="1"/>
        </w:rPr>
        <w:t xml:space="preserve"> </w:t>
      </w:r>
      <w:r w:rsidRPr="00C867DF">
        <w:t>трудности</w:t>
      </w:r>
      <w:r w:rsidRPr="00C867DF">
        <w:rPr>
          <w:spacing w:val="1"/>
        </w:rPr>
        <w:t xml:space="preserve"> </w:t>
      </w:r>
      <w:r w:rsidRPr="00C867DF">
        <w:t>при</w:t>
      </w:r>
      <w:r w:rsidRPr="00C867DF">
        <w:rPr>
          <w:spacing w:val="1"/>
        </w:rPr>
        <w:t xml:space="preserve"> </w:t>
      </w:r>
      <w:r w:rsidRPr="00C867DF">
        <w:t>выражении</w:t>
      </w:r>
      <w:r w:rsidRPr="00C867DF">
        <w:rPr>
          <w:spacing w:val="1"/>
        </w:rPr>
        <w:t xml:space="preserve"> </w:t>
      </w:r>
      <w:r w:rsidRPr="00C867DF">
        <w:t>антонимических</w:t>
      </w:r>
      <w:r w:rsidRPr="00C867DF">
        <w:rPr>
          <w:spacing w:val="1"/>
        </w:rPr>
        <w:t xml:space="preserve"> </w:t>
      </w:r>
      <w:r w:rsidRPr="00C867DF">
        <w:t>отношений</w:t>
      </w:r>
      <w:r w:rsidRPr="00C867DF">
        <w:rPr>
          <w:spacing w:val="1"/>
        </w:rPr>
        <w:t xml:space="preserve"> </w:t>
      </w:r>
      <w:r w:rsidRPr="00C867DF">
        <w:t>абстрактных</w:t>
      </w:r>
      <w:r w:rsidRPr="00C867DF">
        <w:rPr>
          <w:spacing w:val="1"/>
        </w:rPr>
        <w:t xml:space="preserve"> </w:t>
      </w:r>
      <w:r w:rsidRPr="00C867DF">
        <w:t>слов</w:t>
      </w:r>
      <w:r w:rsidRPr="00C867DF">
        <w:rPr>
          <w:spacing w:val="1"/>
        </w:rPr>
        <w:t xml:space="preserve"> </w:t>
      </w:r>
      <w:r w:rsidRPr="00C867DF">
        <w:t>(бег</w:t>
      </w:r>
      <w:r w:rsidRPr="00C867DF">
        <w:rPr>
          <w:spacing w:val="1"/>
        </w:rPr>
        <w:t xml:space="preserve"> </w:t>
      </w:r>
      <w:r w:rsidRPr="00C867DF">
        <w:t>—</w:t>
      </w:r>
      <w:r w:rsidRPr="00C867DF">
        <w:rPr>
          <w:spacing w:val="1"/>
        </w:rPr>
        <w:t xml:space="preserve"> </w:t>
      </w:r>
      <w:r w:rsidRPr="00C867DF">
        <w:rPr>
          <w:i/>
        </w:rPr>
        <w:t>хождение,</w:t>
      </w:r>
      <w:r w:rsidRPr="00C867DF">
        <w:rPr>
          <w:i/>
          <w:spacing w:val="1"/>
        </w:rPr>
        <w:t xml:space="preserve"> </w:t>
      </w:r>
      <w:r w:rsidRPr="00C867DF">
        <w:rPr>
          <w:i/>
        </w:rPr>
        <w:t>бежать,</w:t>
      </w:r>
      <w:r w:rsidRPr="00C867DF">
        <w:rPr>
          <w:i/>
          <w:spacing w:val="1"/>
        </w:rPr>
        <w:t xml:space="preserve"> </w:t>
      </w:r>
      <w:r w:rsidRPr="00C867DF">
        <w:rPr>
          <w:i/>
        </w:rPr>
        <w:t>ходить,</w:t>
      </w:r>
      <w:r w:rsidRPr="00C867DF">
        <w:rPr>
          <w:i/>
          <w:spacing w:val="1"/>
        </w:rPr>
        <w:t xml:space="preserve"> </w:t>
      </w:r>
      <w:r w:rsidRPr="00C867DF">
        <w:rPr>
          <w:i/>
        </w:rPr>
        <w:t>набег;</w:t>
      </w:r>
      <w:r w:rsidRPr="00C867DF">
        <w:rPr>
          <w:i/>
          <w:spacing w:val="1"/>
        </w:rPr>
        <w:t xml:space="preserve"> </w:t>
      </w:r>
      <w:r w:rsidRPr="00C867DF">
        <w:rPr>
          <w:i/>
        </w:rPr>
        <w:t>жадность</w:t>
      </w:r>
      <w:r w:rsidRPr="00C867DF">
        <w:rPr>
          <w:i/>
          <w:spacing w:val="1"/>
        </w:rPr>
        <w:t xml:space="preserve"> </w:t>
      </w:r>
      <w:r w:rsidRPr="00C867DF">
        <w:t>—</w:t>
      </w:r>
      <w:r w:rsidRPr="00C867DF">
        <w:rPr>
          <w:spacing w:val="1"/>
        </w:rPr>
        <w:t xml:space="preserve"> </w:t>
      </w:r>
      <w:r w:rsidRPr="00C867DF">
        <w:rPr>
          <w:i/>
        </w:rPr>
        <w:t>нежадность,</w:t>
      </w:r>
      <w:r w:rsidRPr="00C867DF">
        <w:rPr>
          <w:i/>
          <w:spacing w:val="1"/>
        </w:rPr>
        <w:t xml:space="preserve"> </w:t>
      </w:r>
      <w:r w:rsidRPr="00C867DF">
        <w:rPr>
          <w:i/>
        </w:rPr>
        <w:t>вежливость;</w:t>
      </w:r>
      <w:r w:rsidRPr="00C867DF">
        <w:rPr>
          <w:i/>
          <w:spacing w:val="1"/>
        </w:rPr>
        <w:t xml:space="preserve"> </w:t>
      </w:r>
      <w:r w:rsidRPr="00C867DF">
        <w:rPr>
          <w:i/>
        </w:rPr>
        <w:lastRenderedPageBreak/>
        <w:t>вежливость</w:t>
      </w:r>
      <w:r w:rsidRPr="00C867DF">
        <w:rPr>
          <w:i/>
          <w:spacing w:val="1"/>
        </w:rPr>
        <w:t xml:space="preserve"> </w:t>
      </w:r>
      <w:r w:rsidRPr="00C867DF">
        <w:t>—</w:t>
      </w:r>
      <w:r w:rsidRPr="00C867DF">
        <w:rPr>
          <w:spacing w:val="1"/>
        </w:rPr>
        <w:t xml:space="preserve"> </w:t>
      </w:r>
      <w:r w:rsidRPr="00C867DF">
        <w:rPr>
          <w:i/>
        </w:rPr>
        <w:t>злой,</w:t>
      </w:r>
      <w:r w:rsidRPr="00C867DF">
        <w:rPr>
          <w:i/>
          <w:spacing w:val="1"/>
        </w:rPr>
        <w:t xml:space="preserve"> </w:t>
      </w:r>
      <w:r w:rsidRPr="00C867DF">
        <w:rPr>
          <w:i/>
        </w:rPr>
        <w:t>доброта,</w:t>
      </w:r>
      <w:r w:rsidRPr="00C867DF">
        <w:rPr>
          <w:i/>
          <w:spacing w:val="1"/>
        </w:rPr>
        <w:t xml:space="preserve"> </w:t>
      </w:r>
      <w:r w:rsidRPr="00C867DF">
        <w:rPr>
          <w:i/>
        </w:rPr>
        <w:t>невежливость),</w:t>
      </w:r>
      <w:r w:rsidRPr="00C867DF">
        <w:rPr>
          <w:i/>
          <w:spacing w:val="1"/>
        </w:rPr>
        <w:t xml:space="preserve"> </w:t>
      </w:r>
      <w:r w:rsidRPr="00C867DF">
        <w:t>которые</w:t>
      </w:r>
      <w:r w:rsidRPr="00C867DF">
        <w:rPr>
          <w:spacing w:val="1"/>
        </w:rPr>
        <w:t xml:space="preserve"> </w:t>
      </w:r>
      <w:r w:rsidRPr="00C867DF">
        <w:t>возрастают</w:t>
      </w:r>
      <w:r w:rsidRPr="00C867DF">
        <w:rPr>
          <w:spacing w:val="1"/>
        </w:rPr>
        <w:t xml:space="preserve"> </w:t>
      </w:r>
      <w:r w:rsidRPr="00C867DF">
        <w:t>по</w:t>
      </w:r>
      <w:r w:rsidRPr="00C867DF">
        <w:rPr>
          <w:spacing w:val="1"/>
        </w:rPr>
        <w:t xml:space="preserve"> </w:t>
      </w:r>
      <w:r w:rsidRPr="00C867DF">
        <w:t>мере</w:t>
      </w:r>
      <w:r w:rsidRPr="00C867DF">
        <w:rPr>
          <w:spacing w:val="-57"/>
        </w:rPr>
        <w:t xml:space="preserve"> </w:t>
      </w:r>
      <w:r w:rsidRPr="00C867DF">
        <w:t>абстрактности их значения (</w:t>
      </w:r>
      <w:r w:rsidRPr="00C867DF">
        <w:rPr>
          <w:i/>
        </w:rPr>
        <w:t>молодость — немолодость; парадная дверь — задок, задник, не</w:t>
      </w:r>
      <w:r w:rsidRPr="00C867DF">
        <w:rPr>
          <w:i/>
          <w:spacing w:val="1"/>
        </w:rPr>
        <w:t xml:space="preserve"> </w:t>
      </w:r>
      <w:r w:rsidRPr="00C867DF">
        <w:rPr>
          <w:i/>
        </w:rPr>
        <w:t xml:space="preserve">передничек). </w:t>
      </w:r>
      <w:r w:rsidRPr="00C867DF">
        <w:t>Недостаточный уровень сформированности лексических средств языка особенно</w:t>
      </w:r>
      <w:r w:rsidRPr="00C867DF">
        <w:rPr>
          <w:spacing w:val="1"/>
        </w:rPr>
        <w:t xml:space="preserve"> </w:t>
      </w:r>
      <w:r w:rsidRPr="00C867DF">
        <w:t>ярко</w:t>
      </w:r>
      <w:r w:rsidRPr="00C867DF">
        <w:rPr>
          <w:spacing w:val="1"/>
        </w:rPr>
        <w:t xml:space="preserve"> </w:t>
      </w:r>
      <w:r w:rsidRPr="00C867DF">
        <w:t>проявляется</w:t>
      </w:r>
      <w:r w:rsidRPr="00C867DF">
        <w:rPr>
          <w:spacing w:val="1"/>
        </w:rPr>
        <w:t xml:space="preserve"> </w:t>
      </w:r>
      <w:r w:rsidRPr="00C867DF">
        <w:t>в</w:t>
      </w:r>
      <w:r w:rsidRPr="00C867DF">
        <w:rPr>
          <w:spacing w:val="1"/>
        </w:rPr>
        <w:t xml:space="preserve"> </w:t>
      </w:r>
      <w:r w:rsidRPr="00C867DF">
        <w:t>понимании</w:t>
      </w:r>
      <w:r w:rsidRPr="00C867DF">
        <w:rPr>
          <w:spacing w:val="1"/>
        </w:rPr>
        <w:t xml:space="preserve"> </w:t>
      </w:r>
      <w:r w:rsidRPr="00C867DF">
        <w:t>и</w:t>
      </w:r>
      <w:r w:rsidRPr="00C867DF">
        <w:rPr>
          <w:spacing w:val="1"/>
        </w:rPr>
        <w:t xml:space="preserve"> </w:t>
      </w:r>
      <w:r w:rsidRPr="00C867DF">
        <w:t>употреблении</w:t>
      </w:r>
      <w:r w:rsidRPr="00C867DF">
        <w:rPr>
          <w:spacing w:val="1"/>
        </w:rPr>
        <w:t xml:space="preserve"> </w:t>
      </w:r>
      <w:r w:rsidRPr="00C867DF">
        <w:t>фраз,</w:t>
      </w:r>
      <w:r w:rsidRPr="00C867DF">
        <w:rPr>
          <w:spacing w:val="1"/>
        </w:rPr>
        <w:t xml:space="preserve"> </w:t>
      </w:r>
      <w:r w:rsidRPr="00C867DF">
        <w:t>пословиц</w:t>
      </w:r>
      <w:r w:rsidRPr="00C867DF">
        <w:rPr>
          <w:spacing w:val="1"/>
        </w:rPr>
        <w:t xml:space="preserve"> </w:t>
      </w:r>
      <w:r w:rsidRPr="00C867DF">
        <w:t>с</w:t>
      </w:r>
      <w:r w:rsidRPr="00C867DF">
        <w:rPr>
          <w:spacing w:val="1"/>
        </w:rPr>
        <w:t xml:space="preserve"> </w:t>
      </w:r>
      <w:r w:rsidRPr="00C867DF">
        <w:t>переносным</w:t>
      </w:r>
      <w:r w:rsidRPr="00C867DF">
        <w:rPr>
          <w:spacing w:val="1"/>
        </w:rPr>
        <w:t xml:space="preserve"> </w:t>
      </w:r>
      <w:r w:rsidRPr="00C867DF">
        <w:t>значением</w:t>
      </w:r>
      <w:r w:rsidRPr="00C867DF">
        <w:rPr>
          <w:spacing w:val="1"/>
        </w:rPr>
        <w:t xml:space="preserve"> </w:t>
      </w:r>
      <w:r w:rsidRPr="00C867DF">
        <w:t>(</w:t>
      </w:r>
      <w:r w:rsidRPr="00C867DF">
        <w:rPr>
          <w:i/>
        </w:rPr>
        <w:t xml:space="preserve">румяный как яблоко </w:t>
      </w:r>
      <w:r w:rsidRPr="00C867DF">
        <w:t xml:space="preserve">трактуется ребенком </w:t>
      </w:r>
      <w:r w:rsidRPr="00C867DF">
        <w:rPr>
          <w:i/>
        </w:rPr>
        <w:t xml:space="preserve">как много съел яблок). </w:t>
      </w:r>
      <w:r w:rsidRPr="00C867DF">
        <w:t>При наличии необходимого</w:t>
      </w:r>
      <w:r w:rsidRPr="00C867DF">
        <w:rPr>
          <w:spacing w:val="1"/>
        </w:rPr>
        <w:t xml:space="preserve"> </w:t>
      </w:r>
      <w:r w:rsidRPr="00C867DF">
        <w:t>запаса</w:t>
      </w:r>
      <w:r w:rsidRPr="00C867DF">
        <w:rPr>
          <w:spacing w:val="1"/>
        </w:rPr>
        <w:t xml:space="preserve"> </w:t>
      </w:r>
      <w:r w:rsidRPr="00C867DF">
        <w:t>слов,</w:t>
      </w:r>
      <w:r w:rsidRPr="00C867DF">
        <w:rPr>
          <w:spacing w:val="1"/>
        </w:rPr>
        <w:t xml:space="preserve"> </w:t>
      </w:r>
      <w:r w:rsidRPr="00C867DF">
        <w:t>обозначающих</w:t>
      </w:r>
      <w:r w:rsidRPr="00C867DF">
        <w:rPr>
          <w:spacing w:val="1"/>
        </w:rPr>
        <w:t xml:space="preserve"> </w:t>
      </w:r>
      <w:r w:rsidRPr="00C867DF">
        <w:t>профессии,</w:t>
      </w:r>
      <w:r w:rsidRPr="00C867DF">
        <w:rPr>
          <w:spacing w:val="1"/>
        </w:rPr>
        <w:t xml:space="preserve"> </w:t>
      </w:r>
      <w:r w:rsidRPr="00C867DF">
        <w:t>у</w:t>
      </w:r>
      <w:r w:rsidRPr="00C867DF">
        <w:rPr>
          <w:spacing w:val="1"/>
        </w:rPr>
        <w:t xml:space="preserve"> </w:t>
      </w:r>
      <w:r w:rsidRPr="00C867DF">
        <w:t>детей</w:t>
      </w:r>
      <w:r w:rsidRPr="00C867DF">
        <w:rPr>
          <w:spacing w:val="1"/>
        </w:rPr>
        <w:t xml:space="preserve"> </w:t>
      </w:r>
      <w:r w:rsidRPr="00C867DF">
        <w:t>возникают</w:t>
      </w:r>
      <w:r w:rsidRPr="00C867DF">
        <w:rPr>
          <w:spacing w:val="1"/>
        </w:rPr>
        <w:t xml:space="preserve"> </w:t>
      </w:r>
      <w:r w:rsidRPr="00C867DF">
        <w:t>значительные</w:t>
      </w:r>
      <w:r w:rsidRPr="00C867DF">
        <w:rPr>
          <w:spacing w:val="1"/>
        </w:rPr>
        <w:t xml:space="preserve"> </w:t>
      </w:r>
      <w:r w:rsidRPr="00C867DF">
        <w:t>трудности</w:t>
      </w:r>
      <w:r w:rsidRPr="00C867DF">
        <w:rPr>
          <w:spacing w:val="1"/>
        </w:rPr>
        <w:t xml:space="preserve"> </w:t>
      </w:r>
      <w:r w:rsidRPr="00C867DF">
        <w:t>при</w:t>
      </w:r>
      <w:r w:rsidRPr="00C867DF">
        <w:rPr>
          <w:spacing w:val="1"/>
        </w:rPr>
        <w:t xml:space="preserve"> </w:t>
      </w:r>
      <w:r w:rsidRPr="00C867DF">
        <w:t xml:space="preserve">назывании лиц мужского и женского рода </w:t>
      </w:r>
      <w:r w:rsidRPr="00C867DF">
        <w:rPr>
          <w:i/>
        </w:rPr>
        <w:t xml:space="preserve">(летчик </w:t>
      </w:r>
      <w:r w:rsidRPr="00C867DF">
        <w:t xml:space="preserve">вместо </w:t>
      </w:r>
      <w:r w:rsidRPr="00C867DF">
        <w:rPr>
          <w:i/>
        </w:rPr>
        <w:t xml:space="preserve">летчица), </w:t>
      </w:r>
      <w:r w:rsidRPr="00C867DF">
        <w:t>появляются собственные</w:t>
      </w:r>
      <w:r w:rsidRPr="00C867DF">
        <w:rPr>
          <w:spacing w:val="1"/>
        </w:rPr>
        <w:t xml:space="preserve"> </w:t>
      </w:r>
      <w:r w:rsidRPr="00C867DF">
        <w:t>формы</w:t>
      </w:r>
      <w:r w:rsidRPr="00C867DF">
        <w:rPr>
          <w:spacing w:val="-1"/>
        </w:rPr>
        <w:t xml:space="preserve"> </w:t>
      </w:r>
      <w:r w:rsidRPr="00C867DF">
        <w:t>словообразования, не</w:t>
      </w:r>
      <w:r w:rsidRPr="00C867DF">
        <w:rPr>
          <w:spacing w:val="-2"/>
        </w:rPr>
        <w:t xml:space="preserve"> </w:t>
      </w:r>
      <w:r w:rsidRPr="00C867DF">
        <w:t>свойственные</w:t>
      </w:r>
      <w:r w:rsidRPr="00C867DF">
        <w:rPr>
          <w:spacing w:val="16"/>
        </w:rPr>
        <w:t xml:space="preserve"> </w:t>
      </w:r>
      <w:r w:rsidRPr="00C867DF">
        <w:t>русскому</w:t>
      </w:r>
      <w:r w:rsidRPr="00C867DF">
        <w:rPr>
          <w:spacing w:val="29"/>
        </w:rPr>
        <w:t xml:space="preserve"> </w:t>
      </w:r>
      <w:r w:rsidRPr="00C867DF">
        <w:t>языку</w:t>
      </w:r>
      <w:r w:rsidRPr="00C867DF">
        <w:rPr>
          <w:spacing w:val="40"/>
        </w:rPr>
        <w:t xml:space="preserve"> </w:t>
      </w:r>
      <w:r w:rsidRPr="00C867DF">
        <w:t>(</w:t>
      </w:r>
      <w:r w:rsidRPr="00C867DF">
        <w:rPr>
          <w:i/>
        </w:rPr>
        <w:t>скрепучка</w:t>
      </w:r>
      <w:r w:rsidRPr="00C867DF">
        <w:rPr>
          <w:i/>
          <w:spacing w:val="18"/>
        </w:rPr>
        <w:t xml:space="preserve"> </w:t>
      </w:r>
      <w:r w:rsidRPr="00C867DF">
        <w:t>вместо</w:t>
      </w:r>
      <w:r w:rsidR="00E86DC2" w:rsidRPr="00C867DF">
        <w:t xml:space="preserve"> </w:t>
      </w:r>
      <w:r w:rsidRPr="00C867DF">
        <w:rPr>
          <w:i/>
        </w:rPr>
        <w:t>скрипачка).</w:t>
      </w:r>
      <w:r w:rsidRPr="00C867DF">
        <w:t>Выраженные</w:t>
      </w:r>
      <w:r w:rsidRPr="00C867DF">
        <w:rPr>
          <w:spacing w:val="1"/>
        </w:rPr>
        <w:t xml:space="preserve"> </w:t>
      </w:r>
      <w:r w:rsidRPr="00C867DF">
        <w:t>трудности</w:t>
      </w:r>
      <w:r w:rsidRPr="00C867DF">
        <w:rPr>
          <w:spacing w:val="1"/>
        </w:rPr>
        <w:t xml:space="preserve"> </w:t>
      </w:r>
      <w:r w:rsidRPr="00C867DF">
        <w:t>отмечаются</w:t>
      </w:r>
      <w:r w:rsidRPr="00C867DF">
        <w:rPr>
          <w:spacing w:val="1"/>
        </w:rPr>
        <w:t xml:space="preserve"> </w:t>
      </w:r>
      <w:r w:rsidRPr="00C867DF">
        <w:t>при</w:t>
      </w:r>
      <w:r w:rsidRPr="00C867DF">
        <w:rPr>
          <w:spacing w:val="1"/>
        </w:rPr>
        <w:t xml:space="preserve"> </w:t>
      </w:r>
      <w:r w:rsidRPr="00C867DF">
        <w:t>образовании</w:t>
      </w:r>
      <w:r w:rsidRPr="00C867DF">
        <w:rPr>
          <w:spacing w:val="1"/>
        </w:rPr>
        <w:t xml:space="preserve"> </w:t>
      </w:r>
      <w:r w:rsidRPr="00C867DF">
        <w:t>слов</w:t>
      </w:r>
      <w:r w:rsidRPr="00C867DF">
        <w:rPr>
          <w:spacing w:val="1"/>
        </w:rPr>
        <w:t xml:space="preserve"> </w:t>
      </w:r>
      <w:r w:rsidRPr="00C867DF">
        <w:t>с</w:t>
      </w:r>
      <w:r w:rsidRPr="00C867DF">
        <w:rPr>
          <w:spacing w:val="1"/>
        </w:rPr>
        <w:t xml:space="preserve"> </w:t>
      </w:r>
      <w:r w:rsidRPr="00C867DF">
        <w:t>помощью</w:t>
      </w:r>
      <w:r w:rsidRPr="00C867DF">
        <w:rPr>
          <w:spacing w:val="1"/>
        </w:rPr>
        <w:t xml:space="preserve"> </w:t>
      </w:r>
      <w:r w:rsidRPr="00C867DF">
        <w:t>увеличительных</w:t>
      </w:r>
      <w:r w:rsidRPr="00C867DF">
        <w:rPr>
          <w:spacing w:val="1"/>
        </w:rPr>
        <w:t xml:space="preserve"> </w:t>
      </w:r>
      <w:r w:rsidRPr="00C867DF">
        <w:t>суффиксов.</w:t>
      </w:r>
      <w:r w:rsidRPr="00C867DF">
        <w:rPr>
          <w:spacing w:val="1"/>
        </w:rPr>
        <w:t xml:space="preserve"> </w:t>
      </w:r>
      <w:r w:rsidRPr="00C867DF">
        <w:t>Дети</w:t>
      </w:r>
      <w:r w:rsidRPr="00C867DF">
        <w:rPr>
          <w:spacing w:val="1"/>
        </w:rPr>
        <w:t xml:space="preserve"> </w:t>
      </w:r>
      <w:r w:rsidRPr="00C867DF">
        <w:t>либо</w:t>
      </w:r>
      <w:r w:rsidRPr="00C867DF">
        <w:rPr>
          <w:spacing w:val="1"/>
        </w:rPr>
        <w:t xml:space="preserve"> </w:t>
      </w:r>
      <w:r w:rsidRPr="00C867DF">
        <w:t>повторяют</w:t>
      </w:r>
      <w:r w:rsidRPr="00C867DF">
        <w:rPr>
          <w:spacing w:val="1"/>
        </w:rPr>
        <w:t xml:space="preserve"> </w:t>
      </w:r>
      <w:r w:rsidRPr="00C867DF">
        <w:t>названное</w:t>
      </w:r>
      <w:r w:rsidRPr="00C867DF">
        <w:rPr>
          <w:spacing w:val="1"/>
        </w:rPr>
        <w:t xml:space="preserve"> </w:t>
      </w:r>
      <w:r w:rsidRPr="00C867DF">
        <w:t>слово</w:t>
      </w:r>
      <w:r w:rsidRPr="00C867DF">
        <w:rPr>
          <w:spacing w:val="1"/>
        </w:rPr>
        <w:t xml:space="preserve"> </w:t>
      </w:r>
      <w:r w:rsidRPr="00C867DF">
        <w:rPr>
          <w:i/>
        </w:rPr>
        <w:t>(большой</w:t>
      </w:r>
      <w:r w:rsidRPr="00C867DF">
        <w:rPr>
          <w:i/>
          <w:spacing w:val="1"/>
        </w:rPr>
        <w:t xml:space="preserve"> </w:t>
      </w:r>
      <w:r w:rsidRPr="00C867DF">
        <w:rPr>
          <w:i/>
        </w:rPr>
        <w:t>дом</w:t>
      </w:r>
      <w:r w:rsidRPr="00C867DF">
        <w:rPr>
          <w:i/>
          <w:spacing w:val="1"/>
        </w:rPr>
        <w:t xml:space="preserve"> </w:t>
      </w:r>
      <w:r w:rsidRPr="00C867DF">
        <w:t>вместо</w:t>
      </w:r>
      <w:r w:rsidRPr="00C867DF">
        <w:rPr>
          <w:spacing w:val="1"/>
        </w:rPr>
        <w:t xml:space="preserve"> </w:t>
      </w:r>
      <w:r w:rsidRPr="00C867DF">
        <w:rPr>
          <w:i/>
        </w:rPr>
        <w:t>домище),</w:t>
      </w:r>
      <w:r w:rsidRPr="00C867DF">
        <w:rPr>
          <w:i/>
          <w:spacing w:val="1"/>
        </w:rPr>
        <w:t xml:space="preserve"> </w:t>
      </w:r>
      <w:r w:rsidRPr="00C867DF">
        <w:t>либо</w:t>
      </w:r>
      <w:r w:rsidRPr="00C867DF">
        <w:rPr>
          <w:spacing w:val="1"/>
        </w:rPr>
        <w:t xml:space="preserve"> </w:t>
      </w:r>
      <w:r w:rsidRPr="00C867DF">
        <w:t>называют</w:t>
      </w:r>
      <w:r w:rsidRPr="00C867DF">
        <w:rPr>
          <w:spacing w:val="1"/>
        </w:rPr>
        <w:t xml:space="preserve"> </w:t>
      </w:r>
      <w:r w:rsidRPr="00C867DF">
        <w:t>его</w:t>
      </w:r>
      <w:r w:rsidRPr="00C867DF">
        <w:rPr>
          <w:spacing w:val="1"/>
        </w:rPr>
        <w:t xml:space="preserve"> </w:t>
      </w:r>
      <w:r w:rsidRPr="00C867DF">
        <w:t>произвольную</w:t>
      </w:r>
      <w:r w:rsidRPr="00C867DF">
        <w:rPr>
          <w:spacing w:val="1"/>
        </w:rPr>
        <w:t xml:space="preserve"> </w:t>
      </w:r>
      <w:r w:rsidRPr="00C867DF">
        <w:t>форму</w:t>
      </w:r>
      <w:r w:rsidRPr="00C867DF">
        <w:rPr>
          <w:spacing w:val="1"/>
        </w:rPr>
        <w:t xml:space="preserve"> </w:t>
      </w:r>
      <w:r w:rsidRPr="00C867DF">
        <w:t>(</w:t>
      </w:r>
      <w:r w:rsidRPr="00C867DF">
        <w:rPr>
          <w:i/>
        </w:rPr>
        <w:t>домуща</w:t>
      </w:r>
      <w:r w:rsidRPr="00C867DF">
        <w:rPr>
          <w:i/>
          <w:spacing w:val="1"/>
        </w:rPr>
        <w:t xml:space="preserve"> </w:t>
      </w:r>
      <w:r w:rsidRPr="00C867DF">
        <w:t>вместо</w:t>
      </w:r>
      <w:r w:rsidRPr="00C867DF">
        <w:rPr>
          <w:spacing w:val="1"/>
        </w:rPr>
        <w:t xml:space="preserve"> </w:t>
      </w:r>
      <w:r w:rsidRPr="00C867DF">
        <w:rPr>
          <w:i/>
        </w:rPr>
        <w:t>домище).</w:t>
      </w:r>
      <w:r w:rsidRPr="00C867DF">
        <w:rPr>
          <w:i/>
          <w:spacing w:val="1"/>
        </w:rPr>
        <w:t xml:space="preserve"> </w:t>
      </w:r>
      <w:r w:rsidRPr="00C867DF">
        <w:t>Стойкими</w:t>
      </w:r>
      <w:r w:rsidRPr="00C867DF">
        <w:rPr>
          <w:spacing w:val="1"/>
        </w:rPr>
        <w:t xml:space="preserve"> </w:t>
      </w:r>
      <w:r w:rsidRPr="00C867DF">
        <w:t>остаются</w:t>
      </w:r>
      <w:r w:rsidRPr="00C867DF">
        <w:rPr>
          <w:spacing w:val="1"/>
        </w:rPr>
        <w:t xml:space="preserve"> </w:t>
      </w:r>
      <w:r w:rsidRPr="00C867DF">
        <w:t>ошибки</w:t>
      </w:r>
      <w:r w:rsidRPr="00C867DF">
        <w:rPr>
          <w:spacing w:val="1"/>
        </w:rPr>
        <w:t xml:space="preserve"> </w:t>
      </w:r>
      <w:r w:rsidRPr="00C867DF">
        <w:t>при</w:t>
      </w:r>
      <w:r w:rsidRPr="00C867DF">
        <w:rPr>
          <w:spacing w:val="1"/>
        </w:rPr>
        <w:t xml:space="preserve"> </w:t>
      </w:r>
      <w:r w:rsidRPr="00C867DF">
        <w:t>употреблении</w:t>
      </w:r>
      <w:r w:rsidRPr="00C867DF">
        <w:rPr>
          <w:spacing w:val="1"/>
        </w:rPr>
        <w:t xml:space="preserve"> </w:t>
      </w:r>
      <w:r w:rsidRPr="00C867DF">
        <w:t>уменьшительноласкательных</w:t>
      </w:r>
      <w:r w:rsidRPr="00C867DF">
        <w:rPr>
          <w:spacing w:val="1"/>
        </w:rPr>
        <w:t xml:space="preserve"> </w:t>
      </w:r>
      <w:r w:rsidRPr="00C867DF">
        <w:t>суффиксов</w:t>
      </w:r>
      <w:r w:rsidRPr="00C867DF">
        <w:rPr>
          <w:spacing w:val="1"/>
        </w:rPr>
        <w:t xml:space="preserve"> </w:t>
      </w:r>
      <w:r w:rsidRPr="00C867DF">
        <w:t>(</w:t>
      </w:r>
      <w:r w:rsidRPr="00C867DF">
        <w:rPr>
          <w:i/>
        </w:rPr>
        <w:t>гнездко</w:t>
      </w:r>
      <w:r w:rsidRPr="00C867DF">
        <w:rPr>
          <w:i/>
          <w:spacing w:val="1"/>
        </w:rPr>
        <w:t xml:space="preserve"> </w:t>
      </w:r>
      <w:r w:rsidRPr="00C867DF">
        <w:rPr>
          <w:i/>
        </w:rPr>
        <w:t>—</w:t>
      </w:r>
      <w:r w:rsidRPr="00C867DF">
        <w:rPr>
          <w:i/>
          <w:spacing w:val="1"/>
        </w:rPr>
        <w:t xml:space="preserve"> </w:t>
      </w:r>
      <w:r w:rsidRPr="00C867DF">
        <w:rPr>
          <w:i/>
        </w:rPr>
        <w:t>гнездышко</w:t>
      </w:r>
      <w:r w:rsidRPr="00C867DF">
        <w:t>),</w:t>
      </w:r>
      <w:r w:rsidRPr="00C867DF">
        <w:rPr>
          <w:spacing w:val="1"/>
        </w:rPr>
        <w:t xml:space="preserve"> </w:t>
      </w:r>
      <w:r w:rsidRPr="00C867DF">
        <w:t>суффиксов</w:t>
      </w:r>
      <w:r w:rsidRPr="00C867DF">
        <w:rPr>
          <w:spacing w:val="1"/>
        </w:rPr>
        <w:t xml:space="preserve"> </w:t>
      </w:r>
      <w:r w:rsidRPr="00C867DF">
        <w:t>единичности</w:t>
      </w:r>
      <w:r w:rsidRPr="00C867DF">
        <w:rPr>
          <w:spacing w:val="1"/>
        </w:rPr>
        <w:t xml:space="preserve"> </w:t>
      </w:r>
      <w:r w:rsidRPr="00C867DF">
        <w:rPr>
          <w:i/>
        </w:rPr>
        <w:t>(чайка</w:t>
      </w:r>
      <w:r w:rsidRPr="00C867DF">
        <w:rPr>
          <w:i/>
          <w:spacing w:val="1"/>
        </w:rPr>
        <w:t xml:space="preserve"> </w:t>
      </w:r>
      <w:r w:rsidRPr="00C867DF">
        <w:rPr>
          <w:i/>
        </w:rPr>
        <w:t>—</w:t>
      </w:r>
      <w:r w:rsidRPr="00C867DF">
        <w:rPr>
          <w:i/>
          <w:spacing w:val="1"/>
        </w:rPr>
        <w:t xml:space="preserve"> </w:t>
      </w:r>
      <w:r w:rsidRPr="00C867DF">
        <w:rPr>
          <w:i/>
        </w:rPr>
        <w:t>чаинка).</w:t>
      </w:r>
      <w:r w:rsidRPr="00C867DF">
        <w:rPr>
          <w:i/>
          <w:spacing w:val="1"/>
        </w:rPr>
        <w:t xml:space="preserve"> </w:t>
      </w:r>
      <w:r w:rsidRPr="00C867DF">
        <w:t>На</w:t>
      </w:r>
      <w:r w:rsidRPr="00C867DF">
        <w:rPr>
          <w:spacing w:val="1"/>
        </w:rPr>
        <w:t xml:space="preserve"> </w:t>
      </w:r>
      <w:r w:rsidRPr="00C867DF">
        <w:t>фоне</w:t>
      </w:r>
      <w:r w:rsidRPr="00C867DF">
        <w:rPr>
          <w:spacing w:val="1"/>
        </w:rPr>
        <w:t xml:space="preserve"> </w:t>
      </w:r>
      <w:r w:rsidRPr="00C867DF">
        <w:t>использования</w:t>
      </w:r>
      <w:r w:rsidRPr="00C867DF">
        <w:rPr>
          <w:spacing w:val="1"/>
        </w:rPr>
        <w:t xml:space="preserve"> </w:t>
      </w:r>
      <w:r w:rsidRPr="00C867DF">
        <w:t>многих</w:t>
      </w:r>
      <w:r w:rsidRPr="00C867DF">
        <w:rPr>
          <w:spacing w:val="1"/>
        </w:rPr>
        <w:t xml:space="preserve"> </w:t>
      </w:r>
      <w:r w:rsidRPr="00C867DF">
        <w:t>сложных</w:t>
      </w:r>
      <w:r w:rsidRPr="00C867DF">
        <w:rPr>
          <w:spacing w:val="1"/>
        </w:rPr>
        <w:t xml:space="preserve"> </w:t>
      </w:r>
      <w:r w:rsidRPr="00C867DF">
        <w:t>слов,</w:t>
      </w:r>
      <w:r w:rsidRPr="00C867DF">
        <w:rPr>
          <w:spacing w:val="1"/>
        </w:rPr>
        <w:t xml:space="preserve"> </w:t>
      </w:r>
      <w:r w:rsidRPr="00C867DF">
        <w:t>часто</w:t>
      </w:r>
      <w:r w:rsidRPr="00C867DF">
        <w:rPr>
          <w:spacing w:val="1"/>
        </w:rPr>
        <w:t xml:space="preserve"> </w:t>
      </w:r>
      <w:r w:rsidRPr="00C867DF">
        <w:t>встречающихся</w:t>
      </w:r>
      <w:r w:rsidRPr="00C867DF">
        <w:rPr>
          <w:spacing w:val="1"/>
        </w:rPr>
        <w:t xml:space="preserve"> </w:t>
      </w:r>
      <w:r w:rsidRPr="00C867DF">
        <w:t>в</w:t>
      </w:r>
      <w:r w:rsidRPr="00C867DF">
        <w:rPr>
          <w:spacing w:val="1"/>
        </w:rPr>
        <w:t xml:space="preserve"> </w:t>
      </w:r>
      <w:r w:rsidRPr="00C867DF">
        <w:t>речевой</w:t>
      </w:r>
      <w:r w:rsidRPr="00C867DF">
        <w:rPr>
          <w:spacing w:val="1"/>
        </w:rPr>
        <w:t xml:space="preserve"> </w:t>
      </w:r>
      <w:r w:rsidRPr="00C867DF">
        <w:t>практике</w:t>
      </w:r>
      <w:r w:rsidRPr="00C867DF">
        <w:rPr>
          <w:spacing w:val="1"/>
        </w:rPr>
        <w:t xml:space="preserve"> </w:t>
      </w:r>
      <w:r w:rsidRPr="00C867DF">
        <w:t>(</w:t>
      </w:r>
      <w:r w:rsidRPr="00C867DF">
        <w:rPr>
          <w:i/>
        </w:rPr>
        <w:t>листопад,</w:t>
      </w:r>
      <w:r w:rsidRPr="00C867DF">
        <w:rPr>
          <w:i/>
          <w:spacing w:val="1"/>
        </w:rPr>
        <w:t xml:space="preserve"> </w:t>
      </w:r>
      <w:r w:rsidRPr="00C867DF">
        <w:rPr>
          <w:i/>
        </w:rPr>
        <w:t>снегопад,</w:t>
      </w:r>
      <w:r w:rsidRPr="00C867DF">
        <w:rPr>
          <w:i/>
          <w:spacing w:val="1"/>
        </w:rPr>
        <w:t xml:space="preserve"> </w:t>
      </w:r>
      <w:r w:rsidRPr="00C867DF">
        <w:rPr>
          <w:i/>
        </w:rPr>
        <w:t>самолет,</w:t>
      </w:r>
      <w:r w:rsidRPr="00C867DF">
        <w:rPr>
          <w:i/>
          <w:spacing w:val="1"/>
        </w:rPr>
        <w:t xml:space="preserve"> </w:t>
      </w:r>
      <w:r w:rsidRPr="00C867DF">
        <w:rPr>
          <w:i/>
        </w:rPr>
        <w:t>вертолет</w:t>
      </w:r>
      <w:r w:rsidRPr="00C867DF">
        <w:t>),</w:t>
      </w:r>
      <w:r w:rsidRPr="00C867DF">
        <w:rPr>
          <w:spacing w:val="1"/>
        </w:rPr>
        <w:t xml:space="preserve"> </w:t>
      </w:r>
      <w:r w:rsidRPr="00C867DF">
        <w:t>у</w:t>
      </w:r>
      <w:r w:rsidRPr="00C867DF">
        <w:rPr>
          <w:spacing w:val="1"/>
        </w:rPr>
        <w:t xml:space="preserve"> </w:t>
      </w:r>
      <w:r w:rsidRPr="00C867DF">
        <w:t>детей</w:t>
      </w:r>
      <w:r w:rsidRPr="00C867DF">
        <w:rPr>
          <w:spacing w:val="1"/>
        </w:rPr>
        <w:t xml:space="preserve"> </w:t>
      </w:r>
      <w:r w:rsidRPr="00C867DF">
        <w:t>отмечаются</w:t>
      </w:r>
      <w:r w:rsidRPr="00C867DF">
        <w:rPr>
          <w:spacing w:val="1"/>
        </w:rPr>
        <w:t xml:space="preserve"> </w:t>
      </w:r>
      <w:r w:rsidRPr="00C867DF">
        <w:t>трудности</w:t>
      </w:r>
      <w:r w:rsidRPr="00C867DF">
        <w:rPr>
          <w:spacing w:val="1"/>
        </w:rPr>
        <w:t xml:space="preserve"> </w:t>
      </w:r>
      <w:r w:rsidRPr="00C867DF">
        <w:t>при</w:t>
      </w:r>
      <w:r w:rsidRPr="00C867DF">
        <w:rPr>
          <w:spacing w:val="1"/>
        </w:rPr>
        <w:t xml:space="preserve"> </w:t>
      </w:r>
      <w:r w:rsidRPr="00C867DF">
        <w:t>образовании</w:t>
      </w:r>
      <w:r w:rsidRPr="00C867DF">
        <w:rPr>
          <w:spacing w:val="1"/>
        </w:rPr>
        <w:t xml:space="preserve"> </w:t>
      </w:r>
      <w:r w:rsidRPr="00C867DF">
        <w:t>малознакомых</w:t>
      </w:r>
      <w:r w:rsidRPr="00C867DF">
        <w:rPr>
          <w:spacing w:val="1"/>
        </w:rPr>
        <w:t xml:space="preserve"> </w:t>
      </w:r>
      <w:r w:rsidRPr="00C867DF">
        <w:t>сложных</w:t>
      </w:r>
      <w:r w:rsidRPr="00C867DF">
        <w:rPr>
          <w:spacing w:val="1"/>
        </w:rPr>
        <w:t xml:space="preserve"> </w:t>
      </w:r>
      <w:r w:rsidRPr="00C867DF">
        <w:t>слов</w:t>
      </w:r>
      <w:r w:rsidRPr="00C867DF">
        <w:rPr>
          <w:spacing w:val="1"/>
        </w:rPr>
        <w:t xml:space="preserve"> </w:t>
      </w:r>
      <w:r w:rsidRPr="00C867DF">
        <w:t>(</w:t>
      </w:r>
      <w:r w:rsidRPr="00C867DF">
        <w:rPr>
          <w:i/>
        </w:rPr>
        <w:t xml:space="preserve">лодка </w:t>
      </w:r>
      <w:r w:rsidRPr="00C867DF">
        <w:t xml:space="preserve">вместо </w:t>
      </w:r>
      <w:r w:rsidRPr="00C867DF">
        <w:rPr>
          <w:i/>
        </w:rPr>
        <w:t xml:space="preserve">ледокол, пчельник </w:t>
      </w:r>
      <w:r w:rsidRPr="00C867DF">
        <w:t xml:space="preserve">вместо </w:t>
      </w:r>
      <w:r w:rsidRPr="00C867DF">
        <w:rPr>
          <w:i/>
        </w:rPr>
        <w:t xml:space="preserve">пчеловод). </w:t>
      </w:r>
      <w:r w:rsidRPr="00C867DF">
        <w:t>Сложности возникают при дифференциации</w:t>
      </w:r>
      <w:r w:rsidRPr="00C867DF">
        <w:rPr>
          <w:spacing w:val="-57"/>
        </w:rPr>
        <w:t xml:space="preserve"> </w:t>
      </w:r>
      <w:r w:rsidRPr="00C867DF">
        <w:t>глаголов,</w:t>
      </w:r>
      <w:r w:rsidRPr="00C867DF">
        <w:rPr>
          <w:spacing w:val="1"/>
        </w:rPr>
        <w:t xml:space="preserve"> </w:t>
      </w:r>
      <w:r w:rsidRPr="00C867DF">
        <w:t>включающих</w:t>
      </w:r>
      <w:r w:rsidRPr="00C867DF">
        <w:rPr>
          <w:spacing w:val="1"/>
        </w:rPr>
        <w:t xml:space="preserve"> </w:t>
      </w:r>
      <w:r w:rsidRPr="00C867DF">
        <w:t>приставки</w:t>
      </w:r>
      <w:r w:rsidRPr="00C867DF">
        <w:rPr>
          <w:spacing w:val="1"/>
        </w:rPr>
        <w:t xml:space="preserve"> </w:t>
      </w:r>
      <w:r w:rsidRPr="00C867DF">
        <w:rPr>
          <w:i/>
        </w:rPr>
        <w:t>ото-,</w:t>
      </w:r>
      <w:r w:rsidRPr="00C867DF">
        <w:rPr>
          <w:i/>
          <w:spacing w:val="1"/>
        </w:rPr>
        <w:t xml:space="preserve"> </w:t>
      </w:r>
      <w:r w:rsidRPr="00C867DF">
        <w:rPr>
          <w:i/>
        </w:rPr>
        <w:t>вы-</w:t>
      </w:r>
      <w:r w:rsidRPr="00C867DF">
        <w:rPr>
          <w:i/>
          <w:spacing w:val="1"/>
        </w:rPr>
        <w:t xml:space="preserve"> </w:t>
      </w:r>
      <w:r w:rsidRPr="00C867DF">
        <w:rPr>
          <w:i/>
        </w:rPr>
        <w:t>(выдвинуть</w:t>
      </w:r>
      <w:r w:rsidRPr="00C867DF">
        <w:rPr>
          <w:i/>
          <w:spacing w:val="1"/>
        </w:rPr>
        <w:t xml:space="preserve"> </w:t>
      </w:r>
      <w:r w:rsidRPr="00C867DF">
        <w:t>—</w:t>
      </w:r>
      <w:r w:rsidRPr="00C867DF">
        <w:rPr>
          <w:spacing w:val="1"/>
        </w:rPr>
        <w:t xml:space="preserve"> </w:t>
      </w:r>
      <w:r w:rsidRPr="00C867DF">
        <w:rPr>
          <w:i/>
        </w:rPr>
        <w:t>подвинуть,</w:t>
      </w:r>
      <w:r w:rsidRPr="00C867DF">
        <w:rPr>
          <w:i/>
          <w:spacing w:val="1"/>
        </w:rPr>
        <w:t xml:space="preserve"> </w:t>
      </w:r>
      <w:r w:rsidRPr="00C867DF">
        <w:rPr>
          <w:i/>
        </w:rPr>
        <w:t>отодвинуть</w:t>
      </w:r>
      <w:r w:rsidRPr="00C867DF">
        <w:rPr>
          <w:i/>
          <w:spacing w:val="1"/>
        </w:rPr>
        <w:t xml:space="preserve"> </w:t>
      </w:r>
      <w:r w:rsidRPr="00C867DF">
        <w:t>—</w:t>
      </w:r>
      <w:r w:rsidRPr="00C867DF">
        <w:rPr>
          <w:spacing w:val="1"/>
        </w:rPr>
        <w:t xml:space="preserve"> </w:t>
      </w:r>
      <w:r w:rsidRPr="00C867DF">
        <w:rPr>
          <w:i/>
        </w:rPr>
        <w:t>двинуть).</w:t>
      </w:r>
    </w:p>
    <w:p w14:paraId="11D01556" w14:textId="77777777" w:rsidR="00C87C10" w:rsidRDefault="00C87C10" w:rsidP="0035298C">
      <w:pPr>
        <w:pStyle w:val="a9"/>
        <w:spacing w:before="36"/>
        <w:ind w:left="416"/>
        <w:jc w:val="center"/>
        <w:rPr>
          <w:i/>
          <w:iCs/>
          <w:u w:val="single"/>
        </w:rPr>
      </w:pPr>
    </w:p>
    <w:p w14:paraId="3386E2B7" w14:textId="3A8EC2B3" w:rsidR="0035298C" w:rsidRPr="00C867DF" w:rsidRDefault="0035298C" w:rsidP="0035298C">
      <w:pPr>
        <w:pStyle w:val="a9"/>
        <w:spacing w:before="36"/>
        <w:ind w:left="416"/>
        <w:jc w:val="center"/>
      </w:pPr>
      <w:r w:rsidRPr="00C867DF">
        <w:rPr>
          <w:i/>
          <w:iCs/>
          <w:u w:val="single"/>
        </w:rPr>
        <w:t>Общая характеристика детей с фонетико-фонематическим недоразвитием</w:t>
      </w:r>
      <w:r w:rsidRPr="00C867DF">
        <w:t xml:space="preserve"> </w:t>
      </w:r>
    </w:p>
    <w:p w14:paraId="58B4650A" w14:textId="77777777" w:rsidR="0035298C" w:rsidRPr="00C867DF" w:rsidRDefault="0035298C" w:rsidP="0035298C">
      <w:pPr>
        <w:pStyle w:val="a9"/>
        <w:spacing w:before="36"/>
        <w:ind w:left="416"/>
        <w:jc w:val="center"/>
      </w:pPr>
      <w:r w:rsidRPr="00C867DF">
        <w:t>(по</w:t>
      </w:r>
      <w:r w:rsidRPr="00C867DF">
        <w:rPr>
          <w:spacing w:val="-2"/>
        </w:rPr>
        <w:t xml:space="preserve"> </w:t>
      </w:r>
      <w:r w:rsidRPr="00C867DF">
        <w:t>Т.Б.</w:t>
      </w:r>
      <w:r w:rsidRPr="00C867DF">
        <w:rPr>
          <w:spacing w:val="-1"/>
        </w:rPr>
        <w:t xml:space="preserve"> </w:t>
      </w:r>
      <w:r w:rsidRPr="00C867DF">
        <w:t>Филичевой)</w:t>
      </w:r>
    </w:p>
    <w:p w14:paraId="1B951351" w14:textId="77777777" w:rsidR="0035298C" w:rsidRPr="00C867DF" w:rsidRDefault="0035298C" w:rsidP="0035298C">
      <w:pPr>
        <w:pStyle w:val="a5"/>
        <w:ind w:left="908"/>
        <w:jc w:val="both"/>
        <w:rPr>
          <w:rFonts w:ascii="Times New Roman" w:hAnsi="Times New Roman" w:cs="Times New Roman"/>
          <w:sz w:val="24"/>
          <w:szCs w:val="24"/>
        </w:rPr>
      </w:pPr>
      <w:r w:rsidRPr="00C867DF">
        <w:rPr>
          <w:rFonts w:ascii="Times New Roman" w:hAnsi="Times New Roman" w:cs="Times New Roman"/>
          <w:sz w:val="24"/>
          <w:szCs w:val="24"/>
        </w:rPr>
        <w:t>Ребенок, имеющий отклонения в речевом развитии, чтобы научиться понимать и говорить на родном языке, должен постепенно усвоить артикуляционные движения, способы соче</w:t>
      </w:r>
      <w:r w:rsidRPr="00C867DF">
        <w:rPr>
          <w:rFonts w:ascii="Times New Roman" w:hAnsi="Times New Roman" w:cs="Times New Roman"/>
          <w:sz w:val="24"/>
          <w:szCs w:val="24"/>
        </w:rPr>
        <w:softHyphen/>
        <w:t>таемости звуков, ритмико-интонационное оформление слов, фраз; различать реально произносимые в данном языке зву</w:t>
      </w:r>
      <w:r w:rsidRPr="00C867DF">
        <w:rPr>
          <w:rFonts w:ascii="Times New Roman" w:hAnsi="Times New Roman" w:cs="Times New Roman"/>
          <w:sz w:val="24"/>
          <w:szCs w:val="24"/>
        </w:rPr>
        <w:softHyphen/>
        <w:t>ки от всех прочих и научиться определять признаки звуков, существенные для понимания слов, для общения. В этом за</w:t>
      </w:r>
      <w:r w:rsidRPr="00C867DF">
        <w:rPr>
          <w:rFonts w:ascii="Times New Roman" w:hAnsi="Times New Roman" w:cs="Times New Roman"/>
          <w:sz w:val="24"/>
          <w:szCs w:val="24"/>
        </w:rPr>
        <w:softHyphen/>
        <w:t>ключается овладение системой фонем данного языка.</w:t>
      </w:r>
    </w:p>
    <w:p w14:paraId="4112C65E" w14:textId="77777777" w:rsidR="0035298C" w:rsidRPr="00C867DF" w:rsidRDefault="0035298C" w:rsidP="0035298C">
      <w:pPr>
        <w:pStyle w:val="a5"/>
        <w:ind w:left="908"/>
        <w:jc w:val="both"/>
        <w:rPr>
          <w:rFonts w:ascii="Times New Roman" w:hAnsi="Times New Roman" w:cs="Times New Roman"/>
          <w:sz w:val="24"/>
          <w:szCs w:val="24"/>
        </w:rPr>
      </w:pPr>
      <w:r w:rsidRPr="00C867DF">
        <w:rPr>
          <w:rFonts w:ascii="Times New Roman" w:hAnsi="Times New Roman" w:cs="Times New Roman"/>
          <w:sz w:val="24"/>
          <w:szCs w:val="24"/>
        </w:rPr>
        <w:t>При правильных условиях воспитания дети достаточно рано усваивают основные звуки языка. В силу физиологичес</w:t>
      </w:r>
      <w:r w:rsidRPr="00C867DF">
        <w:rPr>
          <w:rFonts w:ascii="Times New Roman" w:hAnsi="Times New Roman" w:cs="Times New Roman"/>
          <w:sz w:val="24"/>
          <w:szCs w:val="24"/>
        </w:rPr>
        <w:softHyphen/>
        <w:t>ких особенностей строения артикуляционного аппарата они не могут правильно воспроизводить все фонемы родного языка, но при этом хорошо осознают тонкость произношения. Например: трехлетняя девочка Вера С. на вопрос: </w:t>
      </w:r>
      <w:r w:rsidRPr="00C867DF">
        <w:rPr>
          <w:rFonts w:ascii="Times New Roman" w:hAnsi="Times New Roman" w:cs="Times New Roman"/>
          <w:i/>
          <w:iCs/>
          <w:sz w:val="24"/>
          <w:szCs w:val="24"/>
        </w:rPr>
        <w:t>"Как тебя зовут?" </w:t>
      </w:r>
      <w:r w:rsidRPr="00C867DF">
        <w:rPr>
          <w:rFonts w:ascii="Times New Roman" w:hAnsi="Times New Roman" w:cs="Times New Roman"/>
          <w:sz w:val="24"/>
          <w:szCs w:val="24"/>
        </w:rPr>
        <w:t>— отвечает: </w:t>
      </w:r>
      <w:r w:rsidRPr="00C867DF">
        <w:rPr>
          <w:rFonts w:ascii="Times New Roman" w:hAnsi="Times New Roman" w:cs="Times New Roman"/>
          <w:i/>
          <w:iCs/>
          <w:sz w:val="24"/>
          <w:szCs w:val="24"/>
        </w:rPr>
        <w:t>"Вея". "Тебя зовут Вея?" </w:t>
      </w:r>
      <w:r w:rsidRPr="00C867DF">
        <w:rPr>
          <w:rFonts w:ascii="Times New Roman" w:hAnsi="Times New Roman" w:cs="Times New Roman"/>
          <w:sz w:val="24"/>
          <w:szCs w:val="24"/>
        </w:rPr>
        <w:t>— </w:t>
      </w:r>
      <w:r w:rsidRPr="00C867DF">
        <w:rPr>
          <w:rFonts w:ascii="Times New Roman" w:hAnsi="Times New Roman" w:cs="Times New Roman"/>
          <w:i/>
          <w:iCs/>
          <w:sz w:val="24"/>
          <w:szCs w:val="24"/>
        </w:rPr>
        <w:t>"Не Вея, а Вея </w:t>
      </w:r>
      <w:r w:rsidRPr="00C867DF">
        <w:rPr>
          <w:rFonts w:ascii="Times New Roman" w:hAnsi="Times New Roman" w:cs="Times New Roman"/>
          <w:sz w:val="24"/>
          <w:szCs w:val="24"/>
        </w:rPr>
        <w:t>— я </w:t>
      </w:r>
      <w:r w:rsidRPr="00C867DF">
        <w:rPr>
          <w:rFonts w:ascii="Times New Roman" w:hAnsi="Times New Roman" w:cs="Times New Roman"/>
          <w:i/>
          <w:iCs/>
          <w:sz w:val="24"/>
          <w:szCs w:val="24"/>
        </w:rPr>
        <w:t>е пьявильно говоить не могу". </w:t>
      </w:r>
      <w:r w:rsidRPr="00C867DF">
        <w:rPr>
          <w:rFonts w:ascii="Times New Roman" w:hAnsi="Times New Roman" w:cs="Times New Roman"/>
          <w:sz w:val="24"/>
          <w:szCs w:val="24"/>
        </w:rPr>
        <w:t>В это время ребенок уже начинает слышать звуки языка в соответствии с их фоне</w:t>
      </w:r>
      <w:r w:rsidRPr="00C867DF">
        <w:rPr>
          <w:rFonts w:ascii="Times New Roman" w:hAnsi="Times New Roman" w:cs="Times New Roman"/>
          <w:sz w:val="24"/>
          <w:szCs w:val="24"/>
        </w:rPr>
        <w:softHyphen/>
        <w:t>тическими признаками; он узнает неправильно произносимые слова и способен проводить различие между правильным и неправильным произношением. В возрасте 5-6 лет у детей уже довольно высокий уровень фонематического развития; они правильно произносят звуки родного языка, у них формируют</w:t>
      </w:r>
      <w:r w:rsidRPr="00C867DF">
        <w:rPr>
          <w:rFonts w:ascii="Times New Roman" w:hAnsi="Times New Roman" w:cs="Times New Roman"/>
          <w:sz w:val="24"/>
          <w:szCs w:val="24"/>
        </w:rPr>
        <w:softHyphen/>
        <w:t>ся тонкие и дифференцированные звуковые образы слов и отдельных звуков. Все это составляет основу для овладения звуковым анализом и синтезом и является необходимым условием для усвоения письма и чтения в школьный период.</w:t>
      </w:r>
    </w:p>
    <w:p w14:paraId="0850E9FB" w14:textId="236383F9" w:rsidR="0035298C" w:rsidRPr="00C867DF" w:rsidRDefault="0035298C" w:rsidP="0035298C">
      <w:pPr>
        <w:pStyle w:val="a5"/>
        <w:ind w:left="908"/>
        <w:jc w:val="both"/>
        <w:rPr>
          <w:rFonts w:ascii="Times New Roman" w:hAnsi="Times New Roman" w:cs="Times New Roman"/>
          <w:sz w:val="24"/>
          <w:szCs w:val="24"/>
        </w:rPr>
      </w:pPr>
      <w:r w:rsidRPr="00C867DF">
        <w:rPr>
          <w:rFonts w:ascii="Times New Roman" w:hAnsi="Times New Roman" w:cs="Times New Roman"/>
          <w:sz w:val="24"/>
          <w:szCs w:val="24"/>
        </w:rPr>
        <w:t>Однако изучение речевого развития большого количества школьников показало, что в возрасте 5-</w:t>
      </w:r>
      <w:r w:rsidR="0075144B" w:rsidRPr="00C867DF">
        <w:rPr>
          <w:rFonts w:ascii="Times New Roman" w:hAnsi="Times New Roman" w:cs="Times New Roman"/>
          <w:sz w:val="24"/>
          <w:szCs w:val="24"/>
        </w:rPr>
        <w:t>7</w:t>
      </w:r>
      <w:r w:rsidRPr="00C867DF">
        <w:rPr>
          <w:rFonts w:ascii="Times New Roman" w:hAnsi="Times New Roman" w:cs="Times New Roman"/>
          <w:sz w:val="24"/>
          <w:szCs w:val="24"/>
        </w:rPr>
        <w:t xml:space="preserve"> лет имеется достаточ</w:t>
      </w:r>
      <w:r w:rsidRPr="00C867DF">
        <w:rPr>
          <w:rFonts w:ascii="Times New Roman" w:hAnsi="Times New Roman" w:cs="Times New Roman"/>
          <w:sz w:val="24"/>
          <w:szCs w:val="24"/>
        </w:rPr>
        <w:softHyphen/>
        <w:t>но высокий процент детей, у которых отмечаются выраженные отклонения в формировании, как произносительной стороны речи, так и ее восприятия, и их готовность к обучению во многом зависит от своевременного преодоления этих недо</w:t>
      </w:r>
      <w:r w:rsidRPr="00C867DF">
        <w:rPr>
          <w:rFonts w:ascii="Times New Roman" w:hAnsi="Times New Roman" w:cs="Times New Roman"/>
          <w:sz w:val="24"/>
          <w:szCs w:val="24"/>
        </w:rPr>
        <w:softHyphen/>
        <w:t>статков речи.</w:t>
      </w:r>
    </w:p>
    <w:p w14:paraId="232CEFE4" w14:textId="77777777" w:rsidR="0035298C" w:rsidRPr="00C867DF" w:rsidRDefault="0035298C" w:rsidP="0035298C">
      <w:pPr>
        <w:pStyle w:val="a5"/>
        <w:ind w:left="908"/>
        <w:jc w:val="both"/>
        <w:rPr>
          <w:rFonts w:ascii="Times New Roman" w:hAnsi="Times New Roman" w:cs="Times New Roman"/>
          <w:sz w:val="24"/>
          <w:szCs w:val="24"/>
        </w:rPr>
      </w:pPr>
      <w:r w:rsidRPr="00C867DF">
        <w:rPr>
          <w:rFonts w:ascii="Times New Roman" w:hAnsi="Times New Roman" w:cs="Times New Roman"/>
          <w:sz w:val="24"/>
          <w:szCs w:val="24"/>
        </w:rPr>
        <w:t>Характерной особенностью фонетической стороны речи этих детей является не только неправильное произношение звуков, но и их перестановка, замены, пропуски, что значи</w:t>
      </w:r>
      <w:r w:rsidRPr="00C867DF">
        <w:rPr>
          <w:rFonts w:ascii="Times New Roman" w:hAnsi="Times New Roman" w:cs="Times New Roman"/>
          <w:sz w:val="24"/>
          <w:szCs w:val="24"/>
        </w:rPr>
        <w:softHyphen/>
        <w:t>тельно снижает внятность речи, усугубляет ее смазанность и неотчетливость.</w:t>
      </w:r>
    </w:p>
    <w:p w14:paraId="0DFBD007" w14:textId="77777777" w:rsidR="0035298C" w:rsidRPr="00C867DF" w:rsidRDefault="0035298C" w:rsidP="0035298C">
      <w:pPr>
        <w:pStyle w:val="a5"/>
        <w:ind w:left="908"/>
        <w:jc w:val="both"/>
        <w:rPr>
          <w:rFonts w:ascii="Times New Roman" w:hAnsi="Times New Roman" w:cs="Times New Roman"/>
          <w:sz w:val="24"/>
          <w:szCs w:val="24"/>
        </w:rPr>
      </w:pPr>
      <w:r w:rsidRPr="00C867DF">
        <w:rPr>
          <w:rFonts w:ascii="Times New Roman" w:hAnsi="Times New Roman" w:cs="Times New Roman"/>
          <w:sz w:val="24"/>
          <w:szCs w:val="24"/>
        </w:rPr>
        <w:t>Многочисленные дефекты звукопроизношения варианты:</w:t>
      </w:r>
    </w:p>
    <w:p w14:paraId="106859FD" w14:textId="77777777" w:rsidR="0035298C" w:rsidRPr="00C867DF" w:rsidRDefault="0035298C" w:rsidP="0035298C">
      <w:pPr>
        <w:pStyle w:val="a5"/>
        <w:ind w:left="908"/>
        <w:jc w:val="both"/>
        <w:rPr>
          <w:rFonts w:ascii="Times New Roman" w:hAnsi="Times New Roman" w:cs="Times New Roman"/>
          <w:sz w:val="24"/>
          <w:szCs w:val="24"/>
        </w:rPr>
      </w:pPr>
      <w:r w:rsidRPr="00C867DF">
        <w:rPr>
          <w:rFonts w:ascii="Times New Roman" w:hAnsi="Times New Roman" w:cs="Times New Roman"/>
          <w:sz w:val="24"/>
          <w:szCs w:val="24"/>
        </w:rPr>
        <w:t>1) недифференцированное произнесение пар или групп звуков. В этих случаях один и тот же звук может служить для ребенка заменителем 2-х или 3-х других звуков, например, мягких: мягкий звук </w:t>
      </w:r>
      <w:r w:rsidRPr="00C867DF">
        <w:rPr>
          <w:rFonts w:ascii="Times New Roman" w:hAnsi="Times New Roman" w:cs="Times New Roman"/>
          <w:i/>
          <w:iCs/>
          <w:sz w:val="24"/>
          <w:szCs w:val="24"/>
        </w:rPr>
        <w:t>ть </w:t>
      </w:r>
      <w:r w:rsidRPr="00C867DF">
        <w:rPr>
          <w:rFonts w:ascii="Times New Roman" w:hAnsi="Times New Roman" w:cs="Times New Roman"/>
          <w:sz w:val="24"/>
          <w:szCs w:val="24"/>
        </w:rPr>
        <w:t>произносится вместо звуков </w:t>
      </w:r>
      <w:r w:rsidRPr="00C867DF">
        <w:rPr>
          <w:rFonts w:ascii="Times New Roman" w:hAnsi="Times New Roman" w:cs="Times New Roman"/>
          <w:i/>
          <w:iCs/>
          <w:sz w:val="24"/>
          <w:szCs w:val="24"/>
        </w:rPr>
        <w:t>с, ч,</w:t>
      </w:r>
      <w:r w:rsidRPr="00C867DF">
        <w:rPr>
          <w:rFonts w:ascii="Times New Roman" w:hAnsi="Times New Roman" w:cs="Times New Roman"/>
          <w:sz w:val="24"/>
          <w:szCs w:val="24"/>
        </w:rPr>
        <w:t> </w:t>
      </w:r>
      <w:r w:rsidRPr="00C867DF">
        <w:rPr>
          <w:rFonts w:ascii="Times New Roman" w:hAnsi="Times New Roman" w:cs="Times New Roman"/>
          <w:i/>
          <w:iCs/>
          <w:sz w:val="24"/>
          <w:szCs w:val="24"/>
        </w:rPr>
        <w:t>ш (тябака, мятик, тюба, </w:t>
      </w:r>
      <w:r w:rsidRPr="00C867DF">
        <w:rPr>
          <w:rFonts w:ascii="Times New Roman" w:hAnsi="Times New Roman" w:cs="Times New Roman"/>
          <w:sz w:val="24"/>
          <w:szCs w:val="24"/>
        </w:rPr>
        <w:t>вместо </w:t>
      </w:r>
      <w:r w:rsidRPr="00C867DF">
        <w:rPr>
          <w:rFonts w:ascii="Times New Roman" w:hAnsi="Times New Roman" w:cs="Times New Roman"/>
          <w:i/>
          <w:iCs/>
          <w:sz w:val="24"/>
          <w:szCs w:val="24"/>
        </w:rPr>
        <w:t>собака, мячик, шуба).</w:t>
      </w:r>
    </w:p>
    <w:p w14:paraId="0E50F04B" w14:textId="77777777" w:rsidR="0035298C" w:rsidRPr="00C867DF" w:rsidRDefault="0035298C" w:rsidP="0035298C">
      <w:pPr>
        <w:pStyle w:val="a5"/>
        <w:ind w:left="908"/>
        <w:jc w:val="both"/>
        <w:rPr>
          <w:rFonts w:ascii="Times New Roman" w:hAnsi="Times New Roman" w:cs="Times New Roman"/>
          <w:sz w:val="24"/>
          <w:szCs w:val="24"/>
        </w:rPr>
      </w:pPr>
      <w:r w:rsidRPr="00C867DF">
        <w:rPr>
          <w:rFonts w:ascii="Times New Roman" w:hAnsi="Times New Roman" w:cs="Times New Roman"/>
          <w:sz w:val="24"/>
          <w:szCs w:val="24"/>
        </w:rPr>
        <w:lastRenderedPageBreak/>
        <w:t>2) замена одних звуков другими, более простыми по артикуляции и представляющими поэтому меньшую произно</w:t>
      </w:r>
      <w:r w:rsidRPr="00C867DF">
        <w:rPr>
          <w:rFonts w:ascii="Times New Roman" w:hAnsi="Times New Roman" w:cs="Times New Roman"/>
          <w:sz w:val="24"/>
          <w:szCs w:val="24"/>
        </w:rPr>
        <w:softHyphen/>
        <w:t>сительную трудность для ребенка. Обычно звуки, сложные для произношения, заменяются более легкими которые харак</w:t>
      </w:r>
      <w:r w:rsidRPr="00C867DF">
        <w:rPr>
          <w:rFonts w:ascii="Times New Roman" w:hAnsi="Times New Roman" w:cs="Times New Roman"/>
          <w:sz w:val="24"/>
          <w:szCs w:val="24"/>
        </w:rPr>
        <w:softHyphen/>
        <w:t>терны для раннего периода речевого развития (например, звук </w:t>
      </w:r>
      <w:r w:rsidRPr="00C867DF">
        <w:rPr>
          <w:rFonts w:ascii="Times New Roman" w:hAnsi="Times New Roman" w:cs="Times New Roman"/>
          <w:i/>
          <w:iCs/>
          <w:sz w:val="24"/>
          <w:szCs w:val="24"/>
        </w:rPr>
        <w:t>йот </w:t>
      </w:r>
      <w:r w:rsidRPr="00C867DF">
        <w:rPr>
          <w:rFonts w:ascii="Times New Roman" w:hAnsi="Times New Roman" w:cs="Times New Roman"/>
          <w:sz w:val="24"/>
          <w:szCs w:val="24"/>
        </w:rPr>
        <w:t>употребляется вместо звуков </w:t>
      </w:r>
      <w:r w:rsidRPr="00C867DF">
        <w:rPr>
          <w:rFonts w:ascii="Times New Roman" w:hAnsi="Times New Roman" w:cs="Times New Roman"/>
          <w:i/>
          <w:iCs/>
          <w:sz w:val="24"/>
          <w:szCs w:val="24"/>
        </w:rPr>
        <w:t>ль, л, р, </w:t>
      </w:r>
      <w:r w:rsidRPr="00C867DF">
        <w:rPr>
          <w:rFonts w:ascii="Times New Roman" w:hAnsi="Times New Roman" w:cs="Times New Roman"/>
          <w:sz w:val="24"/>
          <w:szCs w:val="24"/>
        </w:rPr>
        <w:t>звук </w:t>
      </w:r>
      <w:r w:rsidRPr="00C867DF">
        <w:rPr>
          <w:rFonts w:ascii="Times New Roman" w:hAnsi="Times New Roman" w:cs="Times New Roman"/>
          <w:i/>
          <w:iCs/>
          <w:sz w:val="24"/>
          <w:szCs w:val="24"/>
        </w:rPr>
        <w:t>ф </w:t>
      </w:r>
      <w:r w:rsidRPr="00C867DF">
        <w:rPr>
          <w:rFonts w:ascii="Times New Roman" w:hAnsi="Times New Roman" w:cs="Times New Roman"/>
          <w:sz w:val="24"/>
          <w:szCs w:val="24"/>
        </w:rPr>
        <w:t>— вме</w:t>
      </w:r>
      <w:r w:rsidRPr="00C867DF">
        <w:rPr>
          <w:rFonts w:ascii="Times New Roman" w:hAnsi="Times New Roman" w:cs="Times New Roman"/>
          <w:sz w:val="24"/>
          <w:szCs w:val="24"/>
        </w:rPr>
        <w:softHyphen/>
        <w:t>сто звуков </w:t>
      </w:r>
      <w:r w:rsidRPr="00C867DF">
        <w:rPr>
          <w:rFonts w:ascii="Times New Roman" w:hAnsi="Times New Roman" w:cs="Times New Roman"/>
          <w:i/>
          <w:iCs/>
          <w:sz w:val="24"/>
          <w:szCs w:val="24"/>
        </w:rPr>
        <w:t>с, ш) ;</w:t>
      </w:r>
    </w:p>
    <w:p w14:paraId="521F1542" w14:textId="1A1ED791" w:rsidR="0035298C" w:rsidRDefault="0035298C" w:rsidP="0035298C">
      <w:pPr>
        <w:pStyle w:val="a5"/>
        <w:ind w:left="908"/>
        <w:jc w:val="both"/>
        <w:rPr>
          <w:rFonts w:ascii="Times New Roman" w:hAnsi="Times New Roman" w:cs="Times New Roman"/>
          <w:sz w:val="24"/>
          <w:szCs w:val="24"/>
        </w:rPr>
      </w:pPr>
      <w:r w:rsidRPr="00C867DF">
        <w:rPr>
          <w:rFonts w:ascii="Times New Roman" w:hAnsi="Times New Roman" w:cs="Times New Roman"/>
          <w:sz w:val="24"/>
          <w:szCs w:val="24"/>
        </w:rPr>
        <w:t>3) смешение звуков. Это явление характеризуется не</w:t>
      </w:r>
      <w:r w:rsidRPr="00C867DF">
        <w:rPr>
          <w:rFonts w:ascii="Times New Roman" w:hAnsi="Times New Roman" w:cs="Times New Roman"/>
          <w:sz w:val="24"/>
          <w:szCs w:val="24"/>
        </w:rPr>
        <w:softHyphen/>
        <w:t xml:space="preserve"> устойчивым употреблением целого ряда звуков в различных словах. В одних случаях ребенок употребляет звук верно, в других — этот же самый звук заменяет другими, близкими акустически или артикуляционно. Причем неустойчивость произношения усиливается в самостоятельной речи</w:t>
      </w:r>
      <w:r w:rsidRPr="00C867DF">
        <w:rPr>
          <w:rFonts w:ascii="Times New Roman" w:hAnsi="Times New Roman" w:cs="Times New Roman"/>
          <w:i/>
          <w:iCs/>
          <w:sz w:val="24"/>
          <w:szCs w:val="24"/>
        </w:rPr>
        <w:t> </w:t>
      </w:r>
      <w:r w:rsidRPr="00C867DF">
        <w:rPr>
          <w:rFonts w:ascii="Times New Roman" w:hAnsi="Times New Roman" w:cs="Times New Roman"/>
          <w:sz w:val="24"/>
          <w:szCs w:val="24"/>
        </w:rPr>
        <w:t>детей, свидетельствуя о том, что подобные отклонения в формиро</w:t>
      </w:r>
      <w:r w:rsidRPr="00C867DF">
        <w:rPr>
          <w:rFonts w:ascii="Times New Roman" w:hAnsi="Times New Roman" w:cs="Times New Roman"/>
          <w:sz w:val="24"/>
          <w:szCs w:val="24"/>
        </w:rPr>
        <w:softHyphen/>
        <w:t>вании произношения связаны в значительной степени с недо</w:t>
      </w:r>
      <w:r w:rsidRPr="00C867DF">
        <w:rPr>
          <w:rFonts w:ascii="Times New Roman" w:hAnsi="Times New Roman" w:cs="Times New Roman"/>
          <w:sz w:val="24"/>
          <w:szCs w:val="24"/>
        </w:rPr>
        <w:softHyphen/>
        <w:t>статочностью фонематического восприятия. В этих случаях дети затрудняются воспроизводить ряды слогов с оппозици</w:t>
      </w:r>
      <w:r w:rsidRPr="00C867DF">
        <w:rPr>
          <w:rFonts w:ascii="Times New Roman" w:hAnsi="Times New Roman" w:cs="Times New Roman"/>
          <w:sz w:val="24"/>
          <w:szCs w:val="24"/>
        </w:rPr>
        <w:softHyphen/>
        <w:t>онными звуками хотя изолированно эти же звуки произносятся ими правильно (например </w:t>
      </w:r>
      <w:r w:rsidRPr="00C867DF">
        <w:rPr>
          <w:rFonts w:ascii="Times New Roman" w:hAnsi="Times New Roman" w:cs="Times New Roman"/>
          <w:i/>
          <w:iCs/>
          <w:sz w:val="24"/>
          <w:szCs w:val="24"/>
        </w:rPr>
        <w:t>бапа </w:t>
      </w:r>
      <w:r w:rsidRPr="00C867DF">
        <w:rPr>
          <w:rFonts w:ascii="Times New Roman" w:hAnsi="Times New Roman" w:cs="Times New Roman"/>
          <w:sz w:val="24"/>
          <w:szCs w:val="24"/>
        </w:rPr>
        <w:t>— </w:t>
      </w:r>
      <w:r w:rsidRPr="00C867DF">
        <w:rPr>
          <w:rFonts w:ascii="Times New Roman" w:hAnsi="Times New Roman" w:cs="Times New Roman"/>
          <w:i/>
          <w:iCs/>
          <w:sz w:val="24"/>
          <w:szCs w:val="24"/>
        </w:rPr>
        <w:t>папа, тадата </w:t>
      </w:r>
      <w:r w:rsidRPr="00C867DF">
        <w:rPr>
          <w:rFonts w:ascii="Times New Roman" w:hAnsi="Times New Roman" w:cs="Times New Roman"/>
          <w:sz w:val="24"/>
          <w:szCs w:val="24"/>
        </w:rPr>
        <w:t>— </w:t>
      </w:r>
      <w:r w:rsidRPr="00C867DF">
        <w:rPr>
          <w:rFonts w:ascii="Times New Roman" w:hAnsi="Times New Roman" w:cs="Times New Roman"/>
          <w:i/>
          <w:iCs/>
          <w:sz w:val="24"/>
          <w:szCs w:val="24"/>
        </w:rPr>
        <w:t>датата </w:t>
      </w:r>
      <w:r w:rsidRPr="00C867DF">
        <w:rPr>
          <w:rFonts w:ascii="Times New Roman" w:hAnsi="Times New Roman" w:cs="Times New Roman"/>
          <w:sz w:val="24"/>
          <w:szCs w:val="24"/>
        </w:rPr>
        <w:t>и т.п.). Допускаются ошибки при выделении звуков из слогов и слов, при определении наличия звука в слове, отборе картинок и придумывании слов с определенным звуком. Испытывают дети затруднения при выполнении элементарных заданий, связанных с выделением ударного звука в слове. Узнавание первого, последнего согласного в слове, слого</w:t>
      </w:r>
      <w:r w:rsidRPr="00C867DF">
        <w:rPr>
          <w:rFonts w:ascii="Times New Roman" w:hAnsi="Times New Roman" w:cs="Times New Roman"/>
          <w:sz w:val="24"/>
          <w:szCs w:val="24"/>
        </w:rPr>
        <w:softHyphen/>
        <w:t>образующего гласного в односложных словах практически им недоступно. Все это еще раз свидетельствует о низком уровне развития фонематического восприятия. В целом комплекс описанных недостатков в сфере произношения и вос</w:t>
      </w:r>
      <w:r w:rsidRPr="00C867DF">
        <w:rPr>
          <w:rFonts w:ascii="Times New Roman" w:hAnsi="Times New Roman" w:cs="Times New Roman"/>
          <w:sz w:val="24"/>
          <w:szCs w:val="24"/>
        </w:rPr>
        <w:softHyphen/>
        <w:t>приятия звуков у таких детей дает основание отнести их к категории детей с фонетико-фонематическим недоразвитием (ФФН). Раннее их выявление, проведение направленного обу</w:t>
      </w:r>
      <w:r w:rsidRPr="00C867DF">
        <w:rPr>
          <w:rFonts w:ascii="Times New Roman" w:hAnsi="Times New Roman" w:cs="Times New Roman"/>
          <w:sz w:val="24"/>
          <w:szCs w:val="24"/>
        </w:rPr>
        <w:softHyphen/>
        <w:t>чения в условиях специального детского сада позволяет не только своевременно исправить дефект, но и полностью под</w:t>
      </w:r>
      <w:r w:rsidRPr="00C867DF">
        <w:rPr>
          <w:rFonts w:ascii="Times New Roman" w:hAnsi="Times New Roman" w:cs="Times New Roman"/>
          <w:sz w:val="24"/>
          <w:szCs w:val="24"/>
        </w:rPr>
        <w:softHyphen/>
        <w:t>готовить их к обучению в школе.</w:t>
      </w:r>
    </w:p>
    <w:p w14:paraId="3F8E20A6" w14:textId="77777777" w:rsidR="00A22CA8" w:rsidRDefault="00A22CA8" w:rsidP="008E69FB">
      <w:pPr>
        <w:pStyle w:val="a9"/>
        <w:spacing w:before="1"/>
        <w:ind w:right="696" w:firstLine="626"/>
      </w:pPr>
    </w:p>
    <w:p w14:paraId="44785C38" w14:textId="61100B4B" w:rsidR="008E69FB" w:rsidRDefault="008E69FB" w:rsidP="008E69FB">
      <w:pPr>
        <w:pStyle w:val="a9"/>
        <w:spacing w:before="1"/>
        <w:ind w:right="696" w:firstLine="626"/>
      </w:pPr>
      <w:r>
        <w:t>Особую группу составляют дети, у которых общее недоразвитие речи сочетается с</w:t>
      </w:r>
      <w:r>
        <w:rPr>
          <w:spacing w:val="1"/>
        </w:rPr>
        <w:t xml:space="preserve"> </w:t>
      </w:r>
      <w:r>
        <w:t>клиническим</w:t>
      </w:r>
      <w:r>
        <w:rPr>
          <w:spacing w:val="-2"/>
        </w:rPr>
        <w:t xml:space="preserve"> </w:t>
      </w:r>
      <w:r>
        <w:t>проявлением</w:t>
      </w:r>
      <w:r>
        <w:rPr>
          <w:spacing w:val="-2"/>
        </w:rPr>
        <w:t xml:space="preserve"> </w:t>
      </w:r>
      <w:r>
        <w:t>дизартрии</w:t>
      </w:r>
      <w:r>
        <w:rPr>
          <w:spacing w:val="-1"/>
        </w:rPr>
        <w:t xml:space="preserve"> </w:t>
      </w:r>
      <w:r>
        <w:t>и алалии</w:t>
      </w:r>
      <w:r>
        <w:rPr>
          <w:spacing w:val="-1"/>
        </w:rPr>
        <w:t xml:space="preserve"> </w:t>
      </w:r>
      <w:r>
        <w:t>или</w:t>
      </w:r>
      <w:r>
        <w:rPr>
          <w:spacing w:val="-1"/>
        </w:rPr>
        <w:t xml:space="preserve"> </w:t>
      </w:r>
      <w:r>
        <w:t>является</w:t>
      </w:r>
      <w:r>
        <w:rPr>
          <w:spacing w:val="-1"/>
        </w:rPr>
        <w:t xml:space="preserve"> </w:t>
      </w:r>
      <w:r>
        <w:t>их</w:t>
      </w:r>
      <w:r>
        <w:rPr>
          <w:spacing w:val="1"/>
        </w:rPr>
        <w:t xml:space="preserve"> </w:t>
      </w:r>
      <w:r>
        <w:t>следствием.</w:t>
      </w:r>
    </w:p>
    <w:p w14:paraId="587697C0" w14:textId="77777777" w:rsidR="008E69FB" w:rsidRDefault="008E69FB" w:rsidP="008E69FB">
      <w:pPr>
        <w:pStyle w:val="a9"/>
        <w:ind w:right="685" w:firstLine="566"/>
      </w:pPr>
      <w:r>
        <w:rPr>
          <w:i/>
          <w:u w:val="single"/>
        </w:rPr>
        <w:t>Дизартрия</w:t>
      </w:r>
      <w:r>
        <w:rPr>
          <w:i/>
        </w:rPr>
        <w:t xml:space="preserve"> </w:t>
      </w:r>
      <w:r>
        <w:t>– стойкое нарушение произносительной стороны речи, обусловленное</w:t>
      </w:r>
      <w:r>
        <w:rPr>
          <w:spacing w:val="1"/>
        </w:rPr>
        <w:t xml:space="preserve"> </w:t>
      </w:r>
      <w:r>
        <w:t>недостаточной</w:t>
      </w:r>
      <w:r>
        <w:rPr>
          <w:spacing w:val="1"/>
        </w:rPr>
        <w:t xml:space="preserve"> </w:t>
      </w:r>
      <w:r>
        <w:t>иннервацией</w:t>
      </w:r>
      <w:r>
        <w:rPr>
          <w:spacing w:val="1"/>
        </w:rPr>
        <w:t xml:space="preserve"> </w:t>
      </w:r>
      <w:r>
        <w:t>органов</w:t>
      </w:r>
      <w:r>
        <w:rPr>
          <w:spacing w:val="1"/>
        </w:rPr>
        <w:t xml:space="preserve"> </w:t>
      </w:r>
      <w:r>
        <w:t>речевого</w:t>
      </w:r>
      <w:r>
        <w:rPr>
          <w:spacing w:val="1"/>
        </w:rPr>
        <w:t xml:space="preserve"> </w:t>
      </w:r>
      <w:r>
        <w:t>аппарата.</w:t>
      </w:r>
      <w:r>
        <w:rPr>
          <w:spacing w:val="1"/>
        </w:rPr>
        <w:t xml:space="preserve"> </w:t>
      </w:r>
      <w:r>
        <w:t>Детский</w:t>
      </w:r>
      <w:r>
        <w:rPr>
          <w:spacing w:val="1"/>
        </w:rPr>
        <w:t xml:space="preserve"> </w:t>
      </w:r>
      <w:r>
        <w:t>сад,</w:t>
      </w:r>
      <w:r>
        <w:rPr>
          <w:spacing w:val="1"/>
        </w:rPr>
        <w:t xml:space="preserve"> </w:t>
      </w:r>
      <w:r>
        <w:t>как</w:t>
      </w:r>
      <w:r>
        <w:rPr>
          <w:spacing w:val="1"/>
        </w:rPr>
        <w:t xml:space="preserve"> </w:t>
      </w:r>
      <w:r>
        <w:t>правило,</w:t>
      </w:r>
      <w:r>
        <w:rPr>
          <w:spacing w:val="1"/>
        </w:rPr>
        <w:t xml:space="preserve"> </w:t>
      </w:r>
      <w:r>
        <w:t>посещают</w:t>
      </w:r>
      <w:r>
        <w:rPr>
          <w:spacing w:val="1"/>
        </w:rPr>
        <w:t xml:space="preserve"> </w:t>
      </w:r>
      <w:r>
        <w:t>дети</w:t>
      </w:r>
      <w:r>
        <w:rPr>
          <w:spacing w:val="1"/>
        </w:rPr>
        <w:t xml:space="preserve"> </w:t>
      </w:r>
      <w:r>
        <w:t>со</w:t>
      </w:r>
      <w:r>
        <w:rPr>
          <w:spacing w:val="1"/>
        </w:rPr>
        <w:t xml:space="preserve"> </w:t>
      </w:r>
      <w:r>
        <w:t>стертыми</w:t>
      </w:r>
      <w:r>
        <w:rPr>
          <w:spacing w:val="1"/>
        </w:rPr>
        <w:t xml:space="preserve"> </w:t>
      </w:r>
      <w:r>
        <w:t>формами</w:t>
      </w:r>
      <w:r>
        <w:rPr>
          <w:spacing w:val="1"/>
        </w:rPr>
        <w:t xml:space="preserve"> </w:t>
      </w:r>
      <w:r>
        <w:t>дизартрии,</w:t>
      </w:r>
      <w:r>
        <w:rPr>
          <w:spacing w:val="1"/>
        </w:rPr>
        <w:t xml:space="preserve"> </w:t>
      </w:r>
      <w:r>
        <w:t>которые</w:t>
      </w:r>
      <w:r>
        <w:rPr>
          <w:spacing w:val="1"/>
        </w:rPr>
        <w:t xml:space="preserve"> </w:t>
      </w:r>
      <w:r>
        <w:t>проявляются</w:t>
      </w:r>
      <w:r>
        <w:rPr>
          <w:spacing w:val="1"/>
        </w:rPr>
        <w:t xml:space="preserve"> </w:t>
      </w:r>
      <w:r>
        <w:t>легкими</w:t>
      </w:r>
      <w:r>
        <w:rPr>
          <w:spacing w:val="1"/>
        </w:rPr>
        <w:t xml:space="preserve"> </w:t>
      </w:r>
      <w:r>
        <w:t>периферическими парезами мышц языка. С такими детьми артикуляционной гимнастикой</w:t>
      </w:r>
      <w:r>
        <w:rPr>
          <w:spacing w:val="1"/>
        </w:rPr>
        <w:t xml:space="preserve"> </w:t>
      </w:r>
      <w:r>
        <w:t>занимаются систематически, активно</w:t>
      </w:r>
      <w:r>
        <w:rPr>
          <w:spacing w:val="-3"/>
        </w:rPr>
        <w:t xml:space="preserve"> </w:t>
      </w:r>
      <w:r>
        <w:t>и</w:t>
      </w:r>
      <w:r>
        <w:rPr>
          <w:spacing w:val="-1"/>
        </w:rPr>
        <w:t xml:space="preserve"> </w:t>
      </w:r>
      <w:r>
        <w:t>продолжительно.</w:t>
      </w:r>
    </w:p>
    <w:p w14:paraId="58A87E8F" w14:textId="77777777" w:rsidR="008E69FB" w:rsidRDefault="008E69FB" w:rsidP="008E69FB">
      <w:pPr>
        <w:pStyle w:val="a9"/>
        <w:ind w:right="683" w:firstLine="566"/>
      </w:pPr>
      <w:r>
        <w:rPr>
          <w:i/>
          <w:u w:val="single"/>
        </w:rPr>
        <w:t>Моторная алалия</w:t>
      </w:r>
      <w:r>
        <w:rPr>
          <w:i/>
        </w:rPr>
        <w:t xml:space="preserve"> </w:t>
      </w:r>
      <w:r>
        <w:t>– наиболее стойкое речевое недоразвитие, наблюдаемое в случаях,</w:t>
      </w:r>
      <w:r>
        <w:rPr>
          <w:spacing w:val="-57"/>
        </w:rPr>
        <w:t xml:space="preserve"> </w:t>
      </w:r>
      <w:r>
        <w:t>когда имеет место поражение или недоразвитие речевых зон коры головного мозга. У</w:t>
      </w:r>
      <w:r>
        <w:rPr>
          <w:spacing w:val="1"/>
        </w:rPr>
        <w:t xml:space="preserve"> </w:t>
      </w:r>
      <w:r>
        <w:t>таких детей отмечается позднее начало речи, медленное пополнение словарного запаса,</w:t>
      </w:r>
      <w:r>
        <w:rPr>
          <w:spacing w:val="1"/>
        </w:rPr>
        <w:t xml:space="preserve"> </w:t>
      </w:r>
      <w:r>
        <w:t>активное пользование в общении мимикой и жестами. В шестилетнем возрасте, даже по</w:t>
      </w:r>
      <w:r>
        <w:rPr>
          <w:spacing w:val="1"/>
        </w:rPr>
        <w:t xml:space="preserve"> </w:t>
      </w:r>
      <w:r>
        <w:t>достижении</w:t>
      </w:r>
      <w:r>
        <w:rPr>
          <w:spacing w:val="1"/>
        </w:rPr>
        <w:t xml:space="preserve"> </w:t>
      </w:r>
      <w:r>
        <w:t>третьего</w:t>
      </w:r>
      <w:r>
        <w:rPr>
          <w:spacing w:val="1"/>
        </w:rPr>
        <w:t xml:space="preserve"> </w:t>
      </w:r>
      <w:r>
        <w:t>уровня</w:t>
      </w:r>
      <w:r>
        <w:rPr>
          <w:spacing w:val="1"/>
        </w:rPr>
        <w:t xml:space="preserve"> </w:t>
      </w:r>
      <w:r>
        <w:t>речевого</w:t>
      </w:r>
      <w:r>
        <w:rPr>
          <w:spacing w:val="1"/>
        </w:rPr>
        <w:t xml:space="preserve"> </w:t>
      </w:r>
      <w:r>
        <w:t>развития,</w:t>
      </w:r>
      <w:r>
        <w:rPr>
          <w:spacing w:val="1"/>
        </w:rPr>
        <w:t xml:space="preserve"> </w:t>
      </w:r>
      <w:r>
        <w:t>дети</w:t>
      </w:r>
      <w:r>
        <w:rPr>
          <w:spacing w:val="1"/>
        </w:rPr>
        <w:t xml:space="preserve"> </w:t>
      </w:r>
      <w:r>
        <w:t>имеют</w:t>
      </w:r>
      <w:r>
        <w:rPr>
          <w:spacing w:val="1"/>
        </w:rPr>
        <w:t xml:space="preserve"> </w:t>
      </w:r>
      <w:r>
        <w:t>выраженный</w:t>
      </w:r>
      <w:r>
        <w:rPr>
          <w:spacing w:val="1"/>
        </w:rPr>
        <w:t xml:space="preserve"> </w:t>
      </w:r>
      <w:r>
        <w:t>дефицит</w:t>
      </w:r>
      <w:r>
        <w:rPr>
          <w:spacing w:val="1"/>
        </w:rPr>
        <w:t xml:space="preserve"> </w:t>
      </w:r>
      <w:r>
        <w:t>языковых</w:t>
      </w:r>
      <w:r>
        <w:rPr>
          <w:spacing w:val="1"/>
        </w:rPr>
        <w:t xml:space="preserve"> </w:t>
      </w:r>
      <w:r>
        <w:t>средств.</w:t>
      </w:r>
      <w:r>
        <w:rPr>
          <w:spacing w:val="1"/>
        </w:rPr>
        <w:t xml:space="preserve"> </w:t>
      </w:r>
      <w:r>
        <w:t>При</w:t>
      </w:r>
      <w:r>
        <w:rPr>
          <w:spacing w:val="1"/>
        </w:rPr>
        <w:t xml:space="preserve"> </w:t>
      </w:r>
      <w:r>
        <w:t>относительной</w:t>
      </w:r>
      <w:r>
        <w:rPr>
          <w:spacing w:val="1"/>
        </w:rPr>
        <w:t xml:space="preserve"> </w:t>
      </w:r>
      <w:r>
        <w:t>сохранности</w:t>
      </w:r>
      <w:r>
        <w:rPr>
          <w:spacing w:val="1"/>
        </w:rPr>
        <w:t xml:space="preserve"> </w:t>
      </w:r>
      <w:r>
        <w:t>понимания</w:t>
      </w:r>
      <w:r>
        <w:rPr>
          <w:spacing w:val="61"/>
        </w:rPr>
        <w:t xml:space="preserve"> </w:t>
      </w:r>
      <w:r>
        <w:t>обиходно-бытовой</w:t>
      </w:r>
      <w:r>
        <w:rPr>
          <w:spacing w:val="1"/>
        </w:rPr>
        <w:t xml:space="preserve"> </w:t>
      </w:r>
      <w:r>
        <w:t>лексики они затрудняются назвать многие предметы и явления, в особенности те, что не</w:t>
      </w:r>
      <w:r>
        <w:rPr>
          <w:spacing w:val="1"/>
        </w:rPr>
        <w:t xml:space="preserve"> </w:t>
      </w:r>
      <w:r>
        <w:t>несут конкретного зрительного представления. И в отношении предметной лексики для</w:t>
      </w:r>
      <w:r>
        <w:rPr>
          <w:spacing w:val="1"/>
        </w:rPr>
        <w:t xml:space="preserve"> </w:t>
      </w:r>
      <w:r>
        <w:t>таких детей характерны разнообразные замены, как по звуковому, так и по смысловому</w:t>
      </w:r>
      <w:r>
        <w:rPr>
          <w:spacing w:val="1"/>
        </w:rPr>
        <w:t xml:space="preserve"> </w:t>
      </w:r>
      <w:r>
        <w:t>признакам. Для детей с моторной алалией характерно стойкое грубое нарушение слоговой</w:t>
      </w:r>
      <w:r>
        <w:rPr>
          <w:spacing w:val="-57"/>
        </w:rPr>
        <w:t xml:space="preserve"> </w:t>
      </w:r>
      <w:r>
        <w:t>структуры</w:t>
      </w:r>
      <w:r>
        <w:rPr>
          <w:spacing w:val="1"/>
        </w:rPr>
        <w:t xml:space="preserve"> </w:t>
      </w:r>
      <w:r>
        <w:t>и</w:t>
      </w:r>
      <w:r>
        <w:rPr>
          <w:spacing w:val="1"/>
        </w:rPr>
        <w:t xml:space="preserve"> </w:t>
      </w:r>
      <w:r>
        <w:t>звуконаполняемости</w:t>
      </w:r>
      <w:r>
        <w:rPr>
          <w:spacing w:val="1"/>
        </w:rPr>
        <w:t xml:space="preserve"> </w:t>
      </w:r>
      <w:r>
        <w:t>слов.</w:t>
      </w:r>
      <w:r>
        <w:rPr>
          <w:spacing w:val="1"/>
        </w:rPr>
        <w:t xml:space="preserve"> </w:t>
      </w:r>
      <w:r>
        <w:t>У</w:t>
      </w:r>
      <w:r>
        <w:rPr>
          <w:spacing w:val="1"/>
        </w:rPr>
        <w:t xml:space="preserve"> </w:t>
      </w:r>
      <w:r>
        <w:t>них</w:t>
      </w:r>
      <w:r>
        <w:rPr>
          <w:spacing w:val="1"/>
        </w:rPr>
        <w:t xml:space="preserve"> </w:t>
      </w:r>
      <w:r>
        <w:t>значительны</w:t>
      </w:r>
      <w:r>
        <w:rPr>
          <w:spacing w:val="1"/>
        </w:rPr>
        <w:t xml:space="preserve"> </w:t>
      </w:r>
      <w:r>
        <w:t>трудности</w:t>
      </w:r>
      <w:r>
        <w:rPr>
          <w:spacing w:val="1"/>
        </w:rPr>
        <w:t xml:space="preserve"> </w:t>
      </w:r>
      <w:r>
        <w:t>во</w:t>
      </w:r>
      <w:r>
        <w:rPr>
          <w:spacing w:val="1"/>
        </w:rPr>
        <w:t xml:space="preserve"> </w:t>
      </w:r>
      <w:r>
        <w:t>фразовой</w:t>
      </w:r>
      <w:r>
        <w:rPr>
          <w:spacing w:val="1"/>
        </w:rPr>
        <w:t xml:space="preserve"> </w:t>
      </w:r>
      <w:r>
        <w:t>и</w:t>
      </w:r>
      <w:r>
        <w:rPr>
          <w:spacing w:val="1"/>
        </w:rPr>
        <w:t xml:space="preserve"> </w:t>
      </w:r>
      <w:r>
        <w:t>связной речи, аграмматизмы грубые и стойкие, обучение грамоте идет с большим трудом.</w:t>
      </w:r>
      <w:r>
        <w:rPr>
          <w:spacing w:val="1"/>
        </w:rPr>
        <w:t xml:space="preserve"> </w:t>
      </w:r>
      <w:r>
        <w:t>В</w:t>
      </w:r>
      <w:r>
        <w:rPr>
          <w:spacing w:val="1"/>
        </w:rPr>
        <w:t xml:space="preserve"> </w:t>
      </w:r>
      <w:r>
        <w:t>произносительном</w:t>
      </w:r>
      <w:r>
        <w:rPr>
          <w:spacing w:val="1"/>
        </w:rPr>
        <w:t xml:space="preserve"> </w:t>
      </w:r>
      <w:r>
        <w:t>плане</w:t>
      </w:r>
      <w:r>
        <w:rPr>
          <w:spacing w:val="1"/>
        </w:rPr>
        <w:t xml:space="preserve"> </w:t>
      </w:r>
      <w:r>
        <w:t>такие</w:t>
      </w:r>
      <w:r>
        <w:rPr>
          <w:spacing w:val="1"/>
        </w:rPr>
        <w:t xml:space="preserve"> </w:t>
      </w:r>
      <w:r>
        <w:t>дети,</w:t>
      </w:r>
      <w:r>
        <w:rPr>
          <w:spacing w:val="1"/>
        </w:rPr>
        <w:t xml:space="preserve"> </w:t>
      </w:r>
      <w:r>
        <w:t>имея,</w:t>
      </w:r>
      <w:r>
        <w:rPr>
          <w:spacing w:val="1"/>
        </w:rPr>
        <w:t xml:space="preserve"> </w:t>
      </w:r>
      <w:r>
        <w:t>как</w:t>
      </w:r>
      <w:r>
        <w:rPr>
          <w:spacing w:val="1"/>
        </w:rPr>
        <w:t xml:space="preserve"> </w:t>
      </w:r>
      <w:r>
        <w:t>правило,</w:t>
      </w:r>
      <w:r>
        <w:rPr>
          <w:spacing w:val="1"/>
        </w:rPr>
        <w:t xml:space="preserve"> </w:t>
      </w:r>
      <w:r>
        <w:t>ненарушенную</w:t>
      </w:r>
      <w:r>
        <w:rPr>
          <w:spacing w:val="1"/>
        </w:rPr>
        <w:t xml:space="preserve"> </w:t>
      </w:r>
      <w:r>
        <w:t>моторику,</w:t>
      </w:r>
      <w:r>
        <w:rPr>
          <w:spacing w:val="1"/>
        </w:rPr>
        <w:t xml:space="preserve"> </w:t>
      </w:r>
      <w:r>
        <w:t>быстро овладевают неречевыми артикуляциями, однако реализовать эти возможности при</w:t>
      </w:r>
      <w:r>
        <w:rPr>
          <w:spacing w:val="1"/>
        </w:rPr>
        <w:t xml:space="preserve"> </w:t>
      </w:r>
      <w:r>
        <w:t>произнесении</w:t>
      </w:r>
      <w:r>
        <w:rPr>
          <w:spacing w:val="1"/>
        </w:rPr>
        <w:t xml:space="preserve"> </w:t>
      </w:r>
      <w:r>
        <w:t>слов</w:t>
      </w:r>
      <w:r>
        <w:rPr>
          <w:spacing w:val="1"/>
        </w:rPr>
        <w:t xml:space="preserve"> </w:t>
      </w:r>
      <w:r>
        <w:t>не</w:t>
      </w:r>
      <w:r>
        <w:rPr>
          <w:spacing w:val="1"/>
        </w:rPr>
        <w:t xml:space="preserve"> </w:t>
      </w:r>
      <w:r>
        <w:t>могут.</w:t>
      </w:r>
      <w:r>
        <w:rPr>
          <w:spacing w:val="1"/>
        </w:rPr>
        <w:t xml:space="preserve"> </w:t>
      </w:r>
      <w:r>
        <w:t>Автоматизация</w:t>
      </w:r>
      <w:r>
        <w:rPr>
          <w:spacing w:val="1"/>
        </w:rPr>
        <w:t xml:space="preserve"> </w:t>
      </w:r>
      <w:r>
        <w:t>Правильного</w:t>
      </w:r>
      <w:r>
        <w:rPr>
          <w:spacing w:val="1"/>
        </w:rPr>
        <w:t xml:space="preserve"> </w:t>
      </w:r>
      <w:r>
        <w:t>произношения,</w:t>
      </w:r>
      <w:r>
        <w:rPr>
          <w:spacing w:val="1"/>
        </w:rPr>
        <w:t xml:space="preserve"> </w:t>
      </w:r>
      <w:r>
        <w:t>а</w:t>
      </w:r>
      <w:r>
        <w:rPr>
          <w:spacing w:val="1"/>
        </w:rPr>
        <w:t xml:space="preserve"> </w:t>
      </w:r>
      <w:r>
        <w:t>также</w:t>
      </w:r>
      <w:r>
        <w:rPr>
          <w:spacing w:val="1"/>
        </w:rPr>
        <w:t xml:space="preserve"> </w:t>
      </w:r>
      <w:r>
        <w:t>дифференциация поставленных звуков у них происходит в значительно более поздние</w:t>
      </w:r>
      <w:r>
        <w:rPr>
          <w:spacing w:val="1"/>
        </w:rPr>
        <w:t xml:space="preserve"> </w:t>
      </w:r>
      <w:r>
        <w:t>сроки.</w:t>
      </w:r>
    </w:p>
    <w:p w14:paraId="530C1DAC" w14:textId="77777777" w:rsidR="008E69FB" w:rsidRDefault="008E69FB" w:rsidP="008E69FB">
      <w:pPr>
        <w:spacing w:before="1"/>
        <w:ind w:left="362" w:right="690" w:firstLine="566"/>
        <w:rPr>
          <w:i/>
        </w:rPr>
      </w:pPr>
      <w:r>
        <w:rPr>
          <w:i/>
        </w:rPr>
        <w:t>Дети с общим недоразвитием</w:t>
      </w:r>
      <w:r>
        <w:rPr>
          <w:i/>
          <w:spacing w:val="1"/>
        </w:rPr>
        <w:t xml:space="preserve"> </w:t>
      </w:r>
      <w:r>
        <w:rPr>
          <w:i/>
        </w:rPr>
        <w:t>речи имеют</w:t>
      </w:r>
      <w:r>
        <w:rPr>
          <w:i/>
          <w:spacing w:val="1"/>
        </w:rPr>
        <w:t xml:space="preserve"> </w:t>
      </w:r>
      <w:r>
        <w:rPr>
          <w:i/>
        </w:rPr>
        <w:t>по сравнению</w:t>
      </w:r>
      <w:r>
        <w:rPr>
          <w:i/>
          <w:spacing w:val="1"/>
        </w:rPr>
        <w:t xml:space="preserve"> </w:t>
      </w:r>
      <w:r>
        <w:rPr>
          <w:i/>
        </w:rPr>
        <w:t>с возрастной нормой</w:t>
      </w:r>
      <w:r>
        <w:rPr>
          <w:i/>
          <w:spacing w:val="1"/>
        </w:rPr>
        <w:t xml:space="preserve"> </w:t>
      </w:r>
      <w:r>
        <w:rPr>
          <w:i/>
        </w:rPr>
        <w:t>особенности</w:t>
      </w:r>
      <w:r>
        <w:rPr>
          <w:i/>
          <w:spacing w:val="1"/>
        </w:rPr>
        <w:t xml:space="preserve"> </w:t>
      </w:r>
      <w:r>
        <w:rPr>
          <w:i/>
        </w:rPr>
        <w:t>развития</w:t>
      </w:r>
      <w:r>
        <w:rPr>
          <w:i/>
          <w:spacing w:val="1"/>
        </w:rPr>
        <w:t xml:space="preserve"> </w:t>
      </w:r>
      <w:r>
        <w:rPr>
          <w:i/>
        </w:rPr>
        <w:t>сенсомоторных,</w:t>
      </w:r>
      <w:r>
        <w:rPr>
          <w:i/>
          <w:spacing w:val="1"/>
        </w:rPr>
        <w:t xml:space="preserve"> </w:t>
      </w:r>
      <w:r>
        <w:rPr>
          <w:i/>
        </w:rPr>
        <w:t>высших</w:t>
      </w:r>
      <w:r>
        <w:rPr>
          <w:i/>
          <w:spacing w:val="1"/>
        </w:rPr>
        <w:t xml:space="preserve"> </w:t>
      </w:r>
      <w:r>
        <w:rPr>
          <w:i/>
        </w:rPr>
        <w:t>психических</w:t>
      </w:r>
      <w:r>
        <w:rPr>
          <w:i/>
          <w:spacing w:val="1"/>
        </w:rPr>
        <w:t xml:space="preserve"> </w:t>
      </w:r>
      <w:r>
        <w:rPr>
          <w:i/>
        </w:rPr>
        <w:t>функций,</w:t>
      </w:r>
      <w:r>
        <w:rPr>
          <w:i/>
          <w:spacing w:val="1"/>
        </w:rPr>
        <w:t xml:space="preserve"> </w:t>
      </w:r>
      <w:r>
        <w:rPr>
          <w:i/>
        </w:rPr>
        <w:t>психической</w:t>
      </w:r>
      <w:r>
        <w:rPr>
          <w:i/>
          <w:spacing w:val="1"/>
        </w:rPr>
        <w:t xml:space="preserve"> </w:t>
      </w:r>
      <w:r>
        <w:rPr>
          <w:i/>
        </w:rPr>
        <w:t>активности.</w:t>
      </w:r>
    </w:p>
    <w:p w14:paraId="12DB34A4" w14:textId="77777777" w:rsidR="008E69FB" w:rsidRDefault="008E69FB" w:rsidP="008E69FB">
      <w:pPr>
        <w:pStyle w:val="a9"/>
        <w:ind w:left="928"/>
        <w:jc w:val="left"/>
      </w:pPr>
      <w:r w:rsidRPr="001B46D2">
        <w:rPr>
          <w:b/>
          <w:bCs/>
          <w:i/>
          <w:iCs/>
          <w:u w:val="single"/>
        </w:rPr>
        <w:t>Программа</w:t>
      </w:r>
      <w:r w:rsidRPr="001B46D2">
        <w:rPr>
          <w:b/>
          <w:bCs/>
          <w:i/>
          <w:iCs/>
          <w:spacing w:val="-6"/>
          <w:u w:val="single"/>
        </w:rPr>
        <w:t xml:space="preserve"> </w:t>
      </w:r>
      <w:r w:rsidRPr="001B46D2">
        <w:rPr>
          <w:b/>
          <w:bCs/>
          <w:i/>
          <w:iCs/>
          <w:u w:val="single"/>
        </w:rPr>
        <w:t>направлена</w:t>
      </w:r>
      <w:r w:rsidRPr="001B46D2">
        <w:rPr>
          <w:b/>
          <w:bCs/>
          <w:i/>
          <w:iCs/>
          <w:spacing w:val="-3"/>
          <w:u w:val="single"/>
        </w:rPr>
        <w:t xml:space="preserve"> </w:t>
      </w:r>
      <w:r w:rsidRPr="001B46D2">
        <w:rPr>
          <w:b/>
          <w:bCs/>
          <w:i/>
          <w:iCs/>
          <w:u w:val="single"/>
        </w:rPr>
        <w:t>на</w:t>
      </w:r>
      <w:r>
        <w:rPr>
          <w:u w:val="single"/>
        </w:rPr>
        <w:t>:</w:t>
      </w:r>
    </w:p>
    <w:p w14:paraId="7E7F334B" w14:textId="77777777" w:rsidR="008E69FB" w:rsidRDefault="008E69FB" w:rsidP="0019050C">
      <w:pPr>
        <w:pStyle w:val="ab"/>
        <w:numPr>
          <w:ilvl w:val="0"/>
          <w:numId w:val="93"/>
        </w:numPr>
        <w:tabs>
          <w:tab w:val="left" w:pos="790"/>
        </w:tabs>
        <w:ind w:right="682"/>
        <w:rPr>
          <w:sz w:val="24"/>
        </w:rPr>
      </w:pPr>
      <w:r>
        <w:rPr>
          <w:sz w:val="24"/>
        </w:rPr>
        <w:t>охрану</w:t>
      </w:r>
      <w:r>
        <w:rPr>
          <w:spacing w:val="1"/>
          <w:sz w:val="24"/>
        </w:rPr>
        <w:t xml:space="preserve"> </w:t>
      </w:r>
      <w:r>
        <w:rPr>
          <w:sz w:val="24"/>
        </w:rPr>
        <w:t>и</w:t>
      </w:r>
      <w:r>
        <w:rPr>
          <w:spacing w:val="1"/>
          <w:sz w:val="24"/>
        </w:rPr>
        <w:t xml:space="preserve"> </w:t>
      </w:r>
      <w:r>
        <w:rPr>
          <w:sz w:val="24"/>
        </w:rPr>
        <w:t>укрепление</w:t>
      </w:r>
      <w:r>
        <w:rPr>
          <w:spacing w:val="1"/>
          <w:sz w:val="24"/>
        </w:rPr>
        <w:t xml:space="preserve"> </w:t>
      </w:r>
      <w:r>
        <w:rPr>
          <w:sz w:val="24"/>
        </w:rPr>
        <w:t>здоровья</w:t>
      </w:r>
      <w:r>
        <w:rPr>
          <w:spacing w:val="1"/>
          <w:sz w:val="24"/>
        </w:rPr>
        <w:t xml:space="preserve"> </w:t>
      </w:r>
      <w:r>
        <w:rPr>
          <w:sz w:val="24"/>
        </w:rPr>
        <w:t>воспитанников,</w:t>
      </w:r>
      <w:r>
        <w:rPr>
          <w:spacing w:val="1"/>
          <w:sz w:val="24"/>
        </w:rPr>
        <w:t xml:space="preserve"> </w:t>
      </w:r>
      <w:r>
        <w:rPr>
          <w:sz w:val="24"/>
        </w:rPr>
        <w:t>их</w:t>
      </w:r>
      <w:r>
        <w:rPr>
          <w:spacing w:val="1"/>
          <w:sz w:val="24"/>
        </w:rPr>
        <w:t xml:space="preserve"> </w:t>
      </w:r>
      <w:r>
        <w:rPr>
          <w:sz w:val="24"/>
        </w:rPr>
        <w:t>разностороннее</w:t>
      </w:r>
      <w:r>
        <w:rPr>
          <w:spacing w:val="1"/>
          <w:sz w:val="24"/>
        </w:rPr>
        <w:t xml:space="preserve"> </w:t>
      </w:r>
      <w:r>
        <w:rPr>
          <w:sz w:val="24"/>
        </w:rPr>
        <w:t>(социально-</w:t>
      </w:r>
      <w:r>
        <w:rPr>
          <w:spacing w:val="-57"/>
          <w:sz w:val="24"/>
        </w:rPr>
        <w:t xml:space="preserve"> </w:t>
      </w:r>
      <w:r>
        <w:rPr>
          <w:sz w:val="24"/>
        </w:rPr>
        <w:t>коммуникативное,</w:t>
      </w:r>
      <w:r>
        <w:rPr>
          <w:spacing w:val="1"/>
          <w:sz w:val="24"/>
        </w:rPr>
        <w:t xml:space="preserve"> </w:t>
      </w:r>
      <w:r>
        <w:rPr>
          <w:sz w:val="24"/>
        </w:rPr>
        <w:t>познавательное,</w:t>
      </w:r>
      <w:r>
        <w:rPr>
          <w:spacing w:val="1"/>
          <w:sz w:val="24"/>
        </w:rPr>
        <w:t xml:space="preserve"> </w:t>
      </w:r>
      <w:r>
        <w:rPr>
          <w:sz w:val="24"/>
        </w:rPr>
        <w:t>речевое,</w:t>
      </w:r>
      <w:r>
        <w:rPr>
          <w:spacing w:val="61"/>
          <w:sz w:val="24"/>
        </w:rPr>
        <w:t xml:space="preserve"> </w:t>
      </w:r>
      <w:r>
        <w:rPr>
          <w:sz w:val="24"/>
        </w:rPr>
        <w:t>художественно-эстетическое,</w:t>
      </w:r>
      <w:r>
        <w:rPr>
          <w:spacing w:val="-57"/>
          <w:sz w:val="24"/>
        </w:rPr>
        <w:t xml:space="preserve"> </w:t>
      </w:r>
      <w:r>
        <w:rPr>
          <w:sz w:val="24"/>
        </w:rPr>
        <w:t>физическое)</w:t>
      </w:r>
      <w:r>
        <w:rPr>
          <w:spacing w:val="-3"/>
          <w:sz w:val="24"/>
        </w:rPr>
        <w:t xml:space="preserve"> </w:t>
      </w:r>
      <w:r>
        <w:rPr>
          <w:sz w:val="24"/>
        </w:rPr>
        <w:t>развитие,</w:t>
      </w:r>
      <w:r>
        <w:rPr>
          <w:spacing w:val="-1"/>
          <w:sz w:val="24"/>
        </w:rPr>
        <w:t xml:space="preserve"> </w:t>
      </w:r>
      <w:r>
        <w:rPr>
          <w:sz w:val="24"/>
        </w:rPr>
        <w:t>коррекцию</w:t>
      </w:r>
      <w:r>
        <w:rPr>
          <w:spacing w:val="-1"/>
          <w:sz w:val="24"/>
        </w:rPr>
        <w:t xml:space="preserve"> </w:t>
      </w:r>
      <w:r>
        <w:rPr>
          <w:sz w:val="24"/>
        </w:rPr>
        <w:t>нарушений</w:t>
      </w:r>
      <w:r>
        <w:rPr>
          <w:spacing w:val="-3"/>
          <w:sz w:val="24"/>
        </w:rPr>
        <w:t xml:space="preserve"> </w:t>
      </w:r>
      <w:r>
        <w:rPr>
          <w:sz w:val="24"/>
        </w:rPr>
        <w:t>речевого</w:t>
      </w:r>
      <w:r>
        <w:rPr>
          <w:spacing w:val="-2"/>
          <w:sz w:val="24"/>
        </w:rPr>
        <w:t xml:space="preserve"> </w:t>
      </w:r>
      <w:r>
        <w:rPr>
          <w:sz w:val="24"/>
        </w:rPr>
        <w:t>развития</w:t>
      </w:r>
      <w:r>
        <w:rPr>
          <w:spacing w:val="5"/>
          <w:sz w:val="24"/>
        </w:rPr>
        <w:t xml:space="preserve"> </w:t>
      </w:r>
      <w:r>
        <w:rPr>
          <w:sz w:val="24"/>
        </w:rPr>
        <w:t>детей</w:t>
      </w:r>
      <w:r>
        <w:rPr>
          <w:spacing w:val="-1"/>
          <w:sz w:val="24"/>
        </w:rPr>
        <w:t xml:space="preserve"> </w:t>
      </w:r>
      <w:r>
        <w:rPr>
          <w:sz w:val="24"/>
        </w:rPr>
        <w:t>с</w:t>
      </w:r>
      <w:r>
        <w:rPr>
          <w:spacing w:val="-2"/>
          <w:sz w:val="24"/>
        </w:rPr>
        <w:t xml:space="preserve"> </w:t>
      </w:r>
      <w:r>
        <w:rPr>
          <w:sz w:val="24"/>
        </w:rPr>
        <w:t>ТНР;</w:t>
      </w:r>
    </w:p>
    <w:p w14:paraId="70DFBB87" w14:textId="77777777" w:rsidR="008E69FB" w:rsidRDefault="008E69FB" w:rsidP="0019050C">
      <w:pPr>
        <w:pStyle w:val="ab"/>
        <w:numPr>
          <w:ilvl w:val="0"/>
          <w:numId w:val="93"/>
        </w:numPr>
        <w:tabs>
          <w:tab w:val="left" w:pos="790"/>
        </w:tabs>
        <w:ind w:right="691"/>
        <w:rPr>
          <w:sz w:val="24"/>
        </w:rPr>
      </w:pPr>
      <w:r>
        <w:rPr>
          <w:sz w:val="24"/>
        </w:rPr>
        <w:t>обеспечение равных</w:t>
      </w:r>
      <w:r>
        <w:rPr>
          <w:spacing w:val="1"/>
          <w:sz w:val="24"/>
        </w:rPr>
        <w:t xml:space="preserve"> </w:t>
      </w:r>
      <w:r>
        <w:rPr>
          <w:sz w:val="24"/>
        </w:rPr>
        <w:t>возможностей</w:t>
      </w:r>
      <w:r>
        <w:rPr>
          <w:spacing w:val="1"/>
          <w:sz w:val="24"/>
        </w:rPr>
        <w:t xml:space="preserve"> </w:t>
      </w:r>
      <w:r>
        <w:rPr>
          <w:sz w:val="24"/>
        </w:rPr>
        <w:t>для</w:t>
      </w:r>
      <w:r>
        <w:rPr>
          <w:spacing w:val="1"/>
          <w:sz w:val="24"/>
        </w:rPr>
        <w:t xml:space="preserve"> </w:t>
      </w:r>
      <w:r>
        <w:rPr>
          <w:sz w:val="24"/>
        </w:rPr>
        <w:t>полноценного развития каждого ребенка в</w:t>
      </w:r>
      <w:r>
        <w:rPr>
          <w:spacing w:val="1"/>
          <w:sz w:val="24"/>
        </w:rPr>
        <w:t xml:space="preserve"> </w:t>
      </w:r>
      <w:r>
        <w:rPr>
          <w:sz w:val="24"/>
        </w:rPr>
        <w:t>период</w:t>
      </w:r>
      <w:r>
        <w:rPr>
          <w:spacing w:val="-1"/>
          <w:sz w:val="24"/>
        </w:rPr>
        <w:t xml:space="preserve"> </w:t>
      </w:r>
      <w:r>
        <w:rPr>
          <w:sz w:val="24"/>
        </w:rPr>
        <w:lastRenderedPageBreak/>
        <w:t>дошкольного</w:t>
      </w:r>
      <w:r>
        <w:rPr>
          <w:spacing w:val="-1"/>
          <w:sz w:val="24"/>
        </w:rPr>
        <w:t xml:space="preserve"> </w:t>
      </w:r>
      <w:r>
        <w:rPr>
          <w:sz w:val="24"/>
        </w:rPr>
        <w:t>детства</w:t>
      </w:r>
      <w:r>
        <w:rPr>
          <w:spacing w:val="-3"/>
          <w:sz w:val="24"/>
        </w:rPr>
        <w:t xml:space="preserve"> </w:t>
      </w:r>
      <w:r>
        <w:rPr>
          <w:sz w:val="24"/>
        </w:rPr>
        <w:t>независимо от</w:t>
      </w:r>
      <w:r>
        <w:rPr>
          <w:spacing w:val="-1"/>
          <w:sz w:val="24"/>
        </w:rPr>
        <w:t xml:space="preserve"> </w:t>
      </w:r>
      <w:r>
        <w:rPr>
          <w:sz w:val="24"/>
        </w:rPr>
        <w:t>тяжести</w:t>
      </w:r>
      <w:r>
        <w:rPr>
          <w:spacing w:val="-1"/>
          <w:sz w:val="24"/>
        </w:rPr>
        <w:t xml:space="preserve"> </w:t>
      </w:r>
      <w:r>
        <w:rPr>
          <w:sz w:val="24"/>
        </w:rPr>
        <w:t>речевого</w:t>
      </w:r>
      <w:r>
        <w:rPr>
          <w:spacing w:val="-2"/>
          <w:sz w:val="24"/>
        </w:rPr>
        <w:t xml:space="preserve"> </w:t>
      </w:r>
      <w:r>
        <w:rPr>
          <w:sz w:val="24"/>
        </w:rPr>
        <w:t>нарушения;</w:t>
      </w:r>
    </w:p>
    <w:p w14:paraId="522A30D7" w14:textId="77777777" w:rsidR="008E69FB" w:rsidRDefault="008E69FB" w:rsidP="0019050C">
      <w:pPr>
        <w:pStyle w:val="ab"/>
        <w:numPr>
          <w:ilvl w:val="0"/>
          <w:numId w:val="93"/>
        </w:numPr>
        <w:tabs>
          <w:tab w:val="left" w:pos="790"/>
        </w:tabs>
        <w:ind w:right="689"/>
        <w:rPr>
          <w:sz w:val="24"/>
        </w:rPr>
      </w:pPr>
      <w:r>
        <w:rPr>
          <w:sz w:val="24"/>
        </w:rPr>
        <w:t>раскрытие</w:t>
      </w:r>
      <w:r>
        <w:rPr>
          <w:spacing w:val="1"/>
          <w:sz w:val="24"/>
        </w:rPr>
        <w:t xml:space="preserve"> </w:t>
      </w:r>
      <w:r>
        <w:rPr>
          <w:sz w:val="24"/>
        </w:rPr>
        <w:t>потенциальных</w:t>
      </w:r>
      <w:r>
        <w:rPr>
          <w:spacing w:val="1"/>
          <w:sz w:val="24"/>
        </w:rPr>
        <w:t xml:space="preserve"> </w:t>
      </w:r>
      <w:r>
        <w:rPr>
          <w:sz w:val="24"/>
        </w:rPr>
        <w:t>возможностей</w:t>
      </w:r>
      <w:r>
        <w:rPr>
          <w:spacing w:val="1"/>
          <w:sz w:val="24"/>
        </w:rPr>
        <w:t xml:space="preserve"> </w:t>
      </w:r>
      <w:r>
        <w:rPr>
          <w:sz w:val="24"/>
        </w:rPr>
        <w:t>каждого</w:t>
      </w:r>
      <w:r>
        <w:rPr>
          <w:spacing w:val="1"/>
          <w:sz w:val="24"/>
        </w:rPr>
        <w:t xml:space="preserve"> </w:t>
      </w:r>
      <w:r>
        <w:rPr>
          <w:sz w:val="24"/>
        </w:rPr>
        <w:t>ребенка</w:t>
      </w:r>
      <w:r>
        <w:rPr>
          <w:spacing w:val="1"/>
          <w:sz w:val="24"/>
        </w:rPr>
        <w:t xml:space="preserve"> </w:t>
      </w:r>
      <w:r>
        <w:rPr>
          <w:sz w:val="24"/>
        </w:rPr>
        <w:t>через</w:t>
      </w:r>
      <w:r>
        <w:rPr>
          <w:spacing w:val="1"/>
          <w:sz w:val="24"/>
        </w:rPr>
        <w:t xml:space="preserve"> </w:t>
      </w:r>
      <w:r>
        <w:rPr>
          <w:sz w:val="24"/>
        </w:rPr>
        <w:t>осуществление</w:t>
      </w:r>
      <w:r>
        <w:rPr>
          <w:spacing w:val="1"/>
          <w:sz w:val="24"/>
        </w:rPr>
        <w:t xml:space="preserve"> </w:t>
      </w:r>
      <w:r>
        <w:rPr>
          <w:sz w:val="24"/>
        </w:rPr>
        <w:t>индивидуального</w:t>
      </w:r>
      <w:r>
        <w:rPr>
          <w:spacing w:val="1"/>
          <w:sz w:val="24"/>
        </w:rPr>
        <w:t xml:space="preserve"> </w:t>
      </w:r>
      <w:r>
        <w:rPr>
          <w:sz w:val="24"/>
        </w:rPr>
        <w:t>и</w:t>
      </w:r>
      <w:r>
        <w:rPr>
          <w:spacing w:val="1"/>
          <w:sz w:val="24"/>
        </w:rPr>
        <w:t xml:space="preserve"> </w:t>
      </w:r>
      <w:r>
        <w:rPr>
          <w:sz w:val="24"/>
        </w:rPr>
        <w:t>дифференцированного</w:t>
      </w:r>
      <w:r>
        <w:rPr>
          <w:spacing w:val="1"/>
          <w:sz w:val="24"/>
        </w:rPr>
        <w:t xml:space="preserve"> </w:t>
      </w:r>
      <w:r>
        <w:rPr>
          <w:sz w:val="24"/>
        </w:rPr>
        <w:t>подхода</w:t>
      </w:r>
      <w:r>
        <w:rPr>
          <w:spacing w:val="1"/>
          <w:sz w:val="24"/>
        </w:rPr>
        <w:t xml:space="preserve"> </w:t>
      </w:r>
      <w:r>
        <w:rPr>
          <w:sz w:val="24"/>
        </w:rPr>
        <w:t>в</w:t>
      </w:r>
      <w:r>
        <w:rPr>
          <w:spacing w:val="1"/>
          <w:sz w:val="24"/>
        </w:rPr>
        <w:t xml:space="preserve"> </w:t>
      </w:r>
      <w:r>
        <w:rPr>
          <w:sz w:val="24"/>
        </w:rPr>
        <w:t>организации</w:t>
      </w:r>
      <w:r>
        <w:rPr>
          <w:spacing w:val="1"/>
          <w:sz w:val="24"/>
        </w:rPr>
        <w:t xml:space="preserve"> </w:t>
      </w:r>
      <w:r>
        <w:rPr>
          <w:sz w:val="24"/>
        </w:rPr>
        <w:t>всех</w:t>
      </w:r>
      <w:r>
        <w:rPr>
          <w:spacing w:val="1"/>
          <w:sz w:val="24"/>
        </w:rPr>
        <w:t xml:space="preserve"> </w:t>
      </w:r>
      <w:r>
        <w:rPr>
          <w:sz w:val="24"/>
        </w:rPr>
        <w:t>форм</w:t>
      </w:r>
      <w:r>
        <w:rPr>
          <w:spacing w:val="1"/>
          <w:sz w:val="24"/>
        </w:rPr>
        <w:t xml:space="preserve"> </w:t>
      </w:r>
      <w:r>
        <w:rPr>
          <w:sz w:val="24"/>
        </w:rPr>
        <w:t>деятельности</w:t>
      </w:r>
      <w:r>
        <w:rPr>
          <w:spacing w:val="-1"/>
          <w:sz w:val="24"/>
        </w:rPr>
        <w:t xml:space="preserve"> </w:t>
      </w:r>
      <w:r>
        <w:rPr>
          <w:sz w:val="24"/>
        </w:rPr>
        <w:t>и</w:t>
      </w:r>
      <w:r>
        <w:rPr>
          <w:spacing w:val="-2"/>
          <w:sz w:val="24"/>
        </w:rPr>
        <w:t xml:space="preserve"> </w:t>
      </w:r>
      <w:r>
        <w:rPr>
          <w:sz w:val="24"/>
        </w:rPr>
        <w:t>формирование</w:t>
      </w:r>
      <w:r>
        <w:rPr>
          <w:spacing w:val="1"/>
          <w:sz w:val="24"/>
        </w:rPr>
        <w:t xml:space="preserve"> </w:t>
      </w:r>
      <w:r>
        <w:rPr>
          <w:sz w:val="24"/>
        </w:rPr>
        <w:t>уровня</w:t>
      </w:r>
      <w:r>
        <w:rPr>
          <w:spacing w:val="-1"/>
          <w:sz w:val="24"/>
        </w:rPr>
        <w:t xml:space="preserve"> </w:t>
      </w:r>
      <w:r>
        <w:rPr>
          <w:sz w:val="24"/>
        </w:rPr>
        <w:t>готовности к школе;</w:t>
      </w:r>
    </w:p>
    <w:p w14:paraId="38704291" w14:textId="749FA322" w:rsidR="008E69FB" w:rsidRDefault="00D256FF" w:rsidP="0019050C">
      <w:pPr>
        <w:pStyle w:val="ab"/>
        <w:numPr>
          <w:ilvl w:val="0"/>
          <w:numId w:val="93"/>
        </w:numPr>
        <w:tabs>
          <w:tab w:val="left" w:pos="790"/>
        </w:tabs>
        <w:spacing w:before="90"/>
        <w:ind w:right="685"/>
        <w:rPr>
          <w:sz w:val="24"/>
        </w:rPr>
      </w:pPr>
      <w:r>
        <w:rPr>
          <w:sz w:val="24"/>
        </w:rPr>
        <w:t xml:space="preserve">использование </w:t>
      </w:r>
      <w:r w:rsidR="008E69FB">
        <w:rPr>
          <w:sz w:val="24"/>
        </w:rPr>
        <w:t>адекватной</w:t>
      </w:r>
      <w:r w:rsidR="008E69FB">
        <w:rPr>
          <w:spacing w:val="1"/>
          <w:sz w:val="24"/>
        </w:rPr>
        <w:t xml:space="preserve"> </w:t>
      </w:r>
      <w:r w:rsidR="008E69FB">
        <w:rPr>
          <w:sz w:val="24"/>
        </w:rPr>
        <w:t>возрастным,</w:t>
      </w:r>
      <w:r w:rsidR="008E69FB">
        <w:rPr>
          <w:spacing w:val="1"/>
          <w:sz w:val="24"/>
        </w:rPr>
        <w:t xml:space="preserve"> </w:t>
      </w:r>
      <w:r w:rsidR="008E69FB">
        <w:rPr>
          <w:sz w:val="24"/>
        </w:rPr>
        <w:t>типологическим</w:t>
      </w:r>
      <w:r w:rsidR="008E69FB">
        <w:rPr>
          <w:spacing w:val="1"/>
          <w:sz w:val="24"/>
        </w:rPr>
        <w:t xml:space="preserve"> </w:t>
      </w:r>
      <w:r w:rsidR="008E69FB">
        <w:rPr>
          <w:sz w:val="24"/>
        </w:rPr>
        <w:t>и</w:t>
      </w:r>
      <w:r w:rsidR="008E69FB">
        <w:rPr>
          <w:spacing w:val="1"/>
          <w:sz w:val="24"/>
        </w:rPr>
        <w:t xml:space="preserve"> </w:t>
      </w:r>
      <w:r w:rsidR="008E69FB">
        <w:rPr>
          <w:sz w:val="24"/>
        </w:rPr>
        <w:t>индивидуальным</w:t>
      </w:r>
      <w:r w:rsidR="008E69FB">
        <w:rPr>
          <w:spacing w:val="1"/>
          <w:sz w:val="24"/>
        </w:rPr>
        <w:t xml:space="preserve"> </w:t>
      </w:r>
      <w:r w:rsidR="008E69FB">
        <w:rPr>
          <w:sz w:val="24"/>
        </w:rPr>
        <w:t>возможностям</w:t>
      </w:r>
      <w:r w:rsidR="008E69FB">
        <w:rPr>
          <w:spacing w:val="1"/>
          <w:sz w:val="24"/>
        </w:rPr>
        <w:t xml:space="preserve"> </w:t>
      </w:r>
      <w:r w:rsidR="008E69FB">
        <w:rPr>
          <w:sz w:val="24"/>
        </w:rPr>
        <w:t>детей</w:t>
      </w:r>
      <w:r w:rsidR="008E69FB">
        <w:rPr>
          <w:spacing w:val="1"/>
          <w:sz w:val="24"/>
        </w:rPr>
        <w:t xml:space="preserve"> </w:t>
      </w:r>
      <w:r w:rsidR="008E69FB">
        <w:rPr>
          <w:sz w:val="24"/>
        </w:rPr>
        <w:t>с</w:t>
      </w:r>
      <w:r w:rsidR="008E69FB">
        <w:rPr>
          <w:spacing w:val="1"/>
          <w:sz w:val="24"/>
        </w:rPr>
        <w:t xml:space="preserve"> </w:t>
      </w:r>
      <w:r w:rsidR="008E69FB">
        <w:rPr>
          <w:sz w:val="24"/>
        </w:rPr>
        <w:t>ТНР</w:t>
      </w:r>
      <w:r w:rsidR="008E69FB">
        <w:rPr>
          <w:spacing w:val="1"/>
          <w:sz w:val="24"/>
        </w:rPr>
        <w:t xml:space="preserve"> </w:t>
      </w:r>
      <w:r w:rsidR="008E69FB">
        <w:rPr>
          <w:sz w:val="24"/>
        </w:rPr>
        <w:t>модели</w:t>
      </w:r>
      <w:r w:rsidR="008E69FB">
        <w:rPr>
          <w:spacing w:val="1"/>
          <w:sz w:val="24"/>
        </w:rPr>
        <w:t xml:space="preserve"> </w:t>
      </w:r>
      <w:r w:rsidR="008E69FB">
        <w:rPr>
          <w:sz w:val="24"/>
        </w:rPr>
        <w:t>образовательного</w:t>
      </w:r>
      <w:r w:rsidR="008E69FB">
        <w:rPr>
          <w:spacing w:val="1"/>
          <w:sz w:val="24"/>
        </w:rPr>
        <w:t xml:space="preserve"> </w:t>
      </w:r>
      <w:r w:rsidR="008E69FB">
        <w:rPr>
          <w:sz w:val="24"/>
        </w:rPr>
        <w:t>процесса,</w:t>
      </w:r>
      <w:r w:rsidR="008E69FB">
        <w:rPr>
          <w:spacing w:val="1"/>
          <w:sz w:val="24"/>
        </w:rPr>
        <w:t xml:space="preserve"> </w:t>
      </w:r>
      <w:r w:rsidR="008E69FB">
        <w:rPr>
          <w:sz w:val="24"/>
        </w:rPr>
        <w:t>основанной</w:t>
      </w:r>
      <w:r w:rsidR="008E69FB">
        <w:rPr>
          <w:spacing w:val="1"/>
          <w:sz w:val="24"/>
        </w:rPr>
        <w:t xml:space="preserve"> </w:t>
      </w:r>
      <w:r w:rsidR="008E69FB">
        <w:rPr>
          <w:sz w:val="24"/>
        </w:rPr>
        <w:t>на</w:t>
      </w:r>
      <w:r w:rsidR="008E69FB">
        <w:rPr>
          <w:spacing w:val="1"/>
          <w:sz w:val="24"/>
        </w:rPr>
        <w:t xml:space="preserve"> </w:t>
      </w:r>
      <w:r w:rsidR="008E69FB">
        <w:rPr>
          <w:sz w:val="24"/>
        </w:rPr>
        <w:t>реализации</w:t>
      </w:r>
      <w:r w:rsidR="008E69FB">
        <w:rPr>
          <w:spacing w:val="1"/>
          <w:sz w:val="24"/>
        </w:rPr>
        <w:t xml:space="preserve"> </w:t>
      </w:r>
      <w:r w:rsidR="008E69FB">
        <w:rPr>
          <w:sz w:val="24"/>
        </w:rPr>
        <w:t>деятельностного</w:t>
      </w:r>
      <w:r w:rsidR="008E69FB">
        <w:rPr>
          <w:spacing w:val="1"/>
          <w:sz w:val="24"/>
        </w:rPr>
        <w:t xml:space="preserve"> </w:t>
      </w:r>
      <w:r w:rsidR="008E69FB">
        <w:rPr>
          <w:sz w:val="24"/>
        </w:rPr>
        <w:t>и</w:t>
      </w:r>
      <w:r w:rsidR="008E69FB">
        <w:rPr>
          <w:spacing w:val="1"/>
          <w:sz w:val="24"/>
        </w:rPr>
        <w:t xml:space="preserve"> </w:t>
      </w:r>
      <w:r w:rsidR="008E69FB">
        <w:rPr>
          <w:sz w:val="24"/>
        </w:rPr>
        <w:t>онтогенетического</w:t>
      </w:r>
      <w:r w:rsidR="008E69FB">
        <w:rPr>
          <w:spacing w:val="1"/>
          <w:sz w:val="24"/>
        </w:rPr>
        <w:t xml:space="preserve"> </w:t>
      </w:r>
      <w:r w:rsidR="008E69FB">
        <w:rPr>
          <w:sz w:val="24"/>
        </w:rPr>
        <w:t>принципов,</w:t>
      </w:r>
      <w:r w:rsidR="008E69FB">
        <w:rPr>
          <w:spacing w:val="1"/>
          <w:sz w:val="24"/>
        </w:rPr>
        <w:t xml:space="preserve"> </w:t>
      </w:r>
      <w:r w:rsidR="008E69FB">
        <w:rPr>
          <w:sz w:val="24"/>
        </w:rPr>
        <w:t>принципа</w:t>
      </w:r>
      <w:r w:rsidR="008E69FB">
        <w:rPr>
          <w:spacing w:val="1"/>
          <w:sz w:val="24"/>
        </w:rPr>
        <w:t xml:space="preserve"> </w:t>
      </w:r>
      <w:r w:rsidR="008E69FB">
        <w:rPr>
          <w:sz w:val="24"/>
        </w:rPr>
        <w:t>единства</w:t>
      </w:r>
      <w:r w:rsidR="008E69FB">
        <w:rPr>
          <w:spacing w:val="1"/>
          <w:sz w:val="24"/>
        </w:rPr>
        <w:t xml:space="preserve"> </w:t>
      </w:r>
      <w:r w:rsidR="008E69FB">
        <w:rPr>
          <w:sz w:val="24"/>
        </w:rPr>
        <w:t>диагностики,</w:t>
      </w:r>
      <w:r w:rsidR="008E69FB">
        <w:rPr>
          <w:spacing w:val="-1"/>
          <w:sz w:val="24"/>
        </w:rPr>
        <w:t xml:space="preserve"> </w:t>
      </w:r>
      <w:r w:rsidR="008E69FB">
        <w:rPr>
          <w:sz w:val="24"/>
        </w:rPr>
        <w:t>коррекции и развития;</w:t>
      </w:r>
    </w:p>
    <w:p w14:paraId="45B67DCE" w14:textId="77777777" w:rsidR="008E69FB" w:rsidRDefault="008E69FB" w:rsidP="0019050C">
      <w:pPr>
        <w:pStyle w:val="ab"/>
        <w:numPr>
          <w:ilvl w:val="0"/>
          <w:numId w:val="93"/>
        </w:numPr>
        <w:tabs>
          <w:tab w:val="left" w:pos="790"/>
        </w:tabs>
        <w:spacing w:before="1"/>
        <w:ind w:right="693"/>
        <w:rPr>
          <w:sz w:val="24"/>
        </w:rPr>
      </w:pPr>
      <w:r>
        <w:rPr>
          <w:sz w:val="24"/>
        </w:rPr>
        <w:t>реализацию</w:t>
      </w:r>
      <w:r>
        <w:rPr>
          <w:spacing w:val="1"/>
          <w:sz w:val="24"/>
        </w:rPr>
        <w:t xml:space="preserve"> </w:t>
      </w:r>
      <w:r>
        <w:rPr>
          <w:sz w:val="24"/>
        </w:rPr>
        <w:t>преемственности</w:t>
      </w:r>
      <w:r>
        <w:rPr>
          <w:spacing w:val="1"/>
          <w:sz w:val="24"/>
        </w:rPr>
        <w:t xml:space="preserve"> </w:t>
      </w:r>
      <w:r>
        <w:rPr>
          <w:sz w:val="24"/>
        </w:rPr>
        <w:t>содержания</w:t>
      </w:r>
      <w:r>
        <w:rPr>
          <w:spacing w:val="1"/>
          <w:sz w:val="24"/>
        </w:rPr>
        <w:t xml:space="preserve"> </w:t>
      </w:r>
      <w:r>
        <w:rPr>
          <w:sz w:val="24"/>
        </w:rPr>
        <w:t>программ</w:t>
      </w:r>
      <w:r>
        <w:rPr>
          <w:spacing w:val="1"/>
          <w:sz w:val="24"/>
        </w:rPr>
        <w:t xml:space="preserve"> </w:t>
      </w:r>
      <w:r>
        <w:rPr>
          <w:sz w:val="24"/>
        </w:rPr>
        <w:t>дошкольного</w:t>
      </w:r>
      <w:r>
        <w:rPr>
          <w:spacing w:val="1"/>
          <w:sz w:val="24"/>
        </w:rPr>
        <w:t xml:space="preserve"> </w:t>
      </w:r>
      <w:r>
        <w:rPr>
          <w:sz w:val="24"/>
        </w:rPr>
        <w:t>и</w:t>
      </w:r>
      <w:r>
        <w:rPr>
          <w:spacing w:val="1"/>
          <w:sz w:val="24"/>
        </w:rPr>
        <w:t xml:space="preserve"> </w:t>
      </w:r>
      <w:r>
        <w:rPr>
          <w:sz w:val="24"/>
        </w:rPr>
        <w:t>начального</w:t>
      </w:r>
      <w:r>
        <w:rPr>
          <w:spacing w:val="1"/>
          <w:sz w:val="24"/>
        </w:rPr>
        <w:t xml:space="preserve"> </w:t>
      </w:r>
      <w:r>
        <w:rPr>
          <w:sz w:val="24"/>
        </w:rPr>
        <w:t>общего</w:t>
      </w:r>
      <w:r>
        <w:rPr>
          <w:spacing w:val="-2"/>
          <w:sz w:val="24"/>
        </w:rPr>
        <w:t xml:space="preserve"> </w:t>
      </w:r>
      <w:r>
        <w:rPr>
          <w:sz w:val="24"/>
        </w:rPr>
        <w:t>образования;</w:t>
      </w:r>
    </w:p>
    <w:p w14:paraId="05052C78" w14:textId="77777777" w:rsidR="008E69FB" w:rsidRDefault="008E69FB" w:rsidP="0019050C">
      <w:pPr>
        <w:pStyle w:val="ab"/>
        <w:numPr>
          <w:ilvl w:val="0"/>
          <w:numId w:val="93"/>
        </w:numPr>
        <w:tabs>
          <w:tab w:val="left" w:pos="790"/>
        </w:tabs>
        <w:ind w:right="691"/>
        <w:rPr>
          <w:sz w:val="24"/>
        </w:rPr>
      </w:pPr>
      <w:r>
        <w:rPr>
          <w:sz w:val="24"/>
        </w:rPr>
        <w:t>обеспечение психолого-педагогической поддержки семьи и повышение компетенции</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в</w:t>
      </w:r>
      <w:r>
        <w:rPr>
          <w:spacing w:val="1"/>
          <w:sz w:val="24"/>
        </w:rPr>
        <w:t xml:space="preserve"> </w:t>
      </w:r>
      <w:r>
        <w:rPr>
          <w:sz w:val="24"/>
        </w:rPr>
        <w:t>вопросах</w:t>
      </w:r>
      <w:r>
        <w:rPr>
          <w:spacing w:val="1"/>
          <w:sz w:val="24"/>
        </w:rPr>
        <w:t xml:space="preserve"> </w:t>
      </w:r>
      <w:r>
        <w:rPr>
          <w:sz w:val="24"/>
        </w:rPr>
        <w:t>развития</w:t>
      </w:r>
      <w:r>
        <w:rPr>
          <w:spacing w:val="1"/>
          <w:sz w:val="24"/>
        </w:rPr>
        <w:t xml:space="preserve"> </w:t>
      </w:r>
      <w:r>
        <w:rPr>
          <w:sz w:val="24"/>
        </w:rPr>
        <w:t>образования,</w:t>
      </w:r>
      <w:r>
        <w:rPr>
          <w:spacing w:val="1"/>
          <w:sz w:val="24"/>
        </w:rPr>
        <w:t xml:space="preserve"> </w:t>
      </w:r>
      <w:r>
        <w:rPr>
          <w:sz w:val="24"/>
        </w:rPr>
        <w:t>охраны и</w:t>
      </w:r>
      <w:r>
        <w:rPr>
          <w:spacing w:val="1"/>
          <w:sz w:val="24"/>
        </w:rPr>
        <w:t xml:space="preserve"> </w:t>
      </w:r>
      <w:r>
        <w:rPr>
          <w:sz w:val="24"/>
        </w:rPr>
        <w:t>укрепления</w:t>
      </w:r>
      <w:r>
        <w:rPr>
          <w:spacing w:val="-1"/>
          <w:sz w:val="24"/>
        </w:rPr>
        <w:t xml:space="preserve"> </w:t>
      </w:r>
      <w:r>
        <w:rPr>
          <w:sz w:val="24"/>
        </w:rPr>
        <w:t>здоровья детей;</w:t>
      </w:r>
    </w:p>
    <w:p w14:paraId="3287A8E6" w14:textId="77777777" w:rsidR="008E69FB" w:rsidRDefault="008E69FB" w:rsidP="0019050C">
      <w:pPr>
        <w:pStyle w:val="ab"/>
        <w:numPr>
          <w:ilvl w:val="0"/>
          <w:numId w:val="93"/>
        </w:numPr>
        <w:tabs>
          <w:tab w:val="left" w:pos="790"/>
        </w:tabs>
        <w:ind w:right="692"/>
        <w:rPr>
          <w:sz w:val="24"/>
        </w:rPr>
      </w:pPr>
      <w:r>
        <w:rPr>
          <w:sz w:val="24"/>
        </w:rPr>
        <w:t>целенаправленная и последовательная работа по всем направлениям развития детей с</w:t>
      </w:r>
      <w:r>
        <w:rPr>
          <w:spacing w:val="1"/>
          <w:sz w:val="24"/>
        </w:rPr>
        <w:t xml:space="preserve"> </w:t>
      </w:r>
      <w:r>
        <w:rPr>
          <w:sz w:val="24"/>
        </w:rPr>
        <w:t>тяжелыми</w:t>
      </w:r>
      <w:r>
        <w:rPr>
          <w:spacing w:val="1"/>
          <w:sz w:val="24"/>
        </w:rPr>
        <w:t xml:space="preserve"> </w:t>
      </w:r>
      <w:r>
        <w:rPr>
          <w:sz w:val="24"/>
        </w:rPr>
        <w:t>нарушениями</w:t>
      </w:r>
      <w:r>
        <w:rPr>
          <w:spacing w:val="1"/>
          <w:sz w:val="24"/>
        </w:rPr>
        <w:t xml:space="preserve"> </w:t>
      </w:r>
      <w:r>
        <w:rPr>
          <w:sz w:val="24"/>
        </w:rPr>
        <w:t>речи</w:t>
      </w:r>
      <w:r>
        <w:rPr>
          <w:spacing w:val="1"/>
          <w:sz w:val="24"/>
        </w:rPr>
        <w:t xml:space="preserve"> </w:t>
      </w:r>
      <w:r>
        <w:rPr>
          <w:sz w:val="24"/>
        </w:rPr>
        <w:t>в</w:t>
      </w:r>
      <w:r>
        <w:rPr>
          <w:spacing w:val="1"/>
          <w:sz w:val="24"/>
        </w:rPr>
        <w:t xml:space="preserve"> </w:t>
      </w:r>
      <w:r>
        <w:rPr>
          <w:sz w:val="24"/>
        </w:rPr>
        <w:t>ДОУ</w:t>
      </w:r>
      <w:r>
        <w:rPr>
          <w:spacing w:val="1"/>
          <w:sz w:val="24"/>
        </w:rPr>
        <w:t xml:space="preserve"> </w:t>
      </w:r>
      <w:r>
        <w:rPr>
          <w:sz w:val="24"/>
        </w:rPr>
        <w:t>обеспечивается</w:t>
      </w:r>
      <w:r>
        <w:rPr>
          <w:spacing w:val="1"/>
          <w:sz w:val="24"/>
        </w:rPr>
        <w:t xml:space="preserve"> </w:t>
      </w:r>
      <w:r>
        <w:rPr>
          <w:sz w:val="24"/>
        </w:rPr>
        <w:t>целостным</w:t>
      </w:r>
      <w:r>
        <w:rPr>
          <w:spacing w:val="1"/>
          <w:sz w:val="24"/>
        </w:rPr>
        <w:t xml:space="preserve"> </w:t>
      </w:r>
      <w:r>
        <w:rPr>
          <w:sz w:val="24"/>
        </w:rPr>
        <w:t>содержанием</w:t>
      </w:r>
      <w:r>
        <w:rPr>
          <w:spacing w:val="-57"/>
          <w:sz w:val="24"/>
        </w:rPr>
        <w:t xml:space="preserve"> </w:t>
      </w:r>
      <w:r>
        <w:rPr>
          <w:sz w:val="24"/>
        </w:rPr>
        <w:t>Программы;</w:t>
      </w:r>
    </w:p>
    <w:p w14:paraId="196746F7" w14:textId="77777777" w:rsidR="008E69FB" w:rsidRDefault="008E69FB" w:rsidP="0019050C">
      <w:pPr>
        <w:pStyle w:val="ab"/>
        <w:numPr>
          <w:ilvl w:val="0"/>
          <w:numId w:val="93"/>
        </w:numPr>
        <w:tabs>
          <w:tab w:val="left" w:pos="790"/>
        </w:tabs>
        <w:ind w:right="691"/>
        <w:rPr>
          <w:sz w:val="24"/>
        </w:rPr>
      </w:pPr>
      <w:r>
        <w:rPr>
          <w:sz w:val="24"/>
        </w:rPr>
        <w:t>Программа рассчитана на пребывание ребенка в логопедической группе с трехлетнего</w:t>
      </w:r>
      <w:r>
        <w:rPr>
          <w:spacing w:val="-57"/>
          <w:sz w:val="24"/>
        </w:rPr>
        <w:t xml:space="preserve"> </w:t>
      </w:r>
      <w:r>
        <w:rPr>
          <w:sz w:val="24"/>
        </w:rPr>
        <w:t>возраста</w:t>
      </w:r>
      <w:r>
        <w:rPr>
          <w:spacing w:val="1"/>
          <w:sz w:val="24"/>
        </w:rPr>
        <w:t xml:space="preserve"> </w:t>
      </w:r>
      <w:r>
        <w:rPr>
          <w:sz w:val="24"/>
        </w:rPr>
        <w:t>до</w:t>
      </w:r>
      <w:r>
        <w:rPr>
          <w:spacing w:val="1"/>
          <w:sz w:val="24"/>
        </w:rPr>
        <w:t xml:space="preserve"> </w:t>
      </w:r>
      <w:r>
        <w:rPr>
          <w:sz w:val="24"/>
        </w:rPr>
        <w:t>семилетнего</w:t>
      </w:r>
      <w:r>
        <w:rPr>
          <w:spacing w:val="1"/>
          <w:sz w:val="24"/>
        </w:rPr>
        <w:t xml:space="preserve"> </w:t>
      </w:r>
      <w:r>
        <w:rPr>
          <w:sz w:val="24"/>
        </w:rPr>
        <w:t>возраста.</w:t>
      </w:r>
      <w:r>
        <w:rPr>
          <w:spacing w:val="1"/>
          <w:sz w:val="24"/>
        </w:rPr>
        <w:t xml:space="preserve"> </w:t>
      </w:r>
      <w:r>
        <w:rPr>
          <w:sz w:val="24"/>
        </w:rPr>
        <w:t>Она</w:t>
      </w:r>
      <w:r>
        <w:rPr>
          <w:spacing w:val="1"/>
          <w:sz w:val="24"/>
        </w:rPr>
        <w:t xml:space="preserve"> </w:t>
      </w:r>
      <w:r>
        <w:rPr>
          <w:sz w:val="24"/>
        </w:rPr>
        <w:t>создавалась</w:t>
      </w:r>
      <w:r>
        <w:rPr>
          <w:spacing w:val="1"/>
          <w:sz w:val="24"/>
        </w:rPr>
        <w:t xml:space="preserve"> </w:t>
      </w:r>
      <w:r>
        <w:rPr>
          <w:sz w:val="24"/>
        </w:rPr>
        <w:t>для</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первым,</w:t>
      </w:r>
      <w:r>
        <w:rPr>
          <w:spacing w:val="1"/>
          <w:sz w:val="24"/>
        </w:rPr>
        <w:t xml:space="preserve"> </w:t>
      </w:r>
      <w:r>
        <w:rPr>
          <w:sz w:val="24"/>
        </w:rPr>
        <w:t>вторым,</w:t>
      </w:r>
      <w:r>
        <w:rPr>
          <w:spacing w:val="1"/>
          <w:sz w:val="24"/>
        </w:rPr>
        <w:t xml:space="preserve"> </w:t>
      </w:r>
      <w:r>
        <w:rPr>
          <w:sz w:val="24"/>
        </w:rPr>
        <w:t>третьим,</w:t>
      </w:r>
      <w:r>
        <w:rPr>
          <w:spacing w:val="-1"/>
          <w:sz w:val="24"/>
        </w:rPr>
        <w:t xml:space="preserve"> </w:t>
      </w:r>
      <w:r>
        <w:rPr>
          <w:sz w:val="24"/>
        </w:rPr>
        <w:t>четвертым</w:t>
      </w:r>
      <w:r>
        <w:rPr>
          <w:spacing w:val="1"/>
          <w:sz w:val="24"/>
        </w:rPr>
        <w:t xml:space="preserve"> </w:t>
      </w:r>
      <w:r>
        <w:rPr>
          <w:sz w:val="24"/>
        </w:rPr>
        <w:t>уровнями речевого</w:t>
      </w:r>
      <w:r>
        <w:rPr>
          <w:spacing w:val="-2"/>
          <w:sz w:val="24"/>
        </w:rPr>
        <w:t xml:space="preserve"> </w:t>
      </w:r>
      <w:r>
        <w:rPr>
          <w:sz w:val="24"/>
        </w:rPr>
        <w:t>развития.</w:t>
      </w:r>
    </w:p>
    <w:p w14:paraId="68B9B2E1" w14:textId="77777777" w:rsidR="008644E2" w:rsidRPr="00C867DF" w:rsidRDefault="008644E2" w:rsidP="00262273">
      <w:pPr>
        <w:pStyle w:val="a9"/>
        <w:spacing w:before="4"/>
        <w:ind w:left="0"/>
        <w:jc w:val="left"/>
      </w:pPr>
    </w:p>
    <w:p w14:paraId="0ABDDAA2" w14:textId="3BCAB5C2" w:rsidR="00F2287A" w:rsidRPr="00C867DF" w:rsidRDefault="00F2287A" w:rsidP="00262273">
      <w:pPr>
        <w:pStyle w:val="a5"/>
        <w:jc w:val="center"/>
        <w:rPr>
          <w:rFonts w:ascii="Times New Roman" w:hAnsi="Times New Roman" w:cs="Times New Roman"/>
          <w:b/>
          <w:bCs/>
          <w:sz w:val="24"/>
          <w:szCs w:val="24"/>
        </w:rPr>
      </w:pPr>
      <w:r w:rsidRPr="00C867DF">
        <w:rPr>
          <w:rFonts w:ascii="Times New Roman" w:hAnsi="Times New Roman" w:cs="Times New Roman"/>
          <w:b/>
          <w:bCs/>
          <w:sz w:val="24"/>
          <w:szCs w:val="24"/>
        </w:rPr>
        <w:t xml:space="preserve">                   </w:t>
      </w:r>
      <w:r w:rsidR="00385891" w:rsidRPr="00C867DF">
        <w:rPr>
          <w:rFonts w:ascii="Times New Roman" w:hAnsi="Times New Roman" w:cs="Times New Roman"/>
          <w:b/>
          <w:bCs/>
          <w:sz w:val="24"/>
          <w:szCs w:val="24"/>
        </w:rPr>
        <w:t>1.</w:t>
      </w:r>
      <w:r w:rsidR="0035298C" w:rsidRPr="00C867DF">
        <w:rPr>
          <w:rFonts w:ascii="Times New Roman" w:hAnsi="Times New Roman" w:cs="Times New Roman"/>
          <w:b/>
          <w:bCs/>
          <w:sz w:val="24"/>
          <w:szCs w:val="24"/>
        </w:rPr>
        <w:t>5</w:t>
      </w:r>
      <w:r w:rsidR="00385891" w:rsidRPr="00C867DF">
        <w:rPr>
          <w:rFonts w:ascii="Times New Roman" w:hAnsi="Times New Roman" w:cs="Times New Roman"/>
          <w:b/>
          <w:bCs/>
          <w:sz w:val="24"/>
          <w:szCs w:val="24"/>
        </w:rPr>
        <w:t>.</w:t>
      </w:r>
      <w:r w:rsidR="009C7AAD" w:rsidRPr="00C867DF">
        <w:rPr>
          <w:rFonts w:ascii="Times New Roman" w:hAnsi="Times New Roman" w:cs="Times New Roman"/>
          <w:b/>
          <w:bCs/>
          <w:sz w:val="24"/>
          <w:szCs w:val="24"/>
        </w:rPr>
        <w:t xml:space="preserve"> Планируемые результаты</w:t>
      </w:r>
      <w:r w:rsidR="00A165B4" w:rsidRPr="00C867DF">
        <w:rPr>
          <w:rFonts w:ascii="Times New Roman" w:hAnsi="Times New Roman" w:cs="Times New Roman"/>
          <w:b/>
          <w:bCs/>
          <w:sz w:val="24"/>
          <w:szCs w:val="24"/>
        </w:rPr>
        <w:t xml:space="preserve"> (целевые ориентиры реализации АОП ДО для обучающихся с ТНР)</w:t>
      </w:r>
      <w:r w:rsidR="000721C2" w:rsidRPr="00C867DF">
        <w:rPr>
          <w:rFonts w:ascii="Times New Roman" w:hAnsi="Times New Roman" w:cs="Times New Roman"/>
          <w:b/>
          <w:bCs/>
          <w:sz w:val="24"/>
          <w:szCs w:val="24"/>
        </w:rPr>
        <w:t>.</w:t>
      </w:r>
    </w:p>
    <w:p w14:paraId="6AABA632" w14:textId="77777777" w:rsidR="0075144B" w:rsidRPr="00C867DF" w:rsidRDefault="0075144B" w:rsidP="00262273">
      <w:pPr>
        <w:pStyle w:val="a5"/>
        <w:jc w:val="center"/>
        <w:rPr>
          <w:rFonts w:ascii="Times New Roman" w:hAnsi="Times New Roman" w:cs="Times New Roman"/>
          <w:b/>
          <w:bCs/>
          <w:sz w:val="24"/>
          <w:szCs w:val="24"/>
        </w:rPr>
      </w:pPr>
    </w:p>
    <w:p w14:paraId="42B8361F" w14:textId="77777777" w:rsidR="002F63EE" w:rsidRPr="00C867DF" w:rsidRDefault="00F2287A" w:rsidP="00262273">
      <w:pPr>
        <w:pStyle w:val="a5"/>
        <w:rPr>
          <w:rFonts w:ascii="Times New Roman" w:hAnsi="Times New Roman" w:cs="Times New Roman"/>
          <w:sz w:val="24"/>
          <w:szCs w:val="24"/>
        </w:rPr>
      </w:pPr>
      <w:r w:rsidRPr="00C867DF">
        <w:rPr>
          <w:rFonts w:ascii="Times New Roman" w:hAnsi="Times New Roman" w:cs="Times New Roman"/>
          <w:sz w:val="24"/>
          <w:szCs w:val="24"/>
        </w:rPr>
        <w:t xml:space="preserve">                        </w:t>
      </w:r>
      <w:r w:rsidR="00A165B4" w:rsidRPr="00C867DF">
        <w:rPr>
          <w:rFonts w:ascii="Times New Roman" w:hAnsi="Times New Roman" w:cs="Times New Roman"/>
          <w:sz w:val="24"/>
          <w:szCs w:val="24"/>
        </w:rPr>
        <w:t xml:space="preserve">В соответствии с особенностями психофизического развития ребенка с ТНР, </w:t>
      </w:r>
      <w:r w:rsidR="002F63EE" w:rsidRPr="00C867DF">
        <w:rPr>
          <w:rFonts w:ascii="Times New Roman" w:hAnsi="Times New Roman" w:cs="Times New Roman"/>
          <w:sz w:val="24"/>
          <w:szCs w:val="24"/>
        </w:rPr>
        <w:t xml:space="preserve"> </w:t>
      </w:r>
    </w:p>
    <w:p w14:paraId="077E3E22" w14:textId="1C77B30E" w:rsidR="00A165B4" w:rsidRPr="00C867DF" w:rsidRDefault="002F63EE" w:rsidP="00262273">
      <w:pPr>
        <w:pStyle w:val="a5"/>
        <w:rPr>
          <w:rFonts w:ascii="Times New Roman" w:hAnsi="Times New Roman" w:cs="Times New Roman"/>
          <w:sz w:val="24"/>
          <w:szCs w:val="24"/>
        </w:rPr>
      </w:pPr>
      <w:r w:rsidRPr="00C867DF">
        <w:rPr>
          <w:rFonts w:ascii="Times New Roman" w:hAnsi="Times New Roman" w:cs="Times New Roman"/>
          <w:sz w:val="24"/>
          <w:szCs w:val="24"/>
        </w:rPr>
        <w:t xml:space="preserve">   </w:t>
      </w:r>
      <w:r w:rsidR="00A165B4" w:rsidRPr="00C867DF">
        <w:rPr>
          <w:rFonts w:ascii="Times New Roman" w:hAnsi="Times New Roman" w:cs="Times New Roman"/>
          <w:sz w:val="24"/>
          <w:szCs w:val="24"/>
        </w:rPr>
        <w:t>планируемые</w:t>
      </w:r>
      <w:r w:rsidR="00F2287A" w:rsidRPr="00C867DF">
        <w:rPr>
          <w:rFonts w:ascii="Times New Roman" w:hAnsi="Times New Roman" w:cs="Times New Roman"/>
          <w:sz w:val="24"/>
          <w:szCs w:val="24"/>
        </w:rPr>
        <w:t xml:space="preserve"> </w:t>
      </w:r>
      <w:r w:rsidR="00A165B4" w:rsidRPr="00C867DF">
        <w:rPr>
          <w:rFonts w:ascii="Times New Roman" w:hAnsi="Times New Roman" w:cs="Times New Roman"/>
          <w:sz w:val="24"/>
          <w:szCs w:val="24"/>
        </w:rPr>
        <w:t>результаты освоения Программы предусмотрены в ряде целевых ориентиров.</w:t>
      </w:r>
    </w:p>
    <w:p w14:paraId="1122464B" w14:textId="3BC2FC7B" w:rsidR="00A165B4" w:rsidRPr="00C867DF" w:rsidRDefault="00A165B4" w:rsidP="004E0826">
      <w:pPr>
        <w:pStyle w:val="a5"/>
        <w:ind w:left="200"/>
        <w:rPr>
          <w:rFonts w:ascii="Times New Roman" w:hAnsi="Times New Roman" w:cs="Times New Roman"/>
          <w:b/>
          <w:bCs/>
          <w:sz w:val="24"/>
          <w:szCs w:val="24"/>
        </w:rPr>
      </w:pPr>
      <w:r w:rsidRPr="00C867DF">
        <w:rPr>
          <w:rFonts w:ascii="Times New Roman" w:hAnsi="Times New Roman" w:cs="Times New Roman"/>
          <w:b/>
          <w:bCs/>
          <w:sz w:val="24"/>
          <w:szCs w:val="24"/>
        </w:rPr>
        <w:t>Целевые ориентиры освоения Программы детьми младшего дошкольного возраста с ТНР</w:t>
      </w:r>
      <w:r w:rsidR="000721C2" w:rsidRPr="00C867DF">
        <w:rPr>
          <w:rFonts w:ascii="Times New Roman" w:hAnsi="Times New Roman" w:cs="Times New Roman"/>
          <w:sz w:val="24"/>
          <w:szCs w:val="24"/>
        </w:rPr>
        <w:t>:</w:t>
      </w:r>
    </w:p>
    <w:p w14:paraId="6AEF579A" w14:textId="1B676AEB" w:rsidR="00A165B4" w:rsidRPr="00C867DF" w:rsidRDefault="00C86591"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 xml:space="preserve">1) </w:t>
      </w:r>
      <w:r w:rsidR="00A165B4" w:rsidRPr="00C867DF">
        <w:rPr>
          <w:rFonts w:ascii="Times New Roman" w:hAnsi="Times New Roman" w:cs="Times New Roman"/>
          <w:sz w:val="24"/>
          <w:szCs w:val="24"/>
        </w:rPr>
        <w:t>способен к устойчивому эмоциональному контакту с педагогическим работником и обучающимися;</w:t>
      </w:r>
    </w:p>
    <w:p w14:paraId="7B009D29"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2) 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14:paraId="619A3597"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3) понимает названия предметов, действий, признаков, встречающихся в повседневной речи;</w:t>
      </w:r>
    </w:p>
    <w:p w14:paraId="7406B9E5"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4) пополняет активный словарный запас с последующим включением его в простые фразы;</w:t>
      </w:r>
    </w:p>
    <w:p w14:paraId="41167071"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5) понимает и выполняет словесные инструкции, выраженные простыми по степени сложности синтаксическими конструкциями;</w:t>
      </w:r>
    </w:p>
    <w:p w14:paraId="14E46869"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6) различает значения бытовой лексики и их грамматические формы;</w:t>
      </w:r>
    </w:p>
    <w:p w14:paraId="198630F4"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7) называет действия, предметы, изображенные на картинке, выполненные персонажами сказок или другими объектами;</w:t>
      </w:r>
    </w:p>
    <w:p w14:paraId="4C10CBF1"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8) 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w:t>
      </w:r>
    </w:p>
    <w:p w14:paraId="3B6CCB72"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9) рассказывает двустишья;</w:t>
      </w:r>
    </w:p>
    <w:p w14:paraId="57C5A7A9"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10) использует слова, простые предложения, состоящие из двух-трех слов, которые могут сопровождаться жестами;</w:t>
      </w:r>
    </w:p>
    <w:p w14:paraId="54BDD0AA"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11) произносит простые по артикуляции звуки;</w:t>
      </w:r>
    </w:p>
    <w:p w14:paraId="10FAF489"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12) воспроизводит звукослоговую структуру двухсложных слов, состоящих из открытых, закрытых слогов;</w:t>
      </w:r>
    </w:p>
    <w:p w14:paraId="0683D908"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13) выполняет отдельные ролевые действия, носящие условный характер, участвует в разыгрывании сюжета: цепочки двух-трех действий;</w:t>
      </w:r>
    </w:p>
    <w:p w14:paraId="0B29B04C"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14) соблюдает в игре элементарные правила;</w:t>
      </w:r>
    </w:p>
    <w:p w14:paraId="595D036A"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15) осуществляет перенос, сформированных ранее игровых действий в различные игры;</w:t>
      </w:r>
    </w:p>
    <w:p w14:paraId="6058CF00"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16) проявляет интерес к действиям других обучающихся, может им подражать;</w:t>
      </w:r>
    </w:p>
    <w:p w14:paraId="4A0A1681"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17) замечает несоответствие поведения других обучающихся требованиям педагогического работника;</w:t>
      </w:r>
    </w:p>
    <w:p w14:paraId="000E3519"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18) выражает интерес и проявляет внимание к различным эмоциональным состояниям человека;</w:t>
      </w:r>
    </w:p>
    <w:p w14:paraId="3C17B894"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lastRenderedPageBreak/>
        <w:t>19) показывает по словесной инструкции и может назвать два-четыре основных цвета и две-три формы;</w:t>
      </w:r>
    </w:p>
    <w:p w14:paraId="7510DDF4"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20) выбирает из трех предметов разной величины "самый большой" ("самый маленький");</w:t>
      </w:r>
    </w:p>
    <w:p w14:paraId="231FDF77"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21) усваивает сведения о мире людей и рукотворных материалах;</w:t>
      </w:r>
    </w:p>
    <w:p w14:paraId="18CC9B98"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22) считает с соблюдением принципа "один к одному" (в доступных пределах счета);</w:t>
      </w:r>
    </w:p>
    <w:p w14:paraId="7C79D501"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23) знает реальные явления и их изображения: контрастные времена года (лето и зима) и части суток (день и ночь);</w:t>
      </w:r>
    </w:p>
    <w:p w14:paraId="68ED8FCE"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24) эмоционально положительно относится ко всем видам детской деятельности, ее процессу и результатам;</w:t>
      </w:r>
    </w:p>
    <w:p w14:paraId="7CB2C931"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25) владеет некоторыми операционально-техническими сторонами изобразительной деятельности, пользуется карандашами, фломастерами, кистью, мелом, мелками;</w:t>
      </w:r>
    </w:p>
    <w:p w14:paraId="71DD6A90"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26) планирует основные этапы предстоящей работы с помощью педагогического работника;</w:t>
      </w:r>
    </w:p>
    <w:p w14:paraId="564E09A0"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27) с помощью педагогического работника и самостоятельно выполняет ритмические движения с музыкальным сопровождением;</w:t>
      </w:r>
    </w:p>
    <w:p w14:paraId="0AD42DF3"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28) осваивает различные виды движения (бег, лазанье, перешагивание);</w:t>
      </w:r>
    </w:p>
    <w:p w14:paraId="08F36932"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29) обладает навыками элементарной ориентировки в пространстве, (движение по сенсорным дорожкам и коврикам, погружение и перемещение в сухом бассейне);</w:t>
      </w:r>
    </w:p>
    <w:p w14:paraId="7D175331"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30) действует в соответствии с инструкцией;</w:t>
      </w:r>
    </w:p>
    <w:p w14:paraId="02DF6934"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31) выполняет по образцу, а затем самостоятельно простейшие построения и перестроения, физические упражнения в соответствии с указаниями инструктора по физической культуре (воспитателя);</w:t>
      </w:r>
    </w:p>
    <w:p w14:paraId="4FD3A0AB"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32) стремится принимать активное участие в подвижных играх;</w:t>
      </w:r>
    </w:p>
    <w:p w14:paraId="04C7A37B"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33) выполняет орудийные действия с предметами бытового назначения с незначительной помощью педагогического работника;</w:t>
      </w:r>
    </w:p>
    <w:p w14:paraId="79D76A9D"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34) с незначительной помощью педагогического работника стремится поддерживать опрятность во внешнем виде, выполняет основные культурно-гигиенические действия, ориентируясь на образец и словесные просьбы педагогического работника.</w:t>
      </w:r>
    </w:p>
    <w:p w14:paraId="58220D6F" w14:textId="425CC696" w:rsidR="00A165B4" w:rsidRPr="00C867DF" w:rsidRDefault="00A165B4" w:rsidP="004E0826">
      <w:pPr>
        <w:pStyle w:val="a5"/>
        <w:ind w:left="200"/>
        <w:rPr>
          <w:rFonts w:ascii="Times New Roman" w:hAnsi="Times New Roman" w:cs="Times New Roman"/>
          <w:b/>
          <w:bCs/>
          <w:sz w:val="24"/>
          <w:szCs w:val="24"/>
        </w:rPr>
      </w:pPr>
      <w:r w:rsidRPr="00C867DF">
        <w:rPr>
          <w:rFonts w:ascii="Times New Roman" w:hAnsi="Times New Roman" w:cs="Times New Roman"/>
          <w:b/>
          <w:bCs/>
          <w:sz w:val="24"/>
          <w:szCs w:val="24"/>
        </w:rPr>
        <w:t>Целевые ориентиры освоения Программы детьми среднего дошкольного возраста с ТНР</w:t>
      </w:r>
      <w:r w:rsidR="000721C2" w:rsidRPr="00C867DF">
        <w:rPr>
          <w:rFonts w:ascii="Times New Roman" w:hAnsi="Times New Roman" w:cs="Times New Roman"/>
          <w:b/>
          <w:bCs/>
          <w:sz w:val="24"/>
          <w:szCs w:val="24"/>
        </w:rPr>
        <w:t>:</w:t>
      </w:r>
    </w:p>
    <w:p w14:paraId="2D6A33AB"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К концу данного возрастного этапа ребенок:</w:t>
      </w:r>
    </w:p>
    <w:p w14:paraId="5E4CE084"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1) проявляет мотивацию к занятиям, попытки планировать (с помощью педагогического работника) деятельность для достижения какой-либо (конкретной) цели;</w:t>
      </w:r>
    </w:p>
    <w:p w14:paraId="464E0709"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2) понимает и употребляет слова, обозначающие названия предметов, действий, признаков, состояний, свойств, качеств;</w:t>
      </w:r>
    </w:p>
    <w:p w14:paraId="3A70D15E"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3) использует слова в соответствии с коммуникативной ситуацией;</w:t>
      </w:r>
    </w:p>
    <w:p w14:paraId="151CC89C"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4) различает разные формы слов (словообразовательные модели и грамматические формы);</w:t>
      </w:r>
    </w:p>
    <w:p w14:paraId="0C48CAC3"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5) использует в речи сложносочиненные предложения с сочинительными союзами;</w:t>
      </w:r>
    </w:p>
    <w:p w14:paraId="5F975642"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6) пересказывает (с помощью педагогического работника) небольшую сказку, рассказ, с помощью педагогического работника рассказывает по картинке;</w:t>
      </w:r>
    </w:p>
    <w:p w14:paraId="4BD4FD64"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7) составляет описательный рассказ по вопросам (с помощью педагогического работника), ориентируясь на игрушки, картинки, из личного опыта;</w:t>
      </w:r>
    </w:p>
    <w:p w14:paraId="4509AFE2"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8) владеет простыми формами фонематического анализа;</w:t>
      </w:r>
    </w:p>
    <w:p w14:paraId="1FAD40AD"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9) использует различные виды интонационных конструкций;</w:t>
      </w:r>
    </w:p>
    <w:p w14:paraId="549702F0"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10) выполняет взаимосвязанные ролевые действия, изображающие социальные функции людей, понимает и называет свою роль;</w:t>
      </w:r>
    </w:p>
    <w:p w14:paraId="4058A613"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11) использует в ходе игры различные натуральные предметы, их модели, предметы-заместители;</w:t>
      </w:r>
    </w:p>
    <w:p w14:paraId="23E80E88"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12) передает в сюжетно-ролевых и театрализованных играх различные виды социальных отношений;</w:t>
      </w:r>
    </w:p>
    <w:p w14:paraId="188232E7"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13) стремится к самостоятельности, проявляет относительную независимость от педагогического работника;</w:t>
      </w:r>
    </w:p>
    <w:p w14:paraId="55E783EF"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14) проявляет доброжелательное отношение к детям, педагогическим работником, оказывает помощь в процессе деятельности, благодарит за помощь;</w:t>
      </w:r>
    </w:p>
    <w:p w14:paraId="2DBD549F"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15) занимается различными видами детской деятельности, не отвлекаясь, в течение некоторого времени (не менее 15 мин.);</w:t>
      </w:r>
    </w:p>
    <w:p w14:paraId="536427B6"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lastRenderedPageBreak/>
        <w:t>16)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14:paraId="445443B0"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17) осуществляет "пошаговое" планирование с последующим словесным отчетом о последовательности действий сначала с помощью педагогического работника, а затем самостоятельно;</w:t>
      </w:r>
    </w:p>
    <w:p w14:paraId="6FB59738"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18) 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14:paraId="247728D8"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19) использует схему для ориентировки в пространстве;</w:t>
      </w:r>
    </w:p>
    <w:p w14:paraId="0A66B6B8"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20) 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14:paraId="217C78ED"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21) может самостоятельно получать новую информацию (задает вопросы, экспериментирует);</w:t>
      </w:r>
    </w:p>
    <w:p w14:paraId="3F37EBE6"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22) в речи употребляет все части речи, кроме причастий и деепричастий, проявляет словотворчество;</w:t>
      </w:r>
    </w:p>
    <w:p w14:paraId="5F619B30"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23) 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p w14:paraId="3E8B68F6"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24) изображает предметы с деталями, появляются элементы сюжета, композиции;</w:t>
      </w:r>
    </w:p>
    <w:p w14:paraId="05468E1F"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25)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14:paraId="7EC6EC30"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26) знает основные цвета и их оттенки;</w:t>
      </w:r>
    </w:p>
    <w:p w14:paraId="305FDEBB"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27) сотрудничает с другими детьми в процессе выполнения коллективных работ;</w:t>
      </w:r>
    </w:p>
    <w:p w14:paraId="68F077FC"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28)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14:paraId="6C37E665"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29) выполняет двигательные цепочки из трех-пяти элементов;</w:t>
      </w:r>
    </w:p>
    <w:p w14:paraId="378EA774"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30) выполняет общеразвивающие упражнения, ходьбу, бег в заданном темпе;</w:t>
      </w:r>
    </w:p>
    <w:p w14:paraId="76BAE33B"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31) описывает по вопросам педагогического работника свое самочувствие, может привлечь его внимание в случае плохого самочувствия, боли;</w:t>
      </w:r>
    </w:p>
    <w:p w14:paraId="7AAC4352"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32) 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p>
    <w:p w14:paraId="3D9F886A" w14:textId="7C3B4267" w:rsidR="00A165B4" w:rsidRPr="00C867DF" w:rsidRDefault="00A165B4" w:rsidP="004E0826">
      <w:pPr>
        <w:pStyle w:val="a5"/>
        <w:ind w:left="200"/>
        <w:rPr>
          <w:rFonts w:ascii="Times New Roman" w:hAnsi="Times New Roman" w:cs="Times New Roman"/>
          <w:b/>
          <w:bCs/>
          <w:sz w:val="24"/>
          <w:szCs w:val="24"/>
        </w:rPr>
      </w:pPr>
      <w:r w:rsidRPr="00C867DF">
        <w:rPr>
          <w:rFonts w:ascii="Times New Roman" w:hAnsi="Times New Roman" w:cs="Times New Roman"/>
          <w:b/>
          <w:bCs/>
          <w:sz w:val="24"/>
          <w:szCs w:val="24"/>
        </w:rPr>
        <w:t>Целевые ориентиры на этапе завершения освоения Программы.</w:t>
      </w:r>
    </w:p>
    <w:p w14:paraId="2C412C71"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К концу данного возрастного этапа ребенок:</w:t>
      </w:r>
    </w:p>
    <w:p w14:paraId="5B52AE09"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1) обладает сформированной мотивацией к школьному обучению;</w:t>
      </w:r>
    </w:p>
    <w:p w14:paraId="0DEB77F3"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2) усваивает значения новых слов на основе знаний о предметах и явлениях окружающего мира;</w:t>
      </w:r>
    </w:p>
    <w:p w14:paraId="1D654F3D"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3) употребляет слова, обозначающие личностные характеристики, многозначные;</w:t>
      </w:r>
    </w:p>
    <w:p w14:paraId="529DA635"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4) умеет подбирать слова с противоположным и сходным значением;</w:t>
      </w:r>
    </w:p>
    <w:p w14:paraId="04FE314C"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5) правильно употребляет основные грамматические формы слова;</w:t>
      </w:r>
    </w:p>
    <w:p w14:paraId="26B5F59F"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6)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14:paraId="2D9C9367"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7)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14:paraId="6ACFAA8F"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8)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14:paraId="3BCF2F7A"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9) правильно произносит звуки (в соответствии с онтогенезом);</w:t>
      </w:r>
    </w:p>
    <w:p w14:paraId="165D3B28"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10) 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14:paraId="11B32D39"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11) выбирает род занятий, участников по совместной деятельности, избирательно и устойчиво взаимодействует с детьми;</w:t>
      </w:r>
    </w:p>
    <w:p w14:paraId="21DAA652"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12) участвует в коллективном создании замысла в игре и на занятиях;</w:t>
      </w:r>
    </w:p>
    <w:p w14:paraId="5C2B5D9F"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13) передает как можно более точное сообщение другому, проявляя внимание к собеседнику;</w:t>
      </w:r>
    </w:p>
    <w:p w14:paraId="06B381B2"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lastRenderedPageBreak/>
        <w:t>14)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14:paraId="2F83307A"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15)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14:paraId="56E7959B"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16)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14:paraId="0D633A9F"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17)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14:paraId="32CC9B09"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18)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14:paraId="6E6487BA"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19) определяет пространственное расположение предметов относительно себя, геометрические фигуры;</w:t>
      </w:r>
    </w:p>
    <w:p w14:paraId="21B7D425"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20) 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14:paraId="245266BC"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21) определяет времена года, части суток;</w:t>
      </w:r>
    </w:p>
    <w:p w14:paraId="083C053B"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22) самостоятельно получает новую информацию (задает вопросы, экспериментирует);</w:t>
      </w:r>
    </w:p>
    <w:p w14:paraId="01A14E20"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23)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14:paraId="243EE31D"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24) составляет рассказы по сюжетным картинкам и по серии сюжетных картинок, используя графические схемы, наглядные опоры;</w:t>
      </w:r>
    </w:p>
    <w:p w14:paraId="1B9B9FF0"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25) составляет с помощью педагогического работника небольшие сообщения, рассказы из личного опыта;</w:t>
      </w:r>
    </w:p>
    <w:p w14:paraId="3C537558"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26) владеет предпосылками овладения грамотой;</w:t>
      </w:r>
    </w:p>
    <w:p w14:paraId="68C9872C"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27) стремится к использованию различных средств и материалов в процессе изобразительной деятельности;</w:t>
      </w:r>
    </w:p>
    <w:p w14:paraId="16538F2F"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28)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14:paraId="1EA8BCA4"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29) проявляет интерес к произведениям народной, классической и современной музыки, к музыкальным инструментам;</w:t>
      </w:r>
    </w:p>
    <w:p w14:paraId="4A59ACC1"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30) сопереживает персонажам художественных произведений;</w:t>
      </w:r>
    </w:p>
    <w:p w14:paraId="6D454566"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31) 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14:paraId="1584395E"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32) осуществляет элементарное двигательное и словесное планирование действий в ходе спортивных упражнений;</w:t>
      </w:r>
    </w:p>
    <w:p w14:paraId="0C99806D"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33) знает и подчиняется правилам подвижных игр, эстафет, игр с элементами спорта;</w:t>
      </w:r>
    </w:p>
    <w:p w14:paraId="77E08EB1" w14:textId="086F686D"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34) владеет элементарными нормами и правилами здорового образа жизни (в питании, двигательном режиме, закаливании, при формировании полезных привычек).</w:t>
      </w:r>
    </w:p>
    <w:p w14:paraId="3505CC94" w14:textId="77777777" w:rsidR="00385891" w:rsidRPr="00C867DF" w:rsidRDefault="00385891" w:rsidP="004E0826">
      <w:pPr>
        <w:pStyle w:val="a5"/>
        <w:ind w:left="200"/>
        <w:rPr>
          <w:rFonts w:ascii="Times New Roman" w:hAnsi="Times New Roman" w:cs="Times New Roman"/>
          <w:sz w:val="24"/>
          <w:szCs w:val="24"/>
        </w:rPr>
      </w:pPr>
    </w:p>
    <w:p w14:paraId="16E91176" w14:textId="55EC2306" w:rsidR="00B8301D" w:rsidRPr="00C867DF" w:rsidRDefault="009C2DF8" w:rsidP="004E0826">
      <w:pPr>
        <w:pStyle w:val="a5"/>
        <w:ind w:left="200"/>
        <w:rPr>
          <w:rFonts w:ascii="Times New Roman" w:hAnsi="Times New Roman" w:cs="Times New Roman"/>
          <w:b/>
          <w:bCs/>
          <w:sz w:val="24"/>
          <w:szCs w:val="24"/>
        </w:rPr>
      </w:pPr>
      <w:r w:rsidRPr="00C867DF">
        <w:rPr>
          <w:rFonts w:ascii="Times New Roman" w:hAnsi="Times New Roman" w:cs="Times New Roman"/>
          <w:b/>
          <w:bCs/>
          <w:sz w:val="24"/>
          <w:szCs w:val="24"/>
        </w:rPr>
        <w:t>1.6</w:t>
      </w:r>
      <w:r w:rsidR="00B8301D" w:rsidRPr="00C867DF">
        <w:rPr>
          <w:rFonts w:ascii="Times New Roman" w:hAnsi="Times New Roman" w:cs="Times New Roman"/>
          <w:b/>
          <w:bCs/>
          <w:sz w:val="24"/>
          <w:szCs w:val="24"/>
        </w:rPr>
        <w:t>. Развивающее оценивание качества образовательной деятельности по Программе.</w:t>
      </w:r>
    </w:p>
    <w:p w14:paraId="7E6475A0" w14:textId="77777777" w:rsidR="00B8301D" w:rsidRPr="00C867DF" w:rsidRDefault="00B8301D"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ее усовершенствование.</w:t>
      </w:r>
    </w:p>
    <w:p w14:paraId="6F01710F" w14:textId="037DE25D" w:rsidR="00B8301D" w:rsidRPr="00C867DF" w:rsidRDefault="00B8301D"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 xml:space="preserve">Концептуальные основания такой оценки определяются требованиями </w:t>
      </w:r>
      <w:hyperlink r:id="rId9" w:history="1">
        <w:r w:rsidRPr="00C867DF">
          <w:rPr>
            <w:rStyle w:val="a4"/>
            <w:rFonts w:ascii="Times New Roman" w:hAnsi="Times New Roman" w:cs="Times New Roman"/>
            <w:color w:val="auto"/>
            <w:sz w:val="24"/>
            <w:szCs w:val="24"/>
          </w:rPr>
          <w:t>Федерального закона</w:t>
        </w:r>
      </w:hyperlink>
      <w:r w:rsidRPr="00C867DF">
        <w:rPr>
          <w:rFonts w:ascii="Times New Roman" w:hAnsi="Times New Roman" w:cs="Times New Roman"/>
          <w:sz w:val="24"/>
          <w:szCs w:val="24"/>
        </w:rPr>
        <w:t xml:space="preserve"> от 29 декабря 2012 г. N 273-ФЗ "Об образовании в Российской Федерации"</w:t>
      </w:r>
      <w:r w:rsidRPr="00C867DF">
        <w:rPr>
          <w:rFonts w:ascii="Times New Roman" w:hAnsi="Times New Roman" w:cs="Times New Roman"/>
          <w:sz w:val="24"/>
          <w:szCs w:val="24"/>
          <w:vertAlign w:val="superscript"/>
        </w:rPr>
        <w:t> 2</w:t>
      </w:r>
      <w:r w:rsidRPr="00C867DF">
        <w:rPr>
          <w:rFonts w:ascii="Times New Roman" w:hAnsi="Times New Roman" w:cs="Times New Roman"/>
          <w:sz w:val="24"/>
          <w:szCs w:val="24"/>
        </w:rPr>
        <w:t xml:space="preserve">, а также </w:t>
      </w:r>
      <w:hyperlink r:id="rId10" w:history="1">
        <w:r w:rsidRPr="00C867DF">
          <w:rPr>
            <w:rStyle w:val="a4"/>
            <w:rFonts w:ascii="Times New Roman" w:hAnsi="Times New Roman" w:cs="Times New Roman"/>
            <w:color w:val="auto"/>
            <w:sz w:val="24"/>
            <w:szCs w:val="24"/>
          </w:rPr>
          <w:t>Стандарта</w:t>
        </w:r>
      </w:hyperlink>
      <w:r w:rsidRPr="00C867DF">
        <w:rPr>
          <w:rFonts w:ascii="Times New Roman" w:hAnsi="Times New Roman" w:cs="Times New Roman"/>
          <w:sz w:val="24"/>
          <w:szCs w:val="24"/>
        </w:rPr>
        <w:t>, в котором определены государственные гарантии качества образования.</w:t>
      </w:r>
    </w:p>
    <w:p w14:paraId="31A11C4B" w14:textId="23B76085" w:rsidR="00A638D4" w:rsidRPr="00C867DF" w:rsidRDefault="00A638D4" w:rsidP="00A638D4">
      <w:pPr>
        <w:pStyle w:val="a9"/>
        <w:ind w:left="333" w:right="128"/>
      </w:pPr>
      <w:r w:rsidRPr="00C867DF">
        <w:t>Оценка</w:t>
      </w:r>
      <w:r w:rsidRPr="00C867DF">
        <w:rPr>
          <w:spacing w:val="1"/>
        </w:rPr>
        <w:t xml:space="preserve"> </w:t>
      </w:r>
      <w:r w:rsidRPr="00C867DF">
        <w:t>качества</w:t>
      </w:r>
      <w:r w:rsidRPr="00C867DF">
        <w:rPr>
          <w:spacing w:val="1"/>
        </w:rPr>
        <w:t xml:space="preserve"> </w:t>
      </w:r>
      <w:r w:rsidRPr="00C867DF">
        <w:t>дошкольного</w:t>
      </w:r>
      <w:r w:rsidRPr="00C867DF">
        <w:rPr>
          <w:spacing w:val="1"/>
        </w:rPr>
        <w:t xml:space="preserve"> </w:t>
      </w:r>
      <w:r w:rsidRPr="00C867DF">
        <w:t>образования</w:t>
      </w:r>
      <w:r w:rsidRPr="00C867DF">
        <w:rPr>
          <w:spacing w:val="1"/>
        </w:rPr>
        <w:t xml:space="preserve"> </w:t>
      </w:r>
      <w:r w:rsidRPr="00C867DF">
        <w:t>направлена,</w:t>
      </w:r>
      <w:r w:rsidRPr="00C867DF">
        <w:rPr>
          <w:spacing w:val="1"/>
        </w:rPr>
        <w:t xml:space="preserve"> </w:t>
      </w:r>
      <w:r w:rsidRPr="00C867DF">
        <w:t>в</w:t>
      </w:r>
      <w:r w:rsidRPr="00C867DF">
        <w:rPr>
          <w:spacing w:val="1"/>
        </w:rPr>
        <w:t xml:space="preserve"> </w:t>
      </w:r>
      <w:r w:rsidRPr="00C867DF">
        <w:t>первую</w:t>
      </w:r>
      <w:r w:rsidRPr="00C867DF">
        <w:rPr>
          <w:spacing w:val="1"/>
        </w:rPr>
        <w:t xml:space="preserve"> </w:t>
      </w:r>
      <w:r w:rsidRPr="00C867DF">
        <w:t>очередь,</w:t>
      </w:r>
      <w:r w:rsidRPr="00C867DF">
        <w:rPr>
          <w:spacing w:val="1"/>
        </w:rPr>
        <w:t xml:space="preserve"> </w:t>
      </w:r>
      <w:r w:rsidRPr="00C867DF">
        <w:t>на</w:t>
      </w:r>
      <w:r w:rsidRPr="00C867DF">
        <w:rPr>
          <w:spacing w:val="1"/>
        </w:rPr>
        <w:t xml:space="preserve"> </w:t>
      </w:r>
      <w:r w:rsidRPr="00C867DF">
        <w:t>оценивание</w:t>
      </w:r>
      <w:r w:rsidRPr="00C867DF">
        <w:rPr>
          <w:spacing w:val="1"/>
        </w:rPr>
        <w:t xml:space="preserve"> </w:t>
      </w:r>
      <w:r w:rsidRPr="00C867DF">
        <w:t>созданных</w:t>
      </w:r>
      <w:r w:rsidRPr="00C867DF">
        <w:rPr>
          <w:spacing w:val="1"/>
        </w:rPr>
        <w:t xml:space="preserve"> </w:t>
      </w:r>
      <w:r w:rsidRPr="00C867DF">
        <w:t>ДО</w:t>
      </w:r>
      <w:r w:rsidR="00EB3268">
        <w:t>У</w:t>
      </w:r>
      <w:r w:rsidRPr="00C867DF">
        <w:rPr>
          <w:spacing w:val="1"/>
        </w:rPr>
        <w:t xml:space="preserve"> </w:t>
      </w:r>
      <w:r w:rsidRPr="00C867DF">
        <w:t>условий</w:t>
      </w:r>
      <w:r w:rsidRPr="00C867DF">
        <w:rPr>
          <w:spacing w:val="1"/>
        </w:rPr>
        <w:t xml:space="preserve"> </w:t>
      </w:r>
      <w:r w:rsidRPr="00C867DF">
        <w:t>образовательной</w:t>
      </w:r>
      <w:r w:rsidRPr="00C867DF">
        <w:rPr>
          <w:spacing w:val="1"/>
        </w:rPr>
        <w:t xml:space="preserve"> </w:t>
      </w:r>
      <w:r w:rsidRPr="00C867DF">
        <w:t>деятельности,</w:t>
      </w:r>
      <w:r w:rsidRPr="00C867DF">
        <w:rPr>
          <w:spacing w:val="1"/>
        </w:rPr>
        <w:t xml:space="preserve"> </w:t>
      </w:r>
      <w:r w:rsidRPr="00C867DF">
        <w:t>включая</w:t>
      </w:r>
      <w:r w:rsidRPr="00C867DF">
        <w:rPr>
          <w:spacing w:val="1"/>
        </w:rPr>
        <w:t xml:space="preserve"> </w:t>
      </w:r>
      <w:r w:rsidRPr="00C867DF">
        <w:t>психолого-педагогические,</w:t>
      </w:r>
      <w:r w:rsidRPr="00C867DF">
        <w:rPr>
          <w:spacing w:val="1"/>
        </w:rPr>
        <w:t xml:space="preserve"> </w:t>
      </w:r>
      <w:r w:rsidRPr="00C867DF">
        <w:t>кадровые,</w:t>
      </w:r>
      <w:r w:rsidRPr="00C867DF">
        <w:rPr>
          <w:spacing w:val="1"/>
        </w:rPr>
        <w:t xml:space="preserve"> </w:t>
      </w:r>
      <w:r w:rsidRPr="00C867DF">
        <w:t>материально-</w:t>
      </w:r>
      <w:r w:rsidRPr="00C867DF">
        <w:rPr>
          <w:spacing w:val="1"/>
        </w:rPr>
        <w:t xml:space="preserve"> </w:t>
      </w:r>
      <w:r w:rsidRPr="00C867DF">
        <w:t>технические,</w:t>
      </w:r>
      <w:r w:rsidRPr="00C867DF">
        <w:rPr>
          <w:spacing w:val="-1"/>
        </w:rPr>
        <w:t xml:space="preserve"> </w:t>
      </w:r>
      <w:r w:rsidRPr="00C867DF">
        <w:t>финансовые, информационно-методические, управление</w:t>
      </w:r>
      <w:r w:rsidRPr="00C867DF">
        <w:rPr>
          <w:spacing w:val="-1"/>
        </w:rPr>
        <w:t xml:space="preserve"> </w:t>
      </w:r>
      <w:r w:rsidRPr="00C867DF">
        <w:lastRenderedPageBreak/>
        <w:t>ДО</w:t>
      </w:r>
      <w:r w:rsidR="00EB3268">
        <w:t xml:space="preserve">У </w:t>
      </w:r>
      <w:r w:rsidRPr="00C867DF">
        <w:t>и т.д.</w:t>
      </w:r>
    </w:p>
    <w:p w14:paraId="0CC7292A" w14:textId="1658C76D" w:rsidR="00A638D4" w:rsidRPr="00C867DF" w:rsidRDefault="00A638D4" w:rsidP="00A638D4">
      <w:pPr>
        <w:pStyle w:val="a9"/>
        <w:spacing w:before="1" w:line="242" w:lineRule="auto"/>
        <w:ind w:left="333" w:right="143"/>
      </w:pPr>
      <w:r w:rsidRPr="00C867DF">
        <w:t>Программой</w:t>
      </w:r>
      <w:r w:rsidRPr="00C867DF">
        <w:rPr>
          <w:spacing w:val="1"/>
        </w:rPr>
        <w:t xml:space="preserve"> </w:t>
      </w:r>
      <w:r w:rsidRPr="00C867DF">
        <w:t>не</w:t>
      </w:r>
      <w:r w:rsidRPr="00C867DF">
        <w:rPr>
          <w:spacing w:val="1"/>
        </w:rPr>
        <w:t xml:space="preserve"> </w:t>
      </w:r>
      <w:r w:rsidRPr="00C867DF">
        <w:t>предусматривается</w:t>
      </w:r>
      <w:r w:rsidRPr="00C867DF">
        <w:rPr>
          <w:spacing w:val="1"/>
        </w:rPr>
        <w:t xml:space="preserve"> </w:t>
      </w:r>
      <w:r w:rsidRPr="00C867DF">
        <w:t>оценивание</w:t>
      </w:r>
      <w:r w:rsidRPr="00C867DF">
        <w:rPr>
          <w:spacing w:val="1"/>
        </w:rPr>
        <w:t xml:space="preserve"> </w:t>
      </w:r>
      <w:r w:rsidRPr="00C867DF">
        <w:t>качества</w:t>
      </w:r>
      <w:r w:rsidRPr="00C867DF">
        <w:rPr>
          <w:spacing w:val="1"/>
        </w:rPr>
        <w:t xml:space="preserve"> </w:t>
      </w:r>
      <w:r w:rsidRPr="00C867DF">
        <w:t>образовательной</w:t>
      </w:r>
      <w:r w:rsidRPr="00C867DF">
        <w:rPr>
          <w:spacing w:val="1"/>
        </w:rPr>
        <w:t xml:space="preserve"> </w:t>
      </w:r>
      <w:r w:rsidRPr="00C867DF">
        <w:t>деятельности</w:t>
      </w:r>
      <w:r w:rsidRPr="00C867DF">
        <w:rPr>
          <w:spacing w:val="1"/>
        </w:rPr>
        <w:t xml:space="preserve"> </w:t>
      </w:r>
      <w:r w:rsidR="00CA02FB" w:rsidRPr="00C867DF">
        <w:t>МБДОУ</w:t>
      </w:r>
      <w:r w:rsidRPr="00C867DF">
        <w:rPr>
          <w:spacing w:val="-6"/>
        </w:rPr>
        <w:t xml:space="preserve"> </w:t>
      </w:r>
      <w:r w:rsidRPr="00C867DF">
        <w:t>на</w:t>
      </w:r>
      <w:r w:rsidRPr="00C867DF">
        <w:rPr>
          <w:spacing w:val="-9"/>
        </w:rPr>
        <w:t xml:space="preserve"> </w:t>
      </w:r>
      <w:r w:rsidRPr="00C867DF">
        <w:t>основе</w:t>
      </w:r>
      <w:r w:rsidRPr="00C867DF">
        <w:rPr>
          <w:spacing w:val="-6"/>
        </w:rPr>
        <w:t xml:space="preserve"> </w:t>
      </w:r>
      <w:r w:rsidRPr="00C867DF">
        <w:t>достижения</w:t>
      </w:r>
      <w:r w:rsidRPr="00C867DF">
        <w:rPr>
          <w:spacing w:val="-5"/>
        </w:rPr>
        <w:t xml:space="preserve"> </w:t>
      </w:r>
      <w:r w:rsidRPr="00C867DF">
        <w:t>детьми</w:t>
      </w:r>
      <w:r w:rsidRPr="00C867DF">
        <w:rPr>
          <w:spacing w:val="-5"/>
        </w:rPr>
        <w:t xml:space="preserve"> </w:t>
      </w:r>
      <w:r w:rsidRPr="00C867DF">
        <w:t>с</w:t>
      </w:r>
      <w:r w:rsidRPr="00C867DF">
        <w:rPr>
          <w:spacing w:val="-9"/>
        </w:rPr>
        <w:t xml:space="preserve"> </w:t>
      </w:r>
      <w:r w:rsidRPr="00C867DF">
        <w:t>ТНР</w:t>
      </w:r>
      <w:r w:rsidRPr="00C867DF">
        <w:rPr>
          <w:spacing w:val="-5"/>
        </w:rPr>
        <w:t xml:space="preserve"> </w:t>
      </w:r>
      <w:r w:rsidRPr="00C867DF">
        <w:t>планируемых</w:t>
      </w:r>
      <w:r w:rsidRPr="00C867DF">
        <w:rPr>
          <w:spacing w:val="-6"/>
        </w:rPr>
        <w:t xml:space="preserve"> </w:t>
      </w:r>
      <w:r w:rsidRPr="00C867DF">
        <w:t>результатов</w:t>
      </w:r>
      <w:r w:rsidRPr="00C867DF">
        <w:rPr>
          <w:spacing w:val="-5"/>
        </w:rPr>
        <w:t xml:space="preserve"> </w:t>
      </w:r>
      <w:r w:rsidRPr="00C867DF">
        <w:t>освоения</w:t>
      </w:r>
      <w:r w:rsidRPr="00C867DF">
        <w:rPr>
          <w:spacing w:val="-5"/>
        </w:rPr>
        <w:t xml:space="preserve"> </w:t>
      </w:r>
      <w:r w:rsidRPr="00C867DF">
        <w:t>Программы.</w:t>
      </w:r>
    </w:p>
    <w:p w14:paraId="4F82E169" w14:textId="77777777" w:rsidR="00A638D4" w:rsidRPr="00C867DF" w:rsidRDefault="00A638D4" w:rsidP="00A638D4">
      <w:pPr>
        <w:pStyle w:val="a9"/>
        <w:spacing w:line="273" w:lineRule="exact"/>
        <w:ind w:left="899"/>
      </w:pPr>
      <w:r w:rsidRPr="00C867DF">
        <w:rPr>
          <w:u w:val="single"/>
        </w:rPr>
        <w:t>Целевые</w:t>
      </w:r>
      <w:r w:rsidRPr="00C867DF">
        <w:rPr>
          <w:spacing w:val="-9"/>
          <w:u w:val="single"/>
        </w:rPr>
        <w:t xml:space="preserve"> </w:t>
      </w:r>
      <w:r w:rsidRPr="00C867DF">
        <w:rPr>
          <w:u w:val="single"/>
        </w:rPr>
        <w:t>ориентиры,</w:t>
      </w:r>
      <w:r w:rsidRPr="00C867DF">
        <w:rPr>
          <w:spacing w:val="-4"/>
          <w:u w:val="single"/>
        </w:rPr>
        <w:t xml:space="preserve"> </w:t>
      </w:r>
      <w:r w:rsidRPr="00C867DF">
        <w:rPr>
          <w:u w:val="single"/>
        </w:rPr>
        <w:t>представленные</w:t>
      </w:r>
      <w:r w:rsidRPr="00C867DF">
        <w:rPr>
          <w:spacing w:val="-9"/>
          <w:u w:val="single"/>
        </w:rPr>
        <w:t xml:space="preserve"> </w:t>
      </w:r>
      <w:r w:rsidRPr="00C867DF">
        <w:rPr>
          <w:u w:val="single"/>
        </w:rPr>
        <w:t>в</w:t>
      </w:r>
      <w:r w:rsidRPr="00C867DF">
        <w:rPr>
          <w:spacing w:val="-5"/>
          <w:u w:val="single"/>
        </w:rPr>
        <w:t xml:space="preserve"> </w:t>
      </w:r>
      <w:r w:rsidRPr="00C867DF">
        <w:rPr>
          <w:u w:val="single"/>
        </w:rPr>
        <w:t>Программе</w:t>
      </w:r>
      <w:r w:rsidRPr="00C867DF">
        <w:t>:</w:t>
      </w:r>
    </w:p>
    <w:p w14:paraId="6B0E58FA" w14:textId="77777777" w:rsidR="00A638D4" w:rsidRPr="00C867DF" w:rsidRDefault="00A638D4" w:rsidP="0019050C">
      <w:pPr>
        <w:pStyle w:val="ab"/>
        <w:numPr>
          <w:ilvl w:val="0"/>
          <w:numId w:val="11"/>
        </w:numPr>
        <w:tabs>
          <w:tab w:val="left" w:pos="1185"/>
          <w:tab w:val="left" w:pos="1186"/>
        </w:tabs>
        <w:ind w:left="1185" w:hanging="289"/>
        <w:jc w:val="left"/>
        <w:rPr>
          <w:sz w:val="24"/>
        </w:rPr>
      </w:pPr>
      <w:r w:rsidRPr="00C867DF">
        <w:rPr>
          <w:sz w:val="24"/>
        </w:rPr>
        <w:t>не</w:t>
      </w:r>
      <w:r w:rsidRPr="00C867DF">
        <w:rPr>
          <w:spacing w:val="-9"/>
          <w:sz w:val="24"/>
        </w:rPr>
        <w:t xml:space="preserve"> </w:t>
      </w:r>
      <w:r w:rsidRPr="00C867DF">
        <w:rPr>
          <w:sz w:val="24"/>
        </w:rPr>
        <w:t>подлежат</w:t>
      </w:r>
      <w:r w:rsidRPr="00C867DF">
        <w:rPr>
          <w:spacing w:val="-4"/>
          <w:sz w:val="24"/>
        </w:rPr>
        <w:t xml:space="preserve"> </w:t>
      </w:r>
      <w:r w:rsidRPr="00C867DF">
        <w:rPr>
          <w:sz w:val="24"/>
        </w:rPr>
        <w:t>непосредственной</w:t>
      </w:r>
      <w:r w:rsidRPr="00C867DF">
        <w:rPr>
          <w:spacing w:val="-3"/>
          <w:sz w:val="24"/>
        </w:rPr>
        <w:t xml:space="preserve"> </w:t>
      </w:r>
      <w:r w:rsidRPr="00C867DF">
        <w:rPr>
          <w:sz w:val="24"/>
        </w:rPr>
        <w:t>оценке;</w:t>
      </w:r>
    </w:p>
    <w:p w14:paraId="207854E0" w14:textId="77777777" w:rsidR="00A638D4" w:rsidRPr="00C867DF" w:rsidRDefault="00A638D4" w:rsidP="0019050C">
      <w:pPr>
        <w:pStyle w:val="ab"/>
        <w:numPr>
          <w:ilvl w:val="0"/>
          <w:numId w:val="11"/>
        </w:numPr>
        <w:tabs>
          <w:tab w:val="left" w:pos="1185"/>
          <w:tab w:val="left" w:pos="1186"/>
        </w:tabs>
        <w:ind w:right="173" w:firstLine="566"/>
        <w:jc w:val="left"/>
        <w:rPr>
          <w:sz w:val="24"/>
        </w:rPr>
      </w:pPr>
      <w:r w:rsidRPr="00C867DF">
        <w:rPr>
          <w:sz w:val="24"/>
        </w:rPr>
        <w:t>не</w:t>
      </w:r>
      <w:r w:rsidRPr="00C867DF">
        <w:rPr>
          <w:spacing w:val="9"/>
          <w:sz w:val="24"/>
        </w:rPr>
        <w:t xml:space="preserve"> </w:t>
      </w:r>
      <w:r w:rsidRPr="00C867DF">
        <w:rPr>
          <w:sz w:val="24"/>
        </w:rPr>
        <w:t>являются</w:t>
      </w:r>
      <w:r w:rsidRPr="00C867DF">
        <w:rPr>
          <w:spacing w:val="11"/>
          <w:sz w:val="24"/>
        </w:rPr>
        <w:t xml:space="preserve"> </w:t>
      </w:r>
      <w:r w:rsidRPr="00C867DF">
        <w:rPr>
          <w:sz w:val="24"/>
        </w:rPr>
        <w:t>непосредственным</w:t>
      </w:r>
      <w:r w:rsidRPr="00C867DF">
        <w:rPr>
          <w:spacing w:val="10"/>
          <w:sz w:val="24"/>
        </w:rPr>
        <w:t xml:space="preserve"> </w:t>
      </w:r>
      <w:r w:rsidRPr="00C867DF">
        <w:rPr>
          <w:sz w:val="24"/>
        </w:rPr>
        <w:t>основанием</w:t>
      </w:r>
      <w:r w:rsidRPr="00C867DF">
        <w:rPr>
          <w:spacing w:val="11"/>
          <w:sz w:val="24"/>
        </w:rPr>
        <w:t xml:space="preserve"> </w:t>
      </w:r>
      <w:r w:rsidRPr="00C867DF">
        <w:rPr>
          <w:sz w:val="24"/>
        </w:rPr>
        <w:t>оценки</w:t>
      </w:r>
      <w:r w:rsidRPr="00C867DF">
        <w:rPr>
          <w:spacing w:val="9"/>
          <w:sz w:val="24"/>
        </w:rPr>
        <w:t xml:space="preserve"> </w:t>
      </w:r>
      <w:r w:rsidRPr="00C867DF">
        <w:rPr>
          <w:sz w:val="24"/>
        </w:rPr>
        <w:t>как</w:t>
      </w:r>
      <w:r w:rsidRPr="00C867DF">
        <w:rPr>
          <w:spacing w:val="12"/>
          <w:sz w:val="24"/>
        </w:rPr>
        <w:t xml:space="preserve"> </w:t>
      </w:r>
      <w:r w:rsidRPr="00C867DF">
        <w:rPr>
          <w:sz w:val="24"/>
        </w:rPr>
        <w:t>итогового,</w:t>
      </w:r>
      <w:r w:rsidRPr="00C867DF">
        <w:rPr>
          <w:spacing w:val="10"/>
          <w:sz w:val="24"/>
        </w:rPr>
        <w:t xml:space="preserve"> </w:t>
      </w:r>
      <w:r w:rsidRPr="00C867DF">
        <w:rPr>
          <w:sz w:val="24"/>
        </w:rPr>
        <w:t>так</w:t>
      </w:r>
      <w:r w:rsidRPr="00C867DF">
        <w:rPr>
          <w:spacing w:val="14"/>
          <w:sz w:val="24"/>
        </w:rPr>
        <w:t xml:space="preserve"> </w:t>
      </w:r>
      <w:r w:rsidRPr="00C867DF">
        <w:rPr>
          <w:sz w:val="24"/>
        </w:rPr>
        <w:t>и</w:t>
      </w:r>
      <w:r w:rsidRPr="00C867DF">
        <w:rPr>
          <w:spacing w:val="11"/>
          <w:sz w:val="24"/>
        </w:rPr>
        <w:t xml:space="preserve"> </w:t>
      </w:r>
      <w:r w:rsidRPr="00C867DF">
        <w:rPr>
          <w:sz w:val="24"/>
        </w:rPr>
        <w:t>промежуточного</w:t>
      </w:r>
      <w:r w:rsidRPr="00C867DF">
        <w:rPr>
          <w:spacing w:val="-57"/>
          <w:sz w:val="24"/>
        </w:rPr>
        <w:t xml:space="preserve"> </w:t>
      </w:r>
      <w:r w:rsidRPr="00C867DF">
        <w:rPr>
          <w:sz w:val="24"/>
        </w:rPr>
        <w:t>уровня</w:t>
      </w:r>
      <w:r w:rsidRPr="00C867DF">
        <w:rPr>
          <w:spacing w:val="-1"/>
          <w:sz w:val="24"/>
        </w:rPr>
        <w:t xml:space="preserve"> </w:t>
      </w:r>
      <w:r w:rsidRPr="00C867DF">
        <w:rPr>
          <w:sz w:val="24"/>
        </w:rPr>
        <w:t>развития обучающихся с ТНР;</w:t>
      </w:r>
    </w:p>
    <w:p w14:paraId="435CD823" w14:textId="77777777" w:rsidR="00A638D4" w:rsidRPr="00C867DF" w:rsidRDefault="00A638D4" w:rsidP="0019050C">
      <w:pPr>
        <w:pStyle w:val="ab"/>
        <w:numPr>
          <w:ilvl w:val="0"/>
          <w:numId w:val="11"/>
        </w:numPr>
        <w:tabs>
          <w:tab w:val="left" w:pos="1185"/>
          <w:tab w:val="left" w:pos="1186"/>
        </w:tabs>
        <w:ind w:right="173" w:firstLine="566"/>
        <w:jc w:val="left"/>
        <w:rPr>
          <w:sz w:val="24"/>
        </w:rPr>
      </w:pPr>
      <w:r w:rsidRPr="00C867DF">
        <w:rPr>
          <w:sz w:val="24"/>
        </w:rPr>
        <w:t>не являются основанием для их формального сравнения с реальными достижениями детей</w:t>
      </w:r>
      <w:r w:rsidRPr="00C867DF">
        <w:rPr>
          <w:spacing w:val="-57"/>
          <w:sz w:val="24"/>
        </w:rPr>
        <w:t xml:space="preserve"> </w:t>
      </w:r>
      <w:r w:rsidRPr="00C867DF">
        <w:rPr>
          <w:sz w:val="24"/>
        </w:rPr>
        <w:t>с</w:t>
      </w:r>
      <w:r w:rsidRPr="00C867DF">
        <w:rPr>
          <w:spacing w:val="-1"/>
          <w:sz w:val="24"/>
        </w:rPr>
        <w:t xml:space="preserve"> </w:t>
      </w:r>
      <w:r w:rsidRPr="00C867DF">
        <w:rPr>
          <w:sz w:val="24"/>
        </w:rPr>
        <w:t>ТНР;</w:t>
      </w:r>
    </w:p>
    <w:p w14:paraId="5BDC8A7C" w14:textId="77777777" w:rsidR="00A638D4" w:rsidRPr="00C867DF" w:rsidRDefault="00A638D4" w:rsidP="0019050C">
      <w:pPr>
        <w:pStyle w:val="ab"/>
        <w:numPr>
          <w:ilvl w:val="0"/>
          <w:numId w:val="11"/>
        </w:numPr>
        <w:tabs>
          <w:tab w:val="left" w:pos="1188"/>
        </w:tabs>
        <w:ind w:right="136" w:firstLine="566"/>
        <w:jc w:val="left"/>
        <w:rPr>
          <w:sz w:val="24"/>
        </w:rPr>
      </w:pPr>
      <w:r w:rsidRPr="00C867DF">
        <w:rPr>
          <w:sz w:val="24"/>
        </w:rPr>
        <w:t>не</w:t>
      </w:r>
      <w:r w:rsidRPr="00C867DF">
        <w:rPr>
          <w:spacing w:val="1"/>
          <w:sz w:val="24"/>
        </w:rPr>
        <w:t xml:space="preserve"> </w:t>
      </w:r>
      <w:r w:rsidRPr="00C867DF">
        <w:rPr>
          <w:sz w:val="24"/>
        </w:rPr>
        <w:t>являются</w:t>
      </w:r>
      <w:r w:rsidRPr="00C867DF">
        <w:rPr>
          <w:spacing w:val="1"/>
          <w:sz w:val="24"/>
        </w:rPr>
        <w:t xml:space="preserve"> </w:t>
      </w:r>
      <w:r w:rsidRPr="00C867DF">
        <w:rPr>
          <w:sz w:val="24"/>
        </w:rPr>
        <w:t>основой</w:t>
      </w:r>
      <w:r w:rsidRPr="00C867DF">
        <w:rPr>
          <w:spacing w:val="1"/>
          <w:sz w:val="24"/>
        </w:rPr>
        <w:t xml:space="preserve"> </w:t>
      </w:r>
      <w:r w:rsidRPr="00C867DF">
        <w:rPr>
          <w:sz w:val="24"/>
        </w:rPr>
        <w:t>объективной</w:t>
      </w:r>
      <w:r w:rsidRPr="00C867DF">
        <w:rPr>
          <w:spacing w:val="1"/>
          <w:sz w:val="24"/>
        </w:rPr>
        <w:t xml:space="preserve"> </w:t>
      </w:r>
      <w:r w:rsidRPr="00C867DF">
        <w:rPr>
          <w:sz w:val="24"/>
        </w:rPr>
        <w:t>оценки</w:t>
      </w:r>
      <w:r w:rsidRPr="00C867DF">
        <w:rPr>
          <w:spacing w:val="1"/>
          <w:sz w:val="24"/>
        </w:rPr>
        <w:t xml:space="preserve"> </w:t>
      </w:r>
      <w:r w:rsidRPr="00C867DF">
        <w:rPr>
          <w:sz w:val="24"/>
        </w:rPr>
        <w:t>соответствия</w:t>
      </w:r>
      <w:r w:rsidRPr="00C867DF">
        <w:rPr>
          <w:spacing w:val="1"/>
          <w:sz w:val="24"/>
        </w:rPr>
        <w:t xml:space="preserve"> </w:t>
      </w:r>
      <w:r w:rsidRPr="00C867DF">
        <w:rPr>
          <w:sz w:val="24"/>
        </w:rPr>
        <w:t>установленным</w:t>
      </w:r>
      <w:r w:rsidRPr="00C867DF">
        <w:rPr>
          <w:spacing w:val="1"/>
          <w:sz w:val="24"/>
        </w:rPr>
        <w:t xml:space="preserve"> </w:t>
      </w:r>
      <w:r w:rsidRPr="00C867DF">
        <w:rPr>
          <w:sz w:val="24"/>
        </w:rPr>
        <w:t>требованиям</w:t>
      </w:r>
      <w:r w:rsidRPr="00C867DF">
        <w:rPr>
          <w:spacing w:val="1"/>
          <w:sz w:val="24"/>
        </w:rPr>
        <w:t xml:space="preserve"> </w:t>
      </w:r>
      <w:r w:rsidRPr="00C867DF">
        <w:rPr>
          <w:sz w:val="24"/>
        </w:rPr>
        <w:t>образовательной деятельности и</w:t>
      </w:r>
      <w:r w:rsidRPr="00C867DF">
        <w:rPr>
          <w:spacing w:val="-2"/>
          <w:sz w:val="24"/>
        </w:rPr>
        <w:t xml:space="preserve"> </w:t>
      </w:r>
      <w:r w:rsidRPr="00C867DF">
        <w:rPr>
          <w:sz w:val="24"/>
        </w:rPr>
        <w:t>подготовки детей</w:t>
      </w:r>
      <w:r w:rsidRPr="00C867DF">
        <w:rPr>
          <w:spacing w:val="2"/>
          <w:sz w:val="24"/>
        </w:rPr>
        <w:t xml:space="preserve"> </w:t>
      </w:r>
      <w:r w:rsidRPr="00C867DF">
        <w:rPr>
          <w:sz w:val="24"/>
        </w:rPr>
        <w:t>с</w:t>
      </w:r>
      <w:r w:rsidRPr="00C867DF">
        <w:rPr>
          <w:spacing w:val="-1"/>
          <w:sz w:val="24"/>
        </w:rPr>
        <w:t xml:space="preserve"> </w:t>
      </w:r>
      <w:r w:rsidRPr="00C867DF">
        <w:rPr>
          <w:sz w:val="24"/>
        </w:rPr>
        <w:t>ТНР;</w:t>
      </w:r>
    </w:p>
    <w:p w14:paraId="36B993BC" w14:textId="77777777" w:rsidR="00A638D4" w:rsidRPr="00C867DF" w:rsidRDefault="00A638D4" w:rsidP="0019050C">
      <w:pPr>
        <w:pStyle w:val="ab"/>
        <w:numPr>
          <w:ilvl w:val="0"/>
          <w:numId w:val="11"/>
        </w:numPr>
        <w:tabs>
          <w:tab w:val="left" w:pos="1039"/>
        </w:tabs>
        <w:spacing w:before="1"/>
        <w:ind w:left="1038"/>
        <w:jc w:val="left"/>
        <w:rPr>
          <w:sz w:val="24"/>
        </w:rPr>
      </w:pPr>
      <w:r w:rsidRPr="00C867DF">
        <w:rPr>
          <w:sz w:val="24"/>
        </w:rPr>
        <w:t>не</w:t>
      </w:r>
      <w:r w:rsidRPr="00C867DF">
        <w:rPr>
          <w:spacing w:val="-8"/>
          <w:sz w:val="24"/>
        </w:rPr>
        <w:t xml:space="preserve"> </w:t>
      </w:r>
      <w:r w:rsidRPr="00C867DF">
        <w:rPr>
          <w:sz w:val="24"/>
        </w:rPr>
        <w:t>являются</w:t>
      </w:r>
      <w:r w:rsidRPr="00C867DF">
        <w:rPr>
          <w:spacing w:val="-5"/>
          <w:sz w:val="24"/>
        </w:rPr>
        <w:t xml:space="preserve"> </w:t>
      </w:r>
      <w:r w:rsidRPr="00C867DF">
        <w:rPr>
          <w:sz w:val="24"/>
        </w:rPr>
        <w:t>непосредственным</w:t>
      </w:r>
      <w:r w:rsidRPr="00C867DF">
        <w:rPr>
          <w:spacing w:val="-6"/>
          <w:sz w:val="24"/>
        </w:rPr>
        <w:t xml:space="preserve"> </w:t>
      </w:r>
      <w:r w:rsidRPr="00C867DF">
        <w:rPr>
          <w:sz w:val="24"/>
        </w:rPr>
        <w:t>основанием</w:t>
      </w:r>
      <w:r w:rsidRPr="00C867DF">
        <w:rPr>
          <w:spacing w:val="-7"/>
          <w:sz w:val="24"/>
        </w:rPr>
        <w:t xml:space="preserve"> </w:t>
      </w:r>
      <w:r w:rsidRPr="00C867DF">
        <w:rPr>
          <w:sz w:val="24"/>
        </w:rPr>
        <w:t>при</w:t>
      </w:r>
      <w:r w:rsidRPr="00C867DF">
        <w:rPr>
          <w:spacing w:val="2"/>
          <w:sz w:val="24"/>
        </w:rPr>
        <w:t xml:space="preserve"> </w:t>
      </w:r>
      <w:r w:rsidRPr="00C867DF">
        <w:rPr>
          <w:sz w:val="24"/>
        </w:rPr>
        <w:t>оценке</w:t>
      </w:r>
      <w:r w:rsidRPr="00C867DF">
        <w:rPr>
          <w:spacing w:val="-5"/>
          <w:sz w:val="24"/>
        </w:rPr>
        <w:t xml:space="preserve"> </w:t>
      </w:r>
      <w:r w:rsidRPr="00C867DF">
        <w:rPr>
          <w:sz w:val="24"/>
        </w:rPr>
        <w:t>качества</w:t>
      </w:r>
      <w:r w:rsidRPr="00C867DF">
        <w:rPr>
          <w:spacing w:val="-6"/>
          <w:sz w:val="24"/>
        </w:rPr>
        <w:t xml:space="preserve"> </w:t>
      </w:r>
      <w:r w:rsidRPr="00C867DF">
        <w:rPr>
          <w:sz w:val="24"/>
        </w:rPr>
        <w:t>образования.</w:t>
      </w:r>
    </w:p>
    <w:p w14:paraId="0865613A" w14:textId="77777777" w:rsidR="00A638D4" w:rsidRPr="00C867DF" w:rsidRDefault="00A638D4" w:rsidP="00A638D4">
      <w:pPr>
        <w:pStyle w:val="a9"/>
        <w:ind w:left="333" w:right="135"/>
      </w:pPr>
      <w:r w:rsidRPr="00C867DF">
        <w:t>Степень реального развития обозначенных целевых ориентиров и способности ребенка их</w:t>
      </w:r>
      <w:r w:rsidRPr="00C867DF">
        <w:rPr>
          <w:spacing w:val="1"/>
        </w:rPr>
        <w:t xml:space="preserve"> </w:t>
      </w:r>
      <w:r w:rsidRPr="00C867DF">
        <w:t>проявлять</w:t>
      </w:r>
      <w:r w:rsidRPr="00C867DF">
        <w:rPr>
          <w:spacing w:val="-7"/>
        </w:rPr>
        <w:t xml:space="preserve"> </w:t>
      </w:r>
      <w:r w:rsidRPr="00C867DF">
        <w:t>к</w:t>
      </w:r>
      <w:r w:rsidRPr="00C867DF">
        <w:rPr>
          <w:spacing w:val="-7"/>
        </w:rPr>
        <w:t xml:space="preserve"> </w:t>
      </w:r>
      <w:r w:rsidRPr="00C867DF">
        <w:t>моменту</w:t>
      </w:r>
      <w:r w:rsidRPr="00C867DF">
        <w:rPr>
          <w:spacing w:val="-6"/>
        </w:rPr>
        <w:t xml:space="preserve"> </w:t>
      </w:r>
      <w:r w:rsidRPr="00C867DF">
        <w:t>перехода</w:t>
      </w:r>
      <w:r w:rsidRPr="00C867DF">
        <w:rPr>
          <w:spacing w:val="-8"/>
        </w:rPr>
        <w:t xml:space="preserve"> </w:t>
      </w:r>
      <w:r w:rsidRPr="00C867DF">
        <w:t>на</w:t>
      </w:r>
      <w:r w:rsidRPr="00C867DF">
        <w:rPr>
          <w:spacing w:val="-8"/>
        </w:rPr>
        <w:t xml:space="preserve"> </w:t>
      </w:r>
      <w:r w:rsidRPr="00C867DF">
        <w:t>следующий</w:t>
      </w:r>
      <w:r w:rsidRPr="00C867DF">
        <w:rPr>
          <w:spacing w:val="-7"/>
        </w:rPr>
        <w:t xml:space="preserve"> </w:t>
      </w:r>
      <w:r w:rsidRPr="00C867DF">
        <w:t>уровень</w:t>
      </w:r>
      <w:r w:rsidRPr="00C867DF">
        <w:rPr>
          <w:spacing w:val="-4"/>
        </w:rPr>
        <w:t xml:space="preserve"> </w:t>
      </w:r>
      <w:r w:rsidRPr="00C867DF">
        <w:t>образования</w:t>
      </w:r>
      <w:r w:rsidRPr="00C867DF">
        <w:rPr>
          <w:spacing w:val="-4"/>
        </w:rPr>
        <w:t xml:space="preserve"> </w:t>
      </w:r>
      <w:r w:rsidRPr="00C867DF">
        <w:t>могут</w:t>
      </w:r>
      <w:r w:rsidRPr="00C867DF">
        <w:rPr>
          <w:spacing w:val="-7"/>
        </w:rPr>
        <w:t xml:space="preserve"> </w:t>
      </w:r>
      <w:r w:rsidRPr="00C867DF">
        <w:t>существенно</w:t>
      </w:r>
      <w:r w:rsidRPr="00C867DF">
        <w:rPr>
          <w:spacing w:val="-5"/>
        </w:rPr>
        <w:t xml:space="preserve"> </w:t>
      </w:r>
      <w:r w:rsidRPr="00C867DF">
        <w:t>варьировать</w:t>
      </w:r>
      <w:r w:rsidRPr="00C867DF">
        <w:rPr>
          <w:spacing w:val="-57"/>
        </w:rPr>
        <w:t xml:space="preserve"> </w:t>
      </w:r>
      <w:r w:rsidRPr="00C867DF">
        <w:t>у</w:t>
      </w:r>
      <w:r w:rsidRPr="00C867DF">
        <w:rPr>
          <w:spacing w:val="1"/>
        </w:rPr>
        <w:t xml:space="preserve"> </w:t>
      </w:r>
      <w:r w:rsidRPr="00C867DF">
        <w:t>разных</w:t>
      </w:r>
      <w:r w:rsidRPr="00C867DF">
        <w:rPr>
          <w:spacing w:val="1"/>
        </w:rPr>
        <w:t xml:space="preserve"> </w:t>
      </w:r>
      <w:r w:rsidRPr="00C867DF">
        <w:t>обучающихся</w:t>
      </w:r>
      <w:r w:rsidRPr="00C867DF">
        <w:rPr>
          <w:spacing w:val="1"/>
        </w:rPr>
        <w:t xml:space="preserve"> </w:t>
      </w:r>
      <w:r w:rsidRPr="00C867DF">
        <w:t>в</w:t>
      </w:r>
      <w:r w:rsidRPr="00C867DF">
        <w:rPr>
          <w:spacing w:val="1"/>
        </w:rPr>
        <w:t xml:space="preserve"> </w:t>
      </w:r>
      <w:r w:rsidRPr="00C867DF">
        <w:t>силу</w:t>
      </w:r>
      <w:r w:rsidRPr="00C867DF">
        <w:rPr>
          <w:spacing w:val="1"/>
        </w:rPr>
        <w:t xml:space="preserve"> </w:t>
      </w:r>
      <w:r w:rsidRPr="00C867DF">
        <w:t>различий</w:t>
      </w:r>
      <w:r w:rsidRPr="00C867DF">
        <w:rPr>
          <w:spacing w:val="1"/>
        </w:rPr>
        <w:t xml:space="preserve"> </w:t>
      </w:r>
      <w:r w:rsidRPr="00C867DF">
        <w:t>в</w:t>
      </w:r>
      <w:r w:rsidRPr="00C867DF">
        <w:rPr>
          <w:spacing w:val="1"/>
        </w:rPr>
        <w:t xml:space="preserve"> </w:t>
      </w:r>
      <w:r w:rsidRPr="00C867DF">
        <w:t>условиях</w:t>
      </w:r>
      <w:r w:rsidRPr="00C867DF">
        <w:rPr>
          <w:spacing w:val="1"/>
        </w:rPr>
        <w:t xml:space="preserve"> </w:t>
      </w:r>
      <w:r w:rsidRPr="00C867DF">
        <w:t>жизни</w:t>
      </w:r>
      <w:r w:rsidRPr="00C867DF">
        <w:rPr>
          <w:spacing w:val="1"/>
        </w:rPr>
        <w:t xml:space="preserve"> </w:t>
      </w:r>
      <w:r w:rsidRPr="00C867DF">
        <w:t>и</w:t>
      </w:r>
      <w:r w:rsidRPr="00C867DF">
        <w:rPr>
          <w:spacing w:val="1"/>
        </w:rPr>
        <w:t xml:space="preserve"> </w:t>
      </w:r>
      <w:r w:rsidRPr="00C867DF">
        <w:t>индивидуальных</w:t>
      </w:r>
      <w:r w:rsidRPr="00C867DF">
        <w:rPr>
          <w:spacing w:val="1"/>
        </w:rPr>
        <w:t xml:space="preserve"> </w:t>
      </w:r>
      <w:r w:rsidRPr="00C867DF">
        <w:t>особенностей</w:t>
      </w:r>
      <w:r w:rsidRPr="00C867DF">
        <w:rPr>
          <w:spacing w:val="1"/>
        </w:rPr>
        <w:t xml:space="preserve"> </w:t>
      </w:r>
      <w:r w:rsidRPr="00C867DF">
        <w:t>развития</w:t>
      </w:r>
      <w:r w:rsidRPr="00C867DF">
        <w:rPr>
          <w:spacing w:val="-6"/>
        </w:rPr>
        <w:t xml:space="preserve"> </w:t>
      </w:r>
      <w:r w:rsidRPr="00C867DF">
        <w:t>конкретного ребенка.</w:t>
      </w:r>
    </w:p>
    <w:p w14:paraId="344F9DF3" w14:textId="501E629E" w:rsidR="00A638D4" w:rsidRPr="00C867DF" w:rsidRDefault="00A638D4" w:rsidP="00A638D4">
      <w:pPr>
        <w:pStyle w:val="a9"/>
        <w:ind w:left="333" w:right="134"/>
      </w:pPr>
      <w:r w:rsidRPr="00C867DF">
        <w:t>Программа строится</w:t>
      </w:r>
      <w:r w:rsidRPr="00C867DF">
        <w:rPr>
          <w:spacing w:val="1"/>
        </w:rPr>
        <w:t xml:space="preserve"> </w:t>
      </w:r>
      <w:r w:rsidRPr="00C867DF">
        <w:t>на основе общих</w:t>
      </w:r>
      <w:r w:rsidRPr="00C867DF">
        <w:rPr>
          <w:spacing w:val="1"/>
        </w:rPr>
        <w:t xml:space="preserve"> </w:t>
      </w:r>
      <w:r w:rsidRPr="00C867DF">
        <w:t>закономерностей</w:t>
      </w:r>
      <w:r w:rsidRPr="00C867DF">
        <w:rPr>
          <w:spacing w:val="1"/>
        </w:rPr>
        <w:t xml:space="preserve"> </w:t>
      </w:r>
      <w:r w:rsidRPr="00C867DF">
        <w:t>развития личности</w:t>
      </w:r>
      <w:r w:rsidRPr="00C867DF">
        <w:rPr>
          <w:spacing w:val="1"/>
        </w:rPr>
        <w:t xml:space="preserve"> </w:t>
      </w:r>
      <w:r w:rsidRPr="00C867DF">
        <w:t>обучающихся</w:t>
      </w:r>
      <w:r w:rsidRPr="00C867DF">
        <w:rPr>
          <w:spacing w:val="1"/>
        </w:rPr>
        <w:t xml:space="preserve"> </w:t>
      </w:r>
      <w:r w:rsidRPr="00C867DF">
        <w:t>дошкольного</w:t>
      </w:r>
      <w:r w:rsidRPr="00C867DF">
        <w:rPr>
          <w:spacing w:val="1"/>
        </w:rPr>
        <w:t xml:space="preserve"> </w:t>
      </w:r>
      <w:r w:rsidRPr="00C867DF">
        <w:t>возраста,</w:t>
      </w:r>
      <w:r w:rsidRPr="00C867DF">
        <w:rPr>
          <w:spacing w:val="1"/>
        </w:rPr>
        <w:t xml:space="preserve"> </w:t>
      </w:r>
      <w:r w:rsidRPr="00C867DF">
        <w:t>с</w:t>
      </w:r>
      <w:r w:rsidRPr="00C867DF">
        <w:rPr>
          <w:spacing w:val="1"/>
        </w:rPr>
        <w:t xml:space="preserve"> </w:t>
      </w:r>
      <w:r w:rsidRPr="00C867DF">
        <w:t>ТНР</w:t>
      </w:r>
      <w:r w:rsidRPr="00C867DF">
        <w:rPr>
          <w:spacing w:val="1"/>
        </w:rPr>
        <w:t xml:space="preserve"> </w:t>
      </w:r>
      <w:r w:rsidRPr="00C867DF">
        <w:t>с</w:t>
      </w:r>
      <w:r w:rsidRPr="00C867DF">
        <w:rPr>
          <w:spacing w:val="1"/>
        </w:rPr>
        <w:t xml:space="preserve"> </w:t>
      </w:r>
      <w:r w:rsidRPr="00C867DF">
        <w:t>учетом</w:t>
      </w:r>
      <w:r w:rsidRPr="00C867DF">
        <w:rPr>
          <w:spacing w:val="1"/>
        </w:rPr>
        <w:t xml:space="preserve"> </w:t>
      </w:r>
      <w:r w:rsidRPr="00C867DF">
        <w:t>сенситивных</w:t>
      </w:r>
      <w:r w:rsidRPr="00C867DF">
        <w:rPr>
          <w:spacing w:val="1"/>
        </w:rPr>
        <w:t xml:space="preserve"> </w:t>
      </w:r>
      <w:r w:rsidRPr="00C867DF">
        <w:t>периодов</w:t>
      </w:r>
      <w:r w:rsidRPr="00C867DF">
        <w:rPr>
          <w:spacing w:val="1"/>
        </w:rPr>
        <w:t xml:space="preserve"> </w:t>
      </w:r>
      <w:r w:rsidRPr="00C867DF">
        <w:t>в</w:t>
      </w:r>
      <w:r w:rsidRPr="00C867DF">
        <w:rPr>
          <w:spacing w:val="1"/>
        </w:rPr>
        <w:t xml:space="preserve"> </w:t>
      </w:r>
      <w:r w:rsidRPr="00C867DF">
        <w:t>развитии.</w:t>
      </w:r>
      <w:r w:rsidRPr="00C867DF">
        <w:rPr>
          <w:spacing w:val="1"/>
        </w:rPr>
        <w:t xml:space="preserve"> </w:t>
      </w:r>
      <w:r w:rsidRPr="00C867DF">
        <w:t>Обучающиеся</w:t>
      </w:r>
      <w:r w:rsidRPr="00C867DF">
        <w:rPr>
          <w:spacing w:val="1"/>
        </w:rPr>
        <w:t xml:space="preserve"> </w:t>
      </w:r>
      <w:r w:rsidRPr="00C867DF">
        <w:t>с</w:t>
      </w:r>
      <w:r w:rsidRPr="00C867DF">
        <w:rPr>
          <w:spacing w:val="1"/>
        </w:rPr>
        <w:t xml:space="preserve"> </w:t>
      </w:r>
      <w:r w:rsidRPr="00C867DF">
        <w:t>различными недостатками в физическом и (или) психическом развитии могут иметь качественно</w:t>
      </w:r>
      <w:r w:rsidRPr="00C867DF">
        <w:rPr>
          <w:spacing w:val="1"/>
        </w:rPr>
        <w:t xml:space="preserve"> </w:t>
      </w:r>
      <w:r w:rsidRPr="00C867DF">
        <w:t>неоднородные</w:t>
      </w:r>
      <w:r w:rsidRPr="00C867DF">
        <w:rPr>
          <w:spacing w:val="-9"/>
        </w:rPr>
        <w:t xml:space="preserve"> </w:t>
      </w:r>
      <w:r w:rsidRPr="00C867DF">
        <w:t>уровни</w:t>
      </w:r>
      <w:r w:rsidRPr="00C867DF">
        <w:rPr>
          <w:spacing w:val="-6"/>
        </w:rPr>
        <w:t xml:space="preserve"> </w:t>
      </w:r>
      <w:r w:rsidRPr="00C867DF">
        <w:t>двигательного,</w:t>
      </w:r>
      <w:r w:rsidRPr="00C867DF">
        <w:rPr>
          <w:spacing w:val="-5"/>
        </w:rPr>
        <w:t xml:space="preserve"> </w:t>
      </w:r>
      <w:r w:rsidRPr="00C867DF">
        <w:t>речевого,</w:t>
      </w:r>
      <w:r w:rsidRPr="00C867DF">
        <w:rPr>
          <w:spacing w:val="-6"/>
        </w:rPr>
        <w:t xml:space="preserve"> </w:t>
      </w:r>
      <w:r w:rsidRPr="00C867DF">
        <w:t>познавательного</w:t>
      </w:r>
      <w:r w:rsidRPr="00C867DF">
        <w:rPr>
          <w:spacing w:val="-5"/>
        </w:rPr>
        <w:t xml:space="preserve"> </w:t>
      </w:r>
      <w:r w:rsidRPr="00C867DF">
        <w:t>и</w:t>
      </w:r>
      <w:r w:rsidRPr="00C867DF">
        <w:rPr>
          <w:spacing w:val="-5"/>
        </w:rPr>
        <w:t xml:space="preserve"> </w:t>
      </w:r>
      <w:r w:rsidRPr="00C867DF">
        <w:t>социального</w:t>
      </w:r>
      <w:r w:rsidRPr="00C867DF">
        <w:rPr>
          <w:spacing w:val="-5"/>
        </w:rPr>
        <w:t xml:space="preserve"> </w:t>
      </w:r>
      <w:r w:rsidRPr="00C867DF">
        <w:t>развития</w:t>
      </w:r>
      <w:r w:rsidRPr="00C867DF">
        <w:rPr>
          <w:spacing w:val="-8"/>
        </w:rPr>
        <w:t xml:space="preserve"> </w:t>
      </w:r>
      <w:r w:rsidRPr="00C867DF">
        <w:t>личности,</w:t>
      </w:r>
      <w:r w:rsidRPr="00C867DF">
        <w:rPr>
          <w:spacing w:val="-58"/>
        </w:rPr>
        <w:t xml:space="preserve"> </w:t>
      </w:r>
      <w:r w:rsidRPr="00C867DF">
        <w:t>поэтому целевые ориентиры Программы ДО</w:t>
      </w:r>
      <w:r w:rsidR="00EB3268">
        <w:t>У</w:t>
      </w:r>
      <w:r w:rsidRPr="00C867DF">
        <w:t xml:space="preserve"> должны учитывать не только возраст ребенка, но и</w:t>
      </w:r>
      <w:r w:rsidRPr="00C867DF">
        <w:rPr>
          <w:spacing w:val="1"/>
        </w:rPr>
        <w:t xml:space="preserve"> </w:t>
      </w:r>
      <w:r w:rsidRPr="00C867DF">
        <w:t>уровень</w:t>
      </w:r>
      <w:r w:rsidRPr="00C867DF">
        <w:rPr>
          <w:spacing w:val="1"/>
        </w:rPr>
        <w:t xml:space="preserve"> </w:t>
      </w:r>
      <w:r w:rsidRPr="00C867DF">
        <w:t>развития</w:t>
      </w:r>
      <w:r w:rsidRPr="00C867DF">
        <w:rPr>
          <w:spacing w:val="1"/>
        </w:rPr>
        <w:t xml:space="preserve"> </w:t>
      </w:r>
      <w:r w:rsidRPr="00C867DF">
        <w:t>его</w:t>
      </w:r>
      <w:r w:rsidRPr="00C867DF">
        <w:rPr>
          <w:spacing w:val="1"/>
        </w:rPr>
        <w:t xml:space="preserve"> </w:t>
      </w:r>
      <w:r w:rsidRPr="00C867DF">
        <w:t>личности,</w:t>
      </w:r>
      <w:r w:rsidRPr="00C867DF">
        <w:rPr>
          <w:spacing w:val="1"/>
        </w:rPr>
        <w:t xml:space="preserve"> </w:t>
      </w:r>
      <w:r w:rsidRPr="00C867DF">
        <w:t>степень</w:t>
      </w:r>
      <w:r w:rsidRPr="00C867DF">
        <w:rPr>
          <w:spacing w:val="1"/>
        </w:rPr>
        <w:t xml:space="preserve"> </w:t>
      </w:r>
      <w:r w:rsidRPr="00C867DF">
        <w:t>выраженности</w:t>
      </w:r>
      <w:r w:rsidRPr="00C867DF">
        <w:rPr>
          <w:spacing w:val="1"/>
        </w:rPr>
        <w:t xml:space="preserve"> </w:t>
      </w:r>
      <w:r w:rsidRPr="00C867DF">
        <w:t>различных</w:t>
      </w:r>
      <w:r w:rsidRPr="00C867DF">
        <w:rPr>
          <w:spacing w:val="1"/>
        </w:rPr>
        <w:t xml:space="preserve"> </w:t>
      </w:r>
      <w:r w:rsidRPr="00C867DF">
        <w:t>нарушений,</w:t>
      </w:r>
      <w:r w:rsidRPr="00C867DF">
        <w:rPr>
          <w:spacing w:val="1"/>
        </w:rPr>
        <w:t xml:space="preserve"> </w:t>
      </w:r>
      <w:r w:rsidRPr="00C867DF">
        <w:t>а</w:t>
      </w:r>
      <w:r w:rsidRPr="00C867DF">
        <w:rPr>
          <w:spacing w:val="1"/>
        </w:rPr>
        <w:t xml:space="preserve"> </w:t>
      </w:r>
      <w:r w:rsidRPr="00C867DF">
        <w:t>также</w:t>
      </w:r>
      <w:r w:rsidRPr="00C867DF">
        <w:rPr>
          <w:spacing w:val="1"/>
        </w:rPr>
        <w:t xml:space="preserve"> </w:t>
      </w:r>
      <w:r w:rsidRPr="00C867DF">
        <w:t>индивидуально-типологические</w:t>
      </w:r>
      <w:r w:rsidRPr="00C867DF">
        <w:rPr>
          <w:spacing w:val="-3"/>
        </w:rPr>
        <w:t xml:space="preserve"> </w:t>
      </w:r>
      <w:r w:rsidRPr="00C867DF">
        <w:t>особенности</w:t>
      </w:r>
      <w:r w:rsidRPr="00C867DF">
        <w:rPr>
          <w:spacing w:val="2"/>
        </w:rPr>
        <w:t xml:space="preserve"> </w:t>
      </w:r>
      <w:r w:rsidRPr="00C867DF">
        <w:t>развития</w:t>
      </w:r>
      <w:r w:rsidRPr="00C867DF">
        <w:rPr>
          <w:spacing w:val="-3"/>
        </w:rPr>
        <w:t xml:space="preserve"> </w:t>
      </w:r>
      <w:r w:rsidRPr="00C867DF">
        <w:t>ребенка.</w:t>
      </w:r>
    </w:p>
    <w:p w14:paraId="6D6B4FBD" w14:textId="77777777" w:rsidR="00A638D4" w:rsidRPr="00C867DF" w:rsidRDefault="00A638D4" w:rsidP="00A638D4">
      <w:pPr>
        <w:pStyle w:val="a9"/>
        <w:spacing w:before="1"/>
        <w:ind w:left="333" w:right="149"/>
      </w:pPr>
      <w:r w:rsidRPr="00C867DF">
        <w:t>Программой предусмотрена система мониторинга динамики развития детей, динамики их</w:t>
      </w:r>
      <w:r w:rsidRPr="00C867DF">
        <w:rPr>
          <w:spacing w:val="1"/>
        </w:rPr>
        <w:t xml:space="preserve"> </w:t>
      </w:r>
      <w:r w:rsidRPr="00C867DF">
        <w:t>образовательных</w:t>
      </w:r>
      <w:r w:rsidRPr="00C867DF">
        <w:rPr>
          <w:spacing w:val="-1"/>
        </w:rPr>
        <w:t xml:space="preserve"> </w:t>
      </w:r>
      <w:r w:rsidRPr="00C867DF">
        <w:t>достижений, основанная на</w:t>
      </w:r>
      <w:r w:rsidRPr="00C867DF">
        <w:rPr>
          <w:spacing w:val="-4"/>
        </w:rPr>
        <w:t xml:space="preserve"> </w:t>
      </w:r>
      <w:r w:rsidRPr="00C867DF">
        <w:t>методе</w:t>
      </w:r>
      <w:r w:rsidRPr="00C867DF">
        <w:rPr>
          <w:spacing w:val="-1"/>
        </w:rPr>
        <w:t xml:space="preserve"> </w:t>
      </w:r>
      <w:r w:rsidRPr="00C867DF">
        <w:t>наблюдения</w:t>
      </w:r>
      <w:r w:rsidRPr="00C867DF">
        <w:rPr>
          <w:spacing w:val="-3"/>
        </w:rPr>
        <w:t xml:space="preserve"> </w:t>
      </w:r>
      <w:r w:rsidRPr="00C867DF">
        <w:t>и</w:t>
      </w:r>
      <w:r w:rsidRPr="00C867DF">
        <w:rPr>
          <w:spacing w:val="-2"/>
        </w:rPr>
        <w:t xml:space="preserve"> </w:t>
      </w:r>
      <w:r w:rsidRPr="00C867DF">
        <w:t>включающая:</w:t>
      </w:r>
    </w:p>
    <w:p w14:paraId="48DEE50B" w14:textId="77777777" w:rsidR="00A638D4" w:rsidRPr="00C867DF" w:rsidRDefault="00A638D4" w:rsidP="0019050C">
      <w:pPr>
        <w:pStyle w:val="ab"/>
        <w:numPr>
          <w:ilvl w:val="0"/>
          <w:numId w:val="10"/>
        </w:numPr>
        <w:tabs>
          <w:tab w:val="left" w:pos="1080"/>
        </w:tabs>
        <w:ind w:right="208" w:firstLine="566"/>
        <w:rPr>
          <w:sz w:val="24"/>
        </w:rPr>
      </w:pPr>
      <w:r w:rsidRPr="003518EE">
        <w:rPr>
          <w:i/>
          <w:iCs/>
          <w:sz w:val="24"/>
        </w:rPr>
        <w:t>педагогические</w:t>
      </w:r>
      <w:r w:rsidRPr="003518EE">
        <w:rPr>
          <w:i/>
          <w:iCs/>
          <w:spacing w:val="1"/>
          <w:sz w:val="24"/>
        </w:rPr>
        <w:t xml:space="preserve"> </w:t>
      </w:r>
      <w:r w:rsidRPr="003518EE">
        <w:rPr>
          <w:i/>
          <w:iCs/>
          <w:sz w:val="24"/>
        </w:rPr>
        <w:t>наблюдения,</w:t>
      </w:r>
      <w:r w:rsidRPr="003518EE">
        <w:rPr>
          <w:i/>
          <w:iCs/>
          <w:spacing w:val="1"/>
          <w:sz w:val="24"/>
        </w:rPr>
        <w:t xml:space="preserve"> </w:t>
      </w:r>
      <w:r w:rsidRPr="003518EE">
        <w:rPr>
          <w:i/>
          <w:iCs/>
          <w:sz w:val="24"/>
        </w:rPr>
        <w:t>педагогическую</w:t>
      </w:r>
      <w:r w:rsidRPr="003518EE">
        <w:rPr>
          <w:i/>
          <w:iCs/>
          <w:spacing w:val="1"/>
          <w:sz w:val="24"/>
        </w:rPr>
        <w:t xml:space="preserve"> </w:t>
      </w:r>
      <w:r w:rsidRPr="003518EE">
        <w:rPr>
          <w:i/>
          <w:iCs/>
          <w:sz w:val="24"/>
        </w:rPr>
        <w:t>диагностику</w:t>
      </w:r>
      <w:r w:rsidRPr="00C867DF">
        <w:rPr>
          <w:sz w:val="24"/>
        </w:rPr>
        <w:t>,</w:t>
      </w:r>
      <w:r w:rsidRPr="00C867DF">
        <w:rPr>
          <w:spacing w:val="1"/>
          <w:sz w:val="24"/>
        </w:rPr>
        <w:t xml:space="preserve"> </w:t>
      </w:r>
      <w:r w:rsidRPr="00C867DF">
        <w:rPr>
          <w:sz w:val="24"/>
        </w:rPr>
        <w:t>связанную</w:t>
      </w:r>
      <w:r w:rsidRPr="00C867DF">
        <w:rPr>
          <w:spacing w:val="1"/>
          <w:sz w:val="24"/>
        </w:rPr>
        <w:t xml:space="preserve"> </w:t>
      </w:r>
      <w:r w:rsidRPr="00C867DF">
        <w:rPr>
          <w:sz w:val="24"/>
        </w:rPr>
        <w:t>с</w:t>
      </w:r>
      <w:r w:rsidRPr="00C867DF">
        <w:rPr>
          <w:spacing w:val="1"/>
          <w:sz w:val="24"/>
        </w:rPr>
        <w:t xml:space="preserve"> </w:t>
      </w:r>
      <w:r w:rsidRPr="00C867DF">
        <w:rPr>
          <w:sz w:val="24"/>
        </w:rPr>
        <w:t>оценкой</w:t>
      </w:r>
      <w:r w:rsidRPr="00C867DF">
        <w:rPr>
          <w:spacing w:val="1"/>
          <w:sz w:val="24"/>
        </w:rPr>
        <w:t xml:space="preserve"> </w:t>
      </w:r>
      <w:r w:rsidRPr="00C867DF">
        <w:rPr>
          <w:sz w:val="24"/>
        </w:rPr>
        <w:t>эффективности педагогических</w:t>
      </w:r>
      <w:r w:rsidRPr="00C867DF">
        <w:rPr>
          <w:spacing w:val="-1"/>
          <w:sz w:val="24"/>
        </w:rPr>
        <w:t xml:space="preserve"> </w:t>
      </w:r>
      <w:r w:rsidRPr="00C867DF">
        <w:rPr>
          <w:sz w:val="24"/>
        </w:rPr>
        <w:t>действий с</w:t>
      </w:r>
      <w:r w:rsidRPr="00C867DF">
        <w:rPr>
          <w:spacing w:val="-4"/>
          <w:sz w:val="24"/>
        </w:rPr>
        <w:t xml:space="preserve"> </w:t>
      </w:r>
      <w:r w:rsidRPr="00C867DF">
        <w:rPr>
          <w:sz w:val="24"/>
        </w:rPr>
        <w:t>целью</w:t>
      </w:r>
      <w:r w:rsidRPr="00C867DF">
        <w:rPr>
          <w:spacing w:val="-1"/>
          <w:sz w:val="24"/>
        </w:rPr>
        <w:t xml:space="preserve"> </w:t>
      </w:r>
      <w:r w:rsidRPr="00C867DF">
        <w:rPr>
          <w:sz w:val="24"/>
        </w:rPr>
        <w:t>их</w:t>
      </w:r>
      <w:r w:rsidRPr="00C867DF">
        <w:rPr>
          <w:spacing w:val="-3"/>
          <w:sz w:val="24"/>
        </w:rPr>
        <w:t xml:space="preserve"> </w:t>
      </w:r>
      <w:r w:rsidRPr="00C867DF">
        <w:rPr>
          <w:sz w:val="24"/>
        </w:rPr>
        <w:t>дальнейшей</w:t>
      </w:r>
      <w:r w:rsidRPr="00C867DF">
        <w:rPr>
          <w:spacing w:val="-2"/>
          <w:sz w:val="24"/>
        </w:rPr>
        <w:t xml:space="preserve"> </w:t>
      </w:r>
      <w:r w:rsidRPr="00C867DF">
        <w:rPr>
          <w:sz w:val="24"/>
        </w:rPr>
        <w:t>оптимизации;</w:t>
      </w:r>
    </w:p>
    <w:p w14:paraId="2A05B9AE" w14:textId="77777777" w:rsidR="00A638D4" w:rsidRPr="00C867DF" w:rsidRDefault="00A638D4" w:rsidP="0019050C">
      <w:pPr>
        <w:pStyle w:val="ab"/>
        <w:numPr>
          <w:ilvl w:val="0"/>
          <w:numId w:val="10"/>
        </w:numPr>
        <w:tabs>
          <w:tab w:val="left" w:pos="1080"/>
        </w:tabs>
        <w:ind w:right="206" w:firstLine="566"/>
        <w:rPr>
          <w:sz w:val="24"/>
        </w:rPr>
      </w:pPr>
      <w:r w:rsidRPr="003518EE">
        <w:rPr>
          <w:i/>
          <w:iCs/>
          <w:sz w:val="24"/>
        </w:rPr>
        <w:t>детские</w:t>
      </w:r>
      <w:r w:rsidRPr="003518EE">
        <w:rPr>
          <w:i/>
          <w:iCs/>
          <w:spacing w:val="1"/>
          <w:sz w:val="24"/>
        </w:rPr>
        <w:t xml:space="preserve"> </w:t>
      </w:r>
      <w:r w:rsidRPr="003518EE">
        <w:rPr>
          <w:i/>
          <w:iCs/>
          <w:sz w:val="24"/>
        </w:rPr>
        <w:t>портфолио</w:t>
      </w:r>
      <w:r w:rsidRPr="00C867DF">
        <w:rPr>
          <w:sz w:val="24"/>
        </w:rPr>
        <w:t>,</w:t>
      </w:r>
      <w:r w:rsidRPr="00C867DF">
        <w:rPr>
          <w:spacing w:val="1"/>
          <w:sz w:val="24"/>
        </w:rPr>
        <w:t xml:space="preserve"> </w:t>
      </w:r>
      <w:r w:rsidRPr="00C867DF">
        <w:rPr>
          <w:sz w:val="24"/>
        </w:rPr>
        <w:t>фиксирующие</w:t>
      </w:r>
      <w:r w:rsidRPr="00C867DF">
        <w:rPr>
          <w:spacing w:val="1"/>
          <w:sz w:val="24"/>
        </w:rPr>
        <w:t xml:space="preserve"> </w:t>
      </w:r>
      <w:r w:rsidRPr="00C867DF">
        <w:rPr>
          <w:sz w:val="24"/>
        </w:rPr>
        <w:t>достижения</w:t>
      </w:r>
      <w:r w:rsidRPr="00C867DF">
        <w:rPr>
          <w:spacing w:val="1"/>
          <w:sz w:val="24"/>
        </w:rPr>
        <w:t xml:space="preserve"> </w:t>
      </w:r>
      <w:r w:rsidRPr="00C867DF">
        <w:rPr>
          <w:sz w:val="24"/>
        </w:rPr>
        <w:t>ребенка</w:t>
      </w:r>
      <w:r w:rsidRPr="00C867DF">
        <w:rPr>
          <w:spacing w:val="1"/>
          <w:sz w:val="24"/>
        </w:rPr>
        <w:t xml:space="preserve"> </w:t>
      </w:r>
      <w:r w:rsidRPr="00C867DF">
        <w:rPr>
          <w:sz w:val="24"/>
        </w:rPr>
        <w:t>в</w:t>
      </w:r>
      <w:r w:rsidRPr="00C867DF">
        <w:rPr>
          <w:spacing w:val="1"/>
          <w:sz w:val="24"/>
        </w:rPr>
        <w:t xml:space="preserve"> </w:t>
      </w:r>
      <w:r w:rsidRPr="00C867DF">
        <w:rPr>
          <w:sz w:val="24"/>
        </w:rPr>
        <w:t>ходе</w:t>
      </w:r>
      <w:r w:rsidRPr="00C867DF">
        <w:rPr>
          <w:spacing w:val="1"/>
          <w:sz w:val="24"/>
        </w:rPr>
        <w:t xml:space="preserve"> </w:t>
      </w:r>
      <w:r w:rsidRPr="00C867DF">
        <w:rPr>
          <w:sz w:val="24"/>
        </w:rPr>
        <w:t>образовательной</w:t>
      </w:r>
      <w:r w:rsidRPr="00C867DF">
        <w:rPr>
          <w:spacing w:val="1"/>
          <w:sz w:val="24"/>
        </w:rPr>
        <w:t xml:space="preserve"> </w:t>
      </w:r>
      <w:r w:rsidRPr="00C867DF">
        <w:rPr>
          <w:sz w:val="24"/>
        </w:rPr>
        <w:t>деятельности;</w:t>
      </w:r>
    </w:p>
    <w:p w14:paraId="38B10428" w14:textId="77777777" w:rsidR="00A638D4" w:rsidRPr="00C867DF" w:rsidRDefault="00A638D4" w:rsidP="0019050C">
      <w:pPr>
        <w:pStyle w:val="ab"/>
        <w:numPr>
          <w:ilvl w:val="0"/>
          <w:numId w:val="10"/>
        </w:numPr>
        <w:tabs>
          <w:tab w:val="left" w:pos="1080"/>
        </w:tabs>
        <w:ind w:left="1079" w:hanging="183"/>
        <w:rPr>
          <w:sz w:val="24"/>
        </w:rPr>
      </w:pPr>
      <w:r w:rsidRPr="003518EE">
        <w:rPr>
          <w:i/>
          <w:iCs/>
          <w:sz w:val="24"/>
        </w:rPr>
        <w:t>карты</w:t>
      </w:r>
      <w:r w:rsidRPr="003518EE">
        <w:rPr>
          <w:i/>
          <w:iCs/>
          <w:spacing w:val="-4"/>
          <w:sz w:val="24"/>
        </w:rPr>
        <w:t xml:space="preserve"> </w:t>
      </w:r>
      <w:r w:rsidRPr="003518EE">
        <w:rPr>
          <w:i/>
          <w:iCs/>
          <w:sz w:val="24"/>
        </w:rPr>
        <w:t>развития</w:t>
      </w:r>
      <w:r w:rsidRPr="003518EE">
        <w:rPr>
          <w:i/>
          <w:iCs/>
          <w:spacing w:val="-3"/>
          <w:sz w:val="24"/>
        </w:rPr>
        <w:t xml:space="preserve"> </w:t>
      </w:r>
      <w:r w:rsidRPr="003518EE">
        <w:rPr>
          <w:i/>
          <w:iCs/>
          <w:sz w:val="24"/>
        </w:rPr>
        <w:t>ребенка</w:t>
      </w:r>
      <w:r w:rsidRPr="00C867DF">
        <w:rPr>
          <w:spacing w:val="-6"/>
          <w:sz w:val="24"/>
        </w:rPr>
        <w:t xml:space="preserve"> </w:t>
      </w:r>
      <w:r w:rsidRPr="00C867DF">
        <w:rPr>
          <w:sz w:val="24"/>
        </w:rPr>
        <w:t>дошкольного</w:t>
      </w:r>
      <w:r w:rsidRPr="00C867DF">
        <w:rPr>
          <w:spacing w:val="-3"/>
          <w:sz w:val="24"/>
        </w:rPr>
        <w:t xml:space="preserve"> </w:t>
      </w:r>
      <w:r w:rsidRPr="00C867DF">
        <w:rPr>
          <w:sz w:val="24"/>
        </w:rPr>
        <w:t>возраста</w:t>
      </w:r>
      <w:r w:rsidRPr="00C867DF">
        <w:rPr>
          <w:spacing w:val="-3"/>
          <w:sz w:val="24"/>
        </w:rPr>
        <w:t xml:space="preserve"> </w:t>
      </w:r>
      <w:r w:rsidRPr="00C867DF">
        <w:rPr>
          <w:sz w:val="24"/>
        </w:rPr>
        <w:t>с</w:t>
      </w:r>
      <w:r w:rsidRPr="00C867DF">
        <w:rPr>
          <w:spacing w:val="-5"/>
          <w:sz w:val="24"/>
        </w:rPr>
        <w:t xml:space="preserve"> </w:t>
      </w:r>
      <w:r w:rsidRPr="00C867DF">
        <w:rPr>
          <w:sz w:val="24"/>
        </w:rPr>
        <w:t>ТНР;</w:t>
      </w:r>
    </w:p>
    <w:p w14:paraId="79F931FE" w14:textId="77777777" w:rsidR="00A638D4" w:rsidRPr="00C867DF" w:rsidRDefault="00A638D4" w:rsidP="0019050C">
      <w:pPr>
        <w:pStyle w:val="ab"/>
        <w:numPr>
          <w:ilvl w:val="0"/>
          <w:numId w:val="10"/>
        </w:numPr>
        <w:tabs>
          <w:tab w:val="left" w:pos="1080"/>
        </w:tabs>
        <w:ind w:left="1079" w:hanging="183"/>
        <w:rPr>
          <w:sz w:val="24"/>
        </w:rPr>
      </w:pPr>
      <w:r w:rsidRPr="00C867DF">
        <w:rPr>
          <w:sz w:val="24"/>
        </w:rPr>
        <w:t>различные</w:t>
      </w:r>
      <w:r w:rsidRPr="00C867DF">
        <w:rPr>
          <w:spacing w:val="-9"/>
          <w:sz w:val="24"/>
        </w:rPr>
        <w:t xml:space="preserve"> </w:t>
      </w:r>
      <w:r w:rsidRPr="003518EE">
        <w:rPr>
          <w:i/>
          <w:iCs/>
          <w:sz w:val="24"/>
        </w:rPr>
        <w:t>шкалы</w:t>
      </w:r>
      <w:r w:rsidRPr="003518EE">
        <w:rPr>
          <w:i/>
          <w:iCs/>
          <w:spacing w:val="-4"/>
          <w:sz w:val="24"/>
        </w:rPr>
        <w:t xml:space="preserve"> </w:t>
      </w:r>
      <w:r w:rsidRPr="003518EE">
        <w:rPr>
          <w:i/>
          <w:iCs/>
          <w:sz w:val="24"/>
        </w:rPr>
        <w:t>индивидуального</w:t>
      </w:r>
      <w:r w:rsidRPr="003518EE">
        <w:rPr>
          <w:i/>
          <w:iCs/>
          <w:spacing w:val="-4"/>
          <w:sz w:val="24"/>
        </w:rPr>
        <w:t xml:space="preserve"> </w:t>
      </w:r>
      <w:r w:rsidRPr="003518EE">
        <w:rPr>
          <w:i/>
          <w:iCs/>
          <w:sz w:val="24"/>
        </w:rPr>
        <w:t>развития</w:t>
      </w:r>
      <w:r w:rsidRPr="00C867DF">
        <w:rPr>
          <w:spacing w:val="-6"/>
          <w:sz w:val="24"/>
        </w:rPr>
        <w:t xml:space="preserve"> </w:t>
      </w:r>
      <w:r w:rsidRPr="00C867DF">
        <w:rPr>
          <w:sz w:val="24"/>
        </w:rPr>
        <w:t>ребенка</w:t>
      </w:r>
      <w:r w:rsidRPr="00C867DF">
        <w:rPr>
          <w:spacing w:val="-8"/>
          <w:sz w:val="24"/>
        </w:rPr>
        <w:t xml:space="preserve"> </w:t>
      </w:r>
      <w:r w:rsidRPr="00C867DF">
        <w:rPr>
          <w:sz w:val="24"/>
        </w:rPr>
        <w:t>с</w:t>
      </w:r>
      <w:r w:rsidRPr="00C867DF">
        <w:rPr>
          <w:spacing w:val="-6"/>
          <w:sz w:val="24"/>
        </w:rPr>
        <w:t xml:space="preserve"> </w:t>
      </w:r>
      <w:r w:rsidRPr="00C867DF">
        <w:rPr>
          <w:sz w:val="24"/>
        </w:rPr>
        <w:t>ТНР.</w:t>
      </w:r>
    </w:p>
    <w:p w14:paraId="67FFD7B4" w14:textId="77777777" w:rsidR="00A638D4" w:rsidRPr="00C867DF" w:rsidRDefault="00A638D4" w:rsidP="00A638D4">
      <w:pPr>
        <w:pStyle w:val="a9"/>
        <w:ind w:left="333" w:right="149"/>
      </w:pPr>
      <w:r w:rsidRPr="00C867DF">
        <w:t>В соответствии со Стандартом и принципами Программы оценка качества образовательной</w:t>
      </w:r>
      <w:r w:rsidRPr="00C867DF">
        <w:rPr>
          <w:spacing w:val="1"/>
        </w:rPr>
        <w:t xml:space="preserve"> </w:t>
      </w:r>
      <w:r w:rsidRPr="00C867DF">
        <w:t>деятельности по Программе:</w:t>
      </w:r>
    </w:p>
    <w:p w14:paraId="5D030D19" w14:textId="77777777" w:rsidR="00A638D4" w:rsidRPr="00C867DF" w:rsidRDefault="00A638D4" w:rsidP="0019050C">
      <w:pPr>
        <w:pStyle w:val="ab"/>
        <w:numPr>
          <w:ilvl w:val="0"/>
          <w:numId w:val="9"/>
        </w:numPr>
        <w:tabs>
          <w:tab w:val="left" w:pos="1327"/>
        </w:tabs>
        <w:ind w:right="137" w:firstLine="566"/>
        <w:jc w:val="both"/>
        <w:rPr>
          <w:sz w:val="24"/>
        </w:rPr>
      </w:pPr>
      <w:r w:rsidRPr="00C867DF">
        <w:rPr>
          <w:sz w:val="24"/>
        </w:rPr>
        <w:t>поддерживает</w:t>
      </w:r>
      <w:r w:rsidRPr="00C867DF">
        <w:rPr>
          <w:spacing w:val="1"/>
          <w:sz w:val="24"/>
        </w:rPr>
        <w:t xml:space="preserve"> </w:t>
      </w:r>
      <w:r w:rsidRPr="00C867DF">
        <w:rPr>
          <w:sz w:val="24"/>
        </w:rPr>
        <w:t>ценности</w:t>
      </w:r>
      <w:r w:rsidRPr="00C867DF">
        <w:rPr>
          <w:spacing w:val="1"/>
          <w:sz w:val="24"/>
        </w:rPr>
        <w:t xml:space="preserve"> </w:t>
      </w:r>
      <w:r w:rsidRPr="00C867DF">
        <w:rPr>
          <w:sz w:val="24"/>
        </w:rPr>
        <w:t>развития</w:t>
      </w:r>
      <w:r w:rsidRPr="00C867DF">
        <w:rPr>
          <w:spacing w:val="1"/>
          <w:sz w:val="24"/>
        </w:rPr>
        <w:t xml:space="preserve"> </w:t>
      </w:r>
      <w:r w:rsidRPr="00C867DF">
        <w:rPr>
          <w:sz w:val="24"/>
        </w:rPr>
        <w:t>и</w:t>
      </w:r>
      <w:r w:rsidRPr="00C867DF">
        <w:rPr>
          <w:spacing w:val="1"/>
          <w:sz w:val="24"/>
        </w:rPr>
        <w:t xml:space="preserve"> </w:t>
      </w:r>
      <w:r w:rsidRPr="00C867DF">
        <w:rPr>
          <w:sz w:val="24"/>
        </w:rPr>
        <w:t>позитивной</w:t>
      </w:r>
      <w:r w:rsidRPr="00C867DF">
        <w:rPr>
          <w:spacing w:val="1"/>
          <w:sz w:val="24"/>
        </w:rPr>
        <w:t xml:space="preserve"> </w:t>
      </w:r>
      <w:r w:rsidRPr="00C867DF">
        <w:rPr>
          <w:sz w:val="24"/>
        </w:rPr>
        <w:t>социализации</w:t>
      </w:r>
      <w:r w:rsidRPr="00C867DF">
        <w:rPr>
          <w:spacing w:val="1"/>
          <w:sz w:val="24"/>
        </w:rPr>
        <w:t xml:space="preserve"> </w:t>
      </w:r>
      <w:r w:rsidRPr="00C867DF">
        <w:rPr>
          <w:sz w:val="24"/>
        </w:rPr>
        <w:t>ребенка</w:t>
      </w:r>
      <w:r w:rsidRPr="00C867DF">
        <w:rPr>
          <w:spacing w:val="1"/>
          <w:sz w:val="24"/>
        </w:rPr>
        <w:t xml:space="preserve"> </w:t>
      </w:r>
      <w:r w:rsidRPr="00C867DF">
        <w:rPr>
          <w:sz w:val="24"/>
        </w:rPr>
        <w:t>дошкольного</w:t>
      </w:r>
      <w:r w:rsidRPr="00C867DF">
        <w:rPr>
          <w:spacing w:val="1"/>
          <w:sz w:val="24"/>
        </w:rPr>
        <w:t xml:space="preserve"> </w:t>
      </w:r>
      <w:r w:rsidRPr="00C867DF">
        <w:rPr>
          <w:sz w:val="24"/>
        </w:rPr>
        <w:t>возраста</w:t>
      </w:r>
      <w:r w:rsidRPr="00C867DF">
        <w:rPr>
          <w:spacing w:val="-1"/>
          <w:sz w:val="24"/>
        </w:rPr>
        <w:t xml:space="preserve"> </w:t>
      </w:r>
      <w:r w:rsidRPr="00C867DF">
        <w:rPr>
          <w:sz w:val="24"/>
        </w:rPr>
        <w:t>с</w:t>
      </w:r>
      <w:r w:rsidRPr="00C867DF">
        <w:rPr>
          <w:spacing w:val="-4"/>
          <w:sz w:val="24"/>
        </w:rPr>
        <w:t xml:space="preserve"> </w:t>
      </w:r>
      <w:r w:rsidRPr="00C867DF">
        <w:rPr>
          <w:sz w:val="24"/>
        </w:rPr>
        <w:t>ТНР;</w:t>
      </w:r>
    </w:p>
    <w:p w14:paraId="591A69D2" w14:textId="77777777" w:rsidR="00A638D4" w:rsidRPr="00C867DF" w:rsidRDefault="00A638D4" w:rsidP="0019050C">
      <w:pPr>
        <w:pStyle w:val="ab"/>
        <w:numPr>
          <w:ilvl w:val="0"/>
          <w:numId w:val="9"/>
        </w:numPr>
        <w:tabs>
          <w:tab w:val="left" w:pos="1327"/>
        </w:tabs>
        <w:ind w:left="1326"/>
        <w:jc w:val="both"/>
        <w:rPr>
          <w:sz w:val="24"/>
        </w:rPr>
      </w:pPr>
      <w:r w:rsidRPr="00C867DF">
        <w:rPr>
          <w:sz w:val="24"/>
        </w:rPr>
        <w:t>учитывает</w:t>
      </w:r>
      <w:r w:rsidRPr="00C867DF">
        <w:rPr>
          <w:spacing w:val="-4"/>
          <w:sz w:val="24"/>
        </w:rPr>
        <w:t xml:space="preserve"> </w:t>
      </w:r>
      <w:r w:rsidRPr="00C867DF">
        <w:rPr>
          <w:sz w:val="24"/>
        </w:rPr>
        <w:t>факт</w:t>
      </w:r>
      <w:r w:rsidRPr="00C867DF">
        <w:rPr>
          <w:spacing w:val="-3"/>
          <w:sz w:val="24"/>
        </w:rPr>
        <w:t xml:space="preserve"> </w:t>
      </w:r>
      <w:r w:rsidRPr="00C867DF">
        <w:rPr>
          <w:sz w:val="24"/>
        </w:rPr>
        <w:t>разнообразия</w:t>
      </w:r>
      <w:r w:rsidRPr="00C867DF">
        <w:rPr>
          <w:spacing w:val="-4"/>
          <w:sz w:val="24"/>
        </w:rPr>
        <w:t xml:space="preserve"> </w:t>
      </w:r>
      <w:r w:rsidRPr="00C867DF">
        <w:rPr>
          <w:sz w:val="24"/>
        </w:rPr>
        <w:t>путей</w:t>
      </w:r>
      <w:r w:rsidRPr="00C867DF">
        <w:rPr>
          <w:spacing w:val="-6"/>
          <w:sz w:val="24"/>
        </w:rPr>
        <w:t xml:space="preserve"> </w:t>
      </w:r>
      <w:r w:rsidRPr="00C867DF">
        <w:rPr>
          <w:sz w:val="24"/>
        </w:rPr>
        <w:t>развития</w:t>
      </w:r>
      <w:r w:rsidRPr="00C867DF">
        <w:rPr>
          <w:spacing w:val="-9"/>
          <w:sz w:val="24"/>
        </w:rPr>
        <w:t xml:space="preserve"> </w:t>
      </w:r>
      <w:r w:rsidRPr="00C867DF">
        <w:rPr>
          <w:sz w:val="24"/>
        </w:rPr>
        <w:t>ребенка</w:t>
      </w:r>
      <w:r w:rsidRPr="00C867DF">
        <w:rPr>
          <w:spacing w:val="-5"/>
          <w:sz w:val="24"/>
        </w:rPr>
        <w:t xml:space="preserve"> </w:t>
      </w:r>
      <w:r w:rsidRPr="00C867DF">
        <w:rPr>
          <w:sz w:val="24"/>
        </w:rPr>
        <w:t>с</w:t>
      </w:r>
      <w:r w:rsidRPr="00C867DF">
        <w:rPr>
          <w:spacing w:val="-6"/>
          <w:sz w:val="24"/>
        </w:rPr>
        <w:t xml:space="preserve"> </w:t>
      </w:r>
      <w:r w:rsidRPr="00C867DF">
        <w:rPr>
          <w:sz w:val="24"/>
        </w:rPr>
        <w:t>ТНР;</w:t>
      </w:r>
    </w:p>
    <w:p w14:paraId="5ECC0E4A" w14:textId="691D462E" w:rsidR="00A638D4" w:rsidRPr="00C867DF" w:rsidRDefault="00A638D4" w:rsidP="0019050C">
      <w:pPr>
        <w:pStyle w:val="ab"/>
        <w:numPr>
          <w:ilvl w:val="0"/>
          <w:numId w:val="9"/>
        </w:numPr>
        <w:tabs>
          <w:tab w:val="left" w:pos="1327"/>
        </w:tabs>
        <w:spacing w:before="67"/>
        <w:ind w:right="137" w:firstLine="566"/>
        <w:jc w:val="both"/>
        <w:rPr>
          <w:sz w:val="24"/>
        </w:rPr>
      </w:pPr>
      <w:r w:rsidRPr="00C867DF">
        <w:rPr>
          <w:sz w:val="24"/>
        </w:rPr>
        <w:t>ориентирует систему</w:t>
      </w:r>
      <w:r w:rsidRPr="00C867DF">
        <w:rPr>
          <w:spacing w:val="1"/>
          <w:sz w:val="24"/>
        </w:rPr>
        <w:t xml:space="preserve"> </w:t>
      </w:r>
      <w:r w:rsidRPr="00C867DF">
        <w:rPr>
          <w:sz w:val="24"/>
        </w:rPr>
        <w:t>дошкольного</w:t>
      </w:r>
      <w:r w:rsidRPr="00C867DF">
        <w:rPr>
          <w:spacing w:val="1"/>
          <w:sz w:val="24"/>
        </w:rPr>
        <w:t xml:space="preserve"> </w:t>
      </w:r>
      <w:r w:rsidRPr="00C867DF">
        <w:rPr>
          <w:sz w:val="24"/>
        </w:rPr>
        <w:t>образования</w:t>
      </w:r>
      <w:r w:rsidRPr="00C867DF">
        <w:rPr>
          <w:spacing w:val="1"/>
          <w:sz w:val="24"/>
        </w:rPr>
        <w:t xml:space="preserve"> </w:t>
      </w:r>
      <w:r w:rsidRPr="00C867DF">
        <w:rPr>
          <w:sz w:val="24"/>
        </w:rPr>
        <w:t>на</w:t>
      </w:r>
      <w:r w:rsidRPr="00C867DF">
        <w:rPr>
          <w:spacing w:val="1"/>
          <w:sz w:val="24"/>
        </w:rPr>
        <w:t xml:space="preserve"> </w:t>
      </w:r>
      <w:r w:rsidRPr="00C867DF">
        <w:rPr>
          <w:sz w:val="24"/>
        </w:rPr>
        <w:t>поддержку</w:t>
      </w:r>
      <w:r w:rsidRPr="00C867DF">
        <w:rPr>
          <w:spacing w:val="1"/>
          <w:sz w:val="24"/>
        </w:rPr>
        <w:t xml:space="preserve"> </w:t>
      </w:r>
      <w:r w:rsidRPr="00C867DF">
        <w:rPr>
          <w:sz w:val="24"/>
        </w:rPr>
        <w:t>вариативности</w:t>
      </w:r>
      <w:r w:rsidRPr="00C867DF">
        <w:rPr>
          <w:spacing w:val="1"/>
          <w:sz w:val="24"/>
        </w:rPr>
        <w:t xml:space="preserve"> </w:t>
      </w:r>
      <w:r w:rsidRPr="00C867DF">
        <w:rPr>
          <w:sz w:val="24"/>
        </w:rPr>
        <w:t>используемых образовательных программ и организационных форм дошкольного образования для</w:t>
      </w:r>
      <w:r w:rsidRPr="00C867DF">
        <w:rPr>
          <w:spacing w:val="-57"/>
          <w:sz w:val="24"/>
        </w:rPr>
        <w:t xml:space="preserve"> </w:t>
      </w:r>
      <w:r w:rsidRPr="00C867DF">
        <w:rPr>
          <w:sz w:val="24"/>
        </w:rPr>
        <w:t>детей</w:t>
      </w:r>
      <w:r w:rsidRPr="00C867DF">
        <w:rPr>
          <w:spacing w:val="-1"/>
          <w:sz w:val="24"/>
        </w:rPr>
        <w:t xml:space="preserve"> </w:t>
      </w:r>
      <w:r w:rsidRPr="00C867DF">
        <w:rPr>
          <w:sz w:val="24"/>
        </w:rPr>
        <w:t>дошкольного возраста с ТНР;</w:t>
      </w:r>
    </w:p>
    <w:p w14:paraId="554D25E4" w14:textId="16201EE0" w:rsidR="00A638D4" w:rsidRPr="00C867DF" w:rsidRDefault="00A638D4" w:rsidP="0019050C">
      <w:pPr>
        <w:pStyle w:val="ab"/>
        <w:numPr>
          <w:ilvl w:val="0"/>
          <w:numId w:val="9"/>
        </w:numPr>
        <w:tabs>
          <w:tab w:val="left" w:pos="1327"/>
        </w:tabs>
        <w:ind w:right="148" w:firstLine="566"/>
        <w:jc w:val="both"/>
        <w:rPr>
          <w:sz w:val="24"/>
        </w:rPr>
      </w:pPr>
      <w:r w:rsidRPr="00C867DF">
        <w:rPr>
          <w:sz w:val="24"/>
        </w:rPr>
        <w:t>обеспечивает выбор методов и инструментов оценивания для семьи, образовательной</w:t>
      </w:r>
      <w:r w:rsidRPr="00C867DF">
        <w:rPr>
          <w:spacing w:val="1"/>
          <w:sz w:val="24"/>
        </w:rPr>
        <w:t xml:space="preserve"> </w:t>
      </w:r>
      <w:r w:rsidRPr="00C867DF">
        <w:rPr>
          <w:sz w:val="24"/>
        </w:rPr>
        <w:t>организации</w:t>
      </w:r>
      <w:r w:rsidRPr="00C867DF">
        <w:rPr>
          <w:spacing w:val="-4"/>
          <w:sz w:val="24"/>
        </w:rPr>
        <w:t xml:space="preserve"> </w:t>
      </w:r>
      <w:r w:rsidRPr="00C867DF">
        <w:rPr>
          <w:sz w:val="24"/>
        </w:rPr>
        <w:t>и для</w:t>
      </w:r>
      <w:r w:rsidRPr="00C867DF">
        <w:rPr>
          <w:spacing w:val="-2"/>
          <w:sz w:val="24"/>
        </w:rPr>
        <w:t xml:space="preserve"> </w:t>
      </w:r>
      <w:r w:rsidRPr="00C867DF">
        <w:rPr>
          <w:sz w:val="24"/>
        </w:rPr>
        <w:t>педагогов ДО</w:t>
      </w:r>
      <w:r w:rsidR="00EB3268">
        <w:rPr>
          <w:sz w:val="24"/>
        </w:rPr>
        <w:t>У</w:t>
      </w:r>
      <w:r w:rsidRPr="00C867DF">
        <w:rPr>
          <w:spacing w:val="-1"/>
          <w:sz w:val="24"/>
        </w:rPr>
        <w:t xml:space="preserve"> </w:t>
      </w:r>
      <w:r w:rsidRPr="00C867DF">
        <w:rPr>
          <w:sz w:val="24"/>
        </w:rPr>
        <w:t>в</w:t>
      </w:r>
      <w:r w:rsidRPr="00C867DF">
        <w:rPr>
          <w:spacing w:val="1"/>
          <w:sz w:val="24"/>
        </w:rPr>
        <w:t xml:space="preserve"> </w:t>
      </w:r>
      <w:r w:rsidRPr="00C867DF">
        <w:rPr>
          <w:sz w:val="24"/>
        </w:rPr>
        <w:t>соответствии:</w:t>
      </w:r>
    </w:p>
    <w:p w14:paraId="0BB38315" w14:textId="77777777" w:rsidR="00A638D4" w:rsidRPr="00C867DF" w:rsidRDefault="00A638D4" w:rsidP="0019050C">
      <w:pPr>
        <w:pStyle w:val="ab"/>
        <w:numPr>
          <w:ilvl w:val="0"/>
          <w:numId w:val="10"/>
        </w:numPr>
        <w:tabs>
          <w:tab w:val="left" w:pos="1080"/>
        </w:tabs>
        <w:ind w:left="1079" w:hanging="183"/>
        <w:rPr>
          <w:sz w:val="24"/>
        </w:rPr>
      </w:pPr>
      <w:r w:rsidRPr="00C867DF">
        <w:rPr>
          <w:sz w:val="24"/>
        </w:rPr>
        <w:t>с</w:t>
      </w:r>
      <w:r w:rsidRPr="00C867DF">
        <w:rPr>
          <w:spacing w:val="-6"/>
          <w:sz w:val="24"/>
        </w:rPr>
        <w:t xml:space="preserve"> </w:t>
      </w:r>
      <w:r w:rsidRPr="00C867DF">
        <w:rPr>
          <w:sz w:val="24"/>
        </w:rPr>
        <w:t>разнообразием</w:t>
      </w:r>
      <w:r w:rsidRPr="00C867DF">
        <w:rPr>
          <w:spacing w:val="-4"/>
          <w:sz w:val="24"/>
        </w:rPr>
        <w:t xml:space="preserve"> </w:t>
      </w:r>
      <w:r w:rsidRPr="00C867DF">
        <w:rPr>
          <w:sz w:val="24"/>
        </w:rPr>
        <w:t>вариантов</w:t>
      </w:r>
      <w:r w:rsidRPr="00C867DF">
        <w:rPr>
          <w:spacing w:val="-4"/>
          <w:sz w:val="24"/>
        </w:rPr>
        <w:t xml:space="preserve"> </w:t>
      </w:r>
      <w:r w:rsidRPr="00C867DF">
        <w:rPr>
          <w:sz w:val="24"/>
        </w:rPr>
        <w:t>развития</w:t>
      </w:r>
      <w:r w:rsidRPr="00C867DF">
        <w:rPr>
          <w:spacing w:val="-2"/>
          <w:sz w:val="24"/>
        </w:rPr>
        <w:t xml:space="preserve"> </w:t>
      </w:r>
      <w:r w:rsidRPr="00C867DF">
        <w:rPr>
          <w:sz w:val="24"/>
        </w:rPr>
        <w:t>ребенка</w:t>
      </w:r>
      <w:r w:rsidRPr="00C867DF">
        <w:rPr>
          <w:spacing w:val="-5"/>
          <w:sz w:val="24"/>
        </w:rPr>
        <w:t xml:space="preserve"> </w:t>
      </w:r>
      <w:r w:rsidRPr="00C867DF">
        <w:rPr>
          <w:sz w:val="24"/>
        </w:rPr>
        <w:t>с</w:t>
      </w:r>
      <w:r w:rsidRPr="00C867DF">
        <w:rPr>
          <w:spacing w:val="-5"/>
          <w:sz w:val="24"/>
        </w:rPr>
        <w:t xml:space="preserve"> </w:t>
      </w:r>
      <w:r w:rsidRPr="00C867DF">
        <w:rPr>
          <w:sz w:val="24"/>
        </w:rPr>
        <w:t>ТНР</w:t>
      </w:r>
      <w:r w:rsidRPr="00C867DF">
        <w:rPr>
          <w:spacing w:val="-4"/>
          <w:sz w:val="24"/>
        </w:rPr>
        <w:t xml:space="preserve"> </w:t>
      </w:r>
      <w:r w:rsidRPr="00C867DF">
        <w:rPr>
          <w:sz w:val="24"/>
        </w:rPr>
        <w:t>в</w:t>
      </w:r>
      <w:r w:rsidRPr="00C867DF">
        <w:rPr>
          <w:spacing w:val="-5"/>
          <w:sz w:val="24"/>
        </w:rPr>
        <w:t xml:space="preserve"> </w:t>
      </w:r>
      <w:r w:rsidRPr="00C867DF">
        <w:rPr>
          <w:sz w:val="24"/>
        </w:rPr>
        <w:t>дошкольном</w:t>
      </w:r>
      <w:r w:rsidRPr="00C867DF">
        <w:rPr>
          <w:spacing w:val="-4"/>
          <w:sz w:val="24"/>
        </w:rPr>
        <w:t xml:space="preserve"> </w:t>
      </w:r>
      <w:r w:rsidRPr="00C867DF">
        <w:rPr>
          <w:sz w:val="24"/>
        </w:rPr>
        <w:t>детстве,</w:t>
      </w:r>
    </w:p>
    <w:p w14:paraId="00B87BA6" w14:textId="77777777" w:rsidR="00A638D4" w:rsidRPr="00C867DF" w:rsidRDefault="00A638D4" w:rsidP="0019050C">
      <w:pPr>
        <w:pStyle w:val="ab"/>
        <w:numPr>
          <w:ilvl w:val="0"/>
          <w:numId w:val="10"/>
        </w:numPr>
        <w:tabs>
          <w:tab w:val="left" w:pos="1080"/>
        </w:tabs>
        <w:ind w:left="1079" w:hanging="183"/>
        <w:rPr>
          <w:sz w:val="24"/>
        </w:rPr>
      </w:pPr>
      <w:r w:rsidRPr="00C867DF">
        <w:rPr>
          <w:sz w:val="24"/>
        </w:rPr>
        <w:t>разнообразием</w:t>
      </w:r>
      <w:r w:rsidRPr="00C867DF">
        <w:rPr>
          <w:spacing w:val="-9"/>
          <w:sz w:val="24"/>
        </w:rPr>
        <w:t xml:space="preserve"> </w:t>
      </w:r>
      <w:r w:rsidRPr="00C867DF">
        <w:rPr>
          <w:sz w:val="24"/>
        </w:rPr>
        <w:t>вариантов</w:t>
      </w:r>
      <w:r w:rsidRPr="00C867DF">
        <w:rPr>
          <w:spacing w:val="-5"/>
          <w:sz w:val="24"/>
        </w:rPr>
        <w:t xml:space="preserve"> </w:t>
      </w:r>
      <w:r w:rsidRPr="00C867DF">
        <w:rPr>
          <w:sz w:val="24"/>
        </w:rPr>
        <w:t>образовательной</w:t>
      </w:r>
      <w:r w:rsidRPr="00C867DF">
        <w:rPr>
          <w:spacing w:val="-3"/>
          <w:sz w:val="24"/>
        </w:rPr>
        <w:t xml:space="preserve"> </w:t>
      </w:r>
      <w:r w:rsidRPr="00C867DF">
        <w:rPr>
          <w:sz w:val="24"/>
        </w:rPr>
        <w:t>среды,</w:t>
      </w:r>
    </w:p>
    <w:p w14:paraId="406C3991" w14:textId="65D0CB7C" w:rsidR="00A638D4" w:rsidRPr="00C867DF" w:rsidRDefault="00A638D4" w:rsidP="0019050C">
      <w:pPr>
        <w:pStyle w:val="ab"/>
        <w:numPr>
          <w:ilvl w:val="0"/>
          <w:numId w:val="10"/>
        </w:numPr>
        <w:tabs>
          <w:tab w:val="left" w:pos="1169"/>
        </w:tabs>
        <w:ind w:right="137" w:firstLine="566"/>
        <w:rPr>
          <w:sz w:val="24"/>
        </w:rPr>
      </w:pPr>
      <w:r w:rsidRPr="00C867DF">
        <w:rPr>
          <w:sz w:val="24"/>
        </w:rPr>
        <w:t>разнообразием</w:t>
      </w:r>
      <w:r w:rsidRPr="00C867DF">
        <w:rPr>
          <w:spacing w:val="1"/>
          <w:sz w:val="24"/>
        </w:rPr>
        <w:t xml:space="preserve"> </w:t>
      </w:r>
      <w:r w:rsidRPr="00C867DF">
        <w:rPr>
          <w:sz w:val="24"/>
        </w:rPr>
        <w:t>местных</w:t>
      </w:r>
      <w:r w:rsidRPr="00C867DF">
        <w:rPr>
          <w:spacing w:val="1"/>
          <w:sz w:val="24"/>
        </w:rPr>
        <w:t xml:space="preserve"> </w:t>
      </w:r>
      <w:r w:rsidRPr="00C867DF">
        <w:rPr>
          <w:sz w:val="24"/>
        </w:rPr>
        <w:t>условий</w:t>
      </w:r>
      <w:r w:rsidRPr="00C867DF">
        <w:rPr>
          <w:spacing w:val="1"/>
          <w:sz w:val="24"/>
        </w:rPr>
        <w:t xml:space="preserve"> </w:t>
      </w:r>
      <w:r w:rsidRPr="00C867DF">
        <w:rPr>
          <w:sz w:val="24"/>
        </w:rPr>
        <w:t>в</w:t>
      </w:r>
      <w:r w:rsidRPr="00C867DF">
        <w:rPr>
          <w:spacing w:val="1"/>
          <w:sz w:val="24"/>
        </w:rPr>
        <w:t xml:space="preserve"> </w:t>
      </w:r>
      <w:r w:rsidRPr="00C867DF">
        <w:rPr>
          <w:sz w:val="24"/>
        </w:rPr>
        <w:t>разных</w:t>
      </w:r>
      <w:r w:rsidRPr="00C867DF">
        <w:rPr>
          <w:spacing w:val="1"/>
          <w:sz w:val="24"/>
        </w:rPr>
        <w:t xml:space="preserve"> </w:t>
      </w:r>
      <w:r w:rsidRPr="00C867DF">
        <w:rPr>
          <w:sz w:val="24"/>
        </w:rPr>
        <w:t>регионах</w:t>
      </w:r>
      <w:r w:rsidRPr="00C867DF">
        <w:rPr>
          <w:spacing w:val="1"/>
          <w:sz w:val="24"/>
        </w:rPr>
        <w:t xml:space="preserve"> </w:t>
      </w:r>
      <w:r w:rsidRPr="00C867DF">
        <w:rPr>
          <w:sz w:val="24"/>
        </w:rPr>
        <w:t>и</w:t>
      </w:r>
      <w:r w:rsidRPr="00C867DF">
        <w:rPr>
          <w:spacing w:val="1"/>
          <w:sz w:val="24"/>
        </w:rPr>
        <w:t xml:space="preserve"> </w:t>
      </w:r>
      <w:r w:rsidRPr="00C867DF">
        <w:rPr>
          <w:sz w:val="24"/>
        </w:rPr>
        <w:t>муниципальных</w:t>
      </w:r>
      <w:r w:rsidRPr="00C867DF">
        <w:rPr>
          <w:spacing w:val="1"/>
          <w:sz w:val="24"/>
        </w:rPr>
        <w:t xml:space="preserve"> </w:t>
      </w:r>
      <w:r w:rsidRPr="00C867DF">
        <w:rPr>
          <w:sz w:val="24"/>
        </w:rPr>
        <w:t>образованиях</w:t>
      </w:r>
      <w:r w:rsidRPr="00C867DF">
        <w:rPr>
          <w:spacing w:val="1"/>
          <w:sz w:val="24"/>
        </w:rPr>
        <w:t xml:space="preserve"> </w:t>
      </w:r>
      <w:r w:rsidRPr="00C867DF">
        <w:rPr>
          <w:sz w:val="24"/>
        </w:rPr>
        <w:t>Российской</w:t>
      </w:r>
      <w:r w:rsidRPr="00C867DF">
        <w:rPr>
          <w:spacing w:val="1"/>
          <w:sz w:val="24"/>
        </w:rPr>
        <w:t xml:space="preserve"> </w:t>
      </w:r>
      <w:r w:rsidRPr="00C867DF">
        <w:rPr>
          <w:sz w:val="24"/>
        </w:rPr>
        <w:t>Федерации;</w:t>
      </w:r>
    </w:p>
    <w:p w14:paraId="12E9343D" w14:textId="790AC4C9" w:rsidR="00A638D4" w:rsidRPr="00C867DF" w:rsidRDefault="00DF375A" w:rsidP="00DF375A">
      <w:pPr>
        <w:pStyle w:val="ab"/>
        <w:tabs>
          <w:tab w:val="left" w:pos="1169"/>
        </w:tabs>
        <w:ind w:left="899" w:right="137" w:firstLine="0"/>
        <w:rPr>
          <w:sz w:val="24"/>
        </w:rPr>
      </w:pPr>
      <w:r w:rsidRPr="00C867DF">
        <w:rPr>
          <w:sz w:val="24"/>
        </w:rPr>
        <w:t xml:space="preserve">5) </w:t>
      </w:r>
      <w:r w:rsidR="00A638D4" w:rsidRPr="00C867DF">
        <w:rPr>
          <w:sz w:val="24"/>
        </w:rPr>
        <w:t>представляет</w:t>
      </w:r>
      <w:r w:rsidR="00A638D4" w:rsidRPr="00C867DF">
        <w:rPr>
          <w:spacing w:val="10"/>
          <w:sz w:val="24"/>
        </w:rPr>
        <w:t xml:space="preserve"> </w:t>
      </w:r>
      <w:r w:rsidR="00A638D4" w:rsidRPr="00C867DF">
        <w:rPr>
          <w:sz w:val="24"/>
        </w:rPr>
        <w:t>собой</w:t>
      </w:r>
      <w:r w:rsidR="00A638D4" w:rsidRPr="00C867DF">
        <w:rPr>
          <w:spacing w:val="10"/>
          <w:sz w:val="24"/>
        </w:rPr>
        <w:t xml:space="preserve"> </w:t>
      </w:r>
      <w:r w:rsidR="00A638D4" w:rsidRPr="00C867DF">
        <w:rPr>
          <w:sz w:val="24"/>
        </w:rPr>
        <w:t>основу</w:t>
      </w:r>
      <w:r w:rsidR="00A638D4" w:rsidRPr="00C867DF">
        <w:rPr>
          <w:spacing w:val="9"/>
          <w:sz w:val="24"/>
        </w:rPr>
        <w:t xml:space="preserve"> </w:t>
      </w:r>
      <w:r w:rsidR="00A638D4" w:rsidRPr="00C867DF">
        <w:rPr>
          <w:sz w:val="24"/>
        </w:rPr>
        <w:t>для</w:t>
      </w:r>
      <w:r w:rsidR="00A638D4" w:rsidRPr="00C867DF">
        <w:rPr>
          <w:spacing w:val="8"/>
          <w:sz w:val="24"/>
        </w:rPr>
        <w:t xml:space="preserve"> </w:t>
      </w:r>
      <w:r w:rsidR="00A638D4" w:rsidRPr="00C867DF">
        <w:rPr>
          <w:sz w:val="24"/>
        </w:rPr>
        <w:t>развивающего</w:t>
      </w:r>
      <w:r w:rsidR="00A638D4" w:rsidRPr="00C867DF">
        <w:rPr>
          <w:spacing w:val="11"/>
          <w:sz w:val="24"/>
        </w:rPr>
        <w:t xml:space="preserve"> </w:t>
      </w:r>
      <w:r w:rsidR="00A638D4" w:rsidRPr="00C867DF">
        <w:rPr>
          <w:sz w:val="24"/>
        </w:rPr>
        <w:t>управления</w:t>
      </w:r>
      <w:r w:rsidR="00A638D4" w:rsidRPr="00C867DF">
        <w:rPr>
          <w:spacing w:val="10"/>
          <w:sz w:val="24"/>
        </w:rPr>
        <w:t xml:space="preserve"> </w:t>
      </w:r>
      <w:r w:rsidR="00A638D4" w:rsidRPr="00C867DF">
        <w:rPr>
          <w:sz w:val="24"/>
        </w:rPr>
        <w:t>программой</w:t>
      </w:r>
      <w:r w:rsidR="00A638D4" w:rsidRPr="00C867DF">
        <w:rPr>
          <w:spacing w:val="11"/>
          <w:sz w:val="24"/>
        </w:rPr>
        <w:t xml:space="preserve"> </w:t>
      </w:r>
      <w:r w:rsidR="00A638D4" w:rsidRPr="00C867DF">
        <w:rPr>
          <w:sz w:val="24"/>
        </w:rPr>
        <w:t>дошкольного</w:t>
      </w:r>
      <w:r w:rsidR="00A638D4" w:rsidRPr="00C867DF">
        <w:rPr>
          <w:spacing w:val="-57"/>
          <w:sz w:val="24"/>
        </w:rPr>
        <w:t xml:space="preserve"> </w:t>
      </w:r>
      <w:r w:rsidR="00A638D4" w:rsidRPr="00C867DF">
        <w:rPr>
          <w:spacing w:val="-1"/>
          <w:sz w:val="24"/>
        </w:rPr>
        <w:t>образования</w:t>
      </w:r>
      <w:r w:rsidR="00A638D4" w:rsidRPr="00C867DF">
        <w:rPr>
          <w:spacing w:val="-14"/>
          <w:sz w:val="24"/>
        </w:rPr>
        <w:t xml:space="preserve"> </w:t>
      </w:r>
      <w:r w:rsidR="00A638D4" w:rsidRPr="00C867DF">
        <w:rPr>
          <w:spacing w:val="-1"/>
          <w:sz w:val="24"/>
        </w:rPr>
        <w:t>для</w:t>
      </w:r>
      <w:r w:rsidR="00A638D4" w:rsidRPr="00C867DF">
        <w:rPr>
          <w:spacing w:val="-13"/>
          <w:sz w:val="24"/>
        </w:rPr>
        <w:t xml:space="preserve"> </w:t>
      </w:r>
      <w:r w:rsidR="00A638D4" w:rsidRPr="00C867DF">
        <w:rPr>
          <w:spacing w:val="-1"/>
          <w:sz w:val="24"/>
        </w:rPr>
        <w:t>детей</w:t>
      </w:r>
      <w:r w:rsidR="00A638D4" w:rsidRPr="00C867DF">
        <w:rPr>
          <w:spacing w:val="-14"/>
          <w:sz w:val="24"/>
        </w:rPr>
        <w:t xml:space="preserve"> </w:t>
      </w:r>
      <w:r w:rsidR="00A638D4" w:rsidRPr="00C867DF">
        <w:rPr>
          <w:spacing w:val="-1"/>
          <w:sz w:val="24"/>
        </w:rPr>
        <w:t>с</w:t>
      </w:r>
      <w:r w:rsidR="00A638D4" w:rsidRPr="00C867DF">
        <w:rPr>
          <w:spacing w:val="-13"/>
          <w:sz w:val="24"/>
        </w:rPr>
        <w:t xml:space="preserve"> </w:t>
      </w:r>
      <w:r w:rsidR="00A638D4" w:rsidRPr="00C867DF">
        <w:rPr>
          <w:spacing w:val="-1"/>
          <w:sz w:val="24"/>
        </w:rPr>
        <w:t>ТНР</w:t>
      </w:r>
      <w:r w:rsidR="00A638D4" w:rsidRPr="00C867DF">
        <w:rPr>
          <w:spacing w:val="-12"/>
          <w:sz w:val="24"/>
        </w:rPr>
        <w:t xml:space="preserve"> </w:t>
      </w:r>
      <w:r w:rsidR="00A638D4" w:rsidRPr="00C867DF">
        <w:rPr>
          <w:spacing w:val="-1"/>
          <w:sz w:val="24"/>
        </w:rPr>
        <w:t>на</w:t>
      </w:r>
      <w:r w:rsidR="00A638D4" w:rsidRPr="00C867DF">
        <w:rPr>
          <w:spacing w:val="-16"/>
          <w:sz w:val="24"/>
        </w:rPr>
        <w:t xml:space="preserve"> </w:t>
      </w:r>
      <w:r w:rsidR="00A638D4" w:rsidRPr="00C867DF">
        <w:rPr>
          <w:sz w:val="24"/>
        </w:rPr>
        <w:t>уровне</w:t>
      </w:r>
      <w:r w:rsidR="00A638D4" w:rsidRPr="00C867DF">
        <w:rPr>
          <w:spacing w:val="-13"/>
          <w:sz w:val="24"/>
        </w:rPr>
        <w:t xml:space="preserve"> </w:t>
      </w:r>
      <w:r w:rsidR="00A638D4" w:rsidRPr="00C867DF">
        <w:rPr>
          <w:sz w:val="24"/>
        </w:rPr>
        <w:t>дошкольной</w:t>
      </w:r>
      <w:r w:rsidR="00A638D4" w:rsidRPr="00C867DF">
        <w:rPr>
          <w:spacing w:val="-13"/>
          <w:sz w:val="24"/>
        </w:rPr>
        <w:t xml:space="preserve"> </w:t>
      </w:r>
      <w:r w:rsidR="00A638D4" w:rsidRPr="00C867DF">
        <w:rPr>
          <w:sz w:val="24"/>
        </w:rPr>
        <w:t>образовательной</w:t>
      </w:r>
      <w:r w:rsidR="00A638D4" w:rsidRPr="00C867DF">
        <w:rPr>
          <w:spacing w:val="-13"/>
          <w:sz w:val="24"/>
        </w:rPr>
        <w:t xml:space="preserve"> </w:t>
      </w:r>
      <w:r w:rsidR="00A638D4" w:rsidRPr="00C867DF">
        <w:rPr>
          <w:sz w:val="24"/>
        </w:rPr>
        <w:t>организации,</w:t>
      </w:r>
      <w:r w:rsidR="00A638D4" w:rsidRPr="00C867DF">
        <w:rPr>
          <w:spacing w:val="-13"/>
          <w:sz w:val="24"/>
        </w:rPr>
        <w:t xml:space="preserve"> </w:t>
      </w:r>
      <w:r w:rsidR="00A638D4" w:rsidRPr="00C867DF">
        <w:rPr>
          <w:sz w:val="24"/>
        </w:rPr>
        <w:t>обеспечивая</w:t>
      </w:r>
      <w:r w:rsidR="00A638D4" w:rsidRPr="00C867DF">
        <w:rPr>
          <w:spacing w:val="-11"/>
          <w:sz w:val="24"/>
        </w:rPr>
        <w:t xml:space="preserve"> </w:t>
      </w:r>
      <w:r w:rsidR="00A638D4" w:rsidRPr="00C867DF">
        <w:rPr>
          <w:sz w:val="24"/>
        </w:rPr>
        <w:t>тем</w:t>
      </w:r>
      <w:r w:rsidR="00A638D4" w:rsidRPr="00C867DF">
        <w:rPr>
          <w:spacing w:val="-57"/>
          <w:sz w:val="24"/>
        </w:rPr>
        <w:t xml:space="preserve"> </w:t>
      </w:r>
      <w:r w:rsidR="00A638D4" w:rsidRPr="00C867DF">
        <w:rPr>
          <w:spacing w:val="-1"/>
          <w:sz w:val="24"/>
        </w:rPr>
        <w:t>самым</w:t>
      </w:r>
      <w:r w:rsidR="00A638D4" w:rsidRPr="00C867DF">
        <w:rPr>
          <w:spacing w:val="-18"/>
          <w:sz w:val="24"/>
        </w:rPr>
        <w:t xml:space="preserve"> </w:t>
      </w:r>
      <w:r w:rsidR="00A638D4" w:rsidRPr="00C867DF">
        <w:rPr>
          <w:spacing w:val="-1"/>
          <w:sz w:val="24"/>
        </w:rPr>
        <w:t>качество</w:t>
      </w:r>
      <w:r w:rsidR="00A638D4" w:rsidRPr="00C867DF">
        <w:rPr>
          <w:spacing w:val="-14"/>
          <w:sz w:val="24"/>
        </w:rPr>
        <w:t xml:space="preserve"> </w:t>
      </w:r>
      <w:r w:rsidR="00A638D4" w:rsidRPr="00C867DF">
        <w:rPr>
          <w:spacing w:val="-1"/>
          <w:sz w:val="24"/>
        </w:rPr>
        <w:t>основных</w:t>
      </w:r>
      <w:r w:rsidR="00A638D4" w:rsidRPr="00C867DF">
        <w:rPr>
          <w:spacing w:val="-14"/>
          <w:sz w:val="24"/>
        </w:rPr>
        <w:t xml:space="preserve"> </w:t>
      </w:r>
      <w:r w:rsidR="00A638D4" w:rsidRPr="00C867DF">
        <w:rPr>
          <w:spacing w:val="-1"/>
          <w:sz w:val="24"/>
        </w:rPr>
        <w:t>образовательных</w:t>
      </w:r>
      <w:r w:rsidR="00A638D4" w:rsidRPr="00C867DF">
        <w:rPr>
          <w:spacing w:val="-15"/>
          <w:sz w:val="24"/>
        </w:rPr>
        <w:t xml:space="preserve"> </w:t>
      </w:r>
      <w:r w:rsidR="00A638D4" w:rsidRPr="00C867DF">
        <w:rPr>
          <w:spacing w:val="-1"/>
          <w:sz w:val="24"/>
        </w:rPr>
        <w:t>программ</w:t>
      </w:r>
      <w:r w:rsidR="00A638D4" w:rsidRPr="00C867DF">
        <w:rPr>
          <w:spacing w:val="-14"/>
          <w:sz w:val="24"/>
        </w:rPr>
        <w:t xml:space="preserve"> </w:t>
      </w:r>
      <w:r w:rsidR="00A638D4" w:rsidRPr="00C867DF">
        <w:rPr>
          <w:sz w:val="24"/>
        </w:rPr>
        <w:t>дошкольного</w:t>
      </w:r>
      <w:r w:rsidR="00A638D4" w:rsidRPr="00C867DF">
        <w:rPr>
          <w:spacing w:val="-13"/>
          <w:sz w:val="24"/>
        </w:rPr>
        <w:t xml:space="preserve"> </w:t>
      </w:r>
      <w:r w:rsidR="00A638D4" w:rsidRPr="00C867DF">
        <w:rPr>
          <w:sz w:val="24"/>
        </w:rPr>
        <w:t>образования</w:t>
      </w:r>
      <w:r w:rsidR="00A638D4" w:rsidRPr="00C867DF">
        <w:rPr>
          <w:spacing w:val="-13"/>
          <w:sz w:val="24"/>
        </w:rPr>
        <w:t xml:space="preserve"> </w:t>
      </w:r>
      <w:r w:rsidR="00A638D4" w:rsidRPr="00C867DF">
        <w:rPr>
          <w:sz w:val="24"/>
        </w:rPr>
        <w:t>в</w:t>
      </w:r>
      <w:r w:rsidR="00A638D4" w:rsidRPr="00C867DF">
        <w:rPr>
          <w:spacing w:val="-14"/>
          <w:sz w:val="24"/>
        </w:rPr>
        <w:t xml:space="preserve"> </w:t>
      </w:r>
      <w:r w:rsidR="00A638D4" w:rsidRPr="00C867DF">
        <w:rPr>
          <w:sz w:val="24"/>
        </w:rPr>
        <w:t>разных</w:t>
      </w:r>
      <w:r w:rsidR="00A638D4" w:rsidRPr="00C867DF">
        <w:rPr>
          <w:spacing w:val="-14"/>
          <w:sz w:val="24"/>
        </w:rPr>
        <w:t xml:space="preserve"> </w:t>
      </w:r>
      <w:r w:rsidR="00A638D4" w:rsidRPr="00C867DF">
        <w:rPr>
          <w:sz w:val="24"/>
        </w:rPr>
        <w:t>условиях.</w:t>
      </w:r>
      <w:r w:rsidR="00A638D4" w:rsidRPr="00C867DF">
        <w:rPr>
          <w:spacing w:val="-57"/>
          <w:sz w:val="24"/>
        </w:rPr>
        <w:t xml:space="preserve"> </w:t>
      </w:r>
      <w:r w:rsidR="00A638D4" w:rsidRPr="00C867DF">
        <w:rPr>
          <w:sz w:val="24"/>
        </w:rPr>
        <w:t>Система оценки качества реализации Программы обучающихся с ТНР на уровне ДО</w:t>
      </w:r>
      <w:r w:rsidR="00EB3268">
        <w:rPr>
          <w:sz w:val="24"/>
        </w:rPr>
        <w:t>У</w:t>
      </w:r>
      <w:r w:rsidR="00A638D4" w:rsidRPr="00C867DF">
        <w:rPr>
          <w:sz w:val="24"/>
        </w:rPr>
        <w:t xml:space="preserve"> должна</w:t>
      </w:r>
      <w:r w:rsidR="00A638D4" w:rsidRPr="00C867DF">
        <w:rPr>
          <w:spacing w:val="1"/>
          <w:sz w:val="24"/>
        </w:rPr>
        <w:t xml:space="preserve"> </w:t>
      </w:r>
      <w:r w:rsidR="00A638D4" w:rsidRPr="00C867DF">
        <w:rPr>
          <w:spacing w:val="-1"/>
          <w:sz w:val="24"/>
        </w:rPr>
        <w:t>обеспечивает</w:t>
      </w:r>
      <w:r w:rsidR="00A638D4" w:rsidRPr="00C867DF">
        <w:rPr>
          <w:spacing w:val="-14"/>
          <w:sz w:val="24"/>
        </w:rPr>
        <w:t xml:space="preserve"> </w:t>
      </w:r>
      <w:r w:rsidR="00A638D4" w:rsidRPr="00C867DF">
        <w:rPr>
          <w:spacing w:val="-1"/>
          <w:sz w:val="24"/>
        </w:rPr>
        <w:t>участие</w:t>
      </w:r>
      <w:r w:rsidR="00A638D4" w:rsidRPr="00C867DF">
        <w:rPr>
          <w:spacing w:val="-16"/>
          <w:sz w:val="24"/>
        </w:rPr>
        <w:t xml:space="preserve"> </w:t>
      </w:r>
      <w:r w:rsidR="00A638D4" w:rsidRPr="00C867DF">
        <w:rPr>
          <w:spacing w:val="-1"/>
          <w:sz w:val="24"/>
        </w:rPr>
        <w:t>всех</w:t>
      </w:r>
      <w:r w:rsidR="00A638D4" w:rsidRPr="00C867DF">
        <w:rPr>
          <w:spacing w:val="-11"/>
          <w:sz w:val="24"/>
        </w:rPr>
        <w:t xml:space="preserve"> </w:t>
      </w:r>
      <w:r w:rsidR="00A638D4" w:rsidRPr="00C867DF">
        <w:rPr>
          <w:spacing w:val="-1"/>
          <w:sz w:val="24"/>
        </w:rPr>
        <w:t>участников</w:t>
      </w:r>
      <w:r w:rsidR="00A638D4" w:rsidRPr="00C867DF">
        <w:rPr>
          <w:spacing w:val="-15"/>
          <w:sz w:val="24"/>
        </w:rPr>
        <w:t xml:space="preserve"> </w:t>
      </w:r>
      <w:r w:rsidR="00A638D4" w:rsidRPr="00C867DF">
        <w:rPr>
          <w:spacing w:val="-1"/>
          <w:sz w:val="24"/>
        </w:rPr>
        <w:t>образовательных</w:t>
      </w:r>
      <w:r w:rsidR="00A638D4" w:rsidRPr="00C867DF">
        <w:rPr>
          <w:spacing w:val="-13"/>
          <w:sz w:val="24"/>
        </w:rPr>
        <w:t xml:space="preserve"> </w:t>
      </w:r>
      <w:r w:rsidR="00A638D4" w:rsidRPr="00C867DF">
        <w:rPr>
          <w:sz w:val="24"/>
        </w:rPr>
        <w:t>отношений</w:t>
      </w:r>
      <w:r w:rsidR="00A638D4" w:rsidRPr="00C867DF">
        <w:rPr>
          <w:spacing w:val="-16"/>
          <w:sz w:val="24"/>
        </w:rPr>
        <w:t xml:space="preserve"> </w:t>
      </w:r>
      <w:r w:rsidR="00A638D4" w:rsidRPr="00C867DF">
        <w:rPr>
          <w:sz w:val="24"/>
        </w:rPr>
        <w:t>и</w:t>
      </w:r>
      <w:r w:rsidR="00A638D4" w:rsidRPr="00C867DF">
        <w:rPr>
          <w:spacing w:val="-13"/>
          <w:sz w:val="24"/>
        </w:rPr>
        <w:t xml:space="preserve"> </w:t>
      </w:r>
      <w:r w:rsidR="00A638D4" w:rsidRPr="00C867DF">
        <w:rPr>
          <w:sz w:val="24"/>
        </w:rPr>
        <w:t>в</w:t>
      </w:r>
      <w:r w:rsidR="00A638D4" w:rsidRPr="00C867DF">
        <w:rPr>
          <w:spacing w:val="-15"/>
          <w:sz w:val="24"/>
        </w:rPr>
        <w:t xml:space="preserve"> </w:t>
      </w:r>
      <w:r w:rsidR="00A638D4" w:rsidRPr="00C867DF">
        <w:rPr>
          <w:sz w:val="24"/>
        </w:rPr>
        <w:t>то</w:t>
      </w:r>
      <w:r w:rsidR="00A638D4" w:rsidRPr="00C867DF">
        <w:rPr>
          <w:spacing w:val="-7"/>
          <w:sz w:val="24"/>
        </w:rPr>
        <w:t xml:space="preserve"> </w:t>
      </w:r>
      <w:r w:rsidR="00A638D4" w:rsidRPr="00C867DF">
        <w:rPr>
          <w:sz w:val="24"/>
        </w:rPr>
        <w:t>же</w:t>
      </w:r>
      <w:r w:rsidR="00A638D4" w:rsidRPr="00C867DF">
        <w:rPr>
          <w:spacing w:val="-16"/>
          <w:sz w:val="24"/>
        </w:rPr>
        <w:t xml:space="preserve"> </w:t>
      </w:r>
      <w:r w:rsidR="00A638D4" w:rsidRPr="00C867DF">
        <w:rPr>
          <w:sz w:val="24"/>
        </w:rPr>
        <w:t>время</w:t>
      </w:r>
      <w:r w:rsidR="00A638D4" w:rsidRPr="00C867DF">
        <w:rPr>
          <w:spacing w:val="-12"/>
          <w:sz w:val="24"/>
        </w:rPr>
        <w:t xml:space="preserve"> </w:t>
      </w:r>
      <w:r w:rsidR="00A638D4" w:rsidRPr="00C867DF">
        <w:rPr>
          <w:sz w:val="24"/>
        </w:rPr>
        <w:t>выполняет</w:t>
      </w:r>
      <w:r w:rsidR="00A638D4" w:rsidRPr="00C867DF">
        <w:rPr>
          <w:spacing w:val="-10"/>
          <w:sz w:val="24"/>
        </w:rPr>
        <w:t xml:space="preserve"> </w:t>
      </w:r>
      <w:r w:rsidR="00A638D4" w:rsidRPr="00C867DF">
        <w:rPr>
          <w:sz w:val="24"/>
        </w:rPr>
        <w:t>свою</w:t>
      </w:r>
      <w:r w:rsidR="00A638D4" w:rsidRPr="00C867DF">
        <w:rPr>
          <w:spacing w:val="-57"/>
          <w:sz w:val="24"/>
        </w:rPr>
        <w:t xml:space="preserve"> </w:t>
      </w:r>
      <w:r w:rsidR="00A638D4" w:rsidRPr="00C867DF">
        <w:rPr>
          <w:sz w:val="24"/>
        </w:rPr>
        <w:t>основную</w:t>
      </w:r>
      <w:r w:rsidR="00A638D4" w:rsidRPr="00C867DF">
        <w:rPr>
          <w:spacing w:val="43"/>
          <w:sz w:val="24"/>
        </w:rPr>
        <w:t xml:space="preserve"> </w:t>
      </w:r>
      <w:r w:rsidR="00A638D4" w:rsidRPr="00C867DF">
        <w:rPr>
          <w:sz w:val="24"/>
        </w:rPr>
        <w:t>задачу</w:t>
      </w:r>
      <w:r w:rsidR="00A638D4" w:rsidRPr="00C867DF">
        <w:rPr>
          <w:spacing w:val="46"/>
          <w:sz w:val="24"/>
        </w:rPr>
        <w:t xml:space="preserve"> </w:t>
      </w:r>
      <w:r w:rsidR="00A638D4" w:rsidRPr="00C867DF">
        <w:rPr>
          <w:sz w:val="24"/>
        </w:rPr>
        <w:t>-</w:t>
      </w:r>
      <w:r w:rsidR="00A638D4" w:rsidRPr="00C867DF">
        <w:rPr>
          <w:spacing w:val="42"/>
          <w:sz w:val="24"/>
        </w:rPr>
        <w:t xml:space="preserve"> </w:t>
      </w:r>
      <w:r w:rsidR="00A638D4" w:rsidRPr="00C867DF">
        <w:rPr>
          <w:sz w:val="24"/>
        </w:rPr>
        <w:t>обеспечивает</w:t>
      </w:r>
      <w:r w:rsidR="00A638D4" w:rsidRPr="00C867DF">
        <w:rPr>
          <w:spacing w:val="47"/>
          <w:sz w:val="24"/>
        </w:rPr>
        <w:t xml:space="preserve"> </w:t>
      </w:r>
      <w:r w:rsidR="00A638D4" w:rsidRPr="00C867DF">
        <w:rPr>
          <w:sz w:val="24"/>
        </w:rPr>
        <w:t>развитие</w:t>
      </w:r>
      <w:r w:rsidR="00A638D4" w:rsidRPr="00C867DF">
        <w:rPr>
          <w:spacing w:val="43"/>
          <w:sz w:val="24"/>
        </w:rPr>
        <w:t xml:space="preserve"> </w:t>
      </w:r>
      <w:r w:rsidR="00A638D4" w:rsidRPr="00C867DF">
        <w:rPr>
          <w:sz w:val="24"/>
        </w:rPr>
        <w:t>системы</w:t>
      </w:r>
      <w:r w:rsidR="00A638D4" w:rsidRPr="00C867DF">
        <w:rPr>
          <w:spacing w:val="42"/>
          <w:sz w:val="24"/>
        </w:rPr>
        <w:t xml:space="preserve"> </w:t>
      </w:r>
      <w:r w:rsidR="00A638D4" w:rsidRPr="00C867DF">
        <w:rPr>
          <w:sz w:val="24"/>
        </w:rPr>
        <w:t>дошкольного</w:t>
      </w:r>
      <w:r w:rsidR="00A638D4" w:rsidRPr="00C867DF">
        <w:rPr>
          <w:spacing w:val="46"/>
          <w:sz w:val="24"/>
        </w:rPr>
        <w:t xml:space="preserve"> </w:t>
      </w:r>
      <w:r w:rsidR="00A638D4" w:rsidRPr="00C867DF">
        <w:rPr>
          <w:sz w:val="24"/>
        </w:rPr>
        <w:t>образования</w:t>
      </w:r>
      <w:r w:rsidR="00A638D4" w:rsidRPr="00C867DF">
        <w:rPr>
          <w:spacing w:val="47"/>
          <w:sz w:val="24"/>
        </w:rPr>
        <w:t xml:space="preserve"> </w:t>
      </w:r>
      <w:r w:rsidR="00A638D4" w:rsidRPr="00C867DF">
        <w:rPr>
          <w:sz w:val="24"/>
        </w:rPr>
        <w:t>в</w:t>
      </w:r>
      <w:r w:rsidR="00A638D4" w:rsidRPr="00C867DF">
        <w:rPr>
          <w:spacing w:val="43"/>
          <w:sz w:val="24"/>
        </w:rPr>
        <w:t xml:space="preserve"> </w:t>
      </w:r>
      <w:r w:rsidR="00A638D4" w:rsidRPr="00C867DF">
        <w:rPr>
          <w:sz w:val="24"/>
        </w:rPr>
        <w:t>соответствии</w:t>
      </w:r>
      <w:r w:rsidR="00A638D4" w:rsidRPr="00C867DF">
        <w:rPr>
          <w:spacing w:val="46"/>
          <w:sz w:val="24"/>
        </w:rPr>
        <w:t xml:space="preserve"> </w:t>
      </w:r>
      <w:r w:rsidR="00A638D4" w:rsidRPr="00C867DF">
        <w:rPr>
          <w:sz w:val="24"/>
        </w:rPr>
        <w:t>с</w:t>
      </w:r>
    </w:p>
    <w:p w14:paraId="1785CED2" w14:textId="77777777" w:rsidR="00A638D4" w:rsidRPr="00C867DF" w:rsidRDefault="00A638D4" w:rsidP="00A638D4">
      <w:pPr>
        <w:pStyle w:val="a9"/>
        <w:spacing w:before="1"/>
        <w:ind w:left="333"/>
      </w:pPr>
      <w:r w:rsidRPr="00C867DF">
        <w:t>принципами</w:t>
      </w:r>
      <w:r w:rsidRPr="00C867DF">
        <w:rPr>
          <w:spacing w:val="-5"/>
        </w:rPr>
        <w:t xml:space="preserve"> </w:t>
      </w:r>
      <w:r w:rsidRPr="00C867DF">
        <w:t>и</w:t>
      </w:r>
      <w:r w:rsidRPr="00C867DF">
        <w:rPr>
          <w:spacing w:val="-7"/>
        </w:rPr>
        <w:t xml:space="preserve"> </w:t>
      </w:r>
      <w:r w:rsidRPr="00C867DF">
        <w:t>требованиями</w:t>
      </w:r>
      <w:r w:rsidRPr="00C867DF">
        <w:rPr>
          <w:spacing w:val="-4"/>
        </w:rPr>
        <w:t xml:space="preserve"> </w:t>
      </w:r>
      <w:r w:rsidRPr="00C867DF">
        <w:t>Стандарта.</w:t>
      </w:r>
    </w:p>
    <w:p w14:paraId="035C0CC9" w14:textId="77777777" w:rsidR="00A638D4" w:rsidRPr="00C867DF" w:rsidRDefault="00A638D4" w:rsidP="00A638D4">
      <w:pPr>
        <w:pStyle w:val="a9"/>
        <w:spacing w:before="3"/>
        <w:ind w:left="899"/>
      </w:pPr>
      <w:r w:rsidRPr="00F80ED3">
        <w:rPr>
          <w:u w:val="single"/>
        </w:rPr>
        <w:t>Программой</w:t>
      </w:r>
      <w:r w:rsidRPr="00F80ED3">
        <w:rPr>
          <w:spacing w:val="-7"/>
          <w:u w:val="single"/>
        </w:rPr>
        <w:t xml:space="preserve"> </w:t>
      </w:r>
      <w:r w:rsidRPr="00F80ED3">
        <w:rPr>
          <w:u w:val="single"/>
        </w:rPr>
        <w:t>предусмотрены</w:t>
      </w:r>
      <w:r w:rsidRPr="00F80ED3">
        <w:rPr>
          <w:spacing w:val="-5"/>
          <w:u w:val="single"/>
        </w:rPr>
        <w:t xml:space="preserve"> </w:t>
      </w:r>
      <w:r w:rsidRPr="00F80ED3">
        <w:rPr>
          <w:u w:val="single"/>
        </w:rPr>
        <w:t>следующие</w:t>
      </w:r>
      <w:r w:rsidRPr="00F80ED3">
        <w:rPr>
          <w:spacing w:val="-8"/>
          <w:u w:val="single"/>
        </w:rPr>
        <w:t xml:space="preserve"> </w:t>
      </w:r>
      <w:r w:rsidRPr="00F80ED3">
        <w:rPr>
          <w:u w:val="single"/>
        </w:rPr>
        <w:t>уровни</w:t>
      </w:r>
      <w:r w:rsidRPr="00F80ED3">
        <w:rPr>
          <w:spacing w:val="-4"/>
          <w:u w:val="single"/>
        </w:rPr>
        <w:t xml:space="preserve"> </w:t>
      </w:r>
      <w:r w:rsidRPr="00F80ED3">
        <w:rPr>
          <w:u w:val="single"/>
        </w:rPr>
        <w:t>системы</w:t>
      </w:r>
      <w:r w:rsidRPr="00F80ED3">
        <w:rPr>
          <w:spacing w:val="-5"/>
          <w:u w:val="single"/>
        </w:rPr>
        <w:t xml:space="preserve"> </w:t>
      </w:r>
      <w:r w:rsidRPr="00F80ED3">
        <w:rPr>
          <w:u w:val="single"/>
        </w:rPr>
        <w:t>оценки</w:t>
      </w:r>
      <w:r w:rsidRPr="00F80ED3">
        <w:rPr>
          <w:spacing w:val="-6"/>
          <w:u w:val="single"/>
        </w:rPr>
        <w:t xml:space="preserve"> </w:t>
      </w:r>
      <w:r w:rsidRPr="00F80ED3">
        <w:rPr>
          <w:u w:val="single"/>
        </w:rPr>
        <w:t>качества</w:t>
      </w:r>
      <w:r w:rsidRPr="00C867DF">
        <w:t>:</w:t>
      </w:r>
    </w:p>
    <w:p w14:paraId="7D631ADC" w14:textId="77777777" w:rsidR="00A638D4" w:rsidRPr="00C867DF" w:rsidRDefault="00A638D4" w:rsidP="0019050C">
      <w:pPr>
        <w:pStyle w:val="ab"/>
        <w:numPr>
          <w:ilvl w:val="0"/>
          <w:numId w:val="11"/>
        </w:numPr>
        <w:tabs>
          <w:tab w:val="left" w:pos="1186"/>
        </w:tabs>
        <w:ind w:left="1185" w:hanging="289"/>
        <w:jc w:val="left"/>
        <w:rPr>
          <w:sz w:val="24"/>
        </w:rPr>
      </w:pPr>
      <w:r w:rsidRPr="00C867DF">
        <w:rPr>
          <w:sz w:val="24"/>
        </w:rPr>
        <w:t>внутреннее</w:t>
      </w:r>
      <w:r w:rsidRPr="00C867DF">
        <w:rPr>
          <w:spacing w:val="-10"/>
          <w:sz w:val="24"/>
        </w:rPr>
        <w:t xml:space="preserve"> </w:t>
      </w:r>
      <w:r w:rsidRPr="00C867DF">
        <w:rPr>
          <w:sz w:val="24"/>
        </w:rPr>
        <w:t>самообследование,</w:t>
      </w:r>
      <w:r w:rsidRPr="00C867DF">
        <w:rPr>
          <w:spacing w:val="-8"/>
          <w:sz w:val="24"/>
        </w:rPr>
        <w:t xml:space="preserve"> </w:t>
      </w:r>
      <w:r w:rsidRPr="00C867DF">
        <w:rPr>
          <w:sz w:val="24"/>
        </w:rPr>
        <w:t>самооценка</w:t>
      </w:r>
      <w:r w:rsidRPr="00C867DF">
        <w:rPr>
          <w:spacing w:val="-7"/>
          <w:sz w:val="24"/>
        </w:rPr>
        <w:t xml:space="preserve"> </w:t>
      </w:r>
      <w:r w:rsidRPr="00C867DF">
        <w:rPr>
          <w:sz w:val="24"/>
        </w:rPr>
        <w:t>дошкольной</w:t>
      </w:r>
      <w:r w:rsidRPr="00C867DF">
        <w:rPr>
          <w:spacing w:val="-6"/>
          <w:sz w:val="24"/>
        </w:rPr>
        <w:t xml:space="preserve"> </w:t>
      </w:r>
      <w:r w:rsidRPr="00C867DF">
        <w:rPr>
          <w:sz w:val="24"/>
        </w:rPr>
        <w:t>образовательной</w:t>
      </w:r>
      <w:r w:rsidRPr="00C867DF">
        <w:rPr>
          <w:spacing w:val="-7"/>
          <w:sz w:val="24"/>
        </w:rPr>
        <w:t xml:space="preserve"> </w:t>
      </w:r>
      <w:r w:rsidRPr="00C867DF">
        <w:rPr>
          <w:sz w:val="24"/>
        </w:rPr>
        <w:t>организации;</w:t>
      </w:r>
    </w:p>
    <w:p w14:paraId="5E0A71B1" w14:textId="77777777" w:rsidR="00A638D4" w:rsidRPr="00C867DF" w:rsidRDefault="00A638D4" w:rsidP="0019050C">
      <w:pPr>
        <w:pStyle w:val="ab"/>
        <w:numPr>
          <w:ilvl w:val="0"/>
          <w:numId w:val="11"/>
        </w:numPr>
        <w:tabs>
          <w:tab w:val="left" w:pos="1188"/>
        </w:tabs>
        <w:ind w:right="136" w:firstLine="566"/>
        <w:jc w:val="left"/>
        <w:rPr>
          <w:sz w:val="24"/>
        </w:rPr>
      </w:pPr>
      <w:r w:rsidRPr="00C867DF">
        <w:rPr>
          <w:sz w:val="24"/>
        </w:rPr>
        <w:lastRenderedPageBreak/>
        <w:t>внешняя</w:t>
      </w:r>
      <w:r w:rsidRPr="00C867DF">
        <w:rPr>
          <w:spacing w:val="1"/>
          <w:sz w:val="24"/>
        </w:rPr>
        <w:t xml:space="preserve"> </w:t>
      </w:r>
      <w:r w:rsidRPr="00C867DF">
        <w:rPr>
          <w:sz w:val="24"/>
        </w:rPr>
        <w:t>оценка</w:t>
      </w:r>
      <w:r w:rsidRPr="00C867DF">
        <w:rPr>
          <w:spacing w:val="1"/>
          <w:sz w:val="24"/>
        </w:rPr>
        <w:t xml:space="preserve"> </w:t>
      </w:r>
      <w:r w:rsidRPr="00C867DF">
        <w:rPr>
          <w:sz w:val="24"/>
        </w:rPr>
        <w:t>дошкольной</w:t>
      </w:r>
      <w:r w:rsidRPr="00C867DF">
        <w:rPr>
          <w:spacing w:val="1"/>
          <w:sz w:val="24"/>
        </w:rPr>
        <w:t xml:space="preserve"> </w:t>
      </w:r>
      <w:r w:rsidRPr="00C867DF">
        <w:rPr>
          <w:sz w:val="24"/>
        </w:rPr>
        <w:t>образовательной</w:t>
      </w:r>
      <w:r w:rsidRPr="00C867DF">
        <w:rPr>
          <w:spacing w:val="1"/>
          <w:sz w:val="24"/>
        </w:rPr>
        <w:t xml:space="preserve"> </w:t>
      </w:r>
      <w:r w:rsidRPr="00C867DF">
        <w:rPr>
          <w:sz w:val="24"/>
        </w:rPr>
        <w:t>организации,</w:t>
      </w:r>
      <w:r w:rsidRPr="00C867DF">
        <w:rPr>
          <w:spacing w:val="1"/>
          <w:sz w:val="24"/>
        </w:rPr>
        <w:t xml:space="preserve"> </w:t>
      </w:r>
      <w:r w:rsidRPr="00C867DF">
        <w:rPr>
          <w:sz w:val="24"/>
        </w:rPr>
        <w:t>в</w:t>
      </w:r>
      <w:r w:rsidRPr="00C867DF">
        <w:rPr>
          <w:spacing w:val="1"/>
          <w:sz w:val="24"/>
        </w:rPr>
        <w:t xml:space="preserve"> </w:t>
      </w:r>
      <w:r w:rsidRPr="00C867DF">
        <w:rPr>
          <w:sz w:val="24"/>
        </w:rPr>
        <w:t>том</w:t>
      </w:r>
      <w:r w:rsidRPr="00C867DF">
        <w:rPr>
          <w:spacing w:val="1"/>
          <w:sz w:val="24"/>
        </w:rPr>
        <w:t xml:space="preserve"> </w:t>
      </w:r>
      <w:r w:rsidRPr="00C867DF">
        <w:rPr>
          <w:sz w:val="24"/>
        </w:rPr>
        <w:t>числе</w:t>
      </w:r>
      <w:r w:rsidRPr="00C867DF">
        <w:rPr>
          <w:spacing w:val="1"/>
          <w:sz w:val="24"/>
        </w:rPr>
        <w:t xml:space="preserve"> </w:t>
      </w:r>
      <w:r w:rsidRPr="00C867DF">
        <w:rPr>
          <w:sz w:val="24"/>
        </w:rPr>
        <w:t>независимая</w:t>
      </w:r>
      <w:r w:rsidRPr="00C867DF">
        <w:rPr>
          <w:spacing w:val="1"/>
          <w:sz w:val="24"/>
        </w:rPr>
        <w:t xml:space="preserve"> </w:t>
      </w:r>
      <w:r w:rsidRPr="00C867DF">
        <w:rPr>
          <w:spacing w:val="-1"/>
          <w:sz w:val="24"/>
        </w:rPr>
        <w:t>профессиональная</w:t>
      </w:r>
      <w:r w:rsidRPr="00C867DF">
        <w:rPr>
          <w:spacing w:val="-14"/>
          <w:sz w:val="24"/>
        </w:rPr>
        <w:t xml:space="preserve"> </w:t>
      </w:r>
      <w:r w:rsidRPr="00C867DF">
        <w:rPr>
          <w:spacing w:val="-1"/>
          <w:sz w:val="24"/>
        </w:rPr>
        <w:t>и</w:t>
      </w:r>
      <w:r w:rsidRPr="00C867DF">
        <w:rPr>
          <w:spacing w:val="-8"/>
          <w:sz w:val="24"/>
        </w:rPr>
        <w:t xml:space="preserve"> </w:t>
      </w:r>
      <w:r w:rsidRPr="00C867DF">
        <w:rPr>
          <w:spacing w:val="-1"/>
          <w:sz w:val="24"/>
        </w:rPr>
        <w:t>общественная</w:t>
      </w:r>
      <w:r w:rsidRPr="00C867DF">
        <w:rPr>
          <w:spacing w:val="-9"/>
          <w:sz w:val="24"/>
        </w:rPr>
        <w:t xml:space="preserve"> </w:t>
      </w:r>
      <w:r w:rsidRPr="00C867DF">
        <w:rPr>
          <w:sz w:val="24"/>
        </w:rPr>
        <w:t>оценка.</w:t>
      </w:r>
      <w:r w:rsidRPr="00C867DF">
        <w:rPr>
          <w:spacing w:val="-10"/>
          <w:sz w:val="24"/>
        </w:rPr>
        <w:t xml:space="preserve"> </w:t>
      </w:r>
      <w:r w:rsidRPr="00C867DF">
        <w:rPr>
          <w:sz w:val="24"/>
        </w:rPr>
        <w:t>На</w:t>
      </w:r>
      <w:r w:rsidRPr="00C867DF">
        <w:rPr>
          <w:spacing w:val="-13"/>
          <w:sz w:val="24"/>
        </w:rPr>
        <w:t xml:space="preserve"> </w:t>
      </w:r>
      <w:r w:rsidRPr="00C867DF">
        <w:rPr>
          <w:sz w:val="24"/>
        </w:rPr>
        <w:t>уровне</w:t>
      </w:r>
      <w:r w:rsidRPr="00C867DF">
        <w:rPr>
          <w:spacing w:val="-11"/>
          <w:sz w:val="24"/>
        </w:rPr>
        <w:t xml:space="preserve"> </w:t>
      </w:r>
      <w:r w:rsidRPr="00C867DF">
        <w:rPr>
          <w:sz w:val="24"/>
        </w:rPr>
        <w:t>образовательной</w:t>
      </w:r>
      <w:r w:rsidRPr="00C867DF">
        <w:rPr>
          <w:spacing w:val="-8"/>
          <w:sz w:val="24"/>
        </w:rPr>
        <w:t xml:space="preserve"> </w:t>
      </w:r>
      <w:r w:rsidRPr="00C867DF">
        <w:rPr>
          <w:sz w:val="24"/>
        </w:rPr>
        <w:t>организации</w:t>
      </w:r>
      <w:r w:rsidRPr="00C867DF">
        <w:rPr>
          <w:spacing w:val="-10"/>
          <w:sz w:val="24"/>
        </w:rPr>
        <w:t xml:space="preserve"> </w:t>
      </w:r>
      <w:r w:rsidRPr="00C867DF">
        <w:rPr>
          <w:sz w:val="24"/>
        </w:rPr>
        <w:t>система</w:t>
      </w:r>
      <w:r w:rsidRPr="00C867DF">
        <w:rPr>
          <w:spacing w:val="-12"/>
          <w:sz w:val="24"/>
        </w:rPr>
        <w:t xml:space="preserve"> </w:t>
      </w:r>
      <w:r w:rsidRPr="00C867DF">
        <w:rPr>
          <w:sz w:val="24"/>
        </w:rPr>
        <w:t>оценки</w:t>
      </w:r>
      <w:r w:rsidRPr="00C867DF">
        <w:rPr>
          <w:spacing w:val="-58"/>
          <w:sz w:val="24"/>
        </w:rPr>
        <w:t xml:space="preserve"> </w:t>
      </w:r>
      <w:r w:rsidRPr="00C867DF">
        <w:rPr>
          <w:sz w:val="24"/>
        </w:rPr>
        <w:t>качества</w:t>
      </w:r>
      <w:r w:rsidRPr="00C867DF">
        <w:rPr>
          <w:spacing w:val="-2"/>
          <w:sz w:val="24"/>
        </w:rPr>
        <w:t xml:space="preserve"> </w:t>
      </w:r>
      <w:r w:rsidRPr="00C867DF">
        <w:rPr>
          <w:sz w:val="24"/>
        </w:rPr>
        <w:t>реализации Программы решает задачи:</w:t>
      </w:r>
    </w:p>
    <w:p w14:paraId="51B8723C" w14:textId="77777777" w:rsidR="00A638D4" w:rsidRPr="00C867DF" w:rsidRDefault="00A638D4" w:rsidP="0019050C">
      <w:pPr>
        <w:pStyle w:val="ab"/>
        <w:numPr>
          <w:ilvl w:val="0"/>
          <w:numId w:val="11"/>
        </w:numPr>
        <w:tabs>
          <w:tab w:val="left" w:pos="1186"/>
        </w:tabs>
        <w:ind w:left="1185" w:hanging="289"/>
        <w:jc w:val="left"/>
        <w:rPr>
          <w:sz w:val="24"/>
        </w:rPr>
      </w:pPr>
      <w:r w:rsidRPr="00C867DF">
        <w:rPr>
          <w:sz w:val="24"/>
        </w:rPr>
        <w:t>повышения</w:t>
      </w:r>
      <w:r w:rsidRPr="00C867DF">
        <w:rPr>
          <w:spacing w:val="-5"/>
          <w:sz w:val="24"/>
        </w:rPr>
        <w:t xml:space="preserve"> </w:t>
      </w:r>
      <w:r w:rsidRPr="00C867DF">
        <w:rPr>
          <w:sz w:val="24"/>
        </w:rPr>
        <w:t>качества</w:t>
      </w:r>
      <w:r w:rsidRPr="00C867DF">
        <w:rPr>
          <w:spacing w:val="-7"/>
          <w:sz w:val="24"/>
        </w:rPr>
        <w:t xml:space="preserve"> </w:t>
      </w:r>
      <w:r w:rsidRPr="00C867DF">
        <w:rPr>
          <w:sz w:val="24"/>
        </w:rPr>
        <w:t>реализации</w:t>
      </w:r>
      <w:r w:rsidRPr="00C867DF">
        <w:rPr>
          <w:spacing w:val="-4"/>
          <w:sz w:val="24"/>
        </w:rPr>
        <w:t xml:space="preserve"> </w:t>
      </w:r>
      <w:r w:rsidRPr="00C867DF">
        <w:rPr>
          <w:sz w:val="24"/>
        </w:rPr>
        <w:t>программы</w:t>
      </w:r>
      <w:r w:rsidRPr="00C867DF">
        <w:rPr>
          <w:spacing w:val="-5"/>
          <w:sz w:val="24"/>
        </w:rPr>
        <w:t xml:space="preserve"> </w:t>
      </w:r>
      <w:r w:rsidRPr="00C867DF">
        <w:rPr>
          <w:sz w:val="24"/>
        </w:rPr>
        <w:t>дошкольного</w:t>
      </w:r>
      <w:r w:rsidRPr="00C867DF">
        <w:rPr>
          <w:spacing w:val="-7"/>
          <w:sz w:val="24"/>
        </w:rPr>
        <w:t xml:space="preserve"> </w:t>
      </w:r>
      <w:r w:rsidRPr="00C867DF">
        <w:rPr>
          <w:sz w:val="24"/>
        </w:rPr>
        <w:t>образования;</w:t>
      </w:r>
    </w:p>
    <w:p w14:paraId="2C0346F5" w14:textId="77777777" w:rsidR="00A638D4" w:rsidRPr="00C867DF" w:rsidRDefault="00A638D4" w:rsidP="0019050C">
      <w:pPr>
        <w:pStyle w:val="ab"/>
        <w:numPr>
          <w:ilvl w:val="0"/>
          <w:numId w:val="11"/>
        </w:numPr>
        <w:tabs>
          <w:tab w:val="left" w:pos="1188"/>
        </w:tabs>
        <w:ind w:right="146" w:firstLine="566"/>
        <w:jc w:val="left"/>
        <w:rPr>
          <w:sz w:val="24"/>
        </w:rPr>
      </w:pPr>
      <w:r w:rsidRPr="00C867DF">
        <w:rPr>
          <w:sz w:val="24"/>
        </w:rPr>
        <w:t>реализации требований Стандарта к структуре, условиям и целевым ориентирам основной</w:t>
      </w:r>
      <w:r w:rsidRPr="00C867DF">
        <w:rPr>
          <w:spacing w:val="-57"/>
          <w:sz w:val="24"/>
        </w:rPr>
        <w:t xml:space="preserve"> </w:t>
      </w:r>
      <w:r w:rsidRPr="00C867DF">
        <w:rPr>
          <w:sz w:val="24"/>
        </w:rPr>
        <w:t>образовательной</w:t>
      </w:r>
      <w:r w:rsidRPr="00C867DF">
        <w:rPr>
          <w:spacing w:val="-2"/>
          <w:sz w:val="24"/>
        </w:rPr>
        <w:t xml:space="preserve"> </w:t>
      </w:r>
      <w:r w:rsidRPr="00C867DF">
        <w:rPr>
          <w:sz w:val="24"/>
        </w:rPr>
        <w:t>программы дошкольной организации;</w:t>
      </w:r>
    </w:p>
    <w:p w14:paraId="14C5F2B5" w14:textId="45C5A646" w:rsidR="00A638D4" w:rsidRPr="00C867DF" w:rsidRDefault="00A638D4" w:rsidP="0019050C">
      <w:pPr>
        <w:pStyle w:val="ab"/>
        <w:numPr>
          <w:ilvl w:val="0"/>
          <w:numId w:val="11"/>
        </w:numPr>
        <w:tabs>
          <w:tab w:val="left" w:pos="1188"/>
        </w:tabs>
        <w:ind w:right="134" w:firstLine="566"/>
        <w:jc w:val="left"/>
        <w:rPr>
          <w:sz w:val="24"/>
        </w:rPr>
      </w:pPr>
      <w:r w:rsidRPr="00C867DF">
        <w:rPr>
          <w:sz w:val="24"/>
        </w:rPr>
        <w:t>обеспечения</w:t>
      </w:r>
      <w:r w:rsidRPr="00C867DF">
        <w:rPr>
          <w:spacing w:val="1"/>
          <w:sz w:val="24"/>
        </w:rPr>
        <w:t xml:space="preserve"> </w:t>
      </w:r>
      <w:r w:rsidRPr="00C867DF">
        <w:rPr>
          <w:sz w:val="24"/>
        </w:rPr>
        <w:t>объективной</w:t>
      </w:r>
      <w:r w:rsidRPr="00C867DF">
        <w:rPr>
          <w:spacing w:val="1"/>
          <w:sz w:val="24"/>
        </w:rPr>
        <w:t xml:space="preserve"> </w:t>
      </w:r>
      <w:r w:rsidRPr="00C867DF">
        <w:rPr>
          <w:sz w:val="24"/>
        </w:rPr>
        <w:t>экспертизы</w:t>
      </w:r>
      <w:r w:rsidRPr="00C867DF">
        <w:rPr>
          <w:spacing w:val="1"/>
          <w:sz w:val="24"/>
        </w:rPr>
        <w:t xml:space="preserve"> </w:t>
      </w:r>
      <w:r w:rsidRPr="00C867DF">
        <w:rPr>
          <w:sz w:val="24"/>
        </w:rPr>
        <w:t>деятельности</w:t>
      </w:r>
      <w:r w:rsidRPr="00C867DF">
        <w:rPr>
          <w:spacing w:val="1"/>
          <w:sz w:val="24"/>
        </w:rPr>
        <w:t xml:space="preserve"> </w:t>
      </w:r>
      <w:r w:rsidRPr="00C867DF">
        <w:rPr>
          <w:sz w:val="24"/>
        </w:rPr>
        <w:t>ДО</w:t>
      </w:r>
      <w:r w:rsidR="00EB3268">
        <w:rPr>
          <w:sz w:val="24"/>
        </w:rPr>
        <w:t>У</w:t>
      </w:r>
      <w:r w:rsidRPr="00C867DF">
        <w:rPr>
          <w:spacing w:val="1"/>
          <w:sz w:val="24"/>
        </w:rPr>
        <w:t xml:space="preserve"> </w:t>
      </w:r>
      <w:r w:rsidRPr="00C867DF">
        <w:rPr>
          <w:sz w:val="24"/>
        </w:rPr>
        <w:t>в</w:t>
      </w:r>
      <w:r w:rsidRPr="00C867DF">
        <w:rPr>
          <w:spacing w:val="1"/>
          <w:sz w:val="24"/>
        </w:rPr>
        <w:t xml:space="preserve"> </w:t>
      </w:r>
      <w:r w:rsidRPr="00C867DF">
        <w:rPr>
          <w:sz w:val="24"/>
        </w:rPr>
        <w:t>процессе</w:t>
      </w:r>
      <w:r w:rsidRPr="00C867DF">
        <w:rPr>
          <w:spacing w:val="1"/>
          <w:sz w:val="24"/>
        </w:rPr>
        <w:t xml:space="preserve"> </w:t>
      </w:r>
      <w:r w:rsidRPr="00C867DF">
        <w:rPr>
          <w:sz w:val="24"/>
        </w:rPr>
        <w:t>оценки</w:t>
      </w:r>
      <w:r w:rsidRPr="00C867DF">
        <w:rPr>
          <w:spacing w:val="1"/>
          <w:sz w:val="24"/>
        </w:rPr>
        <w:t xml:space="preserve"> </w:t>
      </w:r>
      <w:r w:rsidRPr="00C867DF">
        <w:rPr>
          <w:sz w:val="24"/>
        </w:rPr>
        <w:t>качества</w:t>
      </w:r>
      <w:r w:rsidRPr="00C867DF">
        <w:rPr>
          <w:spacing w:val="1"/>
          <w:sz w:val="24"/>
        </w:rPr>
        <w:t xml:space="preserve"> </w:t>
      </w:r>
      <w:r w:rsidRPr="00C867DF">
        <w:rPr>
          <w:sz w:val="24"/>
        </w:rPr>
        <w:t>адаптированной</w:t>
      </w:r>
      <w:r w:rsidRPr="00C867DF">
        <w:rPr>
          <w:spacing w:val="-4"/>
          <w:sz w:val="24"/>
        </w:rPr>
        <w:t xml:space="preserve"> </w:t>
      </w:r>
      <w:r w:rsidRPr="00C867DF">
        <w:rPr>
          <w:sz w:val="24"/>
        </w:rPr>
        <w:t>программы дошкольного образования детей</w:t>
      </w:r>
      <w:r w:rsidRPr="00C867DF">
        <w:rPr>
          <w:spacing w:val="-1"/>
          <w:sz w:val="24"/>
        </w:rPr>
        <w:t xml:space="preserve"> </w:t>
      </w:r>
      <w:r w:rsidRPr="00C867DF">
        <w:rPr>
          <w:sz w:val="24"/>
        </w:rPr>
        <w:t>с</w:t>
      </w:r>
      <w:r w:rsidRPr="00C867DF">
        <w:rPr>
          <w:spacing w:val="-1"/>
          <w:sz w:val="24"/>
        </w:rPr>
        <w:t xml:space="preserve"> </w:t>
      </w:r>
      <w:r w:rsidRPr="00C867DF">
        <w:rPr>
          <w:sz w:val="24"/>
        </w:rPr>
        <w:t>ТНР;</w:t>
      </w:r>
    </w:p>
    <w:p w14:paraId="08FCCB18" w14:textId="7E88C71A" w:rsidR="00A638D4" w:rsidRPr="00C867DF" w:rsidRDefault="00A638D4" w:rsidP="0019050C">
      <w:pPr>
        <w:pStyle w:val="ab"/>
        <w:numPr>
          <w:ilvl w:val="0"/>
          <w:numId w:val="11"/>
        </w:numPr>
        <w:tabs>
          <w:tab w:val="left" w:pos="1188"/>
        </w:tabs>
        <w:ind w:right="132" w:firstLine="566"/>
        <w:jc w:val="left"/>
        <w:rPr>
          <w:sz w:val="24"/>
        </w:rPr>
      </w:pPr>
      <w:r w:rsidRPr="00C867DF">
        <w:rPr>
          <w:sz w:val="24"/>
        </w:rPr>
        <w:t>задания</w:t>
      </w:r>
      <w:r w:rsidRPr="00C867DF">
        <w:rPr>
          <w:spacing w:val="-10"/>
          <w:sz w:val="24"/>
        </w:rPr>
        <w:t xml:space="preserve"> </w:t>
      </w:r>
      <w:r w:rsidRPr="00C867DF">
        <w:rPr>
          <w:sz w:val="24"/>
        </w:rPr>
        <w:t>ориентиров</w:t>
      </w:r>
      <w:r w:rsidRPr="00C867DF">
        <w:rPr>
          <w:spacing w:val="-10"/>
          <w:sz w:val="24"/>
        </w:rPr>
        <w:t xml:space="preserve"> </w:t>
      </w:r>
      <w:r w:rsidRPr="00C867DF">
        <w:rPr>
          <w:sz w:val="24"/>
        </w:rPr>
        <w:t>педагогам</w:t>
      </w:r>
      <w:r w:rsidRPr="00C867DF">
        <w:rPr>
          <w:spacing w:val="-9"/>
          <w:sz w:val="24"/>
        </w:rPr>
        <w:t xml:space="preserve"> </w:t>
      </w:r>
      <w:r w:rsidRPr="00C867DF">
        <w:rPr>
          <w:sz w:val="24"/>
        </w:rPr>
        <w:t>в</w:t>
      </w:r>
      <w:r w:rsidRPr="00C867DF">
        <w:rPr>
          <w:spacing w:val="-11"/>
          <w:sz w:val="24"/>
        </w:rPr>
        <w:t xml:space="preserve"> </w:t>
      </w:r>
      <w:r w:rsidRPr="00C867DF">
        <w:rPr>
          <w:sz w:val="24"/>
        </w:rPr>
        <w:t>их</w:t>
      </w:r>
      <w:r w:rsidRPr="00C867DF">
        <w:rPr>
          <w:spacing w:val="-8"/>
          <w:sz w:val="24"/>
        </w:rPr>
        <w:t xml:space="preserve"> </w:t>
      </w:r>
      <w:r w:rsidRPr="00C867DF">
        <w:rPr>
          <w:sz w:val="24"/>
        </w:rPr>
        <w:t>профессиональной</w:t>
      </w:r>
      <w:r w:rsidRPr="00C867DF">
        <w:rPr>
          <w:spacing w:val="-8"/>
          <w:sz w:val="24"/>
        </w:rPr>
        <w:t xml:space="preserve"> </w:t>
      </w:r>
      <w:r w:rsidRPr="00C867DF">
        <w:rPr>
          <w:sz w:val="24"/>
        </w:rPr>
        <w:t>деятельности</w:t>
      </w:r>
      <w:r w:rsidRPr="00C867DF">
        <w:rPr>
          <w:spacing w:val="-8"/>
          <w:sz w:val="24"/>
        </w:rPr>
        <w:t xml:space="preserve"> </w:t>
      </w:r>
      <w:r w:rsidRPr="00C867DF">
        <w:rPr>
          <w:sz w:val="24"/>
        </w:rPr>
        <w:t>и</w:t>
      </w:r>
      <w:r w:rsidRPr="00C867DF">
        <w:rPr>
          <w:spacing w:val="-11"/>
          <w:sz w:val="24"/>
        </w:rPr>
        <w:t xml:space="preserve"> </w:t>
      </w:r>
      <w:r w:rsidRPr="00C867DF">
        <w:rPr>
          <w:sz w:val="24"/>
        </w:rPr>
        <w:t>перспектив</w:t>
      </w:r>
      <w:r w:rsidRPr="00C867DF">
        <w:rPr>
          <w:spacing w:val="-8"/>
          <w:sz w:val="24"/>
        </w:rPr>
        <w:t xml:space="preserve"> </w:t>
      </w:r>
      <w:r w:rsidRPr="00C867DF">
        <w:rPr>
          <w:sz w:val="24"/>
        </w:rPr>
        <w:t>развития</w:t>
      </w:r>
      <w:r w:rsidRPr="00C867DF">
        <w:rPr>
          <w:spacing w:val="-58"/>
          <w:sz w:val="24"/>
        </w:rPr>
        <w:t xml:space="preserve"> </w:t>
      </w:r>
      <w:r w:rsidRPr="00C867DF">
        <w:rPr>
          <w:sz w:val="24"/>
        </w:rPr>
        <w:t>самой</w:t>
      </w:r>
      <w:r w:rsidRPr="00C867DF">
        <w:rPr>
          <w:spacing w:val="-1"/>
          <w:sz w:val="24"/>
        </w:rPr>
        <w:t xml:space="preserve"> </w:t>
      </w:r>
      <w:r w:rsidRPr="00C867DF">
        <w:rPr>
          <w:sz w:val="24"/>
        </w:rPr>
        <w:t>ДО</w:t>
      </w:r>
      <w:r w:rsidR="00EB3268">
        <w:rPr>
          <w:sz w:val="24"/>
        </w:rPr>
        <w:t>У</w:t>
      </w:r>
      <w:r w:rsidRPr="00C867DF">
        <w:rPr>
          <w:sz w:val="24"/>
        </w:rPr>
        <w:t>;</w:t>
      </w:r>
    </w:p>
    <w:p w14:paraId="65081A2E" w14:textId="77777777" w:rsidR="00A638D4" w:rsidRPr="00C867DF" w:rsidRDefault="00A638D4" w:rsidP="0019050C">
      <w:pPr>
        <w:pStyle w:val="ab"/>
        <w:numPr>
          <w:ilvl w:val="0"/>
          <w:numId w:val="11"/>
        </w:numPr>
        <w:tabs>
          <w:tab w:val="left" w:pos="1188"/>
        </w:tabs>
        <w:ind w:right="133" w:firstLine="566"/>
        <w:jc w:val="left"/>
        <w:rPr>
          <w:sz w:val="24"/>
        </w:rPr>
      </w:pPr>
      <w:r w:rsidRPr="00C867DF">
        <w:rPr>
          <w:sz w:val="24"/>
        </w:rPr>
        <w:t>создания</w:t>
      </w:r>
      <w:r w:rsidRPr="00C867DF">
        <w:rPr>
          <w:spacing w:val="1"/>
          <w:sz w:val="24"/>
        </w:rPr>
        <w:t xml:space="preserve"> </w:t>
      </w:r>
      <w:r w:rsidRPr="00C867DF">
        <w:rPr>
          <w:sz w:val="24"/>
        </w:rPr>
        <w:t>оснований</w:t>
      </w:r>
      <w:r w:rsidRPr="00C867DF">
        <w:rPr>
          <w:spacing w:val="1"/>
          <w:sz w:val="24"/>
        </w:rPr>
        <w:t xml:space="preserve"> </w:t>
      </w:r>
      <w:r w:rsidRPr="00C867DF">
        <w:rPr>
          <w:sz w:val="24"/>
        </w:rPr>
        <w:t>преемственности</w:t>
      </w:r>
      <w:r w:rsidRPr="00C867DF">
        <w:rPr>
          <w:spacing w:val="1"/>
          <w:sz w:val="24"/>
        </w:rPr>
        <w:t xml:space="preserve"> </w:t>
      </w:r>
      <w:r w:rsidRPr="00C867DF">
        <w:rPr>
          <w:sz w:val="24"/>
        </w:rPr>
        <w:t>между</w:t>
      </w:r>
      <w:r w:rsidRPr="00C867DF">
        <w:rPr>
          <w:spacing w:val="1"/>
          <w:sz w:val="24"/>
        </w:rPr>
        <w:t xml:space="preserve"> </w:t>
      </w:r>
      <w:r w:rsidRPr="00C867DF">
        <w:rPr>
          <w:sz w:val="24"/>
        </w:rPr>
        <w:t>дошкольным</w:t>
      </w:r>
      <w:r w:rsidRPr="00C867DF">
        <w:rPr>
          <w:spacing w:val="1"/>
          <w:sz w:val="24"/>
        </w:rPr>
        <w:t xml:space="preserve"> </w:t>
      </w:r>
      <w:r w:rsidRPr="00C867DF">
        <w:rPr>
          <w:sz w:val="24"/>
        </w:rPr>
        <w:t>и</w:t>
      </w:r>
      <w:r w:rsidRPr="00C867DF">
        <w:rPr>
          <w:spacing w:val="1"/>
          <w:sz w:val="24"/>
        </w:rPr>
        <w:t xml:space="preserve"> </w:t>
      </w:r>
      <w:r w:rsidRPr="00C867DF">
        <w:rPr>
          <w:sz w:val="24"/>
        </w:rPr>
        <w:t>начальным</w:t>
      </w:r>
      <w:r w:rsidRPr="00C867DF">
        <w:rPr>
          <w:spacing w:val="1"/>
          <w:sz w:val="24"/>
        </w:rPr>
        <w:t xml:space="preserve"> </w:t>
      </w:r>
      <w:r w:rsidRPr="00C867DF">
        <w:rPr>
          <w:sz w:val="24"/>
        </w:rPr>
        <w:t>общим</w:t>
      </w:r>
      <w:r w:rsidRPr="00C867DF">
        <w:rPr>
          <w:spacing w:val="1"/>
          <w:sz w:val="24"/>
        </w:rPr>
        <w:t xml:space="preserve"> </w:t>
      </w:r>
      <w:r w:rsidRPr="00C867DF">
        <w:rPr>
          <w:sz w:val="24"/>
        </w:rPr>
        <w:t>образованием</w:t>
      </w:r>
      <w:r w:rsidRPr="00C867DF">
        <w:rPr>
          <w:spacing w:val="-4"/>
          <w:sz w:val="24"/>
        </w:rPr>
        <w:t xml:space="preserve"> </w:t>
      </w:r>
      <w:r w:rsidRPr="00C867DF">
        <w:rPr>
          <w:sz w:val="24"/>
        </w:rPr>
        <w:t>обучающихся с ТНР.</w:t>
      </w:r>
    </w:p>
    <w:p w14:paraId="02E134FA" w14:textId="323A420E" w:rsidR="00A638D4" w:rsidRPr="00C867DF" w:rsidRDefault="00A638D4" w:rsidP="00A638D4">
      <w:pPr>
        <w:pStyle w:val="a9"/>
        <w:ind w:left="333" w:right="131"/>
      </w:pPr>
      <w:r w:rsidRPr="00C867DF">
        <w:t>Важнейшим</w:t>
      </w:r>
      <w:r w:rsidRPr="00C867DF">
        <w:rPr>
          <w:spacing w:val="1"/>
        </w:rPr>
        <w:t xml:space="preserve"> </w:t>
      </w:r>
      <w:r w:rsidRPr="00C867DF">
        <w:t>элементом</w:t>
      </w:r>
      <w:r w:rsidRPr="00C867DF">
        <w:rPr>
          <w:spacing w:val="1"/>
        </w:rPr>
        <w:t xml:space="preserve"> </w:t>
      </w:r>
      <w:r w:rsidRPr="00C867DF">
        <w:t>системы</w:t>
      </w:r>
      <w:r w:rsidRPr="00C867DF">
        <w:rPr>
          <w:spacing w:val="1"/>
        </w:rPr>
        <w:t xml:space="preserve"> </w:t>
      </w:r>
      <w:r w:rsidRPr="00C867DF">
        <w:t>обеспечения</w:t>
      </w:r>
      <w:r w:rsidRPr="00C867DF">
        <w:rPr>
          <w:spacing w:val="1"/>
        </w:rPr>
        <w:t xml:space="preserve"> </w:t>
      </w:r>
      <w:r w:rsidRPr="00C867DF">
        <w:t>качества</w:t>
      </w:r>
      <w:r w:rsidRPr="00C867DF">
        <w:rPr>
          <w:spacing w:val="1"/>
        </w:rPr>
        <w:t xml:space="preserve"> </w:t>
      </w:r>
      <w:r w:rsidRPr="00C867DF">
        <w:t>дошкольного</w:t>
      </w:r>
      <w:r w:rsidRPr="00C867DF">
        <w:rPr>
          <w:spacing w:val="1"/>
        </w:rPr>
        <w:t xml:space="preserve"> </w:t>
      </w:r>
      <w:r w:rsidRPr="00C867DF">
        <w:t>образования</w:t>
      </w:r>
      <w:r w:rsidRPr="00C867DF">
        <w:rPr>
          <w:spacing w:val="1"/>
        </w:rPr>
        <w:t xml:space="preserve"> </w:t>
      </w:r>
      <w:r w:rsidRPr="00C867DF">
        <w:t>в</w:t>
      </w:r>
      <w:r w:rsidRPr="00C867DF">
        <w:rPr>
          <w:spacing w:val="1"/>
        </w:rPr>
        <w:t xml:space="preserve"> </w:t>
      </w:r>
      <w:r w:rsidRPr="00C867DF">
        <w:t>ДО</w:t>
      </w:r>
      <w:r w:rsidR="00EB3268">
        <w:t>У</w:t>
      </w:r>
      <w:r w:rsidRPr="00C867DF">
        <w:rPr>
          <w:spacing w:val="1"/>
        </w:rPr>
        <w:t xml:space="preserve"> </w:t>
      </w:r>
      <w:r w:rsidRPr="00C867DF">
        <w:t>является</w:t>
      </w:r>
      <w:r w:rsidRPr="00C867DF">
        <w:rPr>
          <w:spacing w:val="1"/>
        </w:rPr>
        <w:t xml:space="preserve"> </w:t>
      </w:r>
      <w:r w:rsidRPr="00C867DF">
        <w:t>оценка</w:t>
      </w:r>
      <w:r w:rsidRPr="00C867DF">
        <w:rPr>
          <w:spacing w:val="1"/>
        </w:rPr>
        <w:t xml:space="preserve"> </w:t>
      </w:r>
      <w:r w:rsidRPr="00C867DF">
        <w:t>качества</w:t>
      </w:r>
      <w:r w:rsidRPr="00C867DF">
        <w:rPr>
          <w:spacing w:val="1"/>
        </w:rPr>
        <w:t xml:space="preserve"> </w:t>
      </w:r>
      <w:r w:rsidRPr="00C867DF">
        <w:t>психолого-</w:t>
      </w:r>
      <w:r w:rsidRPr="00C867DF">
        <w:rPr>
          <w:spacing w:val="1"/>
        </w:rPr>
        <w:t xml:space="preserve"> </w:t>
      </w:r>
      <w:r w:rsidRPr="00C867DF">
        <w:t>педагогических</w:t>
      </w:r>
      <w:r w:rsidRPr="00C867DF">
        <w:rPr>
          <w:spacing w:val="1"/>
        </w:rPr>
        <w:t xml:space="preserve"> </w:t>
      </w:r>
      <w:r w:rsidRPr="00C867DF">
        <w:t>условий</w:t>
      </w:r>
      <w:r w:rsidRPr="00C867DF">
        <w:rPr>
          <w:spacing w:val="1"/>
        </w:rPr>
        <w:t xml:space="preserve"> </w:t>
      </w:r>
      <w:r w:rsidRPr="00C867DF">
        <w:t>реализации</w:t>
      </w:r>
      <w:r w:rsidRPr="00C867DF">
        <w:rPr>
          <w:spacing w:val="1"/>
        </w:rPr>
        <w:t xml:space="preserve"> </w:t>
      </w:r>
      <w:r w:rsidRPr="00C867DF">
        <w:t>адаптированной</w:t>
      </w:r>
      <w:r w:rsidRPr="00C867DF">
        <w:rPr>
          <w:spacing w:val="1"/>
        </w:rPr>
        <w:t xml:space="preserve"> </w:t>
      </w:r>
      <w:r w:rsidRPr="00C867DF">
        <w:t>основной образовательной программы в предлагаемой системе оценки качества образования на</w:t>
      </w:r>
      <w:r w:rsidRPr="00C867DF">
        <w:rPr>
          <w:spacing w:val="1"/>
        </w:rPr>
        <w:t xml:space="preserve"> </w:t>
      </w:r>
      <w:r w:rsidRPr="00C867DF">
        <w:t>уровне</w:t>
      </w:r>
      <w:r w:rsidRPr="00C867DF">
        <w:rPr>
          <w:spacing w:val="1"/>
        </w:rPr>
        <w:t xml:space="preserve"> </w:t>
      </w:r>
      <w:r w:rsidRPr="00C867DF">
        <w:t>ДО</w:t>
      </w:r>
      <w:r w:rsidR="00EB3268">
        <w:t>У</w:t>
      </w:r>
      <w:r w:rsidRPr="00C867DF">
        <w:t>.</w:t>
      </w:r>
      <w:r w:rsidRPr="00C867DF">
        <w:rPr>
          <w:spacing w:val="1"/>
        </w:rPr>
        <w:t xml:space="preserve"> </w:t>
      </w:r>
      <w:r w:rsidRPr="00C867DF">
        <w:t>Это</w:t>
      </w:r>
      <w:r w:rsidRPr="00C867DF">
        <w:rPr>
          <w:spacing w:val="1"/>
        </w:rPr>
        <w:t xml:space="preserve"> </w:t>
      </w:r>
      <w:r w:rsidRPr="00C867DF">
        <w:t>позволяет</w:t>
      </w:r>
      <w:r w:rsidRPr="00C867DF">
        <w:rPr>
          <w:spacing w:val="1"/>
        </w:rPr>
        <w:t xml:space="preserve"> </w:t>
      </w:r>
      <w:r w:rsidRPr="00C867DF">
        <w:t>выстроить</w:t>
      </w:r>
      <w:r w:rsidRPr="00C867DF">
        <w:rPr>
          <w:spacing w:val="1"/>
        </w:rPr>
        <w:t xml:space="preserve"> </w:t>
      </w:r>
      <w:r w:rsidRPr="00C867DF">
        <w:t>систему</w:t>
      </w:r>
      <w:r w:rsidRPr="00C867DF">
        <w:rPr>
          <w:spacing w:val="1"/>
        </w:rPr>
        <w:t xml:space="preserve"> </w:t>
      </w:r>
      <w:r w:rsidRPr="00C867DF">
        <w:t>оценки</w:t>
      </w:r>
      <w:r w:rsidRPr="00C867DF">
        <w:rPr>
          <w:spacing w:val="1"/>
        </w:rPr>
        <w:t xml:space="preserve"> </w:t>
      </w:r>
      <w:r w:rsidRPr="00C867DF">
        <w:t>и</w:t>
      </w:r>
      <w:r w:rsidRPr="00C867DF">
        <w:rPr>
          <w:spacing w:val="1"/>
        </w:rPr>
        <w:t xml:space="preserve"> </w:t>
      </w:r>
      <w:r w:rsidRPr="00C867DF">
        <w:t>повышения</w:t>
      </w:r>
      <w:r w:rsidRPr="00C867DF">
        <w:rPr>
          <w:spacing w:val="1"/>
        </w:rPr>
        <w:t xml:space="preserve"> </w:t>
      </w:r>
      <w:r w:rsidRPr="00C867DF">
        <w:t>качества</w:t>
      </w:r>
      <w:r w:rsidRPr="00C867DF">
        <w:rPr>
          <w:spacing w:val="1"/>
        </w:rPr>
        <w:t xml:space="preserve"> </w:t>
      </w:r>
      <w:r w:rsidRPr="00C867DF">
        <w:t>вариативного,</w:t>
      </w:r>
      <w:r w:rsidRPr="00C867DF">
        <w:rPr>
          <w:spacing w:val="1"/>
        </w:rPr>
        <w:t xml:space="preserve"> </w:t>
      </w:r>
      <w:r w:rsidRPr="00C867DF">
        <w:t>развивающего дошкольного образования в соответствии со Стандартом посредством экспертизы</w:t>
      </w:r>
      <w:r w:rsidRPr="00C867DF">
        <w:rPr>
          <w:spacing w:val="1"/>
        </w:rPr>
        <w:t xml:space="preserve"> </w:t>
      </w:r>
      <w:r w:rsidRPr="00C867DF">
        <w:t>условий реализации Программы.</w:t>
      </w:r>
    </w:p>
    <w:p w14:paraId="14B9FB44" w14:textId="54B217EB" w:rsidR="00A638D4" w:rsidRPr="00C867DF" w:rsidRDefault="00A638D4" w:rsidP="00A638D4">
      <w:pPr>
        <w:pStyle w:val="a9"/>
        <w:spacing w:before="1"/>
        <w:ind w:left="333" w:right="131"/>
      </w:pPr>
      <w:r w:rsidRPr="00C867DF">
        <w:t>Результаты оценивания качества образовательной деятельности формируют доказательную</w:t>
      </w:r>
      <w:r w:rsidRPr="00C867DF">
        <w:rPr>
          <w:spacing w:val="1"/>
        </w:rPr>
        <w:t xml:space="preserve"> </w:t>
      </w:r>
      <w:r w:rsidRPr="00C867DF">
        <w:t>основу для корректировки образовательного процесса и условий образовательной деятельности.</w:t>
      </w:r>
      <w:r w:rsidRPr="00C867DF">
        <w:rPr>
          <w:spacing w:val="1"/>
        </w:rPr>
        <w:t xml:space="preserve"> </w:t>
      </w:r>
      <w:r w:rsidRPr="00C867DF">
        <w:t>Важную</w:t>
      </w:r>
      <w:r w:rsidRPr="00C867DF">
        <w:rPr>
          <w:spacing w:val="-7"/>
        </w:rPr>
        <w:t xml:space="preserve"> </w:t>
      </w:r>
      <w:r w:rsidRPr="00C867DF">
        <w:t>роль</w:t>
      </w:r>
      <w:r w:rsidRPr="00C867DF">
        <w:rPr>
          <w:spacing w:val="-7"/>
        </w:rPr>
        <w:t xml:space="preserve"> </w:t>
      </w:r>
      <w:r w:rsidRPr="00C867DF">
        <w:t>в</w:t>
      </w:r>
      <w:r w:rsidRPr="00C867DF">
        <w:rPr>
          <w:spacing w:val="-10"/>
        </w:rPr>
        <w:t xml:space="preserve"> </w:t>
      </w:r>
      <w:r w:rsidRPr="00C867DF">
        <w:t>системе</w:t>
      </w:r>
      <w:r w:rsidRPr="00C867DF">
        <w:rPr>
          <w:spacing w:val="-10"/>
        </w:rPr>
        <w:t xml:space="preserve"> </w:t>
      </w:r>
      <w:r w:rsidRPr="00C867DF">
        <w:t>оценки</w:t>
      </w:r>
      <w:r w:rsidRPr="00C867DF">
        <w:rPr>
          <w:spacing w:val="-9"/>
        </w:rPr>
        <w:t xml:space="preserve"> </w:t>
      </w:r>
      <w:r w:rsidRPr="00C867DF">
        <w:t>качества</w:t>
      </w:r>
      <w:r w:rsidRPr="00C867DF">
        <w:rPr>
          <w:spacing w:val="-8"/>
        </w:rPr>
        <w:t xml:space="preserve"> </w:t>
      </w:r>
      <w:r w:rsidRPr="00C867DF">
        <w:t>образовательной</w:t>
      </w:r>
      <w:r w:rsidRPr="00C867DF">
        <w:rPr>
          <w:spacing w:val="-6"/>
        </w:rPr>
        <w:t xml:space="preserve"> </w:t>
      </w:r>
      <w:r w:rsidRPr="00C867DF">
        <w:t>деятельности</w:t>
      </w:r>
      <w:r w:rsidRPr="00C867DF">
        <w:rPr>
          <w:spacing w:val="-7"/>
        </w:rPr>
        <w:t xml:space="preserve"> </w:t>
      </w:r>
      <w:r w:rsidRPr="00C867DF">
        <w:t>играют</w:t>
      </w:r>
      <w:r w:rsidRPr="00C867DF">
        <w:rPr>
          <w:spacing w:val="-8"/>
        </w:rPr>
        <w:t xml:space="preserve"> </w:t>
      </w:r>
      <w:r w:rsidRPr="00C867DF">
        <w:t>родители</w:t>
      </w:r>
      <w:r w:rsidRPr="00C867DF">
        <w:rPr>
          <w:spacing w:val="-9"/>
        </w:rPr>
        <w:t xml:space="preserve"> </w:t>
      </w:r>
      <w:r w:rsidRPr="00C867DF">
        <w:t>(законные</w:t>
      </w:r>
      <w:r w:rsidRPr="00C867DF">
        <w:rPr>
          <w:spacing w:val="-58"/>
        </w:rPr>
        <w:t xml:space="preserve"> </w:t>
      </w:r>
      <w:r w:rsidRPr="00C867DF">
        <w:t>представители) обучающихся с ТНР и другие субъекты образовательных отношений, участвующие</w:t>
      </w:r>
      <w:r w:rsidRPr="00C867DF">
        <w:rPr>
          <w:spacing w:val="-58"/>
        </w:rPr>
        <w:t xml:space="preserve"> </w:t>
      </w:r>
      <w:r w:rsidRPr="00C867DF">
        <w:t>в</w:t>
      </w:r>
      <w:r w:rsidRPr="00C867DF">
        <w:rPr>
          <w:spacing w:val="1"/>
        </w:rPr>
        <w:t xml:space="preserve"> </w:t>
      </w:r>
      <w:r w:rsidRPr="00C867DF">
        <w:t>оценивании</w:t>
      </w:r>
      <w:r w:rsidRPr="00C867DF">
        <w:rPr>
          <w:spacing w:val="1"/>
        </w:rPr>
        <w:t xml:space="preserve"> </w:t>
      </w:r>
      <w:r w:rsidRPr="00C867DF">
        <w:t>образовательной</w:t>
      </w:r>
      <w:r w:rsidRPr="00C867DF">
        <w:rPr>
          <w:spacing w:val="1"/>
        </w:rPr>
        <w:t xml:space="preserve"> </w:t>
      </w:r>
      <w:r w:rsidRPr="00C867DF">
        <w:t>деятельности</w:t>
      </w:r>
      <w:r w:rsidRPr="00C867DF">
        <w:rPr>
          <w:spacing w:val="1"/>
        </w:rPr>
        <w:t xml:space="preserve"> </w:t>
      </w:r>
      <w:r w:rsidRPr="00C867DF">
        <w:t>ДО</w:t>
      </w:r>
      <w:r w:rsidR="00EB3268">
        <w:t>У</w:t>
      </w:r>
      <w:r w:rsidRPr="00C867DF">
        <w:t>,</w:t>
      </w:r>
      <w:r w:rsidRPr="00C867DF">
        <w:rPr>
          <w:spacing w:val="1"/>
        </w:rPr>
        <w:t xml:space="preserve"> </w:t>
      </w:r>
      <w:r w:rsidRPr="00C867DF">
        <w:t>предоставляя</w:t>
      </w:r>
      <w:r w:rsidRPr="00C867DF">
        <w:rPr>
          <w:spacing w:val="1"/>
        </w:rPr>
        <w:t xml:space="preserve"> </w:t>
      </w:r>
      <w:r w:rsidRPr="00C867DF">
        <w:t>обратную</w:t>
      </w:r>
      <w:r w:rsidRPr="00C867DF">
        <w:rPr>
          <w:spacing w:val="1"/>
        </w:rPr>
        <w:t xml:space="preserve"> </w:t>
      </w:r>
      <w:r w:rsidRPr="00C867DF">
        <w:t>связь</w:t>
      </w:r>
      <w:r w:rsidRPr="00C867DF">
        <w:rPr>
          <w:spacing w:val="1"/>
        </w:rPr>
        <w:t xml:space="preserve"> </w:t>
      </w:r>
      <w:r w:rsidRPr="00C867DF">
        <w:t>о</w:t>
      </w:r>
      <w:r w:rsidRPr="00C867DF">
        <w:rPr>
          <w:spacing w:val="1"/>
        </w:rPr>
        <w:t xml:space="preserve"> </w:t>
      </w:r>
      <w:r w:rsidRPr="00C867DF">
        <w:t>качестве</w:t>
      </w:r>
      <w:r w:rsidRPr="00C867DF">
        <w:rPr>
          <w:spacing w:val="1"/>
        </w:rPr>
        <w:t xml:space="preserve"> </w:t>
      </w:r>
      <w:r w:rsidRPr="00C867DF">
        <w:t>образовательной</w:t>
      </w:r>
      <w:r w:rsidRPr="00C867DF">
        <w:rPr>
          <w:spacing w:val="-1"/>
        </w:rPr>
        <w:t xml:space="preserve"> </w:t>
      </w:r>
      <w:r w:rsidRPr="00C867DF">
        <w:t>деятельности.</w:t>
      </w:r>
    </w:p>
    <w:p w14:paraId="3DE92C22" w14:textId="77777777" w:rsidR="00A638D4" w:rsidRPr="00C867DF" w:rsidRDefault="00A638D4" w:rsidP="00A638D4">
      <w:pPr>
        <w:pStyle w:val="a9"/>
        <w:ind w:left="899"/>
      </w:pPr>
      <w:r w:rsidRPr="00FD4CA5">
        <w:rPr>
          <w:b/>
          <w:bCs/>
          <w:i/>
          <w:iCs/>
        </w:rPr>
        <w:t>Система</w:t>
      </w:r>
      <w:r w:rsidRPr="00FD4CA5">
        <w:rPr>
          <w:b/>
          <w:bCs/>
          <w:i/>
          <w:iCs/>
          <w:spacing w:val="-9"/>
        </w:rPr>
        <w:t xml:space="preserve"> </w:t>
      </w:r>
      <w:r w:rsidRPr="00FD4CA5">
        <w:rPr>
          <w:b/>
          <w:bCs/>
          <w:i/>
          <w:iCs/>
        </w:rPr>
        <w:t>оценки</w:t>
      </w:r>
      <w:r w:rsidRPr="00FD4CA5">
        <w:rPr>
          <w:b/>
          <w:bCs/>
          <w:i/>
          <w:iCs/>
          <w:spacing w:val="-3"/>
        </w:rPr>
        <w:t xml:space="preserve"> </w:t>
      </w:r>
      <w:r w:rsidRPr="00FD4CA5">
        <w:rPr>
          <w:b/>
          <w:bCs/>
          <w:i/>
          <w:iCs/>
        </w:rPr>
        <w:t>качества</w:t>
      </w:r>
      <w:r w:rsidRPr="00FD4CA5">
        <w:rPr>
          <w:b/>
          <w:bCs/>
          <w:i/>
          <w:iCs/>
          <w:spacing w:val="-8"/>
        </w:rPr>
        <w:t xml:space="preserve"> </w:t>
      </w:r>
      <w:r w:rsidRPr="00FD4CA5">
        <w:rPr>
          <w:b/>
          <w:bCs/>
          <w:i/>
          <w:iCs/>
        </w:rPr>
        <w:t>дошкольного</w:t>
      </w:r>
      <w:r w:rsidRPr="00FD4CA5">
        <w:rPr>
          <w:b/>
          <w:bCs/>
          <w:i/>
          <w:iCs/>
          <w:spacing w:val="-4"/>
        </w:rPr>
        <w:t xml:space="preserve"> </w:t>
      </w:r>
      <w:r w:rsidRPr="00FD4CA5">
        <w:rPr>
          <w:b/>
          <w:bCs/>
          <w:i/>
          <w:iCs/>
        </w:rPr>
        <w:t>образования</w:t>
      </w:r>
      <w:r w:rsidRPr="00C867DF">
        <w:t>:</w:t>
      </w:r>
    </w:p>
    <w:p w14:paraId="354EE952" w14:textId="627BE2D7" w:rsidR="00A638D4" w:rsidRPr="00C867DF" w:rsidRDefault="00A638D4" w:rsidP="0019050C">
      <w:pPr>
        <w:pStyle w:val="ab"/>
        <w:numPr>
          <w:ilvl w:val="0"/>
          <w:numId w:val="11"/>
        </w:numPr>
        <w:tabs>
          <w:tab w:val="left" w:pos="1099"/>
        </w:tabs>
        <w:ind w:right="136" w:firstLine="566"/>
        <w:jc w:val="left"/>
        <w:rPr>
          <w:sz w:val="24"/>
        </w:rPr>
      </w:pPr>
      <w:r w:rsidRPr="00C867DF">
        <w:rPr>
          <w:sz w:val="24"/>
        </w:rPr>
        <w:t>сфокусирована</w:t>
      </w:r>
      <w:r w:rsidRPr="00C867DF">
        <w:rPr>
          <w:spacing w:val="1"/>
          <w:sz w:val="24"/>
        </w:rPr>
        <w:t xml:space="preserve"> </w:t>
      </w:r>
      <w:r w:rsidRPr="00C867DF">
        <w:rPr>
          <w:sz w:val="24"/>
        </w:rPr>
        <w:t>на</w:t>
      </w:r>
      <w:r w:rsidRPr="00C867DF">
        <w:rPr>
          <w:spacing w:val="1"/>
          <w:sz w:val="24"/>
        </w:rPr>
        <w:t xml:space="preserve"> </w:t>
      </w:r>
      <w:r w:rsidRPr="00C867DF">
        <w:rPr>
          <w:sz w:val="24"/>
        </w:rPr>
        <w:t>оценивании</w:t>
      </w:r>
      <w:r w:rsidRPr="00C867DF">
        <w:rPr>
          <w:spacing w:val="1"/>
          <w:sz w:val="24"/>
        </w:rPr>
        <w:t xml:space="preserve"> </w:t>
      </w:r>
      <w:r w:rsidRPr="00C867DF">
        <w:rPr>
          <w:sz w:val="24"/>
        </w:rPr>
        <w:t>психолого-педагогических</w:t>
      </w:r>
      <w:r w:rsidRPr="00C867DF">
        <w:rPr>
          <w:spacing w:val="1"/>
          <w:sz w:val="24"/>
        </w:rPr>
        <w:t xml:space="preserve"> </w:t>
      </w:r>
      <w:r w:rsidRPr="00C867DF">
        <w:rPr>
          <w:sz w:val="24"/>
        </w:rPr>
        <w:t>и</w:t>
      </w:r>
      <w:r w:rsidRPr="00C867DF">
        <w:rPr>
          <w:spacing w:val="1"/>
          <w:sz w:val="24"/>
        </w:rPr>
        <w:t xml:space="preserve"> </w:t>
      </w:r>
      <w:r w:rsidRPr="00C867DF">
        <w:rPr>
          <w:sz w:val="24"/>
        </w:rPr>
        <w:t>других</w:t>
      </w:r>
      <w:r w:rsidRPr="00C867DF">
        <w:rPr>
          <w:spacing w:val="1"/>
          <w:sz w:val="24"/>
        </w:rPr>
        <w:t xml:space="preserve"> </w:t>
      </w:r>
      <w:r w:rsidRPr="00C867DF">
        <w:rPr>
          <w:sz w:val="24"/>
        </w:rPr>
        <w:t>условий</w:t>
      </w:r>
      <w:r w:rsidRPr="00C867DF">
        <w:rPr>
          <w:spacing w:val="1"/>
          <w:sz w:val="24"/>
        </w:rPr>
        <w:t xml:space="preserve"> </w:t>
      </w:r>
      <w:r w:rsidRPr="00C867DF">
        <w:rPr>
          <w:sz w:val="24"/>
        </w:rPr>
        <w:t>реализации</w:t>
      </w:r>
      <w:r w:rsidRPr="00C867DF">
        <w:rPr>
          <w:spacing w:val="-57"/>
          <w:sz w:val="24"/>
        </w:rPr>
        <w:t xml:space="preserve"> </w:t>
      </w:r>
      <w:r w:rsidRPr="00C867DF">
        <w:rPr>
          <w:sz w:val="24"/>
        </w:rPr>
        <w:t>Программы в</w:t>
      </w:r>
      <w:r w:rsidRPr="00C867DF">
        <w:rPr>
          <w:spacing w:val="-4"/>
          <w:sz w:val="24"/>
        </w:rPr>
        <w:t xml:space="preserve"> </w:t>
      </w:r>
      <w:r w:rsidRPr="00C867DF">
        <w:rPr>
          <w:sz w:val="24"/>
        </w:rPr>
        <w:t>ДО</w:t>
      </w:r>
      <w:r w:rsidR="00B95916">
        <w:rPr>
          <w:sz w:val="24"/>
        </w:rPr>
        <w:t>У</w:t>
      </w:r>
      <w:r w:rsidRPr="00C867DF">
        <w:rPr>
          <w:spacing w:val="1"/>
          <w:sz w:val="24"/>
        </w:rPr>
        <w:t xml:space="preserve"> </w:t>
      </w:r>
      <w:r w:rsidRPr="00C867DF">
        <w:rPr>
          <w:sz w:val="24"/>
        </w:rPr>
        <w:t>в</w:t>
      </w:r>
      <w:r w:rsidRPr="00C867DF">
        <w:rPr>
          <w:spacing w:val="-4"/>
          <w:sz w:val="24"/>
        </w:rPr>
        <w:t xml:space="preserve"> </w:t>
      </w:r>
      <w:r w:rsidRPr="00C867DF">
        <w:rPr>
          <w:sz w:val="24"/>
        </w:rPr>
        <w:t>пяти</w:t>
      </w:r>
      <w:r w:rsidRPr="00C867DF">
        <w:rPr>
          <w:spacing w:val="1"/>
          <w:sz w:val="24"/>
        </w:rPr>
        <w:t xml:space="preserve"> </w:t>
      </w:r>
      <w:r w:rsidRPr="00C867DF">
        <w:rPr>
          <w:sz w:val="24"/>
        </w:rPr>
        <w:t>образовательных</w:t>
      </w:r>
      <w:r w:rsidRPr="00C867DF">
        <w:rPr>
          <w:spacing w:val="-1"/>
          <w:sz w:val="24"/>
        </w:rPr>
        <w:t xml:space="preserve"> </w:t>
      </w:r>
      <w:r w:rsidRPr="00C867DF">
        <w:rPr>
          <w:sz w:val="24"/>
        </w:rPr>
        <w:t>областях,</w:t>
      </w:r>
      <w:r w:rsidRPr="00C867DF">
        <w:rPr>
          <w:spacing w:val="3"/>
          <w:sz w:val="24"/>
        </w:rPr>
        <w:t xml:space="preserve"> </w:t>
      </w:r>
      <w:r w:rsidRPr="00C867DF">
        <w:rPr>
          <w:sz w:val="24"/>
        </w:rPr>
        <w:t>определенных</w:t>
      </w:r>
      <w:r w:rsidRPr="00C867DF">
        <w:rPr>
          <w:spacing w:val="-1"/>
          <w:sz w:val="24"/>
        </w:rPr>
        <w:t xml:space="preserve"> </w:t>
      </w:r>
      <w:r w:rsidRPr="00C867DF">
        <w:rPr>
          <w:sz w:val="24"/>
        </w:rPr>
        <w:t>Стандартом;</w:t>
      </w:r>
    </w:p>
    <w:p w14:paraId="2F59C7E1" w14:textId="77777777" w:rsidR="00A638D4" w:rsidRPr="00C867DF" w:rsidRDefault="00A638D4" w:rsidP="0019050C">
      <w:pPr>
        <w:pStyle w:val="ab"/>
        <w:numPr>
          <w:ilvl w:val="0"/>
          <w:numId w:val="11"/>
        </w:numPr>
        <w:tabs>
          <w:tab w:val="left" w:pos="1049"/>
        </w:tabs>
        <w:ind w:right="172" w:firstLine="566"/>
        <w:jc w:val="left"/>
        <w:rPr>
          <w:sz w:val="24"/>
        </w:rPr>
      </w:pPr>
      <w:r w:rsidRPr="00C867DF">
        <w:rPr>
          <w:sz w:val="24"/>
        </w:rPr>
        <w:t>учитывает</w:t>
      </w:r>
      <w:r w:rsidRPr="00C867DF">
        <w:rPr>
          <w:spacing w:val="4"/>
          <w:sz w:val="24"/>
        </w:rPr>
        <w:t xml:space="preserve"> </w:t>
      </w:r>
      <w:r w:rsidRPr="00C867DF">
        <w:rPr>
          <w:sz w:val="24"/>
        </w:rPr>
        <w:t>образовательные предпочтения</w:t>
      </w:r>
      <w:r w:rsidRPr="00C867DF">
        <w:rPr>
          <w:spacing w:val="-1"/>
          <w:sz w:val="24"/>
        </w:rPr>
        <w:t xml:space="preserve"> </w:t>
      </w:r>
      <w:r w:rsidRPr="00C867DF">
        <w:rPr>
          <w:sz w:val="24"/>
        </w:rPr>
        <w:t>и</w:t>
      </w:r>
      <w:r w:rsidRPr="00C867DF">
        <w:rPr>
          <w:spacing w:val="1"/>
          <w:sz w:val="24"/>
        </w:rPr>
        <w:t xml:space="preserve"> </w:t>
      </w:r>
      <w:r w:rsidRPr="00C867DF">
        <w:rPr>
          <w:sz w:val="24"/>
        </w:rPr>
        <w:t>удовлетворенность</w:t>
      </w:r>
      <w:r w:rsidRPr="00C867DF">
        <w:rPr>
          <w:spacing w:val="5"/>
          <w:sz w:val="24"/>
        </w:rPr>
        <w:t xml:space="preserve"> </w:t>
      </w:r>
      <w:r w:rsidRPr="00C867DF">
        <w:rPr>
          <w:sz w:val="24"/>
        </w:rPr>
        <w:t>дошкольным</w:t>
      </w:r>
      <w:r w:rsidRPr="00C867DF">
        <w:rPr>
          <w:spacing w:val="1"/>
          <w:sz w:val="24"/>
        </w:rPr>
        <w:t xml:space="preserve"> </w:t>
      </w:r>
      <w:r w:rsidRPr="00C867DF">
        <w:rPr>
          <w:sz w:val="24"/>
        </w:rPr>
        <w:t>образованием</w:t>
      </w:r>
      <w:r w:rsidRPr="00C867DF">
        <w:rPr>
          <w:spacing w:val="-57"/>
          <w:sz w:val="24"/>
        </w:rPr>
        <w:t xml:space="preserve"> </w:t>
      </w:r>
      <w:r w:rsidRPr="00C867DF">
        <w:rPr>
          <w:sz w:val="24"/>
        </w:rPr>
        <w:t>со</w:t>
      </w:r>
      <w:r w:rsidRPr="00C867DF">
        <w:rPr>
          <w:spacing w:val="-1"/>
          <w:sz w:val="24"/>
        </w:rPr>
        <w:t xml:space="preserve"> </w:t>
      </w:r>
      <w:r w:rsidRPr="00C867DF">
        <w:rPr>
          <w:sz w:val="24"/>
        </w:rPr>
        <w:t>стороны семьи ребенка;</w:t>
      </w:r>
    </w:p>
    <w:p w14:paraId="2255DB75" w14:textId="150BF3DF" w:rsidR="00A638D4" w:rsidRPr="00C867DF" w:rsidRDefault="00A638D4" w:rsidP="0019050C">
      <w:pPr>
        <w:pStyle w:val="ab"/>
        <w:numPr>
          <w:ilvl w:val="0"/>
          <w:numId w:val="11"/>
        </w:numPr>
        <w:tabs>
          <w:tab w:val="left" w:pos="1075"/>
        </w:tabs>
        <w:spacing w:before="1"/>
        <w:ind w:right="186" w:firstLine="566"/>
        <w:jc w:val="left"/>
        <w:rPr>
          <w:sz w:val="24"/>
        </w:rPr>
      </w:pPr>
      <w:r w:rsidRPr="00C867DF">
        <w:rPr>
          <w:sz w:val="24"/>
        </w:rPr>
        <w:t>исключает</w:t>
      </w:r>
      <w:r w:rsidRPr="00C867DF">
        <w:rPr>
          <w:spacing w:val="30"/>
          <w:sz w:val="24"/>
        </w:rPr>
        <w:t xml:space="preserve"> </w:t>
      </w:r>
      <w:r w:rsidRPr="00C867DF">
        <w:rPr>
          <w:sz w:val="24"/>
        </w:rPr>
        <w:t>использование</w:t>
      </w:r>
      <w:r w:rsidRPr="00C867DF">
        <w:rPr>
          <w:spacing w:val="29"/>
          <w:sz w:val="24"/>
        </w:rPr>
        <w:t xml:space="preserve"> </w:t>
      </w:r>
      <w:r w:rsidRPr="00C867DF">
        <w:rPr>
          <w:sz w:val="24"/>
        </w:rPr>
        <w:t>оценки</w:t>
      </w:r>
      <w:r w:rsidRPr="00C867DF">
        <w:rPr>
          <w:spacing w:val="26"/>
          <w:sz w:val="24"/>
        </w:rPr>
        <w:t xml:space="preserve"> </w:t>
      </w:r>
      <w:r w:rsidRPr="00C867DF">
        <w:rPr>
          <w:sz w:val="24"/>
        </w:rPr>
        <w:t>индивидуального</w:t>
      </w:r>
      <w:r w:rsidRPr="00C867DF">
        <w:rPr>
          <w:spacing w:val="29"/>
          <w:sz w:val="24"/>
        </w:rPr>
        <w:t xml:space="preserve"> </w:t>
      </w:r>
      <w:r w:rsidRPr="00C867DF">
        <w:rPr>
          <w:sz w:val="24"/>
        </w:rPr>
        <w:t>развития</w:t>
      </w:r>
      <w:r w:rsidRPr="00C867DF">
        <w:rPr>
          <w:spacing w:val="28"/>
          <w:sz w:val="24"/>
        </w:rPr>
        <w:t xml:space="preserve"> </w:t>
      </w:r>
      <w:r w:rsidRPr="00C867DF">
        <w:rPr>
          <w:sz w:val="24"/>
        </w:rPr>
        <w:t>ребенка</w:t>
      </w:r>
      <w:r w:rsidRPr="00C867DF">
        <w:rPr>
          <w:spacing w:val="27"/>
          <w:sz w:val="24"/>
        </w:rPr>
        <w:t xml:space="preserve"> </w:t>
      </w:r>
      <w:r w:rsidRPr="00C867DF">
        <w:rPr>
          <w:sz w:val="24"/>
        </w:rPr>
        <w:t>в</w:t>
      </w:r>
      <w:r w:rsidRPr="00C867DF">
        <w:rPr>
          <w:spacing w:val="30"/>
          <w:sz w:val="24"/>
        </w:rPr>
        <w:t xml:space="preserve"> </w:t>
      </w:r>
      <w:r w:rsidRPr="00C867DF">
        <w:rPr>
          <w:sz w:val="24"/>
        </w:rPr>
        <w:t>контексте</w:t>
      </w:r>
      <w:r w:rsidRPr="00C867DF">
        <w:rPr>
          <w:spacing w:val="27"/>
          <w:sz w:val="24"/>
        </w:rPr>
        <w:t xml:space="preserve"> </w:t>
      </w:r>
      <w:r w:rsidRPr="00C867DF">
        <w:rPr>
          <w:sz w:val="24"/>
        </w:rPr>
        <w:t>оценки</w:t>
      </w:r>
      <w:r w:rsidRPr="00C867DF">
        <w:rPr>
          <w:spacing w:val="-57"/>
          <w:sz w:val="24"/>
        </w:rPr>
        <w:t xml:space="preserve"> </w:t>
      </w:r>
      <w:r w:rsidRPr="00C867DF">
        <w:rPr>
          <w:sz w:val="24"/>
        </w:rPr>
        <w:t>работы</w:t>
      </w:r>
      <w:r w:rsidRPr="00C867DF">
        <w:rPr>
          <w:spacing w:val="-2"/>
          <w:sz w:val="24"/>
        </w:rPr>
        <w:t xml:space="preserve"> </w:t>
      </w:r>
      <w:r w:rsidRPr="00C867DF">
        <w:rPr>
          <w:sz w:val="24"/>
        </w:rPr>
        <w:t>ДО</w:t>
      </w:r>
      <w:r w:rsidR="00B95916">
        <w:rPr>
          <w:sz w:val="24"/>
        </w:rPr>
        <w:t>У</w:t>
      </w:r>
      <w:r w:rsidRPr="00C867DF">
        <w:rPr>
          <w:sz w:val="24"/>
        </w:rPr>
        <w:t>;</w:t>
      </w:r>
    </w:p>
    <w:p w14:paraId="52D0CD60" w14:textId="77777777" w:rsidR="00A638D4" w:rsidRPr="00C867DF" w:rsidRDefault="00A638D4" w:rsidP="0019050C">
      <w:pPr>
        <w:pStyle w:val="ab"/>
        <w:numPr>
          <w:ilvl w:val="0"/>
          <w:numId w:val="11"/>
        </w:numPr>
        <w:tabs>
          <w:tab w:val="left" w:pos="1114"/>
        </w:tabs>
        <w:ind w:right="653" w:firstLine="566"/>
        <w:jc w:val="left"/>
        <w:rPr>
          <w:sz w:val="24"/>
        </w:rPr>
      </w:pPr>
      <w:r w:rsidRPr="00C867DF">
        <w:rPr>
          <w:sz w:val="24"/>
        </w:rPr>
        <w:t>исключает</w:t>
      </w:r>
      <w:r w:rsidRPr="00C867DF">
        <w:rPr>
          <w:spacing w:val="9"/>
          <w:sz w:val="24"/>
        </w:rPr>
        <w:t xml:space="preserve"> </w:t>
      </w:r>
      <w:r w:rsidRPr="00C867DF">
        <w:rPr>
          <w:sz w:val="24"/>
        </w:rPr>
        <w:t>унификацию</w:t>
      </w:r>
      <w:r w:rsidRPr="00C867DF">
        <w:rPr>
          <w:spacing w:val="11"/>
          <w:sz w:val="24"/>
        </w:rPr>
        <w:t xml:space="preserve"> </w:t>
      </w:r>
      <w:r w:rsidRPr="00C867DF">
        <w:rPr>
          <w:sz w:val="24"/>
        </w:rPr>
        <w:t>и</w:t>
      </w:r>
      <w:r w:rsidRPr="00C867DF">
        <w:rPr>
          <w:spacing w:val="7"/>
          <w:sz w:val="24"/>
        </w:rPr>
        <w:t xml:space="preserve"> </w:t>
      </w:r>
      <w:r w:rsidRPr="00C867DF">
        <w:rPr>
          <w:sz w:val="24"/>
        </w:rPr>
        <w:t>поддерживает</w:t>
      </w:r>
      <w:r w:rsidRPr="00C867DF">
        <w:rPr>
          <w:spacing w:val="10"/>
          <w:sz w:val="24"/>
        </w:rPr>
        <w:t xml:space="preserve"> </w:t>
      </w:r>
      <w:r w:rsidRPr="00C867DF">
        <w:rPr>
          <w:sz w:val="24"/>
        </w:rPr>
        <w:t>вариативность</w:t>
      </w:r>
      <w:r w:rsidRPr="00C867DF">
        <w:rPr>
          <w:spacing w:val="11"/>
          <w:sz w:val="24"/>
        </w:rPr>
        <w:t xml:space="preserve"> </w:t>
      </w:r>
      <w:r w:rsidRPr="00C867DF">
        <w:rPr>
          <w:sz w:val="24"/>
        </w:rPr>
        <w:t>форм</w:t>
      </w:r>
      <w:r w:rsidRPr="00C867DF">
        <w:rPr>
          <w:spacing w:val="9"/>
          <w:sz w:val="24"/>
        </w:rPr>
        <w:t xml:space="preserve"> </w:t>
      </w:r>
      <w:r w:rsidRPr="00C867DF">
        <w:rPr>
          <w:sz w:val="24"/>
        </w:rPr>
        <w:t>и</w:t>
      </w:r>
      <w:r w:rsidRPr="00C867DF">
        <w:rPr>
          <w:spacing w:val="7"/>
          <w:sz w:val="24"/>
        </w:rPr>
        <w:t xml:space="preserve"> </w:t>
      </w:r>
      <w:r w:rsidRPr="00C867DF">
        <w:rPr>
          <w:sz w:val="24"/>
        </w:rPr>
        <w:t>методов</w:t>
      </w:r>
      <w:r w:rsidRPr="00C867DF">
        <w:rPr>
          <w:spacing w:val="8"/>
          <w:sz w:val="24"/>
        </w:rPr>
        <w:t xml:space="preserve"> </w:t>
      </w:r>
      <w:r w:rsidRPr="00C867DF">
        <w:rPr>
          <w:sz w:val="24"/>
        </w:rPr>
        <w:t>дошкольного</w:t>
      </w:r>
      <w:r w:rsidRPr="00C867DF">
        <w:rPr>
          <w:spacing w:val="-57"/>
          <w:sz w:val="24"/>
        </w:rPr>
        <w:t xml:space="preserve"> </w:t>
      </w:r>
      <w:r w:rsidRPr="00C867DF">
        <w:rPr>
          <w:sz w:val="24"/>
        </w:rPr>
        <w:t>образования;</w:t>
      </w:r>
    </w:p>
    <w:p w14:paraId="22B17774" w14:textId="3D8169E4" w:rsidR="00A638D4" w:rsidRPr="00C867DF" w:rsidRDefault="00AE53BC" w:rsidP="0019050C">
      <w:pPr>
        <w:pStyle w:val="ab"/>
        <w:numPr>
          <w:ilvl w:val="0"/>
          <w:numId w:val="11"/>
        </w:numPr>
        <w:tabs>
          <w:tab w:val="left" w:pos="1032"/>
        </w:tabs>
        <w:spacing w:before="67"/>
        <w:ind w:right="135" w:firstLine="566"/>
        <w:jc w:val="left"/>
        <w:rPr>
          <w:sz w:val="24"/>
        </w:rPr>
      </w:pPr>
      <w:r w:rsidRPr="00C867DF">
        <w:rPr>
          <w:sz w:val="24"/>
        </w:rPr>
        <w:t xml:space="preserve">способствует </w:t>
      </w:r>
      <w:r w:rsidR="00A638D4" w:rsidRPr="00C867DF">
        <w:rPr>
          <w:sz w:val="24"/>
        </w:rPr>
        <w:t>открытости</w:t>
      </w:r>
      <w:r w:rsidR="00A638D4" w:rsidRPr="00C867DF">
        <w:rPr>
          <w:spacing w:val="-5"/>
          <w:sz w:val="24"/>
        </w:rPr>
        <w:t xml:space="preserve"> </w:t>
      </w:r>
      <w:r w:rsidR="00A638D4" w:rsidRPr="00C867DF">
        <w:rPr>
          <w:sz w:val="24"/>
        </w:rPr>
        <w:t>по</w:t>
      </w:r>
      <w:r w:rsidR="00A638D4" w:rsidRPr="00C867DF">
        <w:rPr>
          <w:spacing w:val="-9"/>
          <w:sz w:val="24"/>
        </w:rPr>
        <w:t xml:space="preserve"> </w:t>
      </w:r>
      <w:r w:rsidR="00A638D4" w:rsidRPr="00C867DF">
        <w:rPr>
          <w:sz w:val="24"/>
        </w:rPr>
        <w:t>отношению</w:t>
      </w:r>
      <w:r w:rsidR="00A638D4" w:rsidRPr="00C867DF">
        <w:rPr>
          <w:spacing w:val="-8"/>
          <w:sz w:val="24"/>
        </w:rPr>
        <w:t xml:space="preserve"> </w:t>
      </w:r>
      <w:r w:rsidR="00A638D4" w:rsidRPr="00C867DF">
        <w:rPr>
          <w:sz w:val="24"/>
        </w:rPr>
        <w:t>к</w:t>
      </w:r>
      <w:r w:rsidR="00A638D4" w:rsidRPr="00C867DF">
        <w:rPr>
          <w:spacing w:val="-6"/>
          <w:sz w:val="24"/>
        </w:rPr>
        <w:t xml:space="preserve"> </w:t>
      </w:r>
      <w:r w:rsidR="00A638D4" w:rsidRPr="00C867DF">
        <w:rPr>
          <w:sz w:val="24"/>
        </w:rPr>
        <w:t>ожиданиям</w:t>
      </w:r>
      <w:r w:rsidR="00A638D4" w:rsidRPr="00C867DF">
        <w:rPr>
          <w:spacing w:val="-8"/>
          <w:sz w:val="24"/>
        </w:rPr>
        <w:t xml:space="preserve"> </w:t>
      </w:r>
      <w:r w:rsidR="00A638D4" w:rsidRPr="00C867DF">
        <w:rPr>
          <w:sz w:val="24"/>
        </w:rPr>
        <w:t>ребенка</w:t>
      </w:r>
      <w:r w:rsidR="00A638D4" w:rsidRPr="00C867DF">
        <w:rPr>
          <w:spacing w:val="-10"/>
          <w:sz w:val="24"/>
        </w:rPr>
        <w:t xml:space="preserve"> </w:t>
      </w:r>
      <w:r w:rsidR="00A638D4" w:rsidRPr="00C867DF">
        <w:rPr>
          <w:sz w:val="24"/>
        </w:rPr>
        <w:t>с</w:t>
      </w:r>
      <w:r w:rsidR="00A638D4" w:rsidRPr="00C867DF">
        <w:rPr>
          <w:spacing w:val="-8"/>
          <w:sz w:val="24"/>
        </w:rPr>
        <w:t xml:space="preserve"> </w:t>
      </w:r>
      <w:r w:rsidR="00A638D4" w:rsidRPr="00C867DF">
        <w:rPr>
          <w:sz w:val="24"/>
        </w:rPr>
        <w:t>ТНР,</w:t>
      </w:r>
      <w:r w:rsidR="00A638D4" w:rsidRPr="00C867DF">
        <w:rPr>
          <w:spacing w:val="-7"/>
          <w:sz w:val="24"/>
        </w:rPr>
        <w:t xml:space="preserve"> </w:t>
      </w:r>
      <w:r w:rsidR="00A638D4" w:rsidRPr="00C867DF">
        <w:rPr>
          <w:sz w:val="24"/>
        </w:rPr>
        <w:t>семьи,</w:t>
      </w:r>
      <w:r w:rsidR="00A638D4" w:rsidRPr="00C867DF">
        <w:rPr>
          <w:spacing w:val="-7"/>
          <w:sz w:val="24"/>
        </w:rPr>
        <w:t xml:space="preserve"> </w:t>
      </w:r>
      <w:r w:rsidR="00A638D4" w:rsidRPr="00C867DF">
        <w:rPr>
          <w:sz w:val="24"/>
        </w:rPr>
        <w:t>педагогических</w:t>
      </w:r>
      <w:r w:rsidR="00A638D4" w:rsidRPr="00C867DF">
        <w:rPr>
          <w:spacing w:val="-58"/>
          <w:sz w:val="24"/>
        </w:rPr>
        <w:t xml:space="preserve"> </w:t>
      </w:r>
      <w:r w:rsidR="00A638D4" w:rsidRPr="00C867DF">
        <w:rPr>
          <w:sz w:val="24"/>
        </w:rPr>
        <w:t>работников,</w:t>
      </w:r>
      <w:r w:rsidR="00A638D4" w:rsidRPr="00C867DF">
        <w:rPr>
          <w:spacing w:val="-4"/>
          <w:sz w:val="24"/>
        </w:rPr>
        <w:t xml:space="preserve"> </w:t>
      </w:r>
      <w:r w:rsidR="00A638D4" w:rsidRPr="00C867DF">
        <w:rPr>
          <w:sz w:val="24"/>
        </w:rPr>
        <w:t>общества</w:t>
      </w:r>
      <w:r w:rsidR="00A638D4" w:rsidRPr="00C867DF">
        <w:rPr>
          <w:spacing w:val="-1"/>
          <w:sz w:val="24"/>
        </w:rPr>
        <w:t xml:space="preserve"> </w:t>
      </w:r>
      <w:r w:rsidR="00A638D4" w:rsidRPr="00C867DF">
        <w:rPr>
          <w:sz w:val="24"/>
        </w:rPr>
        <w:t>и</w:t>
      </w:r>
      <w:r w:rsidR="00A638D4" w:rsidRPr="00C867DF">
        <w:rPr>
          <w:spacing w:val="-1"/>
          <w:sz w:val="24"/>
        </w:rPr>
        <w:t xml:space="preserve"> </w:t>
      </w:r>
      <w:r w:rsidR="00A638D4" w:rsidRPr="00C867DF">
        <w:rPr>
          <w:sz w:val="24"/>
        </w:rPr>
        <w:t>государства;</w:t>
      </w:r>
    </w:p>
    <w:p w14:paraId="0D4050FF" w14:textId="78066AA0" w:rsidR="00A638D4" w:rsidRPr="00C867DF" w:rsidRDefault="00A638D4" w:rsidP="0019050C">
      <w:pPr>
        <w:pStyle w:val="ab"/>
        <w:numPr>
          <w:ilvl w:val="0"/>
          <w:numId w:val="11"/>
        </w:numPr>
        <w:tabs>
          <w:tab w:val="left" w:pos="1121"/>
        </w:tabs>
        <w:ind w:right="137" w:firstLine="566"/>
        <w:jc w:val="left"/>
        <w:rPr>
          <w:sz w:val="24"/>
        </w:rPr>
      </w:pPr>
      <w:r w:rsidRPr="00C867DF">
        <w:rPr>
          <w:sz w:val="24"/>
        </w:rPr>
        <w:t>включает</w:t>
      </w:r>
      <w:r w:rsidRPr="00C867DF">
        <w:rPr>
          <w:spacing w:val="1"/>
          <w:sz w:val="24"/>
        </w:rPr>
        <w:t xml:space="preserve"> </w:t>
      </w:r>
      <w:r w:rsidRPr="00C867DF">
        <w:rPr>
          <w:sz w:val="24"/>
        </w:rPr>
        <w:t>как</w:t>
      </w:r>
      <w:r w:rsidRPr="00C867DF">
        <w:rPr>
          <w:spacing w:val="1"/>
          <w:sz w:val="24"/>
        </w:rPr>
        <w:t xml:space="preserve"> </w:t>
      </w:r>
      <w:r w:rsidRPr="00C867DF">
        <w:rPr>
          <w:sz w:val="24"/>
        </w:rPr>
        <w:t>оценку</w:t>
      </w:r>
      <w:r w:rsidRPr="00C867DF">
        <w:rPr>
          <w:spacing w:val="1"/>
          <w:sz w:val="24"/>
        </w:rPr>
        <w:t xml:space="preserve"> </w:t>
      </w:r>
      <w:r w:rsidRPr="00C867DF">
        <w:rPr>
          <w:sz w:val="24"/>
        </w:rPr>
        <w:t>педагогическими</w:t>
      </w:r>
      <w:r w:rsidRPr="00C867DF">
        <w:rPr>
          <w:spacing w:val="1"/>
          <w:sz w:val="24"/>
        </w:rPr>
        <w:t xml:space="preserve"> </w:t>
      </w:r>
      <w:r w:rsidRPr="00C867DF">
        <w:rPr>
          <w:sz w:val="24"/>
        </w:rPr>
        <w:t>работниками</w:t>
      </w:r>
      <w:r w:rsidRPr="00C867DF">
        <w:rPr>
          <w:spacing w:val="1"/>
          <w:sz w:val="24"/>
        </w:rPr>
        <w:t xml:space="preserve"> </w:t>
      </w:r>
      <w:r w:rsidRPr="00C867DF">
        <w:rPr>
          <w:sz w:val="24"/>
        </w:rPr>
        <w:t>ДО</w:t>
      </w:r>
      <w:r w:rsidR="00B95916">
        <w:rPr>
          <w:sz w:val="24"/>
        </w:rPr>
        <w:t>У</w:t>
      </w:r>
      <w:r w:rsidRPr="00C867DF">
        <w:rPr>
          <w:spacing w:val="1"/>
          <w:sz w:val="24"/>
        </w:rPr>
        <w:t xml:space="preserve"> </w:t>
      </w:r>
      <w:r w:rsidRPr="00C867DF">
        <w:rPr>
          <w:sz w:val="24"/>
        </w:rPr>
        <w:t>собственной</w:t>
      </w:r>
      <w:r w:rsidRPr="00C867DF">
        <w:rPr>
          <w:spacing w:val="1"/>
          <w:sz w:val="24"/>
        </w:rPr>
        <w:t xml:space="preserve"> </w:t>
      </w:r>
      <w:r w:rsidRPr="00C867DF">
        <w:rPr>
          <w:sz w:val="24"/>
        </w:rPr>
        <w:t>работы,</w:t>
      </w:r>
      <w:r w:rsidRPr="00C867DF">
        <w:rPr>
          <w:spacing w:val="1"/>
          <w:sz w:val="24"/>
        </w:rPr>
        <w:t xml:space="preserve"> </w:t>
      </w:r>
      <w:r w:rsidRPr="00C867DF">
        <w:rPr>
          <w:sz w:val="24"/>
        </w:rPr>
        <w:t>так</w:t>
      </w:r>
      <w:r w:rsidRPr="00C867DF">
        <w:rPr>
          <w:spacing w:val="1"/>
          <w:sz w:val="24"/>
        </w:rPr>
        <w:t xml:space="preserve"> </w:t>
      </w:r>
      <w:r w:rsidRPr="00C867DF">
        <w:rPr>
          <w:sz w:val="24"/>
        </w:rPr>
        <w:t>и</w:t>
      </w:r>
      <w:r w:rsidRPr="00C867DF">
        <w:rPr>
          <w:spacing w:val="1"/>
          <w:sz w:val="24"/>
        </w:rPr>
        <w:t xml:space="preserve"> </w:t>
      </w:r>
      <w:r w:rsidRPr="00C867DF">
        <w:rPr>
          <w:sz w:val="24"/>
        </w:rPr>
        <w:t>независимую</w:t>
      </w:r>
      <w:r w:rsidRPr="00C867DF">
        <w:rPr>
          <w:spacing w:val="-6"/>
          <w:sz w:val="24"/>
        </w:rPr>
        <w:t xml:space="preserve"> </w:t>
      </w:r>
      <w:r w:rsidRPr="00C867DF">
        <w:rPr>
          <w:sz w:val="24"/>
        </w:rPr>
        <w:t>профессиональную</w:t>
      </w:r>
      <w:r w:rsidRPr="00C867DF">
        <w:rPr>
          <w:spacing w:val="-7"/>
          <w:sz w:val="24"/>
        </w:rPr>
        <w:t xml:space="preserve"> </w:t>
      </w:r>
      <w:r w:rsidRPr="00C867DF">
        <w:rPr>
          <w:sz w:val="24"/>
        </w:rPr>
        <w:t>и</w:t>
      </w:r>
      <w:r w:rsidRPr="00C867DF">
        <w:rPr>
          <w:spacing w:val="-6"/>
          <w:sz w:val="24"/>
        </w:rPr>
        <w:t xml:space="preserve"> </w:t>
      </w:r>
      <w:r w:rsidRPr="00C867DF">
        <w:rPr>
          <w:sz w:val="24"/>
        </w:rPr>
        <w:t>общественную</w:t>
      </w:r>
      <w:r w:rsidRPr="00C867DF">
        <w:rPr>
          <w:spacing w:val="-5"/>
          <w:sz w:val="24"/>
        </w:rPr>
        <w:t xml:space="preserve"> </w:t>
      </w:r>
      <w:r w:rsidRPr="00C867DF">
        <w:rPr>
          <w:sz w:val="24"/>
        </w:rPr>
        <w:t>оценку</w:t>
      </w:r>
      <w:r w:rsidRPr="00C867DF">
        <w:rPr>
          <w:spacing w:val="-6"/>
          <w:sz w:val="24"/>
        </w:rPr>
        <w:t xml:space="preserve"> </w:t>
      </w:r>
      <w:r w:rsidRPr="00C867DF">
        <w:rPr>
          <w:sz w:val="24"/>
        </w:rPr>
        <w:t>условий</w:t>
      </w:r>
      <w:r w:rsidRPr="00C867DF">
        <w:rPr>
          <w:spacing w:val="-6"/>
          <w:sz w:val="24"/>
        </w:rPr>
        <w:t xml:space="preserve"> </w:t>
      </w:r>
      <w:r w:rsidRPr="00C867DF">
        <w:rPr>
          <w:sz w:val="24"/>
        </w:rPr>
        <w:t>образовательной</w:t>
      </w:r>
      <w:r w:rsidRPr="00C867DF">
        <w:rPr>
          <w:spacing w:val="-4"/>
          <w:sz w:val="24"/>
        </w:rPr>
        <w:t xml:space="preserve"> </w:t>
      </w:r>
      <w:r w:rsidRPr="00C867DF">
        <w:rPr>
          <w:sz w:val="24"/>
        </w:rPr>
        <w:t>деятельности</w:t>
      </w:r>
      <w:r w:rsidRPr="00C867DF">
        <w:rPr>
          <w:spacing w:val="-6"/>
          <w:sz w:val="24"/>
        </w:rPr>
        <w:t xml:space="preserve"> </w:t>
      </w:r>
      <w:r w:rsidRPr="00C867DF">
        <w:rPr>
          <w:sz w:val="24"/>
        </w:rPr>
        <w:t>в</w:t>
      </w:r>
      <w:r w:rsidRPr="00C867DF">
        <w:rPr>
          <w:spacing w:val="-57"/>
          <w:sz w:val="24"/>
        </w:rPr>
        <w:t xml:space="preserve"> </w:t>
      </w:r>
      <w:r w:rsidRPr="00C867DF">
        <w:rPr>
          <w:sz w:val="24"/>
        </w:rPr>
        <w:t>дошкольной образовательной организации;</w:t>
      </w:r>
    </w:p>
    <w:p w14:paraId="776FEE6C" w14:textId="00887B61" w:rsidR="00A638D4" w:rsidRPr="00C867DF" w:rsidRDefault="00A638D4" w:rsidP="0019050C">
      <w:pPr>
        <w:pStyle w:val="ab"/>
        <w:numPr>
          <w:ilvl w:val="0"/>
          <w:numId w:val="11"/>
        </w:numPr>
        <w:tabs>
          <w:tab w:val="left" w:pos="1044"/>
        </w:tabs>
        <w:ind w:right="155" w:firstLine="566"/>
        <w:jc w:val="left"/>
        <w:rPr>
          <w:sz w:val="24"/>
        </w:rPr>
      </w:pPr>
      <w:r w:rsidRPr="00C867DF">
        <w:rPr>
          <w:sz w:val="24"/>
        </w:rPr>
        <w:t>использует единые инструменты, оценивающие условия реализации программы в ДО</w:t>
      </w:r>
      <w:r w:rsidR="00B95916">
        <w:rPr>
          <w:sz w:val="24"/>
        </w:rPr>
        <w:t>У</w:t>
      </w:r>
      <w:r w:rsidRPr="00C867DF">
        <w:rPr>
          <w:sz w:val="24"/>
        </w:rPr>
        <w:t>, как</w:t>
      </w:r>
      <w:r w:rsidRPr="00C867DF">
        <w:rPr>
          <w:spacing w:val="-57"/>
          <w:sz w:val="24"/>
        </w:rPr>
        <w:t xml:space="preserve"> </w:t>
      </w:r>
      <w:r w:rsidRPr="00C867DF">
        <w:rPr>
          <w:sz w:val="24"/>
        </w:rPr>
        <w:t>для</w:t>
      </w:r>
      <w:r w:rsidRPr="00C867DF">
        <w:rPr>
          <w:spacing w:val="-2"/>
          <w:sz w:val="24"/>
        </w:rPr>
        <w:t xml:space="preserve"> </w:t>
      </w:r>
      <w:r w:rsidRPr="00C867DF">
        <w:rPr>
          <w:sz w:val="24"/>
        </w:rPr>
        <w:t>самоанализа, так и</w:t>
      </w:r>
      <w:r w:rsidRPr="00C867DF">
        <w:rPr>
          <w:spacing w:val="2"/>
          <w:sz w:val="24"/>
        </w:rPr>
        <w:t xml:space="preserve"> </w:t>
      </w:r>
      <w:r w:rsidRPr="00C867DF">
        <w:rPr>
          <w:sz w:val="24"/>
        </w:rPr>
        <w:t>для внешнего оценивания.</w:t>
      </w:r>
    </w:p>
    <w:p w14:paraId="0F61AFC7" w14:textId="77777777" w:rsidR="00A638D4" w:rsidRPr="00B31EFE" w:rsidRDefault="00A638D4" w:rsidP="004E0826">
      <w:pPr>
        <w:pStyle w:val="a5"/>
        <w:ind w:left="200"/>
        <w:rPr>
          <w:rFonts w:ascii="Times New Roman" w:hAnsi="Times New Roman" w:cs="Times New Roman"/>
          <w:b/>
          <w:bCs/>
          <w:sz w:val="24"/>
          <w:szCs w:val="24"/>
        </w:rPr>
      </w:pPr>
    </w:p>
    <w:p w14:paraId="75653778" w14:textId="77777777" w:rsidR="00B31EFE" w:rsidRDefault="009C2DF8" w:rsidP="00B31EFE">
      <w:pPr>
        <w:pStyle w:val="1"/>
        <w:tabs>
          <w:tab w:val="left" w:pos="783"/>
        </w:tabs>
        <w:adjustRightInd/>
        <w:spacing w:before="0" w:after="0"/>
        <w:ind w:firstLine="0"/>
        <w:jc w:val="right"/>
      </w:pPr>
      <w:bookmarkStart w:id="3" w:name="sub_1089"/>
      <w:r w:rsidRPr="00B31EFE">
        <w:rPr>
          <w:rFonts w:ascii="Times New Roman" w:hAnsi="Times New Roman" w:cs="Times New Roman"/>
        </w:rPr>
        <w:t>1</w:t>
      </w:r>
      <w:r w:rsidR="00B8301D" w:rsidRPr="00B31EFE">
        <w:rPr>
          <w:rFonts w:ascii="Times New Roman" w:hAnsi="Times New Roman" w:cs="Times New Roman"/>
        </w:rPr>
        <w:t>.</w:t>
      </w:r>
      <w:r w:rsidRPr="00B31EFE">
        <w:rPr>
          <w:rFonts w:ascii="Times New Roman" w:hAnsi="Times New Roman" w:cs="Times New Roman"/>
        </w:rPr>
        <w:t>7</w:t>
      </w:r>
      <w:r w:rsidR="00B8301D" w:rsidRPr="00B31EFE">
        <w:rPr>
          <w:rFonts w:ascii="Times New Roman" w:hAnsi="Times New Roman" w:cs="Times New Roman"/>
        </w:rPr>
        <w:t>.</w:t>
      </w:r>
      <w:r w:rsidR="00B8301D" w:rsidRPr="00C867DF">
        <w:rPr>
          <w:rFonts w:ascii="Times New Roman" w:hAnsi="Times New Roman" w:cs="Times New Roman"/>
          <w:b w:val="0"/>
          <w:bCs w:val="0"/>
        </w:rPr>
        <w:t xml:space="preserve"> </w:t>
      </w:r>
      <w:r w:rsidR="00B31EFE">
        <w:t>Часть,</w:t>
      </w:r>
      <w:r w:rsidR="00B31EFE">
        <w:rPr>
          <w:spacing w:val="-4"/>
        </w:rPr>
        <w:t xml:space="preserve"> </w:t>
      </w:r>
      <w:r w:rsidR="00B31EFE">
        <w:t>формируемая</w:t>
      </w:r>
      <w:r w:rsidR="00B31EFE">
        <w:rPr>
          <w:spacing w:val="-4"/>
        </w:rPr>
        <w:t xml:space="preserve"> </w:t>
      </w:r>
      <w:r w:rsidR="00B31EFE">
        <w:t>участниками</w:t>
      </w:r>
      <w:r w:rsidR="00B31EFE">
        <w:rPr>
          <w:spacing w:val="-4"/>
        </w:rPr>
        <w:t xml:space="preserve"> </w:t>
      </w:r>
      <w:r w:rsidR="00B31EFE">
        <w:t>образовательного</w:t>
      </w:r>
      <w:r w:rsidR="00B31EFE">
        <w:rPr>
          <w:spacing w:val="-3"/>
        </w:rPr>
        <w:t xml:space="preserve"> </w:t>
      </w:r>
      <w:r w:rsidR="00B31EFE">
        <w:t>процесса.</w:t>
      </w:r>
    </w:p>
    <w:p w14:paraId="470DEA83" w14:textId="77777777" w:rsidR="00B31EFE" w:rsidRDefault="00B31EFE" w:rsidP="00B31EFE">
      <w:pPr>
        <w:pStyle w:val="a9"/>
        <w:spacing w:before="1"/>
        <w:ind w:left="0"/>
        <w:jc w:val="left"/>
        <w:rPr>
          <w:b/>
        </w:rPr>
      </w:pPr>
    </w:p>
    <w:p w14:paraId="7BEA6DFE" w14:textId="305E2C16" w:rsidR="00B31EFE" w:rsidRDefault="00B31EFE" w:rsidP="0019050C">
      <w:pPr>
        <w:pStyle w:val="ab"/>
        <w:numPr>
          <w:ilvl w:val="2"/>
          <w:numId w:val="98"/>
        </w:numPr>
        <w:tabs>
          <w:tab w:val="left" w:pos="1020"/>
        </w:tabs>
        <w:ind w:right="688"/>
        <w:rPr>
          <w:b/>
          <w:sz w:val="24"/>
        </w:rPr>
      </w:pPr>
      <w:r>
        <w:rPr>
          <w:b/>
          <w:sz w:val="24"/>
        </w:rPr>
        <w:t>Планируемые</w:t>
      </w:r>
      <w:r>
        <w:rPr>
          <w:b/>
          <w:spacing w:val="1"/>
          <w:sz w:val="24"/>
        </w:rPr>
        <w:t xml:space="preserve"> </w:t>
      </w:r>
      <w:r>
        <w:rPr>
          <w:b/>
          <w:sz w:val="24"/>
        </w:rPr>
        <w:t>результаты</w:t>
      </w:r>
      <w:r>
        <w:rPr>
          <w:b/>
          <w:spacing w:val="1"/>
          <w:sz w:val="24"/>
        </w:rPr>
        <w:t xml:space="preserve"> </w:t>
      </w:r>
      <w:r>
        <w:rPr>
          <w:b/>
          <w:sz w:val="24"/>
        </w:rPr>
        <w:t>при</w:t>
      </w:r>
      <w:r>
        <w:rPr>
          <w:b/>
          <w:spacing w:val="1"/>
          <w:sz w:val="24"/>
        </w:rPr>
        <w:t xml:space="preserve"> </w:t>
      </w:r>
      <w:r>
        <w:rPr>
          <w:b/>
          <w:sz w:val="24"/>
        </w:rPr>
        <w:t>использовании</w:t>
      </w:r>
      <w:r>
        <w:rPr>
          <w:b/>
          <w:spacing w:val="1"/>
          <w:sz w:val="24"/>
        </w:rPr>
        <w:t xml:space="preserve"> </w:t>
      </w:r>
      <w:r>
        <w:rPr>
          <w:b/>
          <w:sz w:val="24"/>
        </w:rPr>
        <w:t>авторских,</w:t>
      </w:r>
      <w:r>
        <w:rPr>
          <w:b/>
          <w:spacing w:val="1"/>
          <w:sz w:val="24"/>
        </w:rPr>
        <w:t xml:space="preserve"> </w:t>
      </w:r>
      <w:r>
        <w:rPr>
          <w:b/>
          <w:sz w:val="24"/>
        </w:rPr>
        <w:t>парциальных</w:t>
      </w:r>
      <w:r>
        <w:rPr>
          <w:b/>
          <w:spacing w:val="1"/>
          <w:sz w:val="24"/>
        </w:rPr>
        <w:t xml:space="preserve"> </w:t>
      </w:r>
      <w:r>
        <w:rPr>
          <w:b/>
          <w:sz w:val="24"/>
        </w:rPr>
        <w:t>программ,</w:t>
      </w:r>
      <w:r>
        <w:rPr>
          <w:b/>
          <w:spacing w:val="-1"/>
          <w:sz w:val="24"/>
        </w:rPr>
        <w:t xml:space="preserve"> </w:t>
      </w:r>
      <w:r>
        <w:rPr>
          <w:b/>
          <w:sz w:val="24"/>
        </w:rPr>
        <w:t>пособий</w:t>
      </w:r>
      <w:r>
        <w:rPr>
          <w:b/>
          <w:spacing w:val="-2"/>
          <w:sz w:val="24"/>
        </w:rPr>
        <w:t xml:space="preserve"> </w:t>
      </w:r>
      <w:r>
        <w:rPr>
          <w:b/>
          <w:sz w:val="24"/>
        </w:rPr>
        <w:t>и</w:t>
      </w:r>
      <w:r>
        <w:rPr>
          <w:b/>
          <w:spacing w:val="-2"/>
          <w:sz w:val="24"/>
        </w:rPr>
        <w:t xml:space="preserve"> </w:t>
      </w:r>
      <w:r>
        <w:rPr>
          <w:b/>
          <w:sz w:val="24"/>
        </w:rPr>
        <w:t>технологий.</w:t>
      </w:r>
    </w:p>
    <w:p w14:paraId="6B8A9146" w14:textId="77777777" w:rsidR="00B31EFE" w:rsidRDefault="00B31EFE" w:rsidP="00B31EFE">
      <w:pPr>
        <w:ind w:left="362" w:right="687" w:firstLine="539"/>
        <w:rPr>
          <w:i/>
        </w:rPr>
      </w:pPr>
      <w:r>
        <w:t>ДОУ</w:t>
      </w:r>
      <w:r>
        <w:rPr>
          <w:spacing w:val="1"/>
        </w:rPr>
        <w:t xml:space="preserve"> </w:t>
      </w:r>
      <w:r>
        <w:t>самостоятельно</w:t>
      </w:r>
      <w:r>
        <w:rPr>
          <w:spacing w:val="1"/>
        </w:rPr>
        <w:t xml:space="preserve"> </w:t>
      </w:r>
      <w:r>
        <w:t>выбирает</w:t>
      </w:r>
      <w:r>
        <w:rPr>
          <w:spacing w:val="1"/>
        </w:rPr>
        <w:t xml:space="preserve"> </w:t>
      </w:r>
      <w:r>
        <w:t>пособия,</w:t>
      </w:r>
      <w:r>
        <w:rPr>
          <w:spacing w:val="1"/>
        </w:rPr>
        <w:t xml:space="preserve"> </w:t>
      </w:r>
      <w:r>
        <w:t>технологии,</w:t>
      </w:r>
      <w:r>
        <w:rPr>
          <w:spacing w:val="61"/>
        </w:rPr>
        <w:t xml:space="preserve"> </w:t>
      </w:r>
      <w:r>
        <w:t>иное</w:t>
      </w:r>
      <w:r>
        <w:rPr>
          <w:spacing w:val="61"/>
        </w:rPr>
        <w:t xml:space="preserve"> </w:t>
      </w:r>
      <w:r>
        <w:t>методическое</w:t>
      </w:r>
      <w:r>
        <w:rPr>
          <w:spacing w:val="-57"/>
        </w:rPr>
        <w:t xml:space="preserve"> </w:t>
      </w:r>
      <w:r>
        <w:t>обеспечение</w:t>
      </w:r>
      <w:r>
        <w:rPr>
          <w:spacing w:val="1"/>
        </w:rPr>
        <w:t xml:space="preserve"> </w:t>
      </w:r>
      <w:r>
        <w:t>для</w:t>
      </w:r>
      <w:r>
        <w:rPr>
          <w:spacing w:val="1"/>
        </w:rPr>
        <w:t xml:space="preserve"> </w:t>
      </w:r>
      <w:r>
        <w:t>реализации</w:t>
      </w:r>
      <w:r>
        <w:rPr>
          <w:spacing w:val="1"/>
        </w:rPr>
        <w:t xml:space="preserve"> </w:t>
      </w:r>
      <w:r>
        <w:t>Программы</w:t>
      </w:r>
      <w:r>
        <w:rPr>
          <w:spacing w:val="1"/>
        </w:rPr>
        <w:t xml:space="preserve"> </w:t>
      </w:r>
      <w:r>
        <w:t>в</w:t>
      </w:r>
      <w:r>
        <w:rPr>
          <w:spacing w:val="1"/>
        </w:rPr>
        <w:t xml:space="preserve"> </w:t>
      </w:r>
      <w:r>
        <w:t>условиях</w:t>
      </w:r>
      <w:r>
        <w:rPr>
          <w:spacing w:val="1"/>
        </w:rPr>
        <w:t xml:space="preserve"> </w:t>
      </w:r>
      <w:r>
        <w:t>групп</w:t>
      </w:r>
      <w:r>
        <w:rPr>
          <w:spacing w:val="1"/>
        </w:rPr>
        <w:t xml:space="preserve"> </w:t>
      </w:r>
      <w:r>
        <w:t>компенсирующей</w:t>
      </w:r>
      <w:r>
        <w:rPr>
          <w:spacing w:val="1"/>
        </w:rPr>
        <w:t xml:space="preserve"> </w:t>
      </w:r>
      <w:r>
        <w:t>направленности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законодательством,</w:t>
      </w:r>
      <w:r>
        <w:rPr>
          <w:spacing w:val="1"/>
        </w:rPr>
        <w:t xml:space="preserve"> </w:t>
      </w:r>
      <w:r>
        <w:t>с</w:t>
      </w:r>
      <w:r>
        <w:rPr>
          <w:spacing w:val="1"/>
        </w:rPr>
        <w:t xml:space="preserve"> </w:t>
      </w:r>
      <w:r>
        <w:t>учетом</w:t>
      </w:r>
      <w:r>
        <w:rPr>
          <w:spacing w:val="1"/>
        </w:rPr>
        <w:t xml:space="preserve"> </w:t>
      </w:r>
      <w:r>
        <w:t>вида</w:t>
      </w:r>
      <w:r>
        <w:rPr>
          <w:spacing w:val="1"/>
        </w:rPr>
        <w:t xml:space="preserve"> </w:t>
      </w:r>
      <w:r>
        <w:t>учреждения,</w:t>
      </w:r>
      <w:r>
        <w:rPr>
          <w:spacing w:val="1"/>
        </w:rPr>
        <w:t xml:space="preserve"> </w:t>
      </w:r>
      <w:r>
        <w:t>приоритетного направления, контингента обучающихся с ТНР (</w:t>
      </w:r>
      <w:r>
        <w:rPr>
          <w:i/>
        </w:rPr>
        <w:t>Федеральный закон от</w:t>
      </w:r>
      <w:r>
        <w:rPr>
          <w:i/>
          <w:spacing w:val="1"/>
        </w:rPr>
        <w:t xml:space="preserve"> </w:t>
      </w:r>
      <w:r>
        <w:rPr>
          <w:i/>
        </w:rPr>
        <w:t>29.12.2012</w:t>
      </w:r>
      <w:r>
        <w:rPr>
          <w:i/>
          <w:spacing w:val="-1"/>
        </w:rPr>
        <w:t xml:space="preserve"> </w:t>
      </w:r>
      <w:r>
        <w:rPr>
          <w:i/>
        </w:rPr>
        <w:t>№</w:t>
      </w:r>
      <w:r>
        <w:rPr>
          <w:i/>
          <w:spacing w:val="-1"/>
        </w:rPr>
        <w:t xml:space="preserve"> </w:t>
      </w:r>
      <w:r>
        <w:rPr>
          <w:i/>
        </w:rPr>
        <w:t>273-ФЗ</w:t>
      </w:r>
      <w:r>
        <w:rPr>
          <w:i/>
          <w:spacing w:val="-1"/>
        </w:rPr>
        <w:t xml:space="preserve"> </w:t>
      </w:r>
      <w:r>
        <w:rPr>
          <w:i/>
        </w:rPr>
        <w:t>"Об</w:t>
      </w:r>
      <w:r>
        <w:rPr>
          <w:i/>
          <w:spacing w:val="-2"/>
        </w:rPr>
        <w:t xml:space="preserve"> </w:t>
      </w:r>
      <w:r>
        <w:rPr>
          <w:i/>
        </w:rPr>
        <w:t>образовании в</w:t>
      </w:r>
      <w:r>
        <w:rPr>
          <w:i/>
          <w:spacing w:val="-2"/>
        </w:rPr>
        <w:t xml:space="preserve"> </w:t>
      </w:r>
      <w:r>
        <w:rPr>
          <w:i/>
        </w:rPr>
        <w:t>Российской Федерации",</w:t>
      </w:r>
      <w:r>
        <w:rPr>
          <w:i/>
          <w:spacing w:val="-1"/>
        </w:rPr>
        <w:t xml:space="preserve"> </w:t>
      </w:r>
      <w:r>
        <w:rPr>
          <w:i/>
        </w:rPr>
        <w:t>ст.</w:t>
      </w:r>
      <w:r>
        <w:rPr>
          <w:i/>
          <w:spacing w:val="2"/>
        </w:rPr>
        <w:t xml:space="preserve"> </w:t>
      </w:r>
      <w:r>
        <w:rPr>
          <w:i/>
        </w:rPr>
        <w:t>12, п.6).</w:t>
      </w:r>
    </w:p>
    <w:p w14:paraId="3DF408C4" w14:textId="77777777" w:rsidR="00B31EFE" w:rsidRDefault="00B31EFE" w:rsidP="00B31EFE">
      <w:pPr>
        <w:pStyle w:val="a9"/>
        <w:ind w:right="692"/>
      </w:pPr>
      <w:r>
        <w:t>В выбранных программах и пособиях планируемые результаты достижений не искажают</w:t>
      </w:r>
      <w:r>
        <w:rPr>
          <w:spacing w:val="1"/>
        </w:rPr>
        <w:t xml:space="preserve"> </w:t>
      </w:r>
      <w:r>
        <w:t>требования</w:t>
      </w:r>
      <w:r>
        <w:rPr>
          <w:spacing w:val="-1"/>
        </w:rPr>
        <w:t xml:space="preserve"> </w:t>
      </w:r>
      <w:r>
        <w:t>ФАОП</w:t>
      </w:r>
      <w:r>
        <w:rPr>
          <w:spacing w:val="-1"/>
        </w:rPr>
        <w:t xml:space="preserve"> </w:t>
      </w:r>
      <w:r>
        <w:t>ДО,</w:t>
      </w:r>
      <w:r>
        <w:rPr>
          <w:spacing w:val="2"/>
        </w:rPr>
        <w:t xml:space="preserve"> </w:t>
      </w:r>
      <w:r>
        <w:t>материалы</w:t>
      </w:r>
      <w:r>
        <w:rPr>
          <w:spacing w:val="59"/>
        </w:rPr>
        <w:t xml:space="preserve"> </w:t>
      </w:r>
      <w:r>
        <w:t>адаптированы</w:t>
      </w:r>
      <w:r>
        <w:rPr>
          <w:spacing w:val="-1"/>
        </w:rPr>
        <w:t xml:space="preserve"> </w:t>
      </w:r>
      <w:r>
        <w:t>к</w:t>
      </w:r>
      <w:r>
        <w:rPr>
          <w:spacing w:val="2"/>
        </w:rPr>
        <w:t xml:space="preserve"> </w:t>
      </w:r>
      <w:r>
        <w:t>условиям</w:t>
      </w:r>
      <w:r>
        <w:rPr>
          <w:spacing w:val="2"/>
        </w:rPr>
        <w:t xml:space="preserve"> </w:t>
      </w:r>
      <w:r>
        <w:t>учреждения.</w:t>
      </w:r>
    </w:p>
    <w:p w14:paraId="5601150D" w14:textId="77777777" w:rsidR="00B31EFE" w:rsidRDefault="00B31EFE" w:rsidP="00B31EFE">
      <w:pPr>
        <w:pStyle w:val="a9"/>
        <w:ind w:right="688" w:firstLine="599"/>
      </w:pPr>
      <w:r>
        <w:t>Вариативное и фрагментарное</w:t>
      </w:r>
      <w:r>
        <w:rPr>
          <w:spacing w:val="1"/>
        </w:rPr>
        <w:t xml:space="preserve"> </w:t>
      </w:r>
      <w:r>
        <w:t>использование авторских,</w:t>
      </w:r>
      <w:r>
        <w:rPr>
          <w:spacing w:val="1"/>
        </w:rPr>
        <w:t xml:space="preserve"> </w:t>
      </w:r>
      <w:r>
        <w:t>парциальных программ,</w:t>
      </w:r>
      <w:r>
        <w:rPr>
          <w:spacing w:val="1"/>
        </w:rPr>
        <w:t xml:space="preserve"> </w:t>
      </w:r>
      <w:r>
        <w:t>пособий</w:t>
      </w:r>
      <w:r>
        <w:rPr>
          <w:spacing w:val="-2"/>
        </w:rPr>
        <w:t xml:space="preserve"> </w:t>
      </w:r>
      <w:r>
        <w:t>и</w:t>
      </w:r>
      <w:r>
        <w:rPr>
          <w:spacing w:val="-1"/>
        </w:rPr>
        <w:t xml:space="preserve"> </w:t>
      </w:r>
      <w:r>
        <w:t>технологий:</w:t>
      </w:r>
    </w:p>
    <w:p w14:paraId="16625861" w14:textId="5A04C592" w:rsidR="00B31EFE" w:rsidRDefault="003C7C27" w:rsidP="0019050C">
      <w:pPr>
        <w:pStyle w:val="ab"/>
        <w:numPr>
          <w:ilvl w:val="0"/>
          <w:numId w:val="96"/>
        </w:numPr>
        <w:tabs>
          <w:tab w:val="left" w:pos="1082"/>
        </w:tabs>
        <w:spacing w:before="103" w:line="237" w:lineRule="auto"/>
        <w:ind w:left="1081" w:right="687"/>
        <w:rPr>
          <w:sz w:val="24"/>
        </w:rPr>
      </w:pPr>
      <w:r>
        <w:rPr>
          <w:sz w:val="24"/>
        </w:rPr>
        <w:lastRenderedPageBreak/>
        <w:t xml:space="preserve">УМК </w:t>
      </w:r>
      <w:r w:rsidR="00B31EFE">
        <w:rPr>
          <w:sz w:val="24"/>
        </w:rPr>
        <w:t>к</w:t>
      </w:r>
      <w:r w:rsidR="00B31EFE">
        <w:rPr>
          <w:spacing w:val="1"/>
          <w:sz w:val="24"/>
        </w:rPr>
        <w:t xml:space="preserve"> </w:t>
      </w:r>
      <w:r w:rsidR="00B31EFE">
        <w:rPr>
          <w:sz w:val="24"/>
        </w:rPr>
        <w:t>программе</w:t>
      </w:r>
      <w:r w:rsidR="00B31EFE">
        <w:rPr>
          <w:spacing w:val="1"/>
          <w:sz w:val="24"/>
        </w:rPr>
        <w:t xml:space="preserve"> </w:t>
      </w:r>
      <w:r w:rsidR="00B31EFE">
        <w:rPr>
          <w:sz w:val="24"/>
        </w:rPr>
        <w:t>«От</w:t>
      </w:r>
      <w:r w:rsidR="00B31EFE">
        <w:rPr>
          <w:spacing w:val="1"/>
          <w:sz w:val="24"/>
        </w:rPr>
        <w:t xml:space="preserve"> </w:t>
      </w:r>
      <w:r w:rsidR="00B31EFE">
        <w:rPr>
          <w:sz w:val="24"/>
        </w:rPr>
        <w:t>рождения</w:t>
      </w:r>
      <w:r w:rsidR="00B31EFE">
        <w:rPr>
          <w:spacing w:val="1"/>
          <w:sz w:val="24"/>
        </w:rPr>
        <w:t xml:space="preserve"> </w:t>
      </w:r>
      <w:r w:rsidR="00B31EFE">
        <w:rPr>
          <w:sz w:val="24"/>
        </w:rPr>
        <w:t>до</w:t>
      </w:r>
      <w:r w:rsidR="00B31EFE">
        <w:rPr>
          <w:spacing w:val="1"/>
          <w:sz w:val="24"/>
        </w:rPr>
        <w:t xml:space="preserve"> </w:t>
      </w:r>
      <w:r w:rsidR="00B31EFE">
        <w:rPr>
          <w:sz w:val="24"/>
        </w:rPr>
        <w:t>школы».</w:t>
      </w:r>
      <w:r w:rsidR="00B31EFE">
        <w:rPr>
          <w:spacing w:val="1"/>
          <w:sz w:val="24"/>
        </w:rPr>
        <w:t xml:space="preserve"> </w:t>
      </w:r>
      <w:r w:rsidR="00B31EFE">
        <w:rPr>
          <w:sz w:val="24"/>
        </w:rPr>
        <w:t>Инновационная</w:t>
      </w:r>
      <w:r w:rsidR="00B31EFE">
        <w:rPr>
          <w:spacing w:val="1"/>
          <w:sz w:val="24"/>
        </w:rPr>
        <w:t xml:space="preserve"> </w:t>
      </w:r>
      <w:r w:rsidR="00B31EFE">
        <w:rPr>
          <w:sz w:val="24"/>
        </w:rPr>
        <w:t>программа</w:t>
      </w:r>
      <w:r w:rsidR="00B31EFE">
        <w:rPr>
          <w:spacing w:val="1"/>
          <w:sz w:val="24"/>
        </w:rPr>
        <w:t xml:space="preserve"> </w:t>
      </w:r>
      <w:r w:rsidR="00B31EFE">
        <w:rPr>
          <w:sz w:val="24"/>
        </w:rPr>
        <w:t>дошкольного</w:t>
      </w:r>
      <w:r w:rsidR="00B31EFE">
        <w:rPr>
          <w:spacing w:val="1"/>
          <w:sz w:val="24"/>
        </w:rPr>
        <w:t xml:space="preserve"> </w:t>
      </w:r>
      <w:r w:rsidR="00B31EFE">
        <w:rPr>
          <w:sz w:val="24"/>
        </w:rPr>
        <w:t>образования/</w:t>
      </w:r>
      <w:r w:rsidR="00B31EFE">
        <w:rPr>
          <w:spacing w:val="1"/>
          <w:sz w:val="24"/>
        </w:rPr>
        <w:t xml:space="preserve"> </w:t>
      </w:r>
      <w:r w:rsidR="00B31EFE">
        <w:rPr>
          <w:sz w:val="24"/>
        </w:rPr>
        <w:t>под</w:t>
      </w:r>
      <w:r w:rsidR="00B31EFE">
        <w:rPr>
          <w:spacing w:val="1"/>
          <w:sz w:val="24"/>
        </w:rPr>
        <w:t xml:space="preserve"> </w:t>
      </w:r>
      <w:r w:rsidR="00B31EFE">
        <w:rPr>
          <w:sz w:val="24"/>
        </w:rPr>
        <w:t>ред.</w:t>
      </w:r>
      <w:r w:rsidR="00B31EFE">
        <w:rPr>
          <w:spacing w:val="1"/>
          <w:sz w:val="24"/>
        </w:rPr>
        <w:t xml:space="preserve"> </w:t>
      </w:r>
      <w:r w:rsidR="00B31EFE">
        <w:rPr>
          <w:sz w:val="24"/>
        </w:rPr>
        <w:t>Н.Е.</w:t>
      </w:r>
      <w:r w:rsidR="00B31EFE">
        <w:rPr>
          <w:spacing w:val="1"/>
          <w:sz w:val="24"/>
        </w:rPr>
        <w:t xml:space="preserve"> </w:t>
      </w:r>
      <w:r w:rsidR="00B31EFE">
        <w:rPr>
          <w:sz w:val="24"/>
        </w:rPr>
        <w:t>Вераксы,</w:t>
      </w:r>
      <w:r w:rsidR="00B31EFE">
        <w:rPr>
          <w:spacing w:val="1"/>
          <w:sz w:val="24"/>
        </w:rPr>
        <w:t xml:space="preserve"> </w:t>
      </w:r>
      <w:r w:rsidR="00B31EFE">
        <w:rPr>
          <w:sz w:val="24"/>
        </w:rPr>
        <w:t>Т.С.Комаровой,</w:t>
      </w:r>
      <w:r w:rsidR="00B31EFE">
        <w:rPr>
          <w:spacing w:val="1"/>
          <w:sz w:val="24"/>
        </w:rPr>
        <w:t xml:space="preserve"> </w:t>
      </w:r>
      <w:r w:rsidR="00B31EFE">
        <w:rPr>
          <w:sz w:val="24"/>
        </w:rPr>
        <w:t>Э.М.</w:t>
      </w:r>
      <w:r w:rsidR="00B31EFE">
        <w:rPr>
          <w:spacing w:val="1"/>
          <w:sz w:val="24"/>
        </w:rPr>
        <w:t xml:space="preserve"> </w:t>
      </w:r>
      <w:r w:rsidR="00B31EFE">
        <w:rPr>
          <w:sz w:val="24"/>
        </w:rPr>
        <w:t>Дорофеевой. –</w:t>
      </w:r>
      <w:r w:rsidR="00B31EFE">
        <w:rPr>
          <w:spacing w:val="-1"/>
          <w:sz w:val="24"/>
        </w:rPr>
        <w:t xml:space="preserve"> </w:t>
      </w:r>
      <w:r w:rsidR="00B31EFE">
        <w:rPr>
          <w:sz w:val="24"/>
        </w:rPr>
        <w:t>6-е</w:t>
      </w:r>
      <w:r w:rsidR="00B31EFE">
        <w:rPr>
          <w:spacing w:val="-1"/>
          <w:sz w:val="24"/>
        </w:rPr>
        <w:t xml:space="preserve"> </w:t>
      </w:r>
      <w:r w:rsidR="00B31EFE">
        <w:rPr>
          <w:sz w:val="24"/>
        </w:rPr>
        <w:t>издание,</w:t>
      </w:r>
      <w:r w:rsidR="00B31EFE">
        <w:rPr>
          <w:spacing w:val="-1"/>
          <w:sz w:val="24"/>
        </w:rPr>
        <w:t xml:space="preserve"> </w:t>
      </w:r>
      <w:r w:rsidR="00B31EFE">
        <w:rPr>
          <w:sz w:val="24"/>
        </w:rPr>
        <w:t>доп.</w:t>
      </w:r>
      <w:r w:rsidR="00B31EFE">
        <w:rPr>
          <w:spacing w:val="1"/>
          <w:sz w:val="24"/>
        </w:rPr>
        <w:t xml:space="preserve"> </w:t>
      </w:r>
      <w:r w:rsidR="00B31EFE">
        <w:rPr>
          <w:sz w:val="24"/>
        </w:rPr>
        <w:t>–</w:t>
      </w:r>
      <w:r w:rsidR="00B31EFE">
        <w:rPr>
          <w:spacing w:val="-1"/>
          <w:sz w:val="24"/>
        </w:rPr>
        <w:t xml:space="preserve"> </w:t>
      </w:r>
      <w:r w:rsidR="00B31EFE">
        <w:rPr>
          <w:sz w:val="24"/>
        </w:rPr>
        <w:t>М.:</w:t>
      </w:r>
      <w:r w:rsidR="00B31EFE">
        <w:rPr>
          <w:spacing w:val="-2"/>
          <w:sz w:val="24"/>
        </w:rPr>
        <w:t xml:space="preserve"> </w:t>
      </w:r>
      <w:r w:rsidR="00B31EFE">
        <w:rPr>
          <w:sz w:val="24"/>
        </w:rPr>
        <w:t>МОЗАИКА</w:t>
      </w:r>
      <w:r w:rsidR="00B31EFE">
        <w:rPr>
          <w:spacing w:val="-1"/>
          <w:sz w:val="24"/>
        </w:rPr>
        <w:t xml:space="preserve"> </w:t>
      </w:r>
      <w:r w:rsidR="00B31EFE">
        <w:rPr>
          <w:sz w:val="24"/>
        </w:rPr>
        <w:t>– СИНТЕЗ,</w:t>
      </w:r>
      <w:r w:rsidR="00B31EFE">
        <w:rPr>
          <w:spacing w:val="-1"/>
          <w:sz w:val="24"/>
        </w:rPr>
        <w:t xml:space="preserve"> </w:t>
      </w:r>
      <w:r w:rsidR="00B31EFE">
        <w:rPr>
          <w:sz w:val="24"/>
        </w:rPr>
        <w:t>2020.</w:t>
      </w:r>
    </w:p>
    <w:p w14:paraId="55E531A4" w14:textId="77777777" w:rsidR="00B31EFE" w:rsidRDefault="00B31EFE" w:rsidP="00B31EFE">
      <w:pPr>
        <w:pStyle w:val="a9"/>
        <w:spacing w:before="3"/>
        <w:ind w:right="684"/>
      </w:pPr>
      <w:r>
        <w:t>Обеспечивает</w:t>
      </w:r>
      <w:r>
        <w:rPr>
          <w:spacing w:val="1"/>
        </w:rPr>
        <w:t xml:space="preserve"> </w:t>
      </w:r>
      <w:r>
        <w:t>теоретическую</w:t>
      </w:r>
      <w:r>
        <w:rPr>
          <w:spacing w:val="1"/>
        </w:rPr>
        <w:t xml:space="preserve"> </w:t>
      </w:r>
      <w:r>
        <w:t>и</w:t>
      </w:r>
      <w:r>
        <w:rPr>
          <w:spacing w:val="1"/>
        </w:rPr>
        <w:t xml:space="preserve"> </w:t>
      </w:r>
      <w:r>
        <w:t>практическую</w:t>
      </w:r>
      <w:r>
        <w:rPr>
          <w:spacing w:val="1"/>
        </w:rPr>
        <w:t xml:space="preserve"> </w:t>
      </w:r>
      <w:r>
        <w:t>деятельность</w:t>
      </w:r>
      <w:r>
        <w:rPr>
          <w:spacing w:val="1"/>
        </w:rPr>
        <w:t xml:space="preserve"> </w:t>
      </w:r>
      <w:r>
        <w:t>педагогов</w:t>
      </w:r>
      <w:r>
        <w:rPr>
          <w:spacing w:val="1"/>
        </w:rPr>
        <w:t xml:space="preserve"> </w:t>
      </w:r>
      <w:r>
        <w:t>по</w:t>
      </w:r>
      <w:r>
        <w:rPr>
          <w:spacing w:val="1"/>
        </w:rPr>
        <w:t xml:space="preserve"> </w:t>
      </w:r>
      <w:r>
        <w:t>организации</w:t>
      </w:r>
      <w:r>
        <w:rPr>
          <w:spacing w:val="1"/>
        </w:rPr>
        <w:t xml:space="preserve"> </w:t>
      </w:r>
      <w:r>
        <w:t>развивающей</w:t>
      </w:r>
      <w:r>
        <w:rPr>
          <w:spacing w:val="1"/>
        </w:rPr>
        <w:t xml:space="preserve"> </w:t>
      </w:r>
      <w:r>
        <w:t>работы</w:t>
      </w:r>
      <w:r>
        <w:rPr>
          <w:spacing w:val="1"/>
        </w:rPr>
        <w:t xml:space="preserve"> </w:t>
      </w:r>
      <w:r>
        <w:t>в</w:t>
      </w:r>
      <w:r>
        <w:rPr>
          <w:spacing w:val="1"/>
        </w:rPr>
        <w:t xml:space="preserve"> </w:t>
      </w:r>
      <w:r>
        <w:t>образовательных</w:t>
      </w:r>
      <w:r>
        <w:rPr>
          <w:spacing w:val="1"/>
        </w:rPr>
        <w:t xml:space="preserve"> </w:t>
      </w:r>
      <w:r>
        <w:t>областях,</w:t>
      </w:r>
      <w:r>
        <w:rPr>
          <w:spacing w:val="1"/>
        </w:rPr>
        <w:t xml:space="preserve"> </w:t>
      </w:r>
      <w:r>
        <w:t>по</w:t>
      </w:r>
      <w:r>
        <w:rPr>
          <w:spacing w:val="1"/>
        </w:rPr>
        <w:t xml:space="preserve"> </w:t>
      </w:r>
      <w:r>
        <w:t>психолого-педагогическому</w:t>
      </w:r>
      <w:r>
        <w:rPr>
          <w:spacing w:val="1"/>
        </w:rPr>
        <w:t xml:space="preserve"> </w:t>
      </w:r>
      <w:r>
        <w:t>сопровождению, в иных видах деятельности, по взаимодействию детского сада с семьей.</w:t>
      </w:r>
      <w:r>
        <w:rPr>
          <w:spacing w:val="1"/>
        </w:rPr>
        <w:t xml:space="preserve"> </w:t>
      </w:r>
      <w:r>
        <w:t>УМК представлен методическими, наглядно-дидактическими пособиями, электронными</w:t>
      </w:r>
      <w:r>
        <w:rPr>
          <w:spacing w:val="1"/>
        </w:rPr>
        <w:t xml:space="preserve"> </w:t>
      </w:r>
      <w:r>
        <w:t>образовательными</w:t>
      </w:r>
      <w:r>
        <w:rPr>
          <w:spacing w:val="1"/>
        </w:rPr>
        <w:t xml:space="preserve"> </w:t>
      </w:r>
      <w:r>
        <w:t>ресурсами</w:t>
      </w:r>
      <w:r>
        <w:rPr>
          <w:spacing w:val="1"/>
        </w:rPr>
        <w:t xml:space="preserve"> </w:t>
      </w:r>
      <w:r>
        <w:t>(ЭОР),</w:t>
      </w:r>
      <w:r>
        <w:rPr>
          <w:spacing w:val="1"/>
        </w:rPr>
        <w:t xml:space="preserve"> </w:t>
      </w:r>
      <w:r>
        <w:t>использованием</w:t>
      </w:r>
      <w:r>
        <w:rPr>
          <w:spacing w:val="1"/>
        </w:rPr>
        <w:t xml:space="preserve"> </w:t>
      </w:r>
      <w:r>
        <w:t>технологий:</w:t>
      </w:r>
      <w:r>
        <w:rPr>
          <w:spacing w:val="1"/>
        </w:rPr>
        <w:t xml:space="preserve"> </w:t>
      </w:r>
      <w:r>
        <w:t>ФЭМП,</w:t>
      </w:r>
      <w:r>
        <w:rPr>
          <w:spacing w:val="1"/>
        </w:rPr>
        <w:t xml:space="preserve"> </w:t>
      </w:r>
      <w:r>
        <w:t>конструирование,</w:t>
      </w:r>
      <w:r>
        <w:rPr>
          <w:spacing w:val="-2"/>
        </w:rPr>
        <w:t xml:space="preserve"> </w:t>
      </w:r>
      <w:r>
        <w:t>продуктивные</w:t>
      </w:r>
      <w:r>
        <w:rPr>
          <w:spacing w:val="-3"/>
        </w:rPr>
        <w:t xml:space="preserve"> </w:t>
      </w:r>
      <w:r>
        <w:t>виды</w:t>
      </w:r>
      <w:r>
        <w:rPr>
          <w:spacing w:val="-1"/>
        </w:rPr>
        <w:t xml:space="preserve"> </w:t>
      </w:r>
      <w:r>
        <w:t>деятельности,</w:t>
      </w:r>
      <w:r>
        <w:rPr>
          <w:spacing w:val="-1"/>
        </w:rPr>
        <w:t xml:space="preserve"> </w:t>
      </w:r>
      <w:r>
        <w:t>экологическое</w:t>
      </w:r>
      <w:r>
        <w:rPr>
          <w:spacing w:val="-2"/>
        </w:rPr>
        <w:t xml:space="preserve"> </w:t>
      </w:r>
      <w:r>
        <w:t>воспитание.</w:t>
      </w:r>
    </w:p>
    <w:p w14:paraId="54AE4774" w14:textId="77777777" w:rsidR="00B31EFE" w:rsidRDefault="00B31EFE" w:rsidP="0019050C">
      <w:pPr>
        <w:pStyle w:val="ab"/>
        <w:numPr>
          <w:ilvl w:val="0"/>
          <w:numId w:val="96"/>
        </w:numPr>
        <w:tabs>
          <w:tab w:val="left" w:pos="1082"/>
        </w:tabs>
        <w:spacing w:before="5" w:line="237" w:lineRule="auto"/>
        <w:ind w:left="1081" w:right="689"/>
        <w:rPr>
          <w:sz w:val="24"/>
        </w:rPr>
      </w:pPr>
      <w:r>
        <w:rPr>
          <w:sz w:val="24"/>
        </w:rPr>
        <w:t>УМК</w:t>
      </w:r>
      <w:r>
        <w:rPr>
          <w:spacing w:val="1"/>
          <w:sz w:val="24"/>
        </w:rPr>
        <w:t xml:space="preserve"> </w:t>
      </w:r>
      <w:r>
        <w:rPr>
          <w:sz w:val="24"/>
        </w:rPr>
        <w:t>«Комплексная программа дошкольного образования для детей с тяжелыми</w:t>
      </w:r>
      <w:r>
        <w:rPr>
          <w:spacing w:val="1"/>
          <w:sz w:val="24"/>
        </w:rPr>
        <w:t xml:space="preserve"> </w:t>
      </w:r>
      <w:r>
        <w:rPr>
          <w:sz w:val="24"/>
        </w:rPr>
        <w:t>нарушениями</w:t>
      </w:r>
      <w:r>
        <w:rPr>
          <w:spacing w:val="1"/>
          <w:sz w:val="24"/>
        </w:rPr>
        <w:t xml:space="preserve"> </w:t>
      </w:r>
      <w:r>
        <w:rPr>
          <w:sz w:val="24"/>
        </w:rPr>
        <w:t>речи</w:t>
      </w:r>
      <w:r>
        <w:rPr>
          <w:spacing w:val="1"/>
          <w:sz w:val="24"/>
        </w:rPr>
        <w:t xml:space="preserve"> </w:t>
      </w:r>
      <w:r>
        <w:rPr>
          <w:sz w:val="24"/>
        </w:rPr>
        <w:t>(общим</w:t>
      </w:r>
      <w:r>
        <w:rPr>
          <w:spacing w:val="1"/>
          <w:sz w:val="24"/>
        </w:rPr>
        <w:t xml:space="preserve"> </w:t>
      </w:r>
      <w:r>
        <w:rPr>
          <w:sz w:val="24"/>
        </w:rPr>
        <w:t>недоразвитием</w:t>
      </w:r>
      <w:r>
        <w:rPr>
          <w:spacing w:val="1"/>
          <w:sz w:val="24"/>
        </w:rPr>
        <w:t xml:space="preserve"> </w:t>
      </w:r>
      <w:r>
        <w:rPr>
          <w:sz w:val="24"/>
        </w:rPr>
        <w:t>речи)</w:t>
      </w:r>
      <w:r>
        <w:rPr>
          <w:spacing w:val="1"/>
          <w:sz w:val="24"/>
        </w:rPr>
        <w:t xml:space="preserve"> </w:t>
      </w:r>
      <w:r>
        <w:rPr>
          <w:sz w:val="24"/>
        </w:rPr>
        <w:t>с</w:t>
      </w:r>
      <w:r>
        <w:rPr>
          <w:spacing w:val="1"/>
          <w:sz w:val="24"/>
        </w:rPr>
        <w:t xml:space="preserve"> </w:t>
      </w:r>
      <w:r>
        <w:rPr>
          <w:sz w:val="24"/>
        </w:rPr>
        <w:t>3</w:t>
      </w:r>
      <w:r>
        <w:rPr>
          <w:spacing w:val="1"/>
          <w:sz w:val="24"/>
        </w:rPr>
        <w:t xml:space="preserve"> </w:t>
      </w:r>
      <w:r>
        <w:rPr>
          <w:sz w:val="24"/>
        </w:rPr>
        <w:t>до</w:t>
      </w:r>
      <w:r>
        <w:rPr>
          <w:spacing w:val="1"/>
          <w:sz w:val="24"/>
        </w:rPr>
        <w:t xml:space="preserve"> </w:t>
      </w:r>
      <w:r>
        <w:rPr>
          <w:sz w:val="24"/>
        </w:rPr>
        <w:t>7</w:t>
      </w:r>
      <w:r>
        <w:rPr>
          <w:spacing w:val="1"/>
          <w:sz w:val="24"/>
        </w:rPr>
        <w:t xml:space="preserve"> </w:t>
      </w:r>
      <w:r>
        <w:rPr>
          <w:sz w:val="24"/>
        </w:rPr>
        <w:t>лет»,</w:t>
      </w:r>
      <w:r>
        <w:rPr>
          <w:spacing w:val="60"/>
          <w:sz w:val="24"/>
        </w:rPr>
        <w:t xml:space="preserve"> </w:t>
      </w:r>
      <w:r>
        <w:rPr>
          <w:sz w:val="24"/>
        </w:rPr>
        <w:t>Н.В.Нищева,</w:t>
      </w:r>
      <w:r>
        <w:rPr>
          <w:spacing w:val="1"/>
          <w:sz w:val="24"/>
        </w:rPr>
        <w:t xml:space="preserve"> </w:t>
      </w:r>
      <w:r>
        <w:rPr>
          <w:sz w:val="24"/>
        </w:rPr>
        <w:t>издание</w:t>
      </w:r>
      <w:r>
        <w:rPr>
          <w:spacing w:val="-2"/>
          <w:sz w:val="24"/>
        </w:rPr>
        <w:t xml:space="preserve"> </w:t>
      </w:r>
      <w:r>
        <w:rPr>
          <w:sz w:val="24"/>
        </w:rPr>
        <w:t>третье,</w:t>
      </w:r>
      <w:r>
        <w:rPr>
          <w:spacing w:val="59"/>
          <w:sz w:val="24"/>
        </w:rPr>
        <w:t xml:space="preserve"> </w:t>
      </w:r>
      <w:r>
        <w:rPr>
          <w:sz w:val="24"/>
        </w:rPr>
        <w:t>в</w:t>
      </w:r>
      <w:r>
        <w:rPr>
          <w:spacing w:val="-2"/>
          <w:sz w:val="24"/>
        </w:rPr>
        <w:t xml:space="preserve"> </w:t>
      </w:r>
      <w:r>
        <w:rPr>
          <w:sz w:val="24"/>
        </w:rPr>
        <w:t>соответствии с</w:t>
      </w:r>
      <w:r>
        <w:rPr>
          <w:spacing w:val="-2"/>
          <w:sz w:val="24"/>
        </w:rPr>
        <w:t xml:space="preserve"> </w:t>
      </w:r>
      <w:r>
        <w:rPr>
          <w:sz w:val="24"/>
        </w:rPr>
        <w:t>ФГОС</w:t>
      </w:r>
      <w:r>
        <w:rPr>
          <w:spacing w:val="-1"/>
          <w:sz w:val="24"/>
        </w:rPr>
        <w:t xml:space="preserve"> </w:t>
      </w:r>
      <w:r>
        <w:rPr>
          <w:sz w:val="24"/>
        </w:rPr>
        <w:t>ДО, СПб.,</w:t>
      </w:r>
      <w:r>
        <w:rPr>
          <w:spacing w:val="59"/>
          <w:sz w:val="24"/>
        </w:rPr>
        <w:t xml:space="preserve"> </w:t>
      </w:r>
      <w:r>
        <w:rPr>
          <w:sz w:val="24"/>
        </w:rPr>
        <w:t>ДЕТСТВО</w:t>
      </w:r>
      <w:r>
        <w:rPr>
          <w:spacing w:val="-1"/>
          <w:sz w:val="24"/>
        </w:rPr>
        <w:t xml:space="preserve"> </w:t>
      </w:r>
      <w:r>
        <w:rPr>
          <w:sz w:val="24"/>
        </w:rPr>
        <w:t>–</w:t>
      </w:r>
      <w:r>
        <w:rPr>
          <w:spacing w:val="-1"/>
          <w:sz w:val="24"/>
        </w:rPr>
        <w:t xml:space="preserve"> </w:t>
      </w:r>
      <w:r>
        <w:rPr>
          <w:sz w:val="24"/>
        </w:rPr>
        <w:t>ПРЕСС, 2018.</w:t>
      </w:r>
    </w:p>
    <w:p w14:paraId="3CF8160A" w14:textId="77777777" w:rsidR="00B31EFE" w:rsidRDefault="00B31EFE" w:rsidP="00B31EFE">
      <w:pPr>
        <w:pStyle w:val="a9"/>
        <w:spacing w:before="3"/>
        <w:ind w:right="691"/>
      </w:pPr>
      <w:r>
        <w:rPr>
          <w:u w:val="single"/>
        </w:rPr>
        <w:t>Цель</w:t>
      </w:r>
      <w:r>
        <w:t xml:space="preserve"> – построение системы работы в группах компенсирующей направленности для детей</w:t>
      </w:r>
      <w:r>
        <w:rPr>
          <w:spacing w:val="-57"/>
        </w:rPr>
        <w:t xml:space="preserve"> </w:t>
      </w:r>
      <w:r>
        <w:t>с тяжелыми нарушениями речи в возрасте от 3 до 7 лет, предусматривающей полную</w:t>
      </w:r>
      <w:r>
        <w:rPr>
          <w:spacing w:val="1"/>
        </w:rPr>
        <w:t xml:space="preserve"> </w:t>
      </w:r>
      <w:r>
        <w:t>интеграцию</w:t>
      </w:r>
      <w:r>
        <w:rPr>
          <w:spacing w:val="1"/>
        </w:rPr>
        <w:t xml:space="preserve"> </w:t>
      </w:r>
      <w:r>
        <w:t>действий</w:t>
      </w:r>
      <w:r>
        <w:rPr>
          <w:spacing w:val="1"/>
        </w:rPr>
        <w:t xml:space="preserve"> </w:t>
      </w:r>
      <w:r>
        <w:t>всех</w:t>
      </w:r>
      <w:r>
        <w:rPr>
          <w:spacing w:val="1"/>
        </w:rPr>
        <w:t xml:space="preserve"> </w:t>
      </w:r>
      <w:r>
        <w:t>специалистов</w:t>
      </w:r>
      <w:r>
        <w:rPr>
          <w:spacing w:val="1"/>
        </w:rPr>
        <w:t xml:space="preserve"> </w:t>
      </w:r>
      <w:r>
        <w:t>дошкольной</w:t>
      </w:r>
      <w:r>
        <w:rPr>
          <w:spacing w:val="1"/>
        </w:rPr>
        <w:t xml:space="preserve"> </w:t>
      </w:r>
      <w:r>
        <w:t>организации</w:t>
      </w:r>
      <w:r>
        <w:rPr>
          <w:spacing w:val="1"/>
        </w:rPr>
        <w:t xml:space="preserve"> </w:t>
      </w:r>
      <w:r>
        <w:t>и</w:t>
      </w:r>
      <w:r>
        <w:rPr>
          <w:spacing w:val="1"/>
        </w:rPr>
        <w:t xml:space="preserve"> </w:t>
      </w:r>
      <w:r>
        <w:t>родителей</w:t>
      </w:r>
      <w:r>
        <w:rPr>
          <w:spacing w:val="1"/>
        </w:rPr>
        <w:t xml:space="preserve"> </w:t>
      </w:r>
      <w:r>
        <w:t>дошкольников. Комплексность педагогического воздействия направлена на выравнивание</w:t>
      </w:r>
      <w:r>
        <w:rPr>
          <w:spacing w:val="-57"/>
        </w:rPr>
        <w:t xml:space="preserve"> </w:t>
      </w:r>
      <w:r>
        <w:t>речевого</w:t>
      </w:r>
      <w:r>
        <w:rPr>
          <w:spacing w:val="1"/>
        </w:rPr>
        <w:t xml:space="preserve"> </w:t>
      </w:r>
      <w:r>
        <w:t>и</w:t>
      </w:r>
      <w:r>
        <w:rPr>
          <w:spacing w:val="1"/>
        </w:rPr>
        <w:t xml:space="preserve"> </w:t>
      </w:r>
      <w:r>
        <w:t>психофизического</w:t>
      </w:r>
      <w:r>
        <w:rPr>
          <w:spacing w:val="1"/>
        </w:rPr>
        <w:t xml:space="preserve"> </w:t>
      </w:r>
      <w:r>
        <w:t>развития</w:t>
      </w:r>
      <w:r>
        <w:rPr>
          <w:spacing w:val="1"/>
        </w:rPr>
        <w:t xml:space="preserve"> </w:t>
      </w:r>
      <w:r>
        <w:t>детей</w:t>
      </w:r>
      <w:r>
        <w:rPr>
          <w:spacing w:val="1"/>
        </w:rPr>
        <w:t xml:space="preserve"> </w:t>
      </w:r>
      <w:r>
        <w:t>и</w:t>
      </w:r>
      <w:r>
        <w:rPr>
          <w:spacing w:val="1"/>
        </w:rPr>
        <w:t xml:space="preserve"> </w:t>
      </w:r>
      <w:r>
        <w:t>обеспечение</w:t>
      </w:r>
      <w:r>
        <w:rPr>
          <w:spacing w:val="1"/>
        </w:rPr>
        <w:t xml:space="preserve"> </w:t>
      </w:r>
      <w:r>
        <w:t>их</w:t>
      </w:r>
      <w:r>
        <w:rPr>
          <w:spacing w:val="1"/>
        </w:rPr>
        <w:t xml:space="preserve"> </w:t>
      </w:r>
      <w:r>
        <w:t>всестороннего</w:t>
      </w:r>
      <w:r>
        <w:rPr>
          <w:spacing w:val="1"/>
        </w:rPr>
        <w:t xml:space="preserve"> </w:t>
      </w:r>
      <w:r>
        <w:t>гармоничного</w:t>
      </w:r>
      <w:r>
        <w:rPr>
          <w:spacing w:val="23"/>
        </w:rPr>
        <w:t xml:space="preserve"> </w:t>
      </w:r>
      <w:r>
        <w:t>развития,</w:t>
      </w:r>
      <w:r>
        <w:rPr>
          <w:spacing w:val="23"/>
        </w:rPr>
        <w:t xml:space="preserve"> </w:t>
      </w:r>
      <w:r>
        <w:t>развития</w:t>
      </w:r>
      <w:r>
        <w:rPr>
          <w:spacing w:val="23"/>
        </w:rPr>
        <w:t xml:space="preserve"> </w:t>
      </w:r>
      <w:r>
        <w:t>физических,</w:t>
      </w:r>
      <w:r>
        <w:rPr>
          <w:spacing w:val="22"/>
        </w:rPr>
        <w:t xml:space="preserve"> </w:t>
      </w:r>
      <w:r>
        <w:t>духовно-нравственных,</w:t>
      </w:r>
      <w:r>
        <w:rPr>
          <w:spacing w:val="23"/>
        </w:rPr>
        <w:t xml:space="preserve"> </w:t>
      </w:r>
      <w:r>
        <w:t>интеллектуальных</w:t>
      </w:r>
      <w:r>
        <w:rPr>
          <w:spacing w:val="-58"/>
        </w:rPr>
        <w:t xml:space="preserve"> </w:t>
      </w:r>
      <w:r>
        <w:t>и</w:t>
      </w:r>
      <w:r>
        <w:rPr>
          <w:spacing w:val="-1"/>
        </w:rPr>
        <w:t xml:space="preserve"> </w:t>
      </w:r>
      <w:r>
        <w:t>художественно-эстетических</w:t>
      </w:r>
      <w:r>
        <w:rPr>
          <w:spacing w:val="-1"/>
        </w:rPr>
        <w:t xml:space="preserve"> </w:t>
      </w:r>
      <w:r>
        <w:t>качеств</w:t>
      </w:r>
      <w:r>
        <w:rPr>
          <w:spacing w:val="-1"/>
        </w:rPr>
        <w:t xml:space="preserve"> </w:t>
      </w:r>
      <w:r>
        <w:t>дошкольников.</w:t>
      </w:r>
    </w:p>
    <w:p w14:paraId="147262DD" w14:textId="77777777" w:rsidR="00B31EFE" w:rsidRDefault="00B31EFE" w:rsidP="00B31EFE">
      <w:pPr>
        <w:pStyle w:val="a9"/>
        <w:spacing w:before="1"/>
        <w:ind w:right="688"/>
      </w:pPr>
      <w:r>
        <w:rPr>
          <w:u w:val="single"/>
        </w:rPr>
        <w:t>Задачи</w:t>
      </w:r>
      <w:r>
        <w:t xml:space="preserve"> – овладение детьми самостоятельной, связной, грамматически правильной речью и</w:t>
      </w:r>
      <w:r>
        <w:rPr>
          <w:spacing w:val="-57"/>
        </w:rPr>
        <w:t xml:space="preserve"> </w:t>
      </w:r>
      <w:r>
        <w:t>коммуникативными</w:t>
      </w:r>
      <w:r>
        <w:rPr>
          <w:spacing w:val="1"/>
        </w:rPr>
        <w:t xml:space="preserve"> </w:t>
      </w:r>
      <w:r>
        <w:t>навыками,</w:t>
      </w:r>
      <w:r>
        <w:rPr>
          <w:spacing w:val="1"/>
        </w:rPr>
        <w:t xml:space="preserve"> </w:t>
      </w:r>
      <w:r>
        <w:t>фонематической</w:t>
      </w:r>
      <w:r>
        <w:rPr>
          <w:spacing w:val="1"/>
        </w:rPr>
        <w:t xml:space="preserve"> </w:t>
      </w:r>
      <w:r>
        <w:t>системой</w:t>
      </w:r>
      <w:r>
        <w:rPr>
          <w:spacing w:val="1"/>
        </w:rPr>
        <w:t xml:space="preserve"> </w:t>
      </w:r>
      <w:r>
        <w:t>русского</w:t>
      </w:r>
      <w:r>
        <w:rPr>
          <w:spacing w:val="1"/>
        </w:rPr>
        <w:t xml:space="preserve"> </w:t>
      </w:r>
      <w:r>
        <w:t>языка,</w:t>
      </w:r>
      <w:r>
        <w:rPr>
          <w:spacing w:val="1"/>
        </w:rPr>
        <w:t xml:space="preserve"> </w:t>
      </w:r>
      <w:r>
        <w:t>элементами</w:t>
      </w:r>
      <w:r>
        <w:rPr>
          <w:spacing w:val="1"/>
        </w:rPr>
        <w:t xml:space="preserve"> </w:t>
      </w:r>
      <w:r>
        <w:t>грамоты, что формирует психологическую готовность к обучению в школе и обеспечивает</w:t>
      </w:r>
      <w:r>
        <w:rPr>
          <w:spacing w:val="-57"/>
        </w:rPr>
        <w:t xml:space="preserve"> </w:t>
      </w:r>
      <w:r>
        <w:t>преемственность</w:t>
      </w:r>
      <w:r>
        <w:rPr>
          <w:spacing w:val="-1"/>
        </w:rPr>
        <w:t xml:space="preserve"> </w:t>
      </w:r>
      <w:r>
        <w:t>со</w:t>
      </w:r>
      <w:r>
        <w:rPr>
          <w:spacing w:val="-1"/>
        </w:rPr>
        <w:t xml:space="preserve"> </w:t>
      </w:r>
      <w:r>
        <w:t>следующей ступенью</w:t>
      </w:r>
      <w:r>
        <w:rPr>
          <w:spacing w:val="-1"/>
        </w:rPr>
        <w:t xml:space="preserve"> </w:t>
      </w:r>
      <w:r>
        <w:t>системы общего</w:t>
      </w:r>
      <w:r>
        <w:rPr>
          <w:spacing w:val="-2"/>
        </w:rPr>
        <w:t xml:space="preserve"> </w:t>
      </w:r>
      <w:r>
        <w:t>образования.</w:t>
      </w:r>
    </w:p>
    <w:p w14:paraId="03477AFA" w14:textId="77777777" w:rsidR="00B31EFE" w:rsidRDefault="00B31EFE" w:rsidP="0019050C">
      <w:pPr>
        <w:pStyle w:val="ab"/>
        <w:numPr>
          <w:ilvl w:val="0"/>
          <w:numId w:val="96"/>
        </w:numPr>
        <w:tabs>
          <w:tab w:val="left" w:pos="1082"/>
        </w:tabs>
        <w:spacing w:before="2"/>
        <w:ind w:left="1081" w:right="691"/>
        <w:rPr>
          <w:sz w:val="24"/>
        </w:rPr>
      </w:pPr>
      <w:r>
        <w:rPr>
          <w:sz w:val="24"/>
        </w:rPr>
        <w:t>«Формирование</w:t>
      </w:r>
      <w:r>
        <w:rPr>
          <w:spacing w:val="1"/>
          <w:sz w:val="24"/>
        </w:rPr>
        <w:t xml:space="preserve"> </w:t>
      </w:r>
      <w:r>
        <w:rPr>
          <w:sz w:val="24"/>
        </w:rPr>
        <w:t>культур</w:t>
      </w:r>
      <w:r>
        <w:rPr>
          <w:spacing w:val="1"/>
          <w:sz w:val="24"/>
        </w:rPr>
        <w:t xml:space="preserve"> </w:t>
      </w:r>
      <w:r>
        <w:rPr>
          <w:sz w:val="24"/>
        </w:rPr>
        <w:t>безопасности</w:t>
      </w:r>
      <w:r>
        <w:rPr>
          <w:spacing w:val="1"/>
          <w:sz w:val="24"/>
        </w:rPr>
        <w:t xml:space="preserve"> </w:t>
      </w:r>
      <w:r>
        <w:rPr>
          <w:sz w:val="24"/>
        </w:rPr>
        <w:t>у детей</w:t>
      </w:r>
      <w:r>
        <w:rPr>
          <w:spacing w:val="1"/>
          <w:sz w:val="24"/>
        </w:rPr>
        <w:t xml:space="preserve"> </w:t>
      </w:r>
      <w:r>
        <w:rPr>
          <w:sz w:val="24"/>
        </w:rPr>
        <w:t>от</w:t>
      </w:r>
      <w:r>
        <w:rPr>
          <w:spacing w:val="1"/>
          <w:sz w:val="24"/>
        </w:rPr>
        <w:t xml:space="preserve"> </w:t>
      </w:r>
      <w:r>
        <w:rPr>
          <w:sz w:val="24"/>
        </w:rPr>
        <w:t>3 до</w:t>
      </w:r>
      <w:r>
        <w:rPr>
          <w:spacing w:val="1"/>
          <w:sz w:val="24"/>
        </w:rPr>
        <w:t xml:space="preserve"> </w:t>
      </w:r>
      <w:r>
        <w:rPr>
          <w:sz w:val="24"/>
        </w:rPr>
        <w:t>8 лет» Тимофеева</w:t>
      </w:r>
      <w:r>
        <w:rPr>
          <w:spacing w:val="1"/>
          <w:sz w:val="24"/>
        </w:rPr>
        <w:t xml:space="preserve"> </w:t>
      </w:r>
      <w:r>
        <w:rPr>
          <w:sz w:val="24"/>
        </w:rPr>
        <w:t>Л.Л.,</w:t>
      </w:r>
      <w:r>
        <w:rPr>
          <w:spacing w:val="1"/>
          <w:sz w:val="24"/>
        </w:rPr>
        <w:t xml:space="preserve"> </w:t>
      </w:r>
      <w:r>
        <w:rPr>
          <w:sz w:val="24"/>
        </w:rPr>
        <w:t>Парциальная программа. – СПб: ООО «ИЗДАТЕЛЬСТВО «ДЕТСТВО – ПРЕСС»,</w:t>
      </w:r>
      <w:r>
        <w:rPr>
          <w:spacing w:val="1"/>
          <w:sz w:val="24"/>
        </w:rPr>
        <w:t xml:space="preserve"> </w:t>
      </w:r>
      <w:r>
        <w:rPr>
          <w:sz w:val="24"/>
        </w:rPr>
        <w:t>2021</w:t>
      </w:r>
      <w:r>
        <w:rPr>
          <w:spacing w:val="-1"/>
          <w:sz w:val="24"/>
        </w:rPr>
        <w:t xml:space="preserve"> </w:t>
      </w:r>
      <w:r>
        <w:rPr>
          <w:sz w:val="24"/>
        </w:rPr>
        <w:t>(фрагментарно)</w:t>
      </w:r>
    </w:p>
    <w:p w14:paraId="68456F42" w14:textId="77777777" w:rsidR="00B31EFE" w:rsidRDefault="00B31EFE" w:rsidP="00B31EFE">
      <w:pPr>
        <w:pStyle w:val="a9"/>
        <w:ind w:right="692"/>
      </w:pPr>
      <w:r>
        <w:rPr>
          <w:u w:val="single"/>
        </w:rPr>
        <w:t>Цель</w:t>
      </w:r>
      <w:r>
        <w:rPr>
          <w:spacing w:val="1"/>
          <w:u w:val="single"/>
        </w:rPr>
        <w:t xml:space="preserve"> </w:t>
      </w:r>
      <w:r>
        <w:rPr>
          <w:u w:val="single"/>
        </w:rPr>
        <w:t>программы</w:t>
      </w:r>
      <w:r>
        <w:rPr>
          <w:spacing w:val="1"/>
        </w:rPr>
        <w:t xml:space="preserve"> </w:t>
      </w:r>
      <w:r>
        <w:t>–</w:t>
      </w:r>
      <w:r>
        <w:rPr>
          <w:spacing w:val="1"/>
        </w:rPr>
        <w:t xml:space="preserve"> </w:t>
      </w:r>
      <w:r>
        <w:t>формирование</w:t>
      </w:r>
      <w:r>
        <w:rPr>
          <w:spacing w:val="1"/>
        </w:rPr>
        <w:t xml:space="preserve"> </w:t>
      </w:r>
      <w:r>
        <w:t>у</w:t>
      </w:r>
      <w:r>
        <w:rPr>
          <w:spacing w:val="1"/>
        </w:rPr>
        <w:t xml:space="preserve"> </w:t>
      </w:r>
      <w:r>
        <w:t>дошкольников</w:t>
      </w:r>
      <w:r>
        <w:rPr>
          <w:spacing w:val="1"/>
        </w:rPr>
        <w:t xml:space="preserve"> </w:t>
      </w:r>
      <w:r>
        <w:t>основ</w:t>
      </w:r>
      <w:r>
        <w:rPr>
          <w:spacing w:val="1"/>
        </w:rPr>
        <w:t xml:space="preserve"> </w:t>
      </w:r>
      <w:r>
        <w:t>культуры</w:t>
      </w:r>
      <w:r>
        <w:rPr>
          <w:spacing w:val="1"/>
        </w:rPr>
        <w:t xml:space="preserve"> </w:t>
      </w:r>
      <w:r>
        <w:t>безопасности,</w:t>
      </w:r>
      <w:r>
        <w:rPr>
          <w:spacing w:val="1"/>
        </w:rPr>
        <w:t xml:space="preserve"> </w:t>
      </w:r>
      <w:r>
        <w:t>определяющих возможность полноценного развития различных форм личной активности</w:t>
      </w:r>
      <w:r>
        <w:rPr>
          <w:spacing w:val="1"/>
        </w:rPr>
        <w:t xml:space="preserve"> </w:t>
      </w:r>
      <w:r>
        <w:t>детей,</w:t>
      </w:r>
      <w:r>
        <w:rPr>
          <w:spacing w:val="1"/>
        </w:rPr>
        <w:t xml:space="preserve"> </w:t>
      </w:r>
      <w:r>
        <w:t>их</w:t>
      </w:r>
      <w:r>
        <w:rPr>
          <w:spacing w:val="1"/>
        </w:rPr>
        <w:t xml:space="preserve"> </w:t>
      </w:r>
      <w:r>
        <w:t>самостоятельности,</w:t>
      </w:r>
      <w:r>
        <w:rPr>
          <w:spacing w:val="1"/>
        </w:rPr>
        <w:t xml:space="preserve"> </w:t>
      </w:r>
      <w:r>
        <w:t>творчества</w:t>
      </w:r>
      <w:r>
        <w:rPr>
          <w:spacing w:val="1"/>
        </w:rPr>
        <w:t xml:space="preserve"> </w:t>
      </w:r>
      <w:r>
        <w:t>во</w:t>
      </w:r>
      <w:r>
        <w:rPr>
          <w:spacing w:val="1"/>
        </w:rPr>
        <w:t xml:space="preserve"> </w:t>
      </w:r>
      <w:r>
        <w:t>всех</w:t>
      </w:r>
      <w:r>
        <w:rPr>
          <w:spacing w:val="1"/>
        </w:rPr>
        <w:t xml:space="preserve"> </w:t>
      </w:r>
      <w:r>
        <w:t>видах</w:t>
      </w:r>
      <w:r>
        <w:rPr>
          <w:spacing w:val="61"/>
        </w:rPr>
        <w:t xml:space="preserve"> </w:t>
      </w:r>
      <w:r>
        <w:t>детской</w:t>
      </w:r>
      <w:r>
        <w:rPr>
          <w:spacing w:val="61"/>
        </w:rPr>
        <w:t xml:space="preserve"> </w:t>
      </w:r>
      <w:r>
        <w:t>деятельности,</w:t>
      </w:r>
      <w:r>
        <w:rPr>
          <w:spacing w:val="1"/>
        </w:rPr>
        <w:t xml:space="preserve"> </w:t>
      </w:r>
      <w:r>
        <w:t>способность</w:t>
      </w:r>
      <w:r>
        <w:rPr>
          <w:spacing w:val="-1"/>
        </w:rPr>
        <w:t xml:space="preserve"> </w:t>
      </w:r>
      <w:r>
        <w:t>безопасно</w:t>
      </w:r>
      <w:r>
        <w:rPr>
          <w:spacing w:val="-4"/>
        </w:rPr>
        <w:t xml:space="preserve"> </w:t>
      </w:r>
      <w:r>
        <w:t>действовать</w:t>
      </w:r>
      <w:r>
        <w:rPr>
          <w:spacing w:val="-1"/>
        </w:rPr>
        <w:t xml:space="preserve"> </w:t>
      </w:r>
      <w:r>
        <w:t>в</w:t>
      </w:r>
      <w:r>
        <w:rPr>
          <w:spacing w:val="-2"/>
        </w:rPr>
        <w:t xml:space="preserve"> </w:t>
      </w:r>
      <w:r>
        <w:t>повседневной</w:t>
      </w:r>
      <w:r>
        <w:rPr>
          <w:spacing w:val="-1"/>
        </w:rPr>
        <w:t xml:space="preserve"> </w:t>
      </w:r>
      <w:r>
        <w:t>жизни,</w:t>
      </w:r>
      <w:r>
        <w:rPr>
          <w:spacing w:val="-1"/>
        </w:rPr>
        <w:t xml:space="preserve"> </w:t>
      </w:r>
      <w:r>
        <w:t>опасных</w:t>
      </w:r>
      <w:r>
        <w:rPr>
          <w:spacing w:val="1"/>
        </w:rPr>
        <w:t xml:space="preserve"> </w:t>
      </w:r>
      <w:r>
        <w:t>ситуациях.</w:t>
      </w:r>
    </w:p>
    <w:p w14:paraId="4ACA17C9" w14:textId="77777777" w:rsidR="00B31EFE" w:rsidRDefault="00B31EFE" w:rsidP="00B31EFE">
      <w:pPr>
        <w:pStyle w:val="a9"/>
        <w:tabs>
          <w:tab w:val="left" w:pos="1283"/>
          <w:tab w:val="left" w:pos="1764"/>
          <w:tab w:val="left" w:pos="2079"/>
          <w:tab w:val="left" w:pos="2174"/>
          <w:tab w:val="left" w:pos="2659"/>
          <w:tab w:val="left" w:pos="3000"/>
          <w:tab w:val="left" w:pos="3098"/>
          <w:tab w:val="left" w:pos="3628"/>
          <w:tab w:val="left" w:pos="4496"/>
          <w:tab w:val="left" w:pos="4563"/>
          <w:tab w:val="left" w:pos="5347"/>
          <w:tab w:val="left" w:pos="5772"/>
          <w:tab w:val="left" w:pos="5842"/>
          <w:tab w:val="left" w:pos="6168"/>
          <w:tab w:val="left" w:pos="6962"/>
          <w:tab w:val="left" w:pos="7482"/>
          <w:tab w:val="left" w:pos="7534"/>
          <w:tab w:val="left" w:pos="7956"/>
          <w:tab w:val="left" w:pos="8340"/>
          <w:tab w:val="left" w:pos="8810"/>
        </w:tabs>
        <w:ind w:right="688"/>
        <w:jc w:val="left"/>
      </w:pPr>
      <w:r>
        <w:rPr>
          <w:u w:val="single"/>
        </w:rPr>
        <w:t>Задачи</w:t>
      </w:r>
      <w:r>
        <w:rPr>
          <w:u w:val="single"/>
        </w:rPr>
        <w:tab/>
        <w:t>программы</w:t>
      </w:r>
      <w:r>
        <w:tab/>
        <w:t>–</w:t>
      </w:r>
      <w:r>
        <w:tab/>
        <w:t>обеспечение</w:t>
      </w:r>
      <w:r>
        <w:tab/>
        <w:t>овладения</w:t>
      </w:r>
      <w:r>
        <w:tab/>
        <w:t>ребенком</w:t>
      </w:r>
      <w:r>
        <w:tab/>
        <w:t>основными</w:t>
      </w:r>
      <w:r>
        <w:tab/>
      </w:r>
      <w:r>
        <w:rPr>
          <w:spacing w:val="-1"/>
        </w:rPr>
        <w:t>культурными</w:t>
      </w:r>
      <w:r>
        <w:rPr>
          <w:spacing w:val="-57"/>
        </w:rPr>
        <w:t xml:space="preserve"> </w:t>
      </w:r>
      <w:r>
        <w:t>способами</w:t>
      </w:r>
      <w:r>
        <w:rPr>
          <w:spacing w:val="51"/>
        </w:rPr>
        <w:t xml:space="preserve"> </w:t>
      </w:r>
      <w:r>
        <w:t>безопасного</w:t>
      </w:r>
      <w:r>
        <w:rPr>
          <w:spacing w:val="51"/>
        </w:rPr>
        <w:t xml:space="preserve"> </w:t>
      </w:r>
      <w:r>
        <w:t>осуществления</w:t>
      </w:r>
      <w:r>
        <w:rPr>
          <w:spacing w:val="51"/>
        </w:rPr>
        <w:t xml:space="preserve"> </w:t>
      </w:r>
      <w:r>
        <w:t>видов</w:t>
      </w:r>
      <w:r>
        <w:rPr>
          <w:spacing w:val="51"/>
        </w:rPr>
        <w:t xml:space="preserve"> </w:t>
      </w:r>
      <w:r>
        <w:t>деятельности,</w:t>
      </w:r>
      <w:r>
        <w:rPr>
          <w:spacing w:val="51"/>
        </w:rPr>
        <w:t xml:space="preserve"> </w:t>
      </w:r>
      <w:r>
        <w:t>безопасного</w:t>
      </w:r>
      <w:r>
        <w:rPr>
          <w:spacing w:val="51"/>
        </w:rPr>
        <w:t xml:space="preserve"> </w:t>
      </w:r>
      <w:r>
        <w:t>поведения,</w:t>
      </w:r>
      <w:r>
        <w:rPr>
          <w:spacing w:val="-57"/>
        </w:rPr>
        <w:t xml:space="preserve"> </w:t>
      </w:r>
      <w:r>
        <w:t>формирования</w:t>
      </w:r>
      <w:r>
        <w:tab/>
        <w:t>тактики</w:t>
      </w:r>
      <w:r>
        <w:tab/>
      </w:r>
      <w:r>
        <w:tab/>
        <w:t>безопасного</w:t>
      </w:r>
      <w:r>
        <w:tab/>
      </w:r>
      <w:r>
        <w:tab/>
        <w:t>поведения</w:t>
      </w:r>
      <w:r>
        <w:tab/>
      </w:r>
      <w:r>
        <w:tab/>
        <w:t>в</w:t>
      </w:r>
      <w:r>
        <w:tab/>
        <w:t>различных</w:t>
      </w:r>
      <w:r>
        <w:tab/>
        <w:t>ситуациях,</w:t>
      </w:r>
      <w:r>
        <w:tab/>
        <w:t>развитие</w:t>
      </w:r>
      <w:r>
        <w:rPr>
          <w:spacing w:val="-57"/>
        </w:rPr>
        <w:t xml:space="preserve"> </w:t>
      </w:r>
      <w:r>
        <w:t>мотивации</w:t>
      </w:r>
      <w:r>
        <w:tab/>
        <w:t>к</w:t>
      </w:r>
      <w:r>
        <w:tab/>
      </w:r>
      <w:r>
        <w:tab/>
        <w:t>безопасной</w:t>
      </w:r>
      <w:r>
        <w:tab/>
        <w:t>деятельности,</w:t>
      </w:r>
      <w:r>
        <w:tab/>
        <w:t>коммуникативных</w:t>
      </w:r>
      <w:r>
        <w:tab/>
      </w:r>
      <w:r>
        <w:tab/>
        <w:t>и</w:t>
      </w:r>
      <w:r>
        <w:tab/>
        <w:t>прогностических</w:t>
      </w:r>
      <w:r>
        <w:rPr>
          <w:spacing w:val="-57"/>
        </w:rPr>
        <w:t xml:space="preserve"> </w:t>
      </w:r>
      <w:r>
        <w:t>способностей, формирование умений применять и преобразовывать способы деятельности</w:t>
      </w:r>
      <w:r>
        <w:rPr>
          <w:spacing w:val="-57"/>
        </w:rPr>
        <w:t xml:space="preserve"> </w:t>
      </w:r>
      <w:r>
        <w:t>и</w:t>
      </w:r>
      <w:r>
        <w:rPr>
          <w:spacing w:val="1"/>
        </w:rPr>
        <w:t xml:space="preserve"> </w:t>
      </w:r>
      <w:r>
        <w:t>решения</w:t>
      </w:r>
      <w:r>
        <w:rPr>
          <w:spacing w:val="1"/>
        </w:rPr>
        <w:t xml:space="preserve"> </w:t>
      </w:r>
      <w:r>
        <w:t>проблемных</w:t>
      </w:r>
      <w:r>
        <w:rPr>
          <w:spacing w:val="1"/>
        </w:rPr>
        <w:t xml:space="preserve"> </w:t>
      </w:r>
      <w:r>
        <w:t>задач</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ситуацией,</w:t>
      </w:r>
      <w:r>
        <w:rPr>
          <w:spacing w:val="1"/>
        </w:rPr>
        <w:t xml:space="preserve"> </w:t>
      </w:r>
      <w:r>
        <w:t>формирование</w:t>
      </w:r>
      <w:r>
        <w:rPr>
          <w:spacing w:val="1"/>
        </w:rPr>
        <w:t xml:space="preserve"> </w:t>
      </w:r>
      <w:r>
        <w:t>физических</w:t>
      </w:r>
      <w:r>
        <w:rPr>
          <w:spacing w:val="-57"/>
        </w:rPr>
        <w:t xml:space="preserve"> </w:t>
      </w:r>
      <w:r>
        <w:t>качеств, психологической готовности при осуществлении безопасной жизнедеятельности.</w:t>
      </w:r>
      <w:r>
        <w:rPr>
          <w:spacing w:val="1"/>
        </w:rPr>
        <w:t xml:space="preserve"> </w:t>
      </w:r>
      <w:r>
        <w:rPr>
          <w:u w:val="single"/>
        </w:rPr>
        <w:t>Ожидаемые/планируемые</w:t>
      </w:r>
      <w:r>
        <w:rPr>
          <w:spacing w:val="36"/>
          <w:u w:val="single"/>
        </w:rPr>
        <w:t xml:space="preserve"> </w:t>
      </w:r>
      <w:r>
        <w:rPr>
          <w:u w:val="single"/>
        </w:rPr>
        <w:t>результаты</w:t>
      </w:r>
      <w:r>
        <w:t>:</w:t>
      </w:r>
      <w:r>
        <w:rPr>
          <w:spacing w:val="38"/>
        </w:rPr>
        <w:t xml:space="preserve"> </w:t>
      </w:r>
      <w:r>
        <w:t>отдельные</w:t>
      </w:r>
      <w:r>
        <w:rPr>
          <w:spacing w:val="36"/>
        </w:rPr>
        <w:t xml:space="preserve"> </w:t>
      </w:r>
      <w:r>
        <w:t>аспекты</w:t>
      </w:r>
      <w:r>
        <w:rPr>
          <w:spacing w:val="37"/>
        </w:rPr>
        <w:t xml:space="preserve"> </w:t>
      </w:r>
      <w:r>
        <w:t>целевых</w:t>
      </w:r>
      <w:r>
        <w:rPr>
          <w:spacing w:val="38"/>
        </w:rPr>
        <w:t xml:space="preserve"> </w:t>
      </w:r>
      <w:r>
        <w:t>ориентиров,</w:t>
      </w:r>
      <w:r>
        <w:rPr>
          <w:spacing w:val="37"/>
        </w:rPr>
        <w:t xml:space="preserve"> </w:t>
      </w:r>
      <w:r>
        <w:t>которые</w:t>
      </w:r>
      <w:r>
        <w:rPr>
          <w:spacing w:val="-57"/>
        </w:rPr>
        <w:t xml:space="preserve"> </w:t>
      </w:r>
      <w:r>
        <w:t>могут</w:t>
      </w:r>
      <w:r>
        <w:rPr>
          <w:spacing w:val="39"/>
        </w:rPr>
        <w:t xml:space="preserve"> </w:t>
      </w:r>
      <w:r>
        <w:t>служить</w:t>
      </w:r>
      <w:r>
        <w:rPr>
          <w:spacing w:val="40"/>
        </w:rPr>
        <w:t xml:space="preserve"> </w:t>
      </w:r>
      <w:r>
        <w:t>социально-нормативными</w:t>
      </w:r>
      <w:r>
        <w:rPr>
          <w:spacing w:val="40"/>
        </w:rPr>
        <w:t xml:space="preserve"> </w:t>
      </w:r>
      <w:r>
        <w:t>возрастными</w:t>
      </w:r>
      <w:r>
        <w:rPr>
          <w:spacing w:val="40"/>
        </w:rPr>
        <w:t xml:space="preserve"> </w:t>
      </w:r>
      <w:r>
        <w:t>характеристиками</w:t>
      </w:r>
      <w:r>
        <w:rPr>
          <w:spacing w:val="40"/>
        </w:rPr>
        <w:t xml:space="preserve"> </w:t>
      </w:r>
      <w:r>
        <w:t>возможных</w:t>
      </w:r>
      <w:r>
        <w:rPr>
          <w:spacing w:val="-57"/>
        </w:rPr>
        <w:t xml:space="preserve"> </w:t>
      </w:r>
      <w:r>
        <w:t>достижений</w:t>
      </w:r>
      <w:r>
        <w:rPr>
          <w:spacing w:val="39"/>
        </w:rPr>
        <w:t xml:space="preserve"> </w:t>
      </w:r>
      <w:r>
        <w:t>детей</w:t>
      </w:r>
      <w:r>
        <w:rPr>
          <w:spacing w:val="39"/>
        </w:rPr>
        <w:t xml:space="preserve"> </w:t>
      </w:r>
      <w:r>
        <w:t>в</w:t>
      </w:r>
      <w:r>
        <w:rPr>
          <w:spacing w:val="36"/>
        </w:rPr>
        <w:t xml:space="preserve"> </w:t>
      </w:r>
      <w:r>
        <w:t>освоении</w:t>
      </w:r>
      <w:r>
        <w:rPr>
          <w:spacing w:val="39"/>
        </w:rPr>
        <w:t xml:space="preserve"> </w:t>
      </w:r>
      <w:r>
        <w:t>культуры</w:t>
      </w:r>
      <w:r>
        <w:rPr>
          <w:spacing w:val="38"/>
        </w:rPr>
        <w:t xml:space="preserve"> </w:t>
      </w:r>
      <w:r>
        <w:t>безопасности,</w:t>
      </w:r>
      <w:r>
        <w:rPr>
          <w:spacing w:val="38"/>
        </w:rPr>
        <w:t xml:space="preserve"> </w:t>
      </w:r>
      <w:r>
        <w:t>позволяют</w:t>
      </w:r>
      <w:r>
        <w:rPr>
          <w:spacing w:val="39"/>
        </w:rPr>
        <w:t xml:space="preserve"> </w:t>
      </w:r>
      <w:r>
        <w:t>конкретизировать</w:t>
      </w:r>
      <w:r>
        <w:rPr>
          <w:spacing w:val="-57"/>
        </w:rPr>
        <w:t xml:space="preserve"> </w:t>
      </w:r>
      <w:r>
        <w:t>задачи</w:t>
      </w:r>
      <w:r>
        <w:rPr>
          <w:spacing w:val="-1"/>
        </w:rPr>
        <w:t xml:space="preserve"> </w:t>
      </w:r>
      <w:r>
        <w:t>определенного</w:t>
      </w:r>
      <w:r>
        <w:rPr>
          <w:spacing w:val="-1"/>
        </w:rPr>
        <w:t xml:space="preserve"> </w:t>
      </w:r>
      <w:r>
        <w:t>направления</w:t>
      </w:r>
      <w:r>
        <w:rPr>
          <w:spacing w:val="-1"/>
        </w:rPr>
        <w:t xml:space="preserve"> </w:t>
      </w:r>
      <w:r>
        <w:t>образовательного</w:t>
      </w:r>
      <w:r>
        <w:rPr>
          <w:spacing w:val="-2"/>
        </w:rPr>
        <w:t xml:space="preserve"> </w:t>
      </w:r>
      <w:r>
        <w:t>процесса.</w:t>
      </w:r>
      <w:r>
        <w:rPr>
          <w:spacing w:val="-1"/>
        </w:rPr>
        <w:t xml:space="preserve"> </w:t>
      </w:r>
      <w:r>
        <w:t>Показатели:</w:t>
      </w:r>
    </w:p>
    <w:p w14:paraId="45FF5E93" w14:textId="77777777" w:rsidR="00B31EFE" w:rsidRDefault="00B31EFE" w:rsidP="0019050C">
      <w:pPr>
        <w:pStyle w:val="ab"/>
        <w:numPr>
          <w:ilvl w:val="0"/>
          <w:numId w:val="97"/>
        </w:numPr>
        <w:tabs>
          <w:tab w:val="left" w:pos="557"/>
        </w:tabs>
        <w:ind w:right="693" w:firstLine="0"/>
        <w:rPr>
          <w:sz w:val="24"/>
        </w:rPr>
      </w:pPr>
      <w:r>
        <w:rPr>
          <w:sz w:val="24"/>
        </w:rPr>
        <w:t>ребенок владеет основными способами безопасного осуществления различных видов</w:t>
      </w:r>
      <w:r>
        <w:rPr>
          <w:spacing w:val="1"/>
          <w:sz w:val="24"/>
        </w:rPr>
        <w:t xml:space="preserve"> </w:t>
      </w:r>
      <w:r>
        <w:rPr>
          <w:sz w:val="24"/>
        </w:rPr>
        <w:t>деятельности,</w:t>
      </w:r>
      <w:r>
        <w:rPr>
          <w:spacing w:val="1"/>
          <w:sz w:val="24"/>
        </w:rPr>
        <w:t xml:space="preserve"> </w:t>
      </w:r>
      <w:r>
        <w:rPr>
          <w:sz w:val="24"/>
        </w:rPr>
        <w:t>способен</w:t>
      </w:r>
      <w:r>
        <w:rPr>
          <w:spacing w:val="1"/>
          <w:sz w:val="24"/>
        </w:rPr>
        <w:t xml:space="preserve"> </w:t>
      </w:r>
      <w:r>
        <w:rPr>
          <w:sz w:val="24"/>
        </w:rPr>
        <w:t>безопасно</w:t>
      </w:r>
      <w:r>
        <w:rPr>
          <w:spacing w:val="1"/>
          <w:sz w:val="24"/>
        </w:rPr>
        <w:t xml:space="preserve"> </w:t>
      </w:r>
      <w:r>
        <w:rPr>
          <w:sz w:val="24"/>
        </w:rPr>
        <w:t>действовать</w:t>
      </w:r>
      <w:r>
        <w:rPr>
          <w:spacing w:val="1"/>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норм</w:t>
      </w:r>
      <w:r>
        <w:rPr>
          <w:spacing w:val="-57"/>
          <w:sz w:val="24"/>
        </w:rPr>
        <w:t xml:space="preserve"> </w:t>
      </w:r>
      <w:r>
        <w:rPr>
          <w:sz w:val="24"/>
        </w:rPr>
        <w:t>безопасного</w:t>
      </w:r>
      <w:r>
        <w:rPr>
          <w:spacing w:val="-1"/>
          <w:sz w:val="24"/>
        </w:rPr>
        <w:t xml:space="preserve"> </w:t>
      </w:r>
      <w:r>
        <w:rPr>
          <w:sz w:val="24"/>
        </w:rPr>
        <w:t>поведения;</w:t>
      </w:r>
    </w:p>
    <w:p w14:paraId="70DBFE19" w14:textId="77777777" w:rsidR="00B31EFE" w:rsidRDefault="00B31EFE" w:rsidP="0019050C">
      <w:pPr>
        <w:pStyle w:val="ab"/>
        <w:numPr>
          <w:ilvl w:val="0"/>
          <w:numId w:val="97"/>
        </w:numPr>
        <w:tabs>
          <w:tab w:val="left" w:pos="622"/>
        </w:tabs>
        <w:ind w:right="691" w:firstLine="0"/>
        <w:rPr>
          <w:sz w:val="24"/>
        </w:rPr>
      </w:pPr>
      <w:r>
        <w:rPr>
          <w:sz w:val="24"/>
        </w:rPr>
        <w:t>ребенок</w:t>
      </w:r>
      <w:r>
        <w:rPr>
          <w:spacing w:val="1"/>
          <w:sz w:val="24"/>
        </w:rPr>
        <w:t xml:space="preserve"> </w:t>
      </w:r>
      <w:r>
        <w:rPr>
          <w:sz w:val="24"/>
        </w:rPr>
        <w:t>имеет</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своем</w:t>
      </w:r>
      <w:r>
        <w:rPr>
          <w:spacing w:val="1"/>
          <w:sz w:val="24"/>
        </w:rPr>
        <w:t xml:space="preserve"> </w:t>
      </w:r>
      <w:r>
        <w:rPr>
          <w:sz w:val="24"/>
        </w:rPr>
        <w:t>статусе,</w:t>
      </w:r>
      <w:r>
        <w:rPr>
          <w:spacing w:val="1"/>
          <w:sz w:val="24"/>
        </w:rPr>
        <w:t xml:space="preserve"> </w:t>
      </w:r>
      <w:r>
        <w:rPr>
          <w:sz w:val="24"/>
        </w:rPr>
        <w:t>правах,</w:t>
      </w:r>
      <w:r>
        <w:rPr>
          <w:spacing w:val="1"/>
          <w:sz w:val="24"/>
        </w:rPr>
        <w:t xml:space="preserve"> </w:t>
      </w:r>
      <w:r>
        <w:rPr>
          <w:sz w:val="24"/>
        </w:rPr>
        <w:t>обязанностях,</w:t>
      </w:r>
      <w:r>
        <w:rPr>
          <w:spacing w:val="1"/>
          <w:sz w:val="24"/>
        </w:rPr>
        <w:t xml:space="preserve"> </w:t>
      </w:r>
      <w:r>
        <w:rPr>
          <w:sz w:val="24"/>
        </w:rPr>
        <w:t>семейных</w:t>
      </w:r>
      <w:r>
        <w:rPr>
          <w:spacing w:val="1"/>
          <w:sz w:val="24"/>
        </w:rPr>
        <w:t xml:space="preserve"> </w:t>
      </w:r>
      <w:r>
        <w:rPr>
          <w:sz w:val="24"/>
        </w:rPr>
        <w:t>взаимоотношениях,</w:t>
      </w:r>
      <w:r>
        <w:rPr>
          <w:spacing w:val="-4"/>
          <w:sz w:val="24"/>
        </w:rPr>
        <w:t xml:space="preserve"> </w:t>
      </w:r>
      <w:r>
        <w:rPr>
          <w:sz w:val="24"/>
        </w:rPr>
        <w:t>некоторых</w:t>
      </w:r>
      <w:r>
        <w:rPr>
          <w:spacing w:val="-2"/>
          <w:sz w:val="24"/>
        </w:rPr>
        <w:t xml:space="preserve"> </w:t>
      </w:r>
      <w:r>
        <w:rPr>
          <w:sz w:val="24"/>
        </w:rPr>
        <w:t>источниках</w:t>
      </w:r>
      <w:r>
        <w:rPr>
          <w:spacing w:val="1"/>
          <w:sz w:val="24"/>
        </w:rPr>
        <w:t xml:space="preserve"> </w:t>
      </w:r>
      <w:r>
        <w:rPr>
          <w:sz w:val="24"/>
        </w:rPr>
        <w:t>опасности,</w:t>
      </w:r>
      <w:r>
        <w:rPr>
          <w:spacing w:val="-1"/>
          <w:sz w:val="24"/>
        </w:rPr>
        <w:t xml:space="preserve"> </w:t>
      </w:r>
      <w:r>
        <w:rPr>
          <w:sz w:val="24"/>
        </w:rPr>
        <w:t>опасных ситуациях,</w:t>
      </w:r>
    </w:p>
    <w:p w14:paraId="42AFF6F9" w14:textId="77777777" w:rsidR="00B31EFE" w:rsidRDefault="00B31EFE" w:rsidP="0019050C">
      <w:pPr>
        <w:pStyle w:val="ab"/>
        <w:numPr>
          <w:ilvl w:val="0"/>
          <w:numId w:val="97"/>
        </w:numPr>
        <w:tabs>
          <w:tab w:val="left" w:pos="607"/>
        </w:tabs>
        <w:ind w:right="695" w:firstLine="0"/>
        <w:rPr>
          <w:sz w:val="24"/>
        </w:rPr>
      </w:pPr>
      <w:r>
        <w:rPr>
          <w:sz w:val="24"/>
        </w:rPr>
        <w:t>ребенок</w:t>
      </w:r>
      <w:r>
        <w:rPr>
          <w:spacing w:val="1"/>
          <w:sz w:val="24"/>
        </w:rPr>
        <w:t xml:space="preserve"> </w:t>
      </w:r>
      <w:r>
        <w:rPr>
          <w:sz w:val="24"/>
        </w:rPr>
        <w:t>имеет</w:t>
      </w:r>
      <w:r>
        <w:rPr>
          <w:spacing w:val="1"/>
          <w:sz w:val="24"/>
        </w:rPr>
        <w:t xml:space="preserve"> </w:t>
      </w:r>
      <w:r>
        <w:rPr>
          <w:sz w:val="24"/>
        </w:rPr>
        <w:t>мотивацию</w:t>
      </w:r>
      <w:r>
        <w:rPr>
          <w:spacing w:val="1"/>
          <w:sz w:val="24"/>
        </w:rPr>
        <w:t xml:space="preserve"> </w:t>
      </w:r>
      <w:r>
        <w:rPr>
          <w:sz w:val="24"/>
        </w:rPr>
        <w:t>к</w:t>
      </w:r>
      <w:r>
        <w:rPr>
          <w:spacing w:val="1"/>
          <w:sz w:val="24"/>
        </w:rPr>
        <w:t xml:space="preserve"> </w:t>
      </w:r>
      <w:r>
        <w:rPr>
          <w:sz w:val="24"/>
        </w:rPr>
        <w:t>безопасной</w:t>
      </w:r>
      <w:r>
        <w:rPr>
          <w:spacing w:val="1"/>
          <w:sz w:val="24"/>
        </w:rPr>
        <w:t xml:space="preserve"> </w:t>
      </w:r>
      <w:r>
        <w:rPr>
          <w:sz w:val="24"/>
        </w:rPr>
        <w:t>деятельности,</w:t>
      </w:r>
      <w:r>
        <w:rPr>
          <w:spacing w:val="1"/>
          <w:sz w:val="24"/>
        </w:rPr>
        <w:t xml:space="preserve"> </w:t>
      </w:r>
      <w:r>
        <w:rPr>
          <w:sz w:val="24"/>
        </w:rPr>
        <w:t>способен</w:t>
      </w:r>
      <w:r>
        <w:rPr>
          <w:spacing w:val="1"/>
          <w:sz w:val="24"/>
        </w:rPr>
        <w:t xml:space="preserve"> </w:t>
      </w:r>
      <w:r>
        <w:rPr>
          <w:sz w:val="24"/>
        </w:rPr>
        <w:t>оценивать</w:t>
      </w:r>
      <w:r>
        <w:rPr>
          <w:spacing w:val="1"/>
          <w:sz w:val="24"/>
        </w:rPr>
        <w:t xml:space="preserve"> </w:t>
      </w:r>
      <w:r>
        <w:rPr>
          <w:sz w:val="24"/>
        </w:rPr>
        <w:t>свою</w:t>
      </w:r>
      <w:r>
        <w:rPr>
          <w:spacing w:val="1"/>
          <w:sz w:val="24"/>
        </w:rPr>
        <w:t xml:space="preserve"> </w:t>
      </w:r>
      <w:r>
        <w:rPr>
          <w:sz w:val="24"/>
        </w:rPr>
        <w:t>деятельность</w:t>
      </w:r>
      <w:r>
        <w:rPr>
          <w:spacing w:val="-1"/>
          <w:sz w:val="24"/>
        </w:rPr>
        <w:t xml:space="preserve"> </w:t>
      </w:r>
      <w:r>
        <w:rPr>
          <w:sz w:val="24"/>
        </w:rPr>
        <w:t>с</w:t>
      </w:r>
      <w:r>
        <w:rPr>
          <w:spacing w:val="-1"/>
          <w:sz w:val="24"/>
        </w:rPr>
        <w:t xml:space="preserve"> </w:t>
      </w:r>
      <w:r>
        <w:rPr>
          <w:sz w:val="24"/>
        </w:rPr>
        <w:t>точки</w:t>
      </w:r>
      <w:r>
        <w:rPr>
          <w:spacing w:val="-2"/>
          <w:sz w:val="24"/>
        </w:rPr>
        <w:t xml:space="preserve"> </w:t>
      </w:r>
      <w:r>
        <w:rPr>
          <w:sz w:val="24"/>
        </w:rPr>
        <w:t>зрения безопасности;</w:t>
      </w:r>
    </w:p>
    <w:p w14:paraId="73A28BE4" w14:textId="77777777" w:rsidR="00B31EFE" w:rsidRDefault="00B31EFE" w:rsidP="0019050C">
      <w:pPr>
        <w:pStyle w:val="ab"/>
        <w:numPr>
          <w:ilvl w:val="0"/>
          <w:numId w:val="97"/>
        </w:numPr>
        <w:tabs>
          <w:tab w:val="left" w:pos="547"/>
        </w:tabs>
        <w:ind w:right="691" w:firstLine="0"/>
        <w:rPr>
          <w:sz w:val="24"/>
        </w:rPr>
      </w:pPr>
      <w:r>
        <w:rPr>
          <w:sz w:val="24"/>
        </w:rPr>
        <w:t>ребенок владеет развитым воображением, может представить варианты потенциально</w:t>
      </w:r>
      <w:r>
        <w:rPr>
          <w:spacing w:val="1"/>
          <w:sz w:val="24"/>
        </w:rPr>
        <w:t xml:space="preserve"> </w:t>
      </w:r>
      <w:r>
        <w:rPr>
          <w:sz w:val="24"/>
        </w:rPr>
        <w:t>опасной</w:t>
      </w:r>
      <w:r>
        <w:rPr>
          <w:spacing w:val="-1"/>
          <w:sz w:val="24"/>
        </w:rPr>
        <w:t xml:space="preserve"> </w:t>
      </w:r>
      <w:r>
        <w:rPr>
          <w:sz w:val="24"/>
        </w:rPr>
        <w:t>ситуации,</w:t>
      </w:r>
      <w:r>
        <w:rPr>
          <w:spacing w:val="-1"/>
          <w:sz w:val="24"/>
        </w:rPr>
        <w:t xml:space="preserve"> </w:t>
      </w:r>
      <w:r>
        <w:rPr>
          <w:sz w:val="24"/>
        </w:rPr>
        <w:t>различает игровую</w:t>
      </w:r>
      <w:r>
        <w:rPr>
          <w:spacing w:val="-1"/>
          <w:sz w:val="24"/>
        </w:rPr>
        <w:t xml:space="preserve"> </w:t>
      </w:r>
      <w:r>
        <w:rPr>
          <w:sz w:val="24"/>
        </w:rPr>
        <w:t>и реальную</w:t>
      </w:r>
      <w:r>
        <w:rPr>
          <w:spacing w:val="1"/>
          <w:sz w:val="24"/>
        </w:rPr>
        <w:t xml:space="preserve"> </w:t>
      </w:r>
      <w:r>
        <w:rPr>
          <w:sz w:val="24"/>
        </w:rPr>
        <w:t>ситуацию;</w:t>
      </w:r>
    </w:p>
    <w:p w14:paraId="3DDD9713" w14:textId="77777777" w:rsidR="00B31EFE" w:rsidRDefault="00B31EFE" w:rsidP="0019050C">
      <w:pPr>
        <w:pStyle w:val="ab"/>
        <w:numPr>
          <w:ilvl w:val="0"/>
          <w:numId w:val="97"/>
        </w:numPr>
        <w:tabs>
          <w:tab w:val="left" w:pos="579"/>
        </w:tabs>
        <w:ind w:right="694" w:firstLine="0"/>
        <w:rPr>
          <w:sz w:val="24"/>
        </w:rPr>
      </w:pPr>
      <w:r>
        <w:rPr>
          <w:sz w:val="24"/>
        </w:rPr>
        <w:t>у</w:t>
      </w:r>
      <w:r>
        <w:rPr>
          <w:spacing w:val="1"/>
          <w:sz w:val="24"/>
        </w:rPr>
        <w:t xml:space="preserve"> </w:t>
      </w:r>
      <w:r>
        <w:rPr>
          <w:sz w:val="24"/>
        </w:rPr>
        <w:t>ребенка</w:t>
      </w:r>
      <w:r>
        <w:rPr>
          <w:spacing w:val="1"/>
          <w:sz w:val="24"/>
        </w:rPr>
        <w:t xml:space="preserve"> </w:t>
      </w:r>
      <w:r>
        <w:rPr>
          <w:sz w:val="24"/>
        </w:rPr>
        <w:t>сформированы</w:t>
      </w:r>
      <w:r>
        <w:rPr>
          <w:spacing w:val="1"/>
          <w:sz w:val="24"/>
        </w:rPr>
        <w:t xml:space="preserve"> </w:t>
      </w:r>
      <w:r>
        <w:rPr>
          <w:sz w:val="24"/>
        </w:rPr>
        <w:t>основные</w:t>
      </w:r>
      <w:r>
        <w:rPr>
          <w:spacing w:val="1"/>
          <w:sz w:val="24"/>
        </w:rPr>
        <w:t xml:space="preserve"> </w:t>
      </w:r>
      <w:r>
        <w:rPr>
          <w:sz w:val="24"/>
        </w:rPr>
        <w:t>физические</w:t>
      </w:r>
      <w:r>
        <w:rPr>
          <w:spacing w:val="1"/>
          <w:sz w:val="24"/>
        </w:rPr>
        <w:t xml:space="preserve"> </w:t>
      </w:r>
      <w:r>
        <w:rPr>
          <w:sz w:val="24"/>
        </w:rPr>
        <w:t>качества,</w:t>
      </w:r>
      <w:r>
        <w:rPr>
          <w:spacing w:val="1"/>
          <w:sz w:val="24"/>
        </w:rPr>
        <w:t xml:space="preserve"> </w:t>
      </w:r>
      <w:r>
        <w:rPr>
          <w:sz w:val="24"/>
        </w:rPr>
        <w:t>двигательные</w:t>
      </w:r>
      <w:r>
        <w:rPr>
          <w:spacing w:val="1"/>
          <w:sz w:val="24"/>
        </w:rPr>
        <w:t xml:space="preserve"> </w:t>
      </w:r>
      <w:r>
        <w:rPr>
          <w:sz w:val="24"/>
        </w:rPr>
        <w:t>умения</w:t>
      </w:r>
      <w:r>
        <w:rPr>
          <w:spacing w:val="1"/>
          <w:sz w:val="24"/>
        </w:rPr>
        <w:t xml:space="preserve"> </w:t>
      </w:r>
      <w:r>
        <w:rPr>
          <w:sz w:val="24"/>
        </w:rPr>
        <w:t>для</w:t>
      </w:r>
      <w:r>
        <w:rPr>
          <w:spacing w:val="1"/>
          <w:sz w:val="24"/>
        </w:rPr>
        <w:t xml:space="preserve"> </w:t>
      </w:r>
      <w:r>
        <w:rPr>
          <w:sz w:val="24"/>
        </w:rPr>
        <w:t>возможности</w:t>
      </w:r>
      <w:r>
        <w:rPr>
          <w:spacing w:val="-1"/>
          <w:sz w:val="24"/>
        </w:rPr>
        <w:t xml:space="preserve"> </w:t>
      </w:r>
      <w:r>
        <w:rPr>
          <w:sz w:val="24"/>
        </w:rPr>
        <w:t>выхода</w:t>
      </w:r>
      <w:r>
        <w:rPr>
          <w:spacing w:val="-4"/>
          <w:sz w:val="24"/>
        </w:rPr>
        <w:t xml:space="preserve"> </w:t>
      </w:r>
      <w:r>
        <w:rPr>
          <w:sz w:val="24"/>
        </w:rPr>
        <w:t>из</w:t>
      </w:r>
      <w:r>
        <w:rPr>
          <w:spacing w:val="-2"/>
          <w:sz w:val="24"/>
        </w:rPr>
        <w:t xml:space="preserve"> </w:t>
      </w:r>
      <w:r>
        <w:rPr>
          <w:sz w:val="24"/>
        </w:rPr>
        <w:t>опасных</w:t>
      </w:r>
      <w:r>
        <w:rPr>
          <w:spacing w:val="1"/>
          <w:sz w:val="24"/>
        </w:rPr>
        <w:t xml:space="preserve"> </w:t>
      </w:r>
      <w:r>
        <w:rPr>
          <w:sz w:val="24"/>
        </w:rPr>
        <w:t>ситуаций;</w:t>
      </w:r>
    </w:p>
    <w:p w14:paraId="57115E63" w14:textId="561DC0D3" w:rsidR="00B31EFE" w:rsidRDefault="00C67846" w:rsidP="0019050C">
      <w:pPr>
        <w:pStyle w:val="ab"/>
        <w:numPr>
          <w:ilvl w:val="0"/>
          <w:numId w:val="97"/>
        </w:numPr>
        <w:tabs>
          <w:tab w:val="left" w:pos="502"/>
        </w:tabs>
        <w:spacing w:before="90"/>
        <w:ind w:left="501"/>
        <w:jc w:val="left"/>
        <w:rPr>
          <w:sz w:val="24"/>
        </w:rPr>
      </w:pPr>
      <w:r>
        <w:rPr>
          <w:sz w:val="24"/>
        </w:rPr>
        <w:t xml:space="preserve">ребёнок </w:t>
      </w:r>
      <w:r w:rsidR="00B31EFE">
        <w:rPr>
          <w:sz w:val="24"/>
        </w:rPr>
        <w:t>знает</w:t>
      </w:r>
      <w:r w:rsidR="00B31EFE">
        <w:rPr>
          <w:spacing w:val="-1"/>
          <w:sz w:val="24"/>
        </w:rPr>
        <w:t xml:space="preserve"> </w:t>
      </w:r>
      <w:r w:rsidR="00B31EFE">
        <w:rPr>
          <w:sz w:val="24"/>
        </w:rPr>
        <w:t>свои</w:t>
      </w:r>
      <w:r w:rsidR="00B31EFE">
        <w:rPr>
          <w:spacing w:val="-1"/>
          <w:sz w:val="24"/>
        </w:rPr>
        <w:t xml:space="preserve"> </w:t>
      </w:r>
      <w:r w:rsidR="00B31EFE">
        <w:rPr>
          <w:sz w:val="24"/>
        </w:rPr>
        <w:t>данные,</w:t>
      </w:r>
      <w:r w:rsidR="00B31EFE">
        <w:rPr>
          <w:spacing w:val="-1"/>
          <w:sz w:val="24"/>
        </w:rPr>
        <w:t xml:space="preserve"> </w:t>
      </w:r>
      <w:r w:rsidR="00B31EFE">
        <w:rPr>
          <w:sz w:val="24"/>
        </w:rPr>
        <w:t>как</w:t>
      </w:r>
      <w:r w:rsidR="00B31EFE">
        <w:rPr>
          <w:spacing w:val="58"/>
          <w:sz w:val="24"/>
        </w:rPr>
        <w:t xml:space="preserve"> </w:t>
      </w:r>
      <w:r w:rsidR="00B31EFE">
        <w:rPr>
          <w:sz w:val="24"/>
        </w:rPr>
        <w:t>и к</w:t>
      </w:r>
      <w:r w:rsidR="00B31EFE">
        <w:rPr>
          <w:spacing w:val="-1"/>
          <w:sz w:val="24"/>
        </w:rPr>
        <w:t xml:space="preserve"> </w:t>
      </w:r>
      <w:r w:rsidR="00B31EFE">
        <w:rPr>
          <w:sz w:val="24"/>
        </w:rPr>
        <w:t>кому</w:t>
      </w:r>
      <w:r w:rsidR="00B31EFE">
        <w:rPr>
          <w:spacing w:val="-9"/>
          <w:sz w:val="24"/>
        </w:rPr>
        <w:t xml:space="preserve"> </w:t>
      </w:r>
      <w:r w:rsidR="00B31EFE">
        <w:rPr>
          <w:sz w:val="24"/>
        </w:rPr>
        <w:t>можно</w:t>
      </w:r>
      <w:r w:rsidR="00B31EFE">
        <w:rPr>
          <w:spacing w:val="-1"/>
          <w:sz w:val="24"/>
        </w:rPr>
        <w:t xml:space="preserve"> </w:t>
      </w:r>
      <w:r w:rsidR="00B31EFE">
        <w:rPr>
          <w:sz w:val="24"/>
        </w:rPr>
        <w:t>обратиться</w:t>
      </w:r>
      <w:r w:rsidR="00B31EFE">
        <w:rPr>
          <w:spacing w:val="-1"/>
          <w:sz w:val="24"/>
        </w:rPr>
        <w:t xml:space="preserve"> </w:t>
      </w:r>
      <w:r w:rsidR="00B31EFE">
        <w:rPr>
          <w:sz w:val="24"/>
        </w:rPr>
        <w:t>за</w:t>
      </w:r>
      <w:r w:rsidR="00B31EFE">
        <w:rPr>
          <w:spacing w:val="-2"/>
          <w:sz w:val="24"/>
        </w:rPr>
        <w:t xml:space="preserve"> </w:t>
      </w:r>
      <w:r w:rsidR="00B31EFE">
        <w:rPr>
          <w:sz w:val="24"/>
        </w:rPr>
        <w:t>помощью;</w:t>
      </w:r>
    </w:p>
    <w:p w14:paraId="505EDF05" w14:textId="77777777" w:rsidR="00B31EFE" w:rsidRDefault="00B31EFE" w:rsidP="0019050C">
      <w:pPr>
        <w:pStyle w:val="ab"/>
        <w:numPr>
          <w:ilvl w:val="0"/>
          <w:numId w:val="97"/>
        </w:numPr>
        <w:tabs>
          <w:tab w:val="left" w:pos="521"/>
        </w:tabs>
        <w:ind w:right="694" w:firstLine="0"/>
        <w:jc w:val="left"/>
        <w:rPr>
          <w:sz w:val="24"/>
        </w:rPr>
      </w:pPr>
      <w:r>
        <w:rPr>
          <w:sz w:val="24"/>
        </w:rPr>
        <w:t>ребенок</w:t>
      </w:r>
      <w:r>
        <w:rPr>
          <w:spacing w:val="16"/>
          <w:sz w:val="24"/>
        </w:rPr>
        <w:t xml:space="preserve"> </w:t>
      </w:r>
      <w:r>
        <w:rPr>
          <w:sz w:val="24"/>
        </w:rPr>
        <w:t>способен</w:t>
      </w:r>
      <w:r>
        <w:rPr>
          <w:spacing w:val="16"/>
          <w:sz w:val="24"/>
        </w:rPr>
        <w:t xml:space="preserve"> </w:t>
      </w:r>
      <w:r>
        <w:rPr>
          <w:sz w:val="24"/>
        </w:rPr>
        <w:t>к</w:t>
      </w:r>
      <w:r>
        <w:rPr>
          <w:spacing w:val="17"/>
          <w:sz w:val="24"/>
        </w:rPr>
        <w:t xml:space="preserve"> </w:t>
      </w:r>
      <w:r>
        <w:rPr>
          <w:sz w:val="24"/>
        </w:rPr>
        <w:t>волевым</w:t>
      </w:r>
      <w:r>
        <w:rPr>
          <w:spacing w:val="20"/>
          <w:sz w:val="24"/>
        </w:rPr>
        <w:t xml:space="preserve"> </w:t>
      </w:r>
      <w:r>
        <w:rPr>
          <w:sz w:val="24"/>
        </w:rPr>
        <w:t>усилиям</w:t>
      </w:r>
      <w:r>
        <w:rPr>
          <w:spacing w:val="15"/>
          <w:sz w:val="24"/>
        </w:rPr>
        <w:t xml:space="preserve"> </w:t>
      </w:r>
      <w:r>
        <w:rPr>
          <w:sz w:val="24"/>
        </w:rPr>
        <w:t>и</w:t>
      </w:r>
      <w:r>
        <w:rPr>
          <w:spacing w:val="17"/>
          <w:sz w:val="24"/>
        </w:rPr>
        <w:t xml:space="preserve"> </w:t>
      </w:r>
      <w:r>
        <w:rPr>
          <w:sz w:val="24"/>
        </w:rPr>
        <w:t>саморегуляции,</w:t>
      </w:r>
      <w:r>
        <w:rPr>
          <w:spacing w:val="15"/>
          <w:sz w:val="24"/>
        </w:rPr>
        <w:t xml:space="preserve"> </w:t>
      </w:r>
      <w:r>
        <w:rPr>
          <w:sz w:val="24"/>
        </w:rPr>
        <w:t>его</w:t>
      </w:r>
      <w:r>
        <w:rPr>
          <w:spacing w:val="15"/>
          <w:sz w:val="24"/>
        </w:rPr>
        <w:t xml:space="preserve"> </w:t>
      </w:r>
      <w:r>
        <w:rPr>
          <w:sz w:val="24"/>
        </w:rPr>
        <w:t>поведение</w:t>
      </w:r>
      <w:r>
        <w:rPr>
          <w:spacing w:val="16"/>
          <w:sz w:val="24"/>
        </w:rPr>
        <w:t xml:space="preserve"> </w:t>
      </w:r>
      <w:r>
        <w:rPr>
          <w:sz w:val="24"/>
        </w:rPr>
        <w:t>в</w:t>
      </w:r>
      <w:r>
        <w:rPr>
          <w:spacing w:val="15"/>
          <w:sz w:val="24"/>
        </w:rPr>
        <w:t xml:space="preserve"> </w:t>
      </w:r>
      <w:r>
        <w:rPr>
          <w:sz w:val="24"/>
        </w:rPr>
        <w:t>соответствии</w:t>
      </w:r>
      <w:r>
        <w:rPr>
          <w:spacing w:val="16"/>
          <w:sz w:val="24"/>
        </w:rPr>
        <w:t xml:space="preserve"> </w:t>
      </w:r>
      <w:r>
        <w:rPr>
          <w:sz w:val="24"/>
        </w:rPr>
        <w:t>с</w:t>
      </w:r>
      <w:r>
        <w:rPr>
          <w:spacing w:val="-57"/>
          <w:sz w:val="24"/>
        </w:rPr>
        <w:t xml:space="preserve"> </w:t>
      </w:r>
      <w:r>
        <w:rPr>
          <w:sz w:val="24"/>
        </w:rPr>
        <w:lastRenderedPageBreak/>
        <w:t>правилами;</w:t>
      </w:r>
    </w:p>
    <w:p w14:paraId="629EA199" w14:textId="77777777" w:rsidR="00B31EFE" w:rsidRDefault="00B31EFE" w:rsidP="0019050C">
      <w:pPr>
        <w:pStyle w:val="ab"/>
        <w:numPr>
          <w:ilvl w:val="0"/>
          <w:numId w:val="97"/>
        </w:numPr>
        <w:tabs>
          <w:tab w:val="left" w:pos="683"/>
          <w:tab w:val="left" w:pos="684"/>
          <w:tab w:val="left" w:pos="1745"/>
          <w:tab w:val="left" w:pos="3126"/>
          <w:tab w:val="left" w:pos="4561"/>
          <w:tab w:val="left" w:pos="4932"/>
          <w:tab w:val="left" w:pos="6599"/>
          <w:tab w:val="left" w:pos="7729"/>
          <w:tab w:val="left" w:pos="8933"/>
        </w:tabs>
        <w:spacing w:before="1"/>
        <w:ind w:right="694" w:firstLine="0"/>
        <w:jc w:val="left"/>
        <w:rPr>
          <w:sz w:val="24"/>
        </w:rPr>
      </w:pPr>
      <w:r>
        <w:rPr>
          <w:sz w:val="24"/>
        </w:rPr>
        <w:t>ребенок</w:t>
      </w:r>
      <w:r>
        <w:rPr>
          <w:sz w:val="24"/>
        </w:rPr>
        <w:tab/>
        <w:t>использует</w:t>
      </w:r>
      <w:r>
        <w:rPr>
          <w:sz w:val="24"/>
        </w:rPr>
        <w:tab/>
        <w:t>вербальные</w:t>
      </w:r>
      <w:r>
        <w:rPr>
          <w:sz w:val="24"/>
        </w:rPr>
        <w:tab/>
        <w:t>и</w:t>
      </w:r>
      <w:r>
        <w:rPr>
          <w:sz w:val="24"/>
        </w:rPr>
        <w:tab/>
        <w:t>невербальные</w:t>
      </w:r>
      <w:r>
        <w:rPr>
          <w:sz w:val="24"/>
        </w:rPr>
        <w:tab/>
        <w:t>средства</w:t>
      </w:r>
      <w:r>
        <w:rPr>
          <w:sz w:val="24"/>
        </w:rPr>
        <w:tab/>
        <w:t>общения,</w:t>
      </w:r>
      <w:r>
        <w:rPr>
          <w:sz w:val="24"/>
        </w:rPr>
        <w:tab/>
      </w:r>
      <w:r>
        <w:rPr>
          <w:spacing w:val="-1"/>
          <w:sz w:val="24"/>
        </w:rPr>
        <w:t>владеет</w:t>
      </w:r>
      <w:r>
        <w:rPr>
          <w:spacing w:val="-57"/>
          <w:sz w:val="24"/>
        </w:rPr>
        <w:t xml:space="preserve"> </w:t>
      </w:r>
      <w:r>
        <w:rPr>
          <w:sz w:val="24"/>
        </w:rPr>
        <w:t>конструктивными</w:t>
      </w:r>
      <w:r>
        <w:rPr>
          <w:spacing w:val="-1"/>
          <w:sz w:val="24"/>
        </w:rPr>
        <w:t xml:space="preserve"> </w:t>
      </w:r>
      <w:r>
        <w:rPr>
          <w:sz w:val="24"/>
        </w:rPr>
        <w:t>способами</w:t>
      </w:r>
      <w:r>
        <w:rPr>
          <w:spacing w:val="-1"/>
          <w:sz w:val="24"/>
        </w:rPr>
        <w:t xml:space="preserve"> </w:t>
      </w:r>
      <w:r>
        <w:rPr>
          <w:sz w:val="24"/>
        </w:rPr>
        <w:t>взаимодействия с</w:t>
      </w:r>
      <w:r>
        <w:rPr>
          <w:spacing w:val="-2"/>
          <w:sz w:val="24"/>
        </w:rPr>
        <w:t xml:space="preserve"> </w:t>
      </w:r>
      <w:r>
        <w:rPr>
          <w:sz w:val="24"/>
        </w:rPr>
        <w:t>детьми</w:t>
      </w:r>
      <w:r>
        <w:rPr>
          <w:spacing w:val="6"/>
          <w:sz w:val="24"/>
        </w:rPr>
        <w:t xml:space="preserve"> </w:t>
      </w:r>
      <w:r>
        <w:rPr>
          <w:sz w:val="24"/>
        </w:rPr>
        <w:t>и</w:t>
      </w:r>
      <w:r>
        <w:rPr>
          <w:spacing w:val="-1"/>
          <w:sz w:val="24"/>
        </w:rPr>
        <w:t xml:space="preserve"> </w:t>
      </w:r>
      <w:r>
        <w:rPr>
          <w:sz w:val="24"/>
        </w:rPr>
        <w:t>взрослыми;</w:t>
      </w:r>
    </w:p>
    <w:p w14:paraId="7AAA622A" w14:textId="77777777" w:rsidR="00B31EFE" w:rsidRDefault="00B31EFE" w:rsidP="0019050C">
      <w:pPr>
        <w:pStyle w:val="ab"/>
        <w:numPr>
          <w:ilvl w:val="0"/>
          <w:numId w:val="97"/>
        </w:numPr>
        <w:tabs>
          <w:tab w:val="left" w:pos="574"/>
        </w:tabs>
        <w:ind w:right="695" w:firstLine="0"/>
        <w:jc w:val="left"/>
        <w:rPr>
          <w:sz w:val="24"/>
        </w:rPr>
      </w:pPr>
      <w:r>
        <w:rPr>
          <w:sz w:val="24"/>
        </w:rPr>
        <w:t>ребенок</w:t>
      </w:r>
      <w:r>
        <w:rPr>
          <w:spacing w:val="10"/>
          <w:sz w:val="24"/>
        </w:rPr>
        <w:t xml:space="preserve"> </w:t>
      </w:r>
      <w:r>
        <w:rPr>
          <w:sz w:val="24"/>
        </w:rPr>
        <w:t>может</w:t>
      </w:r>
      <w:r>
        <w:rPr>
          <w:spacing w:val="10"/>
          <w:sz w:val="24"/>
        </w:rPr>
        <w:t xml:space="preserve"> </w:t>
      </w:r>
      <w:r>
        <w:rPr>
          <w:sz w:val="24"/>
        </w:rPr>
        <w:t>применять</w:t>
      </w:r>
      <w:r>
        <w:rPr>
          <w:spacing w:val="12"/>
          <w:sz w:val="24"/>
        </w:rPr>
        <w:t xml:space="preserve"> </w:t>
      </w:r>
      <w:r>
        <w:rPr>
          <w:sz w:val="24"/>
        </w:rPr>
        <w:t>усвоенные</w:t>
      </w:r>
      <w:r>
        <w:rPr>
          <w:spacing w:val="8"/>
          <w:sz w:val="24"/>
        </w:rPr>
        <w:t xml:space="preserve"> </w:t>
      </w:r>
      <w:r>
        <w:rPr>
          <w:sz w:val="24"/>
        </w:rPr>
        <w:t>знания</w:t>
      </w:r>
      <w:r>
        <w:rPr>
          <w:spacing w:val="9"/>
          <w:sz w:val="24"/>
        </w:rPr>
        <w:t xml:space="preserve"> </w:t>
      </w:r>
      <w:r>
        <w:rPr>
          <w:sz w:val="24"/>
        </w:rPr>
        <w:t>и</w:t>
      </w:r>
      <w:r>
        <w:rPr>
          <w:spacing w:val="10"/>
          <w:sz w:val="24"/>
        </w:rPr>
        <w:t xml:space="preserve"> </w:t>
      </w:r>
      <w:r>
        <w:rPr>
          <w:sz w:val="24"/>
        </w:rPr>
        <w:t>способы</w:t>
      </w:r>
      <w:r>
        <w:rPr>
          <w:spacing w:val="9"/>
          <w:sz w:val="24"/>
        </w:rPr>
        <w:t xml:space="preserve"> </w:t>
      </w:r>
      <w:r>
        <w:rPr>
          <w:sz w:val="24"/>
        </w:rPr>
        <w:t>деятельности</w:t>
      </w:r>
      <w:r>
        <w:rPr>
          <w:spacing w:val="10"/>
          <w:sz w:val="24"/>
        </w:rPr>
        <w:t xml:space="preserve"> </w:t>
      </w:r>
      <w:r>
        <w:rPr>
          <w:sz w:val="24"/>
        </w:rPr>
        <w:t>для</w:t>
      </w:r>
      <w:r>
        <w:rPr>
          <w:spacing w:val="10"/>
          <w:sz w:val="24"/>
        </w:rPr>
        <w:t xml:space="preserve"> </w:t>
      </w:r>
      <w:r>
        <w:rPr>
          <w:sz w:val="24"/>
        </w:rPr>
        <w:t>решения</w:t>
      </w:r>
      <w:r>
        <w:rPr>
          <w:spacing w:val="-57"/>
          <w:sz w:val="24"/>
        </w:rPr>
        <w:t xml:space="preserve"> </w:t>
      </w:r>
      <w:r>
        <w:rPr>
          <w:sz w:val="24"/>
        </w:rPr>
        <w:t>проблем</w:t>
      </w:r>
      <w:r>
        <w:rPr>
          <w:spacing w:val="-3"/>
          <w:sz w:val="24"/>
        </w:rPr>
        <w:t xml:space="preserve"> </w:t>
      </w:r>
      <w:r>
        <w:rPr>
          <w:sz w:val="24"/>
        </w:rPr>
        <w:t>и задач.</w:t>
      </w:r>
    </w:p>
    <w:p w14:paraId="7584E190" w14:textId="77777777" w:rsidR="00B31EFE" w:rsidRDefault="00B31EFE" w:rsidP="0019050C">
      <w:pPr>
        <w:pStyle w:val="ab"/>
        <w:numPr>
          <w:ilvl w:val="0"/>
          <w:numId w:val="95"/>
        </w:numPr>
        <w:tabs>
          <w:tab w:val="left" w:pos="1082"/>
        </w:tabs>
        <w:spacing w:before="2"/>
        <w:ind w:left="1081" w:right="690"/>
        <w:rPr>
          <w:sz w:val="24"/>
        </w:rPr>
      </w:pPr>
      <w:r>
        <w:rPr>
          <w:sz w:val="24"/>
        </w:rPr>
        <w:t>«Экономическое</w:t>
      </w:r>
      <w:r>
        <w:rPr>
          <w:spacing w:val="1"/>
          <w:sz w:val="24"/>
        </w:rPr>
        <w:t xml:space="preserve"> </w:t>
      </w:r>
      <w:r>
        <w:rPr>
          <w:sz w:val="24"/>
        </w:rPr>
        <w:t>воспитание</w:t>
      </w:r>
      <w:r>
        <w:rPr>
          <w:spacing w:val="1"/>
          <w:sz w:val="24"/>
        </w:rPr>
        <w:t xml:space="preserve"> </w:t>
      </w:r>
      <w:r>
        <w:rPr>
          <w:sz w:val="24"/>
        </w:rPr>
        <w:t>для</w:t>
      </w:r>
      <w:r>
        <w:rPr>
          <w:spacing w:val="1"/>
          <w:sz w:val="24"/>
        </w:rPr>
        <w:t xml:space="preserve"> </w:t>
      </w:r>
      <w:r>
        <w:rPr>
          <w:sz w:val="24"/>
        </w:rPr>
        <w:t>дошкольников:</w:t>
      </w:r>
      <w:r>
        <w:rPr>
          <w:spacing w:val="1"/>
          <w:sz w:val="24"/>
        </w:rPr>
        <w:t xml:space="preserve"> </w:t>
      </w:r>
      <w:r>
        <w:rPr>
          <w:sz w:val="24"/>
        </w:rPr>
        <w:t>формирование</w:t>
      </w:r>
      <w:r>
        <w:rPr>
          <w:spacing w:val="1"/>
          <w:sz w:val="24"/>
        </w:rPr>
        <w:t xml:space="preserve"> </w:t>
      </w:r>
      <w:r>
        <w:rPr>
          <w:sz w:val="24"/>
        </w:rPr>
        <w:t>предпосылок</w:t>
      </w:r>
      <w:r>
        <w:rPr>
          <w:spacing w:val="1"/>
          <w:sz w:val="24"/>
        </w:rPr>
        <w:t xml:space="preserve"> </w:t>
      </w:r>
      <w:r>
        <w:rPr>
          <w:sz w:val="24"/>
        </w:rPr>
        <w:t>финансовой грамотности» - Примерная парциальная образовательная программа</w:t>
      </w:r>
      <w:r>
        <w:rPr>
          <w:spacing w:val="1"/>
          <w:sz w:val="24"/>
        </w:rPr>
        <w:t xml:space="preserve"> </w:t>
      </w:r>
      <w:r>
        <w:rPr>
          <w:sz w:val="24"/>
        </w:rPr>
        <w:t>дошкольного</w:t>
      </w:r>
      <w:r>
        <w:rPr>
          <w:spacing w:val="1"/>
          <w:sz w:val="24"/>
        </w:rPr>
        <w:t xml:space="preserve"> </w:t>
      </w:r>
      <w:r>
        <w:rPr>
          <w:sz w:val="24"/>
        </w:rPr>
        <w:t>образования/Аксенова</w:t>
      </w:r>
      <w:r>
        <w:rPr>
          <w:spacing w:val="1"/>
          <w:sz w:val="24"/>
        </w:rPr>
        <w:t xml:space="preserve"> </w:t>
      </w:r>
      <w:r>
        <w:rPr>
          <w:sz w:val="24"/>
        </w:rPr>
        <w:t>Ю.А.,</w:t>
      </w:r>
      <w:r>
        <w:rPr>
          <w:spacing w:val="1"/>
          <w:sz w:val="24"/>
        </w:rPr>
        <w:t xml:space="preserve"> </w:t>
      </w:r>
      <w:r>
        <w:rPr>
          <w:sz w:val="24"/>
        </w:rPr>
        <w:t>Давыдова</w:t>
      </w:r>
      <w:r>
        <w:rPr>
          <w:spacing w:val="1"/>
          <w:sz w:val="24"/>
        </w:rPr>
        <w:t xml:space="preserve"> </w:t>
      </w:r>
      <w:r>
        <w:rPr>
          <w:sz w:val="24"/>
        </w:rPr>
        <w:t>В.Е.,</w:t>
      </w:r>
      <w:r>
        <w:rPr>
          <w:spacing w:val="1"/>
          <w:sz w:val="24"/>
        </w:rPr>
        <w:t xml:space="preserve"> </w:t>
      </w:r>
      <w:r>
        <w:rPr>
          <w:sz w:val="24"/>
        </w:rPr>
        <w:t>Кириллов</w:t>
      </w:r>
      <w:r>
        <w:rPr>
          <w:spacing w:val="1"/>
          <w:sz w:val="24"/>
        </w:rPr>
        <w:t xml:space="preserve"> </w:t>
      </w:r>
      <w:r>
        <w:rPr>
          <w:sz w:val="24"/>
        </w:rPr>
        <w:t>И.Л.,</w:t>
      </w:r>
      <w:r>
        <w:rPr>
          <w:spacing w:val="1"/>
          <w:sz w:val="24"/>
        </w:rPr>
        <w:t xml:space="preserve"> </w:t>
      </w:r>
      <w:r>
        <w:rPr>
          <w:sz w:val="24"/>
        </w:rPr>
        <w:t>Мищенко</w:t>
      </w:r>
      <w:r>
        <w:rPr>
          <w:spacing w:val="-1"/>
          <w:sz w:val="24"/>
        </w:rPr>
        <w:t xml:space="preserve"> </w:t>
      </w:r>
      <w:r>
        <w:rPr>
          <w:sz w:val="24"/>
        </w:rPr>
        <w:t>И.С.,</w:t>
      </w:r>
      <w:r>
        <w:rPr>
          <w:spacing w:val="-1"/>
          <w:sz w:val="24"/>
        </w:rPr>
        <w:t xml:space="preserve"> </w:t>
      </w:r>
      <w:r>
        <w:rPr>
          <w:sz w:val="24"/>
        </w:rPr>
        <w:t>Шатова</w:t>
      </w:r>
      <w:r>
        <w:rPr>
          <w:spacing w:val="-4"/>
          <w:sz w:val="24"/>
        </w:rPr>
        <w:t xml:space="preserve"> </w:t>
      </w:r>
      <w:r>
        <w:rPr>
          <w:sz w:val="24"/>
        </w:rPr>
        <w:t>М.Д.</w:t>
      </w:r>
      <w:r>
        <w:rPr>
          <w:spacing w:val="-1"/>
          <w:sz w:val="24"/>
        </w:rPr>
        <w:t xml:space="preserve"> </w:t>
      </w:r>
      <w:r>
        <w:rPr>
          <w:sz w:val="24"/>
        </w:rPr>
        <w:t>–</w:t>
      </w:r>
      <w:r>
        <w:rPr>
          <w:spacing w:val="-1"/>
          <w:sz w:val="24"/>
        </w:rPr>
        <w:t xml:space="preserve"> </w:t>
      </w:r>
      <w:r>
        <w:rPr>
          <w:sz w:val="24"/>
        </w:rPr>
        <w:t>М.,</w:t>
      </w:r>
      <w:r>
        <w:rPr>
          <w:spacing w:val="-1"/>
          <w:sz w:val="24"/>
        </w:rPr>
        <w:t xml:space="preserve"> </w:t>
      </w:r>
      <w:r>
        <w:rPr>
          <w:sz w:val="24"/>
        </w:rPr>
        <w:t>2017 (фрагментарно)</w:t>
      </w:r>
    </w:p>
    <w:p w14:paraId="05CE3858" w14:textId="77777777" w:rsidR="00B31EFE" w:rsidRDefault="00B31EFE" w:rsidP="00B31EFE">
      <w:pPr>
        <w:pStyle w:val="a9"/>
        <w:ind w:right="682"/>
      </w:pPr>
      <w:r>
        <w:rPr>
          <w:u w:val="single"/>
        </w:rPr>
        <w:t>Цель</w:t>
      </w:r>
      <w:r>
        <w:rPr>
          <w:spacing w:val="1"/>
          <w:u w:val="single"/>
        </w:rPr>
        <w:t xml:space="preserve"> </w:t>
      </w:r>
      <w:r>
        <w:rPr>
          <w:u w:val="single"/>
        </w:rPr>
        <w:t>программы:</w:t>
      </w:r>
      <w:r>
        <w:rPr>
          <w:spacing w:val="1"/>
        </w:rPr>
        <w:t xml:space="preserve"> </w:t>
      </w:r>
      <w:r>
        <w:t>помочь</w:t>
      </w:r>
      <w:r>
        <w:rPr>
          <w:spacing w:val="1"/>
        </w:rPr>
        <w:t xml:space="preserve"> </w:t>
      </w:r>
      <w:r>
        <w:t>детям</w:t>
      </w:r>
      <w:r>
        <w:rPr>
          <w:spacing w:val="1"/>
        </w:rPr>
        <w:t xml:space="preserve"> </w:t>
      </w:r>
      <w:r>
        <w:t>старшего</w:t>
      </w:r>
      <w:r>
        <w:rPr>
          <w:spacing w:val="1"/>
        </w:rPr>
        <w:t xml:space="preserve"> </w:t>
      </w:r>
      <w:r>
        <w:t>дошкольного</w:t>
      </w:r>
      <w:r>
        <w:rPr>
          <w:spacing w:val="1"/>
        </w:rPr>
        <w:t xml:space="preserve"> </w:t>
      </w:r>
      <w:r>
        <w:t>возраста</w:t>
      </w:r>
      <w:r>
        <w:rPr>
          <w:spacing w:val="1"/>
        </w:rPr>
        <w:t xml:space="preserve"> </w:t>
      </w:r>
      <w:r>
        <w:t>войти</w:t>
      </w:r>
      <w:r>
        <w:rPr>
          <w:spacing w:val="1"/>
        </w:rPr>
        <w:t xml:space="preserve"> </w:t>
      </w:r>
      <w:r>
        <w:t>в</w:t>
      </w:r>
      <w:r>
        <w:rPr>
          <w:spacing w:val="1"/>
        </w:rPr>
        <w:t xml:space="preserve"> </w:t>
      </w:r>
      <w:r>
        <w:t>социально-</w:t>
      </w:r>
      <w:r>
        <w:rPr>
          <w:spacing w:val="1"/>
        </w:rPr>
        <w:t xml:space="preserve"> </w:t>
      </w:r>
      <w:r>
        <w:t>экономическую жизнь, способствовать формированию основ финансовой грамотности у</w:t>
      </w:r>
      <w:r>
        <w:rPr>
          <w:spacing w:val="1"/>
        </w:rPr>
        <w:t xml:space="preserve"> </w:t>
      </w:r>
      <w:r>
        <w:t>детей.</w:t>
      </w:r>
    </w:p>
    <w:p w14:paraId="53543227" w14:textId="77777777" w:rsidR="00B31EFE" w:rsidRDefault="00B31EFE" w:rsidP="00B31EFE">
      <w:pPr>
        <w:pStyle w:val="a9"/>
        <w:jc w:val="left"/>
      </w:pPr>
      <w:r>
        <w:rPr>
          <w:u w:val="single"/>
        </w:rPr>
        <w:t>Задачи</w:t>
      </w:r>
      <w:r>
        <w:rPr>
          <w:spacing w:val="-3"/>
          <w:u w:val="single"/>
        </w:rPr>
        <w:t xml:space="preserve"> </w:t>
      </w:r>
      <w:r>
        <w:rPr>
          <w:u w:val="single"/>
        </w:rPr>
        <w:t>программы:</w:t>
      </w:r>
    </w:p>
    <w:p w14:paraId="6014E61F" w14:textId="77777777" w:rsidR="00B31EFE" w:rsidRDefault="00B31EFE" w:rsidP="0019050C">
      <w:pPr>
        <w:pStyle w:val="ab"/>
        <w:numPr>
          <w:ilvl w:val="0"/>
          <w:numId w:val="97"/>
        </w:numPr>
        <w:tabs>
          <w:tab w:val="left" w:pos="502"/>
        </w:tabs>
        <w:ind w:left="501"/>
        <w:jc w:val="left"/>
        <w:rPr>
          <w:sz w:val="24"/>
        </w:rPr>
      </w:pPr>
      <w:r>
        <w:rPr>
          <w:sz w:val="24"/>
        </w:rPr>
        <w:t>понимать</w:t>
      </w:r>
      <w:r>
        <w:rPr>
          <w:spacing w:val="-5"/>
          <w:sz w:val="24"/>
        </w:rPr>
        <w:t xml:space="preserve"> </w:t>
      </w:r>
      <w:r>
        <w:rPr>
          <w:sz w:val="24"/>
        </w:rPr>
        <w:t>и</w:t>
      </w:r>
      <w:r>
        <w:rPr>
          <w:spacing w:val="-3"/>
          <w:sz w:val="24"/>
        </w:rPr>
        <w:t xml:space="preserve"> </w:t>
      </w:r>
      <w:r>
        <w:rPr>
          <w:sz w:val="24"/>
        </w:rPr>
        <w:t>ценить</w:t>
      </w:r>
      <w:r>
        <w:rPr>
          <w:spacing w:val="-3"/>
          <w:sz w:val="24"/>
        </w:rPr>
        <w:t xml:space="preserve"> </w:t>
      </w:r>
      <w:r>
        <w:rPr>
          <w:sz w:val="24"/>
        </w:rPr>
        <w:t>окружающий</w:t>
      </w:r>
      <w:r>
        <w:rPr>
          <w:spacing w:val="-4"/>
          <w:sz w:val="24"/>
        </w:rPr>
        <w:t xml:space="preserve"> </w:t>
      </w:r>
      <w:r>
        <w:rPr>
          <w:sz w:val="24"/>
        </w:rPr>
        <w:t>предметный</w:t>
      </w:r>
      <w:r>
        <w:rPr>
          <w:spacing w:val="-3"/>
          <w:sz w:val="24"/>
        </w:rPr>
        <w:t xml:space="preserve"> </w:t>
      </w:r>
      <w:r>
        <w:rPr>
          <w:sz w:val="24"/>
        </w:rPr>
        <w:t>мир;</w:t>
      </w:r>
    </w:p>
    <w:p w14:paraId="1CCD18F1" w14:textId="77777777" w:rsidR="00B31EFE" w:rsidRDefault="00B31EFE" w:rsidP="0019050C">
      <w:pPr>
        <w:pStyle w:val="ab"/>
        <w:numPr>
          <w:ilvl w:val="0"/>
          <w:numId w:val="97"/>
        </w:numPr>
        <w:tabs>
          <w:tab w:val="left" w:pos="504"/>
        </w:tabs>
        <w:ind w:left="503" w:hanging="142"/>
        <w:jc w:val="left"/>
        <w:rPr>
          <w:sz w:val="24"/>
        </w:rPr>
      </w:pPr>
      <w:r>
        <w:rPr>
          <w:sz w:val="24"/>
        </w:rPr>
        <w:t>уважать</w:t>
      </w:r>
      <w:r>
        <w:rPr>
          <w:spacing w:val="-4"/>
          <w:sz w:val="24"/>
        </w:rPr>
        <w:t xml:space="preserve"> </w:t>
      </w:r>
      <w:r>
        <w:rPr>
          <w:sz w:val="24"/>
        </w:rPr>
        <w:t>людей,</w:t>
      </w:r>
      <w:r>
        <w:rPr>
          <w:spacing w:val="-1"/>
          <w:sz w:val="24"/>
        </w:rPr>
        <w:t xml:space="preserve"> </w:t>
      </w:r>
      <w:r>
        <w:rPr>
          <w:sz w:val="24"/>
        </w:rPr>
        <w:t>умеющих</w:t>
      </w:r>
      <w:r>
        <w:rPr>
          <w:spacing w:val="-4"/>
          <w:sz w:val="24"/>
        </w:rPr>
        <w:t xml:space="preserve"> </w:t>
      </w:r>
      <w:r>
        <w:rPr>
          <w:sz w:val="24"/>
        </w:rPr>
        <w:t>трудиться</w:t>
      </w:r>
      <w:r>
        <w:rPr>
          <w:spacing w:val="-4"/>
          <w:sz w:val="24"/>
        </w:rPr>
        <w:t xml:space="preserve"> </w:t>
      </w:r>
      <w:r>
        <w:rPr>
          <w:sz w:val="24"/>
        </w:rPr>
        <w:t>и</w:t>
      </w:r>
      <w:r>
        <w:rPr>
          <w:spacing w:val="-3"/>
          <w:sz w:val="24"/>
        </w:rPr>
        <w:t xml:space="preserve"> </w:t>
      </w:r>
      <w:r>
        <w:rPr>
          <w:sz w:val="24"/>
        </w:rPr>
        <w:t>честно</w:t>
      </w:r>
      <w:r>
        <w:rPr>
          <w:spacing w:val="-3"/>
          <w:sz w:val="24"/>
        </w:rPr>
        <w:t xml:space="preserve"> </w:t>
      </w:r>
      <w:r>
        <w:rPr>
          <w:sz w:val="24"/>
        </w:rPr>
        <w:t>зарабатывать</w:t>
      </w:r>
      <w:r>
        <w:rPr>
          <w:spacing w:val="-3"/>
          <w:sz w:val="24"/>
        </w:rPr>
        <w:t xml:space="preserve"> </w:t>
      </w:r>
      <w:r>
        <w:rPr>
          <w:sz w:val="24"/>
        </w:rPr>
        <w:t>деньги;</w:t>
      </w:r>
    </w:p>
    <w:p w14:paraId="03429BB0" w14:textId="77777777" w:rsidR="00B31EFE" w:rsidRDefault="00B31EFE" w:rsidP="0019050C">
      <w:pPr>
        <w:pStyle w:val="ab"/>
        <w:numPr>
          <w:ilvl w:val="0"/>
          <w:numId w:val="97"/>
        </w:numPr>
        <w:tabs>
          <w:tab w:val="left" w:pos="631"/>
        </w:tabs>
        <w:ind w:right="695" w:firstLine="0"/>
        <w:jc w:val="left"/>
        <w:rPr>
          <w:sz w:val="24"/>
        </w:rPr>
      </w:pPr>
      <w:r>
        <w:rPr>
          <w:sz w:val="24"/>
        </w:rPr>
        <w:t>осознавать</w:t>
      </w:r>
      <w:r>
        <w:rPr>
          <w:spacing w:val="4"/>
          <w:sz w:val="24"/>
        </w:rPr>
        <w:t xml:space="preserve"> </w:t>
      </w:r>
      <w:r>
        <w:rPr>
          <w:sz w:val="24"/>
        </w:rPr>
        <w:t>взаимосвязь</w:t>
      </w:r>
      <w:r>
        <w:rPr>
          <w:spacing w:val="4"/>
          <w:sz w:val="24"/>
        </w:rPr>
        <w:t xml:space="preserve"> </w:t>
      </w:r>
      <w:r>
        <w:rPr>
          <w:sz w:val="24"/>
        </w:rPr>
        <w:t>понятий</w:t>
      </w:r>
      <w:r>
        <w:rPr>
          <w:spacing w:val="6"/>
          <w:sz w:val="24"/>
        </w:rPr>
        <w:t xml:space="preserve"> </w:t>
      </w:r>
      <w:r>
        <w:rPr>
          <w:sz w:val="24"/>
        </w:rPr>
        <w:t>«труд-продукт-деньги»,</w:t>
      </w:r>
      <w:r>
        <w:rPr>
          <w:spacing w:val="10"/>
          <w:sz w:val="24"/>
        </w:rPr>
        <w:t xml:space="preserve"> </w:t>
      </w:r>
      <w:r>
        <w:rPr>
          <w:sz w:val="24"/>
        </w:rPr>
        <w:t>«Стоимость</w:t>
      </w:r>
      <w:r>
        <w:rPr>
          <w:spacing w:val="4"/>
          <w:sz w:val="24"/>
        </w:rPr>
        <w:t xml:space="preserve"> </w:t>
      </w:r>
      <w:r>
        <w:rPr>
          <w:sz w:val="24"/>
        </w:rPr>
        <w:t>продукта</w:t>
      </w:r>
      <w:r>
        <w:rPr>
          <w:spacing w:val="4"/>
          <w:sz w:val="24"/>
        </w:rPr>
        <w:t xml:space="preserve"> </w:t>
      </w:r>
      <w:r>
        <w:rPr>
          <w:sz w:val="24"/>
        </w:rPr>
        <w:t>в</w:t>
      </w:r>
      <w:r>
        <w:rPr>
          <w:spacing w:val="-57"/>
          <w:sz w:val="24"/>
        </w:rPr>
        <w:t xml:space="preserve"> </w:t>
      </w:r>
      <w:r>
        <w:rPr>
          <w:sz w:val="24"/>
        </w:rPr>
        <w:t>зависимости</w:t>
      </w:r>
      <w:r>
        <w:rPr>
          <w:spacing w:val="-1"/>
          <w:sz w:val="24"/>
        </w:rPr>
        <w:t xml:space="preserve"> </w:t>
      </w:r>
      <w:r>
        <w:rPr>
          <w:sz w:val="24"/>
        </w:rPr>
        <w:t>от его</w:t>
      </w:r>
      <w:r>
        <w:rPr>
          <w:spacing w:val="-1"/>
          <w:sz w:val="24"/>
        </w:rPr>
        <w:t xml:space="preserve"> </w:t>
      </w:r>
      <w:r>
        <w:rPr>
          <w:sz w:val="24"/>
        </w:rPr>
        <w:t>качества»;</w:t>
      </w:r>
    </w:p>
    <w:p w14:paraId="2D5B6304" w14:textId="77777777" w:rsidR="00B31EFE" w:rsidRDefault="00B31EFE" w:rsidP="0019050C">
      <w:pPr>
        <w:pStyle w:val="ab"/>
        <w:numPr>
          <w:ilvl w:val="0"/>
          <w:numId w:val="97"/>
        </w:numPr>
        <w:tabs>
          <w:tab w:val="left" w:pos="557"/>
          <w:tab w:val="left" w:pos="1929"/>
        </w:tabs>
        <w:ind w:right="689" w:firstLine="0"/>
        <w:jc w:val="left"/>
        <w:rPr>
          <w:sz w:val="24"/>
        </w:rPr>
      </w:pPr>
      <w:r>
        <w:rPr>
          <w:sz w:val="24"/>
        </w:rPr>
        <w:t>признавать</w:t>
      </w:r>
      <w:r>
        <w:rPr>
          <w:sz w:val="24"/>
        </w:rPr>
        <w:tab/>
        <w:t>авторитетные</w:t>
      </w:r>
      <w:r>
        <w:rPr>
          <w:spacing w:val="46"/>
          <w:sz w:val="24"/>
        </w:rPr>
        <w:t xml:space="preserve"> </w:t>
      </w:r>
      <w:r>
        <w:rPr>
          <w:sz w:val="24"/>
        </w:rPr>
        <w:t>качества</w:t>
      </w:r>
      <w:r>
        <w:rPr>
          <w:spacing w:val="46"/>
          <w:sz w:val="24"/>
        </w:rPr>
        <w:t xml:space="preserve"> </w:t>
      </w:r>
      <w:r>
        <w:rPr>
          <w:sz w:val="24"/>
        </w:rPr>
        <w:t>человека-хозяина:</w:t>
      </w:r>
      <w:r>
        <w:rPr>
          <w:spacing w:val="48"/>
          <w:sz w:val="24"/>
        </w:rPr>
        <w:t xml:space="preserve"> </w:t>
      </w:r>
      <w:r>
        <w:rPr>
          <w:sz w:val="24"/>
        </w:rPr>
        <w:t>бережливость,</w:t>
      </w:r>
      <w:r>
        <w:rPr>
          <w:spacing w:val="46"/>
          <w:sz w:val="24"/>
        </w:rPr>
        <w:t xml:space="preserve"> </w:t>
      </w:r>
      <w:r>
        <w:rPr>
          <w:sz w:val="24"/>
        </w:rPr>
        <w:t>рациональность,</w:t>
      </w:r>
      <w:r>
        <w:rPr>
          <w:spacing w:val="-57"/>
          <w:sz w:val="24"/>
        </w:rPr>
        <w:t xml:space="preserve"> </w:t>
      </w:r>
      <w:r>
        <w:rPr>
          <w:sz w:val="24"/>
        </w:rPr>
        <w:t>экономность,</w:t>
      </w:r>
      <w:r>
        <w:rPr>
          <w:spacing w:val="-4"/>
          <w:sz w:val="24"/>
        </w:rPr>
        <w:t xml:space="preserve"> </w:t>
      </w:r>
      <w:r>
        <w:rPr>
          <w:sz w:val="24"/>
        </w:rPr>
        <w:t>трудолюбие,</w:t>
      </w:r>
      <w:r>
        <w:rPr>
          <w:spacing w:val="-1"/>
          <w:sz w:val="24"/>
        </w:rPr>
        <w:t xml:space="preserve"> </w:t>
      </w:r>
      <w:r>
        <w:rPr>
          <w:sz w:val="24"/>
        </w:rPr>
        <w:t>благородство,</w:t>
      </w:r>
      <w:r>
        <w:rPr>
          <w:spacing w:val="-2"/>
          <w:sz w:val="24"/>
        </w:rPr>
        <w:t xml:space="preserve"> </w:t>
      </w:r>
      <w:r>
        <w:rPr>
          <w:sz w:val="24"/>
        </w:rPr>
        <w:t>честность, щедрость,</w:t>
      </w:r>
      <w:r>
        <w:rPr>
          <w:spacing w:val="-1"/>
          <w:sz w:val="24"/>
        </w:rPr>
        <w:t xml:space="preserve"> </w:t>
      </w:r>
      <w:r>
        <w:rPr>
          <w:sz w:val="24"/>
        </w:rPr>
        <w:t>отзывчивость;</w:t>
      </w:r>
    </w:p>
    <w:p w14:paraId="25F24D26" w14:textId="77777777" w:rsidR="00B31EFE" w:rsidRDefault="00B31EFE" w:rsidP="0019050C">
      <w:pPr>
        <w:pStyle w:val="ab"/>
        <w:numPr>
          <w:ilvl w:val="0"/>
          <w:numId w:val="97"/>
        </w:numPr>
        <w:tabs>
          <w:tab w:val="left" w:pos="595"/>
        </w:tabs>
        <w:ind w:right="695" w:firstLine="0"/>
        <w:jc w:val="left"/>
        <w:rPr>
          <w:sz w:val="24"/>
        </w:rPr>
      </w:pPr>
      <w:r>
        <w:rPr>
          <w:sz w:val="24"/>
        </w:rPr>
        <w:t>рационально</w:t>
      </w:r>
      <w:r>
        <w:rPr>
          <w:spacing w:val="30"/>
          <w:sz w:val="24"/>
        </w:rPr>
        <w:t xml:space="preserve"> </w:t>
      </w:r>
      <w:r>
        <w:rPr>
          <w:sz w:val="24"/>
        </w:rPr>
        <w:t>оценивать</w:t>
      </w:r>
      <w:r>
        <w:rPr>
          <w:spacing w:val="31"/>
          <w:sz w:val="24"/>
        </w:rPr>
        <w:t xml:space="preserve"> </w:t>
      </w:r>
      <w:r>
        <w:rPr>
          <w:sz w:val="24"/>
        </w:rPr>
        <w:t>способы</w:t>
      </w:r>
      <w:r>
        <w:rPr>
          <w:spacing w:val="30"/>
          <w:sz w:val="24"/>
        </w:rPr>
        <w:t xml:space="preserve"> </w:t>
      </w:r>
      <w:r>
        <w:rPr>
          <w:sz w:val="24"/>
        </w:rPr>
        <w:t>и</w:t>
      </w:r>
      <w:r>
        <w:rPr>
          <w:spacing w:val="31"/>
          <w:sz w:val="24"/>
        </w:rPr>
        <w:t xml:space="preserve"> </w:t>
      </w:r>
      <w:r>
        <w:rPr>
          <w:sz w:val="24"/>
        </w:rPr>
        <w:t>средства</w:t>
      </w:r>
      <w:r>
        <w:rPr>
          <w:spacing w:val="28"/>
          <w:sz w:val="24"/>
        </w:rPr>
        <w:t xml:space="preserve"> </w:t>
      </w:r>
      <w:r>
        <w:rPr>
          <w:sz w:val="24"/>
        </w:rPr>
        <w:t>выполнения</w:t>
      </w:r>
      <w:r>
        <w:rPr>
          <w:spacing w:val="30"/>
          <w:sz w:val="24"/>
        </w:rPr>
        <w:t xml:space="preserve"> </w:t>
      </w:r>
      <w:r>
        <w:rPr>
          <w:sz w:val="24"/>
        </w:rPr>
        <w:t>желаний,</w:t>
      </w:r>
      <w:r>
        <w:rPr>
          <w:spacing w:val="30"/>
          <w:sz w:val="24"/>
        </w:rPr>
        <w:t xml:space="preserve"> </w:t>
      </w:r>
      <w:r>
        <w:rPr>
          <w:sz w:val="24"/>
        </w:rPr>
        <w:t>корректировать</w:t>
      </w:r>
      <w:r>
        <w:rPr>
          <w:spacing w:val="-57"/>
          <w:sz w:val="24"/>
        </w:rPr>
        <w:t xml:space="preserve"> </w:t>
      </w:r>
      <w:r>
        <w:rPr>
          <w:sz w:val="24"/>
        </w:rPr>
        <w:t>собственные</w:t>
      </w:r>
      <w:r>
        <w:rPr>
          <w:spacing w:val="-2"/>
          <w:sz w:val="24"/>
        </w:rPr>
        <w:t xml:space="preserve"> </w:t>
      </w:r>
      <w:r>
        <w:rPr>
          <w:sz w:val="24"/>
        </w:rPr>
        <w:t>потребности, выстраивать</w:t>
      </w:r>
      <w:r>
        <w:rPr>
          <w:spacing w:val="-1"/>
          <w:sz w:val="24"/>
        </w:rPr>
        <w:t xml:space="preserve"> </w:t>
      </w:r>
      <w:r>
        <w:rPr>
          <w:sz w:val="24"/>
        </w:rPr>
        <w:t>перспективу</w:t>
      </w:r>
      <w:r>
        <w:rPr>
          <w:spacing w:val="-8"/>
          <w:sz w:val="24"/>
        </w:rPr>
        <w:t xml:space="preserve"> </w:t>
      </w:r>
      <w:r>
        <w:rPr>
          <w:sz w:val="24"/>
        </w:rPr>
        <w:t>реализации;</w:t>
      </w:r>
    </w:p>
    <w:p w14:paraId="5B867A3A" w14:textId="77777777" w:rsidR="00B31EFE" w:rsidRDefault="00B31EFE" w:rsidP="0019050C">
      <w:pPr>
        <w:pStyle w:val="ab"/>
        <w:numPr>
          <w:ilvl w:val="0"/>
          <w:numId w:val="97"/>
        </w:numPr>
        <w:tabs>
          <w:tab w:val="left" w:pos="502"/>
        </w:tabs>
        <w:ind w:left="501"/>
        <w:jc w:val="left"/>
        <w:rPr>
          <w:sz w:val="24"/>
        </w:rPr>
      </w:pPr>
      <w:r>
        <w:rPr>
          <w:sz w:val="24"/>
        </w:rPr>
        <w:t>применять</w:t>
      </w:r>
      <w:r>
        <w:rPr>
          <w:spacing w:val="-6"/>
          <w:sz w:val="24"/>
        </w:rPr>
        <w:t xml:space="preserve"> </w:t>
      </w:r>
      <w:r>
        <w:rPr>
          <w:sz w:val="24"/>
        </w:rPr>
        <w:t>полученные</w:t>
      </w:r>
      <w:r>
        <w:rPr>
          <w:spacing w:val="-3"/>
          <w:sz w:val="24"/>
        </w:rPr>
        <w:t xml:space="preserve"> </w:t>
      </w:r>
      <w:r>
        <w:rPr>
          <w:sz w:val="24"/>
        </w:rPr>
        <w:t>умения</w:t>
      </w:r>
      <w:r>
        <w:rPr>
          <w:spacing w:val="-4"/>
          <w:sz w:val="24"/>
        </w:rPr>
        <w:t xml:space="preserve"> </w:t>
      </w:r>
      <w:r>
        <w:rPr>
          <w:sz w:val="24"/>
        </w:rPr>
        <w:t>и</w:t>
      </w:r>
      <w:r>
        <w:rPr>
          <w:spacing w:val="-3"/>
          <w:sz w:val="24"/>
        </w:rPr>
        <w:t xml:space="preserve"> </w:t>
      </w:r>
      <w:r>
        <w:rPr>
          <w:sz w:val="24"/>
        </w:rPr>
        <w:t>навыки</w:t>
      </w:r>
      <w:r>
        <w:rPr>
          <w:spacing w:val="-4"/>
          <w:sz w:val="24"/>
        </w:rPr>
        <w:t xml:space="preserve"> </w:t>
      </w:r>
      <w:r>
        <w:rPr>
          <w:sz w:val="24"/>
        </w:rPr>
        <w:t>в</w:t>
      </w:r>
      <w:r>
        <w:rPr>
          <w:spacing w:val="-4"/>
          <w:sz w:val="24"/>
        </w:rPr>
        <w:t xml:space="preserve"> </w:t>
      </w:r>
      <w:r>
        <w:rPr>
          <w:sz w:val="24"/>
        </w:rPr>
        <w:t>реальных</w:t>
      </w:r>
      <w:r>
        <w:rPr>
          <w:spacing w:val="-2"/>
          <w:sz w:val="24"/>
        </w:rPr>
        <w:t xml:space="preserve"> </w:t>
      </w:r>
      <w:r>
        <w:rPr>
          <w:sz w:val="24"/>
        </w:rPr>
        <w:t>жизненных</w:t>
      </w:r>
      <w:r>
        <w:rPr>
          <w:spacing w:val="-2"/>
          <w:sz w:val="24"/>
        </w:rPr>
        <w:t xml:space="preserve"> </w:t>
      </w:r>
      <w:r>
        <w:rPr>
          <w:sz w:val="24"/>
        </w:rPr>
        <w:t>ситуациях.</w:t>
      </w:r>
    </w:p>
    <w:p w14:paraId="510BF197" w14:textId="77777777" w:rsidR="00B31EFE" w:rsidRDefault="00B31EFE" w:rsidP="00B31EFE">
      <w:pPr>
        <w:pStyle w:val="a9"/>
        <w:ind w:right="686"/>
      </w:pPr>
      <w:r>
        <w:t>В</w:t>
      </w:r>
      <w:r>
        <w:rPr>
          <w:spacing w:val="1"/>
        </w:rPr>
        <w:t xml:space="preserve"> </w:t>
      </w:r>
      <w:r>
        <w:t>процессе</w:t>
      </w:r>
      <w:r>
        <w:rPr>
          <w:spacing w:val="1"/>
        </w:rPr>
        <w:t xml:space="preserve"> </w:t>
      </w:r>
      <w:r>
        <w:t>нравственно-трудового</w:t>
      </w:r>
      <w:r>
        <w:rPr>
          <w:spacing w:val="1"/>
        </w:rPr>
        <w:t xml:space="preserve"> </w:t>
      </w:r>
      <w:r>
        <w:t>и</w:t>
      </w:r>
      <w:r>
        <w:rPr>
          <w:spacing w:val="1"/>
        </w:rPr>
        <w:t xml:space="preserve"> </w:t>
      </w:r>
      <w:r>
        <w:t>экономического</w:t>
      </w:r>
      <w:r>
        <w:rPr>
          <w:spacing w:val="1"/>
        </w:rPr>
        <w:t xml:space="preserve"> </w:t>
      </w:r>
      <w:r>
        <w:t>воспитания</w:t>
      </w:r>
      <w:r>
        <w:rPr>
          <w:spacing w:val="1"/>
        </w:rPr>
        <w:t xml:space="preserve"> </w:t>
      </w:r>
      <w:r>
        <w:t>дети</w:t>
      </w:r>
      <w:r>
        <w:rPr>
          <w:spacing w:val="1"/>
        </w:rPr>
        <w:t xml:space="preserve"> </w:t>
      </w:r>
      <w:r>
        <w:t>начинают</w:t>
      </w:r>
      <w:r>
        <w:rPr>
          <w:spacing w:val="1"/>
        </w:rPr>
        <w:t xml:space="preserve"> </w:t>
      </w:r>
      <w:r>
        <w:t>осознавать</w:t>
      </w:r>
      <w:r>
        <w:rPr>
          <w:spacing w:val="1"/>
        </w:rPr>
        <w:t xml:space="preserve"> </w:t>
      </w:r>
      <w:r>
        <w:t>смысл</w:t>
      </w:r>
      <w:r>
        <w:rPr>
          <w:spacing w:val="1"/>
        </w:rPr>
        <w:t xml:space="preserve"> </w:t>
      </w:r>
      <w:r>
        <w:t>базисных</w:t>
      </w:r>
      <w:r>
        <w:rPr>
          <w:spacing w:val="1"/>
        </w:rPr>
        <w:t xml:space="preserve"> </w:t>
      </w:r>
      <w:r>
        <w:t>качеств</w:t>
      </w:r>
      <w:r>
        <w:rPr>
          <w:spacing w:val="1"/>
        </w:rPr>
        <w:t xml:space="preserve"> </w:t>
      </w:r>
      <w:r>
        <w:t>экономической</w:t>
      </w:r>
      <w:r>
        <w:rPr>
          <w:spacing w:val="1"/>
        </w:rPr>
        <w:t xml:space="preserve"> </w:t>
      </w:r>
      <w:r>
        <w:t>деятельности:</w:t>
      </w:r>
      <w:r>
        <w:rPr>
          <w:spacing w:val="1"/>
        </w:rPr>
        <w:t xml:space="preserve"> </w:t>
      </w:r>
      <w:r>
        <w:t>экономность,</w:t>
      </w:r>
      <w:r>
        <w:rPr>
          <w:spacing w:val="-57"/>
        </w:rPr>
        <w:t xml:space="preserve"> </w:t>
      </w:r>
      <w:r>
        <w:t>бережливость,</w:t>
      </w:r>
      <w:r>
        <w:rPr>
          <w:spacing w:val="-1"/>
        </w:rPr>
        <w:t xml:space="preserve"> </w:t>
      </w:r>
      <w:r>
        <w:t>рациональность, деловитость, трудолюбие.</w:t>
      </w:r>
    </w:p>
    <w:p w14:paraId="5240049F" w14:textId="77777777" w:rsidR="00B31EFE" w:rsidRDefault="00B31EFE" w:rsidP="00B31EFE">
      <w:pPr>
        <w:pStyle w:val="a9"/>
      </w:pPr>
      <w:r>
        <w:rPr>
          <w:u w:val="single"/>
        </w:rPr>
        <w:t>В</w:t>
      </w:r>
      <w:r>
        <w:rPr>
          <w:spacing w:val="-4"/>
          <w:u w:val="single"/>
        </w:rPr>
        <w:t xml:space="preserve"> </w:t>
      </w:r>
      <w:r>
        <w:rPr>
          <w:u w:val="single"/>
        </w:rPr>
        <w:t>результате</w:t>
      </w:r>
      <w:r>
        <w:rPr>
          <w:spacing w:val="-4"/>
          <w:u w:val="single"/>
        </w:rPr>
        <w:t xml:space="preserve"> </w:t>
      </w:r>
      <w:r>
        <w:rPr>
          <w:u w:val="single"/>
        </w:rPr>
        <w:t>освоения</w:t>
      </w:r>
      <w:r>
        <w:rPr>
          <w:spacing w:val="-2"/>
          <w:u w:val="single"/>
        </w:rPr>
        <w:t xml:space="preserve"> </w:t>
      </w:r>
      <w:r>
        <w:rPr>
          <w:u w:val="single"/>
        </w:rPr>
        <w:t>программы</w:t>
      </w:r>
      <w:r>
        <w:rPr>
          <w:spacing w:val="-1"/>
        </w:rPr>
        <w:t xml:space="preserve"> </w:t>
      </w:r>
      <w:r>
        <w:t>дети:</w:t>
      </w:r>
    </w:p>
    <w:p w14:paraId="7CFE2EA3" w14:textId="77777777" w:rsidR="00B31EFE" w:rsidRDefault="00B31EFE" w:rsidP="0019050C">
      <w:pPr>
        <w:pStyle w:val="ab"/>
        <w:numPr>
          <w:ilvl w:val="0"/>
          <w:numId w:val="97"/>
        </w:numPr>
        <w:tabs>
          <w:tab w:val="left" w:pos="631"/>
        </w:tabs>
        <w:ind w:right="691" w:firstLine="0"/>
        <w:rPr>
          <w:sz w:val="24"/>
        </w:rPr>
      </w:pPr>
      <w:r>
        <w:rPr>
          <w:sz w:val="24"/>
        </w:rPr>
        <w:t>адекватно</w:t>
      </w:r>
      <w:r>
        <w:rPr>
          <w:spacing w:val="1"/>
          <w:sz w:val="24"/>
        </w:rPr>
        <w:t xml:space="preserve"> </w:t>
      </w:r>
      <w:r>
        <w:rPr>
          <w:sz w:val="24"/>
        </w:rPr>
        <w:t>употребляют</w:t>
      </w:r>
      <w:r>
        <w:rPr>
          <w:spacing w:val="1"/>
          <w:sz w:val="24"/>
        </w:rPr>
        <w:t xml:space="preserve"> </w:t>
      </w:r>
      <w:r>
        <w:rPr>
          <w:sz w:val="24"/>
        </w:rPr>
        <w:t>экономические</w:t>
      </w:r>
      <w:r>
        <w:rPr>
          <w:spacing w:val="1"/>
          <w:sz w:val="24"/>
        </w:rPr>
        <w:t xml:space="preserve"> </w:t>
      </w:r>
      <w:r>
        <w:rPr>
          <w:sz w:val="24"/>
        </w:rPr>
        <w:t>понятия</w:t>
      </w:r>
      <w:r>
        <w:rPr>
          <w:spacing w:val="1"/>
          <w:sz w:val="24"/>
        </w:rPr>
        <w:t xml:space="preserve"> </w:t>
      </w:r>
      <w:r>
        <w:rPr>
          <w:sz w:val="24"/>
        </w:rPr>
        <w:t>(в</w:t>
      </w:r>
      <w:r>
        <w:rPr>
          <w:spacing w:val="1"/>
          <w:sz w:val="24"/>
        </w:rPr>
        <w:t xml:space="preserve"> </w:t>
      </w:r>
      <w:r>
        <w:rPr>
          <w:sz w:val="24"/>
        </w:rPr>
        <w:t>игре,</w:t>
      </w:r>
      <w:r>
        <w:rPr>
          <w:spacing w:val="1"/>
          <w:sz w:val="24"/>
        </w:rPr>
        <w:t xml:space="preserve"> </w:t>
      </w:r>
      <w:r>
        <w:rPr>
          <w:sz w:val="24"/>
        </w:rPr>
        <w:t>занятиях,</w:t>
      </w:r>
      <w:r>
        <w:rPr>
          <w:spacing w:val="1"/>
          <w:sz w:val="24"/>
        </w:rPr>
        <w:t xml:space="preserve"> </w:t>
      </w:r>
      <w:r>
        <w:rPr>
          <w:sz w:val="24"/>
        </w:rPr>
        <w:t>общении</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и сверстниками);</w:t>
      </w:r>
    </w:p>
    <w:p w14:paraId="3E500C1D" w14:textId="77777777" w:rsidR="00B31EFE" w:rsidRDefault="00B31EFE" w:rsidP="0019050C">
      <w:pPr>
        <w:pStyle w:val="ab"/>
        <w:numPr>
          <w:ilvl w:val="0"/>
          <w:numId w:val="97"/>
        </w:numPr>
        <w:tabs>
          <w:tab w:val="left" w:pos="583"/>
        </w:tabs>
        <w:ind w:right="688" w:firstLine="0"/>
        <w:jc w:val="left"/>
        <w:rPr>
          <w:sz w:val="24"/>
        </w:rPr>
      </w:pPr>
      <w:r>
        <w:rPr>
          <w:sz w:val="24"/>
        </w:rPr>
        <w:t>знают</w:t>
      </w:r>
      <w:r>
        <w:rPr>
          <w:spacing w:val="17"/>
          <w:sz w:val="24"/>
        </w:rPr>
        <w:t xml:space="preserve"> </w:t>
      </w:r>
      <w:r>
        <w:rPr>
          <w:sz w:val="24"/>
        </w:rPr>
        <w:t>и</w:t>
      </w:r>
      <w:r>
        <w:rPr>
          <w:spacing w:val="19"/>
          <w:sz w:val="24"/>
        </w:rPr>
        <w:t xml:space="preserve"> </w:t>
      </w:r>
      <w:r>
        <w:rPr>
          <w:sz w:val="24"/>
        </w:rPr>
        <w:t>называют</w:t>
      </w:r>
      <w:r>
        <w:rPr>
          <w:spacing w:val="17"/>
          <w:sz w:val="24"/>
        </w:rPr>
        <w:t xml:space="preserve"> </w:t>
      </w:r>
      <w:r>
        <w:rPr>
          <w:sz w:val="24"/>
        </w:rPr>
        <w:t>разные</w:t>
      </w:r>
      <w:r>
        <w:rPr>
          <w:spacing w:val="17"/>
          <w:sz w:val="24"/>
        </w:rPr>
        <w:t xml:space="preserve"> </w:t>
      </w:r>
      <w:r>
        <w:rPr>
          <w:sz w:val="24"/>
        </w:rPr>
        <w:t>места</w:t>
      </w:r>
      <w:r>
        <w:rPr>
          <w:spacing w:val="18"/>
          <w:sz w:val="24"/>
        </w:rPr>
        <w:t xml:space="preserve"> </w:t>
      </w:r>
      <w:r>
        <w:rPr>
          <w:sz w:val="24"/>
        </w:rPr>
        <w:t>и</w:t>
      </w:r>
      <w:r>
        <w:rPr>
          <w:spacing w:val="22"/>
          <w:sz w:val="24"/>
        </w:rPr>
        <w:t xml:space="preserve"> </w:t>
      </w:r>
      <w:r>
        <w:rPr>
          <w:sz w:val="24"/>
        </w:rPr>
        <w:t>учреждения</w:t>
      </w:r>
      <w:r>
        <w:rPr>
          <w:spacing w:val="19"/>
          <w:sz w:val="24"/>
        </w:rPr>
        <w:t xml:space="preserve"> </w:t>
      </w:r>
      <w:r>
        <w:rPr>
          <w:sz w:val="24"/>
        </w:rPr>
        <w:t>торговли(рынок,</w:t>
      </w:r>
      <w:r>
        <w:rPr>
          <w:spacing w:val="19"/>
          <w:sz w:val="24"/>
        </w:rPr>
        <w:t xml:space="preserve"> </w:t>
      </w:r>
      <w:r>
        <w:rPr>
          <w:sz w:val="24"/>
        </w:rPr>
        <w:t>магазин,</w:t>
      </w:r>
      <w:r>
        <w:rPr>
          <w:spacing w:val="19"/>
          <w:sz w:val="24"/>
        </w:rPr>
        <w:t xml:space="preserve"> </w:t>
      </w:r>
      <w:r>
        <w:rPr>
          <w:sz w:val="24"/>
        </w:rPr>
        <w:t>ярмарка,</w:t>
      </w:r>
      <w:r>
        <w:rPr>
          <w:spacing w:val="-57"/>
          <w:sz w:val="24"/>
        </w:rPr>
        <w:t xml:space="preserve"> </w:t>
      </w:r>
      <w:r>
        <w:rPr>
          <w:sz w:val="24"/>
        </w:rPr>
        <w:t>супермаркет,</w:t>
      </w:r>
      <w:r>
        <w:rPr>
          <w:spacing w:val="-1"/>
          <w:sz w:val="24"/>
        </w:rPr>
        <w:t xml:space="preserve"> </w:t>
      </w:r>
      <w:r>
        <w:rPr>
          <w:sz w:val="24"/>
        </w:rPr>
        <w:t>интернет-магазин);</w:t>
      </w:r>
    </w:p>
    <w:p w14:paraId="1FED99C4" w14:textId="77777777" w:rsidR="00B31EFE" w:rsidRDefault="00B31EFE" w:rsidP="0019050C">
      <w:pPr>
        <w:pStyle w:val="ab"/>
        <w:numPr>
          <w:ilvl w:val="0"/>
          <w:numId w:val="97"/>
        </w:numPr>
        <w:tabs>
          <w:tab w:val="left" w:pos="502"/>
        </w:tabs>
        <w:ind w:left="501"/>
        <w:jc w:val="left"/>
        <w:rPr>
          <w:sz w:val="24"/>
        </w:rPr>
      </w:pPr>
      <w:r>
        <w:rPr>
          <w:sz w:val="24"/>
        </w:rPr>
        <w:t>знают</w:t>
      </w:r>
      <w:r>
        <w:rPr>
          <w:spacing w:val="-3"/>
          <w:sz w:val="24"/>
        </w:rPr>
        <w:t xml:space="preserve"> </w:t>
      </w:r>
      <w:r>
        <w:rPr>
          <w:sz w:val="24"/>
        </w:rPr>
        <w:t>российские</w:t>
      </w:r>
      <w:r>
        <w:rPr>
          <w:spacing w:val="-3"/>
          <w:sz w:val="24"/>
        </w:rPr>
        <w:t xml:space="preserve"> </w:t>
      </w:r>
      <w:r>
        <w:rPr>
          <w:sz w:val="24"/>
        </w:rPr>
        <w:t>деньги</w:t>
      </w:r>
      <w:r>
        <w:rPr>
          <w:spacing w:val="-3"/>
          <w:sz w:val="24"/>
        </w:rPr>
        <w:t xml:space="preserve"> </w:t>
      </w:r>
      <w:r>
        <w:rPr>
          <w:sz w:val="24"/>
        </w:rPr>
        <w:t>и</w:t>
      </w:r>
      <w:r>
        <w:rPr>
          <w:spacing w:val="-4"/>
          <w:sz w:val="24"/>
        </w:rPr>
        <w:t xml:space="preserve"> </w:t>
      </w:r>
      <w:r>
        <w:rPr>
          <w:sz w:val="24"/>
        </w:rPr>
        <w:t>некоторые</w:t>
      </w:r>
      <w:r>
        <w:rPr>
          <w:spacing w:val="-5"/>
          <w:sz w:val="24"/>
        </w:rPr>
        <w:t xml:space="preserve"> </w:t>
      </w:r>
      <w:r>
        <w:rPr>
          <w:sz w:val="24"/>
        </w:rPr>
        <w:t>названия</w:t>
      </w:r>
      <w:r>
        <w:rPr>
          <w:spacing w:val="-2"/>
          <w:sz w:val="24"/>
        </w:rPr>
        <w:t xml:space="preserve"> </w:t>
      </w:r>
      <w:r>
        <w:rPr>
          <w:sz w:val="24"/>
        </w:rPr>
        <w:t>валют;</w:t>
      </w:r>
    </w:p>
    <w:p w14:paraId="7930B6E3" w14:textId="77777777" w:rsidR="00B31EFE" w:rsidRDefault="00B31EFE" w:rsidP="0019050C">
      <w:pPr>
        <w:pStyle w:val="ab"/>
        <w:numPr>
          <w:ilvl w:val="0"/>
          <w:numId w:val="97"/>
        </w:numPr>
        <w:tabs>
          <w:tab w:val="left" w:pos="583"/>
        </w:tabs>
        <w:ind w:right="688" w:firstLine="0"/>
        <w:jc w:val="left"/>
        <w:rPr>
          <w:sz w:val="24"/>
        </w:rPr>
      </w:pPr>
      <w:r>
        <w:rPr>
          <w:sz w:val="24"/>
        </w:rPr>
        <w:t>знают</w:t>
      </w:r>
      <w:r>
        <w:rPr>
          <w:spacing w:val="1"/>
          <w:sz w:val="24"/>
        </w:rPr>
        <w:t xml:space="preserve"> </w:t>
      </w:r>
      <w:r>
        <w:rPr>
          <w:sz w:val="24"/>
        </w:rPr>
        <w:t>несколько</w:t>
      </w:r>
      <w:r>
        <w:rPr>
          <w:spacing w:val="1"/>
          <w:sz w:val="24"/>
        </w:rPr>
        <w:t xml:space="preserve"> </w:t>
      </w:r>
      <w:r>
        <w:rPr>
          <w:sz w:val="24"/>
        </w:rPr>
        <w:t>современных</w:t>
      </w:r>
      <w:r>
        <w:rPr>
          <w:spacing w:val="1"/>
          <w:sz w:val="24"/>
        </w:rPr>
        <w:t xml:space="preserve"> </w:t>
      </w:r>
      <w:r>
        <w:rPr>
          <w:sz w:val="24"/>
        </w:rPr>
        <w:t>профессий</w:t>
      </w:r>
      <w:r>
        <w:rPr>
          <w:spacing w:val="1"/>
          <w:sz w:val="24"/>
        </w:rPr>
        <w:t xml:space="preserve"> </w:t>
      </w:r>
      <w:r>
        <w:rPr>
          <w:sz w:val="24"/>
        </w:rPr>
        <w:t>(предприниматель,</w:t>
      </w:r>
      <w:r>
        <w:rPr>
          <w:spacing w:val="1"/>
          <w:sz w:val="24"/>
        </w:rPr>
        <w:t xml:space="preserve"> </w:t>
      </w:r>
      <w:r>
        <w:rPr>
          <w:sz w:val="24"/>
        </w:rPr>
        <w:t>фермер,</w:t>
      </w:r>
      <w:r>
        <w:rPr>
          <w:spacing w:val="1"/>
          <w:sz w:val="24"/>
        </w:rPr>
        <w:t xml:space="preserve"> </w:t>
      </w:r>
      <w:r>
        <w:rPr>
          <w:sz w:val="24"/>
        </w:rPr>
        <w:t>программист,</w:t>
      </w:r>
      <w:r>
        <w:rPr>
          <w:spacing w:val="-57"/>
          <w:sz w:val="24"/>
        </w:rPr>
        <w:t xml:space="preserve"> </w:t>
      </w:r>
      <w:r>
        <w:rPr>
          <w:sz w:val="24"/>
        </w:rPr>
        <w:t>модельер);</w:t>
      </w:r>
    </w:p>
    <w:p w14:paraId="5CE515A1" w14:textId="77777777" w:rsidR="00B31EFE" w:rsidRDefault="00B31EFE" w:rsidP="0019050C">
      <w:pPr>
        <w:pStyle w:val="ab"/>
        <w:numPr>
          <w:ilvl w:val="0"/>
          <w:numId w:val="97"/>
        </w:numPr>
        <w:tabs>
          <w:tab w:val="left" w:pos="502"/>
        </w:tabs>
        <w:ind w:left="501"/>
        <w:jc w:val="left"/>
        <w:rPr>
          <w:sz w:val="24"/>
        </w:rPr>
      </w:pPr>
      <w:r>
        <w:rPr>
          <w:sz w:val="24"/>
        </w:rPr>
        <w:t>знают</w:t>
      </w:r>
      <w:r>
        <w:rPr>
          <w:spacing w:val="-2"/>
          <w:sz w:val="24"/>
        </w:rPr>
        <w:t xml:space="preserve"> </w:t>
      </w:r>
      <w:r>
        <w:rPr>
          <w:sz w:val="24"/>
        </w:rPr>
        <w:t>и</w:t>
      </w:r>
      <w:r>
        <w:rPr>
          <w:spacing w:val="-3"/>
          <w:sz w:val="24"/>
        </w:rPr>
        <w:t xml:space="preserve"> </w:t>
      </w:r>
      <w:r>
        <w:rPr>
          <w:sz w:val="24"/>
        </w:rPr>
        <w:t>называют</w:t>
      </w:r>
      <w:r>
        <w:rPr>
          <w:spacing w:val="-1"/>
          <w:sz w:val="24"/>
        </w:rPr>
        <w:t xml:space="preserve"> </w:t>
      </w:r>
      <w:r>
        <w:rPr>
          <w:sz w:val="24"/>
        </w:rPr>
        <w:t>разные</w:t>
      </w:r>
      <w:r>
        <w:rPr>
          <w:spacing w:val="-4"/>
          <w:sz w:val="24"/>
        </w:rPr>
        <w:t xml:space="preserve"> </w:t>
      </w:r>
      <w:r>
        <w:rPr>
          <w:sz w:val="24"/>
        </w:rPr>
        <w:t>виды</w:t>
      </w:r>
      <w:r>
        <w:rPr>
          <w:spacing w:val="-1"/>
          <w:sz w:val="24"/>
        </w:rPr>
        <w:t xml:space="preserve"> </w:t>
      </w:r>
      <w:r>
        <w:rPr>
          <w:sz w:val="24"/>
        </w:rPr>
        <w:t>рекламы,</w:t>
      </w:r>
      <w:r>
        <w:rPr>
          <w:spacing w:val="-1"/>
          <w:sz w:val="24"/>
        </w:rPr>
        <w:t xml:space="preserve"> </w:t>
      </w:r>
      <w:r>
        <w:rPr>
          <w:sz w:val="24"/>
        </w:rPr>
        <w:t>ее</w:t>
      </w:r>
      <w:r>
        <w:rPr>
          <w:spacing w:val="-3"/>
          <w:sz w:val="24"/>
        </w:rPr>
        <w:t xml:space="preserve"> </w:t>
      </w:r>
      <w:r>
        <w:rPr>
          <w:sz w:val="24"/>
        </w:rPr>
        <w:t>значение;</w:t>
      </w:r>
    </w:p>
    <w:p w14:paraId="5B7BA25F" w14:textId="77777777" w:rsidR="00B31EFE" w:rsidRDefault="00B31EFE" w:rsidP="0019050C">
      <w:pPr>
        <w:pStyle w:val="ab"/>
        <w:numPr>
          <w:ilvl w:val="0"/>
          <w:numId w:val="97"/>
        </w:numPr>
        <w:tabs>
          <w:tab w:val="left" w:pos="502"/>
        </w:tabs>
        <w:ind w:left="501"/>
        <w:jc w:val="left"/>
        <w:rPr>
          <w:sz w:val="24"/>
        </w:rPr>
      </w:pPr>
      <w:r>
        <w:rPr>
          <w:sz w:val="24"/>
        </w:rPr>
        <w:t>адекватно</w:t>
      </w:r>
      <w:r>
        <w:rPr>
          <w:spacing w:val="-3"/>
          <w:sz w:val="24"/>
        </w:rPr>
        <w:t xml:space="preserve"> </w:t>
      </w:r>
      <w:r>
        <w:rPr>
          <w:sz w:val="24"/>
        </w:rPr>
        <w:t>ведут</w:t>
      </w:r>
      <w:r>
        <w:rPr>
          <w:spacing w:val="-3"/>
          <w:sz w:val="24"/>
        </w:rPr>
        <w:t xml:space="preserve"> </w:t>
      </w:r>
      <w:r>
        <w:rPr>
          <w:sz w:val="24"/>
        </w:rPr>
        <w:t>себя</w:t>
      </w:r>
      <w:r>
        <w:rPr>
          <w:spacing w:val="-1"/>
          <w:sz w:val="24"/>
        </w:rPr>
        <w:t xml:space="preserve"> </w:t>
      </w:r>
      <w:r>
        <w:rPr>
          <w:sz w:val="24"/>
        </w:rPr>
        <w:t>в</w:t>
      </w:r>
      <w:r>
        <w:rPr>
          <w:spacing w:val="-4"/>
          <w:sz w:val="24"/>
        </w:rPr>
        <w:t xml:space="preserve"> </w:t>
      </w:r>
      <w:r>
        <w:rPr>
          <w:sz w:val="24"/>
        </w:rPr>
        <w:t>окружающем</w:t>
      </w:r>
      <w:r>
        <w:rPr>
          <w:spacing w:val="-4"/>
          <w:sz w:val="24"/>
        </w:rPr>
        <w:t xml:space="preserve"> </w:t>
      </w:r>
      <w:r>
        <w:rPr>
          <w:sz w:val="24"/>
        </w:rPr>
        <w:t>предметном,</w:t>
      </w:r>
      <w:r>
        <w:rPr>
          <w:spacing w:val="-2"/>
          <w:sz w:val="24"/>
        </w:rPr>
        <w:t xml:space="preserve"> </w:t>
      </w:r>
      <w:r>
        <w:rPr>
          <w:sz w:val="24"/>
        </w:rPr>
        <w:t>вещном</w:t>
      </w:r>
      <w:r>
        <w:rPr>
          <w:spacing w:val="-4"/>
          <w:sz w:val="24"/>
        </w:rPr>
        <w:t xml:space="preserve"> </w:t>
      </w:r>
      <w:r>
        <w:rPr>
          <w:sz w:val="24"/>
        </w:rPr>
        <w:t>мире,</w:t>
      </w:r>
      <w:r>
        <w:rPr>
          <w:spacing w:val="-3"/>
          <w:sz w:val="24"/>
        </w:rPr>
        <w:t xml:space="preserve"> </w:t>
      </w:r>
      <w:r>
        <w:rPr>
          <w:sz w:val="24"/>
        </w:rPr>
        <w:t>природном</w:t>
      </w:r>
      <w:r>
        <w:rPr>
          <w:spacing w:val="-4"/>
          <w:sz w:val="24"/>
        </w:rPr>
        <w:t xml:space="preserve"> </w:t>
      </w:r>
      <w:r>
        <w:rPr>
          <w:sz w:val="24"/>
        </w:rPr>
        <w:t>окружении;</w:t>
      </w:r>
    </w:p>
    <w:p w14:paraId="3110EB08" w14:textId="77777777" w:rsidR="00B31EFE" w:rsidRDefault="00B31EFE" w:rsidP="0019050C">
      <w:pPr>
        <w:pStyle w:val="ab"/>
        <w:numPr>
          <w:ilvl w:val="0"/>
          <w:numId w:val="97"/>
        </w:numPr>
        <w:tabs>
          <w:tab w:val="left" w:pos="581"/>
        </w:tabs>
        <w:ind w:right="695" w:firstLine="0"/>
        <w:jc w:val="left"/>
        <w:rPr>
          <w:sz w:val="24"/>
        </w:rPr>
      </w:pPr>
      <w:r>
        <w:rPr>
          <w:sz w:val="24"/>
        </w:rPr>
        <w:t>в</w:t>
      </w:r>
      <w:r>
        <w:rPr>
          <w:spacing w:val="16"/>
          <w:sz w:val="24"/>
        </w:rPr>
        <w:t xml:space="preserve"> </w:t>
      </w:r>
      <w:r>
        <w:rPr>
          <w:sz w:val="24"/>
        </w:rPr>
        <w:t>случае</w:t>
      </w:r>
      <w:r>
        <w:rPr>
          <w:spacing w:val="16"/>
          <w:sz w:val="24"/>
        </w:rPr>
        <w:t xml:space="preserve"> </w:t>
      </w:r>
      <w:r>
        <w:rPr>
          <w:sz w:val="24"/>
        </w:rPr>
        <w:t>поломки</w:t>
      </w:r>
      <w:r>
        <w:rPr>
          <w:spacing w:val="18"/>
          <w:sz w:val="24"/>
        </w:rPr>
        <w:t xml:space="preserve"> </w:t>
      </w:r>
      <w:r>
        <w:rPr>
          <w:sz w:val="24"/>
        </w:rPr>
        <w:t>игрушки,</w:t>
      </w:r>
      <w:r>
        <w:rPr>
          <w:spacing w:val="16"/>
          <w:sz w:val="24"/>
        </w:rPr>
        <w:t xml:space="preserve"> </w:t>
      </w:r>
      <w:r>
        <w:rPr>
          <w:sz w:val="24"/>
        </w:rPr>
        <w:t>порчи</w:t>
      </w:r>
      <w:r>
        <w:rPr>
          <w:spacing w:val="17"/>
          <w:sz w:val="24"/>
        </w:rPr>
        <w:t xml:space="preserve"> </w:t>
      </w:r>
      <w:r>
        <w:rPr>
          <w:sz w:val="24"/>
        </w:rPr>
        <w:t>вещей,</w:t>
      </w:r>
      <w:r>
        <w:rPr>
          <w:spacing w:val="16"/>
          <w:sz w:val="24"/>
        </w:rPr>
        <w:t xml:space="preserve"> </w:t>
      </w:r>
      <w:r>
        <w:rPr>
          <w:sz w:val="24"/>
        </w:rPr>
        <w:t>проявляют</w:t>
      </w:r>
      <w:r>
        <w:rPr>
          <w:spacing w:val="17"/>
          <w:sz w:val="24"/>
        </w:rPr>
        <w:t xml:space="preserve"> </w:t>
      </w:r>
      <w:r>
        <w:rPr>
          <w:sz w:val="24"/>
        </w:rPr>
        <w:t>заботу.</w:t>
      </w:r>
      <w:r>
        <w:rPr>
          <w:spacing w:val="16"/>
          <w:sz w:val="24"/>
        </w:rPr>
        <w:t xml:space="preserve"> </w:t>
      </w:r>
      <w:r>
        <w:rPr>
          <w:sz w:val="24"/>
        </w:rPr>
        <w:t>Пытаются</w:t>
      </w:r>
      <w:r>
        <w:rPr>
          <w:spacing w:val="16"/>
          <w:sz w:val="24"/>
        </w:rPr>
        <w:t xml:space="preserve"> </w:t>
      </w:r>
      <w:r>
        <w:rPr>
          <w:sz w:val="24"/>
        </w:rPr>
        <w:t>исправить</w:t>
      </w:r>
      <w:r>
        <w:rPr>
          <w:spacing w:val="-57"/>
          <w:sz w:val="24"/>
        </w:rPr>
        <w:t xml:space="preserve"> </w:t>
      </w:r>
      <w:r>
        <w:rPr>
          <w:sz w:val="24"/>
        </w:rPr>
        <w:t>оплошность;</w:t>
      </w:r>
    </w:p>
    <w:p w14:paraId="7115678C" w14:textId="77777777" w:rsidR="00B31EFE" w:rsidRDefault="00B31EFE" w:rsidP="0019050C">
      <w:pPr>
        <w:pStyle w:val="ab"/>
        <w:numPr>
          <w:ilvl w:val="0"/>
          <w:numId w:val="97"/>
        </w:numPr>
        <w:tabs>
          <w:tab w:val="left" w:pos="627"/>
        </w:tabs>
        <w:ind w:right="697" w:firstLine="0"/>
        <w:jc w:val="left"/>
        <w:rPr>
          <w:sz w:val="24"/>
        </w:rPr>
      </w:pPr>
      <w:r>
        <w:rPr>
          <w:sz w:val="24"/>
        </w:rPr>
        <w:t>любят</w:t>
      </w:r>
      <w:r>
        <w:rPr>
          <w:spacing w:val="2"/>
          <w:sz w:val="24"/>
        </w:rPr>
        <w:t xml:space="preserve"> </w:t>
      </w:r>
      <w:r>
        <w:rPr>
          <w:sz w:val="24"/>
        </w:rPr>
        <w:t>трудиться,</w:t>
      </w:r>
      <w:r>
        <w:rPr>
          <w:spacing w:val="59"/>
          <w:sz w:val="24"/>
        </w:rPr>
        <w:t xml:space="preserve"> </w:t>
      </w:r>
      <w:r>
        <w:rPr>
          <w:sz w:val="24"/>
        </w:rPr>
        <w:t>делать</w:t>
      </w:r>
      <w:r>
        <w:rPr>
          <w:spacing w:val="2"/>
          <w:sz w:val="24"/>
        </w:rPr>
        <w:t xml:space="preserve"> </w:t>
      </w:r>
      <w:r>
        <w:rPr>
          <w:sz w:val="24"/>
        </w:rPr>
        <w:t>полезные</w:t>
      </w:r>
      <w:r>
        <w:rPr>
          <w:spacing w:val="60"/>
          <w:sz w:val="24"/>
        </w:rPr>
        <w:t xml:space="preserve"> </w:t>
      </w:r>
      <w:r>
        <w:rPr>
          <w:sz w:val="24"/>
        </w:rPr>
        <w:t>предметы,</w:t>
      </w:r>
      <w:r>
        <w:rPr>
          <w:spacing w:val="1"/>
          <w:sz w:val="24"/>
        </w:rPr>
        <w:t xml:space="preserve"> </w:t>
      </w:r>
      <w:r>
        <w:rPr>
          <w:sz w:val="24"/>
        </w:rPr>
        <w:t>бережно</w:t>
      </w:r>
      <w:r>
        <w:rPr>
          <w:spacing w:val="1"/>
          <w:sz w:val="24"/>
        </w:rPr>
        <w:t xml:space="preserve"> </w:t>
      </w:r>
      <w:r>
        <w:rPr>
          <w:sz w:val="24"/>
        </w:rPr>
        <w:t>и</w:t>
      </w:r>
      <w:r>
        <w:rPr>
          <w:spacing w:val="2"/>
          <w:sz w:val="24"/>
        </w:rPr>
        <w:t xml:space="preserve"> </w:t>
      </w:r>
      <w:r>
        <w:rPr>
          <w:sz w:val="24"/>
        </w:rPr>
        <w:t>экономно</w:t>
      </w:r>
      <w:r>
        <w:rPr>
          <w:spacing w:val="59"/>
          <w:sz w:val="24"/>
        </w:rPr>
        <w:t xml:space="preserve"> </w:t>
      </w:r>
      <w:r>
        <w:rPr>
          <w:sz w:val="24"/>
        </w:rPr>
        <w:t>используют</w:t>
      </w:r>
      <w:r>
        <w:rPr>
          <w:spacing w:val="-57"/>
          <w:sz w:val="24"/>
        </w:rPr>
        <w:t xml:space="preserve"> </w:t>
      </w:r>
      <w:r>
        <w:rPr>
          <w:sz w:val="24"/>
        </w:rPr>
        <w:t>расходные</w:t>
      </w:r>
      <w:r>
        <w:rPr>
          <w:spacing w:val="-3"/>
          <w:sz w:val="24"/>
        </w:rPr>
        <w:t xml:space="preserve"> </w:t>
      </w:r>
      <w:r>
        <w:rPr>
          <w:sz w:val="24"/>
        </w:rPr>
        <w:t>материалы</w:t>
      </w:r>
      <w:r>
        <w:rPr>
          <w:spacing w:val="-1"/>
          <w:sz w:val="24"/>
        </w:rPr>
        <w:t xml:space="preserve"> </w:t>
      </w:r>
      <w:r>
        <w:rPr>
          <w:sz w:val="24"/>
        </w:rPr>
        <w:t>для игр</w:t>
      </w:r>
      <w:r>
        <w:rPr>
          <w:spacing w:val="-1"/>
          <w:sz w:val="24"/>
        </w:rPr>
        <w:t xml:space="preserve"> </w:t>
      </w:r>
      <w:r>
        <w:rPr>
          <w:sz w:val="24"/>
        </w:rPr>
        <w:t>и</w:t>
      </w:r>
      <w:r>
        <w:rPr>
          <w:spacing w:val="-2"/>
          <w:sz w:val="24"/>
        </w:rPr>
        <w:t xml:space="preserve"> </w:t>
      </w:r>
      <w:r>
        <w:rPr>
          <w:sz w:val="24"/>
        </w:rPr>
        <w:t>занятий;</w:t>
      </w:r>
    </w:p>
    <w:p w14:paraId="5D32574D" w14:textId="77777777" w:rsidR="00B31EFE" w:rsidRDefault="00B31EFE" w:rsidP="0019050C">
      <w:pPr>
        <w:pStyle w:val="ab"/>
        <w:numPr>
          <w:ilvl w:val="0"/>
          <w:numId w:val="97"/>
        </w:numPr>
        <w:tabs>
          <w:tab w:val="left" w:pos="607"/>
          <w:tab w:val="left" w:pos="5626"/>
        </w:tabs>
        <w:ind w:right="687" w:firstLine="0"/>
        <w:jc w:val="left"/>
        <w:rPr>
          <w:sz w:val="24"/>
        </w:rPr>
      </w:pPr>
      <w:r>
        <w:rPr>
          <w:sz w:val="24"/>
        </w:rPr>
        <w:t>с</w:t>
      </w:r>
      <w:r>
        <w:rPr>
          <w:spacing w:val="106"/>
          <w:sz w:val="24"/>
        </w:rPr>
        <w:t xml:space="preserve"> </w:t>
      </w:r>
      <w:r>
        <w:rPr>
          <w:sz w:val="24"/>
        </w:rPr>
        <w:t>удовольствием</w:t>
      </w:r>
      <w:r>
        <w:rPr>
          <w:spacing w:val="101"/>
          <w:sz w:val="24"/>
        </w:rPr>
        <w:t xml:space="preserve"> </w:t>
      </w:r>
      <w:r>
        <w:rPr>
          <w:sz w:val="24"/>
        </w:rPr>
        <w:t>делают</w:t>
      </w:r>
      <w:r>
        <w:rPr>
          <w:spacing w:val="102"/>
          <w:sz w:val="24"/>
        </w:rPr>
        <w:t xml:space="preserve"> </w:t>
      </w:r>
      <w:r>
        <w:rPr>
          <w:sz w:val="24"/>
        </w:rPr>
        <w:t>подарки</w:t>
      </w:r>
      <w:r>
        <w:rPr>
          <w:spacing w:val="104"/>
          <w:sz w:val="24"/>
        </w:rPr>
        <w:t xml:space="preserve"> </w:t>
      </w:r>
      <w:r>
        <w:rPr>
          <w:sz w:val="24"/>
        </w:rPr>
        <w:t>другим,</w:t>
      </w:r>
      <w:r>
        <w:rPr>
          <w:sz w:val="24"/>
        </w:rPr>
        <w:tab/>
        <w:t>проявляют</w:t>
      </w:r>
      <w:r>
        <w:rPr>
          <w:spacing w:val="45"/>
          <w:sz w:val="24"/>
        </w:rPr>
        <w:t xml:space="preserve"> </w:t>
      </w:r>
      <w:r>
        <w:rPr>
          <w:sz w:val="24"/>
        </w:rPr>
        <w:t>интерес</w:t>
      </w:r>
      <w:r>
        <w:rPr>
          <w:spacing w:val="42"/>
          <w:sz w:val="24"/>
        </w:rPr>
        <w:t xml:space="preserve"> </w:t>
      </w:r>
      <w:r>
        <w:rPr>
          <w:sz w:val="24"/>
        </w:rPr>
        <w:t>к</w:t>
      </w:r>
      <w:r>
        <w:rPr>
          <w:spacing w:val="45"/>
          <w:sz w:val="24"/>
        </w:rPr>
        <w:t xml:space="preserve"> </w:t>
      </w:r>
      <w:r>
        <w:rPr>
          <w:sz w:val="24"/>
        </w:rPr>
        <w:t>экономической</w:t>
      </w:r>
      <w:r>
        <w:rPr>
          <w:spacing w:val="-57"/>
          <w:sz w:val="24"/>
        </w:rPr>
        <w:t xml:space="preserve"> </w:t>
      </w:r>
      <w:r>
        <w:rPr>
          <w:sz w:val="24"/>
        </w:rPr>
        <w:t>деятельности</w:t>
      </w:r>
      <w:r>
        <w:rPr>
          <w:spacing w:val="-1"/>
          <w:sz w:val="24"/>
        </w:rPr>
        <w:t xml:space="preserve"> </w:t>
      </w:r>
      <w:r>
        <w:rPr>
          <w:sz w:val="24"/>
        </w:rPr>
        <w:t>взрослых</w:t>
      </w:r>
      <w:r>
        <w:rPr>
          <w:spacing w:val="-2"/>
          <w:sz w:val="24"/>
        </w:rPr>
        <w:t xml:space="preserve"> </w:t>
      </w:r>
      <w:r>
        <w:rPr>
          <w:sz w:val="24"/>
        </w:rPr>
        <w:t>(кем</w:t>
      </w:r>
      <w:r>
        <w:rPr>
          <w:spacing w:val="-2"/>
          <w:sz w:val="24"/>
        </w:rPr>
        <w:t xml:space="preserve"> </w:t>
      </w:r>
      <w:r>
        <w:rPr>
          <w:sz w:val="24"/>
        </w:rPr>
        <w:t>работают</w:t>
      </w:r>
      <w:r>
        <w:rPr>
          <w:spacing w:val="-1"/>
          <w:sz w:val="24"/>
        </w:rPr>
        <w:t xml:space="preserve"> </w:t>
      </w:r>
      <w:r>
        <w:rPr>
          <w:sz w:val="24"/>
        </w:rPr>
        <w:t>родители, как</w:t>
      </w:r>
      <w:r>
        <w:rPr>
          <w:spacing w:val="-1"/>
          <w:sz w:val="24"/>
        </w:rPr>
        <w:t xml:space="preserve"> </w:t>
      </w:r>
      <w:r>
        <w:rPr>
          <w:sz w:val="24"/>
        </w:rPr>
        <w:t>ведут хозяйство);</w:t>
      </w:r>
    </w:p>
    <w:p w14:paraId="6F4BFF1C" w14:textId="77777777" w:rsidR="00B31EFE" w:rsidRDefault="00B31EFE" w:rsidP="0019050C">
      <w:pPr>
        <w:pStyle w:val="ab"/>
        <w:numPr>
          <w:ilvl w:val="0"/>
          <w:numId w:val="97"/>
        </w:numPr>
        <w:tabs>
          <w:tab w:val="left" w:pos="502"/>
        </w:tabs>
        <w:ind w:left="501"/>
        <w:jc w:val="left"/>
        <w:rPr>
          <w:sz w:val="24"/>
        </w:rPr>
      </w:pPr>
      <w:r>
        <w:rPr>
          <w:sz w:val="24"/>
        </w:rPr>
        <w:t>замечают</w:t>
      </w:r>
      <w:r>
        <w:rPr>
          <w:spacing w:val="-2"/>
          <w:sz w:val="24"/>
        </w:rPr>
        <w:t xml:space="preserve"> </w:t>
      </w:r>
      <w:r>
        <w:rPr>
          <w:sz w:val="24"/>
        </w:rPr>
        <w:t>и</w:t>
      </w:r>
      <w:r>
        <w:rPr>
          <w:spacing w:val="-2"/>
          <w:sz w:val="24"/>
        </w:rPr>
        <w:t xml:space="preserve"> </w:t>
      </w:r>
      <w:r>
        <w:rPr>
          <w:sz w:val="24"/>
        </w:rPr>
        <w:t>ценят</w:t>
      </w:r>
      <w:r>
        <w:rPr>
          <w:spacing w:val="-4"/>
          <w:sz w:val="24"/>
        </w:rPr>
        <w:t xml:space="preserve"> </w:t>
      </w:r>
      <w:r>
        <w:rPr>
          <w:sz w:val="24"/>
        </w:rPr>
        <w:t>заботу</w:t>
      </w:r>
      <w:r>
        <w:rPr>
          <w:spacing w:val="-6"/>
          <w:sz w:val="24"/>
        </w:rPr>
        <w:t xml:space="preserve"> </w:t>
      </w:r>
      <w:r>
        <w:rPr>
          <w:sz w:val="24"/>
        </w:rPr>
        <w:t>о</w:t>
      </w:r>
      <w:r>
        <w:rPr>
          <w:spacing w:val="-2"/>
          <w:sz w:val="24"/>
        </w:rPr>
        <w:t xml:space="preserve"> </w:t>
      </w:r>
      <w:r>
        <w:rPr>
          <w:sz w:val="24"/>
        </w:rPr>
        <w:t>себе,</w:t>
      </w:r>
      <w:r>
        <w:rPr>
          <w:spacing w:val="-2"/>
          <w:sz w:val="24"/>
        </w:rPr>
        <w:t xml:space="preserve"> </w:t>
      </w:r>
      <w:r>
        <w:rPr>
          <w:sz w:val="24"/>
        </w:rPr>
        <w:t>радуются</w:t>
      </w:r>
      <w:r>
        <w:rPr>
          <w:spacing w:val="-2"/>
          <w:sz w:val="24"/>
        </w:rPr>
        <w:t xml:space="preserve"> </w:t>
      </w:r>
      <w:r>
        <w:rPr>
          <w:sz w:val="24"/>
        </w:rPr>
        <w:t>новым</w:t>
      </w:r>
      <w:r>
        <w:rPr>
          <w:spacing w:val="-3"/>
          <w:sz w:val="24"/>
        </w:rPr>
        <w:t xml:space="preserve"> </w:t>
      </w:r>
      <w:r>
        <w:rPr>
          <w:sz w:val="24"/>
        </w:rPr>
        <w:t>покупкам;</w:t>
      </w:r>
    </w:p>
    <w:p w14:paraId="5186C2B7" w14:textId="77777777" w:rsidR="00B31EFE" w:rsidRDefault="00B31EFE" w:rsidP="0019050C">
      <w:pPr>
        <w:pStyle w:val="ab"/>
        <w:numPr>
          <w:ilvl w:val="0"/>
          <w:numId w:val="97"/>
        </w:numPr>
        <w:tabs>
          <w:tab w:val="left" w:pos="502"/>
        </w:tabs>
        <w:ind w:left="501"/>
        <w:jc w:val="left"/>
        <w:rPr>
          <w:sz w:val="24"/>
        </w:rPr>
      </w:pPr>
      <w:r>
        <w:rPr>
          <w:sz w:val="24"/>
        </w:rPr>
        <w:t>объясняют</w:t>
      </w:r>
      <w:r>
        <w:rPr>
          <w:spacing w:val="-2"/>
          <w:sz w:val="24"/>
        </w:rPr>
        <w:t xml:space="preserve"> </w:t>
      </w:r>
      <w:r>
        <w:rPr>
          <w:sz w:val="24"/>
        </w:rPr>
        <w:t>различие</w:t>
      </w:r>
      <w:r>
        <w:rPr>
          <w:spacing w:val="-3"/>
          <w:sz w:val="24"/>
        </w:rPr>
        <w:t xml:space="preserve"> </w:t>
      </w:r>
      <w:r>
        <w:rPr>
          <w:sz w:val="24"/>
        </w:rPr>
        <w:t>благополучия,</w:t>
      </w:r>
      <w:r>
        <w:rPr>
          <w:spacing w:val="-2"/>
          <w:sz w:val="24"/>
        </w:rPr>
        <w:t xml:space="preserve"> </w:t>
      </w:r>
      <w:r>
        <w:rPr>
          <w:sz w:val="24"/>
        </w:rPr>
        <w:t>счастья</w:t>
      </w:r>
      <w:r>
        <w:rPr>
          <w:spacing w:val="-2"/>
          <w:sz w:val="24"/>
        </w:rPr>
        <w:t xml:space="preserve"> </w:t>
      </w:r>
      <w:r>
        <w:rPr>
          <w:sz w:val="24"/>
        </w:rPr>
        <w:t>и</w:t>
      </w:r>
      <w:r>
        <w:rPr>
          <w:spacing w:val="-3"/>
          <w:sz w:val="24"/>
        </w:rPr>
        <w:t xml:space="preserve"> </w:t>
      </w:r>
      <w:r>
        <w:rPr>
          <w:sz w:val="24"/>
        </w:rPr>
        <w:t>достатка;</w:t>
      </w:r>
    </w:p>
    <w:p w14:paraId="39E8D5E6" w14:textId="77777777" w:rsidR="00B31EFE" w:rsidRDefault="00B31EFE" w:rsidP="0019050C">
      <w:pPr>
        <w:pStyle w:val="ab"/>
        <w:numPr>
          <w:ilvl w:val="0"/>
          <w:numId w:val="97"/>
        </w:numPr>
        <w:tabs>
          <w:tab w:val="left" w:pos="502"/>
        </w:tabs>
        <w:ind w:left="501"/>
        <w:jc w:val="left"/>
        <w:rPr>
          <w:sz w:val="24"/>
        </w:rPr>
      </w:pPr>
      <w:r>
        <w:rPr>
          <w:sz w:val="24"/>
        </w:rPr>
        <w:t>сочувствуют</w:t>
      </w:r>
      <w:r>
        <w:rPr>
          <w:spacing w:val="-3"/>
          <w:sz w:val="24"/>
        </w:rPr>
        <w:t xml:space="preserve"> </w:t>
      </w:r>
      <w:r>
        <w:rPr>
          <w:sz w:val="24"/>
        </w:rPr>
        <w:t>слабым,</w:t>
      </w:r>
      <w:r>
        <w:rPr>
          <w:spacing w:val="-1"/>
          <w:sz w:val="24"/>
        </w:rPr>
        <w:t xml:space="preserve"> </w:t>
      </w:r>
      <w:r>
        <w:rPr>
          <w:sz w:val="24"/>
        </w:rPr>
        <w:t>больным,</w:t>
      </w:r>
      <w:r>
        <w:rPr>
          <w:spacing w:val="-3"/>
          <w:sz w:val="24"/>
        </w:rPr>
        <w:t xml:space="preserve"> </w:t>
      </w:r>
      <w:r>
        <w:rPr>
          <w:sz w:val="24"/>
        </w:rPr>
        <w:t>пожилым,</w:t>
      </w:r>
      <w:r>
        <w:rPr>
          <w:spacing w:val="-3"/>
          <w:sz w:val="24"/>
        </w:rPr>
        <w:t xml:space="preserve"> </w:t>
      </w:r>
      <w:r>
        <w:rPr>
          <w:sz w:val="24"/>
        </w:rPr>
        <w:t>бережно</w:t>
      </w:r>
      <w:r>
        <w:rPr>
          <w:spacing w:val="-2"/>
          <w:sz w:val="24"/>
        </w:rPr>
        <w:t xml:space="preserve"> </w:t>
      </w:r>
      <w:r>
        <w:rPr>
          <w:sz w:val="24"/>
        </w:rPr>
        <w:t>относятся</w:t>
      </w:r>
      <w:r>
        <w:rPr>
          <w:spacing w:val="-3"/>
          <w:sz w:val="24"/>
        </w:rPr>
        <w:t xml:space="preserve"> </w:t>
      </w:r>
      <w:r>
        <w:rPr>
          <w:sz w:val="24"/>
        </w:rPr>
        <w:t>к</w:t>
      </w:r>
      <w:r>
        <w:rPr>
          <w:spacing w:val="-3"/>
          <w:sz w:val="24"/>
        </w:rPr>
        <w:t xml:space="preserve"> </w:t>
      </w:r>
      <w:r>
        <w:rPr>
          <w:sz w:val="24"/>
        </w:rPr>
        <w:t>природе;</w:t>
      </w:r>
    </w:p>
    <w:p w14:paraId="3462B637" w14:textId="77777777" w:rsidR="00B31EFE" w:rsidRDefault="00B31EFE" w:rsidP="0019050C">
      <w:pPr>
        <w:pStyle w:val="ab"/>
        <w:numPr>
          <w:ilvl w:val="0"/>
          <w:numId w:val="97"/>
        </w:numPr>
        <w:tabs>
          <w:tab w:val="left" w:pos="588"/>
        </w:tabs>
        <w:ind w:right="695" w:firstLine="0"/>
        <w:jc w:val="left"/>
        <w:rPr>
          <w:sz w:val="24"/>
        </w:rPr>
      </w:pPr>
      <w:r>
        <w:rPr>
          <w:sz w:val="24"/>
        </w:rPr>
        <w:t>с</w:t>
      </w:r>
      <w:r>
        <w:rPr>
          <w:spacing w:val="23"/>
          <w:sz w:val="24"/>
        </w:rPr>
        <w:t xml:space="preserve"> </w:t>
      </w:r>
      <w:r>
        <w:rPr>
          <w:sz w:val="24"/>
        </w:rPr>
        <w:t>удовольствием</w:t>
      </w:r>
      <w:r>
        <w:rPr>
          <w:spacing w:val="21"/>
          <w:sz w:val="24"/>
        </w:rPr>
        <w:t xml:space="preserve"> </w:t>
      </w:r>
      <w:r>
        <w:rPr>
          <w:sz w:val="24"/>
        </w:rPr>
        <w:t>помогают</w:t>
      </w:r>
      <w:r>
        <w:rPr>
          <w:spacing w:val="22"/>
          <w:sz w:val="24"/>
        </w:rPr>
        <w:t xml:space="preserve"> </w:t>
      </w:r>
      <w:r>
        <w:rPr>
          <w:sz w:val="24"/>
        </w:rPr>
        <w:t>взрослым,</w:t>
      </w:r>
      <w:r>
        <w:rPr>
          <w:spacing w:val="22"/>
          <w:sz w:val="24"/>
        </w:rPr>
        <w:t xml:space="preserve"> </w:t>
      </w:r>
      <w:r>
        <w:rPr>
          <w:sz w:val="24"/>
        </w:rPr>
        <w:t>объясняют</w:t>
      </w:r>
      <w:r>
        <w:rPr>
          <w:spacing w:val="20"/>
          <w:sz w:val="24"/>
        </w:rPr>
        <w:t xml:space="preserve"> </w:t>
      </w:r>
      <w:r>
        <w:rPr>
          <w:sz w:val="24"/>
        </w:rPr>
        <w:t>необходимость</w:t>
      </w:r>
      <w:r>
        <w:rPr>
          <w:spacing w:val="22"/>
          <w:sz w:val="24"/>
        </w:rPr>
        <w:t xml:space="preserve"> </w:t>
      </w:r>
      <w:r>
        <w:rPr>
          <w:sz w:val="24"/>
        </w:rPr>
        <w:t>оказания</w:t>
      </w:r>
      <w:r>
        <w:rPr>
          <w:spacing w:val="20"/>
          <w:sz w:val="24"/>
        </w:rPr>
        <w:t xml:space="preserve"> </w:t>
      </w:r>
      <w:r>
        <w:rPr>
          <w:sz w:val="24"/>
        </w:rPr>
        <w:t>помощи</w:t>
      </w:r>
      <w:r>
        <w:rPr>
          <w:spacing w:val="-57"/>
          <w:sz w:val="24"/>
        </w:rPr>
        <w:t xml:space="preserve"> </w:t>
      </w:r>
      <w:r>
        <w:rPr>
          <w:sz w:val="24"/>
        </w:rPr>
        <w:t>другим</w:t>
      </w:r>
      <w:r>
        <w:rPr>
          <w:spacing w:val="-2"/>
          <w:sz w:val="24"/>
        </w:rPr>
        <w:t xml:space="preserve"> </w:t>
      </w:r>
      <w:r>
        <w:rPr>
          <w:sz w:val="24"/>
        </w:rPr>
        <w:t>людям.</w:t>
      </w:r>
    </w:p>
    <w:p w14:paraId="49F537C4" w14:textId="77777777" w:rsidR="00B31EFE" w:rsidRDefault="00B31EFE" w:rsidP="0019050C">
      <w:pPr>
        <w:pStyle w:val="ab"/>
        <w:numPr>
          <w:ilvl w:val="0"/>
          <w:numId w:val="94"/>
        </w:numPr>
        <w:tabs>
          <w:tab w:val="left" w:pos="1081"/>
          <w:tab w:val="left" w:pos="1082"/>
        </w:tabs>
        <w:spacing w:before="3" w:line="237" w:lineRule="auto"/>
        <w:ind w:left="1081" w:right="689"/>
        <w:jc w:val="left"/>
        <w:rPr>
          <w:sz w:val="24"/>
        </w:rPr>
      </w:pPr>
      <w:r>
        <w:rPr>
          <w:sz w:val="24"/>
        </w:rPr>
        <w:t>Пособие</w:t>
      </w:r>
      <w:r>
        <w:rPr>
          <w:spacing w:val="30"/>
          <w:sz w:val="24"/>
        </w:rPr>
        <w:t xml:space="preserve"> </w:t>
      </w:r>
      <w:r>
        <w:rPr>
          <w:sz w:val="24"/>
        </w:rPr>
        <w:t>«ФАОП</w:t>
      </w:r>
      <w:r>
        <w:rPr>
          <w:spacing w:val="26"/>
          <w:sz w:val="24"/>
        </w:rPr>
        <w:t xml:space="preserve"> </w:t>
      </w:r>
      <w:r>
        <w:rPr>
          <w:sz w:val="24"/>
        </w:rPr>
        <w:t>ДО</w:t>
      </w:r>
      <w:r>
        <w:rPr>
          <w:spacing w:val="60"/>
          <w:sz w:val="24"/>
        </w:rPr>
        <w:t xml:space="preserve"> </w:t>
      </w:r>
      <w:r>
        <w:rPr>
          <w:sz w:val="24"/>
        </w:rPr>
        <w:t>для</w:t>
      </w:r>
      <w:r>
        <w:rPr>
          <w:spacing w:val="27"/>
          <w:sz w:val="24"/>
        </w:rPr>
        <w:t xml:space="preserve"> </w:t>
      </w:r>
      <w:r>
        <w:rPr>
          <w:sz w:val="24"/>
        </w:rPr>
        <w:t>ТНР:</w:t>
      </w:r>
      <w:r>
        <w:rPr>
          <w:spacing w:val="28"/>
          <w:sz w:val="24"/>
        </w:rPr>
        <w:t xml:space="preserve"> </w:t>
      </w:r>
      <w:r>
        <w:rPr>
          <w:sz w:val="24"/>
        </w:rPr>
        <w:t>Сборник</w:t>
      </w:r>
      <w:r>
        <w:rPr>
          <w:spacing w:val="56"/>
          <w:sz w:val="24"/>
        </w:rPr>
        <w:t xml:space="preserve"> </w:t>
      </w:r>
      <w:r>
        <w:rPr>
          <w:sz w:val="24"/>
        </w:rPr>
        <w:t>нормативных</w:t>
      </w:r>
      <w:r>
        <w:rPr>
          <w:spacing w:val="28"/>
          <w:sz w:val="24"/>
        </w:rPr>
        <w:t xml:space="preserve"> </w:t>
      </w:r>
      <w:r>
        <w:rPr>
          <w:sz w:val="24"/>
        </w:rPr>
        <w:t>документов</w:t>
      </w:r>
      <w:r>
        <w:rPr>
          <w:spacing w:val="28"/>
          <w:sz w:val="24"/>
        </w:rPr>
        <w:t xml:space="preserve"> </w:t>
      </w:r>
      <w:r>
        <w:rPr>
          <w:sz w:val="24"/>
        </w:rPr>
        <w:t>для</w:t>
      </w:r>
      <w:r>
        <w:rPr>
          <w:spacing w:val="28"/>
          <w:sz w:val="24"/>
        </w:rPr>
        <w:t xml:space="preserve"> </w:t>
      </w:r>
      <w:r>
        <w:rPr>
          <w:sz w:val="24"/>
        </w:rPr>
        <w:t>детского</w:t>
      </w:r>
      <w:r>
        <w:rPr>
          <w:spacing w:val="-57"/>
          <w:sz w:val="24"/>
        </w:rPr>
        <w:t xml:space="preserve"> </w:t>
      </w:r>
      <w:r>
        <w:rPr>
          <w:sz w:val="24"/>
        </w:rPr>
        <w:t>сада»</w:t>
      </w:r>
      <w:r>
        <w:rPr>
          <w:spacing w:val="-6"/>
          <w:sz w:val="24"/>
        </w:rPr>
        <w:t xml:space="preserve"> </w:t>
      </w:r>
      <w:r>
        <w:rPr>
          <w:sz w:val="24"/>
        </w:rPr>
        <w:t>под ред. Н.В.Верещагиной. – СПб.:  ДЕТСТВО-ПРЕСС,</w:t>
      </w:r>
      <w:r>
        <w:rPr>
          <w:spacing w:val="-1"/>
          <w:sz w:val="24"/>
        </w:rPr>
        <w:t xml:space="preserve"> </w:t>
      </w:r>
      <w:r>
        <w:rPr>
          <w:sz w:val="24"/>
        </w:rPr>
        <w:t>2023.</w:t>
      </w:r>
    </w:p>
    <w:p w14:paraId="29C29CBD" w14:textId="49D20857" w:rsidR="00B31EFE" w:rsidRPr="00F719D6" w:rsidRDefault="00C67846" w:rsidP="00F719D6">
      <w:pPr>
        <w:pStyle w:val="a9"/>
        <w:spacing w:before="90"/>
        <w:ind w:right="687"/>
      </w:pPr>
      <w:r>
        <w:t xml:space="preserve">Пособие </w:t>
      </w:r>
      <w:r w:rsidR="00B31EFE">
        <w:t>позволяет быстро и точно скорректировать Программу ДОУ, рабочие программы</w:t>
      </w:r>
      <w:r w:rsidR="00B31EFE">
        <w:rPr>
          <w:spacing w:val="-57"/>
        </w:rPr>
        <w:t xml:space="preserve"> </w:t>
      </w:r>
      <w:r w:rsidR="00B31EFE">
        <w:t>воспитателя и учителя-логопеда группы детей с ТРН, содержит описание логопедической</w:t>
      </w:r>
      <w:r w:rsidR="00B31EFE">
        <w:rPr>
          <w:spacing w:val="1"/>
        </w:rPr>
        <w:t xml:space="preserve"> </w:t>
      </w:r>
      <w:r w:rsidR="00B31EFE">
        <w:t>помощи.</w:t>
      </w:r>
    </w:p>
    <w:p w14:paraId="2A03CBFD" w14:textId="77777777" w:rsidR="00B31EFE" w:rsidRDefault="00B31EFE" w:rsidP="00B31EFE">
      <w:pPr>
        <w:pStyle w:val="a9"/>
        <w:spacing w:before="5"/>
        <w:ind w:left="0"/>
        <w:jc w:val="left"/>
        <w:rPr>
          <w:sz w:val="22"/>
        </w:rPr>
      </w:pPr>
    </w:p>
    <w:p w14:paraId="6EB56DC4" w14:textId="4DB23CC4" w:rsidR="00B31EFE" w:rsidRDefault="00B31EFE" w:rsidP="0019050C">
      <w:pPr>
        <w:pStyle w:val="1"/>
        <w:numPr>
          <w:ilvl w:val="2"/>
          <w:numId w:val="98"/>
        </w:numPr>
        <w:tabs>
          <w:tab w:val="left" w:pos="962"/>
        </w:tabs>
        <w:adjustRightInd/>
        <w:spacing w:before="0" w:after="0"/>
        <w:ind w:right="763"/>
        <w:jc w:val="both"/>
      </w:pPr>
      <w:r>
        <w:t>Осуществление системы мониторинга динамики развития обучающихся с ТНР</w:t>
      </w:r>
      <w:r>
        <w:rPr>
          <w:spacing w:val="-57"/>
        </w:rPr>
        <w:t xml:space="preserve"> </w:t>
      </w:r>
      <w:r>
        <w:t>в</w:t>
      </w:r>
      <w:r>
        <w:rPr>
          <w:spacing w:val="-2"/>
        </w:rPr>
        <w:t xml:space="preserve"> </w:t>
      </w:r>
      <w:r>
        <w:t>группах компенсирующей направленности.</w:t>
      </w:r>
    </w:p>
    <w:p w14:paraId="16FB5877" w14:textId="77777777" w:rsidR="00563C84" w:rsidRDefault="00563C84" w:rsidP="00563C84">
      <w:pPr>
        <w:pStyle w:val="a9"/>
        <w:ind w:left="540" w:right="695"/>
      </w:pPr>
      <w:r>
        <w:t>ДОУ самостоятельного выбирает</w:t>
      </w:r>
      <w:r>
        <w:rPr>
          <w:spacing w:val="1"/>
        </w:rPr>
        <w:t xml:space="preserve"> </w:t>
      </w:r>
      <w:r>
        <w:t>инструменты</w:t>
      </w:r>
      <w:r>
        <w:rPr>
          <w:spacing w:val="1"/>
        </w:rPr>
        <w:t xml:space="preserve"> </w:t>
      </w:r>
      <w:r>
        <w:t>педагогической и психологической</w:t>
      </w:r>
      <w:r>
        <w:rPr>
          <w:spacing w:val="1"/>
        </w:rPr>
        <w:t xml:space="preserve"> </w:t>
      </w:r>
      <w:r>
        <w:lastRenderedPageBreak/>
        <w:t>диагностики</w:t>
      </w:r>
      <w:r>
        <w:rPr>
          <w:spacing w:val="-1"/>
        </w:rPr>
        <w:t xml:space="preserve"> </w:t>
      </w:r>
      <w:r>
        <w:t>развития</w:t>
      </w:r>
      <w:r>
        <w:rPr>
          <w:spacing w:val="-1"/>
        </w:rPr>
        <w:t xml:space="preserve"> </w:t>
      </w:r>
      <w:r>
        <w:t>обучающихся</w:t>
      </w:r>
      <w:r>
        <w:rPr>
          <w:spacing w:val="3"/>
        </w:rPr>
        <w:t xml:space="preserve"> </w:t>
      </w:r>
      <w:r>
        <w:t>с</w:t>
      </w:r>
      <w:r>
        <w:rPr>
          <w:spacing w:val="-2"/>
        </w:rPr>
        <w:t xml:space="preserve"> </w:t>
      </w:r>
      <w:r>
        <w:t>ТНР, в</w:t>
      </w:r>
      <w:r>
        <w:rPr>
          <w:spacing w:val="-2"/>
        </w:rPr>
        <w:t xml:space="preserve"> </w:t>
      </w:r>
      <w:r>
        <w:t>том</w:t>
      </w:r>
      <w:r>
        <w:rPr>
          <w:spacing w:val="-1"/>
        </w:rPr>
        <w:t xml:space="preserve"> </w:t>
      </w:r>
      <w:r>
        <w:t>числе,</w:t>
      </w:r>
      <w:r>
        <w:rPr>
          <w:spacing w:val="-1"/>
        </w:rPr>
        <w:t xml:space="preserve"> </w:t>
      </w:r>
      <w:r>
        <w:t>его</w:t>
      </w:r>
      <w:r>
        <w:rPr>
          <w:spacing w:val="-1"/>
        </w:rPr>
        <w:t xml:space="preserve"> </w:t>
      </w:r>
      <w:r>
        <w:t>динамики.</w:t>
      </w:r>
    </w:p>
    <w:p w14:paraId="437D7983" w14:textId="77777777" w:rsidR="00563C84" w:rsidRPr="00563C84" w:rsidRDefault="00563C84" w:rsidP="00563C84">
      <w:pPr>
        <w:pStyle w:val="a9"/>
        <w:ind w:left="540" w:right="690"/>
      </w:pPr>
      <w:r>
        <w:t>Педагогический</w:t>
      </w:r>
      <w:r>
        <w:rPr>
          <w:spacing w:val="1"/>
        </w:rPr>
        <w:t xml:space="preserve"> </w:t>
      </w:r>
      <w:r>
        <w:t>мониторинг в ДОУ – это</w:t>
      </w:r>
      <w:r>
        <w:rPr>
          <w:spacing w:val="1"/>
        </w:rPr>
        <w:t xml:space="preserve"> </w:t>
      </w:r>
      <w:r>
        <w:t>система</w:t>
      </w:r>
      <w:r>
        <w:rPr>
          <w:spacing w:val="1"/>
        </w:rPr>
        <w:t xml:space="preserve"> </w:t>
      </w:r>
      <w:r>
        <w:t>организации</w:t>
      </w:r>
      <w:r>
        <w:rPr>
          <w:spacing w:val="1"/>
        </w:rPr>
        <w:t xml:space="preserve"> </w:t>
      </w:r>
      <w:r>
        <w:t>сбора,</w:t>
      </w:r>
      <w:r>
        <w:rPr>
          <w:spacing w:val="1"/>
        </w:rPr>
        <w:t xml:space="preserve"> </w:t>
      </w:r>
      <w:r>
        <w:t>хранения,</w:t>
      </w:r>
      <w:r>
        <w:rPr>
          <w:spacing w:val="1"/>
        </w:rPr>
        <w:t xml:space="preserve"> </w:t>
      </w:r>
      <w:r>
        <w:t>обработки</w:t>
      </w:r>
      <w:r>
        <w:rPr>
          <w:spacing w:val="1"/>
        </w:rPr>
        <w:t xml:space="preserve"> </w:t>
      </w:r>
      <w:r>
        <w:t>и распространения</w:t>
      </w:r>
      <w:r>
        <w:rPr>
          <w:spacing w:val="1"/>
        </w:rPr>
        <w:t xml:space="preserve"> </w:t>
      </w:r>
      <w:r>
        <w:t>информации</w:t>
      </w:r>
      <w:r>
        <w:rPr>
          <w:spacing w:val="1"/>
        </w:rPr>
        <w:t xml:space="preserve"> </w:t>
      </w:r>
      <w:r>
        <w:t>о</w:t>
      </w:r>
      <w:r>
        <w:rPr>
          <w:spacing w:val="1"/>
        </w:rPr>
        <w:t xml:space="preserve"> </w:t>
      </w:r>
      <w:r>
        <w:t>деятельности</w:t>
      </w:r>
      <w:r>
        <w:rPr>
          <w:spacing w:val="1"/>
        </w:rPr>
        <w:t xml:space="preserve"> </w:t>
      </w:r>
      <w:r>
        <w:t>педагогической</w:t>
      </w:r>
      <w:r>
        <w:rPr>
          <w:spacing w:val="1"/>
        </w:rPr>
        <w:t xml:space="preserve"> </w:t>
      </w:r>
      <w:r>
        <w:t>системы,</w:t>
      </w:r>
      <w:r>
        <w:rPr>
          <w:spacing w:val="1"/>
        </w:rPr>
        <w:t xml:space="preserve"> </w:t>
      </w:r>
      <w:r>
        <w:t>обеспечивает</w:t>
      </w:r>
      <w:r>
        <w:rPr>
          <w:spacing w:val="-1"/>
        </w:rPr>
        <w:t xml:space="preserve"> </w:t>
      </w:r>
      <w:r w:rsidRPr="00563C84">
        <w:t>непрерывное</w:t>
      </w:r>
      <w:r w:rsidRPr="00563C84">
        <w:rPr>
          <w:spacing w:val="-2"/>
        </w:rPr>
        <w:t xml:space="preserve"> </w:t>
      </w:r>
      <w:r w:rsidRPr="00563C84">
        <w:t>отслеживание</w:t>
      </w:r>
      <w:r w:rsidRPr="00563C84">
        <w:rPr>
          <w:spacing w:val="-3"/>
        </w:rPr>
        <w:t xml:space="preserve"> </w:t>
      </w:r>
      <w:r w:rsidRPr="00563C84">
        <w:t>состояния</w:t>
      </w:r>
      <w:r w:rsidRPr="00563C84">
        <w:rPr>
          <w:spacing w:val="-1"/>
        </w:rPr>
        <w:t xml:space="preserve"> </w:t>
      </w:r>
      <w:r w:rsidRPr="00563C84">
        <w:t>и</w:t>
      </w:r>
      <w:r w:rsidRPr="00563C84">
        <w:rPr>
          <w:spacing w:val="1"/>
        </w:rPr>
        <w:t xml:space="preserve"> </w:t>
      </w:r>
      <w:r w:rsidRPr="00563C84">
        <w:t>прогнозирования</w:t>
      </w:r>
      <w:r w:rsidRPr="00563C84">
        <w:rPr>
          <w:spacing w:val="-2"/>
        </w:rPr>
        <w:t xml:space="preserve"> </w:t>
      </w:r>
      <w:r w:rsidRPr="00563C84">
        <w:t>ее</w:t>
      </w:r>
      <w:r w:rsidRPr="00563C84">
        <w:rPr>
          <w:spacing w:val="-2"/>
        </w:rPr>
        <w:t xml:space="preserve"> </w:t>
      </w:r>
      <w:r w:rsidRPr="00563C84">
        <w:t>развития.</w:t>
      </w:r>
    </w:p>
    <w:p w14:paraId="3FAB7DD7" w14:textId="77777777" w:rsidR="00563C84" w:rsidRPr="00563C84" w:rsidRDefault="00563C84" w:rsidP="00563C84">
      <w:pPr>
        <w:pStyle w:val="ab"/>
        <w:ind w:left="540" w:firstLine="0"/>
        <w:rPr>
          <w:sz w:val="24"/>
          <w:szCs w:val="24"/>
        </w:rPr>
      </w:pPr>
      <w:r w:rsidRPr="00563C84">
        <w:rPr>
          <w:i/>
          <w:sz w:val="24"/>
          <w:szCs w:val="24"/>
          <w:u w:val="single"/>
        </w:rPr>
        <w:t>Задачи</w:t>
      </w:r>
      <w:r w:rsidRPr="00563C84">
        <w:rPr>
          <w:i/>
          <w:spacing w:val="-3"/>
          <w:sz w:val="24"/>
          <w:szCs w:val="24"/>
          <w:u w:val="single"/>
        </w:rPr>
        <w:t xml:space="preserve"> </w:t>
      </w:r>
      <w:r w:rsidRPr="00563C84">
        <w:rPr>
          <w:i/>
          <w:sz w:val="24"/>
          <w:szCs w:val="24"/>
          <w:u w:val="single"/>
        </w:rPr>
        <w:t>педагогического</w:t>
      </w:r>
      <w:r w:rsidRPr="00563C84">
        <w:rPr>
          <w:i/>
          <w:spacing w:val="-4"/>
          <w:sz w:val="24"/>
          <w:szCs w:val="24"/>
          <w:u w:val="single"/>
        </w:rPr>
        <w:t xml:space="preserve"> </w:t>
      </w:r>
      <w:r w:rsidRPr="00563C84">
        <w:rPr>
          <w:i/>
          <w:sz w:val="24"/>
          <w:szCs w:val="24"/>
          <w:u w:val="single"/>
        </w:rPr>
        <w:t>мониторинга</w:t>
      </w:r>
      <w:r w:rsidRPr="00563C84">
        <w:rPr>
          <w:sz w:val="24"/>
          <w:szCs w:val="24"/>
          <w:u w:val="single"/>
        </w:rPr>
        <w:t>:</w:t>
      </w:r>
    </w:p>
    <w:p w14:paraId="0DD3FCEC" w14:textId="615ED701" w:rsidR="00B8301D" w:rsidRDefault="003A5824" w:rsidP="0019050C">
      <w:pPr>
        <w:pStyle w:val="a5"/>
        <w:numPr>
          <w:ilvl w:val="0"/>
          <w:numId w:val="99"/>
        </w:numPr>
        <w:rPr>
          <w:rFonts w:ascii="Times New Roman" w:hAnsi="Times New Roman" w:cs="Times New Roman"/>
          <w:sz w:val="24"/>
          <w:szCs w:val="24"/>
        </w:rPr>
      </w:pPr>
      <w:r>
        <w:rPr>
          <w:rFonts w:ascii="Times New Roman" w:hAnsi="Times New Roman" w:cs="Times New Roman"/>
          <w:sz w:val="24"/>
          <w:szCs w:val="24"/>
        </w:rPr>
        <w:t>Получение объективной информации о реализации образовательной программы;</w:t>
      </w:r>
    </w:p>
    <w:p w14:paraId="16D9F449" w14:textId="77777777" w:rsidR="003A5824" w:rsidRPr="003A5824" w:rsidRDefault="003A5824" w:rsidP="0019050C">
      <w:pPr>
        <w:pStyle w:val="a5"/>
        <w:numPr>
          <w:ilvl w:val="0"/>
          <w:numId w:val="99"/>
        </w:numPr>
        <w:rPr>
          <w:rFonts w:ascii="Times New Roman" w:hAnsi="Times New Roman" w:cs="Times New Roman"/>
          <w:sz w:val="24"/>
          <w:szCs w:val="24"/>
        </w:rPr>
      </w:pPr>
      <w:r w:rsidRPr="003A5824">
        <w:rPr>
          <w:rFonts w:ascii="Times New Roman" w:hAnsi="Times New Roman" w:cs="Times New Roman"/>
          <w:sz w:val="24"/>
          <w:szCs w:val="24"/>
        </w:rPr>
        <w:t>Проведение анализа достижений в обучении, развитии, воспитании, оздоровлении и организации жизнедеятельности воспитанников для</w:t>
      </w:r>
      <w:r w:rsidRPr="003A5824">
        <w:rPr>
          <w:rFonts w:ascii="Times New Roman" w:hAnsi="Times New Roman" w:cs="Times New Roman"/>
          <w:spacing w:val="1"/>
          <w:sz w:val="24"/>
          <w:szCs w:val="24"/>
        </w:rPr>
        <w:t xml:space="preserve"> </w:t>
      </w:r>
      <w:r w:rsidRPr="003A5824">
        <w:rPr>
          <w:rFonts w:ascii="Times New Roman" w:hAnsi="Times New Roman" w:cs="Times New Roman"/>
          <w:sz w:val="24"/>
          <w:szCs w:val="24"/>
        </w:rPr>
        <w:t>прогнозирования</w:t>
      </w:r>
      <w:r w:rsidRPr="003A5824">
        <w:rPr>
          <w:rFonts w:ascii="Times New Roman" w:hAnsi="Times New Roman" w:cs="Times New Roman"/>
          <w:spacing w:val="61"/>
          <w:sz w:val="24"/>
          <w:szCs w:val="24"/>
        </w:rPr>
        <w:t xml:space="preserve"> </w:t>
      </w:r>
      <w:r w:rsidRPr="003A5824">
        <w:rPr>
          <w:rFonts w:ascii="Times New Roman" w:hAnsi="Times New Roman" w:cs="Times New Roman"/>
          <w:sz w:val="24"/>
          <w:szCs w:val="24"/>
        </w:rPr>
        <w:t>перспектив</w:t>
      </w:r>
      <w:r w:rsidRPr="003A5824">
        <w:rPr>
          <w:rFonts w:ascii="Times New Roman" w:hAnsi="Times New Roman" w:cs="Times New Roman"/>
          <w:spacing w:val="1"/>
          <w:sz w:val="24"/>
          <w:szCs w:val="24"/>
        </w:rPr>
        <w:t xml:space="preserve"> </w:t>
      </w:r>
      <w:r w:rsidRPr="003A5824">
        <w:rPr>
          <w:rFonts w:ascii="Times New Roman" w:hAnsi="Times New Roman" w:cs="Times New Roman"/>
          <w:sz w:val="24"/>
          <w:szCs w:val="24"/>
        </w:rPr>
        <w:t>развития</w:t>
      </w:r>
      <w:r w:rsidRPr="003A5824">
        <w:rPr>
          <w:rFonts w:ascii="Times New Roman" w:hAnsi="Times New Roman" w:cs="Times New Roman"/>
          <w:spacing w:val="-1"/>
          <w:sz w:val="24"/>
          <w:szCs w:val="24"/>
        </w:rPr>
        <w:t xml:space="preserve"> </w:t>
      </w:r>
      <w:r w:rsidRPr="003A5824">
        <w:rPr>
          <w:rFonts w:ascii="Times New Roman" w:hAnsi="Times New Roman" w:cs="Times New Roman"/>
          <w:sz w:val="24"/>
          <w:szCs w:val="24"/>
        </w:rPr>
        <w:t>ДОУ;</w:t>
      </w:r>
    </w:p>
    <w:p w14:paraId="2824DB51" w14:textId="5B2E40A4" w:rsidR="003A5824" w:rsidRPr="003A5824" w:rsidRDefault="003A5824" w:rsidP="0019050C">
      <w:pPr>
        <w:pStyle w:val="a5"/>
        <w:numPr>
          <w:ilvl w:val="0"/>
          <w:numId w:val="99"/>
        </w:numPr>
        <w:rPr>
          <w:rFonts w:ascii="Times New Roman" w:hAnsi="Times New Roman" w:cs="Times New Roman"/>
          <w:sz w:val="24"/>
          <w:szCs w:val="24"/>
        </w:rPr>
      </w:pPr>
      <w:r w:rsidRPr="003A5824">
        <w:rPr>
          <w:rFonts w:ascii="Times New Roman" w:hAnsi="Times New Roman" w:cs="Times New Roman"/>
          <w:sz w:val="24"/>
          <w:szCs w:val="24"/>
        </w:rPr>
        <w:t>выявление</w:t>
      </w:r>
      <w:r w:rsidRPr="003A5824">
        <w:rPr>
          <w:rFonts w:ascii="Times New Roman" w:hAnsi="Times New Roman" w:cs="Times New Roman"/>
          <w:spacing w:val="1"/>
          <w:sz w:val="24"/>
          <w:szCs w:val="24"/>
        </w:rPr>
        <w:t xml:space="preserve"> </w:t>
      </w:r>
      <w:r w:rsidRPr="003A5824">
        <w:rPr>
          <w:rFonts w:ascii="Times New Roman" w:hAnsi="Times New Roman" w:cs="Times New Roman"/>
          <w:sz w:val="24"/>
          <w:szCs w:val="24"/>
        </w:rPr>
        <w:t>затруднений</w:t>
      </w:r>
      <w:r w:rsidRPr="003A5824">
        <w:rPr>
          <w:rFonts w:ascii="Times New Roman" w:hAnsi="Times New Roman" w:cs="Times New Roman"/>
          <w:spacing w:val="1"/>
          <w:sz w:val="24"/>
          <w:szCs w:val="24"/>
        </w:rPr>
        <w:t xml:space="preserve"> </w:t>
      </w:r>
      <w:r w:rsidRPr="003A5824">
        <w:rPr>
          <w:rFonts w:ascii="Times New Roman" w:hAnsi="Times New Roman" w:cs="Times New Roman"/>
          <w:sz w:val="24"/>
          <w:szCs w:val="24"/>
        </w:rPr>
        <w:t>педагогов</w:t>
      </w:r>
      <w:r w:rsidRPr="003A5824">
        <w:rPr>
          <w:rFonts w:ascii="Times New Roman" w:hAnsi="Times New Roman" w:cs="Times New Roman"/>
          <w:spacing w:val="1"/>
          <w:sz w:val="24"/>
          <w:szCs w:val="24"/>
        </w:rPr>
        <w:t xml:space="preserve"> </w:t>
      </w:r>
      <w:r w:rsidRPr="003A5824">
        <w:rPr>
          <w:rFonts w:ascii="Times New Roman" w:hAnsi="Times New Roman" w:cs="Times New Roman"/>
          <w:sz w:val="24"/>
          <w:szCs w:val="24"/>
        </w:rPr>
        <w:t>и</w:t>
      </w:r>
      <w:r w:rsidRPr="003A5824">
        <w:rPr>
          <w:rFonts w:ascii="Times New Roman" w:hAnsi="Times New Roman" w:cs="Times New Roman"/>
          <w:spacing w:val="1"/>
          <w:sz w:val="24"/>
          <w:szCs w:val="24"/>
        </w:rPr>
        <w:t xml:space="preserve"> </w:t>
      </w:r>
      <w:r w:rsidRPr="003A5824">
        <w:rPr>
          <w:rFonts w:ascii="Times New Roman" w:hAnsi="Times New Roman" w:cs="Times New Roman"/>
          <w:sz w:val="24"/>
          <w:szCs w:val="24"/>
        </w:rPr>
        <w:t>специалистов</w:t>
      </w:r>
      <w:r w:rsidRPr="003A5824">
        <w:rPr>
          <w:rFonts w:ascii="Times New Roman" w:hAnsi="Times New Roman" w:cs="Times New Roman"/>
          <w:spacing w:val="1"/>
          <w:sz w:val="24"/>
          <w:szCs w:val="24"/>
        </w:rPr>
        <w:t xml:space="preserve"> </w:t>
      </w:r>
      <w:r w:rsidRPr="003A5824">
        <w:rPr>
          <w:rFonts w:ascii="Times New Roman" w:hAnsi="Times New Roman" w:cs="Times New Roman"/>
          <w:sz w:val="24"/>
          <w:szCs w:val="24"/>
        </w:rPr>
        <w:t>ДОУ</w:t>
      </w:r>
      <w:r w:rsidRPr="003A5824">
        <w:rPr>
          <w:rFonts w:ascii="Times New Roman" w:hAnsi="Times New Roman" w:cs="Times New Roman"/>
          <w:spacing w:val="1"/>
          <w:sz w:val="24"/>
          <w:szCs w:val="24"/>
        </w:rPr>
        <w:t xml:space="preserve"> </w:t>
      </w:r>
      <w:r w:rsidRPr="003A5824">
        <w:rPr>
          <w:rFonts w:ascii="Times New Roman" w:hAnsi="Times New Roman" w:cs="Times New Roman"/>
          <w:sz w:val="24"/>
          <w:szCs w:val="24"/>
        </w:rPr>
        <w:t>в</w:t>
      </w:r>
      <w:r w:rsidRPr="003A5824">
        <w:rPr>
          <w:rFonts w:ascii="Times New Roman" w:hAnsi="Times New Roman" w:cs="Times New Roman"/>
          <w:spacing w:val="1"/>
          <w:sz w:val="24"/>
          <w:szCs w:val="24"/>
        </w:rPr>
        <w:t xml:space="preserve"> </w:t>
      </w:r>
      <w:r w:rsidRPr="003A5824">
        <w:rPr>
          <w:rFonts w:ascii="Times New Roman" w:hAnsi="Times New Roman" w:cs="Times New Roman"/>
          <w:sz w:val="24"/>
          <w:szCs w:val="24"/>
        </w:rPr>
        <w:t>осуществлении</w:t>
      </w:r>
      <w:r w:rsidRPr="003A5824">
        <w:rPr>
          <w:rFonts w:ascii="Times New Roman" w:hAnsi="Times New Roman" w:cs="Times New Roman"/>
          <w:spacing w:val="1"/>
          <w:sz w:val="24"/>
          <w:szCs w:val="24"/>
        </w:rPr>
        <w:t xml:space="preserve"> </w:t>
      </w:r>
      <w:r w:rsidRPr="003A5824">
        <w:rPr>
          <w:rFonts w:ascii="Times New Roman" w:hAnsi="Times New Roman" w:cs="Times New Roman"/>
          <w:sz w:val="24"/>
          <w:szCs w:val="24"/>
        </w:rPr>
        <w:t>образовательной,</w:t>
      </w:r>
      <w:r w:rsidRPr="003A5824">
        <w:rPr>
          <w:rFonts w:ascii="Times New Roman" w:hAnsi="Times New Roman" w:cs="Times New Roman"/>
          <w:spacing w:val="1"/>
          <w:sz w:val="24"/>
          <w:szCs w:val="24"/>
        </w:rPr>
        <w:t xml:space="preserve"> </w:t>
      </w:r>
      <w:r w:rsidRPr="003A5824">
        <w:rPr>
          <w:rFonts w:ascii="Times New Roman" w:hAnsi="Times New Roman" w:cs="Times New Roman"/>
          <w:sz w:val="24"/>
          <w:szCs w:val="24"/>
        </w:rPr>
        <w:t>физкультурно-оздоровительной</w:t>
      </w:r>
      <w:r w:rsidRPr="003A5824">
        <w:rPr>
          <w:rFonts w:ascii="Times New Roman" w:hAnsi="Times New Roman" w:cs="Times New Roman"/>
          <w:spacing w:val="1"/>
          <w:sz w:val="24"/>
          <w:szCs w:val="24"/>
        </w:rPr>
        <w:t xml:space="preserve"> </w:t>
      </w:r>
      <w:r w:rsidRPr="003A5824">
        <w:rPr>
          <w:rFonts w:ascii="Times New Roman" w:hAnsi="Times New Roman" w:cs="Times New Roman"/>
          <w:sz w:val="24"/>
          <w:szCs w:val="24"/>
        </w:rPr>
        <w:t>работы</w:t>
      </w:r>
      <w:r w:rsidRPr="003A5824">
        <w:rPr>
          <w:rFonts w:ascii="Times New Roman" w:hAnsi="Times New Roman" w:cs="Times New Roman"/>
          <w:spacing w:val="1"/>
          <w:sz w:val="24"/>
          <w:szCs w:val="24"/>
        </w:rPr>
        <w:t xml:space="preserve"> </w:t>
      </w:r>
      <w:r w:rsidRPr="003A5824">
        <w:rPr>
          <w:rFonts w:ascii="Times New Roman" w:hAnsi="Times New Roman" w:cs="Times New Roman"/>
          <w:sz w:val="24"/>
          <w:szCs w:val="24"/>
        </w:rPr>
        <w:t>с</w:t>
      </w:r>
      <w:r w:rsidRPr="003A5824">
        <w:rPr>
          <w:rFonts w:ascii="Times New Roman" w:hAnsi="Times New Roman" w:cs="Times New Roman"/>
          <w:spacing w:val="1"/>
          <w:sz w:val="24"/>
          <w:szCs w:val="24"/>
        </w:rPr>
        <w:t xml:space="preserve"> </w:t>
      </w:r>
      <w:r w:rsidRPr="003A5824">
        <w:rPr>
          <w:rFonts w:ascii="Times New Roman" w:hAnsi="Times New Roman" w:cs="Times New Roman"/>
          <w:sz w:val="24"/>
          <w:szCs w:val="24"/>
        </w:rPr>
        <w:t>воспитанниками,</w:t>
      </w:r>
      <w:r w:rsidRPr="003A5824">
        <w:rPr>
          <w:rFonts w:ascii="Times New Roman" w:hAnsi="Times New Roman" w:cs="Times New Roman"/>
          <w:spacing w:val="-57"/>
          <w:sz w:val="24"/>
          <w:szCs w:val="24"/>
        </w:rPr>
        <w:t xml:space="preserve"> </w:t>
      </w:r>
      <w:r w:rsidRPr="003A5824">
        <w:rPr>
          <w:rFonts w:ascii="Times New Roman" w:hAnsi="Times New Roman" w:cs="Times New Roman"/>
          <w:sz w:val="24"/>
          <w:szCs w:val="24"/>
        </w:rPr>
        <w:t>логопедического</w:t>
      </w:r>
      <w:r w:rsidRPr="003A5824">
        <w:rPr>
          <w:rFonts w:ascii="Times New Roman" w:hAnsi="Times New Roman" w:cs="Times New Roman"/>
          <w:spacing w:val="-1"/>
          <w:sz w:val="24"/>
          <w:szCs w:val="24"/>
        </w:rPr>
        <w:t xml:space="preserve"> </w:t>
      </w:r>
      <w:r w:rsidRPr="003A5824">
        <w:rPr>
          <w:rFonts w:ascii="Times New Roman" w:hAnsi="Times New Roman" w:cs="Times New Roman"/>
          <w:sz w:val="24"/>
          <w:szCs w:val="24"/>
        </w:rPr>
        <w:t>воздействия</w:t>
      </w:r>
    </w:p>
    <w:p w14:paraId="421F0D32" w14:textId="6C653BF5" w:rsidR="003A5824" w:rsidRPr="003A5824" w:rsidRDefault="003A5824" w:rsidP="0019050C">
      <w:pPr>
        <w:pStyle w:val="a5"/>
        <w:numPr>
          <w:ilvl w:val="0"/>
          <w:numId w:val="99"/>
        </w:numPr>
        <w:rPr>
          <w:rFonts w:ascii="Times New Roman" w:hAnsi="Times New Roman" w:cs="Times New Roman"/>
          <w:sz w:val="24"/>
          <w:szCs w:val="24"/>
        </w:rPr>
      </w:pPr>
      <w:r w:rsidRPr="003A5824">
        <w:rPr>
          <w:rFonts w:ascii="Times New Roman" w:hAnsi="Times New Roman" w:cs="Times New Roman"/>
          <w:sz w:val="24"/>
          <w:szCs w:val="24"/>
        </w:rPr>
        <w:t xml:space="preserve">дополнение и развитие системы  </w:t>
      </w:r>
      <w:r w:rsidRPr="003A5824">
        <w:rPr>
          <w:rFonts w:ascii="Times New Roman" w:hAnsi="Times New Roman" w:cs="Times New Roman"/>
          <w:spacing w:val="25"/>
          <w:sz w:val="24"/>
          <w:szCs w:val="24"/>
        </w:rPr>
        <w:t xml:space="preserve"> </w:t>
      </w:r>
      <w:r w:rsidRPr="003A5824">
        <w:rPr>
          <w:rFonts w:ascii="Times New Roman" w:hAnsi="Times New Roman" w:cs="Times New Roman"/>
          <w:sz w:val="24"/>
          <w:szCs w:val="24"/>
        </w:rPr>
        <w:t xml:space="preserve">показателей  </w:t>
      </w:r>
      <w:r w:rsidRPr="003A5824">
        <w:rPr>
          <w:rFonts w:ascii="Times New Roman" w:hAnsi="Times New Roman" w:cs="Times New Roman"/>
          <w:spacing w:val="26"/>
          <w:sz w:val="24"/>
          <w:szCs w:val="24"/>
        </w:rPr>
        <w:t xml:space="preserve"> </w:t>
      </w:r>
      <w:r w:rsidRPr="003A5824">
        <w:rPr>
          <w:rFonts w:ascii="Times New Roman" w:hAnsi="Times New Roman" w:cs="Times New Roman"/>
          <w:sz w:val="24"/>
          <w:szCs w:val="24"/>
        </w:rPr>
        <w:t xml:space="preserve">педагогического  </w:t>
      </w:r>
      <w:r w:rsidRPr="003A5824">
        <w:rPr>
          <w:rFonts w:ascii="Times New Roman" w:hAnsi="Times New Roman" w:cs="Times New Roman"/>
          <w:spacing w:val="25"/>
          <w:sz w:val="24"/>
          <w:szCs w:val="24"/>
        </w:rPr>
        <w:t xml:space="preserve"> </w:t>
      </w:r>
      <w:r w:rsidRPr="003A5824">
        <w:rPr>
          <w:rFonts w:ascii="Times New Roman" w:hAnsi="Times New Roman" w:cs="Times New Roman"/>
          <w:sz w:val="24"/>
          <w:szCs w:val="24"/>
        </w:rPr>
        <w:t xml:space="preserve">мониторинга  </w:t>
      </w:r>
      <w:r w:rsidRPr="003A5824">
        <w:rPr>
          <w:rFonts w:ascii="Times New Roman" w:hAnsi="Times New Roman" w:cs="Times New Roman"/>
          <w:spacing w:val="24"/>
          <w:sz w:val="24"/>
          <w:szCs w:val="24"/>
        </w:rPr>
        <w:t xml:space="preserve"> </w:t>
      </w:r>
      <w:r w:rsidRPr="003A5824">
        <w:rPr>
          <w:rFonts w:ascii="Times New Roman" w:hAnsi="Times New Roman" w:cs="Times New Roman"/>
          <w:sz w:val="24"/>
          <w:szCs w:val="24"/>
        </w:rPr>
        <w:t>в условиях ДОУ;</w:t>
      </w:r>
    </w:p>
    <w:p w14:paraId="78192C9A" w14:textId="375068F4" w:rsidR="003A5824" w:rsidRPr="003A1FE5" w:rsidRDefault="003A5824" w:rsidP="0019050C">
      <w:pPr>
        <w:pStyle w:val="a5"/>
        <w:numPr>
          <w:ilvl w:val="0"/>
          <w:numId w:val="99"/>
        </w:numPr>
        <w:rPr>
          <w:rFonts w:ascii="Times New Roman" w:hAnsi="Times New Roman" w:cs="Times New Roman"/>
          <w:sz w:val="24"/>
          <w:szCs w:val="24"/>
        </w:rPr>
      </w:pPr>
      <w:r w:rsidRPr="003A5824">
        <w:rPr>
          <w:rFonts w:ascii="Times New Roman" w:hAnsi="Times New Roman" w:cs="Times New Roman"/>
          <w:sz w:val="24"/>
          <w:szCs w:val="24"/>
        </w:rPr>
        <w:t>совершенствование организации воспитательно-образовательного и коррекционно-развивающего процесса.</w:t>
      </w:r>
    </w:p>
    <w:bookmarkEnd w:id="3"/>
    <w:p w14:paraId="6DA0F4D0" w14:textId="77777777" w:rsidR="00232075" w:rsidRPr="00C867DF" w:rsidRDefault="00232075" w:rsidP="003A1FE5">
      <w:pPr>
        <w:pStyle w:val="ab"/>
        <w:tabs>
          <w:tab w:val="left" w:pos="1181"/>
        </w:tabs>
        <w:spacing w:line="266" w:lineRule="exact"/>
        <w:ind w:left="1180" w:firstLine="0"/>
        <w:rPr>
          <w:i/>
          <w:sz w:val="24"/>
        </w:rPr>
      </w:pPr>
      <w:r w:rsidRPr="00C867DF">
        <w:rPr>
          <w:i/>
          <w:sz w:val="24"/>
        </w:rPr>
        <w:t>Педагогическая</w:t>
      </w:r>
      <w:r w:rsidRPr="00C867DF">
        <w:rPr>
          <w:i/>
          <w:spacing w:val="-4"/>
          <w:sz w:val="24"/>
        </w:rPr>
        <w:t xml:space="preserve"> </w:t>
      </w:r>
      <w:r w:rsidRPr="00C867DF">
        <w:rPr>
          <w:i/>
          <w:sz w:val="24"/>
        </w:rPr>
        <w:t>диагностика</w:t>
      </w:r>
      <w:r w:rsidRPr="00C867DF">
        <w:rPr>
          <w:i/>
          <w:spacing w:val="-9"/>
          <w:sz w:val="24"/>
        </w:rPr>
        <w:t xml:space="preserve"> </w:t>
      </w:r>
      <w:r w:rsidRPr="00C867DF">
        <w:rPr>
          <w:i/>
          <w:sz w:val="24"/>
        </w:rPr>
        <w:t>(педагогические</w:t>
      </w:r>
      <w:r w:rsidRPr="00C867DF">
        <w:rPr>
          <w:i/>
          <w:spacing w:val="-3"/>
          <w:sz w:val="24"/>
        </w:rPr>
        <w:t xml:space="preserve"> </w:t>
      </w:r>
      <w:r w:rsidRPr="00C867DF">
        <w:rPr>
          <w:i/>
          <w:sz w:val="24"/>
        </w:rPr>
        <w:t>наблюдения)</w:t>
      </w:r>
      <w:r w:rsidRPr="00C867DF">
        <w:rPr>
          <w:i/>
          <w:spacing w:val="-4"/>
          <w:sz w:val="24"/>
        </w:rPr>
        <w:t xml:space="preserve"> </w:t>
      </w:r>
      <w:r w:rsidRPr="00C867DF">
        <w:rPr>
          <w:rFonts w:ascii="Calibri" w:hAnsi="Calibri"/>
          <w:sz w:val="24"/>
        </w:rPr>
        <w:t>–</w:t>
      </w:r>
      <w:r w:rsidRPr="00C867DF">
        <w:rPr>
          <w:rFonts w:ascii="Calibri" w:hAnsi="Calibri"/>
          <w:spacing w:val="-4"/>
          <w:sz w:val="24"/>
        </w:rPr>
        <w:t xml:space="preserve"> </w:t>
      </w:r>
      <w:r w:rsidRPr="00C867DF">
        <w:rPr>
          <w:i/>
          <w:sz w:val="24"/>
        </w:rPr>
        <w:t>проводит</w:t>
      </w:r>
      <w:r w:rsidRPr="00C867DF">
        <w:rPr>
          <w:i/>
          <w:spacing w:val="-9"/>
          <w:sz w:val="24"/>
        </w:rPr>
        <w:t xml:space="preserve"> </w:t>
      </w:r>
      <w:r w:rsidRPr="00C867DF">
        <w:rPr>
          <w:i/>
          <w:sz w:val="24"/>
        </w:rPr>
        <w:t>воспитатель</w:t>
      </w:r>
    </w:p>
    <w:p w14:paraId="52DCD2FC" w14:textId="77777777" w:rsidR="00232075" w:rsidRPr="00C867DF" w:rsidRDefault="00232075" w:rsidP="00232075">
      <w:pPr>
        <w:pStyle w:val="a9"/>
        <w:ind w:left="333" w:right="143"/>
      </w:pPr>
      <w:r w:rsidRPr="00C867DF">
        <w:t>Цель:</w:t>
      </w:r>
      <w:r w:rsidRPr="00C867DF">
        <w:rPr>
          <w:spacing w:val="1"/>
        </w:rPr>
        <w:t xml:space="preserve"> </w:t>
      </w:r>
      <w:r w:rsidRPr="00C867DF">
        <w:t>«Оценка</w:t>
      </w:r>
      <w:r w:rsidRPr="00C867DF">
        <w:rPr>
          <w:spacing w:val="1"/>
        </w:rPr>
        <w:t xml:space="preserve"> </w:t>
      </w:r>
      <w:r w:rsidRPr="00C867DF">
        <w:t>эффективности</w:t>
      </w:r>
      <w:r w:rsidRPr="00C867DF">
        <w:rPr>
          <w:spacing w:val="1"/>
        </w:rPr>
        <w:t xml:space="preserve"> </w:t>
      </w:r>
      <w:r w:rsidRPr="00C867DF">
        <w:t>развития</w:t>
      </w:r>
      <w:r w:rsidRPr="00C867DF">
        <w:rPr>
          <w:spacing w:val="1"/>
        </w:rPr>
        <w:t xml:space="preserve"> </w:t>
      </w:r>
      <w:r w:rsidRPr="00C867DF">
        <w:t>детской</w:t>
      </w:r>
      <w:r w:rsidRPr="00C867DF">
        <w:rPr>
          <w:spacing w:val="1"/>
        </w:rPr>
        <w:t xml:space="preserve"> </w:t>
      </w:r>
      <w:r w:rsidRPr="00C867DF">
        <w:t>инициативы</w:t>
      </w:r>
      <w:r w:rsidRPr="00C867DF">
        <w:rPr>
          <w:spacing w:val="1"/>
        </w:rPr>
        <w:t xml:space="preserve"> </w:t>
      </w:r>
      <w:r w:rsidRPr="00C867DF">
        <w:t>с</w:t>
      </w:r>
      <w:r w:rsidRPr="00C867DF">
        <w:rPr>
          <w:spacing w:val="1"/>
        </w:rPr>
        <w:t xml:space="preserve"> </w:t>
      </w:r>
      <w:r w:rsidRPr="00C867DF">
        <w:t>целью</w:t>
      </w:r>
      <w:r w:rsidRPr="00C867DF">
        <w:rPr>
          <w:spacing w:val="1"/>
        </w:rPr>
        <w:t xml:space="preserve"> </w:t>
      </w:r>
      <w:r w:rsidRPr="00C867DF">
        <w:t>дальнейшей</w:t>
      </w:r>
      <w:r w:rsidRPr="00C867DF">
        <w:rPr>
          <w:spacing w:val="1"/>
        </w:rPr>
        <w:t xml:space="preserve"> </w:t>
      </w:r>
      <w:r w:rsidRPr="00C867DF">
        <w:t>оптимизации</w:t>
      </w:r>
      <w:r w:rsidRPr="00C867DF">
        <w:rPr>
          <w:spacing w:val="-2"/>
        </w:rPr>
        <w:t xml:space="preserve"> </w:t>
      </w:r>
      <w:r w:rsidRPr="00C867DF">
        <w:t>педагогических действий»</w:t>
      </w:r>
    </w:p>
    <w:p w14:paraId="7C96FE76" w14:textId="77777777" w:rsidR="00232075" w:rsidRPr="00C867DF" w:rsidRDefault="00232075" w:rsidP="00232075">
      <w:pPr>
        <w:pStyle w:val="a9"/>
        <w:ind w:left="899"/>
      </w:pPr>
      <w:r w:rsidRPr="00C867DF">
        <w:rPr>
          <w:u w:val="single"/>
        </w:rPr>
        <w:t>Н.А.</w:t>
      </w:r>
      <w:r w:rsidRPr="00C867DF">
        <w:rPr>
          <w:spacing w:val="-5"/>
          <w:u w:val="single"/>
        </w:rPr>
        <w:t xml:space="preserve"> </w:t>
      </w:r>
      <w:r w:rsidRPr="00C867DF">
        <w:rPr>
          <w:u w:val="single"/>
        </w:rPr>
        <w:t>Короткова,</w:t>
      </w:r>
      <w:r w:rsidRPr="00C867DF">
        <w:rPr>
          <w:spacing w:val="-5"/>
          <w:u w:val="single"/>
        </w:rPr>
        <w:t xml:space="preserve"> </w:t>
      </w:r>
      <w:r w:rsidRPr="00C867DF">
        <w:rPr>
          <w:u w:val="single"/>
        </w:rPr>
        <w:t>П.Г.</w:t>
      </w:r>
      <w:r w:rsidRPr="00C867DF">
        <w:rPr>
          <w:spacing w:val="-4"/>
          <w:u w:val="single"/>
        </w:rPr>
        <w:t xml:space="preserve"> </w:t>
      </w:r>
      <w:r w:rsidRPr="00C867DF">
        <w:rPr>
          <w:u w:val="single"/>
        </w:rPr>
        <w:t>Нежнов</w:t>
      </w:r>
      <w:r w:rsidRPr="00C867DF">
        <w:rPr>
          <w:spacing w:val="-5"/>
          <w:u w:val="single"/>
        </w:rPr>
        <w:t xml:space="preserve"> </w:t>
      </w:r>
      <w:r w:rsidRPr="00C867DF">
        <w:rPr>
          <w:u w:val="single"/>
        </w:rPr>
        <w:t>«Наблюдение</w:t>
      </w:r>
      <w:r w:rsidRPr="00C867DF">
        <w:rPr>
          <w:spacing w:val="-5"/>
          <w:u w:val="single"/>
        </w:rPr>
        <w:t xml:space="preserve"> </w:t>
      </w:r>
      <w:r w:rsidRPr="00C867DF">
        <w:rPr>
          <w:u w:val="single"/>
        </w:rPr>
        <w:t>за</w:t>
      </w:r>
      <w:r w:rsidRPr="00C867DF">
        <w:rPr>
          <w:spacing w:val="-5"/>
          <w:u w:val="single"/>
        </w:rPr>
        <w:t xml:space="preserve"> </w:t>
      </w:r>
      <w:r w:rsidRPr="00C867DF">
        <w:rPr>
          <w:u w:val="single"/>
        </w:rPr>
        <w:t>развитием</w:t>
      </w:r>
      <w:r w:rsidRPr="00C867DF">
        <w:rPr>
          <w:spacing w:val="-5"/>
          <w:u w:val="single"/>
        </w:rPr>
        <w:t xml:space="preserve"> </w:t>
      </w:r>
      <w:r w:rsidRPr="00C867DF">
        <w:rPr>
          <w:u w:val="single"/>
        </w:rPr>
        <w:t>детей</w:t>
      </w:r>
      <w:r w:rsidRPr="00C867DF">
        <w:rPr>
          <w:spacing w:val="-3"/>
          <w:u w:val="single"/>
        </w:rPr>
        <w:t xml:space="preserve"> </w:t>
      </w:r>
      <w:r w:rsidRPr="00C867DF">
        <w:rPr>
          <w:u w:val="single"/>
        </w:rPr>
        <w:t>в</w:t>
      </w:r>
      <w:r w:rsidRPr="00C867DF">
        <w:rPr>
          <w:spacing w:val="-5"/>
          <w:u w:val="single"/>
        </w:rPr>
        <w:t xml:space="preserve"> </w:t>
      </w:r>
      <w:r w:rsidRPr="00C867DF">
        <w:rPr>
          <w:u w:val="single"/>
        </w:rPr>
        <w:t>дошкольных</w:t>
      </w:r>
      <w:r w:rsidRPr="00C867DF">
        <w:rPr>
          <w:spacing w:val="-2"/>
          <w:u w:val="single"/>
        </w:rPr>
        <w:t xml:space="preserve"> </w:t>
      </w:r>
      <w:r w:rsidRPr="00C867DF">
        <w:rPr>
          <w:u w:val="single"/>
        </w:rPr>
        <w:t>группах»</w:t>
      </w:r>
    </w:p>
    <w:p w14:paraId="47ACEACE" w14:textId="77777777" w:rsidR="00232075" w:rsidRPr="00C867DF" w:rsidRDefault="00232075" w:rsidP="009725A8">
      <w:pPr>
        <w:pStyle w:val="ab"/>
        <w:tabs>
          <w:tab w:val="left" w:pos="1181"/>
        </w:tabs>
        <w:ind w:left="1180" w:firstLine="0"/>
        <w:rPr>
          <w:i/>
          <w:sz w:val="24"/>
          <w:szCs w:val="24"/>
        </w:rPr>
      </w:pPr>
      <w:r w:rsidRPr="00C867DF">
        <w:rPr>
          <w:i/>
          <w:sz w:val="24"/>
          <w:szCs w:val="24"/>
        </w:rPr>
        <w:t>Педагогическая</w:t>
      </w:r>
      <w:r w:rsidRPr="00C867DF">
        <w:rPr>
          <w:i/>
          <w:spacing w:val="-3"/>
          <w:sz w:val="24"/>
          <w:szCs w:val="24"/>
        </w:rPr>
        <w:t xml:space="preserve"> </w:t>
      </w:r>
      <w:r w:rsidRPr="00C867DF">
        <w:rPr>
          <w:i/>
          <w:sz w:val="24"/>
          <w:szCs w:val="24"/>
        </w:rPr>
        <w:t>диагностика</w:t>
      </w:r>
      <w:r w:rsidRPr="00C867DF">
        <w:rPr>
          <w:i/>
          <w:spacing w:val="-5"/>
          <w:sz w:val="24"/>
          <w:szCs w:val="24"/>
        </w:rPr>
        <w:t xml:space="preserve"> </w:t>
      </w:r>
      <w:r w:rsidRPr="00C867DF">
        <w:rPr>
          <w:i/>
          <w:sz w:val="24"/>
          <w:szCs w:val="24"/>
        </w:rPr>
        <w:t>–</w:t>
      </w:r>
      <w:r w:rsidRPr="00C867DF">
        <w:rPr>
          <w:i/>
          <w:spacing w:val="-6"/>
          <w:sz w:val="24"/>
          <w:szCs w:val="24"/>
        </w:rPr>
        <w:t xml:space="preserve"> </w:t>
      </w:r>
      <w:r w:rsidRPr="00C867DF">
        <w:rPr>
          <w:i/>
          <w:sz w:val="24"/>
          <w:szCs w:val="24"/>
        </w:rPr>
        <w:t>проводит</w:t>
      </w:r>
      <w:r w:rsidRPr="00C867DF">
        <w:rPr>
          <w:i/>
          <w:spacing w:val="-6"/>
          <w:sz w:val="24"/>
          <w:szCs w:val="24"/>
        </w:rPr>
        <w:t xml:space="preserve"> </w:t>
      </w:r>
      <w:r w:rsidRPr="00C867DF">
        <w:rPr>
          <w:i/>
          <w:sz w:val="24"/>
          <w:szCs w:val="24"/>
        </w:rPr>
        <w:t>воспитатель</w:t>
      </w:r>
    </w:p>
    <w:p w14:paraId="4FB8B714" w14:textId="77777777" w:rsidR="00232075" w:rsidRPr="00C867DF" w:rsidRDefault="00232075" w:rsidP="00232075">
      <w:pPr>
        <w:pStyle w:val="a9"/>
        <w:ind w:left="333" w:right="131"/>
      </w:pPr>
      <w:r w:rsidRPr="00C867DF">
        <w:t>Цель:</w:t>
      </w:r>
      <w:r w:rsidRPr="00C867DF">
        <w:rPr>
          <w:spacing w:val="-11"/>
        </w:rPr>
        <w:t xml:space="preserve"> </w:t>
      </w:r>
      <w:r w:rsidRPr="00C867DF">
        <w:t>«Оценка</w:t>
      </w:r>
      <w:r w:rsidRPr="00C867DF">
        <w:rPr>
          <w:spacing w:val="-12"/>
        </w:rPr>
        <w:t xml:space="preserve"> </w:t>
      </w:r>
      <w:r w:rsidRPr="00C867DF">
        <w:t>уровня</w:t>
      </w:r>
      <w:r w:rsidRPr="00C867DF">
        <w:rPr>
          <w:spacing w:val="-13"/>
        </w:rPr>
        <w:t xml:space="preserve"> </w:t>
      </w:r>
      <w:r w:rsidRPr="00C867DF">
        <w:t>индивидуального</w:t>
      </w:r>
      <w:r w:rsidRPr="00C867DF">
        <w:rPr>
          <w:spacing w:val="-10"/>
        </w:rPr>
        <w:t xml:space="preserve"> </w:t>
      </w:r>
      <w:r w:rsidRPr="00C867DF">
        <w:t>развития</w:t>
      </w:r>
      <w:r w:rsidRPr="00C867DF">
        <w:rPr>
          <w:spacing w:val="-11"/>
        </w:rPr>
        <w:t xml:space="preserve"> </w:t>
      </w:r>
      <w:r w:rsidRPr="00C867DF">
        <w:t>дошкольников</w:t>
      </w:r>
      <w:r w:rsidRPr="00C867DF">
        <w:rPr>
          <w:spacing w:val="-11"/>
        </w:rPr>
        <w:t xml:space="preserve"> </w:t>
      </w:r>
      <w:r w:rsidRPr="00C867DF">
        <w:t>разной</w:t>
      </w:r>
      <w:r w:rsidRPr="00C867DF">
        <w:rPr>
          <w:spacing w:val="-10"/>
        </w:rPr>
        <w:t xml:space="preserve"> </w:t>
      </w:r>
      <w:r w:rsidRPr="00C867DF">
        <w:t>возрастной</w:t>
      </w:r>
      <w:r w:rsidRPr="00C867DF">
        <w:rPr>
          <w:spacing w:val="-11"/>
        </w:rPr>
        <w:t xml:space="preserve"> </w:t>
      </w:r>
      <w:r w:rsidRPr="00C867DF">
        <w:t>категории</w:t>
      </w:r>
      <w:r w:rsidRPr="00C867DF">
        <w:rPr>
          <w:spacing w:val="-58"/>
        </w:rPr>
        <w:t xml:space="preserve"> </w:t>
      </w:r>
      <w:r w:rsidRPr="00C867DF">
        <w:t>в рамках образовательных областей</w:t>
      </w:r>
      <w:r w:rsidRPr="00C867DF">
        <w:rPr>
          <w:spacing w:val="1"/>
        </w:rPr>
        <w:t xml:space="preserve"> </w:t>
      </w:r>
      <w:r w:rsidRPr="00C867DF">
        <w:t>«Социально-коммуникативное развитие», «Познавательное</w:t>
      </w:r>
      <w:r w:rsidRPr="00C867DF">
        <w:rPr>
          <w:spacing w:val="1"/>
        </w:rPr>
        <w:t xml:space="preserve"> </w:t>
      </w:r>
      <w:r w:rsidRPr="00C867DF">
        <w:t>развитие»,</w:t>
      </w:r>
      <w:r w:rsidRPr="00C867DF">
        <w:rPr>
          <w:spacing w:val="-1"/>
        </w:rPr>
        <w:t xml:space="preserve"> </w:t>
      </w:r>
      <w:r w:rsidRPr="00C867DF">
        <w:t>«Художественно-эстетическое</w:t>
      </w:r>
      <w:r w:rsidRPr="00C867DF">
        <w:rPr>
          <w:spacing w:val="-2"/>
        </w:rPr>
        <w:t xml:space="preserve"> </w:t>
      </w:r>
      <w:r w:rsidRPr="00C867DF">
        <w:t>развитие»,</w:t>
      </w:r>
      <w:r w:rsidRPr="00C867DF">
        <w:rPr>
          <w:spacing w:val="1"/>
        </w:rPr>
        <w:t xml:space="preserve"> </w:t>
      </w:r>
      <w:r w:rsidRPr="00C867DF">
        <w:t>«Физическое</w:t>
      </w:r>
      <w:r w:rsidRPr="00C867DF">
        <w:rPr>
          <w:spacing w:val="-2"/>
        </w:rPr>
        <w:t xml:space="preserve"> </w:t>
      </w:r>
      <w:r w:rsidRPr="00C867DF">
        <w:t>развитие»</w:t>
      </w:r>
    </w:p>
    <w:p w14:paraId="7C5456B9" w14:textId="77777777" w:rsidR="00232075" w:rsidRPr="00C867DF" w:rsidRDefault="00232075" w:rsidP="00232075">
      <w:pPr>
        <w:pStyle w:val="a9"/>
        <w:ind w:left="333" w:right="132"/>
      </w:pPr>
      <w:r w:rsidRPr="00C867DF">
        <w:rPr>
          <w:u w:val="single"/>
        </w:rPr>
        <w:t>Карпова</w:t>
      </w:r>
      <w:r w:rsidRPr="00C867DF">
        <w:rPr>
          <w:spacing w:val="1"/>
          <w:u w:val="single"/>
        </w:rPr>
        <w:t xml:space="preserve"> </w:t>
      </w:r>
      <w:r w:rsidRPr="00C867DF">
        <w:rPr>
          <w:u w:val="single"/>
        </w:rPr>
        <w:t>Ю.В.</w:t>
      </w:r>
      <w:r w:rsidRPr="00C867DF">
        <w:rPr>
          <w:spacing w:val="1"/>
          <w:u w:val="single"/>
        </w:rPr>
        <w:t xml:space="preserve"> </w:t>
      </w:r>
      <w:r w:rsidRPr="00C867DF">
        <w:rPr>
          <w:u w:val="single"/>
        </w:rPr>
        <w:t>Педагогическая</w:t>
      </w:r>
      <w:r w:rsidRPr="00C867DF">
        <w:rPr>
          <w:spacing w:val="1"/>
          <w:u w:val="single"/>
        </w:rPr>
        <w:t xml:space="preserve"> </w:t>
      </w:r>
      <w:r w:rsidRPr="00C867DF">
        <w:rPr>
          <w:u w:val="single"/>
        </w:rPr>
        <w:t>диагностика</w:t>
      </w:r>
      <w:r w:rsidRPr="00C867DF">
        <w:rPr>
          <w:spacing w:val="1"/>
          <w:u w:val="single"/>
        </w:rPr>
        <w:t xml:space="preserve"> </w:t>
      </w:r>
      <w:r w:rsidRPr="00C867DF">
        <w:rPr>
          <w:u w:val="single"/>
        </w:rPr>
        <w:t>индивидуального</w:t>
      </w:r>
      <w:r w:rsidRPr="00C867DF">
        <w:rPr>
          <w:spacing w:val="1"/>
          <w:u w:val="single"/>
        </w:rPr>
        <w:t xml:space="preserve"> </w:t>
      </w:r>
      <w:r w:rsidRPr="00C867DF">
        <w:rPr>
          <w:u w:val="single"/>
        </w:rPr>
        <w:t>развития</w:t>
      </w:r>
      <w:r w:rsidRPr="00C867DF">
        <w:rPr>
          <w:spacing w:val="1"/>
          <w:u w:val="single"/>
        </w:rPr>
        <w:t xml:space="preserve"> </w:t>
      </w:r>
      <w:r w:rsidRPr="00C867DF">
        <w:rPr>
          <w:u w:val="single"/>
        </w:rPr>
        <w:t>ребенка</w:t>
      </w:r>
      <w:r w:rsidRPr="00C867DF">
        <w:rPr>
          <w:spacing w:val="1"/>
          <w:u w:val="single"/>
        </w:rPr>
        <w:t xml:space="preserve"> </w:t>
      </w:r>
      <w:r w:rsidRPr="00C867DF">
        <w:rPr>
          <w:u w:val="single"/>
        </w:rPr>
        <w:t>3-7</w:t>
      </w:r>
      <w:r w:rsidRPr="00C867DF">
        <w:rPr>
          <w:spacing w:val="1"/>
          <w:u w:val="single"/>
        </w:rPr>
        <w:t xml:space="preserve"> </w:t>
      </w:r>
      <w:r w:rsidRPr="00C867DF">
        <w:rPr>
          <w:u w:val="single"/>
        </w:rPr>
        <w:t>лет:</w:t>
      </w:r>
      <w:r w:rsidRPr="00C867DF">
        <w:rPr>
          <w:spacing w:val="1"/>
        </w:rPr>
        <w:t xml:space="preserve"> </w:t>
      </w:r>
      <w:r w:rsidRPr="00C867DF">
        <w:rPr>
          <w:u w:val="single"/>
        </w:rPr>
        <w:t>методическое</w:t>
      </w:r>
      <w:r w:rsidRPr="00C867DF">
        <w:rPr>
          <w:spacing w:val="-4"/>
          <w:u w:val="single"/>
        </w:rPr>
        <w:t xml:space="preserve"> </w:t>
      </w:r>
      <w:r w:rsidRPr="00C867DF">
        <w:rPr>
          <w:u w:val="single"/>
        </w:rPr>
        <w:t>пособие/</w:t>
      </w:r>
      <w:r w:rsidRPr="00C867DF">
        <w:rPr>
          <w:spacing w:val="2"/>
          <w:u w:val="single"/>
        </w:rPr>
        <w:t xml:space="preserve"> </w:t>
      </w:r>
      <w:r w:rsidRPr="00C867DF">
        <w:rPr>
          <w:u w:val="single"/>
        </w:rPr>
        <w:t>Ю.В.Карпова – М.:</w:t>
      </w:r>
      <w:r w:rsidRPr="00C867DF">
        <w:rPr>
          <w:spacing w:val="-2"/>
          <w:u w:val="single"/>
        </w:rPr>
        <w:t xml:space="preserve"> </w:t>
      </w:r>
      <w:r w:rsidRPr="00C867DF">
        <w:rPr>
          <w:u w:val="single"/>
        </w:rPr>
        <w:t>ВентанаГраф</w:t>
      </w:r>
    </w:p>
    <w:p w14:paraId="4A8FFCF4" w14:textId="77777777" w:rsidR="00232075" w:rsidRPr="00C867DF" w:rsidRDefault="00232075" w:rsidP="009725A8">
      <w:pPr>
        <w:pStyle w:val="ab"/>
        <w:tabs>
          <w:tab w:val="left" w:pos="1181"/>
        </w:tabs>
        <w:ind w:left="1180" w:firstLine="0"/>
        <w:rPr>
          <w:i/>
          <w:sz w:val="24"/>
          <w:szCs w:val="24"/>
        </w:rPr>
      </w:pPr>
      <w:r w:rsidRPr="00C867DF">
        <w:rPr>
          <w:i/>
          <w:sz w:val="24"/>
          <w:szCs w:val="24"/>
        </w:rPr>
        <w:t>Психолого-педагогическая</w:t>
      </w:r>
      <w:r w:rsidRPr="00C867DF">
        <w:rPr>
          <w:i/>
          <w:spacing w:val="-4"/>
          <w:sz w:val="24"/>
          <w:szCs w:val="24"/>
        </w:rPr>
        <w:t xml:space="preserve"> </w:t>
      </w:r>
      <w:r w:rsidRPr="00C867DF">
        <w:rPr>
          <w:i/>
          <w:sz w:val="24"/>
          <w:szCs w:val="24"/>
        </w:rPr>
        <w:t>диагностика</w:t>
      </w:r>
      <w:r w:rsidRPr="00C867DF">
        <w:rPr>
          <w:i/>
          <w:spacing w:val="-5"/>
          <w:sz w:val="24"/>
          <w:szCs w:val="24"/>
        </w:rPr>
        <w:t xml:space="preserve"> </w:t>
      </w:r>
      <w:r w:rsidRPr="00C867DF">
        <w:rPr>
          <w:i/>
          <w:sz w:val="24"/>
          <w:szCs w:val="24"/>
        </w:rPr>
        <w:t>–</w:t>
      </w:r>
      <w:r w:rsidRPr="00C867DF">
        <w:rPr>
          <w:i/>
          <w:spacing w:val="-9"/>
          <w:sz w:val="24"/>
          <w:szCs w:val="24"/>
        </w:rPr>
        <w:t xml:space="preserve"> </w:t>
      </w:r>
      <w:r w:rsidRPr="00C867DF">
        <w:rPr>
          <w:i/>
          <w:sz w:val="24"/>
          <w:szCs w:val="24"/>
        </w:rPr>
        <w:t>проводит</w:t>
      </w:r>
      <w:r w:rsidRPr="00C867DF">
        <w:rPr>
          <w:i/>
          <w:spacing w:val="-8"/>
          <w:sz w:val="24"/>
          <w:szCs w:val="24"/>
        </w:rPr>
        <w:t xml:space="preserve"> </w:t>
      </w:r>
      <w:r w:rsidRPr="00C867DF">
        <w:rPr>
          <w:i/>
          <w:sz w:val="24"/>
          <w:szCs w:val="24"/>
        </w:rPr>
        <w:t>учитель-логопед</w:t>
      </w:r>
    </w:p>
    <w:p w14:paraId="42CD7658" w14:textId="777B513B" w:rsidR="00232075" w:rsidRPr="00C867DF" w:rsidRDefault="00602D5B" w:rsidP="00232075">
      <w:pPr>
        <w:pStyle w:val="a5"/>
        <w:ind w:left="200"/>
        <w:rPr>
          <w:rFonts w:ascii="Times New Roman" w:hAnsi="Times New Roman" w:cs="Times New Roman"/>
          <w:sz w:val="24"/>
          <w:szCs w:val="24"/>
          <w:shd w:val="clear" w:color="auto" w:fill="FFFFFF"/>
        </w:rPr>
      </w:pPr>
      <w:r w:rsidRPr="00C867DF">
        <w:rPr>
          <w:rFonts w:ascii="Times New Roman" w:hAnsi="Times New Roman" w:cs="Times New Roman"/>
          <w:sz w:val="24"/>
          <w:szCs w:val="24"/>
          <w:shd w:val="clear" w:color="auto" w:fill="FFFFFF"/>
        </w:rPr>
        <w:t>1.</w:t>
      </w:r>
      <w:r w:rsidR="00232075" w:rsidRPr="00C867DF">
        <w:rPr>
          <w:rFonts w:ascii="Times New Roman" w:hAnsi="Times New Roman" w:cs="Times New Roman"/>
          <w:sz w:val="24"/>
          <w:szCs w:val="24"/>
          <w:shd w:val="clear" w:color="auto" w:fill="FFFFFF"/>
        </w:rPr>
        <w:t xml:space="preserve"> «Речевая карта ребенка младшего дошкольного возраста с общим недоразвитием речи» (от 3 до 4 лет)</w:t>
      </w:r>
      <w:r w:rsidRPr="00C867DF">
        <w:rPr>
          <w:rFonts w:ascii="Times New Roman" w:hAnsi="Times New Roman" w:cs="Times New Roman"/>
          <w:sz w:val="24"/>
          <w:szCs w:val="24"/>
          <w:shd w:val="clear" w:color="auto" w:fill="FFFFFF"/>
        </w:rPr>
        <w:t xml:space="preserve"> Н. В. Нищева</w:t>
      </w:r>
      <w:r w:rsidR="00232075" w:rsidRPr="00C867DF">
        <w:rPr>
          <w:rFonts w:ascii="Times New Roman" w:hAnsi="Times New Roman" w:cs="Times New Roman"/>
          <w:sz w:val="24"/>
          <w:szCs w:val="24"/>
          <w:shd w:val="clear" w:color="auto" w:fill="FFFFFF"/>
        </w:rPr>
        <w:t>. Санкт</w:t>
      </w:r>
      <w:r w:rsidR="00232075" w:rsidRPr="00C867DF">
        <w:rPr>
          <w:rFonts w:ascii="Times New Roman" w:hAnsi="Times New Roman" w:cs="Times New Roman"/>
          <w:sz w:val="24"/>
          <w:szCs w:val="24"/>
          <w:shd w:val="clear" w:color="auto" w:fill="FFFFFF"/>
        </w:rPr>
        <w:softHyphen/>
        <w:t>-Петербург, «ДЕТСТВО</w:t>
      </w:r>
      <w:r w:rsidR="00232075" w:rsidRPr="00C867DF">
        <w:rPr>
          <w:rFonts w:ascii="Times New Roman" w:hAnsi="Times New Roman" w:cs="Times New Roman"/>
          <w:sz w:val="24"/>
          <w:szCs w:val="24"/>
          <w:shd w:val="clear" w:color="auto" w:fill="FFFFFF"/>
        </w:rPr>
        <w:softHyphen/>
        <w:t>ПРЕСС» 2006 г.</w:t>
      </w:r>
    </w:p>
    <w:p w14:paraId="5F41DCDE" w14:textId="412DF7C8" w:rsidR="00232075" w:rsidRPr="00C867DF" w:rsidRDefault="00602D5B" w:rsidP="00232075">
      <w:pPr>
        <w:pStyle w:val="a5"/>
        <w:ind w:left="200"/>
        <w:rPr>
          <w:rFonts w:ascii="Times New Roman" w:hAnsi="Times New Roman" w:cs="Times New Roman"/>
          <w:sz w:val="24"/>
          <w:szCs w:val="24"/>
          <w:shd w:val="clear" w:color="auto" w:fill="FFFFFF"/>
        </w:rPr>
      </w:pPr>
      <w:r w:rsidRPr="00C867DF">
        <w:rPr>
          <w:rFonts w:ascii="Times New Roman" w:hAnsi="Times New Roman" w:cs="Times New Roman"/>
          <w:sz w:val="24"/>
          <w:szCs w:val="24"/>
          <w:shd w:val="clear" w:color="auto" w:fill="FFFFFF"/>
        </w:rPr>
        <w:t>2.</w:t>
      </w:r>
      <w:r w:rsidR="00232075" w:rsidRPr="00C867DF">
        <w:rPr>
          <w:rFonts w:ascii="Times New Roman" w:hAnsi="Times New Roman" w:cs="Times New Roman"/>
          <w:sz w:val="24"/>
          <w:szCs w:val="24"/>
          <w:shd w:val="clear" w:color="auto" w:fill="FFFFFF"/>
        </w:rPr>
        <w:t xml:space="preserve"> «Речевая карта ребенка с общим недоразвитием речи» (от 4 до 7 лет)</w:t>
      </w:r>
      <w:r w:rsidRPr="00C867DF">
        <w:rPr>
          <w:rFonts w:ascii="Times New Roman" w:hAnsi="Times New Roman" w:cs="Times New Roman"/>
          <w:sz w:val="24"/>
          <w:szCs w:val="24"/>
          <w:shd w:val="clear" w:color="auto" w:fill="FFFFFF"/>
        </w:rPr>
        <w:t xml:space="preserve"> Н. В. Нищева</w:t>
      </w:r>
      <w:r w:rsidR="00232075" w:rsidRPr="00C867DF">
        <w:rPr>
          <w:rFonts w:ascii="Times New Roman" w:hAnsi="Times New Roman" w:cs="Times New Roman"/>
          <w:sz w:val="24"/>
          <w:szCs w:val="24"/>
          <w:shd w:val="clear" w:color="auto" w:fill="FFFFFF"/>
        </w:rPr>
        <w:t>. Санкт</w:t>
      </w:r>
      <w:r w:rsidR="00232075" w:rsidRPr="00C867DF">
        <w:rPr>
          <w:rFonts w:ascii="Times New Roman" w:hAnsi="Times New Roman" w:cs="Times New Roman"/>
          <w:sz w:val="24"/>
          <w:szCs w:val="24"/>
          <w:shd w:val="clear" w:color="auto" w:fill="FFFFFF"/>
        </w:rPr>
        <w:softHyphen/>
        <w:t>-Петербург, «ДЕТСТВО</w:t>
      </w:r>
      <w:r w:rsidR="00232075" w:rsidRPr="00C867DF">
        <w:rPr>
          <w:rFonts w:ascii="Times New Roman" w:hAnsi="Times New Roman" w:cs="Times New Roman"/>
          <w:sz w:val="24"/>
          <w:szCs w:val="24"/>
          <w:shd w:val="clear" w:color="auto" w:fill="FFFFFF"/>
        </w:rPr>
        <w:softHyphen/>
        <w:t>ПРЕСС» 2007 г.</w:t>
      </w:r>
    </w:p>
    <w:p w14:paraId="53C43997" w14:textId="72D88DF6" w:rsidR="00602D5B" w:rsidRPr="00C867DF" w:rsidRDefault="00602D5B" w:rsidP="002174E3">
      <w:pPr>
        <w:pStyle w:val="TableParagraph"/>
        <w:ind w:left="155" w:right="116"/>
        <w:jc w:val="both"/>
        <w:rPr>
          <w:sz w:val="24"/>
          <w:szCs w:val="24"/>
          <w:shd w:val="clear" w:color="auto" w:fill="FFFFFF"/>
        </w:rPr>
      </w:pPr>
      <w:r w:rsidRPr="00C867DF">
        <w:rPr>
          <w:sz w:val="24"/>
          <w:szCs w:val="24"/>
        </w:rPr>
        <w:t>3.</w:t>
      </w:r>
      <w:r w:rsidR="005A426D" w:rsidRPr="00C867DF">
        <w:rPr>
          <w:sz w:val="24"/>
          <w:szCs w:val="24"/>
          <w:shd w:val="clear" w:color="auto" w:fill="FFFFFF"/>
        </w:rPr>
        <w:t xml:space="preserve"> </w:t>
      </w:r>
      <w:r w:rsidR="00232075" w:rsidRPr="00C867DF">
        <w:rPr>
          <w:sz w:val="24"/>
          <w:szCs w:val="24"/>
          <w:shd w:val="clear" w:color="auto" w:fill="FFFFFF"/>
        </w:rPr>
        <w:t>«Речевая карта для обследования ребёнка дошкольного возраста» (от 4 до 7 лет)</w:t>
      </w:r>
      <w:r w:rsidR="005A426D" w:rsidRPr="00C867DF">
        <w:rPr>
          <w:sz w:val="24"/>
          <w:szCs w:val="24"/>
          <w:shd w:val="clear" w:color="auto" w:fill="FFFFFF"/>
        </w:rPr>
        <w:t xml:space="preserve"> О. И. Крупенчук</w:t>
      </w:r>
      <w:r w:rsidR="00232075" w:rsidRPr="00C867DF">
        <w:rPr>
          <w:sz w:val="24"/>
          <w:szCs w:val="24"/>
          <w:shd w:val="clear" w:color="auto" w:fill="FFFFFF"/>
        </w:rPr>
        <w:t>. Санкт</w:t>
      </w:r>
      <w:r w:rsidR="00232075" w:rsidRPr="00C867DF">
        <w:rPr>
          <w:sz w:val="24"/>
          <w:szCs w:val="24"/>
          <w:shd w:val="clear" w:color="auto" w:fill="FFFFFF"/>
        </w:rPr>
        <w:softHyphen/>
        <w:t>-Петербург, «Литера» 2011 г.</w:t>
      </w:r>
    </w:p>
    <w:p w14:paraId="2CC8C5AE" w14:textId="2BEA4859" w:rsidR="002174E3" w:rsidRPr="00C867DF" w:rsidRDefault="002174E3" w:rsidP="00515161">
      <w:pPr>
        <w:pStyle w:val="TableParagraph"/>
        <w:ind w:left="155" w:right="116"/>
        <w:jc w:val="both"/>
        <w:rPr>
          <w:sz w:val="24"/>
          <w:szCs w:val="24"/>
          <w:shd w:val="clear" w:color="auto" w:fill="FFFFFF"/>
        </w:rPr>
      </w:pPr>
      <w:r w:rsidRPr="00C867DF">
        <w:rPr>
          <w:sz w:val="24"/>
          <w:szCs w:val="24"/>
        </w:rPr>
        <w:t xml:space="preserve">4. </w:t>
      </w:r>
      <w:r w:rsidRPr="00C867DF">
        <w:rPr>
          <w:sz w:val="24"/>
          <w:szCs w:val="24"/>
          <w:shd w:val="clear" w:color="auto" w:fill="FFFFFF"/>
        </w:rPr>
        <w:t>Альбом для логопеда.</w:t>
      </w:r>
      <w:r w:rsidR="00CA55F9" w:rsidRPr="00C867DF">
        <w:rPr>
          <w:sz w:val="24"/>
          <w:szCs w:val="24"/>
          <w:shd w:val="clear" w:color="auto" w:fill="FFFFFF"/>
        </w:rPr>
        <w:t xml:space="preserve"> Иншакова О.Б. Москва. «Владос» 2000 г.</w:t>
      </w:r>
    </w:p>
    <w:p w14:paraId="2F3ACF19" w14:textId="77777777" w:rsidR="00232075" w:rsidRPr="00C867DF" w:rsidRDefault="00232075" w:rsidP="009725A8">
      <w:pPr>
        <w:pStyle w:val="ab"/>
        <w:tabs>
          <w:tab w:val="left" w:pos="1039"/>
        </w:tabs>
        <w:ind w:left="1038" w:firstLine="0"/>
        <w:rPr>
          <w:i/>
          <w:sz w:val="24"/>
        </w:rPr>
      </w:pPr>
      <w:r w:rsidRPr="00C867DF">
        <w:rPr>
          <w:i/>
          <w:sz w:val="24"/>
        </w:rPr>
        <w:t>Психодиагностика</w:t>
      </w:r>
      <w:r w:rsidRPr="00C867DF">
        <w:rPr>
          <w:i/>
          <w:spacing w:val="-5"/>
          <w:sz w:val="24"/>
        </w:rPr>
        <w:t xml:space="preserve"> </w:t>
      </w:r>
      <w:r w:rsidRPr="00C867DF">
        <w:rPr>
          <w:i/>
          <w:sz w:val="24"/>
        </w:rPr>
        <w:t>–</w:t>
      </w:r>
      <w:r w:rsidRPr="00C867DF">
        <w:rPr>
          <w:i/>
          <w:spacing w:val="-5"/>
          <w:sz w:val="24"/>
        </w:rPr>
        <w:t xml:space="preserve"> </w:t>
      </w:r>
      <w:r w:rsidRPr="00C867DF">
        <w:rPr>
          <w:i/>
          <w:sz w:val="24"/>
        </w:rPr>
        <w:t>проводит</w:t>
      </w:r>
      <w:r w:rsidRPr="00C867DF">
        <w:rPr>
          <w:i/>
          <w:spacing w:val="-5"/>
          <w:sz w:val="24"/>
        </w:rPr>
        <w:t xml:space="preserve"> </w:t>
      </w:r>
      <w:r w:rsidRPr="00C867DF">
        <w:rPr>
          <w:i/>
          <w:sz w:val="24"/>
        </w:rPr>
        <w:t>педагог-психолог</w:t>
      </w:r>
    </w:p>
    <w:p w14:paraId="7E27B18B" w14:textId="77777777" w:rsidR="00232075" w:rsidRPr="00C867DF" w:rsidRDefault="00232075" w:rsidP="00232075">
      <w:pPr>
        <w:pStyle w:val="a9"/>
        <w:ind w:left="333" w:right="136"/>
      </w:pPr>
      <w:r w:rsidRPr="00C867DF">
        <w:t>Цель:</w:t>
      </w:r>
      <w:r w:rsidRPr="00C867DF">
        <w:rPr>
          <w:spacing w:val="1"/>
        </w:rPr>
        <w:t xml:space="preserve"> </w:t>
      </w:r>
      <w:r w:rsidRPr="00C867DF">
        <w:t>«Оценка</w:t>
      </w:r>
      <w:r w:rsidRPr="00C867DF">
        <w:rPr>
          <w:spacing w:val="1"/>
        </w:rPr>
        <w:t xml:space="preserve"> </w:t>
      </w:r>
      <w:r w:rsidRPr="00C867DF">
        <w:t>и</w:t>
      </w:r>
      <w:r w:rsidRPr="00C867DF">
        <w:rPr>
          <w:spacing w:val="1"/>
        </w:rPr>
        <w:t xml:space="preserve"> </w:t>
      </w:r>
      <w:r w:rsidRPr="00C867DF">
        <w:t>измерение</w:t>
      </w:r>
      <w:r w:rsidRPr="00C867DF">
        <w:rPr>
          <w:spacing w:val="1"/>
        </w:rPr>
        <w:t xml:space="preserve"> </w:t>
      </w:r>
      <w:r w:rsidRPr="00C867DF">
        <w:t>индивидуально-психологических</w:t>
      </w:r>
      <w:r w:rsidRPr="00C867DF">
        <w:rPr>
          <w:spacing w:val="1"/>
        </w:rPr>
        <w:t xml:space="preserve"> </w:t>
      </w:r>
      <w:r w:rsidRPr="00C867DF">
        <w:t>особенностей</w:t>
      </w:r>
      <w:r w:rsidRPr="00C867DF">
        <w:rPr>
          <w:spacing w:val="1"/>
        </w:rPr>
        <w:t xml:space="preserve"> </w:t>
      </w:r>
      <w:r w:rsidRPr="00C867DF">
        <w:t>личности</w:t>
      </w:r>
      <w:r w:rsidRPr="00C867DF">
        <w:rPr>
          <w:spacing w:val="1"/>
        </w:rPr>
        <w:t xml:space="preserve"> </w:t>
      </w:r>
      <w:r w:rsidRPr="00C867DF">
        <w:t>дошкольников для решения задач сопровождения и проведения квалифицированной коррекции</w:t>
      </w:r>
      <w:r w:rsidRPr="00C867DF">
        <w:rPr>
          <w:spacing w:val="1"/>
        </w:rPr>
        <w:t xml:space="preserve"> </w:t>
      </w:r>
      <w:r w:rsidRPr="00C867DF">
        <w:t>развития</w:t>
      </w:r>
      <w:r w:rsidRPr="00C867DF">
        <w:rPr>
          <w:spacing w:val="1"/>
        </w:rPr>
        <w:t xml:space="preserve"> </w:t>
      </w:r>
      <w:r w:rsidRPr="00C867DF">
        <w:t>детей</w:t>
      </w:r>
      <w:r w:rsidRPr="00C867DF">
        <w:rPr>
          <w:spacing w:val="1"/>
        </w:rPr>
        <w:t xml:space="preserve"> </w:t>
      </w:r>
      <w:r w:rsidRPr="00C867DF">
        <w:t>с</w:t>
      </w:r>
      <w:r w:rsidRPr="00C867DF">
        <w:rPr>
          <w:spacing w:val="1"/>
        </w:rPr>
        <w:t xml:space="preserve"> </w:t>
      </w:r>
      <w:r w:rsidRPr="00C867DF">
        <w:t>ТНР,</w:t>
      </w:r>
      <w:r w:rsidRPr="00C867DF">
        <w:rPr>
          <w:spacing w:val="1"/>
        </w:rPr>
        <w:t xml:space="preserve"> </w:t>
      </w:r>
      <w:r w:rsidRPr="00C867DF">
        <w:t>с</w:t>
      </w:r>
      <w:r w:rsidRPr="00C867DF">
        <w:rPr>
          <w:spacing w:val="1"/>
        </w:rPr>
        <w:t xml:space="preserve"> </w:t>
      </w:r>
      <w:r w:rsidRPr="00C867DF">
        <w:t>письменного</w:t>
      </w:r>
      <w:r w:rsidRPr="00C867DF">
        <w:rPr>
          <w:spacing w:val="1"/>
        </w:rPr>
        <w:t xml:space="preserve"> </w:t>
      </w:r>
      <w:r w:rsidRPr="00C867DF">
        <w:t>согласия</w:t>
      </w:r>
      <w:r w:rsidRPr="00C867DF">
        <w:rPr>
          <w:spacing w:val="1"/>
        </w:rPr>
        <w:t xml:space="preserve"> </w:t>
      </w:r>
      <w:r w:rsidRPr="00C867DF">
        <w:t>родителей</w:t>
      </w:r>
      <w:r w:rsidRPr="00C867DF">
        <w:rPr>
          <w:spacing w:val="1"/>
        </w:rPr>
        <w:t xml:space="preserve"> </w:t>
      </w:r>
      <w:r w:rsidRPr="00C867DF">
        <w:t>(законных</w:t>
      </w:r>
      <w:r w:rsidRPr="00C867DF">
        <w:rPr>
          <w:spacing w:val="1"/>
        </w:rPr>
        <w:t xml:space="preserve"> </w:t>
      </w:r>
      <w:r w:rsidRPr="00C867DF">
        <w:t>представителей)</w:t>
      </w:r>
      <w:r w:rsidRPr="00C867DF">
        <w:rPr>
          <w:spacing w:val="1"/>
        </w:rPr>
        <w:t xml:space="preserve"> </w:t>
      </w:r>
      <w:r w:rsidRPr="00C867DF">
        <w:t>воспитанников»</w:t>
      </w:r>
    </w:p>
    <w:p w14:paraId="53D31BEE" w14:textId="77777777" w:rsidR="00232075" w:rsidRPr="00C867DF" w:rsidRDefault="00232075" w:rsidP="00232075">
      <w:pPr>
        <w:pStyle w:val="a9"/>
        <w:ind w:left="333" w:right="134"/>
      </w:pPr>
      <w:r w:rsidRPr="00C867DF">
        <w:rPr>
          <w:u w:val="single"/>
        </w:rPr>
        <w:t>Стребелева Е.А. Проективные методики. Психолого-педагогическая диагностика развития</w:t>
      </w:r>
      <w:r w:rsidRPr="00C867DF">
        <w:rPr>
          <w:spacing w:val="1"/>
        </w:rPr>
        <w:t xml:space="preserve"> </w:t>
      </w:r>
      <w:r w:rsidRPr="00C867DF">
        <w:rPr>
          <w:u w:val="single"/>
        </w:rPr>
        <w:t>детей</w:t>
      </w:r>
      <w:r w:rsidRPr="00C867DF">
        <w:rPr>
          <w:spacing w:val="-1"/>
          <w:u w:val="single"/>
        </w:rPr>
        <w:t xml:space="preserve"> </w:t>
      </w:r>
      <w:r w:rsidRPr="00C867DF">
        <w:rPr>
          <w:u w:val="single"/>
        </w:rPr>
        <w:t>дошкольного возраста.</w:t>
      </w:r>
    </w:p>
    <w:p w14:paraId="5D657507" w14:textId="1BF3FA6D" w:rsidR="00C35AA0" w:rsidRPr="00C867DF" w:rsidRDefault="00C35AA0" w:rsidP="004E0826">
      <w:pPr>
        <w:pStyle w:val="a5"/>
        <w:ind w:left="200"/>
        <w:rPr>
          <w:rFonts w:ascii="Times New Roman" w:hAnsi="Times New Roman" w:cs="Times New Roman"/>
          <w:sz w:val="24"/>
          <w:szCs w:val="24"/>
          <w:shd w:val="clear" w:color="auto" w:fill="FFFFFF"/>
        </w:rPr>
      </w:pPr>
    </w:p>
    <w:p w14:paraId="3ED01E07" w14:textId="6424281A" w:rsidR="00D100D5" w:rsidRDefault="00D100D5" w:rsidP="00D100D5">
      <w:pPr>
        <w:pStyle w:val="1"/>
        <w:tabs>
          <w:tab w:val="left" w:pos="1279"/>
        </w:tabs>
        <w:adjustRightInd/>
        <w:spacing w:before="0" w:after="0"/>
        <w:ind w:left="362" w:right="689" w:firstLine="0"/>
        <w:jc w:val="both"/>
      </w:pPr>
      <w:r>
        <w:t>1.7.3. Оценивание</w:t>
      </w:r>
      <w:r>
        <w:rPr>
          <w:spacing w:val="1"/>
        </w:rPr>
        <w:t xml:space="preserve"> </w:t>
      </w:r>
      <w:r>
        <w:t>качества</w:t>
      </w:r>
      <w:r>
        <w:rPr>
          <w:spacing w:val="1"/>
        </w:rPr>
        <w:t xml:space="preserve"> </w:t>
      </w:r>
      <w:r>
        <w:t>образовательной</w:t>
      </w:r>
      <w:r>
        <w:rPr>
          <w:spacing w:val="1"/>
        </w:rPr>
        <w:t xml:space="preserve"> </w:t>
      </w:r>
      <w:r>
        <w:t>деятельности</w:t>
      </w:r>
      <w:r>
        <w:rPr>
          <w:spacing w:val="1"/>
        </w:rPr>
        <w:t xml:space="preserve"> </w:t>
      </w:r>
      <w:r>
        <w:t>родителями</w:t>
      </w:r>
      <w:r>
        <w:rPr>
          <w:spacing w:val="1"/>
        </w:rPr>
        <w:t xml:space="preserve"> </w:t>
      </w:r>
      <w:r>
        <w:t>обучающихся.</w:t>
      </w:r>
    </w:p>
    <w:p w14:paraId="511CC38A" w14:textId="77777777" w:rsidR="00D100D5" w:rsidRDefault="00D100D5" w:rsidP="00D100D5">
      <w:pPr>
        <w:pStyle w:val="a9"/>
        <w:ind w:right="687" w:firstLine="539"/>
      </w:pPr>
      <w:r>
        <w:t>Важную</w:t>
      </w:r>
      <w:r>
        <w:rPr>
          <w:spacing w:val="1"/>
        </w:rPr>
        <w:t xml:space="preserve"> </w:t>
      </w:r>
      <w:r>
        <w:t>роль</w:t>
      </w:r>
      <w:r>
        <w:rPr>
          <w:spacing w:val="1"/>
        </w:rPr>
        <w:t xml:space="preserve"> </w:t>
      </w:r>
      <w:r>
        <w:t>в</w:t>
      </w:r>
      <w:r>
        <w:rPr>
          <w:spacing w:val="1"/>
        </w:rPr>
        <w:t xml:space="preserve"> </w:t>
      </w:r>
      <w:r>
        <w:t>системе</w:t>
      </w:r>
      <w:r>
        <w:rPr>
          <w:spacing w:val="1"/>
        </w:rPr>
        <w:t xml:space="preserve"> </w:t>
      </w:r>
      <w:r>
        <w:t>оценки</w:t>
      </w:r>
      <w:r>
        <w:rPr>
          <w:spacing w:val="1"/>
        </w:rPr>
        <w:t xml:space="preserve"> </w:t>
      </w:r>
      <w:r>
        <w:t>качества</w:t>
      </w:r>
      <w:r>
        <w:rPr>
          <w:spacing w:val="1"/>
        </w:rPr>
        <w:t xml:space="preserve"> </w:t>
      </w:r>
      <w:r>
        <w:t>образовательной</w:t>
      </w:r>
      <w:r>
        <w:rPr>
          <w:spacing w:val="1"/>
        </w:rPr>
        <w:t xml:space="preserve"> </w:t>
      </w:r>
      <w:r>
        <w:t>деятельности</w:t>
      </w:r>
      <w:r>
        <w:rPr>
          <w:spacing w:val="60"/>
        </w:rPr>
        <w:t xml:space="preserve"> </w:t>
      </w:r>
      <w:r>
        <w:t>играют</w:t>
      </w:r>
      <w:r>
        <w:rPr>
          <w:spacing w:val="-57"/>
        </w:rPr>
        <w:t xml:space="preserve"> </w:t>
      </w:r>
      <w:r>
        <w:t>также семьи</w:t>
      </w:r>
      <w:r>
        <w:rPr>
          <w:spacing w:val="1"/>
        </w:rPr>
        <w:t xml:space="preserve"> </w:t>
      </w:r>
      <w:r>
        <w:t>обучающихся.</w:t>
      </w:r>
      <w:r>
        <w:rPr>
          <w:spacing w:val="1"/>
        </w:rPr>
        <w:t xml:space="preserve"> </w:t>
      </w:r>
      <w:r>
        <w:t>В</w:t>
      </w:r>
      <w:r>
        <w:rPr>
          <w:spacing w:val="1"/>
        </w:rPr>
        <w:t xml:space="preserve"> </w:t>
      </w:r>
      <w:r>
        <w:t>ДОУ</w:t>
      </w:r>
      <w:r>
        <w:rPr>
          <w:spacing w:val="1"/>
        </w:rPr>
        <w:t xml:space="preserve"> </w:t>
      </w:r>
      <w:r>
        <w:t>используется</w:t>
      </w:r>
      <w:r>
        <w:rPr>
          <w:spacing w:val="1"/>
        </w:rPr>
        <w:t xml:space="preserve"> </w:t>
      </w:r>
      <w:r>
        <w:t>система</w:t>
      </w:r>
      <w:r>
        <w:rPr>
          <w:spacing w:val="1"/>
        </w:rPr>
        <w:t xml:space="preserve"> </w:t>
      </w:r>
      <w:r>
        <w:t>оценки</w:t>
      </w:r>
      <w:r>
        <w:rPr>
          <w:spacing w:val="61"/>
        </w:rPr>
        <w:t xml:space="preserve"> </w:t>
      </w:r>
      <w:r>
        <w:t>деятельности</w:t>
      </w:r>
      <w:r>
        <w:rPr>
          <w:spacing w:val="1"/>
        </w:rPr>
        <w:t xml:space="preserve"> </w:t>
      </w:r>
      <w:r>
        <w:t>учреждения</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обучающихся</w:t>
      </w:r>
      <w:r>
        <w:rPr>
          <w:spacing w:val="1"/>
        </w:rPr>
        <w:t xml:space="preserve"> </w:t>
      </w:r>
      <w:r>
        <w:t>по</w:t>
      </w:r>
      <w:r>
        <w:rPr>
          <w:spacing w:val="1"/>
        </w:rPr>
        <w:t xml:space="preserve"> </w:t>
      </w:r>
      <w:r>
        <w:t>результатам</w:t>
      </w:r>
      <w:r>
        <w:rPr>
          <w:spacing w:val="1"/>
        </w:rPr>
        <w:t xml:space="preserve"> </w:t>
      </w:r>
      <w:r>
        <w:t>анкетирования.</w:t>
      </w:r>
      <w:r>
        <w:rPr>
          <w:spacing w:val="1"/>
        </w:rPr>
        <w:t xml:space="preserve"> </w:t>
      </w:r>
      <w:r>
        <w:t>Анкета</w:t>
      </w:r>
      <w:r>
        <w:rPr>
          <w:spacing w:val="1"/>
        </w:rPr>
        <w:t xml:space="preserve"> </w:t>
      </w:r>
      <w:r>
        <w:t>содержит</w:t>
      </w:r>
      <w:r>
        <w:rPr>
          <w:spacing w:val="1"/>
        </w:rPr>
        <w:t xml:space="preserve"> </w:t>
      </w:r>
      <w:r>
        <w:t>6</w:t>
      </w:r>
      <w:r>
        <w:rPr>
          <w:spacing w:val="1"/>
        </w:rPr>
        <w:t xml:space="preserve"> </w:t>
      </w:r>
      <w:r>
        <w:t>вопросов,</w:t>
      </w:r>
      <w:r>
        <w:rPr>
          <w:spacing w:val="1"/>
        </w:rPr>
        <w:t xml:space="preserve"> </w:t>
      </w:r>
      <w:r>
        <w:t>которые</w:t>
      </w:r>
      <w:r>
        <w:rPr>
          <w:spacing w:val="1"/>
        </w:rPr>
        <w:t xml:space="preserve"> </w:t>
      </w:r>
      <w:r>
        <w:t>соответствуют</w:t>
      </w:r>
      <w:r>
        <w:rPr>
          <w:spacing w:val="1"/>
        </w:rPr>
        <w:t xml:space="preserve"> </w:t>
      </w:r>
      <w:r>
        <w:t>5</w:t>
      </w:r>
      <w:r>
        <w:rPr>
          <w:spacing w:val="1"/>
        </w:rPr>
        <w:t xml:space="preserve"> </w:t>
      </w:r>
      <w:r>
        <w:t>показателям,</w:t>
      </w:r>
      <w:r>
        <w:rPr>
          <w:spacing w:val="1"/>
        </w:rPr>
        <w:t xml:space="preserve"> </w:t>
      </w:r>
      <w:r>
        <w:t>определенным</w:t>
      </w:r>
      <w:r>
        <w:rPr>
          <w:spacing w:val="1"/>
        </w:rPr>
        <w:t xml:space="preserve"> </w:t>
      </w:r>
      <w:r>
        <w:t>приказом</w:t>
      </w:r>
      <w:r>
        <w:rPr>
          <w:spacing w:val="1"/>
        </w:rPr>
        <w:t xml:space="preserve"> </w:t>
      </w:r>
      <w:r>
        <w:t>Минобрнауки</w:t>
      </w:r>
      <w:r>
        <w:rPr>
          <w:spacing w:val="1"/>
        </w:rPr>
        <w:t xml:space="preserve"> </w:t>
      </w:r>
      <w:r>
        <w:t>РФ</w:t>
      </w:r>
      <w:r>
        <w:rPr>
          <w:spacing w:val="1"/>
        </w:rPr>
        <w:t xml:space="preserve"> </w:t>
      </w:r>
      <w:r>
        <w:t>от</w:t>
      </w:r>
      <w:r>
        <w:rPr>
          <w:spacing w:val="1"/>
        </w:rPr>
        <w:t xml:space="preserve"> </w:t>
      </w:r>
      <w:r>
        <w:t>05.12.2014</w:t>
      </w:r>
      <w:r>
        <w:rPr>
          <w:spacing w:val="1"/>
        </w:rPr>
        <w:t xml:space="preserve"> </w:t>
      </w:r>
      <w:r>
        <w:t>№</w:t>
      </w:r>
      <w:r>
        <w:rPr>
          <w:spacing w:val="1"/>
        </w:rPr>
        <w:t xml:space="preserve"> </w:t>
      </w:r>
      <w:r>
        <w:t>1547</w:t>
      </w:r>
      <w:r>
        <w:rPr>
          <w:spacing w:val="1"/>
        </w:rPr>
        <w:t xml:space="preserve"> </w:t>
      </w:r>
      <w:r>
        <w:t>«Об</w:t>
      </w:r>
      <w:r>
        <w:rPr>
          <w:spacing w:val="1"/>
        </w:rPr>
        <w:t xml:space="preserve"> </w:t>
      </w:r>
      <w:r>
        <w:t>утверждении</w:t>
      </w:r>
      <w:r>
        <w:rPr>
          <w:spacing w:val="1"/>
        </w:rPr>
        <w:t xml:space="preserve"> </w:t>
      </w:r>
      <w:r>
        <w:t>показателей,</w:t>
      </w:r>
      <w:r>
        <w:rPr>
          <w:spacing w:val="1"/>
        </w:rPr>
        <w:t xml:space="preserve"> </w:t>
      </w:r>
      <w:r>
        <w:t>характеризующих</w:t>
      </w:r>
      <w:r>
        <w:rPr>
          <w:spacing w:val="1"/>
        </w:rPr>
        <w:t xml:space="preserve"> </w:t>
      </w:r>
      <w:r>
        <w:t>общие</w:t>
      </w:r>
      <w:r>
        <w:rPr>
          <w:spacing w:val="1"/>
        </w:rPr>
        <w:t xml:space="preserve"> </w:t>
      </w:r>
      <w:r>
        <w:t>критерии</w:t>
      </w:r>
      <w:r>
        <w:rPr>
          <w:spacing w:val="1"/>
        </w:rPr>
        <w:t xml:space="preserve"> </w:t>
      </w:r>
      <w:r>
        <w:t>оценки</w:t>
      </w:r>
      <w:r>
        <w:rPr>
          <w:spacing w:val="1"/>
        </w:rPr>
        <w:t xml:space="preserve"> </w:t>
      </w:r>
      <w:r>
        <w:t>качества</w:t>
      </w:r>
      <w:r>
        <w:rPr>
          <w:spacing w:val="1"/>
        </w:rPr>
        <w:t xml:space="preserve"> </w:t>
      </w:r>
      <w:r>
        <w:t>образовательной</w:t>
      </w:r>
      <w:r>
        <w:rPr>
          <w:spacing w:val="1"/>
        </w:rPr>
        <w:t xml:space="preserve"> </w:t>
      </w:r>
      <w:r>
        <w:t>деятельности</w:t>
      </w:r>
      <w:r>
        <w:rPr>
          <w:spacing w:val="-2"/>
        </w:rPr>
        <w:t xml:space="preserve"> </w:t>
      </w:r>
      <w:r>
        <w:t>организаций,</w:t>
      </w:r>
      <w:r>
        <w:rPr>
          <w:spacing w:val="-1"/>
        </w:rPr>
        <w:t xml:space="preserve"> </w:t>
      </w:r>
      <w:r>
        <w:t>осуществляющих</w:t>
      </w:r>
      <w:r>
        <w:rPr>
          <w:spacing w:val="-2"/>
        </w:rPr>
        <w:t xml:space="preserve"> </w:t>
      </w:r>
      <w:r>
        <w:t>образовательную</w:t>
      </w:r>
      <w:r>
        <w:rPr>
          <w:spacing w:val="-2"/>
        </w:rPr>
        <w:t xml:space="preserve"> </w:t>
      </w:r>
      <w:r>
        <w:t>деятельность».</w:t>
      </w:r>
    </w:p>
    <w:p w14:paraId="57866C88" w14:textId="77777777" w:rsidR="00D100D5" w:rsidRDefault="00D100D5" w:rsidP="00D100D5">
      <w:pPr>
        <w:pStyle w:val="a9"/>
        <w:ind w:right="688" w:firstLine="539"/>
      </w:pPr>
      <w:r>
        <w:t>Анализ</w:t>
      </w:r>
      <w:r>
        <w:rPr>
          <w:spacing w:val="1"/>
        </w:rPr>
        <w:t xml:space="preserve"> </w:t>
      </w:r>
      <w:r>
        <w:t>анкетирования</w:t>
      </w:r>
      <w:r>
        <w:rPr>
          <w:spacing w:val="1"/>
        </w:rPr>
        <w:t xml:space="preserve"> </w:t>
      </w:r>
      <w:r>
        <w:t>показывает,</w:t>
      </w:r>
      <w:r>
        <w:rPr>
          <w:spacing w:val="1"/>
        </w:rPr>
        <w:t xml:space="preserve"> </w:t>
      </w:r>
      <w:r>
        <w:t>что</w:t>
      </w:r>
      <w:r>
        <w:rPr>
          <w:spacing w:val="1"/>
        </w:rPr>
        <w:t xml:space="preserve"> </w:t>
      </w:r>
      <w:r>
        <w:t>большинство</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w:t>
      </w:r>
      <w:r>
        <w:rPr>
          <w:spacing w:val="1"/>
        </w:rPr>
        <w:t xml:space="preserve"> </w:t>
      </w:r>
      <w:r>
        <w:t>показатель</w:t>
      </w:r>
      <w:r>
        <w:rPr>
          <w:spacing w:val="1"/>
        </w:rPr>
        <w:t xml:space="preserve"> </w:t>
      </w:r>
      <w:r>
        <w:t>приближен</w:t>
      </w:r>
      <w:r>
        <w:rPr>
          <w:spacing w:val="1"/>
        </w:rPr>
        <w:t xml:space="preserve"> </w:t>
      </w:r>
      <w:r>
        <w:t>к</w:t>
      </w:r>
      <w:r>
        <w:rPr>
          <w:spacing w:val="1"/>
        </w:rPr>
        <w:t xml:space="preserve"> </w:t>
      </w:r>
      <w:r>
        <w:t>100%</w:t>
      </w:r>
      <w:r>
        <w:rPr>
          <w:spacing w:val="1"/>
        </w:rPr>
        <w:t xml:space="preserve"> </w:t>
      </w:r>
      <w:r>
        <w:t>-</w:t>
      </w:r>
      <w:r>
        <w:rPr>
          <w:spacing w:val="1"/>
        </w:rPr>
        <w:t xml:space="preserve"> </w:t>
      </w:r>
      <w:r>
        <w:t>удовлетворено</w:t>
      </w:r>
      <w:r>
        <w:rPr>
          <w:spacing w:val="1"/>
        </w:rPr>
        <w:t xml:space="preserve"> </w:t>
      </w:r>
      <w:r>
        <w:t>качеством</w:t>
      </w:r>
      <w:r>
        <w:rPr>
          <w:spacing w:val="1"/>
        </w:rPr>
        <w:t xml:space="preserve"> </w:t>
      </w:r>
      <w:r>
        <w:t>образовательных</w:t>
      </w:r>
      <w:r>
        <w:rPr>
          <w:spacing w:val="2"/>
        </w:rPr>
        <w:t xml:space="preserve"> </w:t>
      </w:r>
      <w:r>
        <w:t>услуг</w:t>
      </w:r>
      <w:r>
        <w:rPr>
          <w:spacing w:val="2"/>
        </w:rPr>
        <w:t xml:space="preserve"> </w:t>
      </w:r>
      <w:r>
        <w:t>и</w:t>
      </w:r>
      <w:r>
        <w:rPr>
          <w:spacing w:val="2"/>
        </w:rPr>
        <w:t xml:space="preserve"> </w:t>
      </w:r>
      <w:r>
        <w:t>условиями, предоставляемыми</w:t>
      </w:r>
      <w:r>
        <w:rPr>
          <w:spacing w:val="1"/>
        </w:rPr>
        <w:t xml:space="preserve"> </w:t>
      </w:r>
      <w:r>
        <w:t>ДОУ.</w:t>
      </w:r>
    </w:p>
    <w:p w14:paraId="5AFE90B8" w14:textId="77777777" w:rsidR="00D100D5" w:rsidRDefault="00D100D5" w:rsidP="00D100D5">
      <w:pPr>
        <w:pStyle w:val="a9"/>
        <w:ind w:left="901"/>
      </w:pPr>
      <w:r>
        <w:t>Материалы</w:t>
      </w:r>
      <w:r>
        <w:rPr>
          <w:spacing w:val="-5"/>
        </w:rPr>
        <w:t xml:space="preserve"> </w:t>
      </w:r>
      <w:r>
        <w:t>анкетирования</w:t>
      </w:r>
      <w:r>
        <w:rPr>
          <w:spacing w:val="-4"/>
        </w:rPr>
        <w:t xml:space="preserve"> </w:t>
      </w:r>
      <w:r>
        <w:t>представлены</w:t>
      </w:r>
      <w:r>
        <w:rPr>
          <w:spacing w:val="-4"/>
        </w:rPr>
        <w:t xml:space="preserve"> </w:t>
      </w:r>
      <w:r>
        <w:t>на</w:t>
      </w:r>
      <w:r>
        <w:rPr>
          <w:spacing w:val="-5"/>
        </w:rPr>
        <w:t xml:space="preserve"> </w:t>
      </w:r>
      <w:r>
        <w:t>сайте</w:t>
      </w:r>
      <w:r>
        <w:rPr>
          <w:spacing w:val="-3"/>
        </w:rPr>
        <w:t xml:space="preserve"> </w:t>
      </w:r>
      <w:r>
        <w:t>учреждения.</w:t>
      </w:r>
    </w:p>
    <w:p w14:paraId="0D9B3F23" w14:textId="5299FDEF" w:rsidR="00EB6630" w:rsidRPr="00C867DF" w:rsidRDefault="00947C4D" w:rsidP="00D52566">
      <w:pPr>
        <w:pStyle w:val="a5"/>
        <w:ind w:left="200"/>
        <w:rPr>
          <w:rFonts w:ascii="Times New Roman" w:hAnsi="Times New Roman" w:cs="Times New Roman"/>
          <w:sz w:val="24"/>
          <w:szCs w:val="24"/>
        </w:rPr>
      </w:pPr>
      <w:r w:rsidRPr="00C867DF">
        <w:rPr>
          <w:rFonts w:ascii="Times New Roman" w:hAnsi="Times New Roman" w:cs="Times New Roman"/>
          <w:sz w:val="24"/>
          <w:szCs w:val="24"/>
        </w:rPr>
        <w:t xml:space="preserve">     </w:t>
      </w:r>
    </w:p>
    <w:p w14:paraId="72E71E5F" w14:textId="7F0D069E" w:rsidR="00246178" w:rsidRPr="00C867DF" w:rsidRDefault="00246178" w:rsidP="004E0826">
      <w:pPr>
        <w:pStyle w:val="1"/>
        <w:ind w:left="200"/>
        <w:rPr>
          <w:rFonts w:ascii="Times New Roman" w:hAnsi="Times New Roman" w:cs="Times New Roman"/>
          <w:color w:val="auto"/>
        </w:rPr>
      </w:pPr>
      <w:r w:rsidRPr="00C867DF">
        <w:rPr>
          <w:rFonts w:ascii="Times New Roman" w:hAnsi="Times New Roman" w:cs="Times New Roman"/>
          <w:color w:val="auto"/>
        </w:rPr>
        <w:lastRenderedPageBreak/>
        <w:t>II. С</w:t>
      </w:r>
      <w:r w:rsidR="0048207F" w:rsidRPr="00C867DF">
        <w:rPr>
          <w:rFonts w:ascii="Times New Roman" w:hAnsi="Times New Roman" w:cs="Times New Roman"/>
          <w:color w:val="auto"/>
        </w:rPr>
        <w:t>ОДЕРЖАТЕЛЬНЫЙ РАЗДЕЛ ПРОГРАММЫ</w:t>
      </w:r>
    </w:p>
    <w:p w14:paraId="68D84D3F" w14:textId="32CF14D6" w:rsidR="002A6120" w:rsidRPr="00C867DF" w:rsidRDefault="0072640C" w:rsidP="004E0826">
      <w:pPr>
        <w:ind w:left="200"/>
        <w:rPr>
          <w:rFonts w:ascii="Times New Roman" w:hAnsi="Times New Roman" w:cs="Times New Roman"/>
        </w:rPr>
      </w:pPr>
      <w:r w:rsidRPr="00C867DF">
        <w:rPr>
          <w:rFonts w:ascii="Times New Roman" w:hAnsi="Times New Roman" w:cs="Times New Roman"/>
          <w:b/>
          <w:bCs/>
        </w:rPr>
        <w:t xml:space="preserve">2. </w:t>
      </w:r>
      <w:r w:rsidR="002A6120" w:rsidRPr="00C867DF">
        <w:rPr>
          <w:rFonts w:ascii="Times New Roman" w:hAnsi="Times New Roman" w:cs="Times New Roman"/>
          <w:b/>
          <w:bCs/>
        </w:rPr>
        <w:t>Пояснительная записка.</w:t>
      </w:r>
    </w:p>
    <w:p w14:paraId="4D1852F0" w14:textId="615122D4" w:rsidR="002A6120" w:rsidRPr="00C867DF" w:rsidRDefault="002A6120" w:rsidP="004E0826">
      <w:pPr>
        <w:ind w:left="200"/>
        <w:rPr>
          <w:rFonts w:ascii="Times New Roman" w:hAnsi="Times New Roman" w:cs="Times New Roman"/>
        </w:rPr>
      </w:pPr>
      <w:bookmarkStart w:id="4" w:name="sub_1097"/>
      <w:r w:rsidRPr="00C867DF">
        <w:rPr>
          <w:rFonts w:ascii="Times New Roman" w:hAnsi="Times New Roman" w:cs="Times New Roman"/>
        </w:rPr>
        <w:t>1. В содержательном разделе Программы представлены:</w:t>
      </w:r>
    </w:p>
    <w:bookmarkEnd w:id="4"/>
    <w:p w14:paraId="39328DFD" w14:textId="68F8B4F6" w:rsidR="002A6120" w:rsidRPr="00C867DF" w:rsidRDefault="002A6120" w:rsidP="004E0826">
      <w:pPr>
        <w:ind w:left="200"/>
        <w:rPr>
          <w:rFonts w:ascii="Times New Roman" w:hAnsi="Times New Roman" w:cs="Times New Roman"/>
        </w:rPr>
      </w:pPr>
      <w:r w:rsidRPr="00C867DF">
        <w:rPr>
          <w:rFonts w:ascii="Times New Roman" w:hAnsi="Times New Roman" w:cs="Times New Roman"/>
        </w:rPr>
        <w:t>а) описание модулей образовательной деятельности в соответствии с направлениями развития и психофизическими особенностями ребенка с ТНР в пяти образовательных областях: социально-коммуникативного, познавательного, речевого, художественно-эстетического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При разработке образовательных программ дошкольного образования могут использоваться образовательные модули по образовательным областям (направлениям развития обучающихся дошкольного возраста) на основании единства и взаимосвязи содержания образовательной программы, форм, методов и средств образовательной деятельности, а также организации образовательной среды, в том числе развивающей предметно пространственной, представленные в комплексных и парциальных программах;</w:t>
      </w:r>
    </w:p>
    <w:p w14:paraId="637E03B7" w14:textId="41EEB31B" w:rsidR="002A6120" w:rsidRPr="00C867DF" w:rsidRDefault="002A6120" w:rsidP="004E0826">
      <w:pPr>
        <w:ind w:left="200"/>
        <w:rPr>
          <w:rFonts w:ascii="Times New Roman" w:hAnsi="Times New Roman" w:cs="Times New Roman"/>
        </w:rPr>
      </w:pPr>
      <w:r w:rsidRPr="00C867DF">
        <w:rPr>
          <w:rFonts w:ascii="Times New Roman" w:hAnsi="Times New Roman" w:cs="Times New Roman"/>
        </w:rPr>
        <w:t>б) 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обучающихся с ТНР, специфики их образовательных потребностей, мотивов и интересов;</w:t>
      </w:r>
    </w:p>
    <w:p w14:paraId="74617764" w14:textId="379AE1EC" w:rsidR="002A6120" w:rsidRPr="00C867DF" w:rsidRDefault="002A6120" w:rsidP="004E0826">
      <w:pPr>
        <w:ind w:left="200"/>
        <w:rPr>
          <w:rFonts w:ascii="Times New Roman" w:hAnsi="Times New Roman" w:cs="Times New Roman"/>
        </w:rPr>
      </w:pPr>
      <w:r w:rsidRPr="00C867DF">
        <w:rPr>
          <w:rFonts w:ascii="Times New Roman" w:hAnsi="Times New Roman" w:cs="Times New Roman"/>
        </w:rPr>
        <w:t>в) программа коррекционно-развивающей работы с детьми, описывающая образовательную деятельность по коррекции нарушений развития обучающихся с ТНР.</w:t>
      </w:r>
    </w:p>
    <w:p w14:paraId="5A2E3774" w14:textId="48F71427" w:rsidR="002A6120" w:rsidRPr="00C867DF" w:rsidRDefault="002A6120" w:rsidP="004E0826">
      <w:pPr>
        <w:ind w:left="200"/>
        <w:rPr>
          <w:rFonts w:ascii="Times New Roman" w:hAnsi="Times New Roman" w:cs="Times New Roman"/>
        </w:rPr>
      </w:pPr>
      <w:bookmarkStart w:id="5" w:name="sub_1098"/>
      <w:r w:rsidRPr="00C867DF">
        <w:rPr>
          <w:rFonts w:ascii="Times New Roman" w:hAnsi="Times New Roman" w:cs="Times New Roman"/>
        </w:rPr>
        <w:t xml:space="preserve">2. Способы реализации образовательной деятельности определяются климатическими, социально-экономическими условиями субъекта Российской Федерации, местом расположения Организации, педагогическим коллективом </w:t>
      </w:r>
      <w:r w:rsidR="00321C3C" w:rsidRPr="00C867DF">
        <w:rPr>
          <w:rFonts w:ascii="Times New Roman" w:hAnsi="Times New Roman" w:cs="Times New Roman"/>
        </w:rPr>
        <w:t>МБДОУ «Ясли-сад комбинированного типа № 40 г. Донецка»</w:t>
      </w:r>
      <w:r w:rsidRPr="00C867DF">
        <w:rPr>
          <w:rFonts w:ascii="Times New Roman" w:hAnsi="Times New Roman" w:cs="Times New Roman"/>
        </w:rPr>
        <w:t>. При организации образовательной деятельности по направлениям, обозначенным образовательными областями, необходимо следовать общим и специфическим принципам и подходам к формированию Программы, в частности принципам поддержки разнообразия детства, индивидуализации дошкольного образования обучающихся с ТНР и другим. Определяя содержание образовательной деятельности в соответствии с этими принципами, следует принимать во внимание неравномерность психофизического развития, особенности речевого развития обучающихся с ТНР, значительные индивидуальные различия между детьми, а также особенности социокультурной среды, в которой проживают семьи обучающихся.</w:t>
      </w:r>
    </w:p>
    <w:p w14:paraId="287D6145" w14:textId="77777777" w:rsidR="00C80976" w:rsidRPr="00C867DF" w:rsidRDefault="00C80976" w:rsidP="00C80976">
      <w:pPr>
        <w:pStyle w:val="a9"/>
        <w:spacing w:before="1"/>
        <w:ind w:left="233" w:right="134"/>
      </w:pPr>
      <w:r w:rsidRPr="00C867DF">
        <w:t>Описание вариативных форм, способов, методов и средств реализации Программы дается с</w:t>
      </w:r>
      <w:r w:rsidRPr="00C867DF">
        <w:rPr>
          <w:spacing w:val="1"/>
        </w:rPr>
        <w:t xml:space="preserve"> </w:t>
      </w:r>
      <w:r w:rsidRPr="00C867DF">
        <w:t>учетом</w:t>
      </w:r>
      <w:r w:rsidRPr="00C867DF">
        <w:rPr>
          <w:spacing w:val="1"/>
        </w:rPr>
        <w:t xml:space="preserve"> </w:t>
      </w:r>
      <w:r w:rsidRPr="00C867DF">
        <w:t>психофизических,</w:t>
      </w:r>
      <w:r w:rsidRPr="00C867DF">
        <w:rPr>
          <w:spacing w:val="1"/>
        </w:rPr>
        <w:t xml:space="preserve"> </w:t>
      </w:r>
      <w:r w:rsidRPr="00C867DF">
        <w:t>возрастных</w:t>
      </w:r>
      <w:r w:rsidRPr="00C867DF">
        <w:rPr>
          <w:spacing w:val="1"/>
        </w:rPr>
        <w:t xml:space="preserve"> </w:t>
      </w:r>
      <w:r w:rsidRPr="00C867DF">
        <w:t>и</w:t>
      </w:r>
      <w:r w:rsidRPr="00C867DF">
        <w:rPr>
          <w:spacing w:val="1"/>
        </w:rPr>
        <w:t xml:space="preserve"> </w:t>
      </w:r>
      <w:r w:rsidRPr="00C867DF">
        <w:t>индивидуальных</w:t>
      </w:r>
      <w:r w:rsidRPr="00C867DF">
        <w:rPr>
          <w:spacing w:val="1"/>
        </w:rPr>
        <w:t xml:space="preserve"> </w:t>
      </w:r>
      <w:r w:rsidRPr="00C867DF">
        <w:t>особенностей</w:t>
      </w:r>
      <w:r w:rsidRPr="00C867DF">
        <w:rPr>
          <w:spacing w:val="1"/>
        </w:rPr>
        <w:t xml:space="preserve"> </w:t>
      </w:r>
      <w:r w:rsidRPr="00C867DF">
        <w:t>дошкольников</w:t>
      </w:r>
      <w:r w:rsidRPr="00C867DF">
        <w:rPr>
          <w:spacing w:val="1"/>
        </w:rPr>
        <w:t xml:space="preserve"> </w:t>
      </w:r>
      <w:r w:rsidRPr="00C867DF">
        <w:t>с</w:t>
      </w:r>
      <w:r w:rsidRPr="00C867DF">
        <w:rPr>
          <w:spacing w:val="1"/>
        </w:rPr>
        <w:t xml:space="preserve"> </w:t>
      </w:r>
      <w:r w:rsidRPr="00C867DF">
        <w:t>ТНР,</w:t>
      </w:r>
      <w:r w:rsidRPr="00C867DF">
        <w:rPr>
          <w:spacing w:val="1"/>
        </w:rPr>
        <w:t xml:space="preserve"> </w:t>
      </w:r>
      <w:r w:rsidRPr="00C867DF">
        <w:t>специфики</w:t>
      </w:r>
      <w:r w:rsidRPr="00C867DF">
        <w:rPr>
          <w:spacing w:val="-4"/>
        </w:rPr>
        <w:t xml:space="preserve"> </w:t>
      </w:r>
      <w:r w:rsidRPr="00C867DF">
        <w:t>их образовательных потребностей и</w:t>
      </w:r>
      <w:r w:rsidRPr="00C867DF">
        <w:rPr>
          <w:spacing w:val="-1"/>
        </w:rPr>
        <w:t xml:space="preserve"> </w:t>
      </w:r>
      <w:r w:rsidRPr="00C867DF">
        <w:t>интересов.</w:t>
      </w:r>
    </w:p>
    <w:p w14:paraId="6D096D61" w14:textId="77777777" w:rsidR="00C80976" w:rsidRPr="00C867DF" w:rsidRDefault="00C80976" w:rsidP="00C80976">
      <w:pPr>
        <w:pStyle w:val="a9"/>
        <w:ind w:left="233" w:right="139"/>
      </w:pPr>
      <w:r w:rsidRPr="00C867DF">
        <w:t>Реализация Программы обеспечивается на основе вариативных форм, способов, методов и</w:t>
      </w:r>
      <w:r w:rsidRPr="00C867DF">
        <w:rPr>
          <w:spacing w:val="1"/>
        </w:rPr>
        <w:t xml:space="preserve"> </w:t>
      </w:r>
      <w:r w:rsidRPr="00C867DF">
        <w:t>средств,</w:t>
      </w:r>
      <w:r w:rsidRPr="00C867DF">
        <w:rPr>
          <w:spacing w:val="1"/>
        </w:rPr>
        <w:t xml:space="preserve"> </w:t>
      </w:r>
      <w:r w:rsidRPr="00C867DF">
        <w:t>представленных</w:t>
      </w:r>
      <w:r w:rsidRPr="00C867DF">
        <w:rPr>
          <w:spacing w:val="1"/>
        </w:rPr>
        <w:t xml:space="preserve"> </w:t>
      </w:r>
      <w:r w:rsidRPr="00C867DF">
        <w:t>в</w:t>
      </w:r>
      <w:r w:rsidRPr="00C867DF">
        <w:rPr>
          <w:spacing w:val="1"/>
        </w:rPr>
        <w:t xml:space="preserve"> </w:t>
      </w:r>
      <w:r w:rsidRPr="00C867DF">
        <w:t>образовательных</w:t>
      </w:r>
      <w:r w:rsidRPr="00C867DF">
        <w:rPr>
          <w:spacing w:val="1"/>
        </w:rPr>
        <w:t xml:space="preserve"> </w:t>
      </w:r>
      <w:r w:rsidRPr="00C867DF">
        <w:t>программах,</w:t>
      </w:r>
      <w:r w:rsidRPr="00C867DF">
        <w:rPr>
          <w:spacing w:val="1"/>
        </w:rPr>
        <w:t xml:space="preserve"> </w:t>
      </w:r>
      <w:r w:rsidRPr="00C867DF">
        <w:t>методических</w:t>
      </w:r>
      <w:r w:rsidRPr="00C867DF">
        <w:rPr>
          <w:spacing w:val="1"/>
        </w:rPr>
        <w:t xml:space="preserve"> </w:t>
      </w:r>
      <w:r w:rsidRPr="00C867DF">
        <w:t>пособиях,</w:t>
      </w:r>
      <w:r w:rsidRPr="00C867DF">
        <w:rPr>
          <w:spacing w:val="1"/>
        </w:rPr>
        <w:t xml:space="preserve"> </w:t>
      </w:r>
      <w:r w:rsidRPr="00C867DF">
        <w:t>соответствующих принципам и целям Стандарта и выбираемых педагогом с учетом многообразия</w:t>
      </w:r>
      <w:r w:rsidRPr="00C867DF">
        <w:rPr>
          <w:spacing w:val="1"/>
        </w:rPr>
        <w:t xml:space="preserve"> </w:t>
      </w:r>
      <w:r w:rsidRPr="00C867DF">
        <w:t>конкретных социокультурных, географических, климатических условий реализации Программы,</w:t>
      </w:r>
      <w:r w:rsidRPr="00C867DF">
        <w:rPr>
          <w:spacing w:val="1"/>
        </w:rPr>
        <w:t xml:space="preserve"> </w:t>
      </w:r>
      <w:r w:rsidRPr="00C867DF">
        <w:t>возраста</w:t>
      </w:r>
      <w:r w:rsidRPr="00C867DF">
        <w:rPr>
          <w:spacing w:val="-8"/>
        </w:rPr>
        <w:t xml:space="preserve"> </w:t>
      </w:r>
      <w:r w:rsidRPr="00C867DF">
        <w:t>воспитанников</w:t>
      </w:r>
      <w:r w:rsidRPr="00C867DF">
        <w:rPr>
          <w:spacing w:val="-6"/>
        </w:rPr>
        <w:t xml:space="preserve"> </w:t>
      </w:r>
      <w:r w:rsidRPr="00C867DF">
        <w:t>с</w:t>
      </w:r>
      <w:r w:rsidRPr="00C867DF">
        <w:rPr>
          <w:spacing w:val="-9"/>
        </w:rPr>
        <w:t xml:space="preserve"> </w:t>
      </w:r>
      <w:r w:rsidRPr="00C867DF">
        <w:t>ТНР,</w:t>
      </w:r>
      <w:r w:rsidRPr="00C867DF">
        <w:rPr>
          <w:spacing w:val="-7"/>
        </w:rPr>
        <w:t xml:space="preserve"> </w:t>
      </w:r>
      <w:r w:rsidRPr="00C867DF">
        <w:t>состава</w:t>
      </w:r>
      <w:r w:rsidRPr="00C867DF">
        <w:rPr>
          <w:spacing w:val="-9"/>
        </w:rPr>
        <w:t xml:space="preserve"> </w:t>
      </w:r>
      <w:r w:rsidRPr="00C867DF">
        <w:t>групп,</w:t>
      </w:r>
      <w:r w:rsidRPr="00C867DF">
        <w:rPr>
          <w:spacing w:val="-9"/>
        </w:rPr>
        <w:t xml:space="preserve"> </w:t>
      </w:r>
      <w:r w:rsidRPr="00C867DF">
        <w:t>особенностей</w:t>
      </w:r>
      <w:r w:rsidRPr="00C867DF">
        <w:rPr>
          <w:spacing w:val="-6"/>
        </w:rPr>
        <w:t xml:space="preserve"> </w:t>
      </w:r>
      <w:r w:rsidRPr="00C867DF">
        <w:t>и</w:t>
      </w:r>
      <w:r w:rsidRPr="00C867DF">
        <w:rPr>
          <w:spacing w:val="-9"/>
        </w:rPr>
        <w:t xml:space="preserve"> </w:t>
      </w:r>
      <w:r w:rsidRPr="00C867DF">
        <w:t>интересов</w:t>
      </w:r>
      <w:r w:rsidRPr="00C867DF">
        <w:rPr>
          <w:spacing w:val="-8"/>
        </w:rPr>
        <w:t xml:space="preserve"> </w:t>
      </w:r>
      <w:r w:rsidRPr="00C867DF">
        <w:t>детей,</w:t>
      </w:r>
      <w:r w:rsidRPr="00C867DF">
        <w:rPr>
          <w:spacing w:val="-7"/>
        </w:rPr>
        <w:t xml:space="preserve"> </w:t>
      </w:r>
      <w:r w:rsidRPr="00C867DF">
        <w:t>запросов</w:t>
      </w:r>
      <w:r w:rsidRPr="00C867DF">
        <w:rPr>
          <w:spacing w:val="-8"/>
        </w:rPr>
        <w:t xml:space="preserve"> </w:t>
      </w:r>
      <w:r w:rsidRPr="00C867DF">
        <w:t>родителей</w:t>
      </w:r>
      <w:r w:rsidRPr="00C867DF">
        <w:rPr>
          <w:spacing w:val="-57"/>
        </w:rPr>
        <w:t xml:space="preserve"> </w:t>
      </w:r>
      <w:r w:rsidRPr="00C867DF">
        <w:t>(законных</w:t>
      </w:r>
      <w:r w:rsidRPr="00C867DF">
        <w:rPr>
          <w:spacing w:val="-4"/>
        </w:rPr>
        <w:t xml:space="preserve"> </w:t>
      </w:r>
      <w:r w:rsidRPr="00C867DF">
        <w:t>представителей).</w:t>
      </w:r>
    </w:p>
    <w:p w14:paraId="1DB60FDC" w14:textId="7C1FF05B" w:rsidR="00C80976" w:rsidRPr="00C867DF" w:rsidRDefault="00C80976" w:rsidP="00C80976">
      <w:pPr>
        <w:pStyle w:val="a9"/>
        <w:spacing w:before="1"/>
        <w:ind w:left="233" w:right="131"/>
      </w:pPr>
      <w:r w:rsidRPr="00C867DF">
        <w:t>В МБДОУ «Ясли-сад комбинированного типа № 40 г. Донецка» используются такие</w:t>
      </w:r>
      <w:r w:rsidRPr="00C867DF">
        <w:rPr>
          <w:spacing w:val="1"/>
        </w:rPr>
        <w:t xml:space="preserve"> </w:t>
      </w:r>
      <w:r w:rsidRPr="00C867DF">
        <w:t>вариативные</w:t>
      </w:r>
      <w:r w:rsidRPr="00C867DF">
        <w:rPr>
          <w:spacing w:val="1"/>
        </w:rPr>
        <w:t xml:space="preserve"> </w:t>
      </w:r>
      <w:r w:rsidRPr="00C867DF">
        <w:t>формы,</w:t>
      </w:r>
      <w:r w:rsidRPr="00C867DF">
        <w:rPr>
          <w:spacing w:val="1"/>
        </w:rPr>
        <w:t xml:space="preserve"> </w:t>
      </w:r>
      <w:r w:rsidRPr="00C867DF">
        <w:t>способы,</w:t>
      </w:r>
      <w:r w:rsidRPr="00C867DF">
        <w:rPr>
          <w:spacing w:val="1"/>
        </w:rPr>
        <w:t xml:space="preserve"> </w:t>
      </w:r>
      <w:r w:rsidRPr="00C867DF">
        <w:t>методы</w:t>
      </w:r>
      <w:r w:rsidRPr="00C867DF">
        <w:rPr>
          <w:spacing w:val="1"/>
        </w:rPr>
        <w:t xml:space="preserve"> </w:t>
      </w:r>
      <w:r w:rsidRPr="00C867DF">
        <w:t>организации</w:t>
      </w:r>
      <w:r w:rsidRPr="00C867DF">
        <w:rPr>
          <w:spacing w:val="1"/>
        </w:rPr>
        <w:t xml:space="preserve"> </w:t>
      </w:r>
      <w:r w:rsidRPr="00C867DF">
        <w:t>образовательной</w:t>
      </w:r>
      <w:r w:rsidRPr="00C867DF">
        <w:rPr>
          <w:spacing w:val="1"/>
        </w:rPr>
        <w:t xml:space="preserve"> </w:t>
      </w:r>
      <w:r w:rsidRPr="00C867DF">
        <w:t>деятельности</w:t>
      </w:r>
      <w:r w:rsidRPr="00C867DF">
        <w:rPr>
          <w:spacing w:val="1"/>
        </w:rPr>
        <w:t xml:space="preserve"> </w:t>
      </w:r>
      <w:r w:rsidRPr="00C867DF">
        <w:t>как:</w:t>
      </w:r>
      <w:r w:rsidRPr="00C867DF">
        <w:rPr>
          <w:spacing w:val="1"/>
        </w:rPr>
        <w:t xml:space="preserve"> </w:t>
      </w:r>
      <w:r w:rsidRPr="00C867DF">
        <w:t>образовательные ситуации, предлагаемые для группы детей, исходя из особенностей их речевого</w:t>
      </w:r>
      <w:r w:rsidRPr="00C867DF">
        <w:rPr>
          <w:spacing w:val="1"/>
        </w:rPr>
        <w:t xml:space="preserve"> </w:t>
      </w:r>
      <w:r w:rsidRPr="00C867DF">
        <w:t>развития (занятия), различные виды игр и игровых ситуаций, в том числе сюжетно-ролевая игра,</w:t>
      </w:r>
      <w:r w:rsidRPr="00C867DF">
        <w:rPr>
          <w:spacing w:val="1"/>
        </w:rPr>
        <w:t xml:space="preserve"> </w:t>
      </w:r>
      <w:r w:rsidRPr="00C867DF">
        <w:t>театрализованная</w:t>
      </w:r>
      <w:r w:rsidRPr="00C867DF">
        <w:rPr>
          <w:spacing w:val="1"/>
        </w:rPr>
        <w:t xml:space="preserve"> </w:t>
      </w:r>
      <w:r w:rsidRPr="00C867DF">
        <w:t>игра,</w:t>
      </w:r>
      <w:r w:rsidRPr="00C867DF">
        <w:rPr>
          <w:spacing w:val="1"/>
        </w:rPr>
        <w:t xml:space="preserve"> </w:t>
      </w:r>
      <w:r w:rsidRPr="00C867DF">
        <w:t>дидактическая</w:t>
      </w:r>
      <w:r w:rsidRPr="00C867DF">
        <w:rPr>
          <w:spacing w:val="1"/>
        </w:rPr>
        <w:t xml:space="preserve"> </w:t>
      </w:r>
      <w:r w:rsidRPr="00C867DF">
        <w:t>и</w:t>
      </w:r>
      <w:r w:rsidRPr="00C867DF">
        <w:rPr>
          <w:spacing w:val="1"/>
        </w:rPr>
        <w:t xml:space="preserve"> </w:t>
      </w:r>
      <w:r w:rsidRPr="00C867DF">
        <w:t>подвижная</w:t>
      </w:r>
      <w:r w:rsidRPr="00C867DF">
        <w:rPr>
          <w:spacing w:val="1"/>
        </w:rPr>
        <w:t xml:space="preserve"> </w:t>
      </w:r>
      <w:r w:rsidRPr="00C867DF">
        <w:t>игра,</w:t>
      </w:r>
      <w:r w:rsidRPr="00C867DF">
        <w:rPr>
          <w:spacing w:val="1"/>
        </w:rPr>
        <w:t xml:space="preserve"> </w:t>
      </w:r>
      <w:r w:rsidRPr="00C867DF">
        <w:t>в</w:t>
      </w:r>
      <w:r w:rsidRPr="00C867DF">
        <w:rPr>
          <w:spacing w:val="1"/>
        </w:rPr>
        <w:t xml:space="preserve"> </w:t>
      </w:r>
      <w:r w:rsidRPr="00C867DF">
        <w:t>том</w:t>
      </w:r>
      <w:r w:rsidRPr="00C867DF">
        <w:rPr>
          <w:spacing w:val="1"/>
        </w:rPr>
        <w:t xml:space="preserve"> </w:t>
      </w:r>
      <w:r w:rsidRPr="00C867DF">
        <w:t>числе,</w:t>
      </w:r>
      <w:r w:rsidRPr="00C867DF">
        <w:rPr>
          <w:spacing w:val="1"/>
        </w:rPr>
        <w:t xml:space="preserve"> </w:t>
      </w:r>
      <w:r w:rsidRPr="00C867DF">
        <w:t>народные</w:t>
      </w:r>
      <w:r w:rsidRPr="00C867DF">
        <w:rPr>
          <w:spacing w:val="1"/>
        </w:rPr>
        <w:t xml:space="preserve"> </w:t>
      </w:r>
      <w:r w:rsidRPr="00C867DF">
        <w:t>игры,</w:t>
      </w:r>
      <w:r w:rsidRPr="00C867DF">
        <w:rPr>
          <w:spacing w:val="1"/>
        </w:rPr>
        <w:t xml:space="preserve"> </w:t>
      </w:r>
      <w:r w:rsidRPr="00C867DF">
        <w:t>игра-</w:t>
      </w:r>
      <w:r w:rsidRPr="00C867DF">
        <w:rPr>
          <w:spacing w:val="1"/>
        </w:rPr>
        <w:t xml:space="preserve"> </w:t>
      </w:r>
      <w:r w:rsidRPr="00C867DF">
        <w:t>экспериментирование и другие виды игр; взаимодействие и общение детей и взрослых и/или детей</w:t>
      </w:r>
      <w:r w:rsidRPr="00C867DF">
        <w:rPr>
          <w:spacing w:val="-57"/>
        </w:rPr>
        <w:t xml:space="preserve"> </w:t>
      </w:r>
      <w:r w:rsidRPr="00C867DF">
        <w:t>между собой; проекты различной направленности, прежде всего исследовательские; праздники,</w:t>
      </w:r>
      <w:r w:rsidRPr="00C867DF">
        <w:rPr>
          <w:spacing w:val="1"/>
        </w:rPr>
        <w:t xml:space="preserve"> </w:t>
      </w:r>
      <w:r w:rsidRPr="00C867DF">
        <w:t>социальные акции т.п., а также использование образовательного потенциала режимных моментов.</w:t>
      </w:r>
      <w:r w:rsidRPr="00C867DF">
        <w:rPr>
          <w:spacing w:val="1"/>
        </w:rPr>
        <w:t xml:space="preserve"> </w:t>
      </w:r>
      <w:r w:rsidRPr="00C867DF">
        <w:rPr>
          <w:spacing w:val="-1"/>
        </w:rPr>
        <w:t>Все</w:t>
      </w:r>
      <w:r w:rsidRPr="00C867DF">
        <w:rPr>
          <w:spacing w:val="-13"/>
        </w:rPr>
        <w:t xml:space="preserve"> </w:t>
      </w:r>
      <w:r w:rsidRPr="00C867DF">
        <w:rPr>
          <w:spacing w:val="-1"/>
        </w:rPr>
        <w:t>формы</w:t>
      </w:r>
      <w:r w:rsidRPr="00C867DF">
        <w:rPr>
          <w:spacing w:val="-13"/>
        </w:rPr>
        <w:t xml:space="preserve"> </w:t>
      </w:r>
      <w:r w:rsidRPr="00C867DF">
        <w:rPr>
          <w:spacing w:val="-1"/>
        </w:rPr>
        <w:t>вместе</w:t>
      </w:r>
      <w:r w:rsidRPr="00C867DF">
        <w:rPr>
          <w:spacing w:val="-15"/>
        </w:rPr>
        <w:t xml:space="preserve"> </w:t>
      </w:r>
      <w:r w:rsidRPr="00C867DF">
        <w:rPr>
          <w:spacing w:val="-1"/>
        </w:rPr>
        <w:t>и</w:t>
      </w:r>
      <w:r w:rsidRPr="00C867DF">
        <w:rPr>
          <w:spacing w:val="-11"/>
        </w:rPr>
        <w:t xml:space="preserve"> </w:t>
      </w:r>
      <w:r w:rsidRPr="00C867DF">
        <w:rPr>
          <w:spacing w:val="-1"/>
        </w:rPr>
        <w:t>каждая</w:t>
      </w:r>
      <w:r w:rsidRPr="00C867DF">
        <w:rPr>
          <w:spacing w:val="-12"/>
        </w:rPr>
        <w:t xml:space="preserve"> </w:t>
      </w:r>
      <w:r w:rsidRPr="00C867DF">
        <w:rPr>
          <w:spacing w:val="-1"/>
        </w:rPr>
        <w:t>в</w:t>
      </w:r>
      <w:r w:rsidRPr="00C867DF">
        <w:rPr>
          <w:spacing w:val="-13"/>
        </w:rPr>
        <w:t xml:space="preserve"> </w:t>
      </w:r>
      <w:r w:rsidRPr="00C867DF">
        <w:rPr>
          <w:spacing w:val="-1"/>
        </w:rPr>
        <w:t>отдельности</w:t>
      </w:r>
      <w:r w:rsidRPr="00C867DF">
        <w:rPr>
          <w:spacing w:val="-8"/>
        </w:rPr>
        <w:t xml:space="preserve"> </w:t>
      </w:r>
      <w:r w:rsidRPr="00C867DF">
        <w:rPr>
          <w:spacing w:val="-1"/>
        </w:rPr>
        <w:t>могут</w:t>
      </w:r>
      <w:r w:rsidRPr="00C867DF">
        <w:rPr>
          <w:spacing w:val="-9"/>
        </w:rPr>
        <w:t xml:space="preserve"> </w:t>
      </w:r>
      <w:r w:rsidRPr="00C867DF">
        <w:rPr>
          <w:spacing w:val="-1"/>
        </w:rPr>
        <w:t>быть</w:t>
      </w:r>
      <w:r w:rsidRPr="00C867DF">
        <w:rPr>
          <w:spacing w:val="-11"/>
        </w:rPr>
        <w:t xml:space="preserve"> </w:t>
      </w:r>
      <w:r w:rsidRPr="00C867DF">
        <w:rPr>
          <w:spacing w:val="-1"/>
        </w:rPr>
        <w:t>реализованы</w:t>
      </w:r>
      <w:r w:rsidRPr="00C867DF">
        <w:rPr>
          <w:spacing w:val="-10"/>
        </w:rPr>
        <w:t xml:space="preserve"> </w:t>
      </w:r>
      <w:r w:rsidRPr="00C867DF">
        <w:t>через</w:t>
      </w:r>
      <w:r w:rsidRPr="00C867DF">
        <w:rPr>
          <w:spacing w:val="-8"/>
        </w:rPr>
        <w:t xml:space="preserve"> </w:t>
      </w:r>
      <w:r w:rsidRPr="00C867DF">
        <w:t>сочетание</w:t>
      </w:r>
      <w:r w:rsidRPr="00C867DF">
        <w:rPr>
          <w:spacing w:val="-13"/>
        </w:rPr>
        <w:t xml:space="preserve"> </w:t>
      </w:r>
      <w:r w:rsidRPr="00C867DF">
        <w:t>организованных</w:t>
      </w:r>
      <w:r w:rsidRPr="00C867DF">
        <w:rPr>
          <w:spacing w:val="-57"/>
        </w:rPr>
        <w:t xml:space="preserve"> </w:t>
      </w:r>
      <w:r w:rsidRPr="00C867DF">
        <w:t>взрослыми</w:t>
      </w:r>
      <w:r w:rsidRPr="00C867DF">
        <w:rPr>
          <w:spacing w:val="-3"/>
        </w:rPr>
        <w:t xml:space="preserve"> </w:t>
      </w:r>
      <w:r w:rsidRPr="00C867DF">
        <w:t>и</w:t>
      </w:r>
      <w:r w:rsidRPr="00C867DF">
        <w:rPr>
          <w:spacing w:val="-4"/>
        </w:rPr>
        <w:t xml:space="preserve"> </w:t>
      </w:r>
      <w:r w:rsidRPr="00C867DF">
        <w:t>самостоятельно</w:t>
      </w:r>
      <w:r w:rsidRPr="00C867DF">
        <w:rPr>
          <w:spacing w:val="-4"/>
        </w:rPr>
        <w:t xml:space="preserve"> </w:t>
      </w:r>
      <w:r w:rsidRPr="00C867DF">
        <w:t>инициируемых</w:t>
      </w:r>
      <w:r w:rsidRPr="00C867DF">
        <w:rPr>
          <w:spacing w:val="-4"/>
        </w:rPr>
        <w:t xml:space="preserve"> </w:t>
      </w:r>
      <w:r w:rsidRPr="00C867DF">
        <w:t>свободно</w:t>
      </w:r>
      <w:r w:rsidRPr="00C867DF">
        <w:rPr>
          <w:spacing w:val="-4"/>
        </w:rPr>
        <w:t xml:space="preserve"> </w:t>
      </w:r>
      <w:r w:rsidRPr="00C867DF">
        <w:t>выбираемых</w:t>
      </w:r>
      <w:r w:rsidRPr="00C867DF">
        <w:rPr>
          <w:spacing w:val="-5"/>
        </w:rPr>
        <w:t xml:space="preserve"> </w:t>
      </w:r>
      <w:r w:rsidRPr="00C867DF">
        <w:t>детьми</w:t>
      </w:r>
      <w:r w:rsidRPr="00C867DF">
        <w:rPr>
          <w:spacing w:val="-3"/>
        </w:rPr>
        <w:t xml:space="preserve"> </w:t>
      </w:r>
      <w:r w:rsidRPr="00C867DF">
        <w:t>видов</w:t>
      </w:r>
      <w:r w:rsidRPr="00C867DF">
        <w:rPr>
          <w:spacing w:val="-5"/>
        </w:rPr>
        <w:t xml:space="preserve"> </w:t>
      </w:r>
      <w:r w:rsidRPr="00C867DF">
        <w:t>деятельности.</w:t>
      </w:r>
    </w:p>
    <w:p w14:paraId="15263295" w14:textId="77777777" w:rsidR="00C80976" w:rsidRPr="00C867DF" w:rsidRDefault="00C80976" w:rsidP="00C80976">
      <w:pPr>
        <w:pStyle w:val="a9"/>
        <w:spacing w:before="60"/>
        <w:ind w:left="233" w:right="128"/>
      </w:pPr>
      <w:r w:rsidRPr="00C867DF">
        <w:t>Все формы, способы, методы и средства реализации Программы осуществляются с учетом</w:t>
      </w:r>
      <w:r w:rsidRPr="00C867DF">
        <w:rPr>
          <w:spacing w:val="1"/>
        </w:rPr>
        <w:t xml:space="preserve"> </w:t>
      </w:r>
      <w:r w:rsidRPr="00C867DF">
        <w:t>базовых</w:t>
      </w:r>
      <w:r w:rsidRPr="00C867DF">
        <w:rPr>
          <w:spacing w:val="7"/>
        </w:rPr>
        <w:t xml:space="preserve"> </w:t>
      </w:r>
      <w:r w:rsidRPr="00C867DF">
        <w:t>принципов</w:t>
      </w:r>
      <w:r w:rsidRPr="00C867DF">
        <w:rPr>
          <w:spacing w:val="108"/>
        </w:rPr>
        <w:t xml:space="preserve"> </w:t>
      </w:r>
      <w:r w:rsidRPr="00C867DF">
        <w:t>Стандарта</w:t>
      </w:r>
      <w:r w:rsidRPr="00C867DF">
        <w:rPr>
          <w:spacing w:val="108"/>
        </w:rPr>
        <w:t xml:space="preserve"> </w:t>
      </w:r>
      <w:r w:rsidRPr="00C867DF">
        <w:t>и</w:t>
      </w:r>
      <w:r w:rsidRPr="00C867DF">
        <w:rPr>
          <w:spacing w:val="112"/>
        </w:rPr>
        <w:t xml:space="preserve"> </w:t>
      </w:r>
      <w:r w:rsidRPr="00C867DF">
        <w:t>раскрытых</w:t>
      </w:r>
      <w:r w:rsidRPr="00C867DF">
        <w:rPr>
          <w:spacing w:val="110"/>
        </w:rPr>
        <w:t xml:space="preserve"> </w:t>
      </w:r>
      <w:r w:rsidRPr="00C867DF">
        <w:t>в</w:t>
      </w:r>
      <w:r w:rsidRPr="00C867DF">
        <w:rPr>
          <w:spacing w:val="108"/>
        </w:rPr>
        <w:t xml:space="preserve"> </w:t>
      </w:r>
      <w:r w:rsidRPr="00C867DF">
        <w:t>разделе</w:t>
      </w:r>
      <w:r w:rsidRPr="00C867DF">
        <w:rPr>
          <w:spacing w:val="108"/>
        </w:rPr>
        <w:t xml:space="preserve"> </w:t>
      </w:r>
      <w:r w:rsidRPr="00C867DF">
        <w:t>1.1.1.</w:t>
      </w:r>
      <w:r w:rsidRPr="00C867DF">
        <w:rPr>
          <w:spacing w:val="108"/>
        </w:rPr>
        <w:t xml:space="preserve"> </w:t>
      </w:r>
      <w:r w:rsidRPr="00C867DF">
        <w:t>п.</w:t>
      </w:r>
      <w:r w:rsidRPr="00C867DF">
        <w:rPr>
          <w:spacing w:val="114"/>
        </w:rPr>
        <w:t xml:space="preserve"> </w:t>
      </w:r>
      <w:r w:rsidRPr="00C867DF">
        <w:t>б)</w:t>
      </w:r>
      <w:r w:rsidRPr="00C867DF">
        <w:rPr>
          <w:spacing w:val="108"/>
        </w:rPr>
        <w:t xml:space="preserve"> </w:t>
      </w:r>
      <w:r w:rsidRPr="00C867DF">
        <w:t>Принципы</w:t>
      </w:r>
      <w:r w:rsidRPr="00C867DF">
        <w:rPr>
          <w:spacing w:val="110"/>
        </w:rPr>
        <w:t xml:space="preserve"> </w:t>
      </w:r>
      <w:r w:rsidRPr="00C867DF">
        <w:t>и</w:t>
      </w:r>
      <w:r w:rsidRPr="00C867DF">
        <w:rPr>
          <w:spacing w:val="110"/>
        </w:rPr>
        <w:t xml:space="preserve"> </w:t>
      </w:r>
      <w:r w:rsidRPr="00C867DF">
        <w:t>подходы</w:t>
      </w:r>
      <w:r w:rsidRPr="00C867DF">
        <w:rPr>
          <w:spacing w:val="-58"/>
        </w:rPr>
        <w:t xml:space="preserve"> </w:t>
      </w:r>
      <w:r w:rsidRPr="00C867DF">
        <w:t>к формированию Программы, т. е. обеспечивают активное участие ребенка с нарушением речи в</w:t>
      </w:r>
      <w:r w:rsidRPr="00C867DF">
        <w:rPr>
          <w:spacing w:val="1"/>
        </w:rPr>
        <w:t xml:space="preserve"> </w:t>
      </w:r>
      <w:r w:rsidRPr="00C867DF">
        <w:t>образовательном процессе в соответствии со своими возможностями и интересами, личностно-</w:t>
      </w:r>
      <w:r w:rsidRPr="00C867DF">
        <w:rPr>
          <w:spacing w:val="1"/>
        </w:rPr>
        <w:t xml:space="preserve"> </w:t>
      </w:r>
      <w:r w:rsidRPr="00C867DF">
        <w:t>развивающий</w:t>
      </w:r>
      <w:r w:rsidRPr="00C867DF">
        <w:rPr>
          <w:spacing w:val="1"/>
        </w:rPr>
        <w:t xml:space="preserve"> </w:t>
      </w:r>
      <w:r w:rsidRPr="00C867DF">
        <w:t>характер</w:t>
      </w:r>
      <w:r w:rsidRPr="00C867DF">
        <w:rPr>
          <w:spacing w:val="-5"/>
        </w:rPr>
        <w:t xml:space="preserve"> </w:t>
      </w:r>
      <w:r w:rsidRPr="00C867DF">
        <w:t>взаимодействия и общения и</w:t>
      </w:r>
      <w:r w:rsidRPr="00C867DF">
        <w:rPr>
          <w:spacing w:val="-3"/>
        </w:rPr>
        <w:t xml:space="preserve"> </w:t>
      </w:r>
      <w:r w:rsidRPr="00C867DF">
        <w:t>др.</w:t>
      </w:r>
    </w:p>
    <w:p w14:paraId="756F4336" w14:textId="77777777" w:rsidR="00C80976" w:rsidRPr="00C867DF" w:rsidRDefault="00C80976" w:rsidP="00C80976">
      <w:pPr>
        <w:pStyle w:val="a9"/>
        <w:ind w:left="233" w:right="129"/>
      </w:pPr>
      <w:r w:rsidRPr="00C867DF">
        <w:lastRenderedPageBreak/>
        <w:t>В сфере развития представлений в разных сферах знаний об окружающей действительности</w:t>
      </w:r>
      <w:r w:rsidRPr="00C867DF">
        <w:rPr>
          <w:spacing w:val="1"/>
        </w:rPr>
        <w:t xml:space="preserve"> </w:t>
      </w:r>
      <w:r w:rsidRPr="00C867DF">
        <w:t>педагоги</w:t>
      </w:r>
      <w:r w:rsidRPr="00C867DF">
        <w:rPr>
          <w:spacing w:val="-6"/>
        </w:rPr>
        <w:t xml:space="preserve"> </w:t>
      </w:r>
      <w:r w:rsidRPr="00C867DF">
        <w:t>создают</w:t>
      </w:r>
      <w:r w:rsidRPr="00C867DF">
        <w:rPr>
          <w:spacing w:val="-4"/>
        </w:rPr>
        <w:t xml:space="preserve"> </w:t>
      </w:r>
      <w:r w:rsidRPr="00C867DF">
        <w:t>возможности</w:t>
      </w:r>
      <w:r w:rsidRPr="00C867DF">
        <w:rPr>
          <w:spacing w:val="-4"/>
        </w:rPr>
        <w:t xml:space="preserve"> </w:t>
      </w:r>
      <w:r w:rsidRPr="00C867DF">
        <w:t>для</w:t>
      </w:r>
      <w:r w:rsidRPr="00C867DF">
        <w:rPr>
          <w:spacing w:val="-5"/>
        </w:rPr>
        <w:t xml:space="preserve"> </w:t>
      </w:r>
      <w:r w:rsidRPr="00C867DF">
        <w:t>развития</w:t>
      </w:r>
      <w:r w:rsidRPr="00C867DF">
        <w:rPr>
          <w:spacing w:val="-4"/>
        </w:rPr>
        <w:t xml:space="preserve"> </w:t>
      </w:r>
      <w:r w:rsidRPr="00C867DF">
        <w:t>у</w:t>
      </w:r>
      <w:r w:rsidRPr="00C867DF">
        <w:rPr>
          <w:spacing w:val="-9"/>
        </w:rPr>
        <w:t xml:space="preserve"> </w:t>
      </w:r>
      <w:r w:rsidRPr="00C867DF">
        <w:t>детей</w:t>
      </w:r>
      <w:r w:rsidRPr="00C867DF">
        <w:rPr>
          <w:spacing w:val="-4"/>
        </w:rPr>
        <w:t xml:space="preserve"> </w:t>
      </w:r>
      <w:r w:rsidRPr="00C867DF">
        <w:t>общих</w:t>
      </w:r>
      <w:r w:rsidRPr="00C867DF">
        <w:rPr>
          <w:spacing w:val="-7"/>
        </w:rPr>
        <w:t xml:space="preserve"> </w:t>
      </w:r>
      <w:r w:rsidRPr="00C867DF">
        <w:t>представлений</w:t>
      </w:r>
      <w:r w:rsidRPr="00C867DF">
        <w:rPr>
          <w:spacing w:val="-4"/>
        </w:rPr>
        <w:t xml:space="preserve"> </w:t>
      </w:r>
      <w:r w:rsidRPr="00C867DF">
        <w:t>об</w:t>
      </w:r>
      <w:r w:rsidRPr="00C867DF">
        <w:rPr>
          <w:spacing w:val="-5"/>
        </w:rPr>
        <w:t xml:space="preserve"> </w:t>
      </w:r>
      <w:r w:rsidRPr="00C867DF">
        <w:t>окружающем</w:t>
      </w:r>
      <w:r w:rsidRPr="00C867DF">
        <w:rPr>
          <w:spacing w:val="-5"/>
        </w:rPr>
        <w:t xml:space="preserve"> </w:t>
      </w:r>
      <w:r w:rsidRPr="00C867DF">
        <w:t>мире,</w:t>
      </w:r>
      <w:r w:rsidRPr="00C867DF">
        <w:rPr>
          <w:spacing w:val="-4"/>
        </w:rPr>
        <w:t xml:space="preserve"> </w:t>
      </w:r>
      <w:r w:rsidRPr="00C867DF">
        <w:t>о</w:t>
      </w:r>
      <w:r w:rsidRPr="00C867DF">
        <w:rPr>
          <w:spacing w:val="-58"/>
        </w:rPr>
        <w:t xml:space="preserve"> </w:t>
      </w:r>
      <w:r w:rsidRPr="00C867DF">
        <w:t>себе, других людях, в том числе общих представлений в естественнонаучной области, математике,</w:t>
      </w:r>
      <w:r w:rsidRPr="00C867DF">
        <w:rPr>
          <w:spacing w:val="1"/>
        </w:rPr>
        <w:t xml:space="preserve"> </w:t>
      </w:r>
      <w:r w:rsidRPr="00C867DF">
        <w:t>экологии. Взрослые читают книги, проводят беседы, экскурсии, организуют просмотр фильмов,</w:t>
      </w:r>
      <w:r w:rsidRPr="00C867DF">
        <w:rPr>
          <w:spacing w:val="1"/>
        </w:rPr>
        <w:t xml:space="preserve"> </w:t>
      </w:r>
      <w:r w:rsidRPr="00C867DF">
        <w:t>иллюстраций</w:t>
      </w:r>
      <w:r w:rsidRPr="00C867DF">
        <w:rPr>
          <w:spacing w:val="1"/>
        </w:rPr>
        <w:t xml:space="preserve"> </w:t>
      </w:r>
      <w:r w:rsidRPr="00C867DF">
        <w:t>познавательного</w:t>
      </w:r>
      <w:r w:rsidRPr="00C867DF">
        <w:rPr>
          <w:spacing w:val="1"/>
        </w:rPr>
        <w:t xml:space="preserve"> </w:t>
      </w:r>
      <w:r w:rsidRPr="00C867DF">
        <w:t>содержания</w:t>
      </w:r>
      <w:r w:rsidRPr="00C867DF">
        <w:rPr>
          <w:spacing w:val="1"/>
        </w:rPr>
        <w:t xml:space="preserve"> </w:t>
      </w:r>
      <w:r w:rsidRPr="00C867DF">
        <w:t>и</w:t>
      </w:r>
      <w:r w:rsidRPr="00C867DF">
        <w:rPr>
          <w:spacing w:val="1"/>
        </w:rPr>
        <w:t xml:space="preserve"> </w:t>
      </w:r>
      <w:r w:rsidRPr="00C867DF">
        <w:t>предоставляют</w:t>
      </w:r>
      <w:r w:rsidRPr="00C867DF">
        <w:rPr>
          <w:spacing w:val="1"/>
        </w:rPr>
        <w:t xml:space="preserve"> </w:t>
      </w:r>
      <w:r w:rsidRPr="00C867DF">
        <w:t>информацию</w:t>
      </w:r>
      <w:r w:rsidRPr="00C867DF">
        <w:rPr>
          <w:spacing w:val="1"/>
        </w:rPr>
        <w:t xml:space="preserve"> </w:t>
      </w:r>
      <w:r w:rsidRPr="00C867DF">
        <w:t>в</w:t>
      </w:r>
      <w:r w:rsidRPr="00C867DF">
        <w:rPr>
          <w:spacing w:val="1"/>
        </w:rPr>
        <w:t xml:space="preserve"> </w:t>
      </w:r>
      <w:r w:rsidRPr="00C867DF">
        <w:t>других</w:t>
      </w:r>
      <w:r w:rsidRPr="00C867DF">
        <w:rPr>
          <w:spacing w:val="1"/>
        </w:rPr>
        <w:t xml:space="preserve"> </w:t>
      </w:r>
      <w:r w:rsidRPr="00C867DF">
        <w:t>формах.</w:t>
      </w:r>
      <w:r w:rsidRPr="00C867DF">
        <w:rPr>
          <w:spacing w:val="1"/>
        </w:rPr>
        <w:t xml:space="preserve"> </w:t>
      </w:r>
      <w:r w:rsidRPr="00C867DF">
        <w:t>Побуждают детей задавать вопросы, рассуждать, строить гипотезы относительно наблюдаемых</w:t>
      </w:r>
      <w:r w:rsidRPr="00C867DF">
        <w:rPr>
          <w:spacing w:val="1"/>
        </w:rPr>
        <w:t xml:space="preserve"> </w:t>
      </w:r>
      <w:r w:rsidRPr="00C867DF">
        <w:t>явлений,</w:t>
      </w:r>
      <w:r w:rsidRPr="00C867DF">
        <w:rPr>
          <w:spacing w:val="-1"/>
        </w:rPr>
        <w:t xml:space="preserve"> </w:t>
      </w:r>
      <w:r w:rsidRPr="00C867DF">
        <w:t>событий.</w:t>
      </w:r>
    </w:p>
    <w:p w14:paraId="49CCE72C" w14:textId="199AF602" w:rsidR="00C80976" w:rsidRPr="00C867DF" w:rsidRDefault="00C80976" w:rsidP="00A77711">
      <w:pPr>
        <w:pStyle w:val="a9"/>
        <w:spacing w:before="1"/>
        <w:ind w:left="233" w:right="134"/>
      </w:pPr>
      <w:r w:rsidRPr="00C867DF">
        <w:t>При подборе форм, методов, способов реализации Программы для достижения планируемых</w:t>
      </w:r>
      <w:r w:rsidRPr="00C867DF">
        <w:rPr>
          <w:spacing w:val="1"/>
        </w:rPr>
        <w:t xml:space="preserve"> </w:t>
      </w:r>
      <w:r w:rsidRPr="00C867DF">
        <w:t>результатов,</w:t>
      </w:r>
      <w:r w:rsidRPr="00C867DF">
        <w:rPr>
          <w:spacing w:val="-12"/>
        </w:rPr>
        <w:t xml:space="preserve"> </w:t>
      </w:r>
      <w:r w:rsidRPr="00C867DF">
        <w:t>описанных</w:t>
      </w:r>
      <w:r w:rsidRPr="00C867DF">
        <w:rPr>
          <w:spacing w:val="-13"/>
        </w:rPr>
        <w:t xml:space="preserve"> </w:t>
      </w:r>
      <w:r w:rsidRPr="00C867DF">
        <w:t>в</w:t>
      </w:r>
      <w:r w:rsidRPr="00C867DF">
        <w:rPr>
          <w:spacing w:val="-14"/>
        </w:rPr>
        <w:t xml:space="preserve"> </w:t>
      </w:r>
      <w:r w:rsidRPr="00C867DF">
        <w:t>Стандарте</w:t>
      </w:r>
      <w:r w:rsidRPr="00C867DF">
        <w:rPr>
          <w:spacing w:val="-12"/>
        </w:rPr>
        <w:t xml:space="preserve"> </w:t>
      </w:r>
      <w:r w:rsidRPr="00C867DF">
        <w:t>в</w:t>
      </w:r>
      <w:r w:rsidRPr="00C867DF">
        <w:rPr>
          <w:spacing w:val="-15"/>
        </w:rPr>
        <w:t xml:space="preserve"> </w:t>
      </w:r>
      <w:r w:rsidRPr="00C867DF">
        <w:t>форме</w:t>
      </w:r>
      <w:r w:rsidRPr="00C867DF">
        <w:rPr>
          <w:spacing w:val="-12"/>
        </w:rPr>
        <w:t xml:space="preserve"> </w:t>
      </w:r>
      <w:r w:rsidRPr="00C867DF">
        <w:t>целевых</w:t>
      </w:r>
      <w:r w:rsidRPr="00C867DF">
        <w:rPr>
          <w:spacing w:val="-11"/>
        </w:rPr>
        <w:t xml:space="preserve"> </w:t>
      </w:r>
      <w:r w:rsidRPr="00C867DF">
        <w:t>ориентиров</w:t>
      </w:r>
      <w:r w:rsidRPr="00C867DF">
        <w:rPr>
          <w:spacing w:val="-15"/>
        </w:rPr>
        <w:t xml:space="preserve"> </w:t>
      </w:r>
      <w:r w:rsidRPr="00C867DF">
        <w:t>и</w:t>
      </w:r>
      <w:r w:rsidRPr="00C867DF">
        <w:rPr>
          <w:spacing w:val="-10"/>
        </w:rPr>
        <w:t xml:space="preserve"> </w:t>
      </w:r>
      <w:r w:rsidRPr="00C867DF">
        <w:t>представленных</w:t>
      </w:r>
      <w:r w:rsidRPr="00C867DF">
        <w:rPr>
          <w:spacing w:val="-14"/>
        </w:rPr>
        <w:t xml:space="preserve"> </w:t>
      </w:r>
      <w:r w:rsidRPr="00C867DF">
        <w:t>в</w:t>
      </w:r>
      <w:r w:rsidRPr="00C867DF">
        <w:rPr>
          <w:spacing w:val="-12"/>
        </w:rPr>
        <w:t xml:space="preserve"> </w:t>
      </w:r>
      <w:r w:rsidRPr="00C867DF">
        <w:t>разделе</w:t>
      </w:r>
      <w:r w:rsidRPr="00C867DF">
        <w:rPr>
          <w:spacing w:val="-10"/>
        </w:rPr>
        <w:t xml:space="preserve"> </w:t>
      </w:r>
      <w:r w:rsidRPr="00C867DF">
        <w:t>1.1.2.</w:t>
      </w:r>
      <w:r w:rsidRPr="00C867DF">
        <w:rPr>
          <w:spacing w:val="-58"/>
        </w:rPr>
        <w:t xml:space="preserve"> </w:t>
      </w:r>
      <w:r w:rsidRPr="00C867DF">
        <w:t>Программы, и развития в пяти образовательных областях учитываются общие характеристики</w:t>
      </w:r>
      <w:r w:rsidRPr="00C867DF">
        <w:rPr>
          <w:spacing w:val="1"/>
        </w:rPr>
        <w:t xml:space="preserve"> </w:t>
      </w:r>
      <w:r w:rsidRPr="00C867DF">
        <w:t>возрастного</w:t>
      </w:r>
      <w:r w:rsidRPr="00C867DF">
        <w:rPr>
          <w:spacing w:val="-1"/>
        </w:rPr>
        <w:t xml:space="preserve"> </w:t>
      </w:r>
      <w:r w:rsidRPr="00C867DF">
        <w:t>развития</w:t>
      </w:r>
      <w:r w:rsidRPr="00C867DF">
        <w:rPr>
          <w:spacing w:val="-1"/>
        </w:rPr>
        <w:t xml:space="preserve"> </w:t>
      </w:r>
      <w:r w:rsidRPr="00C867DF">
        <w:t>детей и</w:t>
      </w:r>
      <w:r w:rsidRPr="00C867DF">
        <w:rPr>
          <w:spacing w:val="1"/>
        </w:rPr>
        <w:t xml:space="preserve"> </w:t>
      </w:r>
      <w:r w:rsidRPr="00C867DF">
        <w:t>задачи</w:t>
      </w:r>
      <w:r w:rsidRPr="00C867DF">
        <w:rPr>
          <w:spacing w:val="-1"/>
        </w:rPr>
        <w:t xml:space="preserve"> </w:t>
      </w:r>
      <w:r w:rsidRPr="00C867DF">
        <w:t>развития</w:t>
      </w:r>
      <w:r w:rsidRPr="00C867DF">
        <w:rPr>
          <w:spacing w:val="-7"/>
        </w:rPr>
        <w:t xml:space="preserve"> </w:t>
      </w:r>
      <w:r w:rsidRPr="00C867DF">
        <w:t>для</w:t>
      </w:r>
      <w:r w:rsidRPr="00C867DF">
        <w:rPr>
          <w:spacing w:val="1"/>
        </w:rPr>
        <w:t xml:space="preserve"> </w:t>
      </w:r>
      <w:r w:rsidRPr="00C867DF">
        <w:t>каждого возрастного периода.</w:t>
      </w:r>
    </w:p>
    <w:p w14:paraId="3A124E5C" w14:textId="09AA96F1" w:rsidR="002A6120" w:rsidRPr="00C867DF" w:rsidRDefault="002A6120" w:rsidP="004E0826">
      <w:pPr>
        <w:ind w:left="200"/>
        <w:rPr>
          <w:rFonts w:ascii="Times New Roman" w:hAnsi="Times New Roman" w:cs="Times New Roman"/>
        </w:rPr>
      </w:pPr>
      <w:bookmarkStart w:id="6" w:name="sub_1099"/>
      <w:bookmarkEnd w:id="5"/>
      <w:r w:rsidRPr="00C867DF">
        <w:rPr>
          <w:rFonts w:ascii="Times New Roman" w:hAnsi="Times New Roman" w:cs="Times New Roman"/>
        </w:rPr>
        <w:t>3. В группах компенсирующей направленности осуществляется реализация АОП ДО для обучающихся, обеспечивающей коррекцию нарушений развития и социальную адаптацию обучающихся с учетом особенностей их психофизического развития, индивидуальных возможностей.</w:t>
      </w:r>
    </w:p>
    <w:bookmarkEnd w:id="6"/>
    <w:p w14:paraId="0A18AEEC" w14:textId="77777777" w:rsidR="002A6120" w:rsidRPr="00C867DF" w:rsidRDefault="002A6120" w:rsidP="004E0826">
      <w:pPr>
        <w:ind w:left="200"/>
        <w:rPr>
          <w:rFonts w:ascii="Times New Roman" w:hAnsi="Times New Roman" w:cs="Times New Roman"/>
          <w:b/>
          <w:bCs/>
        </w:rPr>
      </w:pPr>
    </w:p>
    <w:p w14:paraId="17DBDDCA" w14:textId="77777777" w:rsidR="002A6120" w:rsidRPr="00C867DF" w:rsidRDefault="002A6120" w:rsidP="004E0826">
      <w:pPr>
        <w:ind w:left="200"/>
        <w:rPr>
          <w:rFonts w:ascii="Times New Roman" w:hAnsi="Times New Roman" w:cs="Times New Roman"/>
          <w:b/>
          <w:bCs/>
        </w:rPr>
      </w:pPr>
    </w:p>
    <w:p w14:paraId="0EE7874D" w14:textId="162ED9BD" w:rsidR="0051004D" w:rsidRPr="00C867DF" w:rsidRDefault="005F6EC9" w:rsidP="004E0826">
      <w:pPr>
        <w:ind w:left="200"/>
        <w:rPr>
          <w:rFonts w:ascii="Times New Roman" w:hAnsi="Times New Roman" w:cs="Times New Roman"/>
          <w:b/>
          <w:bCs/>
        </w:rPr>
      </w:pPr>
      <w:r w:rsidRPr="00C867DF">
        <w:rPr>
          <w:rFonts w:ascii="Times New Roman" w:hAnsi="Times New Roman" w:cs="Times New Roman"/>
          <w:b/>
          <w:bCs/>
        </w:rPr>
        <w:t xml:space="preserve">2.1. </w:t>
      </w:r>
      <w:r w:rsidR="0051004D" w:rsidRPr="00C867DF">
        <w:rPr>
          <w:rFonts w:ascii="Times New Roman" w:hAnsi="Times New Roman" w:cs="Times New Roman"/>
          <w:b/>
          <w:bCs/>
        </w:rPr>
        <w:t>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w:t>
      </w:r>
    </w:p>
    <w:p w14:paraId="572365E0" w14:textId="3FA1A3BD" w:rsidR="00602B5D" w:rsidRPr="00C867DF" w:rsidRDefault="00602B5D" w:rsidP="004E0826">
      <w:pPr>
        <w:ind w:left="200"/>
        <w:rPr>
          <w:rFonts w:ascii="Times New Roman" w:hAnsi="Times New Roman" w:cs="Times New Roman"/>
        </w:rPr>
      </w:pPr>
      <w:bookmarkStart w:id="7" w:name="sub_1218"/>
      <w:r w:rsidRPr="00C867DF">
        <w:rPr>
          <w:rFonts w:ascii="Times New Roman" w:hAnsi="Times New Roman" w:cs="Times New Roman"/>
        </w:rPr>
        <w:t>а) особенности образовательной деятельности разных видов и культурных практик</w:t>
      </w:r>
    </w:p>
    <w:p w14:paraId="7C47A967" w14:textId="1AD79BED" w:rsidR="00602B5D" w:rsidRPr="00C867DF" w:rsidRDefault="00313FC7" w:rsidP="00602B5D">
      <w:pPr>
        <w:ind w:left="200"/>
        <w:jc w:val="center"/>
        <w:rPr>
          <w:rFonts w:ascii="Times New Roman" w:hAnsi="Times New Roman" w:cs="Times New Roman"/>
          <w:b/>
          <w:bCs/>
        </w:rPr>
      </w:pPr>
      <w:r>
        <w:rPr>
          <w:rFonts w:ascii="Times New Roman" w:hAnsi="Times New Roman" w:cs="Times New Roman"/>
          <w:b/>
          <w:bCs/>
        </w:rPr>
        <w:t xml:space="preserve">2.1.1. </w:t>
      </w:r>
      <w:r w:rsidR="00602B5D" w:rsidRPr="00C867DF">
        <w:rPr>
          <w:rFonts w:ascii="Times New Roman" w:hAnsi="Times New Roman" w:cs="Times New Roman"/>
          <w:b/>
          <w:bCs/>
        </w:rPr>
        <w:t>СОЦИАЛЬНО-КОММУНИКАТИВНОЕ РАЗВИТИЕ</w:t>
      </w:r>
    </w:p>
    <w:p w14:paraId="633E5F26" w14:textId="371358EF" w:rsidR="0051004D" w:rsidRPr="00C867DF" w:rsidRDefault="0051004D" w:rsidP="004E0826">
      <w:pPr>
        <w:ind w:left="200"/>
        <w:rPr>
          <w:rFonts w:ascii="Times New Roman" w:hAnsi="Times New Roman" w:cs="Times New Roman"/>
        </w:rPr>
      </w:pPr>
      <w:r w:rsidRPr="00C867DF">
        <w:rPr>
          <w:rFonts w:ascii="Times New Roman" w:hAnsi="Times New Roman" w:cs="Times New Roman"/>
        </w:rPr>
        <w:t xml:space="preserve">В области </w:t>
      </w:r>
      <w:r w:rsidR="008B4F09" w:rsidRPr="00C867DF">
        <w:rPr>
          <w:rFonts w:ascii="Times New Roman" w:hAnsi="Times New Roman" w:cs="Times New Roman"/>
        </w:rPr>
        <w:t>«С</w:t>
      </w:r>
      <w:r w:rsidRPr="00C867DF">
        <w:rPr>
          <w:rFonts w:ascii="Times New Roman" w:hAnsi="Times New Roman" w:cs="Times New Roman"/>
        </w:rPr>
        <w:t>оциально-коммуникативного развития</w:t>
      </w:r>
      <w:r w:rsidR="008B4F09" w:rsidRPr="00C867DF">
        <w:rPr>
          <w:rFonts w:ascii="Times New Roman" w:hAnsi="Times New Roman" w:cs="Times New Roman"/>
        </w:rPr>
        <w:t>»</w:t>
      </w:r>
      <w:r w:rsidRPr="00C867DF">
        <w:rPr>
          <w:rFonts w:ascii="Times New Roman" w:hAnsi="Times New Roman" w:cs="Times New Roman"/>
        </w:rPr>
        <w:t xml:space="preserve"> ребенка с ТНР, с учётом его психофизических особенностей, в условиях информационной социализации основными задачами образовательной деятельности являются создание условий для:</w:t>
      </w:r>
    </w:p>
    <w:bookmarkEnd w:id="7"/>
    <w:p w14:paraId="6AD52E43" w14:textId="665C78FF" w:rsidR="0051004D" w:rsidRPr="00C867DF" w:rsidRDefault="00EE7957" w:rsidP="004E0826">
      <w:pPr>
        <w:ind w:left="200"/>
        <w:rPr>
          <w:rFonts w:ascii="Times New Roman" w:hAnsi="Times New Roman" w:cs="Times New Roman"/>
        </w:rPr>
      </w:pPr>
      <w:r w:rsidRPr="00C867DF">
        <w:rPr>
          <w:rFonts w:ascii="Times New Roman" w:hAnsi="Times New Roman" w:cs="Times New Roman"/>
        </w:rPr>
        <w:t xml:space="preserve">- </w:t>
      </w:r>
      <w:r w:rsidR="0051004D" w:rsidRPr="00C867DF">
        <w:rPr>
          <w:rFonts w:ascii="Times New Roman" w:hAnsi="Times New Roman" w:cs="Times New Roman"/>
        </w:rPr>
        <w:t>усвоения норм и ценностей, принятых в обществе, включая моральные и нравственные ценности;</w:t>
      </w:r>
    </w:p>
    <w:p w14:paraId="0F5CAB0B" w14:textId="3E7FE800" w:rsidR="0051004D" w:rsidRPr="00C867DF" w:rsidRDefault="00EE7957" w:rsidP="004E0826">
      <w:pPr>
        <w:ind w:left="200"/>
        <w:rPr>
          <w:rFonts w:ascii="Times New Roman" w:hAnsi="Times New Roman" w:cs="Times New Roman"/>
        </w:rPr>
      </w:pPr>
      <w:r w:rsidRPr="00C867DF">
        <w:rPr>
          <w:rFonts w:ascii="Times New Roman" w:hAnsi="Times New Roman" w:cs="Times New Roman"/>
        </w:rPr>
        <w:t xml:space="preserve">- </w:t>
      </w:r>
      <w:r w:rsidR="0051004D" w:rsidRPr="00C867DF">
        <w:rPr>
          <w:rFonts w:ascii="Times New Roman" w:hAnsi="Times New Roman" w:cs="Times New Roman"/>
        </w:rPr>
        <w:t>развития общения и взаимодействия ребенка с ТНР с педагогическим работником и другими детьми;</w:t>
      </w:r>
    </w:p>
    <w:p w14:paraId="711A6B48" w14:textId="6C4ACEBD" w:rsidR="0051004D" w:rsidRPr="00C867DF" w:rsidRDefault="00EE7957" w:rsidP="004E0826">
      <w:pPr>
        <w:ind w:left="200"/>
        <w:rPr>
          <w:rFonts w:ascii="Times New Roman" w:hAnsi="Times New Roman" w:cs="Times New Roman"/>
        </w:rPr>
      </w:pPr>
      <w:r w:rsidRPr="00C867DF">
        <w:rPr>
          <w:rFonts w:ascii="Times New Roman" w:hAnsi="Times New Roman" w:cs="Times New Roman"/>
        </w:rPr>
        <w:t xml:space="preserve">- </w:t>
      </w:r>
      <w:r w:rsidR="0051004D" w:rsidRPr="00C867DF">
        <w:rPr>
          <w:rFonts w:ascii="Times New Roman" w:hAnsi="Times New Roman" w:cs="Times New Roman"/>
        </w:rPr>
        <w:t>становления самостоятельности, целенаправленности и саморегуляции собственных действий;</w:t>
      </w:r>
    </w:p>
    <w:p w14:paraId="1D92A265" w14:textId="097A0E26" w:rsidR="0051004D" w:rsidRPr="00C867DF" w:rsidRDefault="00EE7957" w:rsidP="004E0826">
      <w:pPr>
        <w:ind w:left="200"/>
        <w:rPr>
          <w:rFonts w:ascii="Times New Roman" w:hAnsi="Times New Roman" w:cs="Times New Roman"/>
        </w:rPr>
      </w:pPr>
      <w:r w:rsidRPr="00C867DF">
        <w:rPr>
          <w:rFonts w:ascii="Times New Roman" w:hAnsi="Times New Roman" w:cs="Times New Roman"/>
        </w:rPr>
        <w:t xml:space="preserve">- </w:t>
      </w:r>
      <w:r w:rsidR="0051004D" w:rsidRPr="00C867DF">
        <w:rPr>
          <w:rFonts w:ascii="Times New Roman" w:hAnsi="Times New Roman" w:cs="Times New Roman"/>
        </w:rPr>
        <w:t>развития эмоциональной отзывчивости, сопереживания,</w:t>
      </w:r>
    </w:p>
    <w:p w14:paraId="1D6CAC46" w14:textId="2AEC6AF6" w:rsidR="0051004D" w:rsidRPr="00C867DF" w:rsidRDefault="00EE7957" w:rsidP="004E0826">
      <w:pPr>
        <w:ind w:left="200"/>
        <w:rPr>
          <w:rFonts w:ascii="Times New Roman" w:hAnsi="Times New Roman" w:cs="Times New Roman"/>
        </w:rPr>
      </w:pPr>
      <w:r w:rsidRPr="00C867DF">
        <w:rPr>
          <w:rFonts w:ascii="Times New Roman" w:hAnsi="Times New Roman" w:cs="Times New Roman"/>
        </w:rPr>
        <w:t xml:space="preserve">- </w:t>
      </w:r>
      <w:r w:rsidR="0051004D" w:rsidRPr="00C867DF">
        <w:rPr>
          <w:rFonts w:ascii="Times New Roman" w:hAnsi="Times New Roman" w:cs="Times New Roman"/>
        </w:rPr>
        <w:t>формирования готовности к совместной деятельности с другими детьми и педагогическим работником,</w:t>
      </w:r>
    </w:p>
    <w:p w14:paraId="6D19BA04" w14:textId="2BFC93CE" w:rsidR="0051004D" w:rsidRPr="00C867DF" w:rsidRDefault="00EE7957" w:rsidP="004E0826">
      <w:pPr>
        <w:ind w:left="200"/>
        <w:rPr>
          <w:rFonts w:ascii="Times New Roman" w:hAnsi="Times New Roman" w:cs="Times New Roman"/>
        </w:rPr>
      </w:pPr>
      <w:r w:rsidRPr="00C867DF">
        <w:rPr>
          <w:rFonts w:ascii="Times New Roman" w:hAnsi="Times New Roman" w:cs="Times New Roman"/>
        </w:rPr>
        <w:t xml:space="preserve">- </w:t>
      </w:r>
      <w:r w:rsidR="0051004D" w:rsidRPr="00C867DF">
        <w:rPr>
          <w:rFonts w:ascii="Times New Roman" w:hAnsi="Times New Roman" w:cs="Times New Roman"/>
        </w:rPr>
        <w:t>формирования уважительного отношения и чувства принадлежности к своей семье и к сообществу обучающихся и педагогических работников в Организации;</w:t>
      </w:r>
    </w:p>
    <w:p w14:paraId="0F021B53" w14:textId="2499B3C2" w:rsidR="0051004D" w:rsidRPr="00C867DF" w:rsidRDefault="00EE7957" w:rsidP="004E0826">
      <w:pPr>
        <w:ind w:left="200"/>
        <w:rPr>
          <w:rFonts w:ascii="Times New Roman" w:hAnsi="Times New Roman" w:cs="Times New Roman"/>
        </w:rPr>
      </w:pPr>
      <w:r w:rsidRPr="00C867DF">
        <w:rPr>
          <w:rFonts w:ascii="Times New Roman" w:hAnsi="Times New Roman" w:cs="Times New Roman"/>
        </w:rPr>
        <w:t xml:space="preserve">- </w:t>
      </w:r>
      <w:r w:rsidR="0051004D" w:rsidRPr="00C867DF">
        <w:rPr>
          <w:rFonts w:ascii="Times New Roman" w:hAnsi="Times New Roman" w:cs="Times New Roman"/>
        </w:rPr>
        <w:t>формирования позитивных установок к различным видам труда и творчества;</w:t>
      </w:r>
    </w:p>
    <w:p w14:paraId="5EDEF9F8" w14:textId="7036D563" w:rsidR="0051004D" w:rsidRPr="00C867DF" w:rsidRDefault="00EE7957" w:rsidP="004E0826">
      <w:pPr>
        <w:ind w:left="200"/>
        <w:rPr>
          <w:rFonts w:ascii="Times New Roman" w:hAnsi="Times New Roman" w:cs="Times New Roman"/>
        </w:rPr>
      </w:pPr>
      <w:r w:rsidRPr="00C867DF">
        <w:rPr>
          <w:rFonts w:ascii="Times New Roman" w:hAnsi="Times New Roman" w:cs="Times New Roman"/>
        </w:rPr>
        <w:t xml:space="preserve">- </w:t>
      </w:r>
      <w:r w:rsidR="0051004D" w:rsidRPr="00C867DF">
        <w:rPr>
          <w:rFonts w:ascii="Times New Roman" w:hAnsi="Times New Roman" w:cs="Times New Roman"/>
        </w:rPr>
        <w:t>формирования основ безопасного поведения в быту, социуме, природе;</w:t>
      </w:r>
    </w:p>
    <w:p w14:paraId="2B288F7D" w14:textId="14D27A82" w:rsidR="0051004D" w:rsidRPr="00C867DF" w:rsidRDefault="00EE7957" w:rsidP="004E0826">
      <w:pPr>
        <w:ind w:left="200"/>
        <w:rPr>
          <w:rFonts w:ascii="Times New Roman" w:hAnsi="Times New Roman" w:cs="Times New Roman"/>
        </w:rPr>
      </w:pPr>
      <w:r w:rsidRPr="00C867DF">
        <w:rPr>
          <w:rFonts w:ascii="Times New Roman" w:hAnsi="Times New Roman" w:cs="Times New Roman"/>
        </w:rPr>
        <w:t xml:space="preserve">- </w:t>
      </w:r>
      <w:r w:rsidR="0051004D" w:rsidRPr="00C867DF">
        <w:rPr>
          <w:rFonts w:ascii="Times New Roman" w:hAnsi="Times New Roman" w:cs="Times New Roman"/>
        </w:rPr>
        <w:t>развития коммуникативных и социальных навыков ребенка с ТНР;</w:t>
      </w:r>
    </w:p>
    <w:p w14:paraId="4E157392" w14:textId="03CED63A" w:rsidR="0051004D" w:rsidRPr="00C867DF" w:rsidRDefault="00EE7957" w:rsidP="004E0826">
      <w:pPr>
        <w:ind w:left="200"/>
        <w:rPr>
          <w:rFonts w:ascii="Times New Roman" w:hAnsi="Times New Roman" w:cs="Times New Roman"/>
        </w:rPr>
      </w:pPr>
      <w:r w:rsidRPr="00C867DF">
        <w:rPr>
          <w:rFonts w:ascii="Times New Roman" w:hAnsi="Times New Roman" w:cs="Times New Roman"/>
        </w:rPr>
        <w:t xml:space="preserve">- </w:t>
      </w:r>
      <w:r w:rsidR="0051004D" w:rsidRPr="00C867DF">
        <w:rPr>
          <w:rFonts w:ascii="Times New Roman" w:hAnsi="Times New Roman" w:cs="Times New Roman"/>
        </w:rPr>
        <w:t>развития игровой деятельности.</w:t>
      </w:r>
    </w:p>
    <w:p w14:paraId="436AD8B9" w14:textId="77777777" w:rsidR="00365895" w:rsidRPr="00C867DF" w:rsidRDefault="0051004D" w:rsidP="00365895">
      <w:pPr>
        <w:ind w:left="200"/>
        <w:jc w:val="center"/>
        <w:rPr>
          <w:rFonts w:ascii="Times New Roman" w:hAnsi="Times New Roman" w:cs="Times New Roman"/>
          <w:b/>
          <w:bCs/>
          <w:u w:val="single"/>
        </w:rPr>
      </w:pPr>
      <w:r w:rsidRPr="00C867DF">
        <w:rPr>
          <w:rFonts w:ascii="Times New Roman" w:hAnsi="Times New Roman" w:cs="Times New Roman"/>
          <w:b/>
          <w:bCs/>
          <w:u w:val="single"/>
        </w:rPr>
        <w:t xml:space="preserve">Основное содержание образовательной деятельности с детьми </w:t>
      </w:r>
    </w:p>
    <w:p w14:paraId="27FF749E" w14:textId="6D03BCB2" w:rsidR="0051004D" w:rsidRPr="00C867DF" w:rsidRDefault="0051004D" w:rsidP="00365895">
      <w:pPr>
        <w:ind w:left="200"/>
        <w:jc w:val="center"/>
        <w:rPr>
          <w:rFonts w:ascii="Times New Roman" w:hAnsi="Times New Roman" w:cs="Times New Roman"/>
        </w:rPr>
      </w:pPr>
      <w:r w:rsidRPr="00C867DF">
        <w:rPr>
          <w:rFonts w:ascii="Times New Roman" w:hAnsi="Times New Roman" w:cs="Times New Roman"/>
          <w:b/>
          <w:bCs/>
          <w:u w:val="single"/>
        </w:rPr>
        <w:t>младшего дошкольного возраста</w:t>
      </w:r>
      <w:r w:rsidRPr="00C867DF">
        <w:rPr>
          <w:rFonts w:ascii="Times New Roman" w:hAnsi="Times New Roman" w:cs="Times New Roman"/>
          <w:b/>
          <w:bCs/>
        </w:rPr>
        <w:t>.</w:t>
      </w:r>
    </w:p>
    <w:p w14:paraId="0E299D4E"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Совместная образовательная деятельность педагогических работников с детьми с ТНР предполагает следующие направления работы:</w:t>
      </w:r>
    </w:p>
    <w:p w14:paraId="6D846CE2" w14:textId="2FFA9A3B" w:rsidR="0051004D" w:rsidRPr="00C867DF" w:rsidRDefault="00B41EFB" w:rsidP="004E0826">
      <w:pPr>
        <w:ind w:left="200"/>
        <w:rPr>
          <w:rFonts w:ascii="Times New Roman" w:hAnsi="Times New Roman" w:cs="Times New Roman"/>
        </w:rPr>
      </w:pPr>
      <w:r w:rsidRPr="00C867DF">
        <w:rPr>
          <w:rFonts w:ascii="Times New Roman" w:hAnsi="Times New Roman" w:cs="Times New Roman"/>
        </w:rPr>
        <w:t xml:space="preserve">- </w:t>
      </w:r>
      <w:r w:rsidR="0051004D" w:rsidRPr="00C867DF">
        <w:rPr>
          <w:rFonts w:ascii="Times New Roman" w:hAnsi="Times New Roman" w:cs="Times New Roman"/>
        </w:rPr>
        <w:t>формирование представлений обучающихся о разнообразии окружающего их мира и людей;</w:t>
      </w:r>
    </w:p>
    <w:p w14:paraId="0C52191C" w14:textId="3F88680B" w:rsidR="0051004D" w:rsidRPr="00C867DF" w:rsidRDefault="00B41EFB" w:rsidP="004E0826">
      <w:pPr>
        <w:ind w:left="200"/>
        <w:rPr>
          <w:rFonts w:ascii="Times New Roman" w:hAnsi="Times New Roman" w:cs="Times New Roman"/>
        </w:rPr>
      </w:pPr>
      <w:r w:rsidRPr="00C867DF">
        <w:rPr>
          <w:rFonts w:ascii="Times New Roman" w:hAnsi="Times New Roman" w:cs="Times New Roman"/>
        </w:rPr>
        <w:t xml:space="preserve">- </w:t>
      </w:r>
      <w:r w:rsidR="0051004D" w:rsidRPr="00C867DF">
        <w:rPr>
          <w:rFonts w:ascii="Times New Roman" w:hAnsi="Times New Roman" w:cs="Times New Roman"/>
        </w:rPr>
        <w:t>воспитание правильного отношения к людям, вещам;</w:t>
      </w:r>
    </w:p>
    <w:p w14:paraId="4499F627" w14:textId="32D27916" w:rsidR="0051004D" w:rsidRPr="00C867DF" w:rsidRDefault="00B41EFB" w:rsidP="004E0826">
      <w:pPr>
        <w:ind w:left="200"/>
        <w:rPr>
          <w:rFonts w:ascii="Times New Roman" w:hAnsi="Times New Roman" w:cs="Times New Roman"/>
        </w:rPr>
      </w:pPr>
      <w:r w:rsidRPr="00C867DF">
        <w:rPr>
          <w:rFonts w:ascii="Times New Roman" w:hAnsi="Times New Roman" w:cs="Times New Roman"/>
        </w:rPr>
        <w:t xml:space="preserve">- </w:t>
      </w:r>
      <w:r w:rsidR="0051004D" w:rsidRPr="00C867DF">
        <w:rPr>
          <w:rFonts w:ascii="Times New Roman" w:hAnsi="Times New Roman" w:cs="Times New Roman"/>
        </w:rPr>
        <w:t>обучение способам поведения в обществе, отражающим желания, возможности и предпочтения обучающихся ("хочу - не хочу", "могу - не могу", "нравится - не нравится").</w:t>
      </w:r>
    </w:p>
    <w:p w14:paraId="61850BBC"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14:paraId="482015C5"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игра;</w:t>
      </w:r>
    </w:p>
    <w:p w14:paraId="11F004AE"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представления о мире людей и рукотворных материалах;</w:t>
      </w:r>
    </w:p>
    <w:p w14:paraId="3FF04015"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безопасное поведение в быту, социуме, природе;</w:t>
      </w:r>
    </w:p>
    <w:p w14:paraId="7ED73A4B"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труд.</w:t>
      </w:r>
    </w:p>
    <w:p w14:paraId="21E45931"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 xml:space="preserve">Обучение игре детей младшего школьного возраста с ТНР проводится в форме развивающих образовательных ситуаций, направленных на преодоление у обучающихся речевого и неречевого негативизма. Для этого все специалисты стремятся придать отношениям обучающихся к </w:t>
      </w:r>
      <w:r w:rsidRPr="00C867DF">
        <w:rPr>
          <w:rFonts w:ascii="Times New Roman" w:hAnsi="Times New Roman" w:cs="Times New Roman"/>
        </w:rPr>
        <w:lastRenderedPageBreak/>
        <w:t>окружающим педагогическим работником и детям положительную направленность.</w:t>
      </w:r>
    </w:p>
    <w:p w14:paraId="503E6FB6"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В ходе обучающих игр с детьми первого уровня речевого развития педагогические работники организуют игровые ситуации, позволяющие детям с помощью невербальных и вербальных средств общения выражать радость от достижения целей, вступать в общение с другими детьми: парное или в малых группах (два-три обучающихся).</w:t>
      </w:r>
    </w:p>
    <w:p w14:paraId="06507AD4"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В различных предметных и ролевых играх с предметами-орудиями бытового назначения, с игрушками педагогические работники уточняют представления обучающихся о цвете предметов (красный, синий, желтый, зеленый, черный, белый), учит их обучающихся различать предметы по цвету (противопоставление по принципу "такой - не такой", выбор предметов одного цвета из группы предметов, разных по форме и величине; различение контрастных и близких по цвету предметов). В обучающих играх обучающиеся соотносят цвет предмета со словом.</w:t>
      </w:r>
    </w:p>
    <w:p w14:paraId="5884C518"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Педагогические работники в различных педагогических ситуациях, в режимные моменты, в игре формируют у обучающихся с ТНР навыки самообслуживания, культурно-гигиенические навыки, навыки выполнения элементарных трудовых поручений с их помощью.</w:t>
      </w:r>
    </w:p>
    <w:p w14:paraId="788A1EC1"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Всеми педагогическими работниками образовательной организации в подборе доступного детям речевого материала применительно к игровым ситуациям и трудовым процессам, которые осваивает ребенок с ТНР, учитывается коррекционная направленность всего педагогического процесса. Педагогические работники обучают обучающихся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w:t>
      </w:r>
    </w:p>
    <w:p w14:paraId="65CAC7AC" w14:textId="431137F0" w:rsidR="0051004D" w:rsidRPr="00C867DF" w:rsidRDefault="0051004D" w:rsidP="004E0826">
      <w:pPr>
        <w:ind w:left="200"/>
        <w:rPr>
          <w:rFonts w:ascii="Times New Roman" w:hAnsi="Times New Roman" w:cs="Times New Roman"/>
        </w:rPr>
      </w:pPr>
      <w:r w:rsidRPr="00C867DF">
        <w:rPr>
          <w:rFonts w:ascii="Times New Roman" w:hAnsi="Times New Roman" w:cs="Times New Roman"/>
        </w:rPr>
        <w:t>Образовательную деятельность в рамках указанной образовательной области проводят воспитатели, согласуя ее содержание с тематикой работы, проводимой учителем-логопедом. Активными участниками образовательного процесса в области "Социально-коммуникативное развитие" должны стать родители (законные представители) обучающихся, а также педагогические работники, работающие с детьми с ТНР.</w:t>
      </w:r>
    </w:p>
    <w:p w14:paraId="5FD9DFFD" w14:textId="5C727E9D" w:rsidR="0000718C" w:rsidRPr="00C867DF" w:rsidRDefault="0000718C" w:rsidP="0000718C">
      <w:pPr>
        <w:pStyle w:val="2"/>
        <w:spacing w:before="1"/>
        <w:ind w:left="374" w:right="132" w:firstLine="0"/>
        <w:rPr>
          <w:spacing w:val="-57"/>
          <w:sz w:val="24"/>
          <w:szCs w:val="24"/>
        </w:rPr>
      </w:pPr>
      <w:r w:rsidRPr="00C867DF">
        <w:rPr>
          <w:sz w:val="24"/>
          <w:szCs w:val="24"/>
        </w:rPr>
        <w:t>Содержание</w:t>
      </w:r>
      <w:r w:rsidRPr="00C867DF">
        <w:rPr>
          <w:spacing w:val="1"/>
          <w:sz w:val="24"/>
          <w:szCs w:val="24"/>
        </w:rPr>
        <w:t xml:space="preserve"> </w:t>
      </w:r>
      <w:r w:rsidRPr="00C867DF">
        <w:rPr>
          <w:sz w:val="24"/>
          <w:szCs w:val="24"/>
        </w:rPr>
        <w:t>образовательной</w:t>
      </w:r>
      <w:r w:rsidRPr="00C867DF">
        <w:rPr>
          <w:spacing w:val="1"/>
          <w:sz w:val="24"/>
          <w:szCs w:val="24"/>
        </w:rPr>
        <w:t xml:space="preserve"> </w:t>
      </w:r>
      <w:r w:rsidRPr="00C867DF">
        <w:rPr>
          <w:sz w:val="24"/>
          <w:szCs w:val="24"/>
        </w:rPr>
        <w:t>области</w:t>
      </w:r>
      <w:r w:rsidRPr="00C867DF">
        <w:rPr>
          <w:spacing w:val="1"/>
          <w:sz w:val="24"/>
          <w:szCs w:val="24"/>
        </w:rPr>
        <w:t xml:space="preserve"> </w:t>
      </w:r>
      <w:r w:rsidRPr="00C867DF">
        <w:rPr>
          <w:sz w:val="24"/>
          <w:szCs w:val="24"/>
        </w:rPr>
        <w:t>«Социально-коммуникативное</w:t>
      </w:r>
      <w:r w:rsidRPr="00C867DF">
        <w:rPr>
          <w:spacing w:val="1"/>
          <w:sz w:val="24"/>
          <w:szCs w:val="24"/>
        </w:rPr>
        <w:t xml:space="preserve"> </w:t>
      </w:r>
      <w:r w:rsidRPr="00C867DF">
        <w:rPr>
          <w:sz w:val="24"/>
          <w:szCs w:val="24"/>
        </w:rPr>
        <w:t>развитие» направлено на:</w:t>
      </w:r>
    </w:p>
    <w:p w14:paraId="48F51BE5" w14:textId="7D1D15CA" w:rsidR="000C31A5" w:rsidRPr="00C867DF" w:rsidRDefault="000C31A5" w:rsidP="0000718C">
      <w:pPr>
        <w:spacing w:line="0" w:lineRule="atLeast"/>
        <w:ind w:right="-559"/>
        <w:rPr>
          <w:rFonts w:ascii="Times New Roman" w:eastAsia="Arial" w:hAnsi="Times New Roman" w:cs="Times New Roman"/>
          <w:b/>
        </w:rPr>
      </w:pPr>
      <w:r w:rsidRPr="00C867DF">
        <w:rPr>
          <w:rFonts w:ascii="Times New Roman" w:eastAsia="Arial" w:hAnsi="Times New Roman" w:cs="Times New Roman"/>
          <w:b/>
        </w:rPr>
        <w:t>Игра</w:t>
      </w:r>
    </w:p>
    <w:p w14:paraId="7E3C0C4F" w14:textId="6BB71A8F" w:rsidR="000C31A5" w:rsidRPr="00C867DF" w:rsidRDefault="000C31A5" w:rsidP="000C31A5">
      <w:pPr>
        <w:spacing w:line="238" w:lineRule="auto"/>
        <w:ind w:firstLine="540"/>
        <w:rPr>
          <w:rFonts w:ascii="Times New Roman" w:eastAsia="Times New Roman" w:hAnsi="Times New Roman" w:cs="Times New Roman"/>
        </w:rPr>
      </w:pPr>
      <w:r w:rsidRPr="00C867DF">
        <w:rPr>
          <w:rFonts w:ascii="Times New Roman" w:eastAsia="Times New Roman" w:hAnsi="Times New Roman" w:cs="Times New Roman"/>
        </w:rPr>
        <w:t>Игровая деятельность детей младшего дошкольного возраста, в том числе и детей с ТНР, значима для целостного развития ребенка и является основополагающей в осуществлении совместной со взрослыми и самостоятельной деятельности детей в рамках образовательной области «Социально-коммуникативное развитие». Активное включение в образовательный процесс разнообразных игр с дошкольниками с ТНР на протяжении их пребывания в дошкольной организации стимулирует, прежде всего, речевую активность детей.</w:t>
      </w:r>
    </w:p>
    <w:p w14:paraId="60B13705" w14:textId="77777777" w:rsidR="000C31A5" w:rsidRPr="00C867DF" w:rsidRDefault="000C31A5" w:rsidP="000C31A5">
      <w:pPr>
        <w:spacing w:line="21" w:lineRule="exact"/>
        <w:rPr>
          <w:rFonts w:ascii="Times New Roman" w:eastAsia="Times New Roman" w:hAnsi="Times New Roman" w:cs="Times New Roman"/>
        </w:rPr>
      </w:pPr>
    </w:p>
    <w:p w14:paraId="0998B2A1" w14:textId="6A82D583" w:rsidR="000C31A5" w:rsidRPr="00C867DF" w:rsidRDefault="000C31A5" w:rsidP="000C31A5">
      <w:pPr>
        <w:spacing w:line="237" w:lineRule="auto"/>
        <w:ind w:firstLine="540"/>
        <w:rPr>
          <w:rFonts w:ascii="Times New Roman" w:eastAsia="Times New Roman" w:hAnsi="Times New Roman" w:cs="Times New Roman"/>
        </w:rPr>
      </w:pPr>
      <w:r w:rsidRPr="00C867DF">
        <w:rPr>
          <w:rFonts w:ascii="Times New Roman" w:eastAsia="Times New Roman" w:hAnsi="Times New Roman" w:cs="Times New Roman"/>
        </w:rPr>
        <w:t>Содержание образовательной области «Социально-коммуникативное развитие», направленно на овладение детьми навыками игровой деятельности и тесно связано с содержанием всех образовательных областей на всех ступенях образования детей дошкольного возраста.</w:t>
      </w:r>
    </w:p>
    <w:p w14:paraId="42098EF9" w14:textId="77777777" w:rsidR="000C31A5" w:rsidRPr="00C867DF" w:rsidRDefault="000C31A5" w:rsidP="000C31A5">
      <w:pPr>
        <w:spacing w:line="17" w:lineRule="exact"/>
        <w:rPr>
          <w:rFonts w:ascii="Times New Roman" w:eastAsia="Times New Roman" w:hAnsi="Times New Roman" w:cs="Times New Roman"/>
        </w:rPr>
      </w:pPr>
    </w:p>
    <w:p w14:paraId="03BEC10D" w14:textId="23679418" w:rsidR="000C31A5" w:rsidRPr="00C867DF" w:rsidRDefault="000C31A5" w:rsidP="000C31A5">
      <w:pPr>
        <w:spacing w:line="239" w:lineRule="auto"/>
        <w:ind w:firstLine="540"/>
        <w:rPr>
          <w:rFonts w:ascii="Times New Roman" w:eastAsia="Times New Roman" w:hAnsi="Times New Roman" w:cs="Times New Roman"/>
        </w:rPr>
      </w:pPr>
      <w:r w:rsidRPr="00C867DF">
        <w:rPr>
          <w:rFonts w:ascii="Times New Roman" w:eastAsia="Times New Roman" w:hAnsi="Times New Roman" w:cs="Times New Roman"/>
        </w:rPr>
        <w:t>Обучение игре дошкольников с ТНР в рамках образовательной области «Социально-коммуникативное развитие» на первой ступени проводится в форме развивающих образовательных ситуаций, в которых количество детей может составлять от двух до семи человек. Оно зависит от особенностей речевого и личностного развития детей и наиболее успешно осуществляется в совместной деятельности взрослого и детей в условиях предметно-игровой среды, стимулирующей желание детей играть, побуждающей их к самостоятельному, творческому взаимодействию с игрушка-ми, предметным миром, друг с другом на основе неречевых и речевых средств взаимодействия. На этом этапе важную роль играет обучение детей младшего дошкольного возраста с первым уровнем речевого развития использованию не только реальных игровых предметов, но и предметов-заместителей, стимулирование детей к речевой активности на основе вербальных и невербальных средств общения.</w:t>
      </w:r>
    </w:p>
    <w:p w14:paraId="4800B3FD" w14:textId="77777777" w:rsidR="000C31A5" w:rsidRPr="00C867DF" w:rsidRDefault="000C31A5" w:rsidP="000C31A5">
      <w:pPr>
        <w:spacing w:line="19" w:lineRule="exact"/>
        <w:rPr>
          <w:rFonts w:ascii="Times New Roman" w:eastAsia="Times New Roman" w:hAnsi="Times New Roman" w:cs="Times New Roman"/>
        </w:rPr>
      </w:pPr>
    </w:p>
    <w:p w14:paraId="78C5EEFF" w14:textId="0FC4B46D" w:rsidR="000C31A5" w:rsidRPr="00C867DF" w:rsidRDefault="000C31A5" w:rsidP="0096735A">
      <w:pPr>
        <w:spacing w:line="238" w:lineRule="auto"/>
        <w:ind w:firstLine="540"/>
        <w:rPr>
          <w:rFonts w:ascii="Times New Roman" w:eastAsia="Times New Roman" w:hAnsi="Times New Roman" w:cs="Times New Roman"/>
          <w:i/>
        </w:rPr>
      </w:pPr>
      <w:r w:rsidRPr="00C867DF">
        <w:rPr>
          <w:rFonts w:ascii="Times New Roman" w:eastAsia="Times New Roman" w:hAnsi="Times New Roman" w:cs="Times New Roman"/>
        </w:rPr>
        <w:t xml:space="preserve">Игра как основная часть образовательной области «Социально-коммуникативное развитие» интегрируется со всеми образовательными областями. Элементы игры включаются в структуру групповых и индивидуальных логопедических занятий, совместной образовательной деятельности взрослых и детей в процессе овладения образовательными областями «Познавательное развитие», «Речевое развитие», «Художественно-эстетическое развитие», «Физическое развитие». </w:t>
      </w:r>
      <w:r w:rsidRPr="00C867DF">
        <w:rPr>
          <w:rFonts w:ascii="Times New Roman" w:eastAsia="Times New Roman" w:hAnsi="Times New Roman" w:cs="Times New Roman"/>
          <w:i/>
        </w:rPr>
        <w:t>Игра</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ведущий вид детской деятельности, в том числе и ходе логопедической работы, организу</w:t>
      </w:r>
      <w:r w:rsidR="0096735A" w:rsidRPr="00C867DF">
        <w:rPr>
          <w:rFonts w:ascii="Times New Roman" w:eastAsia="Times New Roman" w:hAnsi="Times New Roman" w:cs="Times New Roman"/>
          <w:i/>
        </w:rPr>
        <w:t xml:space="preserve">емой </w:t>
      </w:r>
      <w:r w:rsidRPr="00C867DF">
        <w:rPr>
          <w:rFonts w:ascii="Times New Roman" w:eastAsia="Times New Roman" w:hAnsi="Times New Roman" w:cs="Times New Roman"/>
          <w:i/>
        </w:rPr>
        <w:t>взрослыми совместной с детьми образовательной деятельности и их общения друг с другом.</w:t>
      </w:r>
    </w:p>
    <w:p w14:paraId="5C6EB65B" w14:textId="77777777" w:rsidR="000C31A5" w:rsidRPr="00C867DF" w:rsidRDefault="000C31A5" w:rsidP="000C31A5">
      <w:pPr>
        <w:spacing w:line="15" w:lineRule="exact"/>
        <w:rPr>
          <w:rFonts w:ascii="Times New Roman" w:eastAsia="Times New Roman" w:hAnsi="Times New Roman" w:cs="Times New Roman"/>
        </w:rPr>
      </w:pPr>
    </w:p>
    <w:p w14:paraId="1E569581" w14:textId="1F3CBBFE" w:rsidR="000C31A5" w:rsidRPr="00C867DF" w:rsidRDefault="000C31A5" w:rsidP="000C31A5">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lastRenderedPageBreak/>
        <w:t>Игры являются основой развития у детей с ТНР самостоятельной художественной, двигательной, культурно-досуговой, музыкальной деятельности. Поэтому данное направление работы в образовательной области «Социально-коммуникативное развитие», а также в других образовательных областях, представлено более подробно по сравнению с другими.</w:t>
      </w:r>
    </w:p>
    <w:p w14:paraId="7AB24489" w14:textId="77777777" w:rsidR="000C31A5" w:rsidRPr="00C867DF" w:rsidRDefault="000C31A5" w:rsidP="000C31A5">
      <w:pPr>
        <w:spacing w:line="21" w:lineRule="exact"/>
        <w:rPr>
          <w:rFonts w:ascii="Times New Roman" w:eastAsia="Times New Roman" w:hAnsi="Times New Roman" w:cs="Times New Roman"/>
        </w:rPr>
      </w:pPr>
    </w:p>
    <w:p w14:paraId="23FC3156" w14:textId="6B910DEA" w:rsidR="000C31A5" w:rsidRPr="00C867DF" w:rsidRDefault="000C31A5" w:rsidP="000C31A5">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t>Игры с правилами (дидактические и подвижные) позволяют на наглядно-практическом уровне расширить представления ребенка об окружающем мире, используя экспериментальные действия детей, познакомить их с качествами предметов и обогатить их сенсорно-перцептивный опыт.</w:t>
      </w:r>
    </w:p>
    <w:p w14:paraId="1CFD6392" w14:textId="77777777" w:rsidR="000C31A5" w:rsidRPr="00C867DF" w:rsidRDefault="000C31A5" w:rsidP="000C31A5">
      <w:pPr>
        <w:spacing w:line="19" w:lineRule="exact"/>
        <w:rPr>
          <w:rFonts w:ascii="Times New Roman" w:eastAsia="Times New Roman" w:hAnsi="Times New Roman" w:cs="Times New Roman"/>
        </w:rPr>
      </w:pPr>
    </w:p>
    <w:p w14:paraId="3FE19BC6" w14:textId="77777777" w:rsidR="000C31A5" w:rsidRPr="00C867DF" w:rsidRDefault="000C31A5" w:rsidP="000C31A5">
      <w:pPr>
        <w:spacing w:line="238" w:lineRule="auto"/>
        <w:ind w:firstLine="566"/>
        <w:rPr>
          <w:rFonts w:ascii="Times New Roman" w:eastAsia="Times New Roman" w:hAnsi="Times New Roman" w:cs="Times New Roman"/>
        </w:rPr>
      </w:pPr>
      <w:r w:rsidRPr="00C867DF">
        <w:rPr>
          <w:rFonts w:ascii="Times New Roman" w:eastAsia="Times New Roman" w:hAnsi="Times New Roman" w:cs="Times New Roman"/>
        </w:rPr>
        <w:t xml:space="preserve">На первой ступени обучения предпочтение отдается </w:t>
      </w:r>
      <w:r w:rsidRPr="00C867DF">
        <w:rPr>
          <w:rFonts w:ascii="Times New Roman" w:eastAsia="Times New Roman" w:hAnsi="Times New Roman" w:cs="Times New Roman"/>
          <w:i/>
        </w:rPr>
        <w:t>дидактическим</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играм</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w:t>
      </w:r>
      <w:r w:rsidRPr="00C867DF">
        <w:rPr>
          <w:rFonts w:ascii="Times New Roman" w:eastAsia="Times New Roman" w:hAnsi="Times New Roman" w:cs="Times New Roman"/>
        </w:rPr>
        <w:t>с природными материалами</w:t>
      </w:r>
      <w:r w:rsidRPr="00C867DF">
        <w:rPr>
          <w:rFonts w:ascii="Times New Roman" w:eastAsia="Times New Roman" w:hAnsi="Times New Roman" w:cs="Times New Roman"/>
          <w:i/>
        </w:rPr>
        <w:t xml:space="preserve"> </w:t>
      </w:r>
      <w:r w:rsidRPr="00C867DF">
        <w:rPr>
          <w:rFonts w:ascii="Times New Roman" w:eastAsia="Times New Roman" w:hAnsi="Times New Roman" w:cs="Times New Roman"/>
        </w:rPr>
        <w:t>(с песком,</w:t>
      </w:r>
      <w:r w:rsidRPr="00C867DF">
        <w:rPr>
          <w:rFonts w:ascii="Times New Roman" w:eastAsia="Times New Roman" w:hAnsi="Times New Roman" w:cs="Times New Roman"/>
          <w:i/>
        </w:rPr>
        <w:t xml:space="preserve"> </w:t>
      </w:r>
      <w:r w:rsidRPr="00C867DF">
        <w:rPr>
          <w:rFonts w:ascii="Times New Roman" w:eastAsia="Times New Roman" w:hAnsi="Times New Roman" w:cs="Times New Roman"/>
        </w:rPr>
        <w:t>с водой),</w:t>
      </w:r>
      <w:r w:rsidRPr="00C867DF">
        <w:rPr>
          <w:rFonts w:ascii="Times New Roman" w:eastAsia="Times New Roman" w:hAnsi="Times New Roman" w:cs="Times New Roman"/>
          <w:i/>
        </w:rPr>
        <w:t xml:space="preserve"> </w:t>
      </w:r>
      <w:r w:rsidRPr="00C867DF">
        <w:rPr>
          <w:rFonts w:ascii="Times New Roman" w:eastAsia="Times New Roman" w:hAnsi="Times New Roman" w:cs="Times New Roman"/>
        </w:rPr>
        <w:t>с дидактическими</w:t>
      </w:r>
      <w:r w:rsidRPr="00C867DF">
        <w:rPr>
          <w:rFonts w:ascii="Times New Roman" w:eastAsia="Times New Roman" w:hAnsi="Times New Roman" w:cs="Times New Roman"/>
          <w:i/>
        </w:rPr>
        <w:t xml:space="preserve"> </w:t>
      </w:r>
      <w:r w:rsidRPr="00C867DF">
        <w:rPr>
          <w:rFonts w:ascii="Times New Roman" w:eastAsia="Times New Roman" w:hAnsi="Times New Roman" w:cs="Times New Roman"/>
        </w:rPr>
        <w:t>игрушками. На этой ступени обучения дети с ТНР начинают осваивать простейшие настольно-печатные игры, включенные в различные разделы «Программы».</w:t>
      </w:r>
    </w:p>
    <w:p w14:paraId="4D21DC90" w14:textId="77777777" w:rsidR="000C31A5" w:rsidRPr="00C867DF" w:rsidRDefault="000C31A5" w:rsidP="000C31A5">
      <w:pPr>
        <w:spacing w:line="14" w:lineRule="exact"/>
        <w:rPr>
          <w:rFonts w:ascii="Times New Roman" w:eastAsia="Times New Roman" w:hAnsi="Times New Roman" w:cs="Times New Roman"/>
        </w:rPr>
      </w:pPr>
    </w:p>
    <w:p w14:paraId="27174DCA" w14:textId="36CFA99E" w:rsidR="000C31A5" w:rsidRPr="00C867DF" w:rsidRDefault="000C31A5" w:rsidP="000C31A5">
      <w:pPr>
        <w:spacing w:line="238" w:lineRule="auto"/>
        <w:ind w:firstLine="566"/>
        <w:rPr>
          <w:rFonts w:ascii="Times New Roman" w:eastAsia="Times New Roman" w:hAnsi="Times New Roman" w:cs="Times New Roman"/>
        </w:rPr>
      </w:pPr>
      <w:r w:rsidRPr="00C867DF">
        <w:rPr>
          <w:rFonts w:ascii="Times New Roman" w:eastAsia="Times New Roman" w:hAnsi="Times New Roman" w:cs="Times New Roman"/>
        </w:rPr>
        <w:t xml:space="preserve">Особое внимание в этот период уделяется </w:t>
      </w:r>
      <w:r w:rsidRPr="00C867DF">
        <w:rPr>
          <w:rFonts w:ascii="Times New Roman" w:eastAsia="Times New Roman" w:hAnsi="Times New Roman" w:cs="Times New Roman"/>
          <w:b/>
          <w:i/>
        </w:rPr>
        <w:t>играм с природными материалами</w:t>
      </w:r>
      <w:r w:rsidRPr="00C867DF">
        <w:rPr>
          <w:rFonts w:ascii="Times New Roman" w:eastAsia="Times New Roman" w:hAnsi="Times New Roman" w:cs="Times New Roman"/>
          <w:b/>
        </w:rPr>
        <w:t>,</w:t>
      </w:r>
      <w:r w:rsidRPr="00C867DF">
        <w:rPr>
          <w:rFonts w:ascii="Times New Roman" w:eastAsia="Times New Roman" w:hAnsi="Times New Roman" w:cs="Times New Roman"/>
          <w:b/>
          <w:i/>
        </w:rPr>
        <w:t xml:space="preserve"> </w:t>
      </w:r>
      <w:r w:rsidRPr="00C867DF">
        <w:rPr>
          <w:rFonts w:ascii="Times New Roman" w:eastAsia="Times New Roman" w:hAnsi="Times New Roman" w:cs="Times New Roman"/>
        </w:rPr>
        <w:t>в ходе которых у детей в естественной ситуации закрепляются</w:t>
      </w:r>
      <w:r w:rsidRPr="00C867DF">
        <w:rPr>
          <w:rFonts w:ascii="Times New Roman" w:eastAsia="Times New Roman" w:hAnsi="Times New Roman" w:cs="Times New Roman"/>
          <w:b/>
          <w:i/>
        </w:rPr>
        <w:t xml:space="preserve"> </w:t>
      </w:r>
      <w:r w:rsidRPr="00C867DF">
        <w:rPr>
          <w:rFonts w:ascii="Times New Roman" w:eastAsia="Times New Roman" w:hAnsi="Times New Roman" w:cs="Times New Roman"/>
        </w:rPr>
        <w:t>правильные словообразовательные модели и словоформы, их словарный запас пополняется за счет использования существительных, глаголов, наречий, прилагательных, предлогов и т. д.</w:t>
      </w:r>
    </w:p>
    <w:p w14:paraId="4410112E" w14:textId="77777777" w:rsidR="000C31A5" w:rsidRPr="00C867DF" w:rsidRDefault="000C31A5" w:rsidP="000C31A5">
      <w:pPr>
        <w:spacing w:line="14" w:lineRule="exact"/>
        <w:rPr>
          <w:rFonts w:ascii="Times New Roman" w:eastAsia="Times New Roman" w:hAnsi="Times New Roman" w:cs="Times New Roman"/>
        </w:rPr>
      </w:pPr>
    </w:p>
    <w:p w14:paraId="376FE089" w14:textId="2BEFC225" w:rsidR="000C31A5" w:rsidRPr="00C867DF" w:rsidRDefault="0096735A" w:rsidP="0096735A">
      <w:pPr>
        <w:widowControl/>
        <w:tabs>
          <w:tab w:val="left" w:pos="861"/>
        </w:tabs>
        <w:autoSpaceDE/>
        <w:autoSpaceDN/>
        <w:adjustRightInd/>
        <w:spacing w:line="238" w:lineRule="auto"/>
        <w:rPr>
          <w:rFonts w:ascii="Times New Roman" w:eastAsia="Times New Roman" w:hAnsi="Times New Roman" w:cs="Times New Roman"/>
        </w:rPr>
      </w:pPr>
      <w:r w:rsidRPr="00C867DF">
        <w:rPr>
          <w:rFonts w:ascii="Times New Roman" w:eastAsia="Times New Roman" w:hAnsi="Times New Roman" w:cs="Times New Roman"/>
        </w:rPr>
        <w:t xml:space="preserve">В </w:t>
      </w:r>
      <w:r w:rsidR="000C31A5" w:rsidRPr="00C867DF">
        <w:rPr>
          <w:rFonts w:ascii="Times New Roman" w:eastAsia="Times New Roman" w:hAnsi="Times New Roman" w:cs="Times New Roman"/>
        </w:rPr>
        <w:t>играх с водой и песком используются как природные, так и рукотворные материалы. В них формируется навык речевого и неречевого общения детей. Эмоционально реагируя на температуру воды (холодная, теплая, горячая), на действия с водой (брызгаться, поливать, вытираться, мыть, умываться), ребенок гораздо быстрее усваивает различные речевые конструкции.</w:t>
      </w:r>
    </w:p>
    <w:p w14:paraId="5A05C4E7" w14:textId="77777777" w:rsidR="000C31A5" w:rsidRPr="00C867DF" w:rsidRDefault="000C31A5" w:rsidP="000C31A5">
      <w:pPr>
        <w:spacing w:line="16" w:lineRule="exact"/>
        <w:rPr>
          <w:rFonts w:ascii="Times New Roman" w:eastAsia="Times New Roman" w:hAnsi="Times New Roman" w:cs="Times New Roman"/>
        </w:rPr>
      </w:pPr>
    </w:p>
    <w:p w14:paraId="2A5FC9A8" w14:textId="7804D43D" w:rsidR="000C31A5" w:rsidRPr="00C867DF" w:rsidRDefault="000C31A5" w:rsidP="000C31A5">
      <w:pPr>
        <w:spacing w:line="238" w:lineRule="auto"/>
        <w:ind w:firstLine="566"/>
        <w:rPr>
          <w:rFonts w:ascii="Times New Roman" w:eastAsia="Times New Roman" w:hAnsi="Times New Roman" w:cs="Times New Roman"/>
        </w:rPr>
      </w:pPr>
      <w:r w:rsidRPr="00C867DF">
        <w:rPr>
          <w:rFonts w:ascii="Times New Roman" w:eastAsia="Times New Roman" w:hAnsi="Times New Roman" w:cs="Times New Roman"/>
        </w:rPr>
        <w:t>Обращаем особое внимание на то, что игры с водой и песком — это специфические игры, которые требуют не только специально оборудованного места для их проведения, но и подготовки природных материалов (песка и воды). Стол-ванна может быть установлен рядом с зеркальным панно (или с кафельной стеной), на которое можно «приклеивать» намоченные в воде фигурки из мягкого полимерного материала. Они также легко крепятся к крышке стола-ванны, которая устанавливается в вертикальном относительно стола положении (угол наклона 10–15º) и опирается на стену или какое-либо устойчивое приспособление.</w:t>
      </w:r>
    </w:p>
    <w:p w14:paraId="37C7EF8C" w14:textId="77777777" w:rsidR="000C31A5" w:rsidRPr="00C867DF" w:rsidRDefault="000C31A5" w:rsidP="000C31A5">
      <w:pPr>
        <w:spacing w:line="23" w:lineRule="exact"/>
        <w:rPr>
          <w:rFonts w:ascii="Times New Roman" w:eastAsia="Times New Roman" w:hAnsi="Times New Roman" w:cs="Times New Roman"/>
        </w:rPr>
      </w:pPr>
    </w:p>
    <w:p w14:paraId="0C3DAC92" w14:textId="107B6DCA" w:rsidR="00F9229D" w:rsidRPr="00C867DF" w:rsidRDefault="000C31A5" w:rsidP="00F9229D">
      <w:pPr>
        <w:spacing w:line="238" w:lineRule="auto"/>
        <w:ind w:firstLine="566"/>
        <w:rPr>
          <w:rFonts w:ascii="Times New Roman" w:eastAsia="Times New Roman" w:hAnsi="Times New Roman" w:cs="Times New Roman"/>
        </w:rPr>
      </w:pPr>
      <w:r w:rsidRPr="00C867DF">
        <w:rPr>
          <w:rFonts w:ascii="Times New Roman" w:eastAsia="Times New Roman" w:hAnsi="Times New Roman" w:cs="Times New Roman"/>
        </w:rPr>
        <w:t>Игры с водой, песком, другими сыпучими природными материалами, бытовыми и бросовыми материалами предполагают выполнение различных игровых действий в зависимости от возраста и особенностей развития детей: совместные действия детей и взрослых; действия по подражанию и образцу, предложенному взрослым; самостоятельные действия, которые отражают собственный замысел детей.</w:t>
      </w:r>
    </w:p>
    <w:p w14:paraId="7A5DA2C3" w14:textId="164F2732" w:rsidR="000C31A5" w:rsidRPr="00C867DF" w:rsidRDefault="00F9229D" w:rsidP="000C31A5">
      <w:pPr>
        <w:spacing w:line="238"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Игры</w:t>
      </w:r>
      <w:r w:rsidR="000C31A5" w:rsidRPr="00C867DF">
        <w:rPr>
          <w:rFonts w:ascii="Times New Roman" w:eastAsia="Times New Roman" w:hAnsi="Times New Roman" w:cs="Times New Roman"/>
        </w:rPr>
        <w:t xml:space="preserve"> с природным материалом проводят воспитатели в ходе непосредственно образовательной деятельности — в совместной деятельности взрослого и детей. Кроме того, играм с песком и водой отводится значительное место в работе педагога-психолога в ходе психокоррекционной работы (аквапескотерапия).</w:t>
      </w:r>
    </w:p>
    <w:p w14:paraId="753A1417" w14:textId="77777777" w:rsidR="000C31A5" w:rsidRPr="00C867DF" w:rsidRDefault="000C31A5" w:rsidP="000C31A5">
      <w:pPr>
        <w:spacing w:line="14" w:lineRule="exact"/>
        <w:rPr>
          <w:rFonts w:ascii="Times New Roman" w:eastAsia="Times New Roman" w:hAnsi="Times New Roman" w:cs="Times New Roman"/>
        </w:rPr>
      </w:pPr>
    </w:p>
    <w:p w14:paraId="50219CEF" w14:textId="15986F1E" w:rsidR="000C31A5" w:rsidRPr="00C867DF" w:rsidRDefault="000C31A5" w:rsidP="000C31A5">
      <w:pPr>
        <w:spacing w:line="238" w:lineRule="auto"/>
        <w:ind w:left="1" w:firstLine="566"/>
        <w:rPr>
          <w:rFonts w:ascii="Times New Roman" w:eastAsia="Times New Roman" w:hAnsi="Times New Roman" w:cs="Times New Roman"/>
        </w:rPr>
      </w:pPr>
      <w:r w:rsidRPr="00C867DF">
        <w:rPr>
          <w:rFonts w:ascii="Times New Roman" w:eastAsia="Times New Roman" w:hAnsi="Times New Roman" w:cs="Times New Roman"/>
          <w:b/>
          <w:i/>
        </w:rPr>
        <w:t xml:space="preserve">Игры с дидактическими игрушками </w:t>
      </w:r>
      <w:r w:rsidRPr="00C867DF">
        <w:rPr>
          <w:rFonts w:ascii="Times New Roman" w:eastAsia="Times New Roman" w:hAnsi="Times New Roman" w:cs="Times New Roman"/>
        </w:rPr>
        <w:t>(сборно-разборными,</w:t>
      </w:r>
      <w:r w:rsidRPr="00C867DF">
        <w:rPr>
          <w:rFonts w:ascii="Times New Roman" w:eastAsia="Times New Roman" w:hAnsi="Times New Roman" w:cs="Times New Roman"/>
          <w:b/>
          <w:i/>
        </w:rPr>
        <w:t xml:space="preserve"> </w:t>
      </w:r>
      <w:r w:rsidRPr="00C867DF">
        <w:rPr>
          <w:rFonts w:ascii="Times New Roman" w:eastAsia="Times New Roman" w:hAnsi="Times New Roman" w:cs="Times New Roman"/>
        </w:rPr>
        <w:t>образными и др.) и настольно-печатные игры организуются в ходе работы с детьми по всем направлениям, указанным в программе. Они имеют большое значение в развитии взаимодействия взрослых и детей и направлены на решение общеразвивающих и специфических логопедических задач обучения детей с тяжелыми нарушениями речи.</w:t>
      </w:r>
    </w:p>
    <w:p w14:paraId="348E49ED" w14:textId="77777777" w:rsidR="000C31A5" w:rsidRPr="00C867DF" w:rsidRDefault="000C31A5" w:rsidP="000C31A5">
      <w:pPr>
        <w:spacing w:line="17" w:lineRule="exact"/>
        <w:rPr>
          <w:rFonts w:ascii="Times New Roman" w:eastAsia="Times New Roman" w:hAnsi="Times New Roman" w:cs="Times New Roman"/>
        </w:rPr>
      </w:pPr>
    </w:p>
    <w:p w14:paraId="51B6DF6A" w14:textId="079BFE08" w:rsidR="000C31A5" w:rsidRPr="00C867DF" w:rsidRDefault="000C31A5" w:rsidP="000C31A5">
      <w:pPr>
        <w:spacing w:line="239"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xml:space="preserve">Для целостного развития детей с ТНР на данной ступени обучения рекомендуются </w:t>
      </w:r>
      <w:r w:rsidRPr="00C867DF">
        <w:rPr>
          <w:rFonts w:ascii="Times New Roman" w:eastAsia="Times New Roman" w:hAnsi="Times New Roman" w:cs="Times New Roman"/>
          <w:b/>
          <w:i/>
        </w:rPr>
        <w:t>предметные и ролевые игры,</w:t>
      </w:r>
      <w:r w:rsidRPr="00C867DF">
        <w:rPr>
          <w:rFonts w:ascii="Times New Roman" w:eastAsia="Times New Roman" w:hAnsi="Times New Roman" w:cs="Times New Roman"/>
        </w:rPr>
        <w:t xml:space="preserve"> которые проводит воспитатель, объединяя детей в группы по уровню речевого развития, а в ряде случаев и по игровым интересам. При этом учитываются особенности взаимоотношений между детьми и задачи нравственного воспитания. Проведение предметных и ролевых игр связано с рядом условий, к которым относятся наличие впечатлений от познания окружающего мира, степень овладения детьми игровыми действиями, наличие игрушек, частота и характер общения детей со взрослыми. Предметные игры подготавливают детей к освоению сюжетно-ролевой игры, зачатки которой формируются уже на этой ступени обучения.</w:t>
      </w:r>
    </w:p>
    <w:p w14:paraId="6FA5C8EF" w14:textId="77777777" w:rsidR="000C31A5" w:rsidRPr="00C867DF" w:rsidRDefault="000C31A5" w:rsidP="000C31A5">
      <w:pPr>
        <w:spacing w:line="16" w:lineRule="exact"/>
        <w:rPr>
          <w:rFonts w:ascii="Times New Roman" w:eastAsia="Times New Roman" w:hAnsi="Times New Roman" w:cs="Times New Roman"/>
        </w:rPr>
      </w:pPr>
    </w:p>
    <w:p w14:paraId="461A7A73" w14:textId="20A60602" w:rsidR="000C31A5" w:rsidRPr="00C867DF" w:rsidRDefault="00F9229D" w:rsidP="0019050C">
      <w:pPr>
        <w:widowControl/>
        <w:numPr>
          <w:ilvl w:val="1"/>
          <w:numId w:val="57"/>
        </w:numPr>
        <w:tabs>
          <w:tab w:val="left" w:pos="853"/>
        </w:tabs>
        <w:autoSpaceDE/>
        <w:autoSpaceDN/>
        <w:adjustRightInd/>
        <w:spacing w:line="234" w:lineRule="auto"/>
        <w:ind w:left="1" w:right="20" w:firstLine="565"/>
        <w:rPr>
          <w:rFonts w:ascii="Times New Roman" w:eastAsia="Times New Roman" w:hAnsi="Times New Roman" w:cs="Times New Roman"/>
        </w:rPr>
      </w:pPr>
      <w:r w:rsidRPr="00C867DF">
        <w:rPr>
          <w:rFonts w:ascii="Times New Roman" w:eastAsia="Times New Roman" w:hAnsi="Times New Roman" w:cs="Times New Roman"/>
        </w:rPr>
        <w:t xml:space="preserve">В </w:t>
      </w:r>
      <w:r w:rsidR="000C31A5" w:rsidRPr="00C867DF">
        <w:rPr>
          <w:rFonts w:ascii="Times New Roman" w:eastAsia="Times New Roman" w:hAnsi="Times New Roman" w:cs="Times New Roman"/>
        </w:rPr>
        <w:t>групповой комнате отводится место для ролевых игр. Здесь может быть представлен стационарный кукольный уголок, который оформляется</w:t>
      </w:r>
    </w:p>
    <w:p w14:paraId="00D870E9" w14:textId="77777777" w:rsidR="000C31A5" w:rsidRPr="00C867DF" w:rsidRDefault="000C31A5" w:rsidP="000C31A5">
      <w:pPr>
        <w:spacing w:line="15" w:lineRule="exact"/>
        <w:rPr>
          <w:rFonts w:ascii="Times New Roman" w:eastAsia="Times New Roman" w:hAnsi="Times New Roman" w:cs="Times New Roman"/>
        </w:rPr>
      </w:pPr>
    </w:p>
    <w:p w14:paraId="0A705A0A" w14:textId="5D306C4F" w:rsidR="000C31A5" w:rsidRPr="00C867DF" w:rsidRDefault="000C31A5" w:rsidP="0019050C">
      <w:pPr>
        <w:widowControl/>
        <w:numPr>
          <w:ilvl w:val="0"/>
          <w:numId w:val="57"/>
        </w:numPr>
        <w:tabs>
          <w:tab w:val="left" w:pos="248"/>
        </w:tabs>
        <w:autoSpaceDE/>
        <w:autoSpaceDN/>
        <w:adjustRightInd/>
        <w:spacing w:line="237" w:lineRule="auto"/>
        <w:ind w:left="1" w:hanging="1"/>
        <w:rPr>
          <w:rFonts w:ascii="Times New Roman" w:eastAsia="Times New Roman" w:hAnsi="Times New Roman" w:cs="Times New Roman"/>
        </w:rPr>
      </w:pPr>
      <w:r w:rsidRPr="00C867DF">
        <w:rPr>
          <w:rFonts w:ascii="Times New Roman" w:eastAsia="Times New Roman" w:hAnsi="Times New Roman" w:cs="Times New Roman"/>
        </w:rPr>
        <w:t>виде мини-квартиры со всеми необходимыми атрибутами. Содержание кукольного уголка меняется по мере того, как дети осваивают различные игровые действия с куклами или в зависимости от ситуаций, которые проигрываются в сюжетно-ролевой игре.</w:t>
      </w:r>
    </w:p>
    <w:p w14:paraId="133AD860" w14:textId="77777777" w:rsidR="000C31A5" w:rsidRPr="00C867DF" w:rsidRDefault="000C31A5" w:rsidP="000C31A5">
      <w:pPr>
        <w:spacing w:line="17" w:lineRule="exact"/>
        <w:rPr>
          <w:rFonts w:ascii="Times New Roman" w:eastAsia="Times New Roman" w:hAnsi="Times New Roman" w:cs="Times New Roman"/>
        </w:rPr>
      </w:pPr>
    </w:p>
    <w:p w14:paraId="538B9654" w14:textId="066D299D" w:rsidR="000C31A5" w:rsidRPr="00C867DF" w:rsidRDefault="000C31A5" w:rsidP="000C31A5">
      <w:pPr>
        <w:spacing w:line="239"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xml:space="preserve">Тематика предметных и ролевых игр отражает знакомые дошкольникам простые жизненные ситуации и направлена на обучение детей выполнению нескольких взаимосвязанных действий, </w:t>
      </w:r>
      <w:r w:rsidRPr="00C867DF">
        <w:rPr>
          <w:rFonts w:ascii="Times New Roman" w:eastAsia="Times New Roman" w:hAnsi="Times New Roman" w:cs="Times New Roman"/>
        </w:rPr>
        <w:lastRenderedPageBreak/>
        <w:t>взаимодействию в сюжетах двух действующих лиц (мама и дочка, водитель и пассажир и т. д.). Оборудование для игры, которая проигрывается детьми в данный момент, является обязательным компонентом предметно-развивающей среды. Игра остается развернутой весь период, необходимый для решения педагогических задач. Обычно это один-два месяца. По мере освоения детьми другой ролевой игры, предыдущая сворачивается, но все еще остается в поле постоянного внимания детей. Оборудование для ролевых игр, в которые дети уже играли, располагается в доступном для них месте на специальных стеллажах в специальных ящиках, коробках с характерными символическими изображениями либо в специальных прозрачных саше.</w:t>
      </w:r>
    </w:p>
    <w:p w14:paraId="2D130698" w14:textId="77777777" w:rsidR="000C31A5" w:rsidRPr="00C867DF" w:rsidRDefault="000C31A5" w:rsidP="000C31A5">
      <w:pPr>
        <w:spacing w:line="18" w:lineRule="exact"/>
        <w:rPr>
          <w:rFonts w:ascii="Times New Roman" w:eastAsia="Times New Roman" w:hAnsi="Times New Roman" w:cs="Times New Roman"/>
        </w:rPr>
      </w:pPr>
    </w:p>
    <w:p w14:paraId="7C653492" w14:textId="24E2220F" w:rsidR="000C31A5" w:rsidRPr="00C867DF" w:rsidRDefault="000C31A5" w:rsidP="00833BC6">
      <w:pPr>
        <w:spacing w:line="234" w:lineRule="auto"/>
        <w:ind w:left="1" w:firstLine="566"/>
        <w:rPr>
          <w:rFonts w:ascii="Times New Roman" w:eastAsia="Times New Roman" w:hAnsi="Times New Roman" w:cs="Times New Roman"/>
        </w:rPr>
      </w:pPr>
      <w:r w:rsidRPr="00C867DF">
        <w:rPr>
          <w:rFonts w:ascii="Times New Roman" w:eastAsia="Times New Roman" w:hAnsi="Times New Roman" w:cs="Times New Roman"/>
          <w:b/>
          <w:i/>
        </w:rPr>
        <w:t>Театрализованные игры</w:t>
      </w:r>
      <w:r w:rsidRPr="00C867DF">
        <w:rPr>
          <w:rFonts w:ascii="Times New Roman" w:eastAsia="Times New Roman" w:hAnsi="Times New Roman" w:cs="Times New Roman"/>
          <w:b/>
        </w:rPr>
        <w:t>,</w:t>
      </w:r>
      <w:r w:rsidRPr="00C867DF">
        <w:rPr>
          <w:rFonts w:ascii="Times New Roman" w:eastAsia="Times New Roman" w:hAnsi="Times New Roman" w:cs="Times New Roman"/>
          <w:b/>
          <w:i/>
        </w:rPr>
        <w:t xml:space="preserve"> </w:t>
      </w:r>
      <w:r w:rsidRPr="00C867DF">
        <w:rPr>
          <w:rFonts w:ascii="Times New Roman" w:eastAsia="Times New Roman" w:hAnsi="Times New Roman" w:cs="Times New Roman"/>
        </w:rPr>
        <w:t>которые предлагаются детям с ТНР на первой ступени обучения, представляют собой простейшие варианты режи</w:t>
      </w:r>
      <w:r w:rsidR="00833BC6" w:rsidRPr="00C867DF">
        <w:rPr>
          <w:rFonts w:ascii="Times New Roman" w:eastAsia="Times New Roman" w:hAnsi="Times New Roman" w:cs="Times New Roman"/>
        </w:rPr>
        <w:t>ссерских</w:t>
      </w:r>
      <w:r w:rsidRPr="00C867DF">
        <w:rPr>
          <w:rFonts w:ascii="Times New Roman" w:eastAsia="Times New Roman" w:hAnsi="Times New Roman" w:cs="Times New Roman"/>
        </w:rPr>
        <w:t xml:space="preserve"> игр и игр-драматизаций. При этом текст читает педагог, а дети выполняют лишь определенные действия, обусловленные сюжетом. На этой ступени развития дети с ТНР еще не могут обыгрывать сюжет, оречевляя свои действия, но с удовольствием перевоплощаются в знакомых животных. При этом важно научить их некоторым игровым действиям по образцу, который показывает педагог.</w:t>
      </w:r>
    </w:p>
    <w:p w14:paraId="519EADDD" w14:textId="77777777" w:rsidR="000C31A5" w:rsidRPr="00C867DF" w:rsidRDefault="000C31A5" w:rsidP="000C31A5">
      <w:pPr>
        <w:spacing w:line="17" w:lineRule="exact"/>
        <w:rPr>
          <w:rFonts w:ascii="Times New Roman" w:eastAsia="Times New Roman" w:hAnsi="Times New Roman" w:cs="Times New Roman"/>
        </w:rPr>
      </w:pPr>
    </w:p>
    <w:p w14:paraId="4F80D59F" w14:textId="124171DE" w:rsidR="000C31A5" w:rsidRPr="00C867DF" w:rsidRDefault="000C31A5" w:rsidP="000C31A5">
      <w:pPr>
        <w:spacing w:line="238" w:lineRule="auto"/>
        <w:ind w:firstLine="566"/>
        <w:rPr>
          <w:rFonts w:ascii="Times New Roman" w:eastAsia="Times New Roman" w:hAnsi="Times New Roman" w:cs="Times New Roman"/>
        </w:rPr>
      </w:pPr>
      <w:r w:rsidRPr="00C867DF">
        <w:rPr>
          <w:rFonts w:ascii="Times New Roman" w:eastAsia="Times New Roman" w:hAnsi="Times New Roman" w:cs="Times New Roman"/>
        </w:rPr>
        <w:t>Интерес к театрализованным играм возникает в процессе просмотра детьми театрализованных представлений с использованием театральной ширмы, фланелеграфа, ковролинографа, настольного театра, театра кукол бибабо и т. д. Взрослые демонстрируют детям разные виды режиссерских спектаклей, привлекая дошкольников к активному участию в них. Они стимулирует речевую активность каждого ребенка в виде дополнений отдельных фраз в диалогах героев, придумывая зачин и концовку сказки.</w:t>
      </w:r>
    </w:p>
    <w:p w14:paraId="1C90028A" w14:textId="77777777" w:rsidR="000C31A5" w:rsidRPr="00C867DF" w:rsidRDefault="000C31A5" w:rsidP="000C31A5">
      <w:pPr>
        <w:spacing w:line="22" w:lineRule="exact"/>
        <w:rPr>
          <w:rFonts w:ascii="Times New Roman" w:eastAsia="Times New Roman" w:hAnsi="Times New Roman" w:cs="Times New Roman"/>
        </w:rPr>
      </w:pPr>
    </w:p>
    <w:p w14:paraId="5BBE3070" w14:textId="73BA1202" w:rsidR="000C31A5" w:rsidRPr="00C867DF" w:rsidRDefault="000C31A5" w:rsidP="000C31A5">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t>Содержанием театрализованной деятельности на данной ступени являются песенки и потешки, кумулятивные и авторские сказки, сказки-импровизации, сюжеты которых отражают простейшие ситуации и пригодны для использования в играх с образными игрушками и в играх-драматизациях.</w:t>
      </w:r>
    </w:p>
    <w:p w14:paraId="2A551D65" w14:textId="77777777" w:rsidR="000C31A5" w:rsidRPr="00C867DF" w:rsidRDefault="000C31A5" w:rsidP="000C31A5">
      <w:pPr>
        <w:spacing w:line="18" w:lineRule="exact"/>
        <w:rPr>
          <w:rFonts w:ascii="Times New Roman" w:eastAsia="Times New Roman" w:hAnsi="Times New Roman" w:cs="Times New Roman"/>
        </w:rPr>
      </w:pPr>
    </w:p>
    <w:p w14:paraId="1E5563F7" w14:textId="3F77E005" w:rsidR="000C31A5" w:rsidRPr="00C867DF" w:rsidRDefault="00833BC6" w:rsidP="0019050C">
      <w:pPr>
        <w:widowControl/>
        <w:numPr>
          <w:ilvl w:val="0"/>
          <w:numId w:val="58"/>
        </w:numPr>
        <w:tabs>
          <w:tab w:val="left" w:pos="859"/>
        </w:tabs>
        <w:autoSpaceDE/>
        <w:autoSpaceDN/>
        <w:adjustRightInd/>
        <w:spacing w:line="237" w:lineRule="auto"/>
        <w:ind w:firstLine="565"/>
        <w:rPr>
          <w:rFonts w:ascii="Times New Roman" w:eastAsia="Times New Roman" w:hAnsi="Times New Roman" w:cs="Times New Roman"/>
        </w:rPr>
      </w:pPr>
      <w:r w:rsidRPr="00C867DF">
        <w:rPr>
          <w:rFonts w:ascii="Times New Roman" w:eastAsia="Times New Roman" w:hAnsi="Times New Roman" w:cs="Times New Roman"/>
        </w:rPr>
        <w:t xml:space="preserve">В </w:t>
      </w:r>
      <w:r w:rsidR="000C31A5" w:rsidRPr="00C867DF">
        <w:rPr>
          <w:rFonts w:ascii="Times New Roman" w:eastAsia="Times New Roman" w:hAnsi="Times New Roman" w:cs="Times New Roman"/>
        </w:rPr>
        <w:t>логопедической работе учитель-логопед также активно использует элементы творческих игр и игр с правилами, представленным в образовательной области «Социально-коммуникативное развитие. При этом он учитывает особенности развития игровой деятельности каждого ребенка:</w:t>
      </w:r>
    </w:p>
    <w:p w14:paraId="4CE8BE04" w14:textId="77777777" w:rsidR="000C31A5" w:rsidRPr="00C867DF" w:rsidRDefault="000C31A5" w:rsidP="000C31A5">
      <w:pPr>
        <w:spacing w:line="3" w:lineRule="exact"/>
        <w:rPr>
          <w:rFonts w:ascii="Times New Roman" w:eastAsia="Times New Roman" w:hAnsi="Times New Roman" w:cs="Times New Roman"/>
        </w:rPr>
      </w:pPr>
    </w:p>
    <w:p w14:paraId="17CE7DA4" w14:textId="77777777" w:rsidR="000C31A5" w:rsidRPr="00C867DF" w:rsidRDefault="000C31A5" w:rsidP="000C31A5">
      <w:pPr>
        <w:spacing w:line="0" w:lineRule="atLeast"/>
        <w:ind w:left="560"/>
        <w:rPr>
          <w:rFonts w:ascii="Times New Roman" w:eastAsia="Times New Roman" w:hAnsi="Times New Roman" w:cs="Times New Roman"/>
        </w:rPr>
      </w:pPr>
      <w:r w:rsidRPr="00C867DF">
        <w:rPr>
          <w:rFonts w:ascii="Times New Roman" w:eastAsia="Symbol" w:hAnsi="Times New Roman" w:cs="Times New Roman"/>
        </w:rPr>
        <w:t></w:t>
      </w:r>
      <w:r w:rsidRPr="00C867DF">
        <w:rPr>
          <w:rFonts w:ascii="Times New Roman" w:eastAsia="Times New Roman" w:hAnsi="Times New Roman" w:cs="Times New Roman"/>
        </w:rPr>
        <w:t xml:space="preserve">  сформированность игровых действий;</w:t>
      </w:r>
    </w:p>
    <w:p w14:paraId="67B6BC6A" w14:textId="77777777" w:rsidR="000C31A5" w:rsidRPr="00C867DF" w:rsidRDefault="000C31A5" w:rsidP="000C31A5">
      <w:pPr>
        <w:spacing w:line="13" w:lineRule="exact"/>
        <w:rPr>
          <w:rFonts w:ascii="Times New Roman" w:eastAsia="Times New Roman" w:hAnsi="Times New Roman" w:cs="Times New Roman"/>
        </w:rPr>
      </w:pPr>
    </w:p>
    <w:p w14:paraId="6867256B" w14:textId="7F043B54" w:rsidR="000C31A5" w:rsidRPr="00C867DF" w:rsidRDefault="00833BC6" w:rsidP="000C31A5">
      <w:pPr>
        <w:spacing w:line="234" w:lineRule="auto"/>
        <w:ind w:right="20" w:firstLine="566"/>
        <w:rPr>
          <w:rFonts w:ascii="Times New Roman" w:eastAsia="Times New Roman" w:hAnsi="Times New Roman" w:cs="Times New Roman"/>
        </w:rPr>
      </w:pPr>
      <w:r w:rsidRPr="00C867DF">
        <w:rPr>
          <w:rFonts w:ascii="Times New Roman" w:eastAsia="Symbol" w:hAnsi="Times New Roman" w:cs="Times New Roman"/>
        </w:rPr>
        <w:t xml:space="preserve">            </w:t>
      </w:r>
      <w:r w:rsidR="000C31A5" w:rsidRPr="00C867DF">
        <w:rPr>
          <w:rFonts w:ascii="Times New Roman" w:eastAsia="Symbol" w:hAnsi="Times New Roman" w:cs="Times New Roman"/>
        </w:rPr>
        <w:t></w:t>
      </w:r>
      <w:r w:rsidR="000C31A5" w:rsidRPr="00C867DF">
        <w:rPr>
          <w:rFonts w:ascii="Times New Roman" w:eastAsia="Times New Roman" w:hAnsi="Times New Roman" w:cs="Times New Roman"/>
        </w:rPr>
        <w:t xml:space="preserve"> умение взаимодействовать со взрослым и со сверстниками в игре, используя различные средства коммуникации.</w:t>
      </w:r>
    </w:p>
    <w:p w14:paraId="58135DD3" w14:textId="77777777" w:rsidR="000C31A5" w:rsidRPr="00C867DF" w:rsidRDefault="000C31A5" w:rsidP="000C31A5">
      <w:pPr>
        <w:spacing w:line="15" w:lineRule="exact"/>
        <w:rPr>
          <w:rFonts w:ascii="Times New Roman" w:eastAsia="Times New Roman" w:hAnsi="Times New Roman" w:cs="Times New Roman"/>
        </w:rPr>
      </w:pPr>
    </w:p>
    <w:p w14:paraId="7A034D54" w14:textId="74D9FC20" w:rsidR="000C31A5" w:rsidRPr="00C867DF" w:rsidRDefault="00833BC6" w:rsidP="0019050C">
      <w:pPr>
        <w:widowControl/>
        <w:numPr>
          <w:ilvl w:val="0"/>
          <w:numId w:val="58"/>
        </w:numPr>
        <w:tabs>
          <w:tab w:val="left" w:pos="1020"/>
        </w:tabs>
        <w:autoSpaceDE/>
        <w:autoSpaceDN/>
        <w:adjustRightInd/>
        <w:spacing w:line="239" w:lineRule="auto"/>
        <w:ind w:firstLine="565"/>
        <w:rPr>
          <w:rFonts w:ascii="Times New Roman" w:eastAsia="Times New Roman" w:hAnsi="Times New Roman" w:cs="Times New Roman"/>
        </w:rPr>
      </w:pPr>
      <w:r w:rsidRPr="00C867DF">
        <w:rPr>
          <w:rFonts w:ascii="Times New Roman" w:eastAsia="Times New Roman" w:hAnsi="Times New Roman" w:cs="Times New Roman"/>
        </w:rPr>
        <w:t xml:space="preserve">В </w:t>
      </w:r>
      <w:r w:rsidR="000C31A5" w:rsidRPr="00C867DF">
        <w:rPr>
          <w:rFonts w:ascii="Times New Roman" w:eastAsia="Times New Roman" w:hAnsi="Times New Roman" w:cs="Times New Roman"/>
        </w:rPr>
        <w:t xml:space="preserve">ходе решения задач образовательной области «Социально-коммуникативное развитие» на первой ступени обучения дошкольников с ТНР огромное значение имеет </w:t>
      </w:r>
      <w:r w:rsidR="000C31A5" w:rsidRPr="00C867DF">
        <w:rPr>
          <w:rFonts w:ascii="Times New Roman" w:eastAsia="Times New Roman" w:hAnsi="Times New Roman" w:cs="Times New Roman"/>
          <w:i/>
        </w:rPr>
        <w:t>преодоление у детей речевого и неречевого</w:t>
      </w:r>
      <w:r w:rsidR="000C31A5" w:rsidRPr="00C867DF">
        <w:rPr>
          <w:rFonts w:ascii="Times New Roman" w:eastAsia="Times New Roman" w:hAnsi="Times New Roman" w:cs="Times New Roman"/>
        </w:rPr>
        <w:t xml:space="preserve"> </w:t>
      </w:r>
      <w:r w:rsidR="000C31A5" w:rsidRPr="00C867DF">
        <w:rPr>
          <w:rFonts w:ascii="Times New Roman" w:eastAsia="Times New Roman" w:hAnsi="Times New Roman" w:cs="Times New Roman"/>
          <w:i/>
        </w:rPr>
        <w:t xml:space="preserve">негативизма. </w:t>
      </w:r>
      <w:r w:rsidR="000C31A5" w:rsidRPr="00C867DF">
        <w:rPr>
          <w:rFonts w:ascii="Times New Roman" w:eastAsia="Times New Roman" w:hAnsi="Times New Roman" w:cs="Times New Roman"/>
        </w:rPr>
        <w:t>Для этого все специалисты стремятся придать отношениям</w:t>
      </w:r>
      <w:r w:rsidR="000C31A5" w:rsidRPr="00C867DF">
        <w:rPr>
          <w:rFonts w:ascii="Times New Roman" w:eastAsia="Times New Roman" w:hAnsi="Times New Roman" w:cs="Times New Roman"/>
          <w:i/>
        </w:rPr>
        <w:t xml:space="preserve"> </w:t>
      </w:r>
      <w:r w:rsidR="000C31A5" w:rsidRPr="00C867DF">
        <w:rPr>
          <w:rFonts w:ascii="Times New Roman" w:eastAsia="Times New Roman" w:hAnsi="Times New Roman" w:cs="Times New Roman"/>
        </w:rPr>
        <w:t>детей к окружающим взрослым и детям положительную направленность. Особое внимание обращается на воспитание у детей стремления к положительным поступкам и речевому и неречевому взаимодействию. У детей формируются представления о взрослых и детях, об особенностях их внешнего вида, о ярко выраженных эмоциональных состояниях, о делах и поступках людей, о семье и родственных отношениях.</w:t>
      </w:r>
    </w:p>
    <w:p w14:paraId="6BBA7C02" w14:textId="77777777" w:rsidR="000C31A5" w:rsidRPr="00C867DF" w:rsidRDefault="000C31A5" w:rsidP="000C31A5">
      <w:pPr>
        <w:spacing w:line="15" w:lineRule="exact"/>
        <w:rPr>
          <w:rFonts w:ascii="Times New Roman" w:eastAsia="Times New Roman" w:hAnsi="Times New Roman" w:cs="Times New Roman"/>
        </w:rPr>
      </w:pPr>
    </w:p>
    <w:p w14:paraId="7426CAA6" w14:textId="77777777" w:rsidR="00833BC6" w:rsidRPr="00C867DF" w:rsidRDefault="000C31A5" w:rsidP="00833BC6">
      <w:pPr>
        <w:spacing w:line="238" w:lineRule="auto"/>
        <w:ind w:firstLine="708"/>
        <w:rPr>
          <w:rFonts w:ascii="Times New Roman" w:eastAsia="Times New Roman" w:hAnsi="Times New Roman" w:cs="Times New Roman"/>
        </w:rPr>
      </w:pPr>
      <w:r w:rsidRPr="00C867DF">
        <w:rPr>
          <w:rFonts w:ascii="Times New Roman" w:eastAsia="Times New Roman" w:hAnsi="Times New Roman" w:cs="Times New Roman"/>
        </w:rPr>
        <w:t xml:space="preserve">Обращаем внимание на то, что данный раздел «Программы» интегрируется </w:t>
      </w:r>
      <w:r w:rsidRPr="00C867DF">
        <w:rPr>
          <w:rFonts w:ascii="Times New Roman" w:eastAsia="Times New Roman" w:hAnsi="Times New Roman" w:cs="Times New Roman"/>
          <w:i/>
        </w:rPr>
        <w:t>с логопедической работой</w:t>
      </w:r>
      <w:r w:rsidRPr="00C867DF">
        <w:rPr>
          <w:rFonts w:ascii="Times New Roman" w:eastAsia="Times New Roman" w:hAnsi="Times New Roman" w:cs="Times New Roman"/>
        </w:rPr>
        <w:t>, со всеми образовательными областями, особенно с такими, как «Речевое развитие», «Познавательное развитие» и др. В каждой образовательной области на соответствующем содержании происходит обогащение опыта общения и взаимодействия детей с ТНР со взрослыми и сверстниками, у детей развивается эмпатия, формируются социальные представления.</w:t>
      </w:r>
    </w:p>
    <w:p w14:paraId="6BC91D90" w14:textId="263BDAA7" w:rsidR="000C31A5" w:rsidRPr="00C867DF" w:rsidRDefault="00833BC6" w:rsidP="00833BC6">
      <w:pPr>
        <w:spacing w:line="238" w:lineRule="auto"/>
        <w:ind w:firstLine="708"/>
        <w:rPr>
          <w:rFonts w:ascii="Times New Roman" w:eastAsia="Times New Roman" w:hAnsi="Times New Roman" w:cs="Times New Roman"/>
        </w:rPr>
      </w:pPr>
      <w:r w:rsidRPr="00C867DF">
        <w:rPr>
          <w:rFonts w:ascii="Times New Roman" w:eastAsia="Times New Roman" w:hAnsi="Times New Roman" w:cs="Times New Roman"/>
        </w:rPr>
        <w:t>Важно</w:t>
      </w:r>
      <w:r w:rsidR="000C31A5" w:rsidRPr="00C867DF">
        <w:rPr>
          <w:rFonts w:ascii="Times New Roman" w:eastAsia="Times New Roman" w:hAnsi="Times New Roman" w:cs="Times New Roman"/>
        </w:rPr>
        <w:t>, чтобы дети с тяжелыми нарушениями речи в процессе коррекционно-развивающей работы в рамках образовательной области «Социально-коммуникативное развитие» в той ими иной мере осознали свои возможности, стремились к общению со сверстниками и взрослыми, используя для этого доступные им вербальные и невербальные средства коммуникации. Содержание образовательного процесса должно способствовать развитию их социально-эмоциональной сферы и обогащению личного опыта, должно быть направлено на формирование самостоятельности детей.</w:t>
      </w:r>
    </w:p>
    <w:p w14:paraId="1B8E27C5" w14:textId="2CDEAD1A" w:rsidR="000C31A5" w:rsidRPr="00C867DF" w:rsidRDefault="00833BC6" w:rsidP="008D3E21">
      <w:pPr>
        <w:spacing w:line="325" w:lineRule="exact"/>
        <w:rPr>
          <w:rFonts w:ascii="Times New Roman" w:eastAsia="Times New Roman" w:hAnsi="Times New Roman" w:cs="Times New Roman"/>
          <w:b/>
          <w:bCs/>
        </w:rPr>
      </w:pPr>
      <w:r w:rsidRPr="00C867DF">
        <w:rPr>
          <w:rFonts w:ascii="Times New Roman" w:eastAsia="Times New Roman" w:hAnsi="Times New Roman" w:cs="Times New Roman"/>
          <w:b/>
          <w:bCs/>
        </w:rPr>
        <w:t>Ролевые игры</w:t>
      </w:r>
    </w:p>
    <w:p w14:paraId="70F4559B" w14:textId="75A38A32" w:rsidR="000C31A5" w:rsidRPr="00C867DF" w:rsidRDefault="000C31A5" w:rsidP="008D3E21">
      <w:pPr>
        <w:spacing w:line="0" w:lineRule="atLeast"/>
        <w:ind w:left="3000"/>
        <w:rPr>
          <w:rFonts w:ascii="Times New Roman" w:eastAsia="Arial" w:hAnsi="Times New Roman" w:cs="Times New Roman"/>
        </w:rPr>
      </w:pPr>
      <w:r w:rsidRPr="00C867DF">
        <w:rPr>
          <w:rFonts w:ascii="Times New Roman" w:eastAsia="Arial" w:hAnsi="Times New Roman" w:cs="Times New Roman"/>
        </w:rPr>
        <w:t>Педагогические ориентиры:</w:t>
      </w:r>
    </w:p>
    <w:p w14:paraId="68851ECE" w14:textId="0A763FE6" w:rsidR="000C31A5" w:rsidRPr="00C867DF" w:rsidRDefault="000C31A5" w:rsidP="000C31A5">
      <w:pPr>
        <w:spacing w:line="236" w:lineRule="auto"/>
        <w:ind w:firstLine="566"/>
        <w:rPr>
          <w:rFonts w:ascii="Times New Roman" w:eastAsia="Times New Roman" w:hAnsi="Times New Roman" w:cs="Times New Roman"/>
        </w:rPr>
      </w:pPr>
      <w:r w:rsidRPr="00C867DF">
        <w:rPr>
          <w:rFonts w:ascii="Times New Roman" w:eastAsia="Times New Roman" w:hAnsi="Times New Roman" w:cs="Times New Roman"/>
        </w:rPr>
        <w:t>– развивать стремление детей играть вместе со взрослыми и с другими детьми, объединяться в группы по два-три человека на основе личных симпатий;</w:t>
      </w:r>
    </w:p>
    <w:p w14:paraId="55FBBCA5" w14:textId="77777777" w:rsidR="000C31A5" w:rsidRPr="00C867DF" w:rsidRDefault="000C31A5" w:rsidP="000C31A5">
      <w:pPr>
        <w:spacing w:line="14" w:lineRule="exact"/>
        <w:rPr>
          <w:rFonts w:ascii="Times New Roman" w:eastAsia="Times New Roman" w:hAnsi="Times New Roman" w:cs="Times New Roman"/>
        </w:rPr>
      </w:pPr>
    </w:p>
    <w:p w14:paraId="3580F0CA" w14:textId="28A8AC27" w:rsidR="000C31A5" w:rsidRPr="00C867DF" w:rsidRDefault="000C31A5" w:rsidP="000C31A5">
      <w:pPr>
        <w:spacing w:line="234" w:lineRule="auto"/>
        <w:ind w:firstLine="566"/>
        <w:rPr>
          <w:rFonts w:ascii="Times New Roman" w:eastAsia="Times New Roman" w:hAnsi="Times New Roman" w:cs="Times New Roman"/>
        </w:rPr>
      </w:pPr>
      <w:r w:rsidRPr="00C867DF">
        <w:rPr>
          <w:rFonts w:ascii="Times New Roman" w:eastAsia="Times New Roman" w:hAnsi="Times New Roman" w:cs="Times New Roman"/>
        </w:rPr>
        <w:t>– знакомить детей с адекватным использованием игрушек, в соответствии с их функциональным назначением;</w:t>
      </w:r>
    </w:p>
    <w:p w14:paraId="2EA24FF9" w14:textId="77777777" w:rsidR="000C31A5" w:rsidRPr="00C867DF" w:rsidRDefault="000C31A5" w:rsidP="000C31A5">
      <w:pPr>
        <w:spacing w:line="15" w:lineRule="exact"/>
        <w:rPr>
          <w:rFonts w:ascii="Times New Roman" w:eastAsia="Times New Roman" w:hAnsi="Times New Roman" w:cs="Times New Roman"/>
        </w:rPr>
      </w:pPr>
    </w:p>
    <w:p w14:paraId="23E2CE16" w14:textId="69E109E4" w:rsidR="000C31A5" w:rsidRPr="00C867DF" w:rsidRDefault="000C31A5" w:rsidP="000C31A5">
      <w:pPr>
        <w:spacing w:line="235" w:lineRule="auto"/>
        <w:ind w:firstLine="566"/>
        <w:rPr>
          <w:rFonts w:ascii="Times New Roman" w:eastAsia="Times New Roman" w:hAnsi="Times New Roman" w:cs="Times New Roman"/>
        </w:rPr>
      </w:pPr>
      <w:r w:rsidRPr="00C867DF">
        <w:rPr>
          <w:rFonts w:ascii="Times New Roman" w:eastAsia="Times New Roman" w:hAnsi="Times New Roman" w:cs="Times New Roman"/>
        </w:rPr>
        <w:t xml:space="preserve">– воспитывать умение соблюдать в игре элементарные правила поведения и взаимодействия на </w:t>
      </w:r>
      <w:r w:rsidRPr="00C867DF">
        <w:rPr>
          <w:rFonts w:ascii="Times New Roman" w:eastAsia="Times New Roman" w:hAnsi="Times New Roman" w:cs="Times New Roman"/>
        </w:rPr>
        <w:lastRenderedPageBreak/>
        <w:t>основе игрового сюжета;</w:t>
      </w:r>
    </w:p>
    <w:p w14:paraId="4F08F889" w14:textId="77777777" w:rsidR="000C31A5" w:rsidRPr="00C867DF" w:rsidRDefault="000C31A5" w:rsidP="000C31A5">
      <w:pPr>
        <w:spacing w:line="15" w:lineRule="exact"/>
        <w:rPr>
          <w:rFonts w:ascii="Times New Roman" w:eastAsia="Times New Roman" w:hAnsi="Times New Roman" w:cs="Times New Roman"/>
        </w:rPr>
      </w:pPr>
    </w:p>
    <w:p w14:paraId="263371BE" w14:textId="794552BB" w:rsidR="000C31A5" w:rsidRPr="00C867DF" w:rsidRDefault="000C31A5" w:rsidP="000C31A5">
      <w:pPr>
        <w:spacing w:line="234" w:lineRule="auto"/>
        <w:ind w:firstLine="566"/>
        <w:rPr>
          <w:rFonts w:ascii="Times New Roman" w:eastAsia="Times New Roman" w:hAnsi="Times New Roman" w:cs="Times New Roman"/>
        </w:rPr>
      </w:pPr>
      <w:r w:rsidRPr="00C867DF">
        <w:rPr>
          <w:rFonts w:ascii="Times New Roman" w:eastAsia="Times New Roman" w:hAnsi="Times New Roman" w:cs="Times New Roman"/>
        </w:rPr>
        <w:t>– формировать у детей потребность в общении, учить их использовать речевые и неречевые средства общения;</w:t>
      </w:r>
    </w:p>
    <w:p w14:paraId="1E9F54ED" w14:textId="77777777" w:rsidR="000C31A5" w:rsidRPr="00C867DF" w:rsidRDefault="000C31A5" w:rsidP="000C31A5">
      <w:pPr>
        <w:spacing w:line="2" w:lineRule="exact"/>
        <w:rPr>
          <w:rFonts w:ascii="Times New Roman" w:eastAsia="Times New Roman" w:hAnsi="Times New Roman" w:cs="Times New Roman"/>
        </w:rPr>
      </w:pPr>
    </w:p>
    <w:p w14:paraId="6189C5D6" w14:textId="1D3AE93C" w:rsidR="000C31A5" w:rsidRPr="00C867DF" w:rsidRDefault="00C073B8" w:rsidP="00C073B8">
      <w:pPr>
        <w:spacing w:line="0" w:lineRule="atLeast"/>
        <w:ind w:firstLine="0"/>
        <w:rPr>
          <w:rFonts w:ascii="Times New Roman" w:eastAsia="Times New Roman" w:hAnsi="Times New Roman" w:cs="Times New Roman"/>
        </w:rPr>
      </w:pPr>
      <w:r w:rsidRPr="00C867DF">
        <w:rPr>
          <w:rFonts w:ascii="Times New Roman" w:eastAsia="Times New Roman" w:hAnsi="Times New Roman" w:cs="Times New Roman"/>
        </w:rPr>
        <w:t xml:space="preserve">         </w:t>
      </w:r>
      <w:r w:rsidR="000C31A5" w:rsidRPr="00C867DF">
        <w:rPr>
          <w:rFonts w:ascii="Times New Roman" w:eastAsia="Times New Roman" w:hAnsi="Times New Roman" w:cs="Times New Roman"/>
        </w:rPr>
        <w:t>–   поощрять желания детей самостоятельно играть в знакомые игры;</w:t>
      </w:r>
    </w:p>
    <w:p w14:paraId="7D77965A" w14:textId="77777777" w:rsidR="000C31A5" w:rsidRPr="00C867DF" w:rsidRDefault="000C31A5" w:rsidP="000C31A5">
      <w:pPr>
        <w:spacing w:line="12" w:lineRule="exact"/>
        <w:rPr>
          <w:rFonts w:ascii="Times New Roman" w:eastAsia="Times New Roman" w:hAnsi="Times New Roman" w:cs="Times New Roman"/>
        </w:rPr>
      </w:pPr>
    </w:p>
    <w:p w14:paraId="6FD0054F" w14:textId="05FA51AE" w:rsidR="000C31A5" w:rsidRPr="00C867DF" w:rsidRDefault="000C31A5" w:rsidP="000C31A5">
      <w:pPr>
        <w:spacing w:line="238" w:lineRule="auto"/>
        <w:ind w:firstLine="566"/>
        <w:rPr>
          <w:rFonts w:ascii="Times New Roman" w:eastAsia="Times New Roman" w:hAnsi="Times New Roman" w:cs="Times New Roman"/>
        </w:rPr>
      </w:pPr>
      <w:r w:rsidRPr="00C867DF">
        <w:rPr>
          <w:rFonts w:ascii="Times New Roman" w:eastAsia="Times New Roman" w:hAnsi="Times New Roman" w:cs="Times New Roman"/>
        </w:rPr>
        <w:t>– обучать детей элементарным операциям внутреннего программирования с опорой на реальные действия на вербальном и невербальном уровнях: показ и называние картинок, изображающих игровые ситуации; разыгрывание ситуаций, в которых необходимо использовать звукоподражание, элементарное интонирование речевых и неречевых звуков (смеха или плача ребенка, кипения чайника, льющейся воды, движения или сигнала автомобиля, звука, сопровождающего зеленый сигнал светофора), произнесение отдельных реплик по ситуации игр с образными игрушками;</w:t>
      </w:r>
    </w:p>
    <w:p w14:paraId="1A68A967" w14:textId="77777777" w:rsidR="000C31A5" w:rsidRPr="00C867DF" w:rsidRDefault="000C31A5" w:rsidP="000C31A5">
      <w:pPr>
        <w:spacing w:line="21" w:lineRule="exact"/>
        <w:rPr>
          <w:rFonts w:ascii="Times New Roman" w:eastAsia="Times New Roman" w:hAnsi="Times New Roman" w:cs="Times New Roman"/>
        </w:rPr>
      </w:pPr>
    </w:p>
    <w:p w14:paraId="3C379814" w14:textId="2BBD1616" w:rsidR="000C31A5" w:rsidRPr="00C867DF" w:rsidRDefault="000C31A5" w:rsidP="000C31A5">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t>– расширять круг действий детей с куклой и другими образными игрушками на основе бытовых и игровых ситуаций, придуманных детьми вместе со взрослыми;</w:t>
      </w:r>
    </w:p>
    <w:p w14:paraId="3BD211EE" w14:textId="77777777" w:rsidR="000C31A5" w:rsidRPr="00C867DF" w:rsidRDefault="000C31A5" w:rsidP="000C31A5">
      <w:pPr>
        <w:spacing w:line="13" w:lineRule="exact"/>
        <w:rPr>
          <w:rFonts w:ascii="Times New Roman" w:eastAsia="Times New Roman" w:hAnsi="Times New Roman" w:cs="Times New Roman"/>
        </w:rPr>
      </w:pPr>
    </w:p>
    <w:p w14:paraId="0506A910" w14:textId="415BE592" w:rsidR="000C31A5" w:rsidRPr="00C867DF" w:rsidRDefault="000C31A5" w:rsidP="00F43A25">
      <w:pPr>
        <w:spacing w:line="236" w:lineRule="auto"/>
        <w:ind w:firstLine="566"/>
        <w:rPr>
          <w:rFonts w:ascii="Times New Roman" w:eastAsia="Times New Roman" w:hAnsi="Times New Roman" w:cs="Times New Roman"/>
        </w:rPr>
      </w:pPr>
      <w:r w:rsidRPr="00C867DF">
        <w:rPr>
          <w:rFonts w:ascii="Times New Roman" w:eastAsia="Times New Roman" w:hAnsi="Times New Roman" w:cs="Times New Roman"/>
        </w:rPr>
        <w:t>– стимулировать желание детей отражать в играх свой жизненный опыт, включаться в различные игры и игровые ситуации по просьбе взрослого, других детей или самостоятельно;</w:t>
      </w:r>
    </w:p>
    <w:p w14:paraId="6B9076DE" w14:textId="77777777" w:rsidR="000C31A5" w:rsidRPr="00C867DF" w:rsidRDefault="000C31A5" w:rsidP="000C31A5">
      <w:pPr>
        <w:spacing w:line="14" w:lineRule="exact"/>
        <w:rPr>
          <w:rFonts w:ascii="Times New Roman" w:eastAsia="Times New Roman" w:hAnsi="Times New Roman" w:cs="Times New Roman"/>
        </w:rPr>
      </w:pPr>
    </w:p>
    <w:p w14:paraId="202D1B5C" w14:textId="285C89DF" w:rsidR="00F43A25" w:rsidRPr="00C867DF" w:rsidRDefault="000C31A5" w:rsidP="00F43A25">
      <w:pPr>
        <w:spacing w:line="235" w:lineRule="auto"/>
        <w:ind w:firstLine="566"/>
        <w:rPr>
          <w:rFonts w:ascii="Times New Roman" w:eastAsia="Times New Roman" w:hAnsi="Times New Roman" w:cs="Times New Roman"/>
        </w:rPr>
      </w:pPr>
      <w:r w:rsidRPr="00C867DF">
        <w:rPr>
          <w:rFonts w:ascii="Times New Roman" w:eastAsia="Times New Roman" w:hAnsi="Times New Roman" w:cs="Times New Roman"/>
        </w:rPr>
        <w:t>– расширять возможности детей использовать приобретенные игровые умения в новой игре.</w:t>
      </w:r>
    </w:p>
    <w:p w14:paraId="32EA9F84" w14:textId="2541BE95" w:rsidR="000C31A5" w:rsidRPr="00C867DF" w:rsidRDefault="00F43A25" w:rsidP="005E31FE">
      <w:pPr>
        <w:spacing w:line="235" w:lineRule="auto"/>
        <w:ind w:right="20" w:firstLine="566"/>
        <w:jc w:val="center"/>
        <w:rPr>
          <w:rFonts w:ascii="Times New Roman" w:eastAsia="Times New Roman" w:hAnsi="Times New Roman" w:cs="Times New Roman"/>
        </w:rPr>
      </w:pPr>
      <w:r w:rsidRPr="00C867DF">
        <w:rPr>
          <w:rFonts w:ascii="Times New Roman" w:eastAsia="Times New Roman" w:hAnsi="Times New Roman" w:cs="Times New Roman"/>
        </w:rPr>
        <w:t xml:space="preserve">Основное </w:t>
      </w:r>
      <w:r w:rsidR="000C31A5" w:rsidRPr="00C867DF">
        <w:rPr>
          <w:rFonts w:ascii="Times New Roman" w:eastAsia="Times New Roman" w:hAnsi="Times New Roman" w:cs="Times New Roman"/>
        </w:rPr>
        <w:t>содержание</w:t>
      </w:r>
    </w:p>
    <w:p w14:paraId="6DF65C79" w14:textId="77777777" w:rsidR="000C31A5" w:rsidRPr="00C867DF" w:rsidRDefault="000C31A5" w:rsidP="000C31A5">
      <w:pPr>
        <w:spacing w:line="235" w:lineRule="auto"/>
        <w:ind w:right="20" w:firstLine="566"/>
        <w:rPr>
          <w:rFonts w:ascii="Times New Roman" w:eastAsia="Times New Roman" w:hAnsi="Times New Roman" w:cs="Times New Roman"/>
        </w:rPr>
      </w:pPr>
      <w:r w:rsidRPr="00C867DF">
        <w:rPr>
          <w:rFonts w:ascii="Times New Roman" w:eastAsia="Times New Roman" w:hAnsi="Times New Roman" w:cs="Times New Roman"/>
        </w:rPr>
        <w:t>Игры с сюжетными игрушками, игры-имитации (передача в движении образов кукол, животных, птиц).</w:t>
      </w:r>
    </w:p>
    <w:p w14:paraId="1F467FC7" w14:textId="77777777" w:rsidR="000C31A5" w:rsidRPr="00C867DF" w:rsidRDefault="000C31A5" w:rsidP="000C31A5">
      <w:pPr>
        <w:spacing w:line="15" w:lineRule="exact"/>
        <w:rPr>
          <w:rFonts w:ascii="Times New Roman" w:eastAsia="Times New Roman" w:hAnsi="Times New Roman" w:cs="Times New Roman"/>
        </w:rPr>
      </w:pPr>
    </w:p>
    <w:p w14:paraId="6EA0A578" w14:textId="6363C7F1" w:rsidR="000C31A5" w:rsidRPr="00C867DF" w:rsidRDefault="000C31A5" w:rsidP="000C31A5">
      <w:pPr>
        <w:spacing w:line="238" w:lineRule="auto"/>
        <w:ind w:firstLine="566"/>
        <w:rPr>
          <w:rFonts w:ascii="Times New Roman" w:eastAsia="Times New Roman" w:hAnsi="Times New Roman" w:cs="Times New Roman"/>
        </w:rPr>
      </w:pPr>
      <w:r w:rsidRPr="00C867DF">
        <w:rPr>
          <w:rFonts w:ascii="Times New Roman" w:eastAsia="Times New Roman" w:hAnsi="Times New Roman" w:cs="Times New Roman"/>
        </w:rPr>
        <w:t xml:space="preserve">Игры с полифункциональным игровым оборудованием, мягкой модульной детской мебелью (создание построек в игре, пространственное расположение мягкой детской мебели для игры: строим стол, диван, стул, кроватку; располагаемся на диване, стульях, за столом для игр с куклами, мягкими образными игрушками и т. п.) </w:t>
      </w:r>
      <w:r w:rsidRPr="00C867DF">
        <w:rPr>
          <w:rFonts w:ascii="Times New Roman" w:eastAsia="Times New Roman" w:hAnsi="Times New Roman" w:cs="Times New Roman"/>
          <w:i/>
        </w:rPr>
        <w:t>(интеграция с образовательной</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областью «Познавательное развитие» — раздел «Конструирование»)</w:t>
      </w:r>
      <w:r w:rsidRPr="00C867DF">
        <w:rPr>
          <w:rFonts w:ascii="Times New Roman" w:eastAsia="Times New Roman" w:hAnsi="Times New Roman" w:cs="Times New Roman"/>
        </w:rPr>
        <w:t>.</w:t>
      </w:r>
    </w:p>
    <w:p w14:paraId="23F8E4EE" w14:textId="77777777" w:rsidR="000C31A5" w:rsidRPr="00C867DF" w:rsidRDefault="000C31A5" w:rsidP="000C31A5">
      <w:pPr>
        <w:spacing w:line="16" w:lineRule="exact"/>
        <w:rPr>
          <w:rFonts w:ascii="Times New Roman" w:eastAsia="Times New Roman" w:hAnsi="Times New Roman" w:cs="Times New Roman"/>
        </w:rPr>
      </w:pPr>
    </w:p>
    <w:p w14:paraId="1E734D83" w14:textId="5412578E" w:rsidR="000C31A5" w:rsidRPr="00C867DF" w:rsidRDefault="000C31A5" w:rsidP="000C31A5">
      <w:pPr>
        <w:spacing w:line="238" w:lineRule="auto"/>
        <w:ind w:firstLine="566"/>
        <w:rPr>
          <w:rFonts w:ascii="Times New Roman" w:eastAsia="Times New Roman" w:hAnsi="Times New Roman" w:cs="Times New Roman"/>
        </w:rPr>
      </w:pPr>
      <w:r w:rsidRPr="00C867DF">
        <w:rPr>
          <w:rFonts w:ascii="Times New Roman" w:eastAsia="Times New Roman" w:hAnsi="Times New Roman" w:cs="Times New Roman"/>
        </w:rPr>
        <w:t xml:space="preserve">Обучающие игры с реальными предметами, с предметами-заместителями с последующей ориентацией детей на самостоятельное их использование в сюжетных играх. Проигрывание в совместных играх со взрослыми простых сюжетов: цепочек связанных по смыслу игровых действий с образными игрушками и атрибутами для игры (кукольная одежда, игрушечная посуда, детские технические приборы: пылесос, микроволновая печь, детский телефон и др.). Включение детей в несложный ролевый диалог, называние себя в игровой роли в играх «Дочки-матери», «Семья», «Автобус», «Магазин», «Доктор», «Улица» и др. </w:t>
      </w:r>
      <w:r w:rsidRPr="00C867DF">
        <w:rPr>
          <w:rFonts w:ascii="Times New Roman" w:eastAsia="Times New Roman" w:hAnsi="Times New Roman" w:cs="Times New Roman"/>
          <w:i/>
        </w:rPr>
        <w:t>(интеграция с образовательной областью «Познавательное развитие», «Речевое развитие»)</w:t>
      </w:r>
      <w:r w:rsidRPr="00C867DF">
        <w:rPr>
          <w:rFonts w:ascii="Times New Roman" w:eastAsia="Times New Roman" w:hAnsi="Times New Roman" w:cs="Times New Roman"/>
        </w:rPr>
        <w:t>.</w:t>
      </w:r>
    </w:p>
    <w:p w14:paraId="48716644" w14:textId="77777777" w:rsidR="000C31A5" w:rsidRPr="00C867DF" w:rsidRDefault="000C31A5" w:rsidP="000C31A5">
      <w:pPr>
        <w:spacing w:line="26" w:lineRule="exact"/>
        <w:rPr>
          <w:rFonts w:ascii="Times New Roman" w:eastAsia="Times New Roman" w:hAnsi="Times New Roman" w:cs="Times New Roman"/>
        </w:rPr>
      </w:pPr>
    </w:p>
    <w:p w14:paraId="416D2A13" w14:textId="77777777" w:rsidR="000C31A5" w:rsidRPr="00C867DF" w:rsidRDefault="000C31A5" w:rsidP="000C31A5">
      <w:pPr>
        <w:spacing w:line="238" w:lineRule="auto"/>
        <w:ind w:firstLine="566"/>
        <w:rPr>
          <w:rFonts w:ascii="Times New Roman" w:eastAsia="Times New Roman" w:hAnsi="Times New Roman" w:cs="Times New Roman"/>
        </w:rPr>
      </w:pPr>
      <w:r w:rsidRPr="00C867DF">
        <w:rPr>
          <w:rFonts w:ascii="Times New Roman" w:eastAsia="Times New Roman" w:hAnsi="Times New Roman" w:cs="Times New Roman"/>
        </w:rPr>
        <w:t xml:space="preserve">Самостоятельные игры детей с сюжетом из нескольких действий, в которых необходимо использовать детали костюмов для проигрывания той или иной роли: «Я — водитель», «Я — пожарный», «Я — врач» и т. д. Разыгрывание ситуаций, в которых дети вынуждены отвечать на вопросы: «Кто это?», «Ты хочешь перейти улицу?», «Это красный свет?», «Что это?» </w:t>
      </w:r>
      <w:r w:rsidRPr="00C867DF">
        <w:rPr>
          <w:rFonts w:ascii="Times New Roman" w:eastAsia="Times New Roman" w:hAnsi="Times New Roman" w:cs="Times New Roman"/>
          <w:i/>
        </w:rPr>
        <w:t>(интеграция с логопедической работой и образовательной областью</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«Речевое развитие»)</w:t>
      </w:r>
      <w:r w:rsidRPr="00C867DF">
        <w:rPr>
          <w:rFonts w:ascii="Times New Roman" w:eastAsia="Times New Roman" w:hAnsi="Times New Roman" w:cs="Times New Roman"/>
        </w:rPr>
        <w:t>.</w:t>
      </w:r>
    </w:p>
    <w:p w14:paraId="13F3FFE9" w14:textId="77777777" w:rsidR="000C31A5" w:rsidRPr="00C867DF" w:rsidRDefault="000C31A5" w:rsidP="000C31A5">
      <w:pPr>
        <w:spacing w:line="19" w:lineRule="exact"/>
        <w:rPr>
          <w:rFonts w:ascii="Times New Roman" w:eastAsia="Times New Roman" w:hAnsi="Times New Roman" w:cs="Times New Roman"/>
        </w:rPr>
      </w:pPr>
    </w:p>
    <w:p w14:paraId="12AD3B6E" w14:textId="15AB3FC3" w:rsidR="000C31A5" w:rsidRPr="00C867DF" w:rsidRDefault="000C31A5" w:rsidP="000C31A5">
      <w:pPr>
        <w:spacing w:line="238" w:lineRule="auto"/>
        <w:ind w:firstLine="566"/>
        <w:rPr>
          <w:rFonts w:ascii="Times New Roman" w:eastAsia="Times New Roman" w:hAnsi="Times New Roman" w:cs="Times New Roman"/>
        </w:rPr>
      </w:pPr>
      <w:r w:rsidRPr="00C867DF">
        <w:rPr>
          <w:rFonts w:ascii="Times New Roman" w:eastAsia="Times New Roman" w:hAnsi="Times New Roman" w:cs="Times New Roman"/>
        </w:rPr>
        <w:t xml:space="preserve">Создание игровой предметной среды, стимулирующей детей дополнять игровую обстановку, а также самостоятельно разворачивать игру в игровом уголке или используя соответствующее игровое оборудование. Постройка вместе со взрослыми из разного игрового и бытового оборудования (модули, крупный строитель, стульчики, сервировочные столики и т. п.) автобуса, пожарной машины, корабля, поезда </w:t>
      </w:r>
      <w:r w:rsidRPr="00C867DF">
        <w:rPr>
          <w:rFonts w:ascii="Times New Roman" w:eastAsia="Times New Roman" w:hAnsi="Times New Roman" w:cs="Times New Roman"/>
          <w:i/>
        </w:rPr>
        <w:t>(интеграция с образов</w:t>
      </w:r>
      <w:r w:rsidR="00881FE3" w:rsidRPr="00C867DF">
        <w:rPr>
          <w:rFonts w:ascii="Times New Roman" w:eastAsia="Times New Roman" w:hAnsi="Times New Roman" w:cs="Times New Roman"/>
          <w:i/>
        </w:rPr>
        <w:t>а</w:t>
      </w:r>
      <w:r w:rsidRPr="00C867DF">
        <w:rPr>
          <w:rFonts w:ascii="Times New Roman" w:eastAsia="Times New Roman" w:hAnsi="Times New Roman" w:cs="Times New Roman"/>
          <w:i/>
        </w:rPr>
        <w:t>тельной областью «Познавательное развитие» — раздел «Конструирование»)</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w:t>
      </w:r>
      <w:r w:rsidRPr="00C867DF">
        <w:rPr>
          <w:rFonts w:ascii="Times New Roman" w:eastAsia="Times New Roman" w:hAnsi="Times New Roman" w:cs="Times New Roman"/>
        </w:rPr>
        <w:t>Игры с ними.</w:t>
      </w:r>
    </w:p>
    <w:p w14:paraId="1ACD9DC4" w14:textId="77777777" w:rsidR="000C31A5" w:rsidRPr="00C867DF" w:rsidRDefault="000C31A5" w:rsidP="000C31A5">
      <w:pPr>
        <w:spacing w:line="24" w:lineRule="exact"/>
        <w:rPr>
          <w:rFonts w:ascii="Times New Roman" w:eastAsia="Times New Roman" w:hAnsi="Times New Roman" w:cs="Times New Roman"/>
        </w:rPr>
      </w:pPr>
    </w:p>
    <w:p w14:paraId="5362243F" w14:textId="72745AFA" w:rsidR="000C31A5" w:rsidRPr="00C867DF" w:rsidRDefault="000C31A5" w:rsidP="002A506F">
      <w:pPr>
        <w:spacing w:line="237" w:lineRule="auto"/>
        <w:ind w:firstLine="566"/>
        <w:rPr>
          <w:rFonts w:ascii="Times New Roman" w:eastAsia="Arial" w:hAnsi="Times New Roman" w:cs="Times New Roman"/>
          <w:b/>
        </w:rPr>
      </w:pPr>
      <w:r w:rsidRPr="00C867DF">
        <w:rPr>
          <w:rFonts w:ascii="Times New Roman" w:eastAsia="Times New Roman" w:hAnsi="Times New Roman" w:cs="Times New Roman"/>
        </w:rPr>
        <w:t xml:space="preserve">Создание игровых ситуаций, позволяющих детям с помощью вербальных и невербальных средств общения выражать радость от достижения своих целей, вступать в общение со сверстниками: парное, в малых группах </w:t>
      </w:r>
      <w:r w:rsidRPr="00C867DF">
        <w:rPr>
          <w:rFonts w:ascii="Times New Roman" w:eastAsia="Times New Roman" w:hAnsi="Times New Roman" w:cs="Times New Roman"/>
          <w:i/>
        </w:rPr>
        <w:t>(интеграция с логопедической работой и образовательной областью «Речевое развитие»)</w:t>
      </w:r>
      <w:r w:rsidRPr="00C867DF">
        <w:rPr>
          <w:rFonts w:ascii="Times New Roman" w:eastAsia="Times New Roman" w:hAnsi="Times New Roman" w:cs="Times New Roman"/>
        </w:rPr>
        <w:t>.</w:t>
      </w:r>
    </w:p>
    <w:p w14:paraId="77155E46" w14:textId="3B1FCAB7" w:rsidR="000C31A5" w:rsidRPr="00C867DF" w:rsidRDefault="002A506F" w:rsidP="000C31A5">
      <w:pPr>
        <w:spacing w:line="316" w:lineRule="exact"/>
        <w:rPr>
          <w:rFonts w:ascii="Times New Roman" w:eastAsia="Times New Roman" w:hAnsi="Times New Roman" w:cs="Times New Roman"/>
          <w:b/>
          <w:bCs/>
        </w:rPr>
      </w:pPr>
      <w:r w:rsidRPr="00C867DF">
        <w:rPr>
          <w:rFonts w:ascii="Times New Roman" w:eastAsia="Times New Roman" w:hAnsi="Times New Roman" w:cs="Times New Roman"/>
          <w:b/>
          <w:bCs/>
        </w:rPr>
        <w:t>Театрализованные игры</w:t>
      </w:r>
    </w:p>
    <w:p w14:paraId="09CE9806" w14:textId="77777777" w:rsidR="000C31A5" w:rsidRPr="00C867DF" w:rsidRDefault="000C31A5" w:rsidP="000C31A5">
      <w:pPr>
        <w:spacing w:line="0" w:lineRule="atLeast"/>
        <w:ind w:right="20"/>
        <w:jc w:val="center"/>
        <w:rPr>
          <w:rFonts w:ascii="Times New Roman" w:eastAsia="Times New Roman" w:hAnsi="Times New Roman" w:cs="Times New Roman"/>
        </w:rPr>
      </w:pPr>
      <w:r w:rsidRPr="00C867DF">
        <w:rPr>
          <w:rFonts w:ascii="Times New Roman" w:eastAsia="Arial" w:hAnsi="Times New Roman" w:cs="Times New Roman"/>
        </w:rPr>
        <w:t>Педагогические ориентиры:</w:t>
      </w:r>
    </w:p>
    <w:p w14:paraId="55AAC391" w14:textId="4DB09F7A" w:rsidR="000C31A5" w:rsidRPr="00C867DF" w:rsidRDefault="000C31A5" w:rsidP="000C31A5">
      <w:pPr>
        <w:spacing w:line="235"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учить детей имитировать движения, голоса персонажей, «преображаться» в процессе отобразительных игр;</w:t>
      </w:r>
    </w:p>
    <w:p w14:paraId="131D8405" w14:textId="77777777" w:rsidR="000C31A5" w:rsidRPr="00C867DF" w:rsidRDefault="000C31A5" w:rsidP="000C31A5">
      <w:pPr>
        <w:spacing w:line="15" w:lineRule="exact"/>
        <w:rPr>
          <w:rFonts w:ascii="Times New Roman" w:eastAsia="Times New Roman" w:hAnsi="Times New Roman" w:cs="Times New Roman"/>
        </w:rPr>
      </w:pPr>
    </w:p>
    <w:p w14:paraId="6E5E6E55" w14:textId="0BE2F2BA" w:rsidR="000C31A5" w:rsidRPr="00C867DF" w:rsidRDefault="000C31A5" w:rsidP="000C31A5">
      <w:pPr>
        <w:spacing w:line="234"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обучать детей использованию реальных предметов, игрушек, исходя из игровой ситуации;</w:t>
      </w:r>
    </w:p>
    <w:p w14:paraId="37BBADC3" w14:textId="77777777" w:rsidR="000C31A5" w:rsidRPr="00C867DF" w:rsidRDefault="000C31A5" w:rsidP="000C31A5">
      <w:pPr>
        <w:spacing w:line="2" w:lineRule="exact"/>
        <w:rPr>
          <w:rFonts w:ascii="Times New Roman" w:eastAsia="Times New Roman" w:hAnsi="Times New Roman" w:cs="Times New Roman"/>
        </w:rPr>
      </w:pPr>
    </w:p>
    <w:p w14:paraId="3605E77C" w14:textId="2773EC38" w:rsidR="000C31A5" w:rsidRPr="00C867DF" w:rsidRDefault="005E31FE" w:rsidP="005E31FE">
      <w:pPr>
        <w:spacing w:line="0" w:lineRule="atLeast"/>
        <w:ind w:firstLine="0"/>
        <w:rPr>
          <w:rFonts w:ascii="Times New Roman" w:eastAsia="Times New Roman" w:hAnsi="Times New Roman" w:cs="Times New Roman"/>
        </w:rPr>
      </w:pPr>
      <w:r w:rsidRPr="00C867DF">
        <w:rPr>
          <w:rFonts w:ascii="Times New Roman" w:eastAsia="Times New Roman" w:hAnsi="Times New Roman" w:cs="Times New Roman"/>
        </w:rPr>
        <w:t xml:space="preserve">         </w:t>
      </w:r>
      <w:r w:rsidR="000C31A5" w:rsidRPr="00C867DF">
        <w:rPr>
          <w:rFonts w:ascii="Times New Roman" w:eastAsia="Times New Roman" w:hAnsi="Times New Roman" w:cs="Times New Roman"/>
        </w:rPr>
        <w:t>–   формировать игровые действия детей с изображениями предметов</w:t>
      </w:r>
    </w:p>
    <w:p w14:paraId="1B8E4B21" w14:textId="77777777" w:rsidR="000C31A5" w:rsidRPr="00C867DF" w:rsidRDefault="000C31A5" w:rsidP="000C31A5">
      <w:pPr>
        <w:spacing w:line="12" w:lineRule="exact"/>
        <w:rPr>
          <w:rFonts w:ascii="Times New Roman" w:eastAsia="Times New Roman" w:hAnsi="Times New Roman" w:cs="Times New Roman"/>
        </w:rPr>
      </w:pPr>
    </w:p>
    <w:p w14:paraId="3CE4E49D" w14:textId="77777777" w:rsidR="000C31A5" w:rsidRPr="00C867DF" w:rsidRDefault="000C31A5" w:rsidP="0019050C">
      <w:pPr>
        <w:widowControl/>
        <w:numPr>
          <w:ilvl w:val="0"/>
          <w:numId w:val="59"/>
        </w:numPr>
        <w:tabs>
          <w:tab w:val="left" w:pos="262"/>
        </w:tabs>
        <w:autoSpaceDE/>
        <w:autoSpaceDN/>
        <w:adjustRightInd/>
        <w:spacing w:line="234" w:lineRule="auto"/>
        <w:ind w:left="1" w:right="20" w:hanging="1"/>
        <w:jc w:val="left"/>
        <w:rPr>
          <w:rFonts w:ascii="Times New Roman" w:eastAsia="Times New Roman" w:hAnsi="Times New Roman" w:cs="Times New Roman"/>
        </w:rPr>
      </w:pPr>
      <w:r w:rsidRPr="00C867DF">
        <w:rPr>
          <w:rFonts w:ascii="Times New Roman" w:eastAsia="Times New Roman" w:hAnsi="Times New Roman" w:cs="Times New Roman"/>
        </w:rPr>
        <w:t>предметами-заместителями, имеющими внешнее сходство с реальными предметами, но отличающимися от них;</w:t>
      </w:r>
    </w:p>
    <w:p w14:paraId="34233AA5" w14:textId="77777777" w:rsidR="000C31A5" w:rsidRPr="00C867DF" w:rsidRDefault="000C31A5" w:rsidP="000C31A5">
      <w:pPr>
        <w:spacing w:line="17" w:lineRule="exact"/>
        <w:rPr>
          <w:rFonts w:ascii="Times New Roman" w:eastAsia="Times New Roman" w:hAnsi="Times New Roman" w:cs="Times New Roman"/>
        </w:rPr>
      </w:pPr>
    </w:p>
    <w:p w14:paraId="468D9D17" w14:textId="1C867029" w:rsidR="000C31A5" w:rsidRPr="00C867DF" w:rsidRDefault="000C31A5" w:rsidP="000C31A5">
      <w:pPr>
        <w:spacing w:line="234" w:lineRule="auto"/>
        <w:ind w:left="1" w:firstLine="566"/>
        <w:rPr>
          <w:rFonts w:ascii="Times New Roman" w:eastAsia="Times New Roman" w:hAnsi="Times New Roman" w:cs="Times New Roman"/>
        </w:rPr>
      </w:pPr>
      <w:r w:rsidRPr="00C867DF">
        <w:rPr>
          <w:rFonts w:ascii="Times New Roman" w:eastAsia="Times New Roman" w:hAnsi="Times New Roman" w:cs="Times New Roman"/>
        </w:rPr>
        <w:lastRenderedPageBreak/>
        <w:t>– обучать детей многообразному использованию в театрализованных играх предметов, деталей костюмов;</w:t>
      </w:r>
    </w:p>
    <w:p w14:paraId="41D04A55" w14:textId="77777777" w:rsidR="000C31A5" w:rsidRPr="00C867DF" w:rsidRDefault="000C31A5" w:rsidP="000C31A5">
      <w:pPr>
        <w:spacing w:line="15" w:lineRule="exact"/>
        <w:rPr>
          <w:rFonts w:ascii="Times New Roman" w:eastAsia="Times New Roman" w:hAnsi="Times New Roman" w:cs="Times New Roman"/>
        </w:rPr>
      </w:pPr>
    </w:p>
    <w:p w14:paraId="6EC06396" w14:textId="6250A6F8" w:rsidR="000C31A5" w:rsidRPr="00C867DF" w:rsidRDefault="000C31A5" w:rsidP="000C31A5">
      <w:pPr>
        <w:spacing w:line="238"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стимулировать желание детей самостоятельно (зрительно, тактильно, на слух) выбирать для театрализованных игр игрушку (куклу бибабо, персонаж пальчикового театра, объемные игрушки и их плоскостные модели) в соответствии с текстом произведения (мяч, кубик, крылья для бабочки, крылья для жука, шапочку для курочки или цыпленка), ориентируясь на ее размер (большой — маленький, высокий — низкий, длинный — короткий) и цвет (красный, желтый, синий, зеленый, белый, черный);</w:t>
      </w:r>
    </w:p>
    <w:p w14:paraId="65B960FC" w14:textId="77777777" w:rsidR="000C31A5" w:rsidRPr="00C867DF" w:rsidRDefault="000C31A5" w:rsidP="000C31A5">
      <w:pPr>
        <w:spacing w:line="21" w:lineRule="exact"/>
        <w:rPr>
          <w:rFonts w:ascii="Times New Roman" w:eastAsia="Times New Roman" w:hAnsi="Times New Roman" w:cs="Times New Roman"/>
        </w:rPr>
      </w:pPr>
    </w:p>
    <w:p w14:paraId="13CA882E" w14:textId="4B2262A4" w:rsidR="000C31A5" w:rsidRPr="00C867DF" w:rsidRDefault="000C31A5" w:rsidP="000C31A5">
      <w:pPr>
        <w:spacing w:line="236"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развивать выразительность имитационных движений детей, совершенствовать движения их рук в играх с куклами бибабо и персонажами пальчикового театра;</w:t>
      </w:r>
    </w:p>
    <w:p w14:paraId="5BD6FE03" w14:textId="77777777" w:rsidR="000C31A5" w:rsidRPr="00C867DF" w:rsidRDefault="000C31A5" w:rsidP="000C31A5">
      <w:pPr>
        <w:spacing w:line="17" w:lineRule="exact"/>
        <w:rPr>
          <w:rFonts w:ascii="Times New Roman" w:eastAsia="Times New Roman" w:hAnsi="Times New Roman" w:cs="Times New Roman"/>
        </w:rPr>
      </w:pPr>
    </w:p>
    <w:p w14:paraId="429D23BB" w14:textId="05EB9226" w:rsidR="000C31A5" w:rsidRPr="00C867DF" w:rsidRDefault="000C31A5" w:rsidP="00F335E9">
      <w:pPr>
        <w:spacing w:line="234"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поддерживать интерес детей к активному участию в театрализованных играх.</w:t>
      </w:r>
    </w:p>
    <w:p w14:paraId="79B6602E" w14:textId="39526A7D" w:rsidR="000C31A5" w:rsidRPr="00C867DF" w:rsidRDefault="000C31A5" w:rsidP="00F335E9">
      <w:pPr>
        <w:spacing w:line="0" w:lineRule="atLeast"/>
        <w:jc w:val="center"/>
        <w:rPr>
          <w:rFonts w:ascii="Times New Roman" w:eastAsia="Arial" w:hAnsi="Times New Roman" w:cs="Times New Roman"/>
        </w:rPr>
      </w:pPr>
      <w:r w:rsidRPr="00C867DF">
        <w:rPr>
          <w:rFonts w:ascii="Times New Roman" w:eastAsia="Arial" w:hAnsi="Times New Roman" w:cs="Times New Roman"/>
        </w:rPr>
        <w:t>Основное содержание</w:t>
      </w:r>
    </w:p>
    <w:p w14:paraId="6494CD27" w14:textId="4E122441" w:rsidR="000C31A5" w:rsidRPr="00C867DF" w:rsidRDefault="000C31A5" w:rsidP="000C31A5">
      <w:pPr>
        <w:spacing w:line="235"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Игры-имитации отдельных действий человека, животных и птиц, демонстрация основных эмоций человека.</w:t>
      </w:r>
    </w:p>
    <w:p w14:paraId="3B8F4888" w14:textId="77777777" w:rsidR="000C31A5" w:rsidRPr="00C867DF" w:rsidRDefault="000C31A5" w:rsidP="000C31A5">
      <w:pPr>
        <w:spacing w:line="15" w:lineRule="exact"/>
        <w:rPr>
          <w:rFonts w:ascii="Times New Roman" w:eastAsia="Times New Roman" w:hAnsi="Times New Roman" w:cs="Times New Roman"/>
        </w:rPr>
      </w:pPr>
    </w:p>
    <w:p w14:paraId="02DE4A73" w14:textId="77777777" w:rsidR="000C31A5" w:rsidRPr="00C867DF" w:rsidRDefault="000C31A5" w:rsidP="000C31A5">
      <w:pPr>
        <w:spacing w:line="237"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 xml:space="preserve">Игры-имитации образов хорошо знакомых сказочных персонажей (косолапый мишка идет к теремку, дедушка пытается вытянуть репку и др.) </w:t>
      </w:r>
      <w:r w:rsidRPr="00C867DF">
        <w:rPr>
          <w:rFonts w:ascii="Times New Roman" w:eastAsia="Times New Roman" w:hAnsi="Times New Roman" w:cs="Times New Roman"/>
          <w:i/>
        </w:rPr>
        <w:t>(интеграция с логопедической работой и образовательной областью</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«Речевое развитие»)</w:t>
      </w:r>
      <w:r w:rsidRPr="00C867DF">
        <w:rPr>
          <w:rFonts w:ascii="Times New Roman" w:eastAsia="Times New Roman" w:hAnsi="Times New Roman" w:cs="Times New Roman"/>
        </w:rPr>
        <w:t>.</w:t>
      </w:r>
    </w:p>
    <w:p w14:paraId="24DAC45E" w14:textId="77777777" w:rsidR="000C31A5" w:rsidRPr="00C867DF" w:rsidRDefault="000C31A5" w:rsidP="000C31A5">
      <w:pPr>
        <w:spacing w:line="15" w:lineRule="exact"/>
        <w:rPr>
          <w:rFonts w:ascii="Times New Roman" w:eastAsia="Times New Roman" w:hAnsi="Times New Roman" w:cs="Times New Roman"/>
        </w:rPr>
      </w:pPr>
    </w:p>
    <w:p w14:paraId="77AC1287" w14:textId="2905B74B" w:rsidR="000C31A5" w:rsidRPr="00C867DF" w:rsidRDefault="000C31A5" w:rsidP="000C31A5">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Бессловесные игры-импровизации с одним персонажем по текстам стихов и прибауток, которые рассказывает воспитатель («Заинька, попляши...»).</w:t>
      </w:r>
    </w:p>
    <w:p w14:paraId="1F4FC7B8" w14:textId="77777777" w:rsidR="000C31A5" w:rsidRPr="00C867DF" w:rsidRDefault="000C31A5" w:rsidP="000C31A5">
      <w:pPr>
        <w:spacing w:line="14" w:lineRule="exact"/>
        <w:rPr>
          <w:rFonts w:ascii="Times New Roman" w:eastAsia="Times New Roman" w:hAnsi="Times New Roman" w:cs="Times New Roman"/>
        </w:rPr>
      </w:pPr>
    </w:p>
    <w:p w14:paraId="4C246FBE" w14:textId="05B5E0DB" w:rsidR="000C31A5" w:rsidRPr="00C867DF" w:rsidRDefault="000C31A5" w:rsidP="003B5735">
      <w:pPr>
        <w:spacing w:line="236"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 xml:space="preserve">Игры-импровизации пo текстам коротких сказок, рассказов и стихов, которые рассказывает педагог </w:t>
      </w:r>
      <w:r w:rsidRPr="00C867DF">
        <w:rPr>
          <w:rFonts w:ascii="Times New Roman" w:eastAsia="Times New Roman" w:hAnsi="Times New Roman" w:cs="Times New Roman"/>
          <w:i/>
        </w:rPr>
        <w:t>(интеграция с логопедической работой и</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образовательной областью «Речевое развитие»)</w:t>
      </w:r>
      <w:r w:rsidRPr="00C867DF">
        <w:rPr>
          <w:rFonts w:ascii="Times New Roman" w:eastAsia="Times New Roman" w:hAnsi="Times New Roman" w:cs="Times New Roman"/>
        </w:rPr>
        <w:t>.</w:t>
      </w:r>
    </w:p>
    <w:p w14:paraId="2CDFAB1C" w14:textId="77777777" w:rsidR="000C31A5" w:rsidRPr="00C867DF" w:rsidRDefault="000C31A5" w:rsidP="000C31A5">
      <w:pPr>
        <w:spacing w:line="15" w:lineRule="exact"/>
        <w:rPr>
          <w:rFonts w:ascii="Times New Roman" w:eastAsia="Times New Roman" w:hAnsi="Times New Roman" w:cs="Times New Roman"/>
        </w:rPr>
      </w:pPr>
    </w:p>
    <w:p w14:paraId="33EB55A4" w14:textId="727028B1" w:rsidR="000C31A5" w:rsidRPr="00C867DF" w:rsidRDefault="000C31A5" w:rsidP="003B5735">
      <w:pPr>
        <w:spacing w:line="238" w:lineRule="auto"/>
        <w:ind w:left="1"/>
        <w:rPr>
          <w:rFonts w:ascii="Times New Roman" w:eastAsia="Times New Roman" w:hAnsi="Times New Roman" w:cs="Times New Roman"/>
          <w:i/>
        </w:rPr>
      </w:pPr>
      <w:r w:rsidRPr="00C867DF">
        <w:rPr>
          <w:rFonts w:ascii="Times New Roman" w:eastAsia="Times New Roman" w:hAnsi="Times New Roman" w:cs="Times New Roman"/>
        </w:rPr>
        <w:t xml:space="preserve">Инсценировка фрагментов сказок, стихотворений вместе со взрослым. Игровые импровизации под музыку, литературный текст с использованием различных кукол, игрушек, бытовых предметов и орудий (например, деревянных ложек, больших бельевых прищепок и др.), ширмы </w:t>
      </w:r>
      <w:r w:rsidRPr="00C867DF">
        <w:rPr>
          <w:rFonts w:ascii="Times New Roman" w:eastAsia="Times New Roman" w:hAnsi="Times New Roman" w:cs="Times New Roman"/>
          <w:i/>
        </w:rPr>
        <w:t>(интеграция с логопедической работой и образовательными областями «Речевое развитие», «Художественно-эстетическое развитие»)</w:t>
      </w:r>
      <w:r w:rsidRPr="00C867DF">
        <w:rPr>
          <w:rFonts w:ascii="Times New Roman" w:eastAsia="Times New Roman" w:hAnsi="Times New Roman" w:cs="Times New Roman"/>
        </w:rPr>
        <w:t>.</w:t>
      </w:r>
    </w:p>
    <w:p w14:paraId="66414426" w14:textId="53F4B3AF" w:rsidR="000C31A5" w:rsidRPr="00C867DF" w:rsidRDefault="000C31A5" w:rsidP="000C31A5">
      <w:pPr>
        <w:spacing w:line="237" w:lineRule="auto"/>
        <w:ind w:left="1" w:firstLine="566"/>
        <w:rPr>
          <w:rFonts w:ascii="Times New Roman" w:eastAsia="Times New Roman" w:hAnsi="Times New Roman" w:cs="Times New Roman"/>
        </w:rPr>
      </w:pPr>
      <w:bookmarkStart w:id="8" w:name="page62"/>
      <w:bookmarkEnd w:id="8"/>
      <w:r w:rsidRPr="00C867DF">
        <w:rPr>
          <w:rFonts w:ascii="Times New Roman" w:eastAsia="Times New Roman" w:hAnsi="Times New Roman" w:cs="Times New Roman"/>
        </w:rPr>
        <w:t xml:space="preserve">Простые постройки из строительных материалов, полифункциональных модульных наборов и использование их в театрализованной игре </w:t>
      </w:r>
      <w:r w:rsidRPr="00C867DF">
        <w:rPr>
          <w:rFonts w:ascii="Times New Roman" w:eastAsia="Times New Roman" w:hAnsi="Times New Roman" w:cs="Times New Roman"/>
          <w:i/>
        </w:rPr>
        <w:t>(интеграция с образовательной областью «Познавательное развитие» — раздел «Конструирование»)</w:t>
      </w:r>
      <w:r w:rsidRPr="00C867DF">
        <w:rPr>
          <w:rFonts w:ascii="Times New Roman" w:eastAsia="Times New Roman" w:hAnsi="Times New Roman" w:cs="Times New Roman"/>
        </w:rPr>
        <w:t>.</w:t>
      </w:r>
    </w:p>
    <w:p w14:paraId="70E06242" w14:textId="77777777" w:rsidR="000C31A5" w:rsidRPr="00C867DF" w:rsidRDefault="000C31A5" w:rsidP="000C31A5">
      <w:pPr>
        <w:spacing w:line="17" w:lineRule="exact"/>
        <w:rPr>
          <w:rFonts w:ascii="Times New Roman" w:eastAsia="Times New Roman" w:hAnsi="Times New Roman" w:cs="Times New Roman"/>
        </w:rPr>
      </w:pPr>
    </w:p>
    <w:p w14:paraId="60FF1F93" w14:textId="2A5E360D" w:rsidR="000C31A5" w:rsidRPr="00C867DF" w:rsidRDefault="000C31A5" w:rsidP="003B5735">
      <w:pPr>
        <w:spacing w:line="234"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Театрализованные игры, в которых в качестве сцены и зрительного зала используется пространство комнаты. Обучение детей распределяться</w:t>
      </w:r>
      <w:r w:rsidR="003B5735" w:rsidRPr="00C867DF">
        <w:rPr>
          <w:rFonts w:ascii="Times New Roman" w:eastAsia="Times New Roman" w:hAnsi="Times New Roman" w:cs="Times New Roman"/>
        </w:rPr>
        <w:t xml:space="preserve"> в </w:t>
      </w:r>
      <w:r w:rsidRPr="00C867DF">
        <w:rPr>
          <w:rFonts w:ascii="Times New Roman" w:eastAsia="Times New Roman" w:hAnsi="Times New Roman" w:cs="Times New Roman"/>
        </w:rPr>
        <w:t xml:space="preserve">трехмерном пространстве, не мешая друг другу при выполнении игровых ролей </w:t>
      </w:r>
      <w:r w:rsidRPr="00C867DF">
        <w:rPr>
          <w:rFonts w:ascii="Times New Roman" w:eastAsia="Times New Roman" w:hAnsi="Times New Roman" w:cs="Times New Roman"/>
          <w:i/>
        </w:rPr>
        <w:t>(интеграция с образовательной областью</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«Физическое развитие»—</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раздел «Физическая культура»)</w:t>
      </w:r>
      <w:r w:rsidRPr="00C867DF">
        <w:rPr>
          <w:rFonts w:ascii="Times New Roman" w:eastAsia="Times New Roman" w:hAnsi="Times New Roman" w:cs="Times New Roman"/>
        </w:rPr>
        <w:t>.</w:t>
      </w:r>
    </w:p>
    <w:p w14:paraId="14E766EC" w14:textId="5E3429F6" w:rsidR="000C31A5" w:rsidRPr="00C867DF" w:rsidRDefault="00085BED" w:rsidP="00085BED">
      <w:pPr>
        <w:spacing w:line="324" w:lineRule="exact"/>
        <w:rPr>
          <w:rFonts w:ascii="Times New Roman" w:eastAsia="Times New Roman" w:hAnsi="Times New Roman" w:cs="Times New Roman"/>
          <w:b/>
          <w:bCs/>
        </w:rPr>
      </w:pPr>
      <w:r w:rsidRPr="00C867DF">
        <w:rPr>
          <w:rFonts w:ascii="Times New Roman" w:eastAsia="Times New Roman" w:hAnsi="Times New Roman" w:cs="Times New Roman"/>
          <w:b/>
          <w:bCs/>
        </w:rPr>
        <w:t>Игры с природными материалами</w:t>
      </w:r>
    </w:p>
    <w:p w14:paraId="7C2FFCB2" w14:textId="123ABE01" w:rsidR="000C31A5" w:rsidRPr="00C867DF" w:rsidRDefault="000C31A5" w:rsidP="00085BED">
      <w:pPr>
        <w:spacing w:line="0" w:lineRule="atLeast"/>
        <w:ind w:right="19"/>
        <w:jc w:val="center"/>
        <w:rPr>
          <w:rFonts w:ascii="Times New Roman" w:eastAsia="Arial" w:hAnsi="Times New Roman" w:cs="Times New Roman"/>
        </w:rPr>
      </w:pPr>
      <w:r w:rsidRPr="00C867DF">
        <w:rPr>
          <w:rFonts w:ascii="Times New Roman" w:eastAsia="Arial" w:hAnsi="Times New Roman" w:cs="Times New Roman"/>
        </w:rPr>
        <w:t>Педагогические ориентиры:</w:t>
      </w:r>
    </w:p>
    <w:p w14:paraId="57FE2409" w14:textId="77777777" w:rsidR="000C31A5" w:rsidRPr="00C867DF" w:rsidRDefault="000C31A5" w:rsidP="000C31A5">
      <w:pPr>
        <w:spacing w:line="236"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 развивать стремление детей действовать вместе со взрослым и сверстниками, наблюдать за изменением природных материалов, получать удовольствие от игры с природными материалами;</w:t>
      </w:r>
    </w:p>
    <w:p w14:paraId="4BB95259" w14:textId="77777777" w:rsidR="000C31A5" w:rsidRPr="00C867DF" w:rsidRDefault="000C31A5" w:rsidP="000C31A5">
      <w:pPr>
        <w:spacing w:line="14" w:lineRule="exact"/>
        <w:rPr>
          <w:rFonts w:ascii="Times New Roman" w:eastAsia="Times New Roman" w:hAnsi="Times New Roman" w:cs="Times New Roman"/>
        </w:rPr>
      </w:pPr>
    </w:p>
    <w:p w14:paraId="1F98FB72" w14:textId="45C3E02D" w:rsidR="000C31A5" w:rsidRPr="00C867DF" w:rsidRDefault="000C31A5" w:rsidP="000C31A5">
      <w:pPr>
        <w:spacing w:line="236"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учить детей выражать радость, удовольствие, огорчение, удивление в процессе совместных игр с водой, песком, разнообразными сыпучими веществами, листьями, плодами и т. д.;</w:t>
      </w:r>
    </w:p>
    <w:p w14:paraId="4AF31975" w14:textId="77777777" w:rsidR="000C31A5" w:rsidRPr="00C867DF" w:rsidRDefault="000C31A5" w:rsidP="000C31A5">
      <w:pPr>
        <w:spacing w:line="17" w:lineRule="exact"/>
        <w:rPr>
          <w:rFonts w:ascii="Times New Roman" w:eastAsia="Times New Roman" w:hAnsi="Times New Roman" w:cs="Times New Roman"/>
        </w:rPr>
      </w:pPr>
    </w:p>
    <w:p w14:paraId="6B247D8F" w14:textId="067BFC16" w:rsidR="000C31A5" w:rsidRPr="00C867DF" w:rsidRDefault="000C31A5" w:rsidP="000C31A5">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знакомить детей с различными природными материалами и их свойствами (вода горячая, холодная; песок сыпучий, сухой, мокрый; шишки колючие, желуди гладкие) и стремиться вызвать у них элементарный интерес к природным объектам;</w:t>
      </w:r>
    </w:p>
    <w:p w14:paraId="71F1D1E7" w14:textId="77777777" w:rsidR="000C31A5" w:rsidRPr="00C867DF" w:rsidRDefault="000C31A5" w:rsidP="000C31A5">
      <w:pPr>
        <w:spacing w:line="15" w:lineRule="exact"/>
        <w:rPr>
          <w:rFonts w:ascii="Times New Roman" w:eastAsia="Times New Roman" w:hAnsi="Times New Roman" w:cs="Times New Roman"/>
        </w:rPr>
      </w:pPr>
    </w:p>
    <w:p w14:paraId="650E8DF7" w14:textId="77777777" w:rsidR="000C31A5" w:rsidRPr="00C867DF" w:rsidRDefault="000C31A5" w:rsidP="000C31A5">
      <w:pPr>
        <w:spacing w:line="234"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 формировать у детей навыки и умения адекватного, бережного и осторожного обращения с природными материалами;</w:t>
      </w:r>
    </w:p>
    <w:p w14:paraId="7A693117" w14:textId="77777777" w:rsidR="000C31A5" w:rsidRPr="00C867DF" w:rsidRDefault="000C31A5" w:rsidP="000C31A5">
      <w:pPr>
        <w:spacing w:line="17" w:lineRule="exact"/>
        <w:rPr>
          <w:rFonts w:ascii="Times New Roman" w:eastAsia="Times New Roman" w:hAnsi="Times New Roman" w:cs="Times New Roman"/>
        </w:rPr>
      </w:pPr>
    </w:p>
    <w:p w14:paraId="308D42EE" w14:textId="77777777" w:rsidR="000C31A5" w:rsidRPr="00C867DF" w:rsidRDefault="000C31A5" w:rsidP="000C31A5">
      <w:pPr>
        <w:spacing w:line="234"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 развивать орудийные действия детей: использование орудий и предметов для достижения цели;</w:t>
      </w:r>
    </w:p>
    <w:p w14:paraId="364D7CCD" w14:textId="77777777" w:rsidR="000C31A5" w:rsidRPr="00C867DF" w:rsidRDefault="000C31A5" w:rsidP="000C31A5">
      <w:pPr>
        <w:spacing w:line="15" w:lineRule="exact"/>
        <w:rPr>
          <w:rFonts w:ascii="Times New Roman" w:eastAsia="Times New Roman" w:hAnsi="Times New Roman" w:cs="Times New Roman"/>
        </w:rPr>
      </w:pPr>
    </w:p>
    <w:p w14:paraId="55B9A43B" w14:textId="77777777" w:rsidR="000C31A5" w:rsidRPr="00C867DF" w:rsidRDefault="000C31A5" w:rsidP="000C31A5">
      <w:pPr>
        <w:spacing w:line="234"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 стимулировать чувствительность кожи, активизировать кровоток, тренировать мышцы рук;</w:t>
      </w:r>
    </w:p>
    <w:p w14:paraId="4DDE4A84" w14:textId="77777777" w:rsidR="000C31A5" w:rsidRPr="00C867DF" w:rsidRDefault="000C31A5" w:rsidP="000C31A5">
      <w:pPr>
        <w:spacing w:line="15" w:lineRule="exact"/>
        <w:rPr>
          <w:rFonts w:ascii="Times New Roman" w:eastAsia="Times New Roman" w:hAnsi="Times New Roman" w:cs="Times New Roman"/>
        </w:rPr>
      </w:pPr>
    </w:p>
    <w:p w14:paraId="2A043B4C" w14:textId="7DAA6374" w:rsidR="000C31A5" w:rsidRPr="00C867DF" w:rsidRDefault="000C31A5" w:rsidP="00BB2AE1">
      <w:pPr>
        <w:spacing w:line="236"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развивать координацию движений обеих рук со зрительным прослеживанием (захват, удерживание, приближение, поворачивание, вкладывание и т. д.);</w:t>
      </w:r>
    </w:p>
    <w:p w14:paraId="7F63A121" w14:textId="77777777" w:rsidR="000C31A5" w:rsidRPr="00C867DF" w:rsidRDefault="000C31A5" w:rsidP="000C31A5">
      <w:pPr>
        <w:spacing w:line="17" w:lineRule="exact"/>
        <w:rPr>
          <w:rFonts w:ascii="Times New Roman" w:eastAsia="Times New Roman" w:hAnsi="Times New Roman" w:cs="Times New Roman"/>
        </w:rPr>
      </w:pPr>
    </w:p>
    <w:p w14:paraId="2C297CFB" w14:textId="2E6D6066" w:rsidR="000C31A5" w:rsidRPr="00C867DF" w:rsidRDefault="000C31A5" w:rsidP="000C31A5">
      <w:pPr>
        <w:spacing w:line="236"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развивать пространственно-величинные представления детей о предметах и объектах контрастных размеров: большая шишка — маленькая шишка, полный стакан — пустой стакан (банка, миска и др.);</w:t>
      </w:r>
    </w:p>
    <w:p w14:paraId="4EAC64C0" w14:textId="77777777" w:rsidR="000C31A5" w:rsidRPr="00C867DF" w:rsidRDefault="000C31A5" w:rsidP="000C31A5">
      <w:pPr>
        <w:spacing w:line="14" w:lineRule="exact"/>
        <w:rPr>
          <w:rFonts w:ascii="Times New Roman" w:eastAsia="Times New Roman" w:hAnsi="Times New Roman" w:cs="Times New Roman"/>
        </w:rPr>
      </w:pPr>
    </w:p>
    <w:p w14:paraId="46A20319" w14:textId="3517EA65" w:rsidR="000C31A5" w:rsidRPr="00C867DF" w:rsidRDefault="000C31A5" w:rsidP="000C31A5">
      <w:pPr>
        <w:spacing w:line="234" w:lineRule="auto"/>
        <w:ind w:left="1" w:firstLine="566"/>
        <w:rPr>
          <w:rFonts w:ascii="Times New Roman" w:eastAsia="Times New Roman" w:hAnsi="Times New Roman" w:cs="Times New Roman"/>
          <w:i/>
        </w:rPr>
      </w:pPr>
      <w:r w:rsidRPr="00C867DF">
        <w:rPr>
          <w:rFonts w:ascii="Times New Roman" w:eastAsia="Times New Roman" w:hAnsi="Times New Roman" w:cs="Times New Roman"/>
        </w:rPr>
        <w:t xml:space="preserve">– обогащать антонимический словарь детей в процессе ознакомления с физическими свойствами материалов: </w:t>
      </w:r>
      <w:r w:rsidRPr="00C867DF">
        <w:rPr>
          <w:rFonts w:ascii="Times New Roman" w:eastAsia="Times New Roman" w:hAnsi="Times New Roman" w:cs="Times New Roman"/>
          <w:i/>
        </w:rPr>
        <w:t>мокрый</w:t>
      </w:r>
      <w:r w:rsidRPr="00C867DF">
        <w:rPr>
          <w:rFonts w:ascii="Times New Roman" w:eastAsia="Times New Roman" w:hAnsi="Times New Roman" w:cs="Times New Roman"/>
        </w:rPr>
        <w:t xml:space="preserve"> ― </w:t>
      </w:r>
      <w:r w:rsidRPr="00C867DF">
        <w:rPr>
          <w:rFonts w:ascii="Times New Roman" w:eastAsia="Times New Roman" w:hAnsi="Times New Roman" w:cs="Times New Roman"/>
          <w:i/>
        </w:rPr>
        <w:t>сухой</w:t>
      </w:r>
      <w:r w:rsidRPr="00C867DF">
        <w:rPr>
          <w:rFonts w:ascii="Times New Roman" w:eastAsia="Times New Roman" w:hAnsi="Times New Roman" w:cs="Times New Roman"/>
        </w:rPr>
        <w:t xml:space="preserve"> (песок), </w:t>
      </w:r>
      <w:r w:rsidRPr="00C867DF">
        <w:rPr>
          <w:rFonts w:ascii="Times New Roman" w:eastAsia="Times New Roman" w:hAnsi="Times New Roman" w:cs="Times New Roman"/>
          <w:i/>
        </w:rPr>
        <w:t>лег-</w:t>
      </w:r>
    </w:p>
    <w:p w14:paraId="505DBEC2" w14:textId="77777777" w:rsidR="000C31A5" w:rsidRPr="00C867DF" w:rsidRDefault="000C31A5" w:rsidP="000C31A5">
      <w:pPr>
        <w:spacing w:line="2" w:lineRule="exact"/>
        <w:rPr>
          <w:rFonts w:ascii="Times New Roman" w:eastAsia="Times New Roman" w:hAnsi="Times New Roman" w:cs="Times New Roman"/>
        </w:rPr>
      </w:pPr>
    </w:p>
    <w:p w14:paraId="376BE8CD" w14:textId="77777777" w:rsidR="000C31A5" w:rsidRPr="00C867DF" w:rsidRDefault="000C31A5" w:rsidP="000C31A5">
      <w:pPr>
        <w:spacing w:line="0" w:lineRule="atLeast"/>
        <w:ind w:left="1"/>
        <w:rPr>
          <w:rFonts w:ascii="Times New Roman" w:eastAsia="Times New Roman" w:hAnsi="Times New Roman" w:cs="Times New Roman"/>
        </w:rPr>
      </w:pPr>
      <w:r w:rsidRPr="00C867DF">
        <w:rPr>
          <w:rFonts w:ascii="Times New Roman" w:eastAsia="Times New Roman" w:hAnsi="Times New Roman" w:cs="Times New Roman"/>
          <w:i/>
        </w:rPr>
        <w:t xml:space="preserve">кий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тяжелый, большой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маленький </w:t>
      </w:r>
      <w:r w:rsidRPr="00C867DF">
        <w:rPr>
          <w:rFonts w:ascii="Times New Roman" w:eastAsia="Times New Roman" w:hAnsi="Times New Roman" w:cs="Times New Roman"/>
        </w:rPr>
        <w:t>(комок песка),</w:t>
      </w:r>
      <w:r w:rsidRPr="00C867DF">
        <w:rPr>
          <w:rFonts w:ascii="Times New Roman" w:eastAsia="Times New Roman" w:hAnsi="Times New Roman" w:cs="Times New Roman"/>
          <w:i/>
        </w:rPr>
        <w:t xml:space="preserve"> много — мало </w:t>
      </w:r>
      <w:r w:rsidRPr="00C867DF">
        <w:rPr>
          <w:rFonts w:ascii="Times New Roman" w:eastAsia="Times New Roman" w:hAnsi="Times New Roman" w:cs="Times New Roman"/>
        </w:rPr>
        <w:t>(пес-</w:t>
      </w:r>
    </w:p>
    <w:p w14:paraId="41CECF86" w14:textId="77777777" w:rsidR="000C31A5" w:rsidRPr="00C867DF" w:rsidRDefault="000C31A5" w:rsidP="000C31A5">
      <w:pPr>
        <w:spacing w:line="1" w:lineRule="exact"/>
        <w:rPr>
          <w:rFonts w:ascii="Times New Roman" w:eastAsia="Times New Roman" w:hAnsi="Times New Roman" w:cs="Times New Roman"/>
        </w:rPr>
      </w:pPr>
    </w:p>
    <w:p w14:paraId="35FC135C" w14:textId="77777777" w:rsidR="000C31A5" w:rsidRPr="00C867DF" w:rsidRDefault="000C31A5" w:rsidP="000C31A5">
      <w:pPr>
        <w:spacing w:line="0" w:lineRule="atLeast"/>
        <w:ind w:left="1"/>
        <w:rPr>
          <w:rFonts w:ascii="Times New Roman" w:eastAsia="Times New Roman" w:hAnsi="Times New Roman" w:cs="Times New Roman"/>
        </w:rPr>
      </w:pPr>
      <w:r w:rsidRPr="00C867DF">
        <w:rPr>
          <w:rFonts w:ascii="Times New Roman" w:eastAsia="Times New Roman" w:hAnsi="Times New Roman" w:cs="Times New Roman"/>
        </w:rPr>
        <w:t xml:space="preserve">ка), </w:t>
      </w:r>
      <w:r w:rsidRPr="00C867DF">
        <w:rPr>
          <w:rFonts w:ascii="Times New Roman" w:eastAsia="Times New Roman" w:hAnsi="Times New Roman" w:cs="Times New Roman"/>
          <w:i/>
        </w:rPr>
        <w:t>подходить</w:t>
      </w:r>
      <w:r w:rsidRPr="00C867DF">
        <w:rPr>
          <w:rFonts w:ascii="Times New Roman" w:eastAsia="Times New Roman" w:hAnsi="Times New Roman" w:cs="Times New Roman"/>
        </w:rPr>
        <w:t xml:space="preserve"> (к столу с песком) — </w:t>
      </w:r>
      <w:r w:rsidRPr="00C867DF">
        <w:rPr>
          <w:rFonts w:ascii="Times New Roman" w:eastAsia="Times New Roman" w:hAnsi="Times New Roman" w:cs="Times New Roman"/>
          <w:i/>
        </w:rPr>
        <w:t>отходить</w:t>
      </w:r>
      <w:r w:rsidRPr="00C867DF">
        <w:rPr>
          <w:rFonts w:ascii="Times New Roman" w:eastAsia="Times New Roman" w:hAnsi="Times New Roman" w:cs="Times New Roman"/>
        </w:rPr>
        <w:t xml:space="preserve"> (от стола с песком);</w:t>
      </w:r>
    </w:p>
    <w:p w14:paraId="227F756F" w14:textId="77777777" w:rsidR="000C31A5" w:rsidRPr="00C867DF" w:rsidRDefault="000C31A5" w:rsidP="000C31A5">
      <w:pPr>
        <w:spacing w:line="13" w:lineRule="exact"/>
        <w:rPr>
          <w:rFonts w:ascii="Times New Roman" w:eastAsia="Times New Roman" w:hAnsi="Times New Roman" w:cs="Times New Roman"/>
        </w:rPr>
      </w:pPr>
    </w:p>
    <w:p w14:paraId="0EC8E1F8" w14:textId="0F515D35" w:rsidR="008A319B" w:rsidRPr="00C867DF" w:rsidRDefault="000C31A5" w:rsidP="008A319B">
      <w:pPr>
        <w:spacing w:line="234" w:lineRule="auto"/>
        <w:ind w:left="1" w:firstLine="566"/>
        <w:rPr>
          <w:rFonts w:ascii="Times New Roman" w:eastAsia="Arial" w:hAnsi="Times New Roman" w:cs="Times New Roman"/>
        </w:rPr>
      </w:pPr>
      <w:r w:rsidRPr="00C867DF">
        <w:rPr>
          <w:rFonts w:ascii="Times New Roman" w:eastAsia="Times New Roman" w:hAnsi="Times New Roman" w:cs="Times New Roman"/>
        </w:rPr>
        <w:lastRenderedPageBreak/>
        <w:t>– стимулировать речевую активность детей во время игр с природными материалами.</w:t>
      </w:r>
    </w:p>
    <w:p w14:paraId="1F64A026" w14:textId="7D214ABF" w:rsidR="000C31A5" w:rsidRPr="00C867DF" w:rsidRDefault="008A319B" w:rsidP="008A319B">
      <w:pPr>
        <w:spacing w:line="0" w:lineRule="atLeast"/>
        <w:jc w:val="center"/>
        <w:rPr>
          <w:rFonts w:ascii="Times New Roman" w:eastAsia="Arial" w:hAnsi="Times New Roman" w:cs="Times New Roman"/>
        </w:rPr>
      </w:pPr>
      <w:r w:rsidRPr="00C867DF">
        <w:rPr>
          <w:rFonts w:ascii="Times New Roman" w:eastAsia="Arial" w:hAnsi="Times New Roman" w:cs="Times New Roman"/>
        </w:rPr>
        <w:t>Основное</w:t>
      </w:r>
      <w:r w:rsidR="000C31A5" w:rsidRPr="00C867DF">
        <w:rPr>
          <w:rFonts w:ascii="Times New Roman" w:eastAsia="Arial" w:hAnsi="Times New Roman" w:cs="Times New Roman"/>
        </w:rPr>
        <w:t xml:space="preserve"> содержание</w:t>
      </w:r>
    </w:p>
    <w:p w14:paraId="72608CC5" w14:textId="77777777" w:rsidR="000C31A5" w:rsidRPr="00C867DF" w:rsidRDefault="000C31A5" w:rsidP="000C31A5">
      <w:pPr>
        <w:spacing w:line="236"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Знакомство детей с водой, песком и другими сыпучими материалами. Объяснение и показ детям, как можно играть с ними в помещении и на улице, какие предметы и орудия можно использовать в играх.</w:t>
      </w:r>
    </w:p>
    <w:p w14:paraId="7D055FE4" w14:textId="77777777" w:rsidR="000C31A5" w:rsidRPr="00C867DF" w:rsidRDefault="000C31A5" w:rsidP="000C31A5">
      <w:pPr>
        <w:spacing w:line="1" w:lineRule="exact"/>
        <w:rPr>
          <w:rFonts w:ascii="Times New Roman" w:eastAsia="Times New Roman" w:hAnsi="Times New Roman" w:cs="Times New Roman"/>
        </w:rPr>
      </w:pPr>
    </w:p>
    <w:p w14:paraId="523CB79F" w14:textId="77777777" w:rsidR="000C31A5" w:rsidRPr="00C867DF" w:rsidRDefault="000C31A5" w:rsidP="008A319B">
      <w:pPr>
        <w:spacing w:line="0" w:lineRule="atLeast"/>
        <w:rPr>
          <w:rFonts w:ascii="Times New Roman" w:eastAsia="Times New Roman" w:hAnsi="Times New Roman" w:cs="Times New Roman"/>
        </w:rPr>
      </w:pPr>
      <w:r w:rsidRPr="00C867DF">
        <w:rPr>
          <w:rFonts w:ascii="Times New Roman" w:eastAsia="Times New Roman" w:hAnsi="Times New Roman" w:cs="Times New Roman"/>
        </w:rPr>
        <w:t>Практические действия с песком в столе-ванне: скатать мокрый песок</w:t>
      </w:r>
    </w:p>
    <w:p w14:paraId="7E5D2A19" w14:textId="77777777" w:rsidR="000C31A5" w:rsidRPr="00C867DF" w:rsidRDefault="000C31A5" w:rsidP="000C31A5">
      <w:pPr>
        <w:spacing w:line="13" w:lineRule="exact"/>
        <w:rPr>
          <w:rFonts w:ascii="Times New Roman" w:eastAsia="Times New Roman" w:hAnsi="Times New Roman" w:cs="Times New Roman"/>
        </w:rPr>
      </w:pPr>
    </w:p>
    <w:p w14:paraId="06A15A69" w14:textId="656F1CA4" w:rsidR="000C31A5" w:rsidRPr="00C867DF" w:rsidRDefault="000C31A5" w:rsidP="0019050C">
      <w:pPr>
        <w:widowControl/>
        <w:numPr>
          <w:ilvl w:val="0"/>
          <w:numId w:val="60"/>
        </w:numPr>
        <w:tabs>
          <w:tab w:val="left" w:pos="203"/>
        </w:tabs>
        <w:autoSpaceDE/>
        <w:autoSpaceDN/>
        <w:adjustRightInd/>
        <w:spacing w:line="237" w:lineRule="auto"/>
        <w:ind w:left="1" w:hanging="1"/>
        <w:rPr>
          <w:rFonts w:ascii="Times New Roman" w:eastAsia="Times New Roman" w:hAnsi="Times New Roman" w:cs="Times New Roman"/>
        </w:rPr>
      </w:pPr>
      <w:r w:rsidRPr="00C867DF">
        <w:rPr>
          <w:rFonts w:ascii="Times New Roman" w:eastAsia="Times New Roman" w:hAnsi="Times New Roman" w:cs="Times New Roman"/>
        </w:rPr>
        <w:t>комочки (лепка шариков из песка); заполнить мокрым песком формочки, а затем, перевернув их, выложить песок так, чтобы получился куличик; пересыпать песок совком, ложкой или другими предметами из одной емкост</w:t>
      </w:r>
      <w:r w:rsidR="008A319B" w:rsidRPr="00C867DF">
        <w:rPr>
          <w:rFonts w:ascii="Times New Roman" w:eastAsia="Times New Roman" w:hAnsi="Times New Roman" w:cs="Times New Roman"/>
        </w:rPr>
        <w:t xml:space="preserve">и в </w:t>
      </w:r>
      <w:r w:rsidRPr="00C867DF">
        <w:rPr>
          <w:rFonts w:ascii="Times New Roman" w:eastAsia="Times New Roman" w:hAnsi="Times New Roman" w:cs="Times New Roman"/>
        </w:rPr>
        <w:t>другую; указательными пальчиками сделать углубления в песке, оставить на песке следы от ладошек и т. д.</w:t>
      </w:r>
    </w:p>
    <w:p w14:paraId="77161195" w14:textId="77777777" w:rsidR="000C31A5" w:rsidRPr="00C867DF" w:rsidRDefault="000C31A5" w:rsidP="000C31A5">
      <w:pPr>
        <w:spacing w:line="15" w:lineRule="exact"/>
        <w:rPr>
          <w:rFonts w:ascii="Times New Roman" w:eastAsia="Times New Roman" w:hAnsi="Times New Roman" w:cs="Times New Roman"/>
        </w:rPr>
      </w:pPr>
    </w:p>
    <w:p w14:paraId="24AD7E1C" w14:textId="77777777" w:rsidR="000C31A5" w:rsidRPr="00C867DF" w:rsidRDefault="000C31A5" w:rsidP="000C31A5">
      <w:pPr>
        <w:spacing w:line="238"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Игры на ознакомление со свойствами воды с использованием стола-ванны, различных бытовых предметов, игрушек, природного материала. Ознакомительные игры с водой проводятся при участии взрослого: в воду опускают разные предметы, переливают ее из одного кувшина в другой, набрав из ванны и т. п.</w:t>
      </w:r>
    </w:p>
    <w:p w14:paraId="2ECBD11D" w14:textId="77777777" w:rsidR="000C31A5" w:rsidRPr="00C867DF" w:rsidRDefault="000C31A5" w:rsidP="000C31A5">
      <w:pPr>
        <w:spacing w:line="13" w:lineRule="exact"/>
        <w:rPr>
          <w:rFonts w:ascii="Times New Roman" w:eastAsia="Times New Roman" w:hAnsi="Times New Roman" w:cs="Times New Roman"/>
        </w:rPr>
      </w:pPr>
    </w:p>
    <w:p w14:paraId="111FEB3B" w14:textId="571E7294" w:rsidR="000C31A5" w:rsidRPr="00C867DF" w:rsidRDefault="000C31A5" w:rsidP="008A319B">
      <w:pPr>
        <w:spacing w:line="237" w:lineRule="auto"/>
        <w:ind w:left="1" w:firstLine="566"/>
        <w:rPr>
          <w:rFonts w:ascii="Times New Roman" w:eastAsia="Times New Roman" w:hAnsi="Times New Roman" w:cs="Times New Roman"/>
          <w:i/>
        </w:rPr>
      </w:pPr>
      <w:r w:rsidRPr="00C867DF">
        <w:rPr>
          <w:rFonts w:ascii="Times New Roman" w:eastAsia="Times New Roman" w:hAnsi="Times New Roman" w:cs="Times New Roman"/>
        </w:rPr>
        <w:t xml:space="preserve">Совместные игры детей и взрослых, в ходе которых педагог демонстрирует образец взаимодействия с водой, учит детей играть так, чтобы не мешать остальным (не обливаться, не брызгаться). Дети играют с теплой, холодной, горячей водой (в пределах допустимых температур) </w:t>
      </w:r>
      <w:r w:rsidRPr="00C867DF">
        <w:rPr>
          <w:rFonts w:ascii="Times New Roman" w:eastAsia="Times New Roman" w:hAnsi="Times New Roman" w:cs="Times New Roman"/>
          <w:i/>
        </w:rPr>
        <w:t>(интеграция с образовательной областью «Физическое развитие» — раздел «Представления о здоровом образе жизни и гигиене»).</w:t>
      </w:r>
    </w:p>
    <w:p w14:paraId="108FDFB9" w14:textId="77777777" w:rsidR="000C31A5" w:rsidRPr="00C867DF" w:rsidRDefault="000C31A5" w:rsidP="000C31A5">
      <w:pPr>
        <w:spacing w:line="15" w:lineRule="exact"/>
        <w:rPr>
          <w:rFonts w:ascii="Times New Roman" w:eastAsia="Times New Roman" w:hAnsi="Times New Roman" w:cs="Times New Roman"/>
        </w:rPr>
      </w:pPr>
    </w:p>
    <w:p w14:paraId="7A8672E7" w14:textId="1A8B86E1" w:rsidR="000C31A5" w:rsidRPr="00C867DF" w:rsidRDefault="000C31A5" w:rsidP="000C31A5">
      <w:pPr>
        <w:spacing w:line="238"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xml:space="preserve">Обучение приемам самомассажа рук перед играми с водой и песком с использованием различных массажеров, как специальных (мячи, валики, кольца), так и импровизированных (шишки, каштаны, орехи). Разогревание рук в ванночке или в тазике с теплой водой, растирание их плотным махровым полотенцем досуха и т. д. </w:t>
      </w:r>
      <w:r w:rsidRPr="00C867DF">
        <w:rPr>
          <w:rFonts w:ascii="Times New Roman" w:eastAsia="Times New Roman" w:hAnsi="Times New Roman" w:cs="Times New Roman"/>
          <w:i/>
        </w:rPr>
        <w:t>(интеграция с логопедической работой)</w:t>
      </w:r>
      <w:r w:rsidRPr="00C867DF">
        <w:rPr>
          <w:rFonts w:ascii="Times New Roman" w:eastAsia="Times New Roman" w:hAnsi="Times New Roman" w:cs="Times New Roman"/>
        </w:rPr>
        <w:t>.</w:t>
      </w:r>
    </w:p>
    <w:p w14:paraId="12F2F8B0" w14:textId="77777777" w:rsidR="000C31A5" w:rsidRPr="00C867DF" w:rsidRDefault="000C31A5" w:rsidP="000C31A5">
      <w:pPr>
        <w:spacing w:line="16" w:lineRule="exact"/>
        <w:rPr>
          <w:rFonts w:ascii="Times New Roman" w:eastAsia="Times New Roman" w:hAnsi="Times New Roman" w:cs="Times New Roman"/>
        </w:rPr>
      </w:pPr>
    </w:p>
    <w:p w14:paraId="0E3B39A7" w14:textId="32036804" w:rsidR="000C31A5" w:rsidRPr="00C867DF" w:rsidRDefault="000C31A5" w:rsidP="000C31A5">
      <w:pPr>
        <w:spacing w:line="236"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Формирование у детей представлений об особенностях воды, ее температурных характеристиках, о значимости воды в жизни животных и растений, об изменчивости формы воды в зависимости от формы емкости, в</w:t>
      </w:r>
    </w:p>
    <w:p w14:paraId="111F7A9C" w14:textId="77777777" w:rsidR="000C31A5" w:rsidRPr="00C867DF" w:rsidRDefault="000C31A5" w:rsidP="000C31A5">
      <w:pPr>
        <w:spacing w:line="14" w:lineRule="exact"/>
        <w:rPr>
          <w:rFonts w:ascii="Times New Roman" w:eastAsia="Times New Roman" w:hAnsi="Times New Roman" w:cs="Times New Roman"/>
        </w:rPr>
      </w:pPr>
    </w:p>
    <w:p w14:paraId="7FAF7C53" w14:textId="6F1C2D9D" w:rsidR="000C31A5" w:rsidRPr="00C867DF" w:rsidRDefault="000C31A5" w:rsidP="000C31A5">
      <w:pPr>
        <w:spacing w:line="237" w:lineRule="auto"/>
        <w:ind w:left="1"/>
        <w:rPr>
          <w:rFonts w:ascii="Times New Roman" w:eastAsia="Times New Roman" w:hAnsi="Times New Roman" w:cs="Times New Roman"/>
          <w:i/>
        </w:rPr>
      </w:pPr>
      <w:r w:rsidRPr="00C867DF">
        <w:rPr>
          <w:rFonts w:ascii="Times New Roman" w:eastAsia="Times New Roman" w:hAnsi="Times New Roman" w:cs="Times New Roman"/>
        </w:rPr>
        <w:t xml:space="preserve">которую ее наливают </w:t>
      </w:r>
      <w:r w:rsidRPr="00C867DF">
        <w:rPr>
          <w:rFonts w:ascii="Times New Roman" w:eastAsia="Times New Roman" w:hAnsi="Times New Roman" w:cs="Times New Roman"/>
          <w:i/>
        </w:rPr>
        <w:t>(интеграция с образовательной областью</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«Познавательное развитие» —разделы «Преставления о себе и об окружающем природном мире», «Элементарные математические представления»).</w:t>
      </w:r>
    </w:p>
    <w:p w14:paraId="0A416B33" w14:textId="395EDCE9" w:rsidR="000C31A5" w:rsidRPr="00C867DF" w:rsidRDefault="008A319B" w:rsidP="008A319B">
      <w:pPr>
        <w:spacing w:line="0" w:lineRule="atLeast"/>
        <w:ind w:firstLine="0"/>
        <w:rPr>
          <w:rFonts w:ascii="Times New Roman" w:eastAsia="Times New Roman" w:hAnsi="Times New Roman" w:cs="Times New Roman"/>
        </w:rPr>
      </w:pPr>
      <w:r w:rsidRPr="00C867DF">
        <w:rPr>
          <w:rFonts w:ascii="Times New Roman" w:eastAsia="Times New Roman" w:hAnsi="Times New Roman" w:cs="Times New Roman"/>
        </w:rPr>
        <w:t xml:space="preserve">         </w:t>
      </w:r>
      <w:r w:rsidR="000C31A5" w:rsidRPr="00C867DF">
        <w:rPr>
          <w:rFonts w:ascii="Times New Roman" w:eastAsia="Times New Roman" w:hAnsi="Times New Roman" w:cs="Times New Roman"/>
        </w:rPr>
        <w:t>Игры в объемном пространстве емкости (стол-ванна, таз и др.).</w:t>
      </w:r>
    </w:p>
    <w:p w14:paraId="0ABA3E80" w14:textId="77777777" w:rsidR="000C31A5" w:rsidRPr="00C867DF" w:rsidRDefault="000C31A5" w:rsidP="000C31A5">
      <w:pPr>
        <w:spacing w:line="12" w:lineRule="exact"/>
        <w:rPr>
          <w:rFonts w:ascii="Times New Roman" w:eastAsia="Times New Roman" w:hAnsi="Times New Roman" w:cs="Times New Roman"/>
        </w:rPr>
      </w:pPr>
    </w:p>
    <w:p w14:paraId="25FC661B" w14:textId="77777777" w:rsidR="000C31A5" w:rsidRPr="00C867DF" w:rsidRDefault="000C31A5" w:rsidP="000C31A5">
      <w:pPr>
        <w:spacing w:line="234"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Игры в двух емкостях одинакового или разного размера (большой и маленький, глубокий и мелкий тазы и т. п.).</w:t>
      </w:r>
    </w:p>
    <w:p w14:paraId="5EE5D6B9" w14:textId="77777777" w:rsidR="000C31A5" w:rsidRPr="00C867DF" w:rsidRDefault="000C31A5" w:rsidP="000C31A5">
      <w:pPr>
        <w:spacing w:line="15" w:lineRule="exact"/>
        <w:rPr>
          <w:rFonts w:ascii="Times New Roman" w:eastAsia="Times New Roman" w:hAnsi="Times New Roman" w:cs="Times New Roman"/>
        </w:rPr>
      </w:pPr>
    </w:p>
    <w:p w14:paraId="0E35D7C9" w14:textId="66BDE0C3" w:rsidR="000C31A5" w:rsidRPr="00C867DF" w:rsidRDefault="000C31A5" w:rsidP="00717E13">
      <w:pPr>
        <w:spacing w:line="237" w:lineRule="auto"/>
        <w:ind w:left="1" w:firstLine="566"/>
        <w:rPr>
          <w:rFonts w:ascii="Times New Roman" w:eastAsia="Times New Roman" w:hAnsi="Times New Roman" w:cs="Times New Roman"/>
          <w:i/>
        </w:rPr>
      </w:pPr>
      <w:r w:rsidRPr="00C867DF">
        <w:rPr>
          <w:rFonts w:ascii="Times New Roman" w:eastAsia="Times New Roman" w:hAnsi="Times New Roman" w:cs="Times New Roman"/>
        </w:rPr>
        <w:t xml:space="preserve">Игры и игровые упражнения с водой и различными полистироловыми фигурами, которые прикрепляются к кафельной или зеркальной стене для создания плоскостных композиций и называния их: предметных картинок, объединенных единым сюжетом, одной лексической темой и т. п. </w:t>
      </w:r>
      <w:r w:rsidRPr="00C867DF">
        <w:rPr>
          <w:rFonts w:ascii="Times New Roman" w:eastAsia="Times New Roman" w:hAnsi="Times New Roman" w:cs="Times New Roman"/>
          <w:i/>
        </w:rPr>
        <w:t>(интеграция с логопедической работой, образовательными областями «Речевое развитие»,</w:t>
      </w:r>
      <w:r w:rsidR="008A319B" w:rsidRPr="00C867DF">
        <w:rPr>
          <w:rFonts w:ascii="Times New Roman" w:eastAsia="Times New Roman" w:hAnsi="Times New Roman" w:cs="Times New Roman"/>
          <w:i/>
        </w:rPr>
        <w:t xml:space="preserve"> </w:t>
      </w:r>
      <w:r w:rsidRPr="00C867DF">
        <w:rPr>
          <w:rFonts w:ascii="Times New Roman" w:eastAsia="Times New Roman" w:hAnsi="Times New Roman" w:cs="Times New Roman"/>
          <w:i/>
        </w:rPr>
        <w:t>«Познавательное развитие» — раздел «Конструирование»)</w:t>
      </w:r>
      <w:r w:rsidRPr="00C867DF">
        <w:rPr>
          <w:rFonts w:ascii="Times New Roman" w:eastAsia="Times New Roman" w:hAnsi="Times New Roman" w:cs="Times New Roman"/>
        </w:rPr>
        <w:t>.</w:t>
      </w:r>
    </w:p>
    <w:p w14:paraId="3035B4CC" w14:textId="3B535DD8" w:rsidR="000C31A5" w:rsidRPr="00C867DF" w:rsidRDefault="00717E13" w:rsidP="000C31A5">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xml:space="preserve">Игры </w:t>
      </w:r>
      <w:r w:rsidR="000C31A5" w:rsidRPr="00C867DF">
        <w:rPr>
          <w:rFonts w:ascii="Times New Roman" w:eastAsia="Times New Roman" w:hAnsi="Times New Roman" w:cs="Times New Roman"/>
        </w:rPr>
        <w:t>с разными сосудами, которые наполняются водой (пластмассовые бутылки, миски, стаканы, кувшины), в которые вода наливается и выливается.</w:t>
      </w:r>
    </w:p>
    <w:p w14:paraId="1765B1D4" w14:textId="77777777" w:rsidR="000C31A5" w:rsidRPr="00C867DF" w:rsidRDefault="000C31A5" w:rsidP="000C31A5">
      <w:pPr>
        <w:spacing w:line="14" w:lineRule="exact"/>
        <w:rPr>
          <w:rFonts w:ascii="Times New Roman" w:eastAsia="Times New Roman" w:hAnsi="Times New Roman" w:cs="Times New Roman"/>
        </w:rPr>
      </w:pPr>
    </w:p>
    <w:p w14:paraId="3363E2F0" w14:textId="0843FD6A" w:rsidR="000C31A5" w:rsidRPr="00C867DF" w:rsidRDefault="000C31A5" w:rsidP="000C31A5">
      <w:pPr>
        <w:spacing w:line="234"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Формирование у детей представлений об особенностях сухого и мокрого песка, об изменчивости его формы в зависимости от формы емкости,</w:t>
      </w:r>
    </w:p>
    <w:p w14:paraId="1A05F19F" w14:textId="77777777" w:rsidR="000C31A5" w:rsidRPr="00C867DF" w:rsidRDefault="000C31A5" w:rsidP="000C31A5">
      <w:pPr>
        <w:spacing w:line="15" w:lineRule="exact"/>
        <w:rPr>
          <w:rFonts w:ascii="Times New Roman" w:eastAsia="Times New Roman" w:hAnsi="Times New Roman" w:cs="Times New Roman"/>
        </w:rPr>
      </w:pPr>
    </w:p>
    <w:p w14:paraId="711331D5" w14:textId="77777777" w:rsidR="000C31A5" w:rsidRPr="00C867DF" w:rsidRDefault="000C31A5" w:rsidP="0019050C">
      <w:pPr>
        <w:widowControl/>
        <w:numPr>
          <w:ilvl w:val="0"/>
          <w:numId w:val="61"/>
        </w:numPr>
        <w:tabs>
          <w:tab w:val="left" w:pos="210"/>
        </w:tabs>
        <w:autoSpaceDE/>
        <w:autoSpaceDN/>
        <w:adjustRightInd/>
        <w:spacing w:line="234" w:lineRule="auto"/>
        <w:ind w:left="1" w:right="20" w:hanging="1"/>
        <w:jc w:val="left"/>
        <w:rPr>
          <w:rFonts w:ascii="Times New Roman" w:eastAsia="Times New Roman" w:hAnsi="Times New Roman" w:cs="Times New Roman"/>
        </w:rPr>
      </w:pPr>
      <w:r w:rsidRPr="00C867DF">
        <w:rPr>
          <w:rFonts w:ascii="Times New Roman" w:eastAsia="Times New Roman" w:hAnsi="Times New Roman" w:cs="Times New Roman"/>
        </w:rPr>
        <w:t>которую он насыпается или накладывается с помощью вспомогательного предмета (лопатка, ложка, миска).</w:t>
      </w:r>
    </w:p>
    <w:p w14:paraId="086BA6C1" w14:textId="77777777" w:rsidR="000C31A5" w:rsidRPr="00C867DF" w:rsidRDefault="000C31A5" w:rsidP="000C31A5">
      <w:pPr>
        <w:spacing w:line="17" w:lineRule="exact"/>
        <w:rPr>
          <w:rFonts w:ascii="Times New Roman" w:eastAsia="Times New Roman" w:hAnsi="Times New Roman" w:cs="Times New Roman"/>
        </w:rPr>
      </w:pPr>
    </w:p>
    <w:p w14:paraId="249F1825" w14:textId="33339802" w:rsidR="000C31A5" w:rsidRPr="00C867DF" w:rsidRDefault="000C31A5" w:rsidP="00717E13">
      <w:pPr>
        <w:spacing w:line="237" w:lineRule="auto"/>
        <w:ind w:left="1" w:firstLine="566"/>
        <w:rPr>
          <w:rFonts w:ascii="Times New Roman" w:eastAsia="Times New Roman" w:hAnsi="Times New Roman" w:cs="Times New Roman"/>
          <w:i/>
        </w:rPr>
      </w:pPr>
      <w:r w:rsidRPr="00C867DF">
        <w:rPr>
          <w:rFonts w:ascii="Times New Roman" w:eastAsia="Times New Roman" w:hAnsi="Times New Roman" w:cs="Times New Roman"/>
        </w:rPr>
        <w:t xml:space="preserve">Игры на сравнение веса одинаковых объемов песка, находящихся в разном физическом состоянии (сухой и мокрый): в две одинаковые по объему емкости помещается сухой и мокрый песок, дети с помощью барического чувства определяют, какая емкость тяжелее </w:t>
      </w:r>
      <w:r w:rsidRPr="00C867DF">
        <w:rPr>
          <w:rFonts w:ascii="Times New Roman" w:eastAsia="Times New Roman" w:hAnsi="Times New Roman" w:cs="Times New Roman"/>
          <w:i/>
        </w:rPr>
        <w:t>(интеграция с образовательной областью «Познавательное развитие» — «Элементарные математические представления»)</w:t>
      </w:r>
      <w:r w:rsidRPr="00C867DF">
        <w:rPr>
          <w:rFonts w:ascii="Times New Roman" w:eastAsia="Times New Roman" w:hAnsi="Times New Roman" w:cs="Times New Roman"/>
        </w:rPr>
        <w:t>.</w:t>
      </w:r>
    </w:p>
    <w:p w14:paraId="066E09BA" w14:textId="77777777" w:rsidR="000C31A5" w:rsidRPr="00C867DF" w:rsidRDefault="000C31A5" w:rsidP="000C31A5">
      <w:pPr>
        <w:spacing w:line="17" w:lineRule="exact"/>
        <w:rPr>
          <w:rFonts w:ascii="Times New Roman" w:eastAsia="Times New Roman" w:hAnsi="Times New Roman" w:cs="Times New Roman"/>
        </w:rPr>
      </w:pPr>
    </w:p>
    <w:p w14:paraId="6057B839" w14:textId="332C582B" w:rsidR="000C31A5" w:rsidRPr="00C867DF" w:rsidRDefault="000C31A5" w:rsidP="00717E13">
      <w:pPr>
        <w:spacing w:line="234"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xml:space="preserve">Игровые упражнения с использованием песка и воды, направленные на обогащение антонимического словаря детей: </w:t>
      </w:r>
      <w:r w:rsidRPr="00C867DF">
        <w:rPr>
          <w:rFonts w:ascii="Times New Roman" w:eastAsia="Times New Roman" w:hAnsi="Times New Roman" w:cs="Times New Roman"/>
          <w:i/>
        </w:rPr>
        <w:t>мокрый</w:t>
      </w:r>
      <w:r w:rsidRPr="00C867DF">
        <w:rPr>
          <w:rFonts w:ascii="Times New Roman" w:eastAsia="Times New Roman" w:hAnsi="Times New Roman" w:cs="Times New Roman"/>
        </w:rPr>
        <w:t xml:space="preserve"> ― </w:t>
      </w:r>
      <w:r w:rsidRPr="00C867DF">
        <w:rPr>
          <w:rFonts w:ascii="Times New Roman" w:eastAsia="Times New Roman" w:hAnsi="Times New Roman" w:cs="Times New Roman"/>
          <w:i/>
        </w:rPr>
        <w:t>сухой</w:t>
      </w:r>
      <w:r w:rsidRPr="00C867DF">
        <w:rPr>
          <w:rFonts w:ascii="Times New Roman" w:eastAsia="Times New Roman" w:hAnsi="Times New Roman" w:cs="Times New Roman"/>
        </w:rPr>
        <w:t xml:space="preserve"> (песок),</w:t>
      </w:r>
      <w:r w:rsidR="00717E13"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 xml:space="preserve">легкий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тяжелый, большой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маленький </w:t>
      </w:r>
      <w:r w:rsidRPr="00C867DF">
        <w:rPr>
          <w:rFonts w:ascii="Times New Roman" w:eastAsia="Times New Roman" w:hAnsi="Times New Roman" w:cs="Times New Roman"/>
        </w:rPr>
        <w:t>(комок песка),</w:t>
      </w:r>
      <w:r w:rsidRPr="00C867DF">
        <w:rPr>
          <w:rFonts w:ascii="Times New Roman" w:eastAsia="Times New Roman" w:hAnsi="Times New Roman" w:cs="Times New Roman"/>
          <w:i/>
        </w:rPr>
        <w:t xml:space="preserve"> много — мало</w:t>
      </w:r>
      <w:r w:rsidR="00717E13" w:rsidRPr="00C867DF">
        <w:rPr>
          <w:rFonts w:ascii="Times New Roman" w:eastAsia="Times New Roman" w:hAnsi="Times New Roman" w:cs="Times New Roman"/>
        </w:rPr>
        <w:t xml:space="preserve"> </w:t>
      </w:r>
      <w:r w:rsidRPr="00C867DF">
        <w:rPr>
          <w:rFonts w:ascii="Times New Roman" w:eastAsia="Times New Roman" w:hAnsi="Times New Roman" w:cs="Times New Roman"/>
        </w:rPr>
        <w:t xml:space="preserve">(песка), </w:t>
      </w:r>
      <w:r w:rsidRPr="00C867DF">
        <w:rPr>
          <w:rFonts w:ascii="Times New Roman" w:eastAsia="Times New Roman" w:hAnsi="Times New Roman" w:cs="Times New Roman"/>
          <w:i/>
        </w:rPr>
        <w:t>подходить</w:t>
      </w:r>
      <w:r w:rsidRPr="00C867DF">
        <w:rPr>
          <w:rFonts w:ascii="Times New Roman" w:eastAsia="Times New Roman" w:hAnsi="Times New Roman" w:cs="Times New Roman"/>
        </w:rPr>
        <w:t xml:space="preserve"> (к столу с песком) — </w:t>
      </w:r>
      <w:r w:rsidRPr="00C867DF">
        <w:rPr>
          <w:rFonts w:ascii="Times New Roman" w:eastAsia="Times New Roman" w:hAnsi="Times New Roman" w:cs="Times New Roman"/>
          <w:i/>
        </w:rPr>
        <w:t>отходить</w:t>
      </w:r>
      <w:r w:rsidRPr="00C867DF">
        <w:rPr>
          <w:rFonts w:ascii="Times New Roman" w:eastAsia="Times New Roman" w:hAnsi="Times New Roman" w:cs="Times New Roman"/>
        </w:rPr>
        <w:t xml:space="preserve"> (от стола с песком) и</w:t>
      </w:r>
      <w:r w:rsidR="00717E13" w:rsidRPr="00C867DF">
        <w:rPr>
          <w:rFonts w:ascii="Times New Roman" w:eastAsia="Times New Roman" w:hAnsi="Times New Roman" w:cs="Times New Roman"/>
        </w:rPr>
        <w:t xml:space="preserve"> </w:t>
      </w:r>
      <w:r w:rsidRPr="00C867DF">
        <w:rPr>
          <w:rFonts w:ascii="Times New Roman" w:eastAsia="Times New Roman" w:hAnsi="Times New Roman" w:cs="Times New Roman"/>
        </w:rPr>
        <w:t xml:space="preserve">т. д. </w:t>
      </w:r>
      <w:r w:rsidRPr="00C867DF">
        <w:rPr>
          <w:rFonts w:ascii="Times New Roman" w:eastAsia="Times New Roman" w:hAnsi="Times New Roman" w:cs="Times New Roman"/>
          <w:i/>
        </w:rPr>
        <w:t>(интеграция с логопедической работой образовательной областью</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«Речевое развитие»).</w:t>
      </w:r>
    </w:p>
    <w:p w14:paraId="20434D68" w14:textId="77777777" w:rsidR="000C31A5" w:rsidRPr="00C867DF" w:rsidRDefault="000C31A5" w:rsidP="000C31A5">
      <w:pPr>
        <w:spacing w:line="15" w:lineRule="exact"/>
        <w:rPr>
          <w:rFonts w:ascii="Times New Roman" w:eastAsia="Times New Roman" w:hAnsi="Times New Roman" w:cs="Times New Roman"/>
        </w:rPr>
      </w:pPr>
    </w:p>
    <w:p w14:paraId="5C4147F5" w14:textId="04276C72" w:rsidR="000C31A5" w:rsidRPr="00C867DF" w:rsidRDefault="000C31A5" w:rsidP="00717E13">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xml:space="preserve">Музыкально-дидактические игры с использованием сыпучих материалов (пересыпание песка руками, пока играет музыка; сопровождение каждого музыкального такта определенным действием с природным материалом и др.) </w:t>
      </w:r>
      <w:r w:rsidRPr="00C867DF">
        <w:rPr>
          <w:rFonts w:ascii="Times New Roman" w:eastAsia="Times New Roman" w:hAnsi="Times New Roman" w:cs="Times New Roman"/>
          <w:i/>
        </w:rPr>
        <w:t>(интеграция с образовательной областью</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«Художественно-эстетическое развитие» — раздел «Музыка)</w:t>
      </w:r>
      <w:r w:rsidRPr="00C867DF">
        <w:rPr>
          <w:rFonts w:ascii="Times New Roman" w:eastAsia="Times New Roman" w:hAnsi="Times New Roman" w:cs="Times New Roman"/>
        </w:rPr>
        <w:t>.</w:t>
      </w:r>
    </w:p>
    <w:p w14:paraId="4F725B05" w14:textId="77777777" w:rsidR="000C31A5" w:rsidRPr="00C867DF" w:rsidRDefault="000C31A5" w:rsidP="000C31A5">
      <w:pPr>
        <w:spacing w:line="15" w:lineRule="exact"/>
        <w:rPr>
          <w:rFonts w:ascii="Times New Roman" w:eastAsia="Times New Roman" w:hAnsi="Times New Roman" w:cs="Times New Roman"/>
        </w:rPr>
      </w:pPr>
    </w:p>
    <w:p w14:paraId="5DC1B0B9" w14:textId="18D1C36E" w:rsidR="000C31A5" w:rsidRPr="00C867DF" w:rsidRDefault="000C31A5" w:rsidP="003E388A">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lastRenderedPageBreak/>
        <w:t xml:space="preserve">Упражнения с природными материалами под музыку (ритмичные движения двумя руками вместе, одной рукой, попеременно правой и левой руками и др.): упражнения типа «Следы на песке» (следы ладоней на песке, следы пальцев рук на песке и др.) </w:t>
      </w:r>
      <w:r w:rsidRPr="00C867DF">
        <w:rPr>
          <w:rFonts w:ascii="Times New Roman" w:eastAsia="Times New Roman" w:hAnsi="Times New Roman" w:cs="Times New Roman"/>
          <w:i/>
        </w:rPr>
        <w:t>(интеграция с образовательной областью «Художественно-эстетическое развитие» — раздел «Музыка»)</w:t>
      </w:r>
      <w:r w:rsidRPr="00C867DF">
        <w:rPr>
          <w:rFonts w:ascii="Times New Roman" w:eastAsia="Times New Roman" w:hAnsi="Times New Roman" w:cs="Times New Roman"/>
        </w:rPr>
        <w:t>.</w:t>
      </w:r>
    </w:p>
    <w:p w14:paraId="6C89DF0B" w14:textId="42430C95" w:rsidR="000C31A5" w:rsidRPr="00C867DF" w:rsidRDefault="000C31A5" w:rsidP="003E388A">
      <w:pPr>
        <w:spacing w:line="0" w:lineRule="atLeast"/>
        <w:ind w:right="19"/>
        <w:jc w:val="center"/>
        <w:rPr>
          <w:rFonts w:ascii="Times New Roman" w:eastAsia="Arial" w:hAnsi="Times New Roman" w:cs="Times New Roman"/>
          <w:b/>
        </w:rPr>
      </w:pPr>
      <w:r w:rsidRPr="00C867DF">
        <w:rPr>
          <w:rFonts w:ascii="Times New Roman" w:eastAsia="Arial" w:hAnsi="Times New Roman" w:cs="Times New Roman"/>
          <w:b/>
        </w:rPr>
        <w:t>Представления о мире людей и рукотворных материалах</w:t>
      </w:r>
    </w:p>
    <w:p w14:paraId="7D5B6D60" w14:textId="21467DC2" w:rsidR="000C31A5" w:rsidRPr="00C867DF" w:rsidRDefault="000C31A5" w:rsidP="003E388A">
      <w:pPr>
        <w:spacing w:line="0" w:lineRule="atLeast"/>
        <w:ind w:right="19"/>
        <w:jc w:val="center"/>
        <w:rPr>
          <w:rFonts w:ascii="Times New Roman" w:eastAsia="Arial" w:hAnsi="Times New Roman" w:cs="Times New Roman"/>
        </w:rPr>
      </w:pPr>
      <w:r w:rsidRPr="00C867DF">
        <w:rPr>
          <w:rFonts w:ascii="Times New Roman" w:eastAsia="Arial" w:hAnsi="Times New Roman" w:cs="Times New Roman"/>
        </w:rPr>
        <w:t>Педагогические ориентиры:</w:t>
      </w:r>
    </w:p>
    <w:p w14:paraId="37800419" w14:textId="77777777" w:rsidR="000C31A5" w:rsidRPr="00C867DF" w:rsidRDefault="000C31A5" w:rsidP="000C31A5">
      <w:pPr>
        <w:spacing w:line="236"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 стимулировать речевую активность детей, развивать их интерес к окружающему миру людей, вызывать желание наблюдать за отношениями взрослых и сверстников;</w:t>
      </w:r>
    </w:p>
    <w:p w14:paraId="4529FD7C" w14:textId="77777777" w:rsidR="000C31A5" w:rsidRPr="00C867DF" w:rsidRDefault="000C31A5" w:rsidP="000C31A5">
      <w:pPr>
        <w:spacing w:line="14" w:lineRule="exact"/>
        <w:rPr>
          <w:rFonts w:ascii="Times New Roman" w:eastAsia="Times New Roman" w:hAnsi="Times New Roman" w:cs="Times New Roman"/>
        </w:rPr>
      </w:pPr>
    </w:p>
    <w:p w14:paraId="76EE660B" w14:textId="77777777" w:rsidR="000C31A5" w:rsidRPr="00C867DF" w:rsidRDefault="000C31A5" w:rsidP="000C31A5">
      <w:pPr>
        <w:spacing w:line="234"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 формировать представления детей о родственных отношениях в семье и о своей социальной роли: сын (дочка), внук (внучка), брат (сестра);</w:t>
      </w:r>
    </w:p>
    <w:p w14:paraId="32CDB8B2" w14:textId="77777777" w:rsidR="000C31A5" w:rsidRPr="00C867DF" w:rsidRDefault="000C31A5" w:rsidP="000C31A5">
      <w:pPr>
        <w:spacing w:line="17" w:lineRule="exact"/>
        <w:rPr>
          <w:rFonts w:ascii="Times New Roman" w:eastAsia="Times New Roman" w:hAnsi="Times New Roman" w:cs="Times New Roman"/>
        </w:rPr>
      </w:pPr>
    </w:p>
    <w:p w14:paraId="19335284" w14:textId="1B458C6B" w:rsidR="000C31A5" w:rsidRPr="00C867DF" w:rsidRDefault="000C31A5" w:rsidP="000C31A5">
      <w:pPr>
        <w:spacing w:line="236"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формировать умения отражать собственные впечатления, представления о событиях своей жизни в речи, составлять с помощью взрослого небольшие сообщения, короткие рассказы «из личного опыта»;</w:t>
      </w:r>
    </w:p>
    <w:p w14:paraId="60F1613A" w14:textId="77777777" w:rsidR="000C31A5" w:rsidRPr="00C867DF" w:rsidRDefault="000C31A5" w:rsidP="000C31A5">
      <w:pPr>
        <w:spacing w:line="1" w:lineRule="exact"/>
        <w:rPr>
          <w:rFonts w:ascii="Times New Roman" w:eastAsia="Times New Roman" w:hAnsi="Times New Roman" w:cs="Times New Roman"/>
        </w:rPr>
      </w:pPr>
    </w:p>
    <w:p w14:paraId="272BCEA8" w14:textId="312BDC3D" w:rsidR="00C31C6A" w:rsidRPr="00C867DF" w:rsidRDefault="003E388A" w:rsidP="00C31C6A">
      <w:pPr>
        <w:spacing w:line="0" w:lineRule="atLeast"/>
        <w:ind w:firstLine="0"/>
        <w:rPr>
          <w:rFonts w:ascii="Times New Roman" w:eastAsia="Times New Roman" w:hAnsi="Times New Roman" w:cs="Times New Roman"/>
        </w:rPr>
      </w:pPr>
      <w:r w:rsidRPr="00C867DF">
        <w:rPr>
          <w:rFonts w:ascii="Times New Roman" w:eastAsia="Times New Roman" w:hAnsi="Times New Roman" w:cs="Times New Roman"/>
        </w:rPr>
        <w:t xml:space="preserve">         </w:t>
      </w:r>
      <w:r w:rsidR="000C31A5" w:rsidRPr="00C867DF">
        <w:rPr>
          <w:rFonts w:ascii="Times New Roman" w:eastAsia="Times New Roman" w:hAnsi="Times New Roman" w:cs="Times New Roman"/>
        </w:rPr>
        <w:t>–   стимулировать интерес и внимание детей к различным эмоцио</w:t>
      </w:r>
      <w:r w:rsidR="00C31C6A" w:rsidRPr="00C867DF">
        <w:rPr>
          <w:rFonts w:ascii="Times New Roman" w:eastAsia="Times New Roman" w:hAnsi="Times New Roman" w:cs="Times New Roman"/>
        </w:rPr>
        <w:t>нальным</w:t>
      </w:r>
    </w:p>
    <w:p w14:paraId="5EDF6BE6" w14:textId="4CFFEC6D" w:rsidR="000C31A5" w:rsidRPr="00C867DF" w:rsidRDefault="000C31A5" w:rsidP="000C31A5">
      <w:pPr>
        <w:spacing w:line="0" w:lineRule="atLeast"/>
        <w:rPr>
          <w:rFonts w:ascii="Times New Roman" w:eastAsia="Times New Roman" w:hAnsi="Times New Roman" w:cs="Times New Roman"/>
        </w:rPr>
      </w:pPr>
      <w:r w:rsidRPr="00C867DF">
        <w:rPr>
          <w:rFonts w:ascii="Times New Roman" w:eastAsia="Times New Roman" w:hAnsi="Times New Roman" w:cs="Times New Roman"/>
        </w:rPr>
        <w:t xml:space="preserve"> состояниям человека;</w:t>
      </w:r>
    </w:p>
    <w:p w14:paraId="3C3B4599" w14:textId="77777777" w:rsidR="000C31A5" w:rsidRPr="00C867DF" w:rsidRDefault="000C31A5" w:rsidP="000C31A5">
      <w:pPr>
        <w:spacing w:line="16" w:lineRule="exact"/>
        <w:rPr>
          <w:rFonts w:ascii="Times New Roman" w:eastAsia="Times New Roman" w:hAnsi="Times New Roman" w:cs="Times New Roman"/>
        </w:rPr>
      </w:pPr>
    </w:p>
    <w:p w14:paraId="48E9DFC4" w14:textId="7AACEF9E" w:rsidR="000C31A5" w:rsidRPr="00C867DF" w:rsidRDefault="000C31A5" w:rsidP="000C31A5">
      <w:pPr>
        <w:spacing w:line="236" w:lineRule="auto"/>
        <w:ind w:firstLine="566"/>
        <w:rPr>
          <w:rFonts w:ascii="Times New Roman" w:eastAsia="Times New Roman" w:hAnsi="Times New Roman" w:cs="Times New Roman"/>
        </w:rPr>
      </w:pPr>
      <w:r w:rsidRPr="00C867DF">
        <w:rPr>
          <w:rFonts w:ascii="Times New Roman" w:eastAsia="Times New Roman" w:hAnsi="Times New Roman" w:cs="Times New Roman"/>
        </w:rPr>
        <w:t>– расширять предметный, предикативный и адъективный словарный запас детей, связанный с их эмоциональным, бытовым, предметным, игровым опытом;</w:t>
      </w:r>
    </w:p>
    <w:p w14:paraId="4F3A2C3B" w14:textId="77777777" w:rsidR="000C31A5" w:rsidRPr="00C867DF" w:rsidRDefault="000C31A5" w:rsidP="000C31A5">
      <w:pPr>
        <w:spacing w:line="14" w:lineRule="exact"/>
        <w:rPr>
          <w:rFonts w:ascii="Times New Roman" w:eastAsia="Times New Roman" w:hAnsi="Times New Roman" w:cs="Times New Roman"/>
        </w:rPr>
      </w:pPr>
    </w:p>
    <w:p w14:paraId="05BFBEF6" w14:textId="577169F9" w:rsidR="000C31A5" w:rsidRPr="00C867DF" w:rsidRDefault="000C31A5" w:rsidP="000C31A5">
      <w:pPr>
        <w:spacing w:line="236" w:lineRule="auto"/>
        <w:ind w:firstLine="566"/>
        <w:rPr>
          <w:rFonts w:ascii="Times New Roman" w:eastAsia="Times New Roman" w:hAnsi="Times New Roman" w:cs="Times New Roman"/>
        </w:rPr>
      </w:pPr>
      <w:r w:rsidRPr="00C867DF">
        <w:rPr>
          <w:rFonts w:ascii="Times New Roman" w:eastAsia="Times New Roman" w:hAnsi="Times New Roman" w:cs="Times New Roman"/>
        </w:rPr>
        <w:t>– развивать способность детей выражать свое настроение и потребности с помощью различных пантомимических, мимических и других средств;</w:t>
      </w:r>
    </w:p>
    <w:p w14:paraId="280D8995" w14:textId="77777777" w:rsidR="000C31A5" w:rsidRPr="00C867DF" w:rsidRDefault="000C31A5" w:rsidP="000C31A5">
      <w:pPr>
        <w:spacing w:line="17" w:lineRule="exact"/>
        <w:rPr>
          <w:rFonts w:ascii="Times New Roman" w:eastAsia="Times New Roman" w:hAnsi="Times New Roman" w:cs="Times New Roman"/>
        </w:rPr>
      </w:pPr>
    </w:p>
    <w:p w14:paraId="2A63E508" w14:textId="34FB4CC0" w:rsidR="000C31A5" w:rsidRPr="00C867DF" w:rsidRDefault="000C31A5" w:rsidP="000C31A5">
      <w:pPr>
        <w:spacing w:line="234" w:lineRule="auto"/>
        <w:ind w:firstLine="566"/>
        <w:rPr>
          <w:rFonts w:ascii="Times New Roman" w:eastAsia="Times New Roman" w:hAnsi="Times New Roman" w:cs="Times New Roman"/>
        </w:rPr>
      </w:pPr>
      <w:r w:rsidRPr="00C867DF">
        <w:rPr>
          <w:rFonts w:ascii="Times New Roman" w:eastAsia="Times New Roman" w:hAnsi="Times New Roman" w:cs="Times New Roman"/>
        </w:rPr>
        <w:t>– поддерживать стремление детей передавать (изображать, демонстрировать) радость, огорчение, удивление в имитационных играх;</w:t>
      </w:r>
    </w:p>
    <w:p w14:paraId="55563DD2" w14:textId="77777777" w:rsidR="000C31A5" w:rsidRPr="00C867DF" w:rsidRDefault="000C31A5" w:rsidP="000C31A5">
      <w:pPr>
        <w:spacing w:line="15" w:lineRule="exact"/>
        <w:rPr>
          <w:rFonts w:ascii="Times New Roman" w:eastAsia="Times New Roman" w:hAnsi="Times New Roman" w:cs="Times New Roman"/>
        </w:rPr>
      </w:pPr>
    </w:p>
    <w:p w14:paraId="688E79ED" w14:textId="6156ECD5" w:rsidR="000C31A5" w:rsidRPr="00C867DF" w:rsidRDefault="000C31A5" w:rsidP="000C31A5">
      <w:pPr>
        <w:spacing w:line="236" w:lineRule="auto"/>
        <w:ind w:firstLine="566"/>
        <w:rPr>
          <w:rFonts w:ascii="Times New Roman" w:eastAsia="Times New Roman" w:hAnsi="Times New Roman" w:cs="Times New Roman"/>
        </w:rPr>
      </w:pPr>
      <w:r w:rsidRPr="00C867DF">
        <w:rPr>
          <w:rFonts w:ascii="Times New Roman" w:eastAsia="Times New Roman" w:hAnsi="Times New Roman" w:cs="Times New Roman"/>
        </w:rPr>
        <w:t>– стимулировать желание детей наблюдать за действиями и отношениями взрослых в детском саду (помощник воспитателя, повар, врач, медсестра, дворник);</w:t>
      </w:r>
    </w:p>
    <w:p w14:paraId="3CE874BB" w14:textId="77777777" w:rsidR="000C31A5" w:rsidRPr="00C867DF" w:rsidRDefault="000C31A5" w:rsidP="000C31A5">
      <w:pPr>
        <w:spacing w:line="15" w:lineRule="exact"/>
        <w:rPr>
          <w:rFonts w:ascii="Times New Roman" w:eastAsia="Times New Roman" w:hAnsi="Times New Roman" w:cs="Times New Roman"/>
        </w:rPr>
      </w:pPr>
    </w:p>
    <w:p w14:paraId="3CD2F889" w14:textId="5EC88A6F" w:rsidR="000C31A5" w:rsidRPr="00C867DF" w:rsidRDefault="000C31A5" w:rsidP="000C31A5">
      <w:pPr>
        <w:spacing w:line="235" w:lineRule="auto"/>
        <w:ind w:firstLine="566"/>
        <w:rPr>
          <w:rFonts w:ascii="Times New Roman" w:eastAsia="Times New Roman" w:hAnsi="Times New Roman" w:cs="Times New Roman"/>
        </w:rPr>
      </w:pPr>
      <w:r w:rsidRPr="00C867DF">
        <w:rPr>
          <w:rFonts w:ascii="Times New Roman" w:eastAsia="Times New Roman" w:hAnsi="Times New Roman" w:cs="Times New Roman"/>
        </w:rPr>
        <w:t>– расширять и уточнять представления детей о предметах быта, необходимых человеку (одежда, обувь, мебель, посуда);</w:t>
      </w:r>
    </w:p>
    <w:p w14:paraId="04956801" w14:textId="77777777" w:rsidR="000C31A5" w:rsidRPr="00C867DF" w:rsidRDefault="000C31A5" w:rsidP="000C31A5">
      <w:pPr>
        <w:spacing w:line="15" w:lineRule="exact"/>
        <w:rPr>
          <w:rFonts w:ascii="Times New Roman" w:eastAsia="Times New Roman" w:hAnsi="Times New Roman" w:cs="Times New Roman"/>
        </w:rPr>
      </w:pPr>
    </w:p>
    <w:p w14:paraId="72C3A5BC" w14:textId="4E73A31C" w:rsidR="000C31A5" w:rsidRPr="00C867DF" w:rsidRDefault="000C31A5" w:rsidP="000C31A5">
      <w:pPr>
        <w:spacing w:line="234" w:lineRule="auto"/>
        <w:ind w:firstLine="566"/>
        <w:rPr>
          <w:rFonts w:ascii="Times New Roman" w:eastAsia="Times New Roman" w:hAnsi="Times New Roman" w:cs="Times New Roman"/>
        </w:rPr>
      </w:pPr>
      <w:r w:rsidRPr="00C867DF">
        <w:rPr>
          <w:rFonts w:ascii="Times New Roman" w:eastAsia="Times New Roman" w:hAnsi="Times New Roman" w:cs="Times New Roman"/>
        </w:rPr>
        <w:t>– уточнять и расширять представления детей о ближайшем социальном окружении (двор, магазин, транспорт);</w:t>
      </w:r>
    </w:p>
    <w:p w14:paraId="56BA000D" w14:textId="77777777" w:rsidR="000C31A5" w:rsidRPr="00C867DF" w:rsidRDefault="000C31A5" w:rsidP="000C31A5">
      <w:pPr>
        <w:spacing w:line="15" w:lineRule="exact"/>
        <w:rPr>
          <w:rFonts w:ascii="Times New Roman" w:eastAsia="Times New Roman" w:hAnsi="Times New Roman" w:cs="Times New Roman"/>
        </w:rPr>
      </w:pPr>
    </w:p>
    <w:p w14:paraId="0E2A6717" w14:textId="44AF3844" w:rsidR="000C31A5" w:rsidRPr="00C867DF" w:rsidRDefault="000C31A5" w:rsidP="00122089">
      <w:pPr>
        <w:spacing w:line="234" w:lineRule="auto"/>
        <w:ind w:firstLine="566"/>
        <w:rPr>
          <w:rFonts w:ascii="Times New Roman" w:eastAsia="Times New Roman" w:hAnsi="Times New Roman" w:cs="Times New Roman"/>
        </w:rPr>
      </w:pPr>
      <w:r w:rsidRPr="00C867DF">
        <w:rPr>
          <w:rFonts w:ascii="Times New Roman" w:eastAsia="Times New Roman" w:hAnsi="Times New Roman" w:cs="Times New Roman"/>
        </w:rPr>
        <w:t>– знакомить детей с праздниками (Новый год, день рождения, про</w:t>
      </w:r>
      <w:r w:rsidR="00653C80">
        <w:rPr>
          <w:rFonts w:ascii="Times New Roman" w:eastAsia="Times New Roman" w:hAnsi="Times New Roman" w:cs="Times New Roman"/>
        </w:rPr>
        <w:t xml:space="preserve"> </w:t>
      </w:r>
      <w:r w:rsidRPr="00C867DF">
        <w:rPr>
          <w:rFonts w:ascii="Times New Roman" w:eastAsia="Times New Roman" w:hAnsi="Times New Roman" w:cs="Times New Roman"/>
        </w:rPr>
        <w:t>воды осени, зимы, спортивный праздник)</w:t>
      </w:r>
      <w:r w:rsidR="00122089" w:rsidRPr="00C867DF">
        <w:rPr>
          <w:rFonts w:ascii="Times New Roman" w:eastAsia="Times New Roman" w:hAnsi="Times New Roman" w:cs="Times New Roman"/>
        </w:rPr>
        <w:t>.</w:t>
      </w:r>
    </w:p>
    <w:p w14:paraId="19D2E497" w14:textId="3112DB58" w:rsidR="000C31A5" w:rsidRPr="00C867DF" w:rsidRDefault="000C31A5" w:rsidP="00122089">
      <w:pPr>
        <w:spacing w:line="0" w:lineRule="atLeast"/>
        <w:jc w:val="center"/>
        <w:rPr>
          <w:rFonts w:ascii="Times New Roman" w:eastAsia="Arial" w:hAnsi="Times New Roman" w:cs="Times New Roman"/>
        </w:rPr>
      </w:pPr>
      <w:r w:rsidRPr="00C867DF">
        <w:rPr>
          <w:rFonts w:ascii="Times New Roman" w:eastAsia="Arial" w:hAnsi="Times New Roman" w:cs="Times New Roman"/>
        </w:rPr>
        <w:t>Основное содержание</w:t>
      </w:r>
    </w:p>
    <w:p w14:paraId="4A983D03" w14:textId="270EE316" w:rsidR="000C31A5" w:rsidRPr="00C867DF" w:rsidRDefault="000C31A5" w:rsidP="00122089">
      <w:pPr>
        <w:widowControl/>
        <w:tabs>
          <w:tab w:val="left" w:pos="924"/>
        </w:tabs>
        <w:autoSpaceDE/>
        <w:autoSpaceDN/>
        <w:adjustRightInd/>
        <w:spacing w:line="238" w:lineRule="auto"/>
        <w:rPr>
          <w:rFonts w:ascii="Times New Roman" w:eastAsia="Times New Roman" w:hAnsi="Times New Roman" w:cs="Times New Roman"/>
          <w:b/>
        </w:rPr>
      </w:pPr>
      <w:r w:rsidRPr="00C867DF">
        <w:rPr>
          <w:rFonts w:ascii="Times New Roman" w:eastAsia="Times New Roman" w:hAnsi="Times New Roman" w:cs="Times New Roman"/>
          <w:b/>
        </w:rPr>
        <w:t xml:space="preserve"> </w:t>
      </w:r>
      <w:r w:rsidRPr="00C867DF">
        <w:rPr>
          <w:rFonts w:ascii="Times New Roman" w:eastAsia="Times New Roman" w:hAnsi="Times New Roman" w:cs="Times New Roman"/>
        </w:rPr>
        <w:t>Упражнения на ориентировку в собственном теле.</w:t>
      </w:r>
      <w:r w:rsidRPr="00C867DF">
        <w:rPr>
          <w:rFonts w:ascii="Times New Roman" w:eastAsia="Times New Roman" w:hAnsi="Times New Roman" w:cs="Times New Roman"/>
          <w:b/>
        </w:rPr>
        <w:t xml:space="preserve"> </w:t>
      </w:r>
      <w:r w:rsidRPr="00C867DF">
        <w:rPr>
          <w:rFonts w:ascii="Times New Roman" w:eastAsia="Times New Roman" w:hAnsi="Times New Roman" w:cs="Times New Roman"/>
        </w:rPr>
        <w:t xml:space="preserve">Формирование умения показывать и называть голову (глаза, нос, рот, уши), шею, туловище, руки, ноги. Игры и этюды с картинками, изображающими основные эмоции и их главные признаки (выражение глаз, положение губ, бровей и др.). Закрепление в речи детей названий основных эмоциональных состояний: </w:t>
      </w:r>
      <w:r w:rsidRPr="00C867DF">
        <w:rPr>
          <w:rFonts w:ascii="Times New Roman" w:eastAsia="Times New Roman" w:hAnsi="Times New Roman" w:cs="Times New Roman"/>
          <w:i/>
        </w:rPr>
        <w:t>смеется,</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плачет,</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радуется,</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грустит</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(интеграция с логопедической работой, образовательной областью «Речевое развитие»)</w:t>
      </w:r>
      <w:r w:rsidRPr="00C867DF">
        <w:rPr>
          <w:rFonts w:ascii="Times New Roman" w:eastAsia="Times New Roman" w:hAnsi="Times New Roman" w:cs="Times New Roman"/>
        </w:rPr>
        <w:t>.</w:t>
      </w:r>
    </w:p>
    <w:p w14:paraId="4D6972DB" w14:textId="77777777" w:rsidR="000C31A5" w:rsidRPr="00C867DF" w:rsidRDefault="000C31A5" w:rsidP="000C31A5">
      <w:pPr>
        <w:spacing w:line="21" w:lineRule="exact"/>
        <w:rPr>
          <w:rFonts w:ascii="Times New Roman" w:eastAsia="Times New Roman" w:hAnsi="Times New Roman" w:cs="Times New Roman"/>
          <w:b/>
        </w:rPr>
      </w:pPr>
    </w:p>
    <w:p w14:paraId="6168226F" w14:textId="77777777" w:rsidR="000C31A5" w:rsidRPr="00C867DF" w:rsidRDefault="000C31A5" w:rsidP="000C31A5">
      <w:pPr>
        <w:spacing w:line="236" w:lineRule="auto"/>
        <w:ind w:firstLine="566"/>
        <w:rPr>
          <w:rFonts w:ascii="Times New Roman" w:eastAsia="Times New Roman" w:hAnsi="Times New Roman" w:cs="Times New Roman"/>
          <w:i/>
        </w:rPr>
      </w:pPr>
      <w:r w:rsidRPr="00C867DF">
        <w:rPr>
          <w:rFonts w:ascii="Times New Roman" w:eastAsia="Times New Roman" w:hAnsi="Times New Roman" w:cs="Times New Roman"/>
        </w:rPr>
        <w:t xml:space="preserve">Игры с куклой на соотнесение с образом ребенка: чем кукла похожа на ребенка, чем отличается </w:t>
      </w:r>
      <w:r w:rsidRPr="00C867DF">
        <w:rPr>
          <w:rFonts w:ascii="Times New Roman" w:eastAsia="Times New Roman" w:hAnsi="Times New Roman" w:cs="Times New Roman"/>
          <w:i/>
        </w:rPr>
        <w:t>(интеграция с разделом</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«Игра» — «Ролевые</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игры».</w:t>
      </w:r>
    </w:p>
    <w:p w14:paraId="72FDE539" w14:textId="77777777" w:rsidR="000C31A5" w:rsidRPr="00C867DF" w:rsidRDefault="000C31A5" w:rsidP="000C31A5">
      <w:pPr>
        <w:spacing w:line="15" w:lineRule="exact"/>
        <w:rPr>
          <w:rFonts w:ascii="Times New Roman" w:eastAsia="Times New Roman" w:hAnsi="Times New Roman" w:cs="Times New Roman"/>
          <w:b/>
        </w:rPr>
      </w:pPr>
    </w:p>
    <w:p w14:paraId="77FF130B" w14:textId="7D8DEB85" w:rsidR="000C31A5" w:rsidRPr="00C867DF" w:rsidRDefault="000C31A5" w:rsidP="00122089">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t xml:space="preserve">Игры и игровые упражнения по лексическим темам: «Моя одежда и обувь зимой и летом»; «Посуда, мебель для меня и для моей мамы (папы)». Обыгрывание ситуаций: «помогаю маме», «я — сын (дочка), внук (внучка)», «я — брат (сестра)» </w:t>
      </w:r>
      <w:r w:rsidRPr="00C867DF">
        <w:rPr>
          <w:rFonts w:ascii="Times New Roman" w:eastAsia="Times New Roman" w:hAnsi="Times New Roman" w:cs="Times New Roman"/>
          <w:i/>
        </w:rPr>
        <w:t>(интеграция с логопедической работой,</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образовательной областью «Речевое развитие»)</w:t>
      </w:r>
      <w:r w:rsidRPr="00C867DF">
        <w:rPr>
          <w:rFonts w:ascii="Times New Roman" w:eastAsia="Times New Roman" w:hAnsi="Times New Roman" w:cs="Times New Roman"/>
        </w:rPr>
        <w:t>.</w:t>
      </w:r>
    </w:p>
    <w:p w14:paraId="0F8A900D" w14:textId="77777777" w:rsidR="000C31A5" w:rsidRPr="00C867DF" w:rsidRDefault="000C31A5" w:rsidP="000C31A5">
      <w:pPr>
        <w:spacing w:line="15" w:lineRule="exact"/>
        <w:rPr>
          <w:rFonts w:ascii="Times New Roman" w:eastAsia="Times New Roman" w:hAnsi="Times New Roman" w:cs="Times New Roman"/>
          <w:b/>
        </w:rPr>
      </w:pPr>
    </w:p>
    <w:p w14:paraId="45C8EAD2" w14:textId="3824C745" w:rsidR="000C31A5" w:rsidRPr="00C867DF" w:rsidRDefault="000C31A5" w:rsidP="00244091">
      <w:pPr>
        <w:spacing w:line="238" w:lineRule="auto"/>
        <w:ind w:firstLine="566"/>
        <w:rPr>
          <w:rFonts w:ascii="Times New Roman" w:eastAsia="Times New Roman" w:hAnsi="Times New Roman" w:cs="Times New Roman"/>
        </w:rPr>
      </w:pPr>
      <w:r w:rsidRPr="00C867DF">
        <w:rPr>
          <w:rFonts w:ascii="Times New Roman" w:eastAsia="Times New Roman" w:hAnsi="Times New Roman" w:cs="Times New Roman"/>
          <w:b/>
        </w:rPr>
        <w:t xml:space="preserve">Ребенок в мире игрушек и игр. </w:t>
      </w:r>
      <w:r w:rsidRPr="00C867DF">
        <w:rPr>
          <w:rFonts w:ascii="Times New Roman" w:eastAsia="Times New Roman" w:hAnsi="Times New Roman" w:cs="Times New Roman"/>
        </w:rPr>
        <w:t>Предметные игры с любимыми игрушками. Игры с образными игрушками. Узнавание знакомых игрушек по описанию. Первые сообщения об игровых умениях</w:t>
      </w:r>
      <w:r w:rsidRPr="00C867DF">
        <w:rPr>
          <w:rFonts w:ascii="Times New Roman" w:eastAsia="Times New Roman" w:hAnsi="Times New Roman" w:cs="Times New Roman"/>
          <w:i/>
        </w:rPr>
        <w:t>:</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Я играю.</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Играю с машиной</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w:t>
      </w:r>
      <w:r w:rsidRPr="00C867DF">
        <w:rPr>
          <w:rFonts w:ascii="Times New Roman" w:eastAsia="Times New Roman" w:hAnsi="Times New Roman" w:cs="Times New Roman"/>
        </w:rPr>
        <w:t>Игровые ситуации и упражнения на формирование двухсловных</w:t>
      </w:r>
      <w:r w:rsidRPr="00C867DF">
        <w:rPr>
          <w:rFonts w:ascii="Times New Roman" w:eastAsia="Times New Roman" w:hAnsi="Times New Roman" w:cs="Times New Roman"/>
          <w:i/>
        </w:rPr>
        <w:t xml:space="preserve"> </w:t>
      </w:r>
      <w:r w:rsidRPr="00C867DF">
        <w:rPr>
          <w:rFonts w:ascii="Times New Roman" w:eastAsia="Times New Roman" w:hAnsi="Times New Roman" w:cs="Times New Roman"/>
        </w:rPr>
        <w:t>предложений, включающих усвоенные существительные в именительном падеже, вопросительные и указательные слова: вопросительное слово +</w:t>
      </w:r>
      <w:r w:rsidR="00244091" w:rsidRPr="00C867DF">
        <w:rPr>
          <w:rFonts w:ascii="Times New Roman" w:eastAsia="Times New Roman" w:hAnsi="Times New Roman" w:cs="Times New Roman"/>
        </w:rPr>
        <w:t xml:space="preserve"> именительный </w:t>
      </w:r>
      <w:r w:rsidRPr="00C867DF">
        <w:rPr>
          <w:rFonts w:ascii="Times New Roman" w:eastAsia="Times New Roman" w:hAnsi="Times New Roman" w:cs="Times New Roman"/>
        </w:rPr>
        <w:t>падеж существительного (</w:t>
      </w:r>
      <w:r w:rsidRPr="00C867DF">
        <w:rPr>
          <w:rFonts w:ascii="Times New Roman" w:eastAsia="Times New Roman" w:hAnsi="Times New Roman" w:cs="Times New Roman"/>
          <w:i/>
        </w:rPr>
        <w:t>Где машина?</w:t>
      </w:r>
      <w:r w:rsidRPr="00C867DF">
        <w:rPr>
          <w:rFonts w:ascii="Times New Roman" w:eastAsia="Times New Roman" w:hAnsi="Times New Roman" w:cs="Times New Roman"/>
        </w:rPr>
        <w:t>); указательное слово + именительный падеж существительного (</w:t>
      </w:r>
      <w:r w:rsidRPr="00C867DF">
        <w:rPr>
          <w:rFonts w:ascii="Times New Roman" w:eastAsia="Times New Roman" w:hAnsi="Times New Roman" w:cs="Times New Roman"/>
          <w:i/>
        </w:rPr>
        <w:t>Вот машина.</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Это кукла.</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(интеграция с логопедической работой, разделом «Игра», образовательной областью «Речевое развитие»)</w:t>
      </w:r>
      <w:r w:rsidRPr="00C867DF">
        <w:rPr>
          <w:rFonts w:ascii="Times New Roman" w:eastAsia="Times New Roman" w:hAnsi="Times New Roman" w:cs="Times New Roman"/>
        </w:rPr>
        <w:t>.</w:t>
      </w:r>
    </w:p>
    <w:p w14:paraId="47E562BD" w14:textId="77777777" w:rsidR="000C31A5" w:rsidRPr="00C867DF" w:rsidRDefault="000C31A5" w:rsidP="000C31A5">
      <w:pPr>
        <w:spacing w:line="17" w:lineRule="exact"/>
        <w:rPr>
          <w:rFonts w:ascii="Times New Roman" w:eastAsia="Times New Roman" w:hAnsi="Times New Roman" w:cs="Times New Roman"/>
        </w:rPr>
      </w:pPr>
    </w:p>
    <w:p w14:paraId="4609CE71" w14:textId="75FD6D5E" w:rsidR="000C31A5" w:rsidRPr="00C867DF" w:rsidRDefault="000C31A5" w:rsidP="000C31A5">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xml:space="preserve">Обучение детей составлению простейших фраз с опорой на специально созданные серии картинок и фотографий на темы отобразительных игр </w:t>
      </w:r>
      <w:r w:rsidRPr="00C867DF">
        <w:rPr>
          <w:rFonts w:ascii="Times New Roman" w:eastAsia="Times New Roman" w:hAnsi="Times New Roman" w:cs="Times New Roman"/>
          <w:i/>
        </w:rPr>
        <w:t>(интеграция с логопедической работой, разделом «Игра», образовательной областью «Речевое развитие)</w:t>
      </w:r>
      <w:r w:rsidRPr="00C867DF">
        <w:rPr>
          <w:rFonts w:ascii="Times New Roman" w:eastAsia="Times New Roman" w:hAnsi="Times New Roman" w:cs="Times New Roman"/>
        </w:rPr>
        <w:t>.</w:t>
      </w:r>
    </w:p>
    <w:p w14:paraId="0141A078" w14:textId="77777777" w:rsidR="000C31A5" w:rsidRPr="00C867DF" w:rsidRDefault="000C31A5" w:rsidP="000C31A5">
      <w:pPr>
        <w:spacing w:line="17" w:lineRule="exact"/>
        <w:rPr>
          <w:rFonts w:ascii="Times New Roman" w:eastAsia="Times New Roman" w:hAnsi="Times New Roman" w:cs="Times New Roman"/>
        </w:rPr>
      </w:pPr>
    </w:p>
    <w:p w14:paraId="0BC615C7" w14:textId="517FDE3C" w:rsidR="000C31A5" w:rsidRPr="00C867DF" w:rsidRDefault="000C31A5" w:rsidP="00244091">
      <w:pPr>
        <w:spacing w:line="236" w:lineRule="auto"/>
        <w:ind w:left="1" w:firstLine="566"/>
        <w:rPr>
          <w:rFonts w:ascii="Times New Roman" w:eastAsia="Times New Roman" w:hAnsi="Times New Roman" w:cs="Times New Roman"/>
          <w:i/>
        </w:rPr>
      </w:pPr>
      <w:r w:rsidRPr="00C867DF">
        <w:rPr>
          <w:rFonts w:ascii="Times New Roman" w:eastAsia="Times New Roman" w:hAnsi="Times New Roman" w:cs="Times New Roman"/>
        </w:rPr>
        <w:t>Выставки детских рисунков и аппликаций, лепных поделок и др. Обучение детей составлению двухсловных предложений по сюжетам собственных</w:t>
      </w:r>
      <w:r w:rsidR="00244091" w:rsidRPr="00C867DF">
        <w:rPr>
          <w:rFonts w:ascii="Times New Roman" w:eastAsia="Times New Roman" w:hAnsi="Times New Roman" w:cs="Times New Roman"/>
        </w:rPr>
        <w:t xml:space="preserve"> </w:t>
      </w:r>
      <w:r w:rsidRPr="00C867DF">
        <w:rPr>
          <w:rFonts w:ascii="Times New Roman" w:eastAsia="Times New Roman" w:hAnsi="Times New Roman" w:cs="Times New Roman"/>
        </w:rPr>
        <w:t xml:space="preserve">рисунков, поделок и т. д. </w:t>
      </w:r>
      <w:r w:rsidRPr="00C867DF">
        <w:rPr>
          <w:rFonts w:ascii="Times New Roman" w:eastAsia="Times New Roman" w:hAnsi="Times New Roman" w:cs="Times New Roman"/>
          <w:i/>
        </w:rPr>
        <w:t>(интеграция с логопедической работой</w:t>
      </w:r>
      <w:r w:rsidR="00244091" w:rsidRPr="00C867DF">
        <w:rPr>
          <w:rFonts w:ascii="Times New Roman" w:eastAsia="Times New Roman" w:hAnsi="Times New Roman" w:cs="Times New Roman"/>
          <w:i/>
        </w:rPr>
        <w:t xml:space="preserve"> и </w:t>
      </w:r>
      <w:r w:rsidRPr="00C867DF">
        <w:rPr>
          <w:rFonts w:ascii="Times New Roman" w:eastAsia="Times New Roman" w:hAnsi="Times New Roman" w:cs="Times New Roman"/>
          <w:i/>
        </w:rPr>
        <w:t>образовательными областями «Речевое развитие», «Художественно-эстетическое развитие» — раздел «Изобразительное творчество»).</w:t>
      </w:r>
    </w:p>
    <w:p w14:paraId="493E39CD" w14:textId="77777777" w:rsidR="000C31A5" w:rsidRPr="00C867DF" w:rsidRDefault="000C31A5" w:rsidP="000C31A5">
      <w:pPr>
        <w:spacing w:line="17" w:lineRule="exact"/>
        <w:rPr>
          <w:rFonts w:ascii="Times New Roman" w:eastAsia="Times New Roman" w:hAnsi="Times New Roman" w:cs="Times New Roman"/>
          <w:i/>
        </w:rPr>
      </w:pPr>
    </w:p>
    <w:p w14:paraId="48C47906" w14:textId="48F438BB" w:rsidR="000C31A5" w:rsidRPr="00C867DF" w:rsidRDefault="000C31A5" w:rsidP="00244091">
      <w:pPr>
        <w:spacing w:line="236" w:lineRule="auto"/>
        <w:ind w:left="1" w:firstLine="566"/>
        <w:rPr>
          <w:rFonts w:ascii="Times New Roman" w:eastAsia="Times New Roman" w:hAnsi="Times New Roman" w:cs="Times New Roman"/>
        </w:rPr>
      </w:pPr>
      <w:r w:rsidRPr="00C867DF">
        <w:rPr>
          <w:rFonts w:ascii="Times New Roman" w:eastAsia="Times New Roman" w:hAnsi="Times New Roman" w:cs="Times New Roman"/>
          <w:b/>
        </w:rPr>
        <w:lastRenderedPageBreak/>
        <w:t xml:space="preserve">Ребенок в семье. </w:t>
      </w:r>
      <w:r w:rsidRPr="00C867DF">
        <w:rPr>
          <w:rFonts w:ascii="Times New Roman" w:eastAsia="Times New Roman" w:hAnsi="Times New Roman" w:cs="Times New Roman"/>
        </w:rPr>
        <w:t>Рассматривание фотографий,</w:t>
      </w:r>
      <w:r w:rsidRPr="00C867DF">
        <w:rPr>
          <w:rFonts w:ascii="Times New Roman" w:eastAsia="Times New Roman" w:hAnsi="Times New Roman" w:cs="Times New Roman"/>
          <w:b/>
        </w:rPr>
        <w:t xml:space="preserve"> </w:t>
      </w:r>
      <w:r w:rsidRPr="00C867DF">
        <w:rPr>
          <w:rFonts w:ascii="Times New Roman" w:eastAsia="Times New Roman" w:hAnsi="Times New Roman" w:cs="Times New Roman"/>
        </w:rPr>
        <w:t>беседы о семье ребенка (мама, папа, бабушка, дедушка, брат, сестра). Ролевые игры, отражающие ситуации доброго, заботливого отношения членов семьи друг к друг</w:t>
      </w:r>
      <w:r w:rsidR="00244091" w:rsidRPr="00C867DF">
        <w:rPr>
          <w:rFonts w:ascii="Times New Roman" w:eastAsia="Times New Roman" w:hAnsi="Times New Roman" w:cs="Times New Roman"/>
        </w:rPr>
        <w:t xml:space="preserve">у </w:t>
      </w:r>
      <w:r w:rsidRPr="00C867DF">
        <w:rPr>
          <w:rFonts w:ascii="Times New Roman" w:eastAsia="Times New Roman" w:hAnsi="Times New Roman" w:cs="Times New Roman"/>
          <w:i/>
        </w:rPr>
        <w:t>(интеграция с разделом «Игра»)</w:t>
      </w:r>
      <w:r w:rsidRPr="00C867DF">
        <w:rPr>
          <w:rFonts w:ascii="Times New Roman" w:eastAsia="Times New Roman" w:hAnsi="Times New Roman" w:cs="Times New Roman"/>
        </w:rPr>
        <w:t>.</w:t>
      </w:r>
    </w:p>
    <w:p w14:paraId="3463C820" w14:textId="77777777" w:rsidR="000C31A5" w:rsidRPr="00C867DF" w:rsidRDefault="000C31A5" w:rsidP="000C31A5">
      <w:pPr>
        <w:spacing w:line="12" w:lineRule="exact"/>
        <w:rPr>
          <w:rFonts w:ascii="Times New Roman" w:eastAsia="Times New Roman" w:hAnsi="Times New Roman" w:cs="Times New Roman"/>
          <w:i/>
        </w:rPr>
      </w:pPr>
    </w:p>
    <w:p w14:paraId="73015182" w14:textId="1B868511" w:rsidR="000C31A5" w:rsidRPr="00C867DF" w:rsidRDefault="000C31A5" w:rsidP="000C31A5">
      <w:pPr>
        <w:spacing w:line="238"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xml:space="preserve">Ролевые и дидактические игры, в которых дети получают представления о занятиях и труде членов семьи («Что умеет делать мама, папа, бабушка»). Обучение детей составлению двух-, трехсловных предложений о занятиях членов семьи, включающих усвоенные существительные в именительном падеже, вопросительные и указательные слова </w:t>
      </w:r>
      <w:r w:rsidRPr="00C867DF">
        <w:rPr>
          <w:rFonts w:ascii="Times New Roman" w:eastAsia="Times New Roman" w:hAnsi="Times New Roman" w:cs="Times New Roman"/>
          <w:i/>
        </w:rPr>
        <w:t>(интеграция с</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логопедической работой, разделами «Игра», «Труд» и образовательной областью «Речевое развитие»)</w:t>
      </w:r>
      <w:r w:rsidRPr="00C867DF">
        <w:rPr>
          <w:rFonts w:ascii="Times New Roman" w:eastAsia="Times New Roman" w:hAnsi="Times New Roman" w:cs="Times New Roman"/>
        </w:rPr>
        <w:t>.</w:t>
      </w:r>
    </w:p>
    <w:p w14:paraId="14A0D8EC" w14:textId="77777777" w:rsidR="000C31A5" w:rsidRPr="00C867DF" w:rsidRDefault="000C31A5" w:rsidP="000C31A5">
      <w:pPr>
        <w:spacing w:line="18" w:lineRule="exact"/>
        <w:rPr>
          <w:rFonts w:ascii="Times New Roman" w:eastAsia="Times New Roman" w:hAnsi="Times New Roman" w:cs="Times New Roman"/>
          <w:i/>
        </w:rPr>
      </w:pPr>
    </w:p>
    <w:p w14:paraId="38E6A1E0" w14:textId="7E92CDCE" w:rsidR="000C31A5" w:rsidRPr="00C867DF" w:rsidRDefault="000C31A5" w:rsidP="00AB2FEC">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Разыгрывание с куклами ситуаций на темы «Праздники в семье (Новый год, дни рождения)», «Жизнь семьи вне дома: покупка продуктов в магазине и на рынке, прогулки в парке, поход в театр, в цирк, в гости» и</w:t>
      </w:r>
      <w:r w:rsidR="00AB2FEC" w:rsidRPr="00C867DF">
        <w:rPr>
          <w:rFonts w:ascii="Times New Roman" w:eastAsia="Times New Roman" w:hAnsi="Times New Roman" w:cs="Times New Roman"/>
        </w:rPr>
        <w:t xml:space="preserve"> </w:t>
      </w:r>
      <w:r w:rsidRPr="00C867DF">
        <w:rPr>
          <w:rFonts w:ascii="Times New Roman" w:eastAsia="Times New Roman" w:hAnsi="Times New Roman" w:cs="Times New Roman"/>
        </w:rPr>
        <w:t xml:space="preserve">т. д. </w:t>
      </w:r>
      <w:r w:rsidRPr="00C867DF">
        <w:rPr>
          <w:rFonts w:ascii="Times New Roman" w:eastAsia="Times New Roman" w:hAnsi="Times New Roman" w:cs="Times New Roman"/>
          <w:i/>
        </w:rPr>
        <w:t>(интеграция с разделом</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«Игра»).</w:t>
      </w:r>
    </w:p>
    <w:p w14:paraId="02DCDBEE" w14:textId="77777777" w:rsidR="000C31A5" w:rsidRPr="00C867DF" w:rsidRDefault="000C31A5" w:rsidP="000C31A5">
      <w:pPr>
        <w:spacing w:line="12" w:lineRule="exact"/>
        <w:rPr>
          <w:rFonts w:ascii="Times New Roman" w:eastAsia="Times New Roman" w:hAnsi="Times New Roman" w:cs="Times New Roman"/>
          <w:i/>
        </w:rPr>
      </w:pPr>
    </w:p>
    <w:p w14:paraId="6DEDECDC" w14:textId="77777777" w:rsidR="000C31A5" w:rsidRPr="00C867DF" w:rsidRDefault="000C31A5" w:rsidP="000C31A5">
      <w:pPr>
        <w:spacing w:line="238" w:lineRule="auto"/>
        <w:ind w:left="1" w:firstLine="566"/>
        <w:rPr>
          <w:rFonts w:ascii="Times New Roman" w:eastAsia="Times New Roman" w:hAnsi="Times New Roman" w:cs="Times New Roman"/>
          <w:i/>
        </w:rPr>
      </w:pPr>
      <w:r w:rsidRPr="00C867DF">
        <w:rPr>
          <w:rFonts w:ascii="Times New Roman" w:eastAsia="Times New Roman" w:hAnsi="Times New Roman" w:cs="Times New Roman"/>
        </w:rPr>
        <w:t xml:space="preserve">Чтение литературных произведений о семье, о детях в семье. Беседы по прослушанным произведениям с использованием игрушек, картинок, комментированного рисования (выполняет взрослый), детских рисунков и аппликаций, лепных поделок и др. </w:t>
      </w:r>
      <w:r w:rsidRPr="00C867DF">
        <w:rPr>
          <w:rFonts w:ascii="Times New Roman" w:eastAsia="Times New Roman" w:hAnsi="Times New Roman" w:cs="Times New Roman"/>
          <w:i/>
        </w:rPr>
        <w:t>(интеграция с логопедической работой,</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образовательными областями «Речевое развитие», «Художественно-эстетическое развитие» — раздел «Изобразительное творчество»).</w:t>
      </w:r>
    </w:p>
    <w:p w14:paraId="5BA4A4FD" w14:textId="77777777" w:rsidR="000C31A5" w:rsidRPr="00C867DF" w:rsidRDefault="000C31A5" w:rsidP="000C31A5">
      <w:pPr>
        <w:spacing w:line="16" w:lineRule="exact"/>
        <w:rPr>
          <w:rFonts w:ascii="Times New Roman" w:eastAsia="Times New Roman" w:hAnsi="Times New Roman" w:cs="Times New Roman"/>
          <w:i/>
        </w:rPr>
      </w:pPr>
    </w:p>
    <w:p w14:paraId="565A726C" w14:textId="3024E6DE" w:rsidR="000C31A5" w:rsidRPr="00C867DF" w:rsidRDefault="000C31A5" w:rsidP="000C31A5">
      <w:pPr>
        <w:spacing w:line="238" w:lineRule="auto"/>
        <w:ind w:left="1" w:firstLine="566"/>
        <w:rPr>
          <w:rFonts w:ascii="Times New Roman" w:eastAsia="Times New Roman" w:hAnsi="Times New Roman" w:cs="Times New Roman"/>
          <w:i/>
        </w:rPr>
      </w:pPr>
      <w:r w:rsidRPr="00C867DF">
        <w:rPr>
          <w:rFonts w:ascii="Times New Roman" w:eastAsia="Times New Roman" w:hAnsi="Times New Roman" w:cs="Times New Roman"/>
          <w:b/>
        </w:rPr>
        <w:t xml:space="preserve">Ребенок и его дом. </w:t>
      </w:r>
      <w:r w:rsidRPr="00C867DF">
        <w:rPr>
          <w:rFonts w:ascii="Times New Roman" w:eastAsia="Times New Roman" w:hAnsi="Times New Roman" w:cs="Times New Roman"/>
        </w:rPr>
        <w:t>Игры и игровые упражнения,</w:t>
      </w:r>
      <w:r w:rsidRPr="00C867DF">
        <w:rPr>
          <w:rFonts w:ascii="Times New Roman" w:eastAsia="Times New Roman" w:hAnsi="Times New Roman" w:cs="Times New Roman"/>
          <w:b/>
        </w:rPr>
        <w:t xml:space="preserve"> </w:t>
      </w:r>
      <w:r w:rsidRPr="00C867DF">
        <w:rPr>
          <w:rFonts w:ascii="Times New Roman" w:eastAsia="Times New Roman" w:hAnsi="Times New Roman" w:cs="Times New Roman"/>
        </w:rPr>
        <w:t>направленные на</w:t>
      </w:r>
      <w:r w:rsidRPr="00C867DF">
        <w:rPr>
          <w:rFonts w:ascii="Times New Roman" w:eastAsia="Times New Roman" w:hAnsi="Times New Roman" w:cs="Times New Roman"/>
          <w:b/>
        </w:rPr>
        <w:t xml:space="preserve"> </w:t>
      </w:r>
      <w:r w:rsidRPr="00C867DF">
        <w:rPr>
          <w:rFonts w:ascii="Times New Roman" w:eastAsia="Times New Roman" w:hAnsi="Times New Roman" w:cs="Times New Roman"/>
        </w:rPr>
        <w:t xml:space="preserve">знакомство детей с основными предметами быта и убранства дома (посуда, мебель, самые необходимые бытовые приборы, предметы народного творчества). Игровые ситуации по ознакомлению детей с целевым назначением предметов быта (посуда столовая, чайная; мебель для кухни и комнат). Беседы с детьми об играх дома с родными </w:t>
      </w:r>
      <w:r w:rsidRPr="00C867DF">
        <w:rPr>
          <w:rFonts w:ascii="Times New Roman" w:eastAsia="Times New Roman" w:hAnsi="Times New Roman" w:cs="Times New Roman"/>
          <w:i/>
        </w:rPr>
        <w:t>(интеграция с разделом</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«Игра»).</w:t>
      </w:r>
    </w:p>
    <w:p w14:paraId="66E48461" w14:textId="77777777" w:rsidR="000C31A5" w:rsidRPr="00C867DF" w:rsidRDefault="000C31A5" w:rsidP="000C31A5">
      <w:pPr>
        <w:spacing w:line="16" w:lineRule="exact"/>
        <w:rPr>
          <w:rFonts w:ascii="Times New Roman" w:eastAsia="Times New Roman" w:hAnsi="Times New Roman" w:cs="Times New Roman"/>
          <w:i/>
        </w:rPr>
      </w:pPr>
    </w:p>
    <w:p w14:paraId="67B773B3" w14:textId="29BEE0EA" w:rsidR="00AB2FEC" w:rsidRPr="00C867DF" w:rsidRDefault="000C31A5" w:rsidP="00AB2FEC">
      <w:pPr>
        <w:spacing w:line="236"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Ознакомление детей с основами безопасного поведения дома (недопустимость игр с огнем, поведение на балконе и т. д.). Рассматривание картинок о поведении детей в подъезде, в лифте, на игровой площадке у дома.</w:t>
      </w:r>
    </w:p>
    <w:p w14:paraId="523A18C8" w14:textId="012A90FF" w:rsidR="000C31A5" w:rsidRPr="00C867DF" w:rsidRDefault="00AB2FEC" w:rsidP="000C31A5">
      <w:pPr>
        <w:spacing w:line="237" w:lineRule="auto"/>
        <w:ind w:left="1"/>
        <w:rPr>
          <w:rFonts w:ascii="Times New Roman" w:eastAsia="Times New Roman" w:hAnsi="Times New Roman" w:cs="Times New Roman"/>
        </w:rPr>
      </w:pPr>
      <w:r w:rsidRPr="00C867DF">
        <w:rPr>
          <w:rFonts w:ascii="Times New Roman" w:eastAsia="Times New Roman" w:hAnsi="Times New Roman" w:cs="Times New Roman"/>
        </w:rPr>
        <w:t>Беседы</w:t>
      </w:r>
      <w:r w:rsidR="000C31A5" w:rsidRPr="00C867DF">
        <w:rPr>
          <w:rFonts w:ascii="Times New Roman" w:eastAsia="Times New Roman" w:hAnsi="Times New Roman" w:cs="Times New Roman"/>
        </w:rPr>
        <w:t xml:space="preserve"> с детьми, стимулирование их к речевому общению по ситуациям, изображенным на картинках </w:t>
      </w:r>
      <w:r w:rsidR="000C31A5" w:rsidRPr="00C867DF">
        <w:rPr>
          <w:rFonts w:ascii="Times New Roman" w:eastAsia="Times New Roman" w:hAnsi="Times New Roman" w:cs="Times New Roman"/>
          <w:i/>
        </w:rPr>
        <w:t>(интеграция с логопедической работой,</w:t>
      </w:r>
      <w:r w:rsidR="000C31A5" w:rsidRPr="00C867DF">
        <w:rPr>
          <w:rFonts w:ascii="Times New Roman" w:eastAsia="Times New Roman" w:hAnsi="Times New Roman" w:cs="Times New Roman"/>
        </w:rPr>
        <w:t xml:space="preserve"> </w:t>
      </w:r>
      <w:r w:rsidR="000C31A5" w:rsidRPr="00C867DF">
        <w:rPr>
          <w:rFonts w:ascii="Times New Roman" w:eastAsia="Times New Roman" w:hAnsi="Times New Roman" w:cs="Times New Roman"/>
          <w:i/>
        </w:rPr>
        <w:t>разделом «Безопасное поведение в быту, социуме, природе», образовательной областью «Речевое развитие»)</w:t>
      </w:r>
      <w:r w:rsidR="000C31A5" w:rsidRPr="00C867DF">
        <w:rPr>
          <w:rFonts w:ascii="Times New Roman" w:eastAsia="Times New Roman" w:hAnsi="Times New Roman" w:cs="Times New Roman"/>
        </w:rPr>
        <w:t>.</w:t>
      </w:r>
    </w:p>
    <w:p w14:paraId="19D58434" w14:textId="77777777" w:rsidR="000C31A5" w:rsidRPr="00C867DF" w:rsidRDefault="000C31A5" w:rsidP="000C31A5">
      <w:pPr>
        <w:spacing w:line="17" w:lineRule="exact"/>
        <w:rPr>
          <w:rFonts w:ascii="Times New Roman" w:eastAsia="Times New Roman" w:hAnsi="Times New Roman" w:cs="Times New Roman"/>
        </w:rPr>
      </w:pPr>
    </w:p>
    <w:p w14:paraId="2F3D86AC" w14:textId="727662F9" w:rsidR="000C31A5" w:rsidRPr="00C867DF" w:rsidRDefault="000C31A5" w:rsidP="000C31A5">
      <w:pPr>
        <w:spacing w:line="239" w:lineRule="auto"/>
        <w:ind w:left="1" w:firstLine="566"/>
        <w:rPr>
          <w:rFonts w:ascii="Times New Roman" w:eastAsia="Times New Roman" w:hAnsi="Times New Roman" w:cs="Times New Roman"/>
        </w:rPr>
      </w:pPr>
      <w:r w:rsidRPr="00C867DF">
        <w:rPr>
          <w:rFonts w:ascii="Times New Roman" w:eastAsia="Times New Roman" w:hAnsi="Times New Roman" w:cs="Times New Roman"/>
          <w:b/>
        </w:rPr>
        <w:t xml:space="preserve">Ребенок в детском саду (в детском доме). </w:t>
      </w:r>
      <w:r w:rsidRPr="00C867DF">
        <w:rPr>
          <w:rFonts w:ascii="Times New Roman" w:eastAsia="Times New Roman" w:hAnsi="Times New Roman" w:cs="Times New Roman"/>
        </w:rPr>
        <w:t>Экскурсии по детскому</w:t>
      </w:r>
      <w:r w:rsidRPr="00C867DF">
        <w:rPr>
          <w:rFonts w:ascii="Times New Roman" w:eastAsia="Times New Roman" w:hAnsi="Times New Roman" w:cs="Times New Roman"/>
          <w:b/>
        </w:rPr>
        <w:t xml:space="preserve"> </w:t>
      </w:r>
      <w:r w:rsidRPr="00C867DF">
        <w:rPr>
          <w:rFonts w:ascii="Times New Roman" w:eastAsia="Times New Roman" w:hAnsi="Times New Roman" w:cs="Times New Roman"/>
        </w:rPr>
        <w:t>саду (детскому дому). Знакомство со взрослыми, работающими с детьми (их имена, основные занятия). Совместные игры детей. Игры на полоролевую идентификацию: мальчики и девочки группы. Обучение детей составлению двухсловных предложений, включающих усвоенные существительные в именительном падеже, вопросительные и указательные слова: вопросительное слово + именительный падеж существительного (</w:t>
      </w:r>
      <w:r w:rsidRPr="00C867DF">
        <w:rPr>
          <w:rFonts w:ascii="Times New Roman" w:eastAsia="Times New Roman" w:hAnsi="Times New Roman" w:cs="Times New Roman"/>
          <w:i/>
        </w:rPr>
        <w:t>Где девочка?</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w:t>
      </w:r>
      <w:r w:rsidRPr="00C867DF">
        <w:rPr>
          <w:rFonts w:ascii="Times New Roman" w:eastAsia="Times New Roman" w:hAnsi="Times New Roman" w:cs="Times New Roman"/>
        </w:rPr>
        <w:t>указательное слово</w:t>
      </w:r>
      <w:r w:rsidRPr="00C867DF">
        <w:rPr>
          <w:rFonts w:ascii="Times New Roman" w:eastAsia="Times New Roman" w:hAnsi="Times New Roman" w:cs="Times New Roman"/>
          <w:i/>
        </w:rPr>
        <w:t xml:space="preserve">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w:t>
      </w:r>
      <w:r w:rsidRPr="00C867DF">
        <w:rPr>
          <w:rFonts w:ascii="Times New Roman" w:eastAsia="Times New Roman" w:hAnsi="Times New Roman" w:cs="Times New Roman"/>
        </w:rPr>
        <w:t>именительный падеж существительного</w:t>
      </w:r>
      <w:r w:rsidRPr="00C867DF">
        <w:rPr>
          <w:rFonts w:ascii="Times New Roman" w:eastAsia="Times New Roman" w:hAnsi="Times New Roman" w:cs="Times New Roman"/>
          <w:i/>
        </w:rPr>
        <w:t xml:space="preserve"> </w:t>
      </w:r>
      <w:r w:rsidRPr="00C867DF">
        <w:rPr>
          <w:rFonts w:ascii="Times New Roman" w:eastAsia="Times New Roman" w:hAnsi="Times New Roman" w:cs="Times New Roman"/>
        </w:rPr>
        <w:t>(</w:t>
      </w:r>
      <w:r w:rsidRPr="00C867DF">
        <w:rPr>
          <w:rFonts w:ascii="Times New Roman" w:eastAsia="Times New Roman" w:hAnsi="Times New Roman" w:cs="Times New Roman"/>
          <w:i/>
        </w:rPr>
        <w:t>Вот девочка. Это мальчик</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(интеграция с логопедической работой, разделом «Игра» и образовательной областью «Речевое развитие»)</w:t>
      </w:r>
      <w:r w:rsidRPr="00C867DF">
        <w:rPr>
          <w:rFonts w:ascii="Times New Roman" w:eastAsia="Times New Roman" w:hAnsi="Times New Roman" w:cs="Times New Roman"/>
        </w:rPr>
        <w:t>.</w:t>
      </w:r>
    </w:p>
    <w:p w14:paraId="66644EC5" w14:textId="77777777" w:rsidR="000C31A5" w:rsidRPr="00C867DF" w:rsidRDefault="000C31A5" w:rsidP="000C31A5">
      <w:pPr>
        <w:spacing w:line="15" w:lineRule="exact"/>
        <w:rPr>
          <w:rFonts w:ascii="Times New Roman" w:eastAsia="Times New Roman" w:hAnsi="Times New Roman" w:cs="Times New Roman"/>
        </w:rPr>
      </w:pPr>
    </w:p>
    <w:p w14:paraId="312ED70D" w14:textId="77777777" w:rsidR="000C31A5" w:rsidRPr="00C867DF" w:rsidRDefault="000C31A5" w:rsidP="000C31A5">
      <w:pPr>
        <w:spacing w:line="234"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Рассматривание фотографий, просмотр видеофильмов о совместных играх, занятиях, досугах, прогулках, праздниках и развлечениях.</w:t>
      </w:r>
    </w:p>
    <w:p w14:paraId="6CFCCE62" w14:textId="77777777" w:rsidR="000C31A5" w:rsidRPr="00C867DF" w:rsidRDefault="000C31A5" w:rsidP="000C31A5">
      <w:pPr>
        <w:spacing w:line="15" w:lineRule="exact"/>
        <w:rPr>
          <w:rFonts w:ascii="Times New Roman" w:eastAsia="Times New Roman" w:hAnsi="Times New Roman" w:cs="Times New Roman"/>
        </w:rPr>
      </w:pPr>
    </w:p>
    <w:p w14:paraId="39867C70" w14:textId="571F0BD3" w:rsidR="000C31A5" w:rsidRPr="00C867DF" w:rsidRDefault="000C31A5" w:rsidP="000C31A5">
      <w:pPr>
        <w:spacing w:line="238" w:lineRule="auto"/>
        <w:ind w:left="1" w:firstLine="566"/>
        <w:rPr>
          <w:rFonts w:ascii="Times New Roman" w:eastAsia="Times New Roman" w:hAnsi="Times New Roman" w:cs="Times New Roman"/>
          <w:i/>
        </w:rPr>
      </w:pPr>
      <w:r w:rsidRPr="00C867DF">
        <w:rPr>
          <w:rFonts w:ascii="Times New Roman" w:eastAsia="Times New Roman" w:hAnsi="Times New Roman" w:cs="Times New Roman"/>
        </w:rPr>
        <w:t xml:space="preserve">Знакомство детей с участком детского сада (детского дома). Выполнение детьми элементарных трудовых поручений: вынести игрушки на прогулку и рассказать о своих действиях двухсловными предложениями (вместе со взрослыми). Игры детей на прогулке зимой и летом. Комментированное рисование (выполняет взрослый) наиболее ярких игровых моментов после прогулки </w:t>
      </w:r>
      <w:r w:rsidRPr="00C867DF">
        <w:rPr>
          <w:rFonts w:ascii="Times New Roman" w:eastAsia="Times New Roman" w:hAnsi="Times New Roman" w:cs="Times New Roman"/>
          <w:i/>
        </w:rPr>
        <w:t>(интеграция с разделом</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«Труд»</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и образовательной</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областью «Речевое развитие).</w:t>
      </w:r>
    </w:p>
    <w:p w14:paraId="7760B1D2" w14:textId="77777777" w:rsidR="000C31A5" w:rsidRPr="00C867DF" w:rsidRDefault="000C31A5" w:rsidP="000C31A5">
      <w:pPr>
        <w:spacing w:line="19" w:lineRule="exact"/>
        <w:rPr>
          <w:rFonts w:ascii="Times New Roman" w:eastAsia="Times New Roman" w:hAnsi="Times New Roman" w:cs="Times New Roman"/>
        </w:rPr>
      </w:pPr>
    </w:p>
    <w:p w14:paraId="71D2A4E6" w14:textId="7E18BC2C" w:rsidR="000C31A5" w:rsidRPr="00C867DF" w:rsidRDefault="000C31A5" w:rsidP="00DA0F99">
      <w:pPr>
        <w:spacing w:line="236"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Целенаправленные наблюдения за участком детского сада (детского дома) зимой и летом (вместе со взрослым). Беседа по вопросам о наиболее ярких изменениях, происходящих на участке детского сада (детского дома)</w:t>
      </w:r>
      <w:r w:rsidR="00DA0F99" w:rsidRPr="00C867DF">
        <w:rPr>
          <w:rFonts w:ascii="Times New Roman" w:eastAsia="Times New Roman" w:hAnsi="Times New Roman" w:cs="Times New Roman"/>
        </w:rPr>
        <w:t xml:space="preserve"> в </w:t>
      </w:r>
      <w:r w:rsidRPr="00C867DF">
        <w:rPr>
          <w:rFonts w:ascii="Times New Roman" w:eastAsia="Times New Roman" w:hAnsi="Times New Roman" w:cs="Times New Roman"/>
        </w:rPr>
        <w:t xml:space="preserve">разное время года </w:t>
      </w:r>
      <w:r w:rsidRPr="00C867DF">
        <w:rPr>
          <w:rFonts w:ascii="Times New Roman" w:eastAsia="Times New Roman" w:hAnsi="Times New Roman" w:cs="Times New Roman"/>
          <w:i/>
        </w:rPr>
        <w:t>(интеграция с разделом</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«Труд»,</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образовательными</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областями «Речевое развитие», «Познавательное развитие»).</w:t>
      </w:r>
    </w:p>
    <w:p w14:paraId="390CF3EE" w14:textId="77777777" w:rsidR="000C31A5" w:rsidRPr="00C867DF" w:rsidRDefault="000C31A5" w:rsidP="000C31A5">
      <w:pPr>
        <w:spacing w:line="15" w:lineRule="exact"/>
        <w:rPr>
          <w:rFonts w:ascii="Times New Roman" w:eastAsia="Times New Roman" w:hAnsi="Times New Roman" w:cs="Times New Roman"/>
        </w:rPr>
      </w:pPr>
    </w:p>
    <w:p w14:paraId="42FECFCD" w14:textId="71042C8F" w:rsidR="000C31A5" w:rsidRPr="00C867DF" w:rsidRDefault="000C31A5" w:rsidP="0071547D">
      <w:pPr>
        <w:spacing w:line="236"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Вовлечение каждого ребенка, независимо от особенностей его речевого развития, в общие праздники, игры и развлечения в детском саду (детском доме): Новый год, дни рождения детей, проводы зимы и осени, спортивные</w:t>
      </w:r>
      <w:r w:rsidR="0071547D" w:rsidRPr="00C867DF">
        <w:rPr>
          <w:rFonts w:ascii="Times New Roman" w:eastAsia="Times New Roman" w:hAnsi="Times New Roman" w:cs="Times New Roman"/>
        </w:rPr>
        <w:t xml:space="preserve"> </w:t>
      </w:r>
      <w:r w:rsidRPr="00C867DF">
        <w:rPr>
          <w:rFonts w:ascii="Times New Roman" w:eastAsia="Times New Roman" w:hAnsi="Times New Roman" w:cs="Times New Roman"/>
        </w:rPr>
        <w:t xml:space="preserve">праздники </w:t>
      </w:r>
      <w:r w:rsidRPr="00C867DF">
        <w:rPr>
          <w:rFonts w:ascii="Times New Roman" w:eastAsia="Times New Roman" w:hAnsi="Times New Roman" w:cs="Times New Roman"/>
          <w:i/>
        </w:rPr>
        <w:t>(интеграция с образовательной областью</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«Художественно-эстетическое развитие» — раздел «Музыка»)</w:t>
      </w:r>
      <w:r w:rsidRPr="00C867DF">
        <w:rPr>
          <w:rFonts w:ascii="Times New Roman" w:eastAsia="Times New Roman" w:hAnsi="Times New Roman" w:cs="Times New Roman"/>
        </w:rPr>
        <w:t>.</w:t>
      </w:r>
    </w:p>
    <w:p w14:paraId="4476BEF1" w14:textId="77777777" w:rsidR="000C31A5" w:rsidRPr="00C867DF" w:rsidRDefault="000C31A5" w:rsidP="000C31A5">
      <w:pPr>
        <w:spacing w:line="15" w:lineRule="exact"/>
        <w:rPr>
          <w:rFonts w:ascii="Times New Roman" w:eastAsia="Times New Roman" w:hAnsi="Times New Roman" w:cs="Times New Roman"/>
        </w:rPr>
      </w:pPr>
    </w:p>
    <w:p w14:paraId="2B808ED1" w14:textId="77777777" w:rsidR="0071547D" w:rsidRPr="00C867DF" w:rsidRDefault="000C31A5" w:rsidP="000C31A5">
      <w:pPr>
        <w:spacing w:line="238" w:lineRule="auto"/>
        <w:ind w:left="1" w:firstLine="566"/>
        <w:rPr>
          <w:rFonts w:ascii="Times New Roman" w:eastAsia="Times New Roman" w:hAnsi="Times New Roman" w:cs="Times New Roman"/>
          <w:b/>
        </w:rPr>
      </w:pPr>
      <w:r w:rsidRPr="00C867DF">
        <w:rPr>
          <w:rFonts w:ascii="Times New Roman" w:eastAsia="Times New Roman" w:hAnsi="Times New Roman" w:cs="Times New Roman"/>
          <w:b/>
        </w:rPr>
        <w:t xml:space="preserve">Ребенок знакомится с миром людей и их жизнью. </w:t>
      </w:r>
    </w:p>
    <w:p w14:paraId="1A880ABB" w14:textId="0694C4F9" w:rsidR="000C31A5" w:rsidRPr="00C867DF" w:rsidRDefault="000C31A5" w:rsidP="000C31A5">
      <w:pPr>
        <w:spacing w:line="238"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Рассматривание</w:t>
      </w:r>
      <w:r w:rsidRPr="00C867DF">
        <w:rPr>
          <w:rFonts w:ascii="Times New Roman" w:eastAsia="Times New Roman" w:hAnsi="Times New Roman" w:cs="Times New Roman"/>
          <w:b/>
        </w:rPr>
        <w:t xml:space="preserve"> </w:t>
      </w:r>
      <w:r w:rsidRPr="00C867DF">
        <w:rPr>
          <w:rFonts w:ascii="Times New Roman" w:eastAsia="Times New Roman" w:hAnsi="Times New Roman" w:cs="Times New Roman"/>
        </w:rPr>
        <w:t xml:space="preserve">игрушек, отображающих транспортные средства (автобус, машина, грузовик, трамвай, самолет). Рассматривание картинок. Знакомство с правилами дорожного движения. Ознакомление со светофором и знаками дорожного движения (пешеходный переход, движение пешеходов запрещено) на основе моделирования ситуаций с использованием детского игрового </w:t>
      </w:r>
      <w:r w:rsidRPr="00C867DF">
        <w:rPr>
          <w:rFonts w:ascii="Times New Roman" w:eastAsia="Times New Roman" w:hAnsi="Times New Roman" w:cs="Times New Roman"/>
        </w:rPr>
        <w:lastRenderedPageBreak/>
        <w:t xml:space="preserve">комплекта «Азбука дорожного движения»: «Моя улица», «Дорога в детский сад» </w:t>
      </w:r>
      <w:r w:rsidRPr="00C867DF">
        <w:rPr>
          <w:rFonts w:ascii="Times New Roman" w:eastAsia="Times New Roman" w:hAnsi="Times New Roman" w:cs="Times New Roman"/>
          <w:i/>
        </w:rPr>
        <w:t>(интеграция с разделами</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«Безопасное поведение в быту,</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социуме,</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природе», «Труд»)</w:t>
      </w:r>
      <w:r w:rsidRPr="00C867DF">
        <w:rPr>
          <w:rFonts w:ascii="Times New Roman" w:eastAsia="Times New Roman" w:hAnsi="Times New Roman" w:cs="Times New Roman"/>
        </w:rPr>
        <w:t>.</w:t>
      </w:r>
    </w:p>
    <w:p w14:paraId="70105FFA" w14:textId="77777777" w:rsidR="000C31A5" w:rsidRPr="00C867DF" w:rsidRDefault="000C31A5" w:rsidP="000C31A5">
      <w:pPr>
        <w:spacing w:line="10" w:lineRule="exact"/>
        <w:rPr>
          <w:rFonts w:ascii="Times New Roman" w:eastAsia="Times New Roman" w:hAnsi="Times New Roman" w:cs="Times New Roman"/>
        </w:rPr>
      </w:pPr>
    </w:p>
    <w:p w14:paraId="4EB82BA4" w14:textId="3181EA8C" w:rsidR="000C31A5" w:rsidRPr="00C867DF" w:rsidRDefault="0071547D" w:rsidP="0071547D">
      <w:pPr>
        <w:spacing w:line="0" w:lineRule="atLeast"/>
        <w:ind w:firstLine="0"/>
        <w:rPr>
          <w:rFonts w:ascii="Times New Roman" w:eastAsia="Times New Roman" w:hAnsi="Times New Roman" w:cs="Times New Roman"/>
        </w:rPr>
      </w:pPr>
      <w:r w:rsidRPr="00C867DF">
        <w:rPr>
          <w:rFonts w:ascii="Times New Roman" w:eastAsia="Times New Roman" w:hAnsi="Times New Roman" w:cs="Times New Roman"/>
        </w:rPr>
        <w:t xml:space="preserve">          </w:t>
      </w:r>
      <w:r w:rsidR="000C31A5" w:rsidRPr="00C867DF">
        <w:rPr>
          <w:rFonts w:ascii="Times New Roman" w:eastAsia="Times New Roman" w:hAnsi="Times New Roman" w:cs="Times New Roman"/>
        </w:rPr>
        <w:t>Экскурсии. Создание ситуаций для сюжетных игр с использованием</w:t>
      </w:r>
      <w:r w:rsidRPr="00C867DF">
        <w:rPr>
          <w:rFonts w:ascii="Times New Roman" w:eastAsia="Times New Roman" w:hAnsi="Times New Roman" w:cs="Times New Roman"/>
        </w:rPr>
        <w:t xml:space="preserve"> различных </w:t>
      </w:r>
      <w:r w:rsidR="000C31A5" w:rsidRPr="00C867DF">
        <w:rPr>
          <w:rFonts w:ascii="Times New Roman" w:eastAsia="Times New Roman" w:hAnsi="Times New Roman" w:cs="Times New Roman"/>
        </w:rPr>
        <w:t xml:space="preserve">игровых наборов: «Магазин», «Маркет», «Минимаркет», «Супермаркет» и др. Проигрывание ситуаций на тему «Магазин» </w:t>
      </w:r>
      <w:r w:rsidR="000C31A5" w:rsidRPr="00C867DF">
        <w:rPr>
          <w:rFonts w:ascii="Times New Roman" w:eastAsia="Times New Roman" w:hAnsi="Times New Roman" w:cs="Times New Roman"/>
          <w:i/>
        </w:rPr>
        <w:t>(интеграция</w:t>
      </w:r>
      <w:r w:rsidR="000C31A5" w:rsidRPr="00C867DF">
        <w:rPr>
          <w:rFonts w:ascii="Times New Roman" w:eastAsia="Times New Roman" w:hAnsi="Times New Roman" w:cs="Times New Roman"/>
        </w:rPr>
        <w:t xml:space="preserve"> </w:t>
      </w:r>
      <w:r w:rsidR="000C31A5" w:rsidRPr="00C867DF">
        <w:rPr>
          <w:rFonts w:ascii="Times New Roman" w:eastAsia="Times New Roman" w:hAnsi="Times New Roman" w:cs="Times New Roman"/>
          <w:i/>
        </w:rPr>
        <w:t>с разделом «Игра»)</w:t>
      </w:r>
      <w:r w:rsidR="000C31A5" w:rsidRPr="00C867DF">
        <w:rPr>
          <w:rFonts w:ascii="Times New Roman" w:eastAsia="Times New Roman" w:hAnsi="Times New Roman" w:cs="Times New Roman"/>
        </w:rPr>
        <w:t>.</w:t>
      </w:r>
    </w:p>
    <w:p w14:paraId="0A6F0A06" w14:textId="77777777" w:rsidR="000C31A5" w:rsidRPr="00C867DF" w:rsidRDefault="000C31A5" w:rsidP="000C31A5">
      <w:pPr>
        <w:spacing w:line="14" w:lineRule="exact"/>
        <w:rPr>
          <w:rFonts w:ascii="Times New Roman" w:eastAsia="Times New Roman" w:hAnsi="Times New Roman" w:cs="Times New Roman"/>
        </w:rPr>
      </w:pPr>
    </w:p>
    <w:p w14:paraId="60E03AAE" w14:textId="600FC829" w:rsidR="000C31A5" w:rsidRPr="00C867DF" w:rsidRDefault="000C31A5" w:rsidP="000C31A5">
      <w:pPr>
        <w:spacing w:line="238" w:lineRule="auto"/>
        <w:ind w:firstLine="566"/>
        <w:rPr>
          <w:rFonts w:ascii="Times New Roman" w:eastAsia="Times New Roman" w:hAnsi="Times New Roman" w:cs="Times New Roman"/>
          <w:i/>
        </w:rPr>
      </w:pPr>
      <w:r w:rsidRPr="00C867DF">
        <w:rPr>
          <w:rFonts w:ascii="Times New Roman" w:eastAsia="Times New Roman" w:hAnsi="Times New Roman" w:cs="Times New Roman"/>
        </w:rPr>
        <w:t xml:space="preserve">Знакомство с медицинским кабинетом детского сада (детского дома). Предметные и ролевые игры по ознакомлению с профессиями продавца, врача, шофера. Чтение литературных произведений о труде взрослых </w:t>
      </w:r>
      <w:r w:rsidRPr="00C867DF">
        <w:rPr>
          <w:rFonts w:ascii="Times New Roman" w:eastAsia="Times New Roman" w:hAnsi="Times New Roman" w:cs="Times New Roman"/>
          <w:i/>
        </w:rPr>
        <w:t>(интеграция с разделом «Игра», образовательной областью «Физическое развитие» — раздел «Представления о здоровом образе жизни и гигиене»).</w:t>
      </w:r>
    </w:p>
    <w:p w14:paraId="15380F63" w14:textId="77777777" w:rsidR="000C31A5" w:rsidRPr="00C867DF" w:rsidRDefault="000C31A5" w:rsidP="000C31A5">
      <w:pPr>
        <w:spacing w:line="14" w:lineRule="exact"/>
        <w:rPr>
          <w:rFonts w:ascii="Times New Roman" w:eastAsia="Times New Roman" w:hAnsi="Times New Roman" w:cs="Times New Roman"/>
        </w:rPr>
      </w:pPr>
    </w:p>
    <w:p w14:paraId="22B30B34" w14:textId="5518B1A2" w:rsidR="000C31A5" w:rsidRPr="00C867DF" w:rsidRDefault="000C31A5" w:rsidP="000C31A5">
      <w:pPr>
        <w:spacing w:line="239" w:lineRule="auto"/>
        <w:ind w:firstLine="566"/>
        <w:rPr>
          <w:rFonts w:ascii="Times New Roman" w:eastAsia="Times New Roman" w:hAnsi="Times New Roman" w:cs="Times New Roman"/>
        </w:rPr>
      </w:pPr>
      <w:r w:rsidRPr="00C867DF">
        <w:rPr>
          <w:rFonts w:ascii="Times New Roman" w:eastAsia="Times New Roman" w:hAnsi="Times New Roman" w:cs="Times New Roman"/>
          <w:b/>
        </w:rPr>
        <w:t xml:space="preserve">Ребенок познает рукотворные материалы. </w:t>
      </w:r>
      <w:r w:rsidRPr="00C867DF">
        <w:rPr>
          <w:rFonts w:ascii="Times New Roman" w:eastAsia="Times New Roman" w:hAnsi="Times New Roman" w:cs="Times New Roman"/>
        </w:rPr>
        <w:t xml:space="preserve">Знакомство детей с разнообразием бросовых материалов, бумаги и тканей, формирование и обогащение опыта их игровых действий с бумагой, тканью и разнообразными бросовыми материалами (скорлупа грецких орехов, яиц, баночки из-под различных продуктов питания). Практические действия (вместе с педагогом), в ходе которых дети узнают о характерных особенностях бумаги (на ней можно рисовать, в нее можно заворачивать, она рвется, не тонет в воде). Практические действия (вместе с педагогом) по ознакомлению с ха-рактерными особенностями ткани (ее можно намочить и отжать, ею можно вытирать различные поверхности, ее можно складывать, скатывать, завязывать узелком, из нее можно шить) </w:t>
      </w:r>
      <w:r w:rsidRPr="00C867DF">
        <w:rPr>
          <w:rFonts w:ascii="Times New Roman" w:eastAsia="Times New Roman" w:hAnsi="Times New Roman" w:cs="Times New Roman"/>
          <w:i/>
        </w:rPr>
        <w:t>(интеграция с разделом</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«Труд»,</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с образовательными областями «Познавательное развитие», «Художествен-но-эстетическое развитие» — раздел «Изобразительное творчество»)</w:t>
      </w:r>
      <w:r w:rsidRPr="00C867DF">
        <w:rPr>
          <w:rFonts w:ascii="Times New Roman" w:eastAsia="Times New Roman" w:hAnsi="Times New Roman" w:cs="Times New Roman"/>
        </w:rPr>
        <w:t>.</w:t>
      </w:r>
    </w:p>
    <w:p w14:paraId="49C1933F" w14:textId="77777777" w:rsidR="000C31A5" w:rsidRPr="00C867DF" w:rsidRDefault="000C31A5" w:rsidP="000C31A5">
      <w:pPr>
        <w:spacing w:line="18" w:lineRule="exact"/>
        <w:rPr>
          <w:rFonts w:ascii="Times New Roman" w:eastAsia="Times New Roman" w:hAnsi="Times New Roman" w:cs="Times New Roman"/>
        </w:rPr>
      </w:pPr>
    </w:p>
    <w:p w14:paraId="706B99A4" w14:textId="4BFE5D15" w:rsidR="000C31A5" w:rsidRPr="00C867DF" w:rsidRDefault="000C31A5" w:rsidP="0019050C">
      <w:pPr>
        <w:widowControl/>
        <w:numPr>
          <w:ilvl w:val="0"/>
          <w:numId w:val="62"/>
        </w:numPr>
        <w:tabs>
          <w:tab w:val="left" w:pos="1085"/>
        </w:tabs>
        <w:autoSpaceDE/>
        <w:autoSpaceDN/>
        <w:adjustRightInd/>
        <w:spacing w:line="236" w:lineRule="auto"/>
        <w:ind w:firstLine="565"/>
        <w:rPr>
          <w:rFonts w:ascii="Times New Roman" w:eastAsia="Times New Roman" w:hAnsi="Times New Roman" w:cs="Times New Roman"/>
        </w:rPr>
      </w:pPr>
      <w:r w:rsidRPr="00C867DF">
        <w:rPr>
          <w:rFonts w:ascii="Times New Roman" w:eastAsia="Times New Roman" w:hAnsi="Times New Roman" w:cs="Times New Roman"/>
        </w:rPr>
        <w:t xml:space="preserve">игровых упражнениях формирование у детей сенсорно-перцептивных способностей: узнавать материал зрительно, на ощупь и по характерным звукам в момент действий с ним </w:t>
      </w:r>
      <w:r w:rsidRPr="00C867DF">
        <w:rPr>
          <w:rFonts w:ascii="Times New Roman" w:eastAsia="Times New Roman" w:hAnsi="Times New Roman" w:cs="Times New Roman"/>
          <w:i/>
        </w:rPr>
        <w:t>(интеграция с раздело</w:t>
      </w:r>
      <w:r w:rsidR="00B81E2F" w:rsidRPr="00C867DF">
        <w:rPr>
          <w:rFonts w:ascii="Times New Roman" w:eastAsia="Times New Roman" w:hAnsi="Times New Roman" w:cs="Times New Roman"/>
          <w:i/>
        </w:rPr>
        <w:t xml:space="preserve">м </w:t>
      </w:r>
      <w:r w:rsidRPr="00C867DF">
        <w:rPr>
          <w:rFonts w:ascii="Times New Roman" w:eastAsia="Times New Roman" w:hAnsi="Times New Roman" w:cs="Times New Roman"/>
          <w:i/>
        </w:rPr>
        <w:t>«Труд», с образовательными областями «Познавательное развитие», «Художественно-эстетическое развитие» — раздел «Изобразительное творчество»)</w:t>
      </w:r>
      <w:r w:rsidRPr="00C867DF">
        <w:rPr>
          <w:rFonts w:ascii="Times New Roman" w:eastAsia="Times New Roman" w:hAnsi="Times New Roman" w:cs="Times New Roman"/>
        </w:rPr>
        <w:t>.</w:t>
      </w:r>
    </w:p>
    <w:p w14:paraId="6AF2222F" w14:textId="77777777" w:rsidR="000C31A5" w:rsidRPr="00C867DF" w:rsidRDefault="000C31A5" w:rsidP="000C31A5">
      <w:pPr>
        <w:spacing w:line="13" w:lineRule="exact"/>
        <w:rPr>
          <w:rFonts w:ascii="Times New Roman" w:eastAsia="Times New Roman" w:hAnsi="Times New Roman" w:cs="Times New Roman"/>
        </w:rPr>
      </w:pPr>
    </w:p>
    <w:p w14:paraId="65A9FF6C" w14:textId="13022DCD" w:rsidR="000C31A5" w:rsidRPr="00C867DF" w:rsidRDefault="000C31A5" w:rsidP="00B81E2F">
      <w:pPr>
        <w:spacing w:line="234" w:lineRule="auto"/>
        <w:ind w:firstLine="566"/>
        <w:rPr>
          <w:rFonts w:ascii="Times New Roman" w:eastAsia="Times New Roman" w:hAnsi="Times New Roman" w:cs="Times New Roman"/>
        </w:rPr>
      </w:pPr>
      <w:r w:rsidRPr="00C867DF">
        <w:rPr>
          <w:rFonts w:ascii="Times New Roman" w:eastAsia="Times New Roman" w:hAnsi="Times New Roman" w:cs="Times New Roman"/>
        </w:rPr>
        <w:t>Игровые упражнения на развитие воображения детей в процессе использования разнообразных бросовых материалов (скорлупок, баночек)</w:t>
      </w:r>
      <w:r w:rsidR="00B81E2F" w:rsidRPr="00C867DF">
        <w:rPr>
          <w:rFonts w:ascii="Times New Roman" w:eastAsia="Times New Roman" w:hAnsi="Times New Roman" w:cs="Times New Roman"/>
        </w:rPr>
        <w:t xml:space="preserve"> </w:t>
      </w:r>
      <w:r w:rsidRPr="00C867DF">
        <w:rPr>
          <w:rFonts w:ascii="Times New Roman" w:eastAsia="Times New Roman" w:hAnsi="Times New Roman" w:cs="Times New Roman"/>
        </w:rPr>
        <w:t xml:space="preserve">ткани и бумаги </w:t>
      </w:r>
      <w:r w:rsidRPr="00C867DF">
        <w:rPr>
          <w:rFonts w:ascii="Times New Roman" w:eastAsia="Times New Roman" w:hAnsi="Times New Roman" w:cs="Times New Roman"/>
          <w:i/>
        </w:rPr>
        <w:t>(интеграция с разделом</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«Труд»)</w:t>
      </w:r>
      <w:r w:rsidRPr="00C867DF">
        <w:rPr>
          <w:rFonts w:ascii="Times New Roman" w:eastAsia="Times New Roman" w:hAnsi="Times New Roman" w:cs="Times New Roman"/>
        </w:rPr>
        <w:t>.</w:t>
      </w:r>
    </w:p>
    <w:p w14:paraId="45B8C39A" w14:textId="77777777" w:rsidR="000C31A5" w:rsidRPr="00C867DF" w:rsidRDefault="000C31A5" w:rsidP="000C31A5">
      <w:pPr>
        <w:spacing w:line="12" w:lineRule="exact"/>
        <w:rPr>
          <w:rFonts w:ascii="Times New Roman" w:eastAsia="Times New Roman" w:hAnsi="Times New Roman" w:cs="Times New Roman"/>
        </w:rPr>
      </w:pPr>
    </w:p>
    <w:p w14:paraId="05578082" w14:textId="77777777" w:rsidR="00B81E2F" w:rsidRPr="00C867DF" w:rsidRDefault="000C31A5" w:rsidP="000C31A5">
      <w:pPr>
        <w:spacing w:line="236" w:lineRule="auto"/>
        <w:ind w:firstLine="708"/>
        <w:rPr>
          <w:rFonts w:ascii="Times New Roman" w:eastAsia="Times New Roman" w:hAnsi="Times New Roman" w:cs="Times New Roman"/>
          <w:b/>
        </w:rPr>
      </w:pPr>
      <w:r w:rsidRPr="00C867DF">
        <w:rPr>
          <w:rFonts w:ascii="Times New Roman" w:eastAsia="Times New Roman" w:hAnsi="Times New Roman" w:cs="Times New Roman"/>
          <w:b/>
        </w:rPr>
        <w:t xml:space="preserve">Ребенок познает мир техники. </w:t>
      </w:r>
    </w:p>
    <w:p w14:paraId="7AEBCC12" w14:textId="7EBA2ED9" w:rsidR="000C31A5" w:rsidRPr="00C867DF" w:rsidRDefault="000C31A5" w:rsidP="00B81E2F">
      <w:pPr>
        <w:spacing w:line="236" w:lineRule="auto"/>
        <w:ind w:firstLine="708"/>
        <w:rPr>
          <w:rFonts w:ascii="Times New Roman" w:eastAsia="Times New Roman" w:hAnsi="Times New Roman" w:cs="Times New Roman"/>
          <w:i/>
        </w:rPr>
      </w:pPr>
      <w:r w:rsidRPr="00C867DF">
        <w:rPr>
          <w:rFonts w:ascii="Times New Roman" w:eastAsia="Times New Roman" w:hAnsi="Times New Roman" w:cs="Times New Roman"/>
        </w:rPr>
        <w:t>Наблюдение за работой бытовых</w:t>
      </w:r>
      <w:r w:rsidRPr="00C867DF">
        <w:rPr>
          <w:rFonts w:ascii="Times New Roman" w:eastAsia="Times New Roman" w:hAnsi="Times New Roman" w:cs="Times New Roman"/>
          <w:b/>
        </w:rPr>
        <w:t xml:space="preserve"> </w:t>
      </w:r>
      <w:r w:rsidRPr="00C867DF">
        <w:rPr>
          <w:rFonts w:ascii="Times New Roman" w:eastAsia="Times New Roman" w:hAnsi="Times New Roman" w:cs="Times New Roman"/>
        </w:rPr>
        <w:t xml:space="preserve">технических приборов, показ и рассказ взрослого о правилах их использования, элементарные сведения о технике безопасности </w:t>
      </w:r>
      <w:r w:rsidRPr="00C867DF">
        <w:rPr>
          <w:rFonts w:ascii="Times New Roman" w:eastAsia="Times New Roman" w:hAnsi="Times New Roman" w:cs="Times New Roman"/>
          <w:i/>
        </w:rPr>
        <w:t>(интеграция с разделом «Безопасное поведение в быту, социуме, природе»).</w:t>
      </w:r>
    </w:p>
    <w:p w14:paraId="4300C766" w14:textId="77777777" w:rsidR="000C31A5" w:rsidRPr="00C867DF" w:rsidRDefault="000C31A5" w:rsidP="000C31A5">
      <w:pPr>
        <w:spacing w:line="13" w:lineRule="exact"/>
        <w:rPr>
          <w:rFonts w:ascii="Times New Roman" w:eastAsia="Times New Roman" w:hAnsi="Times New Roman" w:cs="Times New Roman"/>
        </w:rPr>
      </w:pPr>
    </w:p>
    <w:p w14:paraId="0FEE6D73" w14:textId="47A449F2" w:rsidR="000C31A5" w:rsidRPr="00C867DF" w:rsidRDefault="000C31A5" w:rsidP="000C31A5">
      <w:pPr>
        <w:spacing w:line="236" w:lineRule="auto"/>
        <w:ind w:firstLine="708"/>
        <w:rPr>
          <w:rFonts w:ascii="Times New Roman" w:eastAsia="Times New Roman" w:hAnsi="Times New Roman" w:cs="Times New Roman"/>
        </w:rPr>
      </w:pPr>
      <w:r w:rsidRPr="00C867DF">
        <w:rPr>
          <w:rFonts w:ascii="Times New Roman" w:eastAsia="Times New Roman" w:hAnsi="Times New Roman" w:cs="Times New Roman"/>
        </w:rPr>
        <w:t xml:space="preserve">Отобразительные игры с использованием игровых аналогов технических приборов, включение их в различные игровые ситуации при прямом и косвенном руководстве взрослыми </w:t>
      </w:r>
      <w:r w:rsidRPr="00C867DF">
        <w:rPr>
          <w:rFonts w:ascii="Times New Roman" w:eastAsia="Times New Roman" w:hAnsi="Times New Roman" w:cs="Times New Roman"/>
          <w:i/>
        </w:rPr>
        <w:t>(интеграция с разделом</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«Игра»)</w:t>
      </w:r>
      <w:r w:rsidRPr="00C867DF">
        <w:rPr>
          <w:rFonts w:ascii="Times New Roman" w:eastAsia="Times New Roman" w:hAnsi="Times New Roman" w:cs="Times New Roman"/>
        </w:rPr>
        <w:t>.</w:t>
      </w:r>
    </w:p>
    <w:p w14:paraId="48E97CA4" w14:textId="77777777" w:rsidR="000C31A5" w:rsidRPr="00C867DF" w:rsidRDefault="000C31A5" w:rsidP="000C31A5">
      <w:pPr>
        <w:spacing w:line="14" w:lineRule="exact"/>
        <w:rPr>
          <w:rFonts w:ascii="Times New Roman" w:eastAsia="Times New Roman" w:hAnsi="Times New Roman" w:cs="Times New Roman"/>
        </w:rPr>
      </w:pPr>
    </w:p>
    <w:p w14:paraId="0F8E1D72" w14:textId="1C692AE2" w:rsidR="000C31A5" w:rsidRPr="00C867DF" w:rsidRDefault="000C31A5" w:rsidP="00B81E2F">
      <w:pPr>
        <w:spacing w:line="234" w:lineRule="auto"/>
        <w:ind w:firstLine="708"/>
        <w:rPr>
          <w:rFonts w:ascii="Times New Roman" w:eastAsia="Times New Roman" w:hAnsi="Times New Roman" w:cs="Times New Roman"/>
        </w:rPr>
      </w:pPr>
      <w:r w:rsidRPr="00C867DF">
        <w:rPr>
          <w:rFonts w:ascii="Times New Roman" w:eastAsia="Times New Roman" w:hAnsi="Times New Roman" w:cs="Times New Roman"/>
        </w:rPr>
        <w:t xml:space="preserve">Игры, чтение литературы, беседы, доступные детям практические упражнения по противопожарной безопасности при использовании бытовой техники </w:t>
      </w:r>
      <w:r w:rsidRPr="00C867DF">
        <w:rPr>
          <w:rFonts w:ascii="Times New Roman" w:eastAsia="Times New Roman" w:hAnsi="Times New Roman" w:cs="Times New Roman"/>
          <w:i/>
        </w:rPr>
        <w:t>(интеграция с разделом</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«Безопасное поведение в быту,</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социуме, природе», с образовательными областями «Познавательное развитие», «Речевое развитие»)</w:t>
      </w:r>
      <w:r w:rsidRPr="00C867DF">
        <w:rPr>
          <w:rFonts w:ascii="Times New Roman" w:eastAsia="Times New Roman" w:hAnsi="Times New Roman" w:cs="Times New Roman"/>
        </w:rPr>
        <w:t>.</w:t>
      </w:r>
    </w:p>
    <w:p w14:paraId="5A0C4C92" w14:textId="77777777" w:rsidR="000C31A5" w:rsidRPr="00C867DF" w:rsidRDefault="000C31A5" w:rsidP="000C31A5">
      <w:pPr>
        <w:spacing w:line="1" w:lineRule="exact"/>
        <w:rPr>
          <w:rFonts w:ascii="Times New Roman" w:eastAsia="Times New Roman" w:hAnsi="Times New Roman" w:cs="Times New Roman"/>
        </w:rPr>
      </w:pPr>
    </w:p>
    <w:p w14:paraId="2EDF4B92" w14:textId="67CD1ECC" w:rsidR="000C31A5" w:rsidRPr="00C867DF" w:rsidRDefault="000C31A5" w:rsidP="00B81E2F">
      <w:pPr>
        <w:spacing w:line="0" w:lineRule="atLeast"/>
        <w:rPr>
          <w:rFonts w:ascii="Times New Roman" w:eastAsia="Times New Roman" w:hAnsi="Times New Roman" w:cs="Times New Roman"/>
        </w:rPr>
      </w:pPr>
      <w:r w:rsidRPr="00C867DF">
        <w:rPr>
          <w:rFonts w:ascii="Times New Roman" w:eastAsia="Times New Roman" w:hAnsi="Times New Roman" w:cs="Times New Roman"/>
        </w:rPr>
        <w:t>Знакомство с магнитофоном, видеотехникой. Слушание аудиозапи</w:t>
      </w:r>
      <w:r w:rsidR="00B81E2F" w:rsidRPr="00C867DF">
        <w:rPr>
          <w:rFonts w:ascii="Times New Roman" w:eastAsia="Times New Roman" w:hAnsi="Times New Roman" w:cs="Times New Roman"/>
        </w:rPr>
        <w:t>сей</w:t>
      </w:r>
      <w:r w:rsidRPr="00C867DF">
        <w:rPr>
          <w:rFonts w:ascii="Times New Roman" w:eastAsia="Times New Roman" w:hAnsi="Times New Roman" w:cs="Times New Roman"/>
        </w:rPr>
        <w:t xml:space="preserve"> (аудиокассет, СD-дисков) детских песенок, потешек, стихотворений, сказок </w:t>
      </w:r>
      <w:r w:rsidRPr="00C867DF">
        <w:rPr>
          <w:rFonts w:ascii="Times New Roman" w:eastAsia="Times New Roman" w:hAnsi="Times New Roman" w:cs="Times New Roman"/>
          <w:i/>
        </w:rPr>
        <w:t>(интеграция с образовательной областью</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«Речевое развитие»).</w:t>
      </w:r>
    </w:p>
    <w:p w14:paraId="4762E92B" w14:textId="77777777" w:rsidR="000C31A5" w:rsidRPr="00C867DF" w:rsidRDefault="000C31A5" w:rsidP="000C31A5">
      <w:pPr>
        <w:spacing w:line="15" w:lineRule="exact"/>
        <w:rPr>
          <w:rFonts w:ascii="Times New Roman" w:eastAsia="Times New Roman" w:hAnsi="Times New Roman" w:cs="Times New Roman"/>
        </w:rPr>
      </w:pPr>
    </w:p>
    <w:p w14:paraId="3897FB40" w14:textId="4F5CBEC3" w:rsidR="000C31A5" w:rsidRPr="00C867DF" w:rsidRDefault="000C31A5" w:rsidP="000C31A5">
      <w:pPr>
        <w:spacing w:line="237" w:lineRule="auto"/>
        <w:ind w:firstLine="708"/>
        <w:rPr>
          <w:rFonts w:ascii="Times New Roman" w:eastAsia="Times New Roman" w:hAnsi="Times New Roman" w:cs="Times New Roman"/>
        </w:rPr>
      </w:pPr>
      <w:r w:rsidRPr="00C867DF">
        <w:rPr>
          <w:rFonts w:ascii="Times New Roman" w:eastAsia="Times New Roman" w:hAnsi="Times New Roman" w:cs="Times New Roman"/>
        </w:rPr>
        <w:t xml:space="preserve">Просмотр телевизионных передач и видеозаписей («В мире животных», мультфильмов, детских праздников и концертов). Знакомство с картинками, пиктограммами, обозначающими технические приборы </w:t>
      </w:r>
      <w:r w:rsidRPr="00C867DF">
        <w:rPr>
          <w:rFonts w:ascii="Times New Roman" w:eastAsia="Times New Roman" w:hAnsi="Times New Roman" w:cs="Times New Roman"/>
          <w:i/>
        </w:rPr>
        <w:t>(интеграция с логопедической работой и образовательной областью «Речевое развитие»)</w:t>
      </w:r>
      <w:r w:rsidRPr="00C867DF">
        <w:rPr>
          <w:rFonts w:ascii="Times New Roman" w:eastAsia="Times New Roman" w:hAnsi="Times New Roman" w:cs="Times New Roman"/>
        </w:rPr>
        <w:t>.</w:t>
      </w:r>
    </w:p>
    <w:p w14:paraId="398E9DEB" w14:textId="77777777" w:rsidR="000C31A5" w:rsidRPr="00C867DF" w:rsidRDefault="000C31A5" w:rsidP="000C31A5">
      <w:pPr>
        <w:spacing w:line="21" w:lineRule="exact"/>
        <w:rPr>
          <w:rFonts w:ascii="Times New Roman" w:eastAsia="Times New Roman" w:hAnsi="Times New Roman" w:cs="Times New Roman"/>
        </w:rPr>
      </w:pPr>
    </w:p>
    <w:p w14:paraId="2F4D07C7" w14:textId="7B3DB823" w:rsidR="000C31A5" w:rsidRPr="00C867DF" w:rsidRDefault="000C31A5" w:rsidP="000C31A5">
      <w:pPr>
        <w:spacing w:line="237" w:lineRule="auto"/>
        <w:ind w:firstLine="708"/>
        <w:rPr>
          <w:rFonts w:ascii="Times New Roman" w:eastAsia="Times New Roman" w:hAnsi="Times New Roman" w:cs="Times New Roman"/>
        </w:rPr>
      </w:pPr>
      <w:r w:rsidRPr="00C867DF">
        <w:rPr>
          <w:rFonts w:ascii="Times New Roman" w:eastAsia="Times New Roman" w:hAnsi="Times New Roman" w:cs="Times New Roman"/>
        </w:rPr>
        <w:t xml:space="preserve">Совместные со взрослыми отобразительные игры по мотивам прослушанных и просмотренных литературных произведений </w:t>
      </w:r>
      <w:r w:rsidRPr="00C867DF">
        <w:rPr>
          <w:rFonts w:ascii="Times New Roman" w:eastAsia="Times New Roman" w:hAnsi="Times New Roman" w:cs="Times New Roman"/>
          <w:i/>
        </w:rPr>
        <w:t>(интеграция с</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разделом «Игра», с логопедической работой, образовательной областью «Речевое развитие»,)</w:t>
      </w:r>
      <w:r w:rsidRPr="00C867DF">
        <w:rPr>
          <w:rFonts w:ascii="Times New Roman" w:eastAsia="Times New Roman" w:hAnsi="Times New Roman" w:cs="Times New Roman"/>
        </w:rPr>
        <w:t>.</w:t>
      </w:r>
    </w:p>
    <w:p w14:paraId="39303B1B" w14:textId="77777777" w:rsidR="000C31A5" w:rsidRPr="00C867DF" w:rsidRDefault="000C31A5" w:rsidP="000C31A5">
      <w:pPr>
        <w:spacing w:line="15" w:lineRule="exact"/>
        <w:rPr>
          <w:rFonts w:ascii="Times New Roman" w:eastAsia="Times New Roman" w:hAnsi="Times New Roman" w:cs="Times New Roman"/>
        </w:rPr>
      </w:pPr>
    </w:p>
    <w:p w14:paraId="7655DCC5" w14:textId="40525E23" w:rsidR="000C31A5" w:rsidRPr="00C867DF" w:rsidRDefault="000C31A5" w:rsidP="008E1D0C">
      <w:pPr>
        <w:spacing w:line="237" w:lineRule="auto"/>
        <w:ind w:firstLine="708"/>
        <w:rPr>
          <w:rFonts w:ascii="Times New Roman" w:eastAsia="Times New Roman" w:hAnsi="Times New Roman" w:cs="Times New Roman"/>
        </w:rPr>
      </w:pPr>
      <w:r w:rsidRPr="00C867DF">
        <w:rPr>
          <w:rFonts w:ascii="Times New Roman" w:eastAsia="Times New Roman" w:hAnsi="Times New Roman" w:cs="Times New Roman"/>
        </w:rPr>
        <w:t xml:space="preserve">Игры-беседы по телефону. Игры с телефонами «Радионяня» </w:t>
      </w:r>
      <w:r w:rsidRPr="00C867DF">
        <w:rPr>
          <w:rFonts w:ascii="Times New Roman" w:eastAsia="Times New Roman" w:hAnsi="Times New Roman" w:cs="Times New Roman"/>
          <w:i/>
        </w:rPr>
        <w:t>(интеграция с логопедической работой и образовательной областью «Речевое развитие»)</w:t>
      </w:r>
      <w:r w:rsidRPr="00C867DF">
        <w:rPr>
          <w:rFonts w:ascii="Times New Roman" w:eastAsia="Times New Roman" w:hAnsi="Times New Roman" w:cs="Times New Roman"/>
        </w:rPr>
        <w:t>.</w:t>
      </w:r>
    </w:p>
    <w:p w14:paraId="3B6C9617" w14:textId="32F249B8" w:rsidR="000C31A5" w:rsidRPr="00C867DF" w:rsidRDefault="000C31A5" w:rsidP="008E1D0C">
      <w:pPr>
        <w:spacing w:line="0" w:lineRule="atLeast"/>
        <w:ind w:right="20"/>
        <w:jc w:val="center"/>
        <w:rPr>
          <w:rFonts w:ascii="Times New Roman" w:eastAsia="Arial" w:hAnsi="Times New Roman" w:cs="Times New Roman"/>
          <w:b/>
        </w:rPr>
      </w:pPr>
      <w:r w:rsidRPr="00C867DF">
        <w:rPr>
          <w:rFonts w:ascii="Times New Roman" w:eastAsia="Arial" w:hAnsi="Times New Roman" w:cs="Times New Roman"/>
          <w:b/>
        </w:rPr>
        <w:t>Безопасное поведение в быту, социуме, природе</w:t>
      </w:r>
    </w:p>
    <w:p w14:paraId="4FC6B165" w14:textId="1402EBFE" w:rsidR="000C31A5" w:rsidRPr="00C867DF" w:rsidRDefault="000C31A5" w:rsidP="000C31A5">
      <w:pPr>
        <w:spacing w:line="236" w:lineRule="auto"/>
        <w:ind w:firstLine="708"/>
        <w:rPr>
          <w:rFonts w:ascii="Times New Roman" w:eastAsia="Times New Roman" w:hAnsi="Times New Roman" w:cs="Times New Roman"/>
        </w:rPr>
      </w:pPr>
      <w:r w:rsidRPr="00C867DF">
        <w:rPr>
          <w:rFonts w:ascii="Times New Roman" w:eastAsia="Times New Roman" w:hAnsi="Times New Roman" w:cs="Times New Roman"/>
        </w:rPr>
        <w:t>Безопасность жизнедеятельности (состояние физической, психической и социальной защищенности) — необходимое условие полноценного развития ребенка, в том числе и ребенка с тяжелыми нарушениями речи.</w:t>
      </w:r>
    </w:p>
    <w:p w14:paraId="14903CA5" w14:textId="77777777" w:rsidR="000C31A5" w:rsidRPr="00C867DF" w:rsidRDefault="000C31A5" w:rsidP="000C31A5">
      <w:pPr>
        <w:spacing w:line="15" w:lineRule="exact"/>
        <w:rPr>
          <w:rFonts w:ascii="Times New Roman" w:eastAsia="Times New Roman" w:hAnsi="Times New Roman" w:cs="Times New Roman"/>
        </w:rPr>
      </w:pPr>
    </w:p>
    <w:p w14:paraId="7C734E52" w14:textId="77777777" w:rsidR="000C31A5" w:rsidRPr="00C867DF" w:rsidRDefault="000C31A5" w:rsidP="000C31A5">
      <w:pPr>
        <w:spacing w:line="236" w:lineRule="auto"/>
        <w:ind w:firstLine="708"/>
        <w:rPr>
          <w:rFonts w:ascii="Times New Roman" w:eastAsia="Times New Roman" w:hAnsi="Times New Roman" w:cs="Times New Roman"/>
        </w:rPr>
      </w:pPr>
      <w:r w:rsidRPr="00C867DF">
        <w:rPr>
          <w:rFonts w:ascii="Times New Roman" w:eastAsia="Times New Roman" w:hAnsi="Times New Roman" w:cs="Times New Roman"/>
        </w:rPr>
        <w:t>Содержание работы по формированию основ безопасности в быту, социуме, природе на первой ступени обучения младших дошкольников с ТНР направлено на:</w:t>
      </w:r>
    </w:p>
    <w:p w14:paraId="6E908B75" w14:textId="77777777" w:rsidR="000C31A5" w:rsidRPr="00C867DF" w:rsidRDefault="000C31A5" w:rsidP="000C31A5">
      <w:pPr>
        <w:spacing w:line="18" w:lineRule="exact"/>
        <w:rPr>
          <w:rFonts w:ascii="Times New Roman" w:eastAsia="Times New Roman" w:hAnsi="Times New Roman" w:cs="Times New Roman"/>
        </w:rPr>
      </w:pPr>
    </w:p>
    <w:p w14:paraId="3A430875" w14:textId="77777777" w:rsidR="000C31A5" w:rsidRPr="00C867DF" w:rsidRDefault="000C31A5" w:rsidP="0019050C">
      <w:pPr>
        <w:widowControl/>
        <w:numPr>
          <w:ilvl w:val="0"/>
          <w:numId w:val="63"/>
        </w:numPr>
        <w:tabs>
          <w:tab w:val="left" w:pos="1020"/>
        </w:tabs>
        <w:autoSpaceDE/>
        <w:autoSpaceDN/>
        <w:adjustRightInd/>
        <w:spacing w:line="234" w:lineRule="auto"/>
        <w:ind w:right="20" w:firstLine="565"/>
        <w:jc w:val="left"/>
        <w:rPr>
          <w:rFonts w:ascii="Times New Roman" w:eastAsia="Symbol" w:hAnsi="Times New Roman" w:cs="Times New Roman"/>
        </w:rPr>
      </w:pPr>
      <w:r w:rsidRPr="00C867DF">
        <w:rPr>
          <w:rFonts w:ascii="Times New Roman" w:eastAsia="Times New Roman" w:hAnsi="Times New Roman" w:cs="Times New Roman"/>
        </w:rPr>
        <w:t>обучение детей доступным их пониманию правилам безопасного для человека и окружающего мира природы поведения;</w:t>
      </w:r>
    </w:p>
    <w:p w14:paraId="38A83B35" w14:textId="77777777" w:rsidR="000C31A5" w:rsidRPr="00C867DF" w:rsidRDefault="000C31A5" w:rsidP="000C31A5">
      <w:pPr>
        <w:spacing w:line="15" w:lineRule="exact"/>
        <w:rPr>
          <w:rFonts w:ascii="Times New Roman" w:eastAsia="Symbol" w:hAnsi="Times New Roman" w:cs="Times New Roman"/>
        </w:rPr>
      </w:pPr>
    </w:p>
    <w:p w14:paraId="28F43DC4" w14:textId="4F242213" w:rsidR="000C31A5" w:rsidRPr="00C867DF" w:rsidRDefault="000C31A5" w:rsidP="0019050C">
      <w:pPr>
        <w:widowControl/>
        <w:numPr>
          <w:ilvl w:val="0"/>
          <w:numId w:val="63"/>
        </w:numPr>
        <w:tabs>
          <w:tab w:val="left" w:pos="1020"/>
        </w:tabs>
        <w:autoSpaceDE/>
        <w:autoSpaceDN/>
        <w:adjustRightInd/>
        <w:spacing w:line="234" w:lineRule="auto"/>
        <w:ind w:firstLine="565"/>
        <w:jc w:val="left"/>
        <w:rPr>
          <w:rFonts w:ascii="Times New Roman" w:eastAsia="Symbol" w:hAnsi="Times New Roman" w:cs="Times New Roman"/>
        </w:rPr>
      </w:pPr>
      <w:r w:rsidRPr="00C867DF">
        <w:rPr>
          <w:rFonts w:ascii="Times New Roman" w:eastAsia="Times New Roman" w:hAnsi="Times New Roman" w:cs="Times New Roman"/>
        </w:rPr>
        <w:lastRenderedPageBreak/>
        <w:t>ознакомление с элементарными правилами безопасности дорожного движения в качестве пешехода и пассажира транспортного средства;</w:t>
      </w:r>
    </w:p>
    <w:p w14:paraId="3CF2560E" w14:textId="77777777" w:rsidR="000C31A5" w:rsidRPr="00C867DF" w:rsidRDefault="000C31A5" w:rsidP="000C31A5">
      <w:pPr>
        <w:spacing w:line="15" w:lineRule="exact"/>
        <w:rPr>
          <w:rFonts w:ascii="Times New Roman" w:eastAsia="Symbol" w:hAnsi="Times New Roman" w:cs="Times New Roman"/>
        </w:rPr>
      </w:pPr>
    </w:p>
    <w:p w14:paraId="37DC265C" w14:textId="73A1DC9B" w:rsidR="000C31A5" w:rsidRPr="00C867DF" w:rsidRDefault="000C31A5" w:rsidP="0019050C">
      <w:pPr>
        <w:widowControl/>
        <w:numPr>
          <w:ilvl w:val="0"/>
          <w:numId w:val="63"/>
        </w:numPr>
        <w:tabs>
          <w:tab w:val="left" w:pos="1020"/>
        </w:tabs>
        <w:autoSpaceDE/>
        <w:autoSpaceDN/>
        <w:adjustRightInd/>
        <w:spacing w:line="236" w:lineRule="auto"/>
        <w:ind w:firstLine="565"/>
        <w:rPr>
          <w:rFonts w:ascii="Times New Roman" w:eastAsia="Symbol" w:hAnsi="Times New Roman" w:cs="Times New Roman"/>
        </w:rPr>
      </w:pPr>
      <w:r w:rsidRPr="00C867DF">
        <w:rPr>
          <w:rFonts w:ascii="Times New Roman" w:eastAsia="Times New Roman" w:hAnsi="Times New Roman" w:cs="Times New Roman"/>
        </w:rPr>
        <w:t>формирование осторожного и осмотрительного отношения к потенциально опасным для человека и окружающего мира природы ситуациям.</w:t>
      </w:r>
    </w:p>
    <w:p w14:paraId="13B87802" w14:textId="77777777" w:rsidR="000C31A5" w:rsidRPr="00C867DF" w:rsidRDefault="000C31A5" w:rsidP="000C31A5">
      <w:pPr>
        <w:spacing w:line="17" w:lineRule="exact"/>
        <w:rPr>
          <w:rFonts w:ascii="Times New Roman" w:eastAsia="Symbol" w:hAnsi="Times New Roman" w:cs="Times New Roman"/>
        </w:rPr>
      </w:pPr>
    </w:p>
    <w:p w14:paraId="26E09D60" w14:textId="23991787" w:rsidR="000C31A5" w:rsidRPr="00C867DF" w:rsidRDefault="000C31A5" w:rsidP="000C31A5">
      <w:pPr>
        <w:spacing w:line="236" w:lineRule="auto"/>
        <w:ind w:firstLine="566"/>
        <w:rPr>
          <w:rFonts w:ascii="Times New Roman" w:eastAsia="Times New Roman" w:hAnsi="Times New Roman" w:cs="Times New Roman"/>
        </w:rPr>
      </w:pPr>
      <w:r w:rsidRPr="00C867DF">
        <w:rPr>
          <w:rFonts w:ascii="Times New Roman" w:eastAsia="Times New Roman" w:hAnsi="Times New Roman" w:cs="Times New Roman"/>
        </w:rPr>
        <w:t>Уже на первой ступени обучения взрослые обращают внимание детей на то, что безопасность окружающего мира — необходимое условие существование каждого человека: взрослого и ребенка.</w:t>
      </w:r>
    </w:p>
    <w:p w14:paraId="12022BA4" w14:textId="77777777" w:rsidR="000C31A5" w:rsidRPr="00C867DF" w:rsidRDefault="000C31A5" w:rsidP="000C31A5">
      <w:pPr>
        <w:spacing w:line="15" w:lineRule="exact"/>
        <w:rPr>
          <w:rFonts w:ascii="Times New Roman" w:eastAsia="Symbol" w:hAnsi="Times New Roman" w:cs="Times New Roman"/>
        </w:rPr>
      </w:pPr>
    </w:p>
    <w:p w14:paraId="7850FC28" w14:textId="05153BA2" w:rsidR="000C31A5" w:rsidRPr="00C867DF" w:rsidRDefault="000C31A5" w:rsidP="000C31A5">
      <w:pPr>
        <w:spacing w:line="234" w:lineRule="auto"/>
        <w:ind w:firstLine="566"/>
        <w:rPr>
          <w:rFonts w:ascii="Times New Roman" w:eastAsia="Times New Roman" w:hAnsi="Times New Roman" w:cs="Times New Roman"/>
        </w:rPr>
      </w:pPr>
      <w:r w:rsidRPr="00C867DF">
        <w:rPr>
          <w:rFonts w:ascii="Times New Roman" w:eastAsia="Times New Roman" w:hAnsi="Times New Roman" w:cs="Times New Roman"/>
        </w:rPr>
        <w:t>Содержание указанного раздела образовательной области «Социально-коммуникативное развитие» реализуется в рамках:</w:t>
      </w:r>
    </w:p>
    <w:p w14:paraId="55E6729B" w14:textId="77777777" w:rsidR="000C31A5" w:rsidRPr="00C867DF" w:rsidRDefault="000C31A5" w:rsidP="000C31A5">
      <w:pPr>
        <w:spacing w:line="15" w:lineRule="exact"/>
        <w:rPr>
          <w:rFonts w:ascii="Times New Roman" w:eastAsia="Symbol" w:hAnsi="Times New Roman" w:cs="Times New Roman"/>
        </w:rPr>
      </w:pPr>
    </w:p>
    <w:p w14:paraId="04C789B1" w14:textId="47BE9A51" w:rsidR="000C31A5" w:rsidRPr="00C867DF" w:rsidRDefault="000C31A5" w:rsidP="0019050C">
      <w:pPr>
        <w:widowControl/>
        <w:numPr>
          <w:ilvl w:val="0"/>
          <w:numId w:val="63"/>
        </w:numPr>
        <w:tabs>
          <w:tab w:val="left" w:pos="1020"/>
        </w:tabs>
        <w:autoSpaceDE/>
        <w:autoSpaceDN/>
        <w:adjustRightInd/>
        <w:spacing w:line="237" w:lineRule="auto"/>
        <w:ind w:firstLine="565"/>
        <w:rPr>
          <w:rFonts w:ascii="Times New Roman" w:eastAsia="Symbol" w:hAnsi="Times New Roman" w:cs="Times New Roman"/>
        </w:rPr>
      </w:pPr>
      <w:r w:rsidRPr="00C867DF">
        <w:rPr>
          <w:rFonts w:ascii="Times New Roman" w:eastAsia="Times New Roman" w:hAnsi="Times New Roman" w:cs="Times New Roman"/>
        </w:rPr>
        <w:t>организованной образовательной деятельности (в процессе игровых занятий, направленных на обогащение жизненного опыта и формирование первичных представлений об окружающем мире, игровых действий, элементарных трудовых действий, изобразительных действий);</w:t>
      </w:r>
    </w:p>
    <w:p w14:paraId="75F9F58F" w14:textId="77777777" w:rsidR="000C31A5" w:rsidRPr="00C867DF" w:rsidRDefault="000C31A5" w:rsidP="000C31A5">
      <w:pPr>
        <w:spacing w:line="17" w:lineRule="exact"/>
        <w:rPr>
          <w:rFonts w:ascii="Times New Roman" w:eastAsia="Symbol" w:hAnsi="Times New Roman" w:cs="Times New Roman"/>
        </w:rPr>
      </w:pPr>
    </w:p>
    <w:p w14:paraId="114E59E0" w14:textId="77777777" w:rsidR="000C31A5" w:rsidRPr="00C867DF" w:rsidRDefault="000C31A5" w:rsidP="0019050C">
      <w:pPr>
        <w:widowControl/>
        <w:numPr>
          <w:ilvl w:val="0"/>
          <w:numId w:val="63"/>
        </w:numPr>
        <w:tabs>
          <w:tab w:val="left" w:pos="1020"/>
        </w:tabs>
        <w:autoSpaceDE/>
        <w:autoSpaceDN/>
        <w:adjustRightInd/>
        <w:spacing w:line="234" w:lineRule="auto"/>
        <w:ind w:right="20" w:firstLine="565"/>
        <w:jc w:val="left"/>
        <w:rPr>
          <w:rFonts w:ascii="Times New Roman" w:eastAsia="Symbol" w:hAnsi="Times New Roman" w:cs="Times New Roman"/>
        </w:rPr>
      </w:pPr>
      <w:r w:rsidRPr="00C867DF">
        <w:rPr>
          <w:rFonts w:ascii="Times New Roman" w:eastAsia="Times New Roman" w:hAnsi="Times New Roman" w:cs="Times New Roman"/>
        </w:rPr>
        <w:t>образовательной деятельности, осуществляемой в ходе режимных моментов (на прогулке, при приеме пищи и др.);</w:t>
      </w:r>
    </w:p>
    <w:p w14:paraId="05DAA1A6" w14:textId="77777777" w:rsidR="000C31A5" w:rsidRPr="00C867DF" w:rsidRDefault="000C31A5" w:rsidP="000C31A5">
      <w:pPr>
        <w:spacing w:line="15" w:lineRule="exact"/>
        <w:rPr>
          <w:rFonts w:ascii="Times New Roman" w:eastAsia="Symbol" w:hAnsi="Times New Roman" w:cs="Times New Roman"/>
        </w:rPr>
      </w:pPr>
    </w:p>
    <w:p w14:paraId="56DCD180" w14:textId="282D6A74" w:rsidR="000C31A5" w:rsidRPr="00C867DF" w:rsidRDefault="000C31A5" w:rsidP="0019050C">
      <w:pPr>
        <w:widowControl/>
        <w:numPr>
          <w:ilvl w:val="0"/>
          <w:numId w:val="63"/>
        </w:numPr>
        <w:tabs>
          <w:tab w:val="left" w:pos="1021"/>
        </w:tabs>
        <w:autoSpaceDE/>
        <w:autoSpaceDN/>
        <w:adjustRightInd/>
        <w:spacing w:line="235" w:lineRule="auto"/>
        <w:ind w:firstLine="565"/>
        <w:jc w:val="left"/>
        <w:rPr>
          <w:rFonts w:ascii="Times New Roman" w:eastAsia="Times New Roman" w:hAnsi="Times New Roman" w:cs="Times New Roman"/>
        </w:rPr>
      </w:pPr>
      <w:r w:rsidRPr="00C867DF">
        <w:rPr>
          <w:rFonts w:ascii="Times New Roman" w:eastAsia="Times New Roman" w:hAnsi="Times New Roman" w:cs="Times New Roman"/>
        </w:rPr>
        <w:t>самостоятельной деятельности детей и непосредственного общения со взрослыми в течение дня;</w:t>
      </w:r>
      <w:r w:rsidR="003C4C8A" w:rsidRPr="00C867DF">
        <w:rPr>
          <w:rFonts w:ascii="Times New Roman" w:eastAsia="Times New Roman" w:hAnsi="Times New Roman" w:cs="Times New Roman"/>
        </w:rPr>
        <w:t xml:space="preserve"> взаимодействие</w:t>
      </w:r>
      <w:r w:rsidRPr="00C867DF">
        <w:rPr>
          <w:rFonts w:ascii="Times New Roman" w:eastAsia="Times New Roman" w:hAnsi="Times New Roman" w:cs="Times New Roman"/>
        </w:rPr>
        <w:t xml:space="preserve"> с семьями детей, которые в повседневной жизни содействуют закреплению получаемых детьми в образовательном учреждении знаний и умений, стимулируют ребенка к безопасному поведению</w:t>
      </w:r>
      <w:r w:rsidR="0031146F" w:rsidRPr="00C867DF">
        <w:rPr>
          <w:rFonts w:ascii="Times New Roman" w:eastAsia="Symbol" w:hAnsi="Times New Roman" w:cs="Times New Roman"/>
        </w:rPr>
        <w:t xml:space="preserve"> в </w:t>
      </w:r>
      <w:r w:rsidRPr="00C867DF">
        <w:rPr>
          <w:rFonts w:ascii="Times New Roman" w:eastAsia="Times New Roman" w:hAnsi="Times New Roman" w:cs="Times New Roman"/>
        </w:rPr>
        <w:t>конкретных жизненных ситуациях.</w:t>
      </w:r>
    </w:p>
    <w:p w14:paraId="705E0C90" w14:textId="77777777" w:rsidR="000C31A5" w:rsidRPr="00C867DF" w:rsidRDefault="000C31A5" w:rsidP="000C31A5">
      <w:pPr>
        <w:spacing w:line="13" w:lineRule="exact"/>
        <w:rPr>
          <w:rFonts w:ascii="Times New Roman" w:eastAsia="Times New Roman" w:hAnsi="Times New Roman" w:cs="Times New Roman"/>
        </w:rPr>
      </w:pPr>
    </w:p>
    <w:p w14:paraId="35E8A34A" w14:textId="3861B0B5" w:rsidR="000C31A5" w:rsidRPr="00C867DF" w:rsidRDefault="000C31A5" w:rsidP="00D82E5F">
      <w:pPr>
        <w:spacing w:line="238" w:lineRule="auto"/>
        <w:ind w:left="1" w:firstLine="566"/>
        <w:rPr>
          <w:rFonts w:ascii="Times New Roman" w:eastAsia="Times New Roman" w:hAnsi="Times New Roman" w:cs="Times New Roman"/>
          <w:i/>
        </w:rPr>
      </w:pPr>
      <w:r w:rsidRPr="00C867DF">
        <w:rPr>
          <w:rFonts w:ascii="Times New Roman" w:eastAsia="Times New Roman" w:hAnsi="Times New Roman" w:cs="Times New Roman"/>
        </w:rPr>
        <w:t xml:space="preserve">Задачи данного раздела образовательной области «Социально-коммуникативное развитие» решаются как </w:t>
      </w:r>
      <w:r w:rsidRPr="00C867DF">
        <w:rPr>
          <w:rFonts w:ascii="Times New Roman" w:eastAsia="Times New Roman" w:hAnsi="Times New Roman" w:cs="Times New Roman"/>
          <w:i/>
        </w:rPr>
        <w:t>в совместной образовательной</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деятельности с детьми воспитателями, так и в ходе логопедической работы по формированию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и др.</w:t>
      </w:r>
    </w:p>
    <w:p w14:paraId="2FE4681D" w14:textId="16C4E553" w:rsidR="000C31A5" w:rsidRPr="00C867DF" w:rsidRDefault="000C31A5" w:rsidP="00D82E5F">
      <w:pPr>
        <w:spacing w:line="0" w:lineRule="atLeast"/>
        <w:ind w:right="19"/>
        <w:jc w:val="center"/>
        <w:rPr>
          <w:rFonts w:ascii="Times New Roman" w:eastAsia="Arial" w:hAnsi="Times New Roman" w:cs="Times New Roman"/>
        </w:rPr>
      </w:pPr>
      <w:r w:rsidRPr="00C867DF">
        <w:rPr>
          <w:rFonts w:ascii="Times New Roman" w:eastAsia="Arial" w:hAnsi="Times New Roman" w:cs="Times New Roman"/>
        </w:rPr>
        <w:t>Педагогические ориентиры:</w:t>
      </w:r>
    </w:p>
    <w:p w14:paraId="687AFF8B" w14:textId="77777777" w:rsidR="000C31A5" w:rsidRPr="00C867DF" w:rsidRDefault="000C31A5" w:rsidP="000C31A5">
      <w:pPr>
        <w:spacing w:line="236"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 обучение детей ориентировке в пространстве и познавательным действиям с материалами, необходимыми для организации игр на темы безопасности жизнедеятельности в различных ситуациях:</w:t>
      </w:r>
    </w:p>
    <w:p w14:paraId="51AA5D9F" w14:textId="77777777" w:rsidR="000C31A5" w:rsidRPr="00C867DF" w:rsidRDefault="000C31A5" w:rsidP="000C31A5">
      <w:pPr>
        <w:spacing w:line="1" w:lineRule="exact"/>
        <w:rPr>
          <w:rFonts w:ascii="Times New Roman" w:eastAsia="Times New Roman" w:hAnsi="Times New Roman" w:cs="Times New Roman"/>
        </w:rPr>
      </w:pPr>
    </w:p>
    <w:p w14:paraId="0FD68CB5" w14:textId="77777777" w:rsidR="000C31A5" w:rsidRPr="00C867DF" w:rsidRDefault="000C31A5" w:rsidP="000C31A5">
      <w:pPr>
        <w:spacing w:line="239" w:lineRule="auto"/>
        <w:ind w:left="1" w:firstLine="566"/>
        <w:rPr>
          <w:rFonts w:ascii="Times New Roman" w:eastAsia="Times New Roman" w:hAnsi="Times New Roman" w:cs="Times New Roman"/>
        </w:rPr>
      </w:pPr>
      <w:r w:rsidRPr="00C867DF">
        <w:rPr>
          <w:rFonts w:ascii="Times New Roman" w:eastAsia="Symbol" w:hAnsi="Times New Roman" w:cs="Times New Roman"/>
        </w:rPr>
        <w:t></w:t>
      </w:r>
      <w:r w:rsidRPr="00C867DF">
        <w:rPr>
          <w:rFonts w:ascii="Times New Roman" w:eastAsia="Times New Roman" w:hAnsi="Times New Roman" w:cs="Times New Roman"/>
        </w:rPr>
        <w:t xml:space="preserve"> реальных (на основе предметной и предметно-игровой деятельно-сти);</w:t>
      </w:r>
    </w:p>
    <w:p w14:paraId="34E0BD78" w14:textId="77777777" w:rsidR="000C31A5" w:rsidRPr="00C867DF" w:rsidRDefault="000C31A5" w:rsidP="000C31A5">
      <w:pPr>
        <w:spacing w:line="2" w:lineRule="exact"/>
        <w:rPr>
          <w:rFonts w:ascii="Times New Roman" w:eastAsia="Times New Roman" w:hAnsi="Times New Roman" w:cs="Times New Roman"/>
        </w:rPr>
      </w:pPr>
    </w:p>
    <w:p w14:paraId="2CD16389" w14:textId="77777777" w:rsidR="000C31A5" w:rsidRPr="00C867DF" w:rsidRDefault="000C31A5" w:rsidP="000C31A5">
      <w:pPr>
        <w:spacing w:line="239" w:lineRule="auto"/>
        <w:ind w:left="1" w:right="20" w:firstLine="566"/>
        <w:rPr>
          <w:rFonts w:ascii="Times New Roman" w:eastAsia="Times New Roman" w:hAnsi="Times New Roman" w:cs="Times New Roman"/>
        </w:rPr>
      </w:pPr>
      <w:r w:rsidRPr="00C867DF">
        <w:rPr>
          <w:rFonts w:ascii="Times New Roman" w:eastAsia="Symbol" w:hAnsi="Times New Roman" w:cs="Times New Roman"/>
        </w:rPr>
        <w:t></w:t>
      </w:r>
      <w:r w:rsidRPr="00C867DF">
        <w:rPr>
          <w:rFonts w:ascii="Times New Roman" w:eastAsia="Times New Roman" w:hAnsi="Times New Roman" w:cs="Times New Roman"/>
        </w:rPr>
        <w:t xml:space="preserve"> отраженных в знаках (светофор, дорожные знаки, знаки пожарной безопасности), в образных игрушках;</w:t>
      </w:r>
    </w:p>
    <w:p w14:paraId="77E4486C" w14:textId="77777777" w:rsidR="000C31A5" w:rsidRPr="00C867DF" w:rsidRDefault="000C31A5" w:rsidP="000C31A5">
      <w:pPr>
        <w:spacing w:line="0" w:lineRule="atLeast"/>
        <w:ind w:left="561"/>
        <w:rPr>
          <w:rFonts w:ascii="Times New Roman" w:eastAsia="Times New Roman" w:hAnsi="Times New Roman" w:cs="Times New Roman"/>
        </w:rPr>
      </w:pPr>
      <w:r w:rsidRPr="00C867DF">
        <w:rPr>
          <w:rFonts w:ascii="Times New Roman" w:eastAsia="Symbol" w:hAnsi="Times New Roman" w:cs="Times New Roman"/>
        </w:rPr>
        <w:t></w:t>
      </w:r>
      <w:r w:rsidRPr="00C867DF">
        <w:rPr>
          <w:rFonts w:ascii="Times New Roman" w:eastAsia="Times New Roman" w:hAnsi="Times New Roman" w:cs="Times New Roman"/>
        </w:rPr>
        <w:t xml:space="preserve">  условных, символических (в воображаемой игровой ситуации);</w:t>
      </w:r>
    </w:p>
    <w:p w14:paraId="0BBB4648" w14:textId="77777777" w:rsidR="000C31A5" w:rsidRPr="00C867DF" w:rsidRDefault="000C31A5" w:rsidP="000C31A5">
      <w:pPr>
        <w:spacing w:line="13" w:lineRule="exact"/>
        <w:rPr>
          <w:rFonts w:ascii="Times New Roman" w:eastAsia="Times New Roman" w:hAnsi="Times New Roman" w:cs="Times New Roman"/>
        </w:rPr>
      </w:pPr>
    </w:p>
    <w:p w14:paraId="2A83F320" w14:textId="4E90FCAB" w:rsidR="000C31A5" w:rsidRPr="00C867DF" w:rsidRDefault="000C31A5" w:rsidP="000C31A5">
      <w:pPr>
        <w:spacing w:line="238"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обучение детей принятию игрового образа (роли): восприятию пространственного расположения собственного тела и ориентировке от себя в окружающем пространстве помещения (групповой комнаты, физкультурного и музыкального зала и т. п.), на игровой уличной площадке; наблюдение за тем, как педагог заменяет действия с натуральными пред-метами игровыми;</w:t>
      </w:r>
    </w:p>
    <w:p w14:paraId="2312EA98" w14:textId="77777777" w:rsidR="000C31A5" w:rsidRPr="00C867DF" w:rsidRDefault="000C31A5" w:rsidP="000C31A5">
      <w:pPr>
        <w:spacing w:line="16" w:lineRule="exact"/>
        <w:rPr>
          <w:rFonts w:ascii="Times New Roman" w:eastAsia="Times New Roman" w:hAnsi="Times New Roman" w:cs="Times New Roman"/>
        </w:rPr>
      </w:pPr>
    </w:p>
    <w:p w14:paraId="27BE8623" w14:textId="77777777" w:rsidR="000C31A5" w:rsidRPr="00C867DF" w:rsidRDefault="000C31A5" w:rsidP="000C31A5">
      <w:pPr>
        <w:spacing w:line="238"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 обучение детей игровым и речевым образным действиям, которые помогают понять элементарные правила поведения (на улице, на дороге, в доме, в природе) в процессе сюжетных подвижных игр с использованием элементов детских игровых комплектов «Азбука пожарной безопасности», «Азбука дорожного движения», «Азбука здоровья и гигиены», «Азбука железной дороги» и др.;</w:t>
      </w:r>
    </w:p>
    <w:p w14:paraId="532CBA0A" w14:textId="77777777" w:rsidR="000C31A5" w:rsidRPr="00C867DF" w:rsidRDefault="000C31A5" w:rsidP="000C31A5">
      <w:pPr>
        <w:spacing w:line="16" w:lineRule="exact"/>
        <w:rPr>
          <w:rFonts w:ascii="Times New Roman" w:eastAsia="Times New Roman" w:hAnsi="Times New Roman" w:cs="Times New Roman"/>
        </w:rPr>
      </w:pPr>
    </w:p>
    <w:p w14:paraId="75E9FCDA" w14:textId="6A545370" w:rsidR="000C31A5" w:rsidRPr="00C867DF" w:rsidRDefault="000C31A5" w:rsidP="000C31A5">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развитие психомоторики детей, обусловливающей точность выполнения действий с предметами и моделями: овладение движениями, действиями с предметами, отличающимися по форме, величине, пространственному расположению, с предметами-заместителями и т. п.;</w:t>
      </w:r>
    </w:p>
    <w:p w14:paraId="2C9634A0" w14:textId="77777777" w:rsidR="000C31A5" w:rsidRPr="00C867DF" w:rsidRDefault="000C31A5" w:rsidP="000C31A5">
      <w:pPr>
        <w:spacing w:line="17" w:lineRule="exact"/>
        <w:rPr>
          <w:rFonts w:ascii="Times New Roman" w:eastAsia="Times New Roman" w:hAnsi="Times New Roman" w:cs="Times New Roman"/>
        </w:rPr>
      </w:pPr>
    </w:p>
    <w:p w14:paraId="196DBAAA" w14:textId="4011CD6C" w:rsidR="000C31A5" w:rsidRPr="00C867DF" w:rsidRDefault="000C31A5" w:rsidP="000C31A5">
      <w:pPr>
        <w:spacing w:line="236"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обучение детей элементарным операциям внутреннего программирования с опорой на реальные действия на невербальном и вербальном уровнях:</w:t>
      </w:r>
    </w:p>
    <w:p w14:paraId="219ECBC0" w14:textId="77777777" w:rsidR="000C31A5" w:rsidRPr="00C867DF" w:rsidRDefault="000C31A5" w:rsidP="000C31A5">
      <w:pPr>
        <w:spacing w:line="1" w:lineRule="exact"/>
        <w:rPr>
          <w:rFonts w:ascii="Times New Roman" w:eastAsia="Times New Roman" w:hAnsi="Times New Roman" w:cs="Times New Roman"/>
        </w:rPr>
      </w:pPr>
    </w:p>
    <w:p w14:paraId="429630AA" w14:textId="6A728071" w:rsidR="000C31A5" w:rsidRPr="00C867DF" w:rsidRDefault="003169AE" w:rsidP="003169AE">
      <w:pPr>
        <w:spacing w:line="239"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w:t>
      </w:r>
      <w:r w:rsidR="000C31A5" w:rsidRPr="00C867DF">
        <w:rPr>
          <w:rFonts w:ascii="Times New Roman" w:eastAsia="Times New Roman" w:hAnsi="Times New Roman" w:cs="Times New Roman"/>
        </w:rPr>
        <w:t xml:space="preserve"> показ и называние картинок с изображением движущихся автомобилей, сюжетных картинок, на которых изображено поведение детей </w:t>
      </w:r>
      <w:r w:rsidRPr="00C867DF">
        <w:rPr>
          <w:rFonts w:ascii="Times New Roman" w:eastAsia="Times New Roman" w:hAnsi="Times New Roman" w:cs="Times New Roman"/>
        </w:rPr>
        <w:t xml:space="preserve">и взрослых </w:t>
      </w:r>
      <w:r w:rsidR="000C31A5" w:rsidRPr="00C867DF">
        <w:rPr>
          <w:rFonts w:ascii="Times New Roman" w:eastAsia="Times New Roman" w:hAnsi="Times New Roman" w:cs="Times New Roman"/>
        </w:rPr>
        <w:t>на улице (правильное и неправильное), обращение с огнеопасными предметами (правильное и неправильное) и т. д.;</w:t>
      </w:r>
    </w:p>
    <w:p w14:paraId="16D5BAE8" w14:textId="77777777" w:rsidR="000C31A5" w:rsidRPr="00C867DF" w:rsidRDefault="000C31A5" w:rsidP="000C31A5">
      <w:pPr>
        <w:spacing w:line="35" w:lineRule="exact"/>
        <w:rPr>
          <w:rFonts w:ascii="Times New Roman" w:eastAsia="Times New Roman" w:hAnsi="Times New Roman" w:cs="Times New Roman"/>
        </w:rPr>
      </w:pPr>
    </w:p>
    <w:p w14:paraId="20702542" w14:textId="4937CAD1" w:rsidR="000C31A5" w:rsidRPr="00C867DF" w:rsidRDefault="003169AE" w:rsidP="003169AE">
      <w:pPr>
        <w:widowControl/>
        <w:tabs>
          <w:tab w:val="left" w:pos="1020"/>
        </w:tabs>
        <w:autoSpaceDE/>
        <w:autoSpaceDN/>
        <w:adjustRightInd/>
        <w:spacing w:line="233" w:lineRule="auto"/>
        <w:ind w:firstLine="0"/>
        <w:rPr>
          <w:rFonts w:ascii="Times New Roman" w:eastAsia="Symbol" w:hAnsi="Times New Roman" w:cs="Times New Roman"/>
        </w:rPr>
      </w:pPr>
      <w:r w:rsidRPr="00C867DF">
        <w:rPr>
          <w:rFonts w:ascii="Times New Roman" w:eastAsia="Times New Roman" w:hAnsi="Times New Roman" w:cs="Times New Roman"/>
        </w:rPr>
        <w:t xml:space="preserve">          – </w:t>
      </w:r>
      <w:r w:rsidR="000C31A5" w:rsidRPr="00C867DF">
        <w:rPr>
          <w:rFonts w:ascii="Times New Roman" w:eastAsia="Times New Roman" w:hAnsi="Times New Roman" w:cs="Times New Roman"/>
        </w:rPr>
        <w:t>разыгрывание ситуаций, в которых необходимы звукоподражания (элементарное модулирование и интонирование речевых и неречевых звуков, имитирующих звук движения или сигнала автомобиля, звук, сопровождающий зеленый свет светофора, и т. п.);</w:t>
      </w:r>
    </w:p>
    <w:p w14:paraId="095219B1" w14:textId="77777777" w:rsidR="000C31A5" w:rsidRPr="00C867DF" w:rsidRDefault="000C31A5" w:rsidP="000C31A5">
      <w:pPr>
        <w:spacing w:line="37" w:lineRule="exact"/>
        <w:rPr>
          <w:rFonts w:ascii="Times New Roman" w:eastAsia="Symbol" w:hAnsi="Times New Roman" w:cs="Times New Roman"/>
        </w:rPr>
      </w:pPr>
    </w:p>
    <w:p w14:paraId="2DB03E12" w14:textId="27FCA2D0" w:rsidR="000C31A5" w:rsidRPr="00C867DF" w:rsidRDefault="003169AE" w:rsidP="003169AE">
      <w:pPr>
        <w:widowControl/>
        <w:tabs>
          <w:tab w:val="left" w:pos="1020"/>
        </w:tabs>
        <w:autoSpaceDE/>
        <w:autoSpaceDN/>
        <w:adjustRightInd/>
        <w:spacing w:line="227" w:lineRule="auto"/>
        <w:ind w:left="565" w:firstLine="0"/>
        <w:jc w:val="left"/>
        <w:rPr>
          <w:rFonts w:ascii="Times New Roman" w:eastAsia="Symbol" w:hAnsi="Times New Roman" w:cs="Times New Roman"/>
        </w:rPr>
      </w:pPr>
      <w:r w:rsidRPr="00C867DF">
        <w:rPr>
          <w:rFonts w:ascii="Times New Roman" w:eastAsia="Times New Roman" w:hAnsi="Times New Roman" w:cs="Times New Roman"/>
        </w:rPr>
        <w:t xml:space="preserve">– </w:t>
      </w:r>
      <w:r w:rsidR="000C31A5" w:rsidRPr="00C867DF">
        <w:rPr>
          <w:rFonts w:ascii="Times New Roman" w:eastAsia="Times New Roman" w:hAnsi="Times New Roman" w:cs="Times New Roman"/>
        </w:rPr>
        <w:t>произнесение отдельных реплик по ситуации сюжетных подвижных игр или</w:t>
      </w:r>
      <w:r w:rsidRPr="00C867DF">
        <w:rPr>
          <w:rFonts w:ascii="Times New Roman" w:eastAsia="Times New Roman" w:hAnsi="Times New Roman" w:cs="Times New Roman"/>
        </w:rPr>
        <w:t xml:space="preserve"> </w:t>
      </w:r>
      <w:r w:rsidR="000C31A5" w:rsidRPr="00C867DF">
        <w:rPr>
          <w:rFonts w:ascii="Times New Roman" w:eastAsia="Times New Roman" w:hAnsi="Times New Roman" w:cs="Times New Roman"/>
        </w:rPr>
        <w:t>игр с образными игрушками (отобразительные игры);</w:t>
      </w:r>
    </w:p>
    <w:p w14:paraId="5D49F6CE" w14:textId="77777777" w:rsidR="000C31A5" w:rsidRPr="00C867DF" w:rsidRDefault="000C31A5" w:rsidP="000C31A5">
      <w:pPr>
        <w:spacing w:line="14" w:lineRule="exact"/>
        <w:rPr>
          <w:rFonts w:ascii="Times New Roman" w:eastAsia="Symbol" w:hAnsi="Times New Roman" w:cs="Times New Roman"/>
        </w:rPr>
      </w:pPr>
    </w:p>
    <w:p w14:paraId="798E1480" w14:textId="5660B0E3" w:rsidR="000C31A5" w:rsidRPr="00C867DF" w:rsidRDefault="000C31A5" w:rsidP="000C31A5">
      <w:pPr>
        <w:spacing w:line="238" w:lineRule="auto"/>
        <w:ind w:firstLine="566"/>
        <w:rPr>
          <w:rFonts w:ascii="Times New Roman" w:eastAsia="Times New Roman" w:hAnsi="Times New Roman" w:cs="Times New Roman"/>
        </w:rPr>
      </w:pPr>
      <w:r w:rsidRPr="00C867DF">
        <w:rPr>
          <w:rFonts w:ascii="Times New Roman" w:eastAsia="Times New Roman" w:hAnsi="Times New Roman" w:cs="Times New Roman"/>
        </w:rPr>
        <w:t>– развитие слухового внимания: определение местонахождения источника звука (звуки движущегося транспорта, сигнал автомобиля, звуковой сигнал при зеленом свете светофора), сравнение контрастных и близких по звучанию неречевых звуков, восприятие звуков различной громкости (с использованием аудиокассет с записью «Звуки улицы»);</w:t>
      </w:r>
    </w:p>
    <w:p w14:paraId="5AB56045" w14:textId="77777777" w:rsidR="000C31A5" w:rsidRPr="00C867DF" w:rsidRDefault="000C31A5" w:rsidP="000C31A5">
      <w:pPr>
        <w:spacing w:line="14" w:lineRule="exact"/>
        <w:rPr>
          <w:rFonts w:ascii="Times New Roman" w:eastAsia="Symbol" w:hAnsi="Times New Roman" w:cs="Times New Roman"/>
        </w:rPr>
      </w:pPr>
    </w:p>
    <w:p w14:paraId="7B3B14F3" w14:textId="77777777" w:rsidR="000C31A5" w:rsidRPr="00C867DF" w:rsidRDefault="000C31A5" w:rsidP="000C31A5">
      <w:pPr>
        <w:spacing w:line="237" w:lineRule="auto"/>
        <w:ind w:right="20" w:firstLine="566"/>
        <w:rPr>
          <w:rFonts w:ascii="Times New Roman" w:eastAsia="Times New Roman" w:hAnsi="Times New Roman" w:cs="Times New Roman"/>
        </w:rPr>
      </w:pPr>
      <w:r w:rsidRPr="00C867DF">
        <w:rPr>
          <w:rFonts w:ascii="Times New Roman" w:eastAsia="Times New Roman" w:hAnsi="Times New Roman" w:cs="Times New Roman"/>
        </w:rPr>
        <w:lastRenderedPageBreak/>
        <w:t>– формирование представлений о труде взрослых: шофер (водитель автомобиля) водит автомобиль (пожарный, грузовик, легковую машину, машину скорой помощи);</w:t>
      </w:r>
    </w:p>
    <w:p w14:paraId="64DABB14" w14:textId="0E23814F" w:rsidR="000C31A5" w:rsidRPr="00C867DF" w:rsidRDefault="00190CC4" w:rsidP="00190CC4">
      <w:pPr>
        <w:spacing w:line="0" w:lineRule="atLeast"/>
        <w:ind w:firstLine="0"/>
        <w:rPr>
          <w:rFonts w:ascii="Times New Roman" w:eastAsia="Times New Roman" w:hAnsi="Times New Roman" w:cs="Times New Roman"/>
        </w:rPr>
      </w:pPr>
      <w:r w:rsidRPr="00C867DF">
        <w:rPr>
          <w:rFonts w:ascii="Times New Roman" w:eastAsia="Times New Roman" w:hAnsi="Times New Roman" w:cs="Times New Roman"/>
        </w:rPr>
        <w:t xml:space="preserve">          </w:t>
      </w:r>
      <w:r w:rsidR="000C31A5" w:rsidRPr="00C867DF">
        <w:rPr>
          <w:rFonts w:ascii="Times New Roman" w:eastAsia="Times New Roman" w:hAnsi="Times New Roman" w:cs="Times New Roman"/>
        </w:rPr>
        <w:t>–   обогащение словаря детей за счет расширения понимания речи</w:t>
      </w:r>
      <w:r w:rsidRPr="00C867DF">
        <w:rPr>
          <w:rFonts w:ascii="Times New Roman" w:eastAsia="Times New Roman" w:hAnsi="Times New Roman" w:cs="Times New Roman"/>
        </w:rPr>
        <w:t xml:space="preserve"> </w:t>
      </w:r>
      <w:r w:rsidR="000C31A5" w:rsidRPr="00C867DF">
        <w:rPr>
          <w:rFonts w:ascii="Times New Roman" w:eastAsia="Times New Roman" w:hAnsi="Times New Roman" w:cs="Times New Roman"/>
        </w:rPr>
        <w:t>(</w:t>
      </w:r>
      <w:r w:rsidR="000C31A5" w:rsidRPr="00C867DF">
        <w:rPr>
          <w:rFonts w:ascii="Times New Roman" w:eastAsia="Times New Roman" w:hAnsi="Times New Roman" w:cs="Times New Roman"/>
          <w:i/>
        </w:rPr>
        <w:t>улица,</w:t>
      </w:r>
      <w:r w:rsidR="000C31A5" w:rsidRPr="00C867DF">
        <w:rPr>
          <w:rFonts w:ascii="Times New Roman" w:eastAsia="Times New Roman" w:hAnsi="Times New Roman" w:cs="Times New Roman"/>
        </w:rPr>
        <w:t xml:space="preserve"> </w:t>
      </w:r>
      <w:r w:rsidR="000C31A5" w:rsidRPr="00C867DF">
        <w:rPr>
          <w:rFonts w:ascii="Times New Roman" w:eastAsia="Times New Roman" w:hAnsi="Times New Roman" w:cs="Times New Roman"/>
          <w:i/>
        </w:rPr>
        <w:t>дорога,</w:t>
      </w:r>
      <w:r w:rsidR="000C31A5" w:rsidRPr="00C867DF">
        <w:rPr>
          <w:rFonts w:ascii="Times New Roman" w:eastAsia="Times New Roman" w:hAnsi="Times New Roman" w:cs="Times New Roman"/>
        </w:rPr>
        <w:t xml:space="preserve"> </w:t>
      </w:r>
      <w:r w:rsidR="000C31A5" w:rsidRPr="00C867DF">
        <w:rPr>
          <w:rFonts w:ascii="Times New Roman" w:eastAsia="Times New Roman" w:hAnsi="Times New Roman" w:cs="Times New Roman"/>
          <w:i/>
        </w:rPr>
        <w:t>пешеход,</w:t>
      </w:r>
      <w:r w:rsidR="000C31A5" w:rsidRPr="00C867DF">
        <w:rPr>
          <w:rFonts w:ascii="Times New Roman" w:eastAsia="Times New Roman" w:hAnsi="Times New Roman" w:cs="Times New Roman"/>
        </w:rPr>
        <w:t xml:space="preserve"> </w:t>
      </w:r>
      <w:r w:rsidR="000C31A5" w:rsidRPr="00C867DF">
        <w:rPr>
          <w:rFonts w:ascii="Times New Roman" w:eastAsia="Times New Roman" w:hAnsi="Times New Roman" w:cs="Times New Roman"/>
          <w:i/>
        </w:rPr>
        <w:t>сигнал автомобиля,</w:t>
      </w:r>
      <w:r w:rsidR="000C31A5" w:rsidRPr="00C867DF">
        <w:rPr>
          <w:rFonts w:ascii="Times New Roman" w:eastAsia="Times New Roman" w:hAnsi="Times New Roman" w:cs="Times New Roman"/>
        </w:rPr>
        <w:t xml:space="preserve"> </w:t>
      </w:r>
      <w:r w:rsidR="000C31A5" w:rsidRPr="00C867DF">
        <w:rPr>
          <w:rFonts w:ascii="Times New Roman" w:eastAsia="Times New Roman" w:hAnsi="Times New Roman" w:cs="Times New Roman"/>
          <w:i/>
        </w:rPr>
        <w:t>сигнал светофора,</w:t>
      </w:r>
      <w:r w:rsidR="000C31A5" w:rsidRPr="00C867DF">
        <w:rPr>
          <w:rFonts w:ascii="Times New Roman" w:eastAsia="Times New Roman" w:hAnsi="Times New Roman" w:cs="Times New Roman"/>
        </w:rPr>
        <w:t xml:space="preserve"> </w:t>
      </w:r>
      <w:r w:rsidR="000C31A5" w:rsidRPr="00C867DF">
        <w:rPr>
          <w:rFonts w:ascii="Times New Roman" w:eastAsia="Times New Roman" w:hAnsi="Times New Roman" w:cs="Times New Roman"/>
          <w:i/>
        </w:rPr>
        <w:t xml:space="preserve">пешеходный переход, легковой автомобиль, грузовой автомобиль, пожарная машина, трамвай, троллейбус, автобус, пожар, знаки информации: больница, детский сад </w:t>
      </w:r>
      <w:r w:rsidR="000C31A5" w:rsidRPr="00C867DF">
        <w:rPr>
          <w:rFonts w:ascii="Times New Roman" w:eastAsia="Times New Roman" w:hAnsi="Times New Roman" w:cs="Times New Roman"/>
        </w:rPr>
        <w:t>и др.);</w:t>
      </w:r>
    </w:p>
    <w:p w14:paraId="3647E208" w14:textId="77777777" w:rsidR="000C31A5" w:rsidRPr="00C867DF" w:rsidRDefault="000C31A5" w:rsidP="000C31A5">
      <w:pPr>
        <w:spacing w:line="17" w:lineRule="exact"/>
        <w:rPr>
          <w:rFonts w:ascii="Times New Roman" w:eastAsia="Symbol" w:hAnsi="Times New Roman" w:cs="Times New Roman"/>
        </w:rPr>
      </w:pPr>
    </w:p>
    <w:p w14:paraId="7EB718BB" w14:textId="03247544" w:rsidR="000C31A5" w:rsidRPr="00C867DF" w:rsidRDefault="000C31A5" w:rsidP="000C31A5">
      <w:pPr>
        <w:spacing w:line="236" w:lineRule="auto"/>
        <w:ind w:firstLine="566"/>
        <w:rPr>
          <w:rFonts w:ascii="Times New Roman" w:eastAsia="Times New Roman" w:hAnsi="Times New Roman" w:cs="Times New Roman"/>
        </w:rPr>
      </w:pPr>
      <w:r w:rsidRPr="00C867DF">
        <w:rPr>
          <w:rFonts w:ascii="Times New Roman" w:eastAsia="Times New Roman" w:hAnsi="Times New Roman" w:cs="Times New Roman"/>
        </w:rPr>
        <w:t>– развитие потребности детей в общении и формирование элементарных коммуникативных умений, способности взаимодействовать с окружающими (со взрослыми и детьми);</w:t>
      </w:r>
    </w:p>
    <w:p w14:paraId="513CB73E" w14:textId="77777777" w:rsidR="000C31A5" w:rsidRPr="00C867DF" w:rsidRDefault="000C31A5" w:rsidP="000C31A5">
      <w:pPr>
        <w:spacing w:line="14" w:lineRule="exact"/>
        <w:rPr>
          <w:rFonts w:ascii="Times New Roman" w:eastAsia="Symbol" w:hAnsi="Times New Roman" w:cs="Times New Roman"/>
        </w:rPr>
      </w:pPr>
    </w:p>
    <w:p w14:paraId="214EA25D" w14:textId="79A83769" w:rsidR="000C31A5" w:rsidRPr="00C867DF" w:rsidRDefault="000C31A5" w:rsidP="000C31A5">
      <w:pPr>
        <w:spacing w:line="238" w:lineRule="auto"/>
        <w:ind w:firstLine="566"/>
        <w:rPr>
          <w:rFonts w:ascii="Times New Roman" w:eastAsia="Times New Roman" w:hAnsi="Times New Roman" w:cs="Times New Roman"/>
        </w:rPr>
      </w:pPr>
      <w:r w:rsidRPr="00C867DF">
        <w:rPr>
          <w:rFonts w:ascii="Times New Roman" w:eastAsia="Times New Roman" w:hAnsi="Times New Roman" w:cs="Times New Roman"/>
        </w:rPr>
        <w:t>– формирование умений детей отражать в речи содержание выполненных игровых действий: автомобили едут по дороге; автомобиль приехал или уехал; загорелся красный (желтый, зеленый) свет светофора; загорелся красный свет — надо стоять, держаться за руку взрослого; нельзя брать спички и играть ими, подходить к включенной плите, срывать и брать в рот ягоды, есть немытые овощи и фрукты т. п.;</w:t>
      </w:r>
    </w:p>
    <w:p w14:paraId="60B77F48" w14:textId="77777777" w:rsidR="000C31A5" w:rsidRPr="00C867DF" w:rsidRDefault="000C31A5" w:rsidP="000C31A5">
      <w:pPr>
        <w:spacing w:line="16" w:lineRule="exact"/>
        <w:rPr>
          <w:rFonts w:ascii="Times New Roman" w:eastAsia="Symbol" w:hAnsi="Times New Roman" w:cs="Times New Roman"/>
        </w:rPr>
      </w:pPr>
    </w:p>
    <w:p w14:paraId="22CA8888" w14:textId="59C8791D" w:rsidR="000C31A5" w:rsidRPr="00C867DF" w:rsidRDefault="000C31A5" w:rsidP="00510D0D">
      <w:pPr>
        <w:spacing w:line="234" w:lineRule="auto"/>
        <w:ind w:firstLine="566"/>
        <w:rPr>
          <w:rFonts w:ascii="Times New Roman" w:eastAsia="Times New Roman" w:hAnsi="Times New Roman" w:cs="Times New Roman"/>
        </w:rPr>
      </w:pPr>
      <w:r w:rsidRPr="00C867DF">
        <w:rPr>
          <w:rFonts w:ascii="Times New Roman" w:eastAsia="Times New Roman" w:hAnsi="Times New Roman" w:cs="Times New Roman"/>
        </w:rPr>
        <w:t>– развивать умения детей переносить в игру правила здоровьесберегающего и безопасного поведения при участии взрослого.</w:t>
      </w:r>
    </w:p>
    <w:p w14:paraId="2E5E3E5C" w14:textId="7ADB3A67" w:rsidR="000C31A5" w:rsidRPr="00C867DF" w:rsidRDefault="000C31A5" w:rsidP="00510D0D">
      <w:pPr>
        <w:spacing w:line="0" w:lineRule="atLeast"/>
        <w:jc w:val="center"/>
        <w:rPr>
          <w:rFonts w:ascii="Times New Roman" w:eastAsia="Arial" w:hAnsi="Times New Roman" w:cs="Times New Roman"/>
        </w:rPr>
      </w:pPr>
      <w:r w:rsidRPr="00C867DF">
        <w:rPr>
          <w:rFonts w:ascii="Times New Roman" w:eastAsia="Arial" w:hAnsi="Times New Roman" w:cs="Times New Roman"/>
        </w:rPr>
        <w:t>Основное содержание</w:t>
      </w:r>
    </w:p>
    <w:p w14:paraId="708B2E81" w14:textId="77777777" w:rsidR="000C31A5" w:rsidRPr="00C867DF" w:rsidRDefault="000C31A5" w:rsidP="000C31A5">
      <w:pPr>
        <w:spacing w:line="236" w:lineRule="auto"/>
        <w:ind w:right="20" w:firstLine="566"/>
        <w:rPr>
          <w:rFonts w:ascii="Times New Roman" w:eastAsia="Times New Roman" w:hAnsi="Times New Roman" w:cs="Times New Roman"/>
        </w:rPr>
      </w:pPr>
      <w:r w:rsidRPr="00C867DF">
        <w:rPr>
          <w:rFonts w:ascii="Times New Roman" w:eastAsia="Times New Roman" w:hAnsi="Times New Roman" w:cs="Times New Roman"/>
          <w:b/>
        </w:rPr>
        <w:t xml:space="preserve">Безопасность в доме (детском саду). </w:t>
      </w:r>
      <w:r w:rsidRPr="00C867DF">
        <w:rPr>
          <w:rFonts w:ascii="Times New Roman" w:eastAsia="Times New Roman" w:hAnsi="Times New Roman" w:cs="Times New Roman"/>
        </w:rPr>
        <w:t>Знакомство детей с простыми и</w:t>
      </w:r>
      <w:r w:rsidRPr="00C867DF">
        <w:rPr>
          <w:rFonts w:ascii="Times New Roman" w:eastAsia="Times New Roman" w:hAnsi="Times New Roman" w:cs="Times New Roman"/>
          <w:b/>
        </w:rPr>
        <w:t xml:space="preserve"> </w:t>
      </w:r>
      <w:r w:rsidRPr="00C867DF">
        <w:rPr>
          <w:rFonts w:ascii="Times New Roman" w:eastAsia="Times New Roman" w:hAnsi="Times New Roman" w:cs="Times New Roman"/>
        </w:rPr>
        <w:t>понятными для них правилами поведения в детской организации: во время игры не мешать друг другу, не причинять боль себе и другим детям.</w:t>
      </w:r>
    </w:p>
    <w:p w14:paraId="2683F7F6" w14:textId="77777777" w:rsidR="000C31A5" w:rsidRPr="00C867DF" w:rsidRDefault="000C31A5" w:rsidP="000C31A5">
      <w:pPr>
        <w:spacing w:line="17" w:lineRule="exact"/>
        <w:rPr>
          <w:rFonts w:ascii="Times New Roman" w:eastAsia="Times New Roman" w:hAnsi="Times New Roman" w:cs="Times New Roman"/>
        </w:rPr>
      </w:pPr>
    </w:p>
    <w:p w14:paraId="2FCC5DD4" w14:textId="1733D2E4" w:rsidR="00510D0D" w:rsidRPr="00C867DF" w:rsidRDefault="000C31A5" w:rsidP="00510D0D">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t xml:space="preserve">Объяснение детям запрещающих правил поведения: нельзя брать в рот несъедобные предметы, нельзя засовывать предметы в нос, в ухо, так как это опасно </w:t>
      </w:r>
      <w:r w:rsidRPr="00C867DF">
        <w:rPr>
          <w:rFonts w:ascii="Times New Roman" w:eastAsia="Times New Roman" w:hAnsi="Times New Roman" w:cs="Times New Roman"/>
          <w:i/>
        </w:rPr>
        <w:t>(интеграция с образовательной областью</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«Физическое</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развитие» — раздел «Представления о здоровом образе жизни и гигиене»)</w:t>
      </w:r>
      <w:r w:rsidRPr="00C867DF">
        <w:rPr>
          <w:rFonts w:ascii="Times New Roman" w:eastAsia="Times New Roman" w:hAnsi="Times New Roman" w:cs="Times New Roman"/>
        </w:rPr>
        <w:t>.</w:t>
      </w:r>
    </w:p>
    <w:p w14:paraId="33CC2BAC" w14:textId="65AABC1A" w:rsidR="000C31A5" w:rsidRPr="00C867DF" w:rsidRDefault="00510D0D" w:rsidP="000C31A5">
      <w:pPr>
        <w:spacing w:line="235" w:lineRule="auto"/>
        <w:ind w:left="1" w:right="20"/>
        <w:rPr>
          <w:rFonts w:ascii="Times New Roman" w:eastAsia="Times New Roman" w:hAnsi="Times New Roman" w:cs="Times New Roman"/>
        </w:rPr>
      </w:pPr>
      <w:r w:rsidRPr="00C867DF">
        <w:rPr>
          <w:rFonts w:ascii="Times New Roman" w:eastAsia="Times New Roman" w:hAnsi="Times New Roman" w:cs="Times New Roman"/>
        </w:rPr>
        <w:t>Формирование</w:t>
      </w:r>
      <w:r w:rsidR="000C31A5" w:rsidRPr="00C867DF">
        <w:rPr>
          <w:rFonts w:ascii="Times New Roman" w:eastAsia="Times New Roman" w:hAnsi="Times New Roman" w:cs="Times New Roman"/>
        </w:rPr>
        <w:t xml:space="preserve"> у детей адекватной реакции на запреты (нельзя, опасно), выражаемые вербально и не вербально.</w:t>
      </w:r>
    </w:p>
    <w:p w14:paraId="3AB426BF" w14:textId="77777777" w:rsidR="000C31A5" w:rsidRPr="00C867DF" w:rsidRDefault="000C31A5" w:rsidP="000C31A5">
      <w:pPr>
        <w:spacing w:line="15" w:lineRule="exact"/>
        <w:rPr>
          <w:rFonts w:ascii="Times New Roman" w:eastAsia="Times New Roman" w:hAnsi="Times New Roman" w:cs="Times New Roman"/>
        </w:rPr>
      </w:pPr>
    </w:p>
    <w:p w14:paraId="2C3F4F3F" w14:textId="61FF28CE" w:rsidR="000C31A5" w:rsidRPr="00C867DF" w:rsidRDefault="000C31A5" w:rsidP="0019050C">
      <w:pPr>
        <w:widowControl/>
        <w:numPr>
          <w:ilvl w:val="1"/>
          <w:numId w:val="64"/>
        </w:numPr>
        <w:tabs>
          <w:tab w:val="left" w:pos="853"/>
        </w:tabs>
        <w:autoSpaceDE/>
        <w:autoSpaceDN/>
        <w:adjustRightInd/>
        <w:spacing w:line="236" w:lineRule="auto"/>
        <w:ind w:left="1" w:firstLine="565"/>
        <w:rPr>
          <w:rFonts w:ascii="Times New Roman" w:eastAsia="Times New Roman" w:hAnsi="Times New Roman" w:cs="Times New Roman"/>
        </w:rPr>
      </w:pPr>
      <w:r w:rsidRPr="00C867DF">
        <w:rPr>
          <w:rFonts w:ascii="Times New Roman" w:eastAsia="Times New Roman" w:hAnsi="Times New Roman" w:cs="Times New Roman"/>
        </w:rPr>
        <w:t>практических упражнениях развитие у детей умения аккуратно перемещаться между предметами мебели в групповой комнате, спокойно, держась за перила, спускаться по лестнице и др.</w:t>
      </w:r>
    </w:p>
    <w:p w14:paraId="13CFDFE8" w14:textId="77777777" w:rsidR="000C31A5" w:rsidRPr="00C867DF" w:rsidRDefault="000C31A5" w:rsidP="000C31A5">
      <w:pPr>
        <w:spacing w:line="14" w:lineRule="exact"/>
        <w:rPr>
          <w:rFonts w:ascii="Times New Roman" w:eastAsia="Times New Roman" w:hAnsi="Times New Roman" w:cs="Times New Roman"/>
        </w:rPr>
      </w:pPr>
    </w:p>
    <w:p w14:paraId="28CD8DB7" w14:textId="14CD4E3D" w:rsidR="000C31A5" w:rsidRPr="00C867DF" w:rsidRDefault="000C31A5" w:rsidP="000C31A5">
      <w:pPr>
        <w:spacing w:line="234"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Рассматривание вместе с детьми предметов, бытовых приборов (электрический чайник, утюг), которые могут включать только взрослые, четкое</w:t>
      </w:r>
    </w:p>
    <w:p w14:paraId="70C2756D" w14:textId="77777777" w:rsidR="000C31A5" w:rsidRPr="00C867DF" w:rsidRDefault="000C31A5" w:rsidP="000C31A5">
      <w:pPr>
        <w:spacing w:line="17" w:lineRule="exact"/>
        <w:rPr>
          <w:rFonts w:ascii="Times New Roman" w:eastAsia="Times New Roman" w:hAnsi="Times New Roman" w:cs="Times New Roman"/>
        </w:rPr>
      </w:pPr>
    </w:p>
    <w:p w14:paraId="6F1FCF88" w14:textId="233F471D" w:rsidR="000C31A5" w:rsidRPr="00C867DF" w:rsidRDefault="000C31A5" w:rsidP="0019050C">
      <w:pPr>
        <w:widowControl/>
        <w:numPr>
          <w:ilvl w:val="0"/>
          <w:numId w:val="64"/>
        </w:numPr>
        <w:tabs>
          <w:tab w:val="left" w:pos="243"/>
        </w:tabs>
        <w:autoSpaceDE/>
        <w:autoSpaceDN/>
        <w:adjustRightInd/>
        <w:spacing w:line="234" w:lineRule="auto"/>
        <w:ind w:left="1" w:hanging="1"/>
        <w:jc w:val="left"/>
        <w:rPr>
          <w:rFonts w:ascii="Times New Roman" w:eastAsia="Times New Roman" w:hAnsi="Times New Roman" w:cs="Times New Roman"/>
        </w:rPr>
      </w:pPr>
      <w:r w:rsidRPr="00C867DF">
        <w:rPr>
          <w:rFonts w:ascii="Times New Roman" w:eastAsia="Times New Roman" w:hAnsi="Times New Roman" w:cs="Times New Roman"/>
        </w:rPr>
        <w:t>доступное для детей объяснение, почему нельзя самостоятельно пользоваться этими предметами.</w:t>
      </w:r>
    </w:p>
    <w:p w14:paraId="326974D7" w14:textId="77777777" w:rsidR="000C31A5" w:rsidRPr="00C867DF" w:rsidRDefault="000C31A5" w:rsidP="000C31A5">
      <w:pPr>
        <w:spacing w:line="15" w:lineRule="exact"/>
        <w:rPr>
          <w:rFonts w:ascii="Times New Roman" w:eastAsia="Times New Roman" w:hAnsi="Times New Roman" w:cs="Times New Roman"/>
        </w:rPr>
      </w:pPr>
    </w:p>
    <w:p w14:paraId="12B42D42" w14:textId="58425BAE" w:rsidR="000C31A5" w:rsidRPr="00C867DF" w:rsidRDefault="000C31A5" w:rsidP="000C31A5">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Образовательные ситуации, в ходе которых дети знакомятся с пожароопасными предметами, средствами пожаротушения, со знаками пожарной безопасности, запрещающими и эвакуационными знаками («Указатель выхода». «Запрещается пользоваться открытым огнем», «Питьевая вода»).</w:t>
      </w:r>
    </w:p>
    <w:p w14:paraId="2538E597" w14:textId="77777777" w:rsidR="000C31A5" w:rsidRPr="00C867DF" w:rsidRDefault="000C31A5" w:rsidP="000C31A5">
      <w:pPr>
        <w:spacing w:line="17" w:lineRule="exact"/>
        <w:rPr>
          <w:rFonts w:ascii="Times New Roman" w:eastAsia="Times New Roman" w:hAnsi="Times New Roman" w:cs="Times New Roman"/>
        </w:rPr>
      </w:pPr>
    </w:p>
    <w:p w14:paraId="12CC9691" w14:textId="6DC32F3A" w:rsidR="000C31A5" w:rsidRPr="00C867DF" w:rsidRDefault="000C31A5" w:rsidP="000C31A5">
      <w:pPr>
        <w:spacing w:line="224"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Знакомство детей с «памятками» «Каждый ребенок должен знать…», «Чего никогда не нужно делать…», «Что нужно делать, если…» (при отсутствии рядом взрослого), которые педагоги могут представить в виде картинок</w:t>
      </w:r>
      <w:r w:rsidRPr="00C867DF">
        <w:rPr>
          <w:rFonts w:ascii="Times New Roman" w:eastAsia="Times New Roman" w:hAnsi="Times New Roman" w:cs="Times New Roman"/>
          <w:vertAlign w:val="superscript"/>
        </w:rPr>
        <w:t>10</w:t>
      </w:r>
      <w:r w:rsidRPr="00C867DF">
        <w:rPr>
          <w:rFonts w:ascii="Times New Roman" w:eastAsia="Times New Roman" w:hAnsi="Times New Roman" w:cs="Times New Roman"/>
          <w:i/>
        </w:rPr>
        <w:t>(интеграция с логопедической работой и образовательной областью «Речевое развитие»)</w:t>
      </w:r>
      <w:r w:rsidRPr="00C867DF">
        <w:rPr>
          <w:rFonts w:ascii="Times New Roman" w:eastAsia="Times New Roman" w:hAnsi="Times New Roman" w:cs="Times New Roman"/>
        </w:rPr>
        <w:t>.</w:t>
      </w:r>
    </w:p>
    <w:p w14:paraId="4DB901CE" w14:textId="77777777" w:rsidR="000C31A5" w:rsidRPr="00C867DF" w:rsidRDefault="000C31A5" w:rsidP="000C31A5">
      <w:pPr>
        <w:spacing w:line="6" w:lineRule="exact"/>
        <w:rPr>
          <w:rFonts w:ascii="Times New Roman" w:eastAsia="Times New Roman" w:hAnsi="Times New Roman" w:cs="Times New Roman"/>
        </w:rPr>
      </w:pPr>
    </w:p>
    <w:p w14:paraId="1F28EE66" w14:textId="77777777" w:rsidR="00D92E9E" w:rsidRPr="00C867DF" w:rsidRDefault="000C31A5" w:rsidP="000C31A5">
      <w:pPr>
        <w:spacing w:line="0" w:lineRule="atLeast"/>
        <w:ind w:left="561"/>
        <w:rPr>
          <w:rFonts w:ascii="Times New Roman" w:eastAsia="Times New Roman" w:hAnsi="Times New Roman" w:cs="Times New Roman"/>
          <w:b/>
        </w:rPr>
      </w:pPr>
      <w:r w:rsidRPr="00C867DF">
        <w:rPr>
          <w:rFonts w:ascii="Times New Roman" w:eastAsia="Times New Roman" w:hAnsi="Times New Roman" w:cs="Times New Roman"/>
          <w:b/>
        </w:rPr>
        <w:t xml:space="preserve">Безопасность на улице, в природе. </w:t>
      </w:r>
    </w:p>
    <w:p w14:paraId="0493DAF7" w14:textId="12B9A8F8" w:rsidR="000C31A5" w:rsidRPr="00C867DF" w:rsidRDefault="000C31A5" w:rsidP="00D92E9E">
      <w:pPr>
        <w:spacing w:line="0" w:lineRule="atLeast"/>
        <w:rPr>
          <w:rFonts w:ascii="Times New Roman" w:eastAsia="Times New Roman" w:hAnsi="Times New Roman" w:cs="Times New Roman"/>
        </w:rPr>
      </w:pPr>
      <w:r w:rsidRPr="00C867DF">
        <w:rPr>
          <w:rFonts w:ascii="Times New Roman" w:eastAsia="Times New Roman" w:hAnsi="Times New Roman" w:cs="Times New Roman"/>
        </w:rPr>
        <w:t>Во время прогулки по территории детского учреждения, рассматривание различных растений и разъяснение правил безопасного для окружающей природы поведения (нельзя рвать листья, срывать цветы и т. п.). Элементарные беседы с детьми о правильных способах взаимодействия с растениями и животными, не нанося им вреда, не пугая животных. Наблюдения за кошкой, собакой, которая гуляет с хозяином на поводке, за птицами, не беспокоя их, и не причиняя им вреда.</w:t>
      </w:r>
    </w:p>
    <w:p w14:paraId="3743ED2E" w14:textId="77777777" w:rsidR="000C31A5" w:rsidRPr="00C867DF" w:rsidRDefault="000C31A5" w:rsidP="000C31A5">
      <w:pPr>
        <w:spacing w:line="21" w:lineRule="exact"/>
        <w:rPr>
          <w:rFonts w:ascii="Times New Roman" w:eastAsia="Times New Roman" w:hAnsi="Times New Roman" w:cs="Times New Roman"/>
        </w:rPr>
      </w:pPr>
    </w:p>
    <w:p w14:paraId="43EEC112" w14:textId="77777777" w:rsidR="000C31A5" w:rsidRPr="00C867DF" w:rsidRDefault="000C31A5" w:rsidP="000C31A5">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xml:space="preserve">Экскурсии на улицу, во время которых дети вместе со взрослым наблюдают (на достаточном удалении от проезжей части) за движущимся транспортом, поведением пешеходов. Комментирование происходящего на доступном детям уровне </w:t>
      </w:r>
      <w:r w:rsidRPr="00C867DF">
        <w:rPr>
          <w:rFonts w:ascii="Times New Roman" w:eastAsia="Times New Roman" w:hAnsi="Times New Roman" w:cs="Times New Roman"/>
          <w:i/>
        </w:rPr>
        <w:t>(интеграция с образовательной областью</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«Рече-вое развитие»)</w:t>
      </w:r>
      <w:r w:rsidRPr="00C867DF">
        <w:rPr>
          <w:rFonts w:ascii="Times New Roman" w:eastAsia="Times New Roman" w:hAnsi="Times New Roman" w:cs="Times New Roman"/>
        </w:rPr>
        <w:t>.</w:t>
      </w:r>
    </w:p>
    <w:p w14:paraId="3971B4B1" w14:textId="77777777" w:rsidR="000C31A5" w:rsidRPr="00C867DF" w:rsidRDefault="000C31A5" w:rsidP="000C31A5">
      <w:pPr>
        <w:spacing w:line="18" w:lineRule="exact"/>
        <w:rPr>
          <w:rFonts w:ascii="Times New Roman" w:eastAsia="Times New Roman" w:hAnsi="Times New Roman" w:cs="Times New Roman"/>
        </w:rPr>
      </w:pPr>
    </w:p>
    <w:p w14:paraId="5A2DCC61" w14:textId="7793F2C1" w:rsidR="000C31A5" w:rsidRPr="00C867DF" w:rsidRDefault="000C31A5" w:rsidP="000C31A5">
      <w:pPr>
        <w:spacing w:line="238" w:lineRule="auto"/>
        <w:ind w:left="1" w:firstLine="566"/>
        <w:rPr>
          <w:rFonts w:ascii="Times New Roman" w:eastAsia="Times New Roman" w:hAnsi="Times New Roman" w:cs="Times New Roman"/>
          <w:i/>
        </w:rPr>
      </w:pPr>
      <w:r w:rsidRPr="00C867DF">
        <w:rPr>
          <w:rFonts w:ascii="Times New Roman" w:eastAsia="Times New Roman" w:hAnsi="Times New Roman" w:cs="Times New Roman"/>
        </w:rPr>
        <w:t xml:space="preserve">Знакомство детей с дидактическим (объемным светофором). Выбор красного, затем желтого и зеленого сигнала светофора. Проигрывание действий по сигналам светофора (вместе со взрослым). Выполнение игровых действий по сигналу «светофора» (вместе со взрослым): ждать сигнала, держась за руку, переходить улицу по зеленому сигналу светофора, стоять на красный свет. Игры: «Красный, зеленый свет», «Стой — иди» и др. </w:t>
      </w:r>
      <w:r w:rsidRPr="00C867DF">
        <w:rPr>
          <w:rFonts w:ascii="Times New Roman" w:eastAsia="Times New Roman" w:hAnsi="Times New Roman" w:cs="Times New Roman"/>
          <w:i/>
        </w:rPr>
        <w:t>(интеграция с разделом «Игра»).</w:t>
      </w:r>
    </w:p>
    <w:p w14:paraId="2A069C87" w14:textId="77777777" w:rsidR="000C31A5" w:rsidRPr="00C867DF" w:rsidRDefault="000C31A5" w:rsidP="000C31A5">
      <w:pPr>
        <w:spacing w:line="19" w:lineRule="exact"/>
        <w:rPr>
          <w:rFonts w:ascii="Times New Roman" w:eastAsia="Times New Roman" w:hAnsi="Times New Roman" w:cs="Times New Roman"/>
        </w:rPr>
      </w:pPr>
    </w:p>
    <w:p w14:paraId="0AF082DE" w14:textId="58F5D09C" w:rsidR="000C31A5" w:rsidRPr="00C867DF" w:rsidRDefault="000C31A5" w:rsidP="009B1801">
      <w:pPr>
        <w:spacing w:line="235"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Проигрывание с детьми ситуаций, в которых необходимы звукоподражания (элементарное модулирование и интонирование речевых и нере</w:t>
      </w:r>
      <w:r w:rsidR="009B1801" w:rsidRPr="00C867DF">
        <w:rPr>
          <w:rFonts w:ascii="Times New Roman" w:eastAsia="Times New Roman" w:hAnsi="Times New Roman" w:cs="Times New Roman"/>
        </w:rPr>
        <w:t xml:space="preserve">чевых </w:t>
      </w:r>
      <w:r w:rsidRPr="00C867DF">
        <w:rPr>
          <w:rFonts w:ascii="Times New Roman" w:eastAsia="Times New Roman" w:hAnsi="Times New Roman" w:cs="Times New Roman"/>
        </w:rPr>
        <w:t xml:space="preserve">звуков), имитирующих звук движения или сигнала автомобиля, звук, сопровождающий зеленый свет светофора и т. п. </w:t>
      </w:r>
      <w:r w:rsidRPr="00C867DF">
        <w:rPr>
          <w:rFonts w:ascii="Times New Roman" w:eastAsia="Times New Roman" w:hAnsi="Times New Roman" w:cs="Times New Roman"/>
          <w:i/>
        </w:rPr>
        <w:t xml:space="preserve">(интеграция с логопедической работой и образовательными областями «Речевое развитие», «Познавательное </w:t>
      </w:r>
      <w:r w:rsidRPr="00C867DF">
        <w:rPr>
          <w:rFonts w:ascii="Times New Roman" w:eastAsia="Times New Roman" w:hAnsi="Times New Roman" w:cs="Times New Roman"/>
          <w:i/>
        </w:rPr>
        <w:lastRenderedPageBreak/>
        <w:t>развитие», а также с разделом «Игра»)</w:t>
      </w:r>
      <w:r w:rsidRPr="00C867DF">
        <w:rPr>
          <w:rFonts w:ascii="Times New Roman" w:eastAsia="Times New Roman" w:hAnsi="Times New Roman" w:cs="Times New Roman"/>
        </w:rPr>
        <w:t>.</w:t>
      </w:r>
    </w:p>
    <w:p w14:paraId="47D92503" w14:textId="77777777" w:rsidR="000C31A5" w:rsidRPr="00C867DF" w:rsidRDefault="000C31A5" w:rsidP="000C31A5">
      <w:pPr>
        <w:spacing w:line="17" w:lineRule="exact"/>
        <w:rPr>
          <w:rFonts w:ascii="Times New Roman" w:eastAsia="Times New Roman" w:hAnsi="Times New Roman" w:cs="Times New Roman"/>
        </w:rPr>
      </w:pPr>
    </w:p>
    <w:p w14:paraId="706DBDED" w14:textId="07B00710" w:rsidR="000C31A5" w:rsidRPr="00C867DF" w:rsidRDefault="000C31A5" w:rsidP="000C31A5">
      <w:pPr>
        <w:spacing w:line="222"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Образовательные ситуации, в ходе которых дети знакомятся с правилами поведения на улице, со светофором и знаками дорожного движения («Велосипедная дорожка», «Движение на велосипеде запрещено»).</w:t>
      </w:r>
    </w:p>
    <w:p w14:paraId="3D1C2522" w14:textId="77777777" w:rsidR="000C31A5" w:rsidRPr="00C867DF" w:rsidRDefault="000C31A5" w:rsidP="000C31A5">
      <w:pPr>
        <w:spacing w:line="3" w:lineRule="exact"/>
        <w:rPr>
          <w:rFonts w:ascii="Times New Roman" w:eastAsia="Times New Roman" w:hAnsi="Times New Roman" w:cs="Times New Roman"/>
        </w:rPr>
      </w:pPr>
    </w:p>
    <w:p w14:paraId="7BC962E3" w14:textId="52889663" w:rsidR="000C31A5" w:rsidRPr="00C867DF" w:rsidRDefault="000C31A5" w:rsidP="000C31A5">
      <w:pPr>
        <w:spacing w:line="229" w:lineRule="auto"/>
        <w:ind w:left="1" w:firstLine="566"/>
        <w:rPr>
          <w:rFonts w:ascii="Times New Roman" w:eastAsia="Times New Roman" w:hAnsi="Times New Roman" w:cs="Times New Roman"/>
        </w:rPr>
      </w:pPr>
      <w:r w:rsidRPr="00C867DF">
        <w:rPr>
          <w:rFonts w:ascii="Times New Roman" w:eastAsia="Times New Roman" w:hAnsi="Times New Roman" w:cs="Times New Roman"/>
          <w:b/>
        </w:rPr>
        <w:t xml:space="preserve">Чтение детям художественной литературы о безопасности жизнедеятельности. </w:t>
      </w:r>
      <w:r w:rsidRPr="00C867DF">
        <w:rPr>
          <w:rFonts w:ascii="Times New Roman" w:eastAsia="Times New Roman" w:hAnsi="Times New Roman" w:cs="Times New Roman"/>
        </w:rPr>
        <w:t>Чтение детям потешек,</w:t>
      </w:r>
      <w:r w:rsidRPr="00C867DF">
        <w:rPr>
          <w:rFonts w:ascii="Times New Roman" w:eastAsia="Times New Roman" w:hAnsi="Times New Roman" w:cs="Times New Roman"/>
          <w:b/>
        </w:rPr>
        <w:t xml:space="preserve"> </w:t>
      </w:r>
      <w:r w:rsidRPr="00C867DF">
        <w:rPr>
          <w:rFonts w:ascii="Times New Roman" w:eastAsia="Times New Roman" w:hAnsi="Times New Roman" w:cs="Times New Roman"/>
        </w:rPr>
        <w:t>стихотворений,</w:t>
      </w:r>
      <w:r w:rsidRPr="00C867DF">
        <w:rPr>
          <w:rFonts w:ascii="Times New Roman" w:eastAsia="Times New Roman" w:hAnsi="Times New Roman" w:cs="Times New Roman"/>
          <w:b/>
        </w:rPr>
        <w:t xml:space="preserve"> </w:t>
      </w:r>
      <w:r w:rsidRPr="00C867DF">
        <w:rPr>
          <w:rFonts w:ascii="Times New Roman" w:eastAsia="Times New Roman" w:hAnsi="Times New Roman" w:cs="Times New Roman"/>
        </w:rPr>
        <w:t>коротких рассказов,</w:t>
      </w:r>
    </w:p>
    <w:p w14:paraId="77E3A0FD" w14:textId="77777777" w:rsidR="000C31A5" w:rsidRPr="00C867DF" w:rsidRDefault="000C31A5" w:rsidP="000C31A5">
      <w:pPr>
        <w:spacing w:line="14" w:lineRule="exact"/>
        <w:rPr>
          <w:rFonts w:ascii="Times New Roman" w:eastAsia="Times New Roman" w:hAnsi="Times New Roman" w:cs="Times New Roman"/>
        </w:rPr>
      </w:pPr>
    </w:p>
    <w:p w14:paraId="72A3F3EE" w14:textId="77777777" w:rsidR="000C31A5" w:rsidRPr="00C867DF" w:rsidRDefault="000C31A5" w:rsidP="0019050C">
      <w:pPr>
        <w:widowControl/>
        <w:numPr>
          <w:ilvl w:val="0"/>
          <w:numId w:val="65"/>
        </w:numPr>
        <w:tabs>
          <w:tab w:val="left" w:pos="236"/>
        </w:tabs>
        <w:autoSpaceDE/>
        <w:autoSpaceDN/>
        <w:adjustRightInd/>
        <w:spacing w:line="234" w:lineRule="auto"/>
        <w:ind w:left="1" w:right="20" w:hanging="1"/>
        <w:jc w:val="left"/>
        <w:rPr>
          <w:rFonts w:ascii="Times New Roman" w:eastAsia="Times New Roman" w:hAnsi="Times New Roman" w:cs="Times New Roman"/>
        </w:rPr>
      </w:pPr>
      <w:r w:rsidRPr="00C867DF">
        <w:rPr>
          <w:rFonts w:ascii="Times New Roman" w:eastAsia="Times New Roman" w:hAnsi="Times New Roman" w:cs="Times New Roman"/>
        </w:rPr>
        <w:t>которых говорится об источниках опасности для детей и элементарных правилах безопасного поведения на улице, в природе, в доме.</w:t>
      </w:r>
    </w:p>
    <w:p w14:paraId="16D1F291" w14:textId="77777777" w:rsidR="000C31A5" w:rsidRPr="00C867DF" w:rsidRDefault="000C31A5" w:rsidP="000C31A5">
      <w:pPr>
        <w:spacing w:line="15" w:lineRule="exact"/>
        <w:rPr>
          <w:rFonts w:ascii="Times New Roman" w:eastAsia="Times New Roman" w:hAnsi="Times New Roman" w:cs="Times New Roman"/>
        </w:rPr>
      </w:pPr>
    </w:p>
    <w:p w14:paraId="0F5356F5" w14:textId="070B978E" w:rsidR="000C31A5" w:rsidRPr="00C867DF" w:rsidRDefault="000C31A5" w:rsidP="000C31A5">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xml:space="preserve">Воспитание у детей умения слушать (аудиальное чтение) звуковые книжки-игрушки со звуками транспортных средств, звуковых сигналов светофора и т. п. </w:t>
      </w:r>
      <w:r w:rsidRPr="00C867DF">
        <w:rPr>
          <w:rFonts w:ascii="Times New Roman" w:eastAsia="Times New Roman" w:hAnsi="Times New Roman" w:cs="Times New Roman"/>
          <w:i/>
        </w:rPr>
        <w:t>(интеграция с логопедической работой и образовательной областью «Речевое развитие»)</w:t>
      </w:r>
      <w:r w:rsidRPr="00C867DF">
        <w:rPr>
          <w:rFonts w:ascii="Times New Roman" w:eastAsia="Times New Roman" w:hAnsi="Times New Roman" w:cs="Times New Roman"/>
        </w:rPr>
        <w:t>.</w:t>
      </w:r>
    </w:p>
    <w:p w14:paraId="0B3BA3EA" w14:textId="77777777" w:rsidR="000C31A5" w:rsidRPr="00C867DF" w:rsidRDefault="000C31A5" w:rsidP="000C31A5">
      <w:pPr>
        <w:spacing w:line="8" w:lineRule="exact"/>
        <w:rPr>
          <w:rFonts w:ascii="Times New Roman" w:eastAsia="Times New Roman" w:hAnsi="Times New Roman" w:cs="Times New Roman"/>
        </w:rPr>
      </w:pPr>
    </w:p>
    <w:p w14:paraId="022981A3" w14:textId="4211FE93" w:rsidR="000C31A5" w:rsidRPr="00C867DF" w:rsidRDefault="000C31A5" w:rsidP="009B1801">
      <w:pPr>
        <w:spacing w:line="0" w:lineRule="atLeast"/>
        <w:rPr>
          <w:rFonts w:ascii="Times New Roman" w:eastAsia="Times New Roman" w:hAnsi="Times New Roman" w:cs="Times New Roman"/>
          <w:b/>
        </w:rPr>
      </w:pPr>
      <w:r w:rsidRPr="00C867DF">
        <w:rPr>
          <w:rFonts w:ascii="Times New Roman" w:eastAsia="Times New Roman" w:hAnsi="Times New Roman" w:cs="Times New Roman"/>
          <w:b/>
        </w:rPr>
        <w:t>Игровая деятельность по ознакомлению с безопасностью в быту,</w:t>
      </w:r>
      <w:r w:rsidR="009B1801" w:rsidRPr="00C867DF">
        <w:rPr>
          <w:rFonts w:ascii="Times New Roman" w:eastAsia="Times New Roman" w:hAnsi="Times New Roman" w:cs="Times New Roman"/>
          <w:b/>
        </w:rPr>
        <w:t xml:space="preserve"> </w:t>
      </w:r>
      <w:r w:rsidRPr="00C867DF">
        <w:rPr>
          <w:rFonts w:ascii="Times New Roman" w:eastAsia="Times New Roman" w:hAnsi="Times New Roman" w:cs="Times New Roman"/>
          <w:b/>
        </w:rPr>
        <w:t xml:space="preserve">социуме, природе. </w:t>
      </w:r>
      <w:r w:rsidRPr="00C867DF">
        <w:rPr>
          <w:rFonts w:ascii="Times New Roman" w:eastAsia="Times New Roman" w:hAnsi="Times New Roman" w:cs="Times New Roman"/>
        </w:rPr>
        <w:t>Совместные с детьми игры с сюжетными игрушками</w:t>
      </w:r>
      <w:r w:rsidRPr="00C867DF">
        <w:rPr>
          <w:rFonts w:ascii="Times New Roman" w:eastAsia="Times New Roman" w:hAnsi="Times New Roman" w:cs="Times New Roman"/>
          <w:b/>
        </w:rPr>
        <w:t xml:space="preserve"> </w:t>
      </w:r>
      <w:r w:rsidRPr="00C867DF">
        <w:rPr>
          <w:rFonts w:ascii="Times New Roman" w:eastAsia="Times New Roman" w:hAnsi="Times New Roman" w:cs="Times New Roman"/>
        </w:rPr>
        <w:t>(большого размера), в процессе которых выполняются действия, отражающие безопасные поведение и действия.</w:t>
      </w:r>
    </w:p>
    <w:p w14:paraId="0D5F069C" w14:textId="77777777" w:rsidR="000C31A5" w:rsidRPr="00C867DF" w:rsidRDefault="000C31A5" w:rsidP="000C31A5">
      <w:pPr>
        <w:spacing w:line="14" w:lineRule="exact"/>
        <w:rPr>
          <w:rFonts w:ascii="Times New Roman" w:eastAsia="Times New Roman" w:hAnsi="Times New Roman" w:cs="Times New Roman"/>
        </w:rPr>
      </w:pPr>
    </w:p>
    <w:p w14:paraId="118D5197" w14:textId="59093D7C" w:rsidR="000C31A5" w:rsidRPr="00C867DF" w:rsidRDefault="000C31A5" w:rsidP="000C31A5">
      <w:pPr>
        <w:spacing w:line="238"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xml:space="preserve">Обучающие игры с реальными предметами, с предметами-заместителями; ориентация детей на самостоятельное их использование в сюжетных играх на темы безопасного поведения в доме, в природе, на улице. В игровых ситуациях побуждение детей выражать с помощью вербальных и невербальных средств радость от выполнения правил безопасного поведения, вступать в общение со сверстниками (парное, в малых группах) </w:t>
      </w:r>
      <w:r w:rsidRPr="00C867DF">
        <w:rPr>
          <w:rFonts w:ascii="Times New Roman" w:eastAsia="Times New Roman" w:hAnsi="Times New Roman" w:cs="Times New Roman"/>
          <w:i/>
        </w:rPr>
        <w:t>(интеграция с разделом</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«Игра»,</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с логопедической работой и образовательной областью «Речевое развитие»)</w:t>
      </w:r>
      <w:r w:rsidRPr="00C867DF">
        <w:rPr>
          <w:rFonts w:ascii="Times New Roman" w:eastAsia="Times New Roman" w:hAnsi="Times New Roman" w:cs="Times New Roman"/>
        </w:rPr>
        <w:t>.</w:t>
      </w:r>
    </w:p>
    <w:p w14:paraId="757FB9D6" w14:textId="77777777" w:rsidR="000C31A5" w:rsidRPr="00C867DF" w:rsidRDefault="000C31A5" w:rsidP="000C31A5">
      <w:pPr>
        <w:spacing w:line="23" w:lineRule="exact"/>
        <w:rPr>
          <w:rFonts w:ascii="Times New Roman" w:eastAsia="Times New Roman" w:hAnsi="Times New Roman" w:cs="Times New Roman"/>
        </w:rPr>
      </w:pPr>
    </w:p>
    <w:p w14:paraId="4009387C" w14:textId="108E29D8" w:rsidR="000C31A5" w:rsidRPr="00C867DF" w:rsidRDefault="000C31A5" w:rsidP="000C31A5">
      <w:pPr>
        <w:spacing w:line="236"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Игровые ситуации, в которых используются естественные звуки улицы, природы (аудиокассеты «Звуки улицы», «Звуки леса», «Театральные шумы»).</w:t>
      </w:r>
    </w:p>
    <w:p w14:paraId="3CC8BCB2" w14:textId="77777777" w:rsidR="000C31A5" w:rsidRPr="00C867DF" w:rsidRDefault="000C31A5" w:rsidP="000C31A5">
      <w:pPr>
        <w:spacing w:line="14" w:lineRule="exact"/>
        <w:rPr>
          <w:rFonts w:ascii="Times New Roman" w:eastAsia="Times New Roman" w:hAnsi="Times New Roman" w:cs="Times New Roman"/>
        </w:rPr>
      </w:pPr>
    </w:p>
    <w:p w14:paraId="7BFBD5B9" w14:textId="362A5163" w:rsidR="000C31A5" w:rsidRPr="00C867DF" w:rsidRDefault="000C31A5" w:rsidP="000C31A5">
      <w:pPr>
        <w:spacing w:line="238"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xml:space="preserve">Совместные с детьми игры с сюжетом из нескольких действий. Разыгрывание ситуаций, в которых дети отвечают на вопросы «Кто это?», «Что мальчик правильно (не правильно) делает на улице?», «Что это?» и др. </w:t>
      </w:r>
      <w:r w:rsidRPr="00C867DF">
        <w:rPr>
          <w:rFonts w:ascii="Times New Roman" w:eastAsia="Times New Roman" w:hAnsi="Times New Roman" w:cs="Times New Roman"/>
          <w:i/>
        </w:rPr>
        <w:t>(интеграция с разделом «Игра», с логопедической работой и образовательной областью «Речевое развитие»)</w:t>
      </w:r>
      <w:r w:rsidRPr="00C867DF">
        <w:rPr>
          <w:rFonts w:ascii="Times New Roman" w:eastAsia="Times New Roman" w:hAnsi="Times New Roman" w:cs="Times New Roman"/>
        </w:rPr>
        <w:t>.</w:t>
      </w:r>
    </w:p>
    <w:p w14:paraId="07430AFA" w14:textId="77777777" w:rsidR="000C31A5" w:rsidRPr="00C867DF" w:rsidRDefault="000C31A5" w:rsidP="000C31A5">
      <w:pPr>
        <w:spacing w:line="14" w:lineRule="exact"/>
        <w:rPr>
          <w:rFonts w:ascii="Times New Roman" w:eastAsia="Times New Roman" w:hAnsi="Times New Roman" w:cs="Times New Roman"/>
        </w:rPr>
      </w:pPr>
    </w:p>
    <w:p w14:paraId="3208DA89" w14:textId="25534BE7" w:rsidR="00673575" w:rsidRPr="00C867DF" w:rsidRDefault="000C31A5" w:rsidP="00673575">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Организация игровой предметной среды, побуждающей детей дополнять игровую обстановку, самостоятельно разворачивать игру в игровом уголке, соблюдая последовательность действий в разных бытовых ситуациях с соблюдением норм безопасности.</w:t>
      </w:r>
    </w:p>
    <w:p w14:paraId="7567492C" w14:textId="669A9493" w:rsidR="000C31A5" w:rsidRPr="00C867DF" w:rsidRDefault="00673575" w:rsidP="000C31A5">
      <w:pPr>
        <w:spacing w:line="238" w:lineRule="auto"/>
        <w:ind w:firstLine="566"/>
        <w:rPr>
          <w:rFonts w:ascii="Times New Roman" w:eastAsia="Times New Roman" w:hAnsi="Times New Roman" w:cs="Times New Roman"/>
        </w:rPr>
      </w:pPr>
      <w:r w:rsidRPr="00C867DF">
        <w:rPr>
          <w:rFonts w:ascii="Times New Roman" w:eastAsia="Times New Roman" w:hAnsi="Times New Roman" w:cs="Times New Roman"/>
        </w:rPr>
        <w:t>Использование</w:t>
      </w:r>
      <w:r w:rsidR="000C31A5" w:rsidRPr="00C867DF">
        <w:rPr>
          <w:rFonts w:ascii="Times New Roman" w:eastAsia="Times New Roman" w:hAnsi="Times New Roman" w:cs="Times New Roman"/>
        </w:rPr>
        <w:t xml:space="preserve"> литературных произведений для театрализованных (режиссерские, драматизации), отобразительных игр, сюжетных подвижных игр (вместе со взрослыми) по основам безопасности жизнедеятельности. Игры по ознакомлению с пожароопасными предметами и средствами пожаротушения, со знаками пожарной безопасности, запрещающими и эвакуационными (два-три знака), исходя условий жизни детей (город, поселок, село, микрорайон), бытовой среды дома и образовательного учреждения </w:t>
      </w:r>
      <w:r w:rsidR="000C31A5" w:rsidRPr="00C867DF">
        <w:rPr>
          <w:rFonts w:ascii="Times New Roman" w:eastAsia="Times New Roman" w:hAnsi="Times New Roman" w:cs="Times New Roman"/>
          <w:i/>
        </w:rPr>
        <w:t>(интеграция с разделом</w:t>
      </w:r>
      <w:r w:rsidR="000C31A5" w:rsidRPr="00C867DF">
        <w:rPr>
          <w:rFonts w:ascii="Times New Roman" w:eastAsia="Times New Roman" w:hAnsi="Times New Roman" w:cs="Times New Roman"/>
        </w:rPr>
        <w:t xml:space="preserve"> </w:t>
      </w:r>
      <w:r w:rsidR="000C31A5" w:rsidRPr="00C867DF">
        <w:rPr>
          <w:rFonts w:ascii="Times New Roman" w:eastAsia="Times New Roman" w:hAnsi="Times New Roman" w:cs="Times New Roman"/>
          <w:i/>
        </w:rPr>
        <w:t>«Игра»)</w:t>
      </w:r>
      <w:r w:rsidR="000C31A5" w:rsidRPr="00C867DF">
        <w:rPr>
          <w:rFonts w:ascii="Times New Roman" w:eastAsia="Times New Roman" w:hAnsi="Times New Roman" w:cs="Times New Roman"/>
        </w:rPr>
        <w:t>.</w:t>
      </w:r>
    </w:p>
    <w:p w14:paraId="166F189E" w14:textId="77777777" w:rsidR="000C31A5" w:rsidRPr="00C867DF" w:rsidRDefault="000C31A5" w:rsidP="000C31A5">
      <w:pPr>
        <w:spacing w:line="24" w:lineRule="exact"/>
        <w:rPr>
          <w:rFonts w:ascii="Times New Roman" w:eastAsia="Times New Roman" w:hAnsi="Times New Roman" w:cs="Times New Roman"/>
        </w:rPr>
      </w:pPr>
    </w:p>
    <w:p w14:paraId="3F103426" w14:textId="77777777" w:rsidR="000C31A5" w:rsidRPr="00C867DF" w:rsidRDefault="000C31A5" w:rsidP="0019050C">
      <w:pPr>
        <w:widowControl/>
        <w:numPr>
          <w:ilvl w:val="0"/>
          <w:numId w:val="66"/>
        </w:numPr>
        <w:tabs>
          <w:tab w:val="left" w:pos="861"/>
        </w:tabs>
        <w:autoSpaceDE/>
        <w:autoSpaceDN/>
        <w:adjustRightInd/>
        <w:spacing w:line="237" w:lineRule="auto"/>
        <w:ind w:right="20" w:firstLine="565"/>
        <w:rPr>
          <w:rFonts w:ascii="Times New Roman" w:eastAsia="Times New Roman" w:hAnsi="Times New Roman" w:cs="Times New Roman"/>
        </w:rPr>
      </w:pPr>
      <w:r w:rsidRPr="00C867DF">
        <w:rPr>
          <w:rFonts w:ascii="Times New Roman" w:eastAsia="Times New Roman" w:hAnsi="Times New Roman" w:cs="Times New Roman"/>
        </w:rPr>
        <w:t xml:space="preserve">играх и игровых упражнениях знакомство детей с элементарными правилами поведения на улице, с дорожными знаками (два-три знака, например, «Пешеходная дорожка», «Пешеходный переход», «Движение пешеходов запрещено») </w:t>
      </w:r>
      <w:r w:rsidRPr="00C867DF">
        <w:rPr>
          <w:rFonts w:ascii="Times New Roman" w:eastAsia="Times New Roman" w:hAnsi="Times New Roman" w:cs="Times New Roman"/>
          <w:i/>
        </w:rPr>
        <w:t>(интеграция с разделом</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«Игра»)</w:t>
      </w:r>
      <w:r w:rsidRPr="00C867DF">
        <w:rPr>
          <w:rFonts w:ascii="Times New Roman" w:eastAsia="Times New Roman" w:hAnsi="Times New Roman" w:cs="Times New Roman"/>
        </w:rPr>
        <w:t>.</w:t>
      </w:r>
    </w:p>
    <w:p w14:paraId="6BAD6BF8" w14:textId="77777777" w:rsidR="000C31A5" w:rsidRPr="00C867DF" w:rsidRDefault="000C31A5" w:rsidP="000C31A5">
      <w:pPr>
        <w:spacing w:line="15" w:lineRule="exact"/>
        <w:rPr>
          <w:rFonts w:ascii="Times New Roman" w:eastAsia="Times New Roman" w:hAnsi="Times New Roman" w:cs="Times New Roman"/>
        </w:rPr>
      </w:pPr>
    </w:p>
    <w:p w14:paraId="771404F2" w14:textId="77777777" w:rsidR="000C31A5" w:rsidRPr="00C867DF" w:rsidRDefault="000C31A5" w:rsidP="0019050C">
      <w:pPr>
        <w:widowControl/>
        <w:numPr>
          <w:ilvl w:val="0"/>
          <w:numId w:val="66"/>
        </w:numPr>
        <w:tabs>
          <w:tab w:val="left" w:pos="850"/>
        </w:tabs>
        <w:autoSpaceDE/>
        <w:autoSpaceDN/>
        <w:adjustRightInd/>
        <w:spacing w:line="235" w:lineRule="auto"/>
        <w:ind w:right="20" w:firstLine="565"/>
        <w:jc w:val="left"/>
        <w:rPr>
          <w:rFonts w:ascii="Times New Roman" w:eastAsia="Times New Roman" w:hAnsi="Times New Roman" w:cs="Times New Roman"/>
        </w:rPr>
      </w:pPr>
      <w:r w:rsidRPr="00C867DF">
        <w:rPr>
          <w:rFonts w:ascii="Times New Roman" w:eastAsia="Times New Roman" w:hAnsi="Times New Roman" w:cs="Times New Roman"/>
        </w:rPr>
        <w:t xml:space="preserve">игровой форме знакомство детей с трудом пожарных, сотрудников ГИБДД </w:t>
      </w:r>
      <w:r w:rsidRPr="00C867DF">
        <w:rPr>
          <w:rFonts w:ascii="Times New Roman" w:eastAsia="Times New Roman" w:hAnsi="Times New Roman" w:cs="Times New Roman"/>
          <w:i/>
        </w:rPr>
        <w:t>(интеграция с разделом</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«Игра», «Труд»)</w:t>
      </w:r>
      <w:r w:rsidRPr="00C867DF">
        <w:rPr>
          <w:rFonts w:ascii="Times New Roman" w:eastAsia="Times New Roman" w:hAnsi="Times New Roman" w:cs="Times New Roman"/>
        </w:rPr>
        <w:t>.</w:t>
      </w:r>
    </w:p>
    <w:p w14:paraId="560EC1DB" w14:textId="77777777" w:rsidR="000C31A5" w:rsidRPr="00C867DF" w:rsidRDefault="000C31A5" w:rsidP="000C31A5">
      <w:pPr>
        <w:spacing w:line="15" w:lineRule="exact"/>
        <w:rPr>
          <w:rFonts w:ascii="Times New Roman" w:eastAsia="Times New Roman" w:hAnsi="Times New Roman" w:cs="Times New Roman"/>
        </w:rPr>
      </w:pPr>
    </w:p>
    <w:p w14:paraId="0F2FD7D6" w14:textId="41C6AACB" w:rsidR="000C31A5" w:rsidRPr="00C867DF" w:rsidRDefault="000C31A5" w:rsidP="000C31A5">
      <w:pPr>
        <w:spacing w:line="238" w:lineRule="auto"/>
        <w:ind w:firstLine="566"/>
        <w:rPr>
          <w:rFonts w:ascii="Times New Roman" w:eastAsia="Times New Roman" w:hAnsi="Times New Roman" w:cs="Times New Roman"/>
        </w:rPr>
      </w:pPr>
      <w:r w:rsidRPr="00C867DF">
        <w:rPr>
          <w:rFonts w:ascii="Times New Roman" w:eastAsia="Times New Roman" w:hAnsi="Times New Roman" w:cs="Times New Roman"/>
        </w:rPr>
        <w:t xml:space="preserve">Вместе с детьми проигрывание несложных сюжетов с образными игрушками (кукольная одежда, игрушечная посуда, детские технические приборы: пылесос, микроволновая печь, детский телефон, детский светильник) и элементами комплектов «Азбука пожарной безопасности», «Азбука дорожного движения», «Азбука железной дороги» </w:t>
      </w:r>
      <w:r w:rsidRPr="00C867DF">
        <w:rPr>
          <w:rFonts w:ascii="Times New Roman" w:eastAsia="Times New Roman" w:hAnsi="Times New Roman" w:cs="Times New Roman"/>
          <w:i/>
        </w:rPr>
        <w:t>(интеграция с</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разделом «Игра»)</w:t>
      </w:r>
      <w:r w:rsidRPr="00C867DF">
        <w:rPr>
          <w:rFonts w:ascii="Times New Roman" w:eastAsia="Times New Roman" w:hAnsi="Times New Roman" w:cs="Times New Roman"/>
        </w:rPr>
        <w:t>.</w:t>
      </w:r>
    </w:p>
    <w:p w14:paraId="3977E816" w14:textId="77777777" w:rsidR="000C31A5" w:rsidRPr="00C867DF" w:rsidRDefault="000C31A5" w:rsidP="000C31A5">
      <w:pPr>
        <w:spacing w:line="16" w:lineRule="exact"/>
        <w:rPr>
          <w:rFonts w:ascii="Times New Roman" w:eastAsia="Times New Roman" w:hAnsi="Times New Roman" w:cs="Times New Roman"/>
        </w:rPr>
      </w:pPr>
    </w:p>
    <w:p w14:paraId="61613A29" w14:textId="50744A42" w:rsidR="000C31A5" w:rsidRPr="00C867DF" w:rsidRDefault="000C31A5" w:rsidP="00267D7F">
      <w:pPr>
        <w:spacing w:line="234" w:lineRule="auto"/>
        <w:ind w:firstLine="566"/>
        <w:rPr>
          <w:rFonts w:ascii="Times New Roman" w:eastAsia="Times New Roman" w:hAnsi="Times New Roman" w:cs="Times New Roman"/>
        </w:rPr>
      </w:pPr>
      <w:r w:rsidRPr="00C867DF">
        <w:rPr>
          <w:rFonts w:ascii="Times New Roman" w:eastAsia="Times New Roman" w:hAnsi="Times New Roman" w:cs="Times New Roman"/>
        </w:rPr>
        <w:t xml:space="preserve">Побуждение детей к несложному ролевому диалогу, в ходе которого они называют себя в игровой роли (игры «Дочки-матери», «Семья», «Шофер», «Продавец» и др.) </w:t>
      </w:r>
      <w:r w:rsidRPr="00C867DF">
        <w:rPr>
          <w:rFonts w:ascii="Times New Roman" w:eastAsia="Times New Roman" w:hAnsi="Times New Roman" w:cs="Times New Roman"/>
          <w:i/>
        </w:rPr>
        <w:t>(интеграция с логопедической работой и образовательной областью «Речевое развитие»)</w:t>
      </w:r>
      <w:r w:rsidRPr="00C867DF">
        <w:rPr>
          <w:rFonts w:ascii="Times New Roman" w:eastAsia="Times New Roman" w:hAnsi="Times New Roman" w:cs="Times New Roman"/>
        </w:rPr>
        <w:t>.</w:t>
      </w:r>
    </w:p>
    <w:p w14:paraId="47503DEF" w14:textId="18519E52" w:rsidR="000C31A5" w:rsidRPr="00C867DF" w:rsidRDefault="000C31A5" w:rsidP="00267D7F">
      <w:pPr>
        <w:spacing w:line="0" w:lineRule="atLeast"/>
        <w:ind w:right="-559"/>
        <w:jc w:val="center"/>
        <w:rPr>
          <w:rFonts w:ascii="Times New Roman" w:eastAsia="Arial" w:hAnsi="Times New Roman" w:cs="Times New Roman"/>
          <w:b/>
        </w:rPr>
      </w:pPr>
      <w:r w:rsidRPr="00C867DF">
        <w:rPr>
          <w:rFonts w:ascii="Times New Roman" w:eastAsia="Arial" w:hAnsi="Times New Roman" w:cs="Times New Roman"/>
          <w:b/>
        </w:rPr>
        <w:t>Труд</w:t>
      </w:r>
    </w:p>
    <w:p w14:paraId="6C64C6EC" w14:textId="57ED5EA0" w:rsidR="000C31A5" w:rsidRPr="00C867DF" w:rsidRDefault="000C31A5" w:rsidP="000C31A5">
      <w:pPr>
        <w:spacing w:line="238" w:lineRule="auto"/>
        <w:ind w:firstLine="566"/>
        <w:rPr>
          <w:rFonts w:ascii="Times New Roman" w:eastAsia="Times New Roman" w:hAnsi="Times New Roman" w:cs="Times New Roman"/>
        </w:rPr>
      </w:pPr>
      <w:r w:rsidRPr="00C867DF">
        <w:rPr>
          <w:rFonts w:ascii="Times New Roman" w:eastAsia="Times New Roman" w:hAnsi="Times New Roman" w:cs="Times New Roman"/>
        </w:rPr>
        <w:t>Трудовое воспитание детей дошкольного возраста с ТНР на первой ступени обучения в рамках образовательной области «Социально-коммуникативное развитие» направлено на формирование навыков самообслуживания, культурно-гигиенических навыков, выполнение элементарных трудовых поручений с помощью взрослого. В решении задач социализации младших дошкольников с ТНР именно эти направления работы с детьми являются главными.</w:t>
      </w:r>
    </w:p>
    <w:p w14:paraId="7130486A" w14:textId="77777777" w:rsidR="000C31A5" w:rsidRPr="00C867DF" w:rsidRDefault="000C31A5" w:rsidP="000C31A5">
      <w:pPr>
        <w:spacing w:line="19" w:lineRule="exact"/>
        <w:rPr>
          <w:rFonts w:ascii="Times New Roman" w:eastAsia="Times New Roman" w:hAnsi="Times New Roman" w:cs="Times New Roman"/>
        </w:rPr>
      </w:pPr>
    </w:p>
    <w:p w14:paraId="6456EDF0" w14:textId="6A4F4EF6" w:rsidR="00A51CA0" w:rsidRPr="00C867DF" w:rsidRDefault="000C31A5" w:rsidP="00A51CA0">
      <w:pPr>
        <w:spacing w:line="239" w:lineRule="auto"/>
        <w:ind w:firstLine="566"/>
        <w:rPr>
          <w:rFonts w:ascii="Times New Roman" w:eastAsia="Times New Roman" w:hAnsi="Times New Roman" w:cs="Times New Roman"/>
        </w:rPr>
      </w:pPr>
      <w:r w:rsidRPr="00C867DF">
        <w:rPr>
          <w:rFonts w:ascii="Times New Roman" w:eastAsia="Times New Roman" w:hAnsi="Times New Roman" w:cs="Times New Roman"/>
        </w:rPr>
        <w:t xml:space="preserve">Для всех направлений коррекционной работы, представленных в данной «Программе», основополагающим принципом является принцип «логопедизации». В данном случае он реализуется в </w:t>
      </w:r>
      <w:r w:rsidRPr="00C867DF">
        <w:rPr>
          <w:rFonts w:ascii="Times New Roman" w:eastAsia="Times New Roman" w:hAnsi="Times New Roman" w:cs="Times New Roman"/>
        </w:rPr>
        <w:lastRenderedPageBreak/>
        <w:t>подборе доступного детям речевого материала применительно к трудовым процессам, которые осваивает ребенок с нарушениями речи. Взрослые обучают детей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сообщать о своих действиях, демонстрировать умения, обращаться за помощью в случае возникновения трудностей.</w:t>
      </w:r>
    </w:p>
    <w:p w14:paraId="7CE61450" w14:textId="6DEB622F" w:rsidR="000C31A5" w:rsidRPr="00C867DF" w:rsidRDefault="00A51CA0" w:rsidP="000C31A5">
      <w:pPr>
        <w:spacing w:line="238"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Все</w:t>
      </w:r>
      <w:r w:rsidR="000C31A5" w:rsidRPr="00C867DF">
        <w:rPr>
          <w:rFonts w:ascii="Times New Roman" w:eastAsia="Times New Roman" w:hAnsi="Times New Roman" w:cs="Times New Roman"/>
        </w:rPr>
        <w:t xml:space="preserve"> необходимое для формирования навыков самообслуживания, культурно-гигиенических навыков (предметы гигиены, одежда, посуда и т. п.), для элементарных трудовых действий (клеенка, фартучки, тряпочки) хранится в определенных местах, что позволяет детям достаточно быстро запомнить их. Большую помощь здесь могут оказать специальные символы (картинки, пиктограммы), с которыми дети многократно знакомятся в различных бытовых и игровых ситуациях.</w:t>
      </w:r>
    </w:p>
    <w:p w14:paraId="21A64144" w14:textId="77777777" w:rsidR="000C31A5" w:rsidRPr="00C867DF" w:rsidRDefault="000C31A5" w:rsidP="000C31A5">
      <w:pPr>
        <w:spacing w:line="21" w:lineRule="exact"/>
        <w:rPr>
          <w:rFonts w:ascii="Times New Roman" w:eastAsia="Times New Roman" w:hAnsi="Times New Roman" w:cs="Times New Roman"/>
        </w:rPr>
      </w:pPr>
    </w:p>
    <w:p w14:paraId="02229F74" w14:textId="5CFE3F30" w:rsidR="000C31A5" w:rsidRPr="00C867DF" w:rsidRDefault="000C31A5" w:rsidP="000C31A5">
      <w:pPr>
        <w:spacing w:line="238"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Формирование культурно-гигиенических навыков и навыков самообслуживания в рамках данного раздела программы происходит не изолированно, а в тесной связи с другими направлениями коррекционно-воспитательной работы. В трудовом воспитании детей принимают участие все педагоги, однако ведущая роль здесь принадлежит воспитателям и помощникам воспитателей. Важную роль в трудовом воспитании играют родители, которые активно включают детей в доступные им трудовые процессы. Учитель-логопед и педагог-психолог также участвуют в формировании у детей трудовых навыков, уделяя особое внимание тем детям, у которых нарушена координация движений.</w:t>
      </w:r>
    </w:p>
    <w:p w14:paraId="054BDF24" w14:textId="77777777" w:rsidR="000C31A5" w:rsidRPr="00C867DF" w:rsidRDefault="000C31A5" w:rsidP="000C31A5">
      <w:pPr>
        <w:spacing w:line="26" w:lineRule="exact"/>
        <w:rPr>
          <w:rFonts w:ascii="Times New Roman" w:eastAsia="Times New Roman" w:hAnsi="Times New Roman" w:cs="Times New Roman"/>
        </w:rPr>
      </w:pPr>
    </w:p>
    <w:p w14:paraId="2B1E5A69" w14:textId="6F219165" w:rsidR="000C31A5" w:rsidRPr="00C867DF" w:rsidRDefault="000C31A5" w:rsidP="006F0877">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При обучении детей самообслуживанию используются естественные бытовые и специально создаваемые педагогические ситуации, в процессе которых педагоги решают общеразвивающие и коррекционные задачи, различные игры и игровые упражнения.</w:t>
      </w:r>
    </w:p>
    <w:p w14:paraId="1B78060A" w14:textId="75D3B4FE" w:rsidR="000C31A5" w:rsidRPr="00C867DF" w:rsidRDefault="000C31A5" w:rsidP="006F0877">
      <w:pPr>
        <w:spacing w:line="0" w:lineRule="atLeast"/>
        <w:ind w:right="19"/>
        <w:jc w:val="center"/>
        <w:rPr>
          <w:rFonts w:ascii="Times New Roman" w:eastAsia="Arial" w:hAnsi="Times New Roman" w:cs="Times New Roman"/>
        </w:rPr>
      </w:pPr>
      <w:r w:rsidRPr="00C867DF">
        <w:rPr>
          <w:rFonts w:ascii="Times New Roman" w:eastAsia="Arial" w:hAnsi="Times New Roman" w:cs="Times New Roman"/>
        </w:rPr>
        <w:t>Педагогические ориентиры:</w:t>
      </w:r>
    </w:p>
    <w:p w14:paraId="668C80A7" w14:textId="77777777" w:rsidR="000C31A5" w:rsidRPr="00C867DF" w:rsidRDefault="000C31A5" w:rsidP="000C31A5">
      <w:pPr>
        <w:spacing w:line="234"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 стимулировать и поощрять стремление детей к самостоятельности как проявление относительной независимости от взрослого;</w:t>
      </w:r>
    </w:p>
    <w:p w14:paraId="37306A66" w14:textId="77777777" w:rsidR="000C31A5" w:rsidRPr="00C867DF" w:rsidRDefault="000C31A5" w:rsidP="000C31A5">
      <w:pPr>
        <w:spacing w:line="17" w:lineRule="exact"/>
        <w:rPr>
          <w:rFonts w:ascii="Times New Roman" w:eastAsia="Times New Roman" w:hAnsi="Times New Roman" w:cs="Times New Roman"/>
        </w:rPr>
      </w:pPr>
    </w:p>
    <w:p w14:paraId="576E9BD4" w14:textId="20CAEB82" w:rsidR="000C31A5" w:rsidRPr="00C867DF" w:rsidRDefault="000C31A5" w:rsidP="000C31A5">
      <w:pPr>
        <w:spacing w:line="234"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формировать элементарные орудийные действия в процессе самообслуживания;</w:t>
      </w:r>
    </w:p>
    <w:p w14:paraId="495CE683" w14:textId="77777777" w:rsidR="000C31A5" w:rsidRPr="00C867DF" w:rsidRDefault="000C31A5" w:rsidP="000C31A5">
      <w:pPr>
        <w:spacing w:line="15" w:lineRule="exact"/>
        <w:rPr>
          <w:rFonts w:ascii="Times New Roman" w:eastAsia="Times New Roman" w:hAnsi="Times New Roman" w:cs="Times New Roman"/>
        </w:rPr>
      </w:pPr>
    </w:p>
    <w:p w14:paraId="0C0408E8" w14:textId="12181A0D" w:rsidR="000C31A5" w:rsidRPr="00C867DF" w:rsidRDefault="000C31A5" w:rsidP="000C31A5">
      <w:pPr>
        <w:spacing w:line="234"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обучать детей необходимым движениям (осторожно брать предметы со стола, проходить между предметами и т. п.);</w:t>
      </w:r>
    </w:p>
    <w:p w14:paraId="11D6738B" w14:textId="77777777" w:rsidR="000C31A5" w:rsidRPr="00C867DF" w:rsidRDefault="000C31A5" w:rsidP="000C31A5">
      <w:pPr>
        <w:spacing w:line="15" w:lineRule="exact"/>
        <w:rPr>
          <w:rFonts w:ascii="Times New Roman" w:eastAsia="Times New Roman" w:hAnsi="Times New Roman" w:cs="Times New Roman"/>
        </w:rPr>
      </w:pPr>
    </w:p>
    <w:p w14:paraId="15C55FFF" w14:textId="0EE3165F" w:rsidR="000C31A5" w:rsidRPr="00C867DF" w:rsidRDefault="000C31A5" w:rsidP="00EC0662">
      <w:pPr>
        <w:spacing w:line="236"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 учить детей узнавать и называть предметы бытового назначения (одежду, посуду, гигиенические средства и др.), которыми они постоянно пользуются или которые могут наблюдать, используя при этом вербальные</w:t>
      </w:r>
      <w:r w:rsidR="00EC0662" w:rsidRPr="00C867DF">
        <w:rPr>
          <w:rFonts w:ascii="Times New Roman" w:eastAsia="Times New Roman" w:hAnsi="Times New Roman" w:cs="Times New Roman"/>
        </w:rPr>
        <w:t xml:space="preserve"> и </w:t>
      </w:r>
      <w:r w:rsidRPr="00C867DF">
        <w:rPr>
          <w:rFonts w:ascii="Times New Roman" w:eastAsia="Times New Roman" w:hAnsi="Times New Roman" w:cs="Times New Roman"/>
        </w:rPr>
        <w:t>невербальные средства;</w:t>
      </w:r>
    </w:p>
    <w:p w14:paraId="5000835E" w14:textId="77777777" w:rsidR="000C31A5" w:rsidRPr="00C867DF" w:rsidRDefault="000C31A5" w:rsidP="000C31A5">
      <w:pPr>
        <w:spacing w:line="13" w:lineRule="exact"/>
        <w:rPr>
          <w:rFonts w:ascii="Times New Roman" w:eastAsia="Times New Roman" w:hAnsi="Times New Roman" w:cs="Times New Roman"/>
        </w:rPr>
      </w:pPr>
    </w:p>
    <w:p w14:paraId="3EBC7CCC" w14:textId="38DDE359" w:rsidR="000C31A5" w:rsidRPr="00C867DF" w:rsidRDefault="000C31A5" w:rsidP="000C31A5">
      <w:pPr>
        <w:spacing w:line="234"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формировать представления о воде как важном средстве поддержания чистоты тела и жилища;</w:t>
      </w:r>
    </w:p>
    <w:p w14:paraId="600C7B2B" w14:textId="77777777" w:rsidR="000C31A5" w:rsidRPr="00C867DF" w:rsidRDefault="000C31A5" w:rsidP="000C31A5">
      <w:pPr>
        <w:spacing w:line="15" w:lineRule="exact"/>
        <w:rPr>
          <w:rFonts w:ascii="Times New Roman" w:eastAsia="Times New Roman" w:hAnsi="Times New Roman" w:cs="Times New Roman"/>
        </w:rPr>
      </w:pPr>
    </w:p>
    <w:p w14:paraId="59DE1163" w14:textId="3367A6F3" w:rsidR="000C31A5" w:rsidRPr="00C867DF" w:rsidRDefault="000C31A5" w:rsidP="000C31A5">
      <w:pPr>
        <w:spacing w:line="236"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учить детей действовать с предметами домашнего обихода, предметами гигиены, выполнять орудийные действия с предметами бытового назначения;</w:t>
      </w:r>
    </w:p>
    <w:p w14:paraId="374DEAF7" w14:textId="77777777" w:rsidR="000C31A5" w:rsidRPr="00C867DF" w:rsidRDefault="000C31A5" w:rsidP="000C31A5">
      <w:pPr>
        <w:spacing w:line="17" w:lineRule="exact"/>
        <w:rPr>
          <w:rFonts w:ascii="Times New Roman" w:eastAsia="Times New Roman" w:hAnsi="Times New Roman" w:cs="Times New Roman"/>
        </w:rPr>
      </w:pPr>
    </w:p>
    <w:p w14:paraId="433BE411" w14:textId="2A7C750C" w:rsidR="000C31A5" w:rsidRPr="00C867DF" w:rsidRDefault="000C31A5" w:rsidP="000C31A5">
      <w:pPr>
        <w:spacing w:line="234"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способствовать накоплению детьми опыта самостоятельных действий в быту, развитию самоуважения, чувства собственного достоинства;</w:t>
      </w:r>
    </w:p>
    <w:p w14:paraId="6BA92DF3" w14:textId="77777777" w:rsidR="000C31A5" w:rsidRPr="00C867DF" w:rsidRDefault="000C31A5" w:rsidP="000C31A5">
      <w:pPr>
        <w:spacing w:line="15" w:lineRule="exact"/>
        <w:rPr>
          <w:rFonts w:ascii="Times New Roman" w:eastAsia="Times New Roman" w:hAnsi="Times New Roman" w:cs="Times New Roman"/>
        </w:rPr>
      </w:pPr>
    </w:p>
    <w:p w14:paraId="5454B1F2" w14:textId="7575B5B9" w:rsidR="00D7607C" w:rsidRPr="00C867DF" w:rsidRDefault="000C31A5" w:rsidP="00D7607C">
      <w:pPr>
        <w:spacing w:line="234"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 формировать основы культуры труда, бережливости, аккуратности в процессе действий с предметами гигиены, одеждой, обувью и т. п.;</w:t>
      </w:r>
    </w:p>
    <w:p w14:paraId="2143B97D" w14:textId="3FC9753D" w:rsidR="000C31A5" w:rsidRPr="00C867DF" w:rsidRDefault="00D7607C" w:rsidP="000C31A5">
      <w:pPr>
        <w:spacing w:line="235"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воспитывать</w:t>
      </w:r>
      <w:r w:rsidR="000C31A5" w:rsidRPr="00C867DF">
        <w:rPr>
          <w:rFonts w:ascii="Times New Roman" w:eastAsia="Times New Roman" w:hAnsi="Times New Roman" w:cs="Times New Roman"/>
        </w:rPr>
        <w:t xml:space="preserve"> опрятность, культуру еды (культурно-гигиенические навыки);</w:t>
      </w:r>
    </w:p>
    <w:p w14:paraId="3E2FA7DC" w14:textId="77777777" w:rsidR="000C31A5" w:rsidRPr="00C867DF" w:rsidRDefault="000C31A5" w:rsidP="000C31A5">
      <w:pPr>
        <w:spacing w:line="15" w:lineRule="exact"/>
        <w:rPr>
          <w:rFonts w:ascii="Times New Roman" w:eastAsia="Times New Roman" w:hAnsi="Times New Roman" w:cs="Times New Roman"/>
        </w:rPr>
      </w:pPr>
    </w:p>
    <w:p w14:paraId="45476648" w14:textId="559FC241" w:rsidR="000C31A5" w:rsidRPr="00C867DF" w:rsidRDefault="000C31A5" w:rsidP="000C31A5">
      <w:pPr>
        <w:spacing w:line="234"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формировать положительное отношение к чистому, опрятному ребенку;</w:t>
      </w:r>
    </w:p>
    <w:p w14:paraId="5F2BBD4F" w14:textId="77777777" w:rsidR="000C31A5" w:rsidRPr="00C867DF" w:rsidRDefault="000C31A5" w:rsidP="000C31A5">
      <w:pPr>
        <w:spacing w:line="15" w:lineRule="exact"/>
        <w:rPr>
          <w:rFonts w:ascii="Times New Roman" w:eastAsia="Times New Roman" w:hAnsi="Times New Roman" w:cs="Times New Roman"/>
        </w:rPr>
      </w:pPr>
    </w:p>
    <w:p w14:paraId="2C0A61C8" w14:textId="77777777" w:rsidR="000C31A5" w:rsidRPr="00C867DF" w:rsidRDefault="000C31A5" w:rsidP="000C31A5">
      <w:pPr>
        <w:spacing w:line="236"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 развивать общую и ручную моторику, координацию движений обеих рук, зрительно-двигательную координацию в процессе умывания, раздевания и одевания, приема пищи;</w:t>
      </w:r>
    </w:p>
    <w:p w14:paraId="25560695" w14:textId="77777777" w:rsidR="000C31A5" w:rsidRPr="00C867DF" w:rsidRDefault="000C31A5" w:rsidP="000C31A5">
      <w:pPr>
        <w:spacing w:line="17" w:lineRule="exact"/>
        <w:rPr>
          <w:rFonts w:ascii="Times New Roman" w:eastAsia="Times New Roman" w:hAnsi="Times New Roman" w:cs="Times New Roman"/>
        </w:rPr>
      </w:pPr>
    </w:p>
    <w:p w14:paraId="70473C32" w14:textId="39B0DD6F" w:rsidR="000C31A5" w:rsidRPr="00C867DF" w:rsidRDefault="000C31A5" w:rsidP="000C31A5">
      <w:pPr>
        <w:spacing w:line="236"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формировать элементарные математические представления в процессе самообслуживания: большое — маленькое (полотенце), много — мало (воды, зубной пасты) и т. п.;</w:t>
      </w:r>
    </w:p>
    <w:p w14:paraId="77DD4199" w14:textId="77777777" w:rsidR="000C31A5" w:rsidRPr="00C867DF" w:rsidRDefault="000C31A5" w:rsidP="000C31A5">
      <w:pPr>
        <w:spacing w:line="14" w:lineRule="exact"/>
        <w:rPr>
          <w:rFonts w:ascii="Times New Roman" w:eastAsia="Times New Roman" w:hAnsi="Times New Roman" w:cs="Times New Roman"/>
        </w:rPr>
      </w:pPr>
    </w:p>
    <w:p w14:paraId="7E2A7919" w14:textId="512BBF05" w:rsidR="000C31A5" w:rsidRPr="00C867DF" w:rsidRDefault="000C31A5" w:rsidP="000C31A5">
      <w:pPr>
        <w:spacing w:line="236"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учить детей выполнять последовательную цепочку игровых действий, связанных с мытьем кукол, раздеванием и одеванием, сервировкой стола кукольной посудой, застилкой кукольной постели и т. д.;</w:t>
      </w:r>
    </w:p>
    <w:p w14:paraId="3E74B14A" w14:textId="77777777" w:rsidR="000C31A5" w:rsidRPr="00C867DF" w:rsidRDefault="000C31A5" w:rsidP="000C31A5">
      <w:pPr>
        <w:spacing w:line="17" w:lineRule="exact"/>
        <w:rPr>
          <w:rFonts w:ascii="Times New Roman" w:eastAsia="Times New Roman" w:hAnsi="Times New Roman" w:cs="Times New Roman"/>
        </w:rPr>
      </w:pPr>
    </w:p>
    <w:p w14:paraId="1DC22B71" w14:textId="4A074728" w:rsidR="000C31A5" w:rsidRPr="00C867DF" w:rsidRDefault="000C31A5" w:rsidP="000C31A5">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учить детей применять реальные бытовые действия в играх с об-разными игрушками: укладывать куклу (мишку, зайчика) в постель; уса-живать куклу за стол и «кормить» ее; мыть кукле руки без мыла и с мылом, вытирать руки куклы развернутым полотенцем; умывать лицо куклы и вытирать его развернутым полотенцем; мыть куклу-голыша губкой без мыла</w:t>
      </w:r>
    </w:p>
    <w:p w14:paraId="3D09536F" w14:textId="77777777" w:rsidR="000C31A5" w:rsidRPr="00C867DF" w:rsidRDefault="000C31A5" w:rsidP="000C31A5">
      <w:pPr>
        <w:spacing w:line="18" w:lineRule="exact"/>
        <w:rPr>
          <w:rFonts w:ascii="Times New Roman" w:eastAsia="Times New Roman" w:hAnsi="Times New Roman" w:cs="Times New Roman"/>
        </w:rPr>
      </w:pPr>
    </w:p>
    <w:p w14:paraId="29D2AACF" w14:textId="77777777" w:rsidR="000C31A5" w:rsidRPr="00C867DF" w:rsidRDefault="000C31A5" w:rsidP="0019050C">
      <w:pPr>
        <w:widowControl/>
        <w:numPr>
          <w:ilvl w:val="0"/>
          <w:numId w:val="67"/>
        </w:numPr>
        <w:tabs>
          <w:tab w:val="left" w:pos="265"/>
        </w:tabs>
        <w:autoSpaceDE/>
        <w:autoSpaceDN/>
        <w:adjustRightInd/>
        <w:spacing w:line="234" w:lineRule="auto"/>
        <w:ind w:left="1" w:right="20" w:hanging="1"/>
        <w:jc w:val="left"/>
        <w:rPr>
          <w:rFonts w:ascii="Times New Roman" w:eastAsia="Times New Roman" w:hAnsi="Times New Roman" w:cs="Times New Roman"/>
        </w:rPr>
      </w:pPr>
      <w:r w:rsidRPr="00C867DF">
        <w:rPr>
          <w:rFonts w:ascii="Times New Roman" w:eastAsia="Times New Roman" w:hAnsi="Times New Roman" w:cs="Times New Roman"/>
        </w:rPr>
        <w:t>с мылом, вытирать ее развернутым полотенцем, вербализируя игровые действия;</w:t>
      </w:r>
    </w:p>
    <w:p w14:paraId="11EF86BE" w14:textId="77777777" w:rsidR="000C31A5" w:rsidRPr="00C867DF" w:rsidRDefault="000C31A5" w:rsidP="000C31A5">
      <w:pPr>
        <w:spacing w:line="17" w:lineRule="exact"/>
        <w:rPr>
          <w:rFonts w:ascii="Times New Roman" w:eastAsia="Times New Roman" w:hAnsi="Times New Roman" w:cs="Times New Roman"/>
        </w:rPr>
      </w:pPr>
    </w:p>
    <w:p w14:paraId="2D10DBB3" w14:textId="14419EE1" w:rsidR="000C31A5" w:rsidRPr="00C867DF" w:rsidRDefault="000C31A5" w:rsidP="000C31A5">
      <w:pPr>
        <w:spacing w:line="234"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воспитывать доброжелательное отношение друг к другу при выполнении процессов самообслуживания;</w:t>
      </w:r>
    </w:p>
    <w:p w14:paraId="7AC93019" w14:textId="77777777" w:rsidR="000C31A5" w:rsidRPr="00C867DF" w:rsidRDefault="000C31A5" w:rsidP="000C31A5">
      <w:pPr>
        <w:spacing w:line="15" w:lineRule="exact"/>
        <w:rPr>
          <w:rFonts w:ascii="Times New Roman" w:eastAsia="Times New Roman" w:hAnsi="Times New Roman" w:cs="Times New Roman"/>
        </w:rPr>
      </w:pPr>
    </w:p>
    <w:p w14:paraId="2E7A836C" w14:textId="5881D84A" w:rsidR="000C31A5" w:rsidRPr="00C867DF" w:rsidRDefault="000C31A5" w:rsidP="00044EF1">
      <w:pPr>
        <w:spacing w:line="236"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воспитывать взаимопомощь в процессе самообслуживания (причесывание, раздевание и одевание), умение благодарить друг друга за помощь.</w:t>
      </w:r>
    </w:p>
    <w:p w14:paraId="6E16D5E5" w14:textId="08536E1F" w:rsidR="000C31A5" w:rsidRPr="00C867DF" w:rsidRDefault="000C31A5" w:rsidP="00044EF1">
      <w:pPr>
        <w:spacing w:line="0" w:lineRule="atLeast"/>
        <w:jc w:val="center"/>
        <w:rPr>
          <w:rFonts w:ascii="Times New Roman" w:eastAsia="Arial" w:hAnsi="Times New Roman" w:cs="Times New Roman"/>
        </w:rPr>
      </w:pPr>
      <w:r w:rsidRPr="00C867DF">
        <w:rPr>
          <w:rFonts w:ascii="Times New Roman" w:eastAsia="Arial" w:hAnsi="Times New Roman" w:cs="Times New Roman"/>
        </w:rPr>
        <w:t>Основное содержание</w:t>
      </w:r>
    </w:p>
    <w:p w14:paraId="7D18B16B" w14:textId="2B2840C7" w:rsidR="000C31A5" w:rsidRPr="00C867DF" w:rsidRDefault="000C31A5" w:rsidP="000C31A5">
      <w:pPr>
        <w:spacing w:line="238" w:lineRule="auto"/>
        <w:ind w:left="1" w:firstLine="566"/>
        <w:rPr>
          <w:rFonts w:ascii="Times New Roman" w:eastAsia="Times New Roman" w:hAnsi="Times New Roman" w:cs="Times New Roman"/>
        </w:rPr>
      </w:pPr>
      <w:r w:rsidRPr="00C867DF">
        <w:rPr>
          <w:rFonts w:ascii="Times New Roman" w:eastAsia="Times New Roman" w:hAnsi="Times New Roman" w:cs="Times New Roman"/>
        </w:rPr>
        <w:lastRenderedPageBreak/>
        <w:t>Содержание и формы коррекционно-развивающей работы, примерный перечень обучающих игровых ситуаций, игр и игровых упражнений, направленных на формирование навыков самообслуживания и элементарных трудовых навыков на первой ступени во многом совпадают с направлениями деятельности, указанными в образовательной области «Физическое развитие» (раздел «Представления о здоровом образе жизни и гигиене»). Поэтому в данном разделе отражены только программные требования, касающиеся выполнения трудовых поручений детьми и ознакомления их с трудом взрослых.</w:t>
      </w:r>
    </w:p>
    <w:p w14:paraId="375B4032" w14:textId="77777777" w:rsidR="000C31A5" w:rsidRPr="00C867DF" w:rsidRDefault="000C31A5" w:rsidP="000C31A5">
      <w:pPr>
        <w:spacing w:line="24" w:lineRule="exact"/>
        <w:rPr>
          <w:rFonts w:ascii="Times New Roman" w:eastAsia="Times New Roman" w:hAnsi="Times New Roman" w:cs="Times New Roman"/>
        </w:rPr>
      </w:pPr>
    </w:p>
    <w:p w14:paraId="7B1822B6" w14:textId="09BAE7EB" w:rsidR="000C31A5" w:rsidRPr="00C867DF" w:rsidRDefault="000C31A5" w:rsidP="00F34EE6">
      <w:pPr>
        <w:spacing w:line="238" w:lineRule="auto"/>
        <w:ind w:left="1" w:firstLine="566"/>
        <w:rPr>
          <w:rFonts w:ascii="Times New Roman" w:eastAsia="Times New Roman" w:hAnsi="Times New Roman" w:cs="Times New Roman"/>
          <w:i/>
        </w:rPr>
      </w:pPr>
      <w:r w:rsidRPr="00C867DF">
        <w:rPr>
          <w:rFonts w:ascii="Times New Roman" w:eastAsia="Times New Roman" w:hAnsi="Times New Roman" w:cs="Times New Roman"/>
          <w:b/>
        </w:rPr>
        <w:t xml:space="preserve">Формирование представлений о труде взрослых. </w:t>
      </w:r>
      <w:r w:rsidRPr="00C867DF">
        <w:rPr>
          <w:rFonts w:ascii="Times New Roman" w:eastAsia="Times New Roman" w:hAnsi="Times New Roman" w:cs="Times New Roman"/>
        </w:rPr>
        <w:t>Наблюдение за</w:t>
      </w:r>
      <w:r w:rsidRPr="00C867DF">
        <w:rPr>
          <w:rFonts w:ascii="Times New Roman" w:eastAsia="Times New Roman" w:hAnsi="Times New Roman" w:cs="Times New Roman"/>
          <w:b/>
        </w:rPr>
        <w:t xml:space="preserve"> </w:t>
      </w:r>
      <w:r w:rsidRPr="00C867DF">
        <w:rPr>
          <w:rFonts w:ascii="Times New Roman" w:eastAsia="Times New Roman" w:hAnsi="Times New Roman" w:cs="Times New Roman"/>
        </w:rPr>
        <w:t>трудом взрослых (помощника воспитателя, дворника), обращая внимание детей на то, как и что делает взрослый, для чего он выполняет те или иные трудовые действия. Обучение детей умениям узнавать, показывать и называть некоторые трудовые действия помощника воспитателя и дворника</w:t>
      </w:r>
      <w:r w:rsidR="00F34EE6" w:rsidRPr="00C867DF">
        <w:rPr>
          <w:rFonts w:ascii="Times New Roman" w:eastAsia="Times New Roman" w:hAnsi="Times New Roman" w:cs="Times New Roman"/>
          <w:i/>
        </w:rPr>
        <w:t xml:space="preserve"> (интеграция</w:t>
      </w:r>
      <w:r w:rsidRPr="00C867DF">
        <w:rPr>
          <w:rFonts w:ascii="Times New Roman" w:eastAsia="Times New Roman" w:hAnsi="Times New Roman" w:cs="Times New Roman"/>
          <w:i/>
        </w:rPr>
        <w:t xml:space="preserve"> с разделом «Представления о мире людей и рукотворных материалах»).</w:t>
      </w:r>
    </w:p>
    <w:p w14:paraId="67F888B7" w14:textId="77777777" w:rsidR="000C31A5" w:rsidRPr="00C867DF" w:rsidRDefault="000C31A5" w:rsidP="000C31A5">
      <w:pPr>
        <w:spacing w:line="15" w:lineRule="exact"/>
        <w:rPr>
          <w:rFonts w:ascii="Times New Roman" w:eastAsia="Times New Roman" w:hAnsi="Times New Roman" w:cs="Times New Roman"/>
        </w:rPr>
      </w:pPr>
    </w:p>
    <w:p w14:paraId="07F7BD56" w14:textId="183DA98B" w:rsidR="000C31A5" w:rsidRPr="00C867DF" w:rsidRDefault="000C31A5" w:rsidP="00F34EE6">
      <w:pPr>
        <w:spacing w:line="237" w:lineRule="auto"/>
        <w:ind w:left="1" w:firstLine="566"/>
        <w:rPr>
          <w:rFonts w:ascii="Times New Roman" w:eastAsia="Times New Roman" w:hAnsi="Times New Roman" w:cs="Times New Roman"/>
          <w:i/>
        </w:rPr>
      </w:pPr>
      <w:r w:rsidRPr="00C867DF">
        <w:rPr>
          <w:rFonts w:ascii="Times New Roman" w:eastAsia="Times New Roman" w:hAnsi="Times New Roman" w:cs="Times New Roman"/>
        </w:rPr>
        <w:t xml:space="preserve">Наблюдение за трудом помощника воспитателя по уборке групповой комнаты. Рассматривание и называние предметов, необходимых для уборки. Элементарные беседы с детьми о значимости чистоты в помещении, ее поддержании и о роли помощника воспитателя в этом процессе </w:t>
      </w:r>
      <w:r w:rsidRPr="00C867DF">
        <w:rPr>
          <w:rFonts w:ascii="Times New Roman" w:eastAsia="Times New Roman" w:hAnsi="Times New Roman" w:cs="Times New Roman"/>
          <w:i/>
        </w:rPr>
        <w:t>(интегра-ция с разделом «Представления о мире людей и рукотворных материалах»</w:t>
      </w:r>
      <w:r w:rsidR="00F34EE6" w:rsidRPr="00C867DF">
        <w:rPr>
          <w:rFonts w:ascii="Times New Roman" w:eastAsia="Times New Roman" w:hAnsi="Times New Roman" w:cs="Times New Roman"/>
          <w:i/>
        </w:rPr>
        <w:t xml:space="preserve"> </w:t>
      </w:r>
      <w:r w:rsidRPr="00C867DF">
        <w:rPr>
          <w:rFonts w:ascii="Times New Roman" w:eastAsia="Times New Roman" w:hAnsi="Times New Roman" w:cs="Times New Roman"/>
          <w:i/>
        </w:rPr>
        <w:t>образовательной областью «Физическое развитие» — раздел «Представления о здоровом образе жизни и гигиене»).</w:t>
      </w:r>
    </w:p>
    <w:p w14:paraId="46272E69" w14:textId="77777777" w:rsidR="000C31A5" w:rsidRPr="00C867DF" w:rsidRDefault="000C31A5" w:rsidP="000C31A5">
      <w:pPr>
        <w:spacing w:line="15" w:lineRule="exact"/>
        <w:rPr>
          <w:rFonts w:ascii="Times New Roman" w:eastAsia="Times New Roman" w:hAnsi="Times New Roman" w:cs="Times New Roman"/>
          <w:i/>
        </w:rPr>
      </w:pPr>
    </w:p>
    <w:p w14:paraId="0984DB5C" w14:textId="5BC134E0" w:rsidR="000C31A5" w:rsidRPr="00C867DF" w:rsidRDefault="000C31A5" w:rsidP="00F34EE6">
      <w:pPr>
        <w:spacing w:line="236" w:lineRule="auto"/>
        <w:ind w:left="1" w:firstLine="566"/>
        <w:rPr>
          <w:rFonts w:ascii="Times New Roman" w:eastAsia="Times New Roman" w:hAnsi="Times New Roman" w:cs="Times New Roman"/>
          <w:i/>
        </w:rPr>
      </w:pPr>
      <w:r w:rsidRPr="00C867DF">
        <w:rPr>
          <w:rFonts w:ascii="Times New Roman" w:eastAsia="Times New Roman" w:hAnsi="Times New Roman" w:cs="Times New Roman"/>
        </w:rPr>
        <w:t xml:space="preserve">Мини-экскурсия в медицинский кабинет, наблюдение за трудом медсестры, беседа о значимости работы медсестры для поддержания здоровья детей </w:t>
      </w:r>
      <w:r w:rsidRPr="00C867DF">
        <w:rPr>
          <w:rFonts w:ascii="Times New Roman" w:eastAsia="Times New Roman" w:hAnsi="Times New Roman" w:cs="Times New Roman"/>
          <w:i/>
        </w:rPr>
        <w:t>(интеграция с образовательной областью</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«Физическое развитие»</w:t>
      </w:r>
      <w:r w:rsidR="00F34EE6" w:rsidRPr="00C867DF">
        <w:rPr>
          <w:rFonts w:ascii="Times New Roman" w:eastAsia="Times New Roman" w:hAnsi="Times New Roman" w:cs="Times New Roman"/>
          <w:i/>
        </w:rPr>
        <w:t xml:space="preserve"> </w:t>
      </w:r>
      <w:r w:rsidRPr="00C867DF">
        <w:rPr>
          <w:rFonts w:ascii="Times New Roman" w:eastAsia="Times New Roman" w:hAnsi="Times New Roman" w:cs="Times New Roman"/>
          <w:i/>
        </w:rPr>
        <w:t>— раздел «Представления о здоровом образе жизни и гигиене»).</w:t>
      </w:r>
    </w:p>
    <w:p w14:paraId="48E005AE" w14:textId="77777777" w:rsidR="000C31A5" w:rsidRPr="00C867DF" w:rsidRDefault="000C31A5" w:rsidP="000C31A5">
      <w:pPr>
        <w:spacing w:line="1" w:lineRule="exact"/>
        <w:rPr>
          <w:rFonts w:ascii="Times New Roman" w:eastAsia="Times New Roman" w:hAnsi="Times New Roman" w:cs="Times New Roman"/>
          <w:i/>
        </w:rPr>
      </w:pPr>
    </w:p>
    <w:p w14:paraId="5B20092C" w14:textId="77777777" w:rsidR="00F34EE6" w:rsidRPr="00C867DF" w:rsidRDefault="000C31A5" w:rsidP="000C31A5">
      <w:pPr>
        <w:spacing w:line="0" w:lineRule="atLeast"/>
        <w:ind w:left="561"/>
        <w:rPr>
          <w:rFonts w:ascii="Times New Roman" w:eastAsia="Times New Roman" w:hAnsi="Times New Roman" w:cs="Times New Roman"/>
          <w:b/>
        </w:rPr>
      </w:pPr>
      <w:r w:rsidRPr="00C867DF">
        <w:rPr>
          <w:rFonts w:ascii="Times New Roman" w:eastAsia="Times New Roman" w:hAnsi="Times New Roman" w:cs="Times New Roman"/>
          <w:b/>
        </w:rPr>
        <w:t xml:space="preserve">Выполнение трудовых поручений. </w:t>
      </w:r>
    </w:p>
    <w:p w14:paraId="50AD2643" w14:textId="3469D5FB" w:rsidR="000C31A5" w:rsidRPr="00C867DF" w:rsidRDefault="000C31A5" w:rsidP="00F34EE6">
      <w:pPr>
        <w:spacing w:line="0" w:lineRule="atLeast"/>
        <w:rPr>
          <w:rFonts w:ascii="Times New Roman" w:eastAsia="Times New Roman" w:hAnsi="Times New Roman" w:cs="Times New Roman"/>
        </w:rPr>
      </w:pPr>
      <w:r w:rsidRPr="00C867DF">
        <w:rPr>
          <w:rFonts w:ascii="Times New Roman" w:eastAsia="Times New Roman" w:hAnsi="Times New Roman" w:cs="Times New Roman"/>
        </w:rPr>
        <w:t>Совместная деятельность с детьми по поддержанию порядка в групповой комнате: обучение умениям приносить нужную вещь, собирать разбросанные игрушки, класть их на место, складывать в коробку кубики, ставить в «гараж» машины, а книги на полку.</w:t>
      </w:r>
    </w:p>
    <w:p w14:paraId="1DA1BBD9" w14:textId="77777777" w:rsidR="000C31A5" w:rsidRPr="00C867DF" w:rsidRDefault="000C31A5" w:rsidP="000C31A5">
      <w:pPr>
        <w:spacing w:line="14" w:lineRule="exact"/>
        <w:rPr>
          <w:rFonts w:ascii="Times New Roman" w:eastAsia="Times New Roman" w:hAnsi="Times New Roman" w:cs="Times New Roman"/>
          <w:i/>
        </w:rPr>
      </w:pPr>
    </w:p>
    <w:p w14:paraId="60B02FB3" w14:textId="5D2EBCEF" w:rsidR="000C31A5" w:rsidRPr="00C867DF" w:rsidRDefault="000C31A5" w:rsidP="000C31A5">
      <w:pPr>
        <w:spacing w:line="221" w:lineRule="auto"/>
        <w:ind w:left="1" w:right="20" w:firstLine="566"/>
        <w:rPr>
          <w:rFonts w:ascii="Times New Roman" w:eastAsia="Times New Roman" w:hAnsi="Times New Roman" w:cs="Times New Roman"/>
          <w:vertAlign w:val="superscript"/>
        </w:rPr>
      </w:pPr>
      <w:r w:rsidRPr="00C867DF">
        <w:rPr>
          <w:rFonts w:ascii="Times New Roman" w:eastAsia="Times New Roman" w:hAnsi="Times New Roman" w:cs="Times New Roman"/>
        </w:rPr>
        <w:t>Упражнения на формирование навыков самостоятельного обращения с детской мебелью: переносить, ставить стульчики, садиться за стол на детский стульчик и т. п.</w:t>
      </w:r>
    </w:p>
    <w:p w14:paraId="6222C4E3" w14:textId="77777777" w:rsidR="000C31A5" w:rsidRPr="00C867DF" w:rsidRDefault="000C31A5" w:rsidP="000C31A5">
      <w:pPr>
        <w:spacing w:line="3" w:lineRule="exact"/>
        <w:rPr>
          <w:rFonts w:ascii="Times New Roman" w:eastAsia="Times New Roman" w:hAnsi="Times New Roman" w:cs="Times New Roman"/>
          <w:i/>
        </w:rPr>
      </w:pPr>
    </w:p>
    <w:p w14:paraId="6AE810A7" w14:textId="651307F8" w:rsidR="000C31A5" w:rsidRPr="00C867DF" w:rsidRDefault="000C31A5" w:rsidP="000C31A5">
      <w:pPr>
        <w:spacing w:line="231"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Педагогические ситуации, направленные на воспитание у детей умений поддерживать порядок в групповой комнате.</w:t>
      </w:r>
    </w:p>
    <w:p w14:paraId="63D3CEDA" w14:textId="77777777" w:rsidR="000C31A5" w:rsidRPr="00C867DF" w:rsidRDefault="000C31A5" w:rsidP="000C31A5">
      <w:pPr>
        <w:spacing w:line="13" w:lineRule="exact"/>
        <w:rPr>
          <w:rFonts w:ascii="Times New Roman" w:eastAsia="Times New Roman" w:hAnsi="Times New Roman" w:cs="Times New Roman"/>
          <w:i/>
        </w:rPr>
      </w:pPr>
    </w:p>
    <w:p w14:paraId="4FB36885" w14:textId="2625AB8F" w:rsidR="000C31A5" w:rsidRPr="00C867DF" w:rsidRDefault="000C31A5" w:rsidP="000C31A5">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Выполнение вместе со взрослым посильных действий по уходу за растениями и животными: поддерживать лейку и наклонять ее при поливе растений, наливать воду в мисочки, обтирать листья широколиственных растений, вместе со взрослыми кормить рыбок и т. п.</w:t>
      </w:r>
    </w:p>
    <w:p w14:paraId="30BDA2AA" w14:textId="77777777" w:rsidR="000C31A5" w:rsidRPr="00C867DF" w:rsidRDefault="000C31A5" w:rsidP="000C31A5">
      <w:pPr>
        <w:spacing w:line="17" w:lineRule="exact"/>
        <w:rPr>
          <w:rFonts w:ascii="Times New Roman" w:eastAsia="Times New Roman" w:hAnsi="Times New Roman" w:cs="Times New Roman"/>
          <w:i/>
        </w:rPr>
      </w:pPr>
    </w:p>
    <w:p w14:paraId="76162042" w14:textId="6A44216A" w:rsidR="000C31A5" w:rsidRPr="00C867DF" w:rsidRDefault="000C31A5" w:rsidP="000C31A5">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Организация в игровой форме посильного участия (вместе со взрослыми) в уборке участка детского сада: собирать опавшие листья, уносить их на носилках в мусорную корзину, сгребать снег, посыпать дорожки песком и т. п.</w:t>
      </w:r>
    </w:p>
    <w:p w14:paraId="49E06F46" w14:textId="77777777" w:rsidR="000C31A5" w:rsidRPr="00C867DF" w:rsidRDefault="000C31A5" w:rsidP="000C31A5">
      <w:pPr>
        <w:spacing w:line="1" w:lineRule="exact"/>
        <w:rPr>
          <w:rFonts w:ascii="Times New Roman" w:eastAsia="Times New Roman" w:hAnsi="Times New Roman" w:cs="Times New Roman"/>
          <w:i/>
        </w:rPr>
      </w:pPr>
    </w:p>
    <w:p w14:paraId="309257EE" w14:textId="2AA8FAEB" w:rsidR="000C31A5" w:rsidRPr="00C867DF" w:rsidRDefault="000C31A5" w:rsidP="00041C6B">
      <w:pPr>
        <w:spacing w:line="0" w:lineRule="atLeast"/>
        <w:rPr>
          <w:rFonts w:ascii="Times New Roman" w:eastAsia="Times New Roman" w:hAnsi="Times New Roman" w:cs="Times New Roman"/>
        </w:rPr>
      </w:pPr>
      <w:r w:rsidRPr="00C867DF">
        <w:rPr>
          <w:rFonts w:ascii="Times New Roman" w:eastAsia="Times New Roman" w:hAnsi="Times New Roman" w:cs="Times New Roman"/>
        </w:rPr>
        <w:t>Сервировка стола (вместе со взрослыми) к завтраку, обеду, полднику</w:t>
      </w:r>
      <w:r w:rsidR="00041C6B" w:rsidRPr="00C867DF">
        <w:rPr>
          <w:rFonts w:ascii="Times New Roman" w:eastAsia="Times New Roman" w:hAnsi="Times New Roman" w:cs="Times New Roman"/>
        </w:rPr>
        <w:t xml:space="preserve">, </w:t>
      </w:r>
      <w:r w:rsidRPr="00C867DF">
        <w:rPr>
          <w:rFonts w:ascii="Times New Roman" w:eastAsia="Times New Roman" w:hAnsi="Times New Roman" w:cs="Times New Roman"/>
        </w:rPr>
        <w:t xml:space="preserve">ужину: умение ставить на стол чашки, салфетницы, раскладывать салфетки. Обучение детей убирать со стола: уносить по одному прибору в мойку, убрать салфетницу и т. п. </w:t>
      </w:r>
      <w:r w:rsidRPr="00C867DF">
        <w:rPr>
          <w:rFonts w:ascii="Times New Roman" w:eastAsia="Times New Roman" w:hAnsi="Times New Roman" w:cs="Times New Roman"/>
          <w:i/>
        </w:rPr>
        <w:t>(интеграция с разделом</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«Представления</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о мире людей и рукотворных материалах» и образовательной областью «Физическое развитие» — раздел «Представления о здоровом образе жизни и гигиене»).</w:t>
      </w:r>
    </w:p>
    <w:p w14:paraId="79440260" w14:textId="77777777" w:rsidR="000C31A5" w:rsidRPr="00C867DF" w:rsidRDefault="000C31A5" w:rsidP="000C31A5">
      <w:pPr>
        <w:spacing w:line="16" w:lineRule="exact"/>
        <w:rPr>
          <w:rFonts w:ascii="Times New Roman" w:eastAsia="Times New Roman" w:hAnsi="Times New Roman" w:cs="Times New Roman"/>
        </w:rPr>
      </w:pPr>
    </w:p>
    <w:p w14:paraId="5359A413" w14:textId="77777777" w:rsidR="007B77DE" w:rsidRPr="00C867DF" w:rsidRDefault="0051004D" w:rsidP="007B77DE">
      <w:pPr>
        <w:ind w:left="200"/>
        <w:jc w:val="center"/>
        <w:rPr>
          <w:rFonts w:ascii="Times New Roman" w:hAnsi="Times New Roman" w:cs="Times New Roman"/>
          <w:b/>
          <w:bCs/>
          <w:u w:val="single"/>
        </w:rPr>
      </w:pPr>
      <w:r w:rsidRPr="00C867DF">
        <w:rPr>
          <w:rFonts w:ascii="Times New Roman" w:hAnsi="Times New Roman" w:cs="Times New Roman"/>
          <w:b/>
          <w:bCs/>
          <w:u w:val="single"/>
        </w:rPr>
        <w:t xml:space="preserve">Основное содержание образовательной деятельности с детьми </w:t>
      </w:r>
    </w:p>
    <w:p w14:paraId="2F5B118A" w14:textId="56213777" w:rsidR="0051004D" w:rsidRPr="00C867DF" w:rsidRDefault="0051004D" w:rsidP="007B77DE">
      <w:pPr>
        <w:ind w:left="200"/>
        <w:jc w:val="center"/>
        <w:rPr>
          <w:rFonts w:ascii="Times New Roman" w:hAnsi="Times New Roman" w:cs="Times New Roman"/>
        </w:rPr>
      </w:pPr>
      <w:r w:rsidRPr="00C867DF">
        <w:rPr>
          <w:rFonts w:ascii="Times New Roman" w:hAnsi="Times New Roman" w:cs="Times New Roman"/>
          <w:b/>
          <w:bCs/>
          <w:u w:val="single"/>
        </w:rPr>
        <w:t>среднего дошкольного возраста.</w:t>
      </w:r>
    </w:p>
    <w:p w14:paraId="53BC9EDE"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14:paraId="06278C49"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игра;</w:t>
      </w:r>
    </w:p>
    <w:p w14:paraId="363D73A2"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представления о мире людей и рукотворных материалах;</w:t>
      </w:r>
    </w:p>
    <w:p w14:paraId="6E89E0A5"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безопасное поведение в быту, социуме, природе;</w:t>
      </w:r>
    </w:p>
    <w:p w14:paraId="3A7C0F21"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труд.</w:t>
      </w:r>
    </w:p>
    <w:p w14:paraId="445D4220"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Содержание образовательной области "Социально-коммуникативное развитие" направлено на совершенствование и обогащение навыков игровой деятельности обучающихся с ТНР, дальнейшее приобщение их к элементарным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ТНР на протяжении их пребывания в дошкольной организации стимулирует, прежде всего, речевую активность.</w:t>
      </w:r>
    </w:p>
    <w:p w14:paraId="48BE96FF"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lastRenderedPageBreak/>
        <w:t>Объектом особого внимания педагогических работников, работающих с детьми (учителей-логопедов, воспитателей, музыкальных руководителей) становится уточнение и совершенствование использования детьми с нарушением речи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w:t>
      </w:r>
    </w:p>
    <w:p w14:paraId="52B39884"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Принцип коррекционной направленности реализуется в подборе доступного детям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нарушениями речи. Основное внимание педагогических работников в различных образовательных ситуациях обращается на обучение обучающихся с ТНР использованию, прежде всего, вербальных (в сочетании с невербальными) средств общения в процессе игры, организованной деятельности, в режимные моменты.</w:t>
      </w:r>
    </w:p>
    <w:p w14:paraId="4EEEDEA9"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Педагогические работники создают образовательные ситуации, направленные на стимулирование у обучающихся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речевой деятельности, по накоплению детьми словарного запаса.</w:t>
      </w:r>
    </w:p>
    <w:p w14:paraId="3CE0EA03"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Игра как основная часть образовательной области "Социально-коммуникативное развитие" включается в совместную образовательную деятельность педагогических работников и обучающихся в процессе овладения всеми образовательными областями, в групповые и индивидуальные логопедические занятия. В игре возникают партнерские отношения, поэтому социальная сфера "ребенок среди сверстников" становится предметом особого внимания педагогических работников. Взаимодействие педагогического работника с детьми с ТНР строится с учетом интересов каждого ребенка и детского сообщества в целом.</w:t>
      </w:r>
    </w:p>
    <w:p w14:paraId="1B7E4F28"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Для формирования коммуникативных способностей обучающихся среднего дошкольного возраста с ТНР учителю-логопеду (вместе с воспитателями) важно определить, насколько та или иная предметно-игровая ситуация будет стимулировать доступные им средства общения (вербальные и невербальные).</w:t>
      </w:r>
    </w:p>
    <w:p w14:paraId="57AF71BE" w14:textId="1040B3A8" w:rsidR="0051004D" w:rsidRPr="00C867DF" w:rsidRDefault="0051004D" w:rsidP="004E0826">
      <w:pPr>
        <w:ind w:left="200"/>
        <w:rPr>
          <w:rFonts w:ascii="Times New Roman" w:hAnsi="Times New Roman" w:cs="Times New Roman"/>
        </w:rPr>
      </w:pPr>
      <w:r w:rsidRPr="00C867DF">
        <w:rPr>
          <w:rFonts w:ascii="Times New Roman" w:hAnsi="Times New Roman" w:cs="Times New Roman"/>
        </w:rPr>
        <w:t>В образовательной процесс в области "Социально-коммуникативное развитие" желательно вовлекать родителей (законных представителей) обучающихся, а также всех остальных специалистов, работающих с детьми с тяжелыми нарушениями речи.</w:t>
      </w:r>
    </w:p>
    <w:p w14:paraId="200C1895" w14:textId="77777777" w:rsidR="00921F18" w:rsidRPr="00C867DF" w:rsidRDefault="00921F18" w:rsidP="00921F18">
      <w:pPr>
        <w:pStyle w:val="2"/>
        <w:spacing w:before="1"/>
        <w:ind w:left="374" w:right="132" w:firstLine="566"/>
        <w:rPr>
          <w:sz w:val="24"/>
          <w:szCs w:val="24"/>
        </w:rPr>
      </w:pPr>
      <w:r w:rsidRPr="00C867DF">
        <w:rPr>
          <w:sz w:val="24"/>
          <w:szCs w:val="24"/>
        </w:rPr>
        <w:t>Содержание</w:t>
      </w:r>
      <w:r w:rsidRPr="00C867DF">
        <w:rPr>
          <w:spacing w:val="1"/>
          <w:sz w:val="24"/>
          <w:szCs w:val="24"/>
        </w:rPr>
        <w:t xml:space="preserve"> </w:t>
      </w:r>
      <w:r w:rsidRPr="00C867DF">
        <w:rPr>
          <w:sz w:val="24"/>
          <w:szCs w:val="24"/>
        </w:rPr>
        <w:t>образовательной</w:t>
      </w:r>
      <w:r w:rsidRPr="00C867DF">
        <w:rPr>
          <w:spacing w:val="1"/>
          <w:sz w:val="24"/>
          <w:szCs w:val="24"/>
        </w:rPr>
        <w:t xml:space="preserve"> </w:t>
      </w:r>
      <w:r w:rsidRPr="00C867DF">
        <w:rPr>
          <w:sz w:val="24"/>
          <w:szCs w:val="24"/>
        </w:rPr>
        <w:t>области</w:t>
      </w:r>
      <w:r w:rsidRPr="00C867DF">
        <w:rPr>
          <w:spacing w:val="1"/>
          <w:sz w:val="24"/>
          <w:szCs w:val="24"/>
        </w:rPr>
        <w:t xml:space="preserve"> </w:t>
      </w:r>
      <w:r w:rsidRPr="00C867DF">
        <w:rPr>
          <w:sz w:val="24"/>
          <w:szCs w:val="24"/>
        </w:rPr>
        <w:t>«Социально-коммуникативное</w:t>
      </w:r>
      <w:r w:rsidRPr="00C867DF">
        <w:rPr>
          <w:spacing w:val="1"/>
          <w:sz w:val="24"/>
          <w:szCs w:val="24"/>
        </w:rPr>
        <w:t xml:space="preserve"> </w:t>
      </w:r>
      <w:r w:rsidRPr="00C867DF">
        <w:rPr>
          <w:sz w:val="24"/>
          <w:szCs w:val="24"/>
        </w:rPr>
        <w:t>развитие»</w:t>
      </w:r>
      <w:r w:rsidRPr="00C867DF">
        <w:rPr>
          <w:spacing w:val="-57"/>
          <w:sz w:val="24"/>
          <w:szCs w:val="24"/>
        </w:rPr>
        <w:t xml:space="preserve"> </w:t>
      </w:r>
      <w:r w:rsidRPr="00C867DF">
        <w:rPr>
          <w:sz w:val="24"/>
          <w:szCs w:val="24"/>
        </w:rPr>
        <w:t>направлено</w:t>
      </w:r>
      <w:r w:rsidRPr="00C867DF">
        <w:rPr>
          <w:spacing w:val="-3"/>
          <w:sz w:val="24"/>
          <w:szCs w:val="24"/>
        </w:rPr>
        <w:t xml:space="preserve"> </w:t>
      </w:r>
      <w:r w:rsidRPr="00C867DF">
        <w:rPr>
          <w:sz w:val="24"/>
          <w:szCs w:val="24"/>
        </w:rPr>
        <w:t>на:</w:t>
      </w:r>
    </w:p>
    <w:p w14:paraId="0B17BFC2" w14:textId="5AD05DC4" w:rsidR="00921F18" w:rsidRPr="00C867DF" w:rsidRDefault="00921F18" w:rsidP="0019050C">
      <w:pPr>
        <w:pStyle w:val="ab"/>
        <w:numPr>
          <w:ilvl w:val="0"/>
          <w:numId w:val="45"/>
        </w:numPr>
        <w:tabs>
          <w:tab w:val="left" w:pos="1085"/>
          <w:tab w:val="left" w:pos="1086"/>
        </w:tabs>
        <w:ind w:left="1085" w:hanging="287"/>
        <w:jc w:val="left"/>
        <w:rPr>
          <w:sz w:val="24"/>
        </w:rPr>
      </w:pPr>
      <w:r w:rsidRPr="00C867DF">
        <w:rPr>
          <w:noProof/>
          <w:lang w:eastAsia="ru-RU"/>
        </w:rPr>
        <mc:AlternateContent>
          <mc:Choice Requires="wps">
            <w:drawing>
              <wp:anchor distT="0" distB="0" distL="114300" distR="114300" simplePos="0" relativeHeight="251661312" behindDoc="0" locked="0" layoutInCell="1" allowOverlap="1" wp14:anchorId="7D46CBF9" wp14:editId="2425D7B1">
                <wp:simplePos x="0" y="0"/>
                <wp:positionH relativeFrom="page">
                  <wp:posOffset>6287770</wp:posOffset>
                </wp:positionH>
                <wp:positionV relativeFrom="paragraph">
                  <wp:posOffset>156210</wp:posOffset>
                </wp:positionV>
                <wp:extent cx="38100" cy="7620"/>
                <wp:effectExtent l="1270" t="0" r="0" b="254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B4CFB3E" id="Прямоугольник 10" o:spid="_x0000_s1026" style="position:absolute;margin-left:495.1pt;margin-top:12.3pt;width:3pt;height:.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" fillcolor="black" stroked="f">
                <w10:wrap anchorx="page"/>
              </v:rect>
            </w:pict>
          </mc:Fallback>
        </mc:AlternateContent>
      </w:r>
      <w:r w:rsidRPr="00C867DF">
        <w:rPr>
          <w:sz w:val="24"/>
        </w:rPr>
        <w:t>совершенствование</w:t>
      </w:r>
      <w:r w:rsidRPr="00C867DF">
        <w:rPr>
          <w:spacing w:val="-8"/>
          <w:sz w:val="24"/>
        </w:rPr>
        <w:t xml:space="preserve"> </w:t>
      </w:r>
      <w:r w:rsidRPr="00C867DF">
        <w:rPr>
          <w:sz w:val="24"/>
        </w:rPr>
        <w:t>и</w:t>
      </w:r>
      <w:r w:rsidRPr="00C867DF">
        <w:rPr>
          <w:spacing w:val="-4"/>
          <w:sz w:val="24"/>
        </w:rPr>
        <w:t xml:space="preserve"> </w:t>
      </w:r>
      <w:r w:rsidRPr="00C867DF">
        <w:rPr>
          <w:sz w:val="24"/>
        </w:rPr>
        <w:t>обогащение</w:t>
      </w:r>
      <w:r w:rsidRPr="00C867DF">
        <w:rPr>
          <w:spacing w:val="-8"/>
          <w:sz w:val="24"/>
        </w:rPr>
        <w:t xml:space="preserve"> </w:t>
      </w:r>
      <w:r w:rsidRPr="00C867DF">
        <w:rPr>
          <w:sz w:val="24"/>
        </w:rPr>
        <w:t>навыков</w:t>
      </w:r>
      <w:r w:rsidRPr="00C867DF">
        <w:rPr>
          <w:spacing w:val="-5"/>
          <w:sz w:val="24"/>
        </w:rPr>
        <w:t xml:space="preserve"> </w:t>
      </w:r>
      <w:r w:rsidRPr="00C867DF">
        <w:rPr>
          <w:sz w:val="24"/>
        </w:rPr>
        <w:t>игровой</w:t>
      </w:r>
      <w:r w:rsidRPr="00C867DF">
        <w:rPr>
          <w:spacing w:val="-4"/>
          <w:sz w:val="24"/>
        </w:rPr>
        <w:t xml:space="preserve"> </w:t>
      </w:r>
      <w:r w:rsidRPr="00C867DF">
        <w:rPr>
          <w:sz w:val="24"/>
        </w:rPr>
        <w:t>деятельности</w:t>
      </w:r>
      <w:r w:rsidRPr="00C867DF">
        <w:rPr>
          <w:spacing w:val="-3"/>
          <w:sz w:val="24"/>
        </w:rPr>
        <w:t xml:space="preserve"> </w:t>
      </w:r>
      <w:r w:rsidRPr="00C867DF">
        <w:rPr>
          <w:sz w:val="24"/>
        </w:rPr>
        <w:t>детей</w:t>
      </w:r>
      <w:r w:rsidRPr="00C867DF">
        <w:rPr>
          <w:spacing w:val="-4"/>
          <w:sz w:val="24"/>
        </w:rPr>
        <w:t xml:space="preserve"> </w:t>
      </w:r>
      <w:r w:rsidRPr="00C867DF">
        <w:rPr>
          <w:sz w:val="24"/>
        </w:rPr>
        <w:t>с</w:t>
      </w:r>
      <w:r w:rsidRPr="00C867DF">
        <w:rPr>
          <w:spacing w:val="-6"/>
          <w:sz w:val="24"/>
        </w:rPr>
        <w:t xml:space="preserve"> </w:t>
      </w:r>
      <w:r w:rsidRPr="00C867DF">
        <w:rPr>
          <w:sz w:val="24"/>
        </w:rPr>
        <w:t>ТНР,</w:t>
      </w:r>
    </w:p>
    <w:p w14:paraId="29242EB9" w14:textId="77777777" w:rsidR="00921F18" w:rsidRPr="00C867DF" w:rsidRDefault="00921F18" w:rsidP="0019050C">
      <w:pPr>
        <w:pStyle w:val="ab"/>
        <w:numPr>
          <w:ilvl w:val="0"/>
          <w:numId w:val="45"/>
        </w:numPr>
        <w:tabs>
          <w:tab w:val="left" w:pos="1085"/>
          <w:tab w:val="left" w:pos="1086"/>
        </w:tabs>
        <w:ind w:right="178" w:firstLine="566"/>
        <w:jc w:val="left"/>
        <w:rPr>
          <w:sz w:val="24"/>
        </w:rPr>
      </w:pPr>
      <w:r w:rsidRPr="00C867DF">
        <w:rPr>
          <w:sz w:val="24"/>
        </w:rPr>
        <w:t>приобщение</w:t>
      </w:r>
      <w:r w:rsidRPr="00C867DF">
        <w:rPr>
          <w:spacing w:val="11"/>
          <w:sz w:val="24"/>
        </w:rPr>
        <w:t xml:space="preserve"> </w:t>
      </w:r>
      <w:r w:rsidRPr="00C867DF">
        <w:rPr>
          <w:sz w:val="24"/>
        </w:rPr>
        <w:t>их</w:t>
      </w:r>
      <w:r w:rsidRPr="00C867DF">
        <w:rPr>
          <w:spacing w:val="9"/>
          <w:sz w:val="24"/>
        </w:rPr>
        <w:t xml:space="preserve"> </w:t>
      </w:r>
      <w:r w:rsidRPr="00C867DF">
        <w:rPr>
          <w:sz w:val="24"/>
        </w:rPr>
        <w:t>к</w:t>
      </w:r>
      <w:r w:rsidRPr="00C867DF">
        <w:rPr>
          <w:spacing w:val="14"/>
          <w:sz w:val="24"/>
        </w:rPr>
        <w:t xml:space="preserve"> </w:t>
      </w:r>
      <w:r w:rsidRPr="00C867DF">
        <w:rPr>
          <w:sz w:val="24"/>
        </w:rPr>
        <w:t>элементарным</w:t>
      </w:r>
      <w:r w:rsidRPr="00C867DF">
        <w:rPr>
          <w:spacing w:val="11"/>
          <w:sz w:val="24"/>
        </w:rPr>
        <w:t xml:space="preserve"> </w:t>
      </w:r>
      <w:r w:rsidRPr="00C867DF">
        <w:rPr>
          <w:sz w:val="24"/>
        </w:rPr>
        <w:t>общепринятым</w:t>
      </w:r>
      <w:r w:rsidRPr="00C867DF">
        <w:rPr>
          <w:spacing w:val="11"/>
          <w:sz w:val="24"/>
        </w:rPr>
        <w:t xml:space="preserve"> </w:t>
      </w:r>
      <w:r w:rsidRPr="00C867DF">
        <w:rPr>
          <w:sz w:val="24"/>
        </w:rPr>
        <w:t>нормам</w:t>
      </w:r>
      <w:r w:rsidRPr="00C867DF">
        <w:rPr>
          <w:spacing w:val="13"/>
          <w:sz w:val="24"/>
        </w:rPr>
        <w:t xml:space="preserve"> </w:t>
      </w:r>
      <w:r w:rsidRPr="00C867DF">
        <w:rPr>
          <w:sz w:val="24"/>
        </w:rPr>
        <w:t>и</w:t>
      </w:r>
      <w:r w:rsidRPr="00C867DF">
        <w:rPr>
          <w:spacing w:val="14"/>
          <w:sz w:val="24"/>
        </w:rPr>
        <w:t xml:space="preserve"> </w:t>
      </w:r>
      <w:r w:rsidRPr="00C867DF">
        <w:rPr>
          <w:sz w:val="24"/>
        </w:rPr>
        <w:t>правилам</w:t>
      </w:r>
      <w:r w:rsidRPr="00C867DF">
        <w:rPr>
          <w:spacing w:val="12"/>
          <w:sz w:val="24"/>
        </w:rPr>
        <w:t xml:space="preserve"> </w:t>
      </w:r>
      <w:r w:rsidRPr="00C867DF">
        <w:rPr>
          <w:sz w:val="24"/>
        </w:rPr>
        <w:t>взаимоотношения</w:t>
      </w:r>
      <w:r w:rsidRPr="00C867DF">
        <w:rPr>
          <w:spacing w:val="12"/>
          <w:sz w:val="24"/>
        </w:rPr>
        <w:t xml:space="preserve"> </w:t>
      </w:r>
      <w:r w:rsidRPr="00C867DF">
        <w:rPr>
          <w:sz w:val="24"/>
        </w:rPr>
        <w:t>со</w:t>
      </w:r>
      <w:r w:rsidRPr="00C867DF">
        <w:rPr>
          <w:spacing w:val="-57"/>
          <w:sz w:val="24"/>
        </w:rPr>
        <w:t xml:space="preserve"> </w:t>
      </w:r>
      <w:r w:rsidRPr="00C867DF">
        <w:rPr>
          <w:sz w:val="24"/>
        </w:rPr>
        <w:t>сверстниками и взрослыми, в том</w:t>
      </w:r>
      <w:r w:rsidRPr="00C867DF">
        <w:rPr>
          <w:spacing w:val="-1"/>
          <w:sz w:val="24"/>
        </w:rPr>
        <w:t xml:space="preserve"> </w:t>
      </w:r>
      <w:r w:rsidRPr="00C867DF">
        <w:rPr>
          <w:sz w:val="24"/>
        </w:rPr>
        <w:t>числе</w:t>
      </w:r>
      <w:r w:rsidRPr="00C867DF">
        <w:rPr>
          <w:spacing w:val="-1"/>
          <w:sz w:val="24"/>
        </w:rPr>
        <w:t xml:space="preserve"> </w:t>
      </w:r>
      <w:r w:rsidRPr="00C867DF">
        <w:rPr>
          <w:sz w:val="24"/>
        </w:rPr>
        <w:t>моральным,</w:t>
      </w:r>
    </w:p>
    <w:p w14:paraId="6C21405A" w14:textId="77777777" w:rsidR="00921F18" w:rsidRPr="00C867DF" w:rsidRDefault="00921F18" w:rsidP="0019050C">
      <w:pPr>
        <w:pStyle w:val="ab"/>
        <w:numPr>
          <w:ilvl w:val="0"/>
          <w:numId w:val="45"/>
        </w:numPr>
        <w:tabs>
          <w:tab w:val="left" w:pos="1085"/>
          <w:tab w:val="left" w:pos="1086"/>
        </w:tabs>
        <w:spacing w:line="272" w:lineRule="exact"/>
        <w:ind w:left="1085" w:hanging="287"/>
        <w:jc w:val="left"/>
        <w:rPr>
          <w:sz w:val="24"/>
        </w:rPr>
      </w:pPr>
      <w:r w:rsidRPr="00C867DF">
        <w:rPr>
          <w:sz w:val="24"/>
        </w:rPr>
        <w:t>обогащение</w:t>
      </w:r>
      <w:r w:rsidRPr="00C867DF">
        <w:rPr>
          <w:spacing w:val="-9"/>
          <w:sz w:val="24"/>
        </w:rPr>
        <w:t xml:space="preserve"> </w:t>
      </w:r>
      <w:r w:rsidRPr="00C867DF">
        <w:rPr>
          <w:sz w:val="24"/>
        </w:rPr>
        <w:t>первичных</w:t>
      </w:r>
      <w:r w:rsidRPr="00C867DF">
        <w:rPr>
          <w:spacing w:val="-5"/>
          <w:sz w:val="24"/>
        </w:rPr>
        <w:t xml:space="preserve"> </w:t>
      </w:r>
      <w:r w:rsidRPr="00C867DF">
        <w:rPr>
          <w:sz w:val="24"/>
        </w:rPr>
        <w:t>представлений</w:t>
      </w:r>
      <w:r w:rsidRPr="00C867DF">
        <w:rPr>
          <w:spacing w:val="-4"/>
          <w:sz w:val="24"/>
        </w:rPr>
        <w:t xml:space="preserve"> </w:t>
      </w:r>
      <w:r w:rsidRPr="00C867DF">
        <w:rPr>
          <w:sz w:val="24"/>
        </w:rPr>
        <w:t>о</w:t>
      </w:r>
      <w:r w:rsidRPr="00C867DF">
        <w:rPr>
          <w:spacing w:val="-5"/>
          <w:sz w:val="24"/>
        </w:rPr>
        <w:t xml:space="preserve"> </w:t>
      </w:r>
      <w:r w:rsidRPr="00C867DF">
        <w:rPr>
          <w:sz w:val="24"/>
        </w:rPr>
        <w:t>гендерной</w:t>
      </w:r>
      <w:r w:rsidRPr="00C867DF">
        <w:rPr>
          <w:spacing w:val="-4"/>
          <w:sz w:val="24"/>
        </w:rPr>
        <w:t xml:space="preserve"> </w:t>
      </w:r>
      <w:r w:rsidRPr="00C867DF">
        <w:rPr>
          <w:sz w:val="24"/>
        </w:rPr>
        <w:t>и</w:t>
      </w:r>
      <w:r w:rsidRPr="00C867DF">
        <w:rPr>
          <w:spacing w:val="-5"/>
          <w:sz w:val="24"/>
        </w:rPr>
        <w:t xml:space="preserve"> </w:t>
      </w:r>
      <w:r w:rsidRPr="00C867DF">
        <w:rPr>
          <w:sz w:val="24"/>
        </w:rPr>
        <w:t>семейной</w:t>
      </w:r>
      <w:r w:rsidRPr="00C867DF">
        <w:rPr>
          <w:spacing w:val="-6"/>
          <w:sz w:val="24"/>
        </w:rPr>
        <w:t xml:space="preserve"> </w:t>
      </w:r>
      <w:r w:rsidRPr="00C867DF">
        <w:rPr>
          <w:sz w:val="24"/>
        </w:rPr>
        <w:t>принадлежности.</w:t>
      </w:r>
    </w:p>
    <w:p w14:paraId="52AEB208" w14:textId="77777777" w:rsidR="00921F18" w:rsidRPr="00C867DF" w:rsidRDefault="00921F18" w:rsidP="00BF35D1">
      <w:pPr>
        <w:pStyle w:val="1"/>
        <w:tabs>
          <w:tab w:val="left" w:pos="1040"/>
        </w:tabs>
        <w:adjustRightInd/>
        <w:spacing w:before="0" w:after="0" w:line="275" w:lineRule="exact"/>
        <w:ind w:left="1039" w:firstLine="0"/>
        <w:jc w:val="left"/>
        <w:rPr>
          <w:color w:val="auto"/>
        </w:rPr>
      </w:pPr>
      <w:r w:rsidRPr="00C867DF">
        <w:rPr>
          <w:color w:val="auto"/>
        </w:rPr>
        <w:t>Игра</w:t>
      </w:r>
    </w:p>
    <w:p w14:paraId="12F0C822" w14:textId="77777777" w:rsidR="00921F18" w:rsidRPr="00C867DF" w:rsidRDefault="00921F18" w:rsidP="00921F18">
      <w:pPr>
        <w:pStyle w:val="a9"/>
        <w:spacing w:before="5"/>
        <w:ind w:left="233" w:right="130"/>
      </w:pPr>
      <w:r w:rsidRPr="00C867DF">
        <w:t>Игровая</w:t>
      </w:r>
      <w:r w:rsidRPr="00C867DF">
        <w:rPr>
          <w:spacing w:val="-10"/>
        </w:rPr>
        <w:t xml:space="preserve"> </w:t>
      </w:r>
      <w:r w:rsidRPr="00C867DF">
        <w:t>деятельность</w:t>
      </w:r>
      <w:r w:rsidRPr="00C867DF">
        <w:rPr>
          <w:spacing w:val="-3"/>
        </w:rPr>
        <w:t xml:space="preserve"> </w:t>
      </w:r>
      <w:r w:rsidRPr="00C867DF">
        <w:t>детей</w:t>
      </w:r>
      <w:r w:rsidRPr="00C867DF">
        <w:rPr>
          <w:spacing w:val="-6"/>
        </w:rPr>
        <w:t xml:space="preserve"> </w:t>
      </w:r>
      <w:r w:rsidRPr="00C867DF">
        <w:t>среднего</w:t>
      </w:r>
      <w:r w:rsidRPr="00C867DF">
        <w:rPr>
          <w:spacing w:val="-9"/>
        </w:rPr>
        <w:t xml:space="preserve"> </w:t>
      </w:r>
      <w:r w:rsidRPr="00C867DF">
        <w:t>дошкольного</w:t>
      </w:r>
      <w:r w:rsidRPr="00C867DF">
        <w:rPr>
          <w:spacing w:val="-8"/>
        </w:rPr>
        <w:t xml:space="preserve"> </w:t>
      </w:r>
      <w:r w:rsidRPr="00C867DF">
        <w:t>возраста,</w:t>
      </w:r>
      <w:r w:rsidRPr="00C867DF">
        <w:rPr>
          <w:spacing w:val="-10"/>
        </w:rPr>
        <w:t xml:space="preserve"> </w:t>
      </w:r>
      <w:r w:rsidRPr="00C867DF">
        <w:t>в</w:t>
      </w:r>
      <w:r w:rsidRPr="00C867DF">
        <w:rPr>
          <w:spacing w:val="-7"/>
        </w:rPr>
        <w:t xml:space="preserve"> </w:t>
      </w:r>
      <w:r w:rsidRPr="00C867DF">
        <w:t>том</w:t>
      </w:r>
      <w:r w:rsidRPr="00C867DF">
        <w:rPr>
          <w:spacing w:val="-7"/>
        </w:rPr>
        <w:t xml:space="preserve"> </w:t>
      </w:r>
      <w:r w:rsidRPr="00C867DF">
        <w:t>числе</w:t>
      </w:r>
      <w:r w:rsidRPr="00C867DF">
        <w:rPr>
          <w:spacing w:val="-9"/>
        </w:rPr>
        <w:t xml:space="preserve"> </w:t>
      </w:r>
      <w:r w:rsidRPr="00C867DF">
        <w:t>и</w:t>
      </w:r>
      <w:r w:rsidRPr="00C867DF">
        <w:rPr>
          <w:spacing w:val="-5"/>
        </w:rPr>
        <w:t xml:space="preserve"> </w:t>
      </w:r>
      <w:r w:rsidRPr="00C867DF">
        <w:t>детей</w:t>
      </w:r>
      <w:r w:rsidRPr="00C867DF">
        <w:rPr>
          <w:spacing w:val="-6"/>
        </w:rPr>
        <w:t xml:space="preserve"> </w:t>
      </w:r>
      <w:r w:rsidRPr="00C867DF">
        <w:t>с</w:t>
      </w:r>
      <w:r w:rsidRPr="00C867DF">
        <w:rPr>
          <w:spacing w:val="-10"/>
        </w:rPr>
        <w:t xml:space="preserve"> </w:t>
      </w:r>
      <w:r w:rsidRPr="00C867DF">
        <w:t>ТНР,</w:t>
      </w:r>
      <w:r w:rsidRPr="00C867DF">
        <w:rPr>
          <w:spacing w:val="-6"/>
        </w:rPr>
        <w:t xml:space="preserve"> </w:t>
      </w:r>
      <w:r w:rsidRPr="00C867DF">
        <w:t>имеет</w:t>
      </w:r>
      <w:r w:rsidRPr="00C867DF">
        <w:rPr>
          <w:spacing w:val="-58"/>
        </w:rPr>
        <w:t xml:space="preserve"> </w:t>
      </w:r>
      <w:r w:rsidRPr="00C867DF">
        <w:t>огромное</w:t>
      </w:r>
      <w:r w:rsidRPr="00C867DF">
        <w:rPr>
          <w:spacing w:val="1"/>
        </w:rPr>
        <w:t xml:space="preserve"> </w:t>
      </w:r>
      <w:r w:rsidRPr="00C867DF">
        <w:t>значение</w:t>
      </w:r>
      <w:r w:rsidRPr="00C867DF">
        <w:rPr>
          <w:spacing w:val="1"/>
        </w:rPr>
        <w:t xml:space="preserve"> </w:t>
      </w:r>
      <w:r w:rsidRPr="00C867DF">
        <w:t>для</w:t>
      </w:r>
      <w:r w:rsidRPr="00C867DF">
        <w:rPr>
          <w:spacing w:val="1"/>
        </w:rPr>
        <w:t xml:space="preserve"> </w:t>
      </w:r>
      <w:r w:rsidRPr="00C867DF">
        <w:t>их</w:t>
      </w:r>
      <w:r w:rsidRPr="00C867DF">
        <w:rPr>
          <w:spacing w:val="1"/>
        </w:rPr>
        <w:t xml:space="preserve"> </w:t>
      </w:r>
      <w:r w:rsidRPr="00C867DF">
        <w:t>целостного</w:t>
      </w:r>
      <w:r w:rsidRPr="00C867DF">
        <w:rPr>
          <w:spacing w:val="1"/>
        </w:rPr>
        <w:t xml:space="preserve"> </w:t>
      </w:r>
      <w:r w:rsidRPr="00C867DF">
        <w:t>развития</w:t>
      </w:r>
      <w:r w:rsidRPr="00C867DF">
        <w:rPr>
          <w:spacing w:val="1"/>
        </w:rPr>
        <w:t xml:space="preserve"> </w:t>
      </w:r>
      <w:r w:rsidRPr="00C867DF">
        <w:t>и</w:t>
      </w:r>
      <w:r w:rsidRPr="00C867DF">
        <w:rPr>
          <w:spacing w:val="1"/>
        </w:rPr>
        <w:t xml:space="preserve"> </w:t>
      </w:r>
      <w:r w:rsidRPr="00C867DF">
        <w:t>является</w:t>
      </w:r>
      <w:r w:rsidRPr="00C867DF">
        <w:rPr>
          <w:spacing w:val="1"/>
        </w:rPr>
        <w:t xml:space="preserve"> </w:t>
      </w:r>
      <w:r w:rsidRPr="00C867DF">
        <w:t>основополагающей</w:t>
      </w:r>
      <w:r w:rsidRPr="00C867DF">
        <w:rPr>
          <w:spacing w:val="1"/>
        </w:rPr>
        <w:t xml:space="preserve"> </w:t>
      </w:r>
      <w:r w:rsidRPr="00C867DF">
        <w:t>деятельностью,</w:t>
      </w:r>
      <w:r w:rsidRPr="00C867DF">
        <w:rPr>
          <w:spacing w:val="-57"/>
        </w:rPr>
        <w:t xml:space="preserve"> </w:t>
      </w:r>
      <w:r w:rsidRPr="00C867DF">
        <w:t>осуществляемой совместно со взрослыми и самостоятельно.</w:t>
      </w:r>
    </w:p>
    <w:p w14:paraId="3A3A710E" w14:textId="7C949CF8" w:rsidR="00921F18" w:rsidRPr="00C867DF" w:rsidRDefault="00921F18" w:rsidP="00921F18">
      <w:pPr>
        <w:pStyle w:val="a9"/>
        <w:ind w:left="233" w:right="130"/>
      </w:pPr>
      <w:r w:rsidRPr="00C867DF">
        <w:t>Активное</w:t>
      </w:r>
      <w:r w:rsidRPr="00C867DF">
        <w:rPr>
          <w:spacing w:val="1"/>
        </w:rPr>
        <w:t xml:space="preserve"> </w:t>
      </w:r>
      <w:r w:rsidRPr="00C867DF">
        <w:t>включение</w:t>
      </w:r>
      <w:r w:rsidRPr="00C867DF">
        <w:rPr>
          <w:spacing w:val="1"/>
        </w:rPr>
        <w:t xml:space="preserve"> </w:t>
      </w:r>
      <w:r w:rsidRPr="00C867DF">
        <w:t>в</w:t>
      </w:r>
      <w:r w:rsidRPr="00C867DF">
        <w:rPr>
          <w:spacing w:val="1"/>
        </w:rPr>
        <w:t xml:space="preserve"> </w:t>
      </w:r>
      <w:r w:rsidRPr="00C867DF">
        <w:t>образовательный</w:t>
      </w:r>
      <w:r w:rsidRPr="00C867DF">
        <w:rPr>
          <w:spacing w:val="1"/>
        </w:rPr>
        <w:t xml:space="preserve"> </w:t>
      </w:r>
      <w:r w:rsidRPr="00C867DF">
        <w:t>процесс</w:t>
      </w:r>
      <w:r w:rsidRPr="00C867DF">
        <w:rPr>
          <w:spacing w:val="1"/>
        </w:rPr>
        <w:t xml:space="preserve"> </w:t>
      </w:r>
      <w:r w:rsidRPr="00C867DF">
        <w:t>разнообразных</w:t>
      </w:r>
      <w:r w:rsidRPr="00C867DF">
        <w:rPr>
          <w:spacing w:val="1"/>
        </w:rPr>
        <w:t xml:space="preserve"> </w:t>
      </w:r>
      <w:r w:rsidRPr="00C867DF">
        <w:t>игр</w:t>
      </w:r>
      <w:r w:rsidRPr="00C867DF">
        <w:rPr>
          <w:spacing w:val="1"/>
        </w:rPr>
        <w:t xml:space="preserve"> </w:t>
      </w:r>
      <w:r w:rsidRPr="00C867DF">
        <w:t>во</w:t>
      </w:r>
      <w:r w:rsidRPr="00C867DF">
        <w:rPr>
          <w:spacing w:val="1"/>
        </w:rPr>
        <w:t xml:space="preserve"> </w:t>
      </w:r>
      <w:r w:rsidRPr="00C867DF">
        <w:t>всех</w:t>
      </w:r>
      <w:r w:rsidRPr="00C867DF">
        <w:rPr>
          <w:spacing w:val="1"/>
        </w:rPr>
        <w:t xml:space="preserve"> </w:t>
      </w:r>
      <w:r w:rsidRPr="00C867DF">
        <w:t>формах</w:t>
      </w:r>
      <w:r w:rsidRPr="00C867DF">
        <w:rPr>
          <w:spacing w:val="1"/>
        </w:rPr>
        <w:t xml:space="preserve"> </w:t>
      </w:r>
      <w:r w:rsidRPr="00C867DF">
        <w:t>и</w:t>
      </w:r>
      <w:r w:rsidRPr="00C867DF">
        <w:rPr>
          <w:spacing w:val="1"/>
        </w:rPr>
        <w:t xml:space="preserve"> </w:t>
      </w:r>
      <w:r w:rsidRPr="00C867DF">
        <w:t>направлениях</w:t>
      </w:r>
      <w:r w:rsidRPr="00C867DF">
        <w:rPr>
          <w:spacing w:val="1"/>
        </w:rPr>
        <w:t xml:space="preserve"> </w:t>
      </w:r>
      <w:r w:rsidRPr="00C867DF">
        <w:t>коррекционно-развивающей</w:t>
      </w:r>
      <w:r w:rsidRPr="00C867DF">
        <w:rPr>
          <w:spacing w:val="1"/>
        </w:rPr>
        <w:t xml:space="preserve"> </w:t>
      </w:r>
      <w:r w:rsidRPr="00C867DF">
        <w:t>работы</w:t>
      </w:r>
      <w:r w:rsidRPr="00C867DF">
        <w:rPr>
          <w:spacing w:val="1"/>
        </w:rPr>
        <w:t xml:space="preserve"> </w:t>
      </w:r>
      <w:r w:rsidRPr="00C867DF">
        <w:t>с</w:t>
      </w:r>
      <w:r w:rsidRPr="00C867DF">
        <w:rPr>
          <w:spacing w:val="1"/>
        </w:rPr>
        <w:t xml:space="preserve"> </w:t>
      </w:r>
      <w:r w:rsidRPr="00C867DF">
        <w:t>дошкольниками</w:t>
      </w:r>
      <w:r w:rsidRPr="00C867DF">
        <w:rPr>
          <w:spacing w:val="1"/>
        </w:rPr>
        <w:t xml:space="preserve"> </w:t>
      </w:r>
      <w:r w:rsidRPr="00C867DF">
        <w:t>с</w:t>
      </w:r>
      <w:r w:rsidRPr="00C867DF">
        <w:rPr>
          <w:spacing w:val="1"/>
        </w:rPr>
        <w:t xml:space="preserve"> </w:t>
      </w:r>
      <w:r w:rsidRPr="00C867DF">
        <w:t>ТНР</w:t>
      </w:r>
      <w:r w:rsidRPr="00C867DF">
        <w:rPr>
          <w:spacing w:val="1"/>
        </w:rPr>
        <w:t xml:space="preserve"> </w:t>
      </w:r>
      <w:r w:rsidRPr="00C867DF">
        <w:t>на</w:t>
      </w:r>
      <w:r w:rsidRPr="00C867DF">
        <w:rPr>
          <w:spacing w:val="1"/>
        </w:rPr>
        <w:t xml:space="preserve"> </w:t>
      </w:r>
      <w:r w:rsidRPr="00C867DF">
        <w:t>протяжении</w:t>
      </w:r>
      <w:r w:rsidRPr="00C867DF">
        <w:rPr>
          <w:spacing w:val="1"/>
        </w:rPr>
        <w:t xml:space="preserve"> </w:t>
      </w:r>
      <w:r w:rsidRPr="00C867DF">
        <w:t>их</w:t>
      </w:r>
      <w:r w:rsidRPr="00C867DF">
        <w:rPr>
          <w:spacing w:val="-57"/>
        </w:rPr>
        <w:t xml:space="preserve"> </w:t>
      </w:r>
      <w:r w:rsidRPr="00C867DF">
        <w:t>пребывания в дошкольной организации стимулирует, прежде всего, речевую активность детей с</w:t>
      </w:r>
      <w:r w:rsidRPr="00C867DF">
        <w:rPr>
          <w:spacing w:val="1"/>
        </w:rPr>
        <w:t xml:space="preserve"> </w:t>
      </w:r>
      <w:r w:rsidRPr="00C867DF">
        <w:t>нарушением</w:t>
      </w:r>
      <w:r w:rsidRPr="00C867DF">
        <w:rPr>
          <w:spacing w:val="-4"/>
        </w:rPr>
        <w:t xml:space="preserve"> </w:t>
      </w:r>
      <w:r w:rsidRPr="00C867DF">
        <w:t>речи.</w:t>
      </w:r>
    </w:p>
    <w:p w14:paraId="543BB45F" w14:textId="56D2FC89" w:rsidR="00921F18" w:rsidRPr="00C867DF" w:rsidRDefault="00A05399" w:rsidP="00921F18">
      <w:pPr>
        <w:pStyle w:val="a9"/>
        <w:spacing w:before="60"/>
        <w:ind w:left="233" w:right="128"/>
      </w:pPr>
      <w:r w:rsidRPr="00C867DF">
        <w:rPr>
          <w:spacing w:val="-1"/>
        </w:rPr>
        <w:t xml:space="preserve">В </w:t>
      </w:r>
      <w:r w:rsidR="00921F18" w:rsidRPr="00C867DF">
        <w:rPr>
          <w:spacing w:val="-1"/>
        </w:rPr>
        <w:t>то</w:t>
      </w:r>
      <w:r w:rsidR="00921F18" w:rsidRPr="00C867DF">
        <w:rPr>
          <w:spacing w:val="-12"/>
        </w:rPr>
        <w:t xml:space="preserve"> </w:t>
      </w:r>
      <w:r w:rsidR="00921F18" w:rsidRPr="00C867DF">
        <w:rPr>
          <w:spacing w:val="-1"/>
        </w:rPr>
        <w:t>же</w:t>
      </w:r>
      <w:r w:rsidR="00921F18" w:rsidRPr="00C867DF">
        <w:rPr>
          <w:spacing w:val="-12"/>
        </w:rPr>
        <w:t xml:space="preserve"> </w:t>
      </w:r>
      <w:r w:rsidR="00921F18" w:rsidRPr="00C867DF">
        <w:rPr>
          <w:spacing w:val="-1"/>
        </w:rPr>
        <w:t>время</w:t>
      </w:r>
      <w:r w:rsidR="00921F18" w:rsidRPr="00C867DF">
        <w:rPr>
          <w:spacing w:val="-11"/>
        </w:rPr>
        <w:t xml:space="preserve"> </w:t>
      </w:r>
      <w:r w:rsidR="00921F18" w:rsidRPr="00C867DF">
        <w:rPr>
          <w:spacing w:val="-1"/>
        </w:rPr>
        <w:t>в</w:t>
      </w:r>
      <w:r w:rsidR="00921F18" w:rsidRPr="00C867DF">
        <w:rPr>
          <w:spacing w:val="-13"/>
        </w:rPr>
        <w:t xml:space="preserve"> </w:t>
      </w:r>
      <w:r w:rsidR="00921F18" w:rsidRPr="00C867DF">
        <w:rPr>
          <w:spacing w:val="-1"/>
        </w:rPr>
        <w:t>этот</w:t>
      </w:r>
      <w:r w:rsidR="00921F18" w:rsidRPr="00C867DF">
        <w:rPr>
          <w:spacing w:val="-13"/>
        </w:rPr>
        <w:t xml:space="preserve"> </w:t>
      </w:r>
      <w:r w:rsidR="00921F18" w:rsidRPr="00C867DF">
        <w:rPr>
          <w:spacing w:val="-1"/>
        </w:rPr>
        <w:t>период</w:t>
      </w:r>
      <w:r w:rsidR="00921F18" w:rsidRPr="00C867DF">
        <w:rPr>
          <w:spacing w:val="-11"/>
        </w:rPr>
        <w:t xml:space="preserve"> </w:t>
      </w:r>
      <w:r w:rsidR="00921F18" w:rsidRPr="00C867DF">
        <w:rPr>
          <w:spacing w:val="-1"/>
        </w:rPr>
        <w:t>продолжается</w:t>
      </w:r>
      <w:r w:rsidR="00921F18" w:rsidRPr="00C867DF">
        <w:rPr>
          <w:spacing w:val="-11"/>
        </w:rPr>
        <w:t xml:space="preserve"> </w:t>
      </w:r>
      <w:r w:rsidR="00921F18" w:rsidRPr="00C867DF">
        <w:rPr>
          <w:spacing w:val="-1"/>
        </w:rPr>
        <w:t>общеразвивающая</w:t>
      </w:r>
      <w:r w:rsidR="00921F18" w:rsidRPr="00C867DF">
        <w:rPr>
          <w:spacing w:val="-11"/>
        </w:rPr>
        <w:t xml:space="preserve"> </w:t>
      </w:r>
      <w:r w:rsidR="00921F18" w:rsidRPr="00C867DF">
        <w:t>и</w:t>
      </w:r>
      <w:r w:rsidR="00921F18" w:rsidRPr="00C867DF">
        <w:rPr>
          <w:spacing w:val="-9"/>
        </w:rPr>
        <w:t xml:space="preserve"> </w:t>
      </w:r>
      <w:r w:rsidR="00921F18" w:rsidRPr="00C867DF">
        <w:t>коррекционная</w:t>
      </w:r>
      <w:r w:rsidR="00921F18" w:rsidRPr="00C867DF">
        <w:rPr>
          <w:spacing w:val="-10"/>
        </w:rPr>
        <w:t xml:space="preserve"> </w:t>
      </w:r>
      <w:r w:rsidR="00921F18" w:rsidRPr="00C867DF">
        <w:t>работа</w:t>
      </w:r>
      <w:r w:rsidR="00921F18" w:rsidRPr="00C867DF">
        <w:rPr>
          <w:spacing w:val="-12"/>
        </w:rPr>
        <w:t xml:space="preserve"> </w:t>
      </w:r>
      <w:r w:rsidR="00921F18" w:rsidRPr="00C867DF">
        <w:t>с</w:t>
      </w:r>
      <w:r w:rsidR="00921F18" w:rsidRPr="00C867DF">
        <w:rPr>
          <w:spacing w:val="-12"/>
        </w:rPr>
        <w:t xml:space="preserve"> </w:t>
      </w:r>
      <w:r w:rsidR="00921F18" w:rsidRPr="00C867DF">
        <w:t>детьми</w:t>
      </w:r>
      <w:r w:rsidR="00921F18" w:rsidRPr="00C867DF">
        <w:rPr>
          <w:spacing w:val="-58"/>
        </w:rPr>
        <w:t xml:space="preserve"> </w:t>
      </w:r>
      <w:r w:rsidR="00921F18" w:rsidRPr="00C867DF">
        <w:t>по</w:t>
      </w:r>
      <w:r w:rsidR="00921F18" w:rsidRPr="00C867DF">
        <w:rPr>
          <w:spacing w:val="1"/>
        </w:rPr>
        <w:t xml:space="preserve"> </w:t>
      </w:r>
      <w:r w:rsidR="00921F18" w:rsidRPr="00C867DF">
        <w:t>обогащению</w:t>
      </w:r>
      <w:r w:rsidR="00921F18" w:rsidRPr="00C867DF">
        <w:rPr>
          <w:spacing w:val="1"/>
        </w:rPr>
        <w:t xml:space="preserve"> </w:t>
      </w:r>
      <w:r w:rsidR="00921F18" w:rsidRPr="00C867DF">
        <w:t>их</w:t>
      </w:r>
      <w:r w:rsidR="00921F18" w:rsidRPr="00C867DF">
        <w:rPr>
          <w:spacing w:val="1"/>
        </w:rPr>
        <w:t xml:space="preserve"> </w:t>
      </w:r>
      <w:r w:rsidR="00921F18" w:rsidRPr="00C867DF">
        <w:t>личностных</w:t>
      </w:r>
      <w:r w:rsidR="00921F18" w:rsidRPr="00C867DF">
        <w:rPr>
          <w:spacing w:val="1"/>
        </w:rPr>
        <w:t xml:space="preserve"> </w:t>
      </w:r>
      <w:r w:rsidR="00921F18" w:rsidRPr="00C867DF">
        <w:t>представлений,</w:t>
      </w:r>
      <w:r w:rsidR="00921F18" w:rsidRPr="00C867DF">
        <w:rPr>
          <w:spacing w:val="1"/>
        </w:rPr>
        <w:t xml:space="preserve"> </w:t>
      </w:r>
      <w:r w:rsidR="00921F18" w:rsidRPr="00C867DF">
        <w:t>представлений</w:t>
      </w:r>
      <w:r w:rsidR="00921F18" w:rsidRPr="00C867DF">
        <w:rPr>
          <w:spacing w:val="1"/>
        </w:rPr>
        <w:t xml:space="preserve"> </w:t>
      </w:r>
      <w:r w:rsidR="00921F18" w:rsidRPr="00C867DF">
        <w:t>о</w:t>
      </w:r>
      <w:r w:rsidR="00921F18" w:rsidRPr="00C867DF">
        <w:rPr>
          <w:spacing w:val="1"/>
        </w:rPr>
        <w:t xml:space="preserve"> </w:t>
      </w:r>
      <w:r w:rsidR="00921F18" w:rsidRPr="00C867DF">
        <w:t>семье,</w:t>
      </w:r>
      <w:r w:rsidR="00921F18" w:rsidRPr="00C867DF">
        <w:rPr>
          <w:spacing w:val="1"/>
        </w:rPr>
        <w:t xml:space="preserve"> </w:t>
      </w:r>
      <w:r w:rsidR="00921F18" w:rsidRPr="00C867DF">
        <w:t>детской</w:t>
      </w:r>
      <w:r w:rsidR="00921F18" w:rsidRPr="00C867DF">
        <w:rPr>
          <w:spacing w:val="1"/>
        </w:rPr>
        <w:t xml:space="preserve"> </w:t>
      </w:r>
      <w:r w:rsidR="00921F18" w:rsidRPr="00C867DF">
        <w:t>организации</w:t>
      </w:r>
      <w:r w:rsidR="00921F18" w:rsidRPr="00C867DF">
        <w:rPr>
          <w:spacing w:val="1"/>
        </w:rPr>
        <w:t xml:space="preserve"> </w:t>
      </w:r>
      <w:r w:rsidR="00921F18" w:rsidRPr="00C867DF">
        <w:t>(детский сад, центр развития</w:t>
      </w:r>
      <w:r w:rsidR="00921F18" w:rsidRPr="00C867DF">
        <w:rPr>
          <w:spacing w:val="-4"/>
        </w:rPr>
        <w:t xml:space="preserve"> </w:t>
      </w:r>
      <w:r w:rsidR="00921F18" w:rsidRPr="00C867DF">
        <w:t>и др.), городе.</w:t>
      </w:r>
    </w:p>
    <w:p w14:paraId="1183873E" w14:textId="77777777" w:rsidR="00921F18" w:rsidRPr="00C867DF" w:rsidRDefault="00921F18" w:rsidP="00921F18">
      <w:pPr>
        <w:ind w:left="799"/>
        <w:rPr>
          <w:b/>
          <w:bCs/>
          <w:iCs/>
        </w:rPr>
      </w:pPr>
      <w:r w:rsidRPr="00C867DF">
        <w:rPr>
          <w:b/>
          <w:bCs/>
          <w:iCs/>
        </w:rPr>
        <w:t>Сюжетно-ролевые</w:t>
      </w:r>
      <w:r w:rsidRPr="00C867DF">
        <w:rPr>
          <w:b/>
          <w:bCs/>
          <w:iCs/>
          <w:spacing w:val="-8"/>
        </w:rPr>
        <w:t xml:space="preserve"> </w:t>
      </w:r>
      <w:r w:rsidRPr="00C867DF">
        <w:rPr>
          <w:b/>
          <w:bCs/>
          <w:iCs/>
        </w:rPr>
        <w:t>игры</w:t>
      </w:r>
    </w:p>
    <w:p w14:paraId="7DE80A1F" w14:textId="77777777" w:rsidR="00921F18" w:rsidRPr="00C867DF" w:rsidRDefault="00921F18" w:rsidP="00921F18">
      <w:pPr>
        <w:pStyle w:val="a9"/>
        <w:ind w:left="799"/>
        <w:jc w:val="left"/>
      </w:pPr>
      <w:r w:rsidRPr="00C867DF">
        <w:t>Задачи:</w:t>
      </w:r>
    </w:p>
    <w:p w14:paraId="49D934BB" w14:textId="77777777" w:rsidR="00921F18" w:rsidRPr="00C867DF" w:rsidRDefault="00921F18" w:rsidP="0019050C">
      <w:pPr>
        <w:pStyle w:val="ab"/>
        <w:numPr>
          <w:ilvl w:val="2"/>
          <w:numId w:val="47"/>
        </w:numPr>
        <w:tabs>
          <w:tab w:val="left" w:pos="1138"/>
        </w:tabs>
        <w:ind w:right="135" w:firstLine="566"/>
        <w:rPr>
          <w:sz w:val="24"/>
        </w:rPr>
      </w:pPr>
      <w:r w:rsidRPr="00C867DF">
        <w:rPr>
          <w:sz w:val="24"/>
        </w:rPr>
        <w:t>развивать интерес к сюжетно-ролевым играм, поддерживать стремление детей играть со</w:t>
      </w:r>
      <w:r w:rsidRPr="00C867DF">
        <w:rPr>
          <w:spacing w:val="1"/>
          <w:sz w:val="24"/>
        </w:rPr>
        <w:t xml:space="preserve"> </w:t>
      </w:r>
      <w:r w:rsidRPr="00C867DF">
        <w:rPr>
          <w:sz w:val="24"/>
        </w:rPr>
        <w:t>сверстниками, объединяясь в группы по несколько человек на основе личных симпатий и игровых</w:t>
      </w:r>
      <w:r w:rsidRPr="00C867DF">
        <w:rPr>
          <w:spacing w:val="1"/>
          <w:sz w:val="24"/>
        </w:rPr>
        <w:t xml:space="preserve"> </w:t>
      </w:r>
      <w:r w:rsidRPr="00C867DF">
        <w:rPr>
          <w:sz w:val="24"/>
        </w:rPr>
        <w:t>интересов;</w:t>
      </w:r>
    </w:p>
    <w:p w14:paraId="2CC8D24F" w14:textId="77777777" w:rsidR="00921F18" w:rsidRPr="00C867DF" w:rsidRDefault="00921F18" w:rsidP="0019050C">
      <w:pPr>
        <w:pStyle w:val="ab"/>
        <w:numPr>
          <w:ilvl w:val="2"/>
          <w:numId w:val="47"/>
        </w:numPr>
        <w:tabs>
          <w:tab w:val="left" w:pos="980"/>
        </w:tabs>
        <w:ind w:left="979" w:hanging="181"/>
        <w:rPr>
          <w:sz w:val="24"/>
        </w:rPr>
      </w:pPr>
      <w:r w:rsidRPr="00C867DF">
        <w:rPr>
          <w:sz w:val="24"/>
        </w:rPr>
        <w:t>поощрять</w:t>
      </w:r>
      <w:r w:rsidRPr="00C867DF">
        <w:rPr>
          <w:spacing w:val="-5"/>
          <w:sz w:val="24"/>
        </w:rPr>
        <w:t xml:space="preserve"> </w:t>
      </w:r>
      <w:r w:rsidRPr="00C867DF">
        <w:rPr>
          <w:sz w:val="24"/>
        </w:rPr>
        <w:t>желание</w:t>
      </w:r>
      <w:r w:rsidRPr="00C867DF">
        <w:rPr>
          <w:spacing w:val="-7"/>
          <w:sz w:val="24"/>
        </w:rPr>
        <w:t xml:space="preserve"> </w:t>
      </w:r>
      <w:r w:rsidRPr="00C867DF">
        <w:rPr>
          <w:sz w:val="24"/>
        </w:rPr>
        <w:t>детей</w:t>
      </w:r>
      <w:r w:rsidRPr="00C867DF">
        <w:rPr>
          <w:spacing w:val="-4"/>
          <w:sz w:val="24"/>
        </w:rPr>
        <w:t xml:space="preserve"> </w:t>
      </w:r>
      <w:r w:rsidRPr="00C867DF">
        <w:rPr>
          <w:sz w:val="24"/>
        </w:rPr>
        <w:t>самостоятельно</w:t>
      </w:r>
      <w:r w:rsidRPr="00C867DF">
        <w:rPr>
          <w:spacing w:val="-4"/>
          <w:sz w:val="24"/>
        </w:rPr>
        <w:t xml:space="preserve"> </w:t>
      </w:r>
      <w:r w:rsidRPr="00C867DF">
        <w:rPr>
          <w:sz w:val="24"/>
        </w:rPr>
        <w:t>играть</w:t>
      </w:r>
      <w:r w:rsidRPr="00C867DF">
        <w:rPr>
          <w:spacing w:val="-5"/>
          <w:sz w:val="24"/>
        </w:rPr>
        <w:t xml:space="preserve"> </w:t>
      </w:r>
      <w:r w:rsidRPr="00C867DF">
        <w:rPr>
          <w:sz w:val="24"/>
        </w:rPr>
        <w:t>в</w:t>
      </w:r>
      <w:r w:rsidRPr="00C867DF">
        <w:rPr>
          <w:spacing w:val="-5"/>
          <w:sz w:val="24"/>
        </w:rPr>
        <w:t xml:space="preserve"> </w:t>
      </w:r>
      <w:r w:rsidRPr="00C867DF">
        <w:rPr>
          <w:sz w:val="24"/>
        </w:rPr>
        <w:t>знакомые</w:t>
      </w:r>
      <w:r w:rsidRPr="00C867DF">
        <w:rPr>
          <w:spacing w:val="-8"/>
          <w:sz w:val="24"/>
        </w:rPr>
        <w:t xml:space="preserve"> </w:t>
      </w:r>
      <w:r w:rsidRPr="00C867DF">
        <w:rPr>
          <w:sz w:val="24"/>
        </w:rPr>
        <w:t>игры;</w:t>
      </w:r>
    </w:p>
    <w:p w14:paraId="2F38FB83" w14:textId="77777777" w:rsidR="00921F18" w:rsidRPr="00C867DF" w:rsidRDefault="00921F18" w:rsidP="0019050C">
      <w:pPr>
        <w:pStyle w:val="ab"/>
        <w:numPr>
          <w:ilvl w:val="2"/>
          <w:numId w:val="47"/>
        </w:numPr>
        <w:tabs>
          <w:tab w:val="left" w:pos="1007"/>
        </w:tabs>
        <w:ind w:right="135" w:firstLine="566"/>
        <w:rPr>
          <w:sz w:val="24"/>
        </w:rPr>
      </w:pPr>
      <w:r w:rsidRPr="00C867DF">
        <w:rPr>
          <w:sz w:val="24"/>
        </w:rPr>
        <w:t>формировать у детей умение использовать в игре предметы-заместители и воображаемые</w:t>
      </w:r>
      <w:r w:rsidRPr="00C867DF">
        <w:rPr>
          <w:spacing w:val="1"/>
          <w:sz w:val="24"/>
        </w:rPr>
        <w:t xml:space="preserve"> </w:t>
      </w:r>
      <w:r w:rsidRPr="00C867DF">
        <w:rPr>
          <w:sz w:val="24"/>
        </w:rPr>
        <w:lastRenderedPageBreak/>
        <w:t>предметы;</w:t>
      </w:r>
    </w:p>
    <w:p w14:paraId="3815B020" w14:textId="77777777" w:rsidR="00921F18" w:rsidRPr="00C867DF" w:rsidRDefault="00921F18" w:rsidP="00921F18">
      <w:pPr>
        <w:pStyle w:val="a9"/>
        <w:ind w:left="233" w:right="139"/>
      </w:pPr>
      <w:r w:rsidRPr="00C867DF">
        <w:t>–продолжать</w:t>
      </w:r>
      <w:r w:rsidRPr="00C867DF">
        <w:rPr>
          <w:spacing w:val="1"/>
        </w:rPr>
        <w:t xml:space="preserve"> </w:t>
      </w:r>
      <w:r w:rsidRPr="00C867DF">
        <w:t>учить</w:t>
      </w:r>
      <w:r w:rsidRPr="00C867DF">
        <w:rPr>
          <w:spacing w:val="1"/>
        </w:rPr>
        <w:t xml:space="preserve"> </w:t>
      </w:r>
      <w:r w:rsidRPr="00C867DF">
        <w:t>детей</w:t>
      </w:r>
      <w:r w:rsidRPr="00C867DF">
        <w:rPr>
          <w:spacing w:val="1"/>
        </w:rPr>
        <w:t xml:space="preserve"> </w:t>
      </w:r>
      <w:r w:rsidRPr="00C867DF">
        <w:t>воссоздавать</w:t>
      </w:r>
      <w:r w:rsidRPr="00C867DF">
        <w:rPr>
          <w:spacing w:val="1"/>
        </w:rPr>
        <w:t xml:space="preserve"> </w:t>
      </w:r>
      <w:r w:rsidRPr="00C867DF">
        <w:t>и</w:t>
      </w:r>
      <w:r w:rsidRPr="00C867DF">
        <w:rPr>
          <w:spacing w:val="1"/>
        </w:rPr>
        <w:t xml:space="preserve"> </w:t>
      </w:r>
      <w:r w:rsidRPr="00C867DF">
        <w:t>игре</w:t>
      </w:r>
      <w:r w:rsidRPr="00C867DF">
        <w:rPr>
          <w:spacing w:val="1"/>
        </w:rPr>
        <w:t xml:space="preserve"> </w:t>
      </w:r>
      <w:r w:rsidRPr="00C867DF">
        <w:t>логическую</w:t>
      </w:r>
      <w:r w:rsidRPr="00C867DF">
        <w:rPr>
          <w:spacing w:val="1"/>
        </w:rPr>
        <w:t xml:space="preserve"> </w:t>
      </w:r>
      <w:r w:rsidRPr="00C867DF">
        <w:t>цепочку</w:t>
      </w:r>
      <w:r w:rsidRPr="00C867DF">
        <w:rPr>
          <w:spacing w:val="1"/>
        </w:rPr>
        <w:t xml:space="preserve"> </w:t>
      </w:r>
      <w:r w:rsidRPr="00C867DF">
        <w:t>игровых</w:t>
      </w:r>
      <w:r w:rsidRPr="00C867DF">
        <w:rPr>
          <w:spacing w:val="1"/>
        </w:rPr>
        <w:t xml:space="preserve"> </w:t>
      </w:r>
      <w:r w:rsidRPr="00C867DF">
        <w:t>действий,</w:t>
      </w:r>
      <w:r w:rsidRPr="00C867DF">
        <w:rPr>
          <w:spacing w:val="1"/>
        </w:rPr>
        <w:t xml:space="preserve"> </w:t>
      </w:r>
      <w:r w:rsidRPr="00C867DF">
        <w:t>объединенных</w:t>
      </w:r>
      <w:r w:rsidRPr="00C867DF">
        <w:rPr>
          <w:spacing w:val="-1"/>
        </w:rPr>
        <w:t xml:space="preserve"> </w:t>
      </w:r>
      <w:r w:rsidRPr="00C867DF">
        <w:t>в</w:t>
      </w:r>
      <w:r w:rsidRPr="00C867DF">
        <w:rPr>
          <w:spacing w:val="-1"/>
        </w:rPr>
        <w:t xml:space="preserve"> </w:t>
      </w:r>
      <w:r w:rsidRPr="00C867DF">
        <w:t>сюжет</w:t>
      </w:r>
      <w:r w:rsidRPr="00C867DF">
        <w:rPr>
          <w:spacing w:val="-2"/>
        </w:rPr>
        <w:t xml:space="preserve"> </w:t>
      </w:r>
      <w:r w:rsidRPr="00C867DF">
        <w:t>из четырех-шести</w:t>
      </w:r>
      <w:r w:rsidRPr="00C867DF">
        <w:rPr>
          <w:spacing w:val="1"/>
        </w:rPr>
        <w:t xml:space="preserve"> </w:t>
      </w:r>
      <w:r w:rsidRPr="00C867DF">
        <w:t>смысловых</w:t>
      </w:r>
      <w:r w:rsidRPr="00C867DF">
        <w:rPr>
          <w:spacing w:val="-1"/>
        </w:rPr>
        <w:t xml:space="preserve"> </w:t>
      </w:r>
      <w:r w:rsidRPr="00C867DF">
        <w:t>эпизодов;</w:t>
      </w:r>
    </w:p>
    <w:p w14:paraId="331285CE" w14:textId="77777777" w:rsidR="00921F18" w:rsidRPr="00C867DF" w:rsidRDefault="00921F18" w:rsidP="00921F18">
      <w:pPr>
        <w:pStyle w:val="a9"/>
        <w:spacing w:before="1" w:line="242" w:lineRule="auto"/>
        <w:ind w:left="233" w:right="140"/>
      </w:pPr>
      <w:r w:rsidRPr="00C867DF">
        <w:t>–стимулировать, поощрять речевую активность детей в процессе игр и формировать у них</w:t>
      </w:r>
      <w:r w:rsidRPr="00C867DF">
        <w:rPr>
          <w:spacing w:val="1"/>
        </w:rPr>
        <w:t xml:space="preserve"> </w:t>
      </w:r>
      <w:r w:rsidRPr="00C867DF">
        <w:t>коммуникативные</w:t>
      </w:r>
      <w:r w:rsidRPr="00C867DF">
        <w:rPr>
          <w:spacing w:val="-4"/>
        </w:rPr>
        <w:t xml:space="preserve"> </w:t>
      </w:r>
      <w:r w:rsidRPr="00C867DF">
        <w:t>умения и навыки;</w:t>
      </w:r>
    </w:p>
    <w:p w14:paraId="68A402EE" w14:textId="77777777" w:rsidR="00921F18" w:rsidRPr="00C867DF" w:rsidRDefault="00921F18" w:rsidP="00921F18">
      <w:pPr>
        <w:pStyle w:val="a9"/>
        <w:spacing w:line="273" w:lineRule="exact"/>
        <w:ind w:left="799"/>
      </w:pPr>
      <w:r w:rsidRPr="00C867DF">
        <w:t>–закреплять</w:t>
      </w:r>
      <w:r w:rsidRPr="00C867DF">
        <w:rPr>
          <w:spacing w:val="-5"/>
        </w:rPr>
        <w:t xml:space="preserve"> </w:t>
      </w:r>
      <w:r w:rsidRPr="00C867DF">
        <w:t>способность</w:t>
      </w:r>
      <w:r w:rsidRPr="00C867DF">
        <w:rPr>
          <w:spacing w:val="-2"/>
        </w:rPr>
        <w:t xml:space="preserve"> </w:t>
      </w:r>
      <w:r w:rsidRPr="00C867DF">
        <w:t>актуализации</w:t>
      </w:r>
      <w:r w:rsidRPr="00C867DF">
        <w:rPr>
          <w:spacing w:val="-3"/>
        </w:rPr>
        <w:t xml:space="preserve"> </w:t>
      </w:r>
      <w:r w:rsidRPr="00C867DF">
        <w:t>слов</w:t>
      </w:r>
      <w:r w:rsidRPr="00C867DF">
        <w:rPr>
          <w:spacing w:val="-7"/>
        </w:rPr>
        <w:t xml:space="preserve"> </w:t>
      </w:r>
      <w:r w:rsidRPr="00C867DF">
        <w:t>в</w:t>
      </w:r>
      <w:r w:rsidRPr="00C867DF">
        <w:rPr>
          <w:spacing w:val="-5"/>
        </w:rPr>
        <w:t xml:space="preserve"> </w:t>
      </w:r>
      <w:r w:rsidRPr="00C867DF">
        <w:t>процессе</w:t>
      </w:r>
      <w:r w:rsidRPr="00C867DF">
        <w:rPr>
          <w:spacing w:val="-8"/>
        </w:rPr>
        <w:t xml:space="preserve"> </w:t>
      </w:r>
      <w:r w:rsidRPr="00C867DF">
        <w:t>творческих</w:t>
      </w:r>
      <w:r w:rsidRPr="00C867DF">
        <w:rPr>
          <w:spacing w:val="-4"/>
        </w:rPr>
        <w:t xml:space="preserve"> </w:t>
      </w:r>
      <w:r w:rsidRPr="00C867DF">
        <w:t>игр</w:t>
      </w:r>
      <w:r w:rsidRPr="00C867DF">
        <w:rPr>
          <w:spacing w:val="-5"/>
        </w:rPr>
        <w:t xml:space="preserve"> </w:t>
      </w:r>
      <w:r w:rsidRPr="00C867DF">
        <w:t>и</w:t>
      </w:r>
      <w:r w:rsidRPr="00C867DF">
        <w:rPr>
          <w:spacing w:val="-4"/>
        </w:rPr>
        <w:t xml:space="preserve"> </w:t>
      </w:r>
      <w:r w:rsidRPr="00C867DF">
        <w:t>игр</w:t>
      </w:r>
      <w:r w:rsidRPr="00C867DF">
        <w:rPr>
          <w:spacing w:val="-7"/>
        </w:rPr>
        <w:t xml:space="preserve"> </w:t>
      </w:r>
      <w:r w:rsidRPr="00C867DF">
        <w:t>с</w:t>
      </w:r>
      <w:r w:rsidRPr="00C867DF">
        <w:rPr>
          <w:spacing w:val="-6"/>
        </w:rPr>
        <w:t xml:space="preserve"> </w:t>
      </w:r>
      <w:r w:rsidRPr="00C867DF">
        <w:t>правилами;</w:t>
      </w:r>
    </w:p>
    <w:p w14:paraId="77114F28" w14:textId="77777777" w:rsidR="00921F18" w:rsidRPr="00C867DF" w:rsidRDefault="00921F18" w:rsidP="00921F18">
      <w:pPr>
        <w:pStyle w:val="a9"/>
        <w:ind w:left="233" w:right="136"/>
      </w:pPr>
      <w:r w:rsidRPr="00C867DF">
        <w:t>–знакомить</w:t>
      </w:r>
      <w:r w:rsidRPr="00C867DF">
        <w:rPr>
          <w:spacing w:val="-6"/>
        </w:rPr>
        <w:t xml:space="preserve"> </w:t>
      </w:r>
      <w:r w:rsidRPr="00C867DF">
        <w:t>детей</w:t>
      </w:r>
      <w:r w:rsidRPr="00C867DF">
        <w:rPr>
          <w:spacing w:val="-4"/>
        </w:rPr>
        <w:t xml:space="preserve"> </w:t>
      </w:r>
      <w:r w:rsidRPr="00C867DF">
        <w:t>со</w:t>
      </w:r>
      <w:r w:rsidRPr="00C867DF">
        <w:rPr>
          <w:spacing w:val="-6"/>
        </w:rPr>
        <w:t xml:space="preserve"> </w:t>
      </w:r>
      <w:r w:rsidRPr="00C867DF">
        <w:t>способами</w:t>
      </w:r>
      <w:r w:rsidRPr="00C867DF">
        <w:rPr>
          <w:spacing w:val="-5"/>
        </w:rPr>
        <w:t xml:space="preserve"> </w:t>
      </w:r>
      <w:r w:rsidRPr="00C867DF">
        <w:t>отражения</w:t>
      </w:r>
      <w:r w:rsidRPr="00C867DF">
        <w:rPr>
          <w:spacing w:val="-5"/>
        </w:rPr>
        <w:t xml:space="preserve"> </w:t>
      </w:r>
      <w:r w:rsidRPr="00C867DF">
        <w:t>в</w:t>
      </w:r>
      <w:r w:rsidRPr="00C867DF">
        <w:rPr>
          <w:spacing w:val="-6"/>
        </w:rPr>
        <w:t xml:space="preserve"> </w:t>
      </w:r>
      <w:r w:rsidRPr="00C867DF">
        <w:t>сюжетно-ролевых</w:t>
      </w:r>
      <w:r w:rsidRPr="00C867DF">
        <w:rPr>
          <w:spacing w:val="-6"/>
        </w:rPr>
        <w:t xml:space="preserve"> </w:t>
      </w:r>
      <w:r w:rsidRPr="00C867DF">
        <w:t>играх</w:t>
      </w:r>
      <w:r w:rsidRPr="00C867DF">
        <w:rPr>
          <w:spacing w:val="-7"/>
        </w:rPr>
        <w:t xml:space="preserve"> </w:t>
      </w:r>
      <w:r w:rsidRPr="00C867DF">
        <w:t>разнообразных</w:t>
      </w:r>
      <w:r w:rsidRPr="00C867DF">
        <w:rPr>
          <w:spacing w:val="-8"/>
        </w:rPr>
        <w:t xml:space="preserve"> </w:t>
      </w:r>
      <w:r w:rsidRPr="00C867DF">
        <w:t>бытовых</w:t>
      </w:r>
      <w:r w:rsidRPr="00C867DF">
        <w:rPr>
          <w:spacing w:val="-57"/>
        </w:rPr>
        <w:t xml:space="preserve"> </w:t>
      </w:r>
      <w:r w:rsidRPr="00C867DF">
        <w:t>сюжетов</w:t>
      </w:r>
      <w:r w:rsidRPr="00C867DF">
        <w:rPr>
          <w:spacing w:val="-1"/>
        </w:rPr>
        <w:t xml:space="preserve"> </w:t>
      </w:r>
      <w:r w:rsidRPr="00C867DF">
        <w:t>на</w:t>
      </w:r>
      <w:r w:rsidRPr="00C867DF">
        <w:rPr>
          <w:spacing w:val="-1"/>
        </w:rPr>
        <w:t xml:space="preserve"> </w:t>
      </w:r>
      <w:r w:rsidRPr="00C867DF">
        <w:t>основе</w:t>
      </w:r>
      <w:r w:rsidRPr="00C867DF">
        <w:rPr>
          <w:spacing w:val="-4"/>
        </w:rPr>
        <w:t xml:space="preserve"> </w:t>
      </w:r>
      <w:r w:rsidRPr="00C867DF">
        <w:t>полученных</w:t>
      </w:r>
      <w:r w:rsidRPr="00C867DF">
        <w:rPr>
          <w:spacing w:val="-1"/>
        </w:rPr>
        <w:t xml:space="preserve"> </w:t>
      </w:r>
      <w:r w:rsidRPr="00C867DF">
        <w:t>представлений о жизни</w:t>
      </w:r>
      <w:r w:rsidRPr="00C867DF">
        <w:rPr>
          <w:spacing w:val="-4"/>
        </w:rPr>
        <w:t xml:space="preserve"> </w:t>
      </w:r>
      <w:r w:rsidRPr="00C867DF">
        <w:t>и</w:t>
      </w:r>
      <w:r w:rsidRPr="00C867DF">
        <w:rPr>
          <w:spacing w:val="1"/>
        </w:rPr>
        <w:t xml:space="preserve"> </w:t>
      </w:r>
      <w:r w:rsidRPr="00C867DF">
        <w:t>труде</w:t>
      </w:r>
      <w:r w:rsidRPr="00C867DF">
        <w:rPr>
          <w:spacing w:val="-1"/>
        </w:rPr>
        <w:t xml:space="preserve"> </w:t>
      </w:r>
      <w:r w:rsidRPr="00C867DF">
        <w:t>взрослых;</w:t>
      </w:r>
    </w:p>
    <w:p w14:paraId="6E16A48B" w14:textId="77777777" w:rsidR="00921F18" w:rsidRPr="00C867DF" w:rsidRDefault="00921F18" w:rsidP="00921F18">
      <w:pPr>
        <w:pStyle w:val="a9"/>
        <w:ind w:left="233" w:right="151"/>
      </w:pPr>
      <w:r w:rsidRPr="00C867DF">
        <w:t>–воспитывать адекватное отношение детей к ролевым действиям, учить их понимать смысл</w:t>
      </w:r>
      <w:r w:rsidRPr="00C867DF">
        <w:rPr>
          <w:spacing w:val="1"/>
        </w:rPr>
        <w:t xml:space="preserve"> </w:t>
      </w:r>
      <w:r w:rsidRPr="00C867DF">
        <w:t>действий</w:t>
      </w:r>
      <w:r w:rsidRPr="00C867DF">
        <w:rPr>
          <w:spacing w:val="-2"/>
        </w:rPr>
        <w:t xml:space="preserve"> </w:t>
      </w:r>
      <w:r w:rsidRPr="00C867DF">
        <w:t>того</w:t>
      </w:r>
      <w:r w:rsidRPr="00C867DF">
        <w:rPr>
          <w:spacing w:val="-2"/>
        </w:rPr>
        <w:t xml:space="preserve"> </w:t>
      </w:r>
      <w:r w:rsidRPr="00C867DF">
        <w:t>или</w:t>
      </w:r>
      <w:r w:rsidRPr="00C867DF">
        <w:rPr>
          <w:spacing w:val="-4"/>
        </w:rPr>
        <w:t xml:space="preserve"> </w:t>
      </w:r>
      <w:r w:rsidRPr="00C867DF">
        <w:t>иного</w:t>
      </w:r>
      <w:r w:rsidRPr="00C867DF">
        <w:rPr>
          <w:spacing w:val="-1"/>
        </w:rPr>
        <w:t xml:space="preserve"> </w:t>
      </w:r>
      <w:r w:rsidRPr="00C867DF">
        <w:t>персонажа</w:t>
      </w:r>
      <w:r w:rsidRPr="00C867DF">
        <w:rPr>
          <w:spacing w:val="-3"/>
        </w:rPr>
        <w:t xml:space="preserve"> </w:t>
      </w:r>
      <w:r w:rsidRPr="00C867DF">
        <w:t>в</w:t>
      </w:r>
      <w:r w:rsidRPr="00C867DF">
        <w:rPr>
          <w:spacing w:val="-1"/>
        </w:rPr>
        <w:t xml:space="preserve"> </w:t>
      </w:r>
      <w:r w:rsidRPr="00C867DF">
        <w:t>соответствии с</w:t>
      </w:r>
      <w:r w:rsidRPr="00C867DF">
        <w:rPr>
          <w:spacing w:val="-1"/>
        </w:rPr>
        <w:t xml:space="preserve"> </w:t>
      </w:r>
      <w:r w:rsidRPr="00C867DF">
        <w:t>ситуацией</w:t>
      </w:r>
      <w:r w:rsidRPr="00C867DF">
        <w:rPr>
          <w:spacing w:val="-1"/>
        </w:rPr>
        <w:t xml:space="preserve"> </w:t>
      </w:r>
      <w:r w:rsidRPr="00C867DF">
        <w:t>игры;</w:t>
      </w:r>
    </w:p>
    <w:p w14:paraId="75B361CD" w14:textId="77777777" w:rsidR="00921F18" w:rsidRPr="00C867DF" w:rsidRDefault="00921F18" w:rsidP="00921F18">
      <w:pPr>
        <w:pStyle w:val="a9"/>
        <w:ind w:left="233" w:right="131"/>
      </w:pPr>
      <w:r w:rsidRPr="00C867DF">
        <w:t>–закреплять</w:t>
      </w:r>
      <w:r w:rsidRPr="00C867DF">
        <w:rPr>
          <w:spacing w:val="1"/>
        </w:rPr>
        <w:t xml:space="preserve"> </w:t>
      </w:r>
      <w:r w:rsidRPr="00C867DF">
        <w:t>знакомые</w:t>
      </w:r>
      <w:r w:rsidRPr="00C867DF">
        <w:rPr>
          <w:spacing w:val="1"/>
        </w:rPr>
        <w:t xml:space="preserve"> </w:t>
      </w:r>
      <w:r w:rsidRPr="00C867DF">
        <w:t>ролевые</w:t>
      </w:r>
      <w:r w:rsidRPr="00C867DF">
        <w:rPr>
          <w:spacing w:val="1"/>
        </w:rPr>
        <w:t xml:space="preserve"> </w:t>
      </w:r>
      <w:r w:rsidRPr="00C867DF">
        <w:t>действия</w:t>
      </w:r>
      <w:r w:rsidRPr="00C867DF">
        <w:rPr>
          <w:spacing w:val="1"/>
        </w:rPr>
        <w:t xml:space="preserve"> </w:t>
      </w:r>
      <w:r w:rsidRPr="00C867DF">
        <w:t>в</w:t>
      </w:r>
      <w:r w:rsidRPr="00C867DF">
        <w:rPr>
          <w:spacing w:val="1"/>
        </w:rPr>
        <w:t xml:space="preserve"> </w:t>
      </w:r>
      <w:r w:rsidRPr="00C867DF">
        <w:t>соответствии</w:t>
      </w:r>
      <w:r w:rsidRPr="00C867DF">
        <w:rPr>
          <w:spacing w:val="1"/>
        </w:rPr>
        <w:t xml:space="preserve"> </w:t>
      </w:r>
      <w:r w:rsidRPr="00C867DF">
        <w:t>с</w:t>
      </w:r>
      <w:r w:rsidRPr="00C867DF">
        <w:rPr>
          <w:spacing w:val="1"/>
        </w:rPr>
        <w:t xml:space="preserve"> </w:t>
      </w:r>
      <w:r w:rsidRPr="00C867DF">
        <w:t>содержанием</w:t>
      </w:r>
      <w:r w:rsidRPr="00C867DF">
        <w:rPr>
          <w:spacing w:val="1"/>
        </w:rPr>
        <w:t xml:space="preserve"> </w:t>
      </w:r>
      <w:r w:rsidRPr="00C867DF">
        <w:t>игры</w:t>
      </w:r>
      <w:r w:rsidRPr="00C867DF">
        <w:rPr>
          <w:spacing w:val="1"/>
        </w:rPr>
        <w:t xml:space="preserve"> </w:t>
      </w:r>
      <w:r w:rsidRPr="00C867DF">
        <w:t>и</w:t>
      </w:r>
      <w:r w:rsidRPr="00C867DF">
        <w:rPr>
          <w:spacing w:val="1"/>
        </w:rPr>
        <w:t xml:space="preserve"> </w:t>
      </w:r>
      <w:r w:rsidRPr="00C867DF">
        <w:t>умение</w:t>
      </w:r>
      <w:r w:rsidRPr="00C867DF">
        <w:rPr>
          <w:spacing w:val="1"/>
        </w:rPr>
        <w:t xml:space="preserve"> </w:t>
      </w:r>
      <w:r w:rsidRPr="00C867DF">
        <w:t>использовать их</w:t>
      </w:r>
      <w:r w:rsidRPr="00C867DF">
        <w:rPr>
          <w:spacing w:val="-3"/>
        </w:rPr>
        <w:t xml:space="preserve"> </w:t>
      </w:r>
      <w:r w:rsidRPr="00C867DF">
        <w:t>в</w:t>
      </w:r>
      <w:r w:rsidRPr="00C867DF">
        <w:rPr>
          <w:spacing w:val="-3"/>
        </w:rPr>
        <w:t xml:space="preserve"> </w:t>
      </w:r>
      <w:r w:rsidRPr="00C867DF">
        <w:t>различных</w:t>
      </w:r>
      <w:r w:rsidRPr="00C867DF">
        <w:rPr>
          <w:spacing w:val="-1"/>
        </w:rPr>
        <w:t xml:space="preserve"> </w:t>
      </w:r>
      <w:r w:rsidRPr="00C867DF">
        <w:t>ситуациях,</w:t>
      </w:r>
      <w:r w:rsidRPr="00C867DF">
        <w:rPr>
          <w:spacing w:val="-3"/>
        </w:rPr>
        <w:t xml:space="preserve"> </w:t>
      </w:r>
      <w:r w:rsidRPr="00C867DF">
        <w:t>тематически</w:t>
      </w:r>
      <w:r w:rsidRPr="00C867DF">
        <w:rPr>
          <w:spacing w:val="2"/>
        </w:rPr>
        <w:t xml:space="preserve"> </w:t>
      </w:r>
      <w:r w:rsidRPr="00C867DF">
        <w:t>близких</w:t>
      </w:r>
      <w:r w:rsidRPr="00C867DF">
        <w:rPr>
          <w:spacing w:val="-1"/>
        </w:rPr>
        <w:t xml:space="preserve"> </w:t>
      </w:r>
      <w:r w:rsidRPr="00C867DF">
        <w:t>уже</w:t>
      </w:r>
      <w:r w:rsidRPr="00C867DF">
        <w:rPr>
          <w:spacing w:val="-5"/>
        </w:rPr>
        <w:t xml:space="preserve"> </w:t>
      </w:r>
      <w:r w:rsidRPr="00C867DF">
        <w:t>освоенной игре;</w:t>
      </w:r>
    </w:p>
    <w:p w14:paraId="7DBBF8AB" w14:textId="77777777" w:rsidR="00921F18" w:rsidRPr="00C867DF" w:rsidRDefault="00921F18" w:rsidP="00921F18">
      <w:pPr>
        <w:pStyle w:val="a9"/>
        <w:ind w:left="233" w:right="138"/>
      </w:pPr>
      <w:r w:rsidRPr="00C867DF">
        <w:t>–формировать у детей умение располагать атрибуты игры в пространстве комнаты, в игровом</w:t>
      </w:r>
      <w:r w:rsidRPr="00C867DF">
        <w:rPr>
          <w:spacing w:val="-57"/>
        </w:rPr>
        <w:t xml:space="preserve"> </w:t>
      </w:r>
      <w:r w:rsidRPr="00C867DF">
        <w:t>уголке,</w:t>
      </w:r>
      <w:r w:rsidRPr="00C867DF">
        <w:rPr>
          <w:spacing w:val="-1"/>
        </w:rPr>
        <w:t xml:space="preserve"> </w:t>
      </w:r>
      <w:r w:rsidRPr="00C867DF">
        <w:t>на</w:t>
      </w:r>
      <w:r w:rsidRPr="00C867DF">
        <w:rPr>
          <w:spacing w:val="-1"/>
        </w:rPr>
        <w:t xml:space="preserve"> </w:t>
      </w:r>
      <w:r w:rsidRPr="00C867DF">
        <w:t>плоскости</w:t>
      </w:r>
      <w:r w:rsidRPr="00C867DF">
        <w:rPr>
          <w:spacing w:val="2"/>
        </w:rPr>
        <w:t xml:space="preserve"> </w:t>
      </w:r>
      <w:r w:rsidRPr="00C867DF">
        <w:t>стола</w:t>
      </w:r>
      <w:r w:rsidRPr="00C867DF">
        <w:rPr>
          <w:spacing w:val="-1"/>
        </w:rPr>
        <w:t xml:space="preserve"> </w:t>
      </w:r>
      <w:r w:rsidRPr="00C867DF">
        <w:t>и т.п.;</w:t>
      </w:r>
    </w:p>
    <w:p w14:paraId="2F3FBA6C" w14:textId="77777777" w:rsidR="00921F18" w:rsidRPr="00C867DF" w:rsidRDefault="00921F18" w:rsidP="00921F18">
      <w:pPr>
        <w:pStyle w:val="a9"/>
        <w:spacing w:before="1"/>
        <w:ind w:left="233" w:right="135"/>
      </w:pPr>
      <w:r w:rsidRPr="00C867DF">
        <w:t>–формировать</w:t>
      </w:r>
      <w:r w:rsidRPr="00C867DF">
        <w:rPr>
          <w:spacing w:val="-8"/>
        </w:rPr>
        <w:t xml:space="preserve"> </w:t>
      </w:r>
      <w:r w:rsidRPr="00C867DF">
        <w:t>у</w:t>
      </w:r>
      <w:r w:rsidRPr="00C867DF">
        <w:rPr>
          <w:spacing w:val="-9"/>
        </w:rPr>
        <w:t xml:space="preserve"> </w:t>
      </w:r>
      <w:r w:rsidRPr="00C867DF">
        <w:t>детей</w:t>
      </w:r>
      <w:r w:rsidRPr="00C867DF">
        <w:rPr>
          <w:spacing w:val="-7"/>
        </w:rPr>
        <w:t xml:space="preserve"> </w:t>
      </w:r>
      <w:r w:rsidRPr="00C867DF">
        <w:t>умение</w:t>
      </w:r>
      <w:r w:rsidRPr="00C867DF">
        <w:rPr>
          <w:spacing w:val="-9"/>
        </w:rPr>
        <w:t xml:space="preserve"> </w:t>
      </w:r>
      <w:r w:rsidRPr="00C867DF">
        <w:t>использовать</w:t>
      </w:r>
      <w:r w:rsidRPr="00C867DF">
        <w:rPr>
          <w:spacing w:val="-4"/>
        </w:rPr>
        <w:t xml:space="preserve"> </w:t>
      </w:r>
      <w:r w:rsidRPr="00C867DF">
        <w:t>в</w:t>
      </w:r>
      <w:r w:rsidRPr="00C867DF">
        <w:rPr>
          <w:spacing w:val="-9"/>
        </w:rPr>
        <w:t xml:space="preserve"> </w:t>
      </w:r>
      <w:r w:rsidRPr="00C867DF">
        <w:t>ходе</w:t>
      </w:r>
      <w:r w:rsidRPr="00C867DF">
        <w:rPr>
          <w:spacing w:val="-9"/>
        </w:rPr>
        <w:t xml:space="preserve"> </w:t>
      </w:r>
      <w:r w:rsidRPr="00C867DF">
        <w:t>игры</w:t>
      </w:r>
      <w:r w:rsidRPr="00C867DF">
        <w:rPr>
          <w:spacing w:val="-9"/>
        </w:rPr>
        <w:t xml:space="preserve"> </w:t>
      </w:r>
      <w:r w:rsidRPr="00C867DF">
        <w:t>различные</w:t>
      </w:r>
      <w:r w:rsidRPr="00C867DF">
        <w:rPr>
          <w:spacing w:val="-9"/>
        </w:rPr>
        <w:t xml:space="preserve"> </w:t>
      </w:r>
      <w:r w:rsidRPr="00C867DF">
        <w:t>натуральные</w:t>
      </w:r>
      <w:r w:rsidRPr="00C867DF">
        <w:rPr>
          <w:spacing w:val="-9"/>
        </w:rPr>
        <w:t xml:space="preserve"> </w:t>
      </w:r>
      <w:r w:rsidRPr="00C867DF">
        <w:t>предметы,</w:t>
      </w:r>
      <w:r w:rsidRPr="00C867DF">
        <w:rPr>
          <w:spacing w:val="-9"/>
        </w:rPr>
        <w:t xml:space="preserve"> </w:t>
      </w:r>
      <w:r w:rsidRPr="00C867DF">
        <w:t>их</w:t>
      </w:r>
      <w:r w:rsidRPr="00C867DF">
        <w:rPr>
          <w:spacing w:val="-57"/>
        </w:rPr>
        <w:t xml:space="preserve"> </w:t>
      </w:r>
      <w:r w:rsidRPr="00C867DF">
        <w:t>модели,</w:t>
      </w:r>
      <w:r w:rsidRPr="00C867DF">
        <w:rPr>
          <w:spacing w:val="-1"/>
        </w:rPr>
        <w:t xml:space="preserve"> </w:t>
      </w:r>
      <w:r w:rsidRPr="00C867DF">
        <w:t>предметы-заместители;</w:t>
      </w:r>
    </w:p>
    <w:p w14:paraId="3ADF9647" w14:textId="77777777" w:rsidR="00921F18" w:rsidRPr="00C867DF" w:rsidRDefault="00921F18" w:rsidP="00921F18">
      <w:pPr>
        <w:pStyle w:val="a9"/>
        <w:ind w:left="233" w:right="137"/>
      </w:pPr>
      <w:r w:rsidRPr="00C867DF">
        <w:t>–стимулировать</w:t>
      </w:r>
      <w:r w:rsidRPr="00C867DF">
        <w:rPr>
          <w:spacing w:val="1"/>
        </w:rPr>
        <w:t xml:space="preserve"> </w:t>
      </w:r>
      <w:r w:rsidRPr="00C867DF">
        <w:t>стремление</w:t>
      </w:r>
      <w:r w:rsidRPr="00C867DF">
        <w:rPr>
          <w:spacing w:val="1"/>
        </w:rPr>
        <w:t xml:space="preserve"> </w:t>
      </w:r>
      <w:r w:rsidRPr="00C867DF">
        <w:t>детей</w:t>
      </w:r>
      <w:r w:rsidRPr="00C867DF">
        <w:rPr>
          <w:spacing w:val="1"/>
        </w:rPr>
        <w:t xml:space="preserve"> </w:t>
      </w:r>
      <w:r w:rsidRPr="00C867DF">
        <w:t>выполнять</w:t>
      </w:r>
      <w:r w:rsidRPr="00C867DF">
        <w:rPr>
          <w:spacing w:val="1"/>
        </w:rPr>
        <w:t xml:space="preserve"> </w:t>
      </w:r>
      <w:r w:rsidRPr="00C867DF">
        <w:t>действия</w:t>
      </w:r>
      <w:r w:rsidRPr="00C867DF">
        <w:rPr>
          <w:spacing w:val="1"/>
        </w:rPr>
        <w:t xml:space="preserve"> </w:t>
      </w:r>
      <w:r w:rsidRPr="00C867DF">
        <w:t>с</w:t>
      </w:r>
      <w:r w:rsidRPr="00C867DF">
        <w:rPr>
          <w:spacing w:val="1"/>
        </w:rPr>
        <w:t xml:space="preserve"> </w:t>
      </w:r>
      <w:r w:rsidRPr="00C867DF">
        <w:t>воображаемыми</w:t>
      </w:r>
      <w:r w:rsidRPr="00C867DF">
        <w:rPr>
          <w:spacing w:val="1"/>
        </w:rPr>
        <w:t xml:space="preserve"> </w:t>
      </w:r>
      <w:r w:rsidRPr="00C867DF">
        <w:t>объектами</w:t>
      </w:r>
      <w:r w:rsidRPr="00C867DF">
        <w:rPr>
          <w:spacing w:val="1"/>
        </w:rPr>
        <w:t xml:space="preserve"> </w:t>
      </w:r>
      <w:r w:rsidRPr="00C867DF">
        <w:t>по</w:t>
      </w:r>
      <w:r w:rsidRPr="00C867DF">
        <w:rPr>
          <w:spacing w:val="1"/>
        </w:rPr>
        <w:t xml:space="preserve"> </w:t>
      </w:r>
      <w:r w:rsidRPr="00C867DF">
        <w:t>образцу и по собственному замыслу; – учить детей создавать вместе со взрослым и сверстниками</w:t>
      </w:r>
      <w:r w:rsidRPr="00C867DF">
        <w:rPr>
          <w:spacing w:val="1"/>
        </w:rPr>
        <w:t xml:space="preserve"> </w:t>
      </w:r>
      <w:r w:rsidRPr="00C867DF">
        <w:t>различные</w:t>
      </w:r>
      <w:r w:rsidRPr="00C867DF">
        <w:rPr>
          <w:spacing w:val="1"/>
        </w:rPr>
        <w:t xml:space="preserve"> </w:t>
      </w:r>
      <w:r w:rsidRPr="00C867DF">
        <w:t>постройки</w:t>
      </w:r>
      <w:r w:rsidRPr="00C867DF">
        <w:rPr>
          <w:spacing w:val="1"/>
        </w:rPr>
        <w:t xml:space="preserve"> </w:t>
      </w:r>
      <w:r w:rsidRPr="00C867DF">
        <w:t>из</w:t>
      </w:r>
      <w:r w:rsidRPr="00C867DF">
        <w:rPr>
          <w:spacing w:val="1"/>
        </w:rPr>
        <w:t xml:space="preserve"> </w:t>
      </w:r>
      <w:r w:rsidRPr="00C867DF">
        <w:t>крупного</w:t>
      </w:r>
      <w:r w:rsidRPr="00C867DF">
        <w:rPr>
          <w:spacing w:val="1"/>
        </w:rPr>
        <w:t xml:space="preserve"> </w:t>
      </w:r>
      <w:r w:rsidRPr="00C867DF">
        <w:t>и</w:t>
      </w:r>
      <w:r w:rsidRPr="00C867DF">
        <w:rPr>
          <w:spacing w:val="1"/>
        </w:rPr>
        <w:t xml:space="preserve"> </w:t>
      </w:r>
      <w:r w:rsidRPr="00C867DF">
        <w:t>мелкого</w:t>
      </w:r>
      <w:r w:rsidRPr="00C867DF">
        <w:rPr>
          <w:spacing w:val="1"/>
        </w:rPr>
        <w:t xml:space="preserve"> </w:t>
      </w:r>
      <w:r w:rsidRPr="00C867DF">
        <w:t>строительного</w:t>
      </w:r>
      <w:r w:rsidRPr="00C867DF">
        <w:rPr>
          <w:spacing w:val="1"/>
        </w:rPr>
        <w:t xml:space="preserve"> </w:t>
      </w:r>
      <w:r w:rsidRPr="00C867DF">
        <w:t>материала,</w:t>
      </w:r>
      <w:r w:rsidRPr="00C867DF">
        <w:rPr>
          <w:spacing w:val="1"/>
        </w:rPr>
        <w:t xml:space="preserve"> </w:t>
      </w:r>
      <w:r w:rsidRPr="00C867DF">
        <w:t>которые</w:t>
      </w:r>
      <w:r w:rsidRPr="00C867DF">
        <w:rPr>
          <w:spacing w:val="1"/>
        </w:rPr>
        <w:t xml:space="preserve"> </w:t>
      </w:r>
      <w:r w:rsidRPr="00C867DF">
        <w:t>затем</w:t>
      </w:r>
      <w:r w:rsidRPr="00C867DF">
        <w:rPr>
          <w:spacing w:val="1"/>
        </w:rPr>
        <w:t xml:space="preserve"> </w:t>
      </w:r>
      <w:r w:rsidRPr="00C867DF">
        <w:t>можно</w:t>
      </w:r>
      <w:r w:rsidRPr="00C867DF">
        <w:rPr>
          <w:spacing w:val="-57"/>
        </w:rPr>
        <w:t xml:space="preserve"> </w:t>
      </w:r>
      <w:r w:rsidRPr="00C867DF">
        <w:t>использовать в</w:t>
      </w:r>
      <w:r w:rsidRPr="00C867DF">
        <w:rPr>
          <w:spacing w:val="-4"/>
        </w:rPr>
        <w:t xml:space="preserve"> </w:t>
      </w:r>
      <w:r w:rsidRPr="00C867DF">
        <w:t>процессе строительно-конструктивных</w:t>
      </w:r>
      <w:r w:rsidRPr="00C867DF">
        <w:rPr>
          <w:spacing w:val="-3"/>
        </w:rPr>
        <w:t xml:space="preserve"> </w:t>
      </w:r>
      <w:r w:rsidRPr="00C867DF">
        <w:t>и</w:t>
      </w:r>
      <w:r w:rsidRPr="00C867DF">
        <w:rPr>
          <w:spacing w:val="-1"/>
        </w:rPr>
        <w:t xml:space="preserve"> </w:t>
      </w:r>
      <w:r w:rsidRPr="00C867DF">
        <w:t>сюжетно-ролевых игр;</w:t>
      </w:r>
    </w:p>
    <w:p w14:paraId="2E9501DA" w14:textId="77777777" w:rsidR="00921F18" w:rsidRPr="00C867DF" w:rsidRDefault="00921F18" w:rsidP="00921F18">
      <w:pPr>
        <w:pStyle w:val="a9"/>
        <w:ind w:left="233" w:right="133"/>
      </w:pPr>
      <w:r w:rsidRPr="00C867DF">
        <w:t>–поддерживать стремление детей использовать в процессе сюжетно-ролевых игр продукты</w:t>
      </w:r>
      <w:r w:rsidRPr="00C867DF">
        <w:rPr>
          <w:spacing w:val="1"/>
        </w:rPr>
        <w:t xml:space="preserve"> </w:t>
      </w:r>
      <w:r w:rsidRPr="00C867DF">
        <w:t>собственной конструктивной,</w:t>
      </w:r>
      <w:r w:rsidRPr="00C867DF">
        <w:rPr>
          <w:spacing w:val="-3"/>
        </w:rPr>
        <w:t xml:space="preserve"> </w:t>
      </w:r>
      <w:r w:rsidRPr="00C867DF">
        <w:t>трудовой,</w:t>
      </w:r>
      <w:r w:rsidRPr="00C867DF">
        <w:rPr>
          <w:spacing w:val="-3"/>
        </w:rPr>
        <w:t xml:space="preserve"> </w:t>
      </w:r>
      <w:r w:rsidRPr="00C867DF">
        <w:t>изобразительной деятельности;</w:t>
      </w:r>
    </w:p>
    <w:p w14:paraId="2574DCCB" w14:textId="77777777" w:rsidR="00921F18" w:rsidRPr="00C867DF" w:rsidRDefault="00921F18" w:rsidP="0019050C">
      <w:pPr>
        <w:pStyle w:val="ab"/>
        <w:numPr>
          <w:ilvl w:val="2"/>
          <w:numId w:val="47"/>
        </w:numPr>
        <w:tabs>
          <w:tab w:val="left" w:pos="1062"/>
        </w:tabs>
        <w:ind w:right="142" w:firstLine="566"/>
        <w:rPr>
          <w:sz w:val="24"/>
        </w:rPr>
      </w:pPr>
      <w:r w:rsidRPr="00C867DF">
        <w:rPr>
          <w:sz w:val="24"/>
        </w:rPr>
        <w:t>формировать</w:t>
      </w:r>
      <w:r w:rsidRPr="00C867DF">
        <w:rPr>
          <w:spacing w:val="1"/>
          <w:sz w:val="24"/>
        </w:rPr>
        <w:t xml:space="preserve"> </w:t>
      </w:r>
      <w:r w:rsidRPr="00C867DF">
        <w:rPr>
          <w:sz w:val="24"/>
        </w:rPr>
        <w:t>у</w:t>
      </w:r>
      <w:r w:rsidRPr="00C867DF">
        <w:rPr>
          <w:spacing w:val="1"/>
          <w:sz w:val="24"/>
        </w:rPr>
        <w:t xml:space="preserve"> </w:t>
      </w:r>
      <w:r w:rsidRPr="00C867DF">
        <w:rPr>
          <w:sz w:val="24"/>
        </w:rPr>
        <w:t>детей</w:t>
      </w:r>
      <w:r w:rsidRPr="00C867DF">
        <w:rPr>
          <w:spacing w:val="1"/>
          <w:sz w:val="24"/>
        </w:rPr>
        <w:t xml:space="preserve"> </w:t>
      </w:r>
      <w:r w:rsidRPr="00C867DF">
        <w:rPr>
          <w:sz w:val="24"/>
        </w:rPr>
        <w:t>умение</w:t>
      </w:r>
      <w:r w:rsidRPr="00C867DF">
        <w:rPr>
          <w:spacing w:val="1"/>
          <w:sz w:val="24"/>
        </w:rPr>
        <w:t xml:space="preserve"> </w:t>
      </w:r>
      <w:r w:rsidRPr="00C867DF">
        <w:rPr>
          <w:sz w:val="24"/>
        </w:rPr>
        <w:t>брать</w:t>
      </w:r>
      <w:r w:rsidRPr="00C867DF">
        <w:rPr>
          <w:spacing w:val="1"/>
          <w:sz w:val="24"/>
        </w:rPr>
        <w:t xml:space="preserve"> </w:t>
      </w:r>
      <w:r w:rsidRPr="00C867DF">
        <w:rPr>
          <w:sz w:val="24"/>
        </w:rPr>
        <w:t>на</w:t>
      </w:r>
      <w:r w:rsidRPr="00C867DF">
        <w:rPr>
          <w:spacing w:val="1"/>
          <w:sz w:val="24"/>
        </w:rPr>
        <w:t xml:space="preserve"> </w:t>
      </w:r>
      <w:r w:rsidRPr="00C867DF">
        <w:rPr>
          <w:sz w:val="24"/>
        </w:rPr>
        <w:t>себя</w:t>
      </w:r>
      <w:r w:rsidRPr="00C867DF">
        <w:rPr>
          <w:spacing w:val="1"/>
          <w:sz w:val="24"/>
        </w:rPr>
        <w:t xml:space="preserve"> </w:t>
      </w:r>
      <w:r w:rsidRPr="00C867DF">
        <w:rPr>
          <w:sz w:val="24"/>
        </w:rPr>
        <w:t>роль,</w:t>
      </w:r>
      <w:r w:rsidRPr="00C867DF">
        <w:rPr>
          <w:spacing w:val="1"/>
          <w:sz w:val="24"/>
        </w:rPr>
        <w:t xml:space="preserve"> </w:t>
      </w:r>
      <w:r w:rsidRPr="00C867DF">
        <w:rPr>
          <w:sz w:val="24"/>
        </w:rPr>
        <w:t>называть</w:t>
      </w:r>
      <w:r w:rsidRPr="00C867DF">
        <w:rPr>
          <w:spacing w:val="1"/>
          <w:sz w:val="24"/>
        </w:rPr>
        <w:t xml:space="preserve"> </w:t>
      </w:r>
      <w:r w:rsidRPr="00C867DF">
        <w:rPr>
          <w:sz w:val="24"/>
        </w:rPr>
        <w:t>себя</w:t>
      </w:r>
      <w:r w:rsidRPr="00C867DF">
        <w:rPr>
          <w:spacing w:val="1"/>
          <w:sz w:val="24"/>
        </w:rPr>
        <w:t xml:space="preserve"> </w:t>
      </w:r>
      <w:r w:rsidRPr="00C867DF">
        <w:rPr>
          <w:sz w:val="24"/>
        </w:rPr>
        <w:t>именем</w:t>
      </w:r>
      <w:r w:rsidRPr="00C867DF">
        <w:rPr>
          <w:spacing w:val="1"/>
          <w:sz w:val="24"/>
        </w:rPr>
        <w:t xml:space="preserve"> </w:t>
      </w:r>
      <w:r w:rsidRPr="00C867DF">
        <w:rPr>
          <w:sz w:val="24"/>
        </w:rPr>
        <w:t>персонажа,</w:t>
      </w:r>
      <w:r w:rsidRPr="00C867DF">
        <w:rPr>
          <w:spacing w:val="1"/>
          <w:sz w:val="24"/>
        </w:rPr>
        <w:t xml:space="preserve"> </w:t>
      </w:r>
      <w:r w:rsidRPr="00C867DF">
        <w:rPr>
          <w:sz w:val="24"/>
        </w:rPr>
        <w:t>действовать в</w:t>
      </w:r>
      <w:r w:rsidRPr="00C867DF">
        <w:rPr>
          <w:spacing w:val="-1"/>
          <w:sz w:val="24"/>
        </w:rPr>
        <w:t xml:space="preserve"> </w:t>
      </w:r>
      <w:r w:rsidRPr="00C867DF">
        <w:rPr>
          <w:sz w:val="24"/>
        </w:rPr>
        <w:t>соответствии с</w:t>
      </w:r>
      <w:r w:rsidRPr="00C867DF">
        <w:rPr>
          <w:spacing w:val="-4"/>
          <w:sz w:val="24"/>
        </w:rPr>
        <w:t xml:space="preserve"> </w:t>
      </w:r>
      <w:r w:rsidRPr="00C867DF">
        <w:rPr>
          <w:sz w:val="24"/>
        </w:rPr>
        <w:t>ролью</w:t>
      </w:r>
      <w:r w:rsidRPr="00C867DF">
        <w:rPr>
          <w:spacing w:val="-2"/>
          <w:sz w:val="24"/>
        </w:rPr>
        <w:t xml:space="preserve"> </w:t>
      </w:r>
      <w:r w:rsidRPr="00C867DF">
        <w:rPr>
          <w:sz w:val="24"/>
        </w:rPr>
        <w:t>при</w:t>
      </w:r>
      <w:r w:rsidRPr="00C867DF">
        <w:rPr>
          <w:spacing w:val="-1"/>
          <w:sz w:val="24"/>
        </w:rPr>
        <w:t xml:space="preserve"> </w:t>
      </w:r>
      <w:r w:rsidRPr="00C867DF">
        <w:rPr>
          <w:sz w:val="24"/>
        </w:rPr>
        <w:t>косвенной помощи</w:t>
      </w:r>
      <w:r w:rsidRPr="00C867DF">
        <w:rPr>
          <w:spacing w:val="-2"/>
          <w:sz w:val="24"/>
        </w:rPr>
        <w:t xml:space="preserve"> </w:t>
      </w:r>
      <w:r w:rsidRPr="00C867DF">
        <w:rPr>
          <w:sz w:val="24"/>
        </w:rPr>
        <w:t>взрослого;</w:t>
      </w:r>
    </w:p>
    <w:p w14:paraId="0F470DFF" w14:textId="77777777" w:rsidR="00921F18" w:rsidRPr="00C867DF" w:rsidRDefault="00921F18" w:rsidP="0019050C">
      <w:pPr>
        <w:pStyle w:val="ab"/>
        <w:numPr>
          <w:ilvl w:val="2"/>
          <w:numId w:val="47"/>
        </w:numPr>
        <w:tabs>
          <w:tab w:val="left" w:pos="971"/>
        </w:tabs>
        <w:ind w:right="136" w:firstLine="566"/>
        <w:rPr>
          <w:sz w:val="24"/>
        </w:rPr>
      </w:pPr>
      <w:r w:rsidRPr="00C867DF">
        <w:rPr>
          <w:spacing w:val="-1"/>
          <w:sz w:val="24"/>
        </w:rPr>
        <w:t>формировать</w:t>
      </w:r>
      <w:r w:rsidRPr="00C867DF">
        <w:rPr>
          <w:spacing w:val="-13"/>
          <w:sz w:val="24"/>
        </w:rPr>
        <w:t xml:space="preserve"> </w:t>
      </w:r>
      <w:r w:rsidRPr="00C867DF">
        <w:rPr>
          <w:sz w:val="24"/>
        </w:rPr>
        <w:t>у</w:t>
      </w:r>
      <w:r w:rsidRPr="00C867DF">
        <w:rPr>
          <w:spacing w:val="-14"/>
          <w:sz w:val="24"/>
        </w:rPr>
        <w:t xml:space="preserve"> </w:t>
      </w:r>
      <w:r w:rsidRPr="00C867DF">
        <w:rPr>
          <w:sz w:val="24"/>
        </w:rPr>
        <w:t>детей</w:t>
      </w:r>
      <w:r w:rsidRPr="00C867DF">
        <w:rPr>
          <w:spacing w:val="-11"/>
          <w:sz w:val="24"/>
        </w:rPr>
        <w:t xml:space="preserve"> </w:t>
      </w:r>
      <w:r w:rsidRPr="00C867DF">
        <w:rPr>
          <w:sz w:val="24"/>
        </w:rPr>
        <w:t>умение</w:t>
      </w:r>
      <w:r w:rsidRPr="00C867DF">
        <w:rPr>
          <w:spacing w:val="-15"/>
          <w:sz w:val="24"/>
        </w:rPr>
        <w:t xml:space="preserve"> </w:t>
      </w:r>
      <w:r w:rsidRPr="00C867DF">
        <w:rPr>
          <w:sz w:val="24"/>
        </w:rPr>
        <w:t>понимать</w:t>
      </w:r>
      <w:r w:rsidRPr="00C867DF">
        <w:rPr>
          <w:spacing w:val="-12"/>
          <w:sz w:val="24"/>
        </w:rPr>
        <w:t xml:space="preserve"> </w:t>
      </w:r>
      <w:r w:rsidRPr="00C867DF">
        <w:rPr>
          <w:sz w:val="24"/>
        </w:rPr>
        <w:t>намерения,</w:t>
      </w:r>
      <w:r w:rsidRPr="00C867DF">
        <w:rPr>
          <w:spacing w:val="-11"/>
          <w:sz w:val="24"/>
        </w:rPr>
        <w:t xml:space="preserve"> </w:t>
      </w:r>
      <w:r w:rsidRPr="00C867DF">
        <w:rPr>
          <w:sz w:val="24"/>
        </w:rPr>
        <w:t>мотивы</w:t>
      </w:r>
      <w:r w:rsidRPr="00C867DF">
        <w:rPr>
          <w:spacing w:val="-11"/>
          <w:sz w:val="24"/>
        </w:rPr>
        <w:t xml:space="preserve"> </w:t>
      </w:r>
      <w:r w:rsidRPr="00C867DF">
        <w:rPr>
          <w:sz w:val="24"/>
        </w:rPr>
        <w:t>поведения</w:t>
      </w:r>
      <w:r w:rsidRPr="00C867DF">
        <w:rPr>
          <w:spacing w:val="-13"/>
          <w:sz w:val="24"/>
        </w:rPr>
        <w:t xml:space="preserve"> </w:t>
      </w:r>
      <w:r w:rsidRPr="00C867DF">
        <w:rPr>
          <w:sz w:val="24"/>
        </w:rPr>
        <w:t>персонажа</w:t>
      </w:r>
      <w:r w:rsidRPr="00C867DF">
        <w:rPr>
          <w:spacing w:val="-13"/>
          <w:sz w:val="24"/>
        </w:rPr>
        <w:t xml:space="preserve"> </w:t>
      </w:r>
      <w:r w:rsidRPr="00C867DF">
        <w:rPr>
          <w:sz w:val="24"/>
        </w:rPr>
        <w:t>(овладевать</w:t>
      </w:r>
      <w:r w:rsidRPr="00C867DF">
        <w:rPr>
          <w:spacing w:val="-57"/>
          <w:sz w:val="24"/>
        </w:rPr>
        <w:t xml:space="preserve"> </w:t>
      </w:r>
      <w:r w:rsidRPr="00C867DF">
        <w:rPr>
          <w:sz w:val="24"/>
        </w:rPr>
        <w:t>техникой</w:t>
      </w:r>
      <w:r w:rsidRPr="00C867DF">
        <w:rPr>
          <w:spacing w:val="-2"/>
          <w:sz w:val="24"/>
        </w:rPr>
        <w:t xml:space="preserve"> </w:t>
      </w:r>
      <w:r w:rsidRPr="00C867DF">
        <w:rPr>
          <w:sz w:val="24"/>
        </w:rPr>
        <w:t>перевоплощения);</w:t>
      </w:r>
    </w:p>
    <w:p w14:paraId="33F0B698" w14:textId="77777777" w:rsidR="00921F18" w:rsidRPr="00C867DF" w:rsidRDefault="00921F18" w:rsidP="0019050C">
      <w:pPr>
        <w:pStyle w:val="ab"/>
        <w:numPr>
          <w:ilvl w:val="2"/>
          <w:numId w:val="47"/>
        </w:numPr>
        <w:tabs>
          <w:tab w:val="left" w:pos="1045"/>
        </w:tabs>
        <w:ind w:right="138" w:firstLine="566"/>
        <w:rPr>
          <w:sz w:val="24"/>
        </w:rPr>
      </w:pPr>
      <w:r w:rsidRPr="00C867DF">
        <w:rPr>
          <w:sz w:val="24"/>
        </w:rPr>
        <w:t>формировать</w:t>
      </w:r>
      <w:r w:rsidRPr="00C867DF">
        <w:rPr>
          <w:spacing w:val="1"/>
          <w:sz w:val="24"/>
        </w:rPr>
        <w:t xml:space="preserve"> </w:t>
      </w:r>
      <w:r w:rsidRPr="00C867DF">
        <w:rPr>
          <w:sz w:val="24"/>
        </w:rPr>
        <w:t>у</w:t>
      </w:r>
      <w:r w:rsidRPr="00C867DF">
        <w:rPr>
          <w:spacing w:val="1"/>
          <w:sz w:val="24"/>
        </w:rPr>
        <w:t xml:space="preserve"> </w:t>
      </w:r>
      <w:r w:rsidRPr="00C867DF">
        <w:rPr>
          <w:sz w:val="24"/>
        </w:rPr>
        <w:t>детей</w:t>
      </w:r>
      <w:r w:rsidRPr="00C867DF">
        <w:rPr>
          <w:spacing w:val="1"/>
          <w:sz w:val="24"/>
        </w:rPr>
        <w:t xml:space="preserve"> </w:t>
      </w:r>
      <w:r w:rsidRPr="00C867DF">
        <w:rPr>
          <w:sz w:val="24"/>
        </w:rPr>
        <w:t>умение</w:t>
      </w:r>
      <w:r w:rsidRPr="00C867DF">
        <w:rPr>
          <w:spacing w:val="1"/>
          <w:sz w:val="24"/>
        </w:rPr>
        <w:t xml:space="preserve"> </w:t>
      </w:r>
      <w:r w:rsidRPr="00C867DF">
        <w:rPr>
          <w:sz w:val="24"/>
        </w:rPr>
        <w:t>играть</w:t>
      </w:r>
      <w:r w:rsidRPr="00C867DF">
        <w:rPr>
          <w:spacing w:val="1"/>
          <w:sz w:val="24"/>
        </w:rPr>
        <w:t xml:space="preserve"> </w:t>
      </w:r>
      <w:r w:rsidRPr="00C867DF">
        <w:rPr>
          <w:sz w:val="24"/>
        </w:rPr>
        <w:t>в</w:t>
      </w:r>
      <w:r w:rsidRPr="00C867DF">
        <w:rPr>
          <w:spacing w:val="1"/>
          <w:sz w:val="24"/>
        </w:rPr>
        <w:t xml:space="preserve"> </w:t>
      </w:r>
      <w:r w:rsidRPr="00C867DF">
        <w:rPr>
          <w:sz w:val="24"/>
        </w:rPr>
        <w:t>строительно-конструктивные</w:t>
      </w:r>
      <w:r w:rsidRPr="00C867DF">
        <w:rPr>
          <w:spacing w:val="1"/>
          <w:sz w:val="24"/>
        </w:rPr>
        <w:t xml:space="preserve"> </w:t>
      </w:r>
      <w:r w:rsidRPr="00C867DF">
        <w:rPr>
          <w:sz w:val="24"/>
        </w:rPr>
        <w:t>игры</w:t>
      </w:r>
      <w:r w:rsidRPr="00C867DF">
        <w:rPr>
          <w:spacing w:val="1"/>
          <w:sz w:val="24"/>
        </w:rPr>
        <w:t xml:space="preserve"> </w:t>
      </w:r>
      <w:r w:rsidRPr="00C867DF">
        <w:rPr>
          <w:sz w:val="24"/>
        </w:rPr>
        <w:t>со</w:t>
      </w:r>
      <w:r w:rsidRPr="00C867DF">
        <w:rPr>
          <w:spacing w:val="1"/>
          <w:sz w:val="24"/>
        </w:rPr>
        <w:t xml:space="preserve"> </w:t>
      </w:r>
      <w:r w:rsidRPr="00C867DF">
        <w:rPr>
          <w:sz w:val="24"/>
        </w:rPr>
        <w:t>знакомой</w:t>
      </w:r>
      <w:r w:rsidRPr="00C867DF">
        <w:rPr>
          <w:spacing w:val="-57"/>
          <w:sz w:val="24"/>
        </w:rPr>
        <w:t xml:space="preserve"> </w:t>
      </w:r>
      <w:r w:rsidRPr="00C867DF">
        <w:rPr>
          <w:sz w:val="24"/>
        </w:rPr>
        <w:t>сюжетной линией, изготавливать для этих игр с помощью взрослого простые игрушки, машинки,</w:t>
      </w:r>
      <w:r w:rsidRPr="00C867DF">
        <w:rPr>
          <w:spacing w:val="1"/>
          <w:sz w:val="24"/>
        </w:rPr>
        <w:t xml:space="preserve"> </w:t>
      </w:r>
      <w:r w:rsidRPr="00C867DF">
        <w:rPr>
          <w:sz w:val="24"/>
        </w:rPr>
        <w:t>украшения;</w:t>
      </w:r>
    </w:p>
    <w:p w14:paraId="3499BF95" w14:textId="77777777" w:rsidR="00921F18" w:rsidRPr="00C867DF" w:rsidRDefault="00921F18" w:rsidP="0019050C">
      <w:pPr>
        <w:pStyle w:val="ab"/>
        <w:numPr>
          <w:ilvl w:val="2"/>
          <w:numId w:val="47"/>
        </w:numPr>
        <w:tabs>
          <w:tab w:val="left" w:pos="1062"/>
        </w:tabs>
        <w:spacing w:before="1"/>
        <w:ind w:right="134" w:firstLine="566"/>
        <w:rPr>
          <w:sz w:val="24"/>
        </w:rPr>
      </w:pPr>
      <w:r w:rsidRPr="00C867DF">
        <w:rPr>
          <w:sz w:val="24"/>
        </w:rPr>
        <w:t>поддерживать</w:t>
      </w:r>
      <w:r w:rsidRPr="00C867DF">
        <w:rPr>
          <w:spacing w:val="1"/>
          <w:sz w:val="24"/>
        </w:rPr>
        <w:t xml:space="preserve"> </w:t>
      </w:r>
      <w:r w:rsidRPr="00C867DF">
        <w:rPr>
          <w:sz w:val="24"/>
        </w:rPr>
        <w:t>стремление</w:t>
      </w:r>
      <w:r w:rsidRPr="00C867DF">
        <w:rPr>
          <w:spacing w:val="1"/>
          <w:sz w:val="24"/>
        </w:rPr>
        <w:t xml:space="preserve"> </w:t>
      </w:r>
      <w:r w:rsidRPr="00C867DF">
        <w:rPr>
          <w:sz w:val="24"/>
        </w:rPr>
        <w:t>детей</w:t>
      </w:r>
      <w:r w:rsidRPr="00C867DF">
        <w:rPr>
          <w:spacing w:val="1"/>
          <w:sz w:val="24"/>
        </w:rPr>
        <w:t xml:space="preserve"> </w:t>
      </w:r>
      <w:r w:rsidRPr="00C867DF">
        <w:rPr>
          <w:sz w:val="24"/>
        </w:rPr>
        <w:t>взаимодействовать</w:t>
      </w:r>
      <w:r w:rsidRPr="00C867DF">
        <w:rPr>
          <w:spacing w:val="1"/>
          <w:sz w:val="24"/>
        </w:rPr>
        <w:t xml:space="preserve"> </w:t>
      </w:r>
      <w:r w:rsidRPr="00C867DF">
        <w:rPr>
          <w:sz w:val="24"/>
        </w:rPr>
        <w:t>с</w:t>
      </w:r>
      <w:r w:rsidRPr="00C867DF">
        <w:rPr>
          <w:spacing w:val="1"/>
          <w:sz w:val="24"/>
        </w:rPr>
        <w:t xml:space="preserve"> </w:t>
      </w:r>
      <w:r w:rsidRPr="00C867DF">
        <w:rPr>
          <w:sz w:val="24"/>
        </w:rPr>
        <w:t>игровым</w:t>
      </w:r>
      <w:r w:rsidRPr="00C867DF">
        <w:rPr>
          <w:spacing w:val="1"/>
          <w:sz w:val="24"/>
        </w:rPr>
        <w:t xml:space="preserve"> </w:t>
      </w:r>
      <w:r w:rsidRPr="00C867DF">
        <w:rPr>
          <w:sz w:val="24"/>
        </w:rPr>
        <w:t>персонажем,</w:t>
      </w:r>
      <w:r w:rsidRPr="00C867DF">
        <w:rPr>
          <w:spacing w:val="1"/>
          <w:sz w:val="24"/>
        </w:rPr>
        <w:t xml:space="preserve"> </w:t>
      </w:r>
      <w:r w:rsidRPr="00C867DF">
        <w:rPr>
          <w:sz w:val="24"/>
        </w:rPr>
        <w:t>учитывая</w:t>
      </w:r>
      <w:r w:rsidRPr="00C867DF">
        <w:rPr>
          <w:spacing w:val="1"/>
          <w:sz w:val="24"/>
        </w:rPr>
        <w:t xml:space="preserve"> </w:t>
      </w:r>
      <w:r w:rsidRPr="00C867DF">
        <w:rPr>
          <w:sz w:val="24"/>
        </w:rPr>
        <w:t>игровую программу партнера; – учить детей передавать характер персонажа, используя движения,</w:t>
      </w:r>
      <w:r w:rsidRPr="00C867DF">
        <w:rPr>
          <w:spacing w:val="1"/>
          <w:sz w:val="24"/>
        </w:rPr>
        <w:t xml:space="preserve"> </w:t>
      </w:r>
      <w:r w:rsidRPr="00C867DF">
        <w:rPr>
          <w:sz w:val="24"/>
        </w:rPr>
        <w:t>изобразительные</w:t>
      </w:r>
      <w:r w:rsidRPr="00C867DF">
        <w:rPr>
          <w:spacing w:val="-4"/>
          <w:sz w:val="24"/>
        </w:rPr>
        <w:t xml:space="preserve"> </w:t>
      </w:r>
      <w:r w:rsidRPr="00C867DF">
        <w:rPr>
          <w:sz w:val="24"/>
        </w:rPr>
        <w:t>жесты</w:t>
      </w:r>
      <w:r w:rsidRPr="00C867DF">
        <w:rPr>
          <w:spacing w:val="2"/>
          <w:sz w:val="24"/>
        </w:rPr>
        <w:t xml:space="preserve"> </w:t>
      </w:r>
      <w:r w:rsidRPr="00C867DF">
        <w:rPr>
          <w:sz w:val="24"/>
        </w:rPr>
        <w:t>и речь (с</w:t>
      </w:r>
      <w:r w:rsidRPr="00C867DF">
        <w:rPr>
          <w:spacing w:val="-3"/>
          <w:sz w:val="24"/>
        </w:rPr>
        <w:t xml:space="preserve"> </w:t>
      </w:r>
      <w:r w:rsidRPr="00C867DF">
        <w:rPr>
          <w:sz w:val="24"/>
        </w:rPr>
        <w:t>помощью взрослого);</w:t>
      </w:r>
    </w:p>
    <w:p w14:paraId="09579338" w14:textId="77777777" w:rsidR="00921F18" w:rsidRPr="00C867DF" w:rsidRDefault="00921F18" w:rsidP="00921F18">
      <w:pPr>
        <w:pStyle w:val="a9"/>
        <w:ind w:left="799"/>
      </w:pPr>
      <w:r w:rsidRPr="00C867DF">
        <w:t>–стимулировать</w:t>
      </w:r>
      <w:r w:rsidRPr="00C867DF">
        <w:rPr>
          <w:spacing w:val="-4"/>
        </w:rPr>
        <w:t xml:space="preserve"> </w:t>
      </w:r>
      <w:r w:rsidRPr="00C867DF">
        <w:t>детей</w:t>
      </w:r>
      <w:r w:rsidRPr="00C867DF">
        <w:rPr>
          <w:spacing w:val="-6"/>
        </w:rPr>
        <w:t xml:space="preserve"> </w:t>
      </w:r>
      <w:r w:rsidRPr="00C867DF">
        <w:t>к</w:t>
      </w:r>
      <w:r w:rsidRPr="00C867DF">
        <w:rPr>
          <w:spacing w:val="-5"/>
        </w:rPr>
        <w:t xml:space="preserve"> </w:t>
      </w:r>
      <w:r w:rsidRPr="00C867DF">
        <w:t>использованию</w:t>
      </w:r>
      <w:r w:rsidRPr="00C867DF">
        <w:rPr>
          <w:spacing w:val="-4"/>
        </w:rPr>
        <w:t xml:space="preserve"> </w:t>
      </w:r>
      <w:r w:rsidRPr="00C867DF">
        <w:t>основных</w:t>
      </w:r>
      <w:r w:rsidRPr="00C867DF">
        <w:rPr>
          <w:spacing w:val="-2"/>
        </w:rPr>
        <w:t xml:space="preserve"> </w:t>
      </w:r>
      <w:r w:rsidRPr="00C867DF">
        <w:t>игровых</w:t>
      </w:r>
      <w:r w:rsidRPr="00C867DF">
        <w:rPr>
          <w:spacing w:val="-5"/>
        </w:rPr>
        <w:t xml:space="preserve"> </w:t>
      </w:r>
      <w:r w:rsidRPr="00C867DF">
        <w:t>умений</w:t>
      </w:r>
      <w:r w:rsidRPr="00C867DF">
        <w:rPr>
          <w:spacing w:val="-3"/>
        </w:rPr>
        <w:t xml:space="preserve"> </w:t>
      </w:r>
      <w:r w:rsidRPr="00C867DF">
        <w:t>в</w:t>
      </w:r>
      <w:r w:rsidRPr="00C867DF">
        <w:rPr>
          <w:spacing w:val="-8"/>
        </w:rPr>
        <w:t xml:space="preserve"> </w:t>
      </w:r>
      <w:r w:rsidRPr="00C867DF">
        <w:t>новой</w:t>
      </w:r>
      <w:r w:rsidRPr="00C867DF">
        <w:rPr>
          <w:spacing w:val="-4"/>
        </w:rPr>
        <w:t xml:space="preserve"> </w:t>
      </w:r>
      <w:r w:rsidRPr="00C867DF">
        <w:t>игре;</w:t>
      </w:r>
    </w:p>
    <w:p w14:paraId="7FB787E2" w14:textId="77777777" w:rsidR="00921F18" w:rsidRPr="00C867DF" w:rsidRDefault="00921F18" w:rsidP="00921F18">
      <w:pPr>
        <w:pStyle w:val="a9"/>
        <w:ind w:left="233" w:right="313"/>
      </w:pPr>
      <w:r w:rsidRPr="00C867DF">
        <w:t>–формировать у детей умение изготавливать атрибуты для сюжетно-ролевых игр (вместе со</w:t>
      </w:r>
      <w:r w:rsidRPr="00C867DF">
        <w:rPr>
          <w:spacing w:val="-57"/>
        </w:rPr>
        <w:t xml:space="preserve"> </w:t>
      </w:r>
      <w:r w:rsidRPr="00C867DF">
        <w:t>взрослыми,</w:t>
      </w:r>
      <w:r w:rsidRPr="00C867DF">
        <w:rPr>
          <w:spacing w:val="-1"/>
        </w:rPr>
        <w:t xml:space="preserve"> </w:t>
      </w:r>
      <w:r w:rsidRPr="00C867DF">
        <w:t>по подражанию действиям</w:t>
      </w:r>
      <w:r w:rsidRPr="00C867DF">
        <w:rPr>
          <w:spacing w:val="1"/>
        </w:rPr>
        <w:t xml:space="preserve"> </w:t>
      </w:r>
      <w:r w:rsidRPr="00C867DF">
        <w:t>взрослого);</w:t>
      </w:r>
    </w:p>
    <w:p w14:paraId="3EE4E050" w14:textId="77777777" w:rsidR="00921F18" w:rsidRPr="00C867DF" w:rsidRDefault="00921F18" w:rsidP="00921F18">
      <w:pPr>
        <w:pStyle w:val="a9"/>
        <w:ind w:left="799" w:right="885"/>
      </w:pPr>
      <w:r w:rsidRPr="00C867DF">
        <w:t>–развивать воображение детей, поддерживать и «разворачивать» детские «придумки».</w:t>
      </w:r>
      <w:r w:rsidRPr="00C867DF">
        <w:rPr>
          <w:spacing w:val="-57"/>
        </w:rPr>
        <w:t xml:space="preserve"> </w:t>
      </w:r>
      <w:r w:rsidRPr="00C867DF">
        <w:rPr>
          <w:u w:val="single"/>
        </w:rPr>
        <w:t>Формы</w:t>
      </w:r>
      <w:r w:rsidRPr="00C867DF">
        <w:rPr>
          <w:spacing w:val="-5"/>
          <w:u w:val="single"/>
        </w:rPr>
        <w:t xml:space="preserve"> </w:t>
      </w:r>
      <w:r w:rsidRPr="00C867DF">
        <w:rPr>
          <w:u w:val="single"/>
        </w:rPr>
        <w:t>организации образовательной деятельности</w:t>
      </w:r>
    </w:p>
    <w:p w14:paraId="6D7E3699" w14:textId="77777777" w:rsidR="00921F18" w:rsidRPr="00C867DF" w:rsidRDefault="00921F18" w:rsidP="00921F18">
      <w:pPr>
        <w:pStyle w:val="a9"/>
        <w:ind w:left="233" w:right="135"/>
      </w:pPr>
      <w:r w:rsidRPr="00C867DF">
        <w:rPr>
          <w:i/>
        </w:rPr>
        <w:t xml:space="preserve">Сюжетно-ролевые игры </w:t>
      </w:r>
      <w:r w:rsidRPr="00C867DF">
        <w:t>детей вместе со взрослыми с использованием сюжетных игрушек,</w:t>
      </w:r>
      <w:r w:rsidRPr="00C867DF">
        <w:rPr>
          <w:spacing w:val="1"/>
        </w:rPr>
        <w:t xml:space="preserve"> </w:t>
      </w:r>
      <w:r w:rsidRPr="00C867DF">
        <w:t>детской мебели: деревянной, пластмассовой, мягкой модульной (трансформеры по типу детских</w:t>
      </w:r>
      <w:r w:rsidRPr="00C867DF">
        <w:rPr>
          <w:spacing w:val="1"/>
        </w:rPr>
        <w:t xml:space="preserve"> </w:t>
      </w:r>
      <w:r w:rsidRPr="00C867DF">
        <w:t>складных матов и т. п.) — и детских игровых атрибутов, отражающих современный и старинный</w:t>
      </w:r>
      <w:r w:rsidRPr="00C867DF">
        <w:rPr>
          <w:spacing w:val="1"/>
        </w:rPr>
        <w:t xml:space="preserve"> </w:t>
      </w:r>
      <w:r w:rsidRPr="00C867DF">
        <w:t>быт</w:t>
      </w:r>
      <w:r w:rsidRPr="00C867DF">
        <w:rPr>
          <w:spacing w:val="-1"/>
        </w:rPr>
        <w:t xml:space="preserve"> </w:t>
      </w:r>
      <w:r w:rsidRPr="00C867DF">
        <w:t>людей (современную квартиру, русскую избу</w:t>
      </w:r>
      <w:r w:rsidRPr="00C867DF">
        <w:rPr>
          <w:spacing w:val="-1"/>
        </w:rPr>
        <w:t xml:space="preserve"> </w:t>
      </w:r>
      <w:r w:rsidRPr="00C867DF">
        <w:t>и</w:t>
      </w:r>
      <w:r w:rsidRPr="00C867DF">
        <w:rPr>
          <w:spacing w:val="1"/>
        </w:rPr>
        <w:t xml:space="preserve"> </w:t>
      </w:r>
      <w:r w:rsidRPr="00C867DF">
        <w:t>т. п.).</w:t>
      </w:r>
    </w:p>
    <w:p w14:paraId="1E018E1C" w14:textId="77777777" w:rsidR="00921F18" w:rsidRPr="00C867DF" w:rsidRDefault="00921F18" w:rsidP="00921F18">
      <w:pPr>
        <w:sectPr w:rsidR="00921F18" w:rsidRPr="00C867DF">
          <w:footerReference w:type="default" r:id="rId11"/>
          <w:pgSz w:w="11940" w:h="16860"/>
          <w:pgMar w:top="1060" w:right="440" w:bottom="540" w:left="900" w:header="0" w:footer="262" w:gutter="0"/>
          <w:cols w:space="720"/>
        </w:sectPr>
      </w:pPr>
    </w:p>
    <w:p w14:paraId="3CB58BD5" w14:textId="77777777" w:rsidR="00921F18" w:rsidRPr="00C867DF" w:rsidRDefault="00921F18" w:rsidP="00921F18">
      <w:pPr>
        <w:pStyle w:val="a9"/>
        <w:spacing w:before="60"/>
        <w:ind w:left="233" w:right="137"/>
      </w:pPr>
      <w:r w:rsidRPr="00C867DF">
        <w:lastRenderedPageBreak/>
        <w:t>Пространственное</w:t>
      </w:r>
      <w:r w:rsidRPr="00C867DF">
        <w:rPr>
          <w:spacing w:val="-8"/>
        </w:rPr>
        <w:t xml:space="preserve"> </w:t>
      </w:r>
      <w:r w:rsidRPr="00C867DF">
        <w:t>расположение</w:t>
      </w:r>
      <w:r w:rsidRPr="00C867DF">
        <w:rPr>
          <w:spacing w:val="-6"/>
        </w:rPr>
        <w:t xml:space="preserve"> </w:t>
      </w:r>
      <w:r w:rsidRPr="00C867DF">
        <w:t>построек</w:t>
      </w:r>
      <w:r w:rsidRPr="00C867DF">
        <w:rPr>
          <w:spacing w:val="-3"/>
        </w:rPr>
        <w:t xml:space="preserve"> </w:t>
      </w:r>
      <w:r w:rsidRPr="00C867DF">
        <w:t>для</w:t>
      </w:r>
      <w:r w:rsidRPr="00C867DF">
        <w:rPr>
          <w:spacing w:val="-8"/>
        </w:rPr>
        <w:t xml:space="preserve"> </w:t>
      </w:r>
      <w:r w:rsidRPr="00C867DF">
        <w:t>игры</w:t>
      </w:r>
      <w:r w:rsidRPr="00C867DF">
        <w:rPr>
          <w:spacing w:val="-8"/>
        </w:rPr>
        <w:t xml:space="preserve"> </w:t>
      </w:r>
      <w:r w:rsidRPr="00C867DF">
        <w:t>или</w:t>
      </w:r>
      <w:r w:rsidRPr="00C867DF">
        <w:rPr>
          <w:spacing w:val="-3"/>
        </w:rPr>
        <w:t xml:space="preserve"> </w:t>
      </w:r>
      <w:r w:rsidRPr="00C867DF">
        <w:t>проигрывания</w:t>
      </w:r>
      <w:r w:rsidRPr="00C867DF">
        <w:rPr>
          <w:spacing w:val="-4"/>
        </w:rPr>
        <w:t xml:space="preserve"> </w:t>
      </w:r>
      <w:r w:rsidRPr="00C867DF">
        <w:t>различных</w:t>
      </w:r>
      <w:r w:rsidRPr="00C867DF">
        <w:rPr>
          <w:spacing w:val="-6"/>
        </w:rPr>
        <w:t xml:space="preserve"> </w:t>
      </w:r>
      <w:r w:rsidRPr="00C867DF">
        <w:t>ситуаций</w:t>
      </w:r>
      <w:r w:rsidRPr="00C867DF">
        <w:rPr>
          <w:spacing w:val="-5"/>
        </w:rPr>
        <w:t xml:space="preserve"> </w:t>
      </w:r>
      <w:r w:rsidRPr="00C867DF">
        <w:t>с</w:t>
      </w:r>
      <w:r w:rsidRPr="00C867DF">
        <w:rPr>
          <w:spacing w:val="-58"/>
        </w:rPr>
        <w:t xml:space="preserve"> </w:t>
      </w:r>
      <w:r w:rsidRPr="00C867DF">
        <w:t>куклами,</w:t>
      </w:r>
      <w:r w:rsidRPr="00C867DF">
        <w:rPr>
          <w:spacing w:val="-1"/>
        </w:rPr>
        <w:t xml:space="preserve"> </w:t>
      </w:r>
      <w:r w:rsidRPr="00C867DF">
        <w:t>мягкими образными игрушками и т.</w:t>
      </w:r>
      <w:r w:rsidRPr="00C867DF">
        <w:rPr>
          <w:spacing w:val="-5"/>
        </w:rPr>
        <w:t xml:space="preserve"> </w:t>
      </w:r>
      <w:r w:rsidRPr="00C867DF">
        <w:t>п.</w:t>
      </w:r>
    </w:p>
    <w:p w14:paraId="1BC2450B" w14:textId="77777777" w:rsidR="00921F18" w:rsidRPr="00C867DF" w:rsidRDefault="00921F18" w:rsidP="00921F18">
      <w:pPr>
        <w:pStyle w:val="a9"/>
        <w:ind w:left="233" w:right="135"/>
      </w:pPr>
      <w:r w:rsidRPr="00C867DF">
        <w:rPr>
          <w:i/>
        </w:rPr>
        <w:t>Обучающие</w:t>
      </w:r>
      <w:r w:rsidRPr="00C867DF">
        <w:rPr>
          <w:i/>
          <w:spacing w:val="1"/>
        </w:rPr>
        <w:t xml:space="preserve"> </w:t>
      </w:r>
      <w:r w:rsidRPr="00C867DF">
        <w:rPr>
          <w:i/>
        </w:rPr>
        <w:t>игры</w:t>
      </w:r>
      <w:r w:rsidRPr="00C867DF">
        <w:rPr>
          <w:i/>
          <w:spacing w:val="1"/>
        </w:rPr>
        <w:t xml:space="preserve"> </w:t>
      </w:r>
      <w:r w:rsidRPr="00C867DF">
        <w:rPr>
          <w:i/>
        </w:rPr>
        <w:t>с</w:t>
      </w:r>
      <w:r w:rsidRPr="00C867DF">
        <w:rPr>
          <w:i/>
          <w:spacing w:val="1"/>
        </w:rPr>
        <w:t xml:space="preserve"> </w:t>
      </w:r>
      <w:r w:rsidRPr="00C867DF">
        <w:rPr>
          <w:i/>
        </w:rPr>
        <w:t>предметами-заместителями</w:t>
      </w:r>
      <w:r w:rsidRPr="00C867DF">
        <w:rPr>
          <w:i/>
          <w:spacing w:val="1"/>
        </w:rPr>
        <w:t xml:space="preserve"> </w:t>
      </w:r>
      <w:r w:rsidRPr="00C867DF">
        <w:t>с</w:t>
      </w:r>
      <w:r w:rsidRPr="00C867DF">
        <w:rPr>
          <w:spacing w:val="1"/>
        </w:rPr>
        <w:t xml:space="preserve"> </w:t>
      </w:r>
      <w:r w:rsidRPr="00C867DF">
        <w:t>последующим</w:t>
      </w:r>
      <w:r w:rsidRPr="00C867DF">
        <w:rPr>
          <w:spacing w:val="1"/>
        </w:rPr>
        <w:t xml:space="preserve"> </w:t>
      </w:r>
      <w:r w:rsidRPr="00C867DF">
        <w:t>использованием</w:t>
      </w:r>
      <w:r w:rsidRPr="00C867DF">
        <w:rPr>
          <w:spacing w:val="1"/>
        </w:rPr>
        <w:t xml:space="preserve"> </w:t>
      </w:r>
      <w:r w:rsidRPr="00C867DF">
        <w:t>их</w:t>
      </w:r>
      <w:r w:rsidRPr="00C867DF">
        <w:rPr>
          <w:spacing w:val="1"/>
        </w:rPr>
        <w:t xml:space="preserve"> </w:t>
      </w:r>
      <w:r w:rsidRPr="00C867DF">
        <w:t>в</w:t>
      </w:r>
      <w:r w:rsidRPr="00C867DF">
        <w:rPr>
          <w:spacing w:val="1"/>
        </w:rPr>
        <w:t xml:space="preserve"> </w:t>
      </w:r>
      <w:r w:rsidRPr="00C867DF">
        <w:t>сюжетно-ролевых играх. Проигрывание вместе со взрослыми сюжетных цепочек, связанных по</w:t>
      </w:r>
      <w:r w:rsidRPr="00C867DF">
        <w:rPr>
          <w:spacing w:val="1"/>
        </w:rPr>
        <w:t xml:space="preserve"> </w:t>
      </w:r>
      <w:r w:rsidRPr="00C867DF">
        <w:t>смыслу игровых действий с образными игрушками и атрибутами для игры (кукольная одежда,</w:t>
      </w:r>
      <w:r w:rsidRPr="00C867DF">
        <w:rPr>
          <w:spacing w:val="1"/>
        </w:rPr>
        <w:t xml:space="preserve"> </w:t>
      </w:r>
      <w:r w:rsidRPr="00C867DF">
        <w:t>игрушечная посуда, детские технические приборы: пылесос, микроволновая печь, детский телефон</w:t>
      </w:r>
      <w:r w:rsidRPr="00C867DF">
        <w:rPr>
          <w:spacing w:val="-57"/>
        </w:rPr>
        <w:t xml:space="preserve"> </w:t>
      </w:r>
      <w:r w:rsidRPr="00C867DF">
        <w:t>и т. п.). Привлечение детей к участию в ролевом диалоге: называние себя в игровой роли, ведение</w:t>
      </w:r>
      <w:r w:rsidRPr="00C867DF">
        <w:rPr>
          <w:spacing w:val="1"/>
        </w:rPr>
        <w:t xml:space="preserve"> </w:t>
      </w:r>
      <w:r w:rsidRPr="00C867DF">
        <w:t>диалога</w:t>
      </w:r>
      <w:r w:rsidRPr="00C867DF">
        <w:rPr>
          <w:spacing w:val="-4"/>
        </w:rPr>
        <w:t xml:space="preserve"> </w:t>
      </w:r>
      <w:r w:rsidRPr="00C867DF">
        <w:t>от имени</w:t>
      </w:r>
      <w:r w:rsidRPr="00C867DF">
        <w:rPr>
          <w:spacing w:val="-1"/>
        </w:rPr>
        <w:t xml:space="preserve"> </w:t>
      </w:r>
      <w:r w:rsidRPr="00C867DF">
        <w:t>своего</w:t>
      </w:r>
      <w:r w:rsidRPr="00C867DF">
        <w:rPr>
          <w:spacing w:val="-2"/>
        </w:rPr>
        <w:t xml:space="preserve"> </w:t>
      </w:r>
      <w:r w:rsidRPr="00C867DF">
        <w:t>персонажа</w:t>
      </w:r>
      <w:r w:rsidRPr="00C867DF">
        <w:rPr>
          <w:spacing w:val="-4"/>
        </w:rPr>
        <w:t xml:space="preserve"> </w:t>
      </w:r>
      <w:r w:rsidRPr="00C867DF">
        <w:t>(игры</w:t>
      </w:r>
      <w:r w:rsidRPr="00C867DF">
        <w:rPr>
          <w:spacing w:val="-1"/>
        </w:rPr>
        <w:t xml:space="preserve"> </w:t>
      </w:r>
      <w:r w:rsidRPr="00C867DF">
        <w:t>«Доктор»,</w:t>
      </w:r>
      <w:r w:rsidRPr="00C867DF">
        <w:rPr>
          <w:spacing w:val="1"/>
        </w:rPr>
        <w:t xml:space="preserve"> </w:t>
      </w:r>
      <w:r w:rsidRPr="00C867DF">
        <w:t>«Магазин», «На</w:t>
      </w:r>
      <w:r w:rsidRPr="00C867DF">
        <w:rPr>
          <w:spacing w:val="-7"/>
        </w:rPr>
        <w:t xml:space="preserve"> </w:t>
      </w:r>
      <w:r w:rsidRPr="00C867DF">
        <w:t>пожаре»,</w:t>
      </w:r>
    </w:p>
    <w:p w14:paraId="06DF8899" w14:textId="77777777" w:rsidR="00921F18" w:rsidRPr="00C867DF" w:rsidRDefault="00921F18" w:rsidP="00921F18">
      <w:pPr>
        <w:pStyle w:val="a9"/>
        <w:ind w:left="233" w:right="131"/>
      </w:pPr>
      <w:r w:rsidRPr="00C867DF">
        <w:t>«Парикмахерская», «Поездка за город», «Семья», «Улица», и др.). Самостоятельные игры</w:t>
      </w:r>
      <w:r w:rsidRPr="00C867DF">
        <w:rPr>
          <w:spacing w:val="1"/>
        </w:rPr>
        <w:t xml:space="preserve"> </w:t>
      </w:r>
      <w:r w:rsidRPr="00C867DF">
        <w:t>детей с сюжетом из четырех-шести смысловых эпизодов, в которых необходимо использовать</w:t>
      </w:r>
      <w:r w:rsidRPr="00C867DF">
        <w:rPr>
          <w:spacing w:val="1"/>
        </w:rPr>
        <w:t xml:space="preserve"> </w:t>
      </w:r>
      <w:r w:rsidRPr="00C867DF">
        <w:t>детали костюмов для проигрывания той или иной роли: «Я — водитель», «Я — пожарный», «Я —</w:t>
      </w:r>
      <w:r w:rsidRPr="00C867DF">
        <w:rPr>
          <w:spacing w:val="1"/>
        </w:rPr>
        <w:t xml:space="preserve"> </w:t>
      </w:r>
      <w:r w:rsidRPr="00C867DF">
        <w:t>врач» и т. д. Ситуации, требующие от детей ответов на вопросы по сюжету игры: «Что случилось в</w:t>
      </w:r>
      <w:r w:rsidRPr="00C867DF">
        <w:rPr>
          <w:spacing w:val="-57"/>
        </w:rPr>
        <w:t xml:space="preserve"> </w:t>
      </w:r>
      <w:r w:rsidRPr="00C867DF">
        <w:t>доме?», «Кого надо вызвать, если заболел ребенок?», «Можно ли здесь переходить улицу?», «Вы</w:t>
      </w:r>
      <w:r w:rsidRPr="00C867DF">
        <w:rPr>
          <w:spacing w:val="1"/>
        </w:rPr>
        <w:t xml:space="preserve"> </w:t>
      </w:r>
      <w:r w:rsidRPr="00C867DF">
        <w:t>поедете</w:t>
      </w:r>
      <w:r w:rsidRPr="00C867DF">
        <w:rPr>
          <w:spacing w:val="1"/>
        </w:rPr>
        <w:t xml:space="preserve"> </w:t>
      </w:r>
      <w:r w:rsidRPr="00C867DF">
        <w:t>в</w:t>
      </w:r>
      <w:r w:rsidRPr="00C867DF">
        <w:rPr>
          <w:spacing w:val="1"/>
        </w:rPr>
        <w:t xml:space="preserve"> </w:t>
      </w:r>
      <w:r w:rsidRPr="00C867DF">
        <w:t>магазин</w:t>
      </w:r>
      <w:r w:rsidRPr="00C867DF">
        <w:rPr>
          <w:spacing w:val="1"/>
        </w:rPr>
        <w:t xml:space="preserve"> </w:t>
      </w:r>
      <w:r w:rsidRPr="00C867DF">
        <w:t>на</w:t>
      </w:r>
      <w:r w:rsidRPr="00C867DF">
        <w:rPr>
          <w:spacing w:val="1"/>
        </w:rPr>
        <w:t xml:space="preserve"> </w:t>
      </w:r>
      <w:r w:rsidRPr="00C867DF">
        <w:t>автобусе</w:t>
      </w:r>
      <w:r w:rsidRPr="00C867DF">
        <w:rPr>
          <w:spacing w:val="1"/>
        </w:rPr>
        <w:t xml:space="preserve"> </w:t>
      </w:r>
      <w:r w:rsidRPr="00C867DF">
        <w:t>или</w:t>
      </w:r>
      <w:r w:rsidRPr="00C867DF">
        <w:rPr>
          <w:spacing w:val="1"/>
        </w:rPr>
        <w:t xml:space="preserve"> </w:t>
      </w:r>
      <w:r w:rsidRPr="00C867DF">
        <w:t>пойдете</w:t>
      </w:r>
      <w:r w:rsidRPr="00C867DF">
        <w:rPr>
          <w:spacing w:val="1"/>
        </w:rPr>
        <w:t xml:space="preserve"> </w:t>
      </w:r>
      <w:r w:rsidRPr="00C867DF">
        <w:t>пешком?»</w:t>
      </w:r>
      <w:r w:rsidRPr="00C867DF">
        <w:rPr>
          <w:spacing w:val="1"/>
        </w:rPr>
        <w:t xml:space="preserve"> </w:t>
      </w:r>
      <w:r w:rsidRPr="00C867DF">
        <w:t>Создание</w:t>
      </w:r>
      <w:r w:rsidRPr="00C867DF">
        <w:rPr>
          <w:spacing w:val="1"/>
        </w:rPr>
        <w:t xml:space="preserve"> </w:t>
      </w:r>
      <w:r w:rsidRPr="00C867DF">
        <w:t>игровой</w:t>
      </w:r>
      <w:r w:rsidRPr="00C867DF">
        <w:rPr>
          <w:spacing w:val="1"/>
        </w:rPr>
        <w:t xml:space="preserve"> </w:t>
      </w:r>
      <w:r w:rsidRPr="00C867DF">
        <w:t>предметной</w:t>
      </w:r>
      <w:r w:rsidRPr="00C867DF">
        <w:rPr>
          <w:spacing w:val="1"/>
        </w:rPr>
        <w:t xml:space="preserve"> </w:t>
      </w:r>
      <w:r w:rsidRPr="00C867DF">
        <w:t>среды,</w:t>
      </w:r>
      <w:r w:rsidRPr="00C867DF">
        <w:rPr>
          <w:spacing w:val="1"/>
        </w:rPr>
        <w:t xml:space="preserve"> </w:t>
      </w:r>
      <w:r w:rsidRPr="00C867DF">
        <w:t>побуждающей детей дополнять игровую обстановку, а также самостоятельно разворачивать игру в</w:t>
      </w:r>
      <w:r w:rsidRPr="00C867DF">
        <w:rPr>
          <w:spacing w:val="-57"/>
        </w:rPr>
        <w:t xml:space="preserve"> </w:t>
      </w:r>
      <w:r w:rsidRPr="00C867DF">
        <w:t>игровом уголке или при наличии соответствующего игрового оборудования. Постройка автобуса,</w:t>
      </w:r>
      <w:r w:rsidRPr="00C867DF">
        <w:rPr>
          <w:spacing w:val="1"/>
        </w:rPr>
        <w:t xml:space="preserve"> </w:t>
      </w:r>
      <w:r w:rsidRPr="00C867DF">
        <w:t>пожарной</w:t>
      </w:r>
      <w:r w:rsidRPr="00C867DF">
        <w:rPr>
          <w:spacing w:val="-8"/>
        </w:rPr>
        <w:t xml:space="preserve"> </w:t>
      </w:r>
      <w:r w:rsidRPr="00C867DF">
        <w:t>машины,</w:t>
      </w:r>
      <w:r w:rsidRPr="00C867DF">
        <w:rPr>
          <w:spacing w:val="-10"/>
        </w:rPr>
        <w:t xml:space="preserve"> </w:t>
      </w:r>
      <w:r w:rsidRPr="00C867DF">
        <w:t>корабля,</w:t>
      </w:r>
      <w:r w:rsidRPr="00C867DF">
        <w:rPr>
          <w:spacing w:val="-8"/>
        </w:rPr>
        <w:t xml:space="preserve"> </w:t>
      </w:r>
      <w:r w:rsidRPr="00C867DF">
        <w:t>поезда</w:t>
      </w:r>
      <w:r w:rsidRPr="00C867DF">
        <w:rPr>
          <w:spacing w:val="-7"/>
        </w:rPr>
        <w:t xml:space="preserve"> </w:t>
      </w:r>
      <w:r w:rsidRPr="00C867DF">
        <w:t>для</w:t>
      </w:r>
      <w:r w:rsidRPr="00C867DF">
        <w:rPr>
          <w:spacing w:val="-7"/>
        </w:rPr>
        <w:t xml:space="preserve"> </w:t>
      </w:r>
      <w:r w:rsidRPr="00C867DF">
        <w:t>дальнейшей</w:t>
      </w:r>
      <w:r w:rsidRPr="00C867DF">
        <w:rPr>
          <w:spacing w:val="-7"/>
        </w:rPr>
        <w:t xml:space="preserve"> </w:t>
      </w:r>
      <w:r w:rsidRPr="00C867DF">
        <w:t>игры</w:t>
      </w:r>
      <w:r w:rsidRPr="00C867DF">
        <w:rPr>
          <w:spacing w:val="-10"/>
        </w:rPr>
        <w:t xml:space="preserve"> </w:t>
      </w:r>
      <w:r w:rsidRPr="00C867DF">
        <w:t>из</w:t>
      </w:r>
      <w:r w:rsidRPr="00C867DF">
        <w:rPr>
          <w:spacing w:val="-11"/>
        </w:rPr>
        <w:t xml:space="preserve"> </w:t>
      </w:r>
      <w:r w:rsidRPr="00C867DF">
        <w:t>игровых</w:t>
      </w:r>
      <w:r w:rsidRPr="00C867DF">
        <w:rPr>
          <w:spacing w:val="-8"/>
        </w:rPr>
        <w:t xml:space="preserve"> </w:t>
      </w:r>
      <w:r w:rsidRPr="00C867DF">
        <w:t>и</w:t>
      </w:r>
      <w:r w:rsidRPr="00C867DF">
        <w:rPr>
          <w:spacing w:val="-8"/>
        </w:rPr>
        <w:t xml:space="preserve"> </w:t>
      </w:r>
      <w:r w:rsidRPr="00C867DF">
        <w:t>бытовых</w:t>
      </w:r>
      <w:r w:rsidRPr="00C867DF">
        <w:rPr>
          <w:spacing w:val="-8"/>
        </w:rPr>
        <w:t xml:space="preserve"> </w:t>
      </w:r>
      <w:r w:rsidRPr="00C867DF">
        <w:t>предметов</w:t>
      </w:r>
      <w:r w:rsidRPr="00C867DF">
        <w:rPr>
          <w:spacing w:val="-9"/>
        </w:rPr>
        <w:t xml:space="preserve"> </w:t>
      </w:r>
      <w:r w:rsidRPr="00C867DF">
        <w:t>(мягкие</w:t>
      </w:r>
      <w:r w:rsidRPr="00C867DF">
        <w:rPr>
          <w:spacing w:val="-58"/>
        </w:rPr>
        <w:t xml:space="preserve"> </w:t>
      </w:r>
      <w:r w:rsidRPr="00C867DF">
        <w:t>модули,</w:t>
      </w:r>
      <w:r w:rsidRPr="00C867DF">
        <w:rPr>
          <w:spacing w:val="1"/>
        </w:rPr>
        <w:t xml:space="preserve"> </w:t>
      </w:r>
      <w:r w:rsidRPr="00C867DF">
        <w:t>крупный</w:t>
      </w:r>
      <w:r w:rsidRPr="00C867DF">
        <w:rPr>
          <w:spacing w:val="1"/>
        </w:rPr>
        <w:t xml:space="preserve"> </w:t>
      </w:r>
      <w:r w:rsidRPr="00C867DF">
        <w:t>строительный</w:t>
      </w:r>
      <w:r w:rsidRPr="00C867DF">
        <w:rPr>
          <w:spacing w:val="1"/>
        </w:rPr>
        <w:t xml:space="preserve"> </w:t>
      </w:r>
      <w:r w:rsidRPr="00C867DF">
        <w:t>конструктор,</w:t>
      </w:r>
      <w:r w:rsidRPr="00C867DF">
        <w:rPr>
          <w:spacing w:val="1"/>
        </w:rPr>
        <w:t xml:space="preserve"> </w:t>
      </w:r>
      <w:r w:rsidRPr="00C867DF">
        <w:t>стульчики,</w:t>
      </w:r>
      <w:r w:rsidRPr="00C867DF">
        <w:rPr>
          <w:spacing w:val="1"/>
        </w:rPr>
        <w:t xml:space="preserve"> </w:t>
      </w:r>
      <w:r w:rsidRPr="00C867DF">
        <w:t>сервировочные</w:t>
      </w:r>
      <w:r w:rsidRPr="00C867DF">
        <w:rPr>
          <w:spacing w:val="1"/>
        </w:rPr>
        <w:t xml:space="preserve"> </w:t>
      </w:r>
      <w:r w:rsidRPr="00C867DF">
        <w:t>столики</w:t>
      </w:r>
      <w:r w:rsidRPr="00C867DF">
        <w:rPr>
          <w:spacing w:val="1"/>
        </w:rPr>
        <w:t xml:space="preserve"> </w:t>
      </w:r>
      <w:r w:rsidRPr="00C867DF">
        <w:t>и</w:t>
      </w:r>
      <w:r w:rsidRPr="00C867DF">
        <w:rPr>
          <w:spacing w:val="1"/>
        </w:rPr>
        <w:t xml:space="preserve"> </w:t>
      </w:r>
      <w:r w:rsidRPr="00C867DF">
        <w:t>т.</w:t>
      </w:r>
      <w:r w:rsidRPr="00C867DF">
        <w:rPr>
          <w:spacing w:val="1"/>
        </w:rPr>
        <w:t xml:space="preserve"> </w:t>
      </w:r>
      <w:r w:rsidRPr="00C867DF">
        <w:t>п.)</w:t>
      </w:r>
      <w:r w:rsidRPr="00C867DF">
        <w:rPr>
          <w:spacing w:val="1"/>
        </w:rPr>
        <w:t xml:space="preserve"> </w:t>
      </w:r>
      <w:r w:rsidRPr="00C867DF">
        <w:t>с</w:t>
      </w:r>
      <w:r w:rsidRPr="00C867DF">
        <w:rPr>
          <w:spacing w:val="1"/>
        </w:rPr>
        <w:t xml:space="preserve"> </w:t>
      </w:r>
      <w:r w:rsidRPr="00C867DF">
        <w:t>незначительной</w:t>
      </w:r>
      <w:r w:rsidRPr="00C867DF">
        <w:rPr>
          <w:spacing w:val="-4"/>
        </w:rPr>
        <w:t xml:space="preserve"> </w:t>
      </w:r>
      <w:r w:rsidRPr="00C867DF">
        <w:t>помощью взрослого.</w:t>
      </w:r>
    </w:p>
    <w:p w14:paraId="488801A4" w14:textId="77777777" w:rsidR="00921F18" w:rsidRPr="00C867DF" w:rsidRDefault="00921F18" w:rsidP="00921F18">
      <w:pPr>
        <w:pStyle w:val="a9"/>
        <w:spacing w:before="1"/>
        <w:ind w:left="233" w:right="135"/>
      </w:pPr>
      <w:r w:rsidRPr="00C867DF">
        <w:t>Создание игровых ситуаций, позволяющих детям невербальными и вербальными средствами</w:t>
      </w:r>
      <w:r w:rsidRPr="00C867DF">
        <w:rPr>
          <w:spacing w:val="1"/>
        </w:rPr>
        <w:t xml:space="preserve"> </w:t>
      </w:r>
      <w:r w:rsidRPr="00C867DF">
        <w:t>общения выражать радость от достижения своих целей, вступать в общение со сверстниками:</w:t>
      </w:r>
      <w:r w:rsidRPr="00C867DF">
        <w:rPr>
          <w:spacing w:val="1"/>
        </w:rPr>
        <w:t xml:space="preserve"> </w:t>
      </w:r>
      <w:r w:rsidRPr="00C867DF">
        <w:t>парное, в группах до пяти человек. Игры детей на малых батутах («Сказка», Джип», «Лукоморье»),</w:t>
      </w:r>
      <w:r w:rsidRPr="00C867DF">
        <w:rPr>
          <w:spacing w:val="-57"/>
        </w:rPr>
        <w:t xml:space="preserve"> </w:t>
      </w:r>
      <w:r w:rsidRPr="00C867DF">
        <w:t>которые могут быть развернуты в помещениях. Обучение детей ролевому поведению, речевому</w:t>
      </w:r>
      <w:r w:rsidRPr="00C867DF">
        <w:rPr>
          <w:spacing w:val="1"/>
        </w:rPr>
        <w:t xml:space="preserve"> </w:t>
      </w:r>
      <w:r w:rsidRPr="00C867DF">
        <w:t>общению</w:t>
      </w:r>
      <w:r w:rsidRPr="00C867DF">
        <w:rPr>
          <w:spacing w:val="27"/>
        </w:rPr>
        <w:t xml:space="preserve"> </w:t>
      </w:r>
      <w:r w:rsidRPr="00C867DF">
        <w:t>по</w:t>
      </w:r>
      <w:r w:rsidRPr="00C867DF">
        <w:rPr>
          <w:spacing w:val="24"/>
        </w:rPr>
        <w:t xml:space="preserve"> </w:t>
      </w:r>
      <w:r w:rsidRPr="00C867DF">
        <w:t>сюжету</w:t>
      </w:r>
      <w:r w:rsidRPr="00C867DF">
        <w:rPr>
          <w:spacing w:val="27"/>
        </w:rPr>
        <w:t xml:space="preserve"> </w:t>
      </w:r>
      <w:r w:rsidRPr="00C867DF">
        <w:t>игры</w:t>
      </w:r>
      <w:r w:rsidRPr="00C867DF">
        <w:rPr>
          <w:spacing w:val="29"/>
        </w:rPr>
        <w:t xml:space="preserve"> </w:t>
      </w:r>
      <w:r w:rsidRPr="00C867DF">
        <w:t>в</w:t>
      </w:r>
      <w:r w:rsidRPr="00C867DF">
        <w:rPr>
          <w:spacing w:val="27"/>
        </w:rPr>
        <w:t xml:space="preserve"> </w:t>
      </w:r>
      <w:r w:rsidRPr="00C867DF">
        <w:t>нестандартной</w:t>
      </w:r>
      <w:r w:rsidRPr="00C867DF">
        <w:rPr>
          <w:spacing w:val="28"/>
        </w:rPr>
        <w:t xml:space="preserve"> </w:t>
      </w:r>
      <w:r w:rsidRPr="00C867DF">
        <w:t>обстановке</w:t>
      </w:r>
      <w:r w:rsidRPr="00C867DF">
        <w:rPr>
          <w:spacing w:val="26"/>
        </w:rPr>
        <w:t xml:space="preserve"> </w:t>
      </w:r>
      <w:r w:rsidRPr="00C867DF">
        <w:t>(«Гуляем</w:t>
      </w:r>
      <w:r w:rsidRPr="00C867DF">
        <w:rPr>
          <w:spacing w:val="28"/>
        </w:rPr>
        <w:t xml:space="preserve"> </w:t>
      </w:r>
      <w:r w:rsidRPr="00C867DF">
        <w:t>с</w:t>
      </w:r>
      <w:r w:rsidRPr="00C867DF">
        <w:rPr>
          <w:spacing w:val="28"/>
        </w:rPr>
        <w:t xml:space="preserve"> </w:t>
      </w:r>
      <w:r w:rsidRPr="00C867DF">
        <w:t>куклами</w:t>
      </w:r>
      <w:r w:rsidRPr="00C867DF">
        <w:rPr>
          <w:spacing w:val="32"/>
        </w:rPr>
        <w:t xml:space="preserve"> </w:t>
      </w:r>
      <w:r w:rsidRPr="00C867DF">
        <w:t>в</w:t>
      </w:r>
      <w:r w:rsidRPr="00C867DF">
        <w:rPr>
          <w:spacing w:val="26"/>
        </w:rPr>
        <w:t xml:space="preserve"> </w:t>
      </w:r>
      <w:r w:rsidRPr="00C867DF">
        <w:t>волшебном</w:t>
      </w:r>
      <w:r w:rsidRPr="00C867DF">
        <w:rPr>
          <w:spacing w:val="24"/>
        </w:rPr>
        <w:t xml:space="preserve"> </w:t>
      </w:r>
      <w:r w:rsidRPr="00C867DF">
        <w:t>лесу»,</w:t>
      </w:r>
    </w:p>
    <w:p w14:paraId="24B3C2ED" w14:textId="77777777" w:rsidR="00921F18" w:rsidRPr="00C867DF" w:rsidRDefault="00921F18" w:rsidP="00921F18">
      <w:pPr>
        <w:pStyle w:val="a9"/>
        <w:spacing w:before="3"/>
        <w:ind w:left="233"/>
      </w:pPr>
      <w:r w:rsidRPr="00C867DF">
        <w:t>«Едем</w:t>
      </w:r>
      <w:r w:rsidRPr="00C867DF">
        <w:rPr>
          <w:spacing w:val="-4"/>
        </w:rPr>
        <w:t xml:space="preserve"> </w:t>
      </w:r>
      <w:r w:rsidRPr="00C867DF">
        <w:t>на</w:t>
      </w:r>
      <w:r w:rsidRPr="00C867DF">
        <w:rPr>
          <w:spacing w:val="-5"/>
        </w:rPr>
        <w:t xml:space="preserve"> </w:t>
      </w:r>
      <w:r w:rsidRPr="00C867DF">
        <w:t>джипе</w:t>
      </w:r>
      <w:r w:rsidRPr="00C867DF">
        <w:rPr>
          <w:spacing w:val="-3"/>
        </w:rPr>
        <w:t xml:space="preserve"> </w:t>
      </w:r>
      <w:r w:rsidRPr="00C867DF">
        <w:t>в</w:t>
      </w:r>
      <w:r w:rsidRPr="00C867DF">
        <w:rPr>
          <w:spacing w:val="-4"/>
        </w:rPr>
        <w:t xml:space="preserve"> </w:t>
      </w:r>
      <w:r w:rsidRPr="00C867DF">
        <w:t>гости»,</w:t>
      </w:r>
      <w:r w:rsidRPr="00C867DF">
        <w:rPr>
          <w:spacing w:val="-1"/>
        </w:rPr>
        <w:t xml:space="preserve"> </w:t>
      </w:r>
      <w:r w:rsidRPr="00C867DF">
        <w:t>«Пришли</w:t>
      </w:r>
      <w:r w:rsidRPr="00C867DF">
        <w:rPr>
          <w:spacing w:val="1"/>
        </w:rPr>
        <w:t xml:space="preserve"> </w:t>
      </w:r>
      <w:r w:rsidRPr="00C867DF">
        <w:t>в</w:t>
      </w:r>
      <w:r w:rsidRPr="00C867DF">
        <w:rPr>
          <w:spacing w:val="-4"/>
        </w:rPr>
        <w:t xml:space="preserve"> </w:t>
      </w:r>
      <w:r w:rsidRPr="00C867DF">
        <w:t>кукольный театр»</w:t>
      </w:r>
      <w:r w:rsidRPr="00C867DF">
        <w:rPr>
          <w:spacing w:val="-2"/>
        </w:rPr>
        <w:t xml:space="preserve"> </w:t>
      </w:r>
      <w:r w:rsidRPr="00C867DF">
        <w:t>и</w:t>
      </w:r>
      <w:r w:rsidRPr="00C867DF">
        <w:rPr>
          <w:spacing w:val="-1"/>
        </w:rPr>
        <w:t xml:space="preserve"> </w:t>
      </w:r>
      <w:r w:rsidRPr="00C867DF">
        <w:t>т.</w:t>
      </w:r>
      <w:r w:rsidRPr="00C867DF">
        <w:rPr>
          <w:spacing w:val="-3"/>
        </w:rPr>
        <w:t xml:space="preserve"> </w:t>
      </w:r>
      <w:r w:rsidRPr="00C867DF">
        <w:t>п.)</w:t>
      </w:r>
    </w:p>
    <w:p w14:paraId="1F49C97A" w14:textId="77777777" w:rsidR="00921F18" w:rsidRPr="00C867DF" w:rsidRDefault="00921F18" w:rsidP="00921F18">
      <w:pPr>
        <w:ind w:left="799"/>
        <w:rPr>
          <w:b/>
          <w:bCs/>
          <w:iCs/>
        </w:rPr>
      </w:pPr>
      <w:r w:rsidRPr="00C867DF">
        <w:rPr>
          <w:b/>
          <w:bCs/>
          <w:iCs/>
        </w:rPr>
        <w:t>Театрализованные</w:t>
      </w:r>
      <w:r w:rsidRPr="00C867DF">
        <w:rPr>
          <w:b/>
          <w:bCs/>
          <w:iCs/>
          <w:spacing w:val="-2"/>
        </w:rPr>
        <w:t xml:space="preserve"> </w:t>
      </w:r>
      <w:r w:rsidRPr="00C867DF">
        <w:rPr>
          <w:b/>
          <w:bCs/>
          <w:iCs/>
        </w:rPr>
        <w:t>игры</w:t>
      </w:r>
    </w:p>
    <w:p w14:paraId="6CC31CD1" w14:textId="77777777" w:rsidR="00921F18" w:rsidRPr="00C867DF" w:rsidRDefault="00921F18" w:rsidP="00921F18">
      <w:pPr>
        <w:pStyle w:val="a9"/>
        <w:ind w:left="799"/>
        <w:jc w:val="left"/>
      </w:pPr>
      <w:r w:rsidRPr="00C867DF">
        <w:t>Задачи:</w:t>
      </w:r>
    </w:p>
    <w:p w14:paraId="1435736B" w14:textId="77777777" w:rsidR="00921F18" w:rsidRPr="00C867DF" w:rsidRDefault="00921F18" w:rsidP="0019050C">
      <w:pPr>
        <w:pStyle w:val="ab"/>
        <w:numPr>
          <w:ilvl w:val="2"/>
          <w:numId w:val="47"/>
        </w:numPr>
        <w:tabs>
          <w:tab w:val="left" w:pos="1059"/>
        </w:tabs>
        <w:ind w:right="270" w:firstLine="566"/>
        <w:jc w:val="left"/>
        <w:rPr>
          <w:sz w:val="24"/>
        </w:rPr>
      </w:pPr>
      <w:r w:rsidRPr="00C867DF">
        <w:rPr>
          <w:sz w:val="24"/>
        </w:rPr>
        <w:t>стимулировать</w:t>
      </w:r>
      <w:r w:rsidRPr="00C867DF">
        <w:rPr>
          <w:spacing w:val="17"/>
          <w:sz w:val="24"/>
        </w:rPr>
        <w:t xml:space="preserve"> </w:t>
      </w:r>
      <w:r w:rsidRPr="00C867DF">
        <w:rPr>
          <w:sz w:val="24"/>
        </w:rPr>
        <w:t>желание</w:t>
      </w:r>
      <w:r w:rsidRPr="00C867DF">
        <w:rPr>
          <w:spacing w:val="10"/>
          <w:sz w:val="24"/>
        </w:rPr>
        <w:t xml:space="preserve"> </w:t>
      </w:r>
      <w:r w:rsidRPr="00C867DF">
        <w:rPr>
          <w:sz w:val="24"/>
        </w:rPr>
        <w:t>детей</w:t>
      </w:r>
      <w:r w:rsidRPr="00C867DF">
        <w:rPr>
          <w:spacing w:val="14"/>
          <w:sz w:val="24"/>
        </w:rPr>
        <w:t xml:space="preserve"> </w:t>
      </w:r>
      <w:r w:rsidRPr="00C867DF">
        <w:rPr>
          <w:sz w:val="24"/>
        </w:rPr>
        <w:t>включиться</w:t>
      </w:r>
      <w:r w:rsidRPr="00C867DF">
        <w:rPr>
          <w:spacing w:val="12"/>
          <w:sz w:val="24"/>
        </w:rPr>
        <w:t xml:space="preserve"> </w:t>
      </w:r>
      <w:r w:rsidRPr="00C867DF">
        <w:rPr>
          <w:sz w:val="24"/>
        </w:rPr>
        <w:t>в</w:t>
      </w:r>
      <w:r w:rsidRPr="00C867DF">
        <w:rPr>
          <w:spacing w:val="12"/>
          <w:sz w:val="24"/>
        </w:rPr>
        <w:t xml:space="preserve"> </w:t>
      </w:r>
      <w:r w:rsidRPr="00C867DF">
        <w:rPr>
          <w:sz w:val="24"/>
        </w:rPr>
        <w:t>спектакль,</w:t>
      </w:r>
      <w:r w:rsidRPr="00C867DF">
        <w:rPr>
          <w:spacing w:val="11"/>
          <w:sz w:val="24"/>
        </w:rPr>
        <w:t xml:space="preserve"> </w:t>
      </w:r>
      <w:r w:rsidRPr="00C867DF">
        <w:rPr>
          <w:sz w:val="24"/>
        </w:rPr>
        <w:t>дополняя</w:t>
      </w:r>
      <w:r w:rsidRPr="00C867DF">
        <w:rPr>
          <w:spacing w:val="14"/>
          <w:sz w:val="24"/>
        </w:rPr>
        <w:t xml:space="preserve"> </w:t>
      </w:r>
      <w:r w:rsidRPr="00C867DF">
        <w:rPr>
          <w:sz w:val="24"/>
        </w:rPr>
        <w:t>отдельные</w:t>
      </w:r>
      <w:r w:rsidRPr="00C867DF">
        <w:rPr>
          <w:spacing w:val="10"/>
          <w:sz w:val="24"/>
        </w:rPr>
        <w:t xml:space="preserve"> </w:t>
      </w:r>
      <w:r w:rsidRPr="00C867DF">
        <w:rPr>
          <w:sz w:val="24"/>
        </w:rPr>
        <w:t>фразы</w:t>
      </w:r>
      <w:r w:rsidRPr="00C867DF">
        <w:rPr>
          <w:spacing w:val="13"/>
          <w:sz w:val="24"/>
        </w:rPr>
        <w:t xml:space="preserve"> </w:t>
      </w:r>
      <w:r w:rsidRPr="00C867DF">
        <w:rPr>
          <w:sz w:val="24"/>
        </w:rPr>
        <w:t>в</w:t>
      </w:r>
      <w:r w:rsidRPr="00C867DF">
        <w:rPr>
          <w:spacing w:val="1"/>
          <w:sz w:val="24"/>
        </w:rPr>
        <w:t xml:space="preserve"> </w:t>
      </w:r>
      <w:r w:rsidRPr="00C867DF">
        <w:rPr>
          <w:sz w:val="24"/>
        </w:rPr>
        <w:t>диалогах</w:t>
      </w:r>
      <w:r w:rsidRPr="00C867DF">
        <w:rPr>
          <w:spacing w:val="-6"/>
          <w:sz w:val="24"/>
        </w:rPr>
        <w:t xml:space="preserve"> </w:t>
      </w:r>
      <w:r w:rsidRPr="00C867DF">
        <w:rPr>
          <w:sz w:val="24"/>
        </w:rPr>
        <w:t>героев,</w:t>
      </w:r>
      <w:r w:rsidRPr="00C867DF">
        <w:rPr>
          <w:spacing w:val="-5"/>
          <w:sz w:val="24"/>
        </w:rPr>
        <w:t xml:space="preserve"> </w:t>
      </w:r>
      <w:r w:rsidRPr="00C867DF">
        <w:rPr>
          <w:sz w:val="24"/>
        </w:rPr>
        <w:t>развивать</w:t>
      </w:r>
      <w:r w:rsidRPr="00C867DF">
        <w:rPr>
          <w:spacing w:val="1"/>
          <w:sz w:val="24"/>
        </w:rPr>
        <w:t xml:space="preserve"> </w:t>
      </w:r>
      <w:r w:rsidRPr="00C867DF">
        <w:rPr>
          <w:sz w:val="24"/>
        </w:rPr>
        <w:t>навыки</w:t>
      </w:r>
      <w:r w:rsidRPr="00C867DF">
        <w:rPr>
          <w:spacing w:val="-3"/>
          <w:sz w:val="24"/>
        </w:rPr>
        <w:t xml:space="preserve"> </w:t>
      </w:r>
      <w:r w:rsidRPr="00C867DF">
        <w:rPr>
          <w:sz w:val="24"/>
        </w:rPr>
        <w:t>эмоционального</w:t>
      </w:r>
      <w:r w:rsidRPr="00C867DF">
        <w:rPr>
          <w:spacing w:val="-4"/>
          <w:sz w:val="24"/>
        </w:rPr>
        <w:t xml:space="preserve"> </w:t>
      </w:r>
      <w:r w:rsidRPr="00C867DF">
        <w:rPr>
          <w:sz w:val="24"/>
        </w:rPr>
        <w:t>общения</w:t>
      </w:r>
      <w:r w:rsidRPr="00C867DF">
        <w:rPr>
          <w:spacing w:val="-4"/>
          <w:sz w:val="24"/>
        </w:rPr>
        <w:t xml:space="preserve"> </w:t>
      </w:r>
      <w:r w:rsidRPr="00C867DF">
        <w:rPr>
          <w:sz w:val="24"/>
        </w:rPr>
        <w:t>детей</w:t>
      </w:r>
      <w:r w:rsidRPr="00C867DF">
        <w:rPr>
          <w:spacing w:val="-4"/>
          <w:sz w:val="24"/>
        </w:rPr>
        <w:t xml:space="preserve"> </w:t>
      </w:r>
      <w:r w:rsidRPr="00C867DF">
        <w:rPr>
          <w:sz w:val="24"/>
        </w:rPr>
        <w:t>друг</w:t>
      </w:r>
      <w:r w:rsidRPr="00C867DF">
        <w:rPr>
          <w:spacing w:val="-4"/>
          <w:sz w:val="24"/>
        </w:rPr>
        <w:t xml:space="preserve"> </w:t>
      </w:r>
      <w:r w:rsidRPr="00C867DF">
        <w:rPr>
          <w:sz w:val="24"/>
        </w:rPr>
        <w:t>с</w:t>
      </w:r>
      <w:r w:rsidRPr="00C867DF">
        <w:rPr>
          <w:spacing w:val="-6"/>
          <w:sz w:val="24"/>
        </w:rPr>
        <w:t xml:space="preserve"> </w:t>
      </w:r>
      <w:r w:rsidRPr="00C867DF">
        <w:rPr>
          <w:sz w:val="24"/>
        </w:rPr>
        <w:t>другом</w:t>
      </w:r>
      <w:r w:rsidRPr="00C867DF">
        <w:rPr>
          <w:spacing w:val="-6"/>
          <w:sz w:val="24"/>
        </w:rPr>
        <w:t xml:space="preserve"> </w:t>
      </w:r>
      <w:r w:rsidRPr="00C867DF">
        <w:rPr>
          <w:sz w:val="24"/>
        </w:rPr>
        <w:t>и</w:t>
      </w:r>
      <w:r w:rsidRPr="00C867DF">
        <w:rPr>
          <w:spacing w:val="-4"/>
          <w:sz w:val="24"/>
        </w:rPr>
        <w:t xml:space="preserve"> </w:t>
      </w:r>
      <w:r w:rsidRPr="00C867DF">
        <w:rPr>
          <w:sz w:val="24"/>
        </w:rPr>
        <w:t>со</w:t>
      </w:r>
      <w:r w:rsidRPr="00C867DF">
        <w:rPr>
          <w:spacing w:val="-5"/>
          <w:sz w:val="24"/>
        </w:rPr>
        <w:t xml:space="preserve"> </w:t>
      </w:r>
      <w:r w:rsidRPr="00C867DF">
        <w:rPr>
          <w:sz w:val="24"/>
        </w:rPr>
        <w:t>взрослыми;</w:t>
      </w:r>
    </w:p>
    <w:p w14:paraId="61997C27" w14:textId="77777777" w:rsidR="00921F18" w:rsidRPr="00C867DF" w:rsidRDefault="00921F18" w:rsidP="0019050C">
      <w:pPr>
        <w:pStyle w:val="ab"/>
        <w:numPr>
          <w:ilvl w:val="2"/>
          <w:numId w:val="47"/>
        </w:numPr>
        <w:tabs>
          <w:tab w:val="left" w:pos="1059"/>
        </w:tabs>
        <w:ind w:right="131" w:firstLine="566"/>
        <w:rPr>
          <w:sz w:val="24"/>
        </w:rPr>
      </w:pPr>
      <w:r w:rsidRPr="00C867DF">
        <w:rPr>
          <w:sz w:val="24"/>
        </w:rPr>
        <w:t>продолжать</w:t>
      </w:r>
      <w:r w:rsidRPr="00C867DF">
        <w:rPr>
          <w:spacing w:val="1"/>
          <w:sz w:val="24"/>
        </w:rPr>
        <w:t xml:space="preserve"> </w:t>
      </w:r>
      <w:r w:rsidRPr="00C867DF">
        <w:rPr>
          <w:sz w:val="24"/>
        </w:rPr>
        <w:t>учить</w:t>
      </w:r>
      <w:r w:rsidRPr="00C867DF">
        <w:rPr>
          <w:spacing w:val="1"/>
          <w:sz w:val="24"/>
        </w:rPr>
        <w:t xml:space="preserve"> </w:t>
      </w:r>
      <w:r w:rsidRPr="00C867DF">
        <w:rPr>
          <w:sz w:val="24"/>
        </w:rPr>
        <w:t>детей</w:t>
      </w:r>
      <w:r w:rsidRPr="00C867DF">
        <w:rPr>
          <w:spacing w:val="1"/>
          <w:sz w:val="24"/>
        </w:rPr>
        <w:t xml:space="preserve"> </w:t>
      </w:r>
      <w:r w:rsidRPr="00C867DF">
        <w:rPr>
          <w:sz w:val="24"/>
        </w:rPr>
        <w:t>имитировать</w:t>
      </w:r>
      <w:r w:rsidRPr="00C867DF">
        <w:rPr>
          <w:spacing w:val="1"/>
          <w:sz w:val="24"/>
        </w:rPr>
        <w:t xml:space="preserve"> </w:t>
      </w:r>
      <w:r w:rsidRPr="00C867DF">
        <w:rPr>
          <w:sz w:val="24"/>
        </w:rPr>
        <w:t>движения,</w:t>
      </w:r>
      <w:r w:rsidRPr="00C867DF">
        <w:rPr>
          <w:spacing w:val="1"/>
          <w:sz w:val="24"/>
        </w:rPr>
        <w:t xml:space="preserve"> </w:t>
      </w:r>
      <w:r w:rsidRPr="00C867DF">
        <w:rPr>
          <w:sz w:val="24"/>
        </w:rPr>
        <w:t>голоса,</w:t>
      </w:r>
      <w:r w:rsidRPr="00C867DF">
        <w:rPr>
          <w:spacing w:val="1"/>
          <w:sz w:val="24"/>
        </w:rPr>
        <w:t xml:space="preserve"> </w:t>
      </w:r>
      <w:r w:rsidRPr="00C867DF">
        <w:rPr>
          <w:sz w:val="24"/>
        </w:rPr>
        <w:t>«преображаться»</w:t>
      </w:r>
      <w:r w:rsidRPr="00C867DF">
        <w:rPr>
          <w:spacing w:val="1"/>
          <w:sz w:val="24"/>
        </w:rPr>
        <w:t xml:space="preserve"> </w:t>
      </w:r>
      <w:r w:rsidRPr="00C867DF">
        <w:rPr>
          <w:sz w:val="24"/>
        </w:rPr>
        <w:t>в</w:t>
      </w:r>
      <w:r w:rsidRPr="00C867DF">
        <w:rPr>
          <w:spacing w:val="1"/>
          <w:sz w:val="24"/>
        </w:rPr>
        <w:t xml:space="preserve"> </w:t>
      </w:r>
      <w:r w:rsidRPr="00C867DF">
        <w:rPr>
          <w:sz w:val="24"/>
        </w:rPr>
        <w:t>процессе</w:t>
      </w:r>
      <w:r w:rsidRPr="00C867DF">
        <w:rPr>
          <w:spacing w:val="1"/>
          <w:sz w:val="24"/>
        </w:rPr>
        <w:t xml:space="preserve"> </w:t>
      </w:r>
      <w:r w:rsidRPr="00C867DF">
        <w:rPr>
          <w:sz w:val="24"/>
        </w:rPr>
        <w:t>театрализованных</w:t>
      </w:r>
      <w:r w:rsidRPr="00C867DF">
        <w:rPr>
          <w:spacing w:val="1"/>
          <w:sz w:val="24"/>
        </w:rPr>
        <w:t xml:space="preserve"> </w:t>
      </w:r>
      <w:r w:rsidRPr="00C867DF">
        <w:rPr>
          <w:sz w:val="24"/>
        </w:rPr>
        <w:t>игр;</w:t>
      </w:r>
      <w:r w:rsidRPr="00C867DF">
        <w:rPr>
          <w:spacing w:val="1"/>
          <w:sz w:val="24"/>
        </w:rPr>
        <w:t xml:space="preserve"> </w:t>
      </w:r>
      <w:r w:rsidRPr="00C867DF">
        <w:rPr>
          <w:sz w:val="24"/>
        </w:rPr>
        <w:t>–</w:t>
      </w:r>
      <w:r w:rsidRPr="00C867DF">
        <w:rPr>
          <w:spacing w:val="1"/>
          <w:sz w:val="24"/>
        </w:rPr>
        <w:t xml:space="preserve"> </w:t>
      </w:r>
      <w:r w:rsidRPr="00C867DF">
        <w:rPr>
          <w:sz w:val="24"/>
        </w:rPr>
        <w:t>учить</w:t>
      </w:r>
      <w:r w:rsidRPr="00C867DF">
        <w:rPr>
          <w:spacing w:val="1"/>
          <w:sz w:val="24"/>
        </w:rPr>
        <w:t xml:space="preserve"> </w:t>
      </w:r>
      <w:r w:rsidRPr="00C867DF">
        <w:rPr>
          <w:sz w:val="24"/>
        </w:rPr>
        <w:t>детей</w:t>
      </w:r>
      <w:r w:rsidRPr="00C867DF">
        <w:rPr>
          <w:spacing w:val="1"/>
          <w:sz w:val="24"/>
        </w:rPr>
        <w:t xml:space="preserve"> </w:t>
      </w:r>
      <w:r w:rsidRPr="00C867DF">
        <w:rPr>
          <w:sz w:val="24"/>
        </w:rPr>
        <w:t>говорить</w:t>
      </w:r>
      <w:r w:rsidRPr="00C867DF">
        <w:rPr>
          <w:spacing w:val="1"/>
          <w:sz w:val="24"/>
        </w:rPr>
        <w:t xml:space="preserve"> </w:t>
      </w:r>
      <w:r w:rsidRPr="00C867DF">
        <w:rPr>
          <w:sz w:val="24"/>
        </w:rPr>
        <w:t>от</w:t>
      </w:r>
      <w:r w:rsidRPr="00C867DF">
        <w:rPr>
          <w:spacing w:val="1"/>
          <w:sz w:val="24"/>
        </w:rPr>
        <w:t xml:space="preserve"> </w:t>
      </w:r>
      <w:r w:rsidRPr="00C867DF">
        <w:rPr>
          <w:sz w:val="24"/>
        </w:rPr>
        <w:t>имени</w:t>
      </w:r>
      <w:r w:rsidRPr="00C867DF">
        <w:rPr>
          <w:spacing w:val="1"/>
          <w:sz w:val="24"/>
        </w:rPr>
        <w:t xml:space="preserve"> </w:t>
      </w:r>
      <w:r w:rsidRPr="00C867DF">
        <w:rPr>
          <w:sz w:val="24"/>
        </w:rPr>
        <w:t>персонажа,</w:t>
      </w:r>
      <w:r w:rsidRPr="00C867DF">
        <w:rPr>
          <w:spacing w:val="1"/>
          <w:sz w:val="24"/>
        </w:rPr>
        <w:t xml:space="preserve"> </w:t>
      </w:r>
      <w:r w:rsidRPr="00C867DF">
        <w:rPr>
          <w:sz w:val="24"/>
        </w:rPr>
        <w:t>отражая</w:t>
      </w:r>
      <w:r w:rsidRPr="00C867DF">
        <w:rPr>
          <w:spacing w:val="1"/>
          <w:sz w:val="24"/>
        </w:rPr>
        <w:t xml:space="preserve"> </w:t>
      </w:r>
      <w:r w:rsidRPr="00C867DF">
        <w:rPr>
          <w:sz w:val="24"/>
        </w:rPr>
        <w:t>его</w:t>
      </w:r>
      <w:r w:rsidRPr="00C867DF">
        <w:rPr>
          <w:spacing w:val="1"/>
          <w:sz w:val="24"/>
        </w:rPr>
        <w:t xml:space="preserve"> </w:t>
      </w:r>
      <w:r w:rsidRPr="00C867DF">
        <w:rPr>
          <w:sz w:val="24"/>
        </w:rPr>
        <w:t>подлинные</w:t>
      </w:r>
      <w:r w:rsidRPr="00C867DF">
        <w:rPr>
          <w:spacing w:val="1"/>
          <w:sz w:val="24"/>
        </w:rPr>
        <w:t xml:space="preserve"> </w:t>
      </w:r>
      <w:r w:rsidRPr="00C867DF">
        <w:rPr>
          <w:sz w:val="24"/>
        </w:rPr>
        <w:t>намерения</w:t>
      </w:r>
      <w:r w:rsidRPr="00C867DF">
        <w:rPr>
          <w:spacing w:val="-1"/>
          <w:sz w:val="24"/>
        </w:rPr>
        <w:t xml:space="preserve"> </w:t>
      </w:r>
      <w:r w:rsidRPr="00C867DF">
        <w:rPr>
          <w:sz w:val="24"/>
        </w:rPr>
        <w:t>(Что задумал</w:t>
      </w:r>
      <w:r w:rsidRPr="00C867DF">
        <w:rPr>
          <w:spacing w:val="1"/>
          <w:sz w:val="24"/>
        </w:rPr>
        <w:t xml:space="preserve"> </w:t>
      </w:r>
      <w:r w:rsidRPr="00C867DF">
        <w:rPr>
          <w:sz w:val="24"/>
        </w:rPr>
        <w:t>сделать?</w:t>
      </w:r>
      <w:r w:rsidRPr="00C867DF">
        <w:rPr>
          <w:spacing w:val="-1"/>
          <w:sz w:val="24"/>
        </w:rPr>
        <w:t xml:space="preserve"> </w:t>
      </w:r>
      <w:r w:rsidRPr="00C867DF">
        <w:rPr>
          <w:sz w:val="24"/>
        </w:rPr>
        <w:t>Что</w:t>
      </w:r>
      <w:r w:rsidRPr="00C867DF">
        <w:rPr>
          <w:spacing w:val="-1"/>
          <w:sz w:val="24"/>
        </w:rPr>
        <w:t xml:space="preserve"> </w:t>
      </w:r>
      <w:r w:rsidRPr="00C867DF">
        <w:rPr>
          <w:sz w:val="24"/>
        </w:rPr>
        <w:t>сказал?</w:t>
      </w:r>
      <w:r w:rsidRPr="00C867DF">
        <w:rPr>
          <w:spacing w:val="-1"/>
          <w:sz w:val="24"/>
        </w:rPr>
        <w:t xml:space="preserve"> </w:t>
      </w:r>
      <w:r w:rsidRPr="00C867DF">
        <w:rPr>
          <w:sz w:val="24"/>
        </w:rPr>
        <w:t>Что сделал?);</w:t>
      </w:r>
    </w:p>
    <w:p w14:paraId="583CCB6B" w14:textId="77777777" w:rsidR="00921F18" w:rsidRPr="00C867DF" w:rsidRDefault="00921F18" w:rsidP="0019050C">
      <w:pPr>
        <w:pStyle w:val="ab"/>
        <w:numPr>
          <w:ilvl w:val="2"/>
          <w:numId w:val="47"/>
        </w:numPr>
        <w:tabs>
          <w:tab w:val="left" w:pos="980"/>
        </w:tabs>
        <w:ind w:left="979" w:hanging="181"/>
        <w:rPr>
          <w:sz w:val="24"/>
        </w:rPr>
      </w:pPr>
      <w:r w:rsidRPr="00C867DF">
        <w:rPr>
          <w:sz w:val="24"/>
        </w:rPr>
        <w:t>учить</w:t>
      </w:r>
      <w:r w:rsidRPr="00C867DF">
        <w:rPr>
          <w:spacing w:val="-4"/>
          <w:sz w:val="24"/>
        </w:rPr>
        <w:t xml:space="preserve"> </w:t>
      </w:r>
      <w:r w:rsidRPr="00C867DF">
        <w:rPr>
          <w:sz w:val="24"/>
        </w:rPr>
        <w:t>детей</w:t>
      </w:r>
      <w:r w:rsidRPr="00C867DF">
        <w:rPr>
          <w:spacing w:val="-4"/>
          <w:sz w:val="24"/>
        </w:rPr>
        <w:t xml:space="preserve"> </w:t>
      </w:r>
      <w:r w:rsidRPr="00C867DF">
        <w:rPr>
          <w:sz w:val="24"/>
        </w:rPr>
        <w:t>использовать</w:t>
      </w:r>
      <w:r w:rsidRPr="00C867DF">
        <w:rPr>
          <w:spacing w:val="-3"/>
          <w:sz w:val="24"/>
        </w:rPr>
        <w:t xml:space="preserve"> </w:t>
      </w:r>
      <w:r w:rsidRPr="00C867DF">
        <w:rPr>
          <w:sz w:val="24"/>
        </w:rPr>
        <w:t>предметы</w:t>
      </w:r>
      <w:r w:rsidRPr="00C867DF">
        <w:rPr>
          <w:spacing w:val="-4"/>
          <w:sz w:val="24"/>
        </w:rPr>
        <w:t xml:space="preserve"> </w:t>
      </w:r>
      <w:r w:rsidRPr="00C867DF">
        <w:rPr>
          <w:sz w:val="24"/>
        </w:rPr>
        <w:t>в</w:t>
      </w:r>
      <w:r w:rsidRPr="00C867DF">
        <w:rPr>
          <w:spacing w:val="-8"/>
          <w:sz w:val="24"/>
        </w:rPr>
        <w:t xml:space="preserve"> </w:t>
      </w:r>
      <w:r w:rsidRPr="00C867DF">
        <w:rPr>
          <w:sz w:val="24"/>
        </w:rPr>
        <w:t>новом</w:t>
      </w:r>
      <w:r w:rsidRPr="00C867DF">
        <w:rPr>
          <w:spacing w:val="-5"/>
          <w:sz w:val="24"/>
        </w:rPr>
        <w:t xml:space="preserve"> </w:t>
      </w:r>
      <w:r w:rsidRPr="00C867DF">
        <w:rPr>
          <w:sz w:val="24"/>
        </w:rPr>
        <w:t>значении,</w:t>
      </w:r>
      <w:r w:rsidRPr="00C867DF">
        <w:rPr>
          <w:spacing w:val="-8"/>
          <w:sz w:val="24"/>
        </w:rPr>
        <w:t xml:space="preserve"> </w:t>
      </w:r>
      <w:r w:rsidRPr="00C867DF">
        <w:rPr>
          <w:sz w:val="24"/>
        </w:rPr>
        <w:t>исходя</w:t>
      </w:r>
      <w:r w:rsidRPr="00C867DF">
        <w:rPr>
          <w:spacing w:val="-5"/>
          <w:sz w:val="24"/>
        </w:rPr>
        <w:t xml:space="preserve"> </w:t>
      </w:r>
      <w:r w:rsidRPr="00C867DF">
        <w:rPr>
          <w:sz w:val="24"/>
        </w:rPr>
        <w:t>из</w:t>
      </w:r>
      <w:r w:rsidRPr="00C867DF">
        <w:rPr>
          <w:spacing w:val="-5"/>
          <w:sz w:val="24"/>
        </w:rPr>
        <w:t xml:space="preserve"> </w:t>
      </w:r>
      <w:r w:rsidRPr="00C867DF">
        <w:rPr>
          <w:sz w:val="24"/>
        </w:rPr>
        <w:t>игровой</w:t>
      </w:r>
      <w:r w:rsidRPr="00C867DF">
        <w:rPr>
          <w:spacing w:val="-4"/>
          <w:sz w:val="24"/>
        </w:rPr>
        <w:t xml:space="preserve"> </w:t>
      </w:r>
      <w:r w:rsidRPr="00C867DF">
        <w:rPr>
          <w:sz w:val="24"/>
        </w:rPr>
        <w:t>ситуации;</w:t>
      </w:r>
    </w:p>
    <w:p w14:paraId="2F54AD40" w14:textId="77777777" w:rsidR="00921F18" w:rsidRPr="00C867DF" w:rsidRDefault="00921F18" w:rsidP="00921F18">
      <w:pPr>
        <w:pStyle w:val="a9"/>
        <w:ind w:left="233" w:right="128"/>
      </w:pPr>
      <w:r w:rsidRPr="00C867DF">
        <w:t>–формировать</w:t>
      </w:r>
      <w:r w:rsidRPr="00C867DF">
        <w:rPr>
          <w:spacing w:val="1"/>
        </w:rPr>
        <w:t xml:space="preserve"> </w:t>
      </w:r>
      <w:r w:rsidRPr="00C867DF">
        <w:t>игровые</w:t>
      </w:r>
      <w:r w:rsidRPr="00C867DF">
        <w:rPr>
          <w:spacing w:val="1"/>
        </w:rPr>
        <w:t xml:space="preserve"> </w:t>
      </w:r>
      <w:r w:rsidRPr="00C867DF">
        <w:t>действия</w:t>
      </w:r>
      <w:r w:rsidRPr="00C867DF">
        <w:rPr>
          <w:spacing w:val="1"/>
        </w:rPr>
        <w:t xml:space="preserve"> </w:t>
      </w:r>
      <w:r w:rsidRPr="00C867DF">
        <w:t>детей</w:t>
      </w:r>
      <w:r w:rsidRPr="00C867DF">
        <w:rPr>
          <w:spacing w:val="1"/>
        </w:rPr>
        <w:t xml:space="preserve"> </w:t>
      </w:r>
      <w:r w:rsidRPr="00C867DF">
        <w:t>с</w:t>
      </w:r>
      <w:r w:rsidRPr="00C867DF">
        <w:rPr>
          <w:spacing w:val="1"/>
        </w:rPr>
        <w:t xml:space="preserve"> </w:t>
      </w:r>
      <w:r w:rsidRPr="00C867DF">
        <w:t>изображениями</w:t>
      </w:r>
      <w:r w:rsidRPr="00C867DF">
        <w:rPr>
          <w:spacing w:val="1"/>
        </w:rPr>
        <w:t xml:space="preserve"> </w:t>
      </w:r>
      <w:r w:rsidRPr="00C867DF">
        <w:t>и</w:t>
      </w:r>
      <w:r w:rsidRPr="00C867DF">
        <w:rPr>
          <w:spacing w:val="1"/>
        </w:rPr>
        <w:t xml:space="preserve"> </w:t>
      </w:r>
      <w:r w:rsidRPr="00C867DF">
        <w:t>предметов</w:t>
      </w:r>
      <w:r w:rsidRPr="00C867DF">
        <w:rPr>
          <w:spacing w:val="1"/>
        </w:rPr>
        <w:t xml:space="preserve"> </w:t>
      </w:r>
      <w:r w:rsidRPr="00C867DF">
        <w:t>и</w:t>
      </w:r>
      <w:r w:rsidRPr="00C867DF">
        <w:rPr>
          <w:spacing w:val="1"/>
        </w:rPr>
        <w:t xml:space="preserve"> </w:t>
      </w:r>
      <w:r w:rsidRPr="00C867DF">
        <w:t>предметами-</w:t>
      </w:r>
      <w:r w:rsidRPr="00C867DF">
        <w:rPr>
          <w:spacing w:val="1"/>
        </w:rPr>
        <w:t xml:space="preserve"> </w:t>
      </w:r>
      <w:r w:rsidRPr="00C867DF">
        <w:t>заместителями, имеющими внешнее сходство с заменяемыми предметами и отличающимися от</w:t>
      </w:r>
      <w:r w:rsidRPr="00C867DF">
        <w:rPr>
          <w:spacing w:val="1"/>
        </w:rPr>
        <w:t xml:space="preserve"> </w:t>
      </w:r>
      <w:r w:rsidRPr="00C867DF">
        <w:t>реальных;</w:t>
      </w:r>
    </w:p>
    <w:p w14:paraId="5E8740DF" w14:textId="77777777" w:rsidR="00921F18" w:rsidRPr="00C867DF" w:rsidRDefault="00921F18" w:rsidP="0019050C">
      <w:pPr>
        <w:pStyle w:val="ab"/>
        <w:numPr>
          <w:ilvl w:val="2"/>
          <w:numId w:val="47"/>
        </w:numPr>
        <w:tabs>
          <w:tab w:val="left" w:pos="1086"/>
        </w:tabs>
        <w:spacing w:before="1"/>
        <w:ind w:right="129" w:firstLine="566"/>
        <w:rPr>
          <w:sz w:val="24"/>
        </w:rPr>
      </w:pPr>
      <w:r w:rsidRPr="00C867DF">
        <w:rPr>
          <w:sz w:val="24"/>
        </w:rPr>
        <w:t>продолжать</w:t>
      </w:r>
      <w:r w:rsidRPr="00C867DF">
        <w:rPr>
          <w:spacing w:val="1"/>
          <w:sz w:val="24"/>
        </w:rPr>
        <w:t xml:space="preserve"> </w:t>
      </w:r>
      <w:r w:rsidRPr="00C867DF">
        <w:rPr>
          <w:sz w:val="24"/>
        </w:rPr>
        <w:t>учить</w:t>
      </w:r>
      <w:r w:rsidRPr="00C867DF">
        <w:rPr>
          <w:spacing w:val="1"/>
          <w:sz w:val="24"/>
        </w:rPr>
        <w:t xml:space="preserve"> </w:t>
      </w:r>
      <w:r w:rsidRPr="00C867DF">
        <w:rPr>
          <w:sz w:val="24"/>
        </w:rPr>
        <w:t>детей</w:t>
      </w:r>
      <w:r w:rsidRPr="00C867DF">
        <w:rPr>
          <w:spacing w:val="1"/>
          <w:sz w:val="24"/>
        </w:rPr>
        <w:t xml:space="preserve"> </w:t>
      </w:r>
      <w:r w:rsidRPr="00C867DF">
        <w:rPr>
          <w:sz w:val="24"/>
        </w:rPr>
        <w:t>многообразному</w:t>
      </w:r>
      <w:r w:rsidRPr="00C867DF">
        <w:rPr>
          <w:spacing w:val="1"/>
          <w:sz w:val="24"/>
        </w:rPr>
        <w:t xml:space="preserve"> </w:t>
      </w:r>
      <w:r w:rsidRPr="00C867DF">
        <w:rPr>
          <w:sz w:val="24"/>
        </w:rPr>
        <w:t>использованию</w:t>
      </w:r>
      <w:r w:rsidRPr="00C867DF">
        <w:rPr>
          <w:spacing w:val="1"/>
          <w:sz w:val="24"/>
        </w:rPr>
        <w:t xml:space="preserve"> </w:t>
      </w:r>
      <w:r w:rsidRPr="00C867DF">
        <w:rPr>
          <w:sz w:val="24"/>
        </w:rPr>
        <w:t>в</w:t>
      </w:r>
      <w:r w:rsidRPr="00C867DF">
        <w:rPr>
          <w:spacing w:val="1"/>
          <w:sz w:val="24"/>
        </w:rPr>
        <w:t xml:space="preserve"> </w:t>
      </w:r>
      <w:r w:rsidRPr="00C867DF">
        <w:rPr>
          <w:sz w:val="24"/>
        </w:rPr>
        <w:t>театрализованных</w:t>
      </w:r>
      <w:r w:rsidRPr="00C867DF">
        <w:rPr>
          <w:spacing w:val="1"/>
          <w:sz w:val="24"/>
        </w:rPr>
        <w:t xml:space="preserve"> </w:t>
      </w:r>
      <w:r w:rsidRPr="00C867DF">
        <w:rPr>
          <w:sz w:val="24"/>
        </w:rPr>
        <w:t>играх</w:t>
      </w:r>
      <w:r w:rsidRPr="00C867DF">
        <w:rPr>
          <w:spacing w:val="1"/>
          <w:sz w:val="24"/>
        </w:rPr>
        <w:t xml:space="preserve"> </w:t>
      </w:r>
      <w:r w:rsidRPr="00C867DF">
        <w:rPr>
          <w:sz w:val="24"/>
        </w:rPr>
        <w:t>предметов,</w:t>
      </w:r>
      <w:r w:rsidRPr="00C867DF">
        <w:rPr>
          <w:spacing w:val="-1"/>
          <w:sz w:val="24"/>
        </w:rPr>
        <w:t xml:space="preserve"> </w:t>
      </w:r>
      <w:r w:rsidRPr="00C867DF">
        <w:rPr>
          <w:sz w:val="24"/>
        </w:rPr>
        <w:t>деталей костюмов;</w:t>
      </w:r>
    </w:p>
    <w:p w14:paraId="05D095F0" w14:textId="77777777" w:rsidR="00921F18" w:rsidRPr="00C867DF" w:rsidRDefault="00921F18" w:rsidP="0019050C">
      <w:pPr>
        <w:pStyle w:val="ab"/>
        <w:numPr>
          <w:ilvl w:val="2"/>
          <w:numId w:val="47"/>
        </w:numPr>
        <w:tabs>
          <w:tab w:val="left" w:pos="1266"/>
        </w:tabs>
        <w:ind w:right="135" w:firstLine="566"/>
        <w:rPr>
          <w:sz w:val="24"/>
        </w:rPr>
      </w:pPr>
      <w:r w:rsidRPr="00C867DF">
        <w:rPr>
          <w:sz w:val="24"/>
        </w:rPr>
        <w:t>развивать</w:t>
      </w:r>
      <w:r w:rsidRPr="00C867DF">
        <w:rPr>
          <w:spacing w:val="1"/>
          <w:sz w:val="24"/>
        </w:rPr>
        <w:t xml:space="preserve"> </w:t>
      </w:r>
      <w:r w:rsidRPr="00C867DF">
        <w:rPr>
          <w:sz w:val="24"/>
        </w:rPr>
        <w:t>умение</w:t>
      </w:r>
      <w:r w:rsidRPr="00C867DF">
        <w:rPr>
          <w:spacing w:val="1"/>
          <w:sz w:val="24"/>
        </w:rPr>
        <w:t xml:space="preserve"> </w:t>
      </w:r>
      <w:r w:rsidRPr="00C867DF">
        <w:rPr>
          <w:sz w:val="24"/>
        </w:rPr>
        <w:t>детей</w:t>
      </w:r>
      <w:r w:rsidRPr="00C867DF">
        <w:rPr>
          <w:spacing w:val="1"/>
          <w:sz w:val="24"/>
        </w:rPr>
        <w:t xml:space="preserve"> </w:t>
      </w:r>
      <w:r w:rsidRPr="00C867DF">
        <w:rPr>
          <w:sz w:val="24"/>
        </w:rPr>
        <w:t>имитировать</w:t>
      </w:r>
      <w:r w:rsidRPr="00C867DF">
        <w:rPr>
          <w:spacing w:val="1"/>
          <w:sz w:val="24"/>
        </w:rPr>
        <w:t xml:space="preserve"> </w:t>
      </w:r>
      <w:r w:rsidRPr="00C867DF">
        <w:rPr>
          <w:sz w:val="24"/>
        </w:rPr>
        <w:t>движения</w:t>
      </w:r>
      <w:r w:rsidRPr="00C867DF">
        <w:rPr>
          <w:spacing w:val="1"/>
          <w:sz w:val="24"/>
        </w:rPr>
        <w:t xml:space="preserve"> </w:t>
      </w:r>
      <w:r w:rsidRPr="00C867DF">
        <w:rPr>
          <w:sz w:val="24"/>
        </w:rPr>
        <w:t>в</w:t>
      </w:r>
      <w:r w:rsidRPr="00C867DF">
        <w:rPr>
          <w:spacing w:val="1"/>
          <w:sz w:val="24"/>
        </w:rPr>
        <w:t xml:space="preserve"> </w:t>
      </w:r>
      <w:r w:rsidRPr="00C867DF">
        <w:rPr>
          <w:sz w:val="24"/>
        </w:rPr>
        <w:t>пластике,</w:t>
      </w:r>
      <w:r w:rsidRPr="00C867DF">
        <w:rPr>
          <w:spacing w:val="1"/>
          <w:sz w:val="24"/>
        </w:rPr>
        <w:t xml:space="preserve"> </w:t>
      </w:r>
      <w:r w:rsidRPr="00C867DF">
        <w:rPr>
          <w:sz w:val="24"/>
        </w:rPr>
        <w:t>в</w:t>
      </w:r>
      <w:r w:rsidRPr="00C867DF">
        <w:rPr>
          <w:spacing w:val="1"/>
          <w:sz w:val="24"/>
        </w:rPr>
        <w:t xml:space="preserve"> </w:t>
      </w:r>
      <w:r w:rsidRPr="00C867DF">
        <w:rPr>
          <w:sz w:val="24"/>
        </w:rPr>
        <w:t>соответствии</w:t>
      </w:r>
      <w:r w:rsidRPr="00C867DF">
        <w:rPr>
          <w:spacing w:val="1"/>
          <w:sz w:val="24"/>
        </w:rPr>
        <w:t xml:space="preserve"> </w:t>
      </w:r>
      <w:r w:rsidRPr="00C867DF">
        <w:rPr>
          <w:sz w:val="24"/>
        </w:rPr>
        <w:t>с</w:t>
      </w:r>
      <w:r w:rsidRPr="00C867DF">
        <w:rPr>
          <w:spacing w:val="1"/>
          <w:sz w:val="24"/>
        </w:rPr>
        <w:t xml:space="preserve"> </w:t>
      </w:r>
      <w:r w:rsidRPr="00C867DF">
        <w:rPr>
          <w:sz w:val="24"/>
        </w:rPr>
        <w:t>эмоциональным</w:t>
      </w:r>
      <w:r w:rsidRPr="00C867DF">
        <w:rPr>
          <w:spacing w:val="1"/>
          <w:sz w:val="24"/>
        </w:rPr>
        <w:t xml:space="preserve"> </w:t>
      </w:r>
      <w:r w:rsidRPr="00C867DF">
        <w:rPr>
          <w:sz w:val="24"/>
        </w:rPr>
        <w:t>состоянием</w:t>
      </w:r>
      <w:r w:rsidRPr="00C867DF">
        <w:rPr>
          <w:spacing w:val="1"/>
          <w:sz w:val="24"/>
        </w:rPr>
        <w:t xml:space="preserve"> </w:t>
      </w:r>
      <w:r w:rsidRPr="00C867DF">
        <w:rPr>
          <w:sz w:val="24"/>
        </w:rPr>
        <w:t>персонажа,</w:t>
      </w:r>
      <w:r w:rsidRPr="00C867DF">
        <w:rPr>
          <w:spacing w:val="1"/>
          <w:sz w:val="24"/>
        </w:rPr>
        <w:t xml:space="preserve"> </w:t>
      </w:r>
      <w:r w:rsidRPr="00C867DF">
        <w:rPr>
          <w:sz w:val="24"/>
        </w:rPr>
        <w:t>входя</w:t>
      </w:r>
      <w:r w:rsidRPr="00C867DF">
        <w:rPr>
          <w:spacing w:val="1"/>
          <w:sz w:val="24"/>
        </w:rPr>
        <w:t xml:space="preserve"> </w:t>
      </w:r>
      <w:r w:rsidRPr="00C867DF">
        <w:rPr>
          <w:sz w:val="24"/>
        </w:rPr>
        <w:t>в</w:t>
      </w:r>
      <w:r w:rsidRPr="00C867DF">
        <w:rPr>
          <w:spacing w:val="1"/>
          <w:sz w:val="24"/>
        </w:rPr>
        <w:t xml:space="preserve"> </w:t>
      </w:r>
      <w:r w:rsidRPr="00C867DF">
        <w:rPr>
          <w:sz w:val="24"/>
        </w:rPr>
        <w:t>образы</w:t>
      </w:r>
      <w:r w:rsidRPr="00C867DF">
        <w:rPr>
          <w:spacing w:val="1"/>
          <w:sz w:val="24"/>
        </w:rPr>
        <w:t xml:space="preserve"> </w:t>
      </w:r>
      <w:r w:rsidRPr="00C867DF">
        <w:rPr>
          <w:sz w:val="24"/>
        </w:rPr>
        <w:t>животных</w:t>
      </w:r>
      <w:r w:rsidRPr="00C867DF">
        <w:rPr>
          <w:spacing w:val="1"/>
          <w:sz w:val="24"/>
        </w:rPr>
        <w:t xml:space="preserve"> </w:t>
      </w:r>
      <w:r w:rsidRPr="00C867DF">
        <w:rPr>
          <w:sz w:val="24"/>
        </w:rPr>
        <w:t>(домашних</w:t>
      </w:r>
      <w:r w:rsidRPr="00C867DF">
        <w:rPr>
          <w:spacing w:val="1"/>
          <w:sz w:val="24"/>
        </w:rPr>
        <w:t xml:space="preserve"> </w:t>
      </w:r>
      <w:r w:rsidRPr="00C867DF">
        <w:rPr>
          <w:sz w:val="24"/>
        </w:rPr>
        <w:t>и</w:t>
      </w:r>
      <w:r w:rsidRPr="00C867DF">
        <w:rPr>
          <w:spacing w:val="1"/>
          <w:sz w:val="24"/>
        </w:rPr>
        <w:t xml:space="preserve"> </w:t>
      </w:r>
      <w:r w:rsidRPr="00C867DF">
        <w:rPr>
          <w:sz w:val="24"/>
        </w:rPr>
        <w:t>диких),</w:t>
      </w:r>
      <w:r w:rsidRPr="00C867DF">
        <w:rPr>
          <w:spacing w:val="1"/>
          <w:sz w:val="24"/>
        </w:rPr>
        <w:t xml:space="preserve"> </w:t>
      </w:r>
      <w:r w:rsidRPr="00C867DF">
        <w:rPr>
          <w:sz w:val="24"/>
        </w:rPr>
        <w:t>птиц</w:t>
      </w:r>
      <w:r w:rsidRPr="00C867DF">
        <w:rPr>
          <w:spacing w:val="-57"/>
          <w:sz w:val="24"/>
        </w:rPr>
        <w:t xml:space="preserve"> </w:t>
      </w:r>
      <w:r w:rsidRPr="00C867DF">
        <w:rPr>
          <w:sz w:val="24"/>
        </w:rPr>
        <w:t>(цыпленка, курицы, воробья), растений (цветка, дерева), насекомых (бабочки, паучка), солнца,</w:t>
      </w:r>
      <w:r w:rsidRPr="00C867DF">
        <w:rPr>
          <w:spacing w:val="1"/>
          <w:sz w:val="24"/>
        </w:rPr>
        <w:t xml:space="preserve"> </w:t>
      </w:r>
      <w:r w:rsidRPr="00C867DF">
        <w:rPr>
          <w:sz w:val="24"/>
        </w:rPr>
        <w:t>изображая</w:t>
      </w:r>
      <w:r w:rsidRPr="00C867DF">
        <w:rPr>
          <w:spacing w:val="-1"/>
          <w:sz w:val="24"/>
        </w:rPr>
        <w:t xml:space="preserve"> </w:t>
      </w:r>
      <w:r w:rsidRPr="00C867DF">
        <w:rPr>
          <w:sz w:val="24"/>
        </w:rPr>
        <w:t>работу двигателей (поезда,</w:t>
      </w:r>
      <w:r w:rsidRPr="00C867DF">
        <w:rPr>
          <w:spacing w:val="-1"/>
          <w:sz w:val="24"/>
        </w:rPr>
        <w:t xml:space="preserve"> </w:t>
      </w:r>
      <w:r w:rsidRPr="00C867DF">
        <w:rPr>
          <w:sz w:val="24"/>
        </w:rPr>
        <w:t>автомашины, самолета);</w:t>
      </w:r>
    </w:p>
    <w:p w14:paraId="2E14D362" w14:textId="77777777" w:rsidR="00921F18" w:rsidRPr="00C867DF" w:rsidRDefault="00921F18" w:rsidP="0019050C">
      <w:pPr>
        <w:pStyle w:val="ab"/>
        <w:numPr>
          <w:ilvl w:val="2"/>
          <w:numId w:val="47"/>
        </w:numPr>
        <w:tabs>
          <w:tab w:val="left" w:pos="995"/>
        </w:tabs>
        <w:ind w:right="146" w:firstLine="566"/>
        <w:rPr>
          <w:sz w:val="24"/>
        </w:rPr>
      </w:pPr>
      <w:r w:rsidRPr="00C867DF">
        <w:rPr>
          <w:sz w:val="24"/>
        </w:rPr>
        <w:t>уточнять представления детей о различных ролях (кошки, собаки, курочки, медведя, лисы,</w:t>
      </w:r>
      <w:r w:rsidRPr="00C867DF">
        <w:rPr>
          <w:spacing w:val="1"/>
          <w:sz w:val="24"/>
        </w:rPr>
        <w:t xml:space="preserve"> </w:t>
      </w:r>
      <w:r w:rsidRPr="00C867DF">
        <w:rPr>
          <w:sz w:val="24"/>
        </w:rPr>
        <w:t>зайца,</w:t>
      </w:r>
      <w:r w:rsidRPr="00C867DF">
        <w:rPr>
          <w:spacing w:val="-1"/>
          <w:sz w:val="24"/>
        </w:rPr>
        <w:t xml:space="preserve"> </w:t>
      </w:r>
      <w:r w:rsidRPr="00C867DF">
        <w:rPr>
          <w:sz w:val="24"/>
        </w:rPr>
        <w:t>ежа</w:t>
      </w:r>
      <w:r w:rsidRPr="00C867DF">
        <w:rPr>
          <w:spacing w:val="-4"/>
          <w:sz w:val="24"/>
        </w:rPr>
        <w:t xml:space="preserve"> </w:t>
      </w:r>
      <w:r w:rsidRPr="00C867DF">
        <w:rPr>
          <w:sz w:val="24"/>
        </w:rPr>
        <w:t>и др.);</w:t>
      </w:r>
    </w:p>
    <w:p w14:paraId="6FFE1D1B" w14:textId="77777777" w:rsidR="00921F18" w:rsidRPr="00C867DF" w:rsidRDefault="00921F18" w:rsidP="0019050C">
      <w:pPr>
        <w:pStyle w:val="ab"/>
        <w:numPr>
          <w:ilvl w:val="2"/>
          <w:numId w:val="47"/>
        </w:numPr>
        <w:tabs>
          <w:tab w:val="left" w:pos="1016"/>
        </w:tabs>
        <w:ind w:right="150" w:firstLine="566"/>
        <w:rPr>
          <w:sz w:val="24"/>
        </w:rPr>
      </w:pPr>
      <w:r w:rsidRPr="00C867DF">
        <w:rPr>
          <w:sz w:val="24"/>
        </w:rPr>
        <w:t>продолжать учить детей принимать на себя роль, удерживать ее до конца игры, строить</w:t>
      </w:r>
      <w:r w:rsidRPr="00C867DF">
        <w:rPr>
          <w:spacing w:val="1"/>
          <w:sz w:val="24"/>
        </w:rPr>
        <w:t xml:space="preserve"> </w:t>
      </w:r>
      <w:r w:rsidRPr="00C867DF">
        <w:rPr>
          <w:sz w:val="24"/>
        </w:rPr>
        <w:t>ролевое</w:t>
      </w:r>
      <w:r w:rsidRPr="00C867DF">
        <w:rPr>
          <w:spacing w:val="-5"/>
          <w:sz w:val="24"/>
        </w:rPr>
        <w:t xml:space="preserve"> </w:t>
      </w:r>
      <w:r w:rsidRPr="00C867DF">
        <w:rPr>
          <w:sz w:val="24"/>
        </w:rPr>
        <w:t>поведение;</w:t>
      </w:r>
    </w:p>
    <w:p w14:paraId="02AF9218" w14:textId="77777777" w:rsidR="00921F18" w:rsidRPr="00C867DF" w:rsidRDefault="00921F18" w:rsidP="0019050C">
      <w:pPr>
        <w:pStyle w:val="ab"/>
        <w:numPr>
          <w:ilvl w:val="2"/>
          <w:numId w:val="47"/>
        </w:numPr>
        <w:tabs>
          <w:tab w:val="left" w:pos="980"/>
        </w:tabs>
        <w:ind w:left="979" w:hanging="181"/>
        <w:rPr>
          <w:sz w:val="24"/>
        </w:rPr>
      </w:pPr>
      <w:r w:rsidRPr="00C867DF">
        <w:rPr>
          <w:sz w:val="24"/>
        </w:rPr>
        <w:t>учить</w:t>
      </w:r>
      <w:r w:rsidRPr="00C867DF">
        <w:rPr>
          <w:spacing w:val="-2"/>
          <w:sz w:val="24"/>
        </w:rPr>
        <w:t xml:space="preserve"> </w:t>
      </w:r>
      <w:r w:rsidRPr="00C867DF">
        <w:rPr>
          <w:sz w:val="24"/>
        </w:rPr>
        <w:t>детей</w:t>
      </w:r>
      <w:r w:rsidRPr="00C867DF">
        <w:rPr>
          <w:spacing w:val="-5"/>
          <w:sz w:val="24"/>
        </w:rPr>
        <w:t xml:space="preserve"> </w:t>
      </w:r>
      <w:r w:rsidRPr="00C867DF">
        <w:rPr>
          <w:sz w:val="24"/>
        </w:rPr>
        <w:t>учитывать</w:t>
      </w:r>
      <w:r w:rsidRPr="00C867DF">
        <w:rPr>
          <w:spacing w:val="-3"/>
          <w:sz w:val="24"/>
        </w:rPr>
        <w:t xml:space="preserve"> </w:t>
      </w:r>
      <w:r w:rsidRPr="00C867DF">
        <w:rPr>
          <w:sz w:val="24"/>
        </w:rPr>
        <w:t>игровую</w:t>
      </w:r>
      <w:r w:rsidRPr="00C867DF">
        <w:rPr>
          <w:spacing w:val="-4"/>
          <w:sz w:val="24"/>
        </w:rPr>
        <w:t xml:space="preserve"> </w:t>
      </w:r>
      <w:r w:rsidRPr="00C867DF">
        <w:rPr>
          <w:sz w:val="24"/>
        </w:rPr>
        <w:t>программу</w:t>
      </w:r>
      <w:r w:rsidRPr="00C867DF">
        <w:rPr>
          <w:spacing w:val="-5"/>
          <w:sz w:val="24"/>
        </w:rPr>
        <w:t xml:space="preserve"> </w:t>
      </w:r>
      <w:r w:rsidRPr="00C867DF">
        <w:rPr>
          <w:sz w:val="24"/>
        </w:rPr>
        <w:t>партнера</w:t>
      </w:r>
      <w:r w:rsidRPr="00C867DF">
        <w:rPr>
          <w:spacing w:val="-6"/>
          <w:sz w:val="24"/>
        </w:rPr>
        <w:t xml:space="preserve"> </w:t>
      </w:r>
      <w:r w:rsidRPr="00C867DF">
        <w:rPr>
          <w:sz w:val="24"/>
        </w:rPr>
        <w:t>в</w:t>
      </w:r>
      <w:r w:rsidRPr="00C867DF">
        <w:rPr>
          <w:spacing w:val="-6"/>
          <w:sz w:val="24"/>
        </w:rPr>
        <w:t xml:space="preserve"> </w:t>
      </w:r>
      <w:r w:rsidRPr="00C867DF">
        <w:rPr>
          <w:sz w:val="24"/>
        </w:rPr>
        <w:t>процессе</w:t>
      </w:r>
      <w:r w:rsidRPr="00C867DF">
        <w:rPr>
          <w:spacing w:val="-5"/>
          <w:sz w:val="24"/>
        </w:rPr>
        <w:t xml:space="preserve"> </w:t>
      </w:r>
      <w:r w:rsidRPr="00C867DF">
        <w:rPr>
          <w:sz w:val="24"/>
        </w:rPr>
        <w:t>игры;</w:t>
      </w:r>
    </w:p>
    <w:p w14:paraId="24844ACF" w14:textId="77777777" w:rsidR="00921F18" w:rsidRPr="00C867DF" w:rsidRDefault="00921F18" w:rsidP="0019050C">
      <w:pPr>
        <w:pStyle w:val="ab"/>
        <w:numPr>
          <w:ilvl w:val="2"/>
          <w:numId w:val="47"/>
        </w:numPr>
        <w:tabs>
          <w:tab w:val="left" w:pos="995"/>
        </w:tabs>
        <w:spacing w:before="1"/>
        <w:ind w:right="140" w:firstLine="566"/>
        <w:rPr>
          <w:sz w:val="24"/>
        </w:rPr>
      </w:pPr>
      <w:r w:rsidRPr="00C867DF">
        <w:rPr>
          <w:sz w:val="24"/>
        </w:rPr>
        <w:t>учить детей самостоятельно выбирать для игры-драматизации игрушку, соответствующую</w:t>
      </w:r>
      <w:r w:rsidRPr="00C867DF">
        <w:rPr>
          <w:spacing w:val="1"/>
          <w:sz w:val="24"/>
        </w:rPr>
        <w:t xml:space="preserve"> </w:t>
      </w:r>
      <w:r w:rsidRPr="00C867DF">
        <w:rPr>
          <w:sz w:val="24"/>
        </w:rPr>
        <w:t>тексту</w:t>
      </w:r>
      <w:r w:rsidRPr="00C867DF">
        <w:rPr>
          <w:spacing w:val="-1"/>
          <w:sz w:val="24"/>
        </w:rPr>
        <w:t xml:space="preserve"> </w:t>
      </w:r>
      <w:r w:rsidRPr="00C867DF">
        <w:rPr>
          <w:sz w:val="24"/>
        </w:rPr>
        <w:t>потешки,</w:t>
      </w:r>
      <w:r w:rsidRPr="00C867DF">
        <w:rPr>
          <w:spacing w:val="-6"/>
          <w:sz w:val="24"/>
        </w:rPr>
        <w:t xml:space="preserve"> </w:t>
      </w:r>
      <w:r w:rsidRPr="00C867DF">
        <w:rPr>
          <w:sz w:val="24"/>
        </w:rPr>
        <w:t>песенки, стихотворения,</w:t>
      </w:r>
      <w:r w:rsidRPr="00C867DF">
        <w:rPr>
          <w:spacing w:val="-1"/>
          <w:sz w:val="24"/>
        </w:rPr>
        <w:t xml:space="preserve"> </w:t>
      </w:r>
      <w:r w:rsidRPr="00C867DF">
        <w:rPr>
          <w:sz w:val="24"/>
        </w:rPr>
        <w:t>сказки</w:t>
      </w:r>
      <w:r w:rsidRPr="00C867DF">
        <w:rPr>
          <w:spacing w:val="-1"/>
          <w:sz w:val="24"/>
        </w:rPr>
        <w:t xml:space="preserve"> </w:t>
      </w:r>
      <w:r w:rsidRPr="00C867DF">
        <w:rPr>
          <w:sz w:val="24"/>
        </w:rPr>
        <w:t>(мяч, кубик,</w:t>
      </w:r>
      <w:r w:rsidRPr="00C867DF">
        <w:rPr>
          <w:spacing w:val="-3"/>
          <w:sz w:val="24"/>
        </w:rPr>
        <w:t xml:space="preserve"> </w:t>
      </w:r>
      <w:r w:rsidRPr="00C867DF">
        <w:rPr>
          <w:sz w:val="24"/>
        </w:rPr>
        <w:t>крылья</w:t>
      </w:r>
      <w:r w:rsidRPr="00C867DF">
        <w:rPr>
          <w:spacing w:val="-1"/>
          <w:sz w:val="24"/>
        </w:rPr>
        <w:t xml:space="preserve"> </w:t>
      </w:r>
      <w:r w:rsidRPr="00C867DF">
        <w:rPr>
          <w:sz w:val="24"/>
        </w:rPr>
        <w:t>для</w:t>
      </w:r>
      <w:r w:rsidRPr="00C867DF">
        <w:rPr>
          <w:spacing w:val="-1"/>
          <w:sz w:val="24"/>
        </w:rPr>
        <w:t xml:space="preserve"> </w:t>
      </w:r>
      <w:r w:rsidRPr="00C867DF">
        <w:rPr>
          <w:sz w:val="24"/>
        </w:rPr>
        <w:t>бабочки</w:t>
      </w:r>
      <w:r w:rsidRPr="00C867DF">
        <w:rPr>
          <w:spacing w:val="-2"/>
          <w:sz w:val="24"/>
        </w:rPr>
        <w:t xml:space="preserve"> </w:t>
      </w:r>
      <w:r w:rsidRPr="00C867DF">
        <w:rPr>
          <w:sz w:val="24"/>
        </w:rPr>
        <w:t>и</w:t>
      </w:r>
      <w:r w:rsidRPr="00C867DF">
        <w:rPr>
          <w:spacing w:val="-3"/>
          <w:sz w:val="24"/>
        </w:rPr>
        <w:t xml:space="preserve"> </w:t>
      </w:r>
      <w:r w:rsidRPr="00C867DF">
        <w:rPr>
          <w:sz w:val="24"/>
        </w:rPr>
        <w:t>т.п.);</w:t>
      </w:r>
    </w:p>
    <w:p w14:paraId="0236A180" w14:textId="77777777" w:rsidR="00921F18" w:rsidRPr="00C867DF" w:rsidRDefault="00921F18" w:rsidP="0019050C">
      <w:pPr>
        <w:pStyle w:val="ab"/>
        <w:numPr>
          <w:ilvl w:val="2"/>
          <w:numId w:val="47"/>
        </w:numPr>
        <w:tabs>
          <w:tab w:val="left" w:pos="1011"/>
        </w:tabs>
        <w:ind w:right="136" w:firstLine="566"/>
        <w:rPr>
          <w:sz w:val="24"/>
        </w:rPr>
      </w:pPr>
      <w:r w:rsidRPr="00C867DF">
        <w:rPr>
          <w:sz w:val="24"/>
        </w:rPr>
        <w:t>формировать у детей невербальные (мимику, пантомимику, жест) и вербальные средства</w:t>
      </w:r>
      <w:r w:rsidRPr="00C867DF">
        <w:rPr>
          <w:spacing w:val="1"/>
          <w:sz w:val="24"/>
        </w:rPr>
        <w:t xml:space="preserve"> </w:t>
      </w:r>
      <w:r w:rsidRPr="00C867DF">
        <w:rPr>
          <w:sz w:val="24"/>
        </w:rPr>
        <w:t>общения;</w:t>
      </w:r>
    </w:p>
    <w:p w14:paraId="04DE5BC2" w14:textId="77777777" w:rsidR="00921F18" w:rsidRPr="00C867DF" w:rsidRDefault="00921F18" w:rsidP="00921F18">
      <w:pPr>
        <w:sectPr w:rsidR="00921F18" w:rsidRPr="00C867DF">
          <w:pgSz w:w="11940" w:h="16860"/>
          <w:pgMar w:top="1060" w:right="440" w:bottom="540" w:left="900" w:header="0" w:footer="262" w:gutter="0"/>
          <w:cols w:space="720"/>
        </w:sectPr>
      </w:pPr>
    </w:p>
    <w:p w14:paraId="6172D40E" w14:textId="77777777" w:rsidR="00921F18" w:rsidRPr="00C867DF" w:rsidRDefault="00921F18" w:rsidP="0019050C">
      <w:pPr>
        <w:pStyle w:val="ab"/>
        <w:numPr>
          <w:ilvl w:val="2"/>
          <w:numId w:val="47"/>
        </w:numPr>
        <w:tabs>
          <w:tab w:val="left" w:pos="1038"/>
        </w:tabs>
        <w:spacing w:before="60"/>
        <w:ind w:right="133" w:firstLine="566"/>
        <w:rPr>
          <w:sz w:val="24"/>
        </w:rPr>
      </w:pPr>
      <w:r w:rsidRPr="00C867DF">
        <w:rPr>
          <w:sz w:val="24"/>
        </w:rPr>
        <w:lastRenderedPageBreak/>
        <w:t>учить детей технике превращений (по-другому двигаться, говорить, менять выражение</w:t>
      </w:r>
      <w:r w:rsidRPr="00C867DF">
        <w:rPr>
          <w:spacing w:val="1"/>
          <w:sz w:val="24"/>
        </w:rPr>
        <w:t xml:space="preserve"> </w:t>
      </w:r>
      <w:r w:rsidRPr="00C867DF">
        <w:rPr>
          <w:sz w:val="24"/>
        </w:rPr>
        <w:t>лица);</w:t>
      </w:r>
    </w:p>
    <w:p w14:paraId="0D3DFEDD" w14:textId="77777777" w:rsidR="00921F18" w:rsidRPr="00C867DF" w:rsidRDefault="00921F18" w:rsidP="0019050C">
      <w:pPr>
        <w:pStyle w:val="ab"/>
        <w:numPr>
          <w:ilvl w:val="2"/>
          <w:numId w:val="47"/>
        </w:numPr>
        <w:tabs>
          <w:tab w:val="left" w:pos="980"/>
        </w:tabs>
        <w:ind w:left="979" w:hanging="181"/>
        <w:rPr>
          <w:sz w:val="24"/>
        </w:rPr>
      </w:pPr>
      <w:r w:rsidRPr="00C867DF">
        <w:rPr>
          <w:sz w:val="24"/>
        </w:rPr>
        <w:t>учить</w:t>
      </w:r>
      <w:r w:rsidRPr="00C867DF">
        <w:rPr>
          <w:spacing w:val="-3"/>
          <w:sz w:val="24"/>
        </w:rPr>
        <w:t xml:space="preserve"> </w:t>
      </w:r>
      <w:r w:rsidRPr="00C867DF">
        <w:rPr>
          <w:sz w:val="24"/>
        </w:rPr>
        <w:t>детей</w:t>
      </w:r>
      <w:r w:rsidRPr="00C867DF">
        <w:rPr>
          <w:spacing w:val="-3"/>
          <w:sz w:val="24"/>
        </w:rPr>
        <w:t xml:space="preserve"> </w:t>
      </w:r>
      <w:r w:rsidRPr="00C867DF">
        <w:rPr>
          <w:sz w:val="24"/>
        </w:rPr>
        <w:t>наблюдать</w:t>
      </w:r>
      <w:r w:rsidRPr="00C867DF">
        <w:rPr>
          <w:spacing w:val="-3"/>
          <w:sz w:val="24"/>
        </w:rPr>
        <w:t xml:space="preserve"> </w:t>
      </w:r>
      <w:r w:rsidRPr="00C867DF">
        <w:rPr>
          <w:sz w:val="24"/>
        </w:rPr>
        <w:t>за</w:t>
      </w:r>
      <w:r w:rsidRPr="00C867DF">
        <w:rPr>
          <w:spacing w:val="-5"/>
          <w:sz w:val="24"/>
        </w:rPr>
        <w:t xml:space="preserve"> </w:t>
      </w:r>
      <w:r w:rsidRPr="00C867DF">
        <w:rPr>
          <w:sz w:val="24"/>
        </w:rPr>
        <w:t>действиями</w:t>
      </w:r>
      <w:r w:rsidRPr="00C867DF">
        <w:rPr>
          <w:spacing w:val="-6"/>
          <w:sz w:val="24"/>
        </w:rPr>
        <w:t xml:space="preserve"> </w:t>
      </w:r>
      <w:r w:rsidRPr="00C867DF">
        <w:rPr>
          <w:sz w:val="24"/>
        </w:rPr>
        <w:t>партнеров</w:t>
      </w:r>
      <w:r w:rsidRPr="00C867DF">
        <w:rPr>
          <w:spacing w:val="-4"/>
          <w:sz w:val="24"/>
        </w:rPr>
        <w:t xml:space="preserve"> </w:t>
      </w:r>
      <w:r w:rsidRPr="00C867DF">
        <w:rPr>
          <w:sz w:val="24"/>
        </w:rPr>
        <w:t>по</w:t>
      </w:r>
      <w:r w:rsidRPr="00C867DF">
        <w:rPr>
          <w:spacing w:val="-4"/>
          <w:sz w:val="24"/>
        </w:rPr>
        <w:t xml:space="preserve"> </w:t>
      </w:r>
      <w:r w:rsidRPr="00C867DF">
        <w:rPr>
          <w:sz w:val="24"/>
        </w:rPr>
        <w:t>игре;</w:t>
      </w:r>
    </w:p>
    <w:p w14:paraId="1E670A0D" w14:textId="77777777" w:rsidR="00921F18" w:rsidRPr="00C867DF" w:rsidRDefault="00921F18" w:rsidP="0019050C">
      <w:pPr>
        <w:pStyle w:val="ab"/>
        <w:numPr>
          <w:ilvl w:val="2"/>
          <w:numId w:val="47"/>
        </w:numPr>
        <w:tabs>
          <w:tab w:val="left" w:pos="975"/>
        </w:tabs>
        <w:ind w:right="132" w:firstLine="566"/>
        <w:rPr>
          <w:sz w:val="24"/>
        </w:rPr>
      </w:pPr>
      <w:r w:rsidRPr="00C867DF">
        <w:rPr>
          <w:sz w:val="24"/>
        </w:rPr>
        <w:t>развивать</w:t>
      </w:r>
      <w:r w:rsidRPr="00C867DF">
        <w:rPr>
          <w:spacing w:val="-11"/>
          <w:sz w:val="24"/>
        </w:rPr>
        <w:t xml:space="preserve"> </w:t>
      </w:r>
      <w:r w:rsidRPr="00C867DF">
        <w:rPr>
          <w:sz w:val="24"/>
        </w:rPr>
        <w:t>пространственно-временную</w:t>
      </w:r>
      <w:r w:rsidRPr="00C867DF">
        <w:rPr>
          <w:spacing w:val="-9"/>
          <w:sz w:val="24"/>
        </w:rPr>
        <w:t xml:space="preserve"> </w:t>
      </w:r>
      <w:r w:rsidRPr="00C867DF">
        <w:rPr>
          <w:sz w:val="24"/>
        </w:rPr>
        <w:t>ориентировку</w:t>
      </w:r>
      <w:r w:rsidRPr="00C867DF">
        <w:rPr>
          <w:spacing w:val="-11"/>
          <w:sz w:val="24"/>
        </w:rPr>
        <w:t xml:space="preserve"> </w:t>
      </w:r>
      <w:r w:rsidRPr="00C867DF">
        <w:rPr>
          <w:sz w:val="24"/>
        </w:rPr>
        <w:t>детей</w:t>
      </w:r>
      <w:r w:rsidRPr="00C867DF">
        <w:rPr>
          <w:spacing w:val="-9"/>
          <w:sz w:val="24"/>
        </w:rPr>
        <w:t xml:space="preserve"> </w:t>
      </w:r>
      <w:r w:rsidRPr="00C867DF">
        <w:rPr>
          <w:sz w:val="24"/>
        </w:rPr>
        <w:t>(например,</w:t>
      </w:r>
      <w:r w:rsidRPr="00C867DF">
        <w:rPr>
          <w:spacing w:val="-8"/>
          <w:sz w:val="24"/>
        </w:rPr>
        <w:t xml:space="preserve"> </w:t>
      </w:r>
      <w:r w:rsidRPr="00C867DF">
        <w:rPr>
          <w:sz w:val="24"/>
        </w:rPr>
        <w:t>создание</w:t>
      </w:r>
      <w:r w:rsidRPr="00C867DF">
        <w:rPr>
          <w:spacing w:val="-13"/>
          <w:sz w:val="24"/>
        </w:rPr>
        <w:t xml:space="preserve"> </w:t>
      </w:r>
      <w:r w:rsidRPr="00C867DF">
        <w:rPr>
          <w:sz w:val="24"/>
        </w:rPr>
        <w:t>мизансцен,</w:t>
      </w:r>
      <w:r w:rsidRPr="00C867DF">
        <w:rPr>
          <w:spacing w:val="-57"/>
          <w:sz w:val="24"/>
        </w:rPr>
        <w:t xml:space="preserve"> </w:t>
      </w:r>
      <w:r w:rsidRPr="00C867DF">
        <w:rPr>
          <w:sz w:val="24"/>
        </w:rPr>
        <w:t>соответствующих</w:t>
      </w:r>
      <w:r w:rsidRPr="00C867DF">
        <w:rPr>
          <w:spacing w:val="-1"/>
          <w:sz w:val="24"/>
        </w:rPr>
        <w:t xml:space="preserve"> </w:t>
      </w:r>
      <w:r w:rsidRPr="00C867DF">
        <w:rPr>
          <w:sz w:val="24"/>
        </w:rPr>
        <w:t>различным</w:t>
      </w:r>
      <w:r w:rsidRPr="00C867DF">
        <w:rPr>
          <w:spacing w:val="-3"/>
          <w:sz w:val="24"/>
        </w:rPr>
        <w:t xml:space="preserve"> </w:t>
      </w:r>
      <w:r w:rsidRPr="00C867DF">
        <w:rPr>
          <w:sz w:val="24"/>
        </w:rPr>
        <w:t>временам</w:t>
      </w:r>
      <w:r w:rsidRPr="00C867DF">
        <w:rPr>
          <w:spacing w:val="-1"/>
          <w:sz w:val="24"/>
        </w:rPr>
        <w:t xml:space="preserve"> </w:t>
      </w:r>
      <w:r w:rsidRPr="00C867DF">
        <w:rPr>
          <w:sz w:val="24"/>
        </w:rPr>
        <w:t>года);</w:t>
      </w:r>
    </w:p>
    <w:p w14:paraId="71F95D2D" w14:textId="77777777" w:rsidR="00921F18" w:rsidRPr="00C867DF" w:rsidRDefault="00921F18" w:rsidP="0019050C">
      <w:pPr>
        <w:pStyle w:val="ab"/>
        <w:numPr>
          <w:ilvl w:val="2"/>
          <w:numId w:val="47"/>
        </w:numPr>
        <w:tabs>
          <w:tab w:val="left" w:pos="999"/>
        </w:tabs>
        <w:ind w:right="146" w:firstLine="566"/>
        <w:rPr>
          <w:sz w:val="24"/>
        </w:rPr>
      </w:pPr>
      <w:r w:rsidRPr="00C867DF">
        <w:rPr>
          <w:sz w:val="24"/>
        </w:rPr>
        <w:t>учить детей давать простые словесные характеристики главным и второстепенным героям</w:t>
      </w:r>
      <w:r w:rsidRPr="00C867DF">
        <w:rPr>
          <w:spacing w:val="1"/>
          <w:sz w:val="24"/>
        </w:rPr>
        <w:t xml:space="preserve"> </w:t>
      </w:r>
      <w:r w:rsidRPr="00C867DF">
        <w:rPr>
          <w:sz w:val="24"/>
        </w:rPr>
        <w:t>театрализованных</w:t>
      </w:r>
      <w:r w:rsidRPr="00C867DF">
        <w:rPr>
          <w:spacing w:val="-3"/>
          <w:sz w:val="24"/>
        </w:rPr>
        <w:t xml:space="preserve"> </w:t>
      </w:r>
      <w:r w:rsidRPr="00C867DF">
        <w:rPr>
          <w:sz w:val="24"/>
        </w:rPr>
        <w:t>игр</w:t>
      </w:r>
      <w:r w:rsidRPr="00C867DF">
        <w:rPr>
          <w:spacing w:val="-5"/>
          <w:sz w:val="24"/>
        </w:rPr>
        <w:t xml:space="preserve"> </w:t>
      </w:r>
      <w:r w:rsidRPr="00C867DF">
        <w:rPr>
          <w:sz w:val="24"/>
        </w:rPr>
        <w:t>по сюжетам сказок</w:t>
      </w:r>
      <w:r w:rsidRPr="00C867DF">
        <w:rPr>
          <w:spacing w:val="-1"/>
          <w:sz w:val="24"/>
        </w:rPr>
        <w:t xml:space="preserve"> </w:t>
      </w:r>
      <w:r w:rsidRPr="00C867DF">
        <w:rPr>
          <w:sz w:val="24"/>
        </w:rPr>
        <w:t>и</w:t>
      </w:r>
      <w:r w:rsidRPr="00C867DF">
        <w:rPr>
          <w:spacing w:val="1"/>
          <w:sz w:val="24"/>
        </w:rPr>
        <w:t xml:space="preserve"> </w:t>
      </w:r>
      <w:r w:rsidRPr="00C867DF">
        <w:rPr>
          <w:sz w:val="24"/>
        </w:rPr>
        <w:t>стихотворений;</w:t>
      </w:r>
    </w:p>
    <w:p w14:paraId="067879FE" w14:textId="77777777" w:rsidR="00921F18" w:rsidRPr="00C867DF" w:rsidRDefault="00921F18" w:rsidP="0019050C">
      <w:pPr>
        <w:pStyle w:val="ab"/>
        <w:numPr>
          <w:ilvl w:val="2"/>
          <w:numId w:val="47"/>
        </w:numPr>
        <w:tabs>
          <w:tab w:val="left" w:pos="985"/>
        </w:tabs>
        <w:ind w:right="139" w:firstLine="566"/>
        <w:rPr>
          <w:sz w:val="24"/>
        </w:rPr>
      </w:pPr>
      <w:r w:rsidRPr="00C867DF">
        <w:rPr>
          <w:sz w:val="24"/>
        </w:rPr>
        <w:t>учить детей изготавливать простые по технике исполнения атрибуты для театрализованных</w:t>
      </w:r>
      <w:r w:rsidRPr="00C867DF">
        <w:rPr>
          <w:spacing w:val="-57"/>
          <w:sz w:val="24"/>
        </w:rPr>
        <w:t xml:space="preserve"> </w:t>
      </w:r>
      <w:r w:rsidRPr="00C867DF">
        <w:rPr>
          <w:sz w:val="24"/>
        </w:rPr>
        <w:t>игр</w:t>
      </w:r>
      <w:r w:rsidRPr="00C867DF">
        <w:rPr>
          <w:spacing w:val="-4"/>
          <w:sz w:val="24"/>
        </w:rPr>
        <w:t xml:space="preserve"> </w:t>
      </w:r>
      <w:r w:rsidRPr="00C867DF">
        <w:rPr>
          <w:sz w:val="24"/>
        </w:rPr>
        <w:t>(вместе</w:t>
      </w:r>
      <w:r w:rsidRPr="00C867DF">
        <w:rPr>
          <w:spacing w:val="2"/>
          <w:sz w:val="24"/>
        </w:rPr>
        <w:t xml:space="preserve"> </w:t>
      </w:r>
      <w:r w:rsidRPr="00C867DF">
        <w:rPr>
          <w:sz w:val="24"/>
        </w:rPr>
        <w:t>со взрослыми, по</w:t>
      </w:r>
      <w:r w:rsidRPr="00C867DF">
        <w:rPr>
          <w:spacing w:val="-3"/>
          <w:sz w:val="24"/>
        </w:rPr>
        <w:t xml:space="preserve"> </w:t>
      </w:r>
      <w:r w:rsidRPr="00C867DF">
        <w:rPr>
          <w:sz w:val="24"/>
        </w:rPr>
        <w:t>подражанию действиям</w:t>
      </w:r>
      <w:r w:rsidRPr="00C867DF">
        <w:rPr>
          <w:spacing w:val="-2"/>
          <w:sz w:val="24"/>
        </w:rPr>
        <w:t xml:space="preserve"> </w:t>
      </w:r>
      <w:r w:rsidRPr="00C867DF">
        <w:rPr>
          <w:sz w:val="24"/>
        </w:rPr>
        <w:t>взрослого).</w:t>
      </w:r>
    </w:p>
    <w:p w14:paraId="56ECB574" w14:textId="77777777" w:rsidR="00921F18" w:rsidRPr="00C867DF" w:rsidRDefault="00921F18" w:rsidP="00921F18">
      <w:pPr>
        <w:pStyle w:val="a9"/>
        <w:ind w:left="799"/>
      </w:pPr>
      <w:r w:rsidRPr="00C867DF">
        <w:rPr>
          <w:u w:val="single"/>
        </w:rPr>
        <w:t>Формы</w:t>
      </w:r>
      <w:r w:rsidRPr="00C867DF">
        <w:rPr>
          <w:spacing w:val="-12"/>
          <w:u w:val="single"/>
        </w:rPr>
        <w:t xml:space="preserve"> </w:t>
      </w:r>
      <w:r w:rsidRPr="00C867DF">
        <w:rPr>
          <w:u w:val="single"/>
        </w:rPr>
        <w:t>организации</w:t>
      </w:r>
      <w:r w:rsidRPr="00C867DF">
        <w:rPr>
          <w:spacing w:val="-4"/>
          <w:u w:val="single"/>
        </w:rPr>
        <w:t xml:space="preserve"> </w:t>
      </w:r>
      <w:r w:rsidRPr="00C867DF">
        <w:rPr>
          <w:u w:val="single"/>
        </w:rPr>
        <w:t>образовательной</w:t>
      </w:r>
      <w:r w:rsidRPr="00C867DF">
        <w:rPr>
          <w:spacing w:val="-4"/>
          <w:u w:val="single"/>
        </w:rPr>
        <w:t xml:space="preserve"> </w:t>
      </w:r>
      <w:r w:rsidRPr="00C867DF">
        <w:rPr>
          <w:u w:val="single"/>
        </w:rPr>
        <w:t>деятельности</w:t>
      </w:r>
    </w:p>
    <w:p w14:paraId="51F9F51D" w14:textId="313D6BE2" w:rsidR="00921F18" w:rsidRPr="00C867DF" w:rsidRDefault="00DE6F29" w:rsidP="00921F18">
      <w:pPr>
        <w:pStyle w:val="a9"/>
        <w:ind w:left="233" w:right="135"/>
      </w:pPr>
      <w:r w:rsidRPr="00C867DF">
        <w:rPr>
          <w:b/>
          <w:bCs/>
          <w:i/>
        </w:rPr>
        <w:t xml:space="preserve">     </w:t>
      </w:r>
      <w:r w:rsidR="00921F18" w:rsidRPr="00C867DF">
        <w:rPr>
          <w:b/>
          <w:bCs/>
          <w:i/>
        </w:rPr>
        <w:t>Игры-имитации</w:t>
      </w:r>
      <w:r w:rsidR="00921F18" w:rsidRPr="00C867DF">
        <w:rPr>
          <w:i/>
        </w:rPr>
        <w:t xml:space="preserve"> </w:t>
      </w:r>
      <w:r w:rsidR="00921F18" w:rsidRPr="00C867DF">
        <w:t>последовательных действий человека, животных и птиц в соответствии с</w:t>
      </w:r>
      <w:r w:rsidR="00921F18" w:rsidRPr="00C867DF">
        <w:rPr>
          <w:spacing w:val="1"/>
        </w:rPr>
        <w:t xml:space="preserve"> </w:t>
      </w:r>
      <w:r w:rsidR="00921F18" w:rsidRPr="00C867DF">
        <w:t>заданной ситуацией для театрализации и демонстрации основных эмоций человека. Разыгрывание</w:t>
      </w:r>
      <w:r w:rsidR="00921F18" w:rsidRPr="00C867DF">
        <w:rPr>
          <w:spacing w:val="1"/>
        </w:rPr>
        <w:t xml:space="preserve"> </w:t>
      </w:r>
      <w:r w:rsidR="00921F18" w:rsidRPr="00C867DF">
        <w:t>несложных</w:t>
      </w:r>
      <w:r w:rsidR="00921F18" w:rsidRPr="00C867DF">
        <w:rPr>
          <w:spacing w:val="1"/>
        </w:rPr>
        <w:t xml:space="preserve"> </w:t>
      </w:r>
      <w:r w:rsidR="00921F18" w:rsidRPr="00C867DF">
        <w:t>представлений</w:t>
      </w:r>
      <w:r w:rsidR="00921F18" w:rsidRPr="00C867DF">
        <w:rPr>
          <w:spacing w:val="1"/>
        </w:rPr>
        <w:t xml:space="preserve"> </w:t>
      </w:r>
      <w:r w:rsidR="00921F18" w:rsidRPr="00C867DF">
        <w:t>по</w:t>
      </w:r>
      <w:r w:rsidR="00921F18" w:rsidRPr="00C867DF">
        <w:rPr>
          <w:spacing w:val="1"/>
        </w:rPr>
        <w:t xml:space="preserve"> </w:t>
      </w:r>
      <w:r w:rsidR="00921F18" w:rsidRPr="00C867DF">
        <w:t>сюжетам</w:t>
      </w:r>
      <w:r w:rsidR="00921F18" w:rsidRPr="00C867DF">
        <w:rPr>
          <w:spacing w:val="1"/>
        </w:rPr>
        <w:t xml:space="preserve"> </w:t>
      </w:r>
      <w:r w:rsidR="00921F18" w:rsidRPr="00C867DF">
        <w:t>знакомых</w:t>
      </w:r>
      <w:r w:rsidR="00921F18" w:rsidRPr="00C867DF">
        <w:rPr>
          <w:spacing w:val="1"/>
        </w:rPr>
        <w:t xml:space="preserve"> </w:t>
      </w:r>
      <w:r w:rsidR="00921F18" w:rsidRPr="00C867DF">
        <w:t>литературных</w:t>
      </w:r>
      <w:r w:rsidR="00921F18" w:rsidRPr="00C867DF">
        <w:rPr>
          <w:spacing w:val="1"/>
        </w:rPr>
        <w:t xml:space="preserve"> </w:t>
      </w:r>
      <w:r w:rsidR="00921F18" w:rsidRPr="00C867DF">
        <w:t>произведений,</w:t>
      </w:r>
      <w:r w:rsidR="00921F18" w:rsidRPr="00C867DF">
        <w:rPr>
          <w:spacing w:val="1"/>
        </w:rPr>
        <w:t xml:space="preserve"> </w:t>
      </w:r>
      <w:r w:rsidR="00921F18" w:rsidRPr="00C867DF">
        <w:t>используя</w:t>
      </w:r>
      <w:r w:rsidR="00921F18" w:rsidRPr="00C867DF">
        <w:rPr>
          <w:spacing w:val="1"/>
        </w:rPr>
        <w:t xml:space="preserve"> </w:t>
      </w:r>
      <w:r w:rsidR="00921F18" w:rsidRPr="00C867DF">
        <w:t>выразительные</w:t>
      </w:r>
      <w:r w:rsidR="00921F18" w:rsidRPr="00C867DF">
        <w:rPr>
          <w:spacing w:val="1"/>
        </w:rPr>
        <w:t xml:space="preserve"> </w:t>
      </w:r>
      <w:r w:rsidR="00921F18" w:rsidRPr="00C867DF">
        <w:t>средства</w:t>
      </w:r>
      <w:r w:rsidR="00921F18" w:rsidRPr="00C867DF">
        <w:rPr>
          <w:spacing w:val="1"/>
        </w:rPr>
        <w:t xml:space="preserve"> </w:t>
      </w:r>
      <w:r w:rsidR="00921F18" w:rsidRPr="00C867DF">
        <w:t>(мимику,</w:t>
      </w:r>
      <w:r w:rsidR="00921F18" w:rsidRPr="00C867DF">
        <w:rPr>
          <w:spacing w:val="1"/>
        </w:rPr>
        <w:t xml:space="preserve"> </w:t>
      </w:r>
      <w:r w:rsidR="00921F18" w:rsidRPr="00C867DF">
        <w:t>жесты,</w:t>
      </w:r>
      <w:r w:rsidR="00921F18" w:rsidRPr="00C867DF">
        <w:rPr>
          <w:spacing w:val="1"/>
        </w:rPr>
        <w:t xml:space="preserve"> </w:t>
      </w:r>
      <w:r w:rsidR="00921F18" w:rsidRPr="00C867DF">
        <w:t>интонацию).</w:t>
      </w:r>
      <w:r w:rsidR="00921F18" w:rsidRPr="00C867DF">
        <w:rPr>
          <w:spacing w:val="1"/>
        </w:rPr>
        <w:t xml:space="preserve"> </w:t>
      </w:r>
      <w:r w:rsidR="00921F18" w:rsidRPr="00C867DF">
        <w:t>Игры-имитации</w:t>
      </w:r>
      <w:r w:rsidR="00921F18" w:rsidRPr="00C867DF">
        <w:rPr>
          <w:spacing w:val="1"/>
        </w:rPr>
        <w:t xml:space="preserve"> </w:t>
      </w:r>
      <w:r w:rsidR="00921F18" w:rsidRPr="00C867DF">
        <w:t>образов</w:t>
      </w:r>
      <w:r w:rsidR="00921F18" w:rsidRPr="00C867DF">
        <w:rPr>
          <w:spacing w:val="1"/>
        </w:rPr>
        <w:t xml:space="preserve"> </w:t>
      </w:r>
      <w:r w:rsidR="00921F18" w:rsidRPr="00C867DF">
        <w:t>сказочных</w:t>
      </w:r>
      <w:r w:rsidR="00921F18" w:rsidRPr="00C867DF">
        <w:rPr>
          <w:spacing w:val="1"/>
        </w:rPr>
        <w:t xml:space="preserve"> </w:t>
      </w:r>
      <w:r w:rsidR="00921F18" w:rsidRPr="00C867DF">
        <w:t>персонажей в</w:t>
      </w:r>
      <w:r w:rsidR="00921F18" w:rsidRPr="00C867DF">
        <w:rPr>
          <w:spacing w:val="-1"/>
        </w:rPr>
        <w:t xml:space="preserve"> </w:t>
      </w:r>
      <w:r w:rsidR="00921F18" w:rsidRPr="00C867DF">
        <w:t>соответствии с сюжетом произведения.</w:t>
      </w:r>
    </w:p>
    <w:p w14:paraId="7D3D286E" w14:textId="1805C42C" w:rsidR="00921F18" w:rsidRPr="00C867DF" w:rsidRDefault="00DE6F29" w:rsidP="00DE6F29">
      <w:pPr>
        <w:pStyle w:val="a9"/>
        <w:spacing w:before="1" w:line="242" w:lineRule="auto"/>
        <w:ind w:right="140"/>
      </w:pPr>
      <w:r w:rsidRPr="00C867DF">
        <w:rPr>
          <w:b/>
          <w:bCs/>
          <w:i/>
        </w:rPr>
        <w:t xml:space="preserve">     </w:t>
      </w:r>
      <w:r w:rsidR="00921F18" w:rsidRPr="00C867DF">
        <w:rPr>
          <w:b/>
          <w:bCs/>
          <w:i/>
        </w:rPr>
        <w:t>Игры-импровизации</w:t>
      </w:r>
      <w:r w:rsidR="00921F18" w:rsidRPr="00C867DF">
        <w:rPr>
          <w:i/>
        </w:rPr>
        <w:t xml:space="preserve"> </w:t>
      </w:r>
      <w:r w:rsidR="00921F18" w:rsidRPr="00C867DF">
        <w:t>пo сюжетам сказок, рассказов и стихотворений, которые читает педагог.</w:t>
      </w:r>
      <w:r w:rsidR="00921F18" w:rsidRPr="00C867DF">
        <w:rPr>
          <w:spacing w:val="1"/>
        </w:rPr>
        <w:t xml:space="preserve"> </w:t>
      </w:r>
      <w:r w:rsidR="00921F18" w:rsidRPr="00C867DF">
        <w:t>Игровые</w:t>
      </w:r>
      <w:r w:rsidR="00921F18" w:rsidRPr="00C867DF">
        <w:rPr>
          <w:spacing w:val="3"/>
        </w:rPr>
        <w:t xml:space="preserve"> </w:t>
      </w:r>
      <w:r w:rsidR="00921F18" w:rsidRPr="00C867DF">
        <w:t>импровизации</w:t>
      </w:r>
      <w:r w:rsidR="00921F18" w:rsidRPr="00C867DF">
        <w:rPr>
          <w:spacing w:val="9"/>
        </w:rPr>
        <w:t xml:space="preserve"> </w:t>
      </w:r>
      <w:r w:rsidR="00921F18" w:rsidRPr="00C867DF">
        <w:t>с</w:t>
      </w:r>
      <w:r w:rsidR="00921F18" w:rsidRPr="00C867DF">
        <w:rPr>
          <w:spacing w:val="5"/>
        </w:rPr>
        <w:t xml:space="preserve"> </w:t>
      </w:r>
      <w:r w:rsidR="00921F18" w:rsidRPr="00C867DF">
        <w:t>театральными</w:t>
      </w:r>
      <w:r w:rsidR="00921F18" w:rsidRPr="00C867DF">
        <w:rPr>
          <w:spacing w:val="7"/>
        </w:rPr>
        <w:t xml:space="preserve"> </w:t>
      </w:r>
      <w:r w:rsidR="00921F18" w:rsidRPr="00C867DF">
        <w:t>куклами</w:t>
      </w:r>
      <w:r w:rsidR="00921F18" w:rsidRPr="00C867DF">
        <w:rPr>
          <w:spacing w:val="10"/>
        </w:rPr>
        <w:t xml:space="preserve"> </w:t>
      </w:r>
      <w:r w:rsidR="00921F18" w:rsidRPr="00C867DF">
        <w:t>(бибабо,</w:t>
      </w:r>
      <w:r w:rsidR="00921F18" w:rsidRPr="00C867DF">
        <w:rPr>
          <w:spacing w:val="9"/>
        </w:rPr>
        <w:t xml:space="preserve"> </w:t>
      </w:r>
      <w:r w:rsidR="00921F18" w:rsidRPr="00C867DF">
        <w:t>куклы</w:t>
      </w:r>
      <w:r w:rsidR="00921F18" w:rsidRPr="00C867DF">
        <w:rPr>
          <w:spacing w:val="7"/>
        </w:rPr>
        <w:t xml:space="preserve"> </w:t>
      </w:r>
      <w:r w:rsidR="00921F18" w:rsidRPr="00C867DF">
        <w:t>на</w:t>
      </w:r>
      <w:r w:rsidR="00921F18" w:rsidRPr="00C867DF">
        <w:rPr>
          <w:spacing w:val="5"/>
        </w:rPr>
        <w:t xml:space="preserve"> </w:t>
      </w:r>
      <w:r w:rsidR="00921F18" w:rsidRPr="00C867DF">
        <w:t>рукавичках,</w:t>
      </w:r>
      <w:r w:rsidR="00921F18" w:rsidRPr="00C867DF">
        <w:rPr>
          <w:spacing w:val="8"/>
        </w:rPr>
        <w:t xml:space="preserve"> </w:t>
      </w:r>
      <w:r w:rsidR="00921F18" w:rsidRPr="00C867DF">
        <w:t>куклы-</w:t>
      </w:r>
    </w:p>
    <w:p w14:paraId="2E450E6E" w14:textId="77777777" w:rsidR="00921F18" w:rsidRPr="00C867DF" w:rsidRDefault="00921F18" w:rsidP="00921F18">
      <w:pPr>
        <w:pStyle w:val="a9"/>
        <w:ind w:left="233" w:right="131"/>
      </w:pPr>
      <w:r w:rsidRPr="00C867DF">
        <w:t>марионетки, пальчиковые куклы), игрушками, бытовыми предметами под музыку, во время чтения</w:t>
      </w:r>
      <w:r w:rsidRPr="00C867DF">
        <w:rPr>
          <w:spacing w:val="-57"/>
        </w:rPr>
        <w:t xml:space="preserve"> </w:t>
      </w:r>
      <w:r w:rsidRPr="00C867DF">
        <w:t>сказок, потешек, стихов и других литературных произведений. Использование в театрализованных</w:t>
      </w:r>
      <w:r w:rsidRPr="00C867DF">
        <w:rPr>
          <w:spacing w:val="-57"/>
        </w:rPr>
        <w:t xml:space="preserve"> </w:t>
      </w:r>
      <w:r w:rsidRPr="00C867DF">
        <w:t>играх,</w:t>
      </w:r>
      <w:r w:rsidRPr="00C867DF">
        <w:rPr>
          <w:spacing w:val="1"/>
        </w:rPr>
        <w:t xml:space="preserve"> </w:t>
      </w:r>
      <w:r w:rsidRPr="00C867DF">
        <w:t>созданных</w:t>
      </w:r>
      <w:r w:rsidRPr="00C867DF">
        <w:rPr>
          <w:spacing w:val="1"/>
        </w:rPr>
        <w:t xml:space="preserve"> </w:t>
      </w:r>
      <w:r w:rsidRPr="00C867DF">
        <w:t>ранее</w:t>
      </w:r>
      <w:r w:rsidRPr="00C867DF">
        <w:rPr>
          <w:spacing w:val="1"/>
        </w:rPr>
        <w:t xml:space="preserve"> </w:t>
      </w:r>
      <w:r w:rsidRPr="00C867DF">
        <w:t>с</w:t>
      </w:r>
      <w:r w:rsidRPr="00C867DF">
        <w:rPr>
          <w:spacing w:val="1"/>
        </w:rPr>
        <w:t xml:space="preserve"> </w:t>
      </w:r>
      <w:r w:rsidRPr="00C867DF">
        <w:t>помощью</w:t>
      </w:r>
      <w:r w:rsidRPr="00C867DF">
        <w:rPr>
          <w:spacing w:val="1"/>
        </w:rPr>
        <w:t xml:space="preserve"> </w:t>
      </w:r>
      <w:r w:rsidRPr="00C867DF">
        <w:t>взрослого,</w:t>
      </w:r>
      <w:r w:rsidRPr="00C867DF">
        <w:rPr>
          <w:spacing w:val="1"/>
        </w:rPr>
        <w:t xml:space="preserve"> </w:t>
      </w:r>
      <w:r w:rsidRPr="00C867DF">
        <w:t>построек</w:t>
      </w:r>
      <w:r w:rsidRPr="00C867DF">
        <w:rPr>
          <w:spacing w:val="1"/>
        </w:rPr>
        <w:t xml:space="preserve"> </w:t>
      </w:r>
      <w:r w:rsidRPr="00C867DF">
        <w:t>(из</w:t>
      </w:r>
      <w:r w:rsidRPr="00C867DF">
        <w:rPr>
          <w:spacing w:val="1"/>
        </w:rPr>
        <w:t xml:space="preserve"> </w:t>
      </w:r>
      <w:r w:rsidRPr="00C867DF">
        <w:t>строительных</w:t>
      </w:r>
      <w:r w:rsidRPr="00C867DF">
        <w:rPr>
          <w:spacing w:val="1"/>
        </w:rPr>
        <w:t xml:space="preserve"> </w:t>
      </w:r>
      <w:r w:rsidRPr="00C867DF">
        <w:t>материалов,</w:t>
      </w:r>
      <w:r w:rsidRPr="00C867DF">
        <w:rPr>
          <w:spacing w:val="1"/>
        </w:rPr>
        <w:t xml:space="preserve"> </w:t>
      </w:r>
      <w:r w:rsidRPr="00C867DF">
        <w:t>полифункциональных</w:t>
      </w:r>
      <w:r w:rsidRPr="00C867DF">
        <w:rPr>
          <w:spacing w:val="1"/>
        </w:rPr>
        <w:t xml:space="preserve"> </w:t>
      </w:r>
      <w:r w:rsidRPr="00C867DF">
        <w:t>наборов</w:t>
      </w:r>
      <w:r w:rsidRPr="00C867DF">
        <w:rPr>
          <w:spacing w:val="1"/>
        </w:rPr>
        <w:t xml:space="preserve"> </w:t>
      </w:r>
      <w:r w:rsidRPr="00C867DF">
        <w:t>мягких</w:t>
      </w:r>
      <w:r w:rsidRPr="00C867DF">
        <w:rPr>
          <w:spacing w:val="1"/>
        </w:rPr>
        <w:t xml:space="preserve"> </w:t>
      </w:r>
      <w:r w:rsidRPr="00C867DF">
        <w:t>модулей,</w:t>
      </w:r>
      <w:r w:rsidRPr="00C867DF">
        <w:rPr>
          <w:spacing w:val="1"/>
        </w:rPr>
        <w:t xml:space="preserve"> </w:t>
      </w:r>
      <w:r w:rsidRPr="00C867DF">
        <w:t>ширм</w:t>
      </w:r>
      <w:r w:rsidRPr="00C867DF">
        <w:rPr>
          <w:spacing w:val="1"/>
        </w:rPr>
        <w:t xml:space="preserve"> </w:t>
      </w:r>
      <w:r w:rsidRPr="00C867DF">
        <w:t>и</w:t>
      </w:r>
      <w:r w:rsidRPr="00C867DF">
        <w:rPr>
          <w:spacing w:val="1"/>
        </w:rPr>
        <w:t xml:space="preserve"> </w:t>
      </w:r>
      <w:r w:rsidRPr="00C867DF">
        <w:t>др.).</w:t>
      </w:r>
      <w:r w:rsidRPr="00C867DF">
        <w:rPr>
          <w:spacing w:val="1"/>
        </w:rPr>
        <w:t xml:space="preserve"> </w:t>
      </w:r>
      <w:r w:rsidRPr="00C867DF">
        <w:t>Разыгрывание</w:t>
      </w:r>
      <w:r w:rsidRPr="00C867DF">
        <w:rPr>
          <w:spacing w:val="1"/>
        </w:rPr>
        <w:t xml:space="preserve"> </w:t>
      </w:r>
      <w:r w:rsidRPr="00C867DF">
        <w:t>вместе</w:t>
      </w:r>
      <w:r w:rsidRPr="00C867DF">
        <w:rPr>
          <w:spacing w:val="1"/>
        </w:rPr>
        <w:t xml:space="preserve"> </w:t>
      </w:r>
      <w:r w:rsidRPr="00C867DF">
        <w:t>с</w:t>
      </w:r>
      <w:r w:rsidRPr="00C867DF">
        <w:rPr>
          <w:spacing w:val="1"/>
        </w:rPr>
        <w:t xml:space="preserve"> </w:t>
      </w:r>
      <w:r w:rsidRPr="00C867DF">
        <w:t>детьми</w:t>
      </w:r>
      <w:r w:rsidRPr="00C867DF">
        <w:rPr>
          <w:spacing w:val="1"/>
        </w:rPr>
        <w:t xml:space="preserve"> </w:t>
      </w:r>
      <w:r w:rsidRPr="00C867DF">
        <w:t>ситуаций</w:t>
      </w:r>
      <w:r w:rsidRPr="00C867DF">
        <w:rPr>
          <w:spacing w:val="1"/>
        </w:rPr>
        <w:t xml:space="preserve"> </w:t>
      </w:r>
      <w:r w:rsidRPr="00C867DF">
        <w:t>по</w:t>
      </w:r>
      <w:r w:rsidRPr="00C867DF">
        <w:rPr>
          <w:spacing w:val="1"/>
        </w:rPr>
        <w:t xml:space="preserve"> </w:t>
      </w:r>
      <w:r w:rsidRPr="00C867DF">
        <w:t>сюжетам</w:t>
      </w:r>
      <w:r w:rsidRPr="00C867DF">
        <w:rPr>
          <w:spacing w:val="1"/>
        </w:rPr>
        <w:t xml:space="preserve"> </w:t>
      </w:r>
      <w:r w:rsidRPr="00C867DF">
        <w:t>сказок,</w:t>
      </w:r>
      <w:r w:rsidRPr="00C867DF">
        <w:rPr>
          <w:spacing w:val="1"/>
        </w:rPr>
        <w:t xml:space="preserve"> </w:t>
      </w:r>
      <w:r w:rsidRPr="00C867DF">
        <w:t>стихотворений,</w:t>
      </w:r>
      <w:r w:rsidRPr="00C867DF">
        <w:rPr>
          <w:spacing w:val="1"/>
        </w:rPr>
        <w:t xml:space="preserve"> </w:t>
      </w:r>
      <w:r w:rsidRPr="00C867DF">
        <w:t>потешек</w:t>
      </w:r>
      <w:r w:rsidRPr="00C867DF">
        <w:rPr>
          <w:spacing w:val="1"/>
        </w:rPr>
        <w:t xml:space="preserve"> </w:t>
      </w:r>
      <w:r w:rsidRPr="00C867DF">
        <w:t>в</w:t>
      </w:r>
      <w:r w:rsidRPr="00C867DF">
        <w:rPr>
          <w:spacing w:val="1"/>
        </w:rPr>
        <w:t xml:space="preserve"> </w:t>
      </w:r>
      <w:r w:rsidRPr="00C867DF">
        <w:t>песочном</w:t>
      </w:r>
      <w:r w:rsidRPr="00C867DF">
        <w:rPr>
          <w:spacing w:val="1"/>
        </w:rPr>
        <w:t xml:space="preserve"> </w:t>
      </w:r>
      <w:r w:rsidRPr="00C867DF">
        <w:t>ящике</w:t>
      </w:r>
      <w:r w:rsidRPr="00C867DF">
        <w:rPr>
          <w:spacing w:val="1"/>
        </w:rPr>
        <w:t xml:space="preserve"> </w:t>
      </w:r>
      <w:r w:rsidRPr="00C867DF">
        <w:t>с</w:t>
      </w:r>
      <w:r w:rsidRPr="00C867DF">
        <w:rPr>
          <w:spacing w:val="1"/>
        </w:rPr>
        <w:t xml:space="preserve"> </w:t>
      </w:r>
      <w:r w:rsidRPr="00C867DF">
        <w:t>использованием</w:t>
      </w:r>
      <w:r w:rsidRPr="00C867DF">
        <w:rPr>
          <w:spacing w:val="1"/>
        </w:rPr>
        <w:t xml:space="preserve"> </w:t>
      </w:r>
      <w:r w:rsidRPr="00C867DF">
        <w:t>объемных</w:t>
      </w:r>
      <w:r w:rsidRPr="00C867DF">
        <w:rPr>
          <w:spacing w:val="-2"/>
        </w:rPr>
        <w:t xml:space="preserve"> </w:t>
      </w:r>
      <w:r w:rsidRPr="00C867DF">
        <w:t>и плоскостных фигурок,</w:t>
      </w:r>
      <w:r w:rsidRPr="00C867DF">
        <w:rPr>
          <w:spacing w:val="-1"/>
        </w:rPr>
        <w:t xml:space="preserve"> </w:t>
      </w:r>
      <w:r w:rsidRPr="00C867DF">
        <w:t>природного</w:t>
      </w:r>
      <w:r w:rsidRPr="00C867DF">
        <w:rPr>
          <w:spacing w:val="3"/>
        </w:rPr>
        <w:t xml:space="preserve"> </w:t>
      </w:r>
      <w:r w:rsidRPr="00C867DF">
        <w:t>материала</w:t>
      </w:r>
      <w:r w:rsidRPr="00C867DF">
        <w:rPr>
          <w:spacing w:val="-1"/>
        </w:rPr>
        <w:t xml:space="preserve"> </w:t>
      </w:r>
      <w:r w:rsidRPr="00C867DF">
        <w:t>и т.</w:t>
      </w:r>
      <w:r w:rsidRPr="00C867DF">
        <w:rPr>
          <w:spacing w:val="-1"/>
        </w:rPr>
        <w:t xml:space="preserve"> </w:t>
      </w:r>
      <w:r w:rsidRPr="00C867DF">
        <w:t>п.</w:t>
      </w:r>
    </w:p>
    <w:p w14:paraId="0F1C7EE0" w14:textId="3C6456A8" w:rsidR="00921F18" w:rsidRPr="00C867DF" w:rsidRDefault="00DE6F29" w:rsidP="00DE6F29">
      <w:pPr>
        <w:ind w:firstLine="0"/>
      </w:pPr>
      <w:r w:rsidRPr="00C867DF">
        <w:rPr>
          <w:b/>
          <w:bCs/>
          <w:i/>
        </w:rPr>
        <w:t xml:space="preserve">     </w:t>
      </w:r>
      <w:r w:rsidR="00921F18" w:rsidRPr="00C867DF">
        <w:rPr>
          <w:b/>
          <w:bCs/>
          <w:i/>
        </w:rPr>
        <w:t>Театрализованные</w:t>
      </w:r>
      <w:r w:rsidR="00921F18" w:rsidRPr="00C867DF">
        <w:rPr>
          <w:b/>
          <w:bCs/>
          <w:i/>
          <w:spacing w:val="-7"/>
        </w:rPr>
        <w:t xml:space="preserve"> </w:t>
      </w:r>
      <w:r w:rsidR="00921F18" w:rsidRPr="00C867DF">
        <w:rPr>
          <w:b/>
          <w:bCs/>
          <w:i/>
        </w:rPr>
        <w:t>игры</w:t>
      </w:r>
      <w:r w:rsidR="00921F18" w:rsidRPr="00C867DF">
        <w:t>,</w:t>
      </w:r>
      <w:r w:rsidR="00921F18" w:rsidRPr="00C867DF">
        <w:rPr>
          <w:spacing w:val="-6"/>
        </w:rPr>
        <w:t xml:space="preserve"> </w:t>
      </w:r>
      <w:r w:rsidR="00921F18" w:rsidRPr="00C867DF">
        <w:t>в</w:t>
      </w:r>
      <w:r w:rsidR="00921F18" w:rsidRPr="00C867DF">
        <w:rPr>
          <w:spacing w:val="-4"/>
        </w:rPr>
        <w:t xml:space="preserve"> </w:t>
      </w:r>
      <w:r w:rsidR="00921F18" w:rsidRPr="00C867DF">
        <w:t>которых</w:t>
      </w:r>
      <w:r w:rsidR="00921F18" w:rsidRPr="00C867DF">
        <w:rPr>
          <w:spacing w:val="-6"/>
        </w:rPr>
        <w:t xml:space="preserve"> </w:t>
      </w:r>
      <w:r w:rsidR="00921F18" w:rsidRPr="00C867DF">
        <w:t>в</w:t>
      </w:r>
      <w:r w:rsidR="00921F18" w:rsidRPr="00C867DF">
        <w:rPr>
          <w:spacing w:val="-7"/>
        </w:rPr>
        <w:t xml:space="preserve"> </w:t>
      </w:r>
      <w:r w:rsidR="00921F18" w:rsidRPr="00C867DF">
        <w:t>качестве</w:t>
      </w:r>
      <w:r w:rsidR="00921F18" w:rsidRPr="00C867DF">
        <w:rPr>
          <w:spacing w:val="1"/>
        </w:rPr>
        <w:t xml:space="preserve"> </w:t>
      </w:r>
      <w:r w:rsidR="00921F18" w:rsidRPr="00C867DF">
        <w:t>сцены</w:t>
      </w:r>
      <w:r w:rsidR="00921F18" w:rsidRPr="00C867DF">
        <w:rPr>
          <w:spacing w:val="-6"/>
        </w:rPr>
        <w:t xml:space="preserve"> </w:t>
      </w:r>
      <w:r w:rsidR="00921F18" w:rsidRPr="00C867DF">
        <w:t>могут</w:t>
      </w:r>
      <w:r w:rsidR="00921F18" w:rsidRPr="00C867DF">
        <w:rPr>
          <w:spacing w:val="-3"/>
        </w:rPr>
        <w:t xml:space="preserve"> </w:t>
      </w:r>
      <w:r w:rsidR="00921F18" w:rsidRPr="00C867DF">
        <w:t>быть</w:t>
      </w:r>
      <w:r w:rsidR="00921F18" w:rsidRPr="00C867DF">
        <w:rPr>
          <w:spacing w:val="-2"/>
        </w:rPr>
        <w:t xml:space="preserve"> </w:t>
      </w:r>
      <w:r w:rsidR="00921F18" w:rsidRPr="00C867DF">
        <w:t>использованы</w:t>
      </w:r>
      <w:r w:rsidR="00921F18" w:rsidRPr="00C867DF">
        <w:rPr>
          <w:spacing w:val="-6"/>
        </w:rPr>
        <w:t xml:space="preserve"> </w:t>
      </w:r>
      <w:r w:rsidR="00921F18" w:rsidRPr="00C867DF">
        <w:t>малые</w:t>
      </w:r>
      <w:r w:rsidR="00921F18" w:rsidRPr="00C867DF">
        <w:rPr>
          <w:spacing w:val="-7"/>
        </w:rPr>
        <w:t xml:space="preserve"> </w:t>
      </w:r>
      <w:r w:rsidR="00921F18" w:rsidRPr="00C867DF">
        <w:t>батуты</w:t>
      </w:r>
      <w:r w:rsidR="00BF35D1" w:rsidRPr="00C867DF">
        <w:t xml:space="preserve"> </w:t>
      </w:r>
      <w:r w:rsidR="00921F18" w:rsidRPr="00C867DF">
        <w:t>«Сказка», «Лукоморье» и др. Привлечение детей к участию в отобразительных играх в обстановке,</w:t>
      </w:r>
      <w:r w:rsidR="00921F18" w:rsidRPr="00C867DF">
        <w:rPr>
          <w:spacing w:val="-57"/>
        </w:rPr>
        <w:t xml:space="preserve"> </w:t>
      </w:r>
      <w:r w:rsidR="00921F18" w:rsidRPr="00C867DF">
        <w:t>требующей</w:t>
      </w:r>
      <w:r w:rsidR="00921F18" w:rsidRPr="00C867DF">
        <w:rPr>
          <w:spacing w:val="1"/>
        </w:rPr>
        <w:t xml:space="preserve"> </w:t>
      </w:r>
      <w:r w:rsidR="00921F18" w:rsidRPr="00C867DF">
        <w:t>концентрации</w:t>
      </w:r>
      <w:r w:rsidR="00921F18" w:rsidRPr="00C867DF">
        <w:rPr>
          <w:spacing w:val="1"/>
        </w:rPr>
        <w:t xml:space="preserve"> </w:t>
      </w:r>
      <w:r w:rsidR="00921F18" w:rsidRPr="00C867DF">
        <w:t>на</w:t>
      </w:r>
      <w:r w:rsidR="00921F18" w:rsidRPr="00C867DF">
        <w:rPr>
          <w:spacing w:val="1"/>
        </w:rPr>
        <w:t xml:space="preserve"> </w:t>
      </w:r>
      <w:r w:rsidR="00921F18" w:rsidRPr="00C867DF">
        <w:t>происходящем</w:t>
      </w:r>
      <w:r w:rsidR="00921F18" w:rsidRPr="00C867DF">
        <w:rPr>
          <w:spacing w:val="1"/>
        </w:rPr>
        <w:t xml:space="preserve"> </w:t>
      </w:r>
      <w:r w:rsidR="00921F18" w:rsidRPr="00C867DF">
        <w:t>действии</w:t>
      </w:r>
      <w:r w:rsidR="00921F18" w:rsidRPr="00C867DF">
        <w:rPr>
          <w:spacing w:val="1"/>
        </w:rPr>
        <w:t xml:space="preserve"> </w:t>
      </w:r>
      <w:r w:rsidR="00921F18" w:rsidRPr="00C867DF">
        <w:t>(перемещение</w:t>
      </w:r>
      <w:r w:rsidR="00921F18" w:rsidRPr="00C867DF">
        <w:rPr>
          <w:spacing w:val="1"/>
        </w:rPr>
        <w:t xml:space="preserve"> </w:t>
      </w:r>
      <w:r w:rsidR="00921F18" w:rsidRPr="00C867DF">
        <w:t>кукол,</w:t>
      </w:r>
      <w:r w:rsidR="00921F18" w:rsidRPr="00C867DF">
        <w:rPr>
          <w:spacing w:val="1"/>
        </w:rPr>
        <w:t xml:space="preserve"> </w:t>
      </w:r>
      <w:r w:rsidR="00921F18" w:rsidRPr="00C867DF">
        <w:t>диалоги)</w:t>
      </w:r>
      <w:r w:rsidR="00921F18" w:rsidRPr="00C867DF">
        <w:rPr>
          <w:spacing w:val="1"/>
        </w:rPr>
        <w:t xml:space="preserve"> </w:t>
      </w:r>
      <w:r w:rsidR="00921F18" w:rsidRPr="00C867DF">
        <w:t>при</w:t>
      </w:r>
      <w:r w:rsidR="00921F18" w:rsidRPr="00C867DF">
        <w:rPr>
          <w:spacing w:val="1"/>
        </w:rPr>
        <w:t xml:space="preserve"> </w:t>
      </w:r>
      <w:r w:rsidR="00921F18" w:rsidRPr="00C867DF">
        <w:t>специфическом</w:t>
      </w:r>
      <w:r w:rsidR="00921F18" w:rsidRPr="00C867DF">
        <w:rPr>
          <w:spacing w:val="1"/>
        </w:rPr>
        <w:t xml:space="preserve"> </w:t>
      </w:r>
      <w:r w:rsidR="00921F18" w:rsidRPr="00C867DF">
        <w:t>перемещении</w:t>
      </w:r>
      <w:r w:rsidR="00921F18" w:rsidRPr="00C867DF">
        <w:rPr>
          <w:spacing w:val="1"/>
        </w:rPr>
        <w:t xml:space="preserve"> </w:t>
      </w:r>
      <w:r w:rsidR="00921F18" w:rsidRPr="00C867DF">
        <w:t>в</w:t>
      </w:r>
      <w:r w:rsidR="00921F18" w:rsidRPr="00C867DF">
        <w:rPr>
          <w:spacing w:val="1"/>
        </w:rPr>
        <w:t xml:space="preserve"> </w:t>
      </w:r>
      <w:r w:rsidR="00921F18" w:rsidRPr="00C867DF">
        <w:t>пространстве.</w:t>
      </w:r>
      <w:r w:rsidR="00921F18" w:rsidRPr="00C867DF">
        <w:rPr>
          <w:spacing w:val="1"/>
        </w:rPr>
        <w:t xml:space="preserve"> </w:t>
      </w:r>
      <w:r w:rsidR="00921F18" w:rsidRPr="00C867DF">
        <w:t>Изготовление</w:t>
      </w:r>
      <w:r w:rsidR="00921F18" w:rsidRPr="00C867DF">
        <w:rPr>
          <w:spacing w:val="1"/>
        </w:rPr>
        <w:t xml:space="preserve"> </w:t>
      </w:r>
      <w:r w:rsidR="00921F18" w:rsidRPr="00C867DF">
        <w:t>простых</w:t>
      </w:r>
      <w:r w:rsidR="00921F18" w:rsidRPr="00C867DF">
        <w:rPr>
          <w:spacing w:val="1"/>
        </w:rPr>
        <w:t xml:space="preserve"> </w:t>
      </w:r>
      <w:r w:rsidR="00921F18" w:rsidRPr="00C867DF">
        <w:t>атрибутов</w:t>
      </w:r>
      <w:r w:rsidR="00921F18" w:rsidRPr="00C867DF">
        <w:rPr>
          <w:spacing w:val="1"/>
        </w:rPr>
        <w:t xml:space="preserve"> </w:t>
      </w:r>
      <w:r w:rsidR="00921F18" w:rsidRPr="00C867DF">
        <w:t>для</w:t>
      </w:r>
      <w:r w:rsidR="00921F18" w:rsidRPr="00C867DF">
        <w:rPr>
          <w:spacing w:val="1"/>
        </w:rPr>
        <w:t xml:space="preserve"> </w:t>
      </w:r>
      <w:r w:rsidR="00921F18" w:rsidRPr="00C867DF">
        <w:t>театрализованных игр: простых по конструкции кукол бибабо, кукол из платочков, игрушек из</w:t>
      </w:r>
      <w:r w:rsidR="00921F18" w:rsidRPr="00C867DF">
        <w:rPr>
          <w:spacing w:val="1"/>
        </w:rPr>
        <w:t xml:space="preserve"> </w:t>
      </w:r>
      <w:r w:rsidR="00921F18" w:rsidRPr="00C867DF">
        <w:t>пластилина</w:t>
      </w:r>
      <w:r w:rsidR="00921F18" w:rsidRPr="00C867DF">
        <w:rPr>
          <w:spacing w:val="-4"/>
        </w:rPr>
        <w:t xml:space="preserve"> </w:t>
      </w:r>
      <w:r w:rsidR="00921F18" w:rsidRPr="00C867DF">
        <w:t>и др.</w:t>
      </w:r>
      <w:r w:rsidR="00921F18" w:rsidRPr="00C867DF">
        <w:rPr>
          <w:spacing w:val="-1"/>
        </w:rPr>
        <w:t xml:space="preserve"> </w:t>
      </w:r>
      <w:r w:rsidR="00921F18" w:rsidRPr="00C867DF">
        <w:t>(вместе со</w:t>
      </w:r>
      <w:r w:rsidR="00921F18" w:rsidRPr="00C867DF">
        <w:rPr>
          <w:spacing w:val="-1"/>
        </w:rPr>
        <w:t xml:space="preserve"> </w:t>
      </w:r>
      <w:r w:rsidR="00921F18" w:rsidRPr="00C867DF">
        <w:t>взрослым, по</w:t>
      </w:r>
      <w:r w:rsidR="00921F18" w:rsidRPr="00C867DF">
        <w:rPr>
          <w:spacing w:val="-1"/>
        </w:rPr>
        <w:t xml:space="preserve"> </w:t>
      </w:r>
      <w:r w:rsidR="00921F18" w:rsidRPr="00C867DF">
        <w:t>подражанию</w:t>
      </w:r>
      <w:r w:rsidR="00921F18" w:rsidRPr="00C867DF">
        <w:rPr>
          <w:spacing w:val="2"/>
        </w:rPr>
        <w:t xml:space="preserve"> </w:t>
      </w:r>
      <w:r w:rsidR="00921F18" w:rsidRPr="00C867DF">
        <w:t>действиям</w:t>
      </w:r>
      <w:r w:rsidR="00921F18" w:rsidRPr="00C867DF">
        <w:rPr>
          <w:spacing w:val="-2"/>
        </w:rPr>
        <w:t xml:space="preserve"> </w:t>
      </w:r>
      <w:r w:rsidR="00921F18" w:rsidRPr="00C867DF">
        <w:t>взрослого).</w:t>
      </w:r>
    </w:p>
    <w:p w14:paraId="533C0C33" w14:textId="77777777" w:rsidR="00921F18" w:rsidRPr="00C867DF" w:rsidRDefault="00921F18" w:rsidP="00921F18">
      <w:pPr>
        <w:ind w:left="799"/>
        <w:rPr>
          <w:b/>
          <w:bCs/>
          <w:iCs/>
        </w:rPr>
      </w:pPr>
      <w:r w:rsidRPr="00C867DF">
        <w:rPr>
          <w:b/>
          <w:bCs/>
          <w:iCs/>
        </w:rPr>
        <w:t>Подвижные</w:t>
      </w:r>
      <w:r w:rsidRPr="00C867DF">
        <w:rPr>
          <w:b/>
          <w:bCs/>
          <w:iCs/>
          <w:spacing w:val="-6"/>
        </w:rPr>
        <w:t xml:space="preserve"> </w:t>
      </w:r>
      <w:r w:rsidRPr="00C867DF">
        <w:rPr>
          <w:b/>
          <w:bCs/>
          <w:iCs/>
        </w:rPr>
        <w:t>игры</w:t>
      </w:r>
      <w:r w:rsidRPr="00C867DF">
        <w:rPr>
          <w:b/>
          <w:bCs/>
          <w:iCs/>
          <w:spacing w:val="-4"/>
        </w:rPr>
        <w:t xml:space="preserve"> </w:t>
      </w:r>
      <w:r w:rsidRPr="00C867DF">
        <w:rPr>
          <w:b/>
          <w:bCs/>
          <w:iCs/>
        </w:rPr>
        <w:t>с</w:t>
      </w:r>
      <w:r w:rsidRPr="00C867DF">
        <w:rPr>
          <w:b/>
          <w:bCs/>
          <w:iCs/>
          <w:spacing w:val="-6"/>
        </w:rPr>
        <w:t xml:space="preserve"> </w:t>
      </w:r>
      <w:r w:rsidRPr="00C867DF">
        <w:rPr>
          <w:b/>
          <w:bCs/>
          <w:iCs/>
        </w:rPr>
        <w:t>использованием</w:t>
      </w:r>
      <w:r w:rsidRPr="00C867DF">
        <w:rPr>
          <w:b/>
          <w:bCs/>
          <w:iCs/>
          <w:spacing w:val="-4"/>
        </w:rPr>
        <w:t xml:space="preserve"> </w:t>
      </w:r>
      <w:r w:rsidRPr="00C867DF">
        <w:rPr>
          <w:b/>
          <w:bCs/>
          <w:iCs/>
        </w:rPr>
        <w:t>полифункционального</w:t>
      </w:r>
      <w:r w:rsidRPr="00C867DF">
        <w:rPr>
          <w:b/>
          <w:bCs/>
          <w:iCs/>
          <w:spacing w:val="-3"/>
        </w:rPr>
        <w:t xml:space="preserve"> </w:t>
      </w:r>
      <w:r w:rsidRPr="00C867DF">
        <w:rPr>
          <w:b/>
          <w:bCs/>
          <w:iCs/>
        </w:rPr>
        <w:t>игрового</w:t>
      </w:r>
      <w:r w:rsidRPr="00C867DF">
        <w:rPr>
          <w:b/>
          <w:bCs/>
          <w:iCs/>
          <w:spacing w:val="-4"/>
        </w:rPr>
        <w:t xml:space="preserve"> </w:t>
      </w:r>
      <w:r w:rsidRPr="00C867DF">
        <w:rPr>
          <w:b/>
          <w:bCs/>
          <w:iCs/>
        </w:rPr>
        <w:t>оборудования</w:t>
      </w:r>
    </w:p>
    <w:p w14:paraId="41ACDC8A" w14:textId="77777777" w:rsidR="00921F18" w:rsidRPr="00C867DF" w:rsidRDefault="00921F18" w:rsidP="00921F18">
      <w:pPr>
        <w:pStyle w:val="a9"/>
        <w:ind w:left="799"/>
        <w:jc w:val="left"/>
      </w:pPr>
      <w:r w:rsidRPr="00C867DF">
        <w:t>Задачи:</w:t>
      </w:r>
    </w:p>
    <w:p w14:paraId="1F957612" w14:textId="77777777" w:rsidR="00921F18" w:rsidRPr="00C867DF" w:rsidRDefault="00921F18" w:rsidP="0019050C">
      <w:pPr>
        <w:pStyle w:val="ab"/>
        <w:numPr>
          <w:ilvl w:val="2"/>
          <w:numId w:val="47"/>
        </w:numPr>
        <w:tabs>
          <w:tab w:val="left" w:pos="1019"/>
        </w:tabs>
        <w:ind w:right="138" w:firstLine="566"/>
        <w:rPr>
          <w:sz w:val="24"/>
        </w:rPr>
      </w:pPr>
      <w:r w:rsidRPr="00C867DF">
        <w:rPr>
          <w:sz w:val="24"/>
        </w:rPr>
        <w:t>развивать и корригировать нарушения сенсорно-перцептивных и моторных компонентов</w:t>
      </w:r>
      <w:r w:rsidRPr="00C867DF">
        <w:rPr>
          <w:spacing w:val="1"/>
          <w:sz w:val="24"/>
        </w:rPr>
        <w:t xml:space="preserve"> </w:t>
      </w:r>
      <w:r w:rsidRPr="00C867DF">
        <w:rPr>
          <w:sz w:val="24"/>
        </w:rPr>
        <w:t>деятельности детей (зрительно-моторную координацию, мышечную выносливость, способность</w:t>
      </w:r>
      <w:r w:rsidRPr="00C867DF">
        <w:rPr>
          <w:spacing w:val="1"/>
          <w:sz w:val="24"/>
        </w:rPr>
        <w:t xml:space="preserve"> </w:t>
      </w:r>
      <w:r w:rsidRPr="00C867DF">
        <w:rPr>
          <w:sz w:val="24"/>
        </w:rPr>
        <w:t>перемещаться</w:t>
      </w:r>
      <w:r w:rsidRPr="00C867DF">
        <w:rPr>
          <w:spacing w:val="-4"/>
          <w:sz w:val="24"/>
        </w:rPr>
        <w:t xml:space="preserve"> </w:t>
      </w:r>
      <w:r w:rsidRPr="00C867DF">
        <w:rPr>
          <w:sz w:val="24"/>
        </w:rPr>
        <w:t>в</w:t>
      </w:r>
      <w:r w:rsidRPr="00C867DF">
        <w:rPr>
          <w:spacing w:val="-2"/>
          <w:sz w:val="24"/>
        </w:rPr>
        <w:t xml:space="preserve"> </w:t>
      </w:r>
      <w:r w:rsidRPr="00C867DF">
        <w:rPr>
          <w:sz w:val="24"/>
        </w:rPr>
        <w:t>пространстве</w:t>
      </w:r>
      <w:r w:rsidRPr="00C867DF">
        <w:rPr>
          <w:spacing w:val="-3"/>
          <w:sz w:val="24"/>
        </w:rPr>
        <w:t xml:space="preserve"> </w:t>
      </w:r>
      <w:r w:rsidRPr="00C867DF">
        <w:rPr>
          <w:sz w:val="24"/>
        </w:rPr>
        <w:t>на</w:t>
      </w:r>
      <w:r w:rsidRPr="00C867DF">
        <w:rPr>
          <w:spacing w:val="-5"/>
          <w:sz w:val="24"/>
        </w:rPr>
        <w:t xml:space="preserve"> </w:t>
      </w:r>
      <w:r w:rsidRPr="00C867DF">
        <w:rPr>
          <w:sz w:val="24"/>
        </w:rPr>
        <w:t>основе</w:t>
      </w:r>
      <w:r w:rsidRPr="00C867DF">
        <w:rPr>
          <w:spacing w:val="-5"/>
          <w:sz w:val="24"/>
        </w:rPr>
        <w:t xml:space="preserve"> </w:t>
      </w:r>
      <w:r w:rsidRPr="00C867DF">
        <w:rPr>
          <w:sz w:val="24"/>
        </w:rPr>
        <w:t>выбора</w:t>
      </w:r>
      <w:r w:rsidRPr="00C867DF">
        <w:rPr>
          <w:spacing w:val="-4"/>
          <w:sz w:val="24"/>
        </w:rPr>
        <w:t xml:space="preserve"> </w:t>
      </w:r>
      <w:r w:rsidRPr="00C867DF">
        <w:rPr>
          <w:sz w:val="24"/>
        </w:rPr>
        <w:t>объекта</w:t>
      </w:r>
      <w:r w:rsidRPr="00C867DF">
        <w:rPr>
          <w:spacing w:val="-4"/>
          <w:sz w:val="24"/>
        </w:rPr>
        <w:t xml:space="preserve"> </w:t>
      </w:r>
      <w:r w:rsidRPr="00C867DF">
        <w:rPr>
          <w:sz w:val="24"/>
        </w:rPr>
        <w:t>для</w:t>
      </w:r>
      <w:r w:rsidRPr="00C867DF">
        <w:rPr>
          <w:spacing w:val="-2"/>
          <w:sz w:val="24"/>
        </w:rPr>
        <w:t xml:space="preserve"> </w:t>
      </w:r>
      <w:r w:rsidRPr="00C867DF">
        <w:rPr>
          <w:sz w:val="24"/>
        </w:rPr>
        <w:t>движения</w:t>
      </w:r>
      <w:r w:rsidRPr="00C867DF">
        <w:rPr>
          <w:spacing w:val="-3"/>
          <w:sz w:val="24"/>
        </w:rPr>
        <w:t xml:space="preserve"> </w:t>
      </w:r>
      <w:r w:rsidRPr="00C867DF">
        <w:rPr>
          <w:sz w:val="24"/>
        </w:rPr>
        <w:t>по</w:t>
      </w:r>
      <w:r w:rsidRPr="00C867DF">
        <w:rPr>
          <w:spacing w:val="-1"/>
          <w:sz w:val="24"/>
        </w:rPr>
        <w:t xml:space="preserve"> </w:t>
      </w:r>
      <w:r w:rsidRPr="00C867DF">
        <w:rPr>
          <w:sz w:val="24"/>
        </w:rPr>
        <w:t>заданному</w:t>
      </w:r>
      <w:r w:rsidRPr="00C867DF">
        <w:rPr>
          <w:spacing w:val="-3"/>
          <w:sz w:val="24"/>
        </w:rPr>
        <w:t xml:space="preserve"> </w:t>
      </w:r>
      <w:r w:rsidRPr="00C867DF">
        <w:rPr>
          <w:sz w:val="24"/>
        </w:rPr>
        <w:t>признаку);</w:t>
      </w:r>
    </w:p>
    <w:p w14:paraId="43DF6582" w14:textId="77777777" w:rsidR="00921F18" w:rsidRPr="00C867DF" w:rsidRDefault="00921F18" w:rsidP="0019050C">
      <w:pPr>
        <w:pStyle w:val="ab"/>
        <w:numPr>
          <w:ilvl w:val="2"/>
          <w:numId w:val="47"/>
        </w:numPr>
        <w:tabs>
          <w:tab w:val="left" w:pos="1074"/>
        </w:tabs>
        <w:ind w:right="135" w:firstLine="566"/>
        <w:rPr>
          <w:sz w:val="24"/>
        </w:rPr>
      </w:pPr>
      <w:r w:rsidRPr="00C867DF">
        <w:rPr>
          <w:sz w:val="24"/>
        </w:rPr>
        <w:t>развивать</w:t>
      </w:r>
      <w:r w:rsidRPr="00C867DF">
        <w:rPr>
          <w:spacing w:val="1"/>
          <w:sz w:val="24"/>
        </w:rPr>
        <w:t xml:space="preserve"> </w:t>
      </w:r>
      <w:r w:rsidRPr="00C867DF">
        <w:rPr>
          <w:sz w:val="24"/>
        </w:rPr>
        <w:t>способность</w:t>
      </w:r>
      <w:r w:rsidRPr="00C867DF">
        <w:rPr>
          <w:spacing w:val="1"/>
          <w:sz w:val="24"/>
        </w:rPr>
        <w:t xml:space="preserve"> </w:t>
      </w:r>
      <w:r w:rsidRPr="00C867DF">
        <w:rPr>
          <w:sz w:val="24"/>
        </w:rPr>
        <w:t>детей</w:t>
      </w:r>
      <w:r w:rsidRPr="00C867DF">
        <w:rPr>
          <w:spacing w:val="1"/>
          <w:sz w:val="24"/>
        </w:rPr>
        <w:t xml:space="preserve"> </w:t>
      </w:r>
      <w:r w:rsidRPr="00C867DF">
        <w:rPr>
          <w:sz w:val="24"/>
        </w:rPr>
        <w:t>к</w:t>
      </w:r>
      <w:r w:rsidRPr="00C867DF">
        <w:rPr>
          <w:spacing w:val="1"/>
          <w:sz w:val="24"/>
        </w:rPr>
        <w:t xml:space="preserve"> </w:t>
      </w:r>
      <w:r w:rsidRPr="00C867DF">
        <w:rPr>
          <w:sz w:val="24"/>
        </w:rPr>
        <w:t>точному</w:t>
      </w:r>
      <w:r w:rsidRPr="00C867DF">
        <w:rPr>
          <w:spacing w:val="1"/>
          <w:sz w:val="24"/>
        </w:rPr>
        <w:t xml:space="preserve"> </w:t>
      </w:r>
      <w:r w:rsidRPr="00C867DF">
        <w:rPr>
          <w:sz w:val="24"/>
        </w:rPr>
        <w:t>управлению</w:t>
      </w:r>
      <w:r w:rsidRPr="00C867DF">
        <w:rPr>
          <w:spacing w:val="1"/>
          <w:sz w:val="24"/>
        </w:rPr>
        <w:t xml:space="preserve"> </w:t>
      </w:r>
      <w:r w:rsidRPr="00C867DF">
        <w:rPr>
          <w:sz w:val="24"/>
        </w:rPr>
        <w:t>движениями</w:t>
      </w:r>
      <w:r w:rsidRPr="00C867DF">
        <w:rPr>
          <w:spacing w:val="1"/>
          <w:sz w:val="24"/>
        </w:rPr>
        <w:t xml:space="preserve"> </w:t>
      </w:r>
      <w:r w:rsidRPr="00C867DF">
        <w:rPr>
          <w:sz w:val="24"/>
        </w:rPr>
        <w:t>в</w:t>
      </w:r>
      <w:r w:rsidRPr="00C867DF">
        <w:rPr>
          <w:spacing w:val="1"/>
          <w:sz w:val="24"/>
        </w:rPr>
        <w:t xml:space="preserve"> </w:t>
      </w:r>
      <w:r w:rsidRPr="00C867DF">
        <w:rPr>
          <w:sz w:val="24"/>
        </w:rPr>
        <w:t>пространстве:</w:t>
      </w:r>
      <w:r w:rsidRPr="00C867DF">
        <w:rPr>
          <w:spacing w:val="1"/>
          <w:sz w:val="24"/>
        </w:rPr>
        <w:t xml:space="preserve"> </w:t>
      </w:r>
      <w:r w:rsidRPr="00C867DF">
        <w:rPr>
          <w:sz w:val="24"/>
        </w:rPr>
        <w:t>в</w:t>
      </w:r>
      <w:r w:rsidRPr="00C867DF">
        <w:rPr>
          <w:spacing w:val="1"/>
          <w:sz w:val="24"/>
        </w:rPr>
        <w:t xml:space="preserve"> </w:t>
      </w:r>
      <w:r w:rsidRPr="00C867DF">
        <w:rPr>
          <w:sz w:val="24"/>
        </w:rPr>
        <w:t>вертикальной, горизонтальной</w:t>
      </w:r>
      <w:r w:rsidRPr="00C867DF">
        <w:rPr>
          <w:spacing w:val="-4"/>
          <w:sz w:val="24"/>
        </w:rPr>
        <w:t xml:space="preserve"> </w:t>
      </w:r>
      <w:r w:rsidRPr="00C867DF">
        <w:rPr>
          <w:sz w:val="24"/>
        </w:rPr>
        <w:t>и сагиттальной</w:t>
      </w:r>
      <w:r w:rsidRPr="00C867DF">
        <w:rPr>
          <w:spacing w:val="-1"/>
          <w:sz w:val="24"/>
        </w:rPr>
        <w:t xml:space="preserve"> </w:t>
      </w:r>
      <w:r w:rsidRPr="00C867DF">
        <w:rPr>
          <w:sz w:val="24"/>
        </w:rPr>
        <w:t>плоскости (чувство</w:t>
      </w:r>
      <w:r w:rsidRPr="00C867DF">
        <w:rPr>
          <w:spacing w:val="-1"/>
          <w:sz w:val="24"/>
        </w:rPr>
        <w:t xml:space="preserve"> </w:t>
      </w:r>
      <w:r w:rsidRPr="00C867DF">
        <w:rPr>
          <w:sz w:val="24"/>
        </w:rPr>
        <w:t>пространства);</w:t>
      </w:r>
    </w:p>
    <w:p w14:paraId="6C460550" w14:textId="77777777" w:rsidR="00921F18" w:rsidRPr="00C867DF" w:rsidRDefault="00921F18" w:rsidP="0019050C">
      <w:pPr>
        <w:pStyle w:val="ab"/>
        <w:numPr>
          <w:ilvl w:val="2"/>
          <w:numId w:val="47"/>
        </w:numPr>
        <w:tabs>
          <w:tab w:val="left" w:pos="1016"/>
        </w:tabs>
        <w:ind w:right="136" w:firstLine="566"/>
        <w:rPr>
          <w:sz w:val="24"/>
        </w:rPr>
      </w:pPr>
      <w:r w:rsidRPr="00C867DF">
        <w:rPr>
          <w:sz w:val="24"/>
        </w:rPr>
        <w:t>формировать способность детей к реагированию на изменение положения тела во время</w:t>
      </w:r>
      <w:r w:rsidRPr="00C867DF">
        <w:rPr>
          <w:spacing w:val="1"/>
          <w:sz w:val="24"/>
        </w:rPr>
        <w:t xml:space="preserve"> </w:t>
      </w:r>
      <w:r w:rsidRPr="00C867DF">
        <w:rPr>
          <w:sz w:val="24"/>
        </w:rPr>
        <w:t>перемещения</w:t>
      </w:r>
      <w:r w:rsidRPr="00C867DF">
        <w:rPr>
          <w:spacing w:val="1"/>
          <w:sz w:val="24"/>
        </w:rPr>
        <w:t xml:space="preserve"> </w:t>
      </w:r>
      <w:r w:rsidRPr="00C867DF">
        <w:rPr>
          <w:sz w:val="24"/>
        </w:rPr>
        <w:t>в</w:t>
      </w:r>
      <w:r w:rsidRPr="00C867DF">
        <w:rPr>
          <w:spacing w:val="1"/>
          <w:sz w:val="24"/>
        </w:rPr>
        <w:t xml:space="preserve"> </w:t>
      </w:r>
      <w:r w:rsidRPr="00C867DF">
        <w:rPr>
          <w:sz w:val="24"/>
        </w:rPr>
        <w:t>сухом</w:t>
      </w:r>
      <w:r w:rsidRPr="00C867DF">
        <w:rPr>
          <w:spacing w:val="1"/>
          <w:sz w:val="24"/>
        </w:rPr>
        <w:t xml:space="preserve"> </w:t>
      </w:r>
      <w:r w:rsidRPr="00C867DF">
        <w:rPr>
          <w:sz w:val="24"/>
        </w:rPr>
        <w:t>бассейне,</w:t>
      </w:r>
      <w:r w:rsidRPr="00C867DF">
        <w:rPr>
          <w:spacing w:val="1"/>
          <w:sz w:val="24"/>
        </w:rPr>
        <w:t xml:space="preserve"> </w:t>
      </w:r>
      <w:r w:rsidRPr="00C867DF">
        <w:rPr>
          <w:sz w:val="24"/>
        </w:rPr>
        <w:t>по</w:t>
      </w:r>
      <w:r w:rsidRPr="00C867DF">
        <w:rPr>
          <w:spacing w:val="1"/>
          <w:sz w:val="24"/>
        </w:rPr>
        <w:t xml:space="preserve"> </w:t>
      </w:r>
      <w:r w:rsidRPr="00C867DF">
        <w:rPr>
          <w:sz w:val="24"/>
        </w:rPr>
        <w:t>сенсорным</w:t>
      </w:r>
      <w:r w:rsidRPr="00C867DF">
        <w:rPr>
          <w:spacing w:val="1"/>
          <w:sz w:val="24"/>
        </w:rPr>
        <w:t xml:space="preserve"> </w:t>
      </w:r>
      <w:r w:rsidRPr="00C867DF">
        <w:rPr>
          <w:sz w:val="24"/>
        </w:rPr>
        <w:t>дорожкам</w:t>
      </w:r>
      <w:r w:rsidRPr="00C867DF">
        <w:rPr>
          <w:spacing w:val="1"/>
          <w:sz w:val="24"/>
        </w:rPr>
        <w:t xml:space="preserve"> </w:t>
      </w:r>
      <w:r w:rsidRPr="00C867DF">
        <w:rPr>
          <w:sz w:val="24"/>
        </w:rPr>
        <w:t>и</w:t>
      </w:r>
      <w:r w:rsidRPr="00C867DF">
        <w:rPr>
          <w:spacing w:val="1"/>
          <w:sz w:val="24"/>
        </w:rPr>
        <w:t xml:space="preserve"> </w:t>
      </w:r>
      <w:r w:rsidRPr="00C867DF">
        <w:rPr>
          <w:sz w:val="24"/>
        </w:rPr>
        <w:t>коврикам,</w:t>
      </w:r>
      <w:r w:rsidRPr="00C867DF">
        <w:rPr>
          <w:spacing w:val="1"/>
          <w:sz w:val="24"/>
        </w:rPr>
        <w:t xml:space="preserve"> </w:t>
      </w:r>
      <w:r w:rsidRPr="00C867DF">
        <w:rPr>
          <w:sz w:val="24"/>
        </w:rPr>
        <w:t>по</w:t>
      </w:r>
      <w:r w:rsidRPr="00C867DF">
        <w:rPr>
          <w:spacing w:val="1"/>
          <w:sz w:val="24"/>
        </w:rPr>
        <w:t xml:space="preserve"> </w:t>
      </w:r>
      <w:r w:rsidRPr="00C867DF">
        <w:rPr>
          <w:sz w:val="24"/>
        </w:rPr>
        <w:t>мягким</w:t>
      </w:r>
      <w:r w:rsidRPr="00C867DF">
        <w:rPr>
          <w:spacing w:val="1"/>
          <w:sz w:val="24"/>
        </w:rPr>
        <w:t xml:space="preserve"> </w:t>
      </w:r>
      <w:r w:rsidRPr="00C867DF">
        <w:rPr>
          <w:sz w:val="24"/>
        </w:rPr>
        <w:t>модулям</w:t>
      </w:r>
      <w:r w:rsidRPr="00C867DF">
        <w:rPr>
          <w:spacing w:val="1"/>
          <w:sz w:val="24"/>
        </w:rPr>
        <w:t xml:space="preserve"> </w:t>
      </w:r>
      <w:r w:rsidRPr="00C867DF">
        <w:rPr>
          <w:sz w:val="24"/>
        </w:rPr>
        <w:t>(конструкции</w:t>
      </w:r>
      <w:r w:rsidRPr="00C867DF">
        <w:rPr>
          <w:spacing w:val="-2"/>
          <w:sz w:val="24"/>
        </w:rPr>
        <w:t xml:space="preserve"> </w:t>
      </w:r>
      <w:r w:rsidRPr="00C867DF">
        <w:rPr>
          <w:sz w:val="24"/>
        </w:rPr>
        <w:t>типа</w:t>
      </w:r>
      <w:r w:rsidRPr="00C867DF">
        <w:rPr>
          <w:spacing w:val="-3"/>
          <w:sz w:val="24"/>
        </w:rPr>
        <w:t xml:space="preserve"> </w:t>
      </w:r>
      <w:r w:rsidRPr="00C867DF">
        <w:rPr>
          <w:sz w:val="24"/>
        </w:rPr>
        <w:t>«Горка»);</w:t>
      </w:r>
    </w:p>
    <w:p w14:paraId="5546CD24" w14:textId="77777777" w:rsidR="00921F18" w:rsidRPr="00C867DF" w:rsidRDefault="00921F18" w:rsidP="0019050C">
      <w:pPr>
        <w:pStyle w:val="ab"/>
        <w:numPr>
          <w:ilvl w:val="2"/>
          <w:numId w:val="47"/>
        </w:numPr>
        <w:tabs>
          <w:tab w:val="left" w:pos="980"/>
        </w:tabs>
        <w:ind w:left="979" w:hanging="181"/>
        <w:rPr>
          <w:sz w:val="24"/>
        </w:rPr>
      </w:pPr>
      <w:r w:rsidRPr="00C867DF">
        <w:rPr>
          <w:sz w:val="24"/>
        </w:rPr>
        <w:t>развивать</w:t>
      </w:r>
      <w:r w:rsidRPr="00C867DF">
        <w:rPr>
          <w:spacing w:val="-4"/>
          <w:sz w:val="24"/>
        </w:rPr>
        <w:t xml:space="preserve"> </w:t>
      </w:r>
      <w:r w:rsidRPr="00C867DF">
        <w:rPr>
          <w:sz w:val="24"/>
        </w:rPr>
        <w:t>тактильные,</w:t>
      </w:r>
      <w:r w:rsidRPr="00C867DF">
        <w:rPr>
          <w:spacing w:val="-3"/>
          <w:sz w:val="24"/>
        </w:rPr>
        <w:t xml:space="preserve"> </w:t>
      </w:r>
      <w:r w:rsidRPr="00C867DF">
        <w:rPr>
          <w:sz w:val="24"/>
        </w:rPr>
        <w:t>зрительные</w:t>
      </w:r>
      <w:r w:rsidRPr="00C867DF">
        <w:rPr>
          <w:spacing w:val="-8"/>
          <w:sz w:val="24"/>
        </w:rPr>
        <w:t xml:space="preserve"> </w:t>
      </w:r>
      <w:r w:rsidRPr="00C867DF">
        <w:rPr>
          <w:sz w:val="24"/>
        </w:rPr>
        <w:t>ощущения</w:t>
      </w:r>
      <w:r w:rsidRPr="00C867DF">
        <w:rPr>
          <w:spacing w:val="-9"/>
          <w:sz w:val="24"/>
        </w:rPr>
        <w:t xml:space="preserve"> </w:t>
      </w:r>
      <w:r w:rsidRPr="00C867DF">
        <w:rPr>
          <w:sz w:val="24"/>
        </w:rPr>
        <w:t>и</w:t>
      </w:r>
      <w:r w:rsidRPr="00C867DF">
        <w:rPr>
          <w:spacing w:val="-7"/>
          <w:sz w:val="24"/>
        </w:rPr>
        <w:t xml:space="preserve"> </w:t>
      </w:r>
      <w:r w:rsidRPr="00C867DF">
        <w:rPr>
          <w:sz w:val="24"/>
        </w:rPr>
        <w:t>представления,</w:t>
      </w:r>
      <w:r w:rsidRPr="00C867DF">
        <w:rPr>
          <w:spacing w:val="-4"/>
          <w:sz w:val="24"/>
        </w:rPr>
        <w:t xml:space="preserve"> </w:t>
      </w:r>
      <w:r w:rsidRPr="00C867DF">
        <w:rPr>
          <w:sz w:val="24"/>
        </w:rPr>
        <w:t>память,</w:t>
      </w:r>
      <w:r w:rsidRPr="00C867DF">
        <w:rPr>
          <w:spacing w:val="-7"/>
          <w:sz w:val="24"/>
        </w:rPr>
        <w:t xml:space="preserve"> </w:t>
      </w:r>
      <w:r w:rsidRPr="00C867DF">
        <w:rPr>
          <w:sz w:val="24"/>
        </w:rPr>
        <w:t>внимание</w:t>
      </w:r>
      <w:r w:rsidRPr="00C867DF">
        <w:rPr>
          <w:spacing w:val="-7"/>
          <w:sz w:val="24"/>
        </w:rPr>
        <w:t xml:space="preserve"> </w:t>
      </w:r>
      <w:r w:rsidRPr="00C867DF">
        <w:rPr>
          <w:sz w:val="24"/>
        </w:rPr>
        <w:t>детей;</w:t>
      </w:r>
    </w:p>
    <w:p w14:paraId="1838BA51" w14:textId="77777777" w:rsidR="00921F18" w:rsidRPr="00C867DF" w:rsidRDefault="00921F18" w:rsidP="0019050C">
      <w:pPr>
        <w:pStyle w:val="ab"/>
        <w:numPr>
          <w:ilvl w:val="2"/>
          <w:numId w:val="47"/>
        </w:numPr>
        <w:tabs>
          <w:tab w:val="left" w:pos="980"/>
        </w:tabs>
        <w:ind w:left="979" w:hanging="181"/>
        <w:rPr>
          <w:sz w:val="24"/>
        </w:rPr>
      </w:pPr>
      <w:r w:rsidRPr="00C867DF">
        <w:rPr>
          <w:sz w:val="24"/>
        </w:rPr>
        <w:t>проводить</w:t>
      </w:r>
      <w:r w:rsidRPr="00C867DF">
        <w:rPr>
          <w:spacing w:val="-6"/>
          <w:sz w:val="24"/>
        </w:rPr>
        <w:t xml:space="preserve"> </w:t>
      </w:r>
      <w:r w:rsidRPr="00C867DF">
        <w:rPr>
          <w:sz w:val="24"/>
        </w:rPr>
        <w:t>профилактику</w:t>
      </w:r>
      <w:r w:rsidRPr="00C867DF">
        <w:rPr>
          <w:spacing w:val="-4"/>
          <w:sz w:val="24"/>
        </w:rPr>
        <w:t xml:space="preserve"> </w:t>
      </w:r>
      <w:r w:rsidRPr="00C867DF">
        <w:rPr>
          <w:sz w:val="24"/>
        </w:rPr>
        <w:t>и</w:t>
      </w:r>
      <w:r w:rsidRPr="00C867DF">
        <w:rPr>
          <w:spacing w:val="-7"/>
          <w:sz w:val="24"/>
        </w:rPr>
        <w:t xml:space="preserve"> </w:t>
      </w:r>
      <w:r w:rsidRPr="00C867DF">
        <w:rPr>
          <w:sz w:val="24"/>
        </w:rPr>
        <w:t>коррекцию</w:t>
      </w:r>
      <w:r w:rsidRPr="00C867DF">
        <w:rPr>
          <w:spacing w:val="-8"/>
          <w:sz w:val="24"/>
        </w:rPr>
        <w:t xml:space="preserve"> </w:t>
      </w:r>
      <w:r w:rsidRPr="00C867DF">
        <w:rPr>
          <w:sz w:val="24"/>
        </w:rPr>
        <w:t>плоскостопия.</w:t>
      </w:r>
    </w:p>
    <w:p w14:paraId="53507FE7" w14:textId="77777777" w:rsidR="00921F18" w:rsidRPr="00C867DF" w:rsidRDefault="00921F18" w:rsidP="0019050C">
      <w:pPr>
        <w:pStyle w:val="ab"/>
        <w:numPr>
          <w:ilvl w:val="2"/>
          <w:numId w:val="47"/>
        </w:numPr>
        <w:tabs>
          <w:tab w:val="left" w:pos="1033"/>
        </w:tabs>
        <w:ind w:right="147" w:firstLine="566"/>
        <w:rPr>
          <w:sz w:val="24"/>
        </w:rPr>
      </w:pPr>
      <w:r w:rsidRPr="00C867DF">
        <w:rPr>
          <w:sz w:val="24"/>
        </w:rPr>
        <w:t>учить детей сохранять заданный темп во время передвижения по коврикам, на горках,</w:t>
      </w:r>
      <w:r w:rsidRPr="00C867DF">
        <w:rPr>
          <w:spacing w:val="1"/>
          <w:sz w:val="24"/>
        </w:rPr>
        <w:t xml:space="preserve"> </w:t>
      </w:r>
      <w:r w:rsidRPr="00C867DF">
        <w:rPr>
          <w:sz w:val="24"/>
        </w:rPr>
        <w:t>плавания</w:t>
      </w:r>
      <w:r w:rsidRPr="00C867DF">
        <w:rPr>
          <w:spacing w:val="-1"/>
          <w:sz w:val="24"/>
        </w:rPr>
        <w:t xml:space="preserve"> </w:t>
      </w:r>
      <w:r w:rsidRPr="00C867DF">
        <w:rPr>
          <w:sz w:val="24"/>
        </w:rPr>
        <w:t>в</w:t>
      </w:r>
      <w:r w:rsidRPr="00C867DF">
        <w:rPr>
          <w:spacing w:val="-1"/>
          <w:sz w:val="24"/>
        </w:rPr>
        <w:t xml:space="preserve"> </w:t>
      </w:r>
      <w:r w:rsidRPr="00C867DF">
        <w:rPr>
          <w:sz w:val="24"/>
        </w:rPr>
        <w:t>сухом бассейне</w:t>
      </w:r>
      <w:r w:rsidRPr="00C867DF">
        <w:rPr>
          <w:spacing w:val="-3"/>
          <w:sz w:val="24"/>
        </w:rPr>
        <w:t xml:space="preserve"> </w:t>
      </w:r>
      <w:r w:rsidRPr="00C867DF">
        <w:rPr>
          <w:sz w:val="24"/>
        </w:rPr>
        <w:t>(частота</w:t>
      </w:r>
      <w:r w:rsidRPr="00C867DF">
        <w:rPr>
          <w:spacing w:val="-1"/>
          <w:sz w:val="24"/>
        </w:rPr>
        <w:t xml:space="preserve"> </w:t>
      </w:r>
      <w:r w:rsidRPr="00C867DF">
        <w:rPr>
          <w:sz w:val="24"/>
        </w:rPr>
        <w:t>движений</w:t>
      </w:r>
      <w:r w:rsidRPr="00C867DF">
        <w:rPr>
          <w:spacing w:val="-4"/>
          <w:sz w:val="24"/>
        </w:rPr>
        <w:t xml:space="preserve"> </w:t>
      </w:r>
      <w:r w:rsidRPr="00C867DF">
        <w:rPr>
          <w:sz w:val="24"/>
        </w:rPr>
        <w:t>за</w:t>
      </w:r>
      <w:r w:rsidRPr="00C867DF">
        <w:rPr>
          <w:spacing w:val="-4"/>
          <w:sz w:val="24"/>
        </w:rPr>
        <w:t xml:space="preserve"> </w:t>
      </w:r>
      <w:r w:rsidRPr="00C867DF">
        <w:rPr>
          <w:sz w:val="24"/>
        </w:rPr>
        <w:t>единицу времени);</w:t>
      </w:r>
    </w:p>
    <w:p w14:paraId="5247AFE3" w14:textId="77777777" w:rsidR="00921F18" w:rsidRPr="00C867DF" w:rsidRDefault="00921F18" w:rsidP="0019050C">
      <w:pPr>
        <w:pStyle w:val="ab"/>
        <w:numPr>
          <w:ilvl w:val="2"/>
          <w:numId w:val="47"/>
        </w:numPr>
        <w:tabs>
          <w:tab w:val="left" w:pos="1129"/>
        </w:tabs>
        <w:ind w:right="136" w:firstLine="566"/>
        <w:rPr>
          <w:sz w:val="24"/>
        </w:rPr>
      </w:pPr>
      <w:r w:rsidRPr="00C867DF">
        <w:rPr>
          <w:sz w:val="24"/>
        </w:rPr>
        <w:t>создавать</w:t>
      </w:r>
      <w:r w:rsidRPr="00C867DF">
        <w:rPr>
          <w:spacing w:val="1"/>
          <w:sz w:val="24"/>
        </w:rPr>
        <w:t xml:space="preserve"> </w:t>
      </w:r>
      <w:r w:rsidRPr="00C867DF">
        <w:rPr>
          <w:sz w:val="24"/>
        </w:rPr>
        <w:t>благоприятные</w:t>
      </w:r>
      <w:r w:rsidRPr="00C867DF">
        <w:rPr>
          <w:spacing w:val="1"/>
          <w:sz w:val="24"/>
        </w:rPr>
        <w:t xml:space="preserve"> </w:t>
      </w:r>
      <w:r w:rsidRPr="00C867DF">
        <w:rPr>
          <w:sz w:val="24"/>
        </w:rPr>
        <w:t>физиологические</w:t>
      </w:r>
      <w:r w:rsidRPr="00C867DF">
        <w:rPr>
          <w:spacing w:val="1"/>
          <w:sz w:val="24"/>
        </w:rPr>
        <w:t xml:space="preserve"> </w:t>
      </w:r>
      <w:r w:rsidRPr="00C867DF">
        <w:rPr>
          <w:sz w:val="24"/>
        </w:rPr>
        <w:t>условия</w:t>
      </w:r>
      <w:r w:rsidRPr="00C867DF">
        <w:rPr>
          <w:spacing w:val="1"/>
          <w:sz w:val="24"/>
        </w:rPr>
        <w:t xml:space="preserve"> </w:t>
      </w:r>
      <w:r w:rsidRPr="00C867DF">
        <w:rPr>
          <w:sz w:val="24"/>
        </w:rPr>
        <w:t>для</w:t>
      </w:r>
      <w:r w:rsidRPr="00C867DF">
        <w:rPr>
          <w:spacing w:val="1"/>
          <w:sz w:val="24"/>
        </w:rPr>
        <w:t xml:space="preserve"> </w:t>
      </w:r>
      <w:r w:rsidRPr="00C867DF">
        <w:rPr>
          <w:sz w:val="24"/>
        </w:rPr>
        <w:t>нормального</w:t>
      </w:r>
      <w:r w:rsidRPr="00C867DF">
        <w:rPr>
          <w:spacing w:val="1"/>
          <w:sz w:val="24"/>
        </w:rPr>
        <w:t xml:space="preserve"> </w:t>
      </w:r>
      <w:r w:rsidRPr="00C867DF">
        <w:rPr>
          <w:sz w:val="24"/>
        </w:rPr>
        <w:t>роста</w:t>
      </w:r>
      <w:r w:rsidRPr="00C867DF">
        <w:rPr>
          <w:spacing w:val="1"/>
          <w:sz w:val="24"/>
        </w:rPr>
        <w:t xml:space="preserve"> </w:t>
      </w:r>
      <w:r w:rsidRPr="00C867DF">
        <w:rPr>
          <w:sz w:val="24"/>
        </w:rPr>
        <w:t>тела,</w:t>
      </w:r>
      <w:r w:rsidRPr="00C867DF">
        <w:rPr>
          <w:spacing w:val="1"/>
          <w:sz w:val="24"/>
        </w:rPr>
        <w:t xml:space="preserve"> </w:t>
      </w:r>
      <w:r w:rsidRPr="00C867DF">
        <w:rPr>
          <w:sz w:val="24"/>
        </w:rPr>
        <w:t>позвоночника</w:t>
      </w:r>
      <w:r w:rsidRPr="00C867DF">
        <w:rPr>
          <w:spacing w:val="1"/>
          <w:sz w:val="24"/>
        </w:rPr>
        <w:t xml:space="preserve"> </w:t>
      </w:r>
      <w:r w:rsidRPr="00C867DF">
        <w:rPr>
          <w:sz w:val="24"/>
        </w:rPr>
        <w:t>и</w:t>
      </w:r>
      <w:r w:rsidRPr="00C867DF">
        <w:rPr>
          <w:spacing w:val="1"/>
          <w:sz w:val="24"/>
        </w:rPr>
        <w:t xml:space="preserve"> </w:t>
      </w:r>
      <w:r w:rsidRPr="00C867DF">
        <w:rPr>
          <w:sz w:val="24"/>
        </w:rPr>
        <w:t>восстановления</w:t>
      </w:r>
      <w:r w:rsidRPr="00C867DF">
        <w:rPr>
          <w:spacing w:val="1"/>
          <w:sz w:val="24"/>
        </w:rPr>
        <w:t xml:space="preserve"> </w:t>
      </w:r>
      <w:r w:rsidRPr="00C867DF">
        <w:rPr>
          <w:sz w:val="24"/>
        </w:rPr>
        <w:t>правильного</w:t>
      </w:r>
      <w:r w:rsidRPr="00C867DF">
        <w:rPr>
          <w:spacing w:val="1"/>
          <w:sz w:val="24"/>
        </w:rPr>
        <w:t xml:space="preserve"> </w:t>
      </w:r>
      <w:r w:rsidRPr="00C867DF">
        <w:rPr>
          <w:sz w:val="24"/>
        </w:rPr>
        <w:t>положения</w:t>
      </w:r>
      <w:r w:rsidRPr="00C867DF">
        <w:rPr>
          <w:spacing w:val="1"/>
          <w:sz w:val="24"/>
        </w:rPr>
        <w:t xml:space="preserve"> </w:t>
      </w:r>
      <w:r w:rsidRPr="00C867DF">
        <w:rPr>
          <w:sz w:val="24"/>
        </w:rPr>
        <w:t>тела</w:t>
      </w:r>
      <w:r w:rsidRPr="00C867DF">
        <w:rPr>
          <w:spacing w:val="1"/>
          <w:sz w:val="24"/>
        </w:rPr>
        <w:t xml:space="preserve"> </w:t>
      </w:r>
      <w:r w:rsidRPr="00C867DF">
        <w:rPr>
          <w:sz w:val="24"/>
        </w:rPr>
        <w:t>ребенка,</w:t>
      </w:r>
      <w:r w:rsidRPr="00C867DF">
        <w:rPr>
          <w:spacing w:val="1"/>
          <w:sz w:val="24"/>
        </w:rPr>
        <w:t xml:space="preserve"> </w:t>
      </w:r>
      <w:r w:rsidRPr="00C867DF">
        <w:rPr>
          <w:sz w:val="24"/>
        </w:rPr>
        <w:t>исходя</w:t>
      </w:r>
      <w:r w:rsidRPr="00C867DF">
        <w:rPr>
          <w:spacing w:val="1"/>
          <w:sz w:val="24"/>
        </w:rPr>
        <w:t xml:space="preserve"> </w:t>
      </w:r>
      <w:r w:rsidRPr="00C867DF">
        <w:rPr>
          <w:sz w:val="24"/>
        </w:rPr>
        <w:t>из</w:t>
      </w:r>
      <w:r w:rsidRPr="00C867DF">
        <w:rPr>
          <w:spacing w:val="1"/>
          <w:sz w:val="24"/>
        </w:rPr>
        <w:t xml:space="preserve"> </w:t>
      </w:r>
      <w:r w:rsidRPr="00C867DF">
        <w:rPr>
          <w:sz w:val="24"/>
        </w:rPr>
        <w:t>его</w:t>
      </w:r>
      <w:r w:rsidRPr="00C867DF">
        <w:rPr>
          <w:spacing w:val="1"/>
          <w:sz w:val="24"/>
        </w:rPr>
        <w:t xml:space="preserve"> </w:t>
      </w:r>
      <w:r w:rsidRPr="00C867DF">
        <w:rPr>
          <w:sz w:val="24"/>
        </w:rPr>
        <w:t>индивидуально-типологических особенностей;</w:t>
      </w:r>
    </w:p>
    <w:p w14:paraId="233371AE" w14:textId="77777777" w:rsidR="00921F18" w:rsidRPr="00C867DF" w:rsidRDefault="00921F18" w:rsidP="0019050C">
      <w:pPr>
        <w:pStyle w:val="ab"/>
        <w:numPr>
          <w:ilvl w:val="2"/>
          <w:numId w:val="47"/>
        </w:numPr>
        <w:tabs>
          <w:tab w:val="left" w:pos="1050"/>
        </w:tabs>
        <w:ind w:right="128" w:firstLine="566"/>
        <w:rPr>
          <w:sz w:val="24"/>
        </w:rPr>
      </w:pPr>
      <w:r w:rsidRPr="00C867DF">
        <w:rPr>
          <w:sz w:val="24"/>
        </w:rPr>
        <w:t>проводить</w:t>
      </w:r>
      <w:r w:rsidRPr="00C867DF">
        <w:rPr>
          <w:spacing w:val="1"/>
          <w:sz w:val="24"/>
        </w:rPr>
        <w:t xml:space="preserve"> </w:t>
      </w:r>
      <w:r w:rsidRPr="00C867DF">
        <w:rPr>
          <w:sz w:val="24"/>
        </w:rPr>
        <w:t>игровые</w:t>
      </w:r>
      <w:r w:rsidRPr="00C867DF">
        <w:rPr>
          <w:spacing w:val="1"/>
          <w:sz w:val="24"/>
        </w:rPr>
        <w:t xml:space="preserve"> </w:t>
      </w:r>
      <w:r w:rsidRPr="00C867DF">
        <w:rPr>
          <w:sz w:val="24"/>
        </w:rPr>
        <w:t>закаливающие</w:t>
      </w:r>
      <w:r w:rsidRPr="00C867DF">
        <w:rPr>
          <w:spacing w:val="1"/>
          <w:sz w:val="24"/>
        </w:rPr>
        <w:t xml:space="preserve"> </w:t>
      </w:r>
      <w:r w:rsidRPr="00C867DF">
        <w:rPr>
          <w:sz w:val="24"/>
        </w:rPr>
        <w:t>процедуры</w:t>
      </w:r>
      <w:r w:rsidRPr="00C867DF">
        <w:rPr>
          <w:spacing w:val="1"/>
          <w:sz w:val="24"/>
        </w:rPr>
        <w:t xml:space="preserve"> </w:t>
      </w:r>
      <w:r w:rsidRPr="00C867DF">
        <w:rPr>
          <w:sz w:val="24"/>
        </w:rPr>
        <w:t>с</w:t>
      </w:r>
      <w:r w:rsidRPr="00C867DF">
        <w:rPr>
          <w:spacing w:val="1"/>
          <w:sz w:val="24"/>
        </w:rPr>
        <w:t xml:space="preserve"> </w:t>
      </w:r>
      <w:r w:rsidRPr="00C867DF">
        <w:rPr>
          <w:sz w:val="24"/>
        </w:rPr>
        <w:t>использованием</w:t>
      </w:r>
      <w:r w:rsidRPr="00C867DF">
        <w:rPr>
          <w:spacing w:val="1"/>
          <w:sz w:val="24"/>
        </w:rPr>
        <w:t xml:space="preserve"> </w:t>
      </w:r>
      <w:r w:rsidRPr="00C867DF">
        <w:rPr>
          <w:sz w:val="24"/>
        </w:rPr>
        <w:t>полифункционального</w:t>
      </w:r>
      <w:r w:rsidRPr="00C867DF">
        <w:rPr>
          <w:spacing w:val="1"/>
          <w:sz w:val="24"/>
        </w:rPr>
        <w:t xml:space="preserve"> </w:t>
      </w:r>
      <w:r w:rsidRPr="00C867DF">
        <w:rPr>
          <w:sz w:val="24"/>
        </w:rPr>
        <w:t>оборудования (сенсорные тропы, сухой бассейн и др.), направленные на улучшение венозного тока</w:t>
      </w:r>
      <w:r w:rsidRPr="00C867DF">
        <w:rPr>
          <w:spacing w:val="-57"/>
          <w:sz w:val="24"/>
        </w:rPr>
        <w:t xml:space="preserve"> </w:t>
      </w:r>
      <w:r w:rsidRPr="00C867DF">
        <w:rPr>
          <w:sz w:val="24"/>
        </w:rPr>
        <w:t>и работы сердца, улучшение тактильной чувствительности тела, подвижности суставов, связок и</w:t>
      </w:r>
      <w:r w:rsidRPr="00C867DF">
        <w:rPr>
          <w:spacing w:val="1"/>
          <w:sz w:val="24"/>
        </w:rPr>
        <w:t xml:space="preserve"> </w:t>
      </w:r>
      <w:r w:rsidRPr="00C867DF">
        <w:rPr>
          <w:sz w:val="24"/>
        </w:rPr>
        <w:t>сухожилий,</w:t>
      </w:r>
      <w:r w:rsidRPr="00C867DF">
        <w:rPr>
          <w:spacing w:val="-1"/>
          <w:sz w:val="24"/>
        </w:rPr>
        <w:t xml:space="preserve"> </w:t>
      </w:r>
      <w:r w:rsidRPr="00C867DF">
        <w:rPr>
          <w:sz w:val="24"/>
        </w:rPr>
        <w:t>снятие</w:t>
      </w:r>
      <w:r w:rsidRPr="00C867DF">
        <w:rPr>
          <w:spacing w:val="-3"/>
          <w:sz w:val="24"/>
        </w:rPr>
        <w:t xml:space="preserve"> </w:t>
      </w:r>
      <w:r w:rsidRPr="00C867DF">
        <w:rPr>
          <w:sz w:val="24"/>
        </w:rPr>
        <w:t>нервно-психической возбудимости</w:t>
      </w:r>
      <w:r w:rsidRPr="00C867DF">
        <w:rPr>
          <w:spacing w:val="2"/>
          <w:sz w:val="24"/>
        </w:rPr>
        <w:t xml:space="preserve"> </w:t>
      </w:r>
      <w:r w:rsidRPr="00C867DF">
        <w:rPr>
          <w:sz w:val="24"/>
        </w:rPr>
        <w:t>детей</w:t>
      </w:r>
      <w:r w:rsidRPr="00C867DF">
        <w:rPr>
          <w:spacing w:val="3"/>
          <w:sz w:val="24"/>
        </w:rPr>
        <w:t xml:space="preserve"> </w:t>
      </w:r>
      <w:r w:rsidRPr="00C867DF">
        <w:rPr>
          <w:sz w:val="24"/>
        </w:rPr>
        <w:t>и</w:t>
      </w:r>
      <w:r w:rsidRPr="00C867DF">
        <w:rPr>
          <w:spacing w:val="-2"/>
          <w:sz w:val="24"/>
        </w:rPr>
        <w:t xml:space="preserve"> </w:t>
      </w:r>
      <w:r w:rsidRPr="00C867DF">
        <w:rPr>
          <w:sz w:val="24"/>
        </w:rPr>
        <w:t>т.п.;</w:t>
      </w:r>
    </w:p>
    <w:p w14:paraId="079CEE5D" w14:textId="77777777" w:rsidR="00921F18" w:rsidRPr="00C867DF" w:rsidRDefault="00921F18" w:rsidP="00921F18">
      <w:pPr>
        <w:sectPr w:rsidR="00921F18" w:rsidRPr="00C867DF">
          <w:pgSz w:w="11940" w:h="16860"/>
          <w:pgMar w:top="1060" w:right="440" w:bottom="540" w:left="900" w:header="0" w:footer="262" w:gutter="0"/>
          <w:cols w:space="720"/>
        </w:sectPr>
      </w:pPr>
    </w:p>
    <w:p w14:paraId="2A712A92" w14:textId="77777777" w:rsidR="00921F18" w:rsidRPr="00C867DF" w:rsidRDefault="00921F18" w:rsidP="0019050C">
      <w:pPr>
        <w:pStyle w:val="ab"/>
        <w:numPr>
          <w:ilvl w:val="2"/>
          <w:numId w:val="47"/>
        </w:numPr>
        <w:tabs>
          <w:tab w:val="left" w:pos="1026"/>
        </w:tabs>
        <w:spacing w:before="60"/>
        <w:ind w:right="144" w:firstLine="566"/>
        <w:rPr>
          <w:sz w:val="24"/>
        </w:rPr>
      </w:pPr>
      <w:r w:rsidRPr="00C867DF">
        <w:rPr>
          <w:sz w:val="24"/>
        </w:rPr>
        <w:lastRenderedPageBreak/>
        <w:t>обучать детей правильному динамическому и статическому дыханию, стимулирующему</w:t>
      </w:r>
      <w:r w:rsidRPr="00C867DF">
        <w:rPr>
          <w:spacing w:val="1"/>
          <w:sz w:val="24"/>
        </w:rPr>
        <w:t xml:space="preserve"> </w:t>
      </w:r>
      <w:r w:rsidRPr="00C867DF">
        <w:rPr>
          <w:sz w:val="24"/>
        </w:rPr>
        <w:t>функционирование</w:t>
      </w:r>
      <w:r w:rsidRPr="00C867DF">
        <w:rPr>
          <w:spacing w:val="-3"/>
          <w:sz w:val="24"/>
        </w:rPr>
        <w:t xml:space="preserve"> </w:t>
      </w:r>
      <w:r w:rsidRPr="00C867DF">
        <w:rPr>
          <w:sz w:val="24"/>
        </w:rPr>
        <w:t>сердечно-сосудистой</w:t>
      </w:r>
      <w:r w:rsidRPr="00C867DF">
        <w:rPr>
          <w:spacing w:val="2"/>
          <w:sz w:val="24"/>
        </w:rPr>
        <w:t xml:space="preserve"> </w:t>
      </w:r>
      <w:r w:rsidRPr="00C867DF">
        <w:rPr>
          <w:sz w:val="24"/>
        </w:rPr>
        <w:t>системы;</w:t>
      </w:r>
    </w:p>
    <w:p w14:paraId="527AF323" w14:textId="77777777" w:rsidR="00921F18" w:rsidRPr="00C867DF" w:rsidRDefault="00921F18" w:rsidP="0019050C">
      <w:pPr>
        <w:pStyle w:val="ab"/>
        <w:numPr>
          <w:ilvl w:val="2"/>
          <w:numId w:val="47"/>
        </w:numPr>
        <w:tabs>
          <w:tab w:val="left" w:pos="978"/>
        </w:tabs>
        <w:ind w:right="137" w:firstLine="566"/>
        <w:rPr>
          <w:sz w:val="24"/>
        </w:rPr>
      </w:pPr>
      <w:r w:rsidRPr="00C867DF">
        <w:rPr>
          <w:sz w:val="24"/>
        </w:rPr>
        <w:t>формировать</w:t>
      </w:r>
      <w:r w:rsidRPr="00C867DF">
        <w:rPr>
          <w:spacing w:val="-7"/>
          <w:sz w:val="24"/>
        </w:rPr>
        <w:t xml:space="preserve"> </w:t>
      </w:r>
      <w:r w:rsidRPr="00C867DF">
        <w:rPr>
          <w:sz w:val="24"/>
        </w:rPr>
        <w:t>способности</w:t>
      </w:r>
      <w:r w:rsidRPr="00C867DF">
        <w:rPr>
          <w:spacing w:val="-5"/>
          <w:sz w:val="24"/>
        </w:rPr>
        <w:t xml:space="preserve"> </w:t>
      </w:r>
      <w:r w:rsidRPr="00C867DF">
        <w:rPr>
          <w:sz w:val="24"/>
        </w:rPr>
        <w:t>детей</w:t>
      </w:r>
      <w:r w:rsidRPr="00C867DF">
        <w:rPr>
          <w:spacing w:val="-4"/>
          <w:sz w:val="24"/>
        </w:rPr>
        <w:t xml:space="preserve"> </w:t>
      </w:r>
      <w:r w:rsidRPr="00C867DF">
        <w:rPr>
          <w:sz w:val="24"/>
        </w:rPr>
        <w:t>к</w:t>
      </w:r>
      <w:r w:rsidRPr="00C867DF">
        <w:rPr>
          <w:spacing w:val="-7"/>
          <w:sz w:val="24"/>
        </w:rPr>
        <w:t xml:space="preserve"> </w:t>
      </w:r>
      <w:r w:rsidRPr="00C867DF">
        <w:rPr>
          <w:sz w:val="24"/>
        </w:rPr>
        <w:t>словесной</w:t>
      </w:r>
      <w:r w:rsidRPr="00C867DF">
        <w:rPr>
          <w:spacing w:val="-6"/>
          <w:sz w:val="24"/>
        </w:rPr>
        <w:t xml:space="preserve"> </w:t>
      </w:r>
      <w:r w:rsidRPr="00C867DF">
        <w:rPr>
          <w:sz w:val="24"/>
        </w:rPr>
        <w:t>регуляции</w:t>
      </w:r>
      <w:r w:rsidRPr="00C867DF">
        <w:rPr>
          <w:spacing w:val="-5"/>
          <w:sz w:val="24"/>
        </w:rPr>
        <w:t xml:space="preserve"> </w:t>
      </w:r>
      <w:r w:rsidRPr="00C867DF">
        <w:rPr>
          <w:sz w:val="24"/>
        </w:rPr>
        <w:t>движений</w:t>
      </w:r>
      <w:r w:rsidRPr="00C867DF">
        <w:rPr>
          <w:spacing w:val="-6"/>
          <w:sz w:val="24"/>
        </w:rPr>
        <w:t xml:space="preserve"> </w:t>
      </w:r>
      <w:r w:rsidRPr="00C867DF">
        <w:rPr>
          <w:sz w:val="24"/>
        </w:rPr>
        <w:t>(выполнение</w:t>
      </w:r>
      <w:r w:rsidRPr="00C867DF">
        <w:rPr>
          <w:spacing w:val="-7"/>
          <w:sz w:val="24"/>
        </w:rPr>
        <w:t xml:space="preserve"> </w:t>
      </w:r>
      <w:r w:rsidRPr="00C867DF">
        <w:rPr>
          <w:sz w:val="24"/>
        </w:rPr>
        <w:t>действий</w:t>
      </w:r>
      <w:r w:rsidRPr="00C867DF">
        <w:rPr>
          <w:spacing w:val="-9"/>
          <w:sz w:val="24"/>
        </w:rPr>
        <w:t xml:space="preserve"> </w:t>
      </w:r>
      <w:r w:rsidRPr="00C867DF">
        <w:rPr>
          <w:sz w:val="24"/>
        </w:rPr>
        <w:t>по</w:t>
      </w:r>
      <w:r w:rsidRPr="00C867DF">
        <w:rPr>
          <w:spacing w:val="-57"/>
          <w:sz w:val="24"/>
        </w:rPr>
        <w:t xml:space="preserve"> </w:t>
      </w:r>
      <w:r w:rsidRPr="00C867DF">
        <w:rPr>
          <w:sz w:val="24"/>
        </w:rPr>
        <w:t>словесной инструкции и умение рассказать о выполненном задании с использованием вербальных</w:t>
      </w:r>
      <w:r w:rsidRPr="00C867DF">
        <w:rPr>
          <w:spacing w:val="1"/>
          <w:sz w:val="24"/>
        </w:rPr>
        <w:t xml:space="preserve"> </w:t>
      </w:r>
      <w:r w:rsidRPr="00C867DF">
        <w:rPr>
          <w:sz w:val="24"/>
        </w:rPr>
        <w:t>и невербальных средств общения);</w:t>
      </w:r>
    </w:p>
    <w:p w14:paraId="51CE6639" w14:textId="77777777" w:rsidR="00921F18" w:rsidRPr="00C867DF" w:rsidRDefault="00921F18" w:rsidP="0019050C">
      <w:pPr>
        <w:pStyle w:val="ab"/>
        <w:numPr>
          <w:ilvl w:val="2"/>
          <w:numId w:val="47"/>
        </w:numPr>
        <w:tabs>
          <w:tab w:val="left" w:pos="1033"/>
        </w:tabs>
        <w:ind w:right="128" w:firstLine="566"/>
        <w:rPr>
          <w:sz w:val="24"/>
        </w:rPr>
      </w:pPr>
      <w:r w:rsidRPr="00C867DF">
        <w:rPr>
          <w:sz w:val="24"/>
        </w:rPr>
        <w:t>развивать игровую деятельность детей: движение по сенсорным дорожкам и коврикам,</w:t>
      </w:r>
      <w:r w:rsidRPr="00C867DF">
        <w:rPr>
          <w:spacing w:val="1"/>
          <w:sz w:val="24"/>
        </w:rPr>
        <w:t xml:space="preserve"> </w:t>
      </w:r>
      <w:r w:rsidRPr="00C867DF">
        <w:rPr>
          <w:sz w:val="24"/>
        </w:rPr>
        <w:t>погружение</w:t>
      </w:r>
      <w:r w:rsidRPr="00C867DF">
        <w:rPr>
          <w:spacing w:val="-12"/>
          <w:sz w:val="24"/>
        </w:rPr>
        <w:t xml:space="preserve"> </w:t>
      </w:r>
      <w:r w:rsidRPr="00C867DF">
        <w:rPr>
          <w:sz w:val="24"/>
        </w:rPr>
        <w:t>в</w:t>
      </w:r>
      <w:r w:rsidRPr="00C867DF">
        <w:rPr>
          <w:spacing w:val="-14"/>
          <w:sz w:val="24"/>
        </w:rPr>
        <w:t xml:space="preserve"> </w:t>
      </w:r>
      <w:r w:rsidRPr="00C867DF">
        <w:rPr>
          <w:sz w:val="24"/>
        </w:rPr>
        <w:t>сухой</w:t>
      </w:r>
      <w:r w:rsidRPr="00C867DF">
        <w:rPr>
          <w:spacing w:val="-13"/>
          <w:sz w:val="24"/>
        </w:rPr>
        <w:t xml:space="preserve"> </w:t>
      </w:r>
      <w:r w:rsidRPr="00C867DF">
        <w:rPr>
          <w:sz w:val="24"/>
        </w:rPr>
        <w:t>бассейн</w:t>
      </w:r>
      <w:r w:rsidRPr="00C867DF">
        <w:rPr>
          <w:spacing w:val="-9"/>
          <w:sz w:val="24"/>
        </w:rPr>
        <w:t xml:space="preserve"> </w:t>
      </w:r>
      <w:r w:rsidRPr="00C867DF">
        <w:rPr>
          <w:sz w:val="24"/>
        </w:rPr>
        <w:t>и</w:t>
      </w:r>
      <w:r w:rsidRPr="00C867DF">
        <w:rPr>
          <w:spacing w:val="-13"/>
          <w:sz w:val="24"/>
        </w:rPr>
        <w:t xml:space="preserve"> </w:t>
      </w:r>
      <w:r w:rsidRPr="00C867DF">
        <w:rPr>
          <w:sz w:val="24"/>
        </w:rPr>
        <w:t>перемещение</w:t>
      </w:r>
      <w:r w:rsidRPr="00C867DF">
        <w:rPr>
          <w:spacing w:val="-11"/>
          <w:sz w:val="24"/>
        </w:rPr>
        <w:t xml:space="preserve"> </w:t>
      </w:r>
      <w:r w:rsidRPr="00C867DF">
        <w:rPr>
          <w:sz w:val="24"/>
        </w:rPr>
        <w:t>в</w:t>
      </w:r>
      <w:r w:rsidRPr="00C867DF">
        <w:rPr>
          <w:spacing w:val="-15"/>
          <w:sz w:val="24"/>
        </w:rPr>
        <w:t xml:space="preserve"> </w:t>
      </w:r>
      <w:r w:rsidRPr="00C867DF">
        <w:rPr>
          <w:sz w:val="24"/>
        </w:rPr>
        <w:t>нем</w:t>
      </w:r>
      <w:r w:rsidRPr="00C867DF">
        <w:rPr>
          <w:spacing w:val="-14"/>
          <w:sz w:val="24"/>
        </w:rPr>
        <w:t xml:space="preserve"> </w:t>
      </w:r>
      <w:r w:rsidRPr="00C867DF">
        <w:rPr>
          <w:sz w:val="24"/>
        </w:rPr>
        <w:t>в</w:t>
      </w:r>
      <w:r w:rsidRPr="00C867DF">
        <w:rPr>
          <w:spacing w:val="-13"/>
          <w:sz w:val="24"/>
        </w:rPr>
        <w:t xml:space="preserve"> </w:t>
      </w:r>
      <w:r w:rsidRPr="00C867DF">
        <w:rPr>
          <w:sz w:val="24"/>
        </w:rPr>
        <w:t>соответствии</w:t>
      </w:r>
      <w:r w:rsidRPr="00C867DF">
        <w:rPr>
          <w:spacing w:val="-10"/>
          <w:sz w:val="24"/>
        </w:rPr>
        <w:t xml:space="preserve"> </w:t>
      </w:r>
      <w:r w:rsidRPr="00C867DF">
        <w:rPr>
          <w:sz w:val="24"/>
        </w:rPr>
        <w:t>со</w:t>
      </w:r>
      <w:r w:rsidRPr="00C867DF">
        <w:rPr>
          <w:spacing w:val="-13"/>
          <w:sz w:val="24"/>
        </w:rPr>
        <w:t xml:space="preserve"> </w:t>
      </w:r>
      <w:r w:rsidRPr="00C867DF">
        <w:rPr>
          <w:sz w:val="24"/>
        </w:rPr>
        <w:t>сценарием</w:t>
      </w:r>
      <w:r w:rsidRPr="00C867DF">
        <w:rPr>
          <w:spacing w:val="-14"/>
          <w:sz w:val="24"/>
        </w:rPr>
        <w:t xml:space="preserve"> </w:t>
      </w:r>
      <w:r w:rsidRPr="00C867DF">
        <w:rPr>
          <w:sz w:val="24"/>
        </w:rPr>
        <w:t>(волшебная</w:t>
      </w:r>
      <w:r w:rsidRPr="00C867DF">
        <w:rPr>
          <w:spacing w:val="-11"/>
          <w:sz w:val="24"/>
        </w:rPr>
        <w:t xml:space="preserve"> </w:t>
      </w:r>
      <w:r w:rsidRPr="00C867DF">
        <w:rPr>
          <w:sz w:val="24"/>
        </w:rPr>
        <w:t>дорожка</w:t>
      </w:r>
      <w:r w:rsidRPr="00C867DF">
        <w:rPr>
          <w:spacing w:val="-58"/>
          <w:sz w:val="24"/>
        </w:rPr>
        <w:t xml:space="preserve"> </w:t>
      </w:r>
      <w:r w:rsidRPr="00C867DF">
        <w:rPr>
          <w:sz w:val="24"/>
        </w:rPr>
        <w:t>в</w:t>
      </w:r>
      <w:r w:rsidRPr="00C867DF">
        <w:rPr>
          <w:spacing w:val="-4"/>
          <w:sz w:val="24"/>
        </w:rPr>
        <w:t xml:space="preserve"> </w:t>
      </w:r>
      <w:r w:rsidRPr="00C867DF">
        <w:rPr>
          <w:sz w:val="24"/>
        </w:rPr>
        <w:t>лес,</w:t>
      </w:r>
      <w:r w:rsidRPr="00C867DF">
        <w:rPr>
          <w:spacing w:val="-4"/>
          <w:sz w:val="24"/>
        </w:rPr>
        <w:t xml:space="preserve"> </w:t>
      </w:r>
      <w:r w:rsidRPr="00C867DF">
        <w:rPr>
          <w:sz w:val="24"/>
        </w:rPr>
        <w:t>тропинка</w:t>
      </w:r>
      <w:r w:rsidRPr="00C867DF">
        <w:rPr>
          <w:spacing w:val="-4"/>
          <w:sz w:val="24"/>
        </w:rPr>
        <w:t xml:space="preserve"> </w:t>
      </w:r>
      <w:r w:rsidRPr="00C867DF">
        <w:rPr>
          <w:sz w:val="24"/>
        </w:rPr>
        <w:t>в</w:t>
      </w:r>
      <w:r w:rsidRPr="00C867DF">
        <w:rPr>
          <w:spacing w:val="-4"/>
          <w:sz w:val="24"/>
        </w:rPr>
        <w:t xml:space="preserve"> </w:t>
      </w:r>
      <w:r w:rsidRPr="00C867DF">
        <w:rPr>
          <w:sz w:val="24"/>
        </w:rPr>
        <w:t>лесу,</w:t>
      </w:r>
      <w:r w:rsidRPr="00C867DF">
        <w:rPr>
          <w:spacing w:val="-6"/>
          <w:sz w:val="24"/>
        </w:rPr>
        <w:t xml:space="preserve"> </w:t>
      </w:r>
      <w:r w:rsidRPr="00C867DF">
        <w:rPr>
          <w:sz w:val="24"/>
        </w:rPr>
        <w:t>мостик,</w:t>
      </w:r>
      <w:r w:rsidRPr="00C867DF">
        <w:rPr>
          <w:spacing w:val="-3"/>
          <w:sz w:val="24"/>
        </w:rPr>
        <w:t xml:space="preserve"> </w:t>
      </w:r>
      <w:r w:rsidRPr="00C867DF">
        <w:rPr>
          <w:sz w:val="24"/>
        </w:rPr>
        <w:t>безопасная</w:t>
      </w:r>
      <w:r w:rsidRPr="00C867DF">
        <w:rPr>
          <w:spacing w:val="-3"/>
          <w:sz w:val="24"/>
        </w:rPr>
        <w:t xml:space="preserve"> </w:t>
      </w:r>
      <w:r w:rsidRPr="00C867DF">
        <w:rPr>
          <w:sz w:val="24"/>
        </w:rPr>
        <w:t>полоса</w:t>
      </w:r>
      <w:r w:rsidRPr="00C867DF">
        <w:rPr>
          <w:spacing w:val="-3"/>
          <w:sz w:val="24"/>
        </w:rPr>
        <w:t xml:space="preserve"> </w:t>
      </w:r>
      <w:r w:rsidRPr="00C867DF">
        <w:rPr>
          <w:sz w:val="24"/>
        </w:rPr>
        <w:t>для</w:t>
      </w:r>
      <w:r w:rsidRPr="00C867DF">
        <w:rPr>
          <w:spacing w:val="-4"/>
          <w:sz w:val="24"/>
        </w:rPr>
        <w:t xml:space="preserve"> </w:t>
      </w:r>
      <w:r w:rsidRPr="00C867DF">
        <w:rPr>
          <w:sz w:val="24"/>
        </w:rPr>
        <w:t>движения</w:t>
      </w:r>
      <w:r w:rsidRPr="00C867DF">
        <w:rPr>
          <w:spacing w:val="-6"/>
          <w:sz w:val="24"/>
        </w:rPr>
        <w:t xml:space="preserve"> </w:t>
      </w:r>
      <w:r w:rsidRPr="00C867DF">
        <w:rPr>
          <w:sz w:val="24"/>
        </w:rPr>
        <w:t>по</w:t>
      </w:r>
      <w:r w:rsidRPr="00C867DF">
        <w:rPr>
          <w:spacing w:val="-4"/>
          <w:sz w:val="24"/>
        </w:rPr>
        <w:t xml:space="preserve"> </w:t>
      </w:r>
      <w:r w:rsidRPr="00C867DF">
        <w:rPr>
          <w:sz w:val="24"/>
        </w:rPr>
        <w:t>болоту,</w:t>
      </w:r>
      <w:r w:rsidRPr="00C867DF">
        <w:rPr>
          <w:spacing w:val="-3"/>
          <w:sz w:val="24"/>
        </w:rPr>
        <w:t xml:space="preserve"> </w:t>
      </w:r>
      <w:r w:rsidRPr="00C867DF">
        <w:rPr>
          <w:sz w:val="24"/>
        </w:rPr>
        <w:t>купание</w:t>
      </w:r>
      <w:r w:rsidRPr="00C867DF">
        <w:rPr>
          <w:spacing w:val="-4"/>
          <w:sz w:val="24"/>
        </w:rPr>
        <w:t xml:space="preserve"> </w:t>
      </w:r>
      <w:r w:rsidRPr="00C867DF">
        <w:rPr>
          <w:sz w:val="24"/>
        </w:rPr>
        <w:t>в озере</w:t>
      </w:r>
      <w:r w:rsidRPr="00C867DF">
        <w:rPr>
          <w:spacing w:val="-4"/>
          <w:sz w:val="24"/>
        </w:rPr>
        <w:t xml:space="preserve"> </w:t>
      </w:r>
      <w:r w:rsidRPr="00C867DF">
        <w:rPr>
          <w:sz w:val="24"/>
        </w:rPr>
        <w:t>и</w:t>
      </w:r>
      <w:r w:rsidRPr="00C867DF">
        <w:rPr>
          <w:spacing w:val="-5"/>
          <w:sz w:val="24"/>
        </w:rPr>
        <w:t xml:space="preserve"> </w:t>
      </w:r>
      <w:r w:rsidRPr="00C867DF">
        <w:rPr>
          <w:sz w:val="24"/>
        </w:rPr>
        <w:t>т.</w:t>
      </w:r>
      <w:r w:rsidRPr="00C867DF">
        <w:rPr>
          <w:spacing w:val="-3"/>
          <w:sz w:val="24"/>
        </w:rPr>
        <w:t xml:space="preserve"> </w:t>
      </w:r>
      <w:r w:rsidRPr="00C867DF">
        <w:rPr>
          <w:sz w:val="24"/>
        </w:rPr>
        <w:t>п.);</w:t>
      </w:r>
    </w:p>
    <w:p w14:paraId="1FB6D1EE" w14:textId="77777777" w:rsidR="006B6732" w:rsidRPr="00C867DF" w:rsidRDefault="00921F18" w:rsidP="0019050C">
      <w:pPr>
        <w:pStyle w:val="ab"/>
        <w:numPr>
          <w:ilvl w:val="2"/>
          <w:numId w:val="47"/>
        </w:numPr>
        <w:tabs>
          <w:tab w:val="left" w:pos="1100"/>
        </w:tabs>
        <w:ind w:right="134" w:firstLine="566"/>
        <w:rPr>
          <w:sz w:val="24"/>
        </w:rPr>
      </w:pPr>
      <w:r w:rsidRPr="00C867DF">
        <w:rPr>
          <w:sz w:val="24"/>
        </w:rPr>
        <w:t>стимулировать</w:t>
      </w:r>
      <w:r w:rsidRPr="00C867DF">
        <w:rPr>
          <w:spacing w:val="1"/>
          <w:sz w:val="24"/>
        </w:rPr>
        <w:t xml:space="preserve"> </w:t>
      </w:r>
      <w:r w:rsidRPr="00C867DF">
        <w:rPr>
          <w:sz w:val="24"/>
        </w:rPr>
        <w:t>положительный</w:t>
      </w:r>
      <w:r w:rsidRPr="00C867DF">
        <w:rPr>
          <w:spacing w:val="1"/>
          <w:sz w:val="24"/>
        </w:rPr>
        <w:t xml:space="preserve"> </w:t>
      </w:r>
      <w:r w:rsidRPr="00C867DF">
        <w:rPr>
          <w:sz w:val="24"/>
        </w:rPr>
        <w:t>эмоциональный</w:t>
      </w:r>
      <w:r w:rsidRPr="00C867DF">
        <w:rPr>
          <w:spacing w:val="1"/>
          <w:sz w:val="24"/>
        </w:rPr>
        <w:t xml:space="preserve"> </w:t>
      </w:r>
      <w:r w:rsidRPr="00C867DF">
        <w:rPr>
          <w:sz w:val="24"/>
        </w:rPr>
        <w:t>настрой</w:t>
      </w:r>
      <w:r w:rsidRPr="00C867DF">
        <w:rPr>
          <w:spacing w:val="1"/>
          <w:sz w:val="24"/>
        </w:rPr>
        <w:t xml:space="preserve"> </w:t>
      </w:r>
      <w:r w:rsidRPr="00C867DF">
        <w:rPr>
          <w:sz w:val="24"/>
        </w:rPr>
        <w:t>детей.</w:t>
      </w:r>
      <w:r w:rsidRPr="00C867DF">
        <w:rPr>
          <w:spacing w:val="1"/>
          <w:sz w:val="24"/>
        </w:rPr>
        <w:t xml:space="preserve"> </w:t>
      </w:r>
    </w:p>
    <w:p w14:paraId="763470BF" w14:textId="26AB966E" w:rsidR="00921F18" w:rsidRPr="00C867DF" w:rsidRDefault="00921F18" w:rsidP="006B6732">
      <w:pPr>
        <w:pStyle w:val="ab"/>
        <w:tabs>
          <w:tab w:val="left" w:pos="1100"/>
        </w:tabs>
        <w:ind w:left="799" w:right="134" w:firstLine="0"/>
        <w:jc w:val="left"/>
        <w:rPr>
          <w:sz w:val="24"/>
        </w:rPr>
      </w:pPr>
      <w:r w:rsidRPr="00C867DF">
        <w:rPr>
          <w:sz w:val="24"/>
          <w:u w:val="single"/>
        </w:rPr>
        <w:t>Формы</w:t>
      </w:r>
      <w:r w:rsidRPr="00C867DF">
        <w:rPr>
          <w:spacing w:val="1"/>
          <w:sz w:val="24"/>
          <w:u w:val="single"/>
        </w:rPr>
        <w:t xml:space="preserve"> </w:t>
      </w:r>
      <w:r w:rsidRPr="00C867DF">
        <w:rPr>
          <w:sz w:val="24"/>
          <w:u w:val="single"/>
        </w:rPr>
        <w:t>организации</w:t>
      </w:r>
      <w:r w:rsidRPr="00C867DF">
        <w:rPr>
          <w:spacing w:val="1"/>
          <w:sz w:val="24"/>
        </w:rPr>
        <w:t xml:space="preserve"> </w:t>
      </w:r>
      <w:r w:rsidRPr="00C867DF">
        <w:rPr>
          <w:sz w:val="24"/>
          <w:u w:val="single"/>
        </w:rPr>
        <w:t>образовательной деятельности</w:t>
      </w:r>
    </w:p>
    <w:p w14:paraId="54D639A2" w14:textId="7C506D63" w:rsidR="00921F18" w:rsidRPr="00C867DF" w:rsidRDefault="00DE6F29" w:rsidP="00921F18">
      <w:pPr>
        <w:pStyle w:val="a9"/>
        <w:ind w:left="233" w:right="129"/>
      </w:pPr>
      <w:r w:rsidRPr="00C867DF">
        <w:rPr>
          <w:i/>
        </w:rPr>
        <w:t xml:space="preserve">       </w:t>
      </w:r>
      <w:r w:rsidR="00921F18" w:rsidRPr="00C867DF">
        <w:rPr>
          <w:b/>
          <w:bCs/>
          <w:i/>
        </w:rPr>
        <w:t>Практические</w:t>
      </w:r>
      <w:r w:rsidR="00921F18" w:rsidRPr="00C867DF">
        <w:rPr>
          <w:b/>
          <w:bCs/>
          <w:i/>
          <w:spacing w:val="1"/>
        </w:rPr>
        <w:t xml:space="preserve"> </w:t>
      </w:r>
      <w:r w:rsidR="00921F18" w:rsidRPr="00C867DF">
        <w:rPr>
          <w:b/>
          <w:bCs/>
          <w:i/>
        </w:rPr>
        <w:t>упражнения</w:t>
      </w:r>
      <w:r w:rsidR="00921F18" w:rsidRPr="00C867DF">
        <w:rPr>
          <w:b/>
          <w:bCs/>
          <w:i/>
          <w:spacing w:val="1"/>
        </w:rPr>
        <w:t xml:space="preserve"> </w:t>
      </w:r>
      <w:r w:rsidR="00921F18" w:rsidRPr="00C867DF">
        <w:rPr>
          <w:b/>
          <w:bCs/>
          <w:i/>
        </w:rPr>
        <w:t>на</w:t>
      </w:r>
      <w:r w:rsidR="00921F18" w:rsidRPr="00C867DF">
        <w:rPr>
          <w:b/>
          <w:bCs/>
          <w:i/>
          <w:spacing w:val="1"/>
        </w:rPr>
        <w:t xml:space="preserve"> </w:t>
      </w:r>
      <w:r w:rsidR="00921F18" w:rsidRPr="00C867DF">
        <w:rPr>
          <w:b/>
          <w:bCs/>
          <w:i/>
        </w:rPr>
        <w:t>сенсорной</w:t>
      </w:r>
      <w:r w:rsidR="00921F18" w:rsidRPr="00C867DF">
        <w:rPr>
          <w:b/>
          <w:bCs/>
          <w:i/>
          <w:spacing w:val="1"/>
        </w:rPr>
        <w:t xml:space="preserve"> </w:t>
      </w:r>
      <w:r w:rsidR="00921F18" w:rsidRPr="00C867DF">
        <w:rPr>
          <w:b/>
          <w:bCs/>
          <w:i/>
        </w:rPr>
        <w:t>троп</w:t>
      </w:r>
      <w:r w:rsidR="00921F18" w:rsidRPr="00C867DF">
        <w:rPr>
          <w:b/>
          <w:bCs/>
        </w:rPr>
        <w:t>е</w:t>
      </w:r>
      <w:r w:rsidR="00921F18" w:rsidRPr="00C867DF">
        <w:t>,</w:t>
      </w:r>
      <w:r w:rsidR="00921F18" w:rsidRPr="00C867DF">
        <w:rPr>
          <w:spacing w:val="1"/>
        </w:rPr>
        <w:t xml:space="preserve"> </w:t>
      </w:r>
      <w:r w:rsidR="00921F18" w:rsidRPr="00C867DF">
        <w:t>на</w:t>
      </w:r>
      <w:r w:rsidR="00921F18" w:rsidRPr="00C867DF">
        <w:rPr>
          <w:spacing w:val="1"/>
        </w:rPr>
        <w:t xml:space="preserve"> </w:t>
      </w:r>
      <w:r w:rsidR="00921F18" w:rsidRPr="00C867DF">
        <w:t>дорожке</w:t>
      </w:r>
      <w:r w:rsidR="00921F18" w:rsidRPr="00C867DF">
        <w:rPr>
          <w:spacing w:val="1"/>
        </w:rPr>
        <w:t xml:space="preserve"> </w:t>
      </w:r>
      <w:r w:rsidR="00921F18" w:rsidRPr="00C867DF">
        <w:t>«Гофр»</w:t>
      </w:r>
      <w:r w:rsidR="00921F18" w:rsidRPr="00C867DF">
        <w:rPr>
          <w:spacing w:val="1"/>
        </w:rPr>
        <w:t xml:space="preserve"> </w:t>
      </w:r>
      <w:r w:rsidR="00921F18" w:rsidRPr="00C867DF">
        <w:t>со</w:t>
      </w:r>
      <w:r w:rsidR="00921F18" w:rsidRPr="00C867DF">
        <w:rPr>
          <w:spacing w:val="1"/>
        </w:rPr>
        <w:t xml:space="preserve"> </w:t>
      </w:r>
      <w:r w:rsidR="00921F18" w:rsidRPr="00C867DF">
        <w:t>следочками,</w:t>
      </w:r>
      <w:r w:rsidR="00921F18" w:rsidRPr="00C867DF">
        <w:rPr>
          <w:spacing w:val="1"/>
        </w:rPr>
        <w:t xml:space="preserve"> </w:t>
      </w:r>
      <w:r w:rsidR="00921F18" w:rsidRPr="00C867DF">
        <w:t>на</w:t>
      </w:r>
      <w:r w:rsidR="00921F18" w:rsidRPr="00C867DF">
        <w:rPr>
          <w:spacing w:val="1"/>
        </w:rPr>
        <w:t xml:space="preserve"> </w:t>
      </w:r>
      <w:r w:rsidR="00921F18" w:rsidRPr="00C867DF">
        <w:t>игровой</w:t>
      </w:r>
      <w:r w:rsidR="00921F18" w:rsidRPr="00C867DF">
        <w:rPr>
          <w:spacing w:val="1"/>
        </w:rPr>
        <w:t xml:space="preserve"> </w:t>
      </w:r>
      <w:r w:rsidR="00921F18" w:rsidRPr="00C867DF">
        <w:t>дорожке,</w:t>
      </w:r>
      <w:r w:rsidR="00921F18" w:rsidRPr="00C867DF">
        <w:rPr>
          <w:spacing w:val="1"/>
        </w:rPr>
        <w:t xml:space="preserve"> </w:t>
      </w:r>
      <w:r w:rsidR="00921F18" w:rsidRPr="00C867DF">
        <w:t>на</w:t>
      </w:r>
      <w:r w:rsidR="00921F18" w:rsidRPr="00C867DF">
        <w:rPr>
          <w:spacing w:val="1"/>
        </w:rPr>
        <w:t xml:space="preserve"> </w:t>
      </w:r>
      <w:r w:rsidR="00921F18" w:rsidRPr="00C867DF">
        <w:t>коврике</w:t>
      </w:r>
      <w:r w:rsidR="00921F18" w:rsidRPr="00C867DF">
        <w:rPr>
          <w:spacing w:val="1"/>
        </w:rPr>
        <w:t xml:space="preserve"> </w:t>
      </w:r>
      <w:r w:rsidR="00921F18" w:rsidRPr="00C867DF">
        <w:t>со</w:t>
      </w:r>
      <w:r w:rsidR="00921F18" w:rsidRPr="00C867DF">
        <w:rPr>
          <w:spacing w:val="1"/>
        </w:rPr>
        <w:t xml:space="preserve"> </w:t>
      </w:r>
      <w:r w:rsidR="00921F18" w:rsidRPr="00C867DF">
        <w:t>следочками,</w:t>
      </w:r>
      <w:r w:rsidR="00921F18" w:rsidRPr="00C867DF">
        <w:rPr>
          <w:spacing w:val="1"/>
        </w:rPr>
        <w:t xml:space="preserve"> </w:t>
      </w:r>
      <w:r w:rsidR="00921F18" w:rsidRPr="00C867DF">
        <w:t>модульной</w:t>
      </w:r>
      <w:r w:rsidR="00921F18" w:rsidRPr="00C867DF">
        <w:rPr>
          <w:spacing w:val="1"/>
        </w:rPr>
        <w:t xml:space="preserve"> </w:t>
      </w:r>
      <w:r w:rsidR="00921F18" w:rsidRPr="00C867DF">
        <w:t>конструкции</w:t>
      </w:r>
      <w:r w:rsidR="00921F18" w:rsidRPr="00C867DF">
        <w:rPr>
          <w:spacing w:val="1"/>
        </w:rPr>
        <w:t xml:space="preserve"> </w:t>
      </w:r>
      <w:r w:rsidR="00921F18" w:rsidRPr="00C867DF">
        <w:t>«Горка»</w:t>
      </w:r>
      <w:r w:rsidR="00921F18" w:rsidRPr="00C867DF">
        <w:rPr>
          <w:spacing w:val="1"/>
        </w:rPr>
        <w:t xml:space="preserve"> </w:t>
      </w:r>
      <w:r w:rsidR="00921F18" w:rsidRPr="00C867DF">
        <w:t>и</w:t>
      </w:r>
      <w:r w:rsidR="00921F18" w:rsidRPr="00C867DF">
        <w:rPr>
          <w:spacing w:val="1"/>
        </w:rPr>
        <w:t xml:space="preserve"> </w:t>
      </w:r>
      <w:r w:rsidR="00921F18" w:rsidRPr="00C867DF">
        <w:t>другом</w:t>
      </w:r>
      <w:r w:rsidR="00921F18" w:rsidRPr="00C867DF">
        <w:rPr>
          <w:spacing w:val="1"/>
        </w:rPr>
        <w:t xml:space="preserve"> </w:t>
      </w:r>
      <w:r w:rsidR="00921F18" w:rsidRPr="00C867DF">
        <w:t>оборудовании.</w:t>
      </w:r>
      <w:r w:rsidR="00921F18" w:rsidRPr="00C867DF">
        <w:rPr>
          <w:spacing w:val="1"/>
        </w:rPr>
        <w:t xml:space="preserve"> </w:t>
      </w:r>
      <w:r w:rsidR="00921F18" w:rsidRPr="00C867DF">
        <w:t>Постепенное</w:t>
      </w:r>
      <w:r w:rsidR="00921F18" w:rsidRPr="00C867DF">
        <w:rPr>
          <w:spacing w:val="1"/>
        </w:rPr>
        <w:t xml:space="preserve"> </w:t>
      </w:r>
      <w:r w:rsidR="00921F18" w:rsidRPr="00C867DF">
        <w:t>увеличение</w:t>
      </w:r>
      <w:r w:rsidR="00921F18" w:rsidRPr="00C867DF">
        <w:rPr>
          <w:spacing w:val="1"/>
        </w:rPr>
        <w:t xml:space="preserve"> </w:t>
      </w:r>
      <w:r w:rsidR="00921F18" w:rsidRPr="00C867DF">
        <w:t>вариантов</w:t>
      </w:r>
      <w:r w:rsidR="00921F18" w:rsidRPr="00C867DF">
        <w:rPr>
          <w:spacing w:val="1"/>
        </w:rPr>
        <w:t xml:space="preserve"> </w:t>
      </w:r>
      <w:r w:rsidR="00921F18" w:rsidRPr="00C867DF">
        <w:t>двигательных</w:t>
      </w:r>
      <w:r w:rsidR="00921F18" w:rsidRPr="00C867DF">
        <w:rPr>
          <w:spacing w:val="1"/>
        </w:rPr>
        <w:t xml:space="preserve"> </w:t>
      </w:r>
      <w:r w:rsidR="00921F18" w:rsidRPr="00C867DF">
        <w:t>заданий,</w:t>
      </w:r>
      <w:r w:rsidR="00921F18" w:rsidRPr="00C867DF">
        <w:rPr>
          <w:spacing w:val="1"/>
        </w:rPr>
        <w:t xml:space="preserve"> </w:t>
      </w:r>
      <w:r w:rsidR="00921F18" w:rsidRPr="00C867DF">
        <w:t>предполагающих</w:t>
      </w:r>
      <w:r w:rsidR="00921F18" w:rsidRPr="00C867DF">
        <w:rPr>
          <w:spacing w:val="-57"/>
        </w:rPr>
        <w:t xml:space="preserve"> </w:t>
      </w:r>
      <w:r w:rsidR="00921F18" w:rsidRPr="00C867DF">
        <w:t>различные</w:t>
      </w:r>
      <w:r w:rsidR="00921F18" w:rsidRPr="00C867DF">
        <w:rPr>
          <w:spacing w:val="-11"/>
        </w:rPr>
        <w:t xml:space="preserve"> </w:t>
      </w:r>
      <w:r w:rsidR="00921F18" w:rsidRPr="00C867DF">
        <w:t>пространственные</w:t>
      </w:r>
      <w:r w:rsidR="00921F18" w:rsidRPr="00C867DF">
        <w:rPr>
          <w:spacing w:val="-8"/>
        </w:rPr>
        <w:t xml:space="preserve"> </w:t>
      </w:r>
      <w:r w:rsidR="00921F18" w:rsidRPr="00C867DF">
        <w:t>расположения</w:t>
      </w:r>
      <w:r w:rsidR="00921F18" w:rsidRPr="00C867DF">
        <w:rPr>
          <w:spacing w:val="-5"/>
        </w:rPr>
        <w:t xml:space="preserve"> </w:t>
      </w:r>
      <w:r w:rsidR="00921F18" w:rsidRPr="00C867DF">
        <w:t>частей</w:t>
      </w:r>
      <w:r w:rsidR="00921F18" w:rsidRPr="00C867DF">
        <w:rPr>
          <w:spacing w:val="-5"/>
        </w:rPr>
        <w:t xml:space="preserve"> </w:t>
      </w:r>
      <w:r w:rsidR="00921F18" w:rsidRPr="00C867DF">
        <w:t>сенсорной</w:t>
      </w:r>
      <w:r w:rsidR="00921F18" w:rsidRPr="00C867DF">
        <w:rPr>
          <w:spacing w:val="-3"/>
        </w:rPr>
        <w:t xml:space="preserve"> </w:t>
      </w:r>
      <w:r w:rsidR="00921F18" w:rsidRPr="00C867DF">
        <w:t>дорожки</w:t>
      </w:r>
      <w:r w:rsidR="00921F18" w:rsidRPr="00C867DF">
        <w:rPr>
          <w:spacing w:val="-4"/>
        </w:rPr>
        <w:t xml:space="preserve"> </w:t>
      </w:r>
      <w:r w:rsidR="00921F18" w:rsidRPr="00C867DF">
        <w:t>(блинчиков</w:t>
      </w:r>
      <w:r w:rsidR="00921F18" w:rsidRPr="00C867DF">
        <w:rPr>
          <w:spacing w:val="-10"/>
        </w:rPr>
        <w:t xml:space="preserve"> </w:t>
      </w:r>
      <w:r w:rsidR="00921F18" w:rsidRPr="00C867DF">
        <w:t>и</w:t>
      </w:r>
      <w:r w:rsidR="00921F18" w:rsidRPr="00C867DF">
        <w:rPr>
          <w:spacing w:val="-7"/>
        </w:rPr>
        <w:t xml:space="preserve"> </w:t>
      </w:r>
      <w:r w:rsidR="00921F18" w:rsidRPr="00C867DF">
        <w:t>ковриков):</w:t>
      </w:r>
      <w:r w:rsidR="00921F18" w:rsidRPr="00C867DF">
        <w:rPr>
          <w:spacing w:val="-7"/>
        </w:rPr>
        <w:t xml:space="preserve"> </w:t>
      </w:r>
      <w:r w:rsidR="00921F18" w:rsidRPr="00C867DF">
        <w:t>по</w:t>
      </w:r>
      <w:r w:rsidR="00921F18" w:rsidRPr="00C867DF">
        <w:rPr>
          <w:spacing w:val="-57"/>
        </w:rPr>
        <w:t xml:space="preserve"> </w:t>
      </w:r>
      <w:r w:rsidR="00921F18" w:rsidRPr="00C867DF">
        <w:t>прямой</w:t>
      </w:r>
      <w:r w:rsidR="00921F18" w:rsidRPr="00C867DF">
        <w:rPr>
          <w:spacing w:val="1"/>
        </w:rPr>
        <w:t xml:space="preserve"> </w:t>
      </w:r>
      <w:r w:rsidR="00921F18" w:rsidRPr="00C867DF">
        <w:t>линии,</w:t>
      </w:r>
      <w:r w:rsidR="00921F18" w:rsidRPr="00C867DF">
        <w:rPr>
          <w:spacing w:val="1"/>
        </w:rPr>
        <w:t xml:space="preserve"> </w:t>
      </w:r>
      <w:r w:rsidR="00921F18" w:rsidRPr="00C867DF">
        <w:t>по</w:t>
      </w:r>
      <w:r w:rsidR="00921F18" w:rsidRPr="00C867DF">
        <w:rPr>
          <w:spacing w:val="1"/>
        </w:rPr>
        <w:t xml:space="preserve"> </w:t>
      </w:r>
      <w:r w:rsidR="00921F18" w:rsidRPr="00C867DF">
        <w:t>извилистой</w:t>
      </w:r>
      <w:r w:rsidR="00921F18" w:rsidRPr="00C867DF">
        <w:rPr>
          <w:spacing w:val="1"/>
        </w:rPr>
        <w:t xml:space="preserve"> </w:t>
      </w:r>
      <w:r w:rsidR="00921F18" w:rsidRPr="00C867DF">
        <w:t>линии,</w:t>
      </w:r>
      <w:r w:rsidR="00921F18" w:rsidRPr="00C867DF">
        <w:rPr>
          <w:spacing w:val="1"/>
        </w:rPr>
        <w:t xml:space="preserve"> </w:t>
      </w:r>
      <w:r w:rsidR="00921F18" w:rsidRPr="00C867DF">
        <w:t>по</w:t>
      </w:r>
      <w:r w:rsidR="00921F18" w:rsidRPr="00C867DF">
        <w:rPr>
          <w:spacing w:val="1"/>
        </w:rPr>
        <w:t xml:space="preserve"> </w:t>
      </w:r>
      <w:r w:rsidR="00921F18" w:rsidRPr="00C867DF">
        <w:t>кругу</w:t>
      </w:r>
      <w:r w:rsidR="00921F18" w:rsidRPr="00C867DF">
        <w:rPr>
          <w:spacing w:val="1"/>
        </w:rPr>
        <w:t xml:space="preserve"> </w:t>
      </w:r>
      <w:r w:rsidR="00921F18" w:rsidRPr="00C867DF">
        <w:t>и</w:t>
      </w:r>
      <w:r w:rsidR="00921F18" w:rsidRPr="00C867DF">
        <w:rPr>
          <w:spacing w:val="1"/>
        </w:rPr>
        <w:t xml:space="preserve"> </w:t>
      </w:r>
      <w:r w:rsidR="00921F18" w:rsidRPr="00C867DF">
        <w:t>т.</w:t>
      </w:r>
      <w:r w:rsidR="00921F18" w:rsidRPr="00C867DF">
        <w:rPr>
          <w:spacing w:val="1"/>
        </w:rPr>
        <w:t xml:space="preserve"> </w:t>
      </w:r>
      <w:r w:rsidR="00921F18" w:rsidRPr="00C867DF">
        <w:t>д.</w:t>
      </w:r>
      <w:r w:rsidR="00921F18" w:rsidRPr="00C867DF">
        <w:rPr>
          <w:spacing w:val="1"/>
        </w:rPr>
        <w:t xml:space="preserve"> </w:t>
      </w:r>
      <w:r w:rsidR="00921F18" w:rsidRPr="00C867DF">
        <w:t>Выполнение</w:t>
      </w:r>
      <w:r w:rsidR="00921F18" w:rsidRPr="00C867DF">
        <w:rPr>
          <w:spacing w:val="1"/>
        </w:rPr>
        <w:t xml:space="preserve"> </w:t>
      </w:r>
      <w:r w:rsidR="00921F18" w:rsidRPr="00C867DF">
        <w:t>движений</w:t>
      </w:r>
      <w:r w:rsidR="00921F18" w:rsidRPr="00C867DF">
        <w:rPr>
          <w:spacing w:val="1"/>
        </w:rPr>
        <w:t xml:space="preserve"> </w:t>
      </w:r>
      <w:r w:rsidR="00921F18" w:rsidRPr="00C867DF">
        <w:t>на</w:t>
      </w:r>
      <w:r w:rsidR="00921F18" w:rsidRPr="00C867DF">
        <w:rPr>
          <w:spacing w:val="1"/>
        </w:rPr>
        <w:t xml:space="preserve"> </w:t>
      </w:r>
      <w:r w:rsidR="00921F18" w:rsidRPr="00C867DF">
        <w:t>модульном</w:t>
      </w:r>
      <w:r w:rsidR="00921F18" w:rsidRPr="00C867DF">
        <w:rPr>
          <w:spacing w:val="1"/>
        </w:rPr>
        <w:t xml:space="preserve"> </w:t>
      </w:r>
      <w:r w:rsidR="00921F18" w:rsidRPr="00C867DF">
        <w:t>оборудовании</w:t>
      </w:r>
      <w:r w:rsidR="00921F18" w:rsidRPr="00C867DF">
        <w:rPr>
          <w:spacing w:val="1"/>
        </w:rPr>
        <w:t xml:space="preserve"> </w:t>
      </w:r>
      <w:r w:rsidR="00921F18" w:rsidRPr="00C867DF">
        <w:t>фронтальным</w:t>
      </w:r>
      <w:r w:rsidR="00921F18" w:rsidRPr="00C867DF">
        <w:rPr>
          <w:spacing w:val="1"/>
        </w:rPr>
        <w:t xml:space="preserve"> </w:t>
      </w:r>
      <w:r w:rsidR="00921F18" w:rsidRPr="00C867DF">
        <w:t>или</w:t>
      </w:r>
      <w:r w:rsidR="00921F18" w:rsidRPr="00C867DF">
        <w:rPr>
          <w:spacing w:val="1"/>
        </w:rPr>
        <w:t xml:space="preserve"> </w:t>
      </w:r>
      <w:r w:rsidR="00921F18" w:rsidRPr="00C867DF">
        <w:t>посменным</w:t>
      </w:r>
      <w:r w:rsidR="00921F18" w:rsidRPr="00C867DF">
        <w:rPr>
          <w:spacing w:val="1"/>
        </w:rPr>
        <w:t xml:space="preserve"> </w:t>
      </w:r>
      <w:r w:rsidR="00921F18" w:rsidRPr="00C867DF">
        <w:t>способом.</w:t>
      </w:r>
      <w:r w:rsidR="00921F18" w:rsidRPr="00C867DF">
        <w:rPr>
          <w:spacing w:val="1"/>
        </w:rPr>
        <w:t xml:space="preserve"> </w:t>
      </w:r>
      <w:r w:rsidR="00921F18" w:rsidRPr="00C867DF">
        <w:t>Самостоятельное</w:t>
      </w:r>
      <w:r w:rsidR="00921F18" w:rsidRPr="00C867DF">
        <w:rPr>
          <w:spacing w:val="1"/>
        </w:rPr>
        <w:t xml:space="preserve"> </w:t>
      </w:r>
      <w:r w:rsidR="00921F18" w:rsidRPr="00C867DF">
        <w:t>освоение</w:t>
      </w:r>
      <w:r w:rsidR="00921F18" w:rsidRPr="00C867DF">
        <w:rPr>
          <w:spacing w:val="1"/>
        </w:rPr>
        <w:t xml:space="preserve"> </w:t>
      </w:r>
      <w:r w:rsidR="00921F18" w:rsidRPr="00C867DF">
        <w:t>игрового</w:t>
      </w:r>
      <w:r w:rsidR="00921F18" w:rsidRPr="00C867DF">
        <w:rPr>
          <w:spacing w:val="1"/>
        </w:rPr>
        <w:t xml:space="preserve"> </w:t>
      </w:r>
      <w:r w:rsidR="00921F18" w:rsidRPr="00C867DF">
        <w:t>полифункционального</w:t>
      </w:r>
      <w:r w:rsidR="00921F18" w:rsidRPr="00C867DF">
        <w:rPr>
          <w:spacing w:val="-7"/>
        </w:rPr>
        <w:t xml:space="preserve"> </w:t>
      </w:r>
      <w:r w:rsidR="00921F18" w:rsidRPr="00C867DF">
        <w:t>оборудования.</w:t>
      </w:r>
      <w:r w:rsidR="00921F18" w:rsidRPr="00C867DF">
        <w:rPr>
          <w:spacing w:val="-1"/>
        </w:rPr>
        <w:t xml:space="preserve"> </w:t>
      </w:r>
      <w:r w:rsidR="00921F18" w:rsidRPr="00C867DF">
        <w:t>Ходьба</w:t>
      </w:r>
      <w:r w:rsidR="00921F18" w:rsidRPr="00C867DF">
        <w:rPr>
          <w:spacing w:val="-9"/>
        </w:rPr>
        <w:t xml:space="preserve"> </w:t>
      </w:r>
      <w:r w:rsidR="00921F18" w:rsidRPr="00C867DF">
        <w:t>по</w:t>
      </w:r>
      <w:r w:rsidR="00921F18" w:rsidRPr="00C867DF">
        <w:rPr>
          <w:spacing w:val="-1"/>
        </w:rPr>
        <w:t xml:space="preserve"> </w:t>
      </w:r>
      <w:r w:rsidR="00921F18" w:rsidRPr="00C867DF">
        <w:t>блинчикам</w:t>
      </w:r>
      <w:r w:rsidR="00921F18" w:rsidRPr="00C867DF">
        <w:rPr>
          <w:spacing w:val="-4"/>
        </w:rPr>
        <w:t xml:space="preserve"> </w:t>
      </w:r>
      <w:r w:rsidR="00921F18" w:rsidRPr="00C867DF">
        <w:t>и</w:t>
      </w:r>
      <w:r w:rsidR="00921F18" w:rsidRPr="00C867DF">
        <w:rPr>
          <w:spacing w:val="-3"/>
        </w:rPr>
        <w:t xml:space="preserve"> </w:t>
      </w:r>
      <w:r w:rsidR="00921F18" w:rsidRPr="00C867DF">
        <w:t>коврикам</w:t>
      </w:r>
      <w:r w:rsidR="00921F18" w:rsidRPr="00C867DF">
        <w:rPr>
          <w:spacing w:val="-4"/>
        </w:rPr>
        <w:t xml:space="preserve"> </w:t>
      </w:r>
      <w:r w:rsidR="00921F18" w:rsidRPr="00C867DF">
        <w:t>сенсорной дорожки,</w:t>
      </w:r>
    </w:p>
    <w:p w14:paraId="396DEB92" w14:textId="77777777" w:rsidR="00921F18" w:rsidRPr="00C867DF" w:rsidRDefault="00921F18" w:rsidP="00921F18">
      <w:pPr>
        <w:pStyle w:val="a9"/>
        <w:spacing w:before="1" w:line="242" w:lineRule="auto"/>
        <w:ind w:left="233" w:right="144"/>
      </w:pPr>
      <w:r w:rsidRPr="00C867DF">
        <w:t>«купание» в сухом бассейне и т.п. Упражнения на полифункциональном оборудовании под</w:t>
      </w:r>
      <w:r w:rsidRPr="00C867DF">
        <w:rPr>
          <w:spacing w:val="1"/>
        </w:rPr>
        <w:t xml:space="preserve"> </w:t>
      </w:r>
      <w:r w:rsidRPr="00C867DF">
        <w:t>звучание</w:t>
      </w:r>
      <w:r w:rsidRPr="00C867DF">
        <w:rPr>
          <w:spacing w:val="-4"/>
        </w:rPr>
        <w:t xml:space="preserve"> </w:t>
      </w:r>
      <w:r w:rsidRPr="00C867DF">
        <w:t>различных музыкальных</w:t>
      </w:r>
      <w:r w:rsidRPr="00C867DF">
        <w:rPr>
          <w:spacing w:val="-4"/>
        </w:rPr>
        <w:t xml:space="preserve"> </w:t>
      </w:r>
      <w:r w:rsidRPr="00C867DF">
        <w:t>инструментов.</w:t>
      </w:r>
    </w:p>
    <w:p w14:paraId="48F31336" w14:textId="77777777" w:rsidR="00921F18" w:rsidRPr="00C867DF" w:rsidRDefault="00921F18" w:rsidP="00DE6F29">
      <w:pPr>
        <w:spacing w:line="273" w:lineRule="exact"/>
        <w:rPr>
          <w:i/>
        </w:rPr>
      </w:pPr>
      <w:r w:rsidRPr="00C867DF">
        <w:rPr>
          <w:b/>
          <w:bCs/>
          <w:i/>
        </w:rPr>
        <w:t>Подвижные</w:t>
      </w:r>
      <w:r w:rsidRPr="00C867DF">
        <w:rPr>
          <w:b/>
          <w:bCs/>
          <w:i/>
          <w:spacing w:val="-8"/>
        </w:rPr>
        <w:t xml:space="preserve"> </w:t>
      </w:r>
      <w:r w:rsidRPr="00C867DF">
        <w:rPr>
          <w:b/>
          <w:bCs/>
          <w:i/>
        </w:rPr>
        <w:t>игры</w:t>
      </w:r>
      <w:r w:rsidRPr="00C867DF">
        <w:rPr>
          <w:b/>
          <w:bCs/>
          <w:i/>
          <w:spacing w:val="-5"/>
        </w:rPr>
        <w:t xml:space="preserve"> </w:t>
      </w:r>
      <w:r w:rsidRPr="00C867DF">
        <w:rPr>
          <w:b/>
          <w:bCs/>
          <w:i/>
        </w:rPr>
        <w:t>с</w:t>
      </w:r>
      <w:r w:rsidRPr="00C867DF">
        <w:rPr>
          <w:b/>
          <w:bCs/>
          <w:i/>
          <w:spacing w:val="-6"/>
        </w:rPr>
        <w:t xml:space="preserve"> </w:t>
      </w:r>
      <w:r w:rsidRPr="00C867DF">
        <w:rPr>
          <w:b/>
          <w:bCs/>
          <w:i/>
        </w:rPr>
        <w:t>перевоплощением</w:t>
      </w:r>
      <w:r w:rsidRPr="00C867DF">
        <w:rPr>
          <w:b/>
          <w:bCs/>
          <w:i/>
          <w:spacing w:val="-3"/>
        </w:rPr>
        <w:t xml:space="preserve"> </w:t>
      </w:r>
      <w:r w:rsidRPr="00C867DF">
        <w:rPr>
          <w:b/>
          <w:bCs/>
          <w:i/>
        </w:rPr>
        <w:t>в</w:t>
      </w:r>
      <w:r w:rsidRPr="00C867DF">
        <w:rPr>
          <w:b/>
          <w:bCs/>
          <w:i/>
          <w:spacing w:val="-8"/>
        </w:rPr>
        <w:t xml:space="preserve"> </w:t>
      </w:r>
      <w:r w:rsidRPr="00C867DF">
        <w:rPr>
          <w:b/>
          <w:bCs/>
          <w:i/>
        </w:rPr>
        <w:t>животных</w:t>
      </w:r>
      <w:r w:rsidRPr="00C867DF">
        <w:rPr>
          <w:i/>
        </w:rPr>
        <w:t>.</w:t>
      </w:r>
    </w:p>
    <w:p w14:paraId="3034C9EC" w14:textId="77777777" w:rsidR="00921F18" w:rsidRPr="00C867DF" w:rsidRDefault="00921F18" w:rsidP="00921F18">
      <w:pPr>
        <w:pStyle w:val="a9"/>
        <w:ind w:left="233" w:right="134"/>
      </w:pPr>
      <w:r w:rsidRPr="00C867DF">
        <w:t>Игры</w:t>
      </w:r>
      <w:r w:rsidRPr="00C867DF">
        <w:rPr>
          <w:spacing w:val="1"/>
        </w:rPr>
        <w:t xml:space="preserve"> </w:t>
      </w:r>
      <w:r w:rsidRPr="00C867DF">
        <w:t>и</w:t>
      </w:r>
      <w:r w:rsidRPr="00C867DF">
        <w:rPr>
          <w:spacing w:val="1"/>
        </w:rPr>
        <w:t xml:space="preserve"> </w:t>
      </w:r>
      <w:r w:rsidRPr="00C867DF">
        <w:t>игровые</w:t>
      </w:r>
      <w:r w:rsidRPr="00C867DF">
        <w:rPr>
          <w:spacing w:val="1"/>
        </w:rPr>
        <w:t xml:space="preserve"> </w:t>
      </w:r>
      <w:r w:rsidRPr="00C867DF">
        <w:t>упражнения</w:t>
      </w:r>
      <w:r w:rsidRPr="00C867DF">
        <w:rPr>
          <w:spacing w:val="1"/>
        </w:rPr>
        <w:t xml:space="preserve"> </w:t>
      </w:r>
      <w:r w:rsidRPr="00C867DF">
        <w:t>на</w:t>
      </w:r>
      <w:r w:rsidRPr="00C867DF">
        <w:rPr>
          <w:spacing w:val="1"/>
        </w:rPr>
        <w:t xml:space="preserve"> </w:t>
      </w:r>
      <w:r w:rsidRPr="00C867DF">
        <w:t>развитие</w:t>
      </w:r>
      <w:r w:rsidRPr="00C867DF">
        <w:rPr>
          <w:spacing w:val="1"/>
        </w:rPr>
        <w:t xml:space="preserve"> </w:t>
      </w:r>
      <w:r w:rsidRPr="00C867DF">
        <w:t>движений</w:t>
      </w:r>
      <w:r w:rsidRPr="00C867DF">
        <w:rPr>
          <w:spacing w:val="1"/>
        </w:rPr>
        <w:t xml:space="preserve"> </w:t>
      </w:r>
      <w:r w:rsidRPr="00C867DF">
        <w:t>кистей</w:t>
      </w:r>
      <w:r w:rsidRPr="00C867DF">
        <w:rPr>
          <w:spacing w:val="1"/>
        </w:rPr>
        <w:t xml:space="preserve"> </w:t>
      </w:r>
      <w:r w:rsidRPr="00C867DF">
        <w:t>рук:</w:t>
      </w:r>
      <w:r w:rsidRPr="00C867DF">
        <w:rPr>
          <w:spacing w:val="1"/>
        </w:rPr>
        <w:t xml:space="preserve"> </w:t>
      </w:r>
      <w:r w:rsidRPr="00C867DF">
        <w:t>прокатывание</w:t>
      </w:r>
      <w:r w:rsidRPr="00C867DF">
        <w:rPr>
          <w:spacing w:val="1"/>
        </w:rPr>
        <w:t xml:space="preserve"> </w:t>
      </w:r>
      <w:r w:rsidRPr="00C867DF">
        <w:t>шаров,</w:t>
      </w:r>
      <w:r w:rsidRPr="00C867DF">
        <w:rPr>
          <w:spacing w:val="1"/>
        </w:rPr>
        <w:t xml:space="preserve"> </w:t>
      </w:r>
      <w:r w:rsidRPr="00C867DF">
        <w:t>собирание</w:t>
      </w:r>
      <w:r w:rsidRPr="00C867DF">
        <w:rPr>
          <w:spacing w:val="-12"/>
        </w:rPr>
        <w:t xml:space="preserve"> </w:t>
      </w:r>
      <w:r w:rsidRPr="00C867DF">
        <w:t>их</w:t>
      </w:r>
      <w:r w:rsidRPr="00C867DF">
        <w:rPr>
          <w:spacing w:val="-11"/>
        </w:rPr>
        <w:t xml:space="preserve"> </w:t>
      </w:r>
      <w:r w:rsidRPr="00C867DF">
        <w:t>по</w:t>
      </w:r>
      <w:r w:rsidRPr="00C867DF">
        <w:rPr>
          <w:spacing w:val="-12"/>
        </w:rPr>
        <w:t xml:space="preserve"> </w:t>
      </w:r>
      <w:r w:rsidRPr="00C867DF">
        <w:t>цвету</w:t>
      </w:r>
      <w:r w:rsidRPr="00C867DF">
        <w:rPr>
          <w:spacing w:val="-8"/>
        </w:rPr>
        <w:t xml:space="preserve"> </w:t>
      </w:r>
      <w:r w:rsidRPr="00C867DF">
        <w:t>и</w:t>
      </w:r>
      <w:r w:rsidRPr="00C867DF">
        <w:rPr>
          <w:spacing w:val="-8"/>
        </w:rPr>
        <w:t xml:space="preserve"> </w:t>
      </w:r>
      <w:r w:rsidRPr="00C867DF">
        <w:t>количеству,</w:t>
      </w:r>
      <w:r w:rsidRPr="00C867DF">
        <w:rPr>
          <w:spacing w:val="-10"/>
        </w:rPr>
        <w:t xml:space="preserve"> </w:t>
      </w:r>
      <w:r w:rsidRPr="00C867DF">
        <w:t>заданному</w:t>
      </w:r>
      <w:r w:rsidRPr="00C867DF">
        <w:rPr>
          <w:spacing w:val="-11"/>
        </w:rPr>
        <w:t xml:space="preserve"> </w:t>
      </w:r>
      <w:r w:rsidRPr="00C867DF">
        <w:t>взрослым,</w:t>
      </w:r>
      <w:r w:rsidRPr="00C867DF">
        <w:rPr>
          <w:spacing w:val="-8"/>
        </w:rPr>
        <w:t xml:space="preserve"> </w:t>
      </w:r>
      <w:r w:rsidRPr="00C867DF">
        <w:t>перекладывание</w:t>
      </w:r>
      <w:r w:rsidRPr="00C867DF">
        <w:rPr>
          <w:spacing w:val="-10"/>
        </w:rPr>
        <w:t xml:space="preserve"> </w:t>
      </w:r>
      <w:r w:rsidRPr="00C867DF">
        <w:t>из</w:t>
      </w:r>
      <w:r w:rsidRPr="00C867DF">
        <w:rPr>
          <w:spacing w:val="-8"/>
        </w:rPr>
        <w:t xml:space="preserve"> </w:t>
      </w:r>
      <w:r w:rsidRPr="00C867DF">
        <w:t>одной</w:t>
      </w:r>
      <w:r w:rsidRPr="00C867DF">
        <w:rPr>
          <w:spacing w:val="-8"/>
        </w:rPr>
        <w:t xml:space="preserve"> </w:t>
      </w:r>
      <w:r w:rsidRPr="00C867DF">
        <w:t>руки</w:t>
      </w:r>
      <w:r w:rsidRPr="00C867DF">
        <w:rPr>
          <w:spacing w:val="-7"/>
        </w:rPr>
        <w:t xml:space="preserve"> </w:t>
      </w:r>
      <w:r w:rsidRPr="00C867DF">
        <w:t>в</w:t>
      </w:r>
      <w:r w:rsidRPr="00C867DF">
        <w:rPr>
          <w:spacing w:val="-12"/>
        </w:rPr>
        <w:t xml:space="preserve"> </w:t>
      </w:r>
      <w:r w:rsidRPr="00C867DF">
        <w:t>другую,</w:t>
      </w:r>
      <w:r w:rsidRPr="00C867DF">
        <w:rPr>
          <w:spacing w:val="-58"/>
        </w:rPr>
        <w:t xml:space="preserve"> </w:t>
      </w:r>
      <w:r w:rsidRPr="00C867DF">
        <w:t>сжимание и разжимание, поглаживание ладонями шариков в сухом бассейне, доставание их со дна</w:t>
      </w:r>
      <w:r w:rsidRPr="00C867DF">
        <w:rPr>
          <w:spacing w:val="-57"/>
        </w:rPr>
        <w:t xml:space="preserve"> </w:t>
      </w:r>
      <w:r w:rsidRPr="00C867DF">
        <w:t>бассейна</w:t>
      </w:r>
      <w:r w:rsidRPr="00C867DF">
        <w:rPr>
          <w:spacing w:val="-4"/>
        </w:rPr>
        <w:t xml:space="preserve"> </w:t>
      </w:r>
      <w:r w:rsidRPr="00C867DF">
        <w:t>и т. п.</w:t>
      </w:r>
    </w:p>
    <w:p w14:paraId="74332B43" w14:textId="77777777" w:rsidR="00921F18" w:rsidRPr="00C867DF" w:rsidRDefault="00921F18" w:rsidP="00921F18">
      <w:pPr>
        <w:pStyle w:val="a9"/>
        <w:spacing w:before="1"/>
        <w:ind w:left="233" w:right="138"/>
      </w:pPr>
      <w:r w:rsidRPr="00C867DF">
        <w:t>Игровые упражнения на фиксацию тела ребенка в сухом бассейне при закреплении позы.</w:t>
      </w:r>
      <w:r w:rsidRPr="00C867DF">
        <w:rPr>
          <w:spacing w:val="1"/>
        </w:rPr>
        <w:t xml:space="preserve"> </w:t>
      </w:r>
      <w:r w:rsidRPr="00C867DF">
        <w:t>Развитие оптимального типа физиологического дыхания. При этом тело ребенка фиксируется в</w:t>
      </w:r>
      <w:r w:rsidRPr="00C867DF">
        <w:rPr>
          <w:spacing w:val="1"/>
        </w:rPr>
        <w:t xml:space="preserve"> </w:t>
      </w:r>
      <w:r w:rsidRPr="00C867DF">
        <w:t>сухом бассейне в положении лежа. Грудь ребенка забрасывается шариками, для того чтобы при</w:t>
      </w:r>
      <w:r w:rsidRPr="00C867DF">
        <w:rPr>
          <w:spacing w:val="1"/>
        </w:rPr>
        <w:t xml:space="preserve"> </w:t>
      </w:r>
      <w:r w:rsidRPr="00C867DF">
        <w:t>вдохе</w:t>
      </w:r>
      <w:r w:rsidRPr="00C867DF">
        <w:rPr>
          <w:spacing w:val="1"/>
        </w:rPr>
        <w:t xml:space="preserve"> </w:t>
      </w:r>
      <w:r w:rsidRPr="00C867DF">
        <w:t>и</w:t>
      </w:r>
      <w:r w:rsidRPr="00C867DF">
        <w:rPr>
          <w:spacing w:val="1"/>
        </w:rPr>
        <w:t xml:space="preserve"> </w:t>
      </w:r>
      <w:r w:rsidRPr="00C867DF">
        <w:t>выдохе</w:t>
      </w:r>
      <w:r w:rsidRPr="00C867DF">
        <w:rPr>
          <w:spacing w:val="1"/>
        </w:rPr>
        <w:t xml:space="preserve"> </w:t>
      </w:r>
      <w:r w:rsidRPr="00C867DF">
        <w:t>он</w:t>
      </w:r>
      <w:r w:rsidRPr="00C867DF">
        <w:rPr>
          <w:spacing w:val="1"/>
        </w:rPr>
        <w:t xml:space="preserve"> </w:t>
      </w:r>
      <w:r w:rsidRPr="00C867DF">
        <w:t>мог</w:t>
      </w:r>
      <w:r w:rsidRPr="00C867DF">
        <w:rPr>
          <w:spacing w:val="1"/>
        </w:rPr>
        <w:t xml:space="preserve"> </w:t>
      </w:r>
      <w:r w:rsidRPr="00C867DF">
        <w:t>наблюдать,</w:t>
      </w:r>
      <w:r w:rsidRPr="00C867DF">
        <w:rPr>
          <w:spacing w:val="1"/>
        </w:rPr>
        <w:t xml:space="preserve"> </w:t>
      </w:r>
      <w:r w:rsidRPr="00C867DF">
        <w:t>как</w:t>
      </w:r>
      <w:r w:rsidRPr="00C867DF">
        <w:rPr>
          <w:spacing w:val="1"/>
        </w:rPr>
        <w:t xml:space="preserve"> </w:t>
      </w:r>
      <w:r w:rsidRPr="00C867DF">
        <w:t>они</w:t>
      </w:r>
      <w:r w:rsidRPr="00C867DF">
        <w:rPr>
          <w:spacing w:val="1"/>
        </w:rPr>
        <w:t xml:space="preserve"> </w:t>
      </w:r>
      <w:r w:rsidRPr="00C867DF">
        <w:t>поднимаются</w:t>
      </w:r>
      <w:r w:rsidRPr="00C867DF">
        <w:rPr>
          <w:spacing w:val="1"/>
        </w:rPr>
        <w:t xml:space="preserve"> </w:t>
      </w:r>
      <w:r w:rsidRPr="00C867DF">
        <w:t>и</w:t>
      </w:r>
      <w:r w:rsidRPr="00C867DF">
        <w:rPr>
          <w:spacing w:val="1"/>
        </w:rPr>
        <w:t xml:space="preserve"> </w:t>
      </w:r>
      <w:r w:rsidRPr="00C867DF">
        <w:t>опускаются</w:t>
      </w:r>
      <w:r w:rsidRPr="00C867DF">
        <w:rPr>
          <w:spacing w:val="1"/>
        </w:rPr>
        <w:t xml:space="preserve"> </w:t>
      </w:r>
      <w:r w:rsidRPr="00C867DF">
        <w:t>на</w:t>
      </w:r>
      <w:r w:rsidRPr="00C867DF">
        <w:rPr>
          <w:spacing w:val="1"/>
        </w:rPr>
        <w:t xml:space="preserve"> </w:t>
      </w:r>
      <w:r w:rsidRPr="00C867DF">
        <w:t>груди,</w:t>
      </w:r>
      <w:r w:rsidRPr="00C867DF">
        <w:rPr>
          <w:spacing w:val="1"/>
        </w:rPr>
        <w:t xml:space="preserve"> </w:t>
      </w:r>
      <w:r w:rsidRPr="00C867DF">
        <w:t>то</w:t>
      </w:r>
      <w:r w:rsidRPr="00C867DF">
        <w:rPr>
          <w:spacing w:val="1"/>
        </w:rPr>
        <w:t xml:space="preserve"> </w:t>
      </w:r>
      <w:r w:rsidRPr="00C867DF">
        <w:t>есть</w:t>
      </w:r>
      <w:r w:rsidRPr="00C867DF">
        <w:rPr>
          <w:spacing w:val="1"/>
        </w:rPr>
        <w:t xml:space="preserve"> </w:t>
      </w:r>
      <w:r w:rsidRPr="00C867DF">
        <w:t>контролировать правильность дыхания. Формирование представлений о цвете (шарики красного,</w:t>
      </w:r>
      <w:r w:rsidRPr="00C867DF">
        <w:rPr>
          <w:spacing w:val="1"/>
        </w:rPr>
        <w:t xml:space="preserve"> </w:t>
      </w:r>
      <w:r w:rsidRPr="00C867DF">
        <w:t>желтого,</w:t>
      </w:r>
      <w:r w:rsidRPr="00C867DF">
        <w:rPr>
          <w:spacing w:val="-1"/>
        </w:rPr>
        <w:t xml:space="preserve"> </w:t>
      </w:r>
      <w:r w:rsidRPr="00C867DF">
        <w:t>зеленого,</w:t>
      </w:r>
      <w:r w:rsidRPr="00C867DF">
        <w:rPr>
          <w:spacing w:val="-1"/>
        </w:rPr>
        <w:t xml:space="preserve"> </w:t>
      </w:r>
      <w:r w:rsidRPr="00C867DF">
        <w:t>синего</w:t>
      </w:r>
      <w:r w:rsidRPr="00C867DF">
        <w:rPr>
          <w:spacing w:val="-1"/>
        </w:rPr>
        <w:t xml:space="preserve"> </w:t>
      </w:r>
      <w:r w:rsidRPr="00C867DF">
        <w:t>цвета).</w:t>
      </w:r>
      <w:r w:rsidRPr="00C867DF">
        <w:rPr>
          <w:spacing w:val="-1"/>
        </w:rPr>
        <w:t xml:space="preserve"> </w:t>
      </w:r>
      <w:r w:rsidRPr="00C867DF">
        <w:t>Поиск игрушек в</w:t>
      </w:r>
      <w:r w:rsidRPr="00C867DF">
        <w:rPr>
          <w:spacing w:val="-3"/>
        </w:rPr>
        <w:t xml:space="preserve"> </w:t>
      </w:r>
      <w:r w:rsidRPr="00C867DF">
        <w:t>сухом</w:t>
      </w:r>
      <w:r w:rsidRPr="00C867DF">
        <w:rPr>
          <w:spacing w:val="-2"/>
        </w:rPr>
        <w:t xml:space="preserve"> </w:t>
      </w:r>
      <w:r w:rsidRPr="00C867DF">
        <w:t>бассейне</w:t>
      </w:r>
      <w:r w:rsidRPr="00C867DF">
        <w:rPr>
          <w:spacing w:val="-2"/>
        </w:rPr>
        <w:t xml:space="preserve"> </w:t>
      </w:r>
      <w:r w:rsidRPr="00C867DF">
        <w:t>и</w:t>
      </w:r>
      <w:r w:rsidRPr="00C867DF">
        <w:rPr>
          <w:spacing w:val="1"/>
        </w:rPr>
        <w:t xml:space="preserve"> </w:t>
      </w:r>
      <w:r w:rsidRPr="00C867DF">
        <w:t>другие</w:t>
      </w:r>
      <w:r w:rsidRPr="00C867DF">
        <w:rPr>
          <w:spacing w:val="-4"/>
        </w:rPr>
        <w:t xml:space="preserve"> </w:t>
      </w:r>
      <w:r w:rsidRPr="00C867DF">
        <w:t>игры.</w:t>
      </w:r>
    </w:p>
    <w:p w14:paraId="6A0FA2F2" w14:textId="77777777" w:rsidR="00921F18" w:rsidRPr="00C867DF" w:rsidRDefault="00921F18" w:rsidP="00921F18">
      <w:pPr>
        <w:pStyle w:val="a9"/>
        <w:ind w:left="233" w:right="137"/>
      </w:pPr>
      <w:r w:rsidRPr="00C867DF">
        <w:t>Игры и упражнения с сенсорными мячами: прокатывание одной и двумя руками по полу, под</w:t>
      </w:r>
      <w:r w:rsidRPr="00C867DF">
        <w:rPr>
          <w:spacing w:val="-57"/>
        </w:rPr>
        <w:t xml:space="preserve"> </w:t>
      </w:r>
      <w:r w:rsidRPr="00C867DF">
        <w:t>дугу (ширина 50–60 см), друг другу на расстояние 1,5 м, между предметами, расположенными в</w:t>
      </w:r>
      <w:r w:rsidRPr="00C867DF">
        <w:rPr>
          <w:spacing w:val="1"/>
        </w:rPr>
        <w:t xml:space="preserve"> </w:t>
      </w:r>
      <w:r w:rsidRPr="00C867DF">
        <w:t>ряд, по кругу, из разных исходных позиций одной и двумя руками по сигналу (фиксируется время</w:t>
      </w:r>
      <w:r w:rsidRPr="00C867DF">
        <w:rPr>
          <w:spacing w:val="1"/>
        </w:rPr>
        <w:t xml:space="preserve"> </w:t>
      </w:r>
      <w:r w:rsidRPr="00C867DF">
        <w:t>начала и окончания сигнала); метание мяча (диаметром 20–25 см) двумя руками из-за головы через</w:t>
      </w:r>
      <w:r w:rsidRPr="00C867DF">
        <w:rPr>
          <w:spacing w:val="-57"/>
        </w:rPr>
        <w:t xml:space="preserve"> </w:t>
      </w:r>
      <w:r w:rsidRPr="00C867DF">
        <w:t>веревку,</w:t>
      </w:r>
      <w:r w:rsidRPr="00C867DF">
        <w:rPr>
          <w:spacing w:val="-3"/>
        </w:rPr>
        <w:t xml:space="preserve"> </w:t>
      </w:r>
      <w:r w:rsidRPr="00C867DF">
        <w:t>протянутую</w:t>
      </w:r>
      <w:r w:rsidRPr="00C867DF">
        <w:rPr>
          <w:spacing w:val="1"/>
        </w:rPr>
        <w:t xml:space="preserve"> </w:t>
      </w:r>
      <w:r w:rsidRPr="00C867DF">
        <w:t>на</w:t>
      </w:r>
      <w:r w:rsidRPr="00C867DF">
        <w:rPr>
          <w:spacing w:val="-8"/>
        </w:rPr>
        <w:t xml:space="preserve"> </w:t>
      </w:r>
      <w:r w:rsidRPr="00C867DF">
        <w:t>уровне</w:t>
      </w:r>
      <w:r w:rsidRPr="00C867DF">
        <w:rPr>
          <w:spacing w:val="-1"/>
        </w:rPr>
        <w:t xml:space="preserve"> </w:t>
      </w:r>
      <w:r w:rsidRPr="00C867DF">
        <w:t>груди ребенка</w:t>
      </w:r>
      <w:r w:rsidRPr="00C867DF">
        <w:rPr>
          <w:spacing w:val="-1"/>
        </w:rPr>
        <w:t xml:space="preserve"> </w:t>
      </w:r>
      <w:r w:rsidRPr="00C867DF">
        <w:t>с</w:t>
      </w:r>
      <w:r w:rsidRPr="00C867DF">
        <w:rPr>
          <w:spacing w:val="-1"/>
        </w:rPr>
        <w:t xml:space="preserve"> </w:t>
      </w:r>
      <w:r w:rsidRPr="00C867DF">
        <w:t>расстояния 100</w:t>
      </w:r>
      <w:r w:rsidRPr="00C867DF">
        <w:rPr>
          <w:spacing w:val="-1"/>
        </w:rPr>
        <w:t xml:space="preserve"> </w:t>
      </w:r>
      <w:r w:rsidRPr="00C867DF">
        <w:t>см;</w:t>
      </w:r>
    </w:p>
    <w:p w14:paraId="74EB169F" w14:textId="77777777" w:rsidR="00921F18" w:rsidRPr="00C867DF" w:rsidRDefault="00921F18" w:rsidP="00921F18">
      <w:pPr>
        <w:pStyle w:val="a9"/>
        <w:ind w:left="233" w:right="135"/>
      </w:pPr>
      <w:r w:rsidRPr="00C867DF">
        <w:t>метание мяча (диаметр 20–25 см) в вертикальную цель (расстояние 100 см), например, в</w:t>
      </w:r>
      <w:r w:rsidRPr="00C867DF">
        <w:rPr>
          <w:spacing w:val="1"/>
        </w:rPr>
        <w:t xml:space="preserve"> </w:t>
      </w:r>
      <w:r w:rsidRPr="00C867DF">
        <w:t>вертикально</w:t>
      </w:r>
      <w:r w:rsidRPr="00C867DF">
        <w:rPr>
          <w:spacing w:val="1"/>
        </w:rPr>
        <w:t xml:space="preserve"> </w:t>
      </w:r>
      <w:r w:rsidRPr="00C867DF">
        <w:t>стоящий</w:t>
      </w:r>
      <w:r w:rsidRPr="00C867DF">
        <w:rPr>
          <w:spacing w:val="1"/>
        </w:rPr>
        <w:t xml:space="preserve"> </w:t>
      </w:r>
      <w:r w:rsidRPr="00C867DF">
        <w:t>модуль</w:t>
      </w:r>
      <w:r w:rsidRPr="00C867DF">
        <w:rPr>
          <w:spacing w:val="1"/>
        </w:rPr>
        <w:t xml:space="preserve"> </w:t>
      </w:r>
      <w:r w:rsidRPr="00C867DF">
        <w:t>«Труба»,</w:t>
      </w:r>
      <w:r w:rsidRPr="00C867DF">
        <w:rPr>
          <w:spacing w:val="1"/>
        </w:rPr>
        <w:t xml:space="preserve"> </w:t>
      </w:r>
      <w:r w:rsidRPr="00C867DF">
        <w:t>игровую</w:t>
      </w:r>
      <w:r w:rsidRPr="00C867DF">
        <w:rPr>
          <w:spacing w:val="1"/>
        </w:rPr>
        <w:t xml:space="preserve"> </w:t>
      </w:r>
      <w:r w:rsidRPr="00C867DF">
        <w:t>трубу</w:t>
      </w:r>
      <w:r w:rsidRPr="00C867DF">
        <w:rPr>
          <w:spacing w:val="1"/>
        </w:rPr>
        <w:t xml:space="preserve"> </w:t>
      </w:r>
      <w:r w:rsidRPr="00C867DF">
        <w:t>«Перекати</w:t>
      </w:r>
      <w:r w:rsidRPr="00C867DF">
        <w:rPr>
          <w:spacing w:val="1"/>
        </w:rPr>
        <w:t xml:space="preserve"> </w:t>
      </w:r>
      <w:r w:rsidRPr="00C867DF">
        <w:t>поле»;</w:t>
      </w:r>
      <w:r w:rsidRPr="00C867DF">
        <w:rPr>
          <w:spacing w:val="1"/>
        </w:rPr>
        <w:t xml:space="preserve"> </w:t>
      </w:r>
      <w:r w:rsidRPr="00C867DF">
        <w:t>метание</w:t>
      </w:r>
      <w:r w:rsidRPr="00C867DF">
        <w:rPr>
          <w:spacing w:val="1"/>
        </w:rPr>
        <w:t xml:space="preserve"> </w:t>
      </w:r>
      <w:r w:rsidRPr="00C867DF">
        <w:t>мяча</w:t>
      </w:r>
      <w:r w:rsidRPr="00C867DF">
        <w:rPr>
          <w:spacing w:val="1"/>
        </w:rPr>
        <w:t xml:space="preserve"> </w:t>
      </w:r>
      <w:r w:rsidRPr="00C867DF">
        <w:t>в</w:t>
      </w:r>
      <w:r w:rsidRPr="00C867DF">
        <w:rPr>
          <w:spacing w:val="1"/>
        </w:rPr>
        <w:t xml:space="preserve"> </w:t>
      </w:r>
      <w:r w:rsidRPr="00C867DF">
        <w:t>горизонтальную</w:t>
      </w:r>
      <w:r w:rsidRPr="00C867DF">
        <w:rPr>
          <w:spacing w:val="-1"/>
        </w:rPr>
        <w:t xml:space="preserve"> </w:t>
      </w:r>
      <w:r w:rsidRPr="00C867DF">
        <w:t>цель (расстояние</w:t>
      </w:r>
      <w:r w:rsidRPr="00C867DF">
        <w:rPr>
          <w:spacing w:val="1"/>
        </w:rPr>
        <w:t xml:space="preserve"> </w:t>
      </w:r>
      <w:r w:rsidRPr="00C867DF">
        <w:t>1,5</w:t>
      </w:r>
      <w:r w:rsidRPr="00C867DF">
        <w:rPr>
          <w:spacing w:val="-1"/>
        </w:rPr>
        <w:t xml:space="preserve"> </w:t>
      </w:r>
      <w:r w:rsidRPr="00C867DF">
        <w:t>м), например, в</w:t>
      </w:r>
      <w:r w:rsidRPr="00C867DF">
        <w:rPr>
          <w:spacing w:val="-3"/>
        </w:rPr>
        <w:t xml:space="preserve"> </w:t>
      </w:r>
      <w:r w:rsidRPr="00C867DF">
        <w:t>подушку и др.</w:t>
      </w:r>
    </w:p>
    <w:p w14:paraId="79CFC380" w14:textId="77777777" w:rsidR="00921F18" w:rsidRPr="00C867DF" w:rsidRDefault="00921F18" w:rsidP="006B6732">
      <w:pPr>
        <w:pStyle w:val="1"/>
        <w:tabs>
          <w:tab w:val="left" w:pos="1040"/>
          <w:tab w:val="left" w:pos="10399"/>
        </w:tabs>
        <w:adjustRightInd/>
        <w:spacing w:before="0" w:after="0"/>
        <w:ind w:left="1039" w:firstLine="0"/>
        <w:jc w:val="both"/>
        <w:rPr>
          <w:color w:val="auto"/>
        </w:rPr>
      </w:pPr>
      <w:r w:rsidRPr="00C867DF">
        <w:rPr>
          <w:color w:val="auto"/>
        </w:rPr>
        <w:t>Представления</w:t>
      </w:r>
      <w:r w:rsidRPr="00C867DF">
        <w:rPr>
          <w:color w:val="auto"/>
          <w:spacing w:val="-5"/>
        </w:rPr>
        <w:t xml:space="preserve"> </w:t>
      </w:r>
      <w:r w:rsidRPr="00C867DF">
        <w:rPr>
          <w:color w:val="auto"/>
        </w:rPr>
        <w:t>о</w:t>
      </w:r>
      <w:r w:rsidRPr="00C867DF">
        <w:rPr>
          <w:color w:val="auto"/>
          <w:spacing w:val="-5"/>
        </w:rPr>
        <w:t xml:space="preserve"> </w:t>
      </w:r>
      <w:r w:rsidRPr="00C867DF">
        <w:rPr>
          <w:color w:val="auto"/>
        </w:rPr>
        <w:t>мире</w:t>
      </w:r>
      <w:r w:rsidRPr="00C867DF">
        <w:rPr>
          <w:color w:val="auto"/>
          <w:spacing w:val="-9"/>
        </w:rPr>
        <w:t xml:space="preserve"> </w:t>
      </w:r>
      <w:r w:rsidRPr="00C867DF">
        <w:rPr>
          <w:color w:val="auto"/>
        </w:rPr>
        <w:t>людей</w:t>
      </w:r>
      <w:r w:rsidRPr="00C867DF">
        <w:rPr>
          <w:color w:val="auto"/>
          <w:spacing w:val="-5"/>
        </w:rPr>
        <w:t xml:space="preserve"> </w:t>
      </w:r>
      <w:r w:rsidRPr="00C867DF">
        <w:rPr>
          <w:color w:val="auto"/>
        </w:rPr>
        <w:t>и</w:t>
      </w:r>
      <w:r w:rsidRPr="00C867DF">
        <w:rPr>
          <w:color w:val="auto"/>
          <w:spacing w:val="-4"/>
        </w:rPr>
        <w:t xml:space="preserve"> </w:t>
      </w:r>
      <w:r w:rsidRPr="00C867DF">
        <w:rPr>
          <w:color w:val="auto"/>
        </w:rPr>
        <w:t>рукотворных</w:t>
      </w:r>
      <w:r w:rsidRPr="00C867DF">
        <w:rPr>
          <w:color w:val="auto"/>
          <w:spacing w:val="-7"/>
        </w:rPr>
        <w:t xml:space="preserve"> </w:t>
      </w:r>
      <w:r w:rsidRPr="00C867DF">
        <w:rPr>
          <w:color w:val="auto"/>
        </w:rPr>
        <w:t>материалах</w:t>
      </w:r>
      <w:r w:rsidRPr="00C867DF">
        <w:rPr>
          <w:color w:val="auto"/>
        </w:rPr>
        <w:tab/>
      </w:r>
    </w:p>
    <w:p w14:paraId="328BFB83" w14:textId="77777777" w:rsidR="00921F18" w:rsidRPr="00C867DF" w:rsidRDefault="00921F18" w:rsidP="00921F18">
      <w:pPr>
        <w:pStyle w:val="a9"/>
        <w:spacing w:before="1"/>
        <w:ind w:left="374" w:right="151"/>
      </w:pPr>
      <w:r w:rsidRPr="00C867DF">
        <w:t>Для ознакомления детей с ТНР с миром людей, предметов и природы на второй ступени</w:t>
      </w:r>
      <w:r w:rsidRPr="00C867DF">
        <w:rPr>
          <w:spacing w:val="1"/>
        </w:rPr>
        <w:t xml:space="preserve"> </w:t>
      </w:r>
      <w:r w:rsidRPr="00C867DF">
        <w:t>обучения</w:t>
      </w:r>
      <w:r w:rsidRPr="00C867DF">
        <w:rPr>
          <w:spacing w:val="-2"/>
        </w:rPr>
        <w:t xml:space="preserve"> </w:t>
      </w:r>
      <w:r w:rsidRPr="00C867DF">
        <w:t>широко</w:t>
      </w:r>
      <w:r w:rsidRPr="00C867DF">
        <w:rPr>
          <w:spacing w:val="-5"/>
        </w:rPr>
        <w:t xml:space="preserve"> </w:t>
      </w:r>
      <w:r w:rsidRPr="00C867DF">
        <w:t>используются</w:t>
      </w:r>
      <w:r w:rsidRPr="00C867DF">
        <w:rPr>
          <w:spacing w:val="-1"/>
        </w:rPr>
        <w:t xml:space="preserve"> </w:t>
      </w:r>
      <w:r w:rsidRPr="00C867DF">
        <w:t>разнообразные</w:t>
      </w:r>
      <w:r w:rsidRPr="00C867DF">
        <w:rPr>
          <w:spacing w:val="-2"/>
        </w:rPr>
        <w:t xml:space="preserve"> </w:t>
      </w:r>
      <w:r w:rsidRPr="00C867DF">
        <w:t>методы</w:t>
      </w:r>
      <w:r w:rsidRPr="00C867DF">
        <w:rPr>
          <w:spacing w:val="-2"/>
        </w:rPr>
        <w:t xml:space="preserve"> </w:t>
      </w:r>
      <w:r w:rsidRPr="00C867DF">
        <w:t>обучения</w:t>
      </w:r>
      <w:r w:rsidRPr="00C867DF">
        <w:rPr>
          <w:spacing w:val="-2"/>
        </w:rPr>
        <w:t xml:space="preserve"> </w:t>
      </w:r>
      <w:r w:rsidRPr="00C867DF">
        <w:t>в</w:t>
      </w:r>
      <w:r w:rsidRPr="00C867DF">
        <w:rPr>
          <w:spacing w:val="-3"/>
        </w:rPr>
        <w:t xml:space="preserve"> </w:t>
      </w:r>
      <w:r w:rsidRPr="00C867DF">
        <w:t>различном</w:t>
      </w:r>
      <w:r w:rsidRPr="00C867DF">
        <w:rPr>
          <w:spacing w:val="-3"/>
        </w:rPr>
        <w:t xml:space="preserve"> </w:t>
      </w:r>
      <w:r w:rsidRPr="00C867DF">
        <w:t>сочетании:</w:t>
      </w:r>
    </w:p>
    <w:p w14:paraId="3F3CADBA" w14:textId="77777777" w:rsidR="00921F18" w:rsidRPr="00C867DF" w:rsidRDefault="00921F18" w:rsidP="0019050C">
      <w:pPr>
        <w:pStyle w:val="ab"/>
        <w:numPr>
          <w:ilvl w:val="0"/>
          <w:numId w:val="45"/>
        </w:numPr>
        <w:tabs>
          <w:tab w:val="left" w:pos="1085"/>
          <w:tab w:val="left" w:pos="1086"/>
        </w:tabs>
        <w:ind w:left="1085" w:hanging="287"/>
        <w:jc w:val="left"/>
        <w:rPr>
          <w:sz w:val="24"/>
        </w:rPr>
      </w:pPr>
      <w:r w:rsidRPr="00C867DF">
        <w:rPr>
          <w:sz w:val="24"/>
        </w:rPr>
        <w:t>элементарные</w:t>
      </w:r>
      <w:r w:rsidRPr="00C867DF">
        <w:rPr>
          <w:spacing w:val="-9"/>
          <w:sz w:val="24"/>
        </w:rPr>
        <w:t xml:space="preserve"> </w:t>
      </w:r>
      <w:r w:rsidRPr="00C867DF">
        <w:rPr>
          <w:sz w:val="24"/>
        </w:rPr>
        <w:t>опыты;</w:t>
      </w:r>
    </w:p>
    <w:p w14:paraId="15E189F2" w14:textId="77777777" w:rsidR="00921F18" w:rsidRPr="00C867DF" w:rsidRDefault="00921F18" w:rsidP="0019050C">
      <w:pPr>
        <w:pStyle w:val="ab"/>
        <w:numPr>
          <w:ilvl w:val="0"/>
          <w:numId w:val="45"/>
        </w:numPr>
        <w:tabs>
          <w:tab w:val="left" w:pos="1085"/>
          <w:tab w:val="left" w:pos="1086"/>
        </w:tabs>
        <w:ind w:left="1085" w:hanging="287"/>
        <w:jc w:val="left"/>
        <w:rPr>
          <w:sz w:val="24"/>
        </w:rPr>
      </w:pPr>
      <w:r w:rsidRPr="00C867DF">
        <w:rPr>
          <w:sz w:val="24"/>
        </w:rPr>
        <w:t>упражнения;</w:t>
      </w:r>
    </w:p>
    <w:p w14:paraId="0875C66F" w14:textId="77777777" w:rsidR="00921F18" w:rsidRPr="00C867DF" w:rsidRDefault="00921F18" w:rsidP="0019050C">
      <w:pPr>
        <w:pStyle w:val="ab"/>
        <w:numPr>
          <w:ilvl w:val="0"/>
          <w:numId w:val="45"/>
        </w:numPr>
        <w:tabs>
          <w:tab w:val="left" w:pos="1085"/>
          <w:tab w:val="left" w:pos="1086"/>
        </w:tabs>
        <w:ind w:left="1085" w:hanging="287"/>
        <w:jc w:val="left"/>
        <w:rPr>
          <w:sz w:val="24"/>
        </w:rPr>
      </w:pPr>
      <w:r w:rsidRPr="00C867DF">
        <w:rPr>
          <w:sz w:val="24"/>
        </w:rPr>
        <w:t>практические</w:t>
      </w:r>
      <w:r w:rsidRPr="00C867DF">
        <w:rPr>
          <w:spacing w:val="-10"/>
          <w:sz w:val="24"/>
        </w:rPr>
        <w:t xml:space="preserve"> </w:t>
      </w:r>
      <w:r w:rsidRPr="00C867DF">
        <w:rPr>
          <w:sz w:val="24"/>
        </w:rPr>
        <w:t>ориентировочно-исследовательские</w:t>
      </w:r>
      <w:r w:rsidRPr="00C867DF">
        <w:rPr>
          <w:spacing w:val="-9"/>
          <w:sz w:val="24"/>
        </w:rPr>
        <w:t xml:space="preserve"> </w:t>
      </w:r>
      <w:r w:rsidRPr="00C867DF">
        <w:rPr>
          <w:sz w:val="24"/>
        </w:rPr>
        <w:t>действия</w:t>
      </w:r>
      <w:r w:rsidRPr="00C867DF">
        <w:rPr>
          <w:spacing w:val="-6"/>
          <w:sz w:val="24"/>
        </w:rPr>
        <w:t xml:space="preserve"> </w:t>
      </w:r>
      <w:r w:rsidRPr="00C867DF">
        <w:rPr>
          <w:sz w:val="24"/>
        </w:rPr>
        <w:t>с</w:t>
      </w:r>
      <w:r w:rsidRPr="00C867DF">
        <w:rPr>
          <w:spacing w:val="-10"/>
          <w:sz w:val="24"/>
        </w:rPr>
        <w:t xml:space="preserve"> </w:t>
      </w:r>
      <w:r w:rsidRPr="00C867DF">
        <w:rPr>
          <w:sz w:val="24"/>
        </w:rPr>
        <w:t>предметами;</w:t>
      </w:r>
    </w:p>
    <w:p w14:paraId="294A48AC" w14:textId="77777777" w:rsidR="00921F18" w:rsidRPr="00C867DF" w:rsidRDefault="00921F18" w:rsidP="0019050C">
      <w:pPr>
        <w:pStyle w:val="ab"/>
        <w:numPr>
          <w:ilvl w:val="0"/>
          <w:numId w:val="45"/>
        </w:numPr>
        <w:tabs>
          <w:tab w:val="left" w:pos="1085"/>
          <w:tab w:val="left" w:pos="1086"/>
        </w:tabs>
        <w:ind w:left="1085" w:hanging="287"/>
        <w:jc w:val="left"/>
        <w:rPr>
          <w:sz w:val="24"/>
        </w:rPr>
      </w:pPr>
      <w:r w:rsidRPr="00C867DF">
        <w:rPr>
          <w:sz w:val="24"/>
        </w:rPr>
        <w:t>наблюдения;</w:t>
      </w:r>
    </w:p>
    <w:p w14:paraId="21D2B8BE" w14:textId="19D535E4" w:rsidR="00921F18" w:rsidRPr="00C867DF" w:rsidRDefault="006B6732" w:rsidP="006B6732">
      <w:pPr>
        <w:pStyle w:val="a9"/>
        <w:tabs>
          <w:tab w:val="left" w:pos="1538"/>
        </w:tabs>
        <w:ind w:left="271" w:right="134"/>
      </w:pPr>
      <w:r w:rsidRPr="00C867DF">
        <w:t xml:space="preserve">        </w:t>
      </w:r>
      <w:r w:rsidR="00921F18" w:rsidRPr="00C867DF">
        <w:t>-</w:t>
      </w:r>
      <w:r w:rsidRPr="00C867DF">
        <w:t xml:space="preserve">  </w:t>
      </w:r>
      <w:r w:rsidR="00921F18" w:rsidRPr="00C867DF">
        <w:t>демонстрация</w:t>
      </w:r>
      <w:r w:rsidR="00921F18" w:rsidRPr="00C867DF">
        <w:rPr>
          <w:spacing w:val="10"/>
        </w:rPr>
        <w:t xml:space="preserve"> </w:t>
      </w:r>
      <w:r w:rsidR="00921F18" w:rsidRPr="00C867DF">
        <w:t>натуральных</w:t>
      </w:r>
      <w:r w:rsidR="00921F18" w:rsidRPr="00C867DF">
        <w:rPr>
          <w:spacing w:val="8"/>
        </w:rPr>
        <w:t xml:space="preserve"> </w:t>
      </w:r>
      <w:r w:rsidR="00921F18" w:rsidRPr="00C867DF">
        <w:t>предметов</w:t>
      </w:r>
      <w:r w:rsidR="00921F18" w:rsidRPr="00C867DF">
        <w:rPr>
          <w:spacing w:val="10"/>
        </w:rPr>
        <w:t xml:space="preserve"> </w:t>
      </w:r>
      <w:r w:rsidR="00921F18" w:rsidRPr="00C867DF">
        <w:t>и</w:t>
      </w:r>
      <w:r w:rsidR="00921F18" w:rsidRPr="00C867DF">
        <w:rPr>
          <w:spacing w:val="11"/>
        </w:rPr>
        <w:t xml:space="preserve"> </w:t>
      </w:r>
      <w:r w:rsidR="00921F18" w:rsidRPr="00C867DF">
        <w:t>их</w:t>
      </w:r>
      <w:r w:rsidR="00921F18" w:rsidRPr="00C867DF">
        <w:rPr>
          <w:spacing w:val="9"/>
        </w:rPr>
        <w:t xml:space="preserve"> </w:t>
      </w:r>
      <w:r w:rsidR="00921F18" w:rsidRPr="00C867DF">
        <w:t>моделей,</w:t>
      </w:r>
      <w:r w:rsidR="00921F18" w:rsidRPr="00C867DF">
        <w:rPr>
          <w:spacing w:val="10"/>
        </w:rPr>
        <w:t xml:space="preserve"> </w:t>
      </w:r>
      <w:r w:rsidR="00921F18" w:rsidRPr="00C867DF">
        <w:t>видеоматериалов,</w:t>
      </w:r>
      <w:r w:rsidR="00921F18" w:rsidRPr="00C867DF">
        <w:rPr>
          <w:spacing w:val="10"/>
        </w:rPr>
        <w:t xml:space="preserve"> </w:t>
      </w:r>
      <w:r w:rsidR="00921F18" w:rsidRPr="00C867DF">
        <w:t>кинофильмов,</w:t>
      </w:r>
      <w:r w:rsidR="00921F18" w:rsidRPr="00C867DF">
        <w:rPr>
          <w:spacing w:val="-57"/>
        </w:rPr>
        <w:t xml:space="preserve"> </w:t>
      </w:r>
      <w:r w:rsidR="00921F18" w:rsidRPr="00C867DF">
        <w:t>диафильмов,</w:t>
      </w:r>
      <w:r w:rsidR="00921F18" w:rsidRPr="00C867DF">
        <w:rPr>
          <w:spacing w:val="1"/>
        </w:rPr>
        <w:t xml:space="preserve"> </w:t>
      </w:r>
      <w:r w:rsidR="00921F18" w:rsidRPr="00C867DF">
        <w:t>фотографий,</w:t>
      </w:r>
      <w:r w:rsidR="00921F18" w:rsidRPr="00C867DF">
        <w:rPr>
          <w:spacing w:val="1"/>
        </w:rPr>
        <w:t xml:space="preserve"> </w:t>
      </w:r>
      <w:r w:rsidR="00921F18" w:rsidRPr="00C867DF">
        <w:t>иллюстраций,</w:t>
      </w:r>
      <w:r w:rsidR="00921F18" w:rsidRPr="00C867DF">
        <w:rPr>
          <w:spacing w:val="1"/>
        </w:rPr>
        <w:t xml:space="preserve"> </w:t>
      </w:r>
      <w:r w:rsidR="00921F18" w:rsidRPr="00C867DF">
        <w:t>картин</w:t>
      </w:r>
      <w:r w:rsidR="00921F18" w:rsidRPr="00C867DF">
        <w:rPr>
          <w:spacing w:val="1"/>
        </w:rPr>
        <w:t xml:space="preserve"> </w:t>
      </w:r>
      <w:r w:rsidR="00921F18" w:rsidRPr="00C867DF">
        <w:t>и</w:t>
      </w:r>
      <w:r w:rsidR="00921F18" w:rsidRPr="00C867DF">
        <w:rPr>
          <w:spacing w:val="1"/>
        </w:rPr>
        <w:t xml:space="preserve"> </w:t>
      </w:r>
      <w:r w:rsidR="00921F18" w:rsidRPr="00C867DF">
        <w:t>картинок,</w:t>
      </w:r>
      <w:r w:rsidR="00921F18" w:rsidRPr="00C867DF">
        <w:rPr>
          <w:spacing w:val="1"/>
        </w:rPr>
        <w:t xml:space="preserve"> </w:t>
      </w:r>
      <w:r w:rsidR="00921F18" w:rsidRPr="00C867DF">
        <w:t>показ</w:t>
      </w:r>
      <w:r w:rsidR="00921F18" w:rsidRPr="00C867DF">
        <w:rPr>
          <w:spacing w:val="1"/>
        </w:rPr>
        <w:t xml:space="preserve"> </w:t>
      </w:r>
      <w:r w:rsidR="00921F18" w:rsidRPr="00C867DF">
        <w:t>которых</w:t>
      </w:r>
      <w:r w:rsidR="00921F18" w:rsidRPr="00C867DF">
        <w:rPr>
          <w:spacing w:val="1"/>
        </w:rPr>
        <w:t xml:space="preserve"> </w:t>
      </w:r>
      <w:r w:rsidR="00921F18" w:rsidRPr="00C867DF">
        <w:t>сочетается</w:t>
      </w:r>
      <w:r w:rsidR="00921F18" w:rsidRPr="00C867DF">
        <w:rPr>
          <w:spacing w:val="1"/>
        </w:rPr>
        <w:t xml:space="preserve"> </w:t>
      </w:r>
      <w:r w:rsidR="00921F18" w:rsidRPr="00C867DF">
        <w:t>со</w:t>
      </w:r>
      <w:r w:rsidR="00921F18" w:rsidRPr="00C867DF">
        <w:rPr>
          <w:spacing w:val="1"/>
        </w:rPr>
        <w:t xml:space="preserve"> </w:t>
      </w:r>
      <w:r w:rsidR="00921F18" w:rsidRPr="00C867DF">
        <w:t>словесными</w:t>
      </w:r>
      <w:r w:rsidR="00921F18" w:rsidRPr="00C867DF">
        <w:rPr>
          <w:spacing w:val="-6"/>
        </w:rPr>
        <w:t xml:space="preserve"> </w:t>
      </w:r>
      <w:r w:rsidR="00921F18" w:rsidRPr="00C867DF">
        <w:t>объяснениями,</w:t>
      </w:r>
      <w:r w:rsidR="00921F18" w:rsidRPr="00C867DF">
        <w:rPr>
          <w:spacing w:val="-4"/>
        </w:rPr>
        <w:t xml:space="preserve"> </w:t>
      </w:r>
      <w:r w:rsidR="00921F18" w:rsidRPr="00C867DF">
        <w:t>рассказом</w:t>
      </w:r>
      <w:r w:rsidR="00921F18" w:rsidRPr="00C867DF">
        <w:rPr>
          <w:spacing w:val="-6"/>
        </w:rPr>
        <w:t xml:space="preserve"> </w:t>
      </w:r>
      <w:r w:rsidR="00921F18" w:rsidRPr="00C867DF">
        <w:t>педагога</w:t>
      </w:r>
      <w:r w:rsidR="00921F18" w:rsidRPr="00C867DF">
        <w:rPr>
          <w:spacing w:val="-9"/>
        </w:rPr>
        <w:t xml:space="preserve"> </w:t>
      </w:r>
      <w:r w:rsidR="00921F18" w:rsidRPr="00C867DF">
        <w:t>или</w:t>
      </w:r>
      <w:r w:rsidR="00921F18" w:rsidRPr="00C867DF">
        <w:rPr>
          <w:spacing w:val="-5"/>
        </w:rPr>
        <w:t xml:space="preserve"> </w:t>
      </w:r>
      <w:r w:rsidR="00921F18" w:rsidRPr="00C867DF">
        <w:t>беседой,</w:t>
      </w:r>
      <w:r w:rsidR="00921F18" w:rsidRPr="00C867DF">
        <w:rPr>
          <w:spacing w:val="-6"/>
        </w:rPr>
        <w:t xml:space="preserve"> </w:t>
      </w:r>
      <w:r w:rsidR="00921F18" w:rsidRPr="00C867DF">
        <w:t>чтением</w:t>
      </w:r>
      <w:r w:rsidR="00921F18" w:rsidRPr="00C867DF">
        <w:rPr>
          <w:spacing w:val="-6"/>
        </w:rPr>
        <w:t xml:space="preserve"> </w:t>
      </w:r>
      <w:r w:rsidR="00921F18" w:rsidRPr="00C867DF">
        <w:t>художественной</w:t>
      </w:r>
      <w:r w:rsidR="00921F18" w:rsidRPr="00C867DF">
        <w:rPr>
          <w:spacing w:val="-4"/>
        </w:rPr>
        <w:t xml:space="preserve"> </w:t>
      </w:r>
      <w:r w:rsidR="00921F18" w:rsidRPr="00C867DF">
        <w:t>литературы.</w:t>
      </w:r>
    </w:p>
    <w:p w14:paraId="2C0604BA" w14:textId="77777777" w:rsidR="00921F18" w:rsidRPr="00C867DF" w:rsidRDefault="00921F18" w:rsidP="00921F18">
      <w:pPr>
        <w:pStyle w:val="a9"/>
        <w:ind w:left="233" w:right="146"/>
      </w:pPr>
      <w:r w:rsidRPr="00C867DF">
        <w:t>В этот период с детьми проводятся экскурсии, организаторами которых становятся педагоги</w:t>
      </w:r>
      <w:r w:rsidRPr="00C867DF">
        <w:rPr>
          <w:spacing w:val="1"/>
        </w:rPr>
        <w:t xml:space="preserve"> </w:t>
      </w:r>
      <w:r w:rsidRPr="00C867DF">
        <w:t>и родители. Экскурсии расширяют возможности познания детьми объектов и явлений социальной</w:t>
      </w:r>
      <w:r w:rsidRPr="00C867DF">
        <w:rPr>
          <w:spacing w:val="1"/>
        </w:rPr>
        <w:t xml:space="preserve"> </w:t>
      </w:r>
      <w:r w:rsidRPr="00C867DF">
        <w:t>и природной действительности в</w:t>
      </w:r>
      <w:r w:rsidRPr="00C867DF">
        <w:rPr>
          <w:spacing w:val="-1"/>
        </w:rPr>
        <w:t xml:space="preserve"> </w:t>
      </w:r>
      <w:r w:rsidRPr="00C867DF">
        <w:t>естественных</w:t>
      </w:r>
      <w:r w:rsidRPr="00C867DF">
        <w:rPr>
          <w:spacing w:val="-1"/>
        </w:rPr>
        <w:t xml:space="preserve"> </w:t>
      </w:r>
      <w:r w:rsidRPr="00C867DF">
        <w:t>условиях их существования.</w:t>
      </w:r>
    </w:p>
    <w:p w14:paraId="7DF013C8" w14:textId="77777777" w:rsidR="00921F18" w:rsidRPr="00C867DF" w:rsidRDefault="00921F18" w:rsidP="00921F18">
      <w:pPr>
        <w:sectPr w:rsidR="00921F18" w:rsidRPr="00C867DF">
          <w:pgSz w:w="11940" w:h="16860"/>
          <w:pgMar w:top="1060" w:right="440" w:bottom="540" w:left="900" w:header="0" w:footer="262" w:gutter="0"/>
          <w:cols w:space="720"/>
        </w:sectPr>
      </w:pPr>
    </w:p>
    <w:p w14:paraId="7E33D30B" w14:textId="77777777" w:rsidR="00921F18" w:rsidRPr="00C867DF" w:rsidRDefault="00921F18" w:rsidP="00921F18">
      <w:pPr>
        <w:pStyle w:val="a9"/>
        <w:spacing w:before="60"/>
        <w:ind w:left="233" w:right="140"/>
      </w:pPr>
      <w:r w:rsidRPr="00C867DF">
        <w:lastRenderedPageBreak/>
        <w:t>Большую ценность для закрепления представлений об окружающем имеет труд в уголке</w:t>
      </w:r>
      <w:r w:rsidRPr="00C867DF">
        <w:rPr>
          <w:spacing w:val="1"/>
        </w:rPr>
        <w:t xml:space="preserve"> </w:t>
      </w:r>
      <w:r w:rsidRPr="00C867DF">
        <w:t>природы</w:t>
      </w:r>
      <w:r w:rsidRPr="00C867DF">
        <w:rPr>
          <w:spacing w:val="-4"/>
        </w:rPr>
        <w:t xml:space="preserve"> </w:t>
      </w:r>
      <w:r w:rsidRPr="00C867DF">
        <w:t>и</w:t>
      </w:r>
      <w:r w:rsidRPr="00C867DF">
        <w:rPr>
          <w:spacing w:val="-2"/>
        </w:rPr>
        <w:t xml:space="preserve"> </w:t>
      </w:r>
      <w:r w:rsidRPr="00C867DF">
        <w:t>на</w:t>
      </w:r>
      <w:r w:rsidRPr="00C867DF">
        <w:rPr>
          <w:spacing w:val="-1"/>
        </w:rPr>
        <w:t xml:space="preserve"> </w:t>
      </w:r>
      <w:r w:rsidRPr="00C867DF">
        <w:t>участке.</w:t>
      </w:r>
    </w:p>
    <w:p w14:paraId="253442B6" w14:textId="77777777" w:rsidR="00921F18" w:rsidRPr="00C867DF" w:rsidRDefault="00921F18" w:rsidP="00921F18">
      <w:pPr>
        <w:pStyle w:val="a9"/>
        <w:ind w:left="233" w:right="134"/>
      </w:pPr>
      <w:r w:rsidRPr="00C867DF">
        <w:t>Как уже отмечалось, в обучении детей объединяют игровые интересы. В игре возникают</w:t>
      </w:r>
      <w:r w:rsidRPr="00C867DF">
        <w:rPr>
          <w:spacing w:val="1"/>
        </w:rPr>
        <w:t xml:space="preserve"> </w:t>
      </w:r>
      <w:r w:rsidRPr="00C867DF">
        <w:t>партнерские</w:t>
      </w:r>
      <w:r w:rsidRPr="00C867DF">
        <w:rPr>
          <w:spacing w:val="1"/>
        </w:rPr>
        <w:t xml:space="preserve"> </w:t>
      </w:r>
      <w:r w:rsidRPr="00C867DF">
        <w:t>отношения,</w:t>
      </w:r>
      <w:r w:rsidRPr="00C867DF">
        <w:rPr>
          <w:spacing w:val="1"/>
        </w:rPr>
        <w:t xml:space="preserve"> </w:t>
      </w:r>
      <w:r w:rsidRPr="00C867DF">
        <w:t>поэтому</w:t>
      </w:r>
      <w:r w:rsidRPr="00C867DF">
        <w:rPr>
          <w:spacing w:val="1"/>
        </w:rPr>
        <w:t xml:space="preserve"> </w:t>
      </w:r>
      <w:r w:rsidRPr="00C867DF">
        <w:t>социальная</w:t>
      </w:r>
      <w:r w:rsidRPr="00C867DF">
        <w:rPr>
          <w:spacing w:val="1"/>
        </w:rPr>
        <w:t xml:space="preserve"> </w:t>
      </w:r>
      <w:r w:rsidRPr="00C867DF">
        <w:t>сфера</w:t>
      </w:r>
      <w:r w:rsidRPr="00C867DF">
        <w:rPr>
          <w:spacing w:val="1"/>
        </w:rPr>
        <w:t xml:space="preserve"> </w:t>
      </w:r>
      <w:r w:rsidRPr="00C867DF">
        <w:t>«ребенок</w:t>
      </w:r>
      <w:r w:rsidRPr="00C867DF">
        <w:rPr>
          <w:spacing w:val="1"/>
        </w:rPr>
        <w:t xml:space="preserve"> </w:t>
      </w:r>
      <w:r w:rsidRPr="00C867DF">
        <w:t>среди</w:t>
      </w:r>
      <w:r w:rsidRPr="00C867DF">
        <w:rPr>
          <w:spacing w:val="1"/>
        </w:rPr>
        <w:t xml:space="preserve"> </w:t>
      </w:r>
      <w:r w:rsidRPr="00C867DF">
        <w:t>сверстников»</w:t>
      </w:r>
      <w:r w:rsidRPr="00C867DF">
        <w:rPr>
          <w:spacing w:val="1"/>
        </w:rPr>
        <w:t xml:space="preserve"> </w:t>
      </w:r>
      <w:r w:rsidRPr="00C867DF">
        <w:t>становится</w:t>
      </w:r>
      <w:r w:rsidRPr="00C867DF">
        <w:rPr>
          <w:spacing w:val="1"/>
        </w:rPr>
        <w:t xml:space="preserve"> </w:t>
      </w:r>
      <w:r w:rsidRPr="00C867DF">
        <w:t>предметом особого внимания педагогов. Взаимодействие взрослого с детьми строится с учетом</w:t>
      </w:r>
      <w:r w:rsidRPr="00C867DF">
        <w:rPr>
          <w:spacing w:val="1"/>
        </w:rPr>
        <w:t xml:space="preserve"> </w:t>
      </w:r>
      <w:r w:rsidRPr="00C867DF">
        <w:t>интересов каждого ребенка и детского сообщества в целом. В процессе ознакомления детей с</w:t>
      </w:r>
      <w:r w:rsidRPr="00C867DF">
        <w:rPr>
          <w:spacing w:val="1"/>
        </w:rPr>
        <w:t xml:space="preserve"> </w:t>
      </w:r>
      <w:r w:rsidRPr="00C867DF">
        <w:t>окружающим</w:t>
      </w:r>
      <w:r w:rsidRPr="00C867DF">
        <w:rPr>
          <w:spacing w:val="-7"/>
        </w:rPr>
        <w:t xml:space="preserve"> </w:t>
      </w:r>
      <w:r w:rsidRPr="00C867DF">
        <w:t>миром</w:t>
      </w:r>
      <w:r w:rsidRPr="00C867DF">
        <w:rPr>
          <w:spacing w:val="-5"/>
        </w:rPr>
        <w:t xml:space="preserve"> </w:t>
      </w:r>
      <w:r w:rsidRPr="00C867DF">
        <w:t>продолжается</w:t>
      </w:r>
      <w:r w:rsidRPr="00C867DF">
        <w:rPr>
          <w:spacing w:val="-4"/>
        </w:rPr>
        <w:t xml:space="preserve"> </w:t>
      </w:r>
      <w:r w:rsidRPr="00C867DF">
        <w:t>формирование</w:t>
      </w:r>
      <w:r w:rsidRPr="00C867DF">
        <w:rPr>
          <w:spacing w:val="-4"/>
        </w:rPr>
        <w:t xml:space="preserve"> </w:t>
      </w:r>
      <w:r w:rsidRPr="00C867DF">
        <w:t>их</w:t>
      </w:r>
      <w:r w:rsidRPr="00C867DF">
        <w:rPr>
          <w:spacing w:val="-7"/>
        </w:rPr>
        <w:t xml:space="preserve"> </w:t>
      </w:r>
      <w:r w:rsidRPr="00C867DF">
        <w:t>познавательных</w:t>
      </w:r>
      <w:r w:rsidRPr="00C867DF">
        <w:rPr>
          <w:spacing w:val="-5"/>
        </w:rPr>
        <w:t xml:space="preserve"> </w:t>
      </w:r>
      <w:r w:rsidRPr="00C867DF">
        <w:t>установок:</w:t>
      </w:r>
      <w:r w:rsidRPr="00C867DF">
        <w:rPr>
          <w:spacing w:val="-4"/>
        </w:rPr>
        <w:t xml:space="preserve"> </w:t>
      </w:r>
      <w:r w:rsidRPr="00C867DF">
        <w:t>«Что</w:t>
      </w:r>
      <w:r w:rsidRPr="00C867DF">
        <w:rPr>
          <w:spacing w:val="-5"/>
        </w:rPr>
        <w:t xml:space="preserve"> </w:t>
      </w:r>
      <w:r w:rsidRPr="00C867DF">
        <w:t>это</w:t>
      </w:r>
      <w:r w:rsidRPr="00C867DF">
        <w:rPr>
          <w:spacing w:val="-5"/>
        </w:rPr>
        <w:t xml:space="preserve"> </w:t>
      </w:r>
      <w:r w:rsidRPr="00C867DF">
        <w:t>такое?»,</w:t>
      </w:r>
    </w:p>
    <w:p w14:paraId="60F00161" w14:textId="77777777" w:rsidR="00921F18" w:rsidRPr="00C867DF" w:rsidRDefault="00921F18" w:rsidP="00921F18">
      <w:pPr>
        <w:pStyle w:val="a9"/>
        <w:ind w:left="233" w:right="139"/>
      </w:pPr>
      <w:r w:rsidRPr="00C867DF">
        <w:t>«Что с ним можно делать?», «Зачем он нужен?», «Почему он такой?». Причем акцент приходится</w:t>
      </w:r>
      <w:r w:rsidRPr="00C867DF">
        <w:rPr>
          <w:spacing w:val="1"/>
        </w:rPr>
        <w:t xml:space="preserve"> </w:t>
      </w:r>
      <w:r w:rsidRPr="00C867DF">
        <w:t>на последнюю. Ребенок знакомится с функциональными, пространственными и качественными</w:t>
      </w:r>
      <w:r w:rsidRPr="00C867DF">
        <w:rPr>
          <w:spacing w:val="1"/>
        </w:rPr>
        <w:t xml:space="preserve"> </w:t>
      </w:r>
      <w:r w:rsidRPr="00C867DF">
        <w:t>признаками</w:t>
      </w:r>
      <w:r w:rsidRPr="00C867DF">
        <w:rPr>
          <w:spacing w:val="1"/>
        </w:rPr>
        <w:t xml:space="preserve"> </w:t>
      </w:r>
      <w:r w:rsidRPr="00C867DF">
        <w:t>объектов,</w:t>
      </w:r>
      <w:r w:rsidRPr="00C867DF">
        <w:rPr>
          <w:spacing w:val="1"/>
        </w:rPr>
        <w:t xml:space="preserve"> </w:t>
      </w:r>
      <w:r w:rsidRPr="00C867DF">
        <w:t>учится</w:t>
      </w:r>
      <w:r w:rsidRPr="00C867DF">
        <w:rPr>
          <w:spacing w:val="1"/>
        </w:rPr>
        <w:t xml:space="preserve"> </w:t>
      </w:r>
      <w:r w:rsidRPr="00C867DF">
        <w:t>анализировать</w:t>
      </w:r>
      <w:r w:rsidRPr="00C867DF">
        <w:rPr>
          <w:spacing w:val="1"/>
        </w:rPr>
        <w:t xml:space="preserve"> </w:t>
      </w:r>
      <w:r w:rsidRPr="00C867DF">
        <w:t>их,</w:t>
      </w:r>
      <w:r w:rsidRPr="00C867DF">
        <w:rPr>
          <w:spacing w:val="1"/>
        </w:rPr>
        <w:t xml:space="preserve"> </w:t>
      </w:r>
      <w:r w:rsidRPr="00C867DF">
        <w:t>сравнивать,</w:t>
      </w:r>
      <w:r w:rsidRPr="00C867DF">
        <w:rPr>
          <w:spacing w:val="1"/>
        </w:rPr>
        <w:t xml:space="preserve"> </w:t>
      </w:r>
      <w:r w:rsidRPr="00C867DF">
        <w:t>классифицировать,</w:t>
      </w:r>
      <w:r w:rsidRPr="00C867DF">
        <w:rPr>
          <w:spacing w:val="1"/>
        </w:rPr>
        <w:t xml:space="preserve"> </w:t>
      </w:r>
      <w:r w:rsidRPr="00C867DF">
        <w:t>делать</w:t>
      </w:r>
      <w:r w:rsidRPr="00C867DF">
        <w:rPr>
          <w:spacing w:val="-57"/>
        </w:rPr>
        <w:t xml:space="preserve"> </w:t>
      </w:r>
      <w:r w:rsidRPr="00C867DF">
        <w:t>элементарные</w:t>
      </w:r>
      <w:r w:rsidRPr="00C867DF">
        <w:rPr>
          <w:spacing w:val="1"/>
        </w:rPr>
        <w:t xml:space="preserve"> </w:t>
      </w:r>
      <w:r w:rsidRPr="00C867DF">
        <w:t>обобщения.</w:t>
      </w:r>
      <w:r w:rsidRPr="00C867DF">
        <w:rPr>
          <w:spacing w:val="1"/>
        </w:rPr>
        <w:t xml:space="preserve"> </w:t>
      </w:r>
      <w:r w:rsidRPr="00C867DF">
        <w:t>Как</w:t>
      </w:r>
      <w:r w:rsidRPr="00C867DF">
        <w:rPr>
          <w:spacing w:val="1"/>
        </w:rPr>
        <w:t xml:space="preserve"> </w:t>
      </w:r>
      <w:r w:rsidRPr="00C867DF">
        <w:t>и</w:t>
      </w:r>
      <w:r w:rsidRPr="00C867DF">
        <w:rPr>
          <w:spacing w:val="1"/>
        </w:rPr>
        <w:t xml:space="preserve"> </w:t>
      </w:r>
      <w:r w:rsidRPr="00C867DF">
        <w:t>на</w:t>
      </w:r>
      <w:r w:rsidRPr="00C867DF">
        <w:rPr>
          <w:spacing w:val="1"/>
        </w:rPr>
        <w:t xml:space="preserve"> </w:t>
      </w:r>
      <w:r w:rsidRPr="00C867DF">
        <w:t>первой</w:t>
      </w:r>
      <w:r w:rsidRPr="00C867DF">
        <w:rPr>
          <w:spacing w:val="1"/>
        </w:rPr>
        <w:t xml:space="preserve"> </w:t>
      </w:r>
      <w:r w:rsidRPr="00C867DF">
        <w:t>ступени</w:t>
      </w:r>
      <w:r w:rsidRPr="00C867DF">
        <w:rPr>
          <w:spacing w:val="1"/>
        </w:rPr>
        <w:t xml:space="preserve"> </w:t>
      </w:r>
      <w:r w:rsidRPr="00C867DF">
        <w:t>обучения,</w:t>
      </w:r>
      <w:r w:rsidRPr="00C867DF">
        <w:rPr>
          <w:spacing w:val="1"/>
        </w:rPr>
        <w:t xml:space="preserve"> </w:t>
      </w:r>
      <w:r w:rsidRPr="00C867DF">
        <w:t>в</w:t>
      </w:r>
      <w:r w:rsidRPr="00C867DF">
        <w:rPr>
          <w:spacing w:val="1"/>
        </w:rPr>
        <w:t xml:space="preserve"> </w:t>
      </w:r>
      <w:r w:rsidRPr="00C867DF">
        <w:t>основе</w:t>
      </w:r>
      <w:r w:rsidRPr="00C867DF">
        <w:rPr>
          <w:spacing w:val="1"/>
        </w:rPr>
        <w:t xml:space="preserve"> </w:t>
      </w:r>
      <w:r w:rsidRPr="00C867DF">
        <w:t>образовательной</w:t>
      </w:r>
      <w:r w:rsidRPr="00C867DF">
        <w:rPr>
          <w:spacing w:val="1"/>
        </w:rPr>
        <w:t xml:space="preserve"> </w:t>
      </w:r>
      <w:r w:rsidRPr="00C867DF">
        <w:t>деятельности с детьми лежит коммуникативный принцип, что создает условия для успешного</w:t>
      </w:r>
      <w:r w:rsidRPr="00C867DF">
        <w:rPr>
          <w:spacing w:val="1"/>
        </w:rPr>
        <w:t xml:space="preserve"> </w:t>
      </w:r>
      <w:r w:rsidRPr="00C867DF">
        <w:t>овладения</w:t>
      </w:r>
      <w:r w:rsidRPr="00C867DF">
        <w:rPr>
          <w:spacing w:val="-1"/>
        </w:rPr>
        <w:t xml:space="preserve"> </w:t>
      </w:r>
      <w:r w:rsidRPr="00C867DF">
        <w:t>языком.</w:t>
      </w:r>
    </w:p>
    <w:p w14:paraId="7271C818" w14:textId="77777777" w:rsidR="00921F18" w:rsidRPr="00C867DF" w:rsidRDefault="00921F18" w:rsidP="00921F18">
      <w:pPr>
        <w:pStyle w:val="a9"/>
        <w:spacing w:before="1"/>
        <w:ind w:left="233" w:right="135"/>
      </w:pPr>
      <w:r w:rsidRPr="00C867DF">
        <w:t>Содержание</w:t>
      </w:r>
      <w:r w:rsidRPr="00C867DF">
        <w:rPr>
          <w:spacing w:val="-10"/>
        </w:rPr>
        <w:t xml:space="preserve"> </w:t>
      </w:r>
      <w:r w:rsidRPr="00C867DF">
        <w:t>работы</w:t>
      </w:r>
      <w:r w:rsidRPr="00C867DF">
        <w:rPr>
          <w:spacing w:val="-7"/>
        </w:rPr>
        <w:t xml:space="preserve"> </w:t>
      </w:r>
      <w:r w:rsidRPr="00C867DF">
        <w:t>по</w:t>
      </w:r>
      <w:r w:rsidRPr="00C867DF">
        <w:rPr>
          <w:spacing w:val="-12"/>
        </w:rPr>
        <w:t xml:space="preserve"> </w:t>
      </w:r>
      <w:r w:rsidRPr="00C867DF">
        <w:t>развитию</w:t>
      </w:r>
      <w:r w:rsidRPr="00C867DF">
        <w:rPr>
          <w:spacing w:val="-7"/>
        </w:rPr>
        <w:t xml:space="preserve"> </w:t>
      </w:r>
      <w:r w:rsidRPr="00C867DF">
        <w:t>речи</w:t>
      </w:r>
      <w:r w:rsidRPr="00C867DF">
        <w:rPr>
          <w:spacing w:val="-6"/>
        </w:rPr>
        <w:t xml:space="preserve"> </w:t>
      </w:r>
      <w:r w:rsidRPr="00C867DF">
        <w:t>в</w:t>
      </w:r>
      <w:r w:rsidRPr="00C867DF">
        <w:rPr>
          <w:spacing w:val="-10"/>
        </w:rPr>
        <w:t xml:space="preserve"> </w:t>
      </w:r>
      <w:r w:rsidRPr="00C867DF">
        <w:t>процессе</w:t>
      </w:r>
      <w:r w:rsidRPr="00C867DF">
        <w:rPr>
          <w:spacing w:val="-7"/>
        </w:rPr>
        <w:t xml:space="preserve"> </w:t>
      </w:r>
      <w:r w:rsidRPr="00C867DF">
        <w:t>формирования</w:t>
      </w:r>
      <w:r w:rsidRPr="00C867DF">
        <w:rPr>
          <w:spacing w:val="-7"/>
        </w:rPr>
        <w:t xml:space="preserve"> </w:t>
      </w:r>
      <w:r w:rsidRPr="00C867DF">
        <w:t>представлений</w:t>
      </w:r>
      <w:r w:rsidRPr="00C867DF">
        <w:rPr>
          <w:spacing w:val="-5"/>
        </w:rPr>
        <w:t xml:space="preserve"> </w:t>
      </w:r>
      <w:r w:rsidRPr="00C867DF">
        <w:t>о</w:t>
      </w:r>
      <w:r w:rsidRPr="00C867DF">
        <w:rPr>
          <w:spacing w:val="-10"/>
        </w:rPr>
        <w:t xml:space="preserve"> </w:t>
      </w:r>
      <w:r w:rsidRPr="00C867DF">
        <w:t>себе,</w:t>
      </w:r>
      <w:r w:rsidRPr="00C867DF">
        <w:rPr>
          <w:spacing w:val="-7"/>
        </w:rPr>
        <w:t xml:space="preserve"> </w:t>
      </w:r>
      <w:r w:rsidRPr="00C867DF">
        <w:t>о</w:t>
      </w:r>
      <w:r w:rsidRPr="00C867DF">
        <w:rPr>
          <w:spacing w:val="-8"/>
        </w:rPr>
        <w:t xml:space="preserve"> </w:t>
      </w:r>
      <w:r w:rsidRPr="00C867DF">
        <w:t>мире</w:t>
      </w:r>
      <w:r w:rsidRPr="00C867DF">
        <w:rPr>
          <w:spacing w:val="-58"/>
        </w:rPr>
        <w:t xml:space="preserve"> </w:t>
      </w:r>
      <w:r w:rsidRPr="00C867DF">
        <w:t>людей и о рукотворных материалах на второй ступени обучения детей с ТНР тесно связано с их</w:t>
      </w:r>
      <w:r w:rsidRPr="00C867DF">
        <w:rPr>
          <w:spacing w:val="1"/>
        </w:rPr>
        <w:t xml:space="preserve"> </w:t>
      </w:r>
      <w:r w:rsidRPr="00C867DF">
        <w:t>игровой,</w:t>
      </w:r>
      <w:r w:rsidRPr="00C867DF">
        <w:rPr>
          <w:spacing w:val="1"/>
        </w:rPr>
        <w:t xml:space="preserve"> </w:t>
      </w:r>
      <w:r w:rsidRPr="00C867DF">
        <w:t>конструктивной,</w:t>
      </w:r>
      <w:r w:rsidRPr="00C867DF">
        <w:rPr>
          <w:spacing w:val="1"/>
        </w:rPr>
        <w:t xml:space="preserve"> </w:t>
      </w:r>
      <w:r w:rsidRPr="00C867DF">
        <w:t>изобразительной,</w:t>
      </w:r>
      <w:r w:rsidRPr="00C867DF">
        <w:rPr>
          <w:spacing w:val="1"/>
        </w:rPr>
        <w:t xml:space="preserve"> </w:t>
      </w:r>
      <w:r w:rsidRPr="00C867DF">
        <w:t>трудовой</w:t>
      </w:r>
      <w:r w:rsidRPr="00C867DF">
        <w:rPr>
          <w:spacing w:val="1"/>
        </w:rPr>
        <w:t xml:space="preserve"> </w:t>
      </w:r>
      <w:r w:rsidRPr="00C867DF">
        <w:t>деятельностью,</w:t>
      </w:r>
      <w:r w:rsidRPr="00C867DF">
        <w:rPr>
          <w:spacing w:val="1"/>
        </w:rPr>
        <w:t xml:space="preserve"> </w:t>
      </w:r>
      <w:r w:rsidRPr="00C867DF">
        <w:t>с</w:t>
      </w:r>
      <w:r w:rsidRPr="00C867DF">
        <w:rPr>
          <w:spacing w:val="1"/>
        </w:rPr>
        <w:t xml:space="preserve"> </w:t>
      </w:r>
      <w:r w:rsidRPr="00C867DF">
        <w:t>их</w:t>
      </w:r>
      <w:r w:rsidRPr="00C867DF">
        <w:rPr>
          <w:spacing w:val="1"/>
        </w:rPr>
        <w:t xml:space="preserve"> </w:t>
      </w:r>
      <w:r w:rsidRPr="00C867DF">
        <w:t>математическим</w:t>
      </w:r>
      <w:r w:rsidRPr="00C867DF">
        <w:rPr>
          <w:spacing w:val="1"/>
        </w:rPr>
        <w:t xml:space="preserve"> </w:t>
      </w:r>
      <w:r w:rsidRPr="00C867DF">
        <w:t>развитием.</w:t>
      </w:r>
    </w:p>
    <w:p w14:paraId="1216231A" w14:textId="77777777" w:rsidR="00921F18" w:rsidRPr="00C867DF" w:rsidRDefault="00921F18" w:rsidP="00921F18">
      <w:pPr>
        <w:pStyle w:val="a9"/>
        <w:spacing w:before="2"/>
        <w:ind w:left="799"/>
        <w:jc w:val="left"/>
      </w:pPr>
      <w:r w:rsidRPr="00C867DF">
        <w:t>Задачи:</w:t>
      </w:r>
    </w:p>
    <w:p w14:paraId="764D62F3" w14:textId="77777777" w:rsidR="00921F18" w:rsidRPr="00C867DF" w:rsidRDefault="00921F18" w:rsidP="0019050C">
      <w:pPr>
        <w:pStyle w:val="ab"/>
        <w:numPr>
          <w:ilvl w:val="2"/>
          <w:numId w:val="47"/>
        </w:numPr>
        <w:tabs>
          <w:tab w:val="left" w:pos="983"/>
        </w:tabs>
        <w:ind w:right="568" w:firstLine="566"/>
        <w:jc w:val="left"/>
        <w:rPr>
          <w:sz w:val="24"/>
        </w:rPr>
      </w:pPr>
      <w:r w:rsidRPr="00C867DF">
        <w:rPr>
          <w:sz w:val="24"/>
        </w:rPr>
        <w:t>продолжать развивать любознательность детей, их желание наблюдать за изменениями,</w:t>
      </w:r>
      <w:r w:rsidRPr="00C867DF">
        <w:rPr>
          <w:spacing w:val="-57"/>
          <w:sz w:val="24"/>
        </w:rPr>
        <w:t xml:space="preserve"> </w:t>
      </w:r>
      <w:r w:rsidRPr="00C867DF">
        <w:rPr>
          <w:sz w:val="24"/>
        </w:rPr>
        <w:t>происходящими</w:t>
      </w:r>
      <w:r w:rsidRPr="00C867DF">
        <w:rPr>
          <w:spacing w:val="-2"/>
          <w:sz w:val="24"/>
        </w:rPr>
        <w:t xml:space="preserve"> </w:t>
      </w:r>
      <w:r w:rsidRPr="00C867DF">
        <w:rPr>
          <w:sz w:val="24"/>
        </w:rPr>
        <w:t>в</w:t>
      </w:r>
      <w:r w:rsidRPr="00C867DF">
        <w:rPr>
          <w:spacing w:val="-1"/>
          <w:sz w:val="24"/>
        </w:rPr>
        <w:t xml:space="preserve"> </w:t>
      </w:r>
      <w:r w:rsidRPr="00C867DF">
        <w:rPr>
          <w:sz w:val="24"/>
        </w:rPr>
        <w:t>окружающем мире;</w:t>
      </w:r>
    </w:p>
    <w:p w14:paraId="11DA0190" w14:textId="77777777" w:rsidR="00921F18" w:rsidRPr="00C867DF" w:rsidRDefault="00921F18" w:rsidP="0019050C">
      <w:pPr>
        <w:pStyle w:val="ab"/>
        <w:numPr>
          <w:ilvl w:val="2"/>
          <w:numId w:val="47"/>
        </w:numPr>
        <w:tabs>
          <w:tab w:val="left" w:pos="983"/>
        </w:tabs>
        <w:spacing w:before="1"/>
        <w:ind w:right="182" w:firstLine="566"/>
        <w:jc w:val="left"/>
        <w:rPr>
          <w:sz w:val="24"/>
        </w:rPr>
      </w:pPr>
      <w:r w:rsidRPr="00C867DF">
        <w:rPr>
          <w:sz w:val="24"/>
        </w:rPr>
        <w:t>формировать познавательные установки: «Почему это происходит?», «Почему он такой (по</w:t>
      </w:r>
      <w:r w:rsidRPr="00C867DF">
        <w:rPr>
          <w:spacing w:val="-57"/>
          <w:sz w:val="24"/>
        </w:rPr>
        <w:t xml:space="preserve"> </w:t>
      </w:r>
      <w:r w:rsidRPr="00C867DF">
        <w:rPr>
          <w:sz w:val="24"/>
        </w:rPr>
        <w:t>цвету, форме, величине и т.д.)?»;</w:t>
      </w:r>
    </w:p>
    <w:p w14:paraId="737A9965" w14:textId="27709400" w:rsidR="00921F18" w:rsidRPr="00C867DF" w:rsidRDefault="00745B35" w:rsidP="00921F18">
      <w:pPr>
        <w:pStyle w:val="a9"/>
        <w:ind w:left="233" w:right="128"/>
      </w:pPr>
      <w:r w:rsidRPr="00C867DF">
        <w:t xml:space="preserve">         </w:t>
      </w:r>
      <w:r w:rsidR="00921F18" w:rsidRPr="00C867DF">
        <w:t>–развивать</w:t>
      </w:r>
      <w:r w:rsidR="00921F18" w:rsidRPr="00C867DF">
        <w:rPr>
          <w:spacing w:val="1"/>
        </w:rPr>
        <w:t xml:space="preserve"> </w:t>
      </w:r>
      <w:r w:rsidR="00921F18" w:rsidRPr="00C867DF">
        <w:t>диалогическую</w:t>
      </w:r>
      <w:r w:rsidR="00921F18" w:rsidRPr="00C867DF">
        <w:rPr>
          <w:spacing w:val="1"/>
        </w:rPr>
        <w:t xml:space="preserve"> </w:t>
      </w:r>
      <w:r w:rsidR="00921F18" w:rsidRPr="00C867DF">
        <w:t>и</w:t>
      </w:r>
      <w:r w:rsidR="00921F18" w:rsidRPr="00C867DF">
        <w:rPr>
          <w:spacing w:val="1"/>
        </w:rPr>
        <w:t xml:space="preserve"> </w:t>
      </w:r>
      <w:r w:rsidR="00921F18" w:rsidRPr="00C867DF">
        <w:t>монологическую</w:t>
      </w:r>
      <w:r w:rsidR="00921F18" w:rsidRPr="00C867DF">
        <w:rPr>
          <w:spacing w:val="1"/>
        </w:rPr>
        <w:t xml:space="preserve"> </w:t>
      </w:r>
      <w:r w:rsidR="00921F18" w:rsidRPr="00C867DF">
        <w:t>речь</w:t>
      </w:r>
      <w:r w:rsidR="00921F18" w:rsidRPr="00C867DF">
        <w:rPr>
          <w:spacing w:val="1"/>
        </w:rPr>
        <w:t xml:space="preserve"> </w:t>
      </w:r>
      <w:r w:rsidR="00921F18" w:rsidRPr="00C867DF">
        <w:t>детей,</w:t>
      </w:r>
      <w:r w:rsidR="00921F18" w:rsidRPr="00C867DF">
        <w:rPr>
          <w:spacing w:val="1"/>
        </w:rPr>
        <w:t xml:space="preserve"> </w:t>
      </w:r>
      <w:r w:rsidR="00921F18" w:rsidRPr="00C867DF">
        <w:t>поддерживая</w:t>
      </w:r>
      <w:r w:rsidR="00921F18" w:rsidRPr="00C867DF">
        <w:rPr>
          <w:spacing w:val="1"/>
        </w:rPr>
        <w:t xml:space="preserve"> </w:t>
      </w:r>
      <w:r w:rsidR="00921F18" w:rsidRPr="00C867DF">
        <w:t>инициативные</w:t>
      </w:r>
      <w:r w:rsidR="00921F18" w:rsidRPr="00C867DF">
        <w:rPr>
          <w:spacing w:val="1"/>
        </w:rPr>
        <w:t xml:space="preserve"> </w:t>
      </w:r>
      <w:r w:rsidR="00921F18" w:rsidRPr="00C867DF">
        <w:t>диалоги</w:t>
      </w:r>
      <w:r w:rsidR="00921F18" w:rsidRPr="00C867DF">
        <w:rPr>
          <w:spacing w:val="1"/>
        </w:rPr>
        <w:t xml:space="preserve"> </w:t>
      </w:r>
      <w:r w:rsidR="00921F18" w:rsidRPr="00C867DF">
        <w:t>между</w:t>
      </w:r>
      <w:r w:rsidR="00921F18" w:rsidRPr="00C867DF">
        <w:rPr>
          <w:spacing w:val="1"/>
        </w:rPr>
        <w:t xml:space="preserve"> </w:t>
      </w:r>
      <w:r w:rsidR="00921F18" w:rsidRPr="00C867DF">
        <w:t>ними,</w:t>
      </w:r>
      <w:r w:rsidR="00921F18" w:rsidRPr="00C867DF">
        <w:rPr>
          <w:spacing w:val="1"/>
        </w:rPr>
        <w:t xml:space="preserve"> </w:t>
      </w:r>
      <w:r w:rsidR="00921F18" w:rsidRPr="00C867DF">
        <w:t>стимулируя</w:t>
      </w:r>
      <w:r w:rsidR="00921F18" w:rsidRPr="00C867DF">
        <w:rPr>
          <w:spacing w:val="1"/>
        </w:rPr>
        <w:t xml:space="preserve"> </w:t>
      </w:r>
      <w:r w:rsidR="00921F18" w:rsidRPr="00C867DF">
        <w:t>их,</w:t>
      </w:r>
      <w:r w:rsidR="00921F18" w:rsidRPr="00C867DF">
        <w:rPr>
          <w:spacing w:val="1"/>
        </w:rPr>
        <w:t xml:space="preserve"> </w:t>
      </w:r>
      <w:r w:rsidR="00921F18" w:rsidRPr="00C867DF">
        <w:t>создавая</w:t>
      </w:r>
      <w:r w:rsidR="00921F18" w:rsidRPr="00C867DF">
        <w:rPr>
          <w:spacing w:val="1"/>
        </w:rPr>
        <w:t xml:space="preserve"> </w:t>
      </w:r>
      <w:r w:rsidR="00921F18" w:rsidRPr="00C867DF">
        <w:t>коммуникативные</w:t>
      </w:r>
      <w:r w:rsidR="00921F18" w:rsidRPr="00C867DF">
        <w:rPr>
          <w:spacing w:val="1"/>
        </w:rPr>
        <w:t xml:space="preserve"> </w:t>
      </w:r>
      <w:r w:rsidR="00921F18" w:rsidRPr="00C867DF">
        <w:t>ситуации,</w:t>
      </w:r>
      <w:r w:rsidR="00921F18" w:rsidRPr="00C867DF">
        <w:rPr>
          <w:spacing w:val="1"/>
        </w:rPr>
        <w:t xml:space="preserve"> </w:t>
      </w:r>
      <w:r w:rsidR="00921F18" w:rsidRPr="00C867DF">
        <w:t>вовлекая</w:t>
      </w:r>
      <w:r w:rsidR="00921F18" w:rsidRPr="00C867DF">
        <w:rPr>
          <w:spacing w:val="1"/>
        </w:rPr>
        <w:t xml:space="preserve"> </w:t>
      </w:r>
      <w:r w:rsidR="00921F18" w:rsidRPr="00C867DF">
        <w:t>детей</w:t>
      </w:r>
      <w:r w:rsidR="00921F18" w:rsidRPr="00C867DF">
        <w:rPr>
          <w:spacing w:val="1"/>
        </w:rPr>
        <w:t xml:space="preserve"> </w:t>
      </w:r>
      <w:r w:rsidR="00921F18" w:rsidRPr="00C867DF">
        <w:t>в</w:t>
      </w:r>
      <w:r w:rsidR="00921F18" w:rsidRPr="00C867DF">
        <w:rPr>
          <w:spacing w:val="1"/>
        </w:rPr>
        <w:t xml:space="preserve"> </w:t>
      </w:r>
      <w:r w:rsidR="00921F18" w:rsidRPr="00C867DF">
        <w:t>разговор,</w:t>
      </w:r>
      <w:r w:rsidR="00921F18" w:rsidRPr="00C867DF">
        <w:rPr>
          <w:spacing w:val="1"/>
        </w:rPr>
        <w:t xml:space="preserve"> </w:t>
      </w:r>
      <w:r w:rsidR="00921F18" w:rsidRPr="00C867DF">
        <w:t>побуждая</w:t>
      </w:r>
      <w:r w:rsidR="00921F18" w:rsidRPr="00C867DF">
        <w:rPr>
          <w:spacing w:val="1"/>
        </w:rPr>
        <w:t xml:space="preserve"> </w:t>
      </w:r>
      <w:r w:rsidR="00921F18" w:rsidRPr="00C867DF">
        <w:t>рассказывать</w:t>
      </w:r>
      <w:r w:rsidR="00921F18" w:rsidRPr="00C867DF">
        <w:rPr>
          <w:spacing w:val="1"/>
        </w:rPr>
        <w:t xml:space="preserve"> </w:t>
      </w:r>
      <w:r w:rsidR="00921F18" w:rsidRPr="00C867DF">
        <w:t>о</w:t>
      </w:r>
      <w:r w:rsidR="00921F18" w:rsidRPr="00C867DF">
        <w:rPr>
          <w:spacing w:val="1"/>
        </w:rPr>
        <w:t xml:space="preserve"> </w:t>
      </w:r>
      <w:r w:rsidR="00921F18" w:rsidRPr="00C867DF">
        <w:t>своих</w:t>
      </w:r>
      <w:r w:rsidR="00921F18" w:rsidRPr="00C867DF">
        <w:rPr>
          <w:spacing w:val="1"/>
        </w:rPr>
        <w:t xml:space="preserve"> </w:t>
      </w:r>
      <w:r w:rsidR="00921F18" w:rsidRPr="00C867DF">
        <w:t>впечатлениях,</w:t>
      </w:r>
      <w:r w:rsidR="00921F18" w:rsidRPr="00C867DF">
        <w:rPr>
          <w:spacing w:val="1"/>
        </w:rPr>
        <w:t xml:space="preserve"> </w:t>
      </w:r>
      <w:r w:rsidR="00921F18" w:rsidRPr="00C867DF">
        <w:t>высказываться</w:t>
      </w:r>
      <w:r w:rsidR="00921F18" w:rsidRPr="00C867DF">
        <w:rPr>
          <w:spacing w:val="1"/>
        </w:rPr>
        <w:t xml:space="preserve"> </w:t>
      </w:r>
      <w:r w:rsidR="00921F18" w:rsidRPr="00C867DF">
        <w:t>по</w:t>
      </w:r>
      <w:r w:rsidR="00921F18" w:rsidRPr="00C867DF">
        <w:rPr>
          <w:spacing w:val="1"/>
        </w:rPr>
        <w:t xml:space="preserve"> </w:t>
      </w:r>
      <w:r w:rsidR="00921F18" w:rsidRPr="00C867DF">
        <w:t>содержанию</w:t>
      </w:r>
      <w:r w:rsidR="00921F18" w:rsidRPr="00C867DF">
        <w:rPr>
          <w:spacing w:val="1"/>
        </w:rPr>
        <w:t xml:space="preserve"> </w:t>
      </w:r>
      <w:r w:rsidR="00921F18" w:rsidRPr="00C867DF">
        <w:t>наблюдаемых</w:t>
      </w:r>
      <w:r w:rsidR="00921F18" w:rsidRPr="00C867DF">
        <w:rPr>
          <w:spacing w:val="-2"/>
        </w:rPr>
        <w:t xml:space="preserve"> </w:t>
      </w:r>
      <w:r w:rsidR="00921F18" w:rsidRPr="00C867DF">
        <w:t>объектов, действий</w:t>
      </w:r>
      <w:r w:rsidR="00921F18" w:rsidRPr="00C867DF">
        <w:rPr>
          <w:spacing w:val="-1"/>
        </w:rPr>
        <w:t xml:space="preserve"> </w:t>
      </w:r>
      <w:r w:rsidR="00921F18" w:rsidRPr="00C867DF">
        <w:t>людей,</w:t>
      </w:r>
      <w:r w:rsidR="00921F18" w:rsidRPr="00C867DF">
        <w:rPr>
          <w:spacing w:val="-3"/>
        </w:rPr>
        <w:t xml:space="preserve"> </w:t>
      </w:r>
      <w:r w:rsidR="00921F18" w:rsidRPr="00C867DF">
        <w:t>литературных произведений;</w:t>
      </w:r>
    </w:p>
    <w:p w14:paraId="415BBEB6" w14:textId="77777777" w:rsidR="00921F18" w:rsidRPr="00C867DF" w:rsidRDefault="00921F18" w:rsidP="0019050C">
      <w:pPr>
        <w:pStyle w:val="ab"/>
        <w:numPr>
          <w:ilvl w:val="2"/>
          <w:numId w:val="47"/>
        </w:numPr>
        <w:tabs>
          <w:tab w:val="left" w:pos="980"/>
        </w:tabs>
        <w:ind w:left="979" w:hanging="181"/>
        <w:rPr>
          <w:sz w:val="24"/>
        </w:rPr>
      </w:pPr>
      <w:r w:rsidRPr="00C867DF">
        <w:rPr>
          <w:sz w:val="24"/>
        </w:rPr>
        <w:t>знакомить</w:t>
      </w:r>
      <w:r w:rsidRPr="00C867DF">
        <w:rPr>
          <w:spacing w:val="-3"/>
          <w:sz w:val="24"/>
        </w:rPr>
        <w:t xml:space="preserve"> </w:t>
      </w:r>
      <w:r w:rsidRPr="00C867DF">
        <w:rPr>
          <w:sz w:val="24"/>
        </w:rPr>
        <w:t>детей</w:t>
      </w:r>
      <w:r w:rsidRPr="00C867DF">
        <w:rPr>
          <w:spacing w:val="-3"/>
          <w:sz w:val="24"/>
        </w:rPr>
        <w:t xml:space="preserve"> </w:t>
      </w:r>
      <w:r w:rsidRPr="00C867DF">
        <w:rPr>
          <w:sz w:val="24"/>
        </w:rPr>
        <w:t>с</w:t>
      </w:r>
      <w:r w:rsidRPr="00C867DF">
        <w:rPr>
          <w:spacing w:val="-5"/>
          <w:sz w:val="24"/>
        </w:rPr>
        <w:t xml:space="preserve"> </w:t>
      </w:r>
      <w:r w:rsidRPr="00C867DF">
        <w:rPr>
          <w:sz w:val="24"/>
        </w:rPr>
        <w:t>занятиями</w:t>
      </w:r>
      <w:r w:rsidRPr="00C867DF">
        <w:rPr>
          <w:spacing w:val="-3"/>
          <w:sz w:val="24"/>
        </w:rPr>
        <w:t xml:space="preserve"> </w:t>
      </w:r>
      <w:r w:rsidRPr="00C867DF">
        <w:rPr>
          <w:sz w:val="24"/>
        </w:rPr>
        <w:t>и</w:t>
      </w:r>
      <w:r w:rsidRPr="00C867DF">
        <w:rPr>
          <w:spacing w:val="-5"/>
          <w:sz w:val="24"/>
        </w:rPr>
        <w:t xml:space="preserve"> </w:t>
      </w:r>
      <w:r w:rsidRPr="00C867DF">
        <w:rPr>
          <w:sz w:val="24"/>
        </w:rPr>
        <w:t>трудом</w:t>
      </w:r>
      <w:r w:rsidRPr="00C867DF">
        <w:rPr>
          <w:spacing w:val="-4"/>
          <w:sz w:val="24"/>
        </w:rPr>
        <w:t xml:space="preserve"> </w:t>
      </w:r>
      <w:r w:rsidRPr="00C867DF">
        <w:rPr>
          <w:sz w:val="24"/>
        </w:rPr>
        <w:t>взрослых;</w:t>
      </w:r>
    </w:p>
    <w:p w14:paraId="77B0323E" w14:textId="77777777" w:rsidR="00921F18" w:rsidRPr="00C867DF" w:rsidRDefault="00921F18" w:rsidP="0019050C">
      <w:pPr>
        <w:pStyle w:val="ab"/>
        <w:numPr>
          <w:ilvl w:val="2"/>
          <w:numId w:val="47"/>
        </w:numPr>
        <w:tabs>
          <w:tab w:val="left" w:pos="985"/>
        </w:tabs>
        <w:ind w:right="140" w:firstLine="566"/>
        <w:rPr>
          <w:sz w:val="24"/>
        </w:rPr>
      </w:pPr>
      <w:r w:rsidRPr="00C867DF">
        <w:rPr>
          <w:sz w:val="24"/>
        </w:rPr>
        <w:t>укреплять образ «Я», расширять представления о собственных возможностях и умениях, об</w:t>
      </w:r>
      <w:r w:rsidRPr="00C867DF">
        <w:rPr>
          <w:spacing w:val="-57"/>
          <w:sz w:val="24"/>
        </w:rPr>
        <w:t xml:space="preserve"> </w:t>
      </w:r>
      <w:r w:rsidRPr="00C867DF">
        <w:rPr>
          <w:sz w:val="24"/>
        </w:rPr>
        <w:t>успехах</w:t>
      </w:r>
      <w:r w:rsidRPr="00C867DF">
        <w:rPr>
          <w:spacing w:val="-1"/>
          <w:sz w:val="24"/>
        </w:rPr>
        <w:t xml:space="preserve"> </w:t>
      </w:r>
      <w:r w:rsidRPr="00C867DF">
        <w:rPr>
          <w:sz w:val="24"/>
        </w:rPr>
        <w:t>других детей;</w:t>
      </w:r>
    </w:p>
    <w:p w14:paraId="3D846477" w14:textId="77777777" w:rsidR="00921F18" w:rsidRPr="00C867DF" w:rsidRDefault="00921F18" w:rsidP="0019050C">
      <w:pPr>
        <w:pStyle w:val="ab"/>
        <w:numPr>
          <w:ilvl w:val="2"/>
          <w:numId w:val="47"/>
        </w:numPr>
        <w:tabs>
          <w:tab w:val="left" w:pos="1002"/>
        </w:tabs>
        <w:ind w:right="154" w:firstLine="566"/>
        <w:rPr>
          <w:sz w:val="24"/>
        </w:rPr>
      </w:pPr>
      <w:r w:rsidRPr="00C867DF">
        <w:rPr>
          <w:sz w:val="24"/>
        </w:rPr>
        <w:t>привлекать внимание детей к различным видам социальных отношений, учить передавать</w:t>
      </w:r>
      <w:r w:rsidRPr="00C867DF">
        <w:rPr>
          <w:spacing w:val="1"/>
          <w:sz w:val="24"/>
        </w:rPr>
        <w:t xml:space="preserve"> </w:t>
      </w:r>
      <w:r w:rsidRPr="00C867DF">
        <w:rPr>
          <w:sz w:val="24"/>
        </w:rPr>
        <w:t>их</w:t>
      </w:r>
      <w:r w:rsidRPr="00C867DF">
        <w:rPr>
          <w:spacing w:val="-1"/>
          <w:sz w:val="24"/>
        </w:rPr>
        <w:t xml:space="preserve"> </w:t>
      </w:r>
      <w:r w:rsidRPr="00C867DF">
        <w:rPr>
          <w:sz w:val="24"/>
        </w:rPr>
        <w:t>в</w:t>
      </w:r>
      <w:r w:rsidRPr="00C867DF">
        <w:rPr>
          <w:spacing w:val="-1"/>
          <w:sz w:val="24"/>
        </w:rPr>
        <w:t xml:space="preserve"> </w:t>
      </w:r>
      <w:r w:rsidRPr="00C867DF">
        <w:rPr>
          <w:sz w:val="24"/>
        </w:rPr>
        <w:t>сюжетно-ролевых</w:t>
      </w:r>
      <w:r w:rsidRPr="00C867DF">
        <w:rPr>
          <w:spacing w:val="2"/>
          <w:sz w:val="24"/>
        </w:rPr>
        <w:t xml:space="preserve"> </w:t>
      </w:r>
      <w:r w:rsidRPr="00C867DF">
        <w:rPr>
          <w:sz w:val="24"/>
        </w:rPr>
        <w:t>и театрализованных</w:t>
      </w:r>
      <w:r w:rsidRPr="00C867DF">
        <w:rPr>
          <w:spacing w:val="-4"/>
          <w:sz w:val="24"/>
        </w:rPr>
        <w:t xml:space="preserve"> </w:t>
      </w:r>
      <w:r w:rsidRPr="00C867DF">
        <w:rPr>
          <w:sz w:val="24"/>
        </w:rPr>
        <w:t>играх;</w:t>
      </w:r>
    </w:p>
    <w:p w14:paraId="1B0F1175" w14:textId="77777777" w:rsidR="00921F18" w:rsidRPr="00C867DF" w:rsidRDefault="00921F18" w:rsidP="0019050C">
      <w:pPr>
        <w:pStyle w:val="ab"/>
        <w:numPr>
          <w:ilvl w:val="2"/>
          <w:numId w:val="47"/>
        </w:numPr>
        <w:tabs>
          <w:tab w:val="left" w:pos="983"/>
        </w:tabs>
        <w:ind w:right="1251" w:firstLine="566"/>
        <w:jc w:val="left"/>
        <w:rPr>
          <w:sz w:val="24"/>
        </w:rPr>
      </w:pPr>
      <w:r w:rsidRPr="00C867DF">
        <w:rPr>
          <w:sz w:val="24"/>
        </w:rPr>
        <w:t>развивать способность детей выражать свое настроение, потребности с помощью</w:t>
      </w:r>
      <w:r w:rsidRPr="00C867DF">
        <w:rPr>
          <w:spacing w:val="-57"/>
          <w:sz w:val="24"/>
        </w:rPr>
        <w:t xml:space="preserve"> </w:t>
      </w:r>
      <w:r w:rsidRPr="00C867DF">
        <w:rPr>
          <w:sz w:val="24"/>
        </w:rPr>
        <w:t>различных</w:t>
      </w:r>
      <w:r w:rsidRPr="00C867DF">
        <w:rPr>
          <w:spacing w:val="-4"/>
          <w:sz w:val="24"/>
        </w:rPr>
        <w:t xml:space="preserve"> </w:t>
      </w:r>
      <w:r w:rsidRPr="00C867DF">
        <w:rPr>
          <w:sz w:val="24"/>
        </w:rPr>
        <w:t>пантомимических, мимических</w:t>
      </w:r>
      <w:r w:rsidRPr="00C867DF">
        <w:rPr>
          <w:spacing w:val="2"/>
          <w:sz w:val="24"/>
        </w:rPr>
        <w:t xml:space="preserve"> </w:t>
      </w:r>
      <w:r w:rsidRPr="00C867DF">
        <w:rPr>
          <w:sz w:val="24"/>
        </w:rPr>
        <w:t>и других средств;</w:t>
      </w:r>
    </w:p>
    <w:p w14:paraId="2C1D8262" w14:textId="77777777" w:rsidR="00921F18" w:rsidRPr="00C867DF" w:rsidRDefault="00921F18" w:rsidP="0019050C">
      <w:pPr>
        <w:pStyle w:val="ab"/>
        <w:numPr>
          <w:ilvl w:val="2"/>
          <w:numId w:val="47"/>
        </w:numPr>
        <w:tabs>
          <w:tab w:val="left" w:pos="983"/>
          <w:tab w:val="left" w:pos="2313"/>
          <w:tab w:val="left" w:pos="3725"/>
          <w:tab w:val="left" w:pos="4524"/>
          <w:tab w:val="left" w:pos="5886"/>
          <w:tab w:val="left" w:pos="7436"/>
          <w:tab w:val="left" w:pos="9513"/>
        </w:tabs>
        <w:ind w:right="225" w:firstLine="566"/>
        <w:jc w:val="left"/>
        <w:rPr>
          <w:sz w:val="24"/>
        </w:rPr>
      </w:pPr>
      <w:r w:rsidRPr="00C867DF">
        <w:rPr>
          <w:sz w:val="24"/>
        </w:rPr>
        <w:t>развивать</w:t>
      </w:r>
      <w:r w:rsidRPr="00C867DF">
        <w:rPr>
          <w:sz w:val="24"/>
        </w:rPr>
        <w:tab/>
        <w:t>стремление</w:t>
      </w:r>
      <w:r w:rsidRPr="00C867DF">
        <w:rPr>
          <w:sz w:val="24"/>
        </w:rPr>
        <w:tab/>
        <w:t>детей</w:t>
      </w:r>
      <w:r w:rsidRPr="00C867DF">
        <w:rPr>
          <w:sz w:val="24"/>
        </w:rPr>
        <w:tab/>
        <w:t>передавать</w:t>
      </w:r>
      <w:r w:rsidRPr="00C867DF">
        <w:rPr>
          <w:sz w:val="24"/>
        </w:rPr>
        <w:tab/>
        <w:t>(изображать,</w:t>
      </w:r>
      <w:r w:rsidRPr="00C867DF">
        <w:rPr>
          <w:sz w:val="24"/>
        </w:rPr>
        <w:tab/>
        <w:t>демонстрировать)</w:t>
      </w:r>
      <w:r w:rsidRPr="00C867DF">
        <w:rPr>
          <w:sz w:val="24"/>
        </w:rPr>
        <w:tab/>
        <w:t>радость,</w:t>
      </w:r>
      <w:r w:rsidRPr="00C867DF">
        <w:rPr>
          <w:spacing w:val="-57"/>
          <w:sz w:val="24"/>
        </w:rPr>
        <w:t xml:space="preserve"> </w:t>
      </w:r>
      <w:r w:rsidRPr="00C867DF">
        <w:rPr>
          <w:sz w:val="24"/>
        </w:rPr>
        <w:t>огорчение,</w:t>
      </w:r>
      <w:r w:rsidRPr="00C867DF">
        <w:rPr>
          <w:spacing w:val="-2"/>
          <w:sz w:val="24"/>
        </w:rPr>
        <w:t xml:space="preserve"> </w:t>
      </w:r>
      <w:r w:rsidRPr="00C867DF">
        <w:rPr>
          <w:sz w:val="24"/>
        </w:rPr>
        <w:t>удовольствие,</w:t>
      </w:r>
      <w:r w:rsidRPr="00C867DF">
        <w:rPr>
          <w:spacing w:val="-1"/>
          <w:sz w:val="24"/>
        </w:rPr>
        <w:t xml:space="preserve"> </w:t>
      </w:r>
      <w:r w:rsidRPr="00C867DF">
        <w:rPr>
          <w:sz w:val="24"/>
        </w:rPr>
        <w:t>удивление</w:t>
      </w:r>
      <w:r w:rsidRPr="00C867DF">
        <w:rPr>
          <w:spacing w:val="-3"/>
          <w:sz w:val="24"/>
        </w:rPr>
        <w:t xml:space="preserve"> </w:t>
      </w:r>
      <w:r w:rsidRPr="00C867DF">
        <w:rPr>
          <w:sz w:val="24"/>
        </w:rPr>
        <w:t>в</w:t>
      </w:r>
      <w:r w:rsidRPr="00C867DF">
        <w:rPr>
          <w:spacing w:val="-4"/>
          <w:sz w:val="24"/>
        </w:rPr>
        <w:t xml:space="preserve"> </w:t>
      </w:r>
      <w:r w:rsidRPr="00C867DF">
        <w:rPr>
          <w:sz w:val="24"/>
        </w:rPr>
        <w:t>процессе</w:t>
      </w:r>
      <w:r w:rsidRPr="00C867DF">
        <w:rPr>
          <w:spacing w:val="-4"/>
          <w:sz w:val="24"/>
        </w:rPr>
        <w:t xml:space="preserve"> </w:t>
      </w:r>
      <w:r w:rsidRPr="00C867DF">
        <w:rPr>
          <w:sz w:val="24"/>
        </w:rPr>
        <w:t>моделирования</w:t>
      </w:r>
      <w:r w:rsidRPr="00C867DF">
        <w:rPr>
          <w:spacing w:val="-1"/>
          <w:sz w:val="24"/>
        </w:rPr>
        <w:t xml:space="preserve"> </w:t>
      </w:r>
      <w:r w:rsidRPr="00C867DF">
        <w:rPr>
          <w:sz w:val="24"/>
        </w:rPr>
        <w:t>социальных</w:t>
      </w:r>
      <w:r w:rsidRPr="00C867DF">
        <w:rPr>
          <w:spacing w:val="-1"/>
          <w:sz w:val="24"/>
        </w:rPr>
        <w:t xml:space="preserve"> </w:t>
      </w:r>
      <w:r w:rsidRPr="00C867DF">
        <w:rPr>
          <w:sz w:val="24"/>
        </w:rPr>
        <w:t>отношений;</w:t>
      </w:r>
    </w:p>
    <w:p w14:paraId="031FAB05" w14:textId="77777777" w:rsidR="00921F18" w:rsidRPr="00C867DF" w:rsidRDefault="00921F18" w:rsidP="0019050C">
      <w:pPr>
        <w:pStyle w:val="ab"/>
        <w:numPr>
          <w:ilvl w:val="2"/>
          <w:numId w:val="47"/>
        </w:numPr>
        <w:tabs>
          <w:tab w:val="left" w:pos="983"/>
        </w:tabs>
        <w:spacing w:before="1"/>
        <w:ind w:right="700" w:firstLine="566"/>
        <w:jc w:val="left"/>
        <w:rPr>
          <w:sz w:val="24"/>
        </w:rPr>
      </w:pPr>
      <w:r w:rsidRPr="00C867DF">
        <w:rPr>
          <w:sz w:val="24"/>
        </w:rPr>
        <w:t>расширять и закреплять представления детей о предметах быта, необходимых в жизни</w:t>
      </w:r>
      <w:r w:rsidRPr="00C867DF">
        <w:rPr>
          <w:spacing w:val="-57"/>
          <w:sz w:val="24"/>
        </w:rPr>
        <w:t xml:space="preserve"> </w:t>
      </w:r>
      <w:r w:rsidRPr="00C867DF">
        <w:rPr>
          <w:sz w:val="24"/>
        </w:rPr>
        <w:t>человека</w:t>
      </w:r>
      <w:r w:rsidRPr="00C867DF">
        <w:rPr>
          <w:spacing w:val="-2"/>
          <w:sz w:val="24"/>
        </w:rPr>
        <w:t xml:space="preserve"> </w:t>
      </w:r>
      <w:r w:rsidRPr="00C867DF">
        <w:rPr>
          <w:sz w:val="24"/>
        </w:rPr>
        <w:t>(одежда, обувь, мебель, посуда</w:t>
      </w:r>
      <w:r w:rsidRPr="00C867DF">
        <w:rPr>
          <w:spacing w:val="1"/>
          <w:sz w:val="24"/>
        </w:rPr>
        <w:t xml:space="preserve"> </w:t>
      </w:r>
      <w:r w:rsidRPr="00C867DF">
        <w:rPr>
          <w:sz w:val="24"/>
        </w:rPr>
        <w:t>и др.);</w:t>
      </w:r>
    </w:p>
    <w:p w14:paraId="70F081E1" w14:textId="77777777" w:rsidR="00921F18" w:rsidRPr="00C867DF" w:rsidRDefault="00921F18" w:rsidP="0019050C">
      <w:pPr>
        <w:pStyle w:val="ab"/>
        <w:numPr>
          <w:ilvl w:val="2"/>
          <w:numId w:val="47"/>
        </w:numPr>
        <w:tabs>
          <w:tab w:val="left" w:pos="983"/>
        </w:tabs>
        <w:ind w:right="280" w:firstLine="566"/>
        <w:jc w:val="left"/>
        <w:rPr>
          <w:sz w:val="24"/>
        </w:rPr>
      </w:pPr>
      <w:r w:rsidRPr="00C867DF">
        <w:rPr>
          <w:sz w:val="24"/>
        </w:rPr>
        <w:t>расширять и уточнять представления детей о макросоциальном окружении (двор, магазин,</w:t>
      </w:r>
      <w:r w:rsidRPr="00C867DF">
        <w:rPr>
          <w:spacing w:val="-57"/>
          <w:sz w:val="24"/>
        </w:rPr>
        <w:t xml:space="preserve"> </w:t>
      </w:r>
      <w:r w:rsidRPr="00C867DF">
        <w:rPr>
          <w:sz w:val="24"/>
        </w:rPr>
        <w:t>деятельность людей,</w:t>
      </w:r>
      <w:r w:rsidRPr="00C867DF">
        <w:rPr>
          <w:spacing w:val="-4"/>
          <w:sz w:val="24"/>
        </w:rPr>
        <w:t xml:space="preserve"> </w:t>
      </w:r>
      <w:r w:rsidRPr="00C867DF">
        <w:rPr>
          <w:sz w:val="24"/>
        </w:rPr>
        <w:t>транспорт и</w:t>
      </w:r>
      <w:r w:rsidRPr="00C867DF">
        <w:rPr>
          <w:spacing w:val="2"/>
          <w:sz w:val="24"/>
        </w:rPr>
        <w:t xml:space="preserve"> </w:t>
      </w:r>
      <w:r w:rsidRPr="00C867DF">
        <w:rPr>
          <w:sz w:val="24"/>
        </w:rPr>
        <w:t>др.);</w:t>
      </w:r>
    </w:p>
    <w:p w14:paraId="55B3953E" w14:textId="77777777" w:rsidR="00921F18" w:rsidRPr="00C867DF" w:rsidRDefault="00921F18" w:rsidP="0019050C">
      <w:pPr>
        <w:pStyle w:val="ab"/>
        <w:numPr>
          <w:ilvl w:val="2"/>
          <w:numId w:val="47"/>
        </w:numPr>
        <w:tabs>
          <w:tab w:val="left" w:pos="1007"/>
        </w:tabs>
        <w:ind w:right="177" w:firstLine="566"/>
        <w:jc w:val="left"/>
        <w:rPr>
          <w:sz w:val="24"/>
        </w:rPr>
      </w:pPr>
      <w:r w:rsidRPr="00C867DF">
        <w:rPr>
          <w:sz w:val="24"/>
        </w:rPr>
        <w:t>продолжать</w:t>
      </w:r>
      <w:r w:rsidRPr="00C867DF">
        <w:rPr>
          <w:spacing w:val="16"/>
          <w:sz w:val="24"/>
        </w:rPr>
        <w:t xml:space="preserve"> </w:t>
      </w:r>
      <w:r w:rsidRPr="00C867DF">
        <w:rPr>
          <w:sz w:val="24"/>
        </w:rPr>
        <w:t>формировать</w:t>
      </w:r>
      <w:r w:rsidRPr="00C867DF">
        <w:rPr>
          <w:spacing w:val="21"/>
          <w:sz w:val="24"/>
        </w:rPr>
        <w:t xml:space="preserve"> </w:t>
      </w:r>
      <w:r w:rsidRPr="00C867DF">
        <w:rPr>
          <w:sz w:val="24"/>
        </w:rPr>
        <w:t>экологические</w:t>
      </w:r>
      <w:r w:rsidRPr="00C867DF">
        <w:rPr>
          <w:spacing w:val="16"/>
          <w:sz w:val="24"/>
        </w:rPr>
        <w:t xml:space="preserve"> </w:t>
      </w:r>
      <w:r w:rsidRPr="00C867DF">
        <w:rPr>
          <w:sz w:val="24"/>
        </w:rPr>
        <w:t>представления</w:t>
      </w:r>
      <w:r w:rsidRPr="00C867DF">
        <w:rPr>
          <w:spacing w:val="17"/>
          <w:sz w:val="24"/>
        </w:rPr>
        <w:t xml:space="preserve"> </w:t>
      </w:r>
      <w:r w:rsidRPr="00C867DF">
        <w:rPr>
          <w:sz w:val="24"/>
        </w:rPr>
        <w:t>детей,</w:t>
      </w:r>
      <w:r w:rsidRPr="00C867DF">
        <w:rPr>
          <w:spacing w:val="14"/>
          <w:sz w:val="24"/>
        </w:rPr>
        <w:t xml:space="preserve"> </w:t>
      </w:r>
      <w:r w:rsidRPr="00C867DF">
        <w:rPr>
          <w:sz w:val="24"/>
        </w:rPr>
        <w:t>знакомить</w:t>
      </w:r>
      <w:r w:rsidRPr="00C867DF">
        <w:rPr>
          <w:spacing w:val="16"/>
          <w:sz w:val="24"/>
        </w:rPr>
        <w:t xml:space="preserve"> </w:t>
      </w:r>
      <w:r w:rsidRPr="00C867DF">
        <w:rPr>
          <w:sz w:val="24"/>
        </w:rPr>
        <w:t>их</w:t>
      </w:r>
      <w:r w:rsidRPr="00C867DF">
        <w:rPr>
          <w:spacing w:val="16"/>
          <w:sz w:val="24"/>
        </w:rPr>
        <w:t xml:space="preserve"> </w:t>
      </w:r>
      <w:r w:rsidRPr="00C867DF">
        <w:rPr>
          <w:sz w:val="24"/>
        </w:rPr>
        <w:t>с</w:t>
      </w:r>
      <w:r w:rsidRPr="00C867DF">
        <w:rPr>
          <w:spacing w:val="12"/>
          <w:sz w:val="24"/>
        </w:rPr>
        <w:t xml:space="preserve"> </w:t>
      </w:r>
      <w:r w:rsidRPr="00C867DF">
        <w:rPr>
          <w:sz w:val="24"/>
        </w:rPr>
        <w:t>функциями</w:t>
      </w:r>
      <w:r w:rsidRPr="00C867DF">
        <w:rPr>
          <w:spacing w:val="-57"/>
          <w:sz w:val="24"/>
        </w:rPr>
        <w:t xml:space="preserve"> </w:t>
      </w:r>
      <w:r w:rsidRPr="00C867DF">
        <w:rPr>
          <w:sz w:val="24"/>
        </w:rPr>
        <w:t>человека</w:t>
      </w:r>
      <w:r w:rsidRPr="00C867DF">
        <w:rPr>
          <w:spacing w:val="-2"/>
          <w:sz w:val="24"/>
        </w:rPr>
        <w:t xml:space="preserve"> </w:t>
      </w:r>
      <w:r w:rsidRPr="00C867DF">
        <w:rPr>
          <w:sz w:val="24"/>
        </w:rPr>
        <w:t>в</w:t>
      </w:r>
      <w:r w:rsidRPr="00C867DF">
        <w:rPr>
          <w:spacing w:val="-1"/>
          <w:sz w:val="24"/>
        </w:rPr>
        <w:t xml:space="preserve"> </w:t>
      </w:r>
      <w:r w:rsidRPr="00C867DF">
        <w:rPr>
          <w:sz w:val="24"/>
        </w:rPr>
        <w:t>природе</w:t>
      </w:r>
      <w:r w:rsidRPr="00C867DF">
        <w:rPr>
          <w:spacing w:val="-2"/>
          <w:sz w:val="24"/>
        </w:rPr>
        <w:t xml:space="preserve"> </w:t>
      </w:r>
      <w:r w:rsidRPr="00C867DF">
        <w:rPr>
          <w:sz w:val="24"/>
        </w:rPr>
        <w:t>(потребительской,</w:t>
      </w:r>
      <w:r w:rsidRPr="00C867DF">
        <w:rPr>
          <w:spacing w:val="-6"/>
          <w:sz w:val="24"/>
        </w:rPr>
        <w:t xml:space="preserve"> </w:t>
      </w:r>
      <w:r w:rsidRPr="00C867DF">
        <w:rPr>
          <w:sz w:val="24"/>
        </w:rPr>
        <w:t>природоохранной,</w:t>
      </w:r>
      <w:r w:rsidRPr="00C867DF">
        <w:rPr>
          <w:spacing w:val="-1"/>
          <w:sz w:val="24"/>
        </w:rPr>
        <w:t xml:space="preserve"> </w:t>
      </w:r>
      <w:r w:rsidRPr="00C867DF">
        <w:rPr>
          <w:sz w:val="24"/>
        </w:rPr>
        <w:t>восстановительной);</w:t>
      </w:r>
    </w:p>
    <w:p w14:paraId="657149B5" w14:textId="77777777" w:rsidR="00921F18" w:rsidRPr="00C867DF" w:rsidRDefault="00921F18" w:rsidP="0019050C">
      <w:pPr>
        <w:pStyle w:val="ab"/>
        <w:numPr>
          <w:ilvl w:val="2"/>
          <w:numId w:val="47"/>
        </w:numPr>
        <w:tabs>
          <w:tab w:val="left" w:pos="971"/>
        </w:tabs>
        <w:ind w:right="177" w:firstLine="566"/>
        <w:jc w:val="left"/>
        <w:rPr>
          <w:sz w:val="24"/>
        </w:rPr>
      </w:pPr>
      <w:r w:rsidRPr="00C867DF">
        <w:rPr>
          <w:spacing w:val="-1"/>
          <w:sz w:val="24"/>
        </w:rPr>
        <w:t>расширять</w:t>
      </w:r>
      <w:r w:rsidRPr="00C867DF">
        <w:rPr>
          <w:spacing w:val="-14"/>
          <w:sz w:val="24"/>
        </w:rPr>
        <w:t xml:space="preserve"> </w:t>
      </w:r>
      <w:r w:rsidRPr="00C867DF">
        <w:rPr>
          <w:spacing w:val="-1"/>
          <w:sz w:val="24"/>
        </w:rPr>
        <w:t>представления</w:t>
      </w:r>
      <w:r w:rsidRPr="00C867DF">
        <w:rPr>
          <w:spacing w:val="-11"/>
          <w:sz w:val="24"/>
        </w:rPr>
        <w:t xml:space="preserve"> </w:t>
      </w:r>
      <w:r w:rsidRPr="00C867DF">
        <w:rPr>
          <w:spacing w:val="-1"/>
          <w:sz w:val="24"/>
        </w:rPr>
        <w:t>детей</w:t>
      </w:r>
      <w:r w:rsidRPr="00C867DF">
        <w:rPr>
          <w:spacing w:val="-12"/>
          <w:sz w:val="24"/>
        </w:rPr>
        <w:t xml:space="preserve"> </w:t>
      </w:r>
      <w:r w:rsidRPr="00C867DF">
        <w:rPr>
          <w:spacing w:val="-1"/>
          <w:sz w:val="24"/>
        </w:rPr>
        <w:t>о</w:t>
      </w:r>
      <w:r w:rsidRPr="00C867DF">
        <w:rPr>
          <w:spacing w:val="-12"/>
          <w:sz w:val="24"/>
        </w:rPr>
        <w:t xml:space="preserve"> </w:t>
      </w:r>
      <w:r w:rsidRPr="00C867DF">
        <w:rPr>
          <w:spacing w:val="-1"/>
          <w:sz w:val="24"/>
        </w:rPr>
        <w:t>праздниках</w:t>
      </w:r>
      <w:r w:rsidRPr="00C867DF">
        <w:rPr>
          <w:spacing w:val="-14"/>
          <w:sz w:val="24"/>
        </w:rPr>
        <w:t xml:space="preserve"> </w:t>
      </w:r>
      <w:r w:rsidRPr="00C867DF">
        <w:rPr>
          <w:spacing w:val="-1"/>
          <w:sz w:val="24"/>
        </w:rPr>
        <w:t>(Новый</w:t>
      </w:r>
      <w:r w:rsidRPr="00C867DF">
        <w:rPr>
          <w:spacing w:val="-12"/>
          <w:sz w:val="24"/>
        </w:rPr>
        <w:t xml:space="preserve"> </w:t>
      </w:r>
      <w:r w:rsidRPr="00C867DF">
        <w:rPr>
          <w:spacing w:val="-1"/>
          <w:sz w:val="24"/>
        </w:rPr>
        <w:t>год,</w:t>
      </w:r>
      <w:r w:rsidRPr="00C867DF">
        <w:rPr>
          <w:spacing w:val="-12"/>
          <w:sz w:val="24"/>
        </w:rPr>
        <w:t xml:space="preserve"> </w:t>
      </w:r>
      <w:r w:rsidRPr="00C867DF">
        <w:rPr>
          <w:spacing w:val="-1"/>
          <w:sz w:val="24"/>
        </w:rPr>
        <w:t>день</w:t>
      </w:r>
      <w:r w:rsidRPr="00C867DF">
        <w:rPr>
          <w:spacing w:val="-11"/>
          <w:sz w:val="24"/>
        </w:rPr>
        <w:t xml:space="preserve"> </w:t>
      </w:r>
      <w:r w:rsidRPr="00C867DF">
        <w:rPr>
          <w:sz w:val="24"/>
        </w:rPr>
        <w:t>рождения,</w:t>
      </w:r>
      <w:r w:rsidRPr="00C867DF">
        <w:rPr>
          <w:spacing w:val="-11"/>
          <w:sz w:val="24"/>
        </w:rPr>
        <w:t xml:space="preserve"> </w:t>
      </w:r>
      <w:r w:rsidRPr="00C867DF">
        <w:rPr>
          <w:sz w:val="24"/>
        </w:rPr>
        <w:t>Рождество,</w:t>
      </w:r>
      <w:r w:rsidRPr="00C867DF">
        <w:rPr>
          <w:spacing w:val="-12"/>
          <w:sz w:val="24"/>
        </w:rPr>
        <w:t xml:space="preserve"> </w:t>
      </w:r>
      <w:r w:rsidRPr="00C867DF">
        <w:rPr>
          <w:sz w:val="24"/>
        </w:rPr>
        <w:t>Пасха,</w:t>
      </w:r>
      <w:r w:rsidRPr="00C867DF">
        <w:rPr>
          <w:spacing w:val="-57"/>
          <w:sz w:val="24"/>
        </w:rPr>
        <w:t xml:space="preserve"> </w:t>
      </w:r>
      <w:r w:rsidRPr="00C867DF">
        <w:rPr>
          <w:sz w:val="24"/>
        </w:rPr>
        <w:t>Масленица,</w:t>
      </w:r>
      <w:r w:rsidRPr="00C867DF">
        <w:rPr>
          <w:spacing w:val="-1"/>
          <w:sz w:val="24"/>
        </w:rPr>
        <w:t xml:space="preserve"> </w:t>
      </w:r>
      <w:r w:rsidRPr="00C867DF">
        <w:rPr>
          <w:sz w:val="24"/>
        </w:rPr>
        <w:t>проводы осени,</w:t>
      </w:r>
      <w:r w:rsidRPr="00C867DF">
        <w:rPr>
          <w:spacing w:val="3"/>
          <w:sz w:val="24"/>
        </w:rPr>
        <w:t xml:space="preserve"> </w:t>
      </w:r>
      <w:r w:rsidRPr="00C867DF">
        <w:rPr>
          <w:sz w:val="24"/>
        </w:rPr>
        <w:t>спортивный</w:t>
      </w:r>
      <w:r w:rsidRPr="00C867DF">
        <w:rPr>
          <w:spacing w:val="-2"/>
          <w:sz w:val="24"/>
        </w:rPr>
        <w:t xml:space="preserve"> </w:t>
      </w:r>
      <w:r w:rsidRPr="00C867DF">
        <w:rPr>
          <w:sz w:val="24"/>
        </w:rPr>
        <w:t>праздник);</w:t>
      </w:r>
    </w:p>
    <w:p w14:paraId="46258AF5" w14:textId="77777777" w:rsidR="00921F18" w:rsidRPr="00C867DF" w:rsidRDefault="00921F18" w:rsidP="0019050C">
      <w:pPr>
        <w:pStyle w:val="ab"/>
        <w:numPr>
          <w:ilvl w:val="2"/>
          <w:numId w:val="47"/>
        </w:numPr>
        <w:tabs>
          <w:tab w:val="left" w:pos="1086"/>
        </w:tabs>
        <w:ind w:right="583" w:firstLine="566"/>
        <w:jc w:val="left"/>
        <w:rPr>
          <w:sz w:val="24"/>
        </w:rPr>
      </w:pPr>
      <w:r w:rsidRPr="00C867DF">
        <w:rPr>
          <w:sz w:val="24"/>
        </w:rPr>
        <w:t>расширять</w:t>
      </w:r>
      <w:r w:rsidRPr="00C867DF">
        <w:rPr>
          <w:spacing w:val="42"/>
          <w:sz w:val="24"/>
        </w:rPr>
        <w:t xml:space="preserve"> </w:t>
      </w:r>
      <w:r w:rsidRPr="00C867DF">
        <w:rPr>
          <w:sz w:val="24"/>
        </w:rPr>
        <w:t>представления</w:t>
      </w:r>
      <w:r w:rsidRPr="00C867DF">
        <w:rPr>
          <w:spacing w:val="40"/>
          <w:sz w:val="24"/>
        </w:rPr>
        <w:t xml:space="preserve"> </w:t>
      </w:r>
      <w:r w:rsidRPr="00C867DF">
        <w:rPr>
          <w:sz w:val="24"/>
        </w:rPr>
        <w:t>детей</w:t>
      </w:r>
      <w:r w:rsidRPr="00C867DF">
        <w:rPr>
          <w:spacing w:val="41"/>
          <w:sz w:val="24"/>
        </w:rPr>
        <w:t xml:space="preserve"> </w:t>
      </w:r>
      <w:r w:rsidRPr="00C867DF">
        <w:rPr>
          <w:sz w:val="24"/>
        </w:rPr>
        <w:t>о</w:t>
      </w:r>
      <w:r w:rsidRPr="00C867DF">
        <w:rPr>
          <w:spacing w:val="38"/>
          <w:sz w:val="24"/>
        </w:rPr>
        <w:t xml:space="preserve"> </w:t>
      </w:r>
      <w:r w:rsidRPr="00C867DF">
        <w:rPr>
          <w:sz w:val="24"/>
        </w:rPr>
        <w:t>художественных</w:t>
      </w:r>
      <w:r w:rsidRPr="00C867DF">
        <w:rPr>
          <w:spacing w:val="38"/>
          <w:sz w:val="24"/>
        </w:rPr>
        <w:t xml:space="preserve"> </w:t>
      </w:r>
      <w:r w:rsidRPr="00C867DF">
        <w:rPr>
          <w:sz w:val="24"/>
        </w:rPr>
        <w:t>промыслах</w:t>
      </w:r>
      <w:r w:rsidRPr="00C867DF">
        <w:rPr>
          <w:spacing w:val="42"/>
          <w:sz w:val="24"/>
        </w:rPr>
        <w:t xml:space="preserve"> </w:t>
      </w:r>
      <w:r w:rsidRPr="00C867DF">
        <w:rPr>
          <w:sz w:val="24"/>
        </w:rPr>
        <w:t>(различные</w:t>
      </w:r>
      <w:r w:rsidRPr="00C867DF">
        <w:rPr>
          <w:spacing w:val="37"/>
          <w:sz w:val="24"/>
        </w:rPr>
        <w:t xml:space="preserve"> </w:t>
      </w:r>
      <w:r w:rsidRPr="00C867DF">
        <w:rPr>
          <w:sz w:val="24"/>
        </w:rPr>
        <w:t>росписи,</w:t>
      </w:r>
      <w:r w:rsidRPr="00C867DF">
        <w:rPr>
          <w:spacing w:val="-57"/>
          <w:sz w:val="24"/>
        </w:rPr>
        <w:t xml:space="preserve"> </w:t>
      </w:r>
      <w:r w:rsidRPr="00C867DF">
        <w:rPr>
          <w:sz w:val="24"/>
        </w:rPr>
        <w:t>народные</w:t>
      </w:r>
      <w:r w:rsidRPr="00C867DF">
        <w:rPr>
          <w:spacing w:val="-5"/>
          <w:sz w:val="24"/>
        </w:rPr>
        <w:t xml:space="preserve"> </w:t>
      </w:r>
      <w:r w:rsidRPr="00C867DF">
        <w:rPr>
          <w:sz w:val="24"/>
        </w:rPr>
        <w:t>игрушки</w:t>
      </w:r>
      <w:r w:rsidRPr="00C867DF">
        <w:rPr>
          <w:spacing w:val="-1"/>
          <w:sz w:val="24"/>
        </w:rPr>
        <w:t xml:space="preserve"> </w:t>
      </w:r>
      <w:r w:rsidRPr="00C867DF">
        <w:rPr>
          <w:sz w:val="24"/>
        </w:rPr>
        <w:t>и т.п.);</w:t>
      </w:r>
    </w:p>
    <w:p w14:paraId="2950A98E" w14:textId="77777777" w:rsidR="00921F18" w:rsidRPr="00C867DF" w:rsidRDefault="00921F18" w:rsidP="00921F18">
      <w:pPr>
        <w:pStyle w:val="a9"/>
        <w:ind w:left="374" w:right="134"/>
      </w:pPr>
      <w:r w:rsidRPr="00C867DF">
        <w:t>–</w:t>
      </w:r>
      <w:r w:rsidRPr="00C867DF">
        <w:rPr>
          <w:spacing w:val="-9"/>
        </w:rPr>
        <w:t xml:space="preserve"> </w:t>
      </w:r>
      <w:r w:rsidRPr="00C867DF">
        <w:t>продолжать</w:t>
      </w:r>
      <w:r w:rsidRPr="00C867DF">
        <w:rPr>
          <w:spacing w:val="-6"/>
        </w:rPr>
        <w:t xml:space="preserve"> </w:t>
      </w:r>
      <w:r w:rsidRPr="00C867DF">
        <w:t>знакомить</w:t>
      </w:r>
      <w:r w:rsidRPr="00C867DF">
        <w:rPr>
          <w:spacing w:val="-4"/>
        </w:rPr>
        <w:t xml:space="preserve"> </w:t>
      </w:r>
      <w:r w:rsidRPr="00C867DF">
        <w:t>детей</w:t>
      </w:r>
      <w:r w:rsidRPr="00C867DF">
        <w:rPr>
          <w:spacing w:val="-6"/>
        </w:rPr>
        <w:t xml:space="preserve"> </w:t>
      </w:r>
      <w:r w:rsidRPr="00C867DF">
        <w:t>с</w:t>
      </w:r>
      <w:r w:rsidRPr="00C867DF">
        <w:rPr>
          <w:spacing w:val="-10"/>
        </w:rPr>
        <w:t xml:space="preserve"> </w:t>
      </w:r>
      <w:r w:rsidRPr="00C867DF">
        <w:t>литературными</w:t>
      </w:r>
      <w:r w:rsidRPr="00C867DF">
        <w:rPr>
          <w:spacing w:val="-5"/>
        </w:rPr>
        <w:t xml:space="preserve"> </w:t>
      </w:r>
      <w:r w:rsidRPr="00C867DF">
        <w:t>произведениями</w:t>
      </w:r>
      <w:r w:rsidRPr="00C867DF">
        <w:rPr>
          <w:spacing w:val="-4"/>
        </w:rPr>
        <w:t xml:space="preserve"> </w:t>
      </w:r>
      <w:r w:rsidRPr="00C867DF">
        <w:t>(простейшими</w:t>
      </w:r>
      <w:r w:rsidRPr="00C867DF">
        <w:rPr>
          <w:spacing w:val="-5"/>
        </w:rPr>
        <w:t xml:space="preserve"> </w:t>
      </w:r>
      <w:r w:rsidRPr="00C867DF">
        <w:t>рассказами,</w:t>
      </w:r>
      <w:r w:rsidRPr="00C867DF">
        <w:rPr>
          <w:spacing w:val="-58"/>
        </w:rPr>
        <w:t xml:space="preserve"> </w:t>
      </w:r>
      <w:r w:rsidRPr="00C867DF">
        <w:t>историями,</w:t>
      </w:r>
      <w:r w:rsidRPr="00C867DF">
        <w:rPr>
          <w:spacing w:val="1"/>
        </w:rPr>
        <w:t xml:space="preserve"> </w:t>
      </w:r>
      <w:r w:rsidRPr="00C867DF">
        <w:t>сказками,</w:t>
      </w:r>
      <w:r w:rsidRPr="00C867DF">
        <w:rPr>
          <w:spacing w:val="1"/>
        </w:rPr>
        <w:t xml:space="preserve"> </w:t>
      </w:r>
      <w:r w:rsidRPr="00C867DF">
        <w:t>стихотворениями),</w:t>
      </w:r>
      <w:r w:rsidRPr="00C867DF">
        <w:rPr>
          <w:spacing w:val="1"/>
        </w:rPr>
        <w:t xml:space="preserve"> </w:t>
      </w:r>
      <w:r w:rsidRPr="00C867DF">
        <w:t>обучая</w:t>
      </w:r>
      <w:r w:rsidRPr="00C867DF">
        <w:rPr>
          <w:spacing w:val="1"/>
        </w:rPr>
        <w:t xml:space="preserve"> </w:t>
      </w:r>
      <w:r w:rsidRPr="00C867DF">
        <w:t>их</w:t>
      </w:r>
      <w:r w:rsidRPr="00C867DF">
        <w:rPr>
          <w:spacing w:val="1"/>
        </w:rPr>
        <w:t xml:space="preserve"> </w:t>
      </w:r>
      <w:r w:rsidRPr="00C867DF">
        <w:t>разыгрыванию</w:t>
      </w:r>
      <w:r w:rsidRPr="00C867DF">
        <w:rPr>
          <w:spacing w:val="1"/>
        </w:rPr>
        <w:t xml:space="preserve"> </w:t>
      </w:r>
      <w:r w:rsidRPr="00C867DF">
        <w:t>содержания</w:t>
      </w:r>
      <w:r w:rsidRPr="00C867DF">
        <w:rPr>
          <w:spacing w:val="1"/>
        </w:rPr>
        <w:t xml:space="preserve"> </w:t>
      </w:r>
      <w:r w:rsidRPr="00C867DF">
        <w:t>литературных</w:t>
      </w:r>
      <w:r w:rsidRPr="00C867DF">
        <w:rPr>
          <w:spacing w:val="-57"/>
        </w:rPr>
        <w:t xml:space="preserve"> </w:t>
      </w:r>
      <w:r w:rsidRPr="00C867DF">
        <w:t>произведений</w:t>
      </w:r>
      <w:r w:rsidRPr="00C867DF">
        <w:rPr>
          <w:spacing w:val="-2"/>
        </w:rPr>
        <w:t xml:space="preserve"> </w:t>
      </w:r>
      <w:r w:rsidRPr="00C867DF">
        <w:t>по ролям.</w:t>
      </w:r>
    </w:p>
    <w:p w14:paraId="16856A2E" w14:textId="77777777" w:rsidR="00921F18" w:rsidRPr="00C867DF" w:rsidRDefault="00921F18" w:rsidP="00921F18">
      <w:pPr>
        <w:pStyle w:val="a9"/>
        <w:spacing w:before="1"/>
        <w:ind w:left="799"/>
        <w:jc w:val="left"/>
      </w:pPr>
      <w:r w:rsidRPr="00C867DF">
        <w:rPr>
          <w:u w:val="single"/>
        </w:rPr>
        <w:t>Формы</w:t>
      </w:r>
      <w:r w:rsidRPr="00C867DF">
        <w:rPr>
          <w:spacing w:val="-12"/>
          <w:u w:val="single"/>
        </w:rPr>
        <w:t xml:space="preserve"> </w:t>
      </w:r>
      <w:r w:rsidRPr="00C867DF">
        <w:rPr>
          <w:u w:val="single"/>
        </w:rPr>
        <w:t>организации</w:t>
      </w:r>
      <w:r w:rsidRPr="00C867DF">
        <w:rPr>
          <w:spacing w:val="-4"/>
          <w:u w:val="single"/>
        </w:rPr>
        <w:t xml:space="preserve"> </w:t>
      </w:r>
      <w:r w:rsidRPr="00C867DF">
        <w:rPr>
          <w:u w:val="single"/>
        </w:rPr>
        <w:t>образовательной</w:t>
      </w:r>
      <w:r w:rsidRPr="00C867DF">
        <w:rPr>
          <w:spacing w:val="-4"/>
          <w:u w:val="single"/>
        </w:rPr>
        <w:t xml:space="preserve"> </w:t>
      </w:r>
      <w:r w:rsidRPr="00C867DF">
        <w:rPr>
          <w:u w:val="single"/>
        </w:rPr>
        <w:t>деятельности</w:t>
      </w:r>
    </w:p>
    <w:p w14:paraId="17472607" w14:textId="77777777" w:rsidR="00921F18" w:rsidRPr="00C867DF" w:rsidRDefault="00921F18" w:rsidP="00921F18">
      <w:pPr>
        <w:ind w:left="799"/>
        <w:rPr>
          <w:b/>
          <w:bCs/>
          <w:i/>
        </w:rPr>
      </w:pPr>
      <w:r w:rsidRPr="00C867DF">
        <w:rPr>
          <w:b/>
          <w:bCs/>
          <w:i/>
        </w:rPr>
        <w:t>Ребенок</w:t>
      </w:r>
      <w:r w:rsidRPr="00C867DF">
        <w:rPr>
          <w:b/>
          <w:bCs/>
          <w:i/>
          <w:spacing w:val="-3"/>
        </w:rPr>
        <w:t xml:space="preserve"> </w:t>
      </w:r>
      <w:r w:rsidRPr="00C867DF">
        <w:rPr>
          <w:b/>
          <w:bCs/>
          <w:i/>
        </w:rPr>
        <w:t>в</w:t>
      </w:r>
      <w:r w:rsidRPr="00C867DF">
        <w:rPr>
          <w:b/>
          <w:bCs/>
          <w:i/>
          <w:spacing w:val="-5"/>
        </w:rPr>
        <w:t xml:space="preserve"> </w:t>
      </w:r>
      <w:r w:rsidRPr="00C867DF">
        <w:rPr>
          <w:b/>
          <w:bCs/>
          <w:i/>
        </w:rPr>
        <w:t>мире</w:t>
      </w:r>
      <w:r w:rsidRPr="00C867DF">
        <w:rPr>
          <w:b/>
          <w:bCs/>
          <w:i/>
          <w:spacing w:val="-4"/>
        </w:rPr>
        <w:t xml:space="preserve"> </w:t>
      </w:r>
      <w:r w:rsidRPr="00C867DF">
        <w:rPr>
          <w:b/>
          <w:bCs/>
          <w:i/>
        </w:rPr>
        <w:t>игр</w:t>
      </w:r>
      <w:r w:rsidRPr="00C867DF">
        <w:rPr>
          <w:b/>
          <w:bCs/>
          <w:i/>
          <w:spacing w:val="-1"/>
        </w:rPr>
        <w:t xml:space="preserve"> </w:t>
      </w:r>
      <w:r w:rsidRPr="00C867DF">
        <w:rPr>
          <w:b/>
          <w:bCs/>
          <w:i/>
        </w:rPr>
        <w:t>и</w:t>
      </w:r>
      <w:r w:rsidRPr="00C867DF">
        <w:rPr>
          <w:b/>
          <w:bCs/>
          <w:i/>
          <w:spacing w:val="-1"/>
        </w:rPr>
        <w:t xml:space="preserve"> </w:t>
      </w:r>
      <w:r w:rsidRPr="00C867DF">
        <w:rPr>
          <w:b/>
          <w:bCs/>
          <w:i/>
        </w:rPr>
        <w:t>игрушек</w:t>
      </w:r>
    </w:p>
    <w:p w14:paraId="1F8AA0AE" w14:textId="77777777" w:rsidR="00921F18" w:rsidRPr="00C867DF" w:rsidRDefault="00921F18" w:rsidP="00921F18">
      <w:pPr>
        <w:pStyle w:val="a9"/>
        <w:ind w:left="799"/>
        <w:jc w:val="left"/>
      </w:pPr>
      <w:r w:rsidRPr="00C867DF">
        <w:t>Игры</w:t>
      </w:r>
      <w:r w:rsidRPr="00C867DF">
        <w:rPr>
          <w:spacing w:val="-9"/>
        </w:rPr>
        <w:t xml:space="preserve"> </w:t>
      </w:r>
      <w:r w:rsidRPr="00C867DF">
        <w:t>с</w:t>
      </w:r>
      <w:r w:rsidRPr="00C867DF">
        <w:rPr>
          <w:spacing w:val="-7"/>
        </w:rPr>
        <w:t xml:space="preserve"> </w:t>
      </w:r>
      <w:r w:rsidRPr="00C867DF">
        <w:t>образными</w:t>
      </w:r>
      <w:r w:rsidRPr="00C867DF">
        <w:rPr>
          <w:spacing w:val="-4"/>
        </w:rPr>
        <w:t xml:space="preserve"> </w:t>
      </w:r>
      <w:r w:rsidRPr="00C867DF">
        <w:t>игрушками.</w:t>
      </w:r>
    </w:p>
    <w:p w14:paraId="2442E74A" w14:textId="77777777" w:rsidR="00921F18" w:rsidRPr="00C867DF" w:rsidRDefault="00921F18" w:rsidP="00921F18">
      <w:pPr>
        <w:sectPr w:rsidR="00921F18" w:rsidRPr="00C867DF">
          <w:pgSz w:w="11940" w:h="16860"/>
          <w:pgMar w:top="1060" w:right="440" w:bottom="540" w:left="900" w:header="0" w:footer="262" w:gutter="0"/>
          <w:cols w:space="720"/>
        </w:sectPr>
      </w:pPr>
    </w:p>
    <w:p w14:paraId="35AFBE93" w14:textId="77777777" w:rsidR="00921F18" w:rsidRPr="00C867DF" w:rsidRDefault="00921F18" w:rsidP="00921F18">
      <w:pPr>
        <w:pStyle w:val="a9"/>
        <w:spacing w:before="60"/>
        <w:ind w:left="233" w:right="135"/>
      </w:pPr>
      <w:r w:rsidRPr="00C867DF">
        <w:lastRenderedPageBreak/>
        <w:t>Описание игрушек, узнавание знакомых игрушек по описанию. Распределение ролей при</w:t>
      </w:r>
      <w:r w:rsidRPr="00C867DF">
        <w:rPr>
          <w:spacing w:val="1"/>
        </w:rPr>
        <w:t xml:space="preserve"> </w:t>
      </w:r>
      <w:r w:rsidRPr="00C867DF">
        <w:t>включении</w:t>
      </w:r>
      <w:r w:rsidRPr="00C867DF">
        <w:rPr>
          <w:spacing w:val="1"/>
        </w:rPr>
        <w:t xml:space="preserve"> </w:t>
      </w:r>
      <w:r w:rsidRPr="00C867DF">
        <w:t>в</w:t>
      </w:r>
      <w:r w:rsidRPr="00C867DF">
        <w:rPr>
          <w:spacing w:val="1"/>
        </w:rPr>
        <w:t xml:space="preserve"> </w:t>
      </w:r>
      <w:r w:rsidRPr="00C867DF">
        <w:t>подвижную</w:t>
      </w:r>
      <w:r w:rsidRPr="00C867DF">
        <w:rPr>
          <w:spacing w:val="1"/>
        </w:rPr>
        <w:t xml:space="preserve"> </w:t>
      </w:r>
      <w:r w:rsidRPr="00C867DF">
        <w:t>или</w:t>
      </w:r>
      <w:r w:rsidRPr="00C867DF">
        <w:rPr>
          <w:spacing w:val="1"/>
        </w:rPr>
        <w:t xml:space="preserve"> </w:t>
      </w:r>
      <w:r w:rsidRPr="00C867DF">
        <w:t>сюжетно-ролевую</w:t>
      </w:r>
      <w:r w:rsidRPr="00C867DF">
        <w:rPr>
          <w:spacing w:val="1"/>
        </w:rPr>
        <w:t xml:space="preserve"> </w:t>
      </w:r>
      <w:r w:rsidRPr="00C867DF">
        <w:t>игру</w:t>
      </w:r>
      <w:r w:rsidRPr="00C867DF">
        <w:rPr>
          <w:spacing w:val="1"/>
        </w:rPr>
        <w:t xml:space="preserve"> </w:t>
      </w:r>
      <w:r w:rsidRPr="00C867DF">
        <w:t>(сначала</w:t>
      </w:r>
      <w:r w:rsidRPr="00C867DF">
        <w:rPr>
          <w:spacing w:val="1"/>
        </w:rPr>
        <w:t xml:space="preserve"> </w:t>
      </w:r>
      <w:r w:rsidRPr="00C867DF">
        <w:t>с</w:t>
      </w:r>
      <w:r w:rsidRPr="00C867DF">
        <w:rPr>
          <w:spacing w:val="1"/>
        </w:rPr>
        <w:t xml:space="preserve"> </w:t>
      </w:r>
      <w:r w:rsidRPr="00C867DF">
        <w:t>помощью</w:t>
      </w:r>
      <w:r w:rsidRPr="00C867DF">
        <w:rPr>
          <w:spacing w:val="1"/>
        </w:rPr>
        <w:t xml:space="preserve"> </w:t>
      </w:r>
      <w:r w:rsidRPr="00C867DF">
        <w:t>взрослого,</w:t>
      </w:r>
      <w:r w:rsidRPr="00C867DF">
        <w:rPr>
          <w:spacing w:val="1"/>
        </w:rPr>
        <w:t xml:space="preserve"> </w:t>
      </w:r>
      <w:r w:rsidRPr="00C867DF">
        <w:t>затем</w:t>
      </w:r>
      <w:r w:rsidRPr="00C867DF">
        <w:rPr>
          <w:spacing w:val="1"/>
        </w:rPr>
        <w:t xml:space="preserve"> </w:t>
      </w:r>
      <w:r w:rsidRPr="00C867DF">
        <w:t>максимально</w:t>
      </w:r>
      <w:r w:rsidRPr="00C867DF">
        <w:rPr>
          <w:spacing w:val="1"/>
        </w:rPr>
        <w:t xml:space="preserve"> </w:t>
      </w:r>
      <w:r w:rsidRPr="00C867DF">
        <w:t>самостоятельно).</w:t>
      </w:r>
      <w:r w:rsidRPr="00C867DF">
        <w:rPr>
          <w:spacing w:val="1"/>
        </w:rPr>
        <w:t xml:space="preserve"> </w:t>
      </w:r>
      <w:r w:rsidRPr="00C867DF">
        <w:t>Создание</w:t>
      </w:r>
      <w:r w:rsidRPr="00C867DF">
        <w:rPr>
          <w:spacing w:val="1"/>
        </w:rPr>
        <w:t xml:space="preserve"> </w:t>
      </w:r>
      <w:r w:rsidRPr="00C867DF">
        <w:t>ситуаций,</w:t>
      </w:r>
      <w:r w:rsidRPr="00C867DF">
        <w:rPr>
          <w:spacing w:val="1"/>
        </w:rPr>
        <w:t xml:space="preserve"> </w:t>
      </w:r>
      <w:r w:rsidRPr="00C867DF">
        <w:t>стимулирующих</w:t>
      </w:r>
      <w:r w:rsidRPr="00C867DF">
        <w:rPr>
          <w:spacing w:val="1"/>
        </w:rPr>
        <w:t xml:space="preserve"> </w:t>
      </w:r>
      <w:r w:rsidRPr="00C867DF">
        <w:t>использование</w:t>
      </w:r>
      <w:r w:rsidRPr="00C867DF">
        <w:rPr>
          <w:spacing w:val="1"/>
        </w:rPr>
        <w:t xml:space="preserve"> </w:t>
      </w:r>
      <w:r w:rsidRPr="00C867DF">
        <w:t>предметов-</w:t>
      </w:r>
      <w:r w:rsidRPr="00C867DF">
        <w:rPr>
          <w:spacing w:val="-57"/>
        </w:rPr>
        <w:t xml:space="preserve"> </w:t>
      </w:r>
      <w:r w:rsidRPr="00C867DF">
        <w:t>заместителей.</w:t>
      </w:r>
    </w:p>
    <w:p w14:paraId="322EEC30" w14:textId="77777777" w:rsidR="00921F18" w:rsidRPr="00C867DF" w:rsidRDefault="00921F18" w:rsidP="00921F18">
      <w:pPr>
        <w:pStyle w:val="a9"/>
        <w:ind w:left="233" w:right="130"/>
      </w:pPr>
      <w:r w:rsidRPr="00C867DF">
        <w:t>Привлечение</w:t>
      </w:r>
      <w:r w:rsidRPr="00C867DF">
        <w:rPr>
          <w:spacing w:val="-8"/>
        </w:rPr>
        <w:t xml:space="preserve"> </w:t>
      </w:r>
      <w:r w:rsidRPr="00C867DF">
        <w:t>детей</w:t>
      </w:r>
      <w:r w:rsidRPr="00C867DF">
        <w:rPr>
          <w:spacing w:val="-4"/>
        </w:rPr>
        <w:t xml:space="preserve"> </w:t>
      </w:r>
      <w:r w:rsidRPr="00C867DF">
        <w:t>к</w:t>
      </w:r>
      <w:r w:rsidRPr="00C867DF">
        <w:rPr>
          <w:spacing w:val="-5"/>
        </w:rPr>
        <w:t xml:space="preserve"> </w:t>
      </w:r>
      <w:r w:rsidRPr="00C867DF">
        <w:t>совместным</w:t>
      </w:r>
      <w:r w:rsidRPr="00C867DF">
        <w:rPr>
          <w:spacing w:val="-4"/>
        </w:rPr>
        <w:t xml:space="preserve"> </w:t>
      </w:r>
      <w:r w:rsidRPr="00C867DF">
        <w:t>со</w:t>
      </w:r>
      <w:r w:rsidRPr="00C867DF">
        <w:rPr>
          <w:spacing w:val="-5"/>
        </w:rPr>
        <w:t xml:space="preserve"> </w:t>
      </w:r>
      <w:r w:rsidRPr="00C867DF">
        <w:t>взрослыми</w:t>
      </w:r>
      <w:r w:rsidRPr="00C867DF">
        <w:rPr>
          <w:spacing w:val="-4"/>
        </w:rPr>
        <w:t xml:space="preserve"> </w:t>
      </w:r>
      <w:r w:rsidRPr="00C867DF">
        <w:t>дидактическим</w:t>
      </w:r>
      <w:r w:rsidRPr="00C867DF">
        <w:rPr>
          <w:spacing w:val="-5"/>
        </w:rPr>
        <w:t xml:space="preserve"> </w:t>
      </w:r>
      <w:r w:rsidRPr="00C867DF">
        <w:t>играм</w:t>
      </w:r>
      <w:r w:rsidRPr="00C867DF">
        <w:rPr>
          <w:spacing w:val="-6"/>
        </w:rPr>
        <w:t xml:space="preserve"> </w:t>
      </w:r>
      <w:r w:rsidRPr="00C867DF">
        <w:t>(настольно-печатным</w:t>
      </w:r>
      <w:r w:rsidRPr="00C867DF">
        <w:rPr>
          <w:spacing w:val="-5"/>
        </w:rPr>
        <w:t xml:space="preserve"> </w:t>
      </w:r>
      <w:r w:rsidRPr="00C867DF">
        <w:t>и</w:t>
      </w:r>
      <w:r w:rsidRPr="00C867DF">
        <w:rPr>
          <w:spacing w:val="-58"/>
        </w:rPr>
        <w:t xml:space="preserve"> </w:t>
      </w:r>
      <w:r w:rsidRPr="00C867DF">
        <w:t>словесным). Знакомство детей с традиционными народными играми, интеллектуальными играми.</w:t>
      </w:r>
      <w:r w:rsidRPr="00C867DF">
        <w:rPr>
          <w:spacing w:val="1"/>
        </w:rPr>
        <w:t xml:space="preserve"> </w:t>
      </w:r>
      <w:r w:rsidRPr="00C867DF">
        <w:t>Составление простейших рассказов с опорой на специально подготовленные серии картинок и</w:t>
      </w:r>
      <w:r w:rsidRPr="00C867DF">
        <w:rPr>
          <w:spacing w:val="1"/>
        </w:rPr>
        <w:t xml:space="preserve"> </w:t>
      </w:r>
      <w:r w:rsidRPr="00C867DF">
        <w:t>фотографий</w:t>
      </w:r>
      <w:r w:rsidRPr="00C867DF">
        <w:rPr>
          <w:spacing w:val="1"/>
        </w:rPr>
        <w:t xml:space="preserve"> </w:t>
      </w:r>
      <w:r w:rsidRPr="00C867DF">
        <w:t>на</w:t>
      </w:r>
      <w:r w:rsidRPr="00C867DF">
        <w:rPr>
          <w:spacing w:val="1"/>
        </w:rPr>
        <w:t xml:space="preserve"> </w:t>
      </w:r>
      <w:r w:rsidRPr="00C867DF">
        <w:t>темы</w:t>
      </w:r>
      <w:r w:rsidRPr="00C867DF">
        <w:rPr>
          <w:spacing w:val="1"/>
        </w:rPr>
        <w:t xml:space="preserve"> </w:t>
      </w:r>
      <w:r w:rsidRPr="00C867DF">
        <w:t>сюжетно-ролевых,</w:t>
      </w:r>
      <w:r w:rsidRPr="00C867DF">
        <w:rPr>
          <w:spacing w:val="1"/>
        </w:rPr>
        <w:t xml:space="preserve"> </w:t>
      </w:r>
      <w:r w:rsidRPr="00C867DF">
        <w:t>театрализованных</w:t>
      </w:r>
      <w:r w:rsidRPr="00C867DF">
        <w:rPr>
          <w:spacing w:val="1"/>
        </w:rPr>
        <w:t xml:space="preserve"> </w:t>
      </w:r>
      <w:r w:rsidRPr="00C867DF">
        <w:t>игр.</w:t>
      </w:r>
      <w:r w:rsidRPr="00C867DF">
        <w:rPr>
          <w:spacing w:val="1"/>
        </w:rPr>
        <w:t xml:space="preserve"> </w:t>
      </w:r>
      <w:r w:rsidRPr="00C867DF">
        <w:t>Выделение</w:t>
      </w:r>
      <w:r w:rsidRPr="00C867DF">
        <w:rPr>
          <w:spacing w:val="1"/>
        </w:rPr>
        <w:t xml:space="preserve"> </w:t>
      </w:r>
      <w:r w:rsidRPr="00C867DF">
        <w:t>главных</w:t>
      </w:r>
      <w:r w:rsidRPr="00C867DF">
        <w:rPr>
          <w:spacing w:val="1"/>
        </w:rPr>
        <w:t xml:space="preserve"> </w:t>
      </w:r>
      <w:r w:rsidRPr="00C867DF">
        <w:t>составных</w:t>
      </w:r>
      <w:r w:rsidRPr="00C867DF">
        <w:rPr>
          <w:spacing w:val="-57"/>
        </w:rPr>
        <w:t xml:space="preserve"> </w:t>
      </w:r>
      <w:r w:rsidRPr="00C867DF">
        <w:t>частей</w:t>
      </w:r>
      <w:r w:rsidRPr="00C867DF">
        <w:rPr>
          <w:spacing w:val="8"/>
        </w:rPr>
        <w:t xml:space="preserve"> </w:t>
      </w:r>
      <w:r w:rsidRPr="00C867DF">
        <w:t>рассказа</w:t>
      </w:r>
      <w:r w:rsidRPr="00C867DF">
        <w:rPr>
          <w:spacing w:val="8"/>
        </w:rPr>
        <w:t xml:space="preserve"> </w:t>
      </w:r>
      <w:r w:rsidRPr="00C867DF">
        <w:t>об</w:t>
      </w:r>
      <w:r w:rsidRPr="00C867DF">
        <w:rPr>
          <w:spacing w:val="7"/>
        </w:rPr>
        <w:t xml:space="preserve"> </w:t>
      </w:r>
      <w:r w:rsidRPr="00C867DF">
        <w:t>игре.</w:t>
      </w:r>
      <w:r w:rsidRPr="00C867DF">
        <w:rPr>
          <w:spacing w:val="9"/>
        </w:rPr>
        <w:t xml:space="preserve"> </w:t>
      </w:r>
      <w:r w:rsidRPr="00C867DF">
        <w:t>Составление</w:t>
      </w:r>
      <w:r w:rsidRPr="00C867DF">
        <w:rPr>
          <w:spacing w:val="7"/>
        </w:rPr>
        <w:t xml:space="preserve"> </w:t>
      </w:r>
      <w:r w:rsidRPr="00C867DF">
        <w:t>рассказов</w:t>
      </w:r>
      <w:r w:rsidRPr="00C867DF">
        <w:rPr>
          <w:spacing w:val="9"/>
        </w:rPr>
        <w:t xml:space="preserve"> </w:t>
      </w:r>
      <w:r w:rsidRPr="00C867DF">
        <w:t>в</w:t>
      </w:r>
      <w:r w:rsidRPr="00C867DF">
        <w:rPr>
          <w:spacing w:val="7"/>
        </w:rPr>
        <w:t xml:space="preserve"> </w:t>
      </w:r>
      <w:r w:rsidRPr="00C867DF">
        <w:t>виде</w:t>
      </w:r>
      <w:r w:rsidRPr="00C867DF">
        <w:rPr>
          <w:spacing w:val="8"/>
        </w:rPr>
        <w:t xml:space="preserve"> </w:t>
      </w:r>
      <w:r w:rsidRPr="00C867DF">
        <w:t>сообщений</w:t>
      </w:r>
      <w:r w:rsidRPr="00C867DF">
        <w:rPr>
          <w:spacing w:val="10"/>
        </w:rPr>
        <w:t xml:space="preserve"> </w:t>
      </w:r>
      <w:r w:rsidRPr="00C867DF">
        <w:t>от</w:t>
      </w:r>
      <w:r w:rsidRPr="00C867DF">
        <w:rPr>
          <w:spacing w:val="6"/>
        </w:rPr>
        <w:t xml:space="preserve"> </w:t>
      </w:r>
      <w:r w:rsidRPr="00C867DF">
        <w:t>собственного</w:t>
      </w:r>
      <w:r w:rsidRPr="00C867DF">
        <w:rPr>
          <w:spacing w:val="9"/>
        </w:rPr>
        <w:t xml:space="preserve"> </w:t>
      </w:r>
      <w:r w:rsidRPr="00C867DF">
        <w:t>имени</w:t>
      </w:r>
      <w:r w:rsidRPr="00C867DF">
        <w:rPr>
          <w:spacing w:val="9"/>
        </w:rPr>
        <w:t xml:space="preserve"> </w:t>
      </w:r>
      <w:r w:rsidRPr="00C867DF">
        <w:t>(«Я…»,</w:t>
      </w:r>
    </w:p>
    <w:p w14:paraId="4D27BEA9" w14:textId="77777777" w:rsidR="00921F18" w:rsidRPr="00C867DF" w:rsidRDefault="00921F18" w:rsidP="00921F18">
      <w:pPr>
        <w:pStyle w:val="a9"/>
        <w:ind w:left="233" w:right="130"/>
      </w:pPr>
      <w:r w:rsidRPr="00C867DF">
        <w:t>«Мы…), второго лица («Ты…», «Вы…»), от третьего лица («Он…», «Они…») при обязательном</w:t>
      </w:r>
      <w:r w:rsidRPr="00C867DF">
        <w:rPr>
          <w:spacing w:val="1"/>
        </w:rPr>
        <w:t xml:space="preserve"> </w:t>
      </w:r>
      <w:r w:rsidRPr="00C867DF">
        <w:t>наличии</w:t>
      </w:r>
      <w:r w:rsidRPr="00C867DF">
        <w:rPr>
          <w:spacing w:val="1"/>
        </w:rPr>
        <w:t xml:space="preserve"> </w:t>
      </w:r>
      <w:r w:rsidRPr="00C867DF">
        <w:t>адресата.</w:t>
      </w:r>
      <w:r w:rsidRPr="00C867DF">
        <w:rPr>
          <w:spacing w:val="1"/>
        </w:rPr>
        <w:t xml:space="preserve"> </w:t>
      </w:r>
      <w:r w:rsidRPr="00C867DF">
        <w:t>Использование</w:t>
      </w:r>
      <w:r w:rsidRPr="00C867DF">
        <w:rPr>
          <w:spacing w:val="1"/>
        </w:rPr>
        <w:t xml:space="preserve"> </w:t>
      </w:r>
      <w:r w:rsidRPr="00C867DF">
        <w:t>«графических</w:t>
      </w:r>
      <w:r w:rsidRPr="00C867DF">
        <w:rPr>
          <w:spacing w:val="1"/>
        </w:rPr>
        <w:t xml:space="preserve"> </w:t>
      </w:r>
      <w:r w:rsidRPr="00C867DF">
        <w:t>подсказок»</w:t>
      </w:r>
      <w:r w:rsidRPr="00C867DF">
        <w:rPr>
          <w:spacing w:val="1"/>
        </w:rPr>
        <w:t xml:space="preserve"> </w:t>
      </w:r>
      <w:r w:rsidRPr="00C867DF">
        <w:t>взрослого,</w:t>
      </w:r>
      <w:r w:rsidRPr="00C867DF">
        <w:rPr>
          <w:spacing w:val="1"/>
        </w:rPr>
        <w:t xml:space="preserve"> </w:t>
      </w:r>
      <w:r w:rsidRPr="00C867DF">
        <w:t>символических</w:t>
      </w:r>
      <w:r w:rsidRPr="00C867DF">
        <w:rPr>
          <w:spacing w:val="1"/>
        </w:rPr>
        <w:t xml:space="preserve"> </w:t>
      </w:r>
      <w:r w:rsidRPr="00C867DF">
        <w:t>изображений</w:t>
      </w:r>
      <w:r w:rsidRPr="00C867DF">
        <w:rPr>
          <w:spacing w:val="-4"/>
        </w:rPr>
        <w:t xml:space="preserve"> </w:t>
      </w:r>
      <w:r w:rsidRPr="00C867DF">
        <w:t>и</w:t>
      </w:r>
      <w:r w:rsidRPr="00C867DF">
        <w:rPr>
          <w:spacing w:val="-4"/>
        </w:rPr>
        <w:t xml:space="preserve"> </w:t>
      </w:r>
      <w:r w:rsidRPr="00C867DF">
        <w:t>других</w:t>
      </w:r>
      <w:r w:rsidRPr="00C867DF">
        <w:rPr>
          <w:spacing w:val="-8"/>
        </w:rPr>
        <w:t xml:space="preserve"> </w:t>
      </w:r>
      <w:r w:rsidRPr="00C867DF">
        <w:t>наглядных</w:t>
      </w:r>
      <w:r w:rsidRPr="00C867DF">
        <w:rPr>
          <w:spacing w:val="-4"/>
        </w:rPr>
        <w:t xml:space="preserve"> </w:t>
      </w:r>
      <w:r w:rsidRPr="00C867DF">
        <w:t>опор.</w:t>
      </w:r>
      <w:r w:rsidRPr="00C867DF">
        <w:rPr>
          <w:spacing w:val="-7"/>
        </w:rPr>
        <w:t xml:space="preserve"> </w:t>
      </w:r>
      <w:r w:rsidRPr="00C867DF">
        <w:t>Выставки</w:t>
      </w:r>
      <w:r w:rsidRPr="00C867DF">
        <w:rPr>
          <w:spacing w:val="-4"/>
        </w:rPr>
        <w:t xml:space="preserve"> </w:t>
      </w:r>
      <w:r w:rsidRPr="00C867DF">
        <w:t>детских</w:t>
      </w:r>
      <w:r w:rsidRPr="00C867DF">
        <w:rPr>
          <w:spacing w:val="-5"/>
        </w:rPr>
        <w:t xml:space="preserve"> </w:t>
      </w:r>
      <w:r w:rsidRPr="00C867DF">
        <w:t>рисунков</w:t>
      </w:r>
      <w:r w:rsidRPr="00C867DF">
        <w:rPr>
          <w:spacing w:val="-7"/>
        </w:rPr>
        <w:t xml:space="preserve"> </w:t>
      </w:r>
      <w:r w:rsidRPr="00C867DF">
        <w:t>и</w:t>
      </w:r>
      <w:r w:rsidRPr="00C867DF">
        <w:rPr>
          <w:spacing w:val="-9"/>
        </w:rPr>
        <w:t xml:space="preserve"> </w:t>
      </w:r>
      <w:r w:rsidRPr="00C867DF">
        <w:t>аппликаций,</w:t>
      </w:r>
      <w:r w:rsidRPr="00C867DF">
        <w:rPr>
          <w:spacing w:val="-3"/>
        </w:rPr>
        <w:t xml:space="preserve"> </w:t>
      </w:r>
      <w:r w:rsidRPr="00C867DF">
        <w:t>лепных</w:t>
      </w:r>
      <w:r w:rsidRPr="00C867DF">
        <w:rPr>
          <w:spacing w:val="-7"/>
        </w:rPr>
        <w:t xml:space="preserve"> </w:t>
      </w:r>
      <w:r w:rsidRPr="00C867DF">
        <w:t>поделок</w:t>
      </w:r>
      <w:r w:rsidRPr="00C867DF">
        <w:rPr>
          <w:spacing w:val="-58"/>
        </w:rPr>
        <w:t xml:space="preserve"> </w:t>
      </w:r>
      <w:r w:rsidRPr="00C867DF">
        <w:t>на тему игр и игрушек. Составление детьми двух-трехсловных предложений по сюжетам своих</w:t>
      </w:r>
      <w:r w:rsidRPr="00C867DF">
        <w:rPr>
          <w:spacing w:val="1"/>
        </w:rPr>
        <w:t xml:space="preserve"> </w:t>
      </w:r>
      <w:r w:rsidRPr="00C867DF">
        <w:t>рисунков,</w:t>
      </w:r>
      <w:r w:rsidRPr="00C867DF">
        <w:rPr>
          <w:spacing w:val="-4"/>
        </w:rPr>
        <w:t xml:space="preserve"> </w:t>
      </w:r>
      <w:r w:rsidRPr="00C867DF">
        <w:t>поделок</w:t>
      </w:r>
      <w:r w:rsidRPr="00C867DF">
        <w:rPr>
          <w:spacing w:val="-1"/>
        </w:rPr>
        <w:t xml:space="preserve"> </w:t>
      </w:r>
      <w:r w:rsidRPr="00C867DF">
        <w:t>и т.</w:t>
      </w:r>
      <w:r w:rsidRPr="00C867DF">
        <w:rPr>
          <w:spacing w:val="-4"/>
        </w:rPr>
        <w:t xml:space="preserve"> </w:t>
      </w:r>
      <w:r w:rsidRPr="00C867DF">
        <w:t>д.</w:t>
      </w:r>
    </w:p>
    <w:p w14:paraId="08CA2F57" w14:textId="77777777" w:rsidR="00921F18" w:rsidRPr="00C867DF" w:rsidRDefault="00921F18" w:rsidP="00921F18">
      <w:pPr>
        <w:spacing w:before="1"/>
        <w:ind w:left="799"/>
        <w:rPr>
          <w:b/>
          <w:bCs/>
          <w:i/>
        </w:rPr>
      </w:pPr>
      <w:r w:rsidRPr="00C867DF">
        <w:rPr>
          <w:b/>
          <w:bCs/>
          <w:i/>
        </w:rPr>
        <w:t>Ребенок</w:t>
      </w:r>
      <w:r w:rsidRPr="00C867DF">
        <w:rPr>
          <w:b/>
          <w:bCs/>
          <w:i/>
          <w:spacing w:val="-4"/>
        </w:rPr>
        <w:t xml:space="preserve"> </w:t>
      </w:r>
      <w:r w:rsidRPr="00C867DF">
        <w:rPr>
          <w:b/>
          <w:bCs/>
          <w:i/>
        </w:rPr>
        <w:t>в</w:t>
      </w:r>
      <w:r w:rsidRPr="00C867DF">
        <w:rPr>
          <w:b/>
          <w:bCs/>
          <w:i/>
          <w:spacing w:val="-3"/>
        </w:rPr>
        <w:t xml:space="preserve"> </w:t>
      </w:r>
      <w:r w:rsidRPr="00C867DF">
        <w:rPr>
          <w:b/>
          <w:bCs/>
          <w:i/>
        </w:rPr>
        <w:t>семье</w:t>
      </w:r>
    </w:p>
    <w:p w14:paraId="4F86DD31" w14:textId="77777777" w:rsidR="00921F18" w:rsidRPr="00C867DF" w:rsidRDefault="00921F18" w:rsidP="00921F18">
      <w:pPr>
        <w:pStyle w:val="a9"/>
        <w:spacing w:before="2"/>
        <w:ind w:left="233" w:right="129"/>
      </w:pPr>
      <w:r w:rsidRPr="00C867DF">
        <w:t>Рассматривание фотографий, беседы о семье ребенка, о членах семьи и их отношениях, о</w:t>
      </w:r>
      <w:r w:rsidRPr="00C867DF">
        <w:rPr>
          <w:spacing w:val="1"/>
        </w:rPr>
        <w:t xml:space="preserve"> </w:t>
      </w:r>
      <w:r w:rsidRPr="00C867DF">
        <w:t>ближайших</w:t>
      </w:r>
      <w:r w:rsidRPr="00C867DF">
        <w:rPr>
          <w:spacing w:val="1"/>
        </w:rPr>
        <w:t xml:space="preserve"> </w:t>
      </w:r>
      <w:r w:rsidRPr="00C867DF">
        <w:t>родственниках.</w:t>
      </w:r>
      <w:r w:rsidRPr="00C867DF">
        <w:rPr>
          <w:spacing w:val="1"/>
        </w:rPr>
        <w:t xml:space="preserve"> </w:t>
      </w:r>
      <w:r w:rsidRPr="00C867DF">
        <w:t>Наблюдение</w:t>
      </w:r>
      <w:r w:rsidRPr="00C867DF">
        <w:rPr>
          <w:spacing w:val="1"/>
        </w:rPr>
        <w:t xml:space="preserve"> </w:t>
      </w:r>
      <w:r w:rsidRPr="00C867DF">
        <w:t>за</w:t>
      </w:r>
      <w:r w:rsidRPr="00C867DF">
        <w:rPr>
          <w:spacing w:val="1"/>
        </w:rPr>
        <w:t xml:space="preserve"> </w:t>
      </w:r>
      <w:r w:rsidRPr="00C867DF">
        <w:t>трудом</w:t>
      </w:r>
      <w:r w:rsidRPr="00C867DF">
        <w:rPr>
          <w:spacing w:val="1"/>
        </w:rPr>
        <w:t xml:space="preserve"> </w:t>
      </w:r>
      <w:r w:rsidRPr="00C867DF">
        <w:t>взрослых</w:t>
      </w:r>
      <w:r w:rsidRPr="00C867DF">
        <w:rPr>
          <w:spacing w:val="1"/>
        </w:rPr>
        <w:t xml:space="preserve"> </w:t>
      </w:r>
      <w:r w:rsidRPr="00C867DF">
        <w:t>с</w:t>
      </w:r>
      <w:r w:rsidRPr="00C867DF">
        <w:rPr>
          <w:spacing w:val="1"/>
        </w:rPr>
        <w:t xml:space="preserve"> </w:t>
      </w:r>
      <w:r w:rsidRPr="00C867DF">
        <w:t>последующим</w:t>
      </w:r>
      <w:r w:rsidRPr="00C867DF">
        <w:rPr>
          <w:spacing w:val="1"/>
        </w:rPr>
        <w:t xml:space="preserve"> </w:t>
      </w:r>
      <w:r w:rsidRPr="00C867DF">
        <w:t>разыгрыванием</w:t>
      </w:r>
      <w:r w:rsidRPr="00C867DF">
        <w:rPr>
          <w:spacing w:val="1"/>
        </w:rPr>
        <w:t xml:space="preserve"> </w:t>
      </w:r>
      <w:r w:rsidRPr="00C867DF">
        <w:t>ситуаций в сюжетно-ролевых и театрализованных играх. Беседы и игры по содержанию домашней</w:t>
      </w:r>
      <w:r w:rsidRPr="00C867DF">
        <w:rPr>
          <w:spacing w:val="1"/>
        </w:rPr>
        <w:t xml:space="preserve"> </w:t>
      </w:r>
      <w:r w:rsidRPr="00C867DF">
        <w:t>хозяйственной деятельности взрослых в семье. Беседы о посильной помощи ребенка в семье с</w:t>
      </w:r>
      <w:r w:rsidRPr="00C867DF">
        <w:rPr>
          <w:spacing w:val="1"/>
        </w:rPr>
        <w:t xml:space="preserve"> </w:t>
      </w:r>
      <w:r w:rsidRPr="00C867DF">
        <w:t>использованием</w:t>
      </w:r>
      <w:r w:rsidRPr="00C867DF">
        <w:rPr>
          <w:spacing w:val="1"/>
        </w:rPr>
        <w:t xml:space="preserve"> </w:t>
      </w:r>
      <w:r w:rsidRPr="00C867DF">
        <w:t>фотографий</w:t>
      </w:r>
      <w:r w:rsidRPr="00C867DF">
        <w:rPr>
          <w:spacing w:val="1"/>
        </w:rPr>
        <w:t xml:space="preserve"> </w:t>
      </w:r>
      <w:r w:rsidRPr="00C867DF">
        <w:t>и</w:t>
      </w:r>
      <w:r w:rsidRPr="00C867DF">
        <w:rPr>
          <w:spacing w:val="1"/>
        </w:rPr>
        <w:t xml:space="preserve"> </w:t>
      </w:r>
      <w:r w:rsidRPr="00C867DF">
        <w:t>картинного</w:t>
      </w:r>
      <w:r w:rsidRPr="00C867DF">
        <w:rPr>
          <w:spacing w:val="1"/>
        </w:rPr>
        <w:t xml:space="preserve"> </w:t>
      </w:r>
      <w:r w:rsidRPr="00C867DF">
        <w:t>материала.</w:t>
      </w:r>
      <w:r w:rsidRPr="00C867DF">
        <w:rPr>
          <w:spacing w:val="1"/>
        </w:rPr>
        <w:t xml:space="preserve"> </w:t>
      </w:r>
      <w:r w:rsidRPr="00C867DF">
        <w:t>Беседы</w:t>
      </w:r>
      <w:r w:rsidRPr="00C867DF">
        <w:rPr>
          <w:spacing w:val="1"/>
        </w:rPr>
        <w:t xml:space="preserve"> </w:t>
      </w:r>
      <w:r w:rsidRPr="00C867DF">
        <w:t>и</w:t>
      </w:r>
      <w:r w:rsidRPr="00C867DF">
        <w:rPr>
          <w:spacing w:val="1"/>
        </w:rPr>
        <w:t xml:space="preserve"> </w:t>
      </w:r>
      <w:r w:rsidRPr="00C867DF">
        <w:t>игры</w:t>
      </w:r>
      <w:r w:rsidRPr="00C867DF">
        <w:rPr>
          <w:spacing w:val="1"/>
        </w:rPr>
        <w:t xml:space="preserve"> </w:t>
      </w:r>
      <w:r w:rsidRPr="00C867DF">
        <w:t>по</w:t>
      </w:r>
      <w:r w:rsidRPr="00C867DF">
        <w:rPr>
          <w:spacing w:val="1"/>
        </w:rPr>
        <w:t xml:space="preserve"> </w:t>
      </w:r>
      <w:r w:rsidRPr="00C867DF">
        <w:t>содержанию</w:t>
      </w:r>
      <w:r w:rsidRPr="00C867DF">
        <w:rPr>
          <w:spacing w:val="1"/>
        </w:rPr>
        <w:t xml:space="preserve"> </w:t>
      </w:r>
      <w:r w:rsidRPr="00C867DF">
        <w:t>общих</w:t>
      </w:r>
      <w:r w:rsidRPr="00C867DF">
        <w:rPr>
          <w:spacing w:val="1"/>
        </w:rPr>
        <w:t xml:space="preserve"> </w:t>
      </w:r>
      <w:r w:rsidRPr="00C867DF">
        <w:t>праздников в семье (Новый год, дни рождения). Семейный альбом — фотографии членов семьи.</w:t>
      </w:r>
      <w:r w:rsidRPr="00C867DF">
        <w:rPr>
          <w:spacing w:val="1"/>
        </w:rPr>
        <w:t xml:space="preserve"> </w:t>
      </w:r>
      <w:r w:rsidRPr="00C867DF">
        <w:t>Жизнь семьи вне дома: покупка продуктов в магазине и на рынке, прогулки в парке, поход в театр,</w:t>
      </w:r>
      <w:r w:rsidRPr="00C867DF">
        <w:rPr>
          <w:spacing w:val="1"/>
        </w:rPr>
        <w:t xml:space="preserve"> </w:t>
      </w:r>
      <w:r w:rsidRPr="00C867DF">
        <w:t>в цирк, в гости и т. д. Чтение литературных произведений о семье, о детях в семье, беседы по</w:t>
      </w:r>
      <w:r w:rsidRPr="00C867DF">
        <w:rPr>
          <w:spacing w:val="1"/>
        </w:rPr>
        <w:t xml:space="preserve"> </w:t>
      </w:r>
      <w:r w:rsidRPr="00C867DF">
        <w:t>прочитанным</w:t>
      </w:r>
      <w:r w:rsidRPr="00C867DF">
        <w:rPr>
          <w:spacing w:val="-13"/>
        </w:rPr>
        <w:t xml:space="preserve"> </w:t>
      </w:r>
      <w:r w:rsidRPr="00C867DF">
        <w:t>произведениям</w:t>
      </w:r>
      <w:r w:rsidRPr="00C867DF">
        <w:rPr>
          <w:spacing w:val="-10"/>
        </w:rPr>
        <w:t xml:space="preserve"> </w:t>
      </w:r>
      <w:r w:rsidRPr="00C867DF">
        <w:t>с</w:t>
      </w:r>
      <w:r w:rsidRPr="00C867DF">
        <w:rPr>
          <w:spacing w:val="-13"/>
        </w:rPr>
        <w:t xml:space="preserve"> </w:t>
      </w:r>
      <w:r w:rsidRPr="00C867DF">
        <w:t>использованием</w:t>
      </w:r>
      <w:r w:rsidRPr="00C867DF">
        <w:rPr>
          <w:spacing w:val="-10"/>
        </w:rPr>
        <w:t xml:space="preserve"> </w:t>
      </w:r>
      <w:r w:rsidRPr="00C867DF">
        <w:t>игрушек,</w:t>
      </w:r>
      <w:r w:rsidRPr="00C867DF">
        <w:rPr>
          <w:spacing w:val="-11"/>
        </w:rPr>
        <w:t xml:space="preserve"> </w:t>
      </w:r>
      <w:r w:rsidRPr="00C867DF">
        <w:t>картинок,</w:t>
      </w:r>
      <w:r w:rsidRPr="00C867DF">
        <w:rPr>
          <w:spacing w:val="-14"/>
        </w:rPr>
        <w:t xml:space="preserve"> </w:t>
      </w:r>
      <w:r w:rsidRPr="00C867DF">
        <w:t>комментированного</w:t>
      </w:r>
      <w:r w:rsidRPr="00C867DF">
        <w:rPr>
          <w:spacing w:val="-10"/>
        </w:rPr>
        <w:t xml:space="preserve"> </w:t>
      </w:r>
      <w:r w:rsidRPr="00C867DF">
        <w:t>рисования,</w:t>
      </w:r>
      <w:r w:rsidRPr="00C867DF">
        <w:rPr>
          <w:spacing w:val="-58"/>
        </w:rPr>
        <w:t xml:space="preserve"> </w:t>
      </w:r>
      <w:r w:rsidRPr="00C867DF">
        <w:t>детских</w:t>
      </w:r>
      <w:r w:rsidRPr="00C867DF">
        <w:rPr>
          <w:spacing w:val="-1"/>
        </w:rPr>
        <w:t xml:space="preserve"> </w:t>
      </w:r>
      <w:r w:rsidRPr="00C867DF">
        <w:t>рисунков</w:t>
      </w:r>
      <w:r w:rsidRPr="00C867DF">
        <w:rPr>
          <w:spacing w:val="-3"/>
        </w:rPr>
        <w:t xml:space="preserve"> </w:t>
      </w:r>
      <w:r w:rsidRPr="00C867DF">
        <w:t>и аппликаций, лепных</w:t>
      </w:r>
      <w:r w:rsidRPr="00C867DF">
        <w:rPr>
          <w:spacing w:val="-1"/>
        </w:rPr>
        <w:t xml:space="preserve"> </w:t>
      </w:r>
      <w:r w:rsidRPr="00C867DF">
        <w:t>поделок и</w:t>
      </w:r>
      <w:r w:rsidRPr="00C867DF">
        <w:rPr>
          <w:spacing w:val="4"/>
        </w:rPr>
        <w:t xml:space="preserve"> </w:t>
      </w:r>
      <w:r w:rsidRPr="00C867DF">
        <w:t>др.</w:t>
      </w:r>
    </w:p>
    <w:p w14:paraId="03E090AC" w14:textId="77777777" w:rsidR="00921F18" w:rsidRPr="00C867DF" w:rsidRDefault="00921F18" w:rsidP="00921F18">
      <w:pPr>
        <w:spacing w:before="1"/>
        <w:ind w:left="799"/>
        <w:rPr>
          <w:b/>
          <w:bCs/>
          <w:i/>
        </w:rPr>
      </w:pPr>
      <w:r w:rsidRPr="00C867DF">
        <w:rPr>
          <w:b/>
          <w:bCs/>
          <w:i/>
        </w:rPr>
        <w:t>Ребенок</w:t>
      </w:r>
      <w:r w:rsidRPr="00C867DF">
        <w:rPr>
          <w:b/>
          <w:bCs/>
          <w:i/>
          <w:spacing w:val="-2"/>
        </w:rPr>
        <w:t xml:space="preserve"> </w:t>
      </w:r>
      <w:r w:rsidRPr="00C867DF">
        <w:rPr>
          <w:b/>
          <w:bCs/>
          <w:i/>
        </w:rPr>
        <w:t>и</w:t>
      </w:r>
      <w:r w:rsidRPr="00C867DF">
        <w:rPr>
          <w:b/>
          <w:bCs/>
          <w:i/>
          <w:spacing w:val="-1"/>
        </w:rPr>
        <w:t xml:space="preserve"> </w:t>
      </w:r>
      <w:r w:rsidRPr="00C867DF">
        <w:rPr>
          <w:b/>
          <w:bCs/>
          <w:i/>
        </w:rPr>
        <w:t>его</w:t>
      </w:r>
      <w:r w:rsidRPr="00C867DF">
        <w:rPr>
          <w:b/>
          <w:bCs/>
          <w:i/>
          <w:spacing w:val="-2"/>
        </w:rPr>
        <w:t xml:space="preserve"> </w:t>
      </w:r>
      <w:r w:rsidRPr="00C867DF">
        <w:rPr>
          <w:b/>
          <w:bCs/>
          <w:i/>
        </w:rPr>
        <w:t>дом</w:t>
      </w:r>
    </w:p>
    <w:p w14:paraId="591AD13A" w14:textId="77777777" w:rsidR="00921F18" w:rsidRPr="00C867DF" w:rsidRDefault="00921F18" w:rsidP="00921F18">
      <w:pPr>
        <w:pStyle w:val="a9"/>
        <w:ind w:left="233" w:right="130"/>
      </w:pPr>
      <w:r w:rsidRPr="00C867DF">
        <w:t>Педагогические</w:t>
      </w:r>
      <w:r w:rsidRPr="00C867DF">
        <w:rPr>
          <w:spacing w:val="1"/>
        </w:rPr>
        <w:t xml:space="preserve"> </w:t>
      </w:r>
      <w:r w:rsidRPr="00C867DF">
        <w:t>ситуации</w:t>
      </w:r>
      <w:r w:rsidRPr="00C867DF">
        <w:rPr>
          <w:spacing w:val="1"/>
        </w:rPr>
        <w:t xml:space="preserve"> </w:t>
      </w:r>
      <w:r w:rsidRPr="00C867DF">
        <w:t>и</w:t>
      </w:r>
      <w:r w:rsidRPr="00C867DF">
        <w:rPr>
          <w:spacing w:val="1"/>
        </w:rPr>
        <w:t xml:space="preserve"> </w:t>
      </w:r>
      <w:r w:rsidRPr="00C867DF">
        <w:t>игры</w:t>
      </w:r>
      <w:r w:rsidRPr="00C867DF">
        <w:rPr>
          <w:spacing w:val="1"/>
        </w:rPr>
        <w:t xml:space="preserve"> </w:t>
      </w:r>
      <w:r w:rsidRPr="00C867DF">
        <w:t>на</w:t>
      </w:r>
      <w:r w:rsidRPr="00C867DF">
        <w:rPr>
          <w:spacing w:val="1"/>
        </w:rPr>
        <w:t xml:space="preserve"> </w:t>
      </w:r>
      <w:r w:rsidRPr="00C867DF">
        <w:t>уточнение</w:t>
      </w:r>
      <w:r w:rsidRPr="00C867DF">
        <w:rPr>
          <w:spacing w:val="1"/>
        </w:rPr>
        <w:t xml:space="preserve"> </w:t>
      </w:r>
      <w:r w:rsidRPr="00C867DF">
        <w:t>домашнего</w:t>
      </w:r>
      <w:r w:rsidRPr="00C867DF">
        <w:rPr>
          <w:spacing w:val="1"/>
        </w:rPr>
        <w:t xml:space="preserve"> </w:t>
      </w:r>
      <w:r w:rsidRPr="00C867DF">
        <w:t>адреса</w:t>
      </w:r>
      <w:r w:rsidRPr="00C867DF">
        <w:rPr>
          <w:spacing w:val="1"/>
        </w:rPr>
        <w:t xml:space="preserve"> </w:t>
      </w:r>
      <w:r w:rsidRPr="00C867DF">
        <w:t>детей,</w:t>
      </w:r>
      <w:r w:rsidRPr="00C867DF">
        <w:rPr>
          <w:spacing w:val="1"/>
        </w:rPr>
        <w:t xml:space="preserve"> </w:t>
      </w:r>
      <w:r w:rsidRPr="00C867DF">
        <w:t>безопасного</w:t>
      </w:r>
      <w:r w:rsidRPr="00C867DF">
        <w:rPr>
          <w:spacing w:val="1"/>
        </w:rPr>
        <w:t xml:space="preserve"> </w:t>
      </w:r>
      <w:r w:rsidRPr="00C867DF">
        <w:t>поведения дома. Сюжетно-ролевые игры, отражающие уход за жилищем, занятия родителей с</w:t>
      </w:r>
      <w:r w:rsidRPr="00C867DF">
        <w:rPr>
          <w:spacing w:val="1"/>
        </w:rPr>
        <w:t xml:space="preserve"> </w:t>
      </w:r>
      <w:r w:rsidRPr="00C867DF">
        <w:t>детьми дома, правила безопасного использования бытовых электроприборов в доме (интеграция с</w:t>
      </w:r>
      <w:r w:rsidRPr="00C867DF">
        <w:rPr>
          <w:spacing w:val="1"/>
        </w:rPr>
        <w:t xml:space="preserve"> </w:t>
      </w:r>
      <w:r w:rsidRPr="00C867DF">
        <w:t>разделом</w:t>
      </w:r>
      <w:r w:rsidRPr="00C867DF">
        <w:rPr>
          <w:spacing w:val="1"/>
        </w:rPr>
        <w:t xml:space="preserve"> </w:t>
      </w:r>
      <w:r w:rsidRPr="00C867DF">
        <w:t>«Безопасное</w:t>
      </w:r>
      <w:r w:rsidRPr="00C867DF">
        <w:rPr>
          <w:spacing w:val="1"/>
        </w:rPr>
        <w:t xml:space="preserve"> </w:t>
      </w:r>
      <w:r w:rsidRPr="00C867DF">
        <w:t>поведение</w:t>
      </w:r>
      <w:r w:rsidRPr="00C867DF">
        <w:rPr>
          <w:spacing w:val="1"/>
        </w:rPr>
        <w:t xml:space="preserve"> </w:t>
      </w:r>
      <w:r w:rsidRPr="00C867DF">
        <w:t>в</w:t>
      </w:r>
      <w:r w:rsidRPr="00C867DF">
        <w:rPr>
          <w:spacing w:val="1"/>
        </w:rPr>
        <w:t xml:space="preserve"> </w:t>
      </w:r>
      <w:r w:rsidRPr="00C867DF">
        <w:t>быту,</w:t>
      </w:r>
      <w:r w:rsidRPr="00C867DF">
        <w:rPr>
          <w:spacing w:val="1"/>
        </w:rPr>
        <w:t xml:space="preserve"> </w:t>
      </w:r>
      <w:r w:rsidRPr="00C867DF">
        <w:t>социуме,</w:t>
      </w:r>
      <w:r w:rsidRPr="00C867DF">
        <w:rPr>
          <w:spacing w:val="1"/>
        </w:rPr>
        <w:t xml:space="preserve"> </w:t>
      </w:r>
      <w:r w:rsidRPr="00C867DF">
        <w:t>природе»).</w:t>
      </w:r>
      <w:r w:rsidRPr="00C867DF">
        <w:rPr>
          <w:spacing w:val="1"/>
        </w:rPr>
        <w:t xml:space="preserve"> </w:t>
      </w:r>
      <w:r w:rsidRPr="00C867DF">
        <w:t>Игры</w:t>
      </w:r>
      <w:r w:rsidRPr="00C867DF">
        <w:rPr>
          <w:spacing w:val="1"/>
        </w:rPr>
        <w:t xml:space="preserve"> </w:t>
      </w:r>
      <w:r w:rsidRPr="00C867DF">
        <w:t>и</w:t>
      </w:r>
      <w:r w:rsidRPr="00C867DF">
        <w:rPr>
          <w:spacing w:val="1"/>
        </w:rPr>
        <w:t xml:space="preserve"> </w:t>
      </w:r>
      <w:r w:rsidRPr="00C867DF">
        <w:t>игровые</w:t>
      </w:r>
      <w:r w:rsidRPr="00C867DF">
        <w:rPr>
          <w:spacing w:val="1"/>
        </w:rPr>
        <w:t xml:space="preserve"> </w:t>
      </w:r>
      <w:r w:rsidRPr="00C867DF">
        <w:t>упражнения,</w:t>
      </w:r>
      <w:r w:rsidRPr="00C867DF">
        <w:rPr>
          <w:spacing w:val="1"/>
        </w:rPr>
        <w:t xml:space="preserve"> </w:t>
      </w:r>
      <w:r w:rsidRPr="00C867DF">
        <w:t>расширяющие представления детей о предметах быта и убранства дома (посуда, мебель, бытовые</w:t>
      </w:r>
      <w:r w:rsidRPr="00C867DF">
        <w:rPr>
          <w:spacing w:val="1"/>
        </w:rPr>
        <w:t xml:space="preserve"> </w:t>
      </w:r>
      <w:r w:rsidRPr="00C867DF">
        <w:t>приборы, предметы народного творчества). Игровые ситуации по расширению представлений о</w:t>
      </w:r>
      <w:r w:rsidRPr="00C867DF">
        <w:rPr>
          <w:spacing w:val="1"/>
        </w:rPr>
        <w:t xml:space="preserve"> </w:t>
      </w:r>
      <w:r w:rsidRPr="00C867DF">
        <w:t>назначении предметов быта. Беседы с детьми об играх дома с родными. Рассматривание картинок,</w:t>
      </w:r>
      <w:r w:rsidRPr="00C867DF">
        <w:rPr>
          <w:spacing w:val="1"/>
        </w:rPr>
        <w:t xml:space="preserve"> </w:t>
      </w:r>
      <w:r w:rsidRPr="00C867DF">
        <w:t>просмотр видеофильмов о поведении детей в подъезде, в лифте, на игровой площадке у дома и</w:t>
      </w:r>
      <w:r w:rsidRPr="00C867DF">
        <w:rPr>
          <w:spacing w:val="1"/>
        </w:rPr>
        <w:t xml:space="preserve"> </w:t>
      </w:r>
      <w:r w:rsidRPr="00C867DF">
        <w:t>беседа</w:t>
      </w:r>
      <w:r w:rsidRPr="00C867DF">
        <w:rPr>
          <w:spacing w:val="-5"/>
        </w:rPr>
        <w:t xml:space="preserve"> </w:t>
      </w:r>
      <w:r w:rsidRPr="00C867DF">
        <w:t>по</w:t>
      </w:r>
      <w:r w:rsidRPr="00C867DF">
        <w:rPr>
          <w:spacing w:val="-2"/>
        </w:rPr>
        <w:t xml:space="preserve"> </w:t>
      </w:r>
      <w:r w:rsidRPr="00C867DF">
        <w:t>ним</w:t>
      </w:r>
      <w:r w:rsidRPr="00C867DF">
        <w:rPr>
          <w:spacing w:val="-4"/>
        </w:rPr>
        <w:t xml:space="preserve"> </w:t>
      </w:r>
      <w:r w:rsidRPr="00C867DF">
        <w:t>(интеграция с</w:t>
      </w:r>
      <w:r w:rsidRPr="00C867DF">
        <w:rPr>
          <w:spacing w:val="-2"/>
        </w:rPr>
        <w:t xml:space="preserve"> </w:t>
      </w:r>
      <w:r w:rsidRPr="00C867DF">
        <w:t>разделом</w:t>
      </w:r>
      <w:r w:rsidRPr="00C867DF">
        <w:rPr>
          <w:spacing w:val="-3"/>
        </w:rPr>
        <w:t xml:space="preserve"> </w:t>
      </w:r>
      <w:r w:rsidRPr="00C867DF">
        <w:t>«Безопасное</w:t>
      </w:r>
      <w:r w:rsidRPr="00C867DF">
        <w:rPr>
          <w:spacing w:val="-4"/>
        </w:rPr>
        <w:t xml:space="preserve"> </w:t>
      </w:r>
      <w:r w:rsidRPr="00C867DF">
        <w:t>поведение</w:t>
      </w:r>
      <w:r w:rsidRPr="00C867DF">
        <w:rPr>
          <w:spacing w:val="-1"/>
        </w:rPr>
        <w:t xml:space="preserve"> </w:t>
      </w:r>
      <w:r w:rsidRPr="00C867DF">
        <w:t>в</w:t>
      </w:r>
      <w:r w:rsidRPr="00C867DF">
        <w:rPr>
          <w:spacing w:val="-4"/>
        </w:rPr>
        <w:t xml:space="preserve"> </w:t>
      </w:r>
      <w:r w:rsidRPr="00C867DF">
        <w:t>быту,</w:t>
      </w:r>
      <w:r w:rsidRPr="00C867DF">
        <w:rPr>
          <w:spacing w:val="-1"/>
        </w:rPr>
        <w:t xml:space="preserve"> </w:t>
      </w:r>
      <w:r w:rsidRPr="00C867DF">
        <w:t>социуме,</w:t>
      </w:r>
      <w:r w:rsidRPr="00C867DF">
        <w:rPr>
          <w:spacing w:val="1"/>
        </w:rPr>
        <w:t xml:space="preserve"> </w:t>
      </w:r>
      <w:r w:rsidRPr="00C867DF">
        <w:t>природе»).</w:t>
      </w:r>
    </w:p>
    <w:p w14:paraId="74D9877E" w14:textId="77777777" w:rsidR="00921F18" w:rsidRPr="00C867DF" w:rsidRDefault="00921F18" w:rsidP="00921F18">
      <w:pPr>
        <w:spacing w:before="1"/>
        <w:ind w:left="799"/>
        <w:rPr>
          <w:b/>
          <w:bCs/>
          <w:i/>
        </w:rPr>
      </w:pPr>
      <w:r w:rsidRPr="00C867DF">
        <w:rPr>
          <w:b/>
          <w:bCs/>
          <w:i/>
        </w:rPr>
        <w:t>Ребенок</w:t>
      </w:r>
      <w:r w:rsidRPr="00C867DF">
        <w:rPr>
          <w:b/>
          <w:bCs/>
          <w:i/>
          <w:spacing w:val="-4"/>
        </w:rPr>
        <w:t xml:space="preserve"> </w:t>
      </w:r>
      <w:r w:rsidRPr="00C867DF">
        <w:rPr>
          <w:b/>
          <w:bCs/>
          <w:i/>
        </w:rPr>
        <w:t>в</w:t>
      </w:r>
      <w:r w:rsidRPr="00C867DF">
        <w:rPr>
          <w:b/>
          <w:bCs/>
          <w:i/>
          <w:spacing w:val="-6"/>
        </w:rPr>
        <w:t xml:space="preserve"> </w:t>
      </w:r>
      <w:r w:rsidRPr="00C867DF">
        <w:rPr>
          <w:b/>
          <w:bCs/>
          <w:i/>
        </w:rPr>
        <w:t>детском</w:t>
      </w:r>
      <w:r w:rsidRPr="00C867DF">
        <w:rPr>
          <w:b/>
          <w:bCs/>
          <w:i/>
          <w:spacing w:val="1"/>
        </w:rPr>
        <w:t xml:space="preserve"> </w:t>
      </w:r>
      <w:r w:rsidRPr="00C867DF">
        <w:rPr>
          <w:b/>
          <w:bCs/>
          <w:i/>
        </w:rPr>
        <w:t>саду</w:t>
      </w:r>
    </w:p>
    <w:p w14:paraId="582FDC6A" w14:textId="77777777" w:rsidR="00921F18" w:rsidRPr="00C867DF" w:rsidRDefault="00921F18" w:rsidP="00921F18">
      <w:pPr>
        <w:pStyle w:val="a9"/>
        <w:ind w:left="233" w:right="139"/>
      </w:pPr>
      <w:r w:rsidRPr="00C867DF">
        <w:t>Экскурсии</w:t>
      </w:r>
      <w:r w:rsidRPr="00C867DF">
        <w:rPr>
          <w:spacing w:val="-9"/>
        </w:rPr>
        <w:t xml:space="preserve"> </w:t>
      </w:r>
      <w:r w:rsidRPr="00C867DF">
        <w:t>в</w:t>
      </w:r>
      <w:r w:rsidRPr="00C867DF">
        <w:rPr>
          <w:spacing w:val="-13"/>
        </w:rPr>
        <w:t xml:space="preserve"> </w:t>
      </w:r>
      <w:r w:rsidRPr="00C867DF">
        <w:t>разные</w:t>
      </w:r>
      <w:r w:rsidRPr="00C867DF">
        <w:rPr>
          <w:spacing w:val="-12"/>
        </w:rPr>
        <w:t xml:space="preserve"> </w:t>
      </w:r>
      <w:r w:rsidRPr="00C867DF">
        <w:t>помещения</w:t>
      </w:r>
      <w:r w:rsidRPr="00C867DF">
        <w:rPr>
          <w:spacing w:val="-10"/>
        </w:rPr>
        <w:t xml:space="preserve"> </w:t>
      </w:r>
      <w:r w:rsidRPr="00C867DF">
        <w:t>детского</w:t>
      </w:r>
      <w:r w:rsidRPr="00C867DF">
        <w:rPr>
          <w:spacing w:val="-6"/>
        </w:rPr>
        <w:t xml:space="preserve"> </w:t>
      </w:r>
      <w:r w:rsidRPr="00C867DF">
        <w:t>сада,</w:t>
      </w:r>
      <w:r w:rsidRPr="00C867DF">
        <w:rPr>
          <w:spacing w:val="-11"/>
        </w:rPr>
        <w:t xml:space="preserve"> </w:t>
      </w:r>
      <w:r w:rsidRPr="00C867DF">
        <w:t>способствующие</w:t>
      </w:r>
      <w:r w:rsidRPr="00C867DF">
        <w:rPr>
          <w:spacing w:val="-10"/>
        </w:rPr>
        <w:t xml:space="preserve"> </w:t>
      </w:r>
      <w:r w:rsidRPr="00C867DF">
        <w:t>запоминанию</w:t>
      </w:r>
      <w:r w:rsidRPr="00C867DF">
        <w:rPr>
          <w:spacing w:val="-10"/>
        </w:rPr>
        <w:t xml:space="preserve"> </w:t>
      </w:r>
      <w:r w:rsidRPr="00C867DF">
        <w:t>имен</w:t>
      </w:r>
      <w:r w:rsidRPr="00C867DF">
        <w:rPr>
          <w:spacing w:val="-9"/>
        </w:rPr>
        <w:t xml:space="preserve"> </w:t>
      </w:r>
      <w:r w:rsidRPr="00C867DF">
        <w:t>взрослых,</w:t>
      </w:r>
      <w:r w:rsidRPr="00C867DF">
        <w:rPr>
          <w:spacing w:val="-57"/>
        </w:rPr>
        <w:t xml:space="preserve"> </w:t>
      </w:r>
      <w:r w:rsidRPr="00C867DF">
        <w:t>их основных занятий в детском саду (детском доме): повара, врача, медицинской сестры, логопеда,</w:t>
      </w:r>
      <w:r w:rsidRPr="00C867DF">
        <w:rPr>
          <w:spacing w:val="-57"/>
        </w:rPr>
        <w:t xml:space="preserve"> </w:t>
      </w:r>
      <w:r w:rsidRPr="00C867DF">
        <w:t>психолога</w:t>
      </w:r>
      <w:r w:rsidRPr="00C867DF">
        <w:rPr>
          <w:spacing w:val="-1"/>
        </w:rPr>
        <w:t xml:space="preserve"> </w:t>
      </w:r>
      <w:r w:rsidRPr="00C867DF">
        <w:t>и</w:t>
      </w:r>
      <w:r w:rsidRPr="00C867DF">
        <w:rPr>
          <w:spacing w:val="-3"/>
        </w:rPr>
        <w:t xml:space="preserve"> </w:t>
      </w:r>
      <w:r w:rsidRPr="00C867DF">
        <w:t>др.</w:t>
      </w:r>
    </w:p>
    <w:p w14:paraId="3F27C139" w14:textId="77777777" w:rsidR="00921F18" w:rsidRPr="00C867DF" w:rsidRDefault="00921F18" w:rsidP="00921F18">
      <w:pPr>
        <w:pStyle w:val="a9"/>
        <w:ind w:left="799"/>
      </w:pPr>
      <w:r w:rsidRPr="00C867DF">
        <w:t>Совместные</w:t>
      </w:r>
      <w:r w:rsidRPr="00C867DF">
        <w:rPr>
          <w:spacing w:val="-8"/>
        </w:rPr>
        <w:t xml:space="preserve"> </w:t>
      </w:r>
      <w:r w:rsidRPr="00C867DF">
        <w:t>игры</w:t>
      </w:r>
      <w:r w:rsidRPr="00C867DF">
        <w:rPr>
          <w:spacing w:val="-4"/>
        </w:rPr>
        <w:t xml:space="preserve"> </w:t>
      </w:r>
      <w:r w:rsidRPr="00C867DF">
        <w:t>детей</w:t>
      </w:r>
      <w:r w:rsidRPr="00C867DF">
        <w:rPr>
          <w:spacing w:val="-1"/>
        </w:rPr>
        <w:t xml:space="preserve"> </w:t>
      </w:r>
      <w:r w:rsidRPr="00C867DF">
        <w:t>и</w:t>
      </w:r>
      <w:r w:rsidRPr="00C867DF">
        <w:rPr>
          <w:spacing w:val="-4"/>
        </w:rPr>
        <w:t xml:space="preserve"> </w:t>
      </w:r>
      <w:r w:rsidRPr="00C867DF">
        <w:t>взрослых</w:t>
      </w:r>
      <w:r w:rsidRPr="00C867DF">
        <w:rPr>
          <w:spacing w:val="-4"/>
        </w:rPr>
        <w:t xml:space="preserve"> </w:t>
      </w:r>
      <w:r w:rsidRPr="00C867DF">
        <w:t>по</w:t>
      </w:r>
      <w:r w:rsidRPr="00C867DF">
        <w:rPr>
          <w:spacing w:val="-5"/>
        </w:rPr>
        <w:t xml:space="preserve"> </w:t>
      </w:r>
      <w:r w:rsidRPr="00C867DF">
        <w:t>усвоению</w:t>
      </w:r>
      <w:r w:rsidRPr="00C867DF">
        <w:rPr>
          <w:spacing w:val="-2"/>
        </w:rPr>
        <w:t xml:space="preserve"> </w:t>
      </w:r>
      <w:r w:rsidRPr="00C867DF">
        <w:t>норм</w:t>
      </w:r>
      <w:r w:rsidRPr="00C867DF">
        <w:rPr>
          <w:spacing w:val="-5"/>
        </w:rPr>
        <w:t xml:space="preserve"> </w:t>
      </w:r>
      <w:r w:rsidRPr="00C867DF">
        <w:t>и</w:t>
      </w:r>
      <w:r w:rsidRPr="00C867DF">
        <w:rPr>
          <w:spacing w:val="-4"/>
        </w:rPr>
        <w:t xml:space="preserve"> </w:t>
      </w:r>
      <w:r w:rsidRPr="00C867DF">
        <w:t>правил</w:t>
      </w:r>
      <w:r w:rsidRPr="00C867DF">
        <w:rPr>
          <w:spacing w:val="-6"/>
        </w:rPr>
        <w:t xml:space="preserve"> </w:t>
      </w:r>
      <w:r w:rsidRPr="00C867DF">
        <w:t>жизни</w:t>
      </w:r>
      <w:r w:rsidRPr="00C867DF">
        <w:rPr>
          <w:spacing w:val="-5"/>
        </w:rPr>
        <w:t xml:space="preserve"> </w:t>
      </w:r>
      <w:r w:rsidRPr="00C867DF">
        <w:t>в</w:t>
      </w:r>
      <w:r w:rsidRPr="00C867DF">
        <w:rPr>
          <w:spacing w:val="-4"/>
        </w:rPr>
        <w:t xml:space="preserve"> </w:t>
      </w:r>
      <w:r w:rsidRPr="00C867DF">
        <w:t>группе:</w:t>
      </w:r>
      <w:r w:rsidRPr="00C867DF">
        <w:rPr>
          <w:spacing w:val="-4"/>
        </w:rPr>
        <w:t xml:space="preserve"> </w:t>
      </w:r>
      <w:r w:rsidRPr="00C867DF">
        <w:t>наша</w:t>
      </w:r>
      <w:r w:rsidRPr="00C867DF">
        <w:rPr>
          <w:spacing w:val="-5"/>
        </w:rPr>
        <w:t xml:space="preserve"> </w:t>
      </w:r>
      <w:r w:rsidRPr="00C867DF">
        <w:t>группа</w:t>
      </w:r>
    </w:p>
    <w:p w14:paraId="732C8511" w14:textId="77777777" w:rsidR="00921F18" w:rsidRPr="00C867DF" w:rsidRDefault="00921F18" w:rsidP="0019050C">
      <w:pPr>
        <w:pStyle w:val="ab"/>
        <w:numPr>
          <w:ilvl w:val="0"/>
          <w:numId w:val="44"/>
        </w:numPr>
        <w:tabs>
          <w:tab w:val="left" w:pos="539"/>
        </w:tabs>
        <w:ind w:right="133" w:firstLine="0"/>
        <w:rPr>
          <w:sz w:val="24"/>
        </w:rPr>
      </w:pPr>
      <w:r w:rsidRPr="00C867DF">
        <w:rPr>
          <w:sz w:val="24"/>
        </w:rPr>
        <w:t>мы в ней играем, дружим, соблюдаем «детские правила» (равенство всех детей в группе); право</w:t>
      </w:r>
      <w:r w:rsidRPr="00C867DF">
        <w:rPr>
          <w:spacing w:val="1"/>
          <w:sz w:val="24"/>
        </w:rPr>
        <w:t xml:space="preserve"> </w:t>
      </w:r>
      <w:r w:rsidRPr="00C867DF">
        <w:rPr>
          <w:sz w:val="24"/>
        </w:rPr>
        <w:t>на собственность («Моя машина — мне ее подарил папа») и др. Беседы с детьми о правилах</w:t>
      </w:r>
      <w:r w:rsidRPr="00C867DF">
        <w:rPr>
          <w:spacing w:val="1"/>
          <w:sz w:val="24"/>
        </w:rPr>
        <w:t xml:space="preserve"> </w:t>
      </w:r>
      <w:r w:rsidRPr="00C867DF">
        <w:rPr>
          <w:sz w:val="24"/>
        </w:rPr>
        <w:t>поведения</w:t>
      </w:r>
      <w:r w:rsidRPr="00C867DF">
        <w:rPr>
          <w:spacing w:val="1"/>
          <w:sz w:val="24"/>
        </w:rPr>
        <w:t xml:space="preserve"> </w:t>
      </w:r>
      <w:r w:rsidRPr="00C867DF">
        <w:rPr>
          <w:sz w:val="24"/>
        </w:rPr>
        <w:t>во</w:t>
      </w:r>
      <w:r w:rsidRPr="00C867DF">
        <w:rPr>
          <w:spacing w:val="1"/>
          <w:sz w:val="24"/>
        </w:rPr>
        <w:t xml:space="preserve"> </w:t>
      </w:r>
      <w:r w:rsidRPr="00C867DF">
        <w:rPr>
          <w:sz w:val="24"/>
        </w:rPr>
        <w:t>время</w:t>
      </w:r>
      <w:r w:rsidRPr="00C867DF">
        <w:rPr>
          <w:spacing w:val="1"/>
          <w:sz w:val="24"/>
        </w:rPr>
        <w:t xml:space="preserve"> </w:t>
      </w:r>
      <w:r w:rsidRPr="00C867DF">
        <w:rPr>
          <w:sz w:val="24"/>
        </w:rPr>
        <w:t>прогулки:</w:t>
      </w:r>
      <w:r w:rsidRPr="00C867DF">
        <w:rPr>
          <w:spacing w:val="1"/>
          <w:sz w:val="24"/>
        </w:rPr>
        <w:t xml:space="preserve"> </w:t>
      </w:r>
      <w:r w:rsidRPr="00C867DF">
        <w:rPr>
          <w:sz w:val="24"/>
        </w:rPr>
        <w:t>нельзя</w:t>
      </w:r>
      <w:r w:rsidRPr="00C867DF">
        <w:rPr>
          <w:spacing w:val="1"/>
          <w:sz w:val="24"/>
        </w:rPr>
        <w:t xml:space="preserve"> </w:t>
      </w:r>
      <w:r w:rsidRPr="00C867DF">
        <w:rPr>
          <w:sz w:val="24"/>
        </w:rPr>
        <w:t>уходить</w:t>
      </w:r>
      <w:r w:rsidRPr="00C867DF">
        <w:rPr>
          <w:spacing w:val="1"/>
          <w:sz w:val="24"/>
        </w:rPr>
        <w:t xml:space="preserve"> </w:t>
      </w:r>
      <w:r w:rsidRPr="00C867DF">
        <w:rPr>
          <w:sz w:val="24"/>
        </w:rPr>
        <w:t>с</w:t>
      </w:r>
      <w:r w:rsidRPr="00C867DF">
        <w:rPr>
          <w:spacing w:val="1"/>
          <w:sz w:val="24"/>
        </w:rPr>
        <w:t xml:space="preserve"> </w:t>
      </w:r>
      <w:r w:rsidRPr="00C867DF">
        <w:rPr>
          <w:sz w:val="24"/>
        </w:rPr>
        <w:t>территории</w:t>
      </w:r>
      <w:r w:rsidRPr="00C867DF">
        <w:rPr>
          <w:spacing w:val="1"/>
          <w:sz w:val="24"/>
        </w:rPr>
        <w:t xml:space="preserve"> </w:t>
      </w:r>
      <w:r w:rsidRPr="00C867DF">
        <w:rPr>
          <w:sz w:val="24"/>
        </w:rPr>
        <w:t>детского</w:t>
      </w:r>
      <w:r w:rsidRPr="00C867DF">
        <w:rPr>
          <w:spacing w:val="1"/>
          <w:sz w:val="24"/>
        </w:rPr>
        <w:t xml:space="preserve"> </w:t>
      </w:r>
      <w:r w:rsidRPr="00C867DF">
        <w:rPr>
          <w:sz w:val="24"/>
        </w:rPr>
        <w:t>сада</w:t>
      </w:r>
      <w:r w:rsidRPr="00C867DF">
        <w:rPr>
          <w:spacing w:val="1"/>
          <w:sz w:val="24"/>
        </w:rPr>
        <w:t xml:space="preserve"> </w:t>
      </w:r>
      <w:r w:rsidRPr="00C867DF">
        <w:rPr>
          <w:sz w:val="24"/>
        </w:rPr>
        <w:t>(детского</w:t>
      </w:r>
      <w:r w:rsidRPr="00C867DF">
        <w:rPr>
          <w:spacing w:val="1"/>
          <w:sz w:val="24"/>
        </w:rPr>
        <w:t xml:space="preserve"> </w:t>
      </w:r>
      <w:r w:rsidRPr="00C867DF">
        <w:rPr>
          <w:sz w:val="24"/>
        </w:rPr>
        <w:t>дома),</w:t>
      </w:r>
      <w:r w:rsidRPr="00C867DF">
        <w:rPr>
          <w:spacing w:val="1"/>
          <w:sz w:val="24"/>
        </w:rPr>
        <w:t xml:space="preserve"> </w:t>
      </w:r>
      <w:r w:rsidRPr="00C867DF">
        <w:rPr>
          <w:sz w:val="24"/>
        </w:rPr>
        <w:t>поднимать незнакомые</w:t>
      </w:r>
      <w:r w:rsidRPr="00C867DF">
        <w:rPr>
          <w:spacing w:val="-2"/>
          <w:sz w:val="24"/>
        </w:rPr>
        <w:t xml:space="preserve"> </w:t>
      </w:r>
      <w:r w:rsidRPr="00C867DF">
        <w:rPr>
          <w:sz w:val="24"/>
        </w:rPr>
        <w:t>предметы,</w:t>
      </w:r>
      <w:r w:rsidRPr="00C867DF">
        <w:rPr>
          <w:spacing w:val="-1"/>
          <w:sz w:val="24"/>
        </w:rPr>
        <w:t xml:space="preserve"> </w:t>
      </w:r>
      <w:r w:rsidRPr="00C867DF">
        <w:rPr>
          <w:sz w:val="24"/>
        </w:rPr>
        <w:t>рвать</w:t>
      </w:r>
      <w:r w:rsidRPr="00C867DF">
        <w:rPr>
          <w:spacing w:val="1"/>
          <w:sz w:val="24"/>
        </w:rPr>
        <w:t xml:space="preserve"> </w:t>
      </w:r>
      <w:r w:rsidRPr="00C867DF">
        <w:rPr>
          <w:sz w:val="24"/>
        </w:rPr>
        <w:t>и</w:t>
      </w:r>
      <w:r w:rsidRPr="00C867DF">
        <w:rPr>
          <w:spacing w:val="-1"/>
          <w:sz w:val="24"/>
        </w:rPr>
        <w:t xml:space="preserve"> </w:t>
      </w:r>
      <w:r w:rsidRPr="00C867DF">
        <w:rPr>
          <w:sz w:val="24"/>
        </w:rPr>
        <w:t>пробовать</w:t>
      </w:r>
      <w:r w:rsidRPr="00C867DF">
        <w:rPr>
          <w:spacing w:val="1"/>
          <w:sz w:val="24"/>
        </w:rPr>
        <w:t xml:space="preserve"> </w:t>
      </w:r>
      <w:r w:rsidRPr="00C867DF">
        <w:rPr>
          <w:sz w:val="24"/>
        </w:rPr>
        <w:t>на</w:t>
      </w:r>
      <w:r w:rsidRPr="00C867DF">
        <w:rPr>
          <w:spacing w:val="-1"/>
          <w:sz w:val="24"/>
        </w:rPr>
        <w:t xml:space="preserve"> </w:t>
      </w:r>
      <w:r w:rsidRPr="00C867DF">
        <w:rPr>
          <w:sz w:val="24"/>
        </w:rPr>
        <w:t>вкус</w:t>
      </w:r>
      <w:r w:rsidRPr="00C867DF">
        <w:rPr>
          <w:spacing w:val="-1"/>
          <w:sz w:val="24"/>
        </w:rPr>
        <w:t xml:space="preserve"> </w:t>
      </w:r>
      <w:r w:rsidRPr="00C867DF">
        <w:rPr>
          <w:sz w:val="24"/>
        </w:rPr>
        <w:t>растения</w:t>
      </w:r>
      <w:r w:rsidRPr="00C867DF">
        <w:rPr>
          <w:spacing w:val="-3"/>
          <w:sz w:val="24"/>
        </w:rPr>
        <w:t xml:space="preserve"> </w:t>
      </w:r>
      <w:r w:rsidRPr="00C867DF">
        <w:rPr>
          <w:sz w:val="24"/>
        </w:rPr>
        <w:t>и т. д.</w:t>
      </w:r>
    </w:p>
    <w:p w14:paraId="0DF9C375" w14:textId="77777777" w:rsidR="00921F18" w:rsidRPr="00C867DF" w:rsidRDefault="00921F18" w:rsidP="00921F18">
      <w:pPr>
        <w:ind w:left="233" w:right="139" w:firstLine="566"/>
      </w:pPr>
      <w:r w:rsidRPr="00C867DF">
        <w:rPr>
          <w:b/>
          <w:bCs/>
          <w:i/>
        </w:rPr>
        <w:t>Знакомство</w:t>
      </w:r>
      <w:r w:rsidRPr="00C867DF">
        <w:rPr>
          <w:b/>
          <w:bCs/>
          <w:i/>
          <w:spacing w:val="-5"/>
        </w:rPr>
        <w:t xml:space="preserve"> </w:t>
      </w:r>
      <w:r w:rsidRPr="00C867DF">
        <w:rPr>
          <w:b/>
          <w:bCs/>
          <w:i/>
        </w:rPr>
        <w:t>с</w:t>
      </w:r>
      <w:r w:rsidRPr="00C867DF">
        <w:rPr>
          <w:b/>
          <w:bCs/>
          <w:i/>
          <w:spacing w:val="-7"/>
        </w:rPr>
        <w:t xml:space="preserve"> </w:t>
      </w:r>
      <w:r w:rsidRPr="00C867DF">
        <w:rPr>
          <w:b/>
          <w:bCs/>
          <w:i/>
        </w:rPr>
        <w:t>трудом</w:t>
      </w:r>
      <w:r w:rsidRPr="00C867DF">
        <w:rPr>
          <w:b/>
          <w:bCs/>
          <w:i/>
          <w:spacing w:val="-4"/>
        </w:rPr>
        <w:t xml:space="preserve"> </w:t>
      </w:r>
      <w:r w:rsidRPr="00C867DF">
        <w:rPr>
          <w:b/>
          <w:bCs/>
          <w:i/>
        </w:rPr>
        <w:t>взрослых</w:t>
      </w:r>
      <w:r w:rsidRPr="00C867DF">
        <w:rPr>
          <w:i/>
          <w:spacing w:val="-9"/>
        </w:rPr>
        <w:t xml:space="preserve"> </w:t>
      </w:r>
      <w:r w:rsidRPr="00C867DF">
        <w:t>в</w:t>
      </w:r>
      <w:r w:rsidRPr="00C867DF">
        <w:rPr>
          <w:spacing w:val="-5"/>
        </w:rPr>
        <w:t xml:space="preserve"> </w:t>
      </w:r>
      <w:r w:rsidRPr="00C867DF">
        <w:t>детском</w:t>
      </w:r>
      <w:r w:rsidRPr="00C867DF">
        <w:rPr>
          <w:spacing w:val="-5"/>
        </w:rPr>
        <w:t xml:space="preserve"> </w:t>
      </w:r>
      <w:r w:rsidRPr="00C867DF">
        <w:t>саду:</w:t>
      </w:r>
      <w:r w:rsidRPr="00C867DF">
        <w:rPr>
          <w:spacing w:val="-3"/>
        </w:rPr>
        <w:t xml:space="preserve"> </w:t>
      </w:r>
      <w:r w:rsidRPr="00C867DF">
        <w:t>повара,</w:t>
      </w:r>
      <w:r w:rsidRPr="00C867DF">
        <w:rPr>
          <w:spacing w:val="-8"/>
        </w:rPr>
        <w:t xml:space="preserve"> </w:t>
      </w:r>
      <w:r w:rsidRPr="00C867DF">
        <w:t>врача,</w:t>
      </w:r>
      <w:r w:rsidRPr="00C867DF">
        <w:rPr>
          <w:spacing w:val="-3"/>
        </w:rPr>
        <w:t xml:space="preserve"> </w:t>
      </w:r>
      <w:r w:rsidRPr="00C867DF">
        <w:t>медицинской</w:t>
      </w:r>
      <w:r w:rsidRPr="00C867DF">
        <w:rPr>
          <w:spacing w:val="-6"/>
        </w:rPr>
        <w:t xml:space="preserve"> </w:t>
      </w:r>
      <w:r w:rsidRPr="00C867DF">
        <w:t>сестры,</w:t>
      </w:r>
      <w:r w:rsidRPr="00C867DF">
        <w:rPr>
          <w:spacing w:val="-6"/>
        </w:rPr>
        <w:t xml:space="preserve"> </w:t>
      </w:r>
      <w:r w:rsidRPr="00C867DF">
        <w:t>логопеда,</w:t>
      </w:r>
      <w:r w:rsidRPr="00C867DF">
        <w:rPr>
          <w:spacing w:val="-57"/>
        </w:rPr>
        <w:t xml:space="preserve"> </w:t>
      </w:r>
      <w:r w:rsidRPr="00C867DF">
        <w:t>психолога.</w:t>
      </w:r>
    </w:p>
    <w:p w14:paraId="41CC10BB" w14:textId="77777777" w:rsidR="00921F18" w:rsidRPr="00C867DF" w:rsidRDefault="00921F18" w:rsidP="00921F18">
      <w:pPr>
        <w:pStyle w:val="a9"/>
        <w:ind w:left="233" w:right="132"/>
      </w:pPr>
      <w:r w:rsidRPr="00C867DF">
        <w:rPr>
          <w:b/>
          <w:bCs/>
        </w:rPr>
        <w:t>Игры</w:t>
      </w:r>
      <w:r w:rsidRPr="00C867DF">
        <w:rPr>
          <w:b/>
          <w:bCs/>
          <w:spacing w:val="1"/>
        </w:rPr>
        <w:t xml:space="preserve"> </w:t>
      </w:r>
      <w:r w:rsidRPr="00C867DF">
        <w:rPr>
          <w:b/>
          <w:bCs/>
        </w:rPr>
        <w:t>на</w:t>
      </w:r>
      <w:r w:rsidRPr="00C867DF">
        <w:rPr>
          <w:b/>
          <w:bCs/>
          <w:spacing w:val="1"/>
        </w:rPr>
        <w:t xml:space="preserve"> </w:t>
      </w:r>
      <w:r w:rsidRPr="00C867DF">
        <w:rPr>
          <w:b/>
          <w:bCs/>
        </w:rPr>
        <w:t>полоролевую</w:t>
      </w:r>
      <w:r w:rsidRPr="00C867DF">
        <w:rPr>
          <w:b/>
          <w:bCs/>
          <w:spacing w:val="1"/>
        </w:rPr>
        <w:t xml:space="preserve"> </w:t>
      </w:r>
      <w:r w:rsidRPr="00C867DF">
        <w:rPr>
          <w:b/>
          <w:bCs/>
        </w:rPr>
        <w:t>идентификацию</w:t>
      </w:r>
      <w:r w:rsidRPr="00C867DF">
        <w:t>:</w:t>
      </w:r>
      <w:r w:rsidRPr="00C867DF">
        <w:rPr>
          <w:spacing w:val="1"/>
        </w:rPr>
        <w:t xml:space="preserve"> </w:t>
      </w:r>
      <w:r w:rsidRPr="00C867DF">
        <w:t>мальчики</w:t>
      </w:r>
      <w:r w:rsidRPr="00C867DF">
        <w:rPr>
          <w:spacing w:val="1"/>
        </w:rPr>
        <w:t xml:space="preserve"> </w:t>
      </w:r>
      <w:r w:rsidRPr="00C867DF">
        <w:t>и</w:t>
      </w:r>
      <w:r w:rsidRPr="00C867DF">
        <w:rPr>
          <w:spacing w:val="1"/>
        </w:rPr>
        <w:t xml:space="preserve"> </w:t>
      </w:r>
      <w:r w:rsidRPr="00C867DF">
        <w:t>девочки</w:t>
      </w:r>
      <w:r w:rsidRPr="00C867DF">
        <w:rPr>
          <w:spacing w:val="1"/>
        </w:rPr>
        <w:t xml:space="preserve"> </w:t>
      </w:r>
      <w:r w:rsidRPr="00C867DF">
        <w:t>группы.</w:t>
      </w:r>
      <w:r w:rsidRPr="00C867DF">
        <w:rPr>
          <w:spacing w:val="1"/>
        </w:rPr>
        <w:t xml:space="preserve"> </w:t>
      </w:r>
      <w:r w:rsidRPr="00C867DF">
        <w:t>Рассматривание</w:t>
      </w:r>
      <w:r w:rsidRPr="00C867DF">
        <w:rPr>
          <w:spacing w:val="1"/>
        </w:rPr>
        <w:t xml:space="preserve"> </w:t>
      </w:r>
      <w:r w:rsidRPr="00C867DF">
        <w:t>фотографий,</w:t>
      </w:r>
      <w:r w:rsidRPr="00C867DF">
        <w:rPr>
          <w:spacing w:val="1"/>
        </w:rPr>
        <w:t xml:space="preserve"> </w:t>
      </w:r>
      <w:r w:rsidRPr="00C867DF">
        <w:t>просмотр</w:t>
      </w:r>
      <w:r w:rsidRPr="00C867DF">
        <w:rPr>
          <w:spacing w:val="1"/>
        </w:rPr>
        <w:t xml:space="preserve"> </w:t>
      </w:r>
      <w:r w:rsidRPr="00C867DF">
        <w:t>видеофильмов</w:t>
      </w:r>
      <w:r w:rsidRPr="00C867DF">
        <w:rPr>
          <w:spacing w:val="1"/>
        </w:rPr>
        <w:t xml:space="preserve"> </w:t>
      </w:r>
      <w:r w:rsidRPr="00C867DF">
        <w:t>о</w:t>
      </w:r>
      <w:r w:rsidRPr="00C867DF">
        <w:rPr>
          <w:spacing w:val="1"/>
        </w:rPr>
        <w:t xml:space="preserve"> </w:t>
      </w:r>
      <w:r w:rsidRPr="00C867DF">
        <w:t>совместных</w:t>
      </w:r>
      <w:r w:rsidRPr="00C867DF">
        <w:rPr>
          <w:spacing w:val="1"/>
        </w:rPr>
        <w:t xml:space="preserve"> </w:t>
      </w:r>
      <w:r w:rsidRPr="00C867DF">
        <w:t>играх,</w:t>
      </w:r>
      <w:r w:rsidRPr="00C867DF">
        <w:rPr>
          <w:spacing w:val="1"/>
        </w:rPr>
        <w:t xml:space="preserve"> </w:t>
      </w:r>
      <w:r w:rsidRPr="00C867DF">
        <w:t>занятиях,</w:t>
      </w:r>
      <w:r w:rsidRPr="00C867DF">
        <w:rPr>
          <w:spacing w:val="1"/>
        </w:rPr>
        <w:t xml:space="preserve"> </w:t>
      </w:r>
      <w:r w:rsidRPr="00C867DF">
        <w:t>досугах,</w:t>
      </w:r>
      <w:r w:rsidRPr="00C867DF">
        <w:rPr>
          <w:spacing w:val="1"/>
        </w:rPr>
        <w:t xml:space="preserve"> </w:t>
      </w:r>
      <w:r w:rsidRPr="00C867DF">
        <w:t>прогулках,</w:t>
      </w:r>
      <w:r w:rsidRPr="00C867DF">
        <w:rPr>
          <w:spacing w:val="1"/>
        </w:rPr>
        <w:t xml:space="preserve"> </w:t>
      </w:r>
      <w:r w:rsidRPr="00C867DF">
        <w:t>праздниках</w:t>
      </w:r>
      <w:r w:rsidRPr="00C867DF">
        <w:rPr>
          <w:spacing w:val="1"/>
        </w:rPr>
        <w:t xml:space="preserve"> </w:t>
      </w:r>
      <w:r w:rsidRPr="00C867DF">
        <w:t>и</w:t>
      </w:r>
      <w:r w:rsidRPr="00C867DF">
        <w:rPr>
          <w:spacing w:val="1"/>
        </w:rPr>
        <w:t xml:space="preserve"> </w:t>
      </w:r>
      <w:r w:rsidRPr="00C867DF">
        <w:t>развлечениях,</w:t>
      </w:r>
      <w:r w:rsidRPr="00C867DF">
        <w:rPr>
          <w:spacing w:val="1"/>
        </w:rPr>
        <w:t xml:space="preserve"> </w:t>
      </w:r>
      <w:r w:rsidRPr="00C867DF">
        <w:t>общих</w:t>
      </w:r>
      <w:r w:rsidRPr="00C867DF">
        <w:rPr>
          <w:spacing w:val="1"/>
        </w:rPr>
        <w:t xml:space="preserve"> </w:t>
      </w:r>
      <w:r w:rsidRPr="00C867DF">
        <w:t>и</w:t>
      </w:r>
      <w:r w:rsidRPr="00C867DF">
        <w:rPr>
          <w:spacing w:val="1"/>
        </w:rPr>
        <w:t xml:space="preserve"> </w:t>
      </w:r>
      <w:r w:rsidRPr="00C867DF">
        <w:t>различных</w:t>
      </w:r>
      <w:r w:rsidRPr="00C867DF">
        <w:rPr>
          <w:spacing w:val="1"/>
        </w:rPr>
        <w:t xml:space="preserve"> </w:t>
      </w:r>
      <w:r w:rsidRPr="00C867DF">
        <w:t>интересах</w:t>
      </w:r>
      <w:r w:rsidRPr="00C867DF">
        <w:rPr>
          <w:spacing w:val="1"/>
        </w:rPr>
        <w:t xml:space="preserve"> </w:t>
      </w:r>
      <w:r w:rsidRPr="00C867DF">
        <w:t>и</w:t>
      </w:r>
      <w:r w:rsidRPr="00C867DF">
        <w:rPr>
          <w:spacing w:val="1"/>
        </w:rPr>
        <w:t xml:space="preserve"> </w:t>
      </w:r>
      <w:r w:rsidRPr="00C867DF">
        <w:t>занятиях</w:t>
      </w:r>
      <w:r w:rsidRPr="00C867DF">
        <w:rPr>
          <w:spacing w:val="1"/>
        </w:rPr>
        <w:t xml:space="preserve"> </w:t>
      </w:r>
      <w:r w:rsidRPr="00C867DF">
        <w:t>мальчиков</w:t>
      </w:r>
      <w:r w:rsidRPr="00C867DF">
        <w:rPr>
          <w:spacing w:val="1"/>
        </w:rPr>
        <w:t xml:space="preserve"> </w:t>
      </w:r>
      <w:r w:rsidRPr="00C867DF">
        <w:t>и</w:t>
      </w:r>
      <w:r w:rsidRPr="00C867DF">
        <w:rPr>
          <w:spacing w:val="1"/>
        </w:rPr>
        <w:t xml:space="preserve"> </w:t>
      </w:r>
      <w:r w:rsidRPr="00C867DF">
        <w:t>девочек.</w:t>
      </w:r>
      <w:r w:rsidRPr="00C867DF">
        <w:rPr>
          <w:spacing w:val="1"/>
        </w:rPr>
        <w:t xml:space="preserve"> </w:t>
      </w:r>
      <w:r w:rsidRPr="00C867DF">
        <w:t>Педагогические ситуации, стимулирующие запоминание адреса детского сада и дороги к нему от</w:t>
      </w:r>
      <w:r w:rsidRPr="00C867DF">
        <w:rPr>
          <w:spacing w:val="1"/>
        </w:rPr>
        <w:t xml:space="preserve"> </w:t>
      </w:r>
      <w:r w:rsidRPr="00C867DF">
        <w:t>дома</w:t>
      </w:r>
      <w:r w:rsidRPr="00C867DF">
        <w:rPr>
          <w:spacing w:val="-5"/>
        </w:rPr>
        <w:t xml:space="preserve"> </w:t>
      </w:r>
      <w:r w:rsidRPr="00C867DF">
        <w:t>(пешком, на</w:t>
      </w:r>
      <w:r w:rsidRPr="00C867DF">
        <w:rPr>
          <w:spacing w:val="-2"/>
        </w:rPr>
        <w:t xml:space="preserve"> </w:t>
      </w:r>
      <w:r w:rsidRPr="00C867DF">
        <w:t>транспорте). Занятия и</w:t>
      </w:r>
      <w:r w:rsidRPr="00C867DF">
        <w:rPr>
          <w:spacing w:val="-4"/>
        </w:rPr>
        <w:t xml:space="preserve"> </w:t>
      </w:r>
      <w:r w:rsidRPr="00C867DF">
        <w:t>игры</w:t>
      </w:r>
      <w:r w:rsidRPr="00C867DF">
        <w:rPr>
          <w:spacing w:val="-5"/>
        </w:rPr>
        <w:t xml:space="preserve"> </w:t>
      </w:r>
      <w:r w:rsidRPr="00C867DF">
        <w:t>на</w:t>
      </w:r>
      <w:r w:rsidRPr="00C867DF">
        <w:rPr>
          <w:spacing w:val="-4"/>
        </w:rPr>
        <w:t xml:space="preserve"> </w:t>
      </w:r>
      <w:r w:rsidRPr="00C867DF">
        <w:t>участке</w:t>
      </w:r>
      <w:r w:rsidRPr="00C867DF">
        <w:rPr>
          <w:spacing w:val="-2"/>
        </w:rPr>
        <w:t xml:space="preserve"> </w:t>
      </w:r>
      <w:r w:rsidRPr="00C867DF">
        <w:t>детского сада</w:t>
      </w:r>
      <w:r w:rsidRPr="00C867DF">
        <w:rPr>
          <w:spacing w:val="-1"/>
        </w:rPr>
        <w:t xml:space="preserve"> </w:t>
      </w:r>
      <w:r w:rsidRPr="00C867DF">
        <w:t>(детского</w:t>
      </w:r>
      <w:r w:rsidRPr="00C867DF">
        <w:rPr>
          <w:spacing w:val="-1"/>
        </w:rPr>
        <w:t xml:space="preserve"> </w:t>
      </w:r>
      <w:r w:rsidRPr="00C867DF">
        <w:t>дома).</w:t>
      </w:r>
    </w:p>
    <w:p w14:paraId="4CAABCBC" w14:textId="77777777" w:rsidR="00921F18" w:rsidRPr="00C867DF" w:rsidRDefault="00921F18" w:rsidP="00921F18">
      <w:pPr>
        <w:sectPr w:rsidR="00921F18" w:rsidRPr="00C867DF">
          <w:pgSz w:w="11940" w:h="16860"/>
          <w:pgMar w:top="1060" w:right="440" w:bottom="540" w:left="900" w:header="0" w:footer="262" w:gutter="0"/>
          <w:cols w:space="720"/>
        </w:sectPr>
      </w:pPr>
    </w:p>
    <w:p w14:paraId="4D175A3A" w14:textId="77777777" w:rsidR="00921F18" w:rsidRPr="00C867DF" w:rsidRDefault="00921F18" w:rsidP="00921F18">
      <w:pPr>
        <w:pStyle w:val="a9"/>
        <w:spacing w:before="60"/>
        <w:ind w:left="233" w:right="135"/>
      </w:pPr>
      <w:r w:rsidRPr="00C867DF">
        <w:lastRenderedPageBreak/>
        <w:t>Совместные со взрослым целенаправленные наблюдения за участком детского сада (детского</w:t>
      </w:r>
      <w:r w:rsidRPr="00C867DF">
        <w:rPr>
          <w:spacing w:val="-57"/>
        </w:rPr>
        <w:t xml:space="preserve"> </w:t>
      </w:r>
      <w:r w:rsidRPr="00C867DF">
        <w:t>дома) в разное время года. Оборудование участка детского сада и игры детей. Составление детьми</w:t>
      </w:r>
      <w:r w:rsidRPr="00C867DF">
        <w:rPr>
          <w:spacing w:val="1"/>
        </w:rPr>
        <w:t xml:space="preserve"> </w:t>
      </w:r>
      <w:r w:rsidRPr="00C867DF">
        <w:t>по вопросам взрослого рассказов о наиболее ярких изменениях, происходящих на участке детского</w:t>
      </w:r>
      <w:r w:rsidRPr="00C867DF">
        <w:rPr>
          <w:spacing w:val="-57"/>
        </w:rPr>
        <w:t xml:space="preserve"> </w:t>
      </w:r>
      <w:r w:rsidRPr="00C867DF">
        <w:t>сада</w:t>
      </w:r>
      <w:r w:rsidRPr="00C867DF">
        <w:rPr>
          <w:spacing w:val="-7"/>
        </w:rPr>
        <w:t xml:space="preserve"> </w:t>
      </w:r>
      <w:r w:rsidRPr="00C867DF">
        <w:t>в</w:t>
      </w:r>
      <w:r w:rsidRPr="00C867DF">
        <w:rPr>
          <w:spacing w:val="-5"/>
        </w:rPr>
        <w:t xml:space="preserve"> </w:t>
      </w:r>
      <w:r w:rsidRPr="00C867DF">
        <w:t>разное</w:t>
      </w:r>
      <w:r w:rsidRPr="00C867DF">
        <w:rPr>
          <w:spacing w:val="-5"/>
        </w:rPr>
        <w:t xml:space="preserve"> </w:t>
      </w:r>
      <w:r w:rsidRPr="00C867DF">
        <w:t>время</w:t>
      </w:r>
      <w:r w:rsidRPr="00C867DF">
        <w:rPr>
          <w:spacing w:val="-5"/>
        </w:rPr>
        <w:t xml:space="preserve"> </w:t>
      </w:r>
      <w:r w:rsidRPr="00C867DF">
        <w:t>года.</w:t>
      </w:r>
      <w:r w:rsidRPr="00C867DF">
        <w:rPr>
          <w:spacing w:val="-4"/>
        </w:rPr>
        <w:t xml:space="preserve"> </w:t>
      </w:r>
      <w:r w:rsidRPr="00C867DF">
        <w:t>Праздники,</w:t>
      </w:r>
      <w:r w:rsidRPr="00C867DF">
        <w:rPr>
          <w:spacing w:val="-4"/>
        </w:rPr>
        <w:t xml:space="preserve"> </w:t>
      </w:r>
      <w:r w:rsidRPr="00C867DF">
        <w:t>игры</w:t>
      </w:r>
      <w:r w:rsidRPr="00C867DF">
        <w:rPr>
          <w:spacing w:val="-8"/>
        </w:rPr>
        <w:t xml:space="preserve"> </w:t>
      </w:r>
      <w:r w:rsidRPr="00C867DF">
        <w:t>и</w:t>
      </w:r>
      <w:r w:rsidRPr="00C867DF">
        <w:rPr>
          <w:spacing w:val="-4"/>
        </w:rPr>
        <w:t xml:space="preserve"> </w:t>
      </w:r>
      <w:r w:rsidRPr="00C867DF">
        <w:t>развлечения</w:t>
      </w:r>
      <w:r w:rsidRPr="00C867DF">
        <w:rPr>
          <w:spacing w:val="-6"/>
        </w:rPr>
        <w:t xml:space="preserve"> </w:t>
      </w:r>
      <w:r w:rsidRPr="00C867DF">
        <w:t>в</w:t>
      </w:r>
      <w:r w:rsidRPr="00C867DF">
        <w:rPr>
          <w:spacing w:val="-5"/>
        </w:rPr>
        <w:t xml:space="preserve"> </w:t>
      </w:r>
      <w:r w:rsidRPr="00C867DF">
        <w:t>детском</w:t>
      </w:r>
      <w:r w:rsidRPr="00C867DF">
        <w:rPr>
          <w:spacing w:val="-2"/>
        </w:rPr>
        <w:t xml:space="preserve"> </w:t>
      </w:r>
      <w:r w:rsidRPr="00C867DF">
        <w:t>саду:</w:t>
      </w:r>
      <w:r w:rsidRPr="00C867DF">
        <w:rPr>
          <w:spacing w:val="-3"/>
        </w:rPr>
        <w:t xml:space="preserve"> </w:t>
      </w:r>
      <w:r w:rsidRPr="00C867DF">
        <w:t>Новый</w:t>
      </w:r>
      <w:r w:rsidRPr="00C867DF">
        <w:rPr>
          <w:spacing w:val="-4"/>
        </w:rPr>
        <w:t xml:space="preserve"> </w:t>
      </w:r>
      <w:r w:rsidRPr="00C867DF">
        <w:t>год,</w:t>
      </w:r>
      <w:r w:rsidRPr="00C867DF">
        <w:rPr>
          <w:spacing w:val="-5"/>
        </w:rPr>
        <w:t xml:space="preserve"> </w:t>
      </w:r>
      <w:r w:rsidRPr="00C867DF">
        <w:t>дни</w:t>
      </w:r>
      <w:r w:rsidRPr="00C867DF">
        <w:rPr>
          <w:spacing w:val="-5"/>
        </w:rPr>
        <w:t xml:space="preserve"> </w:t>
      </w:r>
      <w:r w:rsidRPr="00C867DF">
        <w:t>рождения</w:t>
      </w:r>
      <w:r w:rsidRPr="00C867DF">
        <w:rPr>
          <w:spacing w:val="-57"/>
        </w:rPr>
        <w:t xml:space="preserve"> </w:t>
      </w:r>
      <w:r w:rsidRPr="00C867DF">
        <w:t>детей,</w:t>
      </w:r>
      <w:r w:rsidRPr="00C867DF">
        <w:rPr>
          <w:spacing w:val="-1"/>
        </w:rPr>
        <w:t xml:space="preserve"> </w:t>
      </w:r>
      <w:r w:rsidRPr="00C867DF">
        <w:t>Рождество, проводы зимы</w:t>
      </w:r>
      <w:r w:rsidRPr="00C867DF">
        <w:rPr>
          <w:spacing w:val="-1"/>
        </w:rPr>
        <w:t xml:space="preserve"> </w:t>
      </w:r>
      <w:r w:rsidRPr="00C867DF">
        <w:t>и</w:t>
      </w:r>
      <w:r w:rsidRPr="00C867DF">
        <w:rPr>
          <w:spacing w:val="1"/>
        </w:rPr>
        <w:t xml:space="preserve"> </w:t>
      </w:r>
      <w:r w:rsidRPr="00C867DF">
        <w:t>осени, спортивные</w:t>
      </w:r>
      <w:r w:rsidRPr="00C867DF">
        <w:rPr>
          <w:spacing w:val="-3"/>
        </w:rPr>
        <w:t xml:space="preserve"> </w:t>
      </w:r>
      <w:r w:rsidRPr="00C867DF">
        <w:t>праздники</w:t>
      </w:r>
      <w:r w:rsidRPr="00C867DF">
        <w:rPr>
          <w:spacing w:val="-1"/>
        </w:rPr>
        <w:t xml:space="preserve"> </w:t>
      </w:r>
      <w:r w:rsidRPr="00C867DF">
        <w:t>и</w:t>
      </w:r>
      <w:r w:rsidRPr="00C867DF">
        <w:rPr>
          <w:spacing w:val="-3"/>
        </w:rPr>
        <w:t xml:space="preserve"> </w:t>
      </w:r>
      <w:r w:rsidRPr="00C867DF">
        <w:t>др.</w:t>
      </w:r>
    </w:p>
    <w:p w14:paraId="13ED4C6C" w14:textId="77777777" w:rsidR="00921F18" w:rsidRPr="00C867DF" w:rsidRDefault="00921F18" w:rsidP="00921F18">
      <w:pPr>
        <w:pStyle w:val="a9"/>
        <w:ind w:left="799"/>
      </w:pPr>
      <w:r w:rsidRPr="00C867DF">
        <w:t>Ребенок</w:t>
      </w:r>
      <w:r w:rsidRPr="00C867DF">
        <w:rPr>
          <w:spacing w:val="-5"/>
        </w:rPr>
        <w:t xml:space="preserve"> </w:t>
      </w:r>
      <w:r w:rsidRPr="00C867DF">
        <w:t>знакомится</w:t>
      </w:r>
      <w:r w:rsidRPr="00C867DF">
        <w:rPr>
          <w:spacing w:val="-3"/>
        </w:rPr>
        <w:t xml:space="preserve"> </w:t>
      </w:r>
      <w:r w:rsidRPr="00C867DF">
        <w:t>с</w:t>
      </w:r>
      <w:r w:rsidRPr="00C867DF">
        <w:rPr>
          <w:spacing w:val="-9"/>
        </w:rPr>
        <w:t xml:space="preserve"> </w:t>
      </w:r>
      <w:r w:rsidRPr="00C867DF">
        <w:t>миром</w:t>
      </w:r>
      <w:r w:rsidRPr="00C867DF">
        <w:rPr>
          <w:spacing w:val="-5"/>
        </w:rPr>
        <w:t xml:space="preserve"> </w:t>
      </w:r>
      <w:r w:rsidRPr="00C867DF">
        <w:t>людей</w:t>
      </w:r>
      <w:r w:rsidRPr="00C867DF">
        <w:rPr>
          <w:spacing w:val="-4"/>
        </w:rPr>
        <w:t xml:space="preserve"> </w:t>
      </w:r>
      <w:r w:rsidRPr="00C867DF">
        <w:t>и</w:t>
      </w:r>
      <w:r w:rsidRPr="00C867DF">
        <w:rPr>
          <w:spacing w:val="-7"/>
        </w:rPr>
        <w:t xml:space="preserve"> </w:t>
      </w:r>
      <w:r w:rsidRPr="00C867DF">
        <w:t>их</w:t>
      </w:r>
      <w:r w:rsidRPr="00C867DF">
        <w:rPr>
          <w:spacing w:val="-5"/>
        </w:rPr>
        <w:t xml:space="preserve"> </w:t>
      </w:r>
      <w:r w:rsidRPr="00C867DF">
        <w:t>жизнью</w:t>
      </w:r>
      <w:r w:rsidRPr="00C867DF">
        <w:rPr>
          <w:spacing w:val="-2"/>
        </w:rPr>
        <w:t xml:space="preserve"> </w:t>
      </w:r>
      <w:r w:rsidRPr="00C867DF">
        <w:t>(макросоциальное</w:t>
      </w:r>
      <w:r w:rsidRPr="00C867DF">
        <w:rPr>
          <w:spacing w:val="-4"/>
        </w:rPr>
        <w:t xml:space="preserve"> </w:t>
      </w:r>
      <w:r w:rsidRPr="00C867DF">
        <w:t>окружение).</w:t>
      </w:r>
    </w:p>
    <w:p w14:paraId="11998D8D" w14:textId="77777777" w:rsidR="00921F18" w:rsidRPr="00C867DF" w:rsidRDefault="00921F18" w:rsidP="00921F18">
      <w:pPr>
        <w:pStyle w:val="a9"/>
        <w:ind w:left="233" w:right="131"/>
      </w:pPr>
      <w:r w:rsidRPr="00C867DF">
        <w:t>Рассматривание</w:t>
      </w:r>
      <w:r w:rsidRPr="00C867DF">
        <w:rPr>
          <w:spacing w:val="1"/>
        </w:rPr>
        <w:t xml:space="preserve"> </w:t>
      </w:r>
      <w:r w:rsidRPr="00C867DF">
        <w:t>иллюстраций,</w:t>
      </w:r>
      <w:r w:rsidRPr="00C867DF">
        <w:rPr>
          <w:spacing w:val="1"/>
        </w:rPr>
        <w:t xml:space="preserve"> </w:t>
      </w:r>
      <w:r w:rsidRPr="00C867DF">
        <w:t>моделирование</w:t>
      </w:r>
      <w:r w:rsidRPr="00C867DF">
        <w:rPr>
          <w:spacing w:val="1"/>
        </w:rPr>
        <w:t xml:space="preserve"> </w:t>
      </w:r>
      <w:r w:rsidRPr="00C867DF">
        <w:t>ситуаций</w:t>
      </w:r>
      <w:r w:rsidRPr="00C867DF">
        <w:rPr>
          <w:spacing w:val="1"/>
        </w:rPr>
        <w:t xml:space="preserve"> </w:t>
      </w:r>
      <w:r w:rsidRPr="00C867DF">
        <w:t>с</w:t>
      </w:r>
      <w:r w:rsidRPr="00C867DF">
        <w:rPr>
          <w:spacing w:val="1"/>
        </w:rPr>
        <w:t xml:space="preserve"> </w:t>
      </w:r>
      <w:r w:rsidRPr="00C867DF">
        <w:t>использованием</w:t>
      </w:r>
      <w:r w:rsidRPr="00C867DF">
        <w:rPr>
          <w:spacing w:val="1"/>
        </w:rPr>
        <w:t xml:space="preserve"> </w:t>
      </w:r>
      <w:r w:rsidRPr="00C867DF">
        <w:t>игрового</w:t>
      </w:r>
      <w:r w:rsidRPr="00C867DF">
        <w:rPr>
          <w:spacing w:val="1"/>
        </w:rPr>
        <w:t xml:space="preserve"> </w:t>
      </w:r>
      <w:r w:rsidRPr="00C867DF">
        <w:t>комплекта</w:t>
      </w:r>
      <w:r w:rsidRPr="00C867DF">
        <w:rPr>
          <w:spacing w:val="7"/>
        </w:rPr>
        <w:t xml:space="preserve"> </w:t>
      </w:r>
      <w:r w:rsidRPr="00C867DF">
        <w:t>«Азбука</w:t>
      </w:r>
      <w:r w:rsidRPr="00C867DF">
        <w:rPr>
          <w:spacing w:val="7"/>
        </w:rPr>
        <w:t xml:space="preserve"> </w:t>
      </w:r>
      <w:r w:rsidRPr="00C867DF">
        <w:t>дорожного</w:t>
      </w:r>
      <w:r w:rsidRPr="00C867DF">
        <w:rPr>
          <w:spacing w:val="8"/>
        </w:rPr>
        <w:t xml:space="preserve"> </w:t>
      </w:r>
      <w:r w:rsidRPr="00C867DF">
        <w:t>движения»:</w:t>
      </w:r>
      <w:r w:rsidRPr="00C867DF">
        <w:rPr>
          <w:spacing w:val="9"/>
        </w:rPr>
        <w:t xml:space="preserve"> </w:t>
      </w:r>
      <w:r w:rsidRPr="00C867DF">
        <w:t>улица</w:t>
      </w:r>
      <w:r w:rsidRPr="00C867DF">
        <w:rPr>
          <w:spacing w:val="7"/>
        </w:rPr>
        <w:t xml:space="preserve"> </w:t>
      </w:r>
      <w:r w:rsidRPr="00C867DF">
        <w:t>полна</w:t>
      </w:r>
      <w:r w:rsidRPr="00C867DF">
        <w:rPr>
          <w:spacing w:val="7"/>
        </w:rPr>
        <w:t xml:space="preserve"> </w:t>
      </w:r>
      <w:r w:rsidRPr="00C867DF">
        <w:t>неожиданностей,</w:t>
      </w:r>
      <w:r w:rsidRPr="00C867DF">
        <w:rPr>
          <w:spacing w:val="8"/>
        </w:rPr>
        <w:t xml:space="preserve"> </w:t>
      </w:r>
      <w:r w:rsidRPr="00C867DF">
        <w:t>мой</w:t>
      </w:r>
      <w:r w:rsidRPr="00C867DF">
        <w:rPr>
          <w:spacing w:val="9"/>
        </w:rPr>
        <w:t xml:space="preserve"> </w:t>
      </w:r>
      <w:r w:rsidRPr="00C867DF">
        <w:t>дом</w:t>
      </w:r>
      <w:r w:rsidRPr="00C867DF">
        <w:rPr>
          <w:spacing w:val="5"/>
        </w:rPr>
        <w:t xml:space="preserve"> </w:t>
      </w:r>
      <w:r w:rsidRPr="00C867DF">
        <w:t>и</w:t>
      </w:r>
      <w:r w:rsidRPr="00C867DF">
        <w:rPr>
          <w:spacing w:val="7"/>
        </w:rPr>
        <w:t xml:space="preserve"> </w:t>
      </w:r>
      <w:r w:rsidRPr="00C867DF">
        <w:t>прилегающая</w:t>
      </w:r>
      <w:r w:rsidRPr="00C867DF">
        <w:rPr>
          <w:spacing w:val="-58"/>
        </w:rPr>
        <w:t xml:space="preserve"> </w:t>
      </w:r>
      <w:r w:rsidRPr="00C867DF">
        <w:t>к</w:t>
      </w:r>
      <w:r w:rsidRPr="00C867DF">
        <w:rPr>
          <w:spacing w:val="1"/>
        </w:rPr>
        <w:t xml:space="preserve"> </w:t>
      </w:r>
      <w:r w:rsidRPr="00C867DF">
        <w:t>нему</w:t>
      </w:r>
      <w:r w:rsidRPr="00C867DF">
        <w:rPr>
          <w:spacing w:val="1"/>
        </w:rPr>
        <w:t xml:space="preserve"> </w:t>
      </w:r>
      <w:r w:rsidRPr="00C867DF">
        <w:t>территория</w:t>
      </w:r>
      <w:r w:rsidRPr="00C867DF">
        <w:rPr>
          <w:spacing w:val="1"/>
        </w:rPr>
        <w:t xml:space="preserve"> </w:t>
      </w:r>
      <w:r w:rsidRPr="00C867DF">
        <w:t>и</w:t>
      </w:r>
      <w:r w:rsidRPr="00C867DF">
        <w:rPr>
          <w:spacing w:val="1"/>
        </w:rPr>
        <w:t xml:space="preserve"> </w:t>
      </w:r>
      <w:r w:rsidRPr="00C867DF">
        <w:t>т.</w:t>
      </w:r>
      <w:r w:rsidRPr="00C867DF">
        <w:rPr>
          <w:spacing w:val="1"/>
        </w:rPr>
        <w:t xml:space="preserve"> </w:t>
      </w:r>
      <w:r w:rsidRPr="00C867DF">
        <w:t>п.</w:t>
      </w:r>
      <w:r w:rsidRPr="00C867DF">
        <w:rPr>
          <w:spacing w:val="1"/>
        </w:rPr>
        <w:t xml:space="preserve"> </w:t>
      </w:r>
      <w:r w:rsidRPr="00C867DF">
        <w:t>(интеграция</w:t>
      </w:r>
      <w:r w:rsidRPr="00C867DF">
        <w:rPr>
          <w:spacing w:val="1"/>
        </w:rPr>
        <w:t xml:space="preserve"> </w:t>
      </w:r>
      <w:r w:rsidRPr="00C867DF">
        <w:t>с</w:t>
      </w:r>
      <w:r w:rsidRPr="00C867DF">
        <w:rPr>
          <w:spacing w:val="1"/>
        </w:rPr>
        <w:t xml:space="preserve"> </w:t>
      </w:r>
      <w:r w:rsidRPr="00C867DF">
        <w:t>разделом</w:t>
      </w:r>
      <w:r w:rsidRPr="00C867DF">
        <w:rPr>
          <w:spacing w:val="1"/>
        </w:rPr>
        <w:t xml:space="preserve"> </w:t>
      </w:r>
      <w:r w:rsidRPr="00C867DF">
        <w:t>«Безопасное</w:t>
      </w:r>
      <w:r w:rsidRPr="00C867DF">
        <w:rPr>
          <w:spacing w:val="1"/>
        </w:rPr>
        <w:t xml:space="preserve"> </w:t>
      </w:r>
      <w:r w:rsidRPr="00C867DF">
        <w:t>поведение</w:t>
      </w:r>
      <w:r w:rsidRPr="00C867DF">
        <w:rPr>
          <w:spacing w:val="1"/>
        </w:rPr>
        <w:t xml:space="preserve"> </w:t>
      </w:r>
      <w:r w:rsidRPr="00C867DF">
        <w:t>в</w:t>
      </w:r>
      <w:r w:rsidRPr="00C867DF">
        <w:rPr>
          <w:spacing w:val="1"/>
        </w:rPr>
        <w:t xml:space="preserve"> </w:t>
      </w:r>
      <w:r w:rsidRPr="00C867DF">
        <w:t>быту,</w:t>
      </w:r>
      <w:r w:rsidRPr="00C867DF">
        <w:rPr>
          <w:spacing w:val="1"/>
        </w:rPr>
        <w:t xml:space="preserve"> </w:t>
      </w:r>
      <w:r w:rsidRPr="00C867DF">
        <w:t>социуме,</w:t>
      </w:r>
      <w:r w:rsidRPr="00C867DF">
        <w:rPr>
          <w:spacing w:val="1"/>
        </w:rPr>
        <w:t xml:space="preserve"> </w:t>
      </w:r>
      <w:r w:rsidRPr="00C867DF">
        <w:t>природе»).</w:t>
      </w:r>
      <w:r w:rsidRPr="00C867DF">
        <w:rPr>
          <w:spacing w:val="-12"/>
        </w:rPr>
        <w:t xml:space="preserve"> </w:t>
      </w:r>
      <w:r w:rsidRPr="00C867DF">
        <w:t>Наблюдение,</w:t>
      </w:r>
      <w:r w:rsidRPr="00C867DF">
        <w:rPr>
          <w:spacing w:val="-8"/>
        </w:rPr>
        <w:t xml:space="preserve"> </w:t>
      </w:r>
      <w:r w:rsidRPr="00C867DF">
        <w:t>рассматривание</w:t>
      </w:r>
      <w:r w:rsidRPr="00C867DF">
        <w:rPr>
          <w:spacing w:val="-12"/>
        </w:rPr>
        <w:t xml:space="preserve"> </w:t>
      </w:r>
      <w:r w:rsidRPr="00C867DF">
        <w:t>игрушек,</w:t>
      </w:r>
      <w:r w:rsidRPr="00C867DF">
        <w:rPr>
          <w:spacing w:val="-8"/>
        </w:rPr>
        <w:t xml:space="preserve"> </w:t>
      </w:r>
      <w:r w:rsidRPr="00C867DF">
        <w:t>изображающих</w:t>
      </w:r>
      <w:r w:rsidRPr="00C867DF">
        <w:rPr>
          <w:spacing w:val="-11"/>
        </w:rPr>
        <w:t xml:space="preserve"> </w:t>
      </w:r>
      <w:r w:rsidRPr="00C867DF">
        <w:t>транспортные</w:t>
      </w:r>
      <w:r w:rsidRPr="00C867DF">
        <w:rPr>
          <w:spacing w:val="-12"/>
        </w:rPr>
        <w:t xml:space="preserve"> </w:t>
      </w:r>
      <w:r w:rsidRPr="00C867DF">
        <w:t>средства:</w:t>
      </w:r>
      <w:r w:rsidRPr="00C867DF">
        <w:rPr>
          <w:spacing w:val="-9"/>
        </w:rPr>
        <w:t xml:space="preserve"> </w:t>
      </w:r>
      <w:r w:rsidRPr="00C867DF">
        <w:t>автобус,</w:t>
      </w:r>
      <w:r w:rsidRPr="00C867DF">
        <w:rPr>
          <w:spacing w:val="-58"/>
        </w:rPr>
        <w:t xml:space="preserve"> </w:t>
      </w:r>
      <w:r w:rsidRPr="00C867DF">
        <w:t>трамвай, самолет, корабль, специальные автомобили и др. Занятия, игры и игровые упражнения на</w:t>
      </w:r>
      <w:r w:rsidRPr="00C867DF">
        <w:rPr>
          <w:spacing w:val="1"/>
        </w:rPr>
        <w:t xml:space="preserve"> </w:t>
      </w:r>
      <w:r w:rsidRPr="00C867DF">
        <w:rPr>
          <w:spacing w:val="-1"/>
        </w:rPr>
        <w:t>ознакомление</w:t>
      </w:r>
      <w:r w:rsidRPr="00C867DF">
        <w:rPr>
          <w:spacing w:val="-12"/>
        </w:rPr>
        <w:t xml:space="preserve"> </w:t>
      </w:r>
      <w:r w:rsidRPr="00C867DF">
        <w:t>с</w:t>
      </w:r>
      <w:r w:rsidRPr="00C867DF">
        <w:rPr>
          <w:spacing w:val="-14"/>
        </w:rPr>
        <w:t xml:space="preserve"> </w:t>
      </w:r>
      <w:r w:rsidRPr="00C867DF">
        <w:t>правилами</w:t>
      </w:r>
      <w:r w:rsidRPr="00C867DF">
        <w:rPr>
          <w:spacing w:val="-9"/>
        </w:rPr>
        <w:t xml:space="preserve"> </w:t>
      </w:r>
      <w:r w:rsidRPr="00C867DF">
        <w:t>дорожного</w:t>
      </w:r>
      <w:r w:rsidRPr="00C867DF">
        <w:rPr>
          <w:spacing w:val="-11"/>
        </w:rPr>
        <w:t xml:space="preserve"> </w:t>
      </w:r>
      <w:r w:rsidRPr="00C867DF">
        <w:t>движения.</w:t>
      </w:r>
      <w:r w:rsidRPr="00C867DF">
        <w:rPr>
          <w:spacing w:val="-10"/>
        </w:rPr>
        <w:t xml:space="preserve"> </w:t>
      </w:r>
      <w:r w:rsidRPr="00C867DF">
        <w:t>Труд</w:t>
      </w:r>
      <w:r w:rsidRPr="00C867DF">
        <w:rPr>
          <w:spacing w:val="-11"/>
        </w:rPr>
        <w:t xml:space="preserve"> </w:t>
      </w:r>
      <w:r w:rsidRPr="00C867DF">
        <w:t>водителей</w:t>
      </w:r>
      <w:r w:rsidRPr="00C867DF">
        <w:rPr>
          <w:spacing w:val="-9"/>
        </w:rPr>
        <w:t xml:space="preserve"> </w:t>
      </w:r>
      <w:r w:rsidRPr="00C867DF">
        <w:t>транспортных</w:t>
      </w:r>
      <w:r w:rsidRPr="00C867DF">
        <w:rPr>
          <w:spacing w:val="-10"/>
        </w:rPr>
        <w:t xml:space="preserve"> </w:t>
      </w:r>
      <w:r w:rsidRPr="00C867DF">
        <w:t>средств.</w:t>
      </w:r>
      <w:r w:rsidRPr="00C867DF">
        <w:rPr>
          <w:spacing w:val="-12"/>
        </w:rPr>
        <w:t xml:space="preserve"> </w:t>
      </w:r>
      <w:r w:rsidRPr="00C867DF">
        <w:t>Экскурсии</w:t>
      </w:r>
      <w:r w:rsidRPr="00C867DF">
        <w:rPr>
          <w:spacing w:val="-57"/>
        </w:rPr>
        <w:t xml:space="preserve"> </w:t>
      </w:r>
      <w:r w:rsidRPr="00C867DF">
        <w:rPr>
          <w:spacing w:val="-1"/>
        </w:rPr>
        <w:t>(с</w:t>
      </w:r>
      <w:r w:rsidRPr="00C867DF">
        <w:rPr>
          <w:spacing w:val="-13"/>
        </w:rPr>
        <w:t xml:space="preserve"> </w:t>
      </w:r>
      <w:r w:rsidRPr="00C867DF">
        <w:rPr>
          <w:spacing w:val="-1"/>
        </w:rPr>
        <w:t>педагогами</w:t>
      </w:r>
      <w:r w:rsidRPr="00C867DF">
        <w:rPr>
          <w:spacing w:val="-10"/>
        </w:rPr>
        <w:t xml:space="preserve"> </w:t>
      </w:r>
      <w:r w:rsidRPr="00C867DF">
        <w:rPr>
          <w:spacing w:val="-1"/>
        </w:rPr>
        <w:t>и</w:t>
      </w:r>
      <w:r w:rsidRPr="00C867DF">
        <w:rPr>
          <w:spacing w:val="-10"/>
        </w:rPr>
        <w:t xml:space="preserve"> </w:t>
      </w:r>
      <w:r w:rsidRPr="00C867DF">
        <w:rPr>
          <w:spacing w:val="-1"/>
        </w:rPr>
        <w:t>родителями),</w:t>
      </w:r>
      <w:r w:rsidRPr="00C867DF">
        <w:rPr>
          <w:spacing w:val="-11"/>
        </w:rPr>
        <w:t xml:space="preserve"> </w:t>
      </w:r>
      <w:r w:rsidRPr="00C867DF">
        <w:rPr>
          <w:spacing w:val="-1"/>
        </w:rPr>
        <w:t>сюжетно-ролевые</w:t>
      </w:r>
      <w:r w:rsidRPr="00C867DF">
        <w:rPr>
          <w:spacing w:val="-9"/>
        </w:rPr>
        <w:t xml:space="preserve"> </w:t>
      </w:r>
      <w:r w:rsidRPr="00C867DF">
        <w:t>и</w:t>
      </w:r>
      <w:r w:rsidRPr="00C867DF">
        <w:rPr>
          <w:spacing w:val="-9"/>
        </w:rPr>
        <w:t xml:space="preserve"> </w:t>
      </w:r>
      <w:r w:rsidRPr="00C867DF">
        <w:t>дидактические</w:t>
      </w:r>
      <w:r w:rsidRPr="00C867DF">
        <w:rPr>
          <w:spacing w:val="-9"/>
        </w:rPr>
        <w:t xml:space="preserve"> </w:t>
      </w:r>
      <w:r w:rsidRPr="00C867DF">
        <w:t>игры</w:t>
      </w:r>
      <w:r w:rsidRPr="00C867DF">
        <w:rPr>
          <w:spacing w:val="-14"/>
        </w:rPr>
        <w:t xml:space="preserve"> </w:t>
      </w:r>
      <w:r w:rsidRPr="00C867DF">
        <w:t>по</w:t>
      </w:r>
      <w:r w:rsidRPr="00C867DF">
        <w:rPr>
          <w:spacing w:val="-8"/>
        </w:rPr>
        <w:t xml:space="preserve"> </w:t>
      </w:r>
      <w:r w:rsidRPr="00C867DF">
        <w:t>уточнению</w:t>
      </w:r>
      <w:r w:rsidRPr="00C867DF">
        <w:rPr>
          <w:spacing w:val="-10"/>
        </w:rPr>
        <w:t xml:space="preserve"> </w:t>
      </w:r>
      <w:r w:rsidRPr="00C867DF">
        <w:t>представлений</w:t>
      </w:r>
      <w:r w:rsidRPr="00C867DF">
        <w:rPr>
          <w:spacing w:val="-58"/>
        </w:rPr>
        <w:t xml:space="preserve"> </w:t>
      </w:r>
      <w:r w:rsidRPr="00C867DF">
        <w:t>о магазине и покупках: универсам, гипермаркет, булочная, продавец, покупатель, кассир и т. п.</w:t>
      </w:r>
      <w:r w:rsidRPr="00C867DF">
        <w:rPr>
          <w:spacing w:val="1"/>
        </w:rPr>
        <w:t xml:space="preserve"> </w:t>
      </w:r>
      <w:r w:rsidRPr="00C867DF">
        <w:t>Экскурсии</w:t>
      </w:r>
      <w:r w:rsidRPr="00C867DF">
        <w:rPr>
          <w:spacing w:val="1"/>
        </w:rPr>
        <w:t xml:space="preserve"> </w:t>
      </w:r>
      <w:r w:rsidRPr="00C867DF">
        <w:t>в</w:t>
      </w:r>
      <w:r w:rsidRPr="00C867DF">
        <w:rPr>
          <w:spacing w:val="1"/>
        </w:rPr>
        <w:t xml:space="preserve"> </w:t>
      </w:r>
      <w:r w:rsidRPr="00C867DF">
        <w:t>медицинский</w:t>
      </w:r>
      <w:r w:rsidRPr="00C867DF">
        <w:rPr>
          <w:spacing w:val="1"/>
        </w:rPr>
        <w:t xml:space="preserve"> </w:t>
      </w:r>
      <w:r w:rsidRPr="00C867DF">
        <w:t>кабинет.</w:t>
      </w:r>
      <w:r w:rsidRPr="00C867DF">
        <w:rPr>
          <w:spacing w:val="1"/>
        </w:rPr>
        <w:t xml:space="preserve"> </w:t>
      </w:r>
      <w:r w:rsidRPr="00C867DF">
        <w:t>Врачи,</w:t>
      </w:r>
      <w:r w:rsidRPr="00C867DF">
        <w:rPr>
          <w:spacing w:val="1"/>
        </w:rPr>
        <w:t xml:space="preserve"> </w:t>
      </w:r>
      <w:r w:rsidRPr="00C867DF">
        <w:t>медсестра</w:t>
      </w:r>
      <w:r w:rsidRPr="00C867DF">
        <w:rPr>
          <w:spacing w:val="1"/>
        </w:rPr>
        <w:t xml:space="preserve"> </w:t>
      </w:r>
      <w:r w:rsidRPr="00C867DF">
        <w:t>в</w:t>
      </w:r>
      <w:r w:rsidRPr="00C867DF">
        <w:rPr>
          <w:spacing w:val="1"/>
        </w:rPr>
        <w:t xml:space="preserve"> </w:t>
      </w:r>
      <w:r w:rsidRPr="00C867DF">
        <w:t>детском</w:t>
      </w:r>
      <w:r w:rsidRPr="00C867DF">
        <w:rPr>
          <w:spacing w:val="1"/>
        </w:rPr>
        <w:t xml:space="preserve"> </w:t>
      </w:r>
      <w:r w:rsidRPr="00C867DF">
        <w:t>саду</w:t>
      </w:r>
      <w:r w:rsidRPr="00C867DF">
        <w:rPr>
          <w:spacing w:val="1"/>
        </w:rPr>
        <w:t xml:space="preserve"> </w:t>
      </w:r>
      <w:r w:rsidRPr="00C867DF">
        <w:t>(детском</w:t>
      </w:r>
      <w:r w:rsidRPr="00C867DF">
        <w:rPr>
          <w:spacing w:val="1"/>
        </w:rPr>
        <w:t xml:space="preserve"> </w:t>
      </w:r>
      <w:r w:rsidRPr="00C867DF">
        <w:t>доме)</w:t>
      </w:r>
      <w:r w:rsidRPr="00C867DF">
        <w:rPr>
          <w:spacing w:val="1"/>
        </w:rPr>
        <w:t xml:space="preserve"> </w:t>
      </w:r>
      <w:r w:rsidRPr="00C867DF">
        <w:t>и</w:t>
      </w:r>
      <w:r w:rsidRPr="00C867DF">
        <w:rPr>
          <w:spacing w:val="1"/>
        </w:rPr>
        <w:t xml:space="preserve"> </w:t>
      </w:r>
      <w:r w:rsidRPr="00C867DF">
        <w:t>в</w:t>
      </w:r>
      <w:r w:rsidRPr="00C867DF">
        <w:rPr>
          <w:spacing w:val="1"/>
        </w:rPr>
        <w:t xml:space="preserve"> </w:t>
      </w:r>
      <w:r w:rsidRPr="00C867DF">
        <w:t>поликлинике.</w:t>
      </w:r>
      <w:r w:rsidRPr="00C867DF">
        <w:rPr>
          <w:spacing w:val="1"/>
        </w:rPr>
        <w:t xml:space="preserve"> </w:t>
      </w:r>
      <w:r w:rsidRPr="00C867DF">
        <w:t>Сюжетно-ролевые,</w:t>
      </w:r>
      <w:r w:rsidRPr="00C867DF">
        <w:rPr>
          <w:spacing w:val="1"/>
        </w:rPr>
        <w:t xml:space="preserve"> </w:t>
      </w:r>
      <w:r w:rsidRPr="00C867DF">
        <w:t>дидактические</w:t>
      </w:r>
      <w:r w:rsidRPr="00C867DF">
        <w:rPr>
          <w:spacing w:val="1"/>
        </w:rPr>
        <w:t xml:space="preserve"> </w:t>
      </w:r>
      <w:r w:rsidRPr="00C867DF">
        <w:t>игры</w:t>
      </w:r>
      <w:r w:rsidRPr="00C867DF">
        <w:rPr>
          <w:spacing w:val="1"/>
        </w:rPr>
        <w:t xml:space="preserve"> </w:t>
      </w:r>
      <w:r w:rsidRPr="00C867DF">
        <w:t>на</w:t>
      </w:r>
      <w:r w:rsidRPr="00C867DF">
        <w:rPr>
          <w:spacing w:val="1"/>
        </w:rPr>
        <w:t xml:space="preserve"> </w:t>
      </w:r>
      <w:r w:rsidRPr="00C867DF">
        <w:t>медицинские</w:t>
      </w:r>
      <w:r w:rsidRPr="00C867DF">
        <w:rPr>
          <w:spacing w:val="1"/>
        </w:rPr>
        <w:t xml:space="preserve"> </w:t>
      </w:r>
      <w:r w:rsidRPr="00C867DF">
        <w:t>темы.</w:t>
      </w:r>
      <w:r w:rsidRPr="00C867DF">
        <w:rPr>
          <w:spacing w:val="1"/>
        </w:rPr>
        <w:t xml:space="preserve"> </w:t>
      </w:r>
      <w:r w:rsidRPr="00C867DF">
        <w:t>Экскурсии</w:t>
      </w:r>
      <w:r w:rsidRPr="00C867DF">
        <w:rPr>
          <w:spacing w:val="1"/>
        </w:rPr>
        <w:t xml:space="preserve"> </w:t>
      </w:r>
      <w:r w:rsidRPr="00C867DF">
        <w:t>в</w:t>
      </w:r>
      <w:r w:rsidRPr="00C867DF">
        <w:rPr>
          <w:spacing w:val="-57"/>
        </w:rPr>
        <w:t xml:space="preserve"> </w:t>
      </w:r>
      <w:r w:rsidRPr="00C867DF">
        <w:t>парикмахерскую, игры</w:t>
      </w:r>
      <w:r w:rsidRPr="00C867DF">
        <w:rPr>
          <w:spacing w:val="57"/>
        </w:rPr>
        <w:t xml:space="preserve"> </w:t>
      </w:r>
      <w:r w:rsidRPr="00C867DF">
        <w:t>с</w:t>
      </w:r>
      <w:r w:rsidRPr="00C867DF">
        <w:rPr>
          <w:spacing w:val="56"/>
        </w:rPr>
        <w:t xml:space="preserve"> </w:t>
      </w:r>
      <w:r w:rsidRPr="00C867DF">
        <w:t>использование</w:t>
      </w:r>
      <w:r w:rsidRPr="00C867DF">
        <w:rPr>
          <w:spacing w:val="57"/>
        </w:rPr>
        <w:t xml:space="preserve"> </w:t>
      </w:r>
      <w:r w:rsidRPr="00C867DF">
        <w:t>различных</w:t>
      </w:r>
      <w:r w:rsidRPr="00C867DF">
        <w:rPr>
          <w:spacing w:val="59"/>
        </w:rPr>
        <w:t xml:space="preserve"> </w:t>
      </w:r>
      <w:r w:rsidRPr="00C867DF">
        <w:t>игровых</w:t>
      </w:r>
      <w:r w:rsidRPr="00C867DF">
        <w:rPr>
          <w:spacing w:val="56"/>
        </w:rPr>
        <w:t xml:space="preserve"> </w:t>
      </w:r>
      <w:r w:rsidRPr="00C867DF">
        <w:t>наборов</w:t>
      </w:r>
    </w:p>
    <w:p w14:paraId="4AD8042F" w14:textId="77777777" w:rsidR="00921F18" w:rsidRPr="00C867DF" w:rsidRDefault="00921F18" w:rsidP="00921F18">
      <w:pPr>
        <w:pStyle w:val="a9"/>
        <w:spacing w:before="1" w:line="242" w:lineRule="auto"/>
        <w:ind w:left="233" w:right="137"/>
      </w:pPr>
      <w:r w:rsidRPr="00C867DF">
        <w:t>«Парикмахерская».</w:t>
      </w:r>
      <w:r w:rsidRPr="00C867DF">
        <w:rPr>
          <w:spacing w:val="1"/>
        </w:rPr>
        <w:t xml:space="preserve"> </w:t>
      </w:r>
      <w:r w:rsidRPr="00C867DF">
        <w:t>Труд</w:t>
      </w:r>
      <w:r w:rsidRPr="00C867DF">
        <w:rPr>
          <w:spacing w:val="1"/>
        </w:rPr>
        <w:t xml:space="preserve"> </w:t>
      </w:r>
      <w:r w:rsidRPr="00C867DF">
        <w:t>парикмахера.</w:t>
      </w:r>
      <w:r w:rsidRPr="00C867DF">
        <w:rPr>
          <w:spacing w:val="1"/>
        </w:rPr>
        <w:t xml:space="preserve"> </w:t>
      </w:r>
      <w:r w:rsidRPr="00C867DF">
        <w:t>Беседы,</w:t>
      </w:r>
      <w:r w:rsidRPr="00C867DF">
        <w:rPr>
          <w:spacing w:val="1"/>
        </w:rPr>
        <w:t xml:space="preserve"> </w:t>
      </w:r>
      <w:r w:rsidRPr="00C867DF">
        <w:t>рассматривание</w:t>
      </w:r>
      <w:r w:rsidRPr="00C867DF">
        <w:rPr>
          <w:spacing w:val="1"/>
        </w:rPr>
        <w:t xml:space="preserve"> </w:t>
      </w:r>
      <w:r w:rsidRPr="00C867DF">
        <w:t>иллюстраций,</w:t>
      </w:r>
      <w:r w:rsidRPr="00C867DF">
        <w:rPr>
          <w:spacing w:val="1"/>
        </w:rPr>
        <w:t xml:space="preserve"> </w:t>
      </w:r>
      <w:r w:rsidRPr="00C867DF">
        <w:t>просмотр</w:t>
      </w:r>
      <w:r w:rsidRPr="00C867DF">
        <w:rPr>
          <w:spacing w:val="1"/>
        </w:rPr>
        <w:t xml:space="preserve"> </w:t>
      </w:r>
      <w:r w:rsidRPr="00C867DF">
        <w:t>видеофильмов</w:t>
      </w:r>
      <w:r w:rsidRPr="00C867DF">
        <w:rPr>
          <w:spacing w:val="-5"/>
        </w:rPr>
        <w:t xml:space="preserve"> </w:t>
      </w:r>
      <w:r w:rsidRPr="00C867DF">
        <w:t>о</w:t>
      </w:r>
      <w:r w:rsidRPr="00C867DF">
        <w:rPr>
          <w:spacing w:val="-1"/>
        </w:rPr>
        <w:t xml:space="preserve"> </w:t>
      </w:r>
      <w:r w:rsidRPr="00C867DF">
        <w:t>труде</w:t>
      </w:r>
      <w:r w:rsidRPr="00C867DF">
        <w:rPr>
          <w:spacing w:val="-9"/>
        </w:rPr>
        <w:t xml:space="preserve"> </w:t>
      </w:r>
      <w:r w:rsidRPr="00C867DF">
        <w:t>пожарных,</w:t>
      </w:r>
      <w:r w:rsidRPr="00C867DF">
        <w:rPr>
          <w:spacing w:val="-3"/>
        </w:rPr>
        <w:t xml:space="preserve"> </w:t>
      </w:r>
      <w:r w:rsidRPr="00C867DF">
        <w:t>о</w:t>
      </w:r>
      <w:r w:rsidRPr="00C867DF">
        <w:rPr>
          <w:spacing w:val="-1"/>
        </w:rPr>
        <w:t xml:space="preserve"> </w:t>
      </w:r>
      <w:r w:rsidRPr="00C867DF">
        <w:t>правилах</w:t>
      </w:r>
      <w:r w:rsidRPr="00C867DF">
        <w:rPr>
          <w:spacing w:val="-3"/>
        </w:rPr>
        <w:t xml:space="preserve"> </w:t>
      </w:r>
      <w:r w:rsidRPr="00C867DF">
        <w:t>пожарной</w:t>
      </w:r>
      <w:r w:rsidRPr="00C867DF">
        <w:rPr>
          <w:spacing w:val="-3"/>
        </w:rPr>
        <w:t xml:space="preserve"> </w:t>
      </w:r>
      <w:r w:rsidRPr="00C867DF">
        <w:t>безопасности</w:t>
      </w:r>
      <w:r w:rsidRPr="00C867DF">
        <w:rPr>
          <w:spacing w:val="-2"/>
        </w:rPr>
        <w:t xml:space="preserve"> </w:t>
      </w:r>
      <w:r w:rsidRPr="00C867DF">
        <w:t>(интеграция с</w:t>
      </w:r>
      <w:r w:rsidRPr="00C867DF">
        <w:rPr>
          <w:spacing w:val="-5"/>
        </w:rPr>
        <w:t xml:space="preserve"> </w:t>
      </w:r>
      <w:r w:rsidRPr="00C867DF">
        <w:t>разделами</w:t>
      </w:r>
    </w:p>
    <w:p w14:paraId="5C254E1F" w14:textId="77777777" w:rsidR="00921F18" w:rsidRPr="00C867DF" w:rsidRDefault="00921F18" w:rsidP="00921F18">
      <w:pPr>
        <w:pStyle w:val="a9"/>
        <w:ind w:left="233" w:right="132"/>
      </w:pPr>
      <w:r w:rsidRPr="00C867DF">
        <w:t>«Безопасное</w:t>
      </w:r>
      <w:r w:rsidRPr="00C867DF">
        <w:rPr>
          <w:spacing w:val="1"/>
        </w:rPr>
        <w:t xml:space="preserve"> </w:t>
      </w:r>
      <w:r w:rsidRPr="00C867DF">
        <w:t>поведение</w:t>
      </w:r>
      <w:r w:rsidRPr="00C867DF">
        <w:rPr>
          <w:spacing w:val="1"/>
        </w:rPr>
        <w:t xml:space="preserve"> </w:t>
      </w:r>
      <w:r w:rsidRPr="00C867DF">
        <w:t>в</w:t>
      </w:r>
      <w:r w:rsidRPr="00C867DF">
        <w:rPr>
          <w:spacing w:val="1"/>
        </w:rPr>
        <w:t xml:space="preserve"> </w:t>
      </w:r>
      <w:r w:rsidRPr="00C867DF">
        <w:t>быту,</w:t>
      </w:r>
      <w:r w:rsidRPr="00C867DF">
        <w:rPr>
          <w:spacing w:val="1"/>
        </w:rPr>
        <w:t xml:space="preserve"> </w:t>
      </w:r>
      <w:r w:rsidRPr="00C867DF">
        <w:t>социуме,</w:t>
      </w:r>
      <w:r w:rsidRPr="00C867DF">
        <w:rPr>
          <w:spacing w:val="1"/>
        </w:rPr>
        <w:t xml:space="preserve"> </w:t>
      </w:r>
      <w:r w:rsidRPr="00C867DF">
        <w:t>природе»,</w:t>
      </w:r>
      <w:r w:rsidRPr="00C867DF">
        <w:rPr>
          <w:spacing w:val="1"/>
        </w:rPr>
        <w:t xml:space="preserve"> </w:t>
      </w:r>
      <w:r w:rsidRPr="00C867DF">
        <w:t>«Труд»).</w:t>
      </w:r>
      <w:r w:rsidRPr="00C867DF">
        <w:rPr>
          <w:spacing w:val="1"/>
        </w:rPr>
        <w:t xml:space="preserve"> </w:t>
      </w:r>
      <w:r w:rsidRPr="00C867DF">
        <w:t>Экскурсии,</w:t>
      </w:r>
      <w:r w:rsidRPr="00C867DF">
        <w:rPr>
          <w:spacing w:val="1"/>
        </w:rPr>
        <w:t xml:space="preserve"> </w:t>
      </w:r>
      <w:r w:rsidRPr="00C867DF">
        <w:t>просмотр</w:t>
      </w:r>
      <w:r w:rsidRPr="00C867DF">
        <w:rPr>
          <w:spacing w:val="1"/>
        </w:rPr>
        <w:t xml:space="preserve"> </w:t>
      </w:r>
      <w:r w:rsidRPr="00C867DF">
        <w:t>видеофильмов, рассматривание фотографий, картин о городе (поселке), в котором живут дети.</w:t>
      </w:r>
      <w:r w:rsidRPr="00C867DF">
        <w:rPr>
          <w:spacing w:val="1"/>
        </w:rPr>
        <w:t xml:space="preserve"> </w:t>
      </w:r>
      <w:r w:rsidRPr="00C867DF">
        <w:t>Улицы города, парки, скверы, памятные места. Педагогические ситуации, игры и беседы на темы</w:t>
      </w:r>
      <w:r w:rsidRPr="00C867DF">
        <w:rPr>
          <w:spacing w:val="1"/>
        </w:rPr>
        <w:t xml:space="preserve"> </w:t>
      </w:r>
      <w:r w:rsidRPr="00C867DF">
        <w:t>безопасного</w:t>
      </w:r>
      <w:r w:rsidRPr="00C867DF">
        <w:rPr>
          <w:spacing w:val="1"/>
        </w:rPr>
        <w:t xml:space="preserve"> </w:t>
      </w:r>
      <w:r w:rsidRPr="00C867DF">
        <w:t>поведения</w:t>
      </w:r>
      <w:r w:rsidRPr="00C867DF">
        <w:rPr>
          <w:spacing w:val="1"/>
        </w:rPr>
        <w:t xml:space="preserve"> </w:t>
      </w:r>
      <w:r w:rsidRPr="00C867DF">
        <w:t>на</w:t>
      </w:r>
      <w:r w:rsidRPr="00C867DF">
        <w:rPr>
          <w:spacing w:val="1"/>
        </w:rPr>
        <w:t xml:space="preserve"> </w:t>
      </w:r>
      <w:r w:rsidRPr="00C867DF">
        <w:t>улице,</w:t>
      </w:r>
      <w:r w:rsidRPr="00C867DF">
        <w:rPr>
          <w:spacing w:val="1"/>
        </w:rPr>
        <w:t xml:space="preserve"> </w:t>
      </w:r>
      <w:r w:rsidRPr="00C867DF">
        <w:t>в</w:t>
      </w:r>
      <w:r w:rsidRPr="00C867DF">
        <w:rPr>
          <w:spacing w:val="1"/>
        </w:rPr>
        <w:t xml:space="preserve"> </w:t>
      </w:r>
      <w:r w:rsidRPr="00C867DF">
        <w:t>подъезде,</w:t>
      </w:r>
      <w:r w:rsidRPr="00C867DF">
        <w:rPr>
          <w:spacing w:val="1"/>
        </w:rPr>
        <w:t xml:space="preserve"> </w:t>
      </w:r>
      <w:r w:rsidRPr="00C867DF">
        <w:t>в</w:t>
      </w:r>
      <w:r w:rsidRPr="00C867DF">
        <w:rPr>
          <w:spacing w:val="1"/>
        </w:rPr>
        <w:t xml:space="preserve"> </w:t>
      </w:r>
      <w:r w:rsidRPr="00C867DF">
        <w:t>магазине,</w:t>
      </w:r>
      <w:r w:rsidRPr="00C867DF">
        <w:rPr>
          <w:spacing w:val="1"/>
        </w:rPr>
        <w:t xml:space="preserve"> </w:t>
      </w:r>
      <w:r w:rsidRPr="00C867DF">
        <w:t>дома</w:t>
      </w:r>
      <w:r w:rsidRPr="00C867DF">
        <w:rPr>
          <w:spacing w:val="1"/>
        </w:rPr>
        <w:t xml:space="preserve"> </w:t>
      </w:r>
      <w:r w:rsidRPr="00C867DF">
        <w:t>и</w:t>
      </w:r>
      <w:r w:rsidRPr="00C867DF">
        <w:rPr>
          <w:spacing w:val="1"/>
        </w:rPr>
        <w:t xml:space="preserve"> </w:t>
      </w:r>
      <w:r w:rsidRPr="00C867DF">
        <w:t>т.</w:t>
      </w:r>
      <w:r w:rsidRPr="00C867DF">
        <w:rPr>
          <w:spacing w:val="1"/>
        </w:rPr>
        <w:t xml:space="preserve"> </w:t>
      </w:r>
      <w:r w:rsidRPr="00C867DF">
        <w:t>п.</w:t>
      </w:r>
      <w:r w:rsidRPr="00C867DF">
        <w:rPr>
          <w:spacing w:val="1"/>
        </w:rPr>
        <w:t xml:space="preserve"> </w:t>
      </w:r>
      <w:r w:rsidRPr="00C867DF">
        <w:t>Знакомство</w:t>
      </w:r>
      <w:r w:rsidRPr="00C867DF">
        <w:rPr>
          <w:spacing w:val="1"/>
        </w:rPr>
        <w:t xml:space="preserve"> </w:t>
      </w:r>
      <w:r w:rsidRPr="00C867DF">
        <w:t>детей</w:t>
      </w:r>
      <w:r w:rsidRPr="00C867DF">
        <w:rPr>
          <w:spacing w:val="1"/>
        </w:rPr>
        <w:t xml:space="preserve"> </w:t>
      </w:r>
      <w:r w:rsidRPr="00C867DF">
        <w:t>с</w:t>
      </w:r>
      <w:r w:rsidRPr="00C867DF">
        <w:rPr>
          <w:spacing w:val="1"/>
        </w:rPr>
        <w:t xml:space="preserve"> </w:t>
      </w:r>
      <w:r w:rsidRPr="00C867DF">
        <w:t>государственными праздниками (День города, день рождения страны, День защитника Отечества и</w:t>
      </w:r>
      <w:r w:rsidRPr="00C867DF">
        <w:rPr>
          <w:spacing w:val="-57"/>
        </w:rPr>
        <w:t xml:space="preserve"> </w:t>
      </w:r>
      <w:r w:rsidRPr="00C867DF">
        <w:t>др.). Чтение литературных произведений о труде взрослых, о праздниках. Пересказ прочитанных</w:t>
      </w:r>
      <w:r w:rsidRPr="00C867DF">
        <w:rPr>
          <w:spacing w:val="1"/>
        </w:rPr>
        <w:t xml:space="preserve"> </w:t>
      </w:r>
      <w:r w:rsidRPr="00C867DF">
        <w:t>произведений.</w:t>
      </w:r>
      <w:r w:rsidRPr="00C867DF">
        <w:rPr>
          <w:spacing w:val="1"/>
        </w:rPr>
        <w:t xml:space="preserve"> </w:t>
      </w:r>
      <w:r w:rsidRPr="00C867DF">
        <w:t>Разыгрывание</w:t>
      </w:r>
      <w:r w:rsidRPr="00C867DF">
        <w:rPr>
          <w:spacing w:val="1"/>
        </w:rPr>
        <w:t xml:space="preserve"> </w:t>
      </w:r>
      <w:r w:rsidRPr="00C867DF">
        <w:t>ситуаций</w:t>
      </w:r>
      <w:r w:rsidRPr="00C867DF">
        <w:rPr>
          <w:spacing w:val="1"/>
        </w:rPr>
        <w:t xml:space="preserve"> </w:t>
      </w:r>
      <w:r w:rsidRPr="00C867DF">
        <w:t>по</w:t>
      </w:r>
      <w:r w:rsidRPr="00C867DF">
        <w:rPr>
          <w:spacing w:val="1"/>
        </w:rPr>
        <w:t xml:space="preserve"> </w:t>
      </w:r>
      <w:r w:rsidRPr="00C867DF">
        <w:t>прочитанным</w:t>
      </w:r>
      <w:r w:rsidRPr="00C867DF">
        <w:rPr>
          <w:spacing w:val="1"/>
        </w:rPr>
        <w:t xml:space="preserve"> </w:t>
      </w:r>
      <w:r w:rsidRPr="00C867DF">
        <w:t>произведениям</w:t>
      </w:r>
      <w:r w:rsidRPr="00C867DF">
        <w:rPr>
          <w:spacing w:val="1"/>
        </w:rPr>
        <w:t xml:space="preserve"> </w:t>
      </w:r>
      <w:r w:rsidRPr="00C867DF">
        <w:t>о</w:t>
      </w:r>
      <w:r w:rsidRPr="00C867DF">
        <w:rPr>
          <w:spacing w:val="1"/>
        </w:rPr>
        <w:t xml:space="preserve"> </w:t>
      </w:r>
      <w:r w:rsidRPr="00C867DF">
        <w:t>труде</w:t>
      </w:r>
      <w:r w:rsidRPr="00C867DF">
        <w:rPr>
          <w:spacing w:val="1"/>
        </w:rPr>
        <w:t xml:space="preserve"> </w:t>
      </w:r>
      <w:r w:rsidRPr="00C867DF">
        <w:t>взрослых,</w:t>
      </w:r>
      <w:r w:rsidRPr="00C867DF">
        <w:rPr>
          <w:spacing w:val="1"/>
        </w:rPr>
        <w:t xml:space="preserve"> </w:t>
      </w:r>
      <w:r w:rsidRPr="00C867DF">
        <w:t>о</w:t>
      </w:r>
      <w:r w:rsidRPr="00C867DF">
        <w:rPr>
          <w:spacing w:val="1"/>
        </w:rPr>
        <w:t xml:space="preserve"> </w:t>
      </w:r>
      <w:r w:rsidRPr="00C867DF">
        <w:t>правилах</w:t>
      </w:r>
      <w:r w:rsidRPr="00C867DF">
        <w:rPr>
          <w:spacing w:val="-4"/>
        </w:rPr>
        <w:t xml:space="preserve"> </w:t>
      </w:r>
      <w:r w:rsidRPr="00C867DF">
        <w:t>пожарной</w:t>
      </w:r>
      <w:r w:rsidRPr="00C867DF">
        <w:rPr>
          <w:spacing w:val="-3"/>
        </w:rPr>
        <w:t xml:space="preserve"> </w:t>
      </w:r>
      <w:r w:rsidRPr="00C867DF">
        <w:t>безопасности,</w:t>
      </w:r>
      <w:r w:rsidRPr="00C867DF">
        <w:rPr>
          <w:spacing w:val="-4"/>
        </w:rPr>
        <w:t xml:space="preserve"> </w:t>
      </w:r>
      <w:r w:rsidRPr="00C867DF">
        <w:t>о</w:t>
      </w:r>
      <w:r w:rsidRPr="00C867DF">
        <w:rPr>
          <w:spacing w:val="-5"/>
        </w:rPr>
        <w:t xml:space="preserve"> </w:t>
      </w:r>
      <w:r w:rsidRPr="00C867DF">
        <w:t>правилах</w:t>
      </w:r>
      <w:r w:rsidRPr="00C867DF">
        <w:rPr>
          <w:spacing w:val="-4"/>
        </w:rPr>
        <w:t xml:space="preserve"> </w:t>
      </w:r>
      <w:r w:rsidRPr="00C867DF">
        <w:t>дорожного</w:t>
      </w:r>
      <w:r w:rsidRPr="00C867DF">
        <w:rPr>
          <w:spacing w:val="-5"/>
        </w:rPr>
        <w:t xml:space="preserve"> </w:t>
      </w:r>
      <w:r w:rsidRPr="00C867DF">
        <w:t>движения,</w:t>
      </w:r>
      <w:r w:rsidRPr="00C867DF">
        <w:rPr>
          <w:spacing w:val="-4"/>
        </w:rPr>
        <w:t xml:space="preserve"> </w:t>
      </w:r>
      <w:r w:rsidRPr="00C867DF">
        <w:t>о</w:t>
      </w:r>
      <w:r w:rsidRPr="00C867DF">
        <w:rPr>
          <w:spacing w:val="-7"/>
        </w:rPr>
        <w:t xml:space="preserve"> </w:t>
      </w:r>
      <w:r w:rsidRPr="00C867DF">
        <w:t>праздновании</w:t>
      </w:r>
      <w:r w:rsidRPr="00C867DF">
        <w:rPr>
          <w:spacing w:val="-3"/>
        </w:rPr>
        <w:t xml:space="preserve"> </w:t>
      </w:r>
      <w:r w:rsidRPr="00C867DF">
        <w:t>дня</w:t>
      </w:r>
      <w:r w:rsidRPr="00C867DF">
        <w:rPr>
          <w:spacing w:val="-5"/>
        </w:rPr>
        <w:t xml:space="preserve"> </w:t>
      </w:r>
      <w:r w:rsidRPr="00C867DF">
        <w:t>города</w:t>
      </w:r>
      <w:r w:rsidRPr="00C867DF">
        <w:rPr>
          <w:spacing w:val="-5"/>
        </w:rPr>
        <w:t xml:space="preserve"> </w:t>
      </w:r>
      <w:r w:rsidRPr="00C867DF">
        <w:t>и</w:t>
      </w:r>
      <w:r w:rsidRPr="00C867DF">
        <w:rPr>
          <w:spacing w:val="-4"/>
        </w:rPr>
        <w:t xml:space="preserve"> </w:t>
      </w:r>
      <w:r w:rsidRPr="00C867DF">
        <w:t>т.</w:t>
      </w:r>
      <w:r w:rsidRPr="00C867DF">
        <w:rPr>
          <w:spacing w:val="-57"/>
        </w:rPr>
        <w:t xml:space="preserve"> </w:t>
      </w:r>
      <w:r w:rsidRPr="00C867DF">
        <w:t>п. Разыгрывание ситуаций типа «История о том, как Таня болела», «Мы были на параде», «Мы</w:t>
      </w:r>
      <w:r w:rsidRPr="00C867DF">
        <w:rPr>
          <w:spacing w:val="1"/>
        </w:rPr>
        <w:t xml:space="preserve"> </w:t>
      </w:r>
      <w:r w:rsidRPr="00C867DF">
        <w:t>смотрели</w:t>
      </w:r>
      <w:r w:rsidRPr="00C867DF">
        <w:rPr>
          <w:spacing w:val="1"/>
        </w:rPr>
        <w:t xml:space="preserve"> </w:t>
      </w:r>
      <w:r w:rsidRPr="00C867DF">
        <w:t>салют»,</w:t>
      </w:r>
      <w:r w:rsidRPr="00C867DF">
        <w:rPr>
          <w:spacing w:val="1"/>
        </w:rPr>
        <w:t xml:space="preserve"> </w:t>
      </w:r>
      <w:r w:rsidRPr="00C867DF">
        <w:t>«Я</w:t>
      </w:r>
      <w:r w:rsidRPr="00C867DF">
        <w:rPr>
          <w:spacing w:val="1"/>
        </w:rPr>
        <w:t xml:space="preserve"> </w:t>
      </w:r>
      <w:r w:rsidRPr="00C867DF">
        <w:t>ходил</w:t>
      </w:r>
      <w:r w:rsidRPr="00C867DF">
        <w:rPr>
          <w:spacing w:val="1"/>
        </w:rPr>
        <w:t xml:space="preserve"> </w:t>
      </w:r>
      <w:r w:rsidRPr="00C867DF">
        <w:t>с мамой</w:t>
      </w:r>
      <w:r w:rsidRPr="00C867DF">
        <w:rPr>
          <w:spacing w:val="1"/>
        </w:rPr>
        <w:t xml:space="preserve"> </w:t>
      </w:r>
      <w:r w:rsidRPr="00C867DF">
        <w:t>в музей»</w:t>
      </w:r>
      <w:r w:rsidRPr="00C867DF">
        <w:rPr>
          <w:spacing w:val="1"/>
        </w:rPr>
        <w:t xml:space="preserve"> </w:t>
      </w:r>
      <w:r w:rsidRPr="00C867DF">
        <w:t>(на основе личного</w:t>
      </w:r>
      <w:r w:rsidRPr="00C867DF">
        <w:rPr>
          <w:spacing w:val="1"/>
        </w:rPr>
        <w:t xml:space="preserve"> </w:t>
      </w:r>
      <w:r w:rsidRPr="00C867DF">
        <w:t>опыта и</w:t>
      </w:r>
      <w:r w:rsidRPr="00C867DF">
        <w:rPr>
          <w:spacing w:val="1"/>
        </w:rPr>
        <w:t xml:space="preserve"> </w:t>
      </w:r>
      <w:r w:rsidRPr="00C867DF">
        <w:t>по</w:t>
      </w:r>
      <w:r w:rsidRPr="00C867DF">
        <w:rPr>
          <w:spacing w:val="1"/>
        </w:rPr>
        <w:t xml:space="preserve"> </w:t>
      </w:r>
      <w:r w:rsidRPr="00C867DF">
        <w:t>литературным</w:t>
      </w:r>
      <w:r w:rsidRPr="00C867DF">
        <w:rPr>
          <w:spacing w:val="1"/>
        </w:rPr>
        <w:t xml:space="preserve"> </w:t>
      </w:r>
      <w:r w:rsidRPr="00C867DF">
        <w:t>произведениям)</w:t>
      </w:r>
    </w:p>
    <w:p w14:paraId="1E32ED4E" w14:textId="77777777" w:rsidR="00921F18" w:rsidRPr="00C867DF" w:rsidRDefault="00921F18" w:rsidP="00921F18">
      <w:pPr>
        <w:ind w:left="799"/>
        <w:rPr>
          <w:b/>
          <w:bCs/>
          <w:i/>
        </w:rPr>
      </w:pPr>
      <w:r w:rsidRPr="00C867DF">
        <w:rPr>
          <w:b/>
          <w:bCs/>
          <w:i/>
        </w:rPr>
        <w:t>Ребенок</w:t>
      </w:r>
      <w:r w:rsidRPr="00C867DF">
        <w:rPr>
          <w:b/>
          <w:bCs/>
          <w:i/>
          <w:spacing w:val="-4"/>
        </w:rPr>
        <w:t xml:space="preserve"> </w:t>
      </w:r>
      <w:r w:rsidRPr="00C867DF">
        <w:rPr>
          <w:b/>
          <w:bCs/>
          <w:i/>
        </w:rPr>
        <w:t>познает</w:t>
      </w:r>
      <w:r w:rsidRPr="00C867DF">
        <w:rPr>
          <w:b/>
          <w:bCs/>
          <w:i/>
          <w:spacing w:val="-5"/>
        </w:rPr>
        <w:t xml:space="preserve"> </w:t>
      </w:r>
      <w:r w:rsidRPr="00C867DF">
        <w:rPr>
          <w:b/>
          <w:bCs/>
          <w:i/>
        </w:rPr>
        <w:t>мир</w:t>
      </w:r>
      <w:r w:rsidRPr="00C867DF">
        <w:rPr>
          <w:b/>
          <w:bCs/>
          <w:i/>
          <w:spacing w:val="-4"/>
        </w:rPr>
        <w:t xml:space="preserve"> </w:t>
      </w:r>
      <w:r w:rsidRPr="00C867DF">
        <w:rPr>
          <w:b/>
          <w:bCs/>
          <w:i/>
        </w:rPr>
        <w:t>техники</w:t>
      </w:r>
    </w:p>
    <w:p w14:paraId="22C68E59" w14:textId="77777777" w:rsidR="00921F18" w:rsidRPr="00C867DF" w:rsidRDefault="00921F18" w:rsidP="00921F18">
      <w:pPr>
        <w:pStyle w:val="a9"/>
        <w:ind w:left="233" w:right="133"/>
      </w:pPr>
      <w:r w:rsidRPr="00C867DF">
        <w:t>Наблюдение</w:t>
      </w:r>
      <w:r w:rsidRPr="00C867DF">
        <w:rPr>
          <w:spacing w:val="-10"/>
        </w:rPr>
        <w:t xml:space="preserve"> </w:t>
      </w:r>
      <w:r w:rsidRPr="00C867DF">
        <w:t>за</w:t>
      </w:r>
      <w:r w:rsidRPr="00C867DF">
        <w:rPr>
          <w:spacing w:val="-11"/>
        </w:rPr>
        <w:t xml:space="preserve"> </w:t>
      </w:r>
      <w:r w:rsidRPr="00C867DF">
        <w:t>работой</w:t>
      </w:r>
      <w:r w:rsidRPr="00C867DF">
        <w:rPr>
          <w:spacing w:val="-9"/>
        </w:rPr>
        <w:t xml:space="preserve"> </w:t>
      </w:r>
      <w:r w:rsidRPr="00C867DF">
        <w:t>бытовых</w:t>
      </w:r>
      <w:r w:rsidRPr="00C867DF">
        <w:rPr>
          <w:spacing w:val="-10"/>
        </w:rPr>
        <w:t xml:space="preserve"> </w:t>
      </w:r>
      <w:r w:rsidRPr="00C867DF">
        <w:t>технических</w:t>
      </w:r>
      <w:r w:rsidRPr="00C867DF">
        <w:rPr>
          <w:spacing w:val="-7"/>
        </w:rPr>
        <w:t xml:space="preserve"> </w:t>
      </w:r>
      <w:r w:rsidRPr="00C867DF">
        <w:t>приборов,</w:t>
      </w:r>
      <w:r w:rsidRPr="00C867DF">
        <w:rPr>
          <w:spacing w:val="-10"/>
        </w:rPr>
        <w:t xml:space="preserve"> </w:t>
      </w:r>
      <w:r w:rsidRPr="00C867DF">
        <w:t>показ</w:t>
      </w:r>
      <w:r w:rsidRPr="00C867DF">
        <w:rPr>
          <w:spacing w:val="-8"/>
        </w:rPr>
        <w:t xml:space="preserve"> </w:t>
      </w:r>
      <w:r w:rsidRPr="00C867DF">
        <w:t>и</w:t>
      </w:r>
      <w:r w:rsidRPr="00C867DF">
        <w:rPr>
          <w:spacing w:val="-7"/>
        </w:rPr>
        <w:t xml:space="preserve"> </w:t>
      </w:r>
      <w:r w:rsidRPr="00C867DF">
        <w:t>рассказ</w:t>
      </w:r>
      <w:r w:rsidRPr="00C867DF">
        <w:rPr>
          <w:spacing w:val="-8"/>
        </w:rPr>
        <w:t xml:space="preserve"> </w:t>
      </w:r>
      <w:r w:rsidRPr="00C867DF">
        <w:t>взрослого</w:t>
      </w:r>
      <w:r w:rsidRPr="00C867DF">
        <w:rPr>
          <w:spacing w:val="-9"/>
        </w:rPr>
        <w:t xml:space="preserve"> </w:t>
      </w:r>
      <w:r w:rsidRPr="00C867DF">
        <w:t>о</w:t>
      </w:r>
      <w:r w:rsidRPr="00C867DF">
        <w:rPr>
          <w:spacing w:val="-9"/>
        </w:rPr>
        <w:t xml:space="preserve"> </w:t>
      </w:r>
      <w:r w:rsidRPr="00C867DF">
        <w:t>правилах</w:t>
      </w:r>
      <w:r w:rsidRPr="00C867DF">
        <w:rPr>
          <w:spacing w:val="-58"/>
        </w:rPr>
        <w:t xml:space="preserve"> </w:t>
      </w:r>
      <w:r w:rsidRPr="00C867DF">
        <w:t>пользования</w:t>
      </w:r>
      <w:r w:rsidRPr="00C867DF">
        <w:rPr>
          <w:spacing w:val="1"/>
        </w:rPr>
        <w:t xml:space="preserve"> </w:t>
      </w:r>
      <w:r w:rsidRPr="00C867DF">
        <w:t>ими,</w:t>
      </w:r>
      <w:r w:rsidRPr="00C867DF">
        <w:rPr>
          <w:spacing w:val="1"/>
        </w:rPr>
        <w:t xml:space="preserve"> </w:t>
      </w:r>
      <w:r w:rsidRPr="00C867DF">
        <w:t>элементарные</w:t>
      </w:r>
      <w:r w:rsidRPr="00C867DF">
        <w:rPr>
          <w:spacing w:val="1"/>
        </w:rPr>
        <w:t xml:space="preserve"> </w:t>
      </w:r>
      <w:r w:rsidRPr="00C867DF">
        <w:t>сведения</w:t>
      </w:r>
      <w:r w:rsidRPr="00C867DF">
        <w:rPr>
          <w:spacing w:val="1"/>
        </w:rPr>
        <w:t xml:space="preserve"> </w:t>
      </w:r>
      <w:r w:rsidRPr="00C867DF">
        <w:t>о</w:t>
      </w:r>
      <w:r w:rsidRPr="00C867DF">
        <w:rPr>
          <w:spacing w:val="1"/>
        </w:rPr>
        <w:t xml:space="preserve"> </w:t>
      </w:r>
      <w:r w:rsidRPr="00C867DF">
        <w:t>технике</w:t>
      </w:r>
      <w:r w:rsidRPr="00C867DF">
        <w:rPr>
          <w:spacing w:val="1"/>
        </w:rPr>
        <w:t xml:space="preserve"> </w:t>
      </w:r>
      <w:r w:rsidRPr="00C867DF">
        <w:t>безопасности.</w:t>
      </w:r>
      <w:r w:rsidRPr="00C867DF">
        <w:rPr>
          <w:spacing w:val="1"/>
        </w:rPr>
        <w:t xml:space="preserve"> </w:t>
      </w:r>
      <w:r w:rsidRPr="00C867DF">
        <w:t>Отобразительные</w:t>
      </w:r>
      <w:r w:rsidRPr="00C867DF">
        <w:rPr>
          <w:spacing w:val="1"/>
        </w:rPr>
        <w:t xml:space="preserve"> </w:t>
      </w:r>
      <w:r w:rsidRPr="00C867DF">
        <w:t>игры</w:t>
      </w:r>
      <w:r w:rsidRPr="00C867DF">
        <w:rPr>
          <w:spacing w:val="1"/>
        </w:rPr>
        <w:t xml:space="preserve"> </w:t>
      </w:r>
      <w:r w:rsidRPr="00C867DF">
        <w:t>с</w:t>
      </w:r>
      <w:r w:rsidRPr="00C867DF">
        <w:rPr>
          <w:spacing w:val="1"/>
        </w:rPr>
        <w:t xml:space="preserve"> </w:t>
      </w:r>
      <w:r w:rsidRPr="00C867DF">
        <w:t>игровыми</w:t>
      </w:r>
      <w:r w:rsidRPr="00C867DF">
        <w:rPr>
          <w:spacing w:val="-10"/>
        </w:rPr>
        <w:t xml:space="preserve"> </w:t>
      </w:r>
      <w:r w:rsidRPr="00C867DF">
        <w:t>аналогами</w:t>
      </w:r>
      <w:r w:rsidRPr="00C867DF">
        <w:rPr>
          <w:spacing w:val="-8"/>
        </w:rPr>
        <w:t xml:space="preserve"> </w:t>
      </w:r>
      <w:r w:rsidRPr="00C867DF">
        <w:t>технических</w:t>
      </w:r>
      <w:r w:rsidRPr="00C867DF">
        <w:rPr>
          <w:spacing w:val="-10"/>
        </w:rPr>
        <w:t xml:space="preserve"> </w:t>
      </w:r>
      <w:r w:rsidRPr="00C867DF">
        <w:t>приборов,</w:t>
      </w:r>
      <w:r w:rsidRPr="00C867DF">
        <w:rPr>
          <w:spacing w:val="-11"/>
        </w:rPr>
        <w:t xml:space="preserve"> </w:t>
      </w:r>
      <w:r w:rsidRPr="00C867DF">
        <w:t>включение</w:t>
      </w:r>
      <w:r w:rsidRPr="00C867DF">
        <w:rPr>
          <w:spacing w:val="-11"/>
        </w:rPr>
        <w:t xml:space="preserve"> </w:t>
      </w:r>
      <w:r w:rsidRPr="00C867DF">
        <w:t>технических</w:t>
      </w:r>
      <w:r w:rsidRPr="00C867DF">
        <w:rPr>
          <w:spacing w:val="-10"/>
        </w:rPr>
        <w:t xml:space="preserve"> </w:t>
      </w:r>
      <w:r w:rsidRPr="00C867DF">
        <w:t>игрушек</w:t>
      </w:r>
      <w:r w:rsidRPr="00C867DF">
        <w:rPr>
          <w:spacing w:val="-8"/>
        </w:rPr>
        <w:t xml:space="preserve"> </w:t>
      </w:r>
      <w:r w:rsidRPr="00C867DF">
        <w:t>в</w:t>
      </w:r>
      <w:r w:rsidRPr="00C867DF">
        <w:rPr>
          <w:spacing w:val="-12"/>
        </w:rPr>
        <w:t xml:space="preserve"> </w:t>
      </w:r>
      <w:r w:rsidRPr="00C867DF">
        <w:t>различные</w:t>
      </w:r>
      <w:r w:rsidRPr="00C867DF">
        <w:rPr>
          <w:spacing w:val="-12"/>
        </w:rPr>
        <w:t xml:space="preserve"> </w:t>
      </w:r>
      <w:r w:rsidRPr="00C867DF">
        <w:t>игровые</w:t>
      </w:r>
      <w:r w:rsidRPr="00C867DF">
        <w:rPr>
          <w:spacing w:val="-58"/>
        </w:rPr>
        <w:t xml:space="preserve"> </w:t>
      </w:r>
      <w:r w:rsidRPr="00C867DF">
        <w:t>ситуации</w:t>
      </w:r>
      <w:r w:rsidRPr="00C867DF">
        <w:rPr>
          <w:spacing w:val="1"/>
        </w:rPr>
        <w:t xml:space="preserve"> </w:t>
      </w:r>
      <w:r w:rsidRPr="00C867DF">
        <w:t>при</w:t>
      </w:r>
      <w:r w:rsidRPr="00C867DF">
        <w:rPr>
          <w:spacing w:val="1"/>
        </w:rPr>
        <w:t xml:space="preserve"> </w:t>
      </w:r>
      <w:r w:rsidRPr="00C867DF">
        <w:t>прямом</w:t>
      </w:r>
      <w:r w:rsidRPr="00C867DF">
        <w:rPr>
          <w:spacing w:val="1"/>
        </w:rPr>
        <w:t xml:space="preserve"> </w:t>
      </w:r>
      <w:r w:rsidRPr="00C867DF">
        <w:t>и</w:t>
      </w:r>
      <w:r w:rsidRPr="00C867DF">
        <w:rPr>
          <w:spacing w:val="1"/>
        </w:rPr>
        <w:t xml:space="preserve"> </w:t>
      </w:r>
      <w:r w:rsidRPr="00C867DF">
        <w:t>косвенном</w:t>
      </w:r>
      <w:r w:rsidRPr="00C867DF">
        <w:rPr>
          <w:spacing w:val="1"/>
        </w:rPr>
        <w:t xml:space="preserve"> </w:t>
      </w:r>
      <w:r w:rsidRPr="00C867DF">
        <w:t>руководстве</w:t>
      </w:r>
      <w:r w:rsidRPr="00C867DF">
        <w:rPr>
          <w:spacing w:val="1"/>
        </w:rPr>
        <w:t xml:space="preserve"> </w:t>
      </w:r>
      <w:r w:rsidRPr="00C867DF">
        <w:t>игрой</w:t>
      </w:r>
      <w:r w:rsidRPr="00C867DF">
        <w:rPr>
          <w:spacing w:val="1"/>
        </w:rPr>
        <w:t xml:space="preserve"> </w:t>
      </w:r>
      <w:r w:rsidRPr="00C867DF">
        <w:t>взрослыми.</w:t>
      </w:r>
      <w:r w:rsidRPr="00C867DF">
        <w:rPr>
          <w:spacing w:val="1"/>
        </w:rPr>
        <w:t xml:space="preserve"> </w:t>
      </w:r>
      <w:r w:rsidRPr="00C867DF">
        <w:t>Беседы</w:t>
      </w:r>
      <w:r w:rsidRPr="00C867DF">
        <w:rPr>
          <w:spacing w:val="1"/>
        </w:rPr>
        <w:t xml:space="preserve"> </w:t>
      </w:r>
      <w:r w:rsidRPr="00C867DF">
        <w:t>и</w:t>
      </w:r>
      <w:r w:rsidRPr="00C867DF">
        <w:rPr>
          <w:spacing w:val="1"/>
        </w:rPr>
        <w:t xml:space="preserve"> </w:t>
      </w:r>
      <w:r w:rsidRPr="00C867DF">
        <w:t>практические</w:t>
      </w:r>
      <w:r w:rsidRPr="00C867DF">
        <w:rPr>
          <w:spacing w:val="1"/>
        </w:rPr>
        <w:t xml:space="preserve"> </w:t>
      </w:r>
      <w:r w:rsidRPr="00C867DF">
        <w:t>упражнения о правилах пользования телевизором, видеомагнитофоном, компьютером, мобильным</w:t>
      </w:r>
      <w:r w:rsidRPr="00C867DF">
        <w:rPr>
          <w:spacing w:val="-57"/>
        </w:rPr>
        <w:t xml:space="preserve"> </w:t>
      </w:r>
      <w:r w:rsidRPr="00C867DF">
        <w:t>телефоном. Ограничения в пользовании ими, необходимые для сбережения здоровья ребенка и</w:t>
      </w:r>
      <w:r w:rsidRPr="00C867DF">
        <w:rPr>
          <w:spacing w:val="1"/>
        </w:rPr>
        <w:t xml:space="preserve"> </w:t>
      </w:r>
      <w:r w:rsidRPr="00C867DF">
        <w:t>взрослого.</w:t>
      </w:r>
      <w:r w:rsidRPr="00C867DF">
        <w:rPr>
          <w:spacing w:val="1"/>
        </w:rPr>
        <w:t xml:space="preserve"> </w:t>
      </w:r>
      <w:r w:rsidRPr="00C867DF">
        <w:t>Знакомство</w:t>
      </w:r>
      <w:r w:rsidRPr="00C867DF">
        <w:rPr>
          <w:spacing w:val="1"/>
        </w:rPr>
        <w:t xml:space="preserve"> </w:t>
      </w:r>
      <w:r w:rsidRPr="00C867DF">
        <w:t>со</w:t>
      </w:r>
      <w:r w:rsidRPr="00C867DF">
        <w:rPr>
          <w:spacing w:val="1"/>
        </w:rPr>
        <w:t xml:space="preserve"> </w:t>
      </w:r>
      <w:r w:rsidRPr="00C867DF">
        <w:t>старинными</w:t>
      </w:r>
      <w:r w:rsidRPr="00C867DF">
        <w:rPr>
          <w:spacing w:val="1"/>
        </w:rPr>
        <w:t xml:space="preserve"> </w:t>
      </w:r>
      <w:r w:rsidRPr="00C867DF">
        <w:t>бытовыми</w:t>
      </w:r>
      <w:r w:rsidRPr="00C867DF">
        <w:rPr>
          <w:spacing w:val="1"/>
        </w:rPr>
        <w:t xml:space="preserve"> </w:t>
      </w:r>
      <w:r w:rsidRPr="00C867DF">
        <w:t>предметами</w:t>
      </w:r>
      <w:r w:rsidRPr="00C867DF">
        <w:rPr>
          <w:spacing w:val="1"/>
        </w:rPr>
        <w:t xml:space="preserve"> </w:t>
      </w:r>
      <w:r w:rsidRPr="00C867DF">
        <w:t>и</w:t>
      </w:r>
      <w:r w:rsidRPr="00C867DF">
        <w:rPr>
          <w:spacing w:val="1"/>
        </w:rPr>
        <w:t xml:space="preserve"> </w:t>
      </w:r>
      <w:r w:rsidRPr="00C867DF">
        <w:t>сравнение</w:t>
      </w:r>
      <w:r w:rsidRPr="00C867DF">
        <w:rPr>
          <w:spacing w:val="1"/>
        </w:rPr>
        <w:t xml:space="preserve"> </w:t>
      </w:r>
      <w:r w:rsidRPr="00C867DF">
        <w:t>их</w:t>
      </w:r>
      <w:r w:rsidRPr="00C867DF">
        <w:rPr>
          <w:spacing w:val="1"/>
        </w:rPr>
        <w:t xml:space="preserve"> </w:t>
      </w:r>
      <w:r w:rsidRPr="00C867DF">
        <w:t>с</w:t>
      </w:r>
      <w:r w:rsidRPr="00C867DF">
        <w:rPr>
          <w:spacing w:val="1"/>
        </w:rPr>
        <w:t xml:space="preserve"> </w:t>
      </w:r>
      <w:r w:rsidRPr="00C867DF">
        <w:t>современной</w:t>
      </w:r>
      <w:r w:rsidRPr="00C867DF">
        <w:rPr>
          <w:spacing w:val="1"/>
        </w:rPr>
        <w:t xml:space="preserve"> </w:t>
      </w:r>
      <w:r w:rsidRPr="00C867DF">
        <w:t>техникой</w:t>
      </w:r>
      <w:r w:rsidRPr="00C867DF">
        <w:rPr>
          <w:spacing w:val="1"/>
        </w:rPr>
        <w:t xml:space="preserve"> </w:t>
      </w:r>
      <w:r w:rsidRPr="00C867DF">
        <w:t>(утюг,</w:t>
      </w:r>
      <w:r w:rsidRPr="00C867DF">
        <w:rPr>
          <w:spacing w:val="1"/>
        </w:rPr>
        <w:t xml:space="preserve"> </w:t>
      </w:r>
      <w:r w:rsidRPr="00C867DF">
        <w:t>чайник,</w:t>
      </w:r>
      <w:r w:rsidRPr="00C867DF">
        <w:rPr>
          <w:spacing w:val="1"/>
        </w:rPr>
        <w:t xml:space="preserve"> </w:t>
      </w:r>
      <w:r w:rsidRPr="00C867DF">
        <w:t>весы).</w:t>
      </w:r>
      <w:r w:rsidRPr="00C867DF">
        <w:rPr>
          <w:spacing w:val="1"/>
        </w:rPr>
        <w:t xml:space="preserve"> </w:t>
      </w:r>
      <w:r w:rsidRPr="00C867DF">
        <w:t>Противопожарная</w:t>
      </w:r>
      <w:r w:rsidRPr="00C867DF">
        <w:rPr>
          <w:spacing w:val="1"/>
        </w:rPr>
        <w:t xml:space="preserve"> </w:t>
      </w:r>
      <w:r w:rsidRPr="00C867DF">
        <w:t>безопасность</w:t>
      </w:r>
      <w:r w:rsidRPr="00C867DF">
        <w:rPr>
          <w:spacing w:val="1"/>
        </w:rPr>
        <w:t xml:space="preserve"> </w:t>
      </w:r>
      <w:r w:rsidRPr="00C867DF">
        <w:t>в</w:t>
      </w:r>
      <w:r w:rsidRPr="00C867DF">
        <w:rPr>
          <w:spacing w:val="1"/>
        </w:rPr>
        <w:t xml:space="preserve"> </w:t>
      </w:r>
      <w:r w:rsidRPr="00C867DF">
        <w:t>процессе</w:t>
      </w:r>
      <w:r w:rsidRPr="00C867DF">
        <w:rPr>
          <w:spacing w:val="1"/>
        </w:rPr>
        <w:t xml:space="preserve"> </w:t>
      </w:r>
      <w:r w:rsidRPr="00C867DF">
        <w:t>использования</w:t>
      </w:r>
      <w:r w:rsidRPr="00C867DF">
        <w:rPr>
          <w:spacing w:val="1"/>
        </w:rPr>
        <w:t xml:space="preserve"> </w:t>
      </w:r>
      <w:r w:rsidRPr="00C867DF">
        <w:t>технических</w:t>
      </w:r>
      <w:r w:rsidRPr="00C867DF">
        <w:rPr>
          <w:spacing w:val="-1"/>
        </w:rPr>
        <w:t xml:space="preserve"> </w:t>
      </w:r>
      <w:r w:rsidRPr="00C867DF">
        <w:t>средств в</w:t>
      </w:r>
      <w:r w:rsidRPr="00C867DF">
        <w:rPr>
          <w:spacing w:val="2"/>
        </w:rPr>
        <w:t xml:space="preserve"> </w:t>
      </w:r>
      <w:r w:rsidRPr="00C867DF">
        <w:t>быту. Игры-беседы</w:t>
      </w:r>
      <w:r w:rsidRPr="00C867DF">
        <w:rPr>
          <w:spacing w:val="-1"/>
        </w:rPr>
        <w:t xml:space="preserve"> </w:t>
      </w:r>
      <w:r w:rsidRPr="00C867DF">
        <w:t>по детскому телефону.</w:t>
      </w:r>
    </w:p>
    <w:p w14:paraId="364FAAF9" w14:textId="77777777" w:rsidR="00921F18" w:rsidRPr="00C867DF" w:rsidRDefault="00921F18" w:rsidP="00745B35">
      <w:pPr>
        <w:pStyle w:val="ab"/>
        <w:tabs>
          <w:tab w:val="left" w:pos="1069"/>
          <w:tab w:val="left" w:pos="10473"/>
        </w:tabs>
        <w:ind w:left="799" w:right="114" w:firstLine="0"/>
        <w:jc w:val="left"/>
        <w:rPr>
          <w:sz w:val="24"/>
        </w:rPr>
      </w:pPr>
      <w:r w:rsidRPr="00C867DF">
        <w:rPr>
          <w:b/>
          <w:sz w:val="24"/>
        </w:rPr>
        <w:t>Безопасное</w:t>
      </w:r>
      <w:r w:rsidRPr="00C867DF">
        <w:rPr>
          <w:b/>
          <w:spacing w:val="-10"/>
          <w:sz w:val="24"/>
        </w:rPr>
        <w:t xml:space="preserve"> </w:t>
      </w:r>
      <w:r w:rsidRPr="00C867DF">
        <w:rPr>
          <w:b/>
          <w:sz w:val="24"/>
        </w:rPr>
        <w:t>поведение</w:t>
      </w:r>
      <w:r w:rsidRPr="00C867DF">
        <w:rPr>
          <w:b/>
          <w:spacing w:val="-2"/>
          <w:sz w:val="24"/>
        </w:rPr>
        <w:t xml:space="preserve"> </w:t>
      </w:r>
      <w:r w:rsidRPr="00C867DF">
        <w:rPr>
          <w:b/>
          <w:sz w:val="24"/>
        </w:rPr>
        <w:t>в</w:t>
      </w:r>
      <w:r w:rsidRPr="00C867DF">
        <w:rPr>
          <w:b/>
          <w:spacing w:val="-7"/>
          <w:sz w:val="24"/>
        </w:rPr>
        <w:t xml:space="preserve"> </w:t>
      </w:r>
      <w:r w:rsidRPr="00C867DF">
        <w:rPr>
          <w:b/>
          <w:sz w:val="24"/>
        </w:rPr>
        <w:t>быту,</w:t>
      </w:r>
      <w:r w:rsidRPr="00C867DF">
        <w:rPr>
          <w:b/>
          <w:spacing w:val="-5"/>
          <w:sz w:val="24"/>
        </w:rPr>
        <w:t xml:space="preserve"> </w:t>
      </w:r>
      <w:r w:rsidRPr="00C867DF">
        <w:rPr>
          <w:b/>
          <w:sz w:val="24"/>
        </w:rPr>
        <w:t>социуме,</w:t>
      </w:r>
      <w:r w:rsidRPr="00C867DF">
        <w:rPr>
          <w:b/>
          <w:spacing w:val="-4"/>
          <w:sz w:val="24"/>
        </w:rPr>
        <w:t xml:space="preserve"> </w:t>
      </w:r>
      <w:r w:rsidRPr="00C867DF">
        <w:rPr>
          <w:b/>
          <w:sz w:val="24"/>
        </w:rPr>
        <w:t>природе</w:t>
      </w:r>
      <w:r w:rsidRPr="00C867DF">
        <w:rPr>
          <w:b/>
          <w:sz w:val="24"/>
        </w:rPr>
        <w:tab/>
        <w:t xml:space="preserve"> </w:t>
      </w:r>
      <w:r w:rsidRPr="00C867DF">
        <w:rPr>
          <w:sz w:val="24"/>
        </w:rPr>
        <w:t>Безопасность жизнедеятельности (состояние физической, психической и социальной</w:t>
      </w:r>
      <w:r w:rsidRPr="00C867DF">
        <w:rPr>
          <w:spacing w:val="1"/>
          <w:sz w:val="24"/>
        </w:rPr>
        <w:t xml:space="preserve"> </w:t>
      </w:r>
      <w:r w:rsidRPr="00C867DF">
        <w:rPr>
          <w:sz w:val="24"/>
        </w:rPr>
        <w:t>защищенности)</w:t>
      </w:r>
      <w:r w:rsidRPr="00C867DF">
        <w:rPr>
          <w:spacing w:val="58"/>
          <w:sz w:val="24"/>
        </w:rPr>
        <w:t xml:space="preserve"> </w:t>
      </w:r>
      <w:r w:rsidRPr="00C867DF">
        <w:rPr>
          <w:sz w:val="24"/>
        </w:rPr>
        <w:t>—</w:t>
      </w:r>
      <w:r w:rsidRPr="00C867DF">
        <w:rPr>
          <w:spacing w:val="-1"/>
          <w:sz w:val="24"/>
        </w:rPr>
        <w:t xml:space="preserve"> </w:t>
      </w:r>
      <w:r w:rsidRPr="00C867DF">
        <w:rPr>
          <w:sz w:val="24"/>
        </w:rPr>
        <w:t>необходимое</w:t>
      </w:r>
      <w:r w:rsidRPr="00C867DF">
        <w:rPr>
          <w:spacing w:val="55"/>
          <w:sz w:val="24"/>
        </w:rPr>
        <w:t xml:space="preserve"> </w:t>
      </w:r>
      <w:r w:rsidRPr="00C867DF">
        <w:rPr>
          <w:sz w:val="24"/>
        </w:rPr>
        <w:t>условие</w:t>
      </w:r>
      <w:r w:rsidRPr="00C867DF">
        <w:rPr>
          <w:spacing w:val="57"/>
          <w:sz w:val="24"/>
        </w:rPr>
        <w:t xml:space="preserve"> </w:t>
      </w:r>
      <w:r w:rsidRPr="00C867DF">
        <w:rPr>
          <w:sz w:val="24"/>
        </w:rPr>
        <w:t>полноценного</w:t>
      </w:r>
      <w:r w:rsidRPr="00C867DF">
        <w:rPr>
          <w:spacing w:val="58"/>
          <w:sz w:val="24"/>
        </w:rPr>
        <w:t xml:space="preserve"> </w:t>
      </w:r>
      <w:r w:rsidRPr="00C867DF">
        <w:rPr>
          <w:sz w:val="24"/>
        </w:rPr>
        <w:t>развития</w:t>
      </w:r>
      <w:r w:rsidRPr="00C867DF">
        <w:rPr>
          <w:spacing w:val="58"/>
          <w:sz w:val="24"/>
        </w:rPr>
        <w:t xml:space="preserve"> </w:t>
      </w:r>
      <w:r w:rsidRPr="00C867DF">
        <w:rPr>
          <w:sz w:val="24"/>
        </w:rPr>
        <w:t>ребенка,</w:t>
      </w:r>
      <w:r w:rsidRPr="00C867DF">
        <w:rPr>
          <w:spacing w:val="59"/>
          <w:sz w:val="24"/>
        </w:rPr>
        <w:t xml:space="preserve"> </w:t>
      </w:r>
      <w:r w:rsidRPr="00C867DF">
        <w:rPr>
          <w:sz w:val="24"/>
        </w:rPr>
        <w:t>в</w:t>
      </w:r>
      <w:r w:rsidRPr="00C867DF">
        <w:rPr>
          <w:spacing w:val="58"/>
          <w:sz w:val="24"/>
        </w:rPr>
        <w:t xml:space="preserve"> </w:t>
      </w:r>
      <w:r w:rsidRPr="00C867DF">
        <w:rPr>
          <w:sz w:val="24"/>
        </w:rPr>
        <w:t>том</w:t>
      </w:r>
      <w:r w:rsidRPr="00C867DF">
        <w:rPr>
          <w:spacing w:val="58"/>
          <w:sz w:val="24"/>
        </w:rPr>
        <w:t xml:space="preserve"> </w:t>
      </w:r>
      <w:r w:rsidRPr="00C867DF">
        <w:rPr>
          <w:sz w:val="24"/>
        </w:rPr>
        <w:t>числе</w:t>
      </w:r>
      <w:r w:rsidRPr="00C867DF">
        <w:rPr>
          <w:spacing w:val="55"/>
          <w:sz w:val="24"/>
        </w:rPr>
        <w:t xml:space="preserve"> </w:t>
      </w:r>
      <w:r w:rsidRPr="00C867DF">
        <w:rPr>
          <w:sz w:val="24"/>
        </w:rPr>
        <w:t>и</w:t>
      </w:r>
    </w:p>
    <w:p w14:paraId="295EE69A" w14:textId="77777777" w:rsidR="00921F18" w:rsidRPr="00C867DF" w:rsidRDefault="00921F18" w:rsidP="00921F18">
      <w:pPr>
        <w:pStyle w:val="a9"/>
        <w:ind w:left="233" w:right="134"/>
      </w:pPr>
      <w:r w:rsidRPr="00C867DF">
        <w:t>ребенка</w:t>
      </w:r>
      <w:r w:rsidRPr="00C867DF">
        <w:rPr>
          <w:spacing w:val="1"/>
        </w:rPr>
        <w:t xml:space="preserve"> </w:t>
      </w:r>
      <w:r w:rsidRPr="00C867DF">
        <w:t>с</w:t>
      </w:r>
      <w:r w:rsidRPr="00C867DF">
        <w:rPr>
          <w:spacing w:val="1"/>
        </w:rPr>
        <w:t xml:space="preserve"> </w:t>
      </w:r>
      <w:r w:rsidRPr="00C867DF">
        <w:t>тяжелыми</w:t>
      </w:r>
      <w:r w:rsidRPr="00C867DF">
        <w:rPr>
          <w:spacing w:val="1"/>
        </w:rPr>
        <w:t xml:space="preserve"> </w:t>
      </w:r>
      <w:r w:rsidRPr="00C867DF">
        <w:t>нарушениями</w:t>
      </w:r>
      <w:r w:rsidRPr="00C867DF">
        <w:rPr>
          <w:spacing w:val="1"/>
        </w:rPr>
        <w:t xml:space="preserve"> </w:t>
      </w:r>
      <w:r w:rsidRPr="00C867DF">
        <w:t>речи.</w:t>
      </w:r>
      <w:r w:rsidRPr="00C867DF">
        <w:rPr>
          <w:spacing w:val="1"/>
        </w:rPr>
        <w:t xml:space="preserve"> </w:t>
      </w:r>
      <w:r w:rsidRPr="00C867DF">
        <w:t>Содержание</w:t>
      </w:r>
      <w:r w:rsidRPr="00C867DF">
        <w:rPr>
          <w:spacing w:val="1"/>
        </w:rPr>
        <w:t xml:space="preserve"> </w:t>
      </w:r>
      <w:r w:rsidRPr="00C867DF">
        <w:t>раздела</w:t>
      </w:r>
      <w:r w:rsidRPr="00C867DF">
        <w:rPr>
          <w:spacing w:val="1"/>
        </w:rPr>
        <w:t xml:space="preserve"> </w:t>
      </w:r>
      <w:r w:rsidRPr="00C867DF">
        <w:t>на</w:t>
      </w:r>
      <w:r w:rsidRPr="00C867DF">
        <w:rPr>
          <w:spacing w:val="1"/>
        </w:rPr>
        <w:t xml:space="preserve"> </w:t>
      </w:r>
      <w:r w:rsidRPr="00C867DF">
        <w:t>второй</w:t>
      </w:r>
      <w:r w:rsidRPr="00C867DF">
        <w:rPr>
          <w:spacing w:val="1"/>
        </w:rPr>
        <w:t xml:space="preserve"> </w:t>
      </w:r>
      <w:r w:rsidRPr="00C867DF">
        <w:t>ступени</w:t>
      </w:r>
      <w:r w:rsidRPr="00C867DF">
        <w:rPr>
          <w:spacing w:val="1"/>
        </w:rPr>
        <w:t xml:space="preserve"> </w:t>
      </w:r>
      <w:r w:rsidRPr="00C867DF">
        <w:t>обучения</w:t>
      </w:r>
      <w:r w:rsidRPr="00C867DF">
        <w:rPr>
          <w:spacing w:val="1"/>
        </w:rPr>
        <w:t xml:space="preserve"> </w:t>
      </w:r>
      <w:r w:rsidRPr="00C867DF">
        <w:t>дошкольников с ТНР направлено на обучение их правилам поведения в стандартно опасных для</w:t>
      </w:r>
      <w:r w:rsidRPr="00C867DF">
        <w:rPr>
          <w:spacing w:val="1"/>
        </w:rPr>
        <w:t xml:space="preserve"> </w:t>
      </w:r>
      <w:r w:rsidRPr="00C867DF">
        <w:t>человека и окружающего социального и природного мира ситуациях в доступной для детей форме,</w:t>
      </w:r>
      <w:r w:rsidRPr="00C867DF">
        <w:rPr>
          <w:spacing w:val="-57"/>
        </w:rPr>
        <w:t xml:space="preserve"> </w:t>
      </w:r>
      <w:r w:rsidRPr="00C867DF">
        <w:t>на ознакомление с правилами безопасности дорожного движения в качестве пешехода и пассажира</w:t>
      </w:r>
      <w:r w:rsidRPr="00C867DF">
        <w:rPr>
          <w:spacing w:val="-57"/>
        </w:rPr>
        <w:t xml:space="preserve"> </w:t>
      </w:r>
      <w:r w:rsidRPr="00C867DF">
        <w:t>транспортного средства и т. д. В этот период обучения взрослые обращают особое внимание детей</w:t>
      </w:r>
      <w:r w:rsidRPr="00C867DF">
        <w:rPr>
          <w:spacing w:val="1"/>
        </w:rPr>
        <w:t xml:space="preserve"> </w:t>
      </w:r>
      <w:r w:rsidRPr="00C867DF">
        <w:t>на</w:t>
      </w:r>
      <w:r w:rsidRPr="00C867DF">
        <w:rPr>
          <w:spacing w:val="1"/>
        </w:rPr>
        <w:t xml:space="preserve"> </w:t>
      </w:r>
      <w:r w:rsidRPr="00C867DF">
        <w:t>то,</w:t>
      </w:r>
      <w:r w:rsidRPr="00C867DF">
        <w:rPr>
          <w:spacing w:val="1"/>
        </w:rPr>
        <w:t xml:space="preserve"> </w:t>
      </w:r>
      <w:r w:rsidRPr="00C867DF">
        <w:t>что</w:t>
      </w:r>
      <w:r w:rsidRPr="00C867DF">
        <w:rPr>
          <w:spacing w:val="1"/>
        </w:rPr>
        <w:t xml:space="preserve"> </w:t>
      </w:r>
      <w:r w:rsidRPr="00C867DF">
        <w:t>безопасность</w:t>
      </w:r>
      <w:r w:rsidRPr="00C867DF">
        <w:rPr>
          <w:spacing w:val="1"/>
        </w:rPr>
        <w:t xml:space="preserve"> </w:t>
      </w:r>
      <w:r w:rsidRPr="00C867DF">
        <w:t>окружающего</w:t>
      </w:r>
      <w:r w:rsidRPr="00C867DF">
        <w:rPr>
          <w:spacing w:val="1"/>
        </w:rPr>
        <w:t xml:space="preserve"> </w:t>
      </w:r>
      <w:r w:rsidRPr="00C867DF">
        <w:t>мира</w:t>
      </w:r>
      <w:r w:rsidRPr="00C867DF">
        <w:rPr>
          <w:spacing w:val="1"/>
        </w:rPr>
        <w:t xml:space="preserve"> </w:t>
      </w:r>
      <w:r w:rsidRPr="00C867DF">
        <w:t>—</w:t>
      </w:r>
      <w:r w:rsidRPr="00C867DF">
        <w:rPr>
          <w:spacing w:val="1"/>
        </w:rPr>
        <w:t xml:space="preserve"> </w:t>
      </w:r>
      <w:r w:rsidRPr="00C867DF">
        <w:t>необходимое</w:t>
      </w:r>
      <w:r w:rsidRPr="00C867DF">
        <w:rPr>
          <w:spacing w:val="1"/>
        </w:rPr>
        <w:t xml:space="preserve"> </w:t>
      </w:r>
      <w:r w:rsidRPr="00C867DF">
        <w:t>условие</w:t>
      </w:r>
      <w:r w:rsidRPr="00C867DF">
        <w:rPr>
          <w:spacing w:val="1"/>
        </w:rPr>
        <w:t xml:space="preserve"> </w:t>
      </w:r>
      <w:r w:rsidRPr="00C867DF">
        <w:t>существования</w:t>
      </w:r>
      <w:r w:rsidRPr="00C867DF">
        <w:rPr>
          <w:spacing w:val="1"/>
        </w:rPr>
        <w:t xml:space="preserve"> </w:t>
      </w:r>
      <w:r w:rsidRPr="00C867DF">
        <w:t>каждого</w:t>
      </w:r>
      <w:r w:rsidRPr="00C867DF">
        <w:rPr>
          <w:spacing w:val="1"/>
        </w:rPr>
        <w:t xml:space="preserve"> </w:t>
      </w:r>
      <w:r w:rsidRPr="00C867DF">
        <w:t>человека:</w:t>
      </w:r>
      <w:r w:rsidRPr="00C867DF">
        <w:rPr>
          <w:spacing w:val="-1"/>
        </w:rPr>
        <w:t xml:space="preserve"> </w:t>
      </w:r>
      <w:r w:rsidRPr="00C867DF">
        <w:t>взрослого и</w:t>
      </w:r>
      <w:r w:rsidRPr="00C867DF">
        <w:rPr>
          <w:spacing w:val="1"/>
        </w:rPr>
        <w:t xml:space="preserve"> </w:t>
      </w:r>
      <w:r w:rsidRPr="00C867DF">
        <w:t>ребенка.</w:t>
      </w:r>
    </w:p>
    <w:p w14:paraId="38C17B1C" w14:textId="77777777" w:rsidR="00921F18" w:rsidRPr="00C867DF" w:rsidRDefault="00921F18" w:rsidP="00921F18">
      <w:pPr>
        <w:sectPr w:rsidR="00921F18" w:rsidRPr="00C867DF">
          <w:pgSz w:w="11940" w:h="16860"/>
          <w:pgMar w:top="1060" w:right="440" w:bottom="540" w:left="900" w:header="0" w:footer="262" w:gutter="0"/>
          <w:cols w:space="720"/>
        </w:sectPr>
      </w:pPr>
    </w:p>
    <w:p w14:paraId="719CC0DA" w14:textId="77777777" w:rsidR="00921F18" w:rsidRPr="00C867DF" w:rsidRDefault="00921F18" w:rsidP="00921F18">
      <w:pPr>
        <w:spacing w:before="60"/>
        <w:ind w:left="233" w:right="145" w:firstLine="566"/>
        <w:rPr>
          <w:i/>
        </w:rPr>
      </w:pPr>
      <w:r w:rsidRPr="00C867DF">
        <w:rPr>
          <w:i/>
        </w:rPr>
        <w:lastRenderedPageBreak/>
        <w:t>Содержание образовательной области в разделе «Безопасное поведение в быту, социуме,</w:t>
      </w:r>
      <w:r w:rsidRPr="00C867DF">
        <w:rPr>
          <w:i/>
          <w:spacing w:val="1"/>
        </w:rPr>
        <w:t xml:space="preserve"> </w:t>
      </w:r>
      <w:r w:rsidRPr="00C867DF">
        <w:rPr>
          <w:i/>
        </w:rPr>
        <w:t>природе»</w:t>
      </w:r>
      <w:r w:rsidRPr="00C867DF">
        <w:rPr>
          <w:i/>
          <w:spacing w:val="-1"/>
        </w:rPr>
        <w:t xml:space="preserve"> </w:t>
      </w:r>
      <w:r w:rsidRPr="00C867DF">
        <w:rPr>
          <w:i/>
        </w:rPr>
        <w:t>реализуется</w:t>
      </w:r>
      <w:r w:rsidRPr="00C867DF">
        <w:rPr>
          <w:i/>
          <w:spacing w:val="1"/>
        </w:rPr>
        <w:t xml:space="preserve"> </w:t>
      </w:r>
      <w:r w:rsidRPr="00C867DF">
        <w:rPr>
          <w:i/>
        </w:rPr>
        <w:t>в</w:t>
      </w:r>
      <w:r w:rsidRPr="00C867DF">
        <w:rPr>
          <w:i/>
          <w:spacing w:val="2"/>
        </w:rPr>
        <w:t xml:space="preserve"> </w:t>
      </w:r>
      <w:r w:rsidRPr="00C867DF">
        <w:rPr>
          <w:i/>
        </w:rPr>
        <w:t>рамках:</w:t>
      </w:r>
    </w:p>
    <w:p w14:paraId="259F69AD" w14:textId="77777777" w:rsidR="00921F18" w:rsidRPr="00C867DF" w:rsidRDefault="00921F18" w:rsidP="0019050C">
      <w:pPr>
        <w:pStyle w:val="ab"/>
        <w:numPr>
          <w:ilvl w:val="1"/>
          <w:numId w:val="44"/>
        </w:numPr>
        <w:tabs>
          <w:tab w:val="left" w:pos="1088"/>
        </w:tabs>
        <w:ind w:right="131" w:firstLine="566"/>
        <w:rPr>
          <w:sz w:val="24"/>
        </w:rPr>
      </w:pPr>
      <w:r w:rsidRPr="00C867DF">
        <w:rPr>
          <w:sz w:val="24"/>
        </w:rPr>
        <w:t>организованной</w:t>
      </w:r>
      <w:r w:rsidRPr="00C867DF">
        <w:rPr>
          <w:spacing w:val="1"/>
          <w:sz w:val="24"/>
        </w:rPr>
        <w:t xml:space="preserve"> </w:t>
      </w:r>
      <w:r w:rsidRPr="00C867DF">
        <w:rPr>
          <w:sz w:val="24"/>
        </w:rPr>
        <w:t>образовательной</w:t>
      </w:r>
      <w:r w:rsidRPr="00C867DF">
        <w:rPr>
          <w:spacing w:val="1"/>
          <w:sz w:val="24"/>
        </w:rPr>
        <w:t xml:space="preserve"> </w:t>
      </w:r>
      <w:r w:rsidRPr="00C867DF">
        <w:rPr>
          <w:sz w:val="24"/>
        </w:rPr>
        <w:t>деятельности</w:t>
      </w:r>
      <w:r w:rsidRPr="00C867DF">
        <w:rPr>
          <w:spacing w:val="1"/>
          <w:sz w:val="24"/>
        </w:rPr>
        <w:t xml:space="preserve"> </w:t>
      </w:r>
      <w:r w:rsidRPr="00C867DF">
        <w:rPr>
          <w:sz w:val="24"/>
        </w:rPr>
        <w:t>(в</w:t>
      </w:r>
      <w:r w:rsidRPr="00C867DF">
        <w:rPr>
          <w:spacing w:val="1"/>
          <w:sz w:val="24"/>
        </w:rPr>
        <w:t xml:space="preserve"> </w:t>
      </w:r>
      <w:r w:rsidRPr="00C867DF">
        <w:rPr>
          <w:sz w:val="24"/>
        </w:rPr>
        <w:t>процессе</w:t>
      </w:r>
      <w:r w:rsidRPr="00C867DF">
        <w:rPr>
          <w:spacing w:val="1"/>
          <w:sz w:val="24"/>
        </w:rPr>
        <w:t xml:space="preserve"> </w:t>
      </w:r>
      <w:r w:rsidRPr="00C867DF">
        <w:rPr>
          <w:sz w:val="24"/>
        </w:rPr>
        <w:t>занятий,</w:t>
      </w:r>
      <w:r w:rsidRPr="00C867DF">
        <w:rPr>
          <w:spacing w:val="1"/>
          <w:sz w:val="24"/>
        </w:rPr>
        <w:t xml:space="preserve"> </w:t>
      </w:r>
      <w:r w:rsidRPr="00C867DF">
        <w:rPr>
          <w:sz w:val="24"/>
        </w:rPr>
        <w:t>направленных</w:t>
      </w:r>
      <w:r w:rsidRPr="00C867DF">
        <w:rPr>
          <w:spacing w:val="1"/>
          <w:sz w:val="24"/>
        </w:rPr>
        <w:t xml:space="preserve"> </w:t>
      </w:r>
      <w:r w:rsidRPr="00C867DF">
        <w:rPr>
          <w:sz w:val="24"/>
        </w:rPr>
        <w:t>на</w:t>
      </w:r>
      <w:r w:rsidRPr="00C867DF">
        <w:rPr>
          <w:spacing w:val="1"/>
          <w:sz w:val="24"/>
        </w:rPr>
        <w:t xml:space="preserve"> </w:t>
      </w:r>
      <w:r w:rsidRPr="00C867DF">
        <w:rPr>
          <w:sz w:val="24"/>
        </w:rPr>
        <w:t>обогащение жизненного опыта и формирование: первичных представлений об окружающем мире,</w:t>
      </w:r>
      <w:r w:rsidRPr="00C867DF">
        <w:rPr>
          <w:spacing w:val="1"/>
          <w:sz w:val="24"/>
        </w:rPr>
        <w:t xml:space="preserve"> </w:t>
      </w:r>
      <w:r w:rsidRPr="00C867DF">
        <w:rPr>
          <w:sz w:val="24"/>
        </w:rPr>
        <w:t>игровых</w:t>
      </w:r>
      <w:r w:rsidRPr="00C867DF">
        <w:rPr>
          <w:spacing w:val="-1"/>
          <w:sz w:val="24"/>
        </w:rPr>
        <w:t xml:space="preserve"> </w:t>
      </w:r>
      <w:r w:rsidRPr="00C867DF">
        <w:rPr>
          <w:sz w:val="24"/>
        </w:rPr>
        <w:t>действий,</w:t>
      </w:r>
      <w:r w:rsidRPr="00C867DF">
        <w:rPr>
          <w:spacing w:val="-3"/>
          <w:sz w:val="24"/>
        </w:rPr>
        <w:t xml:space="preserve"> </w:t>
      </w:r>
      <w:r w:rsidRPr="00C867DF">
        <w:rPr>
          <w:sz w:val="24"/>
        </w:rPr>
        <w:t>элементарных</w:t>
      </w:r>
      <w:r w:rsidRPr="00C867DF">
        <w:rPr>
          <w:spacing w:val="-1"/>
          <w:sz w:val="24"/>
        </w:rPr>
        <w:t xml:space="preserve"> </w:t>
      </w:r>
      <w:r w:rsidRPr="00C867DF">
        <w:rPr>
          <w:sz w:val="24"/>
        </w:rPr>
        <w:t>трудовых действий,</w:t>
      </w:r>
      <w:r w:rsidRPr="00C867DF">
        <w:rPr>
          <w:spacing w:val="-3"/>
          <w:sz w:val="24"/>
        </w:rPr>
        <w:t xml:space="preserve"> </w:t>
      </w:r>
      <w:r w:rsidRPr="00C867DF">
        <w:rPr>
          <w:sz w:val="24"/>
        </w:rPr>
        <w:t>изобразительных</w:t>
      </w:r>
      <w:r w:rsidRPr="00C867DF">
        <w:rPr>
          <w:spacing w:val="-1"/>
          <w:sz w:val="24"/>
        </w:rPr>
        <w:t xml:space="preserve"> </w:t>
      </w:r>
      <w:r w:rsidRPr="00C867DF">
        <w:rPr>
          <w:sz w:val="24"/>
        </w:rPr>
        <w:t>действий);</w:t>
      </w:r>
    </w:p>
    <w:p w14:paraId="6FA5DCB3" w14:textId="77777777" w:rsidR="00921F18" w:rsidRPr="00C867DF" w:rsidRDefault="00921F18" w:rsidP="0019050C">
      <w:pPr>
        <w:pStyle w:val="ab"/>
        <w:numPr>
          <w:ilvl w:val="1"/>
          <w:numId w:val="44"/>
        </w:numPr>
        <w:tabs>
          <w:tab w:val="left" w:pos="1086"/>
        </w:tabs>
        <w:ind w:left="1085" w:hanging="287"/>
        <w:rPr>
          <w:sz w:val="24"/>
        </w:rPr>
      </w:pPr>
      <w:r w:rsidRPr="00C867DF">
        <w:rPr>
          <w:sz w:val="24"/>
        </w:rPr>
        <w:t>образовательной</w:t>
      </w:r>
      <w:r w:rsidRPr="00C867DF">
        <w:rPr>
          <w:spacing w:val="-2"/>
          <w:sz w:val="24"/>
        </w:rPr>
        <w:t xml:space="preserve"> </w:t>
      </w:r>
      <w:r w:rsidRPr="00C867DF">
        <w:rPr>
          <w:sz w:val="24"/>
        </w:rPr>
        <w:t>деятельности,</w:t>
      </w:r>
      <w:r w:rsidRPr="00C867DF">
        <w:rPr>
          <w:spacing w:val="-4"/>
          <w:sz w:val="24"/>
        </w:rPr>
        <w:t xml:space="preserve"> </w:t>
      </w:r>
      <w:r w:rsidRPr="00C867DF">
        <w:rPr>
          <w:sz w:val="24"/>
        </w:rPr>
        <w:t>осуществляемой</w:t>
      </w:r>
      <w:r w:rsidRPr="00C867DF">
        <w:rPr>
          <w:spacing w:val="-3"/>
          <w:sz w:val="24"/>
        </w:rPr>
        <w:t xml:space="preserve"> </w:t>
      </w:r>
      <w:r w:rsidRPr="00C867DF">
        <w:rPr>
          <w:sz w:val="24"/>
        </w:rPr>
        <w:t>в</w:t>
      </w:r>
      <w:r w:rsidRPr="00C867DF">
        <w:rPr>
          <w:spacing w:val="-5"/>
          <w:sz w:val="24"/>
        </w:rPr>
        <w:t xml:space="preserve"> </w:t>
      </w:r>
      <w:r w:rsidRPr="00C867DF">
        <w:rPr>
          <w:sz w:val="24"/>
        </w:rPr>
        <w:t>ходе</w:t>
      </w:r>
      <w:r w:rsidRPr="00C867DF">
        <w:rPr>
          <w:spacing w:val="-7"/>
          <w:sz w:val="24"/>
        </w:rPr>
        <w:t xml:space="preserve"> </w:t>
      </w:r>
      <w:r w:rsidRPr="00C867DF">
        <w:rPr>
          <w:sz w:val="24"/>
        </w:rPr>
        <w:t>режимных</w:t>
      </w:r>
      <w:r w:rsidRPr="00C867DF">
        <w:rPr>
          <w:spacing w:val="-4"/>
          <w:sz w:val="24"/>
        </w:rPr>
        <w:t xml:space="preserve"> </w:t>
      </w:r>
      <w:r w:rsidRPr="00C867DF">
        <w:rPr>
          <w:sz w:val="24"/>
        </w:rPr>
        <w:t>моментов;</w:t>
      </w:r>
    </w:p>
    <w:p w14:paraId="4910AA79" w14:textId="77777777" w:rsidR="00921F18" w:rsidRPr="00C867DF" w:rsidRDefault="00921F18" w:rsidP="0019050C">
      <w:pPr>
        <w:pStyle w:val="ab"/>
        <w:numPr>
          <w:ilvl w:val="1"/>
          <w:numId w:val="44"/>
        </w:numPr>
        <w:tabs>
          <w:tab w:val="left" w:pos="1088"/>
        </w:tabs>
        <w:ind w:right="147" w:firstLine="566"/>
        <w:rPr>
          <w:sz w:val="24"/>
        </w:rPr>
      </w:pPr>
      <w:r w:rsidRPr="00C867DF">
        <w:rPr>
          <w:sz w:val="24"/>
        </w:rPr>
        <w:t>самостоятельной деятельности детей и непосредственного общения их со взрослыми в</w:t>
      </w:r>
      <w:r w:rsidRPr="00C867DF">
        <w:rPr>
          <w:spacing w:val="1"/>
          <w:sz w:val="24"/>
        </w:rPr>
        <w:t xml:space="preserve"> </w:t>
      </w:r>
      <w:r w:rsidRPr="00C867DF">
        <w:rPr>
          <w:sz w:val="24"/>
        </w:rPr>
        <w:t>течение</w:t>
      </w:r>
      <w:r w:rsidRPr="00C867DF">
        <w:rPr>
          <w:spacing w:val="-1"/>
          <w:sz w:val="24"/>
        </w:rPr>
        <w:t xml:space="preserve"> </w:t>
      </w:r>
      <w:r w:rsidRPr="00C867DF">
        <w:rPr>
          <w:sz w:val="24"/>
        </w:rPr>
        <w:t>дня;</w:t>
      </w:r>
    </w:p>
    <w:p w14:paraId="1F68D015" w14:textId="77777777" w:rsidR="00921F18" w:rsidRPr="00C867DF" w:rsidRDefault="00921F18" w:rsidP="0019050C">
      <w:pPr>
        <w:pStyle w:val="ab"/>
        <w:numPr>
          <w:ilvl w:val="1"/>
          <w:numId w:val="44"/>
        </w:numPr>
        <w:tabs>
          <w:tab w:val="left" w:pos="968"/>
        </w:tabs>
        <w:ind w:right="140" w:firstLine="566"/>
        <w:rPr>
          <w:sz w:val="24"/>
        </w:rPr>
      </w:pPr>
      <w:r w:rsidRPr="00C867DF">
        <w:rPr>
          <w:sz w:val="24"/>
        </w:rPr>
        <w:t>взаимодействия с семьями детей, которые в повседневной жизни закрепляют получаемые</w:t>
      </w:r>
      <w:r w:rsidRPr="00C867DF">
        <w:rPr>
          <w:spacing w:val="1"/>
          <w:sz w:val="24"/>
        </w:rPr>
        <w:t xml:space="preserve"> </w:t>
      </w:r>
      <w:r w:rsidRPr="00C867DF">
        <w:rPr>
          <w:sz w:val="24"/>
        </w:rPr>
        <w:t>детьми в образовательном учреждении знания и умения, обучают ребенка безопасному поведению</w:t>
      </w:r>
      <w:r w:rsidRPr="00C867DF">
        <w:rPr>
          <w:spacing w:val="-57"/>
          <w:sz w:val="24"/>
        </w:rPr>
        <w:t xml:space="preserve"> </w:t>
      </w:r>
      <w:r w:rsidRPr="00C867DF">
        <w:rPr>
          <w:sz w:val="24"/>
        </w:rPr>
        <w:t>в</w:t>
      </w:r>
      <w:r w:rsidRPr="00C867DF">
        <w:rPr>
          <w:spacing w:val="-4"/>
          <w:sz w:val="24"/>
        </w:rPr>
        <w:t xml:space="preserve"> </w:t>
      </w:r>
      <w:r w:rsidRPr="00C867DF">
        <w:rPr>
          <w:sz w:val="24"/>
        </w:rPr>
        <w:t>конкретных жизненных ситуациях.</w:t>
      </w:r>
    </w:p>
    <w:p w14:paraId="13036D3B" w14:textId="77777777" w:rsidR="00921F18" w:rsidRPr="00C867DF" w:rsidRDefault="00921F18" w:rsidP="00921F18">
      <w:pPr>
        <w:pStyle w:val="a9"/>
        <w:ind w:left="233" w:right="127"/>
      </w:pPr>
      <w:r w:rsidRPr="00C867DF">
        <w:t>В</w:t>
      </w:r>
      <w:r w:rsidRPr="00C867DF">
        <w:rPr>
          <w:spacing w:val="-10"/>
        </w:rPr>
        <w:t xml:space="preserve"> </w:t>
      </w:r>
      <w:r w:rsidRPr="00C867DF">
        <w:t>обучении</w:t>
      </w:r>
      <w:r w:rsidRPr="00C867DF">
        <w:rPr>
          <w:spacing w:val="-8"/>
        </w:rPr>
        <w:t xml:space="preserve"> </w:t>
      </w:r>
      <w:r w:rsidRPr="00C867DF">
        <w:t>детей</w:t>
      </w:r>
      <w:r w:rsidRPr="00C867DF">
        <w:rPr>
          <w:spacing w:val="-8"/>
        </w:rPr>
        <w:t xml:space="preserve"> </w:t>
      </w:r>
      <w:r w:rsidRPr="00C867DF">
        <w:t>с</w:t>
      </w:r>
      <w:r w:rsidRPr="00C867DF">
        <w:rPr>
          <w:spacing w:val="-11"/>
        </w:rPr>
        <w:t xml:space="preserve"> </w:t>
      </w:r>
      <w:r w:rsidRPr="00C867DF">
        <w:t>ТНР</w:t>
      </w:r>
      <w:r w:rsidRPr="00C867DF">
        <w:rPr>
          <w:spacing w:val="-9"/>
        </w:rPr>
        <w:t xml:space="preserve"> </w:t>
      </w:r>
      <w:r w:rsidRPr="00C867DF">
        <w:t>большое</w:t>
      </w:r>
      <w:r w:rsidRPr="00C867DF">
        <w:rPr>
          <w:spacing w:val="-11"/>
        </w:rPr>
        <w:t xml:space="preserve"> </w:t>
      </w:r>
      <w:r w:rsidRPr="00C867DF">
        <w:t>значение</w:t>
      </w:r>
      <w:r w:rsidRPr="00C867DF">
        <w:rPr>
          <w:spacing w:val="-9"/>
        </w:rPr>
        <w:t xml:space="preserve"> </w:t>
      </w:r>
      <w:r w:rsidRPr="00C867DF">
        <w:t>имеет</w:t>
      </w:r>
      <w:r w:rsidRPr="00C867DF">
        <w:rPr>
          <w:spacing w:val="-9"/>
        </w:rPr>
        <w:t xml:space="preserve"> </w:t>
      </w:r>
      <w:r w:rsidRPr="00C867DF">
        <w:t>формирование</w:t>
      </w:r>
      <w:r w:rsidRPr="00C867DF">
        <w:rPr>
          <w:spacing w:val="-10"/>
        </w:rPr>
        <w:t xml:space="preserve"> </w:t>
      </w:r>
      <w:r w:rsidRPr="00C867DF">
        <w:t>и</w:t>
      </w:r>
      <w:r w:rsidRPr="00C867DF">
        <w:rPr>
          <w:spacing w:val="-8"/>
        </w:rPr>
        <w:t xml:space="preserve"> </w:t>
      </w:r>
      <w:r w:rsidRPr="00C867DF">
        <w:t>закрепление</w:t>
      </w:r>
      <w:r w:rsidRPr="00C867DF">
        <w:rPr>
          <w:spacing w:val="-10"/>
        </w:rPr>
        <w:t xml:space="preserve"> </w:t>
      </w:r>
      <w:r w:rsidRPr="00C867DF">
        <w:t>представлений</w:t>
      </w:r>
      <w:r w:rsidRPr="00C867DF">
        <w:rPr>
          <w:spacing w:val="-57"/>
        </w:rPr>
        <w:t xml:space="preserve"> </w:t>
      </w:r>
      <w:r w:rsidRPr="00C867DF">
        <w:t>о</w:t>
      </w:r>
      <w:r w:rsidRPr="00C867DF">
        <w:rPr>
          <w:spacing w:val="-12"/>
        </w:rPr>
        <w:t xml:space="preserve"> </w:t>
      </w:r>
      <w:r w:rsidRPr="00C867DF">
        <w:t>поведении</w:t>
      </w:r>
      <w:r w:rsidRPr="00C867DF">
        <w:rPr>
          <w:spacing w:val="-12"/>
        </w:rPr>
        <w:t xml:space="preserve"> </w:t>
      </w:r>
      <w:r w:rsidRPr="00C867DF">
        <w:t>на</w:t>
      </w:r>
      <w:r w:rsidRPr="00C867DF">
        <w:rPr>
          <w:spacing w:val="-13"/>
        </w:rPr>
        <w:t xml:space="preserve"> </w:t>
      </w:r>
      <w:r w:rsidRPr="00C867DF">
        <w:t>улице,</w:t>
      </w:r>
      <w:r w:rsidRPr="00C867DF">
        <w:rPr>
          <w:spacing w:val="-13"/>
        </w:rPr>
        <w:t xml:space="preserve"> </w:t>
      </w:r>
      <w:r w:rsidRPr="00C867DF">
        <w:t>железной</w:t>
      </w:r>
      <w:r w:rsidRPr="00C867DF">
        <w:rPr>
          <w:spacing w:val="-9"/>
        </w:rPr>
        <w:t xml:space="preserve"> </w:t>
      </w:r>
      <w:r w:rsidRPr="00C867DF">
        <w:t>дороге,</w:t>
      </w:r>
      <w:r w:rsidRPr="00C867DF">
        <w:rPr>
          <w:spacing w:val="-12"/>
        </w:rPr>
        <w:t xml:space="preserve"> </w:t>
      </w:r>
      <w:r w:rsidRPr="00C867DF">
        <w:t>на</w:t>
      </w:r>
      <w:r w:rsidRPr="00C867DF">
        <w:rPr>
          <w:spacing w:val="-12"/>
        </w:rPr>
        <w:t xml:space="preserve"> </w:t>
      </w:r>
      <w:r w:rsidRPr="00C867DF">
        <w:t>вокзале,</w:t>
      </w:r>
      <w:r w:rsidRPr="00C867DF">
        <w:rPr>
          <w:spacing w:val="-10"/>
        </w:rPr>
        <w:t xml:space="preserve"> </w:t>
      </w:r>
      <w:r w:rsidRPr="00C867DF">
        <w:t>о</w:t>
      </w:r>
      <w:r w:rsidRPr="00C867DF">
        <w:rPr>
          <w:spacing w:val="-12"/>
        </w:rPr>
        <w:t xml:space="preserve"> </w:t>
      </w:r>
      <w:r w:rsidRPr="00C867DF">
        <w:t>правилах</w:t>
      </w:r>
      <w:r w:rsidRPr="00C867DF">
        <w:rPr>
          <w:spacing w:val="-11"/>
        </w:rPr>
        <w:t xml:space="preserve"> </w:t>
      </w:r>
      <w:r w:rsidRPr="00C867DF">
        <w:t>перехода</w:t>
      </w:r>
      <w:r w:rsidRPr="00C867DF">
        <w:rPr>
          <w:spacing w:val="-12"/>
        </w:rPr>
        <w:t xml:space="preserve"> </w:t>
      </w:r>
      <w:r w:rsidRPr="00C867DF">
        <w:t>улицы</w:t>
      </w:r>
      <w:r w:rsidRPr="00C867DF">
        <w:rPr>
          <w:spacing w:val="-14"/>
        </w:rPr>
        <w:t xml:space="preserve"> </w:t>
      </w:r>
      <w:r w:rsidRPr="00C867DF">
        <w:t>и</w:t>
      </w:r>
      <w:r w:rsidRPr="00C867DF">
        <w:rPr>
          <w:spacing w:val="-10"/>
        </w:rPr>
        <w:t xml:space="preserve"> </w:t>
      </w:r>
      <w:r w:rsidRPr="00C867DF">
        <w:t>железнодорожных</w:t>
      </w:r>
      <w:r w:rsidRPr="00C867DF">
        <w:rPr>
          <w:spacing w:val="-58"/>
        </w:rPr>
        <w:t xml:space="preserve"> </w:t>
      </w:r>
      <w:r w:rsidRPr="00C867DF">
        <w:t>путей. Для этого с детьми уточняются представления о возможных реакциях собственного тела</w:t>
      </w:r>
      <w:r w:rsidRPr="00C867DF">
        <w:rPr>
          <w:spacing w:val="1"/>
        </w:rPr>
        <w:t xml:space="preserve"> </w:t>
      </w:r>
      <w:r w:rsidRPr="00C867DF">
        <w:t>(быстро,</w:t>
      </w:r>
      <w:r w:rsidRPr="00C867DF">
        <w:rPr>
          <w:spacing w:val="1"/>
        </w:rPr>
        <w:t xml:space="preserve"> </w:t>
      </w:r>
      <w:r w:rsidRPr="00C867DF">
        <w:t>медленно),</w:t>
      </w:r>
      <w:r w:rsidRPr="00C867DF">
        <w:rPr>
          <w:spacing w:val="1"/>
        </w:rPr>
        <w:t xml:space="preserve"> </w:t>
      </w:r>
      <w:r w:rsidRPr="00C867DF">
        <w:t>определяются</w:t>
      </w:r>
      <w:r w:rsidRPr="00C867DF">
        <w:rPr>
          <w:spacing w:val="1"/>
        </w:rPr>
        <w:t xml:space="preserve"> </w:t>
      </w:r>
      <w:r w:rsidRPr="00C867DF">
        <w:t>относительности</w:t>
      </w:r>
      <w:r w:rsidRPr="00C867DF">
        <w:rPr>
          <w:spacing w:val="1"/>
        </w:rPr>
        <w:t xml:space="preserve"> </w:t>
      </w:r>
      <w:r w:rsidRPr="00C867DF">
        <w:t>движения</w:t>
      </w:r>
      <w:r w:rsidRPr="00C867DF">
        <w:rPr>
          <w:spacing w:val="1"/>
        </w:rPr>
        <w:t xml:space="preserve"> </w:t>
      </w:r>
      <w:r w:rsidRPr="00C867DF">
        <w:t>от</w:t>
      </w:r>
      <w:r w:rsidRPr="00C867DF">
        <w:rPr>
          <w:spacing w:val="1"/>
        </w:rPr>
        <w:t xml:space="preserve"> </w:t>
      </w:r>
      <w:r w:rsidRPr="00C867DF">
        <w:t>себя,</w:t>
      </w:r>
      <w:r w:rsidRPr="00C867DF">
        <w:rPr>
          <w:spacing w:val="1"/>
        </w:rPr>
        <w:t xml:space="preserve"> </w:t>
      </w:r>
      <w:r w:rsidRPr="00C867DF">
        <w:t>от</w:t>
      </w:r>
      <w:r w:rsidRPr="00C867DF">
        <w:rPr>
          <w:spacing w:val="1"/>
        </w:rPr>
        <w:t xml:space="preserve"> </w:t>
      </w:r>
      <w:r w:rsidRPr="00C867DF">
        <w:t>объекта</w:t>
      </w:r>
      <w:r w:rsidRPr="00C867DF">
        <w:rPr>
          <w:spacing w:val="1"/>
        </w:rPr>
        <w:t xml:space="preserve"> </w:t>
      </w:r>
      <w:r w:rsidRPr="00C867DF">
        <w:t>в</w:t>
      </w:r>
      <w:r w:rsidRPr="00C867DF">
        <w:rPr>
          <w:spacing w:val="1"/>
        </w:rPr>
        <w:t xml:space="preserve"> </w:t>
      </w:r>
      <w:r w:rsidRPr="00C867DF">
        <w:t>игровой</w:t>
      </w:r>
      <w:r w:rsidRPr="00C867DF">
        <w:rPr>
          <w:spacing w:val="1"/>
        </w:rPr>
        <w:t xml:space="preserve"> </w:t>
      </w:r>
      <w:r w:rsidRPr="00C867DF">
        <w:t>ситуации (движущегося поезда), расширяются, уточняются и формируются новые представления о</w:t>
      </w:r>
      <w:r w:rsidRPr="00C867DF">
        <w:rPr>
          <w:spacing w:val="-57"/>
        </w:rPr>
        <w:t xml:space="preserve"> </w:t>
      </w:r>
      <w:r w:rsidRPr="00C867DF">
        <w:t>расположении</w:t>
      </w:r>
      <w:r w:rsidRPr="00C867DF">
        <w:rPr>
          <w:spacing w:val="1"/>
        </w:rPr>
        <w:t xml:space="preserve"> </w:t>
      </w:r>
      <w:r w:rsidRPr="00C867DF">
        <w:t>объектов</w:t>
      </w:r>
      <w:r w:rsidRPr="00C867DF">
        <w:rPr>
          <w:spacing w:val="1"/>
        </w:rPr>
        <w:t xml:space="preserve"> </w:t>
      </w:r>
      <w:r w:rsidRPr="00C867DF">
        <w:t>окружающей</w:t>
      </w:r>
      <w:r w:rsidRPr="00C867DF">
        <w:rPr>
          <w:spacing w:val="1"/>
        </w:rPr>
        <w:t xml:space="preserve"> </w:t>
      </w:r>
      <w:r w:rsidRPr="00C867DF">
        <w:t>действительности,</w:t>
      </w:r>
      <w:r w:rsidRPr="00C867DF">
        <w:rPr>
          <w:spacing w:val="1"/>
        </w:rPr>
        <w:t xml:space="preserve"> </w:t>
      </w:r>
      <w:r w:rsidRPr="00C867DF">
        <w:t>об</w:t>
      </w:r>
      <w:r w:rsidRPr="00C867DF">
        <w:rPr>
          <w:spacing w:val="1"/>
        </w:rPr>
        <w:t xml:space="preserve"> </w:t>
      </w:r>
      <w:r w:rsidRPr="00C867DF">
        <w:t>их</w:t>
      </w:r>
      <w:r w:rsidRPr="00C867DF">
        <w:rPr>
          <w:spacing w:val="1"/>
        </w:rPr>
        <w:t xml:space="preserve"> </w:t>
      </w:r>
      <w:r w:rsidRPr="00C867DF">
        <w:t>внешних</w:t>
      </w:r>
      <w:r w:rsidRPr="00C867DF">
        <w:rPr>
          <w:spacing w:val="1"/>
        </w:rPr>
        <w:t xml:space="preserve"> </w:t>
      </w:r>
      <w:r w:rsidRPr="00C867DF">
        <w:t>свойствах,</w:t>
      </w:r>
      <w:r w:rsidRPr="00C867DF">
        <w:rPr>
          <w:spacing w:val="1"/>
        </w:rPr>
        <w:t xml:space="preserve"> </w:t>
      </w:r>
      <w:r w:rsidRPr="00C867DF">
        <w:t>о</w:t>
      </w:r>
      <w:r w:rsidRPr="00C867DF">
        <w:rPr>
          <w:spacing w:val="1"/>
        </w:rPr>
        <w:t xml:space="preserve"> </w:t>
      </w:r>
      <w:r w:rsidRPr="00C867DF">
        <w:t>функциональных особенностях предметов, их заместителей в играх и игровых упражнениях. Дети</w:t>
      </w:r>
      <w:r w:rsidRPr="00C867DF">
        <w:rPr>
          <w:spacing w:val="1"/>
        </w:rPr>
        <w:t xml:space="preserve"> </w:t>
      </w:r>
      <w:r w:rsidRPr="00C867DF">
        <w:t>знакомятся с познавательными действиями с материалами, необходимыми для игр по правилам</w:t>
      </w:r>
      <w:r w:rsidRPr="00C867DF">
        <w:rPr>
          <w:spacing w:val="1"/>
        </w:rPr>
        <w:t xml:space="preserve"> </w:t>
      </w:r>
      <w:r w:rsidRPr="00C867DF">
        <w:t>дорожного</w:t>
      </w:r>
      <w:r w:rsidRPr="00C867DF">
        <w:rPr>
          <w:spacing w:val="-11"/>
        </w:rPr>
        <w:t xml:space="preserve"> </w:t>
      </w:r>
      <w:r w:rsidRPr="00C867DF">
        <w:t>и</w:t>
      </w:r>
      <w:r w:rsidRPr="00C867DF">
        <w:rPr>
          <w:spacing w:val="-6"/>
        </w:rPr>
        <w:t xml:space="preserve"> </w:t>
      </w:r>
      <w:r w:rsidRPr="00C867DF">
        <w:t>железнодорожного</w:t>
      </w:r>
      <w:r w:rsidRPr="00C867DF">
        <w:rPr>
          <w:spacing w:val="-7"/>
        </w:rPr>
        <w:t xml:space="preserve"> </w:t>
      </w:r>
      <w:r w:rsidRPr="00C867DF">
        <w:t>движения,</w:t>
      </w:r>
      <w:r w:rsidRPr="00C867DF">
        <w:rPr>
          <w:spacing w:val="-12"/>
        </w:rPr>
        <w:t xml:space="preserve"> </w:t>
      </w:r>
      <w:r w:rsidRPr="00C867DF">
        <w:t>пожарной</w:t>
      </w:r>
      <w:r w:rsidRPr="00C867DF">
        <w:rPr>
          <w:spacing w:val="-5"/>
        </w:rPr>
        <w:t xml:space="preserve"> </w:t>
      </w:r>
      <w:r w:rsidRPr="00C867DF">
        <w:t>безопасности</w:t>
      </w:r>
      <w:r w:rsidRPr="00C867DF">
        <w:rPr>
          <w:spacing w:val="-6"/>
        </w:rPr>
        <w:t xml:space="preserve"> </w:t>
      </w:r>
      <w:r w:rsidRPr="00C867DF">
        <w:t>и</w:t>
      </w:r>
      <w:r w:rsidRPr="00C867DF">
        <w:rPr>
          <w:spacing w:val="-11"/>
        </w:rPr>
        <w:t xml:space="preserve"> </w:t>
      </w:r>
      <w:r w:rsidRPr="00C867DF">
        <w:t>ориентировке</w:t>
      </w:r>
      <w:r w:rsidRPr="00C867DF">
        <w:rPr>
          <w:spacing w:val="-9"/>
        </w:rPr>
        <w:t xml:space="preserve"> </w:t>
      </w:r>
      <w:r w:rsidRPr="00C867DF">
        <w:t>в</w:t>
      </w:r>
      <w:r w:rsidRPr="00C867DF">
        <w:rPr>
          <w:spacing w:val="-11"/>
        </w:rPr>
        <w:t xml:space="preserve"> </w:t>
      </w:r>
      <w:r w:rsidRPr="00C867DF">
        <w:t>пространстве.</w:t>
      </w:r>
      <w:r w:rsidRPr="00C867DF">
        <w:rPr>
          <w:spacing w:val="-57"/>
        </w:rPr>
        <w:t xml:space="preserve"> </w:t>
      </w:r>
      <w:r w:rsidRPr="00C867DF">
        <w:t>Важную роль в этот период играет становление и развитие элементарных операций внутреннего</w:t>
      </w:r>
      <w:r w:rsidRPr="00C867DF">
        <w:rPr>
          <w:spacing w:val="1"/>
        </w:rPr>
        <w:t xml:space="preserve"> </w:t>
      </w:r>
      <w:r w:rsidRPr="00C867DF">
        <w:t>программирования с опорой на реальные и воображаемые действия на невербальном и вербальном</w:t>
      </w:r>
      <w:r w:rsidRPr="00C867DF">
        <w:rPr>
          <w:spacing w:val="-57"/>
        </w:rPr>
        <w:t xml:space="preserve"> </w:t>
      </w:r>
      <w:r w:rsidRPr="00C867DF">
        <w:t>уровне: проигрывание ситуаций, моделирование пространственного расположения предметов в</w:t>
      </w:r>
      <w:r w:rsidRPr="00C867DF">
        <w:rPr>
          <w:spacing w:val="1"/>
        </w:rPr>
        <w:t xml:space="preserve"> </w:t>
      </w:r>
      <w:r w:rsidRPr="00C867DF">
        <w:t>играх</w:t>
      </w:r>
      <w:r w:rsidRPr="00C867DF">
        <w:rPr>
          <w:spacing w:val="1"/>
        </w:rPr>
        <w:t xml:space="preserve"> </w:t>
      </w:r>
      <w:r w:rsidRPr="00C867DF">
        <w:t>«Азбука</w:t>
      </w:r>
      <w:r w:rsidRPr="00C867DF">
        <w:rPr>
          <w:spacing w:val="1"/>
        </w:rPr>
        <w:t xml:space="preserve"> </w:t>
      </w:r>
      <w:r w:rsidRPr="00C867DF">
        <w:t>дорожного</w:t>
      </w:r>
      <w:r w:rsidRPr="00C867DF">
        <w:rPr>
          <w:spacing w:val="1"/>
        </w:rPr>
        <w:t xml:space="preserve"> </w:t>
      </w:r>
      <w:r w:rsidRPr="00C867DF">
        <w:t>движения»,</w:t>
      </w:r>
      <w:r w:rsidRPr="00C867DF">
        <w:rPr>
          <w:spacing w:val="1"/>
        </w:rPr>
        <w:t xml:space="preserve"> </w:t>
      </w:r>
      <w:r w:rsidRPr="00C867DF">
        <w:t>«Азбука</w:t>
      </w:r>
      <w:r w:rsidRPr="00C867DF">
        <w:rPr>
          <w:spacing w:val="1"/>
        </w:rPr>
        <w:t xml:space="preserve"> </w:t>
      </w:r>
      <w:r w:rsidRPr="00C867DF">
        <w:t>железной</w:t>
      </w:r>
      <w:r w:rsidRPr="00C867DF">
        <w:rPr>
          <w:spacing w:val="1"/>
        </w:rPr>
        <w:t xml:space="preserve"> </w:t>
      </w:r>
      <w:r w:rsidRPr="00C867DF">
        <w:t>дороги»,</w:t>
      </w:r>
      <w:r w:rsidRPr="00C867DF">
        <w:rPr>
          <w:spacing w:val="1"/>
        </w:rPr>
        <w:t xml:space="preserve"> </w:t>
      </w:r>
      <w:r w:rsidRPr="00C867DF">
        <w:t>«Азбука</w:t>
      </w:r>
      <w:r w:rsidRPr="00C867DF">
        <w:rPr>
          <w:spacing w:val="1"/>
        </w:rPr>
        <w:t xml:space="preserve"> </w:t>
      </w:r>
      <w:r w:rsidRPr="00C867DF">
        <w:t>пожарной</w:t>
      </w:r>
      <w:r w:rsidRPr="00C867DF">
        <w:rPr>
          <w:spacing w:val="1"/>
        </w:rPr>
        <w:t xml:space="preserve"> </w:t>
      </w:r>
      <w:r w:rsidRPr="00C867DF">
        <w:t>безопасности» в помещении, на уличной игровой площадке. Дети рассматривают и соотносят</w:t>
      </w:r>
      <w:r w:rsidRPr="00C867DF">
        <w:rPr>
          <w:spacing w:val="1"/>
        </w:rPr>
        <w:t xml:space="preserve"> </w:t>
      </w:r>
      <w:r w:rsidRPr="00C867DF">
        <w:t>действия на картинах и в реальной ситуации, отвечают на вопросы по картинам, рассказывают по</w:t>
      </w:r>
      <w:r w:rsidRPr="00C867DF">
        <w:rPr>
          <w:spacing w:val="1"/>
        </w:rPr>
        <w:t xml:space="preserve"> </w:t>
      </w:r>
      <w:r w:rsidRPr="00C867DF">
        <w:t>ним и проигрывают ситуации в театрализованных, сюжетных подвижных, сюжетно-дидактических</w:t>
      </w:r>
      <w:r w:rsidRPr="00C867DF">
        <w:rPr>
          <w:spacing w:val="-57"/>
        </w:rPr>
        <w:t xml:space="preserve"> </w:t>
      </w:r>
      <w:r w:rsidRPr="00C867DF">
        <w:t>играх.</w:t>
      </w:r>
      <w:r w:rsidRPr="00C867DF">
        <w:rPr>
          <w:spacing w:val="52"/>
        </w:rPr>
        <w:t xml:space="preserve"> </w:t>
      </w:r>
      <w:r w:rsidRPr="00C867DF">
        <w:t>Задачи</w:t>
      </w:r>
      <w:r w:rsidRPr="00C867DF">
        <w:rPr>
          <w:spacing w:val="55"/>
        </w:rPr>
        <w:t xml:space="preserve"> </w:t>
      </w:r>
      <w:r w:rsidRPr="00C867DF">
        <w:t>образовательной</w:t>
      </w:r>
      <w:r w:rsidRPr="00C867DF">
        <w:rPr>
          <w:spacing w:val="57"/>
        </w:rPr>
        <w:t xml:space="preserve"> </w:t>
      </w:r>
      <w:r w:rsidRPr="00C867DF">
        <w:t>области</w:t>
      </w:r>
      <w:r w:rsidRPr="00C867DF">
        <w:rPr>
          <w:spacing w:val="56"/>
        </w:rPr>
        <w:t xml:space="preserve"> </w:t>
      </w:r>
      <w:r w:rsidRPr="00C867DF">
        <w:t>«Социально-коммуникативное</w:t>
      </w:r>
      <w:r w:rsidRPr="00C867DF">
        <w:rPr>
          <w:spacing w:val="54"/>
        </w:rPr>
        <w:t xml:space="preserve"> </w:t>
      </w:r>
      <w:r w:rsidRPr="00C867DF">
        <w:t>развитие»</w:t>
      </w:r>
      <w:r w:rsidRPr="00C867DF">
        <w:rPr>
          <w:spacing w:val="52"/>
        </w:rPr>
        <w:t xml:space="preserve"> </w:t>
      </w:r>
      <w:r w:rsidRPr="00C867DF">
        <w:t>в</w:t>
      </w:r>
      <w:r w:rsidRPr="00C867DF">
        <w:rPr>
          <w:spacing w:val="51"/>
        </w:rPr>
        <w:t xml:space="preserve"> </w:t>
      </w:r>
      <w:r w:rsidRPr="00C867DF">
        <w:t>разделе</w:t>
      </w:r>
    </w:p>
    <w:p w14:paraId="05821B5F" w14:textId="77777777" w:rsidR="00921F18" w:rsidRPr="00C867DF" w:rsidRDefault="00921F18" w:rsidP="00921F18">
      <w:pPr>
        <w:pStyle w:val="a9"/>
        <w:spacing w:before="2"/>
        <w:ind w:left="233" w:right="127"/>
      </w:pPr>
      <w:r w:rsidRPr="00C867DF">
        <w:t>«Безопасное поведение в быту, социуме, природе» решаются как в совместной образовательной</w:t>
      </w:r>
      <w:r w:rsidRPr="00C867DF">
        <w:rPr>
          <w:spacing w:val="1"/>
        </w:rPr>
        <w:t xml:space="preserve"> </w:t>
      </w:r>
      <w:r w:rsidRPr="00C867DF">
        <w:t>деятельности</w:t>
      </w:r>
      <w:r w:rsidRPr="00C867DF">
        <w:rPr>
          <w:spacing w:val="1"/>
        </w:rPr>
        <w:t xml:space="preserve"> </w:t>
      </w:r>
      <w:r w:rsidRPr="00C867DF">
        <w:t>с</w:t>
      </w:r>
      <w:r w:rsidRPr="00C867DF">
        <w:rPr>
          <w:spacing w:val="1"/>
        </w:rPr>
        <w:t xml:space="preserve"> </w:t>
      </w:r>
      <w:r w:rsidRPr="00C867DF">
        <w:t>детьми</w:t>
      </w:r>
      <w:r w:rsidRPr="00C867DF">
        <w:rPr>
          <w:spacing w:val="1"/>
        </w:rPr>
        <w:t xml:space="preserve"> </w:t>
      </w:r>
      <w:r w:rsidRPr="00C867DF">
        <w:t>воспитателями,</w:t>
      </w:r>
      <w:r w:rsidRPr="00C867DF">
        <w:rPr>
          <w:spacing w:val="1"/>
        </w:rPr>
        <w:t xml:space="preserve"> </w:t>
      </w:r>
      <w:r w:rsidRPr="00C867DF">
        <w:t>так</w:t>
      </w:r>
      <w:r w:rsidRPr="00C867DF">
        <w:rPr>
          <w:spacing w:val="1"/>
        </w:rPr>
        <w:t xml:space="preserve"> </w:t>
      </w:r>
      <w:r w:rsidRPr="00C867DF">
        <w:t>и</w:t>
      </w:r>
      <w:r w:rsidRPr="00C867DF">
        <w:rPr>
          <w:spacing w:val="1"/>
        </w:rPr>
        <w:t xml:space="preserve"> </w:t>
      </w:r>
      <w:r w:rsidRPr="00C867DF">
        <w:t>ходе</w:t>
      </w:r>
      <w:r w:rsidRPr="00C867DF">
        <w:rPr>
          <w:spacing w:val="1"/>
        </w:rPr>
        <w:t xml:space="preserve"> </w:t>
      </w:r>
      <w:r w:rsidRPr="00C867DF">
        <w:t>логопедической</w:t>
      </w:r>
      <w:r w:rsidRPr="00C867DF">
        <w:rPr>
          <w:spacing w:val="1"/>
        </w:rPr>
        <w:t xml:space="preserve"> </w:t>
      </w:r>
      <w:r w:rsidRPr="00C867DF">
        <w:t>работы,</w:t>
      </w:r>
      <w:r w:rsidRPr="00C867DF">
        <w:rPr>
          <w:spacing w:val="1"/>
        </w:rPr>
        <w:t xml:space="preserve"> </w:t>
      </w:r>
      <w:r w:rsidRPr="00C867DF">
        <w:t>направленной</w:t>
      </w:r>
      <w:r w:rsidRPr="00C867DF">
        <w:rPr>
          <w:spacing w:val="1"/>
        </w:rPr>
        <w:t xml:space="preserve"> </w:t>
      </w:r>
      <w:r w:rsidRPr="00C867DF">
        <w:t>на</w:t>
      </w:r>
      <w:r w:rsidRPr="00C867DF">
        <w:rPr>
          <w:spacing w:val="1"/>
        </w:rPr>
        <w:t xml:space="preserve"> </w:t>
      </w:r>
      <w:r w:rsidRPr="00C867DF">
        <w:t>формирование</w:t>
      </w:r>
      <w:r w:rsidRPr="00C867DF">
        <w:rPr>
          <w:spacing w:val="1"/>
        </w:rPr>
        <w:t xml:space="preserve"> </w:t>
      </w:r>
      <w:r w:rsidRPr="00C867DF">
        <w:t>вербализованных</w:t>
      </w:r>
      <w:r w:rsidRPr="00C867DF">
        <w:rPr>
          <w:spacing w:val="1"/>
        </w:rPr>
        <w:t xml:space="preserve"> </w:t>
      </w:r>
      <w:r w:rsidRPr="00C867DF">
        <w:t>представлений</w:t>
      </w:r>
      <w:r w:rsidRPr="00C867DF">
        <w:rPr>
          <w:spacing w:val="1"/>
        </w:rPr>
        <w:t xml:space="preserve"> </w:t>
      </w:r>
      <w:r w:rsidRPr="00C867DF">
        <w:t>о</w:t>
      </w:r>
      <w:r w:rsidRPr="00C867DF">
        <w:rPr>
          <w:spacing w:val="1"/>
        </w:rPr>
        <w:t xml:space="preserve"> </w:t>
      </w:r>
      <w:r w:rsidRPr="00C867DF">
        <w:t>безопасном</w:t>
      </w:r>
      <w:r w:rsidRPr="00C867DF">
        <w:rPr>
          <w:spacing w:val="1"/>
        </w:rPr>
        <w:t xml:space="preserve"> </w:t>
      </w:r>
      <w:r w:rsidRPr="00C867DF">
        <w:t>поведении</w:t>
      </w:r>
      <w:r w:rsidRPr="00C867DF">
        <w:rPr>
          <w:spacing w:val="1"/>
        </w:rPr>
        <w:t xml:space="preserve"> </w:t>
      </w:r>
      <w:r w:rsidRPr="00C867DF">
        <w:t>в</w:t>
      </w:r>
      <w:r w:rsidRPr="00C867DF">
        <w:rPr>
          <w:spacing w:val="1"/>
        </w:rPr>
        <w:t xml:space="preserve"> </w:t>
      </w:r>
      <w:r w:rsidRPr="00C867DF">
        <w:t>окружающем</w:t>
      </w:r>
      <w:r w:rsidRPr="00C867DF">
        <w:rPr>
          <w:spacing w:val="1"/>
        </w:rPr>
        <w:t xml:space="preserve"> </w:t>
      </w:r>
      <w:r w:rsidRPr="00C867DF">
        <w:t>мире,</w:t>
      </w:r>
      <w:r w:rsidRPr="00C867DF">
        <w:rPr>
          <w:spacing w:val="-57"/>
        </w:rPr>
        <w:t xml:space="preserve"> </w:t>
      </w:r>
      <w:r w:rsidRPr="00C867DF">
        <w:t>дифференцированного</w:t>
      </w:r>
      <w:r w:rsidRPr="00C867DF">
        <w:rPr>
          <w:spacing w:val="1"/>
        </w:rPr>
        <w:t xml:space="preserve"> </w:t>
      </w:r>
      <w:r w:rsidRPr="00C867DF">
        <w:t>восприятия</w:t>
      </w:r>
      <w:r w:rsidRPr="00C867DF">
        <w:rPr>
          <w:spacing w:val="1"/>
        </w:rPr>
        <w:t xml:space="preserve"> </w:t>
      </w:r>
      <w:r w:rsidRPr="00C867DF">
        <w:t>предметов</w:t>
      </w:r>
      <w:r w:rsidRPr="00C867DF">
        <w:rPr>
          <w:spacing w:val="1"/>
        </w:rPr>
        <w:t xml:space="preserve"> </w:t>
      </w:r>
      <w:r w:rsidRPr="00C867DF">
        <w:t>и</w:t>
      </w:r>
      <w:r w:rsidRPr="00C867DF">
        <w:rPr>
          <w:spacing w:val="1"/>
        </w:rPr>
        <w:t xml:space="preserve"> </w:t>
      </w:r>
      <w:r w:rsidRPr="00C867DF">
        <w:t>явлений,</w:t>
      </w:r>
      <w:r w:rsidRPr="00C867DF">
        <w:rPr>
          <w:spacing w:val="1"/>
        </w:rPr>
        <w:t xml:space="preserve"> </w:t>
      </w:r>
      <w:r w:rsidRPr="00C867DF">
        <w:t>элементарных</w:t>
      </w:r>
      <w:r w:rsidRPr="00C867DF">
        <w:rPr>
          <w:spacing w:val="1"/>
        </w:rPr>
        <w:t xml:space="preserve"> </w:t>
      </w:r>
      <w:r w:rsidRPr="00C867DF">
        <w:t>обобщений</w:t>
      </w:r>
      <w:r w:rsidRPr="00C867DF">
        <w:rPr>
          <w:spacing w:val="1"/>
        </w:rPr>
        <w:t xml:space="preserve"> </w:t>
      </w:r>
      <w:r w:rsidRPr="00C867DF">
        <w:t>в</w:t>
      </w:r>
      <w:r w:rsidRPr="00C867DF">
        <w:rPr>
          <w:spacing w:val="1"/>
        </w:rPr>
        <w:t xml:space="preserve"> </w:t>
      </w:r>
      <w:r w:rsidRPr="00C867DF">
        <w:t>сфере</w:t>
      </w:r>
      <w:r w:rsidRPr="00C867DF">
        <w:rPr>
          <w:spacing w:val="1"/>
        </w:rPr>
        <w:t xml:space="preserve"> </w:t>
      </w:r>
      <w:r w:rsidRPr="00C867DF">
        <w:t>предметного</w:t>
      </w:r>
      <w:r w:rsidRPr="00C867DF">
        <w:rPr>
          <w:spacing w:val="-1"/>
        </w:rPr>
        <w:t xml:space="preserve"> </w:t>
      </w:r>
      <w:r w:rsidRPr="00C867DF">
        <w:t>мира</w:t>
      </w:r>
      <w:r w:rsidRPr="00C867DF">
        <w:rPr>
          <w:spacing w:val="-1"/>
        </w:rPr>
        <w:t xml:space="preserve"> </w:t>
      </w:r>
      <w:r w:rsidRPr="00C867DF">
        <w:t>и</w:t>
      </w:r>
      <w:r w:rsidRPr="00C867DF">
        <w:rPr>
          <w:spacing w:val="-2"/>
        </w:rPr>
        <w:t xml:space="preserve"> </w:t>
      </w:r>
      <w:r w:rsidRPr="00C867DF">
        <w:t>др.</w:t>
      </w:r>
    </w:p>
    <w:p w14:paraId="6B60C20F" w14:textId="77777777" w:rsidR="00921F18" w:rsidRPr="00C867DF" w:rsidRDefault="00921F18" w:rsidP="00921F18">
      <w:pPr>
        <w:pStyle w:val="a9"/>
        <w:spacing w:before="2"/>
        <w:ind w:left="799"/>
        <w:jc w:val="left"/>
      </w:pPr>
      <w:r w:rsidRPr="00C867DF">
        <w:t>Задачи:</w:t>
      </w:r>
    </w:p>
    <w:p w14:paraId="7A019C47" w14:textId="77777777" w:rsidR="00921F18" w:rsidRPr="00C867DF" w:rsidRDefault="00921F18" w:rsidP="0019050C">
      <w:pPr>
        <w:pStyle w:val="ab"/>
        <w:numPr>
          <w:ilvl w:val="0"/>
          <w:numId w:val="43"/>
        </w:numPr>
        <w:tabs>
          <w:tab w:val="left" w:pos="1014"/>
        </w:tabs>
        <w:ind w:right="131" w:firstLine="566"/>
        <w:rPr>
          <w:sz w:val="24"/>
        </w:rPr>
      </w:pPr>
      <w:r w:rsidRPr="00C867DF">
        <w:rPr>
          <w:sz w:val="24"/>
        </w:rPr>
        <w:t>продолжать формировать у детей представления о безопасном образе жизни: о правилах</w:t>
      </w:r>
      <w:r w:rsidRPr="00C867DF">
        <w:rPr>
          <w:spacing w:val="1"/>
          <w:sz w:val="24"/>
        </w:rPr>
        <w:t xml:space="preserve"> </w:t>
      </w:r>
      <w:r w:rsidRPr="00C867DF">
        <w:rPr>
          <w:sz w:val="24"/>
        </w:rPr>
        <w:t>поведения на улице, о правилах пожарной безопасности, о правилах здорового образа жизни, о</w:t>
      </w:r>
      <w:r w:rsidRPr="00C867DF">
        <w:rPr>
          <w:spacing w:val="1"/>
          <w:sz w:val="24"/>
        </w:rPr>
        <w:t xml:space="preserve"> </w:t>
      </w:r>
      <w:r w:rsidRPr="00C867DF">
        <w:rPr>
          <w:sz w:val="24"/>
        </w:rPr>
        <w:t>поведении</w:t>
      </w:r>
      <w:r w:rsidRPr="00C867DF">
        <w:rPr>
          <w:spacing w:val="1"/>
          <w:sz w:val="24"/>
        </w:rPr>
        <w:t xml:space="preserve"> </w:t>
      </w:r>
      <w:r w:rsidRPr="00C867DF">
        <w:rPr>
          <w:sz w:val="24"/>
        </w:rPr>
        <w:t>в</w:t>
      </w:r>
      <w:r w:rsidRPr="00C867DF">
        <w:rPr>
          <w:spacing w:val="1"/>
          <w:sz w:val="24"/>
        </w:rPr>
        <w:t xml:space="preserve"> </w:t>
      </w:r>
      <w:r w:rsidRPr="00C867DF">
        <w:rPr>
          <w:sz w:val="24"/>
        </w:rPr>
        <w:t>быту</w:t>
      </w:r>
      <w:r w:rsidRPr="00C867DF">
        <w:rPr>
          <w:spacing w:val="1"/>
          <w:sz w:val="24"/>
        </w:rPr>
        <w:t xml:space="preserve"> </w:t>
      </w:r>
      <w:r w:rsidRPr="00C867DF">
        <w:rPr>
          <w:sz w:val="24"/>
        </w:rPr>
        <w:t>с</w:t>
      </w:r>
      <w:r w:rsidRPr="00C867DF">
        <w:rPr>
          <w:spacing w:val="1"/>
          <w:sz w:val="24"/>
        </w:rPr>
        <w:t xml:space="preserve"> </w:t>
      </w:r>
      <w:r w:rsidRPr="00C867DF">
        <w:rPr>
          <w:sz w:val="24"/>
        </w:rPr>
        <w:t>последующим</w:t>
      </w:r>
      <w:r w:rsidRPr="00C867DF">
        <w:rPr>
          <w:spacing w:val="1"/>
          <w:sz w:val="24"/>
        </w:rPr>
        <w:t xml:space="preserve"> </w:t>
      </w:r>
      <w:r w:rsidRPr="00C867DF">
        <w:rPr>
          <w:sz w:val="24"/>
        </w:rPr>
        <w:t>выделением</w:t>
      </w:r>
      <w:r w:rsidRPr="00C867DF">
        <w:rPr>
          <w:spacing w:val="1"/>
          <w:sz w:val="24"/>
        </w:rPr>
        <w:t xml:space="preserve"> </w:t>
      </w:r>
      <w:r w:rsidRPr="00C867DF">
        <w:rPr>
          <w:sz w:val="24"/>
        </w:rPr>
        <w:t>наиболее</w:t>
      </w:r>
      <w:r w:rsidRPr="00C867DF">
        <w:rPr>
          <w:spacing w:val="1"/>
          <w:sz w:val="24"/>
        </w:rPr>
        <w:t xml:space="preserve"> </w:t>
      </w:r>
      <w:r w:rsidRPr="00C867DF">
        <w:rPr>
          <w:sz w:val="24"/>
        </w:rPr>
        <w:t>значимых</w:t>
      </w:r>
      <w:r w:rsidRPr="00C867DF">
        <w:rPr>
          <w:spacing w:val="1"/>
          <w:sz w:val="24"/>
        </w:rPr>
        <w:t xml:space="preserve"> </w:t>
      </w:r>
      <w:r w:rsidRPr="00C867DF">
        <w:rPr>
          <w:sz w:val="24"/>
        </w:rPr>
        <w:t>для</w:t>
      </w:r>
      <w:r w:rsidRPr="00C867DF">
        <w:rPr>
          <w:spacing w:val="1"/>
          <w:sz w:val="24"/>
        </w:rPr>
        <w:t xml:space="preserve"> </w:t>
      </w:r>
      <w:r w:rsidRPr="00C867DF">
        <w:rPr>
          <w:sz w:val="24"/>
        </w:rPr>
        <w:t>обучения</w:t>
      </w:r>
      <w:r w:rsidRPr="00C867DF">
        <w:rPr>
          <w:spacing w:val="1"/>
          <w:sz w:val="24"/>
        </w:rPr>
        <w:t xml:space="preserve"> </w:t>
      </w:r>
      <w:r w:rsidRPr="00C867DF">
        <w:rPr>
          <w:sz w:val="24"/>
        </w:rPr>
        <w:t>основам</w:t>
      </w:r>
      <w:r w:rsidRPr="00C867DF">
        <w:rPr>
          <w:spacing w:val="1"/>
          <w:sz w:val="24"/>
        </w:rPr>
        <w:t xml:space="preserve"> </w:t>
      </w:r>
      <w:r w:rsidRPr="00C867DF">
        <w:rPr>
          <w:sz w:val="24"/>
        </w:rPr>
        <w:t>безопасности жизнедеятельности</w:t>
      </w:r>
      <w:r w:rsidRPr="00C867DF">
        <w:rPr>
          <w:spacing w:val="4"/>
          <w:sz w:val="24"/>
        </w:rPr>
        <w:t xml:space="preserve"> </w:t>
      </w:r>
      <w:r w:rsidRPr="00C867DF">
        <w:rPr>
          <w:sz w:val="24"/>
        </w:rPr>
        <w:t>ситуаций</w:t>
      </w:r>
      <w:r w:rsidRPr="00C867DF">
        <w:rPr>
          <w:spacing w:val="-2"/>
          <w:sz w:val="24"/>
        </w:rPr>
        <w:t xml:space="preserve"> </w:t>
      </w:r>
      <w:r w:rsidRPr="00C867DF">
        <w:rPr>
          <w:sz w:val="24"/>
        </w:rPr>
        <w:t>и объектов;</w:t>
      </w:r>
    </w:p>
    <w:p w14:paraId="2AD5401D" w14:textId="77777777" w:rsidR="00921F18" w:rsidRPr="00C867DF" w:rsidRDefault="00921F18" w:rsidP="0019050C">
      <w:pPr>
        <w:pStyle w:val="ab"/>
        <w:numPr>
          <w:ilvl w:val="0"/>
          <w:numId w:val="43"/>
        </w:numPr>
        <w:tabs>
          <w:tab w:val="left" w:pos="1009"/>
        </w:tabs>
        <w:spacing w:before="1"/>
        <w:ind w:right="141" w:firstLine="566"/>
        <w:rPr>
          <w:sz w:val="24"/>
        </w:rPr>
      </w:pPr>
      <w:r w:rsidRPr="00C867DF">
        <w:rPr>
          <w:sz w:val="24"/>
        </w:rPr>
        <w:t>обучать детей ориентировке в пространстве и познавательным действиям с материалами,</w:t>
      </w:r>
      <w:r w:rsidRPr="00C867DF">
        <w:rPr>
          <w:spacing w:val="1"/>
          <w:sz w:val="24"/>
        </w:rPr>
        <w:t xml:space="preserve"> </w:t>
      </w:r>
      <w:r w:rsidRPr="00C867DF">
        <w:rPr>
          <w:sz w:val="24"/>
        </w:rPr>
        <w:t>необходимыми</w:t>
      </w:r>
      <w:r w:rsidRPr="00C867DF">
        <w:rPr>
          <w:spacing w:val="1"/>
          <w:sz w:val="24"/>
        </w:rPr>
        <w:t xml:space="preserve"> </w:t>
      </w:r>
      <w:r w:rsidRPr="00C867DF">
        <w:rPr>
          <w:sz w:val="24"/>
        </w:rPr>
        <w:t>для</w:t>
      </w:r>
      <w:r w:rsidRPr="00C867DF">
        <w:rPr>
          <w:spacing w:val="1"/>
          <w:sz w:val="24"/>
        </w:rPr>
        <w:t xml:space="preserve"> </w:t>
      </w:r>
      <w:r w:rsidRPr="00C867DF">
        <w:rPr>
          <w:sz w:val="24"/>
        </w:rPr>
        <w:t>организации</w:t>
      </w:r>
      <w:r w:rsidRPr="00C867DF">
        <w:rPr>
          <w:spacing w:val="1"/>
          <w:sz w:val="24"/>
        </w:rPr>
        <w:t xml:space="preserve"> </w:t>
      </w:r>
      <w:r w:rsidRPr="00C867DF">
        <w:rPr>
          <w:sz w:val="24"/>
        </w:rPr>
        <w:t>игр</w:t>
      </w:r>
      <w:r w:rsidRPr="00C867DF">
        <w:rPr>
          <w:spacing w:val="1"/>
          <w:sz w:val="24"/>
        </w:rPr>
        <w:t xml:space="preserve"> </w:t>
      </w:r>
      <w:r w:rsidRPr="00C867DF">
        <w:rPr>
          <w:sz w:val="24"/>
        </w:rPr>
        <w:t>на</w:t>
      </w:r>
      <w:r w:rsidRPr="00C867DF">
        <w:rPr>
          <w:spacing w:val="1"/>
          <w:sz w:val="24"/>
        </w:rPr>
        <w:t xml:space="preserve"> </w:t>
      </w:r>
      <w:r w:rsidRPr="00C867DF">
        <w:rPr>
          <w:sz w:val="24"/>
        </w:rPr>
        <w:t>темы</w:t>
      </w:r>
      <w:r w:rsidRPr="00C867DF">
        <w:rPr>
          <w:spacing w:val="1"/>
          <w:sz w:val="24"/>
        </w:rPr>
        <w:t xml:space="preserve"> </w:t>
      </w:r>
      <w:r w:rsidRPr="00C867DF">
        <w:rPr>
          <w:sz w:val="24"/>
        </w:rPr>
        <w:t>безопасности</w:t>
      </w:r>
      <w:r w:rsidRPr="00C867DF">
        <w:rPr>
          <w:spacing w:val="1"/>
          <w:sz w:val="24"/>
        </w:rPr>
        <w:t xml:space="preserve"> </w:t>
      </w:r>
      <w:r w:rsidRPr="00C867DF">
        <w:rPr>
          <w:sz w:val="24"/>
        </w:rPr>
        <w:t>жизнедеятельности</w:t>
      </w:r>
      <w:r w:rsidRPr="00C867DF">
        <w:rPr>
          <w:spacing w:val="1"/>
          <w:sz w:val="24"/>
        </w:rPr>
        <w:t xml:space="preserve"> </w:t>
      </w:r>
      <w:r w:rsidRPr="00C867DF">
        <w:rPr>
          <w:sz w:val="24"/>
        </w:rPr>
        <w:t>в</w:t>
      </w:r>
      <w:r w:rsidRPr="00C867DF">
        <w:rPr>
          <w:spacing w:val="1"/>
          <w:sz w:val="24"/>
        </w:rPr>
        <w:t xml:space="preserve"> </w:t>
      </w:r>
      <w:r w:rsidRPr="00C867DF">
        <w:rPr>
          <w:sz w:val="24"/>
        </w:rPr>
        <w:t>различных</w:t>
      </w:r>
      <w:r w:rsidRPr="00C867DF">
        <w:rPr>
          <w:spacing w:val="1"/>
          <w:sz w:val="24"/>
        </w:rPr>
        <w:t xml:space="preserve"> </w:t>
      </w:r>
      <w:r w:rsidRPr="00C867DF">
        <w:rPr>
          <w:sz w:val="24"/>
        </w:rPr>
        <w:t>ситуациях:</w:t>
      </w:r>
    </w:p>
    <w:p w14:paraId="520956CD" w14:textId="77777777" w:rsidR="00921F18" w:rsidRPr="00C867DF" w:rsidRDefault="00921F18" w:rsidP="0019050C">
      <w:pPr>
        <w:pStyle w:val="ab"/>
        <w:numPr>
          <w:ilvl w:val="0"/>
          <w:numId w:val="42"/>
        </w:numPr>
        <w:tabs>
          <w:tab w:val="left" w:pos="1226"/>
          <w:tab w:val="left" w:pos="1227"/>
        </w:tabs>
        <w:ind w:left="1226"/>
        <w:jc w:val="left"/>
        <w:rPr>
          <w:sz w:val="24"/>
        </w:rPr>
      </w:pPr>
      <w:r w:rsidRPr="00C867DF">
        <w:rPr>
          <w:sz w:val="24"/>
        </w:rPr>
        <w:t>реальных</w:t>
      </w:r>
      <w:r w:rsidRPr="00C867DF">
        <w:rPr>
          <w:spacing w:val="-6"/>
          <w:sz w:val="24"/>
        </w:rPr>
        <w:t xml:space="preserve"> </w:t>
      </w:r>
      <w:r w:rsidRPr="00C867DF">
        <w:rPr>
          <w:sz w:val="24"/>
        </w:rPr>
        <w:t>(на</w:t>
      </w:r>
      <w:r w:rsidRPr="00C867DF">
        <w:rPr>
          <w:spacing w:val="-8"/>
          <w:sz w:val="24"/>
        </w:rPr>
        <w:t xml:space="preserve"> </w:t>
      </w:r>
      <w:r w:rsidRPr="00C867DF">
        <w:rPr>
          <w:sz w:val="24"/>
        </w:rPr>
        <w:t>основе</w:t>
      </w:r>
      <w:r w:rsidRPr="00C867DF">
        <w:rPr>
          <w:spacing w:val="-8"/>
          <w:sz w:val="24"/>
        </w:rPr>
        <w:t xml:space="preserve"> </w:t>
      </w:r>
      <w:r w:rsidRPr="00C867DF">
        <w:rPr>
          <w:sz w:val="24"/>
        </w:rPr>
        <w:t>предметной</w:t>
      </w:r>
      <w:r w:rsidRPr="00C867DF">
        <w:rPr>
          <w:spacing w:val="-4"/>
          <w:sz w:val="24"/>
        </w:rPr>
        <w:t xml:space="preserve"> </w:t>
      </w:r>
      <w:r w:rsidRPr="00C867DF">
        <w:rPr>
          <w:sz w:val="24"/>
        </w:rPr>
        <w:t>и</w:t>
      </w:r>
      <w:r w:rsidRPr="00C867DF">
        <w:rPr>
          <w:spacing w:val="-4"/>
          <w:sz w:val="24"/>
        </w:rPr>
        <w:t xml:space="preserve"> </w:t>
      </w:r>
      <w:r w:rsidRPr="00C867DF">
        <w:rPr>
          <w:sz w:val="24"/>
        </w:rPr>
        <w:t>предметно-игровой</w:t>
      </w:r>
      <w:r w:rsidRPr="00C867DF">
        <w:rPr>
          <w:spacing w:val="-4"/>
          <w:sz w:val="24"/>
        </w:rPr>
        <w:t xml:space="preserve"> </w:t>
      </w:r>
      <w:r w:rsidRPr="00C867DF">
        <w:rPr>
          <w:sz w:val="24"/>
        </w:rPr>
        <w:t>деятельности);</w:t>
      </w:r>
    </w:p>
    <w:p w14:paraId="4B53CE23" w14:textId="77777777" w:rsidR="00921F18" w:rsidRPr="00C867DF" w:rsidRDefault="00921F18" w:rsidP="0019050C">
      <w:pPr>
        <w:pStyle w:val="ab"/>
        <w:numPr>
          <w:ilvl w:val="0"/>
          <w:numId w:val="42"/>
        </w:numPr>
        <w:tabs>
          <w:tab w:val="left" w:pos="1154"/>
          <w:tab w:val="left" w:pos="1155"/>
        </w:tabs>
        <w:ind w:right="864" w:firstLine="566"/>
        <w:jc w:val="left"/>
        <w:rPr>
          <w:sz w:val="24"/>
        </w:rPr>
      </w:pPr>
      <w:r w:rsidRPr="00C867DF">
        <w:rPr>
          <w:sz w:val="24"/>
        </w:rPr>
        <w:t>отраженных в знаках (светофор, дорожные знаки, знаки пожарной безопасности), в</w:t>
      </w:r>
      <w:r w:rsidRPr="00C867DF">
        <w:rPr>
          <w:spacing w:val="-57"/>
          <w:sz w:val="24"/>
        </w:rPr>
        <w:t xml:space="preserve"> </w:t>
      </w:r>
      <w:r w:rsidRPr="00C867DF">
        <w:rPr>
          <w:sz w:val="24"/>
        </w:rPr>
        <w:t>образных</w:t>
      </w:r>
      <w:r w:rsidRPr="00C867DF">
        <w:rPr>
          <w:spacing w:val="-1"/>
          <w:sz w:val="24"/>
        </w:rPr>
        <w:t xml:space="preserve"> </w:t>
      </w:r>
      <w:r w:rsidRPr="00C867DF">
        <w:rPr>
          <w:sz w:val="24"/>
        </w:rPr>
        <w:t>игрушках;</w:t>
      </w:r>
    </w:p>
    <w:p w14:paraId="6918027C" w14:textId="77777777" w:rsidR="00921F18" w:rsidRPr="00C867DF" w:rsidRDefault="00921F18" w:rsidP="0019050C">
      <w:pPr>
        <w:pStyle w:val="ab"/>
        <w:numPr>
          <w:ilvl w:val="0"/>
          <w:numId w:val="42"/>
        </w:numPr>
        <w:tabs>
          <w:tab w:val="left" w:pos="1226"/>
          <w:tab w:val="left" w:pos="1227"/>
        </w:tabs>
        <w:ind w:left="1226"/>
        <w:jc w:val="left"/>
        <w:rPr>
          <w:sz w:val="24"/>
        </w:rPr>
      </w:pPr>
      <w:r w:rsidRPr="00C867DF">
        <w:rPr>
          <w:sz w:val="24"/>
        </w:rPr>
        <w:t>условных,</w:t>
      </w:r>
      <w:r w:rsidRPr="00C867DF">
        <w:rPr>
          <w:spacing w:val="-10"/>
          <w:sz w:val="24"/>
        </w:rPr>
        <w:t xml:space="preserve"> </w:t>
      </w:r>
      <w:r w:rsidRPr="00C867DF">
        <w:rPr>
          <w:sz w:val="24"/>
        </w:rPr>
        <w:t>символических</w:t>
      </w:r>
      <w:r w:rsidRPr="00C867DF">
        <w:rPr>
          <w:spacing w:val="-7"/>
          <w:sz w:val="24"/>
        </w:rPr>
        <w:t xml:space="preserve"> </w:t>
      </w:r>
      <w:r w:rsidRPr="00C867DF">
        <w:rPr>
          <w:sz w:val="24"/>
        </w:rPr>
        <w:t>(в</w:t>
      </w:r>
      <w:r w:rsidRPr="00C867DF">
        <w:rPr>
          <w:spacing w:val="-11"/>
          <w:sz w:val="24"/>
        </w:rPr>
        <w:t xml:space="preserve"> </w:t>
      </w:r>
      <w:r w:rsidRPr="00C867DF">
        <w:rPr>
          <w:sz w:val="24"/>
        </w:rPr>
        <w:t>воображаемой</w:t>
      </w:r>
      <w:r w:rsidRPr="00C867DF">
        <w:rPr>
          <w:spacing w:val="-7"/>
          <w:sz w:val="24"/>
        </w:rPr>
        <w:t xml:space="preserve"> </w:t>
      </w:r>
      <w:r w:rsidRPr="00C867DF">
        <w:rPr>
          <w:sz w:val="24"/>
        </w:rPr>
        <w:t>игровой</w:t>
      </w:r>
      <w:r w:rsidRPr="00C867DF">
        <w:rPr>
          <w:spacing w:val="-6"/>
          <w:sz w:val="24"/>
        </w:rPr>
        <w:t xml:space="preserve"> </w:t>
      </w:r>
      <w:r w:rsidRPr="00C867DF">
        <w:rPr>
          <w:sz w:val="24"/>
        </w:rPr>
        <w:t>ситуации);</w:t>
      </w:r>
    </w:p>
    <w:p w14:paraId="59242CDB" w14:textId="77777777" w:rsidR="00921F18" w:rsidRPr="00C867DF" w:rsidRDefault="00921F18" w:rsidP="0019050C">
      <w:pPr>
        <w:pStyle w:val="ab"/>
        <w:numPr>
          <w:ilvl w:val="0"/>
          <w:numId w:val="43"/>
        </w:numPr>
        <w:tabs>
          <w:tab w:val="left" w:pos="1083"/>
        </w:tabs>
        <w:ind w:right="136" w:firstLine="566"/>
        <w:rPr>
          <w:sz w:val="24"/>
        </w:rPr>
      </w:pPr>
      <w:r w:rsidRPr="00C867DF">
        <w:rPr>
          <w:sz w:val="24"/>
        </w:rPr>
        <w:t>развивать</w:t>
      </w:r>
      <w:r w:rsidRPr="00C867DF">
        <w:rPr>
          <w:spacing w:val="1"/>
          <w:sz w:val="24"/>
        </w:rPr>
        <w:t xml:space="preserve"> </w:t>
      </w:r>
      <w:r w:rsidRPr="00C867DF">
        <w:rPr>
          <w:sz w:val="24"/>
        </w:rPr>
        <w:t>умения</w:t>
      </w:r>
      <w:r w:rsidRPr="00C867DF">
        <w:rPr>
          <w:spacing w:val="1"/>
          <w:sz w:val="24"/>
        </w:rPr>
        <w:t xml:space="preserve"> </w:t>
      </w:r>
      <w:r w:rsidRPr="00C867DF">
        <w:rPr>
          <w:sz w:val="24"/>
        </w:rPr>
        <w:t>принимать</w:t>
      </w:r>
      <w:r w:rsidRPr="00C867DF">
        <w:rPr>
          <w:spacing w:val="1"/>
          <w:sz w:val="24"/>
        </w:rPr>
        <w:t xml:space="preserve"> </w:t>
      </w:r>
      <w:r w:rsidRPr="00C867DF">
        <w:rPr>
          <w:sz w:val="24"/>
        </w:rPr>
        <w:t>игровой</w:t>
      </w:r>
      <w:r w:rsidRPr="00C867DF">
        <w:rPr>
          <w:spacing w:val="1"/>
          <w:sz w:val="24"/>
        </w:rPr>
        <w:t xml:space="preserve"> </w:t>
      </w:r>
      <w:r w:rsidRPr="00C867DF">
        <w:rPr>
          <w:sz w:val="24"/>
        </w:rPr>
        <w:t>образ</w:t>
      </w:r>
      <w:r w:rsidRPr="00C867DF">
        <w:rPr>
          <w:spacing w:val="1"/>
          <w:sz w:val="24"/>
        </w:rPr>
        <w:t xml:space="preserve"> </w:t>
      </w:r>
      <w:r w:rsidRPr="00C867DF">
        <w:rPr>
          <w:sz w:val="24"/>
        </w:rPr>
        <w:t>(роль):</w:t>
      </w:r>
      <w:r w:rsidRPr="00C867DF">
        <w:rPr>
          <w:spacing w:val="1"/>
          <w:sz w:val="24"/>
        </w:rPr>
        <w:t xml:space="preserve"> </w:t>
      </w:r>
      <w:r w:rsidRPr="00C867DF">
        <w:rPr>
          <w:sz w:val="24"/>
        </w:rPr>
        <w:t>воспринимать</w:t>
      </w:r>
      <w:r w:rsidRPr="00C867DF">
        <w:rPr>
          <w:spacing w:val="1"/>
          <w:sz w:val="24"/>
        </w:rPr>
        <w:t xml:space="preserve"> </w:t>
      </w:r>
      <w:r w:rsidRPr="00C867DF">
        <w:rPr>
          <w:sz w:val="24"/>
        </w:rPr>
        <w:t>пространственное</w:t>
      </w:r>
      <w:r w:rsidRPr="00C867DF">
        <w:rPr>
          <w:spacing w:val="1"/>
          <w:sz w:val="24"/>
        </w:rPr>
        <w:t xml:space="preserve"> </w:t>
      </w:r>
      <w:r w:rsidRPr="00C867DF">
        <w:rPr>
          <w:sz w:val="24"/>
        </w:rPr>
        <w:t>расположение собственного тела и ориентировку от себя в окружающем пространстве помещения</w:t>
      </w:r>
      <w:r w:rsidRPr="00C867DF">
        <w:rPr>
          <w:spacing w:val="1"/>
          <w:sz w:val="24"/>
        </w:rPr>
        <w:t xml:space="preserve"> </w:t>
      </w:r>
      <w:r w:rsidRPr="00C867DF">
        <w:rPr>
          <w:sz w:val="24"/>
        </w:rPr>
        <w:t>(групповой комнаты, физкультурного и музыкального зала и т. п.), на игровой уличной площадке;</w:t>
      </w:r>
      <w:r w:rsidRPr="00C867DF">
        <w:rPr>
          <w:spacing w:val="1"/>
          <w:sz w:val="24"/>
        </w:rPr>
        <w:t xml:space="preserve"> </w:t>
      </w:r>
      <w:r w:rsidRPr="00C867DF">
        <w:rPr>
          <w:sz w:val="24"/>
        </w:rPr>
        <w:t>наблюдать за</w:t>
      </w:r>
      <w:r w:rsidRPr="00C867DF">
        <w:rPr>
          <w:spacing w:val="-4"/>
          <w:sz w:val="24"/>
        </w:rPr>
        <w:t xml:space="preserve"> </w:t>
      </w:r>
      <w:r w:rsidRPr="00C867DF">
        <w:rPr>
          <w:sz w:val="24"/>
        </w:rPr>
        <w:t>тем,</w:t>
      </w:r>
      <w:r w:rsidRPr="00C867DF">
        <w:rPr>
          <w:spacing w:val="-1"/>
          <w:sz w:val="24"/>
        </w:rPr>
        <w:t xml:space="preserve"> </w:t>
      </w:r>
      <w:r w:rsidRPr="00C867DF">
        <w:rPr>
          <w:sz w:val="24"/>
        </w:rPr>
        <w:t>как</w:t>
      </w:r>
      <w:r w:rsidRPr="00C867DF">
        <w:rPr>
          <w:spacing w:val="-5"/>
          <w:sz w:val="24"/>
        </w:rPr>
        <w:t xml:space="preserve"> </w:t>
      </w:r>
      <w:r w:rsidRPr="00C867DF">
        <w:rPr>
          <w:sz w:val="24"/>
        </w:rPr>
        <w:t>педагог</w:t>
      </w:r>
      <w:r w:rsidRPr="00C867DF">
        <w:rPr>
          <w:spacing w:val="-3"/>
          <w:sz w:val="24"/>
        </w:rPr>
        <w:t xml:space="preserve"> </w:t>
      </w:r>
      <w:r w:rsidRPr="00C867DF">
        <w:rPr>
          <w:sz w:val="24"/>
        </w:rPr>
        <w:t>заменяет действия</w:t>
      </w:r>
      <w:r w:rsidRPr="00C867DF">
        <w:rPr>
          <w:spacing w:val="-1"/>
          <w:sz w:val="24"/>
        </w:rPr>
        <w:t xml:space="preserve"> </w:t>
      </w:r>
      <w:r w:rsidRPr="00C867DF">
        <w:rPr>
          <w:sz w:val="24"/>
        </w:rPr>
        <w:t>с</w:t>
      </w:r>
      <w:r w:rsidRPr="00C867DF">
        <w:rPr>
          <w:spacing w:val="-5"/>
          <w:sz w:val="24"/>
        </w:rPr>
        <w:t xml:space="preserve"> </w:t>
      </w:r>
      <w:r w:rsidRPr="00C867DF">
        <w:rPr>
          <w:sz w:val="24"/>
        </w:rPr>
        <w:t>натуральными</w:t>
      </w:r>
      <w:r w:rsidRPr="00C867DF">
        <w:rPr>
          <w:spacing w:val="-4"/>
          <w:sz w:val="24"/>
        </w:rPr>
        <w:t xml:space="preserve"> </w:t>
      </w:r>
      <w:r w:rsidRPr="00C867DF">
        <w:rPr>
          <w:sz w:val="24"/>
        </w:rPr>
        <w:t>предметами</w:t>
      </w:r>
      <w:r w:rsidRPr="00C867DF">
        <w:rPr>
          <w:spacing w:val="1"/>
          <w:sz w:val="24"/>
        </w:rPr>
        <w:t xml:space="preserve"> </w:t>
      </w:r>
      <w:r w:rsidRPr="00C867DF">
        <w:rPr>
          <w:sz w:val="24"/>
        </w:rPr>
        <w:t>игровыми;</w:t>
      </w:r>
    </w:p>
    <w:p w14:paraId="5BD9B748" w14:textId="77777777" w:rsidR="00921F18" w:rsidRPr="00C867DF" w:rsidRDefault="00921F18" w:rsidP="00921F18">
      <w:pPr>
        <w:sectPr w:rsidR="00921F18" w:rsidRPr="00C867DF">
          <w:pgSz w:w="11940" w:h="16860"/>
          <w:pgMar w:top="1060" w:right="440" w:bottom="540" w:left="900" w:header="0" w:footer="262" w:gutter="0"/>
          <w:cols w:space="720"/>
        </w:sectPr>
      </w:pPr>
    </w:p>
    <w:p w14:paraId="4A592A4F" w14:textId="77777777" w:rsidR="00921F18" w:rsidRPr="00C867DF" w:rsidRDefault="00921F18" w:rsidP="0019050C">
      <w:pPr>
        <w:pStyle w:val="ab"/>
        <w:numPr>
          <w:ilvl w:val="0"/>
          <w:numId w:val="43"/>
        </w:numPr>
        <w:tabs>
          <w:tab w:val="left" w:pos="1076"/>
        </w:tabs>
        <w:spacing w:before="60"/>
        <w:ind w:right="133" w:firstLine="566"/>
        <w:rPr>
          <w:sz w:val="24"/>
        </w:rPr>
      </w:pPr>
      <w:r w:rsidRPr="00C867DF">
        <w:rPr>
          <w:sz w:val="24"/>
        </w:rPr>
        <w:lastRenderedPageBreak/>
        <w:t>обучать</w:t>
      </w:r>
      <w:r w:rsidRPr="00C867DF">
        <w:rPr>
          <w:spacing w:val="1"/>
          <w:sz w:val="24"/>
        </w:rPr>
        <w:t xml:space="preserve"> </w:t>
      </w:r>
      <w:r w:rsidRPr="00C867DF">
        <w:rPr>
          <w:sz w:val="24"/>
        </w:rPr>
        <w:t>детей</w:t>
      </w:r>
      <w:r w:rsidRPr="00C867DF">
        <w:rPr>
          <w:spacing w:val="1"/>
          <w:sz w:val="24"/>
        </w:rPr>
        <w:t xml:space="preserve"> </w:t>
      </w:r>
      <w:r w:rsidRPr="00C867DF">
        <w:rPr>
          <w:sz w:val="24"/>
        </w:rPr>
        <w:t>игровым</w:t>
      </w:r>
      <w:r w:rsidRPr="00C867DF">
        <w:rPr>
          <w:spacing w:val="1"/>
          <w:sz w:val="24"/>
        </w:rPr>
        <w:t xml:space="preserve"> </w:t>
      </w:r>
      <w:r w:rsidRPr="00C867DF">
        <w:rPr>
          <w:sz w:val="24"/>
        </w:rPr>
        <w:t>и</w:t>
      </w:r>
      <w:r w:rsidRPr="00C867DF">
        <w:rPr>
          <w:spacing w:val="1"/>
          <w:sz w:val="24"/>
        </w:rPr>
        <w:t xml:space="preserve"> </w:t>
      </w:r>
      <w:r w:rsidRPr="00C867DF">
        <w:rPr>
          <w:sz w:val="24"/>
        </w:rPr>
        <w:t>речевым</w:t>
      </w:r>
      <w:r w:rsidRPr="00C867DF">
        <w:rPr>
          <w:spacing w:val="1"/>
          <w:sz w:val="24"/>
        </w:rPr>
        <w:t xml:space="preserve"> </w:t>
      </w:r>
      <w:r w:rsidRPr="00C867DF">
        <w:rPr>
          <w:sz w:val="24"/>
        </w:rPr>
        <w:t>образным</w:t>
      </w:r>
      <w:r w:rsidRPr="00C867DF">
        <w:rPr>
          <w:spacing w:val="1"/>
          <w:sz w:val="24"/>
        </w:rPr>
        <w:t xml:space="preserve"> </w:t>
      </w:r>
      <w:r w:rsidRPr="00C867DF">
        <w:rPr>
          <w:sz w:val="24"/>
        </w:rPr>
        <w:t>действиям,</w:t>
      </w:r>
      <w:r w:rsidRPr="00C867DF">
        <w:rPr>
          <w:spacing w:val="1"/>
          <w:sz w:val="24"/>
        </w:rPr>
        <w:t xml:space="preserve"> </w:t>
      </w:r>
      <w:r w:rsidRPr="00C867DF">
        <w:rPr>
          <w:sz w:val="24"/>
        </w:rPr>
        <w:t>которые</w:t>
      </w:r>
      <w:r w:rsidRPr="00C867DF">
        <w:rPr>
          <w:spacing w:val="1"/>
          <w:sz w:val="24"/>
        </w:rPr>
        <w:t xml:space="preserve"> </w:t>
      </w:r>
      <w:r w:rsidRPr="00C867DF">
        <w:rPr>
          <w:sz w:val="24"/>
        </w:rPr>
        <w:t>помогают</w:t>
      </w:r>
      <w:r w:rsidRPr="00C867DF">
        <w:rPr>
          <w:spacing w:val="1"/>
          <w:sz w:val="24"/>
        </w:rPr>
        <w:t xml:space="preserve"> </w:t>
      </w:r>
      <w:r w:rsidRPr="00C867DF">
        <w:rPr>
          <w:sz w:val="24"/>
        </w:rPr>
        <w:t>понять</w:t>
      </w:r>
      <w:r w:rsidRPr="00C867DF">
        <w:rPr>
          <w:spacing w:val="1"/>
          <w:sz w:val="24"/>
        </w:rPr>
        <w:t xml:space="preserve"> </w:t>
      </w:r>
      <w:r w:rsidRPr="00C867DF">
        <w:rPr>
          <w:sz w:val="24"/>
        </w:rPr>
        <w:t>элементарные правила поведения (на улице, на дороге, в доме, в природе) в процессе сюжетных</w:t>
      </w:r>
      <w:r w:rsidRPr="00C867DF">
        <w:rPr>
          <w:spacing w:val="1"/>
          <w:sz w:val="24"/>
        </w:rPr>
        <w:t xml:space="preserve"> </w:t>
      </w:r>
      <w:r w:rsidRPr="00C867DF">
        <w:rPr>
          <w:sz w:val="24"/>
        </w:rPr>
        <w:t>подвижных</w:t>
      </w:r>
      <w:r w:rsidRPr="00C867DF">
        <w:rPr>
          <w:spacing w:val="-6"/>
          <w:sz w:val="24"/>
        </w:rPr>
        <w:t xml:space="preserve"> </w:t>
      </w:r>
      <w:r w:rsidRPr="00C867DF">
        <w:rPr>
          <w:sz w:val="24"/>
        </w:rPr>
        <w:t>игр;</w:t>
      </w:r>
    </w:p>
    <w:p w14:paraId="59B8FAC7" w14:textId="77777777" w:rsidR="00921F18" w:rsidRPr="00C867DF" w:rsidRDefault="00921F18" w:rsidP="0019050C">
      <w:pPr>
        <w:pStyle w:val="ab"/>
        <w:numPr>
          <w:ilvl w:val="0"/>
          <w:numId w:val="43"/>
        </w:numPr>
        <w:tabs>
          <w:tab w:val="left" w:pos="1067"/>
        </w:tabs>
        <w:ind w:right="135" w:firstLine="566"/>
        <w:rPr>
          <w:sz w:val="24"/>
        </w:rPr>
      </w:pPr>
      <w:r w:rsidRPr="00C867DF">
        <w:rPr>
          <w:sz w:val="24"/>
        </w:rPr>
        <w:t>развивать</w:t>
      </w:r>
      <w:r w:rsidRPr="00C867DF">
        <w:rPr>
          <w:spacing w:val="1"/>
          <w:sz w:val="24"/>
        </w:rPr>
        <w:t xml:space="preserve"> </w:t>
      </w:r>
      <w:r w:rsidRPr="00C867DF">
        <w:rPr>
          <w:sz w:val="24"/>
        </w:rPr>
        <w:t>психомоторику</w:t>
      </w:r>
      <w:r w:rsidRPr="00C867DF">
        <w:rPr>
          <w:spacing w:val="1"/>
          <w:sz w:val="24"/>
        </w:rPr>
        <w:t xml:space="preserve"> </w:t>
      </w:r>
      <w:r w:rsidRPr="00C867DF">
        <w:rPr>
          <w:sz w:val="24"/>
        </w:rPr>
        <w:t>детей,</w:t>
      </w:r>
      <w:r w:rsidRPr="00C867DF">
        <w:rPr>
          <w:spacing w:val="1"/>
          <w:sz w:val="24"/>
        </w:rPr>
        <w:t xml:space="preserve"> </w:t>
      </w:r>
      <w:r w:rsidRPr="00C867DF">
        <w:rPr>
          <w:sz w:val="24"/>
        </w:rPr>
        <w:t>обусловливающую</w:t>
      </w:r>
      <w:r w:rsidRPr="00C867DF">
        <w:rPr>
          <w:spacing w:val="1"/>
          <w:sz w:val="24"/>
        </w:rPr>
        <w:t xml:space="preserve"> </w:t>
      </w:r>
      <w:r w:rsidRPr="00C867DF">
        <w:rPr>
          <w:sz w:val="24"/>
        </w:rPr>
        <w:t>точность</w:t>
      </w:r>
      <w:r w:rsidRPr="00C867DF">
        <w:rPr>
          <w:spacing w:val="1"/>
          <w:sz w:val="24"/>
        </w:rPr>
        <w:t xml:space="preserve"> </w:t>
      </w:r>
      <w:r w:rsidRPr="00C867DF">
        <w:rPr>
          <w:sz w:val="24"/>
        </w:rPr>
        <w:t>выполнения</w:t>
      </w:r>
      <w:r w:rsidRPr="00C867DF">
        <w:rPr>
          <w:spacing w:val="1"/>
          <w:sz w:val="24"/>
        </w:rPr>
        <w:t xml:space="preserve"> </w:t>
      </w:r>
      <w:r w:rsidRPr="00C867DF">
        <w:rPr>
          <w:sz w:val="24"/>
        </w:rPr>
        <w:t>действий</w:t>
      </w:r>
      <w:r w:rsidRPr="00C867DF">
        <w:rPr>
          <w:spacing w:val="1"/>
          <w:sz w:val="24"/>
        </w:rPr>
        <w:t xml:space="preserve"> </w:t>
      </w:r>
      <w:r w:rsidRPr="00C867DF">
        <w:rPr>
          <w:sz w:val="24"/>
        </w:rPr>
        <w:t>с</w:t>
      </w:r>
      <w:r w:rsidRPr="00C867DF">
        <w:rPr>
          <w:spacing w:val="1"/>
          <w:sz w:val="24"/>
        </w:rPr>
        <w:t xml:space="preserve"> </w:t>
      </w:r>
      <w:r w:rsidRPr="00C867DF">
        <w:rPr>
          <w:sz w:val="24"/>
        </w:rPr>
        <w:t>предметами и моделями: овладение движениями, действиями с предметами, отличающимися по</w:t>
      </w:r>
      <w:r w:rsidRPr="00C867DF">
        <w:rPr>
          <w:spacing w:val="1"/>
          <w:sz w:val="24"/>
        </w:rPr>
        <w:t xml:space="preserve"> </w:t>
      </w:r>
      <w:r w:rsidRPr="00C867DF">
        <w:rPr>
          <w:sz w:val="24"/>
        </w:rPr>
        <w:t>форме,</w:t>
      </w:r>
      <w:r w:rsidRPr="00C867DF">
        <w:rPr>
          <w:spacing w:val="-1"/>
          <w:sz w:val="24"/>
        </w:rPr>
        <w:t xml:space="preserve"> </w:t>
      </w:r>
      <w:r w:rsidRPr="00C867DF">
        <w:rPr>
          <w:sz w:val="24"/>
        </w:rPr>
        <w:t>величине,</w:t>
      </w:r>
      <w:r w:rsidRPr="00C867DF">
        <w:rPr>
          <w:spacing w:val="-1"/>
          <w:sz w:val="24"/>
        </w:rPr>
        <w:t xml:space="preserve"> </w:t>
      </w:r>
      <w:r w:rsidRPr="00C867DF">
        <w:rPr>
          <w:sz w:val="24"/>
        </w:rPr>
        <w:t>пространственному</w:t>
      </w:r>
      <w:r w:rsidRPr="00C867DF">
        <w:rPr>
          <w:spacing w:val="-1"/>
          <w:sz w:val="24"/>
        </w:rPr>
        <w:t xml:space="preserve"> </w:t>
      </w:r>
      <w:r w:rsidRPr="00C867DF">
        <w:rPr>
          <w:sz w:val="24"/>
        </w:rPr>
        <w:t>расположению,</w:t>
      </w:r>
      <w:r w:rsidRPr="00C867DF">
        <w:rPr>
          <w:spacing w:val="-1"/>
          <w:sz w:val="24"/>
        </w:rPr>
        <w:t xml:space="preserve"> </w:t>
      </w:r>
      <w:r w:rsidRPr="00C867DF">
        <w:rPr>
          <w:sz w:val="24"/>
        </w:rPr>
        <w:t>с</w:t>
      </w:r>
      <w:r w:rsidRPr="00C867DF">
        <w:rPr>
          <w:spacing w:val="-2"/>
          <w:sz w:val="24"/>
        </w:rPr>
        <w:t xml:space="preserve"> </w:t>
      </w:r>
      <w:r w:rsidRPr="00C867DF">
        <w:rPr>
          <w:sz w:val="24"/>
        </w:rPr>
        <w:t>предметами-заместителями</w:t>
      </w:r>
      <w:r w:rsidRPr="00C867DF">
        <w:rPr>
          <w:spacing w:val="1"/>
          <w:sz w:val="24"/>
        </w:rPr>
        <w:t xml:space="preserve"> </w:t>
      </w:r>
      <w:r w:rsidRPr="00C867DF">
        <w:rPr>
          <w:sz w:val="24"/>
        </w:rPr>
        <w:t>и</w:t>
      </w:r>
      <w:r w:rsidRPr="00C867DF">
        <w:rPr>
          <w:spacing w:val="-1"/>
          <w:sz w:val="24"/>
        </w:rPr>
        <w:t xml:space="preserve"> </w:t>
      </w:r>
      <w:r w:rsidRPr="00C867DF">
        <w:rPr>
          <w:sz w:val="24"/>
        </w:rPr>
        <w:t>т.</w:t>
      </w:r>
      <w:r w:rsidRPr="00C867DF">
        <w:rPr>
          <w:spacing w:val="-3"/>
          <w:sz w:val="24"/>
        </w:rPr>
        <w:t xml:space="preserve"> </w:t>
      </w:r>
      <w:r w:rsidRPr="00C867DF">
        <w:rPr>
          <w:sz w:val="24"/>
        </w:rPr>
        <w:t>п.;</w:t>
      </w:r>
    </w:p>
    <w:p w14:paraId="28799B95" w14:textId="77777777" w:rsidR="00921F18" w:rsidRPr="00C867DF" w:rsidRDefault="00921F18" w:rsidP="0019050C">
      <w:pPr>
        <w:pStyle w:val="ab"/>
        <w:numPr>
          <w:ilvl w:val="0"/>
          <w:numId w:val="43"/>
        </w:numPr>
        <w:tabs>
          <w:tab w:val="left" w:pos="1062"/>
        </w:tabs>
        <w:ind w:right="134" w:firstLine="566"/>
        <w:rPr>
          <w:sz w:val="24"/>
        </w:rPr>
      </w:pPr>
      <w:r w:rsidRPr="00C867DF">
        <w:rPr>
          <w:sz w:val="24"/>
        </w:rPr>
        <w:t>обучать</w:t>
      </w:r>
      <w:r w:rsidRPr="00C867DF">
        <w:rPr>
          <w:spacing w:val="1"/>
          <w:sz w:val="24"/>
        </w:rPr>
        <w:t xml:space="preserve"> </w:t>
      </w:r>
      <w:r w:rsidRPr="00C867DF">
        <w:rPr>
          <w:sz w:val="24"/>
        </w:rPr>
        <w:t>детей</w:t>
      </w:r>
      <w:r w:rsidRPr="00C867DF">
        <w:rPr>
          <w:spacing w:val="1"/>
          <w:sz w:val="24"/>
        </w:rPr>
        <w:t xml:space="preserve"> </w:t>
      </w:r>
      <w:r w:rsidRPr="00C867DF">
        <w:rPr>
          <w:sz w:val="24"/>
        </w:rPr>
        <w:t>элементарным</w:t>
      </w:r>
      <w:r w:rsidRPr="00C867DF">
        <w:rPr>
          <w:spacing w:val="1"/>
          <w:sz w:val="24"/>
        </w:rPr>
        <w:t xml:space="preserve"> </w:t>
      </w:r>
      <w:r w:rsidRPr="00C867DF">
        <w:rPr>
          <w:sz w:val="24"/>
        </w:rPr>
        <w:t>операциям</w:t>
      </w:r>
      <w:r w:rsidRPr="00C867DF">
        <w:rPr>
          <w:spacing w:val="1"/>
          <w:sz w:val="24"/>
        </w:rPr>
        <w:t xml:space="preserve"> </w:t>
      </w:r>
      <w:r w:rsidRPr="00C867DF">
        <w:rPr>
          <w:sz w:val="24"/>
        </w:rPr>
        <w:t>внутреннего</w:t>
      </w:r>
      <w:r w:rsidRPr="00C867DF">
        <w:rPr>
          <w:spacing w:val="1"/>
          <w:sz w:val="24"/>
        </w:rPr>
        <w:t xml:space="preserve"> </w:t>
      </w:r>
      <w:r w:rsidRPr="00C867DF">
        <w:rPr>
          <w:sz w:val="24"/>
        </w:rPr>
        <w:t>программирования</w:t>
      </w:r>
      <w:r w:rsidRPr="00C867DF">
        <w:rPr>
          <w:spacing w:val="1"/>
          <w:sz w:val="24"/>
        </w:rPr>
        <w:t xml:space="preserve"> </w:t>
      </w:r>
      <w:r w:rsidRPr="00C867DF">
        <w:rPr>
          <w:sz w:val="24"/>
        </w:rPr>
        <w:t>с</w:t>
      </w:r>
      <w:r w:rsidRPr="00C867DF">
        <w:rPr>
          <w:spacing w:val="1"/>
          <w:sz w:val="24"/>
        </w:rPr>
        <w:t xml:space="preserve"> </w:t>
      </w:r>
      <w:r w:rsidRPr="00C867DF">
        <w:rPr>
          <w:sz w:val="24"/>
        </w:rPr>
        <w:t>опорой</w:t>
      </w:r>
      <w:r w:rsidRPr="00C867DF">
        <w:rPr>
          <w:spacing w:val="1"/>
          <w:sz w:val="24"/>
        </w:rPr>
        <w:t xml:space="preserve"> </w:t>
      </w:r>
      <w:r w:rsidRPr="00C867DF">
        <w:rPr>
          <w:sz w:val="24"/>
        </w:rPr>
        <w:t>на</w:t>
      </w:r>
      <w:r w:rsidRPr="00C867DF">
        <w:rPr>
          <w:spacing w:val="1"/>
          <w:sz w:val="24"/>
        </w:rPr>
        <w:t xml:space="preserve"> </w:t>
      </w:r>
      <w:r w:rsidRPr="00C867DF">
        <w:rPr>
          <w:sz w:val="24"/>
        </w:rPr>
        <w:t>реальные</w:t>
      </w:r>
      <w:r w:rsidRPr="00C867DF">
        <w:rPr>
          <w:spacing w:val="-5"/>
          <w:sz w:val="24"/>
        </w:rPr>
        <w:t xml:space="preserve"> </w:t>
      </w:r>
      <w:r w:rsidRPr="00C867DF">
        <w:rPr>
          <w:sz w:val="24"/>
        </w:rPr>
        <w:t>действия на</w:t>
      </w:r>
      <w:r w:rsidRPr="00C867DF">
        <w:rPr>
          <w:spacing w:val="-1"/>
          <w:sz w:val="24"/>
        </w:rPr>
        <w:t xml:space="preserve"> </w:t>
      </w:r>
      <w:r w:rsidRPr="00C867DF">
        <w:rPr>
          <w:sz w:val="24"/>
        </w:rPr>
        <w:t>невербальном и вербальном</w:t>
      </w:r>
      <w:r w:rsidRPr="00C867DF">
        <w:rPr>
          <w:spacing w:val="-1"/>
          <w:sz w:val="24"/>
        </w:rPr>
        <w:t xml:space="preserve"> </w:t>
      </w:r>
      <w:r w:rsidRPr="00C867DF">
        <w:rPr>
          <w:sz w:val="24"/>
        </w:rPr>
        <w:t>уровне:</w:t>
      </w:r>
    </w:p>
    <w:p w14:paraId="5C525D32" w14:textId="77777777" w:rsidR="00921F18" w:rsidRPr="00C867DF" w:rsidRDefault="00921F18" w:rsidP="0019050C">
      <w:pPr>
        <w:pStyle w:val="ab"/>
        <w:numPr>
          <w:ilvl w:val="0"/>
          <w:numId w:val="42"/>
        </w:numPr>
        <w:tabs>
          <w:tab w:val="left" w:pos="1172"/>
        </w:tabs>
        <w:ind w:right="137" w:firstLine="566"/>
        <w:rPr>
          <w:sz w:val="24"/>
        </w:rPr>
      </w:pPr>
      <w:r w:rsidRPr="00C867DF">
        <w:rPr>
          <w:sz w:val="24"/>
        </w:rPr>
        <w:t>показ</w:t>
      </w:r>
      <w:r w:rsidRPr="00C867DF">
        <w:rPr>
          <w:spacing w:val="1"/>
          <w:sz w:val="24"/>
        </w:rPr>
        <w:t xml:space="preserve"> </w:t>
      </w:r>
      <w:r w:rsidRPr="00C867DF">
        <w:rPr>
          <w:sz w:val="24"/>
        </w:rPr>
        <w:t>и</w:t>
      </w:r>
      <w:r w:rsidRPr="00C867DF">
        <w:rPr>
          <w:spacing w:val="1"/>
          <w:sz w:val="24"/>
        </w:rPr>
        <w:t xml:space="preserve"> </w:t>
      </w:r>
      <w:r w:rsidRPr="00C867DF">
        <w:rPr>
          <w:sz w:val="24"/>
        </w:rPr>
        <w:t>называние</w:t>
      </w:r>
      <w:r w:rsidRPr="00C867DF">
        <w:rPr>
          <w:spacing w:val="1"/>
          <w:sz w:val="24"/>
        </w:rPr>
        <w:t xml:space="preserve"> </w:t>
      </w:r>
      <w:r w:rsidRPr="00C867DF">
        <w:rPr>
          <w:sz w:val="24"/>
        </w:rPr>
        <w:t>картинок</w:t>
      </w:r>
      <w:r w:rsidRPr="00C867DF">
        <w:rPr>
          <w:spacing w:val="1"/>
          <w:sz w:val="24"/>
        </w:rPr>
        <w:t xml:space="preserve"> </w:t>
      </w:r>
      <w:r w:rsidRPr="00C867DF">
        <w:rPr>
          <w:sz w:val="24"/>
        </w:rPr>
        <w:t>с</w:t>
      </w:r>
      <w:r w:rsidRPr="00C867DF">
        <w:rPr>
          <w:spacing w:val="1"/>
          <w:sz w:val="24"/>
        </w:rPr>
        <w:t xml:space="preserve"> </w:t>
      </w:r>
      <w:r w:rsidRPr="00C867DF">
        <w:rPr>
          <w:sz w:val="24"/>
        </w:rPr>
        <w:t>изображением</w:t>
      </w:r>
      <w:r w:rsidRPr="00C867DF">
        <w:rPr>
          <w:spacing w:val="1"/>
          <w:sz w:val="24"/>
        </w:rPr>
        <w:t xml:space="preserve"> </w:t>
      </w:r>
      <w:r w:rsidRPr="00C867DF">
        <w:rPr>
          <w:sz w:val="24"/>
        </w:rPr>
        <w:t>движущихся</w:t>
      </w:r>
      <w:r w:rsidRPr="00C867DF">
        <w:rPr>
          <w:spacing w:val="1"/>
          <w:sz w:val="24"/>
        </w:rPr>
        <w:t xml:space="preserve"> </w:t>
      </w:r>
      <w:r w:rsidRPr="00C867DF">
        <w:rPr>
          <w:sz w:val="24"/>
        </w:rPr>
        <w:t>автомобилей,</w:t>
      </w:r>
      <w:r w:rsidRPr="00C867DF">
        <w:rPr>
          <w:spacing w:val="1"/>
          <w:sz w:val="24"/>
        </w:rPr>
        <w:t xml:space="preserve"> </w:t>
      </w:r>
      <w:r w:rsidRPr="00C867DF">
        <w:rPr>
          <w:sz w:val="24"/>
        </w:rPr>
        <w:t>сюжетных</w:t>
      </w:r>
      <w:r w:rsidRPr="00C867DF">
        <w:rPr>
          <w:spacing w:val="1"/>
          <w:sz w:val="24"/>
        </w:rPr>
        <w:t xml:space="preserve"> </w:t>
      </w:r>
      <w:r w:rsidRPr="00C867DF">
        <w:rPr>
          <w:sz w:val="24"/>
        </w:rPr>
        <w:t>картинок,</w:t>
      </w:r>
      <w:r w:rsidRPr="00C867DF">
        <w:rPr>
          <w:spacing w:val="1"/>
          <w:sz w:val="24"/>
        </w:rPr>
        <w:t xml:space="preserve"> </w:t>
      </w:r>
      <w:r w:rsidRPr="00C867DF">
        <w:rPr>
          <w:sz w:val="24"/>
        </w:rPr>
        <w:t>отражающих</w:t>
      </w:r>
      <w:r w:rsidRPr="00C867DF">
        <w:rPr>
          <w:spacing w:val="1"/>
          <w:sz w:val="24"/>
        </w:rPr>
        <w:t xml:space="preserve"> </w:t>
      </w:r>
      <w:r w:rsidRPr="00C867DF">
        <w:rPr>
          <w:sz w:val="24"/>
        </w:rPr>
        <w:t>поведение</w:t>
      </w:r>
      <w:r w:rsidRPr="00C867DF">
        <w:rPr>
          <w:spacing w:val="1"/>
          <w:sz w:val="24"/>
        </w:rPr>
        <w:t xml:space="preserve"> </w:t>
      </w:r>
      <w:r w:rsidRPr="00C867DF">
        <w:rPr>
          <w:sz w:val="24"/>
        </w:rPr>
        <w:t>детей</w:t>
      </w:r>
      <w:r w:rsidRPr="00C867DF">
        <w:rPr>
          <w:spacing w:val="1"/>
          <w:sz w:val="24"/>
        </w:rPr>
        <w:t xml:space="preserve"> </w:t>
      </w:r>
      <w:r w:rsidRPr="00C867DF">
        <w:rPr>
          <w:sz w:val="24"/>
        </w:rPr>
        <w:t>и</w:t>
      </w:r>
      <w:r w:rsidRPr="00C867DF">
        <w:rPr>
          <w:spacing w:val="1"/>
          <w:sz w:val="24"/>
        </w:rPr>
        <w:t xml:space="preserve"> </w:t>
      </w:r>
      <w:r w:rsidRPr="00C867DF">
        <w:rPr>
          <w:sz w:val="24"/>
        </w:rPr>
        <w:t>взрослых</w:t>
      </w:r>
      <w:r w:rsidRPr="00C867DF">
        <w:rPr>
          <w:spacing w:val="1"/>
          <w:sz w:val="24"/>
        </w:rPr>
        <w:t xml:space="preserve"> </w:t>
      </w:r>
      <w:r w:rsidRPr="00C867DF">
        <w:rPr>
          <w:sz w:val="24"/>
        </w:rPr>
        <w:t>на</w:t>
      </w:r>
      <w:r w:rsidRPr="00C867DF">
        <w:rPr>
          <w:spacing w:val="1"/>
          <w:sz w:val="24"/>
        </w:rPr>
        <w:t xml:space="preserve"> </w:t>
      </w:r>
      <w:r w:rsidRPr="00C867DF">
        <w:rPr>
          <w:sz w:val="24"/>
        </w:rPr>
        <w:t>улице</w:t>
      </w:r>
      <w:r w:rsidRPr="00C867DF">
        <w:rPr>
          <w:spacing w:val="1"/>
          <w:sz w:val="24"/>
        </w:rPr>
        <w:t xml:space="preserve"> </w:t>
      </w:r>
      <w:r w:rsidRPr="00C867DF">
        <w:rPr>
          <w:sz w:val="24"/>
        </w:rPr>
        <w:t>(правильное</w:t>
      </w:r>
      <w:r w:rsidRPr="00C867DF">
        <w:rPr>
          <w:spacing w:val="1"/>
          <w:sz w:val="24"/>
        </w:rPr>
        <w:t xml:space="preserve"> </w:t>
      </w:r>
      <w:r w:rsidRPr="00C867DF">
        <w:rPr>
          <w:sz w:val="24"/>
        </w:rPr>
        <w:t>и</w:t>
      </w:r>
      <w:r w:rsidRPr="00C867DF">
        <w:rPr>
          <w:spacing w:val="1"/>
          <w:sz w:val="24"/>
        </w:rPr>
        <w:t xml:space="preserve"> </w:t>
      </w:r>
      <w:r w:rsidRPr="00C867DF">
        <w:rPr>
          <w:sz w:val="24"/>
        </w:rPr>
        <w:t>неправильное),</w:t>
      </w:r>
      <w:r w:rsidRPr="00C867DF">
        <w:rPr>
          <w:spacing w:val="1"/>
          <w:sz w:val="24"/>
        </w:rPr>
        <w:t xml:space="preserve"> </w:t>
      </w:r>
      <w:r w:rsidRPr="00C867DF">
        <w:rPr>
          <w:sz w:val="24"/>
        </w:rPr>
        <w:t>обращение</w:t>
      </w:r>
      <w:r w:rsidRPr="00C867DF">
        <w:rPr>
          <w:spacing w:val="-4"/>
          <w:sz w:val="24"/>
        </w:rPr>
        <w:t xml:space="preserve"> </w:t>
      </w:r>
      <w:r w:rsidRPr="00C867DF">
        <w:rPr>
          <w:sz w:val="24"/>
        </w:rPr>
        <w:t>с</w:t>
      </w:r>
      <w:r w:rsidRPr="00C867DF">
        <w:rPr>
          <w:spacing w:val="-1"/>
          <w:sz w:val="24"/>
        </w:rPr>
        <w:t xml:space="preserve"> </w:t>
      </w:r>
      <w:r w:rsidRPr="00C867DF">
        <w:rPr>
          <w:sz w:val="24"/>
        </w:rPr>
        <w:t>огнеопасными</w:t>
      </w:r>
      <w:r w:rsidRPr="00C867DF">
        <w:rPr>
          <w:spacing w:val="1"/>
          <w:sz w:val="24"/>
        </w:rPr>
        <w:t xml:space="preserve"> </w:t>
      </w:r>
      <w:r w:rsidRPr="00C867DF">
        <w:rPr>
          <w:sz w:val="24"/>
        </w:rPr>
        <w:t>предметами (правильное</w:t>
      </w:r>
      <w:r w:rsidRPr="00C867DF">
        <w:rPr>
          <w:spacing w:val="-5"/>
          <w:sz w:val="24"/>
        </w:rPr>
        <w:t xml:space="preserve"> </w:t>
      </w:r>
      <w:r w:rsidRPr="00C867DF">
        <w:rPr>
          <w:sz w:val="24"/>
        </w:rPr>
        <w:t>и</w:t>
      </w:r>
      <w:r w:rsidRPr="00C867DF">
        <w:rPr>
          <w:spacing w:val="-3"/>
          <w:sz w:val="24"/>
        </w:rPr>
        <w:t xml:space="preserve"> </w:t>
      </w:r>
      <w:r w:rsidRPr="00C867DF">
        <w:rPr>
          <w:sz w:val="24"/>
        </w:rPr>
        <w:t>неправильное) и</w:t>
      </w:r>
      <w:r w:rsidRPr="00C867DF">
        <w:rPr>
          <w:spacing w:val="-2"/>
          <w:sz w:val="24"/>
        </w:rPr>
        <w:t xml:space="preserve"> </w:t>
      </w:r>
      <w:r w:rsidRPr="00C867DF">
        <w:rPr>
          <w:sz w:val="24"/>
        </w:rPr>
        <w:t>т. д.;</w:t>
      </w:r>
    </w:p>
    <w:p w14:paraId="5ECE3E99" w14:textId="77777777" w:rsidR="00921F18" w:rsidRPr="00C867DF" w:rsidRDefault="00921F18" w:rsidP="0019050C">
      <w:pPr>
        <w:pStyle w:val="ab"/>
        <w:numPr>
          <w:ilvl w:val="0"/>
          <w:numId w:val="42"/>
        </w:numPr>
        <w:tabs>
          <w:tab w:val="left" w:pos="1220"/>
        </w:tabs>
        <w:ind w:right="133" w:firstLine="566"/>
        <w:rPr>
          <w:sz w:val="24"/>
        </w:rPr>
      </w:pPr>
      <w:r w:rsidRPr="00C867DF">
        <w:rPr>
          <w:sz w:val="24"/>
        </w:rPr>
        <w:t>разыгрывание</w:t>
      </w:r>
      <w:r w:rsidRPr="00C867DF">
        <w:rPr>
          <w:spacing w:val="1"/>
          <w:sz w:val="24"/>
        </w:rPr>
        <w:t xml:space="preserve"> </w:t>
      </w:r>
      <w:r w:rsidRPr="00C867DF">
        <w:rPr>
          <w:sz w:val="24"/>
        </w:rPr>
        <w:t>ситуаций,</w:t>
      </w:r>
      <w:r w:rsidRPr="00C867DF">
        <w:rPr>
          <w:spacing w:val="1"/>
          <w:sz w:val="24"/>
        </w:rPr>
        <w:t xml:space="preserve"> </w:t>
      </w:r>
      <w:r w:rsidRPr="00C867DF">
        <w:rPr>
          <w:sz w:val="24"/>
        </w:rPr>
        <w:t>в</w:t>
      </w:r>
      <w:r w:rsidRPr="00C867DF">
        <w:rPr>
          <w:spacing w:val="1"/>
          <w:sz w:val="24"/>
        </w:rPr>
        <w:t xml:space="preserve"> </w:t>
      </w:r>
      <w:r w:rsidRPr="00C867DF">
        <w:rPr>
          <w:sz w:val="24"/>
        </w:rPr>
        <w:t>которых</w:t>
      </w:r>
      <w:r w:rsidRPr="00C867DF">
        <w:rPr>
          <w:spacing w:val="1"/>
          <w:sz w:val="24"/>
        </w:rPr>
        <w:t xml:space="preserve"> </w:t>
      </w:r>
      <w:r w:rsidRPr="00C867DF">
        <w:rPr>
          <w:sz w:val="24"/>
        </w:rPr>
        <w:t>необходимы</w:t>
      </w:r>
      <w:r w:rsidRPr="00C867DF">
        <w:rPr>
          <w:spacing w:val="1"/>
          <w:sz w:val="24"/>
        </w:rPr>
        <w:t xml:space="preserve"> </w:t>
      </w:r>
      <w:r w:rsidRPr="00C867DF">
        <w:rPr>
          <w:sz w:val="24"/>
        </w:rPr>
        <w:t>звукоподражания</w:t>
      </w:r>
      <w:r w:rsidRPr="00C867DF">
        <w:rPr>
          <w:spacing w:val="1"/>
          <w:sz w:val="24"/>
        </w:rPr>
        <w:t xml:space="preserve"> </w:t>
      </w:r>
      <w:r w:rsidRPr="00C867DF">
        <w:rPr>
          <w:sz w:val="24"/>
        </w:rPr>
        <w:t>(элементарное</w:t>
      </w:r>
      <w:r w:rsidRPr="00C867DF">
        <w:rPr>
          <w:spacing w:val="1"/>
          <w:sz w:val="24"/>
        </w:rPr>
        <w:t xml:space="preserve"> </w:t>
      </w:r>
      <w:r w:rsidRPr="00C867DF">
        <w:rPr>
          <w:sz w:val="24"/>
        </w:rPr>
        <w:t>модулирование и интонирование речевых и неречевых звуков, имитирующих звук движения или</w:t>
      </w:r>
      <w:r w:rsidRPr="00C867DF">
        <w:rPr>
          <w:spacing w:val="1"/>
          <w:sz w:val="24"/>
        </w:rPr>
        <w:t xml:space="preserve"> </w:t>
      </w:r>
      <w:r w:rsidRPr="00C867DF">
        <w:rPr>
          <w:sz w:val="24"/>
        </w:rPr>
        <w:t>сигнала</w:t>
      </w:r>
      <w:r w:rsidRPr="00C867DF">
        <w:rPr>
          <w:spacing w:val="-4"/>
          <w:sz w:val="24"/>
        </w:rPr>
        <w:t xml:space="preserve"> </w:t>
      </w:r>
      <w:r w:rsidRPr="00C867DF">
        <w:rPr>
          <w:sz w:val="24"/>
        </w:rPr>
        <w:t>автомобиля,</w:t>
      </w:r>
      <w:r w:rsidRPr="00C867DF">
        <w:rPr>
          <w:spacing w:val="-1"/>
          <w:sz w:val="24"/>
        </w:rPr>
        <w:t xml:space="preserve"> </w:t>
      </w:r>
      <w:r w:rsidRPr="00C867DF">
        <w:rPr>
          <w:sz w:val="24"/>
        </w:rPr>
        <w:t>звук,</w:t>
      </w:r>
      <w:r w:rsidRPr="00C867DF">
        <w:rPr>
          <w:spacing w:val="-1"/>
          <w:sz w:val="24"/>
        </w:rPr>
        <w:t xml:space="preserve"> </w:t>
      </w:r>
      <w:r w:rsidRPr="00C867DF">
        <w:rPr>
          <w:sz w:val="24"/>
        </w:rPr>
        <w:t>сопровождающий</w:t>
      </w:r>
      <w:r w:rsidRPr="00C867DF">
        <w:rPr>
          <w:spacing w:val="-2"/>
          <w:sz w:val="24"/>
        </w:rPr>
        <w:t xml:space="preserve"> </w:t>
      </w:r>
      <w:r w:rsidRPr="00C867DF">
        <w:rPr>
          <w:sz w:val="24"/>
        </w:rPr>
        <w:t>зеленый свет светофора,</w:t>
      </w:r>
      <w:r w:rsidRPr="00C867DF">
        <w:rPr>
          <w:spacing w:val="4"/>
          <w:sz w:val="24"/>
        </w:rPr>
        <w:t xml:space="preserve"> </w:t>
      </w:r>
      <w:r w:rsidRPr="00C867DF">
        <w:rPr>
          <w:sz w:val="24"/>
        </w:rPr>
        <w:t>и</w:t>
      </w:r>
      <w:r w:rsidRPr="00C867DF">
        <w:rPr>
          <w:spacing w:val="1"/>
          <w:sz w:val="24"/>
        </w:rPr>
        <w:t xml:space="preserve"> </w:t>
      </w:r>
      <w:r w:rsidRPr="00C867DF">
        <w:rPr>
          <w:sz w:val="24"/>
        </w:rPr>
        <w:t>т.</w:t>
      </w:r>
      <w:r w:rsidRPr="00C867DF">
        <w:rPr>
          <w:spacing w:val="-3"/>
          <w:sz w:val="24"/>
        </w:rPr>
        <w:t xml:space="preserve"> </w:t>
      </w:r>
      <w:r w:rsidRPr="00C867DF">
        <w:rPr>
          <w:sz w:val="24"/>
        </w:rPr>
        <w:t>п.);</w:t>
      </w:r>
    </w:p>
    <w:p w14:paraId="294461F4" w14:textId="77777777" w:rsidR="00921F18" w:rsidRPr="00C867DF" w:rsidRDefault="00921F18" w:rsidP="0019050C">
      <w:pPr>
        <w:pStyle w:val="ab"/>
        <w:numPr>
          <w:ilvl w:val="0"/>
          <w:numId w:val="42"/>
        </w:numPr>
        <w:tabs>
          <w:tab w:val="left" w:pos="1091"/>
        </w:tabs>
        <w:spacing w:before="1" w:line="242" w:lineRule="auto"/>
        <w:ind w:right="137" w:firstLine="566"/>
        <w:rPr>
          <w:sz w:val="24"/>
        </w:rPr>
      </w:pPr>
      <w:r w:rsidRPr="00C867DF">
        <w:rPr>
          <w:sz w:val="24"/>
        </w:rPr>
        <w:t>произнесение отдельных реплик по ситуации сюжетных подвижных или игр с образными</w:t>
      </w:r>
      <w:r w:rsidRPr="00C867DF">
        <w:rPr>
          <w:spacing w:val="1"/>
          <w:sz w:val="24"/>
        </w:rPr>
        <w:t xml:space="preserve"> </w:t>
      </w:r>
      <w:r w:rsidRPr="00C867DF">
        <w:rPr>
          <w:sz w:val="24"/>
        </w:rPr>
        <w:t>игрушками (отобразительные</w:t>
      </w:r>
      <w:r w:rsidRPr="00C867DF">
        <w:rPr>
          <w:spacing w:val="-3"/>
          <w:sz w:val="24"/>
        </w:rPr>
        <w:t xml:space="preserve"> </w:t>
      </w:r>
      <w:r w:rsidRPr="00C867DF">
        <w:rPr>
          <w:sz w:val="24"/>
        </w:rPr>
        <w:t>игры);</w:t>
      </w:r>
    </w:p>
    <w:p w14:paraId="3F6E9679" w14:textId="77777777" w:rsidR="00921F18" w:rsidRPr="00C867DF" w:rsidRDefault="00921F18" w:rsidP="0019050C">
      <w:pPr>
        <w:pStyle w:val="ab"/>
        <w:numPr>
          <w:ilvl w:val="0"/>
          <w:numId w:val="43"/>
        </w:numPr>
        <w:tabs>
          <w:tab w:val="left" w:pos="1067"/>
        </w:tabs>
        <w:ind w:right="138" w:firstLine="566"/>
        <w:rPr>
          <w:sz w:val="24"/>
        </w:rPr>
      </w:pPr>
      <w:r w:rsidRPr="00C867DF">
        <w:rPr>
          <w:sz w:val="24"/>
        </w:rPr>
        <w:t>развивать</w:t>
      </w:r>
      <w:r w:rsidRPr="00C867DF">
        <w:rPr>
          <w:spacing w:val="1"/>
          <w:sz w:val="24"/>
        </w:rPr>
        <w:t xml:space="preserve"> </w:t>
      </w:r>
      <w:r w:rsidRPr="00C867DF">
        <w:rPr>
          <w:sz w:val="24"/>
        </w:rPr>
        <w:t>слуховое</w:t>
      </w:r>
      <w:r w:rsidRPr="00C867DF">
        <w:rPr>
          <w:spacing w:val="1"/>
          <w:sz w:val="24"/>
        </w:rPr>
        <w:t xml:space="preserve"> </w:t>
      </w:r>
      <w:r w:rsidRPr="00C867DF">
        <w:rPr>
          <w:sz w:val="24"/>
        </w:rPr>
        <w:t>внимание:</w:t>
      </w:r>
      <w:r w:rsidRPr="00C867DF">
        <w:rPr>
          <w:spacing w:val="1"/>
          <w:sz w:val="24"/>
        </w:rPr>
        <w:t xml:space="preserve"> </w:t>
      </w:r>
      <w:r w:rsidRPr="00C867DF">
        <w:rPr>
          <w:sz w:val="24"/>
        </w:rPr>
        <w:t>определение</w:t>
      </w:r>
      <w:r w:rsidRPr="00C867DF">
        <w:rPr>
          <w:spacing w:val="1"/>
          <w:sz w:val="24"/>
        </w:rPr>
        <w:t xml:space="preserve"> </w:t>
      </w:r>
      <w:r w:rsidRPr="00C867DF">
        <w:rPr>
          <w:sz w:val="24"/>
        </w:rPr>
        <w:t>местонахождения</w:t>
      </w:r>
      <w:r w:rsidRPr="00C867DF">
        <w:rPr>
          <w:spacing w:val="1"/>
          <w:sz w:val="24"/>
        </w:rPr>
        <w:t xml:space="preserve"> </w:t>
      </w:r>
      <w:r w:rsidRPr="00C867DF">
        <w:rPr>
          <w:sz w:val="24"/>
        </w:rPr>
        <w:t>источника</w:t>
      </w:r>
      <w:r w:rsidRPr="00C867DF">
        <w:rPr>
          <w:spacing w:val="1"/>
          <w:sz w:val="24"/>
        </w:rPr>
        <w:t xml:space="preserve"> </w:t>
      </w:r>
      <w:r w:rsidRPr="00C867DF">
        <w:rPr>
          <w:sz w:val="24"/>
        </w:rPr>
        <w:t>звука</w:t>
      </w:r>
      <w:r w:rsidRPr="00C867DF">
        <w:rPr>
          <w:spacing w:val="1"/>
          <w:sz w:val="24"/>
        </w:rPr>
        <w:t xml:space="preserve"> </w:t>
      </w:r>
      <w:r w:rsidRPr="00C867DF">
        <w:rPr>
          <w:sz w:val="24"/>
        </w:rPr>
        <w:t>(звуки</w:t>
      </w:r>
      <w:r w:rsidRPr="00C867DF">
        <w:rPr>
          <w:spacing w:val="1"/>
          <w:sz w:val="24"/>
        </w:rPr>
        <w:t xml:space="preserve"> </w:t>
      </w:r>
      <w:r w:rsidRPr="00C867DF">
        <w:rPr>
          <w:sz w:val="24"/>
        </w:rPr>
        <w:t>движущегося</w:t>
      </w:r>
      <w:r w:rsidRPr="00C867DF">
        <w:rPr>
          <w:spacing w:val="1"/>
          <w:sz w:val="24"/>
        </w:rPr>
        <w:t xml:space="preserve"> </w:t>
      </w:r>
      <w:r w:rsidRPr="00C867DF">
        <w:rPr>
          <w:sz w:val="24"/>
        </w:rPr>
        <w:t>транспорта,</w:t>
      </w:r>
      <w:r w:rsidRPr="00C867DF">
        <w:rPr>
          <w:spacing w:val="1"/>
          <w:sz w:val="24"/>
        </w:rPr>
        <w:t xml:space="preserve"> </w:t>
      </w:r>
      <w:r w:rsidRPr="00C867DF">
        <w:rPr>
          <w:sz w:val="24"/>
        </w:rPr>
        <w:t>сигнал</w:t>
      </w:r>
      <w:r w:rsidRPr="00C867DF">
        <w:rPr>
          <w:spacing w:val="1"/>
          <w:sz w:val="24"/>
        </w:rPr>
        <w:t xml:space="preserve"> </w:t>
      </w:r>
      <w:r w:rsidRPr="00C867DF">
        <w:rPr>
          <w:sz w:val="24"/>
        </w:rPr>
        <w:t>автомобиля,</w:t>
      </w:r>
      <w:r w:rsidRPr="00C867DF">
        <w:rPr>
          <w:spacing w:val="1"/>
          <w:sz w:val="24"/>
        </w:rPr>
        <w:t xml:space="preserve"> </w:t>
      </w:r>
      <w:r w:rsidRPr="00C867DF">
        <w:rPr>
          <w:sz w:val="24"/>
        </w:rPr>
        <w:t>звуковой</w:t>
      </w:r>
      <w:r w:rsidRPr="00C867DF">
        <w:rPr>
          <w:spacing w:val="1"/>
          <w:sz w:val="24"/>
        </w:rPr>
        <w:t xml:space="preserve"> </w:t>
      </w:r>
      <w:r w:rsidRPr="00C867DF">
        <w:rPr>
          <w:sz w:val="24"/>
        </w:rPr>
        <w:t>сигнал</w:t>
      </w:r>
      <w:r w:rsidRPr="00C867DF">
        <w:rPr>
          <w:spacing w:val="1"/>
          <w:sz w:val="24"/>
        </w:rPr>
        <w:t xml:space="preserve"> </w:t>
      </w:r>
      <w:r w:rsidRPr="00C867DF">
        <w:rPr>
          <w:sz w:val="24"/>
        </w:rPr>
        <w:t>при</w:t>
      </w:r>
      <w:r w:rsidRPr="00C867DF">
        <w:rPr>
          <w:spacing w:val="1"/>
          <w:sz w:val="24"/>
        </w:rPr>
        <w:t xml:space="preserve"> </w:t>
      </w:r>
      <w:r w:rsidRPr="00C867DF">
        <w:rPr>
          <w:sz w:val="24"/>
        </w:rPr>
        <w:t>зеленом</w:t>
      </w:r>
      <w:r w:rsidRPr="00C867DF">
        <w:rPr>
          <w:spacing w:val="1"/>
          <w:sz w:val="24"/>
        </w:rPr>
        <w:t xml:space="preserve"> </w:t>
      </w:r>
      <w:r w:rsidRPr="00C867DF">
        <w:rPr>
          <w:sz w:val="24"/>
        </w:rPr>
        <w:t>свете</w:t>
      </w:r>
      <w:r w:rsidRPr="00C867DF">
        <w:rPr>
          <w:spacing w:val="1"/>
          <w:sz w:val="24"/>
        </w:rPr>
        <w:t xml:space="preserve"> </w:t>
      </w:r>
      <w:r w:rsidRPr="00C867DF">
        <w:rPr>
          <w:sz w:val="24"/>
        </w:rPr>
        <w:t>светофора),</w:t>
      </w:r>
      <w:r w:rsidRPr="00C867DF">
        <w:rPr>
          <w:spacing w:val="1"/>
          <w:sz w:val="24"/>
        </w:rPr>
        <w:t xml:space="preserve"> </w:t>
      </w:r>
      <w:r w:rsidRPr="00C867DF">
        <w:rPr>
          <w:sz w:val="24"/>
        </w:rPr>
        <w:t>сравнение контрастных и близких по звучанию неречевых звуков, восприятие звуков различной</w:t>
      </w:r>
      <w:r w:rsidRPr="00C867DF">
        <w:rPr>
          <w:spacing w:val="1"/>
          <w:sz w:val="24"/>
        </w:rPr>
        <w:t xml:space="preserve"> </w:t>
      </w:r>
      <w:r w:rsidRPr="00C867DF">
        <w:rPr>
          <w:sz w:val="24"/>
        </w:rPr>
        <w:t>громкости (с</w:t>
      </w:r>
      <w:r w:rsidRPr="00C867DF">
        <w:rPr>
          <w:spacing w:val="-4"/>
          <w:sz w:val="24"/>
        </w:rPr>
        <w:t xml:space="preserve"> </w:t>
      </w:r>
      <w:r w:rsidRPr="00C867DF">
        <w:rPr>
          <w:sz w:val="24"/>
        </w:rPr>
        <w:t>использованием</w:t>
      </w:r>
      <w:r w:rsidRPr="00C867DF">
        <w:rPr>
          <w:spacing w:val="-2"/>
          <w:sz w:val="24"/>
        </w:rPr>
        <w:t xml:space="preserve"> </w:t>
      </w:r>
      <w:r w:rsidRPr="00C867DF">
        <w:rPr>
          <w:sz w:val="24"/>
        </w:rPr>
        <w:t>аудиокассет</w:t>
      </w:r>
      <w:r w:rsidRPr="00C867DF">
        <w:rPr>
          <w:spacing w:val="-1"/>
          <w:sz w:val="24"/>
        </w:rPr>
        <w:t xml:space="preserve"> </w:t>
      </w:r>
      <w:r w:rsidRPr="00C867DF">
        <w:rPr>
          <w:sz w:val="24"/>
        </w:rPr>
        <w:t>с записью</w:t>
      </w:r>
      <w:r w:rsidRPr="00C867DF">
        <w:rPr>
          <w:spacing w:val="-1"/>
          <w:sz w:val="24"/>
        </w:rPr>
        <w:t xml:space="preserve"> </w:t>
      </w:r>
      <w:r w:rsidRPr="00C867DF">
        <w:rPr>
          <w:sz w:val="24"/>
        </w:rPr>
        <w:t>«Звуки</w:t>
      </w:r>
      <w:r w:rsidRPr="00C867DF">
        <w:rPr>
          <w:spacing w:val="1"/>
          <w:sz w:val="24"/>
        </w:rPr>
        <w:t xml:space="preserve"> </w:t>
      </w:r>
      <w:r w:rsidRPr="00C867DF">
        <w:rPr>
          <w:sz w:val="24"/>
        </w:rPr>
        <w:t>улицы»);</w:t>
      </w:r>
    </w:p>
    <w:p w14:paraId="108F68B7" w14:textId="77777777" w:rsidR="00921F18" w:rsidRPr="00C867DF" w:rsidRDefault="00921F18" w:rsidP="0019050C">
      <w:pPr>
        <w:pStyle w:val="ab"/>
        <w:numPr>
          <w:ilvl w:val="0"/>
          <w:numId w:val="43"/>
        </w:numPr>
        <w:tabs>
          <w:tab w:val="left" w:pos="1011"/>
        </w:tabs>
        <w:ind w:right="135" w:firstLine="566"/>
        <w:rPr>
          <w:sz w:val="24"/>
        </w:rPr>
      </w:pPr>
      <w:r w:rsidRPr="00C867DF">
        <w:rPr>
          <w:sz w:val="24"/>
        </w:rPr>
        <w:t>закреплять представления о сенсорных эталонах на основе уточнения цветовых сигналов</w:t>
      </w:r>
      <w:r w:rsidRPr="00C867DF">
        <w:rPr>
          <w:spacing w:val="1"/>
          <w:sz w:val="24"/>
        </w:rPr>
        <w:t xml:space="preserve"> </w:t>
      </w:r>
      <w:r w:rsidRPr="00C867DF">
        <w:rPr>
          <w:sz w:val="24"/>
        </w:rPr>
        <w:t>светофора (заградительный и предупредительный), величины, цвета и формы знаков дорожного</w:t>
      </w:r>
      <w:r w:rsidRPr="00C867DF">
        <w:rPr>
          <w:spacing w:val="1"/>
          <w:sz w:val="24"/>
        </w:rPr>
        <w:t xml:space="preserve"> </w:t>
      </w:r>
      <w:r w:rsidRPr="00C867DF">
        <w:rPr>
          <w:sz w:val="24"/>
        </w:rPr>
        <w:t>движения</w:t>
      </w:r>
      <w:r w:rsidRPr="00C867DF">
        <w:rPr>
          <w:spacing w:val="1"/>
          <w:sz w:val="24"/>
        </w:rPr>
        <w:t xml:space="preserve"> </w:t>
      </w:r>
      <w:r w:rsidRPr="00C867DF">
        <w:rPr>
          <w:sz w:val="24"/>
        </w:rPr>
        <w:t>(«Железнодорожный</w:t>
      </w:r>
      <w:r w:rsidRPr="00C867DF">
        <w:rPr>
          <w:spacing w:val="1"/>
          <w:sz w:val="24"/>
        </w:rPr>
        <w:t xml:space="preserve"> </w:t>
      </w:r>
      <w:r w:rsidRPr="00C867DF">
        <w:rPr>
          <w:sz w:val="24"/>
        </w:rPr>
        <w:t>переезд</w:t>
      </w:r>
      <w:r w:rsidRPr="00C867DF">
        <w:rPr>
          <w:spacing w:val="1"/>
          <w:sz w:val="24"/>
        </w:rPr>
        <w:t xml:space="preserve"> </w:t>
      </w:r>
      <w:r w:rsidRPr="00C867DF">
        <w:rPr>
          <w:sz w:val="24"/>
        </w:rPr>
        <w:t>со</w:t>
      </w:r>
      <w:r w:rsidRPr="00C867DF">
        <w:rPr>
          <w:spacing w:val="1"/>
          <w:sz w:val="24"/>
        </w:rPr>
        <w:t xml:space="preserve"> </w:t>
      </w:r>
      <w:r w:rsidRPr="00C867DF">
        <w:rPr>
          <w:sz w:val="24"/>
        </w:rPr>
        <w:t>шлагбаумом»,</w:t>
      </w:r>
      <w:r w:rsidRPr="00C867DF">
        <w:rPr>
          <w:spacing w:val="1"/>
          <w:sz w:val="24"/>
        </w:rPr>
        <w:t xml:space="preserve"> </w:t>
      </w:r>
      <w:r w:rsidRPr="00C867DF">
        <w:rPr>
          <w:sz w:val="24"/>
        </w:rPr>
        <w:t>«Железнодорожный</w:t>
      </w:r>
      <w:r w:rsidRPr="00C867DF">
        <w:rPr>
          <w:spacing w:val="1"/>
          <w:sz w:val="24"/>
        </w:rPr>
        <w:t xml:space="preserve"> </w:t>
      </w:r>
      <w:r w:rsidRPr="00C867DF">
        <w:rPr>
          <w:sz w:val="24"/>
        </w:rPr>
        <w:t>переезд</w:t>
      </w:r>
      <w:r w:rsidRPr="00C867DF">
        <w:rPr>
          <w:spacing w:val="1"/>
          <w:sz w:val="24"/>
        </w:rPr>
        <w:t xml:space="preserve"> </w:t>
      </w:r>
      <w:r w:rsidRPr="00C867DF">
        <w:rPr>
          <w:sz w:val="24"/>
        </w:rPr>
        <w:t>без</w:t>
      </w:r>
      <w:r w:rsidRPr="00C867DF">
        <w:rPr>
          <w:spacing w:val="1"/>
          <w:sz w:val="24"/>
        </w:rPr>
        <w:t xml:space="preserve"> </w:t>
      </w:r>
      <w:r w:rsidRPr="00C867DF">
        <w:rPr>
          <w:sz w:val="24"/>
        </w:rPr>
        <w:t>шлагбаума»,</w:t>
      </w:r>
      <w:r w:rsidRPr="00C867DF">
        <w:rPr>
          <w:spacing w:val="-2"/>
          <w:sz w:val="24"/>
        </w:rPr>
        <w:t xml:space="preserve"> </w:t>
      </w:r>
      <w:r w:rsidRPr="00C867DF">
        <w:rPr>
          <w:sz w:val="24"/>
        </w:rPr>
        <w:t>«Движение</w:t>
      </w:r>
      <w:r w:rsidRPr="00C867DF">
        <w:rPr>
          <w:spacing w:val="-4"/>
          <w:sz w:val="24"/>
        </w:rPr>
        <w:t xml:space="preserve"> </w:t>
      </w:r>
      <w:r w:rsidRPr="00C867DF">
        <w:rPr>
          <w:sz w:val="24"/>
        </w:rPr>
        <w:t>пешеходов</w:t>
      </w:r>
      <w:r w:rsidRPr="00C867DF">
        <w:rPr>
          <w:spacing w:val="-1"/>
          <w:sz w:val="24"/>
        </w:rPr>
        <w:t xml:space="preserve"> </w:t>
      </w:r>
      <w:r w:rsidRPr="00C867DF">
        <w:rPr>
          <w:sz w:val="24"/>
        </w:rPr>
        <w:t>запрещено», «Движение</w:t>
      </w:r>
      <w:r w:rsidRPr="00C867DF">
        <w:rPr>
          <w:spacing w:val="-4"/>
          <w:sz w:val="24"/>
        </w:rPr>
        <w:t xml:space="preserve"> </w:t>
      </w:r>
      <w:r w:rsidRPr="00C867DF">
        <w:rPr>
          <w:sz w:val="24"/>
        </w:rPr>
        <w:t>на</w:t>
      </w:r>
      <w:r w:rsidRPr="00C867DF">
        <w:rPr>
          <w:spacing w:val="-5"/>
          <w:sz w:val="24"/>
        </w:rPr>
        <w:t xml:space="preserve"> </w:t>
      </w:r>
      <w:r w:rsidRPr="00C867DF">
        <w:rPr>
          <w:sz w:val="24"/>
        </w:rPr>
        <w:t>велосипедах запрещено»,</w:t>
      </w:r>
    </w:p>
    <w:p w14:paraId="68B0F644" w14:textId="77777777" w:rsidR="00921F18" w:rsidRPr="00C867DF" w:rsidRDefault="00921F18" w:rsidP="00921F18">
      <w:pPr>
        <w:pStyle w:val="a9"/>
        <w:ind w:left="799"/>
      </w:pPr>
      <w:r w:rsidRPr="00C867DF">
        <w:t>«Пешеходная</w:t>
      </w:r>
      <w:r w:rsidRPr="00C867DF">
        <w:rPr>
          <w:spacing w:val="-5"/>
        </w:rPr>
        <w:t xml:space="preserve"> </w:t>
      </w:r>
      <w:r w:rsidRPr="00C867DF">
        <w:t>дорожка»,</w:t>
      </w:r>
      <w:r w:rsidRPr="00C867DF">
        <w:rPr>
          <w:spacing w:val="-1"/>
        </w:rPr>
        <w:t xml:space="preserve"> </w:t>
      </w:r>
      <w:r w:rsidRPr="00C867DF">
        <w:t>«Пешеходный</w:t>
      </w:r>
      <w:r w:rsidRPr="00C867DF">
        <w:rPr>
          <w:spacing w:val="-2"/>
        </w:rPr>
        <w:t xml:space="preserve"> </w:t>
      </w:r>
      <w:r w:rsidRPr="00C867DF">
        <w:t>переход»),</w:t>
      </w:r>
      <w:r w:rsidRPr="00C867DF">
        <w:rPr>
          <w:spacing w:val="-1"/>
        </w:rPr>
        <w:t xml:space="preserve"> </w:t>
      </w:r>
      <w:r w:rsidRPr="00C867DF">
        <w:t>цвета</w:t>
      </w:r>
      <w:r w:rsidRPr="00C867DF">
        <w:rPr>
          <w:spacing w:val="-2"/>
        </w:rPr>
        <w:t xml:space="preserve"> </w:t>
      </w:r>
      <w:r w:rsidRPr="00C867DF">
        <w:t>сигнальных</w:t>
      </w:r>
      <w:r w:rsidRPr="00C867DF">
        <w:rPr>
          <w:spacing w:val="-5"/>
        </w:rPr>
        <w:t xml:space="preserve"> </w:t>
      </w:r>
      <w:r w:rsidRPr="00C867DF">
        <w:t>флажков</w:t>
      </w:r>
      <w:r w:rsidRPr="00C867DF">
        <w:rPr>
          <w:spacing w:val="-2"/>
        </w:rPr>
        <w:t xml:space="preserve"> </w:t>
      </w:r>
      <w:r w:rsidRPr="00C867DF">
        <w:t>и</w:t>
      </w:r>
      <w:r w:rsidRPr="00C867DF">
        <w:rPr>
          <w:spacing w:val="-1"/>
        </w:rPr>
        <w:t xml:space="preserve"> </w:t>
      </w:r>
      <w:r w:rsidRPr="00C867DF">
        <w:t>т.</w:t>
      </w:r>
      <w:r w:rsidRPr="00C867DF">
        <w:rPr>
          <w:spacing w:val="-4"/>
        </w:rPr>
        <w:t xml:space="preserve"> </w:t>
      </w:r>
      <w:r w:rsidRPr="00C867DF">
        <w:t>д.;</w:t>
      </w:r>
    </w:p>
    <w:p w14:paraId="67E47AF9" w14:textId="77777777" w:rsidR="00921F18" w:rsidRPr="00C867DF" w:rsidRDefault="00921F18" w:rsidP="0019050C">
      <w:pPr>
        <w:pStyle w:val="ab"/>
        <w:numPr>
          <w:ilvl w:val="0"/>
          <w:numId w:val="43"/>
        </w:numPr>
        <w:tabs>
          <w:tab w:val="left" w:pos="1033"/>
        </w:tabs>
        <w:ind w:right="130" w:firstLine="566"/>
        <w:rPr>
          <w:sz w:val="24"/>
        </w:rPr>
      </w:pPr>
      <w:r w:rsidRPr="00C867DF">
        <w:rPr>
          <w:sz w:val="24"/>
        </w:rPr>
        <w:t>обогащать представления детей о труде взрослых: шофер (водитель автомобиля) водит</w:t>
      </w:r>
      <w:r w:rsidRPr="00C867DF">
        <w:rPr>
          <w:spacing w:val="1"/>
          <w:sz w:val="24"/>
        </w:rPr>
        <w:t xml:space="preserve"> </w:t>
      </w:r>
      <w:r w:rsidRPr="00C867DF">
        <w:rPr>
          <w:sz w:val="24"/>
        </w:rPr>
        <w:t>автомобиль (пожарную машину, грузовик, легковую машину, машину скорой помощи); машинист</w:t>
      </w:r>
      <w:r w:rsidRPr="00C867DF">
        <w:rPr>
          <w:spacing w:val="1"/>
          <w:sz w:val="24"/>
        </w:rPr>
        <w:t xml:space="preserve"> </w:t>
      </w:r>
      <w:r w:rsidRPr="00C867DF">
        <w:rPr>
          <w:sz w:val="24"/>
        </w:rPr>
        <w:t>водит</w:t>
      </w:r>
      <w:r w:rsidRPr="00C867DF">
        <w:rPr>
          <w:spacing w:val="1"/>
          <w:sz w:val="24"/>
        </w:rPr>
        <w:t xml:space="preserve"> </w:t>
      </w:r>
      <w:r w:rsidRPr="00C867DF">
        <w:rPr>
          <w:sz w:val="24"/>
        </w:rPr>
        <w:t>грузовой</w:t>
      </w:r>
      <w:r w:rsidRPr="00C867DF">
        <w:rPr>
          <w:spacing w:val="1"/>
          <w:sz w:val="24"/>
        </w:rPr>
        <w:t xml:space="preserve"> </w:t>
      </w:r>
      <w:r w:rsidRPr="00C867DF">
        <w:rPr>
          <w:sz w:val="24"/>
        </w:rPr>
        <w:t>и</w:t>
      </w:r>
      <w:r w:rsidRPr="00C867DF">
        <w:rPr>
          <w:spacing w:val="1"/>
          <w:sz w:val="24"/>
        </w:rPr>
        <w:t xml:space="preserve"> </w:t>
      </w:r>
      <w:r w:rsidRPr="00C867DF">
        <w:rPr>
          <w:sz w:val="24"/>
        </w:rPr>
        <w:t>пассажирский</w:t>
      </w:r>
      <w:r w:rsidRPr="00C867DF">
        <w:rPr>
          <w:spacing w:val="1"/>
          <w:sz w:val="24"/>
        </w:rPr>
        <w:t xml:space="preserve"> </w:t>
      </w:r>
      <w:r w:rsidRPr="00C867DF">
        <w:rPr>
          <w:sz w:val="24"/>
        </w:rPr>
        <w:t>поезд,</w:t>
      </w:r>
      <w:r w:rsidRPr="00C867DF">
        <w:rPr>
          <w:spacing w:val="1"/>
          <w:sz w:val="24"/>
        </w:rPr>
        <w:t xml:space="preserve"> </w:t>
      </w:r>
      <w:r w:rsidRPr="00C867DF">
        <w:rPr>
          <w:sz w:val="24"/>
        </w:rPr>
        <w:t>диспетчер</w:t>
      </w:r>
      <w:r w:rsidRPr="00C867DF">
        <w:rPr>
          <w:spacing w:val="1"/>
          <w:sz w:val="24"/>
        </w:rPr>
        <w:t xml:space="preserve"> </w:t>
      </w:r>
      <w:r w:rsidRPr="00C867DF">
        <w:rPr>
          <w:sz w:val="24"/>
        </w:rPr>
        <w:t>регулирует</w:t>
      </w:r>
      <w:r w:rsidRPr="00C867DF">
        <w:rPr>
          <w:spacing w:val="1"/>
          <w:sz w:val="24"/>
        </w:rPr>
        <w:t xml:space="preserve"> </w:t>
      </w:r>
      <w:r w:rsidRPr="00C867DF">
        <w:rPr>
          <w:sz w:val="24"/>
        </w:rPr>
        <w:t>движение</w:t>
      </w:r>
      <w:r w:rsidRPr="00C867DF">
        <w:rPr>
          <w:spacing w:val="1"/>
          <w:sz w:val="24"/>
        </w:rPr>
        <w:t xml:space="preserve"> </w:t>
      </w:r>
      <w:r w:rsidRPr="00C867DF">
        <w:rPr>
          <w:sz w:val="24"/>
        </w:rPr>
        <w:t>железнодорожного</w:t>
      </w:r>
      <w:r w:rsidRPr="00C867DF">
        <w:rPr>
          <w:spacing w:val="1"/>
          <w:sz w:val="24"/>
        </w:rPr>
        <w:t xml:space="preserve"> </w:t>
      </w:r>
      <w:r w:rsidRPr="00C867DF">
        <w:rPr>
          <w:sz w:val="24"/>
        </w:rPr>
        <w:t>транспорта,</w:t>
      </w:r>
      <w:r w:rsidRPr="00C867DF">
        <w:rPr>
          <w:spacing w:val="-1"/>
          <w:sz w:val="24"/>
        </w:rPr>
        <w:t xml:space="preserve"> </w:t>
      </w:r>
      <w:r w:rsidRPr="00C867DF">
        <w:rPr>
          <w:sz w:val="24"/>
        </w:rPr>
        <w:t>кассир продает железнодорожные</w:t>
      </w:r>
      <w:r w:rsidRPr="00C867DF">
        <w:rPr>
          <w:spacing w:val="-2"/>
          <w:sz w:val="24"/>
        </w:rPr>
        <w:t xml:space="preserve"> </w:t>
      </w:r>
      <w:r w:rsidRPr="00C867DF">
        <w:rPr>
          <w:sz w:val="24"/>
        </w:rPr>
        <w:t>билеты и т.</w:t>
      </w:r>
      <w:r w:rsidRPr="00C867DF">
        <w:rPr>
          <w:spacing w:val="-3"/>
          <w:sz w:val="24"/>
        </w:rPr>
        <w:t xml:space="preserve"> </w:t>
      </w:r>
      <w:r w:rsidRPr="00C867DF">
        <w:rPr>
          <w:sz w:val="24"/>
        </w:rPr>
        <w:t>п.;</w:t>
      </w:r>
    </w:p>
    <w:p w14:paraId="434E8E5B" w14:textId="77777777" w:rsidR="00921F18" w:rsidRPr="00C867DF" w:rsidRDefault="00921F18" w:rsidP="0019050C">
      <w:pPr>
        <w:pStyle w:val="ab"/>
        <w:numPr>
          <w:ilvl w:val="0"/>
          <w:numId w:val="43"/>
        </w:numPr>
        <w:tabs>
          <w:tab w:val="left" w:pos="1028"/>
        </w:tabs>
        <w:ind w:right="139" w:firstLine="566"/>
        <w:rPr>
          <w:sz w:val="24"/>
        </w:rPr>
      </w:pPr>
      <w:r w:rsidRPr="00C867DF">
        <w:rPr>
          <w:sz w:val="24"/>
        </w:rPr>
        <w:t>обогащать словарь импрессивной и экспрессивной речи детей (улица, дорога, пешеход,</w:t>
      </w:r>
      <w:r w:rsidRPr="00C867DF">
        <w:rPr>
          <w:spacing w:val="1"/>
          <w:sz w:val="24"/>
        </w:rPr>
        <w:t xml:space="preserve"> </w:t>
      </w:r>
      <w:r w:rsidRPr="00C867DF">
        <w:rPr>
          <w:sz w:val="24"/>
        </w:rPr>
        <w:t>сигнал</w:t>
      </w:r>
      <w:r w:rsidRPr="00C867DF">
        <w:rPr>
          <w:spacing w:val="1"/>
          <w:sz w:val="24"/>
        </w:rPr>
        <w:t xml:space="preserve"> </w:t>
      </w:r>
      <w:r w:rsidRPr="00C867DF">
        <w:rPr>
          <w:sz w:val="24"/>
        </w:rPr>
        <w:t>автомобиля,</w:t>
      </w:r>
      <w:r w:rsidRPr="00C867DF">
        <w:rPr>
          <w:spacing w:val="1"/>
          <w:sz w:val="24"/>
        </w:rPr>
        <w:t xml:space="preserve"> </w:t>
      </w:r>
      <w:r w:rsidRPr="00C867DF">
        <w:rPr>
          <w:sz w:val="24"/>
        </w:rPr>
        <w:t>сигнал</w:t>
      </w:r>
      <w:r w:rsidRPr="00C867DF">
        <w:rPr>
          <w:spacing w:val="1"/>
          <w:sz w:val="24"/>
        </w:rPr>
        <w:t xml:space="preserve"> </w:t>
      </w:r>
      <w:r w:rsidRPr="00C867DF">
        <w:rPr>
          <w:sz w:val="24"/>
        </w:rPr>
        <w:t>светофора,</w:t>
      </w:r>
      <w:r w:rsidRPr="00C867DF">
        <w:rPr>
          <w:spacing w:val="1"/>
          <w:sz w:val="24"/>
        </w:rPr>
        <w:t xml:space="preserve"> </w:t>
      </w:r>
      <w:r w:rsidRPr="00C867DF">
        <w:rPr>
          <w:sz w:val="24"/>
        </w:rPr>
        <w:t>пешеходный</w:t>
      </w:r>
      <w:r w:rsidRPr="00C867DF">
        <w:rPr>
          <w:spacing w:val="1"/>
          <w:sz w:val="24"/>
        </w:rPr>
        <w:t xml:space="preserve"> </w:t>
      </w:r>
      <w:r w:rsidRPr="00C867DF">
        <w:rPr>
          <w:sz w:val="24"/>
        </w:rPr>
        <w:t>переход,</w:t>
      </w:r>
      <w:r w:rsidRPr="00C867DF">
        <w:rPr>
          <w:spacing w:val="1"/>
          <w:sz w:val="24"/>
        </w:rPr>
        <w:t xml:space="preserve"> </w:t>
      </w:r>
      <w:r w:rsidRPr="00C867DF">
        <w:rPr>
          <w:sz w:val="24"/>
        </w:rPr>
        <w:t>легковой</w:t>
      </w:r>
      <w:r w:rsidRPr="00C867DF">
        <w:rPr>
          <w:spacing w:val="1"/>
          <w:sz w:val="24"/>
        </w:rPr>
        <w:t xml:space="preserve"> </w:t>
      </w:r>
      <w:r w:rsidRPr="00C867DF">
        <w:rPr>
          <w:sz w:val="24"/>
        </w:rPr>
        <w:t>автомобиль,</w:t>
      </w:r>
      <w:r w:rsidRPr="00C867DF">
        <w:rPr>
          <w:spacing w:val="1"/>
          <w:sz w:val="24"/>
        </w:rPr>
        <w:t xml:space="preserve"> </w:t>
      </w:r>
      <w:r w:rsidRPr="00C867DF">
        <w:rPr>
          <w:sz w:val="24"/>
        </w:rPr>
        <w:t>грузовой</w:t>
      </w:r>
      <w:r w:rsidRPr="00C867DF">
        <w:rPr>
          <w:spacing w:val="1"/>
          <w:sz w:val="24"/>
        </w:rPr>
        <w:t xml:space="preserve"> </w:t>
      </w:r>
      <w:r w:rsidRPr="00C867DF">
        <w:rPr>
          <w:sz w:val="24"/>
        </w:rPr>
        <w:t>автомобиль,</w:t>
      </w:r>
      <w:r w:rsidRPr="00C867DF">
        <w:rPr>
          <w:spacing w:val="1"/>
          <w:sz w:val="24"/>
        </w:rPr>
        <w:t xml:space="preserve"> </w:t>
      </w:r>
      <w:r w:rsidRPr="00C867DF">
        <w:rPr>
          <w:sz w:val="24"/>
        </w:rPr>
        <w:t>пожарная</w:t>
      </w:r>
      <w:r w:rsidRPr="00C867DF">
        <w:rPr>
          <w:spacing w:val="1"/>
          <w:sz w:val="24"/>
        </w:rPr>
        <w:t xml:space="preserve"> </w:t>
      </w:r>
      <w:r w:rsidRPr="00C867DF">
        <w:rPr>
          <w:sz w:val="24"/>
        </w:rPr>
        <w:t>машина,</w:t>
      </w:r>
      <w:r w:rsidRPr="00C867DF">
        <w:rPr>
          <w:spacing w:val="1"/>
          <w:sz w:val="24"/>
        </w:rPr>
        <w:t xml:space="preserve"> </w:t>
      </w:r>
      <w:r w:rsidRPr="00C867DF">
        <w:rPr>
          <w:sz w:val="24"/>
        </w:rPr>
        <w:t>трамвай,</w:t>
      </w:r>
      <w:r w:rsidRPr="00C867DF">
        <w:rPr>
          <w:spacing w:val="1"/>
          <w:sz w:val="24"/>
        </w:rPr>
        <w:t xml:space="preserve"> </w:t>
      </w:r>
      <w:r w:rsidRPr="00C867DF">
        <w:rPr>
          <w:sz w:val="24"/>
        </w:rPr>
        <w:t>троллейбус,</w:t>
      </w:r>
      <w:r w:rsidRPr="00C867DF">
        <w:rPr>
          <w:spacing w:val="1"/>
          <w:sz w:val="24"/>
        </w:rPr>
        <w:t xml:space="preserve"> </w:t>
      </w:r>
      <w:r w:rsidRPr="00C867DF">
        <w:rPr>
          <w:sz w:val="24"/>
        </w:rPr>
        <w:t>автобус,</w:t>
      </w:r>
      <w:r w:rsidRPr="00C867DF">
        <w:rPr>
          <w:spacing w:val="1"/>
          <w:sz w:val="24"/>
        </w:rPr>
        <w:t xml:space="preserve"> </w:t>
      </w:r>
      <w:r w:rsidRPr="00C867DF">
        <w:rPr>
          <w:sz w:val="24"/>
        </w:rPr>
        <w:t>пожар,</w:t>
      </w:r>
      <w:r w:rsidRPr="00C867DF">
        <w:rPr>
          <w:spacing w:val="1"/>
          <w:sz w:val="24"/>
        </w:rPr>
        <w:t xml:space="preserve"> </w:t>
      </w:r>
      <w:r w:rsidRPr="00C867DF">
        <w:rPr>
          <w:sz w:val="24"/>
        </w:rPr>
        <w:t>машинист,</w:t>
      </w:r>
      <w:r w:rsidRPr="00C867DF">
        <w:rPr>
          <w:spacing w:val="1"/>
          <w:sz w:val="24"/>
        </w:rPr>
        <w:t xml:space="preserve"> </w:t>
      </w:r>
      <w:r w:rsidRPr="00C867DF">
        <w:rPr>
          <w:sz w:val="24"/>
        </w:rPr>
        <w:t>пассажир,</w:t>
      </w:r>
      <w:r w:rsidRPr="00C867DF">
        <w:rPr>
          <w:spacing w:val="1"/>
          <w:sz w:val="24"/>
        </w:rPr>
        <w:t xml:space="preserve"> </w:t>
      </w:r>
      <w:r w:rsidRPr="00C867DF">
        <w:rPr>
          <w:sz w:val="24"/>
        </w:rPr>
        <w:t>светофор,</w:t>
      </w:r>
      <w:r w:rsidRPr="00C867DF">
        <w:rPr>
          <w:spacing w:val="-5"/>
          <w:sz w:val="24"/>
        </w:rPr>
        <w:t xml:space="preserve"> </w:t>
      </w:r>
      <w:r w:rsidRPr="00C867DF">
        <w:rPr>
          <w:sz w:val="24"/>
        </w:rPr>
        <w:t>правила</w:t>
      </w:r>
      <w:r w:rsidRPr="00C867DF">
        <w:rPr>
          <w:spacing w:val="-5"/>
          <w:sz w:val="24"/>
        </w:rPr>
        <w:t xml:space="preserve"> </w:t>
      </w:r>
      <w:r w:rsidRPr="00C867DF">
        <w:rPr>
          <w:sz w:val="24"/>
        </w:rPr>
        <w:t>железнодорожного</w:t>
      </w:r>
      <w:r w:rsidRPr="00C867DF">
        <w:rPr>
          <w:spacing w:val="-10"/>
          <w:sz w:val="24"/>
        </w:rPr>
        <w:t xml:space="preserve"> </w:t>
      </w:r>
      <w:r w:rsidRPr="00C867DF">
        <w:rPr>
          <w:sz w:val="24"/>
        </w:rPr>
        <w:t>движения,</w:t>
      </w:r>
      <w:r w:rsidRPr="00C867DF">
        <w:rPr>
          <w:spacing w:val="-4"/>
          <w:sz w:val="24"/>
        </w:rPr>
        <w:t xml:space="preserve"> </w:t>
      </w:r>
      <w:r w:rsidRPr="00C867DF">
        <w:rPr>
          <w:sz w:val="24"/>
        </w:rPr>
        <w:t>знаки</w:t>
      </w:r>
      <w:r w:rsidRPr="00C867DF">
        <w:rPr>
          <w:spacing w:val="-5"/>
          <w:sz w:val="24"/>
        </w:rPr>
        <w:t xml:space="preserve"> </w:t>
      </w:r>
      <w:r w:rsidRPr="00C867DF">
        <w:rPr>
          <w:sz w:val="24"/>
        </w:rPr>
        <w:t>информации:</w:t>
      </w:r>
      <w:r w:rsidRPr="00C867DF">
        <w:rPr>
          <w:spacing w:val="-4"/>
          <w:sz w:val="24"/>
        </w:rPr>
        <w:t xml:space="preserve"> </w:t>
      </w:r>
      <w:r w:rsidRPr="00C867DF">
        <w:rPr>
          <w:sz w:val="24"/>
        </w:rPr>
        <w:t>больница,</w:t>
      </w:r>
      <w:r w:rsidRPr="00C867DF">
        <w:rPr>
          <w:spacing w:val="-4"/>
          <w:sz w:val="24"/>
        </w:rPr>
        <w:t xml:space="preserve"> </w:t>
      </w:r>
      <w:r w:rsidRPr="00C867DF">
        <w:rPr>
          <w:sz w:val="24"/>
        </w:rPr>
        <w:t>детский</w:t>
      </w:r>
      <w:r w:rsidRPr="00C867DF">
        <w:rPr>
          <w:spacing w:val="-3"/>
          <w:sz w:val="24"/>
        </w:rPr>
        <w:t xml:space="preserve"> </w:t>
      </w:r>
      <w:r w:rsidRPr="00C867DF">
        <w:rPr>
          <w:sz w:val="24"/>
        </w:rPr>
        <w:t>сад</w:t>
      </w:r>
      <w:r w:rsidRPr="00C867DF">
        <w:rPr>
          <w:spacing w:val="-5"/>
          <w:sz w:val="24"/>
        </w:rPr>
        <w:t xml:space="preserve"> </w:t>
      </w:r>
      <w:r w:rsidRPr="00C867DF">
        <w:rPr>
          <w:sz w:val="24"/>
        </w:rPr>
        <w:t>и</w:t>
      </w:r>
      <w:r w:rsidRPr="00C867DF">
        <w:rPr>
          <w:spacing w:val="-6"/>
          <w:sz w:val="24"/>
        </w:rPr>
        <w:t xml:space="preserve"> </w:t>
      </w:r>
      <w:r w:rsidRPr="00C867DF">
        <w:rPr>
          <w:sz w:val="24"/>
        </w:rPr>
        <w:t>др.);</w:t>
      </w:r>
    </w:p>
    <w:p w14:paraId="37B8021D" w14:textId="77777777" w:rsidR="00921F18" w:rsidRPr="00C867DF" w:rsidRDefault="00921F18" w:rsidP="0019050C">
      <w:pPr>
        <w:pStyle w:val="ab"/>
        <w:numPr>
          <w:ilvl w:val="0"/>
          <w:numId w:val="43"/>
        </w:numPr>
        <w:tabs>
          <w:tab w:val="left" w:pos="1016"/>
        </w:tabs>
        <w:ind w:right="147" w:firstLine="566"/>
        <w:rPr>
          <w:sz w:val="24"/>
        </w:rPr>
      </w:pPr>
      <w:r w:rsidRPr="00C867DF">
        <w:rPr>
          <w:sz w:val="24"/>
        </w:rPr>
        <w:t>развивать потребность детей в общении и формировать элементарные коммуникативные</w:t>
      </w:r>
      <w:r w:rsidRPr="00C867DF">
        <w:rPr>
          <w:spacing w:val="1"/>
          <w:sz w:val="24"/>
        </w:rPr>
        <w:t xml:space="preserve"> </w:t>
      </w:r>
      <w:r w:rsidRPr="00C867DF">
        <w:rPr>
          <w:sz w:val="24"/>
        </w:rPr>
        <w:t>умения,</w:t>
      </w:r>
      <w:r w:rsidRPr="00C867DF">
        <w:rPr>
          <w:spacing w:val="-1"/>
          <w:sz w:val="24"/>
        </w:rPr>
        <w:t xml:space="preserve"> </w:t>
      </w:r>
      <w:r w:rsidRPr="00C867DF">
        <w:rPr>
          <w:sz w:val="24"/>
        </w:rPr>
        <w:t>способность взаимодействовать</w:t>
      </w:r>
      <w:r w:rsidRPr="00C867DF">
        <w:rPr>
          <w:spacing w:val="2"/>
          <w:sz w:val="24"/>
        </w:rPr>
        <w:t xml:space="preserve"> </w:t>
      </w:r>
      <w:r w:rsidRPr="00C867DF">
        <w:rPr>
          <w:sz w:val="24"/>
        </w:rPr>
        <w:t>с</w:t>
      </w:r>
      <w:r w:rsidRPr="00C867DF">
        <w:rPr>
          <w:spacing w:val="-4"/>
          <w:sz w:val="24"/>
        </w:rPr>
        <w:t xml:space="preserve"> </w:t>
      </w:r>
      <w:r w:rsidRPr="00C867DF">
        <w:rPr>
          <w:sz w:val="24"/>
        </w:rPr>
        <w:t>окружающими</w:t>
      </w:r>
      <w:r w:rsidRPr="00C867DF">
        <w:rPr>
          <w:spacing w:val="1"/>
          <w:sz w:val="24"/>
        </w:rPr>
        <w:t xml:space="preserve"> </w:t>
      </w:r>
      <w:r w:rsidRPr="00C867DF">
        <w:rPr>
          <w:sz w:val="24"/>
        </w:rPr>
        <w:t>(со</w:t>
      </w:r>
      <w:r w:rsidRPr="00C867DF">
        <w:rPr>
          <w:spacing w:val="-1"/>
          <w:sz w:val="24"/>
        </w:rPr>
        <w:t xml:space="preserve"> </w:t>
      </w:r>
      <w:r w:rsidRPr="00C867DF">
        <w:rPr>
          <w:sz w:val="24"/>
        </w:rPr>
        <w:t>взрослыми</w:t>
      </w:r>
      <w:r w:rsidRPr="00C867DF">
        <w:rPr>
          <w:spacing w:val="2"/>
          <w:sz w:val="24"/>
        </w:rPr>
        <w:t xml:space="preserve"> </w:t>
      </w:r>
      <w:r w:rsidRPr="00C867DF">
        <w:rPr>
          <w:sz w:val="24"/>
        </w:rPr>
        <w:t>и</w:t>
      </w:r>
      <w:r w:rsidRPr="00C867DF">
        <w:rPr>
          <w:spacing w:val="-1"/>
          <w:sz w:val="24"/>
        </w:rPr>
        <w:t xml:space="preserve"> </w:t>
      </w:r>
      <w:r w:rsidRPr="00C867DF">
        <w:rPr>
          <w:sz w:val="24"/>
        </w:rPr>
        <w:t>детьми);</w:t>
      </w:r>
    </w:p>
    <w:p w14:paraId="2935F032" w14:textId="77777777" w:rsidR="00921F18" w:rsidRPr="00C867DF" w:rsidRDefault="00921F18" w:rsidP="0019050C">
      <w:pPr>
        <w:pStyle w:val="ab"/>
        <w:numPr>
          <w:ilvl w:val="0"/>
          <w:numId w:val="43"/>
        </w:numPr>
        <w:tabs>
          <w:tab w:val="left" w:pos="978"/>
        </w:tabs>
        <w:ind w:right="135" w:firstLine="566"/>
        <w:rPr>
          <w:sz w:val="24"/>
        </w:rPr>
      </w:pPr>
      <w:r w:rsidRPr="00C867DF">
        <w:rPr>
          <w:sz w:val="24"/>
        </w:rPr>
        <w:t>развивать</w:t>
      </w:r>
      <w:r w:rsidRPr="00C867DF">
        <w:rPr>
          <w:spacing w:val="-7"/>
          <w:sz w:val="24"/>
        </w:rPr>
        <w:t xml:space="preserve"> </w:t>
      </w:r>
      <w:r w:rsidRPr="00C867DF">
        <w:rPr>
          <w:sz w:val="24"/>
        </w:rPr>
        <w:t>умения</w:t>
      </w:r>
      <w:r w:rsidRPr="00C867DF">
        <w:rPr>
          <w:spacing w:val="-8"/>
          <w:sz w:val="24"/>
        </w:rPr>
        <w:t xml:space="preserve"> </w:t>
      </w:r>
      <w:r w:rsidRPr="00C867DF">
        <w:rPr>
          <w:sz w:val="24"/>
        </w:rPr>
        <w:t>отражать</w:t>
      </w:r>
      <w:r w:rsidRPr="00C867DF">
        <w:rPr>
          <w:spacing w:val="-5"/>
          <w:sz w:val="24"/>
        </w:rPr>
        <w:t xml:space="preserve"> </w:t>
      </w:r>
      <w:r w:rsidRPr="00C867DF">
        <w:rPr>
          <w:sz w:val="24"/>
        </w:rPr>
        <w:t>в</w:t>
      </w:r>
      <w:r w:rsidRPr="00C867DF">
        <w:rPr>
          <w:spacing w:val="-11"/>
          <w:sz w:val="24"/>
        </w:rPr>
        <w:t xml:space="preserve"> </w:t>
      </w:r>
      <w:r w:rsidRPr="00C867DF">
        <w:rPr>
          <w:sz w:val="24"/>
        </w:rPr>
        <w:t>речи</w:t>
      </w:r>
      <w:r w:rsidRPr="00C867DF">
        <w:rPr>
          <w:spacing w:val="-8"/>
          <w:sz w:val="24"/>
        </w:rPr>
        <w:t xml:space="preserve"> </w:t>
      </w:r>
      <w:r w:rsidRPr="00C867DF">
        <w:rPr>
          <w:sz w:val="24"/>
        </w:rPr>
        <w:t>содержание</w:t>
      </w:r>
      <w:r w:rsidRPr="00C867DF">
        <w:rPr>
          <w:spacing w:val="-7"/>
          <w:sz w:val="24"/>
        </w:rPr>
        <w:t xml:space="preserve"> </w:t>
      </w:r>
      <w:r w:rsidRPr="00C867DF">
        <w:rPr>
          <w:sz w:val="24"/>
        </w:rPr>
        <w:t>выполненных</w:t>
      </w:r>
      <w:r w:rsidRPr="00C867DF">
        <w:rPr>
          <w:spacing w:val="-10"/>
          <w:sz w:val="24"/>
        </w:rPr>
        <w:t xml:space="preserve"> </w:t>
      </w:r>
      <w:r w:rsidRPr="00C867DF">
        <w:rPr>
          <w:sz w:val="24"/>
        </w:rPr>
        <w:t>игровых</w:t>
      </w:r>
      <w:r w:rsidRPr="00C867DF">
        <w:rPr>
          <w:spacing w:val="-11"/>
          <w:sz w:val="24"/>
        </w:rPr>
        <w:t xml:space="preserve"> </w:t>
      </w:r>
      <w:r w:rsidRPr="00C867DF">
        <w:rPr>
          <w:sz w:val="24"/>
        </w:rPr>
        <w:t>действий:</w:t>
      </w:r>
      <w:r w:rsidRPr="00C867DF">
        <w:rPr>
          <w:spacing w:val="-7"/>
          <w:sz w:val="24"/>
        </w:rPr>
        <w:t xml:space="preserve"> </w:t>
      </w:r>
      <w:r w:rsidRPr="00C867DF">
        <w:rPr>
          <w:sz w:val="24"/>
        </w:rPr>
        <w:t>автомобили</w:t>
      </w:r>
      <w:r w:rsidRPr="00C867DF">
        <w:rPr>
          <w:spacing w:val="-58"/>
          <w:sz w:val="24"/>
        </w:rPr>
        <w:t xml:space="preserve"> </w:t>
      </w:r>
      <w:r w:rsidRPr="00C867DF">
        <w:rPr>
          <w:sz w:val="24"/>
        </w:rPr>
        <w:t>едут</w:t>
      </w:r>
      <w:r w:rsidRPr="00C867DF">
        <w:rPr>
          <w:spacing w:val="1"/>
          <w:sz w:val="24"/>
        </w:rPr>
        <w:t xml:space="preserve"> </w:t>
      </w:r>
      <w:r w:rsidRPr="00C867DF">
        <w:rPr>
          <w:sz w:val="24"/>
        </w:rPr>
        <w:t>по</w:t>
      </w:r>
      <w:r w:rsidRPr="00C867DF">
        <w:rPr>
          <w:spacing w:val="1"/>
          <w:sz w:val="24"/>
        </w:rPr>
        <w:t xml:space="preserve"> </w:t>
      </w:r>
      <w:r w:rsidRPr="00C867DF">
        <w:rPr>
          <w:sz w:val="24"/>
        </w:rPr>
        <w:t>дороге;</w:t>
      </w:r>
      <w:r w:rsidRPr="00C867DF">
        <w:rPr>
          <w:spacing w:val="1"/>
          <w:sz w:val="24"/>
        </w:rPr>
        <w:t xml:space="preserve"> </w:t>
      </w:r>
      <w:r w:rsidRPr="00C867DF">
        <w:rPr>
          <w:sz w:val="24"/>
        </w:rPr>
        <w:t>автомобиль</w:t>
      </w:r>
      <w:r w:rsidRPr="00C867DF">
        <w:rPr>
          <w:spacing w:val="1"/>
          <w:sz w:val="24"/>
        </w:rPr>
        <w:t xml:space="preserve"> </w:t>
      </w:r>
      <w:r w:rsidRPr="00C867DF">
        <w:rPr>
          <w:sz w:val="24"/>
        </w:rPr>
        <w:t>приехал</w:t>
      </w:r>
      <w:r w:rsidRPr="00C867DF">
        <w:rPr>
          <w:spacing w:val="1"/>
          <w:sz w:val="24"/>
        </w:rPr>
        <w:t xml:space="preserve"> </w:t>
      </w:r>
      <w:r w:rsidRPr="00C867DF">
        <w:rPr>
          <w:sz w:val="24"/>
        </w:rPr>
        <w:t>или</w:t>
      </w:r>
      <w:r w:rsidRPr="00C867DF">
        <w:rPr>
          <w:spacing w:val="1"/>
          <w:sz w:val="24"/>
        </w:rPr>
        <w:t xml:space="preserve"> </w:t>
      </w:r>
      <w:r w:rsidRPr="00C867DF">
        <w:rPr>
          <w:sz w:val="24"/>
        </w:rPr>
        <w:t>уехал;</w:t>
      </w:r>
      <w:r w:rsidRPr="00C867DF">
        <w:rPr>
          <w:spacing w:val="1"/>
          <w:sz w:val="24"/>
        </w:rPr>
        <w:t xml:space="preserve"> </w:t>
      </w:r>
      <w:r w:rsidRPr="00C867DF">
        <w:rPr>
          <w:sz w:val="24"/>
        </w:rPr>
        <w:t>загорелся</w:t>
      </w:r>
      <w:r w:rsidRPr="00C867DF">
        <w:rPr>
          <w:spacing w:val="1"/>
          <w:sz w:val="24"/>
        </w:rPr>
        <w:t xml:space="preserve"> </w:t>
      </w:r>
      <w:r w:rsidRPr="00C867DF">
        <w:rPr>
          <w:sz w:val="24"/>
        </w:rPr>
        <w:t>красный</w:t>
      </w:r>
      <w:r w:rsidRPr="00C867DF">
        <w:rPr>
          <w:spacing w:val="1"/>
          <w:sz w:val="24"/>
        </w:rPr>
        <w:t xml:space="preserve"> </w:t>
      </w:r>
      <w:r w:rsidRPr="00C867DF">
        <w:rPr>
          <w:sz w:val="24"/>
        </w:rPr>
        <w:t>(желтый,</w:t>
      </w:r>
      <w:r w:rsidRPr="00C867DF">
        <w:rPr>
          <w:spacing w:val="1"/>
          <w:sz w:val="24"/>
        </w:rPr>
        <w:t xml:space="preserve"> </w:t>
      </w:r>
      <w:r w:rsidRPr="00C867DF">
        <w:rPr>
          <w:sz w:val="24"/>
        </w:rPr>
        <w:t>зеленый)</w:t>
      </w:r>
      <w:r w:rsidRPr="00C867DF">
        <w:rPr>
          <w:spacing w:val="1"/>
          <w:sz w:val="24"/>
        </w:rPr>
        <w:t xml:space="preserve"> </w:t>
      </w:r>
      <w:r w:rsidRPr="00C867DF">
        <w:rPr>
          <w:sz w:val="24"/>
        </w:rPr>
        <w:t>свет</w:t>
      </w:r>
      <w:r w:rsidRPr="00C867DF">
        <w:rPr>
          <w:spacing w:val="1"/>
          <w:sz w:val="24"/>
        </w:rPr>
        <w:t xml:space="preserve"> </w:t>
      </w:r>
      <w:r w:rsidRPr="00C867DF">
        <w:rPr>
          <w:sz w:val="24"/>
        </w:rPr>
        <w:t>светофора; загорелся красный свет — надо стоять, держаться за руку взрослого; нельзя брать и</w:t>
      </w:r>
      <w:r w:rsidRPr="00C867DF">
        <w:rPr>
          <w:spacing w:val="1"/>
          <w:sz w:val="24"/>
        </w:rPr>
        <w:t xml:space="preserve"> </w:t>
      </w:r>
      <w:r w:rsidRPr="00C867DF">
        <w:rPr>
          <w:spacing w:val="-1"/>
          <w:sz w:val="24"/>
        </w:rPr>
        <w:t>пользоваться</w:t>
      </w:r>
      <w:r w:rsidRPr="00C867DF">
        <w:rPr>
          <w:spacing w:val="-12"/>
          <w:sz w:val="24"/>
        </w:rPr>
        <w:t xml:space="preserve"> </w:t>
      </w:r>
      <w:r w:rsidRPr="00C867DF">
        <w:rPr>
          <w:spacing w:val="-1"/>
          <w:sz w:val="24"/>
        </w:rPr>
        <w:t>спичками,</w:t>
      </w:r>
      <w:r w:rsidRPr="00C867DF">
        <w:rPr>
          <w:spacing w:val="-14"/>
          <w:sz w:val="24"/>
        </w:rPr>
        <w:t xml:space="preserve"> </w:t>
      </w:r>
      <w:r w:rsidRPr="00C867DF">
        <w:rPr>
          <w:spacing w:val="-1"/>
          <w:sz w:val="24"/>
        </w:rPr>
        <w:t>подходить</w:t>
      </w:r>
      <w:r w:rsidRPr="00C867DF">
        <w:rPr>
          <w:spacing w:val="-11"/>
          <w:sz w:val="24"/>
        </w:rPr>
        <w:t xml:space="preserve"> </w:t>
      </w:r>
      <w:r w:rsidRPr="00C867DF">
        <w:rPr>
          <w:spacing w:val="-1"/>
          <w:sz w:val="24"/>
        </w:rPr>
        <w:t>к</w:t>
      </w:r>
      <w:r w:rsidRPr="00C867DF">
        <w:rPr>
          <w:spacing w:val="-8"/>
          <w:sz w:val="24"/>
        </w:rPr>
        <w:t xml:space="preserve"> </w:t>
      </w:r>
      <w:r w:rsidRPr="00C867DF">
        <w:rPr>
          <w:spacing w:val="-1"/>
          <w:sz w:val="24"/>
        </w:rPr>
        <w:t>включенной</w:t>
      </w:r>
      <w:r w:rsidRPr="00C867DF">
        <w:rPr>
          <w:spacing w:val="-10"/>
          <w:sz w:val="24"/>
        </w:rPr>
        <w:t xml:space="preserve"> </w:t>
      </w:r>
      <w:r w:rsidRPr="00C867DF">
        <w:rPr>
          <w:spacing w:val="-1"/>
          <w:sz w:val="24"/>
        </w:rPr>
        <w:t>плите,</w:t>
      </w:r>
      <w:r w:rsidRPr="00C867DF">
        <w:rPr>
          <w:spacing w:val="-12"/>
          <w:sz w:val="24"/>
        </w:rPr>
        <w:t xml:space="preserve"> </w:t>
      </w:r>
      <w:r w:rsidRPr="00C867DF">
        <w:rPr>
          <w:spacing w:val="-1"/>
          <w:sz w:val="24"/>
        </w:rPr>
        <w:t>срывать</w:t>
      </w:r>
      <w:r w:rsidRPr="00C867DF">
        <w:rPr>
          <w:spacing w:val="-7"/>
          <w:sz w:val="24"/>
        </w:rPr>
        <w:t xml:space="preserve"> </w:t>
      </w:r>
      <w:r w:rsidRPr="00C867DF">
        <w:rPr>
          <w:spacing w:val="-1"/>
          <w:sz w:val="24"/>
        </w:rPr>
        <w:t>и</w:t>
      </w:r>
      <w:r w:rsidRPr="00C867DF">
        <w:rPr>
          <w:spacing w:val="-9"/>
          <w:sz w:val="24"/>
        </w:rPr>
        <w:t xml:space="preserve"> </w:t>
      </w:r>
      <w:r w:rsidRPr="00C867DF">
        <w:rPr>
          <w:spacing w:val="-1"/>
          <w:sz w:val="24"/>
        </w:rPr>
        <w:t>брать</w:t>
      </w:r>
      <w:r w:rsidRPr="00C867DF">
        <w:rPr>
          <w:spacing w:val="-8"/>
          <w:sz w:val="24"/>
        </w:rPr>
        <w:t xml:space="preserve"> </w:t>
      </w:r>
      <w:r w:rsidRPr="00C867DF">
        <w:rPr>
          <w:sz w:val="24"/>
        </w:rPr>
        <w:t>в</w:t>
      </w:r>
      <w:r w:rsidRPr="00C867DF">
        <w:rPr>
          <w:spacing w:val="-13"/>
          <w:sz w:val="24"/>
        </w:rPr>
        <w:t xml:space="preserve"> </w:t>
      </w:r>
      <w:r w:rsidRPr="00C867DF">
        <w:rPr>
          <w:sz w:val="24"/>
        </w:rPr>
        <w:t>рот</w:t>
      </w:r>
      <w:r w:rsidRPr="00C867DF">
        <w:rPr>
          <w:spacing w:val="-11"/>
          <w:sz w:val="24"/>
        </w:rPr>
        <w:t xml:space="preserve"> </w:t>
      </w:r>
      <w:r w:rsidRPr="00C867DF">
        <w:rPr>
          <w:sz w:val="24"/>
        </w:rPr>
        <w:t>ягоды</w:t>
      </w:r>
      <w:r w:rsidRPr="00C867DF">
        <w:rPr>
          <w:spacing w:val="-13"/>
          <w:sz w:val="24"/>
        </w:rPr>
        <w:t xml:space="preserve"> </w:t>
      </w:r>
      <w:r w:rsidRPr="00C867DF">
        <w:rPr>
          <w:sz w:val="24"/>
        </w:rPr>
        <w:t>без</w:t>
      </w:r>
      <w:r w:rsidRPr="00C867DF">
        <w:rPr>
          <w:spacing w:val="-11"/>
          <w:sz w:val="24"/>
        </w:rPr>
        <w:t xml:space="preserve"> </w:t>
      </w:r>
      <w:r w:rsidRPr="00C867DF">
        <w:rPr>
          <w:sz w:val="24"/>
        </w:rPr>
        <w:t>разрешения</w:t>
      </w:r>
      <w:r w:rsidRPr="00C867DF">
        <w:rPr>
          <w:spacing w:val="-57"/>
          <w:sz w:val="24"/>
        </w:rPr>
        <w:t xml:space="preserve"> </w:t>
      </w:r>
      <w:r w:rsidRPr="00C867DF">
        <w:rPr>
          <w:sz w:val="24"/>
        </w:rPr>
        <w:t>взрослых,</w:t>
      </w:r>
      <w:r w:rsidRPr="00C867DF">
        <w:rPr>
          <w:spacing w:val="-4"/>
          <w:sz w:val="24"/>
        </w:rPr>
        <w:t xml:space="preserve"> </w:t>
      </w:r>
      <w:r w:rsidRPr="00C867DF">
        <w:rPr>
          <w:sz w:val="24"/>
        </w:rPr>
        <w:t>есть</w:t>
      </w:r>
      <w:r w:rsidRPr="00C867DF">
        <w:rPr>
          <w:spacing w:val="1"/>
          <w:sz w:val="24"/>
        </w:rPr>
        <w:t xml:space="preserve"> </w:t>
      </w:r>
      <w:r w:rsidRPr="00C867DF">
        <w:rPr>
          <w:sz w:val="24"/>
        </w:rPr>
        <w:t>немытые продукты</w:t>
      </w:r>
      <w:r w:rsidRPr="00C867DF">
        <w:rPr>
          <w:spacing w:val="-3"/>
          <w:sz w:val="24"/>
        </w:rPr>
        <w:t xml:space="preserve"> </w:t>
      </w:r>
      <w:r w:rsidRPr="00C867DF">
        <w:rPr>
          <w:sz w:val="24"/>
        </w:rPr>
        <w:t>и</w:t>
      </w:r>
      <w:r w:rsidRPr="00C867DF">
        <w:rPr>
          <w:spacing w:val="1"/>
          <w:sz w:val="24"/>
        </w:rPr>
        <w:t xml:space="preserve"> </w:t>
      </w:r>
      <w:r w:rsidRPr="00C867DF">
        <w:rPr>
          <w:sz w:val="24"/>
        </w:rPr>
        <w:t>т.</w:t>
      </w:r>
      <w:r w:rsidRPr="00C867DF">
        <w:rPr>
          <w:spacing w:val="-3"/>
          <w:sz w:val="24"/>
        </w:rPr>
        <w:t xml:space="preserve"> </w:t>
      </w:r>
      <w:r w:rsidRPr="00C867DF">
        <w:rPr>
          <w:sz w:val="24"/>
        </w:rPr>
        <w:t>п.;</w:t>
      </w:r>
    </w:p>
    <w:p w14:paraId="154C89F4" w14:textId="77777777" w:rsidR="00921F18" w:rsidRPr="00C867DF" w:rsidRDefault="00921F18" w:rsidP="0019050C">
      <w:pPr>
        <w:pStyle w:val="ab"/>
        <w:numPr>
          <w:ilvl w:val="0"/>
          <w:numId w:val="43"/>
        </w:numPr>
        <w:tabs>
          <w:tab w:val="left" w:pos="1014"/>
        </w:tabs>
        <w:ind w:right="143" w:firstLine="566"/>
        <w:rPr>
          <w:sz w:val="24"/>
        </w:rPr>
      </w:pPr>
      <w:r w:rsidRPr="00C867DF">
        <w:rPr>
          <w:sz w:val="24"/>
        </w:rPr>
        <w:t>развивать умения детей переносить в игру правила здоровьесберегающего и безопасного</w:t>
      </w:r>
      <w:r w:rsidRPr="00C867DF">
        <w:rPr>
          <w:spacing w:val="1"/>
          <w:sz w:val="24"/>
        </w:rPr>
        <w:t xml:space="preserve"> </w:t>
      </w:r>
      <w:r w:rsidRPr="00C867DF">
        <w:rPr>
          <w:sz w:val="24"/>
        </w:rPr>
        <w:t>поведения</w:t>
      </w:r>
      <w:r w:rsidRPr="00C867DF">
        <w:rPr>
          <w:spacing w:val="-1"/>
          <w:sz w:val="24"/>
        </w:rPr>
        <w:t xml:space="preserve"> </w:t>
      </w:r>
      <w:r w:rsidRPr="00C867DF">
        <w:rPr>
          <w:sz w:val="24"/>
        </w:rPr>
        <w:t>при участии</w:t>
      </w:r>
      <w:r w:rsidRPr="00C867DF">
        <w:rPr>
          <w:spacing w:val="-3"/>
          <w:sz w:val="24"/>
        </w:rPr>
        <w:t xml:space="preserve"> </w:t>
      </w:r>
      <w:r w:rsidRPr="00C867DF">
        <w:rPr>
          <w:sz w:val="24"/>
        </w:rPr>
        <w:t>взрослого.</w:t>
      </w:r>
    </w:p>
    <w:p w14:paraId="34551CAC" w14:textId="77777777" w:rsidR="00921F18" w:rsidRPr="00C867DF" w:rsidRDefault="00921F18" w:rsidP="00921F18">
      <w:pPr>
        <w:pStyle w:val="a9"/>
        <w:ind w:left="799"/>
      </w:pPr>
      <w:r w:rsidRPr="00C867DF">
        <w:rPr>
          <w:u w:val="single"/>
        </w:rPr>
        <w:t>Формы</w:t>
      </w:r>
      <w:r w:rsidRPr="00C867DF">
        <w:rPr>
          <w:spacing w:val="-12"/>
          <w:u w:val="single"/>
        </w:rPr>
        <w:t xml:space="preserve"> </w:t>
      </w:r>
      <w:r w:rsidRPr="00C867DF">
        <w:rPr>
          <w:u w:val="single"/>
        </w:rPr>
        <w:t>организации</w:t>
      </w:r>
      <w:r w:rsidRPr="00C867DF">
        <w:rPr>
          <w:spacing w:val="-4"/>
          <w:u w:val="single"/>
        </w:rPr>
        <w:t xml:space="preserve"> </w:t>
      </w:r>
      <w:r w:rsidRPr="00C867DF">
        <w:rPr>
          <w:u w:val="single"/>
        </w:rPr>
        <w:t>образовательной</w:t>
      </w:r>
      <w:r w:rsidRPr="00C867DF">
        <w:rPr>
          <w:spacing w:val="-4"/>
          <w:u w:val="single"/>
        </w:rPr>
        <w:t xml:space="preserve"> </w:t>
      </w:r>
      <w:r w:rsidRPr="00C867DF">
        <w:rPr>
          <w:u w:val="single"/>
        </w:rPr>
        <w:t>деятельности</w:t>
      </w:r>
    </w:p>
    <w:p w14:paraId="4039D3D1" w14:textId="77777777" w:rsidR="00921F18" w:rsidRPr="00C867DF" w:rsidRDefault="00921F18" w:rsidP="00921F18">
      <w:pPr>
        <w:ind w:left="799"/>
        <w:rPr>
          <w:b/>
          <w:bCs/>
          <w:i/>
        </w:rPr>
      </w:pPr>
      <w:r w:rsidRPr="00C867DF">
        <w:rPr>
          <w:b/>
          <w:bCs/>
          <w:i/>
        </w:rPr>
        <w:t>Безопасность</w:t>
      </w:r>
      <w:r w:rsidRPr="00C867DF">
        <w:rPr>
          <w:b/>
          <w:bCs/>
          <w:i/>
          <w:spacing w:val="-7"/>
        </w:rPr>
        <w:t xml:space="preserve"> </w:t>
      </w:r>
      <w:r w:rsidRPr="00C867DF">
        <w:rPr>
          <w:b/>
          <w:bCs/>
          <w:i/>
        </w:rPr>
        <w:t>в</w:t>
      </w:r>
      <w:r w:rsidRPr="00C867DF">
        <w:rPr>
          <w:b/>
          <w:bCs/>
          <w:i/>
          <w:spacing w:val="-7"/>
        </w:rPr>
        <w:t xml:space="preserve"> </w:t>
      </w:r>
      <w:r w:rsidRPr="00C867DF">
        <w:rPr>
          <w:b/>
          <w:bCs/>
          <w:i/>
        </w:rPr>
        <w:t>доме</w:t>
      </w:r>
      <w:r w:rsidRPr="00C867DF">
        <w:rPr>
          <w:b/>
          <w:bCs/>
          <w:i/>
          <w:spacing w:val="-5"/>
        </w:rPr>
        <w:t xml:space="preserve"> </w:t>
      </w:r>
      <w:r w:rsidRPr="00C867DF">
        <w:rPr>
          <w:b/>
          <w:bCs/>
          <w:i/>
        </w:rPr>
        <w:t>(детском</w:t>
      </w:r>
      <w:r w:rsidRPr="00C867DF">
        <w:rPr>
          <w:b/>
          <w:bCs/>
          <w:i/>
          <w:spacing w:val="-5"/>
        </w:rPr>
        <w:t xml:space="preserve"> </w:t>
      </w:r>
      <w:r w:rsidRPr="00C867DF">
        <w:rPr>
          <w:b/>
          <w:bCs/>
          <w:i/>
        </w:rPr>
        <w:t>саду)</w:t>
      </w:r>
    </w:p>
    <w:p w14:paraId="057FD0E5" w14:textId="77777777" w:rsidR="00921F18" w:rsidRPr="00C867DF" w:rsidRDefault="00921F18" w:rsidP="00921F18">
      <w:pPr>
        <w:pStyle w:val="a9"/>
        <w:ind w:left="233" w:right="135"/>
      </w:pPr>
      <w:r w:rsidRPr="00C867DF">
        <w:t>Продолжать знакомство детей с простыми и понятными для них правилами поведения в</w:t>
      </w:r>
      <w:r w:rsidRPr="00C867DF">
        <w:rPr>
          <w:spacing w:val="1"/>
        </w:rPr>
        <w:t xml:space="preserve"> </w:t>
      </w:r>
      <w:r w:rsidRPr="00C867DF">
        <w:t>детской</w:t>
      </w:r>
      <w:r w:rsidRPr="00C867DF">
        <w:rPr>
          <w:spacing w:val="-3"/>
        </w:rPr>
        <w:t xml:space="preserve"> </w:t>
      </w:r>
      <w:r w:rsidRPr="00C867DF">
        <w:t>организации:</w:t>
      </w:r>
      <w:r w:rsidRPr="00C867DF">
        <w:rPr>
          <w:spacing w:val="-3"/>
        </w:rPr>
        <w:t xml:space="preserve"> </w:t>
      </w:r>
      <w:r w:rsidRPr="00C867DF">
        <w:t>во</w:t>
      </w:r>
      <w:r w:rsidRPr="00C867DF">
        <w:rPr>
          <w:spacing w:val="-3"/>
        </w:rPr>
        <w:t xml:space="preserve"> </w:t>
      </w:r>
      <w:r w:rsidRPr="00C867DF">
        <w:t>время</w:t>
      </w:r>
      <w:r w:rsidRPr="00C867DF">
        <w:rPr>
          <w:spacing w:val="-5"/>
        </w:rPr>
        <w:t xml:space="preserve"> </w:t>
      </w:r>
      <w:r w:rsidRPr="00C867DF">
        <w:t>игры</w:t>
      </w:r>
      <w:r w:rsidRPr="00C867DF">
        <w:rPr>
          <w:spacing w:val="-4"/>
        </w:rPr>
        <w:t xml:space="preserve"> </w:t>
      </w:r>
      <w:r w:rsidRPr="00C867DF">
        <w:t>не</w:t>
      </w:r>
      <w:r w:rsidRPr="00C867DF">
        <w:rPr>
          <w:spacing w:val="-6"/>
        </w:rPr>
        <w:t xml:space="preserve"> </w:t>
      </w:r>
      <w:r w:rsidRPr="00C867DF">
        <w:t>мешать</w:t>
      </w:r>
      <w:r w:rsidRPr="00C867DF">
        <w:rPr>
          <w:spacing w:val="-5"/>
        </w:rPr>
        <w:t xml:space="preserve"> </w:t>
      </w:r>
      <w:r w:rsidRPr="00C867DF">
        <w:t>друг</w:t>
      </w:r>
      <w:r w:rsidRPr="00C867DF">
        <w:rPr>
          <w:spacing w:val="-7"/>
        </w:rPr>
        <w:t xml:space="preserve"> </w:t>
      </w:r>
      <w:r w:rsidRPr="00C867DF">
        <w:t>другу,</w:t>
      </w:r>
      <w:r w:rsidRPr="00C867DF">
        <w:rPr>
          <w:spacing w:val="-4"/>
        </w:rPr>
        <w:t xml:space="preserve"> </w:t>
      </w:r>
      <w:r w:rsidRPr="00C867DF">
        <w:t>не</w:t>
      </w:r>
      <w:r w:rsidRPr="00C867DF">
        <w:rPr>
          <w:spacing w:val="-6"/>
        </w:rPr>
        <w:t xml:space="preserve"> </w:t>
      </w:r>
      <w:r w:rsidRPr="00C867DF">
        <w:t>причинять</w:t>
      </w:r>
      <w:r w:rsidRPr="00C867DF">
        <w:rPr>
          <w:spacing w:val="1"/>
        </w:rPr>
        <w:t xml:space="preserve"> </w:t>
      </w:r>
      <w:r w:rsidRPr="00C867DF">
        <w:t>боль</w:t>
      </w:r>
      <w:r w:rsidRPr="00C867DF">
        <w:rPr>
          <w:spacing w:val="-4"/>
        </w:rPr>
        <w:t xml:space="preserve"> </w:t>
      </w:r>
      <w:r w:rsidRPr="00C867DF">
        <w:t>себе</w:t>
      </w:r>
      <w:r w:rsidRPr="00C867DF">
        <w:rPr>
          <w:spacing w:val="-7"/>
        </w:rPr>
        <w:t xml:space="preserve"> </w:t>
      </w:r>
      <w:r w:rsidRPr="00C867DF">
        <w:t>и</w:t>
      </w:r>
      <w:r w:rsidRPr="00C867DF">
        <w:rPr>
          <w:spacing w:val="-4"/>
        </w:rPr>
        <w:t xml:space="preserve"> </w:t>
      </w:r>
      <w:r w:rsidRPr="00C867DF">
        <w:t>другим</w:t>
      </w:r>
      <w:r w:rsidRPr="00C867DF">
        <w:rPr>
          <w:spacing w:val="-5"/>
        </w:rPr>
        <w:t xml:space="preserve"> </w:t>
      </w:r>
      <w:r w:rsidRPr="00C867DF">
        <w:t>детям.</w:t>
      </w:r>
      <w:r w:rsidRPr="00C867DF">
        <w:rPr>
          <w:spacing w:val="-58"/>
        </w:rPr>
        <w:t xml:space="preserve"> </w:t>
      </w:r>
      <w:r w:rsidRPr="00C867DF">
        <w:t>Объяснять детям, что нельзя брать в рот несъедобные предметы, ничего нельзя засовывать в нос, в</w:t>
      </w:r>
      <w:r w:rsidRPr="00C867DF">
        <w:rPr>
          <w:spacing w:val="1"/>
        </w:rPr>
        <w:t xml:space="preserve"> </w:t>
      </w:r>
      <w:r w:rsidRPr="00C867DF">
        <w:t>ухо,</w:t>
      </w:r>
      <w:r w:rsidRPr="00C867DF">
        <w:rPr>
          <w:spacing w:val="-5"/>
        </w:rPr>
        <w:t xml:space="preserve"> </w:t>
      </w:r>
      <w:r w:rsidRPr="00C867DF">
        <w:t>так</w:t>
      </w:r>
      <w:r w:rsidRPr="00C867DF">
        <w:rPr>
          <w:spacing w:val="-6"/>
        </w:rPr>
        <w:t xml:space="preserve"> </w:t>
      </w:r>
      <w:r w:rsidRPr="00C867DF">
        <w:t>это</w:t>
      </w:r>
      <w:r w:rsidRPr="00C867DF">
        <w:rPr>
          <w:spacing w:val="-7"/>
        </w:rPr>
        <w:t xml:space="preserve"> </w:t>
      </w:r>
      <w:r w:rsidRPr="00C867DF">
        <w:t>опасно.</w:t>
      </w:r>
      <w:r w:rsidRPr="00C867DF">
        <w:rPr>
          <w:spacing w:val="-4"/>
        </w:rPr>
        <w:t xml:space="preserve"> </w:t>
      </w:r>
      <w:r w:rsidRPr="00C867DF">
        <w:t>Развивать</w:t>
      </w:r>
      <w:r w:rsidRPr="00C867DF">
        <w:rPr>
          <w:spacing w:val="-2"/>
        </w:rPr>
        <w:t xml:space="preserve"> </w:t>
      </w:r>
      <w:r w:rsidRPr="00C867DF">
        <w:t>адекватную</w:t>
      </w:r>
      <w:r w:rsidRPr="00C867DF">
        <w:rPr>
          <w:spacing w:val="-4"/>
        </w:rPr>
        <w:t xml:space="preserve"> </w:t>
      </w:r>
      <w:r w:rsidRPr="00C867DF">
        <w:t>реакцию</w:t>
      </w:r>
      <w:r w:rsidRPr="00C867DF">
        <w:rPr>
          <w:spacing w:val="-5"/>
        </w:rPr>
        <w:t xml:space="preserve"> </w:t>
      </w:r>
      <w:r w:rsidRPr="00C867DF">
        <w:t>детей</w:t>
      </w:r>
      <w:r w:rsidRPr="00C867DF">
        <w:rPr>
          <w:spacing w:val="-6"/>
        </w:rPr>
        <w:t xml:space="preserve"> </w:t>
      </w:r>
      <w:r w:rsidRPr="00C867DF">
        <w:t>на</w:t>
      </w:r>
      <w:r w:rsidRPr="00C867DF">
        <w:rPr>
          <w:spacing w:val="-5"/>
        </w:rPr>
        <w:t xml:space="preserve"> </w:t>
      </w:r>
      <w:r w:rsidRPr="00C867DF">
        <w:t>запреты</w:t>
      </w:r>
      <w:r w:rsidRPr="00C867DF">
        <w:rPr>
          <w:spacing w:val="-7"/>
        </w:rPr>
        <w:t xml:space="preserve"> </w:t>
      </w:r>
      <w:r w:rsidRPr="00C867DF">
        <w:t>(нельзя,</w:t>
      </w:r>
      <w:r w:rsidRPr="00C867DF">
        <w:rPr>
          <w:spacing w:val="-6"/>
        </w:rPr>
        <w:t xml:space="preserve"> </w:t>
      </w:r>
      <w:r w:rsidRPr="00C867DF">
        <w:t>опасно),</w:t>
      </w:r>
      <w:r w:rsidRPr="00C867DF">
        <w:rPr>
          <w:spacing w:val="-5"/>
        </w:rPr>
        <w:t xml:space="preserve"> </w:t>
      </w:r>
      <w:r w:rsidRPr="00C867DF">
        <w:t>выражаемые</w:t>
      </w:r>
      <w:r w:rsidRPr="00C867DF">
        <w:rPr>
          <w:spacing w:val="-58"/>
        </w:rPr>
        <w:t xml:space="preserve"> </w:t>
      </w:r>
      <w:r w:rsidRPr="00C867DF">
        <w:t>вербально</w:t>
      </w:r>
      <w:r w:rsidRPr="00C867DF">
        <w:rPr>
          <w:spacing w:val="1"/>
        </w:rPr>
        <w:t xml:space="preserve"> </w:t>
      </w:r>
      <w:r w:rsidRPr="00C867DF">
        <w:t>и</w:t>
      </w:r>
      <w:r w:rsidRPr="00C867DF">
        <w:rPr>
          <w:spacing w:val="1"/>
        </w:rPr>
        <w:t xml:space="preserve"> </w:t>
      </w:r>
      <w:r w:rsidRPr="00C867DF">
        <w:t>невербально.</w:t>
      </w:r>
      <w:r w:rsidRPr="00C867DF">
        <w:rPr>
          <w:spacing w:val="1"/>
        </w:rPr>
        <w:t xml:space="preserve"> </w:t>
      </w:r>
      <w:r w:rsidRPr="00C867DF">
        <w:t>Практические</w:t>
      </w:r>
      <w:r w:rsidRPr="00C867DF">
        <w:rPr>
          <w:spacing w:val="1"/>
        </w:rPr>
        <w:t xml:space="preserve"> </w:t>
      </w:r>
      <w:r w:rsidRPr="00C867DF">
        <w:t>упражнения</w:t>
      </w:r>
      <w:r w:rsidRPr="00C867DF">
        <w:rPr>
          <w:spacing w:val="1"/>
        </w:rPr>
        <w:t xml:space="preserve"> </w:t>
      </w:r>
      <w:r w:rsidRPr="00C867DF">
        <w:t>на</w:t>
      </w:r>
      <w:r w:rsidRPr="00C867DF">
        <w:rPr>
          <w:spacing w:val="1"/>
        </w:rPr>
        <w:t xml:space="preserve"> </w:t>
      </w:r>
      <w:r w:rsidRPr="00C867DF">
        <w:t>развитие</w:t>
      </w:r>
      <w:r w:rsidRPr="00C867DF">
        <w:rPr>
          <w:spacing w:val="1"/>
        </w:rPr>
        <w:t xml:space="preserve"> </w:t>
      </w:r>
      <w:r w:rsidRPr="00C867DF">
        <w:t>умения</w:t>
      </w:r>
      <w:r w:rsidRPr="00C867DF">
        <w:rPr>
          <w:spacing w:val="1"/>
        </w:rPr>
        <w:t xml:space="preserve"> </w:t>
      </w:r>
      <w:r w:rsidRPr="00C867DF">
        <w:t>детей</w:t>
      </w:r>
      <w:r w:rsidRPr="00C867DF">
        <w:rPr>
          <w:spacing w:val="1"/>
        </w:rPr>
        <w:t xml:space="preserve"> </w:t>
      </w:r>
      <w:r w:rsidRPr="00C867DF">
        <w:t>аккуратно</w:t>
      </w:r>
      <w:r w:rsidRPr="00C867DF">
        <w:rPr>
          <w:spacing w:val="1"/>
        </w:rPr>
        <w:t xml:space="preserve"> </w:t>
      </w:r>
      <w:r w:rsidRPr="00C867DF">
        <w:t>перемещаться</w:t>
      </w:r>
      <w:r w:rsidRPr="00C867DF">
        <w:rPr>
          <w:spacing w:val="1"/>
        </w:rPr>
        <w:t xml:space="preserve"> </w:t>
      </w:r>
      <w:r w:rsidRPr="00C867DF">
        <w:t>между</w:t>
      </w:r>
      <w:r w:rsidRPr="00C867DF">
        <w:rPr>
          <w:spacing w:val="1"/>
        </w:rPr>
        <w:t xml:space="preserve"> </w:t>
      </w:r>
      <w:r w:rsidRPr="00C867DF">
        <w:t>предметами</w:t>
      </w:r>
      <w:r w:rsidRPr="00C867DF">
        <w:rPr>
          <w:spacing w:val="1"/>
        </w:rPr>
        <w:t xml:space="preserve"> </w:t>
      </w:r>
      <w:r w:rsidRPr="00C867DF">
        <w:t>мебели</w:t>
      </w:r>
      <w:r w:rsidRPr="00C867DF">
        <w:rPr>
          <w:spacing w:val="1"/>
        </w:rPr>
        <w:t xml:space="preserve"> </w:t>
      </w:r>
      <w:r w:rsidRPr="00C867DF">
        <w:t>в</w:t>
      </w:r>
      <w:r w:rsidRPr="00C867DF">
        <w:rPr>
          <w:spacing w:val="1"/>
        </w:rPr>
        <w:t xml:space="preserve"> </w:t>
      </w:r>
      <w:r w:rsidRPr="00C867DF">
        <w:t>групповой</w:t>
      </w:r>
      <w:r w:rsidRPr="00C867DF">
        <w:rPr>
          <w:spacing w:val="1"/>
        </w:rPr>
        <w:t xml:space="preserve"> </w:t>
      </w:r>
      <w:r w:rsidRPr="00C867DF">
        <w:t>комнате,</w:t>
      </w:r>
      <w:r w:rsidRPr="00C867DF">
        <w:rPr>
          <w:spacing w:val="1"/>
        </w:rPr>
        <w:t xml:space="preserve"> </w:t>
      </w:r>
      <w:r w:rsidRPr="00C867DF">
        <w:t>спокойно,</w:t>
      </w:r>
      <w:r w:rsidRPr="00C867DF">
        <w:rPr>
          <w:spacing w:val="1"/>
        </w:rPr>
        <w:t xml:space="preserve"> </w:t>
      </w:r>
      <w:r w:rsidRPr="00C867DF">
        <w:t>держась</w:t>
      </w:r>
      <w:r w:rsidRPr="00C867DF">
        <w:rPr>
          <w:spacing w:val="1"/>
        </w:rPr>
        <w:t xml:space="preserve"> </w:t>
      </w:r>
      <w:r w:rsidRPr="00C867DF">
        <w:t>за</w:t>
      </w:r>
      <w:r w:rsidRPr="00C867DF">
        <w:rPr>
          <w:spacing w:val="1"/>
        </w:rPr>
        <w:t xml:space="preserve"> </w:t>
      </w:r>
      <w:r w:rsidRPr="00C867DF">
        <w:t>перила,</w:t>
      </w:r>
      <w:r w:rsidRPr="00C867DF">
        <w:rPr>
          <w:spacing w:val="-57"/>
        </w:rPr>
        <w:t xml:space="preserve"> </w:t>
      </w:r>
      <w:r w:rsidRPr="00C867DF">
        <w:t>спускаться</w:t>
      </w:r>
      <w:r w:rsidRPr="00C867DF">
        <w:rPr>
          <w:spacing w:val="-1"/>
        </w:rPr>
        <w:t xml:space="preserve"> </w:t>
      </w:r>
      <w:r w:rsidRPr="00C867DF">
        <w:t>по лестнице</w:t>
      </w:r>
      <w:r w:rsidRPr="00C867DF">
        <w:rPr>
          <w:spacing w:val="-2"/>
        </w:rPr>
        <w:t xml:space="preserve"> </w:t>
      </w:r>
      <w:r w:rsidRPr="00C867DF">
        <w:t>и др.</w:t>
      </w:r>
    </w:p>
    <w:p w14:paraId="137D9E1C" w14:textId="77777777" w:rsidR="00921F18" w:rsidRPr="00C867DF" w:rsidRDefault="00921F18" w:rsidP="00921F18">
      <w:pPr>
        <w:sectPr w:rsidR="00921F18" w:rsidRPr="00C867DF">
          <w:pgSz w:w="11940" w:h="16860"/>
          <w:pgMar w:top="1060" w:right="440" w:bottom="540" w:left="900" w:header="0" w:footer="262" w:gutter="0"/>
          <w:cols w:space="720"/>
        </w:sectPr>
      </w:pPr>
    </w:p>
    <w:p w14:paraId="5527657F" w14:textId="77777777" w:rsidR="00921F18" w:rsidRPr="00C867DF" w:rsidRDefault="00921F18" w:rsidP="00921F18">
      <w:pPr>
        <w:pStyle w:val="a9"/>
        <w:spacing w:before="60"/>
        <w:ind w:left="233" w:right="133"/>
      </w:pPr>
      <w:r w:rsidRPr="00C867DF">
        <w:lastRenderedPageBreak/>
        <w:t>Совместное с детьми рассматривание предметов, бытовых приборов (электрический чайник,</w:t>
      </w:r>
      <w:r w:rsidRPr="00C867DF">
        <w:rPr>
          <w:spacing w:val="1"/>
        </w:rPr>
        <w:t xml:space="preserve"> </w:t>
      </w:r>
      <w:r w:rsidRPr="00C867DF">
        <w:t>утюг), которые могут включать только взрослые, четкое и доступное детям объяснение, почему</w:t>
      </w:r>
      <w:r w:rsidRPr="00C867DF">
        <w:rPr>
          <w:spacing w:val="1"/>
        </w:rPr>
        <w:t xml:space="preserve"> </w:t>
      </w:r>
      <w:r w:rsidRPr="00C867DF">
        <w:rPr>
          <w:spacing w:val="-1"/>
        </w:rPr>
        <w:t>нельзя</w:t>
      </w:r>
      <w:r w:rsidRPr="00C867DF">
        <w:rPr>
          <w:spacing w:val="-9"/>
        </w:rPr>
        <w:t xml:space="preserve"> </w:t>
      </w:r>
      <w:r w:rsidRPr="00C867DF">
        <w:rPr>
          <w:spacing w:val="-1"/>
        </w:rPr>
        <w:t>самостоятельно</w:t>
      </w:r>
      <w:r w:rsidRPr="00C867DF">
        <w:rPr>
          <w:spacing w:val="-14"/>
        </w:rPr>
        <w:t xml:space="preserve"> </w:t>
      </w:r>
      <w:r w:rsidRPr="00C867DF">
        <w:rPr>
          <w:spacing w:val="-1"/>
        </w:rPr>
        <w:t>пользоваться</w:t>
      </w:r>
      <w:r w:rsidRPr="00C867DF">
        <w:rPr>
          <w:spacing w:val="-8"/>
        </w:rPr>
        <w:t xml:space="preserve"> </w:t>
      </w:r>
      <w:r w:rsidRPr="00C867DF">
        <w:rPr>
          <w:spacing w:val="-1"/>
        </w:rPr>
        <w:t>этими</w:t>
      </w:r>
      <w:r w:rsidRPr="00C867DF">
        <w:rPr>
          <w:spacing w:val="-7"/>
        </w:rPr>
        <w:t xml:space="preserve"> </w:t>
      </w:r>
      <w:r w:rsidRPr="00C867DF">
        <w:rPr>
          <w:spacing w:val="-1"/>
        </w:rPr>
        <w:t>предметами.</w:t>
      </w:r>
      <w:r w:rsidRPr="00C867DF">
        <w:rPr>
          <w:spacing w:val="-9"/>
        </w:rPr>
        <w:t xml:space="preserve"> </w:t>
      </w:r>
      <w:r w:rsidRPr="00C867DF">
        <w:t>Образовательные</w:t>
      </w:r>
      <w:r w:rsidRPr="00C867DF">
        <w:rPr>
          <w:spacing w:val="-9"/>
        </w:rPr>
        <w:t xml:space="preserve"> </w:t>
      </w:r>
      <w:r w:rsidRPr="00C867DF">
        <w:t>ситуации,</w:t>
      </w:r>
      <w:r w:rsidRPr="00C867DF">
        <w:rPr>
          <w:spacing w:val="-9"/>
        </w:rPr>
        <w:t xml:space="preserve"> </w:t>
      </w:r>
      <w:r w:rsidRPr="00C867DF">
        <w:t>в</w:t>
      </w:r>
      <w:r w:rsidRPr="00C867DF">
        <w:rPr>
          <w:spacing w:val="-9"/>
        </w:rPr>
        <w:t xml:space="preserve"> </w:t>
      </w:r>
      <w:r w:rsidRPr="00C867DF">
        <w:t>ходе</w:t>
      </w:r>
      <w:r w:rsidRPr="00C867DF">
        <w:rPr>
          <w:spacing w:val="-13"/>
        </w:rPr>
        <w:t xml:space="preserve"> </w:t>
      </w:r>
      <w:r w:rsidRPr="00C867DF">
        <w:t>которых</w:t>
      </w:r>
      <w:r w:rsidRPr="00C867DF">
        <w:rPr>
          <w:spacing w:val="-58"/>
        </w:rPr>
        <w:t xml:space="preserve"> </w:t>
      </w:r>
      <w:r w:rsidRPr="00C867DF">
        <w:t>дети</w:t>
      </w:r>
      <w:r w:rsidRPr="00C867DF">
        <w:rPr>
          <w:spacing w:val="-9"/>
        </w:rPr>
        <w:t xml:space="preserve"> </w:t>
      </w:r>
      <w:r w:rsidRPr="00C867DF">
        <w:t>знакомятся</w:t>
      </w:r>
      <w:r w:rsidRPr="00C867DF">
        <w:rPr>
          <w:spacing w:val="-10"/>
        </w:rPr>
        <w:t xml:space="preserve"> </w:t>
      </w:r>
      <w:r w:rsidRPr="00C867DF">
        <w:t>с</w:t>
      </w:r>
      <w:r w:rsidRPr="00C867DF">
        <w:rPr>
          <w:spacing w:val="-14"/>
        </w:rPr>
        <w:t xml:space="preserve"> </w:t>
      </w:r>
      <w:r w:rsidRPr="00C867DF">
        <w:t>пожароопасными</w:t>
      </w:r>
      <w:r w:rsidRPr="00C867DF">
        <w:rPr>
          <w:spacing w:val="-8"/>
        </w:rPr>
        <w:t xml:space="preserve"> </w:t>
      </w:r>
      <w:r w:rsidRPr="00C867DF">
        <w:t>предметами,</w:t>
      </w:r>
      <w:r w:rsidRPr="00C867DF">
        <w:rPr>
          <w:spacing w:val="-8"/>
        </w:rPr>
        <w:t xml:space="preserve"> </w:t>
      </w:r>
      <w:r w:rsidRPr="00C867DF">
        <w:t>средствами</w:t>
      </w:r>
      <w:r w:rsidRPr="00C867DF">
        <w:rPr>
          <w:spacing w:val="-10"/>
        </w:rPr>
        <w:t xml:space="preserve"> </w:t>
      </w:r>
      <w:r w:rsidRPr="00C867DF">
        <w:t>пожаротушения,</w:t>
      </w:r>
      <w:r w:rsidRPr="00C867DF">
        <w:rPr>
          <w:spacing w:val="-9"/>
        </w:rPr>
        <w:t xml:space="preserve"> </w:t>
      </w:r>
      <w:r w:rsidRPr="00C867DF">
        <w:t>со</w:t>
      </w:r>
      <w:r w:rsidRPr="00C867DF">
        <w:rPr>
          <w:spacing w:val="-11"/>
        </w:rPr>
        <w:t xml:space="preserve"> </w:t>
      </w:r>
      <w:r w:rsidRPr="00C867DF">
        <w:t>знаками</w:t>
      </w:r>
      <w:r w:rsidRPr="00C867DF">
        <w:rPr>
          <w:spacing w:val="-10"/>
        </w:rPr>
        <w:t xml:space="preserve"> </w:t>
      </w:r>
      <w:r w:rsidRPr="00C867DF">
        <w:t>пожарной</w:t>
      </w:r>
      <w:r w:rsidRPr="00C867DF">
        <w:rPr>
          <w:spacing w:val="-58"/>
        </w:rPr>
        <w:t xml:space="preserve"> </w:t>
      </w:r>
      <w:r w:rsidRPr="00C867DF">
        <w:t>безопасности,</w:t>
      </w:r>
      <w:r w:rsidRPr="00C867DF">
        <w:rPr>
          <w:spacing w:val="1"/>
        </w:rPr>
        <w:t xml:space="preserve"> </w:t>
      </w:r>
      <w:r w:rsidRPr="00C867DF">
        <w:t>запрещающими</w:t>
      </w:r>
      <w:r w:rsidRPr="00C867DF">
        <w:rPr>
          <w:spacing w:val="1"/>
        </w:rPr>
        <w:t xml:space="preserve"> </w:t>
      </w:r>
      <w:r w:rsidRPr="00C867DF">
        <w:t>и</w:t>
      </w:r>
      <w:r w:rsidRPr="00C867DF">
        <w:rPr>
          <w:spacing w:val="1"/>
        </w:rPr>
        <w:t xml:space="preserve"> </w:t>
      </w:r>
      <w:r w:rsidRPr="00C867DF">
        <w:t>эвакуационными</w:t>
      </w:r>
      <w:r w:rsidRPr="00C867DF">
        <w:rPr>
          <w:spacing w:val="1"/>
        </w:rPr>
        <w:t xml:space="preserve"> </w:t>
      </w:r>
      <w:r w:rsidRPr="00C867DF">
        <w:t>знаками:</w:t>
      </w:r>
      <w:r w:rsidRPr="00C867DF">
        <w:rPr>
          <w:spacing w:val="1"/>
        </w:rPr>
        <w:t xml:space="preserve"> </w:t>
      </w:r>
      <w:r w:rsidRPr="00C867DF">
        <w:t>«Указатель</w:t>
      </w:r>
      <w:r w:rsidRPr="00C867DF">
        <w:rPr>
          <w:spacing w:val="1"/>
        </w:rPr>
        <w:t xml:space="preserve"> </w:t>
      </w:r>
      <w:r w:rsidRPr="00C867DF">
        <w:t>выхода»,</w:t>
      </w:r>
      <w:r w:rsidRPr="00C867DF">
        <w:rPr>
          <w:spacing w:val="1"/>
        </w:rPr>
        <w:t xml:space="preserve"> </w:t>
      </w:r>
      <w:r w:rsidRPr="00C867DF">
        <w:t>«Запрещается</w:t>
      </w:r>
      <w:r w:rsidRPr="00C867DF">
        <w:rPr>
          <w:spacing w:val="1"/>
        </w:rPr>
        <w:t xml:space="preserve"> </w:t>
      </w:r>
      <w:r w:rsidRPr="00C867DF">
        <w:t>пользоваться</w:t>
      </w:r>
      <w:r w:rsidRPr="00C867DF">
        <w:rPr>
          <w:spacing w:val="-1"/>
        </w:rPr>
        <w:t xml:space="preserve"> </w:t>
      </w:r>
      <w:r w:rsidRPr="00C867DF">
        <w:t>открытым</w:t>
      </w:r>
      <w:r w:rsidRPr="00C867DF">
        <w:rPr>
          <w:spacing w:val="-3"/>
        </w:rPr>
        <w:t xml:space="preserve"> </w:t>
      </w:r>
      <w:r w:rsidRPr="00C867DF">
        <w:t>огнем»,</w:t>
      </w:r>
    </w:p>
    <w:p w14:paraId="636DA45B" w14:textId="77777777" w:rsidR="00921F18" w:rsidRPr="00C867DF" w:rsidRDefault="00921F18" w:rsidP="00921F18">
      <w:pPr>
        <w:pStyle w:val="a9"/>
        <w:ind w:left="799"/>
      </w:pPr>
      <w:r w:rsidRPr="00C867DF">
        <w:t>«Питьевая</w:t>
      </w:r>
      <w:r w:rsidRPr="00C867DF">
        <w:rPr>
          <w:spacing w:val="-4"/>
        </w:rPr>
        <w:t xml:space="preserve"> </w:t>
      </w:r>
      <w:r w:rsidRPr="00C867DF">
        <w:t>вода»</w:t>
      </w:r>
      <w:r w:rsidRPr="00C867DF">
        <w:rPr>
          <w:spacing w:val="-2"/>
        </w:rPr>
        <w:t xml:space="preserve"> </w:t>
      </w:r>
      <w:r w:rsidRPr="00C867DF">
        <w:t>и др.</w:t>
      </w:r>
      <w:r w:rsidRPr="00C867DF">
        <w:rPr>
          <w:spacing w:val="-5"/>
        </w:rPr>
        <w:t xml:space="preserve"> </w:t>
      </w:r>
      <w:r w:rsidRPr="00C867DF">
        <w:t>Знакомство</w:t>
      </w:r>
      <w:r w:rsidRPr="00C867DF">
        <w:rPr>
          <w:spacing w:val="-1"/>
        </w:rPr>
        <w:t xml:space="preserve"> </w:t>
      </w:r>
      <w:r w:rsidRPr="00C867DF">
        <w:t>детей</w:t>
      </w:r>
      <w:r w:rsidRPr="00C867DF">
        <w:rPr>
          <w:spacing w:val="-2"/>
        </w:rPr>
        <w:t xml:space="preserve"> </w:t>
      </w:r>
      <w:r w:rsidRPr="00C867DF">
        <w:t>с</w:t>
      </w:r>
      <w:r w:rsidRPr="00C867DF">
        <w:rPr>
          <w:spacing w:val="-4"/>
        </w:rPr>
        <w:t xml:space="preserve"> </w:t>
      </w:r>
      <w:r w:rsidRPr="00C867DF">
        <w:t>«памятками»:</w:t>
      </w:r>
      <w:r w:rsidRPr="00C867DF">
        <w:rPr>
          <w:spacing w:val="-1"/>
        </w:rPr>
        <w:t xml:space="preserve"> </w:t>
      </w:r>
      <w:r w:rsidRPr="00C867DF">
        <w:t>«Каждый</w:t>
      </w:r>
      <w:r w:rsidRPr="00C867DF">
        <w:rPr>
          <w:spacing w:val="2"/>
        </w:rPr>
        <w:t xml:space="preserve"> </w:t>
      </w:r>
      <w:r w:rsidRPr="00C867DF">
        <w:t>ребенок</w:t>
      </w:r>
      <w:r w:rsidRPr="00C867DF">
        <w:rPr>
          <w:spacing w:val="-4"/>
        </w:rPr>
        <w:t xml:space="preserve"> </w:t>
      </w:r>
      <w:r w:rsidRPr="00C867DF">
        <w:t>должен</w:t>
      </w:r>
      <w:r w:rsidRPr="00C867DF">
        <w:rPr>
          <w:spacing w:val="-5"/>
        </w:rPr>
        <w:t xml:space="preserve"> </w:t>
      </w:r>
      <w:r w:rsidRPr="00C867DF">
        <w:t>знать…»,</w:t>
      </w:r>
    </w:p>
    <w:p w14:paraId="0047347E" w14:textId="77777777" w:rsidR="00921F18" w:rsidRPr="00C867DF" w:rsidRDefault="00921F18" w:rsidP="00921F18">
      <w:pPr>
        <w:pStyle w:val="a9"/>
        <w:ind w:left="233" w:right="138"/>
      </w:pPr>
      <w:r w:rsidRPr="00C867DF">
        <w:t>«Чего</w:t>
      </w:r>
      <w:r w:rsidRPr="00C867DF">
        <w:rPr>
          <w:spacing w:val="1"/>
        </w:rPr>
        <w:t xml:space="preserve"> </w:t>
      </w:r>
      <w:r w:rsidRPr="00C867DF">
        <w:t>никогда не нужно</w:t>
      </w:r>
      <w:r w:rsidRPr="00C867DF">
        <w:rPr>
          <w:spacing w:val="1"/>
        </w:rPr>
        <w:t xml:space="preserve"> </w:t>
      </w:r>
      <w:r w:rsidRPr="00C867DF">
        <w:t>делать…»,</w:t>
      </w:r>
      <w:r w:rsidRPr="00C867DF">
        <w:rPr>
          <w:spacing w:val="1"/>
        </w:rPr>
        <w:t xml:space="preserve"> </w:t>
      </w:r>
      <w:r w:rsidRPr="00C867DF">
        <w:t>«Что</w:t>
      </w:r>
      <w:r w:rsidRPr="00C867DF">
        <w:rPr>
          <w:spacing w:val="1"/>
        </w:rPr>
        <w:t xml:space="preserve"> </w:t>
      </w:r>
      <w:r w:rsidRPr="00C867DF">
        <w:t>нужно</w:t>
      </w:r>
      <w:r w:rsidRPr="00C867DF">
        <w:rPr>
          <w:spacing w:val="1"/>
        </w:rPr>
        <w:t xml:space="preserve"> </w:t>
      </w:r>
      <w:r w:rsidRPr="00C867DF">
        <w:t>делать,</w:t>
      </w:r>
      <w:r w:rsidRPr="00C867DF">
        <w:rPr>
          <w:spacing w:val="1"/>
        </w:rPr>
        <w:t xml:space="preserve"> </w:t>
      </w:r>
      <w:r w:rsidRPr="00C867DF">
        <w:t>если…»</w:t>
      </w:r>
      <w:r w:rsidRPr="00C867DF">
        <w:rPr>
          <w:spacing w:val="1"/>
        </w:rPr>
        <w:t xml:space="preserve"> </w:t>
      </w:r>
      <w:r w:rsidRPr="00C867DF">
        <w:t>(при</w:t>
      </w:r>
      <w:r w:rsidRPr="00C867DF">
        <w:rPr>
          <w:spacing w:val="1"/>
        </w:rPr>
        <w:t xml:space="preserve"> </w:t>
      </w:r>
      <w:r w:rsidRPr="00C867DF">
        <w:t>отсутствии</w:t>
      </w:r>
      <w:r w:rsidRPr="00C867DF">
        <w:rPr>
          <w:spacing w:val="1"/>
        </w:rPr>
        <w:t xml:space="preserve"> </w:t>
      </w:r>
      <w:r w:rsidRPr="00C867DF">
        <w:t>рядом</w:t>
      </w:r>
      <w:r w:rsidRPr="00C867DF">
        <w:rPr>
          <w:spacing w:val="1"/>
        </w:rPr>
        <w:t xml:space="preserve"> </w:t>
      </w:r>
      <w:r w:rsidRPr="00C867DF">
        <w:t>взрослого),</w:t>
      </w:r>
      <w:r w:rsidRPr="00C867DF">
        <w:rPr>
          <w:spacing w:val="1"/>
        </w:rPr>
        <w:t xml:space="preserve"> </w:t>
      </w:r>
      <w:r w:rsidRPr="00C867DF">
        <w:t>которые</w:t>
      </w:r>
      <w:r w:rsidRPr="00C867DF">
        <w:rPr>
          <w:spacing w:val="1"/>
        </w:rPr>
        <w:t xml:space="preserve"> </w:t>
      </w:r>
      <w:r w:rsidRPr="00C867DF">
        <w:t>педагоги</w:t>
      </w:r>
      <w:r w:rsidRPr="00C867DF">
        <w:rPr>
          <w:spacing w:val="1"/>
        </w:rPr>
        <w:t xml:space="preserve"> </w:t>
      </w:r>
      <w:r w:rsidRPr="00C867DF">
        <w:t>могут</w:t>
      </w:r>
      <w:r w:rsidRPr="00C867DF">
        <w:rPr>
          <w:spacing w:val="1"/>
        </w:rPr>
        <w:t xml:space="preserve"> </w:t>
      </w:r>
      <w:r w:rsidRPr="00C867DF">
        <w:t>представить</w:t>
      </w:r>
      <w:r w:rsidRPr="00C867DF">
        <w:rPr>
          <w:spacing w:val="1"/>
        </w:rPr>
        <w:t xml:space="preserve"> </w:t>
      </w:r>
      <w:r w:rsidRPr="00C867DF">
        <w:t>в</w:t>
      </w:r>
      <w:r w:rsidRPr="00C867DF">
        <w:rPr>
          <w:spacing w:val="1"/>
        </w:rPr>
        <w:t xml:space="preserve"> </w:t>
      </w:r>
      <w:r w:rsidRPr="00C867DF">
        <w:t>виде</w:t>
      </w:r>
      <w:r w:rsidRPr="00C867DF">
        <w:rPr>
          <w:spacing w:val="1"/>
        </w:rPr>
        <w:t xml:space="preserve"> </w:t>
      </w:r>
      <w:r w:rsidRPr="00C867DF">
        <w:t>картинок.</w:t>
      </w:r>
      <w:r w:rsidRPr="00C867DF">
        <w:rPr>
          <w:spacing w:val="1"/>
        </w:rPr>
        <w:t xml:space="preserve"> </w:t>
      </w:r>
      <w:r w:rsidRPr="00C867DF">
        <w:t>Знаки</w:t>
      </w:r>
      <w:r w:rsidRPr="00C867DF">
        <w:rPr>
          <w:spacing w:val="1"/>
        </w:rPr>
        <w:t xml:space="preserve"> </w:t>
      </w:r>
      <w:r w:rsidRPr="00C867DF">
        <w:t>противопожарной</w:t>
      </w:r>
      <w:r w:rsidRPr="00C867DF">
        <w:rPr>
          <w:spacing w:val="1"/>
        </w:rPr>
        <w:t xml:space="preserve"> </w:t>
      </w:r>
      <w:r w:rsidRPr="00C867DF">
        <w:t>безопасности для технических приборов.</w:t>
      </w:r>
    </w:p>
    <w:p w14:paraId="46B57BCC" w14:textId="77777777" w:rsidR="00921F18" w:rsidRPr="00C867DF" w:rsidRDefault="00921F18" w:rsidP="00921F18">
      <w:pPr>
        <w:pStyle w:val="a9"/>
        <w:ind w:left="233" w:right="137"/>
      </w:pPr>
      <w:r w:rsidRPr="00C867DF">
        <w:t>Знакомство с пиктографическими кодами: называние их и рассказ о них с использованием</w:t>
      </w:r>
      <w:r w:rsidRPr="00C867DF">
        <w:rPr>
          <w:spacing w:val="1"/>
        </w:rPr>
        <w:t xml:space="preserve"> </w:t>
      </w:r>
      <w:r w:rsidRPr="00C867DF">
        <w:t>частицы</w:t>
      </w:r>
      <w:r w:rsidRPr="00C867DF">
        <w:rPr>
          <w:spacing w:val="1"/>
        </w:rPr>
        <w:t xml:space="preserve"> </w:t>
      </w:r>
      <w:r w:rsidRPr="00C867DF">
        <w:t>НЕ</w:t>
      </w:r>
      <w:r w:rsidRPr="00C867DF">
        <w:rPr>
          <w:spacing w:val="1"/>
        </w:rPr>
        <w:t xml:space="preserve"> </w:t>
      </w:r>
      <w:r w:rsidRPr="00C867DF">
        <w:t>(не</w:t>
      </w:r>
      <w:r w:rsidRPr="00C867DF">
        <w:rPr>
          <w:spacing w:val="1"/>
        </w:rPr>
        <w:t xml:space="preserve"> </w:t>
      </w:r>
      <w:r w:rsidRPr="00C867DF">
        <w:t>включать</w:t>
      </w:r>
      <w:r w:rsidRPr="00C867DF">
        <w:rPr>
          <w:spacing w:val="1"/>
        </w:rPr>
        <w:t xml:space="preserve"> </w:t>
      </w:r>
      <w:r w:rsidRPr="00C867DF">
        <w:t>чайник,</w:t>
      </w:r>
      <w:r w:rsidRPr="00C867DF">
        <w:rPr>
          <w:spacing w:val="1"/>
        </w:rPr>
        <w:t xml:space="preserve"> </w:t>
      </w:r>
      <w:r w:rsidRPr="00C867DF">
        <w:t>не</w:t>
      </w:r>
      <w:r w:rsidRPr="00C867DF">
        <w:rPr>
          <w:spacing w:val="1"/>
        </w:rPr>
        <w:t xml:space="preserve"> </w:t>
      </w:r>
      <w:r w:rsidRPr="00C867DF">
        <w:t>оставлять</w:t>
      </w:r>
      <w:r w:rsidRPr="00C867DF">
        <w:rPr>
          <w:spacing w:val="1"/>
        </w:rPr>
        <w:t xml:space="preserve"> </w:t>
      </w:r>
      <w:r w:rsidRPr="00C867DF">
        <w:t>утюг</w:t>
      </w:r>
      <w:r w:rsidRPr="00C867DF">
        <w:rPr>
          <w:spacing w:val="1"/>
        </w:rPr>
        <w:t xml:space="preserve"> </w:t>
      </w:r>
      <w:r w:rsidRPr="00C867DF">
        <w:t>включенным</w:t>
      </w:r>
      <w:r w:rsidRPr="00C867DF">
        <w:rPr>
          <w:spacing w:val="1"/>
        </w:rPr>
        <w:t xml:space="preserve"> </w:t>
      </w:r>
      <w:r w:rsidRPr="00C867DF">
        <w:t>и</w:t>
      </w:r>
      <w:r w:rsidRPr="00C867DF">
        <w:rPr>
          <w:spacing w:val="1"/>
        </w:rPr>
        <w:t xml:space="preserve"> </w:t>
      </w:r>
      <w:r w:rsidRPr="00C867DF">
        <w:t>т.</w:t>
      </w:r>
      <w:r w:rsidRPr="00C867DF">
        <w:rPr>
          <w:spacing w:val="1"/>
        </w:rPr>
        <w:t xml:space="preserve"> </w:t>
      </w:r>
      <w:r w:rsidRPr="00C867DF">
        <w:t>п.)</w:t>
      </w:r>
      <w:r w:rsidRPr="00C867DF">
        <w:rPr>
          <w:spacing w:val="1"/>
        </w:rPr>
        <w:t xml:space="preserve"> </w:t>
      </w:r>
      <w:r w:rsidRPr="00C867DF">
        <w:t>(интеграция</w:t>
      </w:r>
      <w:r w:rsidRPr="00C867DF">
        <w:rPr>
          <w:spacing w:val="1"/>
        </w:rPr>
        <w:t xml:space="preserve"> </w:t>
      </w:r>
      <w:r w:rsidRPr="00C867DF">
        <w:t>с</w:t>
      </w:r>
      <w:r w:rsidRPr="00C867DF">
        <w:rPr>
          <w:spacing w:val="1"/>
        </w:rPr>
        <w:t xml:space="preserve"> </w:t>
      </w:r>
      <w:r w:rsidRPr="00C867DF">
        <w:t>логопедической работой и</w:t>
      </w:r>
      <w:r w:rsidRPr="00C867DF">
        <w:rPr>
          <w:spacing w:val="1"/>
        </w:rPr>
        <w:t xml:space="preserve"> </w:t>
      </w:r>
      <w:r w:rsidRPr="00C867DF">
        <w:t>образовательной областью</w:t>
      </w:r>
      <w:r w:rsidRPr="00C867DF">
        <w:rPr>
          <w:spacing w:val="1"/>
        </w:rPr>
        <w:t xml:space="preserve"> </w:t>
      </w:r>
      <w:r w:rsidRPr="00C867DF">
        <w:t>«Речевое</w:t>
      </w:r>
      <w:r w:rsidRPr="00C867DF">
        <w:rPr>
          <w:spacing w:val="-4"/>
        </w:rPr>
        <w:t xml:space="preserve"> </w:t>
      </w:r>
      <w:r w:rsidRPr="00C867DF">
        <w:t>развитие»).</w:t>
      </w:r>
    </w:p>
    <w:p w14:paraId="3B5B1987" w14:textId="77777777" w:rsidR="00921F18" w:rsidRPr="00C867DF" w:rsidRDefault="00921F18" w:rsidP="00921F18">
      <w:pPr>
        <w:spacing w:before="1"/>
        <w:ind w:left="799"/>
        <w:rPr>
          <w:b/>
          <w:bCs/>
          <w:i/>
        </w:rPr>
      </w:pPr>
      <w:r w:rsidRPr="00C867DF">
        <w:rPr>
          <w:b/>
          <w:bCs/>
          <w:i/>
        </w:rPr>
        <w:t>Безопасность</w:t>
      </w:r>
      <w:r w:rsidRPr="00C867DF">
        <w:rPr>
          <w:b/>
          <w:bCs/>
          <w:i/>
          <w:spacing w:val="-4"/>
        </w:rPr>
        <w:t xml:space="preserve"> </w:t>
      </w:r>
      <w:r w:rsidRPr="00C867DF">
        <w:rPr>
          <w:b/>
          <w:bCs/>
          <w:i/>
        </w:rPr>
        <w:t>на</w:t>
      </w:r>
      <w:r w:rsidRPr="00C867DF">
        <w:rPr>
          <w:b/>
          <w:bCs/>
          <w:i/>
          <w:spacing w:val="-5"/>
        </w:rPr>
        <w:t xml:space="preserve"> </w:t>
      </w:r>
      <w:r w:rsidRPr="00C867DF">
        <w:rPr>
          <w:b/>
          <w:bCs/>
          <w:i/>
        </w:rPr>
        <w:t>улице,</w:t>
      </w:r>
      <w:r w:rsidRPr="00C867DF">
        <w:rPr>
          <w:b/>
          <w:bCs/>
          <w:i/>
          <w:spacing w:val="-2"/>
        </w:rPr>
        <w:t xml:space="preserve"> </w:t>
      </w:r>
      <w:r w:rsidRPr="00C867DF">
        <w:rPr>
          <w:b/>
          <w:bCs/>
          <w:i/>
        </w:rPr>
        <w:t>в</w:t>
      </w:r>
      <w:r w:rsidRPr="00C867DF">
        <w:rPr>
          <w:b/>
          <w:bCs/>
          <w:i/>
          <w:spacing w:val="-5"/>
        </w:rPr>
        <w:t xml:space="preserve"> </w:t>
      </w:r>
      <w:r w:rsidRPr="00C867DF">
        <w:rPr>
          <w:b/>
          <w:bCs/>
          <w:i/>
        </w:rPr>
        <w:t>природе</w:t>
      </w:r>
    </w:p>
    <w:p w14:paraId="30EF1ECB" w14:textId="77777777" w:rsidR="00921F18" w:rsidRPr="00C867DF" w:rsidRDefault="00921F18" w:rsidP="00921F18">
      <w:pPr>
        <w:pStyle w:val="a9"/>
        <w:spacing w:before="2"/>
        <w:ind w:left="233" w:right="131"/>
      </w:pPr>
      <w:r w:rsidRPr="00C867DF">
        <w:t>Во время прогулки по территории детской организации, рассматривание различных растений</w:t>
      </w:r>
      <w:r w:rsidRPr="00C867DF">
        <w:rPr>
          <w:spacing w:val="-57"/>
        </w:rPr>
        <w:t xml:space="preserve"> </w:t>
      </w:r>
      <w:r w:rsidRPr="00C867DF">
        <w:t>и пояснение о правилах безопасного для окружающей природы поведения (нельзя рвать листья,</w:t>
      </w:r>
      <w:r w:rsidRPr="00C867DF">
        <w:rPr>
          <w:spacing w:val="1"/>
        </w:rPr>
        <w:t xml:space="preserve"> </w:t>
      </w:r>
      <w:r w:rsidRPr="00C867DF">
        <w:t>срывать цветы и т.п.). Элементарные беседы с детьми о правильных способах взаимодействия с</w:t>
      </w:r>
      <w:r w:rsidRPr="00C867DF">
        <w:rPr>
          <w:spacing w:val="1"/>
        </w:rPr>
        <w:t xml:space="preserve"> </w:t>
      </w:r>
      <w:r w:rsidRPr="00C867DF">
        <w:t>растениями и животными, не нанося им вред, не пугая животных. Наблюдения за кошкой, собакой,</w:t>
      </w:r>
      <w:r w:rsidRPr="00C867DF">
        <w:rPr>
          <w:spacing w:val="-57"/>
        </w:rPr>
        <w:t xml:space="preserve"> </w:t>
      </w:r>
      <w:r w:rsidRPr="00C867DF">
        <w:t>которая гуляет с хозяином на поводке, за птицами, не беспокоя их, и не причиняя им вреда.</w:t>
      </w:r>
      <w:r w:rsidRPr="00C867DF">
        <w:rPr>
          <w:spacing w:val="1"/>
        </w:rPr>
        <w:t xml:space="preserve"> </w:t>
      </w:r>
      <w:r w:rsidRPr="00C867DF">
        <w:t>Экскурсии на улицу, во время которых вместе с детьми проводятся наблюдения (на достаточном</w:t>
      </w:r>
      <w:r w:rsidRPr="00C867DF">
        <w:rPr>
          <w:spacing w:val="1"/>
        </w:rPr>
        <w:t xml:space="preserve"> </w:t>
      </w:r>
      <w:r w:rsidRPr="00C867DF">
        <w:t>удалении</w:t>
      </w:r>
      <w:r w:rsidRPr="00C867DF">
        <w:rPr>
          <w:spacing w:val="1"/>
        </w:rPr>
        <w:t xml:space="preserve"> </w:t>
      </w:r>
      <w:r w:rsidRPr="00C867DF">
        <w:t>от</w:t>
      </w:r>
      <w:r w:rsidRPr="00C867DF">
        <w:rPr>
          <w:spacing w:val="1"/>
        </w:rPr>
        <w:t xml:space="preserve"> </w:t>
      </w:r>
      <w:r w:rsidRPr="00C867DF">
        <w:t>проезжей</w:t>
      </w:r>
      <w:r w:rsidRPr="00C867DF">
        <w:rPr>
          <w:spacing w:val="1"/>
        </w:rPr>
        <w:t xml:space="preserve"> </w:t>
      </w:r>
      <w:r w:rsidRPr="00C867DF">
        <w:t>части)</w:t>
      </w:r>
      <w:r w:rsidRPr="00C867DF">
        <w:rPr>
          <w:spacing w:val="1"/>
        </w:rPr>
        <w:t xml:space="preserve"> </w:t>
      </w:r>
      <w:r w:rsidRPr="00C867DF">
        <w:t>за</w:t>
      </w:r>
      <w:r w:rsidRPr="00C867DF">
        <w:rPr>
          <w:spacing w:val="1"/>
        </w:rPr>
        <w:t xml:space="preserve"> </w:t>
      </w:r>
      <w:r w:rsidRPr="00C867DF">
        <w:t>движущимся</w:t>
      </w:r>
      <w:r w:rsidRPr="00C867DF">
        <w:rPr>
          <w:spacing w:val="1"/>
        </w:rPr>
        <w:t xml:space="preserve"> </w:t>
      </w:r>
      <w:r w:rsidRPr="00C867DF">
        <w:t>транспортом,</w:t>
      </w:r>
      <w:r w:rsidRPr="00C867DF">
        <w:rPr>
          <w:spacing w:val="1"/>
        </w:rPr>
        <w:t xml:space="preserve"> </w:t>
      </w:r>
      <w:r w:rsidRPr="00C867DF">
        <w:t>поведением</w:t>
      </w:r>
      <w:r w:rsidRPr="00C867DF">
        <w:rPr>
          <w:spacing w:val="1"/>
        </w:rPr>
        <w:t xml:space="preserve"> </w:t>
      </w:r>
      <w:r w:rsidRPr="00C867DF">
        <w:t>пешеходов,</w:t>
      </w:r>
      <w:r w:rsidRPr="00C867DF">
        <w:rPr>
          <w:spacing w:val="1"/>
        </w:rPr>
        <w:t xml:space="preserve"> </w:t>
      </w:r>
      <w:r w:rsidRPr="00C867DF">
        <w:t>комментирование происходящего на доступном детям уровне. Знакомство детей с дидактическим</w:t>
      </w:r>
      <w:r w:rsidRPr="00C867DF">
        <w:rPr>
          <w:spacing w:val="1"/>
        </w:rPr>
        <w:t xml:space="preserve"> </w:t>
      </w:r>
      <w:r w:rsidRPr="00C867DF">
        <w:t>(объемным светофором). Выбор красного цвета, затем желтого и зеленого сигнала светофора.</w:t>
      </w:r>
      <w:r w:rsidRPr="00C867DF">
        <w:rPr>
          <w:spacing w:val="1"/>
        </w:rPr>
        <w:t xml:space="preserve"> </w:t>
      </w:r>
      <w:r w:rsidRPr="00C867DF">
        <w:t>Проигрывание действий по сигналам светофора (совместно со взрослым). Выполнение игровых</w:t>
      </w:r>
      <w:r w:rsidRPr="00C867DF">
        <w:rPr>
          <w:spacing w:val="1"/>
        </w:rPr>
        <w:t xml:space="preserve"> </w:t>
      </w:r>
      <w:r w:rsidRPr="00C867DF">
        <w:t>действий</w:t>
      </w:r>
      <w:r w:rsidRPr="00C867DF">
        <w:rPr>
          <w:spacing w:val="1"/>
        </w:rPr>
        <w:t xml:space="preserve"> </w:t>
      </w:r>
      <w:r w:rsidRPr="00C867DF">
        <w:t>по</w:t>
      </w:r>
      <w:r w:rsidRPr="00C867DF">
        <w:rPr>
          <w:spacing w:val="1"/>
        </w:rPr>
        <w:t xml:space="preserve"> </w:t>
      </w:r>
      <w:r w:rsidRPr="00C867DF">
        <w:t>сигналу</w:t>
      </w:r>
      <w:r w:rsidRPr="00C867DF">
        <w:rPr>
          <w:spacing w:val="1"/>
        </w:rPr>
        <w:t xml:space="preserve"> </w:t>
      </w:r>
      <w:r w:rsidRPr="00C867DF">
        <w:t>«светофора»</w:t>
      </w:r>
      <w:r w:rsidRPr="00C867DF">
        <w:rPr>
          <w:spacing w:val="1"/>
        </w:rPr>
        <w:t xml:space="preserve"> </w:t>
      </w:r>
      <w:r w:rsidRPr="00C867DF">
        <w:t>(совместно</w:t>
      </w:r>
      <w:r w:rsidRPr="00C867DF">
        <w:rPr>
          <w:spacing w:val="1"/>
        </w:rPr>
        <w:t xml:space="preserve"> </w:t>
      </w:r>
      <w:r w:rsidRPr="00C867DF">
        <w:t>со</w:t>
      </w:r>
      <w:r w:rsidRPr="00C867DF">
        <w:rPr>
          <w:spacing w:val="1"/>
        </w:rPr>
        <w:t xml:space="preserve"> </w:t>
      </w:r>
      <w:r w:rsidRPr="00C867DF">
        <w:t>взрослым):</w:t>
      </w:r>
      <w:r w:rsidRPr="00C867DF">
        <w:rPr>
          <w:spacing w:val="1"/>
        </w:rPr>
        <w:t xml:space="preserve"> </w:t>
      </w:r>
      <w:r w:rsidRPr="00C867DF">
        <w:t>ждать</w:t>
      </w:r>
      <w:r w:rsidRPr="00C867DF">
        <w:rPr>
          <w:spacing w:val="1"/>
        </w:rPr>
        <w:t xml:space="preserve"> </w:t>
      </w:r>
      <w:r w:rsidRPr="00C867DF">
        <w:t>сигнала,</w:t>
      </w:r>
      <w:r w:rsidRPr="00C867DF">
        <w:rPr>
          <w:spacing w:val="1"/>
        </w:rPr>
        <w:t xml:space="preserve"> </w:t>
      </w:r>
      <w:r w:rsidRPr="00C867DF">
        <w:t>держась</w:t>
      </w:r>
      <w:r w:rsidRPr="00C867DF">
        <w:rPr>
          <w:spacing w:val="1"/>
        </w:rPr>
        <w:t xml:space="preserve"> </w:t>
      </w:r>
      <w:r w:rsidRPr="00C867DF">
        <w:t>за</w:t>
      </w:r>
      <w:r w:rsidRPr="00C867DF">
        <w:rPr>
          <w:spacing w:val="1"/>
        </w:rPr>
        <w:t xml:space="preserve"> </w:t>
      </w:r>
      <w:r w:rsidRPr="00C867DF">
        <w:t>руку</w:t>
      </w:r>
      <w:r w:rsidRPr="00C867DF">
        <w:rPr>
          <w:spacing w:val="1"/>
        </w:rPr>
        <w:t xml:space="preserve"> </w:t>
      </w:r>
      <w:r w:rsidRPr="00C867DF">
        <w:t>взрослого,</w:t>
      </w:r>
      <w:r w:rsidRPr="00C867DF">
        <w:rPr>
          <w:spacing w:val="-3"/>
        </w:rPr>
        <w:t xml:space="preserve"> </w:t>
      </w:r>
      <w:r w:rsidRPr="00C867DF">
        <w:t>переходить</w:t>
      </w:r>
      <w:r w:rsidRPr="00C867DF">
        <w:rPr>
          <w:spacing w:val="-4"/>
        </w:rPr>
        <w:t xml:space="preserve"> </w:t>
      </w:r>
      <w:r w:rsidRPr="00C867DF">
        <w:t>улицу</w:t>
      </w:r>
      <w:r w:rsidRPr="00C867DF">
        <w:rPr>
          <w:spacing w:val="-4"/>
        </w:rPr>
        <w:t xml:space="preserve"> </w:t>
      </w:r>
      <w:r w:rsidRPr="00C867DF">
        <w:t>по</w:t>
      </w:r>
      <w:r w:rsidRPr="00C867DF">
        <w:rPr>
          <w:spacing w:val="-4"/>
        </w:rPr>
        <w:t xml:space="preserve"> </w:t>
      </w:r>
      <w:r w:rsidRPr="00C867DF">
        <w:t>зеленому</w:t>
      </w:r>
      <w:r w:rsidRPr="00C867DF">
        <w:rPr>
          <w:spacing w:val="-1"/>
        </w:rPr>
        <w:t xml:space="preserve"> </w:t>
      </w:r>
      <w:r w:rsidRPr="00C867DF">
        <w:t>сигналу светофора,</w:t>
      </w:r>
      <w:r w:rsidRPr="00C867DF">
        <w:rPr>
          <w:spacing w:val="-1"/>
        </w:rPr>
        <w:t xml:space="preserve"> </w:t>
      </w:r>
      <w:r w:rsidRPr="00C867DF">
        <w:t>стоять на</w:t>
      </w:r>
      <w:r w:rsidRPr="00C867DF">
        <w:rPr>
          <w:spacing w:val="-1"/>
        </w:rPr>
        <w:t xml:space="preserve"> </w:t>
      </w:r>
      <w:r w:rsidRPr="00C867DF">
        <w:t>красный свет.</w:t>
      </w:r>
    </w:p>
    <w:p w14:paraId="607D27E9" w14:textId="77777777" w:rsidR="00921F18" w:rsidRPr="00C867DF" w:rsidRDefault="00921F18" w:rsidP="00921F18">
      <w:pPr>
        <w:spacing w:before="1"/>
        <w:ind w:left="799"/>
        <w:rPr>
          <w:b/>
          <w:bCs/>
          <w:i/>
        </w:rPr>
      </w:pPr>
      <w:r w:rsidRPr="00C867DF">
        <w:rPr>
          <w:b/>
          <w:bCs/>
          <w:i/>
        </w:rPr>
        <w:t>Сюжетно-ролевые</w:t>
      </w:r>
      <w:r w:rsidRPr="00C867DF">
        <w:rPr>
          <w:b/>
          <w:bCs/>
          <w:i/>
          <w:spacing w:val="-8"/>
        </w:rPr>
        <w:t xml:space="preserve"> </w:t>
      </w:r>
      <w:r w:rsidRPr="00C867DF">
        <w:rPr>
          <w:b/>
          <w:bCs/>
          <w:i/>
        </w:rPr>
        <w:t>и</w:t>
      </w:r>
      <w:r w:rsidRPr="00C867DF">
        <w:rPr>
          <w:b/>
          <w:bCs/>
          <w:i/>
          <w:spacing w:val="-6"/>
        </w:rPr>
        <w:t xml:space="preserve"> </w:t>
      </w:r>
      <w:r w:rsidRPr="00C867DF">
        <w:rPr>
          <w:b/>
          <w:bCs/>
          <w:i/>
        </w:rPr>
        <w:t>подвижные</w:t>
      </w:r>
      <w:r w:rsidRPr="00C867DF">
        <w:rPr>
          <w:b/>
          <w:bCs/>
          <w:i/>
          <w:spacing w:val="-6"/>
        </w:rPr>
        <w:t xml:space="preserve"> </w:t>
      </w:r>
      <w:r w:rsidRPr="00C867DF">
        <w:rPr>
          <w:b/>
          <w:bCs/>
          <w:i/>
        </w:rPr>
        <w:t>игры</w:t>
      </w:r>
      <w:r w:rsidRPr="00C867DF">
        <w:rPr>
          <w:b/>
          <w:bCs/>
          <w:i/>
          <w:spacing w:val="-5"/>
        </w:rPr>
        <w:t xml:space="preserve"> </w:t>
      </w:r>
      <w:r w:rsidRPr="00C867DF">
        <w:rPr>
          <w:b/>
          <w:bCs/>
          <w:i/>
        </w:rPr>
        <w:t>по</w:t>
      </w:r>
      <w:r w:rsidRPr="00C867DF">
        <w:rPr>
          <w:b/>
          <w:bCs/>
          <w:i/>
          <w:spacing w:val="-5"/>
        </w:rPr>
        <w:t xml:space="preserve"> </w:t>
      </w:r>
      <w:r w:rsidRPr="00C867DF">
        <w:rPr>
          <w:b/>
          <w:bCs/>
          <w:i/>
        </w:rPr>
        <w:t>тематике</w:t>
      </w:r>
      <w:r w:rsidRPr="00C867DF">
        <w:rPr>
          <w:b/>
          <w:bCs/>
          <w:i/>
          <w:spacing w:val="-7"/>
        </w:rPr>
        <w:t xml:space="preserve"> </w:t>
      </w:r>
      <w:r w:rsidRPr="00C867DF">
        <w:rPr>
          <w:b/>
          <w:bCs/>
          <w:i/>
        </w:rPr>
        <w:t>безопасного</w:t>
      </w:r>
      <w:r w:rsidRPr="00C867DF">
        <w:rPr>
          <w:b/>
          <w:bCs/>
          <w:i/>
          <w:spacing w:val="-4"/>
        </w:rPr>
        <w:t xml:space="preserve"> </w:t>
      </w:r>
      <w:r w:rsidRPr="00C867DF">
        <w:rPr>
          <w:b/>
          <w:bCs/>
          <w:i/>
        </w:rPr>
        <w:t>поведения</w:t>
      </w:r>
    </w:p>
    <w:p w14:paraId="3C711180" w14:textId="77777777" w:rsidR="00921F18" w:rsidRPr="00C867DF" w:rsidRDefault="00921F18" w:rsidP="00921F18">
      <w:pPr>
        <w:pStyle w:val="a9"/>
        <w:ind w:left="233" w:right="129"/>
      </w:pPr>
      <w:r w:rsidRPr="00C867DF">
        <w:t>Проигрывание</w:t>
      </w:r>
      <w:r w:rsidRPr="00C867DF">
        <w:rPr>
          <w:spacing w:val="1"/>
        </w:rPr>
        <w:t xml:space="preserve"> </w:t>
      </w:r>
      <w:r w:rsidRPr="00C867DF">
        <w:t>с</w:t>
      </w:r>
      <w:r w:rsidRPr="00C867DF">
        <w:rPr>
          <w:spacing w:val="1"/>
        </w:rPr>
        <w:t xml:space="preserve"> </w:t>
      </w:r>
      <w:r w:rsidRPr="00C867DF">
        <w:t>детьми</w:t>
      </w:r>
      <w:r w:rsidRPr="00C867DF">
        <w:rPr>
          <w:spacing w:val="1"/>
        </w:rPr>
        <w:t xml:space="preserve"> </w:t>
      </w:r>
      <w:r w:rsidRPr="00C867DF">
        <w:t>ситуаций,</w:t>
      </w:r>
      <w:r w:rsidRPr="00C867DF">
        <w:rPr>
          <w:spacing w:val="1"/>
        </w:rPr>
        <w:t xml:space="preserve"> </w:t>
      </w:r>
      <w:r w:rsidRPr="00C867DF">
        <w:t>требующих</w:t>
      </w:r>
      <w:r w:rsidRPr="00C867DF">
        <w:rPr>
          <w:spacing w:val="1"/>
        </w:rPr>
        <w:t xml:space="preserve"> </w:t>
      </w:r>
      <w:r w:rsidRPr="00C867DF">
        <w:t>звукоподражаний</w:t>
      </w:r>
      <w:r w:rsidRPr="00C867DF">
        <w:rPr>
          <w:spacing w:val="1"/>
        </w:rPr>
        <w:t xml:space="preserve"> </w:t>
      </w:r>
      <w:r w:rsidRPr="00C867DF">
        <w:t>(элементарное</w:t>
      </w:r>
      <w:r w:rsidRPr="00C867DF">
        <w:rPr>
          <w:spacing w:val="-57"/>
        </w:rPr>
        <w:t xml:space="preserve"> </w:t>
      </w:r>
      <w:r w:rsidRPr="00C867DF">
        <w:t>модулирование и интонирование речевых и неречевых звуков), имитирующих звук движения или</w:t>
      </w:r>
      <w:r w:rsidRPr="00C867DF">
        <w:rPr>
          <w:spacing w:val="1"/>
        </w:rPr>
        <w:t xml:space="preserve"> </w:t>
      </w:r>
      <w:r w:rsidRPr="00C867DF">
        <w:t>сигнала</w:t>
      </w:r>
      <w:r w:rsidRPr="00C867DF">
        <w:rPr>
          <w:spacing w:val="1"/>
        </w:rPr>
        <w:t xml:space="preserve"> </w:t>
      </w:r>
      <w:r w:rsidRPr="00C867DF">
        <w:t>автомобиля,</w:t>
      </w:r>
      <w:r w:rsidRPr="00C867DF">
        <w:rPr>
          <w:spacing w:val="1"/>
        </w:rPr>
        <w:t xml:space="preserve"> </w:t>
      </w:r>
      <w:r w:rsidRPr="00C867DF">
        <w:t>звук,</w:t>
      </w:r>
      <w:r w:rsidRPr="00C867DF">
        <w:rPr>
          <w:spacing w:val="1"/>
        </w:rPr>
        <w:t xml:space="preserve"> </w:t>
      </w:r>
      <w:r w:rsidRPr="00C867DF">
        <w:t>сопровождающий</w:t>
      </w:r>
      <w:r w:rsidRPr="00C867DF">
        <w:rPr>
          <w:spacing w:val="1"/>
        </w:rPr>
        <w:t xml:space="preserve"> </w:t>
      </w:r>
      <w:r w:rsidRPr="00C867DF">
        <w:t>зеленый</w:t>
      </w:r>
      <w:r w:rsidRPr="00C867DF">
        <w:rPr>
          <w:spacing w:val="1"/>
        </w:rPr>
        <w:t xml:space="preserve"> </w:t>
      </w:r>
      <w:r w:rsidRPr="00C867DF">
        <w:t>свет</w:t>
      </w:r>
      <w:r w:rsidRPr="00C867DF">
        <w:rPr>
          <w:spacing w:val="1"/>
        </w:rPr>
        <w:t xml:space="preserve"> </w:t>
      </w:r>
      <w:r w:rsidRPr="00C867DF">
        <w:t>светофора</w:t>
      </w:r>
      <w:r w:rsidRPr="00C867DF">
        <w:rPr>
          <w:spacing w:val="1"/>
        </w:rPr>
        <w:t xml:space="preserve"> </w:t>
      </w:r>
      <w:r w:rsidRPr="00C867DF">
        <w:t>и</w:t>
      </w:r>
      <w:r w:rsidRPr="00C867DF">
        <w:rPr>
          <w:spacing w:val="1"/>
        </w:rPr>
        <w:t xml:space="preserve"> </w:t>
      </w:r>
      <w:r w:rsidRPr="00C867DF">
        <w:t>т.</w:t>
      </w:r>
      <w:r w:rsidRPr="00C867DF">
        <w:rPr>
          <w:spacing w:val="1"/>
        </w:rPr>
        <w:t xml:space="preserve"> </w:t>
      </w:r>
      <w:r w:rsidRPr="00C867DF">
        <w:t>п.</w:t>
      </w:r>
      <w:r w:rsidRPr="00C867DF">
        <w:rPr>
          <w:spacing w:val="1"/>
        </w:rPr>
        <w:t xml:space="preserve"> </w:t>
      </w:r>
      <w:r w:rsidRPr="00C867DF">
        <w:t>Образовательные</w:t>
      </w:r>
      <w:r w:rsidRPr="00C867DF">
        <w:rPr>
          <w:spacing w:val="-57"/>
        </w:rPr>
        <w:t xml:space="preserve"> </w:t>
      </w:r>
      <w:r w:rsidRPr="00C867DF">
        <w:t>ситуации</w:t>
      </w:r>
      <w:r w:rsidRPr="00C867DF">
        <w:rPr>
          <w:spacing w:val="1"/>
        </w:rPr>
        <w:t xml:space="preserve"> </w:t>
      </w:r>
      <w:r w:rsidRPr="00C867DF">
        <w:t>на</w:t>
      </w:r>
      <w:r w:rsidRPr="00C867DF">
        <w:rPr>
          <w:spacing w:val="1"/>
        </w:rPr>
        <w:t xml:space="preserve"> </w:t>
      </w:r>
      <w:r w:rsidRPr="00C867DF">
        <w:t>ознакомление</w:t>
      </w:r>
      <w:r w:rsidRPr="00C867DF">
        <w:rPr>
          <w:spacing w:val="1"/>
        </w:rPr>
        <w:t xml:space="preserve"> </w:t>
      </w:r>
      <w:r w:rsidRPr="00C867DF">
        <w:t>детей</w:t>
      </w:r>
      <w:r w:rsidRPr="00C867DF">
        <w:rPr>
          <w:spacing w:val="1"/>
        </w:rPr>
        <w:t xml:space="preserve"> </w:t>
      </w:r>
      <w:r w:rsidRPr="00C867DF">
        <w:t>с</w:t>
      </w:r>
      <w:r w:rsidRPr="00C867DF">
        <w:rPr>
          <w:spacing w:val="1"/>
        </w:rPr>
        <w:t xml:space="preserve"> </w:t>
      </w:r>
      <w:r w:rsidRPr="00C867DF">
        <w:t>правилами</w:t>
      </w:r>
      <w:r w:rsidRPr="00C867DF">
        <w:rPr>
          <w:spacing w:val="1"/>
        </w:rPr>
        <w:t xml:space="preserve"> </w:t>
      </w:r>
      <w:r w:rsidRPr="00C867DF">
        <w:t>поведения</w:t>
      </w:r>
      <w:r w:rsidRPr="00C867DF">
        <w:rPr>
          <w:spacing w:val="1"/>
        </w:rPr>
        <w:t xml:space="preserve"> </w:t>
      </w:r>
      <w:r w:rsidRPr="00C867DF">
        <w:t>на</w:t>
      </w:r>
      <w:r w:rsidRPr="00C867DF">
        <w:rPr>
          <w:spacing w:val="1"/>
        </w:rPr>
        <w:t xml:space="preserve"> </w:t>
      </w:r>
      <w:r w:rsidRPr="00C867DF">
        <w:t>улице,</w:t>
      </w:r>
      <w:r w:rsidRPr="00C867DF">
        <w:rPr>
          <w:spacing w:val="1"/>
        </w:rPr>
        <w:t xml:space="preserve"> </w:t>
      </w:r>
      <w:r w:rsidRPr="00C867DF">
        <w:t>со</w:t>
      </w:r>
      <w:r w:rsidRPr="00C867DF">
        <w:rPr>
          <w:spacing w:val="1"/>
        </w:rPr>
        <w:t xml:space="preserve"> </w:t>
      </w:r>
      <w:r w:rsidRPr="00C867DF">
        <w:t>светофором</w:t>
      </w:r>
      <w:r w:rsidRPr="00C867DF">
        <w:rPr>
          <w:spacing w:val="1"/>
        </w:rPr>
        <w:t xml:space="preserve"> </w:t>
      </w:r>
      <w:r w:rsidRPr="00C867DF">
        <w:t>и</w:t>
      </w:r>
      <w:r w:rsidRPr="00C867DF">
        <w:rPr>
          <w:spacing w:val="1"/>
        </w:rPr>
        <w:t xml:space="preserve"> </w:t>
      </w:r>
      <w:r w:rsidRPr="00C867DF">
        <w:t>знаками</w:t>
      </w:r>
      <w:r w:rsidRPr="00C867DF">
        <w:rPr>
          <w:spacing w:val="-57"/>
        </w:rPr>
        <w:t xml:space="preserve"> </w:t>
      </w:r>
      <w:r w:rsidRPr="00C867DF">
        <w:t>дорожного</w:t>
      </w:r>
      <w:r w:rsidRPr="00C867DF">
        <w:rPr>
          <w:spacing w:val="-2"/>
        </w:rPr>
        <w:t xml:space="preserve"> </w:t>
      </w:r>
      <w:r w:rsidRPr="00C867DF">
        <w:t>движения</w:t>
      </w:r>
      <w:r w:rsidRPr="00C867DF">
        <w:rPr>
          <w:spacing w:val="-1"/>
        </w:rPr>
        <w:t xml:space="preserve"> </w:t>
      </w:r>
      <w:r w:rsidRPr="00C867DF">
        <w:t>(«Велосипедная</w:t>
      </w:r>
      <w:r w:rsidRPr="00C867DF">
        <w:rPr>
          <w:spacing w:val="-1"/>
        </w:rPr>
        <w:t xml:space="preserve"> </w:t>
      </w:r>
      <w:r w:rsidRPr="00C867DF">
        <w:t>дорожка», «Движение</w:t>
      </w:r>
      <w:r w:rsidRPr="00C867DF">
        <w:rPr>
          <w:spacing w:val="-4"/>
        </w:rPr>
        <w:t xml:space="preserve"> </w:t>
      </w:r>
      <w:r w:rsidRPr="00C867DF">
        <w:t>на</w:t>
      </w:r>
      <w:r w:rsidRPr="00C867DF">
        <w:rPr>
          <w:spacing w:val="-1"/>
        </w:rPr>
        <w:t xml:space="preserve"> </w:t>
      </w:r>
      <w:r w:rsidRPr="00C867DF">
        <w:t>велосипеде</w:t>
      </w:r>
      <w:r w:rsidRPr="00C867DF">
        <w:rPr>
          <w:spacing w:val="-3"/>
        </w:rPr>
        <w:t xml:space="preserve"> </w:t>
      </w:r>
      <w:r w:rsidRPr="00C867DF">
        <w:t>запрещено»).</w:t>
      </w:r>
    </w:p>
    <w:p w14:paraId="58B93F01" w14:textId="77777777" w:rsidR="00921F18" w:rsidRPr="00C867DF" w:rsidRDefault="00921F18" w:rsidP="00921F18">
      <w:pPr>
        <w:ind w:left="799"/>
        <w:rPr>
          <w:b/>
          <w:bCs/>
          <w:i/>
        </w:rPr>
      </w:pPr>
      <w:r w:rsidRPr="00C867DF">
        <w:rPr>
          <w:b/>
          <w:bCs/>
          <w:i/>
        </w:rPr>
        <w:t>Игровая</w:t>
      </w:r>
      <w:r w:rsidRPr="00C867DF">
        <w:rPr>
          <w:b/>
          <w:bCs/>
          <w:i/>
          <w:spacing w:val="-11"/>
        </w:rPr>
        <w:t xml:space="preserve"> </w:t>
      </w:r>
      <w:r w:rsidRPr="00C867DF">
        <w:rPr>
          <w:b/>
          <w:bCs/>
          <w:i/>
        </w:rPr>
        <w:t>деятельность</w:t>
      </w:r>
    </w:p>
    <w:p w14:paraId="55B2EB98" w14:textId="77777777" w:rsidR="00921F18" w:rsidRPr="00C867DF" w:rsidRDefault="00921F18" w:rsidP="00921F18">
      <w:pPr>
        <w:pStyle w:val="a9"/>
        <w:ind w:left="233" w:right="132"/>
      </w:pPr>
      <w:r w:rsidRPr="00C867DF">
        <w:t>Совместные</w:t>
      </w:r>
      <w:r w:rsidRPr="00C867DF">
        <w:rPr>
          <w:spacing w:val="-6"/>
        </w:rPr>
        <w:t xml:space="preserve"> </w:t>
      </w:r>
      <w:r w:rsidRPr="00C867DF">
        <w:t>с</w:t>
      </w:r>
      <w:r w:rsidRPr="00C867DF">
        <w:rPr>
          <w:spacing w:val="-6"/>
        </w:rPr>
        <w:t xml:space="preserve"> </w:t>
      </w:r>
      <w:r w:rsidRPr="00C867DF">
        <w:t>детьми</w:t>
      </w:r>
      <w:r w:rsidRPr="00C867DF">
        <w:rPr>
          <w:spacing w:val="-3"/>
        </w:rPr>
        <w:t xml:space="preserve"> </w:t>
      </w:r>
      <w:r w:rsidRPr="00C867DF">
        <w:t>игры</w:t>
      </w:r>
      <w:r w:rsidRPr="00C867DF">
        <w:rPr>
          <w:spacing w:val="-5"/>
        </w:rPr>
        <w:t xml:space="preserve"> </w:t>
      </w:r>
      <w:r w:rsidRPr="00C867DF">
        <w:t>с</w:t>
      </w:r>
      <w:r w:rsidRPr="00C867DF">
        <w:rPr>
          <w:spacing w:val="-2"/>
        </w:rPr>
        <w:t xml:space="preserve"> </w:t>
      </w:r>
      <w:r w:rsidRPr="00C867DF">
        <w:t>сюжетными</w:t>
      </w:r>
      <w:r w:rsidRPr="00C867DF">
        <w:rPr>
          <w:spacing w:val="-3"/>
        </w:rPr>
        <w:t xml:space="preserve"> </w:t>
      </w:r>
      <w:r w:rsidRPr="00C867DF">
        <w:t>игрушками</w:t>
      </w:r>
      <w:r w:rsidRPr="00C867DF">
        <w:rPr>
          <w:spacing w:val="-1"/>
        </w:rPr>
        <w:t xml:space="preserve"> </w:t>
      </w:r>
      <w:r w:rsidRPr="00C867DF">
        <w:t>(большого</w:t>
      </w:r>
      <w:r w:rsidRPr="00C867DF">
        <w:rPr>
          <w:spacing w:val="-4"/>
        </w:rPr>
        <w:t xml:space="preserve"> </w:t>
      </w:r>
      <w:r w:rsidRPr="00C867DF">
        <w:t>размера),</w:t>
      </w:r>
      <w:r w:rsidRPr="00C867DF">
        <w:rPr>
          <w:spacing w:val="-2"/>
        </w:rPr>
        <w:t xml:space="preserve"> </w:t>
      </w:r>
      <w:r w:rsidRPr="00C867DF">
        <w:t>в</w:t>
      </w:r>
      <w:r w:rsidRPr="00C867DF">
        <w:rPr>
          <w:spacing w:val="-3"/>
        </w:rPr>
        <w:t xml:space="preserve"> </w:t>
      </w:r>
      <w:r w:rsidRPr="00C867DF">
        <w:t>процессе</w:t>
      </w:r>
      <w:r w:rsidRPr="00C867DF">
        <w:rPr>
          <w:spacing w:val="-4"/>
        </w:rPr>
        <w:t xml:space="preserve"> </w:t>
      </w:r>
      <w:r w:rsidRPr="00C867DF">
        <w:t>которых</w:t>
      </w:r>
      <w:r w:rsidRPr="00C867DF">
        <w:rPr>
          <w:spacing w:val="-58"/>
        </w:rPr>
        <w:t xml:space="preserve"> </w:t>
      </w:r>
      <w:r w:rsidRPr="00C867DF">
        <w:t>выполняются</w:t>
      </w:r>
      <w:r w:rsidRPr="00C867DF">
        <w:rPr>
          <w:spacing w:val="1"/>
        </w:rPr>
        <w:t xml:space="preserve"> </w:t>
      </w:r>
      <w:r w:rsidRPr="00C867DF">
        <w:t>действия,</w:t>
      </w:r>
      <w:r w:rsidRPr="00C867DF">
        <w:rPr>
          <w:spacing w:val="1"/>
        </w:rPr>
        <w:t xml:space="preserve"> </w:t>
      </w:r>
      <w:r w:rsidRPr="00C867DF">
        <w:t>отражающие</w:t>
      </w:r>
      <w:r w:rsidRPr="00C867DF">
        <w:rPr>
          <w:spacing w:val="1"/>
        </w:rPr>
        <w:t xml:space="preserve"> </w:t>
      </w:r>
      <w:r w:rsidRPr="00C867DF">
        <w:t>безопасное</w:t>
      </w:r>
      <w:r w:rsidRPr="00C867DF">
        <w:rPr>
          <w:spacing w:val="1"/>
        </w:rPr>
        <w:t xml:space="preserve"> </w:t>
      </w:r>
      <w:r w:rsidRPr="00C867DF">
        <w:t>поведение</w:t>
      </w:r>
      <w:r w:rsidRPr="00C867DF">
        <w:rPr>
          <w:spacing w:val="1"/>
        </w:rPr>
        <w:t xml:space="preserve"> </w:t>
      </w:r>
      <w:r w:rsidRPr="00C867DF">
        <w:t>и</w:t>
      </w:r>
      <w:r w:rsidRPr="00C867DF">
        <w:rPr>
          <w:spacing w:val="1"/>
        </w:rPr>
        <w:t xml:space="preserve"> </w:t>
      </w:r>
      <w:r w:rsidRPr="00C867DF">
        <w:t>действия.</w:t>
      </w:r>
      <w:r w:rsidRPr="00C867DF">
        <w:rPr>
          <w:spacing w:val="1"/>
        </w:rPr>
        <w:t xml:space="preserve"> </w:t>
      </w:r>
      <w:r w:rsidRPr="00C867DF">
        <w:t>Обучающие</w:t>
      </w:r>
      <w:r w:rsidRPr="00C867DF">
        <w:rPr>
          <w:spacing w:val="1"/>
        </w:rPr>
        <w:t xml:space="preserve"> </w:t>
      </w:r>
      <w:r w:rsidRPr="00C867DF">
        <w:t>игры</w:t>
      </w:r>
      <w:r w:rsidRPr="00C867DF">
        <w:rPr>
          <w:spacing w:val="1"/>
        </w:rPr>
        <w:t xml:space="preserve"> </w:t>
      </w:r>
      <w:r w:rsidRPr="00C867DF">
        <w:t>с</w:t>
      </w:r>
      <w:r w:rsidRPr="00C867DF">
        <w:rPr>
          <w:spacing w:val="1"/>
        </w:rPr>
        <w:t xml:space="preserve"> </w:t>
      </w:r>
      <w:r w:rsidRPr="00C867DF">
        <w:t>реальными предметами, с предметами-заместителями с ориентацией детей на самостоятельное их</w:t>
      </w:r>
      <w:r w:rsidRPr="00C867DF">
        <w:rPr>
          <w:spacing w:val="1"/>
        </w:rPr>
        <w:t xml:space="preserve"> </w:t>
      </w:r>
      <w:r w:rsidRPr="00C867DF">
        <w:t>использование</w:t>
      </w:r>
      <w:r w:rsidRPr="00C867DF">
        <w:rPr>
          <w:spacing w:val="-4"/>
        </w:rPr>
        <w:t xml:space="preserve"> </w:t>
      </w:r>
      <w:r w:rsidRPr="00C867DF">
        <w:t>в</w:t>
      </w:r>
      <w:r w:rsidRPr="00C867DF">
        <w:rPr>
          <w:spacing w:val="-4"/>
        </w:rPr>
        <w:t xml:space="preserve"> </w:t>
      </w:r>
      <w:r w:rsidRPr="00C867DF">
        <w:t>сюжетных</w:t>
      </w:r>
      <w:r w:rsidRPr="00C867DF">
        <w:rPr>
          <w:spacing w:val="-1"/>
        </w:rPr>
        <w:t xml:space="preserve"> </w:t>
      </w:r>
      <w:r w:rsidRPr="00C867DF">
        <w:t>играх</w:t>
      </w:r>
      <w:r w:rsidRPr="00C867DF">
        <w:rPr>
          <w:spacing w:val="-4"/>
        </w:rPr>
        <w:t xml:space="preserve"> </w:t>
      </w:r>
      <w:r w:rsidRPr="00C867DF">
        <w:t>на</w:t>
      </w:r>
      <w:r w:rsidRPr="00C867DF">
        <w:rPr>
          <w:spacing w:val="-4"/>
        </w:rPr>
        <w:t xml:space="preserve"> </w:t>
      </w:r>
      <w:r w:rsidRPr="00C867DF">
        <w:t>темы</w:t>
      </w:r>
      <w:r w:rsidRPr="00C867DF">
        <w:rPr>
          <w:spacing w:val="-2"/>
        </w:rPr>
        <w:t xml:space="preserve"> </w:t>
      </w:r>
      <w:r w:rsidRPr="00C867DF">
        <w:t>безопасного поведения</w:t>
      </w:r>
      <w:r w:rsidRPr="00C867DF">
        <w:rPr>
          <w:spacing w:val="-3"/>
        </w:rPr>
        <w:t xml:space="preserve"> </w:t>
      </w:r>
      <w:r w:rsidRPr="00C867DF">
        <w:t>в</w:t>
      </w:r>
      <w:r w:rsidRPr="00C867DF">
        <w:rPr>
          <w:spacing w:val="-4"/>
        </w:rPr>
        <w:t xml:space="preserve"> </w:t>
      </w:r>
      <w:r w:rsidRPr="00C867DF">
        <w:t>доме,</w:t>
      </w:r>
      <w:r w:rsidRPr="00C867DF">
        <w:rPr>
          <w:spacing w:val="-1"/>
        </w:rPr>
        <w:t xml:space="preserve"> </w:t>
      </w:r>
      <w:r w:rsidRPr="00C867DF">
        <w:t>природе, на</w:t>
      </w:r>
      <w:r w:rsidRPr="00C867DF">
        <w:rPr>
          <w:spacing w:val="-5"/>
        </w:rPr>
        <w:t xml:space="preserve"> </w:t>
      </w:r>
      <w:r w:rsidRPr="00C867DF">
        <w:t>улице.</w:t>
      </w:r>
    </w:p>
    <w:p w14:paraId="4C050514" w14:textId="77777777" w:rsidR="00921F18" w:rsidRPr="00C867DF" w:rsidRDefault="00921F18" w:rsidP="00921F18">
      <w:pPr>
        <w:pStyle w:val="a9"/>
        <w:spacing w:before="1"/>
        <w:ind w:left="233" w:right="135"/>
      </w:pPr>
      <w:r w:rsidRPr="00C867DF">
        <w:t>В игровых ситуациях побуждение детей выражать с помощью вербальных и невербальных</w:t>
      </w:r>
      <w:r w:rsidRPr="00C867DF">
        <w:rPr>
          <w:spacing w:val="1"/>
        </w:rPr>
        <w:t xml:space="preserve"> </w:t>
      </w:r>
      <w:r w:rsidRPr="00C867DF">
        <w:rPr>
          <w:spacing w:val="-1"/>
        </w:rPr>
        <w:t>средств</w:t>
      </w:r>
      <w:r w:rsidRPr="00C867DF">
        <w:rPr>
          <w:spacing w:val="-14"/>
        </w:rPr>
        <w:t xml:space="preserve"> </w:t>
      </w:r>
      <w:r w:rsidRPr="00C867DF">
        <w:rPr>
          <w:spacing w:val="-1"/>
        </w:rPr>
        <w:t>радость</w:t>
      </w:r>
      <w:r w:rsidRPr="00C867DF">
        <w:rPr>
          <w:spacing w:val="-12"/>
        </w:rPr>
        <w:t xml:space="preserve"> </w:t>
      </w:r>
      <w:r w:rsidRPr="00C867DF">
        <w:rPr>
          <w:spacing w:val="-1"/>
        </w:rPr>
        <w:t>от</w:t>
      </w:r>
      <w:r w:rsidRPr="00C867DF">
        <w:rPr>
          <w:spacing w:val="-12"/>
        </w:rPr>
        <w:t xml:space="preserve"> </w:t>
      </w:r>
      <w:r w:rsidRPr="00C867DF">
        <w:t>выполнения</w:t>
      </w:r>
      <w:r w:rsidRPr="00C867DF">
        <w:rPr>
          <w:spacing w:val="-14"/>
        </w:rPr>
        <w:t xml:space="preserve"> </w:t>
      </w:r>
      <w:r w:rsidRPr="00C867DF">
        <w:t>правил</w:t>
      </w:r>
      <w:r w:rsidRPr="00C867DF">
        <w:rPr>
          <w:spacing w:val="-12"/>
        </w:rPr>
        <w:t xml:space="preserve"> </w:t>
      </w:r>
      <w:r w:rsidRPr="00C867DF">
        <w:t>безопасного</w:t>
      </w:r>
      <w:r w:rsidRPr="00C867DF">
        <w:rPr>
          <w:spacing w:val="-11"/>
        </w:rPr>
        <w:t xml:space="preserve"> </w:t>
      </w:r>
      <w:r w:rsidRPr="00C867DF">
        <w:t>поведения,</w:t>
      </w:r>
      <w:r w:rsidRPr="00C867DF">
        <w:rPr>
          <w:spacing w:val="-11"/>
        </w:rPr>
        <w:t xml:space="preserve"> </w:t>
      </w:r>
      <w:r w:rsidRPr="00C867DF">
        <w:t>вступать</w:t>
      </w:r>
      <w:r w:rsidRPr="00C867DF">
        <w:rPr>
          <w:spacing w:val="-12"/>
        </w:rPr>
        <w:t xml:space="preserve"> </w:t>
      </w:r>
      <w:r w:rsidRPr="00C867DF">
        <w:t>в</w:t>
      </w:r>
      <w:r w:rsidRPr="00C867DF">
        <w:rPr>
          <w:spacing w:val="-12"/>
        </w:rPr>
        <w:t xml:space="preserve"> </w:t>
      </w:r>
      <w:r w:rsidRPr="00C867DF">
        <w:t>общение</w:t>
      </w:r>
      <w:r w:rsidRPr="00C867DF">
        <w:rPr>
          <w:spacing w:val="-12"/>
        </w:rPr>
        <w:t xml:space="preserve"> </w:t>
      </w:r>
      <w:r w:rsidRPr="00C867DF">
        <w:t>со</w:t>
      </w:r>
      <w:r w:rsidRPr="00C867DF">
        <w:rPr>
          <w:spacing w:val="-12"/>
        </w:rPr>
        <w:t xml:space="preserve"> </w:t>
      </w:r>
      <w:r w:rsidRPr="00C867DF">
        <w:t>сверстниками</w:t>
      </w:r>
      <w:r w:rsidRPr="00C867DF">
        <w:rPr>
          <w:spacing w:val="-58"/>
        </w:rPr>
        <w:t xml:space="preserve"> </w:t>
      </w:r>
      <w:r w:rsidRPr="00C867DF">
        <w:t>(парное,</w:t>
      </w:r>
      <w:r w:rsidRPr="00C867DF">
        <w:rPr>
          <w:spacing w:val="1"/>
        </w:rPr>
        <w:t xml:space="preserve"> </w:t>
      </w:r>
      <w:r w:rsidRPr="00C867DF">
        <w:t>в</w:t>
      </w:r>
      <w:r w:rsidRPr="00C867DF">
        <w:rPr>
          <w:spacing w:val="1"/>
        </w:rPr>
        <w:t xml:space="preserve"> </w:t>
      </w:r>
      <w:r w:rsidRPr="00C867DF">
        <w:t>малых</w:t>
      </w:r>
      <w:r w:rsidRPr="00C867DF">
        <w:rPr>
          <w:spacing w:val="1"/>
        </w:rPr>
        <w:t xml:space="preserve"> </w:t>
      </w:r>
      <w:r w:rsidRPr="00C867DF">
        <w:t>группах)</w:t>
      </w:r>
      <w:r w:rsidRPr="00C867DF">
        <w:rPr>
          <w:spacing w:val="1"/>
        </w:rPr>
        <w:t xml:space="preserve"> </w:t>
      </w:r>
      <w:r w:rsidRPr="00C867DF">
        <w:t>(интеграция</w:t>
      </w:r>
      <w:r w:rsidRPr="00C867DF">
        <w:rPr>
          <w:spacing w:val="1"/>
        </w:rPr>
        <w:t xml:space="preserve"> </w:t>
      </w:r>
      <w:r w:rsidRPr="00C867DF">
        <w:t>с</w:t>
      </w:r>
      <w:r w:rsidRPr="00C867DF">
        <w:rPr>
          <w:spacing w:val="1"/>
        </w:rPr>
        <w:t xml:space="preserve"> </w:t>
      </w:r>
      <w:r w:rsidRPr="00C867DF">
        <w:t>разделом</w:t>
      </w:r>
      <w:r w:rsidRPr="00C867DF">
        <w:rPr>
          <w:spacing w:val="1"/>
        </w:rPr>
        <w:t xml:space="preserve"> </w:t>
      </w:r>
      <w:r w:rsidRPr="00C867DF">
        <w:t>«Игра»,</w:t>
      </w:r>
      <w:r w:rsidRPr="00C867DF">
        <w:rPr>
          <w:spacing w:val="1"/>
        </w:rPr>
        <w:t xml:space="preserve"> </w:t>
      </w:r>
      <w:r w:rsidRPr="00C867DF">
        <w:t>с</w:t>
      </w:r>
      <w:r w:rsidRPr="00C867DF">
        <w:rPr>
          <w:spacing w:val="1"/>
        </w:rPr>
        <w:t xml:space="preserve"> </w:t>
      </w:r>
      <w:r w:rsidRPr="00C867DF">
        <w:t>логопедической</w:t>
      </w:r>
      <w:r w:rsidRPr="00C867DF">
        <w:rPr>
          <w:spacing w:val="1"/>
        </w:rPr>
        <w:t xml:space="preserve"> </w:t>
      </w:r>
      <w:r w:rsidRPr="00C867DF">
        <w:t>работой</w:t>
      </w:r>
      <w:r w:rsidRPr="00C867DF">
        <w:rPr>
          <w:spacing w:val="1"/>
        </w:rPr>
        <w:t xml:space="preserve"> </w:t>
      </w:r>
      <w:r w:rsidRPr="00C867DF">
        <w:t>и</w:t>
      </w:r>
      <w:r w:rsidRPr="00C867DF">
        <w:rPr>
          <w:spacing w:val="1"/>
        </w:rPr>
        <w:t xml:space="preserve"> </w:t>
      </w:r>
      <w:r w:rsidRPr="00C867DF">
        <w:t>образовательной</w:t>
      </w:r>
      <w:r w:rsidRPr="00C867DF">
        <w:rPr>
          <w:spacing w:val="1"/>
        </w:rPr>
        <w:t xml:space="preserve"> </w:t>
      </w:r>
      <w:r w:rsidRPr="00C867DF">
        <w:t>областью</w:t>
      </w:r>
      <w:r w:rsidRPr="00C867DF">
        <w:rPr>
          <w:spacing w:val="1"/>
        </w:rPr>
        <w:t xml:space="preserve"> </w:t>
      </w:r>
      <w:r w:rsidRPr="00C867DF">
        <w:t>«Речевое</w:t>
      </w:r>
      <w:r w:rsidRPr="00C867DF">
        <w:rPr>
          <w:spacing w:val="1"/>
        </w:rPr>
        <w:t xml:space="preserve"> </w:t>
      </w:r>
      <w:r w:rsidRPr="00C867DF">
        <w:t>развитие»).</w:t>
      </w:r>
      <w:r w:rsidRPr="00C867DF">
        <w:rPr>
          <w:spacing w:val="1"/>
        </w:rPr>
        <w:t xml:space="preserve"> </w:t>
      </w:r>
      <w:r w:rsidRPr="00C867DF">
        <w:t>Игровые</w:t>
      </w:r>
      <w:r w:rsidRPr="00C867DF">
        <w:rPr>
          <w:spacing w:val="1"/>
        </w:rPr>
        <w:t xml:space="preserve"> </w:t>
      </w:r>
      <w:r w:rsidRPr="00C867DF">
        <w:t>ситуации,</w:t>
      </w:r>
      <w:r w:rsidRPr="00C867DF">
        <w:rPr>
          <w:spacing w:val="1"/>
        </w:rPr>
        <w:t xml:space="preserve"> </w:t>
      </w:r>
      <w:r w:rsidRPr="00C867DF">
        <w:t>в</w:t>
      </w:r>
      <w:r w:rsidRPr="00C867DF">
        <w:rPr>
          <w:spacing w:val="1"/>
        </w:rPr>
        <w:t xml:space="preserve"> </w:t>
      </w:r>
      <w:r w:rsidRPr="00C867DF">
        <w:t>которых</w:t>
      </w:r>
      <w:r w:rsidRPr="00C867DF">
        <w:rPr>
          <w:spacing w:val="1"/>
        </w:rPr>
        <w:t xml:space="preserve"> </w:t>
      </w:r>
      <w:r w:rsidRPr="00C867DF">
        <w:t>используются</w:t>
      </w:r>
      <w:r w:rsidRPr="00C867DF">
        <w:rPr>
          <w:spacing w:val="1"/>
        </w:rPr>
        <w:t xml:space="preserve"> </w:t>
      </w:r>
      <w:r w:rsidRPr="00C867DF">
        <w:t>естественные</w:t>
      </w:r>
      <w:r w:rsidRPr="00C867DF">
        <w:rPr>
          <w:spacing w:val="-5"/>
        </w:rPr>
        <w:t xml:space="preserve"> </w:t>
      </w:r>
      <w:r w:rsidRPr="00C867DF">
        <w:t>звуки улицы, природы</w:t>
      </w:r>
      <w:r w:rsidRPr="00C867DF">
        <w:rPr>
          <w:spacing w:val="-1"/>
        </w:rPr>
        <w:t xml:space="preserve"> </w:t>
      </w:r>
      <w:r w:rsidRPr="00C867DF">
        <w:t>(аудиокассеты «Звуки</w:t>
      </w:r>
      <w:r w:rsidRPr="00C867DF">
        <w:rPr>
          <w:spacing w:val="1"/>
        </w:rPr>
        <w:t xml:space="preserve"> </w:t>
      </w:r>
      <w:r w:rsidRPr="00C867DF">
        <w:t>улицы»,</w:t>
      </w:r>
      <w:r w:rsidRPr="00C867DF">
        <w:rPr>
          <w:spacing w:val="-1"/>
        </w:rPr>
        <w:t xml:space="preserve"> </w:t>
      </w:r>
      <w:r w:rsidRPr="00C867DF">
        <w:t>«Звуки</w:t>
      </w:r>
      <w:r w:rsidRPr="00C867DF">
        <w:rPr>
          <w:spacing w:val="-1"/>
        </w:rPr>
        <w:t xml:space="preserve"> </w:t>
      </w:r>
      <w:r w:rsidRPr="00C867DF">
        <w:t>леса»,</w:t>
      </w:r>
    </w:p>
    <w:p w14:paraId="77A0A874" w14:textId="77777777" w:rsidR="00921F18" w:rsidRPr="00C867DF" w:rsidRDefault="00921F18" w:rsidP="00921F18">
      <w:pPr>
        <w:pStyle w:val="a9"/>
        <w:ind w:left="233" w:right="132"/>
      </w:pPr>
      <w:r w:rsidRPr="00C867DF">
        <w:t>«Театральные</w:t>
      </w:r>
      <w:r w:rsidRPr="00C867DF">
        <w:rPr>
          <w:spacing w:val="1"/>
        </w:rPr>
        <w:t xml:space="preserve"> </w:t>
      </w:r>
      <w:r w:rsidRPr="00C867DF">
        <w:t>шумы»).</w:t>
      </w:r>
      <w:r w:rsidRPr="00C867DF">
        <w:rPr>
          <w:spacing w:val="1"/>
        </w:rPr>
        <w:t xml:space="preserve"> </w:t>
      </w:r>
      <w:r w:rsidRPr="00C867DF">
        <w:t>Совместные</w:t>
      </w:r>
      <w:r w:rsidRPr="00C867DF">
        <w:rPr>
          <w:spacing w:val="1"/>
        </w:rPr>
        <w:t xml:space="preserve"> </w:t>
      </w:r>
      <w:r w:rsidRPr="00C867DF">
        <w:t>с</w:t>
      </w:r>
      <w:r w:rsidRPr="00C867DF">
        <w:rPr>
          <w:spacing w:val="1"/>
        </w:rPr>
        <w:t xml:space="preserve"> </w:t>
      </w:r>
      <w:r w:rsidRPr="00C867DF">
        <w:t>детьми</w:t>
      </w:r>
      <w:r w:rsidRPr="00C867DF">
        <w:rPr>
          <w:spacing w:val="1"/>
        </w:rPr>
        <w:t xml:space="preserve"> </w:t>
      </w:r>
      <w:r w:rsidRPr="00C867DF">
        <w:t>игры</w:t>
      </w:r>
      <w:r w:rsidRPr="00C867DF">
        <w:rPr>
          <w:spacing w:val="1"/>
        </w:rPr>
        <w:t xml:space="preserve"> </w:t>
      </w:r>
      <w:r w:rsidRPr="00C867DF">
        <w:t>с</w:t>
      </w:r>
      <w:r w:rsidRPr="00C867DF">
        <w:rPr>
          <w:spacing w:val="1"/>
        </w:rPr>
        <w:t xml:space="preserve"> </w:t>
      </w:r>
      <w:r w:rsidRPr="00C867DF">
        <w:t>сюжетом</w:t>
      </w:r>
      <w:r w:rsidRPr="00C867DF">
        <w:rPr>
          <w:spacing w:val="1"/>
        </w:rPr>
        <w:t xml:space="preserve"> </w:t>
      </w:r>
      <w:r w:rsidRPr="00C867DF">
        <w:t>из</w:t>
      </w:r>
      <w:r w:rsidRPr="00C867DF">
        <w:rPr>
          <w:spacing w:val="1"/>
        </w:rPr>
        <w:t xml:space="preserve"> </w:t>
      </w:r>
      <w:r w:rsidRPr="00C867DF">
        <w:t>нескольких</w:t>
      </w:r>
      <w:r w:rsidRPr="00C867DF">
        <w:rPr>
          <w:spacing w:val="1"/>
        </w:rPr>
        <w:t xml:space="preserve"> </w:t>
      </w:r>
      <w:r w:rsidRPr="00C867DF">
        <w:t>действий.</w:t>
      </w:r>
      <w:r w:rsidRPr="00C867DF">
        <w:rPr>
          <w:spacing w:val="1"/>
        </w:rPr>
        <w:t xml:space="preserve"> </w:t>
      </w:r>
      <w:r w:rsidRPr="00C867DF">
        <w:t>Разыгрывание</w:t>
      </w:r>
      <w:r w:rsidRPr="00C867DF">
        <w:rPr>
          <w:spacing w:val="-5"/>
        </w:rPr>
        <w:t xml:space="preserve"> </w:t>
      </w:r>
      <w:r w:rsidRPr="00C867DF">
        <w:t>ситуаций,</w:t>
      </w:r>
      <w:r w:rsidRPr="00C867DF">
        <w:rPr>
          <w:spacing w:val="-3"/>
        </w:rPr>
        <w:t xml:space="preserve"> </w:t>
      </w:r>
      <w:r w:rsidRPr="00C867DF">
        <w:t>в</w:t>
      </w:r>
      <w:r w:rsidRPr="00C867DF">
        <w:rPr>
          <w:spacing w:val="-4"/>
        </w:rPr>
        <w:t xml:space="preserve"> </w:t>
      </w:r>
      <w:r w:rsidRPr="00C867DF">
        <w:t>которых</w:t>
      </w:r>
      <w:r w:rsidRPr="00C867DF">
        <w:rPr>
          <w:spacing w:val="-4"/>
        </w:rPr>
        <w:t xml:space="preserve"> </w:t>
      </w:r>
      <w:r w:rsidRPr="00C867DF">
        <w:t>дети</w:t>
      </w:r>
      <w:r w:rsidRPr="00C867DF">
        <w:rPr>
          <w:spacing w:val="-2"/>
        </w:rPr>
        <w:t xml:space="preserve"> </w:t>
      </w:r>
      <w:r w:rsidRPr="00C867DF">
        <w:t>отвечают</w:t>
      </w:r>
      <w:r w:rsidRPr="00C867DF">
        <w:rPr>
          <w:spacing w:val="-3"/>
        </w:rPr>
        <w:t xml:space="preserve"> </w:t>
      </w:r>
      <w:r w:rsidRPr="00C867DF">
        <w:t>на</w:t>
      </w:r>
      <w:r w:rsidRPr="00C867DF">
        <w:rPr>
          <w:spacing w:val="-5"/>
        </w:rPr>
        <w:t xml:space="preserve"> </w:t>
      </w:r>
      <w:r w:rsidRPr="00C867DF">
        <w:t>вопросы</w:t>
      </w:r>
      <w:r w:rsidRPr="00C867DF">
        <w:rPr>
          <w:spacing w:val="-4"/>
        </w:rPr>
        <w:t xml:space="preserve"> </w:t>
      </w:r>
      <w:r w:rsidRPr="00C867DF">
        <w:t>«Кто</w:t>
      </w:r>
      <w:r w:rsidRPr="00C867DF">
        <w:rPr>
          <w:spacing w:val="-3"/>
        </w:rPr>
        <w:t xml:space="preserve"> </w:t>
      </w:r>
      <w:r w:rsidRPr="00C867DF">
        <w:t>это?»,</w:t>
      </w:r>
      <w:r w:rsidRPr="00C867DF">
        <w:rPr>
          <w:spacing w:val="-4"/>
        </w:rPr>
        <w:t xml:space="preserve"> </w:t>
      </w:r>
      <w:r w:rsidRPr="00C867DF">
        <w:t>«Что</w:t>
      </w:r>
      <w:r w:rsidRPr="00C867DF">
        <w:rPr>
          <w:spacing w:val="-4"/>
        </w:rPr>
        <w:t xml:space="preserve"> </w:t>
      </w:r>
      <w:r w:rsidRPr="00C867DF">
        <w:t>мальчик</w:t>
      </w:r>
      <w:r w:rsidRPr="00C867DF">
        <w:rPr>
          <w:spacing w:val="-3"/>
        </w:rPr>
        <w:t xml:space="preserve"> </w:t>
      </w:r>
      <w:r w:rsidRPr="00C867DF">
        <w:t>правильно</w:t>
      </w:r>
      <w:r w:rsidRPr="00C867DF">
        <w:rPr>
          <w:spacing w:val="-57"/>
        </w:rPr>
        <w:t xml:space="preserve"> </w:t>
      </w:r>
      <w:r w:rsidRPr="00C867DF">
        <w:t>(неправильно)</w:t>
      </w:r>
      <w:r w:rsidRPr="00C867DF">
        <w:rPr>
          <w:spacing w:val="1"/>
        </w:rPr>
        <w:t xml:space="preserve"> </w:t>
      </w:r>
      <w:r w:rsidRPr="00C867DF">
        <w:t>делает</w:t>
      </w:r>
      <w:r w:rsidRPr="00C867DF">
        <w:rPr>
          <w:spacing w:val="1"/>
        </w:rPr>
        <w:t xml:space="preserve"> </w:t>
      </w:r>
      <w:r w:rsidRPr="00C867DF">
        <w:t>на</w:t>
      </w:r>
      <w:r w:rsidRPr="00C867DF">
        <w:rPr>
          <w:spacing w:val="1"/>
        </w:rPr>
        <w:t xml:space="preserve"> </w:t>
      </w:r>
      <w:r w:rsidRPr="00C867DF">
        <w:t>улице?»,</w:t>
      </w:r>
      <w:r w:rsidRPr="00C867DF">
        <w:rPr>
          <w:spacing w:val="1"/>
        </w:rPr>
        <w:t xml:space="preserve"> </w:t>
      </w:r>
      <w:r w:rsidRPr="00C867DF">
        <w:t>«Что</w:t>
      </w:r>
      <w:r w:rsidRPr="00C867DF">
        <w:rPr>
          <w:spacing w:val="1"/>
        </w:rPr>
        <w:t xml:space="preserve"> </w:t>
      </w:r>
      <w:r w:rsidRPr="00C867DF">
        <w:t>это?»</w:t>
      </w:r>
      <w:r w:rsidRPr="00C867DF">
        <w:rPr>
          <w:spacing w:val="1"/>
        </w:rPr>
        <w:t xml:space="preserve"> </w:t>
      </w:r>
      <w:r w:rsidRPr="00C867DF">
        <w:t>и</w:t>
      </w:r>
      <w:r w:rsidRPr="00C867DF">
        <w:rPr>
          <w:spacing w:val="1"/>
        </w:rPr>
        <w:t xml:space="preserve"> </w:t>
      </w:r>
      <w:r w:rsidRPr="00C867DF">
        <w:t>др.</w:t>
      </w:r>
      <w:r w:rsidRPr="00C867DF">
        <w:rPr>
          <w:spacing w:val="1"/>
        </w:rPr>
        <w:t xml:space="preserve"> </w:t>
      </w:r>
      <w:r w:rsidRPr="00C867DF">
        <w:t>Организация</w:t>
      </w:r>
      <w:r w:rsidRPr="00C867DF">
        <w:rPr>
          <w:spacing w:val="1"/>
        </w:rPr>
        <w:t xml:space="preserve"> </w:t>
      </w:r>
      <w:r w:rsidRPr="00C867DF">
        <w:t>игровой</w:t>
      </w:r>
      <w:r w:rsidRPr="00C867DF">
        <w:rPr>
          <w:spacing w:val="1"/>
        </w:rPr>
        <w:t xml:space="preserve"> </w:t>
      </w:r>
      <w:r w:rsidRPr="00C867DF">
        <w:t>предметной</w:t>
      </w:r>
      <w:r w:rsidRPr="00C867DF">
        <w:rPr>
          <w:spacing w:val="1"/>
        </w:rPr>
        <w:t xml:space="preserve"> </w:t>
      </w:r>
      <w:r w:rsidRPr="00C867DF">
        <w:t>среды,</w:t>
      </w:r>
      <w:r w:rsidRPr="00C867DF">
        <w:rPr>
          <w:spacing w:val="1"/>
        </w:rPr>
        <w:t xml:space="preserve"> </w:t>
      </w:r>
      <w:r w:rsidRPr="00C867DF">
        <w:t>побуждающей</w:t>
      </w:r>
      <w:r w:rsidRPr="00C867DF">
        <w:rPr>
          <w:spacing w:val="-9"/>
        </w:rPr>
        <w:t xml:space="preserve"> </w:t>
      </w:r>
      <w:r w:rsidRPr="00C867DF">
        <w:t>детей</w:t>
      </w:r>
      <w:r w:rsidRPr="00C867DF">
        <w:rPr>
          <w:spacing w:val="-6"/>
        </w:rPr>
        <w:t xml:space="preserve"> </w:t>
      </w:r>
      <w:r w:rsidRPr="00C867DF">
        <w:t>дополнять</w:t>
      </w:r>
      <w:r w:rsidRPr="00C867DF">
        <w:rPr>
          <w:spacing w:val="-6"/>
        </w:rPr>
        <w:t xml:space="preserve"> </w:t>
      </w:r>
      <w:r w:rsidRPr="00C867DF">
        <w:t>игровую</w:t>
      </w:r>
      <w:r w:rsidRPr="00C867DF">
        <w:rPr>
          <w:spacing w:val="-9"/>
        </w:rPr>
        <w:t xml:space="preserve"> </w:t>
      </w:r>
      <w:r w:rsidRPr="00C867DF">
        <w:t>обстановку,</w:t>
      </w:r>
      <w:r w:rsidRPr="00C867DF">
        <w:rPr>
          <w:spacing w:val="-6"/>
        </w:rPr>
        <w:t xml:space="preserve"> </w:t>
      </w:r>
      <w:r w:rsidRPr="00C867DF">
        <w:t>самостоятельно</w:t>
      </w:r>
      <w:r w:rsidRPr="00C867DF">
        <w:rPr>
          <w:spacing w:val="-10"/>
        </w:rPr>
        <w:t xml:space="preserve"> </w:t>
      </w:r>
      <w:r w:rsidRPr="00C867DF">
        <w:t>разворачивать</w:t>
      </w:r>
      <w:r w:rsidRPr="00C867DF">
        <w:rPr>
          <w:spacing w:val="-4"/>
        </w:rPr>
        <w:t xml:space="preserve"> </w:t>
      </w:r>
      <w:r w:rsidRPr="00C867DF">
        <w:t>игру</w:t>
      </w:r>
      <w:r w:rsidRPr="00C867DF">
        <w:rPr>
          <w:spacing w:val="-10"/>
        </w:rPr>
        <w:t xml:space="preserve"> </w:t>
      </w:r>
      <w:r w:rsidRPr="00C867DF">
        <w:t>в</w:t>
      </w:r>
      <w:r w:rsidRPr="00C867DF">
        <w:rPr>
          <w:spacing w:val="-10"/>
        </w:rPr>
        <w:t xml:space="preserve"> </w:t>
      </w:r>
      <w:r w:rsidRPr="00C867DF">
        <w:t>игровом</w:t>
      </w:r>
      <w:r w:rsidRPr="00C867DF">
        <w:rPr>
          <w:spacing w:val="-57"/>
        </w:rPr>
        <w:t xml:space="preserve"> </w:t>
      </w:r>
      <w:r w:rsidRPr="00C867DF">
        <w:t>уголке, соблюдая последовательность действий в разных бытовых ситуациях с соблюдением норм</w:t>
      </w:r>
      <w:r w:rsidRPr="00C867DF">
        <w:rPr>
          <w:spacing w:val="1"/>
        </w:rPr>
        <w:t xml:space="preserve"> </w:t>
      </w:r>
      <w:r w:rsidRPr="00C867DF">
        <w:t>безопасности. Использование литературных произведений для театрализованных (режиссерские,</w:t>
      </w:r>
      <w:r w:rsidRPr="00C867DF">
        <w:rPr>
          <w:spacing w:val="1"/>
        </w:rPr>
        <w:t xml:space="preserve"> </w:t>
      </w:r>
      <w:r w:rsidRPr="00C867DF">
        <w:t>драматизации), отобразительных</w:t>
      </w:r>
      <w:r w:rsidRPr="00C867DF">
        <w:rPr>
          <w:spacing w:val="1"/>
        </w:rPr>
        <w:t xml:space="preserve"> </w:t>
      </w:r>
      <w:r w:rsidRPr="00C867DF">
        <w:t>игр, сюжетных подвижных игр (совместно со взрослыми) по</w:t>
      </w:r>
      <w:r w:rsidRPr="00C867DF">
        <w:rPr>
          <w:spacing w:val="1"/>
        </w:rPr>
        <w:t xml:space="preserve"> </w:t>
      </w:r>
      <w:r w:rsidRPr="00C867DF">
        <w:t>содержанию основ безопасности</w:t>
      </w:r>
      <w:r w:rsidRPr="00C867DF">
        <w:rPr>
          <w:spacing w:val="3"/>
        </w:rPr>
        <w:t xml:space="preserve"> </w:t>
      </w:r>
      <w:r w:rsidRPr="00C867DF">
        <w:t>жизнедеятельности.</w:t>
      </w:r>
    </w:p>
    <w:p w14:paraId="696B6253" w14:textId="77777777" w:rsidR="00921F18" w:rsidRPr="00C867DF" w:rsidRDefault="00921F18" w:rsidP="00921F18">
      <w:pPr>
        <w:sectPr w:rsidR="00921F18" w:rsidRPr="00C867DF">
          <w:pgSz w:w="11940" w:h="16860"/>
          <w:pgMar w:top="1060" w:right="440" w:bottom="540" w:left="900" w:header="0" w:footer="262" w:gutter="0"/>
          <w:cols w:space="720"/>
        </w:sectPr>
      </w:pPr>
    </w:p>
    <w:p w14:paraId="57A7F17A" w14:textId="77777777" w:rsidR="00921F18" w:rsidRPr="00C867DF" w:rsidRDefault="00921F18" w:rsidP="00921F18">
      <w:pPr>
        <w:pStyle w:val="a9"/>
        <w:spacing w:before="60"/>
        <w:ind w:left="233" w:right="134"/>
      </w:pPr>
      <w:r w:rsidRPr="00C867DF">
        <w:lastRenderedPageBreak/>
        <w:t>Исходя из условий жизни детей (город, поселок, село, микрорайон), бытовой среды дома и</w:t>
      </w:r>
      <w:r w:rsidRPr="00C867DF">
        <w:rPr>
          <w:spacing w:val="1"/>
        </w:rPr>
        <w:t xml:space="preserve"> </w:t>
      </w:r>
      <w:r w:rsidRPr="00C867DF">
        <w:t>образовательного учреждения, проводятся обучающие игры по ознакомлению с пожароопасными</w:t>
      </w:r>
      <w:r w:rsidRPr="00C867DF">
        <w:rPr>
          <w:spacing w:val="1"/>
        </w:rPr>
        <w:t xml:space="preserve"> </w:t>
      </w:r>
      <w:r w:rsidRPr="00C867DF">
        <w:t>предметами и средствами пожаротушения, игры, в которых детей знакомят со знаками пожарной</w:t>
      </w:r>
      <w:r w:rsidRPr="00C867DF">
        <w:rPr>
          <w:spacing w:val="1"/>
        </w:rPr>
        <w:t xml:space="preserve"> </w:t>
      </w:r>
      <w:r w:rsidRPr="00C867DF">
        <w:t>безопасности,</w:t>
      </w:r>
      <w:r w:rsidRPr="00C867DF">
        <w:rPr>
          <w:spacing w:val="1"/>
        </w:rPr>
        <w:t xml:space="preserve"> </w:t>
      </w:r>
      <w:r w:rsidRPr="00C867DF">
        <w:t>запрещающими</w:t>
      </w:r>
      <w:r w:rsidRPr="00C867DF">
        <w:rPr>
          <w:spacing w:val="1"/>
        </w:rPr>
        <w:t xml:space="preserve"> </w:t>
      </w:r>
      <w:r w:rsidRPr="00C867DF">
        <w:t>и</w:t>
      </w:r>
      <w:r w:rsidRPr="00C867DF">
        <w:rPr>
          <w:spacing w:val="1"/>
        </w:rPr>
        <w:t xml:space="preserve"> </w:t>
      </w:r>
      <w:r w:rsidRPr="00C867DF">
        <w:t>эвакуационными</w:t>
      </w:r>
      <w:r w:rsidRPr="00C867DF">
        <w:rPr>
          <w:spacing w:val="1"/>
        </w:rPr>
        <w:t xml:space="preserve"> </w:t>
      </w:r>
      <w:r w:rsidRPr="00C867DF">
        <w:t>знаками</w:t>
      </w:r>
      <w:r w:rsidRPr="00C867DF">
        <w:rPr>
          <w:spacing w:val="1"/>
        </w:rPr>
        <w:t xml:space="preserve"> </w:t>
      </w:r>
      <w:r w:rsidRPr="00C867DF">
        <w:t>(два-три</w:t>
      </w:r>
      <w:r w:rsidRPr="00C867DF">
        <w:rPr>
          <w:spacing w:val="1"/>
        </w:rPr>
        <w:t xml:space="preserve"> </w:t>
      </w:r>
      <w:r w:rsidRPr="00C867DF">
        <w:t>знака)</w:t>
      </w:r>
      <w:r w:rsidRPr="00C867DF">
        <w:rPr>
          <w:spacing w:val="1"/>
        </w:rPr>
        <w:t xml:space="preserve"> </w:t>
      </w:r>
      <w:r w:rsidRPr="00C867DF">
        <w:t>В</w:t>
      </w:r>
      <w:r w:rsidRPr="00C867DF">
        <w:rPr>
          <w:spacing w:val="1"/>
        </w:rPr>
        <w:t xml:space="preserve"> </w:t>
      </w:r>
      <w:r w:rsidRPr="00C867DF">
        <w:t>играх</w:t>
      </w:r>
      <w:r w:rsidRPr="00C867DF">
        <w:rPr>
          <w:spacing w:val="1"/>
        </w:rPr>
        <w:t xml:space="preserve"> </w:t>
      </w:r>
      <w:r w:rsidRPr="00C867DF">
        <w:t>и</w:t>
      </w:r>
      <w:r w:rsidRPr="00C867DF">
        <w:rPr>
          <w:spacing w:val="1"/>
        </w:rPr>
        <w:t xml:space="preserve"> </w:t>
      </w:r>
      <w:r w:rsidRPr="00C867DF">
        <w:t>игровых</w:t>
      </w:r>
      <w:r w:rsidRPr="00C867DF">
        <w:rPr>
          <w:spacing w:val="1"/>
        </w:rPr>
        <w:t xml:space="preserve"> </w:t>
      </w:r>
      <w:r w:rsidRPr="00C867DF">
        <w:t>упражнениях обучение детей элементарным правилам поведения на улице, на железной дороге,</w:t>
      </w:r>
      <w:r w:rsidRPr="00C867DF">
        <w:rPr>
          <w:spacing w:val="1"/>
        </w:rPr>
        <w:t xml:space="preserve"> </w:t>
      </w:r>
      <w:r w:rsidRPr="00C867DF">
        <w:t>знакомство со знаками «Пешеходная дорожка», Пешеходный переход», «Движение пешеходов</w:t>
      </w:r>
      <w:r w:rsidRPr="00C867DF">
        <w:rPr>
          <w:spacing w:val="1"/>
        </w:rPr>
        <w:t xml:space="preserve"> </w:t>
      </w:r>
      <w:r w:rsidRPr="00C867DF">
        <w:t>запрещено»,</w:t>
      </w:r>
      <w:r w:rsidRPr="00C867DF">
        <w:rPr>
          <w:spacing w:val="1"/>
        </w:rPr>
        <w:t xml:space="preserve"> </w:t>
      </w:r>
      <w:r w:rsidRPr="00C867DF">
        <w:t>«Железнодорожный</w:t>
      </w:r>
      <w:r w:rsidRPr="00C867DF">
        <w:rPr>
          <w:spacing w:val="1"/>
        </w:rPr>
        <w:t xml:space="preserve"> </w:t>
      </w:r>
      <w:r w:rsidRPr="00C867DF">
        <w:t>переезд</w:t>
      </w:r>
      <w:r w:rsidRPr="00C867DF">
        <w:rPr>
          <w:spacing w:val="1"/>
        </w:rPr>
        <w:t xml:space="preserve"> </w:t>
      </w:r>
      <w:r w:rsidRPr="00C867DF">
        <w:t>со</w:t>
      </w:r>
      <w:r w:rsidRPr="00C867DF">
        <w:rPr>
          <w:spacing w:val="1"/>
        </w:rPr>
        <w:t xml:space="preserve"> </w:t>
      </w:r>
      <w:r w:rsidRPr="00C867DF">
        <w:t>шлагбаумом»,</w:t>
      </w:r>
      <w:r w:rsidRPr="00C867DF">
        <w:rPr>
          <w:spacing w:val="1"/>
        </w:rPr>
        <w:t xml:space="preserve"> </w:t>
      </w:r>
      <w:r w:rsidRPr="00C867DF">
        <w:t>«Железнодорожный</w:t>
      </w:r>
      <w:r w:rsidRPr="00C867DF">
        <w:rPr>
          <w:spacing w:val="1"/>
        </w:rPr>
        <w:t xml:space="preserve"> </w:t>
      </w:r>
      <w:r w:rsidRPr="00C867DF">
        <w:t>переезд</w:t>
      </w:r>
      <w:r w:rsidRPr="00C867DF">
        <w:rPr>
          <w:spacing w:val="1"/>
        </w:rPr>
        <w:t xml:space="preserve"> </w:t>
      </w:r>
      <w:r w:rsidRPr="00C867DF">
        <w:t>без</w:t>
      </w:r>
      <w:r w:rsidRPr="00C867DF">
        <w:rPr>
          <w:spacing w:val="1"/>
        </w:rPr>
        <w:t xml:space="preserve"> </w:t>
      </w:r>
      <w:r w:rsidRPr="00C867DF">
        <w:rPr>
          <w:spacing w:val="-1"/>
        </w:rPr>
        <w:t>шлагбаума»,</w:t>
      </w:r>
      <w:r w:rsidRPr="00C867DF">
        <w:rPr>
          <w:spacing w:val="-13"/>
        </w:rPr>
        <w:t xml:space="preserve"> </w:t>
      </w:r>
      <w:r w:rsidRPr="00C867DF">
        <w:rPr>
          <w:spacing w:val="-1"/>
        </w:rPr>
        <w:t>«Движение</w:t>
      </w:r>
      <w:r w:rsidRPr="00C867DF">
        <w:rPr>
          <w:spacing w:val="-14"/>
        </w:rPr>
        <w:t xml:space="preserve"> </w:t>
      </w:r>
      <w:r w:rsidRPr="00C867DF">
        <w:t>на</w:t>
      </w:r>
      <w:r w:rsidRPr="00C867DF">
        <w:rPr>
          <w:spacing w:val="-13"/>
        </w:rPr>
        <w:t xml:space="preserve"> </w:t>
      </w:r>
      <w:r w:rsidRPr="00C867DF">
        <w:t>велосипедах»,</w:t>
      </w:r>
      <w:r w:rsidRPr="00C867DF">
        <w:rPr>
          <w:spacing w:val="-13"/>
        </w:rPr>
        <w:t xml:space="preserve"> </w:t>
      </w:r>
      <w:r w:rsidRPr="00C867DF">
        <w:t>«Движение</w:t>
      </w:r>
      <w:r w:rsidRPr="00C867DF">
        <w:rPr>
          <w:spacing w:val="-15"/>
        </w:rPr>
        <w:t xml:space="preserve"> </w:t>
      </w:r>
      <w:r w:rsidRPr="00C867DF">
        <w:t>на</w:t>
      </w:r>
      <w:r w:rsidRPr="00C867DF">
        <w:rPr>
          <w:spacing w:val="-12"/>
        </w:rPr>
        <w:t xml:space="preserve"> </w:t>
      </w:r>
      <w:r w:rsidRPr="00C867DF">
        <w:t>велосипедах</w:t>
      </w:r>
      <w:r w:rsidRPr="00C867DF">
        <w:rPr>
          <w:spacing w:val="-12"/>
        </w:rPr>
        <w:t xml:space="preserve"> </w:t>
      </w:r>
      <w:r w:rsidRPr="00C867DF">
        <w:t>запрещено»</w:t>
      </w:r>
      <w:r w:rsidRPr="00C867DF">
        <w:rPr>
          <w:spacing w:val="-13"/>
        </w:rPr>
        <w:t xml:space="preserve"> </w:t>
      </w:r>
      <w:r w:rsidRPr="00C867DF">
        <w:t>.</w:t>
      </w:r>
      <w:r w:rsidRPr="00C867DF">
        <w:rPr>
          <w:spacing w:val="-13"/>
        </w:rPr>
        <w:t xml:space="preserve"> </w:t>
      </w:r>
      <w:r w:rsidRPr="00C867DF">
        <w:t>Игры,</w:t>
      </w:r>
      <w:r w:rsidRPr="00C867DF">
        <w:rPr>
          <w:spacing w:val="-11"/>
        </w:rPr>
        <w:t xml:space="preserve"> </w:t>
      </w:r>
      <w:r w:rsidRPr="00C867DF">
        <w:t>в</w:t>
      </w:r>
      <w:r w:rsidRPr="00C867DF">
        <w:rPr>
          <w:spacing w:val="-14"/>
        </w:rPr>
        <w:t xml:space="preserve"> </w:t>
      </w:r>
      <w:r w:rsidRPr="00C867DF">
        <w:t>которых</w:t>
      </w:r>
      <w:r w:rsidRPr="00C867DF">
        <w:rPr>
          <w:spacing w:val="-57"/>
        </w:rPr>
        <w:t xml:space="preserve"> </w:t>
      </w:r>
      <w:r w:rsidRPr="00C867DF">
        <w:t>дети знакомятся с трудом пожарных, сотрудников ГИБДД, работников железнодорожного. Вместе</w:t>
      </w:r>
      <w:r w:rsidRPr="00C867DF">
        <w:rPr>
          <w:spacing w:val="-57"/>
        </w:rPr>
        <w:t xml:space="preserve"> </w:t>
      </w:r>
      <w:r w:rsidRPr="00C867DF">
        <w:t>с</w:t>
      </w:r>
      <w:r w:rsidRPr="00C867DF">
        <w:rPr>
          <w:spacing w:val="1"/>
        </w:rPr>
        <w:t xml:space="preserve"> </w:t>
      </w:r>
      <w:r w:rsidRPr="00C867DF">
        <w:t>детьми</w:t>
      </w:r>
      <w:r w:rsidRPr="00C867DF">
        <w:rPr>
          <w:spacing w:val="1"/>
        </w:rPr>
        <w:t xml:space="preserve"> </w:t>
      </w:r>
      <w:r w:rsidRPr="00C867DF">
        <w:t>проигрывание</w:t>
      </w:r>
      <w:r w:rsidRPr="00C867DF">
        <w:rPr>
          <w:spacing w:val="1"/>
        </w:rPr>
        <w:t xml:space="preserve"> </w:t>
      </w:r>
      <w:r w:rsidRPr="00C867DF">
        <w:t>несложных</w:t>
      </w:r>
      <w:r w:rsidRPr="00C867DF">
        <w:rPr>
          <w:spacing w:val="1"/>
        </w:rPr>
        <w:t xml:space="preserve"> </w:t>
      </w:r>
      <w:r w:rsidRPr="00C867DF">
        <w:t>сюжетов</w:t>
      </w:r>
      <w:r w:rsidRPr="00C867DF">
        <w:rPr>
          <w:spacing w:val="1"/>
        </w:rPr>
        <w:t xml:space="preserve"> </w:t>
      </w:r>
      <w:r w:rsidRPr="00C867DF">
        <w:t>с</w:t>
      </w:r>
      <w:r w:rsidRPr="00C867DF">
        <w:rPr>
          <w:spacing w:val="1"/>
        </w:rPr>
        <w:t xml:space="preserve"> </w:t>
      </w:r>
      <w:r w:rsidRPr="00C867DF">
        <w:t>образными</w:t>
      </w:r>
      <w:r w:rsidRPr="00C867DF">
        <w:rPr>
          <w:spacing w:val="1"/>
        </w:rPr>
        <w:t xml:space="preserve"> </w:t>
      </w:r>
      <w:r w:rsidRPr="00C867DF">
        <w:t>игрушками</w:t>
      </w:r>
      <w:r w:rsidRPr="00C867DF">
        <w:rPr>
          <w:spacing w:val="1"/>
        </w:rPr>
        <w:t xml:space="preserve"> </w:t>
      </w:r>
      <w:r w:rsidRPr="00C867DF">
        <w:t>(кукольная</w:t>
      </w:r>
      <w:r w:rsidRPr="00C867DF">
        <w:rPr>
          <w:spacing w:val="1"/>
        </w:rPr>
        <w:t xml:space="preserve"> </w:t>
      </w:r>
      <w:r w:rsidRPr="00C867DF">
        <w:t>одежда,</w:t>
      </w:r>
      <w:r w:rsidRPr="00C867DF">
        <w:rPr>
          <w:spacing w:val="1"/>
        </w:rPr>
        <w:t xml:space="preserve"> </w:t>
      </w:r>
      <w:r w:rsidRPr="00C867DF">
        <w:t>игрушечная</w:t>
      </w:r>
      <w:r w:rsidRPr="00C867DF">
        <w:rPr>
          <w:spacing w:val="-10"/>
        </w:rPr>
        <w:t xml:space="preserve"> </w:t>
      </w:r>
      <w:r w:rsidRPr="00C867DF">
        <w:t>посуда,</w:t>
      </w:r>
      <w:r w:rsidRPr="00C867DF">
        <w:rPr>
          <w:spacing w:val="-10"/>
        </w:rPr>
        <w:t xml:space="preserve"> </w:t>
      </w:r>
      <w:r w:rsidRPr="00C867DF">
        <w:t>детские</w:t>
      </w:r>
      <w:r w:rsidRPr="00C867DF">
        <w:rPr>
          <w:spacing w:val="-10"/>
        </w:rPr>
        <w:t xml:space="preserve"> </w:t>
      </w:r>
      <w:r w:rsidRPr="00C867DF">
        <w:t>технические</w:t>
      </w:r>
      <w:r w:rsidRPr="00C867DF">
        <w:rPr>
          <w:spacing w:val="-13"/>
        </w:rPr>
        <w:t xml:space="preserve"> </w:t>
      </w:r>
      <w:r w:rsidRPr="00C867DF">
        <w:t>приборы:</w:t>
      </w:r>
      <w:r w:rsidRPr="00C867DF">
        <w:rPr>
          <w:spacing w:val="-10"/>
        </w:rPr>
        <w:t xml:space="preserve"> </w:t>
      </w:r>
      <w:r w:rsidRPr="00C867DF">
        <w:t>пылесос,</w:t>
      </w:r>
      <w:r w:rsidRPr="00C867DF">
        <w:rPr>
          <w:spacing w:val="-7"/>
        </w:rPr>
        <w:t xml:space="preserve"> </w:t>
      </w:r>
      <w:r w:rsidRPr="00C867DF">
        <w:t>микроволновая</w:t>
      </w:r>
      <w:r w:rsidRPr="00C867DF">
        <w:rPr>
          <w:spacing w:val="-9"/>
        </w:rPr>
        <w:t xml:space="preserve"> </w:t>
      </w:r>
      <w:r w:rsidRPr="00C867DF">
        <w:t>печь,</w:t>
      </w:r>
      <w:r w:rsidRPr="00C867DF">
        <w:rPr>
          <w:spacing w:val="-10"/>
        </w:rPr>
        <w:t xml:space="preserve"> </w:t>
      </w:r>
      <w:r w:rsidRPr="00C867DF">
        <w:t>детский</w:t>
      </w:r>
      <w:r w:rsidRPr="00C867DF">
        <w:rPr>
          <w:spacing w:val="-7"/>
        </w:rPr>
        <w:t xml:space="preserve"> </w:t>
      </w:r>
      <w:r w:rsidRPr="00C867DF">
        <w:t>телефон,</w:t>
      </w:r>
      <w:r w:rsidRPr="00C867DF">
        <w:rPr>
          <w:spacing w:val="-58"/>
        </w:rPr>
        <w:t xml:space="preserve"> </w:t>
      </w:r>
      <w:r w:rsidRPr="00C867DF">
        <w:t>детский</w:t>
      </w:r>
      <w:r w:rsidRPr="00C867DF">
        <w:rPr>
          <w:spacing w:val="13"/>
        </w:rPr>
        <w:t xml:space="preserve"> </w:t>
      </w:r>
      <w:r w:rsidRPr="00C867DF">
        <w:t>светильник</w:t>
      </w:r>
      <w:r w:rsidRPr="00C867DF">
        <w:rPr>
          <w:spacing w:val="10"/>
        </w:rPr>
        <w:t xml:space="preserve"> </w:t>
      </w:r>
      <w:r w:rsidRPr="00C867DF">
        <w:t>и</w:t>
      </w:r>
      <w:r w:rsidRPr="00C867DF">
        <w:rPr>
          <w:spacing w:val="14"/>
        </w:rPr>
        <w:t xml:space="preserve"> </w:t>
      </w:r>
      <w:r w:rsidRPr="00C867DF">
        <w:t>др.)</w:t>
      </w:r>
      <w:r w:rsidRPr="00C867DF">
        <w:rPr>
          <w:spacing w:val="10"/>
        </w:rPr>
        <w:t xml:space="preserve"> </w:t>
      </w:r>
      <w:r w:rsidRPr="00C867DF">
        <w:t>и</w:t>
      </w:r>
      <w:r w:rsidRPr="00C867DF">
        <w:rPr>
          <w:spacing w:val="14"/>
        </w:rPr>
        <w:t xml:space="preserve"> </w:t>
      </w:r>
      <w:r w:rsidRPr="00C867DF">
        <w:t>элементами</w:t>
      </w:r>
      <w:r w:rsidRPr="00C867DF">
        <w:rPr>
          <w:spacing w:val="11"/>
        </w:rPr>
        <w:t xml:space="preserve"> </w:t>
      </w:r>
      <w:r w:rsidRPr="00C867DF">
        <w:t>комплектов</w:t>
      </w:r>
      <w:r w:rsidRPr="00C867DF">
        <w:rPr>
          <w:spacing w:val="12"/>
        </w:rPr>
        <w:t xml:space="preserve"> </w:t>
      </w:r>
      <w:r w:rsidRPr="00C867DF">
        <w:t>«Азбука</w:t>
      </w:r>
      <w:r w:rsidRPr="00C867DF">
        <w:rPr>
          <w:spacing w:val="10"/>
        </w:rPr>
        <w:t xml:space="preserve"> </w:t>
      </w:r>
      <w:r w:rsidRPr="00C867DF">
        <w:t>пожарной</w:t>
      </w:r>
      <w:r w:rsidRPr="00C867DF">
        <w:rPr>
          <w:spacing w:val="13"/>
        </w:rPr>
        <w:t xml:space="preserve"> </w:t>
      </w:r>
      <w:r w:rsidRPr="00C867DF">
        <w:t>безопасности»,</w:t>
      </w:r>
    </w:p>
    <w:p w14:paraId="60E7C1AA" w14:textId="77777777" w:rsidR="00921F18" w:rsidRPr="00C867DF" w:rsidRDefault="00921F18" w:rsidP="00921F18">
      <w:pPr>
        <w:pStyle w:val="a9"/>
        <w:spacing w:before="3"/>
        <w:ind w:left="233" w:right="143"/>
      </w:pPr>
      <w:r w:rsidRPr="00C867DF">
        <w:t>«Азбука</w:t>
      </w:r>
      <w:r w:rsidRPr="00C867DF">
        <w:rPr>
          <w:spacing w:val="1"/>
        </w:rPr>
        <w:t xml:space="preserve"> </w:t>
      </w:r>
      <w:r w:rsidRPr="00C867DF">
        <w:t>дорожного</w:t>
      </w:r>
      <w:r w:rsidRPr="00C867DF">
        <w:rPr>
          <w:spacing w:val="1"/>
        </w:rPr>
        <w:t xml:space="preserve"> </w:t>
      </w:r>
      <w:r w:rsidRPr="00C867DF">
        <w:t>движения»,</w:t>
      </w:r>
      <w:r w:rsidRPr="00C867DF">
        <w:rPr>
          <w:spacing w:val="1"/>
        </w:rPr>
        <w:t xml:space="preserve"> </w:t>
      </w:r>
      <w:r w:rsidRPr="00C867DF">
        <w:t>«Азбука</w:t>
      </w:r>
      <w:r w:rsidRPr="00C867DF">
        <w:rPr>
          <w:spacing w:val="1"/>
        </w:rPr>
        <w:t xml:space="preserve"> </w:t>
      </w:r>
      <w:r w:rsidRPr="00C867DF">
        <w:t>железной</w:t>
      </w:r>
      <w:r w:rsidRPr="00C867DF">
        <w:rPr>
          <w:spacing w:val="1"/>
        </w:rPr>
        <w:t xml:space="preserve"> </w:t>
      </w:r>
      <w:r w:rsidRPr="00C867DF">
        <w:t>дороги»(интеграция</w:t>
      </w:r>
      <w:r w:rsidRPr="00C867DF">
        <w:rPr>
          <w:spacing w:val="1"/>
        </w:rPr>
        <w:t xml:space="preserve"> </w:t>
      </w:r>
      <w:r w:rsidRPr="00C867DF">
        <w:t>с</w:t>
      </w:r>
      <w:r w:rsidRPr="00C867DF">
        <w:rPr>
          <w:spacing w:val="1"/>
        </w:rPr>
        <w:t xml:space="preserve"> </w:t>
      </w:r>
      <w:r w:rsidRPr="00C867DF">
        <w:t>разделом</w:t>
      </w:r>
      <w:r w:rsidRPr="00C867DF">
        <w:rPr>
          <w:spacing w:val="1"/>
        </w:rPr>
        <w:t xml:space="preserve"> </w:t>
      </w:r>
      <w:r w:rsidRPr="00C867DF">
        <w:t>«Игра»).</w:t>
      </w:r>
      <w:r w:rsidRPr="00C867DF">
        <w:rPr>
          <w:spacing w:val="1"/>
        </w:rPr>
        <w:t xml:space="preserve"> </w:t>
      </w:r>
      <w:r w:rsidRPr="00C867DF">
        <w:t>Побуждение детей к несложному ролевому диалогу, в ходе которого они называют себя в игровой</w:t>
      </w:r>
      <w:r w:rsidRPr="00C867DF">
        <w:rPr>
          <w:spacing w:val="1"/>
        </w:rPr>
        <w:t xml:space="preserve"> </w:t>
      </w:r>
      <w:r w:rsidRPr="00C867DF">
        <w:t>роли в</w:t>
      </w:r>
      <w:r w:rsidRPr="00C867DF">
        <w:rPr>
          <w:spacing w:val="-1"/>
        </w:rPr>
        <w:t xml:space="preserve"> </w:t>
      </w:r>
      <w:r w:rsidRPr="00C867DF">
        <w:t>играх</w:t>
      </w:r>
      <w:r w:rsidRPr="00C867DF">
        <w:rPr>
          <w:spacing w:val="-1"/>
        </w:rPr>
        <w:t xml:space="preserve"> </w:t>
      </w:r>
      <w:r w:rsidRPr="00C867DF">
        <w:t>«Дочки-матери», «Семья»,</w:t>
      </w:r>
      <w:r w:rsidRPr="00C867DF">
        <w:rPr>
          <w:spacing w:val="-1"/>
        </w:rPr>
        <w:t xml:space="preserve"> </w:t>
      </w:r>
      <w:r w:rsidRPr="00C867DF">
        <w:t>«Автобус»,</w:t>
      </w:r>
      <w:r w:rsidRPr="00C867DF">
        <w:rPr>
          <w:spacing w:val="1"/>
        </w:rPr>
        <w:t xml:space="preserve"> </w:t>
      </w:r>
      <w:r w:rsidRPr="00C867DF">
        <w:t>«Магазин»,</w:t>
      </w:r>
      <w:r w:rsidRPr="00C867DF">
        <w:rPr>
          <w:spacing w:val="-1"/>
        </w:rPr>
        <w:t xml:space="preserve"> </w:t>
      </w:r>
      <w:r w:rsidRPr="00C867DF">
        <w:t>«Улица»</w:t>
      </w:r>
      <w:r w:rsidRPr="00C867DF">
        <w:rPr>
          <w:spacing w:val="1"/>
        </w:rPr>
        <w:t xml:space="preserve"> </w:t>
      </w:r>
      <w:r w:rsidRPr="00C867DF">
        <w:t>и</w:t>
      </w:r>
      <w:r w:rsidRPr="00C867DF">
        <w:rPr>
          <w:spacing w:val="-1"/>
        </w:rPr>
        <w:t xml:space="preserve"> </w:t>
      </w:r>
      <w:r w:rsidRPr="00C867DF">
        <w:t>др.</w:t>
      </w:r>
    </w:p>
    <w:p w14:paraId="35FD89A0" w14:textId="77777777" w:rsidR="00921F18" w:rsidRPr="00C867DF" w:rsidRDefault="00921F18" w:rsidP="00921F18">
      <w:pPr>
        <w:pStyle w:val="a9"/>
        <w:ind w:left="233" w:right="130"/>
      </w:pPr>
      <w:r w:rsidRPr="00C867DF">
        <w:t>Самостоятельные игры детей с сюжетом из нескольких действий, в которых необходимо</w:t>
      </w:r>
      <w:r w:rsidRPr="00C867DF">
        <w:rPr>
          <w:spacing w:val="1"/>
        </w:rPr>
        <w:t xml:space="preserve"> </w:t>
      </w:r>
      <w:r w:rsidRPr="00C867DF">
        <w:t>использовать</w:t>
      </w:r>
      <w:r w:rsidRPr="00C867DF">
        <w:rPr>
          <w:spacing w:val="1"/>
        </w:rPr>
        <w:t xml:space="preserve"> </w:t>
      </w:r>
      <w:r w:rsidRPr="00C867DF">
        <w:t>детали</w:t>
      </w:r>
      <w:r w:rsidRPr="00C867DF">
        <w:rPr>
          <w:spacing w:val="1"/>
        </w:rPr>
        <w:t xml:space="preserve"> </w:t>
      </w:r>
      <w:r w:rsidRPr="00C867DF">
        <w:t>костюмов</w:t>
      </w:r>
      <w:r w:rsidRPr="00C867DF">
        <w:rPr>
          <w:spacing w:val="1"/>
        </w:rPr>
        <w:t xml:space="preserve"> </w:t>
      </w:r>
      <w:r w:rsidRPr="00C867DF">
        <w:t>(«Я</w:t>
      </w:r>
      <w:r w:rsidRPr="00C867DF">
        <w:rPr>
          <w:spacing w:val="1"/>
        </w:rPr>
        <w:t xml:space="preserve"> </w:t>
      </w:r>
      <w:r w:rsidRPr="00C867DF">
        <w:t>—</w:t>
      </w:r>
      <w:r w:rsidRPr="00C867DF">
        <w:rPr>
          <w:spacing w:val="1"/>
        </w:rPr>
        <w:t xml:space="preserve"> </w:t>
      </w:r>
      <w:r w:rsidRPr="00C867DF">
        <w:t>водитель»,</w:t>
      </w:r>
      <w:r w:rsidRPr="00C867DF">
        <w:rPr>
          <w:spacing w:val="1"/>
        </w:rPr>
        <w:t xml:space="preserve"> </w:t>
      </w:r>
      <w:r w:rsidRPr="00C867DF">
        <w:t>«Я</w:t>
      </w:r>
      <w:r w:rsidRPr="00C867DF">
        <w:rPr>
          <w:spacing w:val="1"/>
        </w:rPr>
        <w:t xml:space="preserve"> </w:t>
      </w:r>
      <w:r w:rsidRPr="00C867DF">
        <w:t>—</w:t>
      </w:r>
      <w:r w:rsidRPr="00C867DF">
        <w:rPr>
          <w:spacing w:val="1"/>
        </w:rPr>
        <w:t xml:space="preserve"> </w:t>
      </w:r>
      <w:r w:rsidRPr="00C867DF">
        <w:t>пожарный»,</w:t>
      </w:r>
      <w:r w:rsidRPr="00C867DF">
        <w:rPr>
          <w:spacing w:val="1"/>
        </w:rPr>
        <w:t xml:space="preserve"> </w:t>
      </w:r>
      <w:r w:rsidRPr="00C867DF">
        <w:t>«Я</w:t>
      </w:r>
      <w:r w:rsidRPr="00C867DF">
        <w:rPr>
          <w:spacing w:val="1"/>
        </w:rPr>
        <w:t xml:space="preserve"> </w:t>
      </w:r>
      <w:r w:rsidRPr="00C867DF">
        <w:t>—</w:t>
      </w:r>
      <w:r w:rsidRPr="00C867DF">
        <w:rPr>
          <w:spacing w:val="1"/>
        </w:rPr>
        <w:t xml:space="preserve"> </w:t>
      </w:r>
      <w:r w:rsidRPr="00C867DF">
        <w:t>полицейский»).</w:t>
      </w:r>
      <w:r w:rsidRPr="00C867DF">
        <w:rPr>
          <w:spacing w:val="1"/>
        </w:rPr>
        <w:t xml:space="preserve"> </w:t>
      </w:r>
      <w:r w:rsidRPr="00C867DF">
        <w:t>Разыгрывание</w:t>
      </w:r>
      <w:r w:rsidRPr="00C867DF">
        <w:rPr>
          <w:spacing w:val="-10"/>
        </w:rPr>
        <w:t xml:space="preserve"> </w:t>
      </w:r>
      <w:r w:rsidRPr="00C867DF">
        <w:t>ситуаций,</w:t>
      </w:r>
      <w:r w:rsidRPr="00C867DF">
        <w:rPr>
          <w:spacing w:val="-7"/>
        </w:rPr>
        <w:t xml:space="preserve"> </w:t>
      </w:r>
      <w:r w:rsidRPr="00C867DF">
        <w:t>в</w:t>
      </w:r>
      <w:r w:rsidRPr="00C867DF">
        <w:rPr>
          <w:spacing w:val="-10"/>
        </w:rPr>
        <w:t xml:space="preserve"> </w:t>
      </w:r>
      <w:r w:rsidRPr="00C867DF">
        <w:t>которых</w:t>
      </w:r>
      <w:r w:rsidRPr="00C867DF">
        <w:rPr>
          <w:spacing w:val="-8"/>
        </w:rPr>
        <w:t xml:space="preserve"> </w:t>
      </w:r>
      <w:r w:rsidRPr="00C867DF">
        <w:t>детям</w:t>
      </w:r>
      <w:r w:rsidRPr="00C867DF">
        <w:rPr>
          <w:spacing w:val="-10"/>
        </w:rPr>
        <w:t xml:space="preserve"> </w:t>
      </w:r>
      <w:r w:rsidRPr="00C867DF">
        <w:t>необходимо</w:t>
      </w:r>
      <w:r w:rsidRPr="00C867DF">
        <w:rPr>
          <w:spacing w:val="-8"/>
        </w:rPr>
        <w:t xml:space="preserve"> </w:t>
      </w:r>
      <w:r w:rsidRPr="00C867DF">
        <w:t>отвечать</w:t>
      </w:r>
      <w:r w:rsidRPr="00C867DF">
        <w:rPr>
          <w:spacing w:val="-6"/>
        </w:rPr>
        <w:t xml:space="preserve"> </w:t>
      </w:r>
      <w:r w:rsidRPr="00C867DF">
        <w:t>на</w:t>
      </w:r>
      <w:r w:rsidRPr="00C867DF">
        <w:rPr>
          <w:spacing w:val="-10"/>
        </w:rPr>
        <w:t xml:space="preserve"> </w:t>
      </w:r>
      <w:r w:rsidRPr="00C867DF">
        <w:t>вопросы</w:t>
      </w:r>
      <w:r w:rsidRPr="00C867DF">
        <w:rPr>
          <w:spacing w:val="-9"/>
        </w:rPr>
        <w:t xml:space="preserve"> </w:t>
      </w:r>
      <w:r w:rsidRPr="00C867DF">
        <w:t>«Кто</w:t>
      </w:r>
      <w:r w:rsidRPr="00C867DF">
        <w:rPr>
          <w:spacing w:val="-8"/>
        </w:rPr>
        <w:t xml:space="preserve"> </w:t>
      </w:r>
      <w:r w:rsidRPr="00C867DF">
        <w:t>это?»,</w:t>
      </w:r>
      <w:r w:rsidRPr="00C867DF">
        <w:rPr>
          <w:spacing w:val="-9"/>
        </w:rPr>
        <w:t xml:space="preserve"> </w:t>
      </w:r>
      <w:r w:rsidRPr="00C867DF">
        <w:t>«Ты</w:t>
      </w:r>
      <w:r w:rsidRPr="00C867DF">
        <w:rPr>
          <w:spacing w:val="-7"/>
        </w:rPr>
        <w:t xml:space="preserve"> </w:t>
      </w:r>
      <w:r w:rsidRPr="00C867DF">
        <w:t>хочешь</w:t>
      </w:r>
      <w:r w:rsidRPr="00C867DF">
        <w:rPr>
          <w:spacing w:val="-58"/>
        </w:rPr>
        <w:t xml:space="preserve"> </w:t>
      </w:r>
      <w:r w:rsidRPr="00C867DF">
        <w:rPr>
          <w:spacing w:val="-1"/>
        </w:rPr>
        <w:t>перейти</w:t>
      </w:r>
      <w:r w:rsidRPr="00C867DF">
        <w:rPr>
          <w:spacing w:val="-9"/>
        </w:rPr>
        <w:t xml:space="preserve"> </w:t>
      </w:r>
      <w:r w:rsidRPr="00C867DF">
        <w:rPr>
          <w:spacing w:val="-1"/>
        </w:rPr>
        <w:t>улицу?»,</w:t>
      </w:r>
      <w:r w:rsidRPr="00C867DF">
        <w:rPr>
          <w:spacing w:val="-12"/>
        </w:rPr>
        <w:t xml:space="preserve"> </w:t>
      </w:r>
      <w:r w:rsidRPr="00C867DF">
        <w:rPr>
          <w:spacing w:val="-1"/>
        </w:rPr>
        <w:t>«Это</w:t>
      </w:r>
      <w:r w:rsidRPr="00C867DF">
        <w:rPr>
          <w:spacing w:val="-14"/>
        </w:rPr>
        <w:t xml:space="preserve"> </w:t>
      </w:r>
      <w:r w:rsidRPr="00C867DF">
        <w:rPr>
          <w:spacing w:val="-1"/>
        </w:rPr>
        <w:t>красный</w:t>
      </w:r>
      <w:r w:rsidRPr="00C867DF">
        <w:rPr>
          <w:spacing w:val="-7"/>
        </w:rPr>
        <w:t xml:space="preserve"> </w:t>
      </w:r>
      <w:r w:rsidRPr="00C867DF">
        <w:rPr>
          <w:spacing w:val="-1"/>
        </w:rPr>
        <w:t>свет?»,</w:t>
      </w:r>
      <w:r w:rsidRPr="00C867DF">
        <w:rPr>
          <w:spacing w:val="-10"/>
        </w:rPr>
        <w:t xml:space="preserve"> </w:t>
      </w:r>
      <w:r w:rsidRPr="00C867DF">
        <w:rPr>
          <w:spacing w:val="-1"/>
        </w:rPr>
        <w:t>«Что</w:t>
      </w:r>
      <w:r w:rsidRPr="00C867DF">
        <w:rPr>
          <w:spacing w:val="-12"/>
        </w:rPr>
        <w:t xml:space="preserve"> </w:t>
      </w:r>
      <w:r w:rsidRPr="00C867DF">
        <w:rPr>
          <w:spacing w:val="-1"/>
        </w:rPr>
        <w:t>это?»(интеграция</w:t>
      </w:r>
      <w:r w:rsidRPr="00C867DF">
        <w:rPr>
          <w:spacing w:val="-9"/>
        </w:rPr>
        <w:t xml:space="preserve"> </w:t>
      </w:r>
      <w:r w:rsidRPr="00C867DF">
        <w:t>с</w:t>
      </w:r>
      <w:r w:rsidRPr="00C867DF">
        <w:rPr>
          <w:spacing w:val="-10"/>
        </w:rPr>
        <w:t xml:space="preserve"> </w:t>
      </w:r>
      <w:r w:rsidRPr="00C867DF">
        <w:t>разделом</w:t>
      </w:r>
      <w:r w:rsidRPr="00C867DF">
        <w:rPr>
          <w:spacing w:val="-10"/>
        </w:rPr>
        <w:t xml:space="preserve"> </w:t>
      </w:r>
      <w:r w:rsidRPr="00C867DF">
        <w:t>«Игра»,</w:t>
      </w:r>
      <w:r w:rsidRPr="00C867DF">
        <w:rPr>
          <w:spacing w:val="-13"/>
        </w:rPr>
        <w:t xml:space="preserve"> </w:t>
      </w:r>
      <w:r w:rsidRPr="00C867DF">
        <w:t>с</w:t>
      </w:r>
      <w:r w:rsidRPr="00C867DF">
        <w:rPr>
          <w:spacing w:val="-11"/>
        </w:rPr>
        <w:t xml:space="preserve"> </w:t>
      </w:r>
      <w:r w:rsidRPr="00C867DF">
        <w:t>логопедической</w:t>
      </w:r>
      <w:r w:rsidRPr="00C867DF">
        <w:rPr>
          <w:spacing w:val="-57"/>
        </w:rPr>
        <w:t xml:space="preserve"> </w:t>
      </w:r>
      <w:r w:rsidRPr="00C867DF">
        <w:t>работой и образовательной областью «Речевое развитие»). Конструктивные и строительные игры и</w:t>
      </w:r>
      <w:r w:rsidRPr="00C867DF">
        <w:rPr>
          <w:spacing w:val="-57"/>
        </w:rPr>
        <w:t xml:space="preserve"> </w:t>
      </w:r>
      <w:r w:rsidRPr="00C867DF">
        <w:t>включение постройки (автобус, пожарную машину, корабль, поезд) в игровую среду. Чтение детям</w:t>
      </w:r>
      <w:r w:rsidRPr="00C867DF">
        <w:rPr>
          <w:spacing w:val="-57"/>
        </w:rPr>
        <w:t xml:space="preserve"> </w:t>
      </w:r>
      <w:r w:rsidRPr="00C867DF">
        <w:t>художественной литературы о безопасности жизнедеятельности. Чтение потешек, стихотворений,</w:t>
      </w:r>
      <w:r w:rsidRPr="00C867DF">
        <w:rPr>
          <w:spacing w:val="1"/>
        </w:rPr>
        <w:t xml:space="preserve"> </w:t>
      </w:r>
      <w:r w:rsidRPr="00C867DF">
        <w:t>коротких рассказов, в которых говорится об источниках опасности для детей и элементарных</w:t>
      </w:r>
      <w:r w:rsidRPr="00C867DF">
        <w:rPr>
          <w:spacing w:val="1"/>
        </w:rPr>
        <w:t xml:space="preserve"> </w:t>
      </w:r>
      <w:r w:rsidRPr="00C867DF">
        <w:t>правилах безопасного поведения на улице, в природе, в доме. Воспитание у детей умения слушать</w:t>
      </w:r>
      <w:r w:rsidRPr="00C867DF">
        <w:rPr>
          <w:spacing w:val="1"/>
        </w:rPr>
        <w:t xml:space="preserve"> </w:t>
      </w:r>
      <w:r w:rsidRPr="00C867DF">
        <w:t>(аудиальное</w:t>
      </w:r>
      <w:r w:rsidRPr="00C867DF">
        <w:rPr>
          <w:spacing w:val="1"/>
        </w:rPr>
        <w:t xml:space="preserve"> </w:t>
      </w:r>
      <w:r w:rsidRPr="00C867DF">
        <w:t>чтение)</w:t>
      </w:r>
      <w:r w:rsidRPr="00C867DF">
        <w:rPr>
          <w:spacing w:val="1"/>
        </w:rPr>
        <w:t xml:space="preserve"> </w:t>
      </w:r>
      <w:r w:rsidRPr="00C867DF">
        <w:t>звуковые</w:t>
      </w:r>
      <w:r w:rsidRPr="00C867DF">
        <w:rPr>
          <w:spacing w:val="1"/>
        </w:rPr>
        <w:t xml:space="preserve"> </w:t>
      </w:r>
      <w:r w:rsidRPr="00C867DF">
        <w:t>книжки-игрушки</w:t>
      </w:r>
      <w:r w:rsidRPr="00C867DF">
        <w:rPr>
          <w:spacing w:val="1"/>
        </w:rPr>
        <w:t xml:space="preserve"> </w:t>
      </w:r>
      <w:r w:rsidRPr="00C867DF">
        <w:t>со</w:t>
      </w:r>
      <w:r w:rsidRPr="00C867DF">
        <w:rPr>
          <w:spacing w:val="1"/>
        </w:rPr>
        <w:t xml:space="preserve"> </w:t>
      </w:r>
      <w:r w:rsidRPr="00C867DF">
        <w:t>звуками</w:t>
      </w:r>
      <w:r w:rsidRPr="00C867DF">
        <w:rPr>
          <w:spacing w:val="1"/>
        </w:rPr>
        <w:t xml:space="preserve"> </w:t>
      </w:r>
      <w:r w:rsidRPr="00C867DF">
        <w:t>транспортных</w:t>
      </w:r>
      <w:r w:rsidRPr="00C867DF">
        <w:rPr>
          <w:spacing w:val="1"/>
        </w:rPr>
        <w:t xml:space="preserve"> </w:t>
      </w:r>
      <w:r w:rsidRPr="00C867DF">
        <w:t>средств,</w:t>
      </w:r>
      <w:r w:rsidRPr="00C867DF">
        <w:rPr>
          <w:spacing w:val="1"/>
        </w:rPr>
        <w:t xml:space="preserve"> </w:t>
      </w:r>
      <w:r w:rsidRPr="00C867DF">
        <w:t>звуковых</w:t>
      </w:r>
      <w:r w:rsidRPr="00C867DF">
        <w:rPr>
          <w:spacing w:val="1"/>
        </w:rPr>
        <w:t xml:space="preserve"> </w:t>
      </w:r>
      <w:r w:rsidRPr="00C867DF">
        <w:t>сигналов</w:t>
      </w:r>
      <w:r w:rsidRPr="00C867DF">
        <w:rPr>
          <w:spacing w:val="-4"/>
        </w:rPr>
        <w:t xml:space="preserve"> </w:t>
      </w:r>
      <w:r w:rsidRPr="00C867DF">
        <w:t>светофора</w:t>
      </w:r>
      <w:r w:rsidRPr="00C867DF">
        <w:rPr>
          <w:spacing w:val="-4"/>
        </w:rPr>
        <w:t xml:space="preserve"> </w:t>
      </w:r>
      <w:r w:rsidRPr="00C867DF">
        <w:t>и т.п.</w:t>
      </w:r>
      <w:r w:rsidRPr="00C867DF">
        <w:rPr>
          <w:spacing w:val="-1"/>
        </w:rPr>
        <w:t xml:space="preserve"> </w:t>
      </w:r>
      <w:r w:rsidRPr="00C867DF">
        <w:t>и</w:t>
      </w:r>
      <w:r w:rsidRPr="00C867DF">
        <w:rPr>
          <w:spacing w:val="-3"/>
        </w:rPr>
        <w:t xml:space="preserve"> </w:t>
      </w:r>
      <w:r w:rsidRPr="00C867DF">
        <w:t>узнавать звуковые</w:t>
      </w:r>
      <w:r w:rsidRPr="00C867DF">
        <w:rPr>
          <w:spacing w:val="-6"/>
        </w:rPr>
        <w:t xml:space="preserve"> </w:t>
      </w:r>
      <w:r w:rsidRPr="00C867DF">
        <w:t>сигналы,</w:t>
      </w:r>
      <w:r w:rsidRPr="00C867DF">
        <w:rPr>
          <w:spacing w:val="-3"/>
        </w:rPr>
        <w:t xml:space="preserve"> </w:t>
      </w:r>
      <w:r w:rsidRPr="00C867DF">
        <w:t>называть источники</w:t>
      </w:r>
      <w:r w:rsidRPr="00C867DF">
        <w:rPr>
          <w:spacing w:val="2"/>
        </w:rPr>
        <w:t xml:space="preserve"> </w:t>
      </w:r>
      <w:r w:rsidRPr="00C867DF">
        <w:t>звука.</w:t>
      </w:r>
    </w:p>
    <w:p w14:paraId="5AF74A15" w14:textId="77777777" w:rsidR="00F75802" w:rsidRPr="00C867DF" w:rsidRDefault="00921F18" w:rsidP="00F75802">
      <w:pPr>
        <w:pStyle w:val="ab"/>
        <w:tabs>
          <w:tab w:val="left" w:pos="1081"/>
          <w:tab w:val="left" w:pos="10485"/>
        </w:tabs>
        <w:spacing w:before="1"/>
        <w:ind w:left="811" w:right="102" w:firstLine="0"/>
        <w:jc w:val="left"/>
        <w:rPr>
          <w:b/>
          <w:sz w:val="24"/>
        </w:rPr>
      </w:pPr>
      <w:r w:rsidRPr="00C867DF">
        <w:rPr>
          <w:b/>
          <w:sz w:val="24"/>
        </w:rPr>
        <w:t>Труд</w:t>
      </w:r>
    </w:p>
    <w:p w14:paraId="5A95840F" w14:textId="3D38B074" w:rsidR="00921F18" w:rsidRPr="00C867DF" w:rsidRDefault="00921F18" w:rsidP="00F75802">
      <w:pPr>
        <w:tabs>
          <w:tab w:val="left" w:pos="1081"/>
          <w:tab w:val="left" w:pos="10485"/>
        </w:tabs>
        <w:spacing w:before="1"/>
        <w:ind w:right="102"/>
        <w:jc w:val="left"/>
      </w:pPr>
      <w:r w:rsidRPr="00C867DF">
        <w:t>Для</w:t>
      </w:r>
      <w:r w:rsidRPr="00C867DF">
        <w:rPr>
          <w:spacing w:val="4"/>
        </w:rPr>
        <w:t xml:space="preserve"> </w:t>
      </w:r>
      <w:r w:rsidRPr="00C867DF">
        <w:t>трудового</w:t>
      </w:r>
      <w:r w:rsidRPr="00C867DF">
        <w:rPr>
          <w:spacing w:val="5"/>
        </w:rPr>
        <w:t xml:space="preserve"> </w:t>
      </w:r>
      <w:r w:rsidRPr="00C867DF">
        <w:t>воспитания</w:t>
      </w:r>
      <w:r w:rsidRPr="00C867DF">
        <w:rPr>
          <w:spacing w:val="7"/>
        </w:rPr>
        <w:t xml:space="preserve"> </w:t>
      </w:r>
      <w:r w:rsidRPr="00C867DF">
        <w:t>детей</w:t>
      </w:r>
      <w:r w:rsidRPr="00C867DF">
        <w:rPr>
          <w:spacing w:val="9"/>
        </w:rPr>
        <w:t xml:space="preserve"> </w:t>
      </w:r>
      <w:r w:rsidRPr="00C867DF">
        <w:t>с</w:t>
      </w:r>
      <w:r w:rsidRPr="00C867DF">
        <w:rPr>
          <w:spacing w:val="5"/>
        </w:rPr>
        <w:t xml:space="preserve"> </w:t>
      </w:r>
      <w:r w:rsidRPr="00C867DF">
        <w:t>ТНР</w:t>
      </w:r>
      <w:r w:rsidRPr="00C867DF">
        <w:rPr>
          <w:spacing w:val="9"/>
        </w:rPr>
        <w:t xml:space="preserve"> </w:t>
      </w:r>
      <w:r w:rsidRPr="00C867DF">
        <w:t>4-5</w:t>
      </w:r>
      <w:r w:rsidRPr="00C867DF">
        <w:rPr>
          <w:spacing w:val="5"/>
        </w:rPr>
        <w:t xml:space="preserve"> </w:t>
      </w:r>
      <w:r w:rsidRPr="00C867DF">
        <w:t>лет</w:t>
      </w:r>
      <w:r w:rsidRPr="00C867DF">
        <w:rPr>
          <w:spacing w:val="9"/>
        </w:rPr>
        <w:t xml:space="preserve"> </w:t>
      </w:r>
      <w:r w:rsidRPr="00C867DF">
        <w:t>коррекционно-развивающей</w:t>
      </w:r>
      <w:r w:rsidRPr="00C867DF">
        <w:rPr>
          <w:spacing w:val="11"/>
        </w:rPr>
        <w:t xml:space="preserve"> </w:t>
      </w:r>
      <w:r w:rsidRPr="00C867DF">
        <w:t>работы</w:t>
      </w:r>
      <w:r w:rsidRPr="00C867DF">
        <w:rPr>
          <w:spacing w:val="5"/>
        </w:rPr>
        <w:t xml:space="preserve"> </w:t>
      </w:r>
      <w:r w:rsidRPr="00C867DF">
        <w:t>с</w:t>
      </w:r>
      <w:r w:rsidRPr="00C867DF">
        <w:rPr>
          <w:spacing w:val="5"/>
        </w:rPr>
        <w:t xml:space="preserve"> </w:t>
      </w:r>
      <w:r w:rsidRPr="00C867DF">
        <w:t>детьми</w:t>
      </w:r>
      <w:r w:rsidRPr="00C867DF">
        <w:rPr>
          <w:spacing w:val="1"/>
        </w:rPr>
        <w:t xml:space="preserve"> </w:t>
      </w:r>
      <w:r w:rsidRPr="00C867DF">
        <w:t>большое значение приобретает формирование у дошкольников желания и умения участвовать в</w:t>
      </w:r>
      <w:r w:rsidRPr="00C867DF">
        <w:rPr>
          <w:spacing w:val="1"/>
        </w:rPr>
        <w:t xml:space="preserve"> </w:t>
      </w:r>
      <w:r w:rsidRPr="00C867DF">
        <w:t>изготовлении</w:t>
      </w:r>
      <w:r w:rsidRPr="00C867DF">
        <w:rPr>
          <w:spacing w:val="4"/>
        </w:rPr>
        <w:t xml:space="preserve"> </w:t>
      </w:r>
      <w:r w:rsidRPr="00C867DF">
        <w:t>различных</w:t>
      </w:r>
      <w:r w:rsidRPr="00C867DF">
        <w:rPr>
          <w:spacing w:val="1"/>
        </w:rPr>
        <w:t xml:space="preserve"> </w:t>
      </w:r>
      <w:r w:rsidRPr="00C867DF">
        <w:t>поделок</w:t>
      </w:r>
      <w:r w:rsidRPr="00C867DF">
        <w:rPr>
          <w:spacing w:val="2"/>
        </w:rPr>
        <w:t xml:space="preserve"> </w:t>
      </w:r>
      <w:r w:rsidRPr="00C867DF">
        <w:t>из</w:t>
      </w:r>
      <w:r w:rsidRPr="00C867DF">
        <w:rPr>
          <w:spacing w:val="3"/>
        </w:rPr>
        <w:t xml:space="preserve"> </w:t>
      </w:r>
      <w:r w:rsidRPr="00C867DF">
        <w:t>природного,</w:t>
      </w:r>
      <w:r w:rsidRPr="00C867DF">
        <w:rPr>
          <w:spacing w:val="2"/>
        </w:rPr>
        <w:t xml:space="preserve"> </w:t>
      </w:r>
      <w:r w:rsidRPr="00C867DF">
        <w:t>бросового</w:t>
      </w:r>
      <w:r w:rsidRPr="00C867DF">
        <w:rPr>
          <w:spacing w:val="1"/>
        </w:rPr>
        <w:t xml:space="preserve"> </w:t>
      </w:r>
      <w:r w:rsidRPr="00C867DF">
        <w:t>материала,</w:t>
      </w:r>
      <w:r w:rsidRPr="00C867DF">
        <w:rPr>
          <w:spacing w:val="2"/>
        </w:rPr>
        <w:t xml:space="preserve"> </w:t>
      </w:r>
      <w:r w:rsidRPr="00C867DF">
        <w:t>бумаги</w:t>
      </w:r>
      <w:r w:rsidRPr="00C867DF">
        <w:rPr>
          <w:spacing w:val="4"/>
        </w:rPr>
        <w:t xml:space="preserve"> </w:t>
      </w:r>
      <w:r w:rsidRPr="00C867DF">
        <w:t>и</w:t>
      </w:r>
      <w:r w:rsidRPr="00C867DF">
        <w:rPr>
          <w:spacing w:val="4"/>
        </w:rPr>
        <w:t xml:space="preserve"> </w:t>
      </w:r>
      <w:r w:rsidRPr="00C867DF">
        <w:t>других</w:t>
      </w:r>
      <w:r w:rsidRPr="00C867DF">
        <w:rPr>
          <w:spacing w:val="1"/>
        </w:rPr>
        <w:t xml:space="preserve"> </w:t>
      </w:r>
      <w:r w:rsidRPr="00C867DF">
        <w:t>материалов.</w:t>
      </w:r>
      <w:r w:rsidRPr="00C867DF">
        <w:rPr>
          <w:spacing w:val="7"/>
        </w:rPr>
        <w:t xml:space="preserve"> </w:t>
      </w:r>
      <w:r w:rsidRPr="00C867DF">
        <w:t>Немаловажное</w:t>
      </w:r>
      <w:r w:rsidRPr="00C867DF">
        <w:rPr>
          <w:spacing w:val="8"/>
        </w:rPr>
        <w:t xml:space="preserve"> </w:t>
      </w:r>
      <w:r w:rsidRPr="00C867DF">
        <w:t>значение</w:t>
      </w:r>
      <w:r w:rsidRPr="00C867DF">
        <w:rPr>
          <w:spacing w:val="5"/>
        </w:rPr>
        <w:t xml:space="preserve"> </w:t>
      </w:r>
      <w:r w:rsidRPr="00C867DF">
        <w:t>на</w:t>
      </w:r>
      <w:r w:rsidRPr="00C867DF">
        <w:rPr>
          <w:spacing w:val="7"/>
        </w:rPr>
        <w:t xml:space="preserve"> </w:t>
      </w:r>
      <w:r w:rsidRPr="00C867DF">
        <w:t>этой</w:t>
      </w:r>
      <w:r w:rsidRPr="00C867DF">
        <w:rPr>
          <w:spacing w:val="11"/>
        </w:rPr>
        <w:t xml:space="preserve"> </w:t>
      </w:r>
      <w:r w:rsidRPr="00C867DF">
        <w:t>ступени</w:t>
      </w:r>
      <w:r w:rsidRPr="00C867DF">
        <w:rPr>
          <w:spacing w:val="12"/>
        </w:rPr>
        <w:t xml:space="preserve"> </w:t>
      </w:r>
      <w:r w:rsidRPr="00C867DF">
        <w:t>обучения</w:t>
      </w:r>
      <w:r w:rsidRPr="00C867DF">
        <w:rPr>
          <w:spacing w:val="6"/>
        </w:rPr>
        <w:t xml:space="preserve"> </w:t>
      </w:r>
      <w:r w:rsidRPr="00C867DF">
        <w:t>имеет</w:t>
      </w:r>
      <w:r w:rsidRPr="00C867DF">
        <w:rPr>
          <w:spacing w:val="11"/>
        </w:rPr>
        <w:t xml:space="preserve"> </w:t>
      </w:r>
      <w:r w:rsidRPr="00C867DF">
        <w:t>и</w:t>
      </w:r>
      <w:r w:rsidRPr="00C867DF">
        <w:rPr>
          <w:spacing w:val="8"/>
        </w:rPr>
        <w:t xml:space="preserve"> </w:t>
      </w:r>
      <w:r w:rsidRPr="00C867DF">
        <w:t>развитие</w:t>
      </w:r>
      <w:r w:rsidRPr="00C867DF">
        <w:rPr>
          <w:spacing w:val="7"/>
        </w:rPr>
        <w:t xml:space="preserve"> </w:t>
      </w:r>
      <w:r w:rsidRPr="00C867DF">
        <w:t>у</w:t>
      </w:r>
      <w:r w:rsidRPr="00C867DF">
        <w:rPr>
          <w:spacing w:val="11"/>
        </w:rPr>
        <w:t xml:space="preserve"> </w:t>
      </w:r>
      <w:r w:rsidRPr="00C867DF">
        <w:t>детей</w:t>
      </w:r>
      <w:r w:rsidRPr="00C867DF">
        <w:rPr>
          <w:spacing w:val="8"/>
        </w:rPr>
        <w:t xml:space="preserve"> </w:t>
      </w:r>
      <w:r w:rsidRPr="00C867DF">
        <w:t>навыков</w:t>
      </w:r>
      <w:r w:rsidRPr="00C867DF">
        <w:rPr>
          <w:spacing w:val="-57"/>
        </w:rPr>
        <w:t xml:space="preserve"> </w:t>
      </w:r>
      <w:r w:rsidRPr="00C867DF">
        <w:rPr>
          <w:spacing w:val="-1"/>
        </w:rPr>
        <w:t>хозяйственно-бытового</w:t>
      </w:r>
      <w:r w:rsidRPr="00C867DF">
        <w:rPr>
          <w:spacing w:val="-15"/>
        </w:rPr>
        <w:t xml:space="preserve"> </w:t>
      </w:r>
      <w:r w:rsidRPr="00C867DF">
        <w:rPr>
          <w:spacing w:val="-1"/>
        </w:rPr>
        <w:t>труда</w:t>
      </w:r>
      <w:r w:rsidRPr="00C867DF">
        <w:rPr>
          <w:spacing w:val="-13"/>
        </w:rPr>
        <w:t xml:space="preserve"> </w:t>
      </w:r>
      <w:r w:rsidRPr="00C867DF">
        <w:t>в</w:t>
      </w:r>
      <w:r w:rsidRPr="00C867DF">
        <w:rPr>
          <w:spacing w:val="-11"/>
        </w:rPr>
        <w:t xml:space="preserve"> </w:t>
      </w:r>
      <w:r w:rsidRPr="00C867DF">
        <w:t>условиях</w:t>
      </w:r>
      <w:r w:rsidRPr="00C867DF">
        <w:rPr>
          <w:spacing w:val="-9"/>
        </w:rPr>
        <w:t xml:space="preserve"> </w:t>
      </w:r>
      <w:r w:rsidRPr="00C867DF">
        <w:t>дошкольной</w:t>
      </w:r>
      <w:r w:rsidRPr="00C867DF">
        <w:rPr>
          <w:spacing w:val="-8"/>
        </w:rPr>
        <w:t xml:space="preserve"> </w:t>
      </w:r>
      <w:r w:rsidRPr="00C867DF">
        <w:t>организации</w:t>
      </w:r>
      <w:r w:rsidRPr="00C867DF">
        <w:rPr>
          <w:spacing w:val="-11"/>
        </w:rPr>
        <w:t xml:space="preserve"> </w:t>
      </w:r>
      <w:r w:rsidRPr="00C867DF">
        <w:t>и</w:t>
      </w:r>
      <w:r w:rsidRPr="00C867DF">
        <w:rPr>
          <w:spacing w:val="-8"/>
        </w:rPr>
        <w:t xml:space="preserve"> </w:t>
      </w:r>
      <w:r w:rsidRPr="00C867DF">
        <w:t>дома.</w:t>
      </w:r>
      <w:r w:rsidRPr="00C867DF">
        <w:rPr>
          <w:spacing w:val="-9"/>
        </w:rPr>
        <w:t xml:space="preserve"> </w:t>
      </w:r>
      <w:r w:rsidRPr="00C867DF">
        <w:t>Основополагающим</w:t>
      </w:r>
      <w:r w:rsidRPr="00C867DF">
        <w:rPr>
          <w:spacing w:val="-9"/>
        </w:rPr>
        <w:t xml:space="preserve"> </w:t>
      </w:r>
      <w:r w:rsidRPr="00C867DF">
        <w:t>для</w:t>
      </w:r>
      <w:r w:rsidR="002948BA" w:rsidRPr="00C867DF">
        <w:t xml:space="preserve"> </w:t>
      </w:r>
      <w:r w:rsidRPr="00C867DF">
        <w:rPr>
          <w:spacing w:val="-57"/>
        </w:rPr>
        <w:t xml:space="preserve"> </w:t>
      </w:r>
      <w:r w:rsidRPr="00C867DF">
        <w:rPr>
          <w:spacing w:val="-1"/>
        </w:rPr>
        <w:t>всех</w:t>
      </w:r>
      <w:r w:rsidRPr="00C867DF">
        <w:rPr>
          <w:spacing w:val="-14"/>
        </w:rPr>
        <w:t xml:space="preserve"> </w:t>
      </w:r>
      <w:r w:rsidRPr="00C867DF">
        <w:rPr>
          <w:spacing w:val="-1"/>
        </w:rPr>
        <w:t>направлений</w:t>
      </w:r>
      <w:r w:rsidRPr="00C867DF">
        <w:rPr>
          <w:spacing w:val="-11"/>
        </w:rPr>
        <w:t xml:space="preserve"> </w:t>
      </w:r>
      <w:r w:rsidRPr="00C867DF">
        <w:t>коррекционной</w:t>
      </w:r>
      <w:r w:rsidRPr="00C867DF">
        <w:rPr>
          <w:spacing w:val="-9"/>
        </w:rPr>
        <w:t xml:space="preserve"> </w:t>
      </w:r>
      <w:r w:rsidRPr="00C867DF">
        <w:t>работы</w:t>
      </w:r>
      <w:r w:rsidRPr="00C867DF">
        <w:rPr>
          <w:spacing w:val="-14"/>
        </w:rPr>
        <w:t xml:space="preserve"> </w:t>
      </w:r>
      <w:r w:rsidRPr="00C867DF">
        <w:t>является</w:t>
      </w:r>
      <w:r w:rsidRPr="00C867DF">
        <w:rPr>
          <w:spacing w:val="-13"/>
        </w:rPr>
        <w:t xml:space="preserve"> </w:t>
      </w:r>
      <w:r w:rsidRPr="00C867DF">
        <w:t>принцип</w:t>
      </w:r>
      <w:r w:rsidRPr="00C867DF">
        <w:rPr>
          <w:spacing w:val="-11"/>
        </w:rPr>
        <w:t xml:space="preserve"> </w:t>
      </w:r>
      <w:r w:rsidRPr="00C867DF">
        <w:t>«логопедизации»,</w:t>
      </w:r>
      <w:r w:rsidRPr="00C867DF">
        <w:rPr>
          <w:spacing w:val="-13"/>
        </w:rPr>
        <w:t xml:space="preserve"> </w:t>
      </w:r>
      <w:r w:rsidRPr="00C867DF">
        <w:t>который</w:t>
      </w:r>
      <w:r w:rsidRPr="00C867DF">
        <w:rPr>
          <w:spacing w:val="-9"/>
        </w:rPr>
        <w:t xml:space="preserve"> </w:t>
      </w:r>
      <w:r w:rsidRPr="00C867DF">
        <w:t>реализуется</w:t>
      </w:r>
      <w:r w:rsidRPr="00C867DF">
        <w:rPr>
          <w:spacing w:val="-57"/>
        </w:rPr>
        <w:t xml:space="preserve"> </w:t>
      </w:r>
      <w:r w:rsidRPr="00C867DF">
        <w:t>в</w:t>
      </w:r>
      <w:r w:rsidRPr="00C867DF">
        <w:rPr>
          <w:spacing w:val="19"/>
        </w:rPr>
        <w:t xml:space="preserve"> </w:t>
      </w:r>
      <w:r w:rsidRPr="00C867DF">
        <w:t>подборе</w:t>
      </w:r>
      <w:r w:rsidRPr="00C867DF">
        <w:rPr>
          <w:spacing w:val="20"/>
        </w:rPr>
        <w:t xml:space="preserve"> </w:t>
      </w:r>
      <w:r w:rsidRPr="00C867DF">
        <w:t>доступного</w:t>
      </w:r>
      <w:r w:rsidRPr="00C867DF">
        <w:rPr>
          <w:spacing w:val="16"/>
        </w:rPr>
        <w:t xml:space="preserve"> </w:t>
      </w:r>
      <w:r w:rsidRPr="00C867DF">
        <w:t>детям</w:t>
      </w:r>
      <w:r w:rsidRPr="00C867DF">
        <w:rPr>
          <w:spacing w:val="19"/>
        </w:rPr>
        <w:t xml:space="preserve"> </w:t>
      </w:r>
      <w:r w:rsidRPr="00C867DF">
        <w:t>речевого</w:t>
      </w:r>
      <w:r w:rsidRPr="00C867DF">
        <w:rPr>
          <w:spacing w:val="25"/>
        </w:rPr>
        <w:t xml:space="preserve"> </w:t>
      </w:r>
      <w:r w:rsidRPr="00C867DF">
        <w:t>материала</w:t>
      </w:r>
      <w:r w:rsidRPr="00C867DF">
        <w:rPr>
          <w:spacing w:val="19"/>
        </w:rPr>
        <w:t xml:space="preserve"> </w:t>
      </w:r>
      <w:r w:rsidRPr="00C867DF">
        <w:t>применительно</w:t>
      </w:r>
      <w:r w:rsidRPr="00C867DF">
        <w:rPr>
          <w:spacing w:val="19"/>
        </w:rPr>
        <w:t xml:space="preserve"> </w:t>
      </w:r>
      <w:r w:rsidRPr="00C867DF">
        <w:t>к</w:t>
      </w:r>
      <w:r w:rsidRPr="00C867DF">
        <w:rPr>
          <w:spacing w:val="21"/>
        </w:rPr>
        <w:t xml:space="preserve"> </w:t>
      </w:r>
      <w:r w:rsidRPr="00C867DF">
        <w:t>трудовым</w:t>
      </w:r>
      <w:r w:rsidRPr="00C867DF">
        <w:rPr>
          <w:spacing w:val="18"/>
        </w:rPr>
        <w:t xml:space="preserve"> </w:t>
      </w:r>
      <w:r w:rsidRPr="00C867DF">
        <w:t>процессам,</w:t>
      </w:r>
      <w:r w:rsidRPr="00C867DF">
        <w:rPr>
          <w:spacing w:val="21"/>
        </w:rPr>
        <w:t xml:space="preserve"> </w:t>
      </w:r>
      <w:r w:rsidRPr="00C867DF">
        <w:t>которые</w:t>
      </w:r>
    </w:p>
    <w:p w14:paraId="34F8117C" w14:textId="77777777" w:rsidR="00921F18" w:rsidRPr="00C867DF" w:rsidRDefault="00921F18" w:rsidP="00921F18">
      <w:pPr>
        <w:pStyle w:val="a9"/>
        <w:ind w:left="233"/>
      </w:pPr>
      <w:r w:rsidRPr="00C867DF">
        <w:t>осваивает</w:t>
      </w:r>
      <w:r w:rsidRPr="00C867DF">
        <w:rPr>
          <w:spacing w:val="-5"/>
        </w:rPr>
        <w:t xml:space="preserve"> </w:t>
      </w:r>
      <w:r w:rsidRPr="00C867DF">
        <w:t>ребенок</w:t>
      </w:r>
      <w:r w:rsidRPr="00C867DF">
        <w:rPr>
          <w:spacing w:val="-4"/>
        </w:rPr>
        <w:t xml:space="preserve"> </w:t>
      </w:r>
      <w:r w:rsidRPr="00C867DF">
        <w:t>среднего</w:t>
      </w:r>
      <w:r w:rsidRPr="00C867DF">
        <w:rPr>
          <w:spacing w:val="-6"/>
        </w:rPr>
        <w:t xml:space="preserve"> </w:t>
      </w:r>
      <w:r w:rsidRPr="00C867DF">
        <w:t>дошкольного</w:t>
      </w:r>
      <w:r w:rsidRPr="00C867DF">
        <w:rPr>
          <w:spacing w:val="-5"/>
        </w:rPr>
        <w:t xml:space="preserve"> </w:t>
      </w:r>
      <w:r w:rsidRPr="00C867DF">
        <w:t>возраста</w:t>
      </w:r>
      <w:r w:rsidRPr="00C867DF">
        <w:rPr>
          <w:spacing w:val="-4"/>
        </w:rPr>
        <w:t xml:space="preserve"> </w:t>
      </w:r>
      <w:r w:rsidRPr="00C867DF">
        <w:t>с</w:t>
      </w:r>
      <w:r w:rsidRPr="00C867DF">
        <w:rPr>
          <w:spacing w:val="-8"/>
        </w:rPr>
        <w:t xml:space="preserve"> </w:t>
      </w:r>
      <w:r w:rsidRPr="00C867DF">
        <w:t>нарушениями</w:t>
      </w:r>
      <w:r w:rsidRPr="00C867DF">
        <w:rPr>
          <w:spacing w:val="-3"/>
        </w:rPr>
        <w:t xml:space="preserve"> </w:t>
      </w:r>
      <w:r w:rsidRPr="00C867DF">
        <w:t>речи.</w:t>
      </w:r>
    </w:p>
    <w:p w14:paraId="2BC39A50" w14:textId="7412F05B" w:rsidR="00921F18" w:rsidRPr="00C867DF" w:rsidRDefault="002948BA" w:rsidP="002948BA">
      <w:pPr>
        <w:pStyle w:val="a9"/>
        <w:spacing w:before="1"/>
        <w:ind w:left="0" w:right="133"/>
      </w:pPr>
      <w:r w:rsidRPr="00C867DF">
        <w:t xml:space="preserve">       </w:t>
      </w:r>
      <w:r w:rsidR="00921F18" w:rsidRPr="00C867DF">
        <w:t>Основное</w:t>
      </w:r>
      <w:r w:rsidR="00921F18" w:rsidRPr="00C867DF">
        <w:rPr>
          <w:spacing w:val="1"/>
        </w:rPr>
        <w:t xml:space="preserve"> </w:t>
      </w:r>
      <w:r w:rsidR="00921F18" w:rsidRPr="00C867DF">
        <w:t>внимание</w:t>
      </w:r>
      <w:r w:rsidR="00921F18" w:rsidRPr="00C867DF">
        <w:rPr>
          <w:spacing w:val="1"/>
        </w:rPr>
        <w:t xml:space="preserve"> </w:t>
      </w:r>
      <w:r w:rsidR="00921F18" w:rsidRPr="00C867DF">
        <w:t>взрослых</w:t>
      </w:r>
      <w:r w:rsidR="00921F18" w:rsidRPr="00C867DF">
        <w:rPr>
          <w:spacing w:val="1"/>
        </w:rPr>
        <w:t xml:space="preserve"> </w:t>
      </w:r>
      <w:r w:rsidR="00921F18" w:rsidRPr="00C867DF">
        <w:t>в</w:t>
      </w:r>
      <w:r w:rsidR="00921F18" w:rsidRPr="00C867DF">
        <w:rPr>
          <w:spacing w:val="1"/>
        </w:rPr>
        <w:t xml:space="preserve"> </w:t>
      </w:r>
      <w:r w:rsidR="00921F18" w:rsidRPr="00C867DF">
        <w:t>различных</w:t>
      </w:r>
      <w:r w:rsidR="00921F18" w:rsidRPr="00C867DF">
        <w:rPr>
          <w:spacing w:val="1"/>
        </w:rPr>
        <w:t xml:space="preserve"> </w:t>
      </w:r>
      <w:r w:rsidR="00921F18" w:rsidRPr="00C867DF">
        <w:t>образовательных</w:t>
      </w:r>
      <w:r w:rsidR="00921F18" w:rsidRPr="00C867DF">
        <w:rPr>
          <w:spacing w:val="1"/>
        </w:rPr>
        <w:t xml:space="preserve"> </w:t>
      </w:r>
      <w:r w:rsidR="00921F18" w:rsidRPr="00C867DF">
        <w:t>ситуациях</w:t>
      </w:r>
      <w:r w:rsidR="00921F18" w:rsidRPr="00C867DF">
        <w:rPr>
          <w:spacing w:val="1"/>
        </w:rPr>
        <w:t xml:space="preserve"> </w:t>
      </w:r>
      <w:r w:rsidR="00921F18" w:rsidRPr="00C867DF">
        <w:t>обращается</w:t>
      </w:r>
      <w:r w:rsidR="00921F18" w:rsidRPr="00C867DF">
        <w:rPr>
          <w:spacing w:val="1"/>
        </w:rPr>
        <w:t xml:space="preserve"> </w:t>
      </w:r>
      <w:r w:rsidR="00921F18" w:rsidRPr="00C867DF">
        <w:t>на</w:t>
      </w:r>
      <w:r w:rsidR="00921F18" w:rsidRPr="00C867DF">
        <w:rPr>
          <w:spacing w:val="1"/>
        </w:rPr>
        <w:t xml:space="preserve"> </w:t>
      </w:r>
      <w:r w:rsidR="00921F18" w:rsidRPr="00C867DF">
        <w:t>обучение детей с ТНР использованию, прежде всего, вербальных (в сочетании с невербальными)</w:t>
      </w:r>
      <w:r w:rsidR="00921F18" w:rsidRPr="00C867DF">
        <w:rPr>
          <w:spacing w:val="1"/>
        </w:rPr>
        <w:t xml:space="preserve"> </w:t>
      </w:r>
      <w:r w:rsidR="00921F18" w:rsidRPr="00C867DF">
        <w:t>средств общения в процессе самообслуживания, выполнения культурно-гигиенических процедур,</w:t>
      </w:r>
      <w:r w:rsidR="00921F18" w:rsidRPr="00C867DF">
        <w:rPr>
          <w:spacing w:val="1"/>
        </w:rPr>
        <w:t xml:space="preserve"> </w:t>
      </w:r>
      <w:r w:rsidR="00921F18" w:rsidRPr="00C867DF">
        <w:t>трудовых действий. Следует обратить внимание на необходимость определения мест хранения</w:t>
      </w:r>
      <w:r w:rsidR="00921F18" w:rsidRPr="00C867DF">
        <w:rPr>
          <w:spacing w:val="1"/>
        </w:rPr>
        <w:t xml:space="preserve"> </w:t>
      </w:r>
      <w:r w:rsidR="00921F18" w:rsidRPr="00C867DF">
        <w:t>материалов и оборудования для труда и междисциплинарного взаимодействия специалистов и</w:t>
      </w:r>
      <w:r w:rsidR="00921F18" w:rsidRPr="00C867DF">
        <w:rPr>
          <w:spacing w:val="1"/>
        </w:rPr>
        <w:t xml:space="preserve"> </w:t>
      </w:r>
      <w:r w:rsidR="00921F18" w:rsidRPr="00C867DF">
        <w:t>родителей в</w:t>
      </w:r>
      <w:r w:rsidR="00921F18" w:rsidRPr="00C867DF">
        <w:rPr>
          <w:spacing w:val="-1"/>
        </w:rPr>
        <w:t xml:space="preserve"> </w:t>
      </w:r>
      <w:r w:rsidR="00921F18" w:rsidRPr="00C867DF">
        <w:t>ходе</w:t>
      </w:r>
      <w:r w:rsidR="00921F18" w:rsidRPr="00C867DF">
        <w:rPr>
          <w:spacing w:val="-4"/>
        </w:rPr>
        <w:t xml:space="preserve"> </w:t>
      </w:r>
      <w:r w:rsidR="00921F18" w:rsidRPr="00C867DF">
        <w:t>формирования навыков</w:t>
      </w:r>
      <w:r w:rsidR="00921F18" w:rsidRPr="00C867DF">
        <w:rPr>
          <w:spacing w:val="-1"/>
        </w:rPr>
        <w:t xml:space="preserve"> </w:t>
      </w:r>
      <w:r w:rsidR="00921F18" w:rsidRPr="00C867DF">
        <w:t>самообслуживания.</w:t>
      </w:r>
    </w:p>
    <w:p w14:paraId="0A03C7DB" w14:textId="66DA6909" w:rsidR="00921F18" w:rsidRPr="00C867DF" w:rsidRDefault="002948BA" w:rsidP="002948BA">
      <w:pPr>
        <w:pStyle w:val="a9"/>
        <w:ind w:left="0" w:right="144"/>
      </w:pPr>
      <w:r w:rsidRPr="00C867DF">
        <w:t xml:space="preserve">       </w:t>
      </w:r>
      <w:r w:rsidR="00921F18" w:rsidRPr="00C867DF">
        <w:t>При обучении детей самообслуживанию используются естественные бытовые и специально</w:t>
      </w:r>
      <w:r w:rsidR="00921F18" w:rsidRPr="00C867DF">
        <w:rPr>
          <w:spacing w:val="-57"/>
        </w:rPr>
        <w:t xml:space="preserve"> </w:t>
      </w:r>
      <w:r w:rsidR="00921F18" w:rsidRPr="00C867DF">
        <w:t>создаваемые педагогические ситуации, а также игры и игровые упражнения, в процессе которых</w:t>
      </w:r>
      <w:r w:rsidR="00921F18" w:rsidRPr="00C867DF">
        <w:rPr>
          <w:spacing w:val="1"/>
        </w:rPr>
        <w:t xml:space="preserve"> </w:t>
      </w:r>
      <w:r w:rsidR="00921F18" w:rsidRPr="00C867DF">
        <w:t>педагоги решают общеразвивающие</w:t>
      </w:r>
      <w:r w:rsidR="00921F18" w:rsidRPr="00C867DF">
        <w:rPr>
          <w:spacing w:val="1"/>
        </w:rPr>
        <w:t xml:space="preserve"> </w:t>
      </w:r>
      <w:r w:rsidR="00921F18" w:rsidRPr="00C867DF">
        <w:t>и</w:t>
      </w:r>
      <w:r w:rsidR="00921F18" w:rsidRPr="00C867DF">
        <w:rPr>
          <w:spacing w:val="-3"/>
        </w:rPr>
        <w:t xml:space="preserve"> </w:t>
      </w:r>
      <w:r w:rsidR="00921F18" w:rsidRPr="00C867DF">
        <w:t>коррекционные</w:t>
      </w:r>
      <w:r w:rsidR="00921F18" w:rsidRPr="00C867DF">
        <w:rPr>
          <w:spacing w:val="-3"/>
        </w:rPr>
        <w:t xml:space="preserve"> </w:t>
      </w:r>
      <w:r w:rsidR="00921F18" w:rsidRPr="00C867DF">
        <w:t>задачи.</w:t>
      </w:r>
    </w:p>
    <w:p w14:paraId="4E16D966" w14:textId="77777777" w:rsidR="00921F18" w:rsidRPr="00C867DF" w:rsidRDefault="00921F18" w:rsidP="00921F18">
      <w:pPr>
        <w:pStyle w:val="a9"/>
        <w:ind w:left="799"/>
        <w:jc w:val="left"/>
      </w:pPr>
      <w:r w:rsidRPr="00C867DF">
        <w:t>Задачи:</w:t>
      </w:r>
    </w:p>
    <w:p w14:paraId="5D9F0AC6" w14:textId="77777777" w:rsidR="00921F18" w:rsidRPr="00C867DF" w:rsidRDefault="00921F18" w:rsidP="0019050C">
      <w:pPr>
        <w:pStyle w:val="ab"/>
        <w:numPr>
          <w:ilvl w:val="0"/>
          <w:numId w:val="43"/>
        </w:numPr>
        <w:tabs>
          <w:tab w:val="left" w:pos="1091"/>
        </w:tabs>
        <w:ind w:right="635" w:firstLine="566"/>
        <w:jc w:val="left"/>
        <w:rPr>
          <w:sz w:val="24"/>
        </w:rPr>
      </w:pPr>
      <w:r w:rsidRPr="00C867DF">
        <w:rPr>
          <w:sz w:val="24"/>
        </w:rPr>
        <w:t>стимулировать</w:t>
      </w:r>
      <w:r w:rsidRPr="00C867DF">
        <w:rPr>
          <w:spacing w:val="47"/>
          <w:sz w:val="24"/>
        </w:rPr>
        <w:t xml:space="preserve"> </w:t>
      </w:r>
      <w:r w:rsidRPr="00C867DF">
        <w:rPr>
          <w:sz w:val="24"/>
        </w:rPr>
        <w:t>и</w:t>
      </w:r>
      <w:r w:rsidRPr="00C867DF">
        <w:rPr>
          <w:spacing w:val="44"/>
          <w:sz w:val="24"/>
        </w:rPr>
        <w:t xml:space="preserve"> </w:t>
      </w:r>
      <w:r w:rsidRPr="00C867DF">
        <w:rPr>
          <w:sz w:val="24"/>
        </w:rPr>
        <w:t>поощрять</w:t>
      </w:r>
      <w:r w:rsidRPr="00C867DF">
        <w:rPr>
          <w:spacing w:val="47"/>
          <w:sz w:val="24"/>
        </w:rPr>
        <w:t xml:space="preserve"> </w:t>
      </w:r>
      <w:r w:rsidRPr="00C867DF">
        <w:rPr>
          <w:sz w:val="24"/>
        </w:rPr>
        <w:t>стремление</w:t>
      </w:r>
      <w:r w:rsidRPr="00C867DF">
        <w:rPr>
          <w:spacing w:val="42"/>
          <w:sz w:val="24"/>
        </w:rPr>
        <w:t xml:space="preserve"> </w:t>
      </w:r>
      <w:r w:rsidRPr="00C867DF">
        <w:rPr>
          <w:sz w:val="24"/>
        </w:rPr>
        <w:t>детей</w:t>
      </w:r>
      <w:r w:rsidRPr="00C867DF">
        <w:rPr>
          <w:spacing w:val="44"/>
          <w:sz w:val="24"/>
        </w:rPr>
        <w:t xml:space="preserve"> </w:t>
      </w:r>
      <w:r w:rsidRPr="00C867DF">
        <w:rPr>
          <w:sz w:val="24"/>
        </w:rPr>
        <w:t>к</w:t>
      </w:r>
      <w:r w:rsidRPr="00C867DF">
        <w:rPr>
          <w:spacing w:val="47"/>
          <w:sz w:val="24"/>
        </w:rPr>
        <w:t xml:space="preserve"> </w:t>
      </w:r>
      <w:r w:rsidRPr="00C867DF">
        <w:rPr>
          <w:sz w:val="24"/>
        </w:rPr>
        <w:t>самостоятельности</w:t>
      </w:r>
      <w:r w:rsidRPr="00C867DF">
        <w:rPr>
          <w:spacing w:val="45"/>
          <w:sz w:val="24"/>
        </w:rPr>
        <w:t xml:space="preserve"> </w:t>
      </w:r>
      <w:r w:rsidRPr="00C867DF">
        <w:rPr>
          <w:sz w:val="24"/>
        </w:rPr>
        <w:t>как</w:t>
      </w:r>
      <w:r w:rsidRPr="00C867DF">
        <w:rPr>
          <w:spacing w:val="47"/>
          <w:sz w:val="24"/>
        </w:rPr>
        <w:t xml:space="preserve"> </w:t>
      </w:r>
      <w:r w:rsidRPr="00C867DF">
        <w:rPr>
          <w:sz w:val="24"/>
        </w:rPr>
        <w:t>проявление</w:t>
      </w:r>
      <w:r w:rsidRPr="00C867DF">
        <w:rPr>
          <w:spacing w:val="-57"/>
          <w:sz w:val="24"/>
        </w:rPr>
        <w:t xml:space="preserve"> </w:t>
      </w:r>
      <w:r w:rsidRPr="00C867DF">
        <w:rPr>
          <w:sz w:val="24"/>
        </w:rPr>
        <w:t>относительной</w:t>
      </w:r>
      <w:r w:rsidRPr="00C867DF">
        <w:rPr>
          <w:spacing w:val="-4"/>
          <w:sz w:val="24"/>
        </w:rPr>
        <w:t xml:space="preserve"> </w:t>
      </w:r>
      <w:r w:rsidRPr="00C867DF">
        <w:rPr>
          <w:sz w:val="24"/>
        </w:rPr>
        <w:t>независимости</w:t>
      </w:r>
      <w:r w:rsidRPr="00C867DF">
        <w:rPr>
          <w:spacing w:val="3"/>
          <w:sz w:val="24"/>
        </w:rPr>
        <w:t xml:space="preserve"> </w:t>
      </w:r>
      <w:r w:rsidRPr="00C867DF">
        <w:rPr>
          <w:sz w:val="24"/>
        </w:rPr>
        <w:t>от взрослого;</w:t>
      </w:r>
    </w:p>
    <w:p w14:paraId="396D3D46" w14:textId="77777777" w:rsidR="00921F18" w:rsidRPr="00C867DF" w:rsidRDefault="00921F18" w:rsidP="0019050C">
      <w:pPr>
        <w:pStyle w:val="ab"/>
        <w:numPr>
          <w:ilvl w:val="0"/>
          <w:numId w:val="43"/>
        </w:numPr>
        <w:tabs>
          <w:tab w:val="left" w:pos="1057"/>
        </w:tabs>
        <w:spacing w:before="1"/>
        <w:ind w:right="643" w:firstLine="566"/>
        <w:jc w:val="left"/>
        <w:rPr>
          <w:sz w:val="24"/>
        </w:rPr>
      </w:pPr>
      <w:r w:rsidRPr="00C867DF">
        <w:rPr>
          <w:sz w:val="24"/>
        </w:rPr>
        <w:t>формировать</w:t>
      </w:r>
      <w:r w:rsidRPr="00C867DF">
        <w:rPr>
          <w:spacing w:val="12"/>
          <w:sz w:val="24"/>
        </w:rPr>
        <w:t xml:space="preserve"> </w:t>
      </w:r>
      <w:r w:rsidRPr="00C867DF">
        <w:rPr>
          <w:sz w:val="24"/>
        </w:rPr>
        <w:t>элементарные</w:t>
      </w:r>
      <w:r w:rsidRPr="00C867DF">
        <w:rPr>
          <w:spacing w:val="8"/>
          <w:sz w:val="24"/>
        </w:rPr>
        <w:t xml:space="preserve"> </w:t>
      </w:r>
      <w:r w:rsidRPr="00C867DF">
        <w:rPr>
          <w:sz w:val="24"/>
        </w:rPr>
        <w:t>орудийные</w:t>
      </w:r>
      <w:r w:rsidRPr="00C867DF">
        <w:rPr>
          <w:spacing w:val="7"/>
          <w:sz w:val="24"/>
        </w:rPr>
        <w:t xml:space="preserve"> </w:t>
      </w:r>
      <w:r w:rsidRPr="00C867DF">
        <w:rPr>
          <w:sz w:val="24"/>
        </w:rPr>
        <w:t>действия</w:t>
      </w:r>
      <w:r w:rsidRPr="00C867DF">
        <w:rPr>
          <w:spacing w:val="9"/>
          <w:sz w:val="24"/>
        </w:rPr>
        <w:t xml:space="preserve"> </w:t>
      </w:r>
      <w:r w:rsidRPr="00C867DF">
        <w:rPr>
          <w:sz w:val="24"/>
        </w:rPr>
        <w:t>в</w:t>
      </w:r>
      <w:r w:rsidRPr="00C867DF">
        <w:rPr>
          <w:spacing w:val="6"/>
          <w:sz w:val="24"/>
        </w:rPr>
        <w:t xml:space="preserve"> </w:t>
      </w:r>
      <w:r w:rsidRPr="00C867DF">
        <w:rPr>
          <w:sz w:val="24"/>
        </w:rPr>
        <w:t>процессе</w:t>
      </w:r>
      <w:r w:rsidRPr="00C867DF">
        <w:rPr>
          <w:spacing w:val="7"/>
          <w:sz w:val="24"/>
        </w:rPr>
        <w:t xml:space="preserve"> </w:t>
      </w:r>
      <w:r w:rsidRPr="00C867DF">
        <w:rPr>
          <w:sz w:val="24"/>
        </w:rPr>
        <w:t>изготовления</w:t>
      </w:r>
      <w:r w:rsidRPr="00C867DF">
        <w:rPr>
          <w:spacing w:val="8"/>
          <w:sz w:val="24"/>
        </w:rPr>
        <w:t xml:space="preserve"> </w:t>
      </w:r>
      <w:r w:rsidRPr="00C867DF">
        <w:rPr>
          <w:sz w:val="24"/>
        </w:rPr>
        <w:t>поделок</w:t>
      </w:r>
      <w:r w:rsidRPr="00C867DF">
        <w:rPr>
          <w:spacing w:val="7"/>
          <w:sz w:val="24"/>
        </w:rPr>
        <w:t xml:space="preserve"> </w:t>
      </w:r>
      <w:r w:rsidRPr="00C867DF">
        <w:rPr>
          <w:sz w:val="24"/>
        </w:rPr>
        <w:t>из</w:t>
      </w:r>
      <w:r w:rsidRPr="00C867DF">
        <w:rPr>
          <w:spacing w:val="-57"/>
          <w:sz w:val="24"/>
        </w:rPr>
        <w:t xml:space="preserve"> </w:t>
      </w:r>
      <w:r w:rsidRPr="00C867DF">
        <w:rPr>
          <w:sz w:val="24"/>
        </w:rPr>
        <w:t>различных</w:t>
      </w:r>
      <w:r w:rsidRPr="00C867DF">
        <w:rPr>
          <w:spacing w:val="-1"/>
          <w:sz w:val="24"/>
        </w:rPr>
        <w:t xml:space="preserve"> </w:t>
      </w:r>
      <w:r w:rsidRPr="00C867DF">
        <w:rPr>
          <w:sz w:val="24"/>
        </w:rPr>
        <w:t>материалов;</w:t>
      </w:r>
    </w:p>
    <w:p w14:paraId="2ED47D20" w14:textId="77777777" w:rsidR="00921F18" w:rsidRPr="00C867DF" w:rsidRDefault="00921F18" w:rsidP="0019050C">
      <w:pPr>
        <w:pStyle w:val="ab"/>
        <w:numPr>
          <w:ilvl w:val="0"/>
          <w:numId w:val="43"/>
        </w:numPr>
        <w:tabs>
          <w:tab w:val="left" w:pos="1040"/>
        </w:tabs>
        <w:ind w:right="173" w:firstLine="566"/>
        <w:jc w:val="left"/>
        <w:rPr>
          <w:sz w:val="24"/>
        </w:rPr>
      </w:pPr>
      <w:r w:rsidRPr="00C867DF">
        <w:rPr>
          <w:sz w:val="24"/>
        </w:rPr>
        <w:t>формировать</w:t>
      </w:r>
      <w:r w:rsidRPr="00C867DF">
        <w:rPr>
          <w:spacing w:val="54"/>
          <w:sz w:val="24"/>
        </w:rPr>
        <w:t xml:space="preserve"> </w:t>
      </w:r>
      <w:r w:rsidRPr="00C867DF">
        <w:rPr>
          <w:sz w:val="24"/>
        </w:rPr>
        <w:t>представления</w:t>
      </w:r>
      <w:r w:rsidRPr="00C867DF">
        <w:rPr>
          <w:spacing w:val="54"/>
          <w:sz w:val="24"/>
        </w:rPr>
        <w:t xml:space="preserve"> </w:t>
      </w:r>
      <w:r w:rsidRPr="00C867DF">
        <w:rPr>
          <w:sz w:val="24"/>
        </w:rPr>
        <w:t>о</w:t>
      </w:r>
      <w:r w:rsidRPr="00C867DF">
        <w:rPr>
          <w:spacing w:val="54"/>
          <w:sz w:val="24"/>
        </w:rPr>
        <w:t xml:space="preserve"> </w:t>
      </w:r>
      <w:r w:rsidRPr="00C867DF">
        <w:rPr>
          <w:sz w:val="24"/>
        </w:rPr>
        <w:t>воде</w:t>
      </w:r>
      <w:r w:rsidRPr="00C867DF">
        <w:rPr>
          <w:spacing w:val="52"/>
          <w:sz w:val="24"/>
        </w:rPr>
        <w:t xml:space="preserve"> </w:t>
      </w:r>
      <w:r w:rsidRPr="00C867DF">
        <w:rPr>
          <w:sz w:val="24"/>
        </w:rPr>
        <w:t>как</w:t>
      </w:r>
      <w:r w:rsidRPr="00C867DF">
        <w:rPr>
          <w:spacing w:val="57"/>
          <w:sz w:val="24"/>
        </w:rPr>
        <w:t xml:space="preserve"> </w:t>
      </w:r>
      <w:r w:rsidRPr="00C867DF">
        <w:rPr>
          <w:sz w:val="24"/>
        </w:rPr>
        <w:t>важном</w:t>
      </w:r>
      <w:r w:rsidRPr="00C867DF">
        <w:rPr>
          <w:spacing w:val="53"/>
          <w:sz w:val="24"/>
        </w:rPr>
        <w:t xml:space="preserve"> </w:t>
      </w:r>
      <w:r w:rsidRPr="00C867DF">
        <w:rPr>
          <w:sz w:val="24"/>
        </w:rPr>
        <w:t>средстве</w:t>
      </w:r>
      <w:r w:rsidRPr="00C867DF">
        <w:rPr>
          <w:spacing w:val="52"/>
          <w:sz w:val="24"/>
        </w:rPr>
        <w:t xml:space="preserve"> </w:t>
      </w:r>
      <w:r w:rsidRPr="00C867DF">
        <w:rPr>
          <w:sz w:val="24"/>
        </w:rPr>
        <w:t>поддержания</w:t>
      </w:r>
      <w:r w:rsidRPr="00C867DF">
        <w:rPr>
          <w:spacing w:val="54"/>
          <w:sz w:val="24"/>
        </w:rPr>
        <w:t xml:space="preserve"> </w:t>
      </w:r>
      <w:r w:rsidRPr="00C867DF">
        <w:rPr>
          <w:sz w:val="24"/>
        </w:rPr>
        <w:t>чистоты</w:t>
      </w:r>
      <w:r w:rsidRPr="00C867DF">
        <w:rPr>
          <w:spacing w:val="54"/>
          <w:sz w:val="24"/>
        </w:rPr>
        <w:t xml:space="preserve"> </w:t>
      </w:r>
      <w:r w:rsidRPr="00C867DF">
        <w:rPr>
          <w:sz w:val="24"/>
        </w:rPr>
        <w:t>тела</w:t>
      </w:r>
      <w:r w:rsidRPr="00C867DF">
        <w:rPr>
          <w:spacing w:val="52"/>
          <w:sz w:val="24"/>
        </w:rPr>
        <w:t xml:space="preserve"> </w:t>
      </w:r>
      <w:r w:rsidRPr="00C867DF">
        <w:rPr>
          <w:sz w:val="24"/>
        </w:rPr>
        <w:t>и</w:t>
      </w:r>
      <w:r w:rsidRPr="00C867DF">
        <w:rPr>
          <w:spacing w:val="-57"/>
          <w:sz w:val="24"/>
        </w:rPr>
        <w:t xml:space="preserve"> </w:t>
      </w:r>
      <w:r w:rsidRPr="00C867DF">
        <w:rPr>
          <w:sz w:val="24"/>
        </w:rPr>
        <w:t>жилища;</w:t>
      </w:r>
    </w:p>
    <w:p w14:paraId="28D0EE2C" w14:textId="77777777" w:rsidR="00921F18" w:rsidRPr="00C867DF" w:rsidRDefault="00921F18" w:rsidP="00921F18">
      <w:pPr>
        <w:sectPr w:rsidR="00921F18" w:rsidRPr="00C867DF">
          <w:pgSz w:w="11940" w:h="16860"/>
          <w:pgMar w:top="1060" w:right="440" w:bottom="540" w:left="900" w:header="0" w:footer="262" w:gutter="0"/>
          <w:cols w:space="720"/>
        </w:sectPr>
      </w:pPr>
    </w:p>
    <w:p w14:paraId="724DD4A4" w14:textId="77777777" w:rsidR="00921F18" w:rsidRPr="00C867DF" w:rsidRDefault="00921F18" w:rsidP="0019050C">
      <w:pPr>
        <w:pStyle w:val="ab"/>
        <w:numPr>
          <w:ilvl w:val="0"/>
          <w:numId w:val="43"/>
        </w:numPr>
        <w:tabs>
          <w:tab w:val="left" w:pos="975"/>
        </w:tabs>
        <w:spacing w:before="60"/>
        <w:ind w:right="135" w:firstLine="566"/>
        <w:rPr>
          <w:sz w:val="24"/>
        </w:rPr>
      </w:pPr>
      <w:r w:rsidRPr="00C867DF">
        <w:rPr>
          <w:sz w:val="24"/>
        </w:rPr>
        <w:lastRenderedPageBreak/>
        <w:t>учить</w:t>
      </w:r>
      <w:r w:rsidRPr="00C867DF">
        <w:rPr>
          <w:spacing w:val="-9"/>
          <w:sz w:val="24"/>
        </w:rPr>
        <w:t xml:space="preserve"> </w:t>
      </w:r>
      <w:r w:rsidRPr="00C867DF">
        <w:rPr>
          <w:sz w:val="24"/>
        </w:rPr>
        <w:t>детей</w:t>
      </w:r>
      <w:r w:rsidRPr="00C867DF">
        <w:rPr>
          <w:spacing w:val="-7"/>
          <w:sz w:val="24"/>
        </w:rPr>
        <w:t xml:space="preserve"> </w:t>
      </w:r>
      <w:r w:rsidRPr="00C867DF">
        <w:rPr>
          <w:sz w:val="24"/>
        </w:rPr>
        <w:t>действовать</w:t>
      </w:r>
      <w:r w:rsidRPr="00C867DF">
        <w:rPr>
          <w:spacing w:val="-9"/>
          <w:sz w:val="24"/>
        </w:rPr>
        <w:t xml:space="preserve"> </w:t>
      </w:r>
      <w:r w:rsidRPr="00C867DF">
        <w:rPr>
          <w:sz w:val="24"/>
        </w:rPr>
        <w:t>с</w:t>
      </w:r>
      <w:r w:rsidRPr="00C867DF">
        <w:rPr>
          <w:spacing w:val="-12"/>
          <w:sz w:val="24"/>
        </w:rPr>
        <w:t xml:space="preserve"> </w:t>
      </w:r>
      <w:r w:rsidRPr="00C867DF">
        <w:rPr>
          <w:sz w:val="24"/>
        </w:rPr>
        <w:t>предметами</w:t>
      </w:r>
      <w:r w:rsidRPr="00C867DF">
        <w:rPr>
          <w:spacing w:val="-7"/>
          <w:sz w:val="24"/>
        </w:rPr>
        <w:t xml:space="preserve"> </w:t>
      </w:r>
      <w:r w:rsidRPr="00C867DF">
        <w:rPr>
          <w:sz w:val="24"/>
        </w:rPr>
        <w:t>домашнего</w:t>
      </w:r>
      <w:r w:rsidRPr="00C867DF">
        <w:rPr>
          <w:spacing w:val="-10"/>
          <w:sz w:val="24"/>
        </w:rPr>
        <w:t xml:space="preserve"> </w:t>
      </w:r>
      <w:r w:rsidRPr="00C867DF">
        <w:rPr>
          <w:sz w:val="24"/>
        </w:rPr>
        <w:t>обихода,</w:t>
      </w:r>
      <w:r w:rsidRPr="00C867DF">
        <w:rPr>
          <w:spacing w:val="-8"/>
          <w:sz w:val="24"/>
        </w:rPr>
        <w:t xml:space="preserve"> </w:t>
      </w:r>
      <w:r w:rsidRPr="00C867DF">
        <w:rPr>
          <w:sz w:val="24"/>
        </w:rPr>
        <w:t>предметами</w:t>
      </w:r>
      <w:r w:rsidRPr="00C867DF">
        <w:rPr>
          <w:spacing w:val="-6"/>
          <w:sz w:val="24"/>
        </w:rPr>
        <w:t xml:space="preserve"> </w:t>
      </w:r>
      <w:r w:rsidRPr="00C867DF">
        <w:rPr>
          <w:sz w:val="24"/>
        </w:rPr>
        <w:t>гигиены,</w:t>
      </w:r>
      <w:r w:rsidRPr="00C867DF">
        <w:rPr>
          <w:spacing w:val="-10"/>
          <w:sz w:val="24"/>
        </w:rPr>
        <w:t xml:space="preserve"> </w:t>
      </w:r>
      <w:r w:rsidRPr="00C867DF">
        <w:rPr>
          <w:sz w:val="24"/>
        </w:rPr>
        <w:t>выполнять</w:t>
      </w:r>
      <w:r w:rsidRPr="00C867DF">
        <w:rPr>
          <w:spacing w:val="-57"/>
          <w:sz w:val="24"/>
        </w:rPr>
        <w:t xml:space="preserve"> </w:t>
      </w:r>
      <w:r w:rsidRPr="00C867DF">
        <w:rPr>
          <w:sz w:val="24"/>
        </w:rPr>
        <w:t>орудийные</w:t>
      </w:r>
      <w:r w:rsidRPr="00C867DF">
        <w:rPr>
          <w:spacing w:val="-5"/>
          <w:sz w:val="24"/>
        </w:rPr>
        <w:t xml:space="preserve"> </w:t>
      </w:r>
      <w:r w:rsidRPr="00C867DF">
        <w:rPr>
          <w:sz w:val="24"/>
        </w:rPr>
        <w:t>действия с</w:t>
      </w:r>
      <w:r w:rsidRPr="00C867DF">
        <w:rPr>
          <w:spacing w:val="-3"/>
          <w:sz w:val="24"/>
        </w:rPr>
        <w:t xml:space="preserve"> </w:t>
      </w:r>
      <w:r w:rsidRPr="00C867DF">
        <w:rPr>
          <w:sz w:val="24"/>
        </w:rPr>
        <w:t>предметами бытового назначения;</w:t>
      </w:r>
    </w:p>
    <w:p w14:paraId="2EE37C6F" w14:textId="77777777" w:rsidR="00921F18" w:rsidRPr="00C867DF" w:rsidRDefault="00921F18" w:rsidP="0019050C">
      <w:pPr>
        <w:pStyle w:val="ab"/>
        <w:numPr>
          <w:ilvl w:val="0"/>
          <w:numId w:val="43"/>
        </w:numPr>
        <w:tabs>
          <w:tab w:val="left" w:pos="983"/>
        </w:tabs>
        <w:ind w:right="211" w:firstLine="566"/>
        <w:rPr>
          <w:sz w:val="24"/>
        </w:rPr>
      </w:pPr>
      <w:r w:rsidRPr="00C867DF">
        <w:rPr>
          <w:sz w:val="24"/>
        </w:rPr>
        <w:t>способствовать</w:t>
      </w:r>
      <w:r w:rsidRPr="00C867DF">
        <w:rPr>
          <w:spacing w:val="1"/>
          <w:sz w:val="24"/>
        </w:rPr>
        <w:t xml:space="preserve"> </w:t>
      </w:r>
      <w:r w:rsidRPr="00C867DF">
        <w:rPr>
          <w:sz w:val="24"/>
        </w:rPr>
        <w:t>накоплению</w:t>
      </w:r>
      <w:r w:rsidRPr="00C867DF">
        <w:rPr>
          <w:spacing w:val="1"/>
          <w:sz w:val="24"/>
        </w:rPr>
        <w:t xml:space="preserve"> </w:t>
      </w:r>
      <w:r w:rsidRPr="00C867DF">
        <w:rPr>
          <w:sz w:val="24"/>
        </w:rPr>
        <w:t>детьми</w:t>
      </w:r>
      <w:r w:rsidRPr="00C867DF">
        <w:rPr>
          <w:spacing w:val="1"/>
          <w:sz w:val="24"/>
        </w:rPr>
        <w:t xml:space="preserve"> </w:t>
      </w:r>
      <w:r w:rsidRPr="00C867DF">
        <w:rPr>
          <w:sz w:val="24"/>
        </w:rPr>
        <w:t>опыта</w:t>
      </w:r>
      <w:r w:rsidRPr="00C867DF">
        <w:rPr>
          <w:spacing w:val="1"/>
          <w:sz w:val="24"/>
        </w:rPr>
        <w:t xml:space="preserve"> </w:t>
      </w:r>
      <w:r w:rsidRPr="00C867DF">
        <w:rPr>
          <w:sz w:val="24"/>
        </w:rPr>
        <w:t>самостоятельных</w:t>
      </w:r>
      <w:r w:rsidRPr="00C867DF">
        <w:rPr>
          <w:spacing w:val="1"/>
          <w:sz w:val="24"/>
        </w:rPr>
        <w:t xml:space="preserve"> </w:t>
      </w:r>
      <w:r w:rsidRPr="00C867DF">
        <w:rPr>
          <w:sz w:val="24"/>
        </w:rPr>
        <w:t>действий</w:t>
      </w:r>
      <w:r w:rsidRPr="00C867DF">
        <w:rPr>
          <w:spacing w:val="1"/>
          <w:sz w:val="24"/>
        </w:rPr>
        <w:t xml:space="preserve"> </w:t>
      </w:r>
      <w:r w:rsidRPr="00C867DF">
        <w:rPr>
          <w:sz w:val="24"/>
        </w:rPr>
        <w:t>в</w:t>
      </w:r>
      <w:r w:rsidRPr="00C867DF">
        <w:rPr>
          <w:spacing w:val="1"/>
          <w:sz w:val="24"/>
        </w:rPr>
        <w:t xml:space="preserve"> </w:t>
      </w:r>
      <w:r w:rsidRPr="00C867DF">
        <w:rPr>
          <w:sz w:val="24"/>
        </w:rPr>
        <w:t>быту,</w:t>
      </w:r>
      <w:r w:rsidRPr="00C867DF">
        <w:rPr>
          <w:spacing w:val="1"/>
          <w:sz w:val="24"/>
        </w:rPr>
        <w:t xml:space="preserve"> </w:t>
      </w:r>
      <w:r w:rsidRPr="00C867DF">
        <w:rPr>
          <w:sz w:val="24"/>
        </w:rPr>
        <w:t>способствующего</w:t>
      </w:r>
      <w:r w:rsidRPr="00C867DF">
        <w:rPr>
          <w:spacing w:val="-3"/>
          <w:sz w:val="24"/>
        </w:rPr>
        <w:t xml:space="preserve"> </w:t>
      </w:r>
      <w:r w:rsidRPr="00C867DF">
        <w:rPr>
          <w:sz w:val="24"/>
        </w:rPr>
        <w:t>развитию самоуважения,</w:t>
      </w:r>
      <w:r w:rsidRPr="00C867DF">
        <w:rPr>
          <w:spacing w:val="1"/>
          <w:sz w:val="24"/>
        </w:rPr>
        <w:t xml:space="preserve"> </w:t>
      </w:r>
      <w:r w:rsidRPr="00C867DF">
        <w:rPr>
          <w:sz w:val="24"/>
        </w:rPr>
        <w:t>чувства</w:t>
      </w:r>
      <w:r w:rsidRPr="00C867DF">
        <w:rPr>
          <w:spacing w:val="-1"/>
          <w:sz w:val="24"/>
        </w:rPr>
        <w:t xml:space="preserve"> </w:t>
      </w:r>
      <w:r w:rsidRPr="00C867DF">
        <w:rPr>
          <w:sz w:val="24"/>
        </w:rPr>
        <w:t>собственного</w:t>
      </w:r>
      <w:r w:rsidRPr="00C867DF">
        <w:rPr>
          <w:spacing w:val="-1"/>
          <w:sz w:val="24"/>
        </w:rPr>
        <w:t xml:space="preserve"> </w:t>
      </w:r>
      <w:r w:rsidRPr="00C867DF">
        <w:rPr>
          <w:sz w:val="24"/>
        </w:rPr>
        <w:t>достоинства;</w:t>
      </w:r>
    </w:p>
    <w:p w14:paraId="682974AE" w14:textId="77777777" w:rsidR="00921F18" w:rsidRPr="00C867DF" w:rsidRDefault="00921F18" w:rsidP="0019050C">
      <w:pPr>
        <w:pStyle w:val="ab"/>
        <w:numPr>
          <w:ilvl w:val="0"/>
          <w:numId w:val="43"/>
        </w:numPr>
        <w:tabs>
          <w:tab w:val="left" w:pos="983"/>
        </w:tabs>
        <w:ind w:right="213" w:firstLine="566"/>
        <w:rPr>
          <w:sz w:val="24"/>
        </w:rPr>
      </w:pPr>
      <w:r w:rsidRPr="00C867DF">
        <w:rPr>
          <w:sz w:val="24"/>
        </w:rPr>
        <w:t>формировать</w:t>
      </w:r>
      <w:r w:rsidRPr="00C867DF">
        <w:rPr>
          <w:spacing w:val="1"/>
          <w:sz w:val="24"/>
        </w:rPr>
        <w:t xml:space="preserve"> </w:t>
      </w:r>
      <w:r w:rsidRPr="00C867DF">
        <w:rPr>
          <w:sz w:val="24"/>
        </w:rPr>
        <w:t>основы</w:t>
      </w:r>
      <w:r w:rsidRPr="00C867DF">
        <w:rPr>
          <w:spacing w:val="1"/>
          <w:sz w:val="24"/>
        </w:rPr>
        <w:t xml:space="preserve"> </w:t>
      </w:r>
      <w:r w:rsidRPr="00C867DF">
        <w:rPr>
          <w:sz w:val="24"/>
        </w:rPr>
        <w:t>культуры</w:t>
      </w:r>
      <w:r w:rsidRPr="00C867DF">
        <w:rPr>
          <w:spacing w:val="1"/>
          <w:sz w:val="24"/>
        </w:rPr>
        <w:t xml:space="preserve"> </w:t>
      </w:r>
      <w:r w:rsidRPr="00C867DF">
        <w:rPr>
          <w:sz w:val="24"/>
        </w:rPr>
        <w:t>труда,</w:t>
      </w:r>
      <w:r w:rsidRPr="00C867DF">
        <w:rPr>
          <w:spacing w:val="1"/>
          <w:sz w:val="24"/>
        </w:rPr>
        <w:t xml:space="preserve"> </w:t>
      </w:r>
      <w:r w:rsidRPr="00C867DF">
        <w:rPr>
          <w:sz w:val="24"/>
        </w:rPr>
        <w:t>бережливости,</w:t>
      </w:r>
      <w:r w:rsidRPr="00C867DF">
        <w:rPr>
          <w:spacing w:val="1"/>
          <w:sz w:val="24"/>
        </w:rPr>
        <w:t xml:space="preserve"> </w:t>
      </w:r>
      <w:r w:rsidRPr="00C867DF">
        <w:rPr>
          <w:sz w:val="24"/>
        </w:rPr>
        <w:t>аккуратности</w:t>
      </w:r>
      <w:r w:rsidRPr="00C867DF">
        <w:rPr>
          <w:spacing w:val="1"/>
          <w:sz w:val="24"/>
        </w:rPr>
        <w:t xml:space="preserve"> </w:t>
      </w:r>
      <w:r w:rsidRPr="00C867DF">
        <w:rPr>
          <w:sz w:val="24"/>
        </w:rPr>
        <w:t>в</w:t>
      </w:r>
      <w:r w:rsidRPr="00C867DF">
        <w:rPr>
          <w:spacing w:val="1"/>
          <w:sz w:val="24"/>
        </w:rPr>
        <w:t xml:space="preserve"> </w:t>
      </w:r>
      <w:r w:rsidRPr="00C867DF">
        <w:rPr>
          <w:sz w:val="24"/>
        </w:rPr>
        <w:t>процессе</w:t>
      </w:r>
      <w:r w:rsidRPr="00C867DF">
        <w:rPr>
          <w:spacing w:val="1"/>
          <w:sz w:val="24"/>
        </w:rPr>
        <w:t xml:space="preserve"> </w:t>
      </w:r>
      <w:r w:rsidRPr="00C867DF">
        <w:rPr>
          <w:sz w:val="24"/>
        </w:rPr>
        <w:t>хозяйственно-бытовых</w:t>
      </w:r>
      <w:r w:rsidRPr="00C867DF">
        <w:rPr>
          <w:spacing w:val="-6"/>
          <w:sz w:val="24"/>
        </w:rPr>
        <w:t xml:space="preserve"> </w:t>
      </w:r>
      <w:r w:rsidRPr="00C867DF">
        <w:rPr>
          <w:sz w:val="24"/>
        </w:rPr>
        <w:t>действий и</w:t>
      </w:r>
      <w:r w:rsidRPr="00C867DF">
        <w:rPr>
          <w:spacing w:val="-1"/>
          <w:sz w:val="24"/>
        </w:rPr>
        <w:t xml:space="preserve"> </w:t>
      </w:r>
      <w:r w:rsidRPr="00C867DF">
        <w:rPr>
          <w:sz w:val="24"/>
        </w:rPr>
        <w:t>т.</w:t>
      </w:r>
      <w:r w:rsidRPr="00C867DF">
        <w:rPr>
          <w:spacing w:val="-2"/>
          <w:sz w:val="24"/>
        </w:rPr>
        <w:t xml:space="preserve"> </w:t>
      </w:r>
      <w:r w:rsidRPr="00C867DF">
        <w:rPr>
          <w:sz w:val="24"/>
        </w:rPr>
        <w:t>п.;</w:t>
      </w:r>
    </w:p>
    <w:p w14:paraId="196E268F" w14:textId="77777777" w:rsidR="00921F18" w:rsidRPr="00C867DF" w:rsidRDefault="00921F18" w:rsidP="0019050C">
      <w:pPr>
        <w:pStyle w:val="ab"/>
        <w:numPr>
          <w:ilvl w:val="0"/>
          <w:numId w:val="43"/>
        </w:numPr>
        <w:tabs>
          <w:tab w:val="left" w:pos="1052"/>
        </w:tabs>
        <w:ind w:right="126" w:firstLine="566"/>
        <w:rPr>
          <w:sz w:val="24"/>
        </w:rPr>
      </w:pPr>
      <w:r w:rsidRPr="00C867DF">
        <w:rPr>
          <w:sz w:val="24"/>
        </w:rPr>
        <w:t>развивать</w:t>
      </w:r>
      <w:r w:rsidRPr="00C867DF">
        <w:rPr>
          <w:spacing w:val="1"/>
          <w:sz w:val="24"/>
        </w:rPr>
        <w:t xml:space="preserve"> </w:t>
      </w:r>
      <w:r w:rsidRPr="00C867DF">
        <w:rPr>
          <w:sz w:val="24"/>
        </w:rPr>
        <w:t>общую</w:t>
      </w:r>
      <w:r w:rsidRPr="00C867DF">
        <w:rPr>
          <w:spacing w:val="1"/>
          <w:sz w:val="24"/>
        </w:rPr>
        <w:t xml:space="preserve"> </w:t>
      </w:r>
      <w:r w:rsidRPr="00C867DF">
        <w:rPr>
          <w:sz w:val="24"/>
        </w:rPr>
        <w:t>и</w:t>
      </w:r>
      <w:r w:rsidRPr="00C867DF">
        <w:rPr>
          <w:spacing w:val="1"/>
          <w:sz w:val="24"/>
        </w:rPr>
        <w:t xml:space="preserve"> </w:t>
      </w:r>
      <w:r w:rsidRPr="00C867DF">
        <w:rPr>
          <w:sz w:val="24"/>
        </w:rPr>
        <w:t>ручную</w:t>
      </w:r>
      <w:r w:rsidRPr="00C867DF">
        <w:rPr>
          <w:spacing w:val="1"/>
          <w:sz w:val="24"/>
        </w:rPr>
        <w:t xml:space="preserve"> </w:t>
      </w:r>
      <w:r w:rsidRPr="00C867DF">
        <w:rPr>
          <w:sz w:val="24"/>
        </w:rPr>
        <w:t>моторику,</w:t>
      </w:r>
      <w:r w:rsidRPr="00C867DF">
        <w:rPr>
          <w:spacing w:val="1"/>
          <w:sz w:val="24"/>
        </w:rPr>
        <w:t xml:space="preserve"> </w:t>
      </w:r>
      <w:r w:rsidRPr="00C867DF">
        <w:rPr>
          <w:sz w:val="24"/>
        </w:rPr>
        <w:t>координацию</w:t>
      </w:r>
      <w:r w:rsidRPr="00C867DF">
        <w:rPr>
          <w:spacing w:val="1"/>
          <w:sz w:val="24"/>
        </w:rPr>
        <w:t xml:space="preserve"> </w:t>
      </w:r>
      <w:r w:rsidRPr="00C867DF">
        <w:rPr>
          <w:sz w:val="24"/>
        </w:rPr>
        <w:t>движений</w:t>
      </w:r>
      <w:r w:rsidRPr="00C867DF">
        <w:rPr>
          <w:spacing w:val="1"/>
          <w:sz w:val="24"/>
        </w:rPr>
        <w:t xml:space="preserve"> </w:t>
      </w:r>
      <w:r w:rsidRPr="00C867DF">
        <w:rPr>
          <w:sz w:val="24"/>
        </w:rPr>
        <w:t>обеих</w:t>
      </w:r>
      <w:r w:rsidRPr="00C867DF">
        <w:rPr>
          <w:spacing w:val="1"/>
          <w:sz w:val="24"/>
        </w:rPr>
        <w:t xml:space="preserve"> </w:t>
      </w:r>
      <w:r w:rsidRPr="00C867DF">
        <w:rPr>
          <w:sz w:val="24"/>
        </w:rPr>
        <w:t>рук,</w:t>
      </w:r>
      <w:r w:rsidRPr="00C867DF">
        <w:rPr>
          <w:spacing w:val="1"/>
          <w:sz w:val="24"/>
        </w:rPr>
        <w:t xml:space="preserve"> </w:t>
      </w:r>
      <w:r w:rsidRPr="00C867DF">
        <w:rPr>
          <w:sz w:val="24"/>
        </w:rPr>
        <w:t>зрительно-</w:t>
      </w:r>
      <w:r w:rsidRPr="00C867DF">
        <w:rPr>
          <w:spacing w:val="1"/>
          <w:sz w:val="24"/>
        </w:rPr>
        <w:t xml:space="preserve"> </w:t>
      </w:r>
      <w:r w:rsidRPr="00C867DF">
        <w:rPr>
          <w:sz w:val="24"/>
        </w:rPr>
        <w:t>двигательную</w:t>
      </w:r>
      <w:r w:rsidRPr="00C867DF">
        <w:rPr>
          <w:spacing w:val="-5"/>
          <w:sz w:val="24"/>
        </w:rPr>
        <w:t xml:space="preserve"> </w:t>
      </w:r>
      <w:r w:rsidRPr="00C867DF">
        <w:rPr>
          <w:sz w:val="24"/>
        </w:rPr>
        <w:t>координацию в</w:t>
      </w:r>
      <w:r w:rsidRPr="00C867DF">
        <w:rPr>
          <w:spacing w:val="-2"/>
          <w:sz w:val="24"/>
        </w:rPr>
        <w:t xml:space="preserve"> </w:t>
      </w:r>
      <w:r w:rsidRPr="00C867DF">
        <w:rPr>
          <w:sz w:val="24"/>
        </w:rPr>
        <w:t>процессе</w:t>
      </w:r>
      <w:r w:rsidRPr="00C867DF">
        <w:rPr>
          <w:spacing w:val="-1"/>
          <w:sz w:val="24"/>
        </w:rPr>
        <w:t xml:space="preserve"> </w:t>
      </w:r>
      <w:r w:rsidRPr="00C867DF">
        <w:rPr>
          <w:sz w:val="24"/>
        </w:rPr>
        <w:t>трудовых действий;</w:t>
      </w:r>
    </w:p>
    <w:p w14:paraId="31C9EC47" w14:textId="77777777" w:rsidR="00921F18" w:rsidRPr="00C867DF" w:rsidRDefault="00921F18" w:rsidP="0019050C">
      <w:pPr>
        <w:pStyle w:val="ab"/>
        <w:numPr>
          <w:ilvl w:val="0"/>
          <w:numId w:val="43"/>
        </w:numPr>
        <w:tabs>
          <w:tab w:val="left" w:pos="1371"/>
        </w:tabs>
        <w:ind w:right="130" w:firstLine="566"/>
        <w:rPr>
          <w:sz w:val="24"/>
        </w:rPr>
      </w:pPr>
      <w:r w:rsidRPr="00C867DF">
        <w:rPr>
          <w:sz w:val="24"/>
        </w:rPr>
        <w:t>учить</w:t>
      </w:r>
      <w:r w:rsidRPr="00C867DF">
        <w:rPr>
          <w:spacing w:val="1"/>
          <w:sz w:val="24"/>
        </w:rPr>
        <w:t xml:space="preserve"> </w:t>
      </w:r>
      <w:r w:rsidRPr="00C867DF">
        <w:rPr>
          <w:sz w:val="24"/>
        </w:rPr>
        <w:t>детей</w:t>
      </w:r>
      <w:r w:rsidRPr="00C867DF">
        <w:rPr>
          <w:spacing w:val="1"/>
          <w:sz w:val="24"/>
        </w:rPr>
        <w:t xml:space="preserve"> </w:t>
      </w:r>
      <w:r w:rsidRPr="00C867DF">
        <w:rPr>
          <w:sz w:val="24"/>
        </w:rPr>
        <w:t>выполнять</w:t>
      </w:r>
      <w:r w:rsidRPr="00C867DF">
        <w:rPr>
          <w:spacing w:val="1"/>
          <w:sz w:val="24"/>
        </w:rPr>
        <w:t xml:space="preserve"> </w:t>
      </w:r>
      <w:r w:rsidRPr="00C867DF">
        <w:rPr>
          <w:sz w:val="24"/>
        </w:rPr>
        <w:t>последовательную</w:t>
      </w:r>
      <w:r w:rsidRPr="00C867DF">
        <w:rPr>
          <w:spacing w:val="1"/>
          <w:sz w:val="24"/>
        </w:rPr>
        <w:t xml:space="preserve"> </w:t>
      </w:r>
      <w:r w:rsidRPr="00C867DF">
        <w:rPr>
          <w:sz w:val="24"/>
        </w:rPr>
        <w:t>цепочку</w:t>
      </w:r>
      <w:r w:rsidRPr="00C867DF">
        <w:rPr>
          <w:spacing w:val="1"/>
          <w:sz w:val="24"/>
        </w:rPr>
        <w:t xml:space="preserve"> </w:t>
      </w:r>
      <w:r w:rsidRPr="00C867DF">
        <w:rPr>
          <w:sz w:val="24"/>
        </w:rPr>
        <w:t>игровых</w:t>
      </w:r>
      <w:r w:rsidRPr="00C867DF">
        <w:rPr>
          <w:spacing w:val="1"/>
          <w:sz w:val="24"/>
        </w:rPr>
        <w:t xml:space="preserve"> </w:t>
      </w:r>
      <w:r w:rsidRPr="00C867DF">
        <w:rPr>
          <w:sz w:val="24"/>
        </w:rPr>
        <w:t>действий,</w:t>
      </w:r>
      <w:r w:rsidRPr="00C867DF">
        <w:rPr>
          <w:spacing w:val="1"/>
          <w:sz w:val="24"/>
        </w:rPr>
        <w:t xml:space="preserve"> </w:t>
      </w:r>
      <w:r w:rsidRPr="00C867DF">
        <w:rPr>
          <w:sz w:val="24"/>
        </w:rPr>
        <w:t>связанных</w:t>
      </w:r>
      <w:r w:rsidRPr="00C867DF">
        <w:rPr>
          <w:spacing w:val="1"/>
          <w:sz w:val="24"/>
        </w:rPr>
        <w:t xml:space="preserve"> </w:t>
      </w:r>
      <w:r w:rsidRPr="00C867DF">
        <w:rPr>
          <w:sz w:val="24"/>
        </w:rPr>
        <w:t>с</w:t>
      </w:r>
      <w:r w:rsidRPr="00C867DF">
        <w:rPr>
          <w:spacing w:val="1"/>
          <w:sz w:val="24"/>
        </w:rPr>
        <w:t xml:space="preserve"> </w:t>
      </w:r>
      <w:r w:rsidRPr="00C867DF">
        <w:rPr>
          <w:sz w:val="24"/>
        </w:rPr>
        <w:t>мытьем</w:t>
      </w:r>
      <w:r w:rsidRPr="00C867DF">
        <w:rPr>
          <w:spacing w:val="1"/>
          <w:sz w:val="24"/>
        </w:rPr>
        <w:t xml:space="preserve"> </w:t>
      </w:r>
      <w:r w:rsidRPr="00C867DF">
        <w:rPr>
          <w:sz w:val="24"/>
        </w:rPr>
        <w:t>кукол,</w:t>
      </w:r>
      <w:r w:rsidRPr="00C867DF">
        <w:rPr>
          <w:spacing w:val="1"/>
          <w:sz w:val="24"/>
        </w:rPr>
        <w:t xml:space="preserve"> </w:t>
      </w:r>
      <w:r w:rsidRPr="00C867DF">
        <w:rPr>
          <w:sz w:val="24"/>
        </w:rPr>
        <w:t>раздеванием</w:t>
      </w:r>
      <w:r w:rsidRPr="00C867DF">
        <w:rPr>
          <w:spacing w:val="1"/>
          <w:sz w:val="24"/>
        </w:rPr>
        <w:t xml:space="preserve"> </w:t>
      </w:r>
      <w:r w:rsidRPr="00C867DF">
        <w:rPr>
          <w:sz w:val="24"/>
        </w:rPr>
        <w:t>и</w:t>
      </w:r>
      <w:r w:rsidRPr="00C867DF">
        <w:rPr>
          <w:spacing w:val="1"/>
          <w:sz w:val="24"/>
        </w:rPr>
        <w:t xml:space="preserve"> </w:t>
      </w:r>
      <w:r w:rsidRPr="00C867DF">
        <w:rPr>
          <w:sz w:val="24"/>
        </w:rPr>
        <w:t>одеванием,</w:t>
      </w:r>
      <w:r w:rsidRPr="00C867DF">
        <w:rPr>
          <w:spacing w:val="1"/>
          <w:sz w:val="24"/>
        </w:rPr>
        <w:t xml:space="preserve"> </w:t>
      </w:r>
      <w:r w:rsidRPr="00C867DF">
        <w:rPr>
          <w:sz w:val="24"/>
        </w:rPr>
        <w:t>сервировкой</w:t>
      </w:r>
      <w:r w:rsidRPr="00C867DF">
        <w:rPr>
          <w:spacing w:val="1"/>
          <w:sz w:val="24"/>
        </w:rPr>
        <w:t xml:space="preserve"> </w:t>
      </w:r>
      <w:r w:rsidRPr="00C867DF">
        <w:rPr>
          <w:sz w:val="24"/>
        </w:rPr>
        <w:t>стола</w:t>
      </w:r>
      <w:r w:rsidRPr="00C867DF">
        <w:rPr>
          <w:spacing w:val="1"/>
          <w:sz w:val="24"/>
        </w:rPr>
        <w:t xml:space="preserve"> </w:t>
      </w:r>
      <w:r w:rsidRPr="00C867DF">
        <w:rPr>
          <w:sz w:val="24"/>
        </w:rPr>
        <w:t>кукольной</w:t>
      </w:r>
      <w:r w:rsidRPr="00C867DF">
        <w:rPr>
          <w:spacing w:val="1"/>
          <w:sz w:val="24"/>
        </w:rPr>
        <w:t xml:space="preserve"> </w:t>
      </w:r>
      <w:r w:rsidRPr="00C867DF">
        <w:rPr>
          <w:sz w:val="24"/>
        </w:rPr>
        <w:t>посудой,</w:t>
      </w:r>
      <w:r w:rsidRPr="00C867DF">
        <w:rPr>
          <w:spacing w:val="1"/>
          <w:sz w:val="24"/>
        </w:rPr>
        <w:t xml:space="preserve"> </w:t>
      </w:r>
      <w:r w:rsidRPr="00C867DF">
        <w:rPr>
          <w:sz w:val="24"/>
        </w:rPr>
        <w:t>застилкой</w:t>
      </w:r>
      <w:r w:rsidRPr="00C867DF">
        <w:rPr>
          <w:spacing w:val="1"/>
          <w:sz w:val="24"/>
        </w:rPr>
        <w:t xml:space="preserve"> </w:t>
      </w:r>
      <w:r w:rsidRPr="00C867DF">
        <w:rPr>
          <w:sz w:val="24"/>
        </w:rPr>
        <w:t>кукольной</w:t>
      </w:r>
      <w:r w:rsidRPr="00C867DF">
        <w:rPr>
          <w:spacing w:val="-4"/>
          <w:sz w:val="24"/>
        </w:rPr>
        <w:t xml:space="preserve"> </w:t>
      </w:r>
      <w:r w:rsidRPr="00C867DF">
        <w:rPr>
          <w:sz w:val="24"/>
        </w:rPr>
        <w:t>постели</w:t>
      </w:r>
      <w:r w:rsidRPr="00C867DF">
        <w:rPr>
          <w:spacing w:val="-2"/>
          <w:sz w:val="24"/>
        </w:rPr>
        <w:t xml:space="preserve"> </w:t>
      </w:r>
      <w:r w:rsidRPr="00C867DF">
        <w:rPr>
          <w:sz w:val="24"/>
        </w:rPr>
        <w:t>и</w:t>
      </w:r>
      <w:r w:rsidRPr="00C867DF">
        <w:rPr>
          <w:spacing w:val="-1"/>
          <w:sz w:val="24"/>
        </w:rPr>
        <w:t xml:space="preserve"> </w:t>
      </w:r>
      <w:r w:rsidRPr="00C867DF">
        <w:rPr>
          <w:sz w:val="24"/>
        </w:rPr>
        <w:t>т.</w:t>
      </w:r>
      <w:r w:rsidRPr="00C867DF">
        <w:rPr>
          <w:spacing w:val="-5"/>
          <w:sz w:val="24"/>
        </w:rPr>
        <w:t xml:space="preserve"> </w:t>
      </w:r>
      <w:r w:rsidRPr="00C867DF">
        <w:rPr>
          <w:sz w:val="24"/>
        </w:rPr>
        <w:t>д.;</w:t>
      </w:r>
    </w:p>
    <w:p w14:paraId="2A7A3FB4" w14:textId="77777777" w:rsidR="00921F18" w:rsidRPr="00C867DF" w:rsidRDefault="00921F18" w:rsidP="0019050C">
      <w:pPr>
        <w:pStyle w:val="ab"/>
        <w:numPr>
          <w:ilvl w:val="0"/>
          <w:numId w:val="43"/>
        </w:numPr>
        <w:tabs>
          <w:tab w:val="left" w:pos="1047"/>
        </w:tabs>
        <w:ind w:right="132" w:firstLine="566"/>
        <w:rPr>
          <w:sz w:val="24"/>
        </w:rPr>
      </w:pPr>
      <w:r w:rsidRPr="00C867DF">
        <w:rPr>
          <w:sz w:val="24"/>
        </w:rPr>
        <w:t>учить</w:t>
      </w:r>
      <w:r w:rsidRPr="00C867DF">
        <w:rPr>
          <w:spacing w:val="1"/>
          <w:sz w:val="24"/>
        </w:rPr>
        <w:t xml:space="preserve"> </w:t>
      </w:r>
      <w:r w:rsidRPr="00C867DF">
        <w:rPr>
          <w:sz w:val="24"/>
        </w:rPr>
        <w:t>детей</w:t>
      </w:r>
      <w:r w:rsidRPr="00C867DF">
        <w:rPr>
          <w:spacing w:val="1"/>
          <w:sz w:val="24"/>
        </w:rPr>
        <w:t xml:space="preserve"> </w:t>
      </w:r>
      <w:r w:rsidRPr="00C867DF">
        <w:rPr>
          <w:sz w:val="24"/>
        </w:rPr>
        <w:t>применять</w:t>
      </w:r>
      <w:r w:rsidRPr="00C867DF">
        <w:rPr>
          <w:spacing w:val="1"/>
          <w:sz w:val="24"/>
        </w:rPr>
        <w:t xml:space="preserve"> </w:t>
      </w:r>
      <w:r w:rsidRPr="00C867DF">
        <w:rPr>
          <w:sz w:val="24"/>
        </w:rPr>
        <w:t>реальные</w:t>
      </w:r>
      <w:r w:rsidRPr="00C867DF">
        <w:rPr>
          <w:spacing w:val="1"/>
          <w:sz w:val="24"/>
        </w:rPr>
        <w:t xml:space="preserve"> </w:t>
      </w:r>
      <w:r w:rsidRPr="00C867DF">
        <w:rPr>
          <w:sz w:val="24"/>
        </w:rPr>
        <w:t>бытовые</w:t>
      </w:r>
      <w:r w:rsidRPr="00C867DF">
        <w:rPr>
          <w:spacing w:val="1"/>
          <w:sz w:val="24"/>
        </w:rPr>
        <w:t xml:space="preserve"> </w:t>
      </w:r>
      <w:r w:rsidRPr="00C867DF">
        <w:rPr>
          <w:sz w:val="24"/>
        </w:rPr>
        <w:t>действия</w:t>
      </w:r>
      <w:r w:rsidRPr="00C867DF">
        <w:rPr>
          <w:spacing w:val="1"/>
          <w:sz w:val="24"/>
        </w:rPr>
        <w:t xml:space="preserve"> </w:t>
      </w:r>
      <w:r w:rsidRPr="00C867DF">
        <w:rPr>
          <w:sz w:val="24"/>
        </w:rPr>
        <w:t>в</w:t>
      </w:r>
      <w:r w:rsidRPr="00C867DF">
        <w:rPr>
          <w:spacing w:val="1"/>
          <w:sz w:val="24"/>
        </w:rPr>
        <w:t xml:space="preserve"> </w:t>
      </w:r>
      <w:r w:rsidRPr="00C867DF">
        <w:rPr>
          <w:sz w:val="24"/>
        </w:rPr>
        <w:t>играх</w:t>
      </w:r>
      <w:r w:rsidRPr="00C867DF">
        <w:rPr>
          <w:spacing w:val="1"/>
          <w:sz w:val="24"/>
        </w:rPr>
        <w:t xml:space="preserve"> </w:t>
      </w:r>
      <w:r w:rsidRPr="00C867DF">
        <w:rPr>
          <w:sz w:val="24"/>
        </w:rPr>
        <w:t>с</w:t>
      </w:r>
      <w:r w:rsidRPr="00C867DF">
        <w:rPr>
          <w:spacing w:val="1"/>
          <w:sz w:val="24"/>
        </w:rPr>
        <w:t xml:space="preserve"> </w:t>
      </w:r>
      <w:r w:rsidRPr="00C867DF">
        <w:rPr>
          <w:sz w:val="24"/>
        </w:rPr>
        <w:t>образными</w:t>
      </w:r>
      <w:r w:rsidRPr="00C867DF">
        <w:rPr>
          <w:spacing w:val="1"/>
          <w:sz w:val="24"/>
        </w:rPr>
        <w:t xml:space="preserve"> </w:t>
      </w:r>
      <w:r w:rsidRPr="00C867DF">
        <w:rPr>
          <w:sz w:val="24"/>
        </w:rPr>
        <w:t>игрушками:</w:t>
      </w:r>
      <w:r w:rsidRPr="00C867DF">
        <w:rPr>
          <w:spacing w:val="1"/>
          <w:sz w:val="24"/>
        </w:rPr>
        <w:t xml:space="preserve"> </w:t>
      </w:r>
      <w:r w:rsidRPr="00C867DF">
        <w:rPr>
          <w:sz w:val="24"/>
        </w:rPr>
        <w:t>укладывать</w:t>
      </w:r>
      <w:r w:rsidRPr="00C867DF">
        <w:rPr>
          <w:spacing w:val="60"/>
          <w:sz w:val="24"/>
        </w:rPr>
        <w:t xml:space="preserve"> </w:t>
      </w:r>
      <w:r w:rsidRPr="00C867DF">
        <w:rPr>
          <w:sz w:val="24"/>
        </w:rPr>
        <w:t>куклу</w:t>
      </w:r>
      <w:r w:rsidRPr="00C867DF">
        <w:rPr>
          <w:spacing w:val="60"/>
          <w:sz w:val="24"/>
        </w:rPr>
        <w:t xml:space="preserve"> </w:t>
      </w:r>
      <w:r w:rsidRPr="00C867DF">
        <w:rPr>
          <w:sz w:val="24"/>
        </w:rPr>
        <w:t>(мишку,</w:t>
      </w:r>
      <w:r w:rsidRPr="00C867DF">
        <w:rPr>
          <w:spacing w:val="60"/>
          <w:sz w:val="24"/>
        </w:rPr>
        <w:t xml:space="preserve"> </w:t>
      </w:r>
      <w:r w:rsidRPr="00C867DF">
        <w:rPr>
          <w:sz w:val="24"/>
        </w:rPr>
        <w:t>зайчика)</w:t>
      </w:r>
      <w:r w:rsidRPr="00C867DF">
        <w:rPr>
          <w:spacing w:val="60"/>
          <w:sz w:val="24"/>
        </w:rPr>
        <w:t xml:space="preserve"> </w:t>
      </w:r>
      <w:r w:rsidRPr="00C867DF">
        <w:rPr>
          <w:sz w:val="24"/>
        </w:rPr>
        <w:t>в</w:t>
      </w:r>
      <w:r w:rsidRPr="00C867DF">
        <w:rPr>
          <w:spacing w:val="60"/>
          <w:sz w:val="24"/>
        </w:rPr>
        <w:t xml:space="preserve"> </w:t>
      </w:r>
      <w:r w:rsidRPr="00C867DF">
        <w:rPr>
          <w:sz w:val="24"/>
        </w:rPr>
        <w:t>постель;</w:t>
      </w:r>
      <w:r w:rsidRPr="00C867DF">
        <w:rPr>
          <w:spacing w:val="60"/>
          <w:sz w:val="24"/>
        </w:rPr>
        <w:t xml:space="preserve"> </w:t>
      </w:r>
      <w:r w:rsidRPr="00C867DF">
        <w:rPr>
          <w:sz w:val="24"/>
        </w:rPr>
        <w:t>усаживать</w:t>
      </w:r>
      <w:r w:rsidRPr="00C867DF">
        <w:rPr>
          <w:spacing w:val="60"/>
          <w:sz w:val="24"/>
        </w:rPr>
        <w:t xml:space="preserve"> </w:t>
      </w:r>
      <w:r w:rsidRPr="00C867DF">
        <w:rPr>
          <w:sz w:val="24"/>
        </w:rPr>
        <w:t>куклу</w:t>
      </w:r>
      <w:r w:rsidRPr="00C867DF">
        <w:rPr>
          <w:spacing w:val="60"/>
          <w:sz w:val="24"/>
        </w:rPr>
        <w:t xml:space="preserve"> </w:t>
      </w:r>
      <w:r w:rsidRPr="00C867DF">
        <w:rPr>
          <w:sz w:val="24"/>
        </w:rPr>
        <w:t>за</w:t>
      </w:r>
      <w:r w:rsidRPr="00C867DF">
        <w:rPr>
          <w:spacing w:val="60"/>
          <w:sz w:val="24"/>
        </w:rPr>
        <w:t xml:space="preserve"> </w:t>
      </w:r>
      <w:r w:rsidRPr="00C867DF">
        <w:rPr>
          <w:sz w:val="24"/>
        </w:rPr>
        <w:t>стол</w:t>
      </w:r>
      <w:r w:rsidRPr="00C867DF">
        <w:rPr>
          <w:spacing w:val="60"/>
          <w:sz w:val="24"/>
        </w:rPr>
        <w:t xml:space="preserve"> </w:t>
      </w:r>
      <w:r w:rsidRPr="00C867DF">
        <w:rPr>
          <w:sz w:val="24"/>
        </w:rPr>
        <w:t>и</w:t>
      </w:r>
      <w:r w:rsidRPr="00C867DF">
        <w:rPr>
          <w:spacing w:val="60"/>
          <w:sz w:val="24"/>
        </w:rPr>
        <w:t xml:space="preserve"> </w:t>
      </w:r>
      <w:r w:rsidRPr="00C867DF">
        <w:rPr>
          <w:sz w:val="24"/>
        </w:rPr>
        <w:t>«кормить»</w:t>
      </w:r>
      <w:r w:rsidRPr="00C867DF">
        <w:rPr>
          <w:spacing w:val="60"/>
          <w:sz w:val="24"/>
        </w:rPr>
        <w:t xml:space="preserve"> </w:t>
      </w:r>
      <w:r w:rsidRPr="00C867DF">
        <w:rPr>
          <w:sz w:val="24"/>
        </w:rPr>
        <w:t>ее;</w:t>
      </w:r>
      <w:r w:rsidRPr="00C867DF">
        <w:rPr>
          <w:spacing w:val="1"/>
          <w:sz w:val="24"/>
        </w:rPr>
        <w:t xml:space="preserve"> </w:t>
      </w:r>
      <w:r w:rsidRPr="00C867DF">
        <w:rPr>
          <w:sz w:val="24"/>
        </w:rPr>
        <w:t>мыть</w:t>
      </w:r>
      <w:r w:rsidRPr="00C867DF">
        <w:rPr>
          <w:spacing w:val="-11"/>
          <w:sz w:val="24"/>
        </w:rPr>
        <w:t xml:space="preserve"> </w:t>
      </w:r>
      <w:r w:rsidRPr="00C867DF">
        <w:rPr>
          <w:sz w:val="24"/>
        </w:rPr>
        <w:t>кукле</w:t>
      </w:r>
      <w:r w:rsidRPr="00C867DF">
        <w:rPr>
          <w:spacing w:val="-9"/>
          <w:sz w:val="24"/>
        </w:rPr>
        <w:t xml:space="preserve"> </w:t>
      </w:r>
      <w:r w:rsidRPr="00C867DF">
        <w:rPr>
          <w:sz w:val="24"/>
        </w:rPr>
        <w:t>руки</w:t>
      </w:r>
      <w:r w:rsidRPr="00C867DF">
        <w:rPr>
          <w:spacing w:val="-8"/>
          <w:sz w:val="24"/>
        </w:rPr>
        <w:t xml:space="preserve"> </w:t>
      </w:r>
      <w:r w:rsidRPr="00C867DF">
        <w:rPr>
          <w:sz w:val="24"/>
        </w:rPr>
        <w:t>без</w:t>
      </w:r>
      <w:r w:rsidRPr="00C867DF">
        <w:rPr>
          <w:spacing w:val="-10"/>
          <w:sz w:val="24"/>
        </w:rPr>
        <w:t xml:space="preserve"> </w:t>
      </w:r>
      <w:r w:rsidRPr="00C867DF">
        <w:rPr>
          <w:sz w:val="24"/>
        </w:rPr>
        <w:t>мыла</w:t>
      </w:r>
      <w:r w:rsidRPr="00C867DF">
        <w:rPr>
          <w:spacing w:val="-13"/>
          <w:sz w:val="24"/>
        </w:rPr>
        <w:t xml:space="preserve"> </w:t>
      </w:r>
      <w:r w:rsidRPr="00C867DF">
        <w:rPr>
          <w:sz w:val="24"/>
        </w:rPr>
        <w:t>и</w:t>
      </w:r>
      <w:r w:rsidRPr="00C867DF">
        <w:rPr>
          <w:spacing w:val="-10"/>
          <w:sz w:val="24"/>
        </w:rPr>
        <w:t xml:space="preserve"> </w:t>
      </w:r>
      <w:r w:rsidRPr="00C867DF">
        <w:rPr>
          <w:sz w:val="24"/>
        </w:rPr>
        <w:t>с</w:t>
      </w:r>
      <w:r w:rsidRPr="00C867DF">
        <w:rPr>
          <w:spacing w:val="-10"/>
          <w:sz w:val="24"/>
        </w:rPr>
        <w:t xml:space="preserve"> </w:t>
      </w:r>
      <w:r w:rsidRPr="00C867DF">
        <w:rPr>
          <w:sz w:val="24"/>
        </w:rPr>
        <w:t>мылом,</w:t>
      </w:r>
      <w:r w:rsidRPr="00C867DF">
        <w:rPr>
          <w:spacing w:val="-10"/>
          <w:sz w:val="24"/>
        </w:rPr>
        <w:t xml:space="preserve"> </w:t>
      </w:r>
      <w:r w:rsidRPr="00C867DF">
        <w:rPr>
          <w:sz w:val="24"/>
        </w:rPr>
        <w:t>вытирать</w:t>
      </w:r>
      <w:r w:rsidRPr="00C867DF">
        <w:rPr>
          <w:spacing w:val="-6"/>
          <w:sz w:val="24"/>
        </w:rPr>
        <w:t xml:space="preserve"> </w:t>
      </w:r>
      <w:r w:rsidRPr="00C867DF">
        <w:rPr>
          <w:sz w:val="24"/>
        </w:rPr>
        <w:t>руки</w:t>
      </w:r>
      <w:r w:rsidRPr="00C867DF">
        <w:rPr>
          <w:spacing w:val="-11"/>
          <w:sz w:val="24"/>
        </w:rPr>
        <w:t xml:space="preserve"> </w:t>
      </w:r>
      <w:r w:rsidRPr="00C867DF">
        <w:rPr>
          <w:sz w:val="24"/>
        </w:rPr>
        <w:t>куклы</w:t>
      </w:r>
      <w:r w:rsidRPr="00C867DF">
        <w:rPr>
          <w:spacing w:val="-11"/>
          <w:sz w:val="24"/>
        </w:rPr>
        <w:t xml:space="preserve"> </w:t>
      </w:r>
      <w:r w:rsidRPr="00C867DF">
        <w:rPr>
          <w:sz w:val="24"/>
        </w:rPr>
        <w:t>развернутым</w:t>
      </w:r>
      <w:r w:rsidRPr="00C867DF">
        <w:rPr>
          <w:spacing w:val="-12"/>
          <w:sz w:val="24"/>
        </w:rPr>
        <w:t xml:space="preserve"> </w:t>
      </w:r>
      <w:r w:rsidRPr="00C867DF">
        <w:rPr>
          <w:sz w:val="24"/>
        </w:rPr>
        <w:t>полотенцем;</w:t>
      </w:r>
      <w:r w:rsidRPr="00C867DF">
        <w:rPr>
          <w:spacing w:val="-10"/>
          <w:sz w:val="24"/>
        </w:rPr>
        <w:t xml:space="preserve"> </w:t>
      </w:r>
      <w:r w:rsidRPr="00C867DF">
        <w:rPr>
          <w:sz w:val="24"/>
        </w:rPr>
        <w:t>умывать</w:t>
      </w:r>
      <w:r w:rsidRPr="00C867DF">
        <w:rPr>
          <w:spacing w:val="-7"/>
          <w:sz w:val="24"/>
        </w:rPr>
        <w:t xml:space="preserve"> </w:t>
      </w:r>
      <w:r w:rsidRPr="00C867DF">
        <w:rPr>
          <w:sz w:val="24"/>
        </w:rPr>
        <w:t>лицо</w:t>
      </w:r>
      <w:r w:rsidRPr="00C867DF">
        <w:rPr>
          <w:spacing w:val="-58"/>
          <w:sz w:val="24"/>
        </w:rPr>
        <w:t xml:space="preserve"> </w:t>
      </w:r>
      <w:r w:rsidRPr="00C867DF">
        <w:rPr>
          <w:sz w:val="24"/>
        </w:rPr>
        <w:t>куклы и вытирать его развернутым полотенцем; мыть куклу-голыша губкой без мыла и с мылом,</w:t>
      </w:r>
      <w:r w:rsidRPr="00C867DF">
        <w:rPr>
          <w:spacing w:val="1"/>
          <w:sz w:val="24"/>
        </w:rPr>
        <w:t xml:space="preserve"> </w:t>
      </w:r>
      <w:r w:rsidRPr="00C867DF">
        <w:rPr>
          <w:sz w:val="24"/>
        </w:rPr>
        <w:t>вытирать ее</w:t>
      </w:r>
      <w:r w:rsidRPr="00C867DF">
        <w:rPr>
          <w:spacing w:val="-1"/>
          <w:sz w:val="24"/>
        </w:rPr>
        <w:t xml:space="preserve"> </w:t>
      </w:r>
      <w:r w:rsidRPr="00C867DF">
        <w:rPr>
          <w:sz w:val="24"/>
        </w:rPr>
        <w:t>развернутым</w:t>
      </w:r>
      <w:r w:rsidRPr="00C867DF">
        <w:rPr>
          <w:spacing w:val="-1"/>
          <w:sz w:val="24"/>
        </w:rPr>
        <w:t xml:space="preserve"> </w:t>
      </w:r>
      <w:r w:rsidRPr="00C867DF">
        <w:rPr>
          <w:sz w:val="24"/>
        </w:rPr>
        <w:t>полотенцем, вербализируя</w:t>
      </w:r>
      <w:r w:rsidRPr="00C867DF">
        <w:rPr>
          <w:spacing w:val="-3"/>
          <w:sz w:val="24"/>
        </w:rPr>
        <w:t xml:space="preserve"> </w:t>
      </w:r>
      <w:r w:rsidRPr="00C867DF">
        <w:rPr>
          <w:sz w:val="24"/>
        </w:rPr>
        <w:t>игровые</w:t>
      </w:r>
      <w:r w:rsidRPr="00C867DF">
        <w:rPr>
          <w:spacing w:val="-4"/>
          <w:sz w:val="24"/>
        </w:rPr>
        <w:t xml:space="preserve"> </w:t>
      </w:r>
      <w:r w:rsidRPr="00C867DF">
        <w:rPr>
          <w:sz w:val="24"/>
        </w:rPr>
        <w:t>действия;</w:t>
      </w:r>
    </w:p>
    <w:p w14:paraId="2EEAA30D" w14:textId="77777777" w:rsidR="00921F18" w:rsidRPr="00C867DF" w:rsidRDefault="00921F18" w:rsidP="0019050C">
      <w:pPr>
        <w:pStyle w:val="ab"/>
        <w:numPr>
          <w:ilvl w:val="0"/>
          <w:numId w:val="43"/>
        </w:numPr>
        <w:tabs>
          <w:tab w:val="left" w:pos="985"/>
        </w:tabs>
        <w:spacing w:before="1" w:line="242" w:lineRule="auto"/>
        <w:ind w:right="149" w:firstLine="566"/>
        <w:rPr>
          <w:sz w:val="24"/>
        </w:rPr>
      </w:pPr>
      <w:r w:rsidRPr="00C867DF">
        <w:rPr>
          <w:sz w:val="24"/>
        </w:rPr>
        <w:t>стимулировать желание и интерес детей к трудовым операциям по соединению деталей для</w:t>
      </w:r>
      <w:r w:rsidRPr="00C867DF">
        <w:rPr>
          <w:spacing w:val="-57"/>
          <w:sz w:val="24"/>
        </w:rPr>
        <w:t xml:space="preserve"> </w:t>
      </w:r>
      <w:r w:rsidRPr="00C867DF">
        <w:rPr>
          <w:sz w:val="24"/>
        </w:rPr>
        <w:t>создания</w:t>
      </w:r>
      <w:r w:rsidRPr="00C867DF">
        <w:rPr>
          <w:spacing w:val="-3"/>
          <w:sz w:val="24"/>
        </w:rPr>
        <w:t xml:space="preserve"> </w:t>
      </w:r>
      <w:r w:rsidRPr="00C867DF">
        <w:rPr>
          <w:sz w:val="24"/>
        </w:rPr>
        <w:t>изделий;</w:t>
      </w:r>
    </w:p>
    <w:p w14:paraId="7A7DE836" w14:textId="77777777" w:rsidR="00921F18" w:rsidRPr="00C867DF" w:rsidRDefault="00921F18" w:rsidP="0019050C">
      <w:pPr>
        <w:pStyle w:val="ab"/>
        <w:numPr>
          <w:ilvl w:val="0"/>
          <w:numId w:val="43"/>
        </w:numPr>
        <w:tabs>
          <w:tab w:val="left" w:pos="1081"/>
        </w:tabs>
        <w:ind w:right="132" w:firstLine="566"/>
        <w:rPr>
          <w:sz w:val="24"/>
        </w:rPr>
      </w:pPr>
      <w:r w:rsidRPr="00C867DF">
        <w:rPr>
          <w:sz w:val="24"/>
        </w:rPr>
        <w:t>воспитывать</w:t>
      </w:r>
      <w:r w:rsidRPr="00C867DF">
        <w:rPr>
          <w:spacing w:val="1"/>
          <w:sz w:val="24"/>
        </w:rPr>
        <w:t xml:space="preserve"> </w:t>
      </w:r>
      <w:r w:rsidRPr="00C867DF">
        <w:rPr>
          <w:sz w:val="24"/>
        </w:rPr>
        <w:t>доброжелательное</w:t>
      </w:r>
      <w:r w:rsidRPr="00C867DF">
        <w:rPr>
          <w:spacing w:val="1"/>
          <w:sz w:val="24"/>
        </w:rPr>
        <w:t xml:space="preserve"> </w:t>
      </w:r>
      <w:r w:rsidRPr="00C867DF">
        <w:rPr>
          <w:sz w:val="24"/>
        </w:rPr>
        <w:t>отношение</w:t>
      </w:r>
      <w:r w:rsidRPr="00C867DF">
        <w:rPr>
          <w:spacing w:val="1"/>
          <w:sz w:val="24"/>
        </w:rPr>
        <w:t xml:space="preserve"> </w:t>
      </w:r>
      <w:r w:rsidRPr="00C867DF">
        <w:rPr>
          <w:sz w:val="24"/>
        </w:rPr>
        <w:t>друг</w:t>
      </w:r>
      <w:r w:rsidRPr="00C867DF">
        <w:rPr>
          <w:spacing w:val="1"/>
          <w:sz w:val="24"/>
        </w:rPr>
        <w:t xml:space="preserve"> </w:t>
      </w:r>
      <w:r w:rsidRPr="00C867DF">
        <w:rPr>
          <w:sz w:val="24"/>
        </w:rPr>
        <w:t>к</w:t>
      </w:r>
      <w:r w:rsidRPr="00C867DF">
        <w:rPr>
          <w:spacing w:val="1"/>
          <w:sz w:val="24"/>
        </w:rPr>
        <w:t xml:space="preserve"> </w:t>
      </w:r>
      <w:r w:rsidRPr="00C867DF">
        <w:rPr>
          <w:sz w:val="24"/>
        </w:rPr>
        <w:t>другу</w:t>
      </w:r>
      <w:r w:rsidRPr="00C867DF">
        <w:rPr>
          <w:spacing w:val="1"/>
          <w:sz w:val="24"/>
        </w:rPr>
        <w:t xml:space="preserve"> </w:t>
      </w:r>
      <w:r w:rsidRPr="00C867DF">
        <w:rPr>
          <w:sz w:val="24"/>
        </w:rPr>
        <w:t>при</w:t>
      </w:r>
      <w:r w:rsidRPr="00C867DF">
        <w:rPr>
          <w:spacing w:val="1"/>
          <w:sz w:val="24"/>
        </w:rPr>
        <w:t xml:space="preserve"> </w:t>
      </w:r>
      <w:r w:rsidRPr="00C867DF">
        <w:rPr>
          <w:sz w:val="24"/>
        </w:rPr>
        <w:t>выполнении</w:t>
      </w:r>
      <w:r w:rsidRPr="00C867DF">
        <w:rPr>
          <w:spacing w:val="1"/>
          <w:sz w:val="24"/>
        </w:rPr>
        <w:t xml:space="preserve"> </w:t>
      </w:r>
      <w:r w:rsidRPr="00C867DF">
        <w:rPr>
          <w:sz w:val="24"/>
        </w:rPr>
        <w:t>трудовых</w:t>
      </w:r>
      <w:r w:rsidRPr="00C867DF">
        <w:rPr>
          <w:spacing w:val="1"/>
          <w:sz w:val="24"/>
        </w:rPr>
        <w:t xml:space="preserve"> </w:t>
      </w:r>
      <w:r w:rsidRPr="00C867DF">
        <w:rPr>
          <w:sz w:val="24"/>
        </w:rPr>
        <w:t>действий;</w:t>
      </w:r>
    </w:p>
    <w:p w14:paraId="4B424C30" w14:textId="77777777" w:rsidR="00921F18" w:rsidRPr="00C867DF" w:rsidRDefault="00921F18" w:rsidP="0019050C">
      <w:pPr>
        <w:pStyle w:val="ab"/>
        <w:numPr>
          <w:ilvl w:val="0"/>
          <w:numId w:val="43"/>
        </w:numPr>
        <w:tabs>
          <w:tab w:val="left" w:pos="987"/>
        </w:tabs>
        <w:ind w:right="144" w:firstLine="566"/>
        <w:rPr>
          <w:sz w:val="24"/>
        </w:rPr>
      </w:pPr>
      <w:r w:rsidRPr="00C867DF">
        <w:rPr>
          <w:sz w:val="24"/>
        </w:rPr>
        <w:t>воспитывать взаимопомощь в процессе трудовых действий, умение благодарить друг друга</w:t>
      </w:r>
      <w:r w:rsidRPr="00C867DF">
        <w:rPr>
          <w:spacing w:val="-57"/>
          <w:sz w:val="24"/>
        </w:rPr>
        <w:t xml:space="preserve"> </w:t>
      </w:r>
      <w:r w:rsidRPr="00C867DF">
        <w:rPr>
          <w:sz w:val="24"/>
        </w:rPr>
        <w:t>за</w:t>
      </w:r>
      <w:r w:rsidRPr="00C867DF">
        <w:rPr>
          <w:spacing w:val="-1"/>
          <w:sz w:val="24"/>
        </w:rPr>
        <w:t xml:space="preserve"> </w:t>
      </w:r>
      <w:r w:rsidRPr="00C867DF">
        <w:rPr>
          <w:sz w:val="24"/>
        </w:rPr>
        <w:t>помощь.</w:t>
      </w:r>
    </w:p>
    <w:p w14:paraId="4971AEEB" w14:textId="77777777" w:rsidR="00921F18" w:rsidRPr="00C867DF" w:rsidRDefault="00921F18" w:rsidP="00921F18">
      <w:pPr>
        <w:pStyle w:val="a9"/>
        <w:ind w:left="799"/>
      </w:pPr>
      <w:r w:rsidRPr="00C867DF">
        <w:rPr>
          <w:u w:val="single"/>
        </w:rPr>
        <w:t>Формы</w:t>
      </w:r>
      <w:r w:rsidRPr="00C867DF">
        <w:rPr>
          <w:spacing w:val="-12"/>
          <w:u w:val="single"/>
        </w:rPr>
        <w:t xml:space="preserve"> </w:t>
      </w:r>
      <w:r w:rsidRPr="00C867DF">
        <w:rPr>
          <w:u w:val="single"/>
        </w:rPr>
        <w:t>организации</w:t>
      </w:r>
      <w:r w:rsidRPr="00C867DF">
        <w:rPr>
          <w:spacing w:val="-4"/>
          <w:u w:val="single"/>
        </w:rPr>
        <w:t xml:space="preserve"> </w:t>
      </w:r>
      <w:r w:rsidRPr="00C867DF">
        <w:rPr>
          <w:u w:val="single"/>
        </w:rPr>
        <w:t>образовательной</w:t>
      </w:r>
      <w:r w:rsidRPr="00C867DF">
        <w:rPr>
          <w:spacing w:val="-4"/>
          <w:u w:val="single"/>
        </w:rPr>
        <w:t xml:space="preserve"> </w:t>
      </w:r>
      <w:r w:rsidRPr="00C867DF">
        <w:rPr>
          <w:u w:val="single"/>
        </w:rPr>
        <w:t>деятельности</w:t>
      </w:r>
    </w:p>
    <w:p w14:paraId="29505346" w14:textId="77777777" w:rsidR="00921F18" w:rsidRPr="00C867DF" w:rsidRDefault="00921F18" w:rsidP="00921F18">
      <w:pPr>
        <w:pStyle w:val="a9"/>
        <w:ind w:left="233" w:right="135"/>
      </w:pPr>
      <w:r w:rsidRPr="00C867DF">
        <w:t>Содержание и формы коррекционно-развивающей работы по воспитанию трудовых навыков</w:t>
      </w:r>
      <w:r w:rsidRPr="00C867DF">
        <w:rPr>
          <w:spacing w:val="1"/>
        </w:rPr>
        <w:t xml:space="preserve"> </w:t>
      </w:r>
      <w:r w:rsidRPr="00C867DF">
        <w:t>детей с ТНР 4-5 лет направлены на формирование умений детей одеваться и раздеваться, развитие</w:t>
      </w:r>
      <w:r w:rsidRPr="00C867DF">
        <w:rPr>
          <w:spacing w:val="1"/>
        </w:rPr>
        <w:t xml:space="preserve"> </w:t>
      </w:r>
      <w:r w:rsidRPr="00C867DF">
        <w:t>культурно-гигиенических</w:t>
      </w:r>
      <w:r w:rsidRPr="00C867DF">
        <w:rPr>
          <w:spacing w:val="1"/>
        </w:rPr>
        <w:t xml:space="preserve"> </w:t>
      </w:r>
      <w:r w:rsidRPr="00C867DF">
        <w:t>навыков,</w:t>
      </w:r>
      <w:r w:rsidRPr="00C867DF">
        <w:rPr>
          <w:spacing w:val="1"/>
        </w:rPr>
        <w:t xml:space="preserve"> </w:t>
      </w:r>
      <w:r w:rsidRPr="00C867DF">
        <w:t>навыков</w:t>
      </w:r>
      <w:r w:rsidRPr="00C867DF">
        <w:rPr>
          <w:spacing w:val="1"/>
        </w:rPr>
        <w:t xml:space="preserve"> </w:t>
      </w:r>
      <w:r w:rsidRPr="00C867DF">
        <w:t>приема</w:t>
      </w:r>
      <w:r w:rsidRPr="00C867DF">
        <w:rPr>
          <w:spacing w:val="1"/>
        </w:rPr>
        <w:t xml:space="preserve"> </w:t>
      </w:r>
      <w:r w:rsidRPr="00C867DF">
        <w:t>пищи.</w:t>
      </w:r>
      <w:r w:rsidRPr="00C867DF">
        <w:rPr>
          <w:spacing w:val="1"/>
        </w:rPr>
        <w:t xml:space="preserve"> </w:t>
      </w:r>
      <w:r w:rsidRPr="00C867DF">
        <w:t>Дети</w:t>
      </w:r>
      <w:r w:rsidRPr="00C867DF">
        <w:rPr>
          <w:spacing w:val="1"/>
        </w:rPr>
        <w:t xml:space="preserve"> </w:t>
      </w:r>
      <w:r w:rsidRPr="00C867DF">
        <w:t>в</w:t>
      </w:r>
      <w:r w:rsidRPr="00C867DF">
        <w:rPr>
          <w:spacing w:val="1"/>
        </w:rPr>
        <w:t xml:space="preserve"> </w:t>
      </w:r>
      <w:r w:rsidRPr="00C867DF">
        <w:t>зависимости</w:t>
      </w:r>
      <w:r w:rsidRPr="00C867DF">
        <w:rPr>
          <w:spacing w:val="1"/>
        </w:rPr>
        <w:t xml:space="preserve"> </w:t>
      </w:r>
      <w:r w:rsidRPr="00C867DF">
        <w:t>от</w:t>
      </w:r>
      <w:r w:rsidRPr="00C867DF">
        <w:rPr>
          <w:spacing w:val="1"/>
        </w:rPr>
        <w:t xml:space="preserve"> </w:t>
      </w:r>
      <w:r w:rsidRPr="00C867DF">
        <w:t>их</w:t>
      </w:r>
      <w:r w:rsidRPr="00C867DF">
        <w:rPr>
          <w:spacing w:val="1"/>
        </w:rPr>
        <w:t xml:space="preserve"> </w:t>
      </w:r>
      <w:r w:rsidRPr="00C867DF">
        <w:t>индивидуально-типологических особенностей включаются в весь комплекс трудовых действий и</w:t>
      </w:r>
      <w:r w:rsidRPr="00C867DF">
        <w:rPr>
          <w:spacing w:val="1"/>
        </w:rPr>
        <w:t xml:space="preserve"> </w:t>
      </w:r>
      <w:r w:rsidRPr="00C867DF">
        <w:t>регулярно</w:t>
      </w:r>
      <w:r w:rsidRPr="00C867DF">
        <w:rPr>
          <w:spacing w:val="-1"/>
        </w:rPr>
        <w:t xml:space="preserve"> </w:t>
      </w:r>
      <w:r w:rsidRPr="00C867DF">
        <w:t>в</w:t>
      </w:r>
      <w:r w:rsidRPr="00C867DF">
        <w:rPr>
          <w:spacing w:val="-1"/>
        </w:rPr>
        <w:t xml:space="preserve"> </w:t>
      </w:r>
      <w:r w:rsidRPr="00C867DF">
        <w:t>нем</w:t>
      </w:r>
      <w:r w:rsidRPr="00C867DF">
        <w:rPr>
          <w:spacing w:val="-1"/>
        </w:rPr>
        <w:t xml:space="preserve"> </w:t>
      </w:r>
      <w:r w:rsidRPr="00C867DF">
        <w:t>участвуют.</w:t>
      </w:r>
    </w:p>
    <w:p w14:paraId="09977F79" w14:textId="77777777" w:rsidR="00921F18" w:rsidRPr="00C867DF" w:rsidRDefault="00921F18" w:rsidP="00921F18">
      <w:pPr>
        <w:ind w:left="799"/>
        <w:rPr>
          <w:b/>
          <w:bCs/>
          <w:i/>
        </w:rPr>
      </w:pPr>
      <w:r w:rsidRPr="00C867DF">
        <w:rPr>
          <w:b/>
          <w:bCs/>
          <w:i/>
        </w:rPr>
        <w:t>Хозяйственно-бытовой</w:t>
      </w:r>
      <w:r w:rsidRPr="00C867DF">
        <w:rPr>
          <w:b/>
          <w:bCs/>
          <w:i/>
          <w:spacing w:val="-9"/>
        </w:rPr>
        <w:t xml:space="preserve"> </w:t>
      </w:r>
      <w:r w:rsidRPr="00C867DF">
        <w:rPr>
          <w:b/>
          <w:bCs/>
          <w:i/>
        </w:rPr>
        <w:t>труд</w:t>
      </w:r>
    </w:p>
    <w:p w14:paraId="1401ECAC" w14:textId="77777777" w:rsidR="00921F18" w:rsidRPr="00C867DF" w:rsidRDefault="00921F18" w:rsidP="00921F18">
      <w:pPr>
        <w:pStyle w:val="a9"/>
        <w:ind w:left="233" w:right="139"/>
      </w:pPr>
      <w:r w:rsidRPr="00C867DF">
        <w:t>Поддерживание</w:t>
      </w:r>
      <w:r w:rsidRPr="00C867DF">
        <w:rPr>
          <w:spacing w:val="1"/>
        </w:rPr>
        <w:t xml:space="preserve"> </w:t>
      </w:r>
      <w:r w:rsidRPr="00C867DF">
        <w:t>порядка</w:t>
      </w:r>
      <w:r w:rsidRPr="00C867DF">
        <w:rPr>
          <w:spacing w:val="1"/>
        </w:rPr>
        <w:t xml:space="preserve"> </w:t>
      </w:r>
      <w:r w:rsidRPr="00C867DF">
        <w:t>в</w:t>
      </w:r>
      <w:r w:rsidRPr="00C867DF">
        <w:rPr>
          <w:spacing w:val="1"/>
        </w:rPr>
        <w:t xml:space="preserve"> </w:t>
      </w:r>
      <w:r w:rsidRPr="00C867DF">
        <w:t>групповой</w:t>
      </w:r>
      <w:r w:rsidRPr="00C867DF">
        <w:rPr>
          <w:spacing w:val="1"/>
        </w:rPr>
        <w:t xml:space="preserve"> </w:t>
      </w:r>
      <w:r w:rsidRPr="00C867DF">
        <w:t>комнате.</w:t>
      </w:r>
      <w:r w:rsidRPr="00C867DF">
        <w:rPr>
          <w:spacing w:val="1"/>
        </w:rPr>
        <w:t xml:space="preserve"> </w:t>
      </w:r>
      <w:r w:rsidRPr="00C867DF">
        <w:t>Уборка</w:t>
      </w:r>
      <w:r w:rsidRPr="00C867DF">
        <w:rPr>
          <w:spacing w:val="1"/>
        </w:rPr>
        <w:t xml:space="preserve"> </w:t>
      </w:r>
      <w:r w:rsidRPr="00C867DF">
        <w:t>постелей.</w:t>
      </w:r>
      <w:r w:rsidRPr="00C867DF">
        <w:rPr>
          <w:spacing w:val="1"/>
        </w:rPr>
        <w:t xml:space="preserve"> </w:t>
      </w:r>
      <w:r w:rsidRPr="00C867DF">
        <w:t>Мытье</w:t>
      </w:r>
      <w:r w:rsidRPr="00C867DF">
        <w:rPr>
          <w:spacing w:val="1"/>
        </w:rPr>
        <w:t xml:space="preserve"> </w:t>
      </w:r>
      <w:r w:rsidRPr="00C867DF">
        <w:t>и</w:t>
      </w:r>
      <w:r w:rsidRPr="00C867DF">
        <w:rPr>
          <w:spacing w:val="1"/>
        </w:rPr>
        <w:t xml:space="preserve"> </w:t>
      </w:r>
      <w:r w:rsidRPr="00C867DF">
        <w:t>вытирание</w:t>
      </w:r>
      <w:r w:rsidRPr="00C867DF">
        <w:rPr>
          <w:spacing w:val="1"/>
        </w:rPr>
        <w:t xml:space="preserve"> </w:t>
      </w:r>
      <w:r w:rsidRPr="00C867DF">
        <w:t>различных</w:t>
      </w:r>
      <w:r w:rsidRPr="00C867DF">
        <w:rPr>
          <w:spacing w:val="-13"/>
        </w:rPr>
        <w:t xml:space="preserve"> </w:t>
      </w:r>
      <w:r w:rsidRPr="00C867DF">
        <w:t>игрушек.</w:t>
      </w:r>
      <w:r w:rsidRPr="00C867DF">
        <w:rPr>
          <w:spacing w:val="-10"/>
        </w:rPr>
        <w:t xml:space="preserve"> </w:t>
      </w:r>
      <w:r w:rsidRPr="00C867DF">
        <w:t>Стирка</w:t>
      </w:r>
      <w:r w:rsidRPr="00C867DF">
        <w:rPr>
          <w:spacing w:val="-10"/>
        </w:rPr>
        <w:t xml:space="preserve"> </w:t>
      </w:r>
      <w:r w:rsidRPr="00C867DF">
        <w:t>мелких</w:t>
      </w:r>
      <w:r w:rsidRPr="00C867DF">
        <w:rPr>
          <w:spacing w:val="-12"/>
        </w:rPr>
        <w:t xml:space="preserve"> </w:t>
      </w:r>
      <w:r w:rsidRPr="00C867DF">
        <w:t>вещей</w:t>
      </w:r>
      <w:r w:rsidRPr="00C867DF">
        <w:rPr>
          <w:spacing w:val="-12"/>
        </w:rPr>
        <w:t xml:space="preserve"> </w:t>
      </w:r>
      <w:r w:rsidRPr="00C867DF">
        <w:t>(носовые</w:t>
      </w:r>
      <w:r w:rsidRPr="00C867DF">
        <w:rPr>
          <w:spacing w:val="-11"/>
        </w:rPr>
        <w:t xml:space="preserve"> </w:t>
      </w:r>
      <w:r w:rsidRPr="00C867DF">
        <w:t>платки,</w:t>
      </w:r>
      <w:r w:rsidRPr="00C867DF">
        <w:rPr>
          <w:spacing w:val="-12"/>
        </w:rPr>
        <w:t xml:space="preserve"> </w:t>
      </w:r>
      <w:r w:rsidRPr="00C867DF">
        <w:t>кукольную</w:t>
      </w:r>
      <w:r w:rsidRPr="00C867DF">
        <w:rPr>
          <w:spacing w:val="-8"/>
        </w:rPr>
        <w:t xml:space="preserve"> </w:t>
      </w:r>
      <w:r w:rsidRPr="00C867DF">
        <w:t>одежду).</w:t>
      </w:r>
      <w:r w:rsidRPr="00C867DF">
        <w:rPr>
          <w:spacing w:val="-10"/>
        </w:rPr>
        <w:t xml:space="preserve"> </w:t>
      </w:r>
      <w:r w:rsidRPr="00C867DF">
        <w:t>Уборка</w:t>
      </w:r>
      <w:r w:rsidRPr="00C867DF">
        <w:rPr>
          <w:spacing w:val="-11"/>
        </w:rPr>
        <w:t xml:space="preserve"> </w:t>
      </w:r>
      <w:r w:rsidRPr="00C867DF">
        <w:t>совместно</w:t>
      </w:r>
      <w:r w:rsidRPr="00C867DF">
        <w:rPr>
          <w:spacing w:val="-58"/>
        </w:rPr>
        <w:t xml:space="preserve"> </w:t>
      </w:r>
      <w:r w:rsidRPr="00C867DF">
        <w:t>со</w:t>
      </w:r>
      <w:r w:rsidRPr="00C867DF">
        <w:rPr>
          <w:spacing w:val="-5"/>
        </w:rPr>
        <w:t xml:space="preserve"> </w:t>
      </w:r>
      <w:r w:rsidRPr="00C867DF">
        <w:t>взрослым</w:t>
      </w:r>
      <w:r w:rsidRPr="00C867DF">
        <w:rPr>
          <w:spacing w:val="-5"/>
        </w:rPr>
        <w:t xml:space="preserve"> </w:t>
      </w:r>
      <w:r w:rsidRPr="00C867DF">
        <w:t>игровых</w:t>
      </w:r>
      <w:r w:rsidRPr="00C867DF">
        <w:rPr>
          <w:spacing w:val="-1"/>
        </w:rPr>
        <w:t xml:space="preserve"> </w:t>
      </w:r>
      <w:r w:rsidRPr="00C867DF">
        <w:t>уголков.</w:t>
      </w:r>
      <w:r w:rsidRPr="00C867DF">
        <w:rPr>
          <w:spacing w:val="-4"/>
        </w:rPr>
        <w:t xml:space="preserve"> </w:t>
      </w:r>
      <w:r w:rsidRPr="00C867DF">
        <w:t>Ремонт игрушек</w:t>
      </w:r>
      <w:r w:rsidRPr="00C867DF">
        <w:rPr>
          <w:spacing w:val="3"/>
        </w:rPr>
        <w:t xml:space="preserve"> </w:t>
      </w:r>
      <w:r w:rsidRPr="00C867DF">
        <w:t>и</w:t>
      </w:r>
      <w:r w:rsidRPr="00C867DF">
        <w:rPr>
          <w:spacing w:val="-4"/>
        </w:rPr>
        <w:t xml:space="preserve"> </w:t>
      </w:r>
      <w:r w:rsidRPr="00C867DF">
        <w:t>игровых</w:t>
      </w:r>
      <w:r w:rsidRPr="00C867DF">
        <w:rPr>
          <w:spacing w:val="-1"/>
        </w:rPr>
        <w:t xml:space="preserve"> </w:t>
      </w:r>
      <w:r w:rsidRPr="00C867DF">
        <w:t>атрибутов</w:t>
      </w:r>
      <w:r w:rsidRPr="00C867DF">
        <w:rPr>
          <w:spacing w:val="-4"/>
        </w:rPr>
        <w:t xml:space="preserve"> </w:t>
      </w:r>
      <w:r w:rsidRPr="00C867DF">
        <w:t>(вместе</w:t>
      </w:r>
      <w:r w:rsidRPr="00C867DF">
        <w:rPr>
          <w:spacing w:val="-1"/>
        </w:rPr>
        <w:t xml:space="preserve"> </w:t>
      </w:r>
      <w:r w:rsidRPr="00C867DF">
        <w:t>со</w:t>
      </w:r>
      <w:r w:rsidRPr="00C867DF">
        <w:rPr>
          <w:spacing w:val="-2"/>
        </w:rPr>
        <w:t xml:space="preserve"> </w:t>
      </w:r>
      <w:r w:rsidRPr="00C867DF">
        <w:t>взрослым).</w:t>
      </w:r>
    </w:p>
    <w:p w14:paraId="28E1404D" w14:textId="77777777" w:rsidR="00921F18" w:rsidRPr="00C867DF" w:rsidRDefault="00921F18" w:rsidP="00921F18">
      <w:pPr>
        <w:pStyle w:val="a9"/>
        <w:ind w:left="233" w:right="137"/>
      </w:pPr>
      <w:r w:rsidRPr="00C867DF">
        <w:t>Приготовление еды вместе со взрослым: подготовка необходимого кухонного оборудования</w:t>
      </w:r>
      <w:r w:rsidRPr="00C867DF">
        <w:rPr>
          <w:spacing w:val="1"/>
        </w:rPr>
        <w:t xml:space="preserve"> </w:t>
      </w:r>
      <w:r w:rsidRPr="00C867DF">
        <w:t>(досок,</w:t>
      </w:r>
      <w:r w:rsidRPr="00C867DF">
        <w:rPr>
          <w:spacing w:val="-8"/>
        </w:rPr>
        <w:t xml:space="preserve"> </w:t>
      </w:r>
      <w:r w:rsidRPr="00C867DF">
        <w:t>скалок,</w:t>
      </w:r>
      <w:r w:rsidRPr="00C867DF">
        <w:rPr>
          <w:spacing w:val="-7"/>
        </w:rPr>
        <w:t xml:space="preserve"> </w:t>
      </w:r>
      <w:r w:rsidRPr="00C867DF">
        <w:t>формочек,</w:t>
      </w:r>
      <w:r w:rsidRPr="00C867DF">
        <w:rPr>
          <w:spacing w:val="-7"/>
        </w:rPr>
        <w:t xml:space="preserve"> </w:t>
      </w:r>
      <w:r w:rsidRPr="00C867DF">
        <w:t>противня),</w:t>
      </w:r>
      <w:r w:rsidRPr="00C867DF">
        <w:rPr>
          <w:spacing w:val="-7"/>
        </w:rPr>
        <w:t xml:space="preserve"> </w:t>
      </w:r>
      <w:r w:rsidRPr="00C867DF">
        <w:t>раскатывание</w:t>
      </w:r>
      <w:r w:rsidRPr="00C867DF">
        <w:rPr>
          <w:spacing w:val="-7"/>
        </w:rPr>
        <w:t xml:space="preserve"> </w:t>
      </w:r>
      <w:r w:rsidRPr="00C867DF">
        <w:t>теста</w:t>
      </w:r>
      <w:r w:rsidRPr="00C867DF">
        <w:rPr>
          <w:spacing w:val="-8"/>
        </w:rPr>
        <w:t xml:space="preserve"> </w:t>
      </w:r>
      <w:r w:rsidRPr="00C867DF">
        <w:t>на</w:t>
      </w:r>
      <w:r w:rsidRPr="00C867DF">
        <w:rPr>
          <w:spacing w:val="-8"/>
        </w:rPr>
        <w:t xml:space="preserve"> </w:t>
      </w:r>
      <w:r w:rsidRPr="00C867DF">
        <w:t>доске,</w:t>
      </w:r>
      <w:r w:rsidRPr="00C867DF">
        <w:rPr>
          <w:spacing w:val="-7"/>
        </w:rPr>
        <w:t xml:space="preserve"> </w:t>
      </w:r>
      <w:r w:rsidRPr="00C867DF">
        <w:t>вырезание</w:t>
      </w:r>
      <w:r w:rsidRPr="00C867DF">
        <w:rPr>
          <w:spacing w:val="-7"/>
        </w:rPr>
        <w:t xml:space="preserve"> </w:t>
      </w:r>
      <w:r w:rsidRPr="00C867DF">
        <w:t>формочками</w:t>
      </w:r>
      <w:r w:rsidRPr="00C867DF">
        <w:rPr>
          <w:spacing w:val="-7"/>
        </w:rPr>
        <w:t xml:space="preserve"> </w:t>
      </w:r>
      <w:r w:rsidRPr="00C867DF">
        <w:t>печенья,</w:t>
      </w:r>
      <w:r w:rsidRPr="00C867DF">
        <w:rPr>
          <w:spacing w:val="-57"/>
        </w:rPr>
        <w:t xml:space="preserve"> </w:t>
      </w:r>
      <w:r w:rsidRPr="00C867DF">
        <w:t>укладывание</w:t>
      </w:r>
      <w:r w:rsidRPr="00C867DF">
        <w:rPr>
          <w:spacing w:val="-10"/>
        </w:rPr>
        <w:t xml:space="preserve"> </w:t>
      </w:r>
      <w:r w:rsidRPr="00C867DF">
        <w:t>его</w:t>
      </w:r>
      <w:r w:rsidRPr="00C867DF">
        <w:rPr>
          <w:spacing w:val="-7"/>
        </w:rPr>
        <w:t xml:space="preserve"> </w:t>
      </w:r>
      <w:r w:rsidRPr="00C867DF">
        <w:t>на</w:t>
      </w:r>
      <w:r w:rsidRPr="00C867DF">
        <w:rPr>
          <w:spacing w:val="-11"/>
        </w:rPr>
        <w:t xml:space="preserve"> </w:t>
      </w:r>
      <w:r w:rsidRPr="00C867DF">
        <w:t>противень,</w:t>
      </w:r>
      <w:r w:rsidRPr="00C867DF">
        <w:rPr>
          <w:spacing w:val="-8"/>
        </w:rPr>
        <w:t xml:space="preserve"> </w:t>
      </w:r>
      <w:r w:rsidRPr="00C867DF">
        <w:t>намазывание</w:t>
      </w:r>
      <w:r w:rsidRPr="00C867DF">
        <w:rPr>
          <w:spacing w:val="-10"/>
        </w:rPr>
        <w:t xml:space="preserve"> </w:t>
      </w:r>
      <w:r w:rsidRPr="00C867DF">
        <w:t>пластмассовым</w:t>
      </w:r>
      <w:r w:rsidRPr="00C867DF">
        <w:rPr>
          <w:spacing w:val="-7"/>
        </w:rPr>
        <w:t xml:space="preserve"> </w:t>
      </w:r>
      <w:r w:rsidRPr="00C867DF">
        <w:t>ножом</w:t>
      </w:r>
      <w:r w:rsidRPr="00C867DF">
        <w:rPr>
          <w:spacing w:val="-8"/>
        </w:rPr>
        <w:t xml:space="preserve"> </w:t>
      </w:r>
      <w:r w:rsidRPr="00C867DF">
        <w:t>масла,</w:t>
      </w:r>
      <w:r w:rsidRPr="00C867DF">
        <w:rPr>
          <w:spacing w:val="-7"/>
        </w:rPr>
        <w:t xml:space="preserve"> </w:t>
      </w:r>
      <w:r w:rsidRPr="00C867DF">
        <w:t>крема</w:t>
      </w:r>
      <w:r w:rsidRPr="00C867DF">
        <w:rPr>
          <w:spacing w:val="-10"/>
        </w:rPr>
        <w:t xml:space="preserve"> </w:t>
      </w:r>
      <w:r w:rsidRPr="00C867DF">
        <w:t>на</w:t>
      </w:r>
      <w:r w:rsidRPr="00C867DF">
        <w:rPr>
          <w:spacing w:val="-8"/>
        </w:rPr>
        <w:t xml:space="preserve"> </w:t>
      </w:r>
      <w:r w:rsidRPr="00C867DF">
        <w:t>булку,</w:t>
      </w:r>
      <w:r w:rsidRPr="00C867DF">
        <w:rPr>
          <w:spacing w:val="-7"/>
        </w:rPr>
        <w:t xml:space="preserve"> </w:t>
      </w:r>
      <w:r w:rsidRPr="00C867DF">
        <w:t>печенье,</w:t>
      </w:r>
      <w:r w:rsidRPr="00C867DF">
        <w:rPr>
          <w:spacing w:val="-58"/>
        </w:rPr>
        <w:t xml:space="preserve"> </w:t>
      </w:r>
      <w:r w:rsidRPr="00C867DF">
        <w:t>разрезание пластмассовым ножом фруктов (бананов, яблок), измельчение на терке яблока, вареной</w:t>
      </w:r>
      <w:r w:rsidRPr="00C867DF">
        <w:rPr>
          <w:spacing w:val="-57"/>
        </w:rPr>
        <w:t xml:space="preserve"> </w:t>
      </w:r>
      <w:r w:rsidRPr="00C867DF">
        <w:t>моркови и т.п. (см. санитарные требования). Подготовка столов к приему пищи (завтрак, обед,</w:t>
      </w:r>
      <w:r w:rsidRPr="00C867DF">
        <w:rPr>
          <w:spacing w:val="1"/>
        </w:rPr>
        <w:t xml:space="preserve"> </w:t>
      </w:r>
      <w:r w:rsidRPr="00C867DF">
        <w:t>полдник, ужин). В специально созданных игровых ситуациях стимулирование детей к активному</w:t>
      </w:r>
      <w:r w:rsidRPr="00C867DF">
        <w:rPr>
          <w:spacing w:val="1"/>
        </w:rPr>
        <w:t xml:space="preserve"> </w:t>
      </w:r>
      <w:r w:rsidRPr="00C867DF">
        <w:t>включению</w:t>
      </w:r>
      <w:r w:rsidRPr="00C867DF">
        <w:rPr>
          <w:spacing w:val="-2"/>
        </w:rPr>
        <w:t xml:space="preserve"> </w:t>
      </w:r>
      <w:r w:rsidRPr="00C867DF">
        <w:t>в</w:t>
      </w:r>
      <w:r w:rsidRPr="00C867DF">
        <w:rPr>
          <w:spacing w:val="-1"/>
        </w:rPr>
        <w:t xml:space="preserve"> </w:t>
      </w:r>
      <w:r w:rsidRPr="00C867DF">
        <w:t>трудовые</w:t>
      </w:r>
      <w:r w:rsidRPr="00C867DF">
        <w:rPr>
          <w:spacing w:val="-5"/>
        </w:rPr>
        <w:t xml:space="preserve"> </w:t>
      </w:r>
      <w:r w:rsidRPr="00C867DF">
        <w:t>действия.</w:t>
      </w:r>
    </w:p>
    <w:p w14:paraId="646C9E31" w14:textId="77777777" w:rsidR="00921F18" w:rsidRPr="00C867DF" w:rsidRDefault="00921F18" w:rsidP="00921F18">
      <w:pPr>
        <w:ind w:left="799"/>
        <w:rPr>
          <w:b/>
          <w:bCs/>
          <w:i/>
        </w:rPr>
      </w:pPr>
      <w:r w:rsidRPr="00C867DF">
        <w:rPr>
          <w:b/>
          <w:bCs/>
          <w:i/>
        </w:rPr>
        <w:t>Труд в</w:t>
      </w:r>
      <w:r w:rsidRPr="00C867DF">
        <w:rPr>
          <w:b/>
          <w:bCs/>
          <w:i/>
          <w:spacing w:val="-1"/>
        </w:rPr>
        <w:t xml:space="preserve"> </w:t>
      </w:r>
      <w:r w:rsidRPr="00C867DF">
        <w:rPr>
          <w:b/>
          <w:bCs/>
          <w:i/>
        </w:rPr>
        <w:t>природе</w:t>
      </w:r>
    </w:p>
    <w:p w14:paraId="35FD9DEF" w14:textId="77777777" w:rsidR="00921F18" w:rsidRPr="00C867DF" w:rsidRDefault="00921F18" w:rsidP="00921F18">
      <w:pPr>
        <w:pStyle w:val="a9"/>
        <w:ind w:left="233" w:right="137"/>
      </w:pPr>
      <w:r w:rsidRPr="00C867DF">
        <w:t>Уход</w:t>
      </w:r>
      <w:r w:rsidRPr="00C867DF">
        <w:rPr>
          <w:spacing w:val="1"/>
        </w:rPr>
        <w:t xml:space="preserve"> </w:t>
      </w:r>
      <w:r w:rsidRPr="00C867DF">
        <w:t>за</w:t>
      </w:r>
      <w:r w:rsidRPr="00C867DF">
        <w:rPr>
          <w:spacing w:val="1"/>
        </w:rPr>
        <w:t xml:space="preserve"> </w:t>
      </w:r>
      <w:r w:rsidRPr="00C867DF">
        <w:t>растениями</w:t>
      </w:r>
      <w:r w:rsidRPr="00C867DF">
        <w:rPr>
          <w:spacing w:val="1"/>
        </w:rPr>
        <w:t xml:space="preserve"> </w:t>
      </w:r>
      <w:r w:rsidRPr="00C867DF">
        <w:t>на</w:t>
      </w:r>
      <w:r w:rsidRPr="00C867DF">
        <w:rPr>
          <w:spacing w:val="1"/>
        </w:rPr>
        <w:t xml:space="preserve"> </w:t>
      </w:r>
      <w:r w:rsidRPr="00C867DF">
        <w:t>участке</w:t>
      </w:r>
      <w:r w:rsidRPr="00C867DF">
        <w:rPr>
          <w:spacing w:val="1"/>
        </w:rPr>
        <w:t xml:space="preserve"> </w:t>
      </w:r>
      <w:r w:rsidRPr="00C867DF">
        <w:t>детского</w:t>
      </w:r>
      <w:r w:rsidRPr="00C867DF">
        <w:rPr>
          <w:spacing w:val="1"/>
        </w:rPr>
        <w:t xml:space="preserve"> </w:t>
      </w:r>
      <w:r w:rsidRPr="00C867DF">
        <w:t>сада:</w:t>
      </w:r>
      <w:r w:rsidRPr="00C867DF">
        <w:rPr>
          <w:spacing w:val="1"/>
        </w:rPr>
        <w:t xml:space="preserve"> </w:t>
      </w:r>
      <w:r w:rsidRPr="00C867DF">
        <w:t>полив</w:t>
      </w:r>
      <w:r w:rsidRPr="00C867DF">
        <w:rPr>
          <w:spacing w:val="1"/>
        </w:rPr>
        <w:t xml:space="preserve"> </w:t>
      </w:r>
      <w:r w:rsidRPr="00C867DF">
        <w:t>цветов</w:t>
      </w:r>
      <w:r w:rsidRPr="00C867DF">
        <w:rPr>
          <w:spacing w:val="1"/>
        </w:rPr>
        <w:t xml:space="preserve"> </w:t>
      </w:r>
      <w:r w:rsidRPr="00C867DF">
        <w:t>из</w:t>
      </w:r>
      <w:r w:rsidRPr="00C867DF">
        <w:rPr>
          <w:spacing w:val="1"/>
        </w:rPr>
        <w:t xml:space="preserve"> </w:t>
      </w:r>
      <w:r w:rsidRPr="00C867DF">
        <w:t>лейки,</w:t>
      </w:r>
      <w:r w:rsidRPr="00C867DF">
        <w:rPr>
          <w:spacing w:val="1"/>
        </w:rPr>
        <w:t xml:space="preserve"> </w:t>
      </w:r>
      <w:r w:rsidRPr="00C867DF">
        <w:t>рыхление</w:t>
      </w:r>
      <w:r w:rsidRPr="00C867DF">
        <w:rPr>
          <w:spacing w:val="1"/>
        </w:rPr>
        <w:t xml:space="preserve"> </w:t>
      </w:r>
      <w:r w:rsidRPr="00C867DF">
        <w:t>земли</w:t>
      </w:r>
      <w:r w:rsidRPr="00C867DF">
        <w:rPr>
          <w:spacing w:val="1"/>
        </w:rPr>
        <w:t xml:space="preserve"> </w:t>
      </w:r>
      <w:r w:rsidRPr="00C867DF">
        <w:t>палочкой</w:t>
      </w:r>
      <w:r w:rsidRPr="00C867DF">
        <w:rPr>
          <w:spacing w:val="1"/>
        </w:rPr>
        <w:t xml:space="preserve"> </w:t>
      </w:r>
      <w:r w:rsidRPr="00C867DF">
        <w:t>или</w:t>
      </w:r>
      <w:r w:rsidRPr="00C867DF">
        <w:rPr>
          <w:spacing w:val="1"/>
        </w:rPr>
        <w:t xml:space="preserve"> </w:t>
      </w:r>
      <w:r w:rsidRPr="00C867DF">
        <w:t>детскими</w:t>
      </w:r>
      <w:r w:rsidRPr="00C867DF">
        <w:rPr>
          <w:spacing w:val="1"/>
        </w:rPr>
        <w:t xml:space="preserve"> </w:t>
      </w:r>
      <w:r w:rsidRPr="00C867DF">
        <w:t>лопатками,</w:t>
      </w:r>
      <w:r w:rsidRPr="00C867DF">
        <w:rPr>
          <w:spacing w:val="1"/>
        </w:rPr>
        <w:t xml:space="preserve"> </w:t>
      </w:r>
      <w:r w:rsidRPr="00C867DF">
        <w:t>вскапывание</w:t>
      </w:r>
      <w:r w:rsidRPr="00C867DF">
        <w:rPr>
          <w:spacing w:val="1"/>
        </w:rPr>
        <w:t xml:space="preserve"> </w:t>
      </w:r>
      <w:r w:rsidRPr="00C867DF">
        <w:t>грядок,</w:t>
      </w:r>
      <w:r w:rsidRPr="00C867DF">
        <w:rPr>
          <w:spacing w:val="1"/>
        </w:rPr>
        <w:t xml:space="preserve"> </w:t>
      </w:r>
      <w:r w:rsidRPr="00C867DF">
        <w:t>помощь</w:t>
      </w:r>
      <w:r w:rsidRPr="00C867DF">
        <w:rPr>
          <w:spacing w:val="1"/>
        </w:rPr>
        <w:t xml:space="preserve"> </w:t>
      </w:r>
      <w:r w:rsidRPr="00C867DF">
        <w:t>взрослым</w:t>
      </w:r>
      <w:r w:rsidRPr="00C867DF">
        <w:rPr>
          <w:spacing w:val="1"/>
        </w:rPr>
        <w:t xml:space="preserve"> </w:t>
      </w:r>
      <w:r w:rsidRPr="00C867DF">
        <w:t>в</w:t>
      </w:r>
      <w:r w:rsidRPr="00C867DF">
        <w:rPr>
          <w:spacing w:val="1"/>
        </w:rPr>
        <w:t xml:space="preserve"> </w:t>
      </w:r>
      <w:r w:rsidRPr="00C867DF">
        <w:t>посадке</w:t>
      </w:r>
      <w:r w:rsidRPr="00C867DF">
        <w:rPr>
          <w:spacing w:val="1"/>
        </w:rPr>
        <w:t xml:space="preserve"> </w:t>
      </w:r>
      <w:r w:rsidRPr="00C867DF">
        <w:t>цветов,</w:t>
      </w:r>
      <w:r w:rsidRPr="00C867DF">
        <w:rPr>
          <w:spacing w:val="-57"/>
        </w:rPr>
        <w:t xml:space="preserve"> </w:t>
      </w:r>
      <w:r w:rsidRPr="00C867DF">
        <w:t>овощей, прополка грядок, сбор плодов, срезание цветов и т.п. Уход за площадкой для прогулок</w:t>
      </w:r>
      <w:r w:rsidRPr="00C867DF">
        <w:rPr>
          <w:spacing w:val="1"/>
        </w:rPr>
        <w:t xml:space="preserve"> </w:t>
      </w:r>
      <w:r w:rsidRPr="00C867DF">
        <w:t>(вместе со взрослыми): сгребать снег, очищать дорожки, посыпать их песком, подгребать снег к</w:t>
      </w:r>
      <w:r w:rsidRPr="00C867DF">
        <w:rPr>
          <w:spacing w:val="1"/>
        </w:rPr>
        <w:t xml:space="preserve"> </w:t>
      </w:r>
      <w:r w:rsidRPr="00C867DF">
        <w:t>деревьям</w:t>
      </w:r>
      <w:r w:rsidRPr="00C867DF">
        <w:rPr>
          <w:spacing w:val="1"/>
        </w:rPr>
        <w:t xml:space="preserve"> </w:t>
      </w:r>
      <w:r w:rsidRPr="00C867DF">
        <w:t>и</w:t>
      </w:r>
      <w:r w:rsidRPr="00C867DF">
        <w:rPr>
          <w:spacing w:val="1"/>
        </w:rPr>
        <w:t xml:space="preserve"> </w:t>
      </w:r>
      <w:r w:rsidRPr="00C867DF">
        <w:t>т.п.</w:t>
      </w:r>
      <w:r w:rsidRPr="00C867DF">
        <w:rPr>
          <w:spacing w:val="1"/>
        </w:rPr>
        <w:t xml:space="preserve"> </w:t>
      </w:r>
      <w:r w:rsidRPr="00C867DF">
        <w:t>Чтение</w:t>
      </w:r>
      <w:r w:rsidRPr="00C867DF">
        <w:rPr>
          <w:spacing w:val="1"/>
        </w:rPr>
        <w:t xml:space="preserve"> </w:t>
      </w:r>
      <w:r w:rsidRPr="00C867DF">
        <w:t>детям</w:t>
      </w:r>
      <w:r w:rsidRPr="00C867DF">
        <w:rPr>
          <w:spacing w:val="1"/>
        </w:rPr>
        <w:t xml:space="preserve"> </w:t>
      </w:r>
      <w:r w:rsidRPr="00C867DF">
        <w:t>рассказов,</w:t>
      </w:r>
      <w:r w:rsidRPr="00C867DF">
        <w:rPr>
          <w:spacing w:val="1"/>
        </w:rPr>
        <w:t xml:space="preserve"> </w:t>
      </w:r>
      <w:r w:rsidRPr="00C867DF">
        <w:t>стихов,</w:t>
      </w:r>
      <w:r w:rsidRPr="00C867DF">
        <w:rPr>
          <w:spacing w:val="1"/>
        </w:rPr>
        <w:t xml:space="preserve"> </w:t>
      </w:r>
      <w:r w:rsidRPr="00C867DF">
        <w:t>сказок</w:t>
      </w:r>
      <w:r w:rsidRPr="00C867DF">
        <w:rPr>
          <w:spacing w:val="1"/>
        </w:rPr>
        <w:t xml:space="preserve"> </w:t>
      </w:r>
      <w:r w:rsidRPr="00C867DF">
        <w:t>о</w:t>
      </w:r>
      <w:r w:rsidRPr="00C867DF">
        <w:rPr>
          <w:spacing w:val="1"/>
        </w:rPr>
        <w:t xml:space="preserve"> </w:t>
      </w:r>
      <w:r w:rsidRPr="00C867DF">
        <w:t>труде</w:t>
      </w:r>
      <w:r w:rsidRPr="00C867DF">
        <w:rPr>
          <w:spacing w:val="1"/>
        </w:rPr>
        <w:t xml:space="preserve"> </w:t>
      </w:r>
      <w:r w:rsidRPr="00C867DF">
        <w:t>детей</w:t>
      </w:r>
      <w:r w:rsidRPr="00C867DF">
        <w:rPr>
          <w:spacing w:val="1"/>
        </w:rPr>
        <w:t xml:space="preserve"> </w:t>
      </w:r>
      <w:r w:rsidRPr="00C867DF">
        <w:t>и</w:t>
      </w:r>
      <w:r w:rsidRPr="00C867DF">
        <w:rPr>
          <w:spacing w:val="1"/>
        </w:rPr>
        <w:t xml:space="preserve"> </w:t>
      </w:r>
      <w:r w:rsidRPr="00C867DF">
        <w:t>взрослых</w:t>
      </w:r>
      <w:r w:rsidRPr="00C867DF">
        <w:rPr>
          <w:spacing w:val="1"/>
        </w:rPr>
        <w:t xml:space="preserve"> </w:t>
      </w:r>
      <w:r w:rsidRPr="00C867DF">
        <w:t>(перед</w:t>
      </w:r>
      <w:r w:rsidRPr="00C867DF">
        <w:rPr>
          <w:spacing w:val="1"/>
        </w:rPr>
        <w:t xml:space="preserve"> </w:t>
      </w:r>
      <w:r w:rsidRPr="00C867DF">
        <w:t>выполнением</w:t>
      </w:r>
      <w:r w:rsidRPr="00C867DF">
        <w:rPr>
          <w:spacing w:val="-4"/>
        </w:rPr>
        <w:t xml:space="preserve"> </w:t>
      </w:r>
      <w:r w:rsidRPr="00C867DF">
        <w:t>детьми трудовых операций или</w:t>
      </w:r>
      <w:r w:rsidRPr="00C867DF">
        <w:rPr>
          <w:spacing w:val="-3"/>
        </w:rPr>
        <w:t xml:space="preserve"> </w:t>
      </w:r>
      <w:r w:rsidRPr="00C867DF">
        <w:t>после него).</w:t>
      </w:r>
    </w:p>
    <w:p w14:paraId="5DA0B563" w14:textId="77777777" w:rsidR="00921F18" w:rsidRPr="00C867DF" w:rsidRDefault="00921F18" w:rsidP="00921F18">
      <w:pPr>
        <w:ind w:left="799"/>
        <w:rPr>
          <w:b/>
          <w:bCs/>
          <w:i/>
        </w:rPr>
      </w:pPr>
      <w:r w:rsidRPr="00C867DF">
        <w:rPr>
          <w:b/>
          <w:bCs/>
          <w:i/>
        </w:rPr>
        <w:t>Ручной</w:t>
      </w:r>
      <w:r w:rsidRPr="00C867DF">
        <w:rPr>
          <w:b/>
          <w:bCs/>
          <w:i/>
          <w:spacing w:val="-6"/>
        </w:rPr>
        <w:t xml:space="preserve"> </w:t>
      </w:r>
      <w:r w:rsidRPr="00C867DF">
        <w:rPr>
          <w:b/>
          <w:bCs/>
          <w:i/>
        </w:rPr>
        <w:t>труд</w:t>
      </w:r>
    </w:p>
    <w:p w14:paraId="795B6F74" w14:textId="77777777" w:rsidR="00921F18" w:rsidRPr="00C867DF" w:rsidRDefault="00921F18" w:rsidP="00921F18">
      <w:pPr>
        <w:pStyle w:val="a9"/>
        <w:ind w:left="233" w:right="139"/>
      </w:pPr>
      <w:r w:rsidRPr="00C867DF">
        <w:t>Обучение</w:t>
      </w:r>
      <w:r w:rsidRPr="00C867DF">
        <w:rPr>
          <w:spacing w:val="1"/>
        </w:rPr>
        <w:t xml:space="preserve"> </w:t>
      </w:r>
      <w:r w:rsidRPr="00C867DF">
        <w:t>дошкольников</w:t>
      </w:r>
      <w:r w:rsidRPr="00C867DF">
        <w:rPr>
          <w:spacing w:val="1"/>
        </w:rPr>
        <w:t xml:space="preserve"> </w:t>
      </w:r>
      <w:r w:rsidRPr="00C867DF">
        <w:t>работе</w:t>
      </w:r>
      <w:r w:rsidRPr="00C867DF">
        <w:rPr>
          <w:spacing w:val="1"/>
        </w:rPr>
        <w:t xml:space="preserve"> </w:t>
      </w:r>
      <w:r w:rsidRPr="00C867DF">
        <w:t>с</w:t>
      </w:r>
      <w:r w:rsidRPr="00C867DF">
        <w:rPr>
          <w:spacing w:val="1"/>
        </w:rPr>
        <w:t xml:space="preserve"> </w:t>
      </w:r>
      <w:r w:rsidRPr="00C867DF">
        <w:t>детскими</w:t>
      </w:r>
      <w:r w:rsidRPr="00C867DF">
        <w:rPr>
          <w:spacing w:val="1"/>
        </w:rPr>
        <w:t xml:space="preserve"> </w:t>
      </w:r>
      <w:r w:rsidRPr="00C867DF">
        <w:t>безопасными</w:t>
      </w:r>
      <w:r w:rsidRPr="00C867DF">
        <w:rPr>
          <w:spacing w:val="1"/>
        </w:rPr>
        <w:t xml:space="preserve"> </w:t>
      </w:r>
      <w:r w:rsidRPr="00C867DF">
        <w:t>ножницами.</w:t>
      </w:r>
      <w:r w:rsidRPr="00C867DF">
        <w:rPr>
          <w:spacing w:val="1"/>
        </w:rPr>
        <w:t xml:space="preserve"> </w:t>
      </w:r>
      <w:r w:rsidRPr="00C867DF">
        <w:t>Знакомство</w:t>
      </w:r>
      <w:r w:rsidRPr="00C867DF">
        <w:rPr>
          <w:spacing w:val="1"/>
        </w:rPr>
        <w:t xml:space="preserve"> </w:t>
      </w:r>
      <w:r w:rsidRPr="00C867DF">
        <w:t>со</w:t>
      </w:r>
      <w:r w:rsidRPr="00C867DF">
        <w:rPr>
          <w:spacing w:val="1"/>
        </w:rPr>
        <w:t xml:space="preserve"> </w:t>
      </w:r>
      <w:r w:rsidRPr="00C867DF">
        <w:t>способами</w:t>
      </w:r>
      <w:r w:rsidRPr="00C867DF">
        <w:rPr>
          <w:spacing w:val="1"/>
        </w:rPr>
        <w:t xml:space="preserve"> </w:t>
      </w:r>
      <w:r w:rsidRPr="00C867DF">
        <w:t>работы</w:t>
      </w:r>
      <w:r w:rsidRPr="00C867DF">
        <w:rPr>
          <w:spacing w:val="1"/>
        </w:rPr>
        <w:t xml:space="preserve"> </w:t>
      </w:r>
      <w:r w:rsidRPr="00C867DF">
        <w:t>с</w:t>
      </w:r>
      <w:r w:rsidRPr="00C867DF">
        <w:rPr>
          <w:spacing w:val="1"/>
        </w:rPr>
        <w:t xml:space="preserve"> </w:t>
      </w:r>
      <w:r w:rsidRPr="00C867DF">
        <w:t>ножницами.</w:t>
      </w:r>
      <w:r w:rsidRPr="00C867DF">
        <w:rPr>
          <w:spacing w:val="1"/>
        </w:rPr>
        <w:t xml:space="preserve"> </w:t>
      </w:r>
      <w:r w:rsidRPr="00C867DF">
        <w:t>Правила</w:t>
      </w:r>
      <w:r w:rsidRPr="00C867DF">
        <w:rPr>
          <w:spacing w:val="1"/>
        </w:rPr>
        <w:t xml:space="preserve"> </w:t>
      </w:r>
      <w:r w:rsidRPr="00C867DF">
        <w:t>безопасности</w:t>
      </w:r>
      <w:r w:rsidRPr="00C867DF">
        <w:rPr>
          <w:spacing w:val="1"/>
        </w:rPr>
        <w:t xml:space="preserve"> </w:t>
      </w:r>
      <w:r w:rsidRPr="00C867DF">
        <w:t>при</w:t>
      </w:r>
      <w:r w:rsidRPr="00C867DF">
        <w:rPr>
          <w:spacing w:val="1"/>
        </w:rPr>
        <w:t xml:space="preserve"> </w:t>
      </w:r>
      <w:r w:rsidRPr="00C867DF">
        <w:t>работе</w:t>
      </w:r>
      <w:r w:rsidRPr="00C867DF">
        <w:rPr>
          <w:spacing w:val="1"/>
        </w:rPr>
        <w:t xml:space="preserve"> </w:t>
      </w:r>
      <w:r w:rsidRPr="00C867DF">
        <w:t>с</w:t>
      </w:r>
      <w:r w:rsidRPr="00C867DF">
        <w:rPr>
          <w:spacing w:val="1"/>
        </w:rPr>
        <w:t xml:space="preserve"> </w:t>
      </w:r>
      <w:r w:rsidRPr="00C867DF">
        <w:t>режущими</w:t>
      </w:r>
      <w:r w:rsidRPr="00C867DF">
        <w:rPr>
          <w:spacing w:val="1"/>
        </w:rPr>
        <w:t xml:space="preserve"> </w:t>
      </w:r>
      <w:r w:rsidRPr="00C867DF">
        <w:t>приборами.</w:t>
      </w:r>
      <w:r w:rsidRPr="00C867DF">
        <w:rPr>
          <w:spacing w:val="1"/>
        </w:rPr>
        <w:t xml:space="preserve"> </w:t>
      </w:r>
      <w:r w:rsidRPr="00C867DF">
        <w:t>Вырезание полосок детскими ножницами (с помощью взрослого и самостоятельно). Наклеивание</w:t>
      </w:r>
      <w:r w:rsidRPr="00C867DF">
        <w:rPr>
          <w:spacing w:val="1"/>
        </w:rPr>
        <w:t xml:space="preserve"> </w:t>
      </w:r>
      <w:r w:rsidRPr="00C867DF">
        <w:t>их</w:t>
      </w:r>
      <w:r w:rsidRPr="00C867DF">
        <w:rPr>
          <w:spacing w:val="-1"/>
        </w:rPr>
        <w:t xml:space="preserve"> </w:t>
      </w:r>
      <w:r w:rsidRPr="00C867DF">
        <w:t>(салфетка, лодочка</w:t>
      </w:r>
      <w:r w:rsidRPr="00C867DF">
        <w:rPr>
          <w:spacing w:val="-1"/>
        </w:rPr>
        <w:t xml:space="preserve"> </w:t>
      </w:r>
      <w:r w:rsidRPr="00C867DF">
        <w:t>на</w:t>
      </w:r>
      <w:r w:rsidRPr="00C867DF">
        <w:rPr>
          <w:spacing w:val="-1"/>
        </w:rPr>
        <w:t xml:space="preserve"> </w:t>
      </w:r>
      <w:r w:rsidRPr="00C867DF">
        <w:t>реке</w:t>
      </w:r>
      <w:r w:rsidRPr="00C867DF">
        <w:rPr>
          <w:spacing w:val="-1"/>
        </w:rPr>
        <w:t xml:space="preserve"> </w:t>
      </w:r>
      <w:r w:rsidRPr="00C867DF">
        <w:t>и др.).</w:t>
      </w:r>
    </w:p>
    <w:p w14:paraId="43CFA2D6" w14:textId="77777777" w:rsidR="00921F18" w:rsidRPr="00C867DF" w:rsidRDefault="00921F18" w:rsidP="00921F18">
      <w:pPr>
        <w:sectPr w:rsidR="00921F18" w:rsidRPr="00C867DF">
          <w:pgSz w:w="11940" w:h="16860"/>
          <w:pgMar w:top="1060" w:right="440" w:bottom="540" w:left="900" w:header="0" w:footer="262" w:gutter="0"/>
          <w:cols w:space="720"/>
        </w:sectPr>
      </w:pPr>
    </w:p>
    <w:p w14:paraId="0FA6C296" w14:textId="77777777" w:rsidR="00921F18" w:rsidRPr="00C867DF" w:rsidRDefault="00921F18" w:rsidP="00921F18">
      <w:pPr>
        <w:pStyle w:val="a9"/>
        <w:spacing w:before="60"/>
        <w:ind w:left="233" w:right="135"/>
      </w:pPr>
      <w:r w:rsidRPr="00C867DF">
        <w:lastRenderedPageBreak/>
        <w:t>Вырезание</w:t>
      </w:r>
      <w:r w:rsidRPr="00C867DF">
        <w:rPr>
          <w:spacing w:val="-6"/>
        </w:rPr>
        <w:t xml:space="preserve"> </w:t>
      </w:r>
      <w:r w:rsidRPr="00C867DF">
        <w:t>круглых</w:t>
      </w:r>
      <w:r w:rsidRPr="00C867DF">
        <w:rPr>
          <w:spacing w:val="-8"/>
        </w:rPr>
        <w:t xml:space="preserve"> </w:t>
      </w:r>
      <w:r w:rsidRPr="00C867DF">
        <w:t>и</w:t>
      </w:r>
      <w:r w:rsidRPr="00C867DF">
        <w:rPr>
          <w:spacing w:val="-5"/>
        </w:rPr>
        <w:t xml:space="preserve"> </w:t>
      </w:r>
      <w:r w:rsidRPr="00C867DF">
        <w:t>овальных</w:t>
      </w:r>
      <w:r w:rsidRPr="00C867DF">
        <w:rPr>
          <w:spacing w:val="-6"/>
        </w:rPr>
        <w:t xml:space="preserve"> </w:t>
      </w:r>
      <w:r w:rsidRPr="00C867DF">
        <w:t>форм,</w:t>
      </w:r>
      <w:r w:rsidRPr="00C867DF">
        <w:rPr>
          <w:spacing w:val="-6"/>
        </w:rPr>
        <w:t xml:space="preserve"> </w:t>
      </w:r>
      <w:r w:rsidRPr="00C867DF">
        <w:t>составление</w:t>
      </w:r>
      <w:r w:rsidRPr="00C867DF">
        <w:rPr>
          <w:spacing w:val="-6"/>
        </w:rPr>
        <w:t xml:space="preserve"> </w:t>
      </w:r>
      <w:r w:rsidRPr="00C867DF">
        <w:t>и</w:t>
      </w:r>
      <w:r w:rsidRPr="00C867DF">
        <w:rPr>
          <w:spacing w:val="-4"/>
        </w:rPr>
        <w:t xml:space="preserve"> </w:t>
      </w:r>
      <w:r w:rsidRPr="00C867DF">
        <w:t>наклеивание</w:t>
      </w:r>
      <w:r w:rsidRPr="00C867DF">
        <w:rPr>
          <w:spacing w:val="-5"/>
        </w:rPr>
        <w:t xml:space="preserve"> </w:t>
      </w:r>
      <w:r w:rsidRPr="00C867DF">
        <w:t>изображения</w:t>
      </w:r>
      <w:r w:rsidRPr="00C867DF">
        <w:rPr>
          <w:spacing w:val="-5"/>
        </w:rPr>
        <w:t xml:space="preserve"> </w:t>
      </w:r>
      <w:r w:rsidRPr="00C867DF">
        <w:t>из</w:t>
      </w:r>
      <w:r w:rsidRPr="00C867DF">
        <w:rPr>
          <w:spacing w:val="-7"/>
        </w:rPr>
        <w:t xml:space="preserve"> </w:t>
      </w:r>
      <w:r w:rsidRPr="00C867DF">
        <w:t>нескольких</w:t>
      </w:r>
      <w:r w:rsidRPr="00C867DF">
        <w:rPr>
          <w:spacing w:val="-58"/>
        </w:rPr>
        <w:t xml:space="preserve"> </w:t>
      </w:r>
      <w:r w:rsidRPr="00C867DF">
        <w:t>частей (цветы, ягоды, ветки деревьев и др.). Выкладывание из природного материала, шнурков и т.</w:t>
      </w:r>
      <w:r w:rsidRPr="00C867DF">
        <w:rPr>
          <w:spacing w:val="-57"/>
        </w:rPr>
        <w:t xml:space="preserve"> </w:t>
      </w:r>
      <w:r w:rsidRPr="00C867DF">
        <w:t>п. с последующим наклеиванием на основу цифр 1, 2, Простейшие швейные действия: игровые</w:t>
      </w:r>
      <w:r w:rsidRPr="00C867DF">
        <w:rPr>
          <w:spacing w:val="1"/>
        </w:rPr>
        <w:t xml:space="preserve"> </w:t>
      </w:r>
      <w:r w:rsidRPr="00C867DF">
        <w:t>упражнения с разнообразными деревянными, пластмассовыми, картонными фигурами (пуговицы,</w:t>
      </w:r>
      <w:r w:rsidRPr="00C867DF">
        <w:rPr>
          <w:spacing w:val="1"/>
        </w:rPr>
        <w:t xml:space="preserve"> </w:t>
      </w:r>
      <w:r w:rsidRPr="00C867DF">
        <w:t>контуры</w:t>
      </w:r>
      <w:r w:rsidRPr="00C867DF">
        <w:rPr>
          <w:spacing w:val="-7"/>
        </w:rPr>
        <w:t xml:space="preserve"> </w:t>
      </w:r>
      <w:r w:rsidRPr="00C867DF">
        <w:t>сумочки</w:t>
      </w:r>
      <w:r w:rsidRPr="00C867DF">
        <w:rPr>
          <w:spacing w:val="-7"/>
        </w:rPr>
        <w:t xml:space="preserve"> </w:t>
      </w:r>
      <w:r w:rsidRPr="00C867DF">
        <w:t>из</w:t>
      </w:r>
      <w:r w:rsidRPr="00C867DF">
        <w:rPr>
          <w:spacing w:val="-5"/>
        </w:rPr>
        <w:t xml:space="preserve"> </w:t>
      </w:r>
      <w:r w:rsidRPr="00C867DF">
        <w:t>двух</w:t>
      </w:r>
      <w:r w:rsidRPr="00C867DF">
        <w:rPr>
          <w:spacing w:val="-6"/>
        </w:rPr>
        <w:t xml:space="preserve"> </w:t>
      </w:r>
      <w:r w:rsidRPr="00C867DF">
        <w:t>частей</w:t>
      </w:r>
      <w:r w:rsidRPr="00C867DF">
        <w:rPr>
          <w:spacing w:val="-6"/>
        </w:rPr>
        <w:t xml:space="preserve"> </w:t>
      </w:r>
      <w:r w:rsidRPr="00C867DF">
        <w:t>и</w:t>
      </w:r>
      <w:r w:rsidRPr="00C867DF">
        <w:rPr>
          <w:spacing w:val="-5"/>
        </w:rPr>
        <w:t xml:space="preserve"> </w:t>
      </w:r>
      <w:r w:rsidRPr="00C867DF">
        <w:t>т.</w:t>
      </w:r>
      <w:r w:rsidRPr="00C867DF">
        <w:rPr>
          <w:spacing w:val="-6"/>
        </w:rPr>
        <w:t xml:space="preserve"> </w:t>
      </w:r>
      <w:r w:rsidRPr="00C867DF">
        <w:t>п.),</w:t>
      </w:r>
      <w:r w:rsidRPr="00C867DF">
        <w:rPr>
          <w:spacing w:val="-7"/>
        </w:rPr>
        <w:t xml:space="preserve"> </w:t>
      </w:r>
      <w:r w:rsidRPr="00C867DF">
        <w:t>шнурки</w:t>
      </w:r>
      <w:r w:rsidRPr="00C867DF">
        <w:rPr>
          <w:spacing w:val="-8"/>
        </w:rPr>
        <w:t xml:space="preserve"> </w:t>
      </w:r>
      <w:r w:rsidRPr="00C867DF">
        <w:t>и</w:t>
      </w:r>
      <w:r w:rsidRPr="00C867DF">
        <w:rPr>
          <w:spacing w:val="-5"/>
        </w:rPr>
        <w:t xml:space="preserve"> </w:t>
      </w:r>
      <w:r w:rsidRPr="00C867DF">
        <w:t>деревянные</w:t>
      </w:r>
      <w:r w:rsidRPr="00C867DF">
        <w:rPr>
          <w:spacing w:val="-10"/>
        </w:rPr>
        <w:t xml:space="preserve"> </w:t>
      </w:r>
      <w:r w:rsidRPr="00C867DF">
        <w:t>(пластмассовые)</w:t>
      </w:r>
      <w:r w:rsidRPr="00C867DF">
        <w:rPr>
          <w:spacing w:val="-6"/>
        </w:rPr>
        <w:t xml:space="preserve"> </w:t>
      </w:r>
      <w:r w:rsidRPr="00C867DF">
        <w:t>иголки</w:t>
      </w:r>
      <w:r w:rsidRPr="00C867DF">
        <w:rPr>
          <w:spacing w:val="-5"/>
        </w:rPr>
        <w:t xml:space="preserve"> </w:t>
      </w:r>
      <w:r w:rsidRPr="00C867DF">
        <w:t>с</w:t>
      </w:r>
      <w:r w:rsidRPr="00C867DF">
        <w:rPr>
          <w:spacing w:val="-8"/>
        </w:rPr>
        <w:t xml:space="preserve"> </w:t>
      </w:r>
      <w:r w:rsidRPr="00C867DF">
        <w:t>большими</w:t>
      </w:r>
      <w:r w:rsidRPr="00C867DF">
        <w:rPr>
          <w:spacing w:val="-57"/>
        </w:rPr>
        <w:t xml:space="preserve"> </w:t>
      </w:r>
      <w:r w:rsidRPr="00C867DF">
        <w:t>ушками.</w:t>
      </w:r>
      <w:r w:rsidRPr="00C867DF">
        <w:rPr>
          <w:spacing w:val="8"/>
        </w:rPr>
        <w:t xml:space="preserve"> </w:t>
      </w:r>
      <w:r w:rsidRPr="00C867DF">
        <w:t>Изготовление</w:t>
      </w:r>
      <w:r w:rsidRPr="00C867DF">
        <w:rPr>
          <w:spacing w:val="8"/>
        </w:rPr>
        <w:t xml:space="preserve"> </w:t>
      </w:r>
      <w:r w:rsidRPr="00C867DF">
        <w:t>книжек-</w:t>
      </w:r>
      <w:r w:rsidRPr="00C867DF">
        <w:rPr>
          <w:spacing w:val="5"/>
        </w:rPr>
        <w:t xml:space="preserve"> </w:t>
      </w:r>
      <w:r w:rsidRPr="00C867DF">
        <w:t>самоделок</w:t>
      </w:r>
      <w:r w:rsidRPr="00C867DF">
        <w:rPr>
          <w:spacing w:val="10"/>
        </w:rPr>
        <w:t xml:space="preserve"> </w:t>
      </w:r>
      <w:r w:rsidRPr="00C867DF">
        <w:t>по</w:t>
      </w:r>
      <w:r w:rsidRPr="00C867DF">
        <w:rPr>
          <w:spacing w:val="9"/>
        </w:rPr>
        <w:t xml:space="preserve"> </w:t>
      </w:r>
      <w:r w:rsidRPr="00C867DF">
        <w:t>сюжетам</w:t>
      </w:r>
      <w:r w:rsidRPr="00C867DF">
        <w:rPr>
          <w:spacing w:val="10"/>
        </w:rPr>
        <w:t xml:space="preserve"> </w:t>
      </w:r>
      <w:r w:rsidRPr="00C867DF">
        <w:t>сказок</w:t>
      </w:r>
      <w:r w:rsidRPr="00C867DF">
        <w:rPr>
          <w:spacing w:val="10"/>
        </w:rPr>
        <w:t xml:space="preserve"> </w:t>
      </w:r>
      <w:r w:rsidRPr="00C867DF">
        <w:t>(«Колобок»,</w:t>
      </w:r>
      <w:r w:rsidRPr="00C867DF">
        <w:rPr>
          <w:spacing w:val="9"/>
        </w:rPr>
        <w:t xml:space="preserve"> </w:t>
      </w:r>
      <w:r w:rsidRPr="00C867DF">
        <w:t>«Заюшкина</w:t>
      </w:r>
      <w:r w:rsidRPr="00C867DF">
        <w:rPr>
          <w:spacing w:val="6"/>
        </w:rPr>
        <w:t xml:space="preserve"> </w:t>
      </w:r>
      <w:r w:rsidRPr="00C867DF">
        <w:t>избушка»,</w:t>
      </w:r>
    </w:p>
    <w:p w14:paraId="0B83BBFA" w14:textId="77777777" w:rsidR="00921F18" w:rsidRPr="00C867DF" w:rsidRDefault="00921F18" w:rsidP="00921F18">
      <w:pPr>
        <w:pStyle w:val="a9"/>
        <w:ind w:left="233" w:right="140"/>
      </w:pPr>
      <w:r w:rsidRPr="00C867DF">
        <w:t>«Три</w:t>
      </w:r>
      <w:r w:rsidRPr="00C867DF">
        <w:rPr>
          <w:spacing w:val="1"/>
        </w:rPr>
        <w:t xml:space="preserve"> </w:t>
      </w:r>
      <w:r w:rsidRPr="00C867DF">
        <w:t>медведя»</w:t>
      </w:r>
      <w:r w:rsidRPr="00C867DF">
        <w:rPr>
          <w:spacing w:val="1"/>
        </w:rPr>
        <w:t xml:space="preserve"> </w:t>
      </w:r>
      <w:r w:rsidRPr="00C867DF">
        <w:t>и</w:t>
      </w:r>
      <w:r w:rsidRPr="00C867DF">
        <w:rPr>
          <w:spacing w:val="1"/>
        </w:rPr>
        <w:t xml:space="preserve"> </w:t>
      </w:r>
      <w:r w:rsidRPr="00C867DF">
        <w:t>др.)</w:t>
      </w:r>
      <w:r w:rsidRPr="00C867DF">
        <w:rPr>
          <w:spacing w:val="1"/>
        </w:rPr>
        <w:t xml:space="preserve"> </w:t>
      </w:r>
      <w:r w:rsidRPr="00C867DF">
        <w:t>с</w:t>
      </w:r>
      <w:r w:rsidRPr="00C867DF">
        <w:rPr>
          <w:spacing w:val="1"/>
        </w:rPr>
        <w:t xml:space="preserve"> </w:t>
      </w:r>
      <w:r w:rsidRPr="00C867DF">
        <w:t>последующим</w:t>
      </w:r>
      <w:r w:rsidRPr="00C867DF">
        <w:rPr>
          <w:spacing w:val="1"/>
        </w:rPr>
        <w:t xml:space="preserve"> </w:t>
      </w:r>
      <w:r w:rsidRPr="00C867DF">
        <w:t>рассказыванием</w:t>
      </w:r>
      <w:r w:rsidRPr="00C867DF">
        <w:rPr>
          <w:spacing w:val="1"/>
        </w:rPr>
        <w:t xml:space="preserve"> </w:t>
      </w:r>
      <w:r w:rsidRPr="00C867DF">
        <w:t>по</w:t>
      </w:r>
      <w:r w:rsidRPr="00C867DF">
        <w:rPr>
          <w:spacing w:val="1"/>
        </w:rPr>
        <w:t xml:space="preserve"> </w:t>
      </w:r>
      <w:r w:rsidRPr="00C867DF">
        <w:t>ним</w:t>
      </w:r>
      <w:r w:rsidRPr="00C867DF">
        <w:rPr>
          <w:spacing w:val="1"/>
        </w:rPr>
        <w:t xml:space="preserve"> </w:t>
      </w:r>
      <w:r w:rsidRPr="00C867DF">
        <w:t>(интеграция</w:t>
      </w:r>
      <w:r w:rsidRPr="00C867DF">
        <w:rPr>
          <w:spacing w:val="1"/>
        </w:rPr>
        <w:t xml:space="preserve"> </w:t>
      </w:r>
      <w:r w:rsidRPr="00C867DF">
        <w:t>с</w:t>
      </w:r>
      <w:r w:rsidRPr="00C867DF">
        <w:rPr>
          <w:spacing w:val="1"/>
        </w:rPr>
        <w:t xml:space="preserve"> </w:t>
      </w:r>
      <w:r w:rsidRPr="00C867DF">
        <w:t>логопедической</w:t>
      </w:r>
      <w:r w:rsidRPr="00C867DF">
        <w:rPr>
          <w:spacing w:val="-57"/>
        </w:rPr>
        <w:t xml:space="preserve"> </w:t>
      </w:r>
      <w:r w:rsidRPr="00C867DF">
        <w:t>работой и образовательной областью «Речевое развитие»). Выучивание наизусть (вместе с детьми)</w:t>
      </w:r>
      <w:r w:rsidRPr="00C867DF">
        <w:rPr>
          <w:spacing w:val="-57"/>
        </w:rPr>
        <w:t xml:space="preserve"> </w:t>
      </w:r>
      <w:r w:rsidRPr="00C867DF">
        <w:t>памятки о соблюдении правил безопасного обращения с опасными предметами и материалами</w:t>
      </w:r>
      <w:r w:rsidRPr="00C867DF">
        <w:rPr>
          <w:spacing w:val="1"/>
        </w:rPr>
        <w:t xml:space="preserve"> </w:t>
      </w:r>
      <w:r w:rsidRPr="00C867DF">
        <w:t>(клей,</w:t>
      </w:r>
      <w:r w:rsidRPr="00C867DF">
        <w:rPr>
          <w:spacing w:val="-1"/>
        </w:rPr>
        <w:t xml:space="preserve"> </w:t>
      </w:r>
      <w:r w:rsidRPr="00C867DF">
        <w:t>краски, деревянная</w:t>
      </w:r>
      <w:r w:rsidRPr="00C867DF">
        <w:rPr>
          <w:spacing w:val="1"/>
        </w:rPr>
        <w:t xml:space="preserve"> </w:t>
      </w:r>
      <w:r w:rsidRPr="00C867DF">
        <w:t>иголка, детские</w:t>
      </w:r>
      <w:r w:rsidRPr="00C867DF">
        <w:rPr>
          <w:spacing w:val="-1"/>
        </w:rPr>
        <w:t xml:space="preserve"> </w:t>
      </w:r>
      <w:r w:rsidRPr="00C867DF">
        <w:t>ножницы</w:t>
      </w:r>
      <w:r w:rsidRPr="00C867DF">
        <w:rPr>
          <w:spacing w:val="-5"/>
        </w:rPr>
        <w:t xml:space="preserve"> </w:t>
      </w:r>
      <w:r w:rsidRPr="00C867DF">
        <w:t>и</w:t>
      </w:r>
      <w:r w:rsidRPr="00C867DF">
        <w:rPr>
          <w:spacing w:val="-2"/>
        </w:rPr>
        <w:t xml:space="preserve"> </w:t>
      </w:r>
      <w:r w:rsidRPr="00C867DF">
        <w:t>т. п</w:t>
      </w:r>
    </w:p>
    <w:p w14:paraId="1D38EBDB" w14:textId="77777777" w:rsidR="00921F18" w:rsidRPr="00C867DF" w:rsidRDefault="00921F18" w:rsidP="004E0826">
      <w:pPr>
        <w:ind w:left="200"/>
        <w:rPr>
          <w:rFonts w:ascii="Times New Roman" w:hAnsi="Times New Roman" w:cs="Times New Roman"/>
        </w:rPr>
      </w:pPr>
    </w:p>
    <w:p w14:paraId="3677BF9B" w14:textId="77777777" w:rsidR="00A05399" w:rsidRPr="00C867DF" w:rsidRDefault="0051004D" w:rsidP="00A05399">
      <w:pPr>
        <w:ind w:left="200"/>
        <w:jc w:val="center"/>
        <w:rPr>
          <w:rFonts w:ascii="Times New Roman" w:hAnsi="Times New Roman" w:cs="Times New Roman"/>
          <w:b/>
          <w:bCs/>
          <w:u w:val="single"/>
        </w:rPr>
      </w:pPr>
      <w:r w:rsidRPr="00C867DF">
        <w:rPr>
          <w:rFonts w:ascii="Times New Roman" w:hAnsi="Times New Roman" w:cs="Times New Roman"/>
          <w:b/>
          <w:bCs/>
          <w:u w:val="single"/>
        </w:rPr>
        <w:t xml:space="preserve">Основное содержание образовательной деятельности с детьми </w:t>
      </w:r>
    </w:p>
    <w:p w14:paraId="00AB796B" w14:textId="21A79E7C" w:rsidR="0051004D" w:rsidRPr="00C867DF" w:rsidRDefault="0051004D" w:rsidP="00A05399">
      <w:pPr>
        <w:ind w:left="200"/>
        <w:jc w:val="center"/>
        <w:rPr>
          <w:rFonts w:ascii="Times New Roman" w:hAnsi="Times New Roman" w:cs="Times New Roman"/>
        </w:rPr>
      </w:pPr>
      <w:r w:rsidRPr="00C867DF">
        <w:rPr>
          <w:rFonts w:ascii="Times New Roman" w:hAnsi="Times New Roman" w:cs="Times New Roman"/>
          <w:b/>
          <w:bCs/>
          <w:u w:val="single"/>
        </w:rPr>
        <w:t>старшего дошкольного возраста.</w:t>
      </w:r>
    </w:p>
    <w:p w14:paraId="4D5DA6DB"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Содержание образовательной области "Социально-коммуникативное развитие" 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w:t>
      </w:r>
    </w:p>
    <w:p w14:paraId="1CD7071D"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речевой деятельности, по дальнейшему накоплению детьми словарного запаса.</w:t>
      </w:r>
    </w:p>
    <w:p w14:paraId="0038A387"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14:paraId="17E62A2B"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игра;</w:t>
      </w:r>
    </w:p>
    <w:p w14:paraId="73EC68F8"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представления о мире людей и рукотворных материалах;</w:t>
      </w:r>
    </w:p>
    <w:p w14:paraId="4F83E6E3"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безопасное поведение в быту, социуме, природе;</w:t>
      </w:r>
    </w:p>
    <w:p w14:paraId="123D7AFE"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труд.</w:t>
      </w:r>
    </w:p>
    <w:p w14:paraId="5BA424A9"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w:t>
      </w:r>
    </w:p>
    <w:p w14:paraId="431F3EB0"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Совместная образовательная деятельность педагогических работников с обучающимися с ТНР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запас.</w:t>
      </w:r>
    </w:p>
    <w:p w14:paraId="20B4B0DE"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14:paraId="4EF200B3"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В этот период большое значение приобретает создание предметно-развивающей среды и привлечение обучающихся к творческим играм. Воспитатели организуют сюжетно-ролевые и театрализованные игры с детьми, осуществляя недирективное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14:paraId="3511BAE1"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Занятия по психотерапевтическим методикам (работа с детской агрессией, страхами, тревожностью) проводит педагог-психолог, согласуя их с педагогическими работниками группы и родителям (законным представителям).</w:t>
      </w:r>
    </w:p>
    <w:p w14:paraId="043B1A24"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 xml:space="preserve">Педагогические работники уделяют основное внимание формированию связной речи у обучающихся с ТНР,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w:t>
      </w:r>
      <w:r w:rsidRPr="00C867DF">
        <w:rPr>
          <w:rFonts w:ascii="Times New Roman" w:hAnsi="Times New Roman" w:cs="Times New Roman"/>
        </w:rPr>
        <w:lastRenderedPageBreak/>
        <w:t>познавательного интереса и мотивации к деятельности.</w:t>
      </w:r>
    </w:p>
    <w:p w14:paraId="6A6686BB"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У обучающихся в различных ситуациях расширяют и закрепляют представления о предметах быта, необходимых человеку, о макросоциальном окружении.</w:t>
      </w:r>
    </w:p>
    <w:p w14:paraId="7A4BA1DA"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Педагогические работники создают условия для формирования экологических представлений у обучающихся, знакомя их с функциями человека в природе (потребительской, природоохранной, восстановительной).</w:t>
      </w:r>
    </w:p>
    <w:p w14:paraId="428D13F1"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w:t>
      </w:r>
    </w:p>
    <w:p w14:paraId="3942E62F"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В этот период большое внимание уделяется формированию у обучающихся интеллектуальной и мотивационной готовности к обучению в образовательной организации. 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14:paraId="5685668D" w14:textId="1D2791C9" w:rsidR="0051004D" w:rsidRPr="00C867DF" w:rsidRDefault="0051004D" w:rsidP="004E0826">
      <w:pPr>
        <w:ind w:left="200"/>
        <w:rPr>
          <w:rFonts w:ascii="Times New Roman" w:hAnsi="Times New Roman" w:cs="Times New Roman"/>
        </w:rPr>
      </w:pPr>
      <w:r w:rsidRPr="00C867DF">
        <w:rPr>
          <w:rFonts w:ascii="Times New Roman" w:hAnsi="Times New Roman" w:cs="Times New Roman"/>
        </w:rPr>
        <w:t>Активными участниками образовательного процесса в области "Социально-коммуникативное развитие" являются родители (законные представители) обучающихся, а также все педагогические работники, работающие с детьми с ТНР.</w:t>
      </w:r>
    </w:p>
    <w:p w14:paraId="5C9F20EE" w14:textId="76237599" w:rsidR="00C112CF" w:rsidRPr="00C867DF" w:rsidRDefault="00C112CF" w:rsidP="00C112CF">
      <w:pPr>
        <w:pStyle w:val="2"/>
        <w:spacing w:before="1"/>
        <w:ind w:left="374" w:right="132" w:firstLine="566"/>
        <w:rPr>
          <w:sz w:val="24"/>
          <w:szCs w:val="24"/>
        </w:rPr>
      </w:pPr>
      <w:r w:rsidRPr="00C867DF">
        <w:rPr>
          <w:sz w:val="24"/>
          <w:szCs w:val="24"/>
        </w:rPr>
        <w:t>Содержание</w:t>
      </w:r>
      <w:r w:rsidRPr="00C867DF">
        <w:rPr>
          <w:spacing w:val="1"/>
          <w:sz w:val="24"/>
          <w:szCs w:val="24"/>
        </w:rPr>
        <w:t xml:space="preserve"> </w:t>
      </w:r>
      <w:r w:rsidRPr="00C867DF">
        <w:rPr>
          <w:sz w:val="24"/>
          <w:szCs w:val="24"/>
        </w:rPr>
        <w:t>образовательной</w:t>
      </w:r>
      <w:r w:rsidRPr="00C867DF">
        <w:rPr>
          <w:spacing w:val="1"/>
          <w:sz w:val="24"/>
          <w:szCs w:val="24"/>
        </w:rPr>
        <w:t xml:space="preserve"> </w:t>
      </w:r>
      <w:r w:rsidRPr="00C867DF">
        <w:rPr>
          <w:sz w:val="24"/>
          <w:szCs w:val="24"/>
        </w:rPr>
        <w:t>области</w:t>
      </w:r>
      <w:r w:rsidRPr="00C867DF">
        <w:rPr>
          <w:spacing w:val="1"/>
          <w:sz w:val="24"/>
          <w:szCs w:val="24"/>
        </w:rPr>
        <w:t xml:space="preserve"> </w:t>
      </w:r>
      <w:r w:rsidRPr="00C867DF">
        <w:rPr>
          <w:sz w:val="24"/>
          <w:szCs w:val="24"/>
        </w:rPr>
        <w:t>«Социально-коммуникативное</w:t>
      </w:r>
      <w:r w:rsidRPr="00C867DF">
        <w:rPr>
          <w:spacing w:val="1"/>
          <w:sz w:val="24"/>
          <w:szCs w:val="24"/>
        </w:rPr>
        <w:t xml:space="preserve"> </w:t>
      </w:r>
      <w:r w:rsidRPr="00C867DF">
        <w:rPr>
          <w:sz w:val="24"/>
          <w:szCs w:val="24"/>
        </w:rPr>
        <w:t>развитие»</w:t>
      </w:r>
      <w:r w:rsidRPr="00C867DF">
        <w:rPr>
          <w:spacing w:val="-57"/>
          <w:sz w:val="24"/>
          <w:szCs w:val="24"/>
        </w:rPr>
        <w:t xml:space="preserve"> </w:t>
      </w:r>
      <w:r w:rsidRPr="00C867DF">
        <w:rPr>
          <w:sz w:val="24"/>
          <w:szCs w:val="24"/>
        </w:rPr>
        <w:t>направлено</w:t>
      </w:r>
      <w:r w:rsidRPr="00C867DF">
        <w:rPr>
          <w:spacing w:val="-3"/>
          <w:sz w:val="24"/>
          <w:szCs w:val="24"/>
        </w:rPr>
        <w:t xml:space="preserve"> </w:t>
      </w:r>
      <w:r w:rsidRPr="00C867DF">
        <w:rPr>
          <w:sz w:val="24"/>
          <w:szCs w:val="24"/>
        </w:rPr>
        <w:t>на:</w:t>
      </w:r>
    </w:p>
    <w:p w14:paraId="6A5DE20F" w14:textId="77777777" w:rsidR="007C7471" w:rsidRPr="00C867DF" w:rsidRDefault="007C7471" w:rsidP="00C44EFC">
      <w:pPr>
        <w:pStyle w:val="ab"/>
        <w:tabs>
          <w:tab w:val="left" w:pos="1098"/>
          <w:tab w:val="left" w:pos="10454"/>
        </w:tabs>
        <w:ind w:left="854" w:right="133" w:firstLine="0"/>
        <w:rPr>
          <w:b/>
          <w:sz w:val="24"/>
        </w:rPr>
      </w:pPr>
      <w:r w:rsidRPr="00C867DF">
        <w:rPr>
          <w:b/>
          <w:sz w:val="24"/>
        </w:rPr>
        <w:t>Игра</w:t>
      </w:r>
    </w:p>
    <w:p w14:paraId="432D1ED5" w14:textId="63771497" w:rsidR="007C7471" w:rsidRPr="00C867DF" w:rsidRDefault="007C7471" w:rsidP="007C7471">
      <w:pPr>
        <w:tabs>
          <w:tab w:val="left" w:pos="1098"/>
          <w:tab w:val="left" w:pos="10454"/>
        </w:tabs>
        <w:ind w:right="133"/>
      </w:pPr>
      <w:r w:rsidRPr="00C867DF">
        <w:t>В</w:t>
      </w:r>
      <w:r w:rsidRPr="00C867DF">
        <w:rPr>
          <w:spacing w:val="4"/>
        </w:rPr>
        <w:t xml:space="preserve"> </w:t>
      </w:r>
      <w:r w:rsidRPr="00C867DF">
        <w:t>обучение</w:t>
      </w:r>
      <w:r w:rsidRPr="00C867DF">
        <w:rPr>
          <w:spacing w:val="2"/>
        </w:rPr>
        <w:t xml:space="preserve"> </w:t>
      </w:r>
      <w:r w:rsidRPr="00C867DF">
        <w:t>детей</w:t>
      </w:r>
      <w:r w:rsidRPr="00C867DF">
        <w:rPr>
          <w:spacing w:val="5"/>
        </w:rPr>
        <w:t xml:space="preserve"> </w:t>
      </w:r>
      <w:r w:rsidRPr="00C867DF">
        <w:t>с</w:t>
      </w:r>
      <w:r w:rsidRPr="00C867DF">
        <w:rPr>
          <w:spacing w:val="1"/>
        </w:rPr>
        <w:t xml:space="preserve"> </w:t>
      </w:r>
      <w:r w:rsidRPr="00C867DF">
        <w:t>ТНР</w:t>
      </w:r>
      <w:r w:rsidRPr="00C867DF">
        <w:rPr>
          <w:spacing w:val="62"/>
        </w:rPr>
        <w:t xml:space="preserve"> </w:t>
      </w:r>
      <w:r w:rsidRPr="00C867DF">
        <w:t>5-6</w:t>
      </w:r>
      <w:r w:rsidRPr="00C867DF">
        <w:rPr>
          <w:spacing w:val="61"/>
        </w:rPr>
        <w:t xml:space="preserve"> </w:t>
      </w:r>
      <w:r w:rsidRPr="00C867DF">
        <w:t>лет</w:t>
      </w:r>
      <w:r w:rsidRPr="00C867DF">
        <w:rPr>
          <w:spacing w:val="64"/>
        </w:rPr>
        <w:t xml:space="preserve"> </w:t>
      </w:r>
      <w:r w:rsidRPr="00C867DF">
        <w:t>основное</w:t>
      </w:r>
      <w:r w:rsidRPr="00C867DF">
        <w:rPr>
          <w:spacing w:val="61"/>
        </w:rPr>
        <w:t xml:space="preserve"> </w:t>
      </w:r>
      <w:r w:rsidRPr="00C867DF">
        <w:t>внимание</w:t>
      </w:r>
      <w:r w:rsidRPr="00C867DF">
        <w:rPr>
          <w:spacing w:val="61"/>
        </w:rPr>
        <w:t xml:space="preserve"> </w:t>
      </w:r>
      <w:r w:rsidRPr="00C867DF">
        <w:t>обращается</w:t>
      </w:r>
      <w:r w:rsidRPr="00C867DF">
        <w:rPr>
          <w:spacing w:val="64"/>
        </w:rPr>
        <w:t xml:space="preserve"> </w:t>
      </w:r>
      <w:r w:rsidRPr="00C867DF">
        <w:t>на</w:t>
      </w:r>
      <w:r w:rsidRPr="00C867DF">
        <w:rPr>
          <w:spacing w:val="60"/>
        </w:rPr>
        <w:t xml:space="preserve"> </w:t>
      </w:r>
      <w:r w:rsidRPr="00C867DF">
        <w:t>совершенствование</w:t>
      </w:r>
      <w:r w:rsidRPr="00C867DF">
        <w:rPr>
          <w:spacing w:val="1"/>
        </w:rPr>
        <w:t xml:space="preserve"> </w:t>
      </w:r>
      <w:r w:rsidRPr="00C867DF">
        <w:t>игровых</w:t>
      </w:r>
      <w:r w:rsidRPr="00C867DF">
        <w:rPr>
          <w:spacing w:val="26"/>
        </w:rPr>
        <w:t xml:space="preserve"> </w:t>
      </w:r>
      <w:r w:rsidRPr="00C867DF">
        <w:t>действий</w:t>
      </w:r>
      <w:r w:rsidRPr="00C867DF">
        <w:rPr>
          <w:spacing w:val="25"/>
        </w:rPr>
        <w:t xml:space="preserve"> </w:t>
      </w:r>
      <w:r w:rsidRPr="00C867DF">
        <w:t>и</w:t>
      </w:r>
      <w:r w:rsidRPr="00C867DF">
        <w:rPr>
          <w:spacing w:val="27"/>
        </w:rPr>
        <w:t xml:space="preserve"> </w:t>
      </w:r>
      <w:r w:rsidRPr="00C867DF">
        <w:t>точное</w:t>
      </w:r>
      <w:r w:rsidRPr="00C867DF">
        <w:rPr>
          <w:spacing w:val="24"/>
        </w:rPr>
        <w:t xml:space="preserve"> </w:t>
      </w:r>
      <w:r w:rsidRPr="00C867DF">
        <w:t>выполнение</w:t>
      </w:r>
      <w:r w:rsidRPr="00C867DF">
        <w:rPr>
          <w:spacing w:val="26"/>
        </w:rPr>
        <w:t xml:space="preserve"> </w:t>
      </w:r>
      <w:r w:rsidRPr="00C867DF">
        <w:t>игровых</w:t>
      </w:r>
      <w:r w:rsidRPr="00C867DF">
        <w:rPr>
          <w:spacing w:val="25"/>
        </w:rPr>
        <w:t xml:space="preserve"> </w:t>
      </w:r>
      <w:r w:rsidRPr="00C867DF">
        <w:t>правил</w:t>
      </w:r>
      <w:r w:rsidRPr="00C867DF">
        <w:rPr>
          <w:spacing w:val="27"/>
        </w:rPr>
        <w:t xml:space="preserve"> </w:t>
      </w:r>
      <w:r w:rsidRPr="00C867DF">
        <w:t>в</w:t>
      </w:r>
      <w:r w:rsidRPr="00C867DF">
        <w:rPr>
          <w:spacing w:val="23"/>
        </w:rPr>
        <w:t xml:space="preserve"> </w:t>
      </w:r>
      <w:r w:rsidRPr="00C867DF">
        <w:t>дидактических</w:t>
      </w:r>
      <w:r w:rsidRPr="00C867DF">
        <w:rPr>
          <w:spacing w:val="28"/>
        </w:rPr>
        <w:t xml:space="preserve"> </w:t>
      </w:r>
      <w:r w:rsidRPr="00C867DF">
        <w:t>и</w:t>
      </w:r>
      <w:r w:rsidRPr="00C867DF">
        <w:rPr>
          <w:spacing w:val="25"/>
        </w:rPr>
        <w:t xml:space="preserve"> </w:t>
      </w:r>
      <w:r w:rsidRPr="00C867DF">
        <w:t>подвижных</w:t>
      </w:r>
      <w:r w:rsidRPr="00C867DF">
        <w:rPr>
          <w:spacing w:val="24"/>
        </w:rPr>
        <w:t xml:space="preserve"> </w:t>
      </w:r>
      <w:r w:rsidRPr="00C867DF">
        <w:t>играх</w:t>
      </w:r>
      <w:r w:rsidRPr="00C867DF">
        <w:rPr>
          <w:spacing w:val="25"/>
        </w:rPr>
        <w:t xml:space="preserve"> </w:t>
      </w:r>
      <w:r w:rsidRPr="00C867DF">
        <w:t>и</w:t>
      </w:r>
      <w:r w:rsidRPr="00C867DF">
        <w:rPr>
          <w:spacing w:val="1"/>
        </w:rPr>
        <w:t xml:space="preserve"> </w:t>
      </w:r>
      <w:r w:rsidRPr="00C867DF">
        <w:t>упражнениях.</w:t>
      </w:r>
      <w:r w:rsidRPr="00C867DF">
        <w:rPr>
          <w:spacing w:val="36"/>
        </w:rPr>
        <w:t xml:space="preserve"> </w:t>
      </w:r>
      <w:r w:rsidRPr="00C867DF">
        <w:t>В</w:t>
      </w:r>
      <w:r w:rsidRPr="00C867DF">
        <w:rPr>
          <w:spacing w:val="38"/>
        </w:rPr>
        <w:t xml:space="preserve"> </w:t>
      </w:r>
      <w:r w:rsidRPr="00C867DF">
        <w:t>этот</w:t>
      </w:r>
      <w:r w:rsidRPr="00C867DF">
        <w:rPr>
          <w:spacing w:val="38"/>
        </w:rPr>
        <w:t xml:space="preserve"> </w:t>
      </w:r>
      <w:r w:rsidRPr="00C867DF">
        <w:t>период</w:t>
      </w:r>
      <w:r w:rsidRPr="00C867DF">
        <w:rPr>
          <w:spacing w:val="38"/>
        </w:rPr>
        <w:t xml:space="preserve"> </w:t>
      </w:r>
      <w:r w:rsidRPr="00C867DF">
        <w:t>большое</w:t>
      </w:r>
      <w:r w:rsidRPr="00C867DF">
        <w:rPr>
          <w:spacing w:val="36"/>
        </w:rPr>
        <w:t xml:space="preserve"> </w:t>
      </w:r>
      <w:r w:rsidRPr="00C867DF">
        <w:t>значение</w:t>
      </w:r>
      <w:r w:rsidRPr="00C867DF">
        <w:rPr>
          <w:spacing w:val="38"/>
        </w:rPr>
        <w:t xml:space="preserve"> </w:t>
      </w:r>
      <w:r w:rsidRPr="00C867DF">
        <w:t>приобретает</w:t>
      </w:r>
      <w:r w:rsidRPr="00C867DF">
        <w:rPr>
          <w:spacing w:val="39"/>
        </w:rPr>
        <w:t xml:space="preserve"> </w:t>
      </w:r>
      <w:r w:rsidRPr="00C867DF">
        <w:t>создание</w:t>
      </w:r>
      <w:r w:rsidRPr="00C867DF">
        <w:rPr>
          <w:spacing w:val="35"/>
        </w:rPr>
        <w:t xml:space="preserve"> </w:t>
      </w:r>
      <w:r w:rsidRPr="00C867DF">
        <w:t>предметно-</w:t>
      </w:r>
      <w:r w:rsidRPr="00C867DF">
        <w:rPr>
          <w:spacing w:val="37"/>
        </w:rPr>
        <w:t xml:space="preserve"> </w:t>
      </w:r>
      <w:r w:rsidRPr="00C867DF">
        <w:t>развивающей</w:t>
      </w:r>
      <w:r w:rsidRPr="00C867DF">
        <w:rPr>
          <w:spacing w:val="-57"/>
        </w:rPr>
        <w:t xml:space="preserve"> </w:t>
      </w:r>
      <w:r w:rsidRPr="00C867DF">
        <w:t>среды</w:t>
      </w:r>
      <w:r w:rsidRPr="00C867DF">
        <w:rPr>
          <w:spacing w:val="47"/>
        </w:rPr>
        <w:t xml:space="preserve"> </w:t>
      </w:r>
      <w:r w:rsidRPr="00C867DF">
        <w:t>и</w:t>
      </w:r>
      <w:r w:rsidRPr="00C867DF">
        <w:rPr>
          <w:spacing w:val="48"/>
        </w:rPr>
        <w:t xml:space="preserve"> </w:t>
      </w:r>
      <w:r w:rsidRPr="00C867DF">
        <w:t>привлечение</w:t>
      </w:r>
      <w:r w:rsidRPr="00C867DF">
        <w:rPr>
          <w:spacing w:val="51"/>
        </w:rPr>
        <w:t xml:space="preserve"> </w:t>
      </w:r>
      <w:r w:rsidRPr="00C867DF">
        <w:t>детей</w:t>
      </w:r>
      <w:r w:rsidRPr="00C867DF">
        <w:rPr>
          <w:spacing w:val="48"/>
        </w:rPr>
        <w:t xml:space="preserve"> </w:t>
      </w:r>
      <w:r w:rsidRPr="00C867DF">
        <w:t>к</w:t>
      </w:r>
      <w:r w:rsidRPr="00C867DF">
        <w:rPr>
          <w:spacing w:val="48"/>
        </w:rPr>
        <w:t xml:space="preserve"> </w:t>
      </w:r>
      <w:r w:rsidRPr="00C867DF">
        <w:t>творческим</w:t>
      </w:r>
      <w:r w:rsidRPr="00C867DF">
        <w:rPr>
          <w:spacing w:val="45"/>
        </w:rPr>
        <w:t xml:space="preserve"> </w:t>
      </w:r>
      <w:r w:rsidRPr="00C867DF">
        <w:t>играм.</w:t>
      </w:r>
      <w:r w:rsidRPr="00C867DF">
        <w:rPr>
          <w:spacing w:val="48"/>
        </w:rPr>
        <w:t xml:space="preserve"> </w:t>
      </w:r>
      <w:r w:rsidRPr="00C867DF">
        <w:t>Воспитатели</w:t>
      </w:r>
      <w:r w:rsidRPr="00C867DF">
        <w:rPr>
          <w:spacing w:val="50"/>
        </w:rPr>
        <w:t xml:space="preserve"> </w:t>
      </w:r>
      <w:r w:rsidRPr="00C867DF">
        <w:t>организуют</w:t>
      </w:r>
      <w:r w:rsidRPr="00C867DF">
        <w:rPr>
          <w:spacing w:val="49"/>
        </w:rPr>
        <w:t xml:space="preserve"> </w:t>
      </w:r>
      <w:r w:rsidRPr="00C867DF">
        <w:t>сюжетно-ролевые</w:t>
      </w:r>
      <w:r w:rsidRPr="00C867DF">
        <w:rPr>
          <w:spacing w:val="45"/>
        </w:rPr>
        <w:t xml:space="preserve"> </w:t>
      </w:r>
      <w:r w:rsidRPr="00C867DF">
        <w:t>и</w:t>
      </w:r>
    </w:p>
    <w:p w14:paraId="3504B350" w14:textId="77777777" w:rsidR="007C7471" w:rsidRPr="00C867DF" w:rsidRDefault="007C7471" w:rsidP="007C7471">
      <w:pPr>
        <w:pStyle w:val="a9"/>
        <w:ind w:left="0"/>
      </w:pPr>
      <w:r w:rsidRPr="00C867DF">
        <w:t>театрализованные</w:t>
      </w:r>
      <w:r w:rsidRPr="00C867DF">
        <w:rPr>
          <w:spacing w:val="-8"/>
        </w:rPr>
        <w:t xml:space="preserve"> </w:t>
      </w:r>
      <w:r w:rsidRPr="00C867DF">
        <w:t>игры</w:t>
      </w:r>
      <w:r w:rsidRPr="00C867DF">
        <w:rPr>
          <w:spacing w:val="-7"/>
        </w:rPr>
        <w:t xml:space="preserve"> </w:t>
      </w:r>
      <w:r w:rsidRPr="00C867DF">
        <w:t>с</w:t>
      </w:r>
      <w:r w:rsidRPr="00C867DF">
        <w:rPr>
          <w:spacing w:val="-6"/>
        </w:rPr>
        <w:t xml:space="preserve"> </w:t>
      </w:r>
      <w:r w:rsidRPr="00C867DF">
        <w:t>детьми,</w:t>
      </w:r>
      <w:r w:rsidRPr="00C867DF">
        <w:rPr>
          <w:spacing w:val="-4"/>
        </w:rPr>
        <w:t xml:space="preserve"> </w:t>
      </w:r>
      <w:r w:rsidRPr="00C867DF">
        <w:t>осуществляя</w:t>
      </w:r>
      <w:r w:rsidRPr="00C867DF">
        <w:rPr>
          <w:spacing w:val="-1"/>
        </w:rPr>
        <w:t xml:space="preserve"> </w:t>
      </w:r>
      <w:r w:rsidRPr="00C867DF">
        <w:t>косвенное</w:t>
      </w:r>
      <w:r w:rsidRPr="00C867DF">
        <w:rPr>
          <w:spacing w:val="-4"/>
        </w:rPr>
        <w:t xml:space="preserve"> </w:t>
      </w:r>
      <w:r w:rsidRPr="00C867DF">
        <w:t>руководство</w:t>
      </w:r>
      <w:r w:rsidRPr="00C867DF">
        <w:rPr>
          <w:spacing w:val="-4"/>
        </w:rPr>
        <w:t xml:space="preserve"> </w:t>
      </w:r>
      <w:r w:rsidRPr="00C867DF">
        <w:t>ими.</w:t>
      </w:r>
    </w:p>
    <w:p w14:paraId="105FC70D" w14:textId="56C5C8A2" w:rsidR="007C7471" w:rsidRPr="00C867DF" w:rsidRDefault="007C7471" w:rsidP="007C7471">
      <w:pPr>
        <w:pStyle w:val="a9"/>
        <w:ind w:left="0" w:right="131"/>
      </w:pPr>
      <w:r w:rsidRPr="00C867DF">
        <w:t xml:space="preserve">           Элементы</w:t>
      </w:r>
      <w:r w:rsidRPr="00C867DF">
        <w:rPr>
          <w:spacing w:val="1"/>
        </w:rPr>
        <w:t xml:space="preserve"> </w:t>
      </w:r>
      <w:r w:rsidRPr="00C867DF">
        <w:t>сюжетно-ролевой</w:t>
      </w:r>
      <w:r w:rsidRPr="00C867DF">
        <w:rPr>
          <w:spacing w:val="1"/>
        </w:rPr>
        <w:t xml:space="preserve"> </w:t>
      </w:r>
      <w:r w:rsidRPr="00C867DF">
        <w:t>и</w:t>
      </w:r>
      <w:r w:rsidRPr="00C867DF">
        <w:rPr>
          <w:spacing w:val="1"/>
        </w:rPr>
        <w:t xml:space="preserve"> </w:t>
      </w:r>
      <w:r w:rsidRPr="00C867DF">
        <w:t>сюжетно-дидактической</w:t>
      </w:r>
      <w:r w:rsidRPr="00C867DF">
        <w:rPr>
          <w:spacing w:val="1"/>
        </w:rPr>
        <w:t xml:space="preserve"> </w:t>
      </w:r>
      <w:r w:rsidRPr="00C867DF">
        <w:t>игры,</w:t>
      </w:r>
      <w:r w:rsidRPr="00C867DF">
        <w:rPr>
          <w:spacing w:val="1"/>
        </w:rPr>
        <w:t xml:space="preserve"> </w:t>
      </w:r>
      <w:r w:rsidRPr="00C867DF">
        <w:t>театрализованные</w:t>
      </w:r>
      <w:r w:rsidRPr="00C867DF">
        <w:rPr>
          <w:spacing w:val="1"/>
        </w:rPr>
        <w:t xml:space="preserve"> </w:t>
      </w:r>
      <w:r w:rsidRPr="00C867DF">
        <w:t>игры,</w:t>
      </w:r>
      <w:r w:rsidRPr="00C867DF">
        <w:rPr>
          <w:spacing w:val="1"/>
        </w:rPr>
        <w:t xml:space="preserve"> </w:t>
      </w:r>
      <w:r w:rsidRPr="00C867DF">
        <w:t>подвижные, дидактические игры активно включаются в занятия с детьми по всем направлениям</w:t>
      </w:r>
      <w:r w:rsidRPr="00C867DF">
        <w:rPr>
          <w:spacing w:val="1"/>
        </w:rPr>
        <w:t xml:space="preserve"> </w:t>
      </w:r>
      <w:r w:rsidRPr="00C867DF">
        <w:t>коррекционно-развивающей</w:t>
      </w:r>
      <w:r w:rsidRPr="00C867DF">
        <w:rPr>
          <w:spacing w:val="1"/>
        </w:rPr>
        <w:t xml:space="preserve"> </w:t>
      </w:r>
      <w:r w:rsidRPr="00C867DF">
        <w:t>работы.</w:t>
      </w:r>
    </w:p>
    <w:p w14:paraId="45640009" w14:textId="3E884954" w:rsidR="007C7471" w:rsidRPr="00C867DF" w:rsidRDefault="007C7471" w:rsidP="007C7471">
      <w:pPr>
        <w:pStyle w:val="a9"/>
        <w:ind w:left="0" w:right="129"/>
      </w:pPr>
      <w:r w:rsidRPr="00C867DF">
        <w:t xml:space="preserve">           Обучения</w:t>
      </w:r>
      <w:r w:rsidRPr="00C867DF">
        <w:rPr>
          <w:spacing w:val="1"/>
        </w:rPr>
        <w:t xml:space="preserve"> </w:t>
      </w:r>
      <w:r w:rsidRPr="00C867DF">
        <w:t>происходит</w:t>
      </w:r>
      <w:r w:rsidRPr="00C867DF">
        <w:rPr>
          <w:spacing w:val="1"/>
        </w:rPr>
        <w:t xml:space="preserve"> </w:t>
      </w:r>
      <w:r w:rsidRPr="00C867DF">
        <w:t>активное</w:t>
      </w:r>
      <w:r w:rsidRPr="00C867DF">
        <w:rPr>
          <w:spacing w:val="1"/>
        </w:rPr>
        <w:t xml:space="preserve"> </w:t>
      </w:r>
      <w:r w:rsidRPr="00C867DF">
        <w:t>приобщение</w:t>
      </w:r>
      <w:r w:rsidRPr="00C867DF">
        <w:rPr>
          <w:spacing w:val="1"/>
        </w:rPr>
        <w:t xml:space="preserve"> </w:t>
      </w:r>
      <w:r w:rsidRPr="00C867DF">
        <w:t>детей</w:t>
      </w:r>
      <w:r w:rsidRPr="00C867DF">
        <w:rPr>
          <w:spacing w:val="1"/>
        </w:rPr>
        <w:t xml:space="preserve"> </w:t>
      </w:r>
      <w:r w:rsidRPr="00C867DF">
        <w:t>к</w:t>
      </w:r>
      <w:r w:rsidRPr="00C867DF">
        <w:rPr>
          <w:spacing w:val="1"/>
        </w:rPr>
        <w:t xml:space="preserve"> </w:t>
      </w:r>
      <w:r w:rsidRPr="00C867DF">
        <w:t>театрализованной</w:t>
      </w:r>
      <w:r w:rsidRPr="00C867DF">
        <w:rPr>
          <w:spacing w:val="1"/>
        </w:rPr>
        <w:t xml:space="preserve"> </w:t>
      </w:r>
      <w:r w:rsidRPr="00C867DF">
        <w:t>деятельности:</w:t>
      </w:r>
      <w:r w:rsidRPr="00C867DF">
        <w:rPr>
          <w:spacing w:val="-57"/>
        </w:rPr>
        <w:t xml:space="preserve"> </w:t>
      </w:r>
      <w:r w:rsidRPr="00C867DF">
        <w:t>совершенствуются</w:t>
      </w:r>
      <w:r w:rsidRPr="00C867DF">
        <w:rPr>
          <w:spacing w:val="-8"/>
        </w:rPr>
        <w:t xml:space="preserve"> </w:t>
      </w:r>
      <w:r w:rsidRPr="00C867DF">
        <w:t>исполнительские</w:t>
      </w:r>
      <w:r w:rsidRPr="00C867DF">
        <w:rPr>
          <w:spacing w:val="-9"/>
        </w:rPr>
        <w:t xml:space="preserve"> </w:t>
      </w:r>
      <w:r w:rsidRPr="00C867DF">
        <w:t>умения</w:t>
      </w:r>
      <w:r w:rsidRPr="00C867DF">
        <w:rPr>
          <w:spacing w:val="-9"/>
        </w:rPr>
        <w:t xml:space="preserve"> </w:t>
      </w:r>
      <w:r w:rsidRPr="00C867DF">
        <w:t>детей</w:t>
      </w:r>
      <w:r w:rsidRPr="00C867DF">
        <w:rPr>
          <w:spacing w:val="-6"/>
        </w:rPr>
        <w:t xml:space="preserve"> </w:t>
      </w:r>
      <w:r w:rsidRPr="00C867DF">
        <w:t>(под</w:t>
      </w:r>
      <w:r w:rsidRPr="00C867DF">
        <w:rPr>
          <w:spacing w:val="-8"/>
        </w:rPr>
        <w:t xml:space="preserve"> </w:t>
      </w:r>
      <w:r w:rsidRPr="00C867DF">
        <w:t>руководством</w:t>
      </w:r>
      <w:r w:rsidRPr="00C867DF">
        <w:rPr>
          <w:spacing w:val="-12"/>
        </w:rPr>
        <w:t xml:space="preserve"> </w:t>
      </w:r>
      <w:r w:rsidRPr="00C867DF">
        <w:t>педагогов</w:t>
      </w:r>
      <w:r w:rsidRPr="00C867DF">
        <w:rPr>
          <w:spacing w:val="-9"/>
        </w:rPr>
        <w:t xml:space="preserve"> </w:t>
      </w:r>
      <w:r w:rsidRPr="00C867DF">
        <w:t>и</w:t>
      </w:r>
      <w:r w:rsidRPr="00C867DF">
        <w:rPr>
          <w:spacing w:val="-6"/>
        </w:rPr>
        <w:t xml:space="preserve"> </w:t>
      </w:r>
      <w:r w:rsidRPr="00C867DF">
        <w:t>самостоятельно);</w:t>
      </w:r>
      <w:r w:rsidRPr="00C867DF">
        <w:rPr>
          <w:spacing w:val="-58"/>
        </w:rPr>
        <w:t xml:space="preserve"> </w:t>
      </w:r>
      <w:r w:rsidRPr="00C867DF">
        <w:t>обогащается</w:t>
      </w:r>
      <w:r w:rsidRPr="00C867DF">
        <w:rPr>
          <w:spacing w:val="1"/>
        </w:rPr>
        <w:t xml:space="preserve"> </w:t>
      </w:r>
      <w:r w:rsidRPr="00C867DF">
        <w:t>театрально-игровой</w:t>
      </w:r>
      <w:r w:rsidRPr="00C867DF">
        <w:rPr>
          <w:spacing w:val="1"/>
        </w:rPr>
        <w:t xml:space="preserve"> </w:t>
      </w:r>
      <w:r w:rsidRPr="00C867DF">
        <w:t>опыт</w:t>
      </w:r>
      <w:r w:rsidRPr="00C867DF">
        <w:rPr>
          <w:spacing w:val="1"/>
        </w:rPr>
        <w:t xml:space="preserve"> </w:t>
      </w:r>
      <w:r w:rsidRPr="00C867DF">
        <w:t>детей</w:t>
      </w:r>
      <w:r w:rsidRPr="00C867DF">
        <w:rPr>
          <w:spacing w:val="1"/>
        </w:rPr>
        <w:t xml:space="preserve"> </w:t>
      </w:r>
      <w:r w:rsidRPr="00C867DF">
        <w:t>(за</w:t>
      </w:r>
      <w:r w:rsidRPr="00C867DF">
        <w:rPr>
          <w:spacing w:val="1"/>
        </w:rPr>
        <w:t xml:space="preserve"> </w:t>
      </w:r>
      <w:r w:rsidRPr="00C867DF">
        <w:t>счет</w:t>
      </w:r>
      <w:r w:rsidRPr="00C867DF">
        <w:rPr>
          <w:spacing w:val="1"/>
        </w:rPr>
        <w:t xml:space="preserve"> </w:t>
      </w:r>
      <w:r w:rsidRPr="00C867DF">
        <w:t>освоения</w:t>
      </w:r>
      <w:r w:rsidRPr="00C867DF">
        <w:rPr>
          <w:spacing w:val="1"/>
        </w:rPr>
        <w:t xml:space="preserve"> </w:t>
      </w:r>
      <w:r w:rsidRPr="00C867DF">
        <w:t>разных</w:t>
      </w:r>
      <w:r w:rsidRPr="00C867DF">
        <w:rPr>
          <w:spacing w:val="1"/>
        </w:rPr>
        <w:t xml:space="preserve"> </w:t>
      </w:r>
      <w:r w:rsidRPr="00C867DF">
        <w:t>видов</w:t>
      </w:r>
      <w:r w:rsidRPr="00C867DF">
        <w:rPr>
          <w:spacing w:val="1"/>
        </w:rPr>
        <w:t xml:space="preserve"> </w:t>
      </w:r>
      <w:r w:rsidRPr="00C867DF">
        <w:t>режиссерской</w:t>
      </w:r>
      <w:r w:rsidRPr="00C867DF">
        <w:rPr>
          <w:spacing w:val="1"/>
        </w:rPr>
        <w:t xml:space="preserve"> </w:t>
      </w:r>
      <w:r w:rsidRPr="00C867DF">
        <w:t>театрализованной игры и игры-драматизации). Режиссерские игры проводятся с использованием</w:t>
      </w:r>
      <w:r w:rsidRPr="00C867DF">
        <w:rPr>
          <w:spacing w:val="1"/>
        </w:rPr>
        <w:t xml:space="preserve"> </w:t>
      </w:r>
      <w:r w:rsidRPr="00C867DF">
        <w:t>настольного</w:t>
      </w:r>
      <w:r w:rsidRPr="00C867DF">
        <w:rPr>
          <w:spacing w:val="-12"/>
        </w:rPr>
        <w:t xml:space="preserve"> </w:t>
      </w:r>
      <w:r w:rsidRPr="00C867DF">
        <w:t>объемного</w:t>
      </w:r>
      <w:r w:rsidRPr="00C867DF">
        <w:rPr>
          <w:spacing w:val="-15"/>
        </w:rPr>
        <w:t xml:space="preserve"> </w:t>
      </w:r>
      <w:r w:rsidRPr="00C867DF">
        <w:t>и</w:t>
      </w:r>
      <w:r w:rsidRPr="00C867DF">
        <w:rPr>
          <w:spacing w:val="-10"/>
        </w:rPr>
        <w:t xml:space="preserve"> </w:t>
      </w:r>
      <w:r w:rsidRPr="00C867DF">
        <w:t>плоскостного</w:t>
      </w:r>
      <w:r w:rsidRPr="00C867DF">
        <w:rPr>
          <w:spacing w:val="-11"/>
        </w:rPr>
        <w:t xml:space="preserve"> </w:t>
      </w:r>
      <w:r w:rsidRPr="00C867DF">
        <w:t>театра,</w:t>
      </w:r>
      <w:r w:rsidRPr="00C867DF">
        <w:rPr>
          <w:spacing w:val="-14"/>
        </w:rPr>
        <w:t xml:space="preserve"> </w:t>
      </w:r>
      <w:r w:rsidRPr="00C867DF">
        <w:t>стендового</w:t>
      </w:r>
      <w:r w:rsidRPr="00C867DF">
        <w:rPr>
          <w:spacing w:val="-12"/>
        </w:rPr>
        <w:t xml:space="preserve"> </w:t>
      </w:r>
      <w:r w:rsidRPr="00C867DF">
        <w:t>театра</w:t>
      </w:r>
      <w:r w:rsidRPr="00C867DF">
        <w:rPr>
          <w:spacing w:val="-11"/>
        </w:rPr>
        <w:t xml:space="preserve"> </w:t>
      </w:r>
      <w:r w:rsidRPr="00C867DF">
        <w:t>на</w:t>
      </w:r>
      <w:r w:rsidRPr="00C867DF">
        <w:rPr>
          <w:spacing w:val="-13"/>
        </w:rPr>
        <w:t xml:space="preserve"> </w:t>
      </w:r>
      <w:r w:rsidRPr="00C867DF">
        <w:t>фланелеграфе,</w:t>
      </w:r>
      <w:r w:rsidRPr="00C867DF">
        <w:rPr>
          <w:spacing w:val="-11"/>
        </w:rPr>
        <w:t xml:space="preserve"> </w:t>
      </w:r>
      <w:r w:rsidRPr="00C867DF">
        <w:t>ковролинографе</w:t>
      </w:r>
      <w:r w:rsidRPr="00C867DF">
        <w:rPr>
          <w:spacing w:val="-57"/>
        </w:rPr>
        <w:t xml:space="preserve"> </w:t>
      </w:r>
      <w:r w:rsidRPr="00C867DF">
        <w:t>или магнитной доске, пальчикового театра, театра кукол бибабо, театра на рукавичках, театра-</w:t>
      </w:r>
      <w:r w:rsidRPr="00C867DF">
        <w:rPr>
          <w:spacing w:val="1"/>
        </w:rPr>
        <w:t xml:space="preserve"> </w:t>
      </w:r>
      <w:r w:rsidRPr="00C867DF">
        <w:t>оригами</w:t>
      </w:r>
      <w:r w:rsidRPr="00C867DF">
        <w:rPr>
          <w:spacing w:val="-7"/>
        </w:rPr>
        <w:t xml:space="preserve"> </w:t>
      </w:r>
      <w:r w:rsidRPr="00C867DF">
        <w:t>и</w:t>
      </w:r>
      <w:r w:rsidRPr="00C867DF">
        <w:rPr>
          <w:spacing w:val="-6"/>
        </w:rPr>
        <w:t xml:space="preserve"> </w:t>
      </w:r>
      <w:r w:rsidRPr="00C867DF">
        <w:t>т.</w:t>
      </w:r>
      <w:r w:rsidRPr="00C867DF">
        <w:rPr>
          <w:spacing w:val="-7"/>
        </w:rPr>
        <w:t xml:space="preserve"> </w:t>
      </w:r>
      <w:r w:rsidRPr="00C867DF">
        <w:t>п.</w:t>
      </w:r>
      <w:r w:rsidRPr="00C867DF">
        <w:rPr>
          <w:spacing w:val="-7"/>
        </w:rPr>
        <w:t xml:space="preserve"> </w:t>
      </w:r>
      <w:r w:rsidRPr="00C867DF">
        <w:t>В</w:t>
      </w:r>
      <w:r w:rsidRPr="00C867DF">
        <w:rPr>
          <w:spacing w:val="-7"/>
        </w:rPr>
        <w:t xml:space="preserve"> </w:t>
      </w:r>
      <w:r w:rsidRPr="00C867DF">
        <w:t>режиссерских</w:t>
      </w:r>
      <w:r w:rsidRPr="00C867DF">
        <w:rPr>
          <w:spacing w:val="-6"/>
        </w:rPr>
        <w:t xml:space="preserve"> </w:t>
      </w:r>
      <w:r w:rsidRPr="00C867DF">
        <w:t>играх</w:t>
      </w:r>
      <w:r w:rsidRPr="00C867DF">
        <w:rPr>
          <w:spacing w:val="-7"/>
        </w:rPr>
        <w:t xml:space="preserve"> </w:t>
      </w:r>
      <w:r w:rsidRPr="00C867DF">
        <w:t>дети</w:t>
      </w:r>
      <w:r w:rsidRPr="00C867DF">
        <w:rPr>
          <w:spacing w:val="-5"/>
        </w:rPr>
        <w:t xml:space="preserve"> </w:t>
      </w:r>
      <w:r w:rsidRPr="00C867DF">
        <w:t>используют</w:t>
      </w:r>
      <w:r w:rsidRPr="00C867DF">
        <w:rPr>
          <w:spacing w:val="-5"/>
        </w:rPr>
        <w:t xml:space="preserve"> </w:t>
      </w:r>
      <w:r w:rsidRPr="00C867DF">
        <w:t>разные</w:t>
      </w:r>
      <w:r w:rsidRPr="00C867DF">
        <w:rPr>
          <w:spacing w:val="-8"/>
        </w:rPr>
        <w:t xml:space="preserve"> </w:t>
      </w:r>
      <w:r w:rsidRPr="00C867DF">
        <w:t>предметы</w:t>
      </w:r>
      <w:r w:rsidRPr="00C867DF">
        <w:rPr>
          <w:spacing w:val="-6"/>
        </w:rPr>
        <w:t xml:space="preserve"> </w:t>
      </w:r>
      <w:r w:rsidRPr="00C867DF">
        <w:t>(ложки,</w:t>
      </w:r>
      <w:r w:rsidRPr="00C867DF">
        <w:rPr>
          <w:spacing w:val="-7"/>
        </w:rPr>
        <w:t xml:space="preserve"> </w:t>
      </w:r>
      <w:r w:rsidRPr="00C867DF">
        <w:t>прищепки,</w:t>
      </w:r>
      <w:r w:rsidRPr="00C867DF">
        <w:rPr>
          <w:spacing w:val="-8"/>
        </w:rPr>
        <w:t xml:space="preserve"> </w:t>
      </w:r>
      <w:r w:rsidRPr="00C867DF">
        <w:t>куклы-</w:t>
      </w:r>
      <w:r w:rsidRPr="00C867DF">
        <w:rPr>
          <w:spacing w:val="-57"/>
        </w:rPr>
        <w:t xml:space="preserve"> </w:t>
      </w:r>
      <w:r w:rsidRPr="00C867DF">
        <w:t>марионетки,</w:t>
      </w:r>
      <w:r w:rsidRPr="00C867DF">
        <w:rPr>
          <w:spacing w:val="1"/>
        </w:rPr>
        <w:t xml:space="preserve"> </w:t>
      </w:r>
      <w:r w:rsidRPr="00C867DF">
        <w:t>образные</w:t>
      </w:r>
      <w:r w:rsidRPr="00C867DF">
        <w:rPr>
          <w:spacing w:val="1"/>
        </w:rPr>
        <w:t xml:space="preserve"> </w:t>
      </w:r>
      <w:r w:rsidRPr="00C867DF">
        <w:t>игрушки</w:t>
      </w:r>
      <w:r w:rsidRPr="00C867DF">
        <w:rPr>
          <w:spacing w:val="1"/>
        </w:rPr>
        <w:t xml:space="preserve"> </w:t>
      </w:r>
      <w:r w:rsidRPr="00C867DF">
        <w:t>и</w:t>
      </w:r>
      <w:r w:rsidRPr="00C867DF">
        <w:rPr>
          <w:spacing w:val="1"/>
        </w:rPr>
        <w:t xml:space="preserve"> </w:t>
      </w:r>
      <w:r w:rsidRPr="00C867DF">
        <w:t>др.).</w:t>
      </w:r>
      <w:r w:rsidRPr="00C867DF">
        <w:rPr>
          <w:spacing w:val="1"/>
        </w:rPr>
        <w:t xml:space="preserve"> </w:t>
      </w:r>
      <w:r w:rsidRPr="00C867DF">
        <w:t>Игры-драматизации</w:t>
      </w:r>
      <w:r w:rsidRPr="00C867DF">
        <w:rPr>
          <w:spacing w:val="1"/>
        </w:rPr>
        <w:t xml:space="preserve"> </w:t>
      </w:r>
      <w:r w:rsidRPr="00C867DF">
        <w:t>представляют</w:t>
      </w:r>
      <w:r w:rsidRPr="00C867DF">
        <w:rPr>
          <w:spacing w:val="1"/>
        </w:rPr>
        <w:t xml:space="preserve"> </w:t>
      </w:r>
      <w:r w:rsidRPr="00C867DF">
        <w:t>собой</w:t>
      </w:r>
      <w:r w:rsidRPr="00C867DF">
        <w:rPr>
          <w:spacing w:val="1"/>
        </w:rPr>
        <w:t xml:space="preserve"> </w:t>
      </w:r>
      <w:r w:rsidRPr="00C867DF">
        <w:t>разыгрывание</w:t>
      </w:r>
      <w:r w:rsidRPr="00C867DF">
        <w:rPr>
          <w:spacing w:val="-57"/>
        </w:rPr>
        <w:t xml:space="preserve"> </w:t>
      </w:r>
      <w:r w:rsidRPr="00C867DF">
        <w:t>литературных</w:t>
      </w:r>
      <w:r w:rsidRPr="00C867DF">
        <w:rPr>
          <w:spacing w:val="1"/>
        </w:rPr>
        <w:t xml:space="preserve"> </w:t>
      </w:r>
      <w:r w:rsidRPr="00C867DF">
        <w:t>произведений</w:t>
      </w:r>
      <w:r w:rsidRPr="00C867DF">
        <w:rPr>
          <w:spacing w:val="1"/>
        </w:rPr>
        <w:t xml:space="preserve"> </w:t>
      </w:r>
      <w:r w:rsidRPr="00C867DF">
        <w:t>с</w:t>
      </w:r>
      <w:r w:rsidRPr="00C867DF">
        <w:rPr>
          <w:spacing w:val="1"/>
        </w:rPr>
        <w:t xml:space="preserve"> </w:t>
      </w:r>
      <w:r w:rsidRPr="00C867DF">
        <w:t>полным</w:t>
      </w:r>
      <w:r w:rsidRPr="00C867DF">
        <w:rPr>
          <w:spacing w:val="1"/>
        </w:rPr>
        <w:t xml:space="preserve"> </w:t>
      </w:r>
      <w:r w:rsidRPr="00C867DF">
        <w:t>или</w:t>
      </w:r>
      <w:r w:rsidRPr="00C867DF">
        <w:rPr>
          <w:spacing w:val="1"/>
        </w:rPr>
        <w:t xml:space="preserve"> </w:t>
      </w:r>
      <w:r w:rsidRPr="00C867DF">
        <w:t>частичным</w:t>
      </w:r>
      <w:r w:rsidRPr="00C867DF">
        <w:rPr>
          <w:spacing w:val="1"/>
        </w:rPr>
        <w:t xml:space="preserve"> </w:t>
      </w:r>
      <w:r w:rsidRPr="00C867DF">
        <w:t>костюмированием.</w:t>
      </w:r>
      <w:r w:rsidRPr="00C867DF">
        <w:rPr>
          <w:spacing w:val="1"/>
        </w:rPr>
        <w:t xml:space="preserve"> </w:t>
      </w:r>
      <w:r w:rsidRPr="00C867DF">
        <w:t>Для</w:t>
      </w:r>
      <w:r w:rsidRPr="00C867DF">
        <w:rPr>
          <w:spacing w:val="1"/>
        </w:rPr>
        <w:t xml:space="preserve"> </w:t>
      </w:r>
      <w:r w:rsidRPr="00C867DF">
        <w:t>постановок</w:t>
      </w:r>
      <w:r w:rsidRPr="00C867DF">
        <w:rPr>
          <w:spacing w:val="1"/>
        </w:rPr>
        <w:t xml:space="preserve"> </w:t>
      </w:r>
      <w:r w:rsidRPr="00C867DF">
        <w:t>выбираются более сложные тексты, основой театрализованной игры становится фантазирование,</w:t>
      </w:r>
      <w:r w:rsidRPr="00C867DF">
        <w:rPr>
          <w:spacing w:val="1"/>
        </w:rPr>
        <w:t xml:space="preserve"> </w:t>
      </w:r>
      <w:r w:rsidRPr="00C867DF">
        <w:t>которое впоследствии делает возможным применение таких психокоррекционных технологий, как</w:t>
      </w:r>
      <w:r w:rsidRPr="00C867DF">
        <w:rPr>
          <w:spacing w:val="1"/>
        </w:rPr>
        <w:t xml:space="preserve"> </w:t>
      </w:r>
      <w:r w:rsidRPr="00C867DF">
        <w:t>сказкотерапия, куклотерапия и др. При обучении детей используются сказки, богатые диалогами,</w:t>
      </w:r>
      <w:r w:rsidRPr="00C867DF">
        <w:rPr>
          <w:spacing w:val="1"/>
        </w:rPr>
        <w:t xml:space="preserve"> </w:t>
      </w:r>
      <w:r w:rsidRPr="00C867DF">
        <w:t>репликами, что дает ребенку возможность усвоить разнообразные выразительные вербальные и</w:t>
      </w:r>
      <w:r w:rsidRPr="00C867DF">
        <w:rPr>
          <w:spacing w:val="1"/>
        </w:rPr>
        <w:t xml:space="preserve"> </w:t>
      </w:r>
      <w:r w:rsidRPr="00C867DF">
        <w:t>невербальные</w:t>
      </w:r>
      <w:r w:rsidRPr="00C867DF">
        <w:rPr>
          <w:spacing w:val="1"/>
        </w:rPr>
        <w:t xml:space="preserve"> </w:t>
      </w:r>
      <w:r w:rsidRPr="00C867DF">
        <w:t>средства.</w:t>
      </w:r>
      <w:r w:rsidRPr="00C867DF">
        <w:rPr>
          <w:spacing w:val="1"/>
        </w:rPr>
        <w:t xml:space="preserve"> </w:t>
      </w:r>
      <w:r w:rsidRPr="00C867DF">
        <w:t>В</w:t>
      </w:r>
      <w:r w:rsidRPr="00C867DF">
        <w:rPr>
          <w:spacing w:val="1"/>
        </w:rPr>
        <w:t xml:space="preserve"> </w:t>
      </w:r>
      <w:r w:rsidRPr="00C867DF">
        <w:t>этот</w:t>
      </w:r>
      <w:r w:rsidRPr="00C867DF">
        <w:rPr>
          <w:spacing w:val="1"/>
        </w:rPr>
        <w:t xml:space="preserve"> </w:t>
      </w:r>
      <w:r w:rsidRPr="00C867DF">
        <w:t>период</w:t>
      </w:r>
      <w:r w:rsidRPr="00C867DF">
        <w:rPr>
          <w:spacing w:val="1"/>
        </w:rPr>
        <w:t xml:space="preserve"> </w:t>
      </w:r>
      <w:r w:rsidRPr="00C867DF">
        <w:t>дети</w:t>
      </w:r>
      <w:r w:rsidRPr="00C867DF">
        <w:rPr>
          <w:spacing w:val="1"/>
        </w:rPr>
        <w:t xml:space="preserve"> </w:t>
      </w:r>
      <w:r w:rsidRPr="00C867DF">
        <w:t>учатся</w:t>
      </w:r>
      <w:r w:rsidRPr="00C867DF">
        <w:rPr>
          <w:spacing w:val="1"/>
        </w:rPr>
        <w:t xml:space="preserve"> </w:t>
      </w:r>
      <w:r w:rsidRPr="00C867DF">
        <w:t>самостоятельно</w:t>
      </w:r>
      <w:r w:rsidRPr="00C867DF">
        <w:rPr>
          <w:spacing w:val="1"/>
        </w:rPr>
        <w:t xml:space="preserve"> </w:t>
      </w:r>
      <w:r w:rsidRPr="00C867DF">
        <w:t>организовывать</w:t>
      </w:r>
      <w:r w:rsidRPr="00C867DF">
        <w:rPr>
          <w:spacing w:val="1"/>
        </w:rPr>
        <w:t xml:space="preserve"> </w:t>
      </w:r>
      <w:r w:rsidRPr="00C867DF">
        <w:t>знакомые</w:t>
      </w:r>
      <w:r w:rsidRPr="00C867DF">
        <w:rPr>
          <w:spacing w:val="1"/>
        </w:rPr>
        <w:t xml:space="preserve"> </w:t>
      </w:r>
      <w:r w:rsidRPr="00C867DF">
        <w:t>подвижные игры. Вводятся командные и спортивные игры, которые требуют большей четкости,</w:t>
      </w:r>
      <w:r w:rsidRPr="00C867DF">
        <w:rPr>
          <w:spacing w:val="1"/>
        </w:rPr>
        <w:t xml:space="preserve"> </w:t>
      </w:r>
      <w:r w:rsidRPr="00C867DF">
        <w:t>точности выполнения</w:t>
      </w:r>
      <w:r w:rsidRPr="00C867DF">
        <w:rPr>
          <w:spacing w:val="-9"/>
        </w:rPr>
        <w:t xml:space="preserve"> </w:t>
      </w:r>
      <w:r w:rsidRPr="00C867DF">
        <w:t>заданий,</w:t>
      </w:r>
      <w:r w:rsidRPr="00C867DF">
        <w:rPr>
          <w:spacing w:val="-3"/>
        </w:rPr>
        <w:t xml:space="preserve"> </w:t>
      </w:r>
      <w:r w:rsidRPr="00C867DF">
        <w:t>групповой</w:t>
      </w:r>
      <w:r w:rsidRPr="00C867DF">
        <w:rPr>
          <w:spacing w:val="-2"/>
        </w:rPr>
        <w:t xml:space="preserve"> </w:t>
      </w:r>
      <w:r w:rsidRPr="00C867DF">
        <w:t>сплоченности и</w:t>
      </w:r>
      <w:r w:rsidRPr="00C867DF">
        <w:rPr>
          <w:spacing w:val="-2"/>
        </w:rPr>
        <w:t xml:space="preserve"> </w:t>
      </w:r>
      <w:r w:rsidRPr="00C867DF">
        <w:t>развитых</w:t>
      </w:r>
      <w:r w:rsidRPr="00C867DF">
        <w:rPr>
          <w:spacing w:val="-2"/>
        </w:rPr>
        <w:t xml:space="preserve"> </w:t>
      </w:r>
      <w:r w:rsidRPr="00C867DF">
        <w:t>двигательных</w:t>
      </w:r>
      <w:r w:rsidRPr="00C867DF">
        <w:rPr>
          <w:spacing w:val="-3"/>
        </w:rPr>
        <w:t xml:space="preserve"> </w:t>
      </w:r>
      <w:r w:rsidRPr="00C867DF">
        <w:t>навыков.</w:t>
      </w:r>
    </w:p>
    <w:p w14:paraId="28622998" w14:textId="77777777" w:rsidR="007C7471" w:rsidRPr="00C867DF" w:rsidRDefault="007C7471" w:rsidP="007C7471">
      <w:pPr>
        <w:pStyle w:val="a9"/>
        <w:spacing w:before="2"/>
        <w:ind w:left="233" w:right="143"/>
      </w:pPr>
      <w:r w:rsidRPr="00C867DF">
        <w:t>В обучении детей с ТНР 5-6 лет возрастает значение дидактических игр, которые активно</w:t>
      </w:r>
      <w:r w:rsidRPr="00C867DF">
        <w:rPr>
          <w:spacing w:val="1"/>
        </w:rPr>
        <w:t xml:space="preserve"> </w:t>
      </w:r>
      <w:r w:rsidRPr="00C867DF">
        <w:t>используются</w:t>
      </w:r>
      <w:r w:rsidRPr="00C867DF">
        <w:rPr>
          <w:spacing w:val="-1"/>
        </w:rPr>
        <w:t xml:space="preserve"> </w:t>
      </w:r>
      <w:r w:rsidRPr="00C867DF">
        <w:t>в</w:t>
      </w:r>
      <w:r w:rsidRPr="00C867DF">
        <w:rPr>
          <w:spacing w:val="-1"/>
        </w:rPr>
        <w:t xml:space="preserve"> </w:t>
      </w:r>
      <w:r w:rsidRPr="00C867DF">
        <w:t>общеразвивающей и</w:t>
      </w:r>
      <w:r w:rsidRPr="00C867DF">
        <w:rPr>
          <w:spacing w:val="-1"/>
        </w:rPr>
        <w:t xml:space="preserve"> </w:t>
      </w:r>
      <w:r w:rsidRPr="00C867DF">
        <w:t>логопедической работе.</w:t>
      </w:r>
    </w:p>
    <w:p w14:paraId="58E27B44" w14:textId="77777777" w:rsidR="007C7471" w:rsidRPr="00C867DF" w:rsidRDefault="007C7471" w:rsidP="007C7471">
      <w:pPr>
        <w:sectPr w:rsidR="007C7471" w:rsidRPr="00C867DF">
          <w:pgSz w:w="11940" w:h="16860"/>
          <w:pgMar w:top="1060" w:right="440" w:bottom="540" w:left="900" w:header="0" w:footer="262" w:gutter="0"/>
          <w:cols w:space="720"/>
        </w:sectPr>
      </w:pPr>
    </w:p>
    <w:p w14:paraId="039FD1BF" w14:textId="77777777" w:rsidR="007C7471" w:rsidRPr="00C867DF" w:rsidRDefault="007C7471" w:rsidP="007C7471">
      <w:pPr>
        <w:pStyle w:val="a9"/>
        <w:spacing w:before="60"/>
        <w:ind w:left="233" w:right="134"/>
      </w:pPr>
      <w:r w:rsidRPr="00C867DF">
        <w:lastRenderedPageBreak/>
        <w:t>Особая</w:t>
      </w:r>
      <w:r w:rsidRPr="00C867DF">
        <w:rPr>
          <w:spacing w:val="1"/>
        </w:rPr>
        <w:t xml:space="preserve"> </w:t>
      </w:r>
      <w:r w:rsidRPr="00C867DF">
        <w:t>роль</w:t>
      </w:r>
      <w:r w:rsidRPr="00C867DF">
        <w:rPr>
          <w:spacing w:val="1"/>
        </w:rPr>
        <w:t xml:space="preserve"> </w:t>
      </w:r>
      <w:r w:rsidRPr="00C867DF">
        <w:t>отводится</w:t>
      </w:r>
      <w:r w:rsidRPr="00C867DF">
        <w:rPr>
          <w:spacing w:val="1"/>
        </w:rPr>
        <w:t xml:space="preserve"> </w:t>
      </w:r>
      <w:r w:rsidRPr="00C867DF">
        <w:t>дидактическим</w:t>
      </w:r>
      <w:r w:rsidRPr="00C867DF">
        <w:rPr>
          <w:spacing w:val="1"/>
        </w:rPr>
        <w:t xml:space="preserve"> </w:t>
      </w:r>
      <w:r w:rsidRPr="00C867DF">
        <w:t>играм</w:t>
      </w:r>
      <w:r w:rsidRPr="00C867DF">
        <w:rPr>
          <w:spacing w:val="1"/>
        </w:rPr>
        <w:t xml:space="preserve"> </w:t>
      </w:r>
      <w:r w:rsidRPr="00C867DF">
        <w:t>в</w:t>
      </w:r>
      <w:r w:rsidRPr="00C867DF">
        <w:rPr>
          <w:spacing w:val="1"/>
        </w:rPr>
        <w:t xml:space="preserve"> </w:t>
      </w:r>
      <w:r w:rsidRPr="00C867DF">
        <w:t>процессе</w:t>
      </w:r>
      <w:r w:rsidRPr="00C867DF">
        <w:rPr>
          <w:spacing w:val="1"/>
        </w:rPr>
        <w:t xml:space="preserve"> </w:t>
      </w:r>
      <w:r w:rsidRPr="00C867DF">
        <w:t>формирования</w:t>
      </w:r>
      <w:r w:rsidRPr="00C867DF">
        <w:rPr>
          <w:spacing w:val="1"/>
        </w:rPr>
        <w:t xml:space="preserve"> </w:t>
      </w:r>
      <w:r w:rsidRPr="00C867DF">
        <w:t>у</w:t>
      </w:r>
      <w:r w:rsidRPr="00C867DF">
        <w:rPr>
          <w:spacing w:val="1"/>
        </w:rPr>
        <w:t xml:space="preserve"> </w:t>
      </w:r>
      <w:r w:rsidRPr="00C867DF">
        <w:t>детей</w:t>
      </w:r>
      <w:r w:rsidRPr="00C867DF">
        <w:rPr>
          <w:spacing w:val="1"/>
        </w:rPr>
        <w:t xml:space="preserve"> </w:t>
      </w:r>
      <w:r w:rsidRPr="00C867DF">
        <w:t>общефункциональных</w:t>
      </w:r>
      <w:r w:rsidRPr="00C867DF">
        <w:rPr>
          <w:spacing w:val="1"/>
        </w:rPr>
        <w:t xml:space="preserve"> </w:t>
      </w:r>
      <w:r w:rsidRPr="00C867DF">
        <w:t>и</w:t>
      </w:r>
      <w:r w:rsidRPr="00C867DF">
        <w:rPr>
          <w:spacing w:val="1"/>
        </w:rPr>
        <w:t xml:space="preserve"> </w:t>
      </w:r>
      <w:r w:rsidRPr="00C867DF">
        <w:t>специфических</w:t>
      </w:r>
      <w:r w:rsidRPr="00C867DF">
        <w:rPr>
          <w:spacing w:val="1"/>
        </w:rPr>
        <w:t xml:space="preserve"> </w:t>
      </w:r>
      <w:r w:rsidRPr="00C867DF">
        <w:t>механизмов</w:t>
      </w:r>
      <w:r w:rsidRPr="00C867DF">
        <w:rPr>
          <w:spacing w:val="1"/>
        </w:rPr>
        <w:t xml:space="preserve"> </w:t>
      </w:r>
      <w:r w:rsidRPr="00C867DF">
        <w:t>речевой</w:t>
      </w:r>
      <w:r w:rsidRPr="00C867DF">
        <w:rPr>
          <w:spacing w:val="1"/>
        </w:rPr>
        <w:t xml:space="preserve"> </w:t>
      </w:r>
      <w:r w:rsidRPr="00C867DF">
        <w:t>деятельности.</w:t>
      </w:r>
      <w:r w:rsidRPr="00C867DF">
        <w:rPr>
          <w:spacing w:val="1"/>
        </w:rPr>
        <w:t xml:space="preserve"> </w:t>
      </w:r>
      <w:r w:rsidRPr="00C867DF">
        <w:t>Работа</w:t>
      </w:r>
      <w:r w:rsidRPr="00C867DF">
        <w:rPr>
          <w:spacing w:val="1"/>
        </w:rPr>
        <w:t xml:space="preserve"> </w:t>
      </w:r>
      <w:r w:rsidRPr="00C867DF">
        <w:t>с</w:t>
      </w:r>
      <w:r w:rsidRPr="00C867DF">
        <w:rPr>
          <w:spacing w:val="1"/>
        </w:rPr>
        <w:t xml:space="preserve"> </w:t>
      </w:r>
      <w:r w:rsidRPr="00C867DF">
        <w:t>детьми</w:t>
      </w:r>
      <w:r w:rsidRPr="00C867DF">
        <w:rPr>
          <w:spacing w:val="1"/>
        </w:rPr>
        <w:t xml:space="preserve"> </w:t>
      </w:r>
      <w:r w:rsidRPr="00C867DF">
        <w:t>старшего дошкольного возраста предполагает активное применение игротерапевтических техник с</w:t>
      </w:r>
      <w:r w:rsidRPr="00C867DF">
        <w:rPr>
          <w:spacing w:val="-57"/>
        </w:rPr>
        <w:t xml:space="preserve"> </w:t>
      </w:r>
      <w:r w:rsidRPr="00C867DF">
        <w:t>элементами куклотерапии, песочной терапии, арттерапии и др. Занятия по психотерапевтическим</w:t>
      </w:r>
      <w:r w:rsidRPr="00C867DF">
        <w:rPr>
          <w:spacing w:val="1"/>
        </w:rPr>
        <w:t xml:space="preserve"> </w:t>
      </w:r>
      <w:r w:rsidRPr="00C867DF">
        <w:t>методикам</w:t>
      </w:r>
      <w:r w:rsidRPr="00C867DF">
        <w:rPr>
          <w:spacing w:val="1"/>
        </w:rPr>
        <w:t xml:space="preserve"> </w:t>
      </w:r>
      <w:r w:rsidRPr="00C867DF">
        <w:t>(работа</w:t>
      </w:r>
      <w:r w:rsidRPr="00C867DF">
        <w:rPr>
          <w:spacing w:val="1"/>
        </w:rPr>
        <w:t xml:space="preserve"> </w:t>
      </w:r>
      <w:r w:rsidRPr="00C867DF">
        <w:t>с</w:t>
      </w:r>
      <w:r w:rsidRPr="00C867DF">
        <w:rPr>
          <w:spacing w:val="1"/>
        </w:rPr>
        <w:t xml:space="preserve"> </w:t>
      </w:r>
      <w:r w:rsidRPr="00C867DF">
        <w:t>детской</w:t>
      </w:r>
      <w:r w:rsidRPr="00C867DF">
        <w:rPr>
          <w:spacing w:val="1"/>
        </w:rPr>
        <w:t xml:space="preserve"> </w:t>
      </w:r>
      <w:r w:rsidRPr="00C867DF">
        <w:t>агрессией,</w:t>
      </w:r>
      <w:r w:rsidRPr="00C867DF">
        <w:rPr>
          <w:spacing w:val="1"/>
        </w:rPr>
        <w:t xml:space="preserve"> </w:t>
      </w:r>
      <w:r w:rsidRPr="00C867DF">
        <w:t>страхами,</w:t>
      </w:r>
      <w:r w:rsidRPr="00C867DF">
        <w:rPr>
          <w:spacing w:val="1"/>
        </w:rPr>
        <w:t xml:space="preserve"> </w:t>
      </w:r>
      <w:r w:rsidRPr="00C867DF">
        <w:t>тревожностью)</w:t>
      </w:r>
      <w:r w:rsidRPr="00C867DF">
        <w:rPr>
          <w:spacing w:val="1"/>
        </w:rPr>
        <w:t xml:space="preserve"> </w:t>
      </w:r>
      <w:r w:rsidRPr="00C867DF">
        <w:t>проводит</w:t>
      </w:r>
      <w:r w:rsidRPr="00C867DF">
        <w:rPr>
          <w:spacing w:val="1"/>
        </w:rPr>
        <w:t xml:space="preserve"> </w:t>
      </w:r>
      <w:r w:rsidRPr="00C867DF">
        <w:t>педагог-психолог,</w:t>
      </w:r>
      <w:r w:rsidRPr="00C867DF">
        <w:rPr>
          <w:spacing w:val="-57"/>
        </w:rPr>
        <w:t xml:space="preserve"> </w:t>
      </w:r>
      <w:r w:rsidRPr="00C867DF">
        <w:t>согласуя</w:t>
      </w:r>
      <w:r w:rsidRPr="00C867DF">
        <w:rPr>
          <w:spacing w:val="-2"/>
        </w:rPr>
        <w:t xml:space="preserve"> </w:t>
      </w:r>
      <w:r w:rsidRPr="00C867DF">
        <w:t>их с</w:t>
      </w:r>
      <w:r w:rsidRPr="00C867DF">
        <w:rPr>
          <w:spacing w:val="-1"/>
        </w:rPr>
        <w:t xml:space="preserve"> </w:t>
      </w:r>
      <w:r w:rsidRPr="00C867DF">
        <w:t>педагогами группы и</w:t>
      </w:r>
      <w:r w:rsidRPr="00C867DF">
        <w:rPr>
          <w:spacing w:val="-1"/>
        </w:rPr>
        <w:t xml:space="preserve"> </w:t>
      </w:r>
      <w:r w:rsidRPr="00C867DF">
        <w:t>родителями.</w:t>
      </w:r>
    </w:p>
    <w:p w14:paraId="253E5166" w14:textId="77777777" w:rsidR="007C7471" w:rsidRPr="00C867DF" w:rsidRDefault="007C7471" w:rsidP="007C7471">
      <w:pPr>
        <w:ind w:left="799"/>
        <w:rPr>
          <w:b/>
          <w:bCs/>
          <w:i/>
        </w:rPr>
      </w:pPr>
      <w:r w:rsidRPr="00C867DF">
        <w:rPr>
          <w:b/>
          <w:bCs/>
          <w:i/>
        </w:rPr>
        <w:t>Сюжетно-ролевые</w:t>
      </w:r>
      <w:r w:rsidRPr="00C867DF">
        <w:rPr>
          <w:b/>
          <w:bCs/>
          <w:i/>
          <w:spacing w:val="-8"/>
        </w:rPr>
        <w:t xml:space="preserve"> </w:t>
      </w:r>
      <w:r w:rsidRPr="00C867DF">
        <w:rPr>
          <w:b/>
          <w:bCs/>
          <w:i/>
        </w:rPr>
        <w:t>игры</w:t>
      </w:r>
    </w:p>
    <w:p w14:paraId="62C574B1" w14:textId="77777777" w:rsidR="007C7471" w:rsidRPr="00C867DF" w:rsidRDefault="007C7471" w:rsidP="007C7471">
      <w:pPr>
        <w:pStyle w:val="a9"/>
        <w:ind w:left="799"/>
        <w:jc w:val="left"/>
      </w:pPr>
      <w:r w:rsidRPr="00C867DF">
        <w:t>Задачи:</w:t>
      </w:r>
    </w:p>
    <w:p w14:paraId="4C1AA4CF" w14:textId="77777777" w:rsidR="007C7471" w:rsidRPr="00C867DF" w:rsidRDefault="007C7471" w:rsidP="0019050C">
      <w:pPr>
        <w:pStyle w:val="ab"/>
        <w:numPr>
          <w:ilvl w:val="0"/>
          <w:numId w:val="43"/>
        </w:numPr>
        <w:tabs>
          <w:tab w:val="left" w:pos="983"/>
        </w:tabs>
        <w:ind w:right="183" w:firstLine="566"/>
        <w:jc w:val="left"/>
        <w:rPr>
          <w:sz w:val="24"/>
        </w:rPr>
      </w:pPr>
      <w:r w:rsidRPr="00C867DF">
        <w:rPr>
          <w:sz w:val="24"/>
        </w:rPr>
        <w:t>вызывать у детей интерес к творческим играм, желание поиграть в новую игру и наполнить</w:t>
      </w:r>
      <w:r w:rsidRPr="00C867DF">
        <w:rPr>
          <w:spacing w:val="-57"/>
          <w:sz w:val="24"/>
        </w:rPr>
        <w:t xml:space="preserve"> </w:t>
      </w:r>
      <w:r w:rsidRPr="00C867DF">
        <w:rPr>
          <w:sz w:val="24"/>
        </w:rPr>
        <w:t>знакомую</w:t>
      </w:r>
      <w:r w:rsidRPr="00C867DF">
        <w:rPr>
          <w:spacing w:val="-3"/>
          <w:sz w:val="24"/>
        </w:rPr>
        <w:t xml:space="preserve"> </w:t>
      </w:r>
      <w:r w:rsidRPr="00C867DF">
        <w:rPr>
          <w:sz w:val="24"/>
        </w:rPr>
        <w:t>игру</w:t>
      </w:r>
      <w:r w:rsidRPr="00C867DF">
        <w:rPr>
          <w:spacing w:val="-5"/>
          <w:sz w:val="24"/>
        </w:rPr>
        <w:t xml:space="preserve"> </w:t>
      </w:r>
      <w:r w:rsidRPr="00C867DF">
        <w:rPr>
          <w:sz w:val="24"/>
        </w:rPr>
        <w:t>новым</w:t>
      </w:r>
      <w:r w:rsidRPr="00C867DF">
        <w:rPr>
          <w:spacing w:val="-1"/>
          <w:sz w:val="24"/>
        </w:rPr>
        <w:t xml:space="preserve"> </w:t>
      </w:r>
      <w:r w:rsidRPr="00C867DF">
        <w:rPr>
          <w:sz w:val="24"/>
        </w:rPr>
        <w:t>содержанием;</w:t>
      </w:r>
    </w:p>
    <w:p w14:paraId="3531725D" w14:textId="77777777" w:rsidR="007C7471" w:rsidRPr="00C867DF" w:rsidRDefault="007C7471" w:rsidP="0019050C">
      <w:pPr>
        <w:pStyle w:val="ab"/>
        <w:numPr>
          <w:ilvl w:val="0"/>
          <w:numId w:val="43"/>
        </w:numPr>
        <w:tabs>
          <w:tab w:val="left" w:pos="995"/>
        </w:tabs>
        <w:ind w:right="139" w:firstLine="566"/>
        <w:rPr>
          <w:sz w:val="24"/>
        </w:rPr>
      </w:pPr>
      <w:r w:rsidRPr="00C867DF">
        <w:rPr>
          <w:sz w:val="24"/>
        </w:rPr>
        <w:t>побуждать детей использовать в играх знания, полученные в ходе экскурсий, наблюдений,</w:t>
      </w:r>
      <w:r w:rsidRPr="00C867DF">
        <w:rPr>
          <w:spacing w:val="1"/>
          <w:sz w:val="24"/>
        </w:rPr>
        <w:t xml:space="preserve"> </w:t>
      </w:r>
      <w:r w:rsidRPr="00C867DF">
        <w:rPr>
          <w:sz w:val="24"/>
        </w:rPr>
        <w:t>знакомства</w:t>
      </w:r>
      <w:r w:rsidRPr="00C867DF">
        <w:rPr>
          <w:spacing w:val="1"/>
          <w:sz w:val="24"/>
        </w:rPr>
        <w:t xml:space="preserve"> </w:t>
      </w:r>
      <w:r w:rsidRPr="00C867DF">
        <w:rPr>
          <w:sz w:val="24"/>
        </w:rPr>
        <w:t>с</w:t>
      </w:r>
      <w:r w:rsidRPr="00C867DF">
        <w:rPr>
          <w:spacing w:val="1"/>
          <w:sz w:val="24"/>
        </w:rPr>
        <w:t xml:space="preserve"> </w:t>
      </w:r>
      <w:r w:rsidRPr="00C867DF">
        <w:rPr>
          <w:sz w:val="24"/>
        </w:rPr>
        <w:t>художественной</w:t>
      </w:r>
      <w:r w:rsidRPr="00C867DF">
        <w:rPr>
          <w:spacing w:val="1"/>
          <w:sz w:val="24"/>
        </w:rPr>
        <w:t xml:space="preserve"> </w:t>
      </w:r>
      <w:r w:rsidRPr="00C867DF">
        <w:rPr>
          <w:sz w:val="24"/>
        </w:rPr>
        <w:t>литературой,</w:t>
      </w:r>
      <w:r w:rsidRPr="00C867DF">
        <w:rPr>
          <w:spacing w:val="1"/>
          <w:sz w:val="24"/>
        </w:rPr>
        <w:t xml:space="preserve"> </w:t>
      </w:r>
      <w:r w:rsidRPr="00C867DF">
        <w:rPr>
          <w:sz w:val="24"/>
        </w:rPr>
        <w:t>картинным</w:t>
      </w:r>
      <w:r w:rsidRPr="00C867DF">
        <w:rPr>
          <w:spacing w:val="1"/>
          <w:sz w:val="24"/>
        </w:rPr>
        <w:t xml:space="preserve"> </w:t>
      </w:r>
      <w:r w:rsidRPr="00C867DF">
        <w:rPr>
          <w:sz w:val="24"/>
        </w:rPr>
        <w:t>материалом,</w:t>
      </w:r>
      <w:r w:rsidRPr="00C867DF">
        <w:rPr>
          <w:spacing w:val="1"/>
          <w:sz w:val="24"/>
        </w:rPr>
        <w:t xml:space="preserve"> </w:t>
      </w:r>
      <w:r w:rsidRPr="00C867DF">
        <w:rPr>
          <w:sz w:val="24"/>
        </w:rPr>
        <w:t>народным</w:t>
      </w:r>
      <w:r w:rsidRPr="00C867DF">
        <w:rPr>
          <w:spacing w:val="1"/>
          <w:sz w:val="24"/>
        </w:rPr>
        <w:t xml:space="preserve"> </w:t>
      </w:r>
      <w:r w:rsidRPr="00C867DF">
        <w:rPr>
          <w:sz w:val="24"/>
        </w:rPr>
        <w:t>творчеством,</w:t>
      </w:r>
      <w:r w:rsidRPr="00C867DF">
        <w:rPr>
          <w:spacing w:val="1"/>
          <w:sz w:val="24"/>
        </w:rPr>
        <w:t xml:space="preserve"> </w:t>
      </w:r>
      <w:r w:rsidRPr="00C867DF">
        <w:rPr>
          <w:sz w:val="24"/>
        </w:rPr>
        <w:t>историческими</w:t>
      </w:r>
      <w:r w:rsidRPr="00C867DF">
        <w:rPr>
          <w:spacing w:val="1"/>
          <w:sz w:val="24"/>
        </w:rPr>
        <w:t xml:space="preserve"> </w:t>
      </w:r>
      <w:r w:rsidRPr="00C867DF">
        <w:rPr>
          <w:sz w:val="24"/>
        </w:rPr>
        <w:t>сведениями, мультфильмами и</w:t>
      </w:r>
      <w:r w:rsidRPr="00C867DF">
        <w:rPr>
          <w:spacing w:val="-1"/>
          <w:sz w:val="24"/>
        </w:rPr>
        <w:t xml:space="preserve"> </w:t>
      </w:r>
      <w:r w:rsidRPr="00C867DF">
        <w:rPr>
          <w:sz w:val="24"/>
        </w:rPr>
        <w:t>т.</w:t>
      </w:r>
      <w:r w:rsidRPr="00C867DF">
        <w:rPr>
          <w:spacing w:val="-1"/>
          <w:sz w:val="24"/>
        </w:rPr>
        <w:t xml:space="preserve"> </w:t>
      </w:r>
      <w:r w:rsidRPr="00C867DF">
        <w:rPr>
          <w:sz w:val="24"/>
        </w:rPr>
        <w:t>п.;</w:t>
      </w:r>
    </w:p>
    <w:p w14:paraId="44FD3978" w14:textId="77777777" w:rsidR="007C7471" w:rsidRPr="00C867DF" w:rsidRDefault="007C7471" w:rsidP="0019050C">
      <w:pPr>
        <w:pStyle w:val="ab"/>
        <w:numPr>
          <w:ilvl w:val="0"/>
          <w:numId w:val="43"/>
        </w:numPr>
        <w:tabs>
          <w:tab w:val="left" w:pos="990"/>
        </w:tabs>
        <w:spacing w:before="1" w:line="242" w:lineRule="auto"/>
        <w:ind w:right="140" w:firstLine="566"/>
        <w:rPr>
          <w:sz w:val="24"/>
        </w:rPr>
      </w:pPr>
      <w:r w:rsidRPr="00C867DF">
        <w:rPr>
          <w:sz w:val="24"/>
        </w:rPr>
        <w:t>закреплять ролевые действия в соответствии с содержанием игры и умения переносить эти</w:t>
      </w:r>
      <w:r w:rsidRPr="00C867DF">
        <w:rPr>
          <w:spacing w:val="1"/>
          <w:sz w:val="24"/>
        </w:rPr>
        <w:t xml:space="preserve"> </w:t>
      </w:r>
      <w:r w:rsidRPr="00C867DF">
        <w:rPr>
          <w:sz w:val="24"/>
        </w:rPr>
        <w:t>игровые</w:t>
      </w:r>
      <w:r w:rsidRPr="00C867DF">
        <w:rPr>
          <w:spacing w:val="-5"/>
          <w:sz w:val="24"/>
        </w:rPr>
        <w:t xml:space="preserve"> </w:t>
      </w:r>
      <w:r w:rsidRPr="00C867DF">
        <w:rPr>
          <w:sz w:val="24"/>
        </w:rPr>
        <w:t>действия на</w:t>
      </w:r>
      <w:r w:rsidRPr="00C867DF">
        <w:rPr>
          <w:spacing w:val="-2"/>
          <w:sz w:val="24"/>
        </w:rPr>
        <w:t xml:space="preserve"> </w:t>
      </w:r>
      <w:r w:rsidRPr="00C867DF">
        <w:rPr>
          <w:sz w:val="24"/>
        </w:rPr>
        <w:t>ситуации,</w:t>
      </w:r>
      <w:r w:rsidRPr="00C867DF">
        <w:rPr>
          <w:spacing w:val="-4"/>
          <w:sz w:val="24"/>
        </w:rPr>
        <w:t xml:space="preserve"> </w:t>
      </w:r>
      <w:r w:rsidRPr="00C867DF">
        <w:rPr>
          <w:sz w:val="24"/>
        </w:rPr>
        <w:t>тематически близкие</w:t>
      </w:r>
      <w:r w:rsidRPr="00C867DF">
        <w:rPr>
          <w:spacing w:val="-1"/>
          <w:sz w:val="24"/>
        </w:rPr>
        <w:t xml:space="preserve"> </w:t>
      </w:r>
      <w:r w:rsidRPr="00C867DF">
        <w:rPr>
          <w:sz w:val="24"/>
        </w:rPr>
        <w:t>знакомой</w:t>
      </w:r>
      <w:r w:rsidRPr="00C867DF">
        <w:rPr>
          <w:spacing w:val="-1"/>
          <w:sz w:val="24"/>
        </w:rPr>
        <w:t xml:space="preserve"> </w:t>
      </w:r>
      <w:r w:rsidRPr="00C867DF">
        <w:rPr>
          <w:sz w:val="24"/>
        </w:rPr>
        <w:t>игре;</w:t>
      </w:r>
    </w:p>
    <w:p w14:paraId="419288B6" w14:textId="77777777" w:rsidR="007C7471" w:rsidRPr="00C867DF" w:rsidRDefault="007C7471" w:rsidP="0019050C">
      <w:pPr>
        <w:pStyle w:val="ab"/>
        <w:numPr>
          <w:ilvl w:val="0"/>
          <w:numId w:val="43"/>
        </w:numPr>
        <w:tabs>
          <w:tab w:val="left" w:pos="1016"/>
        </w:tabs>
        <w:ind w:right="145" w:firstLine="566"/>
        <w:rPr>
          <w:sz w:val="24"/>
        </w:rPr>
      </w:pPr>
      <w:r w:rsidRPr="00C867DF">
        <w:rPr>
          <w:sz w:val="24"/>
        </w:rPr>
        <w:t>предоставлять детям возможность обыгрывать сюжеты, играть роли в соответствии с их</w:t>
      </w:r>
      <w:r w:rsidRPr="00C867DF">
        <w:rPr>
          <w:spacing w:val="1"/>
          <w:sz w:val="24"/>
        </w:rPr>
        <w:t xml:space="preserve"> </w:t>
      </w:r>
      <w:r w:rsidRPr="00C867DF">
        <w:rPr>
          <w:sz w:val="24"/>
        </w:rPr>
        <w:t>желаниями и</w:t>
      </w:r>
      <w:r w:rsidRPr="00C867DF">
        <w:rPr>
          <w:spacing w:val="-2"/>
          <w:sz w:val="24"/>
        </w:rPr>
        <w:t xml:space="preserve"> </w:t>
      </w:r>
      <w:r w:rsidRPr="00C867DF">
        <w:rPr>
          <w:sz w:val="24"/>
        </w:rPr>
        <w:t>интересами;</w:t>
      </w:r>
    </w:p>
    <w:p w14:paraId="2D9378F9" w14:textId="77777777" w:rsidR="007C7471" w:rsidRPr="00C867DF" w:rsidRDefault="007C7471" w:rsidP="0019050C">
      <w:pPr>
        <w:pStyle w:val="ab"/>
        <w:numPr>
          <w:ilvl w:val="0"/>
          <w:numId w:val="43"/>
        </w:numPr>
        <w:tabs>
          <w:tab w:val="left" w:pos="990"/>
        </w:tabs>
        <w:ind w:right="143" w:firstLine="566"/>
        <w:rPr>
          <w:sz w:val="24"/>
        </w:rPr>
      </w:pPr>
      <w:r w:rsidRPr="00C867DF">
        <w:rPr>
          <w:sz w:val="24"/>
        </w:rPr>
        <w:t>учить детей использовать в новых по содержанию играх различные натуральные предметы</w:t>
      </w:r>
      <w:r w:rsidRPr="00C867DF">
        <w:rPr>
          <w:spacing w:val="1"/>
          <w:sz w:val="24"/>
        </w:rPr>
        <w:t xml:space="preserve"> </w:t>
      </w:r>
      <w:r w:rsidRPr="00C867DF">
        <w:rPr>
          <w:sz w:val="24"/>
        </w:rPr>
        <w:t>и их модели,</w:t>
      </w:r>
      <w:r w:rsidRPr="00C867DF">
        <w:rPr>
          <w:spacing w:val="-3"/>
          <w:sz w:val="24"/>
        </w:rPr>
        <w:t xml:space="preserve"> </w:t>
      </w:r>
      <w:r w:rsidRPr="00C867DF">
        <w:rPr>
          <w:sz w:val="24"/>
        </w:rPr>
        <w:t>предметы-заместители;</w:t>
      </w:r>
    </w:p>
    <w:p w14:paraId="0D94AD8B" w14:textId="77777777" w:rsidR="007C7471" w:rsidRPr="00C867DF" w:rsidRDefault="007C7471" w:rsidP="0019050C">
      <w:pPr>
        <w:pStyle w:val="ab"/>
        <w:numPr>
          <w:ilvl w:val="0"/>
          <w:numId w:val="43"/>
        </w:numPr>
        <w:tabs>
          <w:tab w:val="left" w:pos="980"/>
        </w:tabs>
        <w:ind w:left="979" w:hanging="181"/>
        <w:rPr>
          <w:sz w:val="24"/>
        </w:rPr>
      </w:pPr>
      <w:r w:rsidRPr="00C867DF">
        <w:rPr>
          <w:sz w:val="24"/>
        </w:rPr>
        <w:t>поддерживать</w:t>
      </w:r>
      <w:r w:rsidRPr="00C867DF">
        <w:rPr>
          <w:spacing w:val="-3"/>
          <w:sz w:val="24"/>
        </w:rPr>
        <w:t xml:space="preserve"> </w:t>
      </w:r>
      <w:r w:rsidRPr="00C867DF">
        <w:rPr>
          <w:sz w:val="24"/>
        </w:rPr>
        <w:t>желание</w:t>
      </w:r>
      <w:r w:rsidRPr="00C867DF">
        <w:rPr>
          <w:spacing w:val="-7"/>
          <w:sz w:val="24"/>
        </w:rPr>
        <w:t xml:space="preserve"> </w:t>
      </w:r>
      <w:r w:rsidRPr="00C867DF">
        <w:rPr>
          <w:sz w:val="24"/>
        </w:rPr>
        <w:t>детей</w:t>
      </w:r>
      <w:r w:rsidRPr="00C867DF">
        <w:rPr>
          <w:spacing w:val="-4"/>
          <w:sz w:val="24"/>
        </w:rPr>
        <w:t xml:space="preserve"> </w:t>
      </w:r>
      <w:r w:rsidRPr="00C867DF">
        <w:rPr>
          <w:sz w:val="24"/>
        </w:rPr>
        <w:t>изготавливать</w:t>
      </w:r>
      <w:r w:rsidRPr="00C867DF">
        <w:rPr>
          <w:spacing w:val="-2"/>
          <w:sz w:val="24"/>
        </w:rPr>
        <w:t xml:space="preserve"> </w:t>
      </w:r>
      <w:r w:rsidRPr="00C867DF">
        <w:rPr>
          <w:sz w:val="24"/>
        </w:rPr>
        <w:t>атрибуты</w:t>
      </w:r>
      <w:r w:rsidRPr="00C867DF">
        <w:rPr>
          <w:spacing w:val="-5"/>
          <w:sz w:val="24"/>
        </w:rPr>
        <w:t xml:space="preserve"> </w:t>
      </w:r>
      <w:r w:rsidRPr="00C867DF">
        <w:rPr>
          <w:sz w:val="24"/>
        </w:rPr>
        <w:t>для</w:t>
      </w:r>
      <w:r w:rsidRPr="00C867DF">
        <w:rPr>
          <w:spacing w:val="-10"/>
          <w:sz w:val="24"/>
        </w:rPr>
        <w:t xml:space="preserve"> </w:t>
      </w:r>
      <w:r w:rsidRPr="00C867DF">
        <w:rPr>
          <w:sz w:val="24"/>
        </w:rPr>
        <w:t>игры,</w:t>
      </w:r>
      <w:r w:rsidRPr="00C867DF">
        <w:rPr>
          <w:spacing w:val="-7"/>
          <w:sz w:val="24"/>
        </w:rPr>
        <w:t xml:space="preserve"> </w:t>
      </w:r>
      <w:r w:rsidRPr="00C867DF">
        <w:rPr>
          <w:sz w:val="24"/>
        </w:rPr>
        <w:t>учить</w:t>
      </w:r>
      <w:r w:rsidRPr="00C867DF">
        <w:rPr>
          <w:spacing w:val="-5"/>
          <w:sz w:val="24"/>
        </w:rPr>
        <w:t xml:space="preserve"> </w:t>
      </w:r>
      <w:r w:rsidRPr="00C867DF">
        <w:rPr>
          <w:sz w:val="24"/>
        </w:rPr>
        <w:t>их</w:t>
      </w:r>
      <w:r w:rsidRPr="00C867DF">
        <w:rPr>
          <w:spacing w:val="-5"/>
          <w:sz w:val="24"/>
        </w:rPr>
        <w:t xml:space="preserve"> </w:t>
      </w:r>
      <w:r w:rsidRPr="00C867DF">
        <w:rPr>
          <w:sz w:val="24"/>
        </w:rPr>
        <w:t>этому;</w:t>
      </w:r>
    </w:p>
    <w:p w14:paraId="1BD2731B" w14:textId="77777777" w:rsidR="007C7471" w:rsidRPr="00C867DF" w:rsidRDefault="007C7471" w:rsidP="0019050C">
      <w:pPr>
        <w:pStyle w:val="ab"/>
        <w:numPr>
          <w:ilvl w:val="0"/>
          <w:numId w:val="43"/>
        </w:numPr>
        <w:tabs>
          <w:tab w:val="left" w:pos="980"/>
        </w:tabs>
        <w:ind w:right="134" w:firstLine="566"/>
        <w:rPr>
          <w:sz w:val="24"/>
        </w:rPr>
      </w:pPr>
      <w:r w:rsidRPr="00C867DF">
        <w:rPr>
          <w:sz w:val="24"/>
        </w:rPr>
        <w:t>развивать воображение детей в ходе подвижных, сюжетно-ролевых и театрализованных игр</w:t>
      </w:r>
      <w:r w:rsidRPr="00C867DF">
        <w:rPr>
          <w:spacing w:val="-57"/>
          <w:sz w:val="24"/>
        </w:rPr>
        <w:t xml:space="preserve"> </w:t>
      </w:r>
      <w:r w:rsidRPr="00C867DF">
        <w:rPr>
          <w:sz w:val="24"/>
        </w:rPr>
        <w:t>с</w:t>
      </w:r>
      <w:r w:rsidRPr="00C867DF">
        <w:rPr>
          <w:spacing w:val="-5"/>
          <w:sz w:val="24"/>
        </w:rPr>
        <w:t xml:space="preserve"> </w:t>
      </w:r>
      <w:r w:rsidRPr="00C867DF">
        <w:rPr>
          <w:sz w:val="24"/>
        </w:rPr>
        <w:t>помощью воображаемых действий;</w:t>
      </w:r>
    </w:p>
    <w:p w14:paraId="7396A2D4" w14:textId="77777777" w:rsidR="007C7471" w:rsidRPr="00C867DF" w:rsidRDefault="007C7471" w:rsidP="0019050C">
      <w:pPr>
        <w:pStyle w:val="ab"/>
        <w:numPr>
          <w:ilvl w:val="0"/>
          <w:numId w:val="43"/>
        </w:numPr>
        <w:tabs>
          <w:tab w:val="left" w:pos="1035"/>
        </w:tabs>
        <w:ind w:right="128" w:firstLine="566"/>
        <w:rPr>
          <w:sz w:val="24"/>
        </w:rPr>
      </w:pPr>
      <w:r w:rsidRPr="00C867DF">
        <w:rPr>
          <w:sz w:val="24"/>
        </w:rPr>
        <w:t>формировать умение детей моделировать различные постройки из крупного и мелкого</w:t>
      </w:r>
      <w:r w:rsidRPr="00C867DF">
        <w:rPr>
          <w:spacing w:val="1"/>
          <w:sz w:val="24"/>
        </w:rPr>
        <w:t xml:space="preserve"> </w:t>
      </w:r>
      <w:r w:rsidRPr="00C867DF">
        <w:rPr>
          <w:sz w:val="24"/>
        </w:rPr>
        <w:t>строительного</w:t>
      </w:r>
      <w:r w:rsidRPr="00C867DF">
        <w:rPr>
          <w:spacing w:val="1"/>
          <w:sz w:val="24"/>
        </w:rPr>
        <w:t xml:space="preserve"> </w:t>
      </w:r>
      <w:r w:rsidRPr="00C867DF">
        <w:rPr>
          <w:sz w:val="24"/>
        </w:rPr>
        <w:t>материала,</w:t>
      </w:r>
      <w:r w:rsidRPr="00C867DF">
        <w:rPr>
          <w:spacing w:val="1"/>
          <w:sz w:val="24"/>
        </w:rPr>
        <w:t xml:space="preserve"> </w:t>
      </w:r>
      <w:r w:rsidRPr="00C867DF">
        <w:rPr>
          <w:sz w:val="24"/>
        </w:rPr>
        <w:t>которые</w:t>
      </w:r>
      <w:r w:rsidRPr="00C867DF">
        <w:rPr>
          <w:spacing w:val="1"/>
          <w:sz w:val="24"/>
        </w:rPr>
        <w:t xml:space="preserve"> </w:t>
      </w:r>
      <w:r w:rsidRPr="00C867DF">
        <w:rPr>
          <w:sz w:val="24"/>
        </w:rPr>
        <w:t>могут</w:t>
      </w:r>
      <w:r w:rsidRPr="00C867DF">
        <w:rPr>
          <w:spacing w:val="1"/>
          <w:sz w:val="24"/>
        </w:rPr>
        <w:t xml:space="preserve"> </w:t>
      </w:r>
      <w:r w:rsidRPr="00C867DF">
        <w:rPr>
          <w:sz w:val="24"/>
        </w:rPr>
        <w:t>быть</w:t>
      </w:r>
      <w:r w:rsidRPr="00C867DF">
        <w:rPr>
          <w:spacing w:val="1"/>
          <w:sz w:val="24"/>
        </w:rPr>
        <w:t xml:space="preserve"> </w:t>
      </w:r>
      <w:r w:rsidRPr="00C867DF">
        <w:rPr>
          <w:sz w:val="24"/>
        </w:rPr>
        <w:t>использованы</w:t>
      </w:r>
      <w:r w:rsidRPr="00C867DF">
        <w:rPr>
          <w:spacing w:val="1"/>
          <w:sz w:val="24"/>
        </w:rPr>
        <w:t xml:space="preserve"> </w:t>
      </w:r>
      <w:r w:rsidRPr="00C867DF">
        <w:rPr>
          <w:sz w:val="24"/>
        </w:rPr>
        <w:t>в</w:t>
      </w:r>
      <w:r w:rsidRPr="00C867DF">
        <w:rPr>
          <w:spacing w:val="1"/>
          <w:sz w:val="24"/>
        </w:rPr>
        <w:t xml:space="preserve"> </w:t>
      </w:r>
      <w:r w:rsidRPr="00C867DF">
        <w:rPr>
          <w:sz w:val="24"/>
        </w:rPr>
        <w:t>процессе</w:t>
      </w:r>
      <w:r w:rsidRPr="00C867DF">
        <w:rPr>
          <w:spacing w:val="1"/>
          <w:sz w:val="24"/>
        </w:rPr>
        <w:t xml:space="preserve"> </w:t>
      </w:r>
      <w:r w:rsidRPr="00C867DF">
        <w:rPr>
          <w:sz w:val="24"/>
        </w:rPr>
        <w:t>строительно-</w:t>
      </w:r>
      <w:r w:rsidRPr="00C867DF">
        <w:rPr>
          <w:spacing w:val="1"/>
          <w:sz w:val="24"/>
        </w:rPr>
        <w:t xml:space="preserve"> </w:t>
      </w:r>
      <w:r w:rsidRPr="00C867DF">
        <w:rPr>
          <w:sz w:val="24"/>
        </w:rPr>
        <w:t>конструктивных,</w:t>
      </w:r>
      <w:r w:rsidRPr="00C867DF">
        <w:rPr>
          <w:spacing w:val="-1"/>
          <w:sz w:val="24"/>
        </w:rPr>
        <w:t xml:space="preserve"> </w:t>
      </w:r>
      <w:r w:rsidRPr="00C867DF">
        <w:rPr>
          <w:sz w:val="24"/>
        </w:rPr>
        <w:t>сюжетно-ролевых и театрализованных игр;</w:t>
      </w:r>
    </w:p>
    <w:p w14:paraId="74F19EEA" w14:textId="77777777" w:rsidR="007C7471" w:rsidRPr="00C867DF" w:rsidRDefault="007C7471" w:rsidP="0019050C">
      <w:pPr>
        <w:pStyle w:val="ab"/>
        <w:numPr>
          <w:ilvl w:val="0"/>
          <w:numId w:val="43"/>
        </w:numPr>
        <w:tabs>
          <w:tab w:val="left" w:pos="992"/>
        </w:tabs>
        <w:ind w:right="136" w:firstLine="566"/>
        <w:rPr>
          <w:sz w:val="24"/>
        </w:rPr>
      </w:pPr>
      <w:r w:rsidRPr="00C867DF">
        <w:rPr>
          <w:sz w:val="24"/>
        </w:rPr>
        <w:t>учить</w:t>
      </w:r>
      <w:r w:rsidRPr="00C867DF">
        <w:rPr>
          <w:spacing w:val="8"/>
          <w:sz w:val="24"/>
        </w:rPr>
        <w:t xml:space="preserve"> </w:t>
      </w:r>
      <w:r w:rsidRPr="00C867DF">
        <w:rPr>
          <w:sz w:val="24"/>
        </w:rPr>
        <w:t>детей</w:t>
      </w:r>
      <w:r w:rsidRPr="00C867DF">
        <w:rPr>
          <w:spacing w:val="7"/>
          <w:sz w:val="24"/>
        </w:rPr>
        <w:t xml:space="preserve"> </w:t>
      </w:r>
      <w:r w:rsidRPr="00C867DF">
        <w:rPr>
          <w:sz w:val="24"/>
        </w:rPr>
        <w:t>создавать</w:t>
      </w:r>
      <w:r w:rsidRPr="00C867DF">
        <w:rPr>
          <w:spacing w:val="9"/>
          <w:sz w:val="24"/>
        </w:rPr>
        <w:t xml:space="preserve"> </w:t>
      </w:r>
      <w:r w:rsidRPr="00C867DF">
        <w:rPr>
          <w:sz w:val="24"/>
        </w:rPr>
        <w:t>воображаемую</w:t>
      </w:r>
      <w:r w:rsidRPr="00C867DF">
        <w:rPr>
          <w:spacing w:val="10"/>
          <w:sz w:val="24"/>
        </w:rPr>
        <w:t xml:space="preserve"> </w:t>
      </w:r>
      <w:r w:rsidRPr="00C867DF">
        <w:rPr>
          <w:sz w:val="24"/>
        </w:rPr>
        <w:t>игровую</w:t>
      </w:r>
      <w:r w:rsidRPr="00C867DF">
        <w:rPr>
          <w:spacing w:val="8"/>
          <w:sz w:val="24"/>
        </w:rPr>
        <w:t xml:space="preserve"> </w:t>
      </w:r>
      <w:r w:rsidRPr="00C867DF">
        <w:rPr>
          <w:sz w:val="24"/>
        </w:rPr>
        <w:t>ситуацию,</w:t>
      </w:r>
      <w:r w:rsidRPr="00C867DF">
        <w:rPr>
          <w:spacing w:val="7"/>
          <w:sz w:val="24"/>
        </w:rPr>
        <w:t xml:space="preserve"> </w:t>
      </w:r>
      <w:r w:rsidRPr="00C867DF">
        <w:rPr>
          <w:sz w:val="24"/>
        </w:rPr>
        <w:t>брать</w:t>
      </w:r>
      <w:r w:rsidRPr="00C867DF">
        <w:rPr>
          <w:spacing w:val="6"/>
          <w:sz w:val="24"/>
        </w:rPr>
        <w:t xml:space="preserve"> </w:t>
      </w:r>
      <w:r w:rsidRPr="00C867DF">
        <w:rPr>
          <w:sz w:val="24"/>
        </w:rPr>
        <w:t>на</w:t>
      </w:r>
      <w:r w:rsidRPr="00C867DF">
        <w:rPr>
          <w:spacing w:val="8"/>
          <w:sz w:val="24"/>
        </w:rPr>
        <w:t xml:space="preserve"> </w:t>
      </w:r>
      <w:r w:rsidRPr="00C867DF">
        <w:rPr>
          <w:sz w:val="24"/>
        </w:rPr>
        <w:t>себя</w:t>
      </w:r>
      <w:r w:rsidRPr="00C867DF">
        <w:rPr>
          <w:spacing w:val="10"/>
          <w:sz w:val="24"/>
        </w:rPr>
        <w:t xml:space="preserve"> </w:t>
      </w:r>
      <w:r w:rsidRPr="00C867DF">
        <w:rPr>
          <w:sz w:val="24"/>
        </w:rPr>
        <w:t>роль</w:t>
      </w:r>
      <w:r w:rsidRPr="00C867DF">
        <w:rPr>
          <w:spacing w:val="7"/>
          <w:sz w:val="24"/>
        </w:rPr>
        <w:t xml:space="preserve"> </w:t>
      </w:r>
      <w:r w:rsidRPr="00C867DF">
        <w:rPr>
          <w:sz w:val="24"/>
        </w:rPr>
        <w:t>и</w:t>
      </w:r>
      <w:r w:rsidRPr="00C867DF">
        <w:rPr>
          <w:spacing w:val="7"/>
          <w:sz w:val="24"/>
        </w:rPr>
        <w:t xml:space="preserve"> </w:t>
      </w:r>
      <w:r w:rsidRPr="00C867DF">
        <w:rPr>
          <w:sz w:val="24"/>
        </w:rPr>
        <w:t>действовать</w:t>
      </w:r>
      <w:r w:rsidRPr="00C867DF">
        <w:rPr>
          <w:spacing w:val="-58"/>
          <w:sz w:val="24"/>
        </w:rPr>
        <w:t xml:space="preserve"> </w:t>
      </w:r>
      <w:r w:rsidRPr="00C867DF">
        <w:rPr>
          <w:sz w:val="24"/>
        </w:rPr>
        <w:t>в</w:t>
      </w:r>
      <w:r w:rsidRPr="00C867DF">
        <w:rPr>
          <w:spacing w:val="-4"/>
          <w:sz w:val="24"/>
        </w:rPr>
        <w:t xml:space="preserve"> </w:t>
      </w:r>
      <w:r w:rsidRPr="00C867DF">
        <w:rPr>
          <w:sz w:val="24"/>
        </w:rPr>
        <w:t>соответствии с</w:t>
      </w:r>
      <w:r w:rsidRPr="00C867DF">
        <w:rPr>
          <w:spacing w:val="-1"/>
          <w:sz w:val="24"/>
        </w:rPr>
        <w:t xml:space="preserve"> </w:t>
      </w:r>
      <w:r w:rsidRPr="00C867DF">
        <w:rPr>
          <w:sz w:val="24"/>
        </w:rPr>
        <w:t>нею,</w:t>
      </w:r>
      <w:r w:rsidRPr="00C867DF">
        <w:rPr>
          <w:spacing w:val="-3"/>
          <w:sz w:val="24"/>
        </w:rPr>
        <w:t xml:space="preserve"> </w:t>
      </w:r>
      <w:r w:rsidRPr="00C867DF">
        <w:rPr>
          <w:sz w:val="24"/>
        </w:rPr>
        <w:t>проявляя соответствующие</w:t>
      </w:r>
      <w:r w:rsidRPr="00C867DF">
        <w:rPr>
          <w:spacing w:val="-3"/>
          <w:sz w:val="24"/>
        </w:rPr>
        <w:t xml:space="preserve"> </w:t>
      </w:r>
      <w:r w:rsidRPr="00C867DF">
        <w:rPr>
          <w:sz w:val="24"/>
        </w:rPr>
        <w:t>эмоциональные</w:t>
      </w:r>
      <w:r w:rsidRPr="00C867DF">
        <w:rPr>
          <w:spacing w:val="-3"/>
          <w:sz w:val="24"/>
        </w:rPr>
        <w:t xml:space="preserve"> </w:t>
      </w:r>
      <w:r w:rsidRPr="00C867DF">
        <w:rPr>
          <w:sz w:val="24"/>
        </w:rPr>
        <w:t>реакции</w:t>
      </w:r>
      <w:r w:rsidRPr="00C867DF">
        <w:rPr>
          <w:spacing w:val="-4"/>
          <w:sz w:val="24"/>
        </w:rPr>
        <w:t xml:space="preserve"> </w:t>
      </w:r>
      <w:r w:rsidRPr="00C867DF">
        <w:rPr>
          <w:sz w:val="24"/>
        </w:rPr>
        <w:t>по</w:t>
      </w:r>
      <w:r w:rsidRPr="00C867DF">
        <w:rPr>
          <w:spacing w:val="-3"/>
          <w:sz w:val="24"/>
        </w:rPr>
        <w:t xml:space="preserve"> </w:t>
      </w:r>
      <w:r w:rsidRPr="00C867DF">
        <w:rPr>
          <w:sz w:val="24"/>
        </w:rPr>
        <w:t>ходу</w:t>
      </w:r>
      <w:r w:rsidRPr="00C867DF">
        <w:rPr>
          <w:spacing w:val="-1"/>
          <w:sz w:val="24"/>
        </w:rPr>
        <w:t xml:space="preserve"> </w:t>
      </w:r>
      <w:r w:rsidRPr="00C867DF">
        <w:rPr>
          <w:sz w:val="24"/>
        </w:rPr>
        <w:t>игры;</w:t>
      </w:r>
    </w:p>
    <w:p w14:paraId="746A799B" w14:textId="77777777" w:rsidR="007C7471" w:rsidRPr="00C867DF" w:rsidRDefault="007C7471" w:rsidP="0019050C">
      <w:pPr>
        <w:pStyle w:val="ab"/>
        <w:numPr>
          <w:ilvl w:val="0"/>
          <w:numId w:val="43"/>
        </w:numPr>
        <w:tabs>
          <w:tab w:val="left" w:pos="1114"/>
        </w:tabs>
        <w:ind w:right="137" w:firstLine="566"/>
        <w:rPr>
          <w:sz w:val="24"/>
        </w:rPr>
      </w:pPr>
      <w:r w:rsidRPr="00C867DF">
        <w:rPr>
          <w:sz w:val="24"/>
        </w:rPr>
        <w:t>закреплять</w:t>
      </w:r>
      <w:r w:rsidRPr="00C867DF">
        <w:rPr>
          <w:spacing w:val="1"/>
          <w:sz w:val="24"/>
        </w:rPr>
        <w:t xml:space="preserve"> </w:t>
      </w:r>
      <w:r w:rsidRPr="00C867DF">
        <w:rPr>
          <w:sz w:val="24"/>
        </w:rPr>
        <w:t>кооперативные</w:t>
      </w:r>
      <w:r w:rsidRPr="00C867DF">
        <w:rPr>
          <w:spacing w:val="1"/>
          <w:sz w:val="24"/>
        </w:rPr>
        <w:t xml:space="preserve"> </w:t>
      </w:r>
      <w:r w:rsidRPr="00C867DF">
        <w:rPr>
          <w:sz w:val="24"/>
        </w:rPr>
        <w:t>умения</w:t>
      </w:r>
      <w:r w:rsidRPr="00C867DF">
        <w:rPr>
          <w:spacing w:val="1"/>
          <w:sz w:val="24"/>
        </w:rPr>
        <w:t xml:space="preserve"> </w:t>
      </w:r>
      <w:r w:rsidRPr="00C867DF">
        <w:rPr>
          <w:sz w:val="24"/>
        </w:rPr>
        <w:t>детей</w:t>
      </w:r>
      <w:r w:rsidRPr="00C867DF">
        <w:rPr>
          <w:spacing w:val="1"/>
          <w:sz w:val="24"/>
        </w:rPr>
        <w:t xml:space="preserve"> </w:t>
      </w:r>
      <w:r w:rsidRPr="00C867DF">
        <w:rPr>
          <w:sz w:val="24"/>
        </w:rPr>
        <w:t>в</w:t>
      </w:r>
      <w:r w:rsidRPr="00C867DF">
        <w:rPr>
          <w:spacing w:val="1"/>
          <w:sz w:val="24"/>
        </w:rPr>
        <w:t xml:space="preserve"> </w:t>
      </w:r>
      <w:r w:rsidRPr="00C867DF">
        <w:rPr>
          <w:sz w:val="24"/>
        </w:rPr>
        <w:t>процессе</w:t>
      </w:r>
      <w:r w:rsidRPr="00C867DF">
        <w:rPr>
          <w:spacing w:val="1"/>
          <w:sz w:val="24"/>
        </w:rPr>
        <w:t xml:space="preserve"> </w:t>
      </w:r>
      <w:r w:rsidRPr="00C867DF">
        <w:rPr>
          <w:sz w:val="24"/>
        </w:rPr>
        <w:t>игры,</w:t>
      </w:r>
      <w:r w:rsidRPr="00C867DF">
        <w:rPr>
          <w:spacing w:val="1"/>
          <w:sz w:val="24"/>
        </w:rPr>
        <w:t xml:space="preserve"> </w:t>
      </w:r>
      <w:r w:rsidRPr="00C867DF">
        <w:rPr>
          <w:sz w:val="24"/>
        </w:rPr>
        <w:t>проявлять</w:t>
      </w:r>
      <w:r w:rsidRPr="00C867DF">
        <w:rPr>
          <w:spacing w:val="1"/>
          <w:sz w:val="24"/>
        </w:rPr>
        <w:t xml:space="preserve"> </w:t>
      </w:r>
      <w:r w:rsidRPr="00C867DF">
        <w:rPr>
          <w:sz w:val="24"/>
        </w:rPr>
        <w:t>отношения</w:t>
      </w:r>
      <w:r w:rsidRPr="00C867DF">
        <w:rPr>
          <w:spacing w:val="1"/>
          <w:sz w:val="24"/>
        </w:rPr>
        <w:t xml:space="preserve"> </w:t>
      </w:r>
      <w:r w:rsidRPr="00C867DF">
        <w:rPr>
          <w:sz w:val="24"/>
        </w:rPr>
        <w:t>партнерства,</w:t>
      </w:r>
      <w:r w:rsidRPr="00C867DF">
        <w:rPr>
          <w:spacing w:val="-1"/>
          <w:sz w:val="24"/>
        </w:rPr>
        <w:t xml:space="preserve"> </w:t>
      </w:r>
      <w:r w:rsidRPr="00C867DF">
        <w:rPr>
          <w:sz w:val="24"/>
        </w:rPr>
        <w:t>взаимопомощи, взаимной</w:t>
      </w:r>
      <w:r w:rsidRPr="00C867DF">
        <w:rPr>
          <w:spacing w:val="-2"/>
          <w:sz w:val="24"/>
        </w:rPr>
        <w:t xml:space="preserve"> </w:t>
      </w:r>
      <w:r w:rsidRPr="00C867DF">
        <w:rPr>
          <w:sz w:val="24"/>
        </w:rPr>
        <w:t>поддержки;</w:t>
      </w:r>
    </w:p>
    <w:p w14:paraId="33C8203A" w14:textId="77777777" w:rsidR="007C7471" w:rsidRPr="00C867DF" w:rsidRDefault="007C7471" w:rsidP="0019050C">
      <w:pPr>
        <w:pStyle w:val="ab"/>
        <w:numPr>
          <w:ilvl w:val="0"/>
          <w:numId w:val="43"/>
        </w:numPr>
        <w:tabs>
          <w:tab w:val="left" w:pos="980"/>
        </w:tabs>
        <w:ind w:right="138" w:firstLine="566"/>
        <w:rPr>
          <w:sz w:val="24"/>
        </w:rPr>
      </w:pPr>
      <w:r w:rsidRPr="00C867DF">
        <w:rPr>
          <w:sz w:val="24"/>
        </w:rPr>
        <w:t>учить</w:t>
      </w:r>
      <w:r w:rsidRPr="00C867DF">
        <w:rPr>
          <w:spacing w:val="-6"/>
          <w:sz w:val="24"/>
        </w:rPr>
        <w:t xml:space="preserve"> </w:t>
      </w:r>
      <w:r w:rsidRPr="00C867DF">
        <w:rPr>
          <w:sz w:val="24"/>
        </w:rPr>
        <w:t>детей</w:t>
      </w:r>
      <w:r w:rsidRPr="00C867DF">
        <w:rPr>
          <w:spacing w:val="-4"/>
          <w:sz w:val="24"/>
        </w:rPr>
        <w:t xml:space="preserve"> </w:t>
      </w:r>
      <w:r w:rsidRPr="00C867DF">
        <w:rPr>
          <w:sz w:val="24"/>
        </w:rPr>
        <w:t>отражать</w:t>
      </w:r>
      <w:r w:rsidRPr="00C867DF">
        <w:rPr>
          <w:spacing w:val="-5"/>
          <w:sz w:val="24"/>
        </w:rPr>
        <w:t xml:space="preserve"> </w:t>
      </w:r>
      <w:r w:rsidRPr="00C867DF">
        <w:rPr>
          <w:sz w:val="24"/>
        </w:rPr>
        <w:t>в</w:t>
      </w:r>
      <w:r w:rsidRPr="00C867DF">
        <w:rPr>
          <w:spacing w:val="-5"/>
          <w:sz w:val="24"/>
        </w:rPr>
        <w:t xml:space="preserve"> </w:t>
      </w:r>
      <w:r w:rsidRPr="00C867DF">
        <w:rPr>
          <w:sz w:val="24"/>
        </w:rPr>
        <w:t>играх</w:t>
      </w:r>
      <w:r w:rsidRPr="00C867DF">
        <w:rPr>
          <w:spacing w:val="-7"/>
          <w:sz w:val="24"/>
        </w:rPr>
        <w:t xml:space="preserve"> </w:t>
      </w:r>
      <w:r w:rsidRPr="00C867DF">
        <w:rPr>
          <w:sz w:val="24"/>
        </w:rPr>
        <w:t>свой</w:t>
      </w:r>
      <w:r w:rsidRPr="00C867DF">
        <w:rPr>
          <w:spacing w:val="-4"/>
          <w:sz w:val="24"/>
        </w:rPr>
        <w:t xml:space="preserve"> </w:t>
      </w:r>
      <w:r w:rsidRPr="00C867DF">
        <w:rPr>
          <w:sz w:val="24"/>
        </w:rPr>
        <w:t>жизненный</w:t>
      </w:r>
      <w:r w:rsidRPr="00C867DF">
        <w:rPr>
          <w:spacing w:val="-5"/>
          <w:sz w:val="24"/>
        </w:rPr>
        <w:t xml:space="preserve"> </w:t>
      </w:r>
      <w:r w:rsidRPr="00C867DF">
        <w:rPr>
          <w:sz w:val="24"/>
        </w:rPr>
        <w:t>опыт,</w:t>
      </w:r>
      <w:r w:rsidRPr="00C867DF">
        <w:rPr>
          <w:spacing w:val="-4"/>
          <w:sz w:val="24"/>
        </w:rPr>
        <w:t xml:space="preserve"> </w:t>
      </w:r>
      <w:r w:rsidRPr="00C867DF">
        <w:rPr>
          <w:sz w:val="24"/>
        </w:rPr>
        <w:t>включаться</w:t>
      </w:r>
      <w:r w:rsidRPr="00C867DF">
        <w:rPr>
          <w:spacing w:val="-4"/>
          <w:sz w:val="24"/>
        </w:rPr>
        <w:t xml:space="preserve"> </w:t>
      </w:r>
      <w:r w:rsidRPr="00C867DF">
        <w:rPr>
          <w:sz w:val="24"/>
        </w:rPr>
        <w:t>в</w:t>
      </w:r>
      <w:r w:rsidRPr="00C867DF">
        <w:rPr>
          <w:spacing w:val="-5"/>
          <w:sz w:val="24"/>
        </w:rPr>
        <w:t xml:space="preserve"> </w:t>
      </w:r>
      <w:r w:rsidRPr="00C867DF">
        <w:rPr>
          <w:sz w:val="24"/>
        </w:rPr>
        <w:t>игры</w:t>
      </w:r>
      <w:r w:rsidRPr="00C867DF">
        <w:rPr>
          <w:spacing w:val="-7"/>
          <w:sz w:val="24"/>
        </w:rPr>
        <w:t xml:space="preserve"> </w:t>
      </w:r>
      <w:r w:rsidRPr="00C867DF">
        <w:rPr>
          <w:sz w:val="24"/>
        </w:rPr>
        <w:t>и</w:t>
      </w:r>
      <w:r w:rsidRPr="00C867DF">
        <w:rPr>
          <w:spacing w:val="-6"/>
          <w:sz w:val="24"/>
        </w:rPr>
        <w:t xml:space="preserve"> </w:t>
      </w:r>
      <w:r w:rsidRPr="00C867DF">
        <w:rPr>
          <w:sz w:val="24"/>
        </w:rPr>
        <w:t>игровые</w:t>
      </w:r>
      <w:r w:rsidRPr="00C867DF">
        <w:rPr>
          <w:spacing w:val="-3"/>
          <w:sz w:val="24"/>
        </w:rPr>
        <w:t xml:space="preserve"> </w:t>
      </w:r>
      <w:r w:rsidRPr="00C867DF">
        <w:rPr>
          <w:sz w:val="24"/>
        </w:rPr>
        <w:t>ситуации</w:t>
      </w:r>
      <w:r w:rsidRPr="00C867DF">
        <w:rPr>
          <w:spacing w:val="-58"/>
          <w:sz w:val="24"/>
        </w:rPr>
        <w:t xml:space="preserve"> </w:t>
      </w:r>
      <w:r w:rsidRPr="00C867DF">
        <w:rPr>
          <w:sz w:val="24"/>
        </w:rPr>
        <w:t>по</w:t>
      </w:r>
      <w:r w:rsidRPr="00C867DF">
        <w:rPr>
          <w:spacing w:val="-1"/>
          <w:sz w:val="24"/>
        </w:rPr>
        <w:t xml:space="preserve"> </w:t>
      </w:r>
      <w:r w:rsidRPr="00C867DF">
        <w:rPr>
          <w:sz w:val="24"/>
        </w:rPr>
        <w:t>просьбе</w:t>
      </w:r>
      <w:r w:rsidRPr="00C867DF">
        <w:rPr>
          <w:spacing w:val="-3"/>
          <w:sz w:val="24"/>
        </w:rPr>
        <w:t xml:space="preserve"> </w:t>
      </w:r>
      <w:r w:rsidRPr="00C867DF">
        <w:rPr>
          <w:sz w:val="24"/>
        </w:rPr>
        <w:t>взрослого, других детей или</w:t>
      </w:r>
      <w:r w:rsidRPr="00C867DF">
        <w:rPr>
          <w:spacing w:val="2"/>
          <w:sz w:val="24"/>
        </w:rPr>
        <w:t xml:space="preserve"> </w:t>
      </w:r>
      <w:r w:rsidRPr="00C867DF">
        <w:rPr>
          <w:sz w:val="24"/>
        </w:rPr>
        <w:t>самостоятельно;</w:t>
      </w:r>
    </w:p>
    <w:p w14:paraId="1F8920B9" w14:textId="77777777" w:rsidR="007C7471" w:rsidRPr="00C867DF" w:rsidRDefault="007C7471" w:rsidP="007C7471">
      <w:pPr>
        <w:pStyle w:val="a9"/>
        <w:ind w:left="799"/>
      </w:pPr>
      <w:r w:rsidRPr="00C867DF">
        <w:t>–учить</w:t>
      </w:r>
      <w:r w:rsidRPr="00C867DF">
        <w:rPr>
          <w:spacing w:val="-2"/>
        </w:rPr>
        <w:t xml:space="preserve"> </w:t>
      </w:r>
      <w:r w:rsidRPr="00C867DF">
        <w:t>детей</w:t>
      </w:r>
      <w:r w:rsidRPr="00C867DF">
        <w:rPr>
          <w:spacing w:val="-5"/>
        </w:rPr>
        <w:t xml:space="preserve"> </w:t>
      </w:r>
      <w:r w:rsidRPr="00C867DF">
        <w:t>играть</w:t>
      </w:r>
      <w:r w:rsidRPr="00C867DF">
        <w:rPr>
          <w:spacing w:val="-1"/>
        </w:rPr>
        <w:t xml:space="preserve"> </w:t>
      </w:r>
      <w:r w:rsidRPr="00C867DF">
        <w:t>в</w:t>
      </w:r>
      <w:r w:rsidRPr="00C867DF">
        <w:rPr>
          <w:spacing w:val="-4"/>
        </w:rPr>
        <w:t xml:space="preserve"> </w:t>
      </w:r>
      <w:r w:rsidRPr="00C867DF">
        <w:t>дидактические</w:t>
      </w:r>
      <w:r w:rsidRPr="00C867DF">
        <w:rPr>
          <w:spacing w:val="-5"/>
        </w:rPr>
        <w:t xml:space="preserve"> </w:t>
      </w:r>
      <w:r w:rsidRPr="00C867DF">
        <w:t>игры,</w:t>
      </w:r>
      <w:r w:rsidRPr="00C867DF">
        <w:rPr>
          <w:spacing w:val="-5"/>
        </w:rPr>
        <w:t xml:space="preserve"> </w:t>
      </w:r>
      <w:r w:rsidRPr="00C867DF">
        <w:t>формируя</w:t>
      </w:r>
      <w:r w:rsidRPr="00C867DF">
        <w:rPr>
          <w:spacing w:val="-2"/>
        </w:rPr>
        <w:t xml:space="preserve"> </w:t>
      </w:r>
      <w:r w:rsidRPr="00C867DF">
        <w:t>у</w:t>
      </w:r>
      <w:r w:rsidRPr="00C867DF">
        <w:rPr>
          <w:spacing w:val="-5"/>
        </w:rPr>
        <w:t xml:space="preserve"> </w:t>
      </w:r>
      <w:r w:rsidRPr="00C867DF">
        <w:t>них</w:t>
      </w:r>
      <w:r w:rsidRPr="00C867DF">
        <w:rPr>
          <w:spacing w:val="-5"/>
        </w:rPr>
        <w:t xml:space="preserve"> </w:t>
      </w:r>
      <w:r w:rsidRPr="00C867DF">
        <w:t>умения</w:t>
      </w:r>
      <w:r w:rsidRPr="00C867DF">
        <w:rPr>
          <w:spacing w:val="-4"/>
        </w:rPr>
        <w:t xml:space="preserve"> </w:t>
      </w:r>
      <w:r w:rsidRPr="00C867DF">
        <w:t>организаторов</w:t>
      </w:r>
      <w:r w:rsidRPr="00C867DF">
        <w:rPr>
          <w:spacing w:val="-4"/>
        </w:rPr>
        <w:t xml:space="preserve"> </w:t>
      </w:r>
      <w:r w:rsidRPr="00C867DF">
        <w:t>и</w:t>
      </w:r>
      <w:r w:rsidRPr="00C867DF">
        <w:rPr>
          <w:spacing w:val="-2"/>
        </w:rPr>
        <w:t xml:space="preserve"> </w:t>
      </w:r>
      <w:r w:rsidRPr="00C867DF">
        <w:t>ведущих</w:t>
      </w:r>
    </w:p>
    <w:p w14:paraId="6AB90FE7" w14:textId="77777777" w:rsidR="007C7471" w:rsidRPr="00C867DF" w:rsidRDefault="007C7471" w:rsidP="007C7471">
      <w:pPr>
        <w:pStyle w:val="a9"/>
        <w:spacing w:line="274" w:lineRule="exact"/>
        <w:ind w:left="233"/>
        <w:jc w:val="left"/>
      </w:pPr>
      <w:r w:rsidRPr="00C867DF">
        <w:t>игр;</w:t>
      </w:r>
    </w:p>
    <w:p w14:paraId="58A401AF" w14:textId="77777777" w:rsidR="007C7471" w:rsidRPr="00C867DF" w:rsidRDefault="007C7471" w:rsidP="0019050C">
      <w:pPr>
        <w:pStyle w:val="ab"/>
        <w:numPr>
          <w:ilvl w:val="0"/>
          <w:numId w:val="43"/>
        </w:numPr>
        <w:tabs>
          <w:tab w:val="left" w:pos="968"/>
        </w:tabs>
        <w:ind w:left="967" w:hanging="169"/>
        <w:jc w:val="left"/>
        <w:rPr>
          <w:sz w:val="24"/>
        </w:rPr>
      </w:pPr>
      <w:r w:rsidRPr="00C867DF">
        <w:rPr>
          <w:spacing w:val="-1"/>
          <w:sz w:val="24"/>
        </w:rPr>
        <w:t>в</w:t>
      </w:r>
      <w:r w:rsidRPr="00C867DF">
        <w:rPr>
          <w:spacing w:val="-15"/>
          <w:sz w:val="24"/>
        </w:rPr>
        <w:t xml:space="preserve"> </w:t>
      </w:r>
      <w:r w:rsidRPr="00C867DF">
        <w:rPr>
          <w:spacing w:val="-1"/>
          <w:sz w:val="24"/>
        </w:rPr>
        <w:t>процессе</w:t>
      </w:r>
      <w:r w:rsidRPr="00C867DF">
        <w:rPr>
          <w:spacing w:val="-18"/>
          <w:sz w:val="24"/>
        </w:rPr>
        <w:t xml:space="preserve"> </w:t>
      </w:r>
      <w:r w:rsidRPr="00C867DF">
        <w:rPr>
          <w:spacing w:val="-1"/>
          <w:sz w:val="24"/>
        </w:rPr>
        <w:t>игровой</w:t>
      </w:r>
      <w:r w:rsidRPr="00C867DF">
        <w:rPr>
          <w:spacing w:val="-13"/>
          <w:sz w:val="24"/>
        </w:rPr>
        <w:t xml:space="preserve"> </w:t>
      </w:r>
      <w:r w:rsidRPr="00C867DF">
        <w:rPr>
          <w:spacing w:val="-1"/>
          <w:sz w:val="24"/>
        </w:rPr>
        <w:t>деятельности</w:t>
      </w:r>
      <w:r w:rsidRPr="00C867DF">
        <w:rPr>
          <w:spacing w:val="-10"/>
          <w:sz w:val="24"/>
        </w:rPr>
        <w:t xml:space="preserve"> </w:t>
      </w:r>
      <w:r w:rsidRPr="00C867DF">
        <w:rPr>
          <w:spacing w:val="-1"/>
          <w:sz w:val="24"/>
        </w:rPr>
        <w:t>формировать</w:t>
      </w:r>
      <w:r w:rsidRPr="00C867DF">
        <w:rPr>
          <w:spacing w:val="-13"/>
          <w:sz w:val="24"/>
        </w:rPr>
        <w:t xml:space="preserve"> </w:t>
      </w:r>
      <w:r w:rsidRPr="00C867DF">
        <w:rPr>
          <w:spacing w:val="-1"/>
          <w:sz w:val="24"/>
        </w:rPr>
        <w:t>речевую,</w:t>
      </w:r>
      <w:r w:rsidRPr="00C867DF">
        <w:rPr>
          <w:spacing w:val="-11"/>
          <w:sz w:val="24"/>
        </w:rPr>
        <w:t xml:space="preserve"> </w:t>
      </w:r>
      <w:r w:rsidRPr="00C867DF">
        <w:rPr>
          <w:sz w:val="24"/>
        </w:rPr>
        <w:t>интеллектуальную,</w:t>
      </w:r>
      <w:r w:rsidRPr="00C867DF">
        <w:rPr>
          <w:spacing w:val="-10"/>
          <w:sz w:val="24"/>
        </w:rPr>
        <w:t xml:space="preserve"> </w:t>
      </w:r>
      <w:r w:rsidRPr="00C867DF">
        <w:rPr>
          <w:sz w:val="24"/>
        </w:rPr>
        <w:t>эмоциональную</w:t>
      </w:r>
    </w:p>
    <w:p w14:paraId="26E17E94" w14:textId="77777777" w:rsidR="007C7471" w:rsidRPr="00C867DF" w:rsidRDefault="007C7471" w:rsidP="007C7471">
      <w:pPr>
        <w:pStyle w:val="a9"/>
        <w:ind w:left="233"/>
      </w:pPr>
      <w:r w:rsidRPr="00C867DF">
        <w:t>и</w:t>
      </w:r>
      <w:r w:rsidRPr="00C867DF">
        <w:rPr>
          <w:spacing w:val="-5"/>
        </w:rPr>
        <w:t xml:space="preserve"> </w:t>
      </w:r>
      <w:r w:rsidRPr="00C867DF">
        <w:t>физическую</w:t>
      </w:r>
      <w:r w:rsidRPr="00C867DF">
        <w:rPr>
          <w:spacing w:val="-4"/>
        </w:rPr>
        <w:t xml:space="preserve"> </w:t>
      </w:r>
      <w:r w:rsidRPr="00C867DF">
        <w:t>готовность</w:t>
      </w:r>
      <w:r w:rsidRPr="00C867DF">
        <w:rPr>
          <w:spacing w:val="-3"/>
        </w:rPr>
        <w:t xml:space="preserve"> </w:t>
      </w:r>
      <w:r w:rsidRPr="00C867DF">
        <w:t>к</w:t>
      </w:r>
      <w:r w:rsidRPr="00C867DF">
        <w:rPr>
          <w:spacing w:val="-4"/>
        </w:rPr>
        <w:t xml:space="preserve"> </w:t>
      </w:r>
      <w:r w:rsidRPr="00C867DF">
        <w:t>обучению</w:t>
      </w:r>
      <w:r w:rsidRPr="00C867DF">
        <w:rPr>
          <w:spacing w:val="-5"/>
        </w:rPr>
        <w:t xml:space="preserve"> </w:t>
      </w:r>
      <w:r w:rsidRPr="00C867DF">
        <w:t>в</w:t>
      </w:r>
      <w:r w:rsidRPr="00C867DF">
        <w:rPr>
          <w:spacing w:val="-5"/>
        </w:rPr>
        <w:t xml:space="preserve"> </w:t>
      </w:r>
      <w:r w:rsidRPr="00C867DF">
        <w:t>школе.</w:t>
      </w:r>
    </w:p>
    <w:p w14:paraId="33C1ABBD" w14:textId="77777777" w:rsidR="007C7471" w:rsidRPr="00C867DF" w:rsidRDefault="007C7471" w:rsidP="007C7471">
      <w:pPr>
        <w:pStyle w:val="a9"/>
        <w:ind w:left="799"/>
      </w:pPr>
      <w:r w:rsidRPr="00C867DF">
        <w:rPr>
          <w:u w:val="single"/>
        </w:rPr>
        <w:t>Формы</w:t>
      </w:r>
      <w:r w:rsidRPr="00C867DF">
        <w:rPr>
          <w:spacing w:val="-12"/>
          <w:u w:val="single"/>
        </w:rPr>
        <w:t xml:space="preserve"> </w:t>
      </w:r>
      <w:r w:rsidRPr="00C867DF">
        <w:rPr>
          <w:u w:val="single"/>
        </w:rPr>
        <w:t>организации</w:t>
      </w:r>
      <w:r w:rsidRPr="00C867DF">
        <w:rPr>
          <w:spacing w:val="-4"/>
          <w:u w:val="single"/>
        </w:rPr>
        <w:t xml:space="preserve"> </w:t>
      </w:r>
      <w:r w:rsidRPr="00C867DF">
        <w:rPr>
          <w:u w:val="single"/>
        </w:rPr>
        <w:t>образовательной</w:t>
      </w:r>
      <w:r w:rsidRPr="00C867DF">
        <w:rPr>
          <w:spacing w:val="-4"/>
          <w:u w:val="single"/>
        </w:rPr>
        <w:t xml:space="preserve"> </w:t>
      </w:r>
      <w:r w:rsidRPr="00C867DF">
        <w:rPr>
          <w:u w:val="single"/>
        </w:rPr>
        <w:t>деятельности</w:t>
      </w:r>
    </w:p>
    <w:p w14:paraId="27E63F70" w14:textId="77777777" w:rsidR="007C7471" w:rsidRPr="00C867DF" w:rsidRDefault="007C7471" w:rsidP="007C7471">
      <w:pPr>
        <w:pStyle w:val="a9"/>
        <w:ind w:left="233" w:right="126"/>
      </w:pPr>
      <w:r w:rsidRPr="00C867DF">
        <w:t>Подготовка</w:t>
      </w:r>
      <w:r w:rsidRPr="00C867DF">
        <w:rPr>
          <w:spacing w:val="1"/>
        </w:rPr>
        <w:t xml:space="preserve"> </w:t>
      </w:r>
      <w:r w:rsidRPr="00C867DF">
        <w:t>к</w:t>
      </w:r>
      <w:r w:rsidRPr="00C867DF">
        <w:rPr>
          <w:spacing w:val="1"/>
        </w:rPr>
        <w:t xml:space="preserve"> </w:t>
      </w:r>
      <w:r w:rsidRPr="00C867DF">
        <w:t>игре</w:t>
      </w:r>
      <w:r w:rsidRPr="00C867DF">
        <w:rPr>
          <w:spacing w:val="1"/>
        </w:rPr>
        <w:t xml:space="preserve"> </w:t>
      </w:r>
      <w:r w:rsidRPr="00C867DF">
        <w:t>(вместе</w:t>
      </w:r>
      <w:r w:rsidRPr="00C867DF">
        <w:rPr>
          <w:spacing w:val="1"/>
        </w:rPr>
        <w:t xml:space="preserve"> </w:t>
      </w:r>
      <w:r w:rsidRPr="00C867DF">
        <w:t>с</w:t>
      </w:r>
      <w:r w:rsidRPr="00C867DF">
        <w:rPr>
          <w:spacing w:val="1"/>
        </w:rPr>
        <w:t xml:space="preserve"> </w:t>
      </w:r>
      <w:r w:rsidRPr="00C867DF">
        <w:t>детьми):</w:t>
      </w:r>
      <w:r w:rsidRPr="00C867DF">
        <w:rPr>
          <w:spacing w:val="1"/>
        </w:rPr>
        <w:t xml:space="preserve"> </w:t>
      </w:r>
      <w:r w:rsidRPr="00C867DF">
        <w:t>изготовление</w:t>
      </w:r>
      <w:r w:rsidRPr="00C867DF">
        <w:rPr>
          <w:spacing w:val="1"/>
        </w:rPr>
        <w:t xml:space="preserve"> </w:t>
      </w:r>
      <w:r w:rsidRPr="00C867DF">
        <w:t>игровых</w:t>
      </w:r>
      <w:r w:rsidRPr="00C867DF">
        <w:rPr>
          <w:spacing w:val="1"/>
        </w:rPr>
        <w:t xml:space="preserve"> </w:t>
      </w:r>
      <w:r w:rsidRPr="00C867DF">
        <w:t>атрибутов.</w:t>
      </w:r>
      <w:r w:rsidRPr="00C867DF">
        <w:rPr>
          <w:spacing w:val="1"/>
        </w:rPr>
        <w:t xml:space="preserve"> </w:t>
      </w:r>
      <w:r w:rsidRPr="00C867DF">
        <w:t>Строительно-</w:t>
      </w:r>
      <w:r w:rsidRPr="00C867DF">
        <w:rPr>
          <w:spacing w:val="1"/>
        </w:rPr>
        <w:t xml:space="preserve"> </w:t>
      </w:r>
      <w:r w:rsidRPr="00C867DF">
        <w:t>конструктивные</w:t>
      </w:r>
      <w:r w:rsidRPr="00C867DF">
        <w:rPr>
          <w:spacing w:val="1"/>
        </w:rPr>
        <w:t xml:space="preserve"> </w:t>
      </w:r>
      <w:r w:rsidRPr="00C867DF">
        <w:t>игры</w:t>
      </w:r>
      <w:r w:rsidRPr="00C867DF">
        <w:rPr>
          <w:spacing w:val="1"/>
        </w:rPr>
        <w:t xml:space="preserve"> </w:t>
      </w:r>
      <w:r w:rsidRPr="00C867DF">
        <w:t>с</w:t>
      </w:r>
      <w:r w:rsidRPr="00C867DF">
        <w:rPr>
          <w:spacing w:val="1"/>
        </w:rPr>
        <w:t xml:space="preserve"> </w:t>
      </w:r>
      <w:r w:rsidRPr="00C867DF">
        <w:t>последующим</w:t>
      </w:r>
      <w:r w:rsidRPr="00C867DF">
        <w:rPr>
          <w:spacing w:val="1"/>
        </w:rPr>
        <w:t xml:space="preserve"> </w:t>
      </w:r>
      <w:r w:rsidRPr="00C867DF">
        <w:t>разыгрыванием</w:t>
      </w:r>
      <w:r w:rsidRPr="00C867DF">
        <w:rPr>
          <w:spacing w:val="1"/>
        </w:rPr>
        <w:t xml:space="preserve"> </w:t>
      </w:r>
      <w:r w:rsidRPr="00C867DF">
        <w:t>сюжетов</w:t>
      </w:r>
      <w:r w:rsidRPr="00C867DF">
        <w:rPr>
          <w:spacing w:val="1"/>
        </w:rPr>
        <w:t xml:space="preserve"> </w:t>
      </w:r>
      <w:r w:rsidRPr="00C867DF">
        <w:t>игр</w:t>
      </w:r>
      <w:r w:rsidRPr="00C867DF">
        <w:rPr>
          <w:spacing w:val="1"/>
        </w:rPr>
        <w:t xml:space="preserve"> </w:t>
      </w:r>
      <w:r w:rsidRPr="00C867DF">
        <w:t>и</w:t>
      </w:r>
      <w:r w:rsidRPr="00C867DF">
        <w:rPr>
          <w:spacing w:val="1"/>
        </w:rPr>
        <w:t xml:space="preserve"> </w:t>
      </w:r>
      <w:r w:rsidRPr="00C867DF">
        <w:t>т.</w:t>
      </w:r>
      <w:r w:rsidRPr="00C867DF">
        <w:rPr>
          <w:spacing w:val="1"/>
        </w:rPr>
        <w:t xml:space="preserve"> </w:t>
      </w:r>
      <w:r w:rsidRPr="00C867DF">
        <w:t>п.</w:t>
      </w:r>
      <w:r w:rsidRPr="00C867DF">
        <w:rPr>
          <w:spacing w:val="1"/>
        </w:rPr>
        <w:t xml:space="preserve"> </w:t>
      </w:r>
      <w:r w:rsidRPr="00C867DF">
        <w:t>Создание</w:t>
      </w:r>
      <w:r w:rsidRPr="00C867DF">
        <w:rPr>
          <w:spacing w:val="1"/>
        </w:rPr>
        <w:t xml:space="preserve"> </w:t>
      </w:r>
      <w:r w:rsidRPr="00C867DF">
        <w:t>игровой</w:t>
      </w:r>
      <w:r w:rsidRPr="00C867DF">
        <w:rPr>
          <w:spacing w:val="-57"/>
        </w:rPr>
        <w:t xml:space="preserve"> </w:t>
      </w:r>
      <w:r w:rsidRPr="00C867DF">
        <w:t>предметно-развивающей среды, побуждающей детей дополнять предложенные педагогом игры, а</w:t>
      </w:r>
      <w:r w:rsidRPr="00C867DF">
        <w:rPr>
          <w:spacing w:val="1"/>
        </w:rPr>
        <w:t xml:space="preserve"> </w:t>
      </w:r>
      <w:r w:rsidRPr="00C867DF">
        <w:t>также самостоятельно разворачивать игры в игровом уголке. Самостоятельная постройка автобуса,</w:t>
      </w:r>
      <w:r w:rsidRPr="00C867DF">
        <w:rPr>
          <w:spacing w:val="-57"/>
        </w:rPr>
        <w:t xml:space="preserve"> </w:t>
      </w:r>
      <w:r w:rsidRPr="00C867DF">
        <w:t>пожарной машины, корабля, поезда из игровых и бытовых предметов (мягкие модули, крупный</w:t>
      </w:r>
      <w:r w:rsidRPr="00C867DF">
        <w:rPr>
          <w:spacing w:val="1"/>
        </w:rPr>
        <w:t xml:space="preserve"> </w:t>
      </w:r>
      <w:r w:rsidRPr="00C867DF">
        <w:t>строительный</w:t>
      </w:r>
      <w:r w:rsidRPr="00C867DF">
        <w:rPr>
          <w:spacing w:val="1"/>
        </w:rPr>
        <w:t xml:space="preserve"> </w:t>
      </w:r>
      <w:r w:rsidRPr="00C867DF">
        <w:t>конструктор,</w:t>
      </w:r>
      <w:r w:rsidRPr="00C867DF">
        <w:rPr>
          <w:spacing w:val="1"/>
        </w:rPr>
        <w:t xml:space="preserve"> </w:t>
      </w:r>
      <w:r w:rsidRPr="00C867DF">
        <w:t>стульчики,</w:t>
      </w:r>
      <w:r w:rsidRPr="00C867DF">
        <w:rPr>
          <w:spacing w:val="1"/>
        </w:rPr>
        <w:t xml:space="preserve"> </w:t>
      </w:r>
      <w:r w:rsidRPr="00C867DF">
        <w:t>сервировочные</w:t>
      </w:r>
      <w:r w:rsidRPr="00C867DF">
        <w:rPr>
          <w:spacing w:val="1"/>
        </w:rPr>
        <w:t xml:space="preserve"> </w:t>
      </w:r>
      <w:r w:rsidRPr="00C867DF">
        <w:t>столы)</w:t>
      </w:r>
      <w:r w:rsidRPr="00C867DF">
        <w:rPr>
          <w:spacing w:val="1"/>
        </w:rPr>
        <w:t xml:space="preserve"> </w:t>
      </w:r>
      <w:r w:rsidRPr="00C867DF">
        <w:t>для</w:t>
      </w:r>
      <w:r w:rsidRPr="00C867DF">
        <w:rPr>
          <w:spacing w:val="1"/>
        </w:rPr>
        <w:t xml:space="preserve"> </w:t>
      </w:r>
      <w:r w:rsidRPr="00C867DF">
        <w:t>дальнейшей</w:t>
      </w:r>
      <w:r w:rsidRPr="00C867DF">
        <w:rPr>
          <w:spacing w:val="1"/>
        </w:rPr>
        <w:t xml:space="preserve"> </w:t>
      </w:r>
      <w:r w:rsidRPr="00C867DF">
        <w:t>игры.</w:t>
      </w:r>
      <w:r w:rsidRPr="00C867DF">
        <w:rPr>
          <w:spacing w:val="1"/>
        </w:rPr>
        <w:t xml:space="preserve"> </w:t>
      </w:r>
      <w:r w:rsidRPr="00C867DF">
        <w:t>Самостоятельные игры детей и игры с участием взрослых по различным темам, способствующим</w:t>
      </w:r>
      <w:r w:rsidRPr="00C867DF">
        <w:rPr>
          <w:spacing w:val="1"/>
        </w:rPr>
        <w:t xml:space="preserve"> </w:t>
      </w:r>
      <w:r w:rsidRPr="00C867DF">
        <w:t>обогащению</w:t>
      </w:r>
      <w:r w:rsidRPr="00C867DF">
        <w:rPr>
          <w:spacing w:val="1"/>
        </w:rPr>
        <w:t xml:space="preserve"> </w:t>
      </w:r>
      <w:r w:rsidRPr="00C867DF">
        <w:t>социально-бытового</w:t>
      </w:r>
      <w:r w:rsidRPr="00C867DF">
        <w:rPr>
          <w:spacing w:val="1"/>
        </w:rPr>
        <w:t xml:space="preserve"> </w:t>
      </w:r>
      <w:r w:rsidRPr="00C867DF">
        <w:t>опыта</w:t>
      </w:r>
      <w:r w:rsidRPr="00C867DF">
        <w:rPr>
          <w:spacing w:val="1"/>
        </w:rPr>
        <w:t xml:space="preserve"> </w:t>
      </w:r>
      <w:r w:rsidRPr="00C867DF">
        <w:t>дошкольников.</w:t>
      </w:r>
      <w:r w:rsidRPr="00C867DF">
        <w:rPr>
          <w:spacing w:val="1"/>
        </w:rPr>
        <w:t xml:space="preserve"> </w:t>
      </w:r>
      <w:r w:rsidRPr="00C867DF">
        <w:t>Проигрывание</w:t>
      </w:r>
      <w:r w:rsidRPr="00C867DF">
        <w:rPr>
          <w:spacing w:val="1"/>
        </w:rPr>
        <w:t xml:space="preserve"> </w:t>
      </w:r>
      <w:r w:rsidRPr="00C867DF">
        <w:t>сюжетных</w:t>
      </w:r>
      <w:r w:rsidRPr="00C867DF">
        <w:rPr>
          <w:spacing w:val="1"/>
        </w:rPr>
        <w:t xml:space="preserve"> </w:t>
      </w:r>
      <w:r w:rsidRPr="00C867DF">
        <w:t>линий,</w:t>
      </w:r>
      <w:r w:rsidRPr="00C867DF">
        <w:rPr>
          <w:spacing w:val="1"/>
        </w:rPr>
        <w:t xml:space="preserve"> </w:t>
      </w:r>
      <w:r w:rsidRPr="00C867DF">
        <w:t>соединение</w:t>
      </w:r>
      <w:r w:rsidRPr="00C867DF">
        <w:rPr>
          <w:spacing w:val="1"/>
        </w:rPr>
        <w:t xml:space="preserve"> </w:t>
      </w:r>
      <w:r w:rsidRPr="00C867DF">
        <w:t>двух-трех</w:t>
      </w:r>
      <w:r w:rsidRPr="00C867DF">
        <w:rPr>
          <w:spacing w:val="1"/>
        </w:rPr>
        <w:t xml:space="preserve"> </w:t>
      </w:r>
      <w:r w:rsidRPr="00C867DF">
        <w:t>сюжетных</w:t>
      </w:r>
      <w:r w:rsidRPr="00C867DF">
        <w:rPr>
          <w:spacing w:val="1"/>
        </w:rPr>
        <w:t xml:space="preserve"> </w:t>
      </w:r>
      <w:r w:rsidRPr="00C867DF">
        <w:t>линий</w:t>
      </w:r>
      <w:r w:rsidRPr="00C867DF">
        <w:rPr>
          <w:spacing w:val="1"/>
        </w:rPr>
        <w:t xml:space="preserve"> </w:t>
      </w:r>
      <w:r w:rsidRPr="00C867DF">
        <w:t>в</w:t>
      </w:r>
      <w:r w:rsidRPr="00C867DF">
        <w:rPr>
          <w:spacing w:val="1"/>
        </w:rPr>
        <w:t xml:space="preserve"> </w:t>
      </w:r>
      <w:r w:rsidRPr="00C867DF">
        <w:t>единую</w:t>
      </w:r>
      <w:r w:rsidRPr="00C867DF">
        <w:rPr>
          <w:spacing w:val="1"/>
        </w:rPr>
        <w:t xml:space="preserve"> </w:t>
      </w:r>
      <w:r w:rsidRPr="00C867DF">
        <w:t>игру,</w:t>
      </w:r>
      <w:r w:rsidRPr="00C867DF">
        <w:rPr>
          <w:spacing w:val="1"/>
        </w:rPr>
        <w:t xml:space="preserve"> </w:t>
      </w:r>
      <w:r w:rsidRPr="00C867DF">
        <w:t>например,</w:t>
      </w:r>
      <w:r w:rsidRPr="00C867DF">
        <w:rPr>
          <w:spacing w:val="1"/>
        </w:rPr>
        <w:t xml:space="preserve"> </w:t>
      </w:r>
      <w:r w:rsidRPr="00C867DF">
        <w:t>«Семья»</w:t>
      </w:r>
      <w:r w:rsidRPr="00C867DF">
        <w:rPr>
          <w:spacing w:val="1"/>
        </w:rPr>
        <w:t xml:space="preserve"> </w:t>
      </w:r>
      <w:r w:rsidRPr="00C867DF">
        <w:t>и</w:t>
      </w:r>
      <w:r w:rsidRPr="00C867DF">
        <w:rPr>
          <w:spacing w:val="1"/>
        </w:rPr>
        <w:t xml:space="preserve"> </w:t>
      </w:r>
      <w:r w:rsidRPr="00C867DF">
        <w:t>«Транспортные</w:t>
      </w:r>
      <w:r w:rsidRPr="00C867DF">
        <w:rPr>
          <w:spacing w:val="1"/>
        </w:rPr>
        <w:t xml:space="preserve"> </w:t>
      </w:r>
      <w:r w:rsidRPr="00C867DF">
        <w:t>средства», «Магазин» и «Почта». Организация и проведение сюжетно-дидактических игр (при</w:t>
      </w:r>
      <w:r w:rsidRPr="00C867DF">
        <w:rPr>
          <w:spacing w:val="1"/>
        </w:rPr>
        <w:t xml:space="preserve"> </w:t>
      </w:r>
      <w:r w:rsidRPr="00C867DF">
        <w:t>косвенном</w:t>
      </w:r>
      <w:r w:rsidRPr="00C867DF">
        <w:rPr>
          <w:spacing w:val="1"/>
        </w:rPr>
        <w:t xml:space="preserve"> </w:t>
      </w:r>
      <w:r w:rsidRPr="00C867DF">
        <w:t>руководстве</w:t>
      </w:r>
      <w:r w:rsidRPr="00C867DF">
        <w:rPr>
          <w:spacing w:val="1"/>
        </w:rPr>
        <w:t xml:space="preserve"> </w:t>
      </w:r>
      <w:r w:rsidRPr="00C867DF">
        <w:t>взрослым):</w:t>
      </w:r>
      <w:r w:rsidRPr="00C867DF">
        <w:rPr>
          <w:spacing w:val="1"/>
        </w:rPr>
        <w:t xml:space="preserve"> </w:t>
      </w:r>
      <w:r w:rsidRPr="00C867DF">
        <w:t>«Азбука</w:t>
      </w:r>
      <w:r w:rsidRPr="00C867DF">
        <w:rPr>
          <w:spacing w:val="1"/>
        </w:rPr>
        <w:t xml:space="preserve"> </w:t>
      </w:r>
      <w:r w:rsidRPr="00C867DF">
        <w:t>дорожного</w:t>
      </w:r>
      <w:r w:rsidRPr="00C867DF">
        <w:rPr>
          <w:spacing w:val="1"/>
        </w:rPr>
        <w:t xml:space="preserve"> </w:t>
      </w:r>
      <w:r w:rsidRPr="00C867DF">
        <w:t>движения»,</w:t>
      </w:r>
      <w:r w:rsidRPr="00C867DF">
        <w:rPr>
          <w:spacing w:val="1"/>
        </w:rPr>
        <w:t xml:space="preserve"> </w:t>
      </w:r>
      <w:r w:rsidRPr="00C867DF">
        <w:t>«Азбука</w:t>
      </w:r>
      <w:r w:rsidRPr="00C867DF">
        <w:rPr>
          <w:spacing w:val="1"/>
        </w:rPr>
        <w:t xml:space="preserve"> </w:t>
      </w:r>
      <w:r w:rsidRPr="00C867DF">
        <w:t>пожарной</w:t>
      </w:r>
      <w:r w:rsidRPr="00C867DF">
        <w:rPr>
          <w:spacing w:val="-57"/>
        </w:rPr>
        <w:t xml:space="preserve"> </w:t>
      </w:r>
      <w:r w:rsidRPr="00C867DF">
        <w:t>безопасности» и др. Игровые ситуации, в которых возникает необходимость менять сюжетную</w:t>
      </w:r>
      <w:r w:rsidRPr="00C867DF">
        <w:rPr>
          <w:spacing w:val="1"/>
        </w:rPr>
        <w:t xml:space="preserve"> </w:t>
      </w:r>
      <w:r w:rsidRPr="00C867DF">
        <w:t>линию</w:t>
      </w:r>
      <w:r w:rsidRPr="00C867DF">
        <w:rPr>
          <w:spacing w:val="1"/>
        </w:rPr>
        <w:t xml:space="preserve"> </w:t>
      </w:r>
      <w:r w:rsidRPr="00C867DF">
        <w:t>в</w:t>
      </w:r>
      <w:r w:rsidRPr="00C867DF">
        <w:rPr>
          <w:spacing w:val="1"/>
        </w:rPr>
        <w:t xml:space="preserve"> </w:t>
      </w:r>
      <w:r w:rsidRPr="00C867DF">
        <w:t>определенных</w:t>
      </w:r>
      <w:r w:rsidRPr="00C867DF">
        <w:rPr>
          <w:spacing w:val="1"/>
        </w:rPr>
        <w:t xml:space="preserve"> </w:t>
      </w:r>
      <w:r w:rsidRPr="00C867DF">
        <w:t>условиях</w:t>
      </w:r>
      <w:r w:rsidRPr="00C867DF">
        <w:rPr>
          <w:spacing w:val="1"/>
        </w:rPr>
        <w:t xml:space="preserve"> </w:t>
      </w:r>
      <w:r w:rsidRPr="00C867DF">
        <w:t>(эти</w:t>
      </w:r>
      <w:r w:rsidRPr="00C867DF">
        <w:rPr>
          <w:spacing w:val="1"/>
        </w:rPr>
        <w:t xml:space="preserve"> </w:t>
      </w:r>
      <w:r w:rsidRPr="00C867DF">
        <w:t>условия</w:t>
      </w:r>
      <w:r w:rsidRPr="00C867DF">
        <w:rPr>
          <w:spacing w:val="1"/>
        </w:rPr>
        <w:t xml:space="preserve"> </w:t>
      </w:r>
      <w:r w:rsidRPr="00C867DF">
        <w:t>задаются</w:t>
      </w:r>
      <w:r w:rsidRPr="00C867DF">
        <w:rPr>
          <w:spacing w:val="1"/>
        </w:rPr>
        <w:t xml:space="preserve"> </w:t>
      </w:r>
      <w:r w:rsidRPr="00C867DF">
        <w:t>взрослым</w:t>
      </w:r>
      <w:r w:rsidRPr="00C867DF">
        <w:rPr>
          <w:spacing w:val="1"/>
        </w:rPr>
        <w:t xml:space="preserve"> </w:t>
      </w:r>
      <w:r w:rsidRPr="00C867DF">
        <w:t>или</w:t>
      </w:r>
      <w:r w:rsidRPr="00C867DF">
        <w:rPr>
          <w:spacing w:val="1"/>
        </w:rPr>
        <w:t xml:space="preserve"> </w:t>
      </w:r>
      <w:r w:rsidRPr="00C867DF">
        <w:t>кем-то</w:t>
      </w:r>
      <w:r w:rsidRPr="00C867DF">
        <w:rPr>
          <w:spacing w:val="1"/>
        </w:rPr>
        <w:t xml:space="preserve"> </w:t>
      </w:r>
      <w:r w:rsidRPr="00C867DF">
        <w:t>из</w:t>
      </w:r>
      <w:r w:rsidRPr="00C867DF">
        <w:rPr>
          <w:spacing w:val="1"/>
        </w:rPr>
        <w:t xml:space="preserve"> </w:t>
      </w:r>
      <w:r w:rsidRPr="00C867DF">
        <w:t>детей</w:t>
      </w:r>
      <w:r w:rsidRPr="00C867DF">
        <w:rPr>
          <w:spacing w:val="1"/>
        </w:rPr>
        <w:t xml:space="preserve"> </w:t>
      </w:r>
      <w:r w:rsidRPr="00C867DF">
        <w:t>по</w:t>
      </w:r>
      <w:r w:rsidRPr="00C867DF">
        <w:rPr>
          <w:spacing w:val="1"/>
        </w:rPr>
        <w:t xml:space="preserve"> </w:t>
      </w:r>
      <w:r w:rsidRPr="00C867DF">
        <w:t>рекомендации</w:t>
      </w:r>
      <w:r w:rsidRPr="00C867DF">
        <w:rPr>
          <w:spacing w:val="12"/>
        </w:rPr>
        <w:t xml:space="preserve"> </w:t>
      </w:r>
      <w:r w:rsidRPr="00C867DF">
        <w:t>педагога),</w:t>
      </w:r>
      <w:r w:rsidRPr="00C867DF">
        <w:rPr>
          <w:spacing w:val="12"/>
        </w:rPr>
        <w:t xml:space="preserve"> </w:t>
      </w:r>
      <w:r w:rsidRPr="00C867DF">
        <w:t>например,</w:t>
      </w:r>
      <w:r w:rsidRPr="00C867DF">
        <w:rPr>
          <w:spacing w:val="13"/>
        </w:rPr>
        <w:t xml:space="preserve"> </w:t>
      </w:r>
      <w:r w:rsidRPr="00C867DF">
        <w:t>в</w:t>
      </w:r>
      <w:r w:rsidRPr="00C867DF">
        <w:rPr>
          <w:spacing w:val="11"/>
        </w:rPr>
        <w:t xml:space="preserve"> </w:t>
      </w:r>
      <w:r w:rsidRPr="00C867DF">
        <w:t>ходе</w:t>
      </w:r>
      <w:r w:rsidRPr="00C867DF">
        <w:rPr>
          <w:spacing w:val="14"/>
        </w:rPr>
        <w:t xml:space="preserve"> </w:t>
      </w:r>
      <w:r w:rsidRPr="00C867DF">
        <w:t>игр</w:t>
      </w:r>
      <w:r w:rsidRPr="00C867DF">
        <w:rPr>
          <w:spacing w:val="13"/>
        </w:rPr>
        <w:t xml:space="preserve"> </w:t>
      </w:r>
      <w:r w:rsidRPr="00C867DF">
        <w:t>«Космос»,</w:t>
      </w:r>
      <w:r w:rsidRPr="00C867DF">
        <w:rPr>
          <w:spacing w:val="12"/>
        </w:rPr>
        <w:t xml:space="preserve"> </w:t>
      </w:r>
      <w:r w:rsidRPr="00C867DF">
        <w:t>«Азбука</w:t>
      </w:r>
      <w:r w:rsidRPr="00C867DF">
        <w:rPr>
          <w:spacing w:val="12"/>
        </w:rPr>
        <w:t xml:space="preserve"> </w:t>
      </w:r>
      <w:r w:rsidRPr="00C867DF">
        <w:t>пожарной</w:t>
      </w:r>
      <w:r w:rsidRPr="00C867DF">
        <w:rPr>
          <w:spacing w:val="16"/>
        </w:rPr>
        <w:t xml:space="preserve"> </w:t>
      </w:r>
      <w:r w:rsidRPr="00C867DF">
        <w:t>безопасности»,</w:t>
      </w:r>
    </w:p>
    <w:p w14:paraId="471C73FE" w14:textId="77777777" w:rsidR="007C7471" w:rsidRPr="00C867DF" w:rsidRDefault="007C7471" w:rsidP="007C7471">
      <w:pPr>
        <w:pStyle w:val="a9"/>
        <w:spacing w:before="1"/>
        <w:ind w:left="233"/>
      </w:pPr>
      <w:r w:rsidRPr="00C867DF">
        <w:t>«Скорая</w:t>
      </w:r>
      <w:r w:rsidRPr="00C867DF">
        <w:rPr>
          <w:spacing w:val="75"/>
        </w:rPr>
        <w:t xml:space="preserve"> </w:t>
      </w:r>
      <w:r w:rsidRPr="00C867DF">
        <w:t>помощь»</w:t>
      </w:r>
      <w:r w:rsidRPr="00C867DF">
        <w:rPr>
          <w:spacing w:val="73"/>
        </w:rPr>
        <w:t xml:space="preserve"> </w:t>
      </w:r>
      <w:r w:rsidRPr="00C867DF">
        <w:t>и</w:t>
      </w:r>
      <w:r w:rsidRPr="00C867DF">
        <w:rPr>
          <w:spacing w:val="77"/>
        </w:rPr>
        <w:t xml:space="preserve"> </w:t>
      </w:r>
      <w:r w:rsidRPr="00C867DF">
        <w:t>др.</w:t>
      </w:r>
      <w:r w:rsidRPr="00C867DF">
        <w:rPr>
          <w:spacing w:val="78"/>
        </w:rPr>
        <w:t xml:space="preserve"> </w:t>
      </w:r>
      <w:r w:rsidRPr="00C867DF">
        <w:t>Сюжетно-ролевые</w:t>
      </w:r>
      <w:r w:rsidRPr="00C867DF">
        <w:rPr>
          <w:spacing w:val="77"/>
        </w:rPr>
        <w:t xml:space="preserve"> </w:t>
      </w:r>
      <w:r w:rsidRPr="00C867DF">
        <w:t>игры,</w:t>
      </w:r>
      <w:r w:rsidRPr="00C867DF">
        <w:rPr>
          <w:spacing w:val="75"/>
        </w:rPr>
        <w:t xml:space="preserve"> </w:t>
      </w:r>
      <w:r w:rsidRPr="00C867DF">
        <w:t>разворачивающиеся</w:t>
      </w:r>
      <w:r w:rsidRPr="00C867DF">
        <w:rPr>
          <w:spacing w:val="80"/>
        </w:rPr>
        <w:t xml:space="preserve"> </w:t>
      </w:r>
      <w:r w:rsidRPr="00C867DF">
        <w:t>в</w:t>
      </w:r>
      <w:r w:rsidRPr="00C867DF">
        <w:rPr>
          <w:spacing w:val="74"/>
        </w:rPr>
        <w:t xml:space="preserve"> </w:t>
      </w:r>
      <w:r w:rsidRPr="00C867DF">
        <w:t>нескольких</w:t>
      </w:r>
      <w:r w:rsidRPr="00C867DF">
        <w:rPr>
          <w:spacing w:val="77"/>
        </w:rPr>
        <w:t xml:space="preserve"> </w:t>
      </w:r>
      <w:r w:rsidRPr="00C867DF">
        <w:t>планах»,</w:t>
      </w:r>
    </w:p>
    <w:p w14:paraId="299ABBFB" w14:textId="77777777" w:rsidR="007C7471" w:rsidRPr="00C867DF" w:rsidRDefault="007C7471" w:rsidP="007C7471">
      <w:pPr>
        <w:sectPr w:rsidR="007C7471" w:rsidRPr="00C867DF">
          <w:pgSz w:w="11940" w:h="16860"/>
          <w:pgMar w:top="1060" w:right="440" w:bottom="540" w:left="900" w:header="0" w:footer="262" w:gutter="0"/>
          <w:cols w:space="720"/>
        </w:sectPr>
      </w:pPr>
    </w:p>
    <w:p w14:paraId="302A4475" w14:textId="77777777" w:rsidR="007C7471" w:rsidRPr="00C867DF" w:rsidRDefault="007C7471" w:rsidP="007C7471">
      <w:pPr>
        <w:pStyle w:val="a9"/>
        <w:spacing w:before="60"/>
        <w:ind w:left="233"/>
        <w:jc w:val="left"/>
      </w:pPr>
      <w:r w:rsidRPr="00C867DF">
        <w:lastRenderedPageBreak/>
        <w:t>«Строители</w:t>
      </w:r>
      <w:r w:rsidRPr="00C867DF">
        <w:rPr>
          <w:spacing w:val="6"/>
        </w:rPr>
        <w:t xml:space="preserve"> </w:t>
      </w:r>
      <w:r w:rsidRPr="00C867DF">
        <w:t>и</w:t>
      </w:r>
      <w:r w:rsidRPr="00C867DF">
        <w:rPr>
          <w:spacing w:val="4"/>
        </w:rPr>
        <w:t xml:space="preserve"> </w:t>
      </w:r>
      <w:r w:rsidRPr="00C867DF">
        <w:t>инженеры»,</w:t>
      </w:r>
      <w:r w:rsidRPr="00C867DF">
        <w:rPr>
          <w:spacing w:val="6"/>
        </w:rPr>
        <w:t xml:space="preserve"> </w:t>
      </w:r>
      <w:r w:rsidRPr="00C867DF">
        <w:t>«Театр»,</w:t>
      </w:r>
      <w:r w:rsidRPr="00C867DF">
        <w:rPr>
          <w:spacing w:val="9"/>
        </w:rPr>
        <w:t xml:space="preserve"> </w:t>
      </w:r>
      <w:r w:rsidRPr="00C867DF">
        <w:t>«Мы</w:t>
      </w:r>
      <w:r w:rsidRPr="00C867DF">
        <w:rPr>
          <w:spacing w:val="4"/>
        </w:rPr>
        <w:t xml:space="preserve"> </w:t>
      </w:r>
      <w:r w:rsidRPr="00C867DF">
        <w:t>творим»</w:t>
      </w:r>
      <w:r w:rsidRPr="00C867DF">
        <w:rPr>
          <w:spacing w:val="6"/>
        </w:rPr>
        <w:t xml:space="preserve"> </w:t>
      </w:r>
      <w:r w:rsidRPr="00C867DF">
        <w:t>и</w:t>
      </w:r>
      <w:r w:rsidRPr="00C867DF">
        <w:rPr>
          <w:spacing w:val="7"/>
        </w:rPr>
        <w:t xml:space="preserve"> </w:t>
      </w:r>
      <w:r w:rsidRPr="00C867DF">
        <w:t>др.</w:t>
      </w:r>
      <w:r w:rsidRPr="00C867DF">
        <w:rPr>
          <w:spacing w:val="5"/>
        </w:rPr>
        <w:t xml:space="preserve"> </w:t>
      </w:r>
      <w:r w:rsidRPr="00C867DF">
        <w:t>Игры на</w:t>
      </w:r>
      <w:r w:rsidRPr="00C867DF">
        <w:rPr>
          <w:spacing w:val="5"/>
        </w:rPr>
        <w:t xml:space="preserve"> </w:t>
      </w:r>
      <w:r w:rsidRPr="00C867DF">
        <w:t>малых</w:t>
      </w:r>
      <w:r w:rsidRPr="00C867DF">
        <w:rPr>
          <w:spacing w:val="5"/>
        </w:rPr>
        <w:t xml:space="preserve"> </w:t>
      </w:r>
      <w:r w:rsidRPr="00C867DF">
        <w:t>батутах</w:t>
      </w:r>
      <w:r w:rsidRPr="00C867DF">
        <w:rPr>
          <w:spacing w:val="6"/>
        </w:rPr>
        <w:t xml:space="preserve"> </w:t>
      </w:r>
      <w:r w:rsidRPr="00C867DF">
        <w:t>(«Сказка»,</w:t>
      </w:r>
      <w:r w:rsidRPr="00C867DF">
        <w:rPr>
          <w:spacing w:val="10"/>
        </w:rPr>
        <w:t xml:space="preserve"> </w:t>
      </w:r>
      <w:r w:rsidRPr="00C867DF">
        <w:t>Джип»,</w:t>
      </w:r>
    </w:p>
    <w:p w14:paraId="6090FFCA" w14:textId="77777777" w:rsidR="007C7471" w:rsidRPr="00C867DF" w:rsidRDefault="007C7471" w:rsidP="007C7471">
      <w:pPr>
        <w:pStyle w:val="a9"/>
        <w:tabs>
          <w:tab w:val="left" w:pos="1958"/>
          <w:tab w:val="left" w:pos="3036"/>
          <w:tab w:val="left" w:pos="3850"/>
          <w:tab w:val="left" w:pos="4181"/>
          <w:tab w:val="left" w:pos="5689"/>
          <w:tab w:val="left" w:pos="7729"/>
          <w:tab w:val="left" w:pos="8454"/>
          <w:tab w:val="left" w:pos="8778"/>
        </w:tabs>
        <w:ind w:left="233" w:right="158"/>
        <w:jc w:val="left"/>
      </w:pPr>
      <w:r w:rsidRPr="00C867DF">
        <w:t>«Лукоморье»).</w:t>
      </w:r>
      <w:r w:rsidRPr="00C867DF">
        <w:tab/>
        <w:t>Помощь</w:t>
      </w:r>
      <w:r w:rsidRPr="00C867DF">
        <w:tab/>
        <w:t>детям</w:t>
      </w:r>
      <w:r w:rsidRPr="00C867DF">
        <w:tab/>
        <w:t>в</w:t>
      </w:r>
      <w:r w:rsidRPr="00C867DF">
        <w:tab/>
        <w:t>организации</w:t>
      </w:r>
      <w:r w:rsidRPr="00C867DF">
        <w:tab/>
        <w:t>сюжетно-ролевой</w:t>
      </w:r>
      <w:r w:rsidRPr="00C867DF">
        <w:tab/>
        <w:t>игры</w:t>
      </w:r>
      <w:r w:rsidRPr="00C867DF">
        <w:tab/>
        <w:t>с</w:t>
      </w:r>
      <w:r w:rsidRPr="00C867DF">
        <w:tab/>
      </w:r>
      <w:r w:rsidRPr="00C867DF">
        <w:rPr>
          <w:spacing w:val="-1"/>
        </w:rPr>
        <w:t>использованием</w:t>
      </w:r>
      <w:r w:rsidRPr="00C867DF">
        <w:rPr>
          <w:spacing w:val="-57"/>
        </w:rPr>
        <w:t xml:space="preserve"> </w:t>
      </w:r>
      <w:r w:rsidRPr="00C867DF">
        <w:t>нестандартного</w:t>
      </w:r>
      <w:r w:rsidRPr="00C867DF">
        <w:rPr>
          <w:spacing w:val="-1"/>
        </w:rPr>
        <w:t xml:space="preserve"> </w:t>
      </w:r>
      <w:r w:rsidRPr="00C867DF">
        <w:t>игрового</w:t>
      </w:r>
      <w:r w:rsidRPr="00C867DF">
        <w:rPr>
          <w:spacing w:val="-3"/>
        </w:rPr>
        <w:t xml:space="preserve"> </w:t>
      </w:r>
      <w:r w:rsidRPr="00C867DF">
        <w:t>оборудования («Едем</w:t>
      </w:r>
      <w:r w:rsidRPr="00C867DF">
        <w:rPr>
          <w:spacing w:val="-2"/>
        </w:rPr>
        <w:t xml:space="preserve"> </w:t>
      </w:r>
      <w:r w:rsidRPr="00C867DF">
        <w:t>на</w:t>
      </w:r>
      <w:r w:rsidRPr="00C867DF">
        <w:rPr>
          <w:spacing w:val="-5"/>
        </w:rPr>
        <w:t xml:space="preserve"> </w:t>
      </w:r>
      <w:r w:rsidRPr="00C867DF">
        <w:t>джипе</w:t>
      </w:r>
      <w:r w:rsidRPr="00C867DF">
        <w:rPr>
          <w:spacing w:val="-3"/>
        </w:rPr>
        <w:t xml:space="preserve"> </w:t>
      </w:r>
      <w:r w:rsidRPr="00C867DF">
        <w:t>в</w:t>
      </w:r>
      <w:r w:rsidRPr="00C867DF">
        <w:rPr>
          <w:spacing w:val="-2"/>
        </w:rPr>
        <w:t xml:space="preserve"> </w:t>
      </w:r>
      <w:r w:rsidRPr="00C867DF">
        <w:t>гости»,</w:t>
      </w:r>
      <w:r w:rsidRPr="00C867DF">
        <w:rPr>
          <w:spacing w:val="-1"/>
        </w:rPr>
        <w:t xml:space="preserve"> </w:t>
      </w:r>
      <w:r w:rsidRPr="00C867DF">
        <w:t>«Театр</w:t>
      </w:r>
      <w:r w:rsidRPr="00C867DF">
        <w:rPr>
          <w:spacing w:val="1"/>
        </w:rPr>
        <w:t xml:space="preserve"> </w:t>
      </w:r>
      <w:r w:rsidRPr="00C867DF">
        <w:t>сказки»</w:t>
      </w:r>
      <w:r w:rsidRPr="00C867DF">
        <w:rPr>
          <w:spacing w:val="-1"/>
        </w:rPr>
        <w:t xml:space="preserve"> </w:t>
      </w:r>
      <w:r w:rsidRPr="00C867DF">
        <w:t>и</w:t>
      </w:r>
      <w:r w:rsidRPr="00C867DF">
        <w:rPr>
          <w:spacing w:val="-2"/>
        </w:rPr>
        <w:t xml:space="preserve"> </w:t>
      </w:r>
      <w:r w:rsidRPr="00C867DF">
        <w:t>др.)</w:t>
      </w:r>
    </w:p>
    <w:p w14:paraId="35B1C692" w14:textId="77777777" w:rsidR="007C7471" w:rsidRPr="00C867DF" w:rsidRDefault="007C7471" w:rsidP="007C7471">
      <w:pPr>
        <w:ind w:left="799"/>
        <w:rPr>
          <w:b/>
          <w:bCs/>
          <w:i/>
        </w:rPr>
      </w:pPr>
      <w:r w:rsidRPr="00C867DF">
        <w:rPr>
          <w:b/>
          <w:bCs/>
          <w:i/>
        </w:rPr>
        <w:t>Театрализованные</w:t>
      </w:r>
      <w:r w:rsidRPr="00C867DF">
        <w:rPr>
          <w:b/>
          <w:bCs/>
          <w:i/>
          <w:spacing w:val="-2"/>
        </w:rPr>
        <w:t xml:space="preserve"> </w:t>
      </w:r>
      <w:r w:rsidRPr="00C867DF">
        <w:rPr>
          <w:b/>
          <w:bCs/>
          <w:i/>
        </w:rPr>
        <w:t>игры</w:t>
      </w:r>
    </w:p>
    <w:p w14:paraId="001B8EE2" w14:textId="77777777" w:rsidR="007C7471" w:rsidRPr="00C867DF" w:rsidRDefault="007C7471" w:rsidP="007C7471">
      <w:pPr>
        <w:pStyle w:val="a9"/>
        <w:ind w:left="799"/>
        <w:jc w:val="left"/>
      </w:pPr>
      <w:r w:rsidRPr="00C867DF">
        <w:t>Задачи:</w:t>
      </w:r>
    </w:p>
    <w:p w14:paraId="3C451E49" w14:textId="77777777" w:rsidR="007C7471" w:rsidRPr="00C867DF" w:rsidRDefault="007C7471" w:rsidP="0019050C">
      <w:pPr>
        <w:pStyle w:val="ab"/>
        <w:numPr>
          <w:ilvl w:val="0"/>
          <w:numId w:val="43"/>
        </w:numPr>
        <w:tabs>
          <w:tab w:val="left" w:pos="1184"/>
        </w:tabs>
        <w:ind w:right="138" w:firstLine="566"/>
        <w:rPr>
          <w:sz w:val="24"/>
        </w:rPr>
      </w:pPr>
      <w:r w:rsidRPr="00C867DF">
        <w:rPr>
          <w:sz w:val="24"/>
        </w:rPr>
        <w:t>приобщать детей к театральной культуре, знакомить их с назначением театра, с видами и</w:t>
      </w:r>
      <w:r w:rsidRPr="00C867DF">
        <w:rPr>
          <w:spacing w:val="1"/>
          <w:sz w:val="24"/>
        </w:rPr>
        <w:t xml:space="preserve"> </w:t>
      </w:r>
      <w:r w:rsidRPr="00C867DF">
        <w:rPr>
          <w:sz w:val="24"/>
        </w:rPr>
        <w:t>жанрами</w:t>
      </w:r>
      <w:r w:rsidRPr="00C867DF">
        <w:rPr>
          <w:spacing w:val="-11"/>
          <w:sz w:val="24"/>
        </w:rPr>
        <w:t xml:space="preserve"> </w:t>
      </w:r>
      <w:r w:rsidRPr="00C867DF">
        <w:rPr>
          <w:sz w:val="24"/>
        </w:rPr>
        <w:t>театрального</w:t>
      </w:r>
      <w:r w:rsidRPr="00C867DF">
        <w:rPr>
          <w:spacing w:val="-12"/>
          <w:sz w:val="24"/>
        </w:rPr>
        <w:t xml:space="preserve"> </w:t>
      </w:r>
      <w:r w:rsidRPr="00C867DF">
        <w:rPr>
          <w:sz w:val="24"/>
        </w:rPr>
        <w:t>искусства</w:t>
      </w:r>
      <w:r w:rsidRPr="00C867DF">
        <w:rPr>
          <w:spacing w:val="-13"/>
          <w:sz w:val="24"/>
        </w:rPr>
        <w:t xml:space="preserve"> </w:t>
      </w:r>
      <w:r w:rsidRPr="00C867DF">
        <w:rPr>
          <w:sz w:val="24"/>
        </w:rPr>
        <w:t>(драматический,</w:t>
      </w:r>
      <w:r w:rsidRPr="00C867DF">
        <w:rPr>
          <w:spacing w:val="-11"/>
          <w:sz w:val="24"/>
        </w:rPr>
        <w:t xml:space="preserve"> </w:t>
      </w:r>
      <w:r w:rsidRPr="00C867DF">
        <w:rPr>
          <w:sz w:val="24"/>
        </w:rPr>
        <w:t>музыкальный,</w:t>
      </w:r>
      <w:r w:rsidRPr="00C867DF">
        <w:rPr>
          <w:spacing w:val="-13"/>
          <w:sz w:val="24"/>
        </w:rPr>
        <w:t xml:space="preserve"> </w:t>
      </w:r>
      <w:r w:rsidRPr="00C867DF">
        <w:rPr>
          <w:sz w:val="24"/>
        </w:rPr>
        <w:t>кукольный,</w:t>
      </w:r>
      <w:r w:rsidRPr="00C867DF">
        <w:rPr>
          <w:spacing w:val="-11"/>
          <w:sz w:val="24"/>
        </w:rPr>
        <w:t xml:space="preserve"> </w:t>
      </w:r>
      <w:r w:rsidRPr="00C867DF">
        <w:rPr>
          <w:sz w:val="24"/>
        </w:rPr>
        <w:t>театр</w:t>
      </w:r>
      <w:r w:rsidRPr="00C867DF">
        <w:rPr>
          <w:spacing w:val="-10"/>
          <w:sz w:val="24"/>
        </w:rPr>
        <w:t xml:space="preserve"> </w:t>
      </w:r>
      <w:r w:rsidRPr="00C867DF">
        <w:rPr>
          <w:sz w:val="24"/>
        </w:rPr>
        <w:t>зверей,</w:t>
      </w:r>
      <w:r w:rsidRPr="00C867DF">
        <w:rPr>
          <w:spacing w:val="-12"/>
          <w:sz w:val="24"/>
        </w:rPr>
        <w:t xml:space="preserve"> </w:t>
      </w:r>
      <w:r w:rsidRPr="00C867DF">
        <w:rPr>
          <w:sz w:val="24"/>
        </w:rPr>
        <w:t>клоунада</w:t>
      </w:r>
      <w:r w:rsidRPr="00C867DF">
        <w:rPr>
          <w:spacing w:val="-58"/>
          <w:sz w:val="24"/>
        </w:rPr>
        <w:t xml:space="preserve"> </w:t>
      </w:r>
      <w:r w:rsidRPr="00C867DF">
        <w:rPr>
          <w:sz w:val="24"/>
        </w:rPr>
        <w:t>и пр.), учить выбирать сюжеты для театрализованных игр, распределять роли на основе сценария,</w:t>
      </w:r>
      <w:r w:rsidRPr="00C867DF">
        <w:rPr>
          <w:spacing w:val="1"/>
          <w:sz w:val="24"/>
        </w:rPr>
        <w:t xml:space="preserve"> </w:t>
      </w:r>
      <w:r w:rsidRPr="00C867DF">
        <w:rPr>
          <w:sz w:val="24"/>
        </w:rPr>
        <w:t>который разрабатывается вместе с</w:t>
      </w:r>
      <w:r w:rsidRPr="00C867DF">
        <w:rPr>
          <w:spacing w:val="-2"/>
          <w:sz w:val="24"/>
        </w:rPr>
        <w:t xml:space="preserve"> </w:t>
      </w:r>
      <w:r w:rsidRPr="00C867DF">
        <w:rPr>
          <w:sz w:val="24"/>
        </w:rPr>
        <w:t>детьми;</w:t>
      </w:r>
    </w:p>
    <w:p w14:paraId="42A7BA7A" w14:textId="77777777" w:rsidR="007C7471" w:rsidRPr="00C867DF" w:rsidRDefault="007C7471" w:rsidP="0019050C">
      <w:pPr>
        <w:pStyle w:val="ab"/>
        <w:numPr>
          <w:ilvl w:val="0"/>
          <w:numId w:val="43"/>
        </w:numPr>
        <w:tabs>
          <w:tab w:val="left" w:pos="1184"/>
        </w:tabs>
        <w:ind w:right="143" w:firstLine="566"/>
        <w:rPr>
          <w:sz w:val="24"/>
        </w:rPr>
      </w:pPr>
      <w:r w:rsidRPr="00C867DF">
        <w:rPr>
          <w:sz w:val="24"/>
        </w:rPr>
        <w:t>развивать</w:t>
      </w:r>
      <w:r w:rsidRPr="00C867DF">
        <w:rPr>
          <w:spacing w:val="1"/>
          <w:sz w:val="24"/>
        </w:rPr>
        <w:t xml:space="preserve"> </w:t>
      </w:r>
      <w:r w:rsidRPr="00C867DF">
        <w:rPr>
          <w:sz w:val="24"/>
        </w:rPr>
        <w:t>умения</w:t>
      </w:r>
      <w:r w:rsidRPr="00C867DF">
        <w:rPr>
          <w:spacing w:val="1"/>
          <w:sz w:val="24"/>
        </w:rPr>
        <w:t xml:space="preserve"> </w:t>
      </w:r>
      <w:r w:rsidRPr="00C867DF">
        <w:rPr>
          <w:sz w:val="24"/>
        </w:rPr>
        <w:t>имитировать</w:t>
      </w:r>
      <w:r w:rsidRPr="00C867DF">
        <w:rPr>
          <w:spacing w:val="1"/>
          <w:sz w:val="24"/>
        </w:rPr>
        <w:t xml:space="preserve"> </w:t>
      </w:r>
      <w:r w:rsidRPr="00C867DF">
        <w:rPr>
          <w:sz w:val="24"/>
        </w:rPr>
        <w:t>движения,</w:t>
      </w:r>
      <w:r w:rsidRPr="00C867DF">
        <w:rPr>
          <w:spacing w:val="1"/>
          <w:sz w:val="24"/>
        </w:rPr>
        <w:t xml:space="preserve"> </w:t>
      </w:r>
      <w:r w:rsidRPr="00C867DF">
        <w:rPr>
          <w:sz w:val="24"/>
        </w:rPr>
        <w:t>голоса,</w:t>
      </w:r>
      <w:r w:rsidRPr="00C867DF">
        <w:rPr>
          <w:spacing w:val="1"/>
          <w:sz w:val="24"/>
        </w:rPr>
        <w:t xml:space="preserve"> </w:t>
      </w:r>
      <w:r w:rsidRPr="00C867DF">
        <w:rPr>
          <w:sz w:val="24"/>
        </w:rPr>
        <w:t>преображаться</w:t>
      </w:r>
      <w:r w:rsidRPr="00C867DF">
        <w:rPr>
          <w:spacing w:val="1"/>
          <w:sz w:val="24"/>
        </w:rPr>
        <w:t xml:space="preserve"> </w:t>
      </w:r>
      <w:r w:rsidRPr="00C867DF">
        <w:rPr>
          <w:sz w:val="24"/>
        </w:rPr>
        <w:t>в</w:t>
      </w:r>
      <w:r w:rsidRPr="00C867DF">
        <w:rPr>
          <w:spacing w:val="1"/>
          <w:sz w:val="24"/>
        </w:rPr>
        <w:t xml:space="preserve"> </w:t>
      </w:r>
      <w:r w:rsidRPr="00C867DF">
        <w:rPr>
          <w:sz w:val="24"/>
        </w:rPr>
        <w:t>процессе</w:t>
      </w:r>
      <w:r w:rsidRPr="00C867DF">
        <w:rPr>
          <w:spacing w:val="1"/>
          <w:sz w:val="24"/>
        </w:rPr>
        <w:t xml:space="preserve"> </w:t>
      </w:r>
      <w:r w:rsidRPr="00C867DF">
        <w:rPr>
          <w:sz w:val="24"/>
        </w:rPr>
        <w:t>театрализованных</w:t>
      </w:r>
      <w:r w:rsidRPr="00C867DF">
        <w:rPr>
          <w:spacing w:val="-3"/>
          <w:sz w:val="24"/>
        </w:rPr>
        <w:t xml:space="preserve"> </w:t>
      </w:r>
      <w:r w:rsidRPr="00C867DF">
        <w:rPr>
          <w:sz w:val="24"/>
        </w:rPr>
        <w:t>игр;</w:t>
      </w:r>
    </w:p>
    <w:p w14:paraId="37A9A806" w14:textId="77777777" w:rsidR="007C7471" w:rsidRPr="00C867DF" w:rsidRDefault="007C7471" w:rsidP="0019050C">
      <w:pPr>
        <w:pStyle w:val="ab"/>
        <w:numPr>
          <w:ilvl w:val="0"/>
          <w:numId w:val="43"/>
        </w:numPr>
        <w:tabs>
          <w:tab w:val="left" w:pos="980"/>
        </w:tabs>
        <w:ind w:left="979" w:hanging="181"/>
        <w:rPr>
          <w:sz w:val="24"/>
        </w:rPr>
      </w:pPr>
      <w:r w:rsidRPr="00C867DF">
        <w:rPr>
          <w:sz w:val="24"/>
        </w:rPr>
        <w:t>развивать</w:t>
      </w:r>
      <w:r w:rsidRPr="00C867DF">
        <w:rPr>
          <w:spacing w:val="-5"/>
          <w:sz w:val="24"/>
        </w:rPr>
        <w:t xml:space="preserve"> </w:t>
      </w:r>
      <w:r w:rsidRPr="00C867DF">
        <w:rPr>
          <w:sz w:val="24"/>
        </w:rPr>
        <w:t>умения</w:t>
      </w:r>
      <w:r w:rsidRPr="00C867DF">
        <w:rPr>
          <w:spacing w:val="-5"/>
          <w:sz w:val="24"/>
        </w:rPr>
        <w:t xml:space="preserve"> </w:t>
      </w:r>
      <w:r w:rsidRPr="00C867DF">
        <w:rPr>
          <w:sz w:val="24"/>
        </w:rPr>
        <w:t>использовать</w:t>
      </w:r>
      <w:r w:rsidRPr="00C867DF">
        <w:rPr>
          <w:spacing w:val="-6"/>
          <w:sz w:val="24"/>
        </w:rPr>
        <w:t xml:space="preserve"> </w:t>
      </w:r>
      <w:r w:rsidRPr="00C867DF">
        <w:rPr>
          <w:sz w:val="24"/>
        </w:rPr>
        <w:t>предметы</w:t>
      </w:r>
      <w:r w:rsidRPr="00C867DF">
        <w:rPr>
          <w:spacing w:val="-6"/>
          <w:sz w:val="24"/>
        </w:rPr>
        <w:t xml:space="preserve"> </w:t>
      </w:r>
      <w:r w:rsidRPr="00C867DF">
        <w:rPr>
          <w:sz w:val="24"/>
        </w:rPr>
        <w:t>в</w:t>
      </w:r>
      <w:r w:rsidRPr="00C867DF">
        <w:rPr>
          <w:spacing w:val="-6"/>
          <w:sz w:val="24"/>
        </w:rPr>
        <w:t xml:space="preserve"> </w:t>
      </w:r>
      <w:r w:rsidRPr="00C867DF">
        <w:rPr>
          <w:sz w:val="24"/>
        </w:rPr>
        <w:t>новом</w:t>
      </w:r>
      <w:r w:rsidRPr="00C867DF">
        <w:rPr>
          <w:spacing w:val="-9"/>
          <w:sz w:val="24"/>
        </w:rPr>
        <w:t xml:space="preserve"> </w:t>
      </w:r>
      <w:r w:rsidRPr="00C867DF">
        <w:rPr>
          <w:sz w:val="24"/>
        </w:rPr>
        <w:t>значении,</w:t>
      </w:r>
      <w:r w:rsidRPr="00C867DF">
        <w:rPr>
          <w:spacing w:val="-5"/>
          <w:sz w:val="24"/>
        </w:rPr>
        <w:t xml:space="preserve"> </w:t>
      </w:r>
      <w:r w:rsidRPr="00C867DF">
        <w:rPr>
          <w:sz w:val="24"/>
        </w:rPr>
        <w:t>исходя</w:t>
      </w:r>
      <w:r w:rsidRPr="00C867DF">
        <w:rPr>
          <w:spacing w:val="-10"/>
          <w:sz w:val="24"/>
        </w:rPr>
        <w:t xml:space="preserve"> </w:t>
      </w:r>
      <w:r w:rsidRPr="00C867DF">
        <w:rPr>
          <w:sz w:val="24"/>
        </w:rPr>
        <w:t>из</w:t>
      </w:r>
      <w:r w:rsidRPr="00C867DF">
        <w:rPr>
          <w:spacing w:val="-6"/>
          <w:sz w:val="24"/>
        </w:rPr>
        <w:t xml:space="preserve"> </w:t>
      </w:r>
      <w:r w:rsidRPr="00C867DF">
        <w:rPr>
          <w:sz w:val="24"/>
        </w:rPr>
        <w:t>игровой</w:t>
      </w:r>
      <w:r w:rsidRPr="00C867DF">
        <w:rPr>
          <w:spacing w:val="-5"/>
          <w:sz w:val="24"/>
        </w:rPr>
        <w:t xml:space="preserve"> </w:t>
      </w:r>
      <w:r w:rsidRPr="00C867DF">
        <w:rPr>
          <w:sz w:val="24"/>
        </w:rPr>
        <w:t>ситуации;</w:t>
      </w:r>
    </w:p>
    <w:p w14:paraId="029FAF85" w14:textId="77777777" w:rsidR="007C7471" w:rsidRPr="00C867DF" w:rsidRDefault="007C7471" w:rsidP="0019050C">
      <w:pPr>
        <w:pStyle w:val="ab"/>
        <w:numPr>
          <w:ilvl w:val="0"/>
          <w:numId w:val="43"/>
        </w:numPr>
        <w:tabs>
          <w:tab w:val="left" w:pos="980"/>
        </w:tabs>
        <w:spacing w:before="1"/>
        <w:ind w:left="979" w:hanging="181"/>
        <w:rPr>
          <w:sz w:val="24"/>
        </w:rPr>
      </w:pPr>
      <w:r w:rsidRPr="00C867DF">
        <w:rPr>
          <w:sz w:val="24"/>
        </w:rPr>
        <w:t>развивать</w:t>
      </w:r>
      <w:r w:rsidRPr="00C867DF">
        <w:rPr>
          <w:spacing w:val="-5"/>
          <w:sz w:val="24"/>
        </w:rPr>
        <w:t xml:space="preserve"> </w:t>
      </w:r>
      <w:r w:rsidRPr="00C867DF">
        <w:rPr>
          <w:sz w:val="24"/>
        </w:rPr>
        <w:t>умения</w:t>
      </w:r>
      <w:r w:rsidRPr="00C867DF">
        <w:rPr>
          <w:spacing w:val="-7"/>
          <w:sz w:val="24"/>
        </w:rPr>
        <w:t xml:space="preserve"> </w:t>
      </w:r>
      <w:r w:rsidRPr="00C867DF">
        <w:rPr>
          <w:sz w:val="24"/>
        </w:rPr>
        <w:t>подробно</w:t>
      </w:r>
      <w:r w:rsidRPr="00C867DF">
        <w:rPr>
          <w:spacing w:val="-6"/>
          <w:sz w:val="24"/>
        </w:rPr>
        <w:t xml:space="preserve"> </w:t>
      </w:r>
      <w:r w:rsidRPr="00C867DF">
        <w:rPr>
          <w:sz w:val="24"/>
        </w:rPr>
        <w:t>характеризовать</w:t>
      </w:r>
      <w:r w:rsidRPr="00C867DF">
        <w:rPr>
          <w:spacing w:val="-5"/>
          <w:sz w:val="24"/>
        </w:rPr>
        <w:t xml:space="preserve"> </w:t>
      </w:r>
      <w:r w:rsidRPr="00C867DF">
        <w:rPr>
          <w:sz w:val="24"/>
        </w:rPr>
        <w:t>главных</w:t>
      </w:r>
      <w:r w:rsidRPr="00C867DF">
        <w:rPr>
          <w:spacing w:val="-7"/>
          <w:sz w:val="24"/>
        </w:rPr>
        <w:t xml:space="preserve"> </w:t>
      </w:r>
      <w:r w:rsidRPr="00C867DF">
        <w:rPr>
          <w:sz w:val="24"/>
        </w:rPr>
        <w:t>и</w:t>
      </w:r>
      <w:r w:rsidRPr="00C867DF">
        <w:rPr>
          <w:spacing w:val="-5"/>
          <w:sz w:val="24"/>
        </w:rPr>
        <w:t xml:space="preserve"> </w:t>
      </w:r>
      <w:r w:rsidRPr="00C867DF">
        <w:rPr>
          <w:sz w:val="24"/>
        </w:rPr>
        <w:t>второстепенных</w:t>
      </w:r>
      <w:r w:rsidRPr="00C867DF">
        <w:rPr>
          <w:spacing w:val="-4"/>
          <w:sz w:val="24"/>
        </w:rPr>
        <w:t xml:space="preserve"> </w:t>
      </w:r>
      <w:r w:rsidRPr="00C867DF">
        <w:rPr>
          <w:sz w:val="24"/>
        </w:rPr>
        <w:t>героев</w:t>
      </w:r>
      <w:r w:rsidRPr="00C867DF">
        <w:rPr>
          <w:spacing w:val="-8"/>
          <w:sz w:val="24"/>
        </w:rPr>
        <w:t xml:space="preserve"> </w:t>
      </w:r>
      <w:r w:rsidRPr="00C867DF">
        <w:rPr>
          <w:sz w:val="24"/>
        </w:rPr>
        <w:t>игры;</w:t>
      </w:r>
    </w:p>
    <w:p w14:paraId="431D43C7" w14:textId="77777777" w:rsidR="007C7471" w:rsidRPr="00C867DF" w:rsidRDefault="007C7471" w:rsidP="0019050C">
      <w:pPr>
        <w:pStyle w:val="ab"/>
        <w:numPr>
          <w:ilvl w:val="0"/>
          <w:numId w:val="43"/>
        </w:numPr>
        <w:tabs>
          <w:tab w:val="left" w:pos="1050"/>
        </w:tabs>
        <w:spacing w:before="2"/>
        <w:ind w:right="132" w:firstLine="566"/>
        <w:rPr>
          <w:sz w:val="24"/>
        </w:rPr>
      </w:pPr>
      <w:r w:rsidRPr="00C867DF">
        <w:rPr>
          <w:sz w:val="24"/>
        </w:rPr>
        <w:t>развивать</w:t>
      </w:r>
      <w:r w:rsidRPr="00C867DF">
        <w:rPr>
          <w:spacing w:val="1"/>
          <w:sz w:val="24"/>
        </w:rPr>
        <w:t xml:space="preserve"> </w:t>
      </w:r>
      <w:r w:rsidRPr="00C867DF">
        <w:rPr>
          <w:sz w:val="24"/>
        </w:rPr>
        <w:t>умения</w:t>
      </w:r>
      <w:r w:rsidRPr="00C867DF">
        <w:rPr>
          <w:spacing w:val="1"/>
          <w:sz w:val="24"/>
        </w:rPr>
        <w:t xml:space="preserve"> </w:t>
      </w:r>
      <w:r w:rsidRPr="00C867DF">
        <w:rPr>
          <w:sz w:val="24"/>
        </w:rPr>
        <w:t>пересказывать</w:t>
      </w:r>
      <w:r w:rsidRPr="00C867DF">
        <w:rPr>
          <w:spacing w:val="1"/>
          <w:sz w:val="24"/>
        </w:rPr>
        <w:t xml:space="preserve"> </w:t>
      </w:r>
      <w:r w:rsidRPr="00C867DF">
        <w:rPr>
          <w:sz w:val="24"/>
        </w:rPr>
        <w:t>произведение</w:t>
      </w:r>
      <w:r w:rsidRPr="00C867DF">
        <w:rPr>
          <w:spacing w:val="1"/>
          <w:sz w:val="24"/>
        </w:rPr>
        <w:t xml:space="preserve"> </w:t>
      </w:r>
      <w:r w:rsidRPr="00C867DF">
        <w:rPr>
          <w:sz w:val="24"/>
        </w:rPr>
        <w:t>от</w:t>
      </w:r>
      <w:r w:rsidRPr="00C867DF">
        <w:rPr>
          <w:spacing w:val="1"/>
          <w:sz w:val="24"/>
        </w:rPr>
        <w:t xml:space="preserve"> </w:t>
      </w:r>
      <w:r w:rsidRPr="00C867DF">
        <w:rPr>
          <w:sz w:val="24"/>
        </w:rPr>
        <w:t>лица</w:t>
      </w:r>
      <w:r w:rsidRPr="00C867DF">
        <w:rPr>
          <w:spacing w:val="1"/>
          <w:sz w:val="24"/>
        </w:rPr>
        <w:t xml:space="preserve"> </w:t>
      </w:r>
      <w:r w:rsidRPr="00C867DF">
        <w:rPr>
          <w:sz w:val="24"/>
        </w:rPr>
        <w:t>разных</w:t>
      </w:r>
      <w:r w:rsidRPr="00C867DF">
        <w:rPr>
          <w:spacing w:val="1"/>
          <w:sz w:val="24"/>
        </w:rPr>
        <w:t xml:space="preserve"> </w:t>
      </w:r>
      <w:r w:rsidRPr="00C867DF">
        <w:rPr>
          <w:sz w:val="24"/>
        </w:rPr>
        <w:t>персонажей,</w:t>
      </w:r>
      <w:r w:rsidRPr="00C867DF">
        <w:rPr>
          <w:spacing w:val="1"/>
          <w:sz w:val="24"/>
        </w:rPr>
        <w:t xml:space="preserve"> </w:t>
      </w:r>
      <w:r w:rsidRPr="00C867DF">
        <w:rPr>
          <w:sz w:val="24"/>
        </w:rPr>
        <w:t>используя</w:t>
      </w:r>
      <w:r w:rsidRPr="00C867DF">
        <w:rPr>
          <w:spacing w:val="1"/>
          <w:sz w:val="24"/>
        </w:rPr>
        <w:t xml:space="preserve"> </w:t>
      </w:r>
      <w:r w:rsidRPr="00C867DF">
        <w:rPr>
          <w:sz w:val="24"/>
        </w:rPr>
        <w:t>языковые</w:t>
      </w:r>
      <w:r w:rsidRPr="00C867DF">
        <w:rPr>
          <w:spacing w:val="-15"/>
          <w:sz w:val="24"/>
        </w:rPr>
        <w:t xml:space="preserve"> </w:t>
      </w:r>
      <w:r w:rsidRPr="00C867DF">
        <w:rPr>
          <w:sz w:val="24"/>
        </w:rPr>
        <w:t>(эпитеты,</w:t>
      </w:r>
      <w:r w:rsidRPr="00C867DF">
        <w:rPr>
          <w:spacing w:val="-13"/>
          <w:sz w:val="24"/>
        </w:rPr>
        <w:t xml:space="preserve"> </w:t>
      </w:r>
      <w:r w:rsidRPr="00C867DF">
        <w:rPr>
          <w:sz w:val="24"/>
        </w:rPr>
        <w:t>сравнения,</w:t>
      </w:r>
      <w:r w:rsidRPr="00C867DF">
        <w:rPr>
          <w:spacing w:val="-12"/>
          <w:sz w:val="24"/>
        </w:rPr>
        <w:t xml:space="preserve"> </w:t>
      </w:r>
      <w:r w:rsidRPr="00C867DF">
        <w:rPr>
          <w:sz w:val="24"/>
        </w:rPr>
        <w:t>образные</w:t>
      </w:r>
      <w:r w:rsidRPr="00C867DF">
        <w:rPr>
          <w:spacing w:val="-12"/>
          <w:sz w:val="24"/>
        </w:rPr>
        <w:t xml:space="preserve"> </w:t>
      </w:r>
      <w:r w:rsidRPr="00C867DF">
        <w:rPr>
          <w:sz w:val="24"/>
        </w:rPr>
        <w:t>выражения)</w:t>
      </w:r>
      <w:r w:rsidRPr="00C867DF">
        <w:rPr>
          <w:spacing w:val="-13"/>
          <w:sz w:val="24"/>
        </w:rPr>
        <w:t xml:space="preserve"> </w:t>
      </w:r>
      <w:r w:rsidRPr="00C867DF">
        <w:rPr>
          <w:sz w:val="24"/>
        </w:rPr>
        <w:t>и</w:t>
      </w:r>
      <w:r w:rsidRPr="00C867DF">
        <w:rPr>
          <w:spacing w:val="-12"/>
          <w:sz w:val="24"/>
        </w:rPr>
        <w:t xml:space="preserve"> </w:t>
      </w:r>
      <w:r w:rsidRPr="00C867DF">
        <w:rPr>
          <w:sz w:val="24"/>
        </w:rPr>
        <w:t>интонационно-образные</w:t>
      </w:r>
      <w:r w:rsidRPr="00C867DF">
        <w:rPr>
          <w:spacing w:val="-14"/>
          <w:sz w:val="24"/>
        </w:rPr>
        <w:t xml:space="preserve"> </w:t>
      </w:r>
      <w:r w:rsidRPr="00C867DF">
        <w:rPr>
          <w:sz w:val="24"/>
        </w:rPr>
        <w:t>(модуляция</w:t>
      </w:r>
      <w:r w:rsidRPr="00C867DF">
        <w:rPr>
          <w:spacing w:val="-13"/>
          <w:sz w:val="24"/>
        </w:rPr>
        <w:t xml:space="preserve"> </w:t>
      </w:r>
      <w:r w:rsidRPr="00C867DF">
        <w:rPr>
          <w:sz w:val="24"/>
        </w:rPr>
        <w:t>голоса,</w:t>
      </w:r>
      <w:r w:rsidRPr="00C867DF">
        <w:rPr>
          <w:spacing w:val="-58"/>
          <w:sz w:val="24"/>
        </w:rPr>
        <w:t xml:space="preserve"> </w:t>
      </w:r>
      <w:r w:rsidRPr="00C867DF">
        <w:rPr>
          <w:sz w:val="24"/>
        </w:rPr>
        <w:t>интонация)</w:t>
      </w:r>
      <w:r w:rsidRPr="00C867DF">
        <w:rPr>
          <w:spacing w:val="-3"/>
          <w:sz w:val="24"/>
        </w:rPr>
        <w:t xml:space="preserve"> </w:t>
      </w:r>
      <w:r w:rsidRPr="00C867DF">
        <w:rPr>
          <w:sz w:val="24"/>
        </w:rPr>
        <w:t>средства</w:t>
      </w:r>
      <w:r w:rsidRPr="00C867DF">
        <w:rPr>
          <w:spacing w:val="-1"/>
          <w:sz w:val="24"/>
        </w:rPr>
        <w:t xml:space="preserve"> </w:t>
      </w:r>
      <w:r w:rsidRPr="00C867DF">
        <w:rPr>
          <w:sz w:val="24"/>
        </w:rPr>
        <w:t>выразительности речи;</w:t>
      </w:r>
    </w:p>
    <w:p w14:paraId="54BE078E" w14:textId="77777777" w:rsidR="007C7471" w:rsidRPr="00C867DF" w:rsidRDefault="007C7471" w:rsidP="0019050C">
      <w:pPr>
        <w:pStyle w:val="ab"/>
        <w:numPr>
          <w:ilvl w:val="0"/>
          <w:numId w:val="43"/>
        </w:numPr>
        <w:tabs>
          <w:tab w:val="left" w:pos="1067"/>
        </w:tabs>
        <w:ind w:right="132" w:firstLine="566"/>
        <w:rPr>
          <w:sz w:val="24"/>
        </w:rPr>
      </w:pPr>
      <w:r w:rsidRPr="00C867DF">
        <w:rPr>
          <w:sz w:val="24"/>
        </w:rPr>
        <w:t>развивать</w:t>
      </w:r>
      <w:r w:rsidRPr="00C867DF">
        <w:rPr>
          <w:spacing w:val="1"/>
          <w:sz w:val="24"/>
        </w:rPr>
        <w:t xml:space="preserve"> </w:t>
      </w:r>
      <w:r w:rsidRPr="00C867DF">
        <w:rPr>
          <w:sz w:val="24"/>
        </w:rPr>
        <w:t>умения</w:t>
      </w:r>
      <w:r w:rsidRPr="00C867DF">
        <w:rPr>
          <w:spacing w:val="1"/>
          <w:sz w:val="24"/>
        </w:rPr>
        <w:t xml:space="preserve"> </w:t>
      </w:r>
      <w:r w:rsidRPr="00C867DF">
        <w:rPr>
          <w:sz w:val="24"/>
        </w:rPr>
        <w:t>согласовывать</w:t>
      </w:r>
      <w:r w:rsidRPr="00C867DF">
        <w:rPr>
          <w:spacing w:val="1"/>
          <w:sz w:val="24"/>
        </w:rPr>
        <w:t xml:space="preserve"> </w:t>
      </w:r>
      <w:r w:rsidRPr="00C867DF">
        <w:rPr>
          <w:sz w:val="24"/>
        </w:rPr>
        <w:t>свои</w:t>
      </w:r>
      <w:r w:rsidRPr="00C867DF">
        <w:rPr>
          <w:spacing w:val="1"/>
          <w:sz w:val="24"/>
        </w:rPr>
        <w:t xml:space="preserve"> </w:t>
      </w:r>
      <w:r w:rsidRPr="00C867DF">
        <w:rPr>
          <w:sz w:val="24"/>
        </w:rPr>
        <w:t>действия</w:t>
      </w:r>
      <w:r w:rsidRPr="00C867DF">
        <w:rPr>
          <w:spacing w:val="1"/>
          <w:sz w:val="24"/>
        </w:rPr>
        <w:t xml:space="preserve"> </w:t>
      </w:r>
      <w:r w:rsidRPr="00C867DF">
        <w:rPr>
          <w:sz w:val="24"/>
        </w:rPr>
        <w:t>с</w:t>
      </w:r>
      <w:r w:rsidRPr="00C867DF">
        <w:rPr>
          <w:spacing w:val="1"/>
          <w:sz w:val="24"/>
        </w:rPr>
        <w:t xml:space="preserve"> </w:t>
      </w:r>
      <w:r w:rsidRPr="00C867DF">
        <w:rPr>
          <w:sz w:val="24"/>
        </w:rPr>
        <w:t>партнерами,</w:t>
      </w:r>
      <w:r w:rsidRPr="00C867DF">
        <w:rPr>
          <w:spacing w:val="1"/>
          <w:sz w:val="24"/>
        </w:rPr>
        <w:t xml:space="preserve"> </w:t>
      </w:r>
      <w:r w:rsidRPr="00C867DF">
        <w:rPr>
          <w:sz w:val="24"/>
        </w:rPr>
        <w:t>проявлять</w:t>
      </w:r>
      <w:r w:rsidRPr="00C867DF">
        <w:rPr>
          <w:spacing w:val="1"/>
          <w:sz w:val="24"/>
        </w:rPr>
        <w:t xml:space="preserve"> </w:t>
      </w:r>
      <w:r w:rsidRPr="00C867DF">
        <w:rPr>
          <w:sz w:val="24"/>
        </w:rPr>
        <w:t>творческую</w:t>
      </w:r>
      <w:r w:rsidRPr="00C867DF">
        <w:rPr>
          <w:spacing w:val="1"/>
          <w:sz w:val="24"/>
        </w:rPr>
        <w:t xml:space="preserve"> </w:t>
      </w:r>
      <w:r w:rsidRPr="00C867DF">
        <w:rPr>
          <w:sz w:val="24"/>
        </w:rPr>
        <w:t>активность</w:t>
      </w:r>
      <w:r w:rsidRPr="00C867DF">
        <w:rPr>
          <w:spacing w:val="-4"/>
          <w:sz w:val="24"/>
        </w:rPr>
        <w:t xml:space="preserve"> </w:t>
      </w:r>
      <w:r w:rsidRPr="00C867DF">
        <w:rPr>
          <w:sz w:val="24"/>
        </w:rPr>
        <w:t>на</w:t>
      </w:r>
      <w:r w:rsidRPr="00C867DF">
        <w:rPr>
          <w:spacing w:val="-1"/>
          <w:sz w:val="24"/>
        </w:rPr>
        <w:t xml:space="preserve"> </w:t>
      </w:r>
      <w:r w:rsidRPr="00C867DF">
        <w:rPr>
          <w:sz w:val="24"/>
        </w:rPr>
        <w:t>всех этапах работы над спектаклем;</w:t>
      </w:r>
    </w:p>
    <w:p w14:paraId="1934B066" w14:textId="77777777" w:rsidR="007C7471" w:rsidRPr="00C867DF" w:rsidRDefault="007C7471" w:rsidP="0019050C">
      <w:pPr>
        <w:pStyle w:val="ab"/>
        <w:numPr>
          <w:ilvl w:val="0"/>
          <w:numId w:val="43"/>
        </w:numPr>
        <w:tabs>
          <w:tab w:val="left" w:pos="999"/>
        </w:tabs>
        <w:ind w:right="130" w:firstLine="566"/>
        <w:rPr>
          <w:sz w:val="24"/>
        </w:rPr>
      </w:pPr>
      <w:r w:rsidRPr="00C867DF">
        <w:rPr>
          <w:sz w:val="24"/>
        </w:rPr>
        <w:t>развивать в процессе режиссерской игры игровые действия с изображениями предметов и</w:t>
      </w:r>
      <w:r w:rsidRPr="00C867DF">
        <w:rPr>
          <w:spacing w:val="1"/>
          <w:sz w:val="24"/>
        </w:rPr>
        <w:t xml:space="preserve"> </w:t>
      </w:r>
      <w:r w:rsidRPr="00C867DF">
        <w:rPr>
          <w:sz w:val="24"/>
        </w:rPr>
        <w:t>предметами-заместителями, имеющими внешнее сходство с реальными предметами, но в чем-то</w:t>
      </w:r>
      <w:r w:rsidRPr="00C867DF">
        <w:rPr>
          <w:spacing w:val="1"/>
          <w:sz w:val="24"/>
        </w:rPr>
        <w:t xml:space="preserve"> </w:t>
      </w:r>
      <w:r w:rsidRPr="00C867DF">
        <w:rPr>
          <w:sz w:val="24"/>
        </w:rPr>
        <w:t>отличающимися</w:t>
      </w:r>
      <w:r w:rsidRPr="00C867DF">
        <w:rPr>
          <w:spacing w:val="-1"/>
          <w:sz w:val="24"/>
        </w:rPr>
        <w:t xml:space="preserve"> </w:t>
      </w:r>
      <w:r w:rsidRPr="00C867DF">
        <w:rPr>
          <w:sz w:val="24"/>
        </w:rPr>
        <w:t>от</w:t>
      </w:r>
      <w:r w:rsidRPr="00C867DF">
        <w:rPr>
          <w:spacing w:val="-5"/>
          <w:sz w:val="24"/>
        </w:rPr>
        <w:t xml:space="preserve"> </w:t>
      </w:r>
      <w:r w:rsidRPr="00C867DF">
        <w:rPr>
          <w:sz w:val="24"/>
        </w:rPr>
        <w:t>них;</w:t>
      </w:r>
    </w:p>
    <w:p w14:paraId="155FFC6B" w14:textId="77777777" w:rsidR="007C7471" w:rsidRPr="00C867DF" w:rsidRDefault="007C7471" w:rsidP="007C7471">
      <w:pPr>
        <w:pStyle w:val="a9"/>
        <w:spacing w:before="1"/>
        <w:ind w:left="233" w:right="144"/>
      </w:pPr>
      <w:r w:rsidRPr="00C867DF">
        <w:t>-развивать</w:t>
      </w:r>
      <w:r w:rsidRPr="00C867DF">
        <w:rPr>
          <w:spacing w:val="1"/>
        </w:rPr>
        <w:t xml:space="preserve"> </w:t>
      </w:r>
      <w:r w:rsidRPr="00C867DF">
        <w:t>умения</w:t>
      </w:r>
      <w:r w:rsidRPr="00C867DF">
        <w:rPr>
          <w:spacing w:val="1"/>
        </w:rPr>
        <w:t xml:space="preserve"> </w:t>
      </w:r>
      <w:r w:rsidRPr="00C867DF">
        <w:t>готовить</w:t>
      </w:r>
      <w:r w:rsidRPr="00C867DF">
        <w:rPr>
          <w:spacing w:val="1"/>
        </w:rPr>
        <w:t xml:space="preserve"> </w:t>
      </w:r>
      <w:r w:rsidRPr="00C867DF">
        <w:t>сцену,</w:t>
      </w:r>
      <w:r w:rsidRPr="00C867DF">
        <w:rPr>
          <w:spacing w:val="1"/>
        </w:rPr>
        <w:t xml:space="preserve"> </w:t>
      </w:r>
      <w:r w:rsidRPr="00C867DF">
        <w:t>декорации,</w:t>
      </w:r>
      <w:r w:rsidRPr="00C867DF">
        <w:rPr>
          <w:spacing w:val="1"/>
        </w:rPr>
        <w:t xml:space="preserve"> </w:t>
      </w:r>
      <w:r w:rsidRPr="00C867DF">
        <w:t>театральных</w:t>
      </w:r>
      <w:r w:rsidRPr="00C867DF">
        <w:rPr>
          <w:spacing w:val="1"/>
        </w:rPr>
        <w:t xml:space="preserve"> </w:t>
      </w:r>
      <w:r w:rsidRPr="00C867DF">
        <w:t>кукол</w:t>
      </w:r>
      <w:r w:rsidRPr="00C867DF">
        <w:rPr>
          <w:spacing w:val="1"/>
        </w:rPr>
        <w:t xml:space="preserve"> </w:t>
      </w:r>
      <w:r w:rsidRPr="00C867DF">
        <w:t>и</w:t>
      </w:r>
      <w:r w:rsidRPr="00C867DF">
        <w:rPr>
          <w:spacing w:val="1"/>
        </w:rPr>
        <w:t xml:space="preserve"> </w:t>
      </w:r>
      <w:r w:rsidRPr="00C867DF">
        <w:t>простые</w:t>
      </w:r>
      <w:r w:rsidRPr="00C867DF">
        <w:rPr>
          <w:spacing w:val="1"/>
        </w:rPr>
        <w:t xml:space="preserve"> </w:t>
      </w:r>
      <w:r w:rsidRPr="00C867DF">
        <w:t>костюмы</w:t>
      </w:r>
      <w:r w:rsidRPr="00C867DF">
        <w:rPr>
          <w:spacing w:val="1"/>
        </w:rPr>
        <w:t xml:space="preserve"> </w:t>
      </w:r>
      <w:r w:rsidRPr="00C867DF">
        <w:t>к</w:t>
      </w:r>
      <w:r w:rsidRPr="00C867DF">
        <w:rPr>
          <w:spacing w:val="-57"/>
        </w:rPr>
        <w:t xml:space="preserve"> </w:t>
      </w:r>
      <w:r w:rsidRPr="00C867DF">
        <w:t>театрализованным</w:t>
      </w:r>
      <w:r w:rsidRPr="00C867DF">
        <w:rPr>
          <w:spacing w:val="-4"/>
        </w:rPr>
        <w:t xml:space="preserve"> </w:t>
      </w:r>
      <w:r w:rsidRPr="00C867DF">
        <w:t>играм и детским</w:t>
      </w:r>
      <w:r w:rsidRPr="00C867DF">
        <w:rPr>
          <w:spacing w:val="-1"/>
        </w:rPr>
        <w:t xml:space="preserve"> </w:t>
      </w:r>
      <w:r w:rsidRPr="00C867DF">
        <w:t>спектаклям</w:t>
      </w:r>
      <w:r w:rsidRPr="00C867DF">
        <w:rPr>
          <w:spacing w:val="-1"/>
        </w:rPr>
        <w:t xml:space="preserve"> </w:t>
      </w:r>
      <w:r w:rsidRPr="00C867DF">
        <w:t>(вместе</w:t>
      </w:r>
      <w:r w:rsidRPr="00C867DF">
        <w:rPr>
          <w:spacing w:val="-1"/>
        </w:rPr>
        <w:t xml:space="preserve"> </w:t>
      </w:r>
      <w:r w:rsidRPr="00C867DF">
        <w:t>со</w:t>
      </w:r>
      <w:r w:rsidRPr="00C867DF">
        <w:rPr>
          <w:spacing w:val="1"/>
        </w:rPr>
        <w:t xml:space="preserve"> </w:t>
      </w:r>
      <w:r w:rsidRPr="00C867DF">
        <w:t>взрослыми);</w:t>
      </w:r>
    </w:p>
    <w:p w14:paraId="1E6353AA" w14:textId="77777777" w:rsidR="007C7471" w:rsidRPr="00C867DF" w:rsidRDefault="007C7471" w:rsidP="0019050C">
      <w:pPr>
        <w:pStyle w:val="ab"/>
        <w:numPr>
          <w:ilvl w:val="0"/>
          <w:numId w:val="43"/>
        </w:numPr>
        <w:tabs>
          <w:tab w:val="left" w:pos="983"/>
        </w:tabs>
        <w:ind w:right="701" w:firstLine="566"/>
        <w:jc w:val="left"/>
        <w:rPr>
          <w:sz w:val="24"/>
        </w:rPr>
      </w:pPr>
      <w:r w:rsidRPr="00C867DF">
        <w:rPr>
          <w:sz w:val="24"/>
        </w:rPr>
        <w:t>развивать умения формулировать главную идею литературного произведения и давать</w:t>
      </w:r>
      <w:r w:rsidRPr="00C867DF">
        <w:rPr>
          <w:spacing w:val="-57"/>
          <w:sz w:val="24"/>
        </w:rPr>
        <w:t xml:space="preserve"> </w:t>
      </w:r>
      <w:r w:rsidRPr="00C867DF">
        <w:rPr>
          <w:sz w:val="24"/>
        </w:rPr>
        <w:t>словесные</w:t>
      </w:r>
      <w:r w:rsidRPr="00C867DF">
        <w:rPr>
          <w:spacing w:val="-5"/>
          <w:sz w:val="24"/>
        </w:rPr>
        <w:t xml:space="preserve"> </w:t>
      </w:r>
      <w:r w:rsidRPr="00C867DF">
        <w:rPr>
          <w:sz w:val="24"/>
        </w:rPr>
        <w:t>характеристики главным</w:t>
      </w:r>
      <w:r w:rsidRPr="00C867DF">
        <w:rPr>
          <w:spacing w:val="-2"/>
          <w:sz w:val="24"/>
        </w:rPr>
        <w:t xml:space="preserve"> </w:t>
      </w:r>
      <w:r w:rsidRPr="00C867DF">
        <w:rPr>
          <w:sz w:val="24"/>
        </w:rPr>
        <w:t>и</w:t>
      </w:r>
      <w:r w:rsidRPr="00C867DF">
        <w:rPr>
          <w:spacing w:val="-3"/>
          <w:sz w:val="24"/>
        </w:rPr>
        <w:t xml:space="preserve"> </w:t>
      </w:r>
      <w:r w:rsidRPr="00C867DF">
        <w:rPr>
          <w:sz w:val="24"/>
        </w:rPr>
        <w:t>второстепенным</w:t>
      </w:r>
      <w:r w:rsidRPr="00C867DF">
        <w:rPr>
          <w:spacing w:val="-3"/>
          <w:sz w:val="24"/>
        </w:rPr>
        <w:t xml:space="preserve"> </w:t>
      </w:r>
      <w:r w:rsidRPr="00C867DF">
        <w:rPr>
          <w:sz w:val="24"/>
        </w:rPr>
        <w:t>героям.</w:t>
      </w:r>
    </w:p>
    <w:p w14:paraId="638D5C79" w14:textId="77777777" w:rsidR="007C7471" w:rsidRPr="00C867DF" w:rsidRDefault="007C7471" w:rsidP="007C7471">
      <w:pPr>
        <w:pStyle w:val="a9"/>
        <w:ind w:left="799"/>
        <w:jc w:val="left"/>
      </w:pPr>
      <w:r w:rsidRPr="00C867DF">
        <w:rPr>
          <w:u w:val="single"/>
        </w:rPr>
        <w:t>Формы</w:t>
      </w:r>
      <w:r w:rsidRPr="00C867DF">
        <w:rPr>
          <w:spacing w:val="-12"/>
          <w:u w:val="single"/>
        </w:rPr>
        <w:t xml:space="preserve"> </w:t>
      </w:r>
      <w:r w:rsidRPr="00C867DF">
        <w:rPr>
          <w:u w:val="single"/>
        </w:rPr>
        <w:t>организации</w:t>
      </w:r>
      <w:r w:rsidRPr="00C867DF">
        <w:rPr>
          <w:spacing w:val="-4"/>
          <w:u w:val="single"/>
        </w:rPr>
        <w:t xml:space="preserve"> </w:t>
      </w:r>
      <w:r w:rsidRPr="00C867DF">
        <w:rPr>
          <w:u w:val="single"/>
        </w:rPr>
        <w:t>образовательной</w:t>
      </w:r>
      <w:r w:rsidRPr="00C867DF">
        <w:rPr>
          <w:spacing w:val="-4"/>
          <w:u w:val="single"/>
        </w:rPr>
        <w:t xml:space="preserve"> </w:t>
      </w:r>
      <w:r w:rsidRPr="00C867DF">
        <w:rPr>
          <w:u w:val="single"/>
        </w:rPr>
        <w:t>деятельности</w:t>
      </w:r>
    </w:p>
    <w:p w14:paraId="4121853E" w14:textId="77777777" w:rsidR="007C7471" w:rsidRPr="00C867DF" w:rsidRDefault="007C7471" w:rsidP="007C7471">
      <w:pPr>
        <w:pStyle w:val="a9"/>
        <w:ind w:left="233" w:right="524"/>
        <w:jc w:val="left"/>
      </w:pPr>
      <w:r w:rsidRPr="00C867DF">
        <w:rPr>
          <w:b/>
          <w:bCs/>
          <w:i/>
        </w:rPr>
        <w:t>Игры-имитации</w:t>
      </w:r>
      <w:r w:rsidRPr="00C867DF">
        <w:rPr>
          <w:i/>
        </w:rPr>
        <w:t xml:space="preserve"> </w:t>
      </w:r>
      <w:r w:rsidRPr="00C867DF">
        <w:t>последовательных действий человека, животных и птиц в соответствии с</w:t>
      </w:r>
      <w:r w:rsidRPr="00C867DF">
        <w:rPr>
          <w:spacing w:val="-57"/>
        </w:rPr>
        <w:t xml:space="preserve"> </w:t>
      </w:r>
      <w:r w:rsidRPr="00C867DF">
        <w:t>заданной</w:t>
      </w:r>
      <w:r w:rsidRPr="00C867DF">
        <w:rPr>
          <w:spacing w:val="-3"/>
        </w:rPr>
        <w:t xml:space="preserve"> </w:t>
      </w:r>
      <w:r w:rsidRPr="00C867DF">
        <w:t>ситуацией</w:t>
      </w:r>
      <w:r w:rsidRPr="00C867DF">
        <w:rPr>
          <w:spacing w:val="-2"/>
        </w:rPr>
        <w:t xml:space="preserve"> </w:t>
      </w:r>
      <w:r w:rsidRPr="00C867DF">
        <w:t>для</w:t>
      </w:r>
      <w:r w:rsidRPr="00C867DF">
        <w:rPr>
          <w:spacing w:val="-1"/>
        </w:rPr>
        <w:t xml:space="preserve"> </w:t>
      </w:r>
      <w:r w:rsidRPr="00C867DF">
        <w:t>театрализации</w:t>
      </w:r>
      <w:r w:rsidRPr="00C867DF">
        <w:rPr>
          <w:spacing w:val="-2"/>
        </w:rPr>
        <w:t xml:space="preserve"> </w:t>
      </w:r>
      <w:r w:rsidRPr="00C867DF">
        <w:t>и</w:t>
      </w:r>
      <w:r w:rsidRPr="00C867DF">
        <w:rPr>
          <w:spacing w:val="-1"/>
        </w:rPr>
        <w:t xml:space="preserve"> </w:t>
      </w:r>
      <w:r w:rsidRPr="00C867DF">
        <w:t>демонстрации</w:t>
      </w:r>
      <w:r w:rsidRPr="00C867DF">
        <w:rPr>
          <w:spacing w:val="-2"/>
        </w:rPr>
        <w:t xml:space="preserve"> </w:t>
      </w:r>
      <w:r w:rsidRPr="00C867DF">
        <w:t>различных</w:t>
      </w:r>
      <w:r w:rsidRPr="00C867DF">
        <w:rPr>
          <w:spacing w:val="-1"/>
        </w:rPr>
        <w:t xml:space="preserve"> </w:t>
      </w:r>
      <w:r w:rsidRPr="00C867DF">
        <w:t>эмоций</w:t>
      </w:r>
      <w:r w:rsidRPr="00C867DF">
        <w:rPr>
          <w:spacing w:val="-2"/>
        </w:rPr>
        <w:t xml:space="preserve"> </w:t>
      </w:r>
      <w:r w:rsidRPr="00C867DF">
        <w:t>человека.</w:t>
      </w:r>
    </w:p>
    <w:p w14:paraId="3E017BF5" w14:textId="77777777" w:rsidR="007C7471" w:rsidRPr="00C867DF" w:rsidRDefault="007C7471" w:rsidP="007C7471">
      <w:pPr>
        <w:pStyle w:val="a9"/>
        <w:ind w:left="233" w:right="135"/>
      </w:pPr>
      <w:r w:rsidRPr="00C867DF">
        <w:t>Разыгрывание</w:t>
      </w:r>
      <w:r w:rsidRPr="00C867DF">
        <w:rPr>
          <w:spacing w:val="1"/>
        </w:rPr>
        <w:t xml:space="preserve"> </w:t>
      </w:r>
      <w:r w:rsidRPr="00C867DF">
        <w:t>представлений</w:t>
      </w:r>
      <w:r w:rsidRPr="00C867DF">
        <w:rPr>
          <w:spacing w:val="1"/>
        </w:rPr>
        <w:t xml:space="preserve"> </w:t>
      </w:r>
      <w:r w:rsidRPr="00C867DF">
        <w:t>по</w:t>
      </w:r>
      <w:r w:rsidRPr="00C867DF">
        <w:rPr>
          <w:spacing w:val="1"/>
        </w:rPr>
        <w:t xml:space="preserve"> </w:t>
      </w:r>
      <w:r w:rsidRPr="00C867DF">
        <w:t>сюжетам</w:t>
      </w:r>
      <w:r w:rsidRPr="00C867DF">
        <w:rPr>
          <w:spacing w:val="1"/>
        </w:rPr>
        <w:t xml:space="preserve"> </w:t>
      </w:r>
      <w:r w:rsidRPr="00C867DF">
        <w:t>литературных</w:t>
      </w:r>
      <w:r w:rsidRPr="00C867DF">
        <w:rPr>
          <w:spacing w:val="1"/>
        </w:rPr>
        <w:t xml:space="preserve"> </w:t>
      </w:r>
      <w:r w:rsidRPr="00C867DF">
        <w:t>произведений,</w:t>
      </w:r>
      <w:r w:rsidRPr="00C867DF">
        <w:rPr>
          <w:spacing w:val="1"/>
        </w:rPr>
        <w:t xml:space="preserve"> </w:t>
      </w:r>
      <w:r w:rsidRPr="00C867DF">
        <w:t>используя</w:t>
      </w:r>
      <w:r w:rsidRPr="00C867DF">
        <w:rPr>
          <w:spacing w:val="1"/>
        </w:rPr>
        <w:t xml:space="preserve"> </w:t>
      </w:r>
      <w:r w:rsidRPr="00C867DF">
        <w:t>выразительные</w:t>
      </w:r>
      <w:r w:rsidRPr="00C867DF">
        <w:rPr>
          <w:spacing w:val="1"/>
        </w:rPr>
        <w:t xml:space="preserve"> </w:t>
      </w:r>
      <w:r w:rsidRPr="00C867DF">
        <w:t>средства</w:t>
      </w:r>
      <w:r w:rsidRPr="00C867DF">
        <w:rPr>
          <w:spacing w:val="1"/>
        </w:rPr>
        <w:t xml:space="preserve"> </w:t>
      </w:r>
      <w:r w:rsidRPr="00C867DF">
        <w:t>(мимику,</w:t>
      </w:r>
      <w:r w:rsidRPr="00C867DF">
        <w:rPr>
          <w:spacing w:val="1"/>
        </w:rPr>
        <w:t xml:space="preserve"> </w:t>
      </w:r>
      <w:r w:rsidRPr="00C867DF">
        <w:t>жесты,</w:t>
      </w:r>
      <w:r w:rsidRPr="00C867DF">
        <w:rPr>
          <w:spacing w:val="1"/>
        </w:rPr>
        <w:t xml:space="preserve"> </w:t>
      </w:r>
      <w:r w:rsidRPr="00C867DF">
        <w:t>интонацию).</w:t>
      </w:r>
      <w:r w:rsidRPr="00C867DF">
        <w:rPr>
          <w:spacing w:val="1"/>
        </w:rPr>
        <w:t xml:space="preserve"> </w:t>
      </w:r>
      <w:r w:rsidRPr="00C867DF">
        <w:t>Игры-имитации</w:t>
      </w:r>
      <w:r w:rsidRPr="00C867DF">
        <w:rPr>
          <w:spacing w:val="1"/>
        </w:rPr>
        <w:t xml:space="preserve"> </w:t>
      </w:r>
      <w:r w:rsidRPr="00C867DF">
        <w:t>образов</w:t>
      </w:r>
      <w:r w:rsidRPr="00C867DF">
        <w:rPr>
          <w:spacing w:val="1"/>
        </w:rPr>
        <w:t xml:space="preserve"> </w:t>
      </w:r>
      <w:r w:rsidRPr="00C867DF">
        <w:t>сказочных</w:t>
      </w:r>
      <w:r w:rsidRPr="00C867DF">
        <w:rPr>
          <w:spacing w:val="1"/>
        </w:rPr>
        <w:t xml:space="preserve"> </w:t>
      </w:r>
      <w:r w:rsidRPr="00C867DF">
        <w:t>персонажей в</w:t>
      </w:r>
      <w:r w:rsidRPr="00C867DF">
        <w:rPr>
          <w:spacing w:val="-1"/>
        </w:rPr>
        <w:t xml:space="preserve"> </w:t>
      </w:r>
      <w:r w:rsidRPr="00C867DF">
        <w:t>соответствии с сюжетом произведения.</w:t>
      </w:r>
    </w:p>
    <w:p w14:paraId="59FD3713" w14:textId="77777777" w:rsidR="007C7471" w:rsidRPr="00C867DF" w:rsidRDefault="007C7471" w:rsidP="007C7471">
      <w:pPr>
        <w:pStyle w:val="a9"/>
        <w:ind w:left="233" w:right="128"/>
      </w:pPr>
      <w:r w:rsidRPr="00C867DF">
        <w:rPr>
          <w:b/>
          <w:bCs/>
          <w:i/>
        </w:rPr>
        <w:t>Игры-</w:t>
      </w:r>
      <w:r w:rsidRPr="00C867DF">
        <w:rPr>
          <w:b/>
          <w:bCs/>
          <w:i/>
          <w:spacing w:val="-8"/>
        </w:rPr>
        <w:t xml:space="preserve"> </w:t>
      </w:r>
      <w:r w:rsidRPr="00C867DF">
        <w:rPr>
          <w:b/>
          <w:bCs/>
          <w:i/>
        </w:rPr>
        <w:t>импровизации</w:t>
      </w:r>
      <w:r w:rsidRPr="00C867DF">
        <w:rPr>
          <w:b/>
          <w:bCs/>
          <w:i/>
          <w:spacing w:val="-6"/>
        </w:rPr>
        <w:t xml:space="preserve"> </w:t>
      </w:r>
      <w:r w:rsidRPr="00C867DF">
        <w:rPr>
          <w:b/>
          <w:bCs/>
          <w:i/>
        </w:rPr>
        <w:t>пo</w:t>
      </w:r>
      <w:r w:rsidRPr="00C867DF">
        <w:rPr>
          <w:b/>
          <w:bCs/>
          <w:i/>
          <w:spacing w:val="-2"/>
        </w:rPr>
        <w:t xml:space="preserve"> </w:t>
      </w:r>
      <w:r w:rsidRPr="00C867DF">
        <w:rPr>
          <w:b/>
          <w:bCs/>
          <w:i/>
        </w:rPr>
        <w:t>сюжетам</w:t>
      </w:r>
      <w:r w:rsidRPr="00C867DF">
        <w:rPr>
          <w:b/>
          <w:bCs/>
          <w:i/>
          <w:spacing w:val="-5"/>
        </w:rPr>
        <w:t xml:space="preserve"> </w:t>
      </w:r>
      <w:r w:rsidRPr="00C867DF">
        <w:rPr>
          <w:b/>
          <w:bCs/>
          <w:i/>
        </w:rPr>
        <w:t>сказок</w:t>
      </w:r>
      <w:r w:rsidRPr="00C867DF">
        <w:t>,</w:t>
      </w:r>
      <w:r w:rsidRPr="00C867DF">
        <w:rPr>
          <w:spacing w:val="-4"/>
        </w:rPr>
        <w:t xml:space="preserve"> </w:t>
      </w:r>
      <w:r w:rsidRPr="00C867DF">
        <w:t>рассказов</w:t>
      </w:r>
      <w:r w:rsidRPr="00C867DF">
        <w:rPr>
          <w:spacing w:val="-5"/>
        </w:rPr>
        <w:t xml:space="preserve"> </w:t>
      </w:r>
      <w:r w:rsidRPr="00C867DF">
        <w:t>и</w:t>
      </w:r>
      <w:r w:rsidRPr="00C867DF">
        <w:rPr>
          <w:spacing w:val="-6"/>
        </w:rPr>
        <w:t xml:space="preserve"> </w:t>
      </w:r>
      <w:r w:rsidRPr="00C867DF">
        <w:t>стихотворений,</w:t>
      </w:r>
      <w:r w:rsidRPr="00C867DF">
        <w:rPr>
          <w:spacing w:val="-8"/>
        </w:rPr>
        <w:t xml:space="preserve"> </w:t>
      </w:r>
      <w:r w:rsidRPr="00C867DF">
        <w:t>которые</w:t>
      </w:r>
      <w:r w:rsidRPr="00C867DF">
        <w:rPr>
          <w:spacing w:val="-5"/>
        </w:rPr>
        <w:t xml:space="preserve"> </w:t>
      </w:r>
      <w:r w:rsidRPr="00C867DF">
        <w:t>читает</w:t>
      </w:r>
      <w:r w:rsidRPr="00C867DF">
        <w:rPr>
          <w:spacing w:val="-4"/>
        </w:rPr>
        <w:t xml:space="preserve"> </w:t>
      </w:r>
      <w:r w:rsidRPr="00C867DF">
        <w:t>педагог</w:t>
      </w:r>
      <w:r w:rsidRPr="00C867DF">
        <w:rPr>
          <w:spacing w:val="-58"/>
        </w:rPr>
        <w:t xml:space="preserve"> </w:t>
      </w:r>
      <w:r w:rsidRPr="00C867DF">
        <w:t>(дети прослушивают в аудиозаписи). Игровые импровизации с театральными куклами (бибабо,</w:t>
      </w:r>
      <w:r w:rsidRPr="00C867DF">
        <w:rPr>
          <w:spacing w:val="1"/>
        </w:rPr>
        <w:t xml:space="preserve"> </w:t>
      </w:r>
      <w:r w:rsidRPr="00C867DF">
        <w:t>куклы на рукавичках, куклы-марионетки, пальчиковые куклы), игрушками, бытовыми предметами</w:t>
      </w:r>
      <w:r w:rsidRPr="00C867DF">
        <w:rPr>
          <w:spacing w:val="1"/>
        </w:rPr>
        <w:t xml:space="preserve"> </w:t>
      </w:r>
      <w:r w:rsidRPr="00C867DF">
        <w:t>под</w:t>
      </w:r>
      <w:r w:rsidRPr="00C867DF">
        <w:rPr>
          <w:spacing w:val="1"/>
        </w:rPr>
        <w:t xml:space="preserve"> </w:t>
      </w:r>
      <w:r w:rsidRPr="00C867DF">
        <w:t>музыку,</w:t>
      </w:r>
      <w:r w:rsidRPr="00C867DF">
        <w:rPr>
          <w:spacing w:val="1"/>
        </w:rPr>
        <w:t xml:space="preserve"> </w:t>
      </w:r>
      <w:r w:rsidRPr="00C867DF">
        <w:t>во</w:t>
      </w:r>
      <w:r w:rsidRPr="00C867DF">
        <w:rPr>
          <w:spacing w:val="1"/>
        </w:rPr>
        <w:t xml:space="preserve"> </w:t>
      </w:r>
      <w:r w:rsidRPr="00C867DF">
        <w:t>время</w:t>
      </w:r>
      <w:r w:rsidRPr="00C867DF">
        <w:rPr>
          <w:spacing w:val="1"/>
        </w:rPr>
        <w:t xml:space="preserve"> </w:t>
      </w:r>
      <w:r w:rsidRPr="00C867DF">
        <w:t>чтения</w:t>
      </w:r>
      <w:r w:rsidRPr="00C867DF">
        <w:rPr>
          <w:spacing w:val="1"/>
        </w:rPr>
        <w:t xml:space="preserve"> </w:t>
      </w:r>
      <w:r w:rsidRPr="00C867DF">
        <w:t>сказок,</w:t>
      </w:r>
      <w:r w:rsidRPr="00C867DF">
        <w:rPr>
          <w:spacing w:val="1"/>
        </w:rPr>
        <w:t xml:space="preserve"> </w:t>
      </w:r>
      <w:r w:rsidRPr="00C867DF">
        <w:t>потешек,</w:t>
      </w:r>
      <w:r w:rsidRPr="00C867DF">
        <w:rPr>
          <w:spacing w:val="1"/>
        </w:rPr>
        <w:t xml:space="preserve"> </w:t>
      </w:r>
      <w:r w:rsidRPr="00C867DF">
        <w:t>стихов</w:t>
      </w:r>
      <w:r w:rsidRPr="00C867DF">
        <w:rPr>
          <w:spacing w:val="1"/>
        </w:rPr>
        <w:t xml:space="preserve"> </w:t>
      </w:r>
      <w:r w:rsidRPr="00C867DF">
        <w:t>и</w:t>
      </w:r>
      <w:r w:rsidRPr="00C867DF">
        <w:rPr>
          <w:spacing w:val="1"/>
        </w:rPr>
        <w:t xml:space="preserve"> </w:t>
      </w:r>
      <w:r w:rsidRPr="00C867DF">
        <w:t>других</w:t>
      </w:r>
      <w:r w:rsidRPr="00C867DF">
        <w:rPr>
          <w:spacing w:val="1"/>
        </w:rPr>
        <w:t xml:space="preserve"> </w:t>
      </w:r>
      <w:r w:rsidRPr="00C867DF">
        <w:t>литературных</w:t>
      </w:r>
      <w:r w:rsidRPr="00C867DF">
        <w:rPr>
          <w:spacing w:val="1"/>
        </w:rPr>
        <w:t xml:space="preserve"> </w:t>
      </w:r>
      <w:r w:rsidRPr="00C867DF">
        <w:t>произведений.</w:t>
      </w:r>
      <w:r w:rsidRPr="00C867DF">
        <w:rPr>
          <w:spacing w:val="1"/>
        </w:rPr>
        <w:t xml:space="preserve"> </w:t>
      </w:r>
      <w:r w:rsidRPr="00C867DF">
        <w:t>Использование</w:t>
      </w:r>
      <w:r w:rsidRPr="00C867DF">
        <w:rPr>
          <w:spacing w:val="1"/>
        </w:rPr>
        <w:t xml:space="preserve"> </w:t>
      </w:r>
      <w:r w:rsidRPr="00C867DF">
        <w:t>в</w:t>
      </w:r>
      <w:r w:rsidRPr="00C867DF">
        <w:rPr>
          <w:spacing w:val="1"/>
        </w:rPr>
        <w:t xml:space="preserve"> </w:t>
      </w:r>
      <w:r w:rsidRPr="00C867DF">
        <w:t>театрализованных</w:t>
      </w:r>
      <w:r w:rsidRPr="00C867DF">
        <w:rPr>
          <w:spacing w:val="1"/>
        </w:rPr>
        <w:t xml:space="preserve"> </w:t>
      </w:r>
      <w:r w:rsidRPr="00C867DF">
        <w:t>играх</w:t>
      </w:r>
      <w:r w:rsidRPr="00C867DF">
        <w:rPr>
          <w:spacing w:val="1"/>
        </w:rPr>
        <w:t xml:space="preserve"> </w:t>
      </w:r>
      <w:r w:rsidRPr="00C867DF">
        <w:t>построек,</w:t>
      </w:r>
      <w:r w:rsidRPr="00C867DF">
        <w:rPr>
          <w:spacing w:val="1"/>
        </w:rPr>
        <w:t xml:space="preserve"> </w:t>
      </w:r>
      <w:r w:rsidRPr="00C867DF">
        <w:t>создаваемых</w:t>
      </w:r>
      <w:r w:rsidRPr="00C867DF">
        <w:rPr>
          <w:spacing w:val="1"/>
        </w:rPr>
        <w:t xml:space="preserve"> </w:t>
      </w:r>
      <w:r w:rsidRPr="00C867DF">
        <w:t>по</w:t>
      </w:r>
      <w:r w:rsidRPr="00C867DF">
        <w:rPr>
          <w:spacing w:val="1"/>
        </w:rPr>
        <w:t xml:space="preserve"> </w:t>
      </w:r>
      <w:r w:rsidRPr="00C867DF">
        <w:t>сюжету</w:t>
      </w:r>
      <w:r w:rsidRPr="00C867DF">
        <w:rPr>
          <w:spacing w:val="1"/>
        </w:rPr>
        <w:t xml:space="preserve"> </w:t>
      </w:r>
      <w:r w:rsidRPr="00C867DF">
        <w:t>литературных</w:t>
      </w:r>
      <w:r w:rsidRPr="00C867DF">
        <w:rPr>
          <w:spacing w:val="1"/>
        </w:rPr>
        <w:t xml:space="preserve"> </w:t>
      </w:r>
      <w:r w:rsidRPr="00C867DF">
        <w:t>произведений (из строительных материалов, полифункциональных наборов мягких модулей и др.).</w:t>
      </w:r>
      <w:r w:rsidRPr="00C867DF">
        <w:rPr>
          <w:spacing w:val="-57"/>
        </w:rPr>
        <w:t xml:space="preserve"> </w:t>
      </w:r>
      <w:r w:rsidRPr="00C867DF">
        <w:t>Разыгрывание</w:t>
      </w:r>
      <w:r w:rsidRPr="00C867DF">
        <w:rPr>
          <w:spacing w:val="1"/>
        </w:rPr>
        <w:t xml:space="preserve"> </w:t>
      </w:r>
      <w:r w:rsidRPr="00C867DF">
        <w:t>детьми</w:t>
      </w:r>
      <w:r w:rsidRPr="00C867DF">
        <w:rPr>
          <w:spacing w:val="1"/>
        </w:rPr>
        <w:t xml:space="preserve"> </w:t>
      </w:r>
      <w:r w:rsidRPr="00C867DF">
        <w:t>ситуаций</w:t>
      </w:r>
      <w:r w:rsidRPr="00C867DF">
        <w:rPr>
          <w:spacing w:val="1"/>
        </w:rPr>
        <w:t xml:space="preserve"> </w:t>
      </w:r>
      <w:r w:rsidRPr="00C867DF">
        <w:t>по</w:t>
      </w:r>
      <w:r w:rsidRPr="00C867DF">
        <w:rPr>
          <w:spacing w:val="1"/>
        </w:rPr>
        <w:t xml:space="preserve"> </w:t>
      </w:r>
      <w:r w:rsidRPr="00C867DF">
        <w:t>сюжетам</w:t>
      </w:r>
      <w:r w:rsidRPr="00C867DF">
        <w:rPr>
          <w:spacing w:val="1"/>
        </w:rPr>
        <w:t xml:space="preserve"> </w:t>
      </w:r>
      <w:r w:rsidRPr="00C867DF">
        <w:t>сказок,</w:t>
      </w:r>
      <w:r w:rsidRPr="00C867DF">
        <w:rPr>
          <w:spacing w:val="1"/>
        </w:rPr>
        <w:t xml:space="preserve"> </w:t>
      </w:r>
      <w:r w:rsidRPr="00C867DF">
        <w:t>стихотворений</w:t>
      </w:r>
      <w:r w:rsidRPr="00C867DF">
        <w:rPr>
          <w:spacing w:val="1"/>
        </w:rPr>
        <w:t xml:space="preserve"> </w:t>
      </w:r>
      <w:r w:rsidRPr="00C867DF">
        <w:t>в</w:t>
      </w:r>
      <w:r w:rsidRPr="00C867DF">
        <w:rPr>
          <w:spacing w:val="1"/>
        </w:rPr>
        <w:t xml:space="preserve"> </w:t>
      </w:r>
      <w:r w:rsidRPr="00C867DF">
        <w:t>песочном</w:t>
      </w:r>
      <w:r w:rsidRPr="00C867DF">
        <w:rPr>
          <w:spacing w:val="1"/>
        </w:rPr>
        <w:t xml:space="preserve"> </w:t>
      </w:r>
      <w:r w:rsidRPr="00C867DF">
        <w:t>ящике</w:t>
      </w:r>
      <w:r w:rsidRPr="00C867DF">
        <w:rPr>
          <w:spacing w:val="1"/>
        </w:rPr>
        <w:t xml:space="preserve"> </w:t>
      </w:r>
      <w:r w:rsidRPr="00C867DF">
        <w:t>с</w:t>
      </w:r>
      <w:r w:rsidRPr="00C867DF">
        <w:rPr>
          <w:spacing w:val="-57"/>
        </w:rPr>
        <w:t xml:space="preserve"> </w:t>
      </w:r>
      <w:r w:rsidRPr="00C867DF">
        <w:t>использованием</w:t>
      </w:r>
      <w:r w:rsidRPr="00C867DF">
        <w:rPr>
          <w:spacing w:val="-3"/>
        </w:rPr>
        <w:t xml:space="preserve"> </w:t>
      </w:r>
      <w:r w:rsidRPr="00C867DF">
        <w:t>объемных</w:t>
      </w:r>
      <w:r w:rsidRPr="00C867DF">
        <w:rPr>
          <w:spacing w:val="-1"/>
        </w:rPr>
        <w:t xml:space="preserve"> </w:t>
      </w:r>
      <w:r w:rsidRPr="00C867DF">
        <w:t>и</w:t>
      </w:r>
      <w:r w:rsidRPr="00C867DF">
        <w:rPr>
          <w:spacing w:val="-1"/>
        </w:rPr>
        <w:t xml:space="preserve"> </w:t>
      </w:r>
      <w:r w:rsidRPr="00C867DF">
        <w:t>плоскостных</w:t>
      </w:r>
      <w:r w:rsidRPr="00C867DF">
        <w:rPr>
          <w:spacing w:val="-1"/>
        </w:rPr>
        <w:t xml:space="preserve"> </w:t>
      </w:r>
      <w:r w:rsidRPr="00C867DF">
        <w:t>фигурок,</w:t>
      </w:r>
      <w:r w:rsidRPr="00C867DF">
        <w:rPr>
          <w:spacing w:val="1"/>
        </w:rPr>
        <w:t xml:space="preserve"> </w:t>
      </w:r>
      <w:r w:rsidRPr="00C867DF">
        <w:t>природного</w:t>
      </w:r>
      <w:r w:rsidRPr="00C867DF">
        <w:rPr>
          <w:spacing w:val="-1"/>
        </w:rPr>
        <w:t xml:space="preserve"> </w:t>
      </w:r>
      <w:r w:rsidRPr="00C867DF">
        <w:t>материала</w:t>
      </w:r>
      <w:r w:rsidRPr="00C867DF">
        <w:rPr>
          <w:spacing w:val="-2"/>
        </w:rPr>
        <w:t xml:space="preserve"> </w:t>
      </w:r>
      <w:r w:rsidRPr="00C867DF">
        <w:t>и</w:t>
      </w:r>
      <w:r w:rsidRPr="00C867DF">
        <w:rPr>
          <w:spacing w:val="-1"/>
        </w:rPr>
        <w:t xml:space="preserve"> </w:t>
      </w:r>
      <w:r w:rsidRPr="00C867DF">
        <w:t>т. п.</w:t>
      </w:r>
    </w:p>
    <w:p w14:paraId="6236C245" w14:textId="77777777" w:rsidR="007C7471" w:rsidRPr="00C867DF" w:rsidRDefault="007C7471" w:rsidP="003B68FF">
      <w:pPr>
        <w:spacing w:before="1"/>
        <w:ind w:left="799" w:firstLine="0"/>
      </w:pPr>
      <w:r w:rsidRPr="00C867DF">
        <w:rPr>
          <w:b/>
          <w:bCs/>
          <w:i/>
        </w:rPr>
        <w:t>Театрализованные</w:t>
      </w:r>
      <w:r w:rsidRPr="00C867DF">
        <w:rPr>
          <w:b/>
          <w:bCs/>
          <w:i/>
          <w:spacing w:val="-7"/>
        </w:rPr>
        <w:t xml:space="preserve"> </w:t>
      </w:r>
      <w:r w:rsidRPr="00C867DF">
        <w:rPr>
          <w:b/>
          <w:bCs/>
          <w:i/>
        </w:rPr>
        <w:t>игры</w:t>
      </w:r>
      <w:r w:rsidRPr="00C867DF">
        <w:t>,</w:t>
      </w:r>
      <w:r w:rsidRPr="00C867DF">
        <w:rPr>
          <w:spacing w:val="-6"/>
        </w:rPr>
        <w:t xml:space="preserve"> </w:t>
      </w:r>
      <w:r w:rsidRPr="00C867DF">
        <w:t>в</w:t>
      </w:r>
      <w:r w:rsidRPr="00C867DF">
        <w:rPr>
          <w:spacing w:val="-7"/>
        </w:rPr>
        <w:t xml:space="preserve"> </w:t>
      </w:r>
      <w:r w:rsidRPr="00C867DF">
        <w:t>которых</w:t>
      </w:r>
      <w:r w:rsidRPr="00C867DF">
        <w:rPr>
          <w:spacing w:val="-3"/>
        </w:rPr>
        <w:t xml:space="preserve"> </w:t>
      </w:r>
      <w:r w:rsidRPr="00C867DF">
        <w:t>в</w:t>
      </w:r>
      <w:r w:rsidRPr="00C867DF">
        <w:rPr>
          <w:spacing w:val="-7"/>
        </w:rPr>
        <w:t xml:space="preserve"> </w:t>
      </w:r>
      <w:r w:rsidRPr="00C867DF">
        <w:t>качестве</w:t>
      </w:r>
      <w:r w:rsidRPr="00C867DF">
        <w:rPr>
          <w:spacing w:val="-2"/>
        </w:rPr>
        <w:t xml:space="preserve"> </w:t>
      </w:r>
      <w:r w:rsidRPr="00C867DF">
        <w:t>сцены</w:t>
      </w:r>
      <w:r w:rsidRPr="00C867DF">
        <w:rPr>
          <w:spacing w:val="-6"/>
        </w:rPr>
        <w:t xml:space="preserve"> </w:t>
      </w:r>
      <w:r w:rsidRPr="00C867DF">
        <w:t>могут</w:t>
      </w:r>
      <w:r w:rsidRPr="00C867DF">
        <w:rPr>
          <w:spacing w:val="-3"/>
        </w:rPr>
        <w:t xml:space="preserve"> </w:t>
      </w:r>
      <w:r w:rsidRPr="00C867DF">
        <w:t>быть</w:t>
      </w:r>
      <w:r w:rsidRPr="00C867DF">
        <w:rPr>
          <w:spacing w:val="-2"/>
        </w:rPr>
        <w:t xml:space="preserve"> </w:t>
      </w:r>
      <w:r w:rsidRPr="00C867DF">
        <w:t>использованы</w:t>
      </w:r>
      <w:r w:rsidRPr="00C867DF">
        <w:rPr>
          <w:spacing w:val="-6"/>
        </w:rPr>
        <w:t xml:space="preserve"> </w:t>
      </w:r>
      <w:r w:rsidRPr="00C867DF">
        <w:t>малые</w:t>
      </w:r>
      <w:r w:rsidRPr="00C867DF">
        <w:rPr>
          <w:spacing w:val="-7"/>
        </w:rPr>
        <w:t xml:space="preserve"> </w:t>
      </w:r>
      <w:r w:rsidRPr="00C867DF">
        <w:t>батуты</w:t>
      </w:r>
    </w:p>
    <w:p w14:paraId="69C7C042" w14:textId="2AFE7EDE" w:rsidR="007C7471" w:rsidRPr="00C867DF" w:rsidRDefault="007C7471" w:rsidP="007C7471">
      <w:pPr>
        <w:pStyle w:val="a9"/>
        <w:ind w:left="233" w:right="130"/>
      </w:pPr>
      <w:r w:rsidRPr="00C867DF">
        <w:t>«Сказка»,</w:t>
      </w:r>
      <w:r w:rsidRPr="00C867DF">
        <w:rPr>
          <w:spacing w:val="-9"/>
        </w:rPr>
        <w:t xml:space="preserve"> </w:t>
      </w:r>
      <w:r w:rsidRPr="00C867DF">
        <w:t>«Лукоморье»</w:t>
      </w:r>
      <w:r w:rsidRPr="00C867DF">
        <w:rPr>
          <w:spacing w:val="-9"/>
        </w:rPr>
        <w:t xml:space="preserve"> </w:t>
      </w:r>
      <w:r w:rsidRPr="00C867DF">
        <w:t>и</w:t>
      </w:r>
      <w:r w:rsidRPr="00C867DF">
        <w:rPr>
          <w:spacing w:val="-9"/>
        </w:rPr>
        <w:t xml:space="preserve"> </w:t>
      </w:r>
      <w:r w:rsidRPr="00C867DF">
        <w:t>др.</w:t>
      </w:r>
      <w:r w:rsidRPr="00C867DF">
        <w:rPr>
          <w:spacing w:val="-10"/>
        </w:rPr>
        <w:t xml:space="preserve"> </w:t>
      </w:r>
      <w:r w:rsidRPr="00C867DF">
        <w:t>Привлечение</w:t>
      </w:r>
      <w:r w:rsidRPr="00C867DF">
        <w:rPr>
          <w:spacing w:val="-9"/>
        </w:rPr>
        <w:t xml:space="preserve"> </w:t>
      </w:r>
      <w:r w:rsidRPr="00C867DF">
        <w:t>детей</w:t>
      </w:r>
      <w:r w:rsidRPr="00C867DF">
        <w:rPr>
          <w:spacing w:val="-8"/>
        </w:rPr>
        <w:t xml:space="preserve"> </w:t>
      </w:r>
      <w:r w:rsidRPr="00C867DF">
        <w:t>к</w:t>
      </w:r>
      <w:r w:rsidRPr="00C867DF">
        <w:rPr>
          <w:spacing w:val="-6"/>
        </w:rPr>
        <w:t xml:space="preserve"> </w:t>
      </w:r>
      <w:r w:rsidRPr="00C867DF">
        <w:t>участию</w:t>
      </w:r>
      <w:r w:rsidRPr="00C867DF">
        <w:rPr>
          <w:spacing w:val="-9"/>
        </w:rPr>
        <w:t xml:space="preserve"> </w:t>
      </w:r>
      <w:r w:rsidRPr="00C867DF">
        <w:t>в</w:t>
      </w:r>
      <w:r w:rsidRPr="00C867DF">
        <w:rPr>
          <w:spacing w:val="-13"/>
        </w:rPr>
        <w:t xml:space="preserve"> </w:t>
      </w:r>
      <w:r w:rsidRPr="00C867DF">
        <w:t>театрализованных</w:t>
      </w:r>
      <w:r w:rsidRPr="00C867DF">
        <w:rPr>
          <w:spacing w:val="-5"/>
        </w:rPr>
        <w:t xml:space="preserve"> </w:t>
      </w:r>
      <w:r w:rsidRPr="00C867DF">
        <w:t>играх</w:t>
      </w:r>
      <w:r w:rsidRPr="00C867DF">
        <w:rPr>
          <w:spacing w:val="-9"/>
        </w:rPr>
        <w:t xml:space="preserve"> </w:t>
      </w:r>
      <w:r w:rsidRPr="00C867DF">
        <w:t>в</w:t>
      </w:r>
      <w:r w:rsidRPr="00C867DF">
        <w:rPr>
          <w:spacing w:val="-8"/>
        </w:rPr>
        <w:t xml:space="preserve"> </w:t>
      </w:r>
      <w:r w:rsidRPr="00C867DF">
        <w:t>обстановке,</w:t>
      </w:r>
      <w:r w:rsidRPr="00C867DF">
        <w:rPr>
          <w:spacing w:val="-58"/>
        </w:rPr>
        <w:t xml:space="preserve"> </w:t>
      </w:r>
      <w:r w:rsidRPr="00C867DF">
        <w:t>требующей</w:t>
      </w:r>
      <w:r w:rsidRPr="00C867DF">
        <w:rPr>
          <w:spacing w:val="1"/>
        </w:rPr>
        <w:t xml:space="preserve"> </w:t>
      </w:r>
      <w:r w:rsidRPr="00C867DF">
        <w:t>концентрации</w:t>
      </w:r>
      <w:r w:rsidRPr="00C867DF">
        <w:rPr>
          <w:spacing w:val="1"/>
        </w:rPr>
        <w:t xml:space="preserve"> </w:t>
      </w:r>
      <w:r w:rsidRPr="00C867DF">
        <w:t>на</w:t>
      </w:r>
      <w:r w:rsidRPr="00C867DF">
        <w:rPr>
          <w:spacing w:val="1"/>
        </w:rPr>
        <w:t xml:space="preserve"> </w:t>
      </w:r>
      <w:r w:rsidRPr="00C867DF">
        <w:t>происходящем</w:t>
      </w:r>
      <w:r w:rsidRPr="00C867DF">
        <w:rPr>
          <w:spacing w:val="1"/>
        </w:rPr>
        <w:t xml:space="preserve"> </w:t>
      </w:r>
      <w:r w:rsidRPr="00C867DF">
        <w:t>действии</w:t>
      </w:r>
      <w:r w:rsidRPr="00C867DF">
        <w:rPr>
          <w:spacing w:val="1"/>
        </w:rPr>
        <w:t xml:space="preserve"> </w:t>
      </w:r>
      <w:r w:rsidRPr="00C867DF">
        <w:t>(перемещение</w:t>
      </w:r>
      <w:r w:rsidRPr="00C867DF">
        <w:rPr>
          <w:spacing w:val="1"/>
        </w:rPr>
        <w:t xml:space="preserve"> </w:t>
      </w:r>
      <w:r w:rsidRPr="00C867DF">
        <w:t>кукол,</w:t>
      </w:r>
      <w:r w:rsidRPr="00C867DF">
        <w:rPr>
          <w:spacing w:val="1"/>
        </w:rPr>
        <w:t xml:space="preserve"> </w:t>
      </w:r>
      <w:r w:rsidRPr="00C867DF">
        <w:t>диалоги)</w:t>
      </w:r>
      <w:r w:rsidRPr="00C867DF">
        <w:rPr>
          <w:spacing w:val="1"/>
        </w:rPr>
        <w:t xml:space="preserve"> </w:t>
      </w:r>
      <w:r w:rsidRPr="00C867DF">
        <w:t>при</w:t>
      </w:r>
      <w:r w:rsidRPr="00C867DF">
        <w:rPr>
          <w:spacing w:val="1"/>
        </w:rPr>
        <w:t xml:space="preserve"> </w:t>
      </w:r>
      <w:r w:rsidRPr="00C867DF">
        <w:t>специфическом перемещении в пространстве (координация движений на подвижной поверхности).</w:t>
      </w:r>
      <w:r w:rsidRPr="00C867DF">
        <w:rPr>
          <w:spacing w:val="-57"/>
        </w:rPr>
        <w:t xml:space="preserve"> </w:t>
      </w:r>
      <w:r w:rsidRPr="00C867DF">
        <w:t>Изготовление совместно со взрослыми и самостоятельно атрибутов для театрализованных игр:</w:t>
      </w:r>
      <w:r w:rsidRPr="00C867DF">
        <w:rPr>
          <w:spacing w:val="1"/>
        </w:rPr>
        <w:t xml:space="preserve"> </w:t>
      </w:r>
      <w:r w:rsidRPr="00C867DF">
        <w:t>простых по конструкции кукол бибабо, кукол из платочков, игрушек из пластилина, способом</w:t>
      </w:r>
      <w:r w:rsidRPr="00C867DF">
        <w:rPr>
          <w:spacing w:val="1"/>
        </w:rPr>
        <w:t xml:space="preserve"> </w:t>
      </w:r>
      <w:r w:rsidRPr="00C867DF">
        <w:t>оригами и др.</w:t>
      </w:r>
    </w:p>
    <w:p w14:paraId="0055D129" w14:textId="5E9B2C05" w:rsidR="00A05399" w:rsidRPr="00C867DF" w:rsidRDefault="00A05399" w:rsidP="007C7471">
      <w:pPr>
        <w:pStyle w:val="a9"/>
        <w:ind w:left="233" w:right="130"/>
        <w:rPr>
          <w:b/>
          <w:bCs/>
        </w:rPr>
      </w:pPr>
      <w:r w:rsidRPr="00C867DF">
        <w:t xml:space="preserve">                </w:t>
      </w:r>
      <w:r w:rsidRPr="00C867DF">
        <w:rPr>
          <w:b/>
          <w:bCs/>
        </w:rPr>
        <w:t>Представления о мире людей и рукотворных материалах</w:t>
      </w:r>
    </w:p>
    <w:p w14:paraId="1C42E7DF" w14:textId="77777777" w:rsidR="007C7471" w:rsidRPr="00C867DF" w:rsidRDefault="007C7471" w:rsidP="007C7471">
      <w:pPr>
        <w:pStyle w:val="a9"/>
        <w:spacing w:before="1"/>
        <w:ind w:left="233" w:right="137"/>
      </w:pPr>
      <w:r w:rsidRPr="00C867DF">
        <w:t>В обучении детей с ТНР 5-6 лет основное внимание уделяется формированию связной речи,</w:t>
      </w:r>
      <w:r w:rsidRPr="00C867DF">
        <w:rPr>
          <w:spacing w:val="1"/>
        </w:rPr>
        <w:t xml:space="preserve"> </w:t>
      </w:r>
      <w:r w:rsidRPr="00C867DF">
        <w:t>ее основных функций (коммуникативной, регулирующей, познавательной). Особую роль в этом</w:t>
      </w:r>
      <w:r w:rsidRPr="00C867DF">
        <w:rPr>
          <w:spacing w:val="1"/>
        </w:rPr>
        <w:t xml:space="preserve"> </w:t>
      </w:r>
      <w:r w:rsidRPr="00C867DF">
        <w:t>процессе играет рассказывание о предметах и игрушках, по сюжетным картинкам, отражающим</w:t>
      </w:r>
      <w:r w:rsidRPr="00C867DF">
        <w:rPr>
          <w:spacing w:val="1"/>
        </w:rPr>
        <w:t xml:space="preserve"> </w:t>
      </w:r>
      <w:r w:rsidRPr="00C867DF">
        <w:t>бытовой,</w:t>
      </w:r>
      <w:r w:rsidRPr="00C867DF">
        <w:rPr>
          <w:spacing w:val="-5"/>
        </w:rPr>
        <w:t xml:space="preserve"> </w:t>
      </w:r>
      <w:r w:rsidRPr="00C867DF">
        <w:t>предметно-практический,</w:t>
      </w:r>
      <w:r w:rsidRPr="00C867DF">
        <w:rPr>
          <w:spacing w:val="-5"/>
        </w:rPr>
        <w:t xml:space="preserve"> </w:t>
      </w:r>
      <w:r w:rsidRPr="00C867DF">
        <w:t>игровой,</w:t>
      </w:r>
      <w:r w:rsidRPr="00C867DF">
        <w:rPr>
          <w:spacing w:val="-3"/>
        </w:rPr>
        <w:t xml:space="preserve"> </w:t>
      </w:r>
      <w:r w:rsidRPr="00C867DF">
        <w:t>эмоциональный</w:t>
      </w:r>
      <w:r w:rsidRPr="00C867DF">
        <w:rPr>
          <w:spacing w:val="-3"/>
        </w:rPr>
        <w:t xml:space="preserve"> </w:t>
      </w:r>
      <w:r w:rsidRPr="00C867DF">
        <w:t>и</w:t>
      </w:r>
      <w:r w:rsidRPr="00C867DF">
        <w:rPr>
          <w:spacing w:val="-5"/>
        </w:rPr>
        <w:t xml:space="preserve"> </w:t>
      </w:r>
      <w:r w:rsidRPr="00C867DF">
        <w:t>познавательный опыт</w:t>
      </w:r>
      <w:r w:rsidRPr="00C867DF">
        <w:rPr>
          <w:spacing w:val="-4"/>
        </w:rPr>
        <w:t xml:space="preserve"> </w:t>
      </w:r>
      <w:r w:rsidRPr="00C867DF">
        <w:t>детей.</w:t>
      </w:r>
    </w:p>
    <w:p w14:paraId="4DC61BEB" w14:textId="77777777" w:rsidR="007C7471" w:rsidRPr="00C867DF" w:rsidRDefault="007C7471" w:rsidP="007C7471">
      <w:pPr>
        <w:sectPr w:rsidR="007C7471" w:rsidRPr="00C867DF">
          <w:pgSz w:w="11940" w:h="16860"/>
          <w:pgMar w:top="1060" w:right="440" w:bottom="540" w:left="900" w:header="0" w:footer="262" w:gutter="0"/>
          <w:cols w:space="720"/>
        </w:sectPr>
      </w:pPr>
    </w:p>
    <w:p w14:paraId="4429F245" w14:textId="77777777" w:rsidR="007C7471" w:rsidRPr="00C867DF" w:rsidRDefault="007C7471" w:rsidP="007C7471">
      <w:pPr>
        <w:pStyle w:val="a9"/>
        <w:spacing w:before="60"/>
        <w:ind w:left="233" w:right="134"/>
      </w:pPr>
      <w:r w:rsidRPr="00C867DF">
        <w:lastRenderedPageBreak/>
        <w:t>При этом широко используются символические средства, рисование, театрализованные игры.</w:t>
      </w:r>
      <w:r w:rsidRPr="00C867DF">
        <w:rPr>
          <w:spacing w:val="-57"/>
        </w:rPr>
        <w:t xml:space="preserve"> </w:t>
      </w:r>
      <w:r w:rsidRPr="00C867DF">
        <w:t>Работу в рамках раздела «Представления о мире людей и рукотворных материалах» проводит</w:t>
      </w:r>
      <w:r w:rsidRPr="00C867DF">
        <w:rPr>
          <w:spacing w:val="1"/>
        </w:rPr>
        <w:t xml:space="preserve"> </w:t>
      </w:r>
      <w:r w:rsidRPr="00C867DF">
        <w:t>воспитатель в процессе совместной образовательной деятельности, в различных образовательных</w:t>
      </w:r>
      <w:r w:rsidRPr="00C867DF">
        <w:rPr>
          <w:spacing w:val="1"/>
        </w:rPr>
        <w:t xml:space="preserve"> </w:t>
      </w:r>
      <w:r w:rsidRPr="00C867DF">
        <w:t>ситуациях, которые организуются по подгруппам (в зависимости от уровня речевого развития</w:t>
      </w:r>
      <w:r w:rsidRPr="00C867DF">
        <w:rPr>
          <w:spacing w:val="1"/>
        </w:rPr>
        <w:t xml:space="preserve"> </w:t>
      </w:r>
      <w:r w:rsidRPr="00C867DF">
        <w:t>воспитанников).</w:t>
      </w:r>
      <w:r w:rsidRPr="00C867DF">
        <w:rPr>
          <w:spacing w:val="1"/>
        </w:rPr>
        <w:t xml:space="preserve"> </w:t>
      </w:r>
      <w:r w:rsidRPr="00C867DF">
        <w:t>Дети</w:t>
      </w:r>
      <w:r w:rsidRPr="00C867DF">
        <w:rPr>
          <w:spacing w:val="1"/>
        </w:rPr>
        <w:t xml:space="preserve"> </w:t>
      </w:r>
      <w:r w:rsidRPr="00C867DF">
        <w:t>вовлекаются</w:t>
      </w:r>
      <w:r w:rsidRPr="00C867DF">
        <w:rPr>
          <w:spacing w:val="1"/>
        </w:rPr>
        <w:t xml:space="preserve"> </w:t>
      </w:r>
      <w:r w:rsidRPr="00C867DF">
        <w:t>в</w:t>
      </w:r>
      <w:r w:rsidRPr="00C867DF">
        <w:rPr>
          <w:spacing w:val="1"/>
        </w:rPr>
        <w:t xml:space="preserve"> </w:t>
      </w:r>
      <w:r w:rsidRPr="00C867DF">
        <w:t>различные</w:t>
      </w:r>
      <w:r w:rsidRPr="00C867DF">
        <w:rPr>
          <w:spacing w:val="1"/>
        </w:rPr>
        <w:t xml:space="preserve"> </w:t>
      </w:r>
      <w:r w:rsidRPr="00C867DF">
        <w:t>виды</w:t>
      </w:r>
      <w:r w:rsidRPr="00C867DF">
        <w:rPr>
          <w:spacing w:val="1"/>
        </w:rPr>
        <w:t xml:space="preserve"> </w:t>
      </w:r>
      <w:r w:rsidRPr="00C867DF">
        <w:t>деятельности,</w:t>
      </w:r>
      <w:r w:rsidRPr="00C867DF">
        <w:rPr>
          <w:spacing w:val="1"/>
        </w:rPr>
        <w:t xml:space="preserve"> </w:t>
      </w:r>
      <w:r w:rsidRPr="00C867DF">
        <w:t>естественным</w:t>
      </w:r>
      <w:r w:rsidRPr="00C867DF">
        <w:rPr>
          <w:spacing w:val="1"/>
        </w:rPr>
        <w:t xml:space="preserve"> </w:t>
      </w:r>
      <w:r w:rsidRPr="00C867DF">
        <w:t>образом</w:t>
      </w:r>
      <w:r w:rsidRPr="00C867DF">
        <w:rPr>
          <w:spacing w:val="1"/>
        </w:rPr>
        <w:t xml:space="preserve"> </w:t>
      </w:r>
      <w:r w:rsidRPr="00C867DF">
        <w:t>обеспечивающие их коммуникативное взаимодействие со взрослыми и сверстниками, развитие</w:t>
      </w:r>
      <w:r w:rsidRPr="00C867DF">
        <w:rPr>
          <w:spacing w:val="1"/>
        </w:rPr>
        <w:t xml:space="preserve"> </w:t>
      </w:r>
      <w:r w:rsidRPr="00C867DF">
        <w:t>познавательного</w:t>
      </w:r>
      <w:r w:rsidRPr="00C867DF">
        <w:rPr>
          <w:spacing w:val="-5"/>
        </w:rPr>
        <w:t xml:space="preserve"> </w:t>
      </w:r>
      <w:r w:rsidRPr="00C867DF">
        <w:t>интереса</w:t>
      </w:r>
      <w:r w:rsidRPr="00C867DF">
        <w:rPr>
          <w:spacing w:val="-1"/>
        </w:rPr>
        <w:t xml:space="preserve"> </w:t>
      </w:r>
      <w:r w:rsidRPr="00C867DF">
        <w:t>и мотивации к</w:t>
      </w:r>
      <w:r w:rsidRPr="00C867DF">
        <w:rPr>
          <w:spacing w:val="-2"/>
        </w:rPr>
        <w:t xml:space="preserve"> </w:t>
      </w:r>
      <w:r w:rsidRPr="00C867DF">
        <w:t>деятельности.</w:t>
      </w:r>
    </w:p>
    <w:p w14:paraId="18400A20" w14:textId="77777777" w:rsidR="007C7471" w:rsidRPr="00C867DF" w:rsidRDefault="007C7471" w:rsidP="007C7471">
      <w:pPr>
        <w:pStyle w:val="a9"/>
        <w:ind w:left="799"/>
        <w:jc w:val="left"/>
      </w:pPr>
      <w:r w:rsidRPr="00C867DF">
        <w:t>Задачи:</w:t>
      </w:r>
    </w:p>
    <w:p w14:paraId="6BD124EB" w14:textId="77777777" w:rsidR="007C7471" w:rsidRPr="00C867DF" w:rsidRDefault="007C7471" w:rsidP="0019050C">
      <w:pPr>
        <w:pStyle w:val="ab"/>
        <w:numPr>
          <w:ilvl w:val="0"/>
          <w:numId w:val="43"/>
        </w:numPr>
        <w:tabs>
          <w:tab w:val="left" w:pos="983"/>
        </w:tabs>
        <w:ind w:right="358" w:firstLine="566"/>
        <w:jc w:val="left"/>
        <w:rPr>
          <w:sz w:val="24"/>
        </w:rPr>
      </w:pPr>
      <w:r w:rsidRPr="00C867DF">
        <w:rPr>
          <w:sz w:val="24"/>
        </w:rPr>
        <w:t>продолжать развивать стремление детей передавать (изображать, демонстрировать)</w:t>
      </w:r>
      <w:r w:rsidRPr="00C867DF">
        <w:rPr>
          <w:spacing w:val="1"/>
          <w:sz w:val="24"/>
        </w:rPr>
        <w:t xml:space="preserve"> </w:t>
      </w:r>
      <w:r w:rsidRPr="00C867DF">
        <w:rPr>
          <w:sz w:val="24"/>
        </w:rPr>
        <w:t>радость,</w:t>
      </w:r>
      <w:r w:rsidRPr="00C867DF">
        <w:rPr>
          <w:spacing w:val="-6"/>
          <w:sz w:val="24"/>
        </w:rPr>
        <w:t xml:space="preserve"> </w:t>
      </w:r>
      <w:r w:rsidRPr="00C867DF">
        <w:rPr>
          <w:sz w:val="24"/>
        </w:rPr>
        <w:t>огорчение,</w:t>
      </w:r>
      <w:r w:rsidRPr="00C867DF">
        <w:rPr>
          <w:spacing w:val="-4"/>
          <w:sz w:val="24"/>
        </w:rPr>
        <w:t xml:space="preserve"> </w:t>
      </w:r>
      <w:r w:rsidRPr="00C867DF">
        <w:rPr>
          <w:sz w:val="24"/>
        </w:rPr>
        <w:t>удовольствие,</w:t>
      </w:r>
      <w:r w:rsidRPr="00C867DF">
        <w:rPr>
          <w:spacing w:val="-5"/>
          <w:sz w:val="24"/>
        </w:rPr>
        <w:t xml:space="preserve"> </w:t>
      </w:r>
      <w:r w:rsidRPr="00C867DF">
        <w:rPr>
          <w:sz w:val="24"/>
        </w:rPr>
        <w:t>удивление</w:t>
      </w:r>
      <w:r w:rsidRPr="00C867DF">
        <w:rPr>
          <w:spacing w:val="-8"/>
          <w:sz w:val="24"/>
        </w:rPr>
        <w:t xml:space="preserve"> </w:t>
      </w:r>
      <w:r w:rsidRPr="00C867DF">
        <w:rPr>
          <w:sz w:val="24"/>
        </w:rPr>
        <w:t>в</w:t>
      </w:r>
      <w:r w:rsidRPr="00C867DF">
        <w:rPr>
          <w:spacing w:val="-5"/>
          <w:sz w:val="24"/>
        </w:rPr>
        <w:t xml:space="preserve"> </w:t>
      </w:r>
      <w:r w:rsidRPr="00C867DF">
        <w:rPr>
          <w:sz w:val="24"/>
        </w:rPr>
        <w:t>процессе</w:t>
      </w:r>
      <w:r w:rsidRPr="00C867DF">
        <w:rPr>
          <w:spacing w:val="-8"/>
          <w:sz w:val="24"/>
        </w:rPr>
        <w:t xml:space="preserve"> </w:t>
      </w:r>
      <w:r w:rsidRPr="00C867DF">
        <w:rPr>
          <w:sz w:val="24"/>
        </w:rPr>
        <w:t>моделирования</w:t>
      </w:r>
      <w:r w:rsidRPr="00C867DF">
        <w:rPr>
          <w:spacing w:val="-4"/>
          <w:sz w:val="24"/>
        </w:rPr>
        <w:t xml:space="preserve"> </w:t>
      </w:r>
      <w:r w:rsidRPr="00C867DF">
        <w:rPr>
          <w:sz w:val="24"/>
        </w:rPr>
        <w:t>социальных</w:t>
      </w:r>
      <w:r w:rsidRPr="00C867DF">
        <w:rPr>
          <w:spacing w:val="-4"/>
          <w:sz w:val="24"/>
        </w:rPr>
        <w:t xml:space="preserve"> </w:t>
      </w:r>
      <w:r w:rsidRPr="00C867DF">
        <w:rPr>
          <w:sz w:val="24"/>
        </w:rPr>
        <w:t>отношений;</w:t>
      </w:r>
    </w:p>
    <w:p w14:paraId="51824D85" w14:textId="77777777" w:rsidR="007C7471" w:rsidRPr="00C867DF" w:rsidRDefault="007C7471" w:rsidP="0019050C">
      <w:pPr>
        <w:pStyle w:val="ab"/>
        <w:numPr>
          <w:ilvl w:val="0"/>
          <w:numId w:val="43"/>
        </w:numPr>
        <w:tabs>
          <w:tab w:val="left" w:pos="1004"/>
        </w:tabs>
        <w:ind w:right="142" w:firstLine="566"/>
        <w:rPr>
          <w:sz w:val="24"/>
        </w:rPr>
      </w:pPr>
      <w:r w:rsidRPr="00C867DF">
        <w:rPr>
          <w:sz w:val="24"/>
        </w:rPr>
        <w:t>формировать представления о Родине: о городах России, о ее столице, о государственной</w:t>
      </w:r>
      <w:r w:rsidRPr="00C867DF">
        <w:rPr>
          <w:spacing w:val="1"/>
          <w:sz w:val="24"/>
        </w:rPr>
        <w:t xml:space="preserve"> </w:t>
      </w:r>
      <w:r w:rsidRPr="00C867DF">
        <w:rPr>
          <w:sz w:val="24"/>
        </w:rPr>
        <w:t>символике, гимне страны и т. д.; – расширять и закреплять представления детей о предметах быта,</w:t>
      </w:r>
      <w:r w:rsidRPr="00C867DF">
        <w:rPr>
          <w:spacing w:val="1"/>
          <w:sz w:val="24"/>
        </w:rPr>
        <w:t xml:space="preserve"> </w:t>
      </w:r>
      <w:r w:rsidRPr="00C867DF">
        <w:rPr>
          <w:sz w:val="24"/>
        </w:rPr>
        <w:t>необходимых человеку (рабочая, повседневная и праздничная одежда; обувь для разных сезонов;</w:t>
      </w:r>
      <w:r w:rsidRPr="00C867DF">
        <w:rPr>
          <w:spacing w:val="1"/>
          <w:sz w:val="24"/>
        </w:rPr>
        <w:t xml:space="preserve"> </w:t>
      </w:r>
      <w:r w:rsidRPr="00C867DF">
        <w:rPr>
          <w:sz w:val="24"/>
        </w:rPr>
        <w:t>мебель для дома, для детского сада, для работы и отдыха; чайная, столовая посуда; технические</w:t>
      </w:r>
      <w:r w:rsidRPr="00C867DF">
        <w:rPr>
          <w:spacing w:val="1"/>
          <w:sz w:val="24"/>
        </w:rPr>
        <w:t xml:space="preserve"> </w:t>
      </w:r>
      <w:r w:rsidRPr="00C867DF">
        <w:rPr>
          <w:sz w:val="24"/>
        </w:rPr>
        <w:t>средства</w:t>
      </w:r>
      <w:r w:rsidRPr="00C867DF">
        <w:rPr>
          <w:spacing w:val="-2"/>
          <w:sz w:val="24"/>
        </w:rPr>
        <w:t xml:space="preserve"> </w:t>
      </w:r>
      <w:r w:rsidRPr="00C867DF">
        <w:rPr>
          <w:sz w:val="24"/>
        </w:rPr>
        <w:t>и др.);</w:t>
      </w:r>
    </w:p>
    <w:p w14:paraId="0EE4D4CA" w14:textId="77777777" w:rsidR="007C7471" w:rsidRPr="00C867DF" w:rsidRDefault="007C7471" w:rsidP="0019050C">
      <w:pPr>
        <w:pStyle w:val="ab"/>
        <w:numPr>
          <w:ilvl w:val="0"/>
          <w:numId w:val="43"/>
        </w:numPr>
        <w:tabs>
          <w:tab w:val="left" w:pos="1014"/>
        </w:tabs>
        <w:spacing w:before="1"/>
        <w:ind w:right="140" w:firstLine="566"/>
        <w:rPr>
          <w:sz w:val="24"/>
        </w:rPr>
      </w:pPr>
      <w:r w:rsidRPr="00C867DF">
        <w:rPr>
          <w:sz w:val="24"/>
        </w:rPr>
        <w:t>расширять и уточнять представления детей о макросоциальном окружении (улица, места</w:t>
      </w:r>
      <w:r w:rsidRPr="00C867DF">
        <w:rPr>
          <w:spacing w:val="1"/>
          <w:sz w:val="24"/>
        </w:rPr>
        <w:t xml:space="preserve"> </w:t>
      </w:r>
      <w:r w:rsidRPr="00C867DF">
        <w:rPr>
          <w:sz w:val="24"/>
        </w:rPr>
        <w:t>общественного питания, места отдыха, магазины, деятельность людей, транспортные средства и</w:t>
      </w:r>
      <w:r w:rsidRPr="00C867DF">
        <w:rPr>
          <w:spacing w:val="1"/>
          <w:sz w:val="24"/>
        </w:rPr>
        <w:t xml:space="preserve"> </w:t>
      </w:r>
      <w:r w:rsidRPr="00C867DF">
        <w:rPr>
          <w:sz w:val="24"/>
        </w:rPr>
        <w:t>др.);</w:t>
      </w:r>
    </w:p>
    <w:p w14:paraId="7BC40B51" w14:textId="77777777" w:rsidR="007C7471" w:rsidRPr="00C867DF" w:rsidRDefault="007C7471" w:rsidP="0019050C">
      <w:pPr>
        <w:pStyle w:val="ab"/>
        <w:numPr>
          <w:ilvl w:val="0"/>
          <w:numId w:val="43"/>
        </w:numPr>
        <w:tabs>
          <w:tab w:val="left" w:pos="1007"/>
        </w:tabs>
        <w:spacing w:before="2"/>
        <w:ind w:right="148" w:firstLine="566"/>
        <w:rPr>
          <w:sz w:val="24"/>
        </w:rPr>
      </w:pPr>
      <w:r w:rsidRPr="00C867DF">
        <w:rPr>
          <w:sz w:val="24"/>
        </w:rPr>
        <w:t>продолжать формировать экологические представления детей, знакомить их с функциями</w:t>
      </w:r>
      <w:r w:rsidRPr="00C867DF">
        <w:rPr>
          <w:spacing w:val="1"/>
          <w:sz w:val="24"/>
        </w:rPr>
        <w:t xml:space="preserve"> </w:t>
      </w:r>
      <w:r w:rsidRPr="00C867DF">
        <w:rPr>
          <w:sz w:val="24"/>
        </w:rPr>
        <w:t>человека</w:t>
      </w:r>
      <w:r w:rsidRPr="00C867DF">
        <w:rPr>
          <w:spacing w:val="-2"/>
          <w:sz w:val="24"/>
        </w:rPr>
        <w:t xml:space="preserve"> </w:t>
      </w:r>
      <w:r w:rsidRPr="00C867DF">
        <w:rPr>
          <w:sz w:val="24"/>
        </w:rPr>
        <w:t>в</w:t>
      </w:r>
      <w:r w:rsidRPr="00C867DF">
        <w:rPr>
          <w:spacing w:val="-1"/>
          <w:sz w:val="24"/>
        </w:rPr>
        <w:t xml:space="preserve"> </w:t>
      </w:r>
      <w:r w:rsidRPr="00C867DF">
        <w:rPr>
          <w:sz w:val="24"/>
        </w:rPr>
        <w:t>природе</w:t>
      </w:r>
      <w:r w:rsidRPr="00C867DF">
        <w:rPr>
          <w:spacing w:val="-2"/>
          <w:sz w:val="24"/>
        </w:rPr>
        <w:t xml:space="preserve"> </w:t>
      </w:r>
      <w:r w:rsidRPr="00C867DF">
        <w:rPr>
          <w:sz w:val="24"/>
        </w:rPr>
        <w:t>(потребительской,</w:t>
      </w:r>
      <w:r w:rsidRPr="00C867DF">
        <w:rPr>
          <w:spacing w:val="-6"/>
          <w:sz w:val="24"/>
        </w:rPr>
        <w:t xml:space="preserve"> </w:t>
      </w:r>
      <w:r w:rsidRPr="00C867DF">
        <w:rPr>
          <w:sz w:val="24"/>
        </w:rPr>
        <w:t>природоохранной, восстановительной);</w:t>
      </w:r>
    </w:p>
    <w:p w14:paraId="2AF31CA3" w14:textId="77777777" w:rsidR="007C7471" w:rsidRPr="00C867DF" w:rsidRDefault="007C7471" w:rsidP="0019050C">
      <w:pPr>
        <w:pStyle w:val="ab"/>
        <w:numPr>
          <w:ilvl w:val="0"/>
          <w:numId w:val="43"/>
        </w:numPr>
        <w:tabs>
          <w:tab w:val="left" w:pos="1287"/>
        </w:tabs>
        <w:spacing w:before="1"/>
        <w:ind w:right="137" w:firstLine="566"/>
        <w:rPr>
          <w:sz w:val="24"/>
        </w:rPr>
      </w:pPr>
      <w:r w:rsidRPr="00C867DF">
        <w:rPr>
          <w:sz w:val="24"/>
        </w:rPr>
        <w:t>расширять</w:t>
      </w:r>
      <w:r w:rsidRPr="00C867DF">
        <w:rPr>
          <w:spacing w:val="1"/>
          <w:sz w:val="24"/>
        </w:rPr>
        <w:t xml:space="preserve"> </w:t>
      </w:r>
      <w:r w:rsidRPr="00C867DF">
        <w:rPr>
          <w:sz w:val="24"/>
        </w:rPr>
        <w:t>представления</w:t>
      </w:r>
      <w:r w:rsidRPr="00C867DF">
        <w:rPr>
          <w:spacing w:val="1"/>
          <w:sz w:val="24"/>
        </w:rPr>
        <w:t xml:space="preserve"> </w:t>
      </w:r>
      <w:r w:rsidRPr="00C867DF">
        <w:rPr>
          <w:sz w:val="24"/>
        </w:rPr>
        <w:t>детей</w:t>
      </w:r>
      <w:r w:rsidRPr="00C867DF">
        <w:rPr>
          <w:spacing w:val="1"/>
          <w:sz w:val="24"/>
        </w:rPr>
        <w:t xml:space="preserve"> </w:t>
      </w:r>
      <w:r w:rsidRPr="00C867DF">
        <w:rPr>
          <w:sz w:val="24"/>
        </w:rPr>
        <w:t>о</w:t>
      </w:r>
      <w:r w:rsidRPr="00C867DF">
        <w:rPr>
          <w:spacing w:val="1"/>
          <w:sz w:val="24"/>
        </w:rPr>
        <w:t xml:space="preserve"> </w:t>
      </w:r>
      <w:r w:rsidRPr="00C867DF">
        <w:rPr>
          <w:sz w:val="24"/>
        </w:rPr>
        <w:t>праздниках</w:t>
      </w:r>
      <w:r w:rsidRPr="00C867DF">
        <w:rPr>
          <w:spacing w:val="1"/>
          <w:sz w:val="24"/>
        </w:rPr>
        <w:t xml:space="preserve"> </w:t>
      </w:r>
      <w:r w:rsidRPr="00C867DF">
        <w:rPr>
          <w:sz w:val="24"/>
        </w:rPr>
        <w:t>(Новый</w:t>
      </w:r>
      <w:r w:rsidRPr="00C867DF">
        <w:rPr>
          <w:spacing w:val="1"/>
          <w:sz w:val="24"/>
        </w:rPr>
        <w:t xml:space="preserve"> </w:t>
      </w:r>
      <w:r w:rsidRPr="00C867DF">
        <w:rPr>
          <w:sz w:val="24"/>
        </w:rPr>
        <w:t>год,</w:t>
      </w:r>
      <w:r w:rsidRPr="00C867DF">
        <w:rPr>
          <w:spacing w:val="1"/>
          <w:sz w:val="24"/>
        </w:rPr>
        <w:t xml:space="preserve"> </w:t>
      </w:r>
      <w:r w:rsidRPr="00C867DF">
        <w:rPr>
          <w:sz w:val="24"/>
        </w:rPr>
        <w:t>день</w:t>
      </w:r>
      <w:r w:rsidRPr="00C867DF">
        <w:rPr>
          <w:spacing w:val="1"/>
          <w:sz w:val="24"/>
        </w:rPr>
        <w:t xml:space="preserve"> </w:t>
      </w:r>
      <w:r w:rsidRPr="00C867DF">
        <w:rPr>
          <w:sz w:val="24"/>
        </w:rPr>
        <w:t>рождения,</w:t>
      </w:r>
      <w:r w:rsidRPr="00C867DF">
        <w:rPr>
          <w:spacing w:val="1"/>
          <w:sz w:val="24"/>
        </w:rPr>
        <w:t xml:space="preserve"> </w:t>
      </w:r>
      <w:r w:rsidRPr="00C867DF">
        <w:rPr>
          <w:sz w:val="24"/>
        </w:rPr>
        <w:t>день</w:t>
      </w:r>
      <w:r w:rsidRPr="00C867DF">
        <w:rPr>
          <w:spacing w:val="1"/>
          <w:sz w:val="24"/>
        </w:rPr>
        <w:t xml:space="preserve"> </w:t>
      </w:r>
      <w:r w:rsidRPr="00C867DF">
        <w:rPr>
          <w:sz w:val="24"/>
        </w:rPr>
        <w:t>Конституции, День независимости, Рождество, Пасха, Масленица, выпускной праздник в детском</w:t>
      </w:r>
      <w:r w:rsidRPr="00C867DF">
        <w:rPr>
          <w:spacing w:val="1"/>
          <w:sz w:val="24"/>
        </w:rPr>
        <w:t xml:space="preserve"> </w:t>
      </w:r>
      <w:r w:rsidRPr="00C867DF">
        <w:rPr>
          <w:sz w:val="24"/>
        </w:rPr>
        <w:t>саду, День знаний — 1 сентября, День учителя, День защитника Отечества, День города, День</w:t>
      </w:r>
      <w:r w:rsidRPr="00C867DF">
        <w:rPr>
          <w:spacing w:val="1"/>
          <w:sz w:val="24"/>
        </w:rPr>
        <w:t xml:space="preserve"> </w:t>
      </w:r>
      <w:r w:rsidRPr="00C867DF">
        <w:rPr>
          <w:sz w:val="24"/>
        </w:rPr>
        <w:t>Победы,</w:t>
      </w:r>
      <w:r w:rsidRPr="00C867DF">
        <w:rPr>
          <w:spacing w:val="-2"/>
          <w:sz w:val="24"/>
        </w:rPr>
        <w:t xml:space="preserve"> </w:t>
      </w:r>
      <w:r w:rsidRPr="00C867DF">
        <w:rPr>
          <w:sz w:val="24"/>
        </w:rPr>
        <w:t>спортивные</w:t>
      </w:r>
      <w:r w:rsidRPr="00C867DF">
        <w:rPr>
          <w:spacing w:val="-4"/>
          <w:sz w:val="24"/>
        </w:rPr>
        <w:t xml:space="preserve"> </w:t>
      </w:r>
      <w:r w:rsidRPr="00C867DF">
        <w:rPr>
          <w:sz w:val="24"/>
        </w:rPr>
        <w:t>праздники и</w:t>
      </w:r>
      <w:r w:rsidRPr="00C867DF">
        <w:rPr>
          <w:spacing w:val="-2"/>
          <w:sz w:val="24"/>
        </w:rPr>
        <w:t xml:space="preserve"> </w:t>
      </w:r>
      <w:r w:rsidRPr="00C867DF">
        <w:rPr>
          <w:sz w:val="24"/>
        </w:rPr>
        <w:t>др.);</w:t>
      </w:r>
    </w:p>
    <w:p w14:paraId="4B9E5695" w14:textId="77777777" w:rsidR="007C7471" w:rsidRPr="00C867DF" w:rsidRDefault="007C7471" w:rsidP="0019050C">
      <w:pPr>
        <w:pStyle w:val="ab"/>
        <w:numPr>
          <w:ilvl w:val="0"/>
          <w:numId w:val="43"/>
        </w:numPr>
        <w:tabs>
          <w:tab w:val="left" w:pos="1086"/>
        </w:tabs>
        <w:ind w:right="142" w:firstLine="566"/>
        <w:rPr>
          <w:sz w:val="24"/>
        </w:rPr>
      </w:pPr>
      <w:r w:rsidRPr="00C867DF">
        <w:rPr>
          <w:sz w:val="24"/>
        </w:rPr>
        <w:t>расширять</w:t>
      </w:r>
      <w:r w:rsidRPr="00C867DF">
        <w:rPr>
          <w:spacing w:val="1"/>
          <w:sz w:val="24"/>
        </w:rPr>
        <w:t xml:space="preserve"> </w:t>
      </w:r>
      <w:r w:rsidRPr="00C867DF">
        <w:rPr>
          <w:sz w:val="24"/>
        </w:rPr>
        <w:t>представления</w:t>
      </w:r>
      <w:r w:rsidRPr="00C867DF">
        <w:rPr>
          <w:spacing w:val="1"/>
          <w:sz w:val="24"/>
        </w:rPr>
        <w:t xml:space="preserve"> </w:t>
      </w:r>
      <w:r w:rsidRPr="00C867DF">
        <w:rPr>
          <w:sz w:val="24"/>
        </w:rPr>
        <w:t>детей</w:t>
      </w:r>
      <w:r w:rsidRPr="00C867DF">
        <w:rPr>
          <w:spacing w:val="1"/>
          <w:sz w:val="24"/>
        </w:rPr>
        <w:t xml:space="preserve"> </w:t>
      </w:r>
      <w:r w:rsidRPr="00C867DF">
        <w:rPr>
          <w:sz w:val="24"/>
        </w:rPr>
        <w:t>о</w:t>
      </w:r>
      <w:r w:rsidRPr="00C867DF">
        <w:rPr>
          <w:spacing w:val="1"/>
          <w:sz w:val="24"/>
        </w:rPr>
        <w:t xml:space="preserve"> </w:t>
      </w:r>
      <w:r w:rsidRPr="00C867DF">
        <w:rPr>
          <w:sz w:val="24"/>
        </w:rPr>
        <w:t>художественных</w:t>
      </w:r>
      <w:r w:rsidRPr="00C867DF">
        <w:rPr>
          <w:spacing w:val="1"/>
          <w:sz w:val="24"/>
        </w:rPr>
        <w:t xml:space="preserve"> </w:t>
      </w:r>
      <w:r w:rsidRPr="00C867DF">
        <w:rPr>
          <w:sz w:val="24"/>
        </w:rPr>
        <w:t>промыслах</w:t>
      </w:r>
      <w:r w:rsidRPr="00C867DF">
        <w:rPr>
          <w:spacing w:val="1"/>
          <w:sz w:val="24"/>
        </w:rPr>
        <w:t xml:space="preserve"> </w:t>
      </w:r>
      <w:r w:rsidRPr="00C867DF">
        <w:rPr>
          <w:sz w:val="24"/>
        </w:rPr>
        <w:t>(различные</w:t>
      </w:r>
      <w:r w:rsidRPr="00C867DF">
        <w:rPr>
          <w:spacing w:val="1"/>
          <w:sz w:val="24"/>
        </w:rPr>
        <w:t xml:space="preserve"> </w:t>
      </w:r>
      <w:r w:rsidRPr="00C867DF">
        <w:rPr>
          <w:sz w:val="24"/>
        </w:rPr>
        <w:t>росписи,</w:t>
      </w:r>
      <w:r w:rsidRPr="00C867DF">
        <w:rPr>
          <w:spacing w:val="1"/>
          <w:sz w:val="24"/>
        </w:rPr>
        <w:t xml:space="preserve"> </w:t>
      </w:r>
      <w:r w:rsidRPr="00C867DF">
        <w:rPr>
          <w:sz w:val="24"/>
        </w:rPr>
        <w:t>народные</w:t>
      </w:r>
      <w:r w:rsidRPr="00C867DF">
        <w:rPr>
          <w:spacing w:val="-5"/>
          <w:sz w:val="24"/>
        </w:rPr>
        <w:t xml:space="preserve"> </w:t>
      </w:r>
      <w:r w:rsidRPr="00C867DF">
        <w:rPr>
          <w:sz w:val="24"/>
        </w:rPr>
        <w:t>игрушки</w:t>
      </w:r>
      <w:r w:rsidRPr="00C867DF">
        <w:rPr>
          <w:spacing w:val="-1"/>
          <w:sz w:val="24"/>
        </w:rPr>
        <w:t xml:space="preserve"> </w:t>
      </w:r>
      <w:r w:rsidRPr="00C867DF">
        <w:rPr>
          <w:sz w:val="24"/>
        </w:rPr>
        <w:t>и др.);</w:t>
      </w:r>
    </w:p>
    <w:p w14:paraId="146C62E8" w14:textId="77777777" w:rsidR="007C7471" w:rsidRPr="00C867DF" w:rsidRDefault="007C7471" w:rsidP="0019050C">
      <w:pPr>
        <w:pStyle w:val="ab"/>
        <w:numPr>
          <w:ilvl w:val="0"/>
          <w:numId w:val="43"/>
        </w:numPr>
        <w:tabs>
          <w:tab w:val="left" w:pos="1098"/>
        </w:tabs>
        <w:ind w:right="131" w:firstLine="566"/>
        <w:rPr>
          <w:sz w:val="24"/>
        </w:rPr>
      </w:pPr>
      <w:r w:rsidRPr="00C867DF">
        <w:rPr>
          <w:sz w:val="24"/>
        </w:rPr>
        <w:t>расширять</w:t>
      </w:r>
      <w:r w:rsidRPr="00C867DF">
        <w:rPr>
          <w:spacing w:val="1"/>
          <w:sz w:val="24"/>
        </w:rPr>
        <w:t xml:space="preserve"> </w:t>
      </w:r>
      <w:r w:rsidRPr="00C867DF">
        <w:rPr>
          <w:sz w:val="24"/>
        </w:rPr>
        <w:t>словарный</w:t>
      </w:r>
      <w:r w:rsidRPr="00C867DF">
        <w:rPr>
          <w:spacing w:val="1"/>
          <w:sz w:val="24"/>
        </w:rPr>
        <w:t xml:space="preserve"> </w:t>
      </w:r>
      <w:r w:rsidRPr="00C867DF">
        <w:rPr>
          <w:sz w:val="24"/>
        </w:rPr>
        <w:t>запас,</w:t>
      </w:r>
      <w:r w:rsidRPr="00C867DF">
        <w:rPr>
          <w:spacing w:val="1"/>
          <w:sz w:val="24"/>
        </w:rPr>
        <w:t xml:space="preserve"> </w:t>
      </w:r>
      <w:r w:rsidRPr="00C867DF">
        <w:rPr>
          <w:sz w:val="24"/>
        </w:rPr>
        <w:t>связанный</w:t>
      </w:r>
      <w:r w:rsidRPr="00C867DF">
        <w:rPr>
          <w:spacing w:val="1"/>
          <w:sz w:val="24"/>
        </w:rPr>
        <w:t xml:space="preserve"> </w:t>
      </w:r>
      <w:r w:rsidRPr="00C867DF">
        <w:rPr>
          <w:sz w:val="24"/>
        </w:rPr>
        <w:t>с</w:t>
      </w:r>
      <w:r w:rsidRPr="00C867DF">
        <w:rPr>
          <w:spacing w:val="1"/>
          <w:sz w:val="24"/>
        </w:rPr>
        <w:t xml:space="preserve"> </w:t>
      </w:r>
      <w:r w:rsidRPr="00C867DF">
        <w:rPr>
          <w:sz w:val="24"/>
        </w:rPr>
        <w:t>содержанием</w:t>
      </w:r>
      <w:r w:rsidRPr="00C867DF">
        <w:rPr>
          <w:spacing w:val="1"/>
          <w:sz w:val="24"/>
        </w:rPr>
        <w:t xml:space="preserve"> </w:t>
      </w:r>
      <w:r w:rsidRPr="00C867DF">
        <w:rPr>
          <w:sz w:val="24"/>
        </w:rPr>
        <w:t>эмоционального,</w:t>
      </w:r>
      <w:r w:rsidRPr="00C867DF">
        <w:rPr>
          <w:spacing w:val="1"/>
          <w:sz w:val="24"/>
        </w:rPr>
        <w:t xml:space="preserve"> </w:t>
      </w:r>
      <w:r w:rsidRPr="00C867DF">
        <w:rPr>
          <w:sz w:val="24"/>
        </w:rPr>
        <w:t>бытового,</w:t>
      </w:r>
      <w:r w:rsidRPr="00C867DF">
        <w:rPr>
          <w:spacing w:val="1"/>
          <w:sz w:val="24"/>
        </w:rPr>
        <w:t xml:space="preserve"> </w:t>
      </w:r>
      <w:r w:rsidRPr="00C867DF">
        <w:rPr>
          <w:sz w:val="24"/>
        </w:rPr>
        <w:t>предметного,</w:t>
      </w:r>
      <w:r w:rsidRPr="00C867DF">
        <w:rPr>
          <w:spacing w:val="-1"/>
          <w:sz w:val="24"/>
        </w:rPr>
        <w:t xml:space="preserve"> </w:t>
      </w:r>
      <w:r w:rsidRPr="00C867DF">
        <w:rPr>
          <w:sz w:val="24"/>
        </w:rPr>
        <w:t>социального и игрового</w:t>
      </w:r>
      <w:r w:rsidRPr="00C867DF">
        <w:rPr>
          <w:spacing w:val="1"/>
          <w:sz w:val="24"/>
        </w:rPr>
        <w:t xml:space="preserve"> </w:t>
      </w:r>
      <w:r w:rsidRPr="00C867DF">
        <w:rPr>
          <w:sz w:val="24"/>
        </w:rPr>
        <w:t>опыта</w:t>
      </w:r>
      <w:r w:rsidRPr="00C867DF">
        <w:rPr>
          <w:spacing w:val="-2"/>
          <w:sz w:val="24"/>
        </w:rPr>
        <w:t xml:space="preserve"> </w:t>
      </w:r>
      <w:r w:rsidRPr="00C867DF">
        <w:rPr>
          <w:sz w:val="24"/>
        </w:rPr>
        <w:t>детей;</w:t>
      </w:r>
    </w:p>
    <w:p w14:paraId="1D1B0A6B" w14:textId="77777777" w:rsidR="007C7471" w:rsidRPr="00C867DF" w:rsidRDefault="007C7471" w:rsidP="0019050C">
      <w:pPr>
        <w:pStyle w:val="ab"/>
        <w:numPr>
          <w:ilvl w:val="0"/>
          <w:numId w:val="43"/>
        </w:numPr>
        <w:tabs>
          <w:tab w:val="left" w:pos="1230"/>
        </w:tabs>
        <w:ind w:right="131" w:firstLine="566"/>
        <w:rPr>
          <w:sz w:val="24"/>
        </w:rPr>
      </w:pPr>
      <w:r w:rsidRPr="00C867DF">
        <w:rPr>
          <w:sz w:val="24"/>
        </w:rPr>
        <w:t>учить детей понимать и устанавливать логические связи (причина — следствие, часть —</w:t>
      </w:r>
      <w:r w:rsidRPr="00C867DF">
        <w:rPr>
          <w:spacing w:val="1"/>
          <w:sz w:val="24"/>
        </w:rPr>
        <w:t xml:space="preserve"> </w:t>
      </w:r>
      <w:r w:rsidRPr="00C867DF">
        <w:rPr>
          <w:sz w:val="24"/>
        </w:rPr>
        <w:t>целое,</w:t>
      </w:r>
      <w:r w:rsidRPr="00C867DF">
        <w:rPr>
          <w:spacing w:val="-1"/>
          <w:sz w:val="24"/>
        </w:rPr>
        <w:t xml:space="preserve"> </w:t>
      </w:r>
      <w:r w:rsidRPr="00C867DF">
        <w:rPr>
          <w:sz w:val="24"/>
        </w:rPr>
        <w:t>род — вид).</w:t>
      </w:r>
    </w:p>
    <w:p w14:paraId="316B5DD3" w14:textId="77777777" w:rsidR="007C7471" w:rsidRPr="00C867DF" w:rsidRDefault="007C7471" w:rsidP="007C7471">
      <w:pPr>
        <w:pStyle w:val="a9"/>
        <w:ind w:left="799"/>
      </w:pPr>
      <w:r w:rsidRPr="00C867DF">
        <w:rPr>
          <w:u w:val="single"/>
        </w:rPr>
        <w:t>Формы</w:t>
      </w:r>
      <w:r w:rsidRPr="00C867DF">
        <w:rPr>
          <w:spacing w:val="-12"/>
          <w:u w:val="single"/>
        </w:rPr>
        <w:t xml:space="preserve"> </w:t>
      </w:r>
      <w:r w:rsidRPr="00C867DF">
        <w:rPr>
          <w:u w:val="single"/>
        </w:rPr>
        <w:t>организации</w:t>
      </w:r>
      <w:r w:rsidRPr="00C867DF">
        <w:rPr>
          <w:spacing w:val="-4"/>
          <w:u w:val="single"/>
        </w:rPr>
        <w:t xml:space="preserve"> </w:t>
      </w:r>
      <w:r w:rsidRPr="00C867DF">
        <w:rPr>
          <w:u w:val="single"/>
        </w:rPr>
        <w:t>образовательной</w:t>
      </w:r>
      <w:r w:rsidRPr="00C867DF">
        <w:rPr>
          <w:spacing w:val="-4"/>
          <w:u w:val="single"/>
        </w:rPr>
        <w:t xml:space="preserve"> </w:t>
      </w:r>
      <w:r w:rsidRPr="00C867DF">
        <w:rPr>
          <w:u w:val="single"/>
        </w:rPr>
        <w:t>деятельности</w:t>
      </w:r>
    </w:p>
    <w:p w14:paraId="7EFB2EE8" w14:textId="77777777" w:rsidR="007C7471" w:rsidRPr="00C867DF" w:rsidRDefault="007C7471" w:rsidP="007C7471">
      <w:pPr>
        <w:ind w:left="799"/>
        <w:rPr>
          <w:b/>
          <w:bCs/>
          <w:i/>
        </w:rPr>
      </w:pPr>
      <w:r w:rsidRPr="00C867DF">
        <w:rPr>
          <w:b/>
          <w:bCs/>
          <w:i/>
        </w:rPr>
        <w:t>Жизнь</w:t>
      </w:r>
      <w:r w:rsidRPr="00C867DF">
        <w:rPr>
          <w:b/>
          <w:bCs/>
          <w:i/>
          <w:spacing w:val="-4"/>
        </w:rPr>
        <w:t xml:space="preserve"> </w:t>
      </w:r>
      <w:r w:rsidRPr="00C867DF">
        <w:rPr>
          <w:b/>
          <w:bCs/>
          <w:i/>
        </w:rPr>
        <w:t>ребенка</w:t>
      </w:r>
      <w:r w:rsidRPr="00C867DF">
        <w:rPr>
          <w:b/>
          <w:bCs/>
          <w:i/>
          <w:spacing w:val="-4"/>
        </w:rPr>
        <w:t xml:space="preserve"> </w:t>
      </w:r>
      <w:r w:rsidRPr="00C867DF">
        <w:rPr>
          <w:b/>
          <w:bCs/>
          <w:i/>
        </w:rPr>
        <w:t>среди</w:t>
      </w:r>
      <w:r w:rsidRPr="00C867DF">
        <w:rPr>
          <w:b/>
          <w:bCs/>
          <w:i/>
          <w:spacing w:val="-5"/>
        </w:rPr>
        <w:t xml:space="preserve"> </w:t>
      </w:r>
      <w:r w:rsidRPr="00C867DF">
        <w:rPr>
          <w:b/>
          <w:bCs/>
          <w:i/>
        </w:rPr>
        <w:t>взрослых</w:t>
      </w:r>
      <w:r w:rsidRPr="00C867DF">
        <w:rPr>
          <w:b/>
          <w:bCs/>
          <w:i/>
          <w:spacing w:val="-5"/>
        </w:rPr>
        <w:t xml:space="preserve"> </w:t>
      </w:r>
      <w:r w:rsidRPr="00C867DF">
        <w:rPr>
          <w:b/>
          <w:bCs/>
          <w:i/>
        </w:rPr>
        <w:t>и</w:t>
      </w:r>
      <w:r w:rsidRPr="00C867DF">
        <w:rPr>
          <w:b/>
          <w:bCs/>
          <w:i/>
          <w:spacing w:val="-5"/>
        </w:rPr>
        <w:t xml:space="preserve"> </w:t>
      </w:r>
      <w:r w:rsidRPr="00C867DF">
        <w:rPr>
          <w:b/>
          <w:bCs/>
          <w:i/>
        </w:rPr>
        <w:t>сверстников</w:t>
      </w:r>
    </w:p>
    <w:p w14:paraId="05437086" w14:textId="77777777" w:rsidR="007C7471" w:rsidRPr="00C867DF" w:rsidRDefault="007C7471" w:rsidP="007C7471">
      <w:pPr>
        <w:pStyle w:val="a9"/>
        <w:ind w:left="233" w:right="130"/>
      </w:pPr>
      <w:r w:rsidRPr="00C867DF">
        <w:t>Беседы</w:t>
      </w:r>
      <w:r w:rsidRPr="00C867DF">
        <w:rPr>
          <w:spacing w:val="-14"/>
        </w:rPr>
        <w:t xml:space="preserve"> </w:t>
      </w:r>
      <w:r w:rsidRPr="00C867DF">
        <w:t>по</w:t>
      </w:r>
      <w:r w:rsidRPr="00C867DF">
        <w:rPr>
          <w:spacing w:val="-14"/>
        </w:rPr>
        <w:t xml:space="preserve"> </w:t>
      </w:r>
      <w:r w:rsidRPr="00C867DF">
        <w:t>фотографиям</w:t>
      </w:r>
      <w:r w:rsidRPr="00C867DF">
        <w:rPr>
          <w:spacing w:val="-14"/>
        </w:rPr>
        <w:t xml:space="preserve"> </w:t>
      </w:r>
      <w:r w:rsidRPr="00C867DF">
        <w:t>из</w:t>
      </w:r>
      <w:r w:rsidRPr="00C867DF">
        <w:rPr>
          <w:spacing w:val="-12"/>
        </w:rPr>
        <w:t xml:space="preserve"> </w:t>
      </w:r>
      <w:r w:rsidRPr="00C867DF">
        <w:t>жизни</w:t>
      </w:r>
      <w:r w:rsidRPr="00C867DF">
        <w:rPr>
          <w:spacing w:val="-13"/>
        </w:rPr>
        <w:t xml:space="preserve"> </w:t>
      </w:r>
      <w:r w:rsidRPr="00C867DF">
        <w:t>детей</w:t>
      </w:r>
      <w:r w:rsidRPr="00C867DF">
        <w:rPr>
          <w:spacing w:val="-11"/>
        </w:rPr>
        <w:t xml:space="preserve"> </w:t>
      </w:r>
      <w:r w:rsidRPr="00C867DF">
        <w:t>(прогулки,</w:t>
      </w:r>
      <w:r w:rsidRPr="00C867DF">
        <w:rPr>
          <w:spacing w:val="-13"/>
        </w:rPr>
        <w:t xml:space="preserve"> </w:t>
      </w:r>
      <w:r w:rsidRPr="00C867DF">
        <w:t>игры,</w:t>
      </w:r>
      <w:r w:rsidRPr="00C867DF">
        <w:rPr>
          <w:spacing w:val="-14"/>
        </w:rPr>
        <w:t xml:space="preserve"> </w:t>
      </w:r>
      <w:r w:rsidRPr="00C867DF">
        <w:t>занятия,</w:t>
      </w:r>
      <w:r w:rsidRPr="00C867DF">
        <w:rPr>
          <w:spacing w:val="-12"/>
        </w:rPr>
        <w:t xml:space="preserve"> </w:t>
      </w:r>
      <w:r w:rsidRPr="00C867DF">
        <w:t>хозяйственно-бытовой</w:t>
      </w:r>
      <w:r w:rsidRPr="00C867DF">
        <w:rPr>
          <w:spacing w:val="-13"/>
        </w:rPr>
        <w:t xml:space="preserve"> </w:t>
      </w:r>
      <w:r w:rsidRPr="00C867DF">
        <w:t>труд,</w:t>
      </w:r>
      <w:r w:rsidRPr="00C867DF">
        <w:rPr>
          <w:spacing w:val="-58"/>
        </w:rPr>
        <w:t xml:space="preserve"> </w:t>
      </w:r>
      <w:r w:rsidRPr="00C867DF">
        <w:t>сон, пробуждение и т. д.). Комментированное рисование на темы, отражающие процесс вхождения</w:t>
      </w:r>
      <w:r w:rsidRPr="00C867DF">
        <w:rPr>
          <w:spacing w:val="-57"/>
        </w:rPr>
        <w:t xml:space="preserve"> </w:t>
      </w:r>
      <w:r w:rsidRPr="00C867DF">
        <w:t>ребенка</w:t>
      </w:r>
      <w:r w:rsidRPr="00C867DF">
        <w:rPr>
          <w:spacing w:val="1"/>
        </w:rPr>
        <w:t xml:space="preserve"> </w:t>
      </w:r>
      <w:r w:rsidRPr="00C867DF">
        <w:t>в</w:t>
      </w:r>
      <w:r w:rsidRPr="00C867DF">
        <w:rPr>
          <w:spacing w:val="1"/>
        </w:rPr>
        <w:t xml:space="preserve"> </w:t>
      </w:r>
      <w:r w:rsidRPr="00C867DF">
        <w:t>мир</w:t>
      </w:r>
      <w:r w:rsidRPr="00C867DF">
        <w:rPr>
          <w:spacing w:val="1"/>
        </w:rPr>
        <w:t xml:space="preserve"> </w:t>
      </w:r>
      <w:r w:rsidRPr="00C867DF">
        <w:t>социальных</w:t>
      </w:r>
      <w:r w:rsidRPr="00C867DF">
        <w:rPr>
          <w:spacing w:val="1"/>
        </w:rPr>
        <w:t xml:space="preserve"> </w:t>
      </w:r>
      <w:r w:rsidRPr="00C867DF">
        <w:t>отношений,</w:t>
      </w:r>
      <w:r w:rsidRPr="00C867DF">
        <w:rPr>
          <w:spacing w:val="1"/>
        </w:rPr>
        <w:t xml:space="preserve"> </w:t>
      </w:r>
      <w:r w:rsidRPr="00C867DF">
        <w:t>игровое</w:t>
      </w:r>
      <w:r w:rsidRPr="00C867DF">
        <w:rPr>
          <w:spacing w:val="1"/>
        </w:rPr>
        <w:t xml:space="preserve"> </w:t>
      </w:r>
      <w:r w:rsidRPr="00C867DF">
        <w:t>партнерство,</w:t>
      </w:r>
      <w:r w:rsidRPr="00C867DF">
        <w:rPr>
          <w:spacing w:val="1"/>
        </w:rPr>
        <w:t xml:space="preserve"> </w:t>
      </w:r>
      <w:r w:rsidRPr="00C867DF">
        <w:t>наблюдения</w:t>
      </w:r>
      <w:r w:rsidRPr="00C867DF">
        <w:rPr>
          <w:spacing w:val="1"/>
        </w:rPr>
        <w:t xml:space="preserve"> </w:t>
      </w:r>
      <w:r w:rsidRPr="00C867DF">
        <w:t>и</w:t>
      </w:r>
      <w:r w:rsidRPr="00C867DF">
        <w:rPr>
          <w:spacing w:val="1"/>
        </w:rPr>
        <w:t xml:space="preserve"> </w:t>
      </w:r>
      <w:r w:rsidRPr="00C867DF">
        <w:t>впечатления,</w:t>
      </w:r>
      <w:r w:rsidRPr="00C867DF">
        <w:rPr>
          <w:spacing w:val="-57"/>
        </w:rPr>
        <w:t xml:space="preserve"> </w:t>
      </w:r>
      <w:r w:rsidRPr="00C867DF">
        <w:t>полученные</w:t>
      </w:r>
      <w:r w:rsidRPr="00C867DF">
        <w:rPr>
          <w:spacing w:val="1"/>
        </w:rPr>
        <w:t xml:space="preserve"> </w:t>
      </w:r>
      <w:r w:rsidRPr="00C867DF">
        <w:t>на</w:t>
      </w:r>
      <w:r w:rsidRPr="00C867DF">
        <w:rPr>
          <w:spacing w:val="1"/>
        </w:rPr>
        <w:t xml:space="preserve"> </w:t>
      </w:r>
      <w:r w:rsidRPr="00C867DF">
        <w:t>прогулке,</w:t>
      </w:r>
      <w:r w:rsidRPr="00C867DF">
        <w:rPr>
          <w:spacing w:val="1"/>
        </w:rPr>
        <w:t xml:space="preserve"> </w:t>
      </w:r>
      <w:r w:rsidRPr="00C867DF">
        <w:t>в</w:t>
      </w:r>
      <w:r w:rsidRPr="00C867DF">
        <w:rPr>
          <w:spacing w:val="1"/>
        </w:rPr>
        <w:t xml:space="preserve"> </w:t>
      </w:r>
      <w:r w:rsidRPr="00C867DF">
        <w:t>повседневной</w:t>
      </w:r>
      <w:r w:rsidRPr="00C867DF">
        <w:rPr>
          <w:spacing w:val="1"/>
        </w:rPr>
        <w:t xml:space="preserve"> </w:t>
      </w:r>
      <w:r w:rsidRPr="00C867DF">
        <w:t>жизни,</w:t>
      </w:r>
      <w:r w:rsidRPr="00C867DF">
        <w:rPr>
          <w:spacing w:val="1"/>
        </w:rPr>
        <w:t xml:space="preserve"> </w:t>
      </w:r>
      <w:r w:rsidRPr="00C867DF">
        <w:t>отношение</w:t>
      </w:r>
      <w:r w:rsidRPr="00C867DF">
        <w:rPr>
          <w:spacing w:val="1"/>
        </w:rPr>
        <w:t xml:space="preserve"> </w:t>
      </w:r>
      <w:r w:rsidRPr="00C867DF">
        <w:t>к</w:t>
      </w:r>
      <w:r w:rsidRPr="00C867DF">
        <w:rPr>
          <w:spacing w:val="1"/>
        </w:rPr>
        <w:t xml:space="preserve"> </w:t>
      </w:r>
      <w:r w:rsidRPr="00C867DF">
        <w:t>окружающему.</w:t>
      </w:r>
      <w:r w:rsidRPr="00C867DF">
        <w:rPr>
          <w:spacing w:val="1"/>
        </w:rPr>
        <w:t xml:space="preserve"> </w:t>
      </w:r>
      <w:r w:rsidRPr="00C867DF">
        <w:t>Рассказы,</w:t>
      </w:r>
      <w:r w:rsidRPr="00C867DF">
        <w:rPr>
          <w:spacing w:val="1"/>
        </w:rPr>
        <w:t xml:space="preserve"> </w:t>
      </w:r>
      <w:r w:rsidRPr="00C867DF">
        <w:t>видеофильмы,</w:t>
      </w:r>
      <w:r w:rsidRPr="00C867DF">
        <w:rPr>
          <w:spacing w:val="-8"/>
        </w:rPr>
        <w:t xml:space="preserve"> </w:t>
      </w:r>
      <w:r w:rsidRPr="00C867DF">
        <w:t>экскурсии</w:t>
      </w:r>
      <w:r w:rsidRPr="00C867DF">
        <w:rPr>
          <w:spacing w:val="-3"/>
        </w:rPr>
        <w:t xml:space="preserve"> </w:t>
      </w:r>
      <w:r w:rsidRPr="00C867DF">
        <w:t>в</w:t>
      </w:r>
      <w:r w:rsidRPr="00C867DF">
        <w:rPr>
          <w:spacing w:val="-9"/>
        </w:rPr>
        <w:t xml:space="preserve"> </w:t>
      </w:r>
      <w:r w:rsidRPr="00C867DF">
        <w:t>этнографический</w:t>
      </w:r>
      <w:r w:rsidRPr="00C867DF">
        <w:rPr>
          <w:spacing w:val="-3"/>
        </w:rPr>
        <w:t xml:space="preserve"> </w:t>
      </w:r>
      <w:r w:rsidRPr="00C867DF">
        <w:t>музей</w:t>
      </w:r>
      <w:r w:rsidRPr="00C867DF">
        <w:rPr>
          <w:spacing w:val="-4"/>
        </w:rPr>
        <w:t xml:space="preserve"> </w:t>
      </w:r>
      <w:r w:rsidRPr="00C867DF">
        <w:t>с</w:t>
      </w:r>
      <w:r w:rsidRPr="00C867DF">
        <w:rPr>
          <w:spacing w:val="-6"/>
        </w:rPr>
        <w:t xml:space="preserve"> </w:t>
      </w:r>
      <w:r w:rsidRPr="00C867DF">
        <w:t>целью</w:t>
      </w:r>
      <w:r w:rsidRPr="00C867DF">
        <w:rPr>
          <w:spacing w:val="-6"/>
        </w:rPr>
        <w:t xml:space="preserve"> </w:t>
      </w:r>
      <w:r w:rsidRPr="00C867DF">
        <w:t>ознакомления</w:t>
      </w:r>
      <w:r w:rsidRPr="00C867DF">
        <w:rPr>
          <w:spacing w:val="-4"/>
        </w:rPr>
        <w:t xml:space="preserve"> </w:t>
      </w:r>
      <w:r w:rsidRPr="00C867DF">
        <w:t>с</w:t>
      </w:r>
      <w:r w:rsidRPr="00C867DF">
        <w:rPr>
          <w:spacing w:val="-8"/>
        </w:rPr>
        <w:t xml:space="preserve"> </w:t>
      </w:r>
      <w:r w:rsidRPr="00C867DF">
        <w:t>играми</w:t>
      </w:r>
      <w:r w:rsidRPr="00C867DF">
        <w:rPr>
          <w:spacing w:val="-4"/>
        </w:rPr>
        <w:t xml:space="preserve"> </w:t>
      </w:r>
      <w:r w:rsidRPr="00C867DF">
        <w:t>и</w:t>
      </w:r>
      <w:r w:rsidRPr="00C867DF">
        <w:rPr>
          <w:spacing w:val="-4"/>
        </w:rPr>
        <w:t xml:space="preserve"> </w:t>
      </w:r>
      <w:r w:rsidRPr="00C867DF">
        <w:t>жизнью</w:t>
      </w:r>
      <w:r w:rsidRPr="00C867DF">
        <w:rPr>
          <w:spacing w:val="-6"/>
        </w:rPr>
        <w:t xml:space="preserve"> </w:t>
      </w:r>
      <w:r w:rsidRPr="00C867DF">
        <w:t>детей</w:t>
      </w:r>
      <w:r w:rsidRPr="00C867DF">
        <w:rPr>
          <w:spacing w:val="-58"/>
        </w:rPr>
        <w:t xml:space="preserve"> </w:t>
      </w:r>
      <w:r w:rsidRPr="00C867DF">
        <w:t>в</w:t>
      </w:r>
      <w:r w:rsidRPr="00C867DF">
        <w:rPr>
          <w:spacing w:val="-11"/>
        </w:rPr>
        <w:t xml:space="preserve"> </w:t>
      </w:r>
      <w:r w:rsidRPr="00C867DF">
        <w:t>разные</w:t>
      </w:r>
      <w:r w:rsidRPr="00C867DF">
        <w:rPr>
          <w:spacing w:val="-12"/>
        </w:rPr>
        <w:t xml:space="preserve"> </w:t>
      </w:r>
      <w:r w:rsidRPr="00C867DF">
        <w:t>времена,</w:t>
      </w:r>
      <w:r w:rsidRPr="00C867DF">
        <w:rPr>
          <w:spacing w:val="-12"/>
        </w:rPr>
        <w:t xml:space="preserve"> </w:t>
      </w:r>
      <w:r w:rsidRPr="00C867DF">
        <w:t>в</w:t>
      </w:r>
      <w:r w:rsidRPr="00C867DF">
        <w:rPr>
          <w:spacing w:val="-11"/>
        </w:rPr>
        <w:t xml:space="preserve"> </w:t>
      </w:r>
      <w:r w:rsidRPr="00C867DF">
        <w:t>разных</w:t>
      </w:r>
      <w:r w:rsidRPr="00C867DF">
        <w:rPr>
          <w:spacing w:val="-10"/>
        </w:rPr>
        <w:t xml:space="preserve"> </w:t>
      </w:r>
      <w:r w:rsidRPr="00C867DF">
        <w:t>странах.</w:t>
      </w:r>
      <w:r w:rsidRPr="00C867DF">
        <w:rPr>
          <w:spacing w:val="-10"/>
        </w:rPr>
        <w:t xml:space="preserve"> </w:t>
      </w:r>
      <w:r w:rsidRPr="00C867DF">
        <w:t>Старинные</w:t>
      </w:r>
      <w:r w:rsidRPr="00C867DF">
        <w:rPr>
          <w:spacing w:val="-10"/>
        </w:rPr>
        <w:t xml:space="preserve"> </w:t>
      </w:r>
      <w:r w:rsidRPr="00C867DF">
        <w:t>игры,</w:t>
      </w:r>
      <w:r w:rsidRPr="00C867DF">
        <w:rPr>
          <w:spacing w:val="-7"/>
        </w:rPr>
        <w:t xml:space="preserve"> </w:t>
      </w:r>
      <w:r w:rsidRPr="00C867DF">
        <w:t>костюмы</w:t>
      </w:r>
      <w:r w:rsidRPr="00C867DF">
        <w:rPr>
          <w:spacing w:val="-11"/>
        </w:rPr>
        <w:t xml:space="preserve"> </w:t>
      </w:r>
      <w:r w:rsidRPr="00C867DF">
        <w:t>детей</w:t>
      </w:r>
      <w:r w:rsidRPr="00C867DF">
        <w:rPr>
          <w:spacing w:val="-12"/>
        </w:rPr>
        <w:t xml:space="preserve"> </w:t>
      </w:r>
      <w:r w:rsidRPr="00C867DF">
        <w:t>в</w:t>
      </w:r>
      <w:r w:rsidRPr="00C867DF">
        <w:rPr>
          <w:spacing w:val="-11"/>
        </w:rPr>
        <w:t xml:space="preserve"> </w:t>
      </w:r>
      <w:r w:rsidRPr="00C867DF">
        <w:t>разные</w:t>
      </w:r>
      <w:r w:rsidRPr="00C867DF">
        <w:rPr>
          <w:spacing w:val="-11"/>
        </w:rPr>
        <w:t xml:space="preserve"> </w:t>
      </w:r>
      <w:r w:rsidRPr="00C867DF">
        <w:t>времена.</w:t>
      </w:r>
      <w:r w:rsidRPr="00C867DF">
        <w:rPr>
          <w:spacing w:val="-10"/>
        </w:rPr>
        <w:t xml:space="preserve"> </w:t>
      </w:r>
      <w:r w:rsidRPr="00C867DF">
        <w:t>Отношение</w:t>
      </w:r>
      <w:r w:rsidRPr="00C867DF">
        <w:rPr>
          <w:spacing w:val="-58"/>
        </w:rPr>
        <w:t xml:space="preserve"> </w:t>
      </w:r>
      <w:r w:rsidRPr="00C867DF">
        <w:t>детей со взрослыми в разных культурах (на доступном детскому восприятию уровне). Эмоции и</w:t>
      </w:r>
      <w:r w:rsidRPr="00C867DF">
        <w:rPr>
          <w:spacing w:val="1"/>
        </w:rPr>
        <w:t xml:space="preserve"> </w:t>
      </w:r>
      <w:r w:rsidRPr="00C867DF">
        <w:t>чувства</w:t>
      </w:r>
      <w:r w:rsidRPr="00C867DF">
        <w:rPr>
          <w:spacing w:val="-7"/>
        </w:rPr>
        <w:t xml:space="preserve"> </w:t>
      </w:r>
      <w:r w:rsidRPr="00C867DF">
        <w:t>детей</w:t>
      </w:r>
      <w:r w:rsidRPr="00C867DF">
        <w:rPr>
          <w:spacing w:val="-4"/>
        </w:rPr>
        <w:t xml:space="preserve"> </w:t>
      </w:r>
      <w:r w:rsidRPr="00C867DF">
        <w:t>разного</w:t>
      </w:r>
      <w:r w:rsidRPr="00C867DF">
        <w:rPr>
          <w:spacing w:val="-5"/>
        </w:rPr>
        <w:t xml:space="preserve"> </w:t>
      </w:r>
      <w:r w:rsidRPr="00C867DF">
        <w:t>возраста</w:t>
      </w:r>
      <w:r w:rsidRPr="00C867DF">
        <w:rPr>
          <w:spacing w:val="-5"/>
        </w:rPr>
        <w:t xml:space="preserve"> </w:t>
      </w:r>
      <w:r w:rsidRPr="00C867DF">
        <w:t>в</w:t>
      </w:r>
      <w:r w:rsidRPr="00C867DF">
        <w:rPr>
          <w:spacing w:val="-5"/>
        </w:rPr>
        <w:t xml:space="preserve"> </w:t>
      </w:r>
      <w:r w:rsidRPr="00C867DF">
        <w:t>реальной</w:t>
      </w:r>
      <w:r w:rsidRPr="00C867DF">
        <w:rPr>
          <w:spacing w:val="-4"/>
        </w:rPr>
        <w:t xml:space="preserve"> </w:t>
      </w:r>
      <w:r w:rsidRPr="00C867DF">
        <w:t>жизни.</w:t>
      </w:r>
      <w:r w:rsidRPr="00C867DF">
        <w:rPr>
          <w:spacing w:val="-4"/>
        </w:rPr>
        <w:t xml:space="preserve"> </w:t>
      </w:r>
      <w:r w:rsidRPr="00C867DF">
        <w:t>Этюды,</w:t>
      </w:r>
      <w:r w:rsidRPr="00C867DF">
        <w:rPr>
          <w:spacing w:val="-6"/>
        </w:rPr>
        <w:t xml:space="preserve"> </w:t>
      </w:r>
      <w:r w:rsidRPr="00C867DF">
        <w:t>рассматривание</w:t>
      </w:r>
      <w:r w:rsidRPr="00C867DF">
        <w:rPr>
          <w:spacing w:val="-4"/>
        </w:rPr>
        <w:t xml:space="preserve"> </w:t>
      </w:r>
      <w:r w:rsidRPr="00C867DF">
        <w:t>иллюстраций</w:t>
      </w:r>
      <w:r w:rsidRPr="00C867DF">
        <w:rPr>
          <w:spacing w:val="-4"/>
        </w:rPr>
        <w:t xml:space="preserve"> </w:t>
      </w:r>
      <w:r w:rsidRPr="00C867DF">
        <w:t>(картинок,</w:t>
      </w:r>
      <w:r w:rsidRPr="00C867DF">
        <w:rPr>
          <w:spacing w:val="-57"/>
        </w:rPr>
        <w:t xml:space="preserve"> </w:t>
      </w:r>
      <w:r w:rsidRPr="00C867DF">
        <w:t>фотографий) об эмоциональном состоянии детей в различных ситуациях (радуется, печалится,</w:t>
      </w:r>
      <w:r w:rsidRPr="00C867DF">
        <w:rPr>
          <w:spacing w:val="1"/>
        </w:rPr>
        <w:t xml:space="preserve"> </w:t>
      </w:r>
      <w:r w:rsidRPr="00C867DF">
        <w:t>плачет</w:t>
      </w:r>
      <w:r w:rsidRPr="00C867DF">
        <w:rPr>
          <w:spacing w:val="1"/>
        </w:rPr>
        <w:t xml:space="preserve"> </w:t>
      </w:r>
      <w:r w:rsidRPr="00C867DF">
        <w:t>и</w:t>
      </w:r>
      <w:r w:rsidRPr="00C867DF">
        <w:rPr>
          <w:spacing w:val="1"/>
        </w:rPr>
        <w:t xml:space="preserve"> </w:t>
      </w:r>
      <w:r w:rsidRPr="00C867DF">
        <w:t>т.</w:t>
      </w:r>
      <w:r w:rsidRPr="00C867DF">
        <w:rPr>
          <w:spacing w:val="1"/>
        </w:rPr>
        <w:t xml:space="preserve"> </w:t>
      </w:r>
      <w:r w:rsidRPr="00C867DF">
        <w:t>п.).</w:t>
      </w:r>
      <w:r w:rsidRPr="00C867DF">
        <w:rPr>
          <w:spacing w:val="1"/>
        </w:rPr>
        <w:t xml:space="preserve"> </w:t>
      </w:r>
      <w:r w:rsidRPr="00C867DF">
        <w:t>Связь</w:t>
      </w:r>
      <w:r w:rsidRPr="00C867DF">
        <w:rPr>
          <w:spacing w:val="1"/>
        </w:rPr>
        <w:t xml:space="preserve"> </w:t>
      </w:r>
      <w:r w:rsidRPr="00C867DF">
        <w:t>между</w:t>
      </w:r>
      <w:r w:rsidRPr="00C867DF">
        <w:rPr>
          <w:spacing w:val="1"/>
        </w:rPr>
        <w:t xml:space="preserve"> </w:t>
      </w:r>
      <w:r w:rsidRPr="00C867DF">
        <w:t>настроением</w:t>
      </w:r>
      <w:r w:rsidRPr="00C867DF">
        <w:rPr>
          <w:spacing w:val="1"/>
        </w:rPr>
        <w:t xml:space="preserve"> </w:t>
      </w:r>
      <w:r w:rsidRPr="00C867DF">
        <w:t>взрослых,</w:t>
      </w:r>
      <w:r w:rsidRPr="00C867DF">
        <w:rPr>
          <w:spacing w:val="1"/>
        </w:rPr>
        <w:t xml:space="preserve"> </w:t>
      </w:r>
      <w:r w:rsidRPr="00C867DF">
        <w:t>сверстников</w:t>
      </w:r>
      <w:r w:rsidRPr="00C867DF">
        <w:rPr>
          <w:spacing w:val="1"/>
        </w:rPr>
        <w:t xml:space="preserve"> </w:t>
      </w:r>
      <w:r w:rsidRPr="00C867DF">
        <w:t>и</w:t>
      </w:r>
      <w:r w:rsidRPr="00C867DF">
        <w:rPr>
          <w:spacing w:val="1"/>
        </w:rPr>
        <w:t xml:space="preserve"> </w:t>
      </w:r>
      <w:r w:rsidRPr="00C867DF">
        <w:t>собственным поведением.</w:t>
      </w:r>
      <w:r w:rsidRPr="00C867DF">
        <w:rPr>
          <w:spacing w:val="1"/>
        </w:rPr>
        <w:t xml:space="preserve"> </w:t>
      </w:r>
      <w:r w:rsidRPr="00C867DF">
        <w:t>Разыгрывание ситуаций типа «Как мы ездили летом на дачу (в деревню) к бабушке», «Как мы</w:t>
      </w:r>
      <w:r w:rsidRPr="00C867DF">
        <w:rPr>
          <w:spacing w:val="1"/>
        </w:rPr>
        <w:t xml:space="preserve"> </w:t>
      </w:r>
      <w:r w:rsidRPr="00C867DF">
        <w:t>ездили (ходили) в лес по грибы, в зоопарк», «Наступила весна, и мне покупают новую одежду»</w:t>
      </w:r>
      <w:r w:rsidRPr="00C867DF">
        <w:rPr>
          <w:spacing w:val="1"/>
        </w:rPr>
        <w:t xml:space="preserve"> </w:t>
      </w:r>
      <w:r w:rsidRPr="00C867DF">
        <w:t>(сообщения</w:t>
      </w:r>
      <w:r w:rsidRPr="00C867DF">
        <w:rPr>
          <w:spacing w:val="-1"/>
        </w:rPr>
        <w:t xml:space="preserve"> </w:t>
      </w:r>
      <w:r w:rsidRPr="00C867DF">
        <w:t>из «личного опыта.</w:t>
      </w:r>
    </w:p>
    <w:p w14:paraId="07406A13" w14:textId="77777777" w:rsidR="007C7471" w:rsidRPr="00C867DF" w:rsidRDefault="007C7471" w:rsidP="007C7471">
      <w:pPr>
        <w:spacing w:line="274" w:lineRule="exact"/>
        <w:ind w:left="799"/>
        <w:rPr>
          <w:b/>
          <w:bCs/>
          <w:i/>
        </w:rPr>
      </w:pPr>
      <w:r w:rsidRPr="00C867DF">
        <w:rPr>
          <w:b/>
          <w:bCs/>
          <w:i/>
        </w:rPr>
        <w:t>Ребенок</w:t>
      </w:r>
      <w:r w:rsidRPr="00C867DF">
        <w:rPr>
          <w:b/>
          <w:bCs/>
          <w:i/>
          <w:spacing w:val="-3"/>
        </w:rPr>
        <w:t xml:space="preserve"> </w:t>
      </w:r>
      <w:r w:rsidRPr="00C867DF">
        <w:rPr>
          <w:b/>
          <w:bCs/>
          <w:i/>
        </w:rPr>
        <w:t>в</w:t>
      </w:r>
      <w:r w:rsidRPr="00C867DF">
        <w:rPr>
          <w:b/>
          <w:bCs/>
          <w:i/>
          <w:spacing w:val="-5"/>
        </w:rPr>
        <w:t xml:space="preserve"> </w:t>
      </w:r>
      <w:r w:rsidRPr="00C867DF">
        <w:rPr>
          <w:b/>
          <w:bCs/>
          <w:i/>
        </w:rPr>
        <w:t>мире</w:t>
      </w:r>
      <w:r w:rsidRPr="00C867DF">
        <w:rPr>
          <w:b/>
          <w:bCs/>
          <w:i/>
          <w:spacing w:val="-4"/>
        </w:rPr>
        <w:t xml:space="preserve"> </w:t>
      </w:r>
      <w:r w:rsidRPr="00C867DF">
        <w:rPr>
          <w:b/>
          <w:bCs/>
          <w:i/>
        </w:rPr>
        <w:t>игрушек</w:t>
      </w:r>
      <w:r w:rsidRPr="00C867DF">
        <w:rPr>
          <w:b/>
          <w:bCs/>
          <w:i/>
          <w:spacing w:val="2"/>
        </w:rPr>
        <w:t xml:space="preserve"> </w:t>
      </w:r>
      <w:r w:rsidRPr="00C867DF">
        <w:rPr>
          <w:b/>
          <w:bCs/>
          <w:i/>
        </w:rPr>
        <w:t>и</w:t>
      </w:r>
      <w:r w:rsidRPr="00C867DF">
        <w:rPr>
          <w:b/>
          <w:bCs/>
          <w:i/>
          <w:spacing w:val="-1"/>
        </w:rPr>
        <w:t xml:space="preserve"> </w:t>
      </w:r>
      <w:r w:rsidRPr="00C867DF">
        <w:rPr>
          <w:b/>
          <w:bCs/>
          <w:i/>
        </w:rPr>
        <w:t>игр</w:t>
      </w:r>
    </w:p>
    <w:p w14:paraId="4D320084" w14:textId="77777777" w:rsidR="007C7471" w:rsidRPr="00C867DF" w:rsidRDefault="007C7471" w:rsidP="007C7471">
      <w:pPr>
        <w:pStyle w:val="a9"/>
        <w:spacing w:before="3"/>
        <w:ind w:left="799"/>
      </w:pPr>
      <w:r w:rsidRPr="00C867DF">
        <w:t>Игры</w:t>
      </w:r>
      <w:r w:rsidRPr="00C867DF">
        <w:rPr>
          <w:spacing w:val="4"/>
        </w:rPr>
        <w:t xml:space="preserve"> </w:t>
      </w:r>
      <w:r w:rsidRPr="00C867DF">
        <w:t>с</w:t>
      </w:r>
      <w:r w:rsidRPr="00C867DF">
        <w:rPr>
          <w:spacing w:val="4"/>
        </w:rPr>
        <w:t xml:space="preserve"> </w:t>
      </w:r>
      <w:r w:rsidRPr="00C867DF">
        <w:t>детскими</w:t>
      </w:r>
      <w:r w:rsidRPr="00C867DF">
        <w:rPr>
          <w:spacing w:val="8"/>
        </w:rPr>
        <w:t xml:space="preserve"> </w:t>
      </w:r>
      <w:r w:rsidRPr="00C867DF">
        <w:t>конструкторами,</w:t>
      </w:r>
      <w:r w:rsidRPr="00C867DF">
        <w:rPr>
          <w:spacing w:val="9"/>
        </w:rPr>
        <w:t xml:space="preserve"> </w:t>
      </w:r>
      <w:r w:rsidRPr="00C867DF">
        <w:t>полифункциональными</w:t>
      </w:r>
      <w:r w:rsidRPr="00C867DF">
        <w:rPr>
          <w:spacing w:val="10"/>
        </w:rPr>
        <w:t xml:space="preserve"> </w:t>
      </w:r>
      <w:r w:rsidRPr="00C867DF">
        <w:t>наборами</w:t>
      </w:r>
      <w:r w:rsidRPr="00C867DF">
        <w:rPr>
          <w:spacing w:val="9"/>
        </w:rPr>
        <w:t xml:space="preserve"> </w:t>
      </w:r>
      <w:r w:rsidRPr="00C867DF">
        <w:t>(«Что</w:t>
      </w:r>
      <w:r w:rsidRPr="00C867DF">
        <w:rPr>
          <w:spacing w:val="8"/>
        </w:rPr>
        <w:t xml:space="preserve"> </w:t>
      </w:r>
      <w:r w:rsidRPr="00C867DF">
        <w:t>я</w:t>
      </w:r>
      <w:r w:rsidRPr="00C867DF">
        <w:rPr>
          <w:spacing w:val="7"/>
        </w:rPr>
        <w:t xml:space="preserve"> </w:t>
      </w:r>
      <w:r w:rsidRPr="00C867DF">
        <w:t>умею</w:t>
      </w:r>
      <w:r w:rsidRPr="00C867DF">
        <w:rPr>
          <w:spacing w:val="10"/>
        </w:rPr>
        <w:t xml:space="preserve"> </w:t>
      </w:r>
      <w:r w:rsidRPr="00C867DF">
        <w:t>строить»,</w:t>
      </w:r>
    </w:p>
    <w:p w14:paraId="124AA8D7" w14:textId="77777777" w:rsidR="007C7471" w:rsidRPr="00C867DF" w:rsidRDefault="007C7471" w:rsidP="007C7471">
      <w:pPr>
        <w:pStyle w:val="a9"/>
        <w:ind w:left="233" w:right="132"/>
      </w:pPr>
      <w:r w:rsidRPr="00C867DF">
        <w:t>«Как</w:t>
      </w:r>
      <w:r w:rsidRPr="00C867DF">
        <w:rPr>
          <w:spacing w:val="1"/>
        </w:rPr>
        <w:t xml:space="preserve"> </w:t>
      </w:r>
      <w:r w:rsidRPr="00C867DF">
        <w:t>я</w:t>
      </w:r>
      <w:r w:rsidRPr="00C867DF">
        <w:rPr>
          <w:spacing w:val="1"/>
        </w:rPr>
        <w:t xml:space="preserve"> </w:t>
      </w:r>
      <w:r w:rsidRPr="00C867DF">
        <w:t>строю»,</w:t>
      </w:r>
      <w:r w:rsidRPr="00C867DF">
        <w:rPr>
          <w:spacing w:val="1"/>
        </w:rPr>
        <w:t xml:space="preserve"> </w:t>
      </w:r>
      <w:r w:rsidRPr="00C867DF">
        <w:t>«Мы</w:t>
      </w:r>
      <w:r w:rsidRPr="00C867DF">
        <w:rPr>
          <w:spacing w:val="1"/>
        </w:rPr>
        <w:t xml:space="preserve"> </w:t>
      </w:r>
      <w:r w:rsidRPr="00C867DF">
        <w:t>с</w:t>
      </w:r>
      <w:r w:rsidRPr="00C867DF">
        <w:rPr>
          <w:spacing w:val="1"/>
        </w:rPr>
        <w:t xml:space="preserve"> </w:t>
      </w:r>
      <w:r w:rsidRPr="00C867DF">
        <w:t>Сережей</w:t>
      </w:r>
      <w:r w:rsidRPr="00C867DF">
        <w:rPr>
          <w:spacing w:val="1"/>
        </w:rPr>
        <w:t xml:space="preserve"> </w:t>
      </w:r>
      <w:r w:rsidRPr="00C867DF">
        <w:t>строим</w:t>
      </w:r>
      <w:r w:rsidRPr="00C867DF">
        <w:rPr>
          <w:spacing w:val="1"/>
        </w:rPr>
        <w:t xml:space="preserve"> </w:t>
      </w:r>
      <w:r w:rsidRPr="00C867DF">
        <w:t>и</w:t>
      </w:r>
      <w:r w:rsidRPr="00C867DF">
        <w:rPr>
          <w:spacing w:val="1"/>
        </w:rPr>
        <w:t xml:space="preserve"> </w:t>
      </w:r>
      <w:r w:rsidRPr="00C867DF">
        <w:t>играем</w:t>
      </w:r>
      <w:r w:rsidRPr="00C867DF">
        <w:rPr>
          <w:spacing w:val="1"/>
        </w:rPr>
        <w:t xml:space="preserve"> </w:t>
      </w:r>
      <w:r w:rsidRPr="00C867DF">
        <w:t>вместе.</w:t>
      </w:r>
      <w:r w:rsidRPr="00C867DF">
        <w:rPr>
          <w:spacing w:val="1"/>
        </w:rPr>
        <w:t xml:space="preserve"> </w:t>
      </w:r>
      <w:r w:rsidRPr="00C867DF">
        <w:t>Нам</w:t>
      </w:r>
      <w:r w:rsidRPr="00C867DF">
        <w:rPr>
          <w:spacing w:val="1"/>
        </w:rPr>
        <w:t xml:space="preserve"> </w:t>
      </w:r>
      <w:r w:rsidRPr="00C867DF">
        <w:t>нравится</w:t>
      </w:r>
      <w:r w:rsidRPr="00C867DF">
        <w:rPr>
          <w:spacing w:val="1"/>
        </w:rPr>
        <w:t xml:space="preserve"> </w:t>
      </w:r>
      <w:r w:rsidRPr="00C867DF">
        <w:t>строить»).</w:t>
      </w:r>
      <w:r w:rsidRPr="00C867DF">
        <w:rPr>
          <w:spacing w:val="1"/>
        </w:rPr>
        <w:t xml:space="preserve"> </w:t>
      </w:r>
      <w:r w:rsidRPr="00C867DF">
        <w:t>Описание</w:t>
      </w:r>
      <w:r w:rsidRPr="00C867DF">
        <w:rPr>
          <w:spacing w:val="-57"/>
        </w:rPr>
        <w:t xml:space="preserve"> </w:t>
      </w:r>
      <w:r w:rsidRPr="00C867DF">
        <w:t>игрушки, узнавание знакомых игрушек по описанию. Сочинение простейших рассказов по серии</w:t>
      </w:r>
      <w:r w:rsidRPr="00C867DF">
        <w:rPr>
          <w:spacing w:val="1"/>
        </w:rPr>
        <w:t xml:space="preserve"> </w:t>
      </w:r>
      <w:r w:rsidRPr="00C867DF">
        <w:t>специально изготовленных картинок и фотографий на темы ролевых и театрализованных игр.</w:t>
      </w:r>
      <w:r w:rsidRPr="00C867DF">
        <w:rPr>
          <w:spacing w:val="1"/>
        </w:rPr>
        <w:t xml:space="preserve"> </w:t>
      </w:r>
      <w:r w:rsidRPr="00C867DF">
        <w:t>Использование</w:t>
      </w:r>
      <w:r w:rsidRPr="00C867DF">
        <w:rPr>
          <w:spacing w:val="-5"/>
        </w:rPr>
        <w:t xml:space="preserve"> </w:t>
      </w:r>
      <w:r w:rsidRPr="00C867DF">
        <w:t>графических</w:t>
      </w:r>
      <w:r w:rsidRPr="00C867DF">
        <w:rPr>
          <w:spacing w:val="-1"/>
        </w:rPr>
        <w:t xml:space="preserve"> </w:t>
      </w:r>
      <w:r w:rsidRPr="00C867DF">
        <w:t>схем,</w:t>
      </w:r>
      <w:r w:rsidRPr="00C867DF">
        <w:rPr>
          <w:spacing w:val="-1"/>
        </w:rPr>
        <w:t xml:space="preserve"> </w:t>
      </w:r>
      <w:r w:rsidRPr="00C867DF">
        <w:t>символических</w:t>
      </w:r>
      <w:r w:rsidRPr="00C867DF">
        <w:rPr>
          <w:spacing w:val="-3"/>
        </w:rPr>
        <w:t xml:space="preserve"> </w:t>
      </w:r>
      <w:r w:rsidRPr="00C867DF">
        <w:t>изображений</w:t>
      </w:r>
      <w:r w:rsidRPr="00C867DF">
        <w:rPr>
          <w:spacing w:val="-4"/>
        </w:rPr>
        <w:t xml:space="preserve"> </w:t>
      </w:r>
      <w:r w:rsidRPr="00C867DF">
        <w:t>и</w:t>
      </w:r>
      <w:r w:rsidRPr="00C867DF">
        <w:rPr>
          <w:spacing w:val="-1"/>
        </w:rPr>
        <w:t xml:space="preserve"> </w:t>
      </w:r>
      <w:r w:rsidRPr="00C867DF">
        <w:t>других</w:t>
      </w:r>
      <w:r w:rsidRPr="00C867DF">
        <w:rPr>
          <w:spacing w:val="-1"/>
        </w:rPr>
        <w:t xml:space="preserve"> </w:t>
      </w:r>
      <w:r w:rsidRPr="00C867DF">
        <w:t>наглядных</w:t>
      </w:r>
      <w:r w:rsidRPr="00C867DF">
        <w:rPr>
          <w:spacing w:val="-5"/>
        </w:rPr>
        <w:t xml:space="preserve"> </w:t>
      </w:r>
      <w:r w:rsidRPr="00C867DF">
        <w:t>опор.</w:t>
      </w:r>
    </w:p>
    <w:p w14:paraId="553BEE43" w14:textId="77777777" w:rsidR="007C7471" w:rsidRPr="00C867DF" w:rsidRDefault="007C7471" w:rsidP="007C7471">
      <w:pPr>
        <w:sectPr w:rsidR="007C7471" w:rsidRPr="00C867DF">
          <w:pgSz w:w="11940" w:h="16860"/>
          <w:pgMar w:top="1060" w:right="440" w:bottom="540" w:left="900" w:header="0" w:footer="262" w:gutter="0"/>
          <w:cols w:space="720"/>
        </w:sectPr>
      </w:pPr>
    </w:p>
    <w:p w14:paraId="773055FB" w14:textId="77777777" w:rsidR="007C7471" w:rsidRPr="00C867DF" w:rsidRDefault="007C7471" w:rsidP="007C7471">
      <w:pPr>
        <w:pStyle w:val="a9"/>
        <w:spacing w:before="60"/>
        <w:ind w:left="233" w:right="136"/>
      </w:pPr>
      <w:r w:rsidRPr="00C867DF">
        <w:lastRenderedPageBreak/>
        <w:t>Обучение детей выполнению вспомогательных схематических рисунков об играх и игрушках</w:t>
      </w:r>
      <w:r w:rsidRPr="00C867DF">
        <w:rPr>
          <w:spacing w:val="-57"/>
        </w:rPr>
        <w:t xml:space="preserve"> </w:t>
      </w:r>
      <w:r w:rsidRPr="00C867DF">
        <w:t>и рассказывание по ним (три-четыре схемы. Выставки детских рисунков и аппликаций, лепных</w:t>
      </w:r>
      <w:r w:rsidRPr="00C867DF">
        <w:rPr>
          <w:spacing w:val="1"/>
        </w:rPr>
        <w:t xml:space="preserve"> </w:t>
      </w:r>
      <w:r w:rsidRPr="00C867DF">
        <w:t>поделок на тему игр и игрушек. Составление детьми связных рассказов по сюжетам собственных</w:t>
      </w:r>
      <w:r w:rsidRPr="00C867DF">
        <w:rPr>
          <w:spacing w:val="1"/>
        </w:rPr>
        <w:t xml:space="preserve"> </w:t>
      </w:r>
      <w:r w:rsidRPr="00C867DF">
        <w:t>рисунков,</w:t>
      </w:r>
      <w:r w:rsidRPr="00C867DF">
        <w:rPr>
          <w:spacing w:val="-4"/>
        </w:rPr>
        <w:t xml:space="preserve"> </w:t>
      </w:r>
      <w:r w:rsidRPr="00C867DF">
        <w:t>поделок</w:t>
      </w:r>
    </w:p>
    <w:p w14:paraId="145F6FA1" w14:textId="77777777" w:rsidR="007C7471" w:rsidRPr="00C867DF" w:rsidRDefault="007C7471" w:rsidP="007C7471">
      <w:pPr>
        <w:ind w:left="799"/>
        <w:rPr>
          <w:b/>
          <w:bCs/>
          <w:i/>
        </w:rPr>
      </w:pPr>
      <w:r w:rsidRPr="00C867DF">
        <w:rPr>
          <w:b/>
          <w:bCs/>
          <w:i/>
        </w:rPr>
        <w:t>Ребенок</w:t>
      </w:r>
      <w:r w:rsidRPr="00C867DF">
        <w:rPr>
          <w:b/>
          <w:bCs/>
          <w:i/>
          <w:spacing w:val="-4"/>
        </w:rPr>
        <w:t xml:space="preserve"> </w:t>
      </w:r>
      <w:r w:rsidRPr="00C867DF">
        <w:rPr>
          <w:b/>
          <w:bCs/>
          <w:i/>
        </w:rPr>
        <w:t>в</w:t>
      </w:r>
      <w:r w:rsidRPr="00C867DF">
        <w:rPr>
          <w:b/>
          <w:bCs/>
          <w:i/>
          <w:spacing w:val="-3"/>
        </w:rPr>
        <w:t xml:space="preserve"> </w:t>
      </w:r>
      <w:r w:rsidRPr="00C867DF">
        <w:rPr>
          <w:b/>
          <w:bCs/>
          <w:i/>
        </w:rPr>
        <w:t>семье</w:t>
      </w:r>
    </w:p>
    <w:p w14:paraId="2C4A2744" w14:textId="77777777" w:rsidR="007C7471" w:rsidRPr="00C867DF" w:rsidRDefault="007C7471" w:rsidP="007C7471">
      <w:pPr>
        <w:pStyle w:val="a9"/>
        <w:ind w:left="233" w:right="130"/>
      </w:pPr>
      <w:r w:rsidRPr="00C867DF">
        <w:t>Рассматривание</w:t>
      </w:r>
      <w:r w:rsidRPr="00C867DF">
        <w:rPr>
          <w:spacing w:val="-11"/>
        </w:rPr>
        <w:t xml:space="preserve"> </w:t>
      </w:r>
      <w:r w:rsidRPr="00C867DF">
        <w:t>фотографий,</w:t>
      </w:r>
      <w:r w:rsidRPr="00C867DF">
        <w:rPr>
          <w:spacing w:val="-6"/>
        </w:rPr>
        <w:t xml:space="preserve"> </w:t>
      </w:r>
      <w:r w:rsidRPr="00C867DF">
        <w:t>беседы</w:t>
      </w:r>
      <w:r w:rsidRPr="00C867DF">
        <w:rPr>
          <w:spacing w:val="-10"/>
        </w:rPr>
        <w:t xml:space="preserve"> </w:t>
      </w:r>
      <w:r w:rsidRPr="00C867DF">
        <w:t>о</w:t>
      </w:r>
      <w:r w:rsidRPr="00C867DF">
        <w:rPr>
          <w:spacing w:val="-7"/>
        </w:rPr>
        <w:t xml:space="preserve"> </w:t>
      </w:r>
      <w:r w:rsidRPr="00C867DF">
        <w:t>семье</w:t>
      </w:r>
      <w:r w:rsidRPr="00C867DF">
        <w:rPr>
          <w:spacing w:val="-11"/>
        </w:rPr>
        <w:t xml:space="preserve"> </w:t>
      </w:r>
      <w:r w:rsidRPr="00C867DF">
        <w:t>ребенка,</w:t>
      </w:r>
      <w:r w:rsidRPr="00C867DF">
        <w:rPr>
          <w:spacing w:val="-9"/>
        </w:rPr>
        <w:t xml:space="preserve"> </w:t>
      </w:r>
      <w:r w:rsidRPr="00C867DF">
        <w:t>о</w:t>
      </w:r>
      <w:r w:rsidRPr="00C867DF">
        <w:rPr>
          <w:spacing w:val="-7"/>
        </w:rPr>
        <w:t xml:space="preserve"> </w:t>
      </w:r>
      <w:r w:rsidRPr="00C867DF">
        <w:t>членах</w:t>
      </w:r>
      <w:r w:rsidRPr="00C867DF">
        <w:rPr>
          <w:spacing w:val="-7"/>
        </w:rPr>
        <w:t xml:space="preserve"> </w:t>
      </w:r>
      <w:r w:rsidRPr="00C867DF">
        <w:t>семьи</w:t>
      </w:r>
      <w:r w:rsidRPr="00C867DF">
        <w:rPr>
          <w:spacing w:val="-8"/>
        </w:rPr>
        <w:t xml:space="preserve"> </w:t>
      </w:r>
      <w:r w:rsidRPr="00C867DF">
        <w:t>и</w:t>
      </w:r>
      <w:r w:rsidRPr="00C867DF">
        <w:rPr>
          <w:spacing w:val="-12"/>
        </w:rPr>
        <w:t xml:space="preserve"> </w:t>
      </w:r>
      <w:r w:rsidRPr="00C867DF">
        <w:t>их</w:t>
      </w:r>
      <w:r w:rsidRPr="00C867DF">
        <w:rPr>
          <w:spacing w:val="-7"/>
        </w:rPr>
        <w:t xml:space="preserve"> </w:t>
      </w:r>
      <w:r w:rsidRPr="00C867DF">
        <w:t>взаимоотношениях,</w:t>
      </w:r>
      <w:r w:rsidRPr="00C867DF">
        <w:rPr>
          <w:spacing w:val="-57"/>
        </w:rPr>
        <w:t xml:space="preserve"> </w:t>
      </w:r>
      <w:r w:rsidRPr="00C867DF">
        <w:t>о ближайших родственниках. Истории членов семьи (бабушка, дедушка, родители). Сюжетно-</w:t>
      </w:r>
      <w:r w:rsidRPr="00C867DF">
        <w:rPr>
          <w:spacing w:val="1"/>
        </w:rPr>
        <w:t xml:space="preserve"> </w:t>
      </w:r>
      <w:r w:rsidRPr="00C867DF">
        <w:t>ролевые и дидактические игры о занятиях и труде членов семьи. Наблюдения за трудом взрослых с</w:t>
      </w:r>
      <w:r w:rsidRPr="00C867DF">
        <w:rPr>
          <w:spacing w:val="-58"/>
        </w:rPr>
        <w:t xml:space="preserve"> </w:t>
      </w:r>
      <w:r w:rsidRPr="00C867DF">
        <w:t>последующим разыгрыванием ситуаций в сюжетно-ролевых и театрализованных играх. Беседы и</w:t>
      </w:r>
      <w:r w:rsidRPr="00C867DF">
        <w:rPr>
          <w:spacing w:val="1"/>
        </w:rPr>
        <w:t xml:space="preserve"> </w:t>
      </w:r>
      <w:r w:rsidRPr="00C867DF">
        <w:t>игры</w:t>
      </w:r>
      <w:r w:rsidRPr="00C867DF">
        <w:rPr>
          <w:spacing w:val="-11"/>
        </w:rPr>
        <w:t xml:space="preserve"> </w:t>
      </w:r>
      <w:r w:rsidRPr="00C867DF">
        <w:t>по</w:t>
      </w:r>
      <w:r w:rsidRPr="00C867DF">
        <w:rPr>
          <w:spacing w:val="-10"/>
        </w:rPr>
        <w:t xml:space="preserve"> </w:t>
      </w:r>
      <w:r w:rsidRPr="00C867DF">
        <w:t>содержанию</w:t>
      </w:r>
      <w:r w:rsidRPr="00C867DF">
        <w:rPr>
          <w:spacing w:val="-8"/>
        </w:rPr>
        <w:t xml:space="preserve"> </w:t>
      </w:r>
      <w:r w:rsidRPr="00C867DF">
        <w:t>домашней</w:t>
      </w:r>
      <w:r w:rsidRPr="00C867DF">
        <w:rPr>
          <w:spacing w:val="-6"/>
        </w:rPr>
        <w:t xml:space="preserve"> </w:t>
      </w:r>
      <w:r w:rsidRPr="00C867DF">
        <w:t>хозяйственной</w:t>
      </w:r>
      <w:r w:rsidRPr="00C867DF">
        <w:rPr>
          <w:spacing w:val="-10"/>
        </w:rPr>
        <w:t xml:space="preserve"> </w:t>
      </w:r>
      <w:r w:rsidRPr="00C867DF">
        <w:t>деятельности</w:t>
      </w:r>
      <w:r w:rsidRPr="00C867DF">
        <w:rPr>
          <w:spacing w:val="-7"/>
        </w:rPr>
        <w:t xml:space="preserve"> </w:t>
      </w:r>
      <w:r w:rsidRPr="00C867DF">
        <w:t>взрослых</w:t>
      </w:r>
      <w:r w:rsidRPr="00C867DF">
        <w:rPr>
          <w:spacing w:val="-7"/>
        </w:rPr>
        <w:t xml:space="preserve"> </w:t>
      </w:r>
      <w:r w:rsidRPr="00C867DF">
        <w:t>в</w:t>
      </w:r>
      <w:r w:rsidRPr="00C867DF">
        <w:rPr>
          <w:spacing w:val="-9"/>
        </w:rPr>
        <w:t xml:space="preserve"> </w:t>
      </w:r>
      <w:r w:rsidRPr="00C867DF">
        <w:t>семье.</w:t>
      </w:r>
      <w:r w:rsidRPr="00C867DF">
        <w:rPr>
          <w:spacing w:val="-7"/>
        </w:rPr>
        <w:t xml:space="preserve"> </w:t>
      </w:r>
      <w:r w:rsidRPr="00C867DF">
        <w:t>Беседы</w:t>
      </w:r>
      <w:r w:rsidRPr="00C867DF">
        <w:rPr>
          <w:spacing w:val="-7"/>
        </w:rPr>
        <w:t xml:space="preserve"> </w:t>
      </w:r>
      <w:r w:rsidRPr="00C867DF">
        <w:t>о</w:t>
      </w:r>
      <w:r w:rsidRPr="00C867DF">
        <w:rPr>
          <w:spacing w:val="-8"/>
        </w:rPr>
        <w:t xml:space="preserve"> </w:t>
      </w:r>
      <w:r w:rsidRPr="00C867DF">
        <w:t>посильной</w:t>
      </w:r>
      <w:r w:rsidRPr="00C867DF">
        <w:rPr>
          <w:spacing w:val="-57"/>
        </w:rPr>
        <w:t xml:space="preserve"> </w:t>
      </w:r>
      <w:r w:rsidRPr="00C867DF">
        <w:t>помощи ребенка</w:t>
      </w:r>
      <w:r w:rsidRPr="00C867DF">
        <w:rPr>
          <w:spacing w:val="-3"/>
        </w:rPr>
        <w:t xml:space="preserve"> </w:t>
      </w:r>
      <w:r w:rsidRPr="00C867DF">
        <w:t>в</w:t>
      </w:r>
      <w:r w:rsidRPr="00C867DF">
        <w:rPr>
          <w:spacing w:val="-2"/>
        </w:rPr>
        <w:t xml:space="preserve"> </w:t>
      </w:r>
      <w:r w:rsidRPr="00C867DF">
        <w:t>семье</w:t>
      </w:r>
      <w:r w:rsidRPr="00C867DF">
        <w:rPr>
          <w:spacing w:val="-3"/>
        </w:rPr>
        <w:t xml:space="preserve"> </w:t>
      </w:r>
      <w:r w:rsidRPr="00C867DF">
        <w:t>с</w:t>
      </w:r>
      <w:r w:rsidRPr="00C867DF">
        <w:rPr>
          <w:spacing w:val="-2"/>
        </w:rPr>
        <w:t xml:space="preserve"> </w:t>
      </w:r>
      <w:r w:rsidRPr="00C867DF">
        <w:t>использованием</w:t>
      </w:r>
      <w:r w:rsidRPr="00C867DF">
        <w:rPr>
          <w:spacing w:val="-2"/>
        </w:rPr>
        <w:t xml:space="preserve"> </w:t>
      </w:r>
      <w:r w:rsidRPr="00C867DF">
        <w:t>фотографий,</w:t>
      </w:r>
      <w:r w:rsidRPr="00C867DF">
        <w:rPr>
          <w:spacing w:val="-1"/>
        </w:rPr>
        <w:t xml:space="preserve"> </w:t>
      </w:r>
      <w:r w:rsidRPr="00C867DF">
        <w:t>картинного</w:t>
      </w:r>
      <w:r w:rsidRPr="00C867DF">
        <w:rPr>
          <w:spacing w:val="-2"/>
        </w:rPr>
        <w:t xml:space="preserve"> </w:t>
      </w:r>
      <w:r w:rsidRPr="00C867DF">
        <w:t>материала.</w:t>
      </w:r>
    </w:p>
    <w:p w14:paraId="33D122E3" w14:textId="77777777" w:rsidR="007C7471" w:rsidRPr="00C867DF" w:rsidRDefault="007C7471" w:rsidP="007C7471">
      <w:pPr>
        <w:pStyle w:val="a9"/>
        <w:ind w:left="233" w:right="134"/>
      </w:pPr>
      <w:r w:rsidRPr="00C867DF">
        <w:t>Общие</w:t>
      </w:r>
      <w:r w:rsidRPr="00C867DF">
        <w:rPr>
          <w:spacing w:val="-6"/>
        </w:rPr>
        <w:t xml:space="preserve"> </w:t>
      </w:r>
      <w:r w:rsidRPr="00C867DF">
        <w:t>представления</w:t>
      </w:r>
      <w:r w:rsidRPr="00C867DF">
        <w:rPr>
          <w:spacing w:val="-2"/>
        </w:rPr>
        <w:t xml:space="preserve"> </w:t>
      </w:r>
      <w:r w:rsidRPr="00C867DF">
        <w:t>о</w:t>
      </w:r>
      <w:r w:rsidRPr="00C867DF">
        <w:rPr>
          <w:spacing w:val="-4"/>
        </w:rPr>
        <w:t xml:space="preserve"> </w:t>
      </w:r>
      <w:r w:rsidRPr="00C867DF">
        <w:t>труде</w:t>
      </w:r>
      <w:r w:rsidRPr="00C867DF">
        <w:rPr>
          <w:spacing w:val="-5"/>
        </w:rPr>
        <w:t xml:space="preserve"> </w:t>
      </w:r>
      <w:r w:rsidRPr="00C867DF">
        <w:t>родителей,</w:t>
      </w:r>
      <w:r w:rsidRPr="00C867DF">
        <w:rPr>
          <w:spacing w:val="-3"/>
        </w:rPr>
        <w:t xml:space="preserve"> </w:t>
      </w:r>
      <w:r w:rsidRPr="00C867DF">
        <w:t>о</w:t>
      </w:r>
      <w:r w:rsidRPr="00C867DF">
        <w:rPr>
          <w:spacing w:val="-4"/>
        </w:rPr>
        <w:t xml:space="preserve"> </w:t>
      </w:r>
      <w:r w:rsidRPr="00C867DF">
        <w:t>ценности</w:t>
      </w:r>
      <w:r w:rsidRPr="00C867DF">
        <w:rPr>
          <w:spacing w:val="-1"/>
        </w:rPr>
        <w:t xml:space="preserve"> </w:t>
      </w:r>
      <w:r w:rsidRPr="00C867DF">
        <w:t>их</w:t>
      </w:r>
      <w:r w:rsidRPr="00C867DF">
        <w:rPr>
          <w:spacing w:val="-4"/>
        </w:rPr>
        <w:t xml:space="preserve"> </w:t>
      </w:r>
      <w:r w:rsidRPr="00C867DF">
        <w:t>труда.</w:t>
      </w:r>
      <w:r w:rsidRPr="00C867DF">
        <w:rPr>
          <w:spacing w:val="-4"/>
        </w:rPr>
        <w:t xml:space="preserve"> </w:t>
      </w:r>
      <w:r w:rsidRPr="00C867DF">
        <w:t>Беседы</w:t>
      </w:r>
      <w:r w:rsidRPr="00C867DF">
        <w:rPr>
          <w:spacing w:val="1"/>
        </w:rPr>
        <w:t xml:space="preserve"> </w:t>
      </w:r>
      <w:r w:rsidRPr="00C867DF">
        <w:t>и</w:t>
      </w:r>
      <w:r w:rsidRPr="00C867DF">
        <w:rPr>
          <w:spacing w:val="-4"/>
        </w:rPr>
        <w:t xml:space="preserve"> </w:t>
      </w:r>
      <w:r w:rsidRPr="00C867DF">
        <w:t>игры</w:t>
      </w:r>
      <w:r w:rsidRPr="00C867DF">
        <w:rPr>
          <w:spacing w:val="-4"/>
        </w:rPr>
        <w:t xml:space="preserve"> </w:t>
      </w:r>
      <w:r w:rsidRPr="00C867DF">
        <w:t>по</w:t>
      </w:r>
      <w:r w:rsidRPr="00C867DF">
        <w:rPr>
          <w:spacing w:val="-4"/>
        </w:rPr>
        <w:t xml:space="preserve"> </w:t>
      </w:r>
      <w:r w:rsidRPr="00C867DF">
        <w:t>содержанию</w:t>
      </w:r>
      <w:r w:rsidRPr="00C867DF">
        <w:rPr>
          <w:spacing w:val="-57"/>
        </w:rPr>
        <w:t xml:space="preserve"> </w:t>
      </w:r>
      <w:r w:rsidRPr="00C867DF">
        <w:t>общих праздников в семье (Новый год, Рождество, дни рождения, Пасха, женский день и др.).</w:t>
      </w:r>
      <w:r w:rsidRPr="00C867DF">
        <w:rPr>
          <w:spacing w:val="1"/>
        </w:rPr>
        <w:t xml:space="preserve"> </w:t>
      </w:r>
      <w:r w:rsidRPr="00C867DF">
        <w:t>Семейный альбом — фотографии членов семьи. Семейные праздники. Жизнь семьи вне дома:</w:t>
      </w:r>
      <w:r w:rsidRPr="00C867DF">
        <w:rPr>
          <w:spacing w:val="1"/>
        </w:rPr>
        <w:t xml:space="preserve"> </w:t>
      </w:r>
      <w:r w:rsidRPr="00C867DF">
        <w:t>посещение</w:t>
      </w:r>
      <w:r w:rsidRPr="00C867DF">
        <w:rPr>
          <w:spacing w:val="1"/>
        </w:rPr>
        <w:t xml:space="preserve"> </w:t>
      </w:r>
      <w:r w:rsidRPr="00C867DF">
        <w:t>мест</w:t>
      </w:r>
      <w:r w:rsidRPr="00C867DF">
        <w:rPr>
          <w:spacing w:val="1"/>
        </w:rPr>
        <w:t xml:space="preserve"> </w:t>
      </w:r>
      <w:r w:rsidRPr="00C867DF">
        <w:t>общественного</w:t>
      </w:r>
      <w:r w:rsidRPr="00C867DF">
        <w:rPr>
          <w:spacing w:val="1"/>
        </w:rPr>
        <w:t xml:space="preserve"> </w:t>
      </w:r>
      <w:r w:rsidRPr="00C867DF">
        <w:t>питания,</w:t>
      </w:r>
      <w:r w:rsidRPr="00C867DF">
        <w:rPr>
          <w:spacing w:val="1"/>
        </w:rPr>
        <w:t xml:space="preserve"> </w:t>
      </w:r>
      <w:r w:rsidRPr="00C867DF">
        <w:t>магазинов,</w:t>
      </w:r>
      <w:r w:rsidRPr="00C867DF">
        <w:rPr>
          <w:spacing w:val="1"/>
        </w:rPr>
        <w:t xml:space="preserve"> </w:t>
      </w:r>
      <w:r w:rsidRPr="00C867DF">
        <w:t>развлекательных</w:t>
      </w:r>
      <w:r w:rsidRPr="00C867DF">
        <w:rPr>
          <w:spacing w:val="1"/>
        </w:rPr>
        <w:t xml:space="preserve"> </w:t>
      </w:r>
      <w:r w:rsidRPr="00C867DF">
        <w:t>центров,</w:t>
      </w:r>
      <w:r w:rsidRPr="00C867DF">
        <w:rPr>
          <w:spacing w:val="1"/>
        </w:rPr>
        <w:t xml:space="preserve"> </w:t>
      </w:r>
      <w:r w:rsidRPr="00C867DF">
        <w:t>кинотеатров,</w:t>
      </w:r>
      <w:r w:rsidRPr="00C867DF">
        <w:rPr>
          <w:spacing w:val="1"/>
        </w:rPr>
        <w:t xml:space="preserve"> </w:t>
      </w:r>
      <w:r w:rsidRPr="00C867DF">
        <w:t>театров, музеев и т.п. Чтение литературных произведений о жизни семьи в разные исторические</w:t>
      </w:r>
      <w:r w:rsidRPr="00C867DF">
        <w:rPr>
          <w:spacing w:val="1"/>
        </w:rPr>
        <w:t xml:space="preserve"> </w:t>
      </w:r>
      <w:r w:rsidRPr="00C867DF">
        <w:t>эпохи, в разных культурах. Беседы по прочитанным произведениям с использованием игрушек,</w:t>
      </w:r>
      <w:r w:rsidRPr="00C867DF">
        <w:rPr>
          <w:spacing w:val="1"/>
        </w:rPr>
        <w:t xml:space="preserve"> </w:t>
      </w:r>
      <w:r w:rsidRPr="00C867DF">
        <w:t>картинок,</w:t>
      </w:r>
      <w:r w:rsidRPr="00C867DF">
        <w:rPr>
          <w:spacing w:val="-4"/>
        </w:rPr>
        <w:t xml:space="preserve"> </w:t>
      </w:r>
      <w:r w:rsidRPr="00C867DF">
        <w:t>комментированного</w:t>
      </w:r>
      <w:r w:rsidRPr="00C867DF">
        <w:rPr>
          <w:spacing w:val="-3"/>
        </w:rPr>
        <w:t xml:space="preserve"> </w:t>
      </w:r>
      <w:r w:rsidRPr="00C867DF">
        <w:t>рисования,</w:t>
      </w:r>
      <w:r w:rsidRPr="00C867DF">
        <w:rPr>
          <w:spacing w:val="-4"/>
        </w:rPr>
        <w:t xml:space="preserve"> </w:t>
      </w:r>
      <w:r w:rsidRPr="00C867DF">
        <w:t>детских</w:t>
      </w:r>
      <w:r w:rsidRPr="00C867DF">
        <w:rPr>
          <w:spacing w:val="-4"/>
        </w:rPr>
        <w:t xml:space="preserve"> </w:t>
      </w:r>
      <w:r w:rsidRPr="00C867DF">
        <w:t>рисунков</w:t>
      </w:r>
      <w:r w:rsidRPr="00C867DF">
        <w:rPr>
          <w:spacing w:val="-5"/>
        </w:rPr>
        <w:t xml:space="preserve"> </w:t>
      </w:r>
      <w:r w:rsidRPr="00C867DF">
        <w:t>и</w:t>
      </w:r>
      <w:r w:rsidRPr="00C867DF">
        <w:rPr>
          <w:spacing w:val="-4"/>
        </w:rPr>
        <w:t xml:space="preserve"> </w:t>
      </w:r>
      <w:r w:rsidRPr="00C867DF">
        <w:t>аппликаций,</w:t>
      </w:r>
      <w:r w:rsidRPr="00C867DF">
        <w:rPr>
          <w:spacing w:val="-3"/>
        </w:rPr>
        <w:t xml:space="preserve"> </w:t>
      </w:r>
      <w:r w:rsidRPr="00C867DF">
        <w:t>лепных</w:t>
      </w:r>
      <w:r w:rsidRPr="00C867DF">
        <w:rPr>
          <w:spacing w:val="-5"/>
        </w:rPr>
        <w:t xml:space="preserve"> </w:t>
      </w:r>
      <w:r w:rsidRPr="00C867DF">
        <w:t>поделок</w:t>
      </w:r>
      <w:r w:rsidRPr="00C867DF">
        <w:rPr>
          <w:spacing w:val="-6"/>
        </w:rPr>
        <w:t xml:space="preserve"> </w:t>
      </w:r>
      <w:r w:rsidRPr="00C867DF">
        <w:t>и</w:t>
      </w:r>
      <w:r w:rsidRPr="00C867DF">
        <w:rPr>
          <w:spacing w:val="-5"/>
        </w:rPr>
        <w:t xml:space="preserve"> </w:t>
      </w:r>
      <w:r w:rsidRPr="00C867DF">
        <w:t>др.</w:t>
      </w:r>
    </w:p>
    <w:p w14:paraId="7934275E" w14:textId="77777777" w:rsidR="007C7471" w:rsidRPr="00C867DF" w:rsidRDefault="007C7471" w:rsidP="007C7471">
      <w:pPr>
        <w:spacing w:before="1"/>
        <w:ind w:left="799"/>
        <w:rPr>
          <w:b/>
          <w:bCs/>
          <w:i/>
        </w:rPr>
      </w:pPr>
      <w:r w:rsidRPr="00C867DF">
        <w:rPr>
          <w:b/>
          <w:bCs/>
          <w:i/>
        </w:rPr>
        <w:t>Ребенок</w:t>
      </w:r>
      <w:r w:rsidRPr="00C867DF">
        <w:rPr>
          <w:b/>
          <w:bCs/>
          <w:i/>
          <w:spacing w:val="-4"/>
        </w:rPr>
        <w:t xml:space="preserve"> </w:t>
      </w:r>
      <w:r w:rsidRPr="00C867DF">
        <w:rPr>
          <w:b/>
          <w:bCs/>
          <w:i/>
        </w:rPr>
        <w:t>в</w:t>
      </w:r>
      <w:r w:rsidRPr="00C867DF">
        <w:rPr>
          <w:b/>
          <w:bCs/>
          <w:i/>
          <w:spacing w:val="-6"/>
        </w:rPr>
        <w:t xml:space="preserve"> </w:t>
      </w:r>
      <w:r w:rsidRPr="00C867DF">
        <w:rPr>
          <w:b/>
          <w:bCs/>
          <w:i/>
        </w:rPr>
        <w:t>детском</w:t>
      </w:r>
      <w:r w:rsidRPr="00C867DF">
        <w:rPr>
          <w:b/>
          <w:bCs/>
          <w:i/>
          <w:spacing w:val="1"/>
        </w:rPr>
        <w:t xml:space="preserve"> </w:t>
      </w:r>
      <w:r w:rsidRPr="00C867DF">
        <w:rPr>
          <w:b/>
          <w:bCs/>
          <w:i/>
        </w:rPr>
        <w:t>саду</w:t>
      </w:r>
    </w:p>
    <w:p w14:paraId="60D7373C" w14:textId="77777777" w:rsidR="007C7471" w:rsidRPr="00C867DF" w:rsidRDefault="007C7471" w:rsidP="007C7471">
      <w:pPr>
        <w:pStyle w:val="a9"/>
        <w:spacing w:before="2"/>
        <w:ind w:left="233" w:right="141"/>
      </w:pPr>
      <w:r w:rsidRPr="00C867DF">
        <w:t>Экскурсии</w:t>
      </w:r>
      <w:r w:rsidRPr="00C867DF">
        <w:rPr>
          <w:spacing w:val="1"/>
        </w:rPr>
        <w:t xml:space="preserve"> </w:t>
      </w:r>
      <w:r w:rsidRPr="00C867DF">
        <w:t>по детскому</w:t>
      </w:r>
      <w:r w:rsidRPr="00C867DF">
        <w:rPr>
          <w:spacing w:val="1"/>
        </w:rPr>
        <w:t xml:space="preserve"> </w:t>
      </w:r>
      <w:r w:rsidRPr="00C867DF">
        <w:t>саду,</w:t>
      </w:r>
      <w:r w:rsidRPr="00C867DF">
        <w:rPr>
          <w:spacing w:val="1"/>
        </w:rPr>
        <w:t xml:space="preserve"> </w:t>
      </w:r>
      <w:r w:rsidRPr="00C867DF">
        <w:t>расширяющие представления</w:t>
      </w:r>
      <w:r w:rsidRPr="00C867DF">
        <w:rPr>
          <w:spacing w:val="1"/>
        </w:rPr>
        <w:t xml:space="preserve"> </w:t>
      </w:r>
      <w:r w:rsidRPr="00C867DF">
        <w:t>детей</w:t>
      </w:r>
      <w:r w:rsidRPr="00C867DF">
        <w:rPr>
          <w:spacing w:val="1"/>
        </w:rPr>
        <w:t xml:space="preserve"> </w:t>
      </w:r>
      <w:r w:rsidRPr="00C867DF">
        <w:t>о</w:t>
      </w:r>
      <w:r w:rsidRPr="00C867DF">
        <w:rPr>
          <w:spacing w:val="1"/>
        </w:rPr>
        <w:t xml:space="preserve"> </w:t>
      </w:r>
      <w:r w:rsidRPr="00C867DF">
        <w:t>помещениях</w:t>
      </w:r>
      <w:r w:rsidRPr="00C867DF">
        <w:rPr>
          <w:spacing w:val="1"/>
        </w:rPr>
        <w:t xml:space="preserve"> </w:t>
      </w:r>
      <w:r w:rsidRPr="00C867DF">
        <w:t>детской</w:t>
      </w:r>
      <w:r w:rsidRPr="00C867DF">
        <w:rPr>
          <w:spacing w:val="1"/>
        </w:rPr>
        <w:t xml:space="preserve"> </w:t>
      </w:r>
      <w:r w:rsidRPr="00C867DF">
        <w:t>организации,</w:t>
      </w:r>
      <w:r w:rsidRPr="00C867DF">
        <w:rPr>
          <w:spacing w:val="-3"/>
        </w:rPr>
        <w:t xml:space="preserve"> </w:t>
      </w:r>
      <w:r w:rsidRPr="00C867DF">
        <w:t>о труде</w:t>
      </w:r>
      <w:r w:rsidRPr="00C867DF">
        <w:rPr>
          <w:spacing w:val="-1"/>
        </w:rPr>
        <w:t xml:space="preserve"> </w:t>
      </w:r>
      <w:r w:rsidRPr="00C867DF">
        <w:t>ее</w:t>
      </w:r>
      <w:r w:rsidRPr="00C867DF">
        <w:rPr>
          <w:spacing w:val="-1"/>
        </w:rPr>
        <w:t xml:space="preserve"> </w:t>
      </w:r>
      <w:r w:rsidRPr="00C867DF">
        <w:t>сотрудников.</w:t>
      </w:r>
    </w:p>
    <w:p w14:paraId="3B6EDCD4" w14:textId="77777777" w:rsidR="007C7471" w:rsidRPr="00C867DF" w:rsidRDefault="007C7471" w:rsidP="007C7471">
      <w:pPr>
        <w:pStyle w:val="a9"/>
        <w:spacing w:before="1"/>
        <w:ind w:left="233" w:right="133"/>
      </w:pPr>
      <w:r w:rsidRPr="00C867DF">
        <w:t>Беседы с детьми о правилах поведения во время прогулок: нельзя уходить с территории</w:t>
      </w:r>
      <w:r w:rsidRPr="00C867DF">
        <w:rPr>
          <w:spacing w:val="1"/>
        </w:rPr>
        <w:t xml:space="preserve"> </w:t>
      </w:r>
      <w:r w:rsidRPr="00C867DF">
        <w:t>детского</w:t>
      </w:r>
      <w:r w:rsidRPr="00C867DF">
        <w:rPr>
          <w:spacing w:val="-7"/>
        </w:rPr>
        <w:t xml:space="preserve"> </w:t>
      </w:r>
      <w:r w:rsidRPr="00C867DF">
        <w:t>сада,</w:t>
      </w:r>
      <w:r w:rsidRPr="00C867DF">
        <w:rPr>
          <w:spacing w:val="-4"/>
        </w:rPr>
        <w:t xml:space="preserve"> </w:t>
      </w:r>
      <w:r w:rsidRPr="00C867DF">
        <w:t>поднимать</w:t>
      </w:r>
      <w:r w:rsidRPr="00C867DF">
        <w:rPr>
          <w:spacing w:val="-3"/>
        </w:rPr>
        <w:t xml:space="preserve"> </w:t>
      </w:r>
      <w:r w:rsidRPr="00C867DF">
        <w:t>незнакомые</w:t>
      </w:r>
      <w:r w:rsidRPr="00C867DF">
        <w:rPr>
          <w:spacing w:val="-7"/>
        </w:rPr>
        <w:t xml:space="preserve"> </w:t>
      </w:r>
      <w:r w:rsidRPr="00C867DF">
        <w:t>предметы,</w:t>
      </w:r>
      <w:r w:rsidRPr="00C867DF">
        <w:rPr>
          <w:spacing w:val="-5"/>
        </w:rPr>
        <w:t xml:space="preserve"> </w:t>
      </w:r>
      <w:r w:rsidRPr="00C867DF">
        <w:t>рвать</w:t>
      </w:r>
      <w:r w:rsidRPr="00C867DF">
        <w:rPr>
          <w:spacing w:val="-2"/>
        </w:rPr>
        <w:t xml:space="preserve"> </w:t>
      </w:r>
      <w:r w:rsidRPr="00C867DF">
        <w:t>и</w:t>
      </w:r>
      <w:r w:rsidRPr="00C867DF">
        <w:rPr>
          <w:spacing w:val="-6"/>
        </w:rPr>
        <w:t xml:space="preserve"> </w:t>
      </w:r>
      <w:r w:rsidRPr="00C867DF">
        <w:t>пробовать</w:t>
      </w:r>
      <w:r w:rsidRPr="00C867DF">
        <w:rPr>
          <w:spacing w:val="-2"/>
        </w:rPr>
        <w:t xml:space="preserve"> </w:t>
      </w:r>
      <w:r w:rsidRPr="00C867DF">
        <w:t>на</w:t>
      </w:r>
      <w:r w:rsidRPr="00C867DF">
        <w:rPr>
          <w:spacing w:val="-9"/>
        </w:rPr>
        <w:t xml:space="preserve"> </w:t>
      </w:r>
      <w:r w:rsidRPr="00C867DF">
        <w:t>вкус</w:t>
      </w:r>
      <w:r w:rsidRPr="00C867DF">
        <w:rPr>
          <w:spacing w:val="-7"/>
        </w:rPr>
        <w:t xml:space="preserve"> </w:t>
      </w:r>
      <w:r w:rsidRPr="00C867DF">
        <w:t>растения</w:t>
      </w:r>
      <w:r w:rsidRPr="00C867DF">
        <w:rPr>
          <w:spacing w:val="-6"/>
        </w:rPr>
        <w:t xml:space="preserve"> </w:t>
      </w:r>
      <w:r w:rsidRPr="00C867DF">
        <w:t>и</w:t>
      </w:r>
      <w:r w:rsidRPr="00C867DF">
        <w:rPr>
          <w:spacing w:val="-3"/>
        </w:rPr>
        <w:t xml:space="preserve"> </w:t>
      </w:r>
      <w:r w:rsidRPr="00C867DF">
        <w:t>т.</w:t>
      </w:r>
      <w:r w:rsidRPr="00C867DF">
        <w:rPr>
          <w:spacing w:val="-6"/>
        </w:rPr>
        <w:t xml:space="preserve"> </w:t>
      </w:r>
      <w:r w:rsidRPr="00C867DF">
        <w:t>д.</w:t>
      </w:r>
      <w:r w:rsidRPr="00C867DF">
        <w:rPr>
          <w:spacing w:val="-7"/>
        </w:rPr>
        <w:t xml:space="preserve"> </w:t>
      </w:r>
      <w:r w:rsidRPr="00C867DF">
        <w:t>Игры</w:t>
      </w:r>
      <w:r w:rsidRPr="00C867DF">
        <w:rPr>
          <w:spacing w:val="-7"/>
        </w:rPr>
        <w:t xml:space="preserve"> </w:t>
      </w:r>
      <w:r w:rsidRPr="00C867DF">
        <w:t>на</w:t>
      </w:r>
      <w:r w:rsidRPr="00C867DF">
        <w:rPr>
          <w:spacing w:val="-57"/>
        </w:rPr>
        <w:t xml:space="preserve"> </w:t>
      </w:r>
      <w:r w:rsidRPr="00C867DF">
        <w:t>полоролевую</w:t>
      </w:r>
      <w:r w:rsidRPr="00C867DF">
        <w:rPr>
          <w:spacing w:val="-6"/>
        </w:rPr>
        <w:t xml:space="preserve"> </w:t>
      </w:r>
      <w:r w:rsidRPr="00C867DF">
        <w:t>идентификацию:</w:t>
      </w:r>
      <w:r w:rsidRPr="00C867DF">
        <w:rPr>
          <w:spacing w:val="-7"/>
        </w:rPr>
        <w:t xml:space="preserve"> </w:t>
      </w:r>
      <w:r w:rsidRPr="00C867DF">
        <w:t>мальчики</w:t>
      </w:r>
      <w:r w:rsidRPr="00C867DF">
        <w:rPr>
          <w:spacing w:val="-8"/>
        </w:rPr>
        <w:t xml:space="preserve"> </w:t>
      </w:r>
      <w:r w:rsidRPr="00C867DF">
        <w:t>и</w:t>
      </w:r>
      <w:r w:rsidRPr="00C867DF">
        <w:rPr>
          <w:spacing w:val="-6"/>
        </w:rPr>
        <w:t xml:space="preserve"> </w:t>
      </w:r>
      <w:r w:rsidRPr="00C867DF">
        <w:t>девочки</w:t>
      </w:r>
      <w:r w:rsidRPr="00C867DF">
        <w:rPr>
          <w:spacing w:val="-5"/>
        </w:rPr>
        <w:t xml:space="preserve"> </w:t>
      </w:r>
      <w:r w:rsidRPr="00C867DF">
        <w:t>группы.</w:t>
      </w:r>
      <w:r w:rsidRPr="00C867DF">
        <w:rPr>
          <w:spacing w:val="-9"/>
        </w:rPr>
        <w:t xml:space="preserve"> </w:t>
      </w:r>
      <w:r w:rsidRPr="00C867DF">
        <w:t>Рассматривание</w:t>
      </w:r>
      <w:r w:rsidRPr="00C867DF">
        <w:rPr>
          <w:spacing w:val="-6"/>
        </w:rPr>
        <w:t xml:space="preserve"> </w:t>
      </w:r>
      <w:r w:rsidRPr="00C867DF">
        <w:t>фотографий,</w:t>
      </w:r>
      <w:r w:rsidRPr="00C867DF">
        <w:rPr>
          <w:spacing w:val="-10"/>
        </w:rPr>
        <w:t xml:space="preserve"> </w:t>
      </w:r>
      <w:r w:rsidRPr="00C867DF">
        <w:t>просмотр</w:t>
      </w:r>
      <w:r w:rsidRPr="00C867DF">
        <w:rPr>
          <w:spacing w:val="-58"/>
        </w:rPr>
        <w:t xml:space="preserve"> </w:t>
      </w:r>
      <w:r w:rsidRPr="00C867DF">
        <w:t>видеофильмов</w:t>
      </w:r>
      <w:r w:rsidRPr="00C867DF">
        <w:rPr>
          <w:spacing w:val="1"/>
        </w:rPr>
        <w:t xml:space="preserve"> </w:t>
      </w:r>
      <w:r w:rsidRPr="00C867DF">
        <w:t>о</w:t>
      </w:r>
      <w:r w:rsidRPr="00C867DF">
        <w:rPr>
          <w:spacing w:val="1"/>
        </w:rPr>
        <w:t xml:space="preserve"> </w:t>
      </w:r>
      <w:r w:rsidRPr="00C867DF">
        <w:t>совместных</w:t>
      </w:r>
      <w:r w:rsidRPr="00C867DF">
        <w:rPr>
          <w:spacing w:val="1"/>
        </w:rPr>
        <w:t xml:space="preserve"> </w:t>
      </w:r>
      <w:r w:rsidRPr="00C867DF">
        <w:t>играх,</w:t>
      </w:r>
      <w:r w:rsidRPr="00C867DF">
        <w:rPr>
          <w:spacing w:val="1"/>
        </w:rPr>
        <w:t xml:space="preserve"> </w:t>
      </w:r>
      <w:r w:rsidRPr="00C867DF">
        <w:t>занятиях,</w:t>
      </w:r>
      <w:r w:rsidRPr="00C867DF">
        <w:rPr>
          <w:spacing w:val="1"/>
        </w:rPr>
        <w:t xml:space="preserve"> </w:t>
      </w:r>
      <w:r w:rsidRPr="00C867DF">
        <w:t>досугах,</w:t>
      </w:r>
      <w:r w:rsidRPr="00C867DF">
        <w:rPr>
          <w:spacing w:val="1"/>
        </w:rPr>
        <w:t xml:space="preserve"> </w:t>
      </w:r>
      <w:r w:rsidRPr="00C867DF">
        <w:t>прогулках,</w:t>
      </w:r>
      <w:r w:rsidRPr="00C867DF">
        <w:rPr>
          <w:spacing w:val="1"/>
        </w:rPr>
        <w:t xml:space="preserve"> </w:t>
      </w:r>
      <w:r w:rsidRPr="00C867DF">
        <w:t>праздниках</w:t>
      </w:r>
      <w:r w:rsidRPr="00C867DF">
        <w:rPr>
          <w:spacing w:val="1"/>
        </w:rPr>
        <w:t xml:space="preserve"> </w:t>
      </w:r>
      <w:r w:rsidRPr="00C867DF">
        <w:t>и</w:t>
      </w:r>
      <w:r w:rsidRPr="00C867DF">
        <w:rPr>
          <w:spacing w:val="1"/>
        </w:rPr>
        <w:t xml:space="preserve"> </w:t>
      </w:r>
      <w:r w:rsidRPr="00C867DF">
        <w:t>развлечениях,</w:t>
      </w:r>
      <w:r w:rsidRPr="00C867DF">
        <w:rPr>
          <w:spacing w:val="-57"/>
        </w:rPr>
        <w:t xml:space="preserve"> </w:t>
      </w:r>
      <w:r w:rsidRPr="00C867DF">
        <w:t>общих и различных интересах и занятиях мальчиков и девочек. Дорога к детскому саду, его адрес.</w:t>
      </w:r>
      <w:r w:rsidRPr="00C867DF">
        <w:rPr>
          <w:spacing w:val="1"/>
        </w:rPr>
        <w:t xml:space="preserve"> </w:t>
      </w:r>
      <w:r w:rsidRPr="00C867DF">
        <w:t>Целенаправленные</w:t>
      </w:r>
      <w:r w:rsidRPr="00C867DF">
        <w:rPr>
          <w:spacing w:val="-4"/>
        </w:rPr>
        <w:t xml:space="preserve"> </w:t>
      </w:r>
      <w:r w:rsidRPr="00C867DF">
        <w:t>наблюдения</w:t>
      </w:r>
      <w:r w:rsidRPr="00C867DF">
        <w:rPr>
          <w:spacing w:val="-4"/>
        </w:rPr>
        <w:t xml:space="preserve"> </w:t>
      </w:r>
      <w:r w:rsidRPr="00C867DF">
        <w:t>на</w:t>
      </w:r>
      <w:r w:rsidRPr="00C867DF">
        <w:rPr>
          <w:spacing w:val="-5"/>
        </w:rPr>
        <w:t xml:space="preserve"> </w:t>
      </w:r>
      <w:r w:rsidRPr="00C867DF">
        <w:t>участке</w:t>
      </w:r>
      <w:r w:rsidRPr="00C867DF">
        <w:rPr>
          <w:spacing w:val="-1"/>
        </w:rPr>
        <w:t xml:space="preserve"> </w:t>
      </w:r>
      <w:r w:rsidRPr="00C867DF">
        <w:t>детского сада</w:t>
      </w:r>
      <w:r w:rsidRPr="00C867DF">
        <w:rPr>
          <w:spacing w:val="-1"/>
        </w:rPr>
        <w:t xml:space="preserve"> </w:t>
      </w:r>
      <w:r w:rsidRPr="00C867DF">
        <w:t>в</w:t>
      </w:r>
      <w:r w:rsidRPr="00C867DF">
        <w:rPr>
          <w:spacing w:val="-4"/>
        </w:rPr>
        <w:t xml:space="preserve"> </w:t>
      </w:r>
      <w:r w:rsidRPr="00C867DF">
        <w:t>разное</w:t>
      </w:r>
      <w:r w:rsidRPr="00C867DF">
        <w:rPr>
          <w:spacing w:val="-1"/>
        </w:rPr>
        <w:t xml:space="preserve"> </w:t>
      </w:r>
      <w:r w:rsidRPr="00C867DF">
        <w:t>время</w:t>
      </w:r>
      <w:r w:rsidRPr="00C867DF">
        <w:rPr>
          <w:spacing w:val="-1"/>
        </w:rPr>
        <w:t xml:space="preserve"> </w:t>
      </w:r>
      <w:r w:rsidRPr="00C867DF">
        <w:t>года.</w:t>
      </w:r>
    </w:p>
    <w:p w14:paraId="271A774D" w14:textId="77777777" w:rsidR="007C7471" w:rsidRPr="00C867DF" w:rsidRDefault="007C7471" w:rsidP="007C7471">
      <w:pPr>
        <w:pStyle w:val="a9"/>
        <w:ind w:left="233" w:right="141"/>
      </w:pPr>
      <w:r w:rsidRPr="00C867DF">
        <w:t>Оборудование</w:t>
      </w:r>
      <w:r w:rsidRPr="00C867DF">
        <w:rPr>
          <w:spacing w:val="1"/>
        </w:rPr>
        <w:t xml:space="preserve"> </w:t>
      </w:r>
      <w:r w:rsidRPr="00C867DF">
        <w:t>участка</w:t>
      </w:r>
      <w:r w:rsidRPr="00C867DF">
        <w:rPr>
          <w:spacing w:val="1"/>
        </w:rPr>
        <w:t xml:space="preserve"> </w:t>
      </w:r>
      <w:r w:rsidRPr="00C867DF">
        <w:t>дошкольного</w:t>
      </w:r>
      <w:r w:rsidRPr="00C867DF">
        <w:rPr>
          <w:spacing w:val="1"/>
        </w:rPr>
        <w:t xml:space="preserve"> </w:t>
      </w:r>
      <w:r w:rsidRPr="00C867DF">
        <w:t>учреждения</w:t>
      </w:r>
      <w:r w:rsidRPr="00C867DF">
        <w:rPr>
          <w:spacing w:val="1"/>
        </w:rPr>
        <w:t xml:space="preserve"> </w:t>
      </w:r>
      <w:r w:rsidRPr="00C867DF">
        <w:t>и</w:t>
      </w:r>
      <w:r w:rsidRPr="00C867DF">
        <w:rPr>
          <w:spacing w:val="1"/>
        </w:rPr>
        <w:t xml:space="preserve"> </w:t>
      </w:r>
      <w:r w:rsidRPr="00C867DF">
        <w:t>игры</w:t>
      </w:r>
      <w:r w:rsidRPr="00C867DF">
        <w:rPr>
          <w:spacing w:val="1"/>
        </w:rPr>
        <w:t xml:space="preserve"> </w:t>
      </w:r>
      <w:r w:rsidRPr="00C867DF">
        <w:t>детей</w:t>
      </w:r>
      <w:r w:rsidRPr="00C867DF">
        <w:rPr>
          <w:spacing w:val="1"/>
        </w:rPr>
        <w:t xml:space="preserve"> </w:t>
      </w:r>
      <w:r w:rsidRPr="00C867DF">
        <w:t>на</w:t>
      </w:r>
      <w:r w:rsidRPr="00C867DF">
        <w:rPr>
          <w:spacing w:val="1"/>
        </w:rPr>
        <w:t xml:space="preserve"> </w:t>
      </w:r>
      <w:r w:rsidRPr="00C867DF">
        <w:t>детской</w:t>
      </w:r>
      <w:r w:rsidRPr="00C867DF">
        <w:rPr>
          <w:spacing w:val="1"/>
        </w:rPr>
        <w:t xml:space="preserve"> </w:t>
      </w:r>
      <w:r w:rsidRPr="00C867DF">
        <w:t>площадке</w:t>
      </w:r>
      <w:r w:rsidRPr="00C867DF">
        <w:rPr>
          <w:spacing w:val="1"/>
        </w:rPr>
        <w:t xml:space="preserve"> </w:t>
      </w:r>
      <w:r w:rsidRPr="00C867DF">
        <w:t>на</w:t>
      </w:r>
      <w:r w:rsidRPr="00C867DF">
        <w:rPr>
          <w:spacing w:val="1"/>
        </w:rPr>
        <w:t xml:space="preserve"> </w:t>
      </w:r>
      <w:r w:rsidRPr="00C867DF">
        <w:t>прогулке.</w:t>
      </w:r>
    </w:p>
    <w:p w14:paraId="3D5F86FC" w14:textId="77777777" w:rsidR="007C7471" w:rsidRPr="00C867DF" w:rsidRDefault="007C7471" w:rsidP="007C7471">
      <w:pPr>
        <w:pStyle w:val="a9"/>
        <w:ind w:left="233" w:right="131"/>
      </w:pPr>
      <w:r w:rsidRPr="00C867DF">
        <w:rPr>
          <w:i/>
        </w:rPr>
        <w:t>Труд</w:t>
      </w:r>
      <w:r w:rsidRPr="00C867DF">
        <w:rPr>
          <w:i/>
          <w:spacing w:val="1"/>
        </w:rPr>
        <w:t xml:space="preserve"> </w:t>
      </w:r>
      <w:r w:rsidRPr="00C867DF">
        <w:rPr>
          <w:i/>
        </w:rPr>
        <w:t>детей</w:t>
      </w:r>
      <w:r w:rsidRPr="00C867DF">
        <w:rPr>
          <w:i/>
          <w:spacing w:val="1"/>
        </w:rPr>
        <w:t xml:space="preserve"> </w:t>
      </w:r>
      <w:r w:rsidRPr="00C867DF">
        <w:rPr>
          <w:i/>
        </w:rPr>
        <w:t>и</w:t>
      </w:r>
      <w:r w:rsidRPr="00C867DF">
        <w:rPr>
          <w:i/>
          <w:spacing w:val="1"/>
        </w:rPr>
        <w:t xml:space="preserve"> </w:t>
      </w:r>
      <w:r w:rsidRPr="00C867DF">
        <w:rPr>
          <w:i/>
        </w:rPr>
        <w:t>взрослых</w:t>
      </w:r>
      <w:r w:rsidRPr="00C867DF">
        <w:rPr>
          <w:i/>
          <w:spacing w:val="1"/>
        </w:rPr>
        <w:t xml:space="preserve"> </w:t>
      </w:r>
      <w:r w:rsidRPr="00C867DF">
        <w:rPr>
          <w:i/>
        </w:rPr>
        <w:t>на</w:t>
      </w:r>
      <w:r w:rsidRPr="00C867DF">
        <w:rPr>
          <w:i/>
          <w:spacing w:val="1"/>
        </w:rPr>
        <w:t xml:space="preserve"> </w:t>
      </w:r>
      <w:r w:rsidRPr="00C867DF">
        <w:rPr>
          <w:i/>
        </w:rPr>
        <w:t>участке</w:t>
      </w:r>
      <w:r w:rsidRPr="00C867DF">
        <w:rPr>
          <w:i/>
          <w:spacing w:val="1"/>
        </w:rPr>
        <w:t xml:space="preserve"> </w:t>
      </w:r>
      <w:r w:rsidRPr="00C867DF">
        <w:rPr>
          <w:i/>
        </w:rPr>
        <w:t>в</w:t>
      </w:r>
      <w:r w:rsidRPr="00C867DF">
        <w:rPr>
          <w:i/>
          <w:spacing w:val="1"/>
        </w:rPr>
        <w:t xml:space="preserve"> </w:t>
      </w:r>
      <w:r w:rsidRPr="00C867DF">
        <w:rPr>
          <w:i/>
        </w:rPr>
        <w:t>разное</w:t>
      </w:r>
      <w:r w:rsidRPr="00C867DF">
        <w:rPr>
          <w:i/>
          <w:spacing w:val="1"/>
        </w:rPr>
        <w:t xml:space="preserve"> </w:t>
      </w:r>
      <w:r w:rsidRPr="00C867DF">
        <w:rPr>
          <w:i/>
        </w:rPr>
        <w:t>время</w:t>
      </w:r>
      <w:r w:rsidRPr="00C867DF">
        <w:rPr>
          <w:i/>
          <w:spacing w:val="1"/>
        </w:rPr>
        <w:t xml:space="preserve"> </w:t>
      </w:r>
      <w:r w:rsidRPr="00C867DF">
        <w:rPr>
          <w:i/>
        </w:rPr>
        <w:t>года</w:t>
      </w:r>
      <w:r w:rsidRPr="00C867DF">
        <w:t>.</w:t>
      </w:r>
      <w:r w:rsidRPr="00C867DF">
        <w:rPr>
          <w:spacing w:val="1"/>
        </w:rPr>
        <w:t xml:space="preserve"> </w:t>
      </w:r>
      <w:r w:rsidRPr="00C867DF">
        <w:t>Субботники</w:t>
      </w:r>
      <w:r w:rsidRPr="00C867DF">
        <w:rPr>
          <w:spacing w:val="1"/>
        </w:rPr>
        <w:t xml:space="preserve"> </w:t>
      </w:r>
      <w:r w:rsidRPr="00C867DF">
        <w:t>и</w:t>
      </w:r>
      <w:r w:rsidRPr="00C867DF">
        <w:rPr>
          <w:spacing w:val="1"/>
        </w:rPr>
        <w:t xml:space="preserve"> </w:t>
      </w:r>
      <w:r w:rsidRPr="00C867DF">
        <w:t>их</w:t>
      </w:r>
      <w:r w:rsidRPr="00C867DF">
        <w:rPr>
          <w:spacing w:val="1"/>
        </w:rPr>
        <w:t xml:space="preserve"> </w:t>
      </w:r>
      <w:r w:rsidRPr="00C867DF">
        <w:t>роль</w:t>
      </w:r>
      <w:r w:rsidRPr="00C867DF">
        <w:rPr>
          <w:spacing w:val="1"/>
        </w:rPr>
        <w:t xml:space="preserve"> </w:t>
      </w:r>
      <w:r w:rsidRPr="00C867DF">
        <w:t>в</w:t>
      </w:r>
      <w:r w:rsidRPr="00C867DF">
        <w:rPr>
          <w:spacing w:val="1"/>
        </w:rPr>
        <w:t xml:space="preserve"> </w:t>
      </w:r>
      <w:r w:rsidRPr="00C867DF">
        <w:t>благоустройстве территории. Рассказы детей (по вопросному плану) о наиболее ярких изменениях,</w:t>
      </w:r>
      <w:r w:rsidRPr="00C867DF">
        <w:rPr>
          <w:spacing w:val="-57"/>
        </w:rPr>
        <w:t xml:space="preserve"> </w:t>
      </w:r>
      <w:r w:rsidRPr="00C867DF">
        <w:t>происходящих на участке детского сада (детского дома) в разное время года. Праздники, игры и</w:t>
      </w:r>
      <w:r w:rsidRPr="00C867DF">
        <w:rPr>
          <w:spacing w:val="1"/>
        </w:rPr>
        <w:t xml:space="preserve"> </w:t>
      </w:r>
      <w:r w:rsidRPr="00C867DF">
        <w:t>развлечения в детском саду: Новый год, дни рождения, день Конституции, День независимости,</w:t>
      </w:r>
      <w:r w:rsidRPr="00C867DF">
        <w:rPr>
          <w:spacing w:val="1"/>
        </w:rPr>
        <w:t xml:space="preserve"> </w:t>
      </w:r>
      <w:r w:rsidRPr="00C867DF">
        <w:rPr>
          <w:spacing w:val="-1"/>
        </w:rPr>
        <w:t>Рождество,</w:t>
      </w:r>
      <w:r w:rsidRPr="00C867DF">
        <w:rPr>
          <w:spacing w:val="-12"/>
        </w:rPr>
        <w:t xml:space="preserve"> </w:t>
      </w:r>
      <w:r w:rsidRPr="00C867DF">
        <w:rPr>
          <w:spacing w:val="-1"/>
        </w:rPr>
        <w:t>Пасха,</w:t>
      </w:r>
      <w:r w:rsidRPr="00C867DF">
        <w:rPr>
          <w:spacing w:val="-15"/>
        </w:rPr>
        <w:t xml:space="preserve"> </w:t>
      </w:r>
      <w:r w:rsidRPr="00C867DF">
        <w:rPr>
          <w:spacing w:val="-1"/>
        </w:rPr>
        <w:t>Масленица,</w:t>
      </w:r>
      <w:r w:rsidRPr="00C867DF">
        <w:rPr>
          <w:spacing w:val="-11"/>
        </w:rPr>
        <w:t xml:space="preserve"> </w:t>
      </w:r>
      <w:r w:rsidRPr="00C867DF">
        <w:rPr>
          <w:spacing w:val="-1"/>
        </w:rPr>
        <w:t>выпускной</w:t>
      </w:r>
      <w:r w:rsidRPr="00C867DF">
        <w:rPr>
          <w:spacing w:val="-11"/>
        </w:rPr>
        <w:t xml:space="preserve"> </w:t>
      </w:r>
      <w:r w:rsidRPr="00C867DF">
        <w:rPr>
          <w:spacing w:val="-1"/>
        </w:rPr>
        <w:t>праздник</w:t>
      </w:r>
      <w:r w:rsidRPr="00C867DF">
        <w:rPr>
          <w:spacing w:val="-8"/>
        </w:rPr>
        <w:t xml:space="preserve"> </w:t>
      </w:r>
      <w:r w:rsidRPr="00C867DF">
        <w:rPr>
          <w:spacing w:val="-1"/>
        </w:rPr>
        <w:t>в</w:t>
      </w:r>
      <w:r w:rsidRPr="00C867DF">
        <w:rPr>
          <w:spacing w:val="-12"/>
        </w:rPr>
        <w:t xml:space="preserve"> </w:t>
      </w:r>
      <w:r w:rsidRPr="00C867DF">
        <w:rPr>
          <w:spacing w:val="-1"/>
        </w:rPr>
        <w:t>детском</w:t>
      </w:r>
      <w:r w:rsidRPr="00C867DF">
        <w:rPr>
          <w:spacing w:val="-10"/>
        </w:rPr>
        <w:t xml:space="preserve"> </w:t>
      </w:r>
      <w:r w:rsidRPr="00C867DF">
        <w:rPr>
          <w:spacing w:val="-1"/>
        </w:rPr>
        <w:t>саду,</w:t>
      </w:r>
      <w:r w:rsidRPr="00C867DF">
        <w:rPr>
          <w:spacing w:val="-10"/>
        </w:rPr>
        <w:t xml:space="preserve"> </w:t>
      </w:r>
      <w:r w:rsidRPr="00C867DF">
        <w:rPr>
          <w:spacing w:val="-1"/>
        </w:rPr>
        <w:t>День</w:t>
      </w:r>
      <w:r w:rsidRPr="00C867DF">
        <w:rPr>
          <w:spacing w:val="-7"/>
        </w:rPr>
        <w:t xml:space="preserve"> </w:t>
      </w:r>
      <w:r w:rsidRPr="00C867DF">
        <w:rPr>
          <w:spacing w:val="-1"/>
        </w:rPr>
        <w:t>знаний</w:t>
      </w:r>
      <w:r w:rsidRPr="00C867DF">
        <w:rPr>
          <w:spacing w:val="-6"/>
        </w:rPr>
        <w:t xml:space="preserve"> </w:t>
      </w:r>
      <w:r w:rsidRPr="00C867DF">
        <w:rPr>
          <w:spacing w:val="-1"/>
        </w:rPr>
        <w:t>—</w:t>
      </w:r>
      <w:r w:rsidRPr="00C867DF">
        <w:rPr>
          <w:spacing w:val="-10"/>
        </w:rPr>
        <w:t xml:space="preserve"> </w:t>
      </w:r>
      <w:r w:rsidRPr="00C867DF">
        <w:rPr>
          <w:spacing w:val="-1"/>
        </w:rPr>
        <w:t>1</w:t>
      </w:r>
      <w:r w:rsidRPr="00C867DF">
        <w:rPr>
          <w:spacing w:val="-9"/>
        </w:rPr>
        <w:t xml:space="preserve"> </w:t>
      </w:r>
      <w:r w:rsidRPr="00C867DF">
        <w:rPr>
          <w:spacing w:val="-1"/>
        </w:rPr>
        <w:t>сентября,</w:t>
      </w:r>
      <w:r w:rsidRPr="00C867DF">
        <w:rPr>
          <w:spacing w:val="-14"/>
        </w:rPr>
        <w:t xml:space="preserve"> </w:t>
      </w:r>
      <w:r w:rsidRPr="00C867DF">
        <w:t>День</w:t>
      </w:r>
      <w:r w:rsidRPr="00C867DF">
        <w:rPr>
          <w:spacing w:val="-57"/>
        </w:rPr>
        <w:t xml:space="preserve"> </w:t>
      </w:r>
      <w:r w:rsidRPr="00C867DF">
        <w:t>учителя</w:t>
      </w:r>
      <w:r w:rsidRPr="00C867DF">
        <w:rPr>
          <w:spacing w:val="1"/>
        </w:rPr>
        <w:t xml:space="preserve"> </w:t>
      </w:r>
      <w:r w:rsidRPr="00C867DF">
        <w:t>(дошкольного</w:t>
      </w:r>
      <w:r w:rsidRPr="00C867DF">
        <w:rPr>
          <w:spacing w:val="1"/>
        </w:rPr>
        <w:t xml:space="preserve"> </w:t>
      </w:r>
      <w:r w:rsidRPr="00C867DF">
        <w:t>работника),</w:t>
      </w:r>
      <w:r w:rsidRPr="00C867DF">
        <w:rPr>
          <w:spacing w:val="1"/>
        </w:rPr>
        <w:t xml:space="preserve"> </w:t>
      </w:r>
      <w:r w:rsidRPr="00C867DF">
        <w:t>День</w:t>
      </w:r>
      <w:r w:rsidRPr="00C867DF">
        <w:rPr>
          <w:spacing w:val="1"/>
        </w:rPr>
        <w:t xml:space="preserve"> </w:t>
      </w:r>
      <w:r w:rsidRPr="00C867DF">
        <w:t>защитника</w:t>
      </w:r>
      <w:r w:rsidRPr="00C867DF">
        <w:rPr>
          <w:spacing w:val="1"/>
        </w:rPr>
        <w:t xml:space="preserve"> </w:t>
      </w:r>
      <w:r w:rsidRPr="00C867DF">
        <w:t>Отечества,</w:t>
      </w:r>
      <w:r w:rsidRPr="00C867DF">
        <w:rPr>
          <w:spacing w:val="1"/>
        </w:rPr>
        <w:t xml:space="preserve"> </w:t>
      </w:r>
      <w:r w:rsidRPr="00C867DF">
        <w:t>День</w:t>
      </w:r>
      <w:r w:rsidRPr="00C867DF">
        <w:rPr>
          <w:spacing w:val="1"/>
        </w:rPr>
        <w:t xml:space="preserve"> </w:t>
      </w:r>
      <w:r w:rsidRPr="00C867DF">
        <w:t>Победы,</w:t>
      </w:r>
      <w:r w:rsidRPr="00C867DF">
        <w:rPr>
          <w:spacing w:val="1"/>
        </w:rPr>
        <w:t xml:space="preserve"> </w:t>
      </w:r>
      <w:r w:rsidRPr="00C867DF">
        <w:t>спортивные</w:t>
      </w:r>
      <w:r w:rsidRPr="00C867DF">
        <w:rPr>
          <w:spacing w:val="-57"/>
        </w:rPr>
        <w:t xml:space="preserve"> </w:t>
      </w:r>
      <w:r w:rsidRPr="00C867DF">
        <w:rPr>
          <w:spacing w:val="-1"/>
        </w:rPr>
        <w:t>праздники</w:t>
      </w:r>
      <w:r w:rsidRPr="00C867DF">
        <w:rPr>
          <w:spacing w:val="-14"/>
        </w:rPr>
        <w:t xml:space="preserve"> </w:t>
      </w:r>
      <w:r w:rsidRPr="00C867DF">
        <w:rPr>
          <w:spacing w:val="-1"/>
        </w:rPr>
        <w:t>и</w:t>
      </w:r>
      <w:r w:rsidRPr="00C867DF">
        <w:rPr>
          <w:spacing w:val="-10"/>
        </w:rPr>
        <w:t xml:space="preserve"> </w:t>
      </w:r>
      <w:r w:rsidRPr="00C867DF">
        <w:rPr>
          <w:spacing w:val="-1"/>
        </w:rPr>
        <w:t>др</w:t>
      </w:r>
      <w:r w:rsidRPr="00C867DF">
        <w:rPr>
          <w:spacing w:val="-11"/>
        </w:rPr>
        <w:t xml:space="preserve"> </w:t>
      </w:r>
      <w:r w:rsidRPr="00C867DF">
        <w:rPr>
          <w:spacing w:val="-1"/>
        </w:rPr>
        <w:t>.</w:t>
      </w:r>
      <w:r w:rsidRPr="00C867DF">
        <w:rPr>
          <w:spacing w:val="-12"/>
        </w:rPr>
        <w:t xml:space="preserve"> </w:t>
      </w:r>
      <w:r w:rsidRPr="00C867DF">
        <w:rPr>
          <w:spacing w:val="-1"/>
        </w:rPr>
        <w:t>Ребенок</w:t>
      </w:r>
      <w:r w:rsidRPr="00C867DF">
        <w:rPr>
          <w:spacing w:val="-9"/>
        </w:rPr>
        <w:t xml:space="preserve"> </w:t>
      </w:r>
      <w:r w:rsidRPr="00C867DF">
        <w:rPr>
          <w:spacing w:val="-1"/>
        </w:rPr>
        <w:t>знакомится</w:t>
      </w:r>
      <w:r w:rsidRPr="00C867DF">
        <w:rPr>
          <w:spacing w:val="-13"/>
        </w:rPr>
        <w:t xml:space="preserve"> </w:t>
      </w:r>
      <w:r w:rsidRPr="00C867DF">
        <w:t>со</w:t>
      </w:r>
      <w:r w:rsidRPr="00C867DF">
        <w:rPr>
          <w:spacing w:val="-10"/>
        </w:rPr>
        <w:t xml:space="preserve"> </w:t>
      </w:r>
      <w:r w:rsidRPr="00C867DF">
        <w:t>страной,</w:t>
      </w:r>
      <w:r w:rsidRPr="00C867DF">
        <w:rPr>
          <w:spacing w:val="-10"/>
        </w:rPr>
        <w:t xml:space="preserve"> </w:t>
      </w:r>
      <w:r w:rsidRPr="00C867DF">
        <w:t>жизнью</w:t>
      </w:r>
      <w:r w:rsidRPr="00C867DF">
        <w:rPr>
          <w:spacing w:val="-12"/>
        </w:rPr>
        <w:t xml:space="preserve"> </w:t>
      </w:r>
      <w:r w:rsidRPr="00C867DF">
        <w:t>людей</w:t>
      </w:r>
      <w:r w:rsidRPr="00C867DF">
        <w:rPr>
          <w:spacing w:val="-9"/>
        </w:rPr>
        <w:t xml:space="preserve"> </w:t>
      </w:r>
      <w:r w:rsidRPr="00C867DF">
        <w:t>в</w:t>
      </w:r>
      <w:r w:rsidRPr="00C867DF">
        <w:rPr>
          <w:spacing w:val="-14"/>
        </w:rPr>
        <w:t xml:space="preserve"> </w:t>
      </w:r>
      <w:r w:rsidRPr="00C867DF">
        <w:t>обществе</w:t>
      </w:r>
      <w:r w:rsidRPr="00C867DF">
        <w:rPr>
          <w:spacing w:val="-11"/>
        </w:rPr>
        <w:t xml:space="preserve"> </w:t>
      </w:r>
      <w:r w:rsidRPr="00C867DF">
        <w:t>и</w:t>
      </w:r>
      <w:r w:rsidRPr="00C867DF">
        <w:rPr>
          <w:spacing w:val="-9"/>
        </w:rPr>
        <w:t xml:space="preserve"> </w:t>
      </w:r>
      <w:r w:rsidRPr="00C867DF">
        <w:t>их</w:t>
      </w:r>
      <w:r w:rsidRPr="00C867DF">
        <w:rPr>
          <w:spacing w:val="-11"/>
        </w:rPr>
        <w:t xml:space="preserve"> </w:t>
      </w:r>
      <w:r w:rsidRPr="00C867DF">
        <w:t>трудом.</w:t>
      </w:r>
      <w:r w:rsidRPr="00C867DF">
        <w:rPr>
          <w:spacing w:val="-11"/>
        </w:rPr>
        <w:t xml:space="preserve"> </w:t>
      </w:r>
      <w:r w:rsidRPr="00C867DF">
        <w:t>Экскурсии,</w:t>
      </w:r>
      <w:r w:rsidRPr="00C867DF">
        <w:rPr>
          <w:spacing w:val="-57"/>
        </w:rPr>
        <w:t xml:space="preserve"> </w:t>
      </w:r>
      <w:r w:rsidRPr="00C867DF">
        <w:t>рассказы, беседы, чтение художественной литературы, просмотр видеофильмов о родном крае.</w:t>
      </w:r>
      <w:r w:rsidRPr="00C867DF">
        <w:rPr>
          <w:spacing w:val="1"/>
        </w:rPr>
        <w:t xml:space="preserve"> </w:t>
      </w:r>
      <w:r w:rsidRPr="00C867DF">
        <w:t>Наша Родина — Россия. Столица России — Москва. Президент России. Правительство Российской</w:t>
      </w:r>
      <w:r w:rsidRPr="00C867DF">
        <w:rPr>
          <w:spacing w:val="-58"/>
        </w:rPr>
        <w:t xml:space="preserve"> </w:t>
      </w:r>
      <w:r w:rsidRPr="00C867DF">
        <w:t>Федерации.</w:t>
      </w:r>
      <w:r w:rsidRPr="00C867DF">
        <w:rPr>
          <w:spacing w:val="-1"/>
        </w:rPr>
        <w:t xml:space="preserve"> </w:t>
      </w:r>
      <w:r w:rsidRPr="00C867DF">
        <w:t>Основная символика</w:t>
      </w:r>
      <w:r w:rsidRPr="00C867DF">
        <w:rPr>
          <w:spacing w:val="-3"/>
        </w:rPr>
        <w:t xml:space="preserve"> </w:t>
      </w:r>
      <w:r w:rsidRPr="00C867DF">
        <w:t>(флаг, герб,</w:t>
      </w:r>
      <w:r w:rsidRPr="00C867DF">
        <w:rPr>
          <w:spacing w:val="-1"/>
        </w:rPr>
        <w:t xml:space="preserve"> </w:t>
      </w:r>
      <w:r w:rsidRPr="00C867DF">
        <w:t>гимн).</w:t>
      </w:r>
      <w:r w:rsidRPr="00C867DF">
        <w:rPr>
          <w:spacing w:val="2"/>
        </w:rPr>
        <w:t xml:space="preserve"> </w:t>
      </w:r>
      <w:r w:rsidRPr="00C867DF">
        <w:t>Российская</w:t>
      </w:r>
      <w:r w:rsidRPr="00C867DF">
        <w:rPr>
          <w:spacing w:val="-1"/>
        </w:rPr>
        <w:t xml:space="preserve"> </w:t>
      </w:r>
      <w:r w:rsidRPr="00C867DF">
        <w:t>армия.</w:t>
      </w:r>
    </w:p>
    <w:p w14:paraId="14CA4C5D" w14:textId="77777777" w:rsidR="007C7471" w:rsidRPr="00C867DF" w:rsidRDefault="007C7471" w:rsidP="007C7471">
      <w:pPr>
        <w:pStyle w:val="a9"/>
        <w:spacing w:before="1"/>
        <w:ind w:left="233" w:right="139"/>
      </w:pPr>
      <w:r w:rsidRPr="00C867DF">
        <w:rPr>
          <w:spacing w:val="-1"/>
        </w:rPr>
        <w:t>Знакомство</w:t>
      </w:r>
      <w:r w:rsidRPr="00C867DF">
        <w:rPr>
          <w:spacing w:val="-12"/>
        </w:rPr>
        <w:t xml:space="preserve"> </w:t>
      </w:r>
      <w:r w:rsidRPr="00C867DF">
        <w:rPr>
          <w:spacing w:val="-1"/>
        </w:rPr>
        <w:t>детей</w:t>
      </w:r>
      <w:r w:rsidRPr="00C867DF">
        <w:rPr>
          <w:spacing w:val="-7"/>
        </w:rPr>
        <w:t xml:space="preserve"> </w:t>
      </w:r>
      <w:r w:rsidRPr="00C867DF">
        <w:rPr>
          <w:spacing w:val="-1"/>
        </w:rPr>
        <w:t>с</w:t>
      </w:r>
      <w:r w:rsidRPr="00C867DF">
        <w:rPr>
          <w:spacing w:val="-13"/>
        </w:rPr>
        <w:t xml:space="preserve"> </w:t>
      </w:r>
      <w:r w:rsidRPr="00C867DF">
        <w:rPr>
          <w:spacing w:val="-1"/>
        </w:rPr>
        <w:t>государственными</w:t>
      </w:r>
      <w:r w:rsidRPr="00C867DF">
        <w:rPr>
          <w:spacing w:val="-10"/>
        </w:rPr>
        <w:t xml:space="preserve"> </w:t>
      </w:r>
      <w:r w:rsidRPr="00C867DF">
        <w:rPr>
          <w:spacing w:val="-1"/>
        </w:rPr>
        <w:t>и</w:t>
      </w:r>
      <w:r w:rsidRPr="00C867DF">
        <w:rPr>
          <w:spacing w:val="-8"/>
        </w:rPr>
        <w:t xml:space="preserve"> </w:t>
      </w:r>
      <w:r w:rsidRPr="00C867DF">
        <w:rPr>
          <w:spacing w:val="-1"/>
        </w:rPr>
        <w:t>негосударственными</w:t>
      </w:r>
      <w:r w:rsidRPr="00C867DF">
        <w:rPr>
          <w:spacing w:val="-7"/>
        </w:rPr>
        <w:t xml:space="preserve"> </w:t>
      </w:r>
      <w:r w:rsidRPr="00C867DF">
        <w:t>праздниками</w:t>
      </w:r>
      <w:r w:rsidRPr="00C867DF">
        <w:rPr>
          <w:spacing w:val="-6"/>
        </w:rPr>
        <w:t xml:space="preserve"> </w:t>
      </w:r>
      <w:r w:rsidRPr="00C867DF">
        <w:t>(День</w:t>
      </w:r>
      <w:r w:rsidRPr="00C867DF">
        <w:rPr>
          <w:spacing w:val="-9"/>
        </w:rPr>
        <w:t xml:space="preserve"> </w:t>
      </w:r>
      <w:r w:rsidRPr="00C867DF">
        <w:t>города,</w:t>
      </w:r>
      <w:r w:rsidRPr="00C867DF">
        <w:rPr>
          <w:spacing w:val="-9"/>
        </w:rPr>
        <w:t xml:space="preserve"> </w:t>
      </w:r>
      <w:r w:rsidRPr="00C867DF">
        <w:t>день</w:t>
      </w:r>
      <w:r w:rsidRPr="00C867DF">
        <w:rPr>
          <w:spacing w:val="-58"/>
        </w:rPr>
        <w:t xml:space="preserve"> </w:t>
      </w:r>
      <w:r w:rsidRPr="00C867DF">
        <w:t>рождения страны, День защитника Отечества и Родной край. Город, населенный пункт (поселок,</w:t>
      </w:r>
      <w:r w:rsidRPr="00C867DF">
        <w:rPr>
          <w:spacing w:val="1"/>
        </w:rPr>
        <w:t xml:space="preserve"> </w:t>
      </w:r>
      <w:r w:rsidRPr="00C867DF">
        <w:t>деревня).</w:t>
      </w:r>
    </w:p>
    <w:p w14:paraId="2FE044F5" w14:textId="77777777" w:rsidR="007C7471" w:rsidRPr="00C867DF" w:rsidRDefault="007C7471" w:rsidP="007C7471">
      <w:pPr>
        <w:pStyle w:val="a9"/>
        <w:ind w:left="233" w:right="136"/>
      </w:pPr>
      <w:r w:rsidRPr="00C867DF">
        <w:t>Главные</w:t>
      </w:r>
      <w:r w:rsidRPr="00C867DF">
        <w:rPr>
          <w:spacing w:val="1"/>
        </w:rPr>
        <w:t xml:space="preserve"> </w:t>
      </w:r>
      <w:r w:rsidRPr="00C867DF">
        <w:t>достопримечательности</w:t>
      </w:r>
      <w:r w:rsidRPr="00C867DF">
        <w:rPr>
          <w:spacing w:val="1"/>
        </w:rPr>
        <w:t xml:space="preserve"> </w:t>
      </w:r>
      <w:r w:rsidRPr="00C867DF">
        <w:t>населенного</w:t>
      </w:r>
      <w:r w:rsidRPr="00C867DF">
        <w:rPr>
          <w:spacing w:val="1"/>
        </w:rPr>
        <w:t xml:space="preserve"> </w:t>
      </w:r>
      <w:r w:rsidRPr="00C867DF">
        <w:t>пункта,</w:t>
      </w:r>
      <w:r w:rsidRPr="00C867DF">
        <w:rPr>
          <w:spacing w:val="1"/>
        </w:rPr>
        <w:t xml:space="preserve"> </w:t>
      </w:r>
      <w:r w:rsidRPr="00C867DF">
        <w:t>в</w:t>
      </w:r>
      <w:r w:rsidRPr="00C867DF">
        <w:rPr>
          <w:spacing w:val="1"/>
        </w:rPr>
        <w:t xml:space="preserve"> </w:t>
      </w:r>
      <w:r w:rsidRPr="00C867DF">
        <w:t>котором</w:t>
      </w:r>
      <w:r w:rsidRPr="00C867DF">
        <w:rPr>
          <w:spacing w:val="1"/>
        </w:rPr>
        <w:t xml:space="preserve"> </w:t>
      </w:r>
      <w:r w:rsidRPr="00C867DF">
        <w:t>родился</w:t>
      </w:r>
      <w:r w:rsidRPr="00C867DF">
        <w:rPr>
          <w:spacing w:val="1"/>
        </w:rPr>
        <w:t xml:space="preserve"> </w:t>
      </w:r>
      <w:r w:rsidRPr="00C867DF">
        <w:t>ребенок.</w:t>
      </w:r>
      <w:r w:rsidRPr="00C867DF">
        <w:rPr>
          <w:spacing w:val="1"/>
        </w:rPr>
        <w:t xml:space="preserve"> </w:t>
      </w:r>
      <w:r w:rsidRPr="00C867DF">
        <w:t>Инфраструктура</w:t>
      </w:r>
      <w:r w:rsidRPr="00C867DF">
        <w:rPr>
          <w:spacing w:val="1"/>
        </w:rPr>
        <w:t xml:space="preserve"> </w:t>
      </w:r>
      <w:r w:rsidRPr="00C867DF">
        <w:t>населенного</w:t>
      </w:r>
      <w:r w:rsidRPr="00C867DF">
        <w:rPr>
          <w:spacing w:val="1"/>
        </w:rPr>
        <w:t xml:space="preserve"> </w:t>
      </w:r>
      <w:r w:rsidRPr="00C867DF">
        <w:t>пункта.</w:t>
      </w:r>
      <w:r w:rsidRPr="00C867DF">
        <w:rPr>
          <w:spacing w:val="1"/>
        </w:rPr>
        <w:t xml:space="preserve"> </w:t>
      </w:r>
      <w:r w:rsidRPr="00C867DF">
        <w:t>Экскурсии,</w:t>
      </w:r>
      <w:r w:rsidRPr="00C867DF">
        <w:rPr>
          <w:spacing w:val="1"/>
        </w:rPr>
        <w:t xml:space="preserve"> </w:t>
      </w:r>
      <w:r w:rsidRPr="00C867DF">
        <w:t>просмотр</w:t>
      </w:r>
      <w:r w:rsidRPr="00C867DF">
        <w:rPr>
          <w:spacing w:val="1"/>
        </w:rPr>
        <w:t xml:space="preserve"> </w:t>
      </w:r>
      <w:r w:rsidRPr="00C867DF">
        <w:t>видеофильмов,</w:t>
      </w:r>
      <w:r w:rsidRPr="00C867DF">
        <w:rPr>
          <w:spacing w:val="1"/>
        </w:rPr>
        <w:t xml:space="preserve"> </w:t>
      </w:r>
      <w:r w:rsidRPr="00C867DF">
        <w:t>рассматривание</w:t>
      </w:r>
      <w:r w:rsidRPr="00C867DF">
        <w:rPr>
          <w:spacing w:val="1"/>
        </w:rPr>
        <w:t xml:space="preserve"> </w:t>
      </w:r>
      <w:r w:rsidRPr="00C867DF">
        <w:t>фотографий, картин о городе (поселке), в котором живут дети. Улицы города (поселка), парки,</w:t>
      </w:r>
      <w:r w:rsidRPr="00C867DF">
        <w:rPr>
          <w:spacing w:val="1"/>
        </w:rPr>
        <w:t xml:space="preserve"> </w:t>
      </w:r>
      <w:r w:rsidRPr="00C867DF">
        <w:t>скверы,</w:t>
      </w:r>
      <w:r w:rsidRPr="00C867DF">
        <w:rPr>
          <w:spacing w:val="1"/>
        </w:rPr>
        <w:t xml:space="preserve"> </w:t>
      </w:r>
      <w:r w:rsidRPr="00C867DF">
        <w:t>памятные</w:t>
      </w:r>
      <w:r w:rsidRPr="00C867DF">
        <w:rPr>
          <w:spacing w:val="1"/>
        </w:rPr>
        <w:t xml:space="preserve"> </w:t>
      </w:r>
      <w:r w:rsidRPr="00C867DF">
        <w:t>места.</w:t>
      </w:r>
      <w:r w:rsidRPr="00C867DF">
        <w:rPr>
          <w:spacing w:val="1"/>
        </w:rPr>
        <w:t xml:space="preserve"> </w:t>
      </w:r>
      <w:r w:rsidRPr="00C867DF">
        <w:t>Художественные</w:t>
      </w:r>
      <w:r w:rsidRPr="00C867DF">
        <w:rPr>
          <w:spacing w:val="1"/>
        </w:rPr>
        <w:t xml:space="preserve"> </w:t>
      </w:r>
      <w:r w:rsidRPr="00C867DF">
        <w:t>музеи,</w:t>
      </w:r>
      <w:r w:rsidRPr="00C867DF">
        <w:rPr>
          <w:spacing w:val="1"/>
        </w:rPr>
        <w:t xml:space="preserve"> </w:t>
      </w:r>
      <w:r w:rsidRPr="00C867DF">
        <w:t>выставки.</w:t>
      </w:r>
      <w:r w:rsidRPr="00C867DF">
        <w:rPr>
          <w:spacing w:val="1"/>
        </w:rPr>
        <w:t xml:space="preserve"> </w:t>
      </w:r>
      <w:r w:rsidRPr="00C867DF">
        <w:t>Театры</w:t>
      </w:r>
      <w:r w:rsidRPr="00C867DF">
        <w:rPr>
          <w:spacing w:val="1"/>
        </w:rPr>
        <w:t xml:space="preserve"> </w:t>
      </w:r>
      <w:r w:rsidRPr="00C867DF">
        <w:t>(драматические,</w:t>
      </w:r>
      <w:r w:rsidRPr="00C867DF">
        <w:rPr>
          <w:spacing w:val="1"/>
        </w:rPr>
        <w:t xml:space="preserve"> </w:t>
      </w:r>
      <w:r w:rsidRPr="00C867DF">
        <w:t>оперные,</w:t>
      </w:r>
      <w:r w:rsidRPr="00C867DF">
        <w:rPr>
          <w:spacing w:val="1"/>
        </w:rPr>
        <w:t xml:space="preserve"> </w:t>
      </w:r>
      <w:r w:rsidRPr="00C867DF">
        <w:t>кукольные)</w:t>
      </w:r>
      <w:r w:rsidRPr="00C867DF">
        <w:rPr>
          <w:spacing w:val="-2"/>
        </w:rPr>
        <w:t xml:space="preserve"> </w:t>
      </w:r>
      <w:r w:rsidRPr="00C867DF">
        <w:t>и</w:t>
      </w:r>
      <w:r w:rsidRPr="00C867DF">
        <w:rPr>
          <w:spacing w:val="-2"/>
        </w:rPr>
        <w:t xml:space="preserve"> </w:t>
      </w:r>
      <w:r w:rsidRPr="00C867DF">
        <w:t>концертные залы.</w:t>
      </w:r>
    </w:p>
    <w:p w14:paraId="49C2352F" w14:textId="77777777" w:rsidR="007C7471" w:rsidRPr="00C867DF" w:rsidRDefault="007C7471" w:rsidP="007C7471">
      <w:pPr>
        <w:pStyle w:val="a9"/>
        <w:spacing w:before="1"/>
        <w:ind w:left="233" w:right="135"/>
      </w:pPr>
      <w:r w:rsidRPr="00C867DF">
        <w:t>Труд людей искусства (художники, артисты и др.). Игры и праздники по ознакомлению с</w:t>
      </w:r>
      <w:r w:rsidRPr="00C867DF">
        <w:rPr>
          <w:spacing w:val="1"/>
        </w:rPr>
        <w:t xml:space="preserve"> </w:t>
      </w:r>
      <w:r w:rsidRPr="00C867DF">
        <w:t>культурой разных народов (танцы, костюмы, традиции) Истоки народной культуры (фольклорные</w:t>
      </w:r>
      <w:r w:rsidRPr="00C867DF">
        <w:rPr>
          <w:spacing w:val="1"/>
        </w:rPr>
        <w:t xml:space="preserve"> </w:t>
      </w:r>
      <w:r w:rsidRPr="00C867DF">
        <w:t>праздники,</w:t>
      </w:r>
      <w:r w:rsidRPr="00C867DF">
        <w:rPr>
          <w:spacing w:val="-1"/>
        </w:rPr>
        <w:t xml:space="preserve"> </w:t>
      </w:r>
      <w:r w:rsidRPr="00C867DF">
        <w:t>музыка, изобразительная деятельность).</w:t>
      </w:r>
    </w:p>
    <w:p w14:paraId="3A7F1F2C" w14:textId="77777777" w:rsidR="007C7471" w:rsidRPr="00C867DF" w:rsidRDefault="007C7471" w:rsidP="007C7471">
      <w:pPr>
        <w:sectPr w:rsidR="007C7471" w:rsidRPr="00C867DF">
          <w:pgSz w:w="11940" w:h="16860"/>
          <w:pgMar w:top="1060" w:right="440" w:bottom="540" w:left="900" w:header="0" w:footer="262" w:gutter="0"/>
          <w:cols w:space="720"/>
        </w:sectPr>
      </w:pPr>
    </w:p>
    <w:p w14:paraId="39DB9F52" w14:textId="77777777" w:rsidR="007C7471" w:rsidRPr="00C867DF" w:rsidRDefault="007C7471" w:rsidP="007C7471">
      <w:pPr>
        <w:pStyle w:val="a9"/>
        <w:spacing w:before="60"/>
        <w:ind w:left="233" w:right="128"/>
      </w:pPr>
      <w:r w:rsidRPr="00C867DF">
        <w:lastRenderedPageBreak/>
        <w:t>Профессии,</w:t>
      </w:r>
      <w:r w:rsidRPr="00C867DF">
        <w:rPr>
          <w:spacing w:val="1"/>
        </w:rPr>
        <w:t xml:space="preserve"> </w:t>
      </w:r>
      <w:r w:rsidRPr="00C867DF">
        <w:t>имеющие</w:t>
      </w:r>
      <w:r w:rsidRPr="00C867DF">
        <w:rPr>
          <w:spacing w:val="1"/>
        </w:rPr>
        <w:t xml:space="preserve"> </w:t>
      </w:r>
      <w:r w:rsidRPr="00C867DF">
        <w:t>исторические</w:t>
      </w:r>
      <w:r w:rsidRPr="00C867DF">
        <w:rPr>
          <w:spacing w:val="1"/>
        </w:rPr>
        <w:t xml:space="preserve"> </w:t>
      </w:r>
      <w:r w:rsidRPr="00C867DF">
        <w:t>корни</w:t>
      </w:r>
      <w:r w:rsidRPr="00C867DF">
        <w:rPr>
          <w:spacing w:val="1"/>
        </w:rPr>
        <w:t xml:space="preserve"> </w:t>
      </w:r>
      <w:r w:rsidRPr="00C867DF">
        <w:t>(продавец,</w:t>
      </w:r>
      <w:r w:rsidRPr="00C867DF">
        <w:rPr>
          <w:spacing w:val="1"/>
        </w:rPr>
        <w:t xml:space="preserve"> </w:t>
      </w:r>
      <w:r w:rsidRPr="00C867DF">
        <w:t>портной,</w:t>
      </w:r>
      <w:r w:rsidRPr="00C867DF">
        <w:rPr>
          <w:spacing w:val="1"/>
        </w:rPr>
        <w:t xml:space="preserve"> </w:t>
      </w:r>
      <w:r w:rsidRPr="00C867DF">
        <w:t>парикмахер,</w:t>
      </w:r>
      <w:r w:rsidRPr="00C867DF">
        <w:rPr>
          <w:spacing w:val="1"/>
        </w:rPr>
        <w:t xml:space="preserve"> </w:t>
      </w:r>
      <w:r w:rsidRPr="00C867DF">
        <w:t>сапожник,</w:t>
      </w:r>
      <w:r w:rsidRPr="00C867DF">
        <w:rPr>
          <w:spacing w:val="1"/>
        </w:rPr>
        <w:t xml:space="preserve"> </w:t>
      </w:r>
      <w:r w:rsidRPr="00C867DF">
        <w:t>строитель,</w:t>
      </w:r>
      <w:r w:rsidRPr="00C867DF">
        <w:rPr>
          <w:spacing w:val="1"/>
        </w:rPr>
        <w:t xml:space="preserve"> </w:t>
      </w:r>
      <w:r w:rsidRPr="00C867DF">
        <w:t>учитель,</w:t>
      </w:r>
      <w:r w:rsidRPr="00C867DF">
        <w:rPr>
          <w:spacing w:val="1"/>
        </w:rPr>
        <w:t xml:space="preserve"> </w:t>
      </w:r>
      <w:r w:rsidRPr="00C867DF">
        <w:t>водитель,</w:t>
      </w:r>
      <w:r w:rsidRPr="00C867DF">
        <w:rPr>
          <w:spacing w:val="1"/>
        </w:rPr>
        <w:t xml:space="preserve"> </w:t>
      </w:r>
      <w:r w:rsidRPr="00C867DF">
        <w:t>машинист</w:t>
      </w:r>
      <w:r w:rsidRPr="00C867DF">
        <w:rPr>
          <w:spacing w:val="1"/>
        </w:rPr>
        <w:t xml:space="preserve"> </w:t>
      </w:r>
      <w:r w:rsidRPr="00C867DF">
        <w:t>поезда</w:t>
      </w:r>
      <w:r w:rsidRPr="00C867DF">
        <w:rPr>
          <w:spacing w:val="1"/>
        </w:rPr>
        <w:t xml:space="preserve"> </w:t>
      </w:r>
      <w:r w:rsidRPr="00C867DF">
        <w:t>и</w:t>
      </w:r>
      <w:r w:rsidRPr="00C867DF">
        <w:rPr>
          <w:spacing w:val="1"/>
        </w:rPr>
        <w:t xml:space="preserve"> </w:t>
      </w:r>
      <w:r w:rsidRPr="00C867DF">
        <w:t>др.),</w:t>
      </w:r>
      <w:r w:rsidRPr="00C867DF">
        <w:rPr>
          <w:spacing w:val="1"/>
        </w:rPr>
        <w:t xml:space="preserve"> </w:t>
      </w:r>
      <w:r w:rsidRPr="00C867DF">
        <w:t>и</w:t>
      </w:r>
      <w:r w:rsidRPr="00C867DF">
        <w:rPr>
          <w:spacing w:val="1"/>
        </w:rPr>
        <w:t xml:space="preserve"> </w:t>
      </w:r>
      <w:r w:rsidRPr="00C867DF">
        <w:t>современные</w:t>
      </w:r>
      <w:r w:rsidRPr="00C867DF">
        <w:rPr>
          <w:spacing w:val="1"/>
        </w:rPr>
        <w:t xml:space="preserve"> </w:t>
      </w:r>
      <w:r w:rsidRPr="00C867DF">
        <w:t>профессии</w:t>
      </w:r>
      <w:r w:rsidRPr="00C867DF">
        <w:rPr>
          <w:spacing w:val="1"/>
        </w:rPr>
        <w:t xml:space="preserve"> </w:t>
      </w:r>
      <w:r w:rsidRPr="00C867DF">
        <w:t>(космонавт,</w:t>
      </w:r>
      <w:r w:rsidRPr="00C867DF">
        <w:rPr>
          <w:spacing w:val="-57"/>
        </w:rPr>
        <w:t xml:space="preserve"> </w:t>
      </w:r>
      <w:r w:rsidRPr="00C867DF">
        <w:t>фермер, художник-модельер, менеджер и др.). Экскурсии (с педагогами и родителями), сюжетно-</w:t>
      </w:r>
      <w:r w:rsidRPr="00C867DF">
        <w:rPr>
          <w:spacing w:val="1"/>
        </w:rPr>
        <w:t xml:space="preserve"> </w:t>
      </w:r>
      <w:r w:rsidRPr="00C867DF">
        <w:t>ролевые и дидактические игры по уточнению представлений о местах общественного питания,</w:t>
      </w:r>
      <w:r w:rsidRPr="00C867DF">
        <w:rPr>
          <w:spacing w:val="1"/>
        </w:rPr>
        <w:t xml:space="preserve"> </w:t>
      </w:r>
      <w:r w:rsidRPr="00C867DF">
        <w:t>местах отдыха, о магазинах (универсам, гипермаркет, супермаркет, кондитерская, булочная и др.).</w:t>
      </w:r>
      <w:r w:rsidRPr="00C867DF">
        <w:rPr>
          <w:spacing w:val="1"/>
        </w:rPr>
        <w:t xml:space="preserve"> </w:t>
      </w:r>
      <w:r w:rsidRPr="00C867DF">
        <w:t>Экскурсии, беседы, дидактические, сюжетно-ролевые игры о труде взрослых, орудиях труда и</w:t>
      </w:r>
      <w:r w:rsidRPr="00C867DF">
        <w:rPr>
          <w:spacing w:val="1"/>
        </w:rPr>
        <w:t xml:space="preserve"> </w:t>
      </w:r>
      <w:r w:rsidRPr="00C867DF">
        <w:t>особенностях труда</w:t>
      </w:r>
      <w:r w:rsidRPr="00C867DF">
        <w:rPr>
          <w:spacing w:val="-1"/>
        </w:rPr>
        <w:t xml:space="preserve"> </w:t>
      </w:r>
      <w:r w:rsidRPr="00C867DF">
        <w:t>людей разных профессий</w:t>
      </w:r>
    </w:p>
    <w:p w14:paraId="397BD971" w14:textId="77777777" w:rsidR="007C7471" w:rsidRPr="00C867DF" w:rsidRDefault="007C7471" w:rsidP="007C7471">
      <w:pPr>
        <w:pStyle w:val="a9"/>
        <w:ind w:left="233" w:right="132"/>
      </w:pPr>
      <w:r w:rsidRPr="00C867DF">
        <w:t>Транспорт</w:t>
      </w:r>
      <w:r w:rsidRPr="00C867DF">
        <w:rPr>
          <w:spacing w:val="1"/>
        </w:rPr>
        <w:t xml:space="preserve"> </w:t>
      </w:r>
      <w:r w:rsidRPr="00C867DF">
        <w:t>(наземный,</w:t>
      </w:r>
      <w:r w:rsidRPr="00C867DF">
        <w:rPr>
          <w:spacing w:val="1"/>
        </w:rPr>
        <w:t xml:space="preserve"> </w:t>
      </w:r>
      <w:r w:rsidRPr="00C867DF">
        <w:t>подземный,</w:t>
      </w:r>
      <w:r w:rsidRPr="00C867DF">
        <w:rPr>
          <w:spacing w:val="1"/>
        </w:rPr>
        <w:t xml:space="preserve"> </w:t>
      </w:r>
      <w:r w:rsidRPr="00C867DF">
        <w:t>воздушный,</w:t>
      </w:r>
      <w:r w:rsidRPr="00C867DF">
        <w:rPr>
          <w:spacing w:val="1"/>
        </w:rPr>
        <w:t xml:space="preserve"> </w:t>
      </w:r>
      <w:r w:rsidRPr="00C867DF">
        <w:t>водный):</w:t>
      </w:r>
      <w:r w:rsidRPr="00C867DF">
        <w:rPr>
          <w:spacing w:val="1"/>
        </w:rPr>
        <w:t xml:space="preserve"> </w:t>
      </w:r>
      <w:r w:rsidRPr="00C867DF">
        <w:t>история</w:t>
      </w:r>
      <w:r w:rsidRPr="00C867DF">
        <w:rPr>
          <w:spacing w:val="1"/>
        </w:rPr>
        <w:t xml:space="preserve"> </w:t>
      </w:r>
      <w:r w:rsidRPr="00C867DF">
        <w:t>и</w:t>
      </w:r>
      <w:r w:rsidRPr="00C867DF">
        <w:rPr>
          <w:spacing w:val="1"/>
        </w:rPr>
        <w:t xml:space="preserve"> </w:t>
      </w:r>
      <w:r w:rsidRPr="00C867DF">
        <w:t>современность.</w:t>
      </w:r>
      <w:r w:rsidRPr="00C867DF">
        <w:rPr>
          <w:spacing w:val="1"/>
        </w:rPr>
        <w:t xml:space="preserve"> </w:t>
      </w:r>
      <w:r w:rsidRPr="00C867DF">
        <w:t>Особенность</w:t>
      </w:r>
      <w:r w:rsidRPr="00C867DF">
        <w:rPr>
          <w:spacing w:val="1"/>
        </w:rPr>
        <w:t xml:space="preserve"> </w:t>
      </w:r>
      <w:r w:rsidRPr="00C867DF">
        <w:t>современной</w:t>
      </w:r>
      <w:r w:rsidRPr="00C867DF">
        <w:rPr>
          <w:spacing w:val="1"/>
        </w:rPr>
        <w:t xml:space="preserve"> </w:t>
      </w:r>
      <w:r w:rsidRPr="00C867DF">
        <w:t>жизни</w:t>
      </w:r>
      <w:r w:rsidRPr="00C867DF">
        <w:rPr>
          <w:spacing w:val="1"/>
        </w:rPr>
        <w:t xml:space="preserve"> </w:t>
      </w:r>
      <w:r w:rsidRPr="00C867DF">
        <w:t>—</w:t>
      </w:r>
      <w:r w:rsidRPr="00C867DF">
        <w:rPr>
          <w:spacing w:val="1"/>
        </w:rPr>
        <w:t xml:space="preserve"> </w:t>
      </w:r>
      <w:r w:rsidRPr="00C867DF">
        <w:t>многообразие</w:t>
      </w:r>
      <w:r w:rsidRPr="00C867DF">
        <w:rPr>
          <w:spacing w:val="1"/>
        </w:rPr>
        <w:t xml:space="preserve"> </w:t>
      </w:r>
      <w:r w:rsidRPr="00C867DF">
        <w:t>транспортных</w:t>
      </w:r>
      <w:r w:rsidRPr="00C867DF">
        <w:rPr>
          <w:spacing w:val="1"/>
        </w:rPr>
        <w:t xml:space="preserve"> </w:t>
      </w:r>
      <w:r w:rsidRPr="00C867DF">
        <w:t>средств,</w:t>
      </w:r>
      <w:r w:rsidRPr="00C867DF">
        <w:rPr>
          <w:spacing w:val="1"/>
        </w:rPr>
        <w:t xml:space="preserve"> </w:t>
      </w:r>
      <w:r w:rsidRPr="00C867DF">
        <w:t>появление</w:t>
      </w:r>
      <w:r w:rsidRPr="00C867DF">
        <w:rPr>
          <w:spacing w:val="1"/>
        </w:rPr>
        <w:t xml:space="preserve"> </w:t>
      </w:r>
      <w:r w:rsidRPr="00C867DF">
        <w:t>новых</w:t>
      </w:r>
      <w:r w:rsidRPr="00C867DF">
        <w:rPr>
          <w:spacing w:val="1"/>
        </w:rPr>
        <w:t xml:space="preserve"> </w:t>
      </w:r>
      <w:r w:rsidRPr="00C867DF">
        <w:t>экологически чистых видов транспорта (интеграция с разделом «Безопасное поведение в быту,</w:t>
      </w:r>
      <w:r w:rsidRPr="00C867DF">
        <w:rPr>
          <w:spacing w:val="1"/>
        </w:rPr>
        <w:t xml:space="preserve"> </w:t>
      </w:r>
      <w:r w:rsidRPr="00C867DF">
        <w:t>социуме,</w:t>
      </w:r>
      <w:r w:rsidRPr="00C867DF">
        <w:rPr>
          <w:spacing w:val="1"/>
        </w:rPr>
        <w:t xml:space="preserve"> </w:t>
      </w:r>
      <w:r w:rsidRPr="00C867DF">
        <w:t>природе»).</w:t>
      </w:r>
      <w:r w:rsidRPr="00C867DF">
        <w:rPr>
          <w:spacing w:val="1"/>
        </w:rPr>
        <w:t xml:space="preserve"> </w:t>
      </w:r>
      <w:r w:rsidRPr="00C867DF">
        <w:t>Чтение</w:t>
      </w:r>
      <w:r w:rsidRPr="00C867DF">
        <w:rPr>
          <w:spacing w:val="1"/>
        </w:rPr>
        <w:t xml:space="preserve"> </w:t>
      </w:r>
      <w:r w:rsidRPr="00C867DF">
        <w:t>детской</w:t>
      </w:r>
      <w:r w:rsidRPr="00C867DF">
        <w:rPr>
          <w:spacing w:val="1"/>
        </w:rPr>
        <w:t xml:space="preserve"> </w:t>
      </w:r>
      <w:r w:rsidRPr="00C867DF">
        <w:t>литературы,</w:t>
      </w:r>
      <w:r w:rsidRPr="00C867DF">
        <w:rPr>
          <w:spacing w:val="1"/>
        </w:rPr>
        <w:t xml:space="preserve"> </w:t>
      </w:r>
      <w:r w:rsidRPr="00C867DF">
        <w:t>рассматривание</w:t>
      </w:r>
      <w:r w:rsidRPr="00C867DF">
        <w:rPr>
          <w:spacing w:val="1"/>
        </w:rPr>
        <w:t xml:space="preserve"> </w:t>
      </w:r>
      <w:r w:rsidRPr="00C867DF">
        <w:t>иллюстраций,</w:t>
      </w:r>
      <w:r w:rsidRPr="00C867DF">
        <w:rPr>
          <w:spacing w:val="1"/>
        </w:rPr>
        <w:t xml:space="preserve"> </w:t>
      </w:r>
      <w:r w:rsidRPr="00C867DF">
        <w:t>беседы-</w:t>
      </w:r>
      <w:r w:rsidRPr="00C867DF">
        <w:rPr>
          <w:spacing w:val="1"/>
        </w:rPr>
        <w:t xml:space="preserve"> </w:t>
      </w:r>
      <w:r w:rsidRPr="00C867DF">
        <w:t>рассуждения,</w:t>
      </w:r>
      <w:r w:rsidRPr="00C867DF">
        <w:rPr>
          <w:spacing w:val="-1"/>
        </w:rPr>
        <w:t xml:space="preserve"> </w:t>
      </w:r>
      <w:r w:rsidRPr="00C867DF">
        <w:t>беседы-фантазии о</w:t>
      </w:r>
      <w:r w:rsidRPr="00C867DF">
        <w:rPr>
          <w:spacing w:val="-4"/>
        </w:rPr>
        <w:t xml:space="preserve"> </w:t>
      </w:r>
      <w:r w:rsidRPr="00C867DF">
        <w:t>транспорте будущего.</w:t>
      </w:r>
    </w:p>
    <w:p w14:paraId="5F5196EB" w14:textId="77777777" w:rsidR="007C7471" w:rsidRPr="00C867DF" w:rsidRDefault="007C7471" w:rsidP="007C7471">
      <w:pPr>
        <w:pStyle w:val="a9"/>
        <w:spacing w:before="1"/>
        <w:ind w:left="233" w:right="132"/>
      </w:pPr>
      <w:r w:rsidRPr="00C867DF">
        <w:t>Труд</w:t>
      </w:r>
      <w:r w:rsidRPr="00C867DF">
        <w:rPr>
          <w:spacing w:val="-6"/>
        </w:rPr>
        <w:t xml:space="preserve"> </w:t>
      </w:r>
      <w:r w:rsidRPr="00C867DF">
        <w:t>медицинских</w:t>
      </w:r>
      <w:r w:rsidRPr="00C867DF">
        <w:rPr>
          <w:spacing w:val="-6"/>
        </w:rPr>
        <w:t xml:space="preserve"> </w:t>
      </w:r>
      <w:r w:rsidRPr="00C867DF">
        <w:t>работников</w:t>
      </w:r>
      <w:r w:rsidRPr="00C867DF">
        <w:rPr>
          <w:spacing w:val="-8"/>
        </w:rPr>
        <w:t xml:space="preserve"> </w:t>
      </w:r>
      <w:r w:rsidRPr="00C867DF">
        <w:t>в</w:t>
      </w:r>
      <w:r w:rsidRPr="00C867DF">
        <w:rPr>
          <w:spacing w:val="-5"/>
        </w:rPr>
        <w:t xml:space="preserve"> </w:t>
      </w:r>
      <w:r w:rsidRPr="00C867DF">
        <w:t>детской</w:t>
      </w:r>
      <w:r w:rsidRPr="00C867DF">
        <w:rPr>
          <w:spacing w:val="-6"/>
        </w:rPr>
        <w:t xml:space="preserve"> </w:t>
      </w:r>
      <w:r w:rsidRPr="00C867DF">
        <w:t>организации,</w:t>
      </w:r>
      <w:r w:rsidRPr="00C867DF">
        <w:rPr>
          <w:spacing w:val="-6"/>
        </w:rPr>
        <w:t xml:space="preserve"> </w:t>
      </w:r>
      <w:r w:rsidRPr="00C867DF">
        <w:t>в</w:t>
      </w:r>
      <w:r w:rsidRPr="00C867DF">
        <w:rPr>
          <w:spacing w:val="-9"/>
        </w:rPr>
        <w:t xml:space="preserve"> </w:t>
      </w:r>
      <w:r w:rsidRPr="00C867DF">
        <w:t>поликлинике,</w:t>
      </w:r>
      <w:r w:rsidRPr="00C867DF">
        <w:rPr>
          <w:spacing w:val="-8"/>
        </w:rPr>
        <w:t xml:space="preserve"> </w:t>
      </w:r>
      <w:r w:rsidRPr="00C867DF">
        <w:t>в</w:t>
      </w:r>
      <w:r w:rsidRPr="00C867DF">
        <w:rPr>
          <w:spacing w:val="-9"/>
        </w:rPr>
        <w:t xml:space="preserve"> </w:t>
      </w:r>
      <w:r w:rsidRPr="00C867DF">
        <w:t>больнице,</w:t>
      </w:r>
      <w:r w:rsidRPr="00C867DF">
        <w:rPr>
          <w:spacing w:val="-7"/>
        </w:rPr>
        <w:t xml:space="preserve"> </w:t>
      </w:r>
      <w:r w:rsidRPr="00C867DF">
        <w:t>на</w:t>
      </w:r>
      <w:r w:rsidRPr="00C867DF">
        <w:rPr>
          <w:spacing w:val="-6"/>
        </w:rPr>
        <w:t xml:space="preserve"> </w:t>
      </w:r>
      <w:r w:rsidRPr="00C867DF">
        <w:t>станции</w:t>
      </w:r>
      <w:r w:rsidRPr="00C867DF">
        <w:rPr>
          <w:spacing w:val="-58"/>
        </w:rPr>
        <w:t xml:space="preserve"> </w:t>
      </w:r>
      <w:r w:rsidRPr="00C867DF">
        <w:t>скорой помощи, в ветеринарной лечебнице и т. д. Аптека и ее назначение. Сюжетно-ролевые,</w:t>
      </w:r>
      <w:r w:rsidRPr="00C867DF">
        <w:rPr>
          <w:spacing w:val="1"/>
        </w:rPr>
        <w:t xml:space="preserve"> </w:t>
      </w:r>
      <w:r w:rsidRPr="00C867DF">
        <w:t>дидактические</w:t>
      </w:r>
      <w:r w:rsidRPr="00C867DF">
        <w:rPr>
          <w:spacing w:val="-5"/>
        </w:rPr>
        <w:t xml:space="preserve"> </w:t>
      </w:r>
      <w:r w:rsidRPr="00C867DF">
        <w:t>игры</w:t>
      </w:r>
      <w:r w:rsidRPr="00C867DF">
        <w:rPr>
          <w:spacing w:val="-6"/>
        </w:rPr>
        <w:t xml:space="preserve"> </w:t>
      </w:r>
      <w:r w:rsidRPr="00C867DF">
        <w:t>о</w:t>
      </w:r>
      <w:r w:rsidRPr="00C867DF">
        <w:rPr>
          <w:spacing w:val="-5"/>
        </w:rPr>
        <w:t xml:space="preserve"> </w:t>
      </w:r>
      <w:r w:rsidRPr="00C867DF">
        <w:t>труде</w:t>
      </w:r>
      <w:r w:rsidRPr="00C867DF">
        <w:rPr>
          <w:spacing w:val="-5"/>
        </w:rPr>
        <w:t xml:space="preserve"> </w:t>
      </w:r>
      <w:r w:rsidRPr="00C867DF">
        <w:t>врачей,</w:t>
      </w:r>
      <w:r w:rsidRPr="00C867DF">
        <w:rPr>
          <w:spacing w:val="-4"/>
        </w:rPr>
        <w:t xml:space="preserve"> </w:t>
      </w:r>
      <w:r w:rsidRPr="00C867DF">
        <w:t>медицинских</w:t>
      </w:r>
      <w:r w:rsidRPr="00C867DF">
        <w:rPr>
          <w:spacing w:val="-3"/>
        </w:rPr>
        <w:t xml:space="preserve"> </w:t>
      </w:r>
      <w:r w:rsidRPr="00C867DF">
        <w:t>сестер,</w:t>
      </w:r>
      <w:r w:rsidRPr="00C867DF">
        <w:rPr>
          <w:spacing w:val="-5"/>
        </w:rPr>
        <w:t xml:space="preserve"> </w:t>
      </w:r>
      <w:r w:rsidRPr="00C867DF">
        <w:t>фармацевтов</w:t>
      </w:r>
      <w:r w:rsidRPr="00C867DF">
        <w:rPr>
          <w:spacing w:val="-2"/>
        </w:rPr>
        <w:t xml:space="preserve"> </w:t>
      </w:r>
      <w:r w:rsidRPr="00C867DF">
        <w:t>и</w:t>
      </w:r>
      <w:r w:rsidRPr="00C867DF">
        <w:rPr>
          <w:spacing w:val="-4"/>
        </w:rPr>
        <w:t xml:space="preserve"> </w:t>
      </w:r>
      <w:r w:rsidRPr="00C867DF">
        <w:t>т.</w:t>
      </w:r>
      <w:r w:rsidRPr="00C867DF">
        <w:rPr>
          <w:spacing w:val="-5"/>
        </w:rPr>
        <w:t xml:space="preserve"> </w:t>
      </w:r>
      <w:r w:rsidRPr="00C867DF">
        <w:t>д.</w:t>
      </w:r>
      <w:r w:rsidRPr="00C867DF">
        <w:rPr>
          <w:spacing w:val="-5"/>
        </w:rPr>
        <w:t xml:space="preserve"> </w:t>
      </w:r>
      <w:r w:rsidRPr="00C867DF">
        <w:t>Чтение</w:t>
      </w:r>
      <w:r w:rsidRPr="00C867DF">
        <w:rPr>
          <w:spacing w:val="-5"/>
        </w:rPr>
        <w:t xml:space="preserve"> </w:t>
      </w:r>
      <w:r w:rsidRPr="00C867DF">
        <w:t>литературных</w:t>
      </w:r>
      <w:r w:rsidRPr="00C867DF">
        <w:rPr>
          <w:spacing w:val="-57"/>
        </w:rPr>
        <w:t xml:space="preserve"> </w:t>
      </w:r>
      <w:r w:rsidRPr="00C867DF">
        <w:t>произведений о труде взрослых, праздниках. Пересказ прочитанных произведений. Разыгрывание</w:t>
      </w:r>
      <w:r w:rsidRPr="00C867DF">
        <w:rPr>
          <w:spacing w:val="1"/>
        </w:rPr>
        <w:t xml:space="preserve"> </w:t>
      </w:r>
      <w:r w:rsidRPr="00C867DF">
        <w:t>ситуаций</w:t>
      </w:r>
      <w:r w:rsidRPr="00C867DF">
        <w:rPr>
          <w:spacing w:val="30"/>
        </w:rPr>
        <w:t xml:space="preserve"> </w:t>
      </w:r>
      <w:r w:rsidRPr="00C867DF">
        <w:t>по</w:t>
      </w:r>
      <w:r w:rsidRPr="00C867DF">
        <w:rPr>
          <w:spacing w:val="29"/>
        </w:rPr>
        <w:t xml:space="preserve"> </w:t>
      </w:r>
      <w:r w:rsidRPr="00C867DF">
        <w:t>прочитанным</w:t>
      </w:r>
      <w:r w:rsidRPr="00C867DF">
        <w:rPr>
          <w:spacing w:val="33"/>
        </w:rPr>
        <w:t xml:space="preserve"> </w:t>
      </w:r>
      <w:r w:rsidRPr="00C867DF">
        <w:t>произведениям.</w:t>
      </w:r>
      <w:r w:rsidRPr="00C867DF">
        <w:rPr>
          <w:spacing w:val="35"/>
        </w:rPr>
        <w:t xml:space="preserve"> </w:t>
      </w:r>
      <w:r w:rsidRPr="00C867DF">
        <w:t>Разыгрывание</w:t>
      </w:r>
      <w:r w:rsidRPr="00C867DF">
        <w:rPr>
          <w:spacing w:val="31"/>
        </w:rPr>
        <w:t xml:space="preserve"> </w:t>
      </w:r>
      <w:r w:rsidRPr="00C867DF">
        <w:t>ситуаций</w:t>
      </w:r>
      <w:r w:rsidRPr="00C867DF">
        <w:rPr>
          <w:spacing w:val="30"/>
        </w:rPr>
        <w:t xml:space="preserve"> </w:t>
      </w:r>
      <w:r w:rsidRPr="00C867DF">
        <w:t>типа</w:t>
      </w:r>
      <w:r w:rsidRPr="00C867DF">
        <w:rPr>
          <w:spacing w:val="31"/>
        </w:rPr>
        <w:t xml:space="preserve"> </w:t>
      </w:r>
      <w:r w:rsidRPr="00C867DF">
        <w:t>«Мы</w:t>
      </w:r>
      <w:r w:rsidRPr="00C867DF">
        <w:rPr>
          <w:spacing w:val="31"/>
        </w:rPr>
        <w:t xml:space="preserve"> </w:t>
      </w:r>
      <w:r w:rsidRPr="00C867DF">
        <w:t>были</w:t>
      </w:r>
      <w:r w:rsidRPr="00C867DF">
        <w:rPr>
          <w:spacing w:val="32"/>
        </w:rPr>
        <w:t xml:space="preserve"> </w:t>
      </w:r>
      <w:r w:rsidRPr="00C867DF">
        <w:t>на</w:t>
      </w:r>
      <w:r w:rsidRPr="00C867DF">
        <w:rPr>
          <w:spacing w:val="30"/>
        </w:rPr>
        <w:t xml:space="preserve"> </w:t>
      </w:r>
      <w:r w:rsidRPr="00C867DF">
        <w:t>параде»,</w:t>
      </w:r>
    </w:p>
    <w:p w14:paraId="5817B187" w14:textId="77777777" w:rsidR="007C7471" w:rsidRPr="00C867DF" w:rsidRDefault="007C7471" w:rsidP="007C7471">
      <w:pPr>
        <w:pStyle w:val="a9"/>
        <w:spacing w:before="2"/>
        <w:ind w:left="233" w:right="132"/>
      </w:pPr>
      <w:r w:rsidRPr="00C867DF">
        <w:rPr>
          <w:spacing w:val="-1"/>
        </w:rPr>
        <w:t>«Мы</w:t>
      </w:r>
      <w:r w:rsidRPr="00C867DF">
        <w:rPr>
          <w:spacing w:val="-14"/>
        </w:rPr>
        <w:t xml:space="preserve"> </w:t>
      </w:r>
      <w:r w:rsidRPr="00C867DF">
        <w:rPr>
          <w:spacing w:val="-1"/>
        </w:rPr>
        <w:t>смотрели</w:t>
      </w:r>
      <w:r w:rsidRPr="00C867DF">
        <w:rPr>
          <w:spacing w:val="-10"/>
        </w:rPr>
        <w:t xml:space="preserve"> </w:t>
      </w:r>
      <w:r w:rsidRPr="00C867DF">
        <w:rPr>
          <w:spacing w:val="-1"/>
        </w:rPr>
        <w:t>салют»,</w:t>
      </w:r>
      <w:r w:rsidRPr="00C867DF">
        <w:rPr>
          <w:spacing w:val="-12"/>
        </w:rPr>
        <w:t xml:space="preserve"> </w:t>
      </w:r>
      <w:r w:rsidRPr="00C867DF">
        <w:rPr>
          <w:spacing w:val="-1"/>
        </w:rPr>
        <w:t>«На</w:t>
      </w:r>
      <w:r w:rsidRPr="00C867DF">
        <w:rPr>
          <w:spacing w:val="-14"/>
        </w:rPr>
        <w:t xml:space="preserve"> </w:t>
      </w:r>
      <w:r w:rsidRPr="00C867DF">
        <w:rPr>
          <w:spacing w:val="-1"/>
        </w:rPr>
        <w:t>спектакле</w:t>
      </w:r>
      <w:r w:rsidRPr="00C867DF">
        <w:rPr>
          <w:spacing w:val="-10"/>
        </w:rPr>
        <w:t xml:space="preserve"> </w:t>
      </w:r>
      <w:r w:rsidRPr="00C867DF">
        <w:t>в</w:t>
      </w:r>
      <w:r w:rsidRPr="00C867DF">
        <w:rPr>
          <w:spacing w:val="-14"/>
        </w:rPr>
        <w:t xml:space="preserve"> </w:t>
      </w:r>
      <w:r w:rsidRPr="00C867DF">
        <w:t>театре</w:t>
      </w:r>
      <w:r w:rsidRPr="00C867DF">
        <w:rPr>
          <w:spacing w:val="-11"/>
        </w:rPr>
        <w:t xml:space="preserve"> </w:t>
      </w:r>
      <w:r w:rsidRPr="00C867DF">
        <w:t>кукол»,</w:t>
      </w:r>
      <w:r w:rsidRPr="00C867DF">
        <w:rPr>
          <w:spacing w:val="-9"/>
        </w:rPr>
        <w:t xml:space="preserve"> </w:t>
      </w:r>
      <w:r w:rsidRPr="00C867DF">
        <w:t>«Я</w:t>
      </w:r>
      <w:r w:rsidRPr="00C867DF">
        <w:rPr>
          <w:spacing w:val="-10"/>
        </w:rPr>
        <w:t xml:space="preserve"> </w:t>
      </w:r>
      <w:r w:rsidRPr="00C867DF">
        <w:t>ходил</w:t>
      </w:r>
      <w:r w:rsidRPr="00C867DF">
        <w:rPr>
          <w:spacing w:val="-10"/>
        </w:rPr>
        <w:t xml:space="preserve"> </w:t>
      </w:r>
      <w:r w:rsidRPr="00C867DF">
        <w:t>с</w:t>
      </w:r>
      <w:r w:rsidRPr="00C867DF">
        <w:rPr>
          <w:spacing w:val="-12"/>
        </w:rPr>
        <w:t xml:space="preserve"> </w:t>
      </w:r>
      <w:r w:rsidRPr="00C867DF">
        <w:t>мамой</w:t>
      </w:r>
      <w:r w:rsidRPr="00C867DF">
        <w:rPr>
          <w:spacing w:val="-9"/>
        </w:rPr>
        <w:t xml:space="preserve"> </w:t>
      </w:r>
      <w:r w:rsidRPr="00C867DF">
        <w:t>в</w:t>
      </w:r>
      <w:r w:rsidRPr="00C867DF">
        <w:rPr>
          <w:spacing w:val="-11"/>
        </w:rPr>
        <w:t xml:space="preserve"> </w:t>
      </w:r>
      <w:r w:rsidRPr="00C867DF">
        <w:t>музей»</w:t>
      </w:r>
      <w:r w:rsidRPr="00C867DF">
        <w:rPr>
          <w:spacing w:val="-13"/>
        </w:rPr>
        <w:t xml:space="preserve"> </w:t>
      </w:r>
      <w:r w:rsidRPr="00C867DF">
        <w:t>на</w:t>
      </w:r>
      <w:r w:rsidRPr="00C867DF">
        <w:rPr>
          <w:spacing w:val="-11"/>
        </w:rPr>
        <w:t xml:space="preserve"> </w:t>
      </w:r>
      <w:r w:rsidRPr="00C867DF">
        <w:t>основе</w:t>
      </w:r>
      <w:r w:rsidRPr="00C867DF">
        <w:rPr>
          <w:spacing w:val="-15"/>
        </w:rPr>
        <w:t xml:space="preserve"> </w:t>
      </w:r>
      <w:r w:rsidRPr="00C867DF">
        <w:t>личного</w:t>
      </w:r>
      <w:r w:rsidRPr="00C867DF">
        <w:rPr>
          <w:spacing w:val="-58"/>
        </w:rPr>
        <w:t xml:space="preserve"> </w:t>
      </w:r>
      <w:r w:rsidRPr="00C867DF">
        <w:t>опыта</w:t>
      </w:r>
      <w:r w:rsidRPr="00C867DF">
        <w:rPr>
          <w:spacing w:val="-4"/>
        </w:rPr>
        <w:t xml:space="preserve"> </w:t>
      </w:r>
      <w:r w:rsidRPr="00C867DF">
        <w:t>и по литературным произведениям</w:t>
      </w:r>
    </w:p>
    <w:p w14:paraId="2002610F" w14:textId="77777777" w:rsidR="007C7471" w:rsidRPr="00C867DF" w:rsidRDefault="007C7471" w:rsidP="007C7471">
      <w:pPr>
        <w:pStyle w:val="a9"/>
        <w:ind w:left="233" w:right="132"/>
      </w:pPr>
      <w:r w:rsidRPr="00C867DF">
        <w:rPr>
          <w:i/>
        </w:rPr>
        <w:t>Ребенок познает мир техники</w:t>
      </w:r>
      <w:r w:rsidRPr="00C867DF">
        <w:t>. Наблюдения, беседы, практические упражнения (вместе со</w:t>
      </w:r>
      <w:r w:rsidRPr="00C867DF">
        <w:rPr>
          <w:spacing w:val="1"/>
        </w:rPr>
        <w:t xml:space="preserve"> </w:t>
      </w:r>
      <w:r w:rsidRPr="00C867DF">
        <w:t>взрослыми с соблюдением техники безопасности) с предметами, облегчающими жизнь человека,</w:t>
      </w:r>
      <w:r w:rsidRPr="00C867DF">
        <w:rPr>
          <w:spacing w:val="1"/>
        </w:rPr>
        <w:t xml:space="preserve"> </w:t>
      </w:r>
      <w:r w:rsidRPr="00C867DF">
        <w:t>создающими комфорт и уют в помещениях. Бытовые технические приборы: часы (механические,</w:t>
      </w:r>
      <w:r w:rsidRPr="00C867DF">
        <w:rPr>
          <w:spacing w:val="1"/>
        </w:rPr>
        <w:t xml:space="preserve"> </w:t>
      </w:r>
      <w:r w:rsidRPr="00C867DF">
        <w:t>электронные,</w:t>
      </w:r>
      <w:r w:rsidRPr="00C867DF">
        <w:rPr>
          <w:spacing w:val="1"/>
        </w:rPr>
        <w:t xml:space="preserve"> </w:t>
      </w:r>
      <w:r w:rsidRPr="00C867DF">
        <w:t>кварцевые;</w:t>
      </w:r>
      <w:r w:rsidRPr="00C867DF">
        <w:rPr>
          <w:spacing w:val="1"/>
        </w:rPr>
        <w:t xml:space="preserve"> </w:t>
      </w:r>
      <w:r w:rsidRPr="00C867DF">
        <w:t>настенные,</w:t>
      </w:r>
      <w:r w:rsidRPr="00C867DF">
        <w:rPr>
          <w:spacing w:val="1"/>
        </w:rPr>
        <w:t xml:space="preserve"> </w:t>
      </w:r>
      <w:r w:rsidRPr="00C867DF">
        <w:t>напольные,</w:t>
      </w:r>
      <w:r w:rsidRPr="00C867DF">
        <w:rPr>
          <w:spacing w:val="1"/>
        </w:rPr>
        <w:t xml:space="preserve"> </w:t>
      </w:r>
      <w:r w:rsidRPr="00C867DF">
        <w:t>будильник</w:t>
      </w:r>
      <w:r w:rsidRPr="00C867DF">
        <w:rPr>
          <w:spacing w:val="1"/>
        </w:rPr>
        <w:t xml:space="preserve"> </w:t>
      </w:r>
      <w:r w:rsidRPr="00C867DF">
        <w:t>и</w:t>
      </w:r>
      <w:r w:rsidRPr="00C867DF">
        <w:rPr>
          <w:spacing w:val="1"/>
        </w:rPr>
        <w:t xml:space="preserve"> </w:t>
      </w:r>
      <w:r w:rsidRPr="00C867DF">
        <w:t>др.),</w:t>
      </w:r>
      <w:r w:rsidRPr="00C867DF">
        <w:rPr>
          <w:spacing w:val="1"/>
        </w:rPr>
        <w:t xml:space="preserve"> </w:t>
      </w:r>
      <w:r w:rsidRPr="00C867DF">
        <w:t>телевизор,</w:t>
      </w:r>
      <w:r w:rsidRPr="00C867DF">
        <w:rPr>
          <w:spacing w:val="1"/>
        </w:rPr>
        <w:t xml:space="preserve"> </w:t>
      </w:r>
      <w:r w:rsidRPr="00C867DF">
        <w:t>аудио-</w:t>
      </w:r>
      <w:r w:rsidRPr="00C867DF">
        <w:rPr>
          <w:spacing w:val="1"/>
        </w:rPr>
        <w:t xml:space="preserve"> </w:t>
      </w:r>
      <w:r w:rsidRPr="00C867DF">
        <w:t>и</w:t>
      </w:r>
      <w:r w:rsidRPr="00C867DF">
        <w:rPr>
          <w:spacing w:val="1"/>
        </w:rPr>
        <w:t xml:space="preserve"> </w:t>
      </w:r>
      <w:r w:rsidRPr="00C867DF">
        <w:t>видеомагнитофон,</w:t>
      </w:r>
      <w:r w:rsidRPr="00C867DF">
        <w:rPr>
          <w:spacing w:val="-3"/>
        </w:rPr>
        <w:t xml:space="preserve"> </w:t>
      </w:r>
      <w:r w:rsidRPr="00C867DF">
        <w:t>DVD,</w:t>
      </w:r>
      <w:r w:rsidRPr="00C867DF">
        <w:rPr>
          <w:spacing w:val="-3"/>
        </w:rPr>
        <w:t xml:space="preserve"> </w:t>
      </w:r>
      <w:r w:rsidRPr="00C867DF">
        <w:t>стиральная</w:t>
      </w:r>
      <w:r w:rsidRPr="00C867DF">
        <w:rPr>
          <w:spacing w:val="-1"/>
        </w:rPr>
        <w:t xml:space="preserve"> </w:t>
      </w:r>
      <w:r w:rsidRPr="00C867DF">
        <w:t>машина,</w:t>
      </w:r>
      <w:r w:rsidRPr="00C867DF">
        <w:rPr>
          <w:spacing w:val="-1"/>
        </w:rPr>
        <w:t xml:space="preserve"> </w:t>
      </w:r>
      <w:r w:rsidRPr="00C867DF">
        <w:t>электрический</w:t>
      </w:r>
      <w:r w:rsidRPr="00C867DF">
        <w:rPr>
          <w:spacing w:val="-1"/>
        </w:rPr>
        <w:t xml:space="preserve"> </w:t>
      </w:r>
      <w:r w:rsidRPr="00C867DF">
        <w:t>чайник,</w:t>
      </w:r>
      <w:r w:rsidRPr="00C867DF">
        <w:rPr>
          <w:spacing w:val="-7"/>
        </w:rPr>
        <w:t xml:space="preserve"> </w:t>
      </w:r>
      <w:r w:rsidRPr="00C867DF">
        <w:t>светильники.</w:t>
      </w:r>
    </w:p>
    <w:p w14:paraId="16524E33" w14:textId="77777777" w:rsidR="007C7471" w:rsidRPr="00C867DF" w:rsidRDefault="007C7471" w:rsidP="007C7471">
      <w:pPr>
        <w:pStyle w:val="a9"/>
        <w:spacing w:before="1"/>
        <w:ind w:left="233" w:right="146"/>
      </w:pPr>
      <w:r w:rsidRPr="00C867DF">
        <w:t>Средства телекоммуникации: телефон (стационарный, сотовый), компьютер. Старинные и</w:t>
      </w:r>
      <w:r w:rsidRPr="00C867DF">
        <w:rPr>
          <w:spacing w:val="1"/>
        </w:rPr>
        <w:t xml:space="preserve"> </w:t>
      </w:r>
      <w:r w:rsidRPr="00C867DF">
        <w:t>современные приборы. Экскурсии в музеи, на выставки, в отделы магазинов, где продают разные</w:t>
      </w:r>
      <w:r w:rsidRPr="00C867DF">
        <w:rPr>
          <w:spacing w:val="1"/>
        </w:rPr>
        <w:t xml:space="preserve"> </w:t>
      </w:r>
      <w:r w:rsidRPr="00C867DF">
        <w:t>технические</w:t>
      </w:r>
      <w:r w:rsidRPr="00C867DF">
        <w:rPr>
          <w:spacing w:val="-4"/>
        </w:rPr>
        <w:t xml:space="preserve"> </w:t>
      </w:r>
      <w:r w:rsidRPr="00C867DF">
        <w:t>средства.</w:t>
      </w:r>
      <w:r w:rsidRPr="00C867DF">
        <w:rPr>
          <w:spacing w:val="3"/>
        </w:rPr>
        <w:t xml:space="preserve"> </w:t>
      </w:r>
      <w:r w:rsidRPr="00C867DF">
        <w:t>Беседы</w:t>
      </w:r>
      <w:r w:rsidRPr="00C867DF">
        <w:rPr>
          <w:spacing w:val="-1"/>
        </w:rPr>
        <w:t xml:space="preserve"> </w:t>
      </w:r>
      <w:r w:rsidRPr="00C867DF">
        <w:t>об</w:t>
      </w:r>
      <w:r w:rsidRPr="00C867DF">
        <w:rPr>
          <w:spacing w:val="-1"/>
        </w:rPr>
        <w:t xml:space="preserve"> </w:t>
      </w:r>
      <w:r w:rsidRPr="00C867DF">
        <w:t>использовании технических</w:t>
      </w:r>
      <w:r w:rsidRPr="00C867DF">
        <w:rPr>
          <w:spacing w:val="-1"/>
        </w:rPr>
        <w:t xml:space="preserve"> </w:t>
      </w:r>
      <w:r w:rsidRPr="00C867DF">
        <w:t>бытовых приборов</w:t>
      </w:r>
      <w:r w:rsidRPr="00C867DF">
        <w:rPr>
          <w:spacing w:val="-4"/>
        </w:rPr>
        <w:t xml:space="preserve"> </w:t>
      </w:r>
      <w:r w:rsidRPr="00C867DF">
        <w:t>дома.</w:t>
      </w:r>
    </w:p>
    <w:p w14:paraId="6E8EB485" w14:textId="02E062B1" w:rsidR="007C7471" w:rsidRPr="00C867DF" w:rsidRDefault="007C7471" w:rsidP="007C7471">
      <w:pPr>
        <w:pStyle w:val="a9"/>
        <w:ind w:left="233" w:right="128"/>
      </w:pPr>
      <w:r w:rsidRPr="00C867DF">
        <w:t>Чтение литературных произведений (загадки, сказки, рассказы, стихотворения), рисование</w:t>
      </w:r>
      <w:r w:rsidRPr="00C867DF">
        <w:rPr>
          <w:spacing w:val="1"/>
        </w:rPr>
        <w:t xml:space="preserve"> </w:t>
      </w:r>
      <w:r w:rsidRPr="00C867DF">
        <w:t>разных</w:t>
      </w:r>
      <w:r w:rsidRPr="00C867DF">
        <w:rPr>
          <w:spacing w:val="-8"/>
        </w:rPr>
        <w:t xml:space="preserve"> </w:t>
      </w:r>
      <w:r w:rsidRPr="00C867DF">
        <w:t>ситуаций,</w:t>
      </w:r>
      <w:r w:rsidRPr="00C867DF">
        <w:rPr>
          <w:spacing w:val="-5"/>
        </w:rPr>
        <w:t xml:space="preserve"> </w:t>
      </w:r>
      <w:r w:rsidRPr="00C867DF">
        <w:t>в</w:t>
      </w:r>
      <w:r w:rsidRPr="00C867DF">
        <w:rPr>
          <w:spacing w:val="-9"/>
        </w:rPr>
        <w:t xml:space="preserve"> </w:t>
      </w:r>
      <w:r w:rsidRPr="00C867DF">
        <w:t>которых</w:t>
      </w:r>
      <w:r w:rsidRPr="00C867DF">
        <w:rPr>
          <w:spacing w:val="-6"/>
        </w:rPr>
        <w:t xml:space="preserve"> </w:t>
      </w:r>
      <w:r w:rsidRPr="00C867DF">
        <w:t>используются</w:t>
      </w:r>
      <w:r w:rsidRPr="00C867DF">
        <w:rPr>
          <w:spacing w:val="-4"/>
        </w:rPr>
        <w:t xml:space="preserve"> </w:t>
      </w:r>
      <w:r w:rsidRPr="00C867DF">
        <w:t>эти</w:t>
      </w:r>
      <w:r w:rsidRPr="00C867DF">
        <w:rPr>
          <w:spacing w:val="-7"/>
        </w:rPr>
        <w:t xml:space="preserve"> </w:t>
      </w:r>
      <w:r w:rsidRPr="00C867DF">
        <w:t>приборы.</w:t>
      </w:r>
      <w:r w:rsidRPr="00C867DF">
        <w:rPr>
          <w:spacing w:val="-6"/>
        </w:rPr>
        <w:t xml:space="preserve"> </w:t>
      </w:r>
      <w:r w:rsidRPr="00C867DF">
        <w:t>Беседы,</w:t>
      </w:r>
      <w:r w:rsidRPr="00C867DF">
        <w:rPr>
          <w:spacing w:val="-6"/>
        </w:rPr>
        <w:t xml:space="preserve"> </w:t>
      </w:r>
      <w:r w:rsidRPr="00C867DF">
        <w:t>театрализованные</w:t>
      </w:r>
      <w:r w:rsidRPr="00C867DF">
        <w:rPr>
          <w:spacing w:val="-8"/>
        </w:rPr>
        <w:t xml:space="preserve"> </w:t>
      </w:r>
      <w:r w:rsidRPr="00C867DF">
        <w:t>игры,</w:t>
      </w:r>
      <w:r w:rsidRPr="00C867DF">
        <w:rPr>
          <w:spacing w:val="-5"/>
        </w:rPr>
        <w:t xml:space="preserve"> </w:t>
      </w:r>
      <w:r w:rsidRPr="00C867DF">
        <w:t>сюжетно-</w:t>
      </w:r>
      <w:r w:rsidRPr="00C867DF">
        <w:rPr>
          <w:spacing w:val="-58"/>
        </w:rPr>
        <w:t xml:space="preserve"> </w:t>
      </w:r>
      <w:r w:rsidRPr="00C867DF">
        <w:t>ролевые игры с применением детских бытовых приборов (игрушечные аналоги) и проигрыванием</w:t>
      </w:r>
      <w:r w:rsidRPr="00C867DF">
        <w:rPr>
          <w:spacing w:val="1"/>
        </w:rPr>
        <w:t xml:space="preserve"> </w:t>
      </w:r>
      <w:r w:rsidRPr="00C867DF">
        <w:t>ситуаций</w:t>
      </w:r>
      <w:r w:rsidRPr="00C867DF">
        <w:rPr>
          <w:spacing w:val="-4"/>
        </w:rPr>
        <w:t xml:space="preserve"> </w:t>
      </w:r>
      <w:r w:rsidRPr="00C867DF">
        <w:t>по</w:t>
      </w:r>
      <w:r w:rsidRPr="00C867DF">
        <w:rPr>
          <w:spacing w:val="-3"/>
        </w:rPr>
        <w:t xml:space="preserve"> </w:t>
      </w:r>
      <w:r w:rsidRPr="00C867DF">
        <w:t>правилам</w:t>
      </w:r>
      <w:r w:rsidRPr="00C867DF">
        <w:rPr>
          <w:spacing w:val="-5"/>
        </w:rPr>
        <w:t xml:space="preserve"> </w:t>
      </w:r>
      <w:r w:rsidRPr="00C867DF">
        <w:t>безопасного обращения</w:t>
      </w:r>
      <w:r w:rsidRPr="00C867DF">
        <w:rPr>
          <w:spacing w:val="-3"/>
        </w:rPr>
        <w:t xml:space="preserve"> </w:t>
      </w:r>
      <w:r w:rsidRPr="00C867DF">
        <w:t>с</w:t>
      </w:r>
      <w:r w:rsidRPr="00C867DF">
        <w:rPr>
          <w:spacing w:val="-1"/>
        </w:rPr>
        <w:t xml:space="preserve"> </w:t>
      </w:r>
      <w:r w:rsidRPr="00C867DF">
        <w:t>приборами.</w:t>
      </w:r>
    </w:p>
    <w:p w14:paraId="2E74B804" w14:textId="1E7AB318" w:rsidR="003B68FF" w:rsidRPr="00C867DF" w:rsidRDefault="001A69C5" w:rsidP="001A69C5">
      <w:pPr>
        <w:pStyle w:val="a9"/>
        <w:ind w:left="233" w:right="128"/>
        <w:jc w:val="center"/>
        <w:rPr>
          <w:b/>
          <w:bCs/>
        </w:rPr>
      </w:pPr>
      <w:r w:rsidRPr="00C867DF">
        <w:rPr>
          <w:b/>
          <w:bCs/>
        </w:rPr>
        <w:t>Безопасное поведение в быту, социуме, природе</w:t>
      </w:r>
    </w:p>
    <w:p w14:paraId="4BFEE539" w14:textId="4DA42D8F" w:rsidR="007C7471" w:rsidRPr="00C867DF" w:rsidRDefault="007C7471" w:rsidP="007C7471">
      <w:pPr>
        <w:pStyle w:val="a9"/>
        <w:spacing w:before="5"/>
        <w:ind w:left="799"/>
      </w:pPr>
      <w:r w:rsidRPr="00C867DF">
        <w:t>Содержание</w:t>
      </w:r>
      <w:r w:rsidRPr="00C867DF">
        <w:rPr>
          <w:spacing w:val="-6"/>
        </w:rPr>
        <w:t xml:space="preserve"> </w:t>
      </w:r>
      <w:r w:rsidRPr="00C867DF">
        <w:t>данного</w:t>
      </w:r>
      <w:r w:rsidRPr="00C867DF">
        <w:rPr>
          <w:spacing w:val="-1"/>
        </w:rPr>
        <w:t xml:space="preserve"> </w:t>
      </w:r>
      <w:r w:rsidRPr="00C867DF">
        <w:t>раздела</w:t>
      </w:r>
      <w:r w:rsidRPr="00C867DF">
        <w:rPr>
          <w:spacing w:val="-5"/>
        </w:rPr>
        <w:t xml:space="preserve"> </w:t>
      </w:r>
      <w:r w:rsidRPr="00C867DF">
        <w:t>в</w:t>
      </w:r>
      <w:r w:rsidRPr="00C867DF">
        <w:rPr>
          <w:spacing w:val="-5"/>
        </w:rPr>
        <w:t xml:space="preserve"> </w:t>
      </w:r>
      <w:r w:rsidRPr="00C867DF">
        <w:t>обучении</w:t>
      </w:r>
      <w:r w:rsidRPr="00C867DF">
        <w:rPr>
          <w:spacing w:val="-3"/>
        </w:rPr>
        <w:t xml:space="preserve"> </w:t>
      </w:r>
      <w:r w:rsidRPr="00C867DF">
        <w:t>дошкольников</w:t>
      </w:r>
      <w:r w:rsidRPr="00C867DF">
        <w:rPr>
          <w:spacing w:val="-2"/>
        </w:rPr>
        <w:t xml:space="preserve"> </w:t>
      </w:r>
      <w:r w:rsidRPr="00C867DF">
        <w:t>с</w:t>
      </w:r>
      <w:r w:rsidRPr="00C867DF">
        <w:rPr>
          <w:spacing w:val="-6"/>
        </w:rPr>
        <w:t xml:space="preserve"> </w:t>
      </w:r>
      <w:r w:rsidRPr="00C867DF">
        <w:t>ТНР</w:t>
      </w:r>
      <w:r w:rsidRPr="00C867DF">
        <w:rPr>
          <w:spacing w:val="-4"/>
        </w:rPr>
        <w:t xml:space="preserve"> </w:t>
      </w:r>
      <w:r w:rsidRPr="00C867DF">
        <w:t>5-6</w:t>
      </w:r>
      <w:r w:rsidRPr="00C867DF">
        <w:rPr>
          <w:spacing w:val="-3"/>
        </w:rPr>
        <w:t xml:space="preserve"> </w:t>
      </w:r>
      <w:r w:rsidRPr="00C867DF">
        <w:t>лет</w:t>
      </w:r>
      <w:r w:rsidRPr="00C867DF">
        <w:rPr>
          <w:spacing w:val="-7"/>
        </w:rPr>
        <w:t xml:space="preserve"> </w:t>
      </w:r>
      <w:r w:rsidRPr="00C867DF">
        <w:t>направлено:</w:t>
      </w:r>
    </w:p>
    <w:p w14:paraId="0CAC8B36" w14:textId="77777777" w:rsidR="007C7471" w:rsidRPr="00C867DF" w:rsidRDefault="007C7471" w:rsidP="0019050C">
      <w:pPr>
        <w:pStyle w:val="ab"/>
        <w:numPr>
          <w:ilvl w:val="0"/>
          <w:numId w:val="43"/>
        </w:numPr>
        <w:tabs>
          <w:tab w:val="left" w:pos="1067"/>
        </w:tabs>
        <w:ind w:right="130" w:firstLine="566"/>
        <w:rPr>
          <w:sz w:val="24"/>
        </w:rPr>
      </w:pPr>
      <w:r w:rsidRPr="00C867DF">
        <w:rPr>
          <w:sz w:val="24"/>
        </w:rPr>
        <w:t>на</w:t>
      </w:r>
      <w:r w:rsidRPr="00C867DF">
        <w:rPr>
          <w:spacing w:val="1"/>
          <w:sz w:val="24"/>
        </w:rPr>
        <w:t xml:space="preserve"> </w:t>
      </w:r>
      <w:r w:rsidRPr="00C867DF">
        <w:rPr>
          <w:sz w:val="24"/>
        </w:rPr>
        <w:t>уточнение</w:t>
      </w:r>
      <w:r w:rsidRPr="00C867DF">
        <w:rPr>
          <w:spacing w:val="1"/>
          <w:sz w:val="24"/>
        </w:rPr>
        <w:t xml:space="preserve"> </w:t>
      </w:r>
      <w:r w:rsidRPr="00C867DF">
        <w:rPr>
          <w:sz w:val="24"/>
        </w:rPr>
        <w:t>и</w:t>
      </w:r>
      <w:r w:rsidRPr="00C867DF">
        <w:rPr>
          <w:spacing w:val="1"/>
          <w:sz w:val="24"/>
        </w:rPr>
        <w:t xml:space="preserve"> </w:t>
      </w:r>
      <w:r w:rsidRPr="00C867DF">
        <w:rPr>
          <w:sz w:val="24"/>
        </w:rPr>
        <w:t>закрепление</w:t>
      </w:r>
      <w:r w:rsidRPr="00C867DF">
        <w:rPr>
          <w:spacing w:val="1"/>
          <w:sz w:val="24"/>
        </w:rPr>
        <w:t xml:space="preserve"> </w:t>
      </w:r>
      <w:r w:rsidRPr="00C867DF">
        <w:rPr>
          <w:sz w:val="24"/>
        </w:rPr>
        <w:t>уже</w:t>
      </w:r>
      <w:r w:rsidRPr="00C867DF">
        <w:rPr>
          <w:spacing w:val="1"/>
          <w:sz w:val="24"/>
        </w:rPr>
        <w:t xml:space="preserve"> </w:t>
      </w:r>
      <w:r w:rsidRPr="00C867DF">
        <w:rPr>
          <w:sz w:val="24"/>
        </w:rPr>
        <w:t>известных</w:t>
      </w:r>
      <w:r w:rsidRPr="00C867DF">
        <w:rPr>
          <w:spacing w:val="1"/>
          <w:sz w:val="24"/>
        </w:rPr>
        <w:t xml:space="preserve"> </w:t>
      </w:r>
      <w:r w:rsidRPr="00C867DF">
        <w:rPr>
          <w:sz w:val="24"/>
        </w:rPr>
        <w:t>правил</w:t>
      </w:r>
      <w:r w:rsidRPr="00C867DF">
        <w:rPr>
          <w:spacing w:val="1"/>
          <w:sz w:val="24"/>
        </w:rPr>
        <w:t xml:space="preserve"> </w:t>
      </w:r>
      <w:r w:rsidRPr="00C867DF">
        <w:rPr>
          <w:sz w:val="24"/>
        </w:rPr>
        <w:t>осторожного</w:t>
      </w:r>
      <w:r w:rsidRPr="00C867DF">
        <w:rPr>
          <w:spacing w:val="1"/>
          <w:sz w:val="24"/>
        </w:rPr>
        <w:t xml:space="preserve"> </w:t>
      </w:r>
      <w:r w:rsidRPr="00C867DF">
        <w:rPr>
          <w:sz w:val="24"/>
        </w:rPr>
        <w:t>и</w:t>
      </w:r>
      <w:r w:rsidRPr="00C867DF">
        <w:rPr>
          <w:spacing w:val="1"/>
          <w:sz w:val="24"/>
        </w:rPr>
        <w:t xml:space="preserve"> </w:t>
      </w:r>
      <w:r w:rsidRPr="00C867DF">
        <w:rPr>
          <w:sz w:val="24"/>
        </w:rPr>
        <w:t>осмотрительного</w:t>
      </w:r>
      <w:r w:rsidRPr="00C867DF">
        <w:rPr>
          <w:spacing w:val="1"/>
          <w:sz w:val="24"/>
        </w:rPr>
        <w:t xml:space="preserve"> </w:t>
      </w:r>
      <w:r w:rsidRPr="00C867DF">
        <w:rPr>
          <w:sz w:val="24"/>
        </w:rPr>
        <w:t>поведения в стандартно опасных для человека и окружающего социального и природного мира и</w:t>
      </w:r>
      <w:r w:rsidRPr="00C867DF">
        <w:rPr>
          <w:spacing w:val="1"/>
          <w:sz w:val="24"/>
        </w:rPr>
        <w:t xml:space="preserve"> </w:t>
      </w:r>
      <w:r w:rsidRPr="00C867DF">
        <w:rPr>
          <w:sz w:val="24"/>
        </w:rPr>
        <w:t>чрезвычайных</w:t>
      </w:r>
      <w:r w:rsidRPr="00C867DF">
        <w:rPr>
          <w:spacing w:val="-1"/>
          <w:sz w:val="24"/>
        </w:rPr>
        <w:t xml:space="preserve"> </w:t>
      </w:r>
      <w:r w:rsidRPr="00C867DF">
        <w:rPr>
          <w:sz w:val="24"/>
        </w:rPr>
        <w:t>ситуациях и ознакомление</w:t>
      </w:r>
      <w:r w:rsidRPr="00C867DF">
        <w:rPr>
          <w:spacing w:val="-3"/>
          <w:sz w:val="24"/>
        </w:rPr>
        <w:t xml:space="preserve"> </w:t>
      </w:r>
      <w:r w:rsidRPr="00C867DF">
        <w:rPr>
          <w:sz w:val="24"/>
        </w:rPr>
        <w:t>с</w:t>
      </w:r>
      <w:r w:rsidRPr="00C867DF">
        <w:rPr>
          <w:spacing w:val="-5"/>
          <w:sz w:val="24"/>
        </w:rPr>
        <w:t xml:space="preserve"> </w:t>
      </w:r>
      <w:r w:rsidRPr="00C867DF">
        <w:rPr>
          <w:sz w:val="24"/>
        </w:rPr>
        <w:t>новыми,</w:t>
      </w:r>
      <w:r w:rsidRPr="00C867DF">
        <w:rPr>
          <w:spacing w:val="-1"/>
          <w:sz w:val="24"/>
        </w:rPr>
        <w:t xml:space="preserve"> </w:t>
      </w:r>
      <w:r w:rsidRPr="00C867DF">
        <w:rPr>
          <w:sz w:val="24"/>
        </w:rPr>
        <w:t>доступными</w:t>
      </w:r>
      <w:r w:rsidRPr="00C867DF">
        <w:rPr>
          <w:spacing w:val="-1"/>
          <w:sz w:val="24"/>
        </w:rPr>
        <w:t xml:space="preserve"> </w:t>
      </w:r>
      <w:r w:rsidRPr="00C867DF">
        <w:rPr>
          <w:sz w:val="24"/>
        </w:rPr>
        <w:t>пониманию</w:t>
      </w:r>
      <w:r w:rsidRPr="00C867DF">
        <w:rPr>
          <w:spacing w:val="-1"/>
          <w:sz w:val="24"/>
        </w:rPr>
        <w:t xml:space="preserve"> </w:t>
      </w:r>
      <w:r w:rsidRPr="00C867DF">
        <w:rPr>
          <w:sz w:val="24"/>
        </w:rPr>
        <w:t>детей;</w:t>
      </w:r>
    </w:p>
    <w:p w14:paraId="52653F61" w14:textId="77777777" w:rsidR="007C7471" w:rsidRPr="00C867DF" w:rsidRDefault="007C7471" w:rsidP="0019050C">
      <w:pPr>
        <w:pStyle w:val="ab"/>
        <w:numPr>
          <w:ilvl w:val="0"/>
          <w:numId w:val="43"/>
        </w:numPr>
        <w:tabs>
          <w:tab w:val="left" w:pos="1057"/>
        </w:tabs>
        <w:spacing w:before="1"/>
        <w:ind w:right="138" w:firstLine="566"/>
        <w:rPr>
          <w:sz w:val="24"/>
        </w:rPr>
      </w:pPr>
      <w:r w:rsidRPr="00C867DF">
        <w:rPr>
          <w:sz w:val="24"/>
        </w:rPr>
        <w:t>расширение</w:t>
      </w:r>
      <w:r w:rsidRPr="00C867DF">
        <w:rPr>
          <w:spacing w:val="1"/>
          <w:sz w:val="24"/>
        </w:rPr>
        <w:t xml:space="preserve"> </w:t>
      </w:r>
      <w:r w:rsidRPr="00C867DF">
        <w:rPr>
          <w:sz w:val="24"/>
        </w:rPr>
        <w:t>представлений</w:t>
      </w:r>
      <w:r w:rsidRPr="00C867DF">
        <w:rPr>
          <w:spacing w:val="1"/>
          <w:sz w:val="24"/>
        </w:rPr>
        <w:t xml:space="preserve"> </w:t>
      </w:r>
      <w:r w:rsidRPr="00C867DF">
        <w:rPr>
          <w:sz w:val="24"/>
        </w:rPr>
        <w:t>о</w:t>
      </w:r>
      <w:r w:rsidRPr="00C867DF">
        <w:rPr>
          <w:spacing w:val="1"/>
          <w:sz w:val="24"/>
        </w:rPr>
        <w:t xml:space="preserve"> </w:t>
      </w:r>
      <w:r w:rsidRPr="00C867DF">
        <w:rPr>
          <w:sz w:val="24"/>
        </w:rPr>
        <w:t>правилах</w:t>
      </w:r>
      <w:r w:rsidRPr="00C867DF">
        <w:rPr>
          <w:spacing w:val="1"/>
          <w:sz w:val="24"/>
        </w:rPr>
        <w:t xml:space="preserve"> </w:t>
      </w:r>
      <w:r w:rsidRPr="00C867DF">
        <w:rPr>
          <w:sz w:val="24"/>
        </w:rPr>
        <w:t>безопасности</w:t>
      </w:r>
      <w:r w:rsidRPr="00C867DF">
        <w:rPr>
          <w:spacing w:val="1"/>
          <w:sz w:val="24"/>
        </w:rPr>
        <w:t xml:space="preserve"> </w:t>
      </w:r>
      <w:r w:rsidRPr="00C867DF">
        <w:rPr>
          <w:sz w:val="24"/>
        </w:rPr>
        <w:t>дорожного</w:t>
      </w:r>
      <w:r w:rsidRPr="00C867DF">
        <w:rPr>
          <w:spacing w:val="1"/>
          <w:sz w:val="24"/>
        </w:rPr>
        <w:t xml:space="preserve"> </w:t>
      </w:r>
      <w:r w:rsidRPr="00C867DF">
        <w:rPr>
          <w:sz w:val="24"/>
        </w:rPr>
        <w:t>движения</w:t>
      </w:r>
      <w:r w:rsidRPr="00C867DF">
        <w:rPr>
          <w:spacing w:val="1"/>
          <w:sz w:val="24"/>
        </w:rPr>
        <w:t xml:space="preserve"> </w:t>
      </w:r>
      <w:r w:rsidRPr="00C867DF">
        <w:rPr>
          <w:sz w:val="24"/>
        </w:rPr>
        <w:t>в</w:t>
      </w:r>
      <w:r w:rsidRPr="00C867DF">
        <w:rPr>
          <w:spacing w:val="1"/>
          <w:sz w:val="24"/>
        </w:rPr>
        <w:t xml:space="preserve"> </w:t>
      </w:r>
      <w:r w:rsidRPr="00C867DF">
        <w:rPr>
          <w:sz w:val="24"/>
        </w:rPr>
        <w:t>качестве</w:t>
      </w:r>
      <w:r w:rsidRPr="00C867DF">
        <w:rPr>
          <w:spacing w:val="1"/>
          <w:sz w:val="24"/>
        </w:rPr>
        <w:t xml:space="preserve"> </w:t>
      </w:r>
      <w:r w:rsidRPr="00C867DF">
        <w:rPr>
          <w:sz w:val="24"/>
        </w:rPr>
        <w:t>пешехода</w:t>
      </w:r>
      <w:r w:rsidRPr="00C867DF">
        <w:rPr>
          <w:spacing w:val="-4"/>
          <w:sz w:val="24"/>
        </w:rPr>
        <w:t xml:space="preserve"> </w:t>
      </w:r>
      <w:r w:rsidRPr="00C867DF">
        <w:rPr>
          <w:sz w:val="24"/>
        </w:rPr>
        <w:t>и пассажира</w:t>
      </w:r>
      <w:r w:rsidRPr="00C867DF">
        <w:rPr>
          <w:spacing w:val="4"/>
          <w:sz w:val="24"/>
        </w:rPr>
        <w:t xml:space="preserve"> </w:t>
      </w:r>
      <w:r w:rsidRPr="00C867DF">
        <w:rPr>
          <w:sz w:val="24"/>
        </w:rPr>
        <w:t>транспортного средства.</w:t>
      </w:r>
    </w:p>
    <w:p w14:paraId="113D3EE3" w14:textId="77777777" w:rsidR="007C7471" w:rsidRPr="00C867DF" w:rsidRDefault="007C7471" w:rsidP="007C7471">
      <w:pPr>
        <w:pStyle w:val="a9"/>
        <w:ind w:left="233" w:right="134"/>
      </w:pPr>
      <w:r w:rsidRPr="00C867DF">
        <w:t>В</w:t>
      </w:r>
      <w:r w:rsidRPr="00C867DF">
        <w:rPr>
          <w:spacing w:val="-9"/>
        </w:rPr>
        <w:t xml:space="preserve"> </w:t>
      </w:r>
      <w:r w:rsidRPr="00C867DF">
        <w:t>этот</w:t>
      </w:r>
      <w:r w:rsidRPr="00C867DF">
        <w:rPr>
          <w:spacing w:val="-5"/>
        </w:rPr>
        <w:t xml:space="preserve"> </w:t>
      </w:r>
      <w:r w:rsidRPr="00C867DF">
        <w:t>период</w:t>
      </w:r>
      <w:r w:rsidRPr="00C867DF">
        <w:rPr>
          <w:spacing w:val="-8"/>
        </w:rPr>
        <w:t xml:space="preserve"> </w:t>
      </w:r>
      <w:r w:rsidRPr="00C867DF">
        <w:t>взрослые</w:t>
      </w:r>
      <w:r w:rsidRPr="00C867DF">
        <w:rPr>
          <w:spacing w:val="-9"/>
        </w:rPr>
        <w:t xml:space="preserve"> </w:t>
      </w:r>
      <w:r w:rsidRPr="00C867DF">
        <w:t>продолжают</w:t>
      </w:r>
      <w:r w:rsidRPr="00C867DF">
        <w:rPr>
          <w:spacing w:val="-6"/>
        </w:rPr>
        <w:t xml:space="preserve"> </w:t>
      </w:r>
      <w:r w:rsidRPr="00C867DF">
        <w:t>формировать</w:t>
      </w:r>
      <w:r w:rsidRPr="00C867DF">
        <w:rPr>
          <w:spacing w:val="-4"/>
        </w:rPr>
        <w:t xml:space="preserve"> </w:t>
      </w:r>
      <w:r w:rsidRPr="00C867DF">
        <w:t>у</w:t>
      </w:r>
      <w:r w:rsidRPr="00C867DF">
        <w:rPr>
          <w:spacing w:val="-9"/>
        </w:rPr>
        <w:t xml:space="preserve"> </w:t>
      </w:r>
      <w:r w:rsidRPr="00C867DF">
        <w:t>детей</w:t>
      </w:r>
      <w:r w:rsidRPr="00C867DF">
        <w:rPr>
          <w:spacing w:val="-8"/>
        </w:rPr>
        <w:t xml:space="preserve"> </w:t>
      </w:r>
      <w:r w:rsidRPr="00C867DF">
        <w:t>представления</w:t>
      </w:r>
      <w:r w:rsidRPr="00C867DF">
        <w:rPr>
          <w:spacing w:val="-8"/>
        </w:rPr>
        <w:t xml:space="preserve"> </w:t>
      </w:r>
      <w:r w:rsidRPr="00C867DF">
        <w:t>и</w:t>
      </w:r>
      <w:r w:rsidRPr="00C867DF">
        <w:rPr>
          <w:spacing w:val="-5"/>
        </w:rPr>
        <w:t xml:space="preserve"> </w:t>
      </w:r>
      <w:r w:rsidRPr="00C867DF">
        <w:t>понятия</w:t>
      </w:r>
      <w:r w:rsidRPr="00C867DF">
        <w:rPr>
          <w:spacing w:val="-8"/>
        </w:rPr>
        <w:t xml:space="preserve"> </w:t>
      </w:r>
      <w:r w:rsidRPr="00C867DF">
        <w:t>о</w:t>
      </w:r>
      <w:r w:rsidRPr="00C867DF">
        <w:rPr>
          <w:spacing w:val="-9"/>
        </w:rPr>
        <w:t xml:space="preserve"> </w:t>
      </w:r>
      <w:r w:rsidRPr="00C867DF">
        <w:t>том,</w:t>
      </w:r>
      <w:r w:rsidRPr="00C867DF">
        <w:rPr>
          <w:spacing w:val="-9"/>
        </w:rPr>
        <w:t xml:space="preserve"> </w:t>
      </w:r>
      <w:r w:rsidRPr="00C867DF">
        <w:t>что</w:t>
      </w:r>
      <w:r w:rsidRPr="00C867DF">
        <w:rPr>
          <w:spacing w:val="-57"/>
        </w:rPr>
        <w:t xml:space="preserve"> </w:t>
      </w:r>
      <w:r w:rsidRPr="00C867DF">
        <w:t>безопасность</w:t>
      </w:r>
      <w:r w:rsidRPr="00C867DF">
        <w:rPr>
          <w:spacing w:val="1"/>
        </w:rPr>
        <w:t xml:space="preserve"> </w:t>
      </w:r>
      <w:r w:rsidRPr="00C867DF">
        <w:t>окружающего</w:t>
      </w:r>
      <w:r w:rsidRPr="00C867DF">
        <w:rPr>
          <w:spacing w:val="1"/>
        </w:rPr>
        <w:t xml:space="preserve"> </w:t>
      </w:r>
      <w:r w:rsidRPr="00C867DF">
        <w:t>мира</w:t>
      </w:r>
      <w:r w:rsidRPr="00C867DF">
        <w:rPr>
          <w:spacing w:val="1"/>
        </w:rPr>
        <w:t xml:space="preserve"> </w:t>
      </w:r>
      <w:r w:rsidRPr="00C867DF">
        <w:t>—</w:t>
      </w:r>
      <w:r w:rsidRPr="00C867DF">
        <w:rPr>
          <w:spacing w:val="1"/>
        </w:rPr>
        <w:t xml:space="preserve"> </w:t>
      </w:r>
      <w:r w:rsidRPr="00C867DF">
        <w:t>необходимое</w:t>
      </w:r>
      <w:r w:rsidRPr="00C867DF">
        <w:rPr>
          <w:spacing w:val="1"/>
        </w:rPr>
        <w:t xml:space="preserve"> </w:t>
      </w:r>
      <w:r w:rsidRPr="00C867DF">
        <w:t>условие</w:t>
      </w:r>
      <w:r w:rsidRPr="00C867DF">
        <w:rPr>
          <w:spacing w:val="1"/>
        </w:rPr>
        <w:t xml:space="preserve"> </w:t>
      </w:r>
      <w:r w:rsidRPr="00C867DF">
        <w:t>существование</w:t>
      </w:r>
      <w:r w:rsidRPr="00C867DF">
        <w:rPr>
          <w:spacing w:val="1"/>
        </w:rPr>
        <w:t xml:space="preserve"> </w:t>
      </w:r>
      <w:r w:rsidRPr="00C867DF">
        <w:t>каждого</w:t>
      </w:r>
      <w:r w:rsidRPr="00C867DF">
        <w:rPr>
          <w:spacing w:val="1"/>
        </w:rPr>
        <w:t xml:space="preserve"> </w:t>
      </w:r>
      <w:r w:rsidRPr="00C867DF">
        <w:t>человека,</w:t>
      </w:r>
      <w:r w:rsidRPr="00C867DF">
        <w:rPr>
          <w:spacing w:val="1"/>
        </w:rPr>
        <w:t xml:space="preserve"> </w:t>
      </w:r>
      <w:r w:rsidRPr="00C867DF">
        <w:t>взрослого</w:t>
      </w:r>
      <w:r w:rsidRPr="00C867DF">
        <w:rPr>
          <w:spacing w:val="1"/>
        </w:rPr>
        <w:t xml:space="preserve"> </w:t>
      </w:r>
      <w:r w:rsidRPr="00C867DF">
        <w:t>и</w:t>
      </w:r>
      <w:r w:rsidRPr="00C867DF">
        <w:rPr>
          <w:spacing w:val="1"/>
        </w:rPr>
        <w:t xml:space="preserve"> </w:t>
      </w:r>
      <w:r w:rsidRPr="00C867DF">
        <w:t>ребенка.</w:t>
      </w:r>
      <w:r w:rsidRPr="00C867DF">
        <w:rPr>
          <w:spacing w:val="1"/>
        </w:rPr>
        <w:t xml:space="preserve"> </w:t>
      </w:r>
      <w:r w:rsidRPr="00C867DF">
        <w:t>В</w:t>
      </w:r>
      <w:r w:rsidRPr="00C867DF">
        <w:rPr>
          <w:spacing w:val="1"/>
        </w:rPr>
        <w:t xml:space="preserve"> </w:t>
      </w:r>
      <w:r w:rsidRPr="00C867DF">
        <w:t>рамках</w:t>
      </w:r>
      <w:r w:rsidRPr="00C867DF">
        <w:rPr>
          <w:spacing w:val="1"/>
        </w:rPr>
        <w:t xml:space="preserve"> </w:t>
      </w:r>
      <w:r w:rsidRPr="00C867DF">
        <w:t>раздела</w:t>
      </w:r>
      <w:r w:rsidRPr="00C867DF">
        <w:rPr>
          <w:spacing w:val="1"/>
        </w:rPr>
        <w:t xml:space="preserve"> </w:t>
      </w:r>
      <w:r w:rsidRPr="00C867DF">
        <w:t>особое</w:t>
      </w:r>
      <w:r w:rsidRPr="00C867DF">
        <w:rPr>
          <w:spacing w:val="1"/>
        </w:rPr>
        <w:t xml:space="preserve"> </w:t>
      </w:r>
      <w:r w:rsidRPr="00C867DF">
        <w:t>внимание</w:t>
      </w:r>
      <w:r w:rsidRPr="00C867DF">
        <w:rPr>
          <w:spacing w:val="1"/>
        </w:rPr>
        <w:t xml:space="preserve"> </w:t>
      </w:r>
      <w:r w:rsidRPr="00C867DF">
        <w:t>обращается</w:t>
      </w:r>
      <w:r w:rsidRPr="00C867DF">
        <w:rPr>
          <w:spacing w:val="1"/>
        </w:rPr>
        <w:t xml:space="preserve"> </w:t>
      </w:r>
      <w:r w:rsidRPr="00C867DF">
        <w:t>на</w:t>
      </w:r>
      <w:r w:rsidRPr="00C867DF">
        <w:rPr>
          <w:spacing w:val="1"/>
        </w:rPr>
        <w:t xml:space="preserve"> </w:t>
      </w:r>
      <w:r w:rsidRPr="00C867DF">
        <w:t>развитие</w:t>
      </w:r>
      <w:r w:rsidRPr="00C867DF">
        <w:rPr>
          <w:spacing w:val="1"/>
        </w:rPr>
        <w:t xml:space="preserve"> </w:t>
      </w:r>
      <w:r w:rsidRPr="00C867DF">
        <w:t>у</w:t>
      </w:r>
      <w:r w:rsidRPr="00C867DF">
        <w:rPr>
          <w:spacing w:val="1"/>
        </w:rPr>
        <w:t xml:space="preserve"> </w:t>
      </w:r>
      <w:r w:rsidRPr="00C867DF">
        <w:t>детей</w:t>
      </w:r>
      <w:r w:rsidRPr="00C867DF">
        <w:rPr>
          <w:spacing w:val="1"/>
        </w:rPr>
        <w:t xml:space="preserve"> </w:t>
      </w:r>
      <w:r w:rsidRPr="00C867DF">
        <w:t>устойчивого</w:t>
      </w:r>
      <w:r w:rsidRPr="00C867DF">
        <w:rPr>
          <w:spacing w:val="1"/>
        </w:rPr>
        <w:t xml:space="preserve"> </w:t>
      </w:r>
      <w:r w:rsidRPr="00C867DF">
        <w:t>алгоритма и</w:t>
      </w:r>
      <w:r w:rsidRPr="00C867DF">
        <w:rPr>
          <w:spacing w:val="1"/>
        </w:rPr>
        <w:t xml:space="preserve"> </w:t>
      </w:r>
      <w:r w:rsidRPr="00C867DF">
        <w:t>стереотипа поведения</w:t>
      </w:r>
      <w:r w:rsidRPr="00C867DF">
        <w:rPr>
          <w:spacing w:val="1"/>
        </w:rPr>
        <w:t xml:space="preserve"> </w:t>
      </w:r>
      <w:r w:rsidRPr="00C867DF">
        <w:t>в</w:t>
      </w:r>
      <w:r w:rsidRPr="00C867DF">
        <w:rPr>
          <w:spacing w:val="1"/>
        </w:rPr>
        <w:t xml:space="preserve"> </w:t>
      </w:r>
      <w:r w:rsidRPr="00C867DF">
        <w:t>опасных</w:t>
      </w:r>
      <w:r w:rsidRPr="00C867DF">
        <w:rPr>
          <w:spacing w:val="1"/>
        </w:rPr>
        <w:t xml:space="preserve"> </w:t>
      </w:r>
      <w:r w:rsidRPr="00C867DF">
        <w:t>ситуациях.</w:t>
      </w:r>
      <w:r w:rsidRPr="00C867DF">
        <w:rPr>
          <w:spacing w:val="1"/>
        </w:rPr>
        <w:t xml:space="preserve"> </w:t>
      </w:r>
      <w:r w:rsidRPr="00C867DF">
        <w:t>Реализация</w:t>
      </w:r>
      <w:r w:rsidRPr="00C867DF">
        <w:rPr>
          <w:spacing w:val="1"/>
        </w:rPr>
        <w:t xml:space="preserve"> </w:t>
      </w:r>
      <w:r w:rsidRPr="00C867DF">
        <w:t>содержания</w:t>
      </w:r>
      <w:r w:rsidRPr="00C867DF">
        <w:rPr>
          <w:spacing w:val="1"/>
        </w:rPr>
        <w:t xml:space="preserve"> </w:t>
      </w:r>
      <w:r w:rsidRPr="00C867DF">
        <w:t>раздела</w:t>
      </w:r>
      <w:r w:rsidRPr="00C867DF">
        <w:rPr>
          <w:spacing w:val="1"/>
        </w:rPr>
        <w:t xml:space="preserve"> </w:t>
      </w:r>
      <w:r w:rsidRPr="00C867DF">
        <w:t>«Безопасное</w:t>
      </w:r>
      <w:r w:rsidRPr="00C867DF">
        <w:rPr>
          <w:spacing w:val="1"/>
        </w:rPr>
        <w:t xml:space="preserve"> </w:t>
      </w:r>
      <w:r w:rsidRPr="00C867DF">
        <w:t>поведение</w:t>
      </w:r>
      <w:r w:rsidRPr="00C867DF">
        <w:rPr>
          <w:spacing w:val="1"/>
        </w:rPr>
        <w:t xml:space="preserve"> </w:t>
      </w:r>
      <w:r w:rsidRPr="00C867DF">
        <w:t>в</w:t>
      </w:r>
      <w:r w:rsidRPr="00C867DF">
        <w:rPr>
          <w:spacing w:val="1"/>
        </w:rPr>
        <w:t xml:space="preserve"> </w:t>
      </w:r>
      <w:r w:rsidRPr="00C867DF">
        <w:t>быту,</w:t>
      </w:r>
      <w:r w:rsidRPr="00C867DF">
        <w:rPr>
          <w:spacing w:val="1"/>
        </w:rPr>
        <w:t xml:space="preserve"> </w:t>
      </w:r>
      <w:r w:rsidRPr="00C867DF">
        <w:t>социуме,</w:t>
      </w:r>
      <w:r w:rsidRPr="00C867DF">
        <w:rPr>
          <w:spacing w:val="1"/>
        </w:rPr>
        <w:t xml:space="preserve"> </w:t>
      </w:r>
      <w:r w:rsidRPr="00C867DF">
        <w:t>природе»</w:t>
      </w:r>
      <w:r w:rsidRPr="00C867DF">
        <w:rPr>
          <w:spacing w:val="1"/>
        </w:rPr>
        <w:t xml:space="preserve"> </w:t>
      </w:r>
      <w:r w:rsidRPr="00C867DF">
        <w:t>происходит</w:t>
      </w:r>
      <w:r w:rsidRPr="00C867DF">
        <w:rPr>
          <w:spacing w:val="1"/>
        </w:rPr>
        <w:t xml:space="preserve"> </w:t>
      </w:r>
      <w:r w:rsidRPr="00C867DF">
        <w:t>в</w:t>
      </w:r>
      <w:r w:rsidRPr="00C867DF">
        <w:rPr>
          <w:spacing w:val="1"/>
        </w:rPr>
        <w:t xml:space="preserve"> </w:t>
      </w:r>
      <w:r w:rsidRPr="00C867DF">
        <w:t>специально</w:t>
      </w:r>
      <w:r w:rsidRPr="00C867DF">
        <w:rPr>
          <w:spacing w:val="1"/>
        </w:rPr>
        <w:t xml:space="preserve"> </w:t>
      </w:r>
      <w:r w:rsidRPr="00C867DF">
        <w:t>организованной образовательной деятельности, направленной на обогащение жизненного опыта</w:t>
      </w:r>
      <w:r w:rsidRPr="00C867DF">
        <w:rPr>
          <w:spacing w:val="1"/>
        </w:rPr>
        <w:t xml:space="preserve"> </w:t>
      </w:r>
      <w:r w:rsidRPr="00C867DF">
        <w:t>детей. В процессе овладения правилами</w:t>
      </w:r>
      <w:r w:rsidRPr="00C867DF">
        <w:rPr>
          <w:spacing w:val="1"/>
        </w:rPr>
        <w:t xml:space="preserve"> </w:t>
      </w:r>
      <w:r w:rsidRPr="00C867DF">
        <w:t>безопасного поведения в окружающем мире</w:t>
      </w:r>
      <w:r w:rsidRPr="00C867DF">
        <w:rPr>
          <w:spacing w:val="1"/>
        </w:rPr>
        <w:t xml:space="preserve"> </w:t>
      </w:r>
      <w:r w:rsidRPr="00C867DF">
        <w:t>старшие</w:t>
      </w:r>
      <w:r w:rsidRPr="00C867DF">
        <w:rPr>
          <w:spacing w:val="1"/>
        </w:rPr>
        <w:t xml:space="preserve"> </w:t>
      </w:r>
      <w:r w:rsidRPr="00C867DF">
        <w:t>дошкольники вместе со взрослыми решают предметно-практические, игровые и учебные задачи,</w:t>
      </w:r>
      <w:r w:rsidRPr="00C867DF">
        <w:rPr>
          <w:spacing w:val="1"/>
        </w:rPr>
        <w:t xml:space="preserve"> </w:t>
      </w:r>
      <w:r w:rsidRPr="00C867DF">
        <w:t>учатся</w:t>
      </w:r>
      <w:r w:rsidRPr="00C867DF">
        <w:rPr>
          <w:spacing w:val="1"/>
        </w:rPr>
        <w:t xml:space="preserve"> </w:t>
      </w:r>
      <w:r w:rsidRPr="00C867DF">
        <w:t>выполнять</w:t>
      </w:r>
      <w:r w:rsidRPr="00C867DF">
        <w:rPr>
          <w:spacing w:val="1"/>
        </w:rPr>
        <w:t xml:space="preserve"> </w:t>
      </w:r>
      <w:r w:rsidRPr="00C867DF">
        <w:t>определенные</w:t>
      </w:r>
      <w:r w:rsidRPr="00C867DF">
        <w:rPr>
          <w:spacing w:val="1"/>
        </w:rPr>
        <w:t xml:space="preserve"> </w:t>
      </w:r>
      <w:r w:rsidRPr="00C867DF">
        <w:t>действия,</w:t>
      </w:r>
      <w:r w:rsidRPr="00C867DF">
        <w:rPr>
          <w:spacing w:val="1"/>
        </w:rPr>
        <w:t xml:space="preserve"> </w:t>
      </w:r>
      <w:r w:rsidRPr="00C867DF">
        <w:t>необходимые</w:t>
      </w:r>
      <w:r w:rsidRPr="00C867DF">
        <w:rPr>
          <w:spacing w:val="1"/>
        </w:rPr>
        <w:t xml:space="preserve"> </w:t>
      </w:r>
      <w:r w:rsidRPr="00C867DF">
        <w:t>для</w:t>
      </w:r>
      <w:r w:rsidRPr="00C867DF">
        <w:rPr>
          <w:spacing w:val="1"/>
        </w:rPr>
        <w:t xml:space="preserve"> </w:t>
      </w:r>
      <w:r w:rsidRPr="00C867DF">
        <w:t>собственной</w:t>
      </w:r>
      <w:r w:rsidRPr="00C867DF">
        <w:rPr>
          <w:spacing w:val="1"/>
        </w:rPr>
        <w:t xml:space="preserve"> </w:t>
      </w:r>
      <w:r w:rsidRPr="00C867DF">
        <w:t>безопасности</w:t>
      </w:r>
      <w:r w:rsidRPr="00C867DF">
        <w:rPr>
          <w:spacing w:val="1"/>
        </w:rPr>
        <w:t xml:space="preserve"> </w:t>
      </w:r>
      <w:r w:rsidRPr="00C867DF">
        <w:t>и</w:t>
      </w:r>
      <w:r w:rsidRPr="00C867DF">
        <w:rPr>
          <w:spacing w:val="1"/>
        </w:rPr>
        <w:t xml:space="preserve"> </w:t>
      </w:r>
      <w:r w:rsidRPr="00C867DF">
        <w:t>безопасности</w:t>
      </w:r>
      <w:r w:rsidRPr="00C867DF">
        <w:rPr>
          <w:spacing w:val="1"/>
        </w:rPr>
        <w:t xml:space="preserve"> </w:t>
      </w:r>
      <w:r w:rsidRPr="00C867DF">
        <w:t>окружающих</w:t>
      </w:r>
      <w:r w:rsidRPr="00C867DF">
        <w:rPr>
          <w:spacing w:val="1"/>
        </w:rPr>
        <w:t xml:space="preserve"> </w:t>
      </w:r>
      <w:r w:rsidRPr="00C867DF">
        <w:t>людей</w:t>
      </w:r>
      <w:r w:rsidRPr="00C867DF">
        <w:rPr>
          <w:spacing w:val="1"/>
        </w:rPr>
        <w:t xml:space="preserve"> </w:t>
      </w:r>
      <w:r w:rsidRPr="00C867DF">
        <w:t>(взрослых</w:t>
      </w:r>
      <w:r w:rsidRPr="00C867DF">
        <w:rPr>
          <w:spacing w:val="1"/>
        </w:rPr>
        <w:t xml:space="preserve"> </w:t>
      </w:r>
      <w:r w:rsidRPr="00C867DF">
        <w:t>и</w:t>
      </w:r>
      <w:r w:rsidRPr="00C867DF">
        <w:rPr>
          <w:spacing w:val="1"/>
        </w:rPr>
        <w:t xml:space="preserve"> </w:t>
      </w:r>
      <w:r w:rsidRPr="00C867DF">
        <w:t>сверстников),</w:t>
      </w:r>
      <w:r w:rsidRPr="00C867DF">
        <w:rPr>
          <w:spacing w:val="1"/>
        </w:rPr>
        <w:t xml:space="preserve"> </w:t>
      </w:r>
      <w:r w:rsidRPr="00C867DF">
        <w:t>природы,</w:t>
      </w:r>
      <w:r w:rsidRPr="00C867DF">
        <w:rPr>
          <w:spacing w:val="1"/>
        </w:rPr>
        <w:t xml:space="preserve"> </w:t>
      </w:r>
      <w:r w:rsidRPr="00C867DF">
        <w:t>животных.</w:t>
      </w:r>
      <w:r w:rsidRPr="00C867DF">
        <w:rPr>
          <w:spacing w:val="1"/>
        </w:rPr>
        <w:t xml:space="preserve"> </w:t>
      </w:r>
      <w:r w:rsidRPr="00C867DF">
        <w:t>Основное</w:t>
      </w:r>
      <w:r w:rsidRPr="00C867DF">
        <w:rPr>
          <w:spacing w:val="1"/>
        </w:rPr>
        <w:t xml:space="preserve"> </w:t>
      </w:r>
      <w:r w:rsidRPr="00C867DF">
        <w:t>внимание обращается на формирование у детей умений принимать игровую и учебную задачу,</w:t>
      </w:r>
      <w:r w:rsidRPr="00C867DF">
        <w:rPr>
          <w:spacing w:val="1"/>
        </w:rPr>
        <w:t xml:space="preserve"> </w:t>
      </w:r>
      <w:r w:rsidRPr="00C867DF">
        <w:t>которую нужно решить, действуя в соответствии с правилами дорожного движения, пожарной</w:t>
      </w:r>
      <w:r w:rsidRPr="00C867DF">
        <w:rPr>
          <w:spacing w:val="1"/>
        </w:rPr>
        <w:t xml:space="preserve"> </w:t>
      </w:r>
      <w:r w:rsidRPr="00C867DF">
        <w:t>безопасности и</w:t>
      </w:r>
      <w:r w:rsidRPr="00C867DF">
        <w:rPr>
          <w:spacing w:val="-1"/>
        </w:rPr>
        <w:t xml:space="preserve"> </w:t>
      </w:r>
      <w:r w:rsidRPr="00C867DF">
        <w:t>т.</w:t>
      </w:r>
      <w:r w:rsidRPr="00C867DF">
        <w:rPr>
          <w:spacing w:val="-2"/>
        </w:rPr>
        <w:t xml:space="preserve"> </w:t>
      </w:r>
      <w:r w:rsidRPr="00C867DF">
        <w:t>п.</w:t>
      </w:r>
    </w:p>
    <w:p w14:paraId="75A24B5A" w14:textId="77777777" w:rsidR="007C7471" w:rsidRPr="00C867DF" w:rsidRDefault="007C7471" w:rsidP="007C7471">
      <w:pPr>
        <w:sectPr w:rsidR="007C7471" w:rsidRPr="00C867DF">
          <w:pgSz w:w="11940" w:h="16860"/>
          <w:pgMar w:top="1060" w:right="440" w:bottom="540" w:left="900" w:header="0" w:footer="262" w:gutter="0"/>
          <w:cols w:space="720"/>
        </w:sectPr>
      </w:pPr>
    </w:p>
    <w:p w14:paraId="6E31A112" w14:textId="77777777" w:rsidR="007C7471" w:rsidRPr="00C867DF" w:rsidRDefault="007C7471" w:rsidP="007C7471">
      <w:pPr>
        <w:pStyle w:val="a9"/>
        <w:spacing w:before="60"/>
        <w:ind w:left="233" w:right="128"/>
      </w:pPr>
      <w:r w:rsidRPr="00C867DF">
        <w:lastRenderedPageBreak/>
        <w:t>Следует создавать такие образовательные ситуации, в которых актуализируются имеющиеся</w:t>
      </w:r>
      <w:r w:rsidRPr="00C867DF">
        <w:rPr>
          <w:spacing w:val="1"/>
        </w:rPr>
        <w:t xml:space="preserve"> </w:t>
      </w:r>
      <w:r w:rsidRPr="00C867DF">
        <w:t>представления</w:t>
      </w:r>
      <w:r w:rsidRPr="00C867DF">
        <w:rPr>
          <w:spacing w:val="1"/>
        </w:rPr>
        <w:t xml:space="preserve"> </w:t>
      </w:r>
      <w:r w:rsidRPr="00C867DF">
        <w:t>детей,</w:t>
      </w:r>
      <w:r w:rsidRPr="00C867DF">
        <w:rPr>
          <w:spacing w:val="1"/>
        </w:rPr>
        <w:t xml:space="preserve"> </w:t>
      </w:r>
      <w:r w:rsidRPr="00C867DF">
        <w:t>их</w:t>
      </w:r>
      <w:r w:rsidRPr="00C867DF">
        <w:rPr>
          <w:spacing w:val="1"/>
        </w:rPr>
        <w:t xml:space="preserve"> </w:t>
      </w:r>
      <w:r w:rsidRPr="00C867DF">
        <w:t>знания,</w:t>
      </w:r>
      <w:r w:rsidRPr="00C867DF">
        <w:rPr>
          <w:spacing w:val="1"/>
        </w:rPr>
        <w:t xml:space="preserve"> </w:t>
      </w:r>
      <w:r w:rsidRPr="00C867DF">
        <w:t>необходимые</w:t>
      </w:r>
      <w:r w:rsidRPr="00C867DF">
        <w:rPr>
          <w:spacing w:val="1"/>
        </w:rPr>
        <w:t xml:space="preserve"> </w:t>
      </w:r>
      <w:r w:rsidRPr="00C867DF">
        <w:t>для</w:t>
      </w:r>
      <w:r w:rsidRPr="00C867DF">
        <w:rPr>
          <w:spacing w:val="1"/>
        </w:rPr>
        <w:t xml:space="preserve"> </w:t>
      </w:r>
      <w:r w:rsidRPr="00C867DF">
        <w:t>выполнения</w:t>
      </w:r>
      <w:r w:rsidRPr="00C867DF">
        <w:rPr>
          <w:spacing w:val="1"/>
        </w:rPr>
        <w:t xml:space="preserve"> </w:t>
      </w:r>
      <w:r w:rsidRPr="00C867DF">
        <w:t>правил</w:t>
      </w:r>
      <w:r w:rsidRPr="00C867DF">
        <w:rPr>
          <w:spacing w:val="1"/>
        </w:rPr>
        <w:t xml:space="preserve"> </w:t>
      </w:r>
      <w:r w:rsidRPr="00C867DF">
        <w:t>безопасности.</w:t>
      </w:r>
      <w:r w:rsidRPr="00C867DF">
        <w:rPr>
          <w:spacing w:val="-57"/>
        </w:rPr>
        <w:t xml:space="preserve"> </w:t>
      </w:r>
      <w:r w:rsidRPr="00C867DF">
        <w:t>Образовательные ситуации должны стимулировать старших дошкольников выполнять игровые и</w:t>
      </w:r>
      <w:r w:rsidRPr="00C867DF">
        <w:rPr>
          <w:spacing w:val="1"/>
        </w:rPr>
        <w:t xml:space="preserve"> </w:t>
      </w:r>
      <w:r w:rsidRPr="00C867DF">
        <w:t>практические действия с учетом правил безопасности в быту, социуме, природе, контролировать и</w:t>
      </w:r>
      <w:r w:rsidRPr="00C867DF">
        <w:rPr>
          <w:spacing w:val="1"/>
        </w:rPr>
        <w:t xml:space="preserve"> </w:t>
      </w:r>
      <w:r w:rsidRPr="00C867DF">
        <w:t>оценивать</w:t>
      </w:r>
      <w:r w:rsidRPr="00C867DF">
        <w:rPr>
          <w:spacing w:val="1"/>
        </w:rPr>
        <w:t xml:space="preserve"> </w:t>
      </w:r>
      <w:r w:rsidRPr="00C867DF">
        <w:t>свои</w:t>
      </w:r>
      <w:r w:rsidRPr="00C867DF">
        <w:rPr>
          <w:spacing w:val="1"/>
        </w:rPr>
        <w:t xml:space="preserve"> </w:t>
      </w:r>
      <w:r w:rsidRPr="00C867DF">
        <w:t>действия,</w:t>
      </w:r>
      <w:r w:rsidRPr="00C867DF">
        <w:rPr>
          <w:spacing w:val="1"/>
        </w:rPr>
        <w:t xml:space="preserve"> </w:t>
      </w:r>
      <w:r w:rsidRPr="00C867DF">
        <w:t>осознавая</w:t>
      </w:r>
      <w:r w:rsidRPr="00C867DF">
        <w:rPr>
          <w:spacing w:val="1"/>
        </w:rPr>
        <w:t xml:space="preserve"> </w:t>
      </w:r>
      <w:r w:rsidRPr="00C867DF">
        <w:t>их</w:t>
      </w:r>
      <w:r w:rsidRPr="00C867DF">
        <w:rPr>
          <w:spacing w:val="1"/>
        </w:rPr>
        <w:t xml:space="preserve"> </w:t>
      </w:r>
      <w:r w:rsidRPr="00C867DF">
        <w:t>правильность</w:t>
      </w:r>
      <w:r w:rsidRPr="00C867DF">
        <w:rPr>
          <w:spacing w:val="1"/>
        </w:rPr>
        <w:t xml:space="preserve"> </w:t>
      </w:r>
      <w:r w:rsidRPr="00C867DF">
        <w:t>или</w:t>
      </w:r>
      <w:r w:rsidRPr="00C867DF">
        <w:rPr>
          <w:spacing w:val="1"/>
        </w:rPr>
        <w:t xml:space="preserve"> </w:t>
      </w:r>
      <w:r w:rsidRPr="00C867DF">
        <w:t>неправильность.</w:t>
      </w:r>
      <w:r w:rsidRPr="00C867DF">
        <w:rPr>
          <w:spacing w:val="1"/>
        </w:rPr>
        <w:t xml:space="preserve"> </w:t>
      </w:r>
      <w:r w:rsidRPr="00C867DF">
        <w:t>При</w:t>
      </w:r>
      <w:r w:rsidRPr="00C867DF">
        <w:rPr>
          <w:spacing w:val="1"/>
        </w:rPr>
        <w:t xml:space="preserve"> </w:t>
      </w:r>
      <w:r w:rsidRPr="00C867DF">
        <w:t>этом</w:t>
      </w:r>
      <w:r w:rsidRPr="00C867DF">
        <w:rPr>
          <w:spacing w:val="1"/>
        </w:rPr>
        <w:t xml:space="preserve"> </w:t>
      </w:r>
      <w:r w:rsidRPr="00C867DF">
        <w:t>важным</w:t>
      </w:r>
      <w:r w:rsidRPr="00C867DF">
        <w:rPr>
          <w:spacing w:val="1"/>
        </w:rPr>
        <w:t xml:space="preserve"> </w:t>
      </w:r>
      <w:r w:rsidRPr="00C867DF">
        <w:t>является вербализация действий, которые планируют или выполняют дети. В ходе обучения детей</w:t>
      </w:r>
      <w:r w:rsidRPr="00C867DF">
        <w:rPr>
          <w:spacing w:val="1"/>
        </w:rPr>
        <w:t xml:space="preserve"> </w:t>
      </w:r>
      <w:r w:rsidRPr="00C867DF">
        <w:t>правилам</w:t>
      </w:r>
      <w:r w:rsidRPr="00C867DF">
        <w:rPr>
          <w:spacing w:val="1"/>
        </w:rPr>
        <w:t xml:space="preserve"> </w:t>
      </w:r>
      <w:r w:rsidRPr="00C867DF">
        <w:t>безопасного</w:t>
      </w:r>
      <w:r w:rsidRPr="00C867DF">
        <w:rPr>
          <w:spacing w:val="1"/>
        </w:rPr>
        <w:t xml:space="preserve"> </w:t>
      </w:r>
      <w:r w:rsidRPr="00C867DF">
        <w:t>поведения</w:t>
      </w:r>
      <w:r w:rsidRPr="00C867DF">
        <w:rPr>
          <w:spacing w:val="1"/>
        </w:rPr>
        <w:t xml:space="preserve"> </w:t>
      </w:r>
      <w:r w:rsidRPr="00C867DF">
        <w:t>особое</w:t>
      </w:r>
      <w:r w:rsidRPr="00C867DF">
        <w:rPr>
          <w:spacing w:val="1"/>
        </w:rPr>
        <w:t xml:space="preserve"> </w:t>
      </w:r>
      <w:r w:rsidRPr="00C867DF">
        <w:t>значение</w:t>
      </w:r>
      <w:r w:rsidRPr="00C867DF">
        <w:rPr>
          <w:spacing w:val="1"/>
        </w:rPr>
        <w:t xml:space="preserve"> </w:t>
      </w:r>
      <w:r w:rsidRPr="00C867DF">
        <w:t>в</w:t>
      </w:r>
      <w:r w:rsidRPr="00C867DF">
        <w:rPr>
          <w:spacing w:val="1"/>
        </w:rPr>
        <w:t xml:space="preserve"> </w:t>
      </w:r>
      <w:r w:rsidRPr="00C867DF">
        <w:t>этот</w:t>
      </w:r>
      <w:r w:rsidRPr="00C867DF">
        <w:rPr>
          <w:spacing w:val="1"/>
        </w:rPr>
        <w:t xml:space="preserve"> </w:t>
      </w:r>
      <w:r w:rsidRPr="00C867DF">
        <w:t>период</w:t>
      </w:r>
      <w:r w:rsidRPr="00C867DF">
        <w:rPr>
          <w:spacing w:val="1"/>
        </w:rPr>
        <w:t xml:space="preserve"> </w:t>
      </w:r>
      <w:r w:rsidRPr="00C867DF">
        <w:t>приобретает</w:t>
      </w:r>
      <w:r w:rsidRPr="00C867DF">
        <w:rPr>
          <w:spacing w:val="1"/>
        </w:rPr>
        <w:t xml:space="preserve"> </w:t>
      </w:r>
      <w:r w:rsidRPr="00C867DF">
        <w:t>формирование</w:t>
      </w:r>
      <w:r w:rsidRPr="00C867DF">
        <w:rPr>
          <w:spacing w:val="1"/>
        </w:rPr>
        <w:t xml:space="preserve"> </w:t>
      </w:r>
      <w:r w:rsidRPr="00C867DF">
        <w:t>перцептивных действий, которые обеспечивают сознательное выделение того или иного аспекта</w:t>
      </w:r>
      <w:r w:rsidRPr="00C867DF">
        <w:rPr>
          <w:spacing w:val="1"/>
        </w:rPr>
        <w:t xml:space="preserve"> </w:t>
      </w:r>
      <w:r w:rsidRPr="00C867DF">
        <w:t>чувственно заданной игровой или учебно- игровой ситуации, позволяют преобразовать сенсорную</w:t>
      </w:r>
      <w:r w:rsidRPr="00C867DF">
        <w:rPr>
          <w:spacing w:val="1"/>
        </w:rPr>
        <w:t xml:space="preserve"> </w:t>
      </w:r>
      <w:r w:rsidRPr="00C867DF">
        <w:t>информацию</w:t>
      </w:r>
      <w:r w:rsidRPr="00C867DF">
        <w:rPr>
          <w:spacing w:val="-5"/>
        </w:rPr>
        <w:t xml:space="preserve"> </w:t>
      </w:r>
      <w:r w:rsidRPr="00C867DF">
        <w:t>в</w:t>
      </w:r>
      <w:r w:rsidRPr="00C867DF">
        <w:rPr>
          <w:spacing w:val="-6"/>
        </w:rPr>
        <w:t xml:space="preserve"> </w:t>
      </w:r>
      <w:r w:rsidRPr="00C867DF">
        <w:t>реальный</w:t>
      </w:r>
      <w:r w:rsidRPr="00C867DF">
        <w:rPr>
          <w:spacing w:val="-4"/>
        </w:rPr>
        <w:t xml:space="preserve"> </w:t>
      </w:r>
      <w:r w:rsidRPr="00C867DF">
        <w:t>навык.</w:t>
      </w:r>
      <w:r w:rsidRPr="00C867DF">
        <w:rPr>
          <w:spacing w:val="-5"/>
        </w:rPr>
        <w:t xml:space="preserve"> </w:t>
      </w:r>
      <w:r w:rsidRPr="00C867DF">
        <w:t>Поэтому</w:t>
      </w:r>
      <w:r w:rsidRPr="00C867DF">
        <w:rPr>
          <w:spacing w:val="-6"/>
        </w:rPr>
        <w:t xml:space="preserve"> </w:t>
      </w:r>
      <w:r w:rsidRPr="00C867DF">
        <w:t>важным</w:t>
      </w:r>
      <w:r w:rsidRPr="00C867DF">
        <w:rPr>
          <w:spacing w:val="-6"/>
        </w:rPr>
        <w:t xml:space="preserve"> </w:t>
      </w:r>
      <w:r w:rsidRPr="00C867DF">
        <w:t>результатом</w:t>
      </w:r>
      <w:r w:rsidRPr="00C867DF">
        <w:rPr>
          <w:spacing w:val="-6"/>
        </w:rPr>
        <w:t xml:space="preserve"> </w:t>
      </w:r>
      <w:r w:rsidRPr="00C867DF">
        <w:t>занятий</w:t>
      </w:r>
      <w:r w:rsidRPr="00C867DF">
        <w:rPr>
          <w:spacing w:val="-4"/>
        </w:rPr>
        <w:t xml:space="preserve"> </w:t>
      </w:r>
      <w:r w:rsidRPr="00C867DF">
        <w:t>с</w:t>
      </w:r>
      <w:r w:rsidRPr="00C867DF">
        <w:rPr>
          <w:spacing w:val="-7"/>
        </w:rPr>
        <w:t xml:space="preserve"> </w:t>
      </w:r>
      <w:r w:rsidRPr="00C867DF">
        <w:t>детьми</w:t>
      </w:r>
      <w:r w:rsidRPr="00C867DF">
        <w:rPr>
          <w:spacing w:val="-5"/>
        </w:rPr>
        <w:t xml:space="preserve"> </w:t>
      </w:r>
      <w:r w:rsidRPr="00C867DF">
        <w:t>является</w:t>
      </w:r>
      <w:r w:rsidRPr="00C867DF">
        <w:rPr>
          <w:spacing w:val="-5"/>
        </w:rPr>
        <w:t xml:space="preserve"> </w:t>
      </w:r>
      <w:r w:rsidRPr="00C867DF">
        <w:t>точность,</w:t>
      </w:r>
      <w:r w:rsidRPr="00C867DF">
        <w:rPr>
          <w:spacing w:val="-58"/>
        </w:rPr>
        <w:t xml:space="preserve"> </w:t>
      </w:r>
      <w:r w:rsidRPr="00C867DF">
        <w:t>произвольность</w:t>
      </w:r>
      <w:r w:rsidRPr="00C867DF">
        <w:rPr>
          <w:spacing w:val="1"/>
        </w:rPr>
        <w:t xml:space="preserve"> </w:t>
      </w:r>
      <w:r w:rsidRPr="00C867DF">
        <w:t>сенсорно-перцептивных</w:t>
      </w:r>
      <w:r w:rsidRPr="00C867DF">
        <w:rPr>
          <w:spacing w:val="1"/>
        </w:rPr>
        <w:t xml:space="preserve"> </w:t>
      </w:r>
      <w:r w:rsidRPr="00C867DF">
        <w:t>процессов,</w:t>
      </w:r>
      <w:r w:rsidRPr="00C867DF">
        <w:rPr>
          <w:spacing w:val="1"/>
        </w:rPr>
        <w:t xml:space="preserve"> </w:t>
      </w:r>
      <w:r w:rsidRPr="00C867DF">
        <w:t>осмысленность</w:t>
      </w:r>
      <w:r w:rsidRPr="00C867DF">
        <w:rPr>
          <w:spacing w:val="1"/>
        </w:rPr>
        <w:t xml:space="preserve"> </w:t>
      </w:r>
      <w:r w:rsidRPr="00C867DF">
        <w:t>действий</w:t>
      </w:r>
      <w:r w:rsidRPr="00C867DF">
        <w:rPr>
          <w:spacing w:val="1"/>
        </w:rPr>
        <w:t xml:space="preserve"> </w:t>
      </w:r>
      <w:r w:rsidRPr="00C867DF">
        <w:t>при</w:t>
      </w:r>
      <w:r w:rsidRPr="00C867DF">
        <w:rPr>
          <w:spacing w:val="1"/>
        </w:rPr>
        <w:t xml:space="preserve"> </w:t>
      </w:r>
      <w:r w:rsidRPr="00C867DF">
        <w:t>выполнении</w:t>
      </w:r>
      <w:r w:rsidRPr="00C867DF">
        <w:rPr>
          <w:spacing w:val="1"/>
        </w:rPr>
        <w:t xml:space="preserve"> </w:t>
      </w:r>
      <w:r w:rsidRPr="00C867DF">
        <w:t>правил</w:t>
      </w:r>
      <w:r w:rsidRPr="00C867DF">
        <w:rPr>
          <w:spacing w:val="1"/>
        </w:rPr>
        <w:t xml:space="preserve"> </w:t>
      </w:r>
      <w:r w:rsidRPr="00C867DF">
        <w:t>дорожного</w:t>
      </w:r>
      <w:r w:rsidRPr="00C867DF">
        <w:rPr>
          <w:spacing w:val="1"/>
        </w:rPr>
        <w:t xml:space="preserve"> </w:t>
      </w:r>
      <w:r w:rsidRPr="00C867DF">
        <w:t>движения,</w:t>
      </w:r>
      <w:r w:rsidRPr="00C867DF">
        <w:rPr>
          <w:spacing w:val="1"/>
        </w:rPr>
        <w:t xml:space="preserve"> </w:t>
      </w:r>
      <w:r w:rsidRPr="00C867DF">
        <w:t>пожарной</w:t>
      </w:r>
      <w:r w:rsidRPr="00C867DF">
        <w:rPr>
          <w:spacing w:val="1"/>
        </w:rPr>
        <w:t xml:space="preserve"> </w:t>
      </w:r>
      <w:r w:rsidRPr="00C867DF">
        <w:t>безопасности,</w:t>
      </w:r>
      <w:r w:rsidRPr="00C867DF">
        <w:rPr>
          <w:spacing w:val="1"/>
        </w:rPr>
        <w:t xml:space="preserve"> </w:t>
      </w:r>
      <w:r w:rsidRPr="00C867DF">
        <w:t>безопасного</w:t>
      </w:r>
      <w:r w:rsidRPr="00C867DF">
        <w:rPr>
          <w:spacing w:val="1"/>
        </w:rPr>
        <w:t xml:space="preserve"> </w:t>
      </w:r>
      <w:r w:rsidRPr="00C867DF">
        <w:t>поведения</w:t>
      </w:r>
      <w:r w:rsidRPr="00C867DF">
        <w:rPr>
          <w:spacing w:val="1"/>
        </w:rPr>
        <w:t xml:space="preserve"> </w:t>
      </w:r>
      <w:r w:rsidRPr="00C867DF">
        <w:t>в</w:t>
      </w:r>
      <w:r w:rsidRPr="00C867DF">
        <w:rPr>
          <w:spacing w:val="1"/>
        </w:rPr>
        <w:t xml:space="preserve"> </w:t>
      </w:r>
      <w:r w:rsidRPr="00C867DF">
        <w:t>природе,</w:t>
      </w:r>
      <w:r w:rsidRPr="00C867DF">
        <w:rPr>
          <w:spacing w:val="1"/>
        </w:rPr>
        <w:t xml:space="preserve"> </w:t>
      </w:r>
      <w:r w:rsidRPr="00C867DF">
        <w:t>в</w:t>
      </w:r>
      <w:r w:rsidRPr="00C867DF">
        <w:rPr>
          <w:spacing w:val="1"/>
        </w:rPr>
        <w:t xml:space="preserve"> </w:t>
      </w:r>
      <w:r w:rsidRPr="00C867DF">
        <w:t>отношениях</w:t>
      </w:r>
      <w:r w:rsidRPr="00C867DF">
        <w:rPr>
          <w:spacing w:val="-3"/>
        </w:rPr>
        <w:t xml:space="preserve"> </w:t>
      </w:r>
      <w:r w:rsidRPr="00C867DF">
        <w:t>с</w:t>
      </w:r>
      <w:r w:rsidRPr="00C867DF">
        <w:rPr>
          <w:spacing w:val="-1"/>
        </w:rPr>
        <w:t xml:space="preserve"> </w:t>
      </w:r>
      <w:r w:rsidRPr="00C867DF">
        <w:t>животными и др.</w:t>
      </w:r>
    </w:p>
    <w:p w14:paraId="00FD269B" w14:textId="77777777" w:rsidR="007C7471" w:rsidRPr="00C867DF" w:rsidRDefault="007C7471" w:rsidP="007C7471">
      <w:pPr>
        <w:spacing w:before="3"/>
        <w:ind w:left="233" w:right="149" w:firstLine="566"/>
        <w:rPr>
          <w:i/>
        </w:rPr>
      </w:pPr>
      <w:r w:rsidRPr="00C867DF">
        <w:rPr>
          <w:i/>
        </w:rPr>
        <w:t>В основе процесса обучения детей с ТНР правилам безопасного поведения в быту, социуме,</w:t>
      </w:r>
      <w:r w:rsidRPr="00C867DF">
        <w:rPr>
          <w:i/>
          <w:spacing w:val="1"/>
        </w:rPr>
        <w:t xml:space="preserve"> </w:t>
      </w:r>
      <w:r w:rsidRPr="00C867DF">
        <w:rPr>
          <w:i/>
        </w:rPr>
        <w:t>природе</w:t>
      </w:r>
      <w:r w:rsidRPr="00C867DF">
        <w:rPr>
          <w:i/>
          <w:spacing w:val="-5"/>
        </w:rPr>
        <w:t xml:space="preserve"> </w:t>
      </w:r>
      <w:r w:rsidRPr="00C867DF">
        <w:rPr>
          <w:i/>
        </w:rPr>
        <w:t>лежит</w:t>
      </w:r>
      <w:r w:rsidRPr="00C867DF">
        <w:rPr>
          <w:i/>
          <w:spacing w:val="-1"/>
        </w:rPr>
        <w:t xml:space="preserve"> </w:t>
      </w:r>
      <w:r w:rsidRPr="00C867DF">
        <w:rPr>
          <w:i/>
        </w:rPr>
        <w:t>комплексный подход, который</w:t>
      </w:r>
      <w:r w:rsidRPr="00C867DF">
        <w:rPr>
          <w:i/>
          <w:spacing w:val="-3"/>
        </w:rPr>
        <w:t xml:space="preserve"> </w:t>
      </w:r>
      <w:r w:rsidRPr="00C867DF">
        <w:rPr>
          <w:i/>
        </w:rPr>
        <w:t>предполагает:</w:t>
      </w:r>
    </w:p>
    <w:p w14:paraId="0ABEAD8D" w14:textId="77777777" w:rsidR="007C7471" w:rsidRPr="00C867DF" w:rsidRDefault="007C7471" w:rsidP="0019050C">
      <w:pPr>
        <w:pStyle w:val="ab"/>
        <w:numPr>
          <w:ilvl w:val="1"/>
          <w:numId w:val="44"/>
        </w:numPr>
        <w:tabs>
          <w:tab w:val="left" w:pos="1088"/>
        </w:tabs>
        <w:ind w:right="138" w:firstLine="566"/>
        <w:rPr>
          <w:sz w:val="24"/>
        </w:rPr>
      </w:pPr>
      <w:r w:rsidRPr="00C867DF">
        <w:rPr>
          <w:sz w:val="24"/>
        </w:rPr>
        <w:t>ознакомление</w:t>
      </w:r>
      <w:r w:rsidRPr="00C867DF">
        <w:rPr>
          <w:spacing w:val="1"/>
          <w:sz w:val="24"/>
        </w:rPr>
        <w:t xml:space="preserve"> </w:t>
      </w:r>
      <w:r w:rsidRPr="00C867DF">
        <w:rPr>
          <w:sz w:val="24"/>
        </w:rPr>
        <w:t>детей</w:t>
      </w:r>
      <w:r w:rsidRPr="00C867DF">
        <w:rPr>
          <w:spacing w:val="1"/>
          <w:sz w:val="24"/>
        </w:rPr>
        <w:t xml:space="preserve"> </w:t>
      </w:r>
      <w:r w:rsidRPr="00C867DF">
        <w:rPr>
          <w:sz w:val="24"/>
        </w:rPr>
        <w:t>с</w:t>
      </w:r>
      <w:r w:rsidRPr="00C867DF">
        <w:rPr>
          <w:spacing w:val="1"/>
          <w:sz w:val="24"/>
        </w:rPr>
        <w:t xml:space="preserve"> </w:t>
      </w:r>
      <w:r w:rsidRPr="00C867DF">
        <w:rPr>
          <w:sz w:val="24"/>
        </w:rPr>
        <w:t>окружающим</w:t>
      </w:r>
      <w:r w:rsidRPr="00C867DF">
        <w:rPr>
          <w:spacing w:val="1"/>
          <w:sz w:val="24"/>
        </w:rPr>
        <w:t xml:space="preserve"> </w:t>
      </w:r>
      <w:r w:rsidRPr="00C867DF">
        <w:rPr>
          <w:sz w:val="24"/>
        </w:rPr>
        <w:t>социальным</w:t>
      </w:r>
      <w:r w:rsidRPr="00C867DF">
        <w:rPr>
          <w:spacing w:val="1"/>
          <w:sz w:val="24"/>
        </w:rPr>
        <w:t xml:space="preserve"> </w:t>
      </w:r>
      <w:r w:rsidRPr="00C867DF">
        <w:rPr>
          <w:sz w:val="24"/>
        </w:rPr>
        <w:t>миром</w:t>
      </w:r>
      <w:r w:rsidRPr="00C867DF">
        <w:rPr>
          <w:spacing w:val="1"/>
          <w:sz w:val="24"/>
        </w:rPr>
        <w:t xml:space="preserve"> </w:t>
      </w:r>
      <w:r w:rsidRPr="00C867DF">
        <w:rPr>
          <w:sz w:val="24"/>
        </w:rPr>
        <w:t>и</w:t>
      </w:r>
      <w:r w:rsidRPr="00C867DF">
        <w:rPr>
          <w:spacing w:val="1"/>
          <w:sz w:val="24"/>
        </w:rPr>
        <w:t xml:space="preserve"> </w:t>
      </w:r>
      <w:r w:rsidRPr="00C867DF">
        <w:rPr>
          <w:sz w:val="24"/>
        </w:rPr>
        <w:t>правилами</w:t>
      </w:r>
      <w:r w:rsidRPr="00C867DF">
        <w:rPr>
          <w:spacing w:val="1"/>
          <w:sz w:val="24"/>
        </w:rPr>
        <w:t xml:space="preserve"> </w:t>
      </w:r>
      <w:r w:rsidRPr="00C867DF">
        <w:rPr>
          <w:sz w:val="24"/>
        </w:rPr>
        <w:t>поведения</w:t>
      </w:r>
      <w:r w:rsidRPr="00C867DF">
        <w:rPr>
          <w:spacing w:val="1"/>
          <w:sz w:val="24"/>
        </w:rPr>
        <w:t xml:space="preserve"> </w:t>
      </w:r>
      <w:r w:rsidRPr="00C867DF">
        <w:rPr>
          <w:sz w:val="24"/>
        </w:rPr>
        <w:t>в</w:t>
      </w:r>
      <w:r w:rsidRPr="00C867DF">
        <w:rPr>
          <w:spacing w:val="1"/>
          <w:sz w:val="24"/>
        </w:rPr>
        <w:t xml:space="preserve"> </w:t>
      </w:r>
      <w:r w:rsidRPr="00C867DF">
        <w:rPr>
          <w:sz w:val="24"/>
        </w:rPr>
        <w:t>различных</w:t>
      </w:r>
      <w:r w:rsidRPr="00C867DF">
        <w:rPr>
          <w:spacing w:val="-1"/>
          <w:sz w:val="24"/>
        </w:rPr>
        <w:t xml:space="preserve"> </w:t>
      </w:r>
      <w:r w:rsidRPr="00C867DF">
        <w:rPr>
          <w:sz w:val="24"/>
        </w:rPr>
        <w:t>ситуациях,</w:t>
      </w:r>
      <w:r w:rsidRPr="00C867DF">
        <w:rPr>
          <w:spacing w:val="-7"/>
          <w:sz w:val="24"/>
        </w:rPr>
        <w:t xml:space="preserve"> </w:t>
      </w:r>
      <w:r w:rsidRPr="00C867DF">
        <w:rPr>
          <w:sz w:val="24"/>
        </w:rPr>
        <w:t>исходя</w:t>
      </w:r>
      <w:r w:rsidRPr="00C867DF">
        <w:rPr>
          <w:spacing w:val="-1"/>
          <w:sz w:val="24"/>
        </w:rPr>
        <w:t xml:space="preserve"> </w:t>
      </w:r>
      <w:r w:rsidRPr="00C867DF">
        <w:rPr>
          <w:sz w:val="24"/>
        </w:rPr>
        <w:t>из</w:t>
      </w:r>
      <w:r w:rsidRPr="00C867DF">
        <w:rPr>
          <w:spacing w:val="-1"/>
          <w:sz w:val="24"/>
        </w:rPr>
        <w:t xml:space="preserve"> </w:t>
      </w:r>
      <w:r w:rsidRPr="00C867DF">
        <w:rPr>
          <w:sz w:val="24"/>
        </w:rPr>
        <w:t>требований</w:t>
      </w:r>
      <w:r w:rsidRPr="00C867DF">
        <w:rPr>
          <w:spacing w:val="-3"/>
          <w:sz w:val="24"/>
        </w:rPr>
        <w:t xml:space="preserve"> </w:t>
      </w:r>
      <w:r w:rsidRPr="00C867DF">
        <w:rPr>
          <w:sz w:val="24"/>
        </w:rPr>
        <w:t>безопасности</w:t>
      </w:r>
      <w:r w:rsidRPr="00C867DF">
        <w:rPr>
          <w:spacing w:val="1"/>
          <w:sz w:val="24"/>
        </w:rPr>
        <w:t xml:space="preserve"> </w:t>
      </w:r>
      <w:r w:rsidRPr="00C867DF">
        <w:rPr>
          <w:sz w:val="24"/>
        </w:rPr>
        <w:t>жизнедеятельности;</w:t>
      </w:r>
    </w:p>
    <w:p w14:paraId="5014B844" w14:textId="77777777" w:rsidR="007C7471" w:rsidRPr="00C867DF" w:rsidRDefault="007C7471" w:rsidP="0019050C">
      <w:pPr>
        <w:pStyle w:val="ab"/>
        <w:numPr>
          <w:ilvl w:val="1"/>
          <w:numId w:val="44"/>
        </w:numPr>
        <w:tabs>
          <w:tab w:val="left" w:pos="1088"/>
        </w:tabs>
        <w:ind w:right="137" w:firstLine="566"/>
        <w:rPr>
          <w:sz w:val="24"/>
        </w:rPr>
      </w:pPr>
      <w:r w:rsidRPr="00C867DF">
        <w:rPr>
          <w:sz w:val="24"/>
        </w:rPr>
        <w:t>организацию предметно-развивающей среды для обучения детей правилам безопасного</w:t>
      </w:r>
      <w:r w:rsidRPr="00C867DF">
        <w:rPr>
          <w:spacing w:val="1"/>
          <w:sz w:val="24"/>
        </w:rPr>
        <w:t xml:space="preserve"> </w:t>
      </w:r>
      <w:r w:rsidRPr="00C867DF">
        <w:rPr>
          <w:sz w:val="24"/>
        </w:rPr>
        <w:t>поведения;</w:t>
      </w:r>
    </w:p>
    <w:p w14:paraId="45EDD6F7" w14:textId="77777777" w:rsidR="007C7471" w:rsidRPr="00C867DF" w:rsidRDefault="007C7471" w:rsidP="0019050C">
      <w:pPr>
        <w:pStyle w:val="ab"/>
        <w:numPr>
          <w:ilvl w:val="1"/>
          <w:numId w:val="44"/>
        </w:numPr>
        <w:tabs>
          <w:tab w:val="left" w:pos="1088"/>
        </w:tabs>
        <w:ind w:right="131" w:firstLine="566"/>
        <w:rPr>
          <w:sz w:val="24"/>
        </w:rPr>
      </w:pPr>
      <w:r w:rsidRPr="00C867DF">
        <w:rPr>
          <w:sz w:val="24"/>
        </w:rPr>
        <w:t>развитие</w:t>
      </w:r>
      <w:r w:rsidRPr="00C867DF">
        <w:rPr>
          <w:spacing w:val="1"/>
          <w:sz w:val="24"/>
        </w:rPr>
        <w:t xml:space="preserve"> </w:t>
      </w:r>
      <w:r w:rsidRPr="00C867DF">
        <w:rPr>
          <w:sz w:val="24"/>
        </w:rPr>
        <w:t>мотивационно-потребностной</w:t>
      </w:r>
      <w:r w:rsidRPr="00C867DF">
        <w:rPr>
          <w:spacing w:val="1"/>
          <w:sz w:val="24"/>
        </w:rPr>
        <w:t xml:space="preserve"> </w:t>
      </w:r>
      <w:r w:rsidRPr="00C867DF">
        <w:rPr>
          <w:sz w:val="24"/>
        </w:rPr>
        <w:t>сферы</w:t>
      </w:r>
      <w:r w:rsidRPr="00C867DF">
        <w:rPr>
          <w:spacing w:val="1"/>
          <w:sz w:val="24"/>
        </w:rPr>
        <w:t xml:space="preserve"> </w:t>
      </w:r>
      <w:r w:rsidRPr="00C867DF">
        <w:rPr>
          <w:sz w:val="24"/>
        </w:rPr>
        <w:t>детей,</w:t>
      </w:r>
      <w:r w:rsidRPr="00C867DF">
        <w:rPr>
          <w:spacing w:val="1"/>
          <w:sz w:val="24"/>
        </w:rPr>
        <w:t xml:space="preserve"> </w:t>
      </w:r>
      <w:r w:rsidRPr="00C867DF">
        <w:rPr>
          <w:sz w:val="24"/>
        </w:rPr>
        <w:t>ориентированной</w:t>
      </w:r>
      <w:r w:rsidRPr="00C867DF">
        <w:rPr>
          <w:spacing w:val="1"/>
          <w:sz w:val="24"/>
        </w:rPr>
        <w:t xml:space="preserve"> </w:t>
      </w:r>
      <w:r w:rsidRPr="00C867DF">
        <w:rPr>
          <w:sz w:val="24"/>
        </w:rPr>
        <w:t>на</w:t>
      </w:r>
      <w:r w:rsidRPr="00C867DF">
        <w:rPr>
          <w:spacing w:val="1"/>
          <w:sz w:val="24"/>
        </w:rPr>
        <w:t xml:space="preserve"> </w:t>
      </w:r>
      <w:r w:rsidRPr="00C867DF">
        <w:rPr>
          <w:sz w:val="24"/>
        </w:rPr>
        <w:t>соблюдение</w:t>
      </w:r>
      <w:r w:rsidRPr="00C867DF">
        <w:rPr>
          <w:spacing w:val="1"/>
          <w:sz w:val="24"/>
        </w:rPr>
        <w:t xml:space="preserve"> </w:t>
      </w:r>
      <w:r w:rsidRPr="00C867DF">
        <w:rPr>
          <w:sz w:val="24"/>
        </w:rPr>
        <w:t>правил</w:t>
      </w:r>
      <w:r w:rsidRPr="00C867DF">
        <w:rPr>
          <w:spacing w:val="-3"/>
          <w:sz w:val="24"/>
        </w:rPr>
        <w:t xml:space="preserve"> </w:t>
      </w:r>
      <w:r w:rsidRPr="00C867DF">
        <w:rPr>
          <w:sz w:val="24"/>
        </w:rPr>
        <w:t>безопасности;</w:t>
      </w:r>
    </w:p>
    <w:p w14:paraId="505CA430" w14:textId="77777777" w:rsidR="007C7471" w:rsidRPr="00C867DF" w:rsidRDefault="007C7471" w:rsidP="0019050C">
      <w:pPr>
        <w:pStyle w:val="ab"/>
        <w:numPr>
          <w:ilvl w:val="1"/>
          <w:numId w:val="44"/>
        </w:numPr>
        <w:tabs>
          <w:tab w:val="left" w:pos="1086"/>
        </w:tabs>
        <w:spacing w:before="1"/>
        <w:ind w:left="1085" w:hanging="287"/>
        <w:rPr>
          <w:sz w:val="24"/>
        </w:rPr>
      </w:pPr>
      <w:r w:rsidRPr="00C867DF">
        <w:rPr>
          <w:sz w:val="24"/>
        </w:rPr>
        <w:t>формирование</w:t>
      </w:r>
      <w:r w:rsidRPr="00C867DF">
        <w:rPr>
          <w:spacing w:val="-8"/>
          <w:sz w:val="24"/>
        </w:rPr>
        <w:t xml:space="preserve"> </w:t>
      </w:r>
      <w:r w:rsidRPr="00C867DF">
        <w:rPr>
          <w:sz w:val="24"/>
        </w:rPr>
        <w:t>способности</w:t>
      </w:r>
      <w:r w:rsidRPr="00C867DF">
        <w:rPr>
          <w:spacing w:val="-2"/>
          <w:sz w:val="24"/>
        </w:rPr>
        <w:t xml:space="preserve"> </w:t>
      </w:r>
      <w:r w:rsidRPr="00C867DF">
        <w:rPr>
          <w:sz w:val="24"/>
        </w:rPr>
        <w:t>детей</w:t>
      </w:r>
      <w:r w:rsidRPr="00C867DF">
        <w:rPr>
          <w:spacing w:val="-4"/>
          <w:sz w:val="24"/>
        </w:rPr>
        <w:t xml:space="preserve"> </w:t>
      </w:r>
      <w:r w:rsidRPr="00C867DF">
        <w:rPr>
          <w:sz w:val="24"/>
        </w:rPr>
        <w:t>к</w:t>
      </w:r>
      <w:r w:rsidRPr="00C867DF">
        <w:rPr>
          <w:spacing w:val="-4"/>
          <w:sz w:val="24"/>
        </w:rPr>
        <w:t xml:space="preserve"> </w:t>
      </w:r>
      <w:r w:rsidRPr="00C867DF">
        <w:rPr>
          <w:sz w:val="24"/>
        </w:rPr>
        <w:t>моделированию</w:t>
      </w:r>
      <w:r w:rsidRPr="00C867DF">
        <w:rPr>
          <w:spacing w:val="-6"/>
          <w:sz w:val="24"/>
        </w:rPr>
        <w:t xml:space="preserve"> </w:t>
      </w:r>
      <w:r w:rsidRPr="00C867DF">
        <w:rPr>
          <w:sz w:val="24"/>
        </w:rPr>
        <w:t>и</w:t>
      </w:r>
      <w:r w:rsidRPr="00C867DF">
        <w:rPr>
          <w:spacing w:val="-4"/>
          <w:sz w:val="24"/>
        </w:rPr>
        <w:t xml:space="preserve"> </w:t>
      </w:r>
      <w:r w:rsidRPr="00C867DF">
        <w:rPr>
          <w:sz w:val="24"/>
        </w:rPr>
        <w:t>символизации</w:t>
      </w:r>
      <w:r w:rsidRPr="00C867DF">
        <w:rPr>
          <w:spacing w:val="-2"/>
          <w:sz w:val="24"/>
        </w:rPr>
        <w:t xml:space="preserve"> </w:t>
      </w:r>
      <w:r w:rsidRPr="00C867DF">
        <w:rPr>
          <w:sz w:val="24"/>
        </w:rPr>
        <w:t>в</w:t>
      </w:r>
      <w:r w:rsidRPr="00C867DF">
        <w:rPr>
          <w:spacing w:val="-10"/>
          <w:sz w:val="24"/>
        </w:rPr>
        <w:t xml:space="preserve"> </w:t>
      </w:r>
      <w:r w:rsidRPr="00C867DF">
        <w:rPr>
          <w:sz w:val="24"/>
        </w:rPr>
        <w:t>обучающих</w:t>
      </w:r>
      <w:r w:rsidRPr="00C867DF">
        <w:rPr>
          <w:spacing w:val="-4"/>
          <w:sz w:val="24"/>
        </w:rPr>
        <w:t xml:space="preserve"> </w:t>
      </w:r>
      <w:r w:rsidRPr="00C867DF">
        <w:rPr>
          <w:sz w:val="24"/>
        </w:rPr>
        <w:t>играх;</w:t>
      </w:r>
    </w:p>
    <w:p w14:paraId="0D1392D8" w14:textId="77777777" w:rsidR="007C7471" w:rsidRPr="00C867DF" w:rsidRDefault="007C7471" w:rsidP="0019050C">
      <w:pPr>
        <w:pStyle w:val="ab"/>
        <w:numPr>
          <w:ilvl w:val="1"/>
          <w:numId w:val="44"/>
        </w:numPr>
        <w:tabs>
          <w:tab w:val="left" w:pos="1088"/>
        </w:tabs>
        <w:ind w:right="143" w:firstLine="566"/>
        <w:rPr>
          <w:sz w:val="24"/>
        </w:rPr>
      </w:pPr>
      <w:r w:rsidRPr="00C867DF">
        <w:rPr>
          <w:sz w:val="24"/>
        </w:rPr>
        <w:t>индивидуальный и дифференцированный подход в общении взрослого и детей с ТНР в</w:t>
      </w:r>
      <w:r w:rsidRPr="00C867DF">
        <w:rPr>
          <w:spacing w:val="1"/>
          <w:sz w:val="24"/>
        </w:rPr>
        <w:t xml:space="preserve"> </w:t>
      </w:r>
      <w:r w:rsidRPr="00C867DF">
        <w:rPr>
          <w:sz w:val="24"/>
        </w:rPr>
        <w:t>процессе</w:t>
      </w:r>
      <w:r w:rsidRPr="00C867DF">
        <w:rPr>
          <w:spacing w:val="-4"/>
          <w:sz w:val="24"/>
        </w:rPr>
        <w:t xml:space="preserve"> </w:t>
      </w:r>
      <w:r w:rsidRPr="00C867DF">
        <w:rPr>
          <w:sz w:val="24"/>
        </w:rPr>
        <w:t>игр и игровых</w:t>
      </w:r>
      <w:r w:rsidRPr="00C867DF">
        <w:rPr>
          <w:spacing w:val="-3"/>
          <w:sz w:val="24"/>
        </w:rPr>
        <w:t xml:space="preserve"> </w:t>
      </w:r>
      <w:r w:rsidRPr="00C867DF">
        <w:rPr>
          <w:sz w:val="24"/>
        </w:rPr>
        <w:t>упражнений;</w:t>
      </w:r>
    </w:p>
    <w:p w14:paraId="42F50DEF" w14:textId="77777777" w:rsidR="007C7471" w:rsidRPr="00C867DF" w:rsidRDefault="007C7471" w:rsidP="0019050C">
      <w:pPr>
        <w:pStyle w:val="ab"/>
        <w:numPr>
          <w:ilvl w:val="1"/>
          <w:numId w:val="44"/>
        </w:numPr>
        <w:tabs>
          <w:tab w:val="left" w:pos="1088"/>
        </w:tabs>
        <w:ind w:right="142" w:firstLine="566"/>
        <w:rPr>
          <w:sz w:val="24"/>
        </w:rPr>
      </w:pPr>
      <w:r w:rsidRPr="00C867DF">
        <w:rPr>
          <w:sz w:val="24"/>
        </w:rPr>
        <w:t>последовательно-параллельную работу по обучению детей с нарушением речи правилам</w:t>
      </w:r>
      <w:r w:rsidRPr="00C867DF">
        <w:rPr>
          <w:spacing w:val="1"/>
          <w:sz w:val="24"/>
        </w:rPr>
        <w:t xml:space="preserve"> </w:t>
      </w:r>
      <w:r w:rsidRPr="00C867DF">
        <w:rPr>
          <w:sz w:val="24"/>
        </w:rPr>
        <w:t>безопасного</w:t>
      </w:r>
      <w:r w:rsidRPr="00C867DF">
        <w:rPr>
          <w:spacing w:val="-1"/>
          <w:sz w:val="24"/>
        </w:rPr>
        <w:t xml:space="preserve"> </w:t>
      </w:r>
      <w:r w:rsidRPr="00C867DF">
        <w:rPr>
          <w:sz w:val="24"/>
        </w:rPr>
        <w:t>поведения</w:t>
      </w:r>
      <w:r w:rsidRPr="00C867DF">
        <w:rPr>
          <w:spacing w:val="-6"/>
          <w:sz w:val="24"/>
        </w:rPr>
        <w:t xml:space="preserve"> </w:t>
      </w:r>
      <w:r w:rsidRPr="00C867DF">
        <w:rPr>
          <w:sz w:val="24"/>
        </w:rPr>
        <w:t>в</w:t>
      </w:r>
      <w:r w:rsidRPr="00C867DF">
        <w:rPr>
          <w:spacing w:val="-1"/>
          <w:sz w:val="24"/>
        </w:rPr>
        <w:t xml:space="preserve"> </w:t>
      </w:r>
      <w:r w:rsidRPr="00C867DF">
        <w:rPr>
          <w:sz w:val="24"/>
        </w:rPr>
        <w:t>окружающем</w:t>
      </w:r>
      <w:r w:rsidRPr="00C867DF">
        <w:rPr>
          <w:spacing w:val="-2"/>
          <w:sz w:val="24"/>
        </w:rPr>
        <w:t xml:space="preserve"> </w:t>
      </w:r>
      <w:r w:rsidRPr="00C867DF">
        <w:rPr>
          <w:sz w:val="24"/>
        </w:rPr>
        <w:t>социальном</w:t>
      </w:r>
      <w:r w:rsidRPr="00C867DF">
        <w:rPr>
          <w:spacing w:val="-2"/>
          <w:sz w:val="24"/>
        </w:rPr>
        <w:t xml:space="preserve"> </w:t>
      </w:r>
      <w:r w:rsidRPr="00C867DF">
        <w:rPr>
          <w:sz w:val="24"/>
        </w:rPr>
        <w:t>и природном</w:t>
      </w:r>
      <w:r w:rsidRPr="00C867DF">
        <w:rPr>
          <w:spacing w:val="-1"/>
          <w:sz w:val="24"/>
        </w:rPr>
        <w:t xml:space="preserve"> </w:t>
      </w:r>
      <w:r w:rsidRPr="00C867DF">
        <w:rPr>
          <w:sz w:val="24"/>
        </w:rPr>
        <w:t>мире.</w:t>
      </w:r>
    </w:p>
    <w:p w14:paraId="4E245CC5" w14:textId="77777777" w:rsidR="007C7471" w:rsidRPr="00C867DF" w:rsidRDefault="007C7471" w:rsidP="007C7471">
      <w:pPr>
        <w:pStyle w:val="a9"/>
        <w:ind w:left="799"/>
        <w:rPr>
          <w:i/>
          <w:iCs/>
        </w:rPr>
      </w:pPr>
      <w:r w:rsidRPr="00C867DF">
        <w:rPr>
          <w:i/>
          <w:iCs/>
        </w:rPr>
        <w:t>Содержание</w:t>
      </w:r>
      <w:r w:rsidRPr="00C867DF">
        <w:rPr>
          <w:i/>
          <w:iCs/>
          <w:spacing w:val="-5"/>
        </w:rPr>
        <w:t xml:space="preserve"> </w:t>
      </w:r>
      <w:r w:rsidRPr="00C867DF">
        <w:rPr>
          <w:i/>
          <w:iCs/>
        </w:rPr>
        <w:t>игр</w:t>
      </w:r>
      <w:r w:rsidRPr="00C867DF">
        <w:rPr>
          <w:i/>
          <w:iCs/>
          <w:spacing w:val="-7"/>
        </w:rPr>
        <w:t xml:space="preserve"> </w:t>
      </w:r>
      <w:r w:rsidRPr="00C867DF">
        <w:rPr>
          <w:i/>
          <w:iCs/>
        </w:rPr>
        <w:t>и</w:t>
      </w:r>
      <w:r w:rsidRPr="00C867DF">
        <w:rPr>
          <w:i/>
          <w:iCs/>
          <w:spacing w:val="-1"/>
        </w:rPr>
        <w:t xml:space="preserve"> </w:t>
      </w:r>
      <w:r w:rsidRPr="00C867DF">
        <w:rPr>
          <w:i/>
          <w:iCs/>
        </w:rPr>
        <w:t>упражнений</w:t>
      </w:r>
      <w:r w:rsidRPr="00C867DF">
        <w:rPr>
          <w:i/>
          <w:iCs/>
          <w:spacing w:val="-8"/>
        </w:rPr>
        <w:t xml:space="preserve"> </w:t>
      </w:r>
      <w:r w:rsidRPr="00C867DF">
        <w:rPr>
          <w:i/>
          <w:iCs/>
        </w:rPr>
        <w:t>по</w:t>
      </w:r>
      <w:r w:rsidRPr="00C867DF">
        <w:rPr>
          <w:i/>
          <w:iCs/>
          <w:spacing w:val="-2"/>
        </w:rPr>
        <w:t xml:space="preserve"> </w:t>
      </w:r>
      <w:r w:rsidRPr="00C867DF">
        <w:rPr>
          <w:i/>
          <w:iCs/>
        </w:rPr>
        <w:t>лексическим</w:t>
      </w:r>
      <w:r w:rsidRPr="00C867DF">
        <w:rPr>
          <w:i/>
          <w:iCs/>
          <w:spacing w:val="-4"/>
        </w:rPr>
        <w:t xml:space="preserve"> </w:t>
      </w:r>
      <w:r w:rsidRPr="00C867DF">
        <w:rPr>
          <w:i/>
          <w:iCs/>
        </w:rPr>
        <w:t>темам</w:t>
      </w:r>
      <w:r w:rsidRPr="00C867DF">
        <w:rPr>
          <w:i/>
          <w:iCs/>
          <w:spacing w:val="-5"/>
        </w:rPr>
        <w:t xml:space="preserve"> </w:t>
      </w:r>
      <w:r w:rsidRPr="00C867DF">
        <w:rPr>
          <w:i/>
          <w:iCs/>
        </w:rPr>
        <w:t>«Правила</w:t>
      </w:r>
      <w:r w:rsidRPr="00C867DF">
        <w:rPr>
          <w:i/>
          <w:iCs/>
          <w:spacing w:val="-5"/>
        </w:rPr>
        <w:t xml:space="preserve"> </w:t>
      </w:r>
      <w:r w:rsidRPr="00C867DF">
        <w:rPr>
          <w:i/>
          <w:iCs/>
        </w:rPr>
        <w:t>дорожного</w:t>
      </w:r>
      <w:r w:rsidRPr="00C867DF">
        <w:rPr>
          <w:i/>
          <w:iCs/>
          <w:spacing w:val="-2"/>
        </w:rPr>
        <w:t xml:space="preserve"> </w:t>
      </w:r>
      <w:r w:rsidRPr="00C867DF">
        <w:rPr>
          <w:i/>
          <w:iCs/>
        </w:rPr>
        <w:t>движения»,</w:t>
      </w:r>
    </w:p>
    <w:p w14:paraId="6407CE53" w14:textId="77777777" w:rsidR="007C7471" w:rsidRPr="00C867DF" w:rsidRDefault="007C7471" w:rsidP="007C7471">
      <w:pPr>
        <w:pStyle w:val="a9"/>
        <w:ind w:left="233" w:right="126"/>
      </w:pPr>
      <w:r w:rsidRPr="00C867DF">
        <w:t>«Правила</w:t>
      </w:r>
      <w:r w:rsidRPr="00C867DF">
        <w:rPr>
          <w:spacing w:val="1"/>
        </w:rPr>
        <w:t xml:space="preserve"> </w:t>
      </w:r>
      <w:r w:rsidRPr="00C867DF">
        <w:t>железной</w:t>
      </w:r>
      <w:r w:rsidRPr="00C867DF">
        <w:rPr>
          <w:spacing w:val="1"/>
        </w:rPr>
        <w:t xml:space="preserve"> </w:t>
      </w:r>
      <w:r w:rsidRPr="00C867DF">
        <w:t>дороги»,</w:t>
      </w:r>
      <w:r w:rsidRPr="00C867DF">
        <w:rPr>
          <w:spacing w:val="1"/>
        </w:rPr>
        <w:t xml:space="preserve"> </w:t>
      </w:r>
      <w:r w:rsidRPr="00C867DF">
        <w:t>«Правила</w:t>
      </w:r>
      <w:r w:rsidRPr="00C867DF">
        <w:rPr>
          <w:spacing w:val="1"/>
        </w:rPr>
        <w:t xml:space="preserve"> </w:t>
      </w:r>
      <w:r w:rsidRPr="00C867DF">
        <w:t>пожарной</w:t>
      </w:r>
      <w:r w:rsidRPr="00C867DF">
        <w:rPr>
          <w:spacing w:val="1"/>
        </w:rPr>
        <w:t xml:space="preserve"> </w:t>
      </w:r>
      <w:r w:rsidRPr="00C867DF">
        <w:t>безопасности»,</w:t>
      </w:r>
      <w:r w:rsidRPr="00C867DF">
        <w:rPr>
          <w:spacing w:val="1"/>
        </w:rPr>
        <w:t xml:space="preserve"> </w:t>
      </w:r>
      <w:r w:rsidRPr="00C867DF">
        <w:t>«Труд</w:t>
      </w:r>
      <w:r w:rsidRPr="00C867DF">
        <w:rPr>
          <w:spacing w:val="1"/>
        </w:rPr>
        <w:t xml:space="preserve"> </w:t>
      </w:r>
      <w:r w:rsidRPr="00C867DF">
        <w:t>взрослых»</w:t>
      </w:r>
      <w:r w:rsidRPr="00C867DF">
        <w:rPr>
          <w:spacing w:val="1"/>
        </w:rPr>
        <w:t xml:space="preserve"> </w:t>
      </w:r>
      <w:r w:rsidRPr="00C867DF">
        <w:t>и</w:t>
      </w:r>
      <w:r w:rsidRPr="00C867DF">
        <w:rPr>
          <w:spacing w:val="1"/>
        </w:rPr>
        <w:t xml:space="preserve"> </w:t>
      </w:r>
      <w:r w:rsidRPr="00C867DF">
        <w:t>др.</w:t>
      </w:r>
      <w:r w:rsidRPr="00C867DF">
        <w:rPr>
          <w:spacing w:val="-57"/>
        </w:rPr>
        <w:t xml:space="preserve"> </w:t>
      </w:r>
      <w:r w:rsidRPr="00C867DF">
        <w:t>поможет</w:t>
      </w:r>
      <w:r w:rsidRPr="00C867DF">
        <w:rPr>
          <w:spacing w:val="1"/>
        </w:rPr>
        <w:t xml:space="preserve"> </w:t>
      </w:r>
      <w:r w:rsidRPr="00C867DF">
        <w:t>учителям-логопедам</w:t>
      </w:r>
      <w:r w:rsidRPr="00C867DF">
        <w:rPr>
          <w:spacing w:val="1"/>
        </w:rPr>
        <w:t xml:space="preserve"> </w:t>
      </w:r>
      <w:r w:rsidRPr="00C867DF">
        <w:t>при</w:t>
      </w:r>
      <w:r w:rsidRPr="00C867DF">
        <w:rPr>
          <w:spacing w:val="1"/>
        </w:rPr>
        <w:t xml:space="preserve"> </w:t>
      </w:r>
      <w:r w:rsidRPr="00C867DF">
        <w:t>формировании</w:t>
      </w:r>
      <w:r w:rsidRPr="00C867DF">
        <w:rPr>
          <w:spacing w:val="1"/>
        </w:rPr>
        <w:t xml:space="preserve"> </w:t>
      </w:r>
      <w:r w:rsidRPr="00C867DF">
        <w:t>предметного,</w:t>
      </w:r>
      <w:r w:rsidRPr="00C867DF">
        <w:rPr>
          <w:spacing w:val="1"/>
        </w:rPr>
        <w:t xml:space="preserve"> </w:t>
      </w:r>
      <w:r w:rsidRPr="00C867DF">
        <w:t>предикативного,</w:t>
      </w:r>
      <w:r w:rsidRPr="00C867DF">
        <w:rPr>
          <w:spacing w:val="1"/>
        </w:rPr>
        <w:t xml:space="preserve"> </w:t>
      </w:r>
      <w:r w:rsidRPr="00C867DF">
        <w:t>адъективного</w:t>
      </w:r>
      <w:r w:rsidRPr="00C867DF">
        <w:rPr>
          <w:spacing w:val="1"/>
        </w:rPr>
        <w:t xml:space="preserve"> </w:t>
      </w:r>
      <w:r w:rsidRPr="00C867DF">
        <w:t>словаря экспрессивной речи, в</w:t>
      </w:r>
      <w:r w:rsidRPr="00C867DF">
        <w:rPr>
          <w:spacing w:val="1"/>
        </w:rPr>
        <w:t xml:space="preserve"> </w:t>
      </w:r>
      <w:r w:rsidRPr="00C867DF">
        <w:t>процессе развития связной речи детей. Таким образом, задачи</w:t>
      </w:r>
      <w:r w:rsidRPr="00C867DF">
        <w:rPr>
          <w:spacing w:val="1"/>
        </w:rPr>
        <w:t xml:space="preserve"> </w:t>
      </w:r>
      <w:r w:rsidRPr="00C867DF">
        <w:t>раздела «Безопасное поведение в быту, социуме, природе» образовательной области «Социально-</w:t>
      </w:r>
      <w:r w:rsidRPr="00C867DF">
        <w:rPr>
          <w:spacing w:val="1"/>
        </w:rPr>
        <w:t xml:space="preserve"> </w:t>
      </w:r>
      <w:r w:rsidRPr="00C867DF">
        <w:t>коммуникативное развитие» решаются в совместной образовательной деятельности воспитателей с</w:t>
      </w:r>
      <w:r w:rsidRPr="00C867DF">
        <w:rPr>
          <w:spacing w:val="-57"/>
        </w:rPr>
        <w:t xml:space="preserve"> </w:t>
      </w:r>
      <w:r w:rsidRPr="00C867DF">
        <w:t>детьми,</w:t>
      </w:r>
      <w:r w:rsidRPr="00C867DF">
        <w:rPr>
          <w:spacing w:val="1"/>
        </w:rPr>
        <w:t xml:space="preserve"> </w:t>
      </w:r>
      <w:r w:rsidRPr="00C867DF">
        <w:t>в</w:t>
      </w:r>
      <w:r w:rsidRPr="00C867DF">
        <w:rPr>
          <w:spacing w:val="1"/>
        </w:rPr>
        <w:t xml:space="preserve"> </w:t>
      </w:r>
      <w:r w:rsidRPr="00C867DF">
        <w:t>самостоятельной</w:t>
      </w:r>
      <w:r w:rsidRPr="00C867DF">
        <w:rPr>
          <w:spacing w:val="1"/>
        </w:rPr>
        <w:t xml:space="preserve"> </w:t>
      </w:r>
      <w:r w:rsidRPr="00C867DF">
        <w:t>деятельности</w:t>
      </w:r>
      <w:r w:rsidRPr="00C867DF">
        <w:rPr>
          <w:spacing w:val="1"/>
        </w:rPr>
        <w:t xml:space="preserve"> </w:t>
      </w:r>
      <w:r w:rsidRPr="00C867DF">
        <w:t>детей,</w:t>
      </w:r>
      <w:r w:rsidRPr="00C867DF">
        <w:rPr>
          <w:spacing w:val="1"/>
        </w:rPr>
        <w:t xml:space="preserve"> </w:t>
      </w:r>
      <w:r w:rsidRPr="00C867DF">
        <w:t>а</w:t>
      </w:r>
      <w:r w:rsidRPr="00C867DF">
        <w:rPr>
          <w:spacing w:val="1"/>
        </w:rPr>
        <w:t xml:space="preserve"> </w:t>
      </w:r>
      <w:r w:rsidRPr="00C867DF">
        <w:t>также</w:t>
      </w:r>
      <w:r w:rsidRPr="00C867DF">
        <w:rPr>
          <w:spacing w:val="1"/>
        </w:rPr>
        <w:t xml:space="preserve"> </w:t>
      </w:r>
      <w:r w:rsidRPr="00C867DF">
        <w:t>в</w:t>
      </w:r>
      <w:r w:rsidRPr="00C867DF">
        <w:rPr>
          <w:spacing w:val="1"/>
        </w:rPr>
        <w:t xml:space="preserve"> </w:t>
      </w:r>
      <w:r w:rsidRPr="00C867DF">
        <w:t>ходе</w:t>
      </w:r>
      <w:r w:rsidRPr="00C867DF">
        <w:rPr>
          <w:spacing w:val="1"/>
        </w:rPr>
        <w:t xml:space="preserve"> </w:t>
      </w:r>
      <w:r w:rsidRPr="00C867DF">
        <w:t>логопедической</w:t>
      </w:r>
      <w:r w:rsidRPr="00C867DF">
        <w:rPr>
          <w:spacing w:val="1"/>
        </w:rPr>
        <w:t xml:space="preserve"> </w:t>
      </w:r>
      <w:r w:rsidRPr="00C867DF">
        <w:t>работы</w:t>
      </w:r>
      <w:r w:rsidRPr="00C867DF">
        <w:rPr>
          <w:spacing w:val="1"/>
        </w:rPr>
        <w:t xml:space="preserve"> </w:t>
      </w:r>
      <w:r w:rsidRPr="00C867DF">
        <w:t>по</w:t>
      </w:r>
      <w:r w:rsidRPr="00C867DF">
        <w:rPr>
          <w:spacing w:val="1"/>
        </w:rPr>
        <w:t xml:space="preserve"> </w:t>
      </w:r>
      <w:r w:rsidRPr="00C867DF">
        <w:t>формированию вербализованных представлений о безопасном поведении в окружающем мире,</w:t>
      </w:r>
      <w:r w:rsidRPr="00C867DF">
        <w:rPr>
          <w:spacing w:val="1"/>
        </w:rPr>
        <w:t xml:space="preserve"> </w:t>
      </w:r>
      <w:r w:rsidRPr="00C867DF">
        <w:t>дифференцированного</w:t>
      </w:r>
      <w:r w:rsidRPr="00C867DF">
        <w:rPr>
          <w:spacing w:val="1"/>
        </w:rPr>
        <w:t xml:space="preserve"> </w:t>
      </w:r>
      <w:r w:rsidRPr="00C867DF">
        <w:t>восприятия</w:t>
      </w:r>
      <w:r w:rsidRPr="00C867DF">
        <w:rPr>
          <w:spacing w:val="1"/>
        </w:rPr>
        <w:t xml:space="preserve"> </w:t>
      </w:r>
      <w:r w:rsidRPr="00C867DF">
        <w:t>предметов</w:t>
      </w:r>
      <w:r w:rsidRPr="00C867DF">
        <w:rPr>
          <w:spacing w:val="1"/>
        </w:rPr>
        <w:t xml:space="preserve"> </w:t>
      </w:r>
      <w:r w:rsidRPr="00C867DF">
        <w:t>и</w:t>
      </w:r>
      <w:r w:rsidRPr="00C867DF">
        <w:rPr>
          <w:spacing w:val="1"/>
        </w:rPr>
        <w:t xml:space="preserve"> </w:t>
      </w:r>
      <w:r w:rsidRPr="00C867DF">
        <w:t>явлений,</w:t>
      </w:r>
      <w:r w:rsidRPr="00C867DF">
        <w:rPr>
          <w:spacing w:val="1"/>
        </w:rPr>
        <w:t xml:space="preserve"> </w:t>
      </w:r>
      <w:r w:rsidRPr="00C867DF">
        <w:t>элементарных</w:t>
      </w:r>
      <w:r w:rsidRPr="00C867DF">
        <w:rPr>
          <w:spacing w:val="1"/>
        </w:rPr>
        <w:t xml:space="preserve"> </w:t>
      </w:r>
      <w:r w:rsidRPr="00C867DF">
        <w:t>обобщений</w:t>
      </w:r>
      <w:r w:rsidRPr="00C867DF">
        <w:rPr>
          <w:spacing w:val="1"/>
        </w:rPr>
        <w:t xml:space="preserve"> </w:t>
      </w:r>
      <w:r w:rsidRPr="00C867DF">
        <w:t>в</w:t>
      </w:r>
      <w:r w:rsidRPr="00C867DF">
        <w:rPr>
          <w:spacing w:val="1"/>
        </w:rPr>
        <w:t xml:space="preserve"> </w:t>
      </w:r>
      <w:r w:rsidRPr="00C867DF">
        <w:t>сфере</w:t>
      </w:r>
      <w:r w:rsidRPr="00C867DF">
        <w:rPr>
          <w:spacing w:val="1"/>
        </w:rPr>
        <w:t xml:space="preserve"> </w:t>
      </w:r>
      <w:r w:rsidRPr="00C867DF">
        <w:t>предметного мира и др. В старших группах дошкольной организации желательно проводить день</w:t>
      </w:r>
      <w:r w:rsidRPr="00C867DF">
        <w:rPr>
          <w:spacing w:val="1"/>
        </w:rPr>
        <w:t xml:space="preserve"> </w:t>
      </w:r>
      <w:r w:rsidRPr="00C867DF">
        <w:t>(или неделю), посвященный правилам дорожного движения, правилам пожарной безопасности,</w:t>
      </w:r>
      <w:r w:rsidRPr="00C867DF">
        <w:rPr>
          <w:spacing w:val="1"/>
        </w:rPr>
        <w:t xml:space="preserve"> </w:t>
      </w:r>
      <w:r w:rsidRPr="00C867DF">
        <w:t>правилам поведения во время путешествия за город и т. п., организуя многоплановую игровую</w:t>
      </w:r>
      <w:r w:rsidRPr="00C867DF">
        <w:rPr>
          <w:spacing w:val="1"/>
        </w:rPr>
        <w:t xml:space="preserve"> </w:t>
      </w:r>
      <w:r w:rsidRPr="00C867DF">
        <w:t>ситуацию с развитием разнообразных сюжетных линий. В этот период игра становится частью</w:t>
      </w:r>
      <w:r w:rsidRPr="00C867DF">
        <w:rPr>
          <w:spacing w:val="1"/>
        </w:rPr>
        <w:t xml:space="preserve"> </w:t>
      </w:r>
      <w:r w:rsidRPr="00C867DF">
        <w:t>жизни</w:t>
      </w:r>
      <w:r w:rsidRPr="00C867DF">
        <w:rPr>
          <w:spacing w:val="1"/>
        </w:rPr>
        <w:t xml:space="preserve"> </w:t>
      </w:r>
      <w:r w:rsidRPr="00C867DF">
        <w:t>детей.</w:t>
      </w:r>
      <w:r w:rsidRPr="00C867DF">
        <w:rPr>
          <w:spacing w:val="1"/>
        </w:rPr>
        <w:t xml:space="preserve"> </w:t>
      </w:r>
      <w:r w:rsidRPr="00C867DF">
        <w:t>Творчески</w:t>
      </w:r>
      <w:r w:rsidRPr="00C867DF">
        <w:rPr>
          <w:spacing w:val="1"/>
        </w:rPr>
        <w:t xml:space="preserve"> </w:t>
      </w:r>
      <w:r w:rsidRPr="00C867DF">
        <w:t>организовать</w:t>
      </w:r>
      <w:r w:rsidRPr="00C867DF">
        <w:rPr>
          <w:spacing w:val="1"/>
        </w:rPr>
        <w:t xml:space="preserve"> </w:t>
      </w:r>
      <w:r w:rsidRPr="00C867DF">
        <w:t>обучение</w:t>
      </w:r>
      <w:r w:rsidRPr="00C867DF">
        <w:rPr>
          <w:spacing w:val="1"/>
        </w:rPr>
        <w:t xml:space="preserve"> </w:t>
      </w:r>
      <w:r w:rsidRPr="00C867DF">
        <w:t>дошкольников</w:t>
      </w:r>
      <w:r w:rsidRPr="00C867DF">
        <w:rPr>
          <w:spacing w:val="1"/>
        </w:rPr>
        <w:t xml:space="preserve"> </w:t>
      </w:r>
      <w:r w:rsidRPr="00C867DF">
        <w:t>с</w:t>
      </w:r>
      <w:r w:rsidRPr="00C867DF">
        <w:rPr>
          <w:spacing w:val="1"/>
        </w:rPr>
        <w:t xml:space="preserve"> </w:t>
      </w:r>
      <w:r w:rsidRPr="00C867DF">
        <w:t>ТНР</w:t>
      </w:r>
      <w:r w:rsidRPr="00C867DF">
        <w:rPr>
          <w:spacing w:val="1"/>
        </w:rPr>
        <w:t xml:space="preserve"> </w:t>
      </w:r>
      <w:r w:rsidRPr="00C867DF">
        <w:t>правилам</w:t>
      </w:r>
      <w:r w:rsidRPr="00C867DF">
        <w:rPr>
          <w:spacing w:val="1"/>
        </w:rPr>
        <w:t xml:space="preserve"> </w:t>
      </w:r>
      <w:r w:rsidRPr="00C867DF">
        <w:t>безопасного</w:t>
      </w:r>
      <w:r w:rsidRPr="00C867DF">
        <w:rPr>
          <w:spacing w:val="1"/>
        </w:rPr>
        <w:t xml:space="preserve"> </w:t>
      </w:r>
      <w:r w:rsidRPr="00C867DF">
        <w:t>поведения в быту, социуме и природе можно с помощью метода проектов. Исходя из программных</w:t>
      </w:r>
      <w:r w:rsidRPr="00C867DF">
        <w:rPr>
          <w:spacing w:val="-57"/>
        </w:rPr>
        <w:t xml:space="preserve"> </w:t>
      </w:r>
      <w:r w:rsidRPr="00C867DF">
        <w:t>требований,</w:t>
      </w:r>
      <w:r w:rsidRPr="00C867DF">
        <w:rPr>
          <w:spacing w:val="1"/>
        </w:rPr>
        <w:t xml:space="preserve"> </w:t>
      </w:r>
      <w:r w:rsidRPr="00C867DF">
        <w:t>метод</w:t>
      </w:r>
      <w:r w:rsidRPr="00C867DF">
        <w:rPr>
          <w:spacing w:val="1"/>
        </w:rPr>
        <w:t xml:space="preserve"> </w:t>
      </w:r>
      <w:r w:rsidRPr="00C867DF">
        <w:t>проектов</w:t>
      </w:r>
      <w:r w:rsidRPr="00C867DF">
        <w:rPr>
          <w:spacing w:val="1"/>
        </w:rPr>
        <w:t xml:space="preserve"> </w:t>
      </w:r>
      <w:r w:rsidRPr="00C867DF">
        <w:t>позволяет</w:t>
      </w:r>
      <w:r w:rsidRPr="00C867DF">
        <w:rPr>
          <w:spacing w:val="1"/>
        </w:rPr>
        <w:t xml:space="preserve"> </w:t>
      </w:r>
      <w:r w:rsidRPr="00C867DF">
        <w:t>конструировать</w:t>
      </w:r>
      <w:r w:rsidRPr="00C867DF">
        <w:rPr>
          <w:spacing w:val="1"/>
        </w:rPr>
        <w:t xml:space="preserve"> </w:t>
      </w:r>
      <w:r w:rsidRPr="00C867DF">
        <w:t>цепочку</w:t>
      </w:r>
      <w:r w:rsidRPr="00C867DF">
        <w:rPr>
          <w:spacing w:val="1"/>
        </w:rPr>
        <w:t xml:space="preserve"> </w:t>
      </w:r>
      <w:r w:rsidRPr="00C867DF">
        <w:t>ситуаций</w:t>
      </w:r>
      <w:r w:rsidRPr="00C867DF">
        <w:rPr>
          <w:spacing w:val="1"/>
        </w:rPr>
        <w:t xml:space="preserve"> </w:t>
      </w:r>
      <w:r w:rsidRPr="00C867DF">
        <w:t>образовательной</w:t>
      </w:r>
      <w:r w:rsidRPr="00C867DF">
        <w:rPr>
          <w:spacing w:val="-57"/>
        </w:rPr>
        <w:t xml:space="preserve"> </w:t>
      </w:r>
      <w:r w:rsidRPr="00C867DF">
        <w:t>направленности,</w:t>
      </w:r>
      <w:r w:rsidRPr="00C867DF">
        <w:rPr>
          <w:spacing w:val="-14"/>
        </w:rPr>
        <w:t xml:space="preserve"> </w:t>
      </w:r>
      <w:r w:rsidRPr="00C867DF">
        <w:t>которая</w:t>
      </w:r>
      <w:r w:rsidRPr="00C867DF">
        <w:rPr>
          <w:spacing w:val="-12"/>
        </w:rPr>
        <w:t xml:space="preserve"> </w:t>
      </w:r>
      <w:r w:rsidRPr="00C867DF">
        <w:t>реализуется</w:t>
      </w:r>
      <w:r w:rsidRPr="00C867DF">
        <w:rPr>
          <w:spacing w:val="-11"/>
        </w:rPr>
        <w:t xml:space="preserve"> </w:t>
      </w:r>
      <w:r w:rsidRPr="00C867DF">
        <w:t>в</w:t>
      </w:r>
      <w:r w:rsidRPr="00C867DF">
        <w:rPr>
          <w:spacing w:val="-13"/>
        </w:rPr>
        <w:t xml:space="preserve"> </w:t>
      </w:r>
      <w:r w:rsidRPr="00C867DF">
        <w:t>совместной</w:t>
      </w:r>
      <w:r w:rsidRPr="00C867DF">
        <w:rPr>
          <w:spacing w:val="-11"/>
        </w:rPr>
        <w:t xml:space="preserve"> </w:t>
      </w:r>
      <w:r w:rsidRPr="00C867DF">
        <w:t>деятельности</w:t>
      </w:r>
      <w:r w:rsidRPr="00C867DF">
        <w:rPr>
          <w:spacing w:val="-11"/>
        </w:rPr>
        <w:t xml:space="preserve"> </w:t>
      </w:r>
      <w:r w:rsidRPr="00C867DF">
        <w:t>всех</w:t>
      </w:r>
      <w:r w:rsidRPr="00C867DF">
        <w:rPr>
          <w:spacing w:val="-12"/>
        </w:rPr>
        <w:t xml:space="preserve"> </w:t>
      </w:r>
      <w:r w:rsidRPr="00C867DF">
        <w:t>участников</w:t>
      </w:r>
      <w:r w:rsidRPr="00C867DF">
        <w:rPr>
          <w:spacing w:val="-12"/>
        </w:rPr>
        <w:t xml:space="preserve"> </w:t>
      </w:r>
      <w:r w:rsidRPr="00C867DF">
        <w:t>образовательного</w:t>
      </w:r>
      <w:r w:rsidRPr="00C867DF">
        <w:rPr>
          <w:spacing w:val="-57"/>
        </w:rPr>
        <w:t xml:space="preserve"> </w:t>
      </w:r>
      <w:r w:rsidRPr="00C867DF">
        <w:t>процесса</w:t>
      </w:r>
      <w:r w:rsidRPr="00C867DF">
        <w:rPr>
          <w:spacing w:val="1"/>
        </w:rPr>
        <w:t xml:space="preserve"> </w:t>
      </w:r>
      <w:r w:rsidRPr="00C867DF">
        <w:t>(детей,</w:t>
      </w:r>
      <w:r w:rsidRPr="00C867DF">
        <w:rPr>
          <w:spacing w:val="1"/>
        </w:rPr>
        <w:t xml:space="preserve"> </w:t>
      </w:r>
      <w:r w:rsidRPr="00C867DF">
        <w:t>педагогов,</w:t>
      </w:r>
      <w:r w:rsidRPr="00C867DF">
        <w:rPr>
          <w:spacing w:val="1"/>
        </w:rPr>
        <w:t xml:space="preserve"> </w:t>
      </w:r>
      <w:r w:rsidRPr="00C867DF">
        <w:t>родителей).</w:t>
      </w:r>
      <w:r w:rsidRPr="00C867DF">
        <w:rPr>
          <w:spacing w:val="1"/>
        </w:rPr>
        <w:t xml:space="preserve"> </w:t>
      </w:r>
      <w:r w:rsidRPr="00C867DF">
        <w:t>В</w:t>
      </w:r>
      <w:r w:rsidRPr="00C867DF">
        <w:rPr>
          <w:spacing w:val="1"/>
        </w:rPr>
        <w:t xml:space="preserve"> </w:t>
      </w:r>
      <w:r w:rsidRPr="00C867DF">
        <w:t>результате</w:t>
      </w:r>
      <w:r w:rsidRPr="00C867DF">
        <w:rPr>
          <w:spacing w:val="1"/>
        </w:rPr>
        <w:t xml:space="preserve"> </w:t>
      </w:r>
      <w:r w:rsidRPr="00C867DF">
        <w:t>этой</w:t>
      </w:r>
      <w:r w:rsidRPr="00C867DF">
        <w:rPr>
          <w:spacing w:val="1"/>
        </w:rPr>
        <w:t xml:space="preserve"> </w:t>
      </w:r>
      <w:r w:rsidRPr="00C867DF">
        <w:t>деятельности</w:t>
      </w:r>
      <w:r w:rsidRPr="00C867DF">
        <w:rPr>
          <w:spacing w:val="1"/>
        </w:rPr>
        <w:t xml:space="preserve"> </w:t>
      </w:r>
      <w:r w:rsidRPr="00C867DF">
        <w:t>появляется</w:t>
      </w:r>
      <w:r w:rsidRPr="00C867DF">
        <w:rPr>
          <w:spacing w:val="1"/>
        </w:rPr>
        <w:t xml:space="preserve"> </w:t>
      </w:r>
      <w:r w:rsidRPr="00C867DF">
        <w:t>новый</w:t>
      </w:r>
      <w:r w:rsidRPr="00C867DF">
        <w:rPr>
          <w:spacing w:val="1"/>
        </w:rPr>
        <w:t xml:space="preserve"> </w:t>
      </w:r>
      <w:r w:rsidRPr="00C867DF">
        <w:t>значимый</w:t>
      </w:r>
      <w:r w:rsidRPr="00C867DF">
        <w:rPr>
          <w:spacing w:val="1"/>
        </w:rPr>
        <w:t xml:space="preserve"> </w:t>
      </w:r>
      <w:r w:rsidRPr="00C867DF">
        <w:t>для</w:t>
      </w:r>
      <w:r w:rsidRPr="00C867DF">
        <w:rPr>
          <w:spacing w:val="1"/>
        </w:rPr>
        <w:t xml:space="preserve"> </w:t>
      </w:r>
      <w:r w:rsidRPr="00C867DF">
        <w:t>детей</w:t>
      </w:r>
      <w:r w:rsidRPr="00C867DF">
        <w:rPr>
          <w:spacing w:val="1"/>
        </w:rPr>
        <w:t xml:space="preserve"> </w:t>
      </w:r>
      <w:r w:rsidRPr="00C867DF">
        <w:t>«продукт»</w:t>
      </w:r>
      <w:r w:rsidRPr="00C867DF">
        <w:rPr>
          <w:spacing w:val="1"/>
        </w:rPr>
        <w:t xml:space="preserve"> </w:t>
      </w:r>
      <w:r w:rsidRPr="00C867DF">
        <w:t>(например,</w:t>
      </w:r>
      <w:r w:rsidRPr="00C867DF">
        <w:rPr>
          <w:spacing w:val="1"/>
        </w:rPr>
        <w:t xml:space="preserve"> </w:t>
      </w:r>
      <w:r w:rsidRPr="00C867DF">
        <w:t>книга</w:t>
      </w:r>
      <w:r w:rsidRPr="00C867DF">
        <w:rPr>
          <w:spacing w:val="1"/>
        </w:rPr>
        <w:t xml:space="preserve"> </w:t>
      </w:r>
      <w:r w:rsidRPr="00C867DF">
        <w:t>о</w:t>
      </w:r>
      <w:r w:rsidRPr="00C867DF">
        <w:rPr>
          <w:spacing w:val="1"/>
        </w:rPr>
        <w:t xml:space="preserve"> </w:t>
      </w:r>
      <w:r w:rsidRPr="00C867DF">
        <w:t>правилах</w:t>
      </w:r>
      <w:r w:rsidRPr="00C867DF">
        <w:rPr>
          <w:spacing w:val="1"/>
        </w:rPr>
        <w:t xml:space="preserve"> </w:t>
      </w:r>
      <w:r w:rsidRPr="00C867DF">
        <w:t>дорожного</w:t>
      </w:r>
      <w:r w:rsidRPr="00C867DF">
        <w:rPr>
          <w:spacing w:val="1"/>
        </w:rPr>
        <w:t xml:space="preserve"> </w:t>
      </w:r>
      <w:r w:rsidRPr="00C867DF">
        <w:t>движения</w:t>
      </w:r>
      <w:r w:rsidRPr="00C867DF">
        <w:rPr>
          <w:spacing w:val="1"/>
        </w:rPr>
        <w:t xml:space="preserve"> </w:t>
      </w:r>
      <w:r w:rsidRPr="00C867DF">
        <w:t>или</w:t>
      </w:r>
      <w:r w:rsidRPr="00C867DF">
        <w:rPr>
          <w:spacing w:val="1"/>
        </w:rPr>
        <w:t xml:space="preserve"> </w:t>
      </w:r>
      <w:r w:rsidRPr="00C867DF">
        <w:t>противопожарной</w:t>
      </w:r>
      <w:r w:rsidRPr="00C867DF">
        <w:rPr>
          <w:spacing w:val="1"/>
        </w:rPr>
        <w:t xml:space="preserve"> </w:t>
      </w:r>
      <w:r w:rsidRPr="00C867DF">
        <w:t>безопасности,</w:t>
      </w:r>
      <w:r w:rsidRPr="00C867DF">
        <w:rPr>
          <w:spacing w:val="1"/>
        </w:rPr>
        <w:t xml:space="preserve"> </w:t>
      </w:r>
      <w:r w:rsidRPr="00C867DF">
        <w:t>правилах</w:t>
      </w:r>
      <w:r w:rsidRPr="00C867DF">
        <w:rPr>
          <w:spacing w:val="1"/>
        </w:rPr>
        <w:t xml:space="preserve"> </w:t>
      </w:r>
      <w:r w:rsidRPr="00C867DF">
        <w:t>поведения</w:t>
      </w:r>
      <w:r w:rsidRPr="00C867DF">
        <w:rPr>
          <w:spacing w:val="1"/>
        </w:rPr>
        <w:t xml:space="preserve"> </w:t>
      </w:r>
      <w:r w:rsidRPr="00C867DF">
        <w:t>у</w:t>
      </w:r>
      <w:r w:rsidRPr="00C867DF">
        <w:rPr>
          <w:spacing w:val="1"/>
        </w:rPr>
        <w:t xml:space="preserve"> </w:t>
      </w:r>
      <w:r w:rsidRPr="00C867DF">
        <w:t>водоемов</w:t>
      </w:r>
      <w:r w:rsidRPr="00C867DF">
        <w:rPr>
          <w:spacing w:val="1"/>
        </w:rPr>
        <w:t xml:space="preserve"> </w:t>
      </w:r>
      <w:r w:rsidRPr="00C867DF">
        <w:t>и</w:t>
      </w:r>
      <w:r w:rsidRPr="00C867DF">
        <w:rPr>
          <w:spacing w:val="1"/>
        </w:rPr>
        <w:t xml:space="preserve"> </w:t>
      </w:r>
      <w:r w:rsidRPr="00C867DF">
        <w:t>т.</w:t>
      </w:r>
      <w:r w:rsidRPr="00C867DF">
        <w:rPr>
          <w:spacing w:val="1"/>
        </w:rPr>
        <w:t xml:space="preserve"> </w:t>
      </w:r>
      <w:r w:rsidRPr="00C867DF">
        <w:t>п.;</w:t>
      </w:r>
      <w:r w:rsidRPr="00C867DF">
        <w:rPr>
          <w:spacing w:val="1"/>
        </w:rPr>
        <w:t xml:space="preserve"> </w:t>
      </w:r>
      <w:r w:rsidRPr="00C867DF">
        <w:t>альбом</w:t>
      </w:r>
      <w:r w:rsidRPr="00C867DF">
        <w:rPr>
          <w:spacing w:val="1"/>
        </w:rPr>
        <w:t xml:space="preserve"> </w:t>
      </w:r>
      <w:r w:rsidRPr="00C867DF">
        <w:t>рисунков,</w:t>
      </w:r>
      <w:r w:rsidRPr="00C867DF">
        <w:rPr>
          <w:spacing w:val="1"/>
        </w:rPr>
        <w:t xml:space="preserve"> </w:t>
      </w:r>
      <w:r w:rsidRPr="00C867DF">
        <w:t>последовательно знакомящих с правилами безопасного поведения в конкретной ситуации; детский</w:t>
      </w:r>
      <w:r w:rsidRPr="00C867DF">
        <w:rPr>
          <w:spacing w:val="-57"/>
        </w:rPr>
        <w:t xml:space="preserve"> </w:t>
      </w:r>
      <w:r w:rsidRPr="00C867DF">
        <w:t>спектакль,</w:t>
      </w:r>
      <w:r w:rsidRPr="00C867DF">
        <w:rPr>
          <w:spacing w:val="1"/>
        </w:rPr>
        <w:t xml:space="preserve"> </w:t>
      </w:r>
      <w:r w:rsidRPr="00C867DF">
        <w:t>в</w:t>
      </w:r>
      <w:r w:rsidRPr="00C867DF">
        <w:rPr>
          <w:spacing w:val="1"/>
        </w:rPr>
        <w:t xml:space="preserve"> </w:t>
      </w:r>
      <w:r w:rsidRPr="00C867DF">
        <w:t>котором</w:t>
      </w:r>
      <w:r w:rsidRPr="00C867DF">
        <w:rPr>
          <w:spacing w:val="1"/>
        </w:rPr>
        <w:t xml:space="preserve"> </w:t>
      </w:r>
      <w:r w:rsidRPr="00C867DF">
        <w:t>обыгрываются,</w:t>
      </w:r>
      <w:r w:rsidRPr="00C867DF">
        <w:rPr>
          <w:spacing w:val="1"/>
        </w:rPr>
        <w:t xml:space="preserve"> </w:t>
      </w:r>
      <w:r w:rsidRPr="00C867DF">
        <w:t>знаки</w:t>
      </w:r>
      <w:r w:rsidRPr="00C867DF">
        <w:rPr>
          <w:spacing w:val="1"/>
        </w:rPr>
        <w:t xml:space="preserve"> </w:t>
      </w:r>
      <w:r w:rsidRPr="00C867DF">
        <w:t>безопасности</w:t>
      </w:r>
      <w:r w:rsidRPr="00C867DF">
        <w:rPr>
          <w:spacing w:val="1"/>
        </w:rPr>
        <w:t xml:space="preserve"> </w:t>
      </w:r>
      <w:r w:rsidRPr="00C867DF">
        <w:t>или</w:t>
      </w:r>
      <w:r w:rsidRPr="00C867DF">
        <w:rPr>
          <w:spacing w:val="1"/>
        </w:rPr>
        <w:t xml:space="preserve"> </w:t>
      </w:r>
      <w:r w:rsidRPr="00C867DF">
        <w:t>разыгрываются</w:t>
      </w:r>
      <w:r w:rsidRPr="00C867DF">
        <w:rPr>
          <w:spacing w:val="1"/>
        </w:rPr>
        <w:t xml:space="preserve"> </w:t>
      </w:r>
      <w:r w:rsidRPr="00C867DF">
        <w:t>случаи,</w:t>
      </w:r>
      <w:r w:rsidRPr="00C867DF">
        <w:rPr>
          <w:spacing w:val="-57"/>
        </w:rPr>
        <w:t xml:space="preserve"> </w:t>
      </w:r>
      <w:r w:rsidRPr="00C867DF">
        <w:t>происходившие</w:t>
      </w:r>
      <w:r w:rsidRPr="00C867DF">
        <w:rPr>
          <w:spacing w:val="-4"/>
        </w:rPr>
        <w:t xml:space="preserve"> </w:t>
      </w:r>
      <w:r w:rsidRPr="00C867DF">
        <w:t>с</w:t>
      </w:r>
      <w:r w:rsidRPr="00C867DF">
        <w:rPr>
          <w:spacing w:val="-1"/>
        </w:rPr>
        <w:t xml:space="preserve"> </w:t>
      </w:r>
      <w:r w:rsidRPr="00C867DF">
        <w:t>детьми в различных ситуациях).</w:t>
      </w:r>
    </w:p>
    <w:p w14:paraId="1A834169" w14:textId="77777777" w:rsidR="007C7471" w:rsidRPr="00C867DF" w:rsidRDefault="007C7471" w:rsidP="007C7471">
      <w:pPr>
        <w:sectPr w:rsidR="007C7471" w:rsidRPr="00C867DF">
          <w:pgSz w:w="11940" w:h="16860"/>
          <w:pgMar w:top="1060" w:right="440" w:bottom="540" w:left="900" w:header="0" w:footer="262" w:gutter="0"/>
          <w:cols w:space="720"/>
        </w:sectPr>
      </w:pPr>
    </w:p>
    <w:p w14:paraId="38712B44" w14:textId="77777777" w:rsidR="007C7471" w:rsidRPr="00C867DF" w:rsidRDefault="007C7471" w:rsidP="007C7471">
      <w:pPr>
        <w:pStyle w:val="a9"/>
        <w:spacing w:before="60"/>
        <w:ind w:left="233" w:right="133"/>
      </w:pPr>
      <w:r w:rsidRPr="00C867DF">
        <w:lastRenderedPageBreak/>
        <w:t>Метод проектов включает мотивацию детской деятельности, постановку проблемной задачи,</w:t>
      </w:r>
      <w:r w:rsidRPr="00C867DF">
        <w:rPr>
          <w:spacing w:val="1"/>
        </w:rPr>
        <w:t xml:space="preserve"> </w:t>
      </w:r>
      <w:r w:rsidRPr="00C867DF">
        <w:t>совместную разработку плана действий, освоение детьми новой деятельности и упражнения в ее</w:t>
      </w:r>
      <w:r w:rsidRPr="00C867DF">
        <w:rPr>
          <w:spacing w:val="1"/>
        </w:rPr>
        <w:t xml:space="preserve"> </w:t>
      </w:r>
      <w:r w:rsidRPr="00C867DF">
        <w:t>осуществлении,</w:t>
      </w:r>
      <w:r w:rsidRPr="00C867DF">
        <w:rPr>
          <w:spacing w:val="1"/>
        </w:rPr>
        <w:t xml:space="preserve"> </w:t>
      </w:r>
      <w:r w:rsidRPr="00C867DF">
        <w:t>презентацию</w:t>
      </w:r>
      <w:r w:rsidRPr="00C867DF">
        <w:rPr>
          <w:spacing w:val="1"/>
        </w:rPr>
        <w:t xml:space="preserve"> </w:t>
      </w:r>
      <w:r w:rsidRPr="00C867DF">
        <w:t>остальным</w:t>
      </w:r>
      <w:r w:rsidRPr="00C867DF">
        <w:rPr>
          <w:spacing w:val="1"/>
        </w:rPr>
        <w:t xml:space="preserve"> </w:t>
      </w:r>
      <w:r w:rsidRPr="00C867DF">
        <w:t>участникам</w:t>
      </w:r>
      <w:r w:rsidRPr="00C867DF">
        <w:rPr>
          <w:spacing w:val="1"/>
        </w:rPr>
        <w:t xml:space="preserve"> </w:t>
      </w:r>
      <w:r w:rsidRPr="00C867DF">
        <w:t>проекта</w:t>
      </w:r>
      <w:r w:rsidRPr="00C867DF">
        <w:rPr>
          <w:spacing w:val="1"/>
        </w:rPr>
        <w:t xml:space="preserve"> </w:t>
      </w:r>
      <w:r w:rsidRPr="00C867DF">
        <w:t>«продуктов»</w:t>
      </w:r>
      <w:r w:rsidRPr="00C867DF">
        <w:rPr>
          <w:spacing w:val="1"/>
        </w:rPr>
        <w:t xml:space="preserve"> </w:t>
      </w:r>
      <w:r w:rsidRPr="00C867DF">
        <w:t>собственной</w:t>
      </w:r>
      <w:r w:rsidRPr="00C867DF">
        <w:rPr>
          <w:spacing w:val="1"/>
        </w:rPr>
        <w:t xml:space="preserve"> </w:t>
      </w:r>
      <w:r w:rsidRPr="00C867DF">
        <w:t>деятельности. В это время огромное значение имеет тесный контакт с семьями детей, которые в</w:t>
      </w:r>
      <w:r w:rsidRPr="00C867DF">
        <w:rPr>
          <w:spacing w:val="1"/>
        </w:rPr>
        <w:t xml:space="preserve"> </w:t>
      </w:r>
      <w:r w:rsidRPr="00C867DF">
        <w:rPr>
          <w:spacing w:val="-1"/>
        </w:rPr>
        <w:t>повседневной</w:t>
      </w:r>
      <w:r w:rsidRPr="00C867DF">
        <w:rPr>
          <w:spacing w:val="-13"/>
        </w:rPr>
        <w:t xml:space="preserve"> </w:t>
      </w:r>
      <w:r w:rsidRPr="00C867DF">
        <w:t>жизни</w:t>
      </w:r>
      <w:r w:rsidRPr="00C867DF">
        <w:rPr>
          <w:spacing w:val="-10"/>
        </w:rPr>
        <w:t xml:space="preserve"> </w:t>
      </w:r>
      <w:r w:rsidRPr="00C867DF">
        <w:t>содействуют</w:t>
      </w:r>
      <w:r w:rsidRPr="00C867DF">
        <w:rPr>
          <w:spacing w:val="-10"/>
        </w:rPr>
        <w:t xml:space="preserve"> </w:t>
      </w:r>
      <w:r w:rsidRPr="00C867DF">
        <w:t>закреплению</w:t>
      </w:r>
      <w:r w:rsidRPr="00C867DF">
        <w:rPr>
          <w:spacing w:val="-10"/>
        </w:rPr>
        <w:t xml:space="preserve"> </w:t>
      </w:r>
      <w:r w:rsidRPr="00C867DF">
        <w:t>получаемых</w:t>
      </w:r>
      <w:r w:rsidRPr="00C867DF">
        <w:rPr>
          <w:spacing w:val="-14"/>
        </w:rPr>
        <w:t xml:space="preserve"> </w:t>
      </w:r>
      <w:r w:rsidRPr="00C867DF">
        <w:t>детьми</w:t>
      </w:r>
      <w:r w:rsidRPr="00C867DF">
        <w:rPr>
          <w:spacing w:val="-10"/>
        </w:rPr>
        <w:t xml:space="preserve"> </w:t>
      </w:r>
      <w:r w:rsidRPr="00C867DF">
        <w:t>в</w:t>
      </w:r>
      <w:r w:rsidRPr="00C867DF">
        <w:rPr>
          <w:spacing w:val="-15"/>
        </w:rPr>
        <w:t xml:space="preserve"> </w:t>
      </w:r>
      <w:r w:rsidRPr="00C867DF">
        <w:t>образовательной</w:t>
      </w:r>
      <w:r w:rsidRPr="00C867DF">
        <w:rPr>
          <w:spacing w:val="-9"/>
        </w:rPr>
        <w:t xml:space="preserve"> </w:t>
      </w:r>
      <w:r w:rsidRPr="00C867DF">
        <w:t>организации</w:t>
      </w:r>
      <w:r w:rsidRPr="00C867DF">
        <w:rPr>
          <w:spacing w:val="-58"/>
        </w:rPr>
        <w:t xml:space="preserve"> </w:t>
      </w:r>
      <w:r w:rsidRPr="00C867DF">
        <w:t>знаний</w:t>
      </w:r>
      <w:r w:rsidRPr="00C867DF">
        <w:rPr>
          <w:spacing w:val="-8"/>
        </w:rPr>
        <w:t xml:space="preserve"> </w:t>
      </w:r>
      <w:r w:rsidRPr="00C867DF">
        <w:t>и</w:t>
      </w:r>
      <w:r w:rsidRPr="00C867DF">
        <w:rPr>
          <w:spacing w:val="-4"/>
        </w:rPr>
        <w:t xml:space="preserve"> </w:t>
      </w:r>
      <w:r w:rsidRPr="00C867DF">
        <w:t>умений,</w:t>
      </w:r>
      <w:r w:rsidRPr="00C867DF">
        <w:rPr>
          <w:spacing w:val="-4"/>
        </w:rPr>
        <w:t xml:space="preserve"> </w:t>
      </w:r>
      <w:r w:rsidRPr="00C867DF">
        <w:t>стимулируют</w:t>
      </w:r>
      <w:r w:rsidRPr="00C867DF">
        <w:rPr>
          <w:spacing w:val="-5"/>
        </w:rPr>
        <w:t xml:space="preserve"> </w:t>
      </w:r>
      <w:r w:rsidRPr="00C867DF">
        <w:t>их</w:t>
      </w:r>
      <w:r w:rsidRPr="00C867DF">
        <w:rPr>
          <w:spacing w:val="-6"/>
        </w:rPr>
        <w:t xml:space="preserve"> </w:t>
      </w:r>
      <w:r w:rsidRPr="00C867DF">
        <w:t>к</w:t>
      </w:r>
      <w:r w:rsidRPr="00C867DF">
        <w:rPr>
          <w:spacing w:val="-4"/>
        </w:rPr>
        <w:t xml:space="preserve"> </w:t>
      </w:r>
      <w:r w:rsidRPr="00C867DF">
        <w:t>безопасному</w:t>
      </w:r>
      <w:r w:rsidRPr="00C867DF">
        <w:rPr>
          <w:spacing w:val="-4"/>
        </w:rPr>
        <w:t xml:space="preserve"> </w:t>
      </w:r>
      <w:r w:rsidRPr="00C867DF">
        <w:t>поведению</w:t>
      </w:r>
      <w:r w:rsidRPr="00C867DF">
        <w:rPr>
          <w:spacing w:val="-3"/>
        </w:rPr>
        <w:t xml:space="preserve"> </w:t>
      </w:r>
      <w:r w:rsidRPr="00C867DF">
        <w:t>в</w:t>
      </w:r>
      <w:r w:rsidRPr="00C867DF">
        <w:rPr>
          <w:spacing w:val="-5"/>
        </w:rPr>
        <w:t xml:space="preserve"> </w:t>
      </w:r>
      <w:r w:rsidRPr="00C867DF">
        <w:t>конкретных</w:t>
      </w:r>
      <w:r w:rsidRPr="00C867DF">
        <w:rPr>
          <w:spacing w:val="-4"/>
        </w:rPr>
        <w:t xml:space="preserve"> </w:t>
      </w:r>
      <w:r w:rsidRPr="00C867DF">
        <w:t>жизненных</w:t>
      </w:r>
      <w:r w:rsidRPr="00C867DF">
        <w:rPr>
          <w:spacing w:val="-4"/>
        </w:rPr>
        <w:t xml:space="preserve"> </w:t>
      </w:r>
      <w:r w:rsidRPr="00C867DF">
        <w:t>ситуациях.</w:t>
      </w:r>
    </w:p>
    <w:p w14:paraId="6895AC8A" w14:textId="77777777" w:rsidR="007C7471" w:rsidRPr="00C867DF" w:rsidRDefault="007C7471" w:rsidP="007C7471">
      <w:pPr>
        <w:pStyle w:val="a9"/>
        <w:ind w:left="799"/>
        <w:jc w:val="left"/>
      </w:pPr>
      <w:r w:rsidRPr="00C867DF">
        <w:t>Задачи:</w:t>
      </w:r>
    </w:p>
    <w:p w14:paraId="510905FF" w14:textId="77777777" w:rsidR="007C7471" w:rsidRPr="00C867DF" w:rsidRDefault="007C7471" w:rsidP="0019050C">
      <w:pPr>
        <w:pStyle w:val="ab"/>
        <w:numPr>
          <w:ilvl w:val="1"/>
          <w:numId w:val="44"/>
        </w:numPr>
        <w:tabs>
          <w:tab w:val="left" w:pos="1088"/>
        </w:tabs>
        <w:ind w:right="143" w:firstLine="566"/>
        <w:rPr>
          <w:sz w:val="24"/>
        </w:rPr>
      </w:pPr>
      <w:r w:rsidRPr="00C867DF">
        <w:rPr>
          <w:sz w:val="24"/>
        </w:rPr>
        <w:t>побуждать детей использовать в реальных ситуациях и играх знания основных правил</w:t>
      </w:r>
      <w:r w:rsidRPr="00C867DF">
        <w:rPr>
          <w:spacing w:val="1"/>
          <w:sz w:val="24"/>
        </w:rPr>
        <w:t xml:space="preserve"> </w:t>
      </w:r>
      <w:r w:rsidRPr="00C867DF">
        <w:rPr>
          <w:sz w:val="24"/>
        </w:rPr>
        <w:t>безопасного поведения в стандартных и чрезвычайных ситуациях, полученные в ходе экскурсий,</w:t>
      </w:r>
      <w:r w:rsidRPr="00C867DF">
        <w:rPr>
          <w:spacing w:val="1"/>
          <w:sz w:val="24"/>
        </w:rPr>
        <w:t xml:space="preserve"> </w:t>
      </w:r>
      <w:r w:rsidRPr="00C867DF">
        <w:rPr>
          <w:sz w:val="24"/>
        </w:rPr>
        <w:t>наблюдений, знакомства с художественной литературой, картинным материалом, историческими</w:t>
      </w:r>
      <w:r w:rsidRPr="00C867DF">
        <w:rPr>
          <w:spacing w:val="1"/>
          <w:sz w:val="24"/>
        </w:rPr>
        <w:t xml:space="preserve"> </w:t>
      </w:r>
      <w:r w:rsidRPr="00C867DF">
        <w:rPr>
          <w:sz w:val="24"/>
        </w:rPr>
        <w:t>сведениями,</w:t>
      </w:r>
      <w:r w:rsidRPr="00C867DF">
        <w:rPr>
          <w:spacing w:val="-1"/>
          <w:sz w:val="24"/>
        </w:rPr>
        <w:t xml:space="preserve"> </w:t>
      </w:r>
      <w:r w:rsidRPr="00C867DF">
        <w:rPr>
          <w:sz w:val="24"/>
        </w:rPr>
        <w:t>мультфильмами и т. п.;</w:t>
      </w:r>
    </w:p>
    <w:p w14:paraId="6237D5A3" w14:textId="77777777" w:rsidR="007C7471" w:rsidRPr="00C867DF" w:rsidRDefault="007C7471" w:rsidP="0019050C">
      <w:pPr>
        <w:pStyle w:val="ab"/>
        <w:numPr>
          <w:ilvl w:val="1"/>
          <w:numId w:val="44"/>
        </w:numPr>
        <w:tabs>
          <w:tab w:val="left" w:pos="1088"/>
        </w:tabs>
        <w:ind w:right="135" w:firstLine="566"/>
        <w:rPr>
          <w:sz w:val="24"/>
        </w:rPr>
      </w:pPr>
      <w:r w:rsidRPr="00C867DF">
        <w:rPr>
          <w:sz w:val="24"/>
        </w:rPr>
        <w:t>стимулировать</w:t>
      </w:r>
      <w:r w:rsidRPr="00C867DF">
        <w:rPr>
          <w:spacing w:val="1"/>
          <w:sz w:val="24"/>
        </w:rPr>
        <w:t xml:space="preserve"> </w:t>
      </w:r>
      <w:r w:rsidRPr="00C867DF">
        <w:rPr>
          <w:sz w:val="24"/>
        </w:rPr>
        <w:t>интерес</w:t>
      </w:r>
      <w:r w:rsidRPr="00C867DF">
        <w:rPr>
          <w:spacing w:val="1"/>
          <w:sz w:val="24"/>
        </w:rPr>
        <w:t xml:space="preserve"> </w:t>
      </w:r>
      <w:r w:rsidRPr="00C867DF">
        <w:rPr>
          <w:sz w:val="24"/>
        </w:rPr>
        <w:t>детей</w:t>
      </w:r>
      <w:r w:rsidRPr="00C867DF">
        <w:rPr>
          <w:spacing w:val="1"/>
          <w:sz w:val="24"/>
        </w:rPr>
        <w:t xml:space="preserve"> </w:t>
      </w:r>
      <w:r w:rsidRPr="00C867DF">
        <w:rPr>
          <w:sz w:val="24"/>
        </w:rPr>
        <w:t>к</w:t>
      </w:r>
      <w:r w:rsidRPr="00C867DF">
        <w:rPr>
          <w:spacing w:val="1"/>
          <w:sz w:val="24"/>
        </w:rPr>
        <w:t xml:space="preserve"> </w:t>
      </w:r>
      <w:r w:rsidRPr="00C867DF">
        <w:rPr>
          <w:sz w:val="24"/>
        </w:rPr>
        <w:t>творческим</w:t>
      </w:r>
      <w:r w:rsidRPr="00C867DF">
        <w:rPr>
          <w:spacing w:val="1"/>
          <w:sz w:val="24"/>
        </w:rPr>
        <w:t xml:space="preserve"> </w:t>
      </w:r>
      <w:r w:rsidRPr="00C867DF">
        <w:rPr>
          <w:sz w:val="24"/>
        </w:rPr>
        <w:t>играм,</w:t>
      </w:r>
      <w:r w:rsidRPr="00C867DF">
        <w:rPr>
          <w:spacing w:val="1"/>
          <w:sz w:val="24"/>
        </w:rPr>
        <w:t xml:space="preserve"> </w:t>
      </w:r>
      <w:r w:rsidRPr="00C867DF">
        <w:rPr>
          <w:sz w:val="24"/>
        </w:rPr>
        <w:t>желание</w:t>
      </w:r>
      <w:r w:rsidRPr="00C867DF">
        <w:rPr>
          <w:spacing w:val="1"/>
          <w:sz w:val="24"/>
        </w:rPr>
        <w:t xml:space="preserve"> </w:t>
      </w:r>
      <w:r w:rsidRPr="00C867DF">
        <w:rPr>
          <w:sz w:val="24"/>
        </w:rPr>
        <w:t>играть</w:t>
      </w:r>
      <w:r w:rsidRPr="00C867DF">
        <w:rPr>
          <w:spacing w:val="1"/>
          <w:sz w:val="24"/>
        </w:rPr>
        <w:t xml:space="preserve"> </w:t>
      </w:r>
      <w:r w:rsidRPr="00C867DF">
        <w:rPr>
          <w:sz w:val="24"/>
        </w:rPr>
        <w:t>в</w:t>
      </w:r>
      <w:r w:rsidRPr="00C867DF">
        <w:rPr>
          <w:spacing w:val="1"/>
          <w:sz w:val="24"/>
        </w:rPr>
        <w:t xml:space="preserve"> </w:t>
      </w:r>
      <w:r w:rsidRPr="00C867DF">
        <w:rPr>
          <w:sz w:val="24"/>
        </w:rPr>
        <w:t>новые</w:t>
      </w:r>
      <w:r w:rsidRPr="00C867DF">
        <w:rPr>
          <w:spacing w:val="1"/>
          <w:sz w:val="24"/>
        </w:rPr>
        <w:t xml:space="preserve"> </w:t>
      </w:r>
      <w:r w:rsidRPr="00C867DF">
        <w:rPr>
          <w:sz w:val="24"/>
        </w:rPr>
        <w:t>игры</w:t>
      </w:r>
      <w:r w:rsidRPr="00C867DF">
        <w:rPr>
          <w:spacing w:val="1"/>
          <w:sz w:val="24"/>
        </w:rPr>
        <w:t xml:space="preserve"> </w:t>
      </w:r>
      <w:r w:rsidRPr="00C867DF">
        <w:rPr>
          <w:sz w:val="24"/>
        </w:rPr>
        <w:t>с</w:t>
      </w:r>
      <w:r w:rsidRPr="00C867DF">
        <w:rPr>
          <w:spacing w:val="1"/>
          <w:sz w:val="24"/>
        </w:rPr>
        <w:t xml:space="preserve"> </w:t>
      </w:r>
      <w:r w:rsidRPr="00C867DF">
        <w:rPr>
          <w:sz w:val="24"/>
        </w:rPr>
        <w:t>сюжетами,</w:t>
      </w:r>
      <w:r w:rsidRPr="00C867DF">
        <w:rPr>
          <w:spacing w:val="1"/>
          <w:sz w:val="24"/>
        </w:rPr>
        <w:t xml:space="preserve"> </w:t>
      </w:r>
      <w:r w:rsidRPr="00C867DF">
        <w:rPr>
          <w:sz w:val="24"/>
        </w:rPr>
        <w:t>расширяющими</w:t>
      </w:r>
      <w:r w:rsidRPr="00C867DF">
        <w:rPr>
          <w:spacing w:val="1"/>
          <w:sz w:val="24"/>
        </w:rPr>
        <w:t xml:space="preserve"> </w:t>
      </w:r>
      <w:r w:rsidRPr="00C867DF">
        <w:rPr>
          <w:sz w:val="24"/>
        </w:rPr>
        <w:t>и</w:t>
      </w:r>
      <w:r w:rsidRPr="00C867DF">
        <w:rPr>
          <w:spacing w:val="1"/>
          <w:sz w:val="24"/>
        </w:rPr>
        <w:t xml:space="preserve"> </w:t>
      </w:r>
      <w:r w:rsidRPr="00C867DF">
        <w:rPr>
          <w:sz w:val="24"/>
        </w:rPr>
        <w:t>уточняющими</w:t>
      </w:r>
      <w:r w:rsidRPr="00C867DF">
        <w:rPr>
          <w:spacing w:val="1"/>
          <w:sz w:val="24"/>
        </w:rPr>
        <w:t xml:space="preserve"> </w:t>
      </w:r>
      <w:r w:rsidRPr="00C867DF">
        <w:rPr>
          <w:sz w:val="24"/>
        </w:rPr>
        <w:t>их</w:t>
      </w:r>
      <w:r w:rsidRPr="00C867DF">
        <w:rPr>
          <w:spacing w:val="1"/>
          <w:sz w:val="24"/>
        </w:rPr>
        <w:t xml:space="preserve"> </w:t>
      </w:r>
      <w:r w:rsidRPr="00C867DF">
        <w:rPr>
          <w:sz w:val="24"/>
        </w:rPr>
        <w:t>представления</w:t>
      </w:r>
      <w:r w:rsidRPr="00C867DF">
        <w:rPr>
          <w:spacing w:val="1"/>
          <w:sz w:val="24"/>
        </w:rPr>
        <w:t xml:space="preserve"> </w:t>
      </w:r>
      <w:r w:rsidRPr="00C867DF">
        <w:rPr>
          <w:sz w:val="24"/>
        </w:rPr>
        <w:t>о</w:t>
      </w:r>
      <w:r w:rsidRPr="00C867DF">
        <w:rPr>
          <w:spacing w:val="1"/>
          <w:sz w:val="24"/>
        </w:rPr>
        <w:t xml:space="preserve"> </w:t>
      </w:r>
      <w:r w:rsidRPr="00C867DF">
        <w:rPr>
          <w:sz w:val="24"/>
        </w:rPr>
        <w:t>способах</w:t>
      </w:r>
      <w:r w:rsidRPr="00C867DF">
        <w:rPr>
          <w:spacing w:val="1"/>
          <w:sz w:val="24"/>
        </w:rPr>
        <w:t xml:space="preserve"> </w:t>
      </w:r>
      <w:r w:rsidRPr="00C867DF">
        <w:rPr>
          <w:sz w:val="24"/>
        </w:rPr>
        <w:t>поведения</w:t>
      </w:r>
      <w:r w:rsidRPr="00C867DF">
        <w:rPr>
          <w:spacing w:val="1"/>
          <w:sz w:val="24"/>
        </w:rPr>
        <w:t xml:space="preserve"> </w:t>
      </w:r>
      <w:r w:rsidRPr="00C867DF">
        <w:rPr>
          <w:sz w:val="24"/>
        </w:rPr>
        <w:t>в</w:t>
      </w:r>
      <w:r w:rsidRPr="00C867DF">
        <w:rPr>
          <w:spacing w:val="1"/>
          <w:sz w:val="24"/>
        </w:rPr>
        <w:t xml:space="preserve"> </w:t>
      </w:r>
      <w:r w:rsidRPr="00C867DF">
        <w:rPr>
          <w:sz w:val="24"/>
        </w:rPr>
        <w:t>чрезвычайных</w:t>
      </w:r>
      <w:r w:rsidRPr="00C867DF">
        <w:rPr>
          <w:spacing w:val="1"/>
          <w:sz w:val="24"/>
        </w:rPr>
        <w:t xml:space="preserve"> </w:t>
      </w:r>
      <w:r w:rsidRPr="00C867DF">
        <w:rPr>
          <w:sz w:val="24"/>
        </w:rPr>
        <w:t>ситуациях</w:t>
      </w:r>
      <w:r w:rsidRPr="00C867DF">
        <w:rPr>
          <w:spacing w:val="1"/>
          <w:sz w:val="24"/>
        </w:rPr>
        <w:t xml:space="preserve"> </w:t>
      </w:r>
      <w:r w:rsidRPr="00C867DF">
        <w:rPr>
          <w:sz w:val="24"/>
        </w:rPr>
        <w:t>и</w:t>
      </w:r>
      <w:r w:rsidRPr="00C867DF">
        <w:rPr>
          <w:spacing w:val="1"/>
          <w:sz w:val="24"/>
        </w:rPr>
        <w:t xml:space="preserve"> </w:t>
      </w:r>
      <w:r w:rsidRPr="00C867DF">
        <w:rPr>
          <w:sz w:val="24"/>
        </w:rPr>
        <w:t>в</w:t>
      </w:r>
      <w:r w:rsidRPr="00C867DF">
        <w:rPr>
          <w:spacing w:val="1"/>
          <w:sz w:val="24"/>
        </w:rPr>
        <w:t xml:space="preserve"> </w:t>
      </w:r>
      <w:r w:rsidRPr="00C867DF">
        <w:rPr>
          <w:sz w:val="24"/>
        </w:rPr>
        <w:t>ситуациях,</w:t>
      </w:r>
      <w:r w:rsidRPr="00C867DF">
        <w:rPr>
          <w:spacing w:val="1"/>
          <w:sz w:val="24"/>
        </w:rPr>
        <w:t xml:space="preserve"> </w:t>
      </w:r>
      <w:r w:rsidRPr="00C867DF">
        <w:rPr>
          <w:sz w:val="24"/>
        </w:rPr>
        <w:t>стандартно</w:t>
      </w:r>
      <w:r w:rsidRPr="00C867DF">
        <w:rPr>
          <w:spacing w:val="1"/>
          <w:sz w:val="24"/>
        </w:rPr>
        <w:t xml:space="preserve"> </w:t>
      </w:r>
      <w:r w:rsidRPr="00C867DF">
        <w:rPr>
          <w:sz w:val="24"/>
        </w:rPr>
        <w:t>опасных</w:t>
      </w:r>
      <w:r w:rsidRPr="00C867DF">
        <w:rPr>
          <w:spacing w:val="1"/>
          <w:sz w:val="24"/>
        </w:rPr>
        <w:t xml:space="preserve"> </w:t>
      </w:r>
      <w:r w:rsidRPr="00C867DF">
        <w:rPr>
          <w:sz w:val="24"/>
        </w:rPr>
        <w:t>для</w:t>
      </w:r>
      <w:r w:rsidRPr="00C867DF">
        <w:rPr>
          <w:spacing w:val="1"/>
          <w:sz w:val="24"/>
        </w:rPr>
        <w:t xml:space="preserve"> </w:t>
      </w:r>
      <w:r w:rsidRPr="00C867DF">
        <w:rPr>
          <w:sz w:val="24"/>
        </w:rPr>
        <w:t>жизни</w:t>
      </w:r>
      <w:r w:rsidRPr="00C867DF">
        <w:rPr>
          <w:spacing w:val="1"/>
          <w:sz w:val="24"/>
        </w:rPr>
        <w:t xml:space="preserve"> </w:t>
      </w:r>
      <w:r w:rsidRPr="00C867DF">
        <w:rPr>
          <w:sz w:val="24"/>
        </w:rPr>
        <w:t>и</w:t>
      </w:r>
      <w:r w:rsidRPr="00C867DF">
        <w:rPr>
          <w:spacing w:val="1"/>
          <w:sz w:val="24"/>
        </w:rPr>
        <w:t xml:space="preserve"> </w:t>
      </w:r>
      <w:r w:rsidRPr="00C867DF">
        <w:rPr>
          <w:sz w:val="24"/>
        </w:rPr>
        <w:t>здоровья</w:t>
      </w:r>
      <w:r w:rsidRPr="00C867DF">
        <w:rPr>
          <w:spacing w:val="1"/>
          <w:sz w:val="24"/>
        </w:rPr>
        <w:t xml:space="preserve"> </w:t>
      </w:r>
      <w:r w:rsidRPr="00C867DF">
        <w:rPr>
          <w:sz w:val="24"/>
        </w:rPr>
        <w:t>детей</w:t>
      </w:r>
      <w:r w:rsidRPr="00C867DF">
        <w:rPr>
          <w:spacing w:val="1"/>
          <w:sz w:val="24"/>
        </w:rPr>
        <w:t xml:space="preserve"> </w:t>
      </w:r>
      <w:r w:rsidRPr="00C867DF">
        <w:rPr>
          <w:sz w:val="24"/>
        </w:rPr>
        <w:t>и</w:t>
      </w:r>
      <w:r w:rsidRPr="00C867DF">
        <w:rPr>
          <w:spacing w:val="1"/>
          <w:sz w:val="24"/>
        </w:rPr>
        <w:t xml:space="preserve"> </w:t>
      </w:r>
      <w:r w:rsidRPr="00C867DF">
        <w:rPr>
          <w:sz w:val="24"/>
        </w:rPr>
        <w:t>взрослых,</w:t>
      </w:r>
      <w:r w:rsidRPr="00C867DF">
        <w:rPr>
          <w:spacing w:val="-4"/>
          <w:sz w:val="24"/>
        </w:rPr>
        <w:t xml:space="preserve"> </w:t>
      </w:r>
      <w:r w:rsidRPr="00C867DF">
        <w:rPr>
          <w:sz w:val="24"/>
        </w:rPr>
        <w:t>учить</w:t>
      </w:r>
      <w:r w:rsidRPr="00C867DF">
        <w:rPr>
          <w:spacing w:val="1"/>
          <w:sz w:val="24"/>
        </w:rPr>
        <w:t xml:space="preserve"> </w:t>
      </w:r>
      <w:r w:rsidRPr="00C867DF">
        <w:rPr>
          <w:sz w:val="24"/>
        </w:rPr>
        <w:t>детей</w:t>
      </w:r>
      <w:r w:rsidRPr="00C867DF">
        <w:rPr>
          <w:spacing w:val="-3"/>
          <w:sz w:val="24"/>
        </w:rPr>
        <w:t xml:space="preserve"> </w:t>
      </w:r>
      <w:r w:rsidRPr="00C867DF">
        <w:rPr>
          <w:sz w:val="24"/>
        </w:rPr>
        <w:t>наполнять знакомую игру</w:t>
      </w:r>
      <w:r w:rsidRPr="00C867DF">
        <w:rPr>
          <w:spacing w:val="1"/>
          <w:sz w:val="24"/>
        </w:rPr>
        <w:t xml:space="preserve"> </w:t>
      </w:r>
      <w:r w:rsidRPr="00C867DF">
        <w:rPr>
          <w:sz w:val="24"/>
        </w:rPr>
        <w:t>новым</w:t>
      </w:r>
      <w:r w:rsidRPr="00C867DF">
        <w:rPr>
          <w:spacing w:val="-1"/>
          <w:sz w:val="24"/>
        </w:rPr>
        <w:t xml:space="preserve"> </w:t>
      </w:r>
      <w:r w:rsidRPr="00C867DF">
        <w:rPr>
          <w:sz w:val="24"/>
        </w:rPr>
        <w:t>содержанием;</w:t>
      </w:r>
    </w:p>
    <w:p w14:paraId="130BAB6E" w14:textId="77777777" w:rsidR="007C7471" w:rsidRPr="00C867DF" w:rsidRDefault="007C7471" w:rsidP="0019050C">
      <w:pPr>
        <w:pStyle w:val="ab"/>
        <w:numPr>
          <w:ilvl w:val="1"/>
          <w:numId w:val="44"/>
        </w:numPr>
        <w:tabs>
          <w:tab w:val="left" w:pos="1088"/>
        </w:tabs>
        <w:spacing w:before="1"/>
        <w:ind w:right="136" w:firstLine="566"/>
        <w:rPr>
          <w:sz w:val="24"/>
        </w:rPr>
      </w:pPr>
      <w:r w:rsidRPr="00C867DF">
        <w:rPr>
          <w:sz w:val="24"/>
        </w:rPr>
        <w:t>формировать представления детей о труде взрослых, связанных с работой в стандартно</w:t>
      </w:r>
      <w:r w:rsidRPr="00C867DF">
        <w:rPr>
          <w:spacing w:val="1"/>
          <w:sz w:val="24"/>
        </w:rPr>
        <w:t xml:space="preserve"> </w:t>
      </w:r>
      <w:r w:rsidRPr="00C867DF">
        <w:rPr>
          <w:sz w:val="24"/>
        </w:rPr>
        <w:t>опасных и чрезвычайных ситуациях: сотрудник МЧС (спасатель, пожарный), сотрудник полиции и</w:t>
      </w:r>
      <w:r w:rsidRPr="00C867DF">
        <w:rPr>
          <w:spacing w:val="-57"/>
          <w:sz w:val="24"/>
        </w:rPr>
        <w:t xml:space="preserve"> </w:t>
      </w:r>
      <w:r w:rsidRPr="00C867DF">
        <w:rPr>
          <w:sz w:val="24"/>
        </w:rPr>
        <w:t>ГИБДД (регулировщик, постовой), водители транспортных средств, работники информационной</w:t>
      </w:r>
      <w:r w:rsidRPr="00C867DF">
        <w:rPr>
          <w:spacing w:val="1"/>
          <w:sz w:val="24"/>
        </w:rPr>
        <w:t xml:space="preserve"> </w:t>
      </w:r>
      <w:r w:rsidRPr="00C867DF">
        <w:rPr>
          <w:sz w:val="24"/>
        </w:rPr>
        <w:t>службы</w:t>
      </w:r>
      <w:r w:rsidRPr="00C867DF">
        <w:rPr>
          <w:spacing w:val="-2"/>
          <w:sz w:val="24"/>
        </w:rPr>
        <w:t xml:space="preserve"> </w:t>
      </w:r>
      <w:r w:rsidRPr="00C867DF">
        <w:rPr>
          <w:sz w:val="24"/>
        </w:rPr>
        <w:t>и т.п.;</w:t>
      </w:r>
    </w:p>
    <w:p w14:paraId="41BC4CF0" w14:textId="77777777" w:rsidR="007C7471" w:rsidRPr="00C867DF" w:rsidRDefault="007C7471" w:rsidP="0019050C">
      <w:pPr>
        <w:pStyle w:val="ab"/>
        <w:numPr>
          <w:ilvl w:val="1"/>
          <w:numId w:val="44"/>
        </w:numPr>
        <w:tabs>
          <w:tab w:val="left" w:pos="1088"/>
        </w:tabs>
        <w:spacing w:before="2"/>
        <w:ind w:right="137" w:firstLine="566"/>
        <w:rPr>
          <w:sz w:val="24"/>
        </w:rPr>
      </w:pPr>
      <w:r w:rsidRPr="00C867DF">
        <w:rPr>
          <w:sz w:val="24"/>
        </w:rPr>
        <w:t>учить</w:t>
      </w:r>
      <w:r w:rsidRPr="00C867DF">
        <w:rPr>
          <w:spacing w:val="1"/>
          <w:sz w:val="24"/>
        </w:rPr>
        <w:t xml:space="preserve"> </w:t>
      </w:r>
      <w:r w:rsidRPr="00C867DF">
        <w:rPr>
          <w:sz w:val="24"/>
        </w:rPr>
        <w:t>детей</w:t>
      </w:r>
      <w:r w:rsidRPr="00C867DF">
        <w:rPr>
          <w:spacing w:val="1"/>
          <w:sz w:val="24"/>
        </w:rPr>
        <w:t xml:space="preserve"> </w:t>
      </w:r>
      <w:r w:rsidRPr="00C867DF">
        <w:rPr>
          <w:sz w:val="24"/>
        </w:rPr>
        <w:t>называть</w:t>
      </w:r>
      <w:r w:rsidRPr="00C867DF">
        <w:rPr>
          <w:spacing w:val="1"/>
          <w:sz w:val="24"/>
        </w:rPr>
        <w:t xml:space="preserve"> </w:t>
      </w:r>
      <w:r w:rsidRPr="00C867DF">
        <w:rPr>
          <w:sz w:val="24"/>
        </w:rPr>
        <w:t>и</w:t>
      </w:r>
      <w:r w:rsidRPr="00C867DF">
        <w:rPr>
          <w:spacing w:val="1"/>
          <w:sz w:val="24"/>
        </w:rPr>
        <w:t xml:space="preserve"> </w:t>
      </w:r>
      <w:r w:rsidRPr="00C867DF">
        <w:rPr>
          <w:sz w:val="24"/>
        </w:rPr>
        <w:t>набирать</w:t>
      </w:r>
      <w:r w:rsidRPr="00C867DF">
        <w:rPr>
          <w:spacing w:val="1"/>
          <w:sz w:val="24"/>
        </w:rPr>
        <w:t xml:space="preserve"> </w:t>
      </w:r>
      <w:r w:rsidRPr="00C867DF">
        <w:rPr>
          <w:sz w:val="24"/>
        </w:rPr>
        <w:t>специальные</w:t>
      </w:r>
      <w:r w:rsidRPr="00C867DF">
        <w:rPr>
          <w:spacing w:val="1"/>
          <w:sz w:val="24"/>
        </w:rPr>
        <w:t xml:space="preserve"> </w:t>
      </w:r>
      <w:r w:rsidRPr="00C867DF">
        <w:rPr>
          <w:sz w:val="24"/>
        </w:rPr>
        <w:t>номера</w:t>
      </w:r>
      <w:r w:rsidRPr="00C867DF">
        <w:rPr>
          <w:spacing w:val="1"/>
          <w:sz w:val="24"/>
        </w:rPr>
        <w:t xml:space="preserve"> </w:t>
      </w:r>
      <w:r w:rsidRPr="00C867DF">
        <w:rPr>
          <w:sz w:val="24"/>
        </w:rPr>
        <w:t>телефонов,</w:t>
      </w:r>
      <w:r w:rsidRPr="00C867DF">
        <w:rPr>
          <w:spacing w:val="1"/>
          <w:sz w:val="24"/>
        </w:rPr>
        <w:t xml:space="preserve"> </w:t>
      </w:r>
      <w:r w:rsidRPr="00C867DF">
        <w:rPr>
          <w:sz w:val="24"/>
        </w:rPr>
        <w:t>четко</w:t>
      </w:r>
      <w:r w:rsidRPr="00C867DF">
        <w:rPr>
          <w:spacing w:val="1"/>
          <w:sz w:val="24"/>
        </w:rPr>
        <w:t xml:space="preserve"> </w:t>
      </w:r>
      <w:r w:rsidRPr="00C867DF">
        <w:rPr>
          <w:sz w:val="24"/>
        </w:rPr>
        <w:t>и</w:t>
      </w:r>
      <w:r w:rsidRPr="00C867DF">
        <w:rPr>
          <w:spacing w:val="1"/>
          <w:sz w:val="24"/>
        </w:rPr>
        <w:t xml:space="preserve"> </w:t>
      </w:r>
      <w:r w:rsidRPr="00C867DF">
        <w:rPr>
          <w:sz w:val="24"/>
        </w:rPr>
        <w:t>правильно</w:t>
      </w:r>
      <w:r w:rsidRPr="00C867DF">
        <w:rPr>
          <w:spacing w:val="1"/>
          <w:sz w:val="24"/>
        </w:rPr>
        <w:t xml:space="preserve"> </w:t>
      </w:r>
      <w:r w:rsidRPr="00C867DF">
        <w:rPr>
          <w:sz w:val="24"/>
        </w:rPr>
        <w:t>сообщать</w:t>
      </w:r>
      <w:r w:rsidRPr="00C867DF">
        <w:rPr>
          <w:spacing w:val="1"/>
          <w:sz w:val="24"/>
        </w:rPr>
        <w:t xml:space="preserve"> </w:t>
      </w:r>
      <w:r w:rsidRPr="00C867DF">
        <w:rPr>
          <w:sz w:val="24"/>
        </w:rPr>
        <w:t>необходимую</w:t>
      </w:r>
      <w:r w:rsidRPr="00C867DF">
        <w:rPr>
          <w:spacing w:val="1"/>
          <w:sz w:val="24"/>
        </w:rPr>
        <w:t xml:space="preserve"> </w:t>
      </w:r>
      <w:r w:rsidRPr="00C867DF">
        <w:rPr>
          <w:sz w:val="24"/>
        </w:rPr>
        <w:t>информацию</w:t>
      </w:r>
      <w:r w:rsidRPr="00C867DF">
        <w:rPr>
          <w:spacing w:val="1"/>
          <w:sz w:val="24"/>
        </w:rPr>
        <w:t xml:space="preserve"> </w:t>
      </w:r>
      <w:r w:rsidRPr="00C867DF">
        <w:rPr>
          <w:sz w:val="24"/>
        </w:rPr>
        <w:t>(в</w:t>
      </w:r>
      <w:r w:rsidRPr="00C867DF">
        <w:rPr>
          <w:spacing w:val="1"/>
          <w:sz w:val="24"/>
        </w:rPr>
        <w:t xml:space="preserve"> </w:t>
      </w:r>
      <w:r w:rsidRPr="00C867DF">
        <w:rPr>
          <w:sz w:val="24"/>
        </w:rPr>
        <w:t>соответствии</w:t>
      </w:r>
      <w:r w:rsidRPr="00C867DF">
        <w:rPr>
          <w:spacing w:val="1"/>
          <w:sz w:val="24"/>
        </w:rPr>
        <w:t xml:space="preserve"> </w:t>
      </w:r>
      <w:r w:rsidRPr="00C867DF">
        <w:rPr>
          <w:sz w:val="24"/>
        </w:rPr>
        <w:t>с</w:t>
      </w:r>
      <w:r w:rsidRPr="00C867DF">
        <w:rPr>
          <w:spacing w:val="1"/>
          <w:sz w:val="24"/>
        </w:rPr>
        <w:t xml:space="preserve"> </w:t>
      </w:r>
      <w:r w:rsidRPr="00C867DF">
        <w:rPr>
          <w:sz w:val="24"/>
        </w:rPr>
        <w:t>возрастными</w:t>
      </w:r>
      <w:r w:rsidRPr="00C867DF">
        <w:rPr>
          <w:spacing w:val="1"/>
          <w:sz w:val="24"/>
        </w:rPr>
        <w:t xml:space="preserve"> </w:t>
      </w:r>
      <w:r w:rsidRPr="00C867DF">
        <w:rPr>
          <w:sz w:val="24"/>
        </w:rPr>
        <w:t>и</w:t>
      </w:r>
      <w:r w:rsidRPr="00C867DF">
        <w:rPr>
          <w:spacing w:val="1"/>
          <w:sz w:val="24"/>
        </w:rPr>
        <w:t xml:space="preserve"> </w:t>
      </w:r>
      <w:r w:rsidRPr="00C867DF">
        <w:rPr>
          <w:sz w:val="24"/>
        </w:rPr>
        <w:t>интеллектуальными</w:t>
      </w:r>
      <w:r w:rsidRPr="00C867DF">
        <w:rPr>
          <w:spacing w:val="1"/>
          <w:sz w:val="24"/>
        </w:rPr>
        <w:t xml:space="preserve"> </w:t>
      </w:r>
      <w:r w:rsidRPr="00C867DF">
        <w:rPr>
          <w:sz w:val="24"/>
        </w:rPr>
        <w:t>особенностями детей);</w:t>
      </w:r>
    </w:p>
    <w:p w14:paraId="6FE072F1" w14:textId="77777777" w:rsidR="007C7471" w:rsidRPr="00C867DF" w:rsidRDefault="007C7471" w:rsidP="0019050C">
      <w:pPr>
        <w:pStyle w:val="ab"/>
        <w:numPr>
          <w:ilvl w:val="1"/>
          <w:numId w:val="44"/>
        </w:numPr>
        <w:tabs>
          <w:tab w:val="left" w:pos="1088"/>
        </w:tabs>
        <w:spacing w:before="1"/>
        <w:ind w:right="128" w:firstLine="566"/>
        <w:rPr>
          <w:sz w:val="24"/>
        </w:rPr>
      </w:pPr>
      <w:r w:rsidRPr="00C867DF">
        <w:rPr>
          <w:sz w:val="24"/>
        </w:rPr>
        <w:t>расширять и дополнять представления детей о действиях с игровыми материалами по</w:t>
      </w:r>
      <w:r w:rsidRPr="00C867DF">
        <w:rPr>
          <w:spacing w:val="1"/>
          <w:sz w:val="24"/>
        </w:rPr>
        <w:t xml:space="preserve"> </w:t>
      </w:r>
      <w:r w:rsidRPr="00C867DF">
        <w:rPr>
          <w:sz w:val="24"/>
        </w:rPr>
        <w:t>правилам безопасности жизнедеятельности, по ориентировке в окружающем пространстве: сборка</w:t>
      </w:r>
      <w:r w:rsidRPr="00C867DF">
        <w:rPr>
          <w:spacing w:val="1"/>
          <w:sz w:val="24"/>
        </w:rPr>
        <w:t xml:space="preserve"> </w:t>
      </w:r>
      <w:r w:rsidRPr="00C867DF">
        <w:rPr>
          <w:sz w:val="24"/>
        </w:rPr>
        <w:t>игровых конструкций (установка на штативах светофоров, знаков дорожного движения, знаков</w:t>
      </w:r>
      <w:r w:rsidRPr="00C867DF">
        <w:rPr>
          <w:spacing w:val="1"/>
          <w:sz w:val="24"/>
        </w:rPr>
        <w:t xml:space="preserve"> </w:t>
      </w:r>
      <w:r w:rsidRPr="00C867DF">
        <w:rPr>
          <w:sz w:val="24"/>
        </w:rPr>
        <w:t>безопасности,</w:t>
      </w:r>
      <w:r w:rsidRPr="00C867DF">
        <w:rPr>
          <w:spacing w:val="-11"/>
          <w:sz w:val="24"/>
        </w:rPr>
        <w:t xml:space="preserve"> </w:t>
      </w:r>
      <w:r w:rsidRPr="00C867DF">
        <w:rPr>
          <w:sz w:val="24"/>
        </w:rPr>
        <w:t>расстановка</w:t>
      </w:r>
      <w:r w:rsidRPr="00C867DF">
        <w:rPr>
          <w:spacing w:val="-11"/>
          <w:sz w:val="24"/>
        </w:rPr>
        <w:t xml:space="preserve"> </w:t>
      </w:r>
      <w:r w:rsidRPr="00C867DF">
        <w:rPr>
          <w:sz w:val="24"/>
        </w:rPr>
        <w:t>макетов</w:t>
      </w:r>
      <w:r w:rsidRPr="00C867DF">
        <w:rPr>
          <w:spacing w:val="-12"/>
          <w:sz w:val="24"/>
        </w:rPr>
        <w:t xml:space="preserve"> </w:t>
      </w:r>
      <w:r w:rsidRPr="00C867DF">
        <w:rPr>
          <w:sz w:val="24"/>
        </w:rPr>
        <w:t>шлагбаумов,</w:t>
      </w:r>
      <w:r w:rsidRPr="00C867DF">
        <w:rPr>
          <w:spacing w:val="-10"/>
          <w:sz w:val="24"/>
        </w:rPr>
        <w:t xml:space="preserve"> </w:t>
      </w:r>
      <w:r w:rsidRPr="00C867DF">
        <w:rPr>
          <w:sz w:val="24"/>
        </w:rPr>
        <w:t>домов,</w:t>
      </w:r>
      <w:r w:rsidRPr="00C867DF">
        <w:rPr>
          <w:spacing w:val="-12"/>
          <w:sz w:val="24"/>
        </w:rPr>
        <w:t xml:space="preserve"> </w:t>
      </w:r>
      <w:r w:rsidRPr="00C867DF">
        <w:rPr>
          <w:sz w:val="24"/>
        </w:rPr>
        <w:t>деревьев</w:t>
      </w:r>
      <w:r w:rsidRPr="00C867DF">
        <w:rPr>
          <w:spacing w:val="-12"/>
          <w:sz w:val="24"/>
        </w:rPr>
        <w:t xml:space="preserve"> </w:t>
      </w:r>
      <w:r w:rsidRPr="00C867DF">
        <w:rPr>
          <w:sz w:val="24"/>
        </w:rPr>
        <w:t>и</w:t>
      </w:r>
      <w:r w:rsidRPr="00C867DF">
        <w:rPr>
          <w:spacing w:val="-11"/>
          <w:sz w:val="24"/>
        </w:rPr>
        <w:t xml:space="preserve"> </w:t>
      </w:r>
      <w:r w:rsidRPr="00C867DF">
        <w:rPr>
          <w:sz w:val="24"/>
        </w:rPr>
        <w:t>т.</w:t>
      </w:r>
      <w:r w:rsidRPr="00C867DF">
        <w:rPr>
          <w:spacing w:val="-11"/>
          <w:sz w:val="24"/>
        </w:rPr>
        <w:t xml:space="preserve"> </w:t>
      </w:r>
      <w:r w:rsidRPr="00C867DF">
        <w:rPr>
          <w:sz w:val="24"/>
        </w:rPr>
        <w:t>д.)</w:t>
      </w:r>
      <w:r w:rsidRPr="00C867DF">
        <w:rPr>
          <w:spacing w:val="-12"/>
          <w:sz w:val="24"/>
        </w:rPr>
        <w:t xml:space="preserve"> </w:t>
      </w:r>
      <w:r w:rsidRPr="00C867DF">
        <w:rPr>
          <w:sz w:val="24"/>
        </w:rPr>
        <w:t>в</w:t>
      </w:r>
      <w:r w:rsidRPr="00C867DF">
        <w:rPr>
          <w:spacing w:val="-12"/>
          <w:sz w:val="24"/>
        </w:rPr>
        <w:t xml:space="preserve"> </w:t>
      </w:r>
      <w:r w:rsidRPr="00C867DF">
        <w:rPr>
          <w:sz w:val="24"/>
        </w:rPr>
        <w:t>соответствии</w:t>
      </w:r>
      <w:r w:rsidRPr="00C867DF">
        <w:rPr>
          <w:spacing w:val="-11"/>
          <w:sz w:val="24"/>
        </w:rPr>
        <w:t xml:space="preserve"> </w:t>
      </w:r>
      <w:r w:rsidRPr="00C867DF">
        <w:rPr>
          <w:sz w:val="24"/>
        </w:rPr>
        <w:t>с</w:t>
      </w:r>
      <w:r w:rsidRPr="00C867DF">
        <w:rPr>
          <w:spacing w:val="-12"/>
          <w:sz w:val="24"/>
        </w:rPr>
        <w:t xml:space="preserve"> </w:t>
      </w:r>
      <w:r w:rsidRPr="00C867DF">
        <w:rPr>
          <w:sz w:val="24"/>
        </w:rPr>
        <w:t>правилами</w:t>
      </w:r>
      <w:r w:rsidRPr="00C867DF">
        <w:rPr>
          <w:spacing w:val="-58"/>
          <w:sz w:val="24"/>
        </w:rPr>
        <w:t xml:space="preserve"> </w:t>
      </w:r>
      <w:r w:rsidRPr="00C867DF">
        <w:rPr>
          <w:sz w:val="24"/>
        </w:rPr>
        <w:t>игры;</w:t>
      </w:r>
    </w:p>
    <w:p w14:paraId="10A68D00" w14:textId="77777777" w:rsidR="007C7471" w:rsidRPr="00C867DF" w:rsidRDefault="007C7471" w:rsidP="0019050C">
      <w:pPr>
        <w:pStyle w:val="ab"/>
        <w:numPr>
          <w:ilvl w:val="1"/>
          <w:numId w:val="44"/>
        </w:numPr>
        <w:tabs>
          <w:tab w:val="left" w:pos="1088"/>
        </w:tabs>
        <w:ind w:right="132" w:firstLine="566"/>
        <w:rPr>
          <w:sz w:val="24"/>
        </w:rPr>
      </w:pPr>
      <w:r w:rsidRPr="00C867DF">
        <w:rPr>
          <w:sz w:val="24"/>
        </w:rPr>
        <w:t>формировать элементарные представления о безопасном поведении в информационной</w:t>
      </w:r>
      <w:r w:rsidRPr="00C867DF">
        <w:rPr>
          <w:spacing w:val="1"/>
          <w:sz w:val="24"/>
        </w:rPr>
        <w:t xml:space="preserve"> </w:t>
      </w:r>
      <w:r w:rsidRPr="00C867DF">
        <w:rPr>
          <w:sz w:val="24"/>
        </w:rPr>
        <w:t>среде:</w:t>
      </w:r>
      <w:r w:rsidRPr="00C867DF">
        <w:rPr>
          <w:spacing w:val="1"/>
          <w:sz w:val="24"/>
        </w:rPr>
        <w:t xml:space="preserve"> </w:t>
      </w:r>
      <w:r w:rsidRPr="00C867DF">
        <w:rPr>
          <w:sz w:val="24"/>
        </w:rPr>
        <w:t>умение</w:t>
      </w:r>
      <w:r w:rsidRPr="00C867DF">
        <w:rPr>
          <w:spacing w:val="1"/>
          <w:sz w:val="24"/>
        </w:rPr>
        <w:t xml:space="preserve"> </w:t>
      </w:r>
      <w:r w:rsidRPr="00C867DF">
        <w:rPr>
          <w:sz w:val="24"/>
        </w:rPr>
        <w:t>включить</w:t>
      </w:r>
      <w:r w:rsidRPr="00C867DF">
        <w:rPr>
          <w:spacing w:val="1"/>
          <w:sz w:val="24"/>
        </w:rPr>
        <w:t xml:space="preserve"> </w:t>
      </w:r>
      <w:r w:rsidRPr="00C867DF">
        <w:rPr>
          <w:sz w:val="24"/>
        </w:rPr>
        <w:t>телевизор</w:t>
      </w:r>
      <w:r w:rsidRPr="00C867DF">
        <w:rPr>
          <w:spacing w:val="1"/>
          <w:sz w:val="24"/>
        </w:rPr>
        <w:t xml:space="preserve"> </w:t>
      </w:r>
      <w:r w:rsidRPr="00C867DF">
        <w:rPr>
          <w:sz w:val="24"/>
        </w:rPr>
        <w:t>для</w:t>
      </w:r>
      <w:r w:rsidRPr="00C867DF">
        <w:rPr>
          <w:spacing w:val="1"/>
          <w:sz w:val="24"/>
        </w:rPr>
        <w:t xml:space="preserve"> </w:t>
      </w:r>
      <w:r w:rsidRPr="00C867DF">
        <w:rPr>
          <w:sz w:val="24"/>
        </w:rPr>
        <w:t>просмотра</w:t>
      </w:r>
      <w:r w:rsidRPr="00C867DF">
        <w:rPr>
          <w:spacing w:val="1"/>
          <w:sz w:val="24"/>
        </w:rPr>
        <w:t xml:space="preserve"> </w:t>
      </w:r>
      <w:r w:rsidRPr="00C867DF">
        <w:rPr>
          <w:sz w:val="24"/>
        </w:rPr>
        <w:t>конкретной</w:t>
      </w:r>
      <w:r w:rsidRPr="00C867DF">
        <w:rPr>
          <w:spacing w:val="1"/>
          <w:sz w:val="24"/>
        </w:rPr>
        <w:t xml:space="preserve"> </w:t>
      </w:r>
      <w:r w:rsidRPr="00C867DF">
        <w:rPr>
          <w:sz w:val="24"/>
        </w:rPr>
        <w:t>передачи,</w:t>
      </w:r>
      <w:r w:rsidRPr="00C867DF">
        <w:rPr>
          <w:spacing w:val="1"/>
          <w:sz w:val="24"/>
        </w:rPr>
        <w:t xml:space="preserve"> </w:t>
      </w:r>
      <w:r w:rsidRPr="00C867DF">
        <w:rPr>
          <w:sz w:val="24"/>
        </w:rPr>
        <w:t>допустимая</w:t>
      </w:r>
      <w:r w:rsidRPr="00C867DF">
        <w:rPr>
          <w:spacing w:val="1"/>
          <w:sz w:val="24"/>
        </w:rPr>
        <w:t xml:space="preserve"> </w:t>
      </w:r>
      <w:r w:rsidRPr="00C867DF">
        <w:rPr>
          <w:sz w:val="24"/>
        </w:rPr>
        <w:t>продолжительность</w:t>
      </w:r>
      <w:r w:rsidRPr="00C867DF">
        <w:rPr>
          <w:spacing w:val="1"/>
          <w:sz w:val="24"/>
        </w:rPr>
        <w:t xml:space="preserve"> </w:t>
      </w:r>
      <w:r w:rsidRPr="00C867DF">
        <w:rPr>
          <w:sz w:val="24"/>
        </w:rPr>
        <w:t>просмотра</w:t>
      </w:r>
      <w:r w:rsidRPr="00C867DF">
        <w:rPr>
          <w:spacing w:val="1"/>
          <w:sz w:val="24"/>
        </w:rPr>
        <w:t xml:space="preserve"> </w:t>
      </w:r>
      <w:r w:rsidRPr="00C867DF">
        <w:rPr>
          <w:sz w:val="24"/>
        </w:rPr>
        <w:t>телевизионной</w:t>
      </w:r>
      <w:r w:rsidRPr="00C867DF">
        <w:rPr>
          <w:spacing w:val="1"/>
          <w:sz w:val="24"/>
        </w:rPr>
        <w:t xml:space="preserve"> </w:t>
      </w:r>
      <w:r w:rsidRPr="00C867DF">
        <w:rPr>
          <w:sz w:val="24"/>
        </w:rPr>
        <w:t>передачи,</w:t>
      </w:r>
      <w:r w:rsidRPr="00C867DF">
        <w:rPr>
          <w:spacing w:val="1"/>
          <w:sz w:val="24"/>
        </w:rPr>
        <w:t xml:space="preserve"> </w:t>
      </w:r>
      <w:r w:rsidRPr="00C867DF">
        <w:rPr>
          <w:sz w:val="24"/>
        </w:rPr>
        <w:t>включение</w:t>
      </w:r>
      <w:r w:rsidRPr="00C867DF">
        <w:rPr>
          <w:spacing w:val="1"/>
          <w:sz w:val="24"/>
        </w:rPr>
        <w:t xml:space="preserve"> </w:t>
      </w:r>
      <w:r w:rsidRPr="00C867DF">
        <w:rPr>
          <w:sz w:val="24"/>
        </w:rPr>
        <w:t>компьютера</w:t>
      </w:r>
      <w:r w:rsidRPr="00C867DF">
        <w:rPr>
          <w:spacing w:val="1"/>
          <w:sz w:val="24"/>
        </w:rPr>
        <w:t xml:space="preserve"> </w:t>
      </w:r>
      <w:r w:rsidRPr="00C867DF">
        <w:rPr>
          <w:sz w:val="24"/>
        </w:rPr>
        <w:t>и</w:t>
      </w:r>
      <w:r w:rsidRPr="00C867DF">
        <w:rPr>
          <w:spacing w:val="1"/>
          <w:sz w:val="24"/>
        </w:rPr>
        <w:t xml:space="preserve"> </w:t>
      </w:r>
      <w:r w:rsidRPr="00C867DF">
        <w:rPr>
          <w:sz w:val="24"/>
        </w:rPr>
        <w:t>продолжительность</w:t>
      </w:r>
      <w:r w:rsidRPr="00C867DF">
        <w:rPr>
          <w:spacing w:val="-5"/>
          <w:sz w:val="24"/>
        </w:rPr>
        <w:t xml:space="preserve"> </w:t>
      </w:r>
      <w:r w:rsidRPr="00C867DF">
        <w:rPr>
          <w:sz w:val="24"/>
        </w:rPr>
        <w:t>занятий</w:t>
      </w:r>
      <w:r w:rsidRPr="00C867DF">
        <w:rPr>
          <w:spacing w:val="-5"/>
          <w:sz w:val="24"/>
        </w:rPr>
        <w:t xml:space="preserve"> </w:t>
      </w:r>
      <w:r w:rsidRPr="00C867DF">
        <w:rPr>
          <w:sz w:val="24"/>
        </w:rPr>
        <w:t>на</w:t>
      </w:r>
      <w:r w:rsidRPr="00C867DF">
        <w:rPr>
          <w:spacing w:val="-5"/>
          <w:sz w:val="24"/>
        </w:rPr>
        <w:t xml:space="preserve"> </w:t>
      </w:r>
      <w:r w:rsidRPr="00C867DF">
        <w:rPr>
          <w:sz w:val="24"/>
        </w:rPr>
        <w:t>нем,</w:t>
      </w:r>
      <w:r w:rsidRPr="00C867DF">
        <w:rPr>
          <w:spacing w:val="-5"/>
          <w:sz w:val="24"/>
        </w:rPr>
        <w:t xml:space="preserve"> </w:t>
      </w:r>
      <w:r w:rsidRPr="00C867DF">
        <w:rPr>
          <w:sz w:val="24"/>
        </w:rPr>
        <w:t>необходимость согласовывать</w:t>
      </w:r>
      <w:r w:rsidRPr="00C867DF">
        <w:rPr>
          <w:spacing w:val="-1"/>
          <w:sz w:val="24"/>
        </w:rPr>
        <w:t xml:space="preserve"> </w:t>
      </w:r>
      <w:r w:rsidRPr="00C867DF">
        <w:rPr>
          <w:sz w:val="24"/>
        </w:rPr>
        <w:t>свои</w:t>
      </w:r>
      <w:r w:rsidRPr="00C867DF">
        <w:rPr>
          <w:spacing w:val="-2"/>
          <w:sz w:val="24"/>
        </w:rPr>
        <w:t xml:space="preserve"> </w:t>
      </w:r>
      <w:r w:rsidRPr="00C867DF">
        <w:rPr>
          <w:sz w:val="24"/>
        </w:rPr>
        <w:t>действия</w:t>
      </w:r>
      <w:r w:rsidRPr="00C867DF">
        <w:rPr>
          <w:spacing w:val="-2"/>
          <w:sz w:val="24"/>
        </w:rPr>
        <w:t xml:space="preserve"> </w:t>
      </w:r>
      <w:r w:rsidRPr="00C867DF">
        <w:rPr>
          <w:sz w:val="24"/>
        </w:rPr>
        <w:t>со</w:t>
      </w:r>
      <w:r w:rsidRPr="00C867DF">
        <w:rPr>
          <w:spacing w:val="-2"/>
          <w:sz w:val="24"/>
        </w:rPr>
        <w:t xml:space="preserve"> </w:t>
      </w:r>
      <w:r w:rsidRPr="00C867DF">
        <w:rPr>
          <w:sz w:val="24"/>
        </w:rPr>
        <w:t>взрослыми;</w:t>
      </w:r>
    </w:p>
    <w:p w14:paraId="607BFFCE" w14:textId="77777777" w:rsidR="007C7471" w:rsidRPr="00C867DF" w:rsidRDefault="007C7471" w:rsidP="0019050C">
      <w:pPr>
        <w:pStyle w:val="ab"/>
        <w:numPr>
          <w:ilvl w:val="1"/>
          <w:numId w:val="44"/>
        </w:numPr>
        <w:tabs>
          <w:tab w:val="left" w:pos="1088"/>
        </w:tabs>
        <w:ind w:right="142" w:firstLine="566"/>
        <w:rPr>
          <w:sz w:val="24"/>
        </w:rPr>
      </w:pPr>
      <w:r w:rsidRPr="00C867DF">
        <w:rPr>
          <w:sz w:val="24"/>
        </w:rPr>
        <w:t>учить детей создавать воображаемую игровую ситуацию на тему безопасного поведения в</w:t>
      </w:r>
      <w:r w:rsidRPr="00C867DF">
        <w:rPr>
          <w:spacing w:val="1"/>
          <w:sz w:val="24"/>
        </w:rPr>
        <w:t xml:space="preserve"> </w:t>
      </w:r>
      <w:r w:rsidRPr="00C867DF">
        <w:rPr>
          <w:sz w:val="24"/>
        </w:rPr>
        <w:t>социальном и природном мире, брать на себя роль и действовать в соответствии с нею, проявляя</w:t>
      </w:r>
      <w:r w:rsidRPr="00C867DF">
        <w:rPr>
          <w:spacing w:val="1"/>
          <w:sz w:val="24"/>
        </w:rPr>
        <w:t xml:space="preserve"> </w:t>
      </w:r>
      <w:r w:rsidRPr="00C867DF">
        <w:rPr>
          <w:sz w:val="24"/>
        </w:rPr>
        <w:t>соответствующие</w:t>
      </w:r>
      <w:r w:rsidRPr="00C867DF">
        <w:rPr>
          <w:spacing w:val="-4"/>
          <w:sz w:val="24"/>
        </w:rPr>
        <w:t xml:space="preserve"> </w:t>
      </w:r>
      <w:r w:rsidRPr="00C867DF">
        <w:rPr>
          <w:sz w:val="24"/>
        </w:rPr>
        <w:t>эмоциональные</w:t>
      </w:r>
      <w:r w:rsidRPr="00C867DF">
        <w:rPr>
          <w:spacing w:val="-3"/>
          <w:sz w:val="24"/>
        </w:rPr>
        <w:t xml:space="preserve"> </w:t>
      </w:r>
      <w:r w:rsidRPr="00C867DF">
        <w:rPr>
          <w:sz w:val="24"/>
        </w:rPr>
        <w:t>и поведенческие реакции</w:t>
      </w:r>
      <w:r w:rsidRPr="00C867DF">
        <w:rPr>
          <w:spacing w:val="-2"/>
          <w:sz w:val="24"/>
        </w:rPr>
        <w:t xml:space="preserve"> </w:t>
      </w:r>
      <w:r w:rsidRPr="00C867DF">
        <w:rPr>
          <w:sz w:val="24"/>
        </w:rPr>
        <w:t>по ходу</w:t>
      </w:r>
      <w:r w:rsidRPr="00C867DF">
        <w:rPr>
          <w:spacing w:val="-4"/>
          <w:sz w:val="24"/>
        </w:rPr>
        <w:t xml:space="preserve"> </w:t>
      </w:r>
      <w:r w:rsidRPr="00C867DF">
        <w:rPr>
          <w:sz w:val="24"/>
        </w:rPr>
        <w:t>игры;</w:t>
      </w:r>
    </w:p>
    <w:p w14:paraId="101174A1" w14:textId="77777777" w:rsidR="007C7471" w:rsidRPr="00C867DF" w:rsidRDefault="007C7471" w:rsidP="0019050C">
      <w:pPr>
        <w:pStyle w:val="ab"/>
        <w:numPr>
          <w:ilvl w:val="1"/>
          <w:numId w:val="44"/>
        </w:numPr>
        <w:tabs>
          <w:tab w:val="left" w:pos="1088"/>
        </w:tabs>
        <w:ind w:right="128" w:firstLine="566"/>
        <w:rPr>
          <w:sz w:val="24"/>
        </w:rPr>
      </w:pPr>
      <w:r w:rsidRPr="00C867DF">
        <w:rPr>
          <w:sz w:val="24"/>
        </w:rPr>
        <w:t>закреплять</w:t>
      </w:r>
      <w:r w:rsidRPr="00C867DF">
        <w:rPr>
          <w:spacing w:val="1"/>
          <w:sz w:val="24"/>
        </w:rPr>
        <w:t xml:space="preserve"> </w:t>
      </w:r>
      <w:r w:rsidRPr="00C867DF">
        <w:rPr>
          <w:sz w:val="24"/>
        </w:rPr>
        <w:t>кооперативные</w:t>
      </w:r>
      <w:r w:rsidRPr="00C867DF">
        <w:rPr>
          <w:spacing w:val="1"/>
          <w:sz w:val="24"/>
        </w:rPr>
        <w:t xml:space="preserve"> </w:t>
      </w:r>
      <w:r w:rsidRPr="00C867DF">
        <w:rPr>
          <w:sz w:val="24"/>
        </w:rPr>
        <w:t>умения</w:t>
      </w:r>
      <w:r w:rsidRPr="00C867DF">
        <w:rPr>
          <w:spacing w:val="1"/>
          <w:sz w:val="24"/>
        </w:rPr>
        <w:t xml:space="preserve"> </w:t>
      </w:r>
      <w:r w:rsidRPr="00C867DF">
        <w:rPr>
          <w:sz w:val="24"/>
        </w:rPr>
        <w:t>детей</w:t>
      </w:r>
      <w:r w:rsidRPr="00C867DF">
        <w:rPr>
          <w:spacing w:val="1"/>
          <w:sz w:val="24"/>
        </w:rPr>
        <w:t xml:space="preserve"> </w:t>
      </w:r>
      <w:r w:rsidRPr="00C867DF">
        <w:rPr>
          <w:sz w:val="24"/>
        </w:rPr>
        <w:t>в</w:t>
      </w:r>
      <w:r w:rsidRPr="00C867DF">
        <w:rPr>
          <w:spacing w:val="1"/>
          <w:sz w:val="24"/>
        </w:rPr>
        <w:t xml:space="preserve"> </w:t>
      </w:r>
      <w:r w:rsidRPr="00C867DF">
        <w:rPr>
          <w:sz w:val="24"/>
        </w:rPr>
        <w:t>процессе</w:t>
      </w:r>
      <w:r w:rsidRPr="00C867DF">
        <w:rPr>
          <w:spacing w:val="1"/>
          <w:sz w:val="24"/>
        </w:rPr>
        <w:t xml:space="preserve"> </w:t>
      </w:r>
      <w:r w:rsidRPr="00C867DF">
        <w:rPr>
          <w:sz w:val="24"/>
        </w:rPr>
        <w:t>игр</w:t>
      </w:r>
      <w:r w:rsidRPr="00C867DF">
        <w:rPr>
          <w:spacing w:val="1"/>
          <w:sz w:val="24"/>
        </w:rPr>
        <w:t xml:space="preserve"> </w:t>
      </w:r>
      <w:r w:rsidRPr="00C867DF">
        <w:rPr>
          <w:sz w:val="24"/>
        </w:rPr>
        <w:t>и</w:t>
      </w:r>
      <w:r w:rsidRPr="00C867DF">
        <w:rPr>
          <w:spacing w:val="1"/>
          <w:sz w:val="24"/>
        </w:rPr>
        <w:t xml:space="preserve"> </w:t>
      </w:r>
      <w:r w:rsidRPr="00C867DF">
        <w:rPr>
          <w:sz w:val="24"/>
        </w:rPr>
        <w:t>образовательных</w:t>
      </w:r>
      <w:r w:rsidRPr="00C867DF">
        <w:rPr>
          <w:spacing w:val="1"/>
          <w:sz w:val="24"/>
        </w:rPr>
        <w:t xml:space="preserve"> </w:t>
      </w:r>
      <w:r w:rsidRPr="00C867DF">
        <w:rPr>
          <w:sz w:val="24"/>
        </w:rPr>
        <w:t>ситуаций,</w:t>
      </w:r>
      <w:r w:rsidRPr="00C867DF">
        <w:rPr>
          <w:spacing w:val="-57"/>
          <w:sz w:val="24"/>
        </w:rPr>
        <w:t xml:space="preserve"> </w:t>
      </w:r>
      <w:r w:rsidRPr="00C867DF">
        <w:rPr>
          <w:sz w:val="24"/>
        </w:rPr>
        <w:t>проявляя</w:t>
      </w:r>
      <w:r w:rsidRPr="00C867DF">
        <w:rPr>
          <w:spacing w:val="1"/>
          <w:sz w:val="24"/>
        </w:rPr>
        <w:t xml:space="preserve"> </w:t>
      </w:r>
      <w:r w:rsidRPr="00C867DF">
        <w:rPr>
          <w:sz w:val="24"/>
        </w:rPr>
        <w:t>отношения</w:t>
      </w:r>
      <w:r w:rsidRPr="00C867DF">
        <w:rPr>
          <w:spacing w:val="1"/>
          <w:sz w:val="24"/>
        </w:rPr>
        <w:t xml:space="preserve"> </w:t>
      </w:r>
      <w:r w:rsidRPr="00C867DF">
        <w:rPr>
          <w:sz w:val="24"/>
        </w:rPr>
        <w:t>партнерства,</w:t>
      </w:r>
      <w:r w:rsidRPr="00C867DF">
        <w:rPr>
          <w:spacing w:val="1"/>
          <w:sz w:val="24"/>
        </w:rPr>
        <w:t xml:space="preserve"> </w:t>
      </w:r>
      <w:r w:rsidRPr="00C867DF">
        <w:rPr>
          <w:sz w:val="24"/>
        </w:rPr>
        <w:t>взаимопомощи,</w:t>
      </w:r>
      <w:r w:rsidRPr="00C867DF">
        <w:rPr>
          <w:spacing w:val="1"/>
          <w:sz w:val="24"/>
        </w:rPr>
        <w:t xml:space="preserve"> </w:t>
      </w:r>
      <w:r w:rsidRPr="00C867DF">
        <w:rPr>
          <w:sz w:val="24"/>
        </w:rPr>
        <w:t>взаимной</w:t>
      </w:r>
      <w:r w:rsidRPr="00C867DF">
        <w:rPr>
          <w:spacing w:val="1"/>
          <w:sz w:val="24"/>
        </w:rPr>
        <w:t xml:space="preserve"> </w:t>
      </w:r>
      <w:r w:rsidRPr="00C867DF">
        <w:rPr>
          <w:sz w:val="24"/>
        </w:rPr>
        <w:t>поддержки</w:t>
      </w:r>
      <w:r w:rsidRPr="00C867DF">
        <w:rPr>
          <w:spacing w:val="1"/>
          <w:sz w:val="24"/>
        </w:rPr>
        <w:t xml:space="preserve"> </w:t>
      </w:r>
      <w:r w:rsidRPr="00C867DF">
        <w:rPr>
          <w:sz w:val="24"/>
        </w:rPr>
        <w:t>в</w:t>
      </w:r>
      <w:r w:rsidRPr="00C867DF">
        <w:rPr>
          <w:spacing w:val="1"/>
          <w:sz w:val="24"/>
        </w:rPr>
        <w:t xml:space="preserve"> </w:t>
      </w:r>
      <w:r w:rsidRPr="00C867DF">
        <w:rPr>
          <w:sz w:val="24"/>
        </w:rPr>
        <w:t>ходе</w:t>
      </w:r>
      <w:r w:rsidRPr="00C867DF">
        <w:rPr>
          <w:spacing w:val="1"/>
          <w:sz w:val="24"/>
        </w:rPr>
        <w:t xml:space="preserve"> </w:t>
      </w:r>
      <w:r w:rsidRPr="00C867DF">
        <w:rPr>
          <w:sz w:val="24"/>
        </w:rPr>
        <w:t>проигрывания</w:t>
      </w:r>
      <w:r w:rsidRPr="00C867DF">
        <w:rPr>
          <w:spacing w:val="1"/>
          <w:sz w:val="24"/>
        </w:rPr>
        <w:t xml:space="preserve"> </w:t>
      </w:r>
      <w:r w:rsidRPr="00C867DF">
        <w:rPr>
          <w:sz w:val="24"/>
        </w:rPr>
        <w:t>ситуаций</w:t>
      </w:r>
      <w:r w:rsidRPr="00C867DF">
        <w:rPr>
          <w:spacing w:val="-4"/>
          <w:sz w:val="24"/>
        </w:rPr>
        <w:t xml:space="preserve"> </w:t>
      </w:r>
      <w:r w:rsidRPr="00C867DF">
        <w:rPr>
          <w:sz w:val="24"/>
        </w:rPr>
        <w:t>по основам</w:t>
      </w:r>
      <w:r w:rsidRPr="00C867DF">
        <w:rPr>
          <w:spacing w:val="-1"/>
          <w:sz w:val="24"/>
        </w:rPr>
        <w:t xml:space="preserve"> </w:t>
      </w:r>
      <w:r w:rsidRPr="00C867DF">
        <w:rPr>
          <w:sz w:val="24"/>
        </w:rPr>
        <w:t>безопасности</w:t>
      </w:r>
      <w:r w:rsidRPr="00C867DF">
        <w:rPr>
          <w:spacing w:val="3"/>
          <w:sz w:val="24"/>
        </w:rPr>
        <w:t xml:space="preserve"> </w:t>
      </w:r>
      <w:r w:rsidRPr="00C867DF">
        <w:rPr>
          <w:sz w:val="24"/>
        </w:rPr>
        <w:t>жизнедеятельности;</w:t>
      </w:r>
    </w:p>
    <w:p w14:paraId="08B40275" w14:textId="77777777" w:rsidR="007C7471" w:rsidRPr="00C867DF" w:rsidRDefault="007C7471" w:rsidP="0019050C">
      <w:pPr>
        <w:pStyle w:val="ab"/>
        <w:numPr>
          <w:ilvl w:val="1"/>
          <w:numId w:val="44"/>
        </w:numPr>
        <w:tabs>
          <w:tab w:val="left" w:pos="1088"/>
        </w:tabs>
        <w:spacing w:before="1"/>
        <w:ind w:right="134" w:firstLine="566"/>
        <w:rPr>
          <w:sz w:val="24"/>
        </w:rPr>
      </w:pPr>
      <w:r w:rsidRPr="00C867DF">
        <w:rPr>
          <w:sz w:val="24"/>
        </w:rPr>
        <w:t>расширять</w:t>
      </w:r>
      <w:r w:rsidRPr="00C867DF">
        <w:rPr>
          <w:spacing w:val="1"/>
          <w:sz w:val="24"/>
        </w:rPr>
        <w:t xml:space="preserve"> </w:t>
      </w:r>
      <w:r w:rsidRPr="00C867DF">
        <w:rPr>
          <w:sz w:val="24"/>
        </w:rPr>
        <w:t>объем</w:t>
      </w:r>
      <w:r w:rsidRPr="00C867DF">
        <w:rPr>
          <w:spacing w:val="1"/>
          <w:sz w:val="24"/>
        </w:rPr>
        <w:t xml:space="preserve"> </w:t>
      </w:r>
      <w:r w:rsidRPr="00C867DF">
        <w:rPr>
          <w:sz w:val="24"/>
        </w:rPr>
        <w:t>предметного</w:t>
      </w:r>
      <w:r w:rsidRPr="00C867DF">
        <w:rPr>
          <w:spacing w:val="1"/>
          <w:sz w:val="24"/>
        </w:rPr>
        <w:t xml:space="preserve"> </w:t>
      </w:r>
      <w:r w:rsidRPr="00C867DF">
        <w:rPr>
          <w:sz w:val="24"/>
        </w:rPr>
        <w:t>(существительные),</w:t>
      </w:r>
      <w:r w:rsidRPr="00C867DF">
        <w:rPr>
          <w:spacing w:val="1"/>
          <w:sz w:val="24"/>
        </w:rPr>
        <w:t xml:space="preserve"> </w:t>
      </w:r>
      <w:r w:rsidRPr="00C867DF">
        <w:rPr>
          <w:sz w:val="24"/>
        </w:rPr>
        <w:t>предикативного</w:t>
      </w:r>
      <w:r w:rsidRPr="00C867DF">
        <w:rPr>
          <w:spacing w:val="1"/>
          <w:sz w:val="24"/>
        </w:rPr>
        <w:t xml:space="preserve"> </w:t>
      </w:r>
      <w:r w:rsidRPr="00C867DF">
        <w:rPr>
          <w:sz w:val="24"/>
        </w:rPr>
        <w:t>(глаголы)</w:t>
      </w:r>
      <w:r w:rsidRPr="00C867DF">
        <w:rPr>
          <w:spacing w:val="1"/>
          <w:sz w:val="24"/>
        </w:rPr>
        <w:t xml:space="preserve"> </w:t>
      </w:r>
      <w:r w:rsidRPr="00C867DF">
        <w:rPr>
          <w:sz w:val="24"/>
        </w:rPr>
        <w:t>и</w:t>
      </w:r>
      <w:r w:rsidRPr="00C867DF">
        <w:rPr>
          <w:spacing w:val="1"/>
          <w:sz w:val="24"/>
        </w:rPr>
        <w:t xml:space="preserve"> </w:t>
      </w:r>
      <w:r w:rsidRPr="00C867DF">
        <w:rPr>
          <w:sz w:val="24"/>
        </w:rPr>
        <w:t>адъективного</w:t>
      </w:r>
      <w:r w:rsidRPr="00C867DF">
        <w:rPr>
          <w:spacing w:val="1"/>
          <w:sz w:val="24"/>
        </w:rPr>
        <w:t xml:space="preserve"> </w:t>
      </w:r>
      <w:r w:rsidRPr="00C867DF">
        <w:rPr>
          <w:sz w:val="24"/>
        </w:rPr>
        <w:t>(прилагательные)</w:t>
      </w:r>
      <w:r w:rsidRPr="00C867DF">
        <w:rPr>
          <w:spacing w:val="1"/>
          <w:sz w:val="24"/>
        </w:rPr>
        <w:t xml:space="preserve"> </w:t>
      </w:r>
      <w:r w:rsidRPr="00C867DF">
        <w:rPr>
          <w:sz w:val="24"/>
        </w:rPr>
        <w:t>словаря</w:t>
      </w:r>
      <w:r w:rsidRPr="00C867DF">
        <w:rPr>
          <w:spacing w:val="1"/>
          <w:sz w:val="24"/>
        </w:rPr>
        <w:t xml:space="preserve"> </w:t>
      </w:r>
      <w:r w:rsidRPr="00C867DF">
        <w:rPr>
          <w:sz w:val="24"/>
        </w:rPr>
        <w:t>импрессивной</w:t>
      </w:r>
      <w:r w:rsidRPr="00C867DF">
        <w:rPr>
          <w:spacing w:val="1"/>
          <w:sz w:val="24"/>
        </w:rPr>
        <w:t xml:space="preserve"> </w:t>
      </w:r>
      <w:r w:rsidRPr="00C867DF">
        <w:rPr>
          <w:sz w:val="24"/>
        </w:rPr>
        <w:t>и</w:t>
      </w:r>
      <w:r w:rsidRPr="00C867DF">
        <w:rPr>
          <w:spacing w:val="1"/>
          <w:sz w:val="24"/>
        </w:rPr>
        <w:t xml:space="preserve"> </w:t>
      </w:r>
      <w:r w:rsidRPr="00C867DF">
        <w:rPr>
          <w:sz w:val="24"/>
        </w:rPr>
        <w:t>экспрессивной</w:t>
      </w:r>
      <w:r w:rsidRPr="00C867DF">
        <w:rPr>
          <w:spacing w:val="1"/>
          <w:sz w:val="24"/>
        </w:rPr>
        <w:t xml:space="preserve"> </w:t>
      </w:r>
      <w:r w:rsidRPr="00C867DF">
        <w:rPr>
          <w:sz w:val="24"/>
        </w:rPr>
        <w:t>речи</w:t>
      </w:r>
      <w:r w:rsidRPr="00C867DF">
        <w:rPr>
          <w:spacing w:val="1"/>
          <w:sz w:val="24"/>
        </w:rPr>
        <w:t xml:space="preserve"> </w:t>
      </w:r>
      <w:r w:rsidRPr="00C867DF">
        <w:rPr>
          <w:sz w:val="24"/>
        </w:rPr>
        <w:t>детей,</w:t>
      </w:r>
      <w:r w:rsidRPr="00C867DF">
        <w:rPr>
          <w:spacing w:val="1"/>
          <w:sz w:val="24"/>
        </w:rPr>
        <w:t xml:space="preserve"> </w:t>
      </w:r>
      <w:r w:rsidRPr="00C867DF">
        <w:rPr>
          <w:sz w:val="24"/>
        </w:rPr>
        <w:t>называя</w:t>
      </w:r>
      <w:r w:rsidRPr="00C867DF">
        <w:rPr>
          <w:spacing w:val="1"/>
          <w:sz w:val="24"/>
        </w:rPr>
        <w:t xml:space="preserve"> </w:t>
      </w:r>
      <w:r w:rsidRPr="00C867DF">
        <w:rPr>
          <w:sz w:val="24"/>
        </w:rPr>
        <w:t>объекты,</w:t>
      </w:r>
      <w:r w:rsidRPr="00C867DF">
        <w:rPr>
          <w:spacing w:val="1"/>
          <w:sz w:val="24"/>
        </w:rPr>
        <w:t xml:space="preserve"> </w:t>
      </w:r>
      <w:r w:rsidRPr="00C867DF">
        <w:rPr>
          <w:sz w:val="24"/>
        </w:rPr>
        <w:t>явления,</w:t>
      </w:r>
      <w:r w:rsidRPr="00C867DF">
        <w:rPr>
          <w:spacing w:val="1"/>
          <w:sz w:val="24"/>
        </w:rPr>
        <w:t xml:space="preserve"> </w:t>
      </w:r>
      <w:r w:rsidRPr="00C867DF">
        <w:rPr>
          <w:sz w:val="24"/>
        </w:rPr>
        <w:t>ситуации</w:t>
      </w:r>
      <w:r w:rsidRPr="00C867DF">
        <w:rPr>
          <w:spacing w:val="1"/>
          <w:sz w:val="24"/>
        </w:rPr>
        <w:t xml:space="preserve"> </w:t>
      </w:r>
      <w:r w:rsidRPr="00C867DF">
        <w:rPr>
          <w:sz w:val="24"/>
        </w:rPr>
        <w:t>по</w:t>
      </w:r>
      <w:r w:rsidRPr="00C867DF">
        <w:rPr>
          <w:spacing w:val="1"/>
          <w:sz w:val="24"/>
        </w:rPr>
        <w:t xml:space="preserve"> </w:t>
      </w:r>
      <w:r w:rsidRPr="00C867DF">
        <w:rPr>
          <w:sz w:val="24"/>
        </w:rPr>
        <w:t>рассматриваемой</w:t>
      </w:r>
      <w:r w:rsidRPr="00C867DF">
        <w:rPr>
          <w:spacing w:val="1"/>
          <w:sz w:val="24"/>
        </w:rPr>
        <w:t xml:space="preserve"> </w:t>
      </w:r>
      <w:r w:rsidRPr="00C867DF">
        <w:rPr>
          <w:sz w:val="24"/>
        </w:rPr>
        <w:t>теме,</w:t>
      </w:r>
      <w:r w:rsidRPr="00C867DF">
        <w:rPr>
          <w:spacing w:val="1"/>
          <w:sz w:val="24"/>
        </w:rPr>
        <w:t xml:space="preserve"> </w:t>
      </w:r>
      <w:r w:rsidRPr="00C867DF">
        <w:rPr>
          <w:sz w:val="24"/>
        </w:rPr>
        <w:t>объяснять</w:t>
      </w:r>
      <w:r w:rsidRPr="00C867DF">
        <w:rPr>
          <w:spacing w:val="1"/>
          <w:sz w:val="24"/>
        </w:rPr>
        <w:t xml:space="preserve"> </w:t>
      </w:r>
      <w:r w:rsidRPr="00C867DF">
        <w:rPr>
          <w:sz w:val="24"/>
        </w:rPr>
        <w:t>семантику</w:t>
      </w:r>
      <w:r w:rsidRPr="00C867DF">
        <w:rPr>
          <w:spacing w:val="1"/>
          <w:sz w:val="24"/>
        </w:rPr>
        <w:t xml:space="preserve"> </w:t>
      </w:r>
      <w:r w:rsidRPr="00C867DF">
        <w:rPr>
          <w:sz w:val="24"/>
        </w:rPr>
        <w:t>слов</w:t>
      </w:r>
      <w:r w:rsidRPr="00C867DF">
        <w:rPr>
          <w:spacing w:val="1"/>
          <w:sz w:val="24"/>
        </w:rPr>
        <w:t xml:space="preserve"> </w:t>
      </w:r>
      <w:r w:rsidRPr="00C867DF">
        <w:rPr>
          <w:sz w:val="24"/>
        </w:rPr>
        <w:t>(пассажир,</w:t>
      </w:r>
      <w:r w:rsidRPr="00C867DF">
        <w:rPr>
          <w:spacing w:val="1"/>
          <w:sz w:val="24"/>
        </w:rPr>
        <w:t xml:space="preserve"> </w:t>
      </w:r>
      <w:r w:rsidRPr="00C867DF">
        <w:rPr>
          <w:sz w:val="24"/>
        </w:rPr>
        <w:t>пешеход,</w:t>
      </w:r>
      <w:r w:rsidRPr="00C867DF">
        <w:rPr>
          <w:spacing w:val="1"/>
          <w:sz w:val="24"/>
        </w:rPr>
        <w:t xml:space="preserve"> </w:t>
      </w:r>
      <w:r w:rsidRPr="00C867DF">
        <w:rPr>
          <w:sz w:val="24"/>
        </w:rPr>
        <w:t>водитель</w:t>
      </w:r>
      <w:r w:rsidRPr="00C867DF">
        <w:rPr>
          <w:spacing w:val="1"/>
          <w:sz w:val="24"/>
        </w:rPr>
        <w:t xml:space="preserve"> </w:t>
      </w:r>
      <w:r w:rsidRPr="00C867DF">
        <w:rPr>
          <w:sz w:val="24"/>
        </w:rPr>
        <w:t>транспортного</w:t>
      </w:r>
      <w:r w:rsidRPr="00C867DF">
        <w:rPr>
          <w:spacing w:val="1"/>
          <w:sz w:val="24"/>
        </w:rPr>
        <w:t xml:space="preserve"> </w:t>
      </w:r>
      <w:r w:rsidRPr="00C867DF">
        <w:rPr>
          <w:sz w:val="24"/>
        </w:rPr>
        <w:t>средства,</w:t>
      </w:r>
      <w:r w:rsidRPr="00C867DF">
        <w:rPr>
          <w:spacing w:val="1"/>
          <w:sz w:val="24"/>
        </w:rPr>
        <w:t xml:space="preserve"> </w:t>
      </w:r>
      <w:r w:rsidRPr="00C867DF">
        <w:rPr>
          <w:sz w:val="24"/>
        </w:rPr>
        <w:t>сотрудник</w:t>
      </w:r>
      <w:r w:rsidRPr="00C867DF">
        <w:rPr>
          <w:spacing w:val="1"/>
          <w:sz w:val="24"/>
        </w:rPr>
        <w:t xml:space="preserve"> </w:t>
      </w:r>
      <w:r w:rsidRPr="00C867DF">
        <w:rPr>
          <w:sz w:val="24"/>
        </w:rPr>
        <w:t>МЧС,</w:t>
      </w:r>
      <w:r w:rsidRPr="00C867DF">
        <w:rPr>
          <w:spacing w:val="1"/>
          <w:sz w:val="24"/>
        </w:rPr>
        <w:t xml:space="preserve"> </w:t>
      </w:r>
      <w:r w:rsidRPr="00C867DF">
        <w:rPr>
          <w:sz w:val="24"/>
        </w:rPr>
        <w:t>ГИБДД,</w:t>
      </w:r>
      <w:r w:rsidRPr="00C867DF">
        <w:rPr>
          <w:spacing w:val="1"/>
          <w:sz w:val="24"/>
        </w:rPr>
        <w:t xml:space="preserve"> </w:t>
      </w:r>
      <w:r w:rsidRPr="00C867DF">
        <w:rPr>
          <w:sz w:val="24"/>
        </w:rPr>
        <w:t>правила</w:t>
      </w:r>
      <w:r w:rsidRPr="00C867DF">
        <w:rPr>
          <w:spacing w:val="1"/>
          <w:sz w:val="24"/>
        </w:rPr>
        <w:t xml:space="preserve"> </w:t>
      </w:r>
      <w:r w:rsidRPr="00C867DF">
        <w:rPr>
          <w:sz w:val="24"/>
        </w:rPr>
        <w:t>движения,</w:t>
      </w:r>
      <w:r w:rsidRPr="00C867DF">
        <w:rPr>
          <w:spacing w:val="1"/>
          <w:sz w:val="24"/>
        </w:rPr>
        <w:t xml:space="preserve"> </w:t>
      </w:r>
      <w:r w:rsidRPr="00C867DF">
        <w:rPr>
          <w:sz w:val="24"/>
        </w:rPr>
        <w:t>информационные,</w:t>
      </w:r>
      <w:r w:rsidRPr="00C867DF">
        <w:rPr>
          <w:spacing w:val="-2"/>
          <w:sz w:val="24"/>
        </w:rPr>
        <w:t xml:space="preserve"> </w:t>
      </w:r>
      <w:r w:rsidRPr="00C867DF">
        <w:rPr>
          <w:sz w:val="24"/>
        </w:rPr>
        <w:t>запрещающие, предупреждающие</w:t>
      </w:r>
      <w:r w:rsidRPr="00C867DF">
        <w:rPr>
          <w:spacing w:val="1"/>
          <w:sz w:val="24"/>
        </w:rPr>
        <w:t xml:space="preserve"> </w:t>
      </w:r>
      <w:r w:rsidRPr="00C867DF">
        <w:rPr>
          <w:sz w:val="24"/>
        </w:rPr>
        <w:t>знаки</w:t>
      </w:r>
      <w:r w:rsidRPr="00C867DF">
        <w:rPr>
          <w:spacing w:val="-5"/>
          <w:sz w:val="24"/>
        </w:rPr>
        <w:t xml:space="preserve"> </w:t>
      </w:r>
      <w:r w:rsidRPr="00C867DF">
        <w:rPr>
          <w:sz w:val="24"/>
        </w:rPr>
        <w:t>и т.п.);</w:t>
      </w:r>
    </w:p>
    <w:p w14:paraId="7CCEFE4B" w14:textId="77777777" w:rsidR="007C7471" w:rsidRPr="00C867DF" w:rsidRDefault="007C7471" w:rsidP="0019050C">
      <w:pPr>
        <w:pStyle w:val="ab"/>
        <w:numPr>
          <w:ilvl w:val="1"/>
          <w:numId w:val="44"/>
        </w:numPr>
        <w:tabs>
          <w:tab w:val="left" w:pos="1088"/>
        </w:tabs>
        <w:ind w:right="132" w:firstLine="566"/>
        <w:rPr>
          <w:sz w:val="24"/>
        </w:rPr>
      </w:pPr>
      <w:r w:rsidRPr="00C867DF">
        <w:rPr>
          <w:sz w:val="24"/>
        </w:rPr>
        <w:t>поощрять</w:t>
      </w:r>
      <w:r w:rsidRPr="00C867DF">
        <w:rPr>
          <w:spacing w:val="1"/>
          <w:sz w:val="24"/>
        </w:rPr>
        <w:t xml:space="preserve"> </w:t>
      </w:r>
      <w:r w:rsidRPr="00C867DF">
        <w:rPr>
          <w:sz w:val="24"/>
        </w:rPr>
        <w:t>проявления</w:t>
      </w:r>
      <w:r w:rsidRPr="00C867DF">
        <w:rPr>
          <w:spacing w:val="1"/>
          <w:sz w:val="24"/>
        </w:rPr>
        <w:t xml:space="preserve"> </w:t>
      </w:r>
      <w:r w:rsidRPr="00C867DF">
        <w:rPr>
          <w:sz w:val="24"/>
        </w:rPr>
        <w:t>осмотрительности</w:t>
      </w:r>
      <w:r w:rsidRPr="00C867DF">
        <w:rPr>
          <w:spacing w:val="1"/>
          <w:sz w:val="24"/>
        </w:rPr>
        <w:t xml:space="preserve"> </w:t>
      </w:r>
      <w:r w:rsidRPr="00C867DF">
        <w:rPr>
          <w:sz w:val="24"/>
        </w:rPr>
        <w:t>и</w:t>
      </w:r>
      <w:r w:rsidRPr="00C867DF">
        <w:rPr>
          <w:spacing w:val="1"/>
          <w:sz w:val="24"/>
        </w:rPr>
        <w:t xml:space="preserve"> </w:t>
      </w:r>
      <w:r w:rsidRPr="00C867DF">
        <w:rPr>
          <w:sz w:val="24"/>
        </w:rPr>
        <w:t>осторожности</w:t>
      </w:r>
      <w:r w:rsidRPr="00C867DF">
        <w:rPr>
          <w:spacing w:val="1"/>
          <w:sz w:val="24"/>
        </w:rPr>
        <w:t xml:space="preserve"> </w:t>
      </w:r>
      <w:r w:rsidRPr="00C867DF">
        <w:rPr>
          <w:sz w:val="24"/>
        </w:rPr>
        <w:t>у</w:t>
      </w:r>
      <w:r w:rsidRPr="00C867DF">
        <w:rPr>
          <w:spacing w:val="1"/>
          <w:sz w:val="24"/>
        </w:rPr>
        <w:t xml:space="preserve"> </w:t>
      </w:r>
      <w:r w:rsidRPr="00C867DF">
        <w:rPr>
          <w:sz w:val="24"/>
        </w:rPr>
        <w:t>детей</w:t>
      </w:r>
      <w:r w:rsidRPr="00C867DF">
        <w:rPr>
          <w:spacing w:val="1"/>
          <w:sz w:val="24"/>
        </w:rPr>
        <w:t xml:space="preserve"> </w:t>
      </w:r>
      <w:r w:rsidRPr="00C867DF">
        <w:rPr>
          <w:sz w:val="24"/>
        </w:rPr>
        <w:t>в</w:t>
      </w:r>
      <w:r w:rsidRPr="00C867DF">
        <w:rPr>
          <w:spacing w:val="1"/>
          <w:sz w:val="24"/>
        </w:rPr>
        <w:t xml:space="preserve"> </w:t>
      </w:r>
      <w:r w:rsidRPr="00C867DF">
        <w:rPr>
          <w:sz w:val="24"/>
        </w:rPr>
        <w:t>нестандартных</w:t>
      </w:r>
      <w:r w:rsidRPr="00C867DF">
        <w:rPr>
          <w:spacing w:val="1"/>
          <w:sz w:val="24"/>
        </w:rPr>
        <w:t xml:space="preserve"> </w:t>
      </w:r>
      <w:r w:rsidRPr="00C867DF">
        <w:rPr>
          <w:sz w:val="24"/>
        </w:rPr>
        <w:t>и</w:t>
      </w:r>
      <w:r w:rsidRPr="00C867DF">
        <w:rPr>
          <w:spacing w:val="1"/>
          <w:sz w:val="24"/>
        </w:rPr>
        <w:t xml:space="preserve"> </w:t>
      </w:r>
      <w:r w:rsidRPr="00C867DF">
        <w:rPr>
          <w:sz w:val="24"/>
        </w:rPr>
        <w:t>потенциально</w:t>
      </w:r>
      <w:r w:rsidRPr="00C867DF">
        <w:rPr>
          <w:spacing w:val="-3"/>
          <w:sz w:val="24"/>
        </w:rPr>
        <w:t xml:space="preserve"> </w:t>
      </w:r>
      <w:r w:rsidRPr="00C867DF">
        <w:rPr>
          <w:sz w:val="24"/>
        </w:rPr>
        <w:t>опасных</w:t>
      </w:r>
      <w:r w:rsidRPr="00C867DF">
        <w:rPr>
          <w:spacing w:val="-3"/>
          <w:sz w:val="24"/>
        </w:rPr>
        <w:t xml:space="preserve"> </w:t>
      </w:r>
      <w:r w:rsidRPr="00C867DF">
        <w:rPr>
          <w:sz w:val="24"/>
        </w:rPr>
        <w:t>ситуациях;</w:t>
      </w:r>
    </w:p>
    <w:p w14:paraId="2BFE8180" w14:textId="77777777" w:rsidR="007C7471" w:rsidRPr="00C867DF" w:rsidRDefault="007C7471" w:rsidP="0019050C">
      <w:pPr>
        <w:pStyle w:val="ab"/>
        <w:numPr>
          <w:ilvl w:val="1"/>
          <w:numId w:val="44"/>
        </w:numPr>
        <w:tabs>
          <w:tab w:val="left" w:pos="1107"/>
        </w:tabs>
        <w:ind w:right="140" w:firstLine="566"/>
        <w:rPr>
          <w:sz w:val="24"/>
        </w:rPr>
      </w:pPr>
      <w:r w:rsidRPr="00C867DF">
        <w:rPr>
          <w:sz w:val="24"/>
        </w:rPr>
        <w:t>расширять, уточнять и систематизировать представления детей о некоторых источниках</w:t>
      </w:r>
      <w:r w:rsidRPr="00C867DF">
        <w:rPr>
          <w:spacing w:val="1"/>
          <w:sz w:val="24"/>
        </w:rPr>
        <w:t xml:space="preserve"> </w:t>
      </w:r>
      <w:r w:rsidRPr="00C867DF">
        <w:rPr>
          <w:sz w:val="24"/>
        </w:rPr>
        <w:t>опасности для окружающего природного мира (загрязнение мест отдыха, неосторожные действия,</w:t>
      </w:r>
      <w:r w:rsidRPr="00C867DF">
        <w:rPr>
          <w:spacing w:val="1"/>
          <w:sz w:val="24"/>
        </w:rPr>
        <w:t xml:space="preserve"> </w:t>
      </w:r>
      <w:r w:rsidRPr="00C867DF">
        <w:rPr>
          <w:sz w:val="24"/>
        </w:rPr>
        <w:t>наносящие</w:t>
      </w:r>
      <w:r w:rsidRPr="00C867DF">
        <w:rPr>
          <w:spacing w:val="1"/>
          <w:sz w:val="24"/>
        </w:rPr>
        <w:t xml:space="preserve"> </w:t>
      </w:r>
      <w:r w:rsidRPr="00C867DF">
        <w:rPr>
          <w:sz w:val="24"/>
        </w:rPr>
        <w:t>вред</w:t>
      </w:r>
      <w:r w:rsidRPr="00C867DF">
        <w:rPr>
          <w:spacing w:val="1"/>
          <w:sz w:val="24"/>
        </w:rPr>
        <w:t xml:space="preserve"> </w:t>
      </w:r>
      <w:r w:rsidRPr="00C867DF">
        <w:rPr>
          <w:sz w:val="24"/>
        </w:rPr>
        <w:t>природе,</w:t>
      </w:r>
      <w:r w:rsidRPr="00C867DF">
        <w:rPr>
          <w:spacing w:val="1"/>
          <w:sz w:val="24"/>
        </w:rPr>
        <w:t xml:space="preserve"> </w:t>
      </w:r>
      <w:r w:rsidRPr="00C867DF">
        <w:rPr>
          <w:sz w:val="24"/>
        </w:rPr>
        <w:t>опасные</w:t>
      </w:r>
      <w:r w:rsidRPr="00C867DF">
        <w:rPr>
          <w:spacing w:val="1"/>
          <w:sz w:val="24"/>
        </w:rPr>
        <w:t xml:space="preserve"> </w:t>
      </w:r>
      <w:r w:rsidRPr="00C867DF">
        <w:rPr>
          <w:sz w:val="24"/>
        </w:rPr>
        <w:t>природные</w:t>
      </w:r>
      <w:r w:rsidRPr="00C867DF">
        <w:rPr>
          <w:spacing w:val="1"/>
          <w:sz w:val="24"/>
        </w:rPr>
        <w:t xml:space="preserve"> </w:t>
      </w:r>
      <w:r w:rsidRPr="00C867DF">
        <w:rPr>
          <w:sz w:val="24"/>
        </w:rPr>
        <w:t>явления:</w:t>
      </w:r>
      <w:r w:rsidRPr="00C867DF">
        <w:rPr>
          <w:spacing w:val="1"/>
          <w:sz w:val="24"/>
        </w:rPr>
        <w:t xml:space="preserve"> </w:t>
      </w:r>
      <w:r w:rsidRPr="00C867DF">
        <w:rPr>
          <w:sz w:val="24"/>
        </w:rPr>
        <w:t>гроза,</w:t>
      </w:r>
      <w:r w:rsidRPr="00C867DF">
        <w:rPr>
          <w:spacing w:val="1"/>
          <w:sz w:val="24"/>
        </w:rPr>
        <w:t xml:space="preserve"> </w:t>
      </w:r>
      <w:r w:rsidRPr="00C867DF">
        <w:rPr>
          <w:sz w:val="24"/>
        </w:rPr>
        <w:t>наводнение,</w:t>
      </w:r>
      <w:r w:rsidRPr="00C867DF">
        <w:rPr>
          <w:spacing w:val="1"/>
          <w:sz w:val="24"/>
        </w:rPr>
        <w:t xml:space="preserve"> </w:t>
      </w:r>
      <w:r w:rsidRPr="00C867DF">
        <w:rPr>
          <w:sz w:val="24"/>
        </w:rPr>
        <w:t>землетрясение,</w:t>
      </w:r>
      <w:r w:rsidRPr="00C867DF">
        <w:rPr>
          <w:spacing w:val="-57"/>
          <w:sz w:val="24"/>
        </w:rPr>
        <w:t xml:space="preserve"> </w:t>
      </w:r>
      <w:r w:rsidRPr="00C867DF">
        <w:rPr>
          <w:sz w:val="24"/>
        </w:rPr>
        <w:t>извержение</w:t>
      </w:r>
      <w:r w:rsidRPr="00C867DF">
        <w:rPr>
          <w:spacing w:val="-4"/>
          <w:sz w:val="24"/>
        </w:rPr>
        <w:t xml:space="preserve"> </w:t>
      </w:r>
      <w:r w:rsidRPr="00C867DF">
        <w:rPr>
          <w:sz w:val="24"/>
        </w:rPr>
        <w:t>вулканов и</w:t>
      </w:r>
      <w:r w:rsidRPr="00C867DF">
        <w:rPr>
          <w:spacing w:val="-3"/>
          <w:sz w:val="24"/>
        </w:rPr>
        <w:t xml:space="preserve"> </w:t>
      </w:r>
      <w:r w:rsidRPr="00C867DF">
        <w:rPr>
          <w:sz w:val="24"/>
        </w:rPr>
        <w:t>т. п.);</w:t>
      </w:r>
    </w:p>
    <w:p w14:paraId="5DBAE7E3" w14:textId="77777777" w:rsidR="007C7471" w:rsidRPr="00C867DF" w:rsidRDefault="007C7471" w:rsidP="0019050C">
      <w:pPr>
        <w:pStyle w:val="ab"/>
        <w:numPr>
          <w:ilvl w:val="1"/>
          <w:numId w:val="44"/>
        </w:numPr>
        <w:tabs>
          <w:tab w:val="left" w:pos="1088"/>
        </w:tabs>
        <w:spacing w:before="1"/>
        <w:ind w:right="128" w:firstLine="566"/>
        <w:rPr>
          <w:sz w:val="24"/>
        </w:rPr>
      </w:pPr>
      <w:r w:rsidRPr="00C867DF">
        <w:rPr>
          <w:sz w:val="24"/>
        </w:rPr>
        <w:t>расширять,</w:t>
      </w:r>
      <w:r w:rsidRPr="00C867DF">
        <w:rPr>
          <w:spacing w:val="1"/>
          <w:sz w:val="24"/>
        </w:rPr>
        <w:t xml:space="preserve"> </w:t>
      </w:r>
      <w:r w:rsidRPr="00C867DF">
        <w:rPr>
          <w:sz w:val="24"/>
        </w:rPr>
        <w:t>уточнять</w:t>
      </w:r>
      <w:r w:rsidRPr="00C867DF">
        <w:rPr>
          <w:spacing w:val="1"/>
          <w:sz w:val="24"/>
        </w:rPr>
        <w:t xml:space="preserve"> </w:t>
      </w:r>
      <w:r w:rsidRPr="00C867DF">
        <w:rPr>
          <w:sz w:val="24"/>
        </w:rPr>
        <w:t>и</w:t>
      </w:r>
      <w:r w:rsidRPr="00C867DF">
        <w:rPr>
          <w:spacing w:val="1"/>
          <w:sz w:val="24"/>
        </w:rPr>
        <w:t xml:space="preserve"> </w:t>
      </w:r>
      <w:r w:rsidRPr="00C867DF">
        <w:rPr>
          <w:sz w:val="24"/>
        </w:rPr>
        <w:t>систематизировать</w:t>
      </w:r>
      <w:r w:rsidRPr="00C867DF">
        <w:rPr>
          <w:spacing w:val="1"/>
          <w:sz w:val="24"/>
        </w:rPr>
        <w:t xml:space="preserve"> </w:t>
      </w:r>
      <w:r w:rsidRPr="00C867DF">
        <w:rPr>
          <w:sz w:val="24"/>
        </w:rPr>
        <w:t>представления</w:t>
      </w:r>
      <w:r w:rsidRPr="00C867DF">
        <w:rPr>
          <w:spacing w:val="1"/>
          <w:sz w:val="24"/>
        </w:rPr>
        <w:t xml:space="preserve"> </w:t>
      </w:r>
      <w:r w:rsidRPr="00C867DF">
        <w:rPr>
          <w:sz w:val="24"/>
        </w:rPr>
        <w:t>детей</w:t>
      </w:r>
      <w:r w:rsidRPr="00C867DF">
        <w:rPr>
          <w:spacing w:val="1"/>
          <w:sz w:val="24"/>
        </w:rPr>
        <w:t xml:space="preserve"> </w:t>
      </w:r>
      <w:r w:rsidRPr="00C867DF">
        <w:rPr>
          <w:sz w:val="24"/>
        </w:rPr>
        <w:t>о</w:t>
      </w:r>
      <w:r w:rsidRPr="00C867DF">
        <w:rPr>
          <w:spacing w:val="1"/>
          <w:sz w:val="24"/>
        </w:rPr>
        <w:t xml:space="preserve"> </w:t>
      </w:r>
      <w:r w:rsidRPr="00C867DF">
        <w:rPr>
          <w:sz w:val="24"/>
        </w:rPr>
        <w:t>безопасном</w:t>
      </w:r>
      <w:r w:rsidRPr="00C867DF">
        <w:rPr>
          <w:spacing w:val="1"/>
          <w:sz w:val="24"/>
        </w:rPr>
        <w:t xml:space="preserve"> </w:t>
      </w:r>
      <w:r w:rsidRPr="00C867DF">
        <w:rPr>
          <w:sz w:val="24"/>
        </w:rPr>
        <w:t>для</w:t>
      </w:r>
      <w:r w:rsidRPr="00C867DF">
        <w:rPr>
          <w:spacing w:val="1"/>
          <w:sz w:val="24"/>
        </w:rPr>
        <w:t xml:space="preserve"> </w:t>
      </w:r>
      <w:r w:rsidRPr="00C867DF">
        <w:rPr>
          <w:sz w:val="24"/>
        </w:rPr>
        <w:t>окружающей природы поведении, учить их выполнять правила без напоминания взрослых (не</w:t>
      </w:r>
      <w:r w:rsidRPr="00C867DF">
        <w:rPr>
          <w:spacing w:val="1"/>
          <w:sz w:val="24"/>
        </w:rPr>
        <w:t xml:space="preserve"> </w:t>
      </w:r>
      <w:r w:rsidRPr="00C867DF">
        <w:rPr>
          <w:sz w:val="24"/>
        </w:rPr>
        <w:t>ходить</w:t>
      </w:r>
      <w:r w:rsidRPr="00C867DF">
        <w:rPr>
          <w:spacing w:val="36"/>
          <w:sz w:val="24"/>
        </w:rPr>
        <w:t xml:space="preserve"> </w:t>
      </w:r>
      <w:r w:rsidRPr="00C867DF">
        <w:rPr>
          <w:sz w:val="24"/>
        </w:rPr>
        <w:t>по</w:t>
      </w:r>
      <w:r w:rsidRPr="00C867DF">
        <w:rPr>
          <w:spacing w:val="37"/>
          <w:sz w:val="24"/>
        </w:rPr>
        <w:t xml:space="preserve"> </w:t>
      </w:r>
      <w:r w:rsidRPr="00C867DF">
        <w:rPr>
          <w:sz w:val="24"/>
        </w:rPr>
        <w:t>клумбам,</w:t>
      </w:r>
      <w:r w:rsidRPr="00C867DF">
        <w:rPr>
          <w:spacing w:val="37"/>
          <w:sz w:val="24"/>
        </w:rPr>
        <w:t xml:space="preserve"> </w:t>
      </w:r>
      <w:r w:rsidRPr="00C867DF">
        <w:rPr>
          <w:sz w:val="24"/>
        </w:rPr>
        <w:t>газонам,</w:t>
      </w:r>
      <w:r w:rsidRPr="00C867DF">
        <w:rPr>
          <w:spacing w:val="38"/>
          <w:sz w:val="24"/>
        </w:rPr>
        <w:t xml:space="preserve"> </w:t>
      </w:r>
      <w:r w:rsidRPr="00C867DF">
        <w:rPr>
          <w:sz w:val="24"/>
        </w:rPr>
        <w:t>не</w:t>
      </w:r>
      <w:r w:rsidRPr="00C867DF">
        <w:rPr>
          <w:spacing w:val="36"/>
          <w:sz w:val="24"/>
        </w:rPr>
        <w:t xml:space="preserve"> </w:t>
      </w:r>
      <w:r w:rsidRPr="00C867DF">
        <w:rPr>
          <w:sz w:val="24"/>
        </w:rPr>
        <w:t>рвать</w:t>
      </w:r>
      <w:r w:rsidRPr="00C867DF">
        <w:rPr>
          <w:spacing w:val="41"/>
          <w:sz w:val="24"/>
        </w:rPr>
        <w:t xml:space="preserve"> </w:t>
      </w:r>
      <w:r w:rsidRPr="00C867DF">
        <w:rPr>
          <w:sz w:val="24"/>
        </w:rPr>
        <w:t>растения,</w:t>
      </w:r>
      <w:r w:rsidRPr="00C867DF">
        <w:rPr>
          <w:spacing w:val="38"/>
          <w:sz w:val="24"/>
        </w:rPr>
        <w:t xml:space="preserve"> </w:t>
      </w:r>
      <w:r w:rsidRPr="00C867DF">
        <w:rPr>
          <w:sz w:val="24"/>
        </w:rPr>
        <w:t>листья</w:t>
      </w:r>
      <w:r w:rsidRPr="00C867DF">
        <w:rPr>
          <w:spacing w:val="35"/>
          <w:sz w:val="24"/>
        </w:rPr>
        <w:t xml:space="preserve"> </w:t>
      </w:r>
      <w:r w:rsidRPr="00C867DF">
        <w:rPr>
          <w:sz w:val="24"/>
        </w:rPr>
        <w:t>и</w:t>
      </w:r>
      <w:r w:rsidRPr="00C867DF">
        <w:rPr>
          <w:spacing w:val="40"/>
          <w:sz w:val="24"/>
        </w:rPr>
        <w:t xml:space="preserve"> </w:t>
      </w:r>
      <w:r w:rsidRPr="00C867DF">
        <w:rPr>
          <w:sz w:val="24"/>
        </w:rPr>
        <w:t>ветки</w:t>
      </w:r>
      <w:r w:rsidRPr="00C867DF">
        <w:rPr>
          <w:spacing w:val="39"/>
          <w:sz w:val="24"/>
        </w:rPr>
        <w:t xml:space="preserve"> </w:t>
      </w:r>
      <w:r w:rsidRPr="00C867DF">
        <w:rPr>
          <w:sz w:val="24"/>
        </w:rPr>
        <w:t>деревьев</w:t>
      </w:r>
      <w:r w:rsidRPr="00C867DF">
        <w:rPr>
          <w:spacing w:val="37"/>
          <w:sz w:val="24"/>
        </w:rPr>
        <w:t xml:space="preserve"> </w:t>
      </w:r>
      <w:r w:rsidRPr="00C867DF">
        <w:rPr>
          <w:sz w:val="24"/>
        </w:rPr>
        <w:t>и</w:t>
      </w:r>
      <w:r w:rsidRPr="00C867DF">
        <w:rPr>
          <w:spacing w:val="40"/>
          <w:sz w:val="24"/>
        </w:rPr>
        <w:t xml:space="preserve"> </w:t>
      </w:r>
      <w:r w:rsidRPr="00C867DF">
        <w:rPr>
          <w:sz w:val="24"/>
        </w:rPr>
        <w:t>кустарников,</w:t>
      </w:r>
    </w:p>
    <w:p w14:paraId="665EC7E1" w14:textId="77777777" w:rsidR="007C7471" w:rsidRPr="00C867DF" w:rsidRDefault="007C7471" w:rsidP="007C7471">
      <w:pPr>
        <w:sectPr w:rsidR="007C7471" w:rsidRPr="00C867DF">
          <w:pgSz w:w="11940" w:h="16860"/>
          <w:pgMar w:top="1060" w:right="440" w:bottom="540" w:left="900" w:header="0" w:footer="262" w:gutter="0"/>
          <w:cols w:space="720"/>
        </w:sectPr>
      </w:pPr>
    </w:p>
    <w:p w14:paraId="5D26E977" w14:textId="77777777" w:rsidR="007C7471" w:rsidRPr="00C867DF" w:rsidRDefault="007C7471" w:rsidP="007C7471">
      <w:pPr>
        <w:pStyle w:val="a9"/>
        <w:spacing w:before="60"/>
        <w:ind w:left="233" w:right="135"/>
      </w:pPr>
      <w:r w:rsidRPr="00C867DF">
        <w:lastRenderedPageBreak/>
        <w:t>не</w:t>
      </w:r>
      <w:r w:rsidRPr="00C867DF">
        <w:rPr>
          <w:spacing w:val="-11"/>
        </w:rPr>
        <w:t xml:space="preserve"> </w:t>
      </w:r>
      <w:r w:rsidRPr="00C867DF">
        <w:t>распугивать</w:t>
      </w:r>
      <w:r w:rsidRPr="00C867DF">
        <w:rPr>
          <w:spacing w:val="-10"/>
        </w:rPr>
        <w:t xml:space="preserve"> </w:t>
      </w:r>
      <w:r w:rsidRPr="00C867DF">
        <w:t>птиц,</w:t>
      </w:r>
      <w:r w:rsidRPr="00C867DF">
        <w:rPr>
          <w:spacing w:val="-10"/>
        </w:rPr>
        <w:t xml:space="preserve"> </w:t>
      </w:r>
      <w:r w:rsidRPr="00C867DF">
        <w:t>не</w:t>
      </w:r>
      <w:r w:rsidRPr="00C867DF">
        <w:rPr>
          <w:spacing w:val="-12"/>
        </w:rPr>
        <w:t xml:space="preserve"> </w:t>
      </w:r>
      <w:r w:rsidRPr="00C867DF">
        <w:t>засорять</w:t>
      </w:r>
      <w:r w:rsidRPr="00C867DF">
        <w:rPr>
          <w:spacing w:val="-9"/>
        </w:rPr>
        <w:t xml:space="preserve"> </w:t>
      </w:r>
      <w:r w:rsidRPr="00C867DF">
        <w:t>водоемы,</w:t>
      </w:r>
      <w:r w:rsidRPr="00C867DF">
        <w:rPr>
          <w:spacing w:val="-12"/>
        </w:rPr>
        <w:t xml:space="preserve"> </w:t>
      </w:r>
      <w:r w:rsidRPr="00C867DF">
        <w:t>не</w:t>
      </w:r>
      <w:r w:rsidRPr="00C867DF">
        <w:rPr>
          <w:spacing w:val="-12"/>
        </w:rPr>
        <w:t xml:space="preserve"> </w:t>
      </w:r>
      <w:r w:rsidRPr="00C867DF">
        <w:t>оставлять</w:t>
      </w:r>
      <w:r w:rsidRPr="00C867DF">
        <w:rPr>
          <w:spacing w:val="-10"/>
        </w:rPr>
        <w:t xml:space="preserve"> </w:t>
      </w:r>
      <w:r w:rsidRPr="00C867DF">
        <w:t>мусор</w:t>
      </w:r>
      <w:r w:rsidRPr="00C867DF">
        <w:rPr>
          <w:spacing w:val="-9"/>
        </w:rPr>
        <w:t xml:space="preserve"> </w:t>
      </w:r>
      <w:r w:rsidRPr="00C867DF">
        <w:t>в</w:t>
      </w:r>
      <w:r w:rsidRPr="00C867DF">
        <w:rPr>
          <w:spacing w:val="-10"/>
        </w:rPr>
        <w:t xml:space="preserve"> </w:t>
      </w:r>
      <w:r w:rsidRPr="00C867DF">
        <w:t>лесу,</w:t>
      </w:r>
      <w:r w:rsidRPr="00C867DF">
        <w:rPr>
          <w:spacing w:val="-7"/>
        </w:rPr>
        <w:t xml:space="preserve"> </w:t>
      </w:r>
      <w:r w:rsidRPr="00C867DF">
        <w:t>парке,</w:t>
      </w:r>
      <w:r w:rsidRPr="00C867DF">
        <w:rPr>
          <w:spacing w:val="-10"/>
        </w:rPr>
        <w:t xml:space="preserve"> </w:t>
      </w:r>
      <w:r w:rsidRPr="00C867DF">
        <w:t>разводить</w:t>
      </w:r>
      <w:r w:rsidRPr="00C867DF">
        <w:rPr>
          <w:spacing w:val="-7"/>
        </w:rPr>
        <w:t xml:space="preserve"> </w:t>
      </w:r>
      <w:r w:rsidRPr="00C867DF">
        <w:t>огонь</w:t>
      </w:r>
      <w:r w:rsidRPr="00C867DF">
        <w:rPr>
          <w:spacing w:val="-10"/>
        </w:rPr>
        <w:t xml:space="preserve"> </w:t>
      </w:r>
      <w:r w:rsidRPr="00C867DF">
        <w:t>только</w:t>
      </w:r>
      <w:r w:rsidRPr="00C867DF">
        <w:rPr>
          <w:spacing w:val="-58"/>
        </w:rPr>
        <w:t xml:space="preserve"> </w:t>
      </w:r>
      <w:r w:rsidRPr="00C867DF">
        <w:t>в присутствии взрослого и в специально оборудованном месте, тщательно заливать место костра</w:t>
      </w:r>
      <w:r w:rsidRPr="00C867DF">
        <w:rPr>
          <w:spacing w:val="1"/>
        </w:rPr>
        <w:t xml:space="preserve"> </w:t>
      </w:r>
      <w:r w:rsidRPr="00C867DF">
        <w:t>водой перед уходом и т. д.);</w:t>
      </w:r>
    </w:p>
    <w:p w14:paraId="38D75532" w14:textId="77777777" w:rsidR="007C7471" w:rsidRPr="00C867DF" w:rsidRDefault="007C7471" w:rsidP="0019050C">
      <w:pPr>
        <w:pStyle w:val="ab"/>
        <w:numPr>
          <w:ilvl w:val="1"/>
          <w:numId w:val="44"/>
        </w:numPr>
        <w:tabs>
          <w:tab w:val="left" w:pos="1083"/>
        </w:tabs>
        <w:ind w:right="140" w:firstLine="566"/>
        <w:rPr>
          <w:sz w:val="24"/>
        </w:rPr>
      </w:pPr>
      <w:r w:rsidRPr="00C867DF">
        <w:rPr>
          <w:sz w:val="24"/>
        </w:rPr>
        <w:t>формировать умения детей обращаться к окружающим с напоминаниями о необходимости</w:t>
      </w:r>
      <w:r w:rsidRPr="00C867DF">
        <w:rPr>
          <w:spacing w:val="-57"/>
          <w:sz w:val="24"/>
        </w:rPr>
        <w:t xml:space="preserve"> </w:t>
      </w:r>
      <w:r w:rsidRPr="00C867DF">
        <w:rPr>
          <w:sz w:val="24"/>
        </w:rPr>
        <w:t>выполнять</w:t>
      </w:r>
      <w:r w:rsidRPr="00C867DF">
        <w:rPr>
          <w:spacing w:val="-4"/>
          <w:sz w:val="24"/>
        </w:rPr>
        <w:t xml:space="preserve"> </w:t>
      </w:r>
      <w:r w:rsidRPr="00C867DF">
        <w:rPr>
          <w:sz w:val="24"/>
        </w:rPr>
        <w:t>правила</w:t>
      </w:r>
      <w:r w:rsidRPr="00C867DF">
        <w:rPr>
          <w:spacing w:val="-1"/>
          <w:sz w:val="24"/>
        </w:rPr>
        <w:t xml:space="preserve"> </w:t>
      </w:r>
      <w:r w:rsidRPr="00C867DF">
        <w:rPr>
          <w:sz w:val="24"/>
        </w:rPr>
        <w:t>безопасной жизнедеятельности.</w:t>
      </w:r>
    </w:p>
    <w:p w14:paraId="37EC2646" w14:textId="77777777" w:rsidR="007C7471" w:rsidRPr="00C867DF" w:rsidRDefault="007C7471" w:rsidP="007C7471">
      <w:pPr>
        <w:pStyle w:val="a9"/>
        <w:ind w:left="799"/>
      </w:pPr>
      <w:r w:rsidRPr="00C867DF">
        <w:rPr>
          <w:u w:val="single"/>
        </w:rPr>
        <w:t>Формы</w:t>
      </w:r>
      <w:r w:rsidRPr="00C867DF">
        <w:rPr>
          <w:spacing w:val="-9"/>
          <w:u w:val="single"/>
        </w:rPr>
        <w:t xml:space="preserve"> </w:t>
      </w:r>
      <w:r w:rsidRPr="00C867DF">
        <w:rPr>
          <w:u w:val="single"/>
        </w:rPr>
        <w:t>организации</w:t>
      </w:r>
      <w:r w:rsidRPr="00C867DF">
        <w:rPr>
          <w:spacing w:val="-4"/>
          <w:u w:val="single"/>
        </w:rPr>
        <w:t xml:space="preserve"> </w:t>
      </w:r>
      <w:r w:rsidRPr="00C867DF">
        <w:rPr>
          <w:u w:val="single"/>
        </w:rPr>
        <w:t>образовательной</w:t>
      </w:r>
      <w:r w:rsidRPr="00C867DF">
        <w:rPr>
          <w:spacing w:val="-4"/>
          <w:u w:val="single"/>
        </w:rPr>
        <w:t xml:space="preserve"> </w:t>
      </w:r>
      <w:r w:rsidRPr="00C867DF">
        <w:rPr>
          <w:u w:val="single"/>
        </w:rPr>
        <w:t>деятельности</w:t>
      </w:r>
    </w:p>
    <w:p w14:paraId="79850D5D" w14:textId="77777777" w:rsidR="007C7471" w:rsidRPr="00C867DF" w:rsidRDefault="007C7471" w:rsidP="007C7471">
      <w:pPr>
        <w:ind w:left="799"/>
      </w:pPr>
      <w:r w:rsidRPr="00C867DF">
        <w:rPr>
          <w:b/>
          <w:bCs/>
          <w:i/>
        </w:rPr>
        <w:t>Безопасность</w:t>
      </w:r>
      <w:r w:rsidRPr="00C867DF">
        <w:rPr>
          <w:b/>
          <w:bCs/>
          <w:i/>
          <w:spacing w:val="-4"/>
        </w:rPr>
        <w:t xml:space="preserve"> </w:t>
      </w:r>
      <w:r w:rsidRPr="00C867DF">
        <w:rPr>
          <w:b/>
          <w:bCs/>
          <w:i/>
        </w:rPr>
        <w:t>в</w:t>
      </w:r>
      <w:r w:rsidRPr="00C867DF">
        <w:rPr>
          <w:b/>
          <w:bCs/>
          <w:i/>
          <w:spacing w:val="-6"/>
        </w:rPr>
        <w:t xml:space="preserve"> </w:t>
      </w:r>
      <w:r w:rsidRPr="00C867DF">
        <w:rPr>
          <w:b/>
          <w:bCs/>
          <w:i/>
        </w:rPr>
        <w:t>доме</w:t>
      </w:r>
      <w:r w:rsidRPr="00C867DF">
        <w:rPr>
          <w:i/>
          <w:spacing w:val="-5"/>
        </w:rPr>
        <w:t xml:space="preserve"> </w:t>
      </w:r>
      <w:r w:rsidRPr="00C867DF">
        <w:t>(детском</w:t>
      </w:r>
      <w:r w:rsidRPr="00C867DF">
        <w:rPr>
          <w:spacing w:val="-2"/>
        </w:rPr>
        <w:t xml:space="preserve"> </w:t>
      </w:r>
      <w:r w:rsidRPr="00C867DF">
        <w:t>саду).</w:t>
      </w:r>
    </w:p>
    <w:p w14:paraId="005EA2FF" w14:textId="77777777" w:rsidR="007C7471" w:rsidRPr="00C867DF" w:rsidRDefault="007C7471" w:rsidP="007C7471">
      <w:pPr>
        <w:pStyle w:val="a9"/>
        <w:ind w:left="233" w:right="137"/>
      </w:pPr>
      <w:r w:rsidRPr="00C867DF">
        <w:t>Уточнение и расширение представлений детей о правилах поведения в детской организации.</w:t>
      </w:r>
      <w:r w:rsidRPr="00C867DF">
        <w:rPr>
          <w:spacing w:val="1"/>
        </w:rPr>
        <w:t xml:space="preserve"> </w:t>
      </w:r>
      <w:r w:rsidRPr="00C867DF">
        <w:t>Образовательные</w:t>
      </w:r>
      <w:r w:rsidRPr="00C867DF">
        <w:rPr>
          <w:spacing w:val="1"/>
        </w:rPr>
        <w:t xml:space="preserve"> </w:t>
      </w:r>
      <w:r w:rsidRPr="00C867DF">
        <w:t>ситуации,</w:t>
      </w:r>
      <w:r w:rsidRPr="00C867DF">
        <w:rPr>
          <w:spacing w:val="1"/>
        </w:rPr>
        <w:t xml:space="preserve"> </w:t>
      </w:r>
      <w:r w:rsidRPr="00C867DF">
        <w:t>в</w:t>
      </w:r>
      <w:r w:rsidRPr="00C867DF">
        <w:rPr>
          <w:spacing w:val="1"/>
        </w:rPr>
        <w:t xml:space="preserve"> </w:t>
      </w:r>
      <w:r w:rsidRPr="00C867DF">
        <w:t>ходе</w:t>
      </w:r>
      <w:r w:rsidRPr="00C867DF">
        <w:rPr>
          <w:spacing w:val="1"/>
        </w:rPr>
        <w:t xml:space="preserve"> </w:t>
      </w:r>
      <w:r w:rsidRPr="00C867DF">
        <w:t>которых</w:t>
      </w:r>
      <w:r w:rsidRPr="00C867DF">
        <w:rPr>
          <w:spacing w:val="1"/>
        </w:rPr>
        <w:t xml:space="preserve"> </w:t>
      </w:r>
      <w:r w:rsidRPr="00C867DF">
        <w:t>дети</w:t>
      </w:r>
      <w:r w:rsidRPr="00C867DF">
        <w:rPr>
          <w:spacing w:val="1"/>
        </w:rPr>
        <w:t xml:space="preserve"> </w:t>
      </w:r>
      <w:r w:rsidRPr="00C867DF">
        <w:t>знакомятся</w:t>
      </w:r>
      <w:r w:rsidRPr="00C867DF">
        <w:rPr>
          <w:spacing w:val="1"/>
        </w:rPr>
        <w:t xml:space="preserve"> </w:t>
      </w:r>
      <w:r w:rsidRPr="00C867DF">
        <w:t>с</w:t>
      </w:r>
      <w:r w:rsidRPr="00C867DF">
        <w:rPr>
          <w:spacing w:val="1"/>
        </w:rPr>
        <w:t xml:space="preserve"> </w:t>
      </w:r>
      <w:r w:rsidRPr="00C867DF">
        <w:t>пожароопасными</w:t>
      </w:r>
      <w:r w:rsidRPr="00C867DF">
        <w:rPr>
          <w:spacing w:val="1"/>
        </w:rPr>
        <w:t xml:space="preserve"> </w:t>
      </w:r>
      <w:r w:rsidRPr="00C867DF">
        <w:t>предметами,</w:t>
      </w:r>
      <w:r w:rsidRPr="00C867DF">
        <w:rPr>
          <w:spacing w:val="1"/>
        </w:rPr>
        <w:t xml:space="preserve"> </w:t>
      </w:r>
      <w:r w:rsidRPr="00C867DF">
        <w:t>средствами</w:t>
      </w:r>
      <w:r w:rsidRPr="00C867DF">
        <w:rPr>
          <w:spacing w:val="1"/>
        </w:rPr>
        <w:t xml:space="preserve"> </w:t>
      </w:r>
      <w:r w:rsidRPr="00C867DF">
        <w:t>пожаротушения,</w:t>
      </w:r>
      <w:r w:rsidRPr="00C867DF">
        <w:rPr>
          <w:spacing w:val="1"/>
        </w:rPr>
        <w:t xml:space="preserve"> </w:t>
      </w:r>
      <w:r w:rsidRPr="00C867DF">
        <w:t>со</w:t>
      </w:r>
      <w:r w:rsidRPr="00C867DF">
        <w:rPr>
          <w:spacing w:val="1"/>
        </w:rPr>
        <w:t xml:space="preserve"> </w:t>
      </w:r>
      <w:r w:rsidRPr="00C867DF">
        <w:t>знаками</w:t>
      </w:r>
      <w:r w:rsidRPr="00C867DF">
        <w:rPr>
          <w:spacing w:val="1"/>
        </w:rPr>
        <w:t xml:space="preserve"> </w:t>
      </w:r>
      <w:r w:rsidRPr="00C867DF">
        <w:t>пожарной</w:t>
      </w:r>
      <w:r w:rsidRPr="00C867DF">
        <w:rPr>
          <w:spacing w:val="1"/>
        </w:rPr>
        <w:t xml:space="preserve"> </w:t>
      </w:r>
      <w:r w:rsidRPr="00C867DF">
        <w:t>безопасности,</w:t>
      </w:r>
      <w:r w:rsidRPr="00C867DF">
        <w:rPr>
          <w:spacing w:val="1"/>
        </w:rPr>
        <w:t xml:space="preserve"> </w:t>
      </w:r>
      <w:r w:rsidRPr="00C867DF">
        <w:t>запрещающими</w:t>
      </w:r>
      <w:r w:rsidRPr="00C867DF">
        <w:rPr>
          <w:spacing w:val="1"/>
        </w:rPr>
        <w:t xml:space="preserve"> </w:t>
      </w:r>
      <w:r w:rsidRPr="00C867DF">
        <w:t>и</w:t>
      </w:r>
      <w:r w:rsidRPr="00C867DF">
        <w:rPr>
          <w:spacing w:val="1"/>
        </w:rPr>
        <w:t xml:space="preserve"> </w:t>
      </w:r>
      <w:r w:rsidRPr="00C867DF">
        <w:t>эвакуационными знаками:</w:t>
      </w:r>
      <w:r w:rsidRPr="00C867DF">
        <w:rPr>
          <w:spacing w:val="4"/>
        </w:rPr>
        <w:t xml:space="preserve"> </w:t>
      </w:r>
      <w:r w:rsidRPr="00C867DF">
        <w:t>«Указатель</w:t>
      </w:r>
      <w:r w:rsidRPr="00C867DF">
        <w:rPr>
          <w:spacing w:val="1"/>
        </w:rPr>
        <w:t xml:space="preserve"> </w:t>
      </w:r>
      <w:r w:rsidRPr="00C867DF">
        <w:t>выхода»,</w:t>
      </w:r>
      <w:r w:rsidRPr="00C867DF">
        <w:rPr>
          <w:spacing w:val="1"/>
        </w:rPr>
        <w:t xml:space="preserve"> </w:t>
      </w:r>
      <w:r w:rsidRPr="00C867DF">
        <w:t>«Запрещается</w:t>
      </w:r>
      <w:r w:rsidRPr="00C867DF">
        <w:rPr>
          <w:spacing w:val="1"/>
        </w:rPr>
        <w:t xml:space="preserve"> </w:t>
      </w:r>
      <w:r w:rsidRPr="00C867DF">
        <w:t>пользоваться</w:t>
      </w:r>
      <w:r w:rsidRPr="00C867DF">
        <w:rPr>
          <w:spacing w:val="2"/>
        </w:rPr>
        <w:t xml:space="preserve"> </w:t>
      </w:r>
      <w:r w:rsidRPr="00C867DF">
        <w:t>открытым огнем»,</w:t>
      </w:r>
    </w:p>
    <w:p w14:paraId="499FCE01" w14:textId="77777777" w:rsidR="007C7471" w:rsidRPr="00C867DF" w:rsidRDefault="007C7471" w:rsidP="007C7471">
      <w:pPr>
        <w:pStyle w:val="a9"/>
        <w:ind w:left="233" w:right="130"/>
      </w:pPr>
      <w:r w:rsidRPr="00C867DF">
        <w:t>«Питьевая вода» и др. Мини-экскурсии для расширения знаний детей о помещениях детского сада,</w:t>
      </w:r>
      <w:r w:rsidRPr="00C867DF">
        <w:rPr>
          <w:spacing w:val="-57"/>
        </w:rPr>
        <w:t xml:space="preserve"> </w:t>
      </w:r>
      <w:r w:rsidRPr="00C867DF">
        <w:t>расположенных</w:t>
      </w:r>
      <w:r w:rsidRPr="00C867DF">
        <w:rPr>
          <w:spacing w:val="1"/>
        </w:rPr>
        <w:t xml:space="preserve"> </w:t>
      </w:r>
      <w:r w:rsidRPr="00C867DF">
        <w:t>рядом</w:t>
      </w:r>
      <w:r w:rsidRPr="00C867DF">
        <w:rPr>
          <w:spacing w:val="1"/>
        </w:rPr>
        <w:t xml:space="preserve"> </w:t>
      </w:r>
      <w:r w:rsidRPr="00C867DF">
        <w:t>с</w:t>
      </w:r>
      <w:r w:rsidRPr="00C867DF">
        <w:rPr>
          <w:spacing w:val="1"/>
        </w:rPr>
        <w:t xml:space="preserve"> </w:t>
      </w:r>
      <w:r w:rsidRPr="00C867DF">
        <w:t>группой,</w:t>
      </w:r>
      <w:r w:rsidRPr="00C867DF">
        <w:rPr>
          <w:spacing w:val="1"/>
        </w:rPr>
        <w:t xml:space="preserve"> </w:t>
      </w:r>
      <w:r w:rsidRPr="00C867DF">
        <w:t>формирования</w:t>
      </w:r>
      <w:r w:rsidRPr="00C867DF">
        <w:rPr>
          <w:spacing w:val="1"/>
        </w:rPr>
        <w:t xml:space="preserve"> </w:t>
      </w:r>
      <w:r w:rsidRPr="00C867DF">
        <w:t>ориентировочно-поисковых</w:t>
      </w:r>
      <w:r w:rsidRPr="00C867DF">
        <w:rPr>
          <w:spacing w:val="1"/>
        </w:rPr>
        <w:t xml:space="preserve"> </w:t>
      </w:r>
      <w:r w:rsidRPr="00C867DF">
        <w:t>представлений</w:t>
      </w:r>
      <w:r w:rsidRPr="00C867DF">
        <w:rPr>
          <w:spacing w:val="1"/>
        </w:rPr>
        <w:t xml:space="preserve"> </w:t>
      </w:r>
      <w:r w:rsidRPr="00C867DF">
        <w:t>и</w:t>
      </w:r>
      <w:r w:rsidRPr="00C867DF">
        <w:rPr>
          <w:spacing w:val="1"/>
        </w:rPr>
        <w:t xml:space="preserve"> </w:t>
      </w:r>
      <w:r w:rsidRPr="00C867DF">
        <w:t>умений («Где</w:t>
      </w:r>
      <w:r w:rsidRPr="00C867DF">
        <w:rPr>
          <w:spacing w:val="-4"/>
        </w:rPr>
        <w:t xml:space="preserve"> </w:t>
      </w:r>
      <w:r w:rsidRPr="00C867DF">
        <w:t>наша</w:t>
      </w:r>
      <w:r w:rsidRPr="00C867DF">
        <w:rPr>
          <w:spacing w:val="-1"/>
        </w:rPr>
        <w:t xml:space="preserve"> </w:t>
      </w:r>
      <w:r w:rsidRPr="00C867DF">
        <w:t>группа?», «Как</w:t>
      </w:r>
      <w:r w:rsidRPr="00C867DF">
        <w:rPr>
          <w:spacing w:val="1"/>
        </w:rPr>
        <w:t xml:space="preserve"> </w:t>
      </w:r>
      <w:r w:rsidRPr="00C867DF">
        <w:t>найти</w:t>
      </w:r>
      <w:r w:rsidRPr="00C867DF">
        <w:rPr>
          <w:spacing w:val="1"/>
        </w:rPr>
        <w:t xml:space="preserve"> </w:t>
      </w:r>
      <w:r w:rsidRPr="00C867DF">
        <w:t>группу?» и т.</w:t>
      </w:r>
      <w:r w:rsidRPr="00C867DF">
        <w:rPr>
          <w:spacing w:val="-1"/>
        </w:rPr>
        <w:t xml:space="preserve"> </w:t>
      </w:r>
      <w:r w:rsidRPr="00C867DF">
        <w:t>п.)</w:t>
      </w:r>
    </w:p>
    <w:p w14:paraId="12AECD24" w14:textId="77777777" w:rsidR="007C7471" w:rsidRPr="00C867DF" w:rsidRDefault="007C7471" w:rsidP="007C7471">
      <w:pPr>
        <w:pStyle w:val="a9"/>
        <w:spacing w:before="1"/>
        <w:ind w:left="233" w:right="130"/>
      </w:pPr>
      <w:r w:rsidRPr="00C867DF">
        <w:t>Использование</w:t>
      </w:r>
      <w:r w:rsidRPr="00C867DF">
        <w:rPr>
          <w:spacing w:val="1"/>
        </w:rPr>
        <w:t xml:space="preserve"> </w:t>
      </w:r>
      <w:r w:rsidRPr="00C867DF">
        <w:t>специальных</w:t>
      </w:r>
      <w:r w:rsidRPr="00C867DF">
        <w:rPr>
          <w:spacing w:val="1"/>
        </w:rPr>
        <w:t xml:space="preserve"> </w:t>
      </w:r>
      <w:r w:rsidRPr="00C867DF">
        <w:t>и</w:t>
      </w:r>
      <w:r w:rsidRPr="00C867DF">
        <w:rPr>
          <w:spacing w:val="1"/>
        </w:rPr>
        <w:t xml:space="preserve"> </w:t>
      </w:r>
      <w:r w:rsidRPr="00C867DF">
        <w:t>естественных</w:t>
      </w:r>
      <w:r w:rsidRPr="00C867DF">
        <w:rPr>
          <w:spacing w:val="1"/>
        </w:rPr>
        <w:t xml:space="preserve"> </w:t>
      </w:r>
      <w:r w:rsidRPr="00C867DF">
        <w:t>ситуаций</w:t>
      </w:r>
      <w:r w:rsidRPr="00C867DF">
        <w:rPr>
          <w:spacing w:val="1"/>
        </w:rPr>
        <w:t xml:space="preserve"> </w:t>
      </w:r>
      <w:r w:rsidRPr="00C867DF">
        <w:t>для</w:t>
      </w:r>
      <w:r w:rsidRPr="00C867DF">
        <w:rPr>
          <w:spacing w:val="1"/>
        </w:rPr>
        <w:t xml:space="preserve"> </w:t>
      </w:r>
      <w:r w:rsidRPr="00C867DF">
        <w:t>формирования</w:t>
      </w:r>
      <w:r w:rsidRPr="00C867DF">
        <w:rPr>
          <w:spacing w:val="1"/>
        </w:rPr>
        <w:t xml:space="preserve"> </w:t>
      </w:r>
      <w:r w:rsidRPr="00C867DF">
        <w:t>у</w:t>
      </w:r>
      <w:r w:rsidRPr="00C867DF">
        <w:rPr>
          <w:spacing w:val="1"/>
        </w:rPr>
        <w:t xml:space="preserve"> </w:t>
      </w:r>
      <w:r w:rsidRPr="00C867DF">
        <w:t>детей</w:t>
      </w:r>
      <w:r w:rsidRPr="00C867DF">
        <w:rPr>
          <w:spacing w:val="1"/>
        </w:rPr>
        <w:t xml:space="preserve"> </w:t>
      </w:r>
      <w:r w:rsidRPr="00C867DF">
        <w:t>представлений</w:t>
      </w:r>
      <w:r w:rsidRPr="00C867DF">
        <w:rPr>
          <w:spacing w:val="1"/>
        </w:rPr>
        <w:t xml:space="preserve"> </w:t>
      </w:r>
      <w:r w:rsidRPr="00C867DF">
        <w:t>и</w:t>
      </w:r>
      <w:r w:rsidRPr="00C867DF">
        <w:rPr>
          <w:spacing w:val="1"/>
        </w:rPr>
        <w:t xml:space="preserve"> </w:t>
      </w:r>
      <w:r w:rsidRPr="00C867DF">
        <w:t>умений</w:t>
      </w:r>
      <w:r w:rsidRPr="00C867DF">
        <w:rPr>
          <w:spacing w:val="1"/>
        </w:rPr>
        <w:t xml:space="preserve"> </w:t>
      </w:r>
      <w:r w:rsidRPr="00C867DF">
        <w:t>воспринимать</w:t>
      </w:r>
      <w:r w:rsidRPr="00C867DF">
        <w:rPr>
          <w:spacing w:val="1"/>
        </w:rPr>
        <w:t xml:space="preserve"> </w:t>
      </w:r>
      <w:r w:rsidRPr="00C867DF">
        <w:t>разнообразие</w:t>
      </w:r>
      <w:r w:rsidRPr="00C867DF">
        <w:rPr>
          <w:spacing w:val="1"/>
        </w:rPr>
        <w:t xml:space="preserve"> </w:t>
      </w:r>
      <w:r w:rsidRPr="00C867DF">
        <w:t>звуков</w:t>
      </w:r>
      <w:r w:rsidRPr="00C867DF">
        <w:rPr>
          <w:spacing w:val="1"/>
        </w:rPr>
        <w:t xml:space="preserve"> </w:t>
      </w:r>
      <w:r w:rsidRPr="00C867DF">
        <w:t>окружающей</w:t>
      </w:r>
      <w:r w:rsidRPr="00C867DF">
        <w:rPr>
          <w:spacing w:val="1"/>
        </w:rPr>
        <w:t xml:space="preserve"> </w:t>
      </w:r>
      <w:r w:rsidRPr="00C867DF">
        <w:t>действительности</w:t>
      </w:r>
      <w:r w:rsidRPr="00C867DF">
        <w:rPr>
          <w:spacing w:val="1"/>
        </w:rPr>
        <w:t xml:space="preserve"> </w:t>
      </w:r>
      <w:r w:rsidRPr="00C867DF">
        <w:t>(природных, связанных с сезонными изменениями, предметных, связанных с действиями человека.</w:t>
      </w:r>
      <w:r w:rsidRPr="00C867DF">
        <w:rPr>
          <w:spacing w:val="-57"/>
        </w:rPr>
        <w:t xml:space="preserve"> </w:t>
      </w:r>
      <w:r w:rsidRPr="00C867DF">
        <w:t>Педагогические</w:t>
      </w:r>
      <w:r w:rsidRPr="00C867DF">
        <w:rPr>
          <w:spacing w:val="1"/>
        </w:rPr>
        <w:t xml:space="preserve"> </w:t>
      </w:r>
      <w:r w:rsidRPr="00C867DF">
        <w:t>ситуации,</w:t>
      </w:r>
      <w:r w:rsidRPr="00C867DF">
        <w:rPr>
          <w:spacing w:val="1"/>
        </w:rPr>
        <w:t xml:space="preserve"> </w:t>
      </w:r>
      <w:r w:rsidRPr="00C867DF">
        <w:t>требующие</w:t>
      </w:r>
      <w:r w:rsidRPr="00C867DF">
        <w:rPr>
          <w:spacing w:val="1"/>
        </w:rPr>
        <w:t xml:space="preserve"> </w:t>
      </w:r>
      <w:r w:rsidRPr="00C867DF">
        <w:t>от</w:t>
      </w:r>
      <w:r w:rsidRPr="00C867DF">
        <w:rPr>
          <w:spacing w:val="1"/>
        </w:rPr>
        <w:t xml:space="preserve"> </w:t>
      </w:r>
      <w:r w:rsidRPr="00C867DF">
        <w:t>детей</w:t>
      </w:r>
      <w:r w:rsidRPr="00C867DF">
        <w:rPr>
          <w:spacing w:val="1"/>
        </w:rPr>
        <w:t xml:space="preserve"> </w:t>
      </w:r>
      <w:r w:rsidRPr="00C867DF">
        <w:t>проявления</w:t>
      </w:r>
      <w:r w:rsidRPr="00C867DF">
        <w:rPr>
          <w:spacing w:val="1"/>
        </w:rPr>
        <w:t xml:space="preserve"> </w:t>
      </w:r>
      <w:r w:rsidRPr="00C867DF">
        <w:t>осторожности</w:t>
      </w:r>
      <w:r w:rsidRPr="00C867DF">
        <w:rPr>
          <w:spacing w:val="1"/>
        </w:rPr>
        <w:t xml:space="preserve"> </w:t>
      </w:r>
      <w:r w:rsidRPr="00C867DF">
        <w:t>при</w:t>
      </w:r>
      <w:r w:rsidRPr="00C867DF">
        <w:rPr>
          <w:spacing w:val="1"/>
        </w:rPr>
        <w:t xml:space="preserve"> </w:t>
      </w:r>
      <w:r w:rsidRPr="00C867DF">
        <w:t>встрече</w:t>
      </w:r>
      <w:r w:rsidRPr="00C867DF">
        <w:rPr>
          <w:spacing w:val="1"/>
        </w:rPr>
        <w:t xml:space="preserve"> </w:t>
      </w:r>
      <w:r w:rsidRPr="00C867DF">
        <w:t>с</w:t>
      </w:r>
      <w:r w:rsidRPr="00C867DF">
        <w:rPr>
          <w:spacing w:val="1"/>
        </w:rPr>
        <w:t xml:space="preserve"> </w:t>
      </w:r>
      <w:r w:rsidRPr="00C867DF">
        <w:t>незнакомыми людьми, следования правилам безопасности: не уходить с территории детского сада,</w:t>
      </w:r>
      <w:r w:rsidRPr="00C867DF">
        <w:rPr>
          <w:spacing w:val="-57"/>
        </w:rPr>
        <w:t xml:space="preserve"> </w:t>
      </w:r>
      <w:r w:rsidRPr="00C867DF">
        <w:t>не входить в лифт с незнакомыми людьми, не садиться в машину к незнакомым людям и пр.</w:t>
      </w:r>
      <w:r w:rsidRPr="00C867DF">
        <w:rPr>
          <w:spacing w:val="1"/>
        </w:rPr>
        <w:t xml:space="preserve"> </w:t>
      </w:r>
      <w:r w:rsidRPr="00C867DF">
        <w:t>Практические и речевые упражнения на запоминание каждым ребенком домашнего адреса, адреса</w:t>
      </w:r>
      <w:r w:rsidRPr="00C867DF">
        <w:rPr>
          <w:spacing w:val="1"/>
        </w:rPr>
        <w:t xml:space="preserve"> </w:t>
      </w:r>
      <w:r w:rsidRPr="00C867DF">
        <w:t>детской организации. Создание ситуаций, в которых ребенок должен обратиться за помощью к</w:t>
      </w:r>
      <w:r w:rsidRPr="00C867DF">
        <w:rPr>
          <w:spacing w:val="1"/>
        </w:rPr>
        <w:t xml:space="preserve"> </w:t>
      </w:r>
      <w:r w:rsidRPr="00C867DF">
        <w:t>полицейскому,</w:t>
      </w:r>
      <w:r w:rsidRPr="00C867DF">
        <w:rPr>
          <w:spacing w:val="1"/>
        </w:rPr>
        <w:t xml:space="preserve"> </w:t>
      </w:r>
      <w:r w:rsidRPr="00C867DF">
        <w:t>по</w:t>
      </w:r>
      <w:r w:rsidRPr="00C867DF">
        <w:rPr>
          <w:spacing w:val="1"/>
        </w:rPr>
        <w:t xml:space="preserve"> </w:t>
      </w:r>
      <w:r w:rsidRPr="00C867DF">
        <w:t>телефону</w:t>
      </w:r>
      <w:r w:rsidRPr="00C867DF">
        <w:rPr>
          <w:spacing w:val="1"/>
        </w:rPr>
        <w:t xml:space="preserve"> </w:t>
      </w:r>
      <w:r w:rsidRPr="00C867DF">
        <w:t>экстренного</w:t>
      </w:r>
      <w:r w:rsidRPr="00C867DF">
        <w:rPr>
          <w:spacing w:val="1"/>
        </w:rPr>
        <w:t xml:space="preserve"> </w:t>
      </w:r>
      <w:r w:rsidRPr="00C867DF">
        <w:t>вызова.</w:t>
      </w:r>
      <w:r w:rsidRPr="00C867DF">
        <w:rPr>
          <w:spacing w:val="1"/>
        </w:rPr>
        <w:t xml:space="preserve"> </w:t>
      </w:r>
      <w:r w:rsidRPr="00C867DF">
        <w:t>Систематическое</w:t>
      </w:r>
      <w:r w:rsidRPr="00C867DF">
        <w:rPr>
          <w:spacing w:val="1"/>
        </w:rPr>
        <w:t xml:space="preserve"> </w:t>
      </w:r>
      <w:r w:rsidRPr="00C867DF">
        <w:t>повторение,</w:t>
      </w:r>
      <w:r w:rsidRPr="00C867DF">
        <w:rPr>
          <w:spacing w:val="1"/>
        </w:rPr>
        <w:t xml:space="preserve"> </w:t>
      </w:r>
      <w:r w:rsidRPr="00C867DF">
        <w:t>закрепление</w:t>
      </w:r>
      <w:r w:rsidRPr="00C867DF">
        <w:rPr>
          <w:spacing w:val="1"/>
        </w:rPr>
        <w:t xml:space="preserve"> </w:t>
      </w:r>
      <w:r w:rsidRPr="00C867DF">
        <w:t>в</w:t>
      </w:r>
      <w:r w:rsidRPr="00C867DF">
        <w:rPr>
          <w:spacing w:val="1"/>
        </w:rPr>
        <w:t xml:space="preserve"> </w:t>
      </w:r>
      <w:r w:rsidRPr="00C867DF">
        <w:t>памяти детей содержания «памяток» и умений действовать по ним: «Каждый ребенок должен</w:t>
      </w:r>
      <w:r w:rsidRPr="00C867DF">
        <w:rPr>
          <w:spacing w:val="1"/>
        </w:rPr>
        <w:t xml:space="preserve"> </w:t>
      </w:r>
      <w:r w:rsidRPr="00C867DF">
        <w:t>знать…», «Чего никогда не нужно делать…», «Что нужно делать, если…» (при отсутствии рядом</w:t>
      </w:r>
      <w:r w:rsidRPr="00C867DF">
        <w:rPr>
          <w:spacing w:val="1"/>
        </w:rPr>
        <w:t xml:space="preserve"> </w:t>
      </w:r>
      <w:r w:rsidRPr="00C867DF">
        <w:t>взрослого),</w:t>
      </w:r>
      <w:r w:rsidRPr="00C867DF">
        <w:rPr>
          <w:spacing w:val="-4"/>
        </w:rPr>
        <w:t xml:space="preserve"> </w:t>
      </w:r>
      <w:r w:rsidRPr="00C867DF">
        <w:t>которые</w:t>
      </w:r>
      <w:r w:rsidRPr="00C867DF">
        <w:rPr>
          <w:spacing w:val="-3"/>
        </w:rPr>
        <w:t xml:space="preserve"> </w:t>
      </w:r>
      <w:r w:rsidRPr="00C867DF">
        <w:t>педагоги могут представить</w:t>
      </w:r>
      <w:r w:rsidRPr="00C867DF">
        <w:rPr>
          <w:spacing w:val="1"/>
        </w:rPr>
        <w:t xml:space="preserve"> </w:t>
      </w:r>
      <w:r w:rsidRPr="00C867DF">
        <w:t>в</w:t>
      </w:r>
      <w:r w:rsidRPr="00C867DF">
        <w:rPr>
          <w:spacing w:val="1"/>
        </w:rPr>
        <w:t xml:space="preserve"> </w:t>
      </w:r>
      <w:r w:rsidRPr="00C867DF">
        <w:t>виде</w:t>
      </w:r>
      <w:r w:rsidRPr="00C867DF">
        <w:rPr>
          <w:spacing w:val="-4"/>
        </w:rPr>
        <w:t xml:space="preserve"> </w:t>
      </w:r>
      <w:r w:rsidRPr="00C867DF">
        <w:t>картинок.</w:t>
      </w:r>
    </w:p>
    <w:p w14:paraId="57009899" w14:textId="77777777" w:rsidR="007C7471" w:rsidRPr="00C867DF" w:rsidRDefault="007C7471" w:rsidP="007C7471">
      <w:pPr>
        <w:spacing w:before="3"/>
        <w:ind w:left="799"/>
        <w:rPr>
          <w:b/>
          <w:bCs/>
          <w:i/>
        </w:rPr>
      </w:pPr>
      <w:r w:rsidRPr="00C867DF">
        <w:rPr>
          <w:b/>
          <w:bCs/>
          <w:i/>
        </w:rPr>
        <w:t>Безопасность</w:t>
      </w:r>
      <w:r w:rsidRPr="00C867DF">
        <w:rPr>
          <w:b/>
          <w:bCs/>
          <w:i/>
          <w:spacing w:val="-4"/>
        </w:rPr>
        <w:t xml:space="preserve"> </w:t>
      </w:r>
      <w:r w:rsidRPr="00C867DF">
        <w:rPr>
          <w:b/>
          <w:bCs/>
          <w:i/>
        </w:rPr>
        <w:t>на</w:t>
      </w:r>
      <w:r w:rsidRPr="00C867DF">
        <w:rPr>
          <w:b/>
          <w:bCs/>
          <w:i/>
          <w:spacing w:val="-5"/>
        </w:rPr>
        <w:t xml:space="preserve"> </w:t>
      </w:r>
      <w:r w:rsidRPr="00C867DF">
        <w:rPr>
          <w:b/>
          <w:bCs/>
          <w:i/>
        </w:rPr>
        <w:t>улице,</w:t>
      </w:r>
      <w:r w:rsidRPr="00C867DF">
        <w:rPr>
          <w:b/>
          <w:bCs/>
          <w:i/>
          <w:spacing w:val="-2"/>
        </w:rPr>
        <w:t xml:space="preserve"> </w:t>
      </w:r>
      <w:r w:rsidRPr="00C867DF">
        <w:rPr>
          <w:b/>
          <w:bCs/>
          <w:i/>
        </w:rPr>
        <w:t>в</w:t>
      </w:r>
      <w:r w:rsidRPr="00C867DF">
        <w:rPr>
          <w:b/>
          <w:bCs/>
          <w:i/>
          <w:spacing w:val="-5"/>
        </w:rPr>
        <w:t xml:space="preserve"> </w:t>
      </w:r>
      <w:r w:rsidRPr="00C867DF">
        <w:rPr>
          <w:b/>
          <w:bCs/>
          <w:i/>
        </w:rPr>
        <w:t>природе</w:t>
      </w:r>
    </w:p>
    <w:p w14:paraId="4CEAFA1A" w14:textId="77777777" w:rsidR="007C7471" w:rsidRPr="00C867DF" w:rsidRDefault="007C7471" w:rsidP="007C7471">
      <w:pPr>
        <w:pStyle w:val="a9"/>
        <w:ind w:left="233" w:right="137"/>
      </w:pPr>
      <w:r w:rsidRPr="00C867DF">
        <w:t>Занятия, игры и игровые упражнения на ознакомление с правилами дорожного движения:</w:t>
      </w:r>
      <w:r w:rsidRPr="00C867DF">
        <w:rPr>
          <w:spacing w:val="1"/>
        </w:rPr>
        <w:t xml:space="preserve"> </w:t>
      </w:r>
      <w:r w:rsidRPr="00C867DF">
        <w:rPr>
          <w:spacing w:val="-1"/>
        </w:rPr>
        <w:t>светофор,</w:t>
      </w:r>
      <w:r w:rsidRPr="00C867DF">
        <w:rPr>
          <w:spacing w:val="-15"/>
        </w:rPr>
        <w:t xml:space="preserve"> </w:t>
      </w:r>
      <w:r w:rsidRPr="00C867DF">
        <w:rPr>
          <w:spacing w:val="-1"/>
        </w:rPr>
        <w:t>знаки</w:t>
      </w:r>
      <w:r w:rsidRPr="00C867DF">
        <w:rPr>
          <w:spacing w:val="-13"/>
        </w:rPr>
        <w:t xml:space="preserve"> </w:t>
      </w:r>
      <w:r w:rsidRPr="00C867DF">
        <w:rPr>
          <w:spacing w:val="-1"/>
        </w:rPr>
        <w:t>дорожного</w:t>
      </w:r>
      <w:r w:rsidRPr="00C867DF">
        <w:rPr>
          <w:spacing w:val="-15"/>
        </w:rPr>
        <w:t xml:space="preserve"> </w:t>
      </w:r>
      <w:r w:rsidRPr="00C867DF">
        <w:t>движения</w:t>
      </w:r>
      <w:r w:rsidRPr="00C867DF">
        <w:rPr>
          <w:spacing w:val="-12"/>
        </w:rPr>
        <w:t xml:space="preserve"> </w:t>
      </w:r>
      <w:r w:rsidRPr="00C867DF">
        <w:t>(«Пешеходный</w:t>
      </w:r>
      <w:r w:rsidRPr="00C867DF">
        <w:rPr>
          <w:spacing w:val="-14"/>
        </w:rPr>
        <w:t xml:space="preserve"> </w:t>
      </w:r>
      <w:r w:rsidRPr="00C867DF">
        <w:t>переход»,</w:t>
      </w:r>
      <w:r w:rsidRPr="00C867DF">
        <w:rPr>
          <w:spacing w:val="-14"/>
        </w:rPr>
        <w:t xml:space="preserve"> </w:t>
      </w:r>
      <w:r w:rsidRPr="00C867DF">
        <w:t>«Движение</w:t>
      </w:r>
      <w:r w:rsidRPr="00C867DF">
        <w:rPr>
          <w:spacing w:val="-15"/>
        </w:rPr>
        <w:t xml:space="preserve"> </w:t>
      </w:r>
      <w:r w:rsidRPr="00C867DF">
        <w:t>пешеходов</w:t>
      </w:r>
      <w:r w:rsidRPr="00C867DF">
        <w:rPr>
          <w:spacing w:val="-14"/>
        </w:rPr>
        <w:t xml:space="preserve"> </w:t>
      </w:r>
      <w:r w:rsidRPr="00C867DF">
        <w:t>запрещено»,</w:t>
      </w:r>
    </w:p>
    <w:p w14:paraId="6D898D16" w14:textId="77777777" w:rsidR="007C7471" w:rsidRPr="00C867DF" w:rsidRDefault="007C7471" w:rsidP="007C7471">
      <w:pPr>
        <w:pStyle w:val="a9"/>
        <w:ind w:left="233" w:right="135"/>
      </w:pPr>
      <w:r w:rsidRPr="00C867DF">
        <w:t>«Движение на велосипедах запрещено», знаки сервиса и др.). Игровые упражнения на уточнение</w:t>
      </w:r>
      <w:r w:rsidRPr="00C867DF">
        <w:rPr>
          <w:spacing w:val="1"/>
        </w:rPr>
        <w:t xml:space="preserve"> </w:t>
      </w:r>
      <w:r w:rsidRPr="00C867DF">
        <w:t>ранее</w:t>
      </w:r>
      <w:r w:rsidRPr="00C867DF">
        <w:rPr>
          <w:spacing w:val="1"/>
        </w:rPr>
        <w:t xml:space="preserve"> </w:t>
      </w:r>
      <w:r w:rsidRPr="00C867DF">
        <w:t>полученных</w:t>
      </w:r>
      <w:r w:rsidRPr="00C867DF">
        <w:rPr>
          <w:spacing w:val="1"/>
        </w:rPr>
        <w:t xml:space="preserve"> </w:t>
      </w:r>
      <w:r w:rsidRPr="00C867DF">
        <w:t>представлений</w:t>
      </w:r>
      <w:r w:rsidRPr="00C867DF">
        <w:rPr>
          <w:spacing w:val="1"/>
        </w:rPr>
        <w:t xml:space="preserve"> </w:t>
      </w:r>
      <w:r w:rsidRPr="00C867DF">
        <w:t>о</w:t>
      </w:r>
      <w:r w:rsidRPr="00C867DF">
        <w:rPr>
          <w:spacing w:val="1"/>
        </w:rPr>
        <w:t xml:space="preserve"> </w:t>
      </w:r>
      <w:r w:rsidRPr="00C867DF">
        <w:t>цветовых</w:t>
      </w:r>
      <w:r w:rsidRPr="00C867DF">
        <w:rPr>
          <w:spacing w:val="1"/>
        </w:rPr>
        <w:t xml:space="preserve"> </w:t>
      </w:r>
      <w:r w:rsidRPr="00C867DF">
        <w:t>сигналах</w:t>
      </w:r>
      <w:r w:rsidRPr="00C867DF">
        <w:rPr>
          <w:spacing w:val="1"/>
        </w:rPr>
        <w:t xml:space="preserve"> </w:t>
      </w:r>
      <w:r w:rsidRPr="00C867DF">
        <w:t>светофора</w:t>
      </w:r>
      <w:r w:rsidRPr="00C867DF">
        <w:rPr>
          <w:spacing w:val="1"/>
        </w:rPr>
        <w:t xml:space="preserve"> </w:t>
      </w:r>
      <w:r w:rsidRPr="00C867DF">
        <w:t>(выходной,</w:t>
      </w:r>
      <w:r w:rsidRPr="00C867DF">
        <w:rPr>
          <w:spacing w:val="1"/>
        </w:rPr>
        <w:t xml:space="preserve"> </w:t>
      </w:r>
      <w:r w:rsidRPr="00C867DF">
        <w:t>маршрутный,</w:t>
      </w:r>
      <w:r w:rsidRPr="00C867DF">
        <w:rPr>
          <w:spacing w:val="1"/>
        </w:rPr>
        <w:t xml:space="preserve"> </w:t>
      </w:r>
      <w:r w:rsidRPr="00C867DF">
        <w:rPr>
          <w:spacing w:val="-1"/>
        </w:rPr>
        <w:t>заградительный</w:t>
      </w:r>
      <w:r w:rsidRPr="00C867DF">
        <w:rPr>
          <w:spacing w:val="-14"/>
        </w:rPr>
        <w:t xml:space="preserve"> </w:t>
      </w:r>
      <w:r w:rsidRPr="00C867DF">
        <w:rPr>
          <w:spacing w:val="-1"/>
        </w:rPr>
        <w:t>и</w:t>
      </w:r>
      <w:r w:rsidRPr="00C867DF">
        <w:rPr>
          <w:spacing w:val="-13"/>
        </w:rPr>
        <w:t xml:space="preserve"> </w:t>
      </w:r>
      <w:r w:rsidRPr="00C867DF">
        <w:rPr>
          <w:spacing w:val="-1"/>
        </w:rPr>
        <w:t>предупредительный),</w:t>
      </w:r>
      <w:r w:rsidRPr="00C867DF">
        <w:rPr>
          <w:spacing w:val="-12"/>
        </w:rPr>
        <w:t xml:space="preserve"> </w:t>
      </w:r>
      <w:r w:rsidRPr="00C867DF">
        <w:t>величине,</w:t>
      </w:r>
      <w:r w:rsidRPr="00C867DF">
        <w:rPr>
          <w:spacing w:val="-10"/>
        </w:rPr>
        <w:t xml:space="preserve"> </w:t>
      </w:r>
      <w:r w:rsidRPr="00C867DF">
        <w:t>цвете</w:t>
      </w:r>
      <w:r w:rsidRPr="00C867DF">
        <w:rPr>
          <w:spacing w:val="-10"/>
        </w:rPr>
        <w:t xml:space="preserve"> </w:t>
      </w:r>
      <w:r w:rsidRPr="00C867DF">
        <w:t>и</w:t>
      </w:r>
      <w:r w:rsidRPr="00C867DF">
        <w:rPr>
          <w:spacing w:val="-12"/>
        </w:rPr>
        <w:t xml:space="preserve"> </w:t>
      </w:r>
      <w:r w:rsidRPr="00C867DF">
        <w:t>форме</w:t>
      </w:r>
      <w:r w:rsidRPr="00C867DF">
        <w:rPr>
          <w:spacing w:val="-11"/>
        </w:rPr>
        <w:t xml:space="preserve"> </w:t>
      </w:r>
      <w:r w:rsidRPr="00C867DF">
        <w:t>знаков</w:t>
      </w:r>
      <w:r w:rsidRPr="00C867DF">
        <w:rPr>
          <w:spacing w:val="-10"/>
        </w:rPr>
        <w:t xml:space="preserve"> </w:t>
      </w:r>
      <w:r w:rsidRPr="00C867DF">
        <w:t>дорожного</w:t>
      </w:r>
      <w:r w:rsidRPr="00C867DF">
        <w:rPr>
          <w:spacing w:val="-13"/>
        </w:rPr>
        <w:t xml:space="preserve"> </w:t>
      </w:r>
      <w:r w:rsidRPr="00C867DF">
        <w:t>движения,</w:t>
      </w:r>
      <w:r w:rsidRPr="00C867DF">
        <w:rPr>
          <w:spacing w:val="-14"/>
        </w:rPr>
        <w:t xml:space="preserve"> </w:t>
      </w:r>
      <w:r w:rsidRPr="00C867DF">
        <w:t>цвете</w:t>
      </w:r>
      <w:r w:rsidRPr="00C867DF">
        <w:rPr>
          <w:spacing w:val="-58"/>
        </w:rPr>
        <w:t xml:space="preserve"> </w:t>
      </w:r>
      <w:r w:rsidRPr="00C867DF">
        <w:t>сигнальных</w:t>
      </w:r>
      <w:r w:rsidRPr="00C867DF">
        <w:rPr>
          <w:spacing w:val="15"/>
        </w:rPr>
        <w:t xml:space="preserve"> </w:t>
      </w:r>
      <w:r w:rsidRPr="00C867DF">
        <w:t>флажков;</w:t>
      </w:r>
      <w:r w:rsidRPr="00C867DF">
        <w:rPr>
          <w:spacing w:val="16"/>
        </w:rPr>
        <w:t xml:space="preserve"> </w:t>
      </w:r>
      <w:r w:rsidRPr="00C867DF">
        <w:t>формирование</w:t>
      </w:r>
      <w:r w:rsidRPr="00C867DF">
        <w:rPr>
          <w:spacing w:val="14"/>
        </w:rPr>
        <w:t xml:space="preserve"> </w:t>
      </w:r>
      <w:r w:rsidRPr="00C867DF">
        <w:t>представлений</w:t>
      </w:r>
      <w:r w:rsidRPr="00C867DF">
        <w:rPr>
          <w:spacing w:val="17"/>
        </w:rPr>
        <w:t xml:space="preserve"> </w:t>
      </w:r>
      <w:r w:rsidRPr="00C867DF">
        <w:t>о</w:t>
      </w:r>
      <w:r w:rsidRPr="00C867DF">
        <w:rPr>
          <w:spacing w:val="14"/>
        </w:rPr>
        <w:t xml:space="preserve"> </w:t>
      </w:r>
      <w:r w:rsidRPr="00C867DF">
        <w:t>ручном</w:t>
      </w:r>
      <w:r w:rsidRPr="00C867DF">
        <w:rPr>
          <w:spacing w:val="14"/>
        </w:rPr>
        <w:t xml:space="preserve"> </w:t>
      </w:r>
      <w:r w:rsidRPr="00C867DF">
        <w:t>диске,</w:t>
      </w:r>
      <w:r w:rsidRPr="00C867DF">
        <w:rPr>
          <w:spacing w:val="15"/>
        </w:rPr>
        <w:t xml:space="preserve"> </w:t>
      </w:r>
      <w:r w:rsidRPr="00C867DF">
        <w:t>ручном</w:t>
      </w:r>
      <w:r w:rsidRPr="00C867DF">
        <w:rPr>
          <w:spacing w:val="14"/>
        </w:rPr>
        <w:t xml:space="preserve"> </w:t>
      </w:r>
      <w:r w:rsidRPr="00C867DF">
        <w:t>фонаре,</w:t>
      </w:r>
      <w:r w:rsidRPr="00C867DF">
        <w:rPr>
          <w:spacing w:val="17"/>
        </w:rPr>
        <w:t xml:space="preserve"> </w:t>
      </w:r>
      <w:r w:rsidRPr="00C867DF">
        <w:t>знаках</w:t>
      </w:r>
    </w:p>
    <w:p w14:paraId="50F6766F" w14:textId="77777777" w:rsidR="007C7471" w:rsidRPr="00C867DF" w:rsidRDefault="007C7471" w:rsidP="007C7471">
      <w:pPr>
        <w:pStyle w:val="a9"/>
        <w:ind w:left="233" w:right="132"/>
      </w:pPr>
      <w:r w:rsidRPr="00C867DF">
        <w:t>«Дорожные работы», «Прочие опасности», «Въезд запрещен», «Подземный пешеходный переход».</w:t>
      </w:r>
      <w:r w:rsidRPr="00C867DF">
        <w:rPr>
          <w:spacing w:val="-57"/>
        </w:rPr>
        <w:t xml:space="preserve"> </w:t>
      </w:r>
      <w:r w:rsidRPr="00C867DF">
        <w:t>Занятия, игры и игровые упражнения на ознакомление с правилами пожарной безопасности: знаки</w:t>
      </w:r>
      <w:r w:rsidRPr="00C867DF">
        <w:rPr>
          <w:spacing w:val="1"/>
        </w:rPr>
        <w:t xml:space="preserve"> </w:t>
      </w:r>
      <w:r w:rsidRPr="00C867DF">
        <w:t>пожарной</w:t>
      </w:r>
      <w:r w:rsidRPr="00C867DF">
        <w:rPr>
          <w:spacing w:val="-4"/>
        </w:rPr>
        <w:t xml:space="preserve"> </w:t>
      </w:r>
      <w:r w:rsidRPr="00C867DF">
        <w:t>безопасности,</w:t>
      </w:r>
      <w:r w:rsidRPr="00C867DF">
        <w:rPr>
          <w:spacing w:val="-7"/>
        </w:rPr>
        <w:t xml:space="preserve"> </w:t>
      </w:r>
      <w:r w:rsidRPr="00C867DF">
        <w:t>запрещающие</w:t>
      </w:r>
      <w:r w:rsidRPr="00C867DF">
        <w:rPr>
          <w:spacing w:val="-5"/>
        </w:rPr>
        <w:t xml:space="preserve"> </w:t>
      </w:r>
      <w:r w:rsidRPr="00C867DF">
        <w:t>знаки.</w:t>
      </w:r>
      <w:r w:rsidRPr="00C867DF">
        <w:rPr>
          <w:spacing w:val="-5"/>
        </w:rPr>
        <w:t xml:space="preserve"> </w:t>
      </w:r>
      <w:r w:rsidRPr="00C867DF">
        <w:t>Знакомство</w:t>
      </w:r>
      <w:r w:rsidRPr="00C867DF">
        <w:rPr>
          <w:spacing w:val="-5"/>
        </w:rPr>
        <w:t xml:space="preserve"> </w:t>
      </w:r>
      <w:r w:rsidRPr="00C867DF">
        <w:t>детей</w:t>
      </w:r>
      <w:r w:rsidRPr="00C867DF">
        <w:rPr>
          <w:spacing w:val="-5"/>
        </w:rPr>
        <w:t xml:space="preserve"> </w:t>
      </w:r>
      <w:r w:rsidRPr="00C867DF">
        <w:t>с</w:t>
      </w:r>
      <w:r w:rsidRPr="00C867DF">
        <w:rPr>
          <w:spacing w:val="-8"/>
        </w:rPr>
        <w:t xml:space="preserve"> </w:t>
      </w:r>
      <w:r w:rsidRPr="00C867DF">
        <w:t>новыми</w:t>
      </w:r>
      <w:r w:rsidRPr="00C867DF">
        <w:rPr>
          <w:spacing w:val="-6"/>
        </w:rPr>
        <w:t xml:space="preserve"> </w:t>
      </w:r>
      <w:r w:rsidRPr="00C867DF">
        <w:t>знаками.</w:t>
      </w:r>
      <w:r w:rsidRPr="00C867DF">
        <w:rPr>
          <w:spacing w:val="-4"/>
        </w:rPr>
        <w:t xml:space="preserve"> </w:t>
      </w:r>
      <w:r w:rsidRPr="00C867DF">
        <w:t>Занятия,</w:t>
      </w:r>
      <w:r w:rsidRPr="00C867DF">
        <w:rPr>
          <w:spacing w:val="-8"/>
        </w:rPr>
        <w:t xml:space="preserve"> </w:t>
      </w:r>
      <w:r w:rsidRPr="00C867DF">
        <w:t>игры</w:t>
      </w:r>
      <w:r w:rsidRPr="00C867DF">
        <w:rPr>
          <w:spacing w:val="-7"/>
        </w:rPr>
        <w:t xml:space="preserve"> </w:t>
      </w:r>
      <w:r w:rsidRPr="00C867DF">
        <w:t>и</w:t>
      </w:r>
      <w:r w:rsidRPr="00C867DF">
        <w:rPr>
          <w:spacing w:val="-58"/>
        </w:rPr>
        <w:t xml:space="preserve"> </w:t>
      </w:r>
      <w:r w:rsidRPr="00C867DF">
        <w:t>игровые</w:t>
      </w:r>
      <w:r w:rsidRPr="00C867DF">
        <w:rPr>
          <w:spacing w:val="1"/>
        </w:rPr>
        <w:t xml:space="preserve"> </w:t>
      </w:r>
      <w:r w:rsidRPr="00C867DF">
        <w:t>упражнения</w:t>
      </w:r>
      <w:r w:rsidRPr="00C867DF">
        <w:rPr>
          <w:spacing w:val="1"/>
        </w:rPr>
        <w:t xml:space="preserve"> </w:t>
      </w:r>
      <w:r w:rsidRPr="00C867DF">
        <w:t>на</w:t>
      </w:r>
      <w:r w:rsidRPr="00C867DF">
        <w:rPr>
          <w:spacing w:val="1"/>
        </w:rPr>
        <w:t xml:space="preserve"> </w:t>
      </w:r>
      <w:r w:rsidRPr="00C867DF">
        <w:t>расширение</w:t>
      </w:r>
      <w:r w:rsidRPr="00C867DF">
        <w:rPr>
          <w:spacing w:val="1"/>
        </w:rPr>
        <w:t xml:space="preserve"> </w:t>
      </w:r>
      <w:r w:rsidRPr="00C867DF">
        <w:t>и</w:t>
      </w:r>
      <w:r w:rsidRPr="00C867DF">
        <w:rPr>
          <w:spacing w:val="1"/>
        </w:rPr>
        <w:t xml:space="preserve"> </w:t>
      </w:r>
      <w:r w:rsidRPr="00C867DF">
        <w:t>уточнение</w:t>
      </w:r>
      <w:r w:rsidRPr="00C867DF">
        <w:rPr>
          <w:spacing w:val="1"/>
        </w:rPr>
        <w:t xml:space="preserve"> </w:t>
      </w:r>
      <w:r w:rsidRPr="00C867DF">
        <w:t>знаний</w:t>
      </w:r>
      <w:r w:rsidRPr="00C867DF">
        <w:rPr>
          <w:spacing w:val="1"/>
        </w:rPr>
        <w:t xml:space="preserve"> </w:t>
      </w:r>
      <w:r w:rsidRPr="00C867DF">
        <w:t>о</w:t>
      </w:r>
      <w:r w:rsidRPr="00C867DF">
        <w:rPr>
          <w:spacing w:val="1"/>
        </w:rPr>
        <w:t xml:space="preserve"> </w:t>
      </w:r>
      <w:r w:rsidRPr="00C867DF">
        <w:t>себе</w:t>
      </w:r>
      <w:r w:rsidRPr="00C867DF">
        <w:rPr>
          <w:spacing w:val="1"/>
        </w:rPr>
        <w:t xml:space="preserve"> </w:t>
      </w:r>
      <w:r w:rsidRPr="00C867DF">
        <w:t>и</w:t>
      </w:r>
      <w:r w:rsidRPr="00C867DF">
        <w:rPr>
          <w:spacing w:val="1"/>
        </w:rPr>
        <w:t xml:space="preserve"> </w:t>
      </w:r>
      <w:r w:rsidRPr="00C867DF">
        <w:t>об</w:t>
      </w:r>
      <w:r w:rsidRPr="00C867DF">
        <w:rPr>
          <w:spacing w:val="1"/>
        </w:rPr>
        <w:t xml:space="preserve"> </w:t>
      </w:r>
      <w:r w:rsidRPr="00C867DF">
        <w:t>окружающем</w:t>
      </w:r>
      <w:r w:rsidRPr="00C867DF">
        <w:rPr>
          <w:spacing w:val="1"/>
        </w:rPr>
        <w:t xml:space="preserve"> </w:t>
      </w:r>
      <w:r w:rsidRPr="00C867DF">
        <w:t>мире,</w:t>
      </w:r>
      <w:r w:rsidRPr="00C867DF">
        <w:rPr>
          <w:spacing w:val="1"/>
        </w:rPr>
        <w:t xml:space="preserve"> </w:t>
      </w:r>
      <w:r w:rsidRPr="00C867DF">
        <w:t>необходимых для соблюдения правил железнодорожного движения: представления о возможных</w:t>
      </w:r>
      <w:r w:rsidRPr="00C867DF">
        <w:rPr>
          <w:spacing w:val="1"/>
        </w:rPr>
        <w:t xml:space="preserve"> </w:t>
      </w:r>
      <w:r w:rsidRPr="00C867DF">
        <w:t>реакциях</w:t>
      </w:r>
      <w:r w:rsidRPr="00C867DF">
        <w:rPr>
          <w:spacing w:val="1"/>
        </w:rPr>
        <w:t xml:space="preserve"> </w:t>
      </w:r>
      <w:r w:rsidRPr="00C867DF">
        <w:t>человека</w:t>
      </w:r>
      <w:r w:rsidRPr="00C867DF">
        <w:rPr>
          <w:spacing w:val="1"/>
        </w:rPr>
        <w:t xml:space="preserve"> </w:t>
      </w:r>
      <w:r w:rsidRPr="00C867DF">
        <w:t>на</w:t>
      </w:r>
      <w:r w:rsidRPr="00C867DF">
        <w:rPr>
          <w:spacing w:val="1"/>
        </w:rPr>
        <w:t xml:space="preserve"> </w:t>
      </w:r>
      <w:r w:rsidRPr="00C867DF">
        <w:t>движущийся</w:t>
      </w:r>
      <w:r w:rsidRPr="00C867DF">
        <w:rPr>
          <w:spacing w:val="1"/>
        </w:rPr>
        <w:t xml:space="preserve"> </w:t>
      </w:r>
      <w:r w:rsidRPr="00C867DF">
        <w:t>поезд,</w:t>
      </w:r>
      <w:r w:rsidRPr="00C867DF">
        <w:rPr>
          <w:spacing w:val="1"/>
        </w:rPr>
        <w:t xml:space="preserve"> </w:t>
      </w:r>
      <w:r w:rsidRPr="00C867DF">
        <w:t>на</w:t>
      </w:r>
      <w:r w:rsidRPr="00C867DF">
        <w:rPr>
          <w:spacing w:val="1"/>
        </w:rPr>
        <w:t xml:space="preserve"> </w:t>
      </w:r>
      <w:r w:rsidRPr="00C867DF">
        <w:t>сигнал</w:t>
      </w:r>
      <w:r w:rsidRPr="00C867DF">
        <w:rPr>
          <w:spacing w:val="1"/>
        </w:rPr>
        <w:t xml:space="preserve"> </w:t>
      </w:r>
      <w:r w:rsidRPr="00C867DF">
        <w:t>машиниста</w:t>
      </w:r>
      <w:r w:rsidRPr="00C867DF">
        <w:rPr>
          <w:spacing w:val="1"/>
        </w:rPr>
        <w:t xml:space="preserve"> </w:t>
      </w:r>
      <w:r w:rsidRPr="00C867DF">
        <w:t>поезда;</w:t>
      </w:r>
      <w:r w:rsidRPr="00C867DF">
        <w:rPr>
          <w:spacing w:val="1"/>
        </w:rPr>
        <w:t xml:space="preserve"> </w:t>
      </w:r>
      <w:r w:rsidRPr="00C867DF">
        <w:t>ориентировка</w:t>
      </w:r>
      <w:r w:rsidRPr="00C867DF">
        <w:rPr>
          <w:spacing w:val="1"/>
        </w:rPr>
        <w:t xml:space="preserve"> </w:t>
      </w:r>
      <w:r w:rsidRPr="00C867DF">
        <w:t>в</w:t>
      </w:r>
      <w:r w:rsidRPr="00C867DF">
        <w:rPr>
          <w:spacing w:val="1"/>
        </w:rPr>
        <w:t xml:space="preserve"> </w:t>
      </w:r>
      <w:r w:rsidRPr="00C867DF">
        <w:t>пространстве</w:t>
      </w:r>
      <w:r w:rsidRPr="00C867DF">
        <w:rPr>
          <w:spacing w:val="-12"/>
        </w:rPr>
        <w:t xml:space="preserve"> </w:t>
      </w:r>
      <w:r w:rsidRPr="00C867DF">
        <w:t>от</w:t>
      </w:r>
      <w:r w:rsidRPr="00C867DF">
        <w:rPr>
          <w:spacing w:val="-14"/>
        </w:rPr>
        <w:t xml:space="preserve"> </w:t>
      </w:r>
      <w:r w:rsidRPr="00C867DF">
        <w:t>себя</w:t>
      </w:r>
      <w:r w:rsidRPr="00C867DF">
        <w:rPr>
          <w:spacing w:val="-14"/>
        </w:rPr>
        <w:t xml:space="preserve"> </w:t>
      </w:r>
      <w:r w:rsidRPr="00C867DF">
        <w:t>и</w:t>
      </w:r>
      <w:r w:rsidRPr="00C867DF">
        <w:rPr>
          <w:spacing w:val="-11"/>
        </w:rPr>
        <w:t xml:space="preserve"> </w:t>
      </w:r>
      <w:r w:rsidRPr="00C867DF">
        <w:t>от</w:t>
      </w:r>
      <w:r w:rsidRPr="00C867DF">
        <w:rPr>
          <w:spacing w:val="-13"/>
        </w:rPr>
        <w:t xml:space="preserve"> </w:t>
      </w:r>
      <w:r w:rsidRPr="00C867DF">
        <w:t>движущегося</w:t>
      </w:r>
      <w:r w:rsidRPr="00C867DF">
        <w:rPr>
          <w:spacing w:val="-14"/>
        </w:rPr>
        <w:t xml:space="preserve"> </w:t>
      </w:r>
      <w:r w:rsidRPr="00C867DF">
        <w:t>объекта</w:t>
      </w:r>
      <w:r w:rsidRPr="00C867DF">
        <w:rPr>
          <w:spacing w:val="-12"/>
        </w:rPr>
        <w:t xml:space="preserve"> </w:t>
      </w:r>
      <w:r w:rsidRPr="00C867DF">
        <w:t>(поезда,</w:t>
      </w:r>
      <w:r w:rsidRPr="00C867DF">
        <w:rPr>
          <w:spacing w:val="-13"/>
        </w:rPr>
        <w:t xml:space="preserve"> </w:t>
      </w:r>
      <w:r w:rsidRPr="00C867DF">
        <w:t>автомобиля</w:t>
      </w:r>
      <w:r w:rsidRPr="00C867DF">
        <w:rPr>
          <w:spacing w:val="-14"/>
        </w:rPr>
        <w:t xml:space="preserve"> </w:t>
      </w:r>
      <w:r w:rsidRPr="00C867DF">
        <w:t>на</w:t>
      </w:r>
      <w:r w:rsidRPr="00C867DF">
        <w:rPr>
          <w:spacing w:val="-12"/>
        </w:rPr>
        <w:t xml:space="preserve"> </w:t>
      </w:r>
      <w:r w:rsidRPr="00C867DF">
        <w:t>железнодорожном</w:t>
      </w:r>
      <w:r w:rsidRPr="00C867DF">
        <w:rPr>
          <w:spacing w:val="-14"/>
        </w:rPr>
        <w:t xml:space="preserve"> </w:t>
      </w:r>
      <w:r w:rsidRPr="00C867DF">
        <w:t>переезде)</w:t>
      </w:r>
      <w:r w:rsidRPr="00C867DF">
        <w:rPr>
          <w:spacing w:val="-58"/>
        </w:rPr>
        <w:t xml:space="preserve"> </w:t>
      </w:r>
      <w:r w:rsidRPr="00C867DF">
        <w:t>в ходе игровых ситуаций; определение близости</w:t>
      </w:r>
      <w:r w:rsidRPr="00C867DF">
        <w:rPr>
          <w:spacing w:val="1"/>
        </w:rPr>
        <w:t xml:space="preserve"> </w:t>
      </w:r>
      <w:r w:rsidRPr="00C867DF">
        <w:t>(удаленности), скорости</w:t>
      </w:r>
      <w:r w:rsidRPr="00C867DF">
        <w:rPr>
          <w:spacing w:val="1"/>
        </w:rPr>
        <w:t xml:space="preserve"> </w:t>
      </w:r>
      <w:r w:rsidRPr="00C867DF">
        <w:t>движения поездного</w:t>
      </w:r>
      <w:r w:rsidRPr="00C867DF">
        <w:rPr>
          <w:spacing w:val="1"/>
        </w:rPr>
        <w:t xml:space="preserve"> </w:t>
      </w:r>
      <w:r w:rsidRPr="00C867DF">
        <w:t>состава, пешеходов в игровой ситуации, моделируемой на основе игры «Азбука железной дороги».</w:t>
      </w:r>
      <w:r w:rsidRPr="00C867DF">
        <w:rPr>
          <w:spacing w:val="-57"/>
        </w:rPr>
        <w:t xml:space="preserve"> </w:t>
      </w:r>
      <w:r w:rsidRPr="00C867DF">
        <w:t>В образовательных ситуациях формирование представлений об алгоритме поведения на железной</w:t>
      </w:r>
      <w:r w:rsidRPr="00C867DF">
        <w:rPr>
          <w:spacing w:val="1"/>
        </w:rPr>
        <w:t xml:space="preserve"> </w:t>
      </w:r>
      <w:r w:rsidRPr="00C867DF">
        <w:t>дороге,</w:t>
      </w:r>
      <w:r w:rsidRPr="00C867DF">
        <w:rPr>
          <w:spacing w:val="-10"/>
        </w:rPr>
        <w:t xml:space="preserve"> </w:t>
      </w:r>
      <w:r w:rsidRPr="00C867DF">
        <w:t>в</w:t>
      </w:r>
      <w:r w:rsidRPr="00C867DF">
        <w:rPr>
          <w:spacing w:val="-10"/>
        </w:rPr>
        <w:t xml:space="preserve"> </w:t>
      </w:r>
      <w:r w:rsidRPr="00C867DF">
        <w:t>метрополитене,</w:t>
      </w:r>
      <w:r w:rsidRPr="00C867DF">
        <w:rPr>
          <w:spacing w:val="-9"/>
        </w:rPr>
        <w:t xml:space="preserve"> </w:t>
      </w:r>
      <w:r w:rsidRPr="00C867DF">
        <w:t>на</w:t>
      </w:r>
      <w:r w:rsidRPr="00C867DF">
        <w:rPr>
          <w:spacing w:val="-11"/>
        </w:rPr>
        <w:t xml:space="preserve"> </w:t>
      </w:r>
      <w:r w:rsidRPr="00C867DF">
        <w:t>железнодорожном</w:t>
      </w:r>
      <w:r w:rsidRPr="00C867DF">
        <w:rPr>
          <w:spacing w:val="-9"/>
        </w:rPr>
        <w:t xml:space="preserve"> </w:t>
      </w:r>
      <w:r w:rsidRPr="00C867DF">
        <w:t>вокзале</w:t>
      </w:r>
      <w:r w:rsidRPr="00C867DF">
        <w:rPr>
          <w:spacing w:val="-10"/>
        </w:rPr>
        <w:t xml:space="preserve"> </w:t>
      </w:r>
      <w:r w:rsidRPr="00C867DF">
        <w:t>(последовательность</w:t>
      </w:r>
      <w:r w:rsidRPr="00C867DF">
        <w:rPr>
          <w:spacing w:val="-7"/>
        </w:rPr>
        <w:t xml:space="preserve"> </w:t>
      </w:r>
      <w:r w:rsidRPr="00C867DF">
        <w:t>действий</w:t>
      </w:r>
      <w:r w:rsidRPr="00C867DF">
        <w:rPr>
          <w:spacing w:val="-11"/>
        </w:rPr>
        <w:t xml:space="preserve"> </w:t>
      </w:r>
      <w:r w:rsidRPr="00C867DF">
        <w:t>при</w:t>
      </w:r>
      <w:r w:rsidRPr="00C867DF">
        <w:rPr>
          <w:spacing w:val="-11"/>
        </w:rPr>
        <w:t xml:space="preserve"> </w:t>
      </w:r>
      <w:r w:rsidRPr="00C867DF">
        <w:t>переходе</w:t>
      </w:r>
      <w:r w:rsidRPr="00C867DF">
        <w:rPr>
          <w:spacing w:val="-58"/>
        </w:rPr>
        <w:t xml:space="preserve"> </w:t>
      </w:r>
      <w:r w:rsidRPr="00C867DF">
        <w:t>железнодорожных</w:t>
      </w:r>
      <w:r w:rsidRPr="00C867DF">
        <w:rPr>
          <w:spacing w:val="1"/>
        </w:rPr>
        <w:t xml:space="preserve"> </w:t>
      </w:r>
      <w:r w:rsidRPr="00C867DF">
        <w:t>путей,</w:t>
      </w:r>
      <w:r w:rsidRPr="00C867DF">
        <w:rPr>
          <w:spacing w:val="1"/>
        </w:rPr>
        <w:t xml:space="preserve"> </w:t>
      </w:r>
      <w:r w:rsidRPr="00C867DF">
        <w:t>правила</w:t>
      </w:r>
      <w:r w:rsidRPr="00C867DF">
        <w:rPr>
          <w:spacing w:val="1"/>
        </w:rPr>
        <w:t xml:space="preserve"> </w:t>
      </w:r>
      <w:r w:rsidRPr="00C867DF">
        <w:t>поведения</w:t>
      </w:r>
      <w:r w:rsidRPr="00C867DF">
        <w:rPr>
          <w:spacing w:val="1"/>
        </w:rPr>
        <w:t xml:space="preserve"> </w:t>
      </w:r>
      <w:r w:rsidRPr="00C867DF">
        <w:t>при</w:t>
      </w:r>
      <w:r w:rsidRPr="00C867DF">
        <w:rPr>
          <w:spacing w:val="1"/>
        </w:rPr>
        <w:t xml:space="preserve"> </w:t>
      </w:r>
      <w:r w:rsidRPr="00C867DF">
        <w:t>поездке</w:t>
      </w:r>
      <w:r w:rsidRPr="00C867DF">
        <w:rPr>
          <w:spacing w:val="1"/>
        </w:rPr>
        <w:t xml:space="preserve"> </w:t>
      </w:r>
      <w:r w:rsidRPr="00C867DF">
        <w:t>в</w:t>
      </w:r>
      <w:r w:rsidRPr="00C867DF">
        <w:rPr>
          <w:spacing w:val="1"/>
        </w:rPr>
        <w:t xml:space="preserve"> </w:t>
      </w:r>
      <w:r w:rsidRPr="00C867DF">
        <w:t>электричке,</w:t>
      </w:r>
      <w:r w:rsidRPr="00C867DF">
        <w:rPr>
          <w:spacing w:val="1"/>
        </w:rPr>
        <w:t xml:space="preserve"> </w:t>
      </w:r>
      <w:r w:rsidRPr="00C867DF">
        <w:t>в</w:t>
      </w:r>
      <w:r w:rsidRPr="00C867DF">
        <w:rPr>
          <w:spacing w:val="1"/>
        </w:rPr>
        <w:t xml:space="preserve"> </w:t>
      </w:r>
      <w:r w:rsidRPr="00C867DF">
        <w:t>поезде</w:t>
      </w:r>
      <w:r w:rsidRPr="00C867DF">
        <w:rPr>
          <w:spacing w:val="1"/>
        </w:rPr>
        <w:t xml:space="preserve"> </w:t>
      </w:r>
      <w:r w:rsidRPr="00C867DF">
        <w:t>дальнего</w:t>
      </w:r>
      <w:r w:rsidRPr="00C867DF">
        <w:rPr>
          <w:spacing w:val="1"/>
        </w:rPr>
        <w:t xml:space="preserve"> </w:t>
      </w:r>
      <w:r w:rsidRPr="00C867DF">
        <w:t>следования,</w:t>
      </w:r>
      <w:r w:rsidRPr="00C867DF">
        <w:rPr>
          <w:spacing w:val="1"/>
        </w:rPr>
        <w:t xml:space="preserve"> </w:t>
      </w:r>
      <w:r w:rsidRPr="00C867DF">
        <w:t>на</w:t>
      </w:r>
      <w:r w:rsidRPr="00C867DF">
        <w:rPr>
          <w:spacing w:val="1"/>
        </w:rPr>
        <w:t xml:space="preserve"> </w:t>
      </w:r>
      <w:r w:rsidRPr="00C867DF">
        <w:t>метрополитене,</w:t>
      </w:r>
      <w:r w:rsidRPr="00C867DF">
        <w:rPr>
          <w:spacing w:val="1"/>
        </w:rPr>
        <w:t xml:space="preserve"> </w:t>
      </w:r>
      <w:r w:rsidRPr="00C867DF">
        <w:t>действия</w:t>
      </w:r>
      <w:r w:rsidRPr="00C867DF">
        <w:rPr>
          <w:spacing w:val="1"/>
        </w:rPr>
        <w:t xml:space="preserve"> </w:t>
      </w:r>
      <w:r w:rsidRPr="00C867DF">
        <w:t>в</w:t>
      </w:r>
      <w:r w:rsidRPr="00C867DF">
        <w:rPr>
          <w:spacing w:val="1"/>
        </w:rPr>
        <w:t xml:space="preserve"> </w:t>
      </w:r>
      <w:r w:rsidRPr="00C867DF">
        <w:t>непосредственной</w:t>
      </w:r>
      <w:r w:rsidRPr="00C867DF">
        <w:rPr>
          <w:spacing w:val="1"/>
        </w:rPr>
        <w:t xml:space="preserve"> </w:t>
      </w:r>
      <w:r w:rsidRPr="00C867DF">
        <w:t>близости</w:t>
      </w:r>
      <w:r w:rsidRPr="00C867DF">
        <w:rPr>
          <w:spacing w:val="1"/>
        </w:rPr>
        <w:t xml:space="preserve"> </w:t>
      </w:r>
      <w:r w:rsidRPr="00C867DF">
        <w:t>от</w:t>
      </w:r>
      <w:r w:rsidRPr="00C867DF">
        <w:rPr>
          <w:spacing w:val="1"/>
        </w:rPr>
        <w:t xml:space="preserve"> </w:t>
      </w:r>
      <w:r w:rsidRPr="00C867DF">
        <w:t>опасных</w:t>
      </w:r>
      <w:r w:rsidRPr="00C867DF">
        <w:rPr>
          <w:spacing w:val="1"/>
        </w:rPr>
        <w:t xml:space="preserve"> </w:t>
      </w:r>
      <w:r w:rsidRPr="00C867DF">
        <w:t>участков</w:t>
      </w:r>
      <w:r w:rsidRPr="00C867DF">
        <w:rPr>
          <w:spacing w:val="1"/>
        </w:rPr>
        <w:t xml:space="preserve"> </w:t>
      </w:r>
      <w:r w:rsidRPr="00C867DF">
        <w:t>железной</w:t>
      </w:r>
      <w:r w:rsidRPr="00C867DF">
        <w:rPr>
          <w:spacing w:val="1"/>
        </w:rPr>
        <w:t xml:space="preserve"> </w:t>
      </w:r>
      <w:r w:rsidRPr="00C867DF">
        <w:t>дороги</w:t>
      </w:r>
      <w:r w:rsidRPr="00C867DF">
        <w:rPr>
          <w:spacing w:val="1"/>
        </w:rPr>
        <w:t xml:space="preserve"> </w:t>
      </w:r>
      <w:r w:rsidRPr="00C867DF">
        <w:t>и</w:t>
      </w:r>
      <w:r w:rsidRPr="00C867DF">
        <w:rPr>
          <w:spacing w:val="1"/>
        </w:rPr>
        <w:t xml:space="preserve"> </w:t>
      </w:r>
      <w:r w:rsidRPr="00C867DF">
        <w:t>т.</w:t>
      </w:r>
      <w:r w:rsidRPr="00C867DF">
        <w:rPr>
          <w:spacing w:val="1"/>
        </w:rPr>
        <w:t xml:space="preserve"> </w:t>
      </w:r>
      <w:r w:rsidRPr="00C867DF">
        <w:t>п.)</w:t>
      </w:r>
      <w:r w:rsidRPr="00C867DF">
        <w:rPr>
          <w:spacing w:val="1"/>
        </w:rPr>
        <w:t xml:space="preserve"> </w:t>
      </w:r>
      <w:r w:rsidRPr="00C867DF">
        <w:t>и</w:t>
      </w:r>
      <w:r w:rsidRPr="00C867DF">
        <w:rPr>
          <w:spacing w:val="1"/>
        </w:rPr>
        <w:t xml:space="preserve"> </w:t>
      </w:r>
      <w:r w:rsidRPr="00C867DF">
        <w:t>отображение</w:t>
      </w:r>
      <w:r w:rsidRPr="00C867DF">
        <w:rPr>
          <w:spacing w:val="1"/>
        </w:rPr>
        <w:t xml:space="preserve"> </w:t>
      </w:r>
      <w:r w:rsidRPr="00C867DF">
        <w:t>этих</w:t>
      </w:r>
      <w:r w:rsidRPr="00C867DF">
        <w:rPr>
          <w:spacing w:val="1"/>
        </w:rPr>
        <w:t xml:space="preserve"> </w:t>
      </w:r>
      <w:r w:rsidRPr="00C867DF">
        <w:t>правил</w:t>
      </w:r>
      <w:r w:rsidRPr="00C867DF">
        <w:rPr>
          <w:spacing w:val="1"/>
        </w:rPr>
        <w:t xml:space="preserve"> </w:t>
      </w:r>
      <w:r w:rsidRPr="00C867DF">
        <w:t>в</w:t>
      </w:r>
      <w:r w:rsidRPr="00C867DF">
        <w:rPr>
          <w:spacing w:val="1"/>
        </w:rPr>
        <w:t xml:space="preserve"> </w:t>
      </w:r>
      <w:r w:rsidRPr="00C867DF">
        <w:t>ходе</w:t>
      </w:r>
      <w:r w:rsidRPr="00C867DF">
        <w:rPr>
          <w:spacing w:val="1"/>
        </w:rPr>
        <w:t xml:space="preserve"> </w:t>
      </w:r>
      <w:r w:rsidRPr="00C867DF">
        <w:t>сюжетно-дидактических</w:t>
      </w:r>
      <w:r w:rsidRPr="00C867DF">
        <w:rPr>
          <w:spacing w:val="1"/>
        </w:rPr>
        <w:t xml:space="preserve"> </w:t>
      </w:r>
      <w:r w:rsidRPr="00C867DF">
        <w:t>игр.</w:t>
      </w:r>
      <w:r w:rsidRPr="00C867DF">
        <w:rPr>
          <w:spacing w:val="1"/>
        </w:rPr>
        <w:t xml:space="preserve"> </w:t>
      </w:r>
      <w:r w:rsidRPr="00C867DF">
        <w:t>Моделирование</w:t>
      </w:r>
      <w:r w:rsidRPr="00C867DF">
        <w:rPr>
          <w:spacing w:val="-4"/>
        </w:rPr>
        <w:t xml:space="preserve"> </w:t>
      </w:r>
      <w:r w:rsidRPr="00C867DF">
        <w:t>ситуаций</w:t>
      </w:r>
      <w:r w:rsidRPr="00C867DF">
        <w:rPr>
          <w:spacing w:val="-2"/>
        </w:rPr>
        <w:t xml:space="preserve"> </w:t>
      </w:r>
      <w:r w:rsidRPr="00C867DF">
        <w:t>по</w:t>
      </w:r>
      <w:r w:rsidRPr="00C867DF">
        <w:rPr>
          <w:spacing w:val="-6"/>
        </w:rPr>
        <w:t xml:space="preserve"> </w:t>
      </w:r>
      <w:r w:rsidRPr="00C867DF">
        <w:t>правилам</w:t>
      </w:r>
      <w:r w:rsidRPr="00C867DF">
        <w:rPr>
          <w:spacing w:val="-4"/>
        </w:rPr>
        <w:t xml:space="preserve"> </w:t>
      </w:r>
      <w:r w:rsidRPr="00C867DF">
        <w:t>дорожного</w:t>
      </w:r>
      <w:r w:rsidRPr="00C867DF">
        <w:rPr>
          <w:spacing w:val="-1"/>
        </w:rPr>
        <w:t xml:space="preserve"> </w:t>
      </w:r>
      <w:r w:rsidRPr="00C867DF">
        <w:t>движения,</w:t>
      </w:r>
      <w:r w:rsidRPr="00C867DF">
        <w:rPr>
          <w:spacing w:val="-4"/>
        </w:rPr>
        <w:t xml:space="preserve"> </w:t>
      </w:r>
      <w:r w:rsidRPr="00C867DF">
        <w:t>пожарной</w:t>
      </w:r>
      <w:r w:rsidRPr="00C867DF">
        <w:rPr>
          <w:spacing w:val="1"/>
        </w:rPr>
        <w:t xml:space="preserve"> </w:t>
      </w:r>
      <w:r w:rsidRPr="00C867DF">
        <w:t>безопасности.</w:t>
      </w:r>
    </w:p>
    <w:p w14:paraId="1A2A5A77" w14:textId="77777777" w:rsidR="007C7471" w:rsidRPr="00C867DF" w:rsidRDefault="007C7471" w:rsidP="007C7471">
      <w:pPr>
        <w:spacing w:before="2"/>
        <w:ind w:left="799"/>
        <w:rPr>
          <w:b/>
          <w:bCs/>
          <w:i/>
        </w:rPr>
      </w:pPr>
      <w:r w:rsidRPr="00C867DF">
        <w:rPr>
          <w:b/>
          <w:bCs/>
          <w:i/>
        </w:rPr>
        <w:t>Труд</w:t>
      </w:r>
      <w:r w:rsidRPr="00C867DF">
        <w:rPr>
          <w:b/>
          <w:bCs/>
          <w:i/>
          <w:spacing w:val="-4"/>
        </w:rPr>
        <w:t xml:space="preserve"> </w:t>
      </w:r>
      <w:r w:rsidRPr="00C867DF">
        <w:rPr>
          <w:b/>
          <w:bCs/>
          <w:i/>
        </w:rPr>
        <w:t>сотрудников</w:t>
      </w:r>
      <w:r w:rsidRPr="00C867DF">
        <w:rPr>
          <w:b/>
          <w:bCs/>
          <w:i/>
          <w:spacing w:val="-1"/>
        </w:rPr>
        <w:t xml:space="preserve"> </w:t>
      </w:r>
      <w:r w:rsidRPr="00C867DF">
        <w:rPr>
          <w:b/>
          <w:bCs/>
          <w:i/>
        </w:rPr>
        <w:t>полиции,</w:t>
      </w:r>
      <w:r w:rsidRPr="00C867DF">
        <w:rPr>
          <w:b/>
          <w:bCs/>
          <w:i/>
          <w:spacing w:val="-2"/>
        </w:rPr>
        <w:t xml:space="preserve"> </w:t>
      </w:r>
      <w:r w:rsidRPr="00C867DF">
        <w:rPr>
          <w:b/>
          <w:bCs/>
          <w:i/>
        </w:rPr>
        <w:t>ГИБДД,</w:t>
      </w:r>
      <w:r w:rsidRPr="00C867DF">
        <w:rPr>
          <w:b/>
          <w:bCs/>
          <w:i/>
          <w:spacing w:val="-4"/>
        </w:rPr>
        <w:t xml:space="preserve"> </w:t>
      </w:r>
      <w:r w:rsidRPr="00C867DF">
        <w:rPr>
          <w:b/>
          <w:bCs/>
          <w:i/>
        </w:rPr>
        <w:t>МЧС</w:t>
      </w:r>
    </w:p>
    <w:p w14:paraId="65DD4E69" w14:textId="77777777" w:rsidR="007C7471" w:rsidRPr="00C867DF" w:rsidRDefault="007C7471" w:rsidP="007C7471">
      <w:pPr>
        <w:pStyle w:val="a9"/>
        <w:ind w:left="233" w:right="133"/>
      </w:pPr>
      <w:r w:rsidRPr="00C867DF">
        <w:t>Сюжетно-дидактические</w:t>
      </w:r>
      <w:r w:rsidRPr="00C867DF">
        <w:rPr>
          <w:spacing w:val="1"/>
        </w:rPr>
        <w:t xml:space="preserve"> </w:t>
      </w:r>
      <w:r w:rsidRPr="00C867DF">
        <w:t>игры</w:t>
      </w:r>
      <w:r w:rsidRPr="00C867DF">
        <w:rPr>
          <w:spacing w:val="1"/>
        </w:rPr>
        <w:t xml:space="preserve"> </w:t>
      </w:r>
      <w:r w:rsidRPr="00C867DF">
        <w:t>с</w:t>
      </w:r>
      <w:r w:rsidRPr="00C867DF">
        <w:rPr>
          <w:spacing w:val="1"/>
        </w:rPr>
        <w:t xml:space="preserve"> </w:t>
      </w:r>
      <w:r w:rsidRPr="00C867DF">
        <w:t>детскими</w:t>
      </w:r>
      <w:r w:rsidRPr="00C867DF">
        <w:rPr>
          <w:spacing w:val="1"/>
        </w:rPr>
        <w:t xml:space="preserve"> </w:t>
      </w:r>
      <w:r w:rsidRPr="00C867DF">
        <w:t>игровыми</w:t>
      </w:r>
      <w:r w:rsidRPr="00C867DF">
        <w:rPr>
          <w:spacing w:val="1"/>
        </w:rPr>
        <w:t xml:space="preserve"> </w:t>
      </w:r>
      <w:r w:rsidRPr="00C867DF">
        <w:t>комплектами</w:t>
      </w:r>
      <w:r w:rsidRPr="00C867DF">
        <w:rPr>
          <w:spacing w:val="1"/>
        </w:rPr>
        <w:t xml:space="preserve"> </w:t>
      </w:r>
      <w:r w:rsidRPr="00C867DF">
        <w:t>«Азбука</w:t>
      </w:r>
      <w:r w:rsidRPr="00C867DF">
        <w:rPr>
          <w:spacing w:val="1"/>
        </w:rPr>
        <w:t xml:space="preserve"> </w:t>
      </w:r>
      <w:r w:rsidRPr="00C867DF">
        <w:t>пожарной</w:t>
      </w:r>
      <w:r w:rsidRPr="00C867DF">
        <w:rPr>
          <w:spacing w:val="-57"/>
        </w:rPr>
        <w:t xml:space="preserve"> </w:t>
      </w:r>
      <w:r w:rsidRPr="00C867DF">
        <w:t>безопасности»,</w:t>
      </w:r>
      <w:r w:rsidRPr="00C867DF">
        <w:rPr>
          <w:spacing w:val="-4"/>
        </w:rPr>
        <w:t xml:space="preserve"> </w:t>
      </w:r>
      <w:r w:rsidRPr="00C867DF">
        <w:t>«Азбука</w:t>
      </w:r>
      <w:r w:rsidRPr="00C867DF">
        <w:rPr>
          <w:spacing w:val="-4"/>
        </w:rPr>
        <w:t xml:space="preserve"> </w:t>
      </w:r>
      <w:r w:rsidRPr="00C867DF">
        <w:t>дорожного</w:t>
      </w:r>
      <w:r w:rsidRPr="00C867DF">
        <w:rPr>
          <w:spacing w:val="-2"/>
        </w:rPr>
        <w:t xml:space="preserve"> </w:t>
      </w:r>
      <w:r w:rsidRPr="00C867DF">
        <w:t>движения»,</w:t>
      </w:r>
      <w:r w:rsidRPr="00C867DF">
        <w:rPr>
          <w:spacing w:val="-1"/>
        </w:rPr>
        <w:t xml:space="preserve"> </w:t>
      </w:r>
      <w:r w:rsidRPr="00C867DF">
        <w:t>«Азбука</w:t>
      </w:r>
      <w:r w:rsidRPr="00C867DF">
        <w:rPr>
          <w:spacing w:val="-4"/>
        </w:rPr>
        <w:t xml:space="preserve"> </w:t>
      </w:r>
      <w:r w:rsidRPr="00C867DF">
        <w:t>железной</w:t>
      </w:r>
      <w:r w:rsidRPr="00C867DF">
        <w:rPr>
          <w:spacing w:val="-2"/>
        </w:rPr>
        <w:t xml:space="preserve"> </w:t>
      </w:r>
      <w:r w:rsidRPr="00C867DF">
        <w:t>дороги»</w:t>
      </w:r>
      <w:r w:rsidRPr="00C867DF">
        <w:rPr>
          <w:spacing w:val="-1"/>
        </w:rPr>
        <w:t xml:space="preserve"> </w:t>
      </w:r>
      <w:r w:rsidRPr="00C867DF">
        <w:t>Служба</w:t>
      </w:r>
      <w:r w:rsidRPr="00C867DF">
        <w:rPr>
          <w:spacing w:val="-4"/>
        </w:rPr>
        <w:t xml:space="preserve"> </w:t>
      </w:r>
      <w:r w:rsidRPr="00C867DF">
        <w:t>спасения.</w:t>
      </w:r>
    </w:p>
    <w:p w14:paraId="76160169" w14:textId="77777777" w:rsidR="007C7471" w:rsidRPr="00C867DF" w:rsidRDefault="007C7471" w:rsidP="007C7471">
      <w:pPr>
        <w:sectPr w:rsidR="007C7471" w:rsidRPr="00C867DF">
          <w:pgSz w:w="11940" w:h="16860"/>
          <w:pgMar w:top="1060" w:right="440" w:bottom="540" w:left="900" w:header="0" w:footer="262" w:gutter="0"/>
          <w:cols w:space="720"/>
        </w:sectPr>
      </w:pPr>
    </w:p>
    <w:p w14:paraId="45410F3B" w14:textId="77777777" w:rsidR="007C7471" w:rsidRPr="00C867DF" w:rsidRDefault="007C7471" w:rsidP="007C7471">
      <w:pPr>
        <w:pStyle w:val="a9"/>
        <w:spacing w:before="60"/>
        <w:ind w:left="233" w:right="125"/>
      </w:pPr>
      <w:r w:rsidRPr="00C867DF">
        <w:lastRenderedPageBreak/>
        <w:t>Телефоны</w:t>
      </w:r>
      <w:r w:rsidRPr="00C867DF">
        <w:rPr>
          <w:spacing w:val="1"/>
        </w:rPr>
        <w:t xml:space="preserve"> </w:t>
      </w:r>
      <w:r w:rsidRPr="00C867DF">
        <w:t>службы</w:t>
      </w:r>
      <w:r w:rsidRPr="00C867DF">
        <w:rPr>
          <w:spacing w:val="1"/>
        </w:rPr>
        <w:t xml:space="preserve"> </w:t>
      </w:r>
      <w:r w:rsidRPr="00C867DF">
        <w:t>спасения.</w:t>
      </w:r>
      <w:r w:rsidRPr="00C867DF">
        <w:rPr>
          <w:spacing w:val="1"/>
        </w:rPr>
        <w:t xml:space="preserve"> </w:t>
      </w:r>
      <w:r w:rsidRPr="00C867DF">
        <w:t>Дидактические,</w:t>
      </w:r>
      <w:r w:rsidRPr="00C867DF">
        <w:rPr>
          <w:spacing w:val="1"/>
        </w:rPr>
        <w:t xml:space="preserve"> </w:t>
      </w:r>
      <w:r w:rsidRPr="00C867DF">
        <w:t>сюжетно-дидактические</w:t>
      </w:r>
      <w:r w:rsidRPr="00C867DF">
        <w:rPr>
          <w:spacing w:val="1"/>
        </w:rPr>
        <w:t xml:space="preserve"> </w:t>
      </w:r>
      <w:r w:rsidRPr="00C867DF">
        <w:t>игры</w:t>
      </w:r>
      <w:r w:rsidRPr="00C867DF">
        <w:rPr>
          <w:spacing w:val="1"/>
        </w:rPr>
        <w:t xml:space="preserve"> </w:t>
      </w:r>
      <w:r w:rsidRPr="00C867DF">
        <w:t>о</w:t>
      </w:r>
      <w:r w:rsidRPr="00C867DF">
        <w:rPr>
          <w:spacing w:val="1"/>
        </w:rPr>
        <w:t xml:space="preserve"> </w:t>
      </w:r>
      <w:r w:rsidRPr="00C867DF">
        <w:t>труде</w:t>
      </w:r>
      <w:r w:rsidRPr="00C867DF">
        <w:rPr>
          <w:spacing w:val="1"/>
        </w:rPr>
        <w:t xml:space="preserve"> </w:t>
      </w:r>
      <w:r w:rsidRPr="00C867DF">
        <w:t>сотрудников МЧС, службы спасения (интеграция с разделами «Игра», «Представления о мире</w:t>
      </w:r>
      <w:r w:rsidRPr="00C867DF">
        <w:rPr>
          <w:spacing w:val="1"/>
        </w:rPr>
        <w:t xml:space="preserve"> </w:t>
      </w:r>
      <w:r w:rsidRPr="00C867DF">
        <w:t>людей и рукотворных материалах»). Игры и игровые упражнения на освоение детьми знаково-</w:t>
      </w:r>
      <w:r w:rsidRPr="00C867DF">
        <w:rPr>
          <w:spacing w:val="1"/>
        </w:rPr>
        <w:t xml:space="preserve"> </w:t>
      </w:r>
      <w:r w:rsidRPr="00C867DF">
        <w:t>символических средств общения, расширения словарного запаса, формирования представлений о</w:t>
      </w:r>
      <w:r w:rsidRPr="00C867DF">
        <w:rPr>
          <w:spacing w:val="1"/>
        </w:rPr>
        <w:t xml:space="preserve"> </w:t>
      </w:r>
      <w:r w:rsidRPr="00C867DF">
        <w:t>символах,</w:t>
      </w:r>
      <w:r w:rsidRPr="00C867DF">
        <w:rPr>
          <w:spacing w:val="1"/>
        </w:rPr>
        <w:t xml:space="preserve"> </w:t>
      </w:r>
      <w:r w:rsidRPr="00C867DF">
        <w:t>необходимых</w:t>
      </w:r>
      <w:r w:rsidRPr="00C867DF">
        <w:rPr>
          <w:spacing w:val="1"/>
        </w:rPr>
        <w:t xml:space="preserve"> </w:t>
      </w:r>
      <w:r w:rsidRPr="00C867DF">
        <w:t>для</w:t>
      </w:r>
      <w:r w:rsidRPr="00C867DF">
        <w:rPr>
          <w:spacing w:val="1"/>
        </w:rPr>
        <w:t xml:space="preserve"> </w:t>
      </w:r>
      <w:r w:rsidRPr="00C867DF">
        <w:t>инициации</w:t>
      </w:r>
      <w:r w:rsidRPr="00C867DF">
        <w:rPr>
          <w:spacing w:val="1"/>
        </w:rPr>
        <w:t xml:space="preserve"> </w:t>
      </w:r>
      <w:r w:rsidRPr="00C867DF">
        <w:t>общения</w:t>
      </w:r>
      <w:r w:rsidRPr="00C867DF">
        <w:rPr>
          <w:spacing w:val="1"/>
        </w:rPr>
        <w:t xml:space="preserve"> </w:t>
      </w:r>
      <w:r w:rsidRPr="00C867DF">
        <w:t>и</w:t>
      </w:r>
      <w:r w:rsidRPr="00C867DF">
        <w:rPr>
          <w:spacing w:val="1"/>
        </w:rPr>
        <w:t xml:space="preserve"> </w:t>
      </w:r>
      <w:r w:rsidRPr="00C867DF">
        <w:t>действий,</w:t>
      </w:r>
      <w:r w:rsidRPr="00C867DF">
        <w:rPr>
          <w:spacing w:val="1"/>
        </w:rPr>
        <w:t xml:space="preserve"> </w:t>
      </w:r>
      <w:r w:rsidRPr="00C867DF">
        <w:t>то</w:t>
      </w:r>
      <w:r w:rsidRPr="00C867DF">
        <w:rPr>
          <w:spacing w:val="1"/>
        </w:rPr>
        <w:t xml:space="preserve"> </w:t>
      </w:r>
      <w:r w:rsidRPr="00C867DF">
        <w:t>есть</w:t>
      </w:r>
      <w:r w:rsidRPr="00C867DF">
        <w:rPr>
          <w:spacing w:val="1"/>
        </w:rPr>
        <w:t xml:space="preserve"> </w:t>
      </w:r>
      <w:r w:rsidRPr="00C867DF">
        <w:t>для</w:t>
      </w:r>
      <w:r w:rsidRPr="00C867DF">
        <w:rPr>
          <w:spacing w:val="1"/>
        </w:rPr>
        <w:t xml:space="preserve"> </w:t>
      </w:r>
      <w:r w:rsidRPr="00C867DF">
        <w:t>развития</w:t>
      </w:r>
      <w:r w:rsidRPr="00C867DF">
        <w:rPr>
          <w:spacing w:val="1"/>
        </w:rPr>
        <w:t xml:space="preserve"> </w:t>
      </w:r>
      <w:r w:rsidRPr="00C867DF">
        <w:t>их</w:t>
      </w:r>
      <w:r w:rsidRPr="00C867DF">
        <w:rPr>
          <w:spacing w:val="1"/>
        </w:rPr>
        <w:t xml:space="preserve"> </w:t>
      </w:r>
      <w:r w:rsidRPr="00C867DF">
        <w:t>коммуникативных</w:t>
      </w:r>
      <w:r w:rsidRPr="00C867DF">
        <w:rPr>
          <w:spacing w:val="1"/>
        </w:rPr>
        <w:t xml:space="preserve"> </w:t>
      </w:r>
      <w:r w:rsidRPr="00C867DF">
        <w:t>способностей</w:t>
      </w:r>
      <w:r w:rsidRPr="00C867DF">
        <w:rPr>
          <w:spacing w:val="1"/>
        </w:rPr>
        <w:t xml:space="preserve"> </w:t>
      </w:r>
      <w:r w:rsidRPr="00C867DF">
        <w:t>с</w:t>
      </w:r>
      <w:r w:rsidRPr="00C867DF">
        <w:rPr>
          <w:spacing w:val="1"/>
        </w:rPr>
        <w:t xml:space="preserve"> </w:t>
      </w:r>
      <w:r w:rsidRPr="00C867DF">
        <w:t>помощью</w:t>
      </w:r>
      <w:r w:rsidRPr="00C867DF">
        <w:rPr>
          <w:spacing w:val="1"/>
        </w:rPr>
        <w:t xml:space="preserve"> </w:t>
      </w:r>
      <w:r w:rsidRPr="00C867DF">
        <w:t>различных</w:t>
      </w:r>
      <w:r w:rsidRPr="00C867DF">
        <w:rPr>
          <w:spacing w:val="1"/>
        </w:rPr>
        <w:t xml:space="preserve"> </w:t>
      </w:r>
      <w:r w:rsidRPr="00C867DF">
        <w:t>пиктограмм</w:t>
      </w:r>
      <w:r w:rsidRPr="00C867DF">
        <w:rPr>
          <w:spacing w:val="1"/>
        </w:rPr>
        <w:t xml:space="preserve"> </w:t>
      </w:r>
      <w:r w:rsidRPr="00C867DF">
        <w:t>(предупреждающие,</w:t>
      </w:r>
      <w:r w:rsidRPr="00C867DF">
        <w:rPr>
          <w:spacing w:val="1"/>
        </w:rPr>
        <w:t xml:space="preserve"> </w:t>
      </w:r>
      <w:r w:rsidRPr="00C867DF">
        <w:t>запрещающие,</w:t>
      </w:r>
      <w:r w:rsidRPr="00C867DF">
        <w:rPr>
          <w:spacing w:val="1"/>
        </w:rPr>
        <w:t xml:space="preserve"> </w:t>
      </w:r>
      <w:r w:rsidRPr="00C867DF">
        <w:t>предписывающие</w:t>
      </w:r>
      <w:r w:rsidRPr="00C867DF">
        <w:rPr>
          <w:spacing w:val="1"/>
        </w:rPr>
        <w:t xml:space="preserve"> </w:t>
      </w:r>
      <w:r w:rsidRPr="00C867DF">
        <w:t>знаки,</w:t>
      </w:r>
      <w:r w:rsidRPr="00C867DF">
        <w:rPr>
          <w:spacing w:val="1"/>
        </w:rPr>
        <w:t xml:space="preserve"> </w:t>
      </w:r>
      <w:r w:rsidRPr="00C867DF">
        <w:t>знаки</w:t>
      </w:r>
      <w:r w:rsidRPr="00C867DF">
        <w:rPr>
          <w:spacing w:val="1"/>
        </w:rPr>
        <w:t xml:space="preserve"> </w:t>
      </w:r>
      <w:r w:rsidRPr="00C867DF">
        <w:t>особых</w:t>
      </w:r>
      <w:r w:rsidRPr="00C867DF">
        <w:rPr>
          <w:spacing w:val="1"/>
        </w:rPr>
        <w:t xml:space="preserve"> </w:t>
      </w:r>
      <w:r w:rsidRPr="00C867DF">
        <w:t>предписаний,</w:t>
      </w:r>
      <w:r w:rsidRPr="00C867DF">
        <w:rPr>
          <w:spacing w:val="1"/>
        </w:rPr>
        <w:t xml:space="preserve"> </w:t>
      </w:r>
      <w:r w:rsidRPr="00C867DF">
        <w:t>информационные</w:t>
      </w:r>
      <w:r w:rsidRPr="00C867DF">
        <w:rPr>
          <w:spacing w:val="1"/>
        </w:rPr>
        <w:t xml:space="preserve"> </w:t>
      </w:r>
      <w:r w:rsidRPr="00C867DF">
        <w:t>знаки</w:t>
      </w:r>
      <w:r w:rsidRPr="00C867DF">
        <w:rPr>
          <w:spacing w:val="1"/>
        </w:rPr>
        <w:t xml:space="preserve"> </w:t>
      </w:r>
      <w:r w:rsidRPr="00C867DF">
        <w:t>дорожного</w:t>
      </w:r>
      <w:r w:rsidRPr="00C867DF">
        <w:rPr>
          <w:spacing w:val="-5"/>
        </w:rPr>
        <w:t xml:space="preserve"> </w:t>
      </w:r>
      <w:r w:rsidRPr="00C867DF">
        <w:t>движения,</w:t>
      </w:r>
      <w:r w:rsidRPr="00C867DF">
        <w:rPr>
          <w:spacing w:val="-6"/>
        </w:rPr>
        <w:t xml:space="preserve"> </w:t>
      </w:r>
      <w:r w:rsidRPr="00C867DF">
        <w:t>знаки</w:t>
      </w:r>
      <w:r w:rsidRPr="00C867DF">
        <w:rPr>
          <w:spacing w:val="-3"/>
        </w:rPr>
        <w:t xml:space="preserve"> </w:t>
      </w:r>
      <w:r w:rsidRPr="00C867DF">
        <w:t>приоритета,</w:t>
      </w:r>
      <w:r w:rsidRPr="00C867DF">
        <w:rPr>
          <w:spacing w:val="-4"/>
        </w:rPr>
        <w:t xml:space="preserve"> </w:t>
      </w:r>
      <w:r w:rsidRPr="00C867DF">
        <w:t>знаки</w:t>
      </w:r>
      <w:r w:rsidRPr="00C867DF">
        <w:rPr>
          <w:spacing w:val="-8"/>
        </w:rPr>
        <w:t xml:space="preserve"> </w:t>
      </w:r>
      <w:r w:rsidRPr="00C867DF">
        <w:t>сервиса</w:t>
      </w:r>
      <w:r w:rsidRPr="00C867DF">
        <w:rPr>
          <w:spacing w:val="-4"/>
        </w:rPr>
        <w:t xml:space="preserve"> </w:t>
      </w:r>
      <w:r w:rsidRPr="00C867DF">
        <w:t>и</w:t>
      </w:r>
      <w:r w:rsidRPr="00C867DF">
        <w:rPr>
          <w:spacing w:val="-1"/>
        </w:rPr>
        <w:t xml:space="preserve"> </w:t>
      </w:r>
      <w:r w:rsidRPr="00C867DF">
        <w:t>знаки дополнительной</w:t>
      </w:r>
      <w:r w:rsidRPr="00C867DF">
        <w:rPr>
          <w:spacing w:val="-5"/>
        </w:rPr>
        <w:t xml:space="preserve"> </w:t>
      </w:r>
      <w:r w:rsidRPr="00C867DF">
        <w:t>информации).</w:t>
      </w:r>
    </w:p>
    <w:p w14:paraId="6BF22E76" w14:textId="77777777" w:rsidR="007C7471" w:rsidRPr="00C867DF" w:rsidRDefault="007C7471" w:rsidP="007C7471">
      <w:pPr>
        <w:pStyle w:val="a9"/>
        <w:ind w:left="233" w:right="134"/>
      </w:pPr>
      <w:r w:rsidRPr="00C867DF">
        <w:t>Упражнения</w:t>
      </w:r>
      <w:r w:rsidRPr="00C867DF">
        <w:rPr>
          <w:spacing w:val="1"/>
        </w:rPr>
        <w:t xml:space="preserve"> </w:t>
      </w:r>
      <w:r w:rsidRPr="00C867DF">
        <w:t>на</w:t>
      </w:r>
      <w:r w:rsidRPr="00C867DF">
        <w:rPr>
          <w:spacing w:val="1"/>
        </w:rPr>
        <w:t xml:space="preserve"> </w:t>
      </w:r>
      <w:r w:rsidRPr="00C867DF">
        <w:t>обучение</w:t>
      </w:r>
      <w:r w:rsidRPr="00C867DF">
        <w:rPr>
          <w:spacing w:val="1"/>
        </w:rPr>
        <w:t xml:space="preserve"> </w:t>
      </w:r>
      <w:r w:rsidRPr="00C867DF">
        <w:t>детей</w:t>
      </w:r>
      <w:r w:rsidRPr="00C867DF">
        <w:rPr>
          <w:spacing w:val="1"/>
        </w:rPr>
        <w:t xml:space="preserve"> </w:t>
      </w:r>
      <w:r w:rsidRPr="00C867DF">
        <w:t>операциям</w:t>
      </w:r>
      <w:r w:rsidRPr="00C867DF">
        <w:rPr>
          <w:spacing w:val="1"/>
        </w:rPr>
        <w:t xml:space="preserve"> </w:t>
      </w:r>
      <w:r w:rsidRPr="00C867DF">
        <w:t>внутреннего</w:t>
      </w:r>
      <w:r w:rsidRPr="00C867DF">
        <w:rPr>
          <w:spacing w:val="1"/>
        </w:rPr>
        <w:t xml:space="preserve"> </w:t>
      </w:r>
      <w:r w:rsidRPr="00C867DF">
        <w:t>программирования</w:t>
      </w:r>
      <w:r w:rsidRPr="00C867DF">
        <w:rPr>
          <w:spacing w:val="1"/>
        </w:rPr>
        <w:t xml:space="preserve"> </w:t>
      </w:r>
      <w:r w:rsidRPr="00C867DF">
        <w:t>с</w:t>
      </w:r>
      <w:r w:rsidRPr="00C867DF">
        <w:rPr>
          <w:spacing w:val="1"/>
        </w:rPr>
        <w:t xml:space="preserve"> </w:t>
      </w:r>
      <w:r w:rsidRPr="00C867DF">
        <w:t>опорой</w:t>
      </w:r>
      <w:r w:rsidRPr="00C867DF">
        <w:rPr>
          <w:spacing w:val="1"/>
        </w:rPr>
        <w:t xml:space="preserve"> </w:t>
      </w:r>
      <w:r w:rsidRPr="00C867DF">
        <w:t>на</w:t>
      </w:r>
      <w:r w:rsidRPr="00C867DF">
        <w:rPr>
          <w:spacing w:val="1"/>
        </w:rPr>
        <w:t xml:space="preserve"> </w:t>
      </w:r>
      <w:r w:rsidRPr="00C867DF">
        <w:t>реальные</w:t>
      </w:r>
      <w:r w:rsidRPr="00C867DF">
        <w:rPr>
          <w:spacing w:val="-5"/>
        </w:rPr>
        <w:t xml:space="preserve"> </w:t>
      </w:r>
      <w:r w:rsidRPr="00C867DF">
        <w:t>и воображаемые</w:t>
      </w:r>
      <w:r w:rsidRPr="00C867DF">
        <w:rPr>
          <w:spacing w:val="-4"/>
        </w:rPr>
        <w:t xml:space="preserve"> </w:t>
      </w:r>
      <w:r w:rsidRPr="00C867DF">
        <w:t>действия на</w:t>
      </w:r>
      <w:r w:rsidRPr="00C867DF">
        <w:rPr>
          <w:spacing w:val="-3"/>
        </w:rPr>
        <w:t xml:space="preserve"> </w:t>
      </w:r>
      <w:r w:rsidRPr="00C867DF">
        <w:t>невербальном</w:t>
      </w:r>
      <w:r w:rsidRPr="00C867DF">
        <w:rPr>
          <w:spacing w:val="-3"/>
        </w:rPr>
        <w:t xml:space="preserve"> </w:t>
      </w:r>
      <w:r w:rsidRPr="00C867DF">
        <w:t>и вербальном</w:t>
      </w:r>
      <w:r w:rsidRPr="00C867DF">
        <w:rPr>
          <w:spacing w:val="-4"/>
        </w:rPr>
        <w:t xml:space="preserve"> </w:t>
      </w:r>
      <w:r w:rsidRPr="00C867DF">
        <w:t>уровне:</w:t>
      </w:r>
    </w:p>
    <w:p w14:paraId="44ED5183" w14:textId="77777777" w:rsidR="007C7471" w:rsidRPr="00C867DF" w:rsidRDefault="007C7471" w:rsidP="0019050C">
      <w:pPr>
        <w:pStyle w:val="ab"/>
        <w:numPr>
          <w:ilvl w:val="1"/>
          <w:numId w:val="44"/>
        </w:numPr>
        <w:tabs>
          <w:tab w:val="left" w:pos="1088"/>
        </w:tabs>
        <w:ind w:right="129" w:firstLine="566"/>
        <w:rPr>
          <w:sz w:val="24"/>
        </w:rPr>
      </w:pPr>
      <w:r w:rsidRPr="00C867DF">
        <w:rPr>
          <w:spacing w:val="-1"/>
          <w:sz w:val="24"/>
        </w:rPr>
        <w:t>раскладывание</w:t>
      </w:r>
      <w:r w:rsidRPr="00C867DF">
        <w:rPr>
          <w:spacing w:val="-14"/>
          <w:sz w:val="24"/>
        </w:rPr>
        <w:t xml:space="preserve"> </w:t>
      </w:r>
      <w:r w:rsidRPr="00C867DF">
        <w:rPr>
          <w:sz w:val="24"/>
        </w:rPr>
        <w:t>в</w:t>
      </w:r>
      <w:r w:rsidRPr="00C867DF">
        <w:rPr>
          <w:spacing w:val="-14"/>
          <w:sz w:val="24"/>
        </w:rPr>
        <w:t xml:space="preserve"> </w:t>
      </w:r>
      <w:r w:rsidRPr="00C867DF">
        <w:rPr>
          <w:sz w:val="24"/>
        </w:rPr>
        <w:t>последовательности</w:t>
      </w:r>
      <w:r w:rsidRPr="00C867DF">
        <w:rPr>
          <w:spacing w:val="-10"/>
          <w:sz w:val="24"/>
        </w:rPr>
        <w:t xml:space="preserve"> </w:t>
      </w:r>
      <w:r w:rsidRPr="00C867DF">
        <w:rPr>
          <w:sz w:val="24"/>
        </w:rPr>
        <w:t>серии</w:t>
      </w:r>
      <w:r w:rsidRPr="00C867DF">
        <w:rPr>
          <w:spacing w:val="-12"/>
          <w:sz w:val="24"/>
        </w:rPr>
        <w:t xml:space="preserve"> </w:t>
      </w:r>
      <w:r w:rsidRPr="00C867DF">
        <w:rPr>
          <w:sz w:val="24"/>
        </w:rPr>
        <w:t>сюжетных</w:t>
      </w:r>
      <w:r w:rsidRPr="00C867DF">
        <w:rPr>
          <w:spacing w:val="-13"/>
          <w:sz w:val="24"/>
        </w:rPr>
        <w:t xml:space="preserve"> </w:t>
      </w:r>
      <w:r w:rsidRPr="00C867DF">
        <w:rPr>
          <w:sz w:val="24"/>
        </w:rPr>
        <w:t>картинок,</w:t>
      </w:r>
      <w:r w:rsidRPr="00C867DF">
        <w:rPr>
          <w:spacing w:val="-12"/>
          <w:sz w:val="24"/>
        </w:rPr>
        <w:t xml:space="preserve"> </w:t>
      </w:r>
      <w:r w:rsidRPr="00C867DF">
        <w:rPr>
          <w:sz w:val="24"/>
        </w:rPr>
        <w:t>фотографий,</w:t>
      </w:r>
      <w:r w:rsidRPr="00C867DF">
        <w:rPr>
          <w:spacing w:val="-13"/>
          <w:sz w:val="24"/>
        </w:rPr>
        <w:t xml:space="preserve"> </w:t>
      </w:r>
      <w:r w:rsidRPr="00C867DF">
        <w:rPr>
          <w:sz w:val="24"/>
        </w:rPr>
        <w:t>отражающих</w:t>
      </w:r>
      <w:r w:rsidRPr="00C867DF">
        <w:rPr>
          <w:spacing w:val="-57"/>
          <w:sz w:val="24"/>
        </w:rPr>
        <w:t xml:space="preserve"> </w:t>
      </w:r>
      <w:r w:rsidRPr="00C867DF">
        <w:rPr>
          <w:sz w:val="24"/>
        </w:rPr>
        <w:t>правильное</w:t>
      </w:r>
      <w:r w:rsidRPr="00C867DF">
        <w:rPr>
          <w:spacing w:val="1"/>
          <w:sz w:val="24"/>
        </w:rPr>
        <w:t xml:space="preserve"> </w:t>
      </w:r>
      <w:r w:rsidRPr="00C867DF">
        <w:rPr>
          <w:sz w:val="24"/>
        </w:rPr>
        <w:t>поведение</w:t>
      </w:r>
      <w:r w:rsidRPr="00C867DF">
        <w:rPr>
          <w:spacing w:val="1"/>
          <w:sz w:val="24"/>
        </w:rPr>
        <w:t xml:space="preserve"> </w:t>
      </w:r>
      <w:r w:rsidRPr="00C867DF">
        <w:rPr>
          <w:sz w:val="24"/>
        </w:rPr>
        <w:t>пассажиров,</w:t>
      </w:r>
      <w:r w:rsidRPr="00C867DF">
        <w:rPr>
          <w:spacing w:val="1"/>
          <w:sz w:val="24"/>
        </w:rPr>
        <w:t xml:space="preserve"> </w:t>
      </w:r>
      <w:r w:rsidRPr="00C867DF">
        <w:rPr>
          <w:sz w:val="24"/>
        </w:rPr>
        <w:t>машинистов,</w:t>
      </w:r>
      <w:r w:rsidRPr="00C867DF">
        <w:rPr>
          <w:spacing w:val="1"/>
          <w:sz w:val="24"/>
        </w:rPr>
        <w:t xml:space="preserve"> </w:t>
      </w:r>
      <w:r w:rsidRPr="00C867DF">
        <w:rPr>
          <w:sz w:val="24"/>
        </w:rPr>
        <w:t>проводников,</w:t>
      </w:r>
      <w:r w:rsidRPr="00C867DF">
        <w:rPr>
          <w:spacing w:val="1"/>
          <w:sz w:val="24"/>
        </w:rPr>
        <w:t xml:space="preserve"> </w:t>
      </w:r>
      <w:r w:rsidRPr="00C867DF">
        <w:rPr>
          <w:sz w:val="24"/>
        </w:rPr>
        <w:t>кассира,</w:t>
      </w:r>
      <w:r w:rsidRPr="00C867DF">
        <w:rPr>
          <w:spacing w:val="1"/>
          <w:sz w:val="24"/>
        </w:rPr>
        <w:t xml:space="preserve"> </w:t>
      </w:r>
      <w:r w:rsidRPr="00C867DF">
        <w:rPr>
          <w:sz w:val="24"/>
        </w:rPr>
        <w:t>работника</w:t>
      </w:r>
      <w:r w:rsidRPr="00C867DF">
        <w:rPr>
          <w:spacing w:val="1"/>
          <w:sz w:val="24"/>
        </w:rPr>
        <w:t xml:space="preserve"> </w:t>
      </w:r>
      <w:r w:rsidRPr="00C867DF">
        <w:rPr>
          <w:sz w:val="24"/>
        </w:rPr>
        <w:t>информационной</w:t>
      </w:r>
      <w:r w:rsidRPr="00C867DF">
        <w:rPr>
          <w:spacing w:val="-1"/>
          <w:sz w:val="24"/>
        </w:rPr>
        <w:t xml:space="preserve"> </w:t>
      </w:r>
      <w:r w:rsidRPr="00C867DF">
        <w:rPr>
          <w:sz w:val="24"/>
        </w:rPr>
        <w:t>службы,</w:t>
      </w:r>
      <w:r w:rsidRPr="00C867DF">
        <w:rPr>
          <w:spacing w:val="-3"/>
          <w:sz w:val="24"/>
        </w:rPr>
        <w:t xml:space="preserve"> </w:t>
      </w:r>
      <w:r w:rsidRPr="00C867DF">
        <w:rPr>
          <w:sz w:val="24"/>
        </w:rPr>
        <w:t>сотрудника</w:t>
      </w:r>
      <w:r w:rsidRPr="00C867DF">
        <w:rPr>
          <w:spacing w:val="-4"/>
          <w:sz w:val="24"/>
        </w:rPr>
        <w:t xml:space="preserve"> </w:t>
      </w:r>
      <w:r w:rsidRPr="00C867DF">
        <w:rPr>
          <w:sz w:val="24"/>
        </w:rPr>
        <w:t>полиции, водителей и</w:t>
      </w:r>
      <w:r w:rsidRPr="00C867DF">
        <w:rPr>
          <w:spacing w:val="-2"/>
          <w:sz w:val="24"/>
        </w:rPr>
        <w:t xml:space="preserve"> </w:t>
      </w:r>
      <w:r w:rsidRPr="00C867DF">
        <w:rPr>
          <w:sz w:val="24"/>
        </w:rPr>
        <w:t>рассказывание</w:t>
      </w:r>
      <w:r w:rsidRPr="00C867DF">
        <w:rPr>
          <w:spacing w:val="-3"/>
          <w:sz w:val="24"/>
        </w:rPr>
        <w:t xml:space="preserve"> </w:t>
      </w:r>
      <w:r w:rsidRPr="00C867DF">
        <w:rPr>
          <w:sz w:val="24"/>
        </w:rPr>
        <w:t>по</w:t>
      </w:r>
      <w:r w:rsidRPr="00C867DF">
        <w:rPr>
          <w:spacing w:val="-1"/>
          <w:sz w:val="24"/>
        </w:rPr>
        <w:t xml:space="preserve"> </w:t>
      </w:r>
      <w:r w:rsidRPr="00C867DF">
        <w:rPr>
          <w:sz w:val="24"/>
        </w:rPr>
        <w:t>ним;</w:t>
      </w:r>
    </w:p>
    <w:p w14:paraId="5F5CF71D" w14:textId="77777777" w:rsidR="007C7471" w:rsidRPr="00C867DF" w:rsidRDefault="007C7471" w:rsidP="0019050C">
      <w:pPr>
        <w:pStyle w:val="ab"/>
        <w:numPr>
          <w:ilvl w:val="1"/>
          <w:numId w:val="44"/>
        </w:numPr>
        <w:tabs>
          <w:tab w:val="left" w:pos="1088"/>
        </w:tabs>
        <w:spacing w:before="1"/>
        <w:ind w:right="137" w:firstLine="566"/>
        <w:rPr>
          <w:sz w:val="24"/>
        </w:rPr>
      </w:pPr>
      <w:r w:rsidRPr="00C867DF">
        <w:rPr>
          <w:sz w:val="24"/>
        </w:rPr>
        <w:t>моделирование ситуаций по картинкам-нелепицам и оценка правильности/ошибочности</w:t>
      </w:r>
      <w:r w:rsidRPr="00C867DF">
        <w:rPr>
          <w:spacing w:val="1"/>
          <w:sz w:val="24"/>
        </w:rPr>
        <w:t xml:space="preserve"> </w:t>
      </w:r>
      <w:r w:rsidRPr="00C867DF">
        <w:rPr>
          <w:sz w:val="24"/>
        </w:rPr>
        <w:t>действий и поведения участников дорожного движения, железнодорожного движения, людей на</w:t>
      </w:r>
      <w:r w:rsidRPr="00C867DF">
        <w:rPr>
          <w:spacing w:val="1"/>
          <w:sz w:val="24"/>
        </w:rPr>
        <w:t xml:space="preserve"> </w:t>
      </w:r>
      <w:r w:rsidRPr="00C867DF">
        <w:rPr>
          <w:sz w:val="24"/>
        </w:rPr>
        <w:t>вокзале,</w:t>
      </w:r>
      <w:r w:rsidRPr="00C867DF">
        <w:rPr>
          <w:spacing w:val="-1"/>
          <w:sz w:val="24"/>
        </w:rPr>
        <w:t xml:space="preserve"> </w:t>
      </w:r>
      <w:r w:rsidRPr="00C867DF">
        <w:rPr>
          <w:sz w:val="24"/>
        </w:rPr>
        <w:t>в</w:t>
      </w:r>
      <w:r w:rsidRPr="00C867DF">
        <w:rPr>
          <w:spacing w:val="-1"/>
          <w:sz w:val="24"/>
        </w:rPr>
        <w:t xml:space="preserve"> </w:t>
      </w:r>
      <w:r w:rsidRPr="00C867DF">
        <w:rPr>
          <w:sz w:val="24"/>
        </w:rPr>
        <w:t>метрополитене, на улице, в</w:t>
      </w:r>
      <w:r w:rsidRPr="00C867DF">
        <w:rPr>
          <w:spacing w:val="-1"/>
          <w:sz w:val="24"/>
        </w:rPr>
        <w:t xml:space="preserve"> </w:t>
      </w:r>
      <w:r w:rsidRPr="00C867DF">
        <w:rPr>
          <w:sz w:val="24"/>
        </w:rPr>
        <w:t>парках и</w:t>
      </w:r>
      <w:r w:rsidRPr="00C867DF">
        <w:rPr>
          <w:spacing w:val="-3"/>
          <w:sz w:val="24"/>
        </w:rPr>
        <w:t xml:space="preserve"> </w:t>
      </w:r>
      <w:r w:rsidRPr="00C867DF">
        <w:rPr>
          <w:sz w:val="24"/>
        </w:rPr>
        <w:t>т. п.;</w:t>
      </w:r>
    </w:p>
    <w:p w14:paraId="0C80FC4A" w14:textId="77777777" w:rsidR="007C7471" w:rsidRPr="00C867DF" w:rsidRDefault="007C7471" w:rsidP="0019050C">
      <w:pPr>
        <w:pStyle w:val="ab"/>
        <w:numPr>
          <w:ilvl w:val="1"/>
          <w:numId w:val="44"/>
        </w:numPr>
        <w:tabs>
          <w:tab w:val="left" w:pos="1088"/>
        </w:tabs>
        <w:spacing w:before="2"/>
        <w:ind w:right="131" w:firstLine="566"/>
        <w:rPr>
          <w:sz w:val="24"/>
        </w:rPr>
      </w:pPr>
      <w:r w:rsidRPr="00C867DF">
        <w:rPr>
          <w:sz w:val="24"/>
        </w:rPr>
        <w:t>использование</w:t>
      </w:r>
      <w:r w:rsidRPr="00C867DF">
        <w:rPr>
          <w:spacing w:val="-5"/>
          <w:sz w:val="24"/>
        </w:rPr>
        <w:t xml:space="preserve"> </w:t>
      </w:r>
      <w:r w:rsidRPr="00C867DF">
        <w:rPr>
          <w:sz w:val="24"/>
        </w:rPr>
        <w:t>графических</w:t>
      </w:r>
      <w:r w:rsidRPr="00C867DF">
        <w:rPr>
          <w:spacing w:val="-4"/>
          <w:sz w:val="24"/>
        </w:rPr>
        <w:t xml:space="preserve"> </w:t>
      </w:r>
      <w:r w:rsidRPr="00C867DF">
        <w:rPr>
          <w:sz w:val="24"/>
        </w:rPr>
        <w:t>схем,</w:t>
      </w:r>
      <w:r w:rsidRPr="00C867DF">
        <w:rPr>
          <w:spacing w:val="-5"/>
          <w:sz w:val="24"/>
        </w:rPr>
        <w:t xml:space="preserve"> </w:t>
      </w:r>
      <w:r w:rsidRPr="00C867DF">
        <w:rPr>
          <w:sz w:val="24"/>
        </w:rPr>
        <w:t>моделирование</w:t>
      </w:r>
      <w:r w:rsidRPr="00C867DF">
        <w:rPr>
          <w:spacing w:val="-5"/>
          <w:sz w:val="24"/>
        </w:rPr>
        <w:t xml:space="preserve"> </w:t>
      </w:r>
      <w:r w:rsidRPr="00C867DF">
        <w:rPr>
          <w:sz w:val="24"/>
        </w:rPr>
        <w:t>ситуаций</w:t>
      </w:r>
      <w:r w:rsidRPr="00C867DF">
        <w:rPr>
          <w:spacing w:val="-6"/>
          <w:sz w:val="24"/>
        </w:rPr>
        <w:t xml:space="preserve"> </w:t>
      </w:r>
      <w:r w:rsidRPr="00C867DF">
        <w:rPr>
          <w:sz w:val="24"/>
        </w:rPr>
        <w:t>на</w:t>
      </w:r>
      <w:r w:rsidRPr="00C867DF">
        <w:rPr>
          <w:spacing w:val="-5"/>
          <w:sz w:val="24"/>
        </w:rPr>
        <w:t xml:space="preserve"> </w:t>
      </w:r>
      <w:r w:rsidRPr="00C867DF">
        <w:rPr>
          <w:sz w:val="24"/>
        </w:rPr>
        <w:t>стендах,</w:t>
      </w:r>
      <w:r w:rsidRPr="00C867DF">
        <w:rPr>
          <w:spacing w:val="-5"/>
          <w:sz w:val="24"/>
        </w:rPr>
        <w:t xml:space="preserve"> </w:t>
      </w:r>
      <w:r w:rsidRPr="00C867DF">
        <w:rPr>
          <w:sz w:val="24"/>
        </w:rPr>
        <w:t>в</w:t>
      </w:r>
      <w:r w:rsidRPr="00C867DF">
        <w:rPr>
          <w:spacing w:val="-6"/>
          <w:sz w:val="24"/>
        </w:rPr>
        <w:t xml:space="preserve"> </w:t>
      </w:r>
      <w:r w:rsidRPr="00C867DF">
        <w:rPr>
          <w:sz w:val="24"/>
        </w:rPr>
        <w:t>рисунках</w:t>
      </w:r>
      <w:r w:rsidRPr="00C867DF">
        <w:rPr>
          <w:spacing w:val="-4"/>
          <w:sz w:val="24"/>
        </w:rPr>
        <w:t xml:space="preserve"> </w:t>
      </w:r>
      <w:r w:rsidRPr="00C867DF">
        <w:rPr>
          <w:sz w:val="24"/>
        </w:rPr>
        <w:t>(альбом</w:t>
      </w:r>
      <w:r w:rsidRPr="00C867DF">
        <w:rPr>
          <w:spacing w:val="-57"/>
          <w:sz w:val="24"/>
        </w:rPr>
        <w:t xml:space="preserve"> </w:t>
      </w:r>
      <w:r w:rsidRPr="00C867DF">
        <w:rPr>
          <w:sz w:val="24"/>
        </w:rPr>
        <w:t>для</w:t>
      </w:r>
      <w:r w:rsidRPr="00C867DF">
        <w:rPr>
          <w:spacing w:val="1"/>
          <w:sz w:val="24"/>
        </w:rPr>
        <w:t xml:space="preserve"> </w:t>
      </w:r>
      <w:r w:rsidRPr="00C867DF">
        <w:rPr>
          <w:sz w:val="24"/>
        </w:rPr>
        <w:t>практических</w:t>
      </w:r>
      <w:r w:rsidRPr="00C867DF">
        <w:rPr>
          <w:spacing w:val="1"/>
          <w:sz w:val="24"/>
        </w:rPr>
        <w:t xml:space="preserve"> </w:t>
      </w:r>
      <w:r w:rsidRPr="00C867DF">
        <w:rPr>
          <w:sz w:val="24"/>
        </w:rPr>
        <w:t>упражнений</w:t>
      </w:r>
      <w:r w:rsidRPr="00C867DF">
        <w:rPr>
          <w:spacing w:val="1"/>
          <w:sz w:val="24"/>
        </w:rPr>
        <w:t xml:space="preserve"> </w:t>
      </w:r>
      <w:r w:rsidRPr="00C867DF">
        <w:rPr>
          <w:sz w:val="24"/>
        </w:rPr>
        <w:t>по</w:t>
      </w:r>
      <w:r w:rsidRPr="00C867DF">
        <w:rPr>
          <w:spacing w:val="1"/>
          <w:sz w:val="24"/>
        </w:rPr>
        <w:t xml:space="preserve"> </w:t>
      </w:r>
      <w:r w:rsidRPr="00C867DF">
        <w:rPr>
          <w:sz w:val="24"/>
        </w:rPr>
        <w:t>ознакомлению</w:t>
      </w:r>
      <w:r w:rsidRPr="00C867DF">
        <w:rPr>
          <w:spacing w:val="1"/>
          <w:sz w:val="24"/>
        </w:rPr>
        <w:t xml:space="preserve"> </w:t>
      </w:r>
      <w:r w:rsidRPr="00C867DF">
        <w:rPr>
          <w:sz w:val="24"/>
        </w:rPr>
        <w:t>с</w:t>
      </w:r>
      <w:r w:rsidRPr="00C867DF">
        <w:rPr>
          <w:spacing w:val="1"/>
          <w:sz w:val="24"/>
        </w:rPr>
        <w:t xml:space="preserve"> </w:t>
      </w:r>
      <w:r w:rsidRPr="00C867DF">
        <w:rPr>
          <w:sz w:val="24"/>
        </w:rPr>
        <w:t>правилами</w:t>
      </w:r>
      <w:r w:rsidRPr="00C867DF">
        <w:rPr>
          <w:spacing w:val="1"/>
          <w:sz w:val="24"/>
        </w:rPr>
        <w:t xml:space="preserve"> </w:t>
      </w:r>
      <w:r w:rsidRPr="00C867DF">
        <w:rPr>
          <w:sz w:val="24"/>
        </w:rPr>
        <w:t>безопасного</w:t>
      </w:r>
      <w:r w:rsidRPr="00C867DF">
        <w:rPr>
          <w:spacing w:val="1"/>
          <w:sz w:val="24"/>
        </w:rPr>
        <w:t xml:space="preserve"> </w:t>
      </w:r>
      <w:r w:rsidRPr="00C867DF">
        <w:rPr>
          <w:sz w:val="24"/>
        </w:rPr>
        <w:t>поведения</w:t>
      </w:r>
      <w:r w:rsidRPr="00C867DF">
        <w:rPr>
          <w:spacing w:val="1"/>
          <w:sz w:val="24"/>
        </w:rPr>
        <w:t xml:space="preserve"> </w:t>
      </w:r>
      <w:r w:rsidRPr="00C867DF">
        <w:rPr>
          <w:sz w:val="24"/>
        </w:rPr>
        <w:t>в</w:t>
      </w:r>
      <w:r w:rsidRPr="00C867DF">
        <w:rPr>
          <w:spacing w:val="1"/>
          <w:sz w:val="24"/>
        </w:rPr>
        <w:t xml:space="preserve"> </w:t>
      </w:r>
      <w:r w:rsidRPr="00C867DF">
        <w:rPr>
          <w:sz w:val="24"/>
        </w:rPr>
        <w:t>быту,</w:t>
      </w:r>
      <w:r w:rsidRPr="00C867DF">
        <w:rPr>
          <w:spacing w:val="1"/>
          <w:sz w:val="24"/>
        </w:rPr>
        <w:t xml:space="preserve"> </w:t>
      </w:r>
      <w:r w:rsidRPr="00C867DF">
        <w:rPr>
          <w:sz w:val="24"/>
        </w:rPr>
        <w:t>природе,</w:t>
      </w:r>
      <w:r w:rsidRPr="00C867DF">
        <w:rPr>
          <w:spacing w:val="1"/>
          <w:sz w:val="24"/>
        </w:rPr>
        <w:t xml:space="preserve"> </w:t>
      </w:r>
      <w:r w:rsidRPr="00C867DF">
        <w:rPr>
          <w:sz w:val="24"/>
        </w:rPr>
        <w:t>социуме),</w:t>
      </w:r>
      <w:r w:rsidRPr="00C867DF">
        <w:rPr>
          <w:spacing w:val="1"/>
          <w:sz w:val="24"/>
        </w:rPr>
        <w:t xml:space="preserve"> </w:t>
      </w:r>
      <w:r w:rsidRPr="00C867DF">
        <w:rPr>
          <w:sz w:val="24"/>
        </w:rPr>
        <w:t>в</w:t>
      </w:r>
      <w:r w:rsidRPr="00C867DF">
        <w:rPr>
          <w:spacing w:val="1"/>
          <w:sz w:val="24"/>
        </w:rPr>
        <w:t xml:space="preserve"> </w:t>
      </w:r>
      <w:r w:rsidRPr="00C867DF">
        <w:rPr>
          <w:sz w:val="24"/>
        </w:rPr>
        <w:t>театрализованных,</w:t>
      </w:r>
      <w:r w:rsidRPr="00C867DF">
        <w:rPr>
          <w:spacing w:val="1"/>
          <w:sz w:val="24"/>
        </w:rPr>
        <w:t xml:space="preserve"> </w:t>
      </w:r>
      <w:r w:rsidRPr="00C867DF">
        <w:rPr>
          <w:sz w:val="24"/>
        </w:rPr>
        <w:t>сюжетно-дидактических</w:t>
      </w:r>
      <w:r w:rsidRPr="00C867DF">
        <w:rPr>
          <w:spacing w:val="1"/>
          <w:sz w:val="24"/>
        </w:rPr>
        <w:t xml:space="preserve"> </w:t>
      </w:r>
      <w:r w:rsidRPr="00C867DF">
        <w:rPr>
          <w:sz w:val="24"/>
        </w:rPr>
        <w:t>и</w:t>
      </w:r>
      <w:r w:rsidRPr="00C867DF">
        <w:rPr>
          <w:spacing w:val="1"/>
          <w:sz w:val="24"/>
        </w:rPr>
        <w:t xml:space="preserve"> </w:t>
      </w:r>
      <w:r w:rsidRPr="00C867DF">
        <w:rPr>
          <w:sz w:val="24"/>
        </w:rPr>
        <w:t>сюжетно-ролевых</w:t>
      </w:r>
      <w:r w:rsidRPr="00C867DF">
        <w:rPr>
          <w:spacing w:val="1"/>
          <w:sz w:val="24"/>
        </w:rPr>
        <w:t xml:space="preserve"> </w:t>
      </w:r>
      <w:r w:rsidRPr="00C867DF">
        <w:rPr>
          <w:sz w:val="24"/>
        </w:rPr>
        <w:t>играх</w:t>
      </w:r>
      <w:r w:rsidRPr="00C867DF">
        <w:rPr>
          <w:spacing w:val="1"/>
          <w:sz w:val="24"/>
        </w:rPr>
        <w:t xml:space="preserve"> </w:t>
      </w:r>
      <w:r w:rsidRPr="00C867DF">
        <w:rPr>
          <w:sz w:val="24"/>
        </w:rPr>
        <w:t>действий,</w:t>
      </w:r>
      <w:r w:rsidRPr="00C867DF">
        <w:rPr>
          <w:spacing w:val="1"/>
          <w:sz w:val="24"/>
        </w:rPr>
        <w:t xml:space="preserve"> </w:t>
      </w:r>
      <w:r w:rsidRPr="00C867DF">
        <w:rPr>
          <w:sz w:val="24"/>
        </w:rPr>
        <w:t>отражающих</w:t>
      </w:r>
      <w:r w:rsidRPr="00C867DF">
        <w:rPr>
          <w:spacing w:val="1"/>
          <w:sz w:val="24"/>
        </w:rPr>
        <w:t xml:space="preserve"> </w:t>
      </w:r>
      <w:r w:rsidRPr="00C867DF">
        <w:rPr>
          <w:sz w:val="24"/>
        </w:rPr>
        <w:t>ситуации</w:t>
      </w:r>
      <w:r w:rsidRPr="00C867DF">
        <w:rPr>
          <w:spacing w:val="1"/>
          <w:sz w:val="24"/>
        </w:rPr>
        <w:t xml:space="preserve"> </w:t>
      </w:r>
      <w:r w:rsidRPr="00C867DF">
        <w:rPr>
          <w:sz w:val="24"/>
        </w:rPr>
        <w:t>поведения</w:t>
      </w:r>
      <w:r w:rsidRPr="00C867DF">
        <w:rPr>
          <w:spacing w:val="1"/>
          <w:sz w:val="24"/>
        </w:rPr>
        <w:t xml:space="preserve"> </w:t>
      </w:r>
      <w:r w:rsidRPr="00C867DF">
        <w:rPr>
          <w:sz w:val="24"/>
        </w:rPr>
        <w:t>на</w:t>
      </w:r>
      <w:r w:rsidRPr="00C867DF">
        <w:rPr>
          <w:spacing w:val="1"/>
          <w:sz w:val="24"/>
        </w:rPr>
        <w:t xml:space="preserve"> </w:t>
      </w:r>
      <w:r w:rsidRPr="00C867DF">
        <w:rPr>
          <w:sz w:val="24"/>
        </w:rPr>
        <w:t>улице,</w:t>
      </w:r>
      <w:r w:rsidRPr="00C867DF">
        <w:rPr>
          <w:spacing w:val="1"/>
          <w:sz w:val="24"/>
        </w:rPr>
        <w:t xml:space="preserve"> </w:t>
      </w:r>
      <w:r w:rsidRPr="00C867DF">
        <w:rPr>
          <w:sz w:val="24"/>
        </w:rPr>
        <w:t>железной</w:t>
      </w:r>
      <w:r w:rsidRPr="00C867DF">
        <w:rPr>
          <w:spacing w:val="1"/>
          <w:sz w:val="24"/>
        </w:rPr>
        <w:t xml:space="preserve"> </w:t>
      </w:r>
      <w:r w:rsidRPr="00C867DF">
        <w:rPr>
          <w:sz w:val="24"/>
        </w:rPr>
        <w:t>дороге,</w:t>
      </w:r>
      <w:r w:rsidRPr="00C867DF">
        <w:rPr>
          <w:spacing w:val="1"/>
          <w:sz w:val="24"/>
        </w:rPr>
        <w:t xml:space="preserve"> </w:t>
      </w:r>
      <w:r w:rsidRPr="00C867DF">
        <w:rPr>
          <w:sz w:val="24"/>
        </w:rPr>
        <w:t>в</w:t>
      </w:r>
      <w:r w:rsidRPr="00C867DF">
        <w:rPr>
          <w:spacing w:val="1"/>
          <w:sz w:val="24"/>
        </w:rPr>
        <w:t xml:space="preserve"> </w:t>
      </w:r>
      <w:r w:rsidRPr="00C867DF">
        <w:rPr>
          <w:sz w:val="24"/>
        </w:rPr>
        <w:t>метрополитене,</w:t>
      </w:r>
      <w:r w:rsidRPr="00C867DF">
        <w:rPr>
          <w:spacing w:val="1"/>
          <w:sz w:val="24"/>
        </w:rPr>
        <w:t xml:space="preserve"> </w:t>
      </w:r>
      <w:r w:rsidRPr="00C867DF">
        <w:rPr>
          <w:sz w:val="24"/>
        </w:rPr>
        <w:t>на</w:t>
      </w:r>
      <w:r w:rsidRPr="00C867DF">
        <w:rPr>
          <w:spacing w:val="1"/>
          <w:sz w:val="24"/>
        </w:rPr>
        <w:t xml:space="preserve"> </w:t>
      </w:r>
      <w:r w:rsidRPr="00C867DF">
        <w:rPr>
          <w:sz w:val="24"/>
        </w:rPr>
        <w:t>железнодорожном вокзале, у водоема, в парке и т. Постепенный перевод действий внутреннего</w:t>
      </w:r>
      <w:r w:rsidRPr="00C867DF">
        <w:rPr>
          <w:spacing w:val="1"/>
          <w:sz w:val="24"/>
        </w:rPr>
        <w:t xml:space="preserve"> </w:t>
      </w:r>
      <w:r w:rsidRPr="00C867DF">
        <w:rPr>
          <w:sz w:val="24"/>
        </w:rPr>
        <w:t>программирования</w:t>
      </w:r>
      <w:r w:rsidRPr="00C867DF">
        <w:rPr>
          <w:spacing w:val="1"/>
          <w:sz w:val="24"/>
        </w:rPr>
        <w:t xml:space="preserve"> </w:t>
      </w:r>
      <w:r w:rsidRPr="00C867DF">
        <w:rPr>
          <w:sz w:val="24"/>
        </w:rPr>
        <w:t>в</w:t>
      </w:r>
      <w:r w:rsidRPr="00C867DF">
        <w:rPr>
          <w:spacing w:val="1"/>
          <w:sz w:val="24"/>
        </w:rPr>
        <w:t xml:space="preserve"> </w:t>
      </w:r>
      <w:r w:rsidRPr="00C867DF">
        <w:rPr>
          <w:sz w:val="24"/>
        </w:rPr>
        <w:t>речевой,</w:t>
      </w:r>
      <w:r w:rsidRPr="00C867DF">
        <w:rPr>
          <w:spacing w:val="1"/>
          <w:sz w:val="24"/>
        </w:rPr>
        <w:t xml:space="preserve"> </w:t>
      </w:r>
      <w:r w:rsidRPr="00C867DF">
        <w:rPr>
          <w:sz w:val="24"/>
        </w:rPr>
        <w:t>а</w:t>
      </w:r>
      <w:r w:rsidRPr="00C867DF">
        <w:rPr>
          <w:spacing w:val="1"/>
          <w:sz w:val="24"/>
        </w:rPr>
        <w:t xml:space="preserve"> </w:t>
      </w:r>
      <w:r w:rsidRPr="00C867DF">
        <w:rPr>
          <w:sz w:val="24"/>
        </w:rPr>
        <w:t>затем</w:t>
      </w:r>
      <w:r w:rsidRPr="00C867DF">
        <w:rPr>
          <w:spacing w:val="1"/>
          <w:sz w:val="24"/>
        </w:rPr>
        <w:t xml:space="preserve"> </w:t>
      </w:r>
      <w:r w:rsidRPr="00C867DF">
        <w:rPr>
          <w:sz w:val="24"/>
        </w:rPr>
        <w:t>в</w:t>
      </w:r>
      <w:r w:rsidRPr="00C867DF">
        <w:rPr>
          <w:spacing w:val="1"/>
          <w:sz w:val="24"/>
        </w:rPr>
        <w:t xml:space="preserve"> </w:t>
      </w:r>
      <w:r w:rsidRPr="00C867DF">
        <w:rPr>
          <w:sz w:val="24"/>
        </w:rPr>
        <w:t>умственный</w:t>
      </w:r>
      <w:r w:rsidRPr="00C867DF">
        <w:rPr>
          <w:spacing w:val="1"/>
          <w:sz w:val="24"/>
        </w:rPr>
        <w:t xml:space="preserve"> </w:t>
      </w:r>
      <w:r w:rsidRPr="00C867DF">
        <w:rPr>
          <w:sz w:val="24"/>
        </w:rPr>
        <w:t>план:</w:t>
      </w:r>
      <w:r w:rsidRPr="00C867DF">
        <w:rPr>
          <w:spacing w:val="1"/>
          <w:sz w:val="24"/>
        </w:rPr>
        <w:t xml:space="preserve"> </w:t>
      </w:r>
      <w:r w:rsidRPr="00C867DF">
        <w:rPr>
          <w:sz w:val="24"/>
        </w:rPr>
        <w:t>умение</w:t>
      </w:r>
      <w:r w:rsidRPr="00C867DF">
        <w:rPr>
          <w:spacing w:val="1"/>
          <w:sz w:val="24"/>
        </w:rPr>
        <w:t xml:space="preserve"> </w:t>
      </w:r>
      <w:r w:rsidRPr="00C867DF">
        <w:rPr>
          <w:sz w:val="24"/>
        </w:rPr>
        <w:t>согласовывать</w:t>
      </w:r>
      <w:r w:rsidRPr="00C867DF">
        <w:rPr>
          <w:spacing w:val="1"/>
          <w:sz w:val="24"/>
        </w:rPr>
        <w:t xml:space="preserve"> </w:t>
      </w:r>
      <w:r w:rsidRPr="00C867DF">
        <w:rPr>
          <w:sz w:val="24"/>
        </w:rPr>
        <w:t>действия,</w:t>
      </w:r>
      <w:r w:rsidRPr="00C867DF">
        <w:rPr>
          <w:spacing w:val="1"/>
          <w:sz w:val="24"/>
        </w:rPr>
        <w:t xml:space="preserve"> </w:t>
      </w:r>
      <w:r w:rsidRPr="00C867DF">
        <w:rPr>
          <w:sz w:val="24"/>
        </w:rPr>
        <w:t>телодвижения,</w:t>
      </w:r>
      <w:r w:rsidRPr="00C867DF">
        <w:rPr>
          <w:spacing w:val="-10"/>
          <w:sz w:val="24"/>
        </w:rPr>
        <w:t xml:space="preserve"> </w:t>
      </w:r>
      <w:r w:rsidRPr="00C867DF">
        <w:rPr>
          <w:sz w:val="24"/>
        </w:rPr>
        <w:t>движения</w:t>
      </w:r>
      <w:r w:rsidRPr="00C867DF">
        <w:rPr>
          <w:spacing w:val="-6"/>
          <w:sz w:val="24"/>
        </w:rPr>
        <w:t xml:space="preserve"> </w:t>
      </w:r>
      <w:r w:rsidRPr="00C867DF">
        <w:rPr>
          <w:sz w:val="24"/>
        </w:rPr>
        <w:t>рук</w:t>
      </w:r>
      <w:r w:rsidRPr="00C867DF">
        <w:rPr>
          <w:spacing w:val="-9"/>
          <w:sz w:val="24"/>
        </w:rPr>
        <w:t xml:space="preserve"> </w:t>
      </w:r>
      <w:r w:rsidRPr="00C867DF">
        <w:rPr>
          <w:sz w:val="24"/>
        </w:rPr>
        <w:t>и</w:t>
      </w:r>
      <w:r w:rsidRPr="00C867DF">
        <w:rPr>
          <w:spacing w:val="-7"/>
          <w:sz w:val="24"/>
        </w:rPr>
        <w:t xml:space="preserve"> </w:t>
      </w:r>
      <w:r w:rsidRPr="00C867DF">
        <w:rPr>
          <w:sz w:val="24"/>
        </w:rPr>
        <w:t>глаз,</w:t>
      </w:r>
      <w:r w:rsidRPr="00C867DF">
        <w:rPr>
          <w:spacing w:val="-9"/>
          <w:sz w:val="24"/>
        </w:rPr>
        <w:t xml:space="preserve"> </w:t>
      </w:r>
      <w:r w:rsidRPr="00C867DF">
        <w:rPr>
          <w:sz w:val="24"/>
        </w:rPr>
        <w:t>произносить</w:t>
      </w:r>
      <w:r w:rsidRPr="00C867DF">
        <w:rPr>
          <w:spacing w:val="-4"/>
          <w:sz w:val="24"/>
        </w:rPr>
        <w:t xml:space="preserve"> </w:t>
      </w:r>
      <w:r w:rsidRPr="00C867DF">
        <w:rPr>
          <w:sz w:val="24"/>
        </w:rPr>
        <w:t>диалоги</w:t>
      </w:r>
      <w:r w:rsidRPr="00C867DF">
        <w:rPr>
          <w:spacing w:val="-6"/>
          <w:sz w:val="24"/>
        </w:rPr>
        <w:t xml:space="preserve"> </w:t>
      </w:r>
      <w:r w:rsidRPr="00C867DF">
        <w:rPr>
          <w:sz w:val="24"/>
        </w:rPr>
        <w:t>в</w:t>
      </w:r>
      <w:r w:rsidRPr="00C867DF">
        <w:rPr>
          <w:spacing w:val="-9"/>
          <w:sz w:val="24"/>
        </w:rPr>
        <w:t xml:space="preserve"> </w:t>
      </w:r>
      <w:r w:rsidRPr="00C867DF">
        <w:rPr>
          <w:sz w:val="24"/>
        </w:rPr>
        <w:t>ходе</w:t>
      </w:r>
      <w:r w:rsidRPr="00C867DF">
        <w:rPr>
          <w:spacing w:val="-10"/>
          <w:sz w:val="24"/>
        </w:rPr>
        <w:t xml:space="preserve"> </w:t>
      </w:r>
      <w:r w:rsidRPr="00C867DF">
        <w:rPr>
          <w:sz w:val="24"/>
        </w:rPr>
        <w:t>театрализованных</w:t>
      </w:r>
      <w:r w:rsidRPr="00C867DF">
        <w:rPr>
          <w:spacing w:val="-9"/>
          <w:sz w:val="24"/>
        </w:rPr>
        <w:t xml:space="preserve"> </w:t>
      </w:r>
      <w:r w:rsidRPr="00C867DF">
        <w:rPr>
          <w:sz w:val="24"/>
        </w:rPr>
        <w:t>игр</w:t>
      </w:r>
      <w:r w:rsidRPr="00C867DF">
        <w:rPr>
          <w:spacing w:val="-9"/>
          <w:sz w:val="24"/>
        </w:rPr>
        <w:t xml:space="preserve"> </w:t>
      </w:r>
      <w:r w:rsidRPr="00C867DF">
        <w:rPr>
          <w:sz w:val="24"/>
        </w:rPr>
        <w:t>по</w:t>
      </w:r>
      <w:r w:rsidRPr="00C867DF">
        <w:rPr>
          <w:spacing w:val="-7"/>
          <w:sz w:val="24"/>
        </w:rPr>
        <w:t xml:space="preserve"> </w:t>
      </w:r>
      <w:r w:rsidRPr="00C867DF">
        <w:rPr>
          <w:sz w:val="24"/>
        </w:rPr>
        <w:t>сюжетам</w:t>
      </w:r>
      <w:r w:rsidRPr="00C867DF">
        <w:rPr>
          <w:spacing w:val="-58"/>
          <w:sz w:val="24"/>
        </w:rPr>
        <w:t xml:space="preserve"> </w:t>
      </w:r>
      <w:r w:rsidRPr="00C867DF">
        <w:rPr>
          <w:sz w:val="24"/>
        </w:rPr>
        <w:t>сказок,</w:t>
      </w:r>
      <w:r w:rsidRPr="00C867DF">
        <w:rPr>
          <w:spacing w:val="-1"/>
          <w:sz w:val="24"/>
        </w:rPr>
        <w:t xml:space="preserve"> </w:t>
      </w:r>
      <w:r w:rsidRPr="00C867DF">
        <w:rPr>
          <w:sz w:val="24"/>
        </w:rPr>
        <w:t>рассказов,</w:t>
      </w:r>
      <w:r w:rsidRPr="00C867DF">
        <w:rPr>
          <w:spacing w:val="-2"/>
          <w:sz w:val="24"/>
        </w:rPr>
        <w:t xml:space="preserve"> </w:t>
      </w:r>
      <w:r w:rsidRPr="00C867DF">
        <w:rPr>
          <w:sz w:val="24"/>
        </w:rPr>
        <w:t>модулирование</w:t>
      </w:r>
      <w:r w:rsidRPr="00C867DF">
        <w:rPr>
          <w:spacing w:val="-3"/>
          <w:sz w:val="24"/>
        </w:rPr>
        <w:t xml:space="preserve"> </w:t>
      </w:r>
      <w:r w:rsidRPr="00C867DF">
        <w:rPr>
          <w:sz w:val="24"/>
        </w:rPr>
        <w:t>и</w:t>
      </w:r>
      <w:r w:rsidRPr="00C867DF">
        <w:rPr>
          <w:spacing w:val="-1"/>
          <w:sz w:val="24"/>
        </w:rPr>
        <w:t xml:space="preserve"> </w:t>
      </w:r>
      <w:r w:rsidRPr="00C867DF">
        <w:rPr>
          <w:sz w:val="24"/>
        </w:rPr>
        <w:t>интонирование</w:t>
      </w:r>
      <w:r w:rsidRPr="00C867DF">
        <w:rPr>
          <w:spacing w:val="-3"/>
          <w:sz w:val="24"/>
        </w:rPr>
        <w:t xml:space="preserve"> </w:t>
      </w:r>
      <w:r w:rsidRPr="00C867DF">
        <w:rPr>
          <w:sz w:val="24"/>
        </w:rPr>
        <w:t>речи в</w:t>
      </w:r>
      <w:r w:rsidRPr="00C867DF">
        <w:rPr>
          <w:spacing w:val="-2"/>
          <w:sz w:val="24"/>
        </w:rPr>
        <w:t xml:space="preserve"> </w:t>
      </w:r>
      <w:r w:rsidRPr="00C867DF">
        <w:rPr>
          <w:sz w:val="24"/>
        </w:rPr>
        <w:t>ходе</w:t>
      </w:r>
      <w:r w:rsidRPr="00C867DF">
        <w:rPr>
          <w:spacing w:val="-4"/>
          <w:sz w:val="24"/>
        </w:rPr>
        <w:t xml:space="preserve"> </w:t>
      </w:r>
      <w:r w:rsidRPr="00C867DF">
        <w:rPr>
          <w:sz w:val="24"/>
        </w:rPr>
        <w:t>игровой</w:t>
      </w:r>
      <w:r w:rsidRPr="00C867DF">
        <w:rPr>
          <w:spacing w:val="1"/>
          <w:sz w:val="24"/>
        </w:rPr>
        <w:t xml:space="preserve"> </w:t>
      </w:r>
      <w:r w:rsidRPr="00C867DF">
        <w:rPr>
          <w:sz w:val="24"/>
        </w:rPr>
        <w:t>деятельности.</w:t>
      </w:r>
    </w:p>
    <w:p w14:paraId="4B5B53D0" w14:textId="77777777" w:rsidR="007C7471" w:rsidRPr="00C867DF" w:rsidRDefault="007C7471" w:rsidP="007C7471">
      <w:pPr>
        <w:pStyle w:val="a9"/>
        <w:spacing w:before="1"/>
        <w:ind w:left="233" w:right="137"/>
      </w:pPr>
      <w:r w:rsidRPr="00C867DF">
        <w:t>Расширение</w:t>
      </w:r>
      <w:r w:rsidRPr="00C867DF">
        <w:rPr>
          <w:spacing w:val="1"/>
        </w:rPr>
        <w:t xml:space="preserve"> </w:t>
      </w:r>
      <w:r w:rsidRPr="00C867DF">
        <w:t>объема</w:t>
      </w:r>
      <w:r w:rsidRPr="00C867DF">
        <w:rPr>
          <w:spacing w:val="1"/>
        </w:rPr>
        <w:t xml:space="preserve"> </w:t>
      </w:r>
      <w:r w:rsidRPr="00C867DF">
        <w:t>предметного</w:t>
      </w:r>
      <w:r w:rsidRPr="00C867DF">
        <w:rPr>
          <w:spacing w:val="1"/>
        </w:rPr>
        <w:t xml:space="preserve"> </w:t>
      </w:r>
      <w:r w:rsidRPr="00C867DF">
        <w:t>(существительные),</w:t>
      </w:r>
      <w:r w:rsidRPr="00C867DF">
        <w:rPr>
          <w:spacing w:val="1"/>
        </w:rPr>
        <w:t xml:space="preserve"> </w:t>
      </w:r>
      <w:r w:rsidRPr="00C867DF">
        <w:t>предикативного</w:t>
      </w:r>
      <w:r w:rsidRPr="00C867DF">
        <w:rPr>
          <w:spacing w:val="1"/>
        </w:rPr>
        <w:t xml:space="preserve"> </w:t>
      </w:r>
      <w:r w:rsidRPr="00C867DF">
        <w:t>(глаголы)</w:t>
      </w:r>
      <w:r w:rsidRPr="00C867DF">
        <w:rPr>
          <w:spacing w:val="1"/>
        </w:rPr>
        <w:t xml:space="preserve"> </w:t>
      </w:r>
      <w:r w:rsidRPr="00C867DF">
        <w:t>и</w:t>
      </w:r>
      <w:r w:rsidRPr="00C867DF">
        <w:rPr>
          <w:spacing w:val="1"/>
        </w:rPr>
        <w:t xml:space="preserve"> </w:t>
      </w:r>
      <w:r w:rsidRPr="00C867DF">
        <w:t>адъективного (прилагательные) словаря импрессивной и экспрессивной речи в процессе называния</w:t>
      </w:r>
      <w:r w:rsidRPr="00C867DF">
        <w:rPr>
          <w:spacing w:val="-58"/>
        </w:rPr>
        <w:t xml:space="preserve"> </w:t>
      </w:r>
      <w:r w:rsidRPr="00C867DF">
        <w:t>объектов дорожного, железнодорожного движения, ситуаций, соответствующих тому или иному</w:t>
      </w:r>
      <w:r w:rsidRPr="00C867DF">
        <w:rPr>
          <w:spacing w:val="1"/>
        </w:rPr>
        <w:t xml:space="preserve"> </w:t>
      </w:r>
      <w:r w:rsidRPr="00C867DF">
        <w:t>правилу движения и объяснения семантики слов (пассажир, водитель транспортного средства,</w:t>
      </w:r>
      <w:r w:rsidRPr="00C867DF">
        <w:rPr>
          <w:spacing w:val="1"/>
        </w:rPr>
        <w:t xml:space="preserve"> </w:t>
      </w:r>
      <w:r w:rsidRPr="00C867DF">
        <w:t>автомобиль,</w:t>
      </w:r>
      <w:r w:rsidRPr="00C867DF">
        <w:rPr>
          <w:spacing w:val="1"/>
        </w:rPr>
        <w:t xml:space="preserve"> </w:t>
      </w:r>
      <w:r w:rsidRPr="00C867DF">
        <w:t>машинист,</w:t>
      </w:r>
      <w:r w:rsidRPr="00C867DF">
        <w:rPr>
          <w:spacing w:val="1"/>
        </w:rPr>
        <w:t xml:space="preserve"> </w:t>
      </w:r>
      <w:r w:rsidRPr="00C867DF">
        <w:t>правила</w:t>
      </w:r>
      <w:r w:rsidRPr="00C867DF">
        <w:rPr>
          <w:spacing w:val="1"/>
        </w:rPr>
        <w:t xml:space="preserve"> </w:t>
      </w:r>
      <w:r w:rsidRPr="00C867DF">
        <w:t>дорожного,</w:t>
      </w:r>
      <w:r w:rsidRPr="00C867DF">
        <w:rPr>
          <w:spacing w:val="1"/>
        </w:rPr>
        <w:t xml:space="preserve"> </w:t>
      </w:r>
      <w:r w:rsidRPr="00C867DF">
        <w:t>железнодорожного</w:t>
      </w:r>
      <w:r w:rsidRPr="00C867DF">
        <w:rPr>
          <w:spacing w:val="1"/>
        </w:rPr>
        <w:t xml:space="preserve"> </w:t>
      </w:r>
      <w:r w:rsidRPr="00C867DF">
        <w:t>движения,</w:t>
      </w:r>
      <w:r w:rsidRPr="00C867DF">
        <w:rPr>
          <w:spacing w:val="1"/>
        </w:rPr>
        <w:t xml:space="preserve"> </w:t>
      </w:r>
      <w:r w:rsidRPr="00C867DF">
        <w:t>правила</w:t>
      </w:r>
      <w:r w:rsidRPr="00C867DF">
        <w:rPr>
          <w:spacing w:val="1"/>
        </w:rPr>
        <w:t xml:space="preserve"> </w:t>
      </w:r>
      <w:r w:rsidRPr="00C867DF">
        <w:t>пожарной</w:t>
      </w:r>
      <w:r w:rsidRPr="00C867DF">
        <w:rPr>
          <w:spacing w:val="1"/>
        </w:rPr>
        <w:t xml:space="preserve"> </w:t>
      </w:r>
      <w:r w:rsidRPr="00C867DF">
        <w:t>безопасности,</w:t>
      </w:r>
      <w:r w:rsidRPr="00C867DF">
        <w:rPr>
          <w:spacing w:val="-3"/>
        </w:rPr>
        <w:t xml:space="preserve"> </w:t>
      </w:r>
      <w:r w:rsidRPr="00C867DF">
        <w:t>правила</w:t>
      </w:r>
      <w:r w:rsidRPr="00C867DF">
        <w:rPr>
          <w:spacing w:val="-5"/>
        </w:rPr>
        <w:t xml:space="preserve"> </w:t>
      </w:r>
      <w:r w:rsidRPr="00C867DF">
        <w:t>поведения у водоемов,</w:t>
      </w:r>
      <w:r w:rsidRPr="00C867DF">
        <w:rPr>
          <w:spacing w:val="-2"/>
        </w:rPr>
        <w:t xml:space="preserve"> </w:t>
      </w:r>
      <w:r w:rsidRPr="00C867DF">
        <w:t>правила поведения</w:t>
      </w:r>
      <w:r w:rsidRPr="00C867DF">
        <w:rPr>
          <w:spacing w:val="-1"/>
        </w:rPr>
        <w:t xml:space="preserve"> </w:t>
      </w:r>
      <w:r w:rsidRPr="00C867DF">
        <w:t>в</w:t>
      </w:r>
      <w:r w:rsidRPr="00C867DF">
        <w:rPr>
          <w:spacing w:val="-3"/>
        </w:rPr>
        <w:t xml:space="preserve"> </w:t>
      </w:r>
      <w:r w:rsidRPr="00C867DF">
        <w:t>лесу</w:t>
      </w:r>
      <w:r w:rsidRPr="00C867DF">
        <w:rPr>
          <w:spacing w:val="-1"/>
        </w:rPr>
        <w:t xml:space="preserve"> </w:t>
      </w:r>
      <w:r w:rsidRPr="00C867DF">
        <w:t>и т. п.)</w:t>
      </w:r>
    </w:p>
    <w:p w14:paraId="09AB1D7F" w14:textId="77777777" w:rsidR="007C7471" w:rsidRPr="00C867DF" w:rsidRDefault="007C7471" w:rsidP="007C7471">
      <w:pPr>
        <w:pStyle w:val="a9"/>
        <w:ind w:left="233" w:right="128"/>
      </w:pPr>
      <w:r w:rsidRPr="00C867DF">
        <w:t>Экскурсии</w:t>
      </w:r>
      <w:r w:rsidRPr="00C867DF">
        <w:rPr>
          <w:spacing w:val="1"/>
        </w:rPr>
        <w:t xml:space="preserve"> </w:t>
      </w:r>
      <w:r w:rsidRPr="00C867DF">
        <w:t>вместе</w:t>
      </w:r>
      <w:r w:rsidRPr="00C867DF">
        <w:rPr>
          <w:spacing w:val="1"/>
        </w:rPr>
        <w:t xml:space="preserve"> </w:t>
      </w:r>
      <w:r w:rsidRPr="00C867DF">
        <w:t>с</w:t>
      </w:r>
      <w:r w:rsidRPr="00C867DF">
        <w:rPr>
          <w:spacing w:val="1"/>
        </w:rPr>
        <w:t xml:space="preserve"> </w:t>
      </w:r>
      <w:r w:rsidRPr="00C867DF">
        <w:t>педагогами</w:t>
      </w:r>
      <w:r w:rsidRPr="00C867DF">
        <w:rPr>
          <w:spacing w:val="1"/>
        </w:rPr>
        <w:t xml:space="preserve"> </w:t>
      </w:r>
      <w:r w:rsidRPr="00C867DF">
        <w:t>и</w:t>
      </w:r>
      <w:r w:rsidRPr="00C867DF">
        <w:rPr>
          <w:spacing w:val="1"/>
        </w:rPr>
        <w:t xml:space="preserve"> </w:t>
      </w:r>
      <w:r w:rsidRPr="00C867DF">
        <w:t>родителями</w:t>
      </w:r>
      <w:r w:rsidRPr="00C867DF">
        <w:rPr>
          <w:spacing w:val="1"/>
        </w:rPr>
        <w:t xml:space="preserve"> </w:t>
      </w:r>
      <w:r w:rsidRPr="00C867DF">
        <w:t>в</w:t>
      </w:r>
      <w:r w:rsidRPr="00C867DF">
        <w:rPr>
          <w:spacing w:val="1"/>
        </w:rPr>
        <w:t xml:space="preserve"> </w:t>
      </w:r>
      <w:r w:rsidRPr="00C867DF">
        <w:t>железнодорожный</w:t>
      </w:r>
      <w:r w:rsidRPr="00C867DF">
        <w:rPr>
          <w:spacing w:val="1"/>
        </w:rPr>
        <w:t xml:space="preserve"> </w:t>
      </w:r>
      <w:r w:rsidRPr="00C867DF">
        <w:t>музей,</w:t>
      </w:r>
      <w:r w:rsidRPr="00C867DF">
        <w:rPr>
          <w:spacing w:val="1"/>
        </w:rPr>
        <w:t xml:space="preserve"> </w:t>
      </w:r>
      <w:r w:rsidRPr="00C867DF">
        <w:t>на</w:t>
      </w:r>
      <w:r w:rsidRPr="00C867DF">
        <w:rPr>
          <w:spacing w:val="1"/>
        </w:rPr>
        <w:t xml:space="preserve"> </w:t>
      </w:r>
      <w:r w:rsidRPr="00C867DF">
        <w:t>пожарную</w:t>
      </w:r>
      <w:r w:rsidRPr="00C867DF">
        <w:rPr>
          <w:spacing w:val="1"/>
        </w:rPr>
        <w:t xml:space="preserve"> </w:t>
      </w:r>
      <w:r w:rsidRPr="00C867DF">
        <w:t>выставку, в различные музеи технических средств, дельфинарии и т.п., исходя из особенностей</w:t>
      </w:r>
      <w:r w:rsidRPr="00C867DF">
        <w:rPr>
          <w:spacing w:val="1"/>
        </w:rPr>
        <w:t xml:space="preserve"> </w:t>
      </w:r>
      <w:r w:rsidRPr="00C867DF">
        <w:t>проживания в том или ином населенном пункте и наличия соответствующих центров культурно-</w:t>
      </w:r>
      <w:r w:rsidRPr="00C867DF">
        <w:rPr>
          <w:spacing w:val="1"/>
        </w:rPr>
        <w:t xml:space="preserve"> </w:t>
      </w:r>
      <w:r w:rsidRPr="00C867DF">
        <w:t>досуговой жизни и просвещения. В игровых ситуациях побуждение детей выражать с помощью</w:t>
      </w:r>
      <w:r w:rsidRPr="00C867DF">
        <w:rPr>
          <w:spacing w:val="1"/>
        </w:rPr>
        <w:t xml:space="preserve"> </w:t>
      </w:r>
      <w:r w:rsidRPr="00C867DF">
        <w:t>вербальных</w:t>
      </w:r>
      <w:r w:rsidRPr="00C867DF">
        <w:rPr>
          <w:spacing w:val="1"/>
        </w:rPr>
        <w:t xml:space="preserve"> </w:t>
      </w:r>
      <w:r w:rsidRPr="00C867DF">
        <w:t>и</w:t>
      </w:r>
      <w:r w:rsidRPr="00C867DF">
        <w:rPr>
          <w:spacing w:val="1"/>
        </w:rPr>
        <w:t xml:space="preserve"> </w:t>
      </w:r>
      <w:r w:rsidRPr="00C867DF">
        <w:t>невербальных</w:t>
      </w:r>
      <w:r w:rsidRPr="00C867DF">
        <w:rPr>
          <w:spacing w:val="1"/>
        </w:rPr>
        <w:t xml:space="preserve"> </w:t>
      </w:r>
      <w:r w:rsidRPr="00C867DF">
        <w:t>средств</w:t>
      </w:r>
      <w:r w:rsidRPr="00C867DF">
        <w:rPr>
          <w:spacing w:val="1"/>
        </w:rPr>
        <w:t xml:space="preserve"> </w:t>
      </w:r>
      <w:r w:rsidRPr="00C867DF">
        <w:t>радость</w:t>
      </w:r>
      <w:r w:rsidRPr="00C867DF">
        <w:rPr>
          <w:spacing w:val="1"/>
        </w:rPr>
        <w:t xml:space="preserve"> </w:t>
      </w:r>
      <w:r w:rsidRPr="00C867DF">
        <w:t>от</w:t>
      </w:r>
      <w:r w:rsidRPr="00C867DF">
        <w:rPr>
          <w:spacing w:val="1"/>
        </w:rPr>
        <w:t xml:space="preserve"> </w:t>
      </w:r>
      <w:r w:rsidRPr="00C867DF">
        <w:t>выполнения</w:t>
      </w:r>
      <w:r w:rsidRPr="00C867DF">
        <w:rPr>
          <w:spacing w:val="1"/>
        </w:rPr>
        <w:t xml:space="preserve"> </w:t>
      </w:r>
      <w:r w:rsidRPr="00C867DF">
        <w:t>правил</w:t>
      </w:r>
      <w:r w:rsidRPr="00C867DF">
        <w:rPr>
          <w:spacing w:val="1"/>
        </w:rPr>
        <w:t xml:space="preserve"> </w:t>
      </w:r>
      <w:r w:rsidRPr="00C867DF">
        <w:t>безопасного</w:t>
      </w:r>
      <w:r w:rsidRPr="00C867DF">
        <w:rPr>
          <w:spacing w:val="1"/>
        </w:rPr>
        <w:t xml:space="preserve"> </w:t>
      </w:r>
      <w:r w:rsidRPr="00C867DF">
        <w:t>поведения,</w:t>
      </w:r>
      <w:r w:rsidRPr="00C867DF">
        <w:rPr>
          <w:spacing w:val="1"/>
        </w:rPr>
        <w:t xml:space="preserve"> </w:t>
      </w:r>
      <w:r w:rsidRPr="00C867DF">
        <w:t>вступать</w:t>
      </w:r>
      <w:r w:rsidRPr="00C867DF">
        <w:rPr>
          <w:spacing w:val="-8"/>
        </w:rPr>
        <w:t xml:space="preserve"> </w:t>
      </w:r>
      <w:r w:rsidRPr="00C867DF">
        <w:t>в</w:t>
      </w:r>
      <w:r w:rsidRPr="00C867DF">
        <w:rPr>
          <w:spacing w:val="-10"/>
        </w:rPr>
        <w:t xml:space="preserve"> </w:t>
      </w:r>
      <w:r w:rsidRPr="00C867DF">
        <w:t>общение</w:t>
      </w:r>
      <w:r w:rsidRPr="00C867DF">
        <w:rPr>
          <w:spacing w:val="-10"/>
        </w:rPr>
        <w:t xml:space="preserve"> </w:t>
      </w:r>
      <w:r w:rsidRPr="00C867DF">
        <w:t>со</w:t>
      </w:r>
      <w:r w:rsidRPr="00C867DF">
        <w:rPr>
          <w:spacing w:val="-10"/>
        </w:rPr>
        <w:t xml:space="preserve"> </w:t>
      </w:r>
      <w:r w:rsidRPr="00C867DF">
        <w:t>сверстниками</w:t>
      </w:r>
      <w:r w:rsidRPr="00C867DF">
        <w:rPr>
          <w:spacing w:val="-7"/>
        </w:rPr>
        <w:t xml:space="preserve"> </w:t>
      </w:r>
      <w:r w:rsidRPr="00C867DF">
        <w:t>(парное,</w:t>
      </w:r>
      <w:r w:rsidRPr="00C867DF">
        <w:rPr>
          <w:spacing w:val="-9"/>
        </w:rPr>
        <w:t xml:space="preserve"> </w:t>
      </w:r>
      <w:r w:rsidRPr="00C867DF">
        <w:t>в</w:t>
      </w:r>
      <w:r w:rsidRPr="00C867DF">
        <w:rPr>
          <w:spacing w:val="-10"/>
        </w:rPr>
        <w:t xml:space="preserve"> </w:t>
      </w:r>
      <w:r w:rsidRPr="00C867DF">
        <w:t>малых</w:t>
      </w:r>
      <w:r w:rsidRPr="00C867DF">
        <w:rPr>
          <w:spacing w:val="-10"/>
        </w:rPr>
        <w:t xml:space="preserve"> </w:t>
      </w:r>
      <w:r w:rsidRPr="00C867DF">
        <w:t>группах).Игры,</w:t>
      </w:r>
      <w:r w:rsidRPr="00C867DF">
        <w:rPr>
          <w:spacing w:val="-10"/>
        </w:rPr>
        <w:t xml:space="preserve"> </w:t>
      </w:r>
      <w:r w:rsidRPr="00C867DF">
        <w:t>этюды</w:t>
      </w:r>
      <w:r w:rsidRPr="00C867DF">
        <w:rPr>
          <w:spacing w:val="-8"/>
        </w:rPr>
        <w:t xml:space="preserve"> </w:t>
      </w:r>
      <w:r w:rsidRPr="00C867DF">
        <w:t>на</w:t>
      </w:r>
      <w:r w:rsidRPr="00C867DF">
        <w:rPr>
          <w:spacing w:val="-11"/>
        </w:rPr>
        <w:t xml:space="preserve"> </w:t>
      </w:r>
      <w:r w:rsidRPr="00C867DF">
        <w:t>обогащение</w:t>
      </w:r>
      <w:r w:rsidRPr="00C867DF">
        <w:rPr>
          <w:spacing w:val="-12"/>
        </w:rPr>
        <w:t xml:space="preserve"> </w:t>
      </w:r>
      <w:r w:rsidRPr="00C867DF">
        <w:t>знаний</w:t>
      </w:r>
      <w:r w:rsidRPr="00C867DF">
        <w:rPr>
          <w:spacing w:val="-58"/>
        </w:rPr>
        <w:t xml:space="preserve"> </w:t>
      </w:r>
      <w:r w:rsidRPr="00C867DF">
        <w:t>об</w:t>
      </w:r>
      <w:r w:rsidRPr="00C867DF">
        <w:rPr>
          <w:spacing w:val="1"/>
        </w:rPr>
        <w:t xml:space="preserve"> </w:t>
      </w:r>
      <w:r w:rsidRPr="00C867DF">
        <w:t>эмоциональной</w:t>
      </w:r>
      <w:r w:rsidRPr="00C867DF">
        <w:rPr>
          <w:spacing w:val="1"/>
        </w:rPr>
        <w:t xml:space="preserve"> </w:t>
      </w:r>
      <w:r w:rsidRPr="00C867DF">
        <w:t>экспрессии</w:t>
      </w:r>
      <w:r w:rsidRPr="00C867DF">
        <w:rPr>
          <w:spacing w:val="1"/>
        </w:rPr>
        <w:t xml:space="preserve"> </w:t>
      </w:r>
      <w:r w:rsidRPr="00C867DF">
        <w:t>(удивление,</w:t>
      </w:r>
      <w:r w:rsidRPr="00C867DF">
        <w:rPr>
          <w:spacing w:val="1"/>
        </w:rPr>
        <w:t xml:space="preserve"> </w:t>
      </w:r>
      <w:r w:rsidRPr="00C867DF">
        <w:t>удовлетворение,</w:t>
      </w:r>
      <w:r w:rsidRPr="00C867DF">
        <w:rPr>
          <w:spacing w:val="1"/>
        </w:rPr>
        <w:t xml:space="preserve"> </w:t>
      </w:r>
      <w:r w:rsidRPr="00C867DF">
        <w:t>тревога,</w:t>
      </w:r>
      <w:r w:rsidRPr="00C867DF">
        <w:rPr>
          <w:spacing w:val="1"/>
        </w:rPr>
        <w:t xml:space="preserve"> </w:t>
      </w:r>
      <w:r w:rsidRPr="00C867DF">
        <w:t>спокойствие,</w:t>
      </w:r>
      <w:r w:rsidRPr="00C867DF">
        <w:rPr>
          <w:spacing w:val="1"/>
        </w:rPr>
        <w:t xml:space="preserve"> </w:t>
      </w:r>
      <w:r w:rsidRPr="00C867DF">
        <w:t>интерес,</w:t>
      </w:r>
      <w:r w:rsidRPr="00C867DF">
        <w:rPr>
          <w:spacing w:val="-57"/>
        </w:rPr>
        <w:t xml:space="preserve"> </w:t>
      </w:r>
      <w:r w:rsidRPr="00C867DF">
        <w:t>воодушевление,</w:t>
      </w:r>
      <w:r w:rsidRPr="00C867DF">
        <w:rPr>
          <w:spacing w:val="1"/>
        </w:rPr>
        <w:t xml:space="preserve"> </w:t>
      </w:r>
      <w:r w:rsidRPr="00C867DF">
        <w:t>уверенность,</w:t>
      </w:r>
      <w:r w:rsidRPr="00C867DF">
        <w:rPr>
          <w:spacing w:val="1"/>
        </w:rPr>
        <w:t xml:space="preserve"> </w:t>
      </w:r>
      <w:r w:rsidRPr="00C867DF">
        <w:t>страх,</w:t>
      </w:r>
      <w:r w:rsidRPr="00C867DF">
        <w:rPr>
          <w:spacing w:val="1"/>
        </w:rPr>
        <w:t xml:space="preserve"> </w:t>
      </w:r>
      <w:r w:rsidRPr="00C867DF">
        <w:t>радость),</w:t>
      </w:r>
      <w:r w:rsidRPr="00C867DF">
        <w:rPr>
          <w:spacing w:val="1"/>
        </w:rPr>
        <w:t xml:space="preserve"> </w:t>
      </w:r>
      <w:r w:rsidRPr="00C867DF">
        <w:t>проявляющейся</w:t>
      </w:r>
      <w:r w:rsidRPr="00C867DF">
        <w:rPr>
          <w:spacing w:val="1"/>
        </w:rPr>
        <w:t xml:space="preserve"> </w:t>
      </w:r>
      <w:r w:rsidRPr="00C867DF">
        <w:t>в</w:t>
      </w:r>
      <w:r w:rsidRPr="00C867DF">
        <w:rPr>
          <w:spacing w:val="1"/>
        </w:rPr>
        <w:t xml:space="preserve"> </w:t>
      </w:r>
      <w:r w:rsidRPr="00C867DF">
        <w:t>ситуациях</w:t>
      </w:r>
      <w:r w:rsidRPr="00C867DF">
        <w:rPr>
          <w:spacing w:val="1"/>
        </w:rPr>
        <w:t xml:space="preserve"> </w:t>
      </w:r>
      <w:r w:rsidRPr="00C867DF">
        <w:t>безопасности</w:t>
      </w:r>
      <w:r w:rsidRPr="00C867DF">
        <w:rPr>
          <w:spacing w:val="1"/>
        </w:rPr>
        <w:t xml:space="preserve"> </w:t>
      </w:r>
      <w:r w:rsidRPr="00C867DF">
        <w:t>или</w:t>
      </w:r>
      <w:r w:rsidRPr="00C867DF">
        <w:rPr>
          <w:spacing w:val="1"/>
        </w:rPr>
        <w:t xml:space="preserve"> </w:t>
      </w:r>
      <w:r w:rsidRPr="00C867DF">
        <w:t>опасности в жизнедеятельности человека. Расширение и уточнение знаний о моторно- речевых и</w:t>
      </w:r>
      <w:r w:rsidRPr="00C867DF">
        <w:rPr>
          <w:spacing w:val="1"/>
        </w:rPr>
        <w:t xml:space="preserve"> </w:t>
      </w:r>
      <w:r w:rsidRPr="00C867DF">
        <w:t>двигательных компонентах проявления. Беседы с детьми, чтение рассказов, просмотр фильмов о</w:t>
      </w:r>
      <w:r w:rsidRPr="00C867DF">
        <w:rPr>
          <w:spacing w:val="1"/>
        </w:rPr>
        <w:t xml:space="preserve"> </w:t>
      </w:r>
      <w:r w:rsidRPr="00C867DF">
        <w:t>назначении поводка и намордника при выгуле собак. Формирование представлений об их видах.</w:t>
      </w:r>
      <w:r w:rsidRPr="00C867DF">
        <w:rPr>
          <w:spacing w:val="1"/>
        </w:rPr>
        <w:t xml:space="preserve"> </w:t>
      </w:r>
      <w:r w:rsidRPr="00C867DF">
        <w:t>Выяснение, почему опасно приближаться к незнакомой собаке, если она без намордника, как себя</w:t>
      </w:r>
      <w:r w:rsidRPr="00C867DF">
        <w:rPr>
          <w:spacing w:val="1"/>
        </w:rPr>
        <w:t xml:space="preserve"> </w:t>
      </w:r>
      <w:r w:rsidRPr="00C867DF">
        <w:t>вести, если собака без поводка. Конструктивные и строительные игры и включение постройки</w:t>
      </w:r>
      <w:r w:rsidRPr="00C867DF">
        <w:rPr>
          <w:spacing w:val="1"/>
        </w:rPr>
        <w:t xml:space="preserve"> </w:t>
      </w:r>
      <w:r w:rsidRPr="00C867DF">
        <w:t>(автобус,</w:t>
      </w:r>
      <w:r w:rsidRPr="00C867DF">
        <w:rPr>
          <w:spacing w:val="1"/>
        </w:rPr>
        <w:t xml:space="preserve"> </w:t>
      </w:r>
      <w:r w:rsidRPr="00C867DF">
        <w:t>пожарная</w:t>
      </w:r>
      <w:r w:rsidRPr="00C867DF">
        <w:rPr>
          <w:spacing w:val="1"/>
        </w:rPr>
        <w:t xml:space="preserve"> </w:t>
      </w:r>
      <w:r w:rsidRPr="00C867DF">
        <w:t>машина,</w:t>
      </w:r>
      <w:r w:rsidRPr="00C867DF">
        <w:rPr>
          <w:spacing w:val="1"/>
        </w:rPr>
        <w:t xml:space="preserve"> </w:t>
      </w:r>
      <w:r w:rsidRPr="00C867DF">
        <w:t>корабль,</w:t>
      </w:r>
      <w:r w:rsidRPr="00C867DF">
        <w:rPr>
          <w:spacing w:val="1"/>
        </w:rPr>
        <w:t xml:space="preserve"> </w:t>
      </w:r>
      <w:r w:rsidRPr="00C867DF">
        <w:t>поезд)</w:t>
      </w:r>
      <w:r w:rsidRPr="00C867DF">
        <w:rPr>
          <w:spacing w:val="1"/>
        </w:rPr>
        <w:t xml:space="preserve"> </w:t>
      </w:r>
      <w:r w:rsidRPr="00C867DF">
        <w:t>в</w:t>
      </w:r>
      <w:r w:rsidRPr="00C867DF">
        <w:rPr>
          <w:spacing w:val="1"/>
        </w:rPr>
        <w:t xml:space="preserve"> </w:t>
      </w:r>
      <w:r w:rsidRPr="00C867DF">
        <w:t>игровую</w:t>
      </w:r>
      <w:r w:rsidRPr="00C867DF">
        <w:rPr>
          <w:spacing w:val="1"/>
        </w:rPr>
        <w:t xml:space="preserve"> </w:t>
      </w:r>
      <w:r w:rsidRPr="00C867DF">
        <w:t>среду.</w:t>
      </w:r>
      <w:r w:rsidRPr="00C867DF">
        <w:rPr>
          <w:spacing w:val="1"/>
        </w:rPr>
        <w:t xml:space="preserve"> </w:t>
      </w:r>
      <w:r w:rsidRPr="00C867DF">
        <w:t>Чтение</w:t>
      </w:r>
      <w:r w:rsidRPr="00C867DF">
        <w:rPr>
          <w:spacing w:val="1"/>
        </w:rPr>
        <w:t xml:space="preserve"> </w:t>
      </w:r>
      <w:r w:rsidRPr="00C867DF">
        <w:t>детям</w:t>
      </w:r>
      <w:r w:rsidRPr="00C867DF">
        <w:rPr>
          <w:spacing w:val="1"/>
        </w:rPr>
        <w:t xml:space="preserve"> </w:t>
      </w:r>
      <w:r w:rsidRPr="00C867DF">
        <w:t>художественной</w:t>
      </w:r>
      <w:r w:rsidRPr="00C867DF">
        <w:rPr>
          <w:spacing w:val="1"/>
        </w:rPr>
        <w:t xml:space="preserve"> </w:t>
      </w:r>
      <w:r w:rsidRPr="00C867DF">
        <w:t>литературы о безопасности жизнедеятельности. Создание мини-библиотеки детской литературы,</w:t>
      </w:r>
      <w:r w:rsidRPr="00C867DF">
        <w:rPr>
          <w:spacing w:val="1"/>
        </w:rPr>
        <w:t xml:space="preserve"> </w:t>
      </w:r>
      <w:r w:rsidRPr="00C867DF">
        <w:t>открыток, календарей, рассказывающих об истории транспортных средств, о поведении детей на</w:t>
      </w:r>
      <w:r w:rsidRPr="00C867DF">
        <w:rPr>
          <w:spacing w:val="1"/>
        </w:rPr>
        <w:t xml:space="preserve"> </w:t>
      </w:r>
      <w:r w:rsidRPr="00C867DF">
        <w:t>улице, о правилах дорожного движения и пожарной безопасности, о поведении в природе и в</w:t>
      </w:r>
      <w:r w:rsidRPr="00C867DF">
        <w:rPr>
          <w:spacing w:val="1"/>
        </w:rPr>
        <w:t xml:space="preserve"> </w:t>
      </w:r>
      <w:r w:rsidRPr="00C867DF">
        <w:t>чрезвычайных природных ситуациях. Побуждение детей к рисованию, аппликации, изготовлению</w:t>
      </w:r>
      <w:r w:rsidRPr="00C867DF">
        <w:rPr>
          <w:spacing w:val="1"/>
        </w:rPr>
        <w:t xml:space="preserve"> </w:t>
      </w:r>
      <w:r w:rsidRPr="00C867DF">
        <w:t>поделок, книжек-самоделок, раскрашиванию рисунков в альбомах, дорисовыванию, вырезанию,</w:t>
      </w:r>
      <w:r w:rsidRPr="00C867DF">
        <w:rPr>
          <w:spacing w:val="1"/>
        </w:rPr>
        <w:t xml:space="preserve"> </w:t>
      </w:r>
      <w:r w:rsidRPr="00C867DF">
        <w:t>склеиванию</w:t>
      </w:r>
      <w:r w:rsidRPr="00C867DF">
        <w:rPr>
          <w:spacing w:val="-2"/>
        </w:rPr>
        <w:t xml:space="preserve"> </w:t>
      </w:r>
      <w:r w:rsidRPr="00C867DF">
        <w:t>и</w:t>
      </w:r>
      <w:r w:rsidRPr="00C867DF">
        <w:rPr>
          <w:spacing w:val="-2"/>
        </w:rPr>
        <w:t xml:space="preserve"> </w:t>
      </w:r>
      <w:r w:rsidRPr="00C867DF">
        <w:t>изготовлению настольно-печатных</w:t>
      </w:r>
      <w:r w:rsidRPr="00C867DF">
        <w:rPr>
          <w:spacing w:val="-1"/>
        </w:rPr>
        <w:t xml:space="preserve"> </w:t>
      </w:r>
      <w:r w:rsidRPr="00C867DF">
        <w:t>игр.</w:t>
      </w:r>
    </w:p>
    <w:p w14:paraId="049736D4" w14:textId="77777777" w:rsidR="007C7471" w:rsidRPr="00C867DF" w:rsidRDefault="007C7471" w:rsidP="007C7471">
      <w:pPr>
        <w:sectPr w:rsidR="007C7471" w:rsidRPr="00C867DF">
          <w:pgSz w:w="11940" w:h="16860"/>
          <w:pgMar w:top="1060" w:right="440" w:bottom="540" w:left="900" w:header="0" w:footer="262" w:gutter="0"/>
          <w:cols w:space="720"/>
        </w:sectPr>
      </w:pPr>
    </w:p>
    <w:p w14:paraId="381F2481" w14:textId="77777777" w:rsidR="007C7471" w:rsidRPr="00C867DF" w:rsidRDefault="007C7471" w:rsidP="007C7471">
      <w:pPr>
        <w:pStyle w:val="a9"/>
        <w:spacing w:before="60"/>
        <w:ind w:left="233" w:right="129"/>
      </w:pPr>
      <w:r w:rsidRPr="00C867DF">
        <w:lastRenderedPageBreak/>
        <w:t>Изготовление по трафаретам и вывешивание в доступных для детей местах информационных</w:t>
      </w:r>
      <w:r w:rsidRPr="00C867DF">
        <w:rPr>
          <w:spacing w:val="-57"/>
        </w:rPr>
        <w:t xml:space="preserve"> </w:t>
      </w:r>
      <w:r w:rsidRPr="00C867DF">
        <w:t>стендов с телефонами службы спасения, скорой помощи, пожарной службы, полиции. Знакомство</w:t>
      </w:r>
      <w:r w:rsidRPr="00C867DF">
        <w:rPr>
          <w:spacing w:val="1"/>
        </w:rPr>
        <w:t xml:space="preserve"> </w:t>
      </w:r>
      <w:r w:rsidRPr="00C867DF">
        <w:t>детей</w:t>
      </w:r>
      <w:r w:rsidRPr="00C867DF">
        <w:rPr>
          <w:spacing w:val="1"/>
        </w:rPr>
        <w:t xml:space="preserve"> </w:t>
      </w:r>
      <w:r w:rsidRPr="00C867DF">
        <w:t>с</w:t>
      </w:r>
      <w:r w:rsidRPr="00C867DF">
        <w:rPr>
          <w:spacing w:val="1"/>
        </w:rPr>
        <w:t xml:space="preserve"> </w:t>
      </w:r>
      <w:r w:rsidRPr="00C867DF">
        <w:t>фильмами</w:t>
      </w:r>
      <w:r w:rsidRPr="00C867DF">
        <w:rPr>
          <w:spacing w:val="1"/>
        </w:rPr>
        <w:t xml:space="preserve"> </w:t>
      </w:r>
      <w:r w:rsidRPr="00C867DF">
        <w:t>о</w:t>
      </w:r>
      <w:r w:rsidRPr="00C867DF">
        <w:rPr>
          <w:spacing w:val="1"/>
        </w:rPr>
        <w:t xml:space="preserve"> </w:t>
      </w:r>
      <w:r w:rsidRPr="00C867DF">
        <w:t>правилах</w:t>
      </w:r>
      <w:r w:rsidRPr="00C867DF">
        <w:rPr>
          <w:spacing w:val="1"/>
        </w:rPr>
        <w:t xml:space="preserve"> </w:t>
      </w:r>
      <w:r w:rsidRPr="00C867DF">
        <w:t>дорожного</w:t>
      </w:r>
      <w:r w:rsidRPr="00C867DF">
        <w:rPr>
          <w:spacing w:val="1"/>
        </w:rPr>
        <w:t xml:space="preserve"> </w:t>
      </w:r>
      <w:r w:rsidRPr="00C867DF">
        <w:t>движения,</w:t>
      </w:r>
      <w:r w:rsidRPr="00C867DF">
        <w:rPr>
          <w:spacing w:val="1"/>
        </w:rPr>
        <w:t xml:space="preserve"> </w:t>
      </w:r>
      <w:r w:rsidRPr="00C867DF">
        <w:t>правилах</w:t>
      </w:r>
      <w:r w:rsidRPr="00C867DF">
        <w:rPr>
          <w:spacing w:val="1"/>
        </w:rPr>
        <w:t xml:space="preserve"> </w:t>
      </w:r>
      <w:r w:rsidRPr="00C867DF">
        <w:t>пожарной</w:t>
      </w:r>
      <w:r w:rsidRPr="00C867DF">
        <w:rPr>
          <w:spacing w:val="1"/>
        </w:rPr>
        <w:t xml:space="preserve"> </w:t>
      </w:r>
      <w:r w:rsidRPr="00C867DF">
        <w:t>безопасности,</w:t>
      </w:r>
      <w:r w:rsidRPr="00C867DF">
        <w:rPr>
          <w:spacing w:val="1"/>
        </w:rPr>
        <w:t xml:space="preserve"> </w:t>
      </w:r>
      <w:r w:rsidRPr="00C867DF">
        <w:t>чрезвычайных</w:t>
      </w:r>
      <w:r w:rsidRPr="00C867DF">
        <w:rPr>
          <w:spacing w:val="24"/>
        </w:rPr>
        <w:t xml:space="preserve"> </w:t>
      </w:r>
      <w:r w:rsidRPr="00C867DF">
        <w:t>ситуациях</w:t>
      </w:r>
      <w:r w:rsidRPr="00C867DF">
        <w:rPr>
          <w:spacing w:val="26"/>
        </w:rPr>
        <w:t xml:space="preserve"> </w:t>
      </w:r>
      <w:r w:rsidRPr="00C867DF">
        <w:t>в</w:t>
      </w:r>
      <w:r w:rsidRPr="00C867DF">
        <w:rPr>
          <w:spacing w:val="23"/>
        </w:rPr>
        <w:t xml:space="preserve"> </w:t>
      </w:r>
      <w:r w:rsidRPr="00C867DF">
        <w:t>природе</w:t>
      </w:r>
      <w:r w:rsidRPr="00C867DF">
        <w:rPr>
          <w:spacing w:val="25"/>
        </w:rPr>
        <w:t xml:space="preserve"> </w:t>
      </w:r>
      <w:r w:rsidRPr="00C867DF">
        <w:t>и</w:t>
      </w:r>
      <w:r w:rsidRPr="00C867DF">
        <w:rPr>
          <w:spacing w:val="28"/>
        </w:rPr>
        <w:t xml:space="preserve"> </w:t>
      </w:r>
      <w:r w:rsidRPr="00C867DF">
        <w:t>т.</w:t>
      </w:r>
      <w:r w:rsidRPr="00C867DF">
        <w:rPr>
          <w:spacing w:val="24"/>
        </w:rPr>
        <w:t xml:space="preserve"> </w:t>
      </w:r>
      <w:r w:rsidRPr="00C867DF">
        <w:t>п.</w:t>
      </w:r>
      <w:r w:rsidRPr="00C867DF">
        <w:rPr>
          <w:spacing w:val="27"/>
        </w:rPr>
        <w:t xml:space="preserve"> </w:t>
      </w:r>
      <w:r w:rsidRPr="00C867DF">
        <w:t>При</w:t>
      </w:r>
      <w:r w:rsidRPr="00C867DF">
        <w:rPr>
          <w:spacing w:val="29"/>
        </w:rPr>
        <w:t xml:space="preserve"> </w:t>
      </w:r>
      <w:r w:rsidRPr="00C867DF">
        <w:t>наличии</w:t>
      </w:r>
      <w:r w:rsidRPr="00C867DF">
        <w:rPr>
          <w:spacing w:val="28"/>
        </w:rPr>
        <w:t xml:space="preserve"> </w:t>
      </w:r>
      <w:r w:rsidRPr="00C867DF">
        <w:t>специальной</w:t>
      </w:r>
      <w:r w:rsidRPr="00C867DF">
        <w:rPr>
          <w:spacing w:val="30"/>
        </w:rPr>
        <w:t xml:space="preserve"> </w:t>
      </w:r>
      <w:r w:rsidRPr="00C867DF">
        <w:t>площадки</w:t>
      </w:r>
      <w:r w:rsidRPr="00C867DF">
        <w:rPr>
          <w:spacing w:val="28"/>
        </w:rPr>
        <w:t xml:space="preserve"> </w:t>
      </w:r>
      <w:r w:rsidRPr="00C867DF">
        <w:t>(по</w:t>
      </w:r>
      <w:r w:rsidRPr="00C867DF">
        <w:rPr>
          <w:spacing w:val="25"/>
        </w:rPr>
        <w:t xml:space="preserve"> </w:t>
      </w:r>
      <w:r w:rsidRPr="00C867DF">
        <w:t>типу</w:t>
      </w:r>
    </w:p>
    <w:p w14:paraId="1DC83944" w14:textId="77777777" w:rsidR="007C7471" w:rsidRPr="00C867DF" w:rsidRDefault="007C7471" w:rsidP="007C7471">
      <w:pPr>
        <w:pStyle w:val="a9"/>
        <w:ind w:left="233" w:right="130"/>
      </w:pPr>
      <w:r w:rsidRPr="00C867DF">
        <w:t>«Автогородок»)</w:t>
      </w:r>
      <w:r w:rsidRPr="00C867DF">
        <w:rPr>
          <w:spacing w:val="1"/>
        </w:rPr>
        <w:t xml:space="preserve"> </w:t>
      </w:r>
      <w:r w:rsidRPr="00C867DF">
        <w:t>организация</w:t>
      </w:r>
      <w:r w:rsidRPr="00C867DF">
        <w:rPr>
          <w:spacing w:val="1"/>
        </w:rPr>
        <w:t xml:space="preserve"> </w:t>
      </w:r>
      <w:r w:rsidRPr="00C867DF">
        <w:t>обучающих</w:t>
      </w:r>
      <w:r w:rsidRPr="00C867DF">
        <w:rPr>
          <w:spacing w:val="1"/>
        </w:rPr>
        <w:t xml:space="preserve"> </w:t>
      </w:r>
      <w:r w:rsidRPr="00C867DF">
        <w:t>игр,</w:t>
      </w:r>
      <w:r w:rsidRPr="00C867DF">
        <w:rPr>
          <w:spacing w:val="1"/>
        </w:rPr>
        <w:t xml:space="preserve"> </w:t>
      </w:r>
      <w:r w:rsidRPr="00C867DF">
        <w:t>соревнований,</w:t>
      </w:r>
      <w:r w:rsidRPr="00C867DF">
        <w:rPr>
          <w:spacing w:val="1"/>
        </w:rPr>
        <w:t xml:space="preserve"> </w:t>
      </w:r>
      <w:r w:rsidRPr="00C867DF">
        <w:t>моделирование</w:t>
      </w:r>
      <w:r w:rsidRPr="00C867DF">
        <w:rPr>
          <w:spacing w:val="1"/>
        </w:rPr>
        <w:t xml:space="preserve"> </w:t>
      </w:r>
      <w:r w:rsidRPr="00C867DF">
        <w:t>ситуаций</w:t>
      </w:r>
      <w:r w:rsidRPr="00C867DF">
        <w:rPr>
          <w:spacing w:val="1"/>
        </w:rPr>
        <w:t xml:space="preserve"> </w:t>
      </w:r>
      <w:r w:rsidRPr="00C867DF">
        <w:t>по</w:t>
      </w:r>
      <w:r w:rsidRPr="00C867DF">
        <w:rPr>
          <w:spacing w:val="1"/>
        </w:rPr>
        <w:t xml:space="preserve"> </w:t>
      </w:r>
      <w:r w:rsidRPr="00C867DF">
        <w:t>профилактике и предупреждению детского травматизма, соблюдению правил поведения на улице,</w:t>
      </w:r>
      <w:r w:rsidRPr="00C867DF">
        <w:rPr>
          <w:spacing w:val="1"/>
        </w:rPr>
        <w:t xml:space="preserve"> </w:t>
      </w:r>
      <w:r w:rsidRPr="00C867DF">
        <w:t>на проезжей части и т. п. Совместная с детьми проектная деятельность по темам: «Месячник</w:t>
      </w:r>
      <w:r w:rsidRPr="00C867DF">
        <w:rPr>
          <w:spacing w:val="1"/>
        </w:rPr>
        <w:t xml:space="preserve"> </w:t>
      </w:r>
      <w:r w:rsidRPr="00C867DF">
        <w:t>воспитанных</w:t>
      </w:r>
      <w:r w:rsidRPr="00C867DF">
        <w:rPr>
          <w:spacing w:val="-1"/>
        </w:rPr>
        <w:t xml:space="preserve"> </w:t>
      </w:r>
      <w:r w:rsidRPr="00C867DF">
        <w:t>водителей</w:t>
      </w:r>
      <w:r w:rsidRPr="00C867DF">
        <w:rPr>
          <w:spacing w:val="-2"/>
        </w:rPr>
        <w:t xml:space="preserve"> </w:t>
      </w:r>
      <w:r w:rsidRPr="00C867DF">
        <w:t>и пешеходов», «Пожарам</w:t>
      </w:r>
      <w:r w:rsidRPr="00C867DF">
        <w:rPr>
          <w:spacing w:val="-2"/>
        </w:rPr>
        <w:t xml:space="preserve"> </w:t>
      </w:r>
      <w:r w:rsidRPr="00C867DF">
        <w:t>не</w:t>
      </w:r>
      <w:r w:rsidRPr="00C867DF">
        <w:rPr>
          <w:spacing w:val="-1"/>
        </w:rPr>
        <w:t xml:space="preserve"> </w:t>
      </w:r>
      <w:r w:rsidRPr="00C867DF">
        <w:t>бывать» и т. п</w:t>
      </w:r>
    </w:p>
    <w:p w14:paraId="1DC6E0F2" w14:textId="77777777" w:rsidR="00D2347B" w:rsidRPr="00C867DF" w:rsidRDefault="00D2347B" w:rsidP="007C7471">
      <w:pPr>
        <w:pStyle w:val="a9"/>
        <w:spacing w:before="5"/>
        <w:ind w:left="799"/>
        <w:jc w:val="left"/>
        <w:rPr>
          <w:b/>
          <w:bCs/>
        </w:rPr>
      </w:pPr>
      <w:r w:rsidRPr="00C867DF">
        <w:rPr>
          <w:b/>
          <w:bCs/>
        </w:rPr>
        <w:t>Труд</w:t>
      </w:r>
    </w:p>
    <w:p w14:paraId="12F3B1FB" w14:textId="14FBDFD6" w:rsidR="007C7471" w:rsidRPr="00C867DF" w:rsidRDefault="007C7471" w:rsidP="007C7471">
      <w:pPr>
        <w:pStyle w:val="a9"/>
        <w:spacing w:before="5"/>
        <w:ind w:left="799"/>
        <w:jc w:val="left"/>
      </w:pPr>
      <w:r w:rsidRPr="00C867DF">
        <w:t>Трудовое</w:t>
      </w:r>
      <w:r w:rsidRPr="00C867DF">
        <w:rPr>
          <w:spacing w:val="-9"/>
        </w:rPr>
        <w:t xml:space="preserve"> </w:t>
      </w:r>
      <w:r w:rsidRPr="00C867DF">
        <w:t>воспитание</w:t>
      </w:r>
      <w:r w:rsidRPr="00C867DF">
        <w:rPr>
          <w:spacing w:val="-4"/>
        </w:rPr>
        <w:t xml:space="preserve"> </w:t>
      </w:r>
      <w:r w:rsidRPr="00C867DF">
        <w:t>дошкольников</w:t>
      </w:r>
      <w:r w:rsidRPr="00C867DF">
        <w:rPr>
          <w:spacing w:val="-4"/>
        </w:rPr>
        <w:t xml:space="preserve"> </w:t>
      </w:r>
      <w:r w:rsidRPr="00C867DF">
        <w:t>с</w:t>
      </w:r>
      <w:r w:rsidRPr="00C867DF">
        <w:rPr>
          <w:spacing w:val="-6"/>
        </w:rPr>
        <w:t xml:space="preserve"> </w:t>
      </w:r>
      <w:r w:rsidRPr="00C867DF">
        <w:t>тяжелыми</w:t>
      </w:r>
      <w:r w:rsidRPr="00C867DF">
        <w:rPr>
          <w:spacing w:val="-3"/>
        </w:rPr>
        <w:t xml:space="preserve"> </w:t>
      </w:r>
      <w:r w:rsidRPr="00C867DF">
        <w:t>нарушениями</w:t>
      </w:r>
      <w:r w:rsidRPr="00C867DF">
        <w:rPr>
          <w:spacing w:val="-1"/>
        </w:rPr>
        <w:t xml:space="preserve"> </w:t>
      </w:r>
      <w:r w:rsidRPr="00C867DF">
        <w:t>речи</w:t>
      </w:r>
      <w:r w:rsidRPr="00C867DF">
        <w:rPr>
          <w:spacing w:val="-5"/>
        </w:rPr>
        <w:t xml:space="preserve"> </w:t>
      </w:r>
      <w:r w:rsidRPr="00C867DF">
        <w:t>5-6</w:t>
      </w:r>
      <w:r w:rsidRPr="00C867DF">
        <w:rPr>
          <w:spacing w:val="-5"/>
        </w:rPr>
        <w:t xml:space="preserve"> </w:t>
      </w:r>
      <w:r w:rsidRPr="00C867DF">
        <w:t>лет</w:t>
      </w:r>
      <w:r w:rsidRPr="00C867DF">
        <w:rPr>
          <w:spacing w:val="-2"/>
        </w:rPr>
        <w:t xml:space="preserve"> </w:t>
      </w:r>
      <w:r w:rsidRPr="00C867DF">
        <w:t>направлено</w:t>
      </w:r>
      <w:r w:rsidRPr="00C867DF">
        <w:rPr>
          <w:spacing w:val="-4"/>
        </w:rPr>
        <w:t xml:space="preserve"> </w:t>
      </w:r>
      <w:r w:rsidRPr="00C867DF">
        <w:t>на:</w:t>
      </w:r>
    </w:p>
    <w:p w14:paraId="29FFAF92" w14:textId="77777777" w:rsidR="007C7471" w:rsidRPr="00C867DF" w:rsidRDefault="007C7471" w:rsidP="0019050C">
      <w:pPr>
        <w:pStyle w:val="ab"/>
        <w:numPr>
          <w:ilvl w:val="1"/>
          <w:numId w:val="44"/>
        </w:numPr>
        <w:tabs>
          <w:tab w:val="left" w:pos="1085"/>
          <w:tab w:val="left" w:pos="1086"/>
        </w:tabs>
        <w:ind w:left="1085" w:hanging="287"/>
        <w:jc w:val="left"/>
        <w:rPr>
          <w:sz w:val="24"/>
        </w:rPr>
      </w:pPr>
      <w:r w:rsidRPr="00C867DF">
        <w:rPr>
          <w:sz w:val="24"/>
        </w:rPr>
        <w:t>совершенствование</w:t>
      </w:r>
      <w:r w:rsidRPr="00C867DF">
        <w:rPr>
          <w:spacing w:val="-12"/>
          <w:sz w:val="24"/>
        </w:rPr>
        <w:t xml:space="preserve"> </w:t>
      </w:r>
      <w:r w:rsidRPr="00C867DF">
        <w:rPr>
          <w:sz w:val="24"/>
        </w:rPr>
        <w:t>навыков</w:t>
      </w:r>
      <w:r w:rsidRPr="00C867DF">
        <w:rPr>
          <w:spacing w:val="-9"/>
          <w:sz w:val="24"/>
        </w:rPr>
        <w:t xml:space="preserve"> </w:t>
      </w:r>
      <w:r w:rsidRPr="00C867DF">
        <w:rPr>
          <w:sz w:val="24"/>
        </w:rPr>
        <w:t>самообслуживания,</w:t>
      </w:r>
      <w:r w:rsidRPr="00C867DF">
        <w:rPr>
          <w:spacing w:val="-9"/>
          <w:sz w:val="24"/>
        </w:rPr>
        <w:t xml:space="preserve"> </w:t>
      </w:r>
      <w:r w:rsidRPr="00C867DF">
        <w:rPr>
          <w:sz w:val="24"/>
        </w:rPr>
        <w:t>культурно-гигиенических</w:t>
      </w:r>
      <w:r w:rsidRPr="00C867DF">
        <w:rPr>
          <w:spacing w:val="-7"/>
          <w:sz w:val="24"/>
        </w:rPr>
        <w:t xml:space="preserve"> </w:t>
      </w:r>
      <w:r w:rsidRPr="00C867DF">
        <w:rPr>
          <w:sz w:val="24"/>
        </w:rPr>
        <w:t>навыков,</w:t>
      </w:r>
    </w:p>
    <w:p w14:paraId="50FF2F28" w14:textId="77777777" w:rsidR="007C7471" w:rsidRPr="00C867DF" w:rsidRDefault="007C7471" w:rsidP="0019050C">
      <w:pPr>
        <w:pStyle w:val="ab"/>
        <w:numPr>
          <w:ilvl w:val="1"/>
          <w:numId w:val="44"/>
        </w:numPr>
        <w:tabs>
          <w:tab w:val="left" w:pos="1085"/>
          <w:tab w:val="left" w:pos="1086"/>
        </w:tabs>
        <w:ind w:left="1085" w:hanging="287"/>
        <w:jc w:val="left"/>
        <w:rPr>
          <w:sz w:val="24"/>
        </w:rPr>
      </w:pPr>
      <w:r w:rsidRPr="00C867DF">
        <w:rPr>
          <w:sz w:val="24"/>
        </w:rPr>
        <w:t>выполнение</w:t>
      </w:r>
      <w:r w:rsidRPr="00C867DF">
        <w:rPr>
          <w:spacing w:val="-8"/>
          <w:sz w:val="24"/>
        </w:rPr>
        <w:t xml:space="preserve"> </w:t>
      </w:r>
      <w:r w:rsidRPr="00C867DF">
        <w:rPr>
          <w:sz w:val="24"/>
        </w:rPr>
        <w:t>элементарных</w:t>
      </w:r>
      <w:r w:rsidRPr="00C867DF">
        <w:rPr>
          <w:spacing w:val="-4"/>
          <w:sz w:val="24"/>
        </w:rPr>
        <w:t xml:space="preserve"> </w:t>
      </w:r>
      <w:r w:rsidRPr="00C867DF">
        <w:rPr>
          <w:sz w:val="24"/>
        </w:rPr>
        <w:t>трудовых</w:t>
      </w:r>
      <w:r w:rsidRPr="00C867DF">
        <w:rPr>
          <w:spacing w:val="-5"/>
          <w:sz w:val="24"/>
        </w:rPr>
        <w:t xml:space="preserve"> </w:t>
      </w:r>
      <w:r w:rsidRPr="00C867DF">
        <w:rPr>
          <w:sz w:val="24"/>
        </w:rPr>
        <w:t>поручений</w:t>
      </w:r>
      <w:r w:rsidRPr="00C867DF">
        <w:rPr>
          <w:spacing w:val="-4"/>
          <w:sz w:val="24"/>
        </w:rPr>
        <w:t xml:space="preserve"> </w:t>
      </w:r>
      <w:r w:rsidRPr="00C867DF">
        <w:rPr>
          <w:sz w:val="24"/>
        </w:rPr>
        <w:t>с</w:t>
      </w:r>
      <w:r w:rsidRPr="00C867DF">
        <w:rPr>
          <w:spacing w:val="-8"/>
          <w:sz w:val="24"/>
        </w:rPr>
        <w:t xml:space="preserve"> </w:t>
      </w:r>
      <w:r w:rsidRPr="00C867DF">
        <w:rPr>
          <w:sz w:val="24"/>
        </w:rPr>
        <w:t>помощью</w:t>
      </w:r>
      <w:r w:rsidRPr="00C867DF">
        <w:rPr>
          <w:spacing w:val="-4"/>
          <w:sz w:val="24"/>
        </w:rPr>
        <w:t xml:space="preserve"> </w:t>
      </w:r>
      <w:r w:rsidRPr="00C867DF">
        <w:rPr>
          <w:sz w:val="24"/>
        </w:rPr>
        <w:t>взрослого.</w:t>
      </w:r>
    </w:p>
    <w:p w14:paraId="68C0F76E" w14:textId="77777777" w:rsidR="007C7471" w:rsidRPr="00C867DF" w:rsidRDefault="007C7471" w:rsidP="007C7471">
      <w:pPr>
        <w:pStyle w:val="a9"/>
        <w:spacing w:before="1"/>
        <w:ind w:left="233" w:right="137"/>
      </w:pPr>
      <w:r w:rsidRPr="00C867DF">
        <w:t>В</w:t>
      </w:r>
      <w:r w:rsidRPr="00C867DF">
        <w:rPr>
          <w:spacing w:val="1"/>
        </w:rPr>
        <w:t xml:space="preserve"> </w:t>
      </w:r>
      <w:r w:rsidRPr="00C867DF">
        <w:t>приобщении</w:t>
      </w:r>
      <w:r w:rsidRPr="00C867DF">
        <w:rPr>
          <w:spacing w:val="1"/>
        </w:rPr>
        <w:t xml:space="preserve"> </w:t>
      </w:r>
      <w:r w:rsidRPr="00C867DF">
        <w:t>к</w:t>
      </w:r>
      <w:r w:rsidRPr="00C867DF">
        <w:rPr>
          <w:spacing w:val="1"/>
        </w:rPr>
        <w:t xml:space="preserve"> </w:t>
      </w:r>
      <w:r w:rsidRPr="00C867DF">
        <w:t>здоровому</w:t>
      </w:r>
      <w:r w:rsidRPr="00C867DF">
        <w:rPr>
          <w:spacing w:val="1"/>
        </w:rPr>
        <w:t xml:space="preserve"> </w:t>
      </w:r>
      <w:r w:rsidRPr="00C867DF">
        <w:t>образу</w:t>
      </w:r>
      <w:r w:rsidRPr="00C867DF">
        <w:rPr>
          <w:spacing w:val="1"/>
        </w:rPr>
        <w:t xml:space="preserve"> </w:t>
      </w:r>
      <w:r w:rsidRPr="00C867DF">
        <w:t>жизни</w:t>
      </w:r>
      <w:r w:rsidRPr="00C867DF">
        <w:rPr>
          <w:spacing w:val="1"/>
        </w:rPr>
        <w:t xml:space="preserve"> </w:t>
      </w:r>
      <w:r w:rsidRPr="00C867DF">
        <w:t>именно</w:t>
      </w:r>
      <w:r w:rsidRPr="00C867DF">
        <w:rPr>
          <w:spacing w:val="1"/>
        </w:rPr>
        <w:t xml:space="preserve"> </w:t>
      </w:r>
      <w:r w:rsidRPr="00C867DF">
        <w:t>эти</w:t>
      </w:r>
      <w:r w:rsidRPr="00C867DF">
        <w:rPr>
          <w:spacing w:val="1"/>
        </w:rPr>
        <w:t xml:space="preserve"> </w:t>
      </w:r>
      <w:r w:rsidRPr="00C867DF">
        <w:t>направления</w:t>
      </w:r>
      <w:r w:rsidRPr="00C867DF">
        <w:rPr>
          <w:spacing w:val="1"/>
        </w:rPr>
        <w:t xml:space="preserve"> </w:t>
      </w:r>
      <w:r w:rsidRPr="00C867DF">
        <w:t>работы</w:t>
      </w:r>
      <w:r w:rsidRPr="00C867DF">
        <w:rPr>
          <w:spacing w:val="1"/>
        </w:rPr>
        <w:t xml:space="preserve"> </w:t>
      </w:r>
      <w:r w:rsidRPr="00C867DF">
        <w:t>являются</w:t>
      </w:r>
      <w:r w:rsidRPr="00C867DF">
        <w:rPr>
          <w:spacing w:val="1"/>
        </w:rPr>
        <w:t xml:space="preserve"> </w:t>
      </w:r>
      <w:r w:rsidRPr="00C867DF">
        <w:t>основополагающими.</w:t>
      </w:r>
      <w:r w:rsidRPr="00C867DF">
        <w:rPr>
          <w:spacing w:val="1"/>
        </w:rPr>
        <w:t xml:space="preserve"> </w:t>
      </w:r>
      <w:r w:rsidRPr="00C867DF">
        <w:t>Принцип</w:t>
      </w:r>
      <w:r w:rsidRPr="00C867DF">
        <w:rPr>
          <w:spacing w:val="1"/>
        </w:rPr>
        <w:t xml:space="preserve"> </w:t>
      </w:r>
      <w:r w:rsidRPr="00C867DF">
        <w:t>«логопедизации»</w:t>
      </w:r>
      <w:r w:rsidRPr="00C867DF">
        <w:rPr>
          <w:spacing w:val="1"/>
        </w:rPr>
        <w:t xml:space="preserve"> </w:t>
      </w:r>
      <w:r w:rsidRPr="00C867DF">
        <w:t>является</w:t>
      </w:r>
      <w:r w:rsidRPr="00C867DF">
        <w:rPr>
          <w:spacing w:val="1"/>
        </w:rPr>
        <w:t xml:space="preserve"> </w:t>
      </w:r>
      <w:r w:rsidRPr="00C867DF">
        <w:t>основополагающим</w:t>
      </w:r>
      <w:r w:rsidRPr="00C867DF">
        <w:rPr>
          <w:spacing w:val="1"/>
        </w:rPr>
        <w:t xml:space="preserve"> </w:t>
      </w:r>
      <w:r w:rsidRPr="00C867DF">
        <w:t>для</w:t>
      </w:r>
      <w:r w:rsidRPr="00C867DF">
        <w:rPr>
          <w:spacing w:val="1"/>
        </w:rPr>
        <w:t xml:space="preserve"> </w:t>
      </w:r>
      <w:r w:rsidRPr="00C867DF">
        <w:t>всех</w:t>
      </w:r>
      <w:r w:rsidRPr="00C867DF">
        <w:rPr>
          <w:spacing w:val="1"/>
        </w:rPr>
        <w:t xml:space="preserve"> </w:t>
      </w:r>
      <w:r w:rsidRPr="00C867DF">
        <w:t>направлений</w:t>
      </w:r>
      <w:r w:rsidRPr="00C867DF">
        <w:rPr>
          <w:spacing w:val="-4"/>
        </w:rPr>
        <w:t xml:space="preserve"> </w:t>
      </w:r>
      <w:r w:rsidRPr="00C867DF">
        <w:t>коррекционной работы.</w:t>
      </w:r>
    </w:p>
    <w:p w14:paraId="4DE1385D" w14:textId="77777777" w:rsidR="007C7471" w:rsidRPr="00C867DF" w:rsidRDefault="007C7471" w:rsidP="007C7471">
      <w:pPr>
        <w:pStyle w:val="a9"/>
        <w:spacing w:before="2"/>
        <w:ind w:left="233" w:right="129"/>
      </w:pPr>
      <w:r w:rsidRPr="00C867DF">
        <w:t>Он реализуется в подборе доступного детям речевого материала применительно к трудовым</w:t>
      </w:r>
      <w:r w:rsidRPr="00C867DF">
        <w:rPr>
          <w:spacing w:val="1"/>
        </w:rPr>
        <w:t xml:space="preserve"> </w:t>
      </w:r>
      <w:r w:rsidRPr="00C867DF">
        <w:t>процессам, которые осваивает ребенок с нарушениями речи. Взрослые учат детей использовать</w:t>
      </w:r>
      <w:r w:rsidRPr="00C867DF">
        <w:rPr>
          <w:spacing w:val="1"/>
        </w:rPr>
        <w:t xml:space="preserve"> </w:t>
      </w:r>
      <w:r w:rsidRPr="00C867DF">
        <w:t>невербальные</w:t>
      </w:r>
      <w:r w:rsidRPr="00C867DF">
        <w:rPr>
          <w:spacing w:val="1"/>
        </w:rPr>
        <w:t xml:space="preserve"> </w:t>
      </w:r>
      <w:r w:rsidRPr="00C867DF">
        <w:t>и</w:t>
      </w:r>
      <w:r w:rsidRPr="00C867DF">
        <w:rPr>
          <w:spacing w:val="1"/>
        </w:rPr>
        <w:t xml:space="preserve"> </w:t>
      </w:r>
      <w:r w:rsidRPr="00C867DF">
        <w:t>вербальные</w:t>
      </w:r>
      <w:r w:rsidRPr="00C867DF">
        <w:rPr>
          <w:spacing w:val="1"/>
        </w:rPr>
        <w:t xml:space="preserve"> </w:t>
      </w:r>
      <w:r w:rsidRPr="00C867DF">
        <w:t>средства</w:t>
      </w:r>
      <w:r w:rsidRPr="00C867DF">
        <w:rPr>
          <w:spacing w:val="1"/>
        </w:rPr>
        <w:t xml:space="preserve"> </w:t>
      </w:r>
      <w:r w:rsidRPr="00C867DF">
        <w:t>общения</w:t>
      </w:r>
      <w:r w:rsidRPr="00C867DF">
        <w:rPr>
          <w:spacing w:val="1"/>
        </w:rPr>
        <w:t xml:space="preserve"> </w:t>
      </w:r>
      <w:r w:rsidRPr="00C867DF">
        <w:t>в</w:t>
      </w:r>
      <w:r w:rsidRPr="00C867DF">
        <w:rPr>
          <w:spacing w:val="1"/>
        </w:rPr>
        <w:t xml:space="preserve"> </w:t>
      </w:r>
      <w:r w:rsidRPr="00C867DF">
        <w:t>процессе</w:t>
      </w:r>
      <w:r w:rsidRPr="00C867DF">
        <w:rPr>
          <w:spacing w:val="1"/>
        </w:rPr>
        <w:t xml:space="preserve"> </w:t>
      </w:r>
      <w:r w:rsidRPr="00C867DF">
        <w:t>самообслуживания,</w:t>
      </w:r>
      <w:r w:rsidRPr="00C867DF">
        <w:rPr>
          <w:spacing w:val="1"/>
        </w:rPr>
        <w:t xml:space="preserve"> </w:t>
      </w:r>
      <w:r w:rsidRPr="00C867DF">
        <w:t>выполнения</w:t>
      </w:r>
      <w:r w:rsidRPr="00C867DF">
        <w:rPr>
          <w:spacing w:val="1"/>
        </w:rPr>
        <w:t xml:space="preserve"> </w:t>
      </w:r>
      <w:r w:rsidRPr="00C867DF">
        <w:t>культурно-гигиенических</w:t>
      </w:r>
      <w:r w:rsidRPr="00C867DF">
        <w:rPr>
          <w:spacing w:val="1"/>
        </w:rPr>
        <w:t xml:space="preserve"> </w:t>
      </w:r>
      <w:r w:rsidRPr="00C867DF">
        <w:t>процедур,</w:t>
      </w:r>
      <w:r w:rsidRPr="00C867DF">
        <w:rPr>
          <w:spacing w:val="1"/>
        </w:rPr>
        <w:t xml:space="preserve"> </w:t>
      </w:r>
      <w:r w:rsidRPr="00C867DF">
        <w:t>элементарных</w:t>
      </w:r>
      <w:r w:rsidRPr="00C867DF">
        <w:rPr>
          <w:spacing w:val="1"/>
        </w:rPr>
        <w:t xml:space="preserve"> </w:t>
      </w:r>
      <w:r w:rsidRPr="00C867DF">
        <w:t>трудовых</w:t>
      </w:r>
      <w:r w:rsidRPr="00C867DF">
        <w:rPr>
          <w:spacing w:val="1"/>
        </w:rPr>
        <w:t xml:space="preserve"> </w:t>
      </w:r>
      <w:r w:rsidRPr="00C867DF">
        <w:t>поручений:</w:t>
      </w:r>
      <w:r w:rsidRPr="00C867DF">
        <w:rPr>
          <w:spacing w:val="1"/>
        </w:rPr>
        <w:t xml:space="preserve"> </w:t>
      </w:r>
      <w:r w:rsidRPr="00C867DF">
        <w:t>сообщать</w:t>
      </w:r>
      <w:r w:rsidRPr="00C867DF">
        <w:rPr>
          <w:spacing w:val="1"/>
        </w:rPr>
        <w:t xml:space="preserve"> </w:t>
      </w:r>
      <w:r w:rsidRPr="00C867DF">
        <w:t>о</w:t>
      </w:r>
      <w:r w:rsidRPr="00C867DF">
        <w:rPr>
          <w:spacing w:val="1"/>
        </w:rPr>
        <w:t xml:space="preserve"> </w:t>
      </w:r>
      <w:r w:rsidRPr="00C867DF">
        <w:t>своих</w:t>
      </w:r>
      <w:r w:rsidRPr="00C867DF">
        <w:rPr>
          <w:spacing w:val="1"/>
        </w:rPr>
        <w:t xml:space="preserve"> </w:t>
      </w:r>
      <w:r w:rsidRPr="00C867DF">
        <w:rPr>
          <w:spacing w:val="-1"/>
        </w:rPr>
        <w:t>действиях,</w:t>
      </w:r>
      <w:r w:rsidRPr="00C867DF">
        <w:rPr>
          <w:spacing w:val="-12"/>
        </w:rPr>
        <w:t xml:space="preserve"> </w:t>
      </w:r>
      <w:r w:rsidRPr="00C867DF">
        <w:rPr>
          <w:spacing w:val="-1"/>
        </w:rPr>
        <w:t>демонстрировать</w:t>
      </w:r>
      <w:r w:rsidRPr="00C867DF">
        <w:rPr>
          <w:spacing w:val="-10"/>
        </w:rPr>
        <w:t xml:space="preserve"> </w:t>
      </w:r>
      <w:r w:rsidRPr="00C867DF">
        <w:t>умения,</w:t>
      </w:r>
      <w:r w:rsidRPr="00C867DF">
        <w:rPr>
          <w:spacing w:val="-14"/>
        </w:rPr>
        <w:t xml:space="preserve"> </w:t>
      </w:r>
      <w:r w:rsidRPr="00C867DF">
        <w:t>при</w:t>
      </w:r>
      <w:r w:rsidRPr="00C867DF">
        <w:rPr>
          <w:spacing w:val="-12"/>
        </w:rPr>
        <w:t xml:space="preserve"> </w:t>
      </w:r>
      <w:r w:rsidRPr="00C867DF">
        <w:t>необходимости</w:t>
      </w:r>
      <w:r w:rsidRPr="00C867DF">
        <w:rPr>
          <w:spacing w:val="-9"/>
        </w:rPr>
        <w:t xml:space="preserve"> </w:t>
      </w:r>
      <w:r w:rsidRPr="00C867DF">
        <w:t>обращаться</w:t>
      </w:r>
      <w:r w:rsidRPr="00C867DF">
        <w:rPr>
          <w:spacing w:val="-12"/>
        </w:rPr>
        <w:t xml:space="preserve"> </w:t>
      </w:r>
      <w:r w:rsidRPr="00C867DF">
        <w:t>за</w:t>
      </w:r>
      <w:r w:rsidRPr="00C867DF">
        <w:rPr>
          <w:spacing w:val="-12"/>
        </w:rPr>
        <w:t xml:space="preserve"> </w:t>
      </w:r>
      <w:r w:rsidRPr="00C867DF">
        <w:t>помощью.</w:t>
      </w:r>
      <w:r w:rsidRPr="00C867DF">
        <w:rPr>
          <w:spacing w:val="-13"/>
        </w:rPr>
        <w:t xml:space="preserve"> </w:t>
      </w:r>
      <w:r w:rsidRPr="00C867DF">
        <w:t>Все</w:t>
      </w:r>
      <w:r w:rsidRPr="00C867DF">
        <w:rPr>
          <w:spacing w:val="-10"/>
        </w:rPr>
        <w:t xml:space="preserve"> </w:t>
      </w:r>
      <w:r w:rsidRPr="00C867DF">
        <w:t>необходимое</w:t>
      </w:r>
      <w:r w:rsidRPr="00C867DF">
        <w:rPr>
          <w:spacing w:val="-58"/>
        </w:rPr>
        <w:t xml:space="preserve"> </w:t>
      </w:r>
      <w:r w:rsidRPr="00C867DF">
        <w:t>для развития навыков самообслуживания, культурно- гигиенических навыков (предметы гигиены,</w:t>
      </w:r>
      <w:r w:rsidRPr="00C867DF">
        <w:rPr>
          <w:spacing w:val="1"/>
        </w:rPr>
        <w:t xml:space="preserve"> </w:t>
      </w:r>
      <w:r w:rsidRPr="00C867DF">
        <w:t>одежда, посуда и т. п.), для элементарных трудовых действий (клеенка, фартучки, тряпочки и т.п.)</w:t>
      </w:r>
      <w:r w:rsidRPr="00C867DF">
        <w:rPr>
          <w:spacing w:val="1"/>
        </w:rPr>
        <w:t xml:space="preserve"> </w:t>
      </w:r>
      <w:r w:rsidRPr="00C867DF">
        <w:t>располагается</w:t>
      </w:r>
      <w:r w:rsidRPr="00C867DF">
        <w:rPr>
          <w:spacing w:val="-3"/>
        </w:rPr>
        <w:t xml:space="preserve"> </w:t>
      </w:r>
      <w:r w:rsidRPr="00C867DF">
        <w:t>в</w:t>
      </w:r>
      <w:r w:rsidRPr="00C867DF">
        <w:rPr>
          <w:spacing w:val="-6"/>
        </w:rPr>
        <w:t xml:space="preserve"> </w:t>
      </w:r>
      <w:r w:rsidRPr="00C867DF">
        <w:t>определенных</w:t>
      </w:r>
      <w:r w:rsidRPr="00C867DF">
        <w:rPr>
          <w:spacing w:val="-5"/>
        </w:rPr>
        <w:t xml:space="preserve"> </w:t>
      </w:r>
      <w:r w:rsidRPr="00C867DF">
        <w:t>местах</w:t>
      </w:r>
      <w:r w:rsidRPr="00C867DF">
        <w:rPr>
          <w:spacing w:val="-6"/>
        </w:rPr>
        <w:t xml:space="preserve"> </w:t>
      </w:r>
      <w:r w:rsidRPr="00C867DF">
        <w:t>хранения,</w:t>
      </w:r>
      <w:r w:rsidRPr="00C867DF">
        <w:rPr>
          <w:spacing w:val="-5"/>
        </w:rPr>
        <w:t xml:space="preserve"> </w:t>
      </w:r>
      <w:r w:rsidRPr="00C867DF">
        <w:t>что</w:t>
      </w:r>
      <w:r w:rsidRPr="00C867DF">
        <w:rPr>
          <w:spacing w:val="-4"/>
        </w:rPr>
        <w:t xml:space="preserve"> </w:t>
      </w:r>
      <w:r w:rsidRPr="00C867DF">
        <w:t>позволяет</w:t>
      </w:r>
      <w:r w:rsidRPr="00C867DF">
        <w:rPr>
          <w:spacing w:val="-4"/>
        </w:rPr>
        <w:t xml:space="preserve"> </w:t>
      </w:r>
      <w:r w:rsidRPr="00C867DF">
        <w:t>детям</w:t>
      </w:r>
      <w:r w:rsidRPr="00C867DF">
        <w:rPr>
          <w:spacing w:val="-8"/>
        </w:rPr>
        <w:t xml:space="preserve"> </w:t>
      </w:r>
      <w:r w:rsidRPr="00C867DF">
        <w:t>достаточно</w:t>
      </w:r>
      <w:r w:rsidRPr="00C867DF">
        <w:rPr>
          <w:spacing w:val="-5"/>
        </w:rPr>
        <w:t xml:space="preserve"> </w:t>
      </w:r>
      <w:r w:rsidRPr="00C867DF">
        <w:t>быстро</w:t>
      </w:r>
      <w:r w:rsidRPr="00C867DF">
        <w:rPr>
          <w:spacing w:val="-4"/>
        </w:rPr>
        <w:t xml:space="preserve"> </w:t>
      </w:r>
      <w:r w:rsidRPr="00C867DF">
        <w:t>запомнить</w:t>
      </w:r>
      <w:r w:rsidRPr="00C867DF">
        <w:rPr>
          <w:spacing w:val="-58"/>
        </w:rPr>
        <w:t xml:space="preserve"> </w:t>
      </w:r>
      <w:r w:rsidRPr="00C867DF">
        <w:t>их</w:t>
      </w:r>
      <w:r w:rsidRPr="00C867DF">
        <w:rPr>
          <w:spacing w:val="1"/>
        </w:rPr>
        <w:t xml:space="preserve"> </w:t>
      </w:r>
      <w:r w:rsidRPr="00C867DF">
        <w:t>местонахождение.</w:t>
      </w:r>
      <w:r w:rsidRPr="00C867DF">
        <w:rPr>
          <w:spacing w:val="1"/>
        </w:rPr>
        <w:t xml:space="preserve"> </w:t>
      </w:r>
      <w:r w:rsidRPr="00C867DF">
        <w:t>Большую</w:t>
      </w:r>
      <w:r w:rsidRPr="00C867DF">
        <w:rPr>
          <w:spacing w:val="1"/>
        </w:rPr>
        <w:t xml:space="preserve"> </w:t>
      </w:r>
      <w:r w:rsidRPr="00C867DF">
        <w:t>помощь</w:t>
      </w:r>
      <w:r w:rsidRPr="00C867DF">
        <w:rPr>
          <w:spacing w:val="1"/>
        </w:rPr>
        <w:t xml:space="preserve"> </w:t>
      </w:r>
      <w:r w:rsidRPr="00C867DF">
        <w:t>здесь</w:t>
      </w:r>
      <w:r w:rsidRPr="00C867DF">
        <w:rPr>
          <w:spacing w:val="1"/>
        </w:rPr>
        <w:t xml:space="preserve"> </w:t>
      </w:r>
      <w:r w:rsidRPr="00C867DF">
        <w:t>могут</w:t>
      </w:r>
      <w:r w:rsidRPr="00C867DF">
        <w:rPr>
          <w:spacing w:val="1"/>
        </w:rPr>
        <w:t xml:space="preserve"> </w:t>
      </w:r>
      <w:r w:rsidRPr="00C867DF">
        <w:t>оказать</w:t>
      </w:r>
      <w:r w:rsidRPr="00C867DF">
        <w:rPr>
          <w:spacing w:val="1"/>
        </w:rPr>
        <w:t xml:space="preserve"> </w:t>
      </w:r>
      <w:r w:rsidRPr="00C867DF">
        <w:t>специальные</w:t>
      </w:r>
      <w:r w:rsidRPr="00C867DF">
        <w:rPr>
          <w:spacing w:val="1"/>
        </w:rPr>
        <w:t xml:space="preserve"> </w:t>
      </w:r>
      <w:r w:rsidRPr="00C867DF">
        <w:t>символы</w:t>
      </w:r>
      <w:r w:rsidRPr="00C867DF">
        <w:rPr>
          <w:spacing w:val="1"/>
        </w:rPr>
        <w:t xml:space="preserve"> </w:t>
      </w:r>
      <w:r w:rsidRPr="00C867DF">
        <w:t>(картинки,</w:t>
      </w:r>
      <w:r w:rsidRPr="00C867DF">
        <w:rPr>
          <w:spacing w:val="-57"/>
        </w:rPr>
        <w:t xml:space="preserve"> </w:t>
      </w:r>
      <w:r w:rsidRPr="00C867DF">
        <w:t>пиктограммы),</w:t>
      </w:r>
      <w:r w:rsidRPr="00C867DF">
        <w:rPr>
          <w:spacing w:val="1"/>
        </w:rPr>
        <w:t xml:space="preserve"> </w:t>
      </w:r>
      <w:r w:rsidRPr="00C867DF">
        <w:t>с</w:t>
      </w:r>
      <w:r w:rsidRPr="00C867DF">
        <w:rPr>
          <w:spacing w:val="1"/>
        </w:rPr>
        <w:t xml:space="preserve"> </w:t>
      </w:r>
      <w:r w:rsidRPr="00C867DF">
        <w:t>которыми</w:t>
      </w:r>
      <w:r w:rsidRPr="00C867DF">
        <w:rPr>
          <w:spacing w:val="1"/>
        </w:rPr>
        <w:t xml:space="preserve"> </w:t>
      </w:r>
      <w:r w:rsidRPr="00C867DF">
        <w:t>дети</w:t>
      </w:r>
      <w:r w:rsidRPr="00C867DF">
        <w:rPr>
          <w:spacing w:val="1"/>
        </w:rPr>
        <w:t xml:space="preserve"> </w:t>
      </w:r>
      <w:r w:rsidRPr="00C867DF">
        <w:t>многократно</w:t>
      </w:r>
      <w:r w:rsidRPr="00C867DF">
        <w:rPr>
          <w:spacing w:val="1"/>
        </w:rPr>
        <w:t xml:space="preserve"> </w:t>
      </w:r>
      <w:r w:rsidRPr="00C867DF">
        <w:t>знакомятся</w:t>
      </w:r>
      <w:r w:rsidRPr="00C867DF">
        <w:rPr>
          <w:spacing w:val="1"/>
        </w:rPr>
        <w:t xml:space="preserve"> </w:t>
      </w:r>
      <w:r w:rsidRPr="00C867DF">
        <w:t>в</w:t>
      </w:r>
      <w:r w:rsidRPr="00C867DF">
        <w:rPr>
          <w:spacing w:val="1"/>
        </w:rPr>
        <w:t xml:space="preserve"> </w:t>
      </w:r>
      <w:r w:rsidRPr="00C867DF">
        <w:t>различных</w:t>
      </w:r>
      <w:r w:rsidRPr="00C867DF">
        <w:rPr>
          <w:spacing w:val="1"/>
        </w:rPr>
        <w:t xml:space="preserve"> </w:t>
      </w:r>
      <w:r w:rsidRPr="00C867DF">
        <w:t>бытовых</w:t>
      </w:r>
      <w:r w:rsidRPr="00C867DF">
        <w:rPr>
          <w:spacing w:val="1"/>
        </w:rPr>
        <w:t xml:space="preserve"> </w:t>
      </w:r>
      <w:r w:rsidRPr="00C867DF">
        <w:t>и</w:t>
      </w:r>
      <w:r w:rsidRPr="00C867DF">
        <w:rPr>
          <w:spacing w:val="1"/>
        </w:rPr>
        <w:t xml:space="preserve"> </w:t>
      </w:r>
      <w:r w:rsidRPr="00C867DF">
        <w:t>игровых</w:t>
      </w:r>
      <w:r w:rsidRPr="00C867DF">
        <w:rPr>
          <w:spacing w:val="1"/>
        </w:rPr>
        <w:t xml:space="preserve"> </w:t>
      </w:r>
      <w:r w:rsidRPr="00C867DF">
        <w:t>ситуациях.</w:t>
      </w:r>
    </w:p>
    <w:p w14:paraId="543C15DC" w14:textId="77777777" w:rsidR="007C7471" w:rsidRPr="00C867DF" w:rsidRDefault="007C7471" w:rsidP="007C7471">
      <w:pPr>
        <w:pStyle w:val="a9"/>
        <w:spacing w:before="1"/>
        <w:ind w:left="233" w:right="137"/>
      </w:pPr>
      <w:r w:rsidRPr="00C867DF">
        <w:t>В</w:t>
      </w:r>
      <w:r w:rsidRPr="00C867DF">
        <w:rPr>
          <w:spacing w:val="-10"/>
        </w:rPr>
        <w:t xml:space="preserve"> </w:t>
      </w:r>
      <w:r w:rsidRPr="00C867DF">
        <w:t>реализации</w:t>
      </w:r>
      <w:r w:rsidRPr="00C867DF">
        <w:rPr>
          <w:spacing w:val="-11"/>
        </w:rPr>
        <w:t xml:space="preserve"> </w:t>
      </w:r>
      <w:r w:rsidRPr="00C867DF">
        <w:t>задач</w:t>
      </w:r>
      <w:r w:rsidRPr="00C867DF">
        <w:rPr>
          <w:spacing w:val="-13"/>
        </w:rPr>
        <w:t xml:space="preserve"> </w:t>
      </w:r>
      <w:r w:rsidRPr="00C867DF">
        <w:t>принимают</w:t>
      </w:r>
      <w:r w:rsidRPr="00C867DF">
        <w:rPr>
          <w:spacing w:val="-10"/>
        </w:rPr>
        <w:t xml:space="preserve"> </w:t>
      </w:r>
      <w:r w:rsidRPr="00C867DF">
        <w:t>участие</w:t>
      </w:r>
      <w:r w:rsidRPr="00C867DF">
        <w:rPr>
          <w:spacing w:val="-11"/>
        </w:rPr>
        <w:t xml:space="preserve"> </w:t>
      </w:r>
      <w:r w:rsidRPr="00C867DF">
        <w:t>все</w:t>
      </w:r>
      <w:r w:rsidRPr="00C867DF">
        <w:rPr>
          <w:spacing w:val="-14"/>
        </w:rPr>
        <w:t xml:space="preserve"> </w:t>
      </w:r>
      <w:r w:rsidRPr="00C867DF">
        <w:t>педагоги,</w:t>
      </w:r>
      <w:r w:rsidRPr="00C867DF">
        <w:rPr>
          <w:spacing w:val="-12"/>
        </w:rPr>
        <w:t xml:space="preserve"> </w:t>
      </w:r>
      <w:r w:rsidRPr="00C867DF">
        <w:t>однако</w:t>
      </w:r>
      <w:r w:rsidRPr="00C867DF">
        <w:rPr>
          <w:spacing w:val="-13"/>
        </w:rPr>
        <w:t xml:space="preserve"> </w:t>
      </w:r>
      <w:r w:rsidRPr="00C867DF">
        <w:t>ведущая</w:t>
      </w:r>
      <w:r w:rsidRPr="00C867DF">
        <w:rPr>
          <w:spacing w:val="-10"/>
        </w:rPr>
        <w:t xml:space="preserve"> </w:t>
      </w:r>
      <w:r w:rsidRPr="00C867DF">
        <w:t>роль</w:t>
      </w:r>
      <w:r w:rsidRPr="00C867DF">
        <w:rPr>
          <w:spacing w:val="-11"/>
        </w:rPr>
        <w:t xml:space="preserve"> </w:t>
      </w:r>
      <w:r w:rsidRPr="00C867DF">
        <w:t>здесь</w:t>
      </w:r>
      <w:r w:rsidRPr="00C867DF">
        <w:rPr>
          <w:spacing w:val="-12"/>
        </w:rPr>
        <w:t xml:space="preserve"> </w:t>
      </w:r>
      <w:r w:rsidRPr="00C867DF">
        <w:t>принадлежит</w:t>
      </w:r>
      <w:r w:rsidRPr="00C867DF">
        <w:rPr>
          <w:spacing w:val="-58"/>
        </w:rPr>
        <w:t xml:space="preserve"> </w:t>
      </w:r>
      <w:r w:rsidRPr="00C867DF">
        <w:t>воспитателям</w:t>
      </w:r>
      <w:r w:rsidRPr="00C867DF">
        <w:rPr>
          <w:spacing w:val="-4"/>
        </w:rPr>
        <w:t xml:space="preserve"> </w:t>
      </w:r>
      <w:r w:rsidRPr="00C867DF">
        <w:t>и помощникам</w:t>
      </w:r>
      <w:r w:rsidRPr="00C867DF">
        <w:rPr>
          <w:spacing w:val="1"/>
        </w:rPr>
        <w:t xml:space="preserve"> </w:t>
      </w:r>
      <w:r w:rsidRPr="00C867DF">
        <w:t>воспитателей.</w:t>
      </w:r>
    </w:p>
    <w:p w14:paraId="201F7D1A" w14:textId="77777777" w:rsidR="007C7471" w:rsidRPr="00C867DF" w:rsidRDefault="007C7471" w:rsidP="007C7471">
      <w:pPr>
        <w:pStyle w:val="a9"/>
        <w:ind w:left="233" w:right="137"/>
      </w:pPr>
      <w:r w:rsidRPr="00C867DF">
        <w:t>Важную роль в трудовом воспитании играют родители, которые активно включают детей в</w:t>
      </w:r>
      <w:r w:rsidRPr="00C867DF">
        <w:rPr>
          <w:spacing w:val="1"/>
        </w:rPr>
        <w:t xml:space="preserve"> </w:t>
      </w:r>
      <w:r w:rsidRPr="00C867DF">
        <w:t>доступные им трудовые процессы. Учитель-логопед и также участвует в формировании у детей</w:t>
      </w:r>
      <w:r w:rsidRPr="00C867DF">
        <w:rPr>
          <w:spacing w:val="1"/>
        </w:rPr>
        <w:t xml:space="preserve"> </w:t>
      </w:r>
      <w:r w:rsidRPr="00C867DF">
        <w:t>трудовых</w:t>
      </w:r>
      <w:r w:rsidRPr="00C867DF">
        <w:rPr>
          <w:spacing w:val="-1"/>
        </w:rPr>
        <w:t xml:space="preserve"> </w:t>
      </w:r>
      <w:r w:rsidRPr="00C867DF">
        <w:t>навыков,</w:t>
      </w:r>
      <w:r w:rsidRPr="00C867DF">
        <w:rPr>
          <w:spacing w:val="-1"/>
        </w:rPr>
        <w:t xml:space="preserve"> </w:t>
      </w:r>
      <w:r w:rsidRPr="00C867DF">
        <w:t>уделяя</w:t>
      </w:r>
      <w:r w:rsidRPr="00C867DF">
        <w:rPr>
          <w:spacing w:val="-3"/>
        </w:rPr>
        <w:t xml:space="preserve"> </w:t>
      </w:r>
      <w:r w:rsidRPr="00C867DF">
        <w:t>особое</w:t>
      </w:r>
      <w:r w:rsidRPr="00C867DF">
        <w:rPr>
          <w:spacing w:val="-3"/>
        </w:rPr>
        <w:t xml:space="preserve"> </w:t>
      </w:r>
      <w:r w:rsidRPr="00C867DF">
        <w:t>внимание</w:t>
      </w:r>
      <w:r w:rsidRPr="00C867DF">
        <w:rPr>
          <w:spacing w:val="-4"/>
        </w:rPr>
        <w:t xml:space="preserve"> </w:t>
      </w:r>
      <w:r w:rsidRPr="00C867DF">
        <w:t>детям</w:t>
      </w:r>
      <w:r w:rsidRPr="00C867DF">
        <w:rPr>
          <w:spacing w:val="-1"/>
        </w:rPr>
        <w:t xml:space="preserve"> </w:t>
      </w:r>
      <w:r w:rsidRPr="00C867DF">
        <w:t>с</w:t>
      </w:r>
      <w:r w:rsidRPr="00C867DF">
        <w:rPr>
          <w:spacing w:val="-4"/>
        </w:rPr>
        <w:t xml:space="preserve"> </w:t>
      </w:r>
      <w:r w:rsidRPr="00C867DF">
        <w:t>нарушением</w:t>
      </w:r>
      <w:r w:rsidRPr="00C867DF">
        <w:rPr>
          <w:spacing w:val="-4"/>
        </w:rPr>
        <w:t xml:space="preserve"> </w:t>
      </w:r>
      <w:r w:rsidRPr="00C867DF">
        <w:t>координации</w:t>
      </w:r>
      <w:r w:rsidRPr="00C867DF">
        <w:rPr>
          <w:spacing w:val="-1"/>
        </w:rPr>
        <w:t xml:space="preserve"> </w:t>
      </w:r>
      <w:r w:rsidRPr="00C867DF">
        <w:t>движений.</w:t>
      </w:r>
    </w:p>
    <w:p w14:paraId="730F22A9" w14:textId="77777777" w:rsidR="007C7471" w:rsidRPr="00C867DF" w:rsidRDefault="007C7471" w:rsidP="007C7471">
      <w:pPr>
        <w:pStyle w:val="a9"/>
        <w:ind w:left="799"/>
        <w:jc w:val="left"/>
      </w:pPr>
      <w:r w:rsidRPr="00C867DF">
        <w:t>Задачи:</w:t>
      </w:r>
    </w:p>
    <w:p w14:paraId="26B1B3E5" w14:textId="77777777" w:rsidR="007C7471" w:rsidRPr="00C867DF" w:rsidRDefault="007C7471" w:rsidP="0019050C">
      <w:pPr>
        <w:pStyle w:val="ab"/>
        <w:numPr>
          <w:ilvl w:val="0"/>
          <w:numId w:val="43"/>
        </w:numPr>
        <w:tabs>
          <w:tab w:val="left" w:pos="983"/>
        </w:tabs>
        <w:ind w:right="1128" w:firstLine="566"/>
        <w:jc w:val="left"/>
        <w:rPr>
          <w:sz w:val="24"/>
        </w:rPr>
      </w:pPr>
      <w:r w:rsidRPr="00C867DF">
        <w:rPr>
          <w:sz w:val="24"/>
        </w:rPr>
        <w:t>стимулировать и поощрять стремление детей к самостоятельности как проявление</w:t>
      </w:r>
      <w:r w:rsidRPr="00C867DF">
        <w:rPr>
          <w:spacing w:val="-57"/>
          <w:sz w:val="24"/>
        </w:rPr>
        <w:t xml:space="preserve"> </w:t>
      </w:r>
      <w:r w:rsidRPr="00C867DF">
        <w:rPr>
          <w:sz w:val="24"/>
        </w:rPr>
        <w:t>относительной</w:t>
      </w:r>
      <w:r w:rsidRPr="00C867DF">
        <w:rPr>
          <w:spacing w:val="-4"/>
          <w:sz w:val="24"/>
        </w:rPr>
        <w:t xml:space="preserve"> </w:t>
      </w:r>
      <w:r w:rsidRPr="00C867DF">
        <w:rPr>
          <w:sz w:val="24"/>
        </w:rPr>
        <w:t>независимости</w:t>
      </w:r>
      <w:r w:rsidRPr="00C867DF">
        <w:rPr>
          <w:spacing w:val="3"/>
          <w:sz w:val="24"/>
        </w:rPr>
        <w:t xml:space="preserve"> </w:t>
      </w:r>
      <w:r w:rsidRPr="00C867DF">
        <w:rPr>
          <w:sz w:val="24"/>
        </w:rPr>
        <w:t>от взрослого;</w:t>
      </w:r>
    </w:p>
    <w:p w14:paraId="0A4F0D78" w14:textId="77777777" w:rsidR="007C7471" w:rsidRPr="00C867DF" w:rsidRDefault="007C7471" w:rsidP="0019050C">
      <w:pPr>
        <w:pStyle w:val="ab"/>
        <w:numPr>
          <w:ilvl w:val="0"/>
          <w:numId w:val="43"/>
        </w:numPr>
        <w:tabs>
          <w:tab w:val="left" w:pos="983"/>
        </w:tabs>
        <w:ind w:right="315" w:firstLine="566"/>
        <w:jc w:val="left"/>
        <w:rPr>
          <w:sz w:val="24"/>
        </w:rPr>
      </w:pPr>
      <w:r w:rsidRPr="00C867DF">
        <w:rPr>
          <w:sz w:val="24"/>
        </w:rPr>
        <w:t>продолжать воспитывать у детей доброжелательность, заботливость по отношению друг к</w:t>
      </w:r>
      <w:r w:rsidRPr="00C867DF">
        <w:rPr>
          <w:spacing w:val="-57"/>
          <w:sz w:val="24"/>
        </w:rPr>
        <w:t xml:space="preserve"> </w:t>
      </w:r>
      <w:r w:rsidRPr="00C867DF">
        <w:rPr>
          <w:sz w:val="24"/>
        </w:rPr>
        <w:t>другу,</w:t>
      </w:r>
      <w:r w:rsidRPr="00C867DF">
        <w:rPr>
          <w:spacing w:val="-5"/>
          <w:sz w:val="24"/>
        </w:rPr>
        <w:t xml:space="preserve"> </w:t>
      </w:r>
      <w:r w:rsidRPr="00C867DF">
        <w:rPr>
          <w:sz w:val="24"/>
        </w:rPr>
        <w:t>готовность оказывать</w:t>
      </w:r>
      <w:r w:rsidRPr="00C867DF">
        <w:rPr>
          <w:spacing w:val="-1"/>
          <w:sz w:val="24"/>
        </w:rPr>
        <w:t xml:space="preserve"> </w:t>
      </w:r>
      <w:r w:rsidRPr="00C867DF">
        <w:rPr>
          <w:sz w:val="24"/>
        </w:rPr>
        <w:t>помощь</w:t>
      </w:r>
      <w:r w:rsidRPr="00C867DF">
        <w:rPr>
          <w:spacing w:val="1"/>
          <w:sz w:val="24"/>
        </w:rPr>
        <w:t xml:space="preserve"> </w:t>
      </w:r>
      <w:r w:rsidRPr="00C867DF">
        <w:rPr>
          <w:sz w:val="24"/>
        </w:rPr>
        <w:t>друг</w:t>
      </w:r>
      <w:r w:rsidRPr="00C867DF">
        <w:rPr>
          <w:spacing w:val="-2"/>
          <w:sz w:val="24"/>
        </w:rPr>
        <w:t xml:space="preserve"> </w:t>
      </w:r>
      <w:r w:rsidRPr="00C867DF">
        <w:rPr>
          <w:sz w:val="24"/>
        </w:rPr>
        <w:t>другу,</w:t>
      </w:r>
      <w:r w:rsidRPr="00C867DF">
        <w:rPr>
          <w:spacing w:val="-4"/>
          <w:sz w:val="24"/>
        </w:rPr>
        <w:t xml:space="preserve"> </w:t>
      </w:r>
      <w:r w:rsidRPr="00C867DF">
        <w:rPr>
          <w:sz w:val="24"/>
        </w:rPr>
        <w:t>взрослым,</w:t>
      </w:r>
      <w:r w:rsidRPr="00C867DF">
        <w:rPr>
          <w:spacing w:val="-1"/>
          <w:sz w:val="24"/>
        </w:rPr>
        <w:t xml:space="preserve"> </w:t>
      </w:r>
      <w:r w:rsidRPr="00C867DF">
        <w:rPr>
          <w:sz w:val="24"/>
        </w:rPr>
        <w:t>то</w:t>
      </w:r>
      <w:r w:rsidRPr="00C867DF">
        <w:rPr>
          <w:spacing w:val="-2"/>
          <w:sz w:val="24"/>
        </w:rPr>
        <w:t xml:space="preserve"> </w:t>
      </w:r>
      <w:r w:rsidRPr="00C867DF">
        <w:rPr>
          <w:sz w:val="24"/>
        </w:rPr>
        <w:t>есть тому,</w:t>
      </w:r>
      <w:r w:rsidRPr="00C867DF">
        <w:rPr>
          <w:spacing w:val="-2"/>
          <w:sz w:val="24"/>
        </w:rPr>
        <w:t xml:space="preserve"> </w:t>
      </w:r>
      <w:r w:rsidRPr="00C867DF">
        <w:rPr>
          <w:sz w:val="24"/>
        </w:rPr>
        <w:t>кто</w:t>
      </w:r>
      <w:r w:rsidRPr="00C867DF">
        <w:rPr>
          <w:spacing w:val="-1"/>
          <w:sz w:val="24"/>
        </w:rPr>
        <w:t xml:space="preserve"> </w:t>
      </w:r>
      <w:r w:rsidRPr="00C867DF">
        <w:rPr>
          <w:sz w:val="24"/>
        </w:rPr>
        <w:t>в</w:t>
      </w:r>
      <w:r w:rsidRPr="00C867DF">
        <w:rPr>
          <w:spacing w:val="-4"/>
          <w:sz w:val="24"/>
        </w:rPr>
        <w:t xml:space="preserve"> </w:t>
      </w:r>
      <w:r w:rsidRPr="00C867DF">
        <w:rPr>
          <w:sz w:val="24"/>
        </w:rPr>
        <w:t>ней</w:t>
      </w:r>
      <w:r w:rsidRPr="00C867DF">
        <w:rPr>
          <w:spacing w:val="-3"/>
          <w:sz w:val="24"/>
        </w:rPr>
        <w:t xml:space="preserve"> </w:t>
      </w:r>
      <w:r w:rsidRPr="00C867DF">
        <w:rPr>
          <w:sz w:val="24"/>
        </w:rPr>
        <w:t>нуждается;</w:t>
      </w:r>
    </w:p>
    <w:p w14:paraId="15C46DB1" w14:textId="77777777" w:rsidR="007C7471" w:rsidRPr="00C867DF" w:rsidRDefault="007C7471" w:rsidP="0019050C">
      <w:pPr>
        <w:pStyle w:val="ab"/>
        <w:numPr>
          <w:ilvl w:val="0"/>
          <w:numId w:val="43"/>
        </w:numPr>
        <w:tabs>
          <w:tab w:val="left" w:pos="1088"/>
        </w:tabs>
        <w:spacing w:before="1"/>
        <w:ind w:right="645" w:firstLine="566"/>
        <w:jc w:val="left"/>
        <w:rPr>
          <w:sz w:val="24"/>
        </w:rPr>
      </w:pPr>
      <w:r w:rsidRPr="00C867DF">
        <w:rPr>
          <w:sz w:val="24"/>
        </w:rPr>
        <w:t>учить</w:t>
      </w:r>
      <w:r w:rsidRPr="00C867DF">
        <w:rPr>
          <w:spacing w:val="43"/>
          <w:sz w:val="24"/>
        </w:rPr>
        <w:t xml:space="preserve"> </w:t>
      </w:r>
      <w:r w:rsidRPr="00C867DF">
        <w:rPr>
          <w:sz w:val="24"/>
        </w:rPr>
        <w:t>детей</w:t>
      </w:r>
      <w:r w:rsidRPr="00C867DF">
        <w:rPr>
          <w:spacing w:val="42"/>
          <w:sz w:val="24"/>
        </w:rPr>
        <w:t xml:space="preserve"> </w:t>
      </w:r>
      <w:r w:rsidRPr="00C867DF">
        <w:rPr>
          <w:sz w:val="24"/>
        </w:rPr>
        <w:t>выполнять</w:t>
      </w:r>
      <w:r w:rsidRPr="00C867DF">
        <w:rPr>
          <w:spacing w:val="40"/>
          <w:sz w:val="24"/>
        </w:rPr>
        <w:t xml:space="preserve"> </w:t>
      </w:r>
      <w:r w:rsidRPr="00C867DF">
        <w:rPr>
          <w:sz w:val="24"/>
        </w:rPr>
        <w:t>хозяйственно-бытовые</w:t>
      </w:r>
      <w:r w:rsidRPr="00C867DF">
        <w:rPr>
          <w:spacing w:val="39"/>
          <w:sz w:val="24"/>
        </w:rPr>
        <w:t xml:space="preserve"> </w:t>
      </w:r>
      <w:r w:rsidRPr="00C867DF">
        <w:rPr>
          <w:sz w:val="24"/>
        </w:rPr>
        <w:t>поручения</w:t>
      </w:r>
      <w:r w:rsidRPr="00C867DF">
        <w:rPr>
          <w:spacing w:val="41"/>
          <w:sz w:val="24"/>
        </w:rPr>
        <w:t xml:space="preserve"> </w:t>
      </w:r>
      <w:r w:rsidRPr="00C867DF">
        <w:rPr>
          <w:sz w:val="24"/>
        </w:rPr>
        <w:t>в</w:t>
      </w:r>
      <w:r w:rsidRPr="00C867DF">
        <w:rPr>
          <w:spacing w:val="39"/>
          <w:sz w:val="24"/>
        </w:rPr>
        <w:t xml:space="preserve"> </w:t>
      </w:r>
      <w:r w:rsidRPr="00C867DF">
        <w:rPr>
          <w:sz w:val="24"/>
        </w:rPr>
        <w:t>соответствии</w:t>
      </w:r>
      <w:r w:rsidRPr="00C867DF">
        <w:rPr>
          <w:spacing w:val="42"/>
          <w:sz w:val="24"/>
        </w:rPr>
        <w:t xml:space="preserve"> </w:t>
      </w:r>
      <w:r w:rsidRPr="00C867DF">
        <w:rPr>
          <w:sz w:val="24"/>
        </w:rPr>
        <w:t>с</w:t>
      </w:r>
      <w:r w:rsidRPr="00C867DF">
        <w:rPr>
          <w:spacing w:val="40"/>
          <w:sz w:val="24"/>
        </w:rPr>
        <w:t xml:space="preserve"> </w:t>
      </w:r>
      <w:r w:rsidRPr="00C867DF">
        <w:rPr>
          <w:sz w:val="24"/>
        </w:rPr>
        <w:t>заранее</w:t>
      </w:r>
      <w:r w:rsidRPr="00C867DF">
        <w:rPr>
          <w:spacing w:val="-57"/>
          <w:sz w:val="24"/>
        </w:rPr>
        <w:t xml:space="preserve"> </w:t>
      </w:r>
      <w:r w:rsidRPr="00C867DF">
        <w:rPr>
          <w:sz w:val="24"/>
        </w:rPr>
        <w:t>намеченным</w:t>
      </w:r>
      <w:r w:rsidRPr="00C867DF">
        <w:rPr>
          <w:spacing w:val="-4"/>
          <w:sz w:val="24"/>
        </w:rPr>
        <w:t xml:space="preserve"> </w:t>
      </w:r>
      <w:r w:rsidRPr="00C867DF">
        <w:rPr>
          <w:sz w:val="24"/>
        </w:rPr>
        <w:t>планом</w:t>
      </w:r>
      <w:r w:rsidRPr="00C867DF">
        <w:rPr>
          <w:spacing w:val="-1"/>
          <w:sz w:val="24"/>
        </w:rPr>
        <w:t xml:space="preserve"> </w:t>
      </w:r>
      <w:r w:rsidRPr="00C867DF">
        <w:rPr>
          <w:sz w:val="24"/>
        </w:rPr>
        <w:t>по</w:t>
      </w:r>
      <w:r w:rsidRPr="00C867DF">
        <w:rPr>
          <w:spacing w:val="-3"/>
          <w:sz w:val="24"/>
        </w:rPr>
        <w:t xml:space="preserve"> </w:t>
      </w:r>
      <w:r w:rsidRPr="00C867DF">
        <w:rPr>
          <w:sz w:val="24"/>
        </w:rPr>
        <w:t>образцу и</w:t>
      </w:r>
      <w:r w:rsidRPr="00C867DF">
        <w:rPr>
          <w:spacing w:val="-1"/>
          <w:sz w:val="24"/>
        </w:rPr>
        <w:t xml:space="preserve"> </w:t>
      </w:r>
      <w:r w:rsidRPr="00C867DF">
        <w:rPr>
          <w:sz w:val="24"/>
        </w:rPr>
        <w:t>по</w:t>
      </w:r>
      <w:r w:rsidRPr="00C867DF">
        <w:rPr>
          <w:spacing w:val="-3"/>
          <w:sz w:val="24"/>
        </w:rPr>
        <w:t xml:space="preserve"> </w:t>
      </w:r>
      <w:r w:rsidRPr="00C867DF">
        <w:rPr>
          <w:sz w:val="24"/>
        </w:rPr>
        <w:t>словесной просьбе взрослого;</w:t>
      </w:r>
    </w:p>
    <w:p w14:paraId="2BB0E283" w14:textId="77777777" w:rsidR="007C7471" w:rsidRPr="00C867DF" w:rsidRDefault="007C7471" w:rsidP="0019050C">
      <w:pPr>
        <w:pStyle w:val="ab"/>
        <w:numPr>
          <w:ilvl w:val="0"/>
          <w:numId w:val="43"/>
        </w:numPr>
        <w:tabs>
          <w:tab w:val="left" w:pos="980"/>
        </w:tabs>
        <w:ind w:left="979" w:hanging="181"/>
        <w:jc w:val="left"/>
        <w:rPr>
          <w:sz w:val="24"/>
        </w:rPr>
      </w:pPr>
      <w:r w:rsidRPr="00C867DF">
        <w:rPr>
          <w:sz w:val="24"/>
        </w:rPr>
        <w:t>совершенствовать</w:t>
      </w:r>
      <w:r w:rsidRPr="00C867DF">
        <w:rPr>
          <w:spacing w:val="-2"/>
          <w:sz w:val="24"/>
        </w:rPr>
        <w:t xml:space="preserve"> </w:t>
      </w:r>
      <w:r w:rsidRPr="00C867DF">
        <w:rPr>
          <w:sz w:val="24"/>
        </w:rPr>
        <w:t>трудовые</w:t>
      </w:r>
      <w:r w:rsidRPr="00C867DF">
        <w:rPr>
          <w:spacing w:val="-7"/>
          <w:sz w:val="24"/>
        </w:rPr>
        <w:t xml:space="preserve"> </w:t>
      </w:r>
      <w:r w:rsidRPr="00C867DF">
        <w:rPr>
          <w:sz w:val="24"/>
        </w:rPr>
        <w:t>действия</w:t>
      </w:r>
      <w:r w:rsidRPr="00C867DF">
        <w:rPr>
          <w:spacing w:val="-5"/>
          <w:sz w:val="24"/>
        </w:rPr>
        <w:t xml:space="preserve"> </w:t>
      </w:r>
      <w:r w:rsidRPr="00C867DF">
        <w:rPr>
          <w:sz w:val="24"/>
        </w:rPr>
        <w:t>детей;</w:t>
      </w:r>
    </w:p>
    <w:p w14:paraId="3BEE92CF" w14:textId="77777777" w:rsidR="007C7471" w:rsidRPr="00C867DF" w:rsidRDefault="007C7471" w:rsidP="0019050C">
      <w:pPr>
        <w:pStyle w:val="ab"/>
        <w:numPr>
          <w:ilvl w:val="0"/>
          <w:numId w:val="43"/>
        </w:numPr>
        <w:tabs>
          <w:tab w:val="left" w:pos="1045"/>
        </w:tabs>
        <w:ind w:right="168" w:firstLine="566"/>
        <w:jc w:val="left"/>
        <w:rPr>
          <w:sz w:val="24"/>
        </w:rPr>
      </w:pPr>
      <w:r w:rsidRPr="00C867DF">
        <w:rPr>
          <w:sz w:val="24"/>
        </w:rPr>
        <w:t>совершенствовать зрительно-двигательную координацию детей в процессе выполнения</w:t>
      </w:r>
      <w:r w:rsidRPr="00C867DF">
        <w:rPr>
          <w:spacing w:val="1"/>
          <w:sz w:val="24"/>
        </w:rPr>
        <w:t xml:space="preserve"> </w:t>
      </w:r>
      <w:r w:rsidRPr="00C867DF">
        <w:rPr>
          <w:sz w:val="24"/>
        </w:rPr>
        <w:t>трудовых</w:t>
      </w:r>
      <w:r w:rsidRPr="00C867DF">
        <w:rPr>
          <w:spacing w:val="-9"/>
          <w:sz w:val="24"/>
        </w:rPr>
        <w:t xml:space="preserve"> </w:t>
      </w:r>
      <w:r w:rsidRPr="00C867DF">
        <w:rPr>
          <w:sz w:val="24"/>
        </w:rPr>
        <w:t>действий;</w:t>
      </w:r>
      <w:r w:rsidRPr="00C867DF">
        <w:rPr>
          <w:spacing w:val="-8"/>
          <w:sz w:val="24"/>
        </w:rPr>
        <w:t xml:space="preserve"> </w:t>
      </w:r>
      <w:r w:rsidRPr="00C867DF">
        <w:rPr>
          <w:sz w:val="24"/>
        </w:rPr>
        <w:t>–</w:t>
      </w:r>
      <w:r w:rsidRPr="00C867DF">
        <w:rPr>
          <w:spacing w:val="-10"/>
          <w:sz w:val="24"/>
        </w:rPr>
        <w:t xml:space="preserve"> </w:t>
      </w:r>
      <w:r w:rsidRPr="00C867DF">
        <w:rPr>
          <w:sz w:val="24"/>
        </w:rPr>
        <w:t>учить</w:t>
      </w:r>
      <w:r w:rsidRPr="00C867DF">
        <w:rPr>
          <w:spacing w:val="-7"/>
          <w:sz w:val="24"/>
        </w:rPr>
        <w:t xml:space="preserve"> </w:t>
      </w:r>
      <w:r w:rsidRPr="00C867DF">
        <w:rPr>
          <w:sz w:val="24"/>
        </w:rPr>
        <w:t>детей</w:t>
      </w:r>
      <w:r w:rsidRPr="00C867DF">
        <w:rPr>
          <w:spacing w:val="-8"/>
          <w:sz w:val="24"/>
        </w:rPr>
        <w:t xml:space="preserve"> </w:t>
      </w:r>
      <w:r w:rsidRPr="00C867DF">
        <w:rPr>
          <w:sz w:val="24"/>
        </w:rPr>
        <w:t>учитывать</w:t>
      </w:r>
      <w:r w:rsidRPr="00C867DF">
        <w:rPr>
          <w:spacing w:val="-8"/>
          <w:sz w:val="24"/>
        </w:rPr>
        <w:t xml:space="preserve"> </w:t>
      </w:r>
      <w:r w:rsidRPr="00C867DF">
        <w:rPr>
          <w:sz w:val="24"/>
        </w:rPr>
        <w:t>свойства</w:t>
      </w:r>
      <w:r w:rsidRPr="00C867DF">
        <w:rPr>
          <w:spacing w:val="-9"/>
          <w:sz w:val="24"/>
        </w:rPr>
        <w:t xml:space="preserve"> </w:t>
      </w:r>
      <w:r w:rsidRPr="00C867DF">
        <w:rPr>
          <w:sz w:val="24"/>
        </w:rPr>
        <w:t>материалов</w:t>
      </w:r>
      <w:r w:rsidRPr="00C867DF">
        <w:rPr>
          <w:spacing w:val="-9"/>
          <w:sz w:val="24"/>
        </w:rPr>
        <w:t xml:space="preserve"> </w:t>
      </w:r>
      <w:r w:rsidRPr="00C867DF">
        <w:rPr>
          <w:sz w:val="24"/>
        </w:rPr>
        <w:t>при</w:t>
      </w:r>
      <w:r w:rsidRPr="00C867DF">
        <w:rPr>
          <w:spacing w:val="-8"/>
          <w:sz w:val="24"/>
        </w:rPr>
        <w:t xml:space="preserve"> </w:t>
      </w:r>
      <w:r w:rsidRPr="00C867DF">
        <w:rPr>
          <w:sz w:val="24"/>
        </w:rPr>
        <w:t>выполнении</w:t>
      </w:r>
      <w:r w:rsidRPr="00C867DF">
        <w:rPr>
          <w:spacing w:val="-9"/>
          <w:sz w:val="24"/>
        </w:rPr>
        <w:t xml:space="preserve"> </w:t>
      </w:r>
      <w:r w:rsidRPr="00C867DF">
        <w:rPr>
          <w:sz w:val="24"/>
        </w:rPr>
        <w:t>поделок</w:t>
      </w:r>
      <w:r w:rsidRPr="00C867DF">
        <w:rPr>
          <w:spacing w:val="-11"/>
          <w:sz w:val="24"/>
        </w:rPr>
        <w:t xml:space="preserve"> </w:t>
      </w:r>
      <w:r w:rsidRPr="00C867DF">
        <w:rPr>
          <w:sz w:val="24"/>
        </w:rPr>
        <w:t>из</w:t>
      </w:r>
      <w:r w:rsidRPr="00C867DF">
        <w:rPr>
          <w:spacing w:val="-9"/>
          <w:sz w:val="24"/>
        </w:rPr>
        <w:t xml:space="preserve"> </w:t>
      </w:r>
      <w:r w:rsidRPr="00C867DF">
        <w:rPr>
          <w:sz w:val="24"/>
        </w:rPr>
        <w:t>них;</w:t>
      </w:r>
    </w:p>
    <w:p w14:paraId="4A82D329" w14:textId="77777777" w:rsidR="007C7471" w:rsidRPr="00C867DF" w:rsidRDefault="007C7471" w:rsidP="007C7471">
      <w:pPr>
        <w:pStyle w:val="a9"/>
        <w:ind w:left="233"/>
        <w:jc w:val="left"/>
      </w:pPr>
      <w:r w:rsidRPr="00C867DF">
        <w:t>–учить</w:t>
      </w:r>
      <w:r w:rsidRPr="00C867DF">
        <w:rPr>
          <w:spacing w:val="2"/>
        </w:rPr>
        <w:t xml:space="preserve"> </w:t>
      </w:r>
      <w:r w:rsidRPr="00C867DF">
        <w:t>детей</w:t>
      </w:r>
      <w:r w:rsidRPr="00C867DF">
        <w:rPr>
          <w:spacing w:val="-1"/>
        </w:rPr>
        <w:t xml:space="preserve"> </w:t>
      </w:r>
      <w:r w:rsidRPr="00C867DF">
        <w:t>применять</w:t>
      </w:r>
      <w:r w:rsidRPr="00C867DF">
        <w:rPr>
          <w:spacing w:val="3"/>
        </w:rPr>
        <w:t xml:space="preserve"> </w:t>
      </w:r>
      <w:r w:rsidRPr="00C867DF">
        <w:t>разнообразные</w:t>
      </w:r>
      <w:r w:rsidRPr="00C867DF">
        <w:rPr>
          <w:spacing w:val="-2"/>
        </w:rPr>
        <w:t xml:space="preserve"> </w:t>
      </w:r>
      <w:r w:rsidRPr="00C867DF">
        <w:t>предметы-орудия</w:t>
      </w:r>
      <w:r w:rsidRPr="00C867DF">
        <w:rPr>
          <w:spacing w:val="1"/>
        </w:rPr>
        <w:t xml:space="preserve"> </w:t>
      </w:r>
      <w:r w:rsidRPr="00C867DF">
        <w:t>для</w:t>
      </w:r>
      <w:r w:rsidRPr="00C867DF">
        <w:rPr>
          <w:spacing w:val="1"/>
        </w:rPr>
        <w:t xml:space="preserve"> </w:t>
      </w:r>
      <w:r w:rsidRPr="00C867DF">
        <w:t>выполнения</w:t>
      </w:r>
      <w:r w:rsidRPr="00C867DF">
        <w:rPr>
          <w:spacing w:val="2"/>
        </w:rPr>
        <w:t xml:space="preserve"> </w:t>
      </w:r>
      <w:r w:rsidRPr="00C867DF">
        <w:t>хозяйственно-</w:t>
      </w:r>
      <w:r w:rsidRPr="00C867DF">
        <w:rPr>
          <w:spacing w:val="-57"/>
        </w:rPr>
        <w:t xml:space="preserve"> </w:t>
      </w:r>
      <w:r w:rsidRPr="00C867DF">
        <w:t>бытовых</w:t>
      </w:r>
      <w:r w:rsidRPr="00C867DF">
        <w:rPr>
          <w:spacing w:val="-2"/>
        </w:rPr>
        <w:t xml:space="preserve"> </w:t>
      </w:r>
      <w:r w:rsidRPr="00C867DF">
        <w:t>поручений в</w:t>
      </w:r>
      <w:r w:rsidRPr="00C867DF">
        <w:rPr>
          <w:spacing w:val="-2"/>
        </w:rPr>
        <w:t xml:space="preserve"> </w:t>
      </w:r>
      <w:r w:rsidRPr="00C867DF">
        <w:t>помещении, на прогулке;</w:t>
      </w:r>
    </w:p>
    <w:p w14:paraId="17EB9C12" w14:textId="77777777" w:rsidR="007C7471" w:rsidRPr="00C867DF" w:rsidRDefault="007C7471" w:rsidP="0019050C">
      <w:pPr>
        <w:pStyle w:val="ab"/>
        <w:numPr>
          <w:ilvl w:val="0"/>
          <w:numId w:val="43"/>
        </w:numPr>
        <w:tabs>
          <w:tab w:val="left" w:pos="1019"/>
        </w:tabs>
        <w:ind w:right="143" w:firstLine="566"/>
        <w:rPr>
          <w:sz w:val="24"/>
        </w:rPr>
      </w:pPr>
      <w:r w:rsidRPr="00C867DF">
        <w:rPr>
          <w:sz w:val="24"/>
        </w:rPr>
        <w:t>закреплять умения детей убирать игровые уголки, планировать вместе с педагогом свои</w:t>
      </w:r>
      <w:r w:rsidRPr="00C867DF">
        <w:rPr>
          <w:spacing w:val="1"/>
          <w:sz w:val="24"/>
        </w:rPr>
        <w:t xml:space="preserve"> </w:t>
      </w:r>
      <w:r w:rsidRPr="00C867DF">
        <w:rPr>
          <w:sz w:val="24"/>
        </w:rPr>
        <w:t>действия (вытирать пыль, пользоваться пылесосом с помощью взрослого, расставлять игрушки на</w:t>
      </w:r>
      <w:r w:rsidRPr="00C867DF">
        <w:rPr>
          <w:spacing w:val="1"/>
          <w:sz w:val="24"/>
        </w:rPr>
        <w:t xml:space="preserve"> </w:t>
      </w:r>
      <w:r w:rsidRPr="00C867DF">
        <w:rPr>
          <w:sz w:val="24"/>
        </w:rPr>
        <w:t>полках,</w:t>
      </w:r>
      <w:r w:rsidRPr="00C867DF">
        <w:rPr>
          <w:spacing w:val="-1"/>
          <w:sz w:val="24"/>
        </w:rPr>
        <w:t xml:space="preserve"> </w:t>
      </w:r>
      <w:r w:rsidRPr="00C867DF">
        <w:rPr>
          <w:sz w:val="24"/>
        </w:rPr>
        <w:t>мыть</w:t>
      </w:r>
      <w:r w:rsidRPr="00C867DF">
        <w:rPr>
          <w:spacing w:val="1"/>
          <w:sz w:val="24"/>
        </w:rPr>
        <w:t xml:space="preserve"> </w:t>
      </w:r>
      <w:r w:rsidRPr="00C867DF">
        <w:rPr>
          <w:sz w:val="24"/>
        </w:rPr>
        <w:t>игрушки</w:t>
      </w:r>
      <w:r w:rsidRPr="00C867DF">
        <w:rPr>
          <w:spacing w:val="-4"/>
          <w:sz w:val="24"/>
        </w:rPr>
        <w:t xml:space="preserve"> </w:t>
      </w:r>
      <w:r w:rsidRPr="00C867DF">
        <w:rPr>
          <w:sz w:val="24"/>
        </w:rPr>
        <w:t>и т.п.);</w:t>
      </w:r>
    </w:p>
    <w:p w14:paraId="44CF1FA7" w14:textId="77777777" w:rsidR="007C7471" w:rsidRPr="00C867DF" w:rsidRDefault="007C7471" w:rsidP="0019050C">
      <w:pPr>
        <w:pStyle w:val="ab"/>
        <w:numPr>
          <w:ilvl w:val="0"/>
          <w:numId w:val="43"/>
        </w:numPr>
        <w:tabs>
          <w:tab w:val="left" w:pos="1021"/>
        </w:tabs>
        <w:ind w:right="143" w:firstLine="566"/>
        <w:rPr>
          <w:sz w:val="24"/>
        </w:rPr>
      </w:pPr>
      <w:r w:rsidRPr="00C867DF">
        <w:rPr>
          <w:sz w:val="24"/>
        </w:rPr>
        <w:t>закреплять умения сервировки стола по предварительному плану-инструкции (вместе со</w:t>
      </w:r>
      <w:r w:rsidRPr="00C867DF">
        <w:rPr>
          <w:spacing w:val="1"/>
          <w:sz w:val="24"/>
        </w:rPr>
        <w:t xml:space="preserve"> </w:t>
      </w:r>
      <w:r w:rsidRPr="00C867DF">
        <w:rPr>
          <w:sz w:val="24"/>
        </w:rPr>
        <w:t>взрослым);</w:t>
      </w:r>
    </w:p>
    <w:p w14:paraId="58FE1D96" w14:textId="77777777" w:rsidR="007C7471" w:rsidRPr="00C867DF" w:rsidRDefault="007C7471" w:rsidP="0019050C">
      <w:pPr>
        <w:pStyle w:val="ab"/>
        <w:numPr>
          <w:ilvl w:val="0"/>
          <w:numId w:val="43"/>
        </w:numPr>
        <w:tabs>
          <w:tab w:val="left" w:pos="1026"/>
        </w:tabs>
        <w:ind w:right="143" w:firstLine="566"/>
        <w:rPr>
          <w:sz w:val="24"/>
        </w:rPr>
      </w:pPr>
      <w:r w:rsidRPr="00C867DF">
        <w:rPr>
          <w:sz w:val="24"/>
        </w:rPr>
        <w:t>продолжать учить детей подготавливать место для занятий с природными и бросовыми</w:t>
      </w:r>
      <w:r w:rsidRPr="00C867DF">
        <w:rPr>
          <w:spacing w:val="1"/>
          <w:sz w:val="24"/>
        </w:rPr>
        <w:t xml:space="preserve"> </w:t>
      </w:r>
      <w:r w:rsidRPr="00C867DF">
        <w:rPr>
          <w:sz w:val="24"/>
        </w:rPr>
        <w:t>материалами,</w:t>
      </w:r>
      <w:r w:rsidRPr="00C867DF">
        <w:rPr>
          <w:spacing w:val="-1"/>
          <w:sz w:val="24"/>
        </w:rPr>
        <w:t xml:space="preserve"> </w:t>
      </w:r>
      <w:r w:rsidRPr="00C867DF">
        <w:rPr>
          <w:sz w:val="24"/>
        </w:rPr>
        <w:t>бумагой</w:t>
      </w:r>
      <w:r w:rsidRPr="00C867DF">
        <w:rPr>
          <w:spacing w:val="5"/>
          <w:sz w:val="24"/>
        </w:rPr>
        <w:t xml:space="preserve"> </w:t>
      </w:r>
      <w:r w:rsidRPr="00C867DF">
        <w:rPr>
          <w:sz w:val="24"/>
        </w:rPr>
        <w:t>и т.п.;</w:t>
      </w:r>
    </w:p>
    <w:p w14:paraId="27C1EE1E" w14:textId="77777777" w:rsidR="007C7471" w:rsidRPr="00C867DF" w:rsidRDefault="007C7471" w:rsidP="007C7471">
      <w:pPr>
        <w:sectPr w:rsidR="007C7471" w:rsidRPr="00C867DF">
          <w:pgSz w:w="11940" w:h="16860"/>
          <w:pgMar w:top="1060" w:right="440" w:bottom="540" w:left="900" w:header="0" w:footer="262" w:gutter="0"/>
          <w:cols w:space="720"/>
        </w:sectPr>
      </w:pPr>
    </w:p>
    <w:p w14:paraId="55D8BA95" w14:textId="77777777" w:rsidR="007C7471" w:rsidRPr="00C867DF" w:rsidRDefault="007C7471" w:rsidP="0019050C">
      <w:pPr>
        <w:pStyle w:val="ab"/>
        <w:numPr>
          <w:ilvl w:val="0"/>
          <w:numId w:val="43"/>
        </w:numPr>
        <w:tabs>
          <w:tab w:val="left" w:pos="978"/>
        </w:tabs>
        <w:spacing w:before="60"/>
        <w:ind w:right="139" w:firstLine="566"/>
        <w:rPr>
          <w:sz w:val="24"/>
        </w:rPr>
      </w:pPr>
      <w:r w:rsidRPr="00C867DF">
        <w:rPr>
          <w:sz w:val="24"/>
        </w:rPr>
        <w:lastRenderedPageBreak/>
        <w:t>воспитывать</w:t>
      </w:r>
      <w:r w:rsidRPr="00C867DF">
        <w:rPr>
          <w:spacing w:val="-4"/>
          <w:sz w:val="24"/>
        </w:rPr>
        <w:t xml:space="preserve"> </w:t>
      </w:r>
      <w:r w:rsidRPr="00C867DF">
        <w:rPr>
          <w:sz w:val="24"/>
        </w:rPr>
        <w:t>у</w:t>
      </w:r>
      <w:r w:rsidRPr="00C867DF">
        <w:rPr>
          <w:spacing w:val="-6"/>
          <w:sz w:val="24"/>
        </w:rPr>
        <w:t xml:space="preserve"> </w:t>
      </w:r>
      <w:r w:rsidRPr="00C867DF">
        <w:rPr>
          <w:sz w:val="24"/>
        </w:rPr>
        <w:t>детей</w:t>
      </w:r>
      <w:r w:rsidRPr="00C867DF">
        <w:rPr>
          <w:spacing w:val="-7"/>
          <w:sz w:val="24"/>
        </w:rPr>
        <w:t xml:space="preserve"> </w:t>
      </w:r>
      <w:r w:rsidRPr="00C867DF">
        <w:rPr>
          <w:sz w:val="24"/>
        </w:rPr>
        <w:t>желание</w:t>
      </w:r>
      <w:r w:rsidRPr="00C867DF">
        <w:rPr>
          <w:spacing w:val="-9"/>
          <w:sz w:val="24"/>
        </w:rPr>
        <w:t xml:space="preserve"> </w:t>
      </w:r>
      <w:r w:rsidRPr="00C867DF">
        <w:rPr>
          <w:sz w:val="24"/>
        </w:rPr>
        <w:t>оказывать</w:t>
      </w:r>
      <w:r w:rsidRPr="00C867DF">
        <w:rPr>
          <w:spacing w:val="-5"/>
          <w:sz w:val="24"/>
        </w:rPr>
        <w:t xml:space="preserve"> </w:t>
      </w:r>
      <w:r w:rsidRPr="00C867DF">
        <w:rPr>
          <w:sz w:val="24"/>
        </w:rPr>
        <w:t>помощь</w:t>
      </w:r>
      <w:r w:rsidRPr="00C867DF">
        <w:rPr>
          <w:spacing w:val="-5"/>
          <w:sz w:val="24"/>
        </w:rPr>
        <w:t xml:space="preserve"> </w:t>
      </w:r>
      <w:r w:rsidRPr="00C867DF">
        <w:rPr>
          <w:sz w:val="24"/>
        </w:rPr>
        <w:t>взрослому</w:t>
      </w:r>
      <w:r w:rsidRPr="00C867DF">
        <w:rPr>
          <w:spacing w:val="-8"/>
          <w:sz w:val="24"/>
        </w:rPr>
        <w:t xml:space="preserve"> </w:t>
      </w:r>
      <w:r w:rsidRPr="00C867DF">
        <w:rPr>
          <w:sz w:val="24"/>
        </w:rPr>
        <w:t>в</w:t>
      </w:r>
      <w:r w:rsidRPr="00C867DF">
        <w:rPr>
          <w:spacing w:val="-9"/>
          <w:sz w:val="24"/>
        </w:rPr>
        <w:t xml:space="preserve"> </w:t>
      </w:r>
      <w:r w:rsidRPr="00C867DF">
        <w:rPr>
          <w:sz w:val="24"/>
        </w:rPr>
        <w:t>приготовлении</w:t>
      </w:r>
      <w:r w:rsidRPr="00C867DF">
        <w:rPr>
          <w:spacing w:val="-5"/>
          <w:sz w:val="24"/>
        </w:rPr>
        <w:t xml:space="preserve"> </w:t>
      </w:r>
      <w:r w:rsidRPr="00C867DF">
        <w:rPr>
          <w:sz w:val="24"/>
        </w:rPr>
        <w:t>пищи</w:t>
      </w:r>
      <w:r w:rsidRPr="00C867DF">
        <w:rPr>
          <w:spacing w:val="-6"/>
          <w:sz w:val="24"/>
        </w:rPr>
        <w:t xml:space="preserve"> </w:t>
      </w:r>
      <w:r w:rsidRPr="00C867DF">
        <w:rPr>
          <w:sz w:val="24"/>
        </w:rPr>
        <w:t>(салатов,</w:t>
      </w:r>
      <w:r w:rsidRPr="00C867DF">
        <w:rPr>
          <w:spacing w:val="-58"/>
          <w:sz w:val="24"/>
        </w:rPr>
        <w:t xml:space="preserve"> </w:t>
      </w:r>
      <w:r w:rsidRPr="00C867DF">
        <w:rPr>
          <w:sz w:val="24"/>
        </w:rPr>
        <w:t>винегретов,</w:t>
      </w:r>
      <w:r w:rsidRPr="00C867DF">
        <w:rPr>
          <w:spacing w:val="-1"/>
          <w:sz w:val="24"/>
        </w:rPr>
        <w:t xml:space="preserve"> </w:t>
      </w:r>
      <w:r w:rsidRPr="00C867DF">
        <w:rPr>
          <w:sz w:val="24"/>
        </w:rPr>
        <w:t>бутербродов,</w:t>
      </w:r>
      <w:r w:rsidRPr="00C867DF">
        <w:rPr>
          <w:spacing w:val="-1"/>
          <w:sz w:val="24"/>
        </w:rPr>
        <w:t xml:space="preserve"> </w:t>
      </w:r>
      <w:r w:rsidRPr="00C867DF">
        <w:rPr>
          <w:sz w:val="24"/>
        </w:rPr>
        <w:t>печения и др.);</w:t>
      </w:r>
    </w:p>
    <w:p w14:paraId="767ABD1E" w14:textId="77777777" w:rsidR="007C7471" w:rsidRPr="00C867DF" w:rsidRDefault="007C7471" w:rsidP="0019050C">
      <w:pPr>
        <w:pStyle w:val="ab"/>
        <w:numPr>
          <w:ilvl w:val="0"/>
          <w:numId w:val="43"/>
        </w:numPr>
        <w:tabs>
          <w:tab w:val="left" w:pos="1043"/>
        </w:tabs>
        <w:ind w:right="137" w:firstLine="566"/>
        <w:rPr>
          <w:sz w:val="24"/>
        </w:rPr>
      </w:pPr>
      <w:r w:rsidRPr="00C867DF">
        <w:rPr>
          <w:sz w:val="24"/>
        </w:rPr>
        <w:t>воспитывать</w:t>
      </w:r>
      <w:r w:rsidRPr="00C867DF">
        <w:rPr>
          <w:spacing w:val="1"/>
          <w:sz w:val="24"/>
        </w:rPr>
        <w:t xml:space="preserve"> </w:t>
      </w:r>
      <w:r w:rsidRPr="00C867DF">
        <w:rPr>
          <w:sz w:val="24"/>
        </w:rPr>
        <w:t>у</w:t>
      </w:r>
      <w:r w:rsidRPr="00C867DF">
        <w:rPr>
          <w:spacing w:val="1"/>
          <w:sz w:val="24"/>
        </w:rPr>
        <w:t xml:space="preserve"> </w:t>
      </w:r>
      <w:r w:rsidRPr="00C867DF">
        <w:rPr>
          <w:sz w:val="24"/>
        </w:rPr>
        <w:t>детей</w:t>
      </w:r>
      <w:r w:rsidRPr="00C867DF">
        <w:rPr>
          <w:spacing w:val="1"/>
          <w:sz w:val="24"/>
        </w:rPr>
        <w:t xml:space="preserve"> </w:t>
      </w:r>
      <w:r w:rsidRPr="00C867DF">
        <w:rPr>
          <w:sz w:val="24"/>
        </w:rPr>
        <w:t>желание</w:t>
      </w:r>
      <w:r w:rsidRPr="00C867DF">
        <w:rPr>
          <w:spacing w:val="1"/>
          <w:sz w:val="24"/>
        </w:rPr>
        <w:t xml:space="preserve"> </w:t>
      </w:r>
      <w:r w:rsidRPr="00C867DF">
        <w:rPr>
          <w:sz w:val="24"/>
        </w:rPr>
        <w:t>трудиться</w:t>
      </w:r>
      <w:r w:rsidRPr="00C867DF">
        <w:rPr>
          <w:spacing w:val="1"/>
          <w:sz w:val="24"/>
        </w:rPr>
        <w:t xml:space="preserve"> </w:t>
      </w:r>
      <w:r w:rsidRPr="00C867DF">
        <w:rPr>
          <w:sz w:val="24"/>
        </w:rPr>
        <w:t>на</w:t>
      </w:r>
      <w:r w:rsidRPr="00C867DF">
        <w:rPr>
          <w:spacing w:val="1"/>
          <w:sz w:val="24"/>
        </w:rPr>
        <w:t xml:space="preserve"> </w:t>
      </w:r>
      <w:r w:rsidRPr="00C867DF">
        <w:rPr>
          <w:sz w:val="24"/>
        </w:rPr>
        <w:t>участке</w:t>
      </w:r>
      <w:r w:rsidRPr="00C867DF">
        <w:rPr>
          <w:spacing w:val="1"/>
          <w:sz w:val="24"/>
        </w:rPr>
        <w:t xml:space="preserve"> </w:t>
      </w:r>
      <w:r w:rsidRPr="00C867DF">
        <w:rPr>
          <w:sz w:val="24"/>
        </w:rPr>
        <w:t>детской</w:t>
      </w:r>
      <w:r w:rsidRPr="00C867DF">
        <w:rPr>
          <w:spacing w:val="1"/>
          <w:sz w:val="24"/>
        </w:rPr>
        <w:t xml:space="preserve"> </w:t>
      </w:r>
      <w:r w:rsidRPr="00C867DF">
        <w:rPr>
          <w:sz w:val="24"/>
        </w:rPr>
        <w:t>дошкольной</w:t>
      </w:r>
      <w:r w:rsidRPr="00C867DF">
        <w:rPr>
          <w:spacing w:val="1"/>
          <w:sz w:val="24"/>
        </w:rPr>
        <w:t xml:space="preserve"> </w:t>
      </w:r>
      <w:r w:rsidRPr="00C867DF">
        <w:rPr>
          <w:sz w:val="24"/>
        </w:rPr>
        <w:t>организации,</w:t>
      </w:r>
      <w:r w:rsidRPr="00C867DF">
        <w:rPr>
          <w:spacing w:val="-57"/>
          <w:sz w:val="24"/>
        </w:rPr>
        <w:t xml:space="preserve"> </w:t>
      </w:r>
      <w:r w:rsidRPr="00C867DF">
        <w:rPr>
          <w:sz w:val="24"/>
        </w:rPr>
        <w:t>поддерживать порядок на игровой площадке (убирать опавшие листья, сгребать снег, посыпать</w:t>
      </w:r>
      <w:r w:rsidRPr="00C867DF">
        <w:rPr>
          <w:spacing w:val="1"/>
          <w:sz w:val="24"/>
        </w:rPr>
        <w:t xml:space="preserve"> </w:t>
      </w:r>
      <w:r w:rsidRPr="00C867DF">
        <w:rPr>
          <w:sz w:val="24"/>
        </w:rPr>
        <w:t>дорожки</w:t>
      </w:r>
      <w:r w:rsidRPr="00C867DF">
        <w:rPr>
          <w:spacing w:val="-3"/>
          <w:sz w:val="24"/>
        </w:rPr>
        <w:t xml:space="preserve"> </w:t>
      </w:r>
      <w:r w:rsidRPr="00C867DF">
        <w:rPr>
          <w:sz w:val="24"/>
        </w:rPr>
        <w:t>песком,</w:t>
      </w:r>
      <w:r w:rsidRPr="00C867DF">
        <w:rPr>
          <w:spacing w:val="-1"/>
          <w:sz w:val="24"/>
        </w:rPr>
        <w:t xml:space="preserve"> </w:t>
      </w:r>
      <w:r w:rsidRPr="00C867DF">
        <w:rPr>
          <w:sz w:val="24"/>
        </w:rPr>
        <w:t>подметать мусор, вскапывать</w:t>
      </w:r>
      <w:r w:rsidRPr="00C867DF">
        <w:rPr>
          <w:spacing w:val="1"/>
          <w:sz w:val="24"/>
        </w:rPr>
        <w:t xml:space="preserve"> </w:t>
      </w:r>
      <w:r w:rsidRPr="00C867DF">
        <w:rPr>
          <w:sz w:val="24"/>
        </w:rPr>
        <w:t>грядки</w:t>
      </w:r>
      <w:r w:rsidRPr="00C867DF">
        <w:rPr>
          <w:spacing w:val="-1"/>
          <w:sz w:val="24"/>
        </w:rPr>
        <w:t xml:space="preserve"> </w:t>
      </w:r>
      <w:r w:rsidRPr="00C867DF">
        <w:rPr>
          <w:sz w:val="24"/>
        </w:rPr>
        <w:t>и</w:t>
      </w:r>
      <w:r w:rsidRPr="00C867DF">
        <w:rPr>
          <w:spacing w:val="-5"/>
          <w:sz w:val="24"/>
        </w:rPr>
        <w:t xml:space="preserve"> </w:t>
      </w:r>
      <w:r w:rsidRPr="00C867DF">
        <w:rPr>
          <w:sz w:val="24"/>
        </w:rPr>
        <w:t>клумбы</w:t>
      </w:r>
      <w:r w:rsidRPr="00C867DF">
        <w:rPr>
          <w:spacing w:val="-4"/>
          <w:sz w:val="24"/>
        </w:rPr>
        <w:t xml:space="preserve"> </w:t>
      </w:r>
      <w:r w:rsidRPr="00C867DF">
        <w:rPr>
          <w:sz w:val="24"/>
        </w:rPr>
        <w:t>вместе со</w:t>
      </w:r>
      <w:r w:rsidRPr="00C867DF">
        <w:rPr>
          <w:spacing w:val="-1"/>
          <w:sz w:val="24"/>
        </w:rPr>
        <w:t xml:space="preserve"> </w:t>
      </w:r>
      <w:r w:rsidRPr="00C867DF">
        <w:rPr>
          <w:sz w:val="24"/>
        </w:rPr>
        <w:t>взрослыми);</w:t>
      </w:r>
    </w:p>
    <w:p w14:paraId="5DB623AE" w14:textId="77777777" w:rsidR="007C7471" w:rsidRPr="00C867DF" w:rsidRDefault="007C7471" w:rsidP="0019050C">
      <w:pPr>
        <w:pStyle w:val="ab"/>
        <w:numPr>
          <w:ilvl w:val="0"/>
          <w:numId w:val="43"/>
        </w:numPr>
        <w:tabs>
          <w:tab w:val="left" w:pos="1019"/>
        </w:tabs>
        <w:ind w:right="146" w:firstLine="566"/>
        <w:rPr>
          <w:sz w:val="24"/>
        </w:rPr>
      </w:pPr>
      <w:r w:rsidRPr="00C867DF">
        <w:rPr>
          <w:sz w:val="24"/>
        </w:rPr>
        <w:t>воспитывать бережное отношение детей к результатам труда человека (предметам быта,</w:t>
      </w:r>
      <w:r w:rsidRPr="00C867DF">
        <w:rPr>
          <w:spacing w:val="1"/>
          <w:sz w:val="24"/>
        </w:rPr>
        <w:t xml:space="preserve"> </w:t>
      </w:r>
      <w:r w:rsidRPr="00C867DF">
        <w:rPr>
          <w:sz w:val="24"/>
        </w:rPr>
        <w:t>одежде,</w:t>
      </w:r>
      <w:r w:rsidRPr="00C867DF">
        <w:rPr>
          <w:spacing w:val="-1"/>
          <w:sz w:val="24"/>
        </w:rPr>
        <w:t xml:space="preserve"> </w:t>
      </w:r>
      <w:r w:rsidRPr="00C867DF">
        <w:rPr>
          <w:sz w:val="24"/>
        </w:rPr>
        <w:t>игрушкам</w:t>
      </w:r>
      <w:r w:rsidRPr="00C867DF">
        <w:rPr>
          <w:spacing w:val="-1"/>
          <w:sz w:val="24"/>
        </w:rPr>
        <w:t xml:space="preserve"> </w:t>
      </w:r>
      <w:r w:rsidRPr="00C867DF">
        <w:rPr>
          <w:sz w:val="24"/>
        </w:rPr>
        <w:t>и т.п.);</w:t>
      </w:r>
    </w:p>
    <w:p w14:paraId="2F83A6C0" w14:textId="77777777" w:rsidR="007C7471" w:rsidRPr="00C867DF" w:rsidRDefault="007C7471" w:rsidP="0019050C">
      <w:pPr>
        <w:pStyle w:val="ab"/>
        <w:numPr>
          <w:ilvl w:val="0"/>
          <w:numId w:val="43"/>
        </w:numPr>
        <w:tabs>
          <w:tab w:val="left" w:pos="1038"/>
        </w:tabs>
        <w:ind w:right="147" w:firstLine="566"/>
        <w:rPr>
          <w:sz w:val="24"/>
        </w:rPr>
      </w:pPr>
      <w:r w:rsidRPr="00C867DF">
        <w:rPr>
          <w:sz w:val="24"/>
        </w:rPr>
        <w:t>пробуждать интерес детей к изготовлению различных поделок из бумаги, природного,</w:t>
      </w:r>
      <w:r w:rsidRPr="00C867DF">
        <w:rPr>
          <w:spacing w:val="1"/>
          <w:sz w:val="24"/>
        </w:rPr>
        <w:t xml:space="preserve"> </w:t>
      </w:r>
      <w:r w:rsidRPr="00C867DF">
        <w:rPr>
          <w:sz w:val="24"/>
        </w:rPr>
        <w:t>бросового</w:t>
      </w:r>
      <w:r w:rsidRPr="00C867DF">
        <w:rPr>
          <w:spacing w:val="-2"/>
          <w:sz w:val="24"/>
        </w:rPr>
        <w:t xml:space="preserve"> </w:t>
      </w:r>
      <w:r w:rsidRPr="00C867DF">
        <w:rPr>
          <w:sz w:val="24"/>
        </w:rPr>
        <w:t>материала, ткани и</w:t>
      </w:r>
      <w:r w:rsidRPr="00C867DF">
        <w:rPr>
          <w:spacing w:val="-2"/>
          <w:sz w:val="24"/>
        </w:rPr>
        <w:t xml:space="preserve"> </w:t>
      </w:r>
      <w:r w:rsidRPr="00C867DF">
        <w:rPr>
          <w:sz w:val="24"/>
        </w:rPr>
        <w:t>ниток;</w:t>
      </w:r>
    </w:p>
    <w:p w14:paraId="68A0D3BD" w14:textId="77777777" w:rsidR="007C7471" w:rsidRPr="00C867DF" w:rsidRDefault="007C7471" w:rsidP="0019050C">
      <w:pPr>
        <w:pStyle w:val="ab"/>
        <w:numPr>
          <w:ilvl w:val="0"/>
          <w:numId w:val="43"/>
        </w:numPr>
        <w:tabs>
          <w:tab w:val="left" w:pos="980"/>
        </w:tabs>
        <w:ind w:left="979" w:hanging="181"/>
        <w:rPr>
          <w:sz w:val="24"/>
        </w:rPr>
      </w:pPr>
      <w:r w:rsidRPr="00C867DF">
        <w:rPr>
          <w:sz w:val="24"/>
        </w:rPr>
        <w:t>совершенствовать</w:t>
      </w:r>
      <w:r w:rsidRPr="00C867DF">
        <w:rPr>
          <w:spacing w:val="-2"/>
          <w:sz w:val="24"/>
        </w:rPr>
        <w:t xml:space="preserve"> </w:t>
      </w:r>
      <w:r w:rsidRPr="00C867DF">
        <w:rPr>
          <w:sz w:val="24"/>
        </w:rPr>
        <w:t>приемы</w:t>
      </w:r>
      <w:r w:rsidRPr="00C867DF">
        <w:rPr>
          <w:spacing w:val="-5"/>
          <w:sz w:val="24"/>
        </w:rPr>
        <w:t xml:space="preserve"> </w:t>
      </w:r>
      <w:r w:rsidRPr="00C867DF">
        <w:rPr>
          <w:sz w:val="24"/>
        </w:rPr>
        <w:t>работы</w:t>
      </w:r>
      <w:r w:rsidRPr="00C867DF">
        <w:rPr>
          <w:spacing w:val="-5"/>
          <w:sz w:val="24"/>
        </w:rPr>
        <w:t xml:space="preserve"> </w:t>
      </w:r>
      <w:r w:rsidRPr="00C867DF">
        <w:rPr>
          <w:sz w:val="24"/>
        </w:rPr>
        <w:t>детей</w:t>
      </w:r>
      <w:r w:rsidRPr="00C867DF">
        <w:rPr>
          <w:spacing w:val="-4"/>
          <w:sz w:val="24"/>
        </w:rPr>
        <w:t xml:space="preserve"> </w:t>
      </w:r>
      <w:r w:rsidRPr="00C867DF">
        <w:rPr>
          <w:sz w:val="24"/>
        </w:rPr>
        <w:t>с</w:t>
      </w:r>
      <w:r w:rsidRPr="00C867DF">
        <w:rPr>
          <w:spacing w:val="-6"/>
          <w:sz w:val="24"/>
        </w:rPr>
        <w:t xml:space="preserve"> </w:t>
      </w:r>
      <w:r w:rsidRPr="00C867DF">
        <w:rPr>
          <w:sz w:val="24"/>
        </w:rPr>
        <w:t>бумагой,</w:t>
      </w:r>
      <w:r w:rsidRPr="00C867DF">
        <w:rPr>
          <w:spacing w:val="-3"/>
          <w:sz w:val="24"/>
        </w:rPr>
        <w:t xml:space="preserve"> </w:t>
      </w:r>
      <w:r w:rsidRPr="00C867DF">
        <w:rPr>
          <w:sz w:val="24"/>
        </w:rPr>
        <w:t>картоном,</w:t>
      </w:r>
      <w:r w:rsidRPr="00C867DF">
        <w:rPr>
          <w:spacing w:val="-5"/>
          <w:sz w:val="24"/>
        </w:rPr>
        <w:t xml:space="preserve"> </w:t>
      </w:r>
      <w:r w:rsidRPr="00C867DF">
        <w:rPr>
          <w:sz w:val="24"/>
        </w:rPr>
        <w:t>природным</w:t>
      </w:r>
      <w:r w:rsidRPr="00C867DF">
        <w:rPr>
          <w:spacing w:val="-7"/>
          <w:sz w:val="24"/>
        </w:rPr>
        <w:t xml:space="preserve"> </w:t>
      </w:r>
      <w:r w:rsidRPr="00C867DF">
        <w:rPr>
          <w:sz w:val="24"/>
        </w:rPr>
        <w:t>материалом;</w:t>
      </w:r>
    </w:p>
    <w:p w14:paraId="7CE7D824" w14:textId="77777777" w:rsidR="007C7471" w:rsidRPr="00C867DF" w:rsidRDefault="007C7471" w:rsidP="0019050C">
      <w:pPr>
        <w:pStyle w:val="ab"/>
        <w:numPr>
          <w:ilvl w:val="0"/>
          <w:numId w:val="43"/>
        </w:numPr>
        <w:tabs>
          <w:tab w:val="left" w:pos="973"/>
        </w:tabs>
        <w:ind w:left="972" w:hanging="174"/>
        <w:rPr>
          <w:sz w:val="24"/>
        </w:rPr>
      </w:pPr>
      <w:r w:rsidRPr="00C867DF">
        <w:rPr>
          <w:spacing w:val="-1"/>
          <w:sz w:val="24"/>
        </w:rPr>
        <w:t>развивать</w:t>
      </w:r>
      <w:r w:rsidRPr="00C867DF">
        <w:rPr>
          <w:spacing w:val="-10"/>
          <w:sz w:val="24"/>
        </w:rPr>
        <w:t xml:space="preserve"> </w:t>
      </w:r>
      <w:r w:rsidRPr="00C867DF">
        <w:rPr>
          <w:spacing w:val="-1"/>
          <w:sz w:val="24"/>
        </w:rPr>
        <w:t>умение</w:t>
      </w:r>
      <w:r w:rsidRPr="00C867DF">
        <w:rPr>
          <w:spacing w:val="-15"/>
          <w:sz w:val="24"/>
        </w:rPr>
        <w:t xml:space="preserve"> </w:t>
      </w:r>
      <w:r w:rsidRPr="00C867DF">
        <w:rPr>
          <w:spacing w:val="-1"/>
          <w:sz w:val="24"/>
        </w:rPr>
        <w:t>детей</w:t>
      </w:r>
      <w:r w:rsidRPr="00C867DF">
        <w:rPr>
          <w:spacing w:val="-11"/>
          <w:sz w:val="24"/>
        </w:rPr>
        <w:t xml:space="preserve"> </w:t>
      </w:r>
      <w:r w:rsidRPr="00C867DF">
        <w:rPr>
          <w:spacing w:val="-1"/>
          <w:sz w:val="24"/>
        </w:rPr>
        <w:t>ориентироваться</w:t>
      </w:r>
      <w:r w:rsidRPr="00C867DF">
        <w:rPr>
          <w:spacing w:val="-14"/>
          <w:sz w:val="24"/>
        </w:rPr>
        <w:t xml:space="preserve"> </w:t>
      </w:r>
      <w:r w:rsidRPr="00C867DF">
        <w:rPr>
          <w:sz w:val="24"/>
        </w:rPr>
        <w:t>на</w:t>
      </w:r>
      <w:r w:rsidRPr="00C867DF">
        <w:rPr>
          <w:spacing w:val="-16"/>
          <w:sz w:val="24"/>
        </w:rPr>
        <w:t xml:space="preserve"> </w:t>
      </w:r>
      <w:r w:rsidRPr="00C867DF">
        <w:rPr>
          <w:sz w:val="24"/>
        </w:rPr>
        <w:t>свойства</w:t>
      </w:r>
      <w:r w:rsidRPr="00C867DF">
        <w:rPr>
          <w:spacing w:val="-12"/>
          <w:sz w:val="24"/>
        </w:rPr>
        <w:t xml:space="preserve"> </w:t>
      </w:r>
      <w:r w:rsidRPr="00C867DF">
        <w:rPr>
          <w:sz w:val="24"/>
        </w:rPr>
        <w:t>материалов</w:t>
      </w:r>
      <w:r w:rsidRPr="00C867DF">
        <w:rPr>
          <w:spacing w:val="-12"/>
          <w:sz w:val="24"/>
        </w:rPr>
        <w:t xml:space="preserve"> </w:t>
      </w:r>
      <w:r w:rsidRPr="00C867DF">
        <w:rPr>
          <w:sz w:val="24"/>
        </w:rPr>
        <w:t>при</w:t>
      </w:r>
      <w:r w:rsidRPr="00C867DF">
        <w:rPr>
          <w:spacing w:val="-10"/>
          <w:sz w:val="24"/>
        </w:rPr>
        <w:t xml:space="preserve"> </w:t>
      </w:r>
      <w:r w:rsidRPr="00C867DF">
        <w:rPr>
          <w:sz w:val="24"/>
        </w:rPr>
        <w:t>изготовлении</w:t>
      </w:r>
      <w:r w:rsidRPr="00C867DF">
        <w:rPr>
          <w:spacing w:val="-14"/>
          <w:sz w:val="24"/>
        </w:rPr>
        <w:t xml:space="preserve"> </w:t>
      </w:r>
      <w:r w:rsidRPr="00C867DF">
        <w:rPr>
          <w:sz w:val="24"/>
        </w:rPr>
        <w:t>поделок;</w:t>
      </w:r>
    </w:p>
    <w:p w14:paraId="655BDF27" w14:textId="77777777" w:rsidR="007C7471" w:rsidRPr="00C867DF" w:rsidRDefault="007C7471" w:rsidP="0019050C">
      <w:pPr>
        <w:pStyle w:val="ab"/>
        <w:numPr>
          <w:ilvl w:val="0"/>
          <w:numId w:val="43"/>
        </w:numPr>
        <w:tabs>
          <w:tab w:val="left" w:pos="1011"/>
        </w:tabs>
        <w:ind w:right="148" w:firstLine="566"/>
        <w:rPr>
          <w:sz w:val="24"/>
        </w:rPr>
      </w:pPr>
      <w:r w:rsidRPr="00C867DF">
        <w:rPr>
          <w:sz w:val="24"/>
        </w:rPr>
        <w:t>учить детей сшивать деревянной или пластмассовой иглой различные детали из картона,</w:t>
      </w:r>
      <w:r w:rsidRPr="00C867DF">
        <w:rPr>
          <w:spacing w:val="1"/>
          <w:sz w:val="24"/>
        </w:rPr>
        <w:t xml:space="preserve"> </w:t>
      </w:r>
      <w:r w:rsidRPr="00C867DF">
        <w:rPr>
          <w:sz w:val="24"/>
        </w:rPr>
        <w:t>бумаги,</w:t>
      </w:r>
      <w:r w:rsidRPr="00C867DF">
        <w:rPr>
          <w:spacing w:val="-1"/>
          <w:sz w:val="24"/>
        </w:rPr>
        <w:t xml:space="preserve"> </w:t>
      </w:r>
      <w:r w:rsidRPr="00C867DF">
        <w:rPr>
          <w:sz w:val="24"/>
        </w:rPr>
        <w:t>пластика, пришивать</w:t>
      </w:r>
      <w:r w:rsidRPr="00C867DF">
        <w:rPr>
          <w:spacing w:val="3"/>
          <w:sz w:val="24"/>
        </w:rPr>
        <w:t xml:space="preserve"> </w:t>
      </w:r>
      <w:r w:rsidRPr="00C867DF">
        <w:rPr>
          <w:sz w:val="24"/>
        </w:rPr>
        <w:t>крупные</w:t>
      </w:r>
      <w:r w:rsidRPr="00C867DF">
        <w:rPr>
          <w:spacing w:val="-4"/>
          <w:sz w:val="24"/>
        </w:rPr>
        <w:t xml:space="preserve"> </w:t>
      </w:r>
      <w:r w:rsidRPr="00C867DF">
        <w:rPr>
          <w:sz w:val="24"/>
        </w:rPr>
        <w:t>пуговицы;</w:t>
      </w:r>
    </w:p>
    <w:p w14:paraId="108CC199" w14:textId="77777777" w:rsidR="007C7471" w:rsidRPr="00C867DF" w:rsidRDefault="007C7471" w:rsidP="0019050C">
      <w:pPr>
        <w:pStyle w:val="ab"/>
        <w:numPr>
          <w:ilvl w:val="0"/>
          <w:numId w:val="43"/>
        </w:numPr>
        <w:tabs>
          <w:tab w:val="left" w:pos="980"/>
        </w:tabs>
        <w:spacing w:before="1"/>
        <w:ind w:left="979" w:hanging="181"/>
        <w:rPr>
          <w:sz w:val="24"/>
        </w:rPr>
      </w:pPr>
      <w:r w:rsidRPr="00C867DF">
        <w:rPr>
          <w:sz w:val="24"/>
        </w:rPr>
        <w:t>продолжать</w:t>
      </w:r>
      <w:r w:rsidRPr="00C867DF">
        <w:rPr>
          <w:spacing w:val="-4"/>
          <w:sz w:val="24"/>
        </w:rPr>
        <w:t xml:space="preserve"> </w:t>
      </w:r>
      <w:r w:rsidRPr="00C867DF">
        <w:rPr>
          <w:sz w:val="24"/>
        </w:rPr>
        <w:t>формирорвать</w:t>
      </w:r>
      <w:r w:rsidRPr="00C867DF">
        <w:rPr>
          <w:spacing w:val="-3"/>
          <w:sz w:val="24"/>
        </w:rPr>
        <w:t xml:space="preserve"> </w:t>
      </w:r>
      <w:r w:rsidRPr="00C867DF">
        <w:rPr>
          <w:sz w:val="24"/>
        </w:rPr>
        <w:t>умение</w:t>
      </w:r>
      <w:r w:rsidRPr="00C867DF">
        <w:rPr>
          <w:spacing w:val="-9"/>
          <w:sz w:val="24"/>
        </w:rPr>
        <w:t xml:space="preserve"> </w:t>
      </w:r>
      <w:r w:rsidRPr="00C867DF">
        <w:rPr>
          <w:sz w:val="24"/>
        </w:rPr>
        <w:t>детей</w:t>
      </w:r>
      <w:r w:rsidRPr="00C867DF">
        <w:rPr>
          <w:spacing w:val="-5"/>
          <w:sz w:val="24"/>
        </w:rPr>
        <w:t xml:space="preserve"> </w:t>
      </w:r>
      <w:r w:rsidRPr="00C867DF">
        <w:rPr>
          <w:sz w:val="24"/>
        </w:rPr>
        <w:t>пользоваться</w:t>
      </w:r>
      <w:r w:rsidRPr="00C867DF">
        <w:rPr>
          <w:spacing w:val="-5"/>
          <w:sz w:val="24"/>
        </w:rPr>
        <w:t xml:space="preserve"> </w:t>
      </w:r>
      <w:r w:rsidRPr="00C867DF">
        <w:rPr>
          <w:sz w:val="24"/>
        </w:rPr>
        <w:t>ножницами;</w:t>
      </w:r>
    </w:p>
    <w:p w14:paraId="02EBC9AD" w14:textId="77777777" w:rsidR="007C7471" w:rsidRPr="00C867DF" w:rsidRDefault="007C7471" w:rsidP="0019050C">
      <w:pPr>
        <w:pStyle w:val="ab"/>
        <w:numPr>
          <w:ilvl w:val="0"/>
          <w:numId w:val="43"/>
        </w:numPr>
        <w:tabs>
          <w:tab w:val="left" w:pos="990"/>
        </w:tabs>
        <w:spacing w:before="2"/>
        <w:ind w:right="138" w:firstLine="566"/>
        <w:rPr>
          <w:sz w:val="24"/>
        </w:rPr>
      </w:pPr>
      <w:r w:rsidRPr="00C867DF">
        <w:rPr>
          <w:sz w:val="24"/>
        </w:rPr>
        <w:t>учить детей заранее распределять предстоящую работу по этапам, подбирать необходимые</w:t>
      </w:r>
      <w:r w:rsidRPr="00C867DF">
        <w:rPr>
          <w:spacing w:val="1"/>
          <w:sz w:val="24"/>
        </w:rPr>
        <w:t xml:space="preserve"> </w:t>
      </w:r>
      <w:r w:rsidRPr="00C867DF">
        <w:rPr>
          <w:sz w:val="24"/>
        </w:rPr>
        <w:t>орудия</w:t>
      </w:r>
      <w:r w:rsidRPr="00C867DF">
        <w:rPr>
          <w:spacing w:val="-1"/>
          <w:sz w:val="24"/>
        </w:rPr>
        <w:t xml:space="preserve"> </w:t>
      </w:r>
      <w:r w:rsidRPr="00C867DF">
        <w:rPr>
          <w:sz w:val="24"/>
        </w:rPr>
        <w:t>и материалы для труда;</w:t>
      </w:r>
    </w:p>
    <w:p w14:paraId="2AA4A314" w14:textId="77777777" w:rsidR="007C7471" w:rsidRPr="00C867DF" w:rsidRDefault="007C7471" w:rsidP="0019050C">
      <w:pPr>
        <w:pStyle w:val="ab"/>
        <w:numPr>
          <w:ilvl w:val="0"/>
          <w:numId w:val="43"/>
        </w:numPr>
        <w:tabs>
          <w:tab w:val="left" w:pos="992"/>
        </w:tabs>
        <w:ind w:right="149" w:firstLine="566"/>
        <w:rPr>
          <w:sz w:val="24"/>
        </w:rPr>
      </w:pPr>
      <w:r w:rsidRPr="00C867DF">
        <w:rPr>
          <w:sz w:val="24"/>
        </w:rPr>
        <w:t>расширять и уточнять словарный запас детей на речевом материале, который используется</w:t>
      </w:r>
      <w:r w:rsidRPr="00C867DF">
        <w:rPr>
          <w:spacing w:val="1"/>
          <w:sz w:val="24"/>
        </w:rPr>
        <w:t xml:space="preserve"> </w:t>
      </w:r>
      <w:r w:rsidRPr="00C867DF">
        <w:rPr>
          <w:sz w:val="24"/>
        </w:rPr>
        <w:t>в</w:t>
      </w:r>
      <w:r w:rsidRPr="00C867DF">
        <w:rPr>
          <w:spacing w:val="-4"/>
          <w:sz w:val="24"/>
        </w:rPr>
        <w:t xml:space="preserve"> </w:t>
      </w:r>
      <w:r w:rsidRPr="00C867DF">
        <w:rPr>
          <w:sz w:val="24"/>
        </w:rPr>
        <w:t>различных</w:t>
      </w:r>
      <w:r w:rsidRPr="00C867DF">
        <w:rPr>
          <w:spacing w:val="-1"/>
          <w:sz w:val="24"/>
        </w:rPr>
        <w:t xml:space="preserve"> </w:t>
      </w:r>
      <w:r w:rsidRPr="00C867DF">
        <w:rPr>
          <w:sz w:val="24"/>
        </w:rPr>
        <w:t>видах</w:t>
      </w:r>
      <w:r w:rsidRPr="00C867DF">
        <w:rPr>
          <w:spacing w:val="-1"/>
          <w:sz w:val="24"/>
        </w:rPr>
        <w:t xml:space="preserve"> </w:t>
      </w:r>
      <w:r w:rsidRPr="00C867DF">
        <w:rPr>
          <w:sz w:val="24"/>
        </w:rPr>
        <w:t>труда</w:t>
      </w:r>
      <w:r w:rsidRPr="00C867DF">
        <w:rPr>
          <w:spacing w:val="-4"/>
          <w:sz w:val="24"/>
        </w:rPr>
        <w:t xml:space="preserve"> </w:t>
      </w:r>
      <w:r w:rsidRPr="00C867DF">
        <w:rPr>
          <w:sz w:val="24"/>
        </w:rPr>
        <w:t>(самообслуживающем, хозяйственно-бытовом,</w:t>
      </w:r>
      <w:r w:rsidRPr="00C867DF">
        <w:rPr>
          <w:spacing w:val="-1"/>
          <w:sz w:val="24"/>
        </w:rPr>
        <w:t xml:space="preserve"> </w:t>
      </w:r>
      <w:r w:rsidRPr="00C867DF">
        <w:rPr>
          <w:sz w:val="24"/>
        </w:rPr>
        <w:t>в</w:t>
      </w:r>
      <w:r w:rsidRPr="00C867DF">
        <w:rPr>
          <w:spacing w:val="-4"/>
          <w:sz w:val="24"/>
        </w:rPr>
        <w:t xml:space="preserve"> </w:t>
      </w:r>
      <w:r w:rsidRPr="00C867DF">
        <w:rPr>
          <w:sz w:val="24"/>
        </w:rPr>
        <w:t>природе,</w:t>
      </w:r>
      <w:r w:rsidRPr="00C867DF">
        <w:rPr>
          <w:spacing w:val="-1"/>
          <w:sz w:val="24"/>
        </w:rPr>
        <w:t xml:space="preserve"> </w:t>
      </w:r>
      <w:r w:rsidRPr="00C867DF">
        <w:rPr>
          <w:sz w:val="24"/>
        </w:rPr>
        <w:t>ручном);</w:t>
      </w:r>
    </w:p>
    <w:p w14:paraId="0910F6B6" w14:textId="77777777" w:rsidR="007C7471" w:rsidRPr="00C867DF" w:rsidRDefault="007C7471" w:rsidP="0019050C">
      <w:pPr>
        <w:pStyle w:val="ab"/>
        <w:numPr>
          <w:ilvl w:val="0"/>
          <w:numId w:val="43"/>
        </w:numPr>
        <w:tabs>
          <w:tab w:val="left" w:pos="1035"/>
        </w:tabs>
        <w:ind w:right="149" w:firstLine="566"/>
        <w:rPr>
          <w:sz w:val="24"/>
        </w:rPr>
      </w:pPr>
      <w:r w:rsidRPr="00C867DF">
        <w:rPr>
          <w:sz w:val="24"/>
        </w:rPr>
        <w:t>совершенствовать связную речь детей при обучении их различным видам труда и при</w:t>
      </w:r>
      <w:r w:rsidRPr="00C867DF">
        <w:rPr>
          <w:spacing w:val="1"/>
          <w:sz w:val="24"/>
        </w:rPr>
        <w:t xml:space="preserve"> </w:t>
      </w:r>
      <w:r w:rsidRPr="00C867DF">
        <w:rPr>
          <w:sz w:val="24"/>
        </w:rPr>
        <w:t>формировании</w:t>
      </w:r>
      <w:r w:rsidRPr="00C867DF">
        <w:rPr>
          <w:spacing w:val="-5"/>
          <w:sz w:val="24"/>
        </w:rPr>
        <w:t xml:space="preserve"> </w:t>
      </w:r>
      <w:r w:rsidRPr="00C867DF">
        <w:rPr>
          <w:sz w:val="24"/>
        </w:rPr>
        <w:t>навыков самообслуживания;</w:t>
      </w:r>
    </w:p>
    <w:p w14:paraId="6AD55053" w14:textId="77777777" w:rsidR="007C7471" w:rsidRPr="00C867DF" w:rsidRDefault="007C7471" w:rsidP="0019050C">
      <w:pPr>
        <w:pStyle w:val="ab"/>
        <w:numPr>
          <w:ilvl w:val="0"/>
          <w:numId w:val="43"/>
        </w:numPr>
        <w:tabs>
          <w:tab w:val="left" w:pos="1014"/>
        </w:tabs>
        <w:spacing w:before="1"/>
        <w:ind w:right="149" w:firstLine="566"/>
        <w:rPr>
          <w:sz w:val="24"/>
        </w:rPr>
      </w:pPr>
      <w:r w:rsidRPr="00C867DF">
        <w:rPr>
          <w:sz w:val="24"/>
        </w:rPr>
        <w:t>развивать планирующую и регулирующую функции речи детей в процессе изготовления</w:t>
      </w:r>
      <w:r w:rsidRPr="00C867DF">
        <w:rPr>
          <w:spacing w:val="1"/>
          <w:sz w:val="24"/>
        </w:rPr>
        <w:t xml:space="preserve"> </w:t>
      </w:r>
      <w:r w:rsidRPr="00C867DF">
        <w:rPr>
          <w:sz w:val="24"/>
        </w:rPr>
        <w:t>различных</w:t>
      </w:r>
      <w:r w:rsidRPr="00C867DF">
        <w:rPr>
          <w:spacing w:val="-4"/>
          <w:sz w:val="24"/>
        </w:rPr>
        <w:t xml:space="preserve"> </w:t>
      </w:r>
      <w:r w:rsidRPr="00C867DF">
        <w:rPr>
          <w:sz w:val="24"/>
        </w:rPr>
        <w:t>поделок</w:t>
      </w:r>
      <w:r w:rsidRPr="00C867DF">
        <w:rPr>
          <w:spacing w:val="-1"/>
          <w:sz w:val="24"/>
        </w:rPr>
        <w:t xml:space="preserve"> </w:t>
      </w:r>
      <w:r w:rsidRPr="00C867DF">
        <w:rPr>
          <w:sz w:val="24"/>
        </w:rPr>
        <w:t>и</w:t>
      </w:r>
      <w:r w:rsidRPr="00C867DF">
        <w:rPr>
          <w:spacing w:val="3"/>
          <w:sz w:val="24"/>
        </w:rPr>
        <w:t xml:space="preserve"> </w:t>
      </w:r>
      <w:r w:rsidRPr="00C867DF">
        <w:rPr>
          <w:sz w:val="24"/>
        </w:rPr>
        <w:t>хозяйственно-бытового</w:t>
      </w:r>
      <w:r w:rsidRPr="00C867DF">
        <w:rPr>
          <w:spacing w:val="-6"/>
          <w:sz w:val="24"/>
        </w:rPr>
        <w:t xml:space="preserve"> </w:t>
      </w:r>
      <w:r w:rsidRPr="00C867DF">
        <w:rPr>
          <w:sz w:val="24"/>
        </w:rPr>
        <w:t>труда.</w:t>
      </w:r>
    </w:p>
    <w:p w14:paraId="14776070" w14:textId="77777777" w:rsidR="007C7471" w:rsidRPr="00C867DF" w:rsidRDefault="007C7471" w:rsidP="007C7471">
      <w:pPr>
        <w:pStyle w:val="a9"/>
        <w:ind w:left="799"/>
      </w:pPr>
      <w:r w:rsidRPr="00C867DF">
        <w:rPr>
          <w:u w:val="single"/>
        </w:rPr>
        <w:t>Формы</w:t>
      </w:r>
      <w:r w:rsidRPr="00C867DF">
        <w:rPr>
          <w:spacing w:val="-12"/>
          <w:u w:val="single"/>
        </w:rPr>
        <w:t xml:space="preserve"> </w:t>
      </w:r>
      <w:r w:rsidRPr="00C867DF">
        <w:rPr>
          <w:u w:val="single"/>
        </w:rPr>
        <w:t>организации</w:t>
      </w:r>
      <w:r w:rsidRPr="00C867DF">
        <w:rPr>
          <w:spacing w:val="-4"/>
          <w:u w:val="single"/>
        </w:rPr>
        <w:t xml:space="preserve"> </w:t>
      </w:r>
      <w:r w:rsidRPr="00C867DF">
        <w:rPr>
          <w:u w:val="single"/>
        </w:rPr>
        <w:t>образовательной</w:t>
      </w:r>
      <w:r w:rsidRPr="00C867DF">
        <w:rPr>
          <w:spacing w:val="-4"/>
          <w:u w:val="single"/>
        </w:rPr>
        <w:t xml:space="preserve"> </w:t>
      </w:r>
      <w:r w:rsidRPr="00C867DF">
        <w:rPr>
          <w:u w:val="single"/>
        </w:rPr>
        <w:t>деятельности</w:t>
      </w:r>
    </w:p>
    <w:p w14:paraId="42BB6BE6" w14:textId="77777777" w:rsidR="007C7471" w:rsidRPr="00C867DF" w:rsidRDefault="007C7471" w:rsidP="007C7471">
      <w:pPr>
        <w:pStyle w:val="a9"/>
        <w:ind w:left="233" w:right="135"/>
      </w:pPr>
      <w:r w:rsidRPr="00C867DF">
        <w:t>Содержание и формы коррекционно-развивающей работы по воспитанию трудовых навыков</w:t>
      </w:r>
      <w:r w:rsidRPr="00C867DF">
        <w:rPr>
          <w:spacing w:val="1"/>
        </w:rPr>
        <w:t xml:space="preserve"> </w:t>
      </w:r>
      <w:r w:rsidRPr="00C867DF">
        <w:t>детей 5-6 лет с ТНР направлены на формирование умений детей одеваться и раздеваться, развитие</w:t>
      </w:r>
      <w:r w:rsidRPr="00C867DF">
        <w:rPr>
          <w:spacing w:val="1"/>
        </w:rPr>
        <w:t xml:space="preserve"> </w:t>
      </w:r>
      <w:r w:rsidRPr="00C867DF">
        <w:t>культурно-гигиенических</w:t>
      </w:r>
      <w:r w:rsidRPr="00C867DF">
        <w:rPr>
          <w:spacing w:val="1"/>
        </w:rPr>
        <w:t xml:space="preserve"> </w:t>
      </w:r>
      <w:r w:rsidRPr="00C867DF">
        <w:t>навыков,</w:t>
      </w:r>
      <w:r w:rsidRPr="00C867DF">
        <w:rPr>
          <w:spacing w:val="1"/>
        </w:rPr>
        <w:t xml:space="preserve"> </w:t>
      </w:r>
      <w:r w:rsidRPr="00C867DF">
        <w:t>навыков</w:t>
      </w:r>
      <w:r w:rsidRPr="00C867DF">
        <w:rPr>
          <w:spacing w:val="1"/>
        </w:rPr>
        <w:t xml:space="preserve"> </w:t>
      </w:r>
      <w:r w:rsidRPr="00C867DF">
        <w:t>приема</w:t>
      </w:r>
      <w:r w:rsidRPr="00C867DF">
        <w:rPr>
          <w:spacing w:val="1"/>
        </w:rPr>
        <w:t xml:space="preserve"> </w:t>
      </w:r>
      <w:r w:rsidRPr="00C867DF">
        <w:t>пищи.</w:t>
      </w:r>
      <w:r w:rsidRPr="00C867DF">
        <w:rPr>
          <w:spacing w:val="1"/>
        </w:rPr>
        <w:t xml:space="preserve"> </w:t>
      </w:r>
      <w:r w:rsidRPr="00C867DF">
        <w:t>Дети</w:t>
      </w:r>
      <w:r w:rsidRPr="00C867DF">
        <w:rPr>
          <w:spacing w:val="1"/>
        </w:rPr>
        <w:t xml:space="preserve"> </w:t>
      </w:r>
      <w:r w:rsidRPr="00C867DF">
        <w:t>в</w:t>
      </w:r>
      <w:r w:rsidRPr="00C867DF">
        <w:rPr>
          <w:spacing w:val="1"/>
        </w:rPr>
        <w:t xml:space="preserve"> </w:t>
      </w:r>
      <w:r w:rsidRPr="00C867DF">
        <w:t>зависимости</w:t>
      </w:r>
      <w:r w:rsidRPr="00C867DF">
        <w:rPr>
          <w:spacing w:val="1"/>
        </w:rPr>
        <w:t xml:space="preserve"> </w:t>
      </w:r>
      <w:r w:rsidRPr="00C867DF">
        <w:t>от</w:t>
      </w:r>
      <w:r w:rsidRPr="00C867DF">
        <w:rPr>
          <w:spacing w:val="1"/>
        </w:rPr>
        <w:t xml:space="preserve"> </w:t>
      </w:r>
      <w:r w:rsidRPr="00C867DF">
        <w:t>их</w:t>
      </w:r>
      <w:r w:rsidRPr="00C867DF">
        <w:rPr>
          <w:spacing w:val="1"/>
        </w:rPr>
        <w:t xml:space="preserve"> </w:t>
      </w:r>
      <w:r w:rsidRPr="00C867DF">
        <w:t>индивидуально-типологических особенностей включаются в весь комплекс трудовых действий и</w:t>
      </w:r>
      <w:r w:rsidRPr="00C867DF">
        <w:rPr>
          <w:spacing w:val="1"/>
        </w:rPr>
        <w:t xml:space="preserve"> </w:t>
      </w:r>
      <w:r w:rsidRPr="00C867DF">
        <w:t>регулярно</w:t>
      </w:r>
      <w:r w:rsidRPr="00C867DF">
        <w:rPr>
          <w:spacing w:val="-1"/>
        </w:rPr>
        <w:t xml:space="preserve"> </w:t>
      </w:r>
      <w:r w:rsidRPr="00C867DF">
        <w:t>в</w:t>
      </w:r>
      <w:r w:rsidRPr="00C867DF">
        <w:rPr>
          <w:spacing w:val="-1"/>
        </w:rPr>
        <w:t xml:space="preserve"> </w:t>
      </w:r>
      <w:r w:rsidRPr="00C867DF">
        <w:t>нем</w:t>
      </w:r>
      <w:r w:rsidRPr="00C867DF">
        <w:rPr>
          <w:spacing w:val="-1"/>
        </w:rPr>
        <w:t xml:space="preserve"> </w:t>
      </w:r>
      <w:r w:rsidRPr="00C867DF">
        <w:t>участвуют.</w:t>
      </w:r>
    </w:p>
    <w:p w14:paraId="2B272DC6" w14:textId="77777777" w:rsidR="007C7471" w:rsidRPr="00C867DF" w:rsidRDefault="007C7471" w:rsidP="007C7471">
      <w:pPr>
        <w:ind w:left="799"/>
      </w:pPr>
      <w:r w:rsidRPr="00C867DF">
        <w:rPr>
          <w:b/>
          <w:bCs/>
          <w:i/>
        </w:rPr>
        <w:t>Хозяйственно-бытовой</w:t>
      </w:r>
      <w:r w:rsidRPr="00C867DF">
        <w:rPr>
          <w:b/>
          <w:bCs/>
          <w:i/>
          <w:spacing w:val="-8"/>
        </w:rPr>
        <w:t xml:space="preserve"> </w:t>
      </w:r>
      <w:r w:rsidRPr="00C867DF">
        <w:rPr>
          <w:b/>
          <w:bCs/>
          <w:i/>
        </w:rPr>
        <w:t>труд</w:t>
      </w:r>
      <w:r w:rsidRPr="00C867DF">
        <w:t>.</w:t>
      </w:r>
    </w:p>
    <w:p w14:paraId="1913C8E4" w14:textId="77777777" w:rsidR="007C7471" w:rsidRPr="00C867DF" w:rsidRDefault="007C7471" w:rsidP="007C7471">
      <w:pPr>
        <w:pStyle w:val="a9"/>
        <w:ind w:left="233" w:right="136"/>
      </w:pPr>
      <w:r w:rsidRPr="00C867DF">
        <w:t>Поддержание порядка в групповой комнате. Уборка постелей. Мытье и вытирание игрушек.</w:t>
      </w:r>
      <w:r w:rsidRPr="00C867DF">
        <w:rPr>
          <w:spacing w:val="1"/>
        </w:rPr>
        <w:t xml:space="preserve"> </w:t>
      </w:r>
      <w:r w:rsidRPr="00C867DF">
        <w:t>Стирка мелких вещей. Уборка в игровых уголках. Совместный со взрослыми уход за растениями,</w:t>
      </w:r>
      <w:r w:rsidRPr="00C867DF">
        <w:rPr>
          <w:spacing w:val="1"/>
        </w:rPr>
        <w:t xml:space="preserve"> </w:t>
      </w:r>
      <w:r w:rsidRPr="00C867DF">
        <w:t>рыбками и животными в кабинете экологии. Ремонт игрушек и игровых атрибутов (вместе со</w:t>
      </w:r>
      <w:r w:rsidRPr="00C867DF">
        <w:rPr>
          <w:spacing w:val="1"/>
        </w:rPr>
        <w:t xml:space="preserve"> </w:t>
      </w:r>
      <w:r w:rsidRPr="00C867DF">
        <w:t>взрослым). Подготовка столов к приему пищи (завтрак, обед, полдник, ужин). Уборка на участке</w:t>
      </w:r>
      <w:r w:rsidRPr="00C867DF">
        <w:rPr>
          <w:spacing w:val="1"/>
        </w:rPr>
        <w:t xml:space="preserve"> </w:t>
      </w:r>
      <w:r w:rsidRPr="00C867DF">
        <w:t>детского</w:t>
      </w:r>
      <w:r w:rsidRPr="00C867DF">
        <w:rPr>
          <w:spacing w:val="1"/>
        </w:rPr>
        <w:t xml:space="preserve"> </w:t>
      </w:r>
      <w:r w:rsidRPr="00C867DF">
        <w:t>сада</w:t>
      </w:r>
      <w:r w:rsidRPr="00C867DF">
        <w:rPr>
          <w:spacing w:val="1"/>
        </w:rPr>
        <w:t xml:space="preserve"> </w:t>
      </w:r>
      <w:r w:rsidRPr="00C867DF">
        <w:t>(детского</w:t>
      </w:r>
      <w:r w:rsidRPr="00C867DF">
        <w:rPr>
          <w:spacing w:val="1"/>
        </w:rPr>
        <w:t xml:space="preserve"> </w:t>
      </w:r>
      <w:r w:rsidRPr="00C867DF">
        <w:t>дома).</w:t>
      </w:r>
      <w:r w:rsidRPr="00C867DF">
        <w:rPr>
          <w:spacing w:val="1"/>
        </w:rPr>
        <w:t xml:space="preserve"> </w:t>
      </w:r>
      <w:r w:rsidRPr="00C867DF">
        <w:t>Приготовление</w:t>
      </w:r>
      <w:r w:rsidRPr="00C867DF">
        <w:rPr>
          <w:spacing w:val="1"/>
        </w:rPr>
        <w:t xml:space="preserve"> </w:t>
      </w:r>
      <w:r w:rsidRPr="00C867DF">
        <w:t>еды</w:t>
      </w:r>
      <w:r w:rsidRPr="00C867DF">
        <w:rPr>
          <w:spacing w:val="1"/>
        </w:rPr>
        <w:t xml:space="preserve"> </w:t>
      </w:r>
      <w:r w:rsidRPr="00C867DF">
        <w:t>вместе</w:t>
      </w:r>
      <w:r w:rsidRPr="00C867DF">
        <w:rPr>
          <w:spacing w:val="1"/>
        </w:rPr>
        <w:t xml:space="preserve"> </w:t>
      </w:r>
      <w:r w:rsidRPr="00C867DF">
        <w:t>со</w:t>
      </w:r>
      <w:r w:rsidRPr="00C867DF">
        <w:rPr>
          <w:spacing w:val="1"/>
        </w:rPr>
        <w:t xml:space="preserve"> </w:t>
      </w:r>
      <w:r w:rsidRPr="00C867DF">
        <w:t>взрослыми:</w:t>
      </w:r>
      <w:r w:rsidRPr="00C867DF">
        <w:rPr>
          <w:spacing w:val="1"/>
        </w:rPr>
        <w:t xml:space="preserve"> </w:t>
      </w:r>
      <w:r w:rsidRPr="00C867DF">
        <w:t>умение</w:t>
      </w:r>
      <w:r w:rsidRPr="00C867DF">
        <w:rPr>
          <w:spacing w:val="1"/>
        </w:rPr>
        <w:t xml:space="preserve"> </w:t>
      </w:r>
      <w:r w:rsidRPr="00C867DF">
        <w:t>выбирать</w:t>
      </w:r>
      <w:r w:rsidRPr="00C867DF">
        <w:rPr>
          <w:spacing w:val="1"/>
        </w:rPr>
        <w:t xml:space="preserve"> </w:t>
      </w:r>
      <w:r w:rsidRPr="00C867DF">
        <w:t>необходимые для этого кухонные приборы (доски, скалки, формочки, противень), раскатывать</w:t>
      </w:r>
      <w:r w:rsidRPr="00C867DF">
        <w:rPr>
          <w:spacing w:val="1"/>
        </w:rPr>
        <w:t xml:space="preserve"> </w:t>
      </w:r>
      <w:r w:rsidRPr="00C867DF">
        <w:t>тесто</w:t>
      </w:r>
      <w:r w:rsidRPr="00C867DF">
        <w:rPr>
          <w:spacing w:val="1"/>
        </w:rPr>
        <w:t xml:space="preserve"> </w:t>
      </w:r>
      <w:r w:rsidRPr="00C867DF">
        <w:t>на</w:t>
      </w:r>
      <w:r w:rsidRPr="00C867DF">
        <w:rPr>
          <w:spacing w:val="1"/>
        </w:rPr>
        <w:t xml:space="preserve"> </w:t>
      </w:r>
      <w:r w:rsidRPr="00C867DF">
        <w:t>доске,</w:t>
      </w:r>
      <w:r w:rsidRPr="00C867DF">
        <w:rPr>
          <w:spacing w:val="1"/>
        </w:rPr>
        <w:t xml:space="preserve"> </w:t>
      </w:r>
      <w:r w:rsidRPr="00C867DF">
        <w:t>вырезать</w:t>
      </w:r>
      <w:r w:rsidRPr="00C867DF">
        <w:rPr>
          <w:spacing w:val="1"/>
        </w:rPr>
        <w:t xml:space="preserve"> </w:t>
      </w:r>
      <w:r w:rsidRPr="00C867DF">
        <w:t>формочками</w:t>
      </w:r>
      <w:r w:rsidRPr="00C867DF">
        <w:rPr>
          <w:spacing w:val="1"/>
        </w:rPr>
        <w:t xml:space="preserve"> </w:t>
      </w:r>
      <w:r w:rsidRPr="00C867DF">
        <w:t>из</w:t>
      </w:r>
      <w:r w:rsidRPr="00C867DF">
        <w:rPr>
          <w:spacing w:val="1"/>
        </w:rPr>
        <w:t xml:space="preserve"> </w:t>
      </w:r>
      <w:r w:rsidRPr="00C867DF">
        <w:t>теста</w:t>
      </w:r>
      <w:r w:rsidRPr="00C867DF">
        <w:rPr>
          <w:spacing w:val="1"/>
        </w:rPr>
        <w:t xml:space="preserve"> </w:t>
      </w:r>
      <w:r w:rsidRPr="00C867DF">
        <w:t>печенье,</w:t>
      </w:r>
      <w:r w:rsidRPr="00C867DF">
        <w:rPr>
          <w:spacing w:val="1"/>
        </w:rPr>
        <w:t xml:space="preserve"> </w:t>
      </w:r>
      <w:r w:rsidRPr="00C867DF">
        <w:t>класть</w:t>
      </w:r>
      <w:r w:rsidRPr="00C867DF">
        <w:rPr>
          <w:spacing w:val="1"/>
        </w:rPr>
        <w:t xml:space="preserve"> </w:t>
      </w:r>
      <w:r w:rsidRPr="00C867DF">
        <w:t>его</w:t>
      </w:r>
      <w:r w:rsidRPr="00C867DF">
        <w:rPr>
          <w:spacing w:val="1"/>
        </w:rPr>
        <w:t xml:space="preserve"> </w:t>
      </w:r>
      <w:r w:rsidRPr="00C867DF">
        <w:t>на</w:t>
      </w:r>
      <w:r w:rsidRPr="00C867DF">
        <w:rPr>
          <w:spacing w:val="1"/>
        </w:rPr>
        <w:t xml:space="preserve"> </w:t>
      </w:r>
      <w:r w:rsidRPr="00C867DF">
        <w:t>противень,</w:t>
      </w:r>
      <w:r w:rsidRPr="00C867DF">
        <w:rPr>
          <w:spacing w:val="1"/>
        </w:rPr>
        <w:t xml:space="preserve"> </w:t>
      </w:r>
      <w:r w:rsidRPr="00C867DF">
        <w:t>намазывать</w:t>
      </w:r>
      <w:r w:rsidRPr="00C867DF">
        <w:rPr>
          <w:spacing w:val="-57"/>
        </w:rPr>
        <w:t xml:space="preserve"> </w:t>
      </w:r>
      <w:r w:rsidRPr="00C867DF">
        <w:t>пластмассовым ножом масло, крем на булку, печенье, резать ножом фрукты (бананы, яблоки),</w:t>
      </w:r>
      <w:r w:rsidRPr="00C867DF">
        <w:rPr>
          <w:spacing w:val="1"/>
        </w:rPr>
        <w:t xml:space="preserve"> </w:t>
      </w:r>
      <w:r w:rsidRPr="00C867DF">
        <w:t>натирать</w:t>
      </w:r>
      <w:r w:rsidRPr="00C867DF">
        <w:rPr>
          <w:spacing w:val="-2"/>
        </w:rPr>
        <w:t xml:space="preserve"> </w:t>
      </w:r>
      <w:r w:rsidRPr="00C867DF">
        <w:t>на</w:t>
      </w:r>
      <w:r w:rsidRPr="00C867DF">
        <w:rPr>
          <w:spacing w:val="-4"/>
        </w:rPr>
        <w:t xml:space="preserve"> </w:t>
      </w:r>
      <w:r w:rsidRPr="00C867DF">
        <w:t>терке яблоко, вареную морковь и</w:t>
      </w:r>
      <w:r w:rsidRPr="00C867DF">
        <w:rPr>
          <w:spacing w:val="1"/>
        </w:rPr>
        <w:t xml:space="preserve"> </w:t>
      </w:r>
      <w:r w:rsidRPr="00C867DF">
        <w:t>т.д.</w:t>
      </w:r>
    </w:p>
    <w:p w14:paraId="270EA301" w14:textId="77777777" w:rsidR="007C7471" w:rsidRPr="00C867DF" w:rsidRDefault="007C7471" w:rsidP="007C7471">
      <w:pPr>
        <w:spacing w:before="1"/>
        <w:ind w:left="799"/>
        <w:rPr>
          <w:b/>
          <w:bCs/>
          <w:i/>
        </w:rPr>
      </w:pPr>
      <w:r w:rsidRPr="00C867DF">
        <w:rPr>
          <w:b/>
          <w:bCs/>
          <w:i/>
        </w:rPr>
        <w:t>Труд в</w:t>
      </w:r>
      <w:r w:rsidRPr="00C867DF">
        <w:rPr>
          <w:b/>
          <w:bCs/>
          <w:i/>
          <w:spacing w:val="-1"/>
        </w:rPr>
        <w:t xml:space="preserve"> </w:t>
      </w:r>
      <w:r w:rsidRPr="00C867DF">
        <w:rPr>
          <w:b/>
          <w:bCs/>
          <w:i/>
        </w:rPr>
        <w:t>природе</w:t>
      </w:r>
    </w:p>
    <w:p w14:paraId="77901E79" w14:textId="77777777" w:rsidR="007C7471" w:rsidRPr="00C867DF" w:rsidRDefault="007C7471" w:rsidP="007C7471">
      <w:pPr>
        <w:pStyle w:val="a9"/>
        <w:ind w:left="233" w:right="129"/>
      </w:pPr>
      <w:r w:rsidRPr="00C867DF">
        <w:t>Весной подготавливать к посадке семена, грядки (помогать взрослым вскапывать землю,</w:t>
      </w:r>
      <w:r w:rsidRPr="00C867DF">
        <w:rPr>
          <w:spacing w:val="1"/>
        </w:rPr>
        <w:t xml:space="preserve"> </w:t>
      </w:r>
      <w:r w:rsidRPr="00C867DF">
        <w:t>рыхлить,</w:t>
      </w:r>
      <w:r w:rsidRPr="00C867DF">
        <w:rPr>
          <w:spacing w:val="1"/>
        </w:rPr>
        <w:t xml:space="preserve"> </w:t>
      </w:r>
      <w:r w:rsidRPr="00C867DF">
        <w:t>сажать</w:t>
      </w:r>
      <w:r w:rsidRPr="00C867DF">
        <w:rPr>
          <w:spacing w:val="1"/>
        </w:rPr>
        <w:t xml:space="preserve"> </w:t>
      </w:r>
      <w:r w:rsidRPr="00C867DF">
        <w:t>рассаду,</w:t>
      </w:r>
      <w:r w:rsidRPr="00C867DF">
        <w:rPr>
          <w:spacing w:val="1"/>
        </w:rPr>
        <w:t xml:space="preserve"> </w:t>
      </w:r>
      <w:r w:rsidRPr="00C867DF">
        <w:t>поливать</w:t>
      </w:r>
      <w:r w:rsidRPr="00C867DF">
        <w:rPr>
          <w:spacing w:val="1"/>
        </w:rPr>
        <w:t xml:space="preserve"> </w:t>
      </w:r>
      <w:r w:rsidRPr="00C867DF">
        <w:t>всходы).</w:t>
      </w:r>
      <w:r w:rsidRPr="00C867DF">
        <w:rPr>
          <w:spacing w:val="1"/>
        </w:rPr>
        <w:t xml:space="preserve"> </w:t>
      </w:r>
      <w:r w:rsidRPr="00C867DF">
        <w:t>В</w:t>
      </w:r>
      <w:r w:rsidRPr="00C867DF">
        <w:rPr>
          <w:spacing w:val="1"/>
        </w:rPr>
        <w:t xml:space="preserve"> </w:t>
      </w:r>
      <w:r w:rsidRPr="00C867DF">
        <w:t>летний</w:t>
      </w:r>
      <w:r w:rsidRPr="00C867DF">
        <w:rPr>
          <w:spacing w:val="1"/>
        </w:rPr>
        <w:t xml:space="preserve"> </w:t>
      </w:r>
      <w:r w:rsidRPr="00C867DF">
        <w:t>период</w:t>
      </w:r>
      <w:r w:rsidRPr="00C867DF">
        <w:rPr>
          <w:spacing w:val="1"/>
        </w:rPr>
        <w:t xml:space="preserve"> </w:t>
      </w:r>
      <w:r w:rsidRPr="00C867DF">
        <w:t>помогать</w:t>
      </w:r>
      <w:r w:rsidRPr="00C867DF">
        <w:rPr>
          <w:spacing w:val="1"/>
        </w:rPr>
        <w:t xml:space="preserve"> </w:t>
      </w:r>
      <w:r w:rsidRPr="00C867DF">
        <w:t>взрослым</w:t>
      </w:r>
      <w:r w:rsidRPr="00C867DF">
        <w:rPr>
          <w:spacing w:val="1"/>
        </w:rPr>
        <w:t xml:space="preserve"> </w:t>
      </w:r>
      <w:r w:rsidRPr="00C867DF">
        <w:t>окучивать</w:t>
      </w:r>
      <w:r w:rsidRPr="00C867DF">
        <w:rPr>
          <w:spacing w:val="1"/>
        </w:rPr>
        <w:t xml:space="preserve"> </w:t>
      </w:r>
      <w:r w:rsidRPr="00C867DF">
        <w:t>растения, поливать их, пропалывать, рыхлить землю на участке детского сада, в природном уголке,</w:t>
      </w:r>
      <w:r w:rsidRPr="00C867DF">
        <w:rPr>
          <w:spacing w:val="-57"/>
        </w:rPr>
        <w:t xml:space="preserve"> </w:t>
      </w:r>
      <w:r w:rsidRPr="00C867DF">
        <w:t>используя</w:t>
      </w:r>
      <w:r w:rsidRPr="00C867DF">
        <w:rPr>
          <w:spacing w:val="-11"/>
        </w:rPr>
        <w:t xml:space="preserve"> </w:t>
      </w:r>
      <w:r w:rsidRPr="00C867DF">
        <w:t>детские</w:t>
      </w:r>
      <w:r w:rsidRPr="00C867DF">
        <w:rPr>
          <w:spacing w:val="-12"/>
        </w:rPr>
        <w:t xml:space="preserve"> </w:t>
      </w:r>
      <w:r w:rsidRPr="00C867DF">
        <w:t>орудия</w:t>
      </w:r>
      <w:r w:rsidRPr="00C867DF">
        <w:rPr>
          <w:spacing w:val="-10"/>
        </w:rPr>
        <w:t xml:space="preserve"> </w:t>
      </w:r>
      <w:r w:rsidRPr="00C867DF">
        <w:t>труда.</w:t>
      </w:r>
      <w:r w:rsidRPr="00C867DF">
        <w:rPr>
          <w:spacing w:val="-11"/>
        </w:rPr>
        <w:t xml:space="preserve"> </w:t>
      </w:r>
      <w:r w:rsidRPr="00C867DF">
        <w:t>В</w:t>
      </w:r>
      <w:r w:rsidRPr="00C867DF">
        <w:rPr>
          <w:spacing w:val="-10"/>
        </w:rPr>
        <w:t xml:space="preserve"> </w:t>
      </w:r>
      <w:r w:rsidRPr="00C867DF">
        <w:t>конце</w:t>
      </w:r>
      <w:r w:rsidRPr="00C867DF">
        <w:rPr>
          <w:spacing w:val="-12"/>
        </w:rPr>
        <w:t xml:space="preserve"> </w:t>
      </w:r>
      <w:r w:rsidRPr="00C867DF">
        <w:t>лета</w:t>
      </w:r>
      <w:r w:rsidRPr="00C867DF">
        <w:rPr>
          <w:spacing w:val="-11"/>
        </w:rPr>
        <w:t xml:space="preserve"> </w:t>
      </w:r>
      <w:r w:rsidRPr="00C867DF">
        <w:t>собирать</w:t>
      </w:r>
      <w:r w:rsidRPr="00C867DF">
        <w:rPr>
          <w:spacing w:val="-6"/>
        </w:rPr>
        <w:t xml:space="preserve"> </w:t>
      </w:r>
      <w:r w:rsidRPr="00C867DF">
        <w:t>урожай</w:t>
      </w:r>
      <w:r w:rsidRPr="00C867DF">
        <w:rPr>
          <w:spacing w:val="-12"/>
        </w:rPr>
        <w:t xml:space="preserve"> </w:t>
      </w:r>
      <w:r w:rsidRPr="00C867DF">
        <w:t>на</w:t>
      </w:r>
      <w:r w:rsidRPr="00C867DF">
        <w:rPr>
          <w:spacing w:val="-12"/>
        </w:rPr>
        <w:t xml:space="preserve"> </w:t>
      </w:r>
      <w:r w:rsidRPr="00C867DF">
        <w:t>участке,</w:t>
      </w:r>
      <w:r w:rsidRPr="00C867DF">
        <w:rPr>
          <w:spacing w:val="-10"/>
        </w:rPr>
        <w:t xml:space="preserve"> </w:t>
      </w:r>
      <w:r w:rsidRPr="00C867DF">
        <w:t>в</w:t>
      </w:r>
      <w:r w:rsidRPr="00C867DF">
        <w:rPr>
          <w:spacing w:val="-12"/>
        </w:rPr>
        <w:t xml:space="preserve"> </w:t>
      </w:r>
      <w:r w:rsidRPr="00C867DF">
        <w:t>парнике,</w:t>
      </w:r>
      <w:r w:rsidRPr="00C867DF">
        <w:rPr>
          <w:spacing w:val="-10"/>
        </w:rPr>
        <w:t xml:space="preserve"> </w:t>
      </w:r>
      <w:r w:rsidRPr="00C867DF">
        <w:t>срезать</w:t>
      </w:r>
      <w:r w:rsidRPr="00C867DF">
        <w:rPr>
          <w:spacing w:val="-9"/>
        </w:rPr>
        <w:t xml:space="preserve"> </w:t>
      </w:r>
      <w:r w:rsidRPr="00C867DF">
        <w:t>цветы</w:t>
      </w:r>
      <w:r w:rsidRPr="00C867DF">
        <w:rPr>
          <w:spacing w:val="-57"/>
        </w:rPr>
        <w:t xml:space="preserve"> </w:t>
      </w:r>
      <w:r w:rsidRPr="00C867DF">
        <w:t>и</w:t>
      </w:r>
      <w:r w:rsidRPr="00C867DF">
        <w:rPr>
          <w:spacing w:val="-14"/>
        </w:rPr>
        <w:t xml:space="preserve"> </w:t>
      </w:r>
      <w:r w:rsidRPr="00C867DF">
        <w:t>т.</w:t>
      </w:r>
      <w:r w:rsidRPr="00C867DF">
        <w:rPr>
          <w:spacing w:val="-13"/>
        </w:rPr>
        <w:t xml:space="preserve"> </w:t>
      </w:r>
      <w:r w:rsidRPr="00C867DF">
        <w:t>д.</w:t>
      </w:r>
      <w:r w:rsidRPr="00C867DF">
        <w:rPr>
          <w:spacing w:val="-15"/>
        </w:rPr>
        <w:t xml:space="preserve"> </w:t>
      </w:r>
      <w:r w:rsidRPr="00C867DF">
        <w:t>Сажать</w:t>
      </w:r>
      <w:r w:rsidRPr="00C867DF">
        <w:rPr>
          <w:spacing w:val="-12"/>
        </w:rPr>
        <w:t xml:space="preserve"> </w:t>
      </w:r>
      <w:r w:rsidRPr="00C867DF">
        <w:t>вместе</w:t>
      </w:r>
      <w:r w:rsidRPr="00C867DF">
        <w:rPr>
          <w:spacing w:val="-13"/>
        </w:rPr>
        <w:t xml:space="preserve"> </w:t>
      </w:r>
      <w:r w:rsidRPr="00C867DF">
        <w:t>со</w:t>
      </w:r>
      <w:r w:rsidRPr="00C867DF">
        <w:rPr>
          <w:spacing w:val="-15"/>
        </w:rPr>
        <w:t xml:space="preserve"> </w:t>
      </w:r>
      <w:r w:rsidRPr="00C867DF">
        <w:t>взрослыми</w:t>
      </w:r>
      <w:r w:rsidRPr="00C867DF">
        <w:rPr>
          <w:spacing w:val="-12"/>
        </w:rPr>
        <w:t xml:space="preserve"> </w:t>
      </w:r>
      <w:r w:rsidRPr="00C867DF">
        <w:t>рассаду.</w:t>
      </w:r>
      <w:r w:rsidRPr="00C867DF">
        <w:rPr>
          <w:spacing w:val="-13"/>
        </w:rPr>
        <w:t xml:space="preserve"> </w:t>
      </w:r>
      <w:r w:rsidRPr="00C867DF">
        <w:t>Заготавливать</w:t>
      </w:r>
      <w:r w:rsidRPr="00C867DF">
        <w:rPr>
          <w:spacing w:val="-10"/>
        </w:rPr>
        <w:t xml:space="preserve"> </w:t>
      </w:r>
      <w:r w:rsidRPr="00C867DF">
        <w:t>корм</w:t>
      </w:r>
      <w:r w:rsidRPr="00C867DF">
        <w:rPr>
          <w:spacing w:val="-14"/>
        </w:rPr>
        <w:t xml:space="preserve"> </w:t>
      </w:r>
      <w:r w:rsidRPr="00C867DF">
        <w:t>для</w:t>
      </w:r>
      <w:r w:rsidRPr="00C867DF">
        <w:rPr>
          <w:spacing w:val="-13"/>
        </w:rPr>
        <w:t xml:space="preserve"> </w:t>
      </w:r>
      <w:r w:rsidRPr="00C867DF">
        <w:t>зимующих</w:t>
      </w:r>
      <w:r w:rsidRPr="00C867DF">
        <w:rPr>
          <w:spacing w:val="-12"/>
        </w:rPr>
        <w:t xml:space="preserve"> </w:t>
      </w:r>
      <w:r w:rsidRPr="00C867DF">
        <w:t>птиц</w:t>
      </w:r>
      <w:r w:rsidRPr="00C867DF">
        <w:rPr>
          <w:spacing w:val="-11"/>
        </w:rPr>
        <w:t xml:space="preserve"> </w:t>
      </w:r>
      <w:r w:rsidRPr="00C867DF">
        <w:t>(ягоды</w:t>
      </w:r>
      <w:r w:rsidRPr="00C867DF">
        <w:rPr>
          <w:spacing w:val="-14"/>
        </w:rPr>
        <w:t xml:space="preserve"> </w:t>
      </w:r>
      <w:r w:rsidRPr="00C867DF">
        <w:t>рябины,</w:t>
      </w:r>
      <w:r w:rsidRPr="00C867DF">
        <w:rPr>
          <w:spacing w:val="-58"/>
        </w:rPr>
        <w:t xml:space="preserve"> </w:t>
      </w:r>
      <w:r w:rsidRPr="00C867DF">
        <w:t>шиповника и других растений). Мастерить кормушки для птиц (вместе со взрослыми). Кормить</w:t>
      </w:r>
      <w:r w:rsidRPr="00C867DF">
        <w:rPr>
          <w:spacing w:val="1"/>
        </w:rPr>
        <w:t xml:space="preserve"> </w:t>
      </w:r>
      <w:r w:rsidRPr="00C867DF">
        <w:t>птиц</w:t>
      </w:r>
      <w:r w:rsidRPr="00C867DF">
        <w:rPr>
          <w:spacing w:val="-3"/>
        </w:rPr>
        <w:t xml:space="preserve"> </w:t>
      </w:r>
      <w:r w:rsidRPr="00C867DF">
        <w:t>зимой,</w:t>
      </w:r>
      <w:r w:rsidRPr="00C867DF">
        <w:rPr>
          <w:spacing w:val="-4"/>
        </w:rPr>
        <w:t xml:space="preserve"> </w:t>
      </w:r>
      <w:r w:rsidRPr="00C867DF">
        <w:t>класть корм</w:t>
      </w:r>
      <w:r w:rsidRPr="00C867DF">
        <w:rPr>
          <w:spacing w:val="-1"/>
        </w:rPr>
        <w:t xml:space="preserve"> </w:t>
      </w:r>
      <w:r w:rsidRPr="00C867DF">
        <w:t>в</w:t>
      </w:r>
      <w:r w:rsidRPr="00C867DF">
        <w:rPr>
          <w:spacing w:val="-3"/>
        </w:rPr>
        <w:t xml:space="preserve"> </w:t>
      </w:r>
      <w:r w:rsidRPr="00C867DF">
        <w:t>кормушки,</w:t>
      </w:r>
      <w:r w:rsidRPr="00C867DF">
        <w:rPr>
          <w:spacing w:val="-1"/>
        </w:rPr>
        <w:t xml:space="preserve"> </w:t>
      </w:r>
      <w:r w:rsidRPr="00C867DF">
        <w:t>разбрасывать</w:t>
      </w:r>
      <w:r w:rsidRPr="00C867DF">
        <w:rPr>
          <w:spacing w:val="1"/>
        </w:rPr>
        <w:t xml:space="preserve"> </w:t>
      </w:r>
      <w:r w:rsidRPr="00C867DF">
        <w:t>на</w:t>
      </w:r>
      <w:r w:rsidRPr="00C867DF">
        <w:rPr>
          <w:spacing w:val="-1"/>
        </w:rPr>
        <w:t xml:space="preserve"> </w:t>
      </w:r>
      <w:r w:rsidRPr="00C867DF">
        <w:t>специальных</w:t>
      </w:r>
      <w:r w:rsidRPr="00C867DF">
        <w:rPr>
          <w:spacing w:val="-5"/>
        </w:rPr>
        <w:t xml:space="preserve"> </w:t>
      </w:r>
      <w:r w:rsidRPr="00C867DF">
        <w:t>стеллажах</w:t>
      </w:r>
      <w:r w:rsidRPr="00C867DF">
        <w:rPr>
          <w:spacing w:val="-1"/>
        </w:rPr>
        <w:t xml:space="preserve"> </w:t>
      </w:r>
      <w:r w:rsidRPr="00C867DF">
        <w:t>и</w:t>
      </w:r>
      <w:r w:rsidRPr="00C867DF">
        <w:rPr>
          <w:spacing w:val="1"/>
        </w:rPr>
        <w:t xml:space="preserve"> </w:t>
      </w:r>
      <w:r w:rsidRPr="00C867DF">
        <w:t>т.п.</w:t>
      </w:r>
    </w:p>
    <w:p w14:paraId="6EEE023D" w14:textId="77777777" w:rsidR="007C7471" w:rsidRPr="00C867DF" w:rsidRDefault="007C7471" w:rsidP="007C7471">
      <w:pPr>
        <w:pStyle w:val="a9"/>
        <w:ind w:left="233" w:right="127"/>
      </w:pPr>
      <w:r w:rsidRPr="00C867DF">
        <w:rPr>
          <w:i/>
        </w:rPr>
        <w:t>Ручной</w:t>
      </w:r>
      <w:r w:rsidRPr="00C867DF">
        <w:rPr>
          <w:i/>
          <w:spacing w:val="1"/>
        </w:rPr>
        <w:t xml:space="preserve"> </w:t>
      </w:r>
      <w:r w:rsidRPr="00C867DF">
        <w:rPr>
          <w:i/>
        </w:rPr>
        <w:t>труд</w:t>
      </w:r>
      <w:r w:rsidRPr="00C867DF">
        <w:t>.</w:t>
      </w:r>
      <w:r w:rsidRPr="00C867DF">
        <w:rPr>
          <w:spacing w:val="1"/>
        </w:rPr>
        <w:t xml:space="preserve"> </w:t>
      </w:r>
      <w:r w:rsidRPr="00C867DF">
        <w:t>Поделки</w:t>
      </w:r>
      <w:r w:rsidRPr="00C867DF">
        <w:rPr>
          <w:spacing w:val="1"/>
        </w:rPr>
        <w:t xml:space="preserve"> </w:t>
      </w:r>
      <w:r w:rsidRPr="00C867DF">
        <w:t>из</w:t>
      </w:r>
      <w:r w:rsidRPr="00C867DF">
        <w:rPr>
          <w:spacing w:val="1"/>
        </w:rPr>
        <w:t xml:space="preserve"> </w:t>
      </w:r>
      <w:r w:rsidRPr="00C867DF">
        <w:t>природного</w:t>
      </w:r>
      <w:r w:rsidRPr="00C867DF">
        <w:rPr>
          <w:spacing w:val="1"/>
        </w:rPr>
        <w:t xml:space="preserve"> </w:t>
      </w:r>
      <w:r w:rsidRPr="00C867DF">
        <w:t>материала</w:t>
      </w:r>
      <w:r w:rsidRPr="00C867DF">
        <w:rPr>
          <w:spacing w:val="1"/>
        </w:rPr>
        <w:t xml:space="preserve"> </w:t>
      </w:r>
      <w:r w:rsidRPr="00C867DF">
        <w:t>(шишек,</w:t>
      </w:r>
      <w:r w:rsidRPr="00C867DF">
        <w:rPr>
          <w:spacing w:val="1"/>
        </w:rPr>
        <w:t xml:space="preserve"> </w:t>
      </w:r>
      <w:r w:rsidRPr="00C867DF">
        <w:t>желудей,</w:t>
      </w:r>
      <w:r w:rsidRPr="00C867DF">
        <w:rPr>
          <w:spacing w:val="1"/>
        </w:rPr>
        <w:t xml:space="preserve"> </w:t>
      </w:r>
      <w:r w:rsidRPr="00C867DF">
        <w:t>бересты,</w:t>
      </w:r>
      <w:r w:rsidRPr="00C867DF">
        <w:rPr>
          <w:spacing w:val="1"/>
        </w:rPr>
        <w:t xml:space="preserve"> </w:t>
      </w:r>
      <w:r w:rsidRPr="00C867DF">
        <w:t>листьев,</w:t>
      </w:r>
      <w:r w:rsidRPr="00C867DF">
        <w:rPr>
          <w:spacing w:val="1"/>
        </w:rPr>
        <w:t xml:space="preserve"> </w:t>
      </w:r>
      <w:r w:rsidRPr="00C867DF">
        <w:t>древесных грибов и др.). Поделки из бросового материала (катушек, скорлупы орехов, скорлупы</w:t>
      </w:r>
      <w:r w:rsidRPr="00C867DF">
        <w:rPr>
          <w:spacing w:val="1"/>
        </w:rPr>
        <w:t xml:space="preserve"> </w:t>
      </w:r>
      <w:r w:rsidRPr="00C867DF">
        <w:t>яиц,</w:t>
      </w:r>
      <w:r w:rsidRPr="00C867DF">
        <w:rPr>
          <w:spacing w:val="1"/>
        </w:rPr>
        <w:t xml:space="preserve"> </w:t>
      </w:r>
      <w:r w:rsidRPr="00C867DF">
        <w:t>перышек,</w:t>
      </w:r>
      <w:r w:rsidRPr="00C867DF">
        <w:rPr>
          <w:spacing w:val="1"/>
        </w:rPr>
        <w:t xml:space="preserve"> </w:t>
      </w:r>
      <w:r w:rsidRPr="00C867DF">
        <w:t>картонной</w:t>
      </w:r>
      <w:r w:rsidRPr="00C867DF">
        <w:rPr>
          <w:spacing w:val="1"/>
        </w:rPr>
        <w:t xml:space="preserve"> </w:t>
      </w:r>
      <w:r w:rsidRPr="00C867DF">
        <w:t>тары,</w:t>
      </w:r>
      <w:r w:rsidRPr="00C867DF">
        <w:rPr>
          <w:spacing w:val="1"/>
        </w:rPr>
        <w:t xml:space="preserve"> </w:t>
      </w:r>
      <w:r w:rsidRPr="00C867DF">
        <w:t>мочала).</w:t>
      </w:r>
      <w:r w:rsidRPr="00C867DF">
        <w:rPr>
          <w:spacing w:val="1"/>
        </w:rPr>
        <w:t xml:space="preserve"> </w:t>
      </w:r>
      <w:r w:rsidRPr="00C867DF">
        <w:t>Разрезание</w:t>
      </w:r>
      <w:r w:rsidRPr="00C867DF">
        <w:rPr>
          <w:spacing w:val="1"/>
        </w:rPr>
        <w:t xml:space="preserve"> </w:t>
      </w:r>
      <w:r w:rsidRPr="00C867DF">
        <w:t>бумаги</w:t>
      </w:r>
      <w:r w:rsidRPr="00C867DF">
        <w:rPr>
          <w:spacing w:val="1"/>
        </w:rPr>
        <w:t xml:space="preserve"> </w:t>
      </w:r>
      <w:r w:rsidRPr="00C867DF">
        <w:t>по</w:t>
      </w:r>
      <w:r w:rsidRPr="00C867DF">
        <w:rPr>
          <w:spacing w:val="1"/>
        </w:rPr>
        <w:t xml:space="preserve"> </w:t>
      </w:r>
      <w:r w:rsidRPr="00C867DF">
        <w:t>разметке</w:t>
      </w:r>
      <w:r w:rsidRPr="00C867DF">
        <w:rPr>
          <w:spacing w:val="1"/>
        </w:rPr>
        <w:t xml:space="preserve"> </w:t>
      </w:r>
      <w:r w:rsidRPr="00C867DF">
        <w:t>(по</w:t>
      </w:r>
      <w:r w:rsidRPr="00C867DF">
        <w:rPr>
          <w:spacing w:val="1"/>
        </w:rPr>
        <w:t xml:space="preserve"> </w:t>
      </w:r>
      <w:r w:rsidRPr="00C867DF">
        <w:t>прямой</w:t>
      </w:r>
      <w:r w:rsidRPr="00C867DF">
        <w:rPr>
          <w:spacing w:val="1"/>
        </w:rPr>
        <w:t xml:space="preserve"> </w:t>
      </w:r>
      <w:r w:rsidRPr="00C867DF">
        <w:t>линии).</w:t>
      </w:r>
      <w:r w:rsidRPr="00C867DF">
        <w:rPr>
          <w:spacing w:val="1"/>
        </w:rPr>
        <w:t xml:space="preserve"> </w:t>
      </w:r>
      <w:r w:rsidRPr="00C867DF">
        <w:t>Вырезание</w:t>
      </w:r>
      <w:r w:rsidRPr="00C867DF">
        <w:rPr>
          <w:spacing w:val="1"/>
        </w:rPr>
        <w:t xml:space="preserve"> </w:t>
      </w:r>
      <w:r w:rsidRPr="00C867DF">
        <w:t>геометрических</w:t>
      </w:r>
      <w:r w:rsidRPr="00C867DF">
        <w:rPr>
          <w:spacing w:val="1"/>
        </w:rPr>
        <w:t xml:space="preserve"> </w:t>
      </w:r>
      <w:r w:rsidRPr="00C867DF">
        <w:t>фигур</w:t>
      </w:r>
      <w:r w:rsidRPr="00C867DF">
        <w:rPr>
          <w:spacing w:val="1"/>
        </w:rPr>
        <w:t xml:space="preserve"> </w:t>
      </w:r>
      <w:r w:rsidRPr="00C867DF">
        <w:t>по</w:t>
      </w:r>
      <w:r w:rsidRPr="00C867DF">
        <w:rPr>
          <w:spacing w:val="1"/>
        </w:rPr>
        <w:t xml:space="preserve"> </w:t>
      </w:r>
      <w:r w:rsidRPr="00C867DF">
        <w:t>прямым</w:t>
      </w:r>
      <w:r w:rsidRPr="00C867DF">
        <w:rPr>
          <w:spacing w:val="1"/>
        </w:rPr>
        <w:t xml:space="preserve"> </w:t>
      </w:r>
      <w:r w:rsidRPr="00C867DF">
        <w:t>линиям:</w:t>
      </w:r>
      <w:r w:rsidRPr="00C867DF">
        <w:rPr>
          <w:spacing w:val="1"/>
        </w:rPr>
        <w:t xml:space="preserve"> </w:t>
      </w:r>
      <w:r w:rsidRPr="00C867DF">
        <w:t>прямоугольник,</w:t>
      </w:r>
      <w:r w:rsidRPr="00C867DF">
        <w:rPr>
          <w:spacing w:val="1"/>
        </w:rPr>
        <w:t xml:space="preserve"> </w:t>
      </w:r>
      <w:r w:rsidRPr="00C867DF">
        <w:t>квадрат,</w:t>
      </w:r>
      <w:r w:rsidRPr="00C867DF">
        <w:rPr>
          <w:spacing w:val="1"/>
        </w:rPr>
        <w:t xml:space="preserve"> </w:t>
      </w:r>
      <w:r w:rsidRPr="00C867DF">
        <w:t>треугольник.</w:t>
      </w:r>
      <w:r w:rsidRPr="00C867DF">
        <w:rPr>
          <w:spacing w:val="1"/>
        </w:rPr>
        <w:t xml:space="preserve"> </w:t>
      </w:r>
      <w:r w:rsidRPr="00C867DF">
        <w:t>Изготовление</w:t>
      </w:r>
      <w:r w:rsidRPr="00C867DF">
        <w:rPr>
          <w:spacing w:val="7"/>
        </w:rPr>
        <w:t xml:space="preserve"> </w:t>
      </w:r>
      <w:r w:rsidRPr="00C867DF">
        <w:t>атрибутов</w:t>
      </w:r>
      <w:r w:rsidRPr="00C867DF">
        <w:rPr>
          <w:spacing w:val="7"/>
        </w:rPr>
        <w:t xml:space="preserve"> </w:t>
      </w:r>
      <w:r w:rsidRPr="00C867DF">
        <w:t>для</w:t>
      </w:r>
      <w:r w:rsidRPr="00C867DF">
        <w:rPr>
          <w:spacing w:val="9"/>
        </w:rPr>
        <w:t xml:space="preserve"> </w:t>
      </w:r>
      <w:r w:rsidRPr="00C867DF">
        <w:t>сюжетно-ролевых</w:t>
      </w:r>
      <w:r w:rsidRPr="00C867DF">
        <w:rPr>
          <w:spacing w:val="8"/>
        </w:rPr>
        <w:t xml:space="preserve"> </w:t>
      </w:r>
      <w:r w:rsidRPr="00C867DF">
        <w:t>и</w:t>
      </w:r>
      <w:r w:rsidRPr="00C867DF">
        <w:rPr>
          <w:spacing w:val="11"/>
        </w:rPr>
        <w:t xml:space="preserve"> </w:t>
      </w:r>
      <w:r w:rsidRPr="00C867DF">
        <w:t>театрализованных</w:t>
      </w:r>
      <w:r w:rsidRPr="00C867DF">
        <w:rPr>
          <w:spacing w:val="7"/>
        </w:rPr>
        <w:t xml:space="preserve"> </w:t>
      </w:r>
      <w:r w:rsidRPr="00C867DF">
        <w:t>игр</w:t>
      </w:r>
      <w:r w:rsidRPr="00C867DF">
        <w:rPr>
          <w:spacing w:val="8"/>
        </w:rPr>
        <w:t xml:space="preserve"> </w:t>
      </w:r>
      <w:r w:rsidRPr="00C867DF">
        <w:t>(«Театр»,</w:t>
      </w:r>
      <w:r w:rsidRPr="00C867DF">
        <w:rPr>
          <w:spacing w:val="10"/>
        </w:rPr>
        <w:t xml:space="preserve"> </w:t>
      </w:r>
      <w:r w:rsidRPr="00C867DF">
        <w:t>«Магазин»,</w:t>
      </w:r>
    </w:p>
    <w:p w14:paraId="3BD8C8C9" w14:textId="77777777" w:rsidR="007C7471" w:rsidRPr="00C867DF" w:rsidRDefault="007C7471" w:rsidP="007C7471">
      <w:pPr>
        <w:sectPr w:rsidR="007C7471" w:rsidRPr="00C867DF">
          <w:pgSz w:w="11940" w:h="16860"/>
          <w:pgMar w:top="1060" w:right="440" w:bottom="540" w:left="900" w:header="0" w:footer="262" w:gutter="0"/>
          <w:cols w:space="720"/>
        </w:sectPr>
      </w:pPr>
    </w:p>
    <w:p w14:paraId="069B8CC8" w14:textId="77777777" w:rsidR="007C7471" w:rsidRPr="00C867DF" w:rsidRDefault="007C7471" w:rsidP="007C7471">
      <w:pPr>
        <w:pStyle w:val="a9"/>
        <w:spacing w:before="60"/>
        <w:ind w:left="233" w:right="127"/>
      </w:pPr>
      <w:r w:rsidRPr="00C867DF">
        <w:lastRenderedPageBreak/>
        <w:t>«Аптека», «Доктор», «Спасатели», «Пожарные») из пата, глины, пластилина, бумаги и других</w:t>
      </w:r>
      <w:r w:rsidRPr="00C867DF">
        <w:rPr>
          <w:spacing w:val="1"/>
        </w:rPr>
        <w:t xml:space="preserve"> </w:t>
      </w:r>
      <w:r w:rsidRPr="00C867DF">
        <w:t>материалов. Поделки из бумаги (оригами, изготовление сумочек, кошельков, тетрадок, книжек-</w:t>
      </w:r>
      <w:r w:rsidRPr="00C867DF">
        <w:rPr>
          <w:spacing w:val="1"/>
        </w:rPr>
        <w:t xml:space="preserve"> </w:t>
      </w:r>
      <w:r w:rsidRPr="00C867DF">
        <w:t>самоделок). Поделки из бумаги, выполненные приемами складывания и плетения (конверты для</w:t>
      </w:r>
      <w:r w:rsidRPr="00C867DF">
        <w:rPr>
          <w:spacing w:val="1"/>
        </w:rPr>
        <w:t xml:space="preserve"> </w:t>
      </w:r>
      <w:r w:rsidRPr="00C867DF">
        <w:t>детских</w:t>
      </w:r>
      <w:r w:rsidRPr="00C867DF">
        <w:rPr>
          <w:spacing w:val="-8"/>
        </w:rPr>
        <w:t xml:space="preserve"> </w:t>
      </w:r>
      <w:r w:rsidRPr="00C867DF">
        <w:t>работ,</w:t>
      </w:r>
      <w:r w:rsidRPr="00C867DF">
        <w:rPr>
          <w:spacing w:val="-7"/>
        </w:rPr>
        <w:t xml:space="preserve"> </w:t>
      </w:r>
      <w:r w:rsidRPr="00C867DF">
        <w:t>салфетки</w:t>
      </w:r>
      <w:r w:rsidRPr="00C867DF">
        <w:rPr>
          <w:spacing w:val="-5"/>
        </w:rPr>
        <w:t xml:space="preserve"> </w:t>
      </w:r>
      <w:r w:rsidRPr="00C867DF">
        <w:t>и</w:t>
      </w:r>
      <w:r w:rsidRPr="00C867DF">
        <w:rPr>
          <w:spacing w:val="-6"/>
        </w:rPr>
        <w:t xml:space="preserve"> </w:t>
      </w:r>
      <w:r w:rsidRPr="00C867DF">
        <w:t>коврики</w:t>
      </w:r>
      <w:r w:rsidRPr="00C867DF">
        <w:rPr>
          <w:spacing w:val="-6"/>
        </w:rPr>
        <w:t xml:space="preserve"> </w:t>
      </w:r>
      <w:r w:rsidRPr="00C867DF">
        <w:t>для</w:t>
      </w:r>
      <w:r w:rsidRPr="00C867DF">
        <w:rPr>
          <w:spacing w:val="-7"/>
        </w:rPr>
        <w:t xml:space="preserve"> </w:t>
      </w:r>
      <w:r w:rsidRPr="00C867DF">
        <w:t>кукол,</w:t>
      </w:r>
      <w:r w:rsidRPr="00C867DF">
        <w:rPr>
          <w:spacing w:val="-9"/>
        </w:rPr>
        <w:t xml:space="preserve"> </w:t>
      </w:r>
      <w:r w:rsidRPr="00C867DF">
        <w:t>звезда</w:t>
      </w:r>
      <w:r w:rsidRPr="00C867DF">
        <w:rPr>
          <w:spacing w:val="-7"/>
        </w:rPr>
        <w:t xml:space="preserve"> </w:t>
      </w:r>
      <w:r w:rsidRPr="00C867DF">
        <w:t>Фребеля</w:t>
      </w:r>
      <w:r w:rsidRPr="00C867DF">
        <w:rPr>
          <w:spacing w:val="-7"/>
        </w:rPr>
        <w:t xml:space="preserve"> </w:t>
      </w:r>
      <w:r w:rsidRPr="00C867DF">
        <w:t>и</w:t>
      </w:r>
      <w:r w:rsidRPr="00C867DF">
        <w:rPr>
          <w:spacing w:val="-7"/>
        </w:rPr>
        <w:t xml:space="preserve"> </w:t>
      </w:r>
      <w:r w:rsidRPr="00C867DF">
        <w:t>др.).</w:t>
      </w:r>
      <w:r w:rsidRPr="00C867DF">
        <w:rPr>
          <w:spacing w:val="-8"/>
        </w:rPr>
        <w:t xml:space="preserve"> </w:t>
      </w:r>
      <w:r w:rsidRPr="00C867DF">
        <w:t>Прошивание</w:t>
      </w:r>
      <w:r w:rsidRPr="00C867DF">
        <w:rPr>
          <w:spacing w:val="-9"/>
        </w:rPr>
        <w:t xml:space="preserve"> </w:t>
      </w:r>
      <w:r w:rsidRPr="00C867DF">
        <w:t>шаблонов</w:t>
      </w:r>
      <w:r w:rsidRPr="00C867DF">
        <w:rPr>
          <w:spacing w:val="-8"/>
        </w:rPr>
        <w:t xml:space="preserve"> </w:t>
      </w:r>
      <w:r w:rsidRPr="00C867DF">
        <w:t>(сумка,</w:t>
      </w:r>
      <w:r w:rsidRPr="00C867DF">
        <w:rPr>
          <w:spacing w:val="-57"/>
        </w:rPr>
        <w:t xml:space="preserve"> </w:t>
      </w:r>
      <w:r w:rsidRPr="00C867DF">
        <w:t>платье, кошелек, очечник, папка) иголкой с толстой нитью (основа для работы предварительно</w:t>
      </w:r>
      <w:r w:rsidRPr="00C867DF">
        <w:rPr>
          <w:spacing w:val="1"/>
        </w:rPr>
        <w:t xml:space="preserve"> </w:t>
      </w:r>
      <w:r w:rsidRPr="00C867DF">
        <w:rPr>
          <w:spacing w:val="-1"/>
        </w:rPr>
        <w:t>прокалывается</w:t>
      </w:r>
      <w:r w:rsidRPr="00C867DF">
        <w:rPr>
          <w:spacing w:val="-13"/>
        </w:rPr>
        <w:t xml:space="preserve"> </w:t>
      </w:r>
      <w:r w:rsidRPr="00C867DF">
        <w:rPr>
          <w:spacing w:val="-1"/>
        </w:rPr>
        <w:t>дыроколом).</w:t>
      </w:r>
      <w:r w:rsidRPr="00C867DF">
        <w:rPr>
          <w:spacing w:val="-14"/>
        </w:rPr>
        <w:t xml:space="preserve"> </w:t>
      </w:r>
      <w:r w:rsidRPr="00C867DF">
        <w:rPr>
          <w:spacing w:val="-1"/>
        </w:rPr>
        <w:t>Поделки</w:t>
      </w:r>
      <w:r w:rsidRPr="00C867DF">
        <w:rPr>
          <w:spacing w:val="-10"/>
        </w:rPr>
        <w:t xml:space="preserve"> </w:t>
      </w:r>
      <w:r w:rsidRPr="00C867DF">
        <w:rPr>
          <w:spacing w:val="-1"/>
        </w:rPr>
        <w:t>из</w:t>
      </w:r>
      <w:r w:rsidRPr="00C867DF">
        <w:rPr>
          <w:spacing w:val="-9"/>
        </w:rPr>
        <w:t xml:space="preserve"> </w:t>
      </w:r>
      <w:r w:rsidRPr="00C867DF">
        <w:rPr>
          <w:spacing w:val="-1"/>
        </w:rPr>
        <w:t>коробочек</w:t>
      </w:r>
      <w:r w:rsidRPr="00C867DF">
        <w:rPr>
          <w:spacing w:val="-7"/>
        </w:rPr>
        <w:t xml:space="preserve"> </w:t>
      </w:r>
      <w:r w:rsidRPr="00C867DF">
        <w:rPr>
          <w:spacing w:val="-1"/>
        </w:rPr>
        <w:t>(мебель</w:t>
      </w:r>
      <w:r w:rsidRPr="00C867DF">
        <w:rPr>
          <w:spacing w:val="-10"/>
        </w:rPr>
        <w:t xml:space="preserve"> </w:t>
      </w:r>
      <w:r w:rsidRPr="00C867DF">
        <w:t>для</w:t>
      </w:r>
      <w:r w:rsidRPr="00C867DF">
        <w:rPr>
          <w:spacing w:val="-11"/>
        </w:rPr>
        <w:t xml:space="preserve"> </w:t>
      </w:r>
      <w:r w:rsidRPr="00C867DF">
        <w:t>кукол,</w:t>
      </w:r>
      <w:r w:rsidRPr="00C867DF">
        <w:rPr>
          <w:spacing w:val="-15"/>
        </w:rPr>
        <w:t xml:space="preserve"> </w:t>
      </w:r>
      <w:r w:rsidRPr="00C867DF">
        <w:t>пеналы,</w:t>
      </w:r>
      <w:r w:rsidRPr="00C867DF">
        <w:rPr>
          <w:spacing w:val="-9"/>
        </w:rPr>
        <w:t xml:space="preserve"> </w:t>
      </w:r>
      <w:r w:rsidRPr="00C867DF">
        <w:t>здания).</w:t>
      </w:r>
      <w:r w:rsidRPr="00C867DF">
        <w:rPr>
          <w:spacing w:val="-11"/>
        </w:rPr>
        <w:t xml:space="preserve"> </w:t>
      </w:r>
      <w:r w:rsidRPr="00C867DF">
        <w:t>Ремонт</w:t>
      </w:r>
      <w:r w:rsidRPr="00C867DF">
        <w:rPr>
          <w:spacing w:val="-12"/>
        </w:rPr>
        <w:t xml:space="preserve"> </w:t>
      </w:r>
      <w:r w:rsidRPr="00C867DF">
        <w:t>книг,</w:t>
      </w:r>
      <w:r w:rsidRPr="00C867DF">
        <w:rPr>
          <w:spacing w:val="-57"/>
        </w:rPr>
        <w:t xml:space="preserve"> </w:t>
      </w:r>
      <w:r w:rsidRPr="00C867DF">
        <w:t>коробок для</w:t>
      </w:r>
      <w:r w:rsidRPr="00C867DF">
        <w:rPr>
          <w:spacing w:val="-3"/>
        </w:rPr>
        <w:t xml:space="preserve"> </w:t>
      </w:r>
      <w:r w:rsidRPr="00C867DF">
        <w:t>настольно-печатных игр (вместе</w:t>
      </w:r>
      <w:r w:rsidRPr="00C867DF">
        <w:rPr>
          <w:spacing w:val="-1"/>
        </w:rPr>
        <w:t xml:space="preserve"> </w:t>
      </w:r>
      <w:r w:rsidRPr="00C867DF">
        <w:t>со взрослыми).</w:t>
      </w:r>
    </w:p>
    <w:p w14:paraId="23DF6FAF" w14:textId="42149ED9" w:rsidR="00540F07" w:rsidRPr="00C867DF" w:rsidRDefault="00DF2A77" w:rsidP="00DF2A77">
      <w:pPr>
        <w:pStyle w:val="2"/>
        <w:ind w:left="249" w:right="160"/>
        <w:jc w:val="center"/>
        <w:rPr>
          <w:sz w:val="24"/>
          <w:szCs w:val="24"/>
        </w:rPr>
      </w:pPr>
      <w:r w:rsidRPr="00C867DF">
        <w:rPr>
          <w:sz w:val="24"/>
          <w:szCs w:val="24"/>
        </w:rPr>
        <w:t xml:space="preserve">                                                                       </w:t>
      </w:r>
      <w:r w:rsidR="00540F07" w:rsidRPr="00C867DF">
        <w:rPr>
          <w:sz w:val="24"/>
          <w:szCs w:val="24"/>
        </w:rPr>
        <w:t>Основное</w:t>
      </w:r>
      <w:r w:rsidR="00540F07" w:rsidRPr="00C867DF">
        <w:rPr>
          <w:spacing w:val="-8"/>
          <w:sz w:val="24"/>
          <w:szCs w:val="24"/>
        </w:rPr>
        <w:t xml:space="preserve"> </w:t>
      </w:r>
      <w:r w:rsidR="00540F07" w:rsidRPr="00C867DF">
        <w:rPr>
          <w:sz w:val="24"/>
          <w:szCs w:val="24"/>
        </w:rPr>
        <w:t>содержание</w:t>
      </w:r>
      <w:r w:rsidR="00540F07" w:rsidRPr="00C867DF">
        <w:rPr>
          <w:spacing w:val="-9"/>
          <w:sz w:val="24"/>
          <w:szCs w:val="24"/>
        </w:rPr>
        <w:t xml:space="preserve"> </w:t>
      </w:r>
      <w:r w:rsidR="00540F07" w:rsidRPr="00C867DF">
        <w:rPr>
          <w:sz w:val="24"/>
          <w:szCs w:val="24"/>
        </w:rPr>
        <w:t>образовательной</w:t>
      </w:r>
      <w:r w:rsidR="00540F07" w:rsidRPr="00C867DF">
        <w:rPr>
          <w:spacing w:val="-6"/>
          <w:sz w:val="24"/>
          <w:szCs w:val="24"/>
        </w:rPr>
        <w:t xml:space="preserve"> </w:t>
      </w:r>
      <w:r w:rsidR="00540F07" w:rsidRPr="00C867DF">
        <w:rPr>
          <w:sz w:val="24"/>
          <w:szCs w:val="24"/>
        </w:rPr>
        <w:t>деятельности</w:t>
      </w:r>
    </w:p>
    <w:p w14:paraId="4DCC56D4" w14:textId="77777777" w:rsidR="00540F07" w:rsidRPr="00C867DF" w:rsidRDefault="00540F07" w:rsidP="00540F07">
      <w:pPr>
        <w:ind w:left="256" w:right="159"/>
        <w:jc w:val="center"/>
        <w:rPr>
          <w:b/>
          <w:i/>
        </w:rPr>
      </w:pPr>
      <w:r w:rsidRPr="00C867DF">
        <w:rPr>
          <w:b/>
          <w:i/>
        </w:rPr>
        <w:t>с</w:t>
      </w:r>
      <w:r w:rsidRPr="00C867DF">
        <w:rPr>
          <w:b/>
          <w:i/>
          <w:spacing w:val="-7"/>
        </w:rPr>
        <w:t xml:space="preserve"> </w:t>
      </w:r>
      <w:r w:rsidRPr="00C867DF">
        <w:rPr>
          <w:b/>
          <w:i/>
        </w:rPr>
        <w:t>воспитанниками</w:t>
      </w:r>
      <w:r w:rsidRPr="00C867DF">
        <w:rPr>
          <w:b/>
          <w:i/>
          <w:spacing w:val="-3"/>
        </w:rPr>
        <w:t xml:space="preserve"> </w:t>
      </w:r>
      <w:r w:rsidRPr="00C867DF">
        <w:rPr>
          <w:b/>
          <w:i/>
        </w:rPr>
        <w:t>старшего</w:t>
      </w:r>
      <w:r w:rsidRPr="00C867DF">
        <w:rPr>
          <w:b/>
          <w:i/>
          <w:spacing w:val="-4"/>
        </w:rPr>
        <w:t xml:space="preserve"> </w:t>
      </w:r>
      <w:r w:rsidRPr="00C867DF">
        <w:rPr>
          <w:b/>
          <w:i/>
        </w:rPr>
        <w:t>дошкольного</w:t>
      </w:r>
      <w:r w:rsidRPr="00C867DF">
        <w:rPr>
          <w:b/>
          <w:i/>
          <w:spacing w:val="-5"/>
        </w:rPr>
        <w:t xml:space="preserve"> </w:t>
      </w:r>
      <w:r w:rsidRPr="00C867DF">
        <w:rPr>
          <w:b/>
          <w:i/>
        </w:rPr>
        <w:t>возраста</w:t>
      </w:r>
      <w:r w:rsidRPr="00C867DF">
        <w:rPr>
          <w:b/>
          <w:i/>
          <w:spacing w:val="-1"/>
        </w:rPr>
        <w:t xml:space="preserve"> </w:t>
      </w:r>
      <w:r w:rsidRPr="00C867DF">
        <w:rPr>
          <w:b/>
          <w:i/>
        </w:rPr>
        <w:t>(6-8</w:t>
      </w:r>
      <w:r w:rsidRPr="00C867DF">
        <w:rPr>
          <w:b/>
          <w:i/>
          <w:spacing w:val="-6"/>
        </w:rPr>
        <w:t xml:space="preserve"> </w:t>
      </w:r>
      <w:r w:rsidRPr="00C867DF">
        <w:rPr>
          <w:b/>
          <w:i/>
        </w:rPr>
        <w:t>лет)</w:t>
      </w:r>
    </w:p>
    <w:p w14:paraId="332BDD15" w14:textId="7DCC5549" w:rsidR="00540F07" w:rsidRPr="00C867DF" w:rsidRDefault="0012725C" w:rsidP="00540F07">
      <w:pPr>
        <w:pStyle w:val="a9"/>
        <w:ind w:left="233" w:right="135"/>
      </w:pPr>
      <w:r w:rsidRPr="00C867DF">
        <w:t xml:space="preserve">        </w:t>
      </w:r>
      <w:r w:rsidR="00540F07" w:rsidRPr="00C867DF">
        <w:t>Содержание образовательной области «Социально-коммуникативное развитие» на третьей</w:t>
      </w:r>
      <w:r w:rsidR="00540F07" w:rsidRPr="00C867DF">
        <w:rPr>
          <w:spacing w:val="1"/>
        </w:rPr>
        <w:t xml:space="preserve"> </w:t>
      </w:r>
      <w:r w:rsidR="00540F07" w:rsidRPr="00C867DF">
        <w:t>ступени</w:t>
      </w:r>
      <w:r w:rsidR="00540F07" w:rsidRPr="00C867DF">
        <w:rPr>
          <w:spacing w:val="1"/>
        </w:rPr>
        <w:t xml:space="preserve"> </w:t>
      </w:r>
      <w:r w:rsidR="00540F07" w:rsidRPr="00C867DF">
        <w:t>обучения</w:t>
      </w:r>
      <w:r w:rsidR="00540F07" w:rsidRPr="00C867DF">
        <w:rPr>
          <w:spacing w:val="1"/>
        </w:rPr>
        <w:t xml:space="preserve"> </w:t>
      </w:r>
      <w:r w:rsidR="00540F07" w:rsidRPr="00C867DF">
        <w:t>направлено</w:t>
      </w:r>
      <w:r w:rsidR="00540F07" w:rsidRPr="00C867DF">
        <w:rPr>
          <w:spacing w:val="1"/>
        </w:rPr>
        <w:t xml:space="preserve"> </w:t>
      </w:r>
      <w:r w:rsidR="00540F07" w:rsidRPr="00C867DF">
        <w:t>на</w:t>
      </w:r>
      <w:r w:rsidR="00540F07" w:rsidRPr="00C867DF">
        <w:rPr>
          <w:spacing w:val="1"/>
        </w:rPr>
        <w:t xml:space="preserve"> </w:t>
      </w:r>
      <w:r w:rsidR="00540F07" w:rsidRPr="00C867DF">
        <w:t>всестороннее</w:t>
      </w:r>
      <w:r w:rsidR="00540F07" w:rsidRPr="00C867DF">
        <w:rPr>
          <w:spacing w:val="1"/>
        </w:rPr>
        <w:t xml:space="preserve"> </w:t>
      </w:r>
      <w:r w:rsidR="00540F07" w:rsidRPr="00C867DF">
        <w:t>развитие</w:t>
      </w:r>
      <w:r w:rsidR="00540F07" w:rsidRPr="00C867DF">
        <w:rPr>
          <w:spacing w:val="1"/>
        </w:rPr>
        <w:t xml:space="preserve"> </w:t>
      </w:r>
      <w:r w:rsidR="00540F07" w:rsidRPr="00C867DF">
        <w:t>у</w:t>
      </w:r>
      <w:r w:rsidR="00540F07" w:rsidRPr="00C867DF">
        <w:rPr>
          <w:spacing w:val="1"/>
        </w:rPr>
        <w:t xml:space="preserve"> </w:t>
      </w:r>
      <w:r w:rsidR="00540F07" w:rsidRPr="00C867DF">
        <w:t>детей</w:t>
      </w:r>
      <w:r w:rsidR="00540F07" w:rsidRPr="00C867DF">
        <w:rPr>
          <w:spacing w:val="1"/>
        </w:rPr>
        <w:t xml:space="preserve"> </w:t>
      </w:r>
      <w:r w:rsidR="00540F07" w:rsidRPr="00C867DF">
        <w:t>с</w:t>
      </w:r>
      <w:r w:rsidR="00540F07" w:rsidRPr="00C867DF">
        <w:rPr>
          <w:spacing w:val="1"/>
        </w:rPr>
        <w:t xml:space="preserve"> </w:t>
      </w:r>
      <w:r w:rsidR="00540F07" w:rsidRPr="00C867DF">
        <w:t>ТНР</w:t>
      </w:r>
      <w:r w:rsidR="00540F07" w:rsidRPr="00C867DF">
        <w:rPr>
          <w:spacing w:val="1"/>
        </w:rPr>
        <w:t xml:space="preserve"> </w:t>
      </w:r>
      <w:r w:rsidR="00540F07" w:rsidRPr="00C867DF">
        <w:t>навыков</w:t>
      </w:r>
      <w:r w:rsidR="00540F07" w:rsidRPr="00C867DF">
        <w:rPr>
          <w:spacing w:val="1"/>
        </w:rPr>
        <w:t xml:space="preserve"> </w:t>
      </w:r>
      <w:r w:rsidR="00540F07" w:rsidRPr="00C867DF">
        <w:t>игровой</w:t>
      </w:r>
      <w:r w:rsidR="00540F07" w:rsidRPr="00C867DF">
        <w:rPr>
          <w:spacing w:val="1"/>
        </w:rPr>
        <w:t xml:space="preserve"> </w:t>
      </w:r>
      <w:r w:rsidR="00540F07" w:rsidRPr="00C867DF">
        <w:t>деятельности, дальнейшее приобщение их к общепринятым нормам и правилам взаимоотношения</w:t>
      </w:r>
      <w:r w:rsidR="00540F07" w:rsidRPr="00C867DF">
        <w:rPr>
          <w:spacing w:val="1"/>
        </w:rPr>
        <w:t xml:space="preserve"> </w:t>
      </w:r>
      <w:r w:rsidR="00540F07" w:rsidRPr="00C867DF">
        <w:t>со сверстниками и взрослыми, в том числе моральным, на обогащение первичных представлений о</w:t>
      </w:r>
      <w:r w:rsidR="00540F07" w:rsidRPr="00C867DF">
        <w:rPr>
          <w:spacing w:val="-57"/>
        </w:rPr>
        <w:t xml:space="preserve"> </w:t>
      </w:r>
      <w:r w:rsidR="00540F07" w:rsidRPr="00C867DF">
        <w:t>гендерной</w:t>
      </w:r>
      <w:r w:rsidR="00540F07" w:rsidRPr="00C867DF">
        <w:rPr>
          <w:spacing w:val="-2"/>
        </w:rPr>
        <w:t xml:space="preserve"> </w:t>
      </w:r>
      <w:r w:rsidR="00540F07" w:rsidRPr="00C867DF">
        <w:t>и семейной</w:t>
      </w:r>
      <w:r w:rsidR="00540F07" w:rsidRPr="00C867DF">
        <w:rPr>
          <w:spacing w:val="-1"/>
        </w:rPr>
        <w:t xml:space="preserve"> </w:t>
      </w:r>
      <w:r w:rsidR="00540F07" w:rsidRPr="00C867DF">
        <w:t>принадлежности.</w:t>
      </w:r>
    </w:p>
    <w:p w14:paraId="34CD2ED8" w14:textId="21A8E6F1" w:rsidR="00540F07" w:rsidRPr="00C867DF" w:rsidRDefault="0012725C" w:rsidP="00540F07">
      <w:pPr>
        <w:pStyle w:val="a9"/>
        <w:spacing w:before="1"/>
        <w:ind w:left="233" w:right="134"/>
      </w:pPr>
      <w:r w:rsidRPr="00C867DF">
        <w:t xml:space="preserve">        </w:t>
      </w:r>
      <w:r w:rsidR="00540F07" w:rsidRPr="00C867DF">
        <w:t>В этот период в коррекционно-развивающей работе с детьми взрослые создают и расширяют</w:t>
      </w:r>
      <w:r w:rsidR="00540F07" w:rsidRPr="00C867DF">
        <w:rPr>
          <w:spacing w:val="1"/>
        </w:rPr>
        <w:t xml:space="preserve"> </w:t>
      </w:r>
      <w:r w:rsidR="00540F07" w:rsidRPr="00C867DF">
        <w:t>знакомые</w:t>
      </w:r>
      <w:r w:rsidR="00540F07" w:rsidRPr="00C867DF">
        <w:rPr>
          <w:spacing w:val="1"/>
        </w:rPr>
        <w:t xml:space="preserve"> </w:t>
      </w:r>
      <w:r w:rsidR="00540F07" w:rsidRPr="00C867DF">
        <w:t>образовательные</w:t>
      </w:r>
      <w:r w:rsidR="00540F07" w:rsidRPr="00C867DF">
        <w:rPr>
          <w:spacing w:val="1"/>
        </w:rPr>
        <w:t xml:space="preserve"> </w:t>
      </w:r>
      <w:r w:rsidR="00540F07" w:rsidRPr="00C867DF">
        <w:t>ситуации,</w:t>
      </w:r>
      <w:r w:rsidR="00540F07" w:rsidRPr="00C867DF">
        <w:rPr>
          <w:spacing w:val="1"/>
        </w:rPr>
        <w:t xml:space="preserve"> </w:t>
      </w:r>
      <w:r w:rsidR="00540F07" w:rsidRPr="00C867DF">
        <w:t>направленные</w:t>
      </w:r>
      <w:r w:rsidR="00540F07" w:rsidRPr="00C867DF">
        <w:rPr>
          <w:spacing w:val="1"/>
        </w:rPr>
        <w:t xml:space="preserve"> </w:t>
      </w:r>
      <w:r w:rsidR="00540F07" w:rsidRPr="00C867DF">
        <w:t>на</w:t>
      </w:r>
      <w:r w:rsidR="00540F07" w:rsidRPr="00C867DF">
        <w:rPr>
          <w:spacing w:val="1"/>
        </w:rPr>
        <w:t xml:space="preserve"> </w:t>
      </w:r>
      <w:r w:rsidR="00540F07" w:rsidRPr="00C867DF">
        <w:t>стимулирование</w:t>
      </w:r>
      <w:r w:rsidR="00540F07" w:rsidRPr="00C867DF">
        <w:rPr>
          <w:spacing w:val="1"/>
        </w:rPr>
        <w:t xml:space="preserve"> </w:t>
      </w:r>
      <w:r w:rsidR="00540F07" w:rsidRPr="00C867DF">
        <w:t>потребности</w:t>
      </w:r>
      <w:r w:rsidR="00540F07" w:rsidRPr="00C867DF">
        <w:rPr>
          <w:spacing w:val="1"/>
        </w:rPr>
        <w:t xml:space="preserve"> </w:t>
      </w:r>
      <w:r w:rsidR="00540F07" w:rsidRPr="00C867DF">
        <w:t>детей</w:t>
      </w:r>
      <w:r w:rsidR="00540F07" w:rsidRPr="00C867DF">
        <w:rPr>
          <w:spacing w:val="1"/>
        </w:rPr>
        <w:t xml:space="preserve"> </w:t>
      </w:r>
      <w:r w:rsidR="00540F07" w:rsidRPr="00C867DF">
        <w:t>в</w:t>
      </w:r>
      <w:r w:rsidR="00540F07" w:rsidRPr="00C867DF">
        <w:rPr>
          <w:spacing w:val="1"/>
        </w:rPr>
        <w:t xml:space="preserve"> </w:t>
      </w:r>
      <w:r w:rsidR="00540F07" w:rsidRPr="00C867DF">
        <w:t>сотрудничестве,</w:t>
      </w:r>
      <w:r w:rsidR="00540F07" w:rsidRPr="00C867DF">
        <w:rPr>
          <w:spacing w:val="1"/>
        </w:rPr>
        <w:t xml:space="preserve"> </w:t>
      </w:r>
      <w:r w:rsidR="00540F07" w:rsidRPr="00C867DF">
        <w:t>в</w:t>
      </w:r>
      <w:r w:rsidR="00540F07" w:rsidRPr="00C867DF">
        <w:rPr>
          <w:spacing w:val="1"/>
        </w:rPr>
        <w:t xml:space="preserve"> </w:t>
      </w:r>
      <w:r w:rsidR="00540F07" w:rsidRPr="00C867DF">
        <w:t>кооперативных</w:t>
      </w:r>
      <w:r w:rsidR="00540F07" w:rsidRPr="00C867DF">
        <w:rPr>
          <w:spacing w:val="1"/>
        </w:rPr>
        <w:t xml:space="preserve"> </w:t>
      </w:r>
      <w:r w:rsidR="00540F07" w:rsidRPr="00C867DF">
        <w:t>действиях</w:t>
      </w:r>
      <w:r w:rsidR="00540F07" w:rsidRPr="00C867DF">
        <w:rPr>
          <w:spacing w:val="1"/>
        </w:rPr>
        <w:t xml:space="preserve"> </w:t>
      </w:r>
      <w:r w:rsidR="00540F07" w:rsidRPr="00C867DF">
        <w:t>со</w:t>
      </w:r>
      <w:r w:rsidR="00540F07" w:rsidRPr="00C867DF">
        <w:rPr>
          <w:spacing w:val="1"/>
        </w:rPr>
        <w:t xml:space="preserve"> </w:t>
      </w:r>
      <w:r w:rsidR="00540F07" w:rsidRPr="00C867DF">
        <w:t>сверстниками</w:t>
      </w:r>
      <w:r w:rsidR="00540F07" w:rsidRPr="00C867DF">
        <w:rPr>
          <w:spacing w:val="1"/>
        </w:rPr>
        <w:t xml:space="preserve"> </w:t>
      </w:r>
      <w:r w:rsidR="00540F07" w:rsidRPr="00C867DF">
        <w:t>во</w:t>
      </w:r>
      <w:r w:rsidR="00540F07" w:rsidRPr="00C867DF">
        <w:rPr>
          <w:spacing w:val="1"/>
        </w:rPr>
        <w:t xml:space="preserve"> </w:t>
      </w:r>
      <w:r w:rsidR="00540F07" w:rsidRPr="00C867DF">
        <w:t>всех</w:t>
      </w:r>
      <w:r w:rsidR="00540F07" w:rsidRPr="00C867DF">
        <w:rPr>
          <w:spacing w:val="1"/>
        </w:rPr>
        <w:t xml:space="preserve"> </w:t>
      </w:r>
      <w:r w:rsidR="00540F07" w:rsidRPr="00C867DF">
        <w:t>видах</w:t>
      </w:r>
      <w:r w:rsidR="00540F07" w:rsidRPr="00C867DF">
        <w:rPr>
          <w:spacing w:val="1"/>
        </w:rPr>
        <w:t xml:space="preserve"> </w:t>
      </w:r>
      <w:r w:rsidR="00540F07" w:rsidRPr="00C867DF">
        <w:t>деятельности,</w:t>
      </w:r>
      <w:r w:rsidR="00540F07" w:rsidRPr="00C867DF">
        <w:rPr>
          <w:spacing w:val="1"/>
        </w:rPr>
        <w:t xml:space="preserve"> </w:t>
      </w:r>
      <w:r w:rsidR="00540F07" w:rsidRPr="00C867DF">
        <w:t>продолжается работа по активизации речевой деятельности, по дальнейшему накоплению детьми</w:t>
      </w:r>
      <w:r w:rsidR="00540F07" w:rsidRPr="00C867DF">
        <w:rPr>
          <w:spacing w:val="1"/>
        </w:rPr>
        <w:t xml:space="preserve"> </w:t>
      </w:r>
      <w:r w:rsidR="00540F07" w:rsidRPr="00C867DF">
        <w:t>словарного</w:t>
      </w:r>
      <w:r w:rsidR="00540F07" w:rsidRPr="00C867DF">
        <w:rPr>
          <w:spacing w:val="1"/>
        </w:rPr>
        <w:t xml:space="preserve"> </w:t>
      </w:r>
      <w:r w:rsidR="00540F07" w:rsidRPr="00C867DF">
        <w:t>запаса.</w:t>
      </w:r>
      <w:r w:rsidR="00540F07" w:rsidRPr="00C867DF">
        <w:rPr>
          <w:spacing w:val="1"/>
        </w:rPr>
        <w:t xml:space="preserve"> </w:t>
      </w:r>
      <w:r w:rsidR="00540F07" w:rsidRPr="00C867DF">
        <w:t>Характер</w:t>
      </w:r>
      <w:r w:rsidR="00540F07" w:rsidRPr="00C867DF">
        <w:rPr>
          <w:spacing w:val="1"/>
        </w:rPr>
        <w:t xml:space="preserve"> </w:t>
      </w:r>
      <w:r w:rsidR="00540F07" w:rsidRPr="00C867DF">
        <w:t>решаемых</w:t>
      </w:r>
      <w:r w:rsidR="00540F07" w:rsidRPr="00C867DF">
        <w:rPr>
          <w:spacing w:val="1"/>
        </w:rPr>
        <w:t xml:space="preserve"> </w:t>
      </w:r>
      <w:r w:rsidR="00540F07" w:rsidRPr="00C867DF">
        <w:t>задач</w:t>
      </w:r>
      <w:r w:rsidR="00540F07" w:rsidRPr="00C867DF">
        <w:rPr>
          <w:spacing w:val="1"/>
        </w:rPr>
        <w:t xml:space="preserve"> </w:t>
      </w:r>
      <w:r w:rsidR="00540F07" w:rsidRPr="00C867DF">
        <w:t>позволяет</w:t>
      </w:r>
      <w:r w:rsidR="00540F07" w:rsidRPr="00C867DF">
        <w:rPr>
          <w:spacing w:val="1"/>
        </w:rPr>
        <w:t xml:space="preserve"> </w:t>
      </w:r>
      <w:r w:rsidR="00540F07" w:rsidRPr="00C867DF">
        <w:t>структурировать</w:t>
      </w:r>
      <w:r w:rsidR="00540F07" w:rsidRPr="00C867DF">
        <w:rPr>
          <w:spacing w:val="1"/>
        </w:rPr>
        <w:t xml:space="preserve"> </w:t>
      </w:r>
      <w:r w:rsidR="00540F07" w:rsidRPr="00C867DF">
        <w:t>содержание</w:t>
      </w:r>
      <w:r w:rsidR="00540F07" w:rsidRPr="00C867DF">
        <w:rPr>
          <w:spacing w:val="1"/>
        </w:rPr>
        <w:t xml:space="preserve"> </w:t>
      </w:r>
      <w:r w:rsidR="00540F07" w:rsidRPr="00C867DF">
        <w:t>образовательной области «Социально-коммуникативное развитие» на третьей ступени обучения,</w:t>
      </w:r>
      <w:r w:rsidR="00540F07" w:rsidRPr="00C867DF">
        <w:rPr>
          <w:spacing w:val="1"/>
        </w:rPr>
        <w:t xml:space="preserve"> </w:t>
      </w:r>
      <w:r w:rsidR="00540F07" w:rsidRPr="00C867DF">
        <w:t>как и</w:t>
      </w:r>
      <w:r w:rsidR="00540F07" w:rsidRPr="00C867DF">
        <w:rPr>
          <w:spacing w:val="-2"/>
        </w:rPr>
        <w:t xml:space="preserve"> </w:t>
      </w:r>
      <w:r w:rsidR="00540F07" w:rsidRPr="00C867DF">
        <w:t>на</w:t>
      </w:r>
      <w:r w:rsidR="00540F07" w:rsidRPr="00C867DF">
        <w:rPr>
          <w:spacing w:val="-1"/>
        </w:rPr>
        <w:t xml:space="preserve"> </w:t>
      </w:r>
      <w:r w:rsidR="00540F07" w:rsidRPr="00C867DF">
        <w:t>предыдущих,</w:t>
      </w:r>
      <w:r w:rsidR="00540F07" w:rsidRPr="00C867DF">
        <w:rPr>
          <w:spacing w:val="-3"/>
        </w:rPr>
        <w:t xml:space="preserve"> </w:t>
      </w:r>
      <w:r w:rsidR="00540F07" w:rsidRPr="00C867DF">
        <w:t>по следующим разделам:</w:t>
      </w:r>
    </w:p>
    <w:p w14:paraId="3E8AE17F" w14:textId="77777777" w:rsidR="00540F07" w:rsidRPr="00C867DF" w:rsidRDefault="00540F07" w:rsidP="0019050C">
      <w:pPr>
        <w:pStyle w:val="ab"/>
        <w:numPr>
          <w:ilvl w:val="0"/>
          <w:numId w:val="41"/>
        </w:numPr>
        <w:tabs>
          <w:tab w:val="left" w:pos="1226"/>
          <w:tab w:val="left" w:pos="1227"/>
        </w:tabs>
        <w:spacing w:before="3"/>
        <w:rPr>
          <w:i/>
          <w:sz w:val="24"/>
        </w:rPr>
      </w:pPr>
      <w:r w:rsidRPr="00C867DF">
        <w:rPr>
          <w:i/>
          <w:sz w:val="24"/>
        </w:rPr>
        <w:t>Игра</w:t>
      </w:r>
    </w:p>
    <w:p w14:paraId="70F9947C" w14:textId="77777777" w:rsidR="00540F07" w:rsidRPr="00C867DF" w:rsidRDefault="00540F07" w:rsidP="0019050C">
      <w:pPr>
        <w:pStyle w:val="ab"/>
        <w:numPr>
          <w:ilvl w:val="0"/>
          <w:numId w:val="41"/>
        </w:numPr>
        <w:tabs>
          <w:tab w:val="left" w:pos="1226"/>
          <w:tab w:val="left" w:pos="1227"/>
        </w:tabs>
        <w:rPr>
          <w:i/>
          <w:sz w:val="24"/>
        </w:rPr>
      </w:pPr>
      <w:r w:rsidRPr="00C867DF">
        <w:rPr>
          <w:i/>
          <w:sz w:val="24"/>
        </w:rPr>
        <w:t>Представления</w:t>
      </w:r>
      <w:r w:rsidRPr="00C867DF">
        <w:rPr>
          <w:i/>
          <w:spacing w:val="-3"/>
          <w:sz w:val="24"/>
        </w:rPr>
        <w:t xml:space="preserve"> </w:t>
      </w:r>
      <w:r w:rsidRPr="00C867DF">
        <w:rPr>
          <w:i/>
          <w:sz w:val="24"/>
        </w:rPr>
        <w:t>о</w:t>
      </w:r>
      <w:r w:rsidRPr="00C867DF">
        <w:rPr>
          <w:i/>
          <w:spacing w:val="-6"/>
          <w:sz w:val="24"/>
        </w:rPr>
        <w:t xml:space="preserve"> </w:t>
      </w:r>
      <w:r w:rsidRPr="00C867DF">
        <w:rPr>
          <w:i/>
          <w:sz w:val="24"/>
        </w:rPr>
        <w:t>мире</w:t>
      </w:r>
      <w:r w:rsidRPr="00C867DF">
        <w:rPr>
          <w:i/>
          <w:spacing w:val="-6"/>
          <w:sz w:val="24"/>
        </w:rPr>
        <w:t xml:space="preserve"> </w:t>
      </w:r>
      <w:r w:rsidRPr="00C867DF">
        <w:rPr>
          <w:i/>
          <w:sz w:val="24"/>
        </w:rPr>
        <w:t>людей</w:t>
      </w:r>
      <w:r w:rsidRPr="00C867DF">
        <w:rPr>
          <w:i/>
          <w:spacing w:val="-5"/>
          <w:sz w:val="24"/>
        </w:rPr>
        <w:t xml:space="preserve"> </w:t>
      </w:r>
      <w:r w:rsidRPr="00C867DF">
        <w:rPr>
          <w:i/>
          <w:sz w:val="24"/>
        </w:rPr>
        <w:t>и</w:t>
      </w:r>
      <w:r w:rsidRPr="00C867DF">
        <w:rPr>
          <w:i/>
          <w:spacing w:val="-6"/>
          <w:sz w:val="24"/>
        </w:rPr>
        <w:t xml:space="preserve"> </w:t>
      </w:r>
      <w:r w:rsidRPr="00C867DF">
        <w:rPr>
          <w:i/>
          <w:sz w:val="24"/>
        </w:rPr>
        <w:t>рукотворных</w:t>
      </w:r>
      <w:r w:rsidRPr="00C867DF">
        <w:rPr>
          <w:i/>
          <w:spacing w:val="-9"/>
          <w:sz w:val="24"/>
        </w:rPr>
        <w:t xml:space="preserve"> </w:t>
      </w:r>
      <w:r w:rsidRPr="00C867DF">
        <w:rPr>
          <w:i/>
          <w:sz w:val="24"/>
        </w:rPr>
        <w:t>материалах.</w:t>
      </w:r>
    </w:p>
    <w:p w14:paraId="31C24099" w14:textId="77777777" w:rsidR="00540F07" w:rsidRPr="00C867DF" w:rsidRDefault="00540F07" w:rsidP="0019050C">
      <w:pPr>
        <w:pStyle w:val="ab"/>
        <w:numPr>
          <w:ilvl w:val="0"/>
          <w:numId w:val="41"/>
        </w:numPr>
        <w:tabs>
          <w:tab w:val="left" w:pos="1226"/>
          <w:tab w:val="left" w:pos="1227"/>
        </w:tabs>
        <w:rPr>
          <w:i/>
          <w:sz w:val="24"/>
        </w:rPr>
      </w:pPr>
      <w:r w:rsidRPr="00C867DF">
        <w:rPr>
          <w:i/>
          <w:sz w:val="24"/>
        </w:rPr>
        <w:t>Безопасное</w:t>
      </w:r>
      <w:r w:rsidRPr="00C867DF">
        <w:rPr>
          <w:i/>
          <w:spacing w:val="-8"/>
          <w:sz w:val="24"/>
        </w:rPr>
        <w:t xml:space="preserve"> </w:t>
      </w:r>
      <w:r w:rsidRPr="00C867DF">
        <w:rPr>
          <w:i/>
          <w:sz w:val="24"/>
        </w:rPr>
        <w:t>поведение</w:t>
      </w:r>
      <w:r w:rsidRPr="00C867DF">
        <w:rPr>
          <w:i/>
          <w:spacing w:val="-4"/>
          <w:sz w:val="24"/>
        </w:rPr>
        <w:t xml:space="preserve"> </w:t>
      </w:r>
      <w:r w:rsidRPr="00C867DF">
        <w:rPr>
          <w:i/>
          <w:sz w:val="24"/>
        </w:rPr>
        <w:t>в</w:t>
      </w:r>
      <w:r w:rsidRPr="00C867DF">
        <w:rPr>
          <w:i/>
          <w:spacing w:val="-1"/>
          <w:sz w:val="24"/>
        </w:rPr>
        <w:t xml:space="preserve"> </w:t>
      </w:r>
      <w:r w:rsidRPr="00C867DF">
        <w:rPr>
          <w:i/>
          <w:sz w:val="24"/>
        </w:rPr>
        <w:t>быту,</w:t>
      </w:r>
      <w:r w:rsidRPr="00C867DF">
        <w:rPr>
          <w:i/>
          <w:spacing w:val="-4"/>
          <w:sz w:val="24"/>
        </w:rPr>
        <w:t xml:space="preserve"> </w:t>
      </w:r>
      <w:r w:rsidRPr="00C867DF">
        <w:rPr>
          <w:i/>
          <w:sz w:val="24"/>
        </w:rPr>
        <w:t>социуме,</w:t>
      </w:r>
      <w:r w:rsidRPr="00C867DF">
        <w:rPr>
          <w:i/>
          <w:spacing w:val="-5"/>
          <w:sz w:val="24"/>
        </w:rPr>
        <w:t xml:space="preserve"> </w:t>
      </w:r>
      <w:r w:rsidRPr="00C867DF">
        <w:rPr>
          <w:i/>
          <w:sz w:val="24"/>
        </w:rPr>
        <w:t>природе.</w:t>
      </w:r>
    </w:p>
    <w:p w14:paraId="043508A0" w14:textId="77777777" w:rsidR="00540F07" w:rsidRPr="00C867DF" w:rsidRDefault="00540F07" w:rsidP="0019050C">
      <w:pPr>
        <w:pStyle w:val="ab"/>
        <w:numPr>
          <w:ilvl w:val="0"/>
          <w:numId w:val="41"/>
        </w:numPr>
        <w:tabs>
          <w:tab w:val="left" w:pos="1181"/>
          <w:tab w:val="left" w:pos="1182"/>
        </w:tabs>
        <w:ind w:left="1181" w:hanging="383"/>
        <w:rPr>
          <w:i/>
          <w:sz w:val="24"/>
        </w:rPr>
      </w:pPr>
      <w:r w:rsidRPr="00C867DF">
        <w:rPr>
          <w:i/>
          <w:sz w:val="24"/>
        </w:rPr>
        <w:t>Труд</w:t>
      </w:r>
    </w:p>
    <w:p w14:paraId="019889D7" w14:textId="2D065838" w:rsidR="00540F07" w:rsidRPr="00C867DF" w:rsidRDefault="0012725C" w:rsidP="00540F07">
      <w:pPr>
        <w:pStyle w:val="a9"/>
        <w:ind w:left="233" w:right="131"/>
      </w:pPr>
      <w:r w:rsidRPr="00C867DF">
        <w:t xml:space="preserve">        </w:t>
      </w:r>
      <w:r w:rsidR="00540F07" w:rsidRPr="00C867DF">
        <w:t>Образовательную деятельность в рамках области «Социально-коммуникативное развитие»</w:t>
      </w:r>
      <w:r w:rsidR="00540F07" w:rsidRPr="00C867DF">
        <w:rPr>
          <w:spacing w:val="1"/>
        </w:rPr>
        <w:t xml:space="preserve"> </w:t>
      </w:r>
      <w:r w:rsidR="00540F07" w:rsidRPr="00C867DF">
        <w:t>проводят</w:t>
      </w:r>
      <w:r w:rsidR="00540F07" w:rsidRPr="00C867DF">
        <w:rPr>
          <w:spacing w:val="-7"/>
        </w:rPr>
        <w:t xml:space="preserve"> </w:t>
      </w:r>
      <w:r w:rsidR="00540F07" w:rsidRPr="00C867DF">
        <w:t>воспитатели,</w:t>
      </w:r>
      <w:r w:rsidR="00540F07" w:rsidRPr="00C867DF">
        <w:rPr>
          <w:spacing w:val="-9"/>
        </w:rPr>
        <w:t xml:space="preserve"> </w:t>
      </w:r>
      <w:r w:rsidR="00540F07" w:rsidRPr="00C867DF">
        <w:t>интегрируя</w:t>
      </w:r>
      <w:r w:rsidR="00540F07" w:rsidRPr="00C867DF">
        <w:rPr>
          <w:spacing w:val="-6"/>
        </w:rPr>
        <w:t xml:space="preserve"> </w:t>
      </w:r>
      <w:r w:rsidR="00540F07" w:rsidRPr="00C867DF">
        <w:t>ее</w:t>
      </w:r>
      <w:r w:rsidR="00540F07" w:rsidRPr="00C867DF">
        <w:rPr>
          <w:spacing w:val="-7"/>
        </w:rPr>
        <w:t xml:space="preserve"> </w:t>
      </w:r>
      <w:r w:rsidR="00540F07" w:rsidRPr="00C867DF">
        <w:t>содержание</w:t>
      </w:r>
      <w:r w:rsidR="00540F07" w:rsidRPr="00C867DF">
        <w:rPr>
          <w:spacing w:val="-7"/>
        </w:rPr>
        <w:t xml:space="preserve"> </w:t>
      </w:r>
      <w:r w:rsidR="00540F07" w:rsidRPr="00C867DF">
        <w:t>с</w:t>
      </w:r>
      <w:r w:rsidR="00540F07" w:rsidRPr="00C867DF">
        <w:rPr>
          <w:spacing w:val="-8"/>
        </w:rPr>
        <w:t xml:space="preserve"> </w:t>
      </w:r>
      <w:r w:rsidR="00540F07" w:rsidRPr="00C867DF">
        <w:t>тематикой</w:t>
      </w:r>
      <w:r w:rsidR="00540F07" w:rsidRPr="00C867DF">
        <w:rPr>
          <w:spacing w:val="-6"/>
        </w:rPr>
        <w:t xml:space="preserve"> </w:t>
      </w:r>
      <w:r w:rsidR="00540F07" w:rsidRPr="00C867DF">
        <w:t>логопедической</w:t>
      </w:r>
      <w:r w:rsidR="00540F07" w:rsidRPr="00C867DF">
        <w:rPr>
          <w:spacing w:val="-3"/>
        </w:rPr>
        <w:t xml:space="preserve"> </w:t>
      </w:r>
      <w:r w:rsidR="00540F07" w:rsidRPr="00C867DF">
        <w:t>работы,</w:t>
      </w:r>
      <w:r w:rsidR="00540F07" w:rsidRPr="00C867DF">
        <w:rPr>
          <w:spacing w:val="-7"/>
        </w:rPr>
        <w:t xml:space="preserve"> </w:t>
      </w:r>
      <w:r w:rsidR="00540F07" w:rsidRPr="00C867DF">
        <w:t>проводимой</w:t>
      </w:r>
      <w:r w:rsidR="00540F07" w:rsidRPr="00C867DF">
        <w:rPr>
          <w:spacing w:val="-58"/>
        </w:rPr>
        <w:t xml:space="preserve"> </w:t>
      </w:r>
      <w:r w:rsidR="00540F07" w:rsidRPr="00C867DF">
        <w:t>логопедом.</w:t>
      </w:r>
      <w:r w:rsidR="00540F07" w:rsidRPr="00C867DF">
        <w:rPr>
          <w:spacing w:val="1"/>
        </w:rPr>
        <w:t xml:space="preserve"> </w:t>
      </w:r>
      <w:r w:rsidR="00540F07" w:rsidRPr="00C867DF">
        <w:t>Совместная</w:t>
      </w:r>
      <w:r w:rsidR="00540F07" w:rsidRPr="00C867DF">
        <w:rPr>
          <w:spacing w:val="1"/>
        </w:rPr>
        <w:t xml:space="preserve"> </w:t>
      </w:r>
      <w:r w:rsidR="00540F07" w:rsidRPr="00C867DF">
        <w:t>образовательная</w:t>
      </w:r>
      <w:r w:rsidR="00540F07" w:rsidRPr="00C867DF">
        <w:rPr>
          <w:spacing w:val="1"/>
        </w:rPr>
        <w:t xml:space="preserve"> </w:t>
      </w:r>
      <w:r w:rsidR="00540F07" w:rsidRPr="00C867DF">
        <w:t>деятельность</w:t>
      </w:r>
      <w:r w:rsidR="00540F07" w:rsidRPr="00C867DF">
        <w:rPr>
          <w:spacing w:val="1"/>
        </w:rPr>
        <w:t xml:space="preserve"> </w:t>
      </w:r>
      <w:r w:rsidR="00540F07" w:rsidRPr="00C867DF">
        <w:t>педагогов</w:t>
      </w:r>
      <w:r w:rsidR="00540F07" w:rsidRPr="00C867DF">
        <w:rPr>
          <w:spacing w:val="1"/>
        </w:rPr>
        <w:t xml:space="preserve"> </w:t>
      </w:r>
      <w:r w:rsidR="00540F07" w:rsidRPr="00C867DF">
        <w:t>с</w:t>
      </w:r>
      <w:r w:rsidR="00540F07" w:rsidRPr="00C867DF">
        <w:rPr>
          <w:spacing w:val="1"/>
        </w:rPr>
        <w:t xml:space="preserve"> </w:t>
      </w:r>
      <w:r w:rsidR="00540F07" w:rsidRPr="00C867DF">
        <w:t>детьми</w:t>
      </w:r>
      <w:r w:rsidR="00540F07" w:rsidRPr="00C867DF">
        <w:rPr>
          <w:spacing w:val="1"/>
        </w:rPr>
        <w:t xml:space="preserve"> </w:t>
      </w:r>
      <w:r w:rsidR="00540F07" w:rsidRPr="00C867DF">
        <w:t>с</w:t>
      </w:r>
      <w:r w:rsidR="00540F07" w:rsidRPr="00C867DF">
        <w:rPr>
          <w:spacing w:val="1"/>
        </w:rPr>
        <w:t xml:space="preserve"> </w:t>
      </w:r>
      <w:r w:rsidR="00540F07" w:rsidRPr="00C867DF">
        <w:t>ТНР</w:t>
      </w:r>
      <w:r w:rsidR="00540F07" w:rsidRPr="00C867DF">
        <w:rPr>
          <w:spacing w:val="1"/>
        </w:rPr>
        <w:t xml:space="preserve"> </w:t>
      </w:r>
      <w:r w:rsidR="00540F07" w:rsidRPr="00C867DF">
        <w:t>6-8</w:t>
      </w:r>
      <w:r w:rsidR="00540F07" w:rsidRPr="00C867DF">
        <w:rPr>
          <w:spacing w:val="1"/>
        </w:rPr>
        <w:t xml:space="preserve"> </w:t>
      </w:r>
      <w:r w:rsidR="00540F07" w:rsidRPr="00C867DF">
        <w:t>лет</w:t>
      </w:r>
      <w:r w:rsidR="00540F07" w:rsidRPr="00C867DF">
        <w:rPr>
          <w:spacing w:val="1"/>
        </w:rPr>
        <w:t xml:space="preserve"> </w:t>
      </w:r>
      <w:r w:rsidR="00540F07" w:rsidRPr="00C867DF">
        <w:t>предполагает следующие направления работы:</w:t>
      </w:r>
    </w:p>
    <w:p w14:paraId="53ECBAEC" w14:textId="77777777" w:rsidR="00540F07" w:rsidRPr="00C867DF" w:rsidRDefault="00540F07" w:rsidP="0019050C">
      <w:pPr>
        <w:pStyle w:val="ab"/>
        <w:numPr>
          <w:ilvl w:val="1"/>
          <w:numId w:val="44"/>
        </w:numPr>
        <w:tabs>
          <w:tab w:val="left" w:pos="1088"/>
        </w:tabs>
        <w:ind w:right="148" w:firstLine="566"/>
        <w:rPr>
          <w:sz w:val="24"/>
        </w:rPr>
      </w:pPr>
      <w:r w:rsidRPr="00C867DF">
        <w:rPr>
          <w:sz w:val="24"/>
        </w:rPr>
        <w:t>дальнейшее формирование представлений детей о разнообразии окружающего их мира</w:t>
      </w:r>
      <w:r w:rsidRPr="00C867DF">
        <w:rPr>
          <w:spacing w:val="1"/>
          <w:sz w:val="24"/>
        </w:rPr>
        <w:t xml:space="preserve"> </w:t>
      </w:r>
      <w:r w:rsidRPr="00C867DF">
        <w:rPr>
          <w:sz w:val="24"/>
        </w:rPr>
        <w:t>людей и рукотворных</w:t>
      </w:r>
      <w:r w:rsidRPr="00C867DF">
        <w:rPr>
          <w:spacing w:val="-5"/>
          <w:sz w:val="24"/>
        </w:rPr>
        <w:t xml:space="preserve"> </w:t>
      </w:r>
      <w:r w:rsidRPr="00C867DF">
        <w:rPr>
          <w:sz w:val="24"/>
        </w:rPr>
        <w:t>материалов;</w:t>
      </w:r>
    </w:p>
    <w:p w14:paraId="3BCBC3F5" w14:textId="77777777" w:rsidR="00540F07" w:rsidRPr="00C867DF" w:rsidRDefault="00540F07" w:rsidP="0019050C">
      <w:pPr>
        <w:pStyle w:val="ab"/>
        <w:numPr>
          <w:ilvl w:val="1"/>
          <w:numId w:val="44"/>
        </w:numPr>
        <w:tabs>
          <w:tab w:val="left" w:pos="1088"/>
        </w:tabs>
        <w:ind w:right="137" w:firstLine="566"/>
        <w:rPr>
          <w:sz w:val="24"/>
        </w:rPr>
      </w:pPr>
      <w:r w:rsidRPr="00C867DF">
        <w:rPr>
          <w:sz w:val="24"/>
        </w:rPr>
        <w:t>воспитание</w:t>
      </w:r>
      <w:r w:rsidRPr="00C867DF">
        <w:rPr>
          <w:spacing w:val="-14"/>
          <w:sz w:val="24"/>
        </w:rPr>
        <w:t xml:space="preserve"> </w:t>
      </w:r>
      <w:r w:rsidRPr="00C867DF">
        <w:rPr>
          <w:sz w:val="24"/>
        </w:rPr>
        <w:t>правильного</w:t>
      </w:r>
      <w:r w:rsidRPr="00C867DF">
        <w:rPr>
          <w:spacing w:val="-11"/>
          <w:sz w:val="24"/>
        </w:rPr>
        <w:t xml:space="preserve"> </w:t>
      </w:r>
      <w:r w:rsidRPr="00C867DF">
        <w:rPr>
          <w:sz w:val="24"/>
        </w:rPr>
        <w:t>отношения</w:t>
      </w:r>
      <w:r w:rsidRPr="00C867DF">
        <w:rPr>
          <w:spacing w:val="-10"/>
          <w:sz w:val="24"/>
        </w:rPr>
        <w:t xml:space="preserve"> </w:t>
      </w:r>
      <w:r w:rsidRPr="00C867DF">
        <w:rPr>
          <w:sz w:val="24"/>
        </w:rPr>
        <w:t>к</w:t>
      </w:r>
      <w:r w:rsidRPr="00C867DF">
        <w:rPr>
          <w:spacing w:val="-13"/>
          <w:sz w:val="24"/>
        </w:rPr>
        <w:t xml:space="preserve"> </w:t>
      </w:r>
      <w:r w:rsidRPr="00C867DF">
        <w:rPr>
          <w:sz w:val="24"/>
        </w:rPr>
        <w:t>людям,</w:t>
      </w:r>
      <w:r w:rsidRPr="00C867DF">
        <w:rPr>
          <w:spacing w:val="-12"/>
          <w:sz w:val="24"/>
        </w:rPr>
        <w:t xml:space="preserve"> </w:t>
      </w:r>
      <w:r w:rsidRPr="00C867DF">
        <w:rPr>
          <w:sz w:val="24"/>
        </w:rPr>
        <w:t>к</w:t>
      </w:r>
      <w:r w:rsidRPr="00C867DF">
        <w:rPr>
          <w:spacing w:val="-12"/>
          <w:sz w:val="24"/>
        </w:rPr>
        <w:t xml:space="preserve"> </w:t>
      </w:r>
      <w:r w:rsidRPr="00C867DF">
        <w:rPr>
          <w:sz w:val="24"/>
        </w:rPr>
        <w:t>вещам</w:t>
      </w:r>
      <w:r w:rsidRPr="00C867DF">
        <w:rPr>
          <w:spacing w:val="-13"/>
          <w:sz w:val="24"/>
        </w:rPr>
        <w:t xml:space="preserve"> </w:t>
      </w:r>
      <w:r w:rsidRPr="00C867DF">
        <w:rPr>
          <w:sz w:val="24"/>
        </w:rPr>
        <w:t>и</w:t>
      </w:r>
      <w:r w:rsidRPr="00C867DF">
        <w:rPr>
          <w:spacing w:val="-11"/>
          <w:sz w:val="24"/>
        </w:rPr>
        <w:t xml:space="preserve"> </w:t>
      </w:r>
      <w:r w:rsidRPr="00C867DF">
        <w:rPr>
          <w:sz w:val="24"/>
        </w:rPr>
        <w:t>т.</w:t>
      </w:r>
      <w:r w:rsidRPr="00C867DF">
        <w:rPr>
          <w:spacing w:val="-11"/>
          <w:sz w:val="24"/>
        </w:rPr>
        <w:t xml:space="preserve"> </w:t>
      </w:r>
      <w:r w:rsidRPr="00C867DF">
        <w:rPr>
          <w:sz w:val="24"/>
        </w:rPr>
        <w:t>д.;</w:t>
      </w:r>
      <w:r w:rsidRPr="00C867DF">
        <w:rPr>
          <w:spacing w:val="-11"/>
          <w:sz w:val="24"/>
        </w:rPr>
        <w:t xml:space="preserve"> </w:t>
      </w:r>
      <w:r w:rsidRPr="00C867DF">
        <w:rPr>
          <w:sz w:val="24"/>
        </w:rPr>
        <w:t>обучение</w:t>
      </w:r>
      <w:r w:rsidRPr="00C867DF">
        <w:rPr>
          <w:spacing w:val="-12"/>
          <w:sz w:val="24"/>
        </w:rPr>
        <w:t xml:space="preserve"> </w:t>
      </w:r>
      <w:r w:rsidRPr="00C867DF">
        <w:rPr>
          <w:sz w:val="24"/>
        </w:rPr>
        <w:t>способам</w:t>
      </w:r>
      <w:r w:rsidRPr="00C867DF">
        <w:rPr>
          <w:spacing w:val="-11"/>
          <w:sz w:val="24"/>
        </w:rPr>
        <w:t xml:space="preserve"> </w:t>
      </w:r>
      <w:r w:rsidRPr="00C867DF">
        <w:rPr>
          <w:sz w:val="24"/>
        </w:rPr>
        <w:t>поведения</w:t>
      </w:r>
      <w:r w:rsidRPr="00C867DF">
        <w:rPr>
          <w:spacing w:val="-58"/>
          <w:sz w:val="24"/>
        </w:rPr>
        <w:t xml:space="preserve"> </w:t>
      </w:r>
      <w:r w:rsidRPr="00C867DF">
        <w:rPr>
          <w:sz w:val="24"/>
        </w:rPr>
        <w:t>в</w:t>
      </w:r>
      <w:r w:rsidRPr="00C867DF">
        <w:rPr>
          <w:spacing w:val="-4"/>
          <w:sz w:val="24"/>
        </w:rPr>
        <w:t xml:space="preserve"> </w:t>
      </w:r>
      <w:r w:rsidRPr="00C867DF">
        <w:rPr>
          <w:sz w:val="24"/>
        </w:rPr>
        <w:t>обществе, отражающим желания,</w:t>
      </w:r>
      <w:r w:rsidRPr="00C867DF">
        <w:rPr>
          <w:spacing w:val="-1"/>
          <w:sz w:val="24"/>
        </w:rPr>
        <w:t xml:space="preserve"> </w:t>
      </w:r>
      <w:r w:rsidRPr="00C867DF">
        <w:rPr>
          <w:sz w:val="24"/>
        </w:rPr>
        <w:t>возможности</w:t>
      </w:r>
      <w:r w:rsidRPr="00C867DF">
        <w:rPr>
          <w:spacing w:val="1"/>
          <w:sz w:val="24"/>
        </w:rPr>
        <w:t xml:space="preserve"> </w:t>
      </w:r>
      <w:r w:rsidRPr="00C867DF">
        <w:rPr>
          <w:sz w:val="24"/>
        </w:rPr>
        <w:t>и</w:t>
      </w:r>
      <w:r w:rsidRPr="00C867DF">
        <w:rPr>
          <w:spacing w:val="-2"/>
          <w:sz w:val="24"/>
        </w:rPr>
        <w:t xml:space="preserve"> </w:t>
      </w:r>
      <w:r w:rsidRPr="00C867DF">
        <w:rPr>
          <w:sz w:val="24"/>
        </w:rPr>
        <w:t>предпочтения</w:t>
      </w:r>
      <w:r w:rsidRPr="00C867DF">
        <w:rPr>
          <w:spacing w:val="-1"/>
          <w:sz w:val="24"/>
        </w:rPr>
        <w:t xml:space="preserve"> </w:t>
      </w:r>
      <w:r w:rsidRPr="00C867DF">
        <w:rPr>
          <w:sz w:val="24"/>
        </w:rPr>
        <w:t>детей.</w:t>
      </w:r>
    </w:p>
    <w:p w14:paraId="1329533E" w14:textId="2EC1D035" w:rsidR="00540F07" w:rsidRPr="00C867DF" w:rsidRDefault="0012725C" w:rsidP="00540F07">
      <w:pPr>
        <w:pStyle w:val="a9"/>
        <w:ind w:left="233" w:right="131"/>
      </w:pPr>
      <w:r w:rsidRPr="00C867DF">
        <w:t xml:space="preserve">      </w:t>
      </w:r>
      <w:r w:rsidR="00540F07" w:rsidRPr="00C867DF">
        <w:t>В процессе уточнения представлений о себе и окружающем мире у детей активизируется</w:t>
      </w:r>
      <w:r w:rsidR="00540F07" w:rsidRPr="00C867DF">
        <w:rPr>
          <w:spacing w:val="1"/>
        </w:rPr>
        <w:t xml:space="preserve"> </w:t>
      </w:r>
      <w:r w:rsidR="00540F07" w:rsidRPr="00C867DF">
        <w:t>речевая деятельность, расширяется словарный запас. В этот период в рамках этой образовательной</w:t>
      </w:r>
      <w:r w:rsidR="00540F07" w:rsidRPr="00C867DF">
        <w:rPr>
          <w:spacing w:val="-57"/>
        </w:rPr>
        <w:t xml:space="preserve"> </w:t>
      </w:r>
      <w:r w:rsidR="00540F07" w:rsidRPr="00C867DF">
        <w:t>области большое внимание уделяется формированию у детей интеллектуальной и мотивационной</w:t>
      </w:r>
      <w:r w:rsidR="00540F07" w:rsidRPr="00C867DF">
        <w:rPr>
          <w:spacing w:val="1"/>
        </w:rPr>
        <w:t xml:space="preserve"> </w:t>
      </w:r>
      <w:r w:rsidR="00540F07" w:rsidRPr="00C867DF">
        <w:t>готовности к обучению в школе. У детей старшего дошкольного возраста активно развивается</w:t>
      </w:r>
      <w:r w:rsidR="00540F07" w:rsidRPr="00C867DF">
        <w:rPr>
          <w:spacing w:val="1"/>
        </w:rPr>
        <w:t xml:space="preserve"> </w:t>
      </w:r>
      <w:r w:rsidR="00540F07" w:rsidRPr="00C867DF">
        <w:t>познавательный интерес (интеллектуальный, волевой и эмоциональный компоненты). Взрослые,</w:t>
      </w:r>
      <w:r w:rsidR="00540F07" w:rsidRPr="00C867DF">
        <w:rPr>
          <w:spacing w:val="1"/>
        </w:rPr>
        <w:t xml:space="preserve"> </w:t>
      </w:r>
      <w:r w:rsidR="00540F07" w:rsidRPr="00C867DF">
        <w:t>осуществляя</w:t>
      </w:r>
      <w:r w:rsidR="00540F07" w:rsidRPr="00C867DF">
        <w:rPr>
          <w:spacing w:val="1"/>
        </w:rPr>
        <w:t xml:space="preserve"> </w:t>
      </w:r>
      <w:r w:rsidR="00540F07" w:rsidRPr="00C867DF">
        <w:t>совместную</w:t>
      </w:r>
      <w:r w:rsidR="00540F07" w:rsidRPr="00C867DF">
        <w:rPr>
          <w:spacing w:val="1"/>
        </w:rPr>
        <w:t xml:space="preserve"> </w:t>
      </w:r>
      <w:r w:rsidR="00540F07" w:rsidRPr="00C867DF">
        <w:t>деятельность</w:t>
      </w:r>
      <w:r w:rsidR="00540F07" w:rsidRPr="00C867DF">
        <w:rPr>
          <w:spacing w:val="1"/>
        </w:rPr>
        <w:t xml:space="preserve"> </w:t>
      </w:r>
      <w:r w:rsidR="00540F07" w:rsidRPr="00C867DF">
        <w:t>с</w:t>
      </w:r>
      <w:r w:rsidR="00540F07" w:rsidRPr="00C867DF">
        <w:rPr>
          <w:spacing w:val="1"/>
        </w:rPr>
        <w:t xml:space="preserve"> </w:t>
      </w:r>
      <w:r w:rsidR="00540F07" w:rsidRPr="00C867DF">
        <w:t>детьми,</w:t>
      </w:r>
      <w:r w:rsidR="00540F07" w:rsidRPr="00C867DF">
        <w:rPr>
          <w:spacing w:val="1"/>
        </w:rPr>
        <w:t xml:space="preserve"> </w:t>
      </w:r>
      <w:r w:rsidR="00540F07" w:rsidRPr="00C867DF">
        <w:t>обращают</w:t>
      </w:r>
      <w:r w:rsidR="00540F07" w:rsidRPr="00C867DF">
        <w:rPr>
          <w:spacing w:val="1"/>
        </w:rPr>
        <w:t xml:space="preserve"> </w:t>
      </w:r>
      <w:r w:rsidR="00540F07" w:rsidRPr="00C867DF">
        <w:t>внимание</w:t>
      </w:r>
      <w:r w:rsidR="00540F07" w:rsidRPr="00C867DF">
        <w:rPr>
          <w:spacing w:val="1"/>
        </w:rPr>
        <w:t xml:space="preserve"> </w:t>
      </w:r>
      <w:r w:rsidR="00540F07" w:rsidRPr="00C867DF">
        <w:t>на</w:t>
      </w:r>
      <w:r w:rsidR="00540F07" w:rsidRPr="00C867DF">
        <w:rPr>
          <w:spacing w:val="1"/>
        </w:rPr>
        <w:t xml:space="preserve"> </w:t>
      </w:r>
      <w:r w:rsidR="00540F07" w:rsidRPr="00C867DF">
        <w:t>то,</w:t>
      </w:r>
      <w:r w:rsidR="00540F07" w:rsidRPr="00C867DF">
        <w:rPr>
          <w:spacing w:val="1"/>
        </w:rPr>
        <w:t xml:space="preserve"> </w:t>
      </w:r>
      <w:r w:rsidR="00540F07" w:rsidRPr="00C867DF">
        <w:t>какие</w:t>
      </w:r>
      <w:r w:rsidR="00540F07" w:rsidRPr="00C867DF">
        <w:rPr>
          <w:spacing w:val="1"/>
        </w:rPr>
        <w:t xml:space="preserve"> </w:t>
      </w:r>
      <w:r w:rsidR="00540F07" w:rsidRPr="00C867DF">
        <w:t>виды</w:t>
      </w:r>
      <w:r w:rsidR="00540F07" w:rsidRPr="00C867DF">
        <w:rPr>
          <w:spacing w:val="1"/>
        </w:rPr>
        <w:t xml:space="preserve"> </w:t>
      </w:r>
      <w:r w:rsidR="00540F07" w:rsidRPr="00C867DF">
        <w:t>деятельности их интересуют, стимулируют их развитие, создают предметно- развивающую среду,</w:t>
      </w:r>
      <w:r w:rsidR="00540F07" w:rsidRPr="00C867DF">
        <w:rPr>
          <w:spacing w:val="1"/>
        </w:rPr>
        <w:t xml:space="preserve"> </w:t>
      </w:r>
      <w:r w:rsidR="00540F07" w:rsidRPr="00C867DF">
        <w:t>исходя из потребностей каждого ребенка. Активными участниками образовательного процесса</w:t>
      </w:r>
      <w:r w:rsidR="00540F07" w:rsidRPr="00C867DF">
        <w:rPr>
          <w:spacing w:val="1"/>
        </w:rPr>
        <w:t xml:space="preserve"> </w:t>
      </w:r>
      <w:r w:rsidR="00540F07" w:rsidRPr="00C867DF">
        <w:t>являются</w:t>
      </w:r>
      <w:r w:rsidR="00540F07" w:rsidRPr="00C867DF">
        <w:rPr>
          <w:spacing w:val="-14"/>
        </w:rPr>
        <w:t xml:space="preserve"> </w:t>
      </w:r>
      <w:r w:rsidR="00540F07" w:rsidRPr="00C867DF">
        <w:t>родители</w:t>
      </w:r>
      <w:r w:rsidR="00540F07" w:rsidRPr="00C867DF">
        <w:rPr>
          <w:spacing w:val="-10"/>
        </w:rPr>
        <w:t xml:space="preserve"> </w:t>
      </w:r>
      <w:r w:rsidR="00540F07" w:rsidRPr="00C867DF">
        <w:t>детей,</w:t>
      </w:r>
      <w:r w:rsidR="00540F07" w:rsidRPr="00C867DF">
        <w:rPr>
          <w:spacing w:val="-10"/>
        </w:rPr>
        <w:t xml:space="preserve"> </w:t>
      </w:r>
      <w:r w:rsidR="00540F07" w:rsidRPr="00C867DF">
        <w:t>а</w:t>
      </w:r>
      <w:r w:rsidR="00540F07" w:rsidRPr="00C867DF">
        <w:rPr>
          <w:spacing w:val="-15"/>
        </w:rPr>
        <w:t xml:space="preserve"> </w:t>
      </w:r>
      <w:r w:rsidR="00540F07" w:rsidRPr="00C867DF">
        <w:t>также</w:t>
      </w:r>
      <w:r w:rsidR="00540F07" w:rsidRPr="00C867DF">
        <w:rPr>
          <w:spacing w:val="-14"/>
        </w:rPr>
        <w:t xml:space="preserve"> </w:t>
      </w:r>
      <w:r w:rsidR="00540F07" w:rsidRPr="00C867DF">
        <w:t>все</w:t>
      </w:r>
      <w:r w:rsidR="00540F07" w:rsidRPr="00C867DF">
        <w:rPr>
          <w:spacing w:val="-12"/>
        </w:rPr>
        <w:t xml:space="preserve"> </w:t>
      </w:r>
      <w:r w:rsidR="00540F07" w:rsidRPr="00C867DF">
        <w:t>специалисты,</w:t>
      </w:r>
      <w:r w:rsidR="00540F07" w:rsidRPr="00C867DF">
        <w:rPr>
          <w:spacing w:val="-10"/>
        </w:rPr>
        <w:t xml:space="preserve"> </w:t>
      </w:r>
      <w:r w:rsidR="00540F07" w:rsidRPr="00C867DF">
        <w:t>работающие</w:t>
      </w:r>
      <w:r w:rsidR="00540F07" w:rsidRPr="00C867DF">
        <w:rPr>
          <w:spacing w:val="-15"/>
        </w:rPr>
        <w:t xml:space="preserve"> </w:t>
      </w:r>
      <w:r w:rsidR="00540F07" w:rsidRPr="00C867DF">
        <w:t>с</w:t>
      </w:r>
      <w:r w:rsidR="00540F07" w:rsidRPr="00C867DF">
        <w:rPr>
          <w:spacing w:val="-14"/>
        </w:rPr>
        <w:t xml:space="preserve"> </w:t>
      </w:r>
      <w:r w:rsidR="00540F07" w:rsidRPr="00C867DF">
        <w:t>детьми</w:t>
      </w:r>
      <w:r w:rsidR="00540F07" w:rsidRPr="00C867DF">
        <w:rPr>
          <w:spacing w:val="-9"/>
        </w:rPr>
        <w:t xml:space="preserve"> </w:t>
      </w:r>
      <w:r w:rsidR="00540F07" w:rsidRPr="00C867DF">
        <w:t>с</w:t>
      </w:r>
      <w:r w:rsidR="00540F07" w:rsidRPr="00C867DF">
        <w:rPr>
          <w:spacing w:val="-14"/>
        </w:rPr>
        <w:t xml:space="preserve"> </w:t>
      </w:r>
      <w:r w:rsidR="00540F07" w:rsidRPr="00C867DF">
        <w:t>тяжелыми</w:t>
      </w:r>
      <w:r w:rsidR="00540F07" w:rsidRPr="00C867DF">
        <w:rPr>
          <w:spacing w:val="-13"/>
        </w:rPr>
        <w:t xml:space="preserve"> </w:t>
      </w:r>
      <w:r w:rsidR="00540F07" w:rsidRPr="00C867DF">
        <w:t>нарушениями</w:t>
      </w:r>
      <w:r w:rsidR="00540F07" w:rsidRPr="00C867DF">
        <w:rPr>
          <w:spacing w:val="-57"/>
        </w:rPr>
        <w:t xml:space="preserve"> </w:t>
      </w:r>
      <w:r w:rsidR="00540F07" w:rsidRPr="00C867DF">
        <w:t>речи.</w:t>
      </w:r>
    </w:p>
    <w:p w14:paraId="336B1EB5" w14:textId="03FEF247" w:rsidR="00540F07" w:rsidRPr="00C867DF" w:rsidRDefault="0012725C" w:rsidP="0012725C">
      <w:pPr>
        <w:pStyle w:val="a9"/>
        <w:ind w:left="233" w:right="131"/>
        <w:rPr>
          <w:b/>
          <w:bCs/>
        </w:rPr>
      </w:pPr>
      <w:r w:rsidRPr="00C867DF">
        <w:t xml:space="preserve">              </w:t>
      </w:r>
      <w:r w:rsidRPr="00C867DF">
        <w:rPr>
          <w:b/>
          <w:bCs/>
        </w:rPr>
        <w:t>Игра</w:t>
      </w:r>
    </w:p>
    <w:p w14:paraId="2F85CD89" w14:textId="43CD8471" w:rsidR="00540F07" w:rsidRPr="00C867DF" w:rsidRDefault="0012725C" w:rsidP="00540F07">
      <w:pPr>
        <w:pStyle w:val="a9"/>
        <w:spacing w:before="2"/>
        <w:ind w:left="233" w:right="152"/>
      </w:pPr>
      <w:r w:rsidRPr="00C867DF">
        <w:t xml:space="preserve">      </w:t>
      </w:r>
      <w:r w:rsidR="00540F07" w:rsidRPr="00C867DF">
        <w:t>В этот период большое значение приобретает создание предметно-развивающей среды и</w:t>
      </w:r>
      <w:r w:rsidR="00540F07" w:rsidRPr="00C867DF">
        <w:rPr>
          <w:spacing w:val="1"/>
        </w:rPr>
        <w:t xml:space="preserve"> </w:t>
      </w:r>
      <w:r w:rsidR="00540F07" w:rsidRPr="00C867DF">
        <w:t>привлечение</w:t>
      </w:r>
      <w:r w:rsidR="00540F07" w:rsidRPr="00C867DF">
        <w:rPr>
          <w:spacing w:val="1"/>
        </w:rPr>
        <w:t xml:space="preserve"> </w:t>
      </w:r>
      <w:r w:rsidR="00540F07" w:rsidRPr="00C867DF">
        <w:t>детей</w:t>
      </w:r>
      <w:r w:rsidR="00540F07" w:rsidRPr="00C867DF">
        <w:rPr>
          <w:spacing w:val="1"/>
        </w:rPr>
        <w:t xml:space="preserve"> </w:t>
      </w:r>
      <w:r w:rsidR="00540F07" w:rsidRPr="00C867DF">
        <w:t>к</w:t>
      </w:r>
      <w:r w:rsidR="00540F07" w:rsidRPr="00C867DF">
        <w:rPr>
          <w:spacing w:val="1"/>
        </w:rPr>
        <w:t xml:space="preserve"> </w:t>
      </w:r>
      <w:r w:rsidR="00540F07" w:rsidRPr="00C867DF">
        <w:t>творческим</w:t>
      </w:r>
      <w:r w:rsidR="00540F07" w:rsidRPr="00C867DF">
        <w:rPr>
          <w:spacing w:val="1"/>
        </w:rPr>
        <w:t xml:space="preserve"> </w:t>
      </w:r>
      <w:r w:rsidR="00540F07" w:rsidRPr="00C867DF">
        <w:t>играм.</w:t>
      </w:r>
      <w:r w:rsidR="00540F07" w:rsidRPr="00C867DF">
        <w:rPr>
          <w:spacing w:val="1"/>
        </w:rPr>
        <w:t xml:space="preserve"> </w:t>
      </w:r>
      <w:r w:rsidR="00540F07" w:rsidRPr="00C867DF">
        <w:t>Воспитатели</w:t>
      </w:r>
      <w:r w:rsidR="00540F07" w:rsidRPr="00C867DF">
        <w:rPr>
          <w:spacing w:val="1"/>
        </w:rPr>
        <w:t xml:space="preserve"> </w:t>
      </w:r>
      <w:r w:rsidR="00540F07" w:rsidRPr="00C867DF">
        <w:t>организуют</w:t>
      </w:r>
      <w:r w:rsidR="00540F07" w:rsidRPr="00C867DF">
        <w:rPr>
          <w:spacing w:val="1"/>
        </w:rPr>
        <w:t xml:space="preserve"> </w:t>
      </w:r>
      <w:r w:rsidR="00540F07" w:rsidRPr="00C867DF">
        <w:t>сюжетно-ролевые</w:t>
      </w:r>
      <w:r w:rsidR="00540F07" w:rsidRPr="00C867DF">
        <w:rPr>
          <w:spacing w:val="1"/>
        </w:rPr>
        <w:t xml:space="preserve"> </w:t>
      </w:r>
      <w:r w:rsidR="00540F07" w:rsidRPr="00C867DF">
        <w:t>и</w:t>
      </w:r>
      <w:r w:rsidR="00540F07" w:rsidRPr="00C867DF">
        <w:rPr>
          <w:spacing w:val="1"/>
        </w:rPr>
        <w:t xml:space="preserve"> </w:t>
      </w:r>
      <w:r w:rsidR="00540F07" w:rsidRPr="00C867DF">
        <w:t>театрализованные игры с детьми, осуществляя косвенное руководство ими. Элементы сюжетно-</w:t>
      </w:r>
      <w:r w:rsidR="00540F07" w:rsidRPr="00C867DF">
        <w:rPr>
          <w:spacing w:val="1"/>
        </w:rPr>
        <w:t xml:space="preserve"> </w:t>
      </w:r>
      <w:r w:rsidR="00540F07" w:rsidRPr="00C867DF">
        <w:t>ролевой и сюжетно-дидактической игры, театрализованные игры, подвижные, дидактические игры</w:t>
      </w:r>
      <w:r w:rsidR="00540F07" w:rsidRPr="00C867DF">
        <w:rPr>
          <w:spacing w:val="-57"/>
        </w:rPr>
        <w:t xml:space="preserve"> </w:t>
      </w:r>
      <w:r w:rsidR="00540F07" w:rsidRPr="00C867DF">
        <w:rPr>
          <w:spacing w:val="-1"/>
        </w:rPr>
        <w:t>активно</w:t>
      </w:r>
      <w:r w:rsidR="00540F07" w:rsidRPr="00C867DF">
        <w:rPr>
          <w:spacing w:val="-12"/>
        </w:rPr>
        <w:t xml:space="preserve"> </w:t>
      </w:r>
      <w:r w:rsidR="00540F07" w:rsidRPr="00C867DF">
        <w:rPr>
          <w:spacing w:val="-1"/>
        </w:rPr>
        <w:t>включаются</w:t>
      </w:r>
      <w:r w:rsidR="00540F07" w:rsidRPr="00C867DF">
        <w:rPr>
          <w:spacing w:val="-9"/>
        </w:rPr>
        <w:t xml:space="preserve"> </w:t>
      </w:r>
      <w:r w:rsidR="00540F07" w:rsidRPr="00C867DF">
        <w:rPr>
          <w:spacing w:val="-1"/>
        </w:rPr>
        <w:t>в</w:t>
      </w:r>
      <w:r w:rsidR="00540F07" w:rsidRPr="00C867DF">
        <w:rPr>
          <w:spacing w:val="-14"/>
        </w:rPr>
        <w:t xml:space="preserve"> </w:t>
      </w:r>
      <w:r w:rsidR="00540F07" w:rsidRPr="00C867DF">
        <w:rPr>
          <w:spacing w:val="-1"/>
        </w:rPr>
        <w:t>занятия</w:t>
      </w:r>
      <w:r w:rsidR="00540F07" w:rsidRPr="00C867DF">
        <w:rPr>
          <w:spacing w:val="-11"/>
        </w:rPr>
        <w:t xml:space="preserve"> </w:t>
      </w:r>
      <w:r w:rsidR="00540F07" w:rsidRPr="00C867DF">
        <w:rPr>
          <w:spacing w:val="-1"/>
        </w:rPr>
        <w:t>с</w:t>
      </w:r>
      <w:r w:rsidR="00540F07" w:rsidRPr="00C867DF">
        <w:rPr>
          <w:spacing w:val="-12"/>
        </w:rPr>
        <w:t xml:space="preserve"> </w:t>
      </w:r>
      <w:r w:rsidR="00540F07" w:rsidRPr="00C867DF">
        <w:rPr>
          <w:spacing w:val="-1"/>
        </w:rPr>
        <w:t>детьми</w:t>
      </w:r>
      <w:r w:rsidR="00540F07" w:rsidRPr="00C867DF">
        <w:rPr>
          <w:spacing w:val="-11"/>
        </w:rPr>
        <w:t xml:space="preserve"> </w:t>
      </w:r>
      <w:r w:rsidR="00540F07" w:rsidRPr="00C867DF">
        <w:t>по</w:t>
      </w:r>
      <w:r w:rsidR="00540F07" w:rsidRPr="00C867DF">
        <w:rPr>
          <w:spacing w:val="-9"/>
        </w:rPr>
        <w:t xml:space="preserve"> </w:t>
      </w:r>
      <w:r w:rsidR="00540F07" w:rsidRPr="00C867DF">
        <w:t>всем</w:t>
      </w:r>
      <w:r w:rsidR="00540F07" w:rsidRPr="00C867DF">
        <w:rPr>
          <w:spacing w:val="-10"/>
        </w:rPr>
        <w:t xml:space="preserve"> </w:t>
      </w:r>
      <w:r w:rsidR="00540F07" w:rsidRPr="00C867DF">
        <w:t>направлениям</w:t>
      </w:r>
      <w:r w:rsidR="00540F07" w:rsidRPr="00C867DF">
        <w:rPr>
          <w:spacing w:val="-12"/>
        </w:rPr>
        <w:t xml:space="preserve"> </w:t>
      </w:r>
      <w:r w:rsidR="00540F07" w:rsidRPr="00C867DF">
        <w:t>коррекционно-развивающей</w:t>
      </w:r>
      <w:r w:rsidR="00540F07" w:rsidRPr="00C867DF">
        <w:rPr>
          <w:spacing w:val="-9"/>
        </w:rPr>
        <w:t xml:space="preserve"> </w:t>
      </w:r>
      <w:r w:rsidR="00540F07" w:rsidRPr="00C867DF">
        <w:t>работы.</w:t>
      </w:r>
    </w:p>
    <w:p w14:paraId="3B2ADB0F" w14:textId="77777777" w:rsidR="00540F07" w:rsidRPr="00C867DF" w:rsidRDefault="00540F07" w:rsidP="00540F07">
      <w:pPr>
        <w:sectPr w:rsidR="00540F07" w:rsidRPr="00C867DF">
          <w:pgSz w:w="11940" w:h="16860"/>
          <w:pgMar w:top="1060" w:right="440" w:bottom="540" w:left="900" w:header="0" w:footer="262" w:gutter="0"/>
          <w:cols w:space="720"/>
        </w:sectPr>
      </w:pPr>
    </w:p>
    <w:p w14:paraId="7622A391" w14:textId="77777777" w:rsidR="00540F07" w:rsidRPr="00C867DF" w:rsidRDefault="00540F07" w:rsidP="00540F07">
      <w:pPr>
        <w:pStyle w:val="a9"/>
        <w:spacing w:before="60"/>
        <w:ind w:left="799"/>
        <w:jc w:val="left"/>
      </w:pPr>
      <w:r w:rsidRPr="00C867DF">
        <w:rPr>
          <w:spacing w:val="-1"/>
        </w:rPr>
        <w:lastRenderedPageBreak/>
        <w:t>Происходит</w:t>
      </w:r>
      <w:r w:rsidRPr="00C867DF">
        <w:rPr>
          <w:spacing w:val="4"/>
        </w:rPr>
        <w:t xml:space="preserve"> </w:t>
      </w:r>
      <w:r w:rsidRPr="00C867DF">
        <w:rPr>
          <w:spacing w:val="-1"/>
        </w:rPr>
        <w:t>активное</w:t>
      </w:r>
      <w:r w:rsidRPr="00C867DF">
        <w:rPr>
          <w:spacing w:val="2"/>
        </w:rPr>
        <w:t xml:space="preserve"> </w:t>
      </w:r>
      <w:r w:rsidRPr="00C867DF">
        <w:rPr>
          <w:spacing w:val="-1"/>
        </w:rPr>
        <w:t>приобщениедетей</w:t>
      </w:r>
      <w:r w:rsidRPr="00C867DF">
        <w:rPr>
          <w:spacing w:val="35"/>
        </w:rPr>
        <w:t xml:space="preserve"> </w:t>
      </w:r>
      <w:r w:rsidRPr="00C867DF">
        <w:rPr>
          <w:spacing w:val="-1"/>
        </w:rPr>
        <w:t>к</w:t>
      </w:r>
      <w:r w:rsidRPr="00C867DF">
        <w:rPr>
          <w:spacing w:val="-20"/>
        </w:rPr>
        <w:t xml:space="preserve"> </w:t>
      </w:r>
      <w:r w:rsidRPr="00C867DF">
        <w:rPr>
          <w:spacing w:val="-1"/>
        </w:rPr>
        <w:t>театрализованной</w:t>
      </w:r>
      <w:r w:rsidRPr="00C867DF">
        <w:rPr>
          <w:spacing w:val="30"/>
        </w:rPr>
        <w:t xml:space="preserve"> </w:t>
      </w:r>
      <w:r w:rsidRPr="00C867DF">
        <w:t>деятельности:</w:t>
      </w:r>
    </w:p>
    <w:p w14:paraId="29E9D8B4" w14:textId="77777777" w:rsidR="00540F07" w:rsidRPr="00C867DF" w:rsidRDefault="00540F07" w:rsidP="00540F07">
      <w:pPr>
        <w:pStyle w:val="a9"/>
        <w:tabs>
          <w:tab w:val="left" w:pos="2253"/>
          <w:tab w:val="left" w:pos="3010"/>
          <w:tab w:val="left" w:pos="3732"/>
          <w:tab w:val="left" w:pos="4995"/>
          <w:tab w:val="left" w:pos="5038"/>
          <w:tab w:val="left" w:pos="5382"/>
          <w:tab w:val="left" w:pos="5962"/>
          <w:tab w:val="left" w:pos="6754"/>
          <w:tab w:val="left" w:pos="6987"/>
          <w:tab w:val="left" w:pos="7429"/>
          <w:tab w:val="left" w:pos="7907"/>
          <w:tab w:val="left" w:pos="9078"/>
          <w:tab w:val="left" w:pos="9263"/>
          <w:tab w:val="left" w:pos="10127"/>
          <w:tab w:val="left" w:pos="10315"/>
        </w:tabs>
        <w:ind w:left="233" w:right="144"/>
        <w:jc w:val="left"/>
      </w:pPr>
      <w:r w:rsidRPr="00C867DF">
        <w:t>Совершенствуются</w:t>
      </w:r>
      <w:r w:rsidRPr="00C867DF">
        <w:tab/>
        <w:t>исполнительские</w:t>
      </w:r>
      <w:r w:rsidRPr="00C867DF">
        <w:tab/>
        <w:t>умения</w:t>
      </w:r>
      <w:r w:rsidRPr="00C867DF">
        <w:tab/>
        <w:t>детей</w:t>
      </w:r>
      <w:r w:rsidRPr="00C867DF">
        <w:tab/>
        <w:t>(под</w:t>
      </w:r>
      <w:r w:rsidRPr="00C867DF">
        <w:tab/>
        <w:t>руководством</w:t>
      </w:r>
      <w:r w:rsidRPr="00C867DF">
        <w:tab/>
        <w:t>педагогов</w:t>
      </w:r>
      <w:r w:rsidRPr="00C867DF">
        <w:tab/>
      </w:r>
      <w:r w:rsidRPr="00C867DF">
        <w:tab/>
        <w:t>и</w:t>
      </w:r>
      <w:r w:rsidRPr="00C867DF">
        <w:rPr>
          <w:spacing w:val="-57"/>
        </w:rPr>
        <w:t xml:space="preserve"> </w:t>
      </w:r>
      <w:r w:rsidRPr="00C867DF">
        <w:t>самостоятельно);</w:t>
      </w:r>
      <w:r w:rsidRPr="00C867DF">
        <w:rPr>
          <w:spacing w:val="52"/>
        </w:rPr>
        <w:t xml:space="preserve"> </w:t>
      </w:r>
      <w:r w:rsidRPr="00C867DF">
        <w:t>обогащается</w:t>
      </w:r>
      <w:r w:rsidRPr="00C867DF">
        <w:rPr>
          <w:spacing w:val="52"/>
        </w:rPr>
        <w:t xml:space="preserve"> </w:t>
      </w:r>
      <w:r w:rsidRPr="00C867DF">
        <w:t>театрально-игровой</w:t>
      </w:r>
      <w:r w:rsidRPr="00C867DF">
        <w:rPr>
          <w:spacing w:val="54"/>
        </w:rPr>
        <w:t xml:space="preserve"> </w:t>
      </w:r>
      <w:r w:rsidRPr="00C867DF">
        <w:t>опыт</w:t>
      </w:r>
      <w:r w:rsidRPr="00C867DF">
        <w:rPr>
          <w:spacing w:val="52"/>
        </w:rPr>
        <w:t xml:space="preserve"> </w:t>
      </w:r>
      <w:r w:rsidRPr="00C867DF">
        <w:t>детей</w:t>
      </w:r>
      <w:r w:rsidRPr="00C867DF">
        <w:rPr>
          <w:spacing w:val="53"/>
        </w:rPr>
        <w:t xml:space="preserve"> </w:t>
      </w:r>
      <w:r w:rsidRPr="00C867DF">
        <w:t>(за</w:t>
      </w:r>
      <w:r w:rsidRPr="00C867DF">
        <w:rPr>
          <w:spacing w:val="50"/>
        </w:rPr>
        <w:t xml:space="preserve"> </w:t>
      </w:r>
      <w:r w:rsidRPr="00C867DF">
        <w:t>счет</w:t>
      </w:r>
      <w:r w:rsidRPr="00C867DF">
        <w:rPr>
          <w:spacing w:val="53"/>
        </w:rPr>
        <w:t xml:space="preserve"> </w:t>
      </w:r>
      <w:r w:rsidRPr="00C867DF">
        <w:t>освоения</w:t>
      </w:r>
      <w:r w:rsidRPr="00C867DF">
        <w:rPr>
          <w:spacing w:val="54"/>
        </w:rPr>
        <w:t xml:space="preserve"> </w:t>
      </w:r>
      <w:r w:rsidRPr="00C867DF">
        <w:t>разных</w:t>
      </w:r>
      <w:r w:rsidRPr="00C867DF">
        <w:rPr>
          <w:spacing w:val="49"/>
        </w:rPr>
        <w:t xml:space="preserve"> </w:t>
      </w:r>
      <w:r w:rsidRPr="00C867DF">
        <w:t>видов</w:t>
      </w:r>
      <w:r w:rsidRPr="00C867DF">
        <w:rPr>
          <w:spacing w:val="1"/>
        </w:rPr>
        <w:t xml:space="preserve"> </w:t>
      </w:r>
      <w:r w:rsidRPr="00C867DF">
        <w:t>режиссерской</w:t>
      </w:r>
      <w:r w:rsidRPr="00C867DF">
        <w:rPr>
          <w:spacing w:val="52"/>
        </w:rPr>
        <w:t xml:space="preserve"> </w:t>
      </w:r>
      <w:r w:rsidRPr="00C867DF">
        <w:t>театрализованной</w:t>
      </w:r>
      <w:r w:rsidRPr="00C867DF">
        <w:rPr>
          <w:spacing w:val="50"/>
        </w:rPr>
        <w:t xml:space="preserve"> </w:t>
      </w:r>
      <w:r w:rsidRPr="00C867DF">
        <w:t>игры</w:t>
      </w:r>
      <w:r w:rsidRPr="00C867DF">
        <w:rPr>
          <w:spacing w:val="49"/>
        </w:rPr>
        <w:t xml:space="preserve"> </w:t>
      </w:r>
      <w:r w:rsidRPr="00C867DF">
        <w:t>и</w:t>
      </w:r>
      <w:r w:rsidRPr="00C867DF">
        <w:rPr>
          <w:spacing w:val="53"/>
        </w:rPr>
        <w:t xml:space="preserve"> </w:t>
      </w:r>
      <w:r w:rsidRPr="00C867DF">
        <w:t>игры-драматизации).</w:t>
      </w:r>
      <w:r w:rsidRPr="00C867DF">
        <w:rPr>
          <w:spacing w:val="49"/>
        </w:rPr>
        <w:t xml:space="preserve"> </w:t>
      </w:r>
      <w:r w:rsidRPr="00C867DF">
        <w:t>Режиссерские</w:t>
      </w:r>
      <w:r w:rsidRPr="00C867DF">
        <w:rPr>
          <w:spacing w:val="50"/>
        </w:rPr>
        <w:t xml:space="preserve"> </w:t>
      </w:r>
      <w:r w:rsidRPr="00C867DF">
        <w:t>игры</w:t>
      </w:r>
      <w:r w:rsidRPr="00C867DF">
        <w:rPr>
          <w:spacing w:val="49"/>
        </w:rPr>
        <w:t xml:space="preserve"> </w:t>
      </w:r>
      <w:r w:rsidRPr="00C867DF">
        <w:t>проводятся</w:t>
      </w:r>
      <w:r w:rsidRPr="00C867DF">
        <w:rPr>
          <w:spacing w:val="52"/>
        </w:rPr>
        <w:t xml:space="preserve"> </w:t>
      </w:r>
      <w:r w:rsidRPr="00C867DF">
        <w:t>с</w:t>
      </w:r>
      <w:r w:rsidRPr="00C867DF">
        <w:rPr>
          <w:spacing w:val="1"/>
        </w:rPr>
        <w:t xml:space="preserve"> </w:t>
      </w:r>
      <w:r w:rsidRPr="00C867DF">
        <w:t>использованием</w:t>
      </w:r>
      <w:r w:rsidRPr="00C867DF">
        <w:tab/>
        <w:t>настольного</w:t>
      </w:r>
      <w:r w:rsidRPr="00C867DF">
        <w:tab/>
        <w:t>объемного</w:t>
      </w:r>
      <w:r w:rsidRPr="00C867DF">
        <w:tab/>
      </w:r>
      <w:r w:rsidRPr="00C867DF">
        <w:tab/>
        <w:t>и</w:t>
      </w:r>
      <w:r w:rsidRPr="00C867DF">
        <w:tab/>
        <w:t>плоскостного</w:t>
      </w:r>
      <w:r w:rsidRPr="00C867DF">
        <w:tab/>
        <w:t>театра,</w:t>
      </w:r>
      <w:r w:rsidRPr="00C867DF">
        <w:tab/>
        <w:t>стендового</w:t>
      </w:r>
      <w:r w:rsidRPr="00C867DF">
        <w:tab/>
      </w:r>
      <w:r w:rsidRPr="00C867DF">
        <w:tab/>
        <w:t>театра</w:t>
      </w:r>
      <w:r w:rsidRPr="00C867DF">
        <w:tab/>
        <w:t>на</w:t>
      </w:r>
      <w:r w:rsidRPr="00C867DF">
        <w:rPr>
          <w:spacing w:val="1"/>
        </w:rPr>
        <w:t xml:space="preserve"> </w:t>
      </w:r>
      <w:r w:rsidRPr="00C867DF">
        <w:t>фланелеграфе,</w:t>
      </w:r>
      <w:r w:rsidRPr="00C867DF">
        <w:rPr>
          <w:spacing w:val="22"/>
        </w:rPr>
        <w:t xml:space="preserve"> </w:t>
      </w:r>
      <w:r w:rsidRPr="00C867DF">
        <w:t>ковролинографе</w:t>
      </w:r>
      <w:r w:rsidRPr="00C867DF">
        <w:rPr>
          <w:spacing w:val="24"/>
        </w:rPr>
        <w:t xml:space="preserve"> </w:t>
      </w:r>
      <w:r w:rsidRPr="00C867DF">
        <w:t>или</w:t>
      </w:r>
      <w:r w:rsidRPr="00C867DF">
        <w:rPr>
          <w:spacing w:val="26"/>
        </w:rPr>
        <w:t xml:space="preserve"> </w:t>
      </w:r>
      <w:r w:rsidRPr="00C867DF">
        <w:t>магнитной</w:t>
      </w:r>
      <w:r w:rsidRPr="00C867DF">
        <w:rPr>
          <w:spacing w:val="31"/>
        </w:rPr>
        <w:t xml:space="preserve"> </w:t>
      </w:r>
      <w:r w:rsidRPr="00C867DF">
        <w:t>доске,</w:t>
      </w:r>
      <w:r w:rsidRPr="00C867DF">
        <w:rPr>
          <w:spacing w:val="22"/>
        </w:rPr>
        <w:t xml:space="preserve"> </w:t>
      </w:r>
      <w:r w:rsidRPr="00C867DF">
        <w:t>пальчикового</w:t>
      </w:r>
      <w:r w:rsidRPr="00C867DF">
        <w:rPr>
          <w:spacing w:val="22"/>
        </w:rPr>
        <w:t xml:space="preserve"> </w:t>
      </w:r>
      <w:r w:rsidRPr="00C867DF">
        <w:t>театра,</w:t>
      </w:r>
      <w:r w:rsidRPr="00C867DF">
        <w:rPr>
          <w:spacing w:val="22"/>
        </w:rPr>
        <w:t xml:space="preserve"> </w:t>
      </w:r>
      <w:r w:rsidRPr="00C867DF">
        <w:t>театра</w:t>
      </w:r>
      <w:r w:rsidRPr="00C867DF">
        <w:rPr>
          <w:spacing w:val="26"/>
        </w:rPr>
        <w:t xml:space="preserve"> </w:t>
      </w:r>
      <w:r w:rsidRPr="00C867DF">
        <w:t>кукол</w:t>
      </w:r>
      <w:r w:rsidRPr="00C867DF">
        <w:rPr>
          <w:spacing w:val="24"/>
        </w:rPr>
        <w:t xml:space="preserve"> </w:t>
      </w:r>
      <w:r w:rsidRPr="00C867DF">
        <w:t>бибабо,</w:t>
      </w:r>
      <w:r w:rsidRPr="00C867DF">
        <w:rPr>
          <w:spacing w:val="1"/>
        </w:rPr>
        <w:t xml:space="preserve"> </w:t>
      </w:r>
      <w:r w:rsidRPr="00C867DF">
        <w:t>театра</w:t>
      </w:r>
      <w:r w:rsidRPr="00C867DF">
        <w:rPr>
          <w:spacing w:val="1"/>
        </w:rPr>
        <w:t xml:space="preserve"> </w:t>
      </w:r>
      <w:r w:rsidRPr="00C867DF">
        <w:t>на</w:t>
      </w:r>
      <w:r w:rsidRPr="00C867DF">
        <w:rPr>
          <w:spacing w:val="1"/>
        </w:rPr>
        <w:t xml:space="preserve"> </w:t>
      </w:r>
      <w:r w:rsidRPr="00C867DF">
        <w:t>рукавичках, театра-оригами и т. п. В режиссерских играх дети используют</w:t>
      </w:r>
      <w:r w:rsidRPr="00C867DF">
        <w:rPr>
          <w:spacing w:val="1"/>
        </w:rPr>
        <w:t xml:space="preserve"> </w:t>
      </w:r>
      <w:r w:rsidRPr="00C867DF">
        <w:t>разные</w:t>
      </w:r>
      <w:r w:rsidRPr="00C867DF">
        <w:rPr>
          <w:spacing w:val="1"/>
        </w:rPr>
        <w:t xml:space="preserve"> </w:t>
      </w:r>
      <w:r w:rsidRPr="00C867DF">
        <w:t>предметы</w:t>
      </w:r>
      <w:r w:rsidRPr="00C867DF">
        <w:rPr>
          <w:spacing w:val="1"/>
        </w:rPr>
        <w:t xml:space="preserve"> </w:t>
      </w:r>
      <w:r w:rsidRPr="00C867DF">
        <w:t>(ложки,</w:t>
      </w:r>
      <w:r w:rsidRPr="00C867DF">
        <w:rPr>
          <w:spacing w:val="1"/>
        </w:rPr>
        <w:t xml:space="preserve"> </w:t>
      </w:r>
      <w:r w:rsidRPr="00C867DF">
        <w:t>прищепки,</w:t>
      </w:r>
      <w:r w:rsidRPr="00C867DF">
        <w:rPr>
          <w:spacing w:val="1"/>
        </w:rPr>
        <w:t xml:space="preserve"> </w:t>
      </w:r>
      <w:r w:rsidRPr="00C867DF">
        <w:t>куклы-марионетки,</w:t>
      </w:r>
      <w:r w:rsidRPr="00C867DF">
        <w:rPr>
          <w:spacing w:val="1"/>
        </w:rPr>
        <w:t xml:space="preserve"> </w:t>
      </w:r>
      <w:r w:rsidRPr="00C867DF">
        <w:t>образные игрушки</w:t>
      </w:r>
      <w:r w:rsidRPr="00C867DF">
        <w:rPr>
          <w:spacing w:val="1"/>
        </w:rPr>
        <w:t xml:space="preserve"> </w:t>
      </w:r>
      <w:r w:rsidRPr="00C867DF">
        <w:t>и</w:t>
      </w:r>
      <w:r w:rsidRPr="00C867DF">
        <w:rPr>
          <w:spacing w:val="1"/>
        </w:rPr>
        <w:t xml:space="preserve"> </w:t>
      </w:r>
      <w:r w:rsidRPr="00C867DF">
        <w:t>др.). Игры-драматизации</w:t>
      </w:r>
      <w:r w:rsidRPr="00C867DF">
        <w:rPr>
          <w:spacing w:val="-57"/>
        </w:rPr>
        <w:t xml:space="preserve"> </w:t>
      </w:r>
      <w:r w:rsidRPr="00C867DF">
        <w:t>представляют собой разыгрывание литературных произведений с полным или частичным</w:t>
      </w:r>
      <w:r w:rsidRPr="00C867DF">
        <w:rPr>
          <w:spacing w:val="1"/>
        </w:rPr>
        <w:t xml:space="preserve"> </w:t>
      </w:r>
      <w:r w:rsidRPr="00C867DF">
        <w:t>костюмированием. Для постановок выбираются более сложные тексты, основой театрализованной</w:t>
      </w:r>
      <w:r w:rsidRPr="00C867DF">
        <w:rPr>
          <w:spacing w:val="1"/>
        </w:rPr>
        <w:t xml:space="preserve"> </w:t>
      </w:r>
      <w:r w:rsidRPr="00C867DF">
        <w:t>игры становится фантазирование, которое впоследствии делает возможным применение таких</w:t>
      </w:r>
      <w:r w:rsidRPr="00C867DF">
        <w:rPr>
          <w:spacing w:val="1"/>
        </w:rPr>
        <w:t xml:space="preserve"> </w:t>
      </w:r>
      <w:r w:rsidRPr="00C867DF">
        <w:t>психокоррекционных технологий, как сказкотерапия, куклотерапия и др. При обучении детей</w:t>
      </w:r>
      <w:r w:rsidRPr="00C867DF">
        <w:rPr>
          <w:spacing w:val="1"/>
        </w:rPr>
        <w:t xml:space="preserve"> </w:t>
      </w:r>
      <w:r w:rsidRPr="00C867DF">
        <w:t>используются</w:t>
      </w:r>
      <w:r w:rsidRPr="00C867DF">
        <w:rPr>
          <w:spacing w:val="5"/>
        </w:rPr>
        <w:t xml:space="preserve"> </w:t>
      </w:r>
      <w:r w:rsidRPr="00C867DF">
        <w:t>сказки,</w:t>
      </w:r>
      <w:r w:rsidRPr="00C867DF">
        <w:rPr>
          <w:spacing w:val="4"/>
        </w:rPr>
        <w:t xml:space="preserve"> </w:t>
      </w:r>
      <w:r w:rsidRPr="00C867DF">
        <w:t>богатые</w:t>
      </w:r>
      <w:r w:rsidRPr="00C867DF">
        <w:rPr>
          <w:spacing w:val="5"/>
        </w:rPr>
        <w:t xml:space="preserve"> </w:t>
      </w:r>
      <w:r w:rsidRPr="00C867DF">
        <w:t>диалогами,</w:t>
      </w:r>
      <w:r w:rsidRPr="00C867DF">
        <w:rPr>
          <w:spacing w:val="6"/>
        </w:rPr>
        <w:t xml:space="preserve"> </w:t>
      </w:r>
      <w:r w:rsidRPr="00C867DF">
        <w:t>репликами,</w:t>
      </w:r>
      <w:r w:rsidRPr="00C867DF">
        <w:rPr>
          <w:spacing w:val="6"/>
        </w:rPr>
        <w:t xml:space="preserve"> </w:t>
      </w:r>
      <w:r w:rsidRPr="00C867DF">
        <w:t>что</w:t>
      </w:r>
      <w:r w:rsidRPr="00C867DF">
        <w:rPr>
          <w:spacing w:val="9"/>
        </w:rPr>
        <w:t xml:space="preserve"> </w:t>
      </w:r>
      <w:r w:rsidRPr="00C867DF">
        <w:t>дает</w:t>
      </w:r>
      <w:r w:rsidRPr="00C867DF">
        <w:rPr>
          <w:spacing w:val="8"/>
        </w:rPr>
        <w:t xml:space="preserve"> </w:t>
      </w:r>
      <w:r w:rsidRPr="00C867DF">
        <w:t>ребенку</w:t>
      </w:r>
      <w:r w:rsidRPr="00C867DF">
        <w:rPr>
          <w:spacing w:val="7"/>
        </w:rPr>
        <w:t xml:space="preserve"> </w:t>
      </w:r>
      <w:r w:rsidRPr="00C867DF">
        <w:t>возможность</w:t>
      </w:r>
      <w:r w:rsidRPr="00C867DF">
        <w:rPr>
          <w:spacing w:val="9"/>
        </w:rPr>
        <w:t xml:space="preserve"> </w:t>
      </w:r>
      <w:r w:rsidRPr="00C867DF">
        <w:t>усвоить</w:t>
      </w:r>
      <w:r w:rsidRPr="00C867DF">
        <w:rPr>
          <w:spacing w:val="1"/>
        </w:rPr>
        <w:t xml:space="preserve"> </w:t>
      </w:r>
      <w:r w:rsidRPr="00C867DF">
        <w:t>разнообразные выразительные вербальные и</w:t>
      </w:r>
      <w:r w:rsidRPr="00C867DF">
        <w:rPr>
          <w:spacing w:val="1"/>
        </w:rPr>
        <w:t xml:space="preserve"> </w:t>
      </w:r>
      <w:r w:rsidRPr="00C867DF">
        <w:t>невербальные средства.</w:t>
      </w:r>
      <w:r w:rsidRPr="00C867DF">
        <w:rPr>
          <w:spacing w:val="1"/>
        </w:rPr>
        <w:t xml:space="preserve"> </w:t>
      </w:r>
      <w:r w:rsidRPr="00C867DF">
        <w:t>В</w:t>
      </w:r>
      <w:r w:rsidRPr="00C867DF">
        <w:rPr>
          <w:spacing w:val="1"/>
        </w:rPr>
        <w:t xml:space="preserve"> </w:t>
      </w:r>
      <w:r w:rsidRPr="00C867DF">
        <w:t>этот</w:t>
      </w:r>
      <w:r w:rsidRPr="00C867DF">
        <w:rPr>
          <w:spacing w:val="1"/>
        </w:rPr>
        <w:t xml:space="preserve"> </w:t>
      </w:r>
      <w:r w:rsidRPr="00C867DF">
        <w:t>период</w:t>
      </w:r>
      <w:r w:rsidRPr="00C867DF">
        <w:rPr>
          <w:spacing w:val="1"/>
        </w:rPr>
        <w:t xml:space="preserve"> </w:t>
      </w:r>
      <w:r w:rsidRPr="00C867DF">
        <w:t>дети</w:t>
      </w:r>
      <w:r w:rsidRPr="00C867DF">
        <w:rPr>
          <w:spacing w:val="1"/>
        </w:rPr>
        <w:t xml:space="preserve"> </w:t>
      </w:r>
      <w:r w:rsidRPr="00C867DF">
        <w:t>учатся</w:t>
      </w:r>
      <w:r w:rsidRPr="00C867DF">
        <w:rPr>
          <w:spacing w:val="-57"/>
        </w:rPr>
        <w:t xml:space="preserve"> </w:t>
      </w:r>
      <w:r w:rsidRPr="00C867DF">
        <w:t>самостоятельно</w:t>
      </w:r>
      <w:r w:rsidRPr="00C867DF">
        <w:rPr>
          <w:spacing w:val="32"/>
        </w:rPr>
        <w:t xml:space="preserve"> </w:t>
      </w:r>
      <w:r w:rsidRPr="00C867DF">
        <w:t>организовывать</w:t>
      </w:r>
      <w:r w:rsidRPr="00C867DF">
        <w:rPr>
          <w:spacing w:val="37"/>
        </w:rPr>
        <w:t xml:space="preserve"> </w:t>
      </w:r>
      <w:r w:rsidRPr="00C867DF">
        <w:t>знакомые</w:t>
      </w:r>
      <w:r w:rsidRPr="00C867DF">
        <w:rPr>
          <w:spacing w:val="32"/>
        </w:rPr>
        <w:t xml:space="preserve"> </w:t>
      </w:r>
      <w:r w:rsidRPr="00C867DF">
        <w:t>подвижные</w:t>
      </w:r>
      <w:r w:rsidRPr="00C867DF">
        <w:rPr>
          <w:spacing w:val="31"/>
        </w:rPr>
        <w:t xml:space="preserve"> </w:t>
      </w:r>
      <w:r w:rsidRPr="00C867DF">
        <w:t>игры.</w:t>
      </w:r>
      <w:r w:rsidRPr="00C867DF">
        <w:rPr>
          <w:spacing w:val="30"/>
        </w:rPr>
        <w:t xml:space="preserve"> </w:t>
      </w:r>
      <w:r w:rsidRPr="00C867DF">
        <w:t>Вводятся</w:t>
      </w:r>
      <w:r w:rsidRPr="00C867DF">
        <w:rPr>
          <w:spacing w:val="33"/>
        </w:rPr>
        <w:t xml:space="preserve"> </w:t>
      </w:r>
      <w:r w:rsidRPr="00C867DF">
        <w:t>командные</w:t>
      </w:r>
      <w:r w:rsidRPr="00C867DF">
        <w:rPr>
          <w:spacing w:val="32"/>
        </w:rPr>
        <w:t xml:space="preserve"> </w:t>
      </w:r>
      <w:r w:rsidRPr="00C867DF">
        <w:t>и</w:t>
      </w:r>
      <w:r w:rsidRPr="00C867DF">
        <w:rPr>
          <w:spacing w:val="33"/>
        </w:rPr>
        <w:t xml:space="preserve"> </w:t>
      </w:r>
      <w:r w:rsidRPr="00C867DF">
        <w:t>спортивные</w:t>
      </w:r>
      <w:r w:rsidRPr="00C867DF">
        <w:rPr>
          <w:spacing w:val="1"/>
        </w:rPr>
        <w:t xml:space="preserve"> </w:t>
      </w:r>
      <w:r w:rsidRPr="00C867DF">
        <w:t>игры,</w:t>
      </w:r>
      <w:r w:rsidRPr="00C867DF">
        <w:rPr>
          <w:spacing w:val="-11"/>
        </w:rPr>
        <w:t xml:space="preserve"> </w:t>
      </w:r>
      <w:r w:rsidRPr="00C867DF">
        <w:t>которые</w:t>
      </w:r>
      <w:r w:rsidRPr="00C867DF">
        <w:rPr>
          <w:spacing w:val="-10"/>
        </w:rPr>
        <w:t xml:space="preserve"> </w:t>
      </w:r>
      <w:r w:rsidRPr="00C867DF">
        <w:t>требуют</w:t>
      </w:r>
      <w:r w:rsidRPr="00C867DF">
        <w:rPr>
          <w:spacing w:val="-9"/>
        </w:rPr>
        <w:t xml:space="preserve"> </w:t>
      </w:r>
      <w:r w:rsidRPr="00C867DF">
        <w:t>большей</w:t>
      </w:r>
      <w:r w:rsidRPr="00C867DF">
        <w:rPr>
          <w:spacing w:val="-6"/>
        </w:rPr>
        <w:t xml:space="preserve"> </w:t>
      </w:r>
      <w:r w:rsidRPr="00C867DF">
        <w:t>четкости,</w:t>
      </w:r>
      <w:r w:rsidRPr="00C867DF">
        <w:rPr>
          <w:spacing w:val="-10"/>
        </w:rPr>
        <w:t xml:space="preserve"> </w:t>
      </w:r>
      <w:r w:rsidRPr="00C867DF">
        <w:t>точности</w:t>
      </w:r>
      <w:r w:rsidRPr="00C867DF">
        <w:rPr>
          <w:spacing w:val="-4"/>
        </w:rPr>
        <w:t xml:space="preserve"> </w:t>
      </w:r>
      <w:r w:rsidRPr="00C867DF">
        <w:t>выполнения</w:t>
      </w:r>
      <w:r w:rsidRPr="00C867DF">
        <w:rPr>
          <w:spacing w:val="-7"/>
        </w:rPr>
        <w:t xml:space="preserve"> </w:t>
      </w:r>
      <w:r w:rsidRPr="00C867DF">
        <w:t>заданий,</w:t>
      </w:r>
      <w:r w:rsidRPr="00C867DF">
        <w:rPr>
          <w:spacing w:val="-7"/>
        </w:rPr>
        <w:t xml:space="preserve"> </w:t>
      </w:r>
      <w:r w:rsidRPr="00C867DF">
        <w:t>групповой</w:t>
      </w:r>
      <w:r w:rsidRPr="00C867DF">
        <w:rPr>
          <w:spacing w:val="-6"/>
        </w:rPr>
        <w:t xml:space="preserve"> </w:t>
      </w:r>
      <w:r w:rsidRPr="00C867DF">
        <w:t>сплоченности</w:t>
      </w:r>
      <w:r w:rsidRPr="00C867DF">
        <w:rPr>
          <w:spacing w:val="1"/>
        </w:rPr>
        <w:t xml:space="preserve"> </w:t>
      </w:r>
      <w:r w:rsidRPr="00C867DF">
        <w:t>и развитых двигательных навыков.</w:t>
      </w:r>
    </w:p>
    <w:p w14:paraId="0B2B41F1" w14:textId="77777777" w:rsidR="00540F07" w:rsidRPr="00C867DF" w:rsidRDefault="00540F07" w:rsidP="00540F07">
      <w:pPr>
        <w:spacing w:before="1"/>
        <w:ind w:left="799"/>
        <w:rPr>
          <w:i/>
        </w:rPr>
      </w:pPr>
      <w:r w:rsidRPr="00C867DF">
        <w:rPr>
          <w:i/>
        </w:rPr>
        <w:t>Сюжетно-ролевые</w:t>
      </w:r>
      <w:r w:rsidRPr="00C867DF">
        <w:rPr>
          <w:i/>
          <w:spacing w:val="-8"/>
        </w:rPr>
        <w:t xml:space="preserve"> </w:t>
      </w:r>
      <w:r w:rsidRPr="00C867DF">
        <w:rPr>
          <w:i/>
        </w:rPr>
        <w:t>игры</w:t>
      </w:r>
    </w:p>
    <w:p w14:paraId="158D7825" w14:textId="77777777" w:rsidR="00540F07" w:rsidRPr="00C867DF" w:rsidRDefault="00540F07" w:rsidP="00540F07">
      <w:pPr>
        <w:pStyle w:val="a9"/>
        <w:spacing w:before="2"/>
        <w:ind w:left="799"/>
        <w:jc w:val="left"/>
      </w:pPr>
      <w:r w:rsidRPr="00C867DF">
        <w:t>Задачи:</w:t>
      </w:r>
    </w:p>
    <w:p w14:paraId="6F46E2C1" w14:textId="77777777" w:rsidR="00540F07" w:rsidRPr="00C867DF" w:rsidRDefault="00540F07" w:rsidP="0019050C">
      <w:pPr>
        <w:pStyle w:val="ab"/>
        <w:numPr>
          <w:ilvl w:val="1"/>
          <w:numId w:val="44"/>
        </w:numPr>
        <w:tabs>
          <w:tab w:val="left" w:pos="942"/>
        </w:tabs>
        <w:ind w:left="941" w:hanging="143"/>
        <w:jc w:val="left"/>
        <w:rPr>
          <w:sz w:val="24"/>
        </w:rPr>
      </w:pPr>
      <w:r w:rsidRPr="00C867DF">
        <w:rPr>
          <w:sz w:val="24"/>
        </w:rPr>
        <w:t>расширять</w:t>
      </w:r>
      <w:r w:rsidRPr="00C867DF">
        <w:rPr>
          <w:spacing w:val="-5"/>
          <w:sz w:val="24"/>
        </w:rPr>
        <w:t xml:space="preserve"> </w:t>
      </w:r>
      <w:r w:rsidRPr="00C867DF">
        <w:rPr>
          <w:sz w:val="24"/>
        </w:rPr>
        <w:t>представления</w:t>
      </w:r>
      <w:r w:rsidRPr="00C867DF">
        <w:rPr>
          <w:spacing w:val="-5"/>
          <w:sz w:val="24"/>
        </w:rPr>
        <w:t xml:space="preserve"> </w:t>
      </w:r>
      <w:r w:rsidRPr="00C867DF">
        <w:rPr>
          <w:sz w:val="24"/>
        </w:rPr>
        <w:t>о</w:t>
      </w:r>
      <w:r w:rsidRPr="00C867DF">
        <w:rPr>
          <w:spacing w:val="-7"/>
          <w:sz w:val="24"/>
        </w:rPr>
        <w:t xml:space="preserve"> </w:t>
      </w:r>
      <w:r w:rsidRPr="00C867DF">
        <w:rPr>
          <w:sz w:val="24"/>
        </w:rPr>
        <w:t>социальной</w:t>
      </w:r>
      <w:r w:rsidRPr="00C867DF">
        <w:rPr>
          <w:spacing w:val="-5"/>
          <w:sz w:val="24"/>
        </w:rPr>
        <w:t xml:space="preserve"> </w:t>
      </w:r>
      <w:r w:rsidRPr="00C867DF">
        <w:rPr>
          <w:sz w:val="24"/>
        </w:rPr>
        <w:t>действительности;</w:t>
      </w:r>
    </w:p>
    <w:p w14:paraId="0D75F29D" w14:textId="77777777" w:rsidR="00540F07" w:rsidRPr="00C867DF" w:rsidRDefault="00540F07" w:rsidP="00540F07">
      <w:pPr>
        <w:pStyle w:val="a9"/>
        <w:tabs>
          <w:tab w:val="left" w:pos="2813"/>
          <w:tab w:val="left" w:pos="4121"/>
          <w:tab w:val="left" w:pos="5338"/>
          <w:tab w:val="left" w:pos="6838"/>
          <w:tab w:val="left" w:pos="7674"/>
          <w:tab w:val="left" w:pos="8001"/>
          <w:tab w:val="left" w:pos="9136"/>
          <w:tab w:val="left" w:pos="10252"/>
        </w:tabs>
        <w:spacing w:before="1"/>
        <w:ind w:left="233" w:right="229"/>
        <w:jc w:val="left"/>
      </w:pPr>
      <w:r w:rsidRPr="00C867DF">
        <w:t>-способствовать</w:t>
      </w:r>
      <w:r w:rsidRPr="00C867DF">
        <w:tab/>
        <w:t>активному</w:t>
      </w:r>
      <w:r w:rsidRPr="00C867DF">
        <w:tab/>
        <w:t>усвоению</w:t>
      </w:r>
      <w:r w:rsidRPr="00C867DF">
        <w:tab/>
        <w:t>социального</w:t>
      </w:r>
      <w:r w:rsidRPr="00C867DF">
        <w:tab/>
        <w:t>опыта</w:t>
      </w:r>
      <w:r w:rsidRPr="00C867DF">
        <w:tab/>
        <w:t>в</w:t>
      </w:r>
      <w:r w:rsidRPr="00C867DF">
        <w:tab/>
        <w:t>процессе</w:t>
      </w:r>
      <w:r w:rsidRPr="00C867DF">
        <w:tab/>
        <w:t>общения</w:t>
      </w:r>
      <w:r w:rsidRPr="00C867DF">
        <w:tab/>
        <w:t>с</w:t>
      </w:r>
      <w:r w:rsidRPr="00C867DF">
        <w:rPr>
          <w:spacing w:val="-57"/>
        </w:rPr>
        <w:t xml:space="preserve"> </w:t>
      </w:r>
      <w:r w:rsidRPr="00C867DF">
        <w:t>окружающими людьми</w:t>
      </w:r>
      <w:r w:rsidRPr="00C867DF">
        <w:rPr>
          <w:spacing w:val="-3"/>
        </w:rPr>
        <w:t xml:space="preserve"> </w:t>
      </w:r>
      <w:r w:rsidRPr="00C867DF">
        <w:t>и</w:t>
      </w:r>
      <w:r w:rsidRPr="00C867DF">
        <w:rPr>
          <w:spacing w:val="1"/>
        </w:rPr>
        <w:t xml:space="preserve"> </w:t>
      </w:r>
      <w:r w:rsidRPr="00C867DF">
        <w:t>выполнения</w:t>
      </w:r>
      <w:r w:rsidRPr="00C867DF">
        <w:rPr>
          <w:spacing w:val="-1"/>
        </w:rPr>
        <w:t xml:space="preserve"> </w:t>
      </w:r>
      <w:r w:rsidRPr="00C867DF">
        <w:t>с</w:t>
      </w:r>
      <w:r w:rsidRPr="00C867DF">
        <w:rPr>
          <w:spacing w:val="-3"/>
        </w:rPr>
        <w:t xml:space="preserve"> </w:t>
      </w:r>
      <w:r w:rsidRPr="00C867DF">
        <w:t>ними</w:t>
      </w:r>
      <w:r w:rsidRPr="00C867DF">
        <w:rPr>
          <w:spacing w:val="-1"/>
        </w:rPr>
        <w:t xml:space="preserve"> </w:t>
      </w:r>
      <w:r w:rsidRPr="00C867DF">
        <w:t>совместных</w:t>
      </w:r>
      <w:r w:rsidRPr="00C867DF">
        <w:rPr>
          <w:spacing w:val="-1"/>
        </w:rPr>
        <w:t xml:space="preserve"> </w:t>
      </w:r>
      <w:r w:rsidRPr="00C867DF">
        <w:t>действий;</w:t>
      </w:r>
    </w:p>
    <w:p w14:paraId="00E9251D" w14:textId="77777777" w:rsidR="00540F07" w:rsidRPr="00C867DF" w:rsidRDefault="00540F07" w:rsidP="0019050C">
      <w:pPr>
        <w:pStyle w:val="ab"/>
        <w:numPr>
          <w:ilvl w:val="1"/>
          <w:numId w:val="44"/>
        </w:numPr>
        <w:tabs>
          <w:tab w:val="left" w:pos="942"/>
        </w:tabs>
        <w:ind w:left="941" w:hanging="143"/>
        <w:jc w:val="left"/>
        <w:rPr>
          <w:sz w:val="24"/>
        </w:rPr>
      </w:pPr>
      <w:r w:rsidRPr="00C867DF">
        <w:rPr>
          <w:sz w:val="24"/>
        </w:rPr>
        <w:t>формировать</w:t>
      </w:r>
      <w:r w:rsidRPr="00C867DF">
        <w:rPr>
          <w:spacing w:val="-5"/>
          <w:sz w:val="24"/>
        </w:rPr>
        <w:t xml:space="preserve"> </w:t>
      </w:r>
      <w:r w:rsidRPr="00C867DF">
        <w:rPr>
          <w:sz w:val="24"/>
        </w:rPr>
        <w:t>коммуникативные</w:t>
      </w:r>
      <w:r w:rsidRPr="00C867DF">
        <w:rPr>
          <w:spacing w:val="-9"/>
          <w:sz w:val="24"/>
        </w:rPr>
        <w:t xml:space="preserve"> </w:t>
      </w:r>
      <w:r w:rsidRPr="00C867DF">
        <w:rPr>
          <w:sz w:val="24"/>
        </w:rPr>
        <w:t>навыки,</w:t>
      </w:r>
      <w:r w:rsidRPr="00C867DF">
        <w:rPr>
          <w:spacing w:val="-7"/>
          <w:sz w:val="24"/>
        </w:rPr>
        <w:t xml:space="preserve"> </w:t>
      </w:r>
      <w:r w:rsidRPr="00C867DF">
        <w:rPr>
          <w:sz w:val="24"/>
        </w:rPr>
        <w:t>учить</w:t>
      </w:r>
      <w:r w:rsidRPr="00C867DF">
        <w:rPr>
          <w:spacing w:val="-10"/>
          <w:sz w:val="24"/>
        </w:rPr>
        <w:t xml:space="preserve"> </w:t>
      </w:r>
      <w:r w:rsidRPr="00C867DF">
        <w:rPr>
          <w:sz w:val="24"/>
        </w:rPr>
        <w:t>взаимодействовать</w:t>
      </w:r>
      <w:r w:rsidRPr="00C867DF">
        <w:rPr>
          <w:spacing w:val="-3"/>
          <w:sz w:val="24"/>
        </w:rPr>
        <w:t xml:space="preserve"> </w:t>
      </w:r>
      <w:r w:rsidRPr="00C867DF">
        <w:rPr>
          <w:sz w:val="24"/>
        </w:rPr>
        <w:t>во</w:t>
      </w:r>
      <w:r w:rsidRPr="00C867DF">
        <w:rPr>
          <w:spacing w:val="-9"/>
          <w:sz w:val="24"/>
        </w:rPr>
        <w:t xml:space="preserve"> </w:t>
      </w:r>
      <w:r w:rsidRPr="00C867DF">
        <w:rPr>
          <w:sz w:val="24"/>
        </w:rPr>
        <w:t>время</w:t>
      </w:r>
      <w:r w:rsidRPr="00C867DF">
        <w:rPr>
          <w:spacing w:val="-6"/>
          <w:sz w:val="24"/>
        </w:rPr>
        <w:t xml:space="preserve"> </w:t>
      </w:r>
      <w:r w:rsidRPr="00C867DF">
        <w:rPr>
          <w:sz w:val="24"/>
        </w:rPr>
        <w:t>игры;</w:t>
      </w:r>
    </w:p>
    <w:p w14:paraId="0B41863B" w14:textId="77777777" w:rsidR="00540F07" w:rsidRPr="00C867DF" w:rsidRDefault="00540F07" w:rsidP="0019050C">
      <w:pPr>
        <w:pStyle w:val="ab"/>
        <w:numPr>
          <w:ilvl w:val="1"/>
          <w:numId w:val="44"/>
        </w:numPr>
        <w:tabs>
          <w:tab w:val="left" w:pos="956"/>
        </w:tabs>
        <w:ind w:right="179" w:firstLine="566"/>
        <w:jc w:val="left"/>
        <w:rPr>
          <w:sz w:val="24"/>
        </w:rPr>
      </w:pPr>
      <w:r w:rsidRPr="00C867DF">
        <w:rPr>
          <w:sz w:val="24"/>
        </w:rPr>
        <w:t>развивать</w:t>
      </w:r>
      <w:r w:rsidRPr="00C867DF">
        <w:rPr>
          <w:spacing w:val="10"/>
          <w:sz w:val="24"/>
        </w:rPr>
        <w:t xml:space="preserve"> </w:t>
      </w:r>
      <w:r w:rsidRPr="00C867DF">
        <w:rPr>
          <w:sz w:val="24"/>
        </w:rPr>
        <w:t>творческое</w:t>
      </w:r>
      <w:r w:rsidRPr="00C867DF">
        <w:rPr>
          <w:spacing w:val="5"/>
          <w:sz w:val="24"/>
        </w:rPr>
        <w:t xml:space="preserve"> </w:t>
      </w:r>
      <w:r w:rsidRPr="00C867DF">
        <w:rPr>
          <w:sz w:val="24"/>
        </w:rPr>
        <w:t>воображение,</w:t>
      </w:r>
      <w:r w:rsidRPr="00C867DF">
        <w:rPr>
          <w:spacing w:val="6"/>
          <w:sz w:val="24"/>
        </w:rPr>
        <w:t xml:space="preserve"> </w:t>
      </w:r>
      <w:r w:rsidRPr="00C867DF">
        <w:rPr>
          <w:sz w:val="24"/>
        </w:rPr>
        <w:t>подражательность,</w:t>
      </w:r>
      <w:r w:rsidRPr="00C867DF">
        <w:rPr>
          <w:spacing w:val="5"/>
          <w:sz w:val="24"/>
        </w:rPr>
        <w:t xml:space="preserve"> </w:t>
      </w:r>
      <w:r w:rsidRPr="00C867DF">
        <w:rPr>
          <w:sz w:val="24"/>
        </w:rPr>
        <w:t>инициативность,</w:t>
      </w:r>
      <w:r w:rsidRPr="00C867DF">
        <w:rPr>
          <w:spacing w:val="7"/>
          <w:sz w:val="24"/>
        </w:rPr>
        <w:t xml:space="preserve"> </w:t>
      </w:r>
      <w:r w:rsidRPr="00C867DF">
        <w:rPr>
          <w:sz w:val="24"/>
        </w:rPr>
        <w:t>умение</w:t>
      </w:r>
      <w:r w:rsidRPr="00C867DF">
        <w:rPr>
          <w:spacing w:val="3"/>
          <w:sz w:val="24"/>
        </w:rPr>
        <w:t xml:space="preserve"> </w:t>
      </w:r>
      <w:r w:rsidRPr="00C867DF">
        <w:rPr>
          <w:sz w:val="24"/>
        </w:rPr>
        <w:t>выполнять</w:t>
      </w:r>
      <w:r w:rsidRPr="00C867DF">
        <w:rPr>
          <w:spacing w:val="-57"/>
          <w:sz w:val="24"/>
        </w:rPr>
        <w:t xml:space="preserve"> </w:t>
      </w:r>
      <w:r w:rsidRPr="00C867DF">
        <w:rPr>
          <w:sz w:val="24"/>
        </w:rPr>
        <w:t>различные</w:t>
      </w:r>
      <w:r w:rsidRPr="00C867DF">
        <w:rPr>
          <w:spacing w:val="-5"/>
          <w:sz w:val="24"/>
        </w:rPr>
        <w:t xml:space="preserve"> </w:t>
      </w:r>
      <w:r w:rsidRPr="00C867DF">
        <w:rPr>
          <w:sz w:val="24"/>
        </w:rPr>
        <w:t>взаимосвязанные</w:t>
      </w:r>
      <w:r w:rsidRPr="00C867DF">
        <w:rPr>
          <w:spacing w:val="-3"/>
          <w:sz w:val="24"/>
        </w:rPr>
        <w:t xml:space="preserve"> </w:t>
      </w:r>
      <w:r w:rsidRPr="00C867DF">
        <w:rPr>
          <w:sz w:val="24"/>
        </w:rPr>
        <w:t>действия</w:t>
      </w:r>
      <w:r w:rsidRPr="00C867DF">
        <w:rPr>
          <w:spacing w:val="-2"/>
          <w:sz w:val="24"/>
        </w:rPr>
        <w:t xml:space="preserve"> </w:t>
      </w:r>
      <w:r w:rsidRPr="00C867DF">
        <w:rPr>
          <w:sz w:val="24"/>
        </w:rPr>
        <w:t>и</w:t>
      </w:r>
      <w:r w:rsidRPr="00C867DF">
        <w:rPr>
          <w:spacing w:val="-1"/>
          <w:sz w:val="24"/>
        </w:rPr>
        <w:t xml:space="preserve"> </w:t>
      </w:r>
      <w:r w:rsidRPr="00C867DF">
        <w:rPr>
          <w:sz w:val="24"/>
        </w:rPr>
        <w:t>объединять</w:t>
      </w:r>
      <w:r w:rsidRPr="00C867DF">
        <w:rPr>
          <w:spacing w:val="-2"/>
          <w:sz w:val="24"/>
        </w:rPr>
        <w:t xml:space="preserve"> </w:t>
      </w:r>
      <w:r w:rsidRPr="00C867DF">
        <w:rPr>
          <w:sz w:val="24"/>
        </w:rPr>
        <w:t>их в</w:t>
      </w:r>
      <w:r w:rsidRPr="00C867DF">
        <w:rPr>
          <w:spacing w:val="-4"/>
          <w:sz w:val="24"/>
        </w:rPr>
        <w:t xml:space="preserve"> </w:t>
      </w:r>
      <w:r w:rsidRPr="00C867DF">
        <w:rPr>
          <w:sz w:val="24"/>
        </w:rPr>
        <w:t>единую</w:t>
      </w:r>
      <w:r w:rsidRPr="00C867DF">
        <w:rPr>
          <w:spacing w:val="-1"/>
          <w:sz w:val="24"/>
        </w:rPr>
        <w:t xml:space="preserve"> </w:t>
      </w:r>
      <w:r w:rsidRPr="00C867DF">
        <w:rPr>
          <w:sz w:val="24"/>
        </w:rPr>
        <w:t>сюжетную</w:t>
      </w:r>
      <w:r w:rsidRPr="00C867DF">
        <w:rPr>
          <w:spacing w:val="2"/>
          <w:sz w:val="24"/>
        </w:rPr>
        <w:t xml:space="preserve"> </w:t>
      </w:r>
      <w:r w:rsidRPr="00C867DF">
        <w:rPr>
          <w:sz w:val="24"/>
        </w:rPr>
        <w:t>линию;</w:t>
      </w:r>
    </w:p>
    <w:p w14:paraId="6BC73DDA" w14:textId="77777777" w:rsidR="00540F07" w:rsidRPr="00C867DF" w:rsidRDefault="00540F07" w:rsidP="0019050C">
      <w:pPr>
        <w:pStyle w:val="ab"/>
        <w:numPr>
          <w:ilvl w:val="1"/>
          <w:numId w:val="44"/>
        </w:numPr>
        <w:tabs>
          <w:tab w:val="left" w:pos="944"/>
        </w:tabs>
        <w:ind w:right="142" w:firstLine="566"/>
        <w:rPr>
          <w:sz w:val="24"/>
        </w:rPr>
      </w:pPr>
      <w:r w:rsidRPr="00C867DF">
        <w:rPr>
          <w:sz w:val="24"/>
        </w:rPr>
        <w:t>приучать детей подбирать игрушки, атрибуты, предметы-заместители, необходимые для</w:t>
      </w:r>
      <w:r w:rsidRPr="00C867DF">
        <w:rPr>
          <w:spacing w:val="1"/>
          <w:sz w:val="24"/>
        </w:rPr>
        <w:t xml:space="preserve"> </w:t>
      </w:r>
      <w:r w:rsidRPr="00C867DF">
        <w:rPr>
          <w:sz w:val="24"/>
        </w:rPr>
        <w:t>игры,</w:t>
      </w:r>
      <w:r w:rsidRPr="00C867DF">
        <w:rPr>
          <w:spacing w:val="-4"/>
          <w:sz w:val="24"/>
        </w:rPr>
        <w:t xml:space="preserve"> </w:t>
      </w:r>
      <w:r w:rsidRPr="00C867DF">
        <w:rPr>
          <w:sz w:val="24"/>
        </w:rPr>
        <w:t>и</w:t>
      </w:r>
      <w:r w:rsidRPr="00C867DF">
        <w:rPr>
          <w:spacing w:val="-2"/>
          <w:sz w:val="24"/>
        </w:rPr>
        <w:t xml:space="preserve"> </w:t>
      </w:r>
      <w:r w:rsidRPr="00C867DF">
        <w:rPr>
          <w:sz w:val="24"/>
        </w:rPr>
        <w:t>творчески</w:t>
      </w:r>
      <w:r w:rsidRPr="00C867DF">
        <w:rPr>
          <w:spacing w:val="-1"/>
          <w:sz w:val="24"/>
        </w:rPr>
        <w:t xml:space="preserve"> </w:t>
      </w:r>
      <w:r w:rsidRPr="00C867DF">
        <w:rPr>
          <w:sz w:val="24"/>
        </w:rPr>
        <w:t>использовать</w:t>
      </w:r>
      <w:r w:rsidRPr="00C867DF">
        <w:rPr>
          <w:spacing w:val="1"/>
          <w:sz w:val="24"/>
        </w:rPr>
        <w:t xml:space="preserve"> </w:t>
      </w:r>
      <w:r w:rsidRPr="00C867DF">
        <w:rPr>
          <w:sz w:val="24"/>
        </w:rPr>
        <w:t>их,</w:t>
      </w:r>
      <w:r w:rsidRPr="00C867DF">
        <w:rPr>
          <w:spacing w:val="-1"/>
          <w:sz w:val="24"/>
        </w:rPr>
        <w:t xml:space="preserve"> </w:t>
      </w:r>
      <w:r w:rsidRPr="00C867DF">
        <w:rPr>
          <w:sz w:val="24"/>
        </w:rPr>
        <w:t>совершая с</w:t>
      </w:r>
      <w:r w:rsidRPr="00C867DF">
        <w:rPr>
          <w:spacing w:val="-2"/>
          <w:sz w:val="24"/>
        </w:rPr>
        <w:t xml:space="preserve"> </w:t>
      </w:r>
      <w:r w:rsidRPr="00C867DF">
        <w:rPr>
          <w:sz w:val="24"/>
        </w:rPr>
        <w:t>ними</w:t>
      </w:r>
      <w:r w:rsidRPr="00C867DF">
        <w:rPr>
          <w:spacing w:val="1"/>
          <w:sz w:val="24"/>
        </w:rPr>
        <w:t xml:space="preserve"> </w:t>
      </w:r>
      <w:r w:rsidRPr="00C867DF">
        <w:rPr>
          <w:sz w:val="24"/>
        </w:rPr>
        <w:t>различные</w:t>
      </w:r>
      <w:r w:rsidRPr="00C867DF">
        <w:rPr>
          <w:spacing w:val="-4"/>
          <w:sz w:val="24"/>
        </w:rPr>
        <w:t xml:space="preserve"> </w:t>
      </w:r>
      <w:r w:rsidRPr="00C867DF">
        <w:rPr>
          <w:sz w:val="24"/>
        </w:rPr>
        <w:t>действия.</w:t>
      </w:r>
    </w:p>
    <w:p w14:paraId="559CD748" w14:textId="77777777" w:rsidR="00540F07" w:rsidRPr="00C867DF" w:rsidRDefault="00540F07" w:rsidP="00540F07">
      <w:pPr>
        <w:pStyle w:val="a9"/>
        <w:ind w:left="799"/>
      </w:pPr>
      <w:r w:rsidRPr="00C867DF">
        <w:rPr>
          <w:u w:val="single"/>
        </w:rPr>
        <w:t>Формы</w:t>
      </w:r>
      <w:r w:rsidRPr="00C867DF">
        <w:rPr>
          <w:spacing w:val="-12"/>
          <w:u w:val="single"/>
        </w:rPr>
        <w:t xml:space="preserve"> </w:t>
      </w:r>
      <w:r w:rsidRPr="00C867DF">
        <w:rPr>
          <w:u w:val="single"/>
        </w:rPr>
        <w:t>организации</w:t>
      </w:r>
      <w:r w:rsidRPr="00C867DF">
        <w:rPr>
          <w:spacing w:val="-4"/>
          <w:u w:val="single"/>
        </w:rPr>
        <w:t xml:space="preserve"> </w:t>
      </w:r>
      <w:r w:rsidRPr="00C867DF">
        <w:rPr>
          <w:u w:val="single"/>
        </w:rPr>
        <w:t>образовательной</w:t>
      </w:r>
      <w:r w:rsidRPr="00C867DF">
        <w:rPr>
          <w:spacing w:val="-4"/>
          <w:u w:val="single"/>
        </w:rPr>
        <w:t xml:space="preserve"> </w:t>
      </w:r>
      <w:r w:rsidRPr="00C867DF">
        <w:rPr>
          <w:u w:val="single"/>
        </w:rPr>
        <w:t>деятельности</w:t>
      </w:r>
    </w:p>
    <w:p w14:paraId="7CFBC9C8" w14:textId="77777777" w:rsidR="00540F07" w:rsidRPr="00C867DF" w:rsidRDefault="00540F07" w:rsidP="00540F07">
      <w:pPr>
        <w:pStyle w:val="a9"/>
        <w:ind w:left="233" w:right="131"/>
      </w:pPr>
      <w:r w:rsidRPr="00C867DF">
        <w:t>Создание</w:t>
      </w:r>
      <w:r w:rsidRPr="00C867DF">
        <w:rPr>
          <w:spacing w:val="1"/>
        </w:rPr>
        <w:t xml:space="preserve"> </w:t>
      </w:r>
      <w:r w:rsidRPr="00C867DF">
        <w:t>игровой</w:t>
      </w:r>
      <w:r w:rsidRPr="00C867DF">
        <w:rPr>
          <w:spacing w:val="1"/>
        </w:rPr>
        <w:t xml:space="preserve"> </w:t>
      </w:r>
      <w:r w:rsidRPr="00C867DF">
        <w:t>предметно-развивающей</w:t>
      </w:r>
      <w:r w:rsidRPr="00C867DF">
        <w:rPr>
          <w:spacing w:val="1"/>
        </w:rPr>
        <w:t xml:space="preserve"> </w:t>
      </w:r>
      <w:r w:rsidRPr="00C867DF">
        <w:t>среды,</w:t>
      </w:r>
      <w:r w:rsidRPr="00C867DF">
        <w:rPr>
          <w:spacing w:val="1"/>
        </w:rPr>
        <w:t xml:space="preserve"> </w:t>
      </w:r>
      <w:r w:rsidRPr="00C867DF">
        <w:t>побуждающей</w:t>
      </w:r>
      <w:r w:rsidRPr="00C867DF">
        <w:rPr>
          <w:spacing w:val="1"/>
        </w:rPr>
        <w:t xml:space="preserve"> </w:t>
      </w:r>
      <w:r w:rsidRPr="00C867DF">
        <w:t>детей</w:t>
      </w:r>
      <w:r w:rsidRPr="00C867DF">
        <w:rPr>
          <w:spacing w:val="1"/>
        </w:rPr>
        <w:t xml:space="preserve"> </w:t>
      </w:r>
      <w:r w:rsidRPr="00C867DF">
        <w:t>дополнять</w:t>
      </w:r>
      <w:r w:rsidRPr="00C867DF">
        <w:rPr>
          <w:spacing w:val="1"/>
        </w:rPr>
        <w:t xml:space="preserve"> </w:t>
      </w:r>
      <w:r w:rsidRPr="00C867DF">
        <w:t>предложенные педагогом игры, а также самостоятельно разворачивать игры в игровом уголке.</w:t>
      </w:r>
      <w:r w:rsidRPr="00C867DF">
        <w:rPr>
          <w:spacing w:val="1"/>
        </w:rPr>
        <w:t xml:space="preserve"> </w:t>
      </w:r>
      <w:r w:rsidRPr="00C867DF">
        <w:t>Самостоятельная постройка автобуса, пожарной машины, корабля, поезда из игровых и бытовых</w:t>
      </w:r>
      <w:r w:rsidRPr="00C867DF">
        <w:rPr>
          <w:spacing w:val="1"/>
        </w:rPr>
        <w:t xml:space="preserve"> </w:t>
      </w:r>
      <w:r w:rsidRPr="00C867DF">
        <w:t>предметов (мягкие модули, крупный строительный конструктор, стульчики, сервировочные столы)</w:t>
      </w:r>
      <w:r w:rsidRPr="00C867DF">
        <w:rPr>
          <w:spacing w:val="-57"/>
        </w:rPr>
        <w:t xml:space="preserve"> </w:t>
      </w:r>
      <w:r w:rsidRPr="00C867DF">
        <w:t>для дальнейшей игры. Самостоятельные игры детей и игры с участием взрослых по различным</w:t>
      </w:r>
      <w:r w:rsidRPr="00C867DF">
        <w:rPr>
          <w:spacing w:val="1"/>
        </w:rPr>
        <w:t xml:space="preserve"> </w:t>
      </w:r>
      <w:r w:rsidRPr="00C867DF">
        <w:t>темам,</w:t>
      </w:r>
      <w:r w:rsidRPr="00C867DF">
        <w:rPr>
          <w:spacing w:val="-1"/>
        </w:rPr>
        <w:t xml:space="preserve"> </w:t>
      </w:r>
      <w:r w:rsidRPr="00C867DF">
        <w:t>способствующим обогащению</w:t>
      </w:r>
      <w:r w:rsidRPr="00C867DF">
        <w:rPr>
          <w:spacing w:val="-1"/>
        </w:rPr>
        <w:t xml:space="preserve"> </w:t>
      </w:r>
      <w:r w:rsidRPr="00C867DF">
        <w:t>социально-бытового опыта</w:t>
      </w:r>
      <w:r w:rsidRPr="00C867DF">
        <w:rPr>
          <w:spacing w:val="-4"/>
        </w:rPr>
        <w:t xml:space="preserve"> </w:t>
      </w:r>
      <w:r w:rsidRPr="00C867DF">
        <w:t>дошкольников.</w:t>
      </w:r>
    </w:p>
    <w:p w14:paraId="6278FBAF" w14:textId="77777777" w:rsidR="00540F07" w:rsidRPr="00C867DF" w:rsidRDefault="00540F07" w:rsidP="00540F07">
      <w:pPr>
        <w:pStyle w:val="a9"/>
        <w:ind w:left="233" w:right="126"/>
      </w:pPr>
      <w:r w:rsidRPr="00C867DF">
        <w:t>Проигрывание сюжетных линий, соединение двух-трех</w:t>
      </w:r>
      <w:r w:rsidRPr="00C867DF">
        <w:rPr>
          <w:spacing w:val="1"/>
        </w:rPr>
        <w:t xml:space="preserve"> </w:t>
      </w:r>
      <w:r w:rsidRPr="00C867DF">
        <w:t>сюжетных</w:t>
      </w:r>
      <w:r w:rsidRPr="00C867DF">
        <w:rPr>
          <w:spacing w:val="1"/>
        </w:rPr>
        <w:t xml:space="preserve"> </w:t>
      </w:r>
      <w:r w:rsidRPr="00C867DF">
        <w:t>линий</w:t>
      </w:r>
      <w:r w:rsidRPr="00C867DF">
        <w:rPr>
          <w:spacing w:val="1"/>
        </w:rPr>
        <w:t xml:space="preserve"> </w:t>
      </w:r>
      <w:r w:rsidRPr="00C867DF">
        <w:t>в единую игру,</w:t>
      </w:r>
      <w:r w:rsidRPr="00C867DF">
        <w:rPr>
          <w:spacing w:val="1"/>
        </w:rPr>
        <w:t xml:space="preserve"> </w:t>
      </w:r>
      <w:r w:rsidRPr="00C867DF">
        <w:t>например,</w:t>
      </w:r>
      <w:r w:rsidRPr="00C867DF">
        <w:rPr>
          <w:spacing w:val="1"/>
        </w:rPr>
        <w:t xml:space="preserve"> </w:t>
      </w:r>
      <w:r w:rsidRPr="00C867DF">
        <w:t>«Семья»</w:t>
      </w:r>
      <w:r w:rsidRPr="00C867DF">
        <w:rPr>
          <w:spacing w:val="1"/>
        </w:rPr>
        <w:t xml:space="preserve"> </w:t>
      </w:r>
      <w:r w:rsidRPr="00C867DF">
        <w:t>и</w:t>
      </w:r>
      <w:r w:rsidRPr="00C867DF">
        <w:rPr>
          <w:spacing w:val="1"/>
        </w:rPr>
        <w:t xml:space="preserve"> </w:t>
      </w:r>
      <w:r w:rsidRPr="00C867DF">
        <w:t>«Транспортные</w:t>
      </w:r>
      <w:r w:rsidRPr="00C867DF">
        <w:rPr>
          <w:spacing w:val="1"/>
        </w:rPr>
        <w:t xml:space="preserve"> </w:t>
      </w:r>
      <w:r w:rsidRPr="00C867DF">
        <w:t>средства»,</w:t>
      </w:r>
      <w:r w:rsidRPr="00C867DF">
        <w:rPr>
          <w:spacing w:val="1"/>
        </w:rPr>
        <w:t xml:space="preserve"> </w:t>
      </w:r>
      <w:r w:rsidRPr="00C867DF">
        <w:t>«Магазин»</w:t>
      </w:r>
      <w:r w:rsidRPr="00C867DF">
        <w:rPr>
          <w:spacing w:val="1"/>
        </w:rPr>
        <w:t xml:space="preserve"> </w:t>
      </w:r>
      <w:r w:rsidRPr="00C867DF">
        <w:t>и</w:t>
      </w:r>
      <w:r w:rsidRPr="00C867DF">
        <w:rPr>
          <w:spacing w:val="1"/>
        </w:rPr>
        <w:t xml:space="preserve"> </w:t>
      </w:r>
      <w:r w:rsidRPr="00C867DF">
        <w:t>«Почта».</w:t>
      </w:r>
      <w:r w:rsidRPr="00C867DF">
        <w:rPr>
          <w:spacing w:val="1"/>
        </w:rPr>
        <w:t xml:space="preserve"> </w:t>
      </w:r>
      <w:r w:rsidRPr="00C867DF">
        <w:t>Игровые</w:t>
      </w:r>
      <w:r w:rsidRPr="00C867DF">
        <w:rPr>
          <w:spacing w:val="1"/>
        </w:rPr>
        <w:t xml:space="preserve"> </w:t>
      </w:r>
      <w:r w:rsidRPr="00C867DF">
        <w:t>ситуации,</w:t>
      </w:r>
      <w:r w:rsidRPr="00C867DF">
        <w:rPr>
          <w:spacing w:val="1"/>
        </w:rPr>
        <w:t xml:space="preserve"> </w:t>
      </w:r>
      <w:r w:rsidRPr="00C867DF">
        <w:t>в</w:t>
      </w:r>
      <w:r w:rsidRPr="00C867DF">
        <w:rPr>
          <w:spacing w:val="1"/>
        </w:rPr>
        <w:t xml:space="preserve"> </w:t>
      </w:r>
      <w:r w:rsidRPr="00C867DF">
        <w:t>которых</w:t>
      </w:r>
      <w:r w:rsidRPr="00C867DF">
        <w:rPr>
          <w:spacing w:val="-8"/>
        </w:rPr>
        <w:t xml:space="preserve"> </w:t>
      </w:r>
      <w:r w:rsidRPr="00C867DF">
        <w:t>возникает</w:t>
      </w:r>
      <w:r w:rsidRPr="00C867DF">
        <w:rPr>
          <w:spacing w:val="-8"/>
        </w:rPr>
        <w:t xml:space="preserve"> </w:t>
      </w:r>
      <w:r w:rsidRPr="00C867DF">
        <w:t>необходимость</w:t>
      </w:r>
      <w:r w:rsidRPr="00C867DF">
        <w:rPr>
          <w:spacing w:val="-5"/>
        </w:rPr>
        <w:t xml:space="preserve"> </w:t>
      </w:r>
      <w:r w:rsidRPr="00C867DF">
        <w:t>менять</w:t>
      </w:r>
      <w:r w:rsidRPr="00C867DF">
        <w:rPr>
          <w:spacing w:val="-8"/>
        </w:rPr>
        <w:t xml:space="preserve"> </w:t>
      </w:r>
      <w:r w:rsidRPr="00C867DF">
        <w:t>сюжетную</w:t>
      </w:r>
      <w:r w:rsidRPr="00C867DF">
        <w:rPr>
          <w:spacing w:val="-8"/>
        </w:rPr>
        <w:t xml:space="preserve"> </w:t>
      </w:r>
      <w:r w:rsidRPr="00C867DF">
        <w:t>линию</w:t>
      </w:r>
      <w:r w:rsidRPr="00C867DF">
        <w:rPr>
          <w:spacing w:val="-10"/>
        </w:rPr>
        <w:t xml:space="preserve"> </w:t>
      </w:r>
      <w:r w:rsidRPr="00C867DF">
        <w:t>в</w:t>
      </w:r>
      <w:r w:rsidRPr="00C867DF">
        <w:rPr>
          <w:spacing w:val="-10"/>
        </w:rPr>
        <w:t xml:space="preserve"> </w:t>
      </w:r>
      <w:r w:rsidRPr="00C867DF">
        <w:t>определенных</w:t>
      </w:r>
      <w:r w:rsidRPr="00C867DF">
        <w:rPr>
          <w:spacing w:val="-6"/>
        </w:rPr>
        <w:t xml:space="preserve"> </w:t>
      </w:r>
      <w:r w:rsidRPr="00C867DF">
        <w:t>условиях</w:t>
      </w:r>
      <w:r w:rsidRPr="00C867DF">
        <w:rPr>
          <w:spacing w:val="-8"/>
        </w:rPr>
        <w:t xml:space="preserve"> </w:t>
      </w:r>
      <w:r w:rsidRPr="00C867DF">
        <w:t>(эти</w:t>
      </w:r>
      <w:r w:rsidRPr="00C867DF">
        <w:rPr>
          <w:spacing w:val="-9"/>
        </w:rPr>
        <w:t xml:space="preserve"> </w:t>
      </w:r>
      <w:r w:rsidRPr="00C867DF">
        <w:t>условия</w:t>
      </w:r>
      <w:r w:rsidRPr="00C867DF">
        <w:rPr>
          <w:spacing w:val="-57"/>
        </w:rPr>
        <w:t xml:space="preserve"> </w:t>
      </w:r>
      <w:r w:rsidRPr="00C867DF">
        <w:t>задаются</w:t>
      </w:r>
      <w:r w:rsidRPr="00C867DF">
        <w:rPr>
          <w:spacing w:val="-14"/>
        </w:rPr>
        <w:t xml:space="preserve"> </w:t>
      </w:r>
      <w:r w:rsidRPr="00C867DF">
        <w:t>взрослым</w:t>
      </w:r>
      <w:r w:rsidRPr="00C867DF">
        <w:rPr>
          <w:spacing w:val="-15"/>
        </w:rPr>
        <w:t xml:space="preserve"> </w:t>
      </w:r>
      <w:r w:rsidRPr="00C867DF">
        <w:t>или</w:t>
      </w:r>
      <w:r w:rsidRPr="00C867DF">
        <w:rPr>
          <w:spacing w:val="-15"/>
        </w:rPr>
        <w:t xml:space="preserve"> </w:t>
      </w:r>
      <w:r w:rsidRPr="00C867DF">
        <w:t>кем-то</w:t>
      </w:r>
      <w:r w:rsidRPr="00C867DF">
        <w:rPr>
          <w:spacing w:val="-13"/>
        </w:rPr>
        <w:t xml:space="preserve"> </w:t>
      </w:r>
      <w:r w:rsidRPr="00C867DF">
        <w:t>из</w:t>
      </w:r>
      <w:r w:rsidRPr="00C867DF">
        <w:rPr>
          <w:spacing w:val="-13"/>
        </w:rPr>
        <w:t xml:space="preserve"> </w:t>
      </w:r>
      <w:r w:rsidRPr="00C867DF">
        <w:t>детей</w:t>
      </w:r>
      <w:r w:rsidRPr="00C867DF">
        <w:rPr>
          <w:spacing w:val="-14"/>
        </w:rPr>
        <w:t xml:space="preserve"> </w:t>
      </w:r>
      <w:r w:rsidRPr="00C867DF">
        <w:t>по</w:t>
      </w:r>
      <w:r w:rsidRPr="00C867DF">
        <w:rPr>
          <w:spacing w:val="-14"/>
        </w:rPr>
        <w:t xml:space="preserve"> </w:t>
      </w:r>
      <w:r w:rsidRPr="00C867DF">
        <w:t>рекомендации</w:t>
      </w:r>
      <w:r w:rsidRPr="00C867DF">
        <w:rPr>
          <w:spacing w:val="-11"/>
        </w:rPr>
        <w:t xml:space="preserve"> </w:t>
      </w:r>
      <w:r w:rsidRPr="00C867DF">
        <w:t>педагога),</w:t>
      </w:r>
      <w:r w:rsidRPr="00C867DF">
        <w:rPr>
          <w:spacing w:val="-15"/>
        </w:rPr>
        <w:t xml:space="preserve"> </w:t>
      </w:r>
      <w:r w:rsidRPr="00C867DF">
        <w:t>например,</w:t>
      </w:r>
      <w:r w:rsidRPr="00C867DF">
        <w:rPr>
          <w:spacing w:val="-13"/>
        </w:rPr>
        <w:t xml:space="preserve"> </w:t>
      </w:r>
      <w:r w:rsidRPr="00C867DF">
        <w:t>в</w:t>
      </w:r>
      <w:r w:rsidRPr="00C867DF">
        <w:rPr>
          <w:spacing w:val="-15"/>
        </w:rPr>
        <w:t xml:space="preserve"> </w:t>
      </w:r>
      <w:r w:rsidRPr="00C867DF">
        <w:t>ходе</w:t>
      </w:r>
      <w:r w:rsidRPr="00C867DF">
        <w:rPr>
          <w:spacing w:val="-14"/>
        </w:rPr>
        <w:t xml:space="preserve"> </w:t>
      </w:r>
      <w:r w:rsidRPr="00C867DF">
        <w:t>игр</w:t>
      </w:r>
      <w:r w:rsidRPr="00C867DF">
        <w:rPr>
          <w:spacing w:val="-9"/>
        </w:rPr>
        <w:t xml:space="preserve"> </w:t>
      </w:r>
      <w:r w:rsidRPr="00C867DF">
        <w:t>«Космос»,</w:t>
      </w:r>
    </w:p>
    <w:p w14:paraId="565C567E" w14:textId="77777777" w:rsidR="00540F07" w:rsidRPr="00C867DF" w:rsidRDefault="00540F07" w:rsidP="00540F07">
      <w:pPr>
        <w:pStyle w:val="a9"/>
        <w:spacing w:before="1"/>
        <w:ind w:left="233" w:right="128"/>
      </w:pPr>
      <w:r w:rsidRPr="00C867DF">
        <w:t>«Азбука</w:t>
      </w:r>
      <w:r w:rsidRPr="00C867DF">
        <w:rPr>
          <w:spacing w:val="1"/>
        </w:rPr>
        <w:t xml:space="preserve"> </w:t>
      </w:r>
      <w:r w:rsidRPr="00C867DF">
        <w:t>пожарной</w:t>
      </w:r>
      <w:r w:rsidRPr="00C867DF">
        <w:rPr>
          <w:spacing w:val="1"/>
        </w:rPr>
        <w:t xml:space="preserve"> </w:t>
      </w:r>
      <w:r w:rsidRPr="00C867DF">
        <w:t>безопасности»,</w:t>
      </w:r>
      <w:r w:rsidRPr="00C867DF">
        <w:rPr>
          <w:spacing w:val="1"/>
        </w:rPr>
        <w:t xml:space="preserve"> </w:t>
      </w:r>
      <w:r w:rsidRPr="00C867DF">
        <w:t>«Скорая</w:t>
      </w:r>
      <w:r w:rsidRPr="00C867DF">
        <w:rPr>
          <w:spacing w:val="1"/>
        </w:rPr>
        <w:t xml:space="preserve"> </w:t>
      </w:r>
      <w:r w:rsidRPr="00C867DF">
        <w:t>помощь»</w:t>
      </w:r>
      <w:r w:rsidRPr="00C867DF">
        <w:rPr>
          <w:spacing w:val="1"/>
        </w:rPr>
        <w:t xml:space="preserve"> </w:t>
      </w:r>
      <w:r w:rsidRPr="00C867DF">
        <w:t>и</w:t>
      </w:r>
      <w:r w:rsidRPr="00C867DF">
        <w:rPr>
          <w:spacing w:val="1"/>
        </w:rPr>
        <w:t xml:space="preserve"> </w:t>
      </w:r>
      <w:r w:rsidRPr="00C867DF">
        <w:t>др.</w:t>
      </w:r>
      <w:r w:rsidRPr="00C867DF">
        <w:rPr>
          <w:spacing w:val="1"/>
        </w:rPr>
        <w:t xml:space="preserve"> </w:t>
      </w:r>
      <w:r w:rsidRPr="00C867DF">
        <w:t>Сюжетно-ролевые</w:t>
      </w:r>
      <w:r w:rsidRPr="00C867DF">
        <w:rPr>
          <w:spacing w:val="1"/>
        </w:rPr>
        <w:t xml:space="preserve"> </w:t>
      </w:r>
      <w:r w:rsidRPr="00C867DF">
        <w:t>игры,</w:t>
      </w:r>
      <w:r w:rsidRPr="00C867DF">
        <w:rPr>
          <w:spacing w:val="1"/>
        </w:rPr>
        <w:t xml:space="preserve"> </w:t>
      </w:r>
      <w:r w:rsidRPr="00C867DF">
        <w:t>разворачивающиеся в нескольких планах: «Строители и инженеры», «Театр», «Мы творим» и др.</w:t>
      </w:r>
      <w:r w:rsidRPr="00C867DF">
        <w:rPr>
          <w:spacing w:val="1"/>
        </w:rPr>
        <w:t xml:space="preserve"> </w:t>
      </w:r>
      <w:r w:rsidRPr="00C867DF">
        <w:t>Игры на малых батутах («Сказка», Джип», «Лукоморье»). Помощь детям в организации сюжетно-</w:t>
      </w:r>
      <w:r w:rsidRPr="00C867DF">
        <w:rPr>
          <w:spacing w:val="1"/>
        </w:rPr>
        <w:t xml:space="preserve"> </w:t>
      </w:r>
      <w:r w:rsidRPr="00C867DF">
        <w:t>ролевой</w:t>
      </w:r>
      <w:r w:rsidRPr="00C867DF">
        <w:rPr>
          <w:spacing w:val="-3"/>
        </w:rPr>
        <w:t xml:space="preserve"> </w:t>
      </w:r>
      <w:r w:rsidRPr="00C867DF">
        <w:t>игры</w:t>
      </w:r>
      <w:r w:rsidRPr="00C867DF">
        <w:rPr>
          <w:spacing w:val="-2"/>
        </w:rPr>
        <w:t xml:space="preserve"> </w:t>
      </w:r>
      <w:r w:rsidRPr="00C867DF">
        <w:t>с</w:t>
      </w:r>
      <w:r w:rsidRPr="00C867DF">
        <w:rPr>
          <w:spacing w:val="-3"/>
        </w:rPr>
        <w:t xml:space="preserve"> </w:t>
      </w:r>
      <w:r w:rsidRPr="00C867DF">
        <w:t>использованием</w:t>
      </w:r>
      <w:r w:rsidRPr="00C867DF">
        <w:rPr>
          <w:spacing w:val="-3"/>
        </w:rPr>
        <w:t xml:space="preserve"> </w:t>
      </w:r>
      <w:r w:rsidRPr="00C867DF">
        <w:t>нестандартного</w:t>
      </w:r>
      <w:r w:rsidRPr="00C867DF">
        <w:rPr>
          <w:spacing w:val="-2"/>
        </w:rPr>
        <w:t xml:space="preserve"> </w:t>
      </w:r>
      <w:r w:rsidRPr="00C867DF">
        <w:t>игрового</w:t>
      </w:r>
      <w:r w:rsidRPr="00C867DF">
        <w:rPr>
          <w:spacing w:val="-1"/>
        </w:rPr>
        <w:t xml:space="preserve"> </w:t>
      </w:r>
      <w:r w:rsidRPr="00C867DF">
        <w:t>оборудования</w:t>
      </w:r>
      <w:r w:rsidRPr="00C867DF">
        <w:rPr>
          <w:spacing w:val="-3"/>
        </w:rPr>
        <w:t xml:space="preserve"> </w:t>
      </w:r>
      <w:r w:rsidRPr="00C867DF">
        <w:t>(«Едем</w:t>
      </w:r>
      <w:r w:rsidRPr="00C867DF">
        <w:rPr>
          <w:spacing w:val="-2"/>
        </w:rPr>
        <w:t xml:space="preserve"> </w:t>
      </w:r>
      <w:r w:rsidRPr="00C867DF">
        <w:t>на</w:t>
      </w:r>
      <w:r w:rsidRPr="00C867DF">
        <w:rPr>
          <w:spacing w:val="-3"/>
        </w:rPr>
        <w:t xml:space="preserve"> </w:t>
      </w:r>
      <w:r w:rsidRPr="00C867DF">
        <w:t>джипе</w:t>
      </w:r>
      <w:r w:rsidRPr="00C867DF">
        <w:rPr>
          <w:spacing w:val="-4"/>
        </w:rPr>
        <w:t xml:space="preserve"> </w:t>
      </w:r>
      <w:r w:rsidRPr="00C867DF">
        <w:t>в</w:t>
      </w:r>
      <w:r w:rsidRPr="00C867DF">
        <w:rPr>
          <w:spacing w:val="-3"/>
        </w:rPr>
        <w:t xml:space="preserve"> </w:t>
      </w:r>
      <w:r w:rsidRPr="00C867DF">
        <w:t>гости»,</w:t>
      </w:r>
    </w:p>
    <w:p w14:paraId="0E840D0A" w14:textId="77777777" w:rsidR="0012725C" w:rsidRPr="00C867DF" w:rsidRDefault="00540F07" w:rsidP="00540F07">
      <w:pPr>
        <w:ind w:left="799" w:right="7281" w:hanging="567"/>
        <w:rPr>
          <w:spacing w:val="1"/>
        </w:rPr>
      </w:pPr>
      <w:r w:rsidRPr="00C867DF">
        <w:t>«Театр сказки» и др.)</w:t>
      </w:r>
    </w:p>
    <w:p w14:paraId="2F6F0B86" w14:textId="50EC263F" w:rsidR="00540F07" w:rsidRPr="00C867DF" w:rsidRDefault="00540F07" w:rsidP="00540F07">
      <w:pPr>
        <w:ind w:left="799" w:right="7281" w:hanging="567"/>
      </w:pPr>
      <w:r w:rsidRPr="00C867DF">
        <w:rPr>
          <w:b/>
          <w:bCs/>
          <w:i/>
        </w:rPr>
        <w:t>Театрализованные игры</w:t>
      </w:r>
      <w:r w:rsidRPr="00C867DF">
        <w:rPr>
          <w:i/>
          <w:spacing w:val="-57"/>
        </w:rPr>
        <w:t xml:space="preserve"> </w:t>
      </w:r>
      <w:r w:rsidRPr="00C867DF">
        <w:t>Задачи:</w:t>
      </w:r>
    </w:p>
    <w:p w14:paraId="5219CECC" w14:textId="77777777" w:rsidR="00540F07" w:rsidRPr="00C867DF" w:rsidRDefault="00540F07" w:rsidP="0019050C">
      <w:pPr>
        <w:pStyle w:val="ab"/>
        <w:numPr>
          <w:ilvl w:val="1"/>
          <w:numId w:val="44"/>
        </w:numPr>
        <w:tabs>
          <w:tab w:val="left" w:pos="1085"/>
          <w:tab w:val="left" w:pos="1086"/>
          <w:tab w:val="left" w:pos="2349"/>
          <w:tab w:val="left" w:pos="4356"/>
          <w:tab w:val="left" w:pos="4757"/>
          <w:tab w:val="left" w:pos="6608"/>
          <w:tab w:val="left" w:pos="7395"/>
          <w:tab w:val="left" w:pos="9549"/>
        </w:tabs>
        <w:ind w:right="225" w:firstLine="566"/>
        <w:jc w:val="left"/>
        <w:rPr>
          <w:sz w:val="24"/>
        </w:rPr>
      </w:pPr>
      <w:r w:rsidRPr="00C867DF">
        <w:rPr>
          <w:sz w:val="24"/>
        </w:rPr>
        <w:t>развивать</w:t>
      </w:r>
      <w:r w:rsidRPr="00C867DF">
        <w:rPr>
          <w:sz w:val="24"/>
        </w:rPr>
        <w:tab/>
        <w:t>монологическую</w:t>
      </w:r>
      <w:r w:rsidRPr="00C867DF">
        <w:rPr>
          <w:sz w:val="24"/>
        </w:rPr>
        <w:tab/>
        <w:t>и</w:t>
      </w:r>
      <w:r w:rsidRPr="00C867DF">
        <w:rPr>
          <w:sz w:val="24"/>
        </w:rPr>
        <w:tab/>
        <w:t>диалогическую</w:t>
      </w:r>
      <w:r w:rsidRPr="00C867DF">
        <w:rPr>
          <w:sz w:val="24"/>
        </w:rPr>
        <w:tab/>
        <w:t>речь,</w:t>
      </w:r>
      <w:r w:rsidRPr="00C867DF">
        <w:rPr>
          <w:sz w:val="24"/>
        </w:rPr>
        <w:tab/>
        <w:t>коммуникативные</w:t>
      </w:r>
      <w:r w:rsidRPr="00C867DF">
        <w:rPr>
          <w:sz w:val="24"/>
        </w:rPr>
        <w:tab/>
        <w:t>навыки,</w:t>
      </w:r>
      <w:r w:rsidRPr="00C867DF">
        <w:rPr>
          <w:spacing w:val="-57"/>
          <w:sz w:val="24"/>
        </w:rPr>
        <w:t xml:space="preserve"> </w:t>
      </w:r>
      <w:r w:rsidRPr="00C867DF">
        <w:rPr>
          <w:sz w:val="24"/>
        </w:rPr>
        <w:t>имитационную</w:t>
      </w:r>
      <w:r w:rsidRPr="00C867DF">
        <w:rPr>
          <w:spacing w:val="-3"/>
          <w:sz w:val="24"/>
        </w:rPr>
        <w:t xml:space="preserve"> </w:t>
      </w:r>
      <w:r w:rsidRPr="00C867DF">
        <w:rPr>
          <w:sz w:val="24"/>
        </w:rPr>
        <w:t>деятельность,</w:t>
      </w:r>
      <w:r w:rsidRPr="00C867DF">
        <w:rPr>
          <w:spacing w:val="-3"/>
          <w:sz w:val="24"/>
        </w:rPr>
        <w:t xml:space="preserve"> </w:t>
      </w:r>
      <w:r w:rsidRPr="00C867DF">
        <w:rPr>
          <w:sz w:val="24"/>
        </w:rPr>
        <w:t>интерес</w:t>
      </w:r>
      <w:r w:rsidRPr="00C867DF">
        <w:rPr>
          <w:spacing w:val="-4"/>
          <w:sz w:val="24"/>
        </w:rPr>
        <w:t xml:space="preserve"> </w:t>
      </w:r>
      <w:r w:rsidRPr="00C867DF">
        <w:rPr>
          <w:sz w:val="24"/>
        </w:rPr>
        <w:t>к различным</w:t>
      </w:r>
      <w:r w:rsidRPr="00C867DF">
        <w:rPr>
          <w:spacing w:val="-6"/>
          <w:sz w:val="24"/>
        </w:rPr>
        <w:t xml:space="preserve"> </w:t>
      </w:r>
      <w:r w:rsidRPr="00C867DF">
        <w:rPr>
          <w:sz w:val="24"/>
        </w:rPr>
        <w:t>видам</w:t>
      </w:r>
      <w:r w:rsidRPr="00C867DF">
        <w:rPr>
          <w:spacing w:val="-4"/>
          <w:sz w:val="24"/>
        </w:rPr>
        <w:t xml:space="preserve"> </w:t>
      </w:r>
      <w:r w:rsidRPr="00C867DF">
        <w:rPr>
          <w:sz w:val="24"/>
        </w:rPr>
        <w:t>театрализованной</w:t>
      </w:r>
      <w:r w:rsidRPr="00C867DF">
        <w:rPr>
          <w:spacing w:val="-1"/>
          <w:sz w:val="24"/>
        </w:rPr>
        <w:t xml:space="preserve"> </w:t>
      </w:r>
      <w:r w:rsidRPr="00C867DF">
        <w:rPr>
          <w:sz w:val="24"/>
        </w:rPr>
        <w:t>деятельности;</w:t>
      </w:r>
    </w:p>
    <w:p w14:paraId="431F4E03" w14:textId="77777777" w:rsidR="00540F07" w:rsidRPr="00C867DF" w:rsidRDefault="00540F07" w:rsidP="0019050C">
      <w:pPr>
        <w:pStyle w:val="ab"/>
        <w:numPr>
          <w:ilvl w:val="1"/>
          <w:numId w:val="44"/>
        </w:numPr>
        <w:tabs>
          <w:tab w:val="left" w:pos="1085"/>
          <w:tab w:val="left" w:pos="1086"/>
        </w:tabs>
        <w:spacing w:before="1"/>
        <w:ind w:right="888" w:firstLine="566"/>
        <w:jc w:val="left"/>
        <w:rPr>
          <w:sz w:val="24"/>
        </w:rPr>
      </w:pPr>
      <w:r w:rsidRPr="00C867DF">
        <w:rPr>
          <w:sz w:val="24"/>
        </w:rPr>
        <w:t>формировать эстетический вкус, живой интерес к театрализованной деятельности и</w:t>
      </w:r>
      <w:r w:rsidRPr="00C867DF">
        <w:rPr>
          <w:spacing w:val="-57"/>
          <w:sz w:val="24"/>
        </w:rPr>
        <w:t xml:space="preserve"> </w:t>
      </w:r>
      <w:r w:rsidRPr="00C867DF">
        <w:rPr>
          <w:sz w:val="24"/>
        </w:rPr>
        <w:t>желание</w:t>
      </w:r>
      <w:r w:rsidRPr="00C867DF">
        <w:rPr>
          <w:spacing w:val="-4"/>
          <w:sz w:val="24"/>
        </w:rPr>
        <w:t xml:space="preserve"> </w:t>
      </w:r>
      <w:r w:rsidRPr="00C867DF">
        <w:rPr>
          <w:sz w:val="24"/>
        </w:rPr>
        <w:t>в</w:t>
      </w:r>
      <w:r w:rsidRPr="00C867DF">
        <w:rPr>
          <w:spacing w:val="-1"/>
          <w:sz w:val="24"/>
        </w:rPr>
        <w:t xml:space="preserve"> </w:t>
      </w:r>
      <w:r w:rsidRPr="00C867DF">
        <w:rPr>
          <w:sz w:val="24"/>
        </w:rPr>
        <w:t>ней участвовать;</w:t>
      </w:r>
    </w:p>
    <w:p w14:paraId="2300A421" w14:textId="77777777" w:rsidR="00540F07" w:rsidRPr="00C867DF" w:rsidRDefault="00540F07" w:rsidP="0019050C">
      <w:pPr>
        <w:pStyle w:val="ab"/>
        <w:numPr>
          <w:ilvl w:val="1"/>
          <w:numId w:val="44"/>
        </w:numPr>
        <w:tabs>
          <w:tab w:val="left" w:pos="1085"/>
          <w:tab w:val="left" w:pos="1086"/>
        </w:tabs>
        <w:ind w:left="1085" w:hanging="287"/>
        <w:jc w:val="left"/>
        <w:rPr>
          <w:sz w:val="24"/>
        </w:rPr>
      </w:pPr>
      <w:r w:rsidRPr="00C867DF">
        <w:rPr>
          <w:sz w:val="24"/>
        </w:rPr>
        <w:t>стимулировать</w:t>
      </w:r>
      <w:r w:rsidRPr="00C867DF">
        <w:rPr>
          <w:spacing w:val="-5"/>
          <w:sz w:val="24"/>
        </w:rPr>
        <w:t xml:space="preserve"> </w:t>
      </w:r>
      <w:r w:rsidRPr="00C867DF">
        <w:rPr>
          <w:sz w:val="24"/>
        </w:rPr>
        <w:t>эмоциональное</w:t>
      </w:r>
      <w:r w:rsidRPr="00C867DF">
        <w:rPr>
          <w:spacing w:val="-9"/>
          <w:sz w:val="24"/>
        </w:rPr>
        <w:t xml:space="preserve"> </w:t>
      </w:r>
      <w:r w:rsidRPr="00C867DF">
        <w:rPr>
          <w:sz w:val="24"/>
        </w:rPr>
        <w:t>восприятие</w:t>
      </w:r>
      <w:r w:rsidRPr="00C867DF">
        <w:rPr>
          <w:spacing w:val="-9"/>
          <w:sz w:val="24"/>
        </w:rPr>
        <w:t xml:space="preserve"> </w:t>
      </w:r>
      <w:r w:rsidRPr="00C867DF">
        <w:rPr>
          <w:sz w:val="24"/>
        </w:rPr>
        <w:t>сказок;</w:t>
      </w:r>
    </w:p>
    <w:p w14:paraId="6AA55410" w14:textId="77777777" w:rsidR="00540F07" w:rsidRPr="00C867DF" w:rsidRDefault="00540F07" w:rsidP="0019050C">
      <w:pPr>
        <w:pStyle w:val="ab"/>
        <w:numPr>
          <w:ilvl w:val="1"/>
          <w:numId w:val="44"/>
        </w:numPr>
        <w:tabs>
          <w:tab w:val="left" w:pos="1085"/>
          <w:tab w:val="left" w:pos="1086"/>
        </w:tabs>
        <w:ind w:left="1085" w:hanging="287"/>
        <w:jc w:val="left"/>
        <w:rPr>
          <w:sz w:val="24"/>
        </w:rPr>
      </w:pPr>
      <w:r w:rsidRPr="00C867DF">
        <w:rPr>
          <w:sz w:val="24"/>
        </w:rPr>
        <w:t>воспитывать</w:t>
      </w:r>
      <w:r w:rsidRPr="00C867DF">
        <w:rPr>
          <w:spacing w:val="-11"/>
          <w:sz w:val="24"/>
        </w:rPr>
        <w:t xml:space="preserve"> </w:t>
      </w:r>
      <w:r w:rsidRPr="00C867DF">
        <w:rPr>
          <w:sz w:val="24"/>
        </w:rPr>
        <w:t>воображение,</w:t>
      </w:r>
      <w:r w:rsidRPr="00C867DF">
        <w:rPr>
          <w:spacing w:val="-11"/>
          <w:sz w:val="24"/>
        </w:rPr>
        <w:t xml:space="preserve"> </w:t>
      </w:r>
      <w:r w:rsidRPr="00C867DF">
        <w:rPr>
          <w:sz w:val="24"/>
        </w:rPr>
        <w:t>инициативность,</w:t>
      </w:r>
      <w:r w:rsidRPr="00C867DF">
        <w:rPr>
          <w:spacing w:val="-11"/>
          <w:sz w:val="24"/>
        </w:rPr>
        <w:t xml:space="preserve"> </w:t>
      </w:r>
      <w:r w:rsidRPr="00C867DF">
        <w:rPr>
          <w:sz w:val="24"/>
        </w:rPr>
        <w:t>фантазию;</w:t>
      </w:r>
    </w:p>
    <w:p w14:paraId="6396CDFD" w14:textId="77777777" w:rsidR="00540F07" w:rsidRPr="00C867DF" w:rsidRDefault="00540F07" w:rsidP="00540F07">
      <w:pPr>
        <w:sectPr w:rsidR="00540F07" w:rsidRPr="00C867DF">
          <w:pgSz w:w="11940" w:h="16860"/>
          <w:pgMar w:top="1060" w:right="440" w:bottom="540" w:left="900" w:header="0" w:footer="262" w:gutter="0"/>
          <w:cols w:space="720"/>
        </w:sectPr>
      </w:pPr>
    </w:p>
    <w:p w14:paraId="2B695D7F" w14:textId="77777777" w:rsidR="00540F07" w:rsidRPr="00C867DF" w:rsidRDefault="00540F07" w:rsidP="0019050C">
      <w:pPr>
        <w:pStyle w:val="ab"/>
        <w:numPr>
          <w:ilvl w:val="1"/>
          <w:numId w:val="44"/>
        </w:numPr>
        <w:tabs>
          <w:tab w:val="left" w:pos="1085"/>
          <w:tab w:val="left" w:pos="1086"/>
          <w:tab w:val="left" w:pos="2304"/>
          <w:tab w:val="left" w:pos="4186"/>
          <w:tab w:val="left" w:pos="6058"/>
          <w:tab w:val="left" w:pos="7170"/>
          <w:tab w:val="left" w:pos="8783"/>
        </w:tabs>
        <w:spacing w:before="76"/>
        <w:ind w:right="225" w:firstLine="566"/>
        <w:jc w:val="left"/>
        <w:rPr>
          <w:sz w:val="24"/>
        </w:rPr>
      </w:pPr>
      <w:r w:rsidRPr="00C867DF">
        <w:rPr>
          <w:sz w:val="24"/>
        </w:rPr>
        <w:lastRenderedPageBreak/>
        <w:t>создавать</w:t>
      </w:r>
      <w:r w:rsidRPr="00C867DF">
        <w:rPr>
          <w:sz w:val="24"/>
        </w:rPr>
        <w:tab/>
        <w:t>положительный</w:t>
      </w:r>
      <w:r w:rsidRPr="00C867DF">
        <w:rPr>
          <w:sz w:val="24"/>
        </w:rPr>
        <w:tab/>
        <w:t>эмоциональный</w:t>
      </w:r>
      <w:r w:rsidRPr="00C867DF">
        <w:rPr>
          <w:sz w:val="24"/>
        </w:rPr>
        <w:tab/>
        <w:t>настрой,</w:t>
      </w:r>
      <w:r w:rsidRPr="00C867DF">
        <w:rPr>
          <w:sz w:val="24"/>
        </w:rPr>
        <w:tab/>
        <w:t>обеспечивать</w:t>
      </w:r>
      <w:r w:rsidRPr="00C867DF">
        <w:rPr>
          <w:sz w:val="24"/>
        </w:rPr>
        <w:tab/>
        <w:t>раскрепощение</w:t>
      </w:r>
      <w:r w:rsidRPr="00C867DF">
        <w:rPr>
          <w:spacing w:val="-57"/>
          <w:sz w:val="24"/>
        </w:rPr>
        <w:t xml:space="preserve"> </w:t>
      </w:r>
      <w:r w:rsidRPr="00C867DF">
        <w:rPr>
          <w:sz w:val="24"/>
        </w:rPr>
        <w:t>личности;</w:t>
      </w:r>
    </w:p>
    <w:p w14:paraId="04348AE9" w14:textId="77777777" w:rsidR="00540F07" w:rsidRPr="00C867DF" w:rsidRDefault="00540F07" w:rsidP="0019050C">
      <w:pPr>
        <w:pStyle w:val="ab"/>
        <w:numPr>
          <w:ilvl w:val="1"/>
          <w:numId w:val="44"/>
        </w:numPr>
        <w:tabs>
          <w:tab w:val="left" w:pos="1085"/>
          <w:tab w:val="left" w:pos="1086"/>
        </w:tabs>
        <w:ind w:left="1085" w:hanging="287"/>
        <w:jc w:val="left"/>
        <w:rPr>
          <w:sz w:val="24"/>
        </w:rPr>
      </w:pPr>
      <w:r w:rsidRPr="00C867DF">
        <w:rPr>
          <w:sz w:val="24"/>
        </w:rPr>
        <w:t>формировать</w:t>
      </w:r>
      <w:r w:rsidRPr="00C867DF">
        <w:rPr>
          <w:spacing w:val="-4"/>
          <w:sz w:val="24"/>
        </w:rPr>
        <w:t xml:space="preserve"> </w:t>
      </w:r>
      <w:r w:rsidRPr="00C867DF">
        <w:rPr>
          <w:sz w:val="24"/>
        </w:rPr>
        <w:t>достаточный</w:t>
      </w:r>
      <w:r w:rsidRPr="00C867DF">
        <w:rPr>
          <w:spacing w:val="-3"/>
          <w:sz w:val="24"/>
        </w:rPr>
        <w:t xml:space="preserve"> </w:t>
      </w:r>
      <w:r w:rsidRPr="00C867DF">
        <w:rPr>
          <w:sz w:val="24"/>
        </w:rPr>
        <w:t>запас</w:t>
      </w:r>
      <w:r w:rsidRPr="00C867DF">
        <w:rPr>
          <w:spacing w:val="-8"/>
          <w:sz w:val="24"/>
        </w:rPr>
        <w:t xml:space="preserve"> </w:t>
      </w:r>
      <w:r w:rsidRPr="00C867DF">
        <w:rPr>
          <w:sz w:val="24"/>
        </w:rPr>
        <w:t>эмоций</w:t>
      </w:r>
      <w:r w:rsidRPr="00C867DF">
        <w:rPr>
          <w:spacing w:val="-5"/>
          <w:sz w:val="24"/>
        </w:rPr>
        <w:t xml:space="preserve"> </w:t>
      </w:r>
      <w:r w:rsidRPr="00C867DF">
        <w:rPr>
          <w:sz w:val="24"/>
        </w:rPr>
        <w:t>и</w:t>
      </w:r>
      <w:r w:rsidRPr="00C867DF">
        <w:rPr>
          <w:spacing w:val="-4"/>
          <w:sz w:val="24"/>
        </w:rPr>
        <w:t xml:space="preserve"> </w:t>
      </w:r>
      <w:r w:rsidRPr="00C867DF">
        <w:rPr>
          <w:sz w:val="24"/>
        </w:rPr>
        <w:t>впечатлений;</w:t>
      </w:r>
    </w:p>
    <w:p w14:paraId="6EC1C1D7" w14:textId="77777777" w:rsidR="00540F07" w:rsidRPr="00C867DF" w:rsidRDefault="00540F07" w:rsidP="0019050C">
      <w:pPr>
        <w:pStyle w:val="ab"/>
        <w:numPr>
          <w:ilvl w:val="1"/>
          <w:numId w:val="44"/>
        </w:numPr>
        <w:tabs>
          <w:tab w:val="left" w:pos="1085"/>
          <w:tab w:val="left" w:pos="1086"/>
        </w:tabs>
        <w:ind w:left="1085" w:hanging="287"/>
        <w:jc w:val="left"/>
        <w:rPr>
          <w:sz w:val="24"/>
        </w:rPr>
      </w:pPr>
      <w:r w:rsidRPr="00C867DF">
        <w:rPr>
          <w:sz w:val="24"/>
        </w:rPr>
        <w:t>раскрывать</w:t>
      </w:r>
      <w:r w:rsidRPr="00C867DF">
        <w:rPr>
          <w:spacing w:val="-4"/>
          <w:sz w:val="24"/>
        </w:rPr>
        <w:t xml:space="preserve"> </w:t>
      </w:r>
      <w:r w:rsidRPr="00C867DF">
        <w:rPr>
          <w:sz w:val="24"/>
        </w:rPr>
        <w:t>творческий</w:t>
      </w:r>
      <w:r w:rsidRPr="00C867DF">
        <w:rPr>
          <w:spacing w:val="-4"/>
          <w:sz w:val="24"/>
        </w:rPr>
        <w:t xml:space="preserve"> </w:t>
      </w:r>
      <w:r w:rsidRPr="00C867DF">
        <w:rPr>
          <w:sz w:val="24"/>
        </w:rPr>
        <w:t>потенциал;</w:t>
      </w:r>
    </w:p>
    <w:p w14:paraId="1A3653F6" w14:textId="77777777" w:rsidR="00540F07" w:rsidRPr="00C867DF" w:rsidRDefault="00540F07" w:rsidP="0019050C">
      <w:pPr>
        <w:pStyle w:val="ab"/>
        <w:numPr>
          <w:ilvl w:val="1"/>
          <w:numId w:val="44"/>
        </w:numPr>
        <w:tabs>
          <w:tab w:val="left" w:pos="1085"/>
          <w:tab w:val="left" w:pos="1086"/>
        </w:tabs>
        <w:ind w:left="1085" w:hanging="287"/>
        <w:jc w:val="left"/>
        <w:rPr>
          <w:sz w:val="24"/>
        </w:rPr>
      </w:pPr>
      <w:r w:rsidRPr="00C867DF">
        <w:rPr>
          <w:sz w:val="24"/>
        </w:rPr>
        <w:t>учить</w:t>
      </w:r>
      <w:r w:rsidRPr="00C867DF">
        <w:rPr>
          <w:spacing w:val="-4"/>
          <w:sz w:val="24"/>
        </w:rPr>
        <w:t xml:space="preserve"> </w:t>
      </w:r>
      <w:r w:rsidRPr="00C867DF">
        <w:rPr>
          <w:sz w:val="24"/>
        </w:rPr>
        <w:t>удерживать</w:t>
      </w:r>
      <w:r w:rsidRPr="00C867DF">
        <w:rPr>
          <w:spacing w:val="-3"/>
          <w:sz w:val="24"/>
        </w:rPr>
        <w:t xml:space="preserve"> </w:t>
      </w:r>
      <w:r w:rsidRPr="00C867DF">
        <w:rPr>
          <w:sz w:val="24"/>
        </w:rPr>
        <w:t>в</w:t>
      </w:r>
      <w:r w:rsidRPr="00C867DF">
        <w:rPr>
          <w:spacing w:val="-9"/>
          <w:sz w:val="24"/>
        </w:rPr>
        <w:t xml:space="preserve"> </w:t>
      </w:r>
      <w:r w:rsidRPr="00C867DF">
        <w:rPr>
          <w:sz w:val="24"/>
        </w:rPr>
        <w:t>памяти</w:t>
      </w:r>
      <w:r w:rsidRPr="00C867DF">
        <w:rPr>
          <w:spacing w:val="-4"/>
          <w:sz w:val="24"/>
        </w:rPr>
        <w:t xml:space="preserve"> </w:t>
      </w:r>
      <w:r w:rsidRPr="00C867DF">
        <w:rPr>
          <w:sz w:val="24"/>
        </w:rPr>
        <w:t>и</w:t>
      </w:r>
      <w:r w:rsidRPr="00C867DF">
        <w:rPr>
          <w:spacing w:val="-5"/>
          <w:sz w:val="24"/>
        </w:rPr>
        <w:t xml:space="preserve"> </w:t>
      </w:r>
      <w:r w:rsidRPr="00C867DF">
        <w:rPr>
          <w:sz w:val="24"/>
        </w:rPr>
        <w:t>воспроизводить</w:t>
      </w:r>
      <w:r w:rsidRPr="00C867DF">
        <w:rPr>
          <w:spacing w:val="-6"/>
          <w:sz w:val="24"/>
        </w:rPr>
        <w:t xml:space="preserve"> </w:t>
      </w:r>
      <w:r w:rsidRPr="00C867DF">
        <w:rPr>
          <w:sz w:val="24"/>
        </w:rPr>
        <w:t>последовательность</w:t>
      </w:r>
      <w:r w:rsidRPr="00C867DF">
        <w:rPr>
          <w:spacing w:val="-3"/>
          <w:sz w:val="24"/>
        </w:rPr>
        <w:t xml:space="preserve"> </w:t>
      </w:r>
      <w:r w:rsidRPr="00C867DF">
        <w:rPr>
          <w:sz w:val="24"/>
        </w:rPr>
        <w:t>событий</w:t>
      </w:r>
      <w:r w:rsidRPr="00C867DF">
        <w:rPr>
          <w:spacing w:val="-4"/>
          <w:sz w:val="24"/>
        </w:rPr>
        <w:t xml:space="preserve"> </w:t>
      </w:r>
      <w:r w:rsidRPr="00C867DF">
        <w:rPr>
          <w:sz w:val="24"/>
        </w:rPr>
        <w:t>в</w:t>
      </w:r>
      <w:r w:rsidRPr="00C867DF">
        <w:rPr>
          <w:spacing w:val="-9"/>
          <w:sz w:val="24"/>
        </w:rPr>
        <w:t xml:space="preserve"> </w:t>
      </w:r>
      <w:r w:rsidRPr="00C867DF">
        <w:rPr>
          <w:sz w:val="24"/>
        </w:rPr>
        <w:t>сказке;</w:t>
      </w:r>
    </w:p>
    <w:p w14:paraId="313FCBC6" w14:textId="77777777" w:rsidR="00540F07" w:rsidRPr="00C867DF" w:rsidRDefault="00540F07" w:rsidP="0019050C">
      <w:pPr>
        <w:pStyle w:val="ab"/>
        <w:numPr>
          <w:ilvl w:val="1"/>
          <w:numId w:val="44"/>
        </w:numPr>
        <w:tabs>
          <w:tab w:val="left" w:pos="1085"/>
          <w:tab w:val="left" w:pos="1086"/>
        </w:tabs>
        <w:ind w:left="1085" w:hanging="287"/>
        <w:jc w:val="left"/>
        <w:rPr>
          <w:sz w:val="24"/>
        </w:rPr>
      </w:pPr>
      <w:r w:rsidRPr="00C867DF">
        <w:rPr>
          <w:sz w:val="24"/>
        </w:rPr>
        <w:t>познакомить</w:t>
      </w:r>
      <w:r w:rsidRPr="00C867DF">
        <w:rPr>
          <w:spacing w:val="-6"/>
          <w:sz w:val="24"/>
        </w:rPr>
        <w:t xml:space="preserve"> </w:t>
      </w:r>
      <w:r w:rsidRPr="00C867DF">
        <w:rPr>
          <w:sz w:val="24"/>
        </w:rPr>
        <w:t>с</w:t>
      </w:r>
      <w:r w:rsidRPr="00C867DF">
        <w:rPr>
          <w:spacing w:val="-9"/>
          <w:sz w:val="24"/>
        </w:rPr>
        <w:t xml:space="preserve"> </w:t>
      </w:r>
      <w:r w:rsidRPr="00C867DF">
        <w:rPr>
          <w:sz w:val="24"/>
        </w:rPr>
        <w:t>отдельными</w:t>
      </w:r>
      <w:r w:rsidRPr="00C867DF">
        <w:rPr>
          <w:spacing w:val="-7"/>
          <w:sz w:val="24"/>
        </w:rPr>
        <w:t xml:space="preserve"> </w:t>
      </w:r>
      <w:r w:rsidRPr="00C867DF">
        <w:rPr>
          <w:sz w:val="24"/>
        </w:rPr>
        <w:t>видами</w:t>
      </w:r>
      <w:r w:rsidRPr="00C867DF">
        <w:rPr>
          <w:spacing w:val="-7"/>
          <w:sz w:val="24"/>
        </w:rPr>
        <w:t xml:space="preserve"> </w:t>
      </w:r>
      <w:r w:rsidRPr="00C867DF">
        <w:rPr>
          <w:sz w:val="24"/>
        </w:rPr>
        <w:t>театрализованных</w:t>
      </w:r>
      <w:r w:rsidRPr="00C867DF">
        <w:rPr>
          <w:spacing w:val="-8"/>
          <w:sz w:val="24"/>
        </w:rPr>
        <w:t xml:space="preserve"> </w:t>
      </w:r>
      <w:r w:rsidRPr="00C867DF">
        <w:rPr>
          <w:sz w:val="24"/>
        </w:rPr>
        <w:t>игр;</w:t>
      </w:r>
    </w:p>
    <w:p w14:paraId="777948BD" w14:textId="77777777" w:rsidR="00540F07" w:rsidRPr="00C867DF" w:rsidRDefault="00540F07" w:rsidP="0019050C">
      <w:pPr>
        <w:pStyle w:val="ab"/>
        <w:numPr>
          <w:ilvl w:val="1"/>
          <w:numId w:val="44"/>
        </w:numPr>
        <w:tabs>
          <w:tab w:val="left" w:pos="1085"/>
          <w:tab w:val="left" w:pos="1086"/>
        </w:tabs>
        <w:ind w:left="1085" w:hanging="287"/>
        <w:jc w:val="left"/>
        <w:rPr>
          <w:sz w:val="24"/>
        </w:rPr>
      </w:pPr>
      <w:r w:rsidRPr="00C867DF">
        <w:rPr>
          <w:sz w:val="24"/>
        </w:rPr>
        <w:t>подготовить</w:t>
      </w:r>
      <w:r w:rsidRPr="00C867DF">
        <w:rPr>
          <w:spacing w:val="-3"/>
          <w:sz w:val="24"/>
        </w:rPr>
        <w:t xml:space="preserve"> </w:t>
      </w:r>
      <w:r w:rsidRPr="00C867DF">
        <w:rPr>
          <w:sz w:val="24"/>
        </w:rPr>
        <w:t>и</w:t>
      </w:r>
      <w:r w:rsidRPr="00C867DF">
        <w:rPr>
          <w:spacing w:val="-4"/>
          <w:sz w:val="24"/>
        </w:rPr>
        <w:t xml:space="preserve"> </w:t>
      </w:r>
      <w:r w:rsidRPr="00C867DF">
        <w:rPr>
          <w:sz w:val="24"/>
        </w:rPr>
        <w:t>провести</w:t>
      </w:r>
      <w:r w:rsidRPr="00C867DF">
        <w:rPr>
          <w:spacing w:val="-5"/>
          <w:sz w:val="24"/>
        </w:rPr>
        <w:t xml:space="preserve"> </w:t>
      </w:r>
      <w:r w:rsidRPr="00C867DF">
        <w:rPr>
          <w:sz w:val="24"/>
        </w:rPr>
        <w:t>театрализованные</w:t>
      </w:r>
      <w:r w:rsidRPr="00C867DF">
        <w:rPr>
          <w:spacing w:val="-7"/>
          <w:sz w:val="24"/>
        </w:rPr>
        <w:t xml:space="preserve"> </w:t>
      </w:r>
      <w:r w:rsidRPr="00C867DF">
        <w:rPr>
          <w:sz w:val="24"/>
        </w:rPr>
        <w:t>игры</w:t>
      </w:r>
      <w:r w:rsidRPr="00C867DF">
        <w:rPr>
          <w:spacing w:val="-5"/>
          <w:sz w:val="24"/>
        </w:rPr>
        <w:t xml:space="preserve"> </w:t>
      </w:r>
      <w:r w:rsidRPr="00C867DF">
        <w:rPr>
          <w:sz w:val="24"/>
        </w:rPr>
        <w:t>по</w:t>
      </w:r>
      <w:r w:rsidRPr="00C867DF">
        <w:rPr>
          <w:spacing w:val="-5"/>
          <w:sz w:val="24"/>
        </w:rPr>
        <w:t xml:space="preserve"> </w:t>
      </w:r>
      <w:r w:rsidRPr="00C867DF">
        <w:rPr>
          <w:sz w:val="24"/>
        </w:rPr>
        <w:t>сказкам</w:t>
      </w:r>
      <w:r w:rsidRPr="00C867DF">
        <w:rPr>
          <w:spacing w:val="-5"/>
          <w:sz w:val="24"/>
        </w:rPr>
        <w:t xml:space="preserve"> </w:t>
      </w:r>
      <w:r w:rsidRPr="00C867DF">
        <w:rPr>
          <w:sz w:val="24"/>
        </w:rPr>
        <w:t>«Репка»,</w:t>
      </w:r>
      <w:r w:rsidRPr="00C867DF">
        <w:rPr>
          <w:spacing w:val="-6"/>
          <w:sz w:val="24"/>
        </w:rPr>
        <w:t xml:space="preserve"> </w:t>
      </w:r>
      <w:r w:rsidRPr="00C867DF">
        <w:rPr>
          <w:sz w:val="24"/>
        </w:rPr>
        <w:t>«Курочка</w:t>
      </w:r>
      <w:r w:rsidRPr="00C867DF">
        <w:rPr>
          <w:spacing w:val="-5"/>
          <w:sz w:val="24"/>
        </w:rPr>
        <w:t xml:space="preserve"> </w:t>
      </w:r>
      <w:r w:rsidRPr="00C867DF">
        <w:rPr>
          <w:sz w:val="24"/>
        </w:rPr>
        <w:t>Ряба»,</w:t>
      </w:r>
    </w:p>
    <w:p w14:paraId="02E86463" w14:textId="77777777" w:rsidR="00540F07" w:rsidRPr="00C867DF" w:rsidRDefault="00540F07" w:rsidP="00540F07">
      <w:pPr>
        <w:pStyle w:val="a9"/>
        <w:ind w:left="233" w:right="1205"/>
        <w:jc w:val="left"/>
      </w:pPr>
      <w:r w:rsidRPr="00C867DF">
        <w:t>«Волк и козлята» в разных видах театра. Обеспечить активное участие всех детей в</w:t>
      </w:r>
      <w:r w:rsidRPr="00C867DF">
        <w:rPr>
          <w:spacing w:val="-57"/>
        </w:rPr>
        <w:t xml:space="preserve"> </w:t>
      </w:r>
      <w:r w:rsidRPr="00C867DF">
        <w:t>театрализованных</w:t>
      </w:r>
      <w:r w:rsidRPr="00C867DF">
        <w:rPr>
          <w:spacing w:val="-3"/>
        </w:rPr>
        <w:t xml:space="preserve"> </w:t>
      </w:r>
      <w:r w:rsidRPr="00C867DF">
        <w:t>играх.</w:t>
      </w:r>
    </w:p>
    <w:p w14:paraId="285FE8D5" w14:textId="77777777" w:rsidR="00540F07" w:rsidRPr="00C867DF" w:rsidRDefault="00540F07" w:rsidP="00540F07">
      <w:pPr>
        <w:pStyle w:val="a9"/>
        <w:ind w:left="799"/>
        <w:jc w:val="left"/>
      </w:pPr>
      <w:r w:rsidRPr="00C867DF">
        <w:rPr>
          <w:u w:val="single"/>
        </w:rPr>
        <w:t>Формы</w:t>
      </w:r>
      <w:r w:rsidRPr="00C867DF">
        <w:rPr>
          <w:spacing w:val="-12"/>
          <w:u w:val="single"/>
        </w:rPr>
        <w:t xml:space="preserve"> </w:t>
      </w:r>
      <w:r w:rsidRPr="00C867DF">
        <w:rPr>
          <w:u w:val="single"/>
        </w:rPr>
        <w:t>организации</w:t>
      </w:r>
      <w:r w:rsidRPr="00C867DF">
        <w:rPr>
          <w:spacing w:val="-5"/>
          <w:u w:val="single"/>
        </w:rPr>
        <w:t xml:space="preserve"> </w:t>
      </w:r>
      <w:r w:rsidRPr="00C867DF">
        <w:rPr>
          <w:u w:val="single"/>
        </w:rPr>
        <w:t>образовательной</w:t>
      </w:r>
      <w:r w:rsidRPr="00C867DF">
        <w:rPr>
          <w:spacing w:val="-4"/>
          <w:u w:val="single"/>
        </w:rPr>
        <w:t xml:space="preserve"> </w:t>
      </w:r>
      <w:r w:rsidRPr="00C867DF">
        <w:rPr>
          <w:u w:val="single"/>
        </w:rPr>
        <w:t>деятельности</w:t>
      </w:r>
    </w:p>
    <w:p w14:paraId="0273F612" w14:textId="77777777" w:rsidR="00540F07" w:rsidRPr="00C867DF" w:rsidRDefault="00540F07" w:rsidP="00540F07">
      <w:pPr>
        <w:tabs>
          <w:tab w:val="left" w:pos="2517"/>
          <w:tab w:val="left" w:pos="4308"/>
          <w:tab w:val="left" w:pos="4808"/>
          <w:tab w:val="left" w:pos="5979"/>
          <w:tab w:val="left" w:pos="7669"/>
          <w:tab w:val="left" w:pos="9405"/>
        </w:tabs>
        <w:ind w:left="233" w:right="144" w:firstLine="566"/>
      </w:pPr>
      <w:r w:rsidRPr="00C867DF">
        <w:rPr>
          <w:b/>
          <w:bCs/>
          <w:i/>
        </w:rPr>
        <w:t>Разыгрывание</w:t>
      </w:r>
      <w:r w:rsidRPr="00C867DF">
        <w:rPr>
          <w:b/>
          <w:bCs/>
          <w:i/>
        </w:rPr>
        <w:tab/>
        <w:t>представлений</w:t>
      </w:r>
      <w:r w:rsidRPr="00C867DF">
        <w:rPr>
          <w:i/>
        </w:rPr>
        <w:tab/>
      </w:r>
      <w:r w:rsidRPr="00C867DF">
        <w:t>по</w:t>
      </w:r>
      <w:r w:rsidRPr="00C867DF">
        <w:tab/>
        <w:t>сюжетам</w:t>
      </w:r>
      <w:r w:rsidRPr="00C867DF">
        <w:tab/>
        <w:t>литературных</w:t>
      </w:r>
      <w:r w:rsidRPr="00C867DF">
        <w:tab/>
        <w:t>произведений,</w:t>
      </w:r>
      <w:r w:rsidRPr="00C867DF">
        <w:tab/>
        <w:t>используя</w:t>
      </w:r>
      <w:r w:rsidRPr="00C867DF">
        <w:rPr>
          <w:spacing w:val="-57"/>
        </w:rPr>
        <w:t xml:space="preserve"> </w:t>
      </w:r>
      <w:r w:rsidRPr="00C867DF">
        <w:t>выразительные</w:t>
      </w:r>
      <w:r w:rsidRPr="00C867DF">
        <w:rPr>
          <w:spacing w:val="-4"/>
        </w:rPr>
        <w:t xml:space="preserve"> </w:t>
      </w:r>
      <w:r w:rsidRPr="00C867DF">
        <w:t>средства</w:t>
      </w:r>
      <w:r w:rsidRPr="00C867DF">
        <w:rPr>
          <w:spacing w:val="-1"/>
        </w:rPr>
        <w:t xml:space="preserve"> </w:t>
      </w:r>
      <w:r w:rsidRPr="00C867DF">
        <w:t>(мимику, жесты, интонацию).</w:t>
      </w:r>
    </w:p>
    <w:p w14:paraId="35B3CDFB" w14:textId="77777777" w:rsidR="00540F07" w:rsidRPr="00C867DF" w:rsidRDefault="00540F07" w:rsidP="00540F07">
      <w:pPr>
        <w:pStyle w:val="a9"/>
        <w:spacing w:before="1"/>
        <w:ind w:left="233" w:right="143"/>
      </w:pPr>
      <w:r w:rsidRPr="00C867DF">
        <w:rPr>
          <w:b/>
          <w:bCs/>
          <w:i/>
        </w:rPr>
        <w:t>Игры- имитации</w:t>
      </w:r>
      <w:r w:rsidRPr="00C867DF">
        <w:rPr>
          <w:i/>
        </w:rPr>
        <w:t xml:space="preserve"> </w:t>
      </w:r>
      <w:r w:rsidRPr="00C867DF">
        <w:t>образов сказочных персонажей в соответствии с сюжетом произведения.</w:t>
      </w:r>
      <w:r w:rsidRPr="00C867DF">
        <w:rPr>
          <w:spacing w:val="1"/>
        </w:rPr>
        <w:t xml:space="preserve"> </w:t>
      </w:r>
      <w:r w:rsidRPr="00C867DF">
        <w:t>Игры-импровизации пo сюжетам сказок, рассказов и стихотворений, которые читает педагог (дети</w:t>
      </w:r>
      <w:r w:rsidRPr="00C867DF">
        <w:rPr>
          <w:spacing w:val="1"/>
        </w:rPr>
        <w:t xml:space="preserve"> </w:t>
      </w:r>
      <w:r w:rsidRPr="00C867DF">
        <w:t>прослушивают в</w:t>
      </w:r>
      <w:r w:rsidRPr="00C867DF">
        <w:rPr>
          <w:spacing w:val="-1"/>
        </w:rPr>
        <w:t xml:space="preserve"> </w:t>
      </w:r>
      <w:r w:rsidRPr="00C867DF">
        <w:t>аудиозаписи).</w:t>
      </w:r>
    </w:p>
    <w:p w14:paraId="4DF1EDED" w14:textId="77777777" w:rsidR="00540F07" w:rsidRPr="00C867DF" w:rsidRDefault="00540F07" w:rsidP="00540F07">
      <w:pPr>
        <w:pStyle w:val="a9"/>
        <w:spacing w:before="2"/>
        <w:ind w:left="233" w:right="133"/>
      </w:pPr>
      <w:r w:rsidRPr="00C867DF">
        <w:rPr>
          <w:b/>
          <w:bCs/>
          <w:i/>
        </w:rPr>
        <w:t>Игровые</w:t>
      </w:r>
      <w:r w:rsidRPr="00C867DF">
        <w:rPr>
          <w:b/>
          <w:bCs/>
          <w:i/>
          <w:spacing w:val="1"/>
        </w:rPr>
        <w:t xml:space="preserve"> </w:t>
      </w:r>
      <w:r w:rsidRPr="00C867DF">
        <w:rPr>
          <w:b/>
          <w:bCs/>
          <w:i/>
        </w:rPr>
        <w:t>импровизации</w:t>
      </w:r>
      <w:r w:rsidRPr="00C867DF">
        <w:rPr>
          <w:i/>
          <w:spacing w:val="1"/>
        </w:rPr>
        <w:t xml:space="preserve"> </w:t>
      </w:r>
      <w:r w:rsidRPr="00C867DF">
        <w:t>с</w:t>
      </w:r>
      <w:r w:rsidRPr="00C867DF">
        <w:rPr>
          <w:spacing w:val="1"/>
        </w:rPr>
        <w:t xml:space="preserve"> </w:t>
      </w:r>
      <w:r w:rsidRPr="00C867DF">
        <w:t>театральными</w:t>
      </w:r>
      <w:r w:rsidRPr="00C867DF">
        <w:rPr>
          <w:spacing w:val="1"/>
        </w:rPr>
        <w:t xml:space="preserve"> </w:t>
      </w:r>
      <w:r w:rsidRPr="00C867DF">
        <w:t>куклами</w:t>
      </w:r>
      <w:r w:rsidRPr="00C867DF">
        <w:rPr>
          <w:spacing w:val="1"/>
        </w:rPr>
        <w:t xml:space="preserve"> </w:t>
      </w:r>
      <w:r w:rsidRPr="00C867DF">
        <w:t>(бибабо,</w:t>
      </w:r>
      <w:r w:rsidRPr="00C867DF">
        <w:rPr>
          <w:spacing w:val="1"/>
        </w:rPr>
        <w:t xml:space="preserve"> </w:t>
      </w:r>
      <w:r w:rsidRPr="00C867DF">
        <w:t>куклы</w:t>
      </w:r>
      <w:r w:rsidRPr="00C867DF">
        <w:rPr>
          <w:spacing w:val="1"/>
        </w:rPr>
        <w:t xml:space="preserve"> </w:t>
      </w:r>
      <w:r w:rsidRPr="00C867DF">
        <w:t>на</w:t>
      </w:r>
      <w:r w:rsidRPr="00C867DF">
        <w:rPr>
          <w:spacing w:val="1"/>
        </w:rPr>
        <w:t xml:space="preserve"> </w:t>
      </w:r>
      <w:r w:rsidRPr="00C867DF">
        <w:t>рукавичках,</w:t>
      </w:r>
      <w:r w:rsidRPr="00C867DF">
        <w:rPr>
          <w:spacing w:val="1"/>
        </w:rPr>
        <w:t xml:space="preserve"> </w:t>
      </w:r>
      <w:r w:rsidRPr="00C867DF">
        <w:t>куклы-</w:t>
      </w:r>
      <w:r w:rsidRPr="00C867DF">
        <w:rPr>
          <w:spacing w:val="1"/>
        </w:rPr>
        <w:t xml:space="preserve"> </w:t>
      </w:r>
      <w:r w:rsidRPr="00C867DF">
        <w:t>марионетки, пальчиковые куклы), игрушками, бытовыми предметами под музыку, во время чтения</w:t>
      </w:r>
      <w:r w:rsidRPr="00C867DF">
        <w:rPr>
          <w:spacing w:val="-57"/>
        </w:rPr>
        <w:t xml:space="preserve"> </w:t>
      </w:r>
      <w:r w:rsidRPr="00C867DF">
        <w:t>сказок,</w:t>
      </w:r>
      <w:r w:rsidRPr="00C867DF">
        <w:rPr>
          <w:spacing w:val="-1"/>
        </w:rPr>
        <w:t xml:space="preserve"> </w:t>
      </w:r>
      <w:r w:rsidRPr="00C867DF">
        <w:t>потешек, стихов и других</w:t>
      </w:r>
      <w:r w:rsidRPr="00C867DF">
        <w:rPr>
          <w:spacing w:val="-4"/>
        </w:rPr>
        <w:t xml:space="preserve"> </w:t>
      </w:r>
      <w:r w:rsidRPr="00C867DF">
        <w:t>литературных</w:t>
      </w:r>
      <w:r w:rsidRPr="00C867DF">
        <w:rPr>
          <w:spacing w:val="2"/>
        </w:rPr>
        <w:t xml:space="preserve"> </w:t>
      </w:r>
      <w:r w:rsidRPr="00C867DF">
        <w:t>произведений.</w:t>
      </w:r>
    </w:p>
    <w:p w14:paraId="5541827A" w14:textId="77777777" w:rsidR="00540F07" w:rsidRPr="00C867DF" w:rsidRDefault="00540F07" w:rsidP="00540F07">
      <w:pPr>
        <w:pStyle w:val="a9"/>
        <w:ind w:left="233" w:right="128"/>
      </w:pPr>
      <w:r w:rsidRPr="00C867DF">
        <w:t>Разыгрывание</w:t>
      </w:r>
      <w:r w:rsidRPr="00C867DF">
        <w:rPr>
          <w:spacing w:val="1"/>
        </w:rPr>
        <w:t xml:space="preserve"> </w:t>
      </w:r>
      <w:r w:rsidRPr="00C867DF">
        <w:t>детьми</w:t>
      </w:r>
      <w:r w:rsidRPr="00C867DF">
        <w:rPr>
          <w:spacing w:val="1"/>
        </w:rPr>
        <w:t xml:space="preserve"> </w:t>
      </w:r>
      <w:r w:rsidRPr="00C867DF">
        <w:t>ситуаций</w:t>
      </w:r>
      <w:r w:rsidRPr="00C867DF">
        <w:rPr>
          <w:spacing w:val="1"/>
        </w:rPr>
        <w:t xml:space="preserve"> </w:t>
      </w:r>
      <w:r w:rsidRPr="00C867DF">
        <w:t>по</w:t>
      </w:r>
      <w:r w:rsidRPr="00C867DF">
        <w:rPr>
          <w:spacing w:val="1"/>
        </w:rPr>
        <w:t xml:space="preserve"> </w:t>
      </w:r>
      <w:r w:rsidRPr="00C867DF">
        <w:t>сюжетам</w:t>
      </w:r>
      <w:r w:rsidRPr="00C867DF">
        <w:rPr>
          <w:spacing w:val="1"/>
        </w:rPr>
        <w:t xml:space="preserve"> </w:t>
      </w:r>
      <w:r w:rsidRPr="00C867DF">
        <w:t>сказок,</w:t>
      </w:r>
      <w:r w:rsidRPr="00C867DF">
        <w:rPr>
          <w:spacing w:val="1"/>
        </w:rPr>
        <w:t xml:space="preserve"> </w:t>
      </w:r>
      <w:r w:rsidRPr="00C867DF">
        <w:t>стихотворений</w:t>
      </w:r>
      <w:r w:rsidRPr="00C867DF">
        <w:rPr>
          <w:spacing w:val="1"/>
        </w:rPr>
        <w:t xml:space="preserve"> </w:t>
      </w:r>
      <w:r w:rsidRPr="00C867DF">
        <w:t>в</w:t>
      </w:r>
      <w:r w:rsidRPr="00C867DF">
        <w:rPr>
          <w:spacing w:val="1"/>
        </w:rPr>
        <w:t xml:space="preserve"> </w:t>
      </w:r>
      <w:r w:rsidRPr="00C867DF">
        <w:t>песочном</w:t>
      </w:r>
      <w:r w:rsidRPr="00C867DF">
        <w:rPr>
          <w:spacing w:val="1"/>
        </w:rPr>
        <w:t xml:space="preserve"> </w:t>
      </w:r>
      <w:r w:rsidRPr="00C867DF">
        <w:t>ящике</w:t>
      </w:r>
      <w:r w:rsidRPr="00C867DF">
        <w:rPr>
          <w:spacing w:val="1"/>
        </w:rPr>
        <w:t xml:space="preserve"> </w:t>
      </w:r>
      <w:r w:rsidRPr="00C867DF">
        <w:t>с</w:t>
      </w:r>
      <w:r w:rsidRPr="00C867DF">
        <w:rPr>
          <w:spacing w:val="1"/>
        </w:rPr>
        <w:t xml:space="preserve"> </w:t>
      </w:r>
      <w:r w:rsidRPr="00C867DF">
        <w:t>использованием объемных и плоскостных фигурок, природного материала и т. п.. Привлечение</w:t>
      </w:r>
      <w:r w:rsidRPr="00C867DF">
        <w:rPr>
          <w:spacing w:val="1"/>
        </w:rPr>
        <w:t xml:space="preserve"> </w:t>
      </w:r>
      <w:r w:rsidRPr="00C867DF">
        <w:t>детей</w:t>
      </w:r>
      <w:r w:rsidRPr="00C867DF">
        <w:rPr>
          <w:spacing w:val="1"/>
        </w:rPr>
        <w:t xml:space="preserve"> </w:t>
      </w:r>
      <w:r w:rsidRPr="00C867DF">
        <w:t>к</w:t>
      </w:r>
      <w:r w:rsidRPr="00C867DF">
        <w:rPr>
          <w:spacing w:val="1"/>
        </w:rPr>
        <w:t xml:space="preserve"> </w:t>
      </w:r>
      <w:r w:rsidRPr="00C867DF">
        <w:t>участию</w:t>
      </w:r>
      <w:r w:rsidRPr="00C867DF">
        <w:rPr>
          <w:spacing w:val="1"/>
        </w:rPr>
        <w:t xml:space="preserve"> </w:t>
      </w:r>
      <w:r w:rsidRPr="00C867DF">
        <w:t>в</w:t>
      </w:r>
      <w:r w:rsidRPr="00C867DF">
        <w:rPr>
          <w:spacing w:val="1"/>
        </w:rPr>
        <w:t xml:space="preserve"> </w:t>
      </w:r>
      <w:r w:rsidRPr="00C867DF">
        <w:t>театрализованных</w:t>
      </w:r>
      <w:r w:rsidRPr="00C867DF">
        <w:rPr>
          <w:spacing w:val="1"/>
        </w:rPr>
        <w:t xml:space="preserve"> </w:t>
      </w:r>
      <w:r w:rsidRPr="00C867DF">
        <w:t>играх</w:t>
      </w:r>
      <w:r w:rsidRPr="00C867DF">
        <w:rPr>
          <w:spacing w:val="1"/>
        </w:rPr>
        <w:t xml:space="preserve"> </w:t>
      </w:r>
      <w:r w:rsidRPr="00C867DF">
        <w:t>в</w:t>
      </w:r>
      <w:r w:rsidRPr="00C867DF">
        <w:rPr>
          <w:spacing w:val="1"/>
        </w:rPr>
        <w:t xml:space="preserve"> </w:t>
      </w:r>
      <w:r w:rsidRPr="00C867DF">
        <w:t>обстановке,</w:t>
      </w:r>
      <w:r w:rsidRPr="00C867DF">
        <w:rPr>
          <w:spacing w:val="1"/>
        </w:rPr>
        <w:t xml:space="preserve"> </w:t>
      </w:r>
      <w:r w:rsidRPr="00C867DF">
        <w:t>требующей</w:t>
      </w:r>
      <w:r w:rsidRPr="00C867DF">
        <w:rPr>
          <w:spacing w:val="1"/>
        </w:rPr>
        <w:t xml:space="preserve"> </w:t>
      </w:r>
      <w:r w:rsidRPr="00C867DF">
        <w:t>концентрации</w:t>
      </w:r>
      <w:r w:rsidRPr="00C867DF">
        <w:rPr>
          <w:spacing w:val="1"/>
        </w:rPr>
        <w:t xml:space="preserve"> </w:t>
      </w:r>
      <w:r w:rsidRPr="00C867DF">
        <w:t>на</w:t>
      </w:r>
      <w:r w:rsidRPr="00C867DF">
        <w:rPr>
          <w:spacing w:val="1"/>
        </w:rPr>
        <w:t xml:space="preserve"> </w:t>
      </w:r>
      <w:r w:rsidRPr="00C867DF">
        <w:t>происходящем</w:t>
      </w:r>
      <w:r w:rsidRPr="00C867DF">
        <w:rPr>
          <w:spacing w:val="1"/>
        </w:rPr>
        <w:t xml:space="preserve"> </w:t>
      </w:r>
      <w:r w:rsidRPr="00C867DF">
        <w:t>действии</w:t>
      </w:r>
      <w:r w:rsidRPr="00C867DF">
        <w:rPr>
          <w:spacing w:val="1"/>
        </w:rPr>
        <w:t xml:space="preserve"> </w:t>
      </w:r>
      <w:r w:rsidRPr="00C867DF">
        <w:t>(перемещение</w:t>
      </w:r>
      <w:r w:rsidRPr="00C867DF">
        <w:rPr>
          <w:spacing w:val="1"/>
        </w:rPr>
        <w:t xml:space="preserve"> </w:t>
      </w:r>
      <w:r w:rsidRPr="00C867DF">
        <w:t>кукол,</w:t>
      </w:r>
      <w:r w:rsidRPr="00C867DF">
        <w:rPr>
          <w:spacing w:val="1"/>
        </w:rPr>
        <w:t xml:space="preserve"> </w:t>
      </w:r>
      <w:r w:rsidRPr="00C867DF">
        <w:t>диалоги)</w:t>
      </w:r>
      <w:r w:rsidRPr="00C867DF">
        <w:rPr>
          <w:spacing w:val="1"/>
        </w:rPr>
        <w:t xml:space="preserve"> </w:t>
      </w:r>
      <w:r w:rsidRPr="00C867DF">
        <w:t>при</w:t>
      </w:r>
      <w:r w:rsidRPr="00C867DF">
        <w:rPr>
          <w:spacing w:val="1"/>
        </w:rPr>
        <w:t xml:space="preserve"> </w:t>
      </w:r>
      <w:r w:rsidRPr="00C867DF">
        <w:t>специфическом</w:t>
      </w:r>
      <w:r w:rsidRPr="00C867DF">
        <w:rPr>
          <w:spacing w:val="1"/>
        </w:rPr>
        <w:t xml:space="preserve"> </w:t>
      </w:r>
      <w:r w:rsidRPr="00C867DF">
        <w:t>перемещении</w:t>
      </w:r>
      <w:r w:rsidRPr="00C867DF">
        <w:rPr>
          <w:spacing w:val="1"/>
        </w:rPr>
        <w:t xml:space="preserve"> </w:t>
      </w:r>
      <w:r w:rsidRPr="00C867DF">
        <w:t>в</w:t>
      </w:r>
      <w:r w:rsidRPr="00C867DF">
        <w:rPr>
          <w:spacing w:val="1"/>
        </w:rPr>
        <w:t xml:space="preserve"> </w:t>
      </w:r>
      <w:r w:rsidRPr="00C867DF">
        <w:t>пространстве</w:t>
      </w:r>
      <w:r w:rsidRPr="00C867DF">
        <w:rPr>
          <w:spacing w:val="-4"/>
        </w:rPr>
        <w:t xml:space="preserve"> </w:t>
      </w:r>
      <w:r w:rsidRPr="00C867DF">
        <w:t>(координация движений на</w:t>
      </w:r>
      <w:r w:rsidRPr="00C867DF">
        <w:rPr>
          <w:spacing w:val="-2"/>
        </w:rPr>
        <w:t xml:space="preserve"> </w:t>
      </w:r>
      <w:r w:rsidRPr="00C867DF">
        <w:t>подвижной</w:t>
      </w:r>
      <w:r w:rsidRPr="00C867DF">
        <w:rPr>
          <w:spacing w:val="-4"/>
        </w:rPr>
        <w:t xml:space="preserve"> </w:t>
      </w:r>
      <w:r w:rsidRPr="00C867DF">
        <w:t>поверхности).</w:t>
      </w:r>
    </w:p>
    <w:p w14:paraId="4D3752F1" w14:textId="77777777" w:rsidR="00540F07" w:rsidRPr="00C867DF" w:rsidRDefault="00540F07" w:rsidP="00540F07">
      <w:pPr>
        <w:pStyle w:val="a9"/>
        <w:spacing w:before="1"/>
        <w:ind w:left="233" w:right="143"/>
      </w:pPr>
      <w:r w:rsidRPr="00C867DF">
        <w:t>Изготовление совместно со взрослыми и самостоятельно атрибутов для театрализованных</w:t>
      </w:r>
      <w:r w:rsidRPr="00C867DF">
        <w:rPr>
          <w:spacing w:val="1"/>
        </w:rPr>
        <w:t xml:space="preserve"> </w:t>
      </w:r>
      <w:r w:rsidRPr="00C867DF">
        <w:t>игр: простых по конструкции кукол бибабо, кукол из платочков, игрушек из пластилина, способом</w:t>
      </w:r>
      <w:r w:rsidRPr="00C867DF">
        <w:rPr>
          <w:spacing w:val="-57"/>
        </w:rPr>
        <w:t xml:space="preserve"> </w:t>
      </w:r>
      <w:r w:rsidRPr="00C867DF">
        <w:t>оригами и др.</w:t>
      </w:r>
    </w:p>
    <w:p w14:paraId="5E75D279" w14:textId="77777777" w:rsidR="00540F07" w:rsidRPr="00C867DF" w:rsidRDefault="00540F07" w:rsidP="00540F07">
      <w:pPr>
        <w:ind w:left="799"/>
        <w:rPr>
          <w:b/>
          <w:bCs/>
          <w:i/>
        </w:rPr>
      </w:pPr>
      <w:r w:rsidRPr="00C867DF">
        <w:rPr>
          <w:b/>
          <w:bCs/>
          <w:i/>
        </w:rPr>
        <w:t>Дидактические</w:t>
      </w:r>
      <w:r w:rsidRPr="00C867DF">
        <w:rPr>
          <w:b/>
          <w:bCs/>
          <w:i/>
          <w:spacing w:val="-2"/>
        </w:rPr>
        <w:t xml:space="preserve"> </w:t>
      </w:r>
      <w:r w:rsidRPr="00C867DF">
        <w:rPr>
          <w:b/>
          <w:bCs/>
          <w:i/>
        </w:rPr>
        <w:t>игры</w:t>
      </w:r>
    </w:p>
    <w:p w14:paraId="69184D83" w14:textId="77777777" w:rsidR="00540F07" w:rsidRPr="00C867DF" w:rsidRDefault="00540F07" w:rsidP="00540F07">
      <w:pPr>
        <w:pStyle w:val="a9"/>
        <w:ind w:left="799"/>
        <w:jc w:val="left"/>
      </w:pPr>
      <w:r w:rsidRPr="00C867DF">
        <w:t>Задачи:</w:t>
      </w:r>
    </w:p>
    <w:p w14:paraId="64628775" w14:textId="77777777" w:rsidR="00540F07" w:rsidRPr="00C867DF" w:rsidRDefault="00540F07" w:rsidP="0019050C">
      <w:pPr>
        <w:pStyle w:val="ab"/>
        <w:numPr>
          <w:ilvl w:val="1"/>
          <w:numId w:val="44"/>
        </w:numPr>
        <w:tabs>
          <w:tab w:val="left" w:pos="1071"/>
        </w:tabs>
        <w:ind w:right="134" w:firstLine="566"/>
        <w:rPr>
          <w:sz w:val="24"/>
        </w:rPr>
      </w:pPr>
      <w:r w:rsidRPr="00C867DF">
        <w:rPr>
          <w:sz w:val="24"/>
        </w:rPr>
        <w:t>развивать</w:t>
      </w:r>
      <w:r w:rsidRPr="00C867DF">
        <w:rPr>
          <w:spacing w:val="1"/>
          <w:sz w:val="24"/>
        </w:rPr>
        <w:t xml:space="preserve"> </w:t>
      </w:r>
      <w:r w:rsidRPr="00C867DF">
        <w:rPr>
          <w:sz w:val="24"/>
        </w:rPr>
        <w:t>умение</w:t>
      </w:r>
      <w:r w:rsidRPr="00C867DF">
        <w:rPr>
          <w:spacing w:val="1"/>
          <w:sz w:val="24"/>
        </w:rPr>
        <w:t xml:space="preserve"> </w:t>
      </w:r>
      <w:r w:rsidRPr="00C867DF">
        <w:rPr>
          <w:sz w:val="24"/>
        </w:rPr>
        <w:t>собирать</w:t>
      </w:r>
      <w:r w:rsidRPr="00C867DF">
        <w:rPr>
          <w:spacing w:val="1"/>
          <w:sz w:val="24"/>
        </w:rPr>
        <w:t xml:space="preserve"> </w:t>
      </w:r>
      <w:r w:rsidRPr="00C867DF">
        <w:rPr>
          <w:sz w:val="24"/>
        </w:rPr>
        <w:t>картинки</w:t>
      </w:r>
      <w:r w:rsidRPr="00C867DF">
        <w:rPr>
          <w:spacing w:val="1"/>
          <w:sz w:val="24"/>
        </w:rPr>
        <w:t xml:space="preserve"> </w:t>
      </w:r>
      <w:r w:rsidRPr="00C867DF">
        <w:rPr>
          <w:sz w:val="24"/>
        </w:rPr>
        <w:t>из</w:t>
      </w:r>
      <w:r w:rsidRPr="00C867DF">
        <w:rPr>
          <w:spacing w:val="1"/>
          <w:sz w:val="24"/>
        </w:rPr>
        <w:t xml:space="preserve"> </w:t>
      </w:r>
      <w:r w:rsidRPr="00C867DF">
        <w:rPr>
          <w:sz w:val="24"/>
        </w:rPr>
        <w:t>2—4</w:t>
      </w:r>
      <w:r w:rsidRPr="00C867DF">
        <w:rPr>
          <w:spacing w:val="1"/>
          <w:sz w:val="24"/>
        </w:rPr>
        <w:t xml:space="preserve"> </w:t>
      </w:r>
      <w:r w:rsidRPr="00C867DF">
        <w:rPr>
          <w:sz w:val="24"/>
        </w:rPr>
        <w:t>частей</w:t>
      </w:r>
      <w:r w:rsidRPr="00C867DF">
        <w:rPr>
          <w:spacing w:val="1"/>
          <w:sz w:val="24"/>
        </w:rPr>
        <w:t xml:space="preserve"> </w:t>
      </w:r>
      <w:r w:rsidRPr="00C867DF">
        <w:rPr>
          <w:sz w:val="24"/>
        </w:rPr>
        <w:t>с</w:t>
      </w:r>
      <w:r w:rsidRPr="00C867DF">
        <w:rPr>
          <w:spacing w:val="1"/>
          <w:sz w:val="24"/>
        </w:rPr>
        <w:t xml:space="preserve"> </w:t>
      </w:r>
      <w:r w:rsidRPr="00C867DF">
        <w:rPr>
          <w:sz w:val="24"/>
        </w:rPr>
        <w:t>разными</w:t>
      </w:r>
      <w:r w:rsidRPr="00C867DF">
        <w:rPr>
          <w:spacing w:val="1"/>
          <w:sz w:val="24"/>
        </w:rPr>
        <w:t xml:space="preserve"> </w:t>
      </w:r>
      <w:r w:rsidRPr="00C867DF">
        <w:rPr>
          <w:sz w:val="24"/>
        </w:rPr>
        <w:t>видами</w:t>
      </w:r>
      <w:r w:rsidRPr="00C867DF">
        <w:rPr>
          <w:spacing w:val="1"/>
          <w:sz w:val="24"/>
        </w:rPr>
        <w:t xml:space="preserve"> </w:t>
      </w:r>
      <w:r w:rsidRPr="00C867DF">
        <w:rPr>
          <w:sz w:val="24"/>
        </w:rPr>
        <w:t>разреза</w:t>
      </w:r>
      <w:r w:rsidRPr="00C867DF">
        <w:rPr>
          <w:spacing w:val="1"/>
          <w:sz w:val="24"/>
        </w:rPr>
        <w:t xml:space="preserve"> </w:t>
      </w:r>
      <w:r w:rsidRPr="00C867DF">
        <w:rPr>
          <w:sz w:val="24"/>
        </w:rPr>
        <w:t>(горизонтальным, вертикальным, диагональным, зигзагообразным) и простые пазлы по изучаемым</w:t>
      </w:r>
      <w:r w:rsidRPr="00C867DF">
        <w:rPr>
          <w:spacing w:val="-57"/>
          <w:sz w:val="24"/>
        </w:rPr>
        <w:t xml:space="preserve"> </w:t>
      </w:r>
      <w:r w:rsidRPr="00C867DF">
        <w:rPr>
          <w:sz w:val="24"/>
        </w:rPr>
        <w:t>лексическим</w:t>
      </w:r>
      <w:r w:rsidRPr="00C867DF">
        <w:rPr>
          <w:spacing w:val="-4"/>
          <w:sz w:val="24"/>
        </w:rPr>
        <w:t xml:space="preserve"> </w:t>
      </w:r>
      <w:r w:rsidRPr="00C867DF">
        <w:rPr>
          <w:sz w:val="24"/>
        </w:rPr>
        <w:t>темам.</w:t>
      </w:r>
    </w:p>
    <w:p w14:paraId="32F390C9" w14:textId="77777777" w:rsidR="00540F07" w:rsidRPr="00C867DF" w:rsidRDefault="00540F07" w:rsidP="0019050C">
      <w:pPr>
        <w:pStyle w:val="ab"/>
        <w:numPr>
          <w:ilvl w:val="1"/>
          <w:numId w:val="44"/>
        </w:numPr>
        <w:tabs>
          <w:tab w:val="left" w:pos="1087"/>
          <w:tab w:val="left" w:pos="1088"/>
        </w:tabs>
        <w:ind w:right="223" w:firstLine="566"/>
        <w:jc w:val="left"/>
        <w:rPr>
          <w:sz w:val="24"/>
        </w:rPr>
      </w:pPr>
      <w:r w:rsidRPr="00C867DF">
        <w:rPr>
          <w:sz w:val="24"/>
        </w:rPr>
        <w:t>учить собирать из отдельных частей плоскостные изображения игрушек, животных, птиц,</w:t>
      </w:r>
      <w:r w:rsidRPr="00C867DF">
        <w:rPr>
          <w:spacing w:val="-57"/>
          <w:sz w:val="24"/>
        </w:rPr>
        <w:t xml:space="preserve"> </w:t>
      </w:r>
      <w:r w:rsidRPr="00C867DF">
        <w:rPr>
          <w:sz w:val="24"/>
        </w:rPr>
        <w:t>ориентируясь</w:t>
      </w:r>
      <w:r w:rsidRPr="00C867DF">
        <w:rPr>
          <w:spacing w:val="-5"/>
          <w:sz w:val="24"/>
        </w:rPr>
        <w:t xml:space="preserve"> </w:t>
      </w:r>
      <w:r w:rsidRPr="00C867DF">
        <w:rPr>
          <w:sz w:val="24"/>
        </w:rPr>
        <w:t>на</w:t>
      </w:r>
      <w:r w:rsidRPr="00C867DF">
        <w:rPr>
          <w:spacing w:val="-4"/>
          <w:sz w:val="24"/>
        </w:rPr>
        <w:t xml:space="preserve"> </w:t>
      </w:r>
      <w:r w:rsidRPr="00C867DF">
        <w:rPr>
          <w:sz w:val="24"/>
        </w:rPr>
        <w:t>целое</w:t>
      </w:r>
      <w:r w:rsidRPr="00C867DF">
        <w:rPr>
          <w:spacing w:val="-1"/>
          <w:sz w:val="24"/>
        </w:rPr>
        <w:t xml:space="preserve"> </w:t>
      </w:r>
      <w:r w:rsidRPr="00C867DF">
        <w:rPr>
          <w:sz w:val="24"/>
        </w:rPr>
        <w:t>изображение;</w:t>
      </w:r>
    </w:p>
    <w:p w14:paraId="45063D78" w14:textId="77777777" w:rsidR="00540F07" w:rsidRPr="00C867DF" w:rsidRDefault="00540F07" w:rsidP="0019050C">
      <w:pPr>
        <w:pStyle w:val="ab"/>
        <w:numPr>
          <w:ilvl w:val="1"/>
          <w:numId w:val="44"/>
        </w:numPr>
        <w:tabs>
          <w:tab w:val="left" w:pos="1085"/>
          <w:tab w:val="left" w:pos="1086"/>
        </w:tabs>
        <w:ind w:right="675" w:firstLine="566"/>
        <w:jc w:val="left"/>
        <w:rPr>
          <w:sz w:val="24"/>
        </w:rPr>
      </w:pPr>
      <w:r w:rsidRPr="00C867DF">
        <w:rPr>
          <w:sz w:val="24"/>
        </w:rPr>
        <w:t>упражнять в выкладывании изображений из геометрических фигур по образцу (блоки</w:t>
      </w:r>
      <w:r w:rsidRPr="00C867DF">
        <w:rPr>
          <w:spacing w:val="-57"/>
          <w:sz w:val="24"/>
        </w:rPr>
        <w:t xml:space="preserve"> </w:t>
      </w:r>
      <w:r w:rsidRPr="00C867DF">
        <w:rPr>
          <w:sz w:val="24"/>
        </w:rPr>
        <w:t>Дьенеша);</w:t>
      </w:r>
    </w:p>
    <w:p w14:paraId="1B710541" w14:textId="77777777" w:rsidR="00540F07" w:rsidRPr="00C867DF" w:rsidRDefault="00540F07" w:rsidP="0019050C">
      <w:pPr>
        <w:pStyle w:val="ab"/>
        <w:numPr>
          <w:ilvl w:val="1"/>
          <w:numId w:val="44"/>
        </w:numPr>
        <w:tabs>
          <w:tab w:val="left" w:pos="1085"/>
          <w:tab w:val="left" w:pos="1086"/>
        </w:tabs>
        <w:spacing w:before="1"/>
        <w:ind w:left="1085" w:hanging="287"/>
        <w:jc w:val="left"/>
        <w:rPr>
          <w:sz w:val="24"/>
        </w:rPr>
      </w:pPr>
      <w:r w:rsidRPr="00C867DF">
        <w:rPr>
          <w:sz w:val="24"/>
        </w:rPr>
        <w:t>формировать</w:t>
      </w:r>
      <w:r w:rsidRPr="00C867DF">
        <w:rPr>
          <w:spacing w:val="-2"/>
          <w:sz w:val="24"/>
        </w:rPr>
        <w:t xml:space="preserve"> </w:t>
      </w:r>
      <w:r w:rsidRPr="00C867DF">
        <w:rPr>
          <w:sz w:val="24"/>
        </w:rPr>
        <w:t>умение</w:t>
      </w:r>
      <w:r w:rsidRPr="00C867DF">
        <w:rPr>
          <w:spacing w:val="-6"/>
          <w:sz w:val="24"/>
        </w:rPr>
        <w:t xml:space="preserve"> </w:t>
      </w:r>
      <w:r w:rsidRPr="00C867DF">
        <w:rPr>
          <w:sz w:val="24"/>
        </w:rPr>
        <w:t>собирать</w:t>
      </w:r>
      <w:r w:rsidRPr="00C867DF">
        <w:rPr>
          <w:spacing w:val="-3"/>
          <w:sz w:val="24"/>
        </w:rPr>
        <w:t xml:space="preserve"> </w:t>
      </w:r>
      <w:r w:rsidRPr="00C867DF">
        <w:rPr>
          <w:sz w:val="24"/>
        </w:rPr>
        <w:t>пирамидку</w:t>
      </w:r>
      <w:r w:rsidRPr="00C867DF">
        <w:rPr>
          <w:spacing w:val="-7"/>
          <w:sz w:val="24"/>
        </w:rPr>
        <w:t xml:space="preserve"> </w:t>
      </w:r>
      <w:r w:rsidRPr="00C867DF">
        <w:rPr>
          <w:sz w:val="24"/>
        </w:rPr>
        <w:t>из</w:t>
      </w:r>
      <w:r w:rsidRPr="00C867DF">
        <w:rPr>
          <w:spacing w:val="-7"/>
          <w:sz w:val="24"/>
        </w:rPr>
        <w:t xml:space="preserve"> </w:t>
      </w:r>
      <w:r w:rsidRPr="00C867DF">
        <w:rPr>
          <w:sz w:val="24"/>
        </w:rPr>
        <w:t>нескольких</w:t>
      </w:r>
      <w:r w:rsidRPr="00C867DF">
        <w:rPr>
          <w:spacing w:val="-6"/>
          <w:sz w:val="24"/>
        </w:rPr>
        <w:t xml:space="preserve"> </w:t>
      </w:r>
      <w:r w:rsidRPr="00C867DF">
        <w:rPr>
          <w:sz w:val="24"/>
        </w:rPr>
        <w:t>колец</w:t>
      </w:r>
      <w:r w:rsidRPr="00C867DF">
        <w:rPr>
          <w:spacing w:val="-4"/>
          <w:sz w:val="24"/>
        </w:rPr>
        <w:t xml:space="preserve"> </w:t>
      </w:r>
      <w:r w:rsidRPr="00C867DF">
        <w:rPr>
          <w:sz w:val="24"/>
        </w:rPr>
        <w:t>в</w:t>
      </w:r>
      <w:r w:rsidRPr="00C867DF">
        <w:rPr>
          <w:spacing w:val="-5"/>
          <w:sz w:val="24"/>
        </w:rPr>
        <w:t xml:space="preserve"> </w:t>
      </w:r>
      <w:r w:rsidRPr="00C867DF">
        <w:rPr>
          <w:sz w:val="24"/>
        </w:rPr>
        <w:t>порядке</w:t>
      </w:r>
      <w:r w:rsidRPr="00C867DF">
        <w:rPr>
          <w:spacing w:val="-6"/>
          <w:sz w:val="24"/>
        </w:rPr>
        <w:t xml:space="preserve"> </w:t>
      </w:r>
      <w:r w:rsidRPr="00C867DF">
        <w:rPr>
          <w:sz w:val="24"/>
        </w:rPr>
        <w:t>уменьшения;</w:t>
      </w:r>
    </w:p>
    <w:p w14:paraId="59E34E3A" w14:textId="77777777" w:rsidR="00540F07" w:rsidRPr="00C867DF" w:rsidRDefault="00540F07" w:rsidP="0019050C">
      <w:pPr>
        <w:pStyle w:val="ab"/>
        <w:numPr>
          <w:ilvl w:val="1"/>
          <w:numId w:val="44"/>
        </w:numPr>
        <w:tabs>
          <w:tab w:val="left" w:pos="1085"/>
          <w:tab w:val="left" w:pos="1086"/>
        </w:tabs>
        <w:ind w:right="1474" w:firstLine="566"/>
        <w:jc w:val="left"/>
        <w:rPr>
          <w:sz w:val="24"/>
        </w:rPr>
      </w:pPr>
      <w:r w:rsidRPr="00C867DF">
        <w:rPr>
          <w:sz w:val="24"/>
        </w:rPr>
        <w:t>нанизывать крупные бусы, выкладывать из палочек забор, чередуя в заданной</w:t>
      </w:r>
      <w:r w:rsidRPr="00C867DF">
        <w:rPr>
          <w:spacing w:val="-57"/>
          <w:sz w:val="24"/>
        </w:rPr>
        <w:t xml:space="preserve"> </w:t>
      </w:r>
      <w:r w:rsidRPr="00C867DF">
        <w:rPr>
          <w:sz w:val="24"/>
        </w:rPr>
        <w:t>последовательности 2—3 цвета;</w:t>
      </w:r>
    </w:p>
    <w:p w14:paraId="003CE915" w14:textId="77777777" w:rsidR="00540F07" w:rsidRPr="00C867DF" w:rsidRDefault="00540F07" w:rsidP="0019050C">
      <w:pPr>
        <w:pStyle w:val="ab"/>
        <w:numPr>
          <w:ilvl w:val="1"/>
          <w:numId w:val="44"/>
        </w:numPr>
        <w:tabs>
          <w:tab w:val="left" w:pos="1085"/>
          <w:tab w:val="left" w:pos="1086"/>
        </w:tabs>
        <w:ind w:right="458" w:firstLine="566"/>
        <w:jc w:val="left"/>
        <w:rPr>
          <w:sz w:val="24"/>
        </w:rPr>
      </w:pPr>
      <w:r w:rsidRPr="00C867DF">
        <w:rPr>
          <w:sz w:val="24"/>
        </w:rPr>
        <w:t>закреплять умение сооружать несложные постройки из нескольких кубиков по данному</w:t>
      </w:r>
      <w:r w:rsidRPr="00C867DF">
        <w:rPr>
          <w:spacing w:val="-57"/>
          <w:sz w:val="24"/>
        </w:rPr>
        <w:t xml:space="preserve"> </w:t>
      </w:r>
      <w:r w:rsidRPr="00C867DF">
        <w:rPr>
          <w:sz w:val="24"/>
        </w:rPr>
        <w:t>алгоритму;</w:t>
      </w:r>
    </w:p>
    <w:p w14:paraId="3BC66E38" w14:textId="303FBA54" w:rsidR="00540F07" w:rsidRPr="00C867DF" w:rsidRDefault="00540F07" w:rsidP="0019050C">
      <w:pPr>
        <w:pStyle w:val="ab"/>
        <w:numPr>
          <w:ilvl w:val="1"/>
          <w:numId w:val="44"/>
        </w:numPr>
        <w:tabs>
          <w:tab w:val="left" w:pos="1085"/>
          <w:tab w:val="left" w:pos="1086"/>
        </w:tabs>
        <w:ind w:left="1085" w:hanging="287"/>
        <w:jc w:val="left"/>
        <w:rPr>
          <w:sz w:val="24"/>
        </w:rPr>
      </w:pPr>
      <w:r w:rsidRPr="00C867DF">
        <w:rPr>
          <w:sz w:val="24"/>
        </w:rPr>
        <w:t>формировать</w:t>
      </w:r>
      <w:r w:rsidRPr="00C867DF">
        <w:rPr>
          <w:spacing w:val="-1"/>
          <w:sz w:val="24"/>
        </w:rPr>
        <w:t xml:space="preserve"> </w:t>
      </w:r>
      <w:r w:rsidRPr="00C867DF">
        <w:rPr>
          <w:sz w:val="24"/>
        </w:rPr>
        <w:t>навыки</w:t>
      </w:r>
      <w:r w:rsidRPr="00C867DF">
        <w:rPr>
          <w:spacing w:val="-5"/>
          <w:sz w:val="24"/>
        </w:rPr>
        <w:t xml:space="preserve"> </w:t>
      </w:r>
      <w:r w:rsidRPr="00C867DF">
        <w:rPr>
          <w:sz w:val="24"/>
        </w:rPr>
        <w:t>игры</w:t>
      </w:r>
      <w:r w:rsidRPr="00C867DF">
        <w:rPr>
          <w:spacing w:val="-4"/>
          <w:sz w:val="24"/>
        </w:rPr>
        <w:t xml:space="preserve"> </w:t>
      </w:r>
      <w:r w:rsidRPr="00C867DF">
        <w:rPr>
          <w:sz w:val="24"/>
        </w:rPr>
        <w:t>в</w:t>
      </w:r>
      <w:r w:rsidRPr="00C867DF">
        <w:rPr>
          <w:spacing w:val="-4"/>
          <w:sz w:val="24"/>
        </w:rPr>
        <w:t xml:space="preserve"> </w:t>
      </w:r>
      <w:r w:rsidRPr="00C867DF">
        <w:rPr>
          <w:sz w:val="24"/>
        </w:rPr>
        <w:t>лото,</w:t>
      </w:r>
      <w:r w:rsidRPr="00C867DF">
        <w:rPr>
          <w:spacing w:val="-2"/>
          <w:sz w:val="24"/>
        </w:rPr>
        <w:t xml:space="preserve"> </w:t>
      </w:r>
      <w:r w:rsidRPr="00C867DF">
        <w:rPr>
          <w:sz w:val="24"/>
        </w:rPr>
        <w:t>парные</w:t>
      </w:r>
      <w:r w:rsidRPr="00C867DF">
        <w:rPr>
          <w:spacing w:val="-7"/>
          <w:sz w:val="24"/>
        </w:rPr>
        <w:t xml:space="preserve"> </w:t>
      </w:r>
      <w:r w:rsidRPr="00C867DF">
        <w:rPr>
          <w:sz w:val="24"/>
        </w:rPr>
        <w:t>картинки.</w:t>
      </w:r>
    </w:p>
    <w:p w14:paraId="17DC044E" w14:textId="4581A762" w:rsidR="00BA1577" w:rsidRPr="00C867DF" w:rsidRDefault="00BA1577" w:rsidP="00BA1577">
      <w:pPr>
        <w:tabs>
          <w:tab w:val="left" w:pos="1085"/>
          <w:tab w:val="left" w:pos="1086"/>
        </w:tabs>
        <w:ind w:left="1085" w:firstLine="0"/>
        <w:jc w:val="left"/>
        <w:rPr>
          <w:b/>
          <w:bCs/>
        </w:rPr>
      </w:pPr>
      <w:r w:rsidRPr="00C867DF">
        <w:rPr>
          <w:b/>
          <w:bCs/>
        </w:rPr>
        <w:t>Представления о мире людей и рукотворных материалах</w:t>
      </w:r>
    </w:p>
    <w:p w14:paraId="467F3EE6" w14:textId="0D916438" w:rsidR="00540F07" w:rsidRPr="00C867DF" w:rsidRDefault="00540F07" w:rsidP="00BA1577">
      <w:pPr>
        <w:tabs>
          <w:tab w:val="left" w:pos="1100"/>
          <w:tab w:val="left" w:pos="1598"/>
          <w:tab w:val="left" w:pos="3176"/>
          <w:tab w:val="left" w:pos="4323"/>
          <w:tab w:val="left" w:pos="5703"/>
          <w:tab w:val="left" w:pos="7383"/>
          <w:tab w:val="left" w:pos="8483"/>
          <w:tab w:val="left" w:pos="10327"/>
          <w:tab w:val="left" w:pos="10456"/>
        </w:tabs>
        <w:ind w:right="129"/>
      </w:pPr>
      <w:r w:rsidRPr="00C867DF">
        <w:t>Особую</w:t>
      </w:r>
      <w:r w:rsidRPr="00C867DF">
        <w:rPr>
          <w:spacing w:val="14"/>
        </w:rPr>
        <w:t xml:space="preserve"> </w:t>
      </w:r>
      <w:r w:rsidRPr="00C867DF">
        <w:t>роль</w:t>
      </w:r>
      <w:r w:rsidRPr="00C867DF">
        <w:rPr>
          <w:spacing w:val="20"/>
        </w:rPr>
        <w:t xml:space="preserve"> </w:t>
      </w:r>
      <w:r w:rsidRPr="00C867DF">
        <w:t>в</w:t>
      </w:r>
      <w:r w:rsidRPr="00C867DF">
        <w:rPr>
          <w:spacing w:val="14"/>
        </w:rPr>
        <w:t xml:space="preserve"> </w:t>
      </w:r>
      <w:r w:rsidRPr="00C867DF">
        <w:t>этом</w:t>
      </w:r>
      <w:r w:rsidRPr="00C867DF">
        <w:rPr>
          <w:spacing w:val="11"/>
        </w:rPr>
        <w:t xml:space="preserve"> </w:t>
      </w:r>
      <w:r w:rsidRPr="00C867DF">
        <w:t>процессе</w:t>
      </w:r>
      <w:r w:rsidRPr="00C867DF">
        <w:rPr>
          <w:spacing w:val="15"/>
        </w:rPr>
        <w:t xml:space="preserve"> </w:t>
      </w:r>
      <w:r w:rsidRPr="00C867DF">
        <w:t>играет</w:t>
      </w:r>
      <w:r w:rsidRPr="00C867DF">
        <w:rPr>
          <w:spacing w:val="16"/>
        </w:rPr>
        <w:t xml:space="preserve"> </w:t>
      </w:r>
      <w:r w:rsidRPr="00C867DF">
        <w:t>рассказывание</w:t>
      </w:r>
      <w:r w:rsidRPr="00C867DF">
        <w:rPr>
          <w:spacing w:val="15"/>
        </w:rPr>
        <w:t xml:space="preserve"> </w:t>
      </w:r>
      <w:r w:rsidRPr="00C867DF">
        <w:t>о</w:t>
      </w:r>
      <w:r w:rsidRPr="00C867DF">
        <w:rPr>
          <w:spacing w:val="15"/>
        </w:rPr>
        <w:t xml:space="preserve"> </w:t>
      </w:r>
      <w:r w:rsidRPr="00C867DF">
        <w:t>предметах</w:t>
      </w:r>
      <w:r w:rsidRPr="00C867DF">
        <w:rPr>
          <w:spacing w:val="16"/>
        </w:rPr>
        <w:t xml:space="preserve"> </w:t>
      </w:r>
      <w:r w:rsidRPr="00C867DF">
        <w:t>и</w:t>
      </w:r>
      <w:r w:rsidRPr="00C867DF">
        <w:rPr>
          <w:spacing w:val="18"/>
        </w:rPr>
        <w:t xml:space="preserve"> </w:t>
      </w:r>
      <w:r w:rsidRPr="00C867DF">
        <w:t>игрушках,</w:t>
      </w:r>
      <w:r w:rsidRPr="00C867DF">
        <w:rPr>
          <w:spacing w:val="16"/>
        </w:rPr>
        <w:t xml:space="preserve"> </w:t>
      </w:r>
      <w:r w:rsidRPr="00C867DF">
        <w:t>по</w:t>
      </w:r>
      <w:r w:rsidRPr="00C867DF">
        <w:rPr>
          <w:spacing w:val="15"/>
        </w:rPr>
        <w:t xml:space="preserve"> </w:t>
      </w:r>
      <w:r w:rsidRPr="00C867DF">
        <w:t>сюжетным</w:t>
      </w:r>
      <w:r w:rsidRPr="00C867DF">
        <w:rPr>
          <w:spacing w:val="1"/>
        </w:rPr>
        <w:t xml:space="preserve"> </w:t>
      </w:r>
      <w:r w:rsidRPr="00C867DF">
        <w:t>картинкам,</w:t>
      </w:r>
      <w:r w:rsidRPr="00C867DF">
        <w:tab/>
        <w:t>отражающим</w:t>
      </w:r>
      <w:r w:rsidRPr="00C867DF">
        <w:tab/>
        <w:t>бытовой,</w:t>
      </w:r>
      <w:r w:rsidRPr="00C867DF">
        <w:tab/>
        <w:t>предметно-</w:t>
      </w:r>
      <w:r w:rsidRPr="00C867DF">
        <w:tab/>
        <w:t>практический,</w:t>
      </w:r>
      <w:r w:rsidRPr="00C867DF">
        <w:tab/>
        <w:t>игровой,</w:t>
      </w:r>
      <w:r w:rsidRPr="00C867DF">
        <w:tab/>
        <w:t>эмоциональный</w:t>
      </w:r>
      <w:r w:rsidRPr="00C867DF">
        <w:tab/>
        <w:t>и</w:t>
      </w:r>
      <w:r w:rsidRPr="00C867DF">
        <w:rPr>
          <w:spacing w:val="-57"/>
        </w:rPr>
        <w:t xml:space="preserve"> </w:t>
      </w:r>
      <w:r w:rsidRPr="00C867DF">
        <w:t>познавательный</w:t>
      </w:r>
      <w:r w:rsidRPr="00C867DF">
        <w:rPr>
          <w:spacing w:val="10"/>
        </w:rPr>
        <w:t xml:space="preserve"> </w:t>
      </w:r>
      <w:r w:rsidRPr="00C867DF">
        <w:t>опыт</w:t>
      </w:r>
      <w:r w:rsidRPr="00C867DF">
        <w:rPr>
          <w:spacing w:val="8"/>
        </w:rPr>
        <w:t xml:space="preserve"> </w:t>
      </w:r>
      <w:r w:rsidRPr="00C867DF">
        <w:t>детей.</w:t>
      </w:r>
      <w:r w:rsidRPr="00C867DF">
        <w:rPr>
          <w:spacing w:val="9"/>
        </w:rPr>
        <w:t xml:space="preserve"> </w:t>
      </w:r>
      <w:r w:rsidRPr="00C867DF">
        <w:t>При</w:t>
      </w:r>
      <w:r w:rsidRPr="00C867DF">
        <w:rPr>
          <w:spacing w:val="8"/>
        </w:rPr>
        <w:t xml:space="preserve"> </w:t>
      </w:r>
      <w:r w:rsidRPr="00C867DF">
        <w:t>этом</w:t>
      </w:r>
      <w:r w:rsidRPr="00C867DF">
        <w:rPr>
          <w:spacing w:val="6"/>
        </w:rPr>
        <w:t xml:space="preserve"> </w:t>
      </w:r>
      <w:r w:rsidRPr="00C867DF">
        <w:t>широко</w:t>
      </w:r>
      <w:r w:rsidRPr="00C867DF">
        <w:rPr>
          <w:spacing w:val="2"/>
        </w:rPr>
        <w:t xml:space="preserve"> </w:t>
      </w:r>
      <w:r w:rsidRPr="00C867DF">
        <w:t>используются</w:t>
      </w:r>
      <w:r w:rsidRPr="00C867DF">
        <w:rPr>
          <w:spacing w:val="7"/>
        </w:rPr>
        <w:t xml:space="preserve"> </w:t>
      </w:r>
      <w:r w:rsidRPr="00C867DF">
        <w:t>символические</w:t>
      </w:r>
      <w:r w:rsidRPr="00C867DF">
        <w:rPr>
          <w:spacing w:val="6"/>
        </w:rPr>
        <w:t xml:space="preserve"> </w:t>
      </w:r>
      <w:r w:rsidRPr="00C867DF">
        <w:t>средства,</w:t>
      </w:r>
      <w:r w:rsidRPr="00C867DF">
        <w:rPr>
          <w:spacing w:val="9"/>
        </w:rPr>
        <w:t xml:space="preserve"> </w:t>
      </w:r>
      <w:r w:rsidRPr="00C867DF">
        <w:t>рисование,</w:t>
      </w:r>
      <w:r w:rsidRPr="00C867DF">
        <w:rPr>
          <w:spacing w:val="1"/>
        </w:rPr>
        <w:t xml:space="preserve"> </w:t>
      </w:r>
      <w:r w:rsidRPr="00C867DF">
        <w:t>театрализованные игры. Дети вовлекаются в различные виды деятельности, естественным образом</w:t>
      </w:r>
      <w:r w:rsidRPr="00C867DF">
        <w:rPr>
          <w:spacing w:val="-57"/>
        </w:rPr>
        <w:t xml:space="preserve"> </w:t>
      </w:r>
      <w:r w:rsidRPr="00C867DF">
        <w:t>обеспечивающие</w:t>
      </w:r>
      <w:r w:rsidRPr="00C867DF">
        <w:rPr>
          <w:spacing w:val="39"/>
        </w:rPr>
        <w:t xml:space="preserve"> </w:t>
      </w:r>
      <w:r w:rsidRPr="00C867DF">
        <w:t>их</w:t>
      </w:r>
      <w:r w:rsidRPr="00C867DF">
        <w:rPr>
          <w:spacing w:val="41"/>
        </w:rPr>
        <w:t xml:space="preserve"> </w:t>
      </w:r>
      <w:r w:rsidRPr="00C867DF">
        <w:t>коммуникативное</w:t>
      </w:r>
      <w:r w:rsidRPr="00C867DF">
        <w:rPr>
          <w:spacing w:val="41"/>
        </w:rPr>
        <w:t xml:space="preserve"> </w:t>
      </w:r>
      <w:r w:rsidRPr="00C867DF">
        <w:t>взаимодействие</w:t>
      </w:r>
      <w:r w:rsidRPr="00C867DF">
        <w:rPr>
          <w:spacing w:val="41"/>
        </w:rPr>
        <w:t xml:space="preserve"> </w:t>
      </w:r>
      <w:r w:rsidRPr="00C867DF">
        <w:t>со</w:t>
      </w:r>
      <w:r w:rsidRPr="00C867DF">
        <w:rPr>
          <w:spacing w:val="41"/>
        </w:rPr>
        <w:t xml:space="preserve"> </w:t>
      </w:r>
      <w:r w:rsidRPr="00C867DF">
        <w:t>взрослыми</w:t>
      </w:r>
      <w:r w:rsidRPr="00C867DF">
        <w:rPr>
          <w:spacing w:val="47"/>
        </w:rPr>
        <w:t xml:space="preserve"> </w:t>
      </w:r>
      <w:r w:rsidRPr="00C867DF">
        <w:t>и</w:t>
      </w:r>
      <w:r w:rsidRPr="00C867DF">
        <w:rPr>
          <w:spacing w:val="40"/>
        </w:rPr>
        <w:t xml:space="preserve"> </w:t>
      </w:r>
      <w:r w:rsidRPr="00C867DF">
        <w:t>сверстниками,</w:t>
      </w:r>
      <w:r w:rsidRPr="00C867DF">
        <w:rPr>
          <w:spacing w:val="49"/>
        </w:rPr>
        <w:t xml:space="preserve"> </w:t>
      </w:r>
      <w:r w:rsidRPr="00C867DF">
        <w:t>развитие</w:t>
      </w:r>
    </w:p>
    <w:p w14:paraId="1A9CDCA4" w14:textId="77777777" w:rsidR="00540F07" w:rsidRPr="00C867DF" w:rsidRDefault="00540F07" w:rsidP="00540F07">
      <w:pPr>
        <w:pStyle w:val="a9"/>
        <w:spacing w:before="1"/>
        <w:ind w:left="233"/>
        <w:jc w:val="left"/>
      </w:pPr>
      <w:r w:rsidRPr="00C867DF">
        <w:t>познавательного</w:t>
      </w:r>
      <w:r w:rsidRPr="00C867DF">
        <w:rPr>
          <w:spacing w:val="-10"/>
        </w:rPr>
        <w:t xml:space="preserve"> </w:t>
      </w:r>
      <w:r w:rsidRPr="00C867DF">
        <w:t>интереса</w:t>
      </w:r>
      <w:r w:rsidRPr="00C867DF">
        <w:rPr>
          <w:spacing w:val="-6"/>
        </w:rPr>
        <w:t xml:space="preserve"> </w:t>
      </w:r>
      <w:r w:rsidRPr="00C867DF">
        <w:t>и</w:t>
      </w:r>
      <w:r w:rsidRPr="00C867DF">
        <w:rPr>
          <w:spacing w:val="-5"/>
        </w:rPr>
        <w:t xml:space="preserve"> </w:t>
      </w:r>
      <w:r w:rsidRPr="00C867DF">
        <w:t>мотивации</w:t>
      </w:r>
      <w:r w:rsidRPr="00C867DF">
        <w:rPr>
          <w:spacing w:val="-4"/>
        </w:rPr>
        <w:t xml:space="preserve"> </w:t>
      </w:r>
      <w:r w:rsidRPr="00C867DF">
        <w:t>к</w:t>
      </w:r>
      <w:r w:rsidRPr="00C867DF">
        <w:rPr>
          <w:spacing w:val="-5"/>
        </w:rPr>
        <w:t xml:space="preserve"> </w:t>
      </w:r>
      <w:r w:rsidRPr="00C867DF">
        <w:t>деятельности.</w:t>
      </w:r>
    </w:p>
    <w:p w14:paraId="0EC94650" w14:textId="77777777" w:rsidR="00540F07" w:rsidRPr="00C867DF" w:rsidRDefault="00540F07" w:rsidP="00540F07">
      <w:pPr>
        <w:sectPr w:rsidR="00540F07" w:rsidRPr="00C867DF">
          <w:pgSz w:w="11940" w:h="16860"/>
          <w:pgMar w:top="1320" w:right="440" w:bottom="540" w:left="900" w:header="0" w:footer="262" w:gutter="0"/>
          <w:cols w:space="720"/>
        </w:sectPr>
      </w:pPr>
    </w:p>
    <w:p w14:paraId="5A9B3085" w14:textId="77777777" w:rsidR="00540F07" w:rsidRPr="00C867DF" w:rsidRDefault="00540F07" w:rsidP="00540F07">
      <w:pPr>
        <w:pStyle w:val="a9"/>
        <w:spacing w:before="60"/>
        <w:ind w:left="799"/>
        <w:jc w:val="left"/>
      </w:pPr>
      <w:r w:rsidRPr="00C867DF">
        <w:lastRenderedPageBreak/>
        <w:t>Задачи:</w:t>
      </w:r>
    </w:p>
    <w:p w14:paraId="0EA146C5" w14:textId="77777777" w:rsidR="00540F07" w:rsidRPr="00C867DF" w:rsidRDefault="00540F07" w:rsidP="0019050C">
      <w:pPr>
        <w:pStyle w:val="ab"/>
        <w:numPr>
          <w:ilvl w:val="0"/>
          <w:numId w:val="43"/>
        </w:numPr>
        <w:tabs>
          <w:tab w:val="left" w:pos="1004"/>
        </w:tabs>
        <w:ind w:right="179" w:firstLine="566"/>
        <w:jc w:val="left"/>
        <w:rPr>
          <w:sz w:val="24"/>
        </w:rPr>
      </w:pPr>
      <w:r w:rsidRPr="00C867DF">
        <w:rPr>
          <w:sz w:val="24"/>
        </w:rPr>
        <w:t>формировать</w:t>
      </w:r>
      <w:r w:rsidRPr="00C867DF">
        <w:rPr>
          <w:spacing w:val="17"/>
          <w:sz w:val="24"/>
        </w:rPr>
        <w:t xml:space="preserve"> </w:t>
      </w:r>
      <w:r w:rsidRPr="00C867DF">
        <w:rPr>
          <w:sz w:val="24"/>
        </w:rPr>
        <w:t>представления</w:t>
      </w:r>
      <w:r w:rsidRPr="00C867DF">
        <w:rPr>
          <w:spacing w:val="17"/>
          <w:sz w:val="24"/>
        </w:rPr>
        <w:t xml:space="preserve"> </w:t>
      </w:r>
      <w:r w:rsidRPr="00C867DF">
        <w:rPr>
          <w:sz w:val="24"/>
        </w:rPr>
        <w:t>о</w:t>
      </w:r>
      <w:r w:rsidRPr="00C867DF">
        <w:rPr>
          <w:spacing w:val="14"/>
          <w:sz w:val="24"/>
        </w:rPr>
        <w:t xml:space="preserve"> </w:t>
      </w:r>
      <w:r w:rsidRPr="00C867DF">
        <w:rPr>
          <w:sz w:val="24"/>
        </w:rPr>
        <w:t>Родине:</w:t>
      </w:r>
      <w:r w:rsidRPr="00C867DF">
        <w:rPr>
          <w:spacing w:val="17"/>
          <w:sz w:val="24"/>
        </w:rPr>
        <w:t xml:space="preserve"> </w:t>
      </w:r>
      <w:r w:rsidRPr="00C867DF">
        <w:rPr>
          <w:sz w:val="24"/>
        </w:rPr>
        <w:t>о</w:t>
      </w:r>
      <w:r w:rsidRPr="00C867DF">
        <w:rPr>
          <w:spacing w:val="12"/>
          <w:sz w:val="24"/>
        </w:rPr>
        <w:t xml:space="preserve"> </w:t>
      </w:r>
      <w:r w:rsidRPr="00C867DF">
        <w:rPr>
          <w:sz w:val="24"/>
        </w:rPr>
        <w:t>городах</w:t>
      </w:r>
      <w:r w:rsidRPr="00C867DF">
        <w:rPr>
          <w:spacing w:val="16"/>
          <w:sz w:val="24"/>
        </w:rPr>
        <w:t xml:space="preserve"> </w:t>
      </w:r>
      <w:r w:rsidRPr="00C867DF">
        <w:rPr>
          <w:sz w:val="24"/>
        </w:rPr>
        <w:t>России,</w:t>
      </w:r>
      <w:r w:rsidRPr="00C867DF">
        <w:rPr>
          <w:spacing w:val="16"/>
          <w:sz w:val="24"/>
        </w:rPr>
        <w:t xml:space="preserve"> </w:t>
      </w:r>
      <w:r w:rsidRPr="00C867DF">
        <w:rPr>
          <w:sz w:val="24"/>
        </w:rPr>
        <w:t>о</w:t>
      </w:r>
      <w:r w:rsidRPr="00C867DF">
        <w:rPr>
          <w:spacing w:val="14"/>
          <w:sz w:val="24"/>
        </w:rPr>
        <w:t xml:space="preserve"> </w:t>
      </w:r>
      <w:r w:rsidRPr="00C867DF">
        <w:rPr>
          <w:sz w:val="24"/>
        </w:rPr>
        <w:t>ее</w:t>
      </w:r>
      <w:r w:rsidRPr="00C867DF">
        <w:rPr>
          <w:spacing w:val="15"/>
          <w:sz w:val="24"/>
        </w:rPr>
        <w:t xml:space="preserve"> </w:t>
      </w:r>
      <w:r w:rsidRPr="00C867DF">
        <w:rPr>
          <w:sz w:val="24"/>
        </w:rPr>
        <w:t>столице,</w:t>
      </w:r>
      <w:r w:rsidRPr="00C867DF">
        <w:rPr>
          <w:spacing w:val="17"/>
          <w:sz w:val="24"/>
        </w:rPr>
        <w:t xml:space="preserve"> </w:t>
      </w:r>
      <w:r w:rsidRPr="00C867DF">
        <w:rPr>
          <w:sz w:val="24"/>
        </w:rPr>
        <w:t>о</w:t>
      </w:r>
      <w:r w:rsidRPr="00C867DF">
        <w:rPr>
          <w:spacing w:val="16"/>
          <w:sz w:val="24"/>
        </w:rPr>
        <w:t xml:space="preserve"> </w:t>
      </w:r>
      <w:r w:rsidRPr="00C867DF">
        <w:rPr>
          <w:sz w:val="24"/>
        </w:rPr>
        <w:t>государственной</w:t>
      </w:r>
      <w:r w:rsidRPr="00C867DF">
        <w:rPr>
          <w:spacing w:val="-57"/>
          <w:sz w:val="24"/>
        </w:rPr>
        <w:t xml:space="preserve"> </w:t>
      </w:r>
      <w:r w:rsidRPr="00C867DF">
        <w:rPr>
          <w:sz w:val="24"/>
        </w:rPr>
        <w:t>символике,</w:t>
      </w:r>
      <w:r w:rsidRPr="00C867DF">
        <w:rPr>
          <w:spacing w:val="-1"/>
          <w:sz w:val="24"/>
        </w:rPr>
        <w:t xml:space="preserve"> </w:t>
      </w:r>
      <w:r w:rsidRPr="00C867DF">
        <w:rPr>
          <w:sz w:val="24"/>
        </w:rPr>
        <w:t>гимне</w:t>
      </w:r>
      <w:r w:rsidRPr="00C867DF">
        <w:rPr>
          <w:spacing w:val="-1"/>
          <w:sz w:val="24"/>
        </w:rPr>
        <w:t xml:space="preserve"> </w:t>
      </w:r>
      <w:r w:rsidRPr="00C867DF">
        <w:rPr>
          <w:sz w:val="24"/>
        </w:rPr>
        <w:t>страны и т. д.;</w:t>
      </w:r>
    </w:p>
    <w:p w14:paraId="5C24AEFC" w14:textId="77777777" w:rsidR="00540F07" w:rsidRPr="00C867DF" w:rsidRDefault="00540F07" w:rsidP="0019050C">
      <w:pPr>
        <w:pStyle w:val="ab"/>
        <w:numPr>
          <w:ilvl w:val="0"/>
          <w:numId w:val="43"/>
        </w:numPr>
        <w:tabs>
          <w:tab w:val="left" w:pos="1028"/>
        </w:tabs>
        <w:ind w:right="146" w:firstLine="566"/>
        <w:rPr>
          <w:sz w:val="24"/>
        </w:rPr>
      </w:pPr>
      <w:r w:rsidRPr="00C867DF">
        <w:rPr>
          <w:sz w:val="24"/>
        </w:rPr>
        <w:t>расширять и закреплять представления детей о предметах быта, необходимых человеку</w:t>
      </w:r>
      <w:r w:rsidRPr="00C867DF">
        <w:rPr>
          <w:spacing w:val="1"/>
          <w:sz w:val="24"/>
        </w:rPr>
        <w:t xml:space="preserve"> </w:t>
      </w:r>
      <w:r w:rsidRPr="00C867DF">
        <w:rPr>
          <w:sz w:val="24"/>
        </w:rPr>
        <w:t>(рабочая, повседневная и праздничная одежда; обувь для разных сезонов; мебель для дома, для</w:t>
      </w:r>
      <w:r w:rsidRPr="00C867DF">
        <w:rPr>
          <w:spacing w:val="1"/>
          <w:sz w:val="24"/>
        </w:rPr>
        <w:t xml:space="preserve"> </w:t>
      </w:r>
      <w:r w:rsidRPr="00C867DF">
        <w:rPr>
          <w:sz w:val="24"/>
        </w:rPr>
        <w:t>детского</w:t>
      </w:r>
      <w:r w:rsidRPr="00C867DF">
        <w:rPr>
          <w:spacing w:val="-1"/>
          <w:sz w:val="24"/>
        </w:rPr>
        <w:t xml:space="preserve"> </w:t>
      </w:r>
      <w:r w:rsidRPr="00C867DF">
        <w:rPr>
          <w:sz w:val="24"/>
        </w:rPr>
        <w:t>сада,</w:t>
      </w:r>
      <w:r w:rsidRPr="00C867DF">
        <w:rPr>
          <w:spacing w:val="-2"/>
          <w:sz w:val="24"/>
        </w:rPr>
        <w:t xml:space="preserve"> </w:t>
      </w:r>
      <w:r w:rsidRPr="00C867DF">
        <w:rPr>
          <w:sz w:val="24"/>
        </w:rPr>
        <w:t>для</w:t>
      </w:r>
      <w:r w:rsidRPr="00C867DF">
        <w:rPr>
          <w:spacing w:val="-2"/>
          <w:sz w:val="24"/>
        </w:rPr>
        <w:t xml:space="preserve"> </w:t>
      </w:r>
      <w:r w:rsidRPr="00C867DF">
        <w:rPr>
          <w:sz w:val="24"/>
        </w:rPr>
        <w:t>работы</w:t>
      </w:r>
      <w:r w:rsidRPr="00C867DF">
        <w:rPr>
          <w:spacing w:val="-1"/>
          <w:sz w:val="24"/>
        </w:rPr>
        <w:t xml:space="preserve"> </w:t>
      </w:r>
      <w:r w:rsidRPr="00C867DF">
        <w:rPr>
          <w:sz w:val="24"/>
        </w:rPr>
        <w:t>и</w:t>
      </w:r>
      <w:r w:rsidRPr="00C867DF">
        <w:rPr>
          <w:spacing w:val="-1"/>
          <w:sz w:val="24"/>
        </w:rPr>
        <w:t xml:space="preserve"> </w:t>
      </w:r>
      <w:r w:rsidRPr="00C867DF">
        <w:rPr>
          <w:sz w:val="24"/>
        </w:rPr>
        <w:t>отдыха;</w:t>
      </w:r>
      <w:r w:rsidRPr="00C867DF">
        <w:rPr>
          <w:spacing w:val="1"/>
          <w:sz w:val="24"/>
        </w:rPr>
        <w:t xml:space="preserve"> </w:t>
      </w:r>
      <w:r w:rsidRPr="00C867DF">
        <w:rPr>
          <w:sz w:val="24"/>
        </w:rPr>
        <w:t>чайная,</w:t>
      </w:r>
      <w:r w:rsidRPr="00C867DF">
        <w:rPr>
          <w:spacing w:val="-1"/>
          <w:sz w:val="24"/>
        </w:rPr>
        <w:t xml:space="preserve"> </w:t>
      </w:r>
      <w:r w:rsidRPr="00C867DF">
        <w:rPr>
          <w:sz w:val="24"/>
        </w:rPr>
        <w:t>столовая</w:t>
      </w:r>
      <w:r w:rsidRPr="00C867DF">
        <w:rPr>
          <w:spacing w:val="-1"/>
          <w:sz w:val="24"/>
        </w:rPr>
        <w:t xml:space="preserve"> </w:t>
      </w:r>
      <w:r w:rsidRPr="00C867DF">
        <w:rPr>
          <w:sz w:val="24"/>
        </w:rPr>
        <w:t>посуда; технические</w:t>
      </w:r>
      <w:r w:rsidRPr="00C867DF">
        <w:rPr>
          <w:spacing w:val="-3"/>
          <w:sz w:val="24"/>
        </w:rPr>
        <w:t xml:space="preserve"> </w:t>
      </w:r>
      <w:r w:rsidRPr="00C867DF">
        <w:rPr>
          <w:sz w:val="24"/>
        </w:rPr>
        <w:t>средства и др.);</w:t>
      </w:r>
    </w:p>
    <w:p w14:paraId="0659D4F7" w14:textId="77777777" w:rsidR="00540F07" w:rsidRPr="00C867DF" w:rsidRDefault="00540F07" w:rsidP="0019050C">
      <w:pPr>
        <w:pStyle w:val="ab"/>
        <w:numPr>
          <w:ilvl w:val="0"/>
          <w:numId w:val="43"/>
        </w:numPr>
        <w:tabs>
          <w:tab w:val="left" w:pos="1014"/>
        </w:tabs>
        <w:ind w:right="149" w:firstLine="566"/>
        <w:rPr>
          <w:sz w:val="24"/>
        </w:rPr>
      </w:pPr>
      <w:r w:rsidRPr="00C867DF">
        <w:rPr>
          <w:sz w:val="24"/>
        </w:rPr>
        <w:t>расширять и уточнять представления детей о макросоциальном окружении (улица, места</w:t>
      </w:r>
      <w:r w:rsidRPr="00C867DF">
        <w:rPr>
          <w:spacing w:val="1"/>
          <w:sz w:val="24"/>
        </w:rPr>
        <w:t xml:space="preserve"> </w:t>
      </w:r>
      <w:r w:rsidRPr="00C867DF">
        <w:rPr>
          <w:sz w:val="24"/>
        </w:rPr>
        <w:t>общественного</w:t>
      </w:r>
      <w:r w:rsidRPr="00C867DF">
        <w:rPr>
          <w:spacing w:val="-4"/>
          <w:sz w:val="24"/>
        </w:rPr>
        <w:t xml:space="preserve"> </w:t>
      </w:r>
      <w:r w:rsidRPr="00C867DF">
        <w:rPr>
          <w:sz w:val="24"/>
        </w:rPr>
        <w:t>питания, места</w:t>
      </w:r>
      <w:r w:rsidRPr="00C867DF">
        <w:rPr>
          <w:spacing w:val="-3"/>
          <w:sz w:val="24"/>
        </w:rPr>
        <w:t xml:space="preserve"> </w:t>
      </w:r>
      <w:r w:rsidRPr="00C867DF">
        <w:rPr>
          <w:sz w:val="24"/>
        </w:rPr>
        <w:t>отдыха,</w:t>
      </w:r>
      <w:r w:rsidRPr="00C867DF">
        <w:rPr>
          <w:spacing w:val="-1"/>
          <w:sz w:val="24"/>
        </w:rPr>
        <w:t xml:space="preserve"> </w:t>
      </w:r>
      <w:r w:rsidRPr="00C867DF">
        <w:rPr>
          <w:sz w:val="24"/>
        </w:rPr>
        <w:t>магазины,</w:t>
      </w:r>
      <w:r w:rsidRPr="00C867DF">
        <w:rPr>
          <w:spacing w:val="-4"/>
          <w:sz w:val="24"/>
        </w:rPr>
        <w:t xml:space="preserve"> </w:t>
      </w:r>
      <w:r w:rsidRPr="00C867DF">
        <w:rPr>
          <w:sz w:val="24"/>
        </w:rPr>
        <w:t>деятельность людей,</w:t>
      </w:r>
      <w:r w:rsidRPr="00C867DF">
        <w:rPr>
          <w:spacing w:val="-8"/>
          <w:sz w:val="24"/>
        </w:rPr>
        <w:t xml:space="preserve"> </w:t>
      </w:r>
      <w:r w:rsidRPr="00C867DF">
        <w:rPr>
          <w:sz w:val="24"/>
        </w:rPr>
        <w:t>транспортные</w:t>
      </w:r>
      <w:r w:rsidRPr="00C867DF">
        <w:rPr>
          <w:spacing w:val="-5"/>
          <w:sz w:val="24"/>
        </w:rPr>
        <w:t xml:space="preserve"> </w:t>
      </w:r>
      <w:r w:rsidRPr="00C867DF">
        <w:rPr>
          <w:sz w:val="24"/>
        </w:rPr>
        <w:t>средства);</w:t>
      </w:r>
    </w:p>
    <w:p w14:paraId="3F4BABEC" w14:textId="77777777" w:rsidR="00540F07" w:rsidRPr="00C867DF" w:rsidRDefault="00540F07" w:rsidP="0019050C">
      <w:pPr>
        <w:pStyle w:val="ab"/>
        <w:numPr>
          <w:ilvl w:val="0"/>
          <w:numId w:val="43"/>
        </w:numPr>
        <w:tabs>
          <w:tab w:val="left" w:pos="1007"/>
        </w:tabs>
        <w:ind w:right="133" w:firstLine="566"/>
        <w:rPr>
          <w:sz w:val="24"/>
        </w:rPr>
      </w:pPr>
      <w:r w:rsidRPr="00C867DF">
        <w:rPr>
          <w:sz w:val="24"/>
        </w:rPr>
        <w:t>продолжать формировать экологические представления детей, знакомить их с функциями</w:t>
      </w:r>
      <w:r w:rsidRPr="00C867DF">
        <w:rPr>
          <w:spacing w:val="1"/>
          <w:sz w:val="24"/>
        </w:rPr>
        <w:t xml:space="preserve"> </w:t>
      </w:r>
      <w:r w:rsidRPr="00C867DF">
        <w:rPr>
          <w:sz w:val="24"/>
        </w:rPr>
        <w:t>человека</w:t>
      </w:r>
      <w:r w:rsidRPr="00C867DF">
        <w:rPr>
          <w:spacing w:val="-2"/>
          <w:sz w:val="24"/>
        </w:rPr>
        <w:t xml:space="preserve"> </w:t>
      </w:r>
      <w:r w:rsidRPr="00C867DF">
        <w:rPr>
          <w:sz w:val="24"/>
        </w:rPr>
        <w:t>в</w:t>
      </w:r>
      <w:r w:rsidRPr="00C867DF">
        <w:rPr>
          <w:spacing w:val="-1"/>
          <w:sz w:val="24"/>
        </w:rPr>
        <w:t xml:space="preserve"> </w:t>
      </w:r>
      <w:r w:rsidRPr="00C867DF">
        <w:rPr>
          <w:sz w:val="24"/>
        </w:rPr>
        <w:t>природе</w:t>
      </w:r>
      <w:r w:rsidRPr="00C867DF">
        <w:rPr>
          <w:spacing w:val="-2"/>
          <w:sz w:val="24"/>
        </w:rPr>
        <w:t xml:space="preserve"> </w:t>
      </w:r>
      <w:r w:rsidRPr="00C867DF">
        <w:rPr>
          <w:sz w:val="24"/>
        </w:rPr>
        <w:t>(потребительской,</w:t>
      </w:r>
      <w:r w:rsidRPr="00C867DF">
        <w:rPr>
          <w:spacing w:val="-4"/>
          <w:sz w:val="24"/>
        </w:rPr>
        <w:t xml:space="preserve"> </w:t>
      </w:r>
      <w:r w:rsidRPr="00C867DF">
        <w:rPr>
          <w:sz w:val="24"/>
        </w:rPr>
        <w:t>природоохранной, восстановительной);</w:t>
      </w:r>
    </w:p>
    <w:p w14:paraId="550F4C4F" w14:textId="77777777" w:rsidR="00540F07" w:rsidRPr="00C867DF" w:rsidRDefault="00540F07" w:rsidP="0019050C">
      <w:pPr>
        <w:pStyle w:val="ab"/>
        <w:numPr>
          <w:ilvl w:val="0"/>
          <w:numId w:val="43"/>
        </w:numPr>
        <w:tabs>
          <w:tab w:val="left" w:pos="1112"/>
        </w:tabs>
        <w:ind w:right="127" w:firstLine="566"/>
        <w:rPr>
          <w:sz w:val="24"/>
        </w:rPr>
      </w:pPr>
      <w:r w:rsidRPr="00C867DF">
        <w:rPr>
          <w:sz w:val="24"/>
        </w:rPr>
        <w:t>расширять</w:t>
      </w:r>
      <w:r w:rsidRPr="00C867DF">
        <w:rPr>
          <w:spacing w:val="1"/>
          <w:sz w:val="24"/>
        </w:rPr>
        <w:t xml:space="preserve"> </w:t>
      </w:r>
      <w:r w:rsidRPr="00C867DF">
        <w:rPr>
          <w:sz w:val="24"/>
        </w:rPr>
        <w:t>представления</w:t>
      </w:r>
      <w:r w:rsidRPr="00C867DF">
        <w:rPr>
          <w:spacing w:val="1"/>
          <w:sz w:val="24"/>
        </w:rPr>
        <w:t xml:space="preserve"> </w:t>
      </w:r>
      <w:r w:rsidRPr="00C867DF">
        <w:rPr>
          <w:sz w:val="24"/>
        </w:rPr>
        <w:t>детей</w:t>
      </w:r>
      <w:r w:rsidRPr="00C867DF">
        <w:rPr>
          <w:spacing w:val="1"/>
          <w:sz w:val="24"/>
        </w:rPr>
        <w:t xml:space="preserve"> </w:t>
      </w:r>
      <w:r w:rsidRPr="00C867DF">
        <w:rPr>
          <w:sz w:val="24"/>
        </w:rPr>
        <w:t>о</w:t>
      </w:r>
      <w:r w:rsidRPr="00C867DF">
        <w:rPr>
          <w:spacing w:val="1"/>
          <w:sz w:val="24"/>
        </w:rPr>
        <w:t xml:space="preserve"> </w:t>
      </w:r>
      <w:r w:rsidRPr="00C867DF">
        <w:rPr>
          <w:sz w:val="24"/>
        </w:rPr>
        <w:t>праздниках</w:t>
      </w:r>
      <w:r w:rsidRPr="00C867DF">
        <w:rPr>
          <w:spacing w:val="1"/>
          <w:sz w:val="24"/>
        </w:rPr>
        <w:t xml:space="preserve"> </w:t>
      </w:r>
      <w:r w:rsidRPr="00C867DF">
        <w:rPr>
          <w:sz w:val="24"/>
        </w:rPr>
        <w:t>(Новый</w:t>
      </w:r>
      <w:r w:rsidRPr="00C867DF">
        <w:rPr>
          <w:spacing w:val="1"/>
          <w:sz w:val="24"/>
        </w:rPr>
        <w:t xml:space="preserve"> </w:t>
      </w:r>
      <w:r w:rsidRPr="00C867DF">
        <w:rPr>
          <w:sz w:val="24"/>
        </w:rPr>
        <w:t>год,</w:t>
      </w:r>
      <w:r w:rsidRPr="00C867DF">
        <w:rPr>
          <w:spacing w:val="1"/>
          <w:sz w:val="24"/>
        </w:rPr>
        <w:t xml:space="preserve"> </w:t>
      </w:r>
      <w:r w:rsidRPr="00C867DF">
        <w:rPr>
          <w:sz w:val="24"/>
        </w:rPr>
        <w:t>день</w:t>
      </w:r>
      <w:r w:rsidRPr="00C867DF">
        <w:rPr>
          <w:spacing w:val="1"/>
          <w:sz w:val="24"/>
        </w:rPr>
        <w:t xml:space="preserve"> </w:t>
      </w:r>
      <w:r w:rsidRPr="00C867DF">
        <w:rPr>
          <w:sz w:val="24"/>
        </w:rPr>
        <w:t>рождения,</w:t>
      </w:r>
      <w:r w:rsidRPr="00C867DF">
        <w:rPr>
          <w:spacing w:val="1"/>
          <w:sz w:val="24"/>
        </w:rPr>
        <w:t xml:space="preserve"> </w:t>
      </w:r>
      <w:r w:rsidRPr="00C867DF">
        <w:rPr>
          <w:sz w:val="24"/>
        </w:rPr>
        <w:t>день</w:t>
      </w:r>
      <w:r w:rsidRPr="00C867DF">
        <w:rPr>
          <w:spacing w:val="1"/>
          <w:sz w:val="24"/>
        </w:rPr>
        <w:t xml:space="preserve"> </w:t>
      </w:r>
      <w:r w:rsidRPr="00C867DF">
        <w:rPr>
          <w:sz w:val="24"/>
        </w:rPr>
        <w:t>Конституции, День независимости, Рождество, Пасха, Масленица, выпускной праздник в детском</w:t>
      </w:r>
      <w:r w:rsidRPr="00C867DF">
        <w:rPr>
          <w:spacing w:val="1"/>
          <w:sz w:val="24"/>
        </w:rPr>
        <w:t xml:space="preserve"> </w:t>
      </w:r>
      <w:r w:rsidRPr="00C867DF">
        <w:rPr>
          <w:sz w:val="24"/>
        </w:rPr>
        <w:t>саду, День знаний — 1 сентября, День учителя, День защитника Отечества, День города, День</w:t>
      </w:r>
      <w:r w:rsidRPr="00C867DF">
        <w:rPr>
          <w:spacing w:val="1"/>
          <w:sz w:val="24"/>
        </w:rPr>
        <w:t xml:space="preserve"> </w:t>
      </w:r>
      <w:r w:rsidRPr="00C867DF">
        <w:rPr>
          <w:sz w:val="24"/>
        </w:rPr>
        <w:t>Победы,</w:t>
      </w:r>
      <w:r w:rsidRPr="00C867DF">
        <w:rPr>
          <w:spacing w:val="-2"/>
          <w:sz w:val="24"/>
        </w:rPr>
        <w:t xml:space="preserve"> </w:t>
      </w:r>
      <w:r w:rsidRPr="00C867DF">
        <w:rPr>
          <w:sz w:val="24"/>
        </w:rPr>
        <w:t>спортивные</w:t>
      </w:r>
      <w:r w:rsidRPr="00C867DF">
        <w:rPr>
          <w:spacing w:val="-4"/>
          <w:sz w:val="24"/>
        </w:rPr>
        <w:t xml:space="preserve"> </w:t>
      </w:r>
      <w:r w:rsidRPr="00C867DF">
        <w:rPr>
          <w:sz w:val="24"/>
        </w:rPr>
        <w:t>праздники и</w:t>
      </w:r>
      <w:r w:rsidRPr="00C867DF">
        <w:rPr>
          <w:spacing w:val="-2"/>
          <w:sz w:val="24"/>
        </w:rPr>
        <w:t xml:space="preserve"> </w:t>
      </w:r>
      <w:r w:rsidRPr="00C867DF">
        <w:rPr>
          <w:sz w:val="24"/>
        </w:rPr>
        <w:t>др.);</w:t>
      </w:r>
    </w:p>
    <w:p w14:paraId="46EF48CB" w14:textId="77777777" w:rsidR="00540F07" w:rsidRPr="00C867DF" w:rsidRDefault="00540F07" w:rsidP="0019050C">
      <w:pPr>
        <w:pStyle w:val="ab"/>
        <w:numPr>
          <w:ilvl w:val="0"/>
          <w:numId w:val="43"/>
        </w:numPr>
        <w:tabs>
          <w:tab w:val="left" w:pos="1083"/>
        </w:tabs>
        <w:spacing w:before="1" w:line="242" w:lineRule="auto"/>
        <w:ind w:right="137" w:firstLine="566"/>
        <w:rPr>
          <w:sz w:val="24"/>
        </w:rPr>
      </w:pPr>
      <w:r w:rsidRPr="00C867DF">
        <w:rPr>
          <w:sz w:val="24"/>
        </w:rPr>
        <w:t>закреплять</w:t>
      </w:r>
      <w:r w:rsidRPr="00C867DF">
        <w:rPr>
          <w:spacing w:val="1"/>
          <w:sz w:val="24"/>
        </w:rPr>
        <w:t xml:space="preserve"> </w:t>
      </w:r>
      <w:r w:rsidRPr="00C867DF">
        <w:rPr>
          <w:sz w:val="24"/>
        </w:rPr>
        <w:t>представления</w:t>
      </w:r>
      <w:r w:rsidRPr="00C867DF">
        <w:rPr>
          <w:spacing w:val="1"/>
          <w:sz w:val="24"/>
        </w:rPr>
        <w:t xml:space="preserve"> </w:t>
      </w:r>
      <w:r w:rsidRPr="00C867DF">
        <w:rPr>
          <w:sz w:val="24"/>
        </w:rPr>
        <w:t>детей</w:t>
      </w:r>
      <w:r w:rsidRPr="00C867DF">
        <w:rPr>
          <w:spacing w:val="1"/>
          <w:sz w:val="24"/>
        </w:rPr>
        <w:t xml:space="preserve"> </w:t>
      </w:r>
      <w:r w:rsidRPr="00C867DF">
        <w:rPr>
          <w:sz w:val="24"/>
        </w:rPr>
        <w:t>о</w:t>
      </w:r>
      <w:r w:rsidRPr="00C867DF">
        <w:rPr>
          <w:spacing w:val="1"/>
          <w:sz w:val="24"/>
        </w:rPr>
        <w:t xml:space="preserve"> </w:t>
      </w:r>
      <w:r w:rsidRPr="00C867DF">
        <w:rPr>
          <w:sz w:val="24"/>
        </w:rPr>
        <w:t>художественных</w:t>
      </w:r>
      <w:r w:rsidRPr="00C867DF">
        <w:rPr>
          <w:spacing w:val="1"/>
          <w:sz w:val="24"/>
        </w:rPr>
        <w:t xml:space="preserve"> </w:t>
      </w:r>
      <w:r w:rsidRPr="00C867DF">
        <w:rPr>
          <w:sz w:val="24"/>
        </w:rPr>
        <w:t>промыслах</w:t>
      </w:r>
      <w:r w:rsidRPr="00C867DF">
        <w:rPr>
          <w:spacing w:val="1"/>
          <w:sz w:val="24"/>
        </w:rPr>
        <w:t xml:space="preserve"> </w:t>
      </w:r>
      <w:r w:rsidRPr="00C867DF">
        <w:rPr>
          <w:sz w:val="24"/>
        </w:rPr>
        <w:t>(различные</w:t>
      </w:r>
      <w:r w:rsidRPr="00C867DF">
        <w:rPr>
          <w:spacing w:val="1"/>
          <w:sz w:val="24"/>
        </w:rPr>
        <w:t xml:space="preserve"> </w:t>
      </w:r>
      <w:r w:rsidRPr="00C867DF">
        <w:rPr>
          <w:sz w:val="24"/>
        </w:rPr>
        <w:t>росписи,</w:t>
      </w:r>
      <w:r w:rsidRPr="00C867DF">
        <w:rPr>
          <w:spacing w:val="1"/>
          <w:sz w:val="24"/>
        </w:rPr>
        <w:t xml:space="preserve"> </w:t>
      </w:r>
      <w:r w:rsidRPr="00C867DF">
        <w:rPr>
          <w:sz w:val="24"/>
        </w:rPr>
        <w:t>народные</w:t>
      </w:r>
      <w:r w:rsidRPr="00C867DF">
        <w:rPr>
          <w:spacing w:val="-5"/>
          <w:sz w:val="24"/>
        </w:rPr>
        <w:t xml:space="preserve"> </w:t>
      </w:r>
      <w:r w:rsidRPr="00C867DF">
        <w:rPr>
          <w:sz w:val="24"/>
        </w:rPr>
        <w:t>игрушки</w:t>
      </w:r>
      <w:r w:rsidRPr="00C867DF">
        <w:rPr>
          <w:spacing w:val="-1"/>
          <w:sz w:val="24"/>
        </w:rPr>
        <w:t xml:space="preserve"> </w:t>
      </w:r>
      <w:r w:rsidRPr="00C867DF">
        <w:rPr>
          <w:sz w:val="24"/>
        </w:rPr>
        <w:t>и др.);</w:t>
      </w:r>
    </w:p>
    <w:p w14:paraId="64C86245" w14:textId="77777777" w:rsidR="00540F07" w:rsidRPr="00C867DF" w:rsidRDefault="00540F07" w:rsidP="0019050C">
      <w:pPr>
        <w:pStyle w:val="ab"/>
        <w:numPr>
          <w:ilvl w:val="0"/>
          <w:numId w:val="43"/>
        </w:numPr>
        <w:tabs>
          <w:tab w:val="left" w:pos="1098"/>
        </w:tabs>
        <w:ind w:right="133" w:firstLine="566"/>
        <w:rPr>
          <w:sz w:val="24"/>
        </w:rPr>
      </w:pPr>
      <w:r w:rsidRPr="00C867DF">
        <w:rPr>
          <w:sz w:val="24"/>
        </w:rPr>
        <w:t>расширять</w:t>
      </w:r>
      <w:r w:rsidRPr="00C867DF">
        <w:rPr>
          <w:spacing w:val="1"/>
          <w:sz w:val="24"/>
        </w:rPr>
        <w:t xml:space="preserve"> </w:t>
      </w:r>
      <w:r w:rsidRPr="00C867DF">
        <w:rPr>
          <w:sz w:val="24"/>
        </w:rPr>
        <w:t>словарный</w:t>
      </w:r>
      <w:r w:rsidRPr="00C867DF">
        <w:rPr>
          <w:spacing w:val="1"/>
          <w:sz w:val="24"/>
        </w:rPr>
        <w:t xml:space="preserve"> </w:t>
      </w:r>
      <w:r w:rsidRPr="00C867DF">
        <w:rPr>
          <w:sz w:val="24"/>
        </w:rPr>
        <w:t>запас,</w:t>
      </w:r>
      <w:r w:rsidRPr="00C867DF">
        <w:rPr>
          <w:spacing w:val="1"/>
          <w:sz w:val="24"/>
        </w:rPr>
        <w:t xml:space="preserve"> </w:t>
      </w:r>
      <w:r w:rsidRPr="00C867DF">
        <w:rPr>
          <w:sz w:val="24"/>
        </w:rPr>
        <w:t>связанный</w:t>
      </w:r>
      <w:r w:rsidRPr="00C867DF">
        <w:rPr>
          <w:spacing w:val="1"/>
          <w:sz w:val="24"/>
        </w:rPr>
        <w:t xml:space="preserve"> </w:t>
      </w:r>
      <w:r w:rsidRPr="00C867DF">
        <w:rPr>
          <w:sz w:val="24"/>
        </w:rPr>
        <w:t>с</w:t>
      </w:r>
      <w:r w:rsidRPr="00C867DF">
        <w:rPr>
          <w:spacing w:val="1"/>
          <w:sz w:val="24"/>
        </w:rPr>
        <w:t xml:space="preserve"> </w:t>
      </w:r>
      <w:r w:rsidRPr="00C867DF">
        <w:rPr>
          <w:sz w:val="24"/>
        </w:rPr>
        <w:t>содержанием</w:t>
      </w:r>
      <w:r w:rsidRPr="00C867DF">
        <w:rPr>
          <w:spacing w:val="1"/>
          <w:sz w:val="24"/>
        </w:rPr>
        <w:t xml:space="preserve"> </w:t>
      </w:r>
      <w:r w:rsidRPr="00C867DF">
        <w:rPr>
          <w:sz w:val="24"/>
        </w:rPr>
        <w:t>эмоционального,</w:t>
      </w:r>
      <w:r w:rsidRPr="00C867DF">
        <w:rPr>
          <w:spacing w:val="1"/>
          <w:sz w:val="24"/>
        </w:rPr>
        <w:t xml:space="preserve"> </w:t>
      </w:r>
      <w:r w:rsidRPr="00C867DF">
        <w:rPr>
          <w:sz w:val="24"/>
        </w:rPr>
        <w:t>бытового,</w:t>
      </w:r>
      <w:r w:rsidRPr="00C867DF">
        <w:rPr>
          <w:spacing w:val="1"/>
          <w:sz w:val="24"/>
        </w:rPr>
        <w:t xml:space="preserve"> </w:t>
      </w:r>
      <w:r w:rsidRPr="00C867DF">
        <w:rPr>
          <w:sz w:val="24"/>
        </w:rPr>
        <w:t>предметного,</w:t>
      </w:r>
      <w:r w:rsidRPr="00C867DF">
        <w:rPr>
          <w:spacing w:val="-1"/>
          <w:sz w:val="24"/>
        </w:rPr>
        <w:t xml:space="preserve"> </w:t>
      </w:r>
      <w:r w:rsidRPr="00C867DF">
        <w:rPr>
          <w:sz w:val="24"/>
        </w:rPr>
        <w:t>социального и игрового</w:t>
      </w:r>
      <w:r w:rsidRPr="00C867DF">
        <w:rPr>
          <w:spacing w:val="1"/>
          <w:sz w:val="24"/>
        </w:rPr>
        <w:t xml:space="preserve"> </w:t>
      </w:r>
      <w:r w:rsidRPr="00C867DF">
        <w:rPr>
          <w:sz w:val="24"/>
        </w:rPr>
        <w:t>опыта</w:t>
      </w:r>
      <w:r w:rsidRPr="00C867DF">
        <w:rPr>
          <w:spacing w:val="-2"/>
          <w:sz w:val="24"/>
        </w:rPr>
        <w:t xml:space="preserve"> </w:t>
      </w:r>
      <w:r w:rsidRPr="00C867DF">
        <w:rPr>
          <w:sz w:val="24"/>
        </w:rPr>
        <w:t>детей;</w:t>
      </w:r>
    </w:p>
    <w:p w14:paraId="766ED8B0" w14:textId="77777777" w:rsidR="00540F07" w:rsidRPr="00C867DF" w:rsidRDefault="00540F07" w:rsidP="0019050C">
      <w:pPr>
        <w:pStyle w:val="ab"/>
        <w:numPr>
          <w:ilvl w:val="0"/>
          <w:numId w:val="43"/>
        </w:numPr>
        <w:tabs>
          <w:tab w:val="left" w:pos="1062"/>
        </w:tabs>
        <w:ind w:right="131" w:firstLine="566"/>
        <w:rPr>
          <w:sz w:val="24"/>
        </w:rPr>
      </w:pPr>
      <w:r w:rsidRPr="00C867DF">
        <w:rPr>
          <w:sz w:val="24"/>
        </w:rPr>
        <w:t>формировать</w:t>
      </w:r>
      <w:r w:rsidRPr="00C867DF">
        <w:rPr>
          <w:spacing w:val="1"/>
          <w:sz w:val="24"/>
        </w:rPr>
        <w:t xml:space="preserve"> </w:t>
      </w:r>
      <w:r w:rsidRPr="00C867DF">
        <w:rPr>
          <w:sz w:val="24"/>
        </w:rPr>
        <w:t>умения</w:t>
      </w:r>
      <w:r w:rsidRPr="00C867DF">
        <w:rPr>
          <w:spacing w:val="1"/>
          <w:sz w:val="24"/>
        </w:rPr>
        <w:t xml:space="preserve"> </w:t>
      </w:r>
      <w:r w:rsidRPr="00C867DF">
        <w:rPr>
          <w:sz w:val="24"/>
        </w:rPr>
        <w:t>детей</w:t>
      </w:r>
      <w:r w:rsidRPr="00C867DF">
        <w:rPr>
          <w:spacing w:val="1"/>
          <w:sz w:val="24"/>
        </w:rPr>
        <w:t xml:space="preserve"> </w:t>
      </w:r>
      <w:r w:rsidRPr="00C867DF">
        <w:rPr>
          <w:sz w:val="24"/>
        </w:rPr>
        <w:t>понимать</w:t>
      </w:r>
      <w:r w:rsidRPr="00C867DF">
        <w:rPr>
          <w:spacing w:val="1"/>
          <w:sz w:val="24"/>
        </w:rPr>
        <w:t xml:space="preserve"> </w:t>
      </w:r>
      <w:r w:rsidRPr="00C867DF">
        <w:rPr>
          <w:sz w:val="24"/>
        </w:rPr>
        <w:t>и</w:t>
      </w:r>
      <w:r w:rsidRPr="00C867DF">
        <w:rPr>
          <w:spacing w:val="1"/>
          <w:sz w:val="24"/>
        </w:rPr>
        <w:t xml:space="preserve"> </w:t>
      </w:r>
      <w:r w:rsidRPr="00C867DF">
        <w:rPr>
          <w:sz w:val="24"/>
        </w:rPr>
        <w:t>устанавливать</w:t>
      </w:r>
      <w:r w:rsidRPr="00C867DF">
        <w:rPr>
          <w:spacing w:val="1"/>
          <w:sz w:val="24"/>
        </w:rPr>
        <w:t xml:space="preserve"> </w:t>
      </w:r>
      <w:r w:rsidRPr="00C867DF">
        <w:rPr>
          <w:sz w:val="24"/>
        </w:rPr>
        <w:t>логические</w:t>
      </w:r>
      <w:r w:rsidRPr="00C867DF">
        <w:rPr>
          <w:spacing w:val="1"/>
          <w:sz w:val="24"/>
        </w:rPr>
        <w:t xml:space="preserve"> </w:t>
      </w:r>
      <w:r w:rsidRPr="00C867DF">
        <w:rPr>
          <w:sz w:val="24"/>
        </w:rPr>
        <w:t>связи</w:t>
      </w:r>
      <w:r w:rsidRPr="00C867DF">
        <w:rPr>
          <w:spacing w:val="1"/>
          <w:sz w:val="24"/>
        </w:rPr>
        <w:t xml:space="preserve"> </w:t>
      </w:r>
      <w:r w:rsidRPr="00C867DF">
        <w:rPr>
          <w:sz w:val="24"/>
        </w:rPr>
        <w:t>(причина</w:t>
      </w:r>
      <w:r w:rsidRPr="00C867DF">
        <w:rPr>
          <w:spacing w:val="1"/>
          <w:sz w:val="24"/>
        </w:rPr>
        <w:t xml:space="preserve"> </w:t>
      </w:r>
      <w:r w:rsidRPr="00C867DF">
        <w:rPr>
          <w:sz w:val="24"/>
        </w:rPr>
        <w:t>—</w:t>
      </w:r>
      <w:r w:rsidRPr="00C867DF">
        <w:rPr>
          <w:spacing w:val="1"/>
          <w:sz w:val="24"/>
        </w:rPr>
        <w:t xml:space="preserve"> </w:t>
      </w:r>
      <w:r w:rsidRPr="00C867DF">
        <w:rPr>
          <w:sz w:val="24"/>
        </w:rPr>
        <w:t>следствие,</w:t>
      </w:r>
      <w:r w:rsidRPr="00C867DF">
        <w:rPr>
          <w:spacing w:val="-1"/>
          <w:sz w:val="24"/>
        </w:rPr>
        <w:t xml:space="preserve"> </w:t>
      </w:r>
      <w:r w:rsidRPr="00C867DF">
        <w:rPr>
          <w:sz w:val="24"/>
        </w:rPr>
        <w:t>часть</w:t>
      </w:r>
      <w:r w:rsidRPr="00C867DF">
        <w:rPr>
          <w:spacing w:val="4"/>
          <w:sz w:val="24"/>
        </w:rPr>
        <w:t xml:space="preserve"> </w:t>
      </w:r>
      <w:r w:rsidRPr="00C867DF">
        <w:rPr>
          <w:sz w:val="24"/>
        </w:rPr>
        <w:t>— целое, род</w:t>
      </w:r>
      <w:r w:rsidRPr="00C867DF">
        <w:rPr>
          <w:spacing w:val="1"/>
          <w:sz w:val="24"/>
        </w:rPr>
        <w:t xml:space="preserve"> </w:t>
      </w:r>
      <w:r w:rsidRPr="00C867DF">
        <w:rPr>
          <w:sz w:val="24"/>
        </w:rPr>
        <w:t>— вид).</w:t>
      </w:r>
    </w:p>
    <w:p w14:paraId="157BE029" w14:textId="77777777" w:rsidR="00540F07" w:rsidRPr="00C867DF" w:rsidRDefault="00540F07" w:rsidP="00540F07">
      <w:pPr>
        <w:pStyle w:val="a9"/>
        <w:ind w:left="799"/>
      </w:pPr>
      <w:r w:rsidRPr="00C867DF">
        <w:rPr>
          <w:u w:val="single"/>
        </w:rPr>
        <w:t>Формы</w:t>
      </w:r>
      <w:r w:rsidRPr="00C867DF">
        <w:rPr>
          <w:spacing w:val="-10"/>
          <w:u w:val="single"/>
        </w:rPr>
        <w:t xml:space="preserve"> </w:t>
      </w:r>
      <w:r w:rsidRPr="00C867DF">
        <w:rPr>
          <w:u w:val="single"/>
        </w:rPr>
        <w:t>организации</w:t>
      </w:r>
      <w:r w:rsidRPr="00C867DF">
        <w:rPr>
          <w:spacing w:val="-4"/>
          <w:u w:val="single"/>
        </w:rPr>
        <w:t xml:space="preserve"> </w:t>
      </w:r>
      <w:r w:rsidRPr="00C867DF">
        <w:rPr>
          <w:u w:val="single"/>
        </w:rPr>
        <w:t>образовательной</w:t>
      </w:r>
      <w:r w:rsidRPr="00C867DF">
        <w:rPr>
          <w:spacing w:val="-4"/>
          <w:u w:val="single"/>
        </w:rPr>
        <w:t xml:space="preserve"> </w:t>
      </w:r>
      <w:r w:rsidRPr="00C867DF">
        <w:rPr>
          <w:u w:val="single"/>
        </w:rPr>
        <w:t>деятельности</w:t>
      </w:r>
    </w:p>
    <w:p w14:paraId="4C534110" w14:textId="5164B228" w:rsidR="00540F07" w:rsidRPr="00C867DF" w:rsidRDefault="00692616" w:rsidP="00540F07">
      <w:pPr>
        <w:pStyle w:val="a9"/>
        <w:ind w:left="233" w:right="138"/>
      </w:pPr>
      <w:r w:rsidRPr="00C867DF">
        <w:rPr>
          <w:b/>
          <w:bCs/>
          <w:i/>
        </w:rPr>
        <w:t xml:space="preserve">                    </w:t>
      </w:r>
      <w:r w:rsidR="00540F07" w:rsidRPr="00C867DF">
        <w:rPr>
          <w:b/>
          <w:bCs/>
          <w:i/>
        </w:rPr>
        <w:t>Жизнь</w:t>
      </w:r>
      <w:r w:rsidR="00540F07" w:rsidRPr="00C867DF">
        <w:rPr>
          <w:b/>
          <w:bCs/>
          <w:i/>
          <w:spacing w:val="1"/>
        </w:rPr>
        <w:t xml:space="preserve"> </w:t>
      </w:r>
      <w:r w:rsidR="00540F07" w:rsidRPr="00C867DF">
        <w:rPr>
          <w:b/>
          <w:bCs/>
          <w:i/>
        </w:rPr>
        <w:t>ребенка</w:t>
      </w:r>
      <w:r w:rsidR="00540F07" w:rsidRPr="00C867DF">
        <w:rPr>
          <w:b/>
          <w:bCs/>
          <w:i/>
          <w:spacing w:val="1"/>
        </w:rPr>
        <w:t xml:space="preserve"> </w:t>
      </w:r>
      <w:r w:rsidR="00540F07" w:rsidRPr="00C867DF">
        <w:rPr>
          <w:b/>
          <w:bCs/>
          <w:i/>
        </w:rPr>
        <w:t>среди</w:t>
      </w:r>
      <w:r w:rsidR="00540F07" w:rsidRPr="00C867DF">
        <w:rPr>
          <w:b/>
          <w:bCs/>
          <w:i/>
          <w:spacing w:val="1"/>
        </w:rPr>
        <w:t xml:space="preserve"> </w:t>
      </w:r>
      <w:r w:rsidR="00540F07" w:rsidRPr="00C867DF">
        <w:rPr>
          <w:b/>
          <w:bCs/>
          <w:i/>
        </w:rPr>
        <w:t>взрослых</w:t>
      </w:r>
      <w:r w:rsidR="00540F07" w:rsidRPr="00C867DF">
        <w:rPr>
          <w:b/>
          <w:bCs/>
          <w:i/>
          <w:spacing w:val="1"/>
        </w:rPr>
        <w:t xml:space="preserve"> </w:t>
      </w:r>
      <w:r w:rsidR="00540F07" w:rsidRPr="00C867DF">
        <w:rPr>
          <w:b/>
          <w:bCs/>
          <w:i/>
        </w:rPr>
        <w:t>и</w:t>
      </w:r>
      <w:r w:rsidR="00540F07" w:rsidRPr="00C867DF">
        <w:rPr>
          <w:b/>
          <w:bCs/>
          <w:i/>
          <w:spacing w:val="1"/>
        </w:rPr>
        <w:t xml:space="preserve"> </w:t>
      </w:r>
      <w:r w:rsidR="00540F07" w:rsidRPr="00C867DF">
        <w:rPr>
          <w:b/>
          <w:bCs/>
          <w:i/>
        </w:rPr>
        <w:t>сверстников</w:t>
      </w:r>
      <w:r w:rsidR="00540F07" w:rsidRPr="00C867DF">
        <w:t>.</w:t>
      </w:r>
      <w:r w:rsidR="00540F07" w:rsidRPr="00C867DF">
        <w:rPr>
          <w:spacing w:val="1"/>
        </w:rPr>
        <w:t xml:space="preserve"> </w:t>
      </w:r>
      <w:r w:rsidR="00540F07" w:rsidRPr="00C867DF">
        <w:t>Комментированное</w:t>
      </w:r>
      <w:r w:rsidR="00540F07" w:rsidRPr="00C867DF">
        <w:rPr>
          <w:spacing w:val="1"/>
        </w:rPr>
        <w:t xml:space="preserve"> </w:t>
      </w:r>
      <w:r w:rsidR="00540F07" w:rsidRPr="00C867DF">
        <w:t>рисование</w:t>
      </w:r>
      <w:r w:rsidR="00540F07" w:rsidRPr="00C867DF">
        <w:rPr>
          <w:spacing w:val="1"/>
        </w:rPr>
        <w:t xml:space="preserve"> </w:t>
      </w:r>
      <w:r w:rsidR="00540F07" w:rsidRPr="00C867DF">
        <w:t>на</w:t>
      </w:r>
      <w:r w:rsidR="00540F07" w:rsidRPr="00C867DF">
        <w:rPr>
          <w:spacing w:val="1"/>
        </w:rPr>
        <w:t xml:space="preserve"> </w:t>
      </w:r>
      <w:r w:rsidR="00540F07" w:rsidRPr="00C867DF">
        <w:t>темы,</w:t>
      </w:r>
      <w:r w:rsidR="00540F07" w:rsidRPr="00C867DF">
        <w:rPr>
          <w:spacing w:val="1"/>
        </w:rPr>
        <w:t xml:space="preserve"> </w:t>
      </w:r>
      <w:r w:rsidR="00540F07" w:rsidRPr="00C867DF">
        <w:t>отражающие процесс вхождения</w:t>
      </w:r>
      <w:r w:rsidR="00540F07" w:rsidRPr="00C867DF">
        <w:rPr>
          <w:spacing w:val="1"/>
        </w:rPr>
        <w:t xml:space="preserve"> </w:t>
      </w:r>
      <w:r w:rsidR="00540F07" w:rsidRPr="00C867DF">
        <w:t>ребенка в</w:t>
      </w:r>
      <w:r w:rsidR="00540F07" w:rsidRPr="00C867DF">
        <w:rPr>
          <w:spacing w:val="1"/>
        </w:rPr>
        <w:t xml:space="preserve"> </w:t>
      </w:r>
      <w:r w:rsidR="00540F07" w:rsidRPr="00C867DF">
        <w:t>мир</w:t>
      </w:r>
      <w:r w:rsidR="00540F07" w:rsidRPr="00C867DF">
        <w:rPr>
          <w:spacing w:val="1"/>
        </w:rPr>
        <w:t xml:space="preserve"> </w:t>
      </w:r>
      <w:r w:rsidR="00540F07" w:rsidRPr="00C867DF">
        <w:t>социальных</w:t>
      </w:r>
      <w:r w:rsidR="00540F07" w:rsidRPr="00C867DF">
        <w:rPr>
          <w:spacing w:val="1"/>
        </w:rPr>
        <w:t xml:space="preserve"> </w:t>
      </w:r>
      <w:r w:rsidR="00540F07" w:rsidRPr="00C867DF">
        <w:t>отношений, игровое партнерство,</w:t>
      </w:r>
      <w:r w:rsidR="00540F07" w:rsidRPr="00C867DF">
        <w:rPr>
          <w:spacing w:val="1"/>
        </w:rPr>
        <w:t xml:space="preserve"> </w:t>
      </w:r>
      <w:r w:rsidR="00540F07" w:rsidRPr="00C867DF">
        <w:t>наблюдения</w:t>
      </w:r>
      <w:r w:rsidR="00540F07" w:rsidRPr="00C867DF">
        <w:rPr>
          <w:spacing w:val="-6"/>
        </w:rPr>
        <w:t xml:space="preserve"> </w:t>
      </w:r>
      <w:r w:rsidR="00540F07" w:rsidRPr="00C867DF">
        <w:t>и</w:t>
      </w:r>
      <w:r w:rsidR="00540F07" w:rsidRPr="00C867DF">
        <w:rPr>
          <w:spacing w:val="-1"/>
        </w:rPr>
        <w:t xml:space="preserve"> </w:t>
      </w:r>
      <w:r w:rsidR="00540F07" w:rsidRPr="00C867DF">
        <w:t>впечатления, в</w:t>
      </w:r>
      <w:r w:rsidR="00540F07" w:rsidRPr="00C867DF">
        <w:rPr>
          <w:spacing w:val="-3"/>
        </w:rPr>
        <w:t xml:space="preserve"> </w:t>
      </w:r>
      <w:r w:rsidR="00540F07" w:rsidRPr="00C867DF">
        <w:t>повседневной жизни,</w:t>
      </w:r>
      <w:r w:rsidR="00540F07" w:rsidRPr="00C867DF">
        <w:rPr>
          <w:spacing w:val="-1"/>
        </w:rPr>
        <w:t xml:space="preserve"> </w:t>
      </w:r>
      <w:r w:rsidR="00540F07" w:rsidRPr="00C867DF">
        <w:t>отношение</w:t>
      </w:r>
      <w:r w:rsidR="00540F07" w:rsidRPr="00C867DF">
        <w:rPr>
          <w:spacing w:val="-2"/>
        </w:rPr>
        <w:t xml:space="preserve"> </w:t>
      </w:r>
      <w:r w:rsidR="00540F07" w:rsidRPr="00C867DF">
        <w:t>к окружающему.</w:t>
      </w:r>
    </w:p>
    <w:p w14:paraId="30F3D72F" w14:textId="77777777" w:rsidR="00540F07" w:rsidRPr="00C867DF" w:rsidRDefault="00540F07" w:rsidP="00540F07">
      <w:pPr>
        <w:pStyle w:val="a9"/>
        <w:ind w:left="233" w:right="130"/>
      </w:pPr>
      <w:r w:rsidRPr="00C867DF">
        <w:t>Рассказы, видеофильмы, экскурсии в этнографический музей с целью ознакомления с играми</w:t>
      </w:r>
      <w:r w:rsidRPr="00C867DF">
        <w:rPr>
          <w:spacing w:val="-57"/>
        </w:rPr>
        <w:t xml:space="preserve"> </w:t>
      </w:r>
      <w:r w:rsidRPr="00C867DF">
        <w:t>и жизнью детей в разные времена, в разных странах. Старинные игры, костюмы детей в разные</w:t>
      </w:r>
      <w:r w:rsidRPr="00C867DF">
        <w:rPr>
          <w:spacing w:val="1"/>
        </w:rPr>
        <w:t xml:space="preserve"> </w:t>
      </w:r>
      <w:r w:rsidRPr="00C867DF">
        <w:t>времена. Отношение детей со взрослыми в разных культурах (на доступном детскому восприятию</w:t>
      </w:r>
      <w:r w:rsidRPr="00C867DF">
        <w:rPr>
          <w:spacing w:val="1"/>
        </w:rPr>
        <w:t xml:space="preserve"> </w:t>
      </w:r>
      <w:r w:rsidRPr="00C867DF">
        <w:t>уровне).</w:t>
      </w:r>
      <w:r w:rsidRPr="00C867DF">
        <w:rPr>
          <w:spacing w:val="1"/>
        </w:rPr>
        <w:t xml:space="preserve"> </w:t>
      </w:r>
      <w:r w:rsidRPr="00C867DF">
        <w:t>Связь</w:t>
      </w:r>
      <w:r w:rsidRPr="00C867DF">
        <w:rPr>
          <w:spacing w:val="1"/>
        </w:rPr>
        <w:t xml:space="preserve"> </w:t>
      </w:r>
      <w:r w:rsidRPr="00C867DF">
        <w:t>между</w:t>
      </w:r>
      <w:r w:rsidRPr="00C867DF">
        <w:rPr>
          <w:spacing w:val="1"/>
        </w:rPr>
        <w:t xml:space="preserve"> </w:t>
      </w:r>
      <w:r w:rsidRPr="00C867DF">
        <w:t>настроением</w:t>
      </w:r>
      <w:r w:rsidRPr="00C867DF">
        <w:rPr>
          <w:spacing w:val="1"/>
        </w:rPr>
        <w:t xml:space="preserve"> </w:t>
      </w:r>
      <w:r w:rsidRPr="00C867DF">
        <w:t>взрослых,</w:t>
      </w:r>
      <w:r w:rsidRPr="00C867DF">
        <w:rPr>
          <w:spacing w:val="1"/>
        </w:rPr>
        <w:t xml:space="preserve"> </w:t>
      </w:r>
      <w:r w:rsidRPr="00C867DF">
        <w:t>сверстников</w:t>
      </w:r>
      <w:r w:rsidRPr="00C867DF">
        <w:rPr>
          <w:spacing w:val="1"/>
        </w:rPr>
        <w:t xml:space="preserve"> </w:t>
      </w:r>
      <w:r w:rsidRPr="00C867DF">
        <w:t>и</w:t>
      </w:r>
      <w:r w:rsidRPr="00C867DF">
        <w:rPr>
          <w:spacing w:val="1"/>
        </w:rPr>
        <w:t xml:space="preserve"> </w:t>
      </w:r>
      <w:r w:rsidRPr="00C867DF">
        <w:t>собственным</w:t>
      </w:r>
      <w:r w:rsidRPr="00C867DF">
        <w:rPr>
          <w:spacing w:val="1"/>
        </w:rPr>
        <w:t xml:space="preserve"> </w:t>
      </w:r>
      <w:r w:rsidRPr="00C867DF">
        <w:t>поведением.</w:t>
      </w:r>
      <w:r w:rsidRPr="00C867DF">
        <w:rPr>
          <w:spacing w:val="1"/>
        </w:rPr>
        <w:t xml:space="preserve"> </w:t>
      </w:r>
      <w:r w:rsidRPr="00C867DF">
        <w:t>Разыгрывание ситуаций типа «Как мы ездили летом на дачу (в деревню) к бабушке», «Как мы</w:t>
      </w:r>
      <w:r w:rsidRPr="00C867DF">
        <w:rPr>
          <w:spacing w:val="1"/>
        </w:rPr>
        <w:t xml:space="preserve"> </w:t>
      </w:r>
      <w:r w:rsidRPr="00C867DF">
        <w:t>ездили (ходили) в лес по грибы, в зоопарк», «Наступила весна, и мне покупают новую одежду»</w:t>
      </w:r>
      <w:r w:rsidRPr="00C867DF">
        <w:rPr>
          <w:spacing w:val="1"/>
        </w:rPr>
        <w:t xml:space="preserve"> </w:t>
      </w:r>
      <w:r w:rsidRPr="00C867DF">
        <w:t>(сообщения</w:t>
      </w:r>
      <w:r w:rsidRPr="00C867DF">
        <w:rPr>
          <w:spacing w:val="-1"/>
        </w:rPr>
        <w:t xml:space="preserve"> </w:t>
      </w:r>
      <w:r w:rsidRPr="00C867DF">
        <w:t>из</w:t>
      </w:r>
      <w:r w:rsidRPr="00C867DF">
        <w:rPr>
          <w:spacing w:val="1"/>
        </w:rPr>
        <w:t xml:space="preserve"> </w:t>
      </w:r>
      <w:r w:rsidRPr="00C867DF">
        <w:t>«личного опыта).</w:t>
      </w:r>
    </w:p>
    <w:p w14:paraId="1592EDC9" w14:textId="77777777" w:rsidR="00540F07" w:rsidRPr="00C867DF" w:rsidRDefault="00540F07" w:rsidP="00540F07">
      <w:pPr>
        <w:ind w:left="799"/>
        <w:rPr>
          <w:b/>
          <w:bCs/>
          <w:i/>
        </w:rPr>
      </w:pPr>
      <w:r w:rsidRPr="00C867DF">
        <w:rPr>
          <w:b/>
          <w:bCs/>
          <w:i/>
        </w:rPr>
        <w:t>Ребенок</w:t>
      </w:r>
      <w:r w:rsidRPr="00C867DF">
        <w:rPr>
          <w:b/>
          <w:bCs/>
          <w:i/>
          <w:spacing w:val="-3"/>
        </w:rPr>
        <w:t xml:space="preserve"> </w:t>
      </w:r>
      <w:r w:rsidRPr="00C867DF">
        <w:rPr>
          <w:b/>
          <w:bCs/>
          <w:i/>
        </w:rPr>
        <w:t>в</w:t>
      </w:r>
      <w:r w:rsidRPr="00C867DF">
        <w:rPr>
          <w:b/>
          <w:bCs/>
          <w:i/>
          <w:spacing w:val="-5"/>
        </w:rPr>
        <w:t xml:space="preserve"> </w:t>
      </w:r>
      <w:r w:rsidRPr="00C867DF">
        <w:rPr>
          <w:b/>
          <w:bCs/>
          <w:i/>
        </w:rPr>
        <w:t>мире</w:t>
      </w:r>
      <w:r w:rsidRPr="00C867DF">
        <w:rPr>
          <w:b/>
          <w:bCs/>
          <w:i/>
          <w:spacing w:val="-4"/>
        </w:rPr>
        <w:t xml:space="preserve"> </w:t>
      </w:r>
      <w:r w:rsidRPr="00C867DF">
        <w:rPr>
          <w:b/>
          <w:bCs/>
          <w:i/>
        </w:rPr>
        <w:t>игрушек</w:t>
      </w:r>
      <w:r w:rsidRPr="00C867DF">
        <w:rPr>
          <w:b/>
          <w:bCs/>
          <w:i/>
          <w:spacing w:val="2"/>
        </w:rPr>
        <w:t xml:space="preserve"> </w:t>
      </w:r>
      <w:r w:rsidRPr="00C867DF">
        <w:rPr>
          <w:b/>
          <w:bCs/>
          <w:i/>
        </w:rPr>
        <w:t>и</w:t>
      </w:r>
      <w:r w:rsidRPr="00C867DF">
        <w:rPr>
          <w:b/>
          <w:bCs/>
          <w:i/>
          <w:spacing w:val="-1"/>
        </w:rPr>
        <w:t xml:space="preserve"> </w:t>
      </w:r>
      <w:r w:rsidRPr="00C867DF">
        <w:rPr>
          <w:b/>
          <w:bCs/>
          <w:i/>
        </w:rPr>
        <w:t>игр</w:t>
      </w:r>
    </w:p>
    <w:p w14:paraId="40B8E4FA" w14:textId="77777777" w:rsidR="00540F07" w:rsidRPr="00C867DF" w:rsidRDefault="00540F07" w:rsidP="00540F07">
      <w:pPr>
        <w:pStyle w:val="a9"/>
        <w:ind w:left="233" w:right="143"/>
      </w:pPr>
      <w:r w:rsidRPr="00C867DF">
        <w:t>Игры с разнообразными детскими конструкторами, полифункциональными наборами («Что я</w:t>
      </w:r>
      <w:r w:rsidRPr="00C867DF">
        <w:rPr>
          <w:spacing w:val="-57"/>
        </w:rPr>
        <w:t xml:space="preserve"> </w:t>
      </w:r>
      <w:r w:rsidRPr="00C867DF">
        <w:t>умею строить», «Как я строю», «Мы с Сережей строим и играем вместе. Нам нравится строить»).</w:t>
      </w:r>
      <w:r w:rsidRPr="00C867DF">
        <w:rPr>
          <w:spacing w:val="1"/>
        </w:rPr>
        <w:t xml:space="preserve"> </w:t>
      </w:r>
      <w:r w:rsidRPr="00C867DF">
        <w:t>Описание игрушки, узнавание знакомых игрушек по описанию. Сочинение простейших рассказов</w:t>
      </w:r>
      <w:r w:rsidRPr="00C867DF">
        <w:rPr>
          <w:spacing w:val="1"/>
        </w:rPr>
        <w:t xml:space="preserve"> </w:t>
      </w:r>
      <w:r w:rsidRPr="00C867DF">
        <w:t>по серии специально изготовленных картинок и фотографий на темы ролевых и театрализованных</w:t>
      </w:r>
      <w:r w:rsidRPr="00C867DF">
        <w:rPr>
          <w:spacing w:val="1"/>
        </w:rPr>
        <w:t xml:space="preserve"> </w:t>
      </w:r>
      <w:r w:rsidRPr="00C867DF">
        <w:t>игр.</w:t>
      </w:r>
      <w:r w:rsidRPr="00C867DF">
        <w:rPr>
          <w:spacing w:val="-5"/>
        </w:rPr>
        <w:t xml:space="preserve"> </w:t>
      </w:r>
      <w:r w:rsidRPr="00C867DF">
        <w:t>Использование</w:t>
      </w:r>
      <w:r w:rsidRPr="00C867DF">
        <w:rPr>
          <w:spacing w:val="-5"/>
        </w:rPr>
        <w:t xml:space="preserve"> </w:t>
      </w:r>
      <w:r w:rsidRPr="00C867DF">
        <w:t>графических</w:t>
      </w:r>
      <w:r w:rsidRPr="00C867DF">
        <w:rPr>
          <w:spacing w:val="-4"/>
        </w:rPr>
        <w:t xml:space="preserve"> </w:t>
      </w:r>
      <w:r w:rsidRPr="00C867DF">
        <w:t>схем,</w:t>
      </w:r>
      <w:r w:rsidRPr="00C867DF">
        <w:rPr>
          <w:spacing w:val="-5"/>
        </w:rPr>
        <w:t xml:space="preserve"> </w:t>
      </w:r>
      <w:r w:rsidRPr="00C867DF">
        <w:t>символических</w:t>
      </w:r>
      <w:r w:rsidRPr="00C867DF">
        <w:rPr>
          <w:spacing w:val="-1"/>
        </w:rPr>
        <w:t xml:space="preserve"> </w:t>
      </w:r>
      <w:r w:rsidRPr="00C867DF">
        <w:t>изображений</w:t>
      </w:r>
      <w:r w:rsidRPr="00C867DF">
        <w:rPr>
          <w:spacing w:val="-5"/>
        </w:rPr>
        <w:t xml:space="preserve"> </w:t>
      </w:r>
      <w:r w:rsidRPr="00C867DF">
        <w:t>и</w:t>
      </w:r>
      <w:r w:rsidRPr="00C867DF">
        <w:rPr>
          <w:spacing w:val="-8"/>
        </w:rPr>
        <w:t xml:space="preserve"> </w:t>
      </w:r>
      <w:r w:rsidRPr="00C867DF">
        <w:t>других</w:t>
      </w:r>
      <w:r w:rsidRPr="00C867DF">
        <w:rPr>
          <w:spacing w:val="-4"/>
        </w:rPr>
        <w:t xml:space="preserve"> </w:t>
      </w:r>
      <w:r w:rsidRPr="00C867DF">
        <w:t>наглядных</w:t>
      </w:r>
      <w:r w:rsidRPr="00C867DF">
        <w:rPr>
          <w:spacing w:val="-5"/>
        </w:rPr>
        <w:t xml:space="preserve"> </w:t>
      </w:r>
      <w:r w:rsidRPr="00C867DF">
        <w:t>опор.</w:t>
      </w:r>
    </w:p>
    <w:p w14:paraId="10352410" w14:textId="77777777" w:rsidR="00540F07" w:rsidRPr="00C867DF" w:rsidRDefault="00540F07" w:rsidP="00540F07">
      <w:pPr>
        <w:pStyle w:val="a9"/>
        <w:ind w:left="233" w:right="136"/>
      </w:pPr>
      <w:r w:rsidRPr="00C867DF">
        <w:t>Закрепление навыка детей выполнения вспомогательных схематических рисунков об играх и</w:t>
      </w:r>
      <w:r w:rsidRPr="00C867DF">
        <w:rPr>
          <w:spacing w:val="1"/>
        </w:rPr>
        <w:t xml:space="preserve"> </w:t>
      </w:r>
      <w:r w:rsidRPr="00C867DF">
        <w:t>игрушках и рассказывание по ним (три-четыре схемы). Выставки детских рисунков и аппликаций,</w:t>
      </w:r>
      <w:r w:rsidRPr="00C867DF">
        <w:rPr>
          <w:spacing w:val="1"/>
        </w:rPr>
        <w:t xml:space="preserve"> </w:t>
      </w:r>
      <w:r w:rsidRPr="00C867DF">
        <w:t>лепных</w:t>
      </w:r>
      <w:r w:rsidRPr="00C867DF">
        <w:rPr>
          <w:spacing w:val="1"/>
        </w:rPr>
        <w:t xml:space="preserve"> </w:t>
      </w:r>
      <w:r w:rsidRPr="00C867DF">
        <w:t>поделок</w:t>
      </w:r>
      <w:r w:rsidRPr="00C867DF">
        <w:rPr>
          <w:spacing w:val="1"/>
        </w:rPr>
        <w:t xml:space="preserve"> </w:t>
      </w:r>
      <w:r w:rsidRPr="00C867DF">
        <w:t>на</w:t>
      </w:r>
      <w:r w:rsidRPr="00C867DF">
        <w:rPr>
          <w:spacing w:val="1"/>
        </w:rPr>
        <w:t xml:space="preserve"> </w:t>
      </w:r>
      <w:r w:rsidRPr="00C867DF">
        <w:t>тему</w:t>
      </w:r>
      <w:r w:rsidRPr="00C867DF">
        <w:rPr>
          <w:spacing w:val="1"/>
        </w:rPr>
        <w:t xml:space="preserve"> </w:t>
      </w:r>
      <w:r w:rsidRPr="00C867DF">
        <w:t>игр</w:t>
      </w:r>
      <w:r w:rsidRPr="00C867DF">
        <w:rPr>
          <w:spacing w:val="1"/>
        </w:rPr>
        <w:t xml:space="preserve"> </w:t>
      </w:r>
      <w:r w:rsidRPr="00C867DF">
        <w:t>и</w:t>
      </w:r>
      <w:r w:rsidRPr="00C867DF">
        <w:rPr>
          <w:spacing w:val="1"/>
        </w:rPr>
        <w:t xml:space="preserve"> </w:t>
      </w:r>
      <w:r w:rsidRPr="00C867DF">
        <w:t>игрушек.</w:t>
      </w:r>
      <w:r w:rsidRPr="00C867DF">
        <w:rPr>
          <w:spacing w:val="1"/>
        </w:rPr>
        <w:t xml:space="preserve"> </w:t>
      </w:r>
      <w:r w:rsidRPr="00C867DF">
        <w:t>Составление</w:t>
      </w:r>
      <w:r w:rsidRPr="00C867DF">
        <w:rPr>
          <w:spacing w:val="1"/>
        </w:rPr>
        <w:t xml:space="preserve"> </w:t>
      </w:r>
      <w:r w:rsidRPr="00C867DF">
        <w:t>детьми</w:t>
      </w:r>
      <w:r w:rsidRPr="00C867DF">
        <w:rPr>
          <w:spacing w:val="1"/>
        </w:rPr>
        <w:t xml:space="preserve"> </w:t>
      </w:r>
      <w:r w:rsidRPr="00C867DF">
        <w:t>связных</w:t>
      </w:r>
      <w:r w:rsidRPr="00C867DF">
        <w:rPr>
          <w:spacing w:val="1"/>
        </w:rPr>
        <w:t xml:space="preserve"> </w:t>
      </w:r>
      <w:r w:rsidRPr="00C867DF">
        <w:t>рассказов</w:t>
      </w:r>
      <w:r w:rsidRPr="00C867DF">
        <w:rPr>
          <w:spacing w:val="1"/>
        </w:rPr>
        <w:t xml:space="preserve"> </w:t>
      </w:r>
      <w:r w:rsidRPr="00C867DF">
        <w:t>по</w:t>
      </w:r>
      <w:r w:rsidRPr="00C867DF">
        <w:rPr>
          <w:spacing w:val="1"/>
        </w:rPr>
        <w:t xml:space="preserve"> </w:t>
      </w:r>
      <w:r w:rsidRPr="00C867DF">
        <w:t>сюжетам</w:t>
      </w:r>
      <w:r w:rsidRPr="00C867DF">
        <w:rPr>
          <w:spacing w:val="-57"/>
        </w:rPr>
        <w:t xml:space="preserve"> </w:t>
      </w:r>
      <w:r w:rsidRPr="00C867DF">
        <w:t>собственных</w:t>
      </w:r>
      <w:r w:rsidRPr="00C867DF">
        <w:rPr>
          <w:spacing w:val="-1"/>
        </w:rPr>
        <w:t xml:space="preserve"> </w:t>
      </w:r>
      <w:r w:rsidRPr="00C867DF">
        <w:t>рисунков,</w:t>
      </w:r>
      <w:r w:rsidRPr="00C867DF">
        <w:rPr>
          <w:spacing w:val="-5"/>
        </w:rPr>
        <w:t xml:space="preserve"> </w:t>
      </w:r>
      <w:r w:rsidRPr="00C867DF">
        <w:t>поделок</w:t>
      </w:r>
    </w:p>
    <w:p w14:paraId="61B53A19" w14:textId="77777777" w:rsidR="00540F07" w:rsidRPr="00C867DF" w:rsidRDefault="00540F07" w:rsidP="00540F07">
      <w:pPr>
        <w:ind w:left="799"/>
        <w:rPr>
          <w:b/>
          <w:bCs/>
          <w:i/>
        </w:rPr>
      </w:pPr>
      <w:r w:rsidRPr="00C867DF">
        <w:rPr>
          <w:b/>
          <w:bCs/>
          <w:i/>
        </w:rPr>
        <w:t>Ребенок</w:t>
      </w:r>
      <w:r w:rsidRPr="00C867DF">
        <w:rPr>
          <w:b/>
          <w:bCs/>
          <w:i/>
          <w:spacing w:val="-4"/>
        </w:rPr>
        <w:t xml:space="preserve"> </w:t>
      </w:r>
      <w:r w:rsidRPr="00C867DF">
        <w:rPr>
          <w:b/>
          <w:bCs/>
          <w:i/>
        </w:rPr>
        <w:t>в</w:t>
      </w:r>
      <w:r w:rsidRPr="00C867DF">
        <w:rPr>
          <w:b/>
          <w:bCs/>
          <w:i/>
          <w:spacing w:val="-3"/>
        </w:rPr>
        <w:t xml:space="preserve"> </w:t>
      </w:r>
      <w:r w:rsidRPr="00C867DF">
        <w:rPr>
          <w:b/>
          <w:bCs/>
          <w:i/>
        </w:rPr>
        <w:t>семье</w:t>
      </w:r>
    </w:p>
    <w:p w14:paraId="0082CB72" w14:textId="77777777" w:rsidR="00540F07" w:rsidRPr="00C867DF" w:rsidRDefault="00540F07" w:rsidP="00540F07">
      <w:pPr>
        <w:pStyle w:val="a9"/>
        <w:ind w:left="233" w:right="129"/>
      </w:pPr>
      <w:r w:rsidRPr="00C867DF">
        <w:t>Сюжетно-ролевые и дидактические игры о занятиях и труде членов семьи. Наблюдения за</w:t>
      </w:r>
      <w:r w:rsidRPr="00C867DF">
        <w:rPr>
          <w:spacing w:val="1"/>
        </w:rPr>
        <w:t xml:space="preserve"> </w:t>
      </w:r>
      <w:r w:rsidRPr="00C867DF">
        <w:rPr>
          <w:spacing w:val="-1"/>
        </w:rPr>
        <w:t>трудом</w:t>
      </w:r>
      <w:r w:rsidRPr="00C867DF">
        <w:rPr>
          <w:spacing w:val="-13"/>
        </w:rPr>
        <w:t xml:space="preserve"> </w:t>
      </w:r>
      <w:r w:rsidRPr="00C867DF">
        <w:rPr>
          <w:spacing w:val="-1"/>
        </w:rPr>
        <w:t>взрослых</w:t>
      </w:r>
      <w:r w:rsidRPr="00C867DF">
        <w:rPr>
          <w:spacing w:val="-12"/>
        </w:rPr>
        <w:t xml:space="preserve"> </w:t>
      </w:r>
      <w:r w:rsidRPr="00C867DF">
        <w:rPr>
          <w:spacing w:val="-1"/>
        </w:rPr>
        <w:t>с</w:t>
      </w:r>
      <w:r w:rsidRPr="00C867DF">
        <w:rPr>
          <w:spacing w:val="-13"/>
        </w:rPr>
        <w:t xml:space="preserve"> </w:t>
      </w:r>
      <w:r w:rsidRPr="00C867DF">
        <w:rPr>
          <w:spacing w:val="-1"/>
        </w:rPr>
        <w:t>последующим</w:t>
      </w:r>
      <w:r w:rsidRPr="00C867DF">
        <w:rPr>
          <w:spacing w:val="-12"/>
        </w:rPr>
        <w:t xml:space="preserve"> </w:t>
      </w:r>
      <w:r w:rsidRPr="00C867DF">
        <w:t>разыгрыванием</w:t>
      </w:r>
      <w:r w:rsidRPr="00C867DF">
        <w:rPr>
          <w:spacing w:val="-9"/>
        </w:rPr>
        <w:t xml:space="preserve"> </w:t>
      </w:r>
      <w:r w:rsidRPr="00C867DF">
        <w:t>ситуаций</w:t>
      </w:r>
      <w:r w:rsidRPr="00C867DF">
        <w:rPr>
          <w:spacing w:val="-11"/>
        </w:rPr>
        <w:t xml:space="preserve"> </w:t>
      </w:r>
      <w:r w:rsidRPr="00C867DF">
        <w:t>в</w:t>
      </w:r>
      <w:r w:rsidRPr="00C867DF">
        <w:rPr>
          <w:spacing w:val="-10"/>
        </w:rPr>
        <w:t xml:space="preserve"> </w:t>
      </w:r>
      <w:r w:rsidRPr="00C867DF">
        <w:t>сюжетно-ролевых</w:t>
      </w:r>
      <w:r w:rsidRPr="00C867DF">
        <w:rPr>
          <w:spacing w:val="-10"/>
        </w:rPr>
        <w:t xml:space="preserve"> </w:t>
      </w:r>
      <w:r w:rsidRPr="00C867DF">
        <w:t>и</w:t>
      </w:r>
      <w:r w:rsidRPr="00C867DF">
        <w:rPr>
          <w:spacing w:val="-9"/>
        </w:rPr>
        <w:t xml:space="preserve"> </w:t>
      </w:r>
      <w:r w:rsidRPr="00C867DF">
        <w:t>театрализованных</w:t>
      </w:r>
      <w:r w:rsidRPr="00C867DF">
        <w:rPr>
          <w:spacing w:val="-57"/>
        </w:rPr>
        <w:t xml:space="preserve"> </w:t>
      </w:r>
      <w:r w:rsidRPr="00C867DF">
        <w:t>играх. Беседы и игры по содержанию домашней хозяйственной деятельности взрослых в семье.</w:t>
      </w:r>
      <w:r w:rsidRPr="00C867DF">
        <w:rPr>
          <w:spacing w:val="1"/>
        </w:rPr>
        <w:t xml:space="preserve"> </w:t>
      </w:r>
      <w:r w:rsidRPr="00C867DF">
        <w:t>Беседы</w:t>
      </w:r>
      <w:r w:rsidRPr="00C867DF">
        <w:rPr>
          <w:spacing w:val="-11"/>
        </w:rPr>
        <w:t xml:space="preserve"> </w:t>
      </w:r>
      <w:r w:rsidRPr="00C867DF">
        <w:t>о</w:t>
      </w:r>
      <w:r w:rsidRPr="00C867DF">
        <w:rPr>
          <w:spacing w:val="-11"/>
        </w:rPr>
        <w:t xml:space="preserve"> </w:t>
      </w:r>
      <w:r w:rsidRPr="00C867DF">
        <w:t>посильной</w:t>
      </w:r>
      <w:r w:rsidRPr="00C867DF">
        <w:rPr>
          <w:spacing w:val="-8"/>
        </w:rPr>
        <w:t xml:space="preserve"> </w:t>
      </w:r>
      <w:r w:rsidRPr="00C867DF">
        <w:t>помощи</w:t>
      </w:r>
      <w:r w:rsidRPr="00C867DF">
        <w:rPr>
          <w:spacing w:val="-6"/>
        </w:rPr>
        <w:t xml:space="preserve"> </w:t>
      </w:r>
      <w:r w:rsidRPr="00C867DF">
        <w:t>ребенка</w:t>
      </w:r>
      <w:r w:rsidRPr="00C867DF">
        <w:rPr>
          <w:spacing w:val="-11"/>
        </w:rPr>
        <w:t xml:space="preserve"> </w:t>
      </w:r>
      <w:r w:rsidRPr="00C867DF">
        <w:t>в</w:t>
      </w:r>
      <w:r w:rsidRPr="00C867DF">
        <w:rPr>
          <w:spacing w:val="-10"/>
        </w:rPr>
        <w:t xml:space="preserve"> </w:t>
      </w:r>
      <w:r w:rsidRPr="00C867DF">
        <w:t>семье</w:t>
      </w:r>
      <w:r w:rsidRPr="00C867DF">
        <w:rPr>
          <w:spacing w:val="-9"/>
        </w:rPr>
        <w:t xml:space="preserve"> </w:t>
      </w:r>
      <w:r w:rsidRPr="00C867DF">
        <w:t>с</w:t>
      </w:r>
      <w:r w:rsidRPr="00C867DF">
        <w:rPr>
          <w:spacing w:val="-8"/>
        </w:rPr>
        <w:t xml:space="preserve"> </w:t>
      </w:r>
      <w:r w:rsidRPr="00C867DF">
        <w:t>использованием</w:t>
      </w:r>
      <w:r w:rsidRPr="00C867DF">
        <w:rPr>
          <w:spacing w:val="-8"/>
        </w:rPr>
        <w:t xml:space="preserve"> </w:t>
      </w:r>
      <w:r w:rsidRPr="00C867DF">
        <w:t>фотографий,</w:t>
      </w:r>
      <w:r w:rsidRPr="00C867DF">
        <w:rPr>
          <w:spacing w:val="-9"/>
        </w:rPr>
        <w:t xml:space="preserve"> </w:t>
      </w:r>
      <w:r w:rsidRPr="00C867DF">
        <w:t>картинного</w:t>
      </w:r>
      <w:r w:rsidRPr="00C867DF">
        <w:rPr>
          <w:spacing w:val="-7"/>
        </w:rPr>
        <w:t xml:space="preserve"> </w:t>
      </w:r>
      <w:r w:rsidRPr="00C867DF">
        <w:t>материала.</w:t>
      </w:r>
      <w:r w:rsidRPr="00C867DF">
        <w:rPr>
          <w:spacing w:val="-58"/>
        </w:rPr>
        <w:t xml:space="preserve"> </w:t>
      </w:r>
      <w:r w:rsidRPr="00C867DF">
        <w:t>Общие представления о труде родителей, о ценности их труда. Жизнь семьи вне дома: посещение</w:t>
      </w:r>
      <w:r w:rsidRPr="00C867DF">
        <w:rPr>
          <w:spacing w:val="1"/>
        </w:rPr>
        <w:t xml:space="preserve"> </w:t>
      </w:r>
      <w:r w:rsidRPr="00C867DF">
        <w:t>мест общественного питания, магазинов, развлекательных центров, кинотеатров, театров, музеев и</w:t>
      </w:r>
      <w:r w:rsidRPr="00C867DF">
        <w:rPr>
          <w:spacing w:val="1"/>
        </w:rPr>
        <w:t xml:space="preserve"> </w:t>
      </w:r>
      <w:r w:rsidRPr="00C867DF">
        <w:t>т.п. Чтение литературных произведений о жизни семьи в разные исторические эпохи, в разных</w:t>
      </w:r>
      <w:r w:rsidRPr="00C867DF">
        <w:rPr>
          <w:spacing w:val="1"/>
        </w:rPr>
        <w:t xml:space="preserve"> </w:t>
      </w:r>
      <w:r w:rsidRPr="00C867DF">
        <w:t>культурах.</w:t>
      </w:r>
      <w:r w:rsidRPr="00C867DF">
        <w:rPr>
          <w:spacing w:val="1"/>
        </w:rPr>
        <w:t xml:space="preserve"> </w:t>
      </w:r>
      <w:r w:rsidRPr="00C867DF">
        <w:t>Беседы</w:t>
      </w:r>
      <w:r w:rsidRPr="00C867DF">
        <w:rPr>
          <w:spacing w:val="1"/>
        </w:rPr>
        <w:t xml:space="preserve"> </w:t>
      </w:r>
      <w:r w:rsidRPr="00C867DF">
        <w:t>по</w:t>
      </w:r>
      <w:r w:rsidRPr="00C867DF">
        <w:rPr>
          <w:spacing w:val="1"/>
        </w:rPr>
        <w:t xml:space="preserve"> </w:t>
      </w:r>
      <w:r w:rsidRPr="00C867DF">
        <w:t>прочитанным</w:t>
      </w:r>
      <w:r w:rsidRPr="00C867DF">
        <w:rPr>
          <w:spacing w:val="1"/>
        </w:rPr>
        <w:t xml:space="preserve"> </w:t>
      </w:r>
      <w:r w:rsidRPr="00C867DF">
        <w:t>произведениям</w:t>
      </w:r>
      <w:r w:rsidRPr="00C867DF">
        <w:rPr>
          <w:spacing w:val="1"/>
        </w:rPr>
        <w:t xml:space="preserve"> </w:t>
      </w:r>
      <w:r w:rsidRPr="00C867DF">
        <w:t>с</w:t>
      </w:r>
      <w:r w:rsidRPr="00C867DF">
        <w:rPr>
          <w:spacing w:val="1"/>
        </w:rPr>
        <w:t xml:space="preserve"> </w:t>
      </w:r>
      <w:r w:rsidRPr="00C867DF">
        <w:t>использованием</w:t>
      </w:r>
      <w:r w:rsidRPr="00C867DF">
        <w:rPr>
          <w:spacing w:val="1"/>
        </w:rPr>
        <w:t xml:space="preserve"> </w:t>
      </w:r>
      <w:r w:rsidRPr="00C867DF">
        <w:t>игрушек,</w:t>
      </w:r>
      <w:r w:rsidRPr="00C867DF">
        <w:rPr>
          <w:spacing w:val="1"/>
        </w:rPr>
        <w:t xml:space="preserve"> </w:t>
      </w:r>
      <w:r w:rsidRPr="00C867DF">
        <w:t>картинок,</w:t>
      </w:r>
      <w:r w:rsidRPr="00C867DF">
        <w:rPr>
          <w:spacing w:val="-57"/>
        </w:rPr>
        <w:t xml:space="preserve"> </w:t>
      </w:r>
      <w:r w:rsidRPr="00C867DF">
        <w:t>комментированного</w:t>
      </w:r>
      <w:r w:rsidRPr="00C867DF">
        <w:rPr>
          <w:spacing w:val="-1"/>
        </w:rPr>
        <w:t xml:space="preserve"> </w:t>
      </w:r>
      <w:r w:rsidRPr="00C867DF">
        <w:t>рисования, детских</w:t>
      </w:r>
      <w:r w:rsidRPr="00C867DF">
        <w:rPr>
          <w:spacing w:val="-1"/>
        </w:rPr>
        <w:t xml:space="preserve"> </w:t>
      </w:r>
      <w:r w:rsidRPr="00C867DF">
        <w:t>рисунков</w:t>
      </w:r>
      <w:r w:rsidRPr="00C867DF">
        <w:rPr>
          <w:spacing w:val="-1"/>
        </w:rPr>
        <w:t xml:space="preserve"> </w:t>
      </w:r>
      <w:r w:rsidRPr="00C867DF">
        <w:t>и аппликаций,</w:t>
      </w:r>
      <w:r w:rsidRPr="00C867DF">
        <w:rPr>
          <w:spacing w:val="-1"/>
        </w:rPr>
        <w:t xml:space="preserve"> </w:t>
      </w:r>
      <w:r w:rsidRPr="00C867DF">
        <w:t>лепных поделок</w:t>
      </w:r>
      <w:r w:rsidRPr="00C867DF">
        <w:rPr>
          <w:spacing w:val="-2"/>
        </w:rPr>
        <w:t xml:space="preserve"> </w:t>
      </w:r>
      <w:r w:rsidRPr="00C867DF">
        <w:t>и др.</w:t>
      </w:r>
    </w:p>
    <w:p w14:paraId="34C37948" w14:textId="77777777" w:rsidR="00540F07" w:rsidRPr="00C867DF" w:rsidRDefault="00540F07" w:rsidP="00540F07">
      <w:pPr>
        <w:sectPr w:rsidR="00540F07" w:rsidRPr="00C867DF">
          <w:pgSz w:w="11940" w:h="16860"/>
          <w:pgMar w:top="1060" w:right="440" w:bottom="540" w:left="900" w:header="0" w:footer="262" w:gutter="0"/>
          <w:cols w:space="720"/>
        </w:sectPr>
      </w:pPr>
    </w:p>
    <w:p w14:paraId="4A1080B8" w14:textId="77777777" w:rsidR="00540F07" w:rsidRPr="00C867DF" w:rsidRDefault="00540F07" w:rsidP="00540F07">
      <w:pPr>
        <w:spacing w:before="60"/>
        <w:ind w:left="799"/>
        <w:rPr>
          <w:b/>
          <w:bCs/>
          <w:i/>
        </w:rPr>
      </w:pPr>
      <w:r w:rsidRPr="00C867DF">
        <w:rPr>
          <w:b/>
          <w:bCs/>
          <w:i/>
        </w:rPr>
        <w:lastRenderedPageBreak/>
        <w:t>Ребенок</w:t>
      </w:r>
      <w:r w:rsidRPr="00C867DF">
        <w:rPr>
          <w:b/>
          <w:bCs/>
          <w:i/>
          <w:spacing w:val="-4"/>
        </w:rPr>
        <w:t xml:space="preserve"> </w:t>
      </w:r>
      <w:r w:rsidRPr="00C867DF">
        <w:rPr>
          <w:b/>
          <w:bCs/>
          <w:i/>
        </w:rPr>
        <w:t>в</w:t>
      </w:r>
      <w:r w:rsidRPr="00C867DF">
        <w:rPr>
          <w:b/>
          <w:bCs/>
          <w:i/>
          <w:spacing w:val="-6"/>
        </w:rPr>
        <w:t xml:space="preserve"> </w:t>
      </w:r>
      <w:r w:rsidRPr="00C867DF">
        <w:rPr>
          <w:b/>
          <w:bCs/>
          <w:i/>
        </w:rPr>
        <w:t>детском</w:t>
      </w:r>
      <w:r w:rsidRPr="00C867DF">
        <w:rPr>
          <w:b/>
          <w:bCs/>
          <w:i/>
          <w:spacing w:val="1"/>
        </w:rPr>
        <w:t xml:space="preserve"> </w:t>
      </w:r>
      <w:r w:rsidRPr="00C867DF">
        <w:rPr>
          <w:b/>
          <w:bCs/>
          <w:i/>
        </w:rPr>
        <w:t>саду</w:t>
      </w:r>
    </w:p>
    <w:p w14:paraId="7626F5B5" w14:textId="77777777" w:rsidR="00540F07" w:rsidRPr="00C867DF" w:rsidRDefault="00540F07" w:rsidP="00540F07">
      <w:pPr>
        <w:pStyle w:val="a9"/>
        <w:ind w:left="233" w:right="134"/>
      </w:pPr>
      <w:r w:rsidRPr="00C867DF">
        <w:t>Беседы с детьми о правилах поведения во время прогулок: нельзя уходить с территории</w:t>
      </w:r>
      <w:r w:rsidRPr="00C867DF">
        <w:rPr>
          <w:spacing w:val="1"/>
        </w:rPr>
        <w:t xml:space="preserve"> </w:t>
      </w:r>
      <w:r w:rsidRPr="00C867DF">
        <w:t>детского</w:t>
      </w:r>
      <w:r w:rsidRPr="00C867DF">
        <w:rPr>
          <w:spacing w:val="-7"/>
        </w:rPr>
        <w:t xml:space="preserve"> </w:t>
      </w:r>
      <w:r w:rsidRPr="00C867DF">
        <w:t>сада,</w:t>
      </w:r>
      <w:r w:rsidRPr="00C867DF">
        <w:rPr>
          <w:spacing w:val="-4"/>
        </w:rPr>
        <w:t xml:space="preserve"> </w:t>
      </w:r>
      <w:r w:rsidRPr="00C867DF">
        <w:t>поднимать</w:t>
      </w:r>
      <w:r w:rsidRPr="00C867DF">
        <w:rPr>
          <w:spacing w:val="-1"/>
        </w:rPr>
        <w:t xml:space="preserve"> </w:t>
      </w:r>
      <w:r w:rsidRPr="00C867DF">
        <w:t>незнакомые</w:t>
      </w:r>
      <w:r w:rsidRPr="00C867DF">
        <w:rPr>
          <w:spacing w:val="-7"/>
        </w:rPr>
        <w:t xml:space="preserve"> </w:t>
      </w:r>
      <w:r w:rsidRPr="00C867DF">
        <w:t>предметы,</w:t>
      </w:r>
      <w:r w:rsidRPr="00C867DF">
        <w:rPr>
          <w:spacing w:val="-6"/>
        </w:rPr>
        <w:t xml:space="preserve"> </w:t>
      </w:r>
      <w:r w:rsidRPr="00C867DF">
        <w:t>рвать</w:t>
      </w:r>
      <w:r w:rsidRPr="00C867DF">
        <w:rPr>
          <w:spacing w:val="-2"/>
        </w:rPr>
        <w:t xml:space="preserve"> </w:t>
      </w:r>
      <w:r w:rsidRPr="00C867DF">
        <w:t>и</w:t>
      </w:r>
      <w:r w:rsidRPr="00C867DF">
        <w:rPr>
          <w:spacing w:val="-3"/>
        </w:rPr>
        <w:t xml:space="preserve"> </w:t>
      </w:r>
      <w:r w:rsidRPr="00C867DF">
        <w:t>пробовать</w:t>
      </w:r>
      <w:r w:rsidRPr="00C867DF">
        <w:rPr>
          <w:spacing w:val="-4"/>
        </w:rPr>
        <w:t xml:space="preserve"> </w:t>
      </w:r>
      <w:r w:rsidRPr="00C867DF">
        <w:t>на</w:t>
      </w:r>
      <w:r w:rsidRPr="00C867DF">
        <w:rPr>
          <w:spacing w:val="-9"/>
        </w:rPr>
        <w:t xml:space="preserve"> </w:t>
      </w:r>
      <w:r w:rsidRPr="00C867DF">
        <w:t>вкус</w:t>
      </w:r>
      <w:r w:rsidRPr="00C867DF">
        <w:rPr>
          <w:spacing w:val="-8"/>
        </w:rPr>
        <w:t xml:space="preserve"> </w:t>
      </w:r>
      <w:r w:rsidRPr="00C867DF">
        <w:t>растения</w:t>
      </w:r>
      <w:r w:rsidRPr="00C867DF">
        <w:rPr>
          <w:spacing w:val="-6"/>
        </w:rPr>
        <w:t xml:space="preserve"> </w:t>
      </w:r>
      <w:r w:rsidRPr="00C867DF">
        <w:t>и</w:t>
      </w:r>
      <w:r w:rsidRPr="00C867DF">
        <w:rPr>
          <w:spacing w:val="-5"/>
        </w:rPr>
        <w:t xml:space="preserve"> </w:t>
      </w:r>
      <w:r w:rsidRPr="00C867DF">
        <w:t>т.</w:t>
      </w:r>
      <w:r w:rsidRPr="00C867DF">
        <w:rPr>
          <w:spacing w:val="-6"/>
        </w:rPr>
        <w:t xml:space="preserve"> </w:t>
      </w:r>
      <w:r w:rsidRPr="00C867DF">
        <w:t>д.</w:t>
      </w:r>
      <w:r w:rsidRPr="00C867DF">
        <w:rPr>
          <w:spacing w:val="-4"/>
        </w:rPr>
        <w:t xml:space="preserve"> </w:t>
      </w:r>
      <w:r w:rsidRPr="00C867DF">
        <w:t>Игры</w:t>
      </w:r>
      <w:r w:rsidRPr="00C867DF">
        <w:rPr>
          <w:spacing w:val="-7"/>
        </w:rPr>
        <w:t xml:space="preserve"> </w:t>
      </w:r>
      <w:r w:rsidRPr="00C867DF">
        <w:t>на</w:t>
      </w:r>
      <w:r w:rsidRPr="00C867DF">
        <w:rPr>
          <w:spacing w:val="-57"/>
        </w:rPr>
        <w:t xml:space="preserve"> </w:t>
      </w:r>
      <w:r w:rsidRPr="00C867DF">
        <w:t>поло-ролевую</w:t>
      </w:r>
      <w:r w:rsidRPr="00C867DF">
        <w:rPr>
          <w:spacing w:val="1"/>
        </w:rPr>
        <w:t xml:space="preserve"> </w:t>
      </w:r>
      <w:r w:rsidRPr="00C867DF">
        <w:t>идентификацию:</w:t>
      </w:r>
      <w:r w:rsidRPr="00C867DF">
        <w:rPr>
          <w:spacing w:val="1"/>
        </w:rPr>
        <w:t xml:space="preserve"> </w:t>
      </w:r>
      <w:r w:rsidRPr="00C867DF">
        <w:t>мальчики</w:t>
      </w:r>
      <w:r w:rsidRPr="00C867DF">
        <w:rPr>
          <w:spacing w:val="1"/>
        </w:rPr>
        <w:t xml:space="preserve"> </w:t>
      </w:r>
      <w:r w:rsidRPr="00C867DF">
        <w:t>и</w:t>
      </w:r>
      <w:r w:rsidRPr="00C867DF">
        <w:rPr>
          <w:spacing w:val="1"/>
        </w:rPr>
        <w:t xml:space="preserve"> </w:t>
      </w:r>
      <w:r w:rsidRPr="00C867DF">
        <w:t>девочки</w:t>
      </w:r>
      <w:r w:rsidRPr="00C867DF">
        <w:rPr>
          <w:spacing w:val="1"/>
        </w:rPr>
        <w:t xml:space="preserve"> </w:t>
      </w:r>
      <w:r w:rsidRPr="00C867DF">
        <w:t>группы.</w:t>
      </w:r>
      <w:r w:rsidRPr="00C867DF">
        <w:rPr>
          <w:spacing w:val="1"/>
        </w:rPr>
        <w:t xml:space="preserve"> </w:t>
      </w:r>
      <w:r w:rsidRPr="00C867DF">
        <w:t>Рассматривание</w:t>
      </w:r>
      <w:r w:rsidRPr="00C867DF">
        <w:rPr>
          <w:spacing w:val="1"/>
        </w:rPr>
        <w:t xml:space="preserve"> </w:t>
      </w:r>
      <w:r w:rsidRPr="00C867DF">
        <w:t>фотографий,</w:t>
      </w:r>
      <w:r w:rsidRPr="00C867DF">
        <w:rPr>
          <w:spacing w:val="1"/>
        </w:rPr>
        <w:t xml:space="preserve"> </w:t>
      </w:r>
      <w:r w:rsidRPr="00C867DF">
        <w:t>просмотр</w:t>
      </w:r>
      <w:r w:rsidRPr="00C867DF">
        <w:rPr>
          <w:spacing w:val="1"/>
        </w:rPr>
        <w:t xml:space="preserve"> </w:t>
      </w:r>
      <w:r w:rsidRPr="00C867DF">
        <w:t>видеофильмов</w:t>
      </w:r>
      <w:r w:rsidRPr="00C867DF">
        <w:rPr>
          <w:spacing w:val="1"/>
        </w:rPr>
        <w:t xml:space="preserve"> </w:t>
      </w:r>
      <w:r w:rsidRPr="00C867DF">
        <w:t>о</w:t>
      </w:r>
      <w:r w:rsidRPr="00C867DF">
        <w:rPr>
          <w:spacing w:val="1"/>
        </w:rPr>
        <w:t xml:space="preserve"> </w:t>
      </w:r>
      <w:r w:rsidRPr="00C867DF">
        <w:t>совместных</w:t>
      </w:r>
      <w:r w:rsidRPr="00C867DF">
        <w:rPr>
          <w:spacing w:val="1"/>
        </w:rPr>
        <w:t xml:space="preserve"> </w:t>
      </w:r>
      <w:r w:rsidRPr="00C867DF">
        <w:t>играх,</w:t>
      </w:r>
      <w:r w:rsidRPr="00C867DF">
        <w:rPr>
          <w:spacing w:val="1"/>
        </w:rPr>
        <w:t xml:space="preserve"> </w:t>
      </w:r>
      <w:r w:rsidRPr="00C867DF">
        <w:t>занятиях,</w:t>
      </w:r>
      <w:r w:rsidRPr="00C867DF">
        <w:rPr>
          <w:spacing w:val="1"/>
        </w:rPr>
        <w:t xml:space="preserve"> </w:t>
      </w:r>
      <w:r w:rsidRPr="00C867DF">
        <w:t>досугах,</w:t>
      </w:r>
      <w:r w:rsidRPr="00C867DF">
        <w:rPr>
          <w:spacing w:val="1"/>
        </w:rPr>
        <w:t xml:space="preserve"> </w:t>
      </w:r>
      <w:r w:rsidRPr="00C867DF">
        <w:t>прогулках,</w:t>
      </w:r>
      <w:r w:rsidRPr="00C867DF">
        <w:rPr>
          <w:spacing w:val="1"/>
        </w:rPr>
        <w:t xml:space="preserve"> </w:t>
      </w:r>
      <w:r w:rsidRPr="00C867DF">
        <w:t>праздниках</w:t>
      </w:r>
      <w:r w:rsidRPr="00C867DF">
        <w:rPr>
          <w:spacing w:val="1"/>
        </w:rPr>
        <w:t xml:space="preserve"> </w:t>
      </w:r>
      <w:r w:rsidRPr="00C867DF">
        <w:t>и</w:t>
      </w:r>
      <w:r w:rsidRPr="00C867DF">
        <w:rPr>
          <w:spacing w:val="1"/>
        </w:rPr>
        <w:t xml:space="preserve"> </w:t>
      </w:r>
      <w:r w:rsidRPr="00C867DF">
        <w:t>развлечениях, общих и различных интересах и занятиях мальчиков и девочек. Целенаправленные</w:t>
      </w:r>
      <w:r w:rsidRPr="00C867DF">
        <w:rPr>
          <w:spacing w:val="1"/>
        </w:rPr>
        <w:t xml:space="preserve"> </w:t>
      </w:r>
      <w:r w:rsidRPr="00C867DF">
        <w:t>наблюдения на участке детского сада в разное время года. Оборудование участка дошкольного</w:t>
      </w:r>
      <w:r w:rsidRPr="00C867DF">
        <w:rPr>
          <w:spacing w:val="1"/>
        </w:rPr>
        <w:t xml:space="preserve"> </w:t>
      </w:r>
      <w:r w:rsidRPr="00C867DF">
        <w:t>учреждения</w:t>
      </w:r>
      <w:r w:rsidRPr="00C867DF">
        <w:rPr>
          <w:spacing w:val="-1"/>
        </w:rPr>
        <w:t xml:space="preserve"> </w:t>
      </w:r>
      <w:r w:rsidRPr="00C867DF">
        <w:t>и игры</w:t>
      </w:r>
      <w:r w:rsidRPr="00C867DF">
        <w:rPr>
          <w:spacing w:val="-3"/>
        </w:rPr>
        <w:t xml:space="preserve"> </w:t>
      </w:r>
      <w:r w:rsidRPr="00C867DF">
        <w:t>детей на детской</w:t>
      </w:r>
      <w:r w:rsidRPr="00C867DF">
        <w:rPr>
          <w:spacing w:val="-1"/>
        </w:rPr>
        <w:t xml:space="preserve"> </w:t>
      </w:r>
      <w:r w:rsidRPr="00C867DF">
        <w:t>площадке на</w:t>
      </w:r>
      <w:r w:rsidRPr="00C867DF">
        <w:rPr>
          <w:spacing w:val="-2"/>
        </w:rPr>
        <w:t xml:space="preserve"> </w:t>
      </w:r>
      <w:r w:rsidRPr="00C867DF">
        <w:t>прогулке.</w:t>
      </w:r>
    </w:p>
    <w:p w14:paraId="4FAD27A0" w14:textId="77777777" w:rsidR="00540F07" w:rsidRPr="00C867DF" w:rsidRDefault="00540F07" w:rsidP="00540F07">
      <w:pPr>
        <w:pStyle w:val="a9"/>
        <w:ind w:left="233" w:right="127"/>
      </w:pPr>
      <w:r w:rsidRPr="00C867DF">
        <w:t>Рассказы</w:t>
      </w:r>
      <w:r w:rsidRPr="00C867DF">
        <w:rPr>
          <w:spacing w:val="1"/>
        </w:rPr>
        <w:t xml:space="preserve"> </w:t>
      </w:r>
      <w:r w:rsidRPr="00C867DF">
        <w:t>детей</w:t>
      </w:r>
      <w:r w:rsidRPr="00C867DF">
        <w:rPr>
          <w:spacing w:val="1"/>
        </w:rPr>
        <w:t xml:space="preserve"> </w:t>
      </w:r>
      <w:r w:rsidRPr="00C867DF">
        <w:t>(по</w:t>
      </w:r>
      <w:r w:rsidRPr="00C867DF">
        <w:rPr>
          <w:spacing w:val="1"/>
        </w:rPr>
        <w:t xml:space="preserve"> </w:t>
      </w:r>
      <w:r w:rsidRPr="00C867DF">
        <w:t>вопросному</w:t>
      </w:r>
      <w:r w:rsidRPr="00C867DF">
        <w:rPr>
          <w:spacing w:val="1"/>
        </w:rPr>
        <w:t xml:space="preserve"> </w:t>
      </w:r>
      <w:r w:rsidRPr="00C867DF">
        <w:t>плану)</w:t>
      </w:r>
      <w:r w:rsidRPr="00C867DF">
        <w:rPr>
          <w:spacing w:val="1"/>
        </w:rPr>
        <w:t xml:space="preserve"> </w:t>
      </w:r>
      <w:r w:rsidRPr="00C867DF">
        <w:t>о</w:t>
      </w:r>
      <w:r w:rsidRPr="00C867DF">
        <w:rPr>
          <w:spacing w:val="1"/>
        </w:rPr>
        <w:t xml:space="preserve"> </w:t>
      </w:r>
      <w:r w:rsidRPr="00C867DF">
        <w:t>наиболее</w:t>
      </w:r>
      <w:r w:rsidRPr="00C867DF">
        <w:rPr>
          <w:spacing w:val="1"/>
        </w:rPr>
        <w:t xml:space="preserve"> </w:t>
      </w:r>
      <w:r w:rsidRPr="00C867DF">
        <w:t>ярких</w:t>
      </w:r>
      <w:r w:rsidRPr="00C867DF">
        <w:rPr>
          <w:spacing w:val="1"/>
        </w:rPr>
        <w:t xml:space="preserve"> </w:t>
      </w:r>
      <w:r w:rsidRPr="00C867DF">
        <w:t>изменениях,</w:t>
      </w:r>
      <w:r w:rsidRPr="00C867DF">
        <w:rPr>
          <w:spacing w:val="1"/>
        </w:rPr>
        <w:t xml:space="preserve"> </w:t>
      </w:r>
      <w:r w:rsidRPr="00C867DF">
        <w:t>происходящих</w:t>
      </w:r>
      <w:r w:rsidRPr="00C867DF">
        <w:rPr>
          <w:spacing w:val="1"/>
        </w:rPr>
        <w:t xml:space="preserve"> </w:t>
      </w:r>
      <w:r w:rsidRPr="00C867DF">
        <w:t>на</w:t>
      </w:r>
      <w:r w:rsidRPr="00C867DF">
        <w:rPr>
          <w:spacing w:val="1"/>
        </w:rPr>
        <w:t xml:space="preserve"> </w:t>
      </w:r>
      <w:r w:rsidRPr="00C867DF">
        <w:t>участке детского сада (детского дома) в разное время года. Праздники, игры и развлечения в</w:t>
      </w:r>
      <w:r w:rsidRPr="00C867DF">
        <w:rPr>
          <w:spacing w:val="1"/>
        </w:rPr>
        <w:t xml:space="preserve"> </w:t>
      </w:r>
      <w:r w:rsidRPr="00C867DF">
        <w:rPr>
          <w:spacing w:val="-1"/>
        </w:rPr>
        <w:t>детском</w:t>
      </w:r>
      <w:r w:rsidRPr="00C867DF">
        <w:rPr>
          <w:spacing w:val="-14"/>
        </w:rPr>
        <w:t xml:space="preserve"> </w:t>
      </w:r>
      <w:r w:rsidRPr="00C867DF">
        <w:rPr>
          <w:spacing w:val="-1"/>
        </w:rPr>
        <w:t>саду:</w:t>
      </w:r>
      <w:r w:rsidRPr="00C867DF">
        <w:rPr>
          <w:spacing w:val="-13"/>
        </w:rPr>
        <w:t xml:space="preserve"> </w:t>
      </w:r>
      <w:r w:rsidRPr="00C867DF">
        <w:rPr>
          <w:spacing w:val="-1"/>
        </w:rPr>
        <w:t>Новый</w:t>
      </w:r>
      <w:r w:rsidRPr="00C867DF">
        <w:rPr>
          <w:spacing w:val="-12"/>
        </w:rPr>
        <w:t xml:space="preserve"> </w:t>
      </w:r>
      <w:r w:rsidRPr="00C867DF">
        <w:rPr>
          <w:spacing w:val="-1"/>
        </w:rPr>
        <w:t>год,</w:t>
      </w:r>
      <w:r w:rsidRPr="00C867DF">
        <w:rPr>
          <w:spacing w:val="-12"/>
        </w:rPr>
        <w:t xml:space="preserve"> </w:t>
      </w:r>
      <w:r w:rsidRPr="00C867DF">
        <w:t>дни</w:t>
      </w:r>
      <w:r w:rsidRPr="00C867DF">
        <w:rPr>
          <w:spacing w:val="-12"/>
        </w:rPr>
        <w:t xml:space="preserve"> </w:t>
      </w:r>
      <w:r w:rsidRPr="00C867DF">
        <w:t>рождения,</w:t>
      </w:r>
      <w:r w:rsidRPr="00C867DF">
        <w:rPr>
          <w:spacing w:val="-13"/>
        </w:rPr>
        <w:t xml:space="preserve"> </w:t>
      </w:r>
      <w:r w:rsidRPr="00C867DF">
        <w:t>день</w:t>
      </w:r>
      <w:r w:rsidRPr="00C867DF">
        <w:rPr>
          <w:spacing w:val="-12"/>
        </w:rPr>
        <w:t xml:space="preserve"> </w:t>
      </w:r>
      <w:r w:rsidRPr="00C867DF">
        <w:t>Конституции,</w:t>
      </w:r>
      <w:r w:rsidRPr="00C867DF">
        <w:rPr>
          <w:spacing w:val="-13"/>
        </w:rPr>
        <w:t xml:space="preserve"> </w:t>
      </w:r>
      <w:r w:rsidRPr="00C867DF">
        <w:t>День</w:t>
      </w:r>
      <w:r w:rsidRPr="00C867DF">
        <w:rPr>
          <w:spacing w:val="-13"/>
        </w:rPr>
        <w:t xml:space="preserve"> </w:t>
      </w:r>
      <w:r w:rsidRPr="00C867DF">
        <w:t>независимости,</w:t>
      </w:r>
      <w:r w:rsidRPr="00C867DF">
        <w:rPr>
          <w:spacing w:val="-12"/>
        </w:rPr>
        <w:t xml:space="preserve"> </w:t>
      </w:r>
      <w:r w:rsidRPr="00C867DF">
        <w:t>Рождество,</w:t>
      </w:r>
      <w:r w:rsidRPr="00C867DF">
        <w:rPr>
          <w:spacing w:val="-14"/>
        </w:rPr>
        <w:t xml:space="preserve"> </w:t>
      </w:r>
      <w:r w:rsidRPr="00C867DF">
        <w:t>Пасха,</w:t>
      </w:r>
      <w:r w:rsidRPr="00C867DF">
        <w:rPr>
          <w:spacing w:val="-58"/>
        </w:rPr>
        <w:t xml:space="preserve"> </w:t>
      </w:r>
      <w:r w:rsidRPr="00C867DF">
        <w:t>Масленица,</w:t>
      </w:r>
      <w:r w:rsidRPr="00C867DF">
        <w:rPr>
          <w:spacing w:val="1"/>
        </w:rPr>
        <w:t xml:space="preserve"> </w:t>
      </w:r>
      <w:r w:rsidRPr="00C867DF">
        <w:t>выпускной</w:t>
      </w:r>
      <w:r w:rsidRPr="00C867DF">
        <w:rPr>
          <w:spacing w:val="1"/>
        </w:rPr>
        <w:t xml:space="preserve"> </w:t>
      </w:r>
      <w:r w:rsidRPr="00C867DF">
        <w:t>праздник</w:t>
      </w:r>
      <w:r w:rsidRPr="00C867DF">
        <w:rPr>
          <w:spacing w:val="1"/>
        </w:rPr>
        <w:t xml:space="preserve"> </w:t>
      </w:r>
      <w:r w:rsidRPr="00C867DF">
        <w:t>в</w:t>
      </w:r>
      <w:r w:rsidRPr="00C867DF">
        <w:rPr>
          <w:spacing w:val="1"/>
        </w:rPr>
        <w:t xml:space="preserve"> </w:t>
      </w:r>
      <w:r w:rsidRPr="00C867DF">
        <w:t>детском</w:t>
      </w:r>
      <w:r w:rsidRPr="00C867DF">
        <w:rPr>
          <w:spacing w:val="1"/>
        </w:rPr>
        <w:t xml:space="preserve"> </w:t>
      </w:r>
      <w:r w:rsidRPr="00C867DF">
        <w:t>саду,</w:t>
      </w:r>
      <w:r w:rsidRPr="00C867DF">
        <w:rPr>
          <w:spacing w:val="1"/>
        </w:rPr>
        <w:t xml:space="preserve"> </w:t>
      </w:r>
      <w:r w:rsidRPr="00C867DF">
        <w:t>День</w:t>
      </w:r>
      <w:r w:rsidRPr="00C867DF">
        <w:rPr>
          <w:spacing w:val="1"/>
        </w:rPr>
        <w:t xml:space="preserve"> </w:t>
      </w:r>
      <w:r w:rsidRPr="00C867DF">
        <w:t>знаний</w:t>
      </w:r>
      <w:r w:rsidRPr="00C867DF">
        <w:rPr>
          <w:spacing w:val="1"/>
        </w:rPr>
        <w:t xml:space="preserve"> </w:t>
      </w:r>
      <w:r w:rsidRPr="00C867DF">
        <w:t>—</w:t>
      </w:r>
      <w:r w:rsidRPr="00C867DF">
        <w:rPr>
          <w:spacing w:val="1"/>
        </w:rPr>
        <w:t xml:space="preserve"> </w:t>
      </w:r>
      <w:r w:rsidRPr="00C867DF">
        <w:t>1</w:t>
      </w:r>
      <w:r w:rsidRPr="00C867DF">
        <w:rPr>
          <w:spacing w:val="1"/>
        </w:rPr>
        <w:t xml:space="preserve"> </w:t>
      </w:r>
      <w:r w:rsidRPr="00C867DF">
        <w:t>сентября,</w:t>
      </w:r>
      <w:r w:rsidRPr="00C867DF">
        <w:rPr>
          <w:spacing w:val="1"/>
        </w:rPr>
        <w:t xml:space="preserve"> </w:t>
      </w:r>
      <w:r w:rsidRPr="00C867DF">
        <w:t>День</w:t>
      </w:r>
      <w:r w:rsidRPr="00C867DF">
        <w:rPr>
          <w:spacing w:val="1"/>
        </w:rPr>
        <w:t xml:space="preserve"> </w:t>
      </w:r>
      <w:r w:rsidRPr="00C867DF">
        <w:t>учителя</w:t>
      </w:r>
      <w:r w:rsidRPr="00C867DF">
        <w:rPr>
          <w:spacing w:val="1"/>
        </w:rPr>
        <w:t xml:space="preserve"> </w:t>
      </w:r>
      <w:r w:rsidRPr="00C867DF">
        <w:t>(дошкольного</w:t>
      </w:r>
      <w:r w:rsidRPr="00C867DF">
        <w:rPr>
          <w:spacing w:val="-5"/>
        </w:rPr>
        <w:t xml:space="preserve"> </w:t>
      </w:r>
      <w:r w:rsidRPr="00C867DF">
        <w:t>работника),</w:t>
      </w:r>
      <w:r w:rsidRPr="00C867DF">
        <w:rPr>
          <w:spacing w:val="-5"/>
        </w:rPr>
        <w:t xml:space="preserve"> </w:t>
      </w:r>
      <w:r w:rsidRPr="00C867DF">
        <w:t>День</w:t>
      </w:r>
      <w:r w:rsidRPr="00C867DF">
        <w:rPr>
          <w:spacing w:val="-4"/>
        </w:rPr>
        <w:t xml:space="preserve"> </w:t>
      </w:r>
      <w:r w:rsidRPr="00C867DF">
        <w:t>защитника</w:t>
      </w:r>
      <w:r w:rsidRPr="00C867DF">
        <w:rPr>
          <w:spacing w:val="-5"/>
        </w:rPr>
        <w:t xml:space="preserve"> </w:t>
      </w:r>
      <w:r w:rsidRPr="00C867DF">
        <w:t>Отечества, День</w:t>
      </w:r>
      <w:r w:rsidRPr="00C867DF">
        <w:rPr>
          <w:spacing w:val="-4"/>
        </w:rPr>
        <w:t xml:space="preserve"> </w:t>
      </w:r>
      <w:r w:rsidRPr="00C867DF">
        <w:t>Победы,</w:t>
      </w:r>
      <w:r w:rsidRPr="00C867DF">
        <w:rPr>
          <w:spacing w:val="-3"/>
        </w:rPr>
        <w:t xml:space="preserve"> </w:t>
      </w:r>
      <w:r w:rsidRPr="00C867DF">
        <w:t>спортивные</w:t>
      </w:r>
      <w:r w:rsidRPr="00C867DF">
        <w:rPr>
          <w:spacing w:val="-7"/>
        </w:rPr>
        <w:t xml:space="preserve"> </w:t>
      </w:r>
      <w:r w:rsidRPr="00C867DF">
        <w:t>праздники</w:t>
      </w:r>
      <w:r w:rsidRPr="00C867DF">
        <w:rPr>
          <w:spacing w:val="-5"/>
        </w:rPr>
        <w:t xml:space="preserve"> </w:t>
      </w:r>
      <w:r w:rsidRPr="00C867DF">
        <w:t>и</w:t>
      </w:r>
      <w:r w:rsidRPr="00C867DF">
        <w:rPr>
          <w:spacing w:val="-6"/>
        </w:rPr>
        <w:t xml:space="preserve"> </w:t>
      </w:r>
      <w:r w:rsidRPr="00C867DF">
        <w:t>др.</w:t>
      </w:r>
    </w:p>
    <w:p w14:paraId="40D5FD2B" w14:textId="77777777" w:rsidR="00540F07" w:rsidRPr="00C867DF" w:rsidRDefault="00540F07" w:rsidP="00540F07">
      <w:pPr>
        <w:pStyle w:val="a9"/>
        <w:spacing w:before="1" w:line="242" w:lineRule="auto"/>
        <w:ind w:left="233" w:right="136"/>
      </w:pPr>
      <w:r w:rsidRPr="00C867DF">
        <w:t>Ребенок</w:t>
      </w:r>
      <w:r w:rsidRPr="00C867DF">
        <w:rPr>
          <w:spacing w:val="-4"/>
        </w:rPr>
        <w:t xml:space="preserve"> </w:t>
      </w:r>
      <w:r w:rsidRPr="00C867DF">
        <w:t>знакомится</w:t>
      </w:r>
      <w:r w:rsidRPr="00C867DF">
        <w:rPr>
          <w:spacing w:val="-4"/>
        </w:rPr>
        <w:t xml:space="preserve"> </w:t>
      </w:r>
      <w:r w:rsidRPr="00C867DF">
        <w:t>со</w:t>
      </w:r>
      <w:r w:rsidRPr="00C867DF">
        <w:rPr>
          <w:spacing w:val="-7"/>
        </w:rPr>
        <w:t xml:space="preserve"> </w:t>
      </w:r>
      <w:r w:rsidRPr="00C867DF">
        <w:t>страной,</w:t>
      </w:r>
      <w:r w:rsidRPr="00C867DF">
        <w:rPr>
          <w:spacing w:val="-3"/>
        </w:rPr>
        <w:t xml:space="preserve"> </w:t>
      </w:r>
      <w:r w:rsidRPr="00C867DF">
        <w:t>жизнью</w:t>
      </w:r>
      <w:r w:rsidRPr="00C867DF">
        <w:rPr>
          <w:spacing w:val="-4"/>
        </w:rPr>
        <w:t xml:space="preserve"> </w:t>
      </w:r>
      <w:r w:rsidRPr="00C867DF">
        <w:t>людей</w:t>
      </w:r>
      <w:r w:rsidRPr="00C867DF">
        <w:rPr>
          <w:spacing w:val="-6"/>
        </w:rPr>
        <w:t xml:space="preserve"> </w:t>
      </w:r>
      <w:r w:rsidRPr="00C867DF">
        <w:t>в</w:t>
      </w:r>
      <w:r w:rsidRPr="00C867DF">
        <w:rPr>
          <w:spacing w:val="-5"/>
        </w:rPr>
        <w:t xml:space="preserve"> </w:t>
      </w:r>
      <w:r w:rsidRPr="00C867DF">
        <w:t>обществе</w:t>
      </w:r>
      <w:r w:rsidRPr="00C867DF">
        <w:rPr>
          <w:spacing w:val="-5"/>
        </w:rPr>
        <w:t xml:space="preserve"> </w:t>
      </w:r>
      <w:r w:rsidRPr="00C867DF">
        <w:t>и</w:t>
      </w:r>
      <w:r w:rsidRPr="00C867DF">
        <w:rPr>
          <w:spacing w:val="-4"/>
        </w:rPr>
        <w:t xml:space="preserve"> </w:t>
      </w:r>
      <w:r w:rsidRPr="00C867DF">
        <w:t>их</w:t>
      </w:r>
      <w:r w:rsidRPr="00C867DF">
        <w:rPr>
          <w:spacing w:val="-5"/>
        </w:rPr>
        <w:t xml:space="preserve"> </w:t>
      </w:r>
      <w:r w:rsidRPr="00C867DF">
        <w:t>трудом.</w:t>
      </w:r>
      <w:r w:rsidRPr="00C867DF">
        <w:rPr>
          <w:spacing w:val="-4"/>
        </w:rPr>
        <w:t xml:space="preserve"> </w:t>
      </w:r>
      <w:r w:rsidRPr="00C867DF">
        <w:t>Экскурсии,</w:t>
      </w:r>
      <w:r w:rsidRPr="00C867DF">
        <w:rPr>
          <w:spacing w:val="-3"/>
        </w:rPr>
        <w:t xml:space="preserve"> </w:t>
      </w:r>
      <w:r w:rsidRPr="00C867DF">
        <w:t>рассказы,</w:t>
      </w:r>
      <w:r w:rsidRPr="00C867DF">
        <w:rPr>
          <w:spacing w:val="-58"/>
        </w:rPr>
        <w:t xml:space="preserve"> </w:t>
      </w:r>
      <w:r w:rsidRPr="00C867DF">
        <w:t>беседы,</w:t>
      </w:r>
      <w:r w:rsidRPr="00C867DF">
        <w:rPr>
          <w:spacing w:val="-2"/>
        </w:rPr>
        <w:t xml:space="preserve"> </w:t>
      </w:r>
      <w:r w:rsidRPr="00C867DF">
        <w:t>чтение</w:t>
      </w:r>
      <w:r w:rsidRPr="00C867DF">
        <w:rPr>
          <w:spacing w:val="-2"/>
        </w:rPr>
        <w:t xml:space="preserve"> </w:t>
      </w:r>
      <w:r w:rsidRPr="00C867DF">
        <w:t>художественной</w:t>
      </w:r>
      <w:r w:rsidRPr="00C867DF">
        <w:rPr>
          <w:spacing w:val="1"/>
        </w:rPr>
        <w:t xml:space="preserve"> </w:t>
      </w:r>
      <w:r w:rsidRPr="00C867DF">
        <w:t>литературы,</w:t>
      </w:r>
      <w:r w:rsidRPr="00C867DF">
        <w:rPr>
          <w:spacing w:val="-1"/>
        </w:rPr>
        <w:t xml:space="preserve"> </w:t>
      </w:r>
      <w:r w:rsidRPr="00C867DF">
        <w:t>просмотр видеофильмов</w:t>
      </w:r>
      <w:r w:rsidRPr="00C867DF">
        <w:rPr>
          <w:spacing w:val="-4"/>
        </w:rPr>
        <w:t xml:space="preserve"> </w:t>
      </w:r>
      <w:r w:rsidRPr="00C867DF">
        <w:t>о</w:t>
      </w:r>
      <w:r w:rsidRPr="00C867DF">
        <w:rPr>
          <w:spacing w:val="-1"/>
        </w:rPr>
        <w:t xml:space="preserve"> </w:t>
      </w:r>
      <w:r w:rsidRPr="00C867DF">
        <w:t>родном</w:t>
      </w:r>
      <w:r w:rsidRPr="00C867DF">
        <w:rPr>
          <w:spacing w:val="-2"/>
        </w:rPr>
        <w:t xml:space="preserve"> </w:t>
      </w:r>
      <w:r w:rsidRPr="00C867DF">
        <w:t>крае.</w:t>
      </w:r>
      <w:r w:rsidRPr="00C867DF">
        <w:rPr>
          <w:spacing w:val="-1"/>
        </w:rPr>
        <w:t xml:space="preserve"> </w:t>
      </w:r>
      <w:r w:rsidRPr="00C867DF">
        <w:t>Наша</w:t>
      </w:r>
      <w:r w:rsidRPr="00C867DF">
        <w:rPr>
          <w:spacing w:val="-2"/>
        </w:rPr>
        <w:t xml:space="preserve"> </w:t>
      </w:r>
      <w:r w:rsidRPr="00C867DF">
        <w:t>Родина</w:t>
      </w:r>
    </w:p>
    <w:p w14:paraId="6C5E1E81" w14:textId="77777777" w:rsidR="00540F07" w:rsidRPr="00C867DF" w:rsidRDefault="00540F07" w:rsidP="0019050C">
      <w:pPr>
        <w:pStyle w:val="ab"/>
        <w:numPr>
          <w:ilvl w:val="0"/>
          <w:numId w:val="44"/>
        </w:numPr>
        <w:tabs>
          <w:tab w:val="left" w:pos="551"/>
        </w:tabs>
        <w:ind w:right="140" w:firstLine="0"/>
        <w:rPr>
          <w:sz w:val="24"/>
        </w:rPr>
      </w:pPr>
      <w:r w:rsidRPr="00C867DF">
        <w:rPr>
          <w:sz w:val="24"/>
        </w:rPr>
        <w:t>Россия. Столица России — Москва. Президент России. Правительство Российской Федерации.</w:t>
      </w:r>
      <w:r w:rsidRPr="00C867DF">
        <w:rPr>
          <w:spacing w:val="1"/>
          <w:sz w:val="24"/>
        </w:rPr>
        <w:t xml:space="preserve"> </w:t>
      </w:r>
      <w:r w:rsidRPr="00C867DF">
        <w:rPr>
          <w:sz w:val="24"/>
        </w:rPr>
        <w:t>Основная</w:t>
      </w:r>
      <w:r w:rsidRPr="00C867DF">
        <w:rPr>
          <w:spacing w:val="-1"/>
          <w:sz w:val="24"/>
        </w:rPr>
        <w:t xml:space="preserve"> </w:t>
      </w:r>
      <w:r w:rsidRPr="00C867DF">
        <w:rPr>
          <w:sz w:val="24"/>
        </w:rPr>
        <w:t>символика</w:t>
      </w:r>
      <w:r w:rsidRPr="00C867DF">
        <w:rPr>
          <w:spacing w:val="-1"/>
          <w:sz w:val="24"/>
        </w:rPr>
        <w:t xml:space="preserve"> </w:t>
      </w:r>
      <w:r w:rsidRPr="00C867DF">
        <w:rPr>
          <w:sz w:val="24"/>
        </w:rPr>
        <w:t>(флаг, герб, гимн).</w:t>
      </w:r>
    </w:p>
    <w:p w14:paraId="71C52A6E" w14:textId="77777777" w:rsidR="00540F07" w:rsidRPr="00C867DF" w:rsidRDefault="00540F07" w:rsidP="00540F07">
      <w:pPr>
        <w:pStyle w:val="a9"/>
        <w:ind w:left="799"/>
      </w:pPr>
      <w:r w:rsidRPr="00C867DF">
        <w:t>Российская</w:t>
      </w:r>
      <w:r w:rsidRPr="00C867DF">
        <w:rPr>
          <w:spacing w:val="-5"/>
        </w:rPr>
        <w:t xml:space="preserve"> </w:t>
      </w:r>
      <w:r w:rsidRPr="00C867DF">
        <w:t>армия.</w:t>
      </w:r>
    </w:p>
    <w:p w14:paraId="33F9A9A2" w14:textId="77777777" w:rsidR="00540F07" w:rsidRPr="00C867DF" w:rsidRDefault="00540F07" w:rsidP="00540F07">
      <w:pPr>
        <w:pStyle w:val="a9"/>
        <w:ind w:left="233" w:right="132"/>
      </w:pPr>
      <w:r w:rsidRPr="00C867DF">
        <w:rPr>
          <w:spacing w:val="-1"/>
        </w:rPr>
        <w:t>Знакомство</w:t>
      </w:r>
      <w:r w:rsidRPr="00C867DF">
        <w:rPr>
          <w:spacing w:val="-14"/>
        </w:rPr>
        <w:t xml:space="preserve"> </w:t>
      </w:r>
      <w:r w:rsidRPr="00C867DF">
        <w:t>детей</w:t>
      </w:r>
      <w:r w:rsidRPr="00C867DF">
        <w:rPr>
          <w:spacing w:val="-12"/>
        </w:rPr>
        <w:t xml:space="preserve"> </w:t>
      </w:r>
      <w:r w:rsidRPr="00C867DF">
        <w:t>с</w:t>
      </w:r>
      <w:r w:rsidRPr="00C867DF">
        <w:rPr>
          <w:spacing w:val="-15"/>
        </w:rPr>
        <w:t xml:space="preserve"> </w:t>
      </w:r>
      <w:r w:rsidRPr="00C867DF">
        <w:t>государственными</w:t>
      </w:r>
      <w:r w:rsidRPr="00C867DF">
        <w:rPr>
          <w:spacing w:val="-12"/>
        </w:rPr>
        <w:t xml:space="preserve"> </w:t>
      </w:r>
      <w:r w:rsidRPr="00C867DF">
        <w:t>и</w:t>
      </w:r>
      <w:r w:rsidRPr="00C867DF">
        <w:rPr>
          <w:spacing w:val="-11"/>
        </w:rPr>
        <w:t xml:space="preserve"> </w:t>
      </w:r>
      <w:r w:rsidRPr="00C867DF">
        <w:t>негосударственными</w:t>
      </w:r>
      <w:r w:rsidRPr="00C867DF">
        <w:rPr>
          <w:spacing w:val="-13"/>
        </w:rPr>
        <w:t xml:space="preserve"> </w:t>
      </w:r>
      <w:r w:rsidRPr="00C867DF">
        <w:t>праздниками</w:t>
      </w:r>
      <w:r w:rsidRPr="00C867DF">
        <w:rPr>
          <w:spacing w:val="-9"/>
        </w:rPr>
        <w:t xml:space="preserve"> </w:t>
      </w:r>
      <w:r w:rsidRPr="00C867DF">
        <w:t>(День</w:t>
      </w:r>
      <w:r w:rsidRPr="00C867DF">
        <w:rPr>
          <w:spacing w:val="-13"/>
        </w:rPr>
        <w:t xml:space="preserve"> </w:t>
      </w:r>
      <w:r w:rsidRPr="00C867DF">
        <w:t>города,</w:t>
      </w:r>
      <w:r w:rsidRPr="00C867DF">
        <w:rPr>
          <w:spacing w:val="-14"/>
        </w:rPr>
        <w:t xml:space="preserve"> </w:t>
      </w:r>
      <w:r w:rsidRPr="00C867DF">
        <w:t>день</w:t>
      </w:r>
      <w:r w:rsidRPr="00C867DF">
        <w:rPr>
          <w:spacing w:val="-57"/>
        </w:rPr>
        <w:t xml:space="preserve"> </w:t>
      </w:r>
      <w:r w:rsidRPr="00C867DF">
        <w:t>рождения страны, День защитника Отечества и Родной край. День Российского флага). Город,</w:t>
      </w:r>
      <w:r w:rsidRPr="00C867DF">
        <w:rPr>
          <w:spacing w:val="1"/>
        </w:rPr>
        <w:t xml:space="preserve"> </w:t>
      </w:r>
      <w:r w:rsidRPr="00C867DF">
        <w:t>населенный пункт (поселок, деревня).</w:t>
      </w:r>
    </w:p>
    <w:p w14:paraId="0BED8672" w14:textId="77777777" w:rsidR="00540F07" w:rsidRPr="00C867DF" w:rsidRDefault="00540F07" w:rsidP="00540F07">
      <w:pPr>
        <w:pStyle w:val="a9"/>
        <w:ind w:left="233" w:right="137"/>
      </w:pPr>
      <w:r w:rsidRPr="00C867DF">
        <w:t>Главные</w:t>
      </w:r>
      <w:r w:rsidRPr="00C867DF">
        <w:rPr>
          <w:spacing w:val="1"/>
        </w:rPr>
        <w:t xml:space="preserve"> </w:t>
      </w:r>
      <w:r w:rsidRPr="00C867DF">
        <w:t>достопримечательности</w:t>
      </w:r>
      <w:r w:rsidRPr="00C867DF">
        <w:rPr>
          <w:spacing w:val="1"/>
        </w:rPr>
        <w:t xml:space="preserve"> </w:t>
      </w:r>
      <w:r w:rsidRPr="00C867DF">
        <w:t>населенного</w:t>
      </w:r>
      <w:r w:rsidRPr="00C867DF">
        <w:rPr>
          <w:spacing w:val="1"/>
        </w:rPr>
        <w:t xml:space="preserve"> </w:t>
      </w:r>
      <w:r w:rsidRPr="00C867DF">
        <w:t>пункта,</w:t>
      </w:r>
      <w:r w:rsidRPr="00C867DF">
        <w:rPr>
          <w:spacing w:val="1"/>
        </w:rPr>
        <w:t xml:space="preserve"> </w:t>
      </w:r>
      <w:r w:rsidRPr="00C867DF">
        <w:t>в</w:t>
      </w:r>
      <w:r w:rsidRPr="00C867DF">
        <w:rPr>
          <w:spacing w:val="1"/>
        </w:rPr>
        <w:t xml:space="preserve"> </w:t>
      </w:r>
      <w:r w:rsidRPr="00C867DF">
        <w:t>котором</w:t>
      </w:r>
      <w:r w:rsidRPr="00C867DF">
        <w:rPr>
          <w:spacing w:val="1"/>
        </w:rPr>
        <w:t xml:space="preserve"> </w:t>
      </w:r>
      <w:r w:rsidRPr="00C867DF">
        <w:t>родился</w:t>
      </w:r>
      <w:r w:rsidRPr="00C867DF">
        <w:rPr>
          <w:spacing w:val="1"/>
        </w:rPr>
        <w:t xml:space="preserve"> </w:t>
      </w:r>
      <w:r w:rsidRPr="00C867DF">
        <w:t>ребенок.</w:t>
      </w:r>
      <w:r w:rsidRPr="00C867DF">
        <w:rPr>
          <w:spacing w:val="1"/>
        </w:rPr>
        <w:t xml:space="preserve"> </w:t>
      </w:r>
      <w:r w:rsidRPr="00C867DF">
        <w:t>Инфраструктура</w:t>
      </w:r>
      <w:r w:rsidRPr="00C867DF">
        <w:rPr>
          <w:spacing w:val="1"/>
        </w:rPr>
        <w:t xml:space="preserve"> </w:t>
      </w:r>
      <w:r w:rsidRPr="00C867DF">
        <w:t>населенного</w:t>
      </w:r>
      <w:r w:rsidRPr="00C867DF">
        <w:rPr>
          <w:spacing w:val="1"/>
        </w:rPr>
        <w:t xml:space="preserve"> </w:t>
      </w:r>
      <w:r w:rsidRPr="00C867DF">
        <w:t>пункта.</w:t>
      </w:r>
      <w:r w:rsidRPr="00C867DF">
        <w:rPr>
          <w:spacing w:val="1"/>
        </w:rPr>
        <w:t xml:space="preserve"> </w:t>
      </w:r>
      <w:r w:rsidRPr="00C867DF">
        <w:t>Экскурсии,</w:t>
      </w:r>
      <w:r w:rsidRPr="00C867DF">
        <w:rPr>
          <w:spacing w:val="1"/>
        </w:rPr>
        <w:t xml:space="preserve"> </w:t>
      </w:r>
      <w:r w:rsidRPr="00C867DF">
        <w:t>просмотр</w:t>
      </w:r>
      <w:r w:rsidRPr="00C867DF">
        <w:rPr>
          <w:spacing w:val="1"/>
        </w:rPr>
        <w:t xml:space="preserve"> </w:t>
      </w:r>
      <w:r w:rsidRPr="00C867DF">
        <w:t>видеофильмов,</w:t>
      </w:r>
      <w:r w:rsidRPr="00C867DF">
        <w:rPr>
          <w:spacing w:val="1"/>
        </w:rPr>
        <w:t xml:space="preserve"> </w:t>
      </w:r>
      <w:r w:rsidRPr="00C867DF">
        <w:t>рассматривание</w:t>
      </w:r>
      <w:r w:rsidRPr="00C867DF">
        <w:rPr>
          <w:spacing w:val="1"/>
        </w:rPr>
        <w:t xml:space="preserve"> </w:t>
      </w:r>
      <w:r w:rsidRPr="00C867DF">
        <w:t>фотографий,</w:t>
      </w:r>
      <w:r w:rsidRPr="00C867DF">
        <w:rPr>
          <w:spacing w:val="-6"/>
        </w:rPr>
        <w:t xml:space="preserve"> </w:t>
      </w:r>
      <w:r w:rsidRPr="00C867DF">
        <w:t>картин о городе (поселке), в</w:t>
      </w:r>
      <w:r w:rsidRPr="00C867DF">
        <w:rPr>
          <w:spacing w:val="-4"/>
        </w:rPr>
        <w:t xml:space="preserve"> </w:t>
      </w:r>
      <w:r w:rsidRPr="00C867DF">
        <w:t>котором</w:t>
      </w:r>
      <w:r w:rsidRPr="00C867DF">
        <w:rPr>
          <w:spacing w:val="-1"/>
        </w:rPr>
        <w:t xml:space="preserve"> </w:t>
      </w:r>
      <w:r w:rsidRPr="00C867DF">
        <w:t>живут дети.</w:t>
      </w:r>
    </w:p>
    <w:p w14:paraId="324B67AE" w14:textId="77777777" w:rsidR="00540F07" w:rsidRPr="00C867DF" w:rsidRDefault="00540F07" w:rsidP="00540F07">
      <w:pPr>
        <w:pStyle w:val="a9"/>
        <w:ind w:left="799"/>
      </w:pPr>
      <w:r w:rsidRPr="00C867DF">
        <w:t>Улицы</w:t>
      </w:r>
      <w:r w:rsidRPr="00C867DF">
        <w:rPr>
          <w:spacing w:val="11"/>
        </w:rPr>
        <w:t xml:space="preserve"> </w:t>
      </w:r>
      <w:r w:rsidRPr="00C867DF">
        <w:t>города</w:t>
      </w:r>
      <w:r w:rsidRPr="00C867DF">
        <w:rPr>
          <w:spacing w:val="11"/>
        </w:rPr>
        <w:t xml:space="preserve"> </w:t>
      </w:r>
      <w:r w:rsidRPr="00C867DF">
        <w:t>(поселка),</w:t>
      </w:r>
      <w:r w:rsidRPr="00C867DF">
        <w:rPr>
          <w:spacing w:val="11"/>
        </w:rPr>
        <w:t xml:space="preserve"> </w:t>
      </w:r>
      <w:r w:rsidRPr="00C867DF">
        <w:t>парки,</w:t>
      </w:r>
      <w:r w:rsidRPr="00C867DF">
        <w:rPr>
          <w:spacing w:val="13"/>
        </w:rPr>
        <w:t xml:space="preserve"> </w:t>
      </w:r>
      <w:r w:rsidRPr="00C867DF">
        <w:t>скверы,</w:t>
      </w:r>
      <w:r w:rsidRPr="00C867DF">
        <w:rPr>
          <w:spacing w:val="12"/>
        </w:rPr>
        <w:t xml:space="preserve"> </w:t>
      </w:r>
      <w:r w:rsidRPr="00C867DF">
        <w:t>памятные</w:t>
      </w:r>
      <w:r w:rsidRPr="00C867DF">
        <w:rPr>
          <w:spacing w:val="8"/>
        </w:rPr>
        <w:t xml:space="preserve"> </w:t>
      </w:r>
      <w:r w:rsidRPr="00C867DF">
        <w:t>места.</w:t>
      </w:r>
      <w:r w:rsidRPr="00C867DF">
        <w:rPr>
          <w:spacing w:val="12"/>
        </w:rPr>
        <w:t xml:space="preserve"> </w:t>
      </w:r>
      <w:r w:rsidRPr="00C867DF">
        <w:t>Художественные</w:t>
      </w:r>
      <w:r w:rsidRPr="00C867DF">
        <w:rPr>
          <w:spacing w:val="11"/>
        </w:rPr>
        <w:t xml:space="preserve"> </w:t>
      </w:r>
      <w:r w:rsidRPr="00C867DF">
        <w:t>музеи,</w:t>
      </w:r>
      <w:r w:rsidRPr="00C867DF">
        <w:rPr>
          <w:spacing w:val="12"/>
        </w:rPr>
        <w:t xml:space="preserve"> </w:t>
      </w:r>
      <w:r w:rsidRPr="00C867DF">
        <w:t>выставки.</w:t>
      </w:r>
    </w:p>
    <w:p w14:paraId="11D554C2" w14:textId="77777777" w:rsidR="00540F07" w:rsidRPr="00C867DF" w:rsidRDefault="00540F07" w:rsidP="00540F07">
      <w:pPr>
        <w:pStyle w:val="a9"/>
        <w:ind w:left="233"/>
      </w:pPr>
      <w:r w:rsidRPr="00C867DF">
        <w:t>Театры</w:t>
      </w:r>
      <w:r w:rsidRPr="00C867DF">
        <w:rPr>
          <w:spacing w:val="-5"/>
        </w:rPr>
        <w:t xml:space="preserve"> </w:t>
      </w:r>
      <w:r w:rsidRPr="00C867DF">
        <w:t>и</w:t>
      </w:r>
      <w:r w:rsidRPr="00C867DF">
        <w:rPr>
          <w:spacing w:val="-1"/>
        </w:rPr>
        <w:t xml:space="preserve"> </w:t>
      </w:r>
      <w:r w:rsidRPr="00C867DF">
        <w:t>концертные</w:t>
      </w:r>
      <w:r w:rsidRPr="00C867DF">
        <w:rPr>
          <w:spacing w:val="-8"/>
        </w:rPr>
        <w:t xml:space="preserve"> </w:t>
      </w:r>
      <w:r w:rsidRPr="00C867DF">
        <w:t>залы.</w:t>
      </w:r>
    </w:p>
    <w:p w14:paraId="40214216" w14:textId="77777777" w:rsidR="00540F07" w:rsidRPr="00C867DF" w:rsidRDefault="00540F07" w:rsidP="00540F07">
      <w:pPr>
        <w:pStyle w:val="a9"/>
        <w:ind w:left="233" w:right="128"/>
      </w:pPr>
      <w:r w:rsidRPr="00C867DF">
        <w:t>Труд людей искусства (художники, артисты и др.). Игры и праздники по ознакомлению с</w:t>
      </w:r>
      <w:r w:rsidRPr="00C867DF">
        <w:rPr>
          <w:spacing w:val="1"/>
        </w:rPr>
        <w:t xml:space="preserve"> </w:t>
      </w:r>
      <w:r w:rsidRPr="00C867DF">
        <w:t>культурой разных народов (танцы, костюмы, традиции) Истоки народной культуры (фольклорные</w:t>
      </w:r>
      <w:r w:rsidRPr="00C867DF">
        <w:rPr>
          <w:spacing w:val="1"/>
        </w:rPr>
        <w:t xml:space="preserve"> </w:t>
      </w:r>
      <w:r w:rsidRPr="00C867DF">
        <w:t>праздники,</w:t>
      </w:r>
      <w:r w:rsidRPr="00C867DF">
        <w:rPr>
          <w:spacing w:val="1"/>
        </w:rPr>
        <w:t xml:space="preserve"> </w:t>
      </w:r>
      <w:r w:rsidRPr="00C867DF">
        <w:t>музыка,</w:t>
      </w:r>
      <w:r w:rsidRPr="00C867DF">
        <w:rPr>
          <w:spacing w:val="1"/>
        </w:rPr>
        <w:t xml:space="preserve"> </w:t>
      </w:r>
      <w:r w:rsidRPr="00C867DF">
        <w:t>изобразительная</w:t>
      </w:r>
      <w:r w:rsidRPr="00C867DF">
        <w:rPr>
          <w:spacing w:val="1"/>
        </w:rPr>
        <w:t xml:space="preserve"> </w:t>
      </w:r>
      <w:r w:rsidRPr="00C867DF">
        <w:t>деятельность).</w:t>
      </w:r>
      <w:r w:rsidRPr="00C867DF">
        <w:rPr>
          <w:spacing w:val="1"/>
        </w:rPr>
        <w:t xml:space="preserve"> </w:t>
      </w:r>
      <w:r w:rsidRPr="00C867DF">
        <w:t>Профессии,</w:t>
      </w:r>
      <w:r w:rsidRPr="00C867DF">
        <w:rPr>
          <w:spacing w:val="1"/>
        </w:rPr>
        <w:t xml:space="preserve"> </w:t>
      </w:r>
      <w:r w:rsidRPr="00C867DF">
        <w:t>имеющие</w:t>
      </w:r>
      <w:r w:rsidRPr="00C867DF">
        <w:rPr>
          <w:spacing w:val="1"/>
        </w:rPr>
        <w:t xml:space="preserve"> </w:t>
      </w:r>
      <w:r w:rsidRPr="00C867DF">
        <w:t>исторические</w:t>
      </w:r>
      <w:r w:rsidRPr="00C867DF">
        <w:rPr>
          <w:spacing w:val="1"/>
        </w:rPr>
        <w:t xml:space="preserve"> </w:t>
      </w:r>
      <w:r w:rsidRPr="00C867DF">
        <w:t>корни</w:t>
      </w:r>
      <w:r w:rsidRPr="00C867DF">
        <w:rPr>
          <w:spacing w:val="1"/>
        </w:rPr>
        <w:t xml:space="preserve"> </w:t>
      </w:r>
      <w:r w:rsidRPr="00C867DF">
        <w:t>(продавец, портной, парикмахер, сапожник, строитель, учитель, водитель, машинист поезда и др.),</w:t>
      </w:r>
      <w:r w:rsidRPr="00C867DF">
        <w:rPr>
          <w:spacing w:val="1"/>
        </w:rPr>
        <w:t xml:space="preserve"> </w:t>
      </w:r>
      <w:r w:rsidRPr="00C867DF">
        <w:t>и современные профессии (космонавт, фермер, художник-модельер, менеджер и др.). Экскурсии (с</w:t>
      </w:r>
      <w:r w:rsidRPr="00C867DF">
        <w:rPr>
          <w:spacing w:val="-57"/>
        </w:rPr>
        <w:t xml:space="preserve"> </w:t>
      </w:r>
      <w:r w:rsidRPr="00C867DF">
        <w:t>педагогами</w:t>
      </w:r>
      <w:r w:rsidRPr="00C867DF">
        <w:rPr>
          <w:spacing w:val="-7"/>
        </w:rPr>
        <w:t xml:space="preserve"> </w:t>
      </w:r>
      <w:r w:rsidRPr="00C867DF">
        <w:t>и</w:t>
      </w:r>
      <w:r w:rsidRPr="00C867DF">
        <w:rPr>
          <w:spacing w:val="-6"/>
        </w:rPr>
        <w:t xml:space="preserve"> </w:t>
      </w:r>
      <w:r w:rsidRPr="00C867DF">
        <w:t>родителями),</w:t>
      </w:r>
      <w:r w:rsidRPr="00C867DF">
        <w:rPr>
          <w:spacing w:val="-7"/>
        </w:rPr>
        <w:t xml:space="preserve"> </w:t>
      </w:r>
      <w:r w:rsidRPr="00C867DF">
        <w:t>сюжетно-ролевые</w:t>
      </w:r>
      <w:r w:rsidRPr="00C867DF">
        <w:rPr>
          <w:spacing w:val="-4"/>
        </w:rPr>
        <w:t xml:space="preserve"> </w:t>
      </w:r>
      <w:r w:rsidRPr="00C867DF">
        <w:t>и</w:t>
      </w:r>
      <w:r w:rsidRPr="00C867DF">
        <w:rPr>
          <w:spacing w:val="-6"/>
        </w:rPr>
        <w:t xml:space="preserve"> </w:t>
      </w:r>
      <w:r w:rsidRPr="00C867DF">
        <w:t>дидактические</w:t>
      </w:r>
      <w:r w:rsidRPr="00C867DF">
        <w:rPr>
          <w:spacing w:val="-10"/>
        </w:rPr>
        <w:t xml:space="preserve"> </w:t>
      </w:r>
      <w:r w:rsidRPr="00C867DF">
        <w:t>игры</w:t>
      </w:r>
      <w:r w:rsidRPr="00C867DF">
        <w:rPr>
          <w:spacing w:val="-8"/>
        </w:rPr>
        <w:t xml:space="preserve"> </w:t>
      </w:r>
      <w:r w:rsidRPr="00C867DF">
        <w:t>по</w:t>
      </w:r>
      <w:r w:rsidRPr="00C867DF">
        <w:rPr>
          <w:spacing w:val="-7"/>
        </w:rPr>
        <w:t xml:space="preserve"> </w:t>
      </w:r>
      <w:r w:rsidRPr="00C867DF">
        <w:t>уточнению</w:t>
      </w:r>
      <w:r w:rsidRPr="00C867DF">
        <w:rPr>
          <w:spacing w:val="-6"/>
        </w:rPr>
        <w:t xml:space="preserve"> </w:t>
      </w:r>
      <w:r w:rsidRPr="00C867DF">
        <w:t>представлений</w:t>
      </w:r>
      <w:r w:rsidRPr="00C867DF">
        <w:rPr>
          <w:spacing w:val="-6"/>
        </w:rPr>
        <w:t xml:space="preserve"> </w:t>
      </w:r>
      <w:r w:rsidRPr="00C867DF">
        <w:t>о</w:t>
      </w:r>
      <w:r w:rsidRPr="00C867DF">
        <w:rPr>
          <w:spacing w:val="-57"/>
        </w:rPr>
        <w:t xml:space="preserve"> </w:t>
      </w:r>
      <w:r w:rsidRPr="00C867DF">
        <w:t>местах</w:t>
      </w:r>
      <w:r w:rsidRPr="00C867DF">
        <w:rPr>
          <w:spacing w:val="-8"/>
        </w:rPr>
        <w:t xml:space="preserve"> </w:t>
      </w:r>
      <w:r w:rsidRPr="00C867DF">
        <w:t>общественного</w:t>
      </w:r>
      <w:r w:rsidRPr="00C867DF">
        <w:rPr>
          <w:spacing w:val="-4"/>
        </w:rPr>
        <w:t xml:space="preserve"> </w:t>
      </w:r>
      <w:r w:rsidRPr="00C867DF">
        <w:t>питания,</w:t>
      </w:r>
      <w:r w:rsidRPr="00C867DF">
        <w:rPr>
          <w:spacing w:val="-7"/>
        </w:rPr>
        <w:t xml:space="preserve"> </w:t>
      </w:r>
      <w:r w:rsidRPr="00C867DF">
        <w:t>местах</w:t>
      </w:r>
      <w:r w:rsidRPr="00C867DF">
        <w:rPr>
          <w:spacing w:val="-7"/>
        </w:rPr>
        <w:t xml:space="preserve"> </w:t>
      </w:r>
      <w:r w:rsidRPr="00C867DF">
        <w:t>отдыха,</w:t>
      </w:r>
      <w:r w:rsidRPr="00C867DF">
        <w:rPr>
          <w:spacing w:val="-9"/>
        </w:rPr>
        <w:t xml:space="preserve"> </w:t>
      </w:r>
      <w:r w:rsidRPr="00C867DF">
        <w:t>о</w:t>
      </w:r>
      <w:r w:rsidRPr="00C867DF">
        <w:rPr>
          <w:spacing w:val="-8"/>
        </w:rPr>
        <w:t xml:space="preserve"> </w:t>
      </w:r>
      <w:r w:rsidRPr="00C867DF">
        <w:t>магазинах</w:t>
      </w:r>
      <w:r w:rsidRPr="00C867DF">
        <w:rPr>
          <w:spacing w:val="-6"/>
        </w:rPr>
        <w:t xml:space="preserve"> </w:t>
      </w:r>
      <w:r w:rsidRPr="00C867DF">
        <w:t>(универсам,</w:t>
      </w:r>
      <w:r w:rsidRPr="00C867DF">
        <w:rPr>
          <w:spacing w:val="-6"/>
        </w:rPr>
        <w:t xml:space="preserve"> </w:t>
      </w:r>
      <w:r w:rsidRPr="00C867DF">
        <w:t>гипермаркет,</w:t>
      </w:r>
      <w:r w:rsidRPr="00C867DF">
        <w:rPr>
          <w:spacing w:val="-7"/>
        </w:rPr>
        <w:t xml:space="preserve"> </w:t>
      </w:r>
      <w:r w:rsidRPr="00C867DF">
        <w:t>супермаркет,</w:t>
      </w:r>
      <w:r w:rsidRPr="00C867DF">
        <w:rPr>
          <w:spacing w:val="-57"/>
        </w:rPr>
        <w:t xml:space="preserve"> </w:t>
      </w:r>
      <w:r w:rsidRPr="00C867DF">
        <w:t>кондитерская,</w:t>
      </w:r>
      <w:r w:rsidRPr="00C867DF">
        <w:rPr>
          <w:spacing w:val="-1"/>
        </w:rPr>
        <w:t xml:space="preserve"> </w:t>
      </w:r>
      <w:r w:rsidRPr="00C867DF">
        <w:t>булочная и др.).</w:t>
      </w:r>
    </w:p>
    <w:p w14:paraId="56F114E4" w14:textId="77777777" w:rsidR="00540F07" w:rsidRPr="00C867DF" w:rsidRDefault="00540F07" w:rsidP="00540F07">
      <w:pPr>
        <w:pStyle w:val="a9"/>
        <w:ind w:left="233" w:right="135"/>
      </w:pPr>
      <w:r w:rsidRPr="00C867DF">
        <w:t>Транспорт</w:t>
      </w:r>
      <w:r w:rsidRPr="00C867DF">
        <w:rPr>
          <w:spacing w:val="1"/>
        </w:rPr>
        <w:t xml:space="preserve"> </w:t>
      </w:r>
      <w:r w:rsidRPr="00C867DF">
        <w:t>(наземный,</w:t>
      </w:r>
      <w:r w:rsidRPr="00C867DF">
        <w:rPr>
          <w:spacing w:val="1"/>
        </w:rPr>
        <w:t xml:space="preserve"> </w:t>
      </w:r>
      <w:r w:rsidRPr="00C867DF">
        <w:t>подземный,</w:t>
      </w:r>
      <w:r w:rsidRPr="00C867DF">
        <w:rPr>
          <w:spacing w:val="1"/>
        </w:rPr>
        <w:t xml:space="preserve"> </w:t>
      </w:r>
      <w:r w:rsidRPr="00C867DF">
        <w:t>воздушный,</w:t>
      </w:r>
      <w:r w:rsidRPr="00C867DF">
        <w:rPr>
          <w:spacing w:val="1"/>
        </w:rPr>
        <w:t xml:space="preserve"> </w:t>
      </w:r>
      <w:r w:rsidRPr="00C867DF">
        <w:t>водный):</w:t>
      </w:r>
      <w:r w:rsidRPr="00C867DF">
        <w:rPr>
          <w:spacing w:val="1"/>
        </w:rPr>
        <w:t xml:space="preserve"> </w:t>
      </w:r>
      <w:r w:rsidRPr="00C867DF">
        <w:t>история</w:t>
      </w:r>
      <w:r w:rsidRPr="00C867DF">
        <w:rPr>
          <w:spacing w:val="1"/>
        </w:rPr>
        <w:t xml:space="preserve"> </w:t>
      </w:r>
      <w:r w:rsidRPr="00C867DF">
        <w:t>и</w:t>
      </w:r>
      <w:r w:rsidRPr="00C867DF">
        <w:rPr>
          <w:spacing w:val="1"/>
        </w:rPr>
        <w:t xml:space="preserve"> </w:t>
      </w:r>
      <w:r w:rsidRPr="00C867DF">
        <w:t>современность.</w:t>
      </w:r>
      <w:r w:rsidRPr="00C867DF">
        <w:rPr>
          <w:spacing w:val="1"/>
        </w:rPr>
        <w:t xml:space="preserve"> </w:t>
      </w:r>
      <w:r w:rsidRPr="00C867DF">
        <w:t>Особенность</w:t>
      </w:r>
      <w:r w:rsidRPr="00C867DF">
        <w:rPr>
          <w:spacing w:val="1"/>
        </w:rPr>
        <w:t xml:space="preserve"> </w:t>
      </w:r>
      <w:r w:rsidRPr="00C867DF">
        <w:t>современной</w:t>
      </w:r>
      <w:r w:rsidRPr="00C867DF">
        <w:rPr>
          <w:spacing w:val="1"/>
        </w:rPr>
        <w:t xml:space="preserve"> </w:t>
      </w:r>
      <w:r w:rsidRPr="00C867DF">
        <w:t>жизни</w:t>
      </w:r>
      <w:r w:rsidRPr="00C867DF">
        <w:rPr>
          <w:spacing w:val="1"/>
        </w:rPr>
        <w:t xml:space="preserve"> </w:t>
      </w:r>
      <w:r w:rsidRPr="00C867DF">
        <w:t>—</w:t>
      </w:r>
      <w:r w:rsidRPr="00C867DF">
        <w:rPr>
          <w:spacing w:val="1"/>
        </w:rPr>
        <w:t xml:space="preserve"> </w:t>
      </w:r>
      <w:r w:rsidRPr="00C867DF">
        <w:t>многообразие</w:t>
      </w:r>
      <w:r w:rsidRPr="00C867DF">
        <w:rPr>
          <w:spacing w:val="1"/>
        </w:rPr>
        <w:t xml:space="preserve"> </w:t>
      </w:r>
      <w:r w:rsidRPr="00C867DF">
        <w:t>транспортных</w:t>
      </w:r>
      <w:r w:rsidRPr="00C867DF">
        <w:rPr>
          <w:spacing w:val="1"/>
        </w:rPr>
        <w:t xml:space="preserve"> </w:t>
      </w:r>
      <w:r w:rsidRPr="00C867DF">
        <w:t>средств,</w:t>
      </w:r>
      <w:r w:rsidRPr="00C867DF">
        <w:rPr>
          <w:spacing w:val="1"/>
        </w:rPr>
        <w:t xml:space="preserve"> </w:t>
      </w:r>
      <w:r w:rsidRPr="00C867DF">
        <w:t>появление</w:t>
      </w:r>
      <w:r w:rsidRPr="00C867DF">
        <w:rPr>
          <w:spacing w:val="1"/>
        </w:rPr>
        <w:t xml:space="preserve"> </w:t>
      </w:r>
      <w:r w:rsidRPr="00C867DF">
        <w:t>новых</w:t>
      </w:r>
      <w:r w:rsidRPr="00C867DF">
        <w:rPr>
          <w:spacing w:val="1"/>
        </w:rPr>
        <w:t xml:space="preserve"> </w:t>
      </w:r>
      <w:r w:rsidRPr="00C867DF">
        <w:t>экологически чистых видов транспорта Чтение детской литературы, рассматривание иллюстраций,</w:t>
      </w:r>
      <w:r w:rsidRPr="00C867DF">
        <w:rPr>
          <w:spacing w:val="-57"/>
        </w:rPr>
        <w:t xml:space="preserve"> </w:t>
      </w:r>
      <w:r w:rsidRPr="00C867DF">
        <w:t>беседы-рассуждения,</w:t>
      </w:r>
      <w:r w:rsidRPr="00C867DF">
        <w:rPr>
          <w:spacing w:val="-1"/>
        </w:rPr>
        <w:t xml:space="preserve"> </w:t>
      </w:r>
      <w:r w:rsidRPr="00C867DF">
        <w:t>беседы-фантазии</w:t>
      </w:r>
      <w:r w:rsidRPr="00C867DF">
        <w:rPr>
          <w:spacing w:val="1"/>
        </w:rPr>
        <w:t xml:space="preserve"> </w:t>
      </w:r>
      <w:r w:rsidRPr="00C867DF">
        <w:t>о транспорте</w:t>
      </w:r>
      <w:r w:rsidRPr="00C867DF">
        <w:rPr>
          <w:spacing w:val="-1"/>
        </w:rPr>
        <w:t xml:space="preserve"> </w:t>
      </w:r>
      <w:r w:rsidRPr="00C867DF">
        <w:t>будущего.</w:t>
      </w:r>
    </w:p>
    <w:p w14:paraId="79BB52EE" w14:textId="77777777" w:rsidR="00540F07" w:rsidRPr="00C867DF" w:rsidRDefault="00540F07" w:rsidP="00540F07">
      <w:pPr>
        <w:pStyle w:val="a9"/>
        <w:ind w:left="233" w:right="133"/>
      </w:pPr>
      <w:r w:rsidRPr="00C867DF">
        <w:t>Труд</w:t>
      </w:r>
      <w:r w:rsidRPr="00C867DF">
        <w:rPr>
          <w:spacing w:val="-6"/>
        </w:rPr>
        <w:t xml:space="preserve"> </w:t>
      </w:r>
      <w:r w:rsidRPr="00C867DF">
        <w:t>медицинских</w:t>
      </w:r>
      <w:r w:rsidRPr="00C867DF">
        <w:rPr>
          <w:spacing w:val="-6"/>
        </w:rPr>
        <w:t xml:space="preserve"> </w:t>
      </w:r>
      <w:r w:rsidRPr="00C867DF">
        <w:t>работников</w:t>
      </w:r>
      <w:r w:rsidRPr="00C867DF">
        <w:rPr>
          <w:spacing w:val="-6"/>
        </w:rPr>
        <w:t xml:space="preserve"> </w:t>
      </w:r>
      <w:r w:rsidRPr="00C867DF">
        <w:t>в</w:t>
      </w:r>
      <w:r w:rsidRPr="00C867DF">
        <w:rPr>
          <w:spacing w:val="-8"/>
        </w:rPr>
        <w:t xml:space="preserve"> </w:t>
      </w:r>
      <w:r w:rsidRPr="00C867DF">
        <w:t>детской</w:t>
      </w:r>
      <w:r w:rsidRPr="00C867DF">
        <w:rPr>
          <w:spacing w:val="-6"/>
        </w:rPr>
        <w:t xml:space="preserve"> </w:t>
      </w:r>
      <w:r w:rsidRPr="00C867DF">
        <w:t>организации,</w:t>
      </w:r>
      <w:r w:rsidRPr="00C867DF">
        <w:rPr>
          <w:spacing w:val="-6"/>
        </w:rPr>
        <w:t xml:space="preserve"> </w:t>
      </w:r>
      <w:r w:rsidRPr="00C867DF">
        <w:t>в</w:t>
      </w:r>
      <w:r w:rsidRPr="00C867DF">
        <w:rPr>
          <w:spacing w:val="-9"/>
        </w:rPr>
        <w:t xml:space="preserve"> </w:t>
      </w:r>
      <w:r w:rsidRPr="00C867DF">
        <w:t>поликлинике,</w:t>
      </w:r>
      <w:r w:rsidRPr="00C867DF">
        <w:rPr>
          <w:spacing w:val="-8"/>
        </w:rPr>
        <w:t xml:space="preserve"> </w:t>
      </w:r>
      <w:r w:rsidRPr="00C867DF">
        <w:t>в</w:t>
      </w:r>
      <w:r w:rsidRPr="00C867DF">
        <w:rPr>
          <w:spacing w:val="-9"/>
        </w:rPr>
        <w:t xml:space="preserve"> </w:t>
      </w:r>
      <w:r w:rsidRPr="00C867DF">
        <w:t>больнице,</w:t>
      </w:r>
      <w:r w:rsidRPr="00C867DF">
        <w:rPr>
          <w:spacing w:val="-7"/>
        </w:rPr>
        <w:t xml:space="preserve"> </w:t>
      </w:r>
      <w:r w:rsidRPr="00C867DF">
        <w:t>на</w:t>
      </w:r>
      <w:r w:rsidRPr="00C867DF">
        <w:rPr>
          <w:spacing w:val="-6"/>
        </w:rPr>
        <w:t xml:space="preserve"> </w:t>
      </w:r>
      <w:r w:rsidRPr="00C867DF">
        <w:t>станции</w:t>
      </w:r>
      <w:r w:rsidRPr="00C867DF">
        <w:rPr>
          <w:spacing w:val="-58"/>
        </w:rPr>
        <w:t xml:space="preserve"> </w:t>
      </w:r>
      <w:r w:rsidRPr="00C867DF">
        <w:t>скорой помощи, в ветеринарной лечебнице и т. д. Аптека и ее назначение. Сюжетно- ролевые,</w:t>
      </w:r>
      <w:r w:rsidRPr="00C867DF">
        <w:rPr>
          <w:spacing w:val="1"/>
        </w:rPr>
        <w:t xml:space="preserve"> </w:t>
      </w:r>
      <w:r w:rsidRPr="00C867DF">
        <w:t>дидактические</w:t>
      </w:r>
      <w:r w:rsidRPr="00C867DF">
        <w:rPr>
          <w:spacing w:val="-5"/>
        </w:rPr>
        <w:t xml:space="preserve"> </w:t>
      </w:r>
      <w:r w:rsidRPr="00C867DF">
        <w:t>игры</w:t>
      </w:r>
      <w:r w:rsidRPr="00C867DF">
        <w:rPr>
          <w:spacing w:val="-5"/>
        </w:rPr>
        <w:t xml:space="preserve"> </w:t>
      </w:r>
      <w:r w:rsidRPr="00C867DF">
        <w:t>о</w:t>
      </w:r>
      <w:r w:rsidRPr="00C867DF">
        <w:rPr>
          <w:spacing w:val="-5"/>
        </w:rPr>
        <w:t xml:space="preserve"> </w:t>
      </w:r>
      <w:r w:rsidRPr="00C867DF">
        <w:t>труде</w:t>
      </w:r>
      <w:r w:rsidRPr="00C867DF">
        <w:rPr>
          <w:spacing w:val="-4"/>
        </w:rPr>
        <w:t xml:space="preserve"> </w:t>
      </w:r>
      <w:r w:rsidRPr="00C867DF">
        <w:t>врачей,</w:t>
      </w:r>
      <w:r w:rsidRPr="00C867DF">
        <w:rPr>
          <w:spacing w:val="-5"/>
        </w:rPr>
        <w:t xml:space="preserve"> </w:t>
      </w:r>
      <w:r w:rsidRPr="00C867DF">
        <w:t>медицинских</w:t>
      </w:r>
      <w:r w:rsidRPr="00C867DF">
        <w:rPr>
          <w:spacing w:val="-3"/>
        </w:rPr>
        <w:t xml:space="preserve"> </w:t>
      </w:r>
      <w:r w:rsidRPr="00C867DF">
        <w:t>сестер,</w:t>
      </w:r>
      <w:r w:rsidRPr="00C867DF">
        <w:rPr>
          <w:spacing w:val="-5"/>
        </w:rPr>
        <w:t xml:space="preserve"> </w:t>
      </w:r>
      <w:r w:rsidRPr="00C867DF">
        <w:t>фармацевтов</w:t>
      </w:r>
      <w:r w:rsidRPr="00C867DF">
        <w:rPr>
          <w:spacing w:val="-3"/>
        </w:rPr>
        <w:t xml:space="preserve"> </w:t>
      </w:r>
      <w:r w:rsidRPr="00C867DF">
        <w:t>и</w:t>
      </w:r>
      <w:r w:rsidRPr="00C867DF">
        <w:rPr>
          <w:spacing w:val="-4"/>
        </w:rPr>
        <w:t xml:space="preserve"> </w:t>
      </w:r>
      <w:r w:rsidRPr="00C867DF">
        <w:t>т.</w:t>
      </w:r>
      <w:r w:rsidRPr="00C867DF">
        <w:rPr>
          <w:spacing w:val="-5"/>
        </w:rPr>
        <w:t xml:space="preserve"> </w:t>
      </w:r>
      <w:r w:rsidRPr="00C867DF">
        <w:t>д.</w:t>
      </w:r>
      <w:r w:rsidRPr="00C867DF">
        <w:rPr>
          <w:spacing w:val="-4"/>
        </w:rPr>
        <w:t xml:space="preserve"> </w:t>
      </w:r>
      <w:r w:rsidRPr="00C867DF">
        <w:t>Чтение</w:t>
      </w:r>
      <w:r w:rsidRPr="00C867DF">
        <w:rPr>
          <w:spacing w:val="-5"/>
        </w:rPr>
        <w:t xml:space="preserve"> </w:t>
      </w:r>
      <w:r w:rsidRPr="00C867DF">
        <w:t>литературных</w:t>
      </w:r>
      <w:r w:rsidRPr="00C867DF">
        <w:rPr>
          <w:spacing w:val="-58"/>
        </w:rPr>
        <w:t xml:space="preserve"> </w:t>
      </w:r>
      <w:r w:rsidRPr="00C867DF">
        <w:t>произведений о труде взрослых, праздниках. Пересказ прочитанных произведений. Разыгрывание</w:t>
      </w:r>
      <w:r w:rsidRPr="00C867DF">
        <w:rPr>
          <w:spacing w:val="1"/>
        </w:rPr>
        <w:t xml:space="preserve"> </w:t>
      </w:r>
      <w:r w:rsidRPr="00C867DF">
        <w:t>ситуаций</w:t>
      </w:r>
      <w:r w:rsidRPr="00C867DF">
        <w:rPr>
          <w:spacing w:val="-4"/>
        </w:rPr>
        <w:t xml:space="preserve"> </w:t>
      </w:r>
      <w:r w:rsidRPr="00C867DF">
        <w:t>по</w:t>
      </w:r>
      <w:r w:rsidRPr="00C867DF">
        <w:rPr>
          <w:spacing w:val="-3"/>
        </w:rPr>
        <w:t xml:space="preserve"> </w:t>
      </w:r>
      <w:r w:rsidRPr="00C867DF">
        <w:t>прочитанным</w:t>
      </w:r>
      <w:r w:rsidRPr="00C867DF">
        <w:rPr>
          <w:spacing w:val="-3"/>
        </w:rPr>
        <w:t xml:space="preserve"> </w:t>
      </w:r>
      <w:r w:rsidRPr="00C867DF">
        <w:t>произведениям.</w:t>
      </w:r>
    </w:p>
    <w:p w14:paraId="22696814" w14:textId="77777777" w:rsidR="00540F07" w:rsidRPr="00C867DF" w:rsidRDefault="00540F07" w:rsidP="00540F07">
      <w:pPr>
        <w:pStyle w:val="a9"/>
        <w:ind w:left="233" w:right="128"/>
      </w:pPr>
      <w:r w:rsidRPr="00C867DF">
        <w:rPr>
          <w:b/>
          <w:bCs/>
          <w:i/>
        </w:rPr>
        <w:t>Ребенок познает мир техники</w:t>
      </w:r>
      <w:r w:rsidRPr="00C867DF">
        <w:t>. Наблюдения, беседы, практические упражнения (вместе со</w:t>
      </w:r>
      <w:r w:rsidRPr="00C867DF">
        <w:rPr>
          <w:spacing w:val="1"/>
        </w:rPr>
        <w:t xml:space="preserve"> </w:t>
      </w:r>
      <w:r w:rsidRPr="00C867DF">
        <w:t>взрослыми с соблюдением техники безопасности) с предметами, облегчающими жизнь человека,</w:t>
      </w:r>
      <w:r w:rsidRPr="00C867DF">
        <w:rPr>
          <w:spacing w:val="1"/>
        </w:rPr>
        <w:t xml:space="preserve"> </w:t>
      </w:r>
      <w:r w:rsidRPr="00C867DF">
        <w:t>создающими комфорт и уют в помещениях. Бытовые технические приборы: часы (механические,</w:t>
      </w:r>
      <w:r w:rsidRPr="00C867DF">
        <w:rPr>
          <w:spacing w:val="1"/>
        </w:rPr>
        <w:t xml:space="preserve"> </w:t>
      </w:r>
      <w:r w:rsidRPr="00C867DF">
        <w:t>электронные,</w:t>
      </w:r>
      <w:r w:rsidRPr="00C867DF">
        <w:rPr>
          <w:spacing w:val="1"/>
        </w:rPr>
        <w:t xml:space="preserve"> </w:t>
      </w:r>
      <w:r w:rsidRPr="00C867DF">
        <w:t>кварцевые;</w:t>
      </w:r>
      <w:r w:rsidRPr="00C867DF">
        <w:rPr>
          <w:spacing w:val="1"/>
        </w:rPr>
        <w:t xml:space="preserve"> </w:t>
      </w:r>
      <w:r w:rsidRPr="00C867DF">
        <w:t>настенные,</w:t>
      </w:r>
      <w:r w:rsidRPr="00C867DF">
        <w:rPr>
          <w:spacing w:val="1"/>
        </w:rPr>
        <w:t xml:space="preserve"> </w:t>
      </w:r>
      <w:r w:rsidRPr="00C867DF">
        <w:t>напольные,</w:t>
      </w:r>
      <w:r w:rsidRPr="00C867DF">
        <w:rPr>
          <w:spacing w:val="1"/>
        </w:rPr>
        <w:t xml:space="preserve"> </w:t>
      </w:r>
      <w:r w:rsidRPr="00C867DF">
        <w:t>будильник</w:t>
      </w:r>
      <w:r w:rsidRPr="00C867DF">
        <w:rPr>
          <w:spacing w:val="1"/>
        </w:rPr>
        <w:t xml:space="preserve"> </w:t>
      </w:r>
      <w:r w:rsidRPr="00C867DF">
        <w:t>и</w:t>
      </w:r>
      <w:r w:rsidRPr="00C867DF">
        <w:rPr>
          <w:spacing w:val="1"/>
        </w:rPr>
        <w:t xml:space="preserve"> </w:t>
      </w:r>
      <w:r w:rsidRPr="00C867DF">
        <w:t>др.),</w:t>
      </w:r>
      <w:r w:rsidRPr="00C867DF">
        <w:rPr>
          <w:spacing w:val="1"/>
        </w:rPr>
        <w:t xml:space="preserve"> </w:t>
      </w:r>
      <w:r w:rsidRPr="00C867DF">
        <w:t>телевизор,</w:t>
      </w:r>
      <w:r w:rsidRPr="00C867DF">
        <w:rPr>
          <w:spacing w:val="1"/>
        </w:rPr>
        <w:t xml:space="preserve"> </w:t>
      </w:r>
      <w:r w:rsidRPr="00C867DF">
        <w:t>аудио-</w:t>
      </w:r>
      <w:r w:rsidRPr="00C867DF">
        <w:rPr>
          <w:spacing w:val="1"/>
        </w:rPr>
        <w:t xml:space="preserve"> </w:t>
      </w:r>
      <w:r w:rsidRPr="00C867DF">
        <w:t>и</w:t>
      </w:r>
      <w:r w:rsidRPr="00C867DF">
        <w:rPr>
          <w:spacing w:val="1"/>
        </w:rPr>
        <w:t xml:space="preserve"> </w:t>
      </w:r>
      <w:r w:rsidRPr="00C867DF">
        <w:t>видеомагнитофон,</w:t>
      </w:r>
      <w:r w:rsidRPr="00C867DF">
        <w:rPr>
          <w:spacing w:val="1"/>
        </w:rPr>
        <w:t xml:space="preserve"> </w:t>
      </w:r>
      <w:r w:rsidRPr="00C867DF">
        <w:t>DVD,</w:t>
      </w:r>
      <w:r w:rsidRPr="00C867DF">
        <w:rPr>
          <w:spacing w:val="1"/>
        </w:rPr>
        <w:t xml:space="preserve"> </w:t>
      </w:r>
      <w:r w:rsidRPr="00C867DF">
        <w:t>стиральная</w:t>
      </w:r>
      <w:r w:rsidRPr="00C867DF">
        <w:rPr>
          <w:spacing w:val="1"/>
        </w:rPr>
        <w:t xml:space="preserve"> </w:t>
      </w:r>
      <w:r w:rsidRPr="00C867DF">
        <w:t>машина,</w:t>
      </w:r>
      <w:r w:rsidRPr="00C867DF">
        <w:rPr>
          <w:spacing w:val="1"/>
        </w:rPr>
        <w:t xml:space="preserve"> </w:t>
      </w:r>
      <w:r w:rsidRPr="00C867DF">
        <w:t>электрический</w:t>
      </w:r>
      <w:r w:rsidRPr="00C867DF">
        <w:rPr>
          <w:spacing w:val="1"/>
        </w:rPr>
        <w:t xml:space="preserve"> </w:t>
      </w:r>
      <w:r w:rsidRPr="00C867DF">
        <w:t>чайник,</w:t>
      </w:r>
      <w:r w:rsidRPr="00C867DF">
        <w:rPr>
          <w:spacing w:val="1"/>
        </w:rPr>
        <w:t xml:space="preserve"> </w:t>
      </w:r>
      <w:r w:rsidRPr="00C867DF">
        <w:t>светильники.</w:t>
      </w:r>
      <w:r w:rsidRPr="00C867DF">
        <w:rPr>
          <w:spacing w:val="1"/>
        </w:rPr>
        <w:t xml:space="preserve"> </w:t>
      </w:r>
      <w:r w:rsidRPr="00C867DF">
        <w:t>Средства</w:t>
      </w:r>
      <w:r w:rsidRPr="00C867DF">
        <w:rPr>
          <w:spacing w:val="1"/>
        </w:rPr>
        <w:t xml:space="preserve"> </w:t>
      </w:r>
      <w:r w:rsidRPr="00C867DF">
        <w:t>телекоммуникации:</w:t>
      </w:r>
      <w:r w:rsidRPr="00C867DF">
        <w:rPr>
          <w:spacing w:val="1"/>
        </w:rPr>
        <w:t xml:space="preserve"> </w:t>
      </w:r>
      <w:r w:rsidRPr="00C867DF">
        <w:t>телефон</w:t>
      </w:r>
      <w:r w:rsidRPr="00C867DF">
        <w:rPr>
          <w:spacing w:val="1"/>
        </w:rPr>
        <w:t xml:space="preserve"> </w:t>
      </w:r>
      <w:r w:rsidRPr="00C867DF">
        <w:t>(стационарный,</w:t>
      </w:r>
      <w:r w:rsidRPr="00C867DF">
        <w:rPr>
          <w:spacing w:val="1"/>
        </w:rPr>
        <w:t xml:space="preserve"> </w:t>
      </w:r>
      <w:r w:rsidRPr="00C867DF">
        <w:t>сотовый),</w:t>
      </w:r>
      <w:r w:rsidRPr="00C867DF">
        <w:rPr>
          <w:spacing w:val="1"/>
        </w:rPr>
        <w:t xml:space="preserve"> </w:t>
      </w:r>
      <w:r w:rsidRPr="00C867DF">
        <w:t>компьютер.</w:t>
      </w:r>
      <w:r w:rsidRPr="00C867DF">
        <w:rPr>
          <w:spacing w:val="1"/>
        </w:rPr>
        <w:t xml:space="preserve"> </w:t>
      </w:r>
      <w:r w:rsidRPr="00C867DF">
        <w:t>Старинные</w:t>
      </w:r>
      <w:r w:rsidRPr="00C867DF">
        <w:rPr>
          <w:spacing w:val="1"/>
        </w:rPr>
        <w:t xml:space="preserve"> </w:t>
      </w:r>
      <w:r w:rsidRPr="00C867DF">
        <w:t>и</w:t>
      </w:r>
      <w:r w:rsidRPr="00C867DF">
        <w:rPr>
          <w:spacing w:val="1"/>
        </w:rPr>
        <w:t xml:space="preserve"> </w:t>
      </w:r>
      <w:r w:rsidRPr="00C867DF">
        <w:t>современные</w:t>
      </w:r>
      <w:r w:rsidRPr="00C867DF">
        <w:rPr>
          <w:spacing w:val="1"/>
        </w:rPr>
        <w:t xml:space="preserve"> </w:t>
      </w:r>
      <w:r w:rsidRPr="00C867DF">
        <w:t>приборы. Экскурсии в музеи, на выставки, в отделы магазинов, где продают разные технические</w:t>
      </w:r>
      <w:r w:rsidRPr="00C867DF">
        <w:rPr>
          <w:spacing w:val="1"/>
        </w:rPr>
        <w:t xml:space="preserve"> </w:t>
      </w:r>
      <w:r w:rsidRPr="00C867DF">
        <w:t>средства.</w:t>
      </w:r>
      <w:r w:rsidRPr="00C867DF">
        <w:rPr>
          <w:spacing w:val="1"/>
        </w:rPr>
        <w:t xml:space="preserve"> </w:t>
      </w:r>
      <w:r w:rsidRPr="00C867DF">
        <w:t>Беседы об</w:t>
      </w:r>
      <w:r w:rsidRPr="00C867DF">
        <w:rPr>
          <w:spacing w:val="-1"/>
        </w:rPr>
        <w:t xml:space="preserve"> </w:t>
      </w:r>
      <w:r w:rsidRPr="00C867DF">
        <w:t>использовании технических</w:t>
      </w:r>
      <w:r w:rsidRPr="00C867DF">
        <w:rPr>
          <w:spacing w:val="-1"/>
        </w:rPr>
        <w:t xml:space="preserve"> </w:t>
      </w:r>
      <w:r w:rsidRPr="00C867DF">
        <w:t>бытовых приборов</w:t>
      </w:r>
      <w:r w:rsidRPr="00C867DF">
        <w:rPr>
          <w:spacing w:val="-1"/>
        </w:rPr>
        <w:t xml:space="preserve"> </w:t>
      </w:r>
      <w:r w:rsidRPr="00C867DF">
        <w:t>дома.</w:t>
      </w:r>
    </w:p>
    <w:p w14:paraId="40CA853B" w14:textId="77777777" w:rsidR="00540F07" w:rsidRPr="00C867DF" w:rsidRDefault="00540F07" w:rsidP="00540F07">
      <w:pPr>
        <w:sectPr w:rsidR="00540F07" w:rsidRPr="00C867DF">
          <w:pgSz w:w="11940" w:h="16860"/>
          <w:pgMar w:top="1060" w:right="440" w:bottom="540" w:left="900" w:header="0" w:footer="262" w:gutter="0"/>
          <w:cols w:space="720"/>
        </w:sectPr>
      </w:pPr>
    </w:p>
    <w:p w14:paraId="34660A97" w14:textId="1F1387D8" w:rsidR="00540F07" w:rsidRPr="00C867DF" w:rsidRDefault="00540F07" w:rsidP="00540F07">
      <w:pPr>
        <w:pStyle w:val="a9"/>
        <w:spacing w:before="60"/>
        <w:ind w:left="233" w:right="135"/>
      </w:pPr>
      <w:r w:rsidRPr="00C867DF">
        <w:lastRenderedPageBreak/>
        <w:t>Беседы, театрализованные игры, сюжетно-ролевые игры с применением детских бытовых</w:t>
      </w:r>
      <w:r w:rsidRPr="00C867DF">
        <w:rPr>
          <w:spacing w:val="1"/>
        </w:rPr>
        <w:t xml:space="preserve"> </w:t>
      </w:r>
      <w:r w:rsidRPr="00C867DF">
        <w:t>приборов (игрушечные аналоги) и проигрыванием ситуаций по правилам безопасного обращения с</w:t>
      </w:r>
      <w:r w:rsidRPr="00C867DF">
        <w:rPr>
          <w:spacing w:val="-57"/>
        </w:rPr>
        <w:t xml:space="preserve"> </w:t>
      </w:r>
      <w:r w:rsidRPr="00C867DF">
        <w:t>приборами.</w:t>
      </w:r>
    </w:p>
    <w:p w14:paraId="4B4F1EBE" w14:textId="665CBA0C" w:rsidR="00692616" w:rsidRPr="00C867DF" w:rsidRDefault="00692616" w:rsidP="00540F07">
      <w:pPr>
        <w:pStyle w:val="a9"/>
        <w:spacing w:before="60"/>
        <w:ind w:left="233" w:right="135"/>
        <w:rPr>
          <w:b/>
          <w:bCs/>
        </w:rPr>
      </w:pPr>
      <w:r w:rsidRPr="00C867DF">
        <w:rPr>
          <w:b/>
          <w:bCs/>
        </w:rPr>
        <w:t xml:space="preserve">              Безопасное поведение в быту, социуме, природе</w:t>
      </w:r>
    </w:p>
    <w:p w14:paraId="2A5BEDB3" w14:textId="0D20CD2A" w:rsidR="00540F07" w:rsidRPr="00C867DF" w:rsidRDefault="00371EE6" w:rsidP="00540F07">
      <w:pPr>
        <w:pStyle w:val="a9"/>
        <w:ind w:left="799"/>
      </w:pPr>
      <w:r w:rsidRPr="00C867DF">
        <w:t xml:space="preserve"> </w:t>
      </w:r>
      <w:r w:rsidR="00540F07" w:rsidRPr="00C867DF">
        <w:t>Содержание</w:t>
      </w:r>
      <w:r w:rsidR="00540F07" w:rsidRPr="00C867DF">
        <w:rPr>
          <w:spacing w:val="-9"/>
        </w:rPr>
        <w:t xml:space="preserve"> </w:t>
      </w:r>
      <w:r w:rsidR="00540F07" w:rsidRPr="00C867DF">
        <w:t>направлено:</w:t>
      </w:r>
    </w:p>
    <w:p w14:paraId="23BABD7A" w14:textId="77777777" w:rsidR="00540F07" w:rsidRPr="00C867DF" w:rsidRDefault="00540F07" w:rsidP="0019050C">
      <w:pPr>
        <w:pStyle w:val="ab"/>
        <w:numPr>
          <w:ilvl w:val="0"/>
          <w:numId w:val="40"/>
        </w:numPr>
        <w:tabs>
          <w:tab w:val="left" w:pos="978"/>
        </w:tabs>
        <w:ind w:right="131" w:firstLine="566"/>
        <w:rPr>
          <w:sz w:val="24"/>
        </w:rPr>
      </w:pPr>
      <w:r w:rsidRPr="00C867DF">
        <w:rPr>
          <w:sz w:val="24"/>
        </w:rPr>
        <w:t>закрепление</w:t>
      </w:r>
      <w:r w:rsidRPr="00C867DF">
        <w:rPr>
          <w:spacing w:val="-7"/>
          <w:sz w:val="24"/>
        </w:rPr>
        <w:t xml:space="preserve"> </w:t>
      </w:r>
      <w:r w:rsidRPr="00C867DF">
        <w:rPr>
          <w:sz w:val="24"/>
        </w:rPr>
        <w:t>уже</w:t>
      </w:r>
      <w:r w:rsidRPr="00C867DF">
        <w:rPr>
          <w:spacing w:val="-8"/>
          <w:sz w:val="24"/>
        </w:rPr>
        <w:t xml:space="preserve"> </w:t>
      </w:r>
      <w:r w:rsidRPr="00C867DF">
        <w:rPr>
          <w:sz w:val="24"/>
        </w:rPr>
        <w:t>известных</w:t>
      </w:r>
      <w:r w:rsidRPr="00C867DF">
        <w:rPr>
          <w:spacing w:val="-7"/>
          <w:sz w:val="24"/>
        </w:rPr>
        <w:t xml:space="preserve"> </w:t>
      </w:r>
      <w:r w:rsidRPr="00C867DF">
        <w:rPr>
          <w:sz w:val="24"/>
        </w:rPr>
        <w:t>правил</w:t>
      </w:r>
      <w:r w:rsidRPr="00C867DF">
        <w:rPr>
          <w:spacing w:val="-7"/>
          <w:sz w:val="24"/>
        </w:rPr>
        <w:t xml:space="preserve"> </w:t>
      </w:r>
      <w:r w:rsidRPr="00C867DF">
        <w:rPr>
          <w:sz w:val="24"/>
        </w:rPr>
        <w:t>осторожного</w:t>
      </w:r>
      <w:r w:rsidRPr="00C867DF">
        <w:rPr>
          <w:spacing w:val="-7"/>
          <w:sz w:val="24"/>
        </w:rPr>
        <w:t xml:space="preserve"> </w:t>
      </w:r>
      <w:r w:rsidRPr="00C867DF">
        <w:rPr>
          <w:sz w:val="24"/>
        </w:rPr>
        <w:t>и</w:t>
      </w:r>
      <w:r w:rsidRPr="00C867DF">
        <w:rPr>
          <w:spacing w:val="-6"/>
          <w:sz w:val="24"/>
        </w:rPr>
        <w:t xml:space="preserve"> </w:t>
      </w:r>
      <w:r w:rsidRPr="00C867DF">
        <w:rPr>
          <w:sz w:val="24"/>
        </w:rPr>
        <w:t>осмотрительного</w:t>
      </w:r>
      <w:r w:rsidRPr="00C867DF">
        <w:rPr>
          <w:spacing w:val="-5"/>
          <w:sz w:val="24"/>
        </w:rPr>
        <w:t xml:space="preserve"> </w:t>
      </w:r>
      <w:r w:rsidRPr="00C867DF">
        <w:rPr>
          <w:sz w:val="24"/>
        </w:rPr>
        <w:t>поведения</w:t>
      </w:r>
      <w:r w:rsidRPr="00C867DF">
        <w:rPr>
          <w:spacing w:val="-6"/>
          <w:sz w:val="24"/>
        </w:rPr>
        <w:t xml:space="preserve"> </w:t>
      </w:r>
      <w:r w:rsidRPr="00C867DF">
        <w:rPr>
          <w:sz w:val="24"/>
        </w:rPr>
        <w:t>в</w:t>
      </w:r>
      <w:r w:rsidRPr="00C867DF">
        <w:rPr>
          <w:spacing w:val="-5"/>
          <w:sz w:val="24"/>
        </w:rPr>
        <w:t xml:space="preserve"> </w:t>
      </w:r>
      <w:r w:rsidRPr="00C867DF">
        <w:rPr>
          <w:sz w:val="24"/>
        </w:rPr>
        <w:t>стандартно</w:t>
      </w:r>
      <w:r w:rsidRPr="00C867DF">
        <w:rPr>
          <w:spacing w:val="-58"/>
          <w:sz w:val="24"/>
        </w:rPr>
        <w:t xml:space="preserve"> </w:t>
      </w:r>
      <w:r w:rsidRPr="00C867DF">
        <w:rPr>
          <w:sz w:val="24"/>
        </w:rPr>
        <w:t>опасных для человека и окружающего социального и природного мира и чрезвычайных ситуациях</w:t>
      </w:r>
      <w:r w:rsidRPr="00C867DF">
        <w:rPr>
          <w:spacing w:val="1"/>
          <w:sz w:val="24"/>
        </w:rPr>
        <w:t xml:space="preserve"> </w:t>
      </w:r>
      <w:r w:rsidRPr="00C867DF">
        <w:rPr>
          <w:sz w:val="24"/>
        </w:rPr>
        <w:t>и ознакомление с</w:t>
      </w:r>
      <w:r w:rsidRPr="00C867DF">
        <w:rPr>
          <w:spacing w:val="-4"/>
          <w:sz w:val="24"/>
        </w:rPr>
        <w:t xml:space="preserve"> </w:t>
      </w:r>
      <w:r w:rsidRPr="00C867DF">
        <w:rPr>
          <w:sz w:val="24"/>
        </w:rPr>
        <w:t>новыми,</w:t>
      </w:r>
      <w:r w:rsidRPr="00C867DF">
        <w:rPr>
          <w:spacing w:val="-1"/>
          <w:sz w:val="24"/>
        </w:rPr>
        <w:t xml:space="preserve"> </w:t>
      </w:r>
      <w:r w:rsidRPr="00C867DF">
        <w:rPr>
          <w:sz w:val="24"/>
        </w:rPr>
        <w:t>доступными пониманию</w:t>
      </w:r>
      <w:r w:rsidRPr="00C867DF">
        <w:rPr>
          <w:spacing w:val="2"/>
          <w:sz w:val="24"/>
        </w:rPr>
        <w:t xml:space="preserve"> </w:t>
      </w:r>
      <w:r w:rsidRPr="00C867DF">
        <w:rPr>
          <w:sz w:val="24"/>
        </w:rPr>
        <w:t>детей;</w:t>
      </w:r>
    </w:p>
    <w:p w14:paraId="4E03B5CE" w14:textId="77777777" w:rsidR="00540F07" w:rsidRPr="00C867DF" w:rsidRDefault="00540F07" w:rsidP="0019050C">
      <w:pPr>
        <w:pStyle w:val="ab"/>
        <w:numPr>
          <w:ilvl w:val="0"/>
          <w:numId w:val="40"/>
        </w:numPr>
        <w:tabs>
          <w:tab w:val="left" w:pos="1057"/>
        </w:tabs>
        <w:ind w:right="141" w:firstLine="566"/>
        <w:rPr>
          <w:sz w:val="24"/>
        </w:rPr>
      </w:pPr>
      <w:r w:rsidRPr="00C867DF">
        <w:rPr>
          <w:sz w:val="24"/>
        </w:rPr>
        <w:t>расширение</w:t>
      </w:r>
      <w:r w:rsidRPr="00C867DF">
        <w:rPr>
          <w:spacing w:val="1"/>
          <w:sz w:val="24"/>
        </w:rPr>
        <w:t xml:space="preserve"> </w:t>
      </w:r>
      <w:r w:rsidRPr="00C867DF">
        <w:rPr>
          <w:sz w:val="24"/>
        </w:rPr>
        <w:t>представлений</w:t>
      </w:r>
      <w:r w:rsidRPr="00C867DF">
        <w:rPr>
          <w:spacing w:val="1"/>
          <w:sz w:val="24"/>
        </w:rPr>
        <w:t xml:space="preserve"> </w:t>
      </w:r>
      <w:r w:rsidRPr="00C867DF">
        <w:rPr>
          <w:sz w:val="24"/>
        </w:rPr>
        <w:t>о</w:t>
      </w:r>
      <w:r w:rsidRPr="00C867DF">
        <w:rPr>
          <w:spacing w:val="1"/>
          <w:sz w:val="24"/>
        </w:rPr>
        <w:t xml:space="preserve"> </w:t>
      </w:r>
      <w:r w:rsidRPr="00C867DF">
        <w:rPr>
          <w:sz w:val="24"/>
        </w:rPr>
        <w:t>правилах</w:t>
      </w:r>
      <w:r w:rsidRPr="00C867DF">
        <w:rPr>
          <w:spacing w:val="1"/>
          <w:sz w:val="24"/>
        </w:rPr>
        <w:t xml:space="preserve"> </w:t>
      </w:r>
      <w:r w:rsidRPr="00C867DF">
        <w:rPr>
          <w:sz w:val="24"/>
        </w:rPr>
        <w:t>безопасности</w:t>
      </w:r>
      <w:r w:rsidRPr="00C867DF">
        <w:rPr>
          <w:spacing w:val="1"/>
          <w:sz w:val="24"/>
        </w:rPr>
        <w:t xml:space="preserve"> </w:t>
      </w:r>
      <w:r w:rsidRPr="00C867DF">
        <w:rPr>
          <w:sz w:val="24"/>
        </w:rPr>
        <w:t>дорожного</w:t>
      </w:r>
      <w:r w:rsidRPr="00C867DF">
        <w:rPr>
          <w:spacing w:val="1"/>
          <w:sz w:val="24"/>
        </w:rPr>
        <w:t xml:space="preserve"> </w:t>
      </w:r>
      <w:r w:rsidRPr="00C867DF">
        <w:rPr>
          <w:sz w:val="24"/>
        </w:rPr>
        <w:t>движения</w:t>
      </w:r>
      <w:r w:rsidRPr="00C867DF">
        <w:rPr>
          <w:spacing w:val="1"/>
          <w:sz w:val="24"/>
        </w:rPr>
        <w:t xml:space="preserve"> </w:t>
      </w:r>
      <w:r w:rsidRPr="00C867DF">
        <w:rPr>
          <w:sz w:val="24"/>
        </w:rPr>
        <w:t>в</w:t>
      </w:r>
      <w:r w:rsidRPr="00C867DF">
        <w:rPr>
          <w:spacing w:val="1"/>
          <w:sz w:val="24"/>
        </w:rPr>
        <w:t xml:space="preserve"> </w:t>
      </w:r>
      <w:r w:rsidRPr="00C867DF">
        <w:rPr>
          <w:sz w:val="24"/>
        </w:rPr>
        <w:t>качестве</w:t>
      </w:r>
      <w:r w:rsidRPr="00C867DF">
        <w:rPr>
          <w:spacing w:val="1"/>
          <w:sz w:val="24"/>
        </w:rPr>
        <w:t xml:space="preserve"> </w:t>
      </w:r>
      <w:r w:rsidRPr="00C867DF">
        <w:rPr>
          <w:sz w:val="24"/>
        </w:rPr>
        <w:t>пешехода</w:t>
      </w:r>
      <w:r w:rsidRPr="00C867DF">
        <w:rPr>
          <w:spacing w:val="-4"/>
          <w:sz w:val="24"/>
        </w:rPr>
        <w:t xml:space="preserve"> </w:t>
      </w:r>
      <w:r w:rsidRPr="00C867DF">
        <w:rPr>
          <w:sz w:val="24"/>
        </w:rPr>
        <w:t>и пассажира</w:t>
      </w:r>
      <w:r w:rsidRPr="00C867DF">
        <w:rPr>
          <w:spacing w:val="4"/>
          <w:sz w:val="24"/>
        </w:rPr>
        <w:t xml:space="preserve"> </w:t>
      </w:r>
      <w:r w:rsidRPr="00C867DF">
        <w:rPr>
          <w:sz w:val="24"/>
        </w:rPr>
        <w:t>транспортного средства.</w:t>
      </w:r>
    </w:p>
    <w:p w14:paraId="7F627A6C" w14:textId="77777777" w:rsidR="00540F07" w:rsidRPr="00C867DF" w:rsidRDefault="00540F07" w:rsidP="00540F07">
      <w:pPr>
        <w:pStyle w:val="a9"/>
        <w:ind w:left="233" w:right="129"/>
      </w:pPr>
      <w:r w:rsidRPr="00C867DF">
        <w:t>В</w:t>
      </w:r>
      <w:r w:rsidRPr="00C867DF">
        <w:rPr>
          <w:spacing w:val="1"/>
        </w:rPr>
        <w:t xml:space="preserve"> </w:t>
      </w:r>
      <w:r w:rsidRPr="00C867DF">
        <w:t>процессе</w:t>
      </w:r>
      <w:r w:rsidRPr="00C867DF">
        <w:rPr>
          <w:spacing w:val="1"/>
        </w:rPr>
        <w:t xml:space="preserve"> </w:t>
      </w:r>
      <w:r w:rsidRPr="00C867DF">
        <w:t>овладения</w:t>
      </w:r>
      <w:r w:rsidRPr="00C867DF">
        <w:rPr>
          <w:spacing w:val="1"/>
        </w:rPr>
        <w:t xml:space="preserve"> </w:t>
      </w:r>
      <w:r w:rsidRPr="00C867DF">
        <w:t>правилами</w:t>
      </w:r>
      <w:r w:rsidRPr="00C867DF">
        <w:rPr>
          <w:spacing w:val="1"/>
        </w:rPr>
        <w:t xml:space="preserve"> </w:t>
      </w:r>
      <w:r w:rsidRPr="00C867DF">
        <w:t>безопасного</w:t>
      </w:r>
      <w:r w:rsidRPr="00C867DF">
        <w:rPr>
          <w:spacing w:val="1"/>
        </w:rPr>
        <w:t xml:space="preserve"> </w:t>
      </w:r>
      <w:r w:rsidRPr="00C867DF">
        <w:t>поведения</w:t>
      </w:r>
      <w:r w:rsidRPr="00C867DF">
        <w:rPr>
          <w:spacing w:val="1"/>
        </w:rPr>
        <w:t xml:space="preserve"> </w:t>
      </w:r>
      <w:r w:rsidRPr="00C867DF">
        <w:t>в</w:t>
      </w:r>
      <w:r w:rsidRPr="00C867DF">
        <w:rPr>
          <w:spacing w:val="1"/>
        </w:rPr>
        <w:t xml:space="preserve"> </w:t>
      </w:r>
      <w:r w:rsidRPr="00C867DF">
        <w:t>окружающем</w:t>
      </w:r>
      <w:r w:rsidRPr="00C867DF">
        <w:rPr>
          <w:spacing w:val="1"/>
        </w:rPr>
        <w:t xml:space="preserve"> </w:t>
      </w:r>
      <w:r w:rsidRPr="00C867DF">
        <w:t>мире</w:t>
      </w:r>
      <w:r w:rsidRPr="00C867DF">
        <w:rPr>
          <w:spacing w:val="1"/>
        </w:rPr>
        <w:t xml:space="preserve"> </w:t>
      </w:r>
      <w:r w:rsidRPr="00C867DF">
        <w:t>старшие</w:t>
      </w:r>
      <w:r w:rsidRPr="00C867DF">
        <w:rPr>
          <w:spacing w:val="1"/>
        </w:rPr>
        <w:t xml:space="preserve"> </w:t>
      </w:r>
      <w:r w:rsidRPr="00C867DF">
        <w:t>дошкольники вместе со взрослыми решают предметно- практические, игровые и учебные задачи,</w:t>
      </w:r>
      <w:r w:rsidRPr="00C867DF">
        <w:rPr>
          <w:spacing w:val="1"/>
        </w:rPr>
        <w:t xml:space="preserve"> </w:t>
      </w:r>
      <w:r w:rsidRPr="00C867DF">
        <w:t>учатся</w:t>
      </w:r>
      <w:r w:rsidRPr="00C867DF">
        <w:rPr>
          <w:spacing w:val="1"/>
        </w:rPr>
        <w:t xml:space="preserve"> </w:t>
      </w:r>
      <w:r w:rsidRPr="00C867DF">
        <w:t>выполнять</w:t>
      </w:r>
      <w:r w:rsidRPr="00C867DF">
        <w:rPr>
          <w:spacing w:val="1"/>
        </w:rPr>
        <w:t xml:space="preserve"> </w:t>
      </w:r>
      <w:r w:rsidRPr="00C867DF">
        <w:t>определенные</w:t>
      </w:r>
      <w:r w:rsidRPr="00C867DF">
        <w:rPr>
          <w:spacing w:val="1"/>
        </w:rPr>
        <w:t xml:space="preserve"> </w:t>
      </w:r>
      <w:r w:rsidRPr="00C867DF">
        <w:t>действия,</w:t>
      </w:r>
      <w:r w:rsidRPr="00C867DF">
        <w:rPr>
          <w:spacing w:val="1"/>
        </w:rPr>
        <w:t xml:space="preserve"> </w:t>
      </w:r>
      <w:r w:rsidRPr="00C867DF">
        <w:t>необходимые</w:t>
      </w:r>
      <w:r w:rsidRPr="00C867DF">
        <w:rPr>
          <w:spacing w:val="1"/>
        </w:rPr>
        <w:t xml:space="preserve"> </w:t>
      </w:r>
      <w:r w:rsidRPr="00C867DF">
        <w:t>для</w:t>
      </w:r>
      <w:r w:rsidRPr="00C867DF">
        <w:rPr>
          <w:spacing w:val="1"/>
        </w:rPr>
        <w:t xml:space="preserve"> </w:t>
      </w:r>
      <w:r w:rsidRPr="00C867DF">
        <w:t>собственной</w:t>
      </w:r>
      <w:r w:rsidRPr="00C867DF">
        <w:rPr>
          <w:spacing w:val="1"/>
        </w:rPr>
        <w:t xml:space="preserve"> </w:t>
      </w:r>
      <w:r w:rsidRPr="00C867DF">
        <w:t>безопасности</w:t>
      </w:r>
      <w:r w:rsidRPr="00C867DF">
        <w:rPr>
          <w:spacing w:val="1"/>
        </w:rPr>
        <w:t xml:space="preserve"> </w:t>
      </w:r>
      <w:r w:rsidRPr="00C867DF">
        <w:t>и</w:t>
      </w:r>
      <w:r w:rsidRPr="00C867DF">
        <w:rPr>
          <w:spacing w:val="1"/>
        </w:rPr>
        <w:t xml:space="preserve"> </w:t>
      </w:r>
      <w:r w:rsidRPr="00C867DF">
        <w:t>безопасности</w:t>
      </w:r>
      <w:r w:rsidRPr="00C867DF">
        <w:rPr>
          <w:spacing w:val="1"/>
        </w:rPr>
        <w:t xml:space="preserve"> </w:t>
      </w:r>
      <w:r w:rsidRPr="00C867DF">
        <w:t>окружающих</w:t>
      </w:r>
      <w:r w:rsidRPr="00C867DF">
        <w:rPr>
          <w:spacing w:val="1"/>
        </w:rPr>
        <w:t xml:space="preserve"> </w:t>
      </w:r>
      <w:r w:rsidRPr="00C867DF">
        <w:t>людей,</w:t>
      </w:r>
      <w:r w:rsidRPr="00C867DF">
        <w:rPr>
          <w:spacing w:val="1"/>
        </w:rPr>
        <w:t xml:space="preserve"> </w:t>
      </w:r>
      <w:r w:rsidRPr="00C867DF">
        <w:t>природы,</w:t>
      </w:r>
      <w:r w:rsidRPr="00C867DF">
        <w:rPr>
          <w:spacing w:val="1"/>
        </w:rPr>
        <w:t xml:space="preserve"> </w:t>
      </w:r>
      <w:r w:rsidRPr="00C867DF">
        <w:t>животных.</w:t>
      </w:r>
      <w:r w:rsidRPr="00C867DF">
        <w:rPr>
          <w:spacing w:val="1"/>
        </w:rPr>
        <w:t xml:space="preserve"> </w:t>
      </w:r>
      <w:r w:rsidRPr="00C867DF">
        <w:t>Основное</w:t>
      </w:r>
      <w:r w:rsidRPr="00C867DF">
        <w:rPr>
          <w:spacing w:val="1"/>
        </w:rPr>
        <w:t xml:space="preserve"> </w:t>
      </w:r>
      <w:r w:rsidRPr="00C867DF">
        <w:t>внимание</w:t>
      </w:r>
      <w:r w:rsidRPr="00C867DF">
        <w:rPr>
          <w:spacing w:val="1"/>
        </w:rPr>
        <w:t xml:space="preserve"> </w:t>
      </w:r>
      <w:r w:rsidRPr="00C867DF">
        <w:t>обращается</w:t>
      </w:r>
      <w:r w:rsidRPr="00C867DF">
        <w:rPr>
          <w:spacing w:val="1"/>
        </w:rPr>
        <w:t xml:space="preserve"> </w:t>
      </w:r>
      <w:r w:rsidRPr="00C867DF">
        <w:t>на</w:t>
      </w:r>
      <w:r w:rsidRPr="00C867DF">
        <w:rPr>
          <w:spacing w:val="1"/>
        </w:rPr>
        <w:t xml:space="preserve"> </w:t>
      </w:r>
      <w:r w:rsidRPr="00C867DF">
        <w:t>формирование у детей умений принимать игровую и учебную задачу, которую нужно решить,</w:t>
      </w:r>
      <w:r w:rsidRPr="00C867DF">
        <w:rPr>
          <w:spacing w:val="1"/>
        </w:rPr>
        <w:t xml:space="preserve"> </w:t>
      </w:r>
      <w:r w:rsidRPr="00C867DF">
        <w:t>действуя в соответствии с правилами дорожного движения, пожарной безопасности и т. п. Следует</w:t>
      </w:r>
      <w:r w:rsidRPr="00C867DF">
        <w:rPr>
          <w:spacing w:val="-57"/>
        </w:rPr>
        <w:t xml:space="preserve"> </w:t>
      </w:r>
      <w:r w:rsidRPr="00C867DF">
        <w:t>создавать такие образовательные ситуации, в которых актуализируются имеющиеся представления</w:t>
      </w:r>
      <w:r w:rsidRPr="00C867DF">
        <w:rPr>
          <w:spacing w:val="-57"/>
        </w:rPr>
        <w:t xml:space="preserve"> </w:t>
      </w:r>
      <w:r w:rsidRPr="00C867DF">
        <w:t>детей,</w:t>
      </w:r>
      <w:r w:rsidRPr="00C867DF">
        <w:rPr>
          <w:spacing w:val="-1"/>
        </w:rPr>
        <w:t xml:space="preserve"> </w:t>
      </w:r>
      <w:r w:rsidRPr="00C867DF">
        <w:t>их знания,</w:t>
      </w:r>
      <w:r w:rsidRPr="00C867DF">
        <w:rPr>
          <w:spacing w:val="-2"/>
        </w:rPr>
        <w:t xml:space="preserve"> </w:t>
      </w:r>
      <w:r w:rsidRPr="00C867DF">
        <w:t>необходимые</w:t>
      </w:r>
      <w:r w:rsidRPr="00C867DF">
        <w:rPr>
          <w:spacing w:val="-4"/>
        </w:rPr>
        <w:t xml:space="preserve"> </w:t>
      </w:r>
      <w:r w:rsidRPr="00C867DF">
        <w:t>для выполнения правил</w:t>
      </w:r>
      <w:r w:rsidRPr="00C867DF">
        <w:rPr>
          <w:spacing w:val="-2"/>
        </w:rPr>
        <w:t xml:space="preserve"> </w:t>
      </w:r>
      <w:r w:rsidRPr="00C867DF">
        <w:t>безопасности.</w:t>
      </w:r>
    </w:p>
    <w:p w14:paraId="7FFF7239" w14:textId="77777777" w:rsidR="00540F07" w:rsidRPr="00C867DF" w:rsidRDefault="00540F07" w:rsidP="00540F07">
      <w:pPr>
        <w:pStyle w:val="a9"/>
        <w:spacing w:before="1"/>
        <w:ind w:left="233" w:right="137"/>
      </w:pPr>
      <w:r w:rsidRPr="00C867DF">
        <w:t>Образовательные</w:t>
      </w:r>
      <w:r w:rsidRPr="00C867DF">
        <w:rPr>
          <w:spacing w:val="1"/>
        </w:rPr>
        <w:t xml:space="preserve"> </w:t>
      </w:r>
      <w:r w:rsidRPr="00C867DF">
        <w:t>ситуации</w:t>
      </w:r>
      <w:r w:rsidRPr="00C867DF">
        <w:rPr>
          <w:spacing w:val="1"/>
        </w:rPr>
        <w:t xml:space="preserve"> </w:t>
      </w:r>
      <w:r w:rsidRPr="00C867DF">
        <w:t>должны</w:t>
      </w:r>
      <w:r w:rsidRPr="00C867DF">
        <w:rPr>
          <w:spacing w:val="1"/>
        </w:rPr>
        <w:t xml:space="preserve"> </w:t>
      </w:r>
      <w:r w:rsidRPr="00C867DF">
        <w:t>стимулировать</w:t>
      </w:r>
      <w:r w:rsidRPr="00C867DF">
        <w:rPr>
          <w:spacing w:val="1"/>
        </w:rPr>
        <w:t xml:space="preserve"> </w:t>
      </w:r>
      <w:r w:rsidRPr="00C867DF">
        <w:t>старших</w:t>
      </w:r>
      <w:r w:rsidRPr="00C867DF">
        <w:rPr>
          <w:spacing w:val="1"/>
        </w:rPr>
        <w:t xml:space="preserve"> </w:t>
      </w:r>
      <w:r w:rsidRPr="00C867DF">
        <w:t>дошкольников</w:t>
      </w:r>
      <w:r w:rsidRPr="00C867DF">
        <w:rPr>
          <w:spacing w:val="1"/>
        </w:rPr>
        <w:t xml:space="preserve"> </w:t>
      </w:r>
      <w:r w:rsidRPr="00C867DF">
        <w:t>выполнять</w:t>
      </w:r>
      <w:r w:rsidRPr="00C867DF">
        <w:rPr>
          <w:spacing w:val="1"/>
        </w:rPr>
        <w:t xml:space="preserve"> </w:t>
      </w:r>
      <w:r w:rsidRPr="00C867DF">
        <w:t>игровые</w:t>
      </w:r>
      <w:r w:rsidRPr="00C867DF">
        <w:rPr>
          <w:spacing w:val="1"/>
        </w:rPr>
        <w:t xml:space="preserve"> </w:t>
      </w:r>
      <w:r w:rsidRPr="00C867DF">
        <w:t>и</w:t>
      </w:r>
      <w:r w:rsidRPr="00C867DF">
        <w:rPr>
          <w:spacing w:val="1"/>
        </w:rPr>
        <w:t xml:space="preserve"> </w:t>
      </w:r>
      <w:r w:rsidRPr="00C867DF">
        <w:t>практические</w:t>
      </w:r>
      <w:r w:rsidRPr="00C867DF">
        <w:rPr>
          <w:spacing w:val="1"/>
        </w:rPr>
        <w:t xml:space="preserve"> </w:t>
      </w:r>
      <w:r w:rsidRPr="00C867DF">
        <w:t>действия</w:t>
      </w:r>
      <w:r w:rsidRPr="00C867DF">
        <w:rPr>
          <w:spacing w:val="1"/>
        </w:rPr>
        <w:t xml:space="preserve"> </w:t>
      </w:r>
      <w:r w:rsidRPr="00C867DF">
        <w:t>с</w:t>
      </w:r>
      <w:r w:rsidRPr="00C867DF">
        <w:rPr>
          <w:spacing w:val="1"/>
        </w:rPr>
        <w:t xml:space="preserve"> </w:t>
      </w:r>
      <w:r w:rsidRPr="00C867DF">
        <w:t>учетом</w:t>
      </w:r>
      <w:r w:rsidRPr="00C867DF">
        <w:rPr>
          <w:spacing w:val="1"/>
        </w:rPr>
        <w:t xml:space="preserve"> </w:t>
      </w:r>
      <w:r w:rsidRPr="00C867DF">
        <w:t>правил</w:t>
      </w:r>
      <w:r w:rsidRPr="00C867DF">
        <w:rPr>
          <w:spacing w:val="1"/>
        </w:rPr>
        <w:t xml:space="preserve"> </w:t>
      </w:r>
      <w:r w:rsidRPr="00C867DF">
        <w:t>безопасности</w:t>
      </w:r>
      <w:r w:rsidRPr="00C867DF">
        <w:rPr>
          <w:spacing w:val="1"/>
        </w:rPr>
        <w:t xml:space="preserve"> </w:t>
      </w:r>
      <w:r w:rsidRPr="00C867DF">
        <w:t>в</w:t>
      </w:r>
      <w:r w:rsidRPr="00C867DF">
        <w:rPr>
          <w:spacing w:val="1"/>
        </w:rPr>
        <w:t xml:space="preserve"> </w:t>
      </w:r>
      <w:r w:rsidRPr="00C867DF">
        <w:t>быту,</w:t>
      </w:r>
      <w:r w:rsidRPr="00C867DF">
        <w:rPr>
          <w:spacing w:val="1"/>
        </w:rPr>
        <w:t xml:space="preserve"> </w:t>
      </w:r>
      <w:r w:rsidRPr="00C867DF">
        <w:t>социуме,</w:t>
      </w:r>
      <w:r w:rsidRPr="00C867DF">
        <w:rPr>
          <w:spacing w:val="1"/>
        </w:rPr>
        <w:t xml:space="preserve"> </w:t>
      </w:r>
      <w:r w:rsidRPr="00C867DF">
        <w:t>природе,</w:t>
      </w:r>
      <w:r w:rsidRPr="00C867DF">
        <w:rPr>
          <w:spacing w:val="1"/>
        </w:rPr>
        <w:t xml:space="preserve"> </w:t>
      </w:r>
      <w:r w:rsidRPr="00C867DF">
        <w:t>контролировать</w:t>
      </w:r>
      <w:r w:rsidRPr="00C867DF">
        <w:rPr>
          <w:spacing w:val="-3"/>
        </w:rPr>
        <w:t xml:space="preserve"> </w:t>
      </w:r>
      <w:r w:rsidRPr="00C867DF">
        <w:t>и</w:t>
      </w:r>
      <w:r w:rsidRPr="00C867DF">
        <w:rPr>
          <w:spacing w:val="-1"/>
        </w:rPr>
        <w:t xml:space="preserve"> </w:t>
      </w:r>
      <w:r w:rsidRPr="00C867DF">
        <w:t>оценивать</w:t>
      </w:r>
      <w:r w:rsidRPr="00C867DF">
        <w:rPr>
          <w:spacing w:val="-1"/>
        </w:rPr>
        <w:t xml:space="preserve"> </w:t>
      </w:r>
      <w:r w:rsidRPr="00C867DF">
        <w:t>свои</w:t>
      </w:r>
      <w:r w:rsidRPr="00C867DF">
        <w:rPr>
          <w:spacing w:val="-1"/>
        </w:rPr>
        <w:t xml:space="preserve"> </w:t>
      </w:r>
      <w:r w:rsidRPr="00C867DF">
        <w:t>действия,</w:t>
      </w:r>
      <w:r w:rsidRPr="00C867DF">
        <w:rPr>
          <w:spacing w:val="-2"/>
        </w:rPr>
        <w:t xml:space="preserve"> </w:t>
      </w:r>
      <w:r w:rsidRPr="00C867DF">
        <w:t>осознавая</w:t>
      </w:r>
      <w:r w:rsidRPr="00C867DF">
        <w:rPr>
          <w:spacing w:val="-1"/>
        </w:rPr>
        <w:t xml:space="preserve"> </w:t>
      </w:r>
      <w:r w:rsidRPr="00C867DF">
        <w:t>их</w:t>
      </w:r>
      <w:r w:rsidRPr="00C867DF">
        <w:rPr>
          <w:spacing w:val="-5"/>
        </w:rPr>
        <w:t xml:space="preserve"> </w:t>
      </w:r>
      <w:r w:rsidRPr="00C867DF">
        <w:t>правильность или</w:t>
      </w:r>
      <w:r w:rsidRPr="00C867DF">
        <w:rPr>
          <w:spacing w:val="-6"/>
        </w:rPr>
        <w:t xml:space="preserve"> </w:t>
      </w:r>
      <w:r w:rsidRPr="00C867DF">
        <w:t>неправильность.</w:t>
      </w:r>
    </w:p>
    <w:p w14:paraId="05CDF19E" w14:textId="77777777" w:rsidR="00540F07" w:rsidRPr="00C867DF" w:rsidRDefault="00540F07" w:rsidP="00540F07">
      <w:pPr>
        <w:spacing w:before="3"/>
        <w:ind w:left="233" w:right="149" w:firstLine="566"/>
        <w:rPr>
          <w:i/>
        </w:rPr>
      </w:pPr>
      <w:r w:rsidRPr="00C867DF">
        <w:rPr>
          <w:i/>
        </w:rPr>
        <w:t>В основе процесса обучения детей с ТНР правилам безопасного поведения в быту, социуме,</w:t>
      </w:r>
      <w:r w:rsidRPr="00C867DF">
        <w:rPr>
          <w:i/>
          <w:spacing w:val="1"/>
        </w:rPr>
        <w:t xml:space="preserve"> </w:t>
      </w:r>
      <w:r w:rsidRPr="00C867DF">
        <w:rPr>
          <w:i/>
        </w:rPr>
        <w:t>природе</w:t>
      </w:r>
      <w:r w:rsidRPr="00C867DF">
        <w:rPr>
          <w:i/>
          <w:spacing w:val="-5"/>
        </w:rPr>
        <w:t xml:space="preserve"> </w:t>
      </w:r>
      <w:r w:rsidRPr="00C867DF">
        <w:rPr>
          <w:i/>
        </w:rPr>
        <w:t>лежит</w:t>
      </w:r>
      <w:r w:rsidRPr="00C867DF">
        <w:rPr>
          <w:i/>
          <w:spacing w:val="-1"/>
        </w:rPr>
        <w:t xml:space="preserve"> </w:t>
      </w:r>
      <w:r w:rsidRPr="00C867DF">
        <w:rPr>
          <w:i/>
        </w:rPr>
        <w:t>комплексный подход, который</w:t>
      </w:r>
      <w:r w:rsidRPr="00C867DF">
        <w:rPr>
          <w:i/>
          <w:spacing w:val="-4"/>
        </w:rPr>
        <w:t xml:space="preserve"> </w:t>
      </w:r>
      <w:r w:rsidRPr="00C867DF">
        <w:rPr>
          <w:i/>
        </w:rPr>
        <w:t>предполагает:</w:t>
      </w:r>
    </w:p>
    <w:p w14:paraId="48BAE615" w14:textId="77777777" w:rsidR="00540F07" w:rsidRPr="00C867DF" w:rsidRDefault="00540F07" w:rsidP="0019050C">
      <w:pPr>
        <w:pStyle w:val="ab"/>
        <w:numPr>
          <w:ilvl w:val="0"/>
          <w:numId w:val="39"/>
        </w:numPr>
        <w:tabs>
          <w:tab w:val="left" w:pos="1088"/>
        </w:tabs>
        <w:ind w:right="138" w:firstLine="566"/>
        <w:rPr>
          <w:sz w:val="24"/>
        </w:rPr>
      </w:pPr>
      <w:r w:rsidRPr="00C867DF">
        <w:rPr>
          <w:sz w:val="24"/>
        </w:rPr>
        <w:t>ознакомление</w:t>
      </w:r>
      <w:r w:rsidRPr="00C867DF">
        <w:rPr>
          <w:spacing w:val="1"/>
          <w:sz w:val="24"/>
        </w:rPr>
        <w:t xml:space="preserve"> </w:t>
      </w:r>
      <w:r w:rsidRPr="00C867DF">
        <w:rPr>
          <w:sz w:val="24"/>
        </w:rPr>
        <w:t>детей</w:t>
      </w:r>
      <w:r w:rsidRPr="00C867DF">
        <w:rPr>
          <w:spacing w:val="1"/>
          <w:sz w:val="24"/>
        </w:rPr>
        <w:t xml:space="preserve"> </w:t>
      </w:r>
      <w:r w:rsidRPr="00C867DF">
        <w:rPr>
          <w:sz w:val="24"/>
        </w:rPr>
        <w:t>с</w:t>
      </w:r>
      <w:r w:rsidRPr="00C867DF">
        <w:rPr>
          <w:spacing w:val="1"/>
          <w:sz w:val="24"/>
        </w:rPr>
        <w:t xml:space="preserve"> </w:t>
      </w:r>
      <w:r w:rsidRPr="00C867DF">
        <w:rPr>
          <w:sz w:val="24"/>
        </w:rPr>
        <w:t>окружающим</w:t>
      </w:r>
      <w:r w:rsidRPr="00C867DF">
        <w:rPr>
          <w:spacing w:val="1"/>
          <w:sz w:val="24"/>
        </w:rPr>
        <w:t xml:space="preserve"> </w:t>
      </w:r>
      <w:r w:rsidRPr="00C867DF">
        <w:rPr>
          <w:sz w:val="24"/>
        </w:rPr>
        <w:t>социальным</w:t>
      </w:r>
      <w:r w:rsidRPr="00C867DF">
        <w:rPr>
          <w:spacing w:val="1"/>
          <w:sz w:val="24"/>
        </w:rPr>
        <w:t xml:space="preserve"> </w:t>
      </w:r>
      <w:r w:rsidRPr="00C867DF">
        <w:rPr>
          <w:sz w:val="24"/>
        </w:rPr>
        <w:t>миром</w:t>
      </w:r>
      <w:r w:rsidRPr="00C867DF">
        <w:rPr>
          <w:spacing w:val="1"/>
          <w:sz w:val="24"/>
        </w:rPr>
        <w:t xml:space="preserve"> </w:t>
      </w:r>
      <w:r w:rsidRPr="00C867DF">
        <w:rPr>
          <w:sz w:val="24"/>
        </w:rPr>
        <w:t>и</w:t>
      </w:r>
      <w:r w:rsidRPr="00C867DF">
        <w:rPr>
          <w:spacing w:val="1"/>
          <w:sz w:val="24"/>
        </w:rPr>
        <w:t xml:space="preserve"> </w:t>
      </w:r>
      <w:r w:rsidRPr="00C867DF">
        <w:rPr>
          <w:sz w:val="24"/>
        </w:rPr>
        <w:t>правилами</w:t>
      </w:r>
      <w:r w:rsidRPr="00C867DF">
        <w:rPr>
          <w:spacing w:val="1"/>
          <w:sz w:val="24"/>
        </w:rPr>
        <w:t xml:space="preserve"> </w:t>
      </w:r>
      <w:r w:rsidRPr="00C867DF">
        <w:rPr>
          <w:sz w:val="24"/>
        </w:rPr>
        <w:t>поведения</w:t>
      </w:r>
      <w:r w:rsidRPr="00C867DF">
        <w:rPr>
          <w:spacing w:val="1"/>
          <w:sz w:val="24"/>
        </w:rPr>
        <w:t xml:space="preserve"> </w:t>
      </w:r>
      <w:r w:rsidRPr="00C867DF">
        <w:rPr>
          <w:sz w:val="24"/>
        </w:rPr>
        <w:t>в</w:t>
      </w:r>
      <w:r w:rsidRPr="00C867DF">
        <w:rPr>
          <w:spacing w:val="1"/>
          <w:sz w:val="24"/>
        </w:rPr>
        <w:t xml:space="preserve"> </w:t>
      </w:r>
      <w:r w:rsidRPr="00C867DF">
        <w:rPr>
          <w:sz w:val="24"/>
        </w:rPr>
        <w:t>различных</w:t>
      </w:r>
      <w:r w:rsidRPr="00C867DF">
        <w:rPr>
          <w:spacing w:val="-1"/>
          <w:sz w:val="24"/>
        </w:rPr>
        <w:t xml:space="preserve"> </w:t>
      </w:r>
      <w:r w:rsidRPr="00C867DF">
        <w:rPr>
          <w:sz w:val="24"/>
        </w:rPr>
        <w:t>ситуациях,</w:t>
      </w:r>
      <w:r w:rsidRPr="00C867DF">
        <w:rPr>
          <w:spacing w:val="-7"/>
          <w:sz w:val="24"/>
        </w:rPr>
        <w:t xml:space="preserve"> </w:t>
      </w:r>
      <w:r w:rsidRPr="00C867DF">
        <w:rPr>
          <w:sz w:val="24"/>
        </w:rPr>
        <w:t>исходя</w:t>
      </w:r>
      <w:r w:rsidRPr="00C867DF">
        <w:rPr>
          <w:spacing w:val="-1"/>
          <w:sz w:val="24"/>
        </w:rPr>
        <w:t xml:space="preserve"> </w:t>
      </w:r>
      <w:r w:rsidRPr="00C867DF">
        <w:rPr>
          <w:sz w:val="24"/>
        </w:rPr>
        <w:t>из</w:t>
      </w:r>
      <w:r w:rsidRPr="00C867DF">
        <w:rPr>
          <w:spacing w:val="-1"/>
          <w:sz w:val="24"/>
        </w:rPr>
        <w:t xml:space="preserve"> </w:t>
      </w:r>
      <w:r w:rsidRPr="00C867DF">
        <w:rPr>
          <w:sz w:val="24"/>
        </w:rPr>
        <w:t>требований</w:t>
      </w:r>
      <w:r w:rsidRPr="00C867DF">
        <w:rPr>
          <w:spacing w:val="-3"/>
          <w:sz w:val="24"/>
        </w:rPr>
        <w:t xml:space="preserve"> </w:t>
      </w:r>
      <w:r w:rsidRPr="00C867DF">
        <w:rPr>
          <w:sz w:val="24"/>
        </w:rPr>
        <w:t>безопасности</w:t>
      </w:r>
      <w:r w:rsidRPr="00C867DF">
        <w:rPr>
          <w:spacing w:val="1"/>
          <w:sz w:val="24"/>
        </w:rPr>
        <w:t xml:space="preserve"> </w:t>
      </w:r>
      <w:r w:rsidRPr="00C867DF">
        <w:rPr>
          <w:sz w:val="24"/>
        </w:rPr>
        <w:t>жизнедеятельности;</w:t>
      </w:r>
    </w:p>
    <w:p w14:paraId="4519897F" w14:textId="77777777" w:rsidR="00540F07" w:rsidRPr="00C867DF" w:rsidRDefault="00540F07" w:rsidP="0019050C">
      <w:pPr>
        <w:pStyle w:val="ab"/>
        <w:numPr>
          <w:ilvl w:val="0"/>
          <w:numId w:val="39"/>
        </w:numPr>
        <w:tabs>
          <w:tab w:val="left" w:pos="1088"/>
        </w:tabs>
        <w:ind w:right="139" w:firstLine="566"/>
        <w:rPr>
          <w:sz w:val="24"/>
        </w:rPr>
      </w:pPr>
      <w:r w:rsidRPr="00C867DF">
        <w:rPr>
          <w:sz w:val="24"/>
        </w:rPr>
        <w:t>организацию предметно-развивающей среды для обучения детей правилам безопасного</w:t>
      </w:r>
      <w:r w:rsidRPr="00C867DF">
        <w:rPr>
          <w:spacing w:val="1"/>
          <w:sz w:val="24"/>
        </w:rPr>
        <w:t xml:space="preserve"> </w:t>
      </w:r>
      <w:r w:rsidRPr="00C867DF">
        <w:rPr>
          <w:sz w:val="24"/>
        </w:rPr>
        <w:t>поведения;</w:t>
      </w:r>
    </w:p>
    <w:p w14:paraId="7FBCAD1E" w14:textId="77777777" w:rsidR="00540F07" w:rsidRPr="00C867DF" w:rsidRDefault="00540F07" w:rsidP="0019050C">
      <w:pPr>
        <w:pStyle w:val="ab"/>
        <w:numPr>
          <w:ilvl w:val="0"/>
          <w:numId w:val="39"/>
        </w:numPr>
        <w:tabs>
          <w:tab w:val="left" w:pos="1088"/>
        </w:tabs>
        <w:ind w:right="131" w:firstLine="566"/>
        <w:rPr>
          <w:sz w:val="24"/>
        </w:rPr>
      </w:pPr>
      <w:r w:rsidRPr="00C867DF">
        <w:rPr>
          <w:sz w:val="24"/>
        </w:rPr>
        <w:t>развитие</w:t>
      </w:r>
      <w:r w:rsidRPr="00C867DF">
        <w:rPr>
          <w:spacing w:val="1"/>
          <w:sz w:val="24"/>
        </w:rPr>
        <w:t xml:space="preserve"> </w:t>
      </w:r>
      <w:r w:rsidRPr="00C867DF">
        <w:rPr>
          <w:sz w:val="24"/>
        </w:rPr>
        <w:t>мотивационно-потребностной</w:t>
      </w:r>
      <w:r w:rsidRPr="00C867DF">
        <w:rPr>
          <w:spacing w:val="1"/>
          <w:sz w:val="24"/>
        </w:rPr>
        <w:t xml:space="preserve"> </w:t>
      </w:r>
      <w:r w:rsidRPr="00C867DF">
        <w:rPr>
          <w:sz w:val="24"/>
        </w:rPr>
        <w:t>сферы</w:t>
      </w:r>
      <w:r w:rsidRPr="00C867DF">
        <w:rPr>
          <w:spacing w:val="1"/>
          <w:sz w:val="24"/>
        </w:rPr>
        <w:t xml:space="preserve"> </w:t>
      </w:r>
      <w:r w:rsidRPr="00C867DF">
        <w:rPr>
          <w:sz w:val="24"/>
        </w:rPr>
        <w:t>детей,</w:t>
      </w:r>
      <w:r w:rsidRPr="00C867DF">
        <w:rPr>
          <w:spacing w:val="1"/>
          <w:sz w:val="24"/>
        </w:rPr>
        <w:t xml:space="preserve"> </w:t>
      </w:r>
      <w:r w:rsidRPr="00C867DF">
        <w:rPr>
          <w:sz w:val="24"/>
        </w:rPr>
        <w:t>ориентированной</w:t>
      </w:r>
      <w:r w:rsidRPr="00C867DF">
        <w:rPr>
          <w:spacing w:val="1"/>
          <w:sz w:val="24"/>
        </w:rPr>
        <w:t xml:space="preserve"> </w:t>
      </w:r>
      <w:r w:rsidRPr="00C867DF">
        <w:rPr>
          <w:sz w:val="24"/>
        </w:rPr>
        <w:t>на</w:t>
      </w:r>
      <w:r w:rsidRPr="00C867DF">
        <w:rPr>
          <w:spacing w:val="1"/>
          <w:sz w:val="24"/>
        </w:rPr>
        <w:t xml:space="preserve"> </w:t>
      </w:r>
      <w:r w:rsidRPr="00C867DF">
        <w:rPr>
          <w:sz w:val="24"/>
        </w:rPr>
        <w:t>соблюдение</w:t>
      </w:r>
      <w:r w:rsidRPr="00C867DF">
        <w:rPr>
          <w:spacing w:val="1"/>
          <w:sz w:val="24"/>
        </w:rPr>
        <w:t xml:space="preserve"> </w:t>
      </w:r>
      <w:r w:rsidRPr="00C867DF">
        <w:rPr>
          <w:sz w:val="24"/>
        </w:rPr>
        <w:t>правил</w:t>
      </w:r>
      <w:r w:rsidRPr="00C867DF">
        <w:rPr>
          <w:spacing w:val="-3"/>
          <w:sz w:val="24"/>
        </w:rPr>
        <w:t xml:space="preserve"> </w:t>
      </w:r>
      <w:r w:rsidRPr="00C867DF">
        <w:rPr>
          <w:sz w:val="24"/>
        </w:rPr>
        <w:t>безопасности;</w:t>
      </w:r>
    </w:p>
    <w:p w14:paraId="044A4BE4" w14:textId="77777777" w:rsidR="00540F07" w:rsidRPr="00C867DF" w:rsidRDefault="00540F07" w:rsidP="0019050C">
      <w:pPr>
        <w:pStyle w:val="ab"/>
        <w:numPr>
          <w:ilvl w:val="0"/>
          <w:numId w:val="39"/>
        </w:numPr>
        <w:tabs>
          <w:tab w:val="left" w:pos="1086"/>
        </w:tabs>
        <w:ind w:left="1085" w:hanging="287"/>
        <w:rPr>
          <w:sz w:val="24"/>
        </w:rPr>
      </w:pPr>
      <w:r w:rsidRPr="00C867DF">
        <w:rPr>
          <w:sz w:val="24"/>
        </w:rPr>
        <w:t>формирование</w:t>
      </w:r>
      <w:r w:rsidRPr="00C867DF">
        <w:rPr>
          <w:spacing w:val="-8"/>
          <w:sz w:val="24"/>
        </w:rPr>
        <w:t xml:space="preserve"> </w:t>
      </w:r>
      <w:r w:rsidRPr="00C867DF">
        <w:rPr>
          <w:sz w:val="24"/>
        </w:rPr>
        <w:t>способности</w:t>
      </w:r>
      <w:r w:rsidRPr="00C867DF">
        <w:rPr>
          <w:spacing w:val="-3"/>
          <w:sz w:val="24"/>
        </w:rPr>
        <w:t xml:space="preserve"> </w:t>
      </w:r>
      <w:r w:rsidRPr="00C867DF">
        <w:rPr>
          <w:sz w:val="24"/>
        </w:rPr>
        <w:t>детей</w:t>
      </w:r>
      <w:r w:rsidRPr="00C867DF">
        <w:rPr>
          <w:spacing w:val="-4"/>
          <w:sz w:val="24"/>
        </w:rPr>
        <w:t xml:space="preserve"> </w:t>
      </w:r>
      <w:r w:rsidRPr="00C867DF">
        <w:rPr>
          <w:sz w:val="24"/>
        </w:rPr>
        <w:t>к</w:t>
      </w:r>
      <w:r w:rsidRPr="00C867DF">
        <w:rPr>
          <w:spacing w:val="-5"/>
          <w:sz w:val="24"/>
        </w:rPr>
        <w:t xml:space="preserve"> </w:t>
      </w:r>
      <w:r w:rsidRPr="00C867DF">
        <w:rPr>
          <w:sz w:val="24"/>
        </w:rPr>
        <w:t>моделированию</w:t>
      </w:r>
      <w:r w:rsidRPr="00C867DF">
        <w:rPr>
          <w:spacing w:val="-3"/>
          <w:sz w:val="24"/>
        </w:rPr>
        <w:t xml:space="preserve"> </w:t>
      </w:r>
      <w:r w:rsidRPr="00C867DF">
        <w:rPr>
          <w:sz w:val="24"/>
        </w:rPr>
        <w:t>и</w:t>
      </w:r>
      <w:r w:rsidRPr="00C867DF">
        <w:rPr>
          <w:spacing w:val="-5"/>
          <w:sz w:val="24"/>
        </w:rPr>
        <w:t xml:space="preserve"> </w:t>
      </w:r>
      <w:r w:rsidRPr="00C867DF">
        <w:rPr>
          <w:sz w:val="24"/>
        </w:rPr>
        <w:t>символизации</w:t>
      </w:r>
      <w:r w:rsidRPr="00C867DF">
        <w:rPr>
          <w:spacing w:val="-2"/>
          <w:sz w:val="24"/>
        </w:rPr>
        <w:t xml:space="preserve"> </w:t>
      </w:r>
      <w:r w:rsidRPr="00C867DF">
        <w:rPr>
          <w:sz w:val="24"/>
        </w:rPr>
        <w:t>в</w:t>
      </w:r>
      <w:r w:rsidRPr="00C867DF">
        <w:rPr>
          <w:spacing w:val="-13"/>
          <w:sz w:val="24"/>
        </w:rPr>
        <w:t xml:space="preserve"> </w:t>
      </w:r>
      <w:r w:rsidRPr="00C867DF">
        <w:rPr>
          <w:sz w:val="24"/>
        </w:rPr>
        <w:t>обучающих</w:t>
      </w:r>
      <w:r w:rsidRPr="00C867DF">
        <w:rPr>
          <w:spacing w:val="-5"/>
          <w:sz w:val="24"/>
        </w:rPr>
        <w:t xml:space="preserve"> </w:t>
      </w:r>
      <w:r w:rsidRPr="00C867DF">
        <w:rPr>
          <w:sz w:val="24"/>
        </w:rPr>
        <w:t>играх.</w:t>
      </w:r>
    </w:p>
    <w:p w14:paraId="314E2433" w14:textId="77777777" w:rsidR="00540F07" w:rsidRPr="00C867DF" w:rsidRDefault="00540F07" w:rsidP="00540F07">
      <w:pPr>
        <w:pStyle w:val="a9"/>
        <w:ind w:left="233" w:right="132"/>
      </w:pPr>
      <w:r w:rsidRPr="00C867DF">
        <w:t>В</w:t>
      </w:r>
      <w:r w:rsidRPr="00C867DF">
        <w:rPr>
          <w:spacing w:val="1"/>
        </w:rPr>
        <w:t xml:space="preserve"> </w:t>
      </w:r>
      <w:r w:rsidRPr="00C867DF">
        <w:t>подготовительных</w:t>
      </w:r>
      <w:r w:rsidRPr="00C867DF">
        <w:rPr>
          <w:spacing w:val="1"/>
        </w:rPr>
        <w:t xml:space="preserve"> </w:t>
      </w:r>
      <w:r w:rsidRPr="00C867DF">
        <w:t>группах</w:t>
      </w:r>
      <w:r w:rsidRPr="00C867DF">
        <w:rPr>
          <w:spacing w:val="1"/>
        </w:rPr>
        <w:t xml:space="preserve"> </w:t>
      </w:r>
      <w:r w:rsidRPr="00C867DF">
        <w:t>желательно</w:t>
      </w:r>
      <w:r w:rsidRPr="00C867DF">
        <w:rPr>
          <w:spacing w:val="1"/>
        </w:rPr>
        <w:t xml:space="preserve"> </w:t>
      </w:r>
      <w:r w:rsidRPr="00C867DF">
        <w:t>проводить</w:t>
      </w:r>
      <w:r w:rsidRPr="00C867DF">
        <w:rPr>
          <w:spacing w:val="1"/>
        </w:rPr>
        <w:t xml:space="preserve"> </w:t>
      </w:r>
      <w:r w:rsidRPr="00C867DF">
        <w:t>день</w:t>
      </w:r>
      <w:r w:rsidRPr="00C867DF">
        <w:rPr>
          <w:spacing w:val="1"/>
        </w:rPr>
        <w:t xml:space="preserve"> </w:t>
      </w:r>
      <w:r w:rsidRPr="00C867DF">
        <w:t>(или</w:t>
      </w:r>
      <w:r w:rsidRPr="00C867DF">
        <w:rPr>
          <w:spacing w:val="1"/>
        </w:rPr>
        <w:t xml:space="preserve"> </w:t>
      </w:r>
      <w:r w:rsidRPr="00C867DF">
        <w:t>неделю),</w:t>
      </w:r>
      <w:r w:rsidRPr="00C867DF">
        <w:rPr>
          <w:spacing w:val="1"/>
        </w:rPr>
        <w:t xml:space="preserve"> </w:t>
      </w:r>
      <w:r w:rsidRPr="00C867DF">
        <w:t>посвященный</w:t>
      </w:r>
      <w:r w:rsidRPr="00C867DF">
        <w:rPr>
          <w:spacing w:val="1"/>
        </w:rPr>
        <w:t xml:space="preserve"> </w:t>
      </w:r>
      <w:r w:rsidRPr="00C867DF">
        <w:t>правилам дорожного движения, правилам пожарной безопасности, правилам поведения во время</w:t>
      </w:r>
      <w:r w:rsidRPr="00C867DF">
        <w:rPr>
          <w:spacing w:val="1"/>
        </w:rPr>
        <w:t xml:space="preserve"> </w:t>
      </w:r>
      <w:r w:rsidRPr="00C867DF">
        <w:t>путешествия</w:t>
      </w:r>
      <w:r w:rsidRPr="00C867DF">
        <w:rPr>
          <w:spacing w:val="1"/>
        </w:rPr>
        <w:t xml:space="preserve"> </w:t>
      </w:r>
      <w:r w:rsidRPr="00C867DF">
        <w:t>за</w:t>
      </w:r>
      <w:r w:rsidRPr="00C867DF">
        <w:rPr>
          <w:spacing w:val="1"/>
        </w:rPr>
        <w:t xml:space="preserve"> </w:t>
      </w:r>
      <w:r w:rsidRPr="00C867DF">
        <w:t>город</w:t>
      </w:r>
      <w:r w:rsidRPr="00C867DF">
        <w:rPr>
          <w:spacing w:val="1"/>
        </w:rPr>
        <w:t xml:space="preserve"> </w:t>
      </w:r>
      <w:r w:rsidRPr="00C867DF">
        <w:t>и</w:t>
      </w:r>
      <w:r w:rsidRPr="00C867DF">
        <w:rPr>
          <w:spacing w:val="1"/>
        </w:rPr>
        <w:t xml:space="preserve"> </w:t>
      </w:r>
      <w:r w:rsidRPr="00C867DF">
        <w:t>т.</w:t>
      </w:r>
      <w:r w:rsidRPr="00C867DF">
        <w:rPr>
          <w:spacing w:val="1"/>
        </w:rPr>
        <w:t xml:space="preserve"> </w:t>
      </w:r>
      <w:r w:rsidRPr="00C867DF">
        <w:t>п.,</w:t>
      </w:r>
      <w:r w:rsidRPr="00C867DF">
        <w:rPr>
          <w:spacing w:val="1"/>
        </w:rPr>
        <w:t xml:space="preserve"> </w:t>
      </w:r>
      <w:r w:rsidRPr="00C867DF">
        <w:t>организуя</w:t>
      </w:r>
      <w:r w:rsidRPr="00C867DF">
        <w:rPr>
          <w:spacing w:val="1"/>
        </w:rPr>
        <w:t xml:space="preserve"> </w:t>
      </w:r>
      <w:r w:rsidRPr="00C867DF">
        <w:t>многоплановую</w:t>
      </w:r>
      <w:r w:rsidRPr="00C867DF">
        <w:rPr>
          <w:spacing w:val="1"/>
        </w:rPr>
        <w:t xml:space="preserve"> </w:t>
      </w:r>
      <w:r w:rsidRPr="00C867DF">
        <w:t>игровую</w:t>
      </w:r>
      <w:r w:rsidRPr="00C867DF">
        <w:rPr>
          <w:spacing w:val="1"/>
        </w:rPr>
        <w:t xml:space="preserve"> </w:t>
      </w:r>
      <w:r w:rsidRPr="00C867DF">
        <w:t>ситуацию</w:t>
      </w:r>
      <w:r w:rsidRPr="00C867DF">
        <w:rPr>
          <w:spacing w:val="1"/>
        </w:rPr>
        <w:t xml:space="preserve"> </w:t>
      </w:r>
      <w:r w:rsidRPr="00C867DF">
        <w:t>с</w:t>
      </w:r>
      <w:r w:rsidRPr="00C867DF">
        <w:rPr>
          <w:spacing w:val="1"/>
        </w:rPr>
        <w:t xml:space="preserve"> </w:t>
      </w:r>
      <w:r w:rsidRPr="00C867DF">
        <w:t>развитием</w:t>
      </w:r>
      <w:r w:rsidRPr="00C867DF">
        <w:rPr>
          <w:spacing w:val="1"/>
        </w:rPr>
        <w:t xml:space="preserve"> </w:t>
      </w:r>
      <w:r w:rsidRPr="00C867DF">
        <w:t>разнообразных</w:t>
      </w:r>
      <w:r w:rsidRPr="00C867DF">
        <w:rPr>
          <w:spacing w:val="-1"/>
        </w:rPr>
        <w:t xml:space="preserve"> </w:t>
      </w:r>
      <w:r w:rsidRPr="00C867DF">
        <w:t>сюжетных</w:t>
      </w:r>
      <w:r w:rsidRPr="00C867DF">
        <w:rPr>
          <w:spacing w:val="-1"/>
        </w:rPr>
        <w:t xml:space="preserve"> </w:t>
      </w:r>
      <w:r w:rsidRPr="00C867DF">
        <w:t>линий.</w:t>
      </w:r>
      <w:r w:rsidRPr="00C867DF">
        <w:rPr>
          <w:spacing w:val="-4"/>
        </w:rPr>
        <w:t xml:space="preserve"> </w:t>
      </w:r>
      <w:r w:rsidRPr="00C867DF">
        <w:t>В этот период игра</w:t>
      </w:r>
      <w:r w:rsidRPr="00C867DF">
        <w:rPr>
          <w:spacing w:val="-4"/>
        </w:rPr>
        <w:t xml:space="preserve"> </w:t>
      </w:r>
      <w:r w:rsidRPr="00C867DF">
        <w:t>становится</w:t>
      </w:r>
      <w:r w:rsidRPr="00C867DF">
        <w:rPr>
          <w:spacing w:val="-1"/>
        </w:rPr>
        <w:t xml:space="preserve"> </w:t>
      </w:r>
      <w:r w:rsidRPr="00C867DF">
        <w:t>частью</w:t>
      </w:r>
      <w:r w:rsidRPr="00C867DF">
        <w:rPr>
          <w:spacing w:val="-1"/>
        </w:rPr>
        <w:t xml:space="preserve"> </w:t>
      </w:r>
      <w:r w:rsidRPr="00C867DF">
        <w:t>жизни</w:t>
      </w:r>
      <w:r w:rsidRPr="00C867DF">
        <w:rPr>
          <w:spacing w:val="-1"/>
        </w:rPr>
        <w:t xml:space="preserve"> </w:t>
      </w:r>
      <w:r w:rsidRPr="00C867DF">
        <w:t>детей.</w:t>
      </w:r>
    </w:p>
    <w:p w14:paraId="1DCF7F1D" w14:textId="77777777" w:rsidR="00540F07" w:rsidRPr="00C867DF" w:rsidRDefault="00540F07" w:rsidP="00540F07">
      <w:pPr>
        <w:pStyle w:val="a9"/>
        <w:ind w:left="233" w:right="132"/>
      </w:pPr>
      <w:r w:rsidRPr="00C867DF">
        <w:t>Творчески организовать обучение дошкольников с ТНР правилам безопасного поведения в</w:t>
      </w:r>
      <w:r w:rsidRPr="00C867DF">
        <w:rPr>
          <w:spacing w:val="1"/>
        </w:rPr>
        <w:t xml:space="preserve"> </w:t>
      </w:r>
      <w:r w:rsidRPr="00C867DF">
        <w:t>быту, социуме и природе можно с помощью метода проектов. В результате этой деятельности</w:t>
      </w:r>
      <w:r w:rsidRPr="00C867DF">
        <w:rPr>
          <w:spacing w:val="1"/>
        </w:rPr>
        <w:t xml:space="preserve"> </w:t>
      </w:r>
      <w:r w:rsidRPr="00C867DF">
        <w:rPr>
          <w:spacing w:val="-1"/>
        </w:rPr>
        <w:t>появляется</w:t>
      </w:r>
      <w:r w:rsidRPr="00C867DF">
        <w:rPr>
          <w:spacing w:val="-14"/>
        </w:rPr>
        <w:t xml:space="preserve"> </w:t>
      </w:r>
      <w:r w:rsidRPr="00C867DF">
        <w:rPr>
          <w:spacing w:val="-1"/>
        </w:rPr>
        <w:t>новый</w:t>
      </w:r>
      <w:r w:rsidRPr="00C867DF">
        <w:rPr>
          <w:spacing w:val="-13"/>
        </w:rPr>
        <w:t xml:space="preserve"> </w:t>
      </w:r>
      <w:r w:rsidRPr="00C867DF">
        <w:rPr>
          <w:spacing w:val="-1"/>
        </w:rPr>
        <w:t>значимый</w:t>
      </w:r>
      <w:r w:rsidRPr="00C867DF">
        <w:rPr>
          <w:spacing w:val="-10"/>
        </w:rPr>
        <w:t xml:space="preserve"> </w:t>
      </w:r>
      <w:r w:rsidRPr="00C867DF">
        <w:rPr>
          <w:spacing w:val="-1"/>
        </w:rPr>
        <w:t>для</w:t>
      </w:r>
      <w:r w:rsidRPr="00C867DF">
        <w:rPr>
          <w:spacing w:val="-11"/>
        </w:rPr>
        <w:t xml:space="preserve"> </w:t>
      </w:r>
      <w:r w:rsidRPr="00C867DF">
        <w:rPr>
          <w:spacing w:val="-1"/>
        </w:rPr>
        <w:t>детей</w:t>
      </w:r>
      <w:r w:rsidRPr="00C867DF">
        <w:rPr>
          <w:spacing w:val="-10"/>
        </w:rPr>
        <w:t xml:space="preserve"> </w:t>
      </w:r>
      <w:r w:rsidRPr="00C867DF">
        <w:t>«продукт»</w:t>
      </w:r>
      <w:r w:rsidRPr="00C867DF">
        <w:rPr>
          <w:spacing w:val="-11"/>
        </w:rPr>
        <w:t xml:space="preserve"> </w:t>
      </w:r>
      <w:r w:rsidRPr="00C867DF">
        <w:t>(например,</w:t>
      </w:r>
      <w:r w:rsidRPr="00C867DF">
        <w:rPr>
          <w:spacing w:val="-11"/>
        </w:rPr>
        <w:t xml:space="preserve"> </w:t>
      </w:r>
      <w:r w:rsidRPr="00C867DF">
        <w:t>книга</w:t>
      </w:r>
      <w:r w:rsidRPr="00C867DF">
        <w:rPr>
          <w:spacing w:val="-11"/>
        </w:rPr>
        <w:t xml:space="preserve"> </w:t>
      </w:r>
      <w:r w:rsidRPr="00C867DF">
        <w:t>о</w:t>
      </w:r>
      <w:r w:rsidRPr="00C867DF">
        <w:rPr>
          <w:spacing w:val="-11"/>
        </w:rPr>
        <w:t xml:space="preserve"> </w:t>
      </w:r>
      <w:r w:rsidRPr="00C867DF">
        <w:t>правилах</w:t>
      </w:r>
      <w:r w:rsidRPr="00C867DF">
        <w:rPr>
          <w:spacing w:val="-10"/>
        </w:rPr>
        <w:t xml:space="preserve"> </w:t>
      </w:r>
      <w:r w:rsidRPr="00C867DF">
        <w:t>дорожного</w:t>
      </w:r>
      <w:r w:rsidRPr="00C867DF">
        <w:rPr>
          <w:spacing w:val="-11"/>
        </w:rPr>
        <w:t xml:space="preserve"> </w:t>
      </w:r>
      <w:r w:rsidRPr="00C867DF">
        <w:t>движения</w:t>
      </w:r>
      <w:r w:rsidRPr="00C867DF">
        <w:rPr>
          <w:spacing w:val="-57"/>
        </w:rPr>
        <w:t xml:space="preserve"> </w:t>
      </w:r>
      <w:r w:rsidRPr="00C867DF">
        <w:t>или противопожарной безопасности, правилах поведения у водоемов и т. п.; альбом рисунков,</w:t>
      </w:r>
      <w:r w:rsidRPr="00C867DF">
        <w:rPr>
          <w:spacing w:val="1"/>
        </w:rPr>
        <w:t xml:space="preserve"> </w:t>
      </w:r>
      <w:r w:rsidRPr="00C867DF">
        <w:t>последовательно знакомящих с правилами безопасного поведения в конкретной ситуации; детский</w:t>
      </w:r>
      <w:r w:rsidRPr="00C867DF">
        <w:rPr>
          <w:spacing w:val="-57"/>
        </w:rPr>
        <w:t xml:space="preserve"> </w:t>
      </w:r>
      <w:r w:rsidRPr="00C867DF">
        <w:t>спектакль,</w:t>
      </w:r>
      <w:r w:rsidRPr="00C867DF">
        <w:rPr>
          <w:spacing w:val="1"/>
        </w:rPr>
        <w:t xml:space="preserve"> </w:t>
      </w:r>
      <w:r w:rsidRPr="00C867DF">
        <w:t>в</w:t>
      </w:r>
      <w:r w:rsidRPr="00C867DF">
        <w:rPr>
          <w:spacing w:val="1"/>
        </w:rPr>
        <w:t xml:space="preserve"> </w:t>
      </w:r>
      <w:r w:rsidRPr="00C867DF">
        <w:t>котором</w:t>
      </w:r>
      <w:r w:rsidRPr="00C867DF">
        <w:rPr>
          <w:spacing w:val="1"/>
        </w:rPr>
        <w:t xml:space="preserve"> </w:t>
      </w:r>
      <w:r w:rsidRPr="00C867DF">
        <w:t>обыгрываются,</w:t>
      </w:r>
      <w:r w:rsidRPr="00C867DF">
        <w:rPr>
          <w:spacing w:val="1"/>
        </w:rPr>
        <w:t xml:space="preserve"> </w:t>
      </w:r>
      <w:r w:rsidRPr="00C867DF">
        <w:t>знаки</w:t>
      </w:r>
      <w:r w:rsidRPr="00C867DF">
        <w:rPr>
          <w:spacing w:val="1"/>
        </w:rPr>
        <w:t xml:space="preserve"> </w:t>
      </w:r>
      <w:r w:rsidRPr="00C867DF">
        <w:t>безопасности</w:t>
      </w:r>
      <w:r w:rsidRPr="00C867DF">
        <w:rPr>
          <w:spacing w:val="1"/>
        </w:rPr>
        <w:t xml:space="preserve"> </w:t>
      </w:r>
      <w:r w:rsidRPr="00C867DF">
        <w:t>или</w:t>
      </w:r>
      <w:r w:rsidRPr="00C867DF">
        <w:rPr>
          <w:spacing w:val="1"/>
        </w:rPr>
        <w:t xml:space="preserve"> </w:t>
      </w:r>
      <w:r w:rsidRPr="00C867DF">
        <w:t>разыгрываются</w:t>
      </w:r>
      <w:r w:rsidRPr="00C867DF">
        <w:rPr>
          <w:spacing w:val="1"/>
        </w:rPr>
        <w:t xml:space="preserve"> </w:t>
      </w:r>
      <w:r w:rsidRPr="00C867DF">
        <w:t>случаи,</w:t>
      </w:r>
      <w:r w:rsidRPr="00C867DF">
        <w:rPr>
          <w:spacing w:val="-57"/>
        </w:rPr>
        <w:t xml:space="preserve"> </w:t>
      </w:r>
      <w:r w:rsidRPr="00C867DF">
        <w:t>происходившие с детьми в различных ситуациях). Метод проектов включает мотивацию детской</w:t>
      </w:r>
      <w:r w:rsidRPr="00C867DF">
        <w:rPr>
          <w:spacing w:val="1"/>
        </w:rPr>
        <w:t xml:space="preserve"> </w:t>
      </w:r>
      <w:r w:rsidRPr="00C867DF">
        <w:t>деятельности, постановку проблемной задачи, совместную разработку плана действий, освоение</w:t>
      </w:r>
      <w:r w:rsidRPr="00C867DF">
        <w:rPr>
          <w:spacing w:val="1"/>
        </w:rPr>
        <w:t xml:space="preserve"> </w:t>
      </w:r>
      <w:r w:rsidRPr="00C867DF">
        <w:t>детьми</w:t>
      </w:r>
      <w:r w:rsidRPr="00C867DF">
        <w:rPr>
          <w:spacing w:val="-7"/>
        </w:rPr>
        <w:t xml:space="preserve"> </w:t>
      </w:r>
      <w:r w:rsidRPr="00C867DF">
        <w:t>новой</w:t>
      </w:r>
      <w:r w:rsidRPr="00C867DF">
        <w:rPr>
          <w:spacing w:val="-6"/>
        </w:rPr>
        <w:t xml:space="preserve"> </w:t>
      </w:r>
      <w:r w:rsidRPr="00C867DF">
        <w:t>деятельности</w:t>
      </w:r>
      <w:r w:rsidRPr="00C867DF">
        <w:rPr>
          <w:spacing w:val="-6"/>
        </w:rPr>
        <w:t xml:space="preserve"> </w:t>
      </w:r>
      <w:r w:rsidRPr="00C867DF">
        <w:t>и</w:t>
      </w:r>
      <w:r w:rsidRPr="00C867DF">
        <w:rPr>
          <w:spacing w:val="-6"/>
        </w:rPr>
        <w:t xml:space="preserve"> </w:t>
      </w:r>
      <w:r w:rsidRPr="00C867DF">
        <w:t>упражнения</w:t>
      </w:r>
      <w:r w:rsidRPr="00C867DF">
        <w:rPr>
          <w:spacing w:val="-8"/>
        </w:rPr>
        <w:t xml:space="preserve"> </w:t>
      </w:r>
      <w:r w:rsidRPr="00C867DF">
        <w:t>в</w:t>
      </w:r>
      <w:r w:rsidRPr="00C867DF">
        <w:rPr>
          <w:spacing w:val="-8"/>
        </w:rPr>
        <w:t xml:space="preserve"> </w:t>
      </w:r>
      <w:r w:rsidRPr="00C867DF">
        <w:t>ее</w:t>
      </w:r>
      <w:r w:rsidRPr="00C867DF">
        <w:rPr>
          <w:spacing w:val="-8"/>
        </w:rPr>
        <w:t xml:space="preserve"> </w:t>
      </w:r>
      <w:r w:rsidRPr="00C867DF">
        <w:t>осуществлении,</w:t>
      </w:r>
      <w:r w:rsidRPr="00C867DF">
        <w:rPr>
          <w:spacing w:val="-7"/>
        </w:rPr>
        <w:t xml:space="preserve"> </w:t>
      </w:r>
      <w:r w:rsidRPr="00C867DF">
        <w:t>презентацию</w:t>
      </w:r>
      <w:r w:rsidRPr="00C867DF">
        <w:rPr>
          <w:spacing w:val="-5"/>
        </w:rPr>
        <w:t xml:space="preserve"> </w:t>
      </w:r>
      <w:r w:rsidRPr="00C867DF">
        <w:t>остальным</w:t>
      </w:r>
      <w:r w:rsidRPr="00C867DF">
        <w:rPr>
          <w:spacing w:val="-9"/>
        </w:rPr>
        <w:t xml:space="preserve"> </w:t>
      </w:r>
      <w:r w:rsidRPr="00C867DF">
        <w:t>участникам</w:t>
      </w:r>
      <w:r w:rsidRPr="00C867DF">
        <w:rPr>
          <w:spacing w:val="-57"/>
        </w:rPr>
        <w:t xml:space="preserve"> </w:t>
      </w:r>
      <w:r w:rsidRPr="00C867DF">
        <w:t>проекта</w:t>
      </w:r>
      <w:r w:rsidRPr="00C867DF">
        <w:rPr>
          <w:spacing w:val="-1"/>
        </w:rPr>
        <w:t xml:space="preserve"> </w:t>
      </w:r>
      <w:r w:rsidRPr="00C867DF">
        <w:t>«продуктов» собственной деятельности.</w:t>
      </w:r>
    </w:p>
    <w:p w14:paraId="3C4C330F" w14:textId="77777777" w:rsidR="00540F07" w:rsidRPr="00C867DF" w:rsidRDefault="00540F07" w:rsidP="00540F07">
      <w:pPr>
        <w:pStyle w:val="a9"/>
        <w:spacing w:line="274" w:lineRule="exact"/>
        <w:ind w:left="799"/>
        <w:jc w:val="left"/>
      </w:pPr>
      <w:r w:rsidRPr="00C867DF">
        <w:t>Задачи:</w:t>
      </w:r>
    </w:p>
    <w:p w14:paraId="524F90C7" w14:textId="77777777" w:rsidR="00540F07" w:rsidRPr="00C867DF" w:rsidRDefault="00540F07" w:rsidP="0019050C">
      <w:pPr>
        <w:pStyle w:val="ab"/>
        <w:numPr>
          <w:ilvl w:val="0"/>
          <w:numId w:val="39"/>
        </w:numPr>
        <w:tabs>
          <w:tab w:val="left" w:pos="1088"/>
        </w:tabs>
        <w:spacing w:before="3"/>
        <w:ind w:right="140" w:firstLine="566"/>
        <w:rPr>
          <w:sz w:val="24"/>
        </w:rPr>
      </w:pPr>
      <w:r w:rsidRPr="00C867DF">
        <w:rPr>
          <w:sz w:val="24"/>
        </w:rPr>
        <w:t>побуждать детей использовать в реальных ситуациях и играх знания основных правил</w:t>
      </w:r>
      <w:r w:rsidRPr="00C867DF">
        <w:rPr>
          <w:spacing w:val="1"/>
          <w:sz w:val="24"/>
        </w:rPr>
        <w:t xml:space="preserve"> </w:t>
      </w:r>
      <w:r w:rsidRPr="00C867DF">
        <w:rPr>
          <w:sz w:val="24"/>
        </w:rPr>
        <w:t>безопасного поведения в стандартных и чрезвычайных ситуациях, полученные в ходе экскурсий,</w:t>
      </w:r>
      <w:r w:rsidRPr="00C867DF">
        <w:rPr>
          <w:spacing w:val="1"/>
          <w:sz w:val="24"/>
        </w:rPr>
        <w:t xml:space="preserve"> </w:t>
      </w:r>
      <w:r w:rsidRPr="00C867DF">
        <w:rPr>
          <w:sz w:val="24"/>
        </w:rPr>
        <w:t>наблюдений, знакомства с художественной литературой, картинным материалом, историческими</w:t>
      </w:r>
      <w:r w:rsidRPr="00C867DF">
        <w:rPr>
          <w:spacing w:val="1"/>
          <w:sz w:val="24"/>
        </w:rPr>
        <w:t xml:space="preserve"> </w:t>
      </w:r>
      <w:r w:rsidRPr="00C867DF">
        <w:rPr>
          <w:sz w:val="24"/>
        </w:rPr>
        <w:t>сведениями,</w:t>
      </w:r>
      <w:r w:rsidRPr="00C867DF">
        <w:rPr>
          <w:spacing w:val="-1"/>
          <w:sz w:val="24"/>
        </w:rPr>
        <w:t xml:space="preserve"> </w:t>
      </w:r>
      <w:r w:rsidRPr="00C867DF">
        <w:rPr>
          <w:sz w:val="24"/>
        </w:rPr>
        <w:t>мультфильмами и т. п.;</w:t>
      </w:r>
    </w:p>
    <w:p w14:paraId="51720353" w14:textId="77777777" w:rsidR="00540F07" w:rsidRPr="00C867DF" w:rsidRDefault="00540F07" w:rsidP="00540F07">
      <w:pPr>
        <w:sectPr w:rsidR="00540F07" w:rsidRPr="00C867DF">
          <w:pgSz w:w="11940" w:h="16860"/>
          <w:pgMar w:top="1060" w:right="440" w:bottom="540" w:left="900" w:header="0" w:footer="262" w:gutter="0"/>
          <w:cols w:space="720"/>
        </w:sectPr>
      </w:pPr>
    </w:p>
    <w:p w14:paraId="1DF6699C" w14:textId="77777777" w:rsidR="00540F07" w:rsidRPr="00C867DF" w:rsidRDefault="00540F07" w:rsidP="0019050C">
      <w:pPr>
        <w:pStyle w:val="ab"/>
        <w:numPr>
          <w:ilvl w:val="0"/>
          <w:numId w:val="39"/>
        </w:numPr>
        <w:tabs>
          <w:tab w:val="left" w:pos="1088"/>
        </w:tabs>
        <w:spacing w:before="60"/>
        <w:ind w:right="128" w:firstLine="566"/>
        <w:rPr>
          <w:sz w:val="24"/>
        </w:rPr>
      </w:pPr>
      <w:r w:rsidRPr="00C867DF">
        <w:rPr>
          <w:sz w:val="24"/>
        </w:rPr>
        <w:lastRenderedPageBreak/>
        <w:t>стимулировать</w:t>
      </w:r>
      <w:r w:rsidRPr="00C867DF">
        <w:rPr>
          <w:spacing w:val="1"/>
          <w:sz w:val="24"/>
        </w:rPr>
        <w:t xml:space="preserve"> </w:t>
      </w:r>
      <w:r w:rsidRPr="00C867DF">
        <w:rPr>
          <w:sz w:val="24"/>
        </w:rPr>
        <w:t>интерес</w:t>
      </w:r>
      <w:r w:rsidRPr="00C867DF">
        <w:rPr>
          <w:spacing w:val="1"/>
          <w:sz w:val="24"/>
        </w:rPr>
        <w:t xml:space="preserve"> </w:t>
      </w:r>
      <w:r w:rsidRPr="00C867DF">
        <w:rPr>
          <w:sz w:val="24"/>
        </w:rPr>
        <w:t>детей</w:t>
      </w:r>
      <w:r w:rsidRPr="00C867DF">
        <w:rPr>
          <w:spacing w:val="1"/>
          <w:sz w:val="24"/>
        </w:rPr>
        <w:t xml:space="preserve"> </w:t>
      </w:r>
      <w:r w:rsidRPr="00C867DF">
        <w:rPr>
          <w:sz w:val="24"/>
        </w:rPr>
        <w:t>к</w:t>
      </w:r>
      <w:r w:rsidRPr="00C867DF">
        <w:rPr>
          <w:spacing w:val="1"/>
          <w:sz w:val="24"/>
        </w:rPr>
        <w:t xml:space="preserve"> </w:t>
      </w:r>
      <w:r w:rsidRPr="00C867DF">
        <w:rPr>
          <w:sz w:val="24"/>
        </w:rPr>
        <w:t>творческим</w:t>
      </w:r>
      <w:r w:rsidRPr="00C867DF">
        <w:rPr>
          <w:spacing w:val="1"/>
          <w:sz w:val="24"/>
        </w:rPr>
        <w:t xml:space="preserve"> </w:t>
      </w:r>
      <w:r w:rsidRPr="00C867DF">
        <w:rPr>
          <w:sz w:val="24"/>
        </w:rPr>
        <w:t>играм,</w:t>
      </w:r>
      <w:r w:rsidRPr="00C867DF">
        <w:rPr>
          <w:spacing w:val="1"/>
          <w:sz w:val="24"/>
        </w:rPr>
        <w:t xml:space="preserve"> </w:t>
      </w:r>
      <w:r w:rsidRPr="00C867DF">
        <w:rPr>
          <w:sz w:val="24"/>
        </w:rPr>
        <w:t>желание</w:t>
      </w:r>
      <w:r w:rsidRPr="00C867DF">
        <w:rPr>
          <w:spacing w:val="1"/>
          <w:sz w:val="24"/>
        </w:rPr>
        <w:t xml:space="preserve"> </w:t>
      </w:r>
      <w:r w:rsidRPr="00C867DF">
        <w:rPr>
          <w:sz w:val="24"/>
        </w:rPr>
        <w:t>играть</w:t>
      </w:r>
      <w:r w:rsidRPr="00C867DF">
        <w:rPr>
          <w:spacing w:val="1"/>
          <w:sz w:val="24"/>
        </w:rPr>
        <w:t xml:space="preserve"> </w:t>
      </w:r>
      <w:r w:rsidRPr="00C867DF">
        <w:rPr>
          <w:sz w:val="24"/>
        </w:rPr>
        <w:t>в</w:t>
      </w:r>
      <w:r w:rsidRPr="00C867DF">
        <w:rPr>
          <w:spacing w:val="1"/>
          <w:sz w:val="24"/>
        </w:rPr>
        <w:t xml:space="preserve"> </w:t>
      </w:r>
      <w:r w:rsidRPr="00C867DF">
        <w:rPr>
          <w:sz w:val="24"/>
        </w:rPr>
        <w:t>новые</w:t>
      </w:r>
      <w:r w:rsidRPr="00C867DF">
        <w:rPr>
          <w:spacing w:val="1"/>
          <w:sz w:val="24"/>
        </w:rPr>
        <w:t xml:space="preserve"> </w:t>
      </w:r>
      <w:r w:rsidRPr="00C867DF">
        <w:rPr>
          <w:sz w:val="24"/>
        </w:rPr>
        <w:t>игры</w:t>
      </w:r>
      <w:r w:rsidRPr="00C867DF">
        <w:rPr>
          <w:spacing w:val="1"/>
          <w:sz w:val="24"/>
        </w:rPr>
        <w:t xml:space="preserve"> </w:t>
      </w:r>
      <w:r w:rsidRPr="00C867DF">
        <w:rPr>
          <w:sz w:val="24"/>
        </w:rPr>
        <w:t>с</w:t>
      </w:r>
      <w:r w:rsidRPr="00C867DF">
        <w:rPr>
          <w:spacing w:val="1"/>
          <w:sz w:val="24"/>
        </w:rPr>
        <w:t xml:space="preserve"> </w:t>
      </w:r>
      <w:r w:rsidRPr="00C867DF">
        <w:rPr>
          <w:sz w:val="24"/>
        </w:rPr>
        <w:t>сюжетами,</w:t>
      </w:r>
      <w:r w:rsidRPr="00C867DF">
        <w:rPr>
          <w:spacing w:val="1"/>
          <w:sz w:val="24"/>
        </w:rPr>
        <w:t xml:space="preserve"> </w:t>
      </w:r>
      <w:r w:rsidRPr="00C867DF">
        <w:rPr>
          <w:sz w:val="24"/>
        </w:rPr>
        <w:t>расширяющими</w:t>
      </w:r>
      <w:r w:rsidRPr="00C867DF">
        <w:rPr>
          <w:spacing w:val="1"/>
          <w:sz w:val="24"/>
        </w:rPr>
        <w:t xml:space="preserve"> </w:t>
      </w:r>
      <w:r w:rsidRPr="00C867DF">
        <w:rPr>
          <w:sz w:val="24"/>
        </w:rPr>
        <w:t>и</w:t>
      </w:r>
      <w:r w:rsidRPr="00C867DF">
        <w:rPr>
          <w:spacing w:val="1"/>
          <w:sz w:val="24"/>
        </w:rPr>
        <w:t xml:space="preserve"> </w:t>
      </w:r>
      <w:r w:rsidRPr="00C867DF">
        <w:rPr>
          <w:sz w:val="24"/>
        </w:rPr>
        <w:t>уточняющими</w:t>
      </w:r>
      <w:r w:rsidRPr="00C867DF">
        <w:rPr>
          <w:spacing w:val="1"/>
          <w:sz w:val="24"/>
        </w:rPr>
        <w:t xml:space="preserve"> </w:t>
      </w:r>
      <w:r w:rsidRPr="00C867DF">
        <w:rPr>
          <w:sz w:val="24"/>
        </w:rPr>
        <w:t>их</w:t>
      </w:r>
      <w:r w:rsidRPr="00C867DF">
        <w:rPr>
          <w:spacing w:val="1"/>
          <w:sz w:val="24"/>
        </w:rPr>
        <w:t xml:space="preserve"> </w:t>
      </w:r>
      <w:r w:rsidRPr="00C867DF">
        <w:rPr>
          <w:sz w:val="24"/>
        </w:rPr>
        <w:t>представления</w:t>
      </w:r>
      <w:r w:rsidRPr="00C867DF">
        <w:rPr>
          <w:spacing w:val="1"/>
          <w:sz w:val="24"/>
        </w:rPr>
        <w:t xml:space="preserve"> </w:t>
      </w:r>
      <w:r w:rsidRPr="00C867DF">
        <w:rPr>
          <w:sz w:val="24"/>
        </w:rPr>
        <w:t>о</w:t>
      </w:r>
      <w:r w:rsidRPr="00C867DF">
        <w:rPr>
          <w:spacing w:val="1"/>
          <w:sz w:val="24"/>
        </w:rPr>
        <w:t xml:space="preserve"> </w:t>
      </w:r>
      <w:r w:rsidRPr="00C867DF">
        <w:rPr>
          <w:sz w:val="24"/>
        </w:rPr>
        <w:t>способах</w:t>
      </w:r>
      <w:r w:rsidRPr="00C867DF">
        <w:rPr>
          <w:spacing w:val="1"/>
          <w:sz w:val="24"/>
        </w:rPr>
        <w:t xml:space="preserve"> </w:t>
      </w:r>
      <w:r w:rsidRPr="00C867DF">
        <w:rPr>
          <w:sz w:val="24"/>
        </w:rPr>
        <w:t>поведения</w:t>
      </w:r>
      <w:r w:rsidRPr="00C867DF">
        <w:rPr>
          <w:spacing w:val="1"/>
          <w:sz w:val="24"/>
        </w:rPr>
        <w:t xml:space="preserve"> </w:t>
      </w:r>
      <w:r w:rsidRPr="00C867DF">
        <w:rPr>
          <w:sz w:val="24"/>
        </w:rPr>
        <w:t>в</w:t>
      </w:r>
      <w:r w:rsidRPr="00C867DF">
        <w:rPr>
          <w:spacing w:val="1"/>
          <w:sz w:val="24"/>
        </w:rPr>
        <w:t xml:space="preserve"> </w:t>
      </w:r>
      <w:r w:rsidRPr="00C867DF">
        <w:rPr>
          <w:sz w:val="24"/>
        </w:rPr>
        <w:t>чрезвычайных</w:t>
      </w:r>
      <w:r w:rsidRPr="00C867DF">
        <w:rPr>
          <w:spacing w:val="1"/>
          <w:sz w:val="24"/>
        </w:rPr>
        <w:t xml:space="preserve"> </w:t>
      </w:r>
      <w:r w:rsidRPr="00C867DF">
        <w:rPr>
          <w:sz w:val="24"/>
        </w:rPr>
        <w:t>ситуациях</w:t>
      </w:r>
      <w:r w:rsidRPr="00C867DF">
        <w:rPr>
          <w:spacing w:val="1"/>
          <w:sz w:val="24"/>
        </w:rPr>
        <w:t xml:space="preserve"> </w:t>
      </w:r>
      <w:r w:rsidRPr="00C867DF">
        <w:rPr>
          <w:sz w:val="24"/>
        </w:rPr>
        <w:t>и</w:t>
      </w:r>
      <w:r w:rsidRPr="00C867DF">
        <w:rPr>
          <w:spacing w:val="1"/>
          <w:sz w:val="24"/>
        </w:rPr>
        <w:t xml:space="preserve"> </w:t>
      </w:r>
      <w:r w:rsidRPr="00C867DF">
        <w:rPr>
          <w:sz w:val="24"/>
        </w:rPr>
        <w:t>в</w:t>
      </w:r>
      <w:r w:rsidRPr="00C867DF">
        <w:rPr>
          <w:spacing w:val="1"/>
          <w:sz w:val="24"/>
        </w:rPr>
        <w:t xml:space="preserve"> </w:t>
      </w:r>
      <w:r w:rsidRPr="00C867DF">
        <w:rPr>
          <w:sz w:val="24"/>
        </w:rPr>
        <w:t>ситуациях,</w:t>
      </w:r>
      <w:r w:rsidRPr="00C867DF">
        <w:rPr>
          <w:spacing w:val="1"/>
          <w:sz w:val="24"/>
        </w:rPr>
        <w:t xml:space="preserve"> </w:t>
      </w:r>
      <w:r w:rsidRPr="00C867DF">
        <w:rPr>
          <w:sz w:val="24"/>
        </w:rPr>
        <w:t>стандартно</w:t>
      </w:r>
      <w:r w:rsidRPr="00C867DF">
        <w:rPr>
          <w:spacing w:val="1"/>
          <w:sz w:val="24"/>
        </w:rPr>
        <w:t xml:space="preserve"> </w:t>
      </w:r>
      <w:r w:rsidRPr="00C867DF">
        <w:rPr>
          <w:sz w:val="24"/>
        </w:rPr>
        <w:t>опасных</w:t>
      </w:r>
      <w:r w:rsidRPr="00C867DF">
        <w:rPr>
          <w:spacing w:val="1"/>
          <w:sz w:val="24"/>
        </w:rPr>
        <w:t xml:space="preserve"> </w:t>
      </w:r>
      <w:r w:rsidRPr="00C867DF">
        <w:rPr>
          <w:sz w:val="24"/>
        </w:rPr>
        <w:t>для</w:t>
      </w:r>
      <w:r w:rsidRPr="00C867DF">
        <w:rPr>
          <w:spacing w:val="1"/>
          <w:sz w:val="24"/>
        </w:rPr>
        <w:t xml:space="preserve"> </w:t>
      </w:r>
      <w:r w:rsidRPr="00C867DF">
        <w:rPr>
          <w:sz w:val="24"/>
        </w:rPr>
        <w:t>жизни</w:t>
      </w:r>
      <w:r w:rsidRPr="00C867DF">
        <w:rPr>
          <w:spacing w:val="1"/>
          <w:sz w:val="24"/>
        </w:rPr>
        <w:t xml:space="preserve"> </w:t>
      </w:r>
      <w:r w:rsidRPr="00C867DF">
        <w:rPr>
          <w:sz w:val="24"/>
        </w:rPr>
        <w:t>и</w:t>
      </w:r>
      <w:r w:rsidRPr="00C867DF">
        <w:rPr>
          <w:spacing w:val="1"/>
          <w:sz w:val="24"/>
        </w:rPr>
        <w:t xml:space="preserve"> </w:t>
      </w:r>
      <w:r w:rsidRPr="00C867DF">
        <w:rPr>
          <w:sz w:val="24"/>
        </w:rPr>
        <w:t>здоровья</w:t>
      </w:r>
      <w:r w:rsidRPr="00C867DF">
        <w:rPr>
          <w:spacing w:val="1"/>
          <w:sz w:val="24"/>
        </w:rPr>
        <w:t xml:space="preserve"> </w:t>
      </w:r>
      <w:r w:rsidRPr="00C867DF">
        <w:rPr>
          <w:sz w:val="24"/>
        </w:rPr>
        <w:t>детей</w:t>
      </w:r>
      <w:r w:rsidRPr="00C867DF">
        <w:rPr>
          <w:spacing w:val="1"/>
          <w:sz w:val="24"/>
        </w:rPr>
        <w:t xml:space="preserve"> </w:t>
      </w:r>
      <w:r w:rsidRPr="00C867DF">
        <w:rPr>
          <w:sz w:val="24"/>
        </w:rPr>
        <w:t>и</w:t>
      </w:r>
      <w:r w:rsidRPr="00C867DF">
        <w:rPr>
          <w:spacing w:val="1"/>
          <w:sz w:val="24"/>
        </w:rPr>
        <w:t xml:space="preserve"> </w:t>
      </w:r>
      <w:r w:rsidRPr="00C867DF">
        <w:rPr>
          <w:sz w:val="24"/>
        </w:rPr>
        <w:t>взрослых,</w:t>
      </w:r>
      <w:r w:rsidRPr="00C867DF">
        <w:rPr>
          <w:spacing w:val="-4"/>
          <w:sz w:val="24"/>
        </w:rPr>
        <w:t xml:space="preserve"> </w:t>
      </w:r>
      <w:r w:rsidRPr="00C867DF">
        <w:rPr>
          <w:sz w:val="24"/>
        </w:rPr>
        <w:t>учить</w:t>
      </w:r>
      <w:r w:rsidRPr="00C867DF">
        <w:rPr>
          <w:spacing w:val="1"/>
          <w:sz w:val="24"/>
        </w:rPr>
        <w:t xml:space="preserve"> </w:t>
      </w:r>
      <w:r w:rsidRPr="00C867DF">
        <w:rPr>
          <w:sz w:val="24"/>
        </w:rPr>
        <w:t>детей</w:t>
      </w:r>
      <w:r w:rsidRPr="00C867DF">
        <w:rPr>
          <w:spacing w:val="-3"/>
          <w:sz w:val="24"/>
        </w:rPr>
        <w:t xml:space="preserve"> </w:t>
      </w:r>
      <w:r w:rsidRPr="00C867DF">
        <w:rPr>
          <w:sz w:val="24"/>
        </w:rPr>
        <w:t>наполнять знакомую игру</w:t>
      </w:r>
      <w:r w:rsidRPr="00C867DF">
        <w:rPr>
          <w:spacing w:val="1"/>
          <w:sz w:val="24"/>
        </w:rPr>
        <w:t xml:space="preserve"> </w:t>
      </w:r>
      <w:r w:rsidRPr="00C867DF">
        <w:rPr>
          <w:sz w:val="24"/>
        </w:rPr>
        <w:t>новым</w:t>
      </w:r>
      <w:r w:rsidRPr="00C867DF">
        <w:rPr>
          <w:spacing w:val="-1"/>
          <w:sz w:val="24"/>
        </w:rPr>
        <w:t xml:space="preserve"> </w:t>
      </w:r>
      <w:r w:rsidRPr="00C867DF">
        <w:rPr>
          <w:sz w:val="24"/>
        </w:rPr>
        <w:t>содержанием;</w:t>
      </w:r>
    </w:p>
    <w:p w14:paraId="113E5313" w14:textId="77777777" w:rsidR="00540F07" w:rsidRPr="00C867DF" w:rsidRDefault="00540F07" w:rsidP="0019050C">
      <w:pPr>
        <w:pStyle w:val="ab"/>
        <w:numPr>
          <w:ilvl w:val="0"/>
          <w:numId w:val="39"/>
        </w:numPr>
        <w:tabs>
          <w:tab w:val="left" w:pos="1088"/>
        </w:tabs>
        <w:ind w:right="136" w:firstLine="566"/>
        <w:rPr>
          <w:sz w:val="24"/>
        </w:rPr>
      </w:pPr>
      <w:r w:rsidRPr="00C867DF">
        <w:rPr>
          <w:sz w:val="24"/>
        </w:rPr>
        <w:t>продолжать формировать представления детей о труде взрослых, связанных с работой в</w:t>
      </w:r>
      <w:r w:rsidRPr="00C867DF">
        <w:rPr>
          <w:spacing w:val="1"/>
          <w:sz w:val="24"/>
        </w:rPr>
        <w:t xml:space="preserve"> </w:t>
      </w:r>
      <w:r w:rsidRPr="00C867DF">
        <w:rPr>
          <w:sz w:val="24"/>
        </w:rPr>
        <w:t>стандартно</w:t>
      </w:r>
      <w:r w:rsidRPr="00C867DF">
        <w:rPr>
          <w:spacing w:val="-10"/>
          <w:sz w:val="24"/>
        </w:rPr>
        <w:t xml:space="preserve"> </w:t>
      </w:r>
      <w:r w:rsidRPr="00C867DF">
        <w:rPr>
          <w:sz w:val="24"/>
        </w:rPr>
        <w:t>опасных</w:t>
      </w:r>
      <w:r w:rsidRPr="00C867DF">
        <w:rPr>
          <w:spacing w:val="-13"/>
          <w:sz w:val="24"/>
        </w:rPr>
        <w:t xml:space="preserve"> </w:t>
      </w:r>
      <w:r w:rsidRPr="00C867DF">
        <w:rPr>
          <w:sz w:val="24"/>
        </w:rPr>
        <w:t>и</w:t>
      </w:r>
      <w:r w:rsidRPr="00C867DF">
        <w:rPr>
          <w:spacing w:val="-10"/>
          <w:sz w:val="24"/>
        </w:rPr>
        <w:t xml:space="preserve"> </w:t>
      </w:r>
      <w:r w:rsidRPr="00C867DF">
        <w:rPr>
          <w:sz w:val="24"/>
        </w:rPr>
        <w:t>чрезвычайных</w:t>
      </w:r>
      <w:r w:rsidRPr="00C867DF">
        <w:rPr>
          <w:spacing w:val="-10"/>
          <w:sz w:val="24"/>
        </w:rPr>
        <w:t xml:space="preserve"> </w:t>
      </w:r>
      <w:r w:rsidRPr="00C867DF">
        <w:rPr>
          <w:sz w:val="24"/>
        </w:rPr>
        <w:t>ситуациях:</w:t>
      </w:r>
      <w:r w:rsidRPr="00C867DF">
        <w:rPr>
          <w:spacing w:val="-9"/>
          <w:sz w:val="24"/>
        </w:rPr>
        <w:t xml:space="preserve"> </w:t>
      </w:r>
      <w:r w:rsidRPr="00C867DF">
        <w:rPr>
          <w:sz w:val="24"/>
        </w:rPr>
        <w:t>сотрудник</w:t>
      </w:r>
      <w:r w:rsidRPr="00C867DF">
        <w:rPr>
          <w:spacing w:val="-9"/>
          <w:sz w:val="24"/>
        </w:rPr>
        <w:t xml:space="preserve"> </w:t>
      </w:r>
      <w:r w:rsidRPr="00C867DF">
        <w:rPr>
          <w:sz w:val="24"/>
        </w:rPr>
        <w:t>МЧС</w:t>
      </w:r>
      <w:r w:rsidRPr="00C867DF">
        <w:rPr>
          <w:spacing w:val="-12"/>
          <w:sz w:val="24"/>
        </w:rPr>
        <w:t xml:space="preserve"> </w:t>
      </w:r>
      <w:r w:rsidRPr="00C867DF">
        <w:rPr>
          <w:sz w:val="24"/>
        </w:rPr>
        <w:t>(спасатель,</w:t>
      </w:r>
      <w:r w:rsidRPr="00C867DF">
        <w:rPr>
          <w:spacing w:val="-10"/>
          <w:sz w:val="24"/>
        </w:rPr>
        <w:t xml:space="preserve"> </w:t>
      </w:r>
      <w:r w:rsidRPr="00C867DF">
        <w:rPr>
          <w:sz w:val="24"/>
        </w:rPr>
        <w:t>пожарный),</w:t>
      </w:r>
      <w:r w:rsidRPr="00C867DF">
        <w:rPr>
          <w:spacing w:val="-13"/>
          <w:sz w:val="24"/>
        </w:rPr>
        <w:t xml:space="preserve"> </w:t>
      </w:r>
      <w:r w:rsidRPr="00C867DF">
        <w:rPr>
          <w:sz w:val="24"/>
        </w:rPr>
        <w:t>сотрудник</w:t>
      </w:r>
      <w:r w:rsidRPr="00C867DF">
        <w:rPr>
          <w:spacing w:val="-58"/>
          <w:sz w:val="24"/>
        </w:rPr>
        <w:t xml:space="preserve"> </w:t>
      </w:r>
      <w:r w:rsidRPr="00C867DF">
        <w:rPr>
          <w:sz w:val="24"/>
        </w:rPr>
        <w:t>полиции</w:t>
      </w:r>
      <w:r w:rsidRPr="00C867DF">
        <w:rPr>
          <w:spacing w:val="1"/>
          <w:sz w:val="24"/>
        </w:rPr>
        <w:t xml:space="preserve"> </w:t>
      </w:r>
      <w:r w:rsidRPr="00C867DF">
        <w:rPr>
          <w:sz w:val="24"/>
        </w:rPr>
        <w:t>и</w:t>
      </w:r>
      <w:r w:rsidRPr="00C867DF">
        <w:rPr>
          <w:spacing w:val="1"/>
          <w:sz w:val="24"/>
        </w:rPr>
        <w:t xml:space="preserve"> </w:t>
      </w:r>
      <w:r w:rsidRPr="00C867DF">
        <w:rPr>
          <w:sz w:val="24"/>
        </w:rPr>
        <w:t>ГИБДД</w:t>
      </w:r>
      <w:r w:rsidRPr="00C867DF">
        <w:rPr>
          <w:spacing w:val="1"/>
          <w:sz w:val="24"/>
        </w:rPr>
        <w:t xml:space="preserve"> </w:t>
      </w:r>
      <w:r w:rsidRPr="00C867DF">
        <w:rPr>
          <w:sz w:val="24"/>
        </w:rPr>
        <w:t>(регулировщик,</w:t>
      </w:r>
      <w:r w:rsidRPr="00C867DF">
        <w:rPr>
          <w:spacing w:val="1"/>
          <w:sz w:val="24"/>
        </w:rPr>
        <w:t xml:space="preserve"> </w:t>
      </w:r>
      <w:r w:rsidRPr="00C867DF">
        <w:rPr>
          <w:sz w:val="24"/>
        </w:rPr>
        <w:t>постовой),</w:t>
      </w:r>
      <w:r w:rsidRPr="00C867DF">
        <w:rPr>
          <w:spacing w:val="1"/>
          <w:sz w:val="24"/>
        </w:rPr>
        <w:t xml:space="preserve"> </w:t>
      </w:r>
      <w:r w:rsidRPr="00C867DF">
        <w:rPr>
          <w:sz w:val="24"/>
        </w:rPr>
        <w:t>водители</w:t>
      </w:r>
      <w:r w:rsidRPr="00C867DF">
        <w:rPr>
          <w:spacing w:val="1"/>
          <w:sz w:val="24"/>
        </w:rPr>
        <w:t xml:space="preserve"> </w:t>
      </w:r>
      <w:r w:rsidRPr="00C867DF">
        <w:rPr>
          <w:sz w:val="24"/>
        </w:rPr>
        <w:t>транспортных</w:t>
      </w:r>
      <w:r w:rsidRPr="00C867DF">
        <w:rPr>
          <w:spacing w:val="1"/>
          <w:sz w:val="24"/>
        </w:rPr>
        <w:t xml:space="preserve"> </w:t>
      </w:r>
      <w:r w:rsidRPr="00C867DF">
        <w:rPr>
          <w:sz w:val="24"/>
        </w:rPr>
        <w:t>средств,</w:t>
      </w:r>
      <w:r w:rsidRPr="00C867DF">
        <w:rPr>
          <w:spacing w:val="1"/>
          <w:sz w:val="24"/>
        </w:rPr>
        <w:t xml:space="preserve"> </w:t>
      </w:r>
      <w:r w:rsidRPr="00C867DF">
        <w:rPr>
          <w:sz w:val="24"/>
        </w:rPr>
        <w:t>работники</w:t>
      </w:r>
      <w:r w:rsidRPr="00C867DF">
        <w:rPr>
          <w:spacing w:val="1"/>
          <w:sz w:val="24"/>
        </w:rPr>
        <w:t xml:space="preserve"> </w:t>
      </w:r>
      <w:r w:rsidRPr="00C867DF">
        <w:rPr>
          <w:sz w:val="24"/>
        </w:rPr>
        <w:t>информационной</w:t>
      </w:r>
      <w:r w:rsidRPr="00C867DF">
        <w:rPr>
          <w:spacing w:val="1"/>
          <w:sz w:val="24"/>
        </w:rPr>
        <w:t xml:space="preserve"> </w:t>
      </w:r>
      <w:r w:rsidRPr="00C867DF">
        <w:rPr>
          <w:sz w:val="24"/>
        </w:rPr>
        <w:t>службы и т.п.;</w:t>
      </w:r>
    </w:p>
    <w:p w14:paraId="1F05CBBB" w14:textId="77777777" w:rsidR="00540F07" w:rsidRPr="00C867DF" w:rsidRDefault="00540F07" w:rsidP="0019050C">
      <w:pPr>
        <w:pStyle w:val="ab"/>
        <w:numPr>
          <w:ilvl w:val="0"/>
          <w:numId w:val="39"/>
        </w:numPr>
        <w:tabs>
          <w:tab w:val="left" w:pos="1088"/>
        </w:tabs>
        <w:ind w:right="135" w:firstLine="566"/>
        <w:rPr>
          <w:sz w:val="24"/>
        </w:rPr>
      </w:pPr>
      <w:r w:rsidRPr="00C867DF">
        <w:rPr>
          <w:sz w:val="24"/>
        </w:rPr>
        <w:t>закреплять умения детей называть и набирать специальные номера телефонов, четко и</w:t>
      </w:r>
      <w:r w:rsidRPr="00C867DF">
        <w:rPr>
          <w:spacing w:val="1"/>
          <w:sz w:val="24"/>
        </w:rPr>
        <w:t xml:space="preserve"> </w:t>
      </w:r>
      <w:r w:rsidRPr="00C867DF">
        <w:rPr>
          <w:sz w:val="24"/>
        </w:rPr>
        <w:t>правильно</w:t>
      </w:r>
      <w:r w:rsidRPr="00C867DF">
        <w:rPr>
          <w:spacing w:val="1"/>
          <w:sz w:val="24"/>
        </w:rPr>
        <w:t xml:space="preserve"> </w:t>
      </w:r>
      <w:r w:rsidRPr="00C867DF">
        <w:rPr>
          <w:sz w:val="24"/>
        </w:rPr>
        <w:t>сообщать</w:t>
      </w:r>
      <w:r w:rsidRPr="00C867DF">
        <w:rPr>
          <w:spacing w:val="1"/>
          <w:sz w:val="24"/>
        </w:rPr>
        <w:t xml:space="preserve"> </w:t>
      </w:r>
      <w:r w:rsidRPr="00C867DF">
        <w:rPr>
          <w:sz w:val="24"/>
        </w:rPr>
        <w:t>необходимую</w:t>
      </w:r>
      <w:r w:rsidRPr="00C867DF">
        <w:rPr>
          <w:spacing w:val="1"/>
          <w:sz w:val="24"/>
        </w:rPr>
        <w:t xml:space="preserve"> </w:t>
      </w:r>
      <w:r w:rsidRPr="00C867DF">
        <w:rPr>
          <w:sz w:val="24"/>
        </w:rPr>
        <w:t>информацию</w:t>
      </w:r>
      <w:r w:rsidRPr="00C867DF">
        <w:rPr>
          <w:spacing w:val="1"/>
          <w:sz w:val="24"/>
        </w:rPr>
        <w:t xml:space="preserve"> </w:t>
      </w:r>
      <w:r w:rsidRPr="00C867DF">
        <w:rPr>
          <w:sz w:val="24"/>
        </w:rPr>
        <w:t>(в</w:t>
      </w:r>
      <w:r w:rsidRPr="00C867DF">
        <w:rPr>
          <w:spacing w:val="1"/>
          <w:sz w:val="24"/>
        </w:rPr>
        <w:t xml:space="preserve"> </w:t>
      </w:r>
      <w:r w:rsidRPr="00C867DF">
        <w:rPr>
          <w:sz w:val="24"/>
        </w:rPr>
        <w:t>соответствии</w:t>
      </w:r>
      <w:r w:rsidRPr="00C867DF">
        <w:rPr>
          <w:spacing w:val="1"/>
          <w:sz w:val="24"/>
        </w:rPr>
        <w:t xml:space="preserve"> </w:t>
      </w:r>
      <w:r w:rsidRPr="00C867DF">
        <w:rPr>
          <w:sz w:val="24"/>
        </w:rPr>
        <w:t>с</w:t>
      </w:r>
      <w:r w:rsidRPr="00C867DF">
        <w:rPr>
          <w:spacing w:val="1"/>
          <w:sz w:val="24"/>
        </w:rPr>
        <w:t xml:space="preserve"> </w:t>
      </w:r>
      <w:r w:rsidRPr="00C867DF">
        <w:rPr>
          <w:sz w:val="24"/>
        </w:rPr>
        <w:t>возрастными</w:t>
      </w:r>
      <w:r w:rsidRPr="00C867DF">
        <w:rPr>
          <w:spacing w:val="1"/>
          <w:sz w:val="24"/>
        </w:rPr>
        <w:t xml:space="preserve"> </w:t>
      </w:r>
      <w:r w:rsidRPr="00C867DF">
        <w:rPr>
          <w:sz w:val="24"/>
        </w:rPr>
        <w:t>и</w:t>
      </w:r>
      <w:r w:rsidRPr="00C867DF">
        <w:rPr>
          <w:spacing w:val="1"/>
          <w:sz w:val="24"/>
        </w:rPr>
        <w:t xml:space="preserve"> </w:t>
      </w:r>
      <w:r w:rsidRPr="00C867DF">
        <w:rPr>
          <w:sz w:val="24"/>
        </w:rPr>
        <w:t>интеллектуальными</w:t>
      </w:r>
      <w:r w:rsidRPr="00C867DF">
        <w:rPr>
          <w:spacing w:val="1"/>
          <w:sz w:val="24"/>
        </w:rPr>
        <w:t xml:space="preserve"> </w:t>
      </w:r>
      <w:r w:rsidRPr="00C867DF">
        <w:rPr>
          <w:sz w:val="24"/>
        </w:rPr>
        <w:t>особенностями детей);</w:t>
      </w:r>
    </w:p>
    <w:p w14:paraId="3C6597E1" w14:textId="77777777" w:rsidR="00540F07" w:rsidRPr="00C867DF" w:rsidRDefault="00540F07" w:rsidP="0019050C">
      <w:pPr>
        <w:pStyle w:val="ab"/>
        <w:numPr>
          <w:ilvl w:val="0"/>
          <w:numId w:val="39"/>
        </w:numPr>
        <w:tabs>
          <w:tab w:val="left" w:pos="1088"/>
        </w:tabs>
        <w:ind w:right="133" w:firstLine="566"/>
        <w:rPr>
          <w:sz w:val="24"/>
        </w:rPr>
      </w:pPr>
      <w:r w:rsidRPr="00C867DF">
        <w:rPr>
          <w:sz w:val="24"/>
        </w:rPr>
        <w:t>расширять и дополнять представления детей о действиях с игровыми материалами по</w:t>
      </w:r>
      <w:r w:rsidRPr="00C867DF">
        <w:rPr>
          <w:spacing w:val="1"/>
          <w:sz w:val="24"/>
        </w:rPr>
        <w:t xml:space="preserve"> </w:t>
      </w:r>
      <w:r w:rsidRPr="00C867DF">
        <w:rPr>
          <w:sz w:val="24"/>
        </w:rPr>
        <w:t>правилам безопасности жизнедеятельности, по ориентировке в окружающем пространстве: сборка</w:t>
      </w:r>
      <w:r w:rsidRPr="00C867DF">
        <w:rPr>
          <w:spacing w:val="1"/>
          <w:sz w:val="24"/>
        </w:rPr>
        <w:t xml:space="preserve"> </w:t>
      </w:r>
      <w:r w:rsidRPr="00C867DF">
        <w:rPr>
          <w:sz w:val="24"/>
        </w:rPr>
        <w:t>игровых конструкций (установка на штативах светофоров, знаков дорожного движения, знаков</w:t>
      </w:r>
      <w:r w:rsidRPr="00C867DF">
        <w:rPr>
          <w:spacing w:val="1"/>
          <w:sz w:val="24"/>
        </w:rPr>
        <w:t xml:space="preserve"> </w:t>
      </w:r>
      <w:r w:rsidRPr="00C867DF">
        <w:rPr>
          <w:sz w:val="24"/>
        </w:rPr>
        <w:t>безопасности,</w:t>
      </w:r>
      <w:r w:rsidRPr="00C867DF">
        <w:rPr>
          <w:spacing w:val="-11"/>
          <w:sz w:val="24"/>
        </w:rPr>
        <w:t xml:space="preserve"> </w:t>
      </w:r>
      <w:r w:rsidRPr="00C867DF">
        <w:rPr>
          <w:sz w:val="24"/>
        </w:rPr>
        <w:t>расстановка</w:t>
      </w:r>
      <w:r w:rsidRPr="00C867DF">
        <w:rPr>
          <w:spacing w:val="-12"/>
          <w:sz w:val="24"/>
        </w:rPr>
        <w:t xml:space="preserve"> </w:t>
      </w:r>
      <w:r w:rsidRPr="00C867DF">
        <w:rPr>
          <w:sz w:val="24"/>
        </w:rPr>
        <w:t>макетов</w:t>
      </w:r>
      <w:r w:rsidRPr="00C867DF">
        <w:rPr>
          <w:spacing w:val="-11"/>
          <w:sz w:val="24"/>
        </w:rPr>
        <w:t xml:space="preserve"> </w:t>
      </w:r>
      <w:r w:rsidRPr="00C867DF">
        <w:rPr>
          <w:sz w:val="24"/>
        </w:rPr>
        <w:t>шлагбаумов,</w:t>
      </w:r>
      <w:r w:rsidRPr="00C867DF">
        <w:rPr>
          <w:spacing w:val="-11"/>
          <w:sz w:val="24"/>
        </w:rPr>
        <w:t xml:space="preserve"> </w:t>
      </w:r>
      <w:r w:rsidRPr="00C867DF">
        <w:rPr>
          <w:sz w:val="24"/>
        </w:rPr>
        <w:t>домов,</w:t>
      </w:r>
      <w:r w:rsidRPr="00C867DF">
        <w:rPr>
          <w:spacing w:val="-11"/>
          <w:sz w:val="24"/>
        </w:rPr>
        <w:t xml:space="preserve"> </w:t>
      </w:r>
      <w:r w:rsidRPr="00C867DF">
        <w:rPr>
          <w:sz w:val="24"/>
        </w:rPr>
        <w:t>деревьев</w:t>
      </w:r>
      <w:r w:rsidRPr="00C867DF">
        <w:rPr>
          <w:spacing w:val="-13"/>
          <w:sz w:val="24"/>
        </w:rPr>
        <w:t xml:space="preserve"> </w:t>
      </w:r>
      <w:r w:rsidRPr="00C867DF">
        <w:rPr>
          <w:sz w:val="24"/>
        </w:rPr>
        <w:t>и</w:t>
      </w:r>
      <w:r w:rsidRPr="00C867DF">
        <w:rPr>
          <w:spacing w:val="-10"/>
          <w:sz w:val="24"/>
        </w:rPr>
        <w:t xml:space="preserve"> </w:t>
      </w:r>
      <w:r w:rsidRPr="00C867DF">
        <w:rPr>
          <w:sz w:val="24"/>
        </w:rPr>
        <w:t>т.</w:t>
      </w:r>
      <w:r w:rsidRPr="00C867DF">
        <w:rPr>
          <w:spacing w:val="-12"/>
          <w:sz w:val="24"/>
        </w:rPr>
        <w:t xml:space="preserve"> </w:t>
      </w:r>
      <w:r w:rsidRPr="00C867DF">
        <w:rPr>
          <w:sz w:val="24"/>
        </w:rPr>
        <w:t>д.)</w:t>
      </w:r>
      <w:r w:rsidRPr="00C867DF">
        <w:rPr>
          <w:spacing w:val="-12"/>
          <w:sz w:val="24"/>
        </w:rPr>
        <w:t xml:space="preserve"> </w:t>
      </w:r>
      <w:r w:rsidRPr="00C867DF">
        <w:rPr>
          <w:sz w:val="24"/>
        </w:rPr>
        <w:t>в</w:t>
      </w:r>
      <w:r w:rsidRPr="00C867DF">
        <w:rPr>
          <w:spacing w:val="-12"/>
          <w:sz w:val="24"/>
        </w:rPr>
        <w:t xml:space="preserve"> </w:t>
      </w:r>
      <w:r w:rsidRPr="00C867DF">
        <w:rPr>
          <w:sz w:val="24"/>
        </w:rPr>
        <w:t>соответствии</w:t>
      </w:r>
      <w:r w:rsidRPr="00C867DF">
        <w:rPr>
          <w:spacing w:val="-11"/>
          <w:sz w:val="24"/>
        </w:rPr>
        <w:t xml:space="preserve"> </w:t>
      </w:r>
      <w:r w:rsidRPr="00C867DF">
        <w:rPr>
          <w:sz w:val="24"/>
        </w:rPr>
        <w:t>с</w:t>
      </w:r>
      <w:r w:rsidRPr="00C867DF">
        <w:rPr>
          <w:spacing w:val="-12"/>
          <w:sz w:val="24"/>
        </w:rPr>
        <w:t xml:space="preserve"> </w:t>
      </w:r>
      <w:r w:rsidRPr="00C867DF">
        <w:rPr>
          <w:sz w:val="24"/>
        </w:rPr>
        <w:t>правилами</w:t>
      </w:r>
      <w:r w:rsidRPr="00C867DF">
        <w:rPr>
          <w:spacing w:val="-58"/>
          <w:sz w:val="24"/>
        </w:rPr>
        <w:t xml:space="preserve"> </w:t>
      </w:r>
      <w:r w:rsidRPr="00C867DF">
        <w:rPr>
          <w:sz w:val="24"/>
        </w:rPr>
        <w:t>игры;</w:t>
      </w:r>
    </w:p>
    <w:p w14:paraId="20806F80" w14:textId="77777777" w:rsidR="00540F07" w:rsidRPr="00C867DF" w:rsidRDefault="00540F07" w:rsidP="0019050C">
      <w:pPr>
        <w:pStyle w:val="ab"/>
        <w:numPr>
          <w:ilvl w:val="0"/>
          <w:numId w:val="39"/>
        </w:numPr>
        <w:tabs>
          <w:tab w:val="left" w:pos="1088"/>
        </w:tabs>
        <w:spacing w:before="1" w:line="242" w:lineRule="auto"/>
        <w:ind w:right="143" w:firstLine="566"/>
        <w:rPr>
          <w:sz w:val="24"/>
        </w:rPr>
      </w:pPr>
      <w:r w:rsidRPr="00C867DF">
        <w:rPr>
          <w:sz w:val="24"/>
        </w:rPr>
        <w:t>формировать элементарные представления о безопасном поведении в информационной</w:t>
      </w:r>
      <w:r w:rsidRPr="00C867DF">
        <w:rPr>
          <w:spacing w:val="1"/>
          <w:sz w:val="24"/>
        </w:rPr>
        <w:t xml:space="preserve"> </w:t>
      </w:r>
      <w:r w:rsidRPr="00C867DF">
        <w:rPr>
          <w:sz w:val="24"/>
        </w:rPr>
        <w:t>среде;</w:t>
      </w:r>
    </w:p>
    <w:p w14:paraId="7A425664" w14:textId="77777777" w:rsidR="00540F07" w:rsidRPr="00C867DF" w:rsidRDefault="00540F07" w:rsidP="0019050C">
      <w:pPr>
        <w:pStyle w:val="ab"/>
        <w:numPr>
          <w:ilvl w:val="0"/>
          <w:numId w:val="39"/>
        </w:numPr>
        <w:tabs>
          <w:tab w:val="left" w:pos="1088"/>
        </w:tabs>
        <w:ind w:right="135" w:firstLine="566"/>
        <w:rPr>
          <w:sz w:val="24"/>
        </w:rPr>
      </w:pPr>
      <w:r w:rsidRPr="00C867DF">
        <w:rPr>
          <w:sz w:val="24"/>
        </w:rPr>
        <w:t>закреплять</w:t>
      </w:r>
      <w:r w:rsidRPr="00C867DF">
        <w:rPr>
          <w:spacing w:val="1"/>
          <w:sz w:val="24"/>
        </w:rPr>
        <w:t xml:space="preserve"> </w:t>
      </w:r>
      <w:r w:rsidRPr="00C867DF">
        <w:rPr>
          <w:sz w:val="24"/>
        </w:rPr>
        <w:t>кооперативные</w:t>
      </w:r>
      <w:r w:rsidRPr="00C867DF">
        <w:rPr>
          <w:spacing w:val="1"/>
          <w:sz w:val="24"/>
        </w:rPr>
        <w:t xml:space="preserve"> </w:t>
      </w:r>
      <w:r w:rsidRPr="00C867DF">
        <w:rPr>
          <w:sz w:val="24"/>
        </w:rPr>
        <w:t>умения</w:t>
      </w:r>
      <w:r w:rsidRPr="00C867DF">
        <w:rPr>
          <w:spacing w:val="1"/>
          <w:sz w:val="24"/>
        </w:rPr>
        <w:t xml:space="preserve"> </w:t>
      </w:r>
      <w:r w:rsidRPr="00C867DF">
        <w:rPr>
          <w:sz w:val="24"/>
        </w:rPr>
        <w:t>детей</w:t>
      </w:r>
      <w:r w:rsidRPr="00C867DF">
        <w:rPr>
          <w:spacing w:val="1"/>
          <w:sz w:val="24"/>
        </w:rPr>
        <w:t xml:space="preserve"> </w:t>
      </w:r>
      <w:r w:rsidRPr="00C867DF">
        <w:rPr>
          <w:sz w:val="24"/>
        </w:rPr>
        <w:t>в</w:t>
      </w:r>
      <w:r w:rsidRPr="00C867DF">
        <w:rPr>
          <w:spacing w:val="1"/>
          <w:sz w:val="24"/>
        </w:rPr>
        <w:t xml:space="preserve"> </w:t>
      </w:r>
      <w:r w:rsidRPr="00C867DF">
        <w:rPr>
          <w:sz w:val="24"/>
        </w:rPr>
        <w:t>процессе</w:t>
      </w:r>
      <w:r w:rsidRPr="00C867DF">
        <w:rPr>
          <w:spacing w:val="1"/>
          <w:sz w:val="24"/>
        </w:rPr>
        <w:t xml:space="preserve"> </w:t>
      </w:r>
      <w:r w:rsidRPr="00C867DF">
        <w:rPr>
          <w:sz w:val="24"/>
        </w:rPr>
        <w:t>игр</w:t>
      </w:r>
      <w:r w:rsidRPr="00C867DF">
        <w:rPr>
          <w:spacing w:val="1"/>
          <w:sz w:val="24"/>
        </w:rPr>
        <w:t xml:space="preserve"> </w:t>
      </w:r>
      <w:r w:rsidRPr="00C867DF">
        <w:rPr>
          <w:sz w:val="24"/>
        </w:rPr>
        <w:t>и</w:t>
      </w:r>
      <w:r w:rsidRPr="00C867DF">
        <w:rPr>
          <w:spacing w:val="1"/>
          <w:sz w:val="24"/>
        </w:rPr>
        <w:t xml:space="preserve"> </w:t>
      </w:r>
      <w:r w:rsidRPr="00C867DF">
        <w:rPr>
          <w:sz w:val="24"/>
        </w:rPr>
        <w:t>образовательных</w:t>
      </w:r>
      <w:r w:rsidRPr="00C867DF">
        <w:rPr>
          <w:spacing w:val="1"/>
          <w:sz w:val="24"/>
        </w:rPr>
        <w:t xml:space="preserve"> </w:t>
      </w:r>
      <w:r w:rsidRPr="00C867DF">
        <w:rPr>
          <w:sz w:val="24"/>
        </w:rPr>
        <w:t>ситуаций,</w:t>
      </w:r>
      <w:r w:rsidRPr="00C867DF">
        <w:rPr>
          <w:spacing w:val="-57"/>
          <w:sz w:val="24"/>
        </w:rPr>
        <w:t xml:space="preserve"> </w:t>
      </w:r>
      <w:r w:rsidRPr="00C867DF">
        <w:rPr>
          <w:sz w:val="24"/>
        </w:rPr>
        <w:t>проявляя</w:t>
      </w:r>
      <w:r w:rsidRPr="00C867DF">
        <w:rPr>
          <w:spacing w:val="1"/>
          <w:sz w:val="24"/>
        </w:rPr>
        <w:t xml:space="preserve"> </w:t>
      </w:r>
      <w:r w:rsidRPr="00C867DF">
        <w:rPr>
          <w:sz w:val="24"/>
        </w:rPr>
        <w:t>отношения</w:t>
      </w:r>
      <w:r w:rsidRPr="00C867DF">
        <w:rPr>
          <w:spacing w:val="1"/>
          <w:sz w:val="24"/>
        </w:rPr>
        <w:t xml:space="preserve"> </w:t>
      </w:r>
      <w:r w:rsidRPr="00C867DF">
        <w:rPr>
          <w:sz w:val="24"/>
        </w:rPr>
        <w:t>партнерства,</w:t>
      </w:r>
      <w:r w:rsidRPr="00C867DF">
        <w:rPr>
          <w:spacing w:val="1"/>
          <w:sz w:val="24"/>
        </w:rPr>
        <w:t xml:space="preserve"> </w:t>
      </w:r>
      <w:r w:rsidRPr="00C867DF">
        <w:rPr>
          <w:sz w:val="24"/>
        </w:rPr>
        <w:t>взаимопомощи,</w:t>
      </w:r>
      <w:r w:rsidRPr="00C867DF">
        <w:rPr>
          <w:spacing w:val="1"/>
          <w:sz w:val="24"/>
        </w:rPr>
        <w:t xml:space="preserve"> </w:t>
      </w:r>
      <w:r w:rsidRPr="00C867DF">
        <w:rPr>
          <w:sz w:val="24"/>
        </w:rPr>
        <w:t>взаимной</w:t>
      </w:r>
      <w:r w:rsidRPr="00C867DF">
        <w:rPr>
          <w:spacing w:val="1"/>
          <w:sz w:val="24"/>
        </w:rPr>
        <w:t xml:space="preserve"> </w:t>
      </w:r>
      <w:r w:rsidRPr="00C867DF">
        <w:rPr>
          <w:sz w:val="24"/>
        </w:rPr>
        <w:t>поддержки</w:t>
      </w:r>
      <w:r w:rsidRPr="00C867DF">
        <w:rPr>
          <w:spacing w:val="1"/>
          <w:sz w:val="24"/>
        </w:rPr>
        <w:t xml:space="preserve"> </w:t>
      </w:r>
      <w:r w:rsidRPr="00C867DF">
        <w:rPr>
          <w:sz w:val="24"/>
        </w:rPr>
        <w:t>в</w:t>
      </w:r>
      <w:r w:rsidRPr="00C867DF">
        <w:rPr>
          <w:spacing w:val="1"/>
          <w:sz w:val="24"/>
        </w:rPr>
        <w:t xml:space="preserve"> </w:t>
      </w:r>
      <w:r w:rsidRPr="00C867DF">
        <w:rPr>
          <w:sz w:val="24"/>
        </w:rPr>
        <w:t>ходе</w:t>
      </w:r>
      <w:r w:rsidRPr="00C867DF">
        <w:rPr>
          <w:spacing w:val="1"/>
          <w:sz w:val="24"/>
        </w:rPr>
        <w:t xml:space="preserve"> </w:t>
      </w:r>
      <w:r w:rsidRPr="00C867DF">
        <w:rPr>
          <w:sz w:val="24"/>
        </w:rPr>
        <w:t>проигрывания</w:t>
      </w:r>
      <w:r w:rsidRPr="00C867DF">
        <w:rPr>
          <w:spacing w:val="1"/>
          <w:sz w:val="24"/>
        </w:rPr>
        <w:t xml:space="preserve"> </w:t>
      </w:r>
      <w:r w:rsidRPr="00C867DF">
        <w:rPr>
          <w:sz w:val="24"/>
        </w:rPr>
        <w:t>ситуаций</w:t>
      </w:r>
      <w:r w:rsidRPr="00C867DF">
        <w:rPr>
          <w:spacing w:val="-4"/>
          <w:sz w:val="24"/>
        </w:rPr>
        <w:t xml:space="preserve"> </w:t>
      </w:r>
      <w:r w:rsidRPr="00C867DF">
        <w:rPr>
          <w:sz w:val="24"/>
        </w:rPr>
        <w:t>по основам</w:t>
      </w:r>
      <w:r w:rsidRPr="00C867DF">
        <w:rPr>
          <w:spacing w:val="-1"/>
          <w:sz w:val="24"/>
        </w:rPr>
        <w:t xml:space="preserve"> </w:t>
      </w:r>
      <w:r w:rsidRPr="00C867DF">
        <w:rPr>
          <w:sz w:val="24"/>
        </w:rPr>
        <w:t>безопасности</w:t>
      </w:r>
      <w:r w:rsidRPr="00C867DF">
        <w:rPr>
          <w:spacing w:val="3"/>
          <w:sz w:val="24"/>
        </w:rPr>
        <w:t xml:space="preserve"> </w:t>
      </w:r>
      <w:r w:rsidRPr="00C867DF">
        <w:rPr>
          <w:sz w:val="24"/>
        </w:rPr>
        <w:t>жизнедеятельности;</w:t>
      </w:r>
    </w:p>
    <w:p w14:paraId="5DF932D0" w14:textId="77777777" w:rsidR="00540F07" w:rsidRPr="00C867DF" w:rsidRDefault="00540F07" w:rsidP="0019050C">
      <w:pPr>
        <w:pStyle w:val="ab"/>
        <w:numPr>
          <w:ilvl w:val="0"/>
          <w:numId w:val="39"/>
        </w:numPr>
        <w:tabs>
          <w:tab w:val="left" w:pos="1088"/>
        </w:tabs>
        <w:ind w:right="132" w:firstLine="566"/>
        <w:rPr>
          <w:sz w:val="24"/>
        </w:rPr>
      </w:pPr>
      <w:r w:rsidRPr="00C867DF">
        <w:rPr>
          <w:sz w:val="24"/>
        </w:rPr>
        <w:t>расширять</w:t>
      </w:r>
      <w:r w:rsidRPr="00C867DF">
        <w:rPr>
          <w:spacing w:val="1"/>
          <w:sz w:val="24"/>
        </w:rPr>
        <w:t xml:space="preserve"> </w:t>
      </w:r>
      <w:r w:rsidRPr="00C867DF">
        <w:rPr>
          <w:sz w:val="24"/>
        </w:rPr>
        <w:t>объем</w:t>
      </w:r>
      <w:r w:rsidRPr="00C867DF">
        <w:rPr>
          <w:spacing w:val="1"/>
          <w:sz w:val="24"/>
        </w:rPr>
        <w:t xml:space="preserve"> </w:t>
      </w:r>
      <w:r w:rsidRPr="00C867DF">
        <w:rPr>
          <w:sz w:val="24"/>
        </w:rPr>
        <w:t>предметного</w:t>
      </w:r>
      <w:r w:rsidRPr="00C867DF">
        <w:rPr>
          <w:spacing w:val="1"/>
          <w:sz w:val="24"/>
        </w:rPr>
        <w:t xml:space="preserve"> </w:t>
      </w:r>
      <w:r w:rsidRPr="00C867DF">
        <w:rPr>
          <w:sz w:val="24"/>
        </w:rPr>
        <w:t>(существительные),</w:t>
      </w:r>
      <w:r w:rsidRPr="00C867DF">
        <w:rPr>
          <w:spacing w:val="1"/>
          <w:sz w:val="24"/>
        </w:rPr>
        <w:t xml:space="preserve"> </w:t>
      </w:r>
      <w:r w:rsidRPr="00C867DF">
        <w:rPr>
          <w:sz w:val="24"/>
        </w:rPr>
        <w:t>предикативного</w:t>
      </w:r>
      <w:r w:rsidRPr="00C867DF">
        <w:rPr>
          <w:spacing w:val="1"/>
          <w:sz w:val="24"/>
        </w:rPr>
        <w:t xml:space="preserve"> </w:t>
      </w:r>
      <w:r w:rsidRPr="00C867DF">
        <w:rPr>
          <w:sz w:val="24"/>
        </w:rPr>
        <w:t>(глаголы)</w:t>
      </w:r>
      <w:r w:rsidRPr="00C867DF">
        <w:rPr>
          <w:spacing w:val="1"/>
          <w:sz w:val="24"/>
        </w:rPr>
        <w:t xml:space="preserve"> </w:t>
      </w:r>
      <w:r w:rsidRPr="00C867DF">
        <w:rPr>
          <w:sz w:val="24"/>
        </w:rPr>
        <w:t>и</w:t>
      </w:r>
      <w:r w:rsidRPr="00C867DF">
        <w:rPr>
          <w:spacing w:val="1"/>
          <w:sz w:val="24"/>
        </w:rPr>
        <w:t xml:space="preserve"> </w:t>
      </w:r>
      <w:r w:rsidRPr="00C867DF">
        <w:rPr>
          <w:sz w:val="24"/>
        </w:rPr>
        <w:t>адъективного</w:t>
      </w:r>
      <w:r w:rsidRPr="00C867DF">
        <w:rPr>
          <w:spacing w:val="1"/>
          <w:sz w:val="24"/>
        </w:rPr>
        <w:t xml:space="preserve"> </w:t>
      </w:r>
      <w:r w:rsidRPr="00C867DF">
        <w:rPr>
          <w:sz w:val="24"/>
        </w:rPr>
        <w:t>(прилагательные)</w:t>
      </w:r>
      <w:r w:rsidRPr="00C867DF">
        <w:rPr>
          <w:spacing w:val="1"/>
          <w:sz w:val="24"/>
        </w:rPr>
        <w:t xml:space="preserve"> </w:t>
      </w:r>
      <w:r w:rsidRPr="00C867DF">
        <w:rPr>
          <w:sz w:val="24"/>
        </w:rPr>
        <w:t>словаря</w:t>
      </w:r>
      <w:r w:rsidRPr="00C867DF">
        <w:rPr>
          <w:spacing w:val="1"/>
          <w:sz w:val="24"/>
        </w:rPr>
        <w:t xml:space="preserve"> </w:t>
      </w:r>
      <w:r w:rsidRPr="00C867DF">
        <w:rPr>
          <w:sz w:val="24"/>
        </w:rPr>
        <w:t>импрессивной</w:t>
      </w:r>
      <w:r w:rsidRPr="00C867DF">
        <w:rPr>
          <w:spacing w:val="1"/>
          <w:sz w:val="24"/>
        </w:rPr>
        <w:t xml:space="preserve"> </w:t>
      </w:r>
      <w:r w:rsidRPr="00C867DF">
        <w:rPr>
          <w:sz w:val="24"/>
        </w:rPr>
        <w:t>и</w:t>
      </w:r>
      <w:r w:rsidRPr="00C867DF">
        <w:rPr>
          <w:spacing w:val="1"/>
          <w:sz w:val="24"/>
        </w:rPr>
        <w:t xml:space="preserve"> </w:t>
      </w:r>
      <w:r w:rsidRPr="00C867DF">
        <w:rPr>
          <w:sz w:val="24"/>
        </w:rPr>
        <w:t>экспрессивной</w:t>
      </w:r>
      <w:r w:rsidRPr="00C867DF">
        <w:rPr>
          <w:spacing w:val="1"/>
          <w:sz w:val="24"/>
        </w:rPr>
        <w:t xml:space="preserve"> </w:t>
      </w:r>
      <w:r w:rsidRPr="00C867DF">
        <w:rPr>
          <w:sz w:val="24"/>
        </w:rPr>
        <w:t>речи</w:t>
      </w:r>
      <w:r w:rsidRPr="00C867DF">
        <w:rPr>
          <w:spacing w:val="1"/>
          <w:sz w:val="24"/>
        </w:rPr>
        <w:t xml:space="preserve"> </w:t>
      </w:r>
      <w:r w:rsidRPr="00C867DF">
        <w:rPr>
          <w:sz w:val="24"/>
        </w:rPr>
        <w:t>детей,</w:t>
      </w:r>
      <w:r w:rsidRPr="00C867DF">
        <w:rPr>
          <w:spacing w:val="1"/>
          <w:sz w:val="24"/>
        </w:rPr>
        <w:t xml:space="preserve"> </w:t>
      </w:r>
      <w:r w:rsidRPr="00C867DF">
        <w:rPr>
          <w:sz w:val="24"/>
        </w:rPr>
        <w:t>называя</w:t>
      </w:r>
      <w:r w:rsidRPr="00C867DF">
        <w:rPr>
          <w:spacing w:val="1"/>
          <w:sz w:val="24"/>
        </w:rPr>
        <w:t xml:space="preserve"> </w:t>
      </w:r>
      <w:r w:rsidRPr="00C867DF">
        <w:rPr>
          <w:sz w:val="24"/>
        </w:rPr>
        <w:t>объекты,</w:t>
      </w:r>
      <w:r w:rsidRPr="00C867DF">
        <w:rPr>
          <w:spacing w:val="1"/>
          <w:sz w:val="24"/>
        </w:rPr>
        <w:t xml:space="preserve"> </w:t>
      </w:r>
      <w:r w:rsidRPr="00C867DF">
        <w:rPr>
          <w:sz w:val="24"/>
        </w:rPr>
        <w:t>явления,</w:t>
      </w:r>
      <w:r w:rsidRPr="00C867DF">
        <w:rPr>
          <w:spacing w:val="1"/>
          <w:sz w:val="24"/>
        </w:rPr>
        <w:t xml:space="preserve"> </w:t>
      </w:r>
      <w:r w:rsidRPr="00C867DF">
        <w:rPr>
          <w:sz w:val="24"/>
        </w:rPr>
        <w:t>ситуации</w:t>
      </w:r>
      <w:r w:rsidRPr="00C867DF">
        <w:rPr>
          <w:spacing w:val="1"/>
          <w:sz w:val="24"/>
        </w:rPr>
        <w:t xml:space="preserve"> </w:t>
      </w:r>
      <w:r w:rsidRPr="00C867DF">
        <w:rPr>
          <w:sz w:val="24"/>
        </w:rPr>
        <w:t>по</w:t>
      </w:r>
      <w:r w:rsidRPr="00C867DF">
        <w:rPr>
          <w:spacing w:val="1"/>
          <w:sz w:val="24"/>
        </w:rPr>
        <w:t xml:space="preserve"> </w:t>
      </w:r>
      <w:r w:rsidRPr="00C867DF">
        <w:rPr>
          <w:sz w:val="24"/>
        </w:rPr>
        <w:t>рассматриваемой</w:t>
      </w:r>
      <w:r w:rsidRPr="00C867DF">
        <w:rPr>
          <w:spacing w:val="1"/>
          <w:sz w:val="24"/>
        </w:rPr>
        <w:t xml:space="preserve"> </w:t>
      </w:r>
      <w:r w:rsidRPr="00C867DF">
        <w:rPr>
          <w:sz w:val="24"/>
        </w:rPr>
        <w:t>теме,</w:t>
      </w:r>
      <w:r w:rsidRPr="00C867DF">
        <w:rPr>
          <w:spacing w:val="1"/>
          <w:sz w:val="24"/>
        </w:rPr>
        <w:t xml:space="preserve"> </w:t>
      </w:r>
      <w:r w:rsidRPr="00C867DF">
        <w:rPr>
          <w:sz w:val="24"/>
        </w:rPr>
        <w:t>объяснять</w:t>
      </w:r>
      <w:r w:rsidRPr="00C867DF">
        <w:rPr>
          <w:spacing w:val="1"/>
          <w:sz w:val="24"/>
        </w:rPr>
        <w:t xml:space="preserve"> </w:t>
      </w:r>
      <w:r w:rsidRPr="00C867DF">
        <w:rPr>
          <w:sz w:val="24"/>
        </w:rPr>
        <w:t>семантику</w:t>
      </w:r>
      <w:r w:rsidRPr="00C867DF">
        <w:rPr>
          <w:spacing w:val="1"/>
          <w:sz w:val="24"/>
        </w:rPr>
        <w:t xml:space="preserve"> </w:t>
      </w:r>
      <w:r w:rsidRPr="00C867DF">
        <w:rPr>
          <w:sz w:val="24"/>
        </w:rPr>
        <w:t>слов</w:t>
      </w:r>
      <w:r w:rsidRPr="00C867DF">
        <w:rPr>
          <w:spacing w:val="1"/>
          <w:sz w:val="24"/>
        </w:rPr>
        <w:t xml:space="preserve"> </w:t>
      </w:r>
      <w:r w:rsidRPr="00C867DF">
        <w:rPr>
          <w:sz w:val="24"/>
        </w:rPr>
        <w:t>(пассажир,</w:t>
      </w:r>
      <w:r w:rsidRPr="00C867DF">
        <w:rPr>
          <w:spacing w:val="1"/>
          <w:sz w:val="24"/>
        </w:rPr>
        <w:t xml:space="preserve"> </w:t>
      </w:r>
      <w:r w:rsidRPr="00C867DF">
        <w:rPr>
          <w:sz w:val="24"/>
        </w:rPr>
        <w:t>пешеход,</w:t>
      </w:r>
      <w:r w:rsidRPr="00C867DF">
        <w:rPr>
          <w:spacing w:val="1"/>
          <w:sz w:val="24"/>
        </w:rPr>
        <w:t xml:space="preserve"> </w:t>
      </w:r>
      <w:r w:rsidRPr="00C867DF">
        <w:rPr>
          <w:sz w:val="24"/>
        </w:rPr>
        <w:t>водитель</w:t>
      </w:r>
      <w:r w:rsidRPr="00C867DF">
        <w:rPr>
          <w:spacing w:val="1"/>
          <w:sz w:val="24"/>
        </w:rPr>
        <w:t xml:space="preserve"> </w:t>
      </w:r>
      <w:r w:rsidRPr="00C867DF">
        <w:rPr>
          <w:sz w:val="24"/>
        </w:rPr>
        <w:t>транспортного</w:t>
      </w:r>
      <w:r w:rsidRPr="00C867DF">
        <w:rPr>
          <w:spacing w:val="1"/>
          <w:sz w:val="24"/>
        </w:rPr>
        <w:t xml:space="preserve"> </w:t>
      </w:r>
      <w:r w:rsidRPr="00C867DF">
        <w:rPr>
          <w:sz w:val="24"/>
        </w:rPr>
        <w:t>средства,</w:t>
      </w:r>
      <w:r w:rsidRPr="00C867DF">
        <w:rPr>
          <w:spacing w:val="1"/>
          <w:sz w:val="24"/>
        </w:rPr>
        <w:t xml:space="preserve"> </w:t>
      </w:r>
      <w:r w:rsidRPr="00C867DF">
        <w:rPr>
          <w:sz w:val="24"/>
        </w:rPr>
        <w:t>сотрудник</w:t>
      </w:r>
      <w:r w:rsidRPr="00C867DF">
        <w:rPr>
          <w:spacing w:val="1"/>
          <w:sz w:val="24"/>
        </w:rPr>
        <w:t xml:space="preserve"> </w:t>
      </w:r>
      <w:r w:rsidRPr="00C867DF">
        <w:rPr>
          <w:sz w:val="24"/>
        </w:rPr>
        <w:t>МЧС,</w:t>
      </w:r>
      <w:r w:rsidRPr="00C867DF">
        <w:rPr>
          <w:spacing w:val="1"/>
          <w:sz w:val="24"/>
        </w:rPr>
        <w:t xml:space="preserve"> </w:t>
      </w:r>
      <w:r w:rsidRPr="00C867DF">
        <w:rPr>
          <w:sz w:val="24"/>
        </w:rPr>
        <w:t>ГИБДД,</w:t>
      </w:r>
      <w:r w:rsidRPr="00C867DF">
        <w:rPr>
          <w:spacing w:val="1"/>
          <w:sz w:val="24"/>
        </w:rPr>
        <w:t xml:space="preserve"> </w:t>
      </w:r>
      <w:r w:rsidRPr="00C867DF">
        <w:rPr>
          <w:sz w:val="24"/>
        </w:rPr>
        <w:t>правила</w:t>
      </w:r>
      <w:r w:rsidRPr="00C867DF">
        <w:rPr>
          <w:spacing w:val="1"/>
          <w:sz w:val="24"/>
        </w:rPr>
        <w:t xml:space="preserve"> </w:t>
      </w:r>
      <w:r w:rsidRPr="00C867DF">
        <w:rPr>
          <w:sz w:val="24"/>
        </w:rPr>
        <w:t>движения,</w:t>
      </w:r>
      <w:r w:rsidRPr="00C867DF">
        <w:rPr>
          <w:spacing w:val="1"/>
          <w:sz w:val="24"/>
        </w:rPr>
        <w:t xml:space="preserve"> </w:t>
      </w:r>
      <w:r w:rsidRPr="00C867DF">
        <w:rPr>
          <w:sz w:val="24"/>
        </w:rPr>
        <w:t>информационные,</w:t>
      </w:r>
      <w:r w:rsidRPr="00C867DF">
        <w:rPr>
          <w:spacing w:val="-2"/>
          <w:sz w:val="24"/>
        </w:rPr>
        <w:t xml:space="preserve"> </w:t>
      </w:r>
      <w:r w:rsidRPr="00C867DF">
        <w:rPr>
          <w:sz w:val="24"/>
        </w:rPr>
        <w:t>запрещающие, предупреждающие</w:t>
      </w:r>
      <w:r w:rsidRPr="00C867DF">
        <w:rPr>
          <w:spacing w:val="1"/>
          <w:sz w:val="24"/>
        </w:rPr>
        <w:t xml:space="preserve"> </w:t>
      </w:r>
      <w:r w:rsidRPr="00C867DF">
        <w:rPr>
          <w:sz w:val="24"/>
        </w:rPr>
        <w:t>знаки</w:t>
      </w:r>
      <w:r w:rsidRPr="00C867DF">
        <w:rPr>
          <w:spacing w:val="-5"/>
          <w:sz w:val="24"/>
        </w:rPr>
        <w:t xml:space="preserve"> </w:t>
      </w:r>
      <w:r w:rsidRPr="00C867DF">
        <w:rPr>
          <w:sz w:val="24"/>
        </w:rPr>
        <w:t>и т.п.);</w:t>
      </w:r>
    </w:p>
    <w:p w14:paraId="3C1F3266" w14:textId="77777777" w:rsidR="00540F07" w:rsidRPr="00C867DF" w:rsidRDefault="00540F07" w:rsidP="0019050C">
      <w:pPr>
        <w:pStyle w:val="ab"/>
        <w:numPr>
          <w:ilvl w:val="0"/>
          <w:numId w:val="39"/>
        </w:numPr>
        <w:tabs>
          <w:tab w:val="left" w:pos="1088"/>
        </w:tabs>
        <w:ind w:right="137" w:firstLine="566"/>
        <w:rPr>
          <w:sz w:val="24"/>
        </w:rPr>
      </w:pPr>
      <w:r w:rsidRPr="00C867DF">
        <w:rPr>
          <w:sz w:val="24"/>
        </w:rPr>
        <w:t>поощрять</w:t>
      </w:r>
      <w:r w:rsidRPr="00C867DF">
        <w:rPr>
          <w:spacing w:val="1"/>
          <w:sz w:val="24"/>
        </w:rPr>
        <w:t xml:space="preserve"> </w:t>
      </w:r>
      <w:r w:rsidRPr="00C867DF">
        <w:rPr>
          <w:sz w:val="24"/>
        </w:rPr>
        <w:t>проявления</w:t>
      </w:r>
      <w:r w:rsidRPr="00C867DF">
        <w:rPr>
          <w:spacing w:val="1"/>
          <w:sz w:val="24"/>
        </w:rPr>
        <w:t xml:space="preserve"> </w:t>
      </w:r>
      <w:r w:rsidRPr="00C867DF">
        <w:rPr>
          <w:sz w:val="24"/>
        </w:rPr>
        <w:t>осмотрительности</w:t>
      </w:r>
      <w:r w:rsidRPr="00C867DF">
        <w:rPr>
          <w:spacing w:val="1"/>
          <w:sz w:val="24"/>
        </w:rPr>
        <w:t xml:space="preserve"> </w:t>
      </w:r>
      <w:r w:rsidRPr="00C867DF">
        <w:rPr>
          <w:sz w:val="24"/>
        </w:rPr>
        <w:t>и</w:t>
      </w:r>
      <w:r w:rsidRPr="00C867DF">
        <w:rPr>
          <w:spacing w:val="1"/>
          <w:sz w:val="24"/>
        </w:rPr>
        <w:t xml:space="preserve"> </w:t>
      </w:r>
      <w:r w:rsidRPr="00C867DF">
        <w:rPr>
          <w:sz w:val="24"/>
        </w:rPr>
        <w:t>осторожности</w:t>
      </w:r>
      <w:r w:rsidRPr="00C867DF">
        <w:rPr>
          <w:spacing w:val="1"/>
          <w:sz w:val="24"/>
        </w:rPr>
        <w:t xml:space="preserve"> </w:t>
      </w:r>
      <w:r w:rsidRPr="00C867DF">
        <w:rPr>
          <w:sz w:val="24"/>
        </w:rPr>
        <w:t>у</w:t>
      </w:r>
      <w:r w:rsidRPr="00C867DF">
        <w:rPr>
          <w:spacing w:val="1"/>
          <w:sz w:val="24"/>
        </w:rPr>
        <w:t xml:space="preserve"> </w:t>
      </w:r>
      <w:r w:rsidRPr="00C867DF">
        <w:rPr>
          <w:sz w:val="24"/>
        </w:rPr>
        <w:t>детей</w:t>
      </w:r>
      <w:r w:rsidRPr="00C867DF">
        <w:rPr>
          <w:spacing w:val="1"/>
          <w:sz w:val="24"/>
        </w:rPr>
        <w:t xml:space="preserve"> </w:t>
      </w:r>
      <w:r w:rsidRPr="00C867DF">
        <w:rPr>
          <w:sz w:val="24"/>
        </w:rPr>
        <w:t>в</w:t>
      </w:r>
      <w:r w:rsidRPr="00C867DF">
        <w:rPr>
          <w:spacing w:val="1"/>
          <w:sz w:val="24"/>
        </w:rPr>
        <w:t xml:space="preserve"> </w:t>
      </w:r>
      <w:r w:rsidRPr="00C867DF">
        <w:rPr>
          <w:sz w:val="24"/>
        </w:rPr>
        <w:t>нестандартных</w:t>
      </w:r>
      <w:r w:rsidRPr="00C867DF">
        <w:rPr>
          <w:spacing w:val="1"/>
          <w:sz w:val="24"/>
        </w:rPr>
        <w:t xml:space="preserve"> </w:t>
      </w:r>
      <w:r w:rsidRPr="00C867DF">
        <w:rPr>
          <w:sz w:val="24"/>
        </w:rPr>
        <w:t>и</w:t>
      </w:r>
      <w:r w:rsidRPr="00C867DF">
        <w:rPr>
          <w:spacing w:val="1"/>
          <w:sz w:val="24"/>
        </w:rPr>
        <w:t xml:space="preserve"> </w:t>
      </w:r>
      <w:r w:rsidRPr="00C867DF">
        <w:rPr>
          <w:sz w:val="24"/>
        </w:rPr>
        <w:t>потенциально</w:t>
      </w:r>
      <w:r w:rsidRPr="00C867DF">
        <w:rPr>
          <w:spacing w:val="-3"/>
          <w:sz w:val="24"/>
        </w:rPr>
        <w:t xml:space="preserve"> </w:t>
      </w:r>
      <w:r w:rsidRPr="00C867DF">
        <w:rPr>
          <w:sz w:val="24"/>
        </w:rPr>
        <w:t>опасных</w:t>
      </w:r>
      <w:r w:rsidRPr="00C867DF">
        <w:rPr>
          <w:spacing w:val="-3"/>
          <w:sz w:val="24"/>
        </w:rPr>
        <w:t xml:space="preserve"> </w:t>
      </w:r>
      <w:r w:rsidRPr="00C867DF">
        <w:rPr>
          <w:sz w:val="24"/>
        </w:rPr>
        <w:t>ситуациях;</w:t>
      </w:r>
    </w:p>
    <w:p w14:paraId="13DD4EEB" w14:textId="77777777" w:rsidR="00540F07" w:rsidRPr="00C867DF" w:rsidRDefault="00540F07" w:rsidP="0019050C">
      <w:pPr>
        <w:pStyle w:val="ab"/>
        <w:numPr>
          <w:ilvl w:val="0"/>
          <w:numId w:val="39"/>
        </w:numPr>
        <w:tabs>
          <w:tab w:val="left" w:pos="1088"/>
        </w:tabs>
        <w:ind w:right="131" w:firstLine="566"/>
        <w:rPr>
          <w:sz w:val="24"/>
        </w:rPr>
      </w:pPr>
      <w:r w:rsidRPr="00C867DF">
        <w:rPr>
          <w:sz w:val="24"/>
        </w:rPr>
        <w:t>расширять,</w:t>
      </w:r>
      <w:r w:rsidRPr="00C867DF">
        <w:rPr>
          <w:spacing w:val="1"/>
          <w:sz w:val="24"/>
        </w:rPr>
        <w:t xml:space="preserve"> </w:t>
      </w:r>
      <w:r w:rsidRPr="00C867DF">
        <w:rPr>
          <w:sz w:val="24"/>
        </w:rPr>
        <w:t>уточнять</w:t>
      </w:r>
      <w:r w:rsidRPr="00C867DF">
        <w:rPr>
          <w:spacing w:val="1"/>
          <w:sz w:val="24"/>
        </w:rPr>
        <w:t xml:space="preserve"> </w:t>
      </w:r>
      <w:r w:rsidRPr="00C867DF">
        <w:rPr>
          <w:sz w:val="24"/>
        </w:rPr>
        <w:t>и</w:t>
      </w:r>
      <w:r w:rsidRPr="00C867DF">
        <w:rPr>
          <w:spacing w:val="1"/>
          <w:sz w:val="24"/>
        </w:rPr>
        <w:t xml:space="preserve"> </w:t>
      </w:r>
      <w:r w:rsidRPr="00C867DF">
        <w:rPr>
          <w:sz w:val="24"/>
        </w:rPr>
        <w:t>систематизировать</w:t>
      </w:r>
      <w:r w:rsidRPr="00C867DF">
        <w:rPr>
          <w:spacing w:val="1"/>
          <w:sz w:val="24"/>
        </w:rPr>
        <w:t xml:space="preserve"> </w:t>
      </w:r>
      <w:r w:rsidRPr="00C867DF">
        <w:rPr>
          <w:sz w:val="24"/>
        </w:rPr>
        <w:t>представления</w:t>
      </w:r>
      <w:r w:rsidRPr="00C867DF">
        <w:rPr>
          <w:spacing w:val="1"/>
          <w:sz w:val="24"/>
        </w:rPr>
        <w:t xml:space="preserve"> </w:t>
      </w:r>
      <w:r w:rsidRPr="00C867DF">
        <w:rPr>
          <w:sz w:val="24"/>
        </w:rPr>
        <w:t>детей</w:t>
      </w:r>
      <w:r w:rsidRPr="00C867DF">
        <w:rPr>
          <w:spacing w:val="1"/>
          <w:sz w:val="24"/>
        </w:rPr>
        <w:t xml:space="preserve"> </w:t>
      </w:r>
      <w:r w:rsidRPr="00C867DF">
        <w:rPr>
          <w:sz w:val="24"/>
        </w:rPr>
        <w:t>о</w:t>
      </w:r>
      <w:r w:rsidRPr="00C867DF">
        <w:rPr>
          <w:spacing w:val="1"/>
          <w:sz w:val="24"/>
        </w:rPr>
        <w:t xml:space="preserve"> </w:t>
      </w:r>
      <w:r w:rsidRPr="00C867DF">
        <w:rPr>
          <w:sz w:val="24"/>
        </w:rPr>
        <w:t>безопасном</w:t>
      </w:r>
      <w:r w:rsidRPr="00C867DF">
        <w:rPr>
          <w:spacing w:val="1"/>
          <w:sz w:val="24"/>
        </w:rPr>
        <w:t xml:space="preserve"> </w:t>
      </w:r>
      <w:r w:rsidRPr="00C867DF">
        <w:rPr>
          <w:sz w:val="24"/>
        </w:rPr>
        <w:t>для</w:t>
      </w:r>
      <w:r w:rsidRPr="00C867DF">
        <w:rPr>
          <w:spacing w:val="1"/>
          <w:sz w:val="24"/>
        </w:rPr>
        <w:t xml:space="preserve"> </w:t>
      </w:r>
      <w:r w:rsidRPr="00C867DF">
        <w:rPr>
          <w:sz w:val="24"/>
        </w:rPr>
        <w:t>окружающей природы поведении, учить их выполнять правила без напоминания взрослых (не</w:t>
      </w:r>
      <w:r w:rsidRPr="00C867DF">
        <w:rPr>
          <w:spacing w:val="1"/>
          <w:sz w:val="24"/>
        </w:rPr>
        <w:t xml:space="preserve"> </w:t>
      </w:r>
      <w:r w:rsidRPr="00C867DF">
        <w:rPr>
          <w:sz w:val="24"/>
        </w:rPr>
        <w:t>ходить</w:t>
      </w:r>
      <w:r w:rsidRPr="00C867DF">
        <w:rPr>
          <w:spacing w:val="1"/>
          <w:sz w:val="24"/>
        </w:rPr>
        <w:t xml:space="preserve"> </w:t>
      </w:r>
      <w:r w:rsidRPr="00C867DF">
        <w:rPr>
          <w:sz w:val="24"/>
        </w:rPr>
        <w:t>по</w:t>
      </w:r>
      <w:r w:rsidRPr="00C867DF">
        <w:rPr>
          <w:spacing w:val="1"/>
          <w:sz w:val="24"/>
        </w:rPr>
        <w:t xml:space="preserve"> </w:t>
      </w:r>
      <w:r w:rsidRPr="00C867DF">
        <w:rPr>
          <w:sz w:val="24"/>
        </w:rPr>
        <w:t>клумбам,</w:t>
      </w:r>
      <w:r w:rsidRPr="00C867DF">
        <w:rPr>
          <w:spacing w:val="1"/>
          <w:sz w:val="24"/>
        </w:rPr>
        <w:t xml:space="preserve"> </w:t>
      </w:r>
      <w:r w:rsidRPr="00C867DF">
        <w:rPr>
          <w:sz w:val="24"/>
        </w:rPr>
        <w:t>газонам,</w:t>
      </w:r>
      <w:r w:rsidRPr="00C867DF">
        <w:rPr>
          <w:spacing w:val="1"/>
          <w:sz w:val="24"/>
        </w:rPr>
        <w:t xml:space="preserve"> </w:t>
      </w:r>
      <w:r w:rsidRPr="00C867DF">
        <w:rPr>
          <w:sz w:val="24"/>
        </w:rPr>
        <w:t>не</w:t>
      </w:r>
      <w:r w:rsidRPr="00C867DF">
        <w:rPr>
          <w:spacing w:val="1"/>
          <w:sz w:val="24"/>
        </w:rPr>
        <w:t xml:space="preserve"> </w:t>
      </w:r>
      <w:r w:rsidRPr="00C867DF">
        <w:rPr>
          <w:sz w:val="24"/>
        </w:rPr>
        <w:t>рвать</w:t>
      </w:r>
      <w:r w:rsidRPr="00C867DF">
        <w:rPr>
          <w:spacing w:val="1"/>
          <w:sz w:val="24"/>
        </w:rPr>
        <w:t xml:space="preserve"> </w:t>
      </w:r>
      <w:r w:rsidRPr="00C867DF">
        <w:rPr>
          <w:sz w:val="24"/>
        </w:rPr>
        <w:t>растения,</w:t>
      </w:r>
      <w:r w:rsidRPr="00C867DF">
        <w:rPr>
          <w:spacing w:val="1"/>
          <w:sz w:val="24"/>
        </w:rPr>
        <w:t xml:space="preserve"> </w:t>
      </w:r>
      <w:r w:rsidRPr="00C867DF">
        <w:rPr>
          <w:sz w:val="24"/>
        </w:rPr>
        <w:t>листья</w:t>
      </w:r>
      <w:r w:rsidRPr="00C867DF">
        <w:rPr>
          <w:spacing w:val="1"/>
          <w:sz w:val="24"/>
        </w:rPr>
        <w:t xml:space="preserve"> </w:t>
      </w:r>
      <w:r w:rsidRPr="00C867DF">
        <w:rPr>
          <w:sz w:val="24"/>
        </w:rPr>
        <w:t>и</w:t>
      </w:r>
      <w:r w:rsidRPr="00C867DF">
        <w:rPr>
          <w:spacing w:val="1"/>
          <w:sz w:val="24"/>
        </w:rPr>
        <w:t xml:space="preserve"> </w:t>
      </w:r>
      <w:r w:rsidRPr="00C867DF">
        <w:rPr>
          <w:sz w:val="24"/>
        </w:rPr>
        <w:t>ветки</w:t>
      </w:r>
      <w:r w:rsidRPr="00C867DF">
        <w:rPr>
          <w:spacing w:val="1"/>
          <w:sz w:val="24"/>
        </w:rPr>
        <w:t xml:space="preserve"> </w:t>
      </w:r>
      <w:r w:rsidRPr="00C867DF">
        <w:rPr>
          <w:sz w:val="24"/>
        </w:rPr>
        <w:t>деревьев</w:t>
      </w:r>
      <w:r w:rsidRPr="00C867DF">
        <w:rPr>
          <w:spacing w:val="1"/>
          <w:sz w:val="24"/>
        </w:rPr>
        <w:t xml:space="preserve"> </w:t>
      </w:r>
      <w:r w:rsidRPr="00C867DF">
        <w:rPr>
          <w:sz w:val="24"/>
        </w:rPr>
        <w:t>и</w:t>
      </w:r>
      <w:r w:rsidRPr="00C867DF">
        <w:rPr>
          <w:spacing w:val="1"/>
          <w:sz w:val="24"/>
        </w:rPr>
        <w:t xml:space="preserve"> </w:t>
      </w:r>
      <w:r w:rsidRPr="00C867DF">
        <w:rPr>
          <w:sz w:val="24"/>
        </w:rPr>
        <w:t>кустарников,</w:t>
      </w:r>
      <w:r w:rsidRPr="00C867DF">
        <w:rPr>
          <w:spacing w:val="1"/>
          <w:sz w:val="24"/>
        </w:rPr>
        <w:t xml:space="preserve"> </w:t>
      </w:r>
      <w:r w:rsidRPr="00C867DF">
        <w:rPr>
          <w:sz w:val="24"/>
        </w:rPr>
        <w:t>не</w:t>
      </w:r>
      <w:r w:rsidRPr="00C867DF">
        <w:rPr>
          <w:spacing w:val="1"/>
          <w:sz w:val="24"/>
        </w:rPr>
        <w:t xml:space="preserve"> </w:t>
      </w:r>
      <w:r w:rsidRPr="00C867DF">
        <w:rPr>
          <w:sz w:val="24"/>
        </w:rPr>
        <w:t>распугивать птиц, не засорять водоемы, не оставлять мусор в лесу, парке, разводить огонь только в</w:t>
      </w:r>
      <w:r w:rsidRPr="00C867DF">
        <w:rPr>
          <w:spacing w:val="-57"/>
          <w:sz w:val="24"/>
        </w:rPr>
        <w:t xml:space="preserve"> </w:t>
      </w:r>
      <w:r w:rsidRPr="00C867DF">
        <w:rPr>
          <w:sz w:val="24"/>
        </w:rPr>
        <w:t>присутствии взрослого и в специально оборудованном месте, тщательно заливать место костра</w:t>
      </w:r>
      <w:r w:rsidRPr="00C867DF">
        <w:rPr>
          <w:spacing w:val="1"/>
          <w:sz w:val="24"/>
        </w:rPr>
        <w:t xml:space="preserve"> </w:t>
      </w:r>
      <w:r w:rsidRPr="00C867DF">
        <w:rPr>
          <w:sz w:val="24"/>
        </w:rPr>
        <w:t>водой перед уходом и т. д.).</w:t>
      </w:r>
    </w:p>
    <w:p w14:paraId="2C295B5F" w14:textId="77777777" w:rsidR="00540F07" w:rsidRPr="00C867DF" w:rsidRDefault="00540F07" w:rsidP="00540F07">
      <w:pPr>
        <w:pStyle w:val="a9"/>
        <w:ind w:left="799"/>
      </w:pPr>
      <w:r w:rsidRPr="00C867DF">
        <w:rPr>
          <w:u w:val="single"/>
        </w:rPr>
        <w:t>Формы</w:t>
      </w:r>
      <w:r w:rsidRPr="00C867DF">
        <w:rPr>
          <w:spacing w:val="4"/>
          <w:u w:val="single"/>
        </w:rPr>
        <w:t xml:space="preserve"> </w:t>
      </w:r>
      <w:r w:rsidRPr="00C867DF">
        <w:rPr>
          <w:u w:val="single"/>
        </w:rPr>
        <w:t>организации</w:t>
      </w:r>
      <w:r w:rsidRPr="00C867DF">
        <w:rPr>
          <w:spacing w:val="6"/>
          <w:u w:val="single"/>
        </w:rPr>
        <w:t xml:space="preserve"> </w:t>
      </w:r>
      <w:r w:rsidRPr="00C867DF">
        <w:rPr>
          <w:u w:val="single"/>
        </w:rPr>
        <w:t>образовательной</w:t>
      </w:r>
      <w:r w:rsidRPr="00C867DF">
        <w:rPr>
          <w:spacing w:val="66"/>
          <w:u w:val="single"/>
        </w:rPr>
        <w:t xml:space="preserve"> </w:t>
      </w:r>
      <w:r w:rsidRPr="00C867DF">
        <w:rPr>
          <w:u w:val="single"/>
        </w:rPr>
        <w:t>деятельности</w:t>
      </w:r>
      <w:r w:rsidRPr="00C867DF">
        <w:rPr>
          <w:spacing w:val="64"/>
          <w:u w:val="single"/>
        </w:rPr>
        <w:t xml:space="preserve"> </w:t>
      </w:r>
      <w:r w:rsidRPr="00C867DF">
        <w:rPr>
          <w:b/>
          <w:bCs/>
          <w:u w:val="single"/>
        </w:rPr>
        <w:t>Безопасность</w:t>
      </w:r>
      <w:r w:rsidRPr="00C867DF">
        <w:rPr>
          <w:b/>
          <w:bCs/>
          <w:spacing w:val="67"/>
          <w:u w:val="single"/>
        </w:rPr>
        <w:t xml:space="preserve"> </w:t>
      </w:r>
      <w:r w:rsidRPr="00C867DF">
        <w:rPr>
          <w:b/>
          <w:bCs/>
          <w:u w:val="single"/>
        </w:rPr>
        <w:t>в</w:t>
      </w:r>
      <w:r w:rsidRPr="00C867DF">
        <w:rPr>
          <w:b/>
          <w:bCs/>
          <w:spacing w:val="58"/>
          <w:u w:val="single"/>
        </w:rPr>
        <w:t xml:space="preserve"> </w:t>
      </w:r>
      <w:r w:rsidRPr="00C867DF">
        <w:rPr>
          <w:b/>
          <w:bCs/>
          <w:u w:val="single"/>
        </w:rPr>
        <w:t>доме</w:t>
      </w:r>
      <w:r w:rsidRPr="00C867DF">
        <w:rPr>
          <w:b/>
          <w:bCs/>
          <w:spacing w:val="60"/>
          <w:u w:val="single"/>
        </w:rPr>
        <w:t xml:space="preserve"> </w:t>
      </w:r>
      <w:r w:rsidRPr="00C867DF">
        <w:rPr>
          <w:b/>
          <w:bCs/>
          <w:u w:val="single"/>
        </w:rPr>
        <w:t>(детском</w:t>
      </w:r>
      <w:r w:rsidRPr="00C867DF">
        <w:rPr>
          <w:b/>
          <w:bCs/>
          <w:spacing w:val="64"/>
          <w:u w:val="single"/>
        </w:rPr>
        <w:t xml:space="preserve"> </w:t>
      </w:r>
      <w:r w:rsidRPr="00C867DF">
        <w:rPr>
          <w:b/>
          <w:bCs/>
          <w:u w:val="single"/>
        </w:rPr>
        <w:t>саду)</w:t>
      </w:r>
      <w:r w:rsidRPr="00C867DF">
        <w:rPr>
          <w:u w:val="single"/>
        </w:rPr>
        <w:t>.</w:t>
      </w:r>
    </w:p>
    <w:p w14:paraId="49A328B9" w14:textId="77777777" w:rsidR="00540F07" w:rsidRPr="00C867DF" w:rsidRDefault="00540F07" w:rsidP="00540F07">
      <w:pPr>
        <w:pStyle w:val="a9"/>
        <w:ind w:left="233"/>
      </w:pPr>
      <w:r w:rsidRPr="00C867DF">
        <w:t>Уточнение</w:t>
      </w:r>
      <w:r w:rsidRPr="00C867DF">
        <w:rPr>
          <w:spacing w:val="-7"/>
        </w:rPr>
        <w:t xml:space="preserve"> </w:t>
      </w:r>
      <w:r w:rsidRPr="00C867DF">
        <w:t>и</w:t>
      </w:r>
      <w:r w:rsidRPr="00C867DF">
        <w:rPr>
          <w:spacing w:val="-4"/>
        </w:rPr>
        <w:t xml:space="preserve"> </w:t>
      </w:r>
      <w:r w:rsidRPr="00C867DF">
        <w:t>расширение</w:t>
      </w:r>
      <w:r w:rsidRPr="00C867DF">
        <w:rPr>
          <w:spacing w:val="-2"/>
        </w:rPr>
        <w:t xml:space="preserve"> </w:t>
      </w:r>
      <w:r w:rsidRPr="00C867DF">
        <w:t>представлений</w:t>
      </w:r>
      <w:r w:rsidRPr="00C867DF">
        <w:rPr>
          <w:spacing w:val="-2"/>
        </w:rPr>
        <w:t xml:space="preserve"> </w:t>
      </w:r>
      <w:r w:rsidRPr="00C867DF">
        <w:t>детей</w:t>
      </w:r>
      <w:r w:rsidRPr="00C867DF">
        <w:rPr>
          <w:spacing w:val="-8"/>
        </w:rPr>
        <w:t xml:space="preserve"> </w:t>
      </w:r>
      <w:r w:rsidRPr="00C867DF">
        <w:t>о</w:t>
      </w:r>
      <w:r w:rsidRPr="00C867DF">
        <w:rPr>
          <w:spacing w:val="-5"/>
        </w:rPr>
        <w:t xml:space="preserve"> </w:t>
      </w:r>
      <w:r w:rsidRPr="00C867DF">
        <w:t>правилах</w:t>
      </w:r>
      <w:r w:rsidRPr="00C867DF">
        <w:rPr>
          <w:spacing w:val="-3"/>
        </w:rPr>
        <w:t xml:space="preserve"> </w:t>
      </w:r>
      <w:r w:rsidRPr="00C867DF">
        <w:t>поведения</w:t>
      </w:r>
      <w:r w:rsidRPr="00C867DF">
        <w:rPr>
          <w:spacing w:val="-7"/>
        </w:rPr>
        <w:t xml:space="preserve"> </w:t>
      </w:r>
      <w:r w:rsidRPr="00C867DF">
        <w:t>в</w:t>
      </w:r>
      <w:r w:rsidRPr="00C867DF">
        <w:rPr>
          <w:spacing w:val="-4"/>
        </w:rPr>
        <w:t xml:space="preserve"> </w:t>
      </w:r>
      <w:r w:rsidRPr="00C867DF">
        <w:t>детском</w:t>
      </w:r>
      <w:r w:rsidRPr="00C867DF">
        <w:rPr>
          <w:spacing w:val="-5"/>
        </w:rPr>
        <w:t xml:space="preserve"> </w:t>
      </w:r>
      <w:r w:rsidRPr="00C867DF">
        <w:t>саду.</w:t>
      </w:r>
    </w:p>
    <w:p w14:paraId="135E198D" w14:textId="77777777" w:rsidR="00540F07" w:rsidRPr="00C867DF" w:rsidRDefault="00540F07" w:rsidP="00540F07">
      <w:pPr>
        <w:pStyle w:val="a9"/>
        <w:ind w:left="233" w:right="139"/>
      </w:pPr>
      <w:r w:rsidRPr="00C867DF">
        <w:t>Образовательные ситуации, в ходе которых дети знакомятся с пожароопасными предметами,</w:t>
      </w:r>
      <w:r w:rsidRPr="00C867DF">
        <w:rPr>
          <w:spacing w:val="1"/>
        </w:rPr>
        <w:t xml:space="preserve"> </w:t>
      </w:r>
      <w:r w:rsidRPr="00C867DF">
        <w:t>средствами</w:t>
      </w:r>
      <w:r w:rsidRPr="00C867DF">
        <w:rPr>
          <w:spacing w:val="1"/>
        </w:rPr>
        <w:t xml:space="preserve"> </w:t>
      </w:r>
      <w:r w:rsidRPr="00C867DF">
        <w:t>пожаротушения,</w:t>
      </w:r>
      <w:r w:rsidRPr="00C867DF">
        <w:rPr>
          <w:spacing w:val="1"/>
        </w:rPr>
        <w:t xml:space="preserve"> </w:t>
      </w:r>
      <w:r w:rsidRPr="00C867DF">
        <w:t>со</w:t>
      </w:r>
      <w:r w:rsidRPr="00C867DF">
        <w:rPr>
          <w:spacing w:val="1"/>
        </w:rPr>
        <w:t xml:space="preserve"> </w:t>
      </w:r>
      <w:r w:rsidRPr="00C867DF">
        <w:t>знаками</w:t>
      </w:r>
      <w:r w:rsidRPr="00C867DF">
        <w:rPr>
          <w:spacing w:val="1"/>
        </w:rPr>
        <w:t xml:space="preserve"> </w:t>
      </w:r>
      <w:r w:rsidRPr="00C867DF">
        <w:t>пожарной</w:t>
      </w:r>
      <w:r w:rsidRPr="00C867DF">
        <w:rPr>
          <w:spacing w:val="1"/>
        </w:rPr>
        <w:t xml:space="preserve"> </w:t>
      </w:r>
      <w:r w:rsidRPr="00C867DF">
        <w:t>безопасности,</w:t>
      </w:r>
      <w:r w:rsidRPr="00C867DF">
        <w:rPr>
          <w:spacing w:val="1"/>
        </w:rPr>
        <w:t xml:space="preserve"> </w:t>
      </w:r>
      <w:r w:rsidRPr="00C867DF">
        <w:t>запрещающими</w:t>
      </w:r>
      <w:r w:rsidRPr="00C867DF">
        <w:rPr>
          <w:spacing w:val="1"/>
        </w:rPr>
        <w:t xml:space="preserve"> </w:t>
      </w:r>
      <w:r w:rsidRPr="00C867DF">
        <w:t>и</w:t>
      </w:r>
      <w:r w:rsidRPr="00C867DF">
        <w:rPr>
          <w:spacing w:val="1"/>
        </w:rPr>
        <w:t xml:space="preserve"> </w:t>
      </w:r>
      <w:r w:rsidRPr="00C867DF">
        <w:t>эвакуационными</w:t>
      </w:r>
      <w:r w:rsidRPr="00C867DF">
        <w:rPr>
          <w:spacing w:val="-7"/>
        </w:rPr>
        <w:t xml:space="preserve"> </w:t>
      </w:r>
      <w:r w:rsidRPr="00C867DF">
        <w:t>знаками: «Указатель</w:t>
      </w:r>
      <w:r w:rsidRPr="00C867DF">
        <w:rPr>
          <w:spacing w:val="-3"/>
        </w:rPr>
        <w:t xml:space="preserve"> </w:t>
      </w:r>
      <w:r w:rsidRPr="00C867DF">
        <w:t>выхода»,</w:t>
      </w:r>
      <w:r w:rsidRPr="00C867DF">
        <w:rPr>
          <w:spacing w:val="-1"/>
        </w:rPr>
        <w:t xml:space="preserve"> </w:t>
      </w:r>
      <w:r w:rsidRPr="00C867DF">
        <w:t>«Запрещается</w:t>
      </w:r>
      <w:r w:rsidRPr="00C867DF">
        <w:rPr>
          <w:spacing w:val="-5"/>
        </w:rPr>
        <w:t xml:space="preserve"> </w:t>
      </w:r>
      <w:r w:rsidRPr="00C867DF">
        <w:t>пользоваться</w:t>
      </w:r>
      <w:r w:rsidRPr="00C867DF">
        <w:rPr>
          <w:spacing w:val="-1"/>
        </w:rPr>
        <w:t xml:space="preserve"> </w:t>
      </w:r>
      <w:r w:rsidRPr="00C867DF">
        <w:t>открытым</w:t>
      </w:r>
      <w:r w:rsidRPr="00C867DF">
        <w:rPr>
          <w:spacing w:val="-5"/>
        </w:rPr>
        <w:t xml:space="preserve"> </w:t>
      </w:r>
      <w:r w:rsidRPr="00C867DF">
        <w:t>огнем»,</w:t>
      </w:r>
    </w:p>
    <w:p w14:paraId="1C06EF9F" w14:textId="77777777" w:rsidR="00540F07" w:rsidRPr="00C867DF" w:rsidRDefault="00540F07" w:rsidP="00540F07">
      <w:pPr>
        <w:pStyle w:val="a9"/>
        <w:ind w:left="233" w:right="130"/>
      </w:pPr>
      <w:r w:rsidRPr="00C867DF">
        <w:t>«Питьевая вода» и др. Мини-экскурсии для расширения знаний детей о помещениях детского</w:t>
      </w:r>
      <w:r w:rsidRPr="00C867DF">
        <w:rPr>
          <w:spacing w:val="-57"/>
        </w:rPr>
        <w:t xml:space="preserve"> </w:t>
      </w:r>
      <w:r w:rsidRPr="00C867DF">
        <w:t>сада,</w:t>
      </w:r>
      <w:r w:rsidRPr="00C867DF">
        <w:rPr>
          <w:spacing w:val="-11"/>
        </w:rPr>
        <w:t xml:space="preserve"> </w:t>
      </w:r>
      <w:r w:rsidRPr="00C867DF">
        <w:t>расположенных</w:t>
      </w:r>
      <w:r w:rsidRPr="00C867DF">
        <w:rPr>
          <w:spacing w:val="-9"/>
        </w:rPr>
        <w:t xml:space="preserve"> </w:t>
      </w:r>
      <w:r w:rsidRPr="00C867DF">
        <w:t>рядом</w:t>
      </w:r>
      <w:r w:rsidRPr="00C867DF">
        <w:rPr>
          <w:spacing w:val="-9"/>
        </w:rPr>
        <w:t xml:space="preserve"> </w:t>
      </w:r>
      <w:r w:rsidRPr="00C867DF">
        <w:t>с</w:t>
      </w:r>
      <w:r w:rsidRPr="00C867DF">
        <w:rPr>
          <w:spacing w:val="-11"/>
        </w:rPr>
        <w:t xml:space="preserve"> </w:t>
      </w:r>
      <w:r w:rsidRPr="00C867DF">
        <w:t>группой,</w:t>
      </w:r>
      <w:r w:rsidRPr="00C867DF">
        <w:rPr>
          <w:spacing w:val="-9"/>
        </w:rPr>
        <w:t xml:space="preserve"> </w:t>
      </w:r>
      <w:r w:rsidRPr="00C867DF">
        <w:t>формирования</w:t>
      </w:r>
      <w:r w:rsidRPr="00C867DF">
        <w:rPr>
          <w:spacing w:val="-9"/>
        </w:rPr>
        <w:t xml:space="preserve"> </w:t>
      </w:r>
      <w:r w:rsidRPr="00C867DF">
        <w:t>ориентировочно-поисковых</w:t>
      </w:r>
      <w:r w:rsidRPr="00C867DF">
        <w:rPr>
          <w:spacing w:val="-10"/>
        </w:rPr>
        <w:t xml:space="preserve"> </w:t>
      </w:r>
      <w:r w:rsidRPr="00C867DF">
        <w:t>представлений</w:t>
      </w:r>
      <w:r w:rsidRPr="00C867DF">
        <w:rPr>
          <w:spacing w:val="-7"/>
        </w:rPr>
        <w:t xml:space="preserve"> </w:t>
      </w:r>
      <w:r w:rsidRPr="00C867DF">
        <w:t>и</w:t>
      </w:r>
      <w:r w:rsidRPr="00C867DF">
        <w:rPr>
          <w:spacing w:val="-57"/>
        </w:rPr>
        <w:t xml:space="preserve"> </w:t>
      </w:r>
      <w:r w:rsidRPr="00C867DF">
        <w:t>умений</w:t>
      </w:r>
      <w:r w:rsidRPr="00C867DF">
        <w:rPr>
          <w:spacing w:val="1"/>
        </w:rPr>
        <w:t xml:space="preserve"> </w:t>
      </w:r>
      <w:r w:rsidRPr="00C867DF">
        <w:t>(«Где</w:t>
      </w:r>
      <w:r w:rsidRPr="00C867DF">
        <w:rPr>
          <w:spacing w:val="1"/>
        </w:rPr>
        <w:t xml:space="preserve"> </w:t>
      </w:r>
      <w:r w:rsidRPr="00C867DF">
        <w:t>наша</w:t>
      </w:r>
      <w:r w:rsidRPr="00C867DF">
        <w:rPr>
          <w:spacing w:val="1"/>
        </w:rPr>
        <w:t xml:space="preserve"> </w:t>
      </w:r>
      <w:r w:rsidRPr="00C867DF">
        <w:t>группа?»,</w:t>
      </w:r>
      <w:r w:rsidRPr="00C867DF">
        <w:rPr>
          <w:spacing w:val="1"/>
        </w:rPr>
        <w:t xml:space="preserve"> </w:t>
      </w:r>
      <w:r w:rsidRPr="00C867DF">
        <w:t>«Как</w:t>
      </w:r>
      <w:r w:rsidRPr="00C867DF">
        <w:rPr>
          <w:spacing w:val="1"/>
        </w:rPr>
        <w:t xml:space="preserve"> </w:t>
      </w:r>
      <w:r w:rsidRPr="00C867DF">
        <w:t>найти</w:t>
      </w:r>
      <w:r w:rsidRPr="00C867DF">
        <w:rPr>
          <w:spacing w:val="1"/>
        </w:rPr>
        <w:t xml:space="preserve"> </w:t>
      </w:r>
      <w:r w:rsidRPr="00C867DF">
        <w:t>группу?»</w:t>
      </w:r>
      <w:r w:rsidRPr="00C867DF">
        <w:rPr>
          <w:spacing w:val="1"/>
        </w:rPr>
        <w:t xml:space="preserve"> </w:t>
      </w:r>
      <w:r w:rsidRPr="00C867DF">
        <w:t>и</w:t>
      </w:r>
      <w:r w:rsidRPr="00C867DF">
        <w:rPr>
          <w:spacing w:val="1"/>
        </w:rPr>
        <w:t xml:space="preserve"> </w:t>
      </w:r>
      <w:r w:rsidRPr="00C867DF">
        <w:t>т.</w:t>
      </w:r>
      <w:r w:rsidRPr="00C867DF">
        <w:rPr>
          <w:spacing w:val="1"/>
        </w:rPr>
        <w:t xml:space="preserve"> </w:t>
      </w:r>
      <w:r w:rsidRPr="00C867DF">
        <w:t>п.)</w:t>
      </w:r>
      <w:r w:rsidRPr="00C867DF">
        <w:rPr>
          <w:spacing w:val="1"/>
        </w:rPr>
        <w:t xml:space="preserve"> </w:t>
      </w:r>
      <w:r w:rsidRPr="00C867DF">
        <w:t>Использование</w:t>
      </w:r>
      <w:r w:rsidRPr="00C867DF">
        <w:rPr>
          <w:spacing w:val="1"/>
        </w:rPr>
        <w:t xml:space="preserve"> </w:t>
      </w:r>
      <w:r w:rsidRPr="00C867DF">
        <w:t>специальных</w:t>
      </w:r>
      <w:r w:rsidRPr="00C867DF">
        <w:rPr>
          <w:spacing w:val="1"/>
        </w:rPr>
        <w:t xml:space="preserve"> </w:t>
      </w:r>
      <w:r w:rsidRPr="00C867DF">
        <w:t>и</w:t>
      </w:r>
      <w:r w:rsidRPr="00C867DF">
        <w:rPr>
          <w:spacing w:val="1"/>
        </w:rPr>
        <w:t xml:space="preserve"> </w:t>
      </w:r>
      <w:r w:rsidRPr="00C867DF">
        <w:t>естественных</w:t>
      </w:r>
      <w:r w:rsidRPr="00C867DF">
        <w:rPr>
          <w:spacing w:val="1"/>
        </w:rPr>
        <w:t xml:space="preserve"> </w:t>
      </w:r>
      <w:r w:rsidRPr="00C867DF">
        <w:t>ситуаций</w:t>
      </w:r>
      <w:r w:rsidRPr="00C867DF">
        <w:rPr>
          <w:spacing w:val="1"/>
        </w:rPr>
        <w:t xml:space="preserve"> </w:t>
      </w:r>
      <w:r w:rsidRPr="00C867DF">
        <w:t>для</w:t>
      </w:r>
      <w:r w:rsidRPr="00C867DF">
        <w:rPr>
          <w:spacing w:val="1"/>
        </w:rPr>
        <w:t xml:space="preserve"> </w:t>
      </w:r>
      <w:r w:rsidRPr="00C867DF">
        <w:t>формирования</w:t>
      </w:r>
      <w:r w:rsidRPr="00C867DF">
        <w:rPr>
          <w:spacing w:val="1"/>
        </w:rPr>
        <w:t xml:space="preserve"> </w:t>
      </w:r>
      <w:r w:rsidRPr="00C867DF">
        <w:t>у</w:t>
      </w:r>
      <w:r w:rsidRPr="00C867DF">
        <w:rPr>
          <w:spacing w:val="1"/>
        </w:rPr>
        <w:t xml:space="preserve"> </w:t>
      </w:r>
      <w:r w:rsidRPr="00C867DF">
        <w:t>детей</w:t>
      </w:r>
      <w:r w:rsidRPr="00C867DF">
        <w:rPr>
          <w:spacing w:val="1"/>
        </w:rPr>
        <w:t xml:space="preserve"> </w:t>
      </w:r>
      <w:r w:rsidRPr="00C867DF">
        <w:t>представлений</w:t>
      </w:r>
      <w:r w:rsidRPr="00C867DF">
        <w:rPr>
          <w:spacing w:val="1"/>
        </w:rPr>
        <w:t xml:space="preserve"> </w:t>
      </w:r>
      <w:r w:rsidRPr="00C867DF">
        <w:t>и</w:t>
      </w:r>
      <w:r w:rsidRPr="00C867DF">
        <w:rPr>
          <w:spacing w:val="1"/>
        </w:rPr>
        <w:t xml:space="preserve"> </w:t>
      </w:r>
      <w:r w:rsidRPr="00C867DF">
        <w:t>умений</w:t>
      </w:r>
      <w:r w:rsidRPr="00C867DF">
        <w:rPr>
          <w:spacing w:val="1"/>
        </w:rPr>
        <w:t xml:space="preserve"> </w:t>
      </w:r>
      <w:r w:rsidRPr="00C867DF">
        <w:t>воспринимать</w:t>
      </w:r>
      <w:r w:rsidRPr="00C867DF">
        <w:rPr>
          <w:spacing w:val="1"/>
        </w:rPr>
        <w:t xml:space="preserve"> </w:t>
      </w:r>
      <w:r w:rsidRPr="00C867DF">
        <w:t>разнообразие</w:t>
      </w:r>
      <w:r w:rsidRPr="00C867DF">
        <w:rPr>
          <w:spacing w:val="1"/>
        </w:rPr>
        <w:t xml:space="preserve"> </w:t>
      </w:r>
      <w:r w:rsidRPr="00C867DF">
        <w:t>звуков</w:t>
      </w:r>
      <w:r w:rsidRPr="00C867DF">
        <w:rPr>
          <w:spacing w:val="1"/>
        </w:rPr>
        <w:t xml:space="preserve"> </w:t>
      </w:r>
      <w:r w:rsidRPr="00C867DF">
        <w:t>окружающей</w:t>
      </w:r>
      <w:r w:rsidRPr="00C867DF">
        <w:rPr>
          <w:spacing w:val="1"/>
        </w:rPr>
        <w:t xml:space="preserve"> </w:t>
      </w:r>
      <w:r w:rsidRPr="00C867DF">
        <w:t>действительности</w:t>
      </w:r>
      <w:r w:rsidRPr="00C867DF">
        <w:rPr>
          <w:spacing w:val="1"/>
        </w:rPr>
        <w:t xml:space="preserve"> </w:t>
      </w:r>
      <w:r w:rsidRPr="00C867DF">
        <w:t>(природных,</w:t>
      </w:r>
      <w:r w:rsidRPr="00C867DF">
        <w:rPr>
          <w:spacing w:val="1"/>
        </w:rPr>
        <w:t xml:space="preserve"> </w:t>
      </w:r>
      <w:r w:rsidRPr="00C867DF">
        <w:t>связанных</w:t>
      </w:r>
      <w:r w:rsidRPr="00C867DF">
        <w:rPr>
          <w:spacing w:val="1"/>
        </w:rPr>
        <w:t xml:space="preserve"> </w:t>
      </w:r>
      <w:r w:rsidRPr="00C867DF">
        <w:t>с</w:t>
      </w:r>
      <w:r w:rsidRPr="00C867DF">
        <w:rPr>
          <w:spacing w:val="1"/>
        </w:rPr>
        <w:t xml:space="preserve"> </w:t>
      </w:r>
      <w:r w:rsidRPr="00C867DF">
        <w:t>сезонными</w:t>
      </w:r>
      <w:r w:rsidRPr="00C867DF">
        <w:rPr>
          <w:spacing w:val="1"/>
        </w:rPr>
        <w:t xml:space="preserve"> </w:t>
      </w:r>
      <w:r w:rsidRPr="00C867DF">
        <w:t>изменениями,</w:t>
      </w:r>
      <w:r w:rsidRPr="00C867DF">
        <w:rPr>
          <w:spacing w:val="1"/>
        </w:rPr>
        <w:t xml:space="preserve"> </w:t>
      </w:r>
      <w:r w:rsidRPr="00C867DF">
        <w:t>предметных,</w:t>
      </w:r>
      <w:r w:rsidRPr="00C867DF">
        <w:rPr>
          <w:spacing w:val="1"/>
        </w:rPr>
        <w:t xml:space="preserve"> </w:t>
      </w:r>
      <w:r w:rsidRPr="00C867DF">
        <w:t>связанных</w:t>
      </w:r>
      <w:r w:rsidRPr="00C867DF">
        <w:rPr>
          <w:spacing w:val="1"/>
        </w:rPr>
        <w:t xml:space="preserve"> </w:t>
      </w:r>
      <w:r w:rsidRPr="00C867DF">
        <w:t>с</w:t>
      </w:r>
      <w:r w:rsidRPr="00C867DF">
        <w:rPr>
          <w:spacing w:val="1"/>
        </w:rPr>
        <w:t xml:space="preserve"> </w:t>
      </w:r>
      <w:r w:rsidRPr="00C867DF">
        <w:t>действиями</w:t>
      </w:r>
      <w:r w:rsidRPr="00C867DF">
        <w:rPr>
          <w:spacing w:val="1"/>
        </w:rPr>
        <w:t xml:space="preserve"> </w:t>
      </w:r>
      <w:r w:rsidRPr="00C867DF">
        <w:t>человека.</w:t>
      </w:r>
      <w:r w:rsidRPr="00C867DF">
        <w:rPr>
          <w:spacing w:val="1"/>
        </w:rPr>
        <w:t xml:space="preserve"> </w:t>
      </w:r>
      <w:r w:rsidRPr="00C867DF">
        <w:t>Педагогические</w:t>
      </w:r>
      <w:r w:rsidRPr="00C867DF">
        <w:rPr>
          <w:spacing w:val="1"/>
        </w:rPr>
        <w:t xml:space="preserve"> </w:t>
      </w:r>
      <w:r w:rsidRPr="00C867DF">
        <w:t>ситуации,</w:t>
      </w:r>
      <w:r w:rsidRPr="00C867DF">
        <w:rPr>
          <w:spacing w:val="1"/>
        </w:rPr>
        <w:t xml:space="preserve"> </w:t>
      </w:r>
      <w:r w:rsidRPr="00C867DF">
        <w:t>требующие от детей проявления осторожности при встрече с незнакомыми людьми, следования</w:t>
      </w:r>
      <w:r w:rsidRPr="00C867DF">
        <w:rPr>
          <w:spacing w:val="1"/>
        </w:rPr>
        <w:t xml:space="preserve"> </w:t>
      </w:r>
      <w:r w:rsidRPr="00C867DF">
        <w:t>правилам безопасности: не уходить с территории детского сада, не входить в лифт с незнакомыми</w:t>
      </w:r>
      <w:r w:rsidRPr="00C867DF">
        <w:rPr>
          <w:spacing w:val="1"/>
        </w:rPr>
        <w:t xml:space="preserve"> </w:t>
      </w:r>
      <w:r w:rsidRPr="00C867DF">
        <w:t>людьми,</w:t>
      </w:r>
      <w:r w:rsidRPr="00C867DF">
        <w:rPr>
          <w:spacing w:val="-6"/>
        </w:rPr>
        <w:t xml:space="preserve"> </w:t>
      </w:r>
      <w:r w:rsidRPr="00C867DF">
        <w:t>не</w:t>
      </w:r>
      <w:r w:rsidRPr="00C867DF">
        <w:rPr>
          <w:spacing w:val="-1"/>
        </w:rPr>
        <w:t xml:space="preserve"> </w:t>
      </w:r>
      <w:r w:rsidRPr="00C867DF">
        <w:t>садиться в</w:t>
      </w:r>
      <w:r w:rsidRPr="00C867DF">
        <w:rPr>
          <w:spacing w:val="-3"/>
        </w:rPr>
        <w:t xml:space="preserve"> </w:t>
      </w:r>
      <w:r w:rsidRPr="00C867DF">
        <w:t>машину к незнакомым</w:t>
      </w:r>
      <w:r w:rsidRPr="00C867DF">
        <w:rPr>
          <w:spacing w:val="-2"/>
        </w:rPr>
        <w:t xml:space="preserve"> </w:t>
      </w:r>
      <w:r w:rsidRPr="00C867DF">
        <w:t>людям и</w:t>
      </w:r>
      <w:r w:rsidRPr="00C867DF">
        <w:rPr>
          <w:spacing w:val="-1"/>
        </w:rPr>
        <w:t xml:space="preserve"> </w:t>
      </w:r>
      <w:r w:rsidRPr="00C867DF">
        <w:t>пр.</w:t>
      </w:r>
    </w:p>
    <w:p w14:paraId="51235F7B" w14:textId="77777777" w:rsidR="00540F07" w:rsidRPr="00C867DF" w:rsidRDefault="00540F07" w:rsidP="00540F07">
      <w:pPr>
        <w:ind w:left="799"/>
        <w:rPr>
          <w:b/>
          <w:bCs/>
          <w:i/>
        </w:rPr>
      </w:pPr>
      <w:r w:rsidRPr="00C867DF">
        <w:rPr>
          <w:b/>
          <w:bCs/>
          <w:i/>
        </w:rPr>
        <w:t>Безопасность</w:t>
      </w:r>
      <w:r w:rsidRPr="00C867DF">
        <w:rPr>
          <w:b/>
          <w:bCs/>
          <w:i/>
          <w:spacing w:val="-4"/>
        </w:rPr>
        <w:t xml:space="preserve"> </w:t>
      </w:r>
      <w:r w:rsidRPr="00C867DF">
        <w:rPr>
          <w:b/>
          <w:bCs/>
          <w:i/>
        </w:rPr>
        <w:t>на</w:t>
      </w:r>
      <w:r w:rsidRPr="00C867DF">
        <w:rPr>
          <w:b/>
          <w:bCs/>
          <w:i/>
          <w:spacing w:val="-5"/>
        </w:rPr>
        <w:t xml:space="preserve"> </w:t>
      </w:r>
      <w:r w:rsidRPr="00C867DF">
        <w:rPr>
          <w:b/>
          <w:bCs/>
          <w:i/>
        </w:rPr>
        <w:t>улице,</w:t>
      </w:r>
      <w:r w:rsidRPr="00C867DF">
        <w:rPr>
          <w:b/>
          <w:bCs/>
          <w:i/>
          <w:spacing w:val="-2"/>
        </w:rPr>
        <w:t xml:space="preserve"> </w:t>
      </w:r>
      <w:r w:rsidRPr="00C867DF">
        <w:rPr>
          <w:b/>
          <w:bCs/>
          <w:i/>
        </w:rPr>
        <w:t>в</w:t>
      </w:r>
      <w:r w:rsidRPr="00C867DF">
        <w:rPr>
          <w:b/>
          <w:bCs/>
          <w:i/>
          <w:spacing w:val="-5"/>
        </w:rPr>
        <w:t xml:space="preserve"> </w:t>
      </w:r>
      <w:r w:rsidRPr="00C867DF">
        <w:rPr>
          <w:b/>
          <w:bCs/>
          <w:i/>
        </w:rPr>
        <w:t>природе</w:t>
      </w:r>
    </w:p>
    <w:p w14:paraId="5512DEC7" w14:textId="77777777" w:rsidR="00540F07" w:rsidRPr="00C867DF" w:rsidRDefault="00540F07" w:rsidP="00540F07">
      <w:pPr>
        <w:pStyle w:val="a9"/>
        <w:ind w:left="233" w:right="146"/>
      </w:pPr>
      <w:r w:rsidRPr="00C867DF">
        <w:t>Занятия, игры и игровые упражнения на ознакомление с правилами дорожного движения:</w:t>
      </w:r>
      <w:r w:rsidRPr="00C867DF">
        <w:rPr>
          <w:spacing w:val="1"/>
        </w:rPr>
        <w:t xml:space="preserve"> </w:t>
      </w:r>
      <w:r w:rsidRPr="00C867DF">
        <w:rPr>
          <w:spacing w:val="-1"/>
        </w:rPr>
        <w:t>светофор,</w:t>
      </w:r>
      <w:r w:rsidRPr="00C867DF">
        <w:rPr>
          <w:spacing w:val="-15"/>
        </w:rPr>
        <w:t xml:space="preserve"> </w:t>
      </w:r>
      <w:r w:rsidRPr="00C867DF">
        <w:rPr>
          <w:spacing w:val="-1"/>
        </w:rPr>
        <w:t>знаки</w:t>
      </w:r>
      <w:r w:rsidRPr="00C867DF">
        <w:rPr>
          <w:spacing w:val="-13"/>
        </w:rPr>
        <w:t xml:space="preserve"> </w:t>
      </w:r>
      <w:r w:rsidRPr="00C867DF">
        <w:rPr>
          <w:spacing w:val="-1"/>
        </w:rPr>
        <w:t>дорожного</w:t>
      </w:r>
      <w:r w:rsidRPr="00C867DF">
        <w:rPr>
          <w:spacing w:val="-15"/>
        </w:rPr>
        <w:t xml:space="preserve"> </w:t>
      </w:r>
      <w:r w:rsidRPr="00C867DF">
        <w:t>движения</w:t>
      </w:r>
      <w:r w:rsidRPr="00C867DF">
        <w:rPr>
          <w:spacing w:val="-13"/>
        </w:rPr>
        <w:t xml:space="preserve"> </w:t>
      </w:r>
      <w:r w:rsidRPr="00C867DF">
        <w:t>(«Пешеходный</w:t>
      </w:r>
      <w:r w:rsidRPr="00C867DF">
        <w:rPr>
          <w:spacing w:val="-13"/>
        </w:rPr>
        <w:t xml:space="preserve"> </w:t>
      </w:r>
      <w:r w:rsidRPr="00C867DF">
        <w:t>переход»,</w:t>
      </w:r>
      <w:r w:rsidRPr="00C867DF">
        <w:rPr>
          <w:spacing w:val="-14"/>
        </w:rPr>
        <w:t xml:space="preserve"> </w:t>
      </w:r>
      <w:r w:rsidRPr="00C867DF">
        <w:t>«Движение</w:t>
      </w:r>
      <w:r w:rsidRPr="00C867DF">
        <w:rPr>
          <w:spacing w:val="-14"/>
        </w:rPr>
        <w:t xml:space="preserve"> </w:t>
      </w:r>
      <w:r w:rsidRPr="00C867DF">
        <w:t>пешеходов</w:t>
      </w:r>
      <w:r w:rsidRPr="00C867DF">
        <w:rPr>
          <w:spacing w:val="-15"/>
        </w:rPr>
        <w:t xml:space="preserve"> </w:t>
      </w:r>
      <w:r w:rsidRPr="00C867DF">
        <w:t>запрещено»,</w:t>
      </w:r>
    </w:p>
    <w:p w14:paraId="4FF9641D" w14:textId="77777777" w:rsidR="00540F07" w:rsidRPr="00C867DF" w:rsidRDefault="00540F07" w:rsidP="00540F07">
      <w:pPr>
        <w:sectPr w:rsidR="00540F07" w:rsidRPr="00C867DF">
          <w:pgSz w:w="11940" w:h="16860"/>
          <w:pgMar w:top="1060" w:right="440" w:bottom="540" w:left="900" w:header="0" w:footer="262" w:gutter="0"/>
          <w:cols w:space="720"/>
        </w:sectPr>
      </w:pPr>
    </w:p>
    <w:p w14:paraId="2D8294FD" w14:textId="77777777" w:rsidR="00540F07" w:rsidRPr="00C867DF" w:rsidRDefault="00540F07" w:rsidP="00540F07">
      <w:pPr>
        <w:pStyle w:val="a9"/>
        <w:spacing w:before="60"/>
        <w:ind w:left="233" w:right="135"/>
      </w:pPr>
      <w:r w:rsidRPr="00C867DF">
        <w:lastRenderedPageBreak/>
        <w:t>«Движение на велосипедах запрещено», знаки сервиса и др.). Игровые упражнения на закрепление</w:t>
      </w:r>
      <w:r w:rsidRPr="00C867DF">
        <w:rPr>
          <w:spacing w:val="-57"/>
        </w:rPr>
        <w:t xml:space="preserve"> </w:t>
      </w:r>
      <w:r w:rsidRPr="00C867DF">
        <w:t>ранее</w:t>
      </w:r>
      <w:r w:rsidRPr="00C867DF">
        <w:rPr>
          <w:spacing w:val="1"/>
        </w:rPr>
        <w:t xml:space="preserve"> </w:t>
      </w:r>
      <w:r w:rsidRPr="00C867DF">
        <w:t>полученных</w:t>
      </w:r>
      <w:r w:rsidRPr="00C867DF">
        <w:rPr>
          <w:spacing w:val="1"/>
        </w:rPr>
        <w:t xml:space="preserve"> </w:t>
      </w:r>
      <w:r w:rsidRPr="00C867DF">
        <w:t>представлений</w:t>
      </w:r>
      <w:r w:rsidRPr="00C867DF">
        <w:rPr>
          <w:spacing w:val="1"/>
        </w:rPr>
        <w:t xml:space="preserve"> </w:t>
      </w:r>
      <w:r w:rsidRPr="00C867DF">
        <w:t>о</w:t>
      </w:r>
      <w:r w:rsidRPr="00C867DF">
        <w:rPr>
          <w:spacing w:val="1"/>
        </w:rPr>
        <w:t xml:space="preserve"> </w:t>
      </w:r>
      <w:r w:rsidRPr="00C867DF">
        <w:t>цветовых</w:t>
      </w:r>
      <w:r w:rsidRPr="00C867DF">
        <w:rPr>
          <w:spacing w:val="1"/>
        </w:rPr>
        <w:t xml:space="preserve"> </w:t>
      </w:r>
      <w:r w:rsidRPr="00C867DF">
        <w:t>сигналах</w:t>
      </w:r>
      <w:r w:rsidRPr="00C867DF">
        <w:rPr>
          <w:spacing w:val="1"/>
        </w:rPr>
        <w:t xml:space="preserve"> </w:t>
      </w:r>
      <w:r w:rsidRPr="00C867DF">
        <w:t>светофора</w:t>
      </w:r>
      <w:r w:rsidRPr="00C867DF">
        <w:rPr>
          <w:spacing w:val="1"/>
        </w:rPr>
        <w:t xml:space="preserve"> </w:t>
      </w:r>
      <w:r w:rsidRPr="00C867DF">
        <w:t>(выходной,</w:t>
      </w:r>
      <w:r w:rsidRPr="00C867DF">
        <w:rPr>
          <w:spacing w:val="1"/>
        </w:rPr>
        <w:t xml:space="preserve"> </w:t>
      </w:r>
      <w:r w:rsidRPr="00C867DF">
        <w:t>маршрутный,</w:t>
      </w:r>
      <w:r w:rsidRPr="00C867DF">
        <w:rPr>
          <w:spacing w:val="1"/>
        </w:rPr>
        <w:t xml:space="preserve"> </w:t>
      </w:r>
      <w:r w:rsidRPr="00C867DF">
        <w:rPr>
          <w:spacing w:val="-1"/>
        </w:rPr>
        <w:t>заградительный</w:t>
      </w:r>
      <w:r w:rsidRPr="00C867DF">
        <w:rPr>
          <w:spacing w:val="-14"/>
        </w:rPr>
        <w:t xml:space="preserve"> </w:t>
      </w:r>
      <w:r w:rsidRPr="00C867DF">
        <w:rPr>
          <w:spacing w:val="-1"/>
        </w:rPr>
        <w:t>и</w:t>
      </w:r>
      <w:r w:rsidRPr="00C867DF">
        <w:rPr>
          <w:spacing w:val="-13"/>
        </w:rPr>
        <w:t xml:space="preserve"> </w:t>
      </w:r>
      <w:r w:rsidRPr="00C867DF">
        <w:rPr>
          <w:spacing w:val="-1"/>
        </w:rPr>
        <w:t>предупредительный),</w:t>
      </w:r>
      <w:r w:rsidRPr="00C867DF">
        <w:rPr>
          <w:spacing w:val="-11"/>
        </w:rPr>
        <w:t xml:space="preserve"> </w:t>
      </w:r>
      <w:r w:rsidRPr="00C867DF">
        <w:t>величине,</w:t>
      </w:r>
      <w:r w:rsidRPr="00C867DF">
        <w:rPr>
          <w:spacing w:val="-12"/>
        </w:rPr>
        <w:t xml:space="preserve"> </w:t>
      </w:r>
      <w:r w:rsidRPr="00C867DF">
        <w:t>цвете</w:t>
      </w:r>
      <w:r w:rsidRPr="00C867DF">
        <w:rPr>
          <w:spacing w:val="-10"/>
        </w:rPr>
        <w:t xml:space="preserve"> </w:t>
      </w:r>
      <w:r w:rsidRPr="00C867DF">
        <w:t>и</w:t>
      </w:r>
      <w:r w:rsidRPr="00C867DF">
        <w:rPr>
          <w:spacing w:val="-11"/>
        </w:rPr>
        <w:t xml:space="preserve"> </w:t>
      </w:r>
      <w:r w:rsidRPr="00C867DF">
        <w:t>форме</w:t>
      </w:r>
      <w:r w:rsidRPr="00C867DF">
        <w:rPr>
          <w:spacing w:val="-13"/>
        </w:rPr>
        <w:t xml:space="preserve"> </w:t>
      </w:r>
      <w:r w:rsidRPr="00C867DF">
        <w:t>знаков</w:t>
      </w:r>
      <w:r w:rsidRPr="00C867DF">
        <w:rPr>
          <w:spacing w:val="-10"/>
        </w:rPr>
        <w:t xml:space="preserve"> </w:t>
      </w:r>
      <w:r w:rsidRPr="00C867DF">
        <w:t>дорожного</w:t>
      </w:r>
      <w:r w:rsidRPr="00C867DF">
        <w:rPr>
          <w:spacing w:val="-10"/>
        </w:rPr>
        <w:t xml:space="preserve"> </w:t>
      </w:r>
      <w:r w:rsidRPr="00C867DF">
        <w:t>движения,</w:t>
      </w:r>
      <w:r w:rsidRPr="00C867DF">
        <w:rPr>
          <w:spacing w:val="-14"/>
        </w:rPr>
        <w:t xml:space="preserve"> </w:t>
      </w:r>
      <w:r w:rsidRPr="00C867DF">
        <w:t>цвете</w:t>
      </w:r>
      <w:r w:rsidRPr="00C867DF">
        <w:rPr>
          <w:spacing w:val="-58"/>
        </w:rPr>
        <w:t xml:space="preserve"> </w:t>
      </w:r>
      <w:r w:rsidRPr="00C867DF">
        <w:t>сигнальных</w:t>
      </w:r>
      <w:r w:rsidRPr="00C867DF">
        <w:rPr>
          <w:spacing w:val="15"/>
        </w:rPr>
        <w:t xml:space="preserve"> </w:t>
      </w:r>
      <w:r w:rsidRPr="00C867DF">
        <w:t>флажков;</w:t>
      </w:r>
      <w:r w:rsidRPr="00C867DF">
        <w:rPr>
          <w:spacing w:val="14"/>
        </w:rPr>
        <w:t xml:space="preserve"> </w:t>
      </w:r>
      <w:r w:rsidRPr="00C867DF">
        <w:t>формирование</w:t>
      </w:r>
      <w:r w:rsidRPr="00C867DF">
        <w:rPr>
          <w:spacing w:val="16"/>
        </w:rPr>
        <w:t xml:space="preserve"> </w:t>
      </w:r>
      <w:r w:rsidRPr="00C867DF">
        <w:t>представлений</w:t>
      </w:r>
      <w:r w:rsidRPr="00C867DF">
        <w:rPr>
          <w:spacing w:val="20"/>
        </w:rPr>
        <w:t xml:space="preserve"> </w:t>
      </w:r>
      <w:r w:rsidRPr="00C867DF">
        <w:t>о</w:t>
      </w:r>
      <w:r w:rsidRPr="00C867DF">
        <w:rPr>
          <w:spacing w:val="15"/>
        </w:rPr>
        <w:t xml:space="preserve"> </w:t>
      </w:r>
      <w:r w:rsidRPr="00C867DF">
        <w:t>ручном</w:t>
      </w:r>
      <w:r w:rsidRPr="00C867DF">
        <w:rPr>
          <w:spacing w:val="15"/>
        </w:rPr>
        <w:t xml:space="preserve"> </w:t>
      </w:r>
      <w:r w:rsidRPr="00C867DF">
        <w:t>диске,</w:t>
      </w:r>
      <w:r w:rsidRPr="00C867DF">
        <w:rPr>
          <w:spacing w:val="16"/>
        </w:rPr>
        <w:t xml:space="preserve"> </w:t>
      </w:r>
      <w:r w:rsidRPr="00C867DF">
        <w:t>ручном</w:t>
      </w:r>
      <w:r w:rsidRPr="00C867DF">
        <w:rPr>
          <w:spacing w:val="15"/>
        </w:rPr>
        <w:t xml:space="preserve"> </w:t>
      </w:r>
      <w:r w:rsidRPr="00C867DF">
        <w:t>фонаре,</w:t>
      </w:r>
      <w:r w:rsidRPr="00C867DF">
        <w:rPr>
          <w:spacing w:val="17"/>
        </w:rPr>
        <w:t xml:space="preserve"> </w:t>
      </w:r>
      <w:r w:rsidRPr="00C867DF">
        <w:t>знаках</w:t>
      </w:r>
    </w:p>
    <w:p w14:paraId="059A6955" w14:textId="77777777" w:rsidR="00540F07" w:rsidRPr="00C867DF" w:rsidRDefault="00540F07" w:rsidP="00540F07">
      <w:pPr>
        <w:pStyle w:val="a9"/>
        <w:ind w:left="233" w:right="130"/>
      </w:pPr>
      <w:r w:rsidRPr="00C867DF">
        <w:t>«Дорожные работы», «Прочие опасности», «Въезд запрещен», «Подземный пешеходный переход».</w:t>
      </w:r>
      <w:r w:rsidRPr="00C867DF">
        <w:rPr>
          <w:spacing w:val="-57"/>
        </w:rPr>
        <w:t xml:space="preserve"> </w:t>
      </w:r>
      <w:r w:rsidRPr="00C867DF">
        <w:t>Занятия, игры и игровые упражнения на ознакомление с правилами пожарной безопасности: знаки</w:t>
      </w:r>
      <w:r w:rsidRPr="00C867DF">
        <w:rPr>
          <w:spacing w:val="1"/>
        </w:rPr>
        <w:t xml:space="preserve"> </w:t>
      </w:r>
      <w:r w:rsidRPr="00C867DF">
        <w:t>пожарной</w:t>
      </w:r>
      <w:r w:rsidRPr="00C867DF">
        <w:rPr>
          <w:spacing w:val="1"/>
        </w:rPr>
        <w:t xml:space="preserve"> </w:t>
      </w:r>
      <w:r w:rsidRPr="00C867DF">
        <w:t>безопасности,</w:t>
      </w:r>
      <w:r w:rsidRPr="00C867DF">
        <w:rPr>
          <w:spacing w:val="1"/>
        </w:rPr>
        <w:t xml:space="preserve"> </w:t>
      </w:r>
      <w:r w:rsidRPr="00C867DF">
        <w:t>запрещающие</w:t>
      </w:r>
      <w:r w:rsidRPr="00C867DF">
        <w:rPr>
          <w:spacing w:val="1"/>
        </w:rPr>
        <w:t xml:space="preserve"> </w:t>
      </w:r>
      <w:r w:rsidRPr="00C867DF">
        <w:t>знаки.</w:t>
      </w:r>
      <w:r w:rsidRPr="00C867DF">
        <w:rPr>
          <w:spacing w:val="1"/>
        </w:rPr>
        <w:t xml:space="preserve"> </w:t>
      </w:r>
      <w:r w:rsidRPr="00C867DF">
        <w:t>Знакомство</w:t>
      </w:r>
      <w:r w:rsidRPr="00C867DF">
        <w:rPr>
          <w:spacing w:val="1"/>
        </w:rPr>
        <w:t xml:space="preserve"> </w:t>
      </w:r>
      <w:r w:rsidRPr="00C867DF">
        <w:t>детей</w:t>
      </w:r>
      <w:r w:rsidRPr="00C867DF">
        <w:rPr>
          <w:spacing w:val="1"/>
        </w:rPr>
        <w:t xml:space="preserve"> </w:t>
      </w:r>
      <w:r w:rsidRPr="00C867DF">
        <w:t>с</w:t>
      </w:r>
      <w:r w:rsidRPr="00C867DF">
        <w:rPr>
          <w:spacing w:val="1"/>
        </w:rPr>
        <w:t xml:space="preserve"> </w:t>
      </w:r>
      <w:r w:rsidRPr="00C867DF">
        <w:t>новыми</w:t>
      </w:r>
      <w:r w:rsidRPr="00C867DF">
        <w:rPr>
          <w:spacing w:val="1"/>
        </w:rPr>
        <w:t xml:space="preserve"> </w:t>
      </w:r>
      <w:r w:rsidRPr="00C867DF">
        <w:t>знаками.</w:t>
      </w:r>
      <w:r w:rsidRPr="00C867DF">
        <w:rPr>
          <w:spacing w:val="1"/>
        </w:rPr>
        <w:t xml:space="preserve"> </w:t>
      </w:r>
      <w:r w:rsidRPr="00C867DF">
        <w:t>В</w:t>
      </w:r>
      <w:r w:rsidRPr="00C867DF">
        <w:rPr>
          <w:spacing w:val="1"/>
        </w:rPr>
        <w:t xml:space="preserve"> </w:t>
      </w:r>
      <w:r w:rsidRPr="00C867DF">
        <w:t>образовательных ситуациях формирование представлений об алгоритме поведения на железной</w:t>
      </w:r>
      <w:r w:rsidRPr="00C867DF">
        <w:rPr>
          <w:spacing w:val="1"/>
        </w:rPr>
        <w:t xml:space="preserve"> </w:t>
      </w:r>
      <w:r w:rsidRPr="00C867DF">
        <w:t>дороге,</w:t>
      </w:r>
      <w:r w:rsidRPr="00C867DF">
        <w:rPr>
          <w:spacing w:val="-11"/>
        </w:rPr>
        <w:t xml:space="preserve"> </w:t>
      </w:r>
      <w:r w:rsidRPr="00C867DF">
        <w:t>в</w:t>
      </w:r>
      <w:r w:rsidRPr="00C867DF">
        <w:rPr>
          <w:spacing w:val="-10"/>
        </w:rPr>
        <w:t xml:space="preserve"> </w:t>
      </w:r>
      <w:r w:rsidRPr="00C867DF">
        <w:t>метрополитене,</w:t>
      </w:r>
      <w:r w:rsidRPr="00C867DF">
        <w:rPr>
          <w:spacing w:val="-10"/>
        </w:rPr>
        <w:t xml:space="preserve"> </w:t>
      </w:r>
      <w:r w:rsidRPr="00C867DF">
        <w:t>на</w:t>
      </w:r>
      <w:r w:rsidRPr="00C867DF">
        <w:rPr>
          <w:spacing w:val="-11"/>
        </w:rPr>
        <w:t xml:space="preserve"> </w:t>
      </w:r>
      <w:r w:rsidRPr="00C867DF">
        <w:t>железнодорожном</w:t>
      </w:r>
      <w:r w:rsidRPr="00C867DF">
        <w:rPr>
          <w:spacing w:val="-9"/>
        </w:rPr>
        <w:t xml:space="preserve"> </w:t>
      </w:r>
      <w:r w:rsidRPr="00C867DF">
        <w:t>вокзале</w:t>
      </w:r>
      <w:r w:rsidRPr="00C867DF">
        <w:rPr>
          <w:spacing w:val="-11"/>
        </w:rPr>
        <w:t xml:space="preserve"> </w:t>
      </w:r>
      <w:r w:rsidRPr="00C867DF">
        <w:t>(последовательность</w:t>
      </w:r>
      <w:r w:rsidRPr="00C867DF">
        <w:rPr>
          <w:spacing w:val="-7"/>
        </w:rPr>
        <w:t xml:space="preserve"> </w:t>
      </w:r>
      <w:r w:rsidRPr="00C867DF">
        <w:t>действий</w:t>
      </w:r>
      <w:r w:rsidRPr="00C867DF">
        <w:rPr>
          <w:spacing w:val="-11"/>
        </w:rPr>
        <w:t xml:space="preserve"> </w:t>
      </w:r>
      <w:r w:rsidRPr="00C867DF">
        <w:t>при</w:t>
      </w:r>
      <w:r w:rsidRPr="00C867DF">
        <w:rPr>
          <w:spacing w:val="-9"/>
        </w:rPr>
        <w:t xml:space="preserve"> </w:t>
      </w:r>
      <w:r w:rsidRPr="00C867DF">
        <w:t>переходе</w:t>
      </w:r>
      <w:r w:rsidRPr="00C867DF">
        <w:rPr>
          <w:spacing w:val="-57"/>
        </w:rPr>
        <w:t xml:space="preserve"> </w:t>
      </w:r>
      <w:r w:rsidRPr="00C867DF">
        <w:t>железнодорожных</w:t>
      </w:r>
      <w:r w:rsidRPr="00C867DF">
        <w:rPr>
          <w:spacing w:val="1"/>
        </w:rPr>
        <w:t xml:space="preserve"> </w:t>
      </w:r>
      <w:r w:rsidRPr="00C867DF">
        <w:t>путей,</w:t>
      </w:r>
      <w:r w:rsidRPr="00C867DF">
        <w:rPr>
          <w:spacing w:val="1"/>
        </w:rPr>
        <w:t xml:space="preserve"> </w:t>
      </w:r>
      <w:r w:rsidRPr="00C867DF">
        <w:t>правила</w:t>
      </w:r>
      <w:r w:rsidRPr="00C867DF">
        <w:rPr>
          <w:spacing w:val="1"/>
        </w:rPr>
        <w:t xml:space="preserve"> </w:t>
      </w:r>
      <w:r w:rsidRPr="00C867DF">
        <w:t>поведения</w:t>
      </w:r>
      <w:r w:rsidRPr="00C867DF">
        <w:rPr>
          <w:spacing w:val="1"/>
        </w:rPr>
        <w:t xml:space="preserve"> </w:t>
      </w:r>
      <w:r w:rsidRPr="00C867DF">
        <w:t>при</w:t>
      </w:r>
      <w:r w:rsidRPr="00C867DF">
        <w:rPr>
          <w:spacing w:val="1"/>
        </w:rPr>
        <w:t xml:space="preserve"> </w:t>
      </w:r>
      <w:r w:rsidRPr="00C867DF">
        <w:t>поездке</w:t>
      </w:r>
      <w:r w:rsidRPr="00C867DF">
        <w:rPr>
          <w:spacing w:val="1"/>
        </w:rPr>
        <w:t xml:space="preserve"> </w:t>
      </w:r>
      <w:r w:rsidRPr="00C867DF">
        <w:t>в</w:t>
      </w:r>
      <w:r w:rsidRPr="00C867DF">
        <w:rPr>
          <w:spacing w:val="1"/>
        </w:rPr>
        <w:t xml:space="preserve"> </w:t>
      </w:r>
      <w:r w:rsidRPr="00C867DF">
        <w:t>электричке,</w:t>
      </w:r>
      <w:r w:rsidRPr="00C867DF">
        <w:rPr>
          <w:spacing w:val="1"/>
        </w:rPr>
        <w:t xml:space="preserve"> </w:t>
      </w:r>
      <w:r w:rsidRPr="00C867DF">
        <w:t>в</w:t>
      </w:r>
      <w:r w:rsidRPr="00C867DF">
        <w:rPr>
          <w:spacing w:val="1"/>
        </w:rPr>
        <w:t xml:space="preserve"> </w:t>
      </w:r>
      <w:r w:rsidRPr="00C867DF">
        <w:t>поезде</w:t>
      </w:r>
      <w:r w:rsidRPr="00C867DF">
        <w:rPr>
          <w:spacing w:val="1"/>
        </w:rPr>
        <w:t xml:space="preserve"> </w:t>
      </w:r>
      <w:r w:rsidRPr="00C867DF">
        <w:t>дальнего</w:t>
      </w:r>
      <w:r w:rsidRPr="00C867DF">
        <w:rPr>
          <w:spacing w:val="1"/>
        </w:rPr>
        <w:t xml:space="preserve"> </w:t>
      </w:r>
      <w:r w:rsidRPr="00C867DF">
        <w:t>следования,</w:t>
      </w:r>
      <w:r w:rsidRPr="00C867DF">
        <w:rPr>
          <w:spacing w:val="1"/>
        </w:rPr>
        <w:t xml:space="preserve"> </w:t>
      </w:r>
      <w:r w:rsidRPr="00C867DF">
        <w:t>на</w:t>
      </w:r>
      <w:r w:rsidRPr="00C867DF">
        <w:rPr>
          <w:spacing w:val="1"/>
        </w:rPr>
        <w:t xml:space="preserve"> </w:t>
      </w:r>
      <w:r w:rsidRPr="00C867DF">
        <w:t>метрополитене,</w:t>
      </w:r>
      <w:r w:rsidRPr="00C867DF">
        <w:rPr>
          <w:spacing w:val="1"/>
        </w:rPr>
        <w:t xml:space="preserve"> </w:t>
      </w:r>
      <w:r w:rsidRPr="00C867DF">
        <w:t>действия</w:t>
      </w:r>
      <w:r w:rsidRPr="00C867DF">
        <w:rPr>
          <w:spacing w:val="1"/>
        </w:rPr>
        <w:t xml:space="preserve"> </w:t>
      </w:r>
      <w:r w:rsidRPr="00C867DF">
        <w:t>в</w:t>
      </w:r>
      <w:r w:rsidRPr="00C867DF">
        <w:rPr>
          <w:spacing w:val="1"/>
        </w:rPr>
        <w:t xml:space="preserve"> </w:t>
      </w:r>
      <w:r w:rsidRPr="00C867DF">
        <w:t>непосредственной</w:t>
      </w:r>
      <w:r w:rsidRPr="00C867DF">
        <w:rPr>
          <w:spacing w:val="1"/>
        </w:rPr>
        <w:t xml:space="preserve"> </w:t>
      </w:r>
      <w:r w:rsidRPr="00C867DF">
        <w:t>близости</w:t>
      </w:r>
      <w:r w:rsidRPr="00C867DF">
        <w:rPr>
          <w:spacing w:val="1"/>
        </w:rPr>
        <w:t xml:space="preserve"> </w:t>
      </w:r>
      <w:r w:rsidRPr="00C867DF">
        <w:t>от</w:t>
      </w:r>
      <w:r w:rsidRPr="00C867DF">
        <w:rPr>
          <w:spacing w:val="1"/>
        </w:rPr>
        <w:t xml:space="preserve"> </w:t>
      </w:r>
      <w:r w:rsidRPr="00C867DF">
        <w:t>опасных</w:t>
      </w:r>
      <w:r w:rsidRPr="00C867DF">
        <w:rPr>
          <w:spacing w:val="1"/>
        </w:rPr>
        <w:t xml:space="preserve"> </w:t>
      </w:r>
      <w:r w:rsidRPr="00C867DF">
        <w:t>участков</w:t>
      </w:r>
      <w:r w:rsidRPr="00C867DF">
        <w:rPr>
          <w:spacing w:val="1"/>
        </w:rPr>
        <w:t xml:space="preserve"> </w:t>
      </w:r>
      <w:r w:rsidRPr="00C867DF">
        <w:t>железной</w:t>
      </w:r>
      <w:r w:rsidRPr="00C867DF">
        <w:rPr>
          <w:spacing w:val="1"/>
        </w:rPr>
        <w:t xml:space="preserve"> </w:t>
      </w:r>
      <w:r w:rsidRPr="00C867DF">
        <w:t>дороги</w:t>
      </w:r>
      <w:r w:rsidRPr="00C867DF">
        <w:rPr>
          <w:spacing w:val="1"/>
        </w:rPr>
        <w:t xml:space="preserve"> </w:t>
      </w:r>
      <w:r w:rsidRPr="00C867DF">
        <w:t>и</w:t>
      </w:r>
      <w:r w:rsidRPr="00C867DF">
        <w:rPr>
          <w:spacing w:val="1"/>
        </w:rPr>
        <w:t xml:space="preserve"> </w:t>
      </w:r>
      <w:r w:rsidRPr="00C867DF">
        <w:t>т.</w:t>
      </w:r>
      <w:r w:rsidRPr="00C867DF">
        <w:rPr>
          <w:spacing w:val="1"/>
        </w:rPr>
        <w:t xml:space="preserve"> </w:t>
      </w:r>
      <w:r w:rsidRPr="00C867DF">
        <w:t>п.)</w:t>
      </w:r>
      <w:r w:rsidRPr="00C867DF">
        <w:rPr>
          <w:spacing w:val="1"/>
        </w:rPr>
        <w:t xml:space="preserve"> </w:t>
      </w:r>
      <w:r w:rsidRPr="00C867DF">
        <w:t>и</w:t>
      </w:r>
      <w:r w:rsidRPr="00C867DF">
        <w:rPr>
          <w:spacing w:val="1"/>
        </w:rPr>
        <w:t xml:space="preserve"> </w:t>
      </w:r>
      <w:r w:rsidRPr="00C867DF">
        <w:t>отображение</w:t>
      </w:r>
      <w:r w:rsidRPr="00C867DF">
        <w:rPr>
          <w:spacing w:val="1"/>
        </w:rPr>
        <w:t xml:space="preserve"> </w:t>
      </w:r>
      <w:r w:rsidRPr="00C867DF">
        <w:t>этих</w:t>
      </w:r>
      <w:r w:rsidRPr="00C867DF">
        <w:rPr>
          <w:spacing w:val="1"/>
        </w:rPr>
        <w:t xml:space="preserve"> </w:t>
      </w:r>
      <w:r w:rsidRPr="00C867DF">
        <w:t>правил</w:t>
      </w:r>
      <w:r w:rsidRPr="00C867DF">
        <w:rPr>
          <w:spacing w:val="1"/>
        </w:rPr>
        <w:t xml:space="preserve"> </w:t>
      </w:r>
      <w:r w:rsidRPr="00C867DF">
        <w:t>в</w:t>
      </w:r>
      <w:r w:rsidRPr="00C867DF">
        <w:rPr>
          <w:spacing w:val="1"/>
        </w:rPr>
        <w:t xml:space="preserve"> </w:t>
      </w:r>
      <w:r w:rsidRPr="00C867DF">
        <w:t>ходе</w:t>
      </w:r>
      <w:r w:rsidRPr="00C867DF">
        <w:rPr>
          <w:spacing w:val="1"/>
        </w:rPr>
        <w:t xml:space="preserve"> </w:t>
      </w:r>
      <w:r w:rsidRPr="00C867DF">
        <w:t>сюжетно-дидактических</w:t>
      </w:r>
      <w:r w:rsidRPr="00C867DF">
        <w:rPr>
          <w:spacing w:val="1"/>
        </w:rPr>
        <w:t xml:space="preserve"> </w:t>
      </w:r>
      <w:r w:rsidRPr="00C867DF">
        <w:t>игр.</w:t>
      </w:r>
      <w:r w:rsidRPr="00C867DF">
        <w:rPr>
          <w:spacing w:val="1"/>
        </w:rPr>
        <w:t xml:space="preserve"> </w:t>
      </w:r>
      <w:r w:rsidRPr="00C867DF">
        <w:t>Моделирование</w:t>
      </w:r>
      <w:r w:rsidRPr="00C867DF">
        <w:rPr>
          <w:spacing w:val="-4"/>
        </w:rPr>
        <w:t xml:space="preserve"> </w:t>
      </w:r>
      <w:r w:rsidRPr="00C867DF">
        <w:t>ситуаций</w:t>
      </w:r>
      <w:r w:rsidRPr="00C867DF">
        <w:rPr>
          <w:spacing w:val="-2"/>
        </w:rPr>
        <w:t xml:space="preserve"> </w:t>
      </w:r>
      <w:r w:rsidRPr="00C867DF">
        <w:t>по</w:t>
      </w:r>
      <w:r w:rsidRPr="00C867DF">
        <w:rPr>
          <w:spacing w:val="-6"/>
        </w:rPr>
        <w:t xml:space="preserve"> </w:t>
      </w:r>
      <w:r w:rsidRPr="00C867DF">
        <w:t>правилам</w:t>
      </w:r>
      <w:r w:rsidRPr="00C867DF">
        <w:rPr>
          <w:spacing w:val="-4"/>
        </w:rPr>
        <w:t xml:space="preserve"> </w:t>
      </w:r>
      <w:r w:rsidRPr="00C867DF">
        <w:t>дорожного</w:t>
      </w:r>
      <w:r w:rsidRPr="00C867DF">
        <w:rPr>
          <w:spacing w:val="-1"/>
        </w:rPr>
        <w:t xml:space="preserve"> </w:t>
      </w:r>
      <w:r w:rsidRPr="00C867DF">
        <w:t>движения,</w:t>
      </w:r>
      <w:r w:rsidRPr="00C867DF">
        <w:rPr>
          <w:spacing w:val="-4"/>
        </w:rPr>
        <w:t xml:space="preserve"> </w:t>
      </w:r>
      <w:r w:rsidRPr="00C867DF">
        <w:t>пожарной</w:t>
      </w:r>
      <w:r w:rsidRPr="00C867DF">
        <w:rPr>
          <w:spacing w:val="1"/>
        </w:rPr>
        <w:t xml:space="preserve"> </w:t>
      </w:r>
      <w:r w:rsidRPr="00C867DF">
        <w:t>безопасности.</w:t>
      </w:r>
    </w:p>
    <w:p w14:paraId="0FC796EE" w14:textId="77777777" w:rsidR="00540F07" w:rsidRPr="00C867DF" w:rsidRDefault="00540F07" w:rsidP="00540F07">
      <w:pPr>
        <w:spacing w:before="1"/>
        <w:ind w:left="799"/>
        <w:rPr>
          <w:b/>
          <w:bCs/>
          <w:i/>
        </w:rPr>
      </w:pPr>
      <w:r w:rsidRPr="00C867DF">
        <w:rPr>
          <w:b/>
          <w:bCs/>
          <w:i/>
        </w:rPr>
        <w:t>Труд</w:t>
      </w:r>
      <w:r w:rsidRPr="00C867DF">
        <w:rPr>
          <w:b/>
          <w:bCs/>
          <w:i/>
          <w:spacing w:val="-4"/>
        </w:rPr>
        <w:t xml:space="preserve"> </w:t>
      </w:r>
      <w:r w:rsidRPr="00C867DF">
        <w:rPr>
          <w:b/>
          <w:bCs/>
          <w:i/>
        </w:rPr>
        <w:t>сотрудников</w:t>
      </w:r>
      <w:r w:rsidRPr="00C867DF">
        <w:rPr>
          <w:b/>
          <w:bCs/>
          <w:i/>
          <w:spacing w:val="-1"/>
        </w:rPr>
        <w:t xml:space="preserve"> </w:t>
      </w:r>
      <w:r w:rsidRPr="00C867DF">
        <w:rPr>
          <w:b/>
          <w:bCs/>
          <w:i/>
        </w:rPr>
        <w:t>полиции,</w:t>
      </w:r>
      <w:r w:rsidRPr="00C867DF">
        <w:rPr>
          <w:b/>
          <w:bCs/>
          <w:i/>
          <w:spacing w:val="-2"/>
        </w:rPr>
        <w:t xml:space="preserve"> </w:t>
      </w:r>
      <w:r w:rsidRPr="00C867DF">
        <w:rPr>
          <w:b/>
          <w:bCs/>
          <w:i/>
        </w:rPr>
        <w:t>ГИБДД,</w:t>
      </w:r>
      <w:r w:rsidRPr="00C867DF">
        <w:rPr>
          <w:b/>
          <w:bCs/>
          <w:i/>
          <w:spacing w:val="-4"/>
        </w:rPr>
        <w:t xml:space="preserve"> </w:t>
      </w:r>
      <w:r w:rsidRPr="00C867DF">
        <w:rPr>
          <w:b/>
          <w:bCs/>
          <w:i/>
        </w:rPr>
        <w:t>МЧС</w:t>
      </w:r>
    </w:p>
    <w:p w14:paraId="76F5F303" w14:textId="77777777" w:rsidR="00540F07" w:rsidRPr="00C867DF" w:rsidRDefault="00540F07" w:rsidP="00540F07">
      <w:pPr>
        <w:pStyle w:val="a9"/>
        <w:spacing w:before="2"/>
        <w:ind w:left="233" w:right="138"/>
      </w:pPr>
      <w:r w:rsidRPr="00C867DF">
        <w:t>Дидактические, сюжетно-дидактические игры о труде сотрудников МЧС, службы спасения</w:t>
      </w:r>
      <w:r w:rsidRPr="00C867DF">
        <w:rPr>
          <w:spacing w:val="1"/>
        </w:rPr>
        <w:t xml:space="preserve"> </w:t>
      </w:r>
      <w:r w:rsidRPr="00C867DF">
        <w:t>(интеграция</w:t>
      </w:r>
      <w:r w:rsidRPr="00C867DF">
        <w:rPr>
          <w:spacing w:val="-3"/>
        </w:rPr>
        <w:t xml:space="preserve"> </w:t>
      </w:r>
      <w:r w:rsidRPr="00C867DF">
        <w:t>с</w:t>
      </w:r>
      <w:r w:rsidRPr="00C867DF">
        <w:rPr>
          <w:spacing w:val="-5"/>
        </w:rPr>
        <w:t xml:space="preserve"> </w:t>
      </w:r>
      <w:r w:rsidRPr="00C867DF">
        <w:t>разделами</w:t>
      </w:r>
      <w:r w:rsidRPr="00C867DF">
        <w:rPr>
          <w:spacing w:val="1"/>
        </w:rPr>
        <w:t xml:space="preserve"> </w:t>
      </w:r>
      <w:r w:rsidRPr="00C867DF">
        <w:t>«Игра»,</w:t>
      </w:r>
      <w:r w:rsidRPr="00C867DF">
        <w:rPr>
          <w:spacing w:val="-2"/>
        </w:rPr>
        <w:t xml:space="preserve"> </w:t>
      </w:r>
      <w:r w:rsidRPr="00C867DF">
        <w:t>«Представления о</w:t>
      </w:r>
      <w:r w:rsidRPr="00C867DF">
        <w:rPr>
          <w:spacing w:val="-1"/>
        </w:rPr>
        <w:t xml:space="preserve"> </w:t>
      </w:r>
      <w:r w:rsidRPr="00C867DF">
        <w:t>мире</w:t>
      </w:r>
      <w:r w:rsidRPr="00C867DF">
        <w:rPr>
          <w:spacing w:val="-4"/>
        </w:rPr>
        <w:t xml:space="preserve"> </w:t>
      </w:r>
      <w:r w:rsidRPr="00C867DF">
        <w:t>людей</w:t>
      </w:r>
      <w:r w:rsidRPr="00C867DF">
        <w:rPr>
          <w:spacing w:val="-3"/>
        </w:rPr>
        <w:t xml:space="preserve"> </w:t>
      </w:r>
      <w:r w:rsidRPr="00C867DF">
        <w:t>и рукотворных</w:t>
      </w:r>
      <w:r w:rsidRPr="00C867DF">
        <w:rPr>
          <w:spacing w:val="-1"/>
        </w:rPr>
        <w:t xml:space="preserve"> </w:t>
      </w:r>
      <w:r w:rsidRPr="00C867DF">
        <w:t>материалах»).</w:t>
      </w:r>
    </w:p>
    <w:p w14:paraId="5478B007" w14:textId="77777777" w:rsidR="00540F07" w:rsidRPr="00C867DF" w:rsidRDefault="00540F07" w:rsidP="00540F07">
      <w:pPr>
        <w:pStyle w:val="a9"/>
        <w:ind w:left="233" w:right="132"/>
      </w:pPr>
      <w:r w:rsidRPr="00C867DF">
        <w:t>Игры и игровые упражнения на освоение детьми знаково-символических средств общения,</w:t>
      </w:r>
      <w:r w:rsidRPr="00C867DF">
        <w:rPr>
          <w:spacing w:val="1"/>
        </w:rPr>
        <w:t xml:space="preserve"> </w:t>
      </w:r>
      <w:r w:rsidRPr="00C867DF">
        <w:t>расширения</w:t>
      </w:r>
      <w:r w:rsidRPr="00C867DF">
        <w:rPr>
          <w:spacing w:val="1"/>
        </w:rPr>
        <w:t xml:space="preserve"> </w:t>
      </w:r>
      <w:r w:rsidRPr="00C867DF">
        <w:t>словарного</w:t>
      </w:r>
      <w:r w:rsidRPr="00C867DF">
        <w:rPr>
          <w:spacing w:val="1"/>
        </w:rPr>
        <w:t xml:space="preserve"> </w:t>
      </w:r>
      <w:r w:rsidRPr="00C867DF">
        <w:t>запаса,</w:t>
      </w:r>
      <w:r w:rsidRPr="00C867DF">
        <w:rPr>
          <w:spacing w:val="1"/>
        </w:rPr>
        <w:t xml:space="preserve"> </w:t>
      </w:r>
      <w:r w:rsidRPr="00C867DF">
        <w:t>формирования</w:t>
      </w:r>
      <w:r w:rsidRPr="00C867DF">
        <w:rPr>
          <w:spacing w:val="1"/>
        </w:rPr>
        <w:t xml:space="preserve"> </w:t>
      </w:r>
      <w:r w:rsidRPr="00C867DF">
        <w:t>представлений</w:t>
      </w:r>
      <w:r w:rsidRPr="00C867DF">
        <w:rPr>
          <w:spacing w:val="1"/>
        </w:rPr>
        <w:t xml:space="preserve"> </w:t>
      </w:r>
      <w:r w:rsidRPr="00C867DF">
        <w:t>о</w:t>
      </w:r>
      <w:r w:rsidRPr="00C867DF">
        <w:rPr>
          <w:spacing w:val="1"/>
        </w:rPr>
        <w:t xml:space="preserve"> </w:t>
      </w:r>
      <w:r w:rsidRPr="00C867DF">
        <w:t>символах,</w:t>
      </w:r>
      <w:r w:rsidRPr="00C867DF">
        <w:rPr>
          <w:spacing w:val="1"/>
        </w:rPr>
        <w:t xml:space="preserve"> </w:t>
      </w:r>
      <w:r w:rsidRPr="00C867DF">
        <w:t>необходимых</w:t>
      </w:r>
      <w:r w:rsidRPr="00C867DF">
        <w:rPr>
          <w:spacing w:val="1"/>
        </w:rPr>
        <w:t xml:space="preserve"> </w:t>
      </w:r>
      <w:r w:rsidRPr="00C867DF">
        <w:t>для</w:t>
      </w:r>
      <w:r w:rsidRPr="00C867DF">
        <w:rPr>
          <w:spacing w:val="1"/>
        </w:rPr>
        <w:t xml:space="preserve"> </w:t>
      </w:r>
      <w:r w:rsidRPr="00C867DF">
        <w:t>инициации</w:t>
      </w:r>
      <w:r w:rsidRPr="00C867DF">
        <w:rPr>
          <w:spacing w:val="1"/>
        </w:rPr>
        <w:t xml:space="preserve"> </w:t>
      </w:r>
      <w:r w:rsidRPr="00C867DF">
        <w:t>общения</w:t>
      </w:r>
      <w:r w:rsidRPr="00C867DF">
        <w:rPr>
          <w:spacing w:val="1"/>
        </w:rPr>
        <w:t xml:space="preserve"> </w:t>
      </w:r>
      <w:r w:rsidRPr="00C867DF">
        <w:t>и</w:t>
      </w:r>
      <w:r w:rsidRPr="00C867DF">
        <w:rPr>
          <w:spacing w:val="1"/>
        </w:rPr>
        <w:t xml:space="preserve"> </w:t>
      </w:r>
      <w:r w:rsidRPr="00C867DF">
        <w:t>действий,</w:t>
      </w:r>
      <w:r w:rsidRPr="00C867DF">
        <w:rPr>
          <w:spacing w:val="1"/>
        </w:rPr>
        <w:t xml:space="preserve"> </w:t>
      </w:r>
      <w:r w:rsidRPr="00C867DF">
        <w:t>то</w:t>
      </w:r>
      <w:r w:rsidRPr="00C867DF">
        <w:rPr>
          <w:spacing w:val="1"/>
        </w:rPr>
        <w:t xml:space="preserve"> </w:t>
      </w:r>
      <w:r w:rsidRPr="00C867DF">
        <w:t>есть</w:t>
      </w:r>
      <w:r w:rsidRPr="00C867DF">
        <w:rPr>
          <w:spacing w:val="1"/>
        </w:rPr>
        <w:t xml:space="preserve"> </w:t>
      </w:r>
      <w:r w:rsidRPr="00C867DF">
        <w:t>для</w:t>
      </w:r>
      <w:r w:rsidRPr="00C867DF">
        <w:rPr>
          <w:spacing w:val="1"/>
        </w:rPr>
        <w:t xml:space="preserve"> </w:t>
      </w:r>
      <w:r w:rsidRPr="00C867DF">
        <w:t>развития</w:t>
      </w:r>
      <w:r w:rsidRPr="00C867DF">
        <w:rPr>
          <w:spacing w:val="1"/>
        </w:rPr>
        <w:t xml:space="preserve"> </w:t>
      </w:r>
      <w:r w:rsidRPr="00C867DF">
        <w:t>их</w:t>
      </w:r>
      <w:r w:rsidRPr="00C867DF">
        <w:rPr>
          <w:spacing w:val="1"/>
        </w:rPr>
        <w:t xml:space="preserve"> </w:t>
      </w:r>
      <w:r w:rsidRPr="00C867DF">
        <w:t>коммуникативных</w:t>
      </w:r>
      <w:r w:rsidRPr="00C867DF">
        <w:rPr>
          <w:spacing w:val="1"/>
        </w:rPr>
        <w:t xml:space="preserve"> </w:t>
      </w:r>
      <w:r w:rsidRPr="00C867DF">
        <w:t>способностей</w:t>
      </w:r>
      <w:r w:rsidRPr="00C867DF">
        <w:rPr>
          <w:spacing w:val="1"/>
        </w:rPr>
        <w:t xml:space="preserve"> </w:t>
      </w:r>
      <w:r w:rsidRPr="00C867DF">
        <w:t>с</w:t>
      </w:r>
      <w:r w:rsidRPr="00C867DF">
        <w:rPr>
          <w:spacing w:val="1"/>
        </w:rPr>
        <w:t xml:space="preserve"> </w:t>
      </w:r>
      <w:r w:rsidRPr="00C867DF">
        <w:t>помощью</w:t>
      </w:r>
      <w:r w:rsidRPr="00C867DF">
        <w:rPr>
          <w:spacing w:val="1"/>
        </w:rPr>
        <w:t xml:space="preserve"> </w:t>
      </w:r>
      <w:r w:rsidRPr="00C867DF">
        <w:t>различных</w:t>
      </w:r>
      <w:r w:rsidRPr="00C867DF">
        <w:rPr>
          <w:spacing w:val="1"/>
        </w:rPr>
        <w:t xml:space="preserve"> </w:t>
      </w:r>
      <w:r w:rsidRPr="00C867DF">
        <w:t>пиктограмм</w:t>
      </w:r>
      <w:r w:rsidRPr="00C867DF">
        <w:rPr>
          <w:spacing w:val="1"/>
        </w:rPr>
        <w:t xml:space="preserve"> </w:t>
      </w:r>
      <w:r w:rsidRPr="00C867DF">
        <w:t>(предупреждающие,</w:t>
      </w:r>
      <w:r w:rsidRPr="00C867DF">
        <w:rPr>
          <w:spacing w:val="1"/>
        </w:rPr>
        <w:t xml:space="preserve"> </w:t>
      </w:r>
      <w:r w:rsidRPr="00C867DF">
        <w:t>запрещающие,</w:t>
      </w:r>
      <w:r w:rsidRPr="00C867DF">
        <w:rPr>
          <w:spacing w:val="1"/>
        </w:rPr>
        <w:t xml:space="preserve"> </w:t>
      </w:r>
      <w:r w:rsidRPr="00C867DF">
        <w:t>предписывающие</w:t>
      </w:r>
      <w:r w:rsidRPr="00C867DF">
        <w:rPr>
          <w:spacing w:val="1"/>
        </w:rPr>
        <w:t xml:space="preserve"> </w:t>
      </w:r>
      <w:r w:rsidRPr="00C867DF">
        <w:t>знаки,</w:t>
      </w:r>
      <w:r w:rsidRPr="00C867DF">
        <w:rPr>
          <w:spacing w:val="1"/>
        </w:rPr>
        <w:t xml:space="preserve"> </w:t>
      </w:r>
      <w:r w:rsidRPr="00C867DF">
        <w:t>знаки особых предписаний, информационные знаки дорожного движения, знаки приоритета, знаки</w:t>
      </w:r>
      <w:r w:rsidRPr="00C867DF">
        <w:rPr>
          <w:spacing w:val="-57"/>
        </w:rPr>
        <w:t xml:space="preserve"> </w:t>
      </w:r>
      <w:r w:rsidRPr="00C867DF">
        <w:t>сервиса</w:t>
      </w:r>
      <w:r w:rsidRPr="00C867DF">
        <w:rPr>
          <w:spacing w:val="-5"/>
        </w:rPr>
        <w:t xml:space="preserve"> </w:t>
      </w:r>
      <w:r w:rsidRPr="00C867DF">
        <w:t>и знаки дополнительной информации).</w:t>
      </w:r>
    </w:p>
    <w:p w14:paraId="3505D2C9" w14:textId="77777777" w:rsidR="00540F07" w:rsidRPr="00C867DF" w:rsidRDefault="00540F07" w:rsidP="00540F07">
      <w:pPr>
        <w:pStyle w:val="a9"/>
        <w:spacing w:before="1"/>
        <w:ind w:left="233" w:right="134"/>
      </w:pPr>
      <w:r w:rsidRPr="00C867DF">
        <w:t>Упражнения</w:t>
      </w:r>
      <w:r w:rsidRPr="00C867DF">
        <w:rPr>
          <w:spacing w:val="1"/>
        </w:rPr>
        <w:t xml:space="preserve"> </w:t>
      </w:r>
      <w:r w:rsidRPr="00C867DF">
        <w:t>на</w:t>
      </w:r>
      <w:r w:rsidRPr="00C867DF">
        <w:rPr>
          <w:spacing w:val="1"/>
        </w:rPr>
        <w:t xml:space="preserve"> </w:t>
      </w:r>
      <w:r w:rsidRPr="00C867DF">
        <w:t>обучение</w:t>
      </w:r>
      <w:r w:rsidRPr="00C867DF">
        <w:rPr>
          <w:spacing w:val="1"/>
        </w:rPr>
        <w:t xml:space="preserve"> </w:t>
      </w:r>
      <w:r w:rsidRPr="00C867DF">
        <w:t>детей</w:t>
      </w:r>
      <w:r w:rsidRPr="00C867DF">
        <w:rPr>
          <w:spacing w:val="1"/>
        </w:rPr>
        <w:t xml:space="preserve"> </w:t>
      </w:r>
      <w:r w:rsidRPr="00C867DF">
        <w:t>операциям</w:t>
      </w:r>
      <w:r w:rsidRPr="00C867DF">
        <w:rPr>
          <w:spacing w:val="1"/>
        </w:rPr>
        <w:t xml:space="preserve"> </w:t>
      </w:r>
      <w:r w:rsidRPr="00C867DF">
        <w:t>внутреннего</w:t>
      </w:r>
      <w:r w:rsidRPr="00C867DF">
        <w:rPr>
          <w:spacing w:val="1"/>
        </w:rPr>
        <w:t xml:space="preserve"> </w:t>
      </w:r>
      <w:r w:rsidRPr="00C867DF">
        <w:t>программирования</w:t>
      </w:r>
      <w:r w:rsidRPr="00C867DF">
        <w:rPr>
          <w:spacing w:val="1"/>
        </w:rPr>
        <w:t xml:space="preserve"> </w:t>
      </w:r>
      <w:r w:rsidRPr="00C867DF">
        <w:t>с</w:t>
      </w:r>
      <w:r w:rsidRPr="00C867DF">
        <w:rPr>
          <w:spacing w:val="1"/>
        </w:rPr>
        <w:t xml:space="preserve"> </w:t>
      </w:r>
      <w:r w:rsidRPr="00C867DF">
        <w:t>опорой</w:t>
      </w:r>
      <w:r w:rsidRPr="00C867DF">
        <w:rPr>
          <w:spacing w:val="1"/>
        </w:rPr>
        <w:t xml:space="preserve"> </w:t>
      </w:r>
      <w:r w:rsidRPr="00C867DF">
        <w:t>на</w:t>
      </w:r>
      <w:r w:rsidRPr="00C867DF">
        <w:rPr>
          <w:spacing w:val="1"/>
        </w:rPr>
        <w:t xml:space="preserve"> </w:t>
      </w:r>
      <w:r w:rsidRPr="00C867DF">
        <w:t>реальные</w:t>
      </w:r>
      <w:r w:rsidRPr="00C867DF">
        <w:rPr>
          <w:spacing w:val="-5"/>
        </w:rPr>
        <w:t xml:space="preserve"> </w:t>
      </w:r>
      <w:r w:rsidRPr="00C867DF">
        <w:t>и воображаемые</w:t>
      </w:r>
      <w:r w:rsidRPr="00C867DF">
        <w:rPr>
          <w:spacing w:val="-4"/>
        </w:rPr>
        <w:t xml:space="preserve"> </w:t>
      </w:r>
      <w:r w:rsidRPr="00C867DF">
        <w:t>действия на</w:t>
      </w:r>
      <w:r w:rsidRPr="00C867DF">
        <w:rPr>
          <w:spacing w:val="-3"/>
        </w:rPr>
        <w:t xml:space="preserve"> </w:t>
      </w:r>
      <w:r w:rsidRPr="00C867DF">
        <w:t>невербальном</w:t>
      </w:r>
      <w:r w:rsidRPr="00C867DF">
        <w:rPr>
          <w:spacing w:val="-3"/>
        </w:rPr>
        <w:t xml:space="preserve"> </w:t>
      </w:r>
      <w:r w:rsidRPr="00C867DF">
        <w:t>и вербальном</w:t>
      </w:r>
      <w:r w:rsidRPr="00C867DF">
        <w:rPr>
          <w:spacing w:val="-4"/>
        </w:rPr>
        <w:t xml:space="preserve"> </w:t>
      </w:r>
      <w:r w:rsidRPr="00C867DF">
        <w:t>уровне:</w:t>
      </w:r>
    </w:p>
    <w:p w14:paraId="3B74457B" w14:textId="77777777" w:rsidR="00540F07" w:rsidRPr="00C867DF" w:rsidRDefault="00540F07" w:rsidP="0019050C">
      <w:pPr>
        <w:pStyle w:val="ab"/>
        <w:numPr>
          <w:ilvl w:val="0"/>
          <w:numId w:val="39"/>
        </w:numPr>
        <w:tabs>
          <w:tab w:val="left" w:pos="1088"/>
        </w:tabs>
        <w:ind w:right="134" w:firstLine="566"/>
        <w:rPr>
          <w:sz w:val="24"/>
        </w:rPr>
      </w:pPr>
      <w:r w:rsidRPr="00C867DF">
        <w:rPr>
          <w:sz w:val="24"/>
        </w:rPr>
        <w:t>моделирование ситуаций по картинкам-нелепицам и оценка правильности/ошибочности</w:t>
      </w:r>
      <w:r w:rsidRPr="00C867DF">
        <w:rPr>
          <w:spacing w:val="1"/>
          <w:sz w:val="24"/>
        </w:rPr>
        <w:t xml:space="preserve"> </w:t>
      </w:r>
      <w:r w:rsidRPr="00C867DF">
        <w:rPr>
          <w:sz w:val="24"/>
        </w:rPr>
        <w:t>действий и поведения участников дорожного движения, железнодорожного движения, людей на</w:t>
      </w:r>
      <w:r w:rsidRPr="00C867DF">
        <w:rPr>
          <w:spacing w:val="1"/>
          <w:sz w:val="24"/>
        </w:rPr>
        <w:t xml:space="preserve"> </w:t>
      </w:r>
      <w:r w:rsidRPr="00C867DF">
        <w:rPr>
          <w:sz w:val="24"/>
        </w:rPr>
        <w:t>вокзале,</w:t>
      </w:r>
      <w:r w:rsidRPr="00C867DF">
        <w:rPr>
          <w:spacing w:val="-1"/>
          <w:sz w:val="24"/>
        </w:rPr>
        <w:t xml:space="preserve"> </w:t>
      </w:r>
      <w:r w:rsidRPr="00C867DF">
        <w:rPr>
          <w:sz w:val="24"/>
        </w:rPr>
        <w:t>в</w:t>
      </w:r>
      <w:r w:rsidRPr="00C867DF">
        <w:rPr>
          <w:spacing w:val="-1"/>
          <w:sz w:val="24"/>
        </w:rPr>
        <w:t xml:space="preserve"> </w:t>
      </w:r>
      <w:r w:rsidRPr="00C867DF">
        <w:rPr>
          <w:sz w:val="24"/>
        </w:rPr>
        <w:t>метрополитене, на улице, в</w:t>
      </w:r>
      <w:r w:rsidRPr="00C867DF">
        <w:rPr>
          <w:spacing w:val="-1"/>
          <w:sz w:val="24"/>
        </w:rPr>
        <w:t xml:space="preserve"> </w:t>
      </w:r>
      <w:r w:rsidRPr="00C867DF">
        <w:rPr>
          <w:sz w:val="24"/>
        </w:rPr>
        <w:t>парках и</w:t>
      </w:r>
      <w:r w:rsidRPr="00C867DF">
        <w:rPr>
          <w:spacing w:val="-3"/>
          <w:sz w:val="24"/>
        </w:rPr>
        <w:t xml:space="preserve"> </w:t>
      </w:r>
      <w:r w:rsidRPr="00C867DF">
        <w:rPr>
          <w:sz w:val="24"/>
        </w:rPr>
        <w:t>т. п.;</w:t>
      </w:r>
    </w:p>
    <w:p w14:paraId="769A5F10" w14:textId="77777777" w:rsidR="00540F07" w:rsidRPr="00C867DF" w:rsidRDefault="00540F07" w:rsidP="0019050C">
      <w:pPr>
        <w:pStyle w:val="ab"/>
        <w:numPr>
          <w:ilvl w:val="0"/>
          <w:numId w:val="39"/>
        </w:numPr>
        <w:tabs>
          <w:tab w:val="left" w:pos="1088"/>
        </w:tabs>
        <w:ind w:right="131" w:firstLine="566"/>
        <w:rPr>
          <w:sz w:val="24"/>
        </w:rPr>
      </w:pPr>
      <w:r w:rsidRPr="00C867DF">
        <w:rPr>
          <w:sz w:val="24"/>
        </w:rPr>
        <w:t>использование</w:t>
      </w:r>
      <w:r w:rsidRPr="00C867DF">
        <w:rPr>
          <w:spacing w:val="-5"/>
          <w:sz w:val="24"/>
        </w:rPr>
        <w:t xml:space="preserve"> </w:t>
      </w:r>
      <w:r w:rsidRPr="00C867DF">
        <w:rPr>
          <w:sz w:val="24"/>
        </w:rPr>
        <w:t>графических</w:t>
      </w:r>
      <w:r w:rsidRPr="00C867DF">
        <w:rPr>
          <w:spacing w:val="-4"/>
          <w:sz w:val="24"/>
        </w:rPr>
        <w:t xml:space="preserve"> </w:t>
      </w:r>
      <w:r w:rsidRPr="00C867DF">
        <w:rPr>
          <w:sz w:val="24"/>
        </w:rPr>
        <w:t>схем,</w:t>
      </w:r>
      <w:r w:rsidRPr="00C867DF">
        <w:rPr>
          <w:spacing w:val="-5"/>
          <w:sz w:val="24"/>
        </w:rPr>
        <w:t xml:space="preserve"> </w:t>
      </w:r>
      <w:r w:rsidRPr="00C867DF">
        <w:rPr>
          <w:sz w:val="24"/>
        </w:rPr>
        <w:t>моделирование</w:t>
      </w:r>
      <w:r w:rsidRPr="00C867DF">
        <w:rPr>
          <w:spacing w:val="-5"/>
          <w:sz w:val="24"/>
        </w:rPr>
        <w:t xml:space="preserve"> </w:t>
      </w:r>
      <w:r w:rsidRPr="00C867DF">
        <w:rPr>
          <w:sz w:val="24"/>
        </w:rPr>
        <w:t>ситуаций</w:t>
      </w:r>
      <w:r w:rsidRPr="00C867DF">
        <w:rPr>
          <w:spacing w:val="-6"/>
          <w:sz w:val="24"/>
        </w:rPr>
        <w:t xml:space="preserve"> </w:t>
      </w:r>
      <w:r w:rsidRPr="00C867DF">
        <w:rPr>
          <w:sz w:val="24"/>
        </w:rPr>
        <w:t>на</w:t>
      </w:r>
      <w:r w:rsidRPr="00C867DF">
        <w:rPr>
          <w:spacing w:val="-5"/>
          <w:sz w:val="24"/>
        </w:rPr>
        <w:t xml:space="preserve"> </w:t>
      </w:r>
      <w:r w:rsidRPr="00C867DF">
        <w:rPr>
          <w:sz w:val="24"/>
        </w:rPr>
        <w:t>стендах,</w:t>
      </w:r>
      <w:r w:rsidRPr="00C867DF">
        <w:rPr>
          <w:spacing w:val="-5"/>
          <w:sz w:val="24"/>
        </w:rPr>
        <w:t xml:space="preserve"> </w:t>
      </w:r>
      <w:r w:rsidRPr="00C867DF">
        <w:rPr>
          <w:sz w:val="24"/>
        </w:rPr>
        <w:t>в</w:t>
      </w:r>
      <w:r w:rsidRPr="00C867DF">
        <w:rPr>
          <w:spacing w:val="-6"/>
          <w:sz w:val="24"/>
        </w:rPr>
        <w:t xml:space="preserve"> </w:t>
      </w:r>
      <w:r w:rsidRPr="00C867DF">
        <w:rPr>
          <w:sz w:val="24"/>
        </w:rPr>
        <w:t>рисунках</w:t>
      </w:r>
      <w:r w:rsidRPr="00C867DF">
        <w:rPr>
          <w:spacing w:val="-4"/>
          <w:sz w:val="24"/>
        </w:rPr>
        <w:t xml:space="preserve"> </w:t>
      </w:r>
      <w:r w:rsidRPr="00C867DF">
        <w:rPr>
          <w:sz w:val="24"/>
        </w:rPr>
        <w:t>(альбом</w:t>
      </w:r>
      <w:r w:rsidRPr="00C867DF">
        <w:rPr>
          <w:spacing w:val="-57"/>
          <w:sz w:val="24"/>
        </w:rPr>
        <w:t xml:space="preserve"> </w:t>
      </w:r>
      <w:r w:rsidRPr="00C867DF">
        <w:rPr>
          <w:sz w:val="24"/>
        </w:rPr>
        <w:t>для</w:t>
      </w:r>
      <w:r w:rsidRPr="00C867DF">
        <w:rPr>
          <w:spacing w:val="1"/>
          <w:sz w:val="24"/>
        </w:rPr>
        <w:t xml:space="preserve"> </w:t>
      </w:r>
      <w:r w:rsidRPr="00C867DF">
        <w:rPr>
          <w:sz w:val="24"/>
        </w:rPr>
        <w:t>практических</w:t>
      </w:r>
      <w:r w:rsidRPr="00C867DF">
        <w:rPr>
          <w:spacing w:val="1"/>
          <w:sz w:val="24"/>
        </w:rPr>
        <w:t xml:space="preserve"> </w:t>
      </w:r>
      <w:r w:rsidRPr="00C867DF">
        <w:rPr>
          <w:sz w:val="24"/>
        </w:rPr>
        <w:t>упражнений</w:t>
      </w:r>
      <w:r w:rsidRPr="00C867DF">
        <w:rPr>
          <w:spacing w:val="1"/>
          <w:sz w:val="24"/>
        </w:rPr>
        <w:t xml:space="preserve"> </w:t>
      </w:r>
      <w:r w:rsidRPr="00C867DF">
        <w:rPr>
          <w:sz w:val="24"/>
        </w:rPr>
        <w:t>по</w:t>
      </w:r>
      <w:r w:rsidRPr="00C867DF">
        <w:rPr>
          <w:spacing w:val="1"/>
          <w:sz w:val="24"/>
        </w:rPr>
        <w:t xml:space="preserve"> </w:t>
      </w:r>
      <w:r w:rsidRPr="00C867DF">
        <w:rPr>
          <w:sz w:val="24"/>
        </w:rPr>
        <w:t>ознакомлению</w:t>
      </w:r>
      <w:r w:rsidRPr="00C867DF">
        <w:rPr>
          <w:spacing w:val="1"/>
          <w:sz w:val="24"/>
        </w:rPr>
        <w:t xml:space="preserve"> </w:t>
      </w:r>
      <w:r w:rsidRPr="00C867DF">
        <w:rPr>
          <w:sz w:val="24"/>
        </w:rPr>
        <w:t>с</w:t>
      </w:r>
      <w:r w:rsidRPr="00C867DF">
        <w:rPr>
          <w:spacing w:val="1"/>
          <w:sz w:val="24"/>
        </w:rPr>
        <w:t xml:space="preserve"> </w:t>
      </w:r>
      <w:r w:rsidRPr="00C867DF">
        <w:rPr>
          <w:sz w:val="24"/>
        </w:rPr>
        <w:t>правилами</w:t>
      </w:r>
      <w:r w:rsidRPr="00C867DF">
        <w:rPr>
          <w:spacing w:val="1"/>
          <w:sz w:val="24"/>
        </w:rPr>
        <w:t xml:space="preserve"> </w:t>
      </w:r>
      <w:r w:rsidRPr="00C867DF">
        <w:rPr>
          <w:sz w:val="24"/>
        </w:rPr>
        <w:t>безопасного</w:t>
      </w:r>
      <w:r w:rsidRPr="00C867DF">
        <w:rPr>
          <w:spacing w:val="1"/>
          <w:sz w:val="24"/>
        </w:rPr>
        <w:t xml:space="preserve"> </w:t>
      </w:r>
      <w:r w:rsidRPr="00C867DF">
        <w:rPr>
          <w:sz w:val="24"/>
        </w:rPr>
        <w:t>поведения</w:t>
      </w:r>
      <w:r w:rsidRPr="00C867DF">
        <w:rPr>
          <w:spacing w:val="1"/>
          <w:sz w:val="24"/>
        </w:rPr>
        <w:t xml:space="preserve"> </w:t>
      </w:r>
      <w:r w:rsidRPr="00C867DF">
        <w:rPr>
          <w:sz w:val="24"/>
        </w:rPr>
        <w:t>в</w:t>
      </w:r>
      <w:r w:rsidRPr="00C867DF">
        <w:rPr>
          <w:spacing w:val="1"/>
          <w:sz w:val="24"/>
        </w:rPr>
        <w:t xml:space="preserve"> </w:t>
      </w:r>
      <w:r w:rsidRPr="00C867DF">
        <w:rPr>
          <w:sz w:val="24"/>
        </w:rPr>
        <w:t>быту,</w:t>
      </w:r>
      <w:r w:rsidRPr="00C867DF">
        <w:rPr>
          <w:spacing w:val="1"/>
          <w:sz w:val="24"/>
        </w:rPr>
        <w:t xml:space="preserve"> </w:t>
      </w:r>
      <w:r w:rsidRPr="00C867DF">
        <w:rPr>
          <w:sz w:val="24"/>
        </w:rPr>
        <w:t>природе,</w:t>
      </w:r>
      <w:r w:rsidRPr="00C867DF">
        <w:rPr>
          <w:spacing w:val="1"/>
          <w:sz w:val="24"/>
        </w:rPr>
        <w:t xml:space="preserve"> </w:t>
      </w:r>
      <w:r w:rsidRPr="00C867DF">
        <w:rPr>
          <w:sz w:val="24"/>
        </w:rPr>
        <w:t>социуме),</w:t>
      </w:r>
      <w:r w:rsidRPr="00C867DF">
        <w:rPr>
          <w:spacing w:val="1"/>
          <w:sz w:val="24"/>
        </w:rPr>
        <w:t xml:space="preserve"> </w:t>
      </w:r>
      <w:r w:rsidRPr="00C867DF">
        <w:rPr>
          <w:sz w:val="24"/>
        </w:rPr>
        <w:t>в</w:t>
      </w:r>
      <w:r w:rsidRPr="00C867DF">
        <w:rPr>
          <w:spacing w:val="1"/>
          <w:sz w:val="24"/>
        </w:rPr>
        <w:t xml:space="preserve"> </w:t>
      </w:r>
      <w:r w:rsidRPr="00C867DF">
        <w:rPr>
          <w:sz w:val="24"/>
        </w:rPr>
        <w:t>театрализованных,</w:t>
      </w:r>
      <w:r w:rsidRPr="00C867DF">
        <w:rPr>
          <w:spacing w:val="1"/>
          <w:sz w:val="24"/>
        </w:rPr>
        <w:t xml:space="preserve"> </w:t>
      </w:r>
      <w:r w:rsidRPr="00C867DF">
        <w:rPr>
          <w:sz w:val="24"/>
        </w:rPr>
        <w:t>сюжетно-дидактических</w:t>
      </w:r>
      <w:r w:rsidRPr="00C867DF">
        <w:rPr>
          <w:spacing w:val="1"/>
          <w:sz w:val="24"/>
        </w:rPr>
        <w:t xml:space="preserve"> </w:t>
      </w:r>
      <w:r w:rsidRPr="00C867DF">
        <w:rPr>
          <w:sz w:val="24"/>
        </w:rPr>
        <w:t>и</w:t>
      </w:r>
      <w:r w:rsidRPr="00C867DF">
        <w:rPr>
          <w:spacing w:val="1"/>
          <w:sz w:val="24"/>
        </w:rPr>
        <w:t xml:space="preserve"> </w:t>
      </w:r>
      <w:r w:rsidRPr="00C867DF">
        <w:rPr>
          <w:sz w:val="24"/>
        </w:rPr>
        <w:t>сюжетно-ролевых</w:t>
      </w:r>
      <w:r w:rsidRPr="00C867DF">
        <w:rPr>
          <w:spacing w:val="1"/>
          <w:sz w:val="24"/>
        </w:rPr>
        <w:t xml:space="preserve"> </w:t>
      </w:r>
      <w:r w:rsidRPr="00C867DF">
        <w:rPr>
          <w:sz w:val="24"/>
        </w:rPr>
        <w:t>играх</w:t>
      </w:r>
      <w:r w:rsidRPr="00C867DF">
        <w:rPr>
          <w:spacing w:val="1"/>
          <w:sz w:val="24"/>
        </w:rPr>
        <w:t xml:space="preserve"> </w:t>
      </w:r>
      <w:r w:rsidRPr="00C867DF">
        <w:rPr>
          <w:sz w:val="24"/>
        </w:rPr>
        <w:t>действий,</w:t>
      </w:r>
      <w:r w:rsidRPr="00C867DF">
        <w:rPr>
          <w:spacing w:val="1"/>
          <w:sz w:val="24"/>
        </w:rPr>
        <w:t xml:space="preserve"> </w:t>
      </w:r>
      <w:r w:rsidRPr="00C867DF">
        <w:rPr>
          <w:sz w:val="24"/>
        </w:rPr>
        <w:t>отражающих</w:t>
      </w:r>
      <w:r w:rsidRPr="00C867DF">
        <w:rPr>
          <w:spacing w:val="1"/>
          <w:sz w:val="24"/>
        </w:rPr>
        <w:t xml:space="preserve"> </w:t>
      </w:r>
      <w:r w:rsidRPr="00C867DF">
        <w:rPr>
          <w:sz w:val="24"/>
        </w:rPr>
        <w:t>ситуации</w:t>
      </w:r>
      <w:r w:rsidRPr="00C867DF">
        <w:rPr>
          <w:spacing w:val="1"/>
          <w:sz w:val="24"/>
        </w:rPr>
        <w:t xml:space="preserve"> </w:t>
      </w:r>
      <w:r w:rsidRPr="00C867DF">
        <w:rPr>
          <w:sz w:val="24"/>
        </w:rPr>
        <w:t>поведения</w:t>
      </w:r>
      <w:r w:rsidRPr="00C867DF">
        <w:rPr>
          <w:spacing w:val="1"/>
          <w:sz w:val="24"/>
        </w:rPr>
        <w:t xml:space="preserve"> </w:t>
      </w:r>
      <w:r w:rsidRPr="00C867DF">
        <w:rPr>
          <w:sz w:val="24"/>
        </w:rPr>
        <w:t>на</w:t>
      </w:r>
      <w:r w:rsidRPr="00C867DF">
        <w:rPr>
          <w:spacing w:val="1"/>
          <w:sz w:val="24"/>
        </w:rPr>
        <w:t xml:space="preserve"> </w:t>
      </w:r>
      <w:r w:rsidRPr="00C867DF">
        <w:rPr>
          <w:sz w:val="24"/>
        </w:rPr>
        <w:t>улице,</w:t>
      </w:r>
      <w:r w:rsidRPr="00C867DF">
        <w:rPr>
          <w:spacing w:val="1"/>
          <w:sz w:val="24"/>
        </w:rPr>
        <w:t xml:space="preserve"> </w:t>
      </w:r>
      <w:r w:rsidRPr="00C867DF">
        <w:rPr>
          <w:sz w:val="24"/>
        </w:rPr>
        <w:t>железной</w:t>
      </w:r>
      <w:r w:rsidRPr="00C867DF">
        <w:rPr>
          <w:spacing w:val="1"/>
          <w:sz w:val="24"/>
        </w:rPr>
        <w:t xml:space="preserve"> </w:t>
      </w:r>
      <w:r w:rsidRPr="00C867DF">
        <w:rPr>
          <w:sz w:val="24"/>
        </w:rPr>
        <w:t>дороге,</w:t>
      </w:r>
      <w:r w:rsidRPr="00C867DF">
        <w:rPr>
          <w:spacing w:val="1"/>
          <w:sz w:val="24"/>
        </w:rPr>
        <w:t xml:space="preserve"> </w:t>
      </w:r>
      <w:r w:rsidRPr="00C867DF">
        <w:rPr>
          <w:sz w:val="24"/>
        </w:rPr>
        <w:t>в</w:t>
      </w:r>
      <w:r w:rsidRPr="00C867DF">
        <w:rPr>
          <w:spacing w:val="1"/>
          <w:sz w:val="24"/>
        </w:rPr>
        <w:t xml:space="preserve"> </w:t>
      </w:r>
      <w:r w:rsidRPr="00C867DF">
        <w:rPr>
          <w:sz w:val="24"/>
        </w:rPr>
        <w:t>метрополитене,</w:t>
      </w:r>
      <w:r w:rsidRPr="00C867DF">
        <w:rPr>
          <w:spacing w:val="1"/>
          <w:sz w:val="24"/>
        </w:rPr>
        <w:t xml:space="preserve"> </w:t>
      </w:r>
      <w:r w:rsidRPr="00C867DF">
        <w:rPr>
          <w:sz w:val="24"/>
        </w:rPr>
        <w:t>на</w:t>
      </w:r>
      <w:r w:rsidRPr="00C867DF">
        <w:rPr>
          <w:spacing w:val="1"/>
          <w:sz w:val="24"/>
        </w:rPr>
        <w:t xml:space="preserve"> </w:t>
      </w:r>
      <w:r w:rsidRPr="00C867DF">
        <w:rPr>
          <w:sz w:val="24"/>
        </w:rPr>
        <w:t>железнодорожном</w:t>
      </w:r>
      <w:r w:rsidRPr="00C867DF">
        <w:rPr>
          <w:spacing w:val="-4"/>
          <w:sz w:val="24"/>
        </w:rPr>
        <w:t xml:space="preserve"> </w:t>
      </w:r>
      <w:r w:rsidRPr="00C867DF">
        <w:rPr>
          <w:sz w:val="24"/>
        </w:rPr>
        <w:t>вокзале, у водоема, в парке и т. п.</w:t>
      </w:r>
    </w:p>
    <w:p w14:paraId="1B3DF1C9" w14:textId="77777777" w:rsidR="00540F07" w:rsidRPr="00C867DF" w:rsidRDefault="00540F07" w:rsidP="00540F07">
      <w:pPr>
        <w:pStyle w:val="a9"/>
        <w:ind w:left="233" w:right="137"/>
      </w:pPr>
      <w:r w:rsidRPr="00C867DF">
        <w:t>Постепенный</w:t>
      </w:r>
      <w:r w:rsidRPr="00C867DF">
        <w:rPr>
          <w:spacing w:val="1"/>
        </w:rPr>
        <w:t xml:space="preserve"> </w:t>
      </w:r>
      <w:r w:rsidRPr="00C867DF">
        <w:t>перевод</w:t>
      </w:r>
      <w:r w:rsidRPr="00C867DF">
        <w:rPr>
          <w:spacing w:val="1"/>
        </w:rPr>
        <w:t xml:space="preserve"> </w:t>
      </w:r>
      <w:r w:rsidRPr="00C867DF">
        <w:t>действий</w:t>
      </w:r>
      <w:r w:rsidRPr="00C867DF">
        <w:rPr>
          <w:spacing w:val="1"/>
        </w:rPr>
        <w:t xml:space="preserve"> </w:t>
      </w:r>
      <w:r w:rsidRPr="00C867DF">
        <w:t>внутреннего</w:t>
      </w:r>
      <w:r w:rsidRPr="00C867DF">
        <w:rPr>
          <w:spacing w:val="1"/>
        </w:rPr>
        <w:t xml:space="preserve"> </w:t>
      </w:r>
      <w:r w:rsidRPr="00C867DF">
        <w:t>программирования</w:t>
      </w:r>
      <w:r w:rsidRPr="00C867DF">
        <w:rPr>
          <w:spacing w:val="1"/>
        </w:rPr>
        <w:t xml:space="preserve"> </w:t>
      </w:r>
      <w:r w:rsidRPr="00C867DF">
        <w:t>в</w:t>
      </w:r>
      <w:r w:rsidRPr="00C867DF">
        <w:rPr>
          <w:spacing w:val="1"/>
        </w:rPr>
        <w:t xml:space="preserve"> </w:t>
      </w:r>
      <w:r w:rsidRPr="00C867DF">
        <w:t>речевой,</w:t>
      </w:r>
      <w:r w:rsidRPr="00C867DF">
        <w:rPr>
          <w:spacing w:val="1"/>
        </w:rPr>
        <w:t xml:space="preserve"> </w:t>
      </w:r>
      <w:r w:rsidRPr="00C867DF">
        <w:t>а</w:t>
      </w:r>
      <w:r w:rsidRPr="00C867DF">
        <w:rPr>
          <w:spacing w:val="1"/>
        </w:rPr>
        <w:t xml:space="preserve"> </w:t>
      </w:r>
      <w:r w:rsidRPr="00C867DF">
        <w:t>затем</w:t>
      </w:r>
      <w:r w:rsidRPr="00C867DF">
        <w:rPr>
          <w:spacing w:val="1"/>
        </w:rPr>
        <w:t xml:space="preserve"> </w:t>
      </w:r>
      <w:r w:rsidRPr="00C867DF">
        <w:t>в</w:t>
      </w:r>
      <w:r w:rsidRPr="00C867DF">
        <w:rPr>
          <w:spacing w:val="1"/>
        </w:rPr>
        <w:t xml:space="preserve"> </w:t>
      </w:r>
      <w:r w:rsidRPr="00C867DF">
        <w:t>умственный</w:t>
      </w:r>
      <w:r w:rsidRPr="00C867DF">
        <w:rPr>
          <w:spacing w:val="1"/>
        </w:rPr>
        <w:t xml:space="preserve"> </w:t>
      </w:r>
      <w:r w:rsidRPr="00C867DF">
        <w:t>план:</w:t>
      </w:r>
      <w:r w:rsidRPr="00C867DF">
        <w:rPr>
          <w:spacing w:val="1"/>
        </w:rPr>
        <w:t xml:space="preserve"> </w:t>
      </w:r>
      <w:r w:rsidRPr="00C867DF">
        <w:t>умение</w:t>
      </w:r>
      <w:r w:rsidRPr="00C867DF">
        <w:rPr>
          <w:spacing w:val="1"/>
        </w:rPr>
        <w:t xml:space="preserve"> </w:t>
      </w:r>
      <w:r w:rsidRPr="00C867DF">
        <w:t>согласовывать</w:t>
      </w:r>
      <w:r w:rsidRPr="00C867DF">
        <w:rPr>
          <w:spacing w:val="1"/>
        </w:rPr>
        <w:t xml:space="preserve"> </w:t>
      </w:r>
      <w:r w:rsidRPr="00C867DF">
        <w:t>действия,</w:t>
      </w:r>
      <w:r w:rsidRPr="00C867DF">
        <w:rPr>
          <w:spacing w:val="1"/>
        </w:rPr>
        <w:t xml:space="preserve"> </w:t>
      </w:r>
      <w:r w:rsidRPr="00C867DF">
        <w:t>телодвижения,</w:t>
      </w:r>
      <w:r w:rsidRPr="00C867DF">
        <w:rPr>
          <w:spacing w:val="1"/>
        </w:rPr>
        <w:t xml:space="preserve"> </w:t>
      </w:r>
      <w:r w:rsidRPr="00C867DF">
        <w:t>движения</w:t>
      </w:r>
      <w:r w:rsidRPr="00C867DF">
        <w:rPr>
          <w:spacing w:val="1"/>
        </w:rPr>
        <w:t xml:space="preserve"> </w:t>
      </w:r>
      <w:r w:rsidRPr="00C867DF">
        <w:t>рук</w:t>
      </w:r>
      <w:r w:rsidRPr="00C867DF">
        <w:rPr>
          <w:spacing w:val="1"/>
        </w:rPr>
        <w:t xml:space="preserve"> </w:t>
      </w:r>
      <w:r w:rsidRPr="00C867DF">
        <w:t>и</w:t>
      </w:r>
      <w:r w:rsidRPr="00C867DF">
        <w:rPr>
          <w:spacing w:val="1"/>
        </w:rPr>
        <w:t xml:space="preserve"> </w:t>
      </w:r>
      <w:r w:rsidRPr="00C867DF">
        <w:t>глаз,</w:t>
      </w:r>
      <w:r w:rsidRPr="00C867DF">
        <w:rPr>
          <w:spacing w:val="1"/>
        </w:rPr>
        <w:t xml:space="preserve"> </w:t>
      </w:r>
      <w:r w:rsidRPr="00C867DF">
        <w:t>произносить диалоги в ходе театрализованных игр по сюжетам сказок, рассказов, модулирование и</w:t>
      </w:r>
      <w:r w:rsidRPr="00C867DF">
        <w:rPr>
          <w:spacing w:val="-58"/>
        </w:rPr>
        <w:t xml:space="preserve"> </w:t>
      </w:r>
      <w:r w:rsidRPr="00C867DF">
        <w:t>интонирование</w:t>
      </w:r>
      <w:r w:rsidRPr="00C867DF">
        <w:rPr>
          <w:spacing w:val="-5"/>
        </w:rPr>
        <w:t xml:space="preserve"> </w:t>
      </w:r>
      <w:r w:rsidRPr="00C867DF">
        <w:t>речи в</w:t>
      </w:r>
      <w:r w:rsidRPr="00C867DF">
        <w:rPr>
          <w:spacing w:val="-1"/>
        </w:rPr>
        <w:t xml:space="preserve"> </w:t>
      </w:r>
      <w:r w:rsidRPr="00C867DF">
        <w:t>ходе</w:t>
      </w:r>
      <w:r w:rsidRPr="00C867DF">
        <w:rPr>
          <w:spacing w:val="-3"/>
        </w:rPr>
        <w:t xml:space="preserve"> </w:t>
      </w:r>
      <w:r w:rsidRPr="00C867DF">
        <w:t>игровой деятельности.</w:t>
      </w:r>
    </w:p>
    <w:p w14:paraId="327160FF" w14:textId="77777777" w:rsidR="00540F07" w:rsidRPr="00C867DF" w:rsidRDefault="00540F07" w:rsidP="00540F07">
      <w:pPr>
        <w:pStyle w:val="a9"/>
        <w:spacing w:before="1"/>
        <w:ind w:left="233" w:right="132"/>
      </w:pPr>
      <w:r w:rsidRPr="00C867DF">
        <w:t>Расширение</w:t>
      </w:r>
      <w:r w:rsidRPr="00C867DF">
        <w:rPr>
          <w:spacing w:val="1"/>
        </w:rPr>
        <w:t xml:space="preserve"> </w:t>
      </w:r>
      <w:r w:rsidRPr="00C867DF">
        <w:t>объема</w:t>
      </w:r>
      <w:r w:rsidRPr="00C867DF">
        <w:rPr>
          <w:spacing w:val="1"/>
        </w:rPr>
        <w:t xml:space="preserve"> </w:t>
      </w:r>
      <w:r w:rsidRPr="00C867DF">
        <w:t>предметного</w:t>
      </w:r>
      <w:r w:rsidRPr="00C867DF">
        <w:rPr>
          <w:spacing w:val="1"/>
        </w:rPr>
        <w:t xml:space="preserve"> </w:t>
      </w:r>
      <w:r w:rsidRPr="00C867DF">
        <w:t>(существительные),</w:t>
      </w:r>
      <w:r w:rsidRPr="00C867DF">
        <w:rPr>
          <w:spacing w:val="1"/>
        </w:rPr>
        <w:t xml:space="preserve"> </w:t>
      </w:r>
      <w:r w:rsidRPr="00C867DF">
        <w:t>предикативного</w:t>
      </w:r>
      <w:r w:rsidRPr="00C867DF">
        <w:rPr>
          <w:spacing w:val="1"/>
        </w:rPr>
        <w:t xml:space="preserve"> </w:t>
      </w:r>
      <w:r w:rsidRPr="00C867DF">
        <w:t>(глаголы)</w:t>
      </w:r>
      <w:r w:rsidRPr="00C867DF">
        <w:rPr>
          <w:spacing w:val="1"/>
        </w:rPr>
        <w:t xml:space="preserve"> </w:t>
      </w:r>
      <w:r w:rsidRPr="00C867DF">
        <w:t>и</w:t>
      </w:r>
      <w:r w:rsidRPr="00C867DF">
        <w:rPr>
          <w:spacing w:val="1"/>
        </w:rPr>
        <w:t xml:space="preserve"> </w:t>
      </w:r>
      <w:r w:rsidRPr="00C867DF">
        <w:t>адъективного (прилагательные) словаря импрессивной и экспрессивной речи в процессе называния</w:t>
      </w:r>
      <w:r w:rsidRPr="00C867DF">
        <w:rPr>
          <w:spacing w:val="-57"/>
        </w:rPr>
        <w:t xml:space="preserve"> </w:t>
      </w:r>
      <w:r w:rsidRPr="00C867DF">
        <w:t>объектов дорожного, железнодорожного движения, ситуаций, соответствующих тому или иному</w:t>
      </w:r>
      <w:r w:rsidRPr="00C867DF">
        <w:rPr>
          <w:spacing w:val="1"/>
        </w:rPr>
        <w:t xml:space="preserve"> </w:t>
      </w:r>
      <w:r w:rsidRPr="00C867DF">
        <w:t>правилу движения и объяснения семантики слов (пассажир, водитель транспортного средства,</w:t>
      </w:r>
      <w:r w:rsidRPr="00C867DF">
        <w:rPr>
          <w:spacing w:val="1"/>
        </w:rPr>
        <w:t xml:space="preserve"> </w:t>
      </w:r>
      <w:r w:rsidRPr="00C867DF">
        <w:t>автомобиль,</w:t>
      </w:r>
      <w:r w:rsidRPr="00C867DF">
        <w:rPr>
          <w:spacing w:val="1"/>
        </w:rPr>
        <w:t xml:space="preserve"> </w:t>
      </w:r>
      <w:r w:rsidRPr="00C867DF">
        <w:t>машинист,</w:t>
      </w:r>
      <w:r w:rsidRPr="00C867DF">
        <w:rPr>
          <w:spacing w:val="1"/>
        </w:rPr>
        <w:t xml:space="preserve"> </w:t>
      </w:r>
      <w:r w:rsidRPr="00C867DF">
        <w:t>правила</w:t>
      </w:r>
      <w:r w:rsidRPr="00C867DF">
        <w:rPr>
          <w:spacing w:val="1"/>
        </w:rPr>
        <w:t xml:space="preserve"> </w:t>
      </w:r>
      <w:r w:rsidRPr="00C867DF">
        <w:t>дорожного,</w:t>
      </w:r>
      <w:r w:rsidRPr="00C867DF">
        <w:rPr>
          <w:spacing w:val="1"/>
        </w:rPr>
        <w:t xml:space="preserve"> </w:t>
      </w:r>
      <w:r w:rsidRPr="00C867DF">
        <w:t>железнодорожного</w:t>
      </w:r>
      <w:r w:rsidRPr="00C867DF">
        <w:rPr>
          <w:spacing w:val="1"/>
        </w:rPr>
        <w:t xml:space="preserve"> </w:t>
      </w:r>
      <w:r w:rsidRPr="00C867DF">
        <w:t>движения,</w:t>
      </w:r>
      <w:r w:rsidRPr="00C867DF">
        <w:rPr>
          <w:spacing w:val="1"/>
        </w:rPr>
        <w:t xml:space="preserve"> </w:t>
      </w:r>
      <w:r w:rsidRPr="00C867DF">
        <w:t>правила</w:t>
      </w:r>
      <w:r w:rsidRPr="00C867DF">
        <w:rPr>
          <w:spacing w:val="1"/>
        </w:rPr>
        <w:t xml:space="preserve"> </w:t>
      </w:r>
      <w:r w:rsidRPr="00C867DF">
        <w:t>пожарной</w:t>
      </w:r>
      <w:r w:rsidRPr="00C867DF">
        <w:rPr>
          <w:spacing w:val="1"/>
        </w:rPr>
        <w:t xml:space="preserve"> </w:t>
      </w:r>
      <w:r w:rsidRPr="00C867DF">
        <w:t>безопасности, правила поведения у водоемов, правила поведения в лесу и т. п.) Экскурсии вместе с</w:t>
      </w:r>
      <w:r w:rsidRPr="00C867DF">
        <w:rPr>
          <w:spacing w:val="-57"/>
        </w:rPr>
        <w:t xml:space="preserve"> </w:t>
      </w:r>
      <w:r w:rsidRPr="00C867DF">
        <w:t>педагогами и родителями в железнодорожный музей, на пожарную выставку, в различные музеи</w:t>
      </w:r>
      <w:r w:rsidRPr="00C867DF">
        <w:rPr>
          <w:spacing w:val="1"/>
        </w:rPr>
        <w:t xml:space="preserve"> </w:t>
      </w:r>
      <w:r w:rsidRPr="00C867DF">
        <w:t>технических средств, дельфинарии и т.п., исходя из особенностей проживания в том или ином</w:t>
      </w:r>
      <w:r w:rsidRPr="00C867DF">
        <w:rPr>
          <w:spacing w:val="1"/>
        </w:rPr>
        <w:t xml:space="preserve"> </w:t>
      </w:r>
      <w:r w:rsidRPr="00C867DF">
        <w:t>населенном</w:t>
      </w:r>
      <w:r w:rsidRPr="00C867DF">
        <w:rPr>
          <w:spacing w:val="1"/>
        </w:rPr>
        <w:t xml:space="preserve"> </w:t>
      </w:r>
      <w:r w:rsidRPr="00C867DF">
        <w:t>пункте</w:t>
      </w:r>
      <w:r w:rsidRPr="00C867DF">
        <w:rPr>
          <w:spacing w:val="1"/>
        </w:rPr>
        <w:t xml:space="preserve"> </w:t>
      </w:r>
      <w:r w:rsidRPr="00C867DF">
        <w:t>и</w:t>
      </w:r>
      <w:r w:rsidRPr="00C867DF">
        <w:rPr>
          <w:spacing w:val="1"/>
        </w:rPr>
        <w:t xml:space="preserve"> </w:t>
      </w:r>
      <w:r w:rsidRPr="00C867DF">
        <w:t>наличия</w:t>
      </w:r>
      <w:r w:rsidRPr="00C867DF">
        <w:rPr>
          <w:spacing w:val="1"/>
        </w:rPr>
        <w:t xml:space="preserve"> </w:t>
      </w:r>
      <w:r w:rsidRPr="00C867DF">
        <w:t>соответствующих</w:t>
      </w:r>
      <w:r w:rsidRPr="00C867DF">
        <w:rPr>
          <w:spacing w:val="1"/>
        </w:rPr>
        <w:t xml:space="preserve"> </w:t>
      </w:r>
      <w:r w:rsidRPr="00C867DF">
        <w:t>центров</w:t>
      </w:r>
      <w:r w:rsidRPr="00C867DF">
        <w:rPr>
          <w:spacing w:val="1"/>
        </w:rPr>
        <w:t xml:space="preserve"> </w:t>
      </w:r>
      <w:r w:rsidRPr="00C867DF">
        <w:t>культурно-досуговой</w:t>
      </w:r>
      <w:r w:rsidRPr="00C867DF">
        <w:rPr>
          <w:spacing w:val="1"/>
        </w:rPr>
        <w:t xml:space="preserve"> </w:t>
      </w:r>
      <w:r w:rsidRPr="00C867DF">
        <w:t>жизни</w:t>
      </w:r>
      <w:r w:rsidRPr="00C867DF">
        <w:rPr>
          <w:spacing w:val="1"/>
        </w:rPr>
        <w:t xml:space="preserve"> </w:t>
      </w:r>
      <w:r w:rsidRPr="00C867DF">
        <w:t>и</w:t>
      </w:r>
      <w:r w:rsidRPr="00C867DF">
        <w:rPr>
          <w:spacing w:val="1"/>
        </w:rPr>
        <w:t xml:space="preserve"> </w:t>
      </w:r>
      <w:r w:rsidRPr="00C867DF">
        <w:t>просвещения</w:t>
      </w:r>
    </w:p>
    <w:p w14:paraId="42A2DA39" w14:textId="77777777" w:rsidR="00540F07" w:rsidRPr="00C867DF" w:rsidRDefault="00540F07" w:rsidP="00540F07">
      <w:pPr>
        <w:pStyle w:val="a9"/>
        <w:ind w:left="233" w:right="132"/>
      </w:pPr>
      <w:r w:rsidRPr="00C867DF">
        <w:t>Расширение</w:t>
      </w:r>
      <w:r w:rsidRPr="00C867DF">
        <w:rPr>
          <w:spacing w:val="-14"/>
        </w:rPr>
        <w:t xml:space="preserve"> </w:t>
      </w:r>
      <w:r w:rsidRPr="00C867DF">
        <w:t>и</w:t>
      </w:r>
      <w:r w:rsidRPr="00C867DF">
        <w:rPr>
          <w:spacing w:val="-12"/>
        </w:rPr>
        <w:t xml:space="preserve"> </w:t>
      </w:r>
      <w:r w:rsidRPr="00C867DF">
        <w:t>уточнение</w:t>
      </w:r>
      <w:r w:rsidRPr="00C867DF">
        <w:rPr>
          <w:spacing w:val="-11"/>
        </w:rPr>
        <w:t xml:space="preserve"> </w:t>
      </w:r>
      <w:r w:rsidRPr="00C867DF">
        <w:t>знаний</w:t>
      </w:r>
      <w:r w:rsidRPr="00C867DF">
        <w:rPr>
          <w:spacing w:val="-10"/>
        </w:rPr>
        <w:t xml:space="preserve"> </w:t>
      </w:r>
      <w:r w:rsidRPr="00C867DF">
        <w:t>о</w:t>
      </w:r>
      <w:r w:rsidRPr="00C867DF">
        <w:rPr>
          <w:spacing w:val="-13"/>
        </w:rPr>
        <w:t xml:space="preserve"> </w:t>
      </w:r>
      <w:r w:rsidRPr="00C867DF">
        <w:t>моторно-речевых</w:t>
      </w:r>
      <w:r w:rsidRPr="00C867DF">
        <w:rPr>
          <w:spacing w:val="-11"/>
        </w:rPr>
        <w:t xml:space="preserve"> </w:t>
      </w:r>
      <w:r w:rsidRPr="00C867DF">
        <w:t>и</w:t>
      </w:r>
      <w:r w:rsidRPr="00C867DF">
        <w:rPr>
          <w:spacing w:val="-12"/>
        </w:rPr>
        <w:t xml:space="preserve"> </w:t>
      </w:r>
      <w:r w:rsidRPr="00C867DF">
        <w:t>двигательных</w:t>
      </w:r>
      <w:r w:rsidRPr="00C867DF">
        <w:rPr>
          <w:spacing w:val="-13"/>
        </w:rPr>
        <w:t xml:space="preserve"> </w:t>
      </w:r>
      <w:r w:rsidRPr="00C867DF">
        <w:t>компонентах</w:t>
      </w:r>
      <w:r w:rsidRPr="00C867DF">
        <w:rPr>
          <w:spacing w:val="-12"/>
        </w:rPr>
        <w:t xml:space="preserve"> </w:t>
      </w:r>
      <w:r w:rsidRPr="00C867DF">
        <w:t>проявления.</w:t>
      </w:r>
      <w:r w:rsidRPr="00C867DF">
        <w:rPr>
          <w:spacing w:val="-57"/>
        </w:rPr>
        <w:t xml:space="preserve"> </w:t>
      </w:r>
      <w:r w:rsidRPr="00C867DF">
        <w:t>Беседы с детьми, чтение рассказов, просмотр фильмов о назначении поводка и намордника при</w:t>
      </w:r>
      <w:r w:rsidRPr="00C867DF">
        <w:rPr>
          <w:spacing w:val="1"/>
        </w:rPr>
        <w:t xml:space="preserve"> </w:t>
      </w:r>
      <w:r w:rsidRPr="00C867DF">
        <w:t>выгуле</w:t>
      </w:r>
      <w:r w:rsidRPr="00C867DF">
        <w:rPr>
          <w:spacing w:val="-9"/>
        </w:rPr>
        <w:t xml:space="preserve"> </w:t>
      </w:r>
      <w:r w:rsidRPr="00C867DF">
        <w:t>собак.</w:t>
      </w:r>
      <w:r w:rsidRPr="00C867DF">
        <w:rPr>
          <w:spacing w:val="-4"/>
        </w:rPr>
        <w:t xml:space="preserve"> </w:t>
      </w:r>
      <w:r w:rsidRPr="00C867DF">
        <w:t>Формирование</w:t>
      </w:r>
      <w:r w:rsidRPr="00C867DF">
        <w:rPr>
          <w:spacing w:val="-6"/>
        </w:rPr>
        <w:t xml:space="preserve"> </w:t>
      </w:r>
      <w:r w:rsidRPr="00C867DF">
        <w:t>представлений</w:t>
      </w:r>
      <w:r w:rsidRPr="00C867DF">
        <w:rPr>
          <w:spacing w:val="-5"/>
        </w:rPr>
        <w:t xml:space="preserve"> </w:t>
      </w:r>
      <w:r w:rsidRPr="00C867DF">
        <w:t>об</w:t>
      </w:r>
      <w:r w:rsidRPr="00C867DF">
        <w:rPr>
          <w:spacing w:val="-5"/>
        </w:rPr>
        <w:t xml:space="preserve"> </w:t>
      </w:r>
      <w:r w:rsidRPr="00C867DF">
        <w:t>их</w:t>
      </w:r>
      <w:r w:rsidRPr="00C867DF">
        <w:rPr>
          <w:spacing w:val="-6"/>
        </w:rPr>
        <w:t xml:space="preserve"> </w:t>
      </w:r>
      <w:r w:rsidRPr="00C867DF">
        <w:t>видах.</w:t>
      </w:r>
      <w:r w:rsidRPr="00C867DF">
        <w:rPr>
          <w:spacing w:val="-5"/>
        </w:rPr>
        <w:t xml:space="preserve"> </w:t>
      </w:r>
      <w:r w:rsidRPr="00C867DF">
        <w:t>Выяснение,</w:t>
      </w:r>
      <w:r w:rsidRPr="00C867DF">
        <w:rPr>
          <w:spacing w:val="-7"/>
        </w:rPr>
        <w:t xml:space="preserve"> </w:t>
      </w:r>
      <w:r w:rsidRPr="00C867DF">
        <w:t>почему</w:t>
      </w:r>
      <w:r w:rsidRPr="00C867DF">
        <w:rPr>
          <w:spacing w:val="-4"/>
        </w:rPr>
        <w:t xml:space="preserve"> </w:t>
      </w:r>
      <w:r w:rsidRPr="00C867DF">
        <w:t>опасно</w:t>
      </w:r>
      <w:r w:rsidRPr="00C867DF">
        <w:rPr>
          <w:spacing w:val="-5"/>
        </w:rPr>
        <w:t xml:space="preserve"> </w:t>
      </w:r>
      <w:r w:rsidRPr="00C867DF">
        <w:t>приближаться</w:t>
      </w:r>
      <w:r w:rsidRPr="00C867DF">
        <w:rPr>
          <w:spacing w:val="-57"/>
        </w:rPr>
        <w:t xml:space="preserve"> </w:t>
      </w:r>
      <w:r w:rsidRPr="00C867DF">
        <w:t>к незнакомой</w:t>
      </w:r>
      <w:r w:rsidRPr="00C867DF">
        <w:rPr>
          <w:spacing w:val="-2"/>
        </w:rPr>
        <w:t xml:space="preserve"> </w:t>
      </w:r>
      <w:r w:rsidRPr="00C867DF">
        <w:t>собаке,</w:t>
      </w:r>
      <w:r w:rsidRPr="00C867DF">
        <w:rPr>
          <w:spacing w:val="-1"/>
        </w:rPr>
        <w:t xml:space="preserve"> </w:t>
      </w:r>
      <w:r w:rsidRPr="00C867DF">
        <w:t>если</w:t>
      </w:r>
      <w:r w:rsidRPr="00C867DF">
        <w:rPr>
          <w:spacing w:val="1"/>
        </w:rPr>
        <w:t xml:space="preserve"> </w:t>
      </w:r>
      <w:r w:rsidRPr="00C867DF">
        <w:t>она</w:t>
      </w:r>
      <w:r w:rsidRPr="00C867DF">
        <w:rPr>
          <w:spacing w:val="-4"/>
        </w:rPr>
        <w:t xml:space="preserve"> </w:t>
      </w:r>
      <w:r w:rsidRPr="00C867DF">
        <w:t>без намордника,</w:t>
      </w:r>
      <w:r w:rsidRPr="00C867DF">
        <w:rPr>
          <w:spacing w:val="-5"/>
        </w:rPr>
        <w:t xml:space="preserve"> </w:t>
      </w:r>
      <w:r w:rsidRPr="00C867DF">
        <w:t>как себя</w:t>
      </w:r>
      <w:r w:rsidRPr="00C867DF">
        <w:rPr>
          <w:spacing w:val="-1"/>
        </w:rPr>
        <w:t xml:space="preserve"> </w:t>
      </w:r>
      <w:r w:rsidRPr="00C867DF">
        <w:t>вести, если собака</w:t>
      </w:r>
      <w:r w:rsidRPr="00C867DF">
        <w:rPr>
          <w:spacing w:val="-4"/>
        </w:rPr>
        <w:t xml:space="preserve"> </w:t>
      </w:r>
      <w:r w:rsidRPr="00C867DF">
        <w:t>без поводка.</w:t>
      </w:r>
    </w:p>
    <w:p w14:paraId="7C9A9066" w14:textId="77777777" w:rsidR="00540F07" w:rsidRPr="00C867DF" w:rsidRDefault="00540F07" w:rsidP="00540F07">
      <w:pPr>
        <w:sectPr w:rsidR="00540F07" w:rsidRPr="00C867DF">
          <w:pgSz w:w="11940" w:h="16860"/>
          <w:pgMar w:top="1060" w:right="440" w:bottom="540" w:left="900" w:header="0" w:footer="262" w:gutter="0"/>
          <w:cols w:space="720"/>
        </w:sectPr>
      </w:pPr>
    </w:p>
    <w:p w14:paraId="50A29523" w14:textId="77777777" w:rsidR="00540F07" w:rsidRPr="00C867DF" w:rsidRDefault="00540F07" w:rsidP="00540F07">
      <w:pPr>
        <w:pStyle w:val="a9"/>
        <w:spacing w:before="60"/>
        <w:ind w:left="233" w:right="128"/>
      </w:pPr>
      <w:r w:rsidRPr="00C867DF">
        <w:lastRenderedPageBreak/>
        <w:t>Конструктивные и строительные игры и включение постройки (автобус, пожарная машина,</w:t>
      </w:r>
      <w:r w:rsidRPr="00C867DF">
        <w:rPr>
          <w:spacing w:val="1"/>
        </w:rPr>
        <w:t xml:space="preserve"> </w:t>
      </w:r>
      <w:r w:rsidRPr="00C867DF">
        <w:t>корабль,</w:t>
      </w:r>
      <w:r w:rsidRPr="00C867DF">
        <w:rPr>
          <w:spacing w:val="1"/>
        </w:rPr>
        <w:t xml:space="preserve"> </w:t>
      </w:r>
      <w:r w:rsidRPr="00C867DF">
        <w:t>поезд)</w:t>
      </w:r>
      <w:r w:rsidRPr="00C867DF">
        <w:rPr>
          <w:spacing w:val="1"/>
        </w:rPr>
        <w:t xml:space="preserve"> </w:t>
      </w:r>
      <w:r w:rsidRPr="00C867DF">
        <w:t>в</w:t>
      </w:r>
      <w:r w:rsidRPr="00C867DF">
        <w:rPr>
          <w:spacing w:val="1"/>
        </w:rPr>
        <w:t xml:space="preserve"> </w:t>
      </w:r>
      <w:r w:rsidRPr="00C867DF">
        <w:t>игровую</w:t>
      </w:r>
      <w:r w:rsidRPr="00C867DF">
        <w:rPr>
          <w:spacing w:val="1"/>
        </w:rPr>
        <w:t xml:space="preserve"> </w:t>
      </w:r>
      <w:r w:rsidRPr="00C867DF">
        <w:t>среду.</w:t>
      </w:r>
      <w:r w:rsidRPr="00C867DF">
        <w:rPr>
          <w:spacing w:val="1"/>
        </w:rPr>
        <w:t xml:space="preserve"> </w:t>
      </w:r>
      <w:r w:rsidRPr="00C867DF">
        <w:t>Чтение</w:t>
      </w:r>
      <w:r w:rsidRPr="00C867DF">
        <w:rPr>
          <w:spacing w:val="1"/>
        </w:rPr>
        <w:t xml:space="preserve"> </w:t>
      </w:r>
      <w:r w:rsidRPr="00C867DF">
        <w:t>детям</w:t>
      </w:r>
      <w:r w:rsidRPr="00C867DF">
        <w:rPr>
          <w:spacing w:val="1"/>
        </w:rPr>
        <w:t xml:space="preserve"> </w:t>
      </w:r>
      <w:r w:rsidRPr="00C867DF">
        <w:t>художественной</w:t>
      </w:r>
      <w:r w:rsidRPr="00C867DF">
        <w:rPr>
          <w:spacing w:val="1"/>
        </w:rPr>
        <w:t xml:space="preserve"> </w:t>
      </w:r>
      <w:r w:rsidRPr="00C867DF">
        <w:t>литературы</w:t>
      </w:r>
      <w:r w:rsidRPr="00C867DF">
        <w:rPr>
          <w:spacing w:val="1"/>
        </w:rPr>
        <w:t xml:space="preserve"> </w:t>
      </w:r>
      <w:r w:rsidRPr="00C867DF">
        <w:t>о</w:t>
      </w:r>
      <w:r w:rsidRPr="00C867DF">
        <w:rPr>
          <w:spacing w:val="1"/>
        </w:rPr>
        <w:t xml:space="preserve"> </w:t>
      </w:r>
      <w:r w:rsidRPr="00C867DF">
        <w:t>безопасности</w:t>
      </w:r>
      <w:r w:rsidRPr="00C867DF">
        <w:rPr>
          <w:spacing w:val="1"/>
        </w:rPr>
        <w:t xml:space="preserve"> </w:t>
      </w:r>
      <w:r w:rsidRPr="00C867DF">
        <w:t>жизнедеятельности. Побуждение детей к рисованию, аппликации, изготовлению поделок, книжек-</w:t>
      </w:r>
      <w:r w:rsidRPr="00C867DF">
        <w:rPr>
          <w:spacing w:val="1"/>
        </w:rPr>
        <w:t xml:space="preserve"> </w:t>
      </w:r>
      <w:r w:rsidRPr="00C867DF">
        <w:t>самоделок,</w:t>
      </w:r>
      <w:r w:rsidRPr="00C867DF">
        <w:rPr>
          <w:spacing w:val="1"/>
        </w:rPr>
        <w:t xml:space="preserve"> </w:t>
      </w:r>
      <w:r w:rsidRPr="00C867DF">
        <w:t>раскрашиванию</w:t>
      </w:r>
      <w:r w:rsidRPr="00C867DF">
        <w:rPr>
          <w:spacing w:val="1"/>
        </w:rPr>
        <w:t xml:space="preserve"> </w:t>
      </w:r>
      <w:r w:rsidRPr="00C867DF">
        <w:t>рисунков</w:t>
      </w:r>
      <w:r w:rsidRPr="00C867DF">
        <w:rPr>
          <w:spacing w:val="1"/>
        </w:rPr>
        <w:t xml:space="preserve"> </w:t>
      </w:r>
      <w:r w:rsidRPr="00C867DF">
        <w:t>в</w:t>
      </w:r>
      <w:r w:rsidRPr="00C867DF">
        <w:rPr>
          <w:spacing w:val="1"/>
        </w:rPr>
        <w:t xml:space="preserve"> </w:t>
      </w:r>
      <w:r w:rsidRPr="00C867DF">
        <w:t>альбомах,</w:t>
      </w:r>
      <w:r w:rsidRPr="00C867DF">
        <w:rPr>
          <w:spacing w:val="1"/>
        </w:rPr>
        <w:t xml:space="preserve"> </w:t>
      </w:r>
      <w:r w:rsidRPr="00C867DF">
        <w:t>дорисовыванию,</w:t>
      </w:r>
      <w:r w:rsidRPr="00C867DF">
        <w:rPr>
          <w:spacing w:val="1"/>
        </w:rPr>
        <w:t xml:space="preserve"> </w:t>
      </w:r>
      <w:r w:rsidRPr="00C867DF">
        <w:t>вырезанию,</w:t>
      </w:r>
      <w:r w:rsidRPr="00C867DF">
        <w:rPr>
          <w:spacing w:val="1"/>
        </w:rPr>
        <w:t xml:space="preserve"> </w:t>
      </w:r>
      <w:r w:rsidRPr="00C867DF">
        <w:t>склеиванию</w:t>
      </w:r>
      <w:r w:rsidRPr="00C867DF">
        <w:rPr>
          <w:spacing w:val="1"/>
        </w:rPr>
        <w:t xml:space="preserve"> </w:t>
      </w:r>
      <w:r w:rsidRPr="00C867DF">
        <w:t>и</w:t>
      </w:r>
      <w:r w:rsidRPr="00C867DF">
        <w:rPr>
          <w:spacing w:val="1"/>
        </w:rPr>
        <w:t xml:space="preserve"> </w:t>
      </w:r>
      <w:r w:rsidRPr="00C867DF">
        <w:t>изготовлению настольно-печатных игр. Изготовление по трафаретам и вывешивание в доступных</w:t>
      </w:r>
      <w:r w:rsidRPr="00C867DF">
        <w:rPr>
          <w:spacing w:val="1"/>
        </w:rPr>
        <w:t xml:space="preserve"> </w:t>
      </w:r>
      <w:r w:rsidRPr="00C867DF">
        <w:t>для</w:t>
      </w:r>
      <w:r w:rsidRPr="00C867DF">
        <w:rPr>
          <w:spacing w:val="1"/>
        </w:rPr>
        <w:t xml:space="preserve"> </w:t>
      </w:r>
      <w:r w:rsidRPr="00C867DF">
        <w:t>детей</w:t>
      </w:r>
      <w:r w:rsidRPr="00C867DF">
        <w:rPr>
          <w:spacing w:val="1"/>
        </w:rPr>
        <w:t xml:space="preserve"> </w:t>
      </w:r>
      <w:r w:rsidRPr="00C867DF">
        <w:t>местах</w:t>
      </w:r>
      <w:r w:rsidRPr="00C867DF">
        <w:rPr>
          <w:spacing w:val="1"/>
        </w:rPr>
        <w:t xml:space="preserve"> </w:t>
      </w:r>
      <w:r w:rsidRPr="00C867DF">
        <w:t>информационных</w:t>
      </w:r>
      <w:r w:rsidRPr="00C867DF">
        <w:rPr>
          <w:spacing w:val="1"/>
        </w:rPr>
        <w:t xml:space="preserve"> </w:t>
      </w:r>
      <w:r w:rsidRPr="00C867DF">
        <w:t>стендов</w:t>
      </w:r>
      <w:r w:rsidRPr="00C867DF">
        <w:rPr>
          <w:spacing w:val="1"/>
        </w:rPr>
        <w:t xml:space="preserve"> </w:t>
      </w:r>
      <w:r w:rsidRPr="00C867DF">
        <w:t>с</w:t>
      </w:r>
      <w:r w:rsidRPr="00C867DF">
        <w:rPr>
          <w:spacing w:val="1"/>
        </w:rPr>
        <w:t xml:space="preserve"> </w:t>
      </w:r>
      <w:r w:rsidRPr="00C867DF">
        <w:t>телефонами</w:t>
      </w:r>
      <w:r w:rsidRPr="00C867DF">
        <w:rPr>
          <w:spacing w:val="1"/>
        </w:rPr>
        <w:t xml:space="preserve"> </w:t>
      </w:r>
      <w:r w:rsidRPr="00C867DF">
        <w:t>службы</w:t>
      </w:r>
      <w:r w:rsidRPr="00C867DF">
        <w:rPr>
          <w:spacing w:val="1"/>
        </w:rPr>
        <w:t xml:space="preserve"> </w:t>
      </w:r>
      <w:r w:rsidRPr="00C867DF">
        <w:t>спасения,</w:t>
      </w:r>
      <w:r w:rsidRPr="00C867DF">
        <w:rPr>
          <w:spacing w:val="1"/>
        </w:rPr>
        <w:t xml:space="preserve"> </w:t>
      </w:r>
      <w:r w:rsidRPr="00C867DF">
        <w:t>скорой</w:t>
      </w:r>
      <w:r w:rsidRPr="00C867DF">
        <w:rPr>
          <w:spacing w:val="1"/>
        </w:rPr>
        <w:t xml:space="preserve"> </w:t>
      </w:r>
      <w:r w:rsidRPr="00C867DF">
        <w:t>помощи,</w:t>
      </w:r>
      <w:r w:rsidRPr="00C867DF">
        <w:rPr>
          <w:spacing w:val="1"/>
        </w:rPr>
        <w:t xml:space="preserve"> </w:t>
      </w:r>
      <w:r w:rsidRPr="00C867DF">
        <w:t>пожарной службы,</w:t>
      </w:r>
      <w:r w:rsidRPr="00C867DF">
        <w:rPr>
          <w:spacing w:val="-3"/>
        </w:rPr>
        <w:t xml:space="preserve"> </w:t>
      </w:r>
      <w:r w:rsidRPr="00C867DF">
        <w:t>полиции.</w:t>
      </w:r>
    </w:p>
    <w:p w14:paraId="084031C4" w14:textId="1E628532" w:rsidR="00540F07" w:rsidRPr="00C867DF" w:rsidRDefault="00540F07" w:rsidP="00540F07">
      <w:pPr>
        <w:pStyle w:val="a9"/>
        <w:ind w:left="233" w:right="131"/>
      </w:pPr>
      <w:r w:rsidRPr="00C867DF">
        <w:t>Знакомство</w:t>
      </w:r>
      <w:r w:rsidRPr="00C867DF">
        <w:rPr>
          <w:spacing w:val="1"/>
        </w:rPr>
        <w:t xml:space="preserve"> </w:t>
      </w:r>
      <w:r w:rsidRPr="00C867DF">
        <w:t>детей</w:t>
      </w:r>
      <w:r w:rsidRPr="00C867DF">
        <w:rPr>
          <w:spacing w:val="1"/>
        </w:rPr>
        <w:t xml:space="preserve"> </w:t>
      </w:r>
      <w:r w:rsidRPr="00C867DF">
        <w:t>с</w:t>
      </w:r>
      <w:r w:rsidRPr="00C867DF">
        <w:rPr>
          <w:spacing w:val="1"/>
        </w:rPr>
        <w:t xml:space="preserve"> </w:t>
      </w:r>
      <w:r w:rsidRPr="00C867DF">
        <w:t>фильмами</w:t>
      </w:r>
      <w:r w:rsidRPr="00C867DF">
        <w:rPr>
          <w:spacing w:val="1"/>
        </w:rPr>
        <w:t xml:space="preserve"> </w:t>
      </w:r>
      <w:r w:rsidRPr="00C867DF">
        <w:t>о</w:t>
      </w:r>
      <w:r w:rsidRPr="00C867DF">
        <w:rPr>
          <w:spacing w:val="1"/>
        </w:rPr>
        <w:t xml:space="preserve"> </w:t>
      </w:r>
      <w:r w:rsidRPr="00C867DF">
        <w:t>правилах</w:t>
      </w:r>
      <w:r w:rsidRPr="00C867DF">
        <w:rPr>
          <w:spacing w:val="1"/>
        </w:rPr>
        <w:t xml:space="preserve"> </w:t>
      </w:r>
      <w:r w:rsidRPr="00C867DF">
        <w:t>дорожного</w:t>
      </w:r>
      <w:r w:rsidRPr="00C867DF">
        <w:rPr>
          <w:spacing w:val="1"/>
        </w:rPr>
        <w:t xml:space="preserve"> </w:t>
      </w:r>
      <w:r w:rsidRPr="00C867DF">
        <w:t>движения,</w:t>
      </w:r>
      <w:r w:rsidRPr="00C867DF">
        <w:rPr>
          <w:spacing w:val="1"/>
        </w:rPr>
        <w:t xml:space="preserve"> </w:t>
      </w:r>
      <w:r w:rsidRPr="00C867DF">
        <w:t>правилах</w:t>
      </w:r>
      <w:r w:rsidRPr="00C867DF">
        <w:rPr>
          <w:spacing w:val="1"/>
        </w:rPr>
        <w:t xml:space="preserve"> </w:t>
      </w:r>
      <w:r w:rsidRPr="00C867DF">
        <w:t>пожарной</w:t>
      </w:r>
      <w:r w:rsidRPr="00C867DF">
        <w:rPr>
          <w:spacing w:val="1"/>
        </w:rPr>
        <w:t xml:space="preserve"> </w:t>
      </w:r>
      <w:r w:rsidRPr="00C867DF">
        <w:t>безопасности, чрезвычайных ситуациях в природе и т. п. При наличии специальной площадки (по</w:t>
      </w:r>
      <w:r w:rsidRPr="00C867DF">
        <w:rPr>
          <w:spacing w:val="1"/>
        </w:rPr>
        <w:t xml:space="preserve"> </w:t>
      </w:r>
      <w:r w:rsidRPr="00C867DF">
        <w:t>типу</w:t>
      </w:r>
      <w:r w:rsidRPr="00C867DF">
        <w:rPr>
          <w:spacing w:val="1"/>
        </w:rPr>
        <w:t xml:space="preserve"> </w:t>
      </w:r>
      <w:r w:rsidRPr="00C867DF">
        <w:t>«Автогородок»)</w:t>
      </w:r>
      <w:r w:rsidRPr="00C867DF">
        <w:rPr>
          <w:spacing w:val="1"/>
        </w:rPr>
        <w:t xml:space="preserve"> </w:t>
      </w:r>
      <w:r w:rsidRPr="00C867DF">
        <w:t>организация</w:t>
      </w:r>
      <w:r w:rsidRPr="00C867DF">
        <w:rPr>
          <w:spacing w:val="1"/>
        </w:rPr>
        <w:t xml:space="preserve"> </w:t>
      </w:r>
      <w:r w:rsidRPr="00C867DF">
        <w:t>обучающих</w:t>
      </w:r>
      <w:r w:rsidRPr="00C867DF">
        <w:rPr>
          <w:spacing w:val="1"/>
        </w:rPr>
        <w:t xml:space="preserve"> </w:t>
      </w:r>
      <w:r w:rsidRPr="00C867DF">
        <w:t>игр,</w:t>
      </w:r>
      <w:r w:rsidRPr="00C867DF">
        <w:rPr>
          <w:spacing w:val="1"/>
        </w:rPr>
        <w:t xml:space="preserve"> </w:t>
      </w:r>
      <w:r w:rsidRPr="00C867DF">
        <w:t>соревнований, моделирование ситуаций по</w:t>
      </w:r>
      <w:r w:rsidRPr="00C867DF">
        <w:rPr>
          <w:spacing w:val="1"/>
        </w:rPr>
        <w:t xml:space="preserve"> </w:t>
      </w:r>
      <w:r w:rsidRPr="00C867DF">
        <w:t>профилактике и предупреждению детского травматизма, соблюдению правил поведения на улице,</w:t>
      </w:r>
      <w:r w:rsidRPr="00C867DF">
        <w:rPr>
          <w:spacing w:val="1"/>
        </w:rPr>
        <w:t xml:space="preserve"> </w:t>
      </w:r>
      <w:r w:rsidRPr="00C867DF">
        <w:t>на проезжей части и т. п. Совместная с детьми проектная деятельность по темам: «Месячник</w:t>
      </w:r>
      <w:r w:rsidRPr="00C867DF">
        <w:rPr>
          <w:spacing w:val="1"/>
        </w:rPr>
        <w:t xml:space="preserve"> </w:t>
      </w:r>
      <w:r w:rsidRPr="00C867DF">
        <w:t>воспитанных</w:t>
      </w:r>
      <w:r w:rsidRPr="00C867DF">
        <w:rPr>
          <w:spacing w:val="-1"/>
        </w:rPr>
        <w:t xml:space="preserve"> </w:t>
      </w:r>
      <w:r w:rsidRPr="00C867DF">
        <w:t>водителей</w:t>
      </w:r>
      <w:r w:rsidRPr="00C867DF">
        <w:rPr>
          <w:spacing w:val="-2"/>
        </w:rPr>
        <w:t xml:space="preserve"> </w:t>
      </w:r>
      <w:r w:rsidRPr="00C867DF">
        <w:t>и пешеходов», «Пожарам</w:t>
      </w:r>
      <w:r w:rsidRPr="00C867DF">
        <w:rPr>
          <w:spacing w:val="-2"/>
        </w:rPr>
        <w:t xml:space="preserve"> </w:t>
      </w:r>
      <w:r w:rsidRPr="00C867DF">
        <w:t>не</w:t>
      </w:r>
      <w:r w:rsidRPr="00C867DF">
        <w:rPr>
          <w:spacing w:val="-1"/>
        </w:rPr>
        <w:t xml:space="preserve"> </w:t>
      </w:r>
      <w:r w:rsidRPr="00C867DF">
        <w:t xml:space="preserve">бывать» и т. </w:t>
      </w:r>
      <w:r w:rsidR="00302DBC" w:rsidRPr="00C867DF">
        <w:t>п.</w:t>
      </w:r>
    </w:p>
    <w:p w14:paraId="1FB04B93" w14:textId="0658C627" w:rsidR="00302DBC" w:rsidRPr="00C867DF" w:rsidRDefault="00302DBC" w:rsidP="00540F07">
      <w:pPr>
        <w:pStyle w:val="a9"/>
        <w:ind w:left="233" w:right="131"/>
        <w:rPr>
          <w:b/>
          <w:bCs/>
        </w:rPr>
      </w:pPr>
      <w:r w:rsidRPr="00C867DF">
        <w:t xml:space="preserve">              </w:t>
      </w:r>
      <w:r w:rsidRPr="00C867DF">
        <w:rPr>
          <w:b/>
          <w:bCs/>
        </w:rPr>
        <w:t xml:space="preserve">  Труд</w:t>
      </w:r>
    </w:p>
    <w:p w14:paraId="25168EBD" w14:textId="3CDCF6FB" w:rsidR="00540F07" w:rsidRPr="00C867DF" w:rsidRDefault="00302DBC" w:rsidP="00540F07">
      <w:pPr>
        <w:pStyle w:val="a9"/>
        <w:spacing w:before="2"/>
        <w:ind w:left="233" w:right="135"/>
      </w:pPr>
      <w:r w:rsidRPr="00C867DF">
        <w:t xml:space="preserve">     </w:t>
      </w:r>
      <w:r w:rsidR="00540F07" w:rsidRPr="00C867DF">
        <w:t>Трудовое</w:t>
      </w:r>
      <w:r w:rsidR="00540F07" w:rsidRPr="00C867DF">
        <w:rPr>
          <w:spacing w:val="1"/>
        </w:rPr>
        <w:t xml:space="preserve"> </w:t>
      </w:r>
      <w:r w:rsidR="00540F07" w:rsidRPr="00C867DF">
        <w:t>воспитание</w:t>
      </w:r>
      <w:r w:rsidR="00540F07" w:rsidRPr="00C867DF">
        <w:rPr>
          <w:spacing w:val="1"/>
        </w:rPr>
        <w:t xml:space="preserve"> </w:t>
      </w:r>
      <w:r w:rsidR="00540F07" w:rsidRPr="00C867DF">
        <w:t>дошкольников</w:t>
      </w:r>
      <w:r w:rsidR="00540F07" w:rsidRPr="00C867DF">
        <w:rPr>
          <w:spacing w:val="1"/>
        </w:rPr>
        <w:t xml:space="preserve"> </w:t>
      </w:r>
      <w:r w:rsidR="00540F07" w:rsidRPr="00C867DF">
        <w:t>с</w:t>
      </w:r>
      <w:r w:rsidR="00540F07" w:rsidRPr="00C867DF">
        <w:rPr>
          <w:spacing w:val="1"/>
        </w:rPr>
        <w:t xml:space="preserve"> </w:t>
      </w:r>
      <w:r w:rsidR="00540F07" w:rsidRPr="00C867DF">
        <w:t>тяжелыми</w:t>
      </w:r>
      <w:r w:rsidR="00540F07" w:rsidRPr="00C867DF">
        <w:rPr>
          <w:spacing w:val="1"/>
        </w:rPr>
        <w:t xml:space="preserve"> </w:t>
      </w:r>
      <w:r w:rsidR="00540F07" w:rsidRPr="00C867DF">
        <w:t>нарушениями</w:t>
      </w:r>
      <w:r w:rsidR="00540F07" w:rsidRPr="00C867DF">
        <w:rPr>
          <w:spacing w:val="1"/>
        </w:rPr>
        <w:t xml:space="preserve"> </w:t>
      </w:r>
      <w:r w:rsidR="00540F07" w:rsidRPr="00C867DF">
        <w:t>речи</w:t>
      </w:r>
      <w:r w:rsidR="00540F07" w:rsidRPr="00C867DF">
        <w:rPr>
          <w:spacing w:val="1"/>
        </w:rPr>
        <w:t xml:space="preserve"> </w:t>
      </w:r>
      <w:r w:rsidR="00540F07" w:rsidRPr="00C867DF">
        <w:t>на</w:t>
      </w:r>
      <w:r w:rsidR="00540F07" w:rsidRPr="00C867DF">
        <w:rPr>
          <w:spacing w:val="1"/>
        </w:rPr>
        <w:t xml:space="preserve"> </w:t>
      </w:r>
      <w:r w:rsidR="00540F07" w:rsidRPr="00C867DF">
        <w:t>третьей</w:t>
      </w:r>
      <w:r w:rsidR="00540F07" w:rsidRPr="00C867DF">
        <w:rPr>
          <w:spacing w:val="1"/>
        </w:rPr>
        <w:t xml:space="preserve"> </w:t>
      </w:r>
      <w:r w:rsidR="00540F07" w:rsidRPr="00C867DF">
        <w:t>ступени</w:t>
      </w:r>
      <w:r w:rsidR="00540F07" w:rsidRPr="00C867DF">
        <w:rPr>
          <w:spacing w:val="1"/>
        </w:rPr>
        <w:t xml:space="preserve"> </w:t>
      </w:r>
      <w:r w:rsidR="00540F07" w:rsidRPr="00C867DF">
        <w:t>обучения</w:t>
      </w:r>
      <w:r w:rsidR="00540F07" w:rsidRPr="00C867DF">
        <w:rPr>
          <w:spacing w:val="-1"/>
        </w:rPr>
        <w:t xml:space="preserve"> </w:t>
      </w:r>
      <w:r w:rsidR="00540F07" w:rsidRPr="00C867DF">
        <w:t>направлено на:</w:t>
      </w:r>
    </w:p>
    <w:p w14:paraId="6D6EB649" w14:textId="77777777" w:rsidR="00540F07" w:rsidRPr="00C867DF" w:rsidRDefault="00540F07" w:rsidP="0019050C">
      <w:pPr>
        <w:pStyle w:val="ab"/>
        <w:numPr>
          <w:ilvl w:val="0"/>
          <w:numId w:val="39"/>
        </w:numPr>
        <w:tabs>
          <w:tab w:val="left" w:pos="1086"/>
        </w:tabs>
        <w:ind w:left="1085" w:hanging="287"/>
        <w:rPr>
          <w:sz w:val="24"/>
        </w:rPr>
      </w:pPr>
      <w:r w:rsidRPr="00C867DF">
        <w:rPr>
          <w:sz w:val="24"/>
        </w:rPr>
        <w:t>закрепление</w:t>
      </w:r>
      <w:r w:rsidRPr="00C867DF">
        <w:rPr>
          <w:spacing w:val="-13"/>
          <w:sz w:val="24"/>
        </w:rPr>
        <w:t xml:space="preserve"> </w:t>
      </w:r>
      <w:r w:rsidRPr="00C867DF">
        <w:rPr>
          <w:sz w:val="24"/>
        </w:rPr>
        <w:t>навыков</w:t>
      </w:r>
      <w:r w:rsidRPr="00C867DF">
        <w:rPr>
          <w:spacing w:val="-12"/>
          <w:sz w:val="24"/>
        </w:rPr>
        <w:t xml:space="preserve"> </w:t>
      </w:r>
      <w:r w:rsidRPr="00C867DF">
        <w:rPr>
          <w:sz w:val="24"/>
        </w:rPr>
        <w:t>самообслуживания,</w:t>
      </w:r>
      <w:r w:rsidRPr="00C867DF">
        <w:rPr>
          <w:spacing w:val="-10"/>
          <w:sz w:val="24"/>
        </w:rPr>
        <w:t xml:space="preserve"> </w:t>
      </w:r>
      <w:r w:rsidRPr="00C867DF">
        <w:rPr>
          <w:sz w:val="24"/>
        </w:rPr>
        <w:t>культурно-гигиенических</w:t>
      </w:r>
      <w:r w:rsidRPr="00C867DF">
        <w:rPr>
          <w:spacing w:val="-8"/>
          <w:sz w:val="24"/>
        </w:rPr>
        <w:t xml:space="preserve"> </w:t>
      </w:r>
      <w:r w:rsidRPr="00C867DF">
        <w:rPr>
          <w:sz w:val="24"/>
        </w:rPr>
        <w:t>навыков,</w:t>
      </w:r>
    </w:p>
    <w:p w14:paraId="4B53EF40" w14:textId="77777777" w:rsidR="00540F07" w:rsidRPr="00C867DF" w:rsidRDefault="00540F07" w:rsidP="0019050C">
      <w:pPr>
        <w:pStyle w:val="ab"/>
        <w:numPr>
          <w:ilvl w:val="0"/>
          <w:numId w:val="39"/>
        </w:numPr>
        <w:tabs>
          <w:tab w:val="left" w:pos="1086"/>
        </w:tabs>
        <w:ind w:left="1085" w:hanging="287"/>
        <w:rPr>
          <w:sz w:val="24"/>
        </w:rPr>
      </w:pPr>
      <w:r w:rsidRPr="00C867DF">
        <w:rPr>
          <w:sz w:val="24"/>
        </w:rPr>
        <w:t>выполнение</w:t>
      </w:r>
      <w:r w:rsidRPr="00C867DF">
        <w:rPr>
          <w:spacing w:val="-8"/>
          <w:sz w:val="24"/>
        </w:rPr>
        <w:t xml:space="preserve"> </w:t>
      </w:r>
      <w:r w:rsidRPr="00C867DF">
        <w:rPr>
          <w:sz w:val="24"/>
        </w:rPr>
        <w:t>элементарных</w:t>
      </w:r>
      <w:r w:rsidRPr="00C867DF">
        <w:rPr>
          <w:spacing w:val="-4"/>
          <w:sz w:val="24"/>
        </w:rPr>
        <w:t xml:space="preserve"> </w:t>
      </w:r>
      <w:r w:rsidRPr="00C867DF">
        <w:rPr>
          <w:sz w:val="24"/>
        </w:rPr>
        <w:t>трудовых</w:t>
      </w:r>
      <w:r w:rsidRPr="00C867DF">
        <w:rPr>
          <w:spacing w:val="-6"/>
          <w:sz w:val="24"/>
        </w:rPr>
        <w:t xml:space="preserve"> </w:t>
      </w:r>
      <w:r w:rsidRPr="00C867DF">
        <w:rPr>
          <w:sz w:val="24"/>
        </w:rPr>
        <w:t>поручений</w:t>
      </w:r>
      <w:r w:rsidRPr="00C867DF">
        <w:rPr>
          <w:spacing w:val="-3"/>
          <w:sz w:val="24"/>
        </w:rPr>
        <w:t xml:space="preserve"> </w:t>
      </w:r>
      <w:r w:rsidRPr="00C867DF">
        <w:rPr>
          <w:sz w:val="24"/>
        </w:rPr>
        <w:t>с</w:t>
      </w:r>
      <w:r w:rsidRPr="00C867DF">
        <w:rPr>
          <w:spacing w:val="-9"/>
          <w:sz w:val="24"/>
        </w:rPr>
        <w:t xml:space="preserve"> </w:t>
      </w:r>
      <w:r w:rsidRPr="00C867DF">
        <w:rPr>
          <w:sz w:val="24"/>
        </w:rPr>
        <w:t>помощью</w:t>
      </w:r>
      <w:r w:rsidRPr="00C867DF">
        <w:rPr>
          <w:spacing w:val="-4"/>
          <w:sz w:val="24"/>
        </w:rPr>
        <w:t xml:space="preserve"> </w:t>
      </w:r>
      <w:r w:rsidRPr="00C867DF">
        <w:rPr>
          <w:sz w:val="24"/>
        </w:rPr>
        <w:t>взрослого</w:t>
      </w:r>
      <w:r w:rsidRPr="00C867DF">
        <w:rPr>
          <w:spacing w:val="-5"/>
          <w:sz w:val="24"/>
        </w:rPr>
        <w:t xml:space="preserve"> </w:t>
      </w:r>
      <w:r w:rsidRPr="00C867DF">
        <w:rPr>
          <w:sz w:val="24"/>
        </w:rPr>
        <w:t>и</w:t>
      </w:r>
      <w:r w:rsidRPr="00C867DF">
        <w:rPr>
          <w:spacing w:val="-4"/>
          <w:sz w:val="24"/>
        </w:rPr>
        <w:t xml:space="preserve"> </w:t>
      </w:r>
      <w:r w:rsidRPr="00C867DF">
        <w:rPr>
          <w:sz w:val="24"/>
        </w:rPr>
        <w:t>самостоятельно.</w:t>
      </w:r>
    </w:p>
    <w:p w14:paraId="6E0E5745" w14:textId="461D589A" w:rsidR="00540F07" w:rsidRPr="00C867DF" w:rsidRDefault="00302DBC" w:rsidP="00540F07">
      <w:pPr>
        <w:pStyle w:val="a9"/>
        <w:ind w:left="233" w:right="139"/>
      </w:pPr>
      <w:r w:rsidRPr="00C867DF">
        <w:t xml:space="preserve">     </w:t>
      </w:r>
      <w:r w:rsidR="00540F07" w:rsidRPr="00C867DF">
        <w:t>Взрослые учат детей использовать невербальные и вербальные средства общения в процессе</w:t>
      </w:r>
      <w:r w:rsidR="00540F07" w:rsidRPr="00C867DF">
        <w:rPr>
          <w:spacing w:val="1"/>
        </w:rPr>
        <w:t xml:space="preserve"> </w:t>
      </w:r>
      <w:r w:rsidR="00540F07" w:rsidRPr="00C867DF">
        <w:t>самообслуживания,</w:t>
      </w:r>
      <w:r w:rsidR="00540F07" w:rsidRPr="00C867DF">
        <w:rPr>
          <w:spacing w:val="1"/>
        </w:rPr>
        <w:t xml:space="preserve"> </w:t>
      </w:r>
      <w:r w:rsidR="00540F07" w:rsidRPr="00C867DF">
        <w:t>выполнения</w:t>
      </w:r>
      <w:r w:rsidR="00540F07" w:rsidRPr="00C867DF">
        <w:rPr>
          <w:spacing w:val="1"/>
        </w:rPr>
        <w:t xml:space="preserve"> </w:t>
      </w:r>
      <w:r w:rsidR="00540F07" w:rsidRPr="00C867DF">
        <w:t>культурно-</w:t>
      </w:r>
      <w:r w:rsidR="00540F07" w:rsidRPr="00C867DF">
        <w:rPr>
          <w:spacing w:val="1"/>
        </w:rPr>
        <w:t xml:space="preserve"> </w:t>
      </w:r>
      <w:r w:rsidR="00540F07" w:rsidRPr="00C867DF">
        <w:t>гигиенических</w:t>
      </w:r>
      <w:r w:rsidR="00540F07" w:rsidRPr="00C867DF">
        <w:rPr>
          <w:spacing w:val="1"/>
        </w:rPr>
        <w:t xml:space="preserve"> </w:t>
      </w:r>
      <w:r w:rsidR="00540F07" w:rsidRPr="00C867DF">
        <w:t>процедур,</w:t>
      </w:r>
      <w:r w:rsidR="00540F07" w:rsidRPr="00C867DF">
        <w:rPr>
          <w:spacing w:val="1"/>
        </w:rPr>
        <w:t xml:space="preserve"> </w:t>
      </w:r>
      <w:r w:rsidR="00540F07" w:rsidRPr="00C867DF">
        <w:t>элементарных</w:t>
      </w:r>
      <w:r w:rsidR="00540F07" w:rsidRPr="00C867DF">
        <w:rPr>
          <w:spacing w:val="1"/>
        </w:rPr>
        <w:t xml:space="preserve"> </w:t>
      </w:r>
      <w:r w:rsidR="00540F07" w:rsidRPr="00C867DF">
        <w:t>трудовых</w:t>
      </w:r>
      <w:r w:rsidR="00540F07" w:rsidRPr="00C867DF">
        <w:rPr>
          <w:spacing w:val="1"/>
        </w:rPr>
        <w:t xml:space="preserve"> </w:t>
      </w:r>
      <w:r w:rsidR="00540F07" w:rsidRPr="00C867DF">
        <w:t>поручений: сообщать о своих действиях, демонстрировать умения, при необходимости обращаться</w:t>
      </w:r>
      <w:r w:rsidR="00540F07" w:rsidRPr="00C867DF">
        <w:rPr>
          <w:spacing w:val="-57"/>
        </w:rPr>
        <w:t xml:space="preserve"> </w:t>
      </w:r>
      <w:r w:rsidR="00540F07" w:rsidRPr="00C867DF">
        <w:t>за</w:t>
      </w:r>
      <w:r w:rsidR="00540F07" w:rsidRPr="00C867DF">
        <w:rPr>
          <w:spacing w:val="-1"/>
        </w:rPr>
        <w:t xml:space="preserve"> </w:t>
      </w:r>
      <w:r w:rsidR="00540F07" w:rsidRPr="00C867DF">
        <w:t>помощью.</w:t>
      </w:r>
    </w:p>
    <w:p w14:paraId="3736D6EC" w14:textId="1D2C0383" w:rsidR="00540F07" w:rsidRPr="00C867DF" w:rsidRDefault="00302DBC" w:rsidP="00540F07">
      <w:pPr>
        <w:pStyle w:val="a9"/>
        <w:spacing w:before="1"/>
        <w:ind w:left="233" w:right="135"/>
      </w:pPr>
      <w:r w:rsidRPr="00C867DF">
        <w:t xml:space="preserve">      </w:t>
      </w:r>
      <w:r w:rsidR="00540F07" w:rsidRPr="00C867DF">
        <w:t>Все</w:t>
      </w:r>
      <w:r w:rsidR="00540F07" w:rsidRPr="00C867DF">
        <w:rPr>
          <w:spacing w:val="1"/>
        </w:rPr>
        <w:t xml:space="preserve"> </w:t>
      </w:r>
      <w:r w:rsidR="00540F07" w:rsidRPr="00C867DF">
        <w:t>необходимое</w:t>
      </w:r>
      <w:r w:rsidR="00540F07" w:rsidRPr="00C867DF">
        <w:rPr>
          <w:spacing w:val="1"/>
        </w:rPr>
        <w:t xml:space="preserve"> </w:t>
      </w:r>
      <w:r w:rsidR="00540F07" w:rsidRPr="00C867DF">
        <w:t>для</w:t>
      </w:r>
      <w:r w:rsidR="00540F07" w:rsidRPr="00C867DF">
        <w:rPr>
          <w:spacing w:val="1"/>
        </w:rPr>
        <w:t xml:space="preserve"> </w:t>
      </w:r>
      <w:r w:rsidR="00540F07" w:rsidRPr="00C867DF">
        <w:t>развития</w:t>
      </w:r>
      <w:r w:rsidR="00540F07" w:rsidRPr="00C867DF">
        <w:rPr>
          <w:spacing w:val="1"/>
        </w:rPr>
        <w:t xml:space="preserve"> </w:t>
      </w:r>
      <w:r w:rsidR="00540F07" w:rsidRPr="00C867DF">
        <w:t>навыков</w:t>
      </w:r>
      <w:r w:rsidR="00540F07" w:rsidRPr="00C867DF">
        <w:rPr>
          <w:spacing w:val="1"/>
        </w:rPr>
        <w:t xml:space="preserve"> </w:t>
      </w:r>
      <w:r w:rsidR="00540F07" w:rsidRPr="00C867DF">
        <w:t>самообслуживания,</w:t>
      </w:r>
      <w:r w:rsidR="00540F07" w:rsidRPr="00C867DF">
        <w:rPr>
          <w:spacing w:val="1"/>
        </w:rPr>
        <w:t xml:space="preserve"> </w:t>
      </w:r>
      <w:r w:rsidR="00540F07" w:rsidRPr="00C867DF">
        <w:t>культурно-</w:t>
      </w:r>
      <w:r w:rsidR="00540F07" w:rsidRPr="00C867DF">
        <w:rPr>
          <w:spacing w:val="1"/>
        </w:rPr>
        <w:t xml:space="preserve"> </w:t>
      </w:r>
      <w:r w:rsidR="00540F07" w:rsidRPr="00C867DF">
        <w:t>гигиенических</w:t>
      </w:r>
      <w:r w:rsidR="00540F07" w:rsidRPr="00C867DF">
        <w:rPr>
          <w:spacing w:val="1"/>
        </w:rPr>
        <w:t xml:space="preserve"> </w:t>
      </w:r>
      <w:r w:rsidR="00540F07" w:rsidRPr="00C867DF">
        <w:rPr>
          <w:spacing w:val="-1"/>
        </w:rPr>
        <w:t>навыков</w:t>
      </w:r>
      <w:r w:rsidR="00540F07" w:rsidRPr="00C867DF">
        <w:rPr>
          <w:spacing w:val="-14"/>
        </w:rPr>
        <w:t xml:space="preserve"> </w:t>
      </w:r>
      <w:r w:rsidR="00540F07" w:rsidRPr="00C867DF">
        <w:rPr>
          <w:spacing w:val="-1"/>
        </w:rPr>
        <w:t>(предметы</w:t>
      </w:r>
      <w:r w:rsidR="00540F07" w:rsidRPr="00C867DF">
        <w:rPr>
          <w:spacing w:val="-13"/>
        </w:rPr>
        <w:t xml:space="preserve"> </w:t>
      </w:r>
      <w:r w:rsidR="00540F07" w:rsidRPr="00C867DF">
        <w:rPr>
          <w:spacing w:val="-1"/>
        </w:rPr>
        <w:t>гигиены,</w:t>
      </w:r>
      <w:r w:rsidR="00540F07" w:rsidRPr="00C867DF">
        <w:rPr>
          <w:spacing w:val="-13"/>
        </w:rPr>
        <w:t xml:space="preserve"> </w:t>
      </w:r>
      <w:r w:rsidR="00540F07" w:rsidRPr="00C867DF">
        <w:rPr>
          <w:spacing w:val="-1"/>
        </w:rPr>
        <w:t>одежда,</w:t>
      </w:r>
      <w:r w:rsidR="00540F07" w:rsidRPr="00C867DF">
        <w:rPr>
          <w:spacing w:val="-11"/>
        </w:rPr>
        <w:t xml:space="preserve"> </w:t>
      </w:r>
      <w:r w:rsidR="00540F07" w:rsidRPr="00C867DF">
        <w:t>посуда</w:t>
      </w:r>
      <w:r w:rsidR="00540F07" w:rsidRPr="00C867DF">
        <w:rPr>
          <w:spacing w:val="-14"/>
        </w:rPr>
        <w:t xml:space="preserve"> </w:t>
      </w:r>
      <w:r w:rsidR="00540F07" w:rsidRPr="00C867DF">
        <w:t>и</w:t>
      </w:r>
      <w:r w:rsidR="00540F07" w:rsidRPr="00C867DF">
        <w:rPr>
          <w:spacing w:val="-12"/>
        </w:rPr>
        <w:t xml:space="preserve"> </w:t>
      </w:r>
      <w:r w:rsidR="00540F07" w:rsidRPr="00C867DF">
        <w:t>т.</w:t>
      </w:r>
      <w:r w:rsidR="00540F07" w:rsidRPr="00C867DF">
        <w:rPr>
          <w:spacing w:val="-12"/>
        </w:rPr>
        <w:t xml:space="preserve"> </w:t>
      </w:r>
      <w:r w:rsidR="00540F07" w:rsidRPr="00C867DF">
        <w:t>п.),</w:t>
      </w:r>
      <w:r w:rsidR="00540F07" w:rsidRPr="00C867DF">
        <w:rPr>
          <w:spacing w:val="-12"/>
        </w:rPr>
        <w:t xml:space="preserve"> </w:t>
      </w:r>
      <w:r w:rsidR="00540F07" w:rsidRPr="00C867DF">
        <w:t>для</w:t>
      </w:r>
      <w:r w:rsidR="00540F07" w:rsidRPr="00C867DF">
        <w:rPr>
          <w:spacing w:val="-14"/>
        </w:rPr>
        <w:t xml:space="preserve"> </w:t>
      </w:r>
      <w:r w:rsidR="00540F07" w:rsidRPr="00C867DF">
        <w:t>элементарных</w:t>
      </w:r>
      <w:r w:rsidR="00540F07" w:rsidRPr="00C867DF">
        <w:rPr>
          <w:spacing w:val="-10"/>
        </w:rPr>
        <w:t xml:space="preserve"> </w:t>
      </w:r>
      <w:r w:rsidR="00540F07" w:rsidRPr="00C867DF">
        <w:t>трудовых</w:t>
      </w:r>
      <w:r w:rsidR="00540F07" w:rsidRPr="00C867DF">
        <w:rPr>
          <w:spacing w:val="-13"/>
        </w:rPr>
        <w:t xml:space="preserve"> </w:t>
      </w:r>
      <w:r w:rsidR="00540F07" w:rsidRPr="00C867DF">
        <w:t>действий</w:t>
      </w:r>
      <w:r w:rsidR="00540F07" w:rsidRPr="00C867DF">
        <w:rPr>
          <w:spacing w:val="-12"/>
        </w:rPr>
        <w:t xml:space="preserve"> </w:t>
      </w:r>
      <w:r w:rsidR="00540F07" w:rsidRPr="00C867DF">
        <w:t>(клеенка,</w:t>
      </w:r>
      <w:r w:rsidR="00540F07" w:rsidRPr="00C867DF">
        <w:rPr>
          <w:spacing w:val="-57"/>
        </w:rPr>
        <w:t xml:space="preserve"> </w:t>
      </w:r>
      <w:r w:rsidR="00540F07" w:rsidRPr="00C867DF">
        <w:t>фартучки, тряпочки и т.п.) располагается в определенных местах хранения, что позволяет детям</w:t>
      </w:r>
      <w:r w:rsidR="00540F07" w:rsidRPr="00C867DF">
        <w:rPr>
          <w:spacing w:val="1"/>
        </w:rPr>
        <w:t xml:space="preserve"> </w:t>
      </w:r>
      <w:r w:rsidR="00540F07" w:rsidRPr="00C867DF">
        <w:t>достаточно</w:t>
      </w:r>
      <w:r w:rsidR="00540F07" w:rsidRPr="00C867DF">
        <w:rPr>
          <w:spacing w:val="1"/>
        </w:rPr>
        <w:t xml:space="preserve"> </w:t>
      </w:r>
      <w:r w:rsidR="00540F07" w:rsidRPr="00C867DF">
        <w:t>быстро</w:t>
      </w:r>
      <w:r w:rsidR="00540F07" w:rsidRPr="00C867DF">
        <w:rPr>
          <w:spacing w:val="1"/>
        </w:rPr>
        <w:t xml:space="preserve"> </w:t>
      </w:r>
      <w:r w:rsidR="00540F07" w:rsidRPr="00C867DF">
        <w:t>запомнить</w:t>
      </w:r>
      <w:r w:rsidR="00540F07" w:rsidRPr="00C867DF">
        <w:rPr>
          <w:spacing w:val="1"/>
        </w:rPr>
        <w:t xml:space="preserve"> </w:t>
      </w:r>
      <w:r w:rsidR="00540F07" w:rsidRPr="00C867DF">
        <w:t>их</w:t>
      </w:r>
      <w:r w:rsidR="00540F07" w:rsidRPr="00C867DF">
        <w:rPr>
          <w:spacing w:val="1"/>
        </w:rPr>
        <w:t xml:space="preserve"> </w:t>
      </w:r>
      <w:r w:rsidR="00540F07" w:rsidRPr="00C867DF">
        <w:t>местонахождение.</w:t>
      </w:r>
      <w:r w:rsidR="00540F07" w:rsidRPr="00C867DF">
        <w:rPr>
          <w:spacing w:val="1"/>
        </w:rPr>
        <w:t xml:space="preserve"> </w:t>
      </w:r>
      <w:r w:rsidR="00540F07" w:rsidRPr="00C867DF">
        <w:t>Большую</w:t>
      </w:r>
      <w:r w:rsidR="00540F07" w:rsidRPr="00C867DF">
        <w:rPr>
          <w:spacing w:val="1"/>
        </w:rPr>
        <w:t xml:space="preserve"> </w:t>
      </w:r>
      <w:r w:rsidR="00540F07" w:rsidRPr="00C867DF">
        <w:t>помощь</w:t>
      </w:r>
      <w:r w:rsidR="00540F07" w:rsidRPr="00C867DF">
        <w:rPr>
          <w:spacing w:val="1"/>
        </w:rPr>
        <w:t xml:space="preserve"> </w:t>
      </w:r>
      <w:r w:rsidR="00540F07" w:rsidRPr="00C867DF">
        <w:t>здесь</w:t>
      </w:r>
      <w:r w:rsidR="00540F07" w:rsidRPr="00C867DF">
        <w:rPr>
          <w:spacing w:val="1"/>
        </w:rPr>
        <w:t xml:space="preserve"> </w:t>
      </w:r>
      <w:r w:rsidR="00540F07" w:rsidRPr="00C867DF">
        <w:t>могут</w:t>
      </w:r>
      <w:r w:rsidR="00540F07" w:rsidRPr="00C867DF">
        <w:rPr>
          <w:spacing w:val="1"/>
        </w:rPr>
        <w:t xml:space="preserve"> </w:t>
      </w:r>
      <w:r w:rsidR="00540F07" w:rsidRPr="00C867DF">
        <w:t>оказать</w:t>
      </w:r>
      <w:r w:rsidR="00540F07" w:rsidRPr="00C867DF">
        <w:rPr>
          <w:spacing w:val="1"/>
        </w:rPr>
        <w:t xml:space="preserve"> </w:t>
      </w:r>
      <w:r w:rsidR="00540F07" w:rsidRPr="00C867DF">
        <w:t>специальные</w:t>
      </w:r>
      <w:r w:rsidR="00540F07" w:rsidRPr="00C867DF">
        <w:rPr>
          <w:spacing w:val="1"/>
        </w:rPr>
        <w:t xml:space="preserve"> </w:t>
      </w:r>
      <w:r w:rsidR="00540F07" w:rsidRPr="00C867DF">
        <w:t>символы</w:t>
      </w:r>
      <w:r w:rsidR="00540F07" w:rsidRPr="00C867DF">
        <w:rPr>
          <w:spacing w:val="1"/>
        </w:rPr>
        <w:t xml:space="preserve"> </w:t>
      </w:r>
      <w:r w:rsidR="00540F07" w:rsidRPr="00C867DF">
        <w:t>(картинки,</w:t>
      </w:r>
      <w:r w:rsidR="00540F07" w:rsidRPr="00C867DF">
        <w:rPr>
          <w:spacing w:val="1"/>
        </w:rPr>
        <w:t xml:space="preserve"> </w:t>
      </w:r>
      <w:r w:rsidR="00540F07" w:rsidRPr="00C867DF">
        <w:t>пиктограммы),</w:t>
      </w:r>
      <w:r w:rsidR="00540F07" w:rsidRPr="00C867DF">
        <w:rPr>
          <w:spacing w:val="1"/>
        </w:rPr>
        <w:t xml:space="preserve"> </w:t>
      </w:r>
      <w:r w:rsidR="00540F07" w:rsidRPr="00C867DF">
        <w:t>с</w:t>
      </w:r>
      <w:r w:rsidR="00540F07" w:rsidRPr="00C867DF">
        <w:rPr>
          <w:spacing w:val="1"/>
        </w:rPr>
        <w:t xml:space="preserve"> </w:t>
      </w:r>
      <w:r w:rsidR="00540F07" w:rsidRPr="00C867DF">
        <w:t>которыми</w:t>
      </w:r>
      <w:r w:rsidR="00540F07" w:rsidRPr="00C867DF">
        <w:rPr>
          <w:spacing w:val="1"/>
        </w:rPr>
        <w:t xml:space="preserve"> </w:t>
      </w:r>
      <w:r w:rsidR="00540F07" w:rsidRPr="00C867DF">
        <w:t>дети</w:t>
      </w:r>
      <w:r w:rsidR="00540F07" w:rsidRPr="00C867DF">
        <w:rPr>
          <w:spacing w:val="1"/>
        </w:rPr>
        <w:t xml:space="preserve"> </w:t>
      </w:r>
      <w:r w:rsidR="00540F07" w:rsidRPr="00C867DF">
        <w:t>многократно</w:t>
      </w:r>
      <w:r w:rsidR="00540F07" w:rsidRPr="00C867DF">
        <w:rPr>
          <w:spacing w:val="1"/>
        </w:rPr>
        <w:t xml:space="preserve"> </w:t>
      </w:r>
      <w:r w:rsidR="00540F07" w:rsidRPr="00C867DF">
        <w:t>знакомятся</w:t>
      </w:r>
      <w:r w:rsidR="00540F07" w:rsidRPr="00C867DF">
        <w:rPr>
          <w:spacing w:val="1"/>
        </w:rPr>
        <w:t xml:space="preserve"> </w:t>
      </w:r>
      <w:r w:rsidR="00540F07" w:rsidRPr="00C867DF">
        <w:t>в</w:t>
      </w:r>
      <w:r w:rsidR="00540F07" w:rsidRPr="00C867DF">
        <w:rPr>
          <w:spacing w:val="1"/>
        </w:rPr>
        <w:t xml:space="preserve"> </w:t>
      </w:r>
      <w:r w:rsidR="00540F07" w:rsidRPr="00C867DF">
        <w:t>различных</w:t>
      </w:r>
      <w:r w:rsidR="00540F07" w:rsidRPr="00C867DF">
        <w:rPr>
          <w:spacing w:val="-1"/>
        </w:rPr>
        <w:t xml:space="preserve"> </w:t>
      </w:r>
      <w:r w:rsidR="00540F07" w:rsidRPr="00C867DF">
        <w:t>бытовых и</w:t>
      </w:r>
      <w:r w:rsidR="00540F07" w:rsidRPr="00C867DF">
        <w:rPr>
          <w:spacing w:val="-2"/>
        </w:rPr>
        <w:t xml:space="preserve"> </w:t>
      </w:r>
      <w:r w:rsidR="00540F07" w:rsidRPr="00C867DF">
        <w:t>игровых ситуациях.</w:t>
      </w:r>
    </w:p>
    <w:p w14:paraId="4DDFE217" w14:textId="77777777" w:rsidR="00540F07" w:rsidRPr="00C867DF" w:rsidRDefault="00540F07" w:rsidP="00540F07">
      <w:pPr>
        <w:pStyle w:val="a9"/>
        <w:ind w:left="799"/>
        <w:jc w:val="left"/>
      </w:pPr>
      <w:r w:rsidRPr="00C867DF">
        <w:t>Задачи:</w:t>
      </w:r>
    </w:p>
    <w:p w14:paraId="20F17BB3" w14:textId="77777777" w:rsidR="00540F07" w:rsidRPr="00C867DF" w:rsidRDefault="00540F07" w:rsidP="0019050C">
      <w:pPr>
        <w:pStyle w:val="ab"/>
        <w:numPr>
          <w:ilvl w:val="0"/>
          <w:numId w:val="40"/>
        </w:numPr>
        <w:tabs>
          <w:tab w:val="left" w:pos="1091"/>
        </w:tabs>
        <w:ind w:right="635" w:firstLine="566"/>
        <w:jc w:val="left"/>
        <w:rPr>
          <w:sz w:val="24"/>
        </w:rPr>
      </w:pPr>
      <w:r w:rsidRPr="00C867DF">
        <w:rPr>
          <w:sz w:val="24"/>
        </w:rPr>
        <w:t>стимулировать</w:t>
      </w:r>
      <w:r w:rsidRPr="00C867DF">
        <w:rPr>
          <w:spacing w:val="47"/>
          <w:sz w:val="24"/>
        </w:rPr>
        <w:t xml:space="preserve"> </w:t>
      </w:r>
      <w:r w:rsidRPr="00C867DF">
        <w:rPr>
          <w:sz w:val="24"/>
        </w:rPr>
        <w:t>и</w:t>
      </w:r>
      <w:r w:rsidRPr="00C867DF">
        <w:rPr>
          <w:spacing w:val="44"/>
          <w:sz w:val="24"/>
        </w:rPr>
        <w:t xml:space="preserve"> </w:t>
      </w:r>
      <w:r w:rsidRPr="00C867DF">
        <w:rPr>
          <w:sz w:val="24"/>
        </w:rPr>
        <w:t>поощрять</w:t>
      </w:r>
      <w:r w:rsidRPr="00C867DF">
        <w:rPr>
          <w:spacing w:val="47"/>
          <w:sz w:val="24"/>
        </w:rPr>
        <w:t xml:space="preserve"> </w:t>
      </w:r>
      <w:r w:rsidRPr="00C867DF">
        <w:rPr>
          <w:sz w:val="24"/>
        </w:rPr>
        <w:t>стремление</w:t>
      </w:r>
      <w:r w:rsidRPr="00C867DF">
        <w:rPr>
          <w:spacing w:val="42"/>
          <w:sz w:val="24"/>
        </w:rPr>
        <w:t xml:space="preserve"> </w:t>
      </w:r>
      <w:r w:rsidRPr="00C867DF">
        <w:rPr>
          <w:sz w:val="24"/>
        </w:rPr>
        <w:t>детей</w:t>
      </w:r>
      <w:r w:rsidRPr="00C867DF">
        <w:rPr>
          <w:spacing w:val="44"/>
          <w:sz w:val="24"/>
        </w:rPr>
        <w:t xml:space="preserve"> </w:t>
      </w:r>
      <w:r w:rsidRPr="00C867DF">
        <w:rPr>
          <w:sz w:val="24"/>
        </w:rPr>
        <w:t>к</w:t>
      </w:r>
      <w:r w:rsidRPr="00C867DF">
        <w:rPr>
          <w:spacing w:val="47"/>
          <w:sz w:val="24"/>
        </w:rPr>
        <w:t xml:space="preserve"> </w:t>
      </w:r>
      <w:r w:rsidRPr="00C867DF">
        <w:rPr>
          <w:sz w:val="24"/>
        </w:rPr>
        <w:t>самостоятельности</w:t>
      </w:r>
      <w:r w:rsidRPr="00C867DF">
        <w:rPr>
          <w:spacing w:val="45"/>
          <w:sz w:val="24"/>
        </w:rPr>
        <w:t xml:space="preserve"> </w:t>
      </w:r>
      <w:r w:rsidRPr="00C867DF">
        <w:rPr>
          <w:sz w:val="24"/>
        </w:rPr>
        <w:t>как</w:t>
      </w:r>
      <w:r w:rsidRPr="00C867DF">
        <w:rPr>
          <w:spacing w:val="47"/>
          <w:sz w:val="24"/>
        </w:rPr>
        <w:t xml:space="preserve"> </w:t>
      </w:r>
      <w:r w:rsidRPr="00C867DF">
        <w:rPr>
          <w:sz w:val="24"/>
        </w:rPr>
        <w:t>проявление</w:t>
      </w:r>
      <w:r w:rsidRPr="00C867DF">
        <w:rPr>
          <w:spacing w:val="-57"/>
          <w:sz w:val="24"/>
        </w:rPr>
        <w:t xml:space="preserve"> </w:t>
      </w:r>
      <w:r w:rsidRPr="00C867DF">
        <w:rPr>
          <w:sz w:val="24"/>
        </w:rPr>
        <w:t>относительной</w:t>
      </w:r>
      <w:r w:rsidRPr="00C867DF">
        <w:rPr>
          <w:spacing w:val="-4"/>
          <w:sz w:val="24"/>
        </w:rPr>
        <w:t xml:space="preserve"> </w:t>
      </w:r>
      <w:r w:rsidRPr="00C867DF">
        <w:rPr>
          <w:sz w:val="24"/>
        </w:rPr>
        <w:t>независимости</w:t>
      </w:r>
      <w:r w:rsidRPr="00C867DF">
        <w:rPr>
          <w:spacing w:val="3"/>
          <w:sz w:val="24"/>
        </w:rPr>
        <w:t xml:space="preserve"> </w:t>
      </w:r>
      <w:r w:rsidRPr="00C867DF">
        <w:rPr>
          <w:sz w:val="24"/>
        </w:rPr>
        <w:t>от взрослого;</w:t>
      </w:r>
    </w:p>
    <w:p w14:paraId="6B2358B8" w14:textId="77777777" w:rsidR="00540F07" w:rsidRPr="00C867DF" w:rsidRDefault="00540F07" w:rsidP="0019050C">
      <w:pPr>
        <w:pStyle w:val="ab"/>
        <w:numPr>
          <w:ilvl w:val="0"/>
          <w:numId w:val="40"/>
        </w:numPr>
        <w:tabs>
          <w:tab w:val="left" w:pos="1088"/>
        </w:tabs>
        <w:ind w:right="645" w:firstLine="566"/>
        <w:jc w:val="left"/>
        <w:rPr>
          <w:sz w:val="24"/>
        </w:rPr>
      </w:pPr>
      <w:r w:rsidRPr="00C867DF">
        <w:rPr>
          <w:sz w:val="24"/>
        </w:rPr>
        <w:t>учить</w:t>
      </w:r>
      <w:r w:rsidRPr="00C867DF">
        <w:rPr>
          <w:spacing w:val="43"/>
          <w:sz w:val="24"/>
        </w:rPr>
        <w:t xml:space="preserve"> </w:t>
      </w:r>
      <w:r w:rsidRPr="00C867DF">
        <w:rPr>
          <w:sz w:val="24"/>
        </w:rPr>
        <w:t>детей</w:t>
      </w:r>
      <w:r w:rsidRPr="00C867DF">
        <w:rPr>
          <w:spacing w:val="42"/>
          <w:sz w:val="24"/>
        </w:rPr>
        <w:t xml:space="preserve"> </w:t>
      </w:r>
      <w:r w:rsidRPr="00C867DF">
        <w:rPr>
          <w:sz w:val="24"/>
        </w:rPr>
        <w:t>выполнять</w:t>
      </w:r>
      <w:r w:rsidRPr="00C867DF">
        <w:rPr>
          <w:spacing w:val="40"/>
          <w:sz w:val="24"/>
        </w:rPr>
        <w:t xml:space="preserve"> </w:t>
      </w:r>
      <w:r w:rsidRPr="00C867DF">
        <w:rPr>
          <w:sz w:val="24"/>
        </w:rPr>
        <w:t>хозяйственно-бытовые</w:t>
      </w:r>
      <w:r w:rsidRPr="00C867DF">
        <w:rPr>
          <w:spacing w:val="39"/>
          <w:sz w:val="24"/>
        </w:rPr>
        <w:t xml:space="preserve"> </w:t>
      </w:r>
      <w:r w:rsidRPr="00C867DF">
        <w:rPr>
          <w:sz w:val="24"/>
        </w:rPr>
        <w:t>поручения</w:t>
      </w:r>
      <w:r w:rsidRPr="00C867DF">
        <w:rPr>
          <w:spacing w:val="41"/>
          <w:sz w:val="24"/>
        </w:rPr>
        <w:t xml:space="preserve"> </w:t>
      </w:r>
      <w:r w:rsidRPr="00C867DF">
        <w:rPr>
          <w:sz w:val="24"/>
        </w:rPr>
        <w:t>в</w:t>
      </w:r>
      <w:r w:rsidRPr="00C867DF">
        <w:rPr>
          <w:spacing w:val="39"/>
          <w:sz w:val="24"/>
        </w:rPr>
        <w:t xml:space="preserve"> </w:t>
      </w:r>
      <w:r w:rsidRPr="00C867DF">
        <w:rPr>
          <w:sz w:val="24"/>
        </w:rPr>
        <w:t>соответствии</w:t>
      </w:r>
      <w:r w:rsidRPr="00C867DF">
        <w:rPr>
          <w:spacing w:val="42"/>
          <w:sz w:val="24"/>
        </w:rPr>
        <w:t xml:space="preserve"> </w:t>
      </w:r>
      <w:r w:rsidRPr="00C867DF">
        <w:rPr>
          <w:sz w:val="24"/>
        </w:rPr>
        <w:t>с</w:t>
      </w:r>
      <w:r w:rsidRPr="00C867DF">
        <w:rPr>
          <w:spacing w:val="40"/>
          <w:sz w:val="24"/>
        </w:rPr>
        <w:t xml:space="preserve"> </w:t>
      </w:r>
      <w:r w:rsidRPr="00C867DF">
        <w:rPr>
          <w:sz w:val="24"/>
        </w:rPr>
        <w:t>заранее</w:t>
      </w:r>
      <w:r w:rsidRPr="00C867DF">
        <w:rPr>
          <w:spacing w:val="-57"/>
          <w:sz w:val="24"/>
        </w:rPr>
        <w:t xml:space="preserve"> </w:t>
      </w:r>
      <w:r w:rsidRPr="00C867DF">
        <w:rPr>
          <w:sz w:val="24"/>
        </w:rPr>
        <w:t>намеченным</w:t>
      </w:r>
      <w:r w:rsidRPr="00C867DF">
        <w:rPr>
          <w:spacing w:val="-4"/>
          <w:sz w:val="24"/>
        </w:rPr>
        <w:t xml:space="preserve"> </w:t>
      </w:r>
      <w:r w:rsidRPr="00C867DF">
        <w:rPr>
          <w:sz w:val="24"/>
        </w:rPr>
        <w:t>планом</w:t>
      </w:r>
      <w:r w:rsidRPr="00C867DF">
        <w:rPr>
          <w:spacing w:val="-1"/>
          <w:sz w:val="24"/>
        </w:rPr>
        <w:t xml:space="preserve"> </w:t>
      </w:r>
      <w:r w:rsidRPr="00C867DF">
        <w:rPr>
          <w:sz w:val="24"/>
        </w:rPr>
        <w:t>по</w:t>
      </w:r>
      <w:r w:rsidRPr="00C867DF">
        <w:rPr>
          <w:spacing w:val="-3"/>
          <w:sz w:val="24"/>
        </w:rPr>
        <w:t xml:space="preserve"> </w:t>
      </w:r>
      <w:r w:rsidRPr="00C867DF">
        <w:rPr>
          <w:sz w:val="24"/>
        </w:rPr>
        <w:t>образцу и</w:t>
      </w:r>
      <w:r w:rsidRPr="00C867DF">
        <w:rPr>
          <w:spacing w:val="-4"/>
          <w:sz w:val="24"/>
        </w:rPr>
        <w:t xml:space="preserve"> </w:t>
      </w:r>
      <w:r w:rsidRPr="00C867DF">
        <w:rPr>
          <w:sz w:val="24"/>
        </w:rPr>
        <w:t>по словесной просьбе взрослого;</w:t>
      </w:r>
    </w:p>
    <w:p w14:paraId="460F6AC0" w14:textId="77777777" w:rsidR="00540F07" w:rsidRPr="00C867DF" w:rsidRDefault="00540F07" w:rsidP="0019050C">
      <w:pPr>
        <w:pStyle w:val="ab"/>
        <w:numPr>
          <w:ilvl w:val="0"/>
          <w:numId w:val="40"/>
        </w:numPr>
        <w:tabs>
          <w:tab w:val="left" w:pos="980"/>
        </w:tabs>
        <w:ind w:left="979" w:hanging="181"/>
        <w:jc w:val="left"/>
        <w:rPr>
          <w:sz w:val="24"/>
        </w:rPr>
      </w:pPr>
      <w:r w:rsidRPr="00C867DF">
        <w:rPr>
          <w:sz w:val="24"/>
        </w:rPr>
        <w:t>совершенствовать</w:t>
      </w:r>
      <w:r w:rsidRPr="00C867DF">
        <w:rPr>
          <w:spacing w:val="-2"/>
          <w:sz w:val="24"/>
        </w:rPr>
        <w:t xml:space="preserve"> </w:t>
      </w:r>
      <w:r w:rsidRPr="00C867DF">
        <w:rPr>
          <w:sz w:val="24"/>
        </w:rPr>
        <w:t>трудовые</w:t>
      </w:r>
      <w:r w:rsidRPr="00C867DF">
        <w:rPr>
          <w:spacing w:val="-7"/>
          <w:sz w:val="24"/>
        </w:rPr>
        <w:t xml:space="preserve"> </w:t>
      </w:r>
      <w:r w:rsidRPr="00C867DF">
        <w:rPr>
          <w:sz w:val="24"/>
        </w:rPr>
        <w:t>действия</w:t>
      </w:r>
      <w:r w:rsidRPr="00C867DF">
        <w:rPr>
          <w:spacing w:val="-5"/>
          <w:sz w:val="24"/>
        </w:rPr>
        <w:t xml:space="preserve"> </w:t>
      </w:r>
      <w:r w:rsidRPr="00C867DF">
        <w:rPr>
          <w:sz w:val="24"/>
        </w:rPr>
        <w:t>детей;</w:t>
      </w:r>
    </w:p>
    <w:p w14:paraId="587F34C5" w14:textId="77777777" w:rsidR="00540F07" w:rsidRPr="00C867DF" w:rsidRDefault="00540F07" w:rsidP="0019050C">
      <w:pPr>
        <w:pStyle w:val="ab"/>
        <w:numPr>
          <w:ilvl w:val="0"/>
          <w:numId w:val="40"/>
        </w:numPr>
        <w:tabs>
          <w:tab w:val="left" w:pos="1045"/>
        </w:tabs>
        <w:ind w:right="512" w:firstLine="566"/>
        <w:jc w:val="left"/>
        <w:rPr>
          <w:sz w:val="24"/>
        </w:rPr>
      </w:pPr>
      <w:r w:rsidRPr="00C867DF">
        <w:rPr>
          <w:sz w:val="24"/>
        </w:rPr>
        <w:t>совершенствовать зрительно-двигательную координацию детей в процессе выполнения</w:t>
      </w:r>
      <w:r w:rsidRPr="00C867DF">
        <w:rPr>
          <w:spacing w:val="-57"/>
          <w:sz w:val="24"/>
        </w:rPr>
        <w:t xml:space="preserve"> </w:t>
      </w:r>
      <w:r w:rsidRPr="00C867DF">
        <w:rPr>
          <w:sz w:val="24"/>
        </w:rPr>
        <w:t>трудовых</w:t>
      </w:r>
      <w:r w:rsidRPr="00C867DF">
        <w:rPr>
          <w:spacing w:val="-1"/>
          <w:sz w:val="24"/>
        </w:rPr>
        <w:t xml:space="preserve"> </w:t>
      </w:r>
      <w:r w:rsidRPr="00C867DF">
        <w:rPr>
          <w:sz w:val="24"/>
        </w:rPr>
        <w:t>действий;</w:t>
      </w:r>
    </w:p>
    <w:p w14:paraId="23184E6C" w14:textId="77777777" w:rsidR="00540F07" w:rsidRPr="00C867DF" w:rsidRDefault="00540F07" w:rsidP="00540F07">
      <w:pPr>
        <w:pStyle w:val="a9"/>
        <w:spacing w:before="1"/>
        <w:ind w:left="799"/>
        <w:jc w:val="left"/>
      </w:pPr>
      <w:r w:rsidRPr="00C867DF">
        <w:t>–закреплять</w:t>
      </w:r>
      <w:r w:rsidRPr="00C867DF">
        <w:rPr>
          <w:spacing w:val="-9"/>
        </w:rPr>
        <w:t xml:space="preserve"> </w:t>
      </w:r>
      <w:r w:rsidRPr="00C867DF">
        <w:t>навыки</w:t>
      </w:r>
      <w:r w:rsidRPr="00C867DF">
        <w:rPr>
          <w:spacing w:val="-3"/>
        </w:rPr>
        <w:t xml:space="preserve"> </w:t>
      </w:r>
      <w:r w:rsidRPr="00C867DF">
        <w:t>детей</w:t>
      </w:r>
      <w:r w:rsidRPr="00C867DF">
        <w:rPr>
          <w:spacing w:val="-5"/>
        </w:rPr>
        <w:t xml:space="preserve"> </w:t>
      </w:r>
      <w:r w:rsidRPr="00C867DF">
        <w:t>учитывать</w:t>
      </w:r>
      <w:r w:rsidRPr="00C867DF">
        <w:rPr>
          <w:spacing w:val="-3"/>
        </w:rPr>
        <w:t xml:space="preserve"> </w:t>
      </w:r>
      <w:r w:rsidRPr="00C867DF">
        <w:t>свойства</w:t>
      </w:r>
      <w:r w:rsidRPr="00C867DF">
        <w:rPr>
          <w:spacing w:val="-6"/>
        </w:rPr>
        <w:t xml:space="preserve"> </w:t>
      </w:r>
      <w:r w:rsidRPr="00C867DF">
        <w:t>материалов</w:t>
      </w:r>
      <w:r w:rsidRPr="00C867DF">
        <w:rPr>
          <w:spacing w:val="-5"/>
        </w:rPr>
        <w:t xml:space="preserve"> </w:t>
      </w:r>
      <w:r w:rsidRPr="00C867DF">
        <w:t>при</w:t>
      </w:r>
      <w:r w:rsidRPr="00C867DF">
        <w:rPr>
          <w:spacing w:val="-4"/>
        </w:rPr>
        <w:t xml:space="preserve"> </w:t>
      </w:r>
      <w:r w:rsidRPr="00C867DF">
        <w:t>выполнении</w:t>
      </w:r>
      <w:r w:rsidRPr="00C867DF">
        <w:rPr>
          <w:spacing w:val="-7"/>
        </w:rPr>
        <w:t xml:space="preserve"> </w:t>
      </w:r>
      <w:r w:rsidRPr="00C867DF">
        <w:t>поделок</w:t>
      </w:r>
      <w:r w:rsidRPr="00C867DF">
        <w:rPr>
          <w:spacing w:val="-4"/>
        </w:rPr>
        <w:t xml:space="preserve"> </w:t>
      </w:r>
      <w:r w:rsidRPr="00C867DF">
        <w:t>из</w:t>
      </w:r>
      <w:r w:rsidRPr="00C867DF">
        <w:rPr>
          <w:spacing w:val="-4"/>
        </w:rPr>
        <w:t xml:space="preserve"> </w:t>
      </w:r>
      <w:r w:rsidRPr="00C867DF">
        <w:t>них;</w:t>
      </w:r>
    </w:p>
    <w:p w14:paraId="76854B70" w14:textId="77777777" w:rsidR="00540F07" w:rsidRPr="00C867DF" w:rsidRDefault="00540F07" w:rsidP="0019050C">
      <w:pPr>
        <w:pStyle w:val="ab"/>
        <w:numPr>
          <w:ilvl w:val="0"/>
          <w:numId w:val="40"/>
        </w:numPr>
        <w:tabs>
          <w:tab w:val="left" w:pos="1014"/>
        </w:tabs>
        <w:ind w:right="144" w:firstLine="566"/>
        <w:rPr>
          <w:sz w:val="24"/>
        </w:rPr>
      </w:pPr>
      <w:r w:rsidRPr="00C867DF">
        <w:rPr>
          <w:sz w:val="24"/>
        </w:rPr>
        <w:t>закреплять умения детей убирать игровые центры, планировать вместе с педагогом свои</w:t>
      </w:r>
      <w:r w:rsidRPr="00C867DF">
        <w:rPr>
          <w:spacing w:val="1"/>
          <w:sz w:val="24"/>
        </w:rPr>
        <w:t xml:space="preserve"> </w:t>
      </w:r>
      <w:r w:rsidRPr="00C867DF">
        <w:rPr>
          <w:sz w:val="24"/>
        </w:rPr>
        <w:t>действия (вытирать пыль, пользоваться пылесосом с помощью взрослого, расставлять игрушки на</w:t>
      </w:r>
      <w:r w:rsidRPr="00C867DF">
        <w:rPr>
          <w:spacing w:val="1"/>
          <w:sz w:val="24"/>
        </w:rPr>
        <w:t xml:space="preserve"> </w:t>
      </w:r>
      <w:r w:rsidRPr="00C867DF">
        <w:rPr>
          <w:sz w:val="24"/>
        </w:rPr>
        <w:t>полках,</w:t>
      </w:r>
      <w:r w:rsidRPr="00C867DF">
        <w:rPr>
          <w:spacing w:val="-1"/>
          <w:sz w:val="24"/>
        </w:rPr>
        <w:t xml:space="preserve"> </w:t>
      </w:r>
      <w:r w:rsidRPr="00C867DF">
        <w:rPr>
          <w:sz w:val="24"/>
        </w:rPr>
        <w:t>мыть</w:t>
      </w:r>
      <w:r w:rsidRPr="00C867DF">
        <w:rPr>
          <w:spacing w:val="1"/>
          <w:sz w:val="24"/>
        </w:rPr>
        <w:t xml:space="preserve"> </w:t>
      </w:r>
      <w:r w:rsidRPr="00C867DF">
        <w:rPr>
          <w:sz w:val="24"/>
        </w:rPr>
        <w:t>игрушки</w:t>
      </w:r>
      <w:r w:rsidRPr="00C867DF">
        <w:rPr>
          <w:spacing w:val="-4"/>
          <w:sz w:val="24"/>
        </w:rPr>
        <w:t xml:space="preserve"> </w:t>
      </w:r>
      <w:r w:rsidRPr="00C867DF">
        <w:rPr>
          <w:sz w:val="24"/>
        </w:rPr>
        <w:t>и т.п.);</w:t>
      </w:r>
    </w:p>
    <w:p w14:paraId="72AC0F74" w14:textId="77777777" w:rsidR="00540F07" w:rsidRPr="00C867DF" w:rsidRDefault="00540F07" w:rsidP="0019050C">
      <w:pPr>
        <w:pStyle w:val="ab"/>
        <w:numPr>
          <w:ilvl w:val="0"/>
          <w:numId w:val="40"/>
        </w:numPr>
        <w:tabs>
          <w:tab w:val="left" w:pos="1021"/>
        </w:tabs>
        <w:ind w:right="143" w:firstLine="566"/>
        <w:rPr>
          <w:sz w:val="24"/>
        </w:rPr>
      </w:pPr>
      <w:r w:rsidRPr="00C867DF">
        <w:rPr>
          <w:sz w:val="24"/>
        </w:rPr>
        <w:t>закреплять умения сервировки стола по предварительному плану-инструкции (вместе со</w:t>
      </w:r>
      <w:r w:rsidRPr="00C867DF">
        <w:rPr>
          <w:spacing w:val="1"/>
          <w:sz w:val="24"/>
        </w:rPr>
        <w:t xml:space="preserve"> </w:t>
      </w:r>
      <w:r w:rsidRPr="00C867DF">
        <w:rPr>
          <w:sz w:val="24"/>
        </w:rPr>
        <w:t>взрослым);</w:t>
      </w:r>
    </w:p>
    <w:p w14:paraId="4DD9DA70" w14:textId="77777777" w:rsidR="00540F07" w:rsidRPr="00C867DF" w:rsidRDefault="00540F07" w:rsidP="0019050C">
      <w:pPr>
        <w:pStyle w:val="ab"/>
        <w:numPr>
          <w:ilvl w:val="0"/>
          <w:numId w:val="40"/>
        </w:numPr>
        <w:tabs>
          <w:tab w:val="left" w:pos="1026"/>
        </w:tabs>
        <w:ind w:right="147" w:firstLine="566"/>
        <w:rPr>
          <w:sz w:val="24"/>
        </w:rPr>
      </w:pPr>
      <w:r w:rsidRPr="00C867DF">
        <w:rPr>
          <w:sz w:val="24"/>
        </w:rPr>
        <w:t>продолжать учить детей подготавливать место для занятий с природными и бросовыми</w:t>
      </w:r>
      <w:r w:rsidRPr="00C867DF">
        <w:rPr>
          <w:spacing w:val="1"/>
          <w:sz w:val="24"/>
        </w:rPr>
        <w:t xml:space="preserve"> </w:t>
      </w:r>
      <w:r w:rsidRPr="00C867DF">
        <w:rPr>
          <w:sz w:val="24"/>
        </w:rPr>
        <w:t>материалами,</w:t>
      </w:r>
      <w:r w:rsidRPr="00C867DF">
        <w:rPr>
          <w:spacing w:val="-1"/>
          <w:sz w:val="24"/>
        </w:rPr>
        <w:t xml:space="preserve"> </w:t>
      </w:r>
      <w:r w:rsidRPr="00C867DF">
        <w:rPr>
          <w:sz w:val="24"/>
        </w:rPr>
        <w:t>бумагой</w:t>
      </w:r>
      <w:r w:rsidRPr="00C867DF">
        <w:rPr>
          <w:spacing w:val="5"/>
          <w:sz w:val="24"/>
        </w:rPr>
        <w:t xml:space="preserve"> </w:t>
      </w:r>
      <w:r w:rsidRPr="00C867DF">
        <w:rPr>
          <w:sz w:val="24"/>
        </w:rPr>
        <w:t>и т.п.;</w:t>
      </w:r>
    </w:p>
    <w:p w14:paraId="399DD9EC" w14:textId="77777777" w:rsidR="00540F07" w:rsidRPr="00C867DF" w:rsidRDefault="00540F07" w:rsidP="0019050C">
      <w:pPr>
        <w:pStyle w:val="ab"/>
        <w:numPr>
          <w:ilvl w:val="0"/>
          <w:numId w:val="40"/>
        </w:numPr>
        <w:tabs>
          <w:tab w:val="left" w:pos="978"/>
        </w:tabs>
        <w:ind w:right="139" w:firstLine="566"/>
        <w:rPr>
          <w:sz w:val="24"/>
        </w:rPr>
      </w:pPr>
      <w:r w:rsidRPr="00C867DF">
        <w:rPr>
          <w:sz w:val="24"/>
        </w:rPr>
        <w:t>воспитывать</w:t>
      </w:r>
      <w:r w:rsidRPr="00C867DF">
        <w:rPr>
          <w:spacing w:val="-4"/>
          <w:sz w:val="24"/>
        </w:rPr>
        <w:t xml:space="preserve"> </w:t>
      </w:r>
      <w:r w:rsidRPr="00C867DF">
        <w:rPr>
          <w:sz w:val="24"/>
        </w:rPr>
        <w:t>у</w:t>
      </w:r>
      <w:r w:rsidRPr="00C867DF">
        <w:rPr>
          <w:spacing w:val="-6"/>
          <w:sz w:val="24"/>
        </w:rPr>
        <w:t xml:space="preserve"> </w:t>
      </w:r>
      <w:r w:rsidRPr="00C867DF">
        <w:rPr>
          <w:sz w:val="24"/>
        </w:rPr>
        <w:t>детей</w:t>
      </w:r>
      <w:r w:rsidRPr="00C867DF">
        <w:rPr>
          <w:spacing w:val="-7"/>
          <w:sz w:val="24"/>
        </w:rPr>
        <w:t xml:space="preserve"> </w:t>
      </w:r>
      <w:r w:rsidRPr="00C867DF">
        <w:rPr>
          <w:sz w:val="24"/>
        </w:rPr>
        <w:t>желание</w:t>
      </w:r>
      <w:r w:rsidRPr="00C867DF">
        <w:rPr>
          <w:spacing w:val="-9"/>
          <w:sz w:val="24"/>
        </w:rPr>
        <w:t xml:space="preserve"> </w:t>
      </w:r>
      <w:r w:rsidRPr="00C867DF">
        <w:rPr>
          <w:sz w:val="24"/>
        </w:rPr>
        <w:t>оказывать</w:t>
      </w:r>
      <w:r w:rsidRPr="00C867DF">
        <w:rPr>
          <w:spacing w:val="-5"/>
          <w:sz w:val="24"/>
        </w:rPr>
        <w:t xml:space="preserve"> </w:t>
      </w:r>
      <w:r w:rsidRPr="00C867DF">
        <w:rPr>
          <w:sz w:val="24"/>
        </w:rPr>
        <w:t>помощь</w:t>
      </w:r>
      <w:r w:rsidRPr="00C867DF">
        <w:rPr>
          <w:spacing w:val="-5"/>
          <w:sz w:val="24"/>
        </w:rPr>
        <w:t xml:space="preserve"> </w:t>
      </w:r>
      <w:r w:rsidRPr="00C867DF">
        <w:rPr>
          <w:sz w:val="24"/>
        </w:rPr>
        <w:t>взрослому</w:t>
      </w:r>
      <w:r w:rsidRPr="00C867DF">
        <w:rPr>
          <w:spacing w:val="-8"/>
          <w:sz w:val="24"/>
        </w:rPr>
        <w:t xml:space="preserve"> </w:t>
      </w:r>
      <w:r w:rsidRPr="00C867DF">
        <w:rPr>
          <w:sz w:val="24"/>
        </w:rPr>
        <w:t>в</w:t>
      </w:r>
      <w:r w:rsidRPr="00C867DF">
        <w:rPr>
          <w:spacing w:val="-9"/>
          <w:sz w:val="24"/>
        </w:rPr>
        <w:t xml:space="preserve"> </w:t>
      </w:r>
      <w:r w:rsidRPr="00C867DF">
        <w:rPr>
          <w:sz w:val="24"/>
        </w:rPr>
        <w:t>приготовлении</w:t>
      </w:r>
      <w:r w:rsidRPr="00C867DF">
        <w:rPr>
          <w:spacing w:val="-5"/>
          <w:sz w:val="24"/>
        </w:rPr>
        <w:t xml:space="preserve"> </w:t>
      </w:r>
      <w:r w:rsidRPr="00C867DF">
        <w:rPr>
          <w:sz w:val="24"/>
        </w:rPr>
        <w:t>пищи</w:t>
      </w:r>
      <w:r w:rsidRPr="00C867DF">
        <w:rPr>
          <w:spacing w:val="-6"/>
          <w:sz w:val="24"/>
        </w:rPr>
        <w:t xml:space="preserve"> </w:t>
      </w:r>
      <w:r w:rsidRPr="00C867DF">
        <w:rPr>
          <w:sz w:val="24"/>
        </w:rPr>
        <w:t>(салатов,</w:t>
      </w:r>
      <w:r w:rsidRPr="00C867DF">
        <w:rPr>
          <w:spacing w:val="-58"/>
          <w:sz w:val="24"/>
        </w:rPr>
        <w:t xml:space="preserve"> </w:t>
      </w:r>
      <w:r w:rsidRPr="00C867DF">
        <w:rPr>
          <w:sz w:val="24"/>
        </w:rPr>
        <w:t>винегретов,</w:t>
      </w:r>
      <w:r w:rsidRPr="00C867DF">
        <w:rPr>
          <w:spacing w:val="-1"/>
          <w:sz w:val="24"/>
        </w:rPr>
        <w:t xml:space="preserve"> </w:t>
      </w:r>
      <w:r w:rsidRPr="00C867DF">
        <w:rPr>
          <w:sz w:val="24"/>
        </w:rPr>
        <w:t>бутербродов,</w:t>
      </w:r>
      <w:r w:rsidRPr="00C867DF">
        <w:rPr>
          <w:spacing w:val="-1"/>
          <w:sz w:val="24"/>
        </w:rPr>
        <w:t xml:space="preserve"> </w:t>
      </w:r>
      <w:r w:rsidRPr="00C867DF">
        <w:rPr>
          <w:sz w:val="24"/>
        </w:rPr>
        <w:t>печения и др.);</w:t>
      </w:r>
    </w:p>
    <w:p w14:paraId="77BE0766" w14:textId="77777777" w:rsidR="00540F07" w:rsidRPr="00C867DF" w:rsidRDefault="00540F07" w:rsidP="0019050C">
      <w:pPr>
        <w:pStyle w:val="ab"/>
        <w:numPr>
          <w:ilvl w:val="0"/>
          <w:numId w:val="40"/>
        </w:numPr>
        <w:tabs>
          <w:tab w:val="left" w:pos="1043"/>
        </w:tabs>
        <w:ind w:right="139" w:firstLine="566"/>
        <w:rPr>
          <w:sz w:val="24"/>
        </w:rPr>
      </w:pPr>
      <w:r w:rsidRPr="00C867DF">
        <w:rPr>
          <w:sz w:val="24"/>
        </w:rPr>
        <w:t>воспитывать</w:t>
      </w:r>
      <w:r w:rsidRPr="00C867DF">
        <w:rPr>
          <w:spacing w:val="1"/>
          <w:sz w:val="24"/>
        </w:rPr>
        <w:t xml:space="preserve"> </w:t>
      </w:r>
      <w:r w:rsidRPr="00C867DF">
        <w:rPr>
          <w:sz w:val="24"/>
        </w:rPr>
        <w:t>у</w:t>
      </w:r>
      <w:r w:rsidRPr="00C867DF">
        <w:rPr>
          <w:spacing w:val="1"/>
          <w:sz w:val="24"/>
        </w:rPr>
        <w:t xml:space="preserve"> </w:t>
      </w:r>
      <w:r w:rsidRPr="00C867DF">
        <w:rPr>
          <w:sz w:val="24"/>
        </w:rPr>
        <w:t>детей</w:t>
      </w:r>
      <w:r w:rsidRPr="00C867DF">
        <w:rPr>
          <w:spacing w:val="1"/>
          <w:sz w:val="24"/>
        </w:rPr>
        <w:t xml:space="preserve"> </w:t>
      </w:r>
      <w:r w:rsidRPr="00C867DF">
        <w:rPr>
          <w:sz w:val="24"/>
        </w:rPr>
        <w:t>желание</w:t>
      </w:r>
      <w:r w:rsidRPr="00C867DF">
        <w:rPr>
          <w:spacing w:val="1"/>
          <w:sz w:val="24"/>
        </w:rPr>
        <w:t xml:space="preserve"> </w:t>
      </w:r>
      <w:r w:rsidRPr="00C867DF">
        <w:rPr>
          <w:sz w:val="24"/>
        </w:rPr>
        <w:t>трудиться</w:t>
      </w:r>
      <w:r w:rsidRPr="00C867DF">
        <w:rPr>
          <w:spacing w:val="1"/>
          <w:sz w:val="24"/>
        </w:rPr>
        <w:t xml:space="preserve"> </w:t>
      </w:r>
      <w:r w:rsidRPr="00C867DF">
        <w:rPr>
          <w:sz w:val="24"/>
        </w:rPr>
        <w:t>на</w:t>
      </w:r>
      <w:r w:rsidRPr="00C867DF">
        <w:rPr>
          <w:spacing w:val="1"/>
          <w:sz w:val="24"/>
        </w:rPr>
        <w:t xml:space="preserve"> </w:t>
      </w:r>
      <w:r w:rsidRPr="00C867DF">
        <w:rPr>
          <w:sz w:val="24"/>
        </w:rPr>
        <w:t>участке</w:t>
      </w:r>
      <w:r w:rsidRPr="00C867DF">
        <w:rPr>
          <w:spacing w:val="1"/>
          <w:sz w:val="24"/>
        </w:rPr>
        <w:t xml:space="preserve"> </w:t>
      </w:r>
      <w:r w:rsidRPr="00C867DF">
        <w:rPr>
          <w:sz w:val="24"/>
        </w:rPr>
        <w:t>детской</w:t>
      </w:r>
      <w:r w:rsidRPr="00C867DF">
        <w:rPr>
          <w:spacing w:val="1"/>
          <w:sz w:val="24"/>
        </w:rPr>
        <w:t xml:space="preserve"> </w:t>
      </w:r>
      <w:r w:rsidRPr="00C867DF">
        <w:rPr>
          <w:sz w:val="24"/>
        </w:rPr>
        <w:t>дошкольной</w:t>
      </w:r>
      <w:r w:rsidRPr="00C867DF">
        <w:rPr>
          <w:spacing w:val="1"/>
          <w:sz w:val="24"/>
        </w:rPr>
        <w:t xml:space="preserve"> </w:t>
      </w:r>
      <w:r w:rsidRPr="00C867DF">
        <w:rPr>
          <w:sz w:val="24"/>
        </w:rPr>
        <w:t>организации,</w:t>
      </w:r>
      <w:r w:rsidRPr="00C867DF">
        <w:rPr>
          <w:spacing w:val="-57"/>
          <w:sz w:val="24"/>
        </w:rPr>
        <w:t xml:space="preserve"> </w:t>
      </w:r>
      <w:r w:rsidRPr="00C867DF">
        <w:rPr>
          <w:sz w:val="24"/>
        </w:rPr>
        <w:t>поддерживать порядок на игровой площадке (убирать опавшие листья, сгребать снег, посыпать</w:t>
      </w:r>
      <w:r w:rsidRPr="00C867DF">
        <w:rPr>
          <w:spacing w:val="1"/>
          <w:sz w:val="24"/>
        </w:rPr>
        <w:t xml:space="preserve"> </w:t>
      </w:r>
      <w:r w:rsidRPr="00C867DF">
        <w:rPr>
          <w:sz w:val="24"/>
        </w:rPr>
        <w:t>дорожки</w:t>
      </w:r>
      <w:r w:rsidRPr="00C867DF">
        <w:rPr>
          <w:spacing w:val="-3"/>
          <w:sz w:val="24"/>
        </w:rPr>
        <w:t xml:space="preserve"> </w:t>
      </w:r>
      <w:r w:rsidRPr="00C867DF">
        <w:rPr>
          <w:sz w:val="24"/>
        </w:rPr>
        <w:t>песком,</w:t>
      </w:r>
      <w:r w:rsidRPr="00C867DF">
        <w:rPr>
          <w:spacing w:val="-1"/>
          <w:sz w:val="24"/>
        </w:rPr>
        <w:t xml:space="preserve"> </w:t>
      </w:r>
      <w:r w:rsidRPr="00C867DF">
        <w:rPr>
          <w:sz w:val="24"/>
        </w:rPr>
        <w:t>подметать мусор, вскапывать</w:t>
      </w:r>
      <w:r w:rsidRPr="00C867DF">
        <w:rPr>
          <w:spacing w:val="2"/>
          <w:sz w:val="24"/>
        </w:rPr>
        <w:t xml:space="preserve"> </w:t>
      </w:r>
      <w:r w:rsidRPr="00C867DF">
        <w:rPr>
          <w:sz w:val="24"/>
        </w:rPr>
        <w:t>грядки</w:t>
      </w:r>
      <w:r w:rsidRPr="00C867DF">
        <w:rPr>
          <w:spacing w:val="-2"/>
          <w:sz w:val="24"/>
        </w:rPr>
        <w:t xml:space="preserve"> </w:t>
      </w:r>
      <w:r w:rsidRPr="00C867DF">
        <w:rPr>
          <w:sz w:val="24"/>
        </w:rPr>
        <w:t>и</w:t>
      </w:r>
      <w:r w:rsidRPr="00C867DF">
        <w:rPr>
          <w:spacing w:val="-5"/>
          <w:sz w:val="24"/>
        </w:rPr>
        <w:t xml:space="preserve"> </w:t>
      </w:r>
      <w:r w:rsidRPr="00C867DF">
        <w:rPr>
          <w:sz w:val="24"/>
        </w:rPr>
        <w:t>клумбы</w:t>
      </w:r>
      <w:r w:rsidRPr="00C867DF">
        <w:rPr>
          <w:spacing w:val="-4"/>
          <w:sz w:val="24"/>
        </w:rPr>
        <w:t xml:space="preserve"> </w:t>
      </w:r>
      <w:r w:rsidRPr="00C867DF">
        <w:rPr>
          <w:sz w:val="24"/>
        </w:rPr>
        <w:t>вместе со</w:t>
      </w:r>
      <w:r w:rsidRPr="00C867DF">
        <w:rPr>
          <w:spacing w:val="-1"/>
          <w:sz w:val="24"/>
        </w:rPr>
        <w:t xml:space="preserve"> </w:t>
      </w:r>
      <w:r w:rsidRPr="00C867DF">
        <w:rPr>
          <w:sz w:val="24"/>
        </w:rPr>
        <w:t>взрослыми);</w:t>
      </w:r>
    </w:p>
    <w:p w14:paraId="502EDDFF" w14:textId="77777777" w:rsidR="00540F07" w:rsidRPr="00C867DF" w:rsidRDefault="00540F07" w:rsidP="0019050C">
      <w:pPr>
        <w:pStyle w:val="ab"/>
        <w:numPr>
          <w:ilvl w:val="0"/>
          <w:numId w:val="40"/>
        </w:numPr>
        <w:tabs>
          <w:tab w:val="left" w:pos="1019"/>
        </w:tabs>
        <w:spacing w:before="1"/>
        <w:ind w:right="148" w:firstLine="566"/>
        <w:rPr>
          <w:sz w:val="24"/>
        </w:rPr>
      </w:pPr>
      <w:r w:rsidRPr="00C867DF">
        <w:rPr>
          <w:sz w:val="24"/>
        </w:rPr>
        <w:t>воспитывать бережное отношение детей к результатам труда человека (предметам быта,</w:t>
      </w:r>
      <w:r w:rsidRPr="00C867DF">
        <w:rPr>
          <w:spacing w:val="1"/>
          <w:sz w:val="24"/>
        </w:rPr>
        <w:t xml:space="preserve"> </w:t>
      </w:r>
      <w:r w:rsidRPr="00C867DF">
        <w:rPr>
          <w:sz w:val="24"/>
        </w:rPr>
        <w:t>одежде,</w:t>
      </w:r>
      <w:r w:rsidRPr="00C867DF">
        <w:rPr>
          <w:spacing w:val="-1"/>
          <w:sz w:val="24"/>
        </w:rPr>
        <w:t xml:space="preserve"> </w:t>
      </w:r>
      <w:r w:rsidRPr="00C867DF">
        <w:rPr>
          <w:sz w:val="24"/>
        </w:rPr>
        <w:t>игрушкам</w:t>
      </w:r>
      <w:r w:rsidRPr="00C867DF">
        <w:rPr>
          <w:spacing w:val="-1"/>
          <w:sz w:val="24"/>
        </w:rPr>
        <w:t xml:space="preserve"> </w:t>
      </w:r>
      <w:r w:rsidRPr="00C867DF">
        <w:rPr>
          <w:sz w:val="24"/>
        </w:rPr>
        <w:t>и т.п.);</w:t>
      </w:r>
    </w:p>
    <w:p w14:paraId="310768EA" w14:textId="77777777" w:rsidR="00540F07" w:rsidRPr="00C867DF" w:rsidRDefault="00540F07" w:rsidP="00540F07">
      <w:pPr>
        <w:sectPr w:rsidR="00540F07" w:rsidRPr="00C867DF">
          <w:pgSz w:w="11940" w:h="16860"/>
          <w:pgMar w:top="1060" w:right="440" w:bottom="540" w:left="900" w:header="0" w:footer="262" w:gutter="0"/>
          <w:cols w:space="720"/>
        </w:sectPr>
      </w:pPr>
    </w:p>
    <w:p w14:paraId="0450945B" w14:textId="77777777" w:rsidR="00540F07" w:rsidRPr="00C867DF" w:rsidRDefault="00540F07" w:rsidP="0019050C">
      <w:pPr>
        <w:pStyle w:val="ab"/>
        <w:numPr>
          <w:ilvl w:val="0"/>
          <w:numId w:val="40"/>
        </w:numPr>
        <w:tabs>
          <w:tab w:val="left" w:pos="1038"/>
        </w:tabs>
        <w:spacing w:before="76"/>
        <w:ind w:right="147" w:firstLine="566"/>
        <w:jc w:val="left"/>
        <w:rPr>
          <w:sz w:val="24"/>
        </w:rPr>
      </w:pPr>
      <w:r w:rsidRPr="00C867DF">
        <w:rPr>
          <w:sz w:val="24"/>
        </w:rPr>
        <w:lastRenderedPageBreak/>
        <w:t>пробуждать</w:t>
      </w:r>
      <w:r w:rsidRPr="00C867DF">
        <w:rPr>
          <w:spacing w:val="1"/>
          <w:sz w:val="24"/>
        </w:rPr>
        <w:t xml:space="preserve"> </w:t>
      </w:r>
      <w:r w:rsidRPr="00C867DF">
        <w:rPr>
          <w:sz w:val="24"/>
        </w:rPr>
        <w:t>интерес</w:t>
      </w:r>
      <w:r w:rsidRPr="00C867DF">
        <w:rPr>
          <w:spacing w:val="1"/>
          <w:sz w:val="24"/>
        </w:rPr>
        <w:t xml:space="preserve"> </w:t>
      </w:r>
      <w:r w:rsidRPr="00C867DF">
        <w:rPr>
          <w:sz w:val="24"/>
        </w:rPr>
        <w:t>детей</w:t>
      </w:r>
      <w:r w:rsidRPr="00C867DF">
        <w:rPr>
          <w:spacing w:val="1"/>
          <w:sz w:val="24"/>
        </w:rPr>
        <w:t xml:space="preserve"> </w:t>
      </w:r>
      <w:r w:rsidRPr="00C867DF">
        <w:rPr>
          <w:sz w:val="24"/>
        </w:rPr>
        <w:t>к</w:t>
      </w:r>
      <w:r w:rsidRPr="00C867DF">
        <w:rPr>
          <w:spacing w:val="1"/>
          <w:sz w:val="24"/>
        </w:rPr>
        <w:t xml:space="preserve"> </w:t>
      </w:r>
      <w:r w:rsidRPr="00C867DF">
        <w:rPr>
          <w:sz w:val="24"/>
        </w:rPr>
        <w:t>изготовлению различных</w:t>
      </w:r>
      <w:r w:rsidRPr="00C867DF">
        <w:rPr>
          <w:spacing w:val="1"/>
          <w:sz w:val="24"/>
        </w:rPr>
        <w:t xml:space="preserve"> </w:t>
      </w:r>
      <w:r w:rsidRPr="00C867DF">
        <w:rPr>
          <w:sz w:val="24"/>
        </w:rPr>
        <w:t>поделок</w:t>
      </w:r>
      <w:r w:rsidRPr="00C867DF">
        <w:rPr>
          <w:spacing w:val="1"/>
          <w:sz w:val="24"/>
        </w:rPr>
        <w:t xml:space="preserve"> </w:t>
      </w:r>
      <w:r w:rsidRPr="00C867DF">
        <w:rPr>
          <w:sz w:val="24"/>
        </w:rPr>
        <w:t>из</w:t>
      </w:r>
      <w:r w:rsidRPr="00C867DF">
        <w:rPr>
          <w:spacing w:val="1"/>
          <w:sz w:val="24"/>
        </w:rPr>
        <w:t xml:space="preserve"> </w:t>
      </w:r>
      <w:r w:rsidRPr="00C867DF">
        <w:rPr>
          <w:sz w:val="24"/>
        </w:rPr>
        <w:t>бумаги,</w:t>
      </w:r>
      <w:r w:rsidRPr="00C867DF">
        <w:rPr>
          <w:spacing w:val="1"/>
          <w:sz w:val="24"/>
        </w:rPr>
        <w:t xml:space="preserve"> </w:t>
      </w:r>
      <w:r w:rsidRPr="00C867DF">
        <w:rPr>
          <w:sz w:val="24"/>
        </w:rPr>
        <w:t>природного,</w:t>
      </w:r>
      <w:r w:rsidRPr="00C867DF">
        <w:rPr>
          <w:spacing w:val="-57"/>
          <w:sz w:val="24"/>
        </w:rPr>
        <w:t xml:space="preserve"> </w:t>
      </w:r>
      <w:r w:rsidRPr="00C867DF">
        <w:rPr>
          <w:sz w:val="24"/>
        </w:rPr>
        <w:t>бросового</w:t>
      </w:r>
      <w:r w:rsidRPr="00C867DF">
        <w:rPr>
          <w:spacing w:val="-2"/>
          <w:sz w:val="24"/>
        </w:rPr>
        <w:t xml:space="preserve"> </w:t>
      </w:r>
      <w:r w:rsidRPr="00C867DF">
        <w:rPr>
          <w:sz w:val="24"/>
        </w:rPr>
        <w:t>материала, ткани и</w:t>
      </w:r>
      <w:r w:rsidRPr="00C867DF">
        <w:rPr>
          <w:spacing w:val="-2"/>
          <w:sz w:val="24"/>
        </w:rPr>
        <w:t xml:space="preserve"> </w:t>
      </w:r>
      <w:r w:rsidRPr="00C867DF">
        <w:rPr>
          <w:sz w:val="24"/>
        </w:rPr>
        <w:t>ниток;</w:t>
      </w:r>
    </w:p>
    <w:p w14:paraId="22581524" w14:textId="77777777" w:rsidR="00540F07" w:rsidRPr="00C867DF" w:rsidRDefault="00540F07" w:rsidP="0019050C">
      <w:pPr>
        <w:pStyle w:val="ab"/>
        <w:numPr>
          <w:ilvl w:val="0"/>
          <w:numId w:val="40"/>
        </w:numPr>
        <w:tabs>
          <w:tab w:val="left" w:pos="1011"/>
        </w:tabs>
        <w:ind w:right="143" w:firstLine="566"/>
        <w:jc w:val="left"/>
        <w:rPr>
          <w:sz w:val="24"/>
        </w:rPr>
      </w:pPr>
      <w:r w:rsidRPr="00C867DF">
        <w:rPr>
          <w:sz w:val="24"/>
        </w:rPr>
        <w:t>учить</w:t>
      </w:r>
      <w:r w:rsidRPr="00C867DF">
        <w:rPr>
          <w:spacing w:val="27"/>
          <w:sz w:val="24"/>
        </w:rPr>
        <w:t xml:space="preserve"> </w:t>
      </w:r>
      <w:r w:rsidRPr="00C867DF">
        <w:rPr>
          <w:sz w:val="24"/>
        </w:rPr>
        <w:t>детей</w:t>
      </w:r>
      <w:r w:rsidRPr="00C867DF">
        <w:rPr>
          <w:spacing w:val="27"/>
          <w:sz w:val="24"/>
        </w:rPr>
        <w:t xml:space="preserve"> </w:t>
      </w:r>
      <w:r w:rsidRPr="00C867DF">
        <w:rPr>
          <w:sz w:val="24"/>
        </w:rPr>
        <w:t>сшивать</w:t>
      </w:r>
      <w:r w:rsidRPr="00C867DF">
        <w:rPr>
          <w:spacing w:val="28"/>
          <w:sz w:val="24"/>
        </w:rPr>
        <w:t xml:space="preserve"> </w:t>
      </w:r>
      <w:r w:rsidRPr="00C867DF">
        <w:rPr>
          <w:sz w:val="24"/>
        </w:rPr>
        <w:t>деревянной</w:t>
      </w:r>
      <w:r w:rsidRPr="00C867DF">
        <w:rPr>
          <w:spacing w:val="27"/>
          <w:sz w:val="24"/>
        </w:rPr>
        <w:t xml:space="preserve"> </w:t>
      </w:r>
      <w:r w:rsidRPr="00C867DF">
        <w:rPr>
          <w:sz w:val="24"/>
        </w:rPr>
        <w:t>или</w:t>
      </w:r>
      <w:r w:rsidRPr="00C867DF">
        <w:rPr>
          <w:spacing w:val="27"/>
          <w:sz w:val="24"/>
        </w:rPr>
        <w:t xml:space="preserve"> </w:t>
      </w:r>
      <w:r w:rsidRPr="00C867DF">
        <w:rPr>
          <w:sz w:val="24"/>
        </w:rPr>
        <w:t>пластмассовой</w:t>
      </w:r>
      <w:r w:rsidRPr="00C867DF">
        <w:rPr>
          <w:spacing w:val="27"/>
          <w:sz w:val="24"/>
        </w:rPr>
        <w:t xml:space="preserve"> </w:t>
      </w:r>
      <w:r w:rsidRPr="00C867DF">
        <w:rPr>
          <w:sz w:val="24"/>
        </w:rPr>
        <w:t>иглой</w:t>
      </w:r>
      <w:r w:rsidRPr="00C867DF">
        <w:rPr>
          <w:spacing w:val="27"/>
          <w:sz w:val="24"/>
        </w:rPr>
        <w:t xml:space="preserve"> </w:t>
      </w:r>
      <w:r w:rsidRPr="00C867DF">
        <w:rPr>
          <w:sz w:val="24"/>
        </w:rPr>
        <w:t>различные</w:t>
      </w:r>
      <w:r w:rsidRPr="00C867DF">
        <w:rPr>
          <w:spacing w:val="25"/>
          <w:sz w:val="24"/>
        </w:rPr>
        <w:t xml:space="preserve"> </w:t>
      </w:r>
      <w:r w:rsidRPr="00C867DF">
        <w:rPr>
          <w:sz w:val="24"/>
        </w:rPr>
        <w:t>детали</w:t>
      </w:r>
      <w:r w:rsidRPr="00C867DF">
        <w:rPr>
          <w:spacing w:val="27"/>
          <w:sz w:val="24"/>
        </w:rPr>
        <w:t xml:space="preserve"> </w:t>
      </w:r>
      <w:r w:rsidRPr="00C867DF">
        <w:rPr>
          <w:sz w:val="24"/>
        </w:rPr>
        <w:t>из</w:t>
      </w:r>
      <w:r w:rsidRPr="00C867DF">
        <w:rPr>
          <w:spacing w:val="27"/>
          <w:sz w:val="24"/>
        </w:rPr>
        <w:t xml:space="preserve"> </w:t>
      </w:r>
      <w:r w:rsidRPr="00C867DF">
        <w:rPr>
          <w:sz w:val="24"/>
        </w:rPr>
        <w:t>картона,</w:t>
      </w:r>
      <w:r w:rsidRPr="00C867DF">
        <w:rPr>
          <w:spacing w:val="-57"/>
          <w:sz w:val="24"/>
        </w:rPr>
        <w:t xml:space="preserve"> </w:t>
      </w:r>
      <w:r w:rsidRPr="00C867DF">
        <w:rPr>
          <w:sz w:val="24"/>
        </w:rPr>
        <w:t>бумаги,</w:t>
      </w:r>
      <w:r w:rsidRPr="00C867DF">
        <w:rPr>
          <w:spacing w:val="-1"/>
          <w:sz w:val="24"/>
        </w:rPr>
        <w:t xml:space="preserve"> </w:t>
      </w:r>
      <w:r w:rsidRPr="00C867DF">
        <w:rPr>
          <w:sz w:val="24"/>
        </w:rPr>
        <w:t>пластика, пришивать</w:t>
      </w:r>
      <w:r w:rsidRPr="00C867DF">
        <w:rPr>
          <w:spacing w:val="3"/>
          <w:sz w:val="24"/>
        </w:rPr>
        <w:t xml:space="preserve"> </w:t>
      </w:r>
      <w:r w:rsidRPr="00C867DF">
        <w:rPr>
          <w:sz w:val="24"/>
        </w:rPr>
        <w:t>крупные</w:t>
      </w:r>
      <w:r w:rsidRPr="00C867DF">
        <w:rPr>
          <w:spacing w:val="-4"/>
          <w:sz w:val="24"/>
        </w:rPr>
        <w:t xml:space="preserve"> </w:t>
      </w:r>
      <w:r w:rsidRPr="00C867DF">
        <w:rPr>
          <w:sz w:val="24"/>
        </w:rPr>
        <w:t>пуговицы;</w:t>
      </w:r>
    </w:p>
    <w:p w14:paraId="282FD4C1" w14:textId="77777777" w:rsidR="00540F07" w:rsidRPr="00C867DF" w:rsidRDefault="00540F07" w:rsidP="0019050C">
      <w:pPr>
        <w:pStyle w:val="ab"/>
        <w:numPr>
          <w:ilvl w:val="0"/>
          <w:numId w:val="40"/>
        </w:numPr>
        <w:tabs>
          <w:tab w:val="left" w:pos="980"/>
        </w:tabs>
        <w:ind w:left="979" w:hanging="181"/>
        <w:jc w:val="left"/>
        <w:rPr>
          <w:sz w:val="24"/>
        </w:rPr>
      </w:pPr>
      <w:r w:rsidRPr="00C867DF">
        <w:rPr>
          <w:sz w:val="24"/>
        </w:rPr>
        <w:t>продолжать</w:t>
      </w:r>
      <w:r w:rsidRPr="00C867DF">
        <w:rPr>
          <w:spacing w:val="-5"/>
          <w:sz w:val="24"/>
        </w:rPr>
        <w:t xml:space="preserve"> </w:t>
      </w:r>
      <w:r w:rsidRPr="00C867DF">
        <w:rPr>
          <w:sz w:val="24"/>
        </w:rPr>
        <w:t>учить</w:t>
      </w:r>
      <w:r w:rsidRPr="00C867DF">
        <w:rPr>
          <w:spacing w:val="-4"/>
          <w:sz w:val="24"/>
        </w:rPr>
        <w:t xml:space="preserve"> </w:t>
      </w:r>
      <w:r w:rsidRPr="00C867DF">
        <w:rPr>
          <w:sz w:val="24"/>
        </w:rPr>
        <w:t>детей</w:t>
      </w:r>
      <w:r w:rsidRPr="00C867DF">
        <w:rPr>
          <w:spacing w:val="-8"/>
          <w:sz w:val="24"/>
        </w:rPr>
        <w:t xml:space="preserve"> </w:t>
      </w:r>
      <w:r w:rsidRPr="00C867DF">
        <w:rPr>
          <w:sz w:val="24"/>
        </w:rPr>
        <w:t>пользоваться</w:t>
      </w:r>
      <w:r w:rsidRPr="00C867DF">
        <w:rPr>
          <w:spacing w:val="-5"/>
          <w:sz w:val="24"/>
        </w:rPr>
        <w:t xml:space="preserve"> </w:t>
      </w:r>
      <w:r w:rsidRPr="00C867DF">
        <w:rPr>
          <w:sz w:val="24"/>
        </w:rPr>
        <w:t>ножницами;</w:t>
      </w:r>
    </w:p>
    <w:p w14:paraId="4E01BF50" w14:textId="77777777" w:rsidR="00540F07" w:rsidRPr="00C867DF" w:rsidRDefault="00540F07" w:rsidP="0019050C">
      <w:pPr>
        <w:pStyle w:val="ab"/>
        <w:numPr>
          <w:ilvl w:val="0"/>
          <w:numId w:val="40"/>
        </w:numPr>
        <w:tabs>
          <w:tab w:val="left" w:pos="1002"/>
        </w:tabs>
        <w:ind w:right="149" w:firstLine="566"/>
        <w:jc w:val="left"/>
        <w:rPr>
          <w:sz w:val="24"/>
        </w:rPr>
      </w:pPr>
      <w:r w:rsidRPr="00C867DF">
        <w:rPr>
          <w:sz w:val="24"/>
        </w:rPr>
        <w:t>закреплять</w:t>
      </w:r>
      <w:r w:rsidRPr="00C867DF">
        <w:rPr>
          <w:spacing w:val="16"/>
          <w:sz w:val="24"/>
        </w:rPr>
        <w:t xml:space="preserve"> </w:t>
      </w:r>
      <w:r w:rsidRPr="00C867DF">
        <w:rPr>
          <w:sz w:val="24"/>
        </w:rPr>
        <w:t>умение</w:t>
      </w:r>
      <w:r w:rsidRPr="00C867DF">
        <w:rPr>
          <w:spacing w:val="16"/>
          <w:sz w:val="24"/>
        </w:rPr>
        <w:t xml:space="preserve"> </w:t>
      </w:r>
      <w:r w:rsidRPr="00C867DF">
        <w:rPr>
          <w:sz w:val="24"/>
        </w:rPr>
        <w:t>детей</w:t>
      </w:r>
      <w:r w:rsidRPr="00C867DF">
        <w:rPr>
          <w:spacing w:val="17"/>
          <w:sz w:val="24"/>
        </w:rPr>
        <w:t xml:space="preserve"> </w:t>
      </w:r>
      <w:r w:rsidRPr="00C867DF">
        <w:rPr>
          <w:sz w:val="24"/>
        </w:rPr>
        <w:t>заранее</w:t>
      </w:r>
      <w:r w:rsidRPr="00C867DF">
        <w:rPr>
          <w:spacing w:val="16"/>
          <w:sz w:val="24"/>
        </w:rPr>
        <w:t xml:space="preserve"> </w:t>
      </w:r>
      <w:r w:rsidRPr="00C867DF">
        <w:rPr>
          <w:sz w:val="24"/>
        </w:rPr>
        <w:t>распределять</w:t>
      </w:r>
      <w:r w:rsidRPr="00C867DF">
        <w:rPr>
          <w:spacing w:val="17"/>
          <w:sz w:val="24"/>
        </w:rPr>
        <w:t xml:space="preserve"> </w:t>
      </w:r>
      <w:r w:rsidRPr="00C867DF">
        <w:rPr>
          <w:sz w:val="24"/>
        </w:rPr>
        <w:t>предстоящую</w:t>
      </w:r>
      <w:r w:rsidRPr="00C867DF">
        <w:rPr>
          <w:spacing w:val="17"/>
          <w:sz w:val="24"/>
        </w:rPr>
        <w:t xml:space="preserve"> </w:t>
      </w:r>
      <w:r w:rsidRPr="00C867DF">
        <w:rPr>
          <w:sz w:val="24"/>
        </w:rPr>
        <w:t>работу</w:t>
      </w:r>
      <w:r w:rsidRPr="00C867DF">
        <w:rPr>
          <w:spacing w:val="16"/>
          <w:sz w:val="24"/>
        </w:rPr>
        <w:t xml:space="preserve"> </w:t>
      </w:r>
      <w:r w:rsidRPr="00C867DF">
        <w:rPr>
          <w:sz w:val="24"/>
        </w:rPr>
        <w:t>по</w:t>
      </w:r>
      <w:r w:rsidRPr="00C867DF">
        <w:rPr>
          <w:spacing w:val="16"/>
          <w:sz w:val="24"/>
        </w:rPr>
        <w:t xml:space="preserve"> </w:t>
      </w:r>
      <w:r w:rsidRPr="00C867DF">
        <w:rPr>
          <w:sz w:val="24"/>
        </w:rPr>
        <w:t>этапам,</w:t>
      </w:r>
      <w:r w:rsidRPr="00C867DF">
        <w:rPr>
          <w:spacing w:val="16"/>
          <w:sz w:val="24"/>
        </w:rPr>
        <w:t xml:space="preserve"> </w:t>
      </w:r>
      <w:r w:rsidRPr="00C867DF">
        <w:rPr>
          <w:sz w:val="24"/>
        </w:rPr>
        <w:t>подбирать</w:t>
      </w:r>
      <w:r w:rsidRPr="00C867DF">
        <w:rPr>
          <w:spacing w:val="-57"/>
          <w:sz w:val="24"/>
        </w:rPr>
        <w:t xml:space="preserve"> </w:t>
      </w:r>
      <w:r w:rsidRPr="00C867DF">
        <w:rPr>
          <w:sz w:val="24"/>
        </w:rPr>
        <w:t>необходимые</w:t>
      </w:r>
      <w:r w:rsidRPr="00C867DF">
        <w:rPr>
          <w:spacing w:val="-5"/>
          <w:sz w:val="24"/>
        </w:rPr>
        <w:t xml:space="preserve"> </w:t>
      </w:r>
      <w:r w:rsidRPr="00C867DF">
        <w:rPr>
          <w:sz w:val="24"/>
        </w:rPr>
        <w:t>орудия и</w:t>
      </w:r>
      <w:r w:rsidRPr="00C867DF">
        <w:rPr>
          <w:spacing w:val="-3"/>
          <w:sz w:val="24"/>
        </w:rPr>
        <w:t xml:space="preserve"> </w:t>
      </w:r>
      <w:r w:rsidRPr="00C867DF">
        <w:rPr>
          <w:sz w:val="24"/>
        </w:rPr>
        <w:t>материалы для труда;</w:t>
      </w:r>
    </w:p>
    <w:p w14:paraId="341539AE" w14:textId="77777777" w:rsidR="00540F07" w:rsidRPr="00C867DF" w:rsidRDefault="00540F07" w:rsidP="0019050C">
      <w:pPr>
        <w:pStyle w:val="ab"/>
        <w:numPr>
          <w:ilvl w:val="0"/>
          <w:numId w:val="40"/>
        </w:numPr>
        <w:tabs>
          <w:tab w:val="left" w:pos="992"/>
        </w:tabs>
        <w:ind w:right="149" w:firstLine="566"/>
        <w:jc w:val="left"/>
        <w:rPr>
          <w:sz w:val="24"/>
        </w:rPr>
      </w:pPr>
      <w:r w:rsidRPr="00C867DF">
        <w:rPr>
          <w:sz w:val="24"/>
        </w:rPr>
        <w:t>расширять</w:t>
      </w:r>
      <w:r w:rsidRPr="00C867DF">
        <w:rPr>
          <w:spacing w:val="7"/>
          <w:sz w:val="24"/>
        </w:rPr>
        <w:t xml:space="preserve"> </w:t>
      </w:r>
      <w:r w:rsidRPr="00C867DF">
        <w:rPr>
          <w:sz w:val="24"/>
        </w:rPr>
        <w:t>и</w:t>
      </w:r>
      <w:r w:rsidRPr="00C867DF">
        <w:rPr>
          <w:spacing w:val="5"/>
          <w:sz w:val="24"/>
        </w:rPr>
        <w:t xml:space="preserve"> </w:t>
      </w:r>
      <w:r w:rsidRPr="00C867DF">
        <w:rPr>
          <w:sz w:val="24"/>
        </w:rPr>
        <w:t>уточнять</w:t>
      </w:r>
      <w:r w:rsidRPr="00C867DF">
        <w:rPr>
          <w:spacing w:val="8"/>
          <w:sz w:val="24"/>
        </w:rPr>
        <w:t xml:space="preserve"> </w:t>
      </w:r>
      <w:r w:rsidRPr="00C867DF">
        <w:rPr>
          <w:sz w:val="24"/>
        </w:rPr>
        <w:t>словарный</w:t>
      </w:r>
      <w:r w:rsidRPr="00C867DF">
        <w:rPr>
          <w:spacing w:val="6"/>
          <w:sz w:val="24"/>
        </w:rPr>
        <w:t xml:space="preserve"> </w:t>
      </w:r>
      <w:r w:rsidRPr="00C867DF">
        <w:rPr>
          <w:sz w:val="24"/>
        </w:rPr>
        <w:t>запас</w:t>
      </w:r>
      <w:r w:rsidRPr="00C867DF">
        <w:rPr>
          <w:spacing w:val="6"/>
          <w:sz w:val="24"/>
        </w:rPr>
        <w:t xml:space="preserve"> </w:t>
      </w:r>
      <w:r w:rsidRPr="00C867DF">
        <w:rPr>
          <w:sz w:val="24"/>
        </w:rPr>
        <w:t>детей</w:t>
      </w:r>
      <w:r w:rsidRPr="00C867DF">
        <w:rPr>
          <w:spacing w:val="4"/>
          <w:sz w:val="24"/>
        </w:rPr>
        <w:t xml:space="preserve"> </w:t>
      </w:r>
      <w:r w:rsidRPr="00C867DF">
        <w:rPr>
          <w:sz w:val="24"/>
        </w:rPr>
        <w:t>на</w:t>
      </w:r>
      <w:r w:rsidRPr="00C867DF">
        <w:rPr>
          <w:spacing w:val="6"/>
          <w:sz w:val="24"/>
        </w:rPr>
        <w:t xml:space="preserve"> </w:t>
      </w:r>
      <w:r w:rsidRPr="00C867DF">
        <w:rPr>
          <w:sz w:val="24"/>
        </w:rPr>
        <w:t>речевом</w:t>
      </w:r>
      <w:r w:rsidRPr="00C867DF">
        <w:rPr>
          <w:spacing w:val="5"/>
          <w:sz w:val="24"/>
        </w:rPr>
        <w:t xml:space="preserve"> </w:t>
      </w:r>
      <w:r w:rsidRPr="00C867DF">
        <w:rPr>
          <w:sz w:val="24"/>
        </w:rPr>
        <w:t>материале,</w:t>
      </w:r>
      <w:r w:rsidRPr="00C867DF">
        <w:rPr>
          <w:spacing w:val="6"/>
          <w:sz w:val="24"/>
        </w:rPr>
        <w:t xml:space="preserve"> </w:t>
      </w:r>
      <w:r w:rsidRPr="00C867DF">
        <w:rPr>
          <w:sz w:val="24"/>
        </w:rPr>
        <w:t>который</w:t>
      </w:r>
      <w:r w:rsidRPr="00C867DF">
        <w:rPr>
          <w:spacing w:val="8"/>
          <w:sz w:val="24"/>
        </w:rPr>
        <w:t xml:space="preserve"> </w:t>
      </w:r>
      <w:r w:rsidRPr="00C867DF">
        <w:rPr>
          <w:sz w:val="24"/>
        </w:rPr>
        <w:t>используется</w:t>
      </w:r>
      <w:r w:rsidRPr="00C867DF">
        <w:rPr>
          <w:spacing w:val="-57"/>
          <w:sz w:val="24"/>
        </w:rPr>
        <w:t xml:space="preserve"> </w:t>
      </w:r>
      <w:r w:rsidRPr="00C867DF">
        <w:rPr>
          <w:sz w:val="24"/>
        </w:rPr>
        <w:t>в</w:t>
      </w:r>
      <w:r w:rsidRPr="00C867DF">
        <w:rPr>
          <w:spacing w:val="-4"/>
          <w:sz w:val="24"/>
        </w:rPr>
        <w:t xml:space="preserve"> </w:t>
      </w:r>
      <w:r w:rsidRPr="00C867DF">
        <w:rPr>
          <w:sz w:val="24"/>
        </w:rPr>
        <w:t>различных</w:t>
      </w:r>
      <w:r w:rsidRPr="00C867DF">
        <w:rPr>
          <w:spacing w:val="-1"/>
          <w:sz w:val="24"/>
        </w:rPr>
        <w:t xml:space="preserve"> </w:t>
      </w:r>
      <w:r w:rsidRPr="00C867DF">
        <w:rPr>
          <w:sz w:val="24"/>
        </w:rPr>
        <w:t>видах</w:t>
      </w:r>
      <w:r w:rsidRPr="00C867DF">
        <w:rPr>
          <w:spacing w:val="-1"/>
          <w:sz w:val="24"/>
        </w:rPr>
        <w:t xml:space="preserve"> </w:t>
      </w:r>
      <w:r w:rsidRPr="00C867DF">
        <w:rPr>
          <w:sz w:val="24"/>
        </w:rPr>
        <w:t>труда</w:t>
      </w:r>
      <w:r w:rsidRPr="00C867DF">
        <w:rPr>
          <w:spacing w:val="-4"/>
          <w:sz w:val="24"/>
        </w:rPr>
        <w:t xml:space="preserve"> </w:t>
      </w:r>
      <w:r w:rsidRPr="00C867DF">
        <w:rPr>
          <w:sz w:val="24"/>
        </w:rPr>
        <w:t>(самообслуживающем, хозяйственно-бытовом,</w:t>
      </w:r>
      <w:r w:rsidRPr="00C867DF">
        <w:rPr>
          <w:spacing w:val="-1"/>
          <w:sz w:val="24"/>
        </w:rPr>
        <w:t xml:space="preserve"> </w:t>
      </w:r>
      <w:r w:rsidRPr="00C867DF">
        <w:rPr>
          <w:sz w:val="24"/>
        </w:rPr>
        <w:t>в</w:t>
      </w:r>
      <w:r w:rsidRPr="00C867DF">
        <w:rPr>
          <w:spacing w:val="-4"/>
          <w:sz w:val="24"/>
        </w:rPr>
        <w:t xml:space="preserve"> </w:t>
      </w:r>
      <w:r w:rsidRPr="00C867DF">
        <w:rPr>
          <w:sz w:val="24"/>
        </w:rPr>
        <w:t>природе,</w:t>
      </w:r>
      <w:r w:rsidRPr="00C867DF">
        <w:rPr>
          <w:spacing w:val="-1"/>
          <w:sz w:val="24"/>
        </w:rPr>
        <w:t xml:space="preserve"> </w:t>
      </w:r>
      <w:r w:rsidRPr="00C867DF">
        <w:rPr>
          <w:sz w:val="24"/>
        </w:rPr>
        <w:t>ручном);</w:t>
      </w:r>
    </w:p>
    <w:p w14:paraId="2D5284FB" w14:textId="77777777" w:rsidR="00540F07" w:rsidRPr="00C867DF" w:rsidRDefault="00540F07" w:rsidP="0019050C">
      <w:pPr>
        <w:pStyle w:val="ab"/>
        <w:numPr>
          <w:ilvl w:val="0"/>
          <w:numId w:val="40"/>
        </w:numPr>
        <w:tabs>
          <w:tab w:val="left" w:pos="1229"/>
          <w:tab w:val="left" w:pos="1230"/>
        </w:tabs>
        <w:ind w:right="136" w:firstLine="566"/>
        <w:jc w:val="left"/>
        <w:rPr>
          <w:sz w:val="24"/>
        </w:rPr>
      </w:pPr>
      <w:r w:rsidRPr="00C867DF">
        <w:rPr>
          <w:sz w:val="24"/>
        </w:rPr>
        <w:t>развивать</w:t>
      </w:r>
      <w:r w:rsidRPr="00C867DF">
        <w:rPr>
          <w:spacing w:val="6"/>
          <w:sz w:val="24"/>
        </w:rPr>
        <w:t xml:space="preserve"> </w:t>
      </w:r>
      <w:r w:rsidRPr="00C867DF">
        <w:rPr>
          <w:sz w:val="24"/>
        </w:rPr>
        <w:t>планирующую</w:t>
      </w:r>
      <w:r w:rsidRPr="00C867DF">
        <w:rPr>
          <w:spacing w:val="6"/>
          <w:sz w:val="24"/>
        </w:rPr>
        <w:t xml:space="preserve"> </w:t>
      </w:r>
      <w:r w:rsidRPr="00C867DF">
        <w:rPr>
          <w:sz w:val="24"/>
        </w:rPr>
        <w:t>и</w:t>
      </w:r>
      <w:r w:rsidRPr="00C867DF">
        <w:rPr>
          <w:spacing w:val="7"/>
          <w:sz w:val="24"/>
        </w:rPr>
        <w:t xml:space="preserve"> </w:t>
      </w:r>
      <w:r w:rsidRPr="00C867DF">
        <w:rPr>
          <w:sz w:val="24"/>
        </w:rPr>
        <w:t>регулирующую</w:t>
      </w:r>
      <w:r w:rsidRPr="00C867DF">
        <w:rPr>
          <w:spacing w:val="5"/>
          <w:sz w:val="24"/>
        </w:rPr>
        <w:t xml:space="preserve"> </w:t>
      </w:r>
      <w:r w:rsidRPr="00C867DF">
        <w:rPr>
          <w:sz w:val="24"/>
        </w:rPr>
        <w:t>функции</w:t>
      </w:r>
      <w:r w:rsidRPr="00C867DF">
        <w:rPr>
          <w:spacing w:val="7"/>
          <w:sz w:val="24"/>
        </w:rPr>
        <w:t xml:space="preserve"> </w:t>
      </w:r>
      <w:r w:rsidRPr="00C867DF">
        <w:rPr>
          <w:sz w:val="24"/>
        </w:rPr>
        <w:t>речи</w:t>
      </w:r>
      <w:r w:rsidRPr="00C867DF">
        <w:rPr>
          <w:spacing w:val="7"/>
          <w:sz w:val="24"/>
        </w:rPr>
        <w:t xml:space="preserve"> </w:t>
      </w:r>
      <w:r w:rsidRPr="00C867DF">
        <w:rPr>
          <w:sz w:val="24"/>
        </w:rPr>
        <w:t>детей</w:t>
      </w:r>
      <w:r w:rsidRPr="00C867DF">
        <w:rPr>
          <w:spacing w:val="6"/>
          <w:sz w:val="24"/>
        </w:rPr>
        <w:t xml:space="preserve"> </w:t>
      </w:r>
      <w:r w:rsidRPr="00C867DF">
        <w:rPr>
          <w:sz w:val="24"/>
        </w:rPr>
        <w:t>в</w:t>
      </w:r>
      <w:r w:rsidRPr="00C867DF">
        <w:rPr>
          <w:spacing w:val="5"/>
          <w:sz w:val="24"/>
        </w:rPr>
        <w:t xml:space="preserve"> </w:t>
      </w:r>
      <w:r w:rsidRPr="00C867DF">
        <w:rPr>
          <w:sz w:val="24"/>
        </w:rPr>
        <w:t>процессе</w:t>
      </w:r>
      <w:r w:rsidRPr="00C867DF">
        <w:rPr>
          <w:spacing w:val="5"/>
          <w:sz w:val="24"/>
        </w:rPr>
        <w:t xml:space="preserve"> </w:t>
      </w:r>
      <w:r w:rsidRPr="00C867DF">
        <w:rPr>
          <w:sz w:val="24"/>
        </w:rPr>
        <w:t>изготовления</w:t>
      </w:r>
      <w:r w:rsidRPr="00C867DF">
        <w:rPr>
          <w:spacing w:val="-57"/>
          <w:sz w:val="24"/>
        </w:rPr>
        <w:t xml:space="preserve"> </w:t>
      </w:r>
      <w:r w:rsidRPr="00C867DF">
        <w:rPr>
          <w:sz w:val="24"/>
        </w:rPr>
        <w:t>различных</w:t>
      </w:r>
      <w:r w:rsidRPr="00C867DF">
        <w:rPr>
          <w:spacing w:val="-4"/>
          <w:sz w:val="24"/>
        </w:rPr>
        <w:t xml:space="preserve"> </w:t>
      </w:r>
      <w:r w:rsidRPr="00C867DF">
        <w:rPr>
          <w:sz w:val="24"/>
        </w:rPr>
        <w:t>поделок</w:t>
      </w:r>
      <w:r w:rsidRPr="00C867DF">
        <w:rPr>
          <w:spacing w:val="-1"/>
          <w:sz w:val="24"/>
        </w:rPr>
        <w:t xml:space="preserve"> </w:t>
      </w:r>
      <w:r w:rsidRPr="00C867DF">
        <w:rPr>
          <w:sz w:val="24"/>
        </w:rPr>
        <w:t>и хозяйственно-бытового</w:t>
      </w:r>
      <w:r w:rsidRPr="00C867DF">
        <w:rPr>
          <w:spacing w:val="-6"/>
          <w:sz w:val="24"/>
        </w:rPr>
        <w:t xml:space="preserve"> </w:t>
      </w:r>
      <w:r w:rsidRPr="00C867DF">
        <w:rPr>
          <w:sz w:val="24"/>
        </w:rPr>
        <w:t>труда.</w:t>
      </w:r>
    </w:p>
    <w:p w14:paraId="51C45092" w14:textId="77777777" w:rsidR="00540F07" w:rsidRPr="00C867DF" w:rsidRDefault="00540F07" w:rsidP="00540F07">
      <w:pPr>
        <w:pStyle w:val="a9"/>
        <w:spacing w:before="1"/>
        <w:ind w:left="799"/>
        <w:jc w:val="left"/>
      </w:pPr>
      <w:r w:rsidRPr="00C867DF">
        <w:rPr>
          <w:u w:val="single"/>
        </w:rPr>
        <w:t>Формы</w:t>
      </w:r>
      <w:r w:rsidRPr="00C867DF">
        <w:rPr>
          <w:spacing w:val="-12"/>
          <w:u w:val="single"/>
        </w:rPr>
        <w:t xml:space="preserve"> </w:t>
      </w:r>
      <w:r w:rsidRPr="00C867DF">
        <w:rPr>
          <w:u w:val="single"/>
        </w:rPr>
        <w:t>организации</w:t>
      </w:r>
      <w:r w:rsidRPr="00C867DF">
        <w:rPr>
          <w:spacing w:val="-4"/>
          <w:u w:val="single"/>
        </w:rPr>
        <w:t xml:space="preserve"> </w:t>
      </w:r>
      <w:r w:rsidRPr="00C867DF">
        <w:rPr>
          <w:u w:val="single"/>
        </w:rPr>
        <w:t>образовательной</w:t>
      </w:r>
      <w:r w:rsidRPr="00C867DF">
        <w:rPr>
          <w:spacing w:val="-4"/>
          <w:u w:val="single"/>
        </w:rPr>
        <w:t xml:space="preserve"> </w:t>
      </w:r>
      <w:r w:rsidRPr="00C867DF">
        <w:rPr>
          <w:u w:val="single"/>
        </w:rPr>
        <w:t>деятельности</w:t>
      </w:r>
    </w:p>
    <w:p w14:paraId="7353E480" w14:textId="77777777" w:rsidR="00540F07" w:rsidRPr="00C867DF" w:rsidRDefault="00540F07" w:rsidP="00540F07">
      <w:pPr>
        <w:pStyle w:val="a9"/>
        <w:ind w:left="233" w:right="137"/>
      </w:pPr>
      <w:r w:rsidRPr="00C867DF">
        <w:t>Содержание и формы коррекционно-развивающей работы по воспитанию трудовых навыков</w:t>
      </w:r>
      <w:r w:rsidRPr="00C867DF">
        <w:rPr>
          <w:spacing w:val="1"/>
        </w:rPr>
        <w:t xml:space="preserve"> </w:t>
      </w:r>
      <w:r w:rsidRPr="00C867DF">
        <w:t>на третьей ступени обучения направлены на формирование умений детей одеваться и раздеваться,</w:t>
      </w:r>
      <w:r w:rsidRPr="00C867DF">
        <w:rPr>
          <w:spacing w:val="1"/>
        </w:rPr>
        <w:t xml:space="preserve"> </w:t>
      </w:r>
      <w:r w:rsidRPr="00C867DF">
        <w:t>развитие культурно-гигиенических навыков, навыков приема пищи. Дети в зависимости от их</w:t>
      </w:r>
      <w:r w:rsidRPr="00C867DF">
        <w:rPr>
          <w:spacing w:val="1"/>
        </w:rPr>
        <w:t xml:space="preserve"> </w:t>
      </w:r>
      <w:r w:rsidRPr="00C867DF">
        <w:t>индивидуально-типологических особенностей включаются в весь комплекс трудовых действий и</w:t>
      </w:r>
      <w:r w:rsidRPr="00C867DF">
        <w:rPr>
          <w:spacing w:val="1"/>
        </w:rPr>
        <w:t xml:space="preserve"> </w:t>
      </w:r>
      <w:r w:rsidRPr="00C867DF">
        <w:t>регулярно</w:t>
      </w:r>
      <w:r w:rsidRPr="00C867DF">
        <w:rPr>
          <w:spacing w:val="-1"/>
        </w:rPr>
        <w:t xml:space="preserve"> </w:t>
      </w:r>
      <w:r w:rsidRPr="00C867DF">
        <w:t>в</w:t>
      </w:r>
      <w:r w:rsidRPr="00C867DF">
        <w:rPr>
          <w:spacing w:val="-1"/>
        </w:rPr>
        <w:t xml:space="preserve"> </w:t>
      </w:r>
      <w:r w:rsidRPr="00C867DF">
        <w:t>нем</w:t>
      </w:r>
      <w:r w:rsidRPr="00C867DF">
        <w:rPr>
          <w:spacing w:val="-1"/>
        </w:rPr>
        <w:t xml:space="preserve"> </w:t>
      </w:r>
      <w:r w:rsidRPr="00C867DF">
        <w:t>участвуют.</w:t>
      </w:r>
    </w:p>
    <w:p w14:paraId="7471FF2E" w14:textId="77777777" w:rsidR="00540F07" w:rsidRPr="00C867DF" w:rsidRDefault="00540F07" w:rsidP="00540F07">
      <w:pPr>
        <w:spacing w:before="2"/>
        <w:ind w:left="799"/>
        <w:rPr>
          <w:b/>
          <w:bCs/>
          <w:i/>
        </w:rPr>
      </w:pPr>
      <w:r w:rsidRPr="00C867DF">
        <w:rPr>
          <w:b/>
          <w:bCs/>
          <w:i/>
        </w:rPr>
        <w:t>Хозяйственно-бытовой</w:t>
      </w:r>
      <w:r w:rsidRPr="00C867DF">
        <w:rPr>
          <w:b/>
          <w:bCs/>
          <w:i/>
          <w:spacing w:val="-9"/>
        </w:rPr>
        <w:t xml:space="preserve"> </w:t>
      </w:r>
      <w:r w:rsidRPr="00C867DF">
        <w:rPr>
          <w:b/>
          <w:bCs/>
          <w:i/>
        </w:rPr>
        <w:t>труд</w:t>
      </w:r>
    </w:p>
    <w:p w14:paraId="54576B24" w14:textId="77777777" w:rsidR="00540F07" w:rsidRPr="00C867DF" w:rsidRDefault="00540F07" w:rsidP="00540F07">
      <w:pPr>
        <w:pStyle w:val="a9"/>
        <w:ind w:left="233" w:right="140"/>
      </w:pPr>
      <w:r w:rsidRPr="00C867DF">
        <w:t>Поддержание порядка в групповой комнате. Уборка постелей. Мытье и вытирание игрушек.</w:t>
      </w:r>
      <w:r w:rsidRPr="00C867DF">
        <w:rPr>
          <w:spacing w:val="1"/>
        </w:rPr>
        <w:t xml:space="preserve"> </w:t>
      </w:r>
      <w:r w:rsidRPr="00C867DF">
        <w:t>Стирка мелких вещей. Уборка в игровых уголках. Совместный со взрослыми уход за растениями,</w:t>
      </w:r>
      <w:r w:rsidRPr="00C867DF">
        <w:rPr>
          <w:spacing w:val="1"/>
        </w:rPr>
        <w:t xml:space="preserve"> </w:t>
      </w:r>
      <w:r w:rsidRPr="00C867DF">
        <w:t>рыбками и животными в кабинете экологии. Ремонт игрушек и игровых атрибутов (вместе со</w:t>
      </w:r>
      <w:r w:rsidRPr="00C867DF">
        <w:rPr>
          <w:spacing w:val="1"/>
        </w:rPr>
        <w:t xml:space="preserve"> </w:t>
      </w:r>
      <w:r w:rsidRPr="00C867DF">
        <w:t>взрослым). Подготовка столов к приему пищи (завтрак, обед, полдник, ужин). Уборка на участке</w:t>
      </w:r>
      <w:r w:rsidRPr="00C867DF">
        <w:rPr>
          <w:spacing w:val="1"/>
        </w:rPr>
        <w:t xml:space="preserve"> </w:t>
      </w:r>
      <w:r w:rsidRPr="00C867DF">
        <w:t>детского</w:t>
      </w:r>
      <w:r w:rsidRPr="00C867DF">
        <w:rPr>
          <w:spacing w:val="-1"/>
        </w:rPr>
        <w:t xml:space="preserve"> </w:t>
      </w:r>
      <w:r w:rsidRPr="00C867DF">
        <w:t>сада.</w:t>
      </w:r>
    </w:p>
    <w:p w14:paraId="38B61F6B" w14:textId="77777777" w:rsidR="00540F07" w:rsidRPr="00C867DF" w:rsidRDefault="00540F07" w:rsidP="00540F07">
      <w:pPr>
        <w:pStyle w:val="a9"/>
        <w:spacing w:before="1"/>
        <w:ind w:left="233" w:right="134"/>
      </w:pPr>
      <w:r w:rsidRPr="00C867DF">
        <w:t>Приготовление еды вместе со взрослыми: умение выбирать необходимые для этого кухонные</w:t>
      </w:r>
      <w:r w:rsidRPr="00C867DF">
        <w:rPr>
          <w:spacing w:val="-57"/>
        </w:rPr>
        <w:t xml:space="preserve"> </w:t>
      </w:r>
      <w:r w:rsidRPr="00C867DF">
        <w:t>приборы (доски, скалки, формочки, противень), раскатывать тесто на доске, вырезать формочками</w:t>
      </w:r>
      <w:r w:rsidRPr="00C867DF">
        <w:rPr>
          <w:spacing w:val="1"/>
        </w:rPr>
        <w:t xml:space="preserve"> </w:t>
      </w:r>
      <w:r w:rsidRPr="00C867DF">
        <w:t>из</w:t>
      </w:r>
      <w:r w:rsidRPr="00C867DF">
        <w:rPr>
          <w:spacing w:val="-6"/>
        </w:rPr>
        <w:t xml:space="preserve"> </w:t>
      </w:r>
      <w:r w:rsidRPr="00C867DF">
        <w:t>теста</w:t>
      </w:r>
      <w:r w:rsidRPr="00C867DF">
        <w:rPr>
          <w:spacing w:val="-6"/>
        </w:rPr>
        <w:t xml:space="preserve"> </w:t>
      </w:r>
      <w:r w:rsidRPr="00C867DF">
        <w:t>печенье,</w:t>
      </w:r>
      <w:r w:rsidRPr="00C867DF">
        <w:rPr>
          <w:spacing w:val="-4"/>
        </w:rPr>
        <w:t xml:space="preserve"> </w:t>
      </w:r>
      <w:r w:rsidRPr="00C867DF">
        <w:t>класть</w:t>
      </w:r>
      <w:r w:rsidRPr="00C867DF">
        <w:rPr>
          <w:spacing w:val="-2"/>
        </w:rPr>
        <w:t xml:space="preserve"> </w:t>
      </w:r>
      <w:r w:rsidRPr="00C867DF">
        <w:t>его</w:t>
      </w:r>
      <w:r w:rsidRPr="00C867DF">
        <w:rPr>
          <w:spacing w:val="-4"/>
        </w:rPr>
        <w:t xml:space="preserve"> </w:t>
      </w:r>
      <w:r w:rsidRPr="00C867DF">
        <w:t>на</w:t>
      </w:r>
      <w:r w:rsidRPr="00C867DF">
        <w:rPr>
          <w:spacing w:val="-6"/>
        </w:rPr>
        <w:t xml:space="preserve"> </w:t>
      </w:r>
      <w:r w:rsidRPr="00C867DF">
        <w:t>противень,</w:t>
      </w:r>
      <w:r w:rsidRPr="00C867DF">
        <w:rPr>
          <w:spacing w:val="-3"/>
        </w:rPr>
        <w:t xml:space="preserve"> </w:t>
      </w:r>
      <w:r w:rsidRPr="00C867DF">
        <w:t>намазывать</w:t>
      </w:r>
      <w:r w:rsidRPr="00C867DF">
        <w:rPr>
          <w:spacing w:val="-2"/>
        </w:rPr>
        <w:t xml:space="preserve"> </w:t>
      </w:r>
      <w:r w:rsidRPr="00C867DF">
        <w:t>пластмассовым</w:t>
      </w:r>
      <w:r w:rsidRPr="00C867DF">
        <w:rPr>
          <w:spacing w:val="2"/>
        </w:rPr>
        <w:t xml:space="preserve"> </w:t>
      </w:r>
      <w:r w:rsidRPr="00C867DF">
        <w:t>ножом</w:t>
      </w:r>
      <w:r w:rsidRPr="00C867DF">
        <w:rPr>
          <w:spacing w:val="-6"/>
        </w:rPr>
        <w:t xml:space="preserve"> </w:t>
      </w:r>
      <w:r w:rsidRPr="00C867DF">
        <w:t>масло,</w:t>
      </w:r>
      <w:r w:rsidRPr="00C867DF">
        <w:rPr>
          <w:spacing w:val="-5"/>
        </w:rPr>
        <w:t xml:space="preserve"> </w:t>
      </w:r>
      <w:r w:rsidRPr="00C867DF">
        <w:t>крем</w:t>
      </w:r>
      <w:r w:rsidRPr="00C867DF">
        <w:rPr>
          <w:spacing w:val="-4"/>
        </w:rPr>
        <w:t xml:space="preserve"> </w:t>
      </w:r>
      <w:r w:rsidRPr="00C867DF">
        <w:t>на</w:t>
      </w:r>
      <w:r w:rsidRPr="00C867DF">
        <w:rPr>
          <w:spacing w:val="-7"/>
        </w:rPr>
        <w:t xml:space="preserve"> </w:t>
      </w:r>
      <w:r w:rsidRPr="00C867DF">
        <w:t>булку,</w:t>
      </w:r>
      <w:r w:rsidRPr="00C867DF">
        <w:rPr>
          <w:spacing w:val="-58"/>
        </w:rPr>
        <w:t xml:space="preserve"> </w:t>
      </w:r>
      <w:r w:rsidRPr="00C867DF">
        <w:t>печенье,</w:t>
      </w:r>
      <w:r w:rsidRPr="00C867DF">
        <w:rPr>
          <w:spacing w:val="-4"/>
        </w:rPr>
        <w:t xml:space="preserve"> </w:t>
      </w:r>
      <w:r w:rsidRPr="00C867DF">
        <w:t>резать ножом</w:t>
      </w:r>
      <w:r w:rsidRPr="00C867DF">
        <w:rPr>
          <w:spacing w:val="-4"/>
        </w:rPr>
        <w:t xml:space="preserve"> </w:t>
      </w:r>
      <w:r w:rsidRPr="00C867DF">
        <w:t>фрукты</w:t>
      </w:r>
      <w:r w:rsidRPr="00C867DF">
        <w:rPr>
          <w:spacing w:val="-4"/>
        </w:rPr>
        <w:t xml:space="preserve"> </w:t>
      </w:r>
      <w:r w:rsidRPr="00C867DF">
        <w:t>(бананы,</w:t>
      </w:r>
      <w:r w:rsidRPr="00C867DF">
        <w:rPr>
          <w:spacing w:val="-1"/>
        </w:rPr>
        <w:t xml:space="preserve"> </w:t>
      </w:r>
      <w:r w:rsidRPr="00C867DF">
        <w:t>яблоки),</w:t>
      </w:r>
      <w:r w:rsidRPr="00C867DF">
        <w:rPr>
          <w:spacing w:val="-2"/>
        </w:rPr>
        <w:t xml:space="preserve"> </w:t>
      </w:r>
      <w:r w:rsidRPr="00C867DF">
        <w:t>натирать</w:t>
      </w:r>
      <w:r w:rsidRPr="00C867DF">
        <w:rPr>
          <w:spacing w:val="-3"/>
        </w:rPr>
        <w:t xml:space="preserve"> </w:t>
      </w:r>
      <w:r w:rsidRPr="00C867DF">
        <w:t>на</w:t>
      </w:r>
      <w:r w:rsidRPr="00C867DF">
        <w:rPr>
          <w:spacing w:val="-5"/>
        </w:rPr>
        <w:t xml:space="preserve"> </w:t>
      </w:r>
      <w:r w:rsidRPr="00C867DF">
        <w:t>терке</w:t>
      </w:r>
      <w:r w:rsidRPr="00C867DF">
        <w:rPr>
          <w:spacing w:val="-2"/>
        </w:rPr>
        <w:t xml:space="preserve"> </w:t>
      </w:r>
      <w:r w:rsidRPr="00C867DF">
        <w:t>яблоко,</w:t>
      </w:r>
      <w:r w:rsidRPr="00C867DF">
        <w:rPr>
          <w:spacing w:val="-1"/>
        </w:rPr>
        <w:t xml:space="preserve"> </w:t>
      </w:r>
      <w:r w:rsidRPr="00C867DF">
        <w:t>вареную</w:t>
      </w:r>
      <w:r w:rsidRPr="00C867DF">
        <w:rPr>
          <w:spacing w:val="-4"/>
        </w:rPr>
        <w:t xml:space="preserve"> </w:t>
      </w:r>
      <w:r w:rsidRPr="00C867DF">
        <w:t>морковь</w:t>
      </w:r>
      <w:r w:rsidRPr="00C867DF">
        <w:rPr>
          <w:spacing w:val="-6"/>
        </w:rPr>
        <w:t xml:space="preserve"> </w:t>
      </w:r>
      <w:r w:rsidRPr="00C867DF">
        <w:t>и т.д.</w:t>
      </w:r>
    </w:p>
    <w:p w14:paraId="3DE00F75" w14:textId="77777777" w:rsidR="00540F07" w:rsidRPr="00C867DF" w:rsidRDefault="00540F07" w:rsidP="00540F07">
      <w:pPr>
        <w:ind w:left="799"/>
        <w:rPr>
          <w:b/>
          <w:bCs/>
          <w:i/>
        </w:rPr>
      </w:pPr>
      <w:r w:rsidRPr="00C867DF">
        <w:rPr>
          <w:b/>
          <w:bCs/>
          <w:i/>
        </w:rPr>
        <w:t>Труд в</w:t>
      </w:r>
      <w:r w:rsidRPr="00C867DF">
        <w:rPr>
          <w:b/>
          <w:bCs/>
          <w:i/>
          <w:spacing w:val="-1"/>
        </w:rPr>
        <w:t xml:space="preserve"> </w:t>
      </w:r>
      <w:r w:rsidRPr="00C867DF">
        <w:rPr>
          <w:b/>
          <w:bCs/>
          <w:i/>
        </w:rPr>
        <w:t>природе</w:t>
      </w:r>
    </w:p>
    <w:p w14:paraId="57BDCF33" w14:textId="77777777" w:rsidR="00540F07" w:rsidRPr="00C867DF" w:rsidRDefault="00540F07" w:rsidP="00540F07">
      <w:pPr>
        <w:pStyle w:val="a9"/>
        <w:ind w:left="233" w:right="129"/>
      </w:pPr>
      <w:r w:rsidRPr="00C867DF">
        <w:t>Весной подготавливать к посадке семена, грядки (помогать взрослым вскапывать землю,</w:t>
      </w:r>
      <w:r w:rsidRPr="00C867DF">
        <w:rPr>
          <w:spacing w:val="1"/>
        </w:rPr>
        <w:t xml:space="preserve"> </w:t>
      </w:r>
      <w:r w:rsidRPr="00C867DF">
        <w:t>рыхлить,</w:t>
      </w:r>
      <w:r w:rsidRPr="00C867DF">
        <w:rPr>
          <w:spacing w:val="1"/>
        </w:rPr>
        <w:t xml:space="preserve"> </w:t>
      </w:r>
      <w:r w:rsidRPr="00C867DF">
        <w:t>сажать</w:t>
      </w:r>
      <w:r w:rsidRPr="00C867DF">
        <w:rPr>
          <w:spacing w:val="1"/>
        </w:rPr>
        <w:t xml:space="preserve"> </w:t>
      </w:r>
      <w:r w:rsidRPr="00C867DF">
        <w:t>рассаду,</w:t>
      </w:r>
      <w:r w:rsidRPr="00C867DF">
        <w:rPr>
          <w:spacing w:val="1"/>
        </w:rPr>
        <w:t xml:space="preserve"> </w:t>
      </w:r>
      <w:r w:rsidRPr="00C867DF">
        <w:t>поливать</w:t>
      </w:r>
      <w:r w:rsidRPr="00C867DF">
        <w:rPr>
          <w:spacing w:val="1"/>
        </w:rPr>
        <w:t xml:space="preserve"> </w:t>
      </w:r>
      <w:r w:rsidRPr="00C867DF">
        <w:t>всходы).</w:t>
      </w:r>
      <w:r w:rsidRPr="00C867DF">
        <w:rPr>
          <w:spacing w:val="1"/>
        </w:rPr>
        <w:t xml:space="preserve"> </w:t>
      </w:r>
      <w:r w:rsidRPr="00C867DF">
        <w:t>В</w:t>
      </w:r>
      <w:r w:rsidRPr="00C867DF">
        <w:rPr>
          <w:spacing w:val="1"/>
        </w:rPr>
        <w:t xml:space="preserve"> </w:t>
      </w:r>
      <w:r w:rsidRPr="00C867DF">
        <w:t>летний</w:t>
      </w:r>
      <w:r w:rsidRPr="00C867DF">
        <w:rPr>
          <w:spacing w:val="1"/>
        </w:rPr>
        <w:t xml:space="preserve"> </w:t>
      </w:r>
      <w:r w:rsidRPr="00C867DF">
        <w:t>период</w:t>
      </w:r>
      <w:r w:rsidRPr="00C867DF">
        <w:rPr>
          <w:spacing w:val="1"/>
        </w:rPr>
        <w:t xml:space="preserve"> </w:t>
      </w:r>
      <w:r w:rsidRPr="00C867DF">
        <w:t>помогать</w:t>
      </w:r>
      <w:r w:rsidRPr="00C867DF">
        <w:rPr>
          <w:spacing w:val="1"/>
        </w:rPr>
        <w:t xml:space="preserve"> </w:t>
      </w:r>
      <w:r w:rsidRPr="00C867DF">
        <w:t>взрослым</w:t>
      </w:r>
      <w:r w:rsidRPr="00C867DF">
        <w:rPr>
          <w:spacing w:val="1"/>
        </w:rPr>
        <w:t xml:space="preserve"> </w:t>
      </w:r>
      <w:r w:rsidRPr="00C867DF">
        <w:t>окучивать</w:t>
      </w:r>
      <w:r w:rsidRPr="00C867DF">
        <w:rPr>
          <w:spacing w:val="1"/>
        </w:rPr>
        <w:t xml:space="preserve"> </w:t>
      </w:r>
      <w:r w:rsidRPr="00C867DF">
        <w:t>растения, поливать их, пропалывать, рыхлить землю на участке детского сада, в природном уголке,</w:t>
      </w:r>
      <w:r w:rsidRPr="00C867DF">
        <w:rPr>
          <w:spacing w:val="-57"/>
        </w:rPr>
        <w:t xml:space="preserve"> </w:t>
      </w:r>
      <w:r w:rsidRPr="00C867DF">
        <w:t>используя</w:t>
      </w:r>
      <w:r w:rsidRPr="00C867DF">
        <w:rPr>
          <w:spacing w:val="-11"/>
        </w:rPr>
        <w:t xml:space="preserve"> </w:t>
      </w:r>
      <w:r w:rsidRPr="00C867DF">
        <w:t>детские</w:t>
      </w:r>
      <w:r w:rsidRPr="00C867DF">
        <w:rPr>
          <w:spacing w:val="-12"/>
        </w:rPr>
        <w:t xml:space="preserve"> </w:t>
      </w:r>
      <w:r w:rsidRPr="00C867DF">
        <w:t>орудия</w:t>
      </w:r>
      <w:r w:rsidRPr="00C867DF">
        <w:rPr>
          <w:spacing w:val="-10"/>
        </w:rPr>
        <w:t xml:space="preserve"> </w:t>
      </w:r>
      <w:r w:rsidRPr="00C867DF">
        <w:t>труда.</w:t>
      </w:r>
      <w:r w:rsidRPr="00C867DF">
        <w:rPr>
          <w:spacing w:val="-11"/>
        </w:rPr>
        <w:t xml:space="preserve"> </w:t>
      </w:r>
      <w:r w:rsidRPr="00C867DF">
        <w:t>В</w:t>
      </w:r>
      <w:r w:rsidRPr="00C867DF">
        <w:rPr>
          <w:spacing w:val="-10"/>
        </w:rPr>
        <w:t xml:space="preserve"> </w:t>
      </w:r>
      <w:r w:rsidRPr="00C867DF">
        <w:t>конце</w:t>
      </w:r>
      <w:r w:rsidRPr="00C867DF">
        <w:rPr>
          <w:spacing w:val="-12"/>
        </w:rPr>
        <w:t xml:space="preserve"> </w:t>
      </w:r>
      <w:r w:rsidRPr="00C867DF">
        <w:t>лета</w:t>
      </w:r>
      <w:r w:rsidRPr="00C867DF">
        <w:rPr>
          <w:spacing w:val="-11"/>
        </w:rPr>
        <w:t xml:space="preserve"> </w:t>
      </w:r>
      <w:r w:rsidRPr="00C867DF">
        <w:t>собирать</w:t>
      </w:r>
      <w:r w:rsidRPr="00C867DF">
        <w:rPr>
          <w:spacing w:val="-6"/>
        </w:rPr>
        <w:t xml:space="preserve"> </w:t>
      </w:r>
      <w:r w:rsidRPr="00C867DF">
        <w:t>урожай</w:t>
      </w:r>
      <w:r w:rsidRPr="00C867DF">
        <w:rPr>
          <w:spacing w:val="-12"/>
        </w:rPr>
        <w:t xml:space="preserve"> </w:t>
      </w:r>
      <w:r w:rsidRPr="00C867DF">
        <w:t>на</w:t>
      </w:r>
      <w:r w:rsidRPr="00C867DF">
        <w:rPr>
          <w:spacing w:val="-12"/>
        </w:rPr>
        <w:t xml:space="preserve"> </w:t>
      </w:r>
      <w:r w:rsidRPr="00C867DF">
        <w:t>участке,</w:t>
      </w:r>
      <w:r w:rsidRPr="00C867DF">
        <w:rPr>
          <w:spacing w:val="-10"/>
        </w:rPr>
        <w:t xml:space="preserve"> </w:t>
      </w:r>
      <w:r w:rsidRPr="00C867DF">
        <w:t>в</w:t>
      </w:r>
      <w:r w:rsidRPr="00C867DF">
        <w:rPr>
          <w:spacing w:val="-12"/>
        </w:rPr>
        <w:t xml:space="preserve"> </w:t>
      </w:r>
      <w:r w:rsidRPr="00C867DF">
        <w:t>парнике,</w:t>
      </w:r>
      <w:r w:rsidRPr="00C867DF">
        <w:rPr>
          <w:spacing w:val="-10"/>
        </w:rPr>
        <w:t xml:space="preserve"> </w:t>
      </w:r>
      <w:r w:rsidRPr="00C867DF">
        <w:t>срезать</w:t>
      </w:r>
      <w:r w:rsidRPr="00C867DF">
        <w:rPr>
          <w:spacing w:val="-9"/>
        </w:rPr>
        <w:t xml:space="preserve"> </w:t>
      </w:r>
      <w:r w:rsidRPr="00C867DF">
        <w:t>цветы</w:t>
      </w:r>
      <w:r w:rsidRPr="00C867DF">
        <w:rPr>
          <w:spacing w:val="-57"/>
        </w:rPr>
        <w:t xml:space="preserve"> </w:t>
      </w:r>
      <w:r w:rsidRPr="00C867DF">
        <w:t>и</w:t>
      </w:r>
      <w:r w:rsidRPr="00C867DF">
        <w:rPr>
          <w:spacing w:val="-13"/>
        </w:rPr>
        <w:t xml:space="preserve"> </w:t>
      </w:r>
      <w:r w:rsidRPr="00C867DF">
        <w:t>т.</w:t>
      </w:r>
      <w:r w:rsidRPr="00C867DF">
        <w:rPr>
          <w:spacing w:val="-13"/>
        </w:rPr>
        <w:t xml:space="preserve"> </w:t>
      </w:r>
      <w:r w:rsidRPr="00C867DF">
        <w:t>д.</w:t>
      </w:r>
      <w:r w:rsidRPr="00C867DF">
        <w:rPr>
          <w:spacing w:val="-15"/>
        </w:rPr>
        <w:t xml:space="preserve"> </w:t>
      </w:r>
      <w:r w:rsidRPr="00C867DF">
        <w:t>Сажать</w:t>
      </w:r>
      <w:r w:rsidRPr="00C867DF">
        <w:rPr>
          <w:spacing w:val="-12"/>
        </w:rPr>
        <w:t xml:space="preserve"> </w:t>
      </w:r>
      <w:r w:rsidRPr="00C867DF">
        <w:t>вместе</w:t>
      </w:r>
      <w:r w:rsidRPr="00C867DF">
        <w:rPr>
          <w:spacing w:val="-13"/>
        </w:rPr>
        <w:t xml:space="preserve"> </w:t>
      </w:r>
      <w:r w:rsidRPr="00C867DF">
        <w:t>со</w:t>
      </w:r>
      <w:r w:rsidRPr="00C867DF">
        <w:rPr>
          <w:spacing w:val="-15"/>
        </w:rPr>
        <w:t xml:space="preserve"> </w:t>
      </w:r>
      <w:r w:rsidRPr="00C867DF">
        <w:t>взрослыми</w:t>
      </w:r>
      <w:r w:rsidRPr="00C867DF">
        <w:rPr>
          <w:spacing w:val="-12"/>
        </w:rPr>
        <w:t xml:space="preserve"> </w:t>
      </w:r>
      <w:r w:rsidRPr="00C867DF">
        <w:t>рассаду.</w:t>
      </w:r>
      <w:r w:rsidRPr="00C867DF">
        <w:rPr>
          <w:spacing w:val="-13"/>
        </w:rPr>
        <w:t xml:space="preserve"> </w:t>
      </w:r>
      <w:r w:rsidRPr="00C867DF">
        <w:t>Заготавливать</w:t>
      </w:r>
      <w:r w:rsidRPr="00C867DF">
        <w:rPr>
          <w:spacing w:val="-11"/>
        </w:rPr>
        <w:t xml:space="preserve"> </w:t>
      </w:r>
      <w:r w:rsidRPr="00C867DF">
        <w:t>корм</w:t>
      </w:r>
      <w:r w:rsidRPr="00C867DF">
        <w:rPr>
          <w:spacing w:val="-14"/>
        </w:rPr>
        <w:t xml:space="preserve"> </w:t>
      </w:r>
      <w:r w:rsidRPr="00C867DF">
        <w:t>для</w:t>
      </w:r>
      <w:r w:rsidRPr="00C867DF">
        <w:rPr>
          <w:spacing w:val="-13"/>
        </w:rPr>
        <w:t xml:space="preserve"> </w:t>
      </w:r>
      <w:r w:rsidRPr="00C867DF">
        <w:t>зимующих</w:t>
      </w:r>
      <w:r w:rsidRPr="00C867DF">
        <w:rPr>
          <w:spacing w:val="-12"/>
        </w:rPr>
        <w:t xml:space="preserve"> </w:t>
      </w:r>
      <w:r w:rsidRPr="00C867DF">
        <w:t>птиц</w:t>
      </w:r>
      <w:r w:rsidRPr="00C867DF">
        <w:rPr>
          <w:spacing w:val="-11"/>
        </w:rPr>
        <w:t xml:space="preserve"> </w:t>
      </w:r>
      <w:r w:rsidRPr="00C867DF">
        <w:t>(ягоды</w:t>
      </w:r>
      <w:r w:rsidRPr="00C867DF">
        <w:rPr>
          <w:spacing w:val="-14"/>
        </w:rPr>
        <w:t xml:space="preserve"> </w:t>
      </w:r>
      <w:r w:rsidRPr="00C867DF">
        <w:t>рябины,</w:t>
      </w:r>
      <w:r w:rsidRPr="00C867DF">
        <w:rPr>
          <w:spacing w:val="-58"/>
        </w:rPr>
        <w:t xml:space="preserve"> </w:t>
      </w:r>
      <w:r w:rsidRPr="00C867DF">
        <w:t>шиповника и других растений). Мастерить кормушки для птиц (вместе со взрослыми). Кормить</w:t>
      </w:r>
      <w:r w:rsidRPr="00C867DF">
        <w:rPr>
          <w:spacing w:val="1"/>
        </w:rPr>
        <w:t xml:space="preserve"> </w:t>
      </w:r>
      <w:r w:rsidRPr="00C867DF">
        <w:t>птиц</w:t>
      </w:r>
      <w:r w:rsidRPr="00C867DF">
        <w:rPr>
          <w:spacing w:val="-3"/>
        </w:rPr>
        <w:t xml:space="preserve"> </w:t>
      </w:r>
      <w:r w:rsidRPr="00C867DF">
        <w:t>зимой,</w:t>
      </w:r>
      <w:r w:rsidRPr="00C867DF">
        <w:rPr>
          <w:spacing w:val="-4"/>
        </w:rPr>
        <w:t xml:space="preserve"> </w:t>
      </w:r>
      <w:r w:rsidRPr="00C867DF">
        <w:t>класть корм</w:t>
      </w:r>
      <w:r w:rsidRPr="00C867DF">
        <w:rPr>
          <w:spacing w:val="-1"/>
        </w:rPr>
        <w:t xml:space="preserve"> </w:t>
      </w:r>
      <w:r w:rsidRPr="00C867DF">
        <w:t>в</w:t>
      </w:r>
      <w:r w:rsidRPr="00C867DF">
        <w:rPr>
          <w:spacing w:val="-3"/>
        </w:rPr>
        <w:t xml:space="preserve"> </w:t>
      </w:r>
      <w:r w:rsidRPr="00C867DF">
        <w:t>кормушки,</w:t>
      </w:r>
      <w:r w:rsidRPr="00C867DF">
        <w:rPr>
          <w:spacing w:val="-1"/>
        </w:rPr>
        <w:t xml:space="preserve"> </w:t>
      </w:r>
      <w:r w:rsidRPr="00C867DF">
        <w:t>разбрасывать</w:t>
      </w:r>
      <w:r w:rsidRPr="00C867DF">
        <w:rPr>
          <w:spacing w:val="1"/>
        </w:rPr>
        <w:t xml:space="preserve"> </w:t>
      </w:r>
      <w:r w:rsidRPr="00C867DF">
        <w:t>на</w:t>
      </w:r>
      <w:r w:rsidRPr="00C867DF">
        <w:rPr>
          <w:spacing w:val="-1"/>
        </w:rPr>
        <w:t xml:space="preserve"> </w:t>
      </w:r>
      <w:r w:rsidRPr="00C867DF">
        <w:t>специальных</w:t>
      </w:r>
      <w:r w:rsidRPr="00C867DF">
        <w:rPr>
          <w:spacing w:val="-5"/>
        </w:rPr>
        <w:t xml:space="preserve"> </w:t>
      </w:r>
      <w:r w:rsidRPr="00C867DF">
        <w:t>стеллажах</w:t>
      </w:r>
      <w:r w:rsidRPr="00C867DF">
        <w:rPr>
          <w:spacing w:val="-1"/>
        </w:rPr>
        <w:t xml:space="preserve"> </w:t>
      </w:r>
      <w:r w:rsidRPr="00C867DF">
        <w:t>и</w:t>
      </w:r>
      <w:r w:rsidRPr="00C867DF">
        <w:rPr>
          <w:spacing w:val="1"/>
        </w:rPr>
        <w:t xml:space="preserve"> </w:t>
      </w:r>
      <w:r w:rsidRPr="00C867DF">
        <w:t>т.п.</w:t>
      </w:r>
    </w:p>
    <w:p w14:paraId="27C2AD3F" w14:textId="77777777" w:rsidR="00540F07" w:rsidRPr="00C867DF" w:rsidRDefault="00540F07" w:rsidP="00540F07">
      <w:pPr>
        <w:pStyle w:val="a9"/>
        <w:spacing w:before="1"/>
        <w:ind w:left="233" w:right="135"/>
      </w:pPr>
      <w:r w:rsidRPr="00C867DF">
        <w:rPr>
          <w:i/>
        </w:rPr>
        <w:t>Ручной</w:t>
      </w:r>
      <w:r w:rsidRPr="00C867DF">
        <w:rPr>
          <w:i/>
          <w:spacing w:val="1"/>
        </w:rPr>
        <w:t xml:space="preserve"> </w:t>
      </w:r>
      <w:r w:rsidRPr="00C867DF">
        <w:rPr>
          <w:i/>
        </w:rPr>
        <w:t>труд</w:t>
      </w:r>
      <w:r w:rsidRPr="00C867DF">
        <w:t>.</w:t>
      </w:r>
      <w:r w:rsidRPr="00C867DF">
        <w:rPr>
          <w:spacing w:val="1"/>
        </w:rPr>
        <w:t xml:space="preserve"> </w:t>
      </w:r>
      <w:r w:rsidRPr="00C867DF">
        <w:t>Поделки</w:t>
      </w:r>
      <w:r w:rsidRPr="00C867DF">
        <w:rPr>
          <w:spacing w:val="1"/>
        </w:rPr>
        <w:t xml:space="preserve"> </w:t>
      </w:r>
      <w:r w:rsidRPr="00C867DF">
        <w:t>из</w:t>
      </w:r>
      <w:r w:rsidRPr="00C867DF">
        <w:rPr>
          <w:spacing w:val="1"/>
        </w:rPr>
        <w:t xml:space="preserve"> </w:t>
      </w:r>
      <w:r w:rsidRPr="00C867DF">
        <w:t>природного</w:t>
      </w:r>
      <w:r w:rsidRPr="00C867DF">
        <w:rPr>
          <w:spacing w:val="1"/>
        </w:rPr>
        <w:t xml:space="preserve"> </w:t>
      </w:r>
      <w:r w:rsidRPr="00C867DF">
        <w:t>материала</w:t>
      </w:r>
      <w:r w:rsidRPr="00C867DF">
        <w:rPr>
          <w:spacing w:val="1"/>
        </w:rPr>
        <w:t xml:space="preserve"> </w:t>
      </w:r>
      <w:r w:rsidRPr="00C867DF">
        <w:t>(шишек,</w:t>
      </w:r>
      <w:r w:rsidRPr="00C867DF">
        <w:rPr>
          <w:spacing w:val="1"/>
        </w:rPr>
        <w:t xml:space="preserve"> </w:t>
      </w:r>
      <w:r w:rsidRPr="00C867DF">
        <w:t>желудей,</w:t>
      </w:r>
      <w:r w:rsidRPr="00C867DF">
        <w:rPr>
          <w:spacing w:val="1"/>
        </w:rPr>
        <w:t xml:space="preserve"> </w:t>
      </w:r>
      <w:r w:rsidRPr="00C867DF">
        <w:t>бересты,</w:t>
      </w:r>
      <w:r w:rsidRPr="00C867DF">
        <w:rPr>
          <w:spacing w:val="1"/>
        </w:rPr>
        <w:t xml:space="preserve"> </w:t>
      </w:r>
      <w:r w:rsidRPr="00C867DF">
        <w:t>листьев,</w:t>
      </w:r>
      <w:r w:rsidRPr="00C867DF">
        <w:rPr>
          <w:spacing w:val="1"/>
        </w:rPr>
        <w:t xml:space="preserve"> </w:t>
      </w:r>
      <w:r w:rsidRPr="00C867DF">
        <w:t>древесных грибов и др.). Поделки из бросового материала (катушек, скорлупы орехов, скорлупы</w:t>
      </w:r>
      <w:r w:rsidRPr="00C867DF">
        <w:rPr>
          <w:spacing w:val="1"/>
        </w:rPr>
        <w:t xml:space="preserve"> </w:t>
      </w:r>
      <w:r w:rsidRPr="00C867DF">
        <w:t>яиц,</w:t>
      </w:r>
      <w:r w:rsidRPr="00C867DF">
        <w:rPr>
          <w:spacing w:val="-3"/>
        </w:rPr>
        <w:t xml:space="preserve"> </w:t>
      </w:r>
      <w:r w:rsidRPr="00C867DF">
        <w:t>перышек,</w:t>
      </w:r>
      <w:r w:rsidRPr="00C867DF">
        <w:rPr>
          <w:spacing w:val="-3"/>
        </w:rPr>
        <w:t xml:space="preserve"> </w:t>
      </w:r>
      <w:r w:rsidRPr="00C867DF">
        <w:t>картонной</w:t>
      </w:r>
      <w:r w:rsidRPr="00C867DF">
        <w:rPr>
          <w:spacing w:val="1"/>
        </w:rPr>
        <w:t xml:space="preserve"> </w:t>
      </w:r>
      <w:r w:rsidRPr="00C867DF">
        <w:t>тары,</w:t>
      </w:r>
      <w:r w:rsidRPr="00C867DF">
        <w:rPr>
          <w:spacing w:val="-1"/>
        </w:rPr>
        <w:t xml:space="preserve"> </w:t>
      </w:r>
      <w:r w:rsidRPr="00C867DF">
        <w:t>мочала).</w:t>
      </w:r>
      <w:r w:rsidRPr="00C867DF">
        <w:rPr>
          <w:spacing w:val="-2"/>
        </w:rPr>
        <w:t xml:space="preserve"> </w:t>
      </w:r>
      <w:r w:rsidRPr="00C867DF">
        <w:t>Разрезание</w:t>
      </w:r>
      <w:r w:rsidRPr="00C867DF">
        <w:rPr>
          <w:spacing w:val="-3"/>
        </w:rPr>
        <w:t xml:space="preserve"> </w:t>
      </w:r>
      <w:r w:rsidRPr="00C867DF">
        <w:t>бумаги по</w:t>
      </w:r>
      <w:r w:rsidRPr="00C867DF">
        <w:rPr>
          <w:spacing w:val="-4"/>
        </w:rPr>
        <w:t xml:space="preserve"> </w:t>
      </w:r>
      <w:r w:rsidRPr="00C867DF">
        <w:t>разметке</w:t>
      </w:r>
      <w:r w:rsidRPr="00C867DF">
        <w:rPr>
          <w:spacing w:val="-4"/>
        </w:rPr>
        <w:t xml:space="preserve"> </w:t>
      </w:r>
      <w:r w:rsidRPr="00C867DF">
        <w:t>(по</w:t>
      </w:r>
      <w:r w:rsidRPr="00C867DF">
        <w:rPr>
          <w:spacing w:val="-1"/>
        </w:rPr>
        <w:t xml:space="preserve"> </w:t>
      </w:r>
      <w:r w:rsidRPr="00C867DF">
        <w:t>прямой</w:t>
      </w:r>
      <w:r w:rsidRPr="00C867DF">
        <w:rPr>
          <w:spacing w:val="-2"/>
        </w:rPr>
        <w:t xml:space="preserve"> </w:t>
      </w:r>
      <w:r w:rsidRPr="00C867DF">
        <w:t>линии).</w:t>
      </w:r>
    </w:p>
    <w:p w14:paraId="727D1BEE" w14:textId="77777777" w:rsidR="00540F07" w:rsidRPr="00C867DF" w:rsidRDefault="00540F07" w:rsidP="00540F07">
      <w:pPr>
        <w:pStyle w:val="a9"/>
        <w:ind w:left="799"/>
      </w:pPr>
      <w:r w:rsidRPr="00C867DF">
        <w:t>Изготовление</w:t>
      </w:r>
      <w:r w:rsidRPr="00C867DF">
        <w:rPr>
          <w:spacing w:val="33"/>
        </w:rPr>
        <w:t xml:space="preserve"> </w:t>
      </w:r>
      <w:r w:rsidRPr="00C867DF">
        <w:t xml:space="preserve">атрибутов  </w:t>
      </w:r>
      <w:r w:rsidRPr="00C867DF">
        <w:rPr>
          <w:spacing w:val="47"/>
        </w:rPr>
        <w:t xml:space="preserve"> </w:t>
      </w:r>
      <w:r w:rsidRPr="00C867DF">
        <w:t xml:space="preserve">для  </w:t>
      </w:r>
      <w:r w:rsidRPr="00C867DF">
        <w:rPr>
          <w:spacing w:val="47"/>
        </w:rPr>
        <w:t xml:space="preserve"> </w:t>
      </w:r>
      <w:r w:rsidRPr="00C867DF">
        <w:t xml:space="preserve">сюжетно-ролевых   </w:t>
      </w:r>
      <w:r w:rsidRPr="00C867DF">
        <w:rPr>
          <w:spacing w:val="46"/>
        </w:rPr>
        <w:t xml:space="preserve"> </w:t>
      </w:r>
      <w:r w:rsidRPr="00C867DF">
        <w:t xml:space="preserve">и   </w:t>
      </w:r>
      <w:r w:rsidRPr="00C867DF">
        <w:rPr>
          <w:spacing w:val="49"/>
        </w:rPr>
        <w:t xml:space="preserve"> </w:t>
      </w:r>
      <w:r w:rsidRPr="00C867DF">
        <w:t xml:space="preserve">театрализованных   </w:t>
      </w:r>
      <w:r w:rsidRPr="00C867DF">
        <w:rPr>
          <w:spacing w:val="47"/>
        </w:rPr>
        <w:t xml:space="preserve"> </w:t>
      </w:r>
      <w:r w:rsidRPr="00C867DF">
        <w:t>игр</w:t>
      </w:r>
      <w:r w:rsidRPr="00C867DF">
        <w:rPr>
          <w:spacing w:val="37"/>
        </w:rPr>
        <w:t xml:space="preserve"> </w:t>
      </w:r>
      <w:r w:rsidRPr="00C867DF">
        <w:t>(«Театр»,</w:t>
      </w:r>
    </w:p>
    <w:p w14:paraId="44A575B1" w14:textId="77777777" w:rsidR="00540F07" w:rsidRPr="00C867DF" w:rsidRDefault="00540F07" w:rsidP="00540F07">
      <w:pPr>
        <w:pStyle w:val="a9"/>
        <w:ind w:left="233" w:right="135"/>
      </w:pPr>
      <w:r w:rsidRPr="00C867DF">
        <w:t>«Магазин», «Аптека», «Доктор», «Спасатели», «Пожарные») из пата, глины, пластилина, бумаги и</w:t>
      </w:r>
      <w:r w:rsidRPr="00C867DF">
        <w:rPr>
          <w:spacing w:val="1"/>
        </w:rPr>
        <w:t xml:space="preserve"> </w:t>
      </w:r>
      <w:r w:rsidRPr="00C867DF">
        <w:t>других материалов. Поделки из бумаги (оригами, изготовление сумочек, кошельков, тетрадок,</w:t>
      </w:r>
      <w:r w:rsidRPr="00C867DF">
        <w:rPr>
          <w:spacing w:val="1"/>
        </w:rPr>
        <w:t xml:space="preserve"> </w:t>
      </w:r>
      <w:r w:rsidRPr="00C867DF">
        <w:t>книжек-</w:t>
      </w:r>
      <w:r w:rsidRPr="00C867DF">
        <w:rPr>
          <w:spacing w:val="1"/>
        </w:rPr>
        <w:t xml:space="preserve"> </w:t>
      </w:r>
      <w:r w:rsidRPr="00C867DF">
        <w:t>самоделок).</w:t>
      </w:r>
      <w:r w:rsidRPr="00C867DF">
        <w:rPr>
          <w:spacing w:val="1"/>
        </w:rPr>
        <w:t xml:space="preserve"> </w:t>
      </w:r>
      <w:r w:rsidRPr="00C867DF">
        <w:t>Поделки</w:t>
      </w:r>
      <w:r w:rsidRPr="00C867DF">
        <w:rPr>
          <w:spacing w:val="1"/>
        </w:rPr>
        <w:t xml:space="preserve"> </w:t>
      </w:r>
      <w:r w:rsidRPr="00C867DF">
        <w:t>из</w:t>
      </w:r>
      <w:r w:rsidRPr="00C867DF">
        <w:rPr>
          <w:spacing w:val="1"/>
        </w:rPr>
        <w:t xml:space="preserve"> </w:t>
      </w:r>
      <w:r w:rsidRPr="00C867DF">
        <w:t>бумаги,</w:t>
      </w:r>
      <w:r w:rsidRPr="00C867DF">
        <w:rPr>
          <w:spacing w:val="1"/>
        </w:rPr>
        <w:t xml:space="preserve"> </w:t>
      </w:r>
      <w:r w:rsidRPr="00C867DF">
        <w:t>выполненные</w:t>
      </w:r>
      <w:r w:rsidRPr="00C867DF">
        <w:rPr>
          <w:spacing w:val="1"/>
        </w:rPr>
        <w:t xml:space="preserve"> </w:t>
      </w:r>
      <w:r w:rsidRPr="00C867DF">
        <w:t>приемами</w:t>
      </w:r>
      <w:r w:rsidRPr="00C867DF">
        <w:rPr>
          <w:spacing w:val="1"/>
        </w:rPr>
        <w:t xml:space="preserve"> </w:t>
      </w:r>
      <w:r w:rsidRPr="00C867DF">
        <w:t>складывания</w:t>
      </w:r>
      <w:r w:rsidRPr="00C867DF">
        <w:rPr>
          <w:spacing w:val="1"/>
        </w:rPr>
        <w:t xml:space="preserve"> </w:t>
      </w:r>
      <w:r w:rsidRPr="00C867DF">
        <w:t>и</w:t>
      </w:r>
      <w:r w:rsidRPr="00C867DF">
        <w:rPr>
          <w:spacing w:val="1"/>
        </w:rPr>
        <w:t xml:space="preserve"> </w:t>
      </w:r>
      <w:r w:rsidRPr="00C867DF">
        <w:t>плетения</w:t>
      </w:r>
      <w:r w:rsidRPr="00C867DF">
        <w:rPr>
          <w:spacing w:val="1"/>
        </w:rPr>
        <w:t xml:space="preserve"> </w:t>
      </w:r>
      <w:r w:rsidRPr="00C867DF">
        <w:t>(конверты для детских работ, салфетки и коврики для кукол, звезда Фребеля и др.). Прошивание</w:t>
      </w:r>
      <w:r w:rsidRPr="00C867DF">
        <w:rPr>
          <w:spacing w:val="1"/>
        </w:rPr>
        <w:t xml:space="preserve"> </w:t>
      </w:r>
      <w:r w:rsidRPr="00C867DF">
        <w:t>шаблонов (сумка, платье, кошелек, очечник, папка) иголкой с толстой нитью (основа для работы</w:t>
      </w:r>
      <w:r w:rsidRPr="00C867DF">
        <w:rPr>
          <w:spacing w:val="1"/>
        </w:rPr>
        <w:t xml:space="preserve"> </w:t>
      </w:r>
      <w:r w:rsidRPr="00C867DF">
        <w:t>предварительно прокалывается дыроколом). Поделки из коробочек (мебель для кукол, пеналы,</w:t>
      </w:r>
      <w:r w:rsidRPr="00C867DF">
        <w:rPr>
          <w:spacing w:val="1"/>
        </w:rPr>
        <w:t xml:space="preserve"> </w:t>
      </w:r>
      <w:r w:rsidRPr="00C867DF">
        <w:t>здания).</w:t>
      </w:r>
      <w:r w:rsidRPr="00C867DF">
        <w:rPr>
          <w:spacing w:val="-4"/>
        </w:rPr>
        <w:t xml:space="preserve"> </w:t>
      </w:r>
      <w:r w:rsidRPr="00C867DF">
        <w:t>Ремонт</w:t>
      </w:r>
      <w:r w:rsidRPr="00C867DF">
        <w:rPr>
          <w:spacing w:val="-4"/>
        </w:rPr>
        <w:t xml:space="preserve"> </w:t>
      </w:r>
      <w:r w:rsidRPr="00C867DF">
        <w:t>книг,</w:t>
      </w:r>
      <w:r w:rsidRPr="00C867DF">
        <w:rPr>
          <w:spacing w:val="-1"/>
        </w:rPr>
        <w:t xml:space="preserve"> </w:t>
      </w:r>
      <w:r w:rsidRPr="00C867DF">
        <w:t>коробок для</w:t>
      </w:r>
      <w:r w:rsidRPr="00C867DF">
        <w:rPr>
          <w:spacing w:val="-2"/>
        </w:rPr>
        <w:t xml:space="preserve"> </w:t>
      </w:r>
      <w:r w:rsidRPr="00C867DF">
        <w:t>настольно-</w:t>
      </w:r>
      <w:r w:rsidRPr="00C867DF">
        <w:rPr>
          <w:spacing w:val="-7"/>
        </w:rPr>
        <w:t xml:space="preserve"> </w:t>
      </w:r>
      <w:r w:rsidRPr="00C867DF">
        <w:t>печатных игр</w:t>
      </w:r>
      <w:r w:rsidRPr="00C867DF">
        <w:rPr>
          <w:spacing w:val="-3"/>
        </w:rPr>
        <w:t xml:space="preserve"> </w:t>
      </w:r>
      <w:r w:rsidRPr="00C867DF">
        <w:t>(вместе</w:t>
      </w:r>
      <w:r w:rsidRPr="00C867DF">
        <w:rPr>
          <w:spacing w:val="1"/>
        </w:rPr>
        <w:t xml:space="preserve"> </w:t>
      </w:r>
      <w:r w:rsidRPr="00C867DF">
        <w:t>со</w:t>
      </w:r>
      <w:r w:rsidRPr="00C867DF">
        <w:rPr>
          <w:spacing w:val="-1"/>
        </w:rPr>
        <w:t xml:space="preserve"> </w:t>
      </w:r>
      <w:r w:rsidRPr="00C867DF">
        <w:t>взрослыми).</w:t>
      </w:r>
    </w:p>
    <w:p w14:paraId="1AA0E770" w14:textId="77777777" w:rsidR="00540F07" w:rsidRPr="00C867DF" w:rsidRDefault="00540F07" w:rsidP="00540F07">
      <w:pPr>
        <w:sectPr w:rsidR="00540F07" w:rsidRPr="00C867DF">
          <w:pgSz w:w="11940" w:h="16860"/>
          <w:pgMar w:top="1320" w:right="440" w:bottom="540" w:left="900" w:header="0" w:footer="262" w:gutter="0"/>
          <w:cols w:space="720"/>
        </w:sectPr>
      </w:pPr>
    </w:p>
    <w:p w14:paraId="29DB68E3" w14:textId="77777777" w:rsidR="00540F07" w:rsidRPr="00C867DF" w:rsidRDefault="00540F07" w:rsidP="00540F07">
      <w:pPr>
        <w:spacing w:before="76"/>
        <w:ind w:left="799"/>
        <w:rPr>
          <w:i/>
        </w:rPr>
      </w:pPr>
      <w:r w:rsidRPr="00C867DF">
        <w:rPr>
          <w:i/>
        </w:rPr>
        <w:lastRenderedPageBreak/>
        <w:t>Используемые</w:t>
      </w:r>
      <w:r w:rsidRPr="00C867DF">
        <w:rPr>
          <w:i/>
          <w:spacing w:val="-9"/>
        </w:rPr>
        <w:t xml:space="preserve"> </w:t>
      </w:r>
      <w:r w:rsidRPr="00C867DF">
        <w:rPr>
          <w:i/>
        </w:rPr>
        <w:t>вариативные</w:t>
      </w:r>
      <w:r w:rsidRPr="00C867DF">
        <w:rPr>
          <w:i/>
          <w:spacing w:val="-8"/>
        </w:rPr>
        <w:t xml:space="preserve"> </w:t>
      </w:r>
      <w:r w:rsidRPr="00C867DF">
        <w:rPr>
          <w:i/>
        </w:rPr>
        <w:t>программы</w:t>
      </w:r>
      <w:r w:rsidRPr="00C867DF">
        <w:rPr>
          <w:i/>
          <w:spacing w:val="-5"/>
        </w:rPr>
        <w:t xml:space="preserve"> </w:t>
      </w:r>
      <w:r w:rsidRPr="00C867DF">
        <w:rPr>
          <w:i/>
        </w:rPr>
        <w:t>дошкольного</w:t>
      </w:r>
      <w:r w:rsidRPr="00C867DF">
        <w:rPr>
          <w:i/>
          <w:spacing w:val="-4"/>
        </w:rPr>
        <w:t xml:space="preserve"> </w:t>
      </w:r>
      <w:r w:rsidRPr="00C867DF">
        <w:rPr>
          <w:i/>
        </w:rPr>
        <w:t>образования</w:t>
      </w:r>
      <w:r w:rsidRPr="00C867DF">
        <w:rPr>
          <w:i/>
          <w:spacing w:val="-4"/>
        </w:rPr>
        <w:t xml:space="preserve"> </w:t>
      </w:r>
      <w:r w:rsidRPr="00C867DF">
        <w:rPr>
          <w:i/>
        </w:rPr>
        <w:t>и</w:t>
      </w:r>
      <w:r w:rsidRPr="00C867DF">
        <w:rPr>
          <w:i/>
          <w:spacing w:val="-11"/>
        </w:rPr>
        <w:t xml:space="preserve"> </w:t>
      </w:r>
      <w:r w:rsidRPr="00C867DF">
        <w:rPr>
          <w:i/>
        </w:rPr>
        <w:t>методические</w:t>
      </w:r>
      <w:r w:rsidRPr="00C867DF">
        <w:rPr>
          <w:i/>
          <w:spacing w:val="-6"/>
        </w:rPr>
        <w:t xml:space="preserve"> </w:t>
      </w:r>
      <w:r w:rsidRPr="00C867DF">
        <w:rPr>
          <w:i/>
        </w:rPr>
        <w:t>пособия:</w:t>
      </w:r>
    </w:p>
    <w:p w14:paraId="6153A4F4" w14:textId="77777777" w:rsidR="00540F07" w:rsidRPr="00C867DF" w:rsidRDefault="00540F07" w:rsidP="00540F07">
      <w:pPr>
        <w:pStyle w:val="a9"/>
        <w:ind w:left="799"/>
        <w:jc w:val="left"/>
      </w:pPr>
      <w:r w:rsidRPr="00C867DF">
        <w:rPr>
          <w:u w:val="single"/>
        </w:rPr>
        <w:t>Раздел</w:t>
      </w:r>
      <w:r w:rsidRPr="00C867DF">
        <w:rPr>
          <w:spacing w:val="-8"/>
          <w:u w:val="single"/>
        </w:rPr>
        <w:t xml:space="preserve"> </w:t>
      </w:r>
      <w:r w:rsidRPr="00C867DF">
        <w:rPr>
          <w:u w:val="single"/>
        </w:rPr>
        <w:t>«Социализация,</w:t>
      </w:r>
      <w:r w:rsidRPr="00C867DF">
        <w:rPr>
          <w:spacing w:val="-9"/>
          <w:u w:val="single"/>
        </w:rPr>
        <w:t xml:space="preserve"> </w:t>
      </w:r>
      <w:r w:rsidRPr="00C867DF">
        <w:rPr>
          <w:u w:val="single"/>
        </w:rPr>
        <w:t>развитие</w:t>
      </w:r>
      <w:r w:rsidRPr="00C867DF">
        <w:rPr>
          <w:spacing w:val="-8"/>
          <w:u w:val="single"/>
        </w:rPr>
        <w:t xml:space="preserve"> </w:t>
      </w:r>
      <w:r w:rsidRPr="00C867DF">
        <w:rPr>
          <w:u w:val="single"/>
        </w:rPr>
        <w:t>общения,</w:t>
      </w:r>
      <w:r w:rsidRPr="00C867DF">
        <w:rPr>
          <w:spacing w:val="-10"/>
          <w:u w:val="single"/>
        </w:rPr>
        <w:t xml:space="preserve"> </w:t>
      </w:r>
      <w:r w:rsidRPr="00C867DF">
        <w:rPr>
          <w:u w:val="single"/>
        </w:rPr>
        <w:t>нравственное</w:t>
      </w:r>
      <w:r w:rsidRPr="00C867DF">
        <w:rPr>
          <w:spacing w:val="-8"/>
          <w:u w:val="single"/>
        </w:rPr>
        <w:t xml:space="preserve"> </w:t>
      </w:r>
      <w:r w:rsidRPr="00C867DF">
        <w:rPr>
          <w:u w:val="single"/>
        </w:rPr>
        <w:t>воспитание»</w:t>
      </w:r>
    </w:p>
    <w:p w14:paraId="60EC1255" w14:textId="77777777" w:rsidR="00540F07" w:rsidRPr="00C867DF" w:rsidRDefault="00540F07" w:rsidP="0019050C">
      <w:pPr>
        <w:pStyle w:val="ab"/>
        <w:numPr>
          <w:ilvl w:val="0"/>
          <w:numId w:val="38"/>
        </w:numPr>
        <w:tabs>
          <w:tab w:val="left" w:pos="1088"/>
        </w:tabs>
        <w:ind w:right="533" w:firstLine="566"/>
        <w:rPr>
          <w:sz w:val="24"/>
        </w:rPr>
      </w:pPr>
      <w:r w:rsidRPr="00C867DF">
        <w:rPr>
          <w:sz w:val="24"/>
        </w:rPr>
        <w:t>Абрамова</w:t>
      </w:r>
      <w:r w:rsidRPr="00C867DF">
        <w:rPr>
          <w:spacing w:val="11"/>
          <w:sz w:val="24"/>
        </w:rPr>
        <w:t xml:space="preserve"> </w:t>
      </w:r>
      <w:r w:rsidRPr="00C867DF">
        <w:rPr>
          <w:sz w:val="24"/>
        </w:rPr>
        <w:t>Л.В.,</w:t>
      </w:r>
      <w:r w:rsidRPr="00C867DF">
        <w:rPr>
          <w:spacing w:val="16"/>
          <w:sz w:val="24"/>
        </w:rPr>
        <w:t xml:space="preserve"> </w:t>
      </w:r>
      <w:r w:rsidRPr="00C867DF">
        <w:rPr>
          <w:sz w:val="24"/>
        </w:rPr>
        <w:t>Слепцова</w:t>
      </w:r>
      <w:r w:rsidRPr="00C867DF">
        <w:rPr>
          <w:spacing w:val="13"/>
          <w:sz w:val="24"/>
        </w:rPr>
        <w:t xml:space="preserve"> </w:t>
      </w:r>
      <w:r w:rsidRPr="00C867DF">
        <w:rPr>
          <w:sz w:val="24"/>
        </w:rPr>
        <w:t>И.Ф.</w:t>
      </w:r>
      <w:r w:rsidRPr="00C867DF">
        <w:rPr>
          <w:spacing w:val="17"/>
          <w:sz w:val="24"/>
        </w:rPr>
        <w:t xml:space="preserve"> </w:t>
      </w:r>
      <w:r w:rsidRPr="00C867DF">
        <w:rPr>
          <w:sz w:val="24"/>
        </w:rPr>
        <w:t>Социально-коммуникативное</w:t>
      </w:r>
      <w:r w:rsidRPr="00C867DF">
        <w:rPr>
          <w:spacing w:val="14"/>
          <w:sz w:val="24"/>
        </w:rPr>
        <w:t xml:space="preserve"> </w:t>
      </w:r>
      <w:r w:rsidRPr="00C867DF">
        <w:rPr>
          <w:sz w:val="24"/>
        </w:rPr>
        <w:t>развитие</w:t>
      </w:r>
      <w:r w:rsidRPr="00C867DF">
        <w:rPr>
          <w:spacing w:val="11"/>
          <w:sz w:val="24"/>
        </w:rPr>
        <w:t xml:space="preserve"> </w:t>
      </w:r>
      <w:r w:rsidRPr="00C867DF">
        <w:rPr>
          <w:sz w:val="24"/>
        </w:rPr>
        <w:t>дошкольников:</w:t>
      </w:r>
      <w:r w:rsidRPr="00C867DF">
        <w:rPr>
          <w:spacing w:val="-57"/>
          <w:sz w:val="24"/>
        </w:rPr>
        <w:t xml:space="preserve"> </w:t>
      </w:r>
      <w:r w:rsidRPr="00C867DF">
        <w:rPr>
          <w:sz w:val="24"/>
        </w:rPr>
        <w:t>Средняя</w:t>
      </w:r>
      <w:r w:rsidRPr="00C867DF">
        <w:rPr>
          <w:spacing w:val="-1"/>
          <w:sz w:val="24"/>
        </w:rPr>
        <w:t xml:space="preserve"> </w:t>
      </w:r>
      <w:r w:rsidRPr="00C867DF">
        <w:rPr>
          <w:sz w:val="24"/>
        </w:rPr>
        <w:t>группа. – М.:</w:t>
      </w:r>
      <w:r w:rsidRPr="00C867DF">
        <w:rPr>
          <w:spacing w:val="-4"/>
          <w:sz w:val="24"/>
        </w:rPr>
        <w:t xml:space="preserve"> </w:t>
      </w:r>
      <w:r w:rsidRPr="00C867DF">
        <w:rPr>
          <w:sz w:val="24"/>
        </w:rPr>
        <w:t>ТЦ Сфера, 2020</w:t>
      </w:r>
    </w:p>
    <w:p w14:paraId="5B884415" w14:textId="77777777" w:rsidR="00540F07" w:rsidRPr="00C867DF" w:rsidRDefault="00540F07" w:rsidP="0019050C">
      <w:pPr>
        <w:pStyle w:val="ab"/>
        <w:numPr>
          <w:ilvl w:val="0"/>
          <w:numId w:val="38"/>
        </w:numPr>
        <w:tabs>
          <w:tab w:val="left" w:pos="1088"/>
        </w:tabs>
        <w:ind w:right="636" w:firstLine="566"/>
        <w:rPr>
          <w:sz w:val="24"/>
        </w:rPr>
      </w:pPr>
      <w:r w:rsidRPr="00C867DF">
        <w:rPr>
          <w:sz w:val="24"/>
        </w:rPr>
        <w:t>Абрамова Л.В., Слепцова И.Ф. Социально-коммуникативное развитие дошкольников:</w:t>
      </w:r>
      <w:r w:rsidRPr="00C867DF">
        <w:rPr>
          <w:spacing w:val="-57"/>
          <w:sz w:val="24"/>
        </w:rPr>
        <w:t xml:space="preserve"> </w:t>
      </w:r>
      <w:r w:rsidRPr="00C867DF">
        <w:rPr>
          <w:sz w:val="24"/>
        </w:rPr>
        <w:t>Старшая</w:t>
      </w:r>
      <w:r w:rsidRPr="00C867DF">
        <w:rPr>
          <w:spacing w:val="-1"/>
          <w:sz w:val="24"/>
        </w:rPr>
        <w:t xml:space="preserve"> </w:t>
      </w:r>
      <w:r w:rsidRPr="00C867DF">
        <w:rPr>
          <w:sz w:val="24"/>
        </w:rPr>
        <w:t>группа. – М.:</w:t>
      </w:r>
      <w:r w:rsidRPr="00C867DF">
        <w:rPr>
          <w:spacing w:val="-4"/>
          <w:sz w:val="24"/>
        </w:rPr>
        <w:t xml:space="preserve"> </w:t>
      </w:r>
      <w:r w:rsidRPr="00C867DF">
        <w:rPr>
          <w:sz w:val="24"/>
        </w:rPr>
        <w:t>ТЦ Сфера, 2021</w:t>
      </w:r>
    </w:p>
    <w:p w14:paraId="15A8C77A" w14:textId="77777777" w:rsidR="00540F07" w:rsidRPr="00C867DF" w:rsidRDefault="00540F07" w:rsidP="0019050C">
      <w:pPr>
        <w:pStyle w:val="ab"/>
        <w:numPr>
          <w:ilvl w:val="0"/>
          <w:numId w:val="38"/>
        </w:numPr>
        <w:tabs>
          <w:tab w:val="left" w:pos="1088"/>
        </w:tabs>
        <w:ind w:right="530" w:firstLine="566"/>
        <w:rPr>
          <w:sz w:val="24"/>
        </w:rPr>
      </w:pPr>
      <w:r w:rsidRPr="00C867DF">
        <w:rPr>
          <w:sz w:val="24"/>
        </w:rPr>
        <w:t>Абрамова</w:t>
      </w:r>
      <w:r w:rsidRPr="00C867DF">
        <w:rPr>
          <w:spacing w:val="12"/>
          <w:sz w:val="24"/>
        </w:rPr>
        <w:t xml:space="preserve"> </w:t>
      </w:r>
      <w:r w:rsidRPr="00C867DF">
        <w:rPr>
          <w:sz w:val="24"/>
        </w:rPr>
        <w:t>Л.В.,</w:t>
      </w:r>
      <w:r w:rsidRPr="00C867DF">
        <w:rPr>
          <w:spacing w:val="16"/>
          <w:sz w:val="24"/>
        </w:rPr>
        <w:t xml:space="preserve"> </w:t>
      </w:r>
      <w:r w:rsidRPr="00C867DF">
        <w:rPr>
          <w:sz w:val="24"/>
        </w:rPr>
        <w:t>Слепцова</w:t>
      </w:r>
      <w:r w:rsidRPr="00C867DF">
        <w:rPr>
          <w:spacing w:val="14"/>
          <w:sz w:val="24"/>
        </w:rPr>
        <w:t xml:space="preserve"> </w:t>
      </w:r>
      <w:r w:rsidRPr="00C867DF">
        <w:rPr>
          <w:sz w:val="24"/>
        </w:rPr>
        <w:t>И.Ф.</w:t>
      </w:r>
      <w:r w:rsidRPr="00C867DF">
        <w:rPr>
          <w:spacing w:val="14"/>
          <w:sz w:val="24"/>
        </w:rPr>
        <w:t xml:space="preserve"> </w:t>
      </w:r>
      <w:r w:rsidRPr="00C867DF">
        <w:rPr>
          <w:sz w:val="24"/>
        </w:rPr>
        <w:t>Социально-коммуникативное</w:t>
      </w:r>
      <w:r w:rsidRPr="00C867DF">
        <w:rPr>
          <w:spacing w:val="15"/>
          <w:sz w:val="24"/>
        </w:rPr>
        <w:t xml:space="preserve"> </w:t>
      </w:r>
      <w:r w:rsidRPr="00C867DF">
        <w:rPr>
          <w:sz w:val="24"/>
        </w:rPr>
        <w:t>развитие</w:t>
      </w:r>
      <w:r w:rsidRPr="00C867DF">
        <w:rPr>
          <w:spacing w:val="12"/>
          <w:sz w:val="24"/>
        </w:rPr>
        <w:t xml:space="preserve"> </w:t>
      </w:r>
      <w:r w:rsidRPr="00C867DF">
        <w:rPr>
          <w:sz w:val="24"/>
        </w:rPr>
        <w:t>дошкольников:</w:t>
      </w:r>
      <w:r w:rsidRPr="00C867DF">
        <w:rPr>
          <w:spacing w:val="-57"/>
          <w:sz w:val="24"/>
        </w:rPr>
        <w:t xml:space="preserve"> </w:t>
      </w:r>
      <w:r w:rsidRPr="00C867DF">
        <w:rPr>
          <w:sz w:val="24"/>
        </w:rPr>
        <w:t>Подготовительная</w:t>
      </w:r>
      <w:r w:rsidRPr="00C867DF">
        <w:rPr>
          <w:spacing w:val="-3"/>
          <w:sz w:val="24"/>
        </w:rPr>
        <w:t xml:space="preserve"> </w:t>
      </w:r>
      <w:r w:rsidRPr="00C867DF">
        <w:rPr>
          <w:sz w:val="24"/>
        </w:rPr>
        <w:t>к школе группа.</w:t>
      </w:r>
      <w:r w:rsidRPr="00C867DF">
        <w:rPr>
          <w:spacing w:val="-1"/>
          <w:sz w:val="24"/>
        </w:rPr>
        <w:t xml:space="preserve"> </w:t>
      </w:r>
      <w:r w:rsidRPr="00C867DF">
        <w:rPr>
          <w:sz w:val="24"/>
        </w:rPr>
        <w:t>– М.: ТЦ</w:t>
      </w:r>
      <w:r w:rsidRPr="00C867DF">
        <w:rPr>
          <w:spacing w:val="-2"/>
          <w:sz w:val="24"/>
        </w:rPr>
        <w:t xml:space="preserve"> </w:t>
      </w:r>
      <w:r w:rsidRPr="00C867DF">
        <w:rPr>
          <w:sz w:val="24"/>
        </w:rPr>
        <w:t>Сфера, 2022</w:t>
      </w:r>
    </w:p>
    <w:p w14:paraId="06F951BD" w14:textId="77777777" w:rsidR="00540F07" w:rsidRPr="00C867DF" w:rsidRDefault="00540F07" w:rsidP="0019050C">
      <w:pPr>
        <w:pStyle w:val="ab"/>
        <w:numPr>
          <w:ilvl w:val="0"/>
          <w:numId w:val="38"/>
        </w:numPr>
        <w:tabs>
          <w:tab w:val="left" w:pos="1086"/>
        </w:tabs>
        <w:ind w:left="1085" w:hanging="287"/>
        <w:rPr>
          <w:sz w:val="24"/>
        </w:rPr>
      </w:pPr>
      <w:r w:rsidRPr="00C867DF">
        <w:rPr>
          <w:sz w:val="24"/>
        </w:rPr>
        <w:t>Баряева</w:t>
      </w:r>
      <w:r w:rsidRPr="00C867DF">
        <w:rPr>
          <w:spacing w:val="21"/>
          <w:sz w:val="24"/>
        </w:rPr>
        <w:t xml:space="preserve"> </w:t>
      </w:r>
      <w:r w:rsidRPr="00C867DF">
        <w:rPr>
          <w:sz w:val="24"/>
        </w:rPr>
        <w:t>Л.</w:t>
      </w:r>
      <w:r w:rsidRPr="00C867DF">
        <w:rPr>
          <w:spacing w:val="25"/>
          <w:sz w:val="24"/>
        </w:rPr>
        <w:t xml:space="preserve"> </w:t>
      </w:r>
      <w:r w:rsidRPr="00C867DF">
        <w:rPr>
          <w:sz w:val="24"/>
        </w:rPr>
        <w:t>Б.,</w:t>
      </w:r>
      <w:r w:rsidRPr="00C867DF">
        <w:rPr>
          <w:spacing w:val="24"/>
          <w:sz w:val="24"/>
        </w:rPr>
        <w:t xml:space="preserve"> </w:t>
      </w:r>
      <w:r w:rsidRPr="00C867DF">
        <w:rPr>
          <w:sz w:val="24"/>
        </w:rPr>
        <w:t>Лопатина</w:t>
      </w:r>
      <w:r w:rsidRPr="00C867DF">
        <w:rPr>
          <w:spacing w:val="23"/>
          <w:sz w:val="24"/>
        </w:rPr>
        <w:t xml:space="preserve"> </w:t>
      </w:r>
      <w:r w:rsidRPr="00C867DF">
        <w:rPr>
          <w:sz w:val="24"/>
        </w:rPr>
        <w:t>Л.В.</w:t>
      </w:r>
      <w:r w:rsidRPr="00C867DF">
        <w:rPr>
          <w:spacing w:val="24"/>
          <w:sz w:val="24"/>
        </w:rPr>
        <w:t xml:space="preserve"> </w:t>
      </w:r>
      <w:r w:rsidRPr="00C867DF">
        <w:rPr>
          <w:sz w:val="24"/>
        </w:rPr>
        <w:t>Учим</w:t>
      </w:r>
      <w:r w:rsidRPr="00C867DF">
        <w:rPr>
          <w:spacing w:val="22"/>
          <w:sz w:val="24"/>
        </w:rPr>
        <w:t xml:space="preserve"> </w:t>
      </w:r>
      <w:r w:rsidRPr="00C867DF">
        <w:rPr>
          <w:sz w:val="24"/>
        </w:rPr>
        <w:t>детей</w:t>
      </w:r>
      <w:r w:rsidRPr="00C867DF">
        <w:rPr>
          <w:spacing w:val="26"/>
          <w:sz w:val="24"/>
        </w:rPr>
        <w:t xml:space="preserve"> </w:t>
      </w:r>
      <w:r w:rsidRPr="00C867DF">
        <w:rPr>
          <w:sz w:val="24"/>
        </w:rPr>
        <w:t>общаться.</w:t>
      </w:r>
      <w:r w:rsidRPr="00C867DF">
        <w:rPr>
          <w:spacing w:val="29"/>
          <w:sz w:val="24"/>
        </w:rPr>
        <w:t xml:space="preserve"> </w:t>
      </w:r>
      <w:r w:rsidRPr="00C867DF">
        <w:rPr>
          <w:sz w:val="24"/>
        </w:rPr>
        <w:t>—</w:t>
      </w:r>
      <w:r w:rsidRPr="00C867DF">
        <w:rPr>
          <w:spacing w:val="25"/>
          <w:sz w:val="24"/>
        </w:rPr>
        <w:t xml:space="preserve"> </w:t>
      </w:r>
      <w:r w:rsidRPr="00C867DF">
        <w:rPr>
          <w:sz w:val="24"/>
        </w:rPr>
        <w:t>СПб.:</w:t>
      </w:r>
      <w:r w:rsidRPr="00C867DF">
        <w:rPr>
          <w:spacing w:val="25"/>
          <w:sz w:val="24"/>
        </w:rPr>
        <w:t xml:space="preserve"> </w:t>
      </w:r>
      <w:r w:rsidRPr="00C867DF">
        <w:rPr>
          <w:sz w:val="24"/>
        </w:rPr>
        <w:t>ЦДК</w:t>
      </w:r>
      <w:r w:rsidRPr="00C867DF">
        <w:rPr>
          <w:spacing w:val="26"/>
          <w:sz w:val="24"/>
        </w:rPr>
        <w:t xml:space="preserve"> </w:t>
      </w:r>
      <w:r w:rsidRPr="00C867DF">
        <w:rPr>
          <w:sz w:val="24"/>
        </w:rPr>
        <w:t>проф.</w:t>
      </w:r>
      <w:r w:rsidRPr="00C867DF">
        <w:rPr>
          <w:spacing w:val="25"/>
          <w:sz w:val="24"/>
        </w:rPr>
        <w:t xml:space="preserve"> </w:t>
      </w:r>
      <w:r w:rsidRPr="00C867DF">
        <w:rPr>
          <w:sz w:val="24"/>
        </w:rPr>
        <w:t>Л.Б.</w:t>
      </w:r>
      <w:r w:rsidRPr="00C867DF">
        <w:rPr>
          <w:spacing w:val="22"/>
          <w:sz w:val="24"/>
        </w:rPr>
        <w:t xml:space="preserve"> </w:t>
      </w:r>
      <w:r w:rsidRPr="00C867DF">
        <w:rPr>
          <w:sz w:val="24"/>
        </w:rPr>
        <w:t>Баряевой,</w:t>
      </w:r>
    </w:p>
    <w:p w14:paraId="25C17EE7" w14:textId="77777777" w:rsidR="00540F07" w:rsidRPr="00C867DF" w:rsidRDefault="00540F07" w:rsidP="00540F07">
      <w:pPr>
        <w:pStyle w:val="a9"/>
        <w:ind w:left="233"/>
        <w:jc w:val="left"/>
      </w:pPr>
      <w:r w:rsidRPr="00C867DF">
        <w:t>2018.</w:t>
      </w:r>
    </w:p>
    <w:p w14:paraId="0B2E2316" w14:textId="77777777" w:rsidR="00540F07" w:rsidRPr="00C867DF" w:rsidRDefault="00540F07" w:rsidP="0019050C">
      <w:pPr>
        <w:pStyle w:val="ab"/>
        <w:numPr>
          <w:ilvl w:val="0"/>
          <w:numId w:val="38"/>
        </w:numPr>
        <w:tabs>
          <w:tab w:val="left" w:pos="1086"/>
        </w:tabs>
        <w:ind w:left="1085" w:hanging="287"/>
        <w:rPr>
          <w:sz w:val="24"/>
        </w:rPr>
      </w:pPr>
      <w:r w:rsidRPr="00C867DF">
        <w:rPr>
          <w:sz w:val="24"/>
        </w:rPr>
        <w:t>Баряева</w:t>
      </w:r>
      <w:r w:rsidRPr="00C867DF">
        <w:rPr>
          <w:spacing w:val="16"/>
          <w:sz w:val="24"/>
        </w:rPr>
        <w:t xml:space="preserve"> </w:t>
      </w:r>
      <w:r w:rsidRPr="00C867DF">
        <w:rPr>
          <w:sz w:val="24"/>
        </w:rPr>
        <w:t>Л.</w:t>
      </w:r>
      <w:r w:rsidRPr="00C867DF">
        <w:rPr>
          <w:spacing w:val="18"/>
          <w:sz w:val="24"/>
        </w:rPr>
        <w:t xml:space="preserve"> </w:t>
      </w:r>
      <w:r w:rsidRPr="00C867DF">
        <w:rPr>
          <w:sz w:val="24"/>
        </w:rPr>
        <w:t>Б.,</w:t>
      </w:r>
      <w:r w:rsidRPr="00C867DF">
        <w:rPr>
          <w:spacing w:val="17"/>
          <w:sz w:val="24"/>
        </w:rPr>
        <w:t xml:space="preserve"> </w:t>
      </w:r>
      <w:r w:rsidRPr="00C867DF">
        <w:rPr>
          <w:sz w:val="24"/>
        </w:rPr>
        <w:t>Логинова</w:t>
      </w:r>
      <w:r w:rsidRPr="00C867DF">
        <w:rPr>
          <w:spacing w:val="17"/>
          <w:sz w:val="24"/>
        </w:rPr>
        <w:t xml:space="preserve"> </w:t>
      </w:r>
      <w:r w:rsidRPr="00C867DF">
        <w:rPr>
          <w:sz w:val="24"/>
        </w:rPr>
        <w:t>Е.</w:t>
      </w:r>
      <w:r w:rsidRPr="00C867DF">
        <w:rPr>
          <w:spacing w:val="17"/>
          <w:sz w:val="24"/>
        </w:rPr>
        <w:t xml:space="preserve"> </w:t>
      </w:r>
      <w:r w:rsidRPr="00C867DF">
        <w:rPr>
          <w:sz w:val="24"/>
        </w:rPr>
        <w:t>Т.,</w:t>
      </w:r>
      <w:r w:rsidRPr="00C867DF">
        <w:rPr>
          <w:spacing w:val="17"/>
          <w:sz w:val="24"/>
        </w:rPr>
        <w:t xml:space="preserve"> </w:t>
      </w:r>
      <w:r w:rsidRPr="00C867DF">
        <w:rPr>
          <w:sz w:val="24"/>
        </w:rPr>
        <w:t>Лопатина</w:t>
      </w:r>
      <w:r w:rsidRPr="00C867DF">
        <w:rPr>
          <w:spacing w:val="15"/>
          <w:sz w:val="24"/>
        </w:rPr>
        <w:t xml:space="preserve"> </w:t>
      </w:r>
      <w:r w:rsidRPr="00C867DF">
        <w:rPr>
          <w:sz w:val="24"/>
        </w:rPr>
        <w:t>Л.</w:t>
      </w:r>
      <w:r w:rsidRPr="00C867DF">
        <w:rPr>
          <w:spacing w:val="14"/>
          <w:sz w:val="24"/>
        </w:rPr>
        <w:t xml:space="preserve"> </w:t>
      </w:r>
      <w:r w:rsidRPr="00C867DF">
        <w:rPr>
          <w:sz w:val="24"/>
        </w:rPr>
        <w:t>В.</w:t>
      </w:r>
      <w:r w:rsidRPr="00C867DF">
        <w:rPr>
          <w:spacing w:val="13"/>
          <w:sz w:val="24"/>
        </w:rPr>
        <w:t xml:space="preserve"> </w:t>
      </w:r>
      <w:r w:rsidRPr="00C867DF">
        <w:rPr>
          <w:sz w:val="24"/>
        </w:rPr>
        <w:t>Я</w:t>
      </w:r>
      <w:r w:rsidRPr="00C867DF">
        <w:rPr>
          <w:spacing w:val="22"/>
          <w:sz w:val="24"/>
        </w:rPr>
        <w:t xml:space="preserve"> </w:t>
      </w:r>
      <w:r w:rsidRPr="00C867DF">
        <w:rPr>
          <w:sz w:val="24"/>
        </w:rPr>
        <w:t>—</w:t>
      </w:r>
      <w:r w:rsidRPr="00C867DF">
        <w:rPr>
          <w:spacing w:val="18"/>
          <w:sz w:val="24"/>
        </w:rPr>
        <w:t xml:space="preserve"> </w:t>
      </w:r>
      <w:r w:rsidRPr="00C867DF">
        <w:rPr>
          <w:sz w:val="24"/>
        </w:rPr>
        <w:t>говорю!</w:t>
      </w:r>
      <w:r w:rsidRPr="00C867DF">
        <w:rPr>
          <w:spacing w:val="17"/>
          <w:sz w:val="24"/>
        </w:rPr>
        <w:t xml:space="preserve"> </w:t>
      </w:r>
      <w:r w:rsidRPr="00C867DF">
        <w:rPr>
          <w:sz w:val="24"/>
        </w:rPr>
        <w:t>Я</w:t>
      </w:r>
      <w:r w:rsidRPr="00C867DF">
        <w:rPr>
          <w:spacing w:val="18"/>
          <w:sz w:val="24"/>
        </w:rPr>
        <w:t xml:space="preserve"> </w:t>
      </w:r>
      <w:r w:rsidRPr="00C867DF">
        <w:rPr>
          <w:sz w:val="24"/>
        </w:rPr>
        <w:t>—</w:t>
      </w:r>
      <w:r w:rsidRPr="00C867DF">
        <w:rPr>
          <w:spacing w:val="18"/>
          <w:sz w:val="24"/>
        </w:rPr>
        <w:t xml:space="preserve"> </w:t>
      </w:r>
      <w:r w:rsidRPr="00C867DF">
        <w:rPr>
          <w:sz w:val="24"/>
        </w:rPr>
        <w:t>ребенок.</w:t>
      </w:r>
      <w:r w:rsidRPr="00C867DF">
        <w:rPr>
          <w:spacing w:val="17"/>
          <w:sz w:val="24"/>
        </w:rPr>
        <w:t xml:space="preserve"> </w:t>
      </w:r>
      <w:r w:rsidRPr="00C867DF">
        <w:rPr>
          <w:sz w:val="24"/>
        </w:rPr>
        <w:t>Упражнение</w:t>
      </w:r>
      <w:r w:rsidRPr="00C867DF">
        <w:rPr>
          <w:spacing w:val="18"/>
          <w:sz w:val="24"/>
        </w:rPr>
        <w:t xml:space="preserve"> </w:t>
      </w:r>
      <w:r w:rsidRPr="00C867DF">
        <w:rPr>
          <w:sz w:val="24"/>
        </w:rPr>
        <w:t>с</w:t>
      </w:r>
    </w:p>
    <w:p w14:paraId="0404BB31" w14:textId="77777777" w:rsidR="00540F07" w:rsidRPr="00C867DF" w:rsidRDefault="00540F07" w:rsidP="00540F07">
      <w:pPr>
        <w:pStyle w:val="a9"/>
        <w:spacing w:before="1"/>
        <w:ind w:left="233"/>
      </w:pPr>
      <w:r w:rsidRPr="00C867DF">
        <w:t>пиктограммами.</w:t>
      </w:r>
      <w:r w:rsidRPr="00C867DF">
        <w:rPr>
          <w:spacing w:val="-5"/>
        </w:rPr>
        <w:t xml:space="preserve"> </w:t>
      </w:r>
      <w:r w:rsidRPr="00C867DF">
        <w:t>—</w:t>
      </w:r>
      <w:r w:rsidRPr="00C867DF">
        <w:rPr>
          <w:spacing w:val="-5"/>
        </w:rPr>
        <w:t xml:space="preserve"> </w:t>
      </w:r>
      <w:r w:rsidRPr="00C867DF">
        <w:t>М.:</w:t>
      </w:r>
      <w:r w:rsidRPr="00C867DF">
        <w:rPr>
          <w:spacing w:val="-4"/>
        </w:rPr>
        <w:t xml:space="preserve"> </w:t>
      </w:r>
      <w:r w:rsidRPr="00C867DF">
        <w:t>Дрофа,</w:t>
      </w:r>
      <w:r w:rsidRPr="00C867DF">
        <w:rPr>
          <w:spacing w:val="-5"/>
        </w:rPr>
        <w:t xml:space="preserve"> </w:t>
      </w:r>
      <w:r w:rsidRPr="00C867DF">
        <w:t>2017</w:t>
      </w:r>
    </w:p>
    <w:p w14:paraId="448E031E" w14:textId="77777777" w:rsidR="00540F07" w:rsidRPr="00C867DF" w:rsidRDefault="00540F07" w:rsidP="00540F07">
      <w:pPr>
        <w:pStyle w:val="a9"/>
        <w:ind w:left="799"/>
      </w:pPr>
      <w:r w:rsidRPr="00C867DF">
        <w:rPr>
          <w:u w:val="single"/>
        </w:rPr>
        <w:t>Раздел</w:t>
      </w:r>
      <w:r w:rsidRPr="00C867DF">
        <w:rPr>
          <w:spacing w:val="-4"/>
          <w:u w:val="single"/>
        </w:rPr>
        <w:t xml:space="preserve"> </w:t>
      </w:r>
      <w:r w:rsidRPr="00C867DF">
        <w:rPr>
          <w:u w:val="single"/>
        </w:rPr>
        <w:t>«Ребенок</w:t>
      </w:r>
      <w:r w:rsidRPr="00C867DF">
        <w:rPr>
          <w:spacing w:val="-3"/>
          <w:u w:val="single"/>
        </w:rPr>
        <w:t xml:space="preserve"> </w:t>
      </w:r>
      <w:r w:rsidRPr="00C867DF">
        <w:rPr>
          <w:u w:val="single"/>
        </w:rPr>
        <w:t>в</w:t>
      </w:r>
      <w:r w:rsidRPr="00C867DF">
        <w:rPr>
          <w:spacing w:val="-5"/>
          <w:u w:val="single"/>
        </w:rPr>
        <w:t xml:space="preserve"> </w:t>
      </w:r>
      <w:r w:rsidRPr="00C867DF">
        <w:rPr>
          <w:u w:val="single"/>
        </w:rPr>
        <w:t>семье</w:t>
      </w:r>
      <w:r w:rsidRPr="00C867DF">
        <w:rPr>
          <w:spacing w:val="-5"/>
          <w:u w:val="single"/>
        </w:rPr>
        <w:t xml:space="preserve"> </w:t>
      </w:r>
      <w:r w:rsidRPr="00C867DF">
        <w:rPr>
          <w:u w:val="single"/>
        </w:rPr>
        <w:t>и</w:t>
      </w:r>
      <w:r w:rsidRPr="00C867DF">
        <w:rPr>
          <w:spacing w:val="-4"/>
          <w:u w:val="single"/>
        </w:rPr>
        <w:t xml:space="preserve"> </w:t>
      </w:r>
      <w:r w:rsidRPr="00C867DF">
        <w:rPr>
          <w:u w:val="single"/>
        </w:rPr>
        <w:t>сообществе»</w:t>
      </w:r>
    </w:p>
    <w:p w14:paraId="171A7835" w14:textId="77777777" w:rsidR="00540F07" w:rsidRPr="00C867DF" w:rsidRDefault="00540F07" w:rsidP="0019050C">
      <w:pPr>
        <w:pStyle w:val="ab"/>
        <w:numPr>
          <w:ilvl w:val="0"/>
          <w:numId w:val="37"/>
        </w:numPr>
        <w:tabs>
          <w:tab w:val="left" w:pos="1088"/>
        </w:tabs>
        <w:spacing w:before="2"/>
        <w:ind w:right="152" w:firstLine="566"/>
        <w:rPr>
          <w:sz w:val="24"/>
        </w:rPr>
      </w:pPr>
      <w:r w:rsidRPr="00C867DF">
        <w:rPr>
          <w:sz w:val="24"/>
        </w:rPr>
        <w:t>Арушанова А.Г., Иванкова Р.А., Рычагова Е.С. Коммуникация. Развивающее общение с</w:t>
      </w:r>
      <w:r w:rsidRPr="00C867DF">
        <w:rPr>
          <w:spacing w:val="1"/>
          <w:sz w:val="24"/>
        </w:rPr>
        <w:t xml:space="preserve"> </w:t>
      </w:r>
      <w:r w:rsidRPr="00C867DF">
        <w:rPr>
          <w:sz w:val="24"/>
        </w:rPr>
        <w:t>детьми 4-5 лет / Под</w:t>
      </w:r>
      <w:r w:rsidRPr="00C867DF">
        <w:rPr>
          <w:spacing w:val="-1"/>
          <w:sz w:val="24"/>
        </w:rPr>
        <w:t xml:space="preserve"> </w:t>
      </w:r>
      <w:r w:rsidRPr="00C867DF">
        <w:rPr>
          <w:sz w:val="24"/>
        </w:rPr>
        <w:t>ред. Л.А.</w:t>
      </w:r>
      <w:r w:rsidRPr="00C867DF">
        <w:rPr>
          <w:spacing w:val="-1"/>
          <w:sz w:val="24"/>
        </w:rPr>
        <w:t xml:space="preserve"> </w:t>
      </w:r>
      <w:r w:rsidRPr="00C867DF">
        <w:rPr>
          <w:sz w:val="24"/>
        </w:rPr>
        <w:t>Парамоновой.</w:t>
      </w:r>
      <w:r w:rsidRPr="00C867DF">
        <w:rPr>
          <w:spacing w:val="2"/>
          <w:sz w:val="24"/>
        </w:rPr>
        <w:t xml:space="preserve"> </w:t>
      </w:r>
      <w:r w:rsidRPr="00C867DF">
        <w:rPr>
          <w:sz w:val="24"/>
        </w:rPr>
        <w:t>М.:</w:t>
      </w:r>
      <w:r w:rsidRPr="00C867DF">
        <w:rPr>
          <w:spacing w:val="1"/>
          <w:sz w:val="24"/>
        </w:rPr>
        <w:t xml:space="preserve"> </w:t>
      </w:r>
      <w:r w:rsidRPr="00C867DF">
        <w:rPr>
          <w:sz w:val="24"/>
        </w:rPr>
        <w:t>ТЦ</w:t>
      </w:r>
      <w:r w:rsidRPr="00C867DF">
        <w:rPr>
          <w:spacing w:val="-1"/>
          <w:sz w:val="24"/>
        </w:rPr>
        <w:t xml:space="preserve"> </w:t>
      </w:r>
      <w:r w:rsidRPr="00C867DF">
        <w:rPr>
          <w:sz w:val="24"/>
        </w:rPr>
        <w:t>Сфера, 2022</w:t>
      </w:r>
    </w:p>
    <w:p w14:paraId="6D8248B7" w14:textId="77777777" w:rsidR="00540F07" w:rsidRPr="00C867DF" w:rsidRDefault="00540F07" w:rsidP="0019050C">
      <w:pPr>
        <w:pStyle w:val="ab"/>
        <w:numPr>
          <w:ilvl w:val="0"/>
          <w:numId w:val="37"/>
        </w:numPr>
        <w:tabs>
          <w:tab w:val="left" w:pos="1088"/>
        </w:tabs>
        <w:ind w:right="143" w:firstLine="566"/>
        <w:rPr>
          <w:sz w:val="24"/>
        </w:rPr>
      </w:pPr>
      <w:r w:rsidRPr="00C867DF">
        <w:rPr>
          <w:sz w:val="24"/>
        </w:rPr>
        <w:t>Арушанова А.Г., Иванкова Р.А., Рычагова Е.С. Коммуникация. Развивающее общение с</w:t>
      </w:r>
      <w:r w:rsidRPr="00C867DF">
        <w:rPr>
          <w:spacing w:val="1"/>
          <w:sz w:val="24"/>
        </w:rPr>
        <w:t xml:space="preserve"> </w:t>
      </w:r>
      <w:r w:rsidRPr="00C867DF">
        <w:rPr>
          <w:sz w:val="24"/>
        </w:rPr>
        <w:t>детьми</w:t>
      </w:r>
      <w:r w:rsidRPr="00C867DF">
        <w:rPr>
          <w:spacing w:val="-1"/>
          <w:sz w:val="24"/>
        </w:rPr>
        <w:t xml:space="preserve"> </w:t>
      </w:r>
      <w:r w:rsidRPr="00C867DF">
        <w:rPr>
          <w:sz w:val="24"/>
        </w:rPr>
        <w:t>5-6 лет/ Под</w:t>
      </w:r>
      <w:r w:rsidRPr="00C867DF">
        <w:rPr>
          <w:spacing w:val="-1"/>
          <w:sz w:val="24"/>
        </w:rPr>
        <w:t xml:space="preserve"> </w:t>
      </w:r>
      <w:r w:rsidRPr="00C867DF">
        <w:rPr>
          <w:sz w:val="24"/>
        </w:rPr>
        <w:t>ред. Л.А.</w:t>
      </w:r>
      <w:r w:rsidRPr="00C867DF">
        <w:rPr>
          <w:spacing w:val="-1"/>
          <w:sz w:val="24"/>
        </w:rPr>
        <w:t xml:space="preserve"> </w:t>
      </w:r>
      <w:r w:rsidRPr="00C867DF">
        <w:rPr>
          <w:sz w:val="24"/>
        </w:rPr>
        <w:t>Парамоновой. М.:</w:t>
      </w:r>
      <w:r w:rsidRPr="00C867DF">
        <w:rPr>
          <w:spacing w:val="-2"/>
          <w:sz w:val="24"/>
        </w:rPr>
        <w:t xml:space="preserve"> </w:t>
      </w:r>
      <w:r w:rsidRPr="00C867DF">
        <w:rPr>
          <w:sz w:val="24"/>
        </w:rPr>
        <w:t>ТЦ Сфера, 2022</w:t>
      </w:r>
    </w:p>
    <w:p w14:paraId="3A2C8EEA" w14:textId="77777777" w:rsidR="00540F07" w:rsidRPr="00C867DF" w:rsidRDefault="00540F07" w:rsidP="0019050C">
      <w:pPr>
        <w:pStyle w:val="ab"/>
        <w:numPr>
          <w:ilvl w:val="0"/>
          <w:numId w:val="37"/>
        </w:numPr>
        <w:tabs>
          <w:tab w:val="left" w:pos="1088"/>
        </w:tabs>
        <w:ind w:right="152" w:firstLine="566"/>
        <w:rPr>
          <w:sz w:val="24"/>
        </w:rPr>
      </w:pPr>
      <w:r w:rsidRPr="00C867DF">
        <w:rPr>
          <w:sz w:val="24"/>
        </w:rPr>
        <w:t>Арушанова А.Г., Иванкова Р.А., Рычагова Е.С. Коммуникация. Развивающее общение с</w:t>
      </w:r>
      <w:r w:rsidRPr="00C867DF">
        <w:rPr>
          <w:spacing w:val="1"/>
          <w:sz w:val="24"/>
        </w:rPr>
        <w:t xml:space="preserve"> </w:t>
      </w:r>
      <w:r w:rsidRPr="00C867DF">
        <w:rPr>
          <w:sz w:val="24"/>
        </w:rPr>
        <w:t>детьми</w:t>
      </w:r>
      <w:r w:rsidRPr="00C867DF">
        <w:rPr>
          <w:spacing w:val="-4"/>
          <w:sz w:val="24"/>
        </w:rPr>
        <w:t xml:space="preserve"> </w:t>
      </w:r>
      <w:r w:rsidRPr="00C867DF">
        <w:rPr>
          <w:sz w:val="24"/>
        </w:rPr>
        <w:t>6-7</w:t>
      </w:r>
      <w:r w:rsidRPr="00C867DF">
        <w:rPr>
          <w:spacing w:val="-5"/>
          <w:sz w:val="24"/>
        </w:rPr>
        <w:t xml:space="preserve"> </w:t>
      </w:r>
      <w:r w:rsidRPr="00C867DF">
        <w:rPr>
          <w:sz w:val="24"/>
        </w:rPr>
        <w:t>лет</w:t>
      </w:r>
      <w:r w:rsidRPr="00C867DF">
        <w:rPr>
          <w:spacing w:val="-2"/>
          <w:sz w:val="24"/>
        </w:rPr>
        <w:t xml:space="preserve"> </w:t>
      </w:r>
      <w:r w:rsidRPr="00C867DF">
        <w:rPr>
          <w:sz w:val="24"/>
        </w:rPr>
        <w:t>/</w:t>
      </w:r>
      <w:r w:rsidRPr="00C867DF">
        <w:rPr>
          <w:spacing w:val="-2"/>
          <w:sz w:val="24"/>
        </w:rPr>
        <w:t xml:space="preserve"> </w:t>
      </w:r>
      <w:r w:rsidRPr="00C867DF">
        <w:rPr>
          <w:sz w:val="24"/>
        </w:rPr>
        <w:t>Под</w:t>
      </w:r>
      <w:r w:rsidRPr="00C867DF">
        <w:rPr>
          <w:spacing w:val="-5"/>
          <w:sz w:val="24"/>
        </w:rPr>
        <w:t xml:space="preserve"> </w:t>
      </w:r>
      <w:r w:rsidRPr="00C867DF">
        <w:rPr>
          <w:sz w:val="24"/>
        </w:rPr>
        <w:t>ред.</w:t>
      </w:r>
      <w:r w:rsidRPr="00C867DF">
        <w:rPr>
          <w:spacing w:val="-4"/>
          <w:sz w:val="24"/>
        </w:rPr>
        <w:t xml:space="preserve"> </w:t>
      </w:r>
      <w:r w:rsidRPr="00C867DF">
        <w:rPr>
          <w:sz w:val="24"/>
        </w:rPr>
        <w:t>Л.А.</w:t>
      </w:r>
      <w:r w:rsidRPr="00C867DF">
        <w:rPr>
          <w:spacing w:val="-5"/>
          <w:sz w:val="24"/>
        </w:rPr>
        <w:t xml:space="preserve"> </w:t>
      </w:r>
      <w:r w:rsidRPr="00C867DF">
        <w:rPr>
          <w:sz w:val="24"/>
        </w:rPr>
        <w:t>Парамоновой.</w:t>
      </w:r>
      <w:r w:rsidRPr="00C867DF">
        <w:rPr>
          <w:spacing w:val="-2"/>
          <w:sz w:val="24"/>
        </w:rPr>
        <w:t xml:space="preserve"> </w:t>
      </w:r>
      <w:r w:rsidRPr="00C867DF">
        <w:rPr>
          <w:sz w:val="24"/>
        </w:rPr>
        <w:t>–</w:t>
      </w:r>
      <w:r w:rsidRPr="00C867DF">
        <w:rPr>
          <w:spacing w:val="-2"/>
          <w:sz w:val="24"/>
        </w:rPr>
        <w:t xml:space="preserve"> </w:t>
      </w:r>
      <w:r w:rsidRPr="00C867DF">
        <w:rPr>
          <w:sz w:val="24"/>
        </w:rPr>
        <w:t>М.:</w:t>
      </w:r>
      <w:r w:rsidRPr="00C867DF">
        <w:rPr>
          <w:spacing w:val="-4"/>
          <w:sz w:val="24"/>
        </w:rPr>
        <w:t xml:space="preserve"> </w:t>
      </w:r>
      <w:r w:rsidRPr="00C867DF">
        <w:rPr>
          <w:sz w:val="24"/>
        </w:rPr>
        <w:t>ТЦ</w:t>
      </w:r>
      <w:r w:rsidRPr="00C867DF">
        <w:rPr>
          <w:spacing w:val="-3"/>
          <w:sz w:val="24"/>
        </w:rPr>
        <w:t xml:space="preserve"> </w:t>
      </w:r>
      <w:r w:rsidRPr="00C867DF">
        <w:rPr>
          <w:sz w:val="24"/>
        </w:rPr>
        <w:t>Сфера,</w:t>
      </w:r>
      <w:r w:rsidRPr="00C867DF">
        <w:rPr>
          <w:spacing w:val="-5"/>
          <w:sz w:val="24"/>
        </w:rPr>
        <w:t xml:space="preserve"> </w:t>
      </w:r>
      <w:r w:rsidRPr="00C867DF">
        <w:rPr>
          <w:sz w:val="24"/>
        </w:rPr>
        <w:t>Издательство</w:t>
      </w:r>
      <w:r w:rsidRPr="00C867DF">
        <w:rPr>
          <w:spacing w:val="-1"/>
          <w:sz w:val="24"/>
        </w:rPr>
        <w:t xml:space="preserve"> </w:t>
      </w:r>
      <w:r w:rsidRPr="00C867DF">
        <w:rPr>
          <w:sz w:val="24"/>
        </w:rPr>
        <w:t>«Детство-Пресс», 2017</w:t>
      </w:r>
    </w:p>
    <w:p w14:paraId="5A73795A" w14:textId="77777777" w:rsidR="00540F07" w:rsidRPr="00C867DF" w:rsidRDefault="00540F07" w:rsidP="0019050C">
      <w:pPr>
        <w:pStyle w:val="ab"/>
        <w:numPr>
          <w:ilvl w:val="0"/>
          <w:numId w:val="37"/>
        </w:numPr>
        <w:tabs>
          <w:tab w:val="left" w:pos="1086"/>
        </w:tabs>
        <w:ind w:left="1085" w:hanging="287"/>
        <w:rPr>
          <w:sz w:val="24"/>
        </w:rPr>
      </w:pPr>
      <w:r w:rsidRPr="00C867DF">
        <w:rPr>
          <w:sz w:val="24"/>
        </w:rPr>
        <w:t>Бажнова</w:t>
      </w:r>
      <w:r w:rsidRPr="00C867DF">
        <w:rPr>
          <w:spacing w:val="-9"/>
          <w:sz w:val="24"/>
        </w:rPr>
        <w:t xml:space="preserve"> </w:t>
      </w:r>
      <w:r w:rsidRPr="00C867DF">
        <w:rPr>
          <w:sz w:val="24"/>
        </w:rPr>
        <w:t>Е.В.</w:t>
      </w:r>
      <w:r w:rsidRPr="00C867DF">
        <w:rPr>
          <w:spacing w:val="-3"/>
          <w:sz w:val="24"/>
        </w:rPr>
        <w:t xml:space="preserve"> </w:t>
      </w:r>
      <w:r w:rsidRPr="00C867DF">
        <w:rPr>
          <w:sz w:val="24"/>
        </w:rPr>
        <w:t>Я</w:t>
      </w:r>
      <w:r w:rsidRPr="00C867DF">
        <w:rPr>
          <w:spacing w:val="-1"/>
          <w:sz w:val="24"/>
        </w:rPr>
        <w:t xml:space="preserve"> </w:t>
      </w:r>
      <w:r w:rsidRPr="00C867DF">
        <w:rPr>
          <w:sz w:val="24"/>
        </w:rPr>
        <w:t>и</w:t>
      </w:r>
      <w:r w:rsidRPr="00C867DF">
        <w:rPr>
          <w:spacing w:val="-1"/>
          <w:sz w:val="24"/>
        </w:rPr>
        <w:t xml:space="preserve"> </w:t>
      </w:r>
      <w:r w:rsidRPr="00C867DF">
        <w:rPr>
          <w:sz w:val="24"/>
        </w:rPr>
        <w:t>моя</w:t>
      </w:r>
      <w:r w:rsidRPr="00C867DF">
        <w:rPr>
          <w:spacing w:val="-5"/>
          <w:sz w:val="24"/>
        </w:rPr>
        <w:t xml:space="preserve"> </w:t>
      </w:r>
      <w:r w:rsidRPr="00C867DF">
        <w:rPr>
          <w:sz w:val="24"/>
        </w:rPr>
        <w:t>семья.</w:t>
      </w:r>
      <w:r w:rsidRPr="00C867DF">
        <w:rPr>
          <w:spacing w:val="-2"/>
          <w:sz w:val="24"/>
        </w:rPr>
        <w:t xml:space="preserve"> </w:t>
      </w:r>
      <w:r w:rsidRPr="00C867DF">
        <w:rPr>
          <w:sz w:val="24"/>
        </w:rPr>
        <w:t>–</w:t>
      </w:r>
      <w:r w:rsidRPr="00C867DF">
        <w:rPr>
          <w:spacing w:val="-2"/>
          <w:sz w:val="24"/>
        </w:rPr>
        <w:t xml:space="preserve"> </w:t>
      </w:r>
      <w:r w:rsidRPr="00C867DF">
        <w:rPr>
          <w:sz w:val="24"/>
        </w:rPr>
        <w:t>Ростов-на-Дону,</w:t>
      </w:r>
      <w:r w:rsidRPr="00C867DF">
        <w:rPr>
          <w:spacing w:val="-2"/>
          <w:sz w:val="24"/>
        </w:rPr>
        <w:t xml:space="preserve"> </w:t>
      </w:r>
      <w:r w:rsidRPr="00C867DF">
        <w:rPr>
          <w:sz w:val="24"/>
        </w:rPr>
        <w:t>издательство</w:t>
      </w:r>
      <w:r w:rsidRPr="00C867DF">
        <w:rPr>
          <w:spacing w:val="-4"/>
          <w:sz w:val="24"/>
        </w:rPr>
        <w:t xml:space="preserve"> </w:t>
      </w:r>
      <w:r w:rsidRPr="00C867DF">
        <w:rPr>
          <w:sz w:val="24"/>
        </w:rPr>
        <w:t>«Феникс»,</w:t>
      </w:r>
      <w:r w:rsidRPr="00C867DF">
        <w:rPr>
          <w:spacing w:val="-1"/>
          <w:sz w:val="24"/>
        </w:rPr>
        <w:t xml:space="preserve"> </w:t>
      </w:r>
      <w:r w:rsidRPr="00C867DF">
        <w:rPr>
          <w:sz w:val="24"/>
        </w:rPr>
        <w:t>2018</w:t>
      </w:r>
    </w:p>
    <w:p w14:paraId="1B036370" w14:textId="77777777" w:rsidR="00540F07" w:rsidRPr="00C867DF" w:rsidRDefault="00540F07" w:rsidP="0019050C">
      <w:pPr>
        <w:pStyle w:val="ab"/>
        <w:numPr>
          <w:ilvl w:val="0"/>
          <w:numId w:val="37"/>
        </w:numPr>
        <w:tabs>
          <w:tab w:val="left" w:pos="1088"/>
        </w:tabs>
        <w:spacing w:before="1"/>
        <w:ind w:right="132" w:firstLine="566"/>
        <w:rPr>
          <w:sz w:val="24"/>
        </w:rPr>
      </w:pPr>
      <w:r w:rsidRPr="00C867DF">
        <w:rPr>
          <w:sz w:val="24"/>
        </w:rPr>
        <w:t>Кожокарь С.В. Увлекательное путешествие в мир взрослых: методическое пособие / С.В.</w:t>
      </w:r>
      <w:r w:rsidRPr="00C867DF">
        <w:rPr>
          <w:spacing w:val="1"/>
          <w:sz w:val="24"/>
        </w:rPr>
        <w:t xml:space="preserve"> </w:t>
      </w:r>
      <w:r w:rsidRPr="00C867DF">
        <w:rPr>
          <w:sz w:val="24"/>
        </w:rPr>
        <w:t>Кожокарь.</w:t>
      </w:r>
      <w:r w:rsidRPr="00C867DF">
        <w:rPr>
          <w:spacing w:val="-8"/>
          <w:sz w:val="24"/>
        </w:rPr>
        <w:t xml:space="preserve"> </w:t>
      </w:r>
      <w:r w:rsidRPr="00C867DF">
        <w:rPr>
          <w:sz w:val="24"/>
        </w:rPr>
        <w:t>–</w:t>
      </w:r>
      <w:r w:rsidRPr="00C867DF">
        <w:rPr>
          <w:spacing w:val="-9"/>
          <w:sz w:val="24"/>
        </w:rPr>
        <w:t xml:space="preserve"> </w:t>
      </w:r>
      <w:r w:rsidRPr="00C867DF">
        <w:rPr>
          <w:sz w:val="24"/>
        </w:rPr>
        <w:t>М.:</w:t>
      </w:r>
      <w:r w:rsidRPr="00C867DF">
        <w:rPr>
          <w:spacing w:val="-4"/>
          <w:sz w:val="24"/>
        </w:rPr>
        <w:t xml:space="preserve"> </w:t>
      </w:r>
      <w:r w:rsidRPr="00C867DF">
        <w:rPr>
          <w:sz w:val="24"/>
        </w:rPr>
        <w:t>ООО</w:t>
      </w:r>
      <w:r w:rsidRPr="00C867DF">
        <w:rPr>
          <w:spacing w:val="-9"/>
          <w:sz w:val="24"/>
        </w:rPr>
        <w:t xml:space="preserve"> </w:t>
      </w:r>
      <w:r w:rsidRPr="00C867DF">
        <w:rPr>
          <w:sz w:val="24"/>
        </w:rPr>
        <w:t>«Русское</w:t>
      </w:r>
      <w:r w:rsidRPr="00C867DF">
        <w:rPr>
          <w:spacing w:val="-8"/>
          <w:sz w:val="24"/>
        </w:rPr>
        <w:t xml:space="preserve"> </w:t>
      </w:r>
      <w:r w:rsidRPr="00C867DF">
        <w:rPr>
          <w:sz w:val="24"/>
        </w:rPr>
        <w:t>слово</w:t>
      </w:r>
      <w:r w:rsidRPr="00C867DF">
        <w:rPr>
          <w:spacing w:val="-6"/>
          <w:sz w:val="24"/>
        </w:rPr>
        <w:t xml:space="preserve"> </w:t>
      </w:r>
      <w:r w:rsidRPr="00C867DF">
        <w:rPr>
          <w:sz w:val="24"/>
        </w:rPr>
        <w:t>-</w:t>
      </w:r>
      <w:r w:rsidRPr="00C867DF">
        <w:rPr>
          <w:spacing w:val="-7"/>
          <w:sz w:val="24"/>
        </w:rPr>
        <w:t xml:space="preserve"> </w:t>
      </w:r>
      <w:r w:rsidRPr="00C867DF">
        <w:rPr>
          <w:sz w:val="24"/>
        </w:rPr>
        <w:t>учебник»,</w:t>
      </w:r>
      <w:r w:rsidRPr="00C867DF">
        <w:rPr>
          <w:spacing w:val="-7"/>
          <w:sz w:val="24"/>
        </w:rPr>
        <w:t xml:space="preserve"> </w:t>
      </w:r>
      <w:r w:rsidRPr="00C867DF">
        <w:rPr>
          <w:sz w:val="24"/>
        </w:rPr>
        <w:t>2018.</w:t>
      </w:r>
      <w:r w:rsidRPr="00C867DF">
        <w:rPr>
          <w:spacing w:val="-5"/>
          <w:sz w:val="24"/>
        </w:rPr>
        <w:t xml:space="preserve"> </w:t>
      </w:r>
      <w:r w:rsidRPr="00C867DF">
        <w:rPr>
          <w:sz w:val="24"/>
        </w:rPr>
        <w:t>–</w:t>
      </w:r>
      <w:r w:rsidRPr="00C867DF">
        <w:rPr>
          <w:spacing w:val="-9"/>
          <w:sz w:val="24"/>
        </w:rPr>
        <w:t xml:space="preserve"> </w:t>
      </w:r>
      <w:r w:rsidRPr="00C867DF">
        <w:rPr>
          <w:sz w:val="24"/>
        </w:rPr>
        <w:t>208</w:t>
      </w:r>
      <w:r w:rsidRPr="00C867DF">
        <w:rPr>
          <w:spacing w:val="-9"/>
          <w:sz w:val="24"/>
        </w:rPr>
        <w:t xml:space="preserve"> </w:t>
      </w:r>
      <w:r w:rsidRPr="00C867DF">
        <w:rPr>
          <w:sz w:val="24"/>
        </w:rPr>
        <w:t>с.</w:t>
      </w:r>
      <w:r w:rsidRPr="00C867DF">
        <w:rPr>
          <w:spacing w:val="-5"/>
          <w:sz w:val="24"/>
        </w:rPr>
        <w:t xml:space="preserve"> </w:t>
      </w:r>
      <w:r w:rsidRPr="00C867DF">
        <w:rPr>
          <w:sz w:val="24"/>
        </w:rPr>
        <w:t>–</w:t>
      </w:r>
      <w:r w:rsidRPr="00C867DF">
        <w:rPr>
          <w:spacing w:val="-9"/>
          <w:sz w:val="24"/>
        </w:rPr>
        <w:t xml:space="preserve"> </w:t>
      </w:r>
      <w:r w:rsidRPr="00C867DF">
        <w:rPr>
          <w:sz w:val="24"/>
        </w:rPr>
        <w:t>(ФГОС</w:t>
      </w:r>
      <w:r w:rsidRPr="00C867DF">
        <w:rPr>
          <w:spacing w:val="-7"/>
          <w:sz w:val="24"/>
        </w:rPr>
        <w:t xml:space="preserve"> </w:t>
      </w:r>
      <w:r w:rsidRPr="00C867DF">
        <w:rPr>
          <w:sz w:val="24"/>
        </w:rPr>
        <w:t>дошкольного</w:t>
      </w:r>
      <w:r w:rsidRPr="00C867DF">
        <w:rPr>
          <w:spacing w:val="-8"/>
          <w:sz w:val="24"/>
        </w:rPr>
        <w:t xml:space="preserve"> </w:t>
      </w:r>
      <w:r w:rsidRPr="00C867DF">
        <w:rPr>
          <w:sz w:val="24"/>
        </w:rPr>
        <w:t>образования.</w:t>
      </w:r>
      <w:r w:rsidRPr="00C867DF">
        <w:rPr>
          <w:spacing w:val="-58"/>
          <w:sz w:val="24"/>
        </w:rPr>
        <w:t xml:space="preserve"> </w:t>
      </w:r>
      <w:r w:rsidRPr="00C867DF">
        <w:rPr>
          <w:sz w:val="24"/>
        </w:rPr>
        <w:t>Мозаичный</w:t>
      </w:r>
      <w:r w:rsidRPr="00C867DF">
        <w:rPr>
          <w:spacing w:val="-2"/>
          <w:sz w:val="24"/>
        </w:rPr>
        <w:t xml:space="preserve"> </w:t>
      </w:r>
      <w:r w:rsidRPr="00C867DF">
        <w:rPr>
          <w:sz w:val="24"/>
        </w:rPr>
        <w:t>ПАРК)</w:t>
      </w:r>
    </w:p>
    <w:p w14:paraId="6C0A8F2F" w14:textId="77777777" w:rsidR="00540F07" w:rsidRPr="00C867DF" w:rsidRDefault="00540F07" w:rsidP="00540F07">
      <w:pPr>
        <w:pStyle w:val="a9"/>
        <w:ind w:left="0"/>
        <w:jc w:val="left"/>
      </w:pPr>
    </w:p>
    <w:p w14:paraId="6C23F38F" w14:textId="77777777" w:rsidR="00540F07" w:rsidRPr="00C867DF" w:rsidRDefault="00540F07" w:rsidP="00540F07">
      <w:pPr>
        <w:pStyle w:val="a9"/>
        <w:ind w:left="799"/>
      </w:pPr>
      <w:r w:rsidRPr="00C867DF">
        <w:rPr>
          <w:u w:val="single"/>
        </w:rPr>
        <w:t>Раздел</w:t>
      </w:r>
      <w:r w:rsidRPr="00C867DF">
        <w:rPr>
          <w:spacing w:val="-8"/>
          <w:u w:val="single"/>
        </w:rPr>
        <w:t xml:space="preserve"> </w:t>
      </w:r>
      <w:r w:rsidRPr="00C867DF">
        <w:rPr>
          <w:u w:val="single"/>
        </w:rPr>
        <w:t>«Самообслуживание,</w:t>
      </w:r>
      <w:r w:rsidRPr="00C867DF">
        <w:rPr>
          <w:spacing w:val="-8"/>
          <w:u w:val="single"/>
        </w:rPr>
        <w:t xml:space="preserve"> </w:t>
      </w:r>
      <w:r w:rsidRPr="00C867DF">
        <w:rPr>
          <w:u w:val="single"/>
        </w:rPr>
        <w:t>самостоятельность,</w:t>
      </w:r>
      <w:r w:rsidRPr="00C867DF">
        <w:rPr>
          <w:spacing w:val="-7"/>
          <w:u w:val="single"/>
        </w:rPr>
        <w:t xml:space="preserve"> </w:t>
      </w:r>
      <w:r w:rsidRPr="00C867DF">
        <w:rPr>
          <w:u w:val="single"/>
        </w:rPr>
        <w:t>трудовое</w:t>
      </w:r>
      <w:r w:rsidRPr="00C867DF">
        <w:rPr>
          <w:spacing w:val="-11"/>
          <w:u w:val="single"/>
        </w:rPr>
        <w:t xml:space="preserve"> </w:t>
      </w:r>
      <w:r w:rsidRPr="00C867DF">
        <w:rPr>
          <w:u w:val="single"/>
        </w:rPr>
        <w:t>воспитание»</w:t>
      </w:r>
    </w:p>
    <w:p w14:paraId="3A43ADF6" w14:textId="77777777" w:rsidR="00540F07" w:rsidRPr="00C867DF" w:rsidRDefault="00540F07" w:rsidP="00540F07">
      <w:pPr>
        <w:pStyle w:val="a9"/>
        <w:ind w:left="799"/>
      </w:pPr>
      <w:r w:rsidRPr="00C867DF">
        <w:t>1.</w:t>
      </w:r>
      <w:r w:rsidRPr="00C867DF">
        <w:rPr>
          <w:spacing w:val="40"/>
        </w:rPr>
        <w:t xml:space="preserve"> </w:t>
      </w:r>
      <w:r w:rsidRPr="00C867DF">
        <w:t>Куцакова</w:t>
      </w:r>
      <w:r w:rsidRPr="00C867DF">
        <w:rPr>
          <w:spacing w:val="-5"/>
        </w:rPr>
        <w:t xml:space="preserve"> </w:t>
      </w:r>
      <w:r w:rsidRPr="00C867DF">
        <w:t>Л.В.</w:t>
      </w:r>
      <w:r w:rsidRPr="00C867DF">
        <w:rPr>
          <w:spacing w:val="-1"/>
        </w:rPr>
        <w:t xml:space="preserve"> </w:t>
      </w:r>
      <w:r w:rsidRPr="00C867DF">
        <w:t>Трудовое</w:t>
      </w:r>
      <w:r w:rsidRPr="00C867DF">
        <w:rPr>
          <w:spacing w:val="-5"/>
        </w:rPr>
        <w:t xml:space="preserve"> </w:t>
      </w:r>
      <w:r w:rsidRPr="00C867DF">
        <w:t>воспитание</w:t>
      </w:r>
      <w:r w:rsidRPr="00C867DF">
        <w:rPr>
          <w:spacing w:val="-5"/>
        </w:rPr>
        <w:t xml:space="preserve"> </w:t>
      </w:r>
      <w:r w:rsidRPr="00C867DF">
        <w:t>в</w:t>
      </w:r>
      <w:r w:rsidRPr="00C867DF">
        <w:rPr>
          <w:spacing w:val="-4"/>
        </w:rPr>
        <w:t xml:space="preserve"> </w:t>
      </w:r>
      <w:r w:rsidRPr="00C867DF">
        <w:t>детском</w:t>
      </w:r>
      <w:r w:rsidRPr="00C867DF">
        <w:rPr>
          <w:spacing w:val="-1"/>
        </w:rPr>
        <w:t xml:space="preserve"> </w:t>
      </w:r>
      <w:r w:rsidRPr="00C867DF">
        <w:t>саду.</w:t>
      </w:r>
      <w:r w:rsidRPr="00C867DF">
        <w:rPr>
          <w:spacing w:val="-1"/>
        </w:rPr>
        <w:t xml:space="preserve"> </w:t>
      </w:r>
      <w:r w:rsidRPr="00C867DF">
        <w:t>Для</w:t>
      </w:r>
      <w:r w:rsidRPr="00C867DF">
        <w:rPr>
          <w:spacing w:val="-5"/>
        </w:rPr>
        <w:t xml:space="preserve"> </w:t>
      </w:r>
      <w:r w:rsidRPr="00C867DF">
        <w:t>занятий</w:t>
      </w:r>
      <w:r w:rsidRPr="00C867DF">
        <w:rPr>
          <w:spacing w:val="-1"/>
        </w:rPr>
        <w:t xml:space="preserve"> </w:t>
      </w:r>
      <w:r w:rsidRPr="00C867DF">
        <w:t>с</w:t>
      </w:r>
      <w:r w:rsidRPr="00C867DF">
        <w:rPr>
          <w:spacing w:val="-6"/>
        </w:rPr>
        <w:t xml:space="preserve"> </w:t>
      </w:r>
      <w:r w:rsidRPr="00C867DF">
        <w:t>детьми 3-7</w:t>
      </w:r>
      <w:r w:rsidRPr="00C867DF">
        <w:rPr>
          <w:spacing w:val="-2"/>
        </w:rPr>
        <w:t xml:space="preserve"> </w:t>
      </w:r>
      <w:r w:rsidRPr="00C867DF">
        <w:t>лет,</w:t>
      </w:r>
      <w:r w:rsidRPr="00C867DF">
        <w:rPr>
          <w:spacing w:val="-3"/>
        </w:rPr>
        <w:t xml:space="preserve"> </w:t>
      </w:r>
      <w:r w:rsidRPr="00C867DF">
        <w:t>2018</w:t>
      </w:r>
    </w:p>
    <w:p w14:paraId="51757754" w14:textId="77777777" w:rsidR="00540F07" w:rsidRPr="00C867DF" w:rsidRDefault="00540F07" w:rsidP="00540F07">
      <w:pPr>
        <w:pStyle w:val="a9"/>
        <w:ind w:left="0"/>
        <w:jc w:val="left"/>
      </w:pPr>
    </w:p>
    <w:p w14:paraId="226FBDDD" w14:textId="77777777" w:rsidR="00540F07" w:rsidRPr="00C867DF" w:rsidRDefault="00540F07" w:rsidP="00540F07">
      <w:pPr>
        <w:pStyle w:val="a9"/>
        <w:ind w:left="799"/>
      </w:pPr>
      <w:r w:rsidRPr="00C867DF">
        <w:rPr>
          <w:u w:val="single"/>
        </w:rPr>
        <w:t>Раздел</w:t>
      </w:r>
      <w:r w:rsidRPr="00C867DF">
        <w:rPr>
          <w:spacing w:val="-7"/>
          <w:u w:val="single"/>
        </w:rPr>
        <w:t xml:space="preserve"> </w:t>
      </w:r>
      <w:r w:rsidRPr="00C867DF">
        <w:rPr>
          <w:u w:val="single"/>
        </w:rPr>
        <w:t>«Формирование</w:t>
      </w:r>
      <w:r w:rsidRPr="00C867DF">
        <w:rPr>
          <w:spacing w:val="-5"/>
          <w:u w:val="single"/>
        </w:rPr>
        <w:t xml:space="preserve"> </w:t>
      </w:r>
      <w:r w:rsidRPr="00C867DF">
        <w:rPr>
          <w:u w:val="single"/>
        </w:rPr>
        <w:t>основ</w:t>
      </w:r>
      <w:r w:rsidRPr="00C867DF">
        <w:rPr>
          <w:spacing w:val="-4"/>
          <w:u w:val="single"/>
        </w:rPr>
        <w:t xml:space="preserve"> </w:t>
      </w:r>
      <w:r w:rsidRPr="00C867DF">
        <w:rPr>
          <w:u w:val="single"/>
        </w:rPr>
        <w:t>безопасности»</w:t>
      </w:r>
    </w:p>
    <w:p w14:paraId="33D393CA" w14:textId="77777777" w:rsidR="00540F07" w:rsidRPr="00C867DF" w:rsidRDefault="00540F07" w:rsidP="0019050C">
      <w:pPr>
        <w:pStyle w:val="ab"/>
        <w:numPr>
          <w:ilvl w:val="0"/>
          <w:numId w:val="36"/>
        </w:numPr>
        <w:tabs>
          <w:tab w:val="left" w:pos="1088"/>
        </w:tabs>
        <w:ind w:right="129" w:firstLine="566"/>
        <w:rPr>
          <w:sz w:val="24"/>
        </w:rPr>
      </w:pPr>
      <w:r w:rsidRPr="00C867DF">
        <w:rPr>
          <w:sz w:val="24"/>
        </w:rPr>
        <w:t>Белая К.Ю. Формирование основ безопасности у дошкольников. Для занятий с детьми 2-7</w:t>
      </w:r>
      <w:r w:rsidRPr="00C867DF">
        <w:rPr>
          <w:spacing w:val="1"/>
          <w:sz w:val="24"/>
        </w:rPr>
        <w:t xml:space="preserve"> </w:t>
      </w:r>
      <w:r w:rsidRPr="00C867DF">
        <w:rPr>
          <w:sz w:val="24"/>
        </w:rPr>
        <w:t>лет.</w:t>
      </w:r>
      <w:r w:rsidRPr="00C867DF">
        <w:rPr>
          <w:spacing w:val="-1"/>
          <w:sz w:val="24"/>
        </w:rPr>
        <w:t xml:space="preserve"> </w:t>
      </w:r>
      <w:r w:rsidRPr="00C867DF">
        <w:rPr>
          <w:sz w:val="24"/>
        </w:rPr>
        <w:t>ФГОС,</w:t>
      </w:r>
      <w:r w:rsidRPr="00C867DF">
        <w:rPr>
          <w:spacing w:val="-1"/>
          <w:sz w:val="24"/>
        </w:rPr>
        <w:t xml:space="preserve"> </w:t>
      </w:r>
      <w:r w:rsidRPr="00C867DF">
        <w:rPr>
          <w:sz w:val="24"/>
        </w:rPr>
        <w:t>2018</w:t>
      </w:r>
    </w:p>
    <w:p w14:paraId="56D97151" w14:textId="77777777" w:rsidR="00540F07" w:rsidRPr="00C867DF" w:rsidRDefault="00540F07" w:rsidP="0019050C">
      <w:pPr>
        <w:pStyle w:val="ab"/>
        <w:numPr>
          <w:ilvl w:val="0"/>
          <w:numId w:val="36"/>
        </w:numPr>
        <w:tabs>
          <w:tab w:val="left" w:pos="1086"/>
        </w:tabs>
        <w:ind w:left="1085" w:hanging="287"/>
        <w:rPr>
          <w:sz w:val="24"/>
        </w:rPr>
      </w:pPr>
      <w:r w:rsidRPr="00C867DF">
        <w:rPr>
          <w:spacing w:val="-1"/>
          <w:sz w:val="24"/>
        </w:rPr>
        <w:t>Буре</w:t>
      </w:r>
      <w:r w:rsidRPr="00C867DF">
        <w:rPr>
          <w:spacing w:val="-18"/>
          <w:sz w:val="24"/>
        </w:rPr>
        <w:t xml:space="preserve"> </w:t>
      </w:r>
      <w:r w:rsidRPr="00C867DF">
        <w:rPr>
          <w:spacing w:val="-1"/>
          <w:sz w:val="24"/>
        </w:rPr>
        <w:t>Р.С.</w:t>
      </w:r>
      <w:r w:rsidRPr="00C867DF">
        <w:rPr>
          <w:spacing w:val="-17"/>
          <w:sz w:val="24"/>
        </w:rPr>
        <w:t xml:space="preserve"> </w:t>
      </w:r>
      <w:r w:rsidRPr="00C867DF">
        <w:rPr>
          <w:spacing w:val="-1"/>
          <w:sz w:val="24"/>
        </w:rPr>
        <w:t>Социально-нравственное</w:t>
      </w:r>
      <w:r w:rsidRPr="00C867DF">
        <w:rPr>
          <w:spacing w:val="-15"/>
          <w:sz w:val="24"/>
        </w:rPr>
        <w:t xml:space="preserve"> </w:t>
      </w:r>
      <w:r w:rsidRPr="00C867DF">
        <w:rPr>
          <w:spacing w:val="-1"/>
          <w:sz w:val="24"/>
        </w:rPr>
        <w:t>воспитание</w:t>
      </w:r>
      <w:r w:rsidRPr="00C867DF">
        <w:rPr>
          <w:spacing w:val="-16"/>
          <w:sz w:val="24"/>
        </w:rPr>
        <w:t xml:space="preserve"> </w:t>
      </w:r>
      <w:r w:rsidRPr="00C867DF">
        <w:rPr>
          <w:spacing w:val="-1"/>
          <w:sz w:val="24"/>
        </w:rPr>
        <w:t>дошкольников.</w:t>
      </w:r>
      <w:r w:rsidRPr="00C867DF">
        <w:rPr>
          <w:spacing w:val="-14"/>
          <w:sz w:val="24"/>
        </w:rPr>
        <w:t xml:space="preserve"> </w:t>
      </w:r>
      <w:r w:rsidRPr="00C867DF">
        <w:rPr>
          <w:sz w:val="24"/>
        </w:rPr>
        <w:t>Для</w:t>
      </w:r>
      <w:r w:rsidRPr="00C867DF">
        <w:rPr>
          <w:spacing w:val="-14"/>
          <w:sz w:val="24"/>
        </w:rPr>
        <w:t xml:space="preserve"> </w:t>
      </w:r>
      <w:r w:rsidRPr="00C867DF">
        <w:rPr>
          <w:sz w:val="24"/>
        </w:rPr>
        <w:t>занятий</w:t>
      </w:r>
      <w:r w:rsidRPr="00C867DF">
        <w:rPr>
          <w:spacing w:val="-13"/>
          <w:sz w:val="24"/>
        </w:rPr>
        <w:t xml:space="preserve"> </w:t>
      </w:r>
      <w:r w:rsidRPr="00C867DF">
        <w:rPr>
          <w:sz w:val="24"/>
        </w:rPr>
        <w:t>с</w:t>
      </w:r>
      <w:r w:rsidRPr="00C867DF">
        <w:rPr>
          <w:spacing w:val="-16"/>
          <w:sz w:val="24"/>
        </w:rPr>
        <w:t xml:space="preserve"> </w:t>
      </w:r>
      <w:r w:rsidRPr="00C867DF">
        <w:rPr>
          <w:sz w:val="24"/>
        </w:rPr>
        <w:t>детьми</w:t>
      </w:r>
      <w:r w:rsidRPr="00C867DF">
        <w:rPr>
          <w:spacing w:val="-10"/>
          <w:sz w:val="24"/>
        </w:rPr>
        <w:t xml:space="preserve"> </w:t>
      </w:r>
      <w:r w:rsidRPr="00C867DF">
        <w:rPr>
          <w:sz w:val="24"/>
        </w:rPr>
        <w:t>3-7</w:t>
      </w:r>
      <w:r w:rsidRPr="00C867DF">
        <w:rPr>
          <w:spacing w:val="-15"/>
          <w:sz w:val="24"/>
        </w:rPr>
        <w:t xml:space="preserve"> </w:t>
      </w:r>
      <w:r w:rsidRPr="00C867DF">
        <w:rPr>
          <w:sz w:val="24"/>
        </w:rPr>
        <w:t>лет</w:t>
      </w:r>
    </w:p>
    <w:p w14:paraId="6EDD0E75" w14:textId="77777777" w:rsidR="00540F07" w:rsidRPr="00C867DF" w:rsidRDefault="00540F07" w:rsidP="0019050C">
      <w:pPr>
        <w:pStyle w:val="ab"/>
        <w:numPr>
          <w:ilvl w:val="0"/>
          <w:numId w:val="36"/>
        </w:numPr>
        <w:tabs>
          <w:tab w:val="left" w:pos="1088"/>
        </w:tabs>
        <w:ind w:right="131" w:firstLine="566"/>
        <w:rPr>
          <w:sz w:val="24"/>
        </w:rPr>
      </w:pPr>
      <w:r w:rsidRPr="00C867DF">
        <w:rPr>
          <w:sz w:val="24"/>
        </w:rPr>
        <w:t>Скоролупова О.А. Занятия с детьми старшего дошкольного возраста по теме «Правила и</w:t>
      </w:r>
      <w:r w:rsidRPr="00C867DF">
        <w:rPr>
          <w:spacing w:val="1"/>
          <w:sz w:val="24"/>
        </w:rPr>
        <w:t xml:space="preserve"> </w:t>
      </w:r>
      <w:r w:rsidRPr="00C867DF">
        <w:rPr>
          <w:sz w:val="24"/>
        </w:rPr>
        <w:t>безопасность дорожного движения», -</w:t>
      </w:r>
      <w:r w:rsidRPr="00C867DF">
        <w:rPr>
          <w:spacing w:val="-1"/>
          <w:sz w:val="24"/>
        </w:rPr>
        <w:t xml:space="preserve"> </w:t>
      </w:r>
      <w:r w:rsidRPr="00C867DF">
        <w:rPr>
          <w:sz w:val="24"/>
        </w:rPr>
        <w:t>«Издательство</w:t>
      </w:r>
      <w:r w:rsidRPr="00C867DF">
        <w:rPr>
          <w:spacing w:val="-1"/>
          <w:sz w:val="24"/>
        </w:rPr>
        <w:t xml:space="preserve"> </w:t>
      </w:r>
      <w:r w:rsidRPr="00C867DF">
        <w:rPr>
          <w:sz w:val="24"/>
        </w:rPr>
        <w:t>Скрипторий»,</w:t>
      </w:r>
      <w:r w:rsidRPr="00C867DF">
        <w:rPr>
          <w:spacing w:val="1"/>
          <w:sz w:val="24"/>
        </w:rPr>
        <w:t xml:space="preserve"> </w:t>
      </w:r>
      <w:r w:rsidRPr="00C867DF">
        <w:rPr>
          <w:sz w:val="24"/>
        </w:rPr>
        <w:t>2017. –</w:t>
      </w:r>
      <w:r w:rsidRPr="00C867DF">
        <w:rPr>
          <w:spacing w:val="-1"/>
          <w:sz w:val="24"/>
        </w:rPr>
        <w:t xml:space="preserve"> </w:t>
      </w:r>
      <w:r w:rsidRPr="00C867DF">
        <w:rPr>
          <w:sz w:val="24"/>
        </w:rPr>
        <w:t>80 с.</w:t>
      </w:r>
    </w:p>
    <w:p w14:paraId="121092AE" w14:textId="77777777" w:rsidR="002604FA" w:rsidRPr="00C867DF" w:rsidRDefault="002604FA" w:rsidP="000D7FDC">
      <w:pPr>
        <w:ind w:firstLine="0"/>
        <w:rPr>
          <w:rFonts w:ascii="Times New Roman" w:hAnsi="Times New Roman" w:cs="Times New Roman"/>
        </w:rPr>
      </w:pPr>
    </w:p>
    <w:p w14:paraId="357BDFC9" w14:textId="77777777" w:rsidR="00172D1B" w:rsidRPr="00C867DF" w:rsidRDefault="00172D1B" w:rsidP="004E0826">
      <w:pPr>
        <w:ind w:left="200"/>
        <w:rPr>
          <w:rFonts w:ascii="Times New Roman" w:hAnsi="Times New Roman" w:cs="Times New Roman"/>
        </w:rPr>
      </w:pPr>
      <w:bookmarkStart w:id="9" w:name="sub_1219"/>
    </w:p>
    <w:p w14:paraId="12806452" w14:textId="05FAAE86" w:rsidR="00172D1B" w:rsidRPr="00C867DF" w:rsidRDefault="00313FC7" w:rsidP="00172D1B">
      <w:pPr>
        <w:ind w:left="200"/>
        <w:jc w:val="center"/>
        <w:rPr>
          <w:rFonts w:ascii="Times New Roman" w:hAnsi="Times New Roman" w:cs="Times New Roman"/>
          <w:b/>
          <w:bCs/>
        </w:rPr>
      </w:pPr>
      <w:r>
        <w:rPr>
          <w:rFonts w:ascii="Times New Roman" w:hAnsi="Times New Roman" w:cs="Times New Roman"/>
          <w:b/>
          <w:bCs/>
        </w:rPr>
        <w:t xml:space="preserve">2.1.2. </w:t>
      </w:r>
      <w:r w:rsidR="00172D1B" w:rsidRPr="00C867DF">
        <w:rPr>
          <w:rFonts w:ascii="Times New Roman" w:hAnsi="Times New Roman" w:cs="Times New Roman"/>
          <w:b/>
          <w:bCs/>
        </w:rPr>
        <w:t>ПОЗНАВАТЕЛЬНОЕ РАЗВИТИЕ</w:t>
      </w:r>
    </w:p>
    <w:p w14:paraId="14A93765" w14:textId="77777777" w:rsidR="00172D1B" w:rsidRPr="00C867DF" w:rsidRDefault="00172D1B" w:rsidP="004E0826">
      <w:pPr>
        <w:ind w:left="200"/>
        <w:rPr>
          <w:rFonts w:ascii="Times New Roman" w:hAnsi="Times New Roman" w:cs="Times New Roman"/>
        </w:rPr>
      </w:pPr>
    </w:p>
    <w:p w14:paraId="56BC0204" w14:textId="62954C9E" w:rsidR="0051004D" w:rsidRPr="00C867DF" w:rsidRDefault="0051004D" w:rsidP="004E0826">
      <w:pPr>
        <w:ind w:left="200"/>
        <w:rPr>
          <w:rFonts w:ascii="Times New Roman" w:hAnsi="Times New Roman" w:cs="Times New Roman"/>
        </w:rPr>
      </w:pPr>
      <w:r w:rsidRPr="00C867DF">
        <w:rPr>
          <w:rFonts w:ascii="Times New Roman" w:hAnsi="Times New Roman" w:cs="Times New Roman"/>
        </w:rPr>
        <w:t xml:space="preserve">В образовательной области </w:t>
      </w:r>
      <w:r w:rsidR="000D18A3" w:rsidRPr="00C867DF">
        <w:rPr>
          <w:rFonts w:ascii="Times New Roman" w:hAnsi="Times New Roman" w:cs="Times New Roman"/>
        </w:rPr>
        <w:t>«</w:t>
      </w:r>
      <w:r w:rsidRPr="00C867DF">
        <w:rPr>
          <w:rFonts w:ascii="Times New Roman" w:hAnsi="Times New Roman" w:cs="Times New Roman"/>
        </w:rPr>
        <w:t>Познавательное развитие</w:t>
      </w:r>
      <w:r w:rsidR="000D18A3" w:rsidRPr="00C867DF">
        <w:rPr>
          <w:rFonts w:ascii="Times New Roman" w:hAnsi="Times New Roman" w:cs="Times New Roman"/>
        </w:rPr>
        <w:t>»</w:t>
      </w:r>
      <w:r w:rsidRPr="00C867DF">
        <w:rPr>
          <w:rFonts w:ascii="Times New Roman" w:hAnsi="Times New Roman" w:cs="Times New Roman"/>
        </w:rPr>
        <w:t xml:space="preserve"> основными задачами образовательной деятельности с детьми являются создание условий для:</w:t>
      </w:r>
    </w:p>
    <w:bookmarkEnd w:id="9"/>
    <w:p w14:paraId="05A648A5"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развития интересов обучающихся, любознательности и познавательной мотивации;</w:t>
      </w:r>
    </w:p>
    <w:p w14:paraId="573D98B7"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формирования познавательных действий, становления сознания;</w:t>
      </w:r>
    </w:p>
    <w:p w14:paraId="711875DA"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развития воображения и творческой активности;</w:t>
      </w:r>
    </w:p>
    <w:p w14:paraId="526E1013"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14:paraId="636B87AF"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14:paraId="2F413C29"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развития представлений о виртуальной среде, о возможностях и рисках интернета.</w:t>
      </w:r>
    </w:p>
    <w:p w14:paraId="1C535E4A" w14:textId="77777777" w:rsidR="006C5835" w:rsidRPr="00C867DF" w:rsidRDefault="0051004D" w:rsidP="006C5835">
      <w:pPr>
        <w:ind w:left="200"/>
        <w:jc w:val="center"/>
        <w:rPr>
          <w:rFonts w:ascii="Times New Roman" w:hAnsi="Times New Roman" w:cs="Times New Roman"/>
          <w:b/>
          <w:bCs/>
          <w:u w:val="single"/>
        </w:rPr>
      </w:pPr>
      <w:r w:rsidRPr="00C867DF">
        <w:rPr>
          <w:rFonts w:ascii="Times New Roman" w:hAnsi="Times New Roman" w:cs="Times New Roman"/>
          <w:b/>
          <w:bCs/>
          <w:u w:val="single"/>
        </w:rPr>
        <w:t xml:space="preserve">Основное содержание образовательной деятельности с детьми </w:t>
      </w:r>
    </w:p>
    <w:p w14:paraId="74ADC6D6" w14:textId="4DB46354" w:rsidR="0051004D" w:rsidRPr="00C867DF" w:rsidRDefault="0051004D" w:rsidP="006C5835">
      <w:pPr>
        <w:ind w:left="200"/>
        <w:jc w:val="center"/>
        <w:rPr>
          <w:rFonts w:ascii="Times New Roman" w:hAnsi="Times New Roman" w:cs="Times New Roman"/>
        </w:rPr>
      </w:pPr>
      <w:r w:rsidRPr="00C867DF">
        <w:rPr>
          <w:rFonts w:ascii="Times New Roman" w:hAnsi="Times New Roman" w:cs="Times New Roman"/>
          <w:b/>
          <w:bCs/>
          <w:u w:val="single"/>
        </w:rPr>
        <w:t>младшего дошкольного возраста</w:t>
      </w:r>
      <w:r w:rsidRPr="00C867DF">
        <w:rPr>
          <w:rFonts w:ascii="Times New Roman" w:hAnsi="Times New Roman" w:cs="Times New Roman"/>
        </w:rPr>
        <w:t>:</w:t>
      </w:r>
    </w:p>
    <w:p w14:paraId="49B1E6B2"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 xml:space="preserve">Содержание образовательной области "Познавательное развитие" обеспечивает: развитие у обучающихся с ТНР познавательной активности; обогащение их сенсомоторного и сенсорного опыта; </w:t>
      </w:r>
      <w:r w:rsidRPr="00C867DF">
        <w:rPr>
          <w:rFonts w:ascii="Times New Roman" w:hAnsi="Times New Roman" w:cs="Times New Roman"/>
        </w:rPr>
        <w:lastRenderedPageBreak/>
        <w:t>формирование предпосылок познавательно-исследовательской и конструктивной деятельности; формирование представлений об окружающем мире; формирование элементарных математических представлений.</w:t>
      </w:r>
    </w:p>
    <w:p w14:paraId="65FB9D48" w14:textId="77777777" w:rsidR="002275CE" w:rsidRPr="00C867DF" w:rsidRDefault="0051004D" w:rsidP="004E0826">
      <w:pPr>
        <w:ind w:left="200"/>
        <w:rPr>
          <w:rFonts w:ascii="Times New Roman" w:hAnsi="Times New Roman" w:cs="Times New Roman"/>
        </w:rPr>
      </w:pPr>
      <w:r w:rsidRPr="00C867DF">
        <w:rPr>
          <w:rFonts w:ascii="Times New Roman" w:hAnsi="Times New Roman" w:cs="Times New Roman"/>
        </w:rPr>
        <w:t xml:space="preserve">Характер решаемых задач позволяет структурировать содержание образовательной области "Познавательное развитие" по следующим разделам: </w:t>
      </w:r>
    </w:p>
    <w:p w14:paraId="48EC0451" w14:textId="3863C14E" w:rsidR="0051004D" w:rsidRPr="00C867DF" w:rsidRDefault="0051004D" w:rsidP="004E0826">
      <w:pPr>
        <w:ind w:left="200"/>
        <w:rPr>
          <w:rFonts w:ascii="Times New Roman" w:hAnsi="Times New Roman" w:cs="Times New Roman"/>
        </w:rPr>
      </w:pPr>
      <w:r w:rsidRPr="00C867DF">
        <w:rPr>
          <w:rFonts w:ascii="Times New Roman" w:hAnsi="Times New Roman" w:cs="Times New Roman"/>
        </w:rPr>
        <w:t>конструктивные игры и конструирование;</w:t>
      </w:r>
    </w:p>
    <w:p w14:paraId="216E8679"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представления о себе и об окружающем природном мире;</w:t>
      </w:r>
    </w:p>
    <w:p w14:paraId="28298AC7"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элементарные математические представления.</w:t>
      </w:r>
    </w:p>
    <w:p w14:paraId="5CBDBE52"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В ходе образовательной деятельности у обучающихся с ТНР развивают сенсорно-перцептивные способности: умение выделять знакомые объекты из фона зрительно, по звучанию, на ощупь и на вкус.</w:t>
      </w:r>
    </w:p>
    <w:p w14:paraId="763B3B4F"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Для формирования кинетической основы движений пальцев рук у обучающихся с ТНР в процессе выполнения последовательно организованных движений и конструктивного праксиса в предметные, а иногда и в сюжетные игры вводятся ситуации, когда детям нужно собрать пирамидку или матрешку, что-то построить, сложить разрезные картинки. В этом случае детям предлагают сборно-разборные игрушки, доступный им строительный материал, кукол и кукольную одежду с множеством застежек: на пуговицах, на липучках, на молниях. Занятия организуются таким образом, чтобы постоянно стимулировать обучающихся к взаимодействию со педагогическим работником и другими детьми.</w:t>
      </w:r>
    </w:p>
    <w:p w14:paraId="595F38A3"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В специально подобранных играх активно развиваются произвольность, опосредованность восприятия, пространственные отношения, способность создавать целое из частей. С помощью этих игр педагогический работник обучает обучающихся простейшим обобщениям на основе установления сходных признаков.</w:t>
      </w:r>
    </w:p>
    <w:p w14:paraId="350CB7A2" w14:textId="1760D66F" w:rsidR="0051004D" w:rsidRPr="00C867DF" w:rsidRDefault="0051004D" w:rsidP="004E0826">
      <w:pPr>
        <w:ind w:left="200"/>
        <w:rPr>
          <w:rFonts w:ascii="Times New Roman" w:hAnsi="Times New Roman" w:cs="Times New Roman"/>
        </w:rPr>
      </w:pPr>
      <w:r w:rsidRPr="00C867DF">
        <w:rPr>
          <w:rFonts w:ascii="Times New Roman" w:hAnsi="Times New Roman" w:cs="Times New Roman"/>
        </w:rPr>
        <w:t>Особое внимание педагогический работник обращает на обучение обучающихся элементарному планированию и выполнению каких-либо действий с его помощью и самостоятельно ("Что будем делать сначала?", "Что будем делать потом?").</w:t>
      </w:r>
    </w:p>
    <w:p w14:paraId="49FC21B5" w14:textId="1D694A48" w:rsidR="002275CE" w:rsidRPr="00C867DF" w:rsidRDefault="002275CE" w:rsidP="002275CE">
      <w:pPr>
        <w:spacing w:line="0" w:lineRule="atLeast"/>
        <w:ind w:right="-560"/>
        <w:jc w:val="center"/>
        <w:rPr>
          <w:rFonts w:ascii="Arial" w:eastAsia="Arial" w:hAnsi="Arial"/>
          <w:b/>
        </w:rPr>
      </w:pPr>
      <w:r w:rsidRPr="00C867DF">
        <w:rPr>
          <w:rFonts w:ascii="Arial" w:eastAsia="Arial" w:hAnsi="Arial"/>
          <w:b/>
        </w:rPr>
        <w:t>Конструктивные игры и конструирование</w:t>
      </w:r>
    </w:p>
    <w:p w14:paraId="68A5EC2D" w14:textId="0CC7ABD8" w:rsidR="002275CE" w:rsidRPr="00C867DF" w:rsidRDefault="002275CE" w:rsidP="002275CE">
      <w:pPr>
        <w:spacing w:line="238" w:lineRule="auto"/>
        <w:ind w:left="1" w:firstLine="566"/>
        <w:rPr>
          <w:rFonts w:ascii="Times New Roman" w:eastAsia="Times New Roman" w:hAnsi="Times New Roman"/>
        </w:rPr>
      </w:pPr>
      <w:r w:rsidRPr="00C867DF">
        <w:rPr>
          <w:rFonts w:ascii="Times New Roman" w:eastAsia="Times New Roman" w:hAnsi="Times New Roman"/>
        </w:rPr>
        <w:t>Младший дошкольный возраст ― время интенсивного сенсорного развития ребенка, в том числе и ребенка с речевыми нарушениями. В этот период дети приобретают сенсорный опыт, необходимый для овладения всеми видами деятельности и представлениями об окружающей мире. Целенаправленное формирование сенсорного опыта детей с ТНР на первой ступени обучения значимо для дальнейшего познавательного развития детей.</w:t>
      </w:r>
    </w:p>
    <w:p w14:paraId="40627455" w14:textId="77777777" w:rsidR="002275CE" w:rsidRPr="00C867DF" w:rsidRDefault="002275CE" w:rsidP="002275CE">
      <w:pPr>
        <w:spacing w:line="19" w:lineRule="exact"/>
        <w:rPr>
          <w:rFonts w:ascii="Times New Roman" w:eastAsia="Times New Roman" w:hAnsi="Times New Roman"/>
        </w:rPr>
      </w:pPr>
    </w:p>
    <w:p w14:paraId="0B438D3B" w14:textId="43D4363E" w:rsidR="002275CE" w:rsidRPr="00C867DF" w:rsidRDefault="002275CE" w:rsidP="00346240">
      <w:pPr>
        <w:spacing w:line="238" w:lineRule="auto"/>
        <w:ind w:left="1" w:firstLine="566"/>
        <w:rPr>
          <w:rFonts w:ascii="Times New Roman" w:eastAsia="Times New Roman" w:hAnsi="Times New Roman"/>
        </w:rPr>
      </w:pPr>
      <w:r w:rsidRPr="00C867DF">
        <w:rPr>
          <w:rFonts w:ascii="Times New Roman" w:eastAsia="Times New Roman" w:hAnsi="Times New Roman"/>
        </w:rPr>
        <w:t>Работа по сенсорному развитию носит комплексный и непрерывный характер. Она осуществляется в процессе организованных и самостоятельных игр детей с игрушками, природными и рукотворными предметами и материалами, в повседневной жизни в непосредственном общении с ребенком. Особое место в ней занимают специально организованные игровые занятия, основанные на использовании развивающих возможностей дидактических и конструктивных игр и направленные на уточнение и си</w:t>
      </w:r>
      <w:r w:rsidR="00346240" w:rsidRPr="00C867DF">
        <w:rPr>
          <w:rFonts w:ascii="Times New Roman" w:eastAsia="Times New Roman" w:hAnsi="Times New Roman"/>
        </w:rPr>
        <w:t xml:space="preserve">стематизацию </w:t>
      </w:r>
      <w:r w:rsidRPr="00C867DF">
        <w:rPr>
          <w:rFonts w:ascii="Times New Roman" w:eastAsia="Times New Roman" w:hAnsi="Times New Roman"/>
        </w:rPr>
        <w:t>сенсорного опыта ребенка, развитие сенсорно-перцептивных действий, способности воспринимать и моделировать про-странственные, временные и количественные отношения.</w:t>
      </w:r>
    </w:p>
    <w:p w14:paraId="398DB7C6" w14:textId="77777777" w:rsidR="002275CE" w:rsidRPr="00C867DF" w:rsidRDefault="002275CE" w:rsidP="002275CE">
      <w:pPr>
        <w:spacing w:line="14" w:lineRule="exact"/>
        <w:rPr>
          <w:rFonts w:ascii="Times New Roman" w:eastAsia="Times New Roman" w:hAnsi="Times New Roman"/>
        </w:rPr>
      </w:pPr>
    </w:p>
    <w:p w14:paraId="0CCFE845" w14:textId="5AF4161D" w:rsidR="002275CE" w:rsidRPr="00C867DF" w:rsidRDefault="002275CE" w:rsidP="002275CE">
      <w:pPr>
        <w:spacing w:line="238" w:lineRule="auto"/>
        <w:ind w:left="1" w:firstLine="566"/>
        <w:rPr>
          <w:rFonts w:ascii="Times New Roman" w:eastAsia="Times New Roman" w:hAnsi="Times New Roman"/>
        </w:rPr>
      </w:pPr>
      <w:r w:rsidRPr="00C867DF">
        <w:rPr>
          <w:rFonts w:ascii="Times New Roman" w:eastAsia="Times New Roman" w:hAnsi="Times New Roman"/>
        </w:rPr>
        <w:t>На первой ступени обучения коррекционно-развивающая работа с детьми с ТНР имеет целью прежде всего уточнение и расширение сенсомоторного опыта детей, формирование системы обследовательских действий, а также познавательных установок «Что это?», «Какой он?». В совместной со взрослыми и самостоятельной деятельности дети с помощью различных анализаторов начинают выделять основные признаки предметов, дифференцировать их, соотносить со словом. Это необходимое условие формирования целостных представлений об объектах и явлениях окружающего мира.</w:t>
      </w:r>
    </w:p>
    <w:p w14:paraId="1F0E6188" w14:textId="77777777" w:rsidR="002275CE" w:rsidRPr="00C867DF" w:rsidRDefault="002275CE" w:rsidP="002275CE">
      <w:pPr>
        <w:spacing w:line="24" w:lineRule="exact"/>
        <w:rPr>
          <w:rFonts w:ascii="Times New Roman" w:eastAsia="Times New Roman" w:hAnsi="Times New Roman"/>
        </w:rPr>
      </w:pPr>
    </w:p>
    <w:p w14:paraId="05C0564E" w14:textId="61013FCF" w:rsidR="002275CE" w:rsidRPr="00C867DF" w:rsidRDefault="002275CE" w:rsidP="002275CE">
      <w:pPr>
        <w:spacing w:line="235" w:lineRule="auto"/>
        <w:ind w:left="1" w:firstLine="566"/>
        <w:rPr>
          <w:rFonts w:ascii="Times New Roman" w:eastAsia="Times New Roman" w:hAnsi="Times New Roman"/>
        </w:rPr>
      </w:pPr>
      <w:r w:rsidRPr="00C867DF">
        <w:rPr>
          <w:rFonts w:ascii="Times New Roman" w:eastAsia="Times New Roman" w:hAnsi="Times New Roman"/>
        </w:rPr>
        <w:t>Внимание детей привлекается к функциональным и пространственным свойствам окружающих предметов (форме, отношениям по величине</w:t>
      </w:r>
    </w:p>
    <w:p w14:paraId="3EBBB525" w14:textId="77777777" w:rsidR="002275CE" w:rsidRPr="00C867DF" w:rsidRDefault="002275CE" w:rsidP="002275CE">
      <w:pPr>
        <w:spacing w:line="15" w:lineRule="exact"/>
        <w:rPr>
          <w:rFonts w:ascii="Times New Roman" w:eastAsia="Times New Roman" w:hAnsi="Times New Roman"/>
        </w:rPr>
      </w:pPr>
    </w:p>
    <w:p w14:paraId="422118DE" w14:textId="14C39DBA" w:rsidR="002275CE" w:rsidRPr="00C867DF" w:rsidRDefault="002275CE" w:rsidP="0019050C">
      <w:pPr>
        <w:widowControl/>
        <w:numPr>
          <w:ilvl w:val="0"/>
          <w:numId w:val="68"/>
        </w:numPr>
        <w:tabs>
          <w:tab w:val="left" w:pos="231"/>
        </w:tabs>
        <w:autoSpaceDE/>
        <w:autoSpaceDN/>
        <w:adjustRightInd/>
        <w:spacing w:line="236" w:lineRule="auto"/>
        <w:ind w:left="1" w:hanging="1"/>
        <w:rPr>
          <w:rFonts w:ascii="Times New Roman" w:eastAsia="Times New Roman" w:hAnsi="Times New Roman"/>
        </w:rPr>
      </w:pPr>
      <w:r w:rsidRPr="00C867DF">
        <w:rPr>
          <w:rFonts w:ascii="Times New Roman" w:eastAsia="Times New Roman" w:hAnsi="Times New Roman"/>
        </w:rPr>
        <w:t>расположению) и цвету. Они обучаются действовать, учитывая эти свойства, сравнивать объекты по этим признакам, находить сходство и различие, объединять в группы.</w:t>
      </w:r>
    </w:p>
    <w:p w14:paraId="0AC3E0FB" w14:textId="77777777" w:rsidR="002275CE" w:rsidRPr="00C867DF" w:rsidRDefault="002275CE" w:rsidP="002275CE">
      <w:pPr>
        <w:spacing w:line="14" w:lineRule="exact"/>
        <w:rPr>
          <w:rFonts w:ascii="Times New Roman" w:eastAsia="Times New Roman" w:hAnsi="Times New Roman"/>
        </w:rPr>
      </w:pPr>
    </w:p>
    <w:p w14:paraId="179AB8FB" w14:textId="0E86149C" w:rsidR="002275CE" w:rsidRPr="00C867DF" w:rsidRDefault="002275CE" w:rsidP="002275CE">
      <w:pPr>
        <w:spacing w:line="238" w:lineRule="auto"/>
        <w:ind w:left="1" w:firstLine="566"/>
        <w:rPr>
          <w:rFonts w:ascii="Times New Roman" w:eastAsia="Times New Roman" w:hAnsi="Times New Roman"/>
        </w:rPr>
      </w:pPr>
      <w:r w:rsidRPr="00C867DF">
        <w:rPr>
          <w:rFonts w:ascii="Times New Roman" w:eastAsia="Times New Roman" w:hAnsi="Times New Roman"/>
        </w:rPr>
        <w:t>Одновременно у детей формируются первые практические ориентировочные действия («поисковая», результативная проба, практическое примеривание), умение пользоваться указательным и соотносящим жестами в ходе предметных и орудийных действий, при сравнении объектов, система «взгляд ― рука (руки)».</w:t>
      </w:r>
    </w:p>
    <w:p w14:paraId="25B726B7" w14:textId="77777777" w:rsidR="002275CE" w:rsidRPr="00C867DF" w:rsidRDefault="002275CE" w:rsidP="002275CE">
      <w:pPr>
        <w:spacing w:line="14" w:lineRule="exact"/>
        <w:rPr>
          <w:rFonts w:ascii="Times New Roman" w:eastAsia="Times New Roman" w:hAnsi="Times New Roman"/>
        </w:rPr>
      </w:pPr>
    </w:p>
    <w:p w14:paraId="7E54F06D" w14:textId="2393EB71" w:rsidR="002275CE" w:rsidRPr="00C867DF" w:rsidRDefault="002275CE" w:rsidP="002275CE">
      <w:pPr>
        <w:spacing w:line="238" w:lineRule="auto"/>
        <w:ind w:left="1" w:firstLine="566"/>
        <w:rPr>
          <w:rFonts w:ascii="Times New Roman" w:eastAsia="Times New Roman" w:hAnsi="Times New Roman"/>
        </w:rPr>
      </w:pPr>
      <w:r w:rsidRPr="00C867DF">
        <w:rPr>
          <w:rFonts w:ascii="Times New Roman" w:eastAsia="Times New Roman" w:hAnsi="Times New Roman"/>
        </w:rPr>
        <w:lastRenderedPageBreak/>
        <w:t>Такой комплексный подход к формированию способов восприятия приводит к возникновению очень важной для познавательного развития ребенка сенсорно-перцептивной способности. Он также способствует развитию концентрации внимания, умения сосредоточится на содержании и выполнении игрового задания, придавая вниманию устойчивость и произвольность.</w:t>
      </w:r>
    </w:p>
    <w:p w14:paraId="1B987D69" w14:textId="77777777" w:rsidR="002275CE" w:rsidRPr="00C867DF" w:rsidRDefault="002275CE" w:rsidP="002275CE">
      <w:pPr>
        <w:spacing w:line="16" w:lineRule="exact"/>
        <w:rPr>
          <w:rFonts w:ascii="Times New Roman" w:eastAsia="Times New Roman" w:hAnsi="Times New Roman"/>
        </w:rPr>
      </w:pPr>
    </w:p>
    <w:p w14:paraId="440FE9B4" w14:textId="77777777" w:rsidR="002275CE" w:rsidRPr="00C867DF" w:rsidRDefault="002275CE" w:rsidP="002275CE">
      <w:pPr>
        <w:spacing w:line="238" w:lineRule="auto"/>
        <w:ind w:left="1" w:firstLine="566"/>
        <w:rPr>
          <w:rFonts w:ascii="Times New Roman" w:eastAsia="Times New Roman" w:hAnsi="Times New Roman"/>
        </w:rPr>
      </w:pPr>
      <w:r w:rsidRPr="00C867DF">
        <w:rPr>
          <w:rFonts w:ascii="Times New Roman" w:eastAsia="Times New Roman" w:hAnsi="Times New Roman"/>
        </w:rPr>
        <w:t>Конструктивная деятельность детей способствует обогащению их сенсорного опыта, формированию у них первичных представлений о при-знаках цвета, формы, величины, строения объектов действительности, рас-положения в пространстве их элементов по отношению друг к другу, а также практическое использование этих свойств в создаваемых моделях реальных объектов.</w:t>
      </w:r>
    </w:p>
    <w:p w14:paraId="31857FF3" w14:textId="77777777" w:rsidR="002275CE" w:rsidRPr="00C867DF" w:rsidRDefault="002275CE" w:rsidP="002275CE">
      <w:pPr>
        <w:spacing w:line="16" w:lineRule="exact"/>
        <w:rPr>
          <w:rFonts w:ascii="Times New Roman" w:eastAsia="Times New Roman" w:hAnsi="Times New Roman"/>
        </w:rPr>
      </w:pPr>
    </w:p>
    <w:p w14:paraId="698A53C8" w14:textId="576A7D7C" w:rsidR="002275CE" w:rsidRPr="00C867DF" w:rsidRDefault="002275CE" w:rsidP="002275CE">
      <w:pPr>
        <w:spacing w:line="237" w:lineRule="auto"/>
        <w:ind w:left="1" w:firstLine="566"/>
        <w:rPr>
          <w:rFonts w:ascii="Times New Roman" w:eastAsia="Times New Roman" w:hAnsi="Times New Roman"/>
        </w:rPr>
      </w:pPr>
      <w:r w:rsidRPr="00C867DF">
        <w:rPr>
          <w:rFonts w:ascii="Times New Roman" w:eastAsia="Times New Roman" w:hAnsi="Times New Roman"/>
        </w:rPr>
        <w:t>Конструктивные игры с детьми с ТНР и обучение их конструированию имеет целью решение широкого спектра коррекционно-развивающих задач, в том числе их речевое развитие. В ходе занятий с различным конструктивным материалом:</w:t>
      </w:r>
    </w:p>
    <w:p w14:paraId="7ABD1CEF" w14:textId="77777777" w:rsidR="002275CE" w:rsidRPr="00C867DF" w:rsidRDefault="002275CE" w:rsidP="002275CE">
      <w:pPr>
        <w:spacing w:line="1" w:lineRule="exact"/>
        <w:rPr>
          <w:rFonts w:ascii="Times New Roman" w:eastAsia="Times New Roman" w:hAnsi="Times New Roman"/>
        </w:rPr>
      </w:pPr>
    </w:p>
    <w:p w14:paraId="440BF1A3" w14:textId="77777777" w:rsidR="002275CE" w:rsidRPr="00C867DF" w:rsidRDefault="002275CE" w:rsidP="0019050C">
      <w:pPr>
        <w:widowControl/>
        <w:numPr>
          <w:ilvl w:val="1"/>
          <w:numId w:val="68"/>
        </w:numPr>
        <w:tabs>
          <w:tab w:val="left" w:pos="1021"/>
        </w:tabs>
        <w:autoSpaceDE/>
        <w:autoSpaceDN/>
        <w:adjustRightInd/>
        <w:spacing w:line="0" w:lineRule="atLeast"/>
        <w:ind w:left="1021" w:hanging="455"/>
        <w:jc w:val="left"/>
        <w:rPr>
          <w:rFonts w:ascii="Symbol" w:eastAsia="Symbol" w:hAnsi="Symbol"/>
        </w:rPr>
      </w:pPr>
      <w:r w:rsidRPr="00C867DF">
        <w:rPr>
          <w:rFonts w:ascii="Times New Roman" w:eastAsia="Times New Roman" w:hAnsi="Times New Roman"/>
        </w:rPr>
        <w:t>обогащается сенсомоторный опыт детей;</w:t>
      </w:r>
    </w:p>
    <w:p w14:paraId="1941DAF3" w14:textId="77777777" w:rsidR="002275CE" w:rsidRPr="00C867DF" w:rsidRDefault="002275CE" w:rsidP="002275CE">
      <w:pPr>
        <w:spacing w:line="1" w:lineRule="exact"/>
        <w:rPr>
          <w:rFonts w:ascii="Symbol" w:eastAsia="Symbol" w:hAnsi="Symbol"/>
        </w:rPr>
      </w:pPr>
    </w:p>
    <w:p w14:paraId="0E7962DD" w14:textId="77777777" w:rsidR="002275CE" w:rsidRPr="00C867DF" w:rsidRDefault="002275CE" w:rsidP="0019050C">
      <w:pPr>
        <w:widowControl/>
        <w:numPr>
          <w:ilvl w:val="1"/>
          <w:numId w:val="68"/>
        </w:numPr>
        <w:tabs>
          <w:tab w:val="left" w:pos="1021"/>
        </w:tabs>
        <w:autoSpaceDE/>
        <w:autoSpaceDN/>
        <w:adjustRightInd/>
        <w:spacing w:line="0" w:lineRule="atLeast"/>
        <w:ind w:left="1021" w:hanging="455"/>
        <w:jc w:val="left"/>
        <w:rPr>
          <w:rFonts w:ascii="Symbol" w:eastAsia="Symbol" w:hAnsi="Symbol"/>
        </w:rPr>
      </w:pPr>
      <w:r w:rsidRPr="00C867DF">
        <w:rPr>
          <w:rFonts w:ascii="Times New Roman" w:eastAsia="Times New Roman" w:hAnsi="Times New Roman"/>
        </w:rPr>
        <w:t>развивается их анализирующее восприятие;</w:t>
      </w:r>
    </w:p>
    <w:p w14:paraId="61D26FCE" w14:textId="77777777" w:rsidR="002275CE" w:rsidRPr="00C867DF" w:rsidRDefault="002275CE" w:rsidP="002275CE">
      <w:pPr>
        <w:spacing w:line="13" w:lineRule="exact"/>
        <w:rPr>
          <w:rFonts w:ascii="Symbol" w:eastAsia="Symbol" w:hAnsi="Symbol"/>
        </w:rPr>
      </w:pPr>
    </w:p>
    <w:p w14:paraId="61182287" w14:textId="2B5CE17A" w:rsidR="002275CE" w:rsidRPr="00C867DF" w:rsidRDefault="002275CE" w:rsidP="0019050C">
      <w:pPr>
        <w:widowControl/>
        <w:numPr>
          <w:ilvl w:val="1"/>
          <w:numId w:val="68"/>
        </w:numPr>
        <w:tabs>
          <w:tab w:val="left" w:pos="1021"/>
        </w:tabs>
        <w:autoSpaceDE/>
        <w:autoSpaceDN/>
        <w:adjustRightInd/>
        <w:spacing w:line="234" w:lineRule="auto"/>
        <w:ind w:left="1" w:firstLine="565"/>
        <w:jc w:val="left"/>
        <w:rPr>
          <w:rFonts w:ascii="Symbol" w:eastAsia="Symbol" w:hAnsi="Symbol"/>
        </w:rPr>
      </w:pPr>
      <w:r w:rsidRPr="00C867DF">
        <w:rPr>
          <w:rFonts w:ascii="Times New Roman" w:eastAsia="Times New Roman" w:hAnsi="Times New Roman"/>
        </w:rPr>
        <w:t>формируются представления о предметах окружающей действительности и их пространственных свойствах;</w:t>
      </w:r>
    </w:p>
    <w:p w14:paraId="4FE9CC44" w14:textId="4229A99B" w:rsidR="002275CE" w:rsidRPr="00C867DF" w:rsidRDefault="00346240" w:rsidP="0019050C">
      <w:pPr>
        <w:widowControl/>
        <w:numPr>
          <w:ilvl w:val="0"/>
          <w:numId w:val="69"/>
        </w:numPr>
        <w:tabs>
          <w:tab w:val="left" w:pos="1021"/>
        </w:tabs>
        <w:autoSpaceDE/>
        <w:autoSpaceDN/>
        <w:adjustRightInd/>
        <w:spacing w:line="235" w:lineRule="auto"/>
        <w:ind w:left="1" w:firstLine="565"/>
        <w:jc w:val="left"/>
        <w:rPr>
          <w:rFonts w:ascii="Symbol" w:eastAsia="Symbol" w:hAnsi="Symbol"/>
        </w:rPr>
      </w:pPr>
      <w:r w:rsidRPr="00C867DF">
        <w:rPr>
          <w:rFonts w:ascii="Times New Roman" w:eastAsia="Times New Roman" w:hAnsi="Times New Roman"/>
        </w:rPr>
        <w:t xml:space="preserve">совершенствуется </w:t>
      </w:r>
      <w:r w:rsidR="002275CE" w:rsidRPr="00C867DF">
        <w:rPr>
          <w:rFonts w:ascii="Times New Roman" w:eastAsia="Times New Roman" w:hAnsi="Times New Roman"/>
        </w:rPr>
        <w:t>наглядно-действенное и наглядно-образное мышление;</w:t>
      </w:r>
    </w:p>
    <w:p w14:paraId="574E2DA9" w14:textId="77777777" w:rsidR="002275CE" w:rsidRPr="00C867DF" w:rsidRDefault="002275CE" w:rsidP="002275CE">
      <w:pPr>
        <w:spacing w:line="2" w:lineRule="exact"/>
        <w:rPr>
          <w:rFonts w:ascii="Symbol" w:eastAsia="Symbol" w:hAnsi="Symbol"/>
        </w:rPr>
      </w:pPr>
    </w:p>
    <w:p w14:paraId="6D3A87E1" w14:textId="77777777" w:rsidR="002275CE" w:rsidRPr="00C867DF" w:rsidRDefault="002275CE" w:rsidP="0019050C">
      <w:pPr>
        <w:widowControl/>
        <w:numPr>
          <w:ilvl w:val="0"/>
          <w:numId w:val="69"/>
        </w:numPr>
        <w:tabs>
          <w:tab w:val="left" w:pos="1021"/>
        </w:tabs>
        <w:autoSpaceDE/>
        <w:autoSpaceDN/>
        <w:adjustRightInd/>
        <w:spacing w:line="0" w:lineRule="atLeast"/>
        <w:ind w:left="1021" w:hanging="455"/>
        <w:jc w:val="left"/>
        <w:rPr>
          <w:rFonts w:ascii="Symbol" w:eastAsia="Symbol" w:hAnsi="Symbol"/>
        </w:rPr>
      </w:pPr>
      <w:r w:rsidRPr="00C867DF">
        <w:rPr>
          <w:rFonts w:ascii="Times New Roman" w:eastAsia="Times New Roman" w:hAnsi="Times New Roman"/>
        </w:rPr>
        <w:t>формируются система «взгляд — рука»;</w:t>
      </w:r>
    </w:p>
    <w:p w14:paraId="797BBA9F" w14:textId="77777777" w:rsidR="002275CE" w:rsidRPr="00C867DF" w:rsidRDefault="002275CE" w:rsidP="0019050C">
      <w:pPr>
        <w:widowControl/>
        <w:numPr>
          <w:ilvl w:val="0"/>
          <w:numId w:val="69"/>
        </w:numPr>
        <w:tabs>
          <w:tab w:val="left" w:pos="1021"/>
        </w:tabs>
        <w:autoSpaceDE/>
        <w:autoSpaceDN/>
        <w:adjustRightInd/>
        <w:spacing w:line="0" w:lineRule="atLeast"/>
        <w:ind w:left="1021" w:hanging="455"/>
        <w:jc w:val="left"/>
        <w:rPr>
          <w:rFonts w:ascii="Symbol" w:eastAsia="Symbol" w:hAnsi="Symbol"/>
        </w:rPr>
      </w:pPr>
      <w:r w:rsidRPr="00C867DF">
        <w:rPr>
          <w:rFonts w:ascii="Times New Roman" w:eastAsia="Times New Roman" w:hAnsi="Times New Roman"/>
        </w:rPr>
        <w:t>серийность и произвольность движений;</w:t>
      </w:r>
    </w:p>
    <w:p w14:paraId="1AB35795" w14:textId="77777777" w:rsidR="002275CE" w:rsidRPr="00C867DF" w:rsidRDefault="002275CE" w:rsidP="002275CE">
      <w:pPr>
        <w:spacing w:line="12" w:lineRule="exact"/>
        <w:rPr>
          <w:rFonts w:ascii="Symbol" w:eastAsia="Symbol" w:hAnsi="Symbol"/>
        </w:rPr>
      </w:pPr>
    </w:p>
    <w:p w14:paraId="6D339F4E" w14:textId="535C78D9" w:rsidR="002275CE" w:rsidRPr="00C867DF" w:rsidRDefault="002275CE" w:rsidP="0019050C">
      <w:pPr>
        <w:widowControl/>
        <w:numPr>
          <w:ilvl w:val="0"/>
          <w:numId w:val="69"/>
        </w:numPr>
        <w:tabs>
          <w:tab w:val="left" w:pos="1021"/>
        </w:tabs>
        <w:autoSpaceDE/>
        <w:autoSpaceDN/>
        <w:adjustRightInd/>
        <w:spacing w:line="236" w:lineRule="auto"/>
        <w:ind w:left="1" w:firstLine="565"/>
        <w:rPr>
          <w:rFonts w:ascii="Symbol" w:eastAsia="Symbol" w:hAnsi="Symbol"/>
        </w:rPr>
      </w:pPr>
      <w:r w:rsidRPr="00C867DF">
        <w:rPr>
          <w:rFonts w:ascii="Times New Roman" w:eastAsia="Times New Roman" w:hAnsi="Times New Roman"/>
        </w:rPr>
        <w:t>происходит развитие словесной регуляции действий в виде словесного отчета и объяснительно-сопровождающей речи с использованием вербальных и невербальных средств общения;</w:t>
      </w:r>
    </w:p>
    <w:p w14:paraId="70736BAB" w14:textId="77777777" w:rsidR="002275CE" w:rsidRPr="00C867DF" w:rsidRDefault="002275CE" w:rsidP="002275CE">
      <w:pPr>
        <w:spacing w:line="3" w:lineRule="exact"/>
        <w:rPr>
          <w:rFonts w:ascii="Symbol" w:eastAsia="Symbol" w:hAnsi="Symbol"/>
        </w:rPr>
      </w:pPr>
    </w:p>
    <w:p w14:paraId="16F67489" w14:textId="77777777" w:rsidR="002275CE" w:rsidRPr="00C867DF" w:rsidRDefault="002275CE" w:rsidP="0019050C">
      <w:pPr>
        <w:widowControl/>
        <w:numPr>
          <w:ilvl w:val="0"/>
          <w:numId w:val="69"/>
        </w:numPr>
        <w:tabs>
          <w:tab w:val="left" w:pos="1021"/>
        </w:tabs>
        <w:autoSpaceDE/>
        <w:autoSpaceDN/>
        <w:adjustRightInd/>
        <w:spacing w:line="0" w:lineRule="atLeast"/>
        <w:ind w:left="1021" w:hanging="455"/>
        <w:jc w:val="left"/>
        <w:rPr>
          <w:rFonts w:ascii="Symbol" w:eastAsia="Symbol" w:hAnsi="Symbol"/>
        </w:rPr>
      </w:pPr>
      <w:r w:rsidRPr="00C867DF">
        <w:rPr>
          <w:rFonts w:ascii="Times New Roman" w:eastAsia="Times New Roman" w:hAnsi="Times New Roman"/>
        </w:rPr>
        <w:t>развиваются контрольные функции детей.</w:t>
      </w:r>
    </w:p>
    <w:p w14:paraId="07E17787" w14:textId="77777777" w:rsidR="002275CE" w:rsidRPr="00C867DF" w:rsidRDefault="002275CE" w:rsidP="002275CE">
      <w:pPr>
        <w:spacing w:line="13" w:lineRule="exact"/>
        <w:rPr>
          <w:rFonts w:ascii="Times New Roman" w:eastAsia="Times New Roman" w:hAnsi="Times New Roman"/>
        </w:rPr>
      </w:pPr>
    </w:p>
    <w:p w14:paraId="6FB31BA8" w14:textId="1D94F8FF" w:rsidR="002275CE" w:rsidRPr="00C867DF" w:rsidRDefault="002275CE" w:rsidP="002275CE">
      <w:pPr>
        <w:spacing w:line="234" w:lineRule="auto"/>
        <w:ind w:left="1" w:firstLine="566"/>
        <w:rPr>
          <w:rFonts w:ascii="Times New Roman" w:eastAsia="Times New Roman" w:hAnsi="Times New Roman"/>
        </w:rPr>
      </w:pPr>
      <w:r w:rsidRPr="00C867DF">
        <w:rPr>
          <w:rFonts w:ascii="Times New Roman" w:eastAsia="Times New Roman" w:hAnsi="Times New Roman"/>
        </w:rPr>
        <w:t>Конструктивные игры и игровые занятия по конструированию с детьми проводит воспитатель.</w:t>
      </w:r>
    </w:p>
    <w:p w14:paraId="4538DCEA" w14:textId="77777777" w:rsidR="002275CE" w:rsidRPr="00C867DF" w:rsidRDefault="002275CE" w:rsidP="002275CE">
      <w:pPr>
        <w:spacing w:line="15" w:lineRule="exact"/>
        <w:rPr>
          <w:rFonts w:ascii="Times New Roman" w:eastAsia="Times New Roman" w:hAnsi="Times New Roman"/>
        </w:rPr>
      </w:pPr>
    </w:p>
    <w:p w14:paraId="317FD19A" w14:textId="10CE2340" w:rsidR="002275CE" w:rsidRPr="00C867DF" w:rsidRDefault="002275CE" w:rsidP="002275CE">
      <w:pPr>
        <w:spacing w:line="238" w:lineRule="auto"/>
        <w:ind w:left="1" w:firstLine="566"/>
        <w:rPr>
          <w:rFonts w:ascii="Times New Roman" w:eastAsia="Times New Roman" w:hAnsi="Times New Roman"/>
        </w:rPr>
      </w:pPr>
      <w:r w:rsidRPr="00C867DF">
        <w:rPr>
          <w:rFonts w:ascii="Times New Roman" w:eastAsia="Times New Roman" w:hAnsi="Times New Roman"/>
        </w:rPr>
        <w:t>Конструктивные игры и собственно конструктивная деятельность на этой ступени обучения широко используются не только на специально организованных занятиях, но и в процессе совместной деятельности взрослого с детьми по различным образовательным областям, в ходе психокоррекционной работы, которую осуществляет педагог-психолог.</w:t>
      </w:r>
    </w:p>
    <w:p w14:paraId="0F98DD8F" w14:textId="77777777" w:rsidR="002275CE" w:rsidRPr="00C867DF" w:rsidRDefault="002275CE" w:rsidP="002275CE">
      <w:pPr>
        <w:spacing w:line="15" w:lineRule="exact"/>
        <w:rPr>
          <w:rFonts w:ascii="Times New Roman" w:eastAsia="Times New Roman" w:hAnsi="Times New Roman"/>
        </w:rPr>
      </w:pPr>
    </w:p>
    <w:p w14:paraId="76787DE7" w14:textId="4F2AF98F" w:rsidR="002275CE" w:rsidRPr="00C867DF" w:rsidRDefault="002275CE" w:rsidP="002275CE">
      <w:pPr>
        <w:spacing w:line="234" w:lineRule="auto"/>
        <w:ind w:left="1" w:firstLine="566"/>
        <w:rPr>
          <w:rFonts w:ascii="Times New Roman" w:eastAsia="Times New Roman" w:hAnsi="Times New Roman"/>
        </w:rPr>
      </w:pPr>
      <w:r w:rsidRPr="00C867DF">
        <w:rPr>
          <w:rFonts w:ascii="Times New Roman" w:eastAsia="Times New Roman" w:hAnsi="Times New Roman"/>
        </w:rPr>
        <w:t>Содержание данного направления образовательной области «Познавательное развитие» тесно связано с логопедической работой, прежде всего:</w:t>
      </w:r>
    </w:p>
    <w:p w14:paraId="078307A6" w14:textId="77777777" w:rsidR="002275CE" w:rsidRPr="00C867DF" w:rsidRDefault="002275CE" w:rsidP="002275CE">
      <w:pPr>
        <w:spacing w:line="15" w:lineRule="exact"/>
        <w:rPr>
          <w:rFonts w:ascii="Times New Roman" w:eastAsia="Times New Roman" w:hAnsi="Times New Roman"/>
        </w:rPr>
      </w:pPr>
    </w:p>
    <w:p w14:paraId="48C9212E" w14:textId="77777777" w:rsidR="002275CE" w:rsidRPr="00C867DF" w:rsidRDefault="002275CE" w:rsidP="0019050C">
      <w:pPr>
        <w:widowControl/>
        <w:numPr>
          <w:ilvl w:val="1"/>
          <w:numId w:val="70"/>
        </w:numPr>
        <w:tabs>
          <w:tab w:val="left" w:pos="1021"/>
        </w:tabs>
        <w:autoSpaceDE/>
        <w:autoSpaceDN/>
        <w:adjustRightInd/>
        <w:spacing w:line="234" w:lineRule="auto"/>
        <w:ind w:left="1" w:right="20" w:firstLine="565"/>
        <w:jc w:val="left"/>
        <w:rPr>
          <w:rFonts w:ascii="Symbol" w:eastAsia="Symbol" w:hAnsi="Symbol"/>
        </w:rPr>
      </w:pPr>
      <w:r w:rsidRPr="00C867DF">
        <w:rPr>
          <w:rFonts w:ascii="Times New Roman" w:eastAsia="Times New Roman" w:hAnsi="Times New Roman"/>
        </w:rPr>
        <w:t>с формированием предметного, предикативного, адъективного словаря экспрессивной речи детей;</w:t>
      </w:r>
    </w:p>
    <w:p w14:paraId="670AAC30" w14:textId="77777777" w:rsidR="002275CE" w:rsidRPr="00C867DF" w:rsidRDefault="002275CE" w:rsidP="002275CE">
      <w:pPr>
        <w:spacing w:line="2" w:lineRule="exact"/>
        <w:rPr>
          <w:rFonts w:ascii="Symbol" w:eastAsia="Symbol" w:hAnsi="Symbol"/>
        </w:rPr>
      </w:pPr>
    </w:p>
    <w:p w14:paraId="1F7C9C69" w14:textId="77777777" w:rsidR="002275CE" w:rsidRPr="00C867DF" w:rsidRDefault="002275CE" w:rsidP="0019050C">
      <w:pPr>
        <w:widowControl/>
        <w:numPr>
          <w:ilvl w:val="1"/>
          <w:numId w:val="70"/>
        </w:numPr>
        <w:tabs>
          <w:tab w:val="left" w:pos="1021"/>
        </w:tabs>
        <w:autoSpaceDE/>
        <w:autoSpaceDN/>
        <w:adjustRightInd/>
        <w:spacing w:line="0" w:lineRule="atLeast"/>
        <w:ind w:left="1021" w:hanging="455"/>
        <w:jc w:val="left"/>
        <w:rPr>
          <w:rFonts w:ascii="Symbol" w:eastAsia="Symbol" w:hAnsi="Symbol"/>
        </w:rPr>
      </w:pPr>
      <w:r w:rsidRPr="00C867DF">
        <w:rPr>
          <w:rFonts w:ascii="Times New Roman" w:eastAsia="Times New Roman" w:hAnsi="Times New Roman"/>
        </w:rPr>
        <w:t>с развитием импрессивной речи;</w:t>
      </w:r>
    </w:p>
    <w:p w14:paraId="0A891C00" w14:textId="77777777" w:rsidR="002275CE" w:rsidRPr="00C867DF" w:rsidRDefault="002275CE" w:rsidP="002275CE">
      <w:pPr>
        <w:spacing w:line="15" w:lineRule="exact"/>
        <w:rPr>
          <w:rFonts w:ascii="Symbol" w:eastAsia="Symbol" w:hAnsi="Symbol"/>
        </w:rPr>
      </w:pPr>
    </w:p>
    <w:p w14:paraId="4903D3C9" w14:textId="41A7F270" w:rsidR="002275CE" w:rsidRPr="00C867DF" w:rsidRDefault="002275CE" w:rsidP="0019050C">
      <w:pPr>
        <w:widowControl/>
        <w:numPr>
          <w:ilvl w:val="1"/>
          <w:numId w:val="70"/>
        </w:numPr>
        <w:tabs>
          <w:tab w:val="left" w:pos="1021"/>
        </w:tabs>
        <w:autoSpaceDE/>
        <w:autoSpaceDN/>
        <w:adjustRightInd/>
        <w:spacing w:line="234" w:lineRule="auto"/>
        <w:ind w:left="1" w:firstLine="565"/>
        <w:jc w:val="left"/>
        <w:rPr>
          <w:rFonts w:ascii="Symbol" w:eastAsia="Symbol" w:hAnsi="Symbol"/>
        </w:rPr>
      </w:pPr>
      <w:r w:rsidRPr="00C867DF">
        <w:rPr>
          <w:rFonts w:ascii="Times New Roman" w:eastAsia="Times New Roman" w:hAnsi="Times New Roman"/>
        </w:rPr>
        <w:t>с формированием слухозрительного и слухомоторного взаимодействия в процессе восприятия и воспроизведения ритмических структур;</w:t>
      </w:r>
    </w:p>
    <w:p w14:paraId="32E0B12B" w14:textId="77777777" w:rsidR="002275CE" w:rsidRPr="00C867DF" w:rsidRDefault="002275CE" w:rsidP="002275CE">
      <w:pPr>
        <w:spacing w:line="15" w:lineRule="exact"/>
        <w:rPr>
          <w:rFonts w:ascii="Symbol" w:eastAsia="Symbol" w:hAnsi="Symbol"/>
        </w:rPr>
      </w:pPr>
    </w:p>
    <w:p w14:paraId="70F98EB7" w14:textId="77777777" w:rsidR="002275CE" w:rsidRPr="00C867DF" w:rsidRDefault="002275CE" w:rsidP="0019050C">
      <w:pPr>
        <w:widowControl/>
        <w:numPr>
          <w:ilvl w:val="1"/>
          <w:numId w:val="70"/>
        </w:numPr>
        <w:tabs>
          <w:tab w:val="left" w:pos="1021"/>
        </w:tabs>
        <w:autoSpaceDE/>
        <w:autoSpaceDN/>
        <w:adjustRightInd/>
        <w:spacing w:line="234" w:lineRule="auto"/>
        <w:ind w:left="1" w:right="20" w:firstLine="565"/>
        <w:jc w:val="left"/>
        <w:rPr>
          <w:rFonts w:ascii="Symbol" w:eastAsia="Symbol" w:hAnsi="Symbol"/>
        </w:rPr>
      </w:pPr>
      <w:r w:rsidRPr="00C867DF">
        <w:rPr>
          <w:rFonts w:ascii="Times New Roman" w:eastAsia="Times New Roman" w:hAnsi="Times New Roman"/>
        </w:rPr>
        <w:t>с развитием произвольного слухового и зрительного восприятия, внимания, памяти.</w:t>
      </w:r>
    </w:p>
    <w:p w14:paraId="30E5095A" w14:textId="77777777" w:rsidR="002275CE" w:rsidRPr="00C867DF" w:rsidRDefault="002275CE" w:rsidP="002275CE">
      <w:pPr>
        <w:spacing w:line="2" w:lineRule="exact"/>
        <w:rPr>
          <w:rFonts w:ascii="Symbol" w:eastAsia="Symbol" w:hAnsi="Symbol"/>
        </w:rPr>
      </w:pPr>
    </w:p>
    <w:p w14:paraId="5DA499BC" w14:textId="77777777" w:rsidR="002275CE" w:rsidRPr="00C867DF" w:rsidRDefault="002275CE" w:rsidP="002275CE">
      <w:pPr>
        <w:spacing w:line="0" w:lineRule="atLeast"/>
        <w:ind w:left="561"/>
        <w:rPr>
          <w:rFonts w:ascii="Times New Roman" w:eastAsia="Times New Roman" w:hAnsi="Times New Roman"/>
        </w:rPr>
      </w:pPr>
      <w:r w:rsidRPr="00C867DF">
        <w:rPr>
          <w:rFonts w:ascii="Times New Roman" w:eastAsia="Times New Roman" w:hAnsi="Times New Roman"/>
        </w:rPr>
        <w:t>Конструктивный, природный (песок, плоды, камешки, ракушки и др.)</w:t>
      </w:r>
    </w:p>
    <w:p w14:paraId="0EAAAB8C" w14:textId="77777777" w:rsidR="002275CE" w:rsidRPr="00C867DF" w:rsidRDefault="002275CE" w:rsidP="002275CE">
      <w:pPr>
        <w:spacing w:line="12" w:lineRule="exact"/>
        <w:rPr>
          <w:rFonts w:ascii="Symbol" w:eastAsia="Symbol" w:hAnsi="Symbol"/>
        </w:rPr>
      </w:pPr>
    </w:p>
    <w:p w14:paraId="4483E310" w14:textId="411312B8" w:rsidR="002275CE" w:rsidRPr="00C867DF" w:rsidRDefault="002275CE" w:rsidP="0019050C">
      <w:pPr>
        <w:widowControl/>
        <w:numPr>
          <w:ilvl w:val="0"/>
          <w:numId w:val="70"/>
        </w:numPr>
        <w:tabs>
          <w:tab w:val="left" w:pos="341"/>
        </w:tabs>
        <w:autoSpaceDE/>
        <w:autoSpaceDN/>
        <w:adjustRightInd/>
        <w:spacing w:line="238" w:lineRule="auto"/>
        <w:ind w:left="1" w:hanging="1"/>
        <w:rPr>
          <w:rFonts w:ascii="Times New Roman" w:eastAsia="Times New Roman" w:hAnsi="Times New Roman"/>
        </w:rPr>
      </w:pPr>
      <w:r w:rsidRPr="00C867DF">
        <w:rPr>
          <w:rFonts w:ascii="Times New Roman" w:eastAsia="Times New Roman" w:hAnsi="Times New Roman"/>
        </w:rPr>
        <w:t>рукотворный (строительные деревянные конструкторы, конструктор Lego-duplo, крупная мозаика, сборно-разборные игрушки, разрезные картинки, пазлы, мягкий модульный материал и др.) материал активно используется для развития движений кистей рук и совершенствования межанализаторного взаимодействия зрительного, слухового и тактильного анализаторов.</w:t>
      </w:r>
    </w:p>
    <w:p w14:paraId="12AAC86A" w14:textId="77777777" w:rsidR="002275CE" w:rsidRPr="00C867DF" w:rsidRDefault="002275CE" w:rsidP="002275CE">
      <w:pPr>
        <w:spacing w:line="16" w:lineRule="exact"/>
        <w:rPr>
          <w:rFonts w:ascii="Times New Roman" w:eastAsia="Times New Roman" w:hAnsi="Times New Roman"/>
        </w:rPr>
      </w:pPr>
    </w:p>
    <w:p w14:paraId="3CD737B1" w14:textId="77777777" w:rsidR="002275CE" w:rsidRPr="00C867DF" w:rsidRDefault="002275CE" w:rsidP="002275CE">
      <w:pPr>
        <w:spacing w:line="237" w:lineRule="auto"/>
        <w:ind w:left="1" w:right="20" w:firstLine="566"/>
        <w:rPr>
          <w:rFonts w:ascii="Times New Roman" w:eastAsia="Times New Roman" w:hAnsi="Times New Roman"/>
        </w:rPr>
      </w:pPr>
      <w:r w:rsidRPr="00C867DF">
        <w:rPr>
          <w:rFonts w:ascii="Times New Roman" w:eastAsia="Times New Roman" w:hAnsi="Times New Roman"/>
        </w:rPr>
        <w:t>В конструктивных играх у детей формируется кинетическая основа движений пальцев рук. Элементы конструирования включаются также в подгрупповые и индивидуальные логопедические занятия с детьми.</w:t>
      </w:r>
    </w:p>
    <w:p w14:paraId="27804915" w14:textId="77777777" w:rsidR="002275CE" w:rsidRPr="00C867DF" w:rsidRDefault="002275CE" w:rsidP="002275CE">
      <w:pPr>
        <w:spacing w:line="13" w:lineRule="exact"/>
        <w:rPr>
          <w:rFonts w:ascii="Times New Roman" w:eastAsia="Times New Roman" w:hAnsi="Times New Roman"/>
        </w:rPr>
      </w:pPr>
    </w:p>
    <w:p w14:paraId="7F8084EA" w14:textId="58958EB2" w:rsidR="002275CE" w:rsidRPr="00C867DF" w:rsidRDefault="002275CE" w:rsidP="002275CE">
      <w:pPr>
        <w:spacing w:line="238" w:lineRule="auto"/>
        <w:ind w:left="1" w:firstLine="566"/>
        <w:rPr>
          <w:rFonts w:ascii="Times New Roman" w:eastAsia="Times New Roman" w:hAnsi="Times New Roman"/>
        </w:rPr>
      </w:pPr>
      <w:r w:rsidRPr="00C867DF">
        <w:rPr>
          <w:rFonts w:ascii="Times New Roman" w:eastAsia="Times New Roman" w:hAnsi="Times New Roman"/>
        </w:rPr>
        <w:t>В групповой комнате, в кабинете педагога-психолога необходимо иметь в достаточном количестве и ассортименте различный строительный материал, конструктивные игры, полифункциональные мягкие модули, природный материал и применять их с учетом особенностей психофизического и речевого развития детей. При этом одна часть оборудования и материалов применяется для проведения занятий, а другая находится в распоряжении детей, которые по желанию могут использовать его для свободных игр и занятий вместе со взрослыми и самостоятельно.</w:t>
      </w:r>
    </w:p>
    <w:p w14:paraId="6792AAF7" w14:textId="037DEEBC" w:rsidR="002275CE" w:rsidRPr="00C867DF" w:rsidRDefault="00394F52" w:rsidP="006B2B2F">
      <w:pPr>
        <w:spacing w:line="0" w:lineRule="atLeast"/>
        <w:ind w:left="3000"/>
        <w:rPr>
          <w:rFonts w:ascii="Arial" w:eastAsia="Arial" w:hAnsi="Arial"/>
        </w:rPr>
      </w:pPr>
      <w:r w:rsidRPr="00C867DF">
        <w:rPr>
          <w:rFonts w:ascii="Arial" w:eastAsia="Arial" w:hAnsi="Arial"/>
        </w:rPr>
        <w:t xml:space="preserve">Педагогические </w:t>
      </w:r>
      <w:r w:rsidR="002275CE" w:rsidRPr="00C867DF">
        <w:rPr>
          <w:rFonts w:ascii="Arial" w:eastAsia="Arial" w:hAnsi="Arial"/>
        </w:rPr>
        <w:t>ориентиры</w:t>
      </w:r>
    </w:p>
    <w:p w14:paraId="00B5B800" w14:textId="7833AB70" w:rsidR="002275CE" w:rsidRPr="00C867DF" w:rsidRDefault="006B2B2F" w:rsidP="006B2B2F">
      <w:pPr>
        <w:spacing w:line="0" w:lineRule="atLeast"/>
        <w:ind w:firstLine="0"/>
        <w:rPr>
          <w:rFonts w:ascii="Times New Roman" w:eastAsia="Times New Roman" w:hAnsi="Times New Roman"/>
        </w:rPr>
      </w:pPr>
      <w:r w:rsidRPr="00C867DF">
        <w:rPr>
          <w:rFonts w:ascii="Times New Roman" w:eastAsia="Times New Roman" w:hAnsi="Times New Roman"/>
        </w:rPr>
        <w:t xml:space="preserve">         </w:t>
      </w:r>
      <w:r w:rsidR="002275CE" w:rsidRPr="00C867DF">
        <w:rPr>
          <w:rFonts w:ascii="Times New Roman" w:eastAsia="Times New Roman" w:hAnsi="Times New Roman"/>
        </w:rPr>
        <w:t>–   знакомить детей с различными конструктивными материалами;</w:t>
      </w:r>
    </w:p>
    <w:p w14:paraId="56608B8D" w14:textId="77777777" w:rsidR="002275CE" w:rsidRPr="00C867DF" w:rsidRDefault="002275CE" w:rsidP="002275CE">
      <w:pPr>
        <w:spacing w:line="13" w:lineRule="exact"/>
        <w:rPr>
          <w:rFonts w:ascii="Times New Roman" w:eastAsia="Times New Roman" w:hAnsi="Times New Roman"/>
        </w:rPr>
      </w:pPr>
    </w:p>
    <w:p w14:paraId="50D678DD" w14:textId="1C170A7A" w:rsidR="002275CE" w:rsidRPr="00C867DF" w:rsidRDefault="002275CE" w:rsidP="002275CE">
      <w:pPr>
        <w:spacing w:line="234" w:lineRule="auto"/>
        <w:ind w:firstLine="566"/>
        <w:rPr>
          <w:rFonts w:ascii="Times New Roman" w:eastAsia="Times New Roman" w:hAnsi="Times New Roman"/>
        </w:rPr>
      </w:pPr>
      <w:r w:rsidRPr="00C867DF">
        <w:rPr>
          <w:rFonts w:ascii="Times New Roman" w:eastAsia="Times New Roman" w:hAnsi="Times New Roman"/>
        </w:rPr>
        <w:t>– стимулировать интерес детей к материалам, к процессу и результату конструктивной деятельности;</w:t>
      </w:r>
    </w:p>
    <w:p w14:paraId="4EE79704" w14:textId="77777777" w:rsidR="002275CE" w:rsidRPr="00C867DF" w:rsidRDefault="002275CE" w:rsidP="002275CE">
      <w:pPr>
        <w:spacing w:line="15" w:lineRule="exact"/>
        <w:rPr>
          <w:rFonts w:ascii="Times New Roman" w:eastAsia="Times New Roman" w:hAnsi="Times New Roman"/>
        </w:rPr>
      </w:pPr>
    </w:p>
    <w:p w14:paraId="25996167" w14:textId="77777777" w:rsidR="002275CE" w:rsidRPr="00C867DF" w:rsidRDefault="002275CE" w:rsidP="002275CE">
      <w:pPr>
        <w:spacing w:line="234" w:lineRule="auto"/>
        <w:ind w:right="20" w:firstLine="566"/>
        <w:rPr>
          <w:rFonts w:ascii="Times New Roman" w:eastAsia="Times New Roman" w:hAnsi="Times New Roman"/>
        </w:rPr>
      </w:pPr>
      <w:r w:rsidRPr="00C867DF">
        <w:rPr>
          <w:rFonts w:ascii="Times New Roman" w:eastAsia="Times New Roman" w:hAnsi="Times New Roman"/>
        </w:rPr>
        <w:t>– стремиться заинтересовать детей созданием построек и вызвать у них радостное восприятие достигнутого результата;</w:t>
      </w:r>
    </w:p>
    <w:p w14:paraId="083A63F2" w14:textId="77777777" w:rsidR="002275CE" w:rsidRPr="00C867DF" w:rsidRDefault="002275CE" w:rsidP="002275CE">
      <w:pPr>
        <w:spacing w:line="4" w:lineRule="exact"/>
        <w:rPr>
          <w:rFonts w:ascii="Times New Roman" w:eastAsia="Times New Roman" w:hAnsi="Times New Roman"/>
        </w:rPr>
      </w:pPr>
    </w:p>
    <w:p w14:paraId="4318DEE1" w14:textId="441A2D37" w:rsidR="002275CE" w:rsidRPr="00C867DF" w:rsidRDefault="006B2B2F" w:rsidP="006B2B2F">
      <w:pPr>
        <w:spacing w:line="0" w:lineRule="atLeast"/>
        <w:ind w:firstLine="0"/>
        <w:rPr>
          <w:rFonts w:ascii="Times New Roman" w:eastAsia="Times New Roman" w:hAnsi="Times New Roman"/>
        </w:rPr>
      </w:pPr>
      <w:r w:rsidRPr="00C867DF">
        <w:rPr>
          <w:rFonts w:ascii="Times New Roman" w:eastAsia="Times New Roman" w:hAnsi="Times New Roman"/>
        </w:rPr>
        <w:t xml:space="preserve">         </w:t>
      </w:r>
      <w:r w:rsidR="002275CE" w:rsidRPr="00C867DF">
        <w:rPr>
          <w:rFonts w:ascii="Times New Roman" w:eastAsia="Times New Roman" w:hAnsi="Times New Roman"/>
        </w:rPr>
        <w:t>–   учить детей включать готовые постройки в игру;</w:t>
      </w:r>
    </w:p>
    <w:p w14:paraId="2C2B3EC6" w14:textId="77777777" w:rsidR="002275CE" w:rsidRPr="00C867DF" w:rsidRDefault="002275CE" w:rsidP="002275CE">
      <w:pPr>
        <w:spacing w:line="13" w:lineRule="exact"/>
        <w:rPr>
          <w:rFonts w:ascii="Times New Roman" w:eastAsia="Times New Roman" w:hAnsi="Times New Roman"/>
        </w:rPr>
      </w:pPr>
    </w:p>
    <w:p w14:paraId="1213EE06" w14:textId="3AF9B6D3" w:rsidR="002275CE" w:rsidRPr="00C867DF" w:rsidRDefault="002275CE" w:rsidP="002275CE">
      <w:pPr>
        <w:spacing w:line="234" w:lineRule="auto"/>
        <w:ind w:firstLine="566"/>
        <w:rPr>
          <w:rFonts w:ascii="Times New Roman" w:eastAsia="Times New Roman" w:hAnsi="Times New Roman"/>
        </w:rPr>
      </w:pPr>
      <w:r w:rsidRPr="00C867DF">
        <w:rPr>
          <w:rFonts w:ascii="Times New Roman" w:eastAsia="Times New Roman" w:hAnsi="Times New Roman"/>
        </w:rPr>
        <w:lastRenderedPageBreak/>
        <w:t>– обучать детей созданию конструкции на основе анализа простейшего образца, по представлению;</w:t>
      </w:r>
    </w:p>
    <w:p w14:paraId="219F2995" w14:textId="77777777" w:rsidR="002275CE" w:rsidRPr="00C867DF" w:rsidRDefault="002275CE" w:rsidP="002275CE">
      <w:pPr>
        <w:spacing w:line="15" w:lineRule="exact"/>
        <w:rPr>
          <w:rFonts w:ascii="Times New Roman" w:eastAsia="Times New Roman" w:hAnsi="Times New Roman"/>
        </w:rPr>
      </w:pPr>
    </w:p>
    <w:p w14:paraId="720B04F4" w14:textId="77777777" w:rsidR="002275CE" w:rsidRPr="00C867DF" w:rsidRDefault="002275CE" w:rsidP="002275CE">
      <w:pPr>
        <w:spacing w:line="235" w:lineRule="auto"/>
        <w:ind w:right="20" w:firstLine="566"/>
        <w:rPr>
          <w:rFonts w:ascii="Times New Roman" w:eastAsia="Times New Roman" w:hAnsi="Times New Roman"/>
        </w:rPr>
      </w:pPr>
      <w:r w:rsidRPr="00C867DF">
        <w:rPr>
          <w:rFonts w:ascii="Times New Roman" w:eastAsia="Times New Roman" w:hAnsi="Times New Roman"/>
        </w:rPr>
        <w:t>– учить детей адекватно реагировать на разрушение конструкций, объясняя, почему и как можно их восстановить;</w:t>
      </w:r>
    </w:p>
    <w:p w14:paraId="2BC9FDF3" w14:textId="77777777" w:rsidR="002275CE" w:rsidRPr="00C867DF" w:rsidRDefault="002275CE" w:rsidP="002275CE">
      <w:pPr>
        <w:spacing w:line="13" w:lineRule="exact"/>
        <w:rPr>
          <w:rFonts w:ascii="Times New Roman" w:eastAsia="Times New Roman" w:hAnsi="Times New Roman"/>
        </w:rPr>
      </w:pPr>
    </w:p>
    <w:p w14:paraId="7F20301C" w14:textId="18E78197" w:rsidR="002275CE" w:rsidRPr="00C867DF" w:rsidRDefault="002275CE" w:rsidP="002275CE">
      <w:pPr>
        <w:spacing w:line="235" w:lineRule="auto"/>
        <w:ind w:firstLine="566"/>
        <w:rPr>
          <w:rFonts w:ascii="Times New Roman" w:eastAsia="Times New Roman" w:hAnsi="Times New Roman"/>
        </w:rPr>
      </w:pPr>
      <w:r w:rsidRPr="00C867DF">
        <w:rPr>
          <w:rFonts w:ascii="Times New Roman" w:eastAsia="Times New Roman" w:hAnsi="Times New Roman"/>
        </w:rPr>
        <w:t>– учить детей использовать элементы строительных наборов в качестве предметов-заместителей;</w:t>
      </w:r>
    </w:p>
    <w:p w14:paraId="10E2A467" w14:textId="77777777" w:rsidR="002275CE" w:rsidRPr="00C867DF" w:rsidRDefault="002275CE" w:rsidP="002275CE">
      <w:pPr>
        <w:spacing w:line="1" w:lineRule="exact"/>
        <w:rPr>
          <w:rFonts w:ascii="Times New Roman" w:eastAsia="Times New Roman" w:hAnsi="Times New Roman"/>
        </w:rPr>
      </w:pPr>
    </w:p>
    <w:p w14:paraId="61C9AB34" w14:textId="77777777" w:rsidR="002275CE" w:rsidRPr="00C867DF" w:rsidRDefault="002275CE" w:rsidP="00394F52">
      <w:pPr>
        <w:spacing w:line="0" w:lineRule="atLeast"/>
        <w:rPr>
          <w:rFonts w:ascii="Times New Roman" w:eastAsia="Times New Roman" w:hAnsi="Times New Roman"/>
          <w:i/>
        </w:rPr>
      </w:pPr>
      <w:r w:rsidRPr="00C867DF">
        <w:rPr>
          <w:rFonts w:ascii="Times New Roman" w:eastAsia="Times New Roman" w:hAnsi="Times New Roman"/>
        </w:rPr>
        <w:t>–   формировать пространственно-величинные представления (</w:t>
      </w:r>
      <w:r w:rsidRPr="00C867DF">
        <w:rPr>
          <w:rFonts w:ascii="Times New Roman" w:eastAsia="Times New Roman" w:hAnsi="Times New Roman"/>
          <w:i/>
        </w:rPr>
        <w:t>вперед</w:t>
      </w:r>
    </w:p>
    <w:p w14:paraId="10B9D50B" w14:textId="77777777" w:rsidR="002275CE" w:rsidRPr="00C867DF" w:rsidRDefault="002275CE" w:rsidP="002275CE">
      <w:pPr>
        <w:spacing w:line="12" w:lineRule="exact"/>
        <w:rPr>
          <w:rFonts w:ascii="Times New Roman" w:eastAsia="Times New Roman" w:hAnsi="Times New Roman"/>
        </w:rPr>
      </w:pPr>
    </w:p>
    <w:p w14:paraId="442EB0BB" w14:textId="04633588" w:rsidR="002275CE" w:rsidRPr="00C867DF" w:rsidRDefault="002275CE" w:rsidP="002275CE">
      <w:pPr>
        <w:spacing w:line="234" w:lineRule="auto"/>
        <w:rPr>
          <w:rFonts w:ascii="Times New Roman" w:eastAsia="Times New Roman" w:hAnsi="Times New Roman"/>
        </w:rPr>
      </w:pPr>
      <w:r w:rsidRPr="00C867DF">
        <w:rPr>
          <w:rFonts w:ascii="Times New Roman" w:eastAsia="Times New Roman" w:hAnsi="Times New Roman"/>
          <w:i/>
        </w:rPr>
        <w:t xml:space="preserve">— назад, впереди — сзади, рядом, на </w:t>
      </w:r>
      <w:r w:rsidRPr="00C867DF">
        <w:rPr>
          <w:rFonts w:ascii="Times New Roman" w:eastAsia="Times New Roman" w:hAnsi="Times New Roman"/>
        </w:rPr>
        <w:t>и т.</w:t>
      </w:r>
      <w:r w:rsidRPr="00C867DF">
        <w:rPr>
          <w:rFonts w:ascii="Times New Roman" w:eastAsia="Times New Roman" w:hAnsi="Times New Roman"/>
          <w:i/>
        </w:rPr>
        <w:t xml:space="preserve"> </w:t>
      </w:r>
      <w:r w:rsidRPr="00C867DF">
        <w:rPr>
          <w:rFonts w:ascii="Times New Roman" w:eastAsia="Times New Roman" w:hAnsi="Times New Roman"/>
        </w:rPr>
        <w:t>п.)</w:t>
      </w:r>
      <w:r w:rsidRPr="00C867DF">
        <w:rPr>
          <w:rFonts w:ascii="Times New Roman" w:eastAsia="Times New Roman" w:hAnsi="Times New Roman"/>
          <w:i/>
        </w:rPr>
        <w:t xml:space="preserve"> </w:t>
      </w:r>
      <w:r w:rsidRPr="00C867DF">
        <w:rPr>
          <w:rFonts w:ascii="Times New Roman" w:eastAsia="Times New Roman" w:hAnsi="Times New Roman"/>
        </w:rPr>
        <w:t>в процессе игр с конструктивными материалами и игрушками;</w:t>
      </w:r>
    </w:p>
    <w:p w14:paraId="4E3ED671" w14:textId="77777777" w:rsidR="002275CE" w:rsidRPr="00C867DF" w:rsidRDefault="002275CE" w:rsidP="002275CE">
      <w:pPr>
        <w:spacing w:line="15" w:lineRule="exact"/>
        <w:rPr>
          <w:rFonts w:ascii="Times New Roman" w:eastAsia="Times New Roman" w:hAnsi="Times New Roman"/>
        </w:rPr>
      </w:pPr>
    </w:p>
    <w:p w14:paraId="1D73DC84" w14:textId="2D499B33" w:rsidR="002275CE" w:rsidRPr="00C867DF" w:rsidRDefault="002275CE" w:rsidP="006B2B2F">
      <w:pPr>
        <w:spacing w:line="234" w:lineRule="auto"/>
        <w:ind w:firstLine="566"/>
        <w:rPr>
          <w:rFonts w:ascii="Times New Roman" w:eastAsia="Times New Roman" w:hAnsi="Times New Roman"/>
          <w:i/>
        </w:rPr>
      </w:pPr>
      <w:r w:rsidRPr="00C867DF">
        <w:rPr>
          <w:rFonts w:ascii="Times New Roman" w:eastAsia="Times New Roman" w:hAnsi="Times New Roman"/>
        </w:rPr>
        <w:t>– учить детей сравнивать по размеру элементы детских строительных наборов (понимать и употреблять слова</w:t>
      </w:r>
      <w:r w:rsidRPr="00C867DF">
        <w:rPr>
          <w:rFonts w:ascii="Times New Roman" w:eastAsia="Times New Roman" w:hAnsi="Times New Roman"/>
          <w:i/>
        </w:rPr>
        <w:t>:</w:t>
      </w:r>
      <w:r w:rsidRPr="00C867DF">
        <w:rPr>
          <w:rFonts w:ascii="Times New Roman" w:eastAsia="Times New Roman" w:hAnsi="Times New Roman"/>
        </w:rPr>
        <w:t xml:space="preserve"> </w:t>
      </w:r>
      <w:r w:rsidRPr="00C867DF">
        <w:rPr>
          <w:rFonts w:ascii="Times New Roman" w:eastAsia="Times New Roman" w:hAnsi="Times New Roman"/>
          <w:i/>
        </w:rPr>
        <w:t>большой</w:t>
      </w:r>
      <w:r w:rsidRPr="00C867DF">
        <w:rPr>
          <w:rFonts w:ascii="Times New Roman" w:eastAsia="Times New Roman" w:hAnsi="Times New Roman"/>
        </w:rPr>
        <w:t xml:space="preserve"> </w:t>
      </w:r>
      <w:r w:rsidRPr="00C867DF">
        <w:rPr>
          <w:rFonts w:ascii="Times New Roman" w:eastAsia="Times New Roman" w:hAnsi="Times New Roman"/>
          <w:i/>
        </w:rPr>
        <w:t>—</w:t>
      </w:r>
      <w:r w:rsidRPr="00C867DF">
        <w:rPr>
          <w:rFonts w:ascii="Times New Roman" w:eastAsia="Times New Roman" w:hAnsi="Times New Roman"/>
        </w:rPr>
        <w:t xml:space="preserve"> </w:t>
      </w:r>
      <w:r w:rsidRPr="00C867DF">
        <w:rPr>
          <w:rFonts w:ascii="Times New Roman" w:eastAsia="Times New Roman" w:hAnsi="Times New Roman"/>
          <w:i/>
        </w:rPr>
        <w:t>маленький,</w:t>
      </w:r>
      <w:r w:rsidRPr="00C867DF">
        <w:rPr>
          <w:rFonts w:ascii="Times New Roman" w:eastAsia="Times New Roman" w:hAnsi="Times New Roman"/>
        </w:rPr>
        <w:t xml:space="preserve"> </w:t>
      </w:r>
      <w:r w:rsidRPr="00C867DF">
        <w:rPr>
          <w:rFonts w:ascii="Times New Roman" w:eastAsia="Times New Roman" w:hAnsi="Times New Roman"/>
          <w:i/>
        </w:rPr>
        <w:t xml:space="preserve">больше — меньше, одинаковый, длинный — короткий </w:t>
      </w:r>
      <w:r w:rsidRPr="00C867DF">
        <w:rPr>
          <w:rFonts w:ascii="Times New Roman" w:eastAsia="Times New Roman" w:hAnsi="Times New Roman"/>
        </w:rPr>
        <w:t>и т.</w:t>
      </w:r>
      <w:r w:rsidRPr="00C867DF">
        <w:rPr>
          <w:rFonts w:ascii="Times New Roman" w:eastAsia="Times New Roman" w:hAnsi="Times New Roman"/>
          <w:i/>
        </w:rPr>
        <w:t xml:space="preserve"> </w:t>
      </w:r>
      <w:r w:rsidRPr="00C867DF">
        <w:rPr>
          <w:rFonts w:ascii="Times New Roman" w:eastAsia="Times New Roman" w:hAnsi="Times New Roman"/>
        </w:rPr>
        <w:t>п.);</w:t>
      </w:r>
    </w:p>
    <w:p w14:paraId="00DF7931" w14:textId="77777777" w:rsidR="002275CE" w:rsidRPr="00C867DF" w:rsidRDefault="002275CE" w:rsidP="002275CE">
      <w:pPr>
        <w:spacing w:line="15" w:lineRule="exact"/>
        <w:rPr>
          <w:rFonts w:ascii="Times New Roman" w:eastAsia="Times New Roman" w:hAnsi="Times New Roman"/>
        </w:rPr>
      </w:pPr>
    </w:p>
    <w:p w14:paraId="1838F9FC" w14:textId="19F4337E" w:rsidR="002275CE" w:rsidRPr="00C867DF" w:rsidRDefault="002275CE" w:rsidP="002275CE">
      <w:pPr>
        <w:spacing w:line="234" w:lineRule="auto"/>
        <w:ind w:firstLine="566"/>
        <w:rPr>
          <w:rFonts w:ascii="Times New Roman" w:eastAsia="Times New Roman" w:hAnsi="Times New Roman"/>
        </w:rPr>
      </w:pPr>
      <w:r w:rsidRPr="00C867DF">
        <w:rPr>
          <w:rFonts w:ascii="Times New Roman" w:eastAsia="Times New Roman" w:hAnsi="Times New Roman"/>
        </w:rPr>
        <w:t>– учить детей группировать строительные детали, элементы конструктора по форме и цвету (красный, желтый) по образцу;</w:t>
      </w:r>
    </w:p>
    <w:p w14:paraId="5CDB0054" w14:textId="77777777" w:rsidR="002275CE" w:rsidRPr="00C867DF" w:rsidRDefault="002275CE" w:rsidP="002275CE">
      <w:pPr>
        <w:spacing w:line="15" w:lineRule="exact"/>
        <w:rPr>
          <w:rFonts w:ascii="Times New Roman" w:eastAsia="Times New Roman" w:hAnsi="Times New Roman"/>
        </w:rPr>
      </w:pPr>
    </w:p>
    <w:p w14:paraId="58A87C4E" w14:textId="486825B1" w:rsidR="002275CE" w:rsidRPr="00C867DF" w:rsidRDefault="002275CE" w:rsidP="002275CE">
      <w:pPr>
        <w:spacing w:line="234" w:lineRule="auto"/>
        <w:ind w:firstLine="566"/>
        <w:rPr>
          <w:rFonts w:ascii="Times New Roman" w:eastAsia="Times New Roman" w:hAnsi="Times New Roman"/>
        </w:rPr>
      </w:pPr>
      <w:r w:rsidRPr="00C867DF">
        <w:rPr>
          <w:rFonts w:ascii="Times New Roman" w:eastAsia="Times New Roman" w:hAnsi="Times New Roman"/>
        </w:rPr>
        <w:t>– учить детей действовать двумя руками (одной удерживать постройку, другой — устанавливать дополнительные элементы);</w:t>
      </w:r>
    </w:p>
    <w:p w14:paraId="52B5A024" w14:textId="77777777" w:rsidR="002275CE" w:rsidRPr="00C867DF" w:rsidRDefault="002275CE" w:rsidP="002275CE">
      <w:pPr>
        <w:spacing w:line="15" w:lineRule="exact"/>
        <w:rPr>
          <w:rFonts w:ascii="Times New Roman" w:eastAsia="Times New Roman" w:hAnsi="Times New Roman"/>
        </w:rPr>
      </w:pPr>
    </w:p>
    <w:p w14:paraId="1CCD5CD2" w14:textId="77777777" w:rsidR="002275CE" w:rsidRPr="00C867DF" w:rsidRDefault="002275CE" w:rsidP="002275CE">
      <w:pPr>
        <w:spacing w:line="234" w:lineRule="auto"/>
        <w:ind w:right="20" w:firstLine="566"/>
        <w:rPr>
          <w:rFonts w:ascii="Times New Roman" w:eastAsia="Times New Roman" w:hAnsi="Times New Roman"/>
        </w:rPr>
      </w:pPr>
      <w:r w:rsidRPr="00C867DF">
        <w:rPr>
          <w:rFonts w:ascii="Times New Roman" w:eastAsia="Times New Roman" w:hAnsi="Times New Roman"/>
        </w:rPr>
        <w:t>– развивать у детей систему «взгляд — рука» (прослеживание взглядом движений рук);</w:t>
      </w:r>
    </w:p>
    <w:p w14:paraId="0D6EB2AB" w14:textId="77777777" w:rsidR="002275CE" w:rsidRPr="00C867DF" w:rsidRDefault="002275CE" w:rsidP="002275CE">
      <w:pPr>
        <w:spacing w:line="17" w:lineRule="exact"/>
        <w:rPr>
          <w:rFonts w:ascii="Times New Roman" w:eastAsia="Times New Roman" w:hAnsi="Times New Roman"/>
        </w:rPr>
      </w:pPr>
    </w:p>
    <w:p w14:paraId="6AC8FD72" w14:textId="57A78CBD" w:rsidR="002275CE" w:rsidRPr="00C867DF" w:rsidRDefault="002275CE" w:rsidP="002275CE">
      <w:pPr>
        <w:spacing w:line="237" w:lineRule="auto"/>
        <w:ind w:firstLine="566"/>
        <w:rPr>
          <w:rFonts w:ascii="Times New Roman" w:eastAsia="Times New Roman" w:hAnsi="Times New Roman"/>
        </w:rPr>
      </w:pPr>
      <w:r w:rsidRPr="00C867DF">
        <w:rPr>
          <w:rFonts w:ascii="Times New Roman" w:eastAsia="Times New Roman" w:hAnsi="Times New Roman"/>
        </w:rPr>
        <w:t>– формировать навык элементарной кооперативной деятельности детей в ходе создания коллективных построек (строим одинаковые постройки, вместе создаем одну и т. п.) с непосредственным участием взрослого;</w:t>
      </w:r>
    </w:p>
    <w:p w14:paraId="3BAFE883" w14:textId="77777777" w:rsidR="002275CE" w:rsidRPr="00C867DF" w:rsidRDefault="002275CE" w:rsidP="002275CE">
      <w:pPr>
        <w:spacing w:line="14" w:lineRule="exact"/>
        <w:rPr>
          <w:rFonts w:ascii="Times New Roman" w:eastAsia="Times New Roman" w:hAnsi="Times New Roman"/>
        </w:rPr>
      </w:pPr>
    </w:p>
    <w:p w14:paraId="1CBC172F" w14:textId="51CF1C21" w:rsidR="002275CE" w:rsidRPr="00C867DF" w:rsidRDefault="002275CE" w:rsidP="00896235">
      <w:pPr>
        <w:spacing w:line="236" w:lineRule="auto"/>
        <w:ind w:firstLine="566"/>
        <w:rPr>
          <w:rFonts w:ascii="Times New Roman" w:eastAsia="Times New Roman" w:hAnsi="Times New Roman"/>
        </w:rPr>
      </w:pPr>
      <w:r w:rsidRPr="00C867DF">
        <w:rPr>
          <w:rFonts w:ascii="Times New Roman" w:eastAsia="Times New Roman" w:hAnsi="Times New Roman"/>
        </w:rPr>
        <w:t>– использовать в индивидуальных случаях действия по подражанию и совместные действия, если ребенок не может создать конструкцию на основе образца.</w:t>
      </w:r>
    </w:p>
    <w:p w14:paraId="79DC91D5" w14:textId="1177064B" w:rsidR="002275CE" w:rsidRPr="00C867DF" w:rsidRDefault="002275CE" w:rsidP="00896235">
      <w:pPr>
        <w:spacing w:line="0" w:lineRule="atLeast"/>
        <w:ind w:right="-559"/>
        <w:jc w:val="center"/>
        <w:rPr>
          <w:rFonts w:ascii="Arial" w:eastAsia="Arial" w:hAnsi="Arial"/>
        </w:rPr>
      </w:pPr>
      <w:r w:rsidRPr="00C867DF">
        <w:rPr>
          <w:rFonts w:ascii="Arial" w:eastAsia="Arial" w:hAnsi="Arial"/>
        </w:rPr>
        <w:t>Основное содержание</w:t>
      </w:r>
    </w:p>
    <w:p w14:paraId="72D6487F" w14:textId="74131080" w:rsidR="002275CE" w:rsidRPr="00C867DF" w:rsidRDefault="002275CE" w:rsidP="00896235">
      <w:pPr>
        <w:spacing w:line="238" w:lineRule="auto"/>
        <w:ind w:firstLine="566"/>
        <w:rPr>
          <w:rFonts w:ascii="Times New Roman" w:eastAsia="Times New Roman" w:hAnsi="Times New Roman"/>
        </w:rPr>
      </w:pPr>
      <w:r w:rsidRPr="00C867DF">
        <w:rPr>
          <w:rFonts w:ascii="Times New Roman" w:eastAsia="Times New Roman" w:hAnsi="Times New Roman"/>
          <w:b/>
        </w:rPr>
        <w:t xml:space="preserve">Ознакомительно-ориентировочные действия в предметно-развивающей среде. </w:t>
      </w:r>
      <w:r w:rsidRPr="00C867DF">
        <w:rPr>
          <w:rFonts w:ascii="Times New Roman" w:eastAsia="Times New Roman" w:hAnsi="Times New Roman"/>
        </w:rPr>
        <w:t>Знакомство детей с дидактическими сборно-разборными игрушками и детским строительным материалом. Выбор каждым ребенком наиболее интересных конструкторов и сборно-разборных игрушек для конструирования (пирамидки, матрешки, деревянные, пластмассовые и другие строительные наборы). Выполнение постройки: дети наблюдают, затем привлекаются к совместной деятельности. Организация</w:t>
      </w:r>
      <w:r w:rsidR="00896235" w:rsidRPr="00C867DF">
        <w:rPr>
          <w:rFonts w:ascii="Times New Roman" w:eastAsia="Times New Roman" w:hAnsi="Times New Roman"/>
        </w:rPr>
        <w:t xml:space="preserve"> игр</w:t>
      </w:r>
      <w:r w:rsidRPr="00C867DF">
        <w:rPr>
          <w:rFonts w:ascii="Times New Roman" w:eastAsia="Times New Roman" w:hAnsi="Times New Roman"/>
        </w:rPr>
        <w:t xml:space="preserve"> с конструктивными материалами с малыми группами детей (совместно: учитель-логопед, воспитатель и другие взрослые) </w:t>
      </w:r>
      <w:r w:rsidRPr="00C867DF">
        <w:rPr>
          <w:rFonts w:ascii="Times New Roman" w:eastAsia="Times New Roman" w:hAnsi="Times New Roman"/>
          <w:i/>
        </w:rPr>
        <w:t>(интеграция с логопедической работой)</w:t>
      </w:r>
      <w:r w:rsidRPr="00C867DF">
        <w:rPr>
          <w:rFonts w:ascii="Times New Roman" w:eastAsia="Times New Roman" w:hAnsi="Times New Roman"/>
        </w:rPr>
        <w:t>.</w:t>
      </w:r>
    </w:p>
    <w:p w14:paraId="21A82567" w14:textId="77777777" w:rsidR="002275CE" w:rsidRPr="00C867DF" w:rsidRDefault="002275CE" w:rsidP="002275CE">
      <w:pPr>
        <w:spacing w:line="14" w:lineRule="exact"/>
        <w:rPr>
          <w:rFonts w:ascii="Times New Roman" w:eastAsia="Times New Roman" w:hAnsi="Times New Roman"/>
        </w:rPr>
      </w:pPr>
    </w:p>
    <w:p w14:paraId="4AAF9E3C" w14:textId="030326D6" w:rsidR="002275CE" w:rsidRPr="00C867DF" w:rsidRDefault="002275CE" w:rsidP="002275CE">
      <w:pPr>
        <w:spacing w:line="238" w:lineRule="auto"/>
        <w:ind w:firstLine="566"/>
        <w:rPr>
          <w:rFonts w:ascii="Times New Roman" w:eastAsia="Times New Roman" w:hAnsi="Times New Roman"/>
        </w:rPr>
      </w:pPr>
      <w:r w:rsidRPr="00C867DF">
        <w:rPr>
          <w:rFonts w:ascii="Times New Roman" w:eastAsia="Times New Roman" w:hAnsi="Times New Roman"/>
        </w:rPr>
        <w:t>Знакомство детей с местом расположения сборно-разборных игрушек, дидактическими столами, настольными и напольными конструкторами. Совместное с детьми рассматривание постройки из строительного материала, выполненной взрослыми, побуждение детей называть (показывать) конструкции. Организация совместного с детьми взаимодействия с различными конструктивными материалами. Показ детям действий со строительным материалом (постройка простых конструкций, сборка дидактической игрушки из деталей).</w:t>
      </w:r>
    </w:p>
    <w:p w14:paraId="4E563804" w14:textId="77777777" w:rsidR="002275CE" w:rsidRPr="00C867DF" w:rsidRDefault="002275CE" w:rsidP="002275CE">
      <w:pPr>
        <w:spacing w:line="26" w:lineRule="exact"/>
        <w:rPr>
          <w:rFonts w:ascii="Times New Roman" w:eastAsia="Times New Roman" w:hAnsi="Times New Roman"/>
        </w:rPr>
      </w:pPr>
    </w:p>
    <w:p w14:paraId="5CAFD196" w14:textId="2BFF175B" w:rsidR="002275CE" w:rsidRPr="00C867DF" w:rsidRDefault="002275CE" w:rsidP="002275CE">
      <w:pPr>
        <w:spacing w:line="237" w:lineRule="auto"/>
        <w:ind w:firstLine="566"/>
        <w:rPr>
          <w:rFonts w:ascii="Times New Roman" w:eastAsia="Times New Roman" w:hAnsi="Times New Roman"/>
        </w:rPr>
      </w:pPr>
      <w:r w:rsidRPr="00C867DF">
        <w:rPr>
          <w:rFonts w:ascii="Times New Roman" w:eastAsia="Times New Roman" w:hAnsi="Times New Roman"/>
          <w:b/>
        </w:rPr>
        <w:t xml:space="preserve">Игры и упражнения на ознакомление со свойствами и качествами конструктивных материалов и расположением их в пространстве. </w:t>
      </w:r>
      <w:r w:rsidRPr="00C867DF">
        <w:rPr>
          <w:rFonts w:ascii="Times New Roman" w:eastAsia="Times New Roman" w:hAnsi="Times New Roman"/>
        </w:rPr>
        <w:t xml:space="preserve">Обучение детей подбору фигуры к образцу (по форме, цвету и величине), используя приемы прикладывания и накладывания </w:t>
      </w:r>
      <w:r w:rsidRPr="00C867DF">
        <w:rPr>
          <w:rFonts w:ascii="Times New Roman" w:eastAsia="Times New Roman" w:hAnsi="Times New Roman"/>
          <w:i/>
        </w:rPr>
        <w:t>(интеграция с логопедической работой и разделом «Элементарные математические представления»)</w:t>
      </w:r>
      <w:r w:rsidRPr="00C867DF">
        <w:rPr>
          <w:rFonts w:ascii="Times New Roman" w:eastAsia="Times New Roman" w:hAnsi="Times New Roman"/>
        </w:rPr>
        <w:t>.</w:t>
      </w:r>
    </w:p>
    <w:p w14:paraId="6008430E" w14:textId="77777777" w:rsidR="002275CE" w:rsidRPr="00C867DF" w:rsidRDefault="002275CE" w:rsidP="002275CE">
      <w:pPr>
        <w:spacing w:line="20" w:lineRule="exact"/>
        <w:rPr>
          <w:rFonts w:ascii="Times New Roman" w:eastAsia="Times New Roman" w:hAnsi="Times New Roman"/>
        </w:rPr>
      </w:pPr>
    </w:p>
    <w:p w14:paraId="4A4B1EEC" w14:textId="5A2F5BC5" w:rsidR="002275CE" w:rsidRPr="00C867DF" w:rsidRDefault="002275CE" w:rsidP="0019050C">
      <w:pPr>
        <w:widowControl/>
        <w:numPr>
          <w:ilvl w:val="0"/>
          <w:numId w:val="71"/>
        </w:numPr>
        <w:tabs>
          <w:tab w:val="left" w:pos="842"/>
        </w:tabs>
        <w:autoSpaceDE/>
        <w:autoSpaceDN/>
        <w:adjustRightInd/>
        <w:spacing w:line="236" w:lineRule="auto"/>
        <w:ind w:firstLine="565"/>
        <w:rPr>
          <w:rFonts w:ascii="Times New Roman" w:eastAsia="Times New Roman" w:hAnsi="Times New Roman"/>
        </w:rPr>
      </w:pPr>
      <w:r w:rsidRPr="00C867DF">
        <w:rPr>
          <w:rFonts w:ascii="Times New Roman" w:eastAsia="Times New Roman" w:hAnsi="Times New Roman"/>
        </w:rPr>
        <w:t xml:space="preserve">совместных играх и упражнениях обучение детей группировке элементов строительных наборов (кубиков, брусков, треугольных призм) по двум-трем образцам и соотнесению их с плоскостными фигурами </w:t>
      </w:r>
      <w:r w:rsidRPr="00C867DF">
        <w:rPr>
          <w:rFonts w:ascii="Times New Roman" w:eastAsia="Times New Roman" w:hAnsi="Times New Roman"/>
          <w:i/>
        </w:rPr>
        <w:t>(интеграция с разделом «Элементарные математические представления»)</w:t>
      </w:r>
      <w:r w:rsidRPr="00C867DF">
        <w:rPr>
          <w:rFonts w:ascii="Times New Roman" w:eastAsia="Times New Roman" w:hAnsi="Times New Roman"/>
        </w:rPr>
        <w:t>.</w:t>
      </w:r>
    </w:p>
    <w:p w14:paraId="3EEE3194" w14:textId="77777777" w:rsidR="002275CE" w:rsidRPr="00C867DF" w:rsidRDefault="002275CE" w:rsidP="002275CE">
      <w:pPr>
        <w:spacing w:line="13" w:lineRule="exact"/>
        <w:rPr>
          <w:rFonts w:ascii="Times New Roman" w:eastAsia="Times New Roman" w:hAnsi="Times New Roman"/>
        </w:rPr>
      </w:pPr>
    </w:p>
    <w:p w14:paraId="52F0DF8B" w14:textId="71DDD093" w:rsidR="002275CE" w:rsidRPr="00C867DF" w:rsidRDefault="002275CE" w:rsidP="002275CE">
      <w:pPr>
        <w:spacing w:line="236" w:lineRule="auto"/>
        <w:ind w:firstLine="566"/>
        <w:rPr>
          <w:rFonts w:ascii="Times New Roman" w:eastAsia="Times New Roman" w:hAnsi="Times New Roman"/>
        </w:rPr>
      </w:pPr>
      <w:r w:rsidRPr="00C867DF">
        <w:rPr>
          <w:rFonts w:ascii="Times New Roman" w:eastAsia="Times New Roman" w:hAnsi="Times New Roman"/>
        </w:rPr>
        <w:t>Игры и упражнения, в которых детям необходимо узнать целый предмет по его фрагментам. В совместных играх и упражнениях обучение детей способам узнавания целого предмета по его фрагментам.</w:t>
      </w:r>
    </w:p>
    <w:p w14:paraId="7DBCBD18" w14:textId="77777777" w:rsidR="002275CE" w:rsidRPr="00C867DF" w:rsidRDefault="002275CE" w:rsidP="002275CE">
      <w:pPr>
        <w:spacing w:line="15" w:lineRule="exact"/>
        <w:rPr>
          <w:rFonts w:ascii="Times New Roman" w:eastAsia="Times New Roman" w:hAnsi="Times New Roman"/>
        </w:rPr>
      </w:pPr>
    </w:p>
    <w:p w14:paraId="4CAF4D9C" w14:textId="65978C97" w:rsidR="002275CE" w:rsidRPr="00C867DF" w:rsidRDefault="002275CE" w:rsidP="0019050C">
      <w:pPr>
        <w:widowControl/>
        <w:numPr>
          <w:ilvl w:val="0"/>
          <w:numId w:val="71"/>
        </w:numPr>
        <w:tabs>
          <w:tab w:val="left" w:pos="888"/>
        </w:tabs>
        <w:autoSpaceDE/>
        <w:autoSpaceDN/>
        <w:adjustRightInd/>
        <w:spacing w:line="237" w:lineRule="auto"/>
        <w:ind w:firstLine="565"/>
        <w:rPr>
          <w:rFonts w:ascii="Times New Roman" w:eastAsia="Times New Roman" w:hAnsi="Times New Roman"/>
        </w:rPr>
      </w:pPr>
      <w:r w:rsidRPr="00C867DF">
        <w:rPr>
          <w:rFonts w:ascii="Times New Roman" w:eastAsia="Times New Roman" w:hAnsi="Times New Roman"/>
        </w:rPr>
        <w:t>процессе конструирования из крупного и мелкого строительного материала, мозаики, разрезных картинок, сборно-разборных игрушек развитие пространственных представлений детей (вверх — вниз, вперед — назад и т. п.).</w:t>
      </w:r>
    </w:p>
    <w:p w14:paraId="7C41384E" w14:textId="77777777" w:rsidR="002275CE" w:rsidRPr="00C867DF" w:rsidRDefault="002275CE" w:rsidP="002275CE">
      <w:pPr>
        <w:spacing w:line="17" w:lineRule="exact"/>
        <w:rPr>
          <w:rFonts w:ascii="Times New Roman" w:eastAsia="Times New Roman" w:hAnsi="Times New Roman"/>
        </w:rPr>
      </w:pPr>
    </w:p>
    <w:p w14:paraId="1FC461F4" w14:textId="14833BD3" w:rsidR="002275CE" w:rsidRPr="00C867DF" w:rsidRDefault="002275CE" w:rsidP="00896235">
      <w:pPr>
        <w:spacing w:line="234" w:lineRule="auto"/>
        <w:ind w:firstLine="566"/>
        <w:rPr>
          <w:rFonts w:ascii="Times New Roman" w:eastAsia="Times New Roman" w:hAnsi="Times New Roman"/>
        </w:rPr>
      </w:pPr>
      <w:r w:rsidRPr="00C867DF">
        <w:rPr>
          <w:rFonts w:ascii="Times New Roman" w:eastAsia="Times New Roman" w:hAnsi="Times New Roman"/>
        </w:rPr>
        <w:t xml:space="preserve">Игры и игровые упражнения на развитие наблюдательности, памяти, внимания: перемещение двух-четырех объемных или плоскостных элементов относительно друг друга </w:t>
      </w:r>
      <w:r w:rsidRPr="00C867DF">
        <w:rPr>
          <w:rFonts w:ascii="Times New Roman" w:eastAsia="Times New Roman" w:hAnsi="Times New Roman"/>
          <w:i/>
        </w:rPr>
        <w:t>(интеграция с логопедической работой,</w:t>
      </w:r>
      <w:r w:rsidRPr="00C867DF">
        <w:rPr>
          <w:rFonts w:ascii="Times New Roman" w:eastAsia="Times New Roman" w:hAnsi="Times New Roman"/>
        </w:rPr>
        <w:t xml:space="preserve"> </w:t>
      </w:r>
      <w:r w:rsidRPr="00C867DF">
        <w:rPr>
          <w:rFonts w:ascii="Times New Roman" w:eastAsia="Times New Roman" w:hAnsi="Times New Roman"/>
          <w:i/>
        </w:rPr>
        <w:t>психокоррекционной работой)</w:t>
      </w:r>
      <w:r w:rsidRPr="00C867DF">
        <w:rPr>
          <w:rFonts w:ascii="Times New Roman" w:eastAsia="Times New Roman" w:hAnsi="Times New Roman"/>
        </w:rPr>
        <w:t>.</w:t>
      </w:r>
    </w:p>
    <w:p w14:paraId="4BEE9CEA" w14:textId="77777777" w:rsidR="002275CE" w:rsidRPr="00C867DF" w:rsidRDefault="002275CE" w:rsidP="002275CE">
      <w:pPr>
        <w:spacing w:line="15" w:lineRule="exact"/>
        <w:rPr>
          <w:rFonts w:ascii="Times New Roman" w:eastAsia="Times New Roman" w:hAnsi="Times New Roman"/>
        </w:rPr>
      </w:pPr>
    </w:p>
    <w:p w14:paraId="1C069D98" w14:textId="77777777" w:rsidR="002275CE" w:rsidRPr="00C867DF" w:rsidRDefault="002275CE" w:rsidP="002275CE">
      <w:pPr>
        <w:spacing w:line="237" w:lineRule="auto"/>
        <w:ind w:firstLine="566"/>
        <w:rPr>
          <w:rFonts w:ascii="Times New Roman" w:eastAsia="Times New Roman" w:hAnsi="Times New Roman"/>
        </w:rPr>
      </w:pPr>
      <w:r w:rsidRPr="00C867DF">
        <w:rPr>
          <w:rFonts w:ascii="Times New Roman" w:eastAsia="Times New Roman" w:hAnsi="Times New Roman"/>
        </w:rPr>
        <w:t xml:space="preserve">Игры и упражнения на группировку элементов строительных наборов (кубиков, брусков, треугольных призм) по двум-трем образцам, обучение детей умению соотносить их с плоскостными фигурами </w:t>
      </w:r>
      <w:r w:rsidRPr="00C867DF">
        <w:rPr>
          <w:rFonts w:ascii="Times New Roman" w:eastAsia="Times New Roman" w:hAnsi="Times New Roman"/>
          <w:i/>
        </w:rPr>
        <w:t>(интеграция с</w:t>
      </w:r>
      <w:r w:rsidRPr="00C867DF">
        <w:rPr>
          <w:rFonts w:ascii="Times New Roman" w:eastAsia="Times New Roman" w:hAnsi="Times New Roman"/>
        </w:rPr>
        <w:t xml:space="preserve"> </w:t>
      </w:r>
      <w:r w:rsidRPr="00C867DF">
        <w:rPr>
          <w:rFonts w:ascii="Times New Roman" w:eastAsia="Times New Roman" w:hAnsi="Times New Roman"/>
          <w:i/>
        </w:rPr>
        <w:t>разделом «Элементарные математические представления»)</w:t>
      </w:r>
      <w:r w:rsidRPr="00C867DF">
        <w:rPr>
          <w:rFonts w:ascii="Times New Roman" w:eastAsia="Times New Roman" w:hAnsi="Times New Roman"/>
        </w:rPr>
        <w:t>.</w:t>
      </w:r>
    </w:p>
    <w:p w14:paraId="44D888DD" w14:textId="77777777" w:rsidR="002275CE" w:rsidRPr="00C867DF" w:rsidRDefault="002275CE" w:rsidP="002275CE">
      <w:pPr>
        <w:spacing w:line="17" w:lineRule="exact"/>
        <w:rPr>
          <w:rFonts w:ascii="Times New Roman" w:eastAsia="Times New Roman" w:hAnsi="Times New Roman"/>
        </w:rPr>
      </w:pPr>
    </w:p>
    <w:p w14:paraId="42076C6A" w14:textId="099ADD01" w:rsidR="002275CE" w:rsidRPr="00C867DF" w:rsidRDefault="002275CE" w:rsidP="0019050C">
      <w:pPr>
        <w:widowControl/>
        <w:numPr>
          <w:ilvl w:val="0"/>
          <w:numId w:val="71"/>
        </w:numPr>
        <w:tabs>
          <w:tab w:val="left" w:pos="835"/>
        </w:tabs>
        <w:autoSpaceDE/>
        <w:autoSpaceDN/>
        <w:adjustRightInd/>
        <w:spacing w:line="234" w:lineRule="auto"/>
        <w:ind w:firstLine="565"/>
        <w:jc w:val="left"/>
        <w:rPr>
          <w:rFonts w:ascii="Times New Roman" w:eastAsia="Times New Roman" w:hAnsi="Times New Roman"/>
        </w:rPr>
      </w:pPr>
      <w:r w:rsidRPr="00C867DF">
        <w:rPr>
          <w:rFonts w:ascii="Times New Roman" w:eastAsia="Times New Roman" w:hAnsi="Times New Roman"/>
        </w:rPr>
        <w:lastRenderedPageBreak/>
        <w:t>совместных играх обучение детей анализировать и передавать в постройках взаимное расположение частей предмета.</w:t>
      </w:r>
    </w:p>
    <w:p w14:paraId="31D6E817" w14:textId="77777777" w:rsidR="002275CE" w:rsidRPr="00C867DF" w:rsidRDefault="002275CE" w:rsidP="002275CE">
      <w:pPr>
        <w:spacing w:line="15" w:lineRule="exact"/>
        <w:rPr>
          <w:rFonts w:ascii="Times New Roman" w:eastAsia="Times New Roman" w:hAnsi="Times New Roman"/>
        </w:rPr>
      </w:pPr>
    </w:p>
    <w:p w14:paraId="1C927C12" w14:textId="151D308E" w:rsidR="002275CE" w:rsidRPr="00C867DF" w:rsidRDefault="002275CE" w:rsidP="0019050C">
      <w:pPr>
        <w:widowControl/>
        <w:numPr>
          <w:ilvl w:val="0"/>
          <w:numId w:val="71"/>
        </w:numPr>
        <w:tabs>
          <w:tab w:val="left" w:pos="842"/>
        </w:tabs>
        <w:autoSpaceDE/>
        <w:autoSpaceDN/>
        <w:adjustRightInd/>
        <w:spacing w:line="235" w:lineRule="auto"/>
        <w:ind w:firstLine="565"/>
        <w:jc w:val="left"/>
        <w:rPr>
          <w:rFonts w:ascii="Times New Roman" w:eastAsia="Times New Roman" w:hAnsi="Times New Roman"/>
        </w:rPr>
      </w:pPr>
      <w:r w:rsidRPr="00C867DF">
        <w:rPr>
          <w:rFonts w:ascii="Times New Roman" w:eastAsia="Times New Roman" w:hAnsi="Times New Roman"/>
        </w:rPr>
        <w:t>конструктивных и дидактических играх учить детей соотносить части конструкции с частями игрушки или конструкции-образца.</w:t>
      </w:r>
    </w:p>
    <w:p w14:paraId="3AAE7D7B" w14:textId="77777777" w:rsidR="002275CE" w:rsidRPr="00C867DF" w:rsidRDefault="002275CE" w:rsidP="002275CE">
      <w:pPr>
        <w:spacing w:line="15" w:lineRule="exact"/>
        <w:rPr>
          <w:rFonts w:ascii="Times New Roman" w:eastAsia="Times New Roman" w:hAnsi="Times New Roman"/>
        </w:rPr>
      </w:pPr>
    </w:p>
    <w:p w14:paraId="01CD1CF9" w14:textId="7D794627" w:rsidR="002275CE" w:rsidRPr="00C867DF" w:rsidRDefault="002275CE" w:rsidP="0019050C">
      <w:pPr>
        <w:widowControl/>
        <w:numPr>
          <w:ilvl w:val="0"/>
          <w:numId w:val="71"/>
        </w:numPr>
        <w:tabs>
          <w:tab w:val="left" w:pos="864"/>
        </w:tabs>
        <w:autoSpaceDE/>
        <w:autoSpaceDN/>
        <w:adjustRightInd/>
        <w:spacing w:line="236" w:lineRule="auto"/>
        <w:ind w:firstLine="565"/>
        <w:rPr>
          <w:rFonts w:ascii="Times New Roman" w:eastAsia="Times New Roman" w:hAnsi="Times New Roman"/>
        </w:rPr>
      </w:pPr>
      <w:r w:rsidRPr="00C867DF">
        <w:rPr>
          <w:rFonts w:ascii="Times New Roman" w:eastAsia="Times New Roman" w:hAnsi="Times New Roman"/>
        </w:rPr>
        <w:t>коллективных играх и упражнениях развивать умения детей группировать элементы строительных наборов (кубики, бруски, пластины, треугольные призмы) по двум-четырем образцам, соотносить их с плоскост</w:t>
      </w:r>
      <w:r w:rsidR="008A340A" w:rsidRPr="00C867DF">
        <w:rPr>
          <w:rFonts w:ascii="Times New Roman" w:eastAsia="Times New Roman" w:hAnsi="Times New Roman"/>
        </w:rPr>
        <w:t xml:space="preserve">ными </w:t>
      </w:r>
      <w:r w:rsidRPr="00C867DF">
        <w:rPr>
          <w:rFonts w:ascii="Times New Roman" w:eastAsia="Times New Roman" w:hAnsi="Times New Roman"/>
        </w:rPr>
        <w:t xml:space="preserve">фигурами </w:t>
      </w:r>
      <w:r w:rsidRPr="00C867DF">
        <w:rPr>
          <w:rFonts w:ascii="Times New Roman" w:eastAsia="Times New Roman" w:hAnsi="Times New Roman"/>
          <w:i/>
        </w:rPr>
        <w:t>(интеграция с разделом</w:t>
      </w:r>
      <w:r w:rsidRPr="00C867DF">
        <w:rPr>
          <w:rFonts w:ascii="Times New Roman" w:eastAsia="Times New Roman" w:hAnsi="Times New Roman"/>
        </w:rPr>
        <w:t xml:space="preserve"> </w:t>
      </w:r>
      <w:r w:rsidRPr="00C867DF">
        <w:rPr>
          <w:rFonts w:ascii="Times New Roman" w:eastAsia="Times New Roman" w:hAnsi="Times New Roman"/>
          <w:i/>
        </w:rPr>
        <w:t>«Элементарные математические</w:t>
      </w:r>
      <w:r w:rsidRPr="00C867DF">
        <w:rPr>
          <w:rFonts w:ascii="Times New Roman" w:eastAsia="Times New Roman" w:hAnsi="Times New Roman"/>
        </w:rPr>
        <w:t xml:space="preserve"> </w:t>
      </w:r>
      <w:r w:rsidRPr="00C867DF">
        <w:rPr>
          <w:rFonts w:ascii="Times New Roman" w:eastAsia="Times New Roman" w:hAnsi="Times New Roman"/>
          <w:i/>
        </w:rPr>
        <w:t>представления»)</w:t>
      </w:r>
      <w:r w:rsidRPr="00C867DF">
        <w:rPr>
          <w:rFonts w:ascii="Times New Roman" w:eastAsia="Times New Roman" w:hAnsi="Times New Roman"/>
        </w:rPr>
        <w:t>.</w:t>
      </w:r>
    </w:p>
    <w:p w14:paraId="34DD3002" w14:textId="77777777" w:rsidR="002275CE" w:rsidRPr="00C867DF" w:rsidRDefault="002275CE" w:rsidP="002275CE">
      <w:pPr>
        <w:spacing w:line="15" w:lineRule="exact"/>
        <w:rPr>
          <w:rFonts w:ascii="Times New Roman" w:eastAsia="Times New Roman" w:hAnsi="Times New Roman"/>
        </w:rPr>
      </w:pPr>
    </w:p>
    <w:p w14:paraId="2487955F" w14:textId="7A04F0E5" w:rsidR="002275CE" w:rsidRPr="00C867DF" w:rsidRDefault="002275CE" w:rsidP="002275CE">
      <w:pPr>
        <w:spacing w:line="237" w:lineRule="auto"/>
        <w:ind w:left="1" w:firstLine="566"/>
        <w:rPr>
          <w:rFonts w:ascii="Times New Roman" w:eastAsia="Times New Roman" w:hAnsi="Times New Roman"/>
        </w:rPr>
      </w:pPr>
      <w:r w:rsidRPr="00C867DF">
        <w:rPr>
          <w:rFonts w:ascii="Times New Roman" w:eastAsia="Times New Roman" w:hAnsi="Times New Roman"/>
        </w:rPr>
        <w:t>Уточнение представлений детей о пространственном расположении (вверх — вниз, вперед — назад и т. п.) частей конструкций, предлагая им одноименные постройки из различного конструктивного материала (крупный и мелкий строительный материал, мозаику, разрезные картинки, сборно-разборные игрушки).</w:t>
      </w:r>
    </w:p>
    <w:p w14:paraId="007A236D" w14:textId="77777777" w:rsidR="002275CE" w:rsidRPr="00C867DF" w:rsidRDefault="002275CE" w:rsidP="002275CE">
      <w:pPr>
        <w:spacing w:line="25" w:lineRule="exact"/>
        <w:rPr>
          <w:rFonts w:ascii="Times New Roman" w:eastAsia="Times New Roman" w:hAnsi="Times New Roman"/>
        </w:rPr>
      </w:pPr>
    </w:p>
    <w:p w14:paraId="68ADABC4" w14:textId="05D880A1" w:rsidR="002275CE" w:rsidRPr="00C867DF" w:rsidRDefault="002275CE" w:rsidP="002275CE">
      <w:pPr>
        <w:spacing w:line="238" w:lineRule="auto"/>
        <w:ind w:left="1" w:firstLine="566"/>
        <w:rPr>
          <w:rFonts w:ascii="Times New Roman" w:eastAsia="Times New Roman" w:hAnsi="Times New Roman"/>
        </w:rPr>
      </w:pPr>
      <w:r w:rsidRPr="00C867DF">
        <w:rPr>
          <w:rFonts w:ascii="Times New Roman" w:eastAsia="Times New Roman" w:hAnsi="Times New Roman"/>
          <w:b/>
        </w:rPr>
        <w:t xml:space="preserve">Игры со строительными материалами и дидактическими игрушками (сборно-разборными, мозаикой, палочками). </w:t>
      </w:r>
      <w:r w:rsidRPr="00C867DF">
        <w:rPr>
          <w:rFonts w:ascii="Times New Roman" w:eastAsia="Times New Roman" w:hAnsi="Times New Roman"/>
        </w:rPr>
        <w:t>Воспроизведение</w:t>
      </w:r>
      <w:r w:rsidRPr="00C867DF">
        <w:rPr>
          <w:rFonts w:ascii="Times New Roman" w:eastAsia="Times New Roman" w:hAnsi="Times New Roman"/>
          <w:b/>
        </w:rPr>
        <w:t xml:space="preserve"> </w:t>
      </w:r>
      <w:r w:rsidRPr="00C867DF">
        <w:rPr>
          <w:rFonts w:ascii="Times New Roman" w:eastAsia="Times New Roman" w:hAnsi="Times New Roman"/>
        </w:rPr>
        <w:t>детьми по подражанию, а затем по образцу комбинаций из двух-четырех элементов полифункционального мягкого модульного материала или деревянного (пластмассового) строительного набора, представляющих собой простую конструкцию (стол, стул, дом, скамейка, мостик и т. п.). Вместе с детьми обыгрывание постройки (сюжет предлагает взрослый). Стимулирование желание детей использовать эти конструкции для игр с образными игрушками (при необходимости образец дает взрослый).</w:t>
      </w:r>
    </w:p>
    <w:p w14:paraId="69A36D9F" w14:textId="77777777" w:rsidR="002275CE" w:rsidRPr="00C867DF" w:rsidRDefault="002275CE" w:rsidP="002275CE">
      <w:pPr>
        <w:spacing w:line="19" w:lineRule="exact"/>
        <w:rPr>
          <w:rFonts w:ascii="Times New Roman" w:eastAsia="Times New Roman" w:hAnsi="Times New Roman"/>
        </w:rPr>
      </w:pPr>
    </w:p>
    <w:p w14:paraId="3DB155E3" w14:textId="5D8ECED2" w:rsidR="002275CE" w:rsidRPr="00C867DF" w:rsidRDefault="002275CE" w:rsidP="002275CE">
      <w:pPr>
        <w:spacing w:line="238" w:lineRule="auto"/>
        <w:ind w:left="1" w:firstLine="566"/>
        <w:rPr>
          <w:rFonts w:ascii="Times New Roman" w:eastAsia="Times New Roman" w:hAnsi="Times New Roman"/>
        </w:rPr>
      </w:pPr>
      <w:r w:rsidRPr="00C867DF">
        <w:rPr>
          <w:rFonts w:ascii="Times New Roman" w:eastAsia="Times New Roman" w:hAnsi="Times New Roman"/>
        </w:rPr>
        <w:t xml:space="preserve">Организация совместных с детьми игр со сборно-разборными игрушками (разобрать целое на части, собрать части в целое), с разрезными картинками, на которых изображены эти же игрушки (картинки разрезаны в соответствии с разборными частями игрушек). Расширение ассортимента сборно-разборных игрушек, разрезных картинок, предлагаемых детям для игр </w:t>
      </w:r>
      <w:r w:rsidRPr="00C867DF">
        <w:rPr>
          <w:rFonts w:ascii="Times New Roman" w:eastAsia="Times New Roman" w:hAnsi="Times New Roman"/>
          <w:i/>
        </w:rPr>
        <w:t>(интеграция с логопедической работой и разделом</w:t>
      </w:r>
      <w:r w:rsidRPr="00C867DF">
        <w:rPr>
          <w:rFonts w:ascii="Times New Roman" w:eastAsia="Times New Roman" w:hAnsi="Times New Roman"/>
        </w:rPr>
        <w:t xml:space="preserve"> </w:t>
      </w:r>
      <w:r w:rsidRPr="00C867DF">
        <w:rPr>
          <w:rFonts w:ascii="Times New Roman" w:eastAsia="Times New Roman" w:hAnsi="Times New Roman"/>
          <w:i/>
        </w:rPr>
        <w:t>«Элементарные</w:t>
      </w:r>
      <w:r w:rsidRPr="00C867DF">
        <w:rPr>
          <w:rFonts w:ascii="Times New Roman" w:eastAsia="Times New Roman" w:hAnsi="Times New Roman"/>
        </w:rPr>
        <w:t xml:space="preserve"> </w:t>
      </w:r>
      <w:r w:rsidRPr="00C867DF">
        <w:rPr>
          <w:rFonts w:ascii="Times New Roman" w:eastAsia="Times New Roman" w:hAnsi="Times New Roman"/>
          <w:i/>
        </w:rPr>
        <w:t>математические представления»)</w:t>
      </w:r>
      <w:r w:rsidRPr="00C867DF">
        <w:rPr>
          <w:rFonts w:ascii="Times New Roman" w:eastAsia="Times New Roman" w:hAnsi="Times New Roman"/>
        </w:rPr>
        <w:t>.</w:t>
      </w:r>
    </w:p>
    <w:p w14:paraId="5738B93C" w14:textId="77777777" w:rsidR="002275CE" w:rsidRPr="00C867DF" w:rsidRDefault="002275CE" w:rsidP="002275CE">
      <w:pPr>
        <w:spacing w:line="19" w:lineRule="exact"/>
        <w:rPr>
          <w:rFonts w:ascii="Times New Roman" w:eastAsia="Times New Roman" w:hAnsi="Times New Roman"/>
        </w:rPr>
      </w:pPr>
    </w:p>
    <w:p w14:paraId="36270F7C" w14:textId="6306744D" w:rsidR="002275CE" w:rsidRPr="00C867DF" w:rsidRDefault="002275CE" w:rsidP="002275CE">
      <w:pPr>
        <w:spacing w:line="238" w:lineRule="auto"/>
        <w:ind w:left="1" w:firstLine="566"/>
        <w:rPr>
          <w:rFonts w:ascii="Times New Roman" w:eastAsia="Times New Roman" w:hAnsi="Times New Roman"/>
        </w:rPr>
      </w:pPr>
      <w:r w:rsidRPr="00C867DF">
        <w:rPr>
          <w:rFonts w:ascii="Times New Roman" w:eastAsia="Times New Roman" w:hAnsi="Times New Roman"/>
        </w:rPr>
        <w:t xml:space="preserve">Складывание разрезных картинок из двух-четырех частей с использованием приема накладывания на образец и по образцу (игрушки, овощи, фрукты, знакомые животные). Подбор к составленным разрезным картинкам соответствующих игрушек и предметов по словесной просьбе взрослого. Называние предметов и картинок, используя доступные вербальные и невербальные средства общения </w:t>
      </w:r>
      <w:r w:rsidRPr="00C867DF">
        <w:rPr>
          <w:rFonts w:ascii="Times New Roman" w:eastAsia="Times New Roman" w:hAnsi="Times New Roman"/>
          <w:i/>
        </w:rPr>
        <w:t>(интеграция с логопедической работой и</w:t>
      </w:r>
      <w:r w:rsidRPr="00C867DF">
        <w:rPr>
          <w:rFonts w:ascii="Times New Roman" w:eastAsia="Times New Roman" w:hAnsi="Times New Roman"/>
        </w:rPr>
        <w:t xml:space="preserve"> </w:t>
      </w:r>
      <w:r w:rsidRPr="00C867DF">
        <w:rPr>
          <w:rFonts w:ascii="Times New Roman" w:eastAsia="Times New Roman" w:hAnsi="Times New Roman"/>
          <w:i/>
        </w:rPr>
        <w:t>образовательной областью «Речевое развитие»)</w:t>
      </w:r>
      <w:r w:rsidRPr="00C867DF">
        <w:rPr>
          <w:rFonts w:ascii="Times New Roman" w:eastAsia="Times New Roman" w:hAnsi="Times New Roman"/>
        </w:rPr>
        <w:t>.</w:t>
      </w:r>
    </w:p>
    <w:p w14:paraId="1389D5FA" w14:textId="77777777" w:rsidR="002275CE" w:rsidRPr="00C867DF" w:rsidRDefault="002275CE" w:rsidP="002275CE">
      <w:pPr>
        <w:spacing w:line="19" w:lineRule="exact"/>
        <w:rPr>
          <w:rFonts w:ascii="Times New Roman" w:eastAsia="Times New Roman" w:hAnsi="Times New Roman"/>
        </w:rPr>
      </w:pPr>
    </w:p>
    <w:p w14:paraId="29E287B3" w14:textId="77777777" w:rsidR="002275CE" w:rsidRPr="00C867DF" w:rsidRDefault="002275CE" w:rsidP="002275CE">
      <w:pPr>
        <w:spacing w:line="236" w:lineRule="auto"/>
        <w:ind w:left="1" w:firstLine="566"/>
        <w:rPr>
          <w:rFonts w:ascii="Times New Roman" w:eastAsia="Times New Roman" w:hAnsi="Times New Roman"/>
        </w:rPr>
      </w:pPr>
      <w:r w:rsidRPr="00C867DF">
        <w:rPr>
          <w:rFonts w:ascii="Times New Roman" w:eastAsia="Times New Roman" w:hAnsi="Times New Roman"/>
        </w:rPr>
        <w:t xml:space="preserve">Игры с вырубными сюжетными картинками (вырублены две-четыре части круглой, квадратной формы) </w:t>
      </w:r>
      <w:r w:rsidRPr="00C867DF">
        <w:rPr>
          <w:rFonts w:ascii="Times New Roman" w:eastAsia="Times New Roman" w:hAnsi="Times New Roman"/>
          <w:i/>
        </w:rPr>
        <w:t>(интеграция с логопедической работой</w:t>
      </w:r>
      <w:r w:rsidRPr="00C867DF">
        <w:rPr>
          <w:rFonts w:ascii="Times New Roman" w:eastAsia="Times New Roman" w:hAnsi="Times New Roman"/>
        </w:rPr>
        <w:t xml:space="preserve"> </w:t>
      </w:r>
      <w:r w:rsidRPr="00C867DF">
        <w:rPr>
          <w:rFonts w:ascii="Times New Roman" w:eastAsia="Times New Roman" w:hAnsi="Times New Roman"/>
          <w:i/>
        </w:rPr>
        <w:t>и разделом «Элементарные математические представления»)</w:t>
      </w:r>
      <w:r w:rsidRPr="00C867DF">
        <w:rPr>
          <w:rFonts w:ascii="Times New Roman" w:eastAsia="Times New Roman" w:hAnsi="Times New Roman"/>
        </w:rPr>
        <w:t>.</w:t>
      </w:r>
    </w:p>
    <w:p w14:paraId="727CBA7C" w14:textId="77777777" w:rsidR="002275CE" w:rsidRPr="00C867DF" w:rsidRDefault="002275CE" w:rsidP="002275CE">
      <w:pPr>
        <w:spacing w:line="18" w:lineRule="exact"/>
        <w:rPr>
          <w:rFonts w:ascii="Times New Roman" w:eastAsia="Times New Roman" w:hAnsi="Times New Roman"/>
        </w:rPr>
      </w:pPr>
    </w:p>
    <w:p w14:paraId="360B2CCB" w14:textId="09A8A5C9" w:rsidR="002275CE" w:rsidRPr="00C867DF" w:rsidRDefault="002275CE" w:rsidP="002275CE">
      <w:pPr>
        <w:spacing w:line="234" w:lineRule="auto"/>
        <w:ind w:left="1" w:firstLine="566"/>
        <w:rPr>
          <w:rFonts w:ascii="Times New Roman" w:eastAsia="Times New Roman" w:hAnsi="Times New Roman"/>
        </w:rPr>
      </w:pPr>
      <w:r w:rsidRPr="00C867DF">
        <w:rPr>
          <w:rFonts w:ascii="Times New Roman" w:eastAsia="Times New Roman" w:hAnsi="Times New Roman"/>
        </w:rPr>
        <w:t>Складывание целого изображения из иллюстрированных кубиков (четыре кубика).</w:t>
      </w:r>
    </w:p>
    <w:p w14:paraId="65C24A6D" w14:textId="77777777" w:rsidR="002275CE" w:rsidRPr="00C867DF" w:rsidRDefault="002275CE" w:rsidP="002275CE">
      <w:pPr>
        <w:spacing w:line="15" w:lineRule="exact"/>
        <w:rPr>
          <w:rFonts w:ascii="Times New Roman" w:eastAsia="Times New Roman" w:hAnsi="Times New Roman"/>
        </w:rPr>
      </w:pPr>
    </w:p>
    <w:p w14:paraId="69AE19E7" w14:textId="77777777" w:rsidR="002275CE" w:rsidRPr="00C867DF" w:rsidRDefault="002275CE" w:rsidP="002275CE">
      <w:pPr>
        <w:spacing w:line="234" w:lineRule="auto"/>
        <w:ind w:left="1" w:firstLine="566"/>
        <w:rPr>
          <w:rFonts w:ascii="Times New Roman" w:eastAsia="Times New Roman" w:hAnsi="Times New Roman"/>
        </w:rPr>
      </w:pPr>
      <w:r w:rsidRPr="00C867DF">
        <w:rPr>
          <w:rFonts w:ascii="Times New Roman" w:eastAsia="Times New Roman" w:hAnsi="Times New Roman"/>
        </w:rPr>
        <w:t>Дополнение детьми готовых рисунков различными элементами, например, разложить окна и двери на контурах зданий.</w:t>
      </w:r>
    </w:p>
    <w:p w14:paraId="572498BF" w14:textId="77777777" w:rsidR="002275CE" w:rsidRPr="00C867DF" w:rsidRDefault="002275CE" w:rsidP="002275CE">
      <w:pPr>
        <w:spacing w:line="15" w:lineRule="exact"/>
        <w:rPr>
          <w:rFonts w:ascii="Times New Roman" w:eastAsia="Times New Roman" w:hAnsi="Times New Roman"/>
        </w:rPr>
      </w:pPr>
    </w:p>
    <w:p w14:paraId="3204AB75" w14:textId="25ECD482" w:rsidR="002275CE" w:rsidRPr="00C867DF" w:rsidRDefault="002275CE" w:rsidP="002275CE">
      <w:pPr>
        <w:spacing w:line="237" w:lineRule="auto"/>
        <w:ind w:left="1" w:firstLine="566"/>
        <w:rPr>
          <w:rFonts w:ascii="Times New Roman" w:eastAsia="Times New Roman" w:hAnsi="Times New Roman"/>
          <w:i/>
        </w:rPr>
      </w:pPr>
      <w:r w:rsidRPr="00C867DF">
        <w:rPr>
          <w:rFonts w:ascii="Times New Roman" w:eastAsia="Times New Roman" w:hAnsi="Times New Roman"/>
        </w:rPr>
        <w:t xml:space="preserve">Обучение детей конструированию плоскостных изображений предметов, геометрических фигур из палочек (по подражанию и образцу): дом, солнышко, заборчик, ворота и т. п. </w:t>
      </w:r>
      <w:r w:rsidRPr="00C867DF">
        <w:rPr>
          <w:rFonts w:ascii="Times New Roman" w:eastAsia="Times New Roman" w:hAnsi="Times New Roman"/>
          <w:i/>
        </w:rPr>
        <w:t>(интеграция с логопедической работой</w:t>
      </w:r>
    </w:p>
    <w:p w14:paraId="783279B2" w14:textId="77777777" w:rsidR="002275CE" w:rsidRPr="00C867DF" w:rsidRDefault="002275CE" w:rsidP="0019050C">
      <w:pPr>
        <w:widowControl/>
        <w:numPr>
          <w:ilvl w:val="0"/>
          <w:numId w:val="72"/>
        </w:numPr>
        <w:tabs>
          <w:tab w:val="left" w:pos="221"/>
        </w:tabs>
        <w:autoSpaceDE/>
        <w:autoSpaceDN/>
        <w:adjustRightInd/>
        <w:spacing w:line="0" w:lineRule="atLeast"/>
        <w:ind w:left="221" w:hanging="221"/>
        <w:rPr>
          <w:rFonts w:ascii="Times New Roman" w:eastAsia="Times New Roman" w:hAnsi="Times New Roman"/>
          <w:i/>
        </w:rPr>
      </w:pPr>
      <w:r w:rsidRPr="00C867DF">
        <w:rPr>
          <w:rFonts w:ascii="Times New Roman" w:eastAsia="Times New Roman" w:hAnsi="Times New Roman"/>
          <w:i/>
        </w:rPr>
        <w:t>разделом «Элементарные математические представления»)</w:t>
      </w:r>
      <w:r w:rsidRPr="00C867DF">
        <w:rPr>
          <w:rFonts w:ascii="Times New Roman" w:eastAsia="Times New Roman" w:hAnsi="Times New Roman"/>
        </w:rPr>
        <w:t>.</w:t>
      </w:r>
    </w:p>
    <w:p w14:paraId="4373ABD5" w14:textId="77777777" w:rsidR="002275CE" w:rsidRPr="00C867DF" w:rsidRDefault="002275CE" w:rsidP="002275CE">
      <w:pPr>
        <w:spacing w:line="12" w:lineRule="exact"/>
        <w:rPr>
          <w:rFonts w:ascii="Times New Roman" w:eastAsia="Times New Roman" w:hAnsi="Times New Roman"/>
          <w:i/>
        </w:rPr>
      </w:pPr>
    </w:p>
    <w:p w14:paraId="0D84CD65" w14:textId="54736B42" w:rsidR="002275CE" w:rsidRPr="00C867DF" w:rsidRDefault="002275CE" w:rsidP="0019050C">
      <w:pPr>
        <w:widowControl/>
        <w:numPr>
          <w:ilvl w:val="1"/>
          <w:numId w:val="72"/>
        </w:numPr>
        <w:tabs>
          <w:tab w:val="left" w:pos="846"/>
        </w:tabs>
        <w:autoSpaceDE/>
        <w:autoSpaceDN/>
        <w:adjustRightInd/>
        <w:spacing w:line="234" w:lineRule="auto"/>
        <w:ind w:left="1" w:firstLine="565"/>
        <w:rPr>
          <w:rFonts w:ascii="Times New Roman" w:eastAsia="Times New Roman" w:hAnsi="Times New Roman"/>
        </w:rPr>
      </w:pPr>
      <w:r w:rsidRPr="00C867DF">
        <w:rPr>
          <w:rFonts w:ascii="Times New Roman" w:eastAsia="Times New Roman" w:hAnsi="Times New Roman"/>
        </w:rPr>
        <w:t>играх и игровых упражнениях с водой и различными полистироловыми фигурами, которые прикрепляются к кафельной или зеркальной</w:t>
      </w:r>
      <w:r w:rsidR="007411C1" w:rsidRPr="00C867DF">
        <w:rPr>
          <w:rFonts w:ascii="Times New Roman" w:eastAsia="Times New Roman" w:hAnsi="Times New Roman"/>
        </w:rPr>
        <w:t xml:space="preserve"> стене</w:t>
      </w:r>
      <w:r w:rsidRPr="00C867DF">
        <w:rPr>
          <w:rFonts w:ascii="Times New Roman" w:eastAsia="Times New Roman" w:hAnsi="Times New Roman"/>
        </w:rPr>
        <w:t xml:space="preserve">, создание плоскостных конструкций (домик, елка и т.п.) </w:t>
      </w:r>
      <w:r w:rsidRPr="00C867DF">
        <w:rPr>
          <w:rFonts w:ascii="Times New Roman" w:eastAsia="Times New Roman" w:hAnsi="Times New Roman"/>
          <w:i/>
        </w:rPr>
        <w:t>(интеграция</w:t>
      </w:r>
    </w:p>
    <w:p w14:paraId="3AC84427" w14:textId="77777777" w:rsidR="002275CE" w:rsidRPr="00C867DF" w:rsidRDefault="002275CE" w:rsidP="002275CE">
      <w:pPr>
        <w:spacing w:line="16" w:lineRule="exact"/>
        <w:rPr>
          <w:rFonts w:ascii="Times New Roman" w:eastAsia="Times New Roman" w:hAnsi="Times New Roman"/>
        </w:rPr>
      </w:pPr>
    </w:p>
    <w:p w14:paraId="2FEB694E" w14:textId="77777777" w:rsidR="002275CE" w:rsidRPr="00C867DF" w:rsidRDefault="002275CE" w:rsidP="0019050C">
      <w:pPr>
        <w:widowControl/>
        <w:numPr>
          <w:ilvl w:val="0"/>
          <w:numId w:val="73"/>
        </w:numPr>
        <w:tabs>
          <w:tab w:val="left" w:pos="258"/>
        </w:tabs>
        <w:autoSpaceDE/>
        <w:autoSpaceDN/>
        <w:adjustRightInd/>
        <w:spacing w:line="234" w:lineRule="auto"/>
        <w:ind w:left="1" w:hanging="1"/>
        <w:jc w:val="left"/>
        <w:rPr>
          <w:rFonts w:ascii="Times New Roman" w:eastAsia="Times New Roman" w:hAnsi="Times New Roman"/>
          <w:i/>
        </w:rPr>
      </w:pPr>
      <w:r w:rsidRPr="00C867DF">
        <w:rPr>
          <w:rFonts w:ascii="Times New Roman" w:eastAsia="Times New Roman" w:hAnsi="Times New Roman"/>
          <w:i/>
        </w:rPr>
        <w:t>образовательной областью «Социально-коммуникативное развитие» - раздел «Игра»).</w:t>
      </w:r>
    </w:p>
    <w:p w14:paraId="7533A6B5" w14:textId="77777777" w:rsidR="002275CE" w:rsidRPr="00C867DF" w:rsidRDefault="002275CE" w:rsidP="002275CE">
      <w:pPr>
        <w:spacing w:line="15" w:lineRule="exact"/>
        <w:rPr>
          <w:rFonts w:ascii="Times New Roman" w:eastAsia="Times New Roman" w:hAnsi="Times New Roman"/>
          <w:i/>
        </w:rPr>
      </w:pPr>
    </w:p>
    <w:p w14:paraId="0A754871" w14:textId="41142770" w:rsidR="002275CE" w:rsidRPr="00C867DF" w:rsidRDefault="002275CE" w:rsidP="007411C1">
      <w:pPr>
        <w:spacing w:line="237" w:lineRule="auto"/>
        <w:ind w:left="1" w:firstLine="566"/>
        <w:rPr>
          <w:rFonts w:ascii="Times New Roman" w:eastAsia="Times New Roman" w:hAnsi="Times New Roman"/>
        </w:rPr>
      </w:pPr>
      <w:r w:rsidRPr="00C867DF">
        <w:rPr>
          <w:rFonts w:ascii="Times New Roman" w:eastAsia="Times New Roman" w:hAnsi="Times New Roman"/>
          <w:b/>
        </w:rPr>
        <w:t xml:space="preserve">Конструирование. </w:t>
      </w:r>
      <w:r w:rsidRPr="00C867DF">
        <w:rPr>
          <w:rFonts w:ascii="Times New Roman" w:eastAsia="Times New Roman" w:hAnsi="Times New Roman"/>
        </w:rPr>
        <w:t>Выполнение простых построек</w:t>
      </w:r>
      <w:r w:rsidRPr="00C867DF">
        <w:rPr>
          <w:rFonts w:ascii="Times New Roman" w:eastAsia="Times New Roman" w:hAnsi="Times New Roman"/>
          <w:b/>
        </w:rPr>
        <w:t xml:space="preserve"> </w:t>
      </w:r>
      <w:r w:rsidRPr="00C867DF">
        <w:rPr>
          <w:rFonts w:ascii="Times New Roman" w:eastAsia="Times New Roman" w:hAnsi="Times New Roman"/>
        </w:rPr>
        <w:t>(башня,</w:t>
      </w:r>
      <w:r w:rsidRPr="00C867DF">
        <w:rPr>
          <w:rFonts w:ascii="Times New Roman" w:eastAsia="Times New Roman" w:hAnsi="Times New Roman"/>
          <w:b/>
        </w:rPr>
        <w:t xml:space="preserve"> </w:t>
      </w:r>
      <w:r w:rsidRPr="00C867DF">
        <w:rPr>
          <w:rFonts w:ascii="Times New Roman" w:eastAsia="Times New Roman" w:hAnsi="Times New Roman"/>
        </w:rPr>
        <w:t>заборчик,</w:t>
      </w:r>
      <w:r w:rsidRPr="00C867DF">
        <w:rPr>
          <w:rFonts w:ascii="Times New Roman" w:eastAsia="Times New Roman" w:hAnsi="Times New Roman"/>
          <w:b/>
        </w:rPr>
        <w:t xml:space="preserve"> </w:t>
      </w:r>
      <w:r w:rsidRPr="00C867DF">
        <w:rPr>
          <w:rFonts w:ascii="Times New Roman" w:eastAsia="Times New Roman" w:hAnsi="Times New Roman"/>
        </w:rPr>
        <w:t xml:space="preserve">дорожки, скамеечки) по образцу после его предварительного анализа с использованием вербальных и невербальных средств общения: выделение основных частей постройки, определение необходимых строительных элементов </w:t>
      </w:r>
      <w:r w:rsidRPr="00C867DF">
        <w:rPr>
          <w:rFonts w:ascii="Times New Roman" w:eastAsia="Times New Roman" w:hAnsi="Times New Roman"/>
          <w:i/>
        </w:rPr>
        <w:t>(интеграция с образовательной областью</w:t>
      </w:r>
      <w:r w:rsidRPr="00C867DF">
        <w:rPr>
          <w:rFonts w:ascii="Times New Roman" w:eastAsia="Times New Roman" w:hAnsi="Times New Roman"/>
        </w:rPr>
        <w:t xml:space="preserve"> </w:t>
      </w:r>
      <w:r w:rsidRPr="00C867DF">
        <w:rPr>
          <w:rFonts w:ascii="Times New Roman" w:eastAsia="Times New Roman" w:hAnsi="Times New Roman"/>
          <w:i/>
        </w:rPr>
        <w:t>«Речевое развитие»).</w:t>
      </w:r>
    </w:p>
    <w:p w14:paraId="5068C6A1" w14:textId="77777777" w:rsidR="002275CE" w:rsidRPr="00C867DF" w:rsidRDefault="002275CE" w:rsidP="002275CE">
      <w:pPr>
        <w:spacing w:line="13" w:lineRule="exact"/>
        <w:rPr>
          <w:rFonts w:ascii="Times New Roman" w:eastAsia="Times New Roman" w:hAnsi="Times New Roman"/>
          <w:i/>
        </w:rPr>
      </w:pPr>
    </w:p>
    <w:p w14:paraId="5E98F570" w14:textId="1F74BB3D" w:rsidR="002275CE" w:rsidRPr="00C867DF" w:rsidRDefault="002275CE" w:rsidP="002275CE">
      <w:pPr>
        <w:spacing w:line="238" w:lineRule="auto"/>
        <w:ind w:left="1" w:firstLine="566"/>
        <w:rPr>
          <w:rFonts w:ascii="Times New Roman" w:eastAsia="Times New Roman" w:hAnsi="Times New Roman"/>
          <w:i/>
        </w:rPr>
      </w:pPr>
      <w:r w:rsidRPr="00C867DF">
        <w:rPr>
          <w:rFonts w:ascii="Times New Roman" w:eastAsia="Times New Roman" w:hAnsi="Times New Roman"/>
        </w:rPr>
        <w:t xml:space="preserve">Постройка двух-трех объектов после их предварительного анализа (по образцу, по словесной инструкции, а при необходимости и по подражанию): гараж, ворота, забор, мебель для кукол и т. п. Обучение детей пере-носить полученные навыки в новые условия (создание знакомых построек из нового для детей строительного материала). Включение в конструктивные игры создание знакомых построек с незначительным изменением конструкции из нового для детей строительного материала. Вместе с детьми обыгрывание построек </w:t>
      </w:r>
      <w:r w:rsidRPr="00C867DF">
        <w:rPr>
          <w:rFonts w:ascii="Times New Roman" w:eastAsia="Times New Roman" w:hAnsi="Times New Roman"/>
          <w:i/>
        </w:rPr>
        <w:t>(интеграция с образовательной областью</w:t>
      </w:r>
      <w:r w:rsidRPr="00C867DF">
        <w:rPr>
          <w:rFonts w:ascii="Times New Roman" w:eastAsia="Times New Roman" w:hAnsi="Times New Roman"/>
        </w:rPr>
        <w:t xml:space="preserve"> </w:t>
      </w:r>
      <w:r w:rsidRPr="00C867DF">
        <w:rPr>
          <w:rFonts w:ascii="Times New Roman" w:eastAsia="Times New Roman" w:hAnsi="Times New Roman"/>
          <w:i/>
        </w:rPr>
        <w:t xml:space="preserve">«Социально-коммуникативное развитие» </w:t>
      </w:r>
      <w:r w:rsidRPr="00C867DF">
        <w:rPr>
          <w:rFonts w:ascii="Times New Roman" w:eastAsia="Times New Roman" w:hAnsi="Times New Roman"/>
        </w:rPr>
        <w:t>—</w:t>
      </w:r>
      <w:r w:rsidRPr="00C867DF">
        <w:rPr>
          <w:rFonts w:ascii="Times New Roman" w:eastAsia="Times New Roman" w:hAnsi="Times New Roman"/>
          <w:i/>
        </w:rPr>
        <w:t>раздел «Игра»).</w:t>
      </w:r>
    </w:p>
    <w:p w14:paraId="2D0CB98F" w14:textId="77777777" w:rsidR="002275CE" w:rsidRPr="00C867DF" w:rsidRDefault="002275CE" w:rsidP="002275CE">
      <w:pPr>
        <w:spacing w:line="23" w:lineRule="exact"/>
        <w:rPr>
          <w:rFonts w:ascii="Times New Roman" w:eastAsia="Times New Roman" w:hAnsi="Times New Roman"/>
          <w:i/>
        </w:rPr>
      </w:pPr>
    </w:p>
    <w:p w14:paraId="5C375DB1" w14:textId="77777777" w:rsidR="002275CE" w:rsidRPr="00C867DF" w:rsidRDefault="002275CE" w:rsidP="002275CE">
      <w:pPr>
        <w:spacing w:line="238" w:lineRule="auto"/>
        <w:ind w:left="1" w:firstLine="566"/>
        <w:rPr>
          <w:rFonts w:ascii="Times New Roman" w:eastAsia="Times New Roman" w:hAnsi="Times New Roman"/>
        </w:rPr>
      </w:pPr>
      <w:r w:rsidRPr="00C867DF">
        <w:rPr>
          <w:rFonts w:ascii="Times New Roman" w:eastAsia="Times New Roman" w:hAnsi="Times New Roman"/>
        </w:rPr>
        <w:t xml:space="preserve">Конструирование плоскостных изображений предметов, используя плоскостной конструктор, </w:t>
      </w:r>
      <w:r w:rsidRPr="00C867DF">
        <w:rPr>
          <w:rFonts w:ascii="Times New Roman" w:eastAsia="Times New Roman" w:hAnsi="Times New Roman"/>
        </w:rPr>
        <w:lastRenderedPageBreak/>
        <w:t xml:space="preserve">специально изготовленные картонные фигуры (круги, квадраты, треугольники), бельевые прищепки различного размера и цвета: например, солнышко (желтый круг и лучики-прищепки), дом (квадрат и треугольник, труба — прищепка) </w:t>
      </w:r>
      <w:r w:rsidRPr="00C867DF">
        <w:rPr>
          <w:rFonts w:ascii="Times New Roman" w:eastAsia="Times New Roman" w:hAnsi="Times New Roman"/>
          <w:i/>
        </w:rPr>
        <w:t>(интеграция с логопедической</w:t>
      </w:r>
      <w:r w:rsidRPr="00C867DF">
        <w:rPr>
          <w:rFonts w:ascii="Times New Roman" w:eastAsia="Times New Roman" w:hAnsi="Times New Roman"/>
        </w:rPr>
        <w:t xml:space="preserve"> </w:t>
      </w:r>
      <w:r w:rsidRPr="00C867DF">
        <w:rPr>
          <w:rFonts w:ascii="Times New Roman" w:eastAsia="Times New Roman" w:hAnsi="Times New Roman"/>
          <w:i/>
        </w:rPr>
        <w:t>работой и разделом «Элементарные математические представления»)</w:t>
      </w:r>
      <w:r w:rsidRPr="00C867DF">
        <w:rPr>
          <w:rFonts w:ascii="Times New Roman" w:eastAsia="Times New Roman" w:hAnsi="Times New Roman"/>
        </w:rPr>
        <w:t>.</w:t>
      </w:r>
    </w:p>
    <w:p w14:paraId="531238B9" w14:textId="77777777" w:rsidR="002275CE" w:rsidRPr="00C867DF" w:rsidRDefault="002275CE" w:rsidP="002275CE">
      <w:pPr>
        <w:spacing w:line="16" w:lineRule="exact"/>
        <w:rPr>
          <w:rFonts w:ascii="Times New Roman" w:eastAsia="Times New Roman" w:hAnsi="Times New Roman"/>
          <w:i/>
        </w:rPr>
      </w:pPr>
    </w:p>
    <w:p w14:paraId="7D1700D9" w14:textId="5CD8C2CC" w:rsidR="002275CE" w:rsidRPr="00C867DF" w:rsidRDefault="002275CE" w:rsidP="002275CE">
      <w:pPr>
        <w:spacing w:line="234" w:lineRule="auto"/>
        <w:ind w:left="1" w:firstLine="566"/>
        <w:rPr>
          <w:rFonts w:ascii="Times New Roman" w:eastAsia="Times New Roman" w:hAnsi="Times New Roman"/>
        </w:rPr>
      </w:pPr>
      <w:r w:rsidRPr="00C867DF">
        <w:rPr>
          <w:rFonts w:ascii="Times New Roman" w:eastAsia="Times New Roman" w:hAnsi="Times New Roman"/>
        </w:rPr>
        <w:t>Обыгрывание постройки сначала вместе со взрослым, а затем самостоятельно.</w:t>
      </w:r>
    </w:p>
    <w:p w14:paraId="76887765" w14:textId="77777777" w:rsidR="002275CE" w:rsidRPr="00C867DF" w:rsidRDefault="002275CE" w:rsidP="002275CE">
      <w:pPr>
        <w:spacing w:line="15" w:lineRule="exact"/>
        <w:rPr>
          <w:rFonts w:ascii="Times New Roman" w:eastAsia="Times New Roman" w:hAnsi="Times New Roman"/>
          <w:i/>
        </w:rPr>
      </w:pPr>
    </w:p>
    <w:p w14:paraId="773A21B5" w14:textId="37A15F90" w:rsidR="002275CE" w:rsidRPr="00C867DF" w:rsidRDefault="002275CE" w:rsidP="001C2616">
      <w:pPr>
        <w:spacing w:line="237" w:lineRule="auto"/>
        <w:ind w:left="1" w:firstLine="566"/>
        <w:rPr>
          <w:rFonts w:ascii="Times New Roman" w:eastAsia="Times New Roman" w:hAnsi="Times New Roman"/>
          <w:i/>
        </w:rPr>
      </w:pPr>
      <w:r w:rsidRPr="00C867DF">
        <w:rPr>
          <w:rFonts w:ascii="Times New Roman" w:eastAsia="Times New Roman" w:hAnsi="Times New Roman"/>
        </w:rPr>
        <w:t xml:space="preserve">После предварительного анализа образца (основные части постройки, необходимые строительные материалы), который проводится под руководством взрослого, выполнение детьми простых построек (по образцу) с использованием при этом вербальных и невербальных средств общения </w:t>
      </w:r>
      <w:r w:rsidRPr="00C867DF">
        <w:rPr>
          <w:rFonts w:ascii="Times New Roman" w:eastAsia="Times New Roman" w:hAnsi="Times New Roman"/>
          <w:i/>
        </w:rPr>
        <w:t xml:space="preserve">(интеграция с образовательными областями «Речевое развитие», «Социально-коммуникативное развитие» </w:t>
      </w:r>
      <w:r w:rsidRPr="00C867DF">
        <w:rPr>
          <w:rFonts w:ascii="Times New Roman" w:eastAsia="Times New Roman" w:hAnsi="Times New Roman"/>
        </w:rPr>
        <w:t>—</w:t>
      </w:r>
      <w:r w:rsidRPr="00C867DF">
        <w:rPr>
          <w:rFonts w:ascii="Times New Roman" w:eastAsia="Times New Roman" w:hAnsi="Times New Roman"/>
          <w:i/>
        </w:rPr>
        <w:t xml:space="preserve"> раздел «Игра»).</w:t>
      </w:r>
    </w:p>
    <w:p w14:paraId="0C2C06DB" w14:textId="77777777" w:rsidR="002275CE" w:rsidRPr="00C867DF" w:rsidRDefault="002275CE" w:rsidP="002275CE">
      <w:pPr>
        <w:spacing w:line="15" w:lineRule="exact"/>
        <w:rPr>
          <w:rFonts w:ascii="Times New Roman" w:eastAsia="Times New Roman" w:hAnsi="Times New Roman"/>
          <w:i/>
        </w:rPr>
      </w:pPr>
    </w:p>
    <w:p w14:paraId="100FBAD5" w14:textId="77777777" w:rsidR="002275CE" w:rsidRPr="00C867DF" w:rsidRDefault="002275CE" w:rsidP="0019050C">
      <w:pPr>
        <w:widowControl/>
        <w:numPr>
          <w:ilvl w:val="1"/>
          <w:numId w:val="73"/>
        </w:numPr>
        <w:tabs>
          <w:tab w:val="left" w:pos="865"/>
        </w:tabs>
        <w:autoSpaceDE/>
        <w:autoSpaceDN/>
        <w:adjustRightInd/>
        <w:spacing w:line="237" w:lineRule="auto"/>
        <w:ind w:left="1" w:firstLine="565"/>
        <w:rPr>
          <w:rFonts w:ascii="Times New Roman" w:eastAsia="Times New Roman" w:hAnsi="Times New Roman"/>
        </w:rPr>
      </w:pPr>
      <w:r w:rsidRPr="00C867DF">
        <w:rPr>
          <w:rFonts w:ascii="Times New Roman" w:eastAsia="Times New Roman" w:hAnsi="Times New Roman"/>
        </w:rPr>
        <w:t>совместных с детьми играх создание знакомых детям объектов из конструкторов Lego, «Самоделкин-строитель», «Самоделкин-семья» и др. (с помощью взрослого, а затем самостоятельно).</w:t>
      </w:r>
    </w:p>
    <w:p w14:paraId="467F247E" w14:textId="77777777" w:rsidR="002275CE" w:rsidRPr="00C867DF" w:rsidRDefault="002275CE" w:rsidP="002275CE">
      <w:pPr>
        <w:spacing w:line="13" w:lineRule="exact"/>
        <w:rPr>
          <w:rFonts w:ascii="Times New Roman" w:eastAsia="Times New Roman" w:hAnsi="Times New Roman"/>
        </w:rPr>
      </w:pPr>
    </w:p>
    <w:p w14:paraId="16A7C892" w14:textId="44DBF32D" w:rsidR="002275CE" w:rsidRPr="00C867DF" w:rsidRDefault="002275CE" w:rsidP="002275CE">
      <w:pPr>
        <w:spacing w:line="234" w:lineRule="auto"/>
        <w:ind w:left="1" w:firstLine="566"/>
        <w:rPr>
          <w:rFonts w:ascii="Times New Roman" w:eastAsia="Times New Roman" w:hAnsi="Times New Roman"/>
        </w:rPr>
      </w:pPr>
      <w:r w:rsidRPr="00C867DF">
        <w:rPr>
          <w:rFonts w:ascii="Times New Roman" w:eastAsia="Times New Roman" w:hAnsi="Times New Roman"/>
        </w:rPr>
        <w:t>Вместе с детьми конструирование объектов из тематических конструкторов и мозаик.</w:t>
      </w:r>
    </w:p>
    <w:p w14:paraId="3DC657DD" w14:textId="77777777" w:rsidR="002275CE" w:rsidRPr="00C867DF" w:rsidRDefault="002275CE" w:rsidP="002275CE">
      <w:pPr>
        <w:spacing w:line="15" w:lineRule="exact"/>
        <w:rPr>
          <w:rFonts w:ascii="Times New Roman" w:eastAsia="Times New Roman" w:hAnsi="Times New Roman"/>
        </w:rPr>
      </w:pPr>
    </w:p>
    <w:p w14:paraId="4867517F" w14:textId="1A6CEA8D" w:rsidR="002275CE" w:rsidRPr="00C867DF" w:rsidRDefault="002275CE" w:rsidP="002A0980">
      <w:pPr>
        <w:spacing w:line="236" w:lineRule="auto"/>
        <w:ind w:left="1" w:firstLine="566"/>
        <w:rPr>
          <w:rFonts w:ascii="Times New Roman" w:eastAsia="Times New Roman" w:hAnsi="Times New Roman"/>
          <w:i/>
        </w:rPr>
      </w:pPr>
      <w:r w:rsidRPr="00C867DF">
        <w:rPr>
          <w:rFonts w:ascii="Times New Roman" w:eastAsia="Times New Roman" w:hAnsi="Times New Roman"/>
        </w:rPr>
        <w:t xml:space="preserve">Уточнение понимания и (по возможности) использования детьми в речи: конкретных и обобщающих </w:t>
      </w:r>
      <w:r w:rsidRPr="00C867DF">
        <w:rPr>
          <w:rFonts w:ascii="Times New Roman" w:eastAsia="Times New Roman" w:hAnsi="Times New Roman"/>
          <w:i/>
        </w:rPr>
        <w:t>существительных</w:t>
      </w:r>
      <w:r w:rsidRPr="00C867DF">
        <w:rPr>
          <w:rFonts w:ascii="Times New Roman" w:eastAsia="Times New Roman" w:hAnsi="Times New Roman"/>
        </w:rPr>
        <w:t xml:space="preserve"> и </w:t>
      </w:r>
      <w:r w:rsidRPr="00C867DF">
        <w:rPr>
          <w:rFonts w:ascii="Times New Roman" w:eastAsia="Times New Roman" w:hAnsi="Times New Roman"/>
          <w:i/>
        </w:rPr>
        <w:t>глаголов</w:t>
      </w:r>
      <w:r w:rsidRPr="00C867DF">
        <w:rPr>
          <w:rFonts w:ascii="Times New Roman" w:eastAsia="Times New Roman" w:hAnsi="Times New Roman"/>
        </w:rPr>
        <w:t xml:space="preserve"> (в соответствии с тематикой конструирования); </w:t>
      </w:r>
      <w:r w:rsidRPr="00C867DF">
        <w:rPr>
          <w:rFonts w:ascii="Times New Roman" w:eastAsia="Times New Roman" w:hAnsi="Times New Roman"/>
          <w:i/>
        </w:rPr>
        <w:t>прилагательных:</w:t>
      </w:r>
      <w:r w:rsidRPr="00C867DF">
        <w:rPr>
          <w:rFonts w:ascii="Times New Roman" w:eastAsia="Times New Roman" w:hAnsi="Times New Roman"/>
        </w:rPr>
        <w:t xml:space="preserve"> качественных</w:t>
      </w:r>
      <w:r w:rsidR="001977C9" w:rsidRPr="00C867DF">
        <w:rPr>
          <w:rFonts w:ascii="Times New Roman" w:eastAsia="Times New Roman" w:hAnsi="Times New Roman"/>
        </w:rPr>
        <w:t xml:space="preserve"> </w:t>
      </w:r>
      <w:r w:rsidRPr="00C867DF">
        <w:rPr>
          <w:rFonts w:ascii="Times New Roman" w:eastAsia="Times New Roman" w:hAnsi="Times New Roman"/>
        </w:rPr>
        <w:t>(</w:t>
      </w:r>
      <w:r w:rsidRPr="00C867DF">
        <w:rPr>
          <w:rFonts w:ascii="Times New Roman" w:eastAsia="Times New Roman" w:hAnsi="Times New Roman"/>
          <w:i/>
        </w:rPr>
        <w:t>одинаковые,</w:t>
      </w:r>
      <w:r w:rsidRPr="00C867DF">
        <w:rPr>
          <w:rFonts w:ascii="Times New Roman" w:eastAsia="Times New Roman" w:hAnsi="Times New Roman"/>
        </w:rPr>
        <w:t xml:space="preserve"> </w:t>
      </w:r>
      <w:r w:rsidRPr="00C867DF">
        <w:rPr>
          <w:rFonts w:ascii="Times New Roman" w:eastAsia="Times New Roman" w:hAnsi="Times New Roman"/>
          <w:i/>
        </w:rPr>
        <w:t>разные,</w:t>
      </w:r>
      <w:r w:rsidRPr="00C867DF">
        <w:rPr>
          <w:rFonts w:ascii="Times New Roman" w:eastAsia="Times New Roman" w:hAnsi="Times New Roman"/>
        </w:rPr>
        <w:t xml:space="preserve"> </w:t>
      </w:r>
      <w:r w:rsidRPr="00C867DF">
        <w:rPr>
          <w:rFonts w:ascii="Times New Roman" w:eastAsia="Times New Roman" w:hAnsi="Times New Roman"/>
          <w:i/>
        </w:rPr>
        <w:t>круглые,</w:t>
      </w:r>
      <w:r w:rsidRPr="00C867DF">
        <w:rPr>
          <w:rFonts w:ascii="Times New Roman" w:eastAsia="Times New Roman" w:hAnsi="Times New Roman"/>
        </w:rPr>
        <w:t xml:space="preserve"> </w:t>
      </w:r>
      <w:r w:rsidRPr="00C867DF">
        <w:rPr>
          <w:rFonts w:ascii="Times New Roman" w:eastAsia="Times New Roman" w:hAnsi="Times New Roman"/>
          <w:i/>
        </w:rPr>
        <w:t>квадратные</w:t>
      </w:r>
      <w:r w:rsidRPr="00C867DF">
        <w:rPr>
          <w:rFonts w:ascii="Times New Roman" w:eastAsia="Times New Roman" w:hAnsi="Times New Roman"/>
        </w:rPr>
        <w:t>), в сравнительной степени (</w:t>
      </w:r>
      <w:r w:rsidRPr="00C867DF">
        <w:rPr>
          <w:rFonts w:ascii="Times New Roman" w:eastAsia="Times New Roman" w:hAnsi="Times New Roman"/>
          <w:i/>
        </w:rPr>
        <w:t>больший,</w:t>
      </w:r>
      <w:r w:rsidRPr="00C867DF">
        <w:rPr>
          <w:rFonts w:ascii="Times New Roman" w:eastAsia="Times New Roman" w:hAnsi="Times New Roman"/>
        </w:rPr>
        <w:t xml:space="preserve"> </w:t>
      </w:r>
      <w:r w:rsidRPr="00C867DF">
        <w:rPr>
          <w:rFonts w:ascii="Times New Roman" w:eastAsia="Times New Roman" w:hAnsi="Times New Roman"/>
          <w:i/>
        </w:rPr>
        <w:t>меньший</w:t>
      </w:r>
      <w:r w:rsidRPr="00C867DF">
        <w:rPr>
          <w:rFonts w:ascii="Times New Roman" w:eastAsia="Times New Roman" w:hAnsi="Times New Roman"/>
        </w:rPr>
        <w:t xml:space="preserve">); указательных </w:t>
      </w:r>
      <w:r w:rsidRPr="00C867DF">
        <w:rPr>
          <w:rFonts w:ascii="Times New Roman" w:eastAsia="Times New Roman" w:hAnsi="Times New Roman"/>
          <w:i/>
        </w:rPr>
        <w:t>местоимений</w:t>
      </w:r>
      <w:r w:rsidRPr="00C867DF">
        <w:rPr>
          <w:rFonts w:ascii="Times New Roman" w:eastAsia="Times New Roman" w:hAnsi="Times New Roman"/>
        </w:rPr>
        <w:t xml:space="preserve"> (</w:t>
      </w:r>
      <w:r w:rsidRPr="00C867DF">
        <w:rPr>
          <w:rFonts w:ascii="Times New Roman" w:eastAsia="Times New Roman" w:hAnsi="Times New Roman"/>
          <w:i/>
        </w:rPr>
        <w:t>этот,</w:t>
      </w:r>
      <w:r w:rsidRPr="00C867DF">
        <w:rPr>
          <w:rFonts w:ascii="Times New Roman" w:eastAsia="Times New Roman" w:hAnsi="Times New Roman"/>
        </w:rPr>
        <w:t xml:space="preserve"> </w:t>
      </w:r>
      <w:r w:rsidRPr="00C867DF">
        <w:rPr>
          <w:rFonts w:ascii="Times New Roman" w:eastAsia="Times New Roman" w:hAnsi="Times New Roman"/>
          <w:i/>
        </w:rPr>
        <w:t>тот,</w:t>
      </w:r>
      <w:r w:rsidRPr="00C867DF">
        <w:rPr>
          <w:rFonts w:ascii="Times New Roman" w:eastAsia="Times New Roman" w:hAnsi="Times New Roman"/>
        </w:rPr>
        <w:t xml:space="preserve"> </w:t>
      </w:r>
      <w:r w:rsidRPr="00C867DF">
        <w:rPr>
          <w:rFonts w:ascii="Times New Roman" w:eastAsia="Times New Roman" w:hAnsi="Times New Roman"/>
          <w:i/>
        </w:rPr>
        <w:t>такой</w:t>
      </w:r>
      <w:r w:rsidRPr="00C867DF">
        <w:rPr>
          <w:rFonts w:ascii="Times New Roman" w:eastAsia="Times New Roman" w:hAnsi="Times New Roman"/>
        </w:rPr>
        <w:t>)</w:t>
      </w:r>
      <w:r w:rsidR="001977C9" w:rsidRPr="00C867DF">
        <w:rPr>
          <w:rFonts w:ascii="Times New Roman" w:eastAsia="Times New Roman" w:hAnsi="Times New Roman"/>
        </w:rPr>
        <w:t xml:space="preserve">; </w:t>
      </w:r>
      <w:r w:rsidRPr="00C867DF">
        <w:rPr>
          <w:rFonts w:ascii="Times New Roman" w:eastAsia="Times New Roman" w:hAnsi="Times New Roman"/>
          <w:i/>
        </w:rPr>
        <w:t>наречий</w:t>
      </w:r>
      <w:r w:rsidRPr="00C867DF">
        <w:rPr>
          <w:rFonts w:ascii="Times New Roman" w:eastAsia="Times New Roman" w:hAnsi="Times New Roman"/>
        </w:rPr>
        <w:t>:</w:t>
      </w:r>
      <w:r w:rsidRPr="00C867DF">
        <w:rPr>
          <w:rFonts w:ascii="Times New Roman" w:eastAsia="Times New Roman" w:hAnsi="Times New Roman"/>
          <w:i/>
        </w:rPr>
        <w:t xml:space="preserve"> </w:t>
      </w:r>
      <w:r w:rsidRPr="00C867DF">
        <w:rPr>
          <w:rFonts w:ascii="Times New Roman" w:eastAsia="Times New Roman" w:hAnsi="Times New Roman"/>
        </w:rPr>
        <w:t>количественных</w:t>
      </w:r>
      <w:r w:rsidRPr="00C867DF">
        <w:rPr>
          <w:rFonts w:ascii="Times New Roman" w:eastAsia="Times New Roman" w:hAnsi="Times New Roman"/>
          <w:i/>
        </w:rPr>
        <w:t xml:space="preserve"> </w:t>
      </w:r>
      <w:r w:rsidRPr="00C867DF">
        <w:rPr>
          <w:rFonts w:ascii="Times New Roman" w:eastAsia="Times New Roman" w:hAnsi="Times New Roman"/>
        </w:rPr>
        <w:t>(</w:t>
      </w:r>
      <w:r w:rsidRPr="00C867DF">
        <w:rPr>
          <w:rFonts w:ascii="Times New Roman" w:eastAsia="Times New Roman" w:hAnsi="Times New Roman"/>
          <w:i/>
        </w:rPr>
        <w:t>много, мало, еще</w:t>
      </w:r>
      <w:r w:rsidRPr="00C867DF">
        <w:rPr>
          <w:rFonts w:ascii="Times New Roman" w:eastAsia="Times New Roman" w:hAnsi="Times New Roman"/>
        </w:rPr>
        <w:t>),</w:t>
      </w:r>
      <w:r w:rsidRPr="00C867DF">
        <w:rPr>
          <w:rFonts w:ascii="Times New Roman" w:eastAsia="Times New Roman" w:hAnsi="Times New Roman"/>
          <w:i/>
        </w:rPr>
        <w:t xml:space="preserve"> </w:t>
      </w:r>
      <w:r w:rsidRPr="00C867DF">
        <w:rPr>
          <w:rFonts w:ascii="Times New Roman" w:eastAsia="Times New Roman" w:hAnsi="Times New Roman"/>
        </w:rPr>
        <w:t>обстоятельственных</w:t>
      </w:r>
      <w:r w:rsidRPr="00C867DF">
        <w:rPr>
          <w:rFonts w:ascii="Times New Roman" w:eastAsia="Times New Roman" w:hAnsi="Times New Roman"/>
          <w:i/>
        </w:rPr>
        <w:t xml:space="preserve"> </w:t>
      </w:r>
      <w:r w:rsidRPr="00C867DF">
        <w:rPr>
          <w:rFonts w:ascii="Times New Roman" w:eastAsia="Times New Roman" w:hAnsi="Times New Roman"/>
        </w:rPr>
        <w:t>(</w:t>
      </w:r>
      <w:r w:rsidRPr="00C867DF">
        <w:rPr>
          <w:rFonts w:ascii="Times New Roman" w:eastAsia="Times New Roman" w:hAnsi="Times New Roman"/>
          <w:i/>
        </w:rPr>
        <w:t>высоко,</w:t>
      </w:r>
      <w:r w:rsidR="001977C9" w:rsidRPr="00C867DF">
        <w:rPr>
          <w:rFonts w:ascii="Times New Roman" w:eastAsia="Times New Roman" w:hAnsi="Times New Roman"/>
        </w:rPr>
        <w:t xml:space="preserve"> </w:t>
      </w:r>
      <w:r w:rsidRPr="00C867DF">
        <w:rPr>
          <w:rFonts w:ascii="Times New Roman" w:eastAsia="Times New Roman" w:hAnsi="Times New Roman"/>
          <w:i/>
        </w:rPr>
        <w:t>низко</w:t>
      </w:r>
      <w:r w:rsidRPr="00C867DF">
        <w:rPr>
          <w:rFonts w:ascii="Times New Roman" w:eastAsia="Times New Roman" w:hAnsi="Times New Roman"/>
        </w:rPr>
        <w:t>),</w:t>
      </w:r>
      <w:r w:rsidRPr="00C867DF">
        <w:rPr>
          <w:rFonts w:ascii="Times New Roman" w:eastAsia="Times New Roman" w:hAnsi="Times New Roman"/>
          <w:i/>
        </w:rPr>
        <w:t xml:space="preserve"> </w:t>
      </w:r>
      <w:r w:rsidRPr="00C867DF">
        <w:rPr>
          <w:rFonts w:ascii="Times New Roman" w:eastAsia="Times New Roman" w:hAnsi="Times New Roman"/>
        </w:rPr>
        <w:t>в</w:t>
      </w:r>
      <w:r w:rsidRPr="00C867DF">
        <w:rPr>
          <w:rFonts w:ascii="Times New Roman" w:eastAsia="Times New Roman" w:hAnsi="Times New Roman"/>
          <w:i/>
        </w:rPr>
        <w:t xml:space="preserve"> сравнительной </w:t>
      </w:r>
      <w:r w:rsidRPr="00C867DF">
        <w:rPr>
          <w:rFonts w:ascii="Times New Roman" w:eastAsia="Times New Roman" w:hAnsi="Times New Roman"/>
        </w:rPr>
        <w:t>степени</w:t>
      </w:r>
      <w:r w:rsidRPr="00C867DF">
        <w:rPr>
          <w:rFonts w:ascii="Times New Roman" w:eastAsia="Times New Roman" w:hAnsi="Times New Roman"/>
          <w:i/>
        </w:rPr>
        <w:t xml:space="preserve"> </w:t>
      </w:r>
      <w:r w:rsidRPr="00C867DF">
        <w:rPr>
          <w:rFonts w:ascii="Times New Roman" w:eastAsia="Times New Roman" w:hAnsi="Times New Roman"/>
        </w:rPr>
        <w:t>(</w:t>
      </w:r>
      <w:r w:rsidRPr="00C867DF">
        <w:rPr>
          <w:rFonts w:ascii="Times New Roman" w:eastAsia="Times New Roman" w:hAnsi="Times New Roman"/>
          <w:i/>
        </w:rPr>
        <w:t>больше, меньше</w:t>
      </w:r>
      <w:r w:rsidRPr="00C867DF">
        <w:rPr>
          <w:rFonts w:ascii="Times New Roman" w:eastAsia="Times New Roman" w:hAnsi="Times New Roman"/>
        </w:rPr>
        <w:t>);</w:t>
      </w:r>
      <w:r w:rsidRPr="00C867DF">
        <w:rPr>
          <w:rFonts w:ascii="Times New Roman" w:eastAsia="Times New Roman" w:hAnsi="Times New Roman"/>
          <w:i/>
        </w:rPr>
        <w:t xml:space="preserve"> количественных чис</w:t>
      </w:r>
      <w:r w:rsidR="001977C9" w:rsidRPr="00C867DF">
        <w:rPr>
          <w:rFonts w:ascii="Times New Roman" w:eastAsia="Times New Roman" w:hAnsi="Times New Roman"/>
          <w:i/>
        </w:rPr>
        <w:t>лительных</w:t>
      </w:r>
      <w:r w:rsidRPr="00C867DF">
        <w:rPr>
          <w:rFonts w:ascii="Times New Roman" w:eastAsia="Times New Roman" w:hAnsi="Times New Roman"/>
          <w:i/>
        </w:rPr>
        <w:t xml:space="preserve"> </w:t>
      </w:r>
      <w:r w:rsidRPr="00C867DF">
        <w:rPr>
          <w:rFonts w:ascii="Times New Roman" w:eastAsia="Times New Roman" w:hAnsi="Times New Roman"/>
        </w:rPr>
        <w:t>(</w:t>
      </w:r>
      <w:r w:rsidRPr="00C867DF">
        <w:rPr>
          <w:rFonts w:ascii="Times New Roman" w:eastAsia="Times New Roman" w:hAnsi="Times New Roman"/>
          <w:i/>
        </w:rPr>
        <w:t>один, два, три</w:t>
      </w:r>
      <w:r w:rsidRPr="00C867DF">
        <w:rPr>
          <w:rFonts w:ascii="Times New Roman" w:eastAsia="Times New Roman" w:hAnsi="Times New Roman"/>
        </w:rPr>
        <w:t>);</w:t>
      </w:r>
      <w:r w:rsidRPr="00C867DF">
        <w:rPr>
          <w:rFonts w:ascii="Times New Roman" w:eastAsia="Times New Roman" w:hAnsi="Times New Roman"/>
          <w:i/>
        </w:rPr>
        <w:t xml:space="preserve"> предлогов </w:t>
      </w:r>
      <w:r w:rsidRPr="00C867DF">
        <w:rPr>
          <w:rFonts w:ascii="Times New Roman" w:eastAsia="Times New Roman" w:hAnsi="Times New Roman"/>
        </w:rPr>
        <w:t>(</w:t>
      </w:r>
      <w:r w:rsidRPr="00C867DF">
        <w:rPr>
          <w:rFonts w:ascii="Times New Roman" w:eastAsia="Times New Roman" w:hAnsi="Times New Roman"/>
          <w:i/>
        </w:rPr>
        <w:t>в, на, за, под, из, у, с, от</w:t>
      </w:r>
      <w:r w:rsidRPr="00C867DF">
        <w:rPr>
          <w:rFonts w:ascii="Times New Roman" w:eastAsia="Times New Roman" w:hAnsi="Times New Roman"/>
        </w:rPr>
        <w:t>)</w:t>
      </w:r>
      <w:r w:rsidRPr="00C867DF">
        <w:rPr>
          <w:rFonts w:ascii="Times New Roman" w:eastAsia="Times New Roman" w:hAnsi="Times New Roman"/>
          <w:i/>
        </w:rPr>
        <w:t xml:space="preserve"> (интеграция с логопедической работой и образовательной областью «Речевое развитие»)</w:t>
      </w:r>
      <w:r w:rsidRPr="00C867DF">
        <w:rPr>
          <w:rFonts w:ascii="Times New Roman" w:eastAsia="Times New Roman" w:hAnsi="Times New Roman"/>
        </w:rPr>
        <w:t>.</w:t>
      </w:r>
    </w:p>
    <w:p w14:paraId="3F60A6C5" w14:textId="46BA5AC7" w:rsidR="002275CE" w:rsidRPr="00C867DF" w:rsidRDefault="002275CE" w:rsidP="002A0980">
      <w:pPr>
        <w:spacing w:line="0" w:lineRule="atLeast"/>
        <w:ind w:right="-559"/>
        <w:jc w:val="center"/>
        <w:rPr>
          <w:rFonts w:ascii="Arial" w:eastAsia="Arial" w:hAnsi="Arial"/>
          <w:b/>
        </w:rPr>
      </w:pPr>
      <w:r w:rsidRPr="00C867DF">
        <w:rPr>
          <w:rFonts w:ascii="Arial" w:eastAsia="Arial" w:hAnsi="Arial"/>
          <w:b/>
        </w:rPr>
        <w:t>Представления о себе и об окружающем природном мире</w:t>
      </w:r>
    </w:p>
    <w:p w14:paraId="3A420982" w14:textId="76397176" w:rsidR="002275CE" w:rsidRPr="00C867DF" w:rsidRDefault="002275CE" w:rsidP="002A0980">
      <w:pPr>
        <w:spacing w:line="0" w:lineRule="atLeast"/>
        <w:ind w:left="3000"/>
        <w:rPr>
          <w:rFonts w:ascii="Arial" w:eastAsia="Arial" w:hAnsi="Arial"/>
        </w:rPr>
      </w:pPr>
      <w:r w:rsidRPr="00C867DF">
        <w:rPr>
          <w:rFonts w:ascii="Arial" w:eastAsia="Arial" w:hAnsi="Arial"/>
        </w:rPr>
        <w:t>Педагогические ориентиры:</w:t>
      </w:r>
    </w:p>
    <w:p w14:paraId="12738730" w14:textId="14C2AEA9" w:rsidR="002275CE" w:rsidRPr="00C867DF" w:rsidRDefault="002275CE" w:rsidP="002275CE">
      <w:pPr>
        <w:spacing w:line="237" w:lineRule="auto"/>
        <w:ind w:firstLine="566"/>
        <w:rPr>
          <w:rFonts w:ascii="Times New Roman" w:eastAsia="Times New Roman" w:hAnsi="Times New Roman"/>
        </w:rPr>
      </w:pPr>
      <w:r w:rsidRPr="00C867DF">
        <w:rPr>
          <w:rFonts w:ascii="Times New Roman" w:eastAsia="Times New Roman" w:hAnsi="Times New Roman"/>
        </w:rPr>
        <w:t>– стимулировать познавательную активность детей, развивать их интерес к окружающему миру (миру людей, животных, растений, минералов, к явлениям природы), вызывать желание наблюдать за изменениями, происходящими в окружающем мире;</w:t>
      </w:r>
    </w:p>
    <w:p w14:paraId="7515F06F" w14:textId="77777777" w:rsidR="002275CE" w:rsidRPr="00C867DF" w:rsidRDefault="002275CE" w:rsidP="002275CE">
      <w:pPr>
        <w:spacing w:line="17" w:lineRule="exact"/>
        <w:rPr>
          <w:rFonts w:ascii="Times New Roman" w:eastAsia="Times New Roman" w:hAnsi="Times New Roman"/>
        </w:rPr>
      </w:pPr>
    </w:p>
    <w:p w14:paraId="65B5D4C6" w14:textId="0BB3475D" w:rsidR="002275CE" w:rsidRPr="00C867DF" w:rsidRDefault="002275CE" w:rsidP="002275CE">
      <w:pPr>
        <w:spacing w:line="234" w:lineRule="auto"/>
        <w:ind w:firstLine="566"/>
        <w:rPr>
          <w:rFonts w:ascii="Times New Roman" w:eastAsia="Times New Roman" w:hAnsi="Times New Roman"/>
        </w:rPr>
      </w:pPr>
      <w:r w:rsidRPr="00C867DF">
        <w:rPr>
          <w:rFonts w:ascii="Times New Roman" w:eastAsia="Times New Roman" w:hAnsi="Times New Roman"/>
        </w:rPr>
        <w:t>– формировать первоначальные представления детей о местах обитания, образе жизни и способах питания животных и растений;</w:t>
      </w:r>
    </w:p>
    <w:p w14:paraId="0BB092EA" w14:textId="77777777" w:rsidR="002275CE" w:rsidRPr="00C867DF" w:rsidRDefault="002275CE" w:rsidP="002275CE">
      <w:pPr>
        <w:spacing w:line="15" w:lineRule="exact"/>
        <w:rPr>
          <w:rFonts w:ascii="Times New Roman" w:eastAsia="Times New Roman" w:hAnsi="Times New Roman"/>
        </w:rPr>
      </w:pPr>
    </w:p>
    <w:p w14:paraId="1000CC77" w14:textId="77C57693" w:rsidR="002275CE" w:rsidRPr="00C867DF" w:rsidRDefault="002275CE" w:rsidP="002275CE">
      <w:pPr>
        <w:spacing w:line="234" w:lineRule="auto"/>
        <w:ind w:firstLine="566"/>
        <w:rPr>
          <w:rFonts w:ascii="Times New Roman" w:eastAsia="Times New Roman" w:hAnsi="Times New Roman"/>
        </w:rPr>
      </w:pPr>
      <w:r w:rsidRPr="00C867DF">
        <w:rPr>
          <w:rFonts w:ascii="Times New Roman" w:eastAsia="Times New Roman" w:hAnsi="Times New Roman"/>
        </w:rPr>
        <w:t>– знакомить детей с функциональными свойствами объектов в процессе наблюдения и практического экспериментирования;</w:t>
      </w:r>
    </w:p>
    <w:p w14:paraId="09B0A037" w14:textId="77777777" w:rsidR="002275CE" w:rsidRPr="00C867DF" w:rsidRDefault="002275CE" w:rsidP="002275CE">
      <w:pPr>
        <w:spacing w:line="15" w:lineRule="exact"/>
        <w:rPr>
          <w:rFonts w:ascii="Times New Roman" w:eastAsia="Times New Roman" w:hAnsi="Times New Roman"/>
        </w:rPr>
      </w:pPr>
    </w:p>
    <w:p w14:paraId="57FF0D2F" w14:textId="6D62E3A7" w:rsidR="002275CE" w:rsidRPr="00C867DF" w:rsidRDefault="002275CE" w:rsidP="002275CE">
      <w:pPr>
        <w:spacing w:line="234" w:lineRule="auto"/>
        <w:ind w:firstLine="566"/>
        <w:rPr>
          <w:rFonts w:ascii="Times New Roman" w:eastAsia="Times New Roman" w:hAnsi="Times New Roman"/>
        </w:rPr>
      </w:pPr>
      <w:r w:rsidRPr="00C867DF">
        <w:rPr>
          <w:rFonts w:ascii="Times New Roman" w:eastAsia="Times New Roman" w:hAnsi="Times New Roman"/>
        </w:rPr>
        <w:t>– расширять и уточнять представления детей о предметах быта, необходимых человеку (одежда, обувь, мебель, посуда);</w:t>
      </w:r>
    </w:p>
    <w:p w14:paraId="6EA9AE8B" w14:textId="77777777" w:rsidR="002275CE" w:rsidRPr="00C867DF" w:rsidRDefault="002275CE" w:rsidP="002275CE">
      <w:pPr>
        <w:spacing w:line="15" w:lineRule="exact"/>
        <w:rPr>
          <w:rFonts w:ascii="Times New Roman" w:eastAsia="Times New Roman" w:hAnsi="Times New Roman"/>
        </w:rPr>
      </w:pPr>
    </w:p>
    <w:p w14:paraId="7E9A0EF7" w14:textId="77777777" w:rsidR="002275CE" w:rsidRPr="00C867DF" w:rsidRDefault="002275CE" w:rsidP="002275CE">
      <w:pPr>
        <w:spacing w:line="235" w:lineRule="auto"/>
        <w:ind w:right="20" w:firstLine="566"/>
        <w:rPr>
          <w:rFonts w:ascii="Times New Roman" w:eastAsia="Times New Roman" w:hAnsi="Times New Roman"/>
        </w:rPr>
      </w:pPr>
      <w:r w:rsidRPr="00C867DF">
        <w:rPr>
          <w:rFonts w:ascii="Times New Roman" w:eastAsia="Times New Roman" w:hAnsi="Times New Roman"/>
        </w:rPr>
        <w:t>– расширять и уточнять представления детей о явлениях природы (вода, ветер, огонь, снег, дождь), сезонных и суточных изменениях (лето</w:t>
      </w:r>
    </w:p>
    <w:p w14:paraId="773D1F53" w14:textId="77777777" w:rsidR="002275CE" w:rsidRPr="00C867DF" w:rsidRDefault="002275CE" w:rsidP="002275CE">
      <w:pPr>
        <w:spacing w:line="15" w:lineRule="exact"/>
        <w:rPr>
          <w:rFonts w:ascii="Times New Roman" w:eastAsia="Times New Roman" w:hAnsi="Times New Roman"/>
        </w:rPr>
      </w:pPr>
    </w:p>
    <w:p w14:paraId="7EE7AE42" w14:textId="77777777" w:rsidR="002275CE" w:rsidRPr="00C867DF" w:rsidRDefault="002275CE" w:rsidP="002275CE">
      <w:pPr>
        <w:spacing w:line="234" w:lineRule="auto"/>
        <w:ind w:right="20"/>
        <w:rPr>
          <w:rFonts w:ascii="Times New Roman" w:eastAsia="Times New Roman" w:hAnsi="Times New Roman"/>
        </w:rPr>
      </w:pPr>
      <w:r w:rsidRPr="00C867DF">
        <w:rPr>
          <w:rFonts w:ascii="Times New Roman" w:eastAsia="Times New Roman" w:hAnsi="Times New Roman"/>
        </w:rPr>
        <w:t>— зима, день — ночь), их связи с изменениями в жизни людей, животных, растений;</w:t>
      </w:r>
    </w:p>
    <w:p w14:paraId="1915049A" w14:textId="77777777" w:rsidR="002275CE" w:rsidRPr="00C867DF" w:rsidRDefault="002275CE" w:rsidP="002275CE">
      <w:pPr>
        <w:spacing w:line="15" w:lineRule="exact"/>
        <w:rPr>
          <w:rFonts w:ascii="Times New Roman" w:eastAsia="Times New Roman" w:hAnsi="Times New Roman"/>
        </w:rPr>
      </w:pPr>
    </w:p>
    <w:p w14:paraId="565E4DB4" w14:textId="5E7F615C" w:rsidR="002275CE" w:rsidRPr="00C867DF" w:rsidRDefault="002275CE" w:rsidP="002275CE">
      <w:pPr>
        <w:spacing w:line="238" w:lineRule="auto"/>
        <w:ind w:firstLine="566"/>
        <w:rPr>
          <w:rFonts w:ascii="Times New Roman" w:eastAsia="Times New Roman" w:hAnsi="Times New Roman"/>
        </w:rPr>
      </w:pPr>
      <w:r w:rsidRPr="00C867DF">
        <w:rPr>
          <w:rFonts w:ascii="Times New Roman" w:eastAsia="Times New Roman" w:hAnsi="Times New Roman"/>
        </w:rPr>
        <w:t>– формировать у детей первоначальные экологические представления (люди, растения и животные: строение, способ передвижения, питание, взаимодействие со средой — обладают способностью приспосабливаться к среде обитания, к суточным и сезонным изменениям в природе) и гуманное отношение к растениям и животным;</w:t>
      </w:r>
    </w:p>
    <w:p w14:paraId="7AD7D059" w14:textId="77777777" w:rsidR="002275CE" w:rsidRPr="00C867DF" w:rsidRDefault="002275CE" w:rsidP="002275CE">
      <w:pPr>
        <w:spacing w:line="13" w:lineRule="exact"/>
        <w:rPr>
          <w:rFonts w:ascii="Times New Roman" w:eastAsia="Times New Roman" w:hAnsi="Times New Roman"/>
        </w:rPr>
      </w:pPr>
    </w:p>
    <w:p w14:paraId="4460DDFE" w14:textId="57C6F41E" w:rsidR="002275CE" w:rsidRPr="00C867DF" w:rsidRDefault="002275CE" w:rsidP="002275CE">
      <w:pPr>
        <w:spacing w:line="236" w:lineRule="auto"/>
        <w:ind w:firstLine="566"/>
        <w:rPr>
          <w:rFonts w:ascii="Times New Roman" w:eastAsia="Times New Roman" w:hAnsi="Times New Roman"/>
        </w:rPr>
      </w:pPr>
      <w:r w:rsidRPr="00C867DF">
        <w:rPr>
          <w:rFonts w:ascii="Times New Roman" w:eastAsia="Times New Roman" w:hAnsi="Times New Roman"/>
        </w:rPr>
        <w:t>– развивать сенсорно-перцептивные способности детей: умение выделять знакомые объекты из фона зрительно, по звучанию, на ощупь и на вкус;</w:t>
      </w:r>
    </w:p>
    <w:p w14:paraId="53313642" w14:textId="77777777" w:rsidR="002275CE" w:rsidRPr="00C867DF" w:rsidRDefault="002275CE" w:rsidP="002275CE">
      <w:pPr>
        <w:spacing w:line="14" w:lineRule="exact"/>
        <w:rPr>
          <w:rFonts w:ascii="Times New Roman" w:eastAsia="Times New Roman" w:hAnsi="Times New Roman"/>
        </w:rPr>
      </w:pPr>
    </w:p>
    <w:p w14:paraId="21FB6BC7" w14:textId="068FF9BF" w:rsidR="002275CE" w:rsidRPr="00C867DF" w:rsidRDefault="002275CE" w:rsidP="002275CE">
      <w:pPr>
        <w:spacing w:line="235" w:lineRule="auto"/>
        <w:ind w:firstLine="566"/>
        <w:rPr>
          <w:rFonts w:ascii="Times New Roman" w:eastAsia="Times New Roman" w:hAnsi="Times New Roman"/>
        </w:rPr>
      </w:pPr>
      <w:r w:rsidRPr="00C867DF">
        <w:rPr>
          <w:rFonts w:ascii="Times New Roman" w:eastAsia="Times New Roman" w:hAnsi="Times New Roman"/>
        </w:rPr>
        <w:t>– знакомить детей с праздниками (Новый год, день рождения, проводы осени, зимы, спортивный праздник);</w:t>
      </w:r>
    </w:p>
    <w:p w14:paraId="4562770D" w14:textId="77777777" w:rsidR="002275CE" w:rsidRPr="00C867DF" w:rsidRDefault="002275CE" w:rsidP="002275CE">
      <w:pPr>
        <w:spacing w:line="15" w:lineRule="exact"/>
        <w:rPr>
          <w:rFonts w:ascii="Times New Roman" w:eastAsia="Times New Roman" w:hAnsi="Times New Roman"/>
        </w:rPr>
      </w:pPr>
    </w:p>
    <w:p w14:paraId="6D7E0BAE" w14:textId="5C6CB581" w:rsidR="002275CE" w:rsidRPr="00C867DF" w:rsidRDefault="002275CE" w:rsidP="002275CE">
      <w:pPr>
        <w:spacing w:line="234" w:lineRule="auto"/>
        <w:ind w:firstLine="566"/>
        <w:rPr>
          <w:rFonts w:ascii="Times New Roman" w:eastAsia="Times New Roman" w:hAnsi="Times New Roman"/>
        </w:rPr>
      </w:pPr>
      <w:r w:rsidRPr="00C867DF">
        <w:rPr>
          <w:rFonts w:ascii="Times New Roman" w:eastAsia="Times New Roman" w:hAnsi="Times New Roman"/>
        </w:rPr>
        <w:t>– знакомить детей с доступными для их восприятия и игр художественными промыслами (расписная матрешка, деревянные ложки и т. п.);</w:t>
      </w:r>
    </w:p>
    <w:p w14:paraId="179309E0" w14:textId="77777777" w:rsidR="002275CE" w:rsidRPr="00C867DF" w:rsidRDefault="002275CE" w:rsidP="002275CE">
      <w:pPr>
        <w:spacing w:line="15" w:lineRule="exact"/>
        <w:rPr>
          <w:rFonts w:ascii="Times New Roman" w:eastAsia="Times New Roman" w:hAnsi="Times New Roman"/>
        </w:rPr>
      </w:pPr>
    </w:p>
    <w:p w14:paraId="20A3FC70" w14:textId="0F90093E" w:rsidR="002275CE" w:rsidRPr="00C867DF" w:rsidRDefault="002275CE" w:rsidP="002A0980">
      <w:pPr>
        <w:spacing w:line="236" w:lineRule="auto"/>
        <w:ind w:firstLine="566"/>
        <w:rPr>
          <w:rFonts w:ascii="Times New Roman" w:eastAsia="Times New Roman" w:hAnsi="Times New Roman"/>
        </w:rPr>
      </w:pPr>
      <w:r w:rsidRPr="00C867DF">
        <w:rPr>
          <w:rFonts w:ascii="Times New Roman" w:eastAsia="Times New Roman" w:hAnsi="Times New Roman"/>
        </w:rPr>
        <w:t>– обучать детей элементарному планированию и выполнению каких-либо действий с помощью взрослого и самостоятельно («Что будем делать сначала?», «Что будем делать потом?»).</w:t>
      </w:r>
    </w:p>
    <w:p w14:paraId="0DBB6561" w14:textId="1C4B4B2F" w:rsidR="002275CE" w:rsidRPr="00C867DF" w:rsidRDefault="002275CE" w:rsidP="002A0980">
      <w:pPr>
        <w:spacing w:line="0" w:lineRule="atLeast"/>
        <w:ind w:right="-559"/>
        <w:jc w:val="center"/>
        <w:rPr>
          <w:rFonts w:ascii="Arial" w:eastAsia="Arial" w:hAnsi="Arial"/>
        </w:rPr>
      </w:pPr>
      <w:r w:rsidRPr="00C867DF">
        <w:rPr>
          <w:rFonts w:ascii="Arial" w:eastAsia="Arial" w:hAnsi="Arial"/>
        </w:rPr>
        <w:t>Основное содержание</w:t>
      </w:r>
    </w:p>
    <w:p w14:paraId="692CE52C" w14:textId="23B60E58" w:rsidR="002A0980" w:rsidRPr="00C867DF" w:rsidRDefault="002275CE" w:rsidP="002A0980">
      <w:pPr>
        <w:spacing w:line="234" w:lineRule="auto"/>
        <w:ind w:firstLine="566"/>
        <w:rPr>
          <w:rFonts w:ascii="Times New Roman" w:eastAsia="Times New Roman" w:hAnsi="Times New Roman"/>
        </w:rPr>
      </w:pPr>
      <w:r w:rsidRPr="00C867DF">
        <w:rPr>
          <w:rFonts w:ascii="Times New Roman" w:eastAsia="Times New Roman" w:hAnsi="Times New Roman"/>
          <w:b/>
        </w:rPr>
        <w:t xml:space="preserve">Ребенок знакомится с миром растений. </w:t>
      </w:r>
      <w:r w:rsidRPr="00C867DF">
        <w:rPr>
          <w:rFonts w:ascii="Times New Roman" w:eastAsia="Times New Roman" w:hAnsi="Times New Roman"/>
        </w:rPr>
        <w:t>Наблюдение,</w:t>
      </w:r>
      <w:r w:rsidRPr="00C867DF">
        <w:rPr>
          <w:rFonts w:ascii="Times New Roman" w:eastAsia="Times New Roman" w:hAnsi="Times New Roman"/>
          <w:b/>
        </w:rPr>
        <w:t xml:space="preserve"> </w:t>
      </w:r>
      <w:r w:rsidRPr="00C867DF">
        <w:rPr>
          <w:rFonts w:ascii="Times New Roman" w:eastAsia="Times New Roman" w:hAnsi="Times New Roman"/>
        </w:rPr>
        <w:t>игровые ситуации, отобразительные игры и этюды, направленные на знакомство детей с</w:t>
      </w:r>
      <w:r w:rsidR="002A0980" w:rsidRPr="00C867DF">
        <w:rPr>
          <w:rFonts w:ascii="Times New Roman" w:eastAsia="Times New Roman" w:hAnsi="Times New Roman"/>
        </w:rPr>
        <w:t xml:space="preserve"> особенностями</w:t>
      </w:r>
    </w:p>
    <w:p w14:paraId="38859A8B" w14:textId="56BF107A" w:rsidR="002275CE" w:rsidRPr="00C867DF" w:rsidRDefault="002275CE" w:rsidP="008A2C26">
      <w:pPr>
        <w:spacing w:line="238" w:lineRule="auto"/>
        <w:ind w:left="1" w:firstLine="0"/>
        <w:rPr>
          <w:rFonts w:ascii="Times New Roman" w:eastAsia="Times New Roman" w:hAnsi="Times New Roman"/>
        </w:rPr>
      </w:pPr>
      <w:r w:rsidRPr="00C867DF">
        <w:rPr>
          <w:rFonts w:ascii="Times New Roman" w:eastAsia="Times New Roman" w:hAnsi="Times New Roman"/>
        </w:rPr>
        <w:t>взаимосвязи и взаимозависимости жизнедеятельности человека и природы. Формирование у детей понимания, что растения — живые организмы (им больно, они могут погибнуть, если за ними не ухаживать). Наблюдение за ростом растений в уголке природы в детском саду (детском доме), дома, на улице. Растения летом и зимой: в саду, в огороде,</w:t>
      </w:r>
      <w:r w:rsidR="008A2C26" w:rsidRPr="00C867DF">
        <w:rPr>
          <w:rFonts w:ascii="Times New Roman" w:eastAsia="Times New Roman" w:hAnsi="Times New Roman"/>
        </w:rPr>
        <w:t xml:space="preserve"> </w:t>
      </w:r>
      <w:r w:rsidRPr="00C867DF">
        <w:rPr>
          <w:rFonts w:ascii="Times New Roman" w:eastAsia="Times New Roman" w:hAnsi="Times New Roman"/>
        </w:rPr>
        <w:t xml:space="preserve">лесу (зависит от местных природных условий). Наблюдение за трудом взрослых в природе, элементарные трудовые поручения по уходу за растениями (вместе со взрослым). Рассматривание иллюстраций о заботливом отношении человека к растениям </w:t>
      </w:r>
      <w:r w:rsidRPr="00C867DF">
        <w:rPr>
          <w:rFonts w:ascii="Times New Roman" w:eastAsia="Times New Roman" w:hAnsi="Times New Roman"/>
          <w:i/>
        </w:rPr>
        <w:lastRenderedPageBreak/>
        <w:t>(интеграция с образовательными областями «Речевое развитие», «Социально-коммуникативное развитие» — разделы «Игра», «Труд»).</w:t>
      </w:r>
    </w:p>
    <w:p w14:paraId="7886A0DB" w14:textId="77777777" w:rsidR="002275CE" w:rsidRPr="00C867DF" w:rsidRDefault="002275CE" w:rsidP="002275CE">
      <w:pPr>
        <w:spacing w:line="16" w:lineRule="exact"/>
        <w:rPr>
          <w:rFonts w:ascii="Times New Roman" w:eastAsia="Times New Roman" w:hAnsi="Times New Roman"/>
        </w:rPr>
      </w:pPr>
    </w:p>
    <w:p w14:paraId="5FD5F402" w14:textId="7AE804E3" w:rsidR="002275CE" w:rsidRPr="00C867DF" w:rsidRDefault="002275CE" w:rsidP="002275CE">
      <w:pPr>
        <w:spacing w:line="234" w:lineRule="auto"/>
        <w:ind w:left="1" w:firstLine="566"/>
        <w:rPr>
          <w:rFonts w:ascii="Times New Roman" w:eastAsia="Times New Roman" w:hAnsi="Times New Roman"/>
        </w:rPr>
      </w:pPr>
      <w:r w:rsidRPr="00C867DF">
        <w:rPr>
          <w:rFonts w:ascii="Times New Roman" w:eastAsia="Times New Roman" w:hAnsi="Times New Roman"/>
        </w:rPr>
        <w:t>Беседы, в ходе которых дети узнают о значении растений в жизни человека (использование в питании, в изготовлении предметов, необходимых</w:t>
      </w:r>
    </w:p>
    <w:p w14:paraId="2DFED3B5" w14:textId="77777777" w:rsidR="002275CE" w:rsidRPr="00C867DF" w:rsidRDefault="002275CE" w:rsidP="002275CE">
      <w:pPr>
        <w:spacing w:line="4" w:lineRule="exact"/>
        <w:rPr>
          <w:rFonts w:ascii="Times New Roman" w:eastAsia="Times New Roman" w:hAnsi="Times New Roman"/>
        </w:rPr>
      </w:pPr>
    </w:p>
    <w:p w14:paraId="1E49B12C" w14:textId="603611AA" w:rsidR="002275CE" w:rsidRPr="00C867DF" w:rsidRDefault="002275CE" w:rsidP="0019050C">
      <w:pPr>
        <w:widowControl/>
        <w:numPr>
          <w:ilvl w:val="0"/>
          <w:numId w:val="74"/>
        </w:numPr>
        <w:tabs>
          <w:tab w:val="left" w:pos="221"/>
        </w:tabs>
        <w:autoSpaceDE/>
        <w:autoSpaceDN/>
        <w:adjustRightInd/>
        <w:spacing w:line="0" w:lineRule="atLeast"/>
        <w:ind w:left="221" w:hanging="221"/>
        <w:jc w:val="left"/>
        <w:rPr>
          <w:rFonts w:ascii="Times New Roman" w:eastAsia="Times New Roman" w:hAnsi="Times New Roman"/>
        </w:rPr>
      </w:pPr>
      <w:r w:rsidRPr="00C867DF">
        <w:rPr>
          <w:rFonts w:ascii="Times New Roman" w:eastAsia="Times New Roman" w:hAnsi="Times New Roman"/>
        </w:rPr>
        <w:t xml:space="preserve">быту и т. д.). Рассматривание мебели, игрушек из дерева. Игры с игрушками из дерева </w:t>
      </w:r>
      <w:r w:rsidRPr="00C867DF">
        <w:rPr>
          <w:rFonts w:ascii="Times New Roman" w:eastAsia="Times New Roman" w:hAnsi="Times New Roman"/>
          <w:i/>
        </w:rPr>
        <w:t>(интеграция с образовательными областями</w:t>
      </w:r>
      <w:r w:rsidRPr="00C867DF">
        <w:rPr>
          <w:rFonts w:ascii="Times New Roman" w:eastAsia="Times New Roman" w:hAnsi="Times New Roman"/>
        </w:rPr>
        <w:t xml:space="preserve"> </w:t>
      </w:r>
      <w:r w:rsidRPr="00C867DF">
        <w:rPr>
          <w:rFonts w:ascii="Times New Roman" w:eastAsia="Times New Roman" w:hAnsi="Times New Roman"/>
          <w:i/>
        </w:rPr>
        <w:t xml:space="preserve">«Речевое развитие», «Социально-коммуникативное развитие» </w:t>
      </w:r>
      <w:r w:rsidRPr="00C867DF">
        <w:rPr>
          <w:rFonts w:ascii="Times New Roman" w:eastAsia="Times New Roman" w:hAnsi="Times New Roman"/>
        </w:rPr>
        <w:t>—</w:t>
      </w:r>
      <w:r w:rsidRPr="00C867DF">
        <w:rPr>
          <w:rFonts w:ascii="Times New Roman" w:eastAsia="Times New Roman" w:hAnsi="Times New Roman"/>
          <w:i/>
        </w:rPr>
        <w:t xml:space="preserve"> разделы «Игра», «Представления о мире людей и рукотворных материалах»).</w:t>
      </w:r>
    </w:p>
    <w:p w14:paraId="0C1EA919" w14:textId="77777777" w:rsidR="002275CE" w:rsidRPr="00C867DF" w:rsidRDefault="002275CE" w:rsidP="002275CE">
      <w:pPr>
        <w:spacing w:line="14" w:lineRule="exact"/>
        <w:rPr>
          <w:rFonts w:ascii="Times New Roman" w:eastAsia="Times New Roman" w:hAnsi="Times New Roman"/>
        </w:rPr>
      </w:pPr>
    </w:p>
    <w:p w14:paraId="0F49DBD5" w14:textId="155099A0" w:rsidR="002275CE" w:rsidRPr="00C867DF" w:rsidRDefault="002275CE" w:rsidP="002275CE">
      <w:pPr>
        <w:spacing w:line="238" w:lineRule="auto"/>
        <w:ind w:left="1" w:firstLine="566"/>
        <w:rPr>
          <w:rFonts w:ascii="Times New Roman" w:eastAsia="Times New Roman" w:hAnsi="Times New Roman"/>
          <w:i/>
        </w:rPr>
      </w:pPr>
      <w:r w:rsidRPr="00C867DF">
        <w:rPr>
          <w:rFonts w:ascii="Times New Roman" w:eastAsia="Times New Roman" w:hAnsi="Times New Roman"/>
        </w:rPr>
        <w:t xml:space="preserve">Чтение литературных произведений о растениях и беседы по ним с использованием натуральных растений, их моделей, игрушек, картинок, комментированного рисования (выполняет взрослый), детских рисунков и аппликаций, лепных поделок и др. </w:t>
      </w:r>
      <w:r w:rsidRPr="00C867DF">
        <w:rPr>
          <w:rFonts w:ascii="Times New Roman" w:eastAsia="Times New Roman" w:hAnsi="Times New Roman"/>
          <w:i/>
        </w:rPr>
        <w:t xml:space="preserve">(интеграция с образовательными областями «Речевое развитие», «Художественно-эстетическое развитие» </w:t>
      </w:r>
      <w:r w:rsidRPr="00C867DF">
        <w:rPr>
          <w:rFonts w:ascii="Times New Roman" w:eastAsia="Times New Roman" w:hAnsi="Times New Roman"/>
        </w:rPr>
        <w:t>—</w:t>
      </w:r>
      <w:r w:rsidRPr="00C867DF">
        <w:rPr>
          <w:rFonts w:ascii="Times New Roman" w:eastAsia="Times New Roman" w:hAnsi="Times New Roman"/>
          <w:i/>
        </w:rPr>
        <w:t xml:space="preserve"> раздел «Изобразительное творчество»).</w:t>
      </w:r>
    </w:p>
    <w:p w14:paraId="1F833340" w14:textId="77777777" w:rsidR="002275CE" w:rsidRPr="00C867DF" w:rsidRDefault="002275CE" w:rsidP="002275CE">
      <w:pPr>
        <w:spacing w:line="16" w:lineRule="exact"/>
        <w:rPr>
          <w:rFonts w:ascii="Times New Roman" w:eastAsia="Times New Roman" w:hAnsi="Times New Roman"/>
        </w:rPr>
      </w:pPr>
    </w:p>
    <w:p w14:paraId="0751F2EC" w14:textId="242907EF" w:rsidR="002275CE" w:rsidRPr="00C867DF" w:rsidRDefault="002275CE" w:rsidP="002275CE">
      <w:pPr>
        <w:spacing w:line="238" w:lineRule="auto"/>
        <w:ind w:left="1" w:firstLine="566"/>
        <w:rPr>
          <w:rFonts w:ascii="Times New Roman" w:eastAsia="Times New Roman" w:hAnsi="Times New Roman"/>
        </w:rPr>
      </w:pPr>
      <w:r w:rsidRPr="00C867DF">
        <w:rPr>
          <w:rFonts w:ascii="Times New Roman" w:eastAsia="Times New Roman" w:hAnsi="Times New Roman"/>
          <w:b/>
        </w:rPr>
        <w:t xml:space="preserve">Ребенок познает мир животных. </w:t>
      </w:r>
      <w:r w:rsidRPr="00C867DF">
        <w:rPr>
          <w:rFonts w:ascii="Times New Roman" w:eastAsia="Times New Roman" w:hAnsi="Times New Roman"/>
        </w:rPr>
        <w:t>Наблюдение,</w:t>
      </w:r>
      <w:r w:rsidRPr="00C867DF">
        <w:rPr>
          <w:rFonts w:ascii="Times New Roman" w:eastAsia="Times New Roman" w:hAnsi="Times New Roman"/>
          <w:b/>
        </w:rPr>
        <w:t xml:space="preserve"> </w:t>
      </w:r>
      <w:r w:rsidRPr="00C867DF">
        <w:rPr>
          <w:rFonts w:ascii="Times New Roman" w:eastAsia="Times New Roman" w:hAnsi="Times New Roman"/>
        </w:rPr>
        <w:t>беседы,</w:t>
      </w:r>
      <w:r w:rsidRPr="00C867DF">
        <w:rPr>
          <w:rFonts w:ascii="Times New Roman" w:eastAsia="Times New Roman" w:hAnsi="Times New Roman"/>
          <w:b/>
        </w:rPr>
        <w:t xml:space="preserve"> </w:t>
      </w:r>
      <w:r w:rsidRPr="00C867DF">
        <w:rPr>
          <w:rFonts w:ascii="Times New Roman" w:eastAsia="Times New Roman" w:hAnsi="Times New Roman"/>
        </w:rPr>
        <w:t>игры,</w:t>
      </w:r>
      <w:r w:rsidRPr="00C867DF">
        <w:rPr>
          <w:rFonts w:ascii="Times New Roman" w:eastAsia="Times New Roman" w:hAnsi="Times New Roman"/>
          <w:b/>
        </w:rPr>
        <w:t xml:space="preserve"> </w:t>
      </w:r>
      <w:r w:rsidRPr="00C867DF">
        <w:rPr>
          <w:rFonts w:ascii="Times New Roman" w:eastAsia="Times New Roman" w:hAnsi="Times New Roman"/>
        </w:rPr>
        <w:t>чтение</w:t>
      </w:r>
      <w:r w:rsidRPr="00C867DF">
        <w:rPr>
          <w:rFonts w:ascii="Times New Roman" w:eastAsia="Times New Roman" w:hAnsi="Times New Roman"/>
          <w:b/>
        </w:rPr>
        <w:t xml:space="preserve"> </w:t>
      </w:r>
      <w:r w:rsidRPr="00C867DF">
        <w:rPr>
          <w:rFonts w:ascii="Times New Roman" w:eastAsia="Times New Roman" w:hAnsi="Times New Roman"/>
        </w:rPr>
        <w:t xml:space="preserve">литературы о домашних животных и их детенышах. Первоначальные представления о диких животных (живут в лесу). Наблюдение, беседы, чтение литературных произведений о птицах </w:t>
      </w:r>
      <w:r w:rsidRPr="00C867DF">
        <w:rPr>
          <w:rFonts w:ascii="Times New Roman" w:eastAsia="Times New Roman" w:hAnsi="Times New Roman"/>
          <w:i/>
        </w:rPr>
        <w:t>(интеграция с образовательной областью «Речевое развитие»)</w:t>
      </w:r>
      <w:r w:rsidRPr="00C867DF">
        <w:rPr>
          <w:rFonts w:ascii="Times New Roman" w:eastAsia="Times New Roman" w:hAnsi="Times New Roman"/>
        </w:rPr>
        <w:t>.</w:t>
      </w:r>
      <w:r w:rsidRPr="00C867DF">
        <w:rPr>
          <w:rFonts w:ascii="Times New Roman" w:eastAsia="Times New Roman" w:hAnsi="Times New Roman"/>
          <w:i/>
        </w:rPr>
        <w:t xml:space="preserve"> </w:t>
      </w:r>
      <w:r w:rsidRPr="00C867DF">
        <w:rPr>
          <w:rFonts w:ascii="Times New Roman" w:eastAsia="Times New Roman" w:hAnsi="Times New Roman"/>
        </w:rPr>
        <w:t>Воспитание заботливого отношения к</w:t>
      </w:r>
      <w:r w:rsidRPr="00C867DF">
        <w:rPr>
          <w:rFonts w:ascii="Times New Roman" w:eastAsia="Times New Roman" w:hAnsi="Times New Roman"/>
          <w:i/>
        </w:rPr>
        <w:t xml:space="preserve"> </w:t>
      </w:r>
      <w:r w:rsidRPr="00C867DF">
        <w:rPr>
          <w:rFonts w:ascii="Times New Roman" w:eastAsia="Times New Roman" w:hAnsi="Times New Roman"/>
        </w:rPr>
        <w:t>животным и птицам. Многообразие насекомых (жуки, бабочки, мухи, комары).</w:t>
      </w:r>
    </w:p>
    <w:p w14:paraId="6DE104F3" w14:textId="77777777" w:rsidR="002275CE" w:rsidRPr="00C867DF" w:rsidRDefault="002275CE" w:rsidP="002275CE">
      <w:pPr>
        <w:spacing w:line="18" w:lineRule="exact"/>
        <w:rPr>
          <w:rFonts w:ascii="Times New Roman" w:eastAsia="Times New Roman" w:hAnsi="Times New Roman"/>
        </w:rPr>
      </w:pPr>
    </w:p>
    <w:p w14:paraId="6C87C779" w14:textId="7AFA9ECE" w:rsidR="002275CE" w:rsidRPr="00C867DF" w:rsidRDefault="002275CE" w:rsidP="002275CE">
      <w:pPr>
        <w:spacing w:line="239" w:lineRule="auto"/>
        <w:ind w:left="1" w:firstLine="566"/>
        <w:rPr>
          <w:rFonts w:ascii="Times New Roman" w:eastAsia="Times New Roman" w:hAnsi="Times New Roman"/>
        </w:rPr>
      </w:pPr>
      <w:r w:rsidRPr="00C867DF">
        <w:rPr>
          <w:rFonts w:ascii="Times New Roman" w:eastAsia="Times New Roman" w:hAnsi="Times New Roman"/>
        </w:rPr>
        <w:t xml:space="preserve">Человеческая семья и семья животного: сходство и различия. Родственные взаимоотношения в семьях животных и человека (как люди, так и животные растят, кормят своих детенышей, живут вместе с ними, пока они не вырастут). Звукоподражание голосам животных и птиц </w:t>
      </w:r>
      <w:r w:rsidRPr="00C867DF">
        <w:rPr>
          <w:rFonts w:ascii="Times New Roman" w:eastAsia="Times New Roman" w:hAnsi="Times New Roman"/>
          <w:i/>
        </w:rPr>
        <w:t>(интеграция</w:t>
      </w:r>
      <w:r w:rsidRPr="00C867DF">
        <w:rPr>
          <w:rFonts w:ascii="Times New Roman" w:eastAsia="Times New Roman" w:hAnsi="Times New Roman"/>
        </w:rPr>
        <w:t xml:space="preserve"> </w:t>
      </w:r>
      <w:r w:rsidRPr="00C867DF">
        <w:rPr>
          <w:rFonts w:ascii="Times New Roman" w:eastAsia="Times New Roman" w:hAnsi="Times New Roman"/>
          <w:i/>
        </w:rPr>
        <w:t>с логопедической работой)</w:t>
      </w:r>
      <w:r w:rsidRPr="00C867DF">
        <w:rPr>
          <w:rFonts w:ascii="Times New Roman" w:eastAsia="Times New Roman" w:hAnsi="Times New Roman"/>
        </w:rPr>
        <w:t>.</w:t>
      </w:r>
      <w:r w:rsidRPr="00C867DF">
        <w:rPr>
          <w:rFonts w:ascii="Times New Roman" w:eastAsia="Times New Roman" w:hAnsi="Times New Roman"/>
          <w:i/>
        </w:rPr>
        <w:t xml:space="preserve"> </w:t>
      </w:r>
      <w:r w:rsidRPr="00C867DF">
        <w:rPr>
          <w:rFonts w:ascii="Times New Roman" w:eastAsia="Times New Roman" w:hAnsi="Times New Roman"/>
        </w:rPr>
        <w:t>Театрализованные и настольно-печатные игры</w:t>
      </w:r>
      <w:r w:rsidRPr="00C867DF">
        <w:rPr>
          <w:rFonts w:ascii="Times New Roman" w:eastAsia="Times New Roman" w:hAnsi="Times New Roman"/>
          <w:i/>
        </w:rPr>
        <w:t xml:space="preserve"> </w:t>
      </w:r>
      <w:r w:rsidRPr="00C867DF">
        <w:rPr>
          <w:rFonts w:ascii="Times New Roman" w:eastAsia="Times New Roman" w:hAnsi="Times New Roman"/>
        </w:rPr>
        <w:t xml:space="preserve">о животных и птицах </w:t>
      </w:r>
      <w:r w:rsidRPr="00C867DF">
        <w:rPr>
          <w:rFonts w:ascii="Times New Roman" w:eastAsia="Times New Roman" w:hAnsi="Times New Roman"/>
          <w:i/>
        </w:rPr>
        <w:t>(интеграция с образовательной областью</w:t>
      </w:r>
      <w:r w:rsidRPr="00C867DF">
        <w:rPr>
          <w:rFonts w:ascii="Times New Roman" w:eastAsia="Times New Roman" w:hAnsi="Times New Roman"/>
        </w:rPr>
        <w:t xml:space="preserve"> </w:t>
      </w:r>
      <w:r w:rsidRPr="00C867DF">
        <w:rPr>
          <w:rFonts w:ascii="Times New Roman" w:eastAsia="Times New Roman" w:hAnsi="Times New Roman"/>
          <w:i/>
        </w:rPr>
        <w:t xml:space="preserve">«Социально-коммуникативное развитие» </w:t>
      </w:r>
      <w:r w:rsidRPr="00C867DF">
        <w:rPr>
          <w:rFonts w:ascii="Times New Roman" w:eastAsia="Times New Roman" w:hAnsi="Times New Roman"/>
        </w:rPr>
        <w:t>—</w:t>
      </w:r>
      <w:r w:rsidRPr="00C867DF">
        <w:rPr>
          <w:rFonts w:ascii="Times New Roman" w:eastAsia="Times New Roman" w:hAnsi="Times New Roman"/>
          <w:i/>
        </w:rPr>
        <w:t xml:space="preserve"> раздел «Игра»). </w:t>
      </w:r>
      <w:r w:rsidRPr="00C867DF">
        <w:rPr>
          <w:rFonts w:ascii="Times New Roman" w:eastAsia="Times New Roman" w:hAnsi="Times New Roman"/>
        </w:rPr>
        <w:t>Узнавание объемных и</w:t>
      </w:r>
      <w:r w:rsidRPr="00C867DF">
        <w:rPr>
          <w:rFonts w:ascii="Times New Roman" w:eastAsia="Times New Roman" w:hAnsi="Times New Roman"/>
          <w:i/>
        </w:rPr>
        <w:t xml:space="preserve"> </w:t>
      </w:r>
      <w:r w:rsidRPr="00C867DF">
        <w:rPr>
          <w:rFonts w:ascii="Times New Roman" w:eastAsia="Times New Roman" w:hAnsi="Times New Roman"/>
        </w:rPr>
        <w:t xml:space="preserve">плоскостных моделей животных и птиц, называние их. Примеры из жизни знакомых детям домашних и диких животных. Стимулирование желания детей повторять за взрослым фразы о повадках, голосах животных и птиц (с помощью вербальных и невербальных средств общения) </w:t>
      </w:r>
      <w:r w:rsidRPr="00C867DF">
        <w:rPr>
          <w:rFonts w:ascii="Times New Roman" w:eastAsia="Times New Roman" w:hAnsi="Times New Roman"/>
          <w:i/>
        </w:rPr>
        <w:t>(интеграция с</w:t>
      </w:r>
      <w:r w:rsidRPr="00C867DF">
        <w:rPr>
          <w:rFonts w:ascii="Times New Roman" w:eastAsia="Times New Roman" w:hAnsi="Times New Roman"/>
        </w:rPr>
        <w:t xml:space="preserve"> </w:t>
      </w:r>
      <w:r w:rsidRPr="00C867DF">
        <w:rPr>
          <w:rFonts w:ascii="Times New Roman" w:eastAsia="Times New Roman" w:hAnsi="Times New Roman"/>
          <w:i/>
        </w:rPr>
        <w:t>логопедической работой, образовательной областью «Речевое развитие»)</w:t>
      </w:r>
      <w:r w:rsidRPr="00C867DF">
        <w:rPr>
          <w:rFonts w:ascii="Times New Roman" w:eastAsia="Times New Roman" w:hAnsi="Times New Roman"/>
        </w:rPr>
        <w:t>.</w:t>
      </w:r>
    </w:p>
    <w:p w14:paraId="33F39295" w14:textId="73B9AF08" w:rsidR="002275CE" w:rsidRPr="00C867DF" w:rsidRDefault="00BA2D2D" w:rsidP="002275CE">
      <w:pPr>
        <w:spacing w:line="238" w:lineRule="auto"/>
        <w:ind w:left="1" w:firstLine="566"/>
        <w:rPr>
          <w:rFonts w:ascii="Times New Roman" w:eastAsia="Times New Roman" w:hAnsi="Times New Roman"/>
        </w:rPr>
      </w:pPr>
      <w:r w:rsidRPr="00C867DF">
        <w:rPr>
          <w:rFonts w:ascii="Times New Roman" w:eastAsia="Times New Roman" w:hAnsi="Times New Roman"/>
        </w:rPr>
        <w:t xml:space="preserve">Наблюдение </w:t>
      </w:r>
      <w:r w:rsidR="002275CE" w:rsidRPr="00C867DF">
        <w:rPr>
          <w:rFonts w:ascii="Times New Roman" w:eastAsia="Times New Roman" w:hAnsi="Times New Roman"/>
        </w:rPr>
        <w:t xml:space="preserve">за аквариумными рыбками. Стимулирование желания детей рассказывать взрослым и сверстникам о повадках, особенностях окраски, строении рыбок с помощью невербальных и вербальных средств общения </w:t>
      </w:r>
      <w:r w:rsidR="002275CE" w:rsidRPr="00C867DF">
        <w:rPr>
          <w:rFonts w:ascii="Times New Roman" w:eastAsia="Times New Roman" w:hAnsi="Times New Roman"/>
          <w:i/>
        </w:rPr>
        <w:t>(интеграция с логопедической работой,</w:t>
      </w:r>
      <w:r w:rsidR="002275CE" w:rsidRPr="00C867DF">
        <w:rPr>
          <w:rFonts w:ascii="Times New Roman" w:eastAsia="Times New Roman" w:hAnsi="Times New Roman"/>
        </w:rPr>
        <w:t xml:space="preserve"> </w:t>
      </w:r>
      <w:r w:rsidR="002275CE" w:rsidRPr="00C867DF">
        <w:rPr>
          <w:rFonts w:ascii="Times New Roman" w:eastAsia="Times New Roman" w:hAnsi="Times New Roman"/>
          <w:i/>
        </w:rPr>
        <w:t>образовательной областью «Речевое развитие»)</w:t>
      </w:r>
      <w:r w:rsidR="002275CE" w:rsidRPr="00C867DF">
        <w:rPr>
          <w:rFonts w:ascii="Times New Roman" w:eastAsia="Times New Roman" w:hAnsi="Times New Roman"/>
        </w:rPr>
        <w:t>.</w:t>
      </w:r>
    </w:p>
    <w:p w14:paraId="224B2251" w14:textId="77777777" w:rsidR="002275CE" w:rsidRPr="00C867DF" w:rsidRDefault="002275CE" w:rsidP="002275CE">
      <w:pPr>
        <w:spacing w:line="14" w:lineRule="exact"/>
        <w:rPr>
          <w:rFonts w:ascii="Times New Roman" w:eastAsia="Times New Roman" w:hAnsi="Times New Roman"/>
        </w:rPr>
      </w:pPr>
    </w:p>
    <w:p w14:paraId="37703C24" w14:textId="19043CBF" w:rsidR="002275CE" w:rsidRPr="00C867DF" w:rsidRDefault="002275CE" w:rsidP="002275CE">
      <w:pPr>
        <w:spacing w:line="238" w:lineRule="auto"/>
        <w:ind w:left="1" w:firstLine="566"/>
        <w:rPr>
          <w:rFonts w:ascii="Times New Roman" w:eastAsia="Times New Roman" w:hAnsi="Times New Roman"/>
        </w:rPr>
      </w:pPr>
      <w:r w:rsidRPr="00C867DF">
        <w:rPr>
          <w:rFonts w:ascii="Times New Roman" w:eastAsia="Times New Roman" w:hAnsi="Times New Roman"/>
        </w:rPr>
        <w:t>Упражнения на составление двухсловных предложений, включающих усвоенные ранее существительные в именительном падеже, вопросительные и указательные слова: вопросительное (указательное) слово + именительный падеж существительного (</w:t>
      </w:r>
      <w:r w:rsidRPr="00C867DF">
        <w:rPr>
          <w:rFonts w:ascii="Times New Roman" w:eastAsia="Times New Roman" w:hAnsi="Times New Roman"/>
          <w:i/>
        </w:rPr>
        <w:t>Это поросенок?</w:t>
      </w:r>
      <w:r w:rsidRPr="00C867DF">
        <w:rPr>
          <w:rFonts w:ascii="Times New Roman" w:eastAsia="Times New Roman" w:hAnsi="Times New Roman"/>
        </w:rPr>
        <w:t xml:space="preserve"> </w:t>
      </w:r>
      <w:r w:rsidRPr="00C867DF">
        <w:rPr>
          <w:rFonts w:ascii="Times New Roman" w:eastAsia="Times New Roman" w:hAnsi="Times New Roman"/>
          <w:i/>
        </w:rPr>
        <w:t>Где собака?</w:t>
      </w:r>
      <w:r w:rsidRPr="00C867DF">
        <w:rPr>
          <w:rFonts w:ascii="Times New Roman" w:eastAsia="Times New Roman" w:hAnsi="Times New Roman"/>
        </w:rPr>
        <w:t>); указательное слово + именительный падеж существительного: (</w:t>
      </w:r>
      <w:r w:rsidRPr="00C867DF">
        <w:rPr>
          <w:rFonts w:ascii="Times New Roman" w:eastAsia="Times New Roman" w:hAnsi="Times New Roman"/>
          <w:i/>
        </w:rPr>
        <w:t>Вот волк.</w:t>
      </w:r>
      <w:r w:rsidRPr="00C867DF">
        <w:rPr>
          <w:rFonts w:ascii="Times New Roman" w:eastAsia="Times New Roman" w:hAnsi="Times New Roman"/>
        </w:rPr>
        <w:t xml:space="preserve"> </w:t>
      </w:r>
      <w:r w:rsidRPr="00C867DF">
        <w:rPr>
          <w:rFonts w:ascii="Times New Roman" w:eastAsia="Times New Roman" w:hAnsi="Times New Roman"/>
          <w:i/>
        </w:rPr>
        <w:t>Это</w:t>
      </w:r>
      <w:r w:rsidRPr="00C867DF">
        <w:rPr>
          <w:rFonts w:ascii="Times New Roman" w:eastAsia="Times New Roman" w:hAnsi="Times New Roman"/>
        </w:rPr>
        <w:t xml:space="preserve"> </w:t>
      </w:r>
      <w:r w:rsidRPr="00C867DF">
        <w:rPr>
          <w:rFonts w:ascii="Times New Roman" w:eastAsia="Times New Roman" w:hAnsi="Times New Roman"/>
          <w:i/>
        </w:rPr>
        <w:t>еж</w:t>
      </w:r>
      <w:r w:rsidRPr="00C867DF">
        <w:rPr>
          <w:rFonts w:ascii="Times New Roman" w:eastAsia="Times New Roman" w:hAnsi="Times New Roman"/>
        </w:rPr>
        <w:t>)</w:t>
      </w:r>
      <w:r w:rsidRPr="00C867DF">
        <w:rPr>
          <w:rFonts w:ascii="Times New Roman" w:eastAsia="Times New Roman" w:hAnsi="Times New Roman"/>
          <w:i/>
        </w:rPr>
        <w:t xml:space="preserve"> (интеграция с логопедической работой, образовательной областью «Речевое развитие»)</w:t>
      </w:r>
      <w:r w:rsidRPr="00C867DF">
        <w:rPr>
          <w:rFonts w:ascii="Times New Roman" w:eastAsia="Times New Roman" w:hAnsi="Times New Roman"/>
        </w:rPr>
        <w:t>.</w:t>
      </w:r>
    </w:p>
    <w:p w14:paraId="67C00C30" w14:textId="77777777" w:rsidR="002275CE" w:rsidRPr="00C867DF" w:rsidRDefault="002275CE" w:rsidP="002275CE">
      <w:pPr>
        <w:spacing w:line="19" w:lineRule="exact"/>
        <w:rPr>
          <w:rFonts w:ascii="Times New Roman" w:eastAsia="Times New Roman" w:hAnsi="Times New Roman"/>
        </w:rPr>
      </w:pPr>
    </w:p>
    <w:p w14:paraId="4DA088D8" w14:textId="5F6ED400" w:rsidR="002275CE" w:rsidRPr="00C867DF" w:rsidRDefault="002275CE" w:rsidP="002275CE">
      <w:pPr>
        <w:spacing w:line="238" w:lineRule="auto"/>
        <w:ind w:left="1" w:firstLine="708"/>
        <w:rPr>
          <w:rFonts w:ascii="Times New Roman" w:eastAsia="Times New Roman" w:hAnsi="Times New Roman"/>
          <w:i/>
        </w:rPr>
      </w:pPr>
      <w:r w:rsidRPr="00C867DF">
        <w:rPr>
          <w:rFonts w:ascii="Times New Roman" w:eastAsia="Times New Roman" w:hAnsi="Times New Roman"/>
          <w:b/>
        </w:rPr>
        <w:t xml:space="preserve">Ребенок познает мир минералов. </w:t>
      </w:r>
      <w:r w:rsidRPr="00C867DF">
        <w:rPr>
          <w:rFonts w:ascii="Times New Roman" w:eastAsia="Times New Roman" w:hAnsi="Times New Roman"/>
        </w:rPr>
        <w:t>Наблюдение,</w:t>
      </w:r>
      <w:r w:rsidRPr="00C867DF">
        <w:rPr>
          <w:rFonts w:ascii="Times New Roman" w:eastAsia="Times New Roman" w:hAnsi="Times New Roman"/>
          <w:b/>
        </w:rPr>
        <w:t xml:space="preserve"> </w:t>
      </w:r>
      <w:r w:rsidRPr="00C867DF">
        <w:rPr>
          <w:rFonts w:ascii="Times New Roman" w:eastAsia="Times New Roman" w:hAnsi="Times New Roman"/>
        </w:rPr>
        <w:t xml:space="preserve">практическое экспериментирование с наиболее известными минералами (песок, камни). Их значение в жизни человека. Игры с песком, камешками, с водой </w:t>
      </w:r>
      <w:r w:rsidRPr="00C867DF">
        <w:rPr>
          <w:rFonts w:ascii="Times New Roman" w:eastAsia="Times New Roman" w:hAnsi="Times New Roman"/>
          <w:i/>
        </w:rPr>
        <w:t xml:space="preserve">(интеграция с образовательной областью «Социально-коммуникативное развитие» </w:t>
      </w:r>
      <w:r w:rsidRPr="00C867DF">
        <w:rPr>
          <w:rFonts w:ascii="Times New Roman" w:eastAsia="Times New Roman" w:hAnsi="Times New Roman"/>
        </w:rPr>
        <w:t>—</w:t>
      </w:r>
      <w:r w:rsidRPr="00C867DF">
        <w:rPr>
          <w:rFonts w:ascii="Times New Roman" w:eastAsia="Times New Roman" w:hAnsi="Times New Roman"/>
          <w:i/>
        </w:rPr>
        <w:t xml:space="preserve"> раздел «Игра»).</w:t>
      </w:r>
    </w:p>
    <w:p w14:paraId="22AEA687" w14:textId="77777777" w:rsidR="002275CE" w:rsidRPr="00C867DF" w:rsidRDefault="002275CE" w:rsidP="002275CE">
      <w:pPr>
        <w:spacing w:line="14" w:lineRule="exact"/>
        <w:rPr>
          <w:rFonts w:ascii="Times New Roman" w:eastAsia="Times New Roman" w:hAnsi="Times New Roman"/>
        </w:rPr>
      </w:pPr>
    </w:p>
    <w:p w14:paraId="21375DA4" w14:textId="0B884879" w:rsidR="002275CE" w:rsidRPr="00C867DF" w:rsidRDefault="002275CE" w:rsidP="002275CE">
      <w:pPr>
        <w:spacing w:line="238" w:lineRule="auto"/>
        <w:ind w:left="1" w:firstLine="708"/>
        <w:rPr>
          <w:rFonts w:ascii="Times New Roman" w:eastAsia="Times New Roman" w:hAnsi="Times New Roman"/>
        </w:rPr>
      </w:pPr>
      <w:r w:rsidRPr="00C867DF">
        <w:rPr>
          <w:rFonts w:ascii="Times New Roman" w:eastAsia="Times New Roman" w:hAnsi="Times New Roman"/>
        </w:rPr>
        <w:t xml:space="preserve">Чтение литературных произведений и беседы по ним с использованием минералов, игрушек из глины, картинок </w:t>
      </w:r>
      <w:r w:rsidRPr="00C867DF">
        <w:rPr>
          <w:rFonts w:ascii="Times New Roman" w:eastAsia="Times New Roman" w:hAnsi="Times New Roman"/>
          <w:i/>
        </w:rPr>
        <w:t>(интеграция с образовательной областью «Речевое развитие»)</w:t>
      </w:r>
      <w:r w:rsidRPr="00C867DF">
        <w:rPr>
          <w:rFonts w:ascii="Times New Roman" w:eastAsia="Times New Roman" w:hAnsi="Times New Roman"/>
        </w:rPr>
        <w:t>.</w:t>
      </w:r>
      <w:r w:rsidRPr="00C867DF">
        <w:rPr>
          <w:rFonts w:ascii="Times New Roman" w:eastAsia="Times New Roman" w:hAnsi="Times New Roman"/>
          <w:i/>
        </w:rPr>
        <w:t xml:space="preserve"> </w:t>
      </w:r>
      <w:r w:rsidRPr="00C867DF">
        <w:rPr>
          <w:rFonts w:ascii="Times New Roman" w:eastAsia="Times New Roman" w:hAnsi="Times New Roman"/>
        </w:rPr>
        <w:t>Комментированное рисование</w:t>
      </w:r>
      <w:r w:rsidRPr="00C867DF">
        <w:rPr>
          <w:rFonts w:ascii="Times New Roman" w:eastAsia="Times New Roman" w:hAnsi="Times New Roman"/>
          <w:i/>
        </w:rPr>
        <w:t xml:space="preserve"> </w:t>
      </w:r>
      <w:r w:rsidRPr="00C867DF">
        <w:rPr>
          <w:rFonts w:ascii="Times New Roman" w:eastAsia="Times New Roman" w:hAnsi="Times New Roman"/>
        </w:rPr>
        <w:t>(выполняет взрослый), детские рисунки, аппликации, простейшие лепные поделки из глины и др. Обучение детей составлению двухсловных предложений по сюжетам собственных рисунков, поделок и т. п.</w:t>
      </w:r>
    </w:p>
    <w:p w14:paraId="641012D3" w14:textId="77777777" w:rsidR="002275CE" w:rsidRPr="00C867DF" w:rsidRDefault="002275CE" w:rsidP="002275CE">
      <w:pPr>
        <w:spacing w:line="17" w:lineRule="exact"/>
        <w:rPr>
          <w:rFonts w:ascii="Times New Roman" w:eastAsia="Times New Roman" w:hAnsi="Times New Roman"/>
        </w:rPr>
      </w:pPr>
    </w:p>
    <w:p w14:paraId="57AF15F9" w14:textId="5D4A626E" w:rsidR="002275CE" w:rsidRPr="00C867DF" w:rsidRDefault="002275CE" w:rsidP="002275CE">
      <w:pPr>
        <w:spacing w:line="238" w:lineRule="auto"/>
        <w:ind w:left="1" w:firstLine="708"/>
        <w:rPr>
          <w:rFonts w:ascii="Times New Roman" w:eastAsia="Times New Roman" w:hAnsi="Times New Roman"/>
        </w:rPr>
      </w:pPr>
      <w:r w:rsidRPr="00C867DF">
        <w:rPr>
          <w:rFonts w:ascii="Times New Roman" w:eastAsia="Times New Roman" w:hAnsi="Times New Roman"/>
          <w:b/>
        </w:rPr>
        <w:t xml:space="preserve">Ребенок познает мир цвета и звука. </w:t>
      </w:r>
      <w:r w:rsidRPr="00C867DF">
        <w:rPr>
          <w:rFonts w:ascii="Times New Roman" w:eastAsia="Times New Roman" w:hAnsi="Times New Roman"/>
        </w:rPr>
        <w:t>Игры и игровые упражнения</w:t>
      </w:r>
      <w:r w:rsidRPr="00C867DF">
        <w:rPr>
          <w:rFonts w:ascii="Times New Roman" w:eastAsia="Times New Roman" w:hAnsi="Times New Roman"/>
          <w:b/>
        </w:rPr>
        <w:t xml:space="preserve"> </w:t>
      </w:r>
      <w:r w:rsidRPr="00C867DF">
        <w:rPr>
          <w:rFonts w:ascii="Times New Roman" w:eastAsia="Times New Roman" w:hAnsi="Times New Roman"/>
        </w:rPr>
        <w:t>на ознакомление детей с разнообразием звуков (шум дождя, звучание ручья, звуки улицы, шелест листвы, скрип снега, шум воды, песни ветра, голоса птиц и зверей). Музыкально-дидактические игры с музыкальными игрушками (свистулька, барабан, дудочка, гармошка и др.).</w:t>
      </w:r>
    </w:p>
    <w:p w14:paraId="72EACBD1" w14:textId="77777777" w:rsidR="002275CE" w:rsidRPr="00C867DF" w:rsidRDefault="002275CE" w:rsidP="002275CE">
      <w:pPr>
        <w:spacing w:line="14" w:lineRule="exact"/>
        <w:rPr>
          <w:rFonts w:ascii="Times New Roman" w:eastAsia="Times New Roman" w:hAnsi="Times New Roman"/>
        </w:rPr>
      </w:pPr>
    </w:p>
    <w:p w14:paraId="3A53A560" w14:textId="79D15295" w:rsidR="002275CE" w:rsidRPr="00C867DF" w:rsidRDefault="002275CE" w:rsidP="00BA2D2D">
      <w:pPr>
        <w:spacing w:line="234" w:lineRule="auto"/>
        <w:ind w:left="1" w:right="20" w:firstLine="708"/>
        <w:rPr>
          <w:rFonts w:ascii="Times New Roman" w:eastAsia="Times New Roman" w:hAnsi="Times New Roman"/>
        </w:rPr>
      </w:pPr>
      <w:r w:rsidRPr="00C867DF">
        <w:rPr>
          <w:rFonts w:ascii="Times New Roman" w:eastAsia="Times New Roman" w:hAnsi="Times New Roman"/>
        </w:rPr>
        <w:t>Игры, предметно-практическая деятельность по ознакомлению с цветом в природе (красный, желтый, зеленый, синий, белый). Упражнения</w:t>
      </w:r>
      <w:r w:rsidR="00BA2D2D" w:rsidRPr="00C867DF">
        <w:rPr>
          <w:rFonts w:ascii="Times New Roman" w:eastAsia="Times New Roman" w:hAnsi="Times New Roman"/>
        </w:rPr>
        <w:t xml:space="preserve"> и </w:t>
      </w:r>
      <w:r w:rsidRPr="00C867DF">
        <w:rPr>
          <w:rFonts w:ascii="Times New Roman" w:eastAsia="Times New Roman" w:hAnsi="Times New Roman"/>
        </w:rPr>
        <w:t>игры с предэталонами цвета: выделение цвета, характерного для травы, солнца, воды, снега. Игры на формирование представлений об основных цветах зимы и лета. Игры и игровые упражнения на формирование представлений о цвете как признаке состояния растений (зеленый и красный помидор, желтые и зеленые листья), окраски животных и растений в зависимости от времени года (заяц, белка, деревья).</w:t>
      </w:r>
    </w:p>
    <w:p w14:paraId="35FC2938" w14:textId="77777777" w:rsidR="002275CE" w:rsidRPr="00C867DF" w:rsidRDefault="002275CE" w:rsidP="002275CE">
      <w:pPr>
        <w:spacing w:line="16" w:lineRule="exact"/>
        <w:rPr>
          <w:rFonts w:ascii="Times New Roman" w:eastAsia="Times New Roman" w:hAnsi="Times New Roman"/>
        </w:rPr>
      </w:pPr>
    </w:p>
    <w:p w14:paraId="25C61EEA" w14:textId="52FA94D3" w:rsidR="002275CE" w:rsidRPr="00C867DF" w:rsidRDefault="002275CE" w:rsidP="002275CE">
      <w:pPr>
        <w:spacing w:line="238" w:lineRule="auto"/>
        <w:ind w:left="1" w:firstLine="708"/>
        <w:rPr>
          <w:rFonts w:ascii="Times New Roman" w:eastAsia="Times New Roman" w:hAnsi="Times New Roman"/>
        </w:rPr>
      </w:pPr>
      <w:r w:rsidRPr="00C867DF">
        <w:rPr>
          <w:rFonts w:ascii="Times New Roman" w:eastAsia="Times New Roman" w:hAnsi="Times New Roman"/>
        </w:rPr>
        <w:t xml:space="preserve">Чтение литературных произведений и беседы по ним с использованием разноцветных игрушек, </w:t>
      </w:r>
      <w:r w:rsidRPr="00C867DF">
        <w:rPr>
          <w:rFonts w:ascii="Times New Roman" w:eastAsia="Times New Roman" w:hAnsi="Times New Roman"/>
        </w:rPr>
        <w:lastRenderedPageBreak/>
        <w:t>картинок. Комментированное рисование (выполняет взрослый), детские рисунки, аппликации, различные поделки из цветной бумаги, ткани и т. д. Обучение детей составлению двухсловных предложений по сюжетам собственных рисунков, поделок и т. п.</w:t>
      </w:r>
    </w:p>
    <w:p w14:paraId="28BD010E" w14:textId="77777777" w:rsidR="007A0CC7" w:rsidRPr="00C867DF" w:rsidRDefault="002275CE" w:rsidP="002275CE">
      <w:pPr>
        <w:spacing w:line="0" w:lineRule="atLeast"/>
        <w:ind w:left="701"/>
        <w:rPr>
          <w:rFonts w:ascii="Times New Roman" w:eastAsia="Times New Roman" w:hAnsi="Times New Roman"/>
          <w:b/>
        </w:rPr>
      </w:pPr>
      <w:r w:rsidRPr="00C867DF">
        <w:rPr>
          <w:rFonts w:ascii="Times New Roman" w:eastAsia="Times New Roman" w:hAnsi="Times New Roman"/>
          <w:b/>
        </w:rPr>
        <w:t xml:space="preserve">Ребенок знакомится с явлениями природы и космосом. </w:t>
      </w:r>
    </w:p>
    <w:p w14:paraId="5CFE6281" w14:textId="70BC15F0" w:rsidR="002275CE" w:rsidRPr="00C867DF" w:rsidRDefault="002275CE" w:rsidP="007A0CC7">
      <w:pPr>
        <w:spacing w:line="0" w:lineRule="atLeast"/>
        <w:ind w:firstLine="0"/>
        <w:rPr>
          <w:rFonts w:ascii="Times New Roman" w:eastAsia="Times New Roman" w:hAnsi="Times New Roman"/>
        </w:rPr>
      </w:pPr>
      <w:r w:rsidRPr="00C867DF">
        <w:rPr>
          <w:rFonts w:ascii="Times New Roman" w:eastAsia="Times New Roman" w:hAnsi="Times New Roman"/>
        </w:rPr>
        <w:t>Наблюдение за явлениями природы зимой и летом: снег, дождь (в зависимости от</w:t>
      </w:r>
      <w:r w:rsidR="007A0CC7" w:rsidRPr="00C867DF">
        <w:rPr>
          <w:rFonts w:ascii="Times New Roman" w:eastAsia="Times New Roman" w:hAnsi="Times New Roman"/>
        </w:rPr>
        <w:t xml:space="preserve"> природных</w:t>
      </w:r>
      <w:r w:rsidRPr="00C867DF">
        <w:rPr>
          <w:rFonts w:ascii="Times New Roman" w:eastAsia="Times New Roman" w:hAnsi="Times New Roman"/>
        </w:rPr>
        <w:t xml:space="preserve"> условий). Наблюдение, игры и игровые упражнения: вода в реке, в посуде, в ванночке, тазу, в луже. Беседы, театрализованные игры, чтение литературы об осторожном поведении на воде и обращении с огнем.</w:t>
      </w:r>
    </w:p>
    <w:p w14:paraId="2615E388" w14:textId="77777777" w:rsidR="002275CE" w:rsidRPr="00C867DF" w:rsidRDefault="002275CE" w:rsidP="002275CE">
      <w:pPr>
        <w:spacing w:line="17" w:lineRule="exact"/>
        <w:rPr>
          <w:rFonts w:ascii="Times New Roman" w:eastAsia="Times New Roman" w:hAnsi="Times New Roman"/>
        </w:rPr>
      </w:pPr>
    </w:p>
    <w:p w14:paraId="30C69267" w14:textId="77777777" w:rsidR="002275CE" w:rsidRPr="00C867DF" w:rsidRDefault="002275CE" w:rsidP="002275CE">
      <w:pPr>
        <w:spacing w:line="238" w:lineRule="auto"/>
        <w:ind w:left="1" w:right="20" w:firstLine="708"/>
        <w:rPr>
          <w:rFonts w:ascii="Times New Roman" w:eastAsia="Times New Roman" w:hAnsi="Times New Roman"/>
        </w:rPr>
      </w:pPr>
      <w:r w:rsidRPr="00C867DF">
        <w:rPr>
          <w:rFonts w:ascii="Times New Roman" w:eastAsia="Times New Roman" w:hAnsi="Times New Roman"/>
        </w:rPr>
        <w:t>Рассматривание земли на участке детского сада (детского дома), практическое экспериментирование с ней (проводит взрослый, а дети наблюдают): вскапывание, рыхление, полив. То же в цветочном горшке. Наблюдение, игровые упражнения с флюгерами, ветряными вертушками зимой и летом.</w:t>
      </w:r>
    </w:p>
    <w:p w14:paraId="4CEB4386" w14:textId="77777777" w:rsidR="002275CE" w:rsidRPr="00C867DF" w:rsidRDefault="002275CE" w:rsidP="002275CE">
      <w:pPr>
        <w:spacing w:line="14" w:lineRule="exact"/>
        <w:rPr>
          <w:rFonts w:ascii="Times New Roman" w:eastAsia="Times New Roman" w:hAnsi="Times New Roman"/>
        </w:rPr>
      </w:pPr>
    </w:p>
    <w:p w14:paraId="788A37CE" w14:textId="70C0BFDA" w:rsidR="002275CE" w:rsidRPr="00C867DF" w:rsidRDefault="002275CE" w:rsidP="002275CE">
      <w:pPr>
        <w:spacing w:line="238" w:lineRule="auto"/>
        <w:ind w:left="1" w:firstLine="708"/>
        <w:rPr>
          <w:rFonts w:ascii="Times New Roman" w:eastAsia="Times New Roman" w:hAnsi="Times New Roman"/>
        </w:rPr>
      </w:pPr>
      <w:r w:rsidRPr="00C867DF">
        <w:rPr>
          <w:rFonts w:ascii="Times New Roman" w:eastAsia="Times New Roman" w:hAnsi="Times New Roman"/>
        </w:rPr>
        <w:t>Наблюдение за движением солнца. Рассматривание светильников в форме солнца, луны. Знакомство с темной сенсорной комнатой (проводят воспитатели вместе с психологом), игровые занятия в условиях темной сенсорной комнаты с использованием панно «Звездное небо», «Звездной сети с контроллером», «Зеркального шар» и т. п. Наблюдение за изменением освещенности утром, днем и вечером в разное время года: летом и зимой. Наблюдения за погодой. Знакомство с контрастными состояниями погоды: мороз и жара.</w:t>
      </w:r>
    </w:p>
    <w:p w14:paraId="698BC8A7" w14:textId="77777777" w:rsidR="002275CE" w:rsidRPr="00C867DF" w:rsidRDefault="002275CE" w:rsidP="002275CE">
      <w:pPr>
        <w:spacing w:line="21" w:lineRule="exact"/>
        <w:rPr>
          <w:rFonts w:ascii="Times New Roman" w:eastAsia="Times New Roman" w:hAnsi="Times New Roman"/>
        </w:rPr>
      </w:pPr>
    </w:p>
    <w:p w14:paraId="329DA162" w14:textId="2D8CFB98" w:rsidR="002275CE" w:rsidRPr="00C867DF" w:rsidRDefault="002275CE" w:rsidP="002275CE">
      <w:pPr>
        <w:spacing w:line="236" w:lineRule="auto"/>
        <w:ind w:left="1" w:firstLine="708"/>
        <w:rPr>
          <w:rFonts w:ascii="Times New Roman" w:eastAsia="Times New Roman" w:hAnsi="Times New Roman"/>
        </w:rPr>
      </w:pPr>
      <w:r w:rsidRPr="00C867DF">
        <w:rPr>
          <w:rFonts w:ascii="Times New Roman" w:eastAsia="Times New Roman" w:hAnsi="Times New Roman"/>
        </w:rPr>
        <w:t>Наблюдение за погодными явлениями: тучи, дождь и снег. Игры с детьми в разное время года (летом и зимой). Этюды, пантомимы, рисование (солнце, луна, туча, дождь, капли, снег, снежинки).</w:t>
      </w:r>
    </w:p>
    <w:p w14:paraId="644509F6" w14:textId="77777777" w:rsidR="002275CE" w:rsidRPr="00C867DF" w:rsidRDefault="002275CE" w:rsidP="002275CE">
      <w:pPr>
        <w:spacing w:line="17" w:lineRule="exact"/>
        <w:rPr>
          <w:rFonts w:ascii="Times New Roman" w:eastAsia="Times New Roman" w:hAnsi="Times New Roman"/>
        </w:rPr>
      </w:pPr>
    </w:p>
    <w:p w14:paraId="479C08A5" w14:textId="149CB131" w:rsidR="002275CE" w:rsidRPr="00C867DF" w:rsidRDefault="002275CE" w:rsidP="002275CE">
      <w:pPr>
        <w:spacing w:line="237" w:lineRule="auto"/>
        <w:ind w:left="1" w:firstLine="708"/>
        <w:rPr>
          <w:rFonts w:ascii="Times New Roman" w:eastAsia="Times New Roman" w:hAnsi="Times New Roman"/>
          <w:i/>
        </w:rPr>
      </w:pPr>
      <w:r w:rsidRPr="00C867DF">
        <w:rPr>
          <w:rFonts w:ascii="Times New Roman" w:eastAsia="Times New Roman" w:hAnsi="Times New Roman"/>
        </w:rPr>
        <w:t xml:space="preserve">Комментированное рисование (выполняет взрослый). Рисование детьми. Выполнение взрослыми совместно с детьми аппликаций, различных поделок из цветной бумаги, ткани и других материалов </w:t>
      </w:r>
      <w:r w:rsidRPr="00C867DF">
        <w:rPr>
          <w:rFonts w:ascii="Times New Roman" w:eastAsia="Times New Roman" w:hAnsi="Times New Roman"/>
          <w:i/>
        </w:rPr>
        <w:t>(интеграция с</w:t>
      </w:r>
      <w:r w:rsidRPr="00C867DF">
        <w:rPr>
          <w:rFonts w:ascii="Times New Roman" w:eastAsia="Times New Roman" w:hAnsi="Times New Roman"/>
        </w:rPr>
        <w:t xml:space="preserve"> </w:t>
      </w:r>
      <w:r w:rsidRPr="00C867DF">
        <w:rPr>
          <w:rFonts w:ascii="Times New Roman" w:eastAsia="Times New Roman" w:hAnsi="Times New Roman"/>
          <w:i/>
        </w:rPr>
        <w:t>образовательными областями «Художественно-эстетическое развитие»</w:t>
      </w:r>
    </w:p>
    <w:p w14:paraId="48047975" w14:textId="77777777" w:rsidR="002275CE" w:rsidRPr="00C867DF" w:rsidRDefault="002275CE" w:rsidP="002275CE">
      <w:pPr>
        <w:spacing w:line="15" w:lineRule="exact"/>
        <w:rPr>
          <w:rFonts w:ascii="Times New Roman" w:eastAsia="Times New Roman" w:hAnsi="Times New Roman"/>
        </w:rPr>
      </w:pPr>
    </w:p>
    <w:p w14:paraId="3E92305F" w14:textId="2154F05B" w:rsidR="002275CE" w:rsidRPr="00C867DF" w:rsidRDefault="002275CE" w:rsidP="007A0CC7">
      <w:pPr>
        <w:spacing w:line="237" w:lineRule="auto"/>
        <w:ind w:left="1"/>
        <w:rPr>
          <w:rFonts w:ascii="Times New Roman" w:eastAsia="Times New Roman" w:hAnsi="Times New Roman"/>
        </w:rPr>
      </w:pPr>
      <w:r w:rsidRPr="00C867DF">
        <w:rPr>
          <w:rFonts w:ascii="Times New Roman" w:eastAsia="Times New Roman" w:hAnsi="Times New Roman"/>
        </w:rPr>
        <w:t xml:space="preserve">— </w:t>
      </w:r>
      <w:r w:rsidRPr="00C867DF">
        <w:rPr>
          <w:rFonts w:ascii="Times New Roman" w:eastAsia="Times New Roman" w:hAnsi="Times New Roman"/>
          <w:i/>
        </w:rPr>
        <w:t>раздел</w:t>
      </w:r>
      <w:r w:rsidRPr="00C867DF">
        <w:rPr>
          <w:rFonts w:ascii="Times New Roman" w:eastAsia="Times New Roman" w:hAnsi="Times New Roman"/>
        </w:rPr>
        <w:t xml:space="preserve"> </w:t>
      </w:r>
      <w:r w:rsidRPr="00C867DF">
        <w:rPr>
          <w:rFonts w:ascii="Times New Roman" w:eastAsia="Times New Roman" w:hAnsi="Times New Roman"/>
          <w:i/>
        </w:rPr>
        <w:t>«Изобразительное творчество», «Социально-коммуникативное</w:t>
      </w:r>
      <w:r w:rsidRPr="00C867DF">
        <w:rPr>
          <w:rFonts w:ascii="Times New Roman" w:eastAsia="Times New Roman" w:hAnsi="Times New Roman"/>
        </w:rPr>
        <w:t xml:space="preserve"> </w:t>
      </w:r>
      <w:r w:rsidRPr="00C867DF">
        <w:rPr>
          <w:rFonts w:ascii="Times New Roman" w:eastAsia="Times New Roman" w:hAnsi="Times New Roman"/>
          <w:i/>
        </w:rPr>
        <w:t xml:space="preserve">развитие» </w:t>
      </w:r>
      <w:r w:rsidRPr="00C867DF">
        <w:rPr>
          <w:rFonts w:ascii="Times New Roman" w:eastAsia="Times New Roman" w:hAnsi="Times New Roman"/>
        </w:rPr>
        <w:t>—</w:t>
      </w:r>
      <w:r w:rsidRPr="00C867DF">
        <w:rPr>
          <w:rFonts w:ascii="Times New Roman" w:eastAsia="Times New Roman" w:hAnsi="Times New Roman"/>
          <w:i/>
        </w:rPr>
        <w:t xml:space="preserve"> раздел «Труд»). </w:t>
      </w:r>
      <w:r w:rsidRPr="00C867DF">
        <w:rPr>
          <w:rFonts w:ascii="Times New Roman" w:eastAsia="Times New Roman" w:hAnsi="Times New Roman"/>
        </w:rPr>
        <w:t>Обучение детей составлению двухсловных</w:t>
      </w:r>
      <w:r w:rsidRPr="00C867DF">
        <w:rPr>
          <w:rFonts w:ascii="Times New Roman" w:eastAsia="Times New Roman" w:hAnsi="Times New Roman"/>
          <w:i/>
        </w:rPr>
        <w:t xml:space="preserve"> </w:t>
      </w:r>
      <w:r w:rsidRPr="00C867DF">
        <w:rPr>
          <w:rFonts w:ascii="Times New Roman" w:eastAsia="Times New Roman" w:hAnsi="Times New Roman"/>
        </w:rPr>
        <w:t xml:space="preserve">предложений по сюжетам совместных со взрослыми собственных рисунков, поделок и т. п. </w:t>
      </w:r>
      <w:r w:rsidRPr="00C867DF">
        <w:rPr>
          <w:rFonts w:ascii="Times New Roman" w:eastAsia="Times New Roman" w:hAnsi="Times New Roman"/>
          <w:i/>
        </w:rPr>
        <w:t>(интеграция с логопедической работой,</w:t>
      </w:r>
      <w:r w:rsidRPr="00C867DF">
        <w:rPr>
          <w:rFonts w:ascii="Times New Roman" w:eastAsia="Times New Roman" w:hAnsi="Times New Roman"/>
        </w:rPr>
        <w:t xml:space="preserve"> </w:t>
      </w:r>
      <w:r w:rsidRPr="00C867DF">
        <w:rPr>
          <w:rFonts w:ascii="Times New Roman" w:eastAsia="Times New Roman" w:hAnsi="Times New Roman"/>
          <w:i/>
        </w:rPr>
        <w:t>образовательной областью «Речевое развитие»)</w:t>
      </w:r>
      <w:r w:rsidRPr="00C867DF">
        <w:rPr>
          <w:rFonts w:ascii="Times New Roman" w:eastAsia="Times New Roman" w:hAnsi="Times New Roman"/>
        </w:rPr>
        <w:t>.</w:t>
      </w:r>
    </w:p>
    <w:p w14:paraId="09568049" w14:textId="77777777" w:rsidR="002275CE" w:rsidRPr="00C867DF" w:rsidRDefault="002275CE" w:rsidP="002275CE">
      <w:pPr>
        <w:spacing w:line="15" w:lineRule="exact"/>
        <w:rPr>
          <w:rFonts w:ascii="Times New Roman" w:eastAsia="Times New Roman" w:hAnsi="Times New Roman"/>
        </w:rPr>
      </w:pPr>
    </w:p>
    <w:p w14:paraId="5F620F49" w14:textId="661D15C1" w:rsidR="002275CE" w:rsidRPr="00C867DF" w:rsidRDefault="002275CE" w:rsidP="005F55B6">
      <w:pPr>
        <w:spacing w:line="234" w:lineRule="auto"/>
        <w:ind w:left="1" w:right="20" w:firstLine="708"/>
        <w:rPr>
          <w:rFonts w:ascii="Times New Roman" w:eastAsia="Times New Roman" w:hAnsi="Times New Roman"/>
        </w:rPr>
      </w:pPr>
      <w:r w:rsidRPr="00C867DF">
        <w:rPr>
          <w:rFonts w:ascii="Times New Roman" w:eastAsia="Times New Roman" w:hAnsi="Times New Roman"/>
        </w:rPr>
        <w:t>Чтение и разучивание с детьми потешек, песенок, стихотворений, народные игры, чтение и рассказывание детям сказок о явлениях природы,</w:t>
      </w:r>
      <w:r w:rsidR="005F55B6" w:rsidRPr="00C867DF">
        <w:rPr>
          <w:rFonts w:ascii="Times New Roman" w:eastAsia="Times New Roman" w:hAnsi="Times New Roman"/>
        </w:rPr>
        <w:t xml:space="preserve"> </w:t>
      </w:r>
      <w:r w:rsidRPr="00C867DF">
        <w:rPr>
          <w:rFonts w:ascii="Times New Roman" w:eastAsia="Times New Roman" w:hAnsi="Times New Roman"/>
        </w:rPr>
        <w:t xml:space="preserve">о небесных светилах </w:t>
      </w:r>
      <w:r w:rsidRPr="00C867DF">
        <w:rPr>
          <w:rFonts w:ascii="Times New Roman" w:eastAsia="Times New Roman" w:hAnsi="Times New Roman"/>
          <w:i/>
        </w:rPr>
        <w:t>(интеграция с образовательными областями</w:t>
      </w:r>
      <w:r w:rsidRPr="00C867DF">
        <w:rPr>
          <w:rFonts w:ascii="Times New Roman" w:eastAsia="Times New Roman" w:hAnsi="Times New Roman"/>
        </w:rPr>
        <w:t xml:space="preserve"> </w:t>
      </w:r>
      <w:r w:rsidRPr="00C867DF">
        <w:rPr>
          <w:rFonts w:ascii="Times New Roman" w:eastAsia="Times New Roman" w:hAnsi="Times New Roman"/>
          <w:i/>
        </w:rPr>
        <w:t xml:space="preserve">«Рече-вое развитие», «Социально-коммуникативное развитие» </w:t>
      </w:r>
      <w:r w:rsidRPr="00C867DF">
        <w:rPr>
          <w:rFonts w:ascii="Times New Roman" w:eastAsia="Times New Roman" w:hAnsi="Times New Roman"/>
        </w:rPr>
        <w:t>—</w:t>
      </w:r>
      <w:r w:rsidRPr="00C867DF">
        <w:rPr>
          <w:rFonts w:ascii="Times New Roman" w:eastAsia="Times New Roman" w:hAnsi="Times New Roman"/>
          <w:i/>
        </w:rPr>
        <w:t xml:space="preserve"> раздел «Игра», «Познавательное развитие» </w:t>
      </w:r>
      <w:r w:rsidRPr="00C867DF">
        <w:rPr>
          <w:rFonts w:ascii="Times New Roman" w:eastAsia="Times New Roman" w:hAnsi="Times New Roman"/>
        </w:rPr>
        <w:t>—</w:t>
      </w:r>
      <w:r w:rsidRPr="00C867DF">
        <w:rPr>
          <w:rFonts w:ascii="Times New Roman" w:eastAsia="Times New Roman" w:hAnsi="Times New Roman"/>
          <w:i/>
        </w:rPr>
        <w:t xml:space="preserve"> раздел «Элементарные математические представления»)</w:t>
      </w:r>
      <w:r w:rsidRPr="00C867DF">
        <w:rPr>
          <w:rFonts w:ascii="Times New Roman" w:eastAsia="Times New Roman" w:hAnsi="Times New Roman"/>
        </w:rPr>
        <w:t>.</w:t>
      </w:r>
    </w:p>
    <w:p w14:paraId="75A07A85" w14:textId="04D88946" w:rsidR="002275CE" w:rsidRPr="00C867DF" w:rsidRDefault="002275CE" w:rsidP="005F55B6">
      <w:pPr>
        <w:spacing w:line="0" w:lineRule="atLeast"/>
        <w:ind w:left="1201"/>
        <w:rPr>
          <w:rFonts w:ascii="Arial" w:eastAsia="Arial" w:hAnsi="Arial"/>
          <w:b/>
        </w:rPr>
      </w:pPr>
      <w:r w:rsidRPr="00C867DF">
        <w:rPr>
          <w:rFonts w:ascii="Arial" w:eastAsia="Arial" w:hAnsi="Arial"/>
          <w:b/>
        </w:rPr>
        <w:t>Элементарные математические представления</w:t>
      </w:r>
    </w:p>
    <w:p w14:paraId="28894205" w14:textId="5A0D7DDC" w:rsidR="002275CE" w:rsidRPr="00C867DF" w:rsidRDefault="00EF5404" w:rsidP="00EF5404">
      <w:pPr>
        <w:spacing w:line="0" w:lineRule="atLeast"/>
        <w:ind w:firstLine="0"/>
        <w:rPr>
          <w:rFonts w:ascii="Times New Roman" w:eastAsia="Times New Roman" w:hAnsi="Times New Roman"/>
        </w:rPr>
      </w:pPr>
      <w:r w:rsidRPr="00C867DF">
        <w:rPr>
          <w:rFonts w:ascii="Times New Roman" w:eastAsia="Times New Roman" w:hAnsi="Times New Roman"/>
        </w:rPr>
        <w:t xml:space="preserve">      </w:t>
      </w:r>
      <w:r w:rsidR="002275CE" w:rsidRPr="00C867DF">
        <w:rPr>
          <w:rFonts w:ascii="Times New Roman" w:eastAsia="Times New Roman" w:hAnsi="Times New Roman"/>
        </w:rPr>
        <w:t>Формирование элементарных математических представлений у детей</w:t>
      </w:r>
    </w:p>
    <w:p w14:paraId="34B67D7A" w14:textId="77777777" w:rsidR="002275CE" w:rsidRPr="00C867DF" w:rsidRDefault="002275CE" w:rsidP="002275CE">
      <w:pPr>
        <w:spacing w:line="13" w:lineRule="exact"/>
        <w:rPr>
          <w:rFonts w:ascii="Times New Roman" w:eastAsia="Times New Roman" w:hAnsi="Times New Roman"/>
        </w:rPr>
      </w:pPr>
    </w:p>
    <w:p w14:paraId="61A22135" w14:textId="7F821C15" w:rsidR="002275CE" w:rsidRPr="00C867DF" w:rsidRDefault="002275CE" w:rsidP="0019050C">
      <w:pPr>
        <w:widowControl/>
        <w:numPr>
          <w:ilvl w:val="0"/>
          <w:numId w:val="75"/>
        </w:numPr>
        <w:tabs>
          <w:tab w:val="left" w:pos="224"/>
        </w:tabs>
        <w:autoSpaceDE/>
        <w:autoSpaceDN/>
        <w:adjustRightInd/>
        <w:spacing w:line="237" w:lineRule="auto"/>
        <w:ind w:left="1" w:hanging="1"/>
        <w:rPr>
          <w:rFonts w:ascii="Times New Roman" w:eastAsia="Times New Roman" w:hAnsi="Times New Roman"/>
        </w:rPr>
      </w:pPr>
      <w:r w:rsidRPr="00C867DF">
        <w:rPr>
          <w:rFonts w:ascii="Times New Roman" w:eastAsia="Times New Roman" w:hAnsi="Times New Roman"/>
        </w:rPr>
        <w:t>тяжелыми нарушениями речи имеет огромное значение для их познавательного развития. Начальные математические знания детей формируются комплексно в разнообразных видах детской деятельности. Занятия по раз</w:t>
      </w:r>
      <w:r w:rsidR="00A02A06" w:rsidRPr="00C867DF">
        <w:rPr>
          <w:rFonts w:ascii="Times New Roman" w:eastAsia="Times New Roman" w:hAnsi="Times New Roman"/>
        </w:rPr>
        <w:t xml:space="preserve">витию </w:t>
      </w:r>
      <w:r w:rsidRPr="00C867DF">
        <w:rPr>
          <w:rFonts w:ascii="Times New Roman" w:eastAsia="Times New Roman" w:hAnsi="Times New Roman"/>
        </w:rPr>
        <w:t>математических представлений организуются в процессе предмет-но-практической и игровой деятельности.</w:t>
      </w:r>
    </w:p>
    <w:p w14:paraId="23E0CB64" w14:textId="77777777" w:rsidR="002275CE" w:rsidRPr="00C867DF" w:rsidRDefault="002275CE" w:rsidP="002275CE">
      <w:pPr>
        <w:spacing w:line="15" w:lineRule="exact"/>
        <w:rPr>
          <w:rFonts w:ascii="Times New Roman" w:eastAsia="Times New Roman" w:hAnsi="Times New Roman"/>
        </w:rPr>
      </w:pPr>
    </w:p>
    <w:p w14:paraId="01E78CB4" w14:textId="59CD8FAC" w:rsidR="002275CE" w:rsidRPr="00C867DF" w:rsidRDefault="002275CE" w:rsidP="002275CE">
      <w:pPr>
        <w:spacing w:line="239" w:lineRule="auto"/>
        <w:ind w:left="1" w:firstLine="566"/>
        <w:rPr>
          <w:rFonts w:ascii="Times New Roman" w:eastAsia="Times New Roman" w:hAnsi="Times New Roman"/>
        </w:rPr>
      </w:pPr>
      <w:r w:rsidRPr="00C867DF">
        <w:rPr>
          <w:rFonts w:ascii="Times New Roman" w:eastAsia="Times New Roman" w:hAnsi="Times New Roman"/>
        </w:rPr>
        <w:t>На первой ступени обучения дошкольников с ТНР много внимания уделяется дидактическим играм и игровым упражнениям с математическим содержанием: играм с водой, песком и другими природными материалами (плодами, крупой), бумагой, предметами, объемными и плоскостными моделями предметов. Занятия по формированию математических представлений проводит воспитатель (математическое развитие детей с ТНР осуществляется воспитателями также в процессе индивидуальной коррекционной работы), а учитель-логопед включает в индивидуальную логопедическую работу с детьми игры и упражнения с элементами математического содержания. Эти игры и упражнения используются учителем-логопедом в процессе:</w:t>
      </w:r>
    </w:p>
    <w:p w14:paraId="2B0D92E9" w14:textId="77777777" w:rsidR="002275CE" w:rsidRPr="00C867DF" w:rsidRDefault="002275CE" w:rsidP="002275CE">
      <w:pPr>
        <w:spacing w:line="3" w:lineRule="exact"/>
        <w:rPr>
          <w:rFonts w:ascii="Times New Roman" w:eastAsia="Times New Roman" w:hAnsi="Times New Roman"/>
        </w:rPr>
      </w:pPr>
    </w:p>
    <w:p w14:paraId="4DFE6D88" w14:textId="7D530AAF" w:rsidR="002275CE" w:rsidRPr="00C867DF" w:rsidRDefault="002275CE" w:rsidP="0019050C">
      <w:pPr>
        <w:widowControl/>
        <w:numPr>
          <w:ilvl w:val="0"/>
          <w:numId w:val="76"/>
        </w:numPr>
        <w:tabs>
          <w:tab w:val="left" w:pos="1021"/>
        </w:tabs>
        <w:autoSpaceDE/>
        <w:autoSpaceDN/>
        <w:adjustRightInd/>
        <w:spacing w:line="0" w:lineRule="atLeast"/>
        <w:ind w:left="1021" w:hanging="455"/>
        <w:jc w:val="left"/>
        <w:rPr>
          <w:rFonts w:ascii="Symbol" w:eastAsia="Symbol" w:hAnsi="Symbol"/>
        </w:rPr>
      </w:pPr>
      <w:r w:rsidRPr="00C867DF">
        <w:rPr>
          <w:rFonts w:ascii="Times New Roman" w:eastAsia="Times New Roman" w:hAnsi="Times New Roman"/>
        </w:rPr>
        <w:t>формирования предметного, предикативного, адъективного словаря;</w:t>
      </w:r>
    </w:p>
    <w:p w14:paraId="34BCCB68" w14:textId="77777777" w:rsidR="002275CE" w:rsidRPr="00C867DF" w:rsidRDefault="002275CE" w:rsidP="0019050C">
      <w:pPr>
        <w:widowControl/>
        <w:numPr>
          <w:ilvl w:val="1"/>
          <w:numId w:val="77"/>
        </w:numPr>
        <w:tabs>
          <w:tab w:val="left" w:pos="1021"/>
        </w:tabs>
        <w:autoSpaceDE/>
        <w:autoSpaceDN/>
        <w:adjustRightInd/>
        <w:spacing w:line="0" w:lineRule="atLeast"/>
        <w:ind w:left="1021" w:hanging="455"/>
        <w:jc w:val="left"/>
        <w:rPr>
          <w:rFonts w:ascii="Symbol" w:eastAsia="Symbol" w:hAnsi="Symbol"/>
        </w:rPr>
      </w:pPr>
      <w:r w:rsidRPr="00C867DF">
        <w:rPr>
          <w:rFonts w:ascii="Times New Roman" w:eastAsia="Times New Roman" w:hAnsi="Times New Roman"/>
        </w:rPr>
        <w:t>развития импрессивной и экспрессивной речи детей;</w:t>
      </w:r>
    </w:p>
    <w:p w14:paraId="49D415D2" w14:textId="77777777" w:rsidR="002275CE" w:rsidRPr="00C867DF" w:rsidRDefault="002275CE" w:rsidP="002275CE">
      <w:pPr>
        <w:spacing w:line="12" w:lineRule="exact"/>
        <w:rPr>
          <w:rFonts w:ascii="Symbol" w:eastAsia="Symbol" w:hAnsi="Symbol"/>
        </w:rPr>
      </w:pPr>
    </w:p>
    <w:p w14:paraId="6855E63D" w14:textId="76046AB1" w:rsidR="002275CE" w:rsidRPr="00C867DF" w:rsidRDefault="002275CE" w:rsidP="0019050C">
      <w:pPr>
        <w:widowControl/>
        <w:numPr>
          <w:ilvl w:val="1"/>
          <w:numId w:val="77"/>
        </w:numPr>
        <w:tabs>
          <w:tab w:val="left" w:pos="1021"/>
        </w:tabs>
        <w:autoSpaceDE/>
        <w:autoSpaceDN/>
        <w:adjustRightInd/>
        <w:spacing w:line="234" w:lineRule="auto"/>
        <w:ind w:left="1" w:right="20" w:firstLine="565"/>
        <w:jc w:val="left"/>
        <w:rPr>
          <w:rFonts w:ascii="Symbol" w:eastAsia="Symbol" w:hAnsi="Symbol"/>
        </w:rPr>
      </w:pPr>
      <w:r w:rsidRPr="00C867DF">
        <w:rPr>
          <w:rFonts w:ascii="Times New Roman" w:eastAsia="Times New Roman" w:hAnsi="Times New Roman"/>
        </w:rPr>
        <w:t>развития слухозрительного и слухомоторного взаимодействия пр</w:t>
      </w:r>
      <w:r w:rsidR="00A4678A" w:rsidRPr="00C867DF">
        <w:rPr>
          <w:rFonts w:ascii="Times New Roman" w:eastAsia="Times New Roman" w:hAnsi="Times New Roman"/>
        </w:rPr>
        <w:t xml:space="preserve">и </w:t>
      </w:r>
      <w:r w:rsidRPr="00C867DF">
        <w:rPr>
          <w:rFonts w:ascii="Times New Roman" w:eastAsia="Times New Roman" w:hAnsi="Times New Roman"/>
        </w:rPr>
        <w:t>восприятии и воспроизведении ритмических структур;</w:t>
      </w:r>
    </w:p>
    <w:p w14:paraId="426EA0E8" w14:textId="77777777" w:rsidR="002275CE" w:rsidRPr="00C867DF" w:rsidRDefault="002275CE" w:rsidP="002275CE">
      <w:pPr>
        <w:spacing w:line="15" w:lineRule="exact"/>
        <w:rPr>
          <w:rFonts w:ascii="Symbol" w:eastAsia="Symbol" w:hAnsi="Symbol"/>
        </w:rPr>
      </w:pPr>
    </w:p>
    <w:p w14:paraId="291FA997" w14:textId="3E0DB112" w:rsidR="002275CE" w:rsidRPr="00C867DF" w:rsidRDefault="002275CE" w:rsidP="0019050C">
      <w:pPr>
        <w:widowControl/>
        <w:numPr>
          <w:ilvl w:val="1"/>
          <w:numId w:val="77"/>
        </w:numPr>
        <w:tabs>
          <w:tab w:val="left" w:pos="1021"/>
        </w:tabs>
        <w:autoSpaceDE/>
        <w:autoSpaceDN/>
        <w:adjustRightInd/>
        <w:spacing w:line="234" w:lineRule="auto"/>
        <w:ind w:left="1" w:firstLine="565"/>
        <w:jc w:val="left"/>
        <w:rPr>
          <w:rFonts w:ascii="Symbol" w:eastAsia="Symbol" w:hAnsi="Symbol"/>
        </w:rPr>
      </w:pPr>
      <w:r w:rsidRPr="00C867DF">
        <w:rPr>
          <w:rFonts w:ascii="Times New Roman" w:eastAsia="Times New Roman" w:hAnsi="Times New Roman"/>
        </w:rPr>
        <w:t>формирования произвольного слухового и зрительного восприятия, внимания, памяти.</w:t>
      </w:r>
    </w:p>
    <w:p w14:paraId="3EB9E05F" w14:textId="77777777" w:rsidR="002275CE" w:rsidRPr="00C867DF" w:rsidRDefault="002275CE" w:rsidP="002275CE">
      <w:pPr>
        <w:spacing w:line="17" w:lineRule="exact"/>
        <w:rPr>
          <w:rFonts w:ascii="Symbol" w:eastAsia="Symbol" w:hAnsi="Symbol"/>
        </w:rPr>
      </w:pPr>
    </w:p>
    <w:p w14:paraId="7BE1602B" w14:textId="7BB78A8B" w:rsidR="002275CE" w:rsidRPr="00C867DF" w:rsidRDefault="002275CE" w:rsidP="002275CE">
      <w:pPr>
        <w:spacing w:line="236" w:lineRule="auto"/>
        <w:ind w:left="1" w:firstLine="566"/>
        <w:rPr>
          <w:rFonts w:ascii="Times New Roman" w:eastAsia="Times New Roman" w:hAnsi="Times New Roman"/>
        </w:rPr>
      </w:pPr>
      <w:r w:rsidRPr="00C867DF">
        <w:rPr>
          <w:rFonts w:ascii="Times New Roman" w:eastAsia="Times New Roman" w:hAnsi="Times New Roman"/>
        </w:rPr>
        <w:t>Счетный материал, природный и рукотворный, активно применяется на занятиях по развитию двигательных способностей кистей рук и совершенствованию межанализаторного взаимодействия зрительного, слухового</w:t>
      </w:r>
    </w:p>
    <w:p w14:paraId="103352A7" w14:textId="77777777" w:rsidR="002275CE" w:rsidRPr="00C867DF" w:rsidRDefault="002275CE" w:rsidP="002275CE">
      <w:pPr>
        <w:spacing w:line="2" w:lineRule="exact"/>
        <w:rPr>
          <w:rFonts w:ascii="Symbol" w:eastAsia="Symbol" w:hAnsi="Symbol"/>
        </w:rPr>
      </w:pPr>
    </w:p>
    <w:p w14:paraId="5A01DF14" w14:textId="1D7F8760" w:rsidR="002275CE" w:rsidRPr="00C867DF" w:rsidRDefault="002275CE" w:rsidP="0019050C">
      <w:pPr>
        <w:widowControl/>
        <w:numPr>
          <w:ilvl w:val="0"/>
          <w:numId w:val="77"/>
        </w:numPr>
        <w:tabs>
          <w:tab w:val="left" w:pos="221"/>
        </w:tabs>
        <w:autoSpaceDE/>
        <w:autoSpaceDN/>
        <w:adjustRightInd/>
        <w:spacing w:line="0" w:lineRule="atLeast"/>
        <w:ind w:left="221" w:hanging="221"/>
        <w:jc w:val="left"/>
        <w:rPr>
          <w:rFonts w:ascii="Times New Roman" w:eastAsia="Times New Roman" w:hAnsi="Times New Roman"/>
        </w:rPr>
      </w:pPr>
      <w:r w:rsidRPr="00C867DF">
        <w:rPr>
          <w:rFonts w:ascii="Times New Roman" w:eastAsia="Times New Roman" w:hAnsi="Times New Roman"/>
        </w:rPr>
        <w:t>тактильного анализаторов.</w:t>
      </w:r>
    </w:p>
    <w:p w14:paraId="3B87E26D" w14:textId="40793CB3" w:rsidR="002275CE" w:rsidRPr="00C867DF" w:rsidRDefault="002275CE" w:rsidP="00A95393">
      <w:pPr>
        <w:spacing w:line="0" w:lineRule="atLeast"/>
        <w:ind w:left="3001"/>
        <w:rPr>
          <w:rFonts w:ascii="Arial" w:eastAsia="Arial" w:hAnsi="Arial"/>
        </w:rPr>
      </w:pPr>
      <w:r w:rsidRPr="00C867DF">
        <w:rPr>
          <w:rFonts w:ascii="Arial" w:eastAsia="Arial" w:hAnsi="Arial"/>
        </w:rPr>
        <w:t>Педагогические ориентиры:</w:t>
      </w:r>
    </w:p>
    <w:p w14:paraId="6706380D" w14:textId="061A7C2B" w:rsidR="002275CE" w:rsidRPr="00C867DF" w:rsidRDefault="002275CE" w:rsidP="002275CE">
      <w:pPr>
        <w:spacing w:line="237" w:lineRule="auto"/>
        <w:ind w:left="1" w:firstLine="566"/>
        <w:rPr>
          <w:rFonts w:ascii="Times New Roman" w:eastAsia="Times New Roman" w:hAnsi="Times New Roman"/>
        </w:rPr>
      </w:pPr>
      <w:r w:rsidRPr="00C867DF">
        <w:rPr>
          <w:rFonts w:ascii="Times New Roman" w:eastAsia="Times New Roman" w:hAnsi="Times New Roman"/>
        </w:rPr>
        <w:lastRenderedPageBreak/>
        <w:t>– учить детей предварительно рассматривать, называть, показывать по образцу и по словесной инструкции взрослого форму, величину, количество предметов в окружающей действительности, в игровой ситуации, на иллюстративном материале;</w:t>
      </w:r>
    </w:p>
    <w:p w14:paraId="74A13D5C" w14:textId="77777777" w:rsidR="002275CE" w:rsidRPr="00C867DF" w:rsidRDefault="002275CE" w:rsidP="002275CE">
      <w:pPr>
        <w:spacing w:line="14" w:lineRule="exact"/>
        <w:rPr>
          <w:rFonts w:ascii="Times New Roman" w:eastAsia="Times New Roman" w:hAnsi="Times New Roman"/>
        </w:rPr>
      </w:pPr>
    </w:p>
    <w:p w14:paraId="68BBEF2D" w14:textId="411A28A1" w:rsidR="002275CE" w:rsidRPr="00C867DF" w:rsidRDefault="002275CE" w:rsidP="002275CE">
      <w:pPr>
        <w:spacing w:line="237" w:lineRule="auto"/>
        <w:ind w:left="1" w:firstLine="566"/>
        <w:rPr>
          <w:rFonts w:ascii="Times New Roman" w:eastAsia="Times New Roman" w:hAnsi="Times New Roman"/>
        </w:rPr>
      </w:pPr>
      <w:r w:rsidRPr="00C867DF">
        <w:rPr>
          <w:rFonts w:ascii="Times New Roman" w:eastAsia="Times New Roman" w:hAnsi="Times New Roman"/>
        </w:rPr>
        <w:t>– обучать детей элементарному моделированию различных действий, направленных на воспроизведение величины, формы предметов, протяженности, удаленности (показ руками, пантомимические действия на основе тактильного и зрительного обследования предметов и их моделей);</w:t>
      </w:r>
    </w:p>
    <w:p w14:paraId="0CD37BD3" w14:textId="77777777" w:rsidR="002275CE" w:rsidRPr="00C867DF" w:rsidRDefault="002275CE" w:rsidP="002275CE">
      <w:pPr>
        <w:spacing w:line="17" w:lineRule="exact"/>
        <w:rPr>
          <w:rFonts w:ascii="Times New Roman" w:eastAsia="Times New Roman" w:hAnsi="Times New Roman"/>
        </w:rPr>
      </w:pPr>
    </w:p>
    <w:p w14:paraId="28420567" w14:textId="77777777" w:rsidR="002275CE" w:rsidRPr="00C867DF" w:rsidRDefault="002275CE" w:rsidP="002275CE">
      <w:pPr>
        <w:spacing w:line="234" w:lineRule="auto"/>
        <w:ind w:left="1" w:right="20" w:firstLine="566"/>
        <w:rPr>
          <w:rFonts w:ascii="Times New Roman" w:eastAsia="Times New Roman" w:hAnsi="Times New Roman"/>
        </w:rPr>
      </w:pPr>
      <w:r w:rsidRPr="00C867DF">
        <w:rPr>
          <w:rFonts w:ascii="Times New Roman" w:eastAsia="Times New Roman" w:hAnsi="Times New Roman"/>
        </w:rPr>
        <w:t>– знакомить детей с действиями с множествами на дочисловом уровне;</w:t>
      </w:r>
    </w:p>
    <w:p w14:paraId="07D5F94B" w14:textId="77777777" w:rsidR="002275CE" w:rsidRPr="00C867DF" w:rsidRDefault="002275CE" w:rsidP="002275CE">
      <w:pPr>
        <w:spacing w:line="15" w:lineRule="exact"/>
        <w:rPr>
          <w:rFonts w:ascii="Times New Roman" w:eastAsia="Times New Roman" w:hAnsi="Times New Roman"/>
        </w:rPr>
      </w:pPr>
    </w:p>
    <w:p w14:paraId="36C9608D" w14:textId="77777777" w:rsidR="002275CE" w:rsidRPr="00C867DF" w:rsidRDefault="002275CE" w:rsidP="002275CE">
      <w:pPr>
        <w:spacing w:line="234" w:lineRule="auto"/>
        <w:ind w:left="1" w:right="20" w:firstLine="566"/>
        <w:rPr>
          <w:rFonts w:ascii="Times New Roman" w:eastAsia="Times New Roman" w:hAnsi="Times New Roman"/>
        </w:rPr>
      </w:pPr>
      <w:r w:rsidRPr="00C867DF">
        <w:rPr>
          <w:rFonts w:ascii="Times New Roman" w:eastAsia="Times New Roman" w:hAnsi="Times New Roman"/>
        </w:rPr>
        <w:t>– развивать систему «взгляд — рука» (прослеживание взглядом за движениями рук);</w:t>
      </w:r>
    </w:p>
    <w:p w14:paraId="6689E4CD" w14:textId="77777777" w:rsidR="002275CE" w:rsidRPr="00C867DF" w:rsidRDefault="002275CE" w:rsidP="002275CE">
      <w:pPr>
        <w:spacing w:line="17" w:lineRule="exact"/>
        <w:rPr>
          <w:rFonts w:ascii="Times New Roman" w:eastAsia="Times New Roman" w:hAnsi="Times New Roman"/>
        </w:rPr>
      </w:pPr>
    </w:p>
    <w:p w14:paraId="03CEE5BA" w14:textId="2BCAB6C4" w:rsidR="002275CE" w:rsidRPr="00C867DF" w:rsidRDefault="002275CE" w:rsidP="00A95393">
      <w:pPr>
        <w:spacing w:line="237" w:lineRule="auto"/>
        <w:ind w:left="1" w:firstLine="566"/>
        <w:rPr>
          <w:rFonts w:ascii="Times New Roman" w:eastAsia="Times New Roman" w:hAnsi="Times New Roman"/>
        </w:rPr>
      </w:pPr>
      <w:r w:rsidRPr="00C867DF">
        <w:rPr>
          <w:rFonts w:ascii="Times New Roman" w:eastAsia="Times New Roman" w:hAnsi="Times New Roman"/>
        </w:rPr>
        <w:t>– знакомить детей с некоторыми общими принципами счета: с устойчивостью порядка числительных при счете; с принципом «один к од-ному» (к каждому объекту может быть присоединен только один объект); с обозначением итога счета (общее количество обозначается последним</w:t>
      </w:r>
      <w:r w:rsidR="00A95393" w:rsidRPr="00C867DF">
        <w:rPr>
          <w:rFonts w:ascii="Times New Roman" w:eastAsia="Times New Roman" w:hAnsi="Times New Roman"/>
        </w:rPr>
        <w:t xml:space="preserve"> произнесенным </w:t>
      </w:r>
      <w:r w:rsidRPr="00C867DF">
        <w:rPr>
          <w:rFonts w:ascii="Times New Roman" w:eastAsia="Times New Roman" w:hAnsi="Times New Roman"/>
        </w:rPr>
        <w:t>числом); с возможностью пересчета любой совокупности объектов; с возможностью считать объекты в любом порядке;</w:t>
      </w:r>
    </w:p>
    <w:p w14:paraId="334FBB35" w14:textId="77777777" w:rsidR="002275CE" w:rsidRPr="00C867DF" w:rsidRDefault="002275CE" w:rsidP="002275CE">
      <w:pPr>
        <w:spacing w:line="15" w:lineRule="exact"/>
        <w:rPr>
          <w:rFonts w:ascii="Times New Roman" w:eastAsia="Times New Roman" w:hAnsi="Times New Roman"/>
        </w:rPr>
      </w:pPr>
    </w:p>
    <w:p w14:paraId="14CDA14B" w14:textId="77777777" w:rsidR="002275CE" w:rsidRPr="00C867DF" w:rsidRDefault="002275CE" w:rsidP="002275CE">
      <w:pPr>
        <w:spacing w:line="236" w:lineRule="auto"/>
        <w:ind w:right="20" w:firstLine="566"/>
        <w:rPr>
          <w:rFonts w:ascii="Times New Roman" w:eastAsia="Times New Roman" w:hAnsi="Times New Roman"/>
        </w:rPr>
      </w:pPr>
      <w:r w:rsidRPr="00C867DF">
        <w:rPr>
          <w:rFonts w:ascii="Times New Roman" w:eastAsia="Times New Roman" w:hAnsi="Times New Roman"/>
        </w:rPr>
        <w:t>– формировать у детей представления о независимости количества элементов множества от пространственного расположения и качественных признаков предметов;</w:t>
      </w:r>
    </w:p>
    <w:p w14:paraId="2FB18733" w14:textId="77777777" w:rsidR="002275CE" w:rsidRPr="00C867DF" w:rsidRDefault="002275CE" w:rsidP="002275CE">
      <w:pPr>
        <w:spacing w:line="14" w:lineRule="exact"/>
        <w:rPr>
          <w:rFonts w:ascii="Times New Roman" w:eastAsia="Times New Roman" w:hAnsi="Times New Roman"/>
        </w:rPr>
      </w:pPr>
    </w:p>
    <w:p w14:paraId="489C77E8" w14:textId="77777777" w:rsidR="002275CE" w:rsidRPr="00C867DF" w:rsidRDefault="002275CE" w:rsidP="002275CE">
      <w:pPr>
        <w:spacing w:line="237" w:lineRule="auto"/>
        <w:ind w:right="20" w:firstLine="566"/>
        <w:rPr>
          <w:rFonts w:ascii="Times New Roman" w:eastAsia="Times New Roman" w:hAnsi="Times New Roman"/>
        </w:rPr>
      </w:pPr>
      <w:r w:rsidRPr="00C867DF">
        <w:rPr>
          <w:rFonts w:ascii="Times New Roman" w:eastAsia="Times New Roman" w:hAnsi="Times New Roman"/>
        </w:rPr>
        <w:t>– развивать сенсорно-перцептивные способности детей: узнавать количество предметов, форму, величину на ощупь, зрительно, количество звуков на слух;</w:t>
      </w:r>
    </w:p>
    <w:p w14:paraId="35B0EAF4" w14:textId="77777777" w:rsidR="002275CE" w:rsidRPr="00C867DF" w:rsidRDefault="002275CE" w:rsidP="002275CE">
      <w:pPr>
        <w:spacing w:line="13" w:lineRule="exact"/>
        <w:rPr>
          <w:rFonts w:ascii="Times New Roman" w:eastAsia="Times New Roman" w:hAnsi="Times New Roman"/>
        </w:rPr>
      </w:pPr>
    </w:p>
    <w:p w14:paraId="5F326D27" w14:textId="77777777" w:rsidR="002275CE" w:rsidRPr="00C867DF" w:rsidRDefault="002275CE" w:rsidP="002275CE">
      <w:pPr>
        <w:spacing w:line="236" w:lineRule="auto"/>
        <w:ind w:right="20" w:firstLine="566"/>
        <w:rPr>
          <w:rFonts w:ascii="Times New Roman" w:eastAsia="Times New Roman" w:hAnsi="Times New Roman"/>
        </w:rPr>
      </w:pPr>
      <w:r w:rsidRPr="00C867DF">
        <w:rPr>
          <w:rFonts w:ascii="Times New Roman" w:eastAsia="Times New Roman" w:hAnsi="Times New Roman"/>
        </w:rPr>
        <w:t>– формировать элементарные счетные действия с множествами предметов на основе слухового, тактильного и зрительного восприятия (один, два, много предметов, ни одного);</w:t>
      </w:r>
    </w:p>
    <w:p w14:paraId="2C925B31" w14:textId="77777777" w:rsidR="002275CE" w:rsidRPr="00C867DF" w:rsidRDefault="002275CE" w:rsidP="002275CE">
      <w:pPr>
        <w:spacing w:line="15" w:lineRule="exact"/>
        <w:rPr>
          <w:rFonts w:ascii="Times New Roman" w:eastAsia="Times New Roman" w:hAnsi="Times New Roman"/>
        </w:rPr>
      </w:pPr>
    </w:p>
    <w:p w14:paraId="05C14178" w14:textId="1214762A" w:rsidR="002275CE" w:rsidRPr="00C867DF" w:rsidRDefault="002275CE" w:rsidP="002275CE">
      <w:pPr>
        <w:spacing w:line="237" w:lineRule="auto"/>
        <w:ind w:firstLine="566"/>
        <w:rPr>
          <w:rFonts w:ascii="Times New Roman" w:eastAsia="Times New Roman" w:hAnsi="Times New Roman"/>
        </w:rPr>
      </w:pPr>
      <w:r w:rsidRPr="00C867DF">
        <w:rPr>
          <w:rFonts w:ascii="Times New Roman" w:eastAsia="Times New Roman" w:hAnsi="Times New Roman"/>
        </w:rPr>
        <w:t>– развивать операционально-техническую сторону деятельности детей: действовать двумя руками, одной рукой (удерживать, приближать, поворачивать, расставлять игрушки или раскладывать картинки в ряд, брать по одной, убирать счетный и геометрический материал и т. п.);</w:t>
      </w:r>
    </w:p>
    <w:p w14:paraId="61F943D3" w14:textId="77777777" w:rsidR="002275CE" w:rsidRPr="00C867DF" w:rsidRDefault="002275CE" w:rsidP="002275CE">
      <w:pPr>
        <w:spacing w:line="17" w:lineRule="exact"/>
        <w:rPr>
          <w:rFonts w:ascii="Times New Roman" w:eastAsia="Times New Roman" w:hAnsi="Times New Roman"/>
        </w:rPr>
      </w:pPr>
    </w:p>
    <w:p w14:paraId="32ABEE70" w14:textId="62FC14B7" w:rsidR="002275CE" w:rsidRPr="00C867DF" w:rsidRDefault="002275CE" w:rsidP="002275CE">
      <w:pPr>
        <w:spacing w:line="236" w:lineRule="auto"/>
        <w:ind w:firstLine="566"/>
        <w:rPr>
          <w:rFonts w:ascii="Times New Roman" w:eastAsia="Times New Roman" w:hAnsi="Times New Roman"/>
        </w:rPr>
      </w:pPr>
      <w:r w:rsidRPr="00C867DF">
        <w:rPr>
          <w:rFonts w:ascii="Times New Roman" w:eastAsia="Times New Roman" w:hAnsi="Times New Roman"/>
        </w:rPr>
        <w:t>– учить детей определять пространственное расположение предм</w:t>
      </w:r>
      <w:r w:rsidR="00A95393" w:rsidRPr="00C867DF">
        <w:rPr>
          <w:rFonts w:ascii="Times New Roman" w:eastAsia="Times New Roman" w:hAnsi="Times New Roman"/>
        </w:rPr>
        <w:t>е</w:t>
      </w:r>
      <w:r w:rsidRPr="00C867DF">
        <w:rPr>
          <w:rFonts w:ascii="Times New Roman" w:eastAsia="Times New Roman" w:hAnsi="Times New Roman"/>
        </w:rPr>
        <w:t>тов относительно себя (впереди — сзади, рядом со мной, надо мной, подо мной);</w:t>
      </w:r>
    </w:p>
    <w:p w14:paraId="08E7110A" w14:textId="77777777" w:rsidR="002275CE" w:rsidRPr="00C867DF" w:rsidRDefault="002275CE" w:rsidP="002275CE">
      <w:pPr>
        <w:spacing w:line="14" w:lineRule="exact"/>
        <w:rPr>
          <w:rFonts w:ascii="Times New Roman" w:eastAsia="Times New Roman" w:hAnsi="Times New Roman"/>
        </w:rPr>
      </w:pPr>
    </w:p>
    <w:p w14:paraId="238551A6" w14:textId="77777777" w:rsidR="002275CE" w:rsidRPr="00C867DF" w:rsidRDefault="002275CE" w:rsidP="002275CE">
      <w:pPr>
        <w:spacing w:line="234" w:lineRule="auto"/>
        <w:ind w:right="20" w:firstLine="566"/>
        <w:rPr>
          <w:rFonts w:ascii="Times New Roman" w:eastAsia="Times New Roman" w:hAnsi="Times New Roman"/>
        </w:rPr>
      </w:pPr>
      <w:r w:rsidRPr="00C867DF">
        <w:rPr>
          <w:rFonts w:ascii="Times New Roman" w:eastAsia="Times New Roman" w:hAnsi="Times New Roman"/>
        </w:rPr>
        <w:t>– учить детей соотносить пространственные объекты и плоскостные формы в процессе игр и игровых упражнений;</w:t>
      </w:r>
    </w:p>
    <w:p w14:paraId="4C9A1CCE" w14:textId="77777777" w:rsidR="002275CE" w:rsidRPr="00C867DF" w:rsidRDefault="002275CE" w:rsidP="002275CE">
      <w:pPr>
        <w:spacing w:line="17" w:lineRule="exact"/>
        <w:rPr>
          <w:rFonts w:ascii="Times New Roman" w:eastAsia="Times New Roman" w:hAnsi="Times New Roman"/>
        </w:rPr>
      </w:pPr>
    </w:p>
    <w:p w14:paraId="4F4FD9F6" w14:textId="329D3427" w:rsidR="002275CE" w:rsidRPr="00C867DF" w:rsidRDefault="002275CE" w:rsidP="002275CE">
      <w:pPr>
        <w:spacing w:line="237" w:lineRule="auto"/>
        <w:ind w:firstLine="566"/>
        <w:rPr>
          <w:rFonts w:ascii="Times New Roman" w:eastAsia="Times New Roman" w:hAnsi="Times New Roman"/>
        </w:rPr>
      </w:pPr>
      <w:r w:rsidRPr="00C867DF">
        <w:rPr>
          <w:rFonts w:ascii="Times New Roman" w:eastAsia="Times New Roman" w:hAnsi="Times New Roman"/>
        </w:rPr>
        <w:t>– учить детей образовывать множества из однородных и разнородных предметов, игрушек, их изображений, группировать предметы в множества по форме (шары, кубы, круги, квадраты), величине (большой — маленький), количеству (один — много, два);</w:t>
      </w:r>
    </w:p>
    <w:p w14:paraId="45698503" w14:textId="77777777" w:rsidR="002275CE" w:rsidRPr="00C867DF" w:rsidRDefault="002275CE" w:rsidP="002275CE">
      <w:pPr>
        <w:spacing w:line="15" w:lineRule="exact"/>
        <w:rPr>
          <w:rFonts w:ascii="Times New Roman" w:eastAsia="Times New Roman" w:hAnsi="Times New Roman"/>
        </w:rPr>
      </w:pPr>
    </w:p>
    <w:p w14:paraId="7C20AB56" w14:textId="3A26E025" w:rsidR="002275CE" w:rsidRPr="00C867DF" w:rsidRDefault="002275CE" w:rsidP="002275CE">
      <w:pPr>
        <w:spacing w:line="238" w:lineRule="auto"/>
        <w:ind w:firstLine="566"/>
        <w:rPr>
          <w:rFonts w:ascii="Times New Roman" w:eastAsia="Times New Roman" w:hAnsi="Times New Roman"/>
        </w:rPr>
      </w:pPr>
      <w:r w:rsidRPr="00C867DF">
        <w:rPr>
          <w:rFonts w:ascii="Times New Roman" w:eastAsia="Times New Roman" w:hAnsi="Times New Roman"/>
        </w:rPr>
        <w:t>– формировать элементарные представления детей о времени: на основе наиболее характерных признаков (по наблюдениям в природе, по иллюстрациям); учить узнавать и называть реальные явления и их изображения: контрастные времена года (лето и зима) и части суток (день и ночь).</w:t>
      </w:r>
    </w:p>
    <w:p w14:paraId="0C5A0DFD" w14:textId="77777777" w:rsidR="002275CE" w:rsidRPr="00C867DF" w:rsidRDefault="002275CE" w:rsidP="002275CE">
      <w:pPr>
        <w:spacing w:line="325" w:lineRule="exact"/>
        <w:rPr>
          <w:rFonts w:ascii="Times New Roman" w:eastAsia="Times New Roman" w:hAnsi="Times New Roman"/>
        </w:rPr>
      </w:pPr>
    </w:p>
    <w:p w14:paraId="5FBB356A" w14:textId="0071CCED" w:rsidR="002275CE" w:rsidRPr="00C867DF" w:rsidRDefault="002275CE" w:rsidP="008E0B78">
      <w:pPr>
        <w:spacing w:line="0" w:lineRule="atLeast"/>
        <w:ind w:right="-559"/>
        <w:jc w:val="center"/>
        <w:rPr>
          <w:rFonts w:ascii="Arial" w:eastAsia="Arial" w:hAnsi="Arial"/>
        </w:rPr>
      </w:pPr>
      <w:r w:rsidRPr="00C867DF">
        <w:rPr>
          <w:rFonts w:ascii="Arial" w:eastAsia="Arial" w:hAnsi="Arial"/>
        </w:rPr>
        <w:t>Основное содержание</w:t>
      </w:r>
    </w:p>
    <w:p w14:paraId="3694CB41" w14:textId="77777777" w:rsidR="008E0B78" w:rsidRPr="00C867DF" w:rsidRDefault="002275CE" w:rsidP="002275CE">
      <w:pPr>
        <w:spacing w:line="238" w:lineRule="auto"/>
        <w:ind w:firstLine="566"/>
        <w:rPr>
          <w:rFonts w:ascii="Times New Roman" w:eastAsia="Times New Roman" w:hAnsi="Times New Roman"/>
          <w:b/>
        </w:rPr>
      </w:pPr>
      <w:r w:rsidRPr="00C867DF">
        <w:rPr>
          <w:rFonts w:ascii="Times New Roman" w:eastAsia="Times New Roman" w:hAnsi="Times New Roman"/>
          <w:b/>
        </w:rPr>
        <w:t xml:space="preserve">Формирование количественных представлений. </w:t>
      </w:r>
    </w:p>
    <w:p w14:paraId="2BFD00F2" w14:textId="7665623A" w:rsidR="002275CE" w:rsidRPr="00C867DF" w:rsidRDefault="002275CE" w:rsidP="002275CE">
      <w:pPr>
        <w:spacing w:line="238" w:lineRule="auto"/>
        <w:ind w:firstLine="566"/>
        <w:rPr>
          <w:rFonts w:ascii="Times New Roman" w:eastAsia="Times New Roman" w:hAnsi="Times New Roman"/>
        </w:rPr>
      </w:pPr>
      <w:r w:rsidRPr="00C867DF">
        <w:rPr>
          <w:rFonts w:ascii="Times New Roman" w:eastAsia="Times New Roman" w:hAnsi="Times New Roman"/>
        </w:rPr>
        <w:t>Формирование у</w:t>
      </w:r>
      <w:r w:rsidRPr="00C867DF">
        <w:rPr>
          <w:rFonts w:ascii="Times New Roman" w:eastAsia="Times New Roman" w:hAnsi="Times New Roman"/>
          <w:b/>
        </w:rPr>
        <w:t xml:space="preserve"> </w:t>
      </w:r>
      <w:r w:rsidRPr="00C867DF">
        <w:rPr>
          <w:rFonts w:ascii="Times New Roman" w:eastAsia="Times New Roman" w:hAnsi="Times New Roman"/>
        </w:rPr>
        <w:t>детей представлений о возможности объединения в множества любых предметов: однородных; однородных и с отдельными признаками различия (например, по величине, цвету); разнородных с признаками сходства (например, по величине, цвету). Игры и упражнения на объединение разнообразных предметов в множества.</w:t>
      </w:r>
    </w:p>
    <w:p w14:paraId="241A0ACC" w14:textId="77777777" w:rsidR="002275CE" w:rsidRPr="00C867DF" w:rsidRDefault="002275CE" w:rsidP="002275CE">
      <w:pPr>
        <w:spacing w:line="16" w:lineRule="exact"/>
        <w:rPr>
          <w:rFonts w:ascii="Times New Roman" w:eastAsia="Times New Roman" w:hAnsi="Times New Roman"/>
        </w:rPr>
      </w:pPr>
    </w:p>
    <w:p w14:paraId="161D0782" w14:textId="77777777" w:rsidR="002275CE" w:rsidRPr="00C867DF" w:rsidRDefault="002275CE" w:rsidP="002275CE">
      <w:pPr>
        <w:spacing w:line="237" w:lineRule="auto"/>
        <w:ind w:right="20" w:firstLine="566"/>
        <w:rPr>
          <w:rFonts w:ascii="Times New Roman" w:eastAsia="Times New Roman" w:hAnsi="Times New Roman"/>
        </w:rPr>
      </w:pPr>
      <w:r w:rsidRPr="00C867DF">
        <w:rPr>
          <w:rFonts w:ascii="Times New Roman" w:eastAsia="Times New Roman" w:hAnsi="Times New Roman"/>
        </w:rPr>
        <w:t>Формирование у детей представлений о возможности разъединения множества, составленного из любых предметов. Игры и упражнения на выделение одного, двух предметов из множества.</w:t>
      </w:r>
    </w:p>
    <w:p w14:paraId="72B5C012" w14:textId="77777777" w:rsidR="002275CE" w:rsidRPr="00C867DF" w:rsidRDefault="002275CE" w:rsidP="002275CE">
      <w:pPr>
        <w:spacing w:line="13" w:lineRule="exact"/>
        <w:rPr>
          <w:rFonts w:ascii="Times New Roman" w:eastAsia="Times New Roman" w:hAnsi="Times New Roman"/>
        </w:rPr>
      </w:pPr>
    </w:p>
    <w:p w14:paraId="39C1A29E" w14:textId="7B5AEB93" w:rsidR="002275CE" w:rsidRPr="00C867DF" w:rsidRDefault="002275CE" w:rsidP="008E0B78">
      <w:pPr>
        <w:spacing w:line="234" w:lineRule="auto"/>
        <w:ind w:right="20" w:firstLine="566"/>
        <w:rPr>
          <w:rFonts w:ascii="Times New Roman" w:eastAsia="Times New Roman" w:hAnsi="Times New Roman"/>
        </w:rPr>
      </w:pPr>
      <w:r w:rsidRPr="00C867DF">
        <w:rPr>
          <w:rFonts w:ascii="Times New Roman" w:eastAsia="Times New Roman" w:hAnsi="Times New Roman"/>
        </w:rPr>
        <w:t>Игровые упражнения на действия присчитывания: к каждому объекту может быть присоединен только один объект. Эти игры проводит педагог,</w:t>
      </w:r>
      <w:r w:rsidR="008E0B78" w:rsidRPr="00C867DF">
        <w:rPr>
          <w:rFonts w:ascii="Times New Roman" w:eastAsia="Times New Roman" w:hAnsi="Times New Roman"/>
        </w:rPr>
        <w:t xml:space="preserve"> ребенок</w:t>
      </w:r>
      <w:r w:rsidRPr="00C867DF">
        <w:rPr>
          <w:rFonts w:ascii="Times New Roman" w:eastAsia="Times New Roman" w:hAnsi="Times New Roman"/>
        </w:rPr>
        <w:t xml:space="preserve"> контролирует его (правильно — неправильно), используя вербальные и невербальные средства общения: показ рукой, остановку руки взрослого при ошибочных действиях.</w:t>
      </w:r>
    </w:p>
    <w:p w14:paraId="54885B78" w14:textId="77777777" w:rsidR="002275CE" w:rsidRPr="00C867DF" w:rsidRDefault="002275CE" w:rsidP="002275CE">
      <w:pPr>
        <w:spacing w:line="13" w:lineRule="exact"/>
        <w:rPr>
          <w:rFonts w:ascii="Times New Roman" w:eastAsia="Times New Roman" w:hAnsi="Times New Roman"/>
        </w:rPr>
      </w:pPr>
    </w:p>
    <w:p w14:paraId="0E29DCCB" w14:textId="796A12CF" w:rsidR="002275CE" w:rsidRPr="00C867DF" w:rsidRDefault="002275CE" w:rsidP="002275CE">
      <w:pPr>
        <w:spacing w:line="238" w:lineRule="auto"/>
        <w:ind w:left="1" w:firstLine="566"/>
        <w:rPr>
          <w:rFonts w:ascii="Times New Roman" w:eastAsia="Times New Roman" w:hAnsi="Times New Roman"/>
        </w:rPr>
      </w:pPr>
      <w:r w:rsidRPr="00C867DF">
        <w:rPr>
          <w:rFonts w:ascii="Times New Roman" w:eastAsia="Times New Roman" w:hAnsi="Times New Roman"/>
        </w:rPr>
        <w:t>Игры и упражнения на обозначение общего количества сосчитанных объектов последним произнесенным числом. Сопровождение обводящим движением руки и показом сосчитанного количества на пальцах. Упражнения выполняет педагог, а ребенок контролирует: правильно — неправильно.</w:t>
      </w:r>
    </w:p>
    <w:p w14:paraId="7708152F" w14:textId="77777777" w:rsidR="002275CE" w:rsidRPr="00C867DF" w:rsidRDefault="002275CE" w:rsidP="002275CE">
      <w:pPr>
        <w:spacing w:line="13" w:lineRule="exact"/>
        <w:rPr>
          <w:rFonts w:ascii="Times New Roman" w:eastAsia="Times New Roman" w:hAnsi="Times New Roman"/>
        </w:rPr>
      </w:pPr>
    </w:p>
    <w:p w14:paraId="0C21AA2F" w14:textId="77777777" w:rsidR="002275CE" w:rsidRPr="00C867DF" w:rsidRDefault="002275CE" w:rsidP="002275CE">
      <w:pPr>
        <w:spacing w:line="236" w:lineRule="auto"/>
        <w:ind w:left="1" w:right="20" w:firstLine="566"/>
        <w:rPr>
          <w:rFonts w:ascii="Times New Roman" w:eastAsia="Times New Roman" w:hAnsi="Times New Roman"/>
        </w:rPr>
      </w:pPr>
      <w:r w:rsidRPr="00C867DF">
        <w:rPr>
          <w:rFonts w:ascii="Times New Roman" w:eastAsia="Times New Roman" w:hAnsi="Times New Roman"/>
        </w:rPr>
        <w:t>Формирование у детей представлений о том, что любая совокупность объектов может быть сосчитана. Игровые упражнения, включающие показ действий счета объектов в любом порядке.</w:t>
      </w:r>
    </w:p>
    <w:p w14:paraId="028A752A" w14:textId="77777777" w:rsidR="002275CE" w:rsidRPr="00C867DF" w:rsidRDefault="002275CE" w:rsidP="002275CE">
      <w:pPr>
        <w:spacing w:line="15" w:lineRule="exact"/>
        <w:rPr>
          <w:rFonts w:ascii="Times New Roman" w:eastAsia="Times New Roman" w:hAnsi="Times New Roman"/>
        </w:rPr>
      </w:pPr>
    </w:p>
    <w:p w14:paraId="14BD868E" w14:textId="504943E3" w:rsidR="002275CE" w:rsidRPr="00C867DF" w:rsidRDefault="002275CE" w:rsidP="002275CE">
      <w:pPr>
        <w:spacing w:line="234" w:lineRule="auto"/>
        <w:ind w:left="1" w:firstLine="566"/>
        <w:rPr>
          <w:rFonts w:ascii="Times New Roman" w:eastAsia="Times New Roman" w:hAnsi="Times New Roman"/>
        </w:rPr>
      </w:pPr>
      <w:r w:rsidRPr="00C867DF">
        <w:rPr>
          <w:rFonts w:ascii="Times New Roman" w:eastAsia="Times New Roman" w:hAnsi="Times New Roman"/>
        </w:rPr>
        <w:t>Упражнения на формирование представлений о составе числа в пределах двух.</w:t>
      </w:r>
    </w:p>
    <w:p w14:paraId="45DFB534" w14:textId="77777777" w:rsidR="002275CE" w:rsidRPr="00C867DF" w:rsidRDefault="002275CE" w:rsidP="002275CE">
      <w:pPr>
        <w:spacing w:line="17" w:lineRule="exact"/>
        <w:rPr>
          <w:rFonts w:ascii="Times New Roman" w:eastAsia="Times New Roman" w:hAnsi="Times New Roman"/>
        </w:rPr>
      </w:pPr>
    </w:p>
    <w:p w14:paraId="32375E8A" w14:textId="77777777" w:rsidR="002275CE" w:rsidRPr="00C867DF" w:rsidRDefault="002275CE" w:rsidP="002275CE">
      <w:pPr>
        <w:spacing w:line="237" w:lineRule="auto"/>
        <w:ind w:left="1" w:right="20" w:firstLine="566"/>
        <w:rPr>
          <w:rFonts w:ascii="Times New Roman" w:eastAsia="Times New Roman" w:hAnsi="Times New Roman"/>
        </w:rPr>
      </w:pPr>
      <w:r w:rsidRPr="00C867DF">
        <w:rPr>
          <w:rFonts w:ascii="Times New Roman" w:eastAsia="Times New Roman" w:hAnsi="Times New Roman"/>
        </w:rPr>
        <w:t xml:space="preserve">Задания на соотнесение отдельных единиц множества с пальцами, другими предметами без </w:t>
      </w:r>
      <w:r w:rsidRPr="00C867DF">
        <w:rPr>
          <w:rFonts w:ascii="Times New Roman" w:eastAsia="Times New Roman" w:hAnsi="Times New Roman"/>
        </w:rPr>
        <w:lastRenderedPageBreak/>
        <w:t>пересчета (педагог учит детей последовательно прикасаться к каждому предмету или картинке пальцем, подготавливая их к последовательному пересчету количества предметов).</w:t>
      </w:r>
    </w:p>
    <w:p w14:paraId="11329506" w14:textId="77777777" w:rsidR="002275CE" w:rsidRPr="00C867DF" w:rsidRDefault="002275CE" w:rsidP="002275CE">
      <w:pPr>
        <w:spacing w:line="14" w:lineRule="exact"/>
        <w:rPr>
          <w:rFonts w:ascii="Times New Roman" w:eastAsia="Times New Roman" w:hAnsi="Times New Roman"/>
        </w:rPr>
      </w:pPr>
    </w:p>
    <w:p w14:paraId="5C8BC631" w14:textId="25BE306F" w:rsidR="002275CE" w:rsidRPr="00C867DF" w:rsidRDefault="002275CE" w:rsidP="002275CE">
      <w:pPr>
        <w:spacing w:line="238" w:lineRule="auto"/>
        <w:ind w:left="1" w:firstLine="566"/>
        <w:rPr>
          <w:rFonts w:ascii="Times New Roman" w:eastAsia="Times New Roman" w:hAnsi="Times New Roman"/>
        </w:rPr>
      </w:pPr>
      <w:r w:rsidRPr="00C867DF">
        <w:rPr>
          <w:rFonts w:ascii="Times New Roman" w:eastAsia="Times New Roman" w:hAnsi="Times New Roman"/>
        </w:rPr>
        <w:t>Упражнения в развернутом предметном счете: сначала движение руки ребенка (отодвигание отдельных предметов в сторону) сопровождается громким и четким называнием числительного, а затем обучение детей считать, не передвигая предметы, а только прикасаясь к ним, при этом громко произнося название числительных.</w:t>
      </w:r>
    </w:p>
    <w:p w14:paraId="793F3CC9" w14:textId="77777777" w:rsidR="002275CE" w:rsidRPr="00C867DF" w:rsidRDefault="002275CE" w:rsidP="002275CE">
      <w:pPr>
        <w:spacing w:line="14" w:lineRule="exact"/>
        <w:rPr>
          <w:rFonts w:ascii="Times New Roman" w:eastAsia="Times New Roman" w:hAnsi="Times New Roman"/>
        </w:rPr>
      </w:pPr>
    </w:p>
    <w:p w14:paraId="0A0BD5F2" w14:textId="0C54EB6B" w:rsidR="002275CE" w:rsidRPr="00C867DF" w:rsidRDefault="002275CE" w:rsidP="002275CE">
      <w:pPr>
        <w:spacing w:line="236" w:lineRule="auto"/>
        <w:ind w:left="1" w:firstLine="566"/>
        <w:rPr>
          <w:rFonts w:ascii="Times New Roman" w:eastAsia="Times New Roman" w:hAnsi="Times New Roman"/>
        </w:rPr>
      </w:pPr>
      <w:r w:rsidRPr="00C867DF">
        <w:rPr>
          <w:rFonts w:ascii="Times New Roman" w:eastAsia="Times New Roman" w:hAnsi="Times New Roman"/>
        </w:rPr>
        <w:t>Выполнение заданий на выбор соответствующего количества предметов без пересчета и с пересчетом, с проверкой своих действий способами прикладывания (или накладывания) предметов или картинок друг к другу.</w:t>
      </w:r>
    </w:p>
    <w:p w14:paraId="031B6030" w14:textId="77777777" w:rsidR="002275CE" w:rsidRPr="00C867DF" w:rsidRDefault="002275CE" w:rsidP="002275CE">
      <w:pPr>
        <w:spacing w:line="14" w:lineRule="exact"/>
        <w:rPr>
          <w:rFonts w:ascii="Times New Roman" w:eastAsia="Times New Roman" w:hAnsi="Times New Roman"/>
        </w:rPr>
      </w:pPr>
    </w:p>
    <w:p w14:paraId="4C45B88D" w14:textId="6D72D8F1" w:rsidR="002275CE" w:rsidRPr="00C867DF" w:rsidRDefault="002275CE" w:rsidP="002275CE">
      <w:pPr>
        <w:spacing w:line="237" w:lineRule="auto"/>
        <w:ind w:left="1" w:firstLine="566"/>
        <w:rPr>
          <w:rFonts w:ascii="Times New Roman" w:eastAsia="Times New Roman" w:hAnsi="Times New Roman"/>
        </w:rPr>
      </w:pPr>
      <w:r w:rsidRPr="00C867DF">
        <w:rPr>
          <w:rFonts w:ascii="Times New Roman" w:eastAsia="Times New Roman" w:hAnsi="Times New Roman"/>
        </w:rPr>
        <w:t>Последовательное выделение каждого предмета или картинки (в пределах трех) на основе использования зрительного и (или) тактильного анализаторов.</w:t>
      </w:r>
    </w:p>
    <w:p w14:paraId="29C5CC06" w14:textId="77777777" w:rsidR="002275CE" w:rsidRPr="00C867DF" w:rsidRDefault="002275CE" w:rsidP="002275CE">
      <w:pPr>
        <w:spacing w:line="13" w:lineRule="exact"/>
        <w:rPr>
          <w:rFonts w:ascii="Times New Roman" w:eastAsia="Times New Roman" w:hAnsi="Times New Roman"/>
        </w:rPr>
      </w:pPr>
    </w:p>
    <w:p w14:paraId="2430C1A5" w14:textId="33D1F777" w:rsidR="002275CE" w:rsidRPr="00C867DF" w:rsidRDefault="002275CE" w:rsidP="002275CE">
      <w:pPr>
        <w:spacing w:line="237" w:lineRule="auto"/>
        <w:ind w:left="1" w:firstLine="566"/>
        <w:rPr>
          <w:rFonts w:ascii="Times New Roman" w:eastAsia="Times New Roman" w:hAnsi="Times New Roman"/>
        </w:rPr>
      </w:pPr>
      <w:r w:rsidRPr="00C867DF">
        <w:rPr>
          <w:rFonts w:ascii="Times New Roman" w:eastAsia="Times New Roman" w:hAnsi="Times New Roman"/>
        </w:rPr>
        <w:t>Игры на выделение одного, двух, многих предметов на основе тактильного обследования по типу игры «Чудесный мешочек». Идентификация и выделение по словесной инструкции предметных множеств: одного, двух, многих предметов.</w:t>
      </w:r>
    </w:p>
    <w:p w14:paraId="7D81AB02" w14:textId="77777777" w:rsidR="002275CE" w:rsidRPr="00C867DF" w:rsidRDefault="002275CE" w:rsidP="002275CE">
      <w:pPr>
        <w:spacing w:line="15" w:lineRule="exact"/>
        <w:rPr>
          <w:rFonts w:ascii="Times New Roman" w:eastAsia="Times New Roman" w:hAnsi="Times New Roman"/>
        </w:rPr>
      </w:pPr>
    </w:p>
    <w:p w14:paraId="728A6449" w14:textId="38B7EFFD" w:rsidR="002275CE" w:rsidRPr="00C867DF" w:rsidRDefault="002275CE" w:rsidP="002275CE">
      <w:pPr>
        <w:spacing w:line="229" w:lineRule="auto"/>
        <w:ind w:left="1" w:firstLine="566"/>
        <w:rPr>
          <w:rFonts w:ascii="Times New Roman" w:eastAsia="Times New Roman" w:hAnsi="Times New Roman"/>
        </w:rPr>
      </w:pPr>
      <w:r w:rsidRPr="00C867DF">
        <w:rPr>
          <w:rFonts w:ascii="Times New Roman" w:eastAsia="Times New Roman" w:hAnsi="Times New Roman"/>
          <w:b/>
        </w:rPr>
        <w:t xml:space="preserve">Формирование представлений о форме. </w:t>
      </w:r>
      <w:r w:rsidRPr="00C867DF">
        <w:rPr>
          <w:rFonts w:ascii="Times New Roman" w:eastAsia="Times New Roman" w:hAnsi="Times New Roman"/>
        </w:rPr>
        <w:t>Практические и игровые</w:t>
      </w:r>
      <w:r w:rsidRPr="00C867DF">
        <w:rPr>
          <w:rFonts w:ascii="Times New Roman" w:eastAsia="Times New Roman" w:hAnsi="Times New Roman"/>
          <w:b/>
        </w:rPr>
        <w:t xml:space="preserve"> </w:t>
      </w:r>
      <w:r w:rsidRPr="00C867DF">
        <w:rPr>
          <w:rFonts w:ascii="Times New Roman" w:eastAsia="Times New Roman" w:hAnsi="Times New Roman"/>
        </w:rPr>
        <w:t xml:space="preserve">упражнения на соотнесение плоскостных и пространственных фигур. Рисование круга, квадрата, треугольника с помощью взрослого или самостоятельно по трафаретам, по опорным точкам. Лепка пространственных тел из пластилина, пата и т. п. </w:t>
      </w:r>
      <w:r w:rsidRPr="00C867DF">
        <w:rPr>
          <w:rFonts w:ascii="Times New Roman" w:eastAsia="Times New Roman" w:hAnsi="Times New Roman"/>
          <w:i/>
        </w:rPr>
        <w:t>(интеграция с разделом</w:t>
      </w:r>
      <w:r w:rsidRPr="00C867DF">
        <w:rPr>
          <w:rFonts w:ascii="Times New Roman" w:eastAsia="Times New Roman" w:hAnsi="Times New Roman"/>
        </w:rPr>
        <w:t xml:space="preserve"> </w:t>
      </w:r>
      <w:r w:rsidRPr="00C867DF">
        <w:rPr>
          <w:rFonts w:ascii="Times New Roman" w:eastAsia="Times New Roman" w:hAnsi="Times New Roman"/>
          <w:i/>
        </w:rPr>
        <w:t>«Конструирование»,</w:t>
      </w:r>
      <w:r w:rsidRPr="00C867DF">
        <w:rPr>
          <w:rFonts w:ascii="Times New Roman" w:eastAsia="Times New Roman" w:hAnsi="Times New Roman"/>
        </w:rPr>
        <w:t xml:space="preserve"> </w:t>
      </w:r>
      <w:r w:rsidRPr="00C867DF">
        <w:rPr>
          <w:rFonts w:ascii="Times New Roman" w:eastAsia="Times New Roman" w:hAnsi="Times New Roman"/>
          <w:i/>
        </w:rPr>
        <w:t xml:space="preserve">образовательной областью «Художественно-эстетическое развитие» </w:t>
      </w:r>
      <w:r w:rsidRPr="00C867DF">
        <w:rPr>
          <w:rFonts w:ascii="Times New Roman" w:eastAsia="Times New Roman" w:hAnsi="Times New Roman"/>
        </w:rPr>
        <w:t>—</w:t>
      </w:r>
      <w:r w:rsidRPr="00C867DF">
        <w:rPr>
          <w:rFonts w:ascii="Times New Roman" w:eastAsia="Times New Roman" w:hAnsi="Times New Roman"/>
          <w:i/>
        </w:rPr>
        <w:t xml:space="preserve"> раздел «Изобразительное творчество)»</w:t>
      </w:r>
      <w:r w:rsidRPr="00C867DF">
        <w:rPr>
          <w:rFonts w:ascii="Times New Roman" w:eastAsia="Times New Roman" w:hAnsi="Times New Roman"/>
        </w:rPr>
        <w:t>.</w:t>
      </w:r>
    </w:p>
    <w:p w14:paraId="42362866" w14:textId="77777777" w:rsidR="002275CE" w:rsidRPr="00C867DF" w:rsidRDefault="002275CE" w:rsidP="002275CE">
      <w:pPr>
        <w:spacing w:line="17" w:lineRule="exact"/>
        <w:rPr>
          <w:rFonts w:ascii="Times New Roman" w:eastAsia="Times New Roman" w:hAnsi="Times New Roman"/>
        </w:rPr>
      </w:pPr>
    </w:p>
    <w:p w14:paraId="5218362C" w14:textId="2B67D347" w:rsidR="002275CE" w:rsidRPr="00C867DF" w:rsidRDefault="002275CE" w:rsidP="00F66A71">
      <w:pPr>
        <w:spacing w:line="234" w:lineRule="auto"/>
        <w:ind w:left="1" w:firstLine="566"/>
        <w:rPr>
          <w:rFonts w:ascii="Times New Roman" w:eastAsia="Times New Roman" w:hAnsi="Times New Roman"/>
        </w:rPr>
      </w:pPr>
      <w:r w:rsidRPr="00C867DF">
        <w:rPr>
          <w:rFonts w:ascii="Times New Roman" w:eastAsia="Times New Roman" w:hAnsi="Times New Roman"/>
        </w:rPr>
        <w:t>Дидактические игры и игровые упражнения на идентификацию и выделение предметов с ориентировкой на форму по словесной инструкции на</w:t>
      </w:r>
      <w:r w:rsidR="00F66A71" w:rsidRPr="00C867DF">
        <w:rPr>
          <w:rFonts w:ascii="Times New Roman" w:eastAsia="Times New Roman" w:hAnsi="Times New Roman"/>
        </w:rPr>
        <w:t xml:space="preserve"> основе </w:t>
      </w:r>
      <w:r w:rsidRPr="00C867DF">
        <w:rPr>
          <w:rFonts w:ascii="Times New Roman" w:eastAsia="Times New Roman" w:hAnsi="Times New Roman"/>
        </w:rPr>
        <w:t>сравнения и установления их сходства и различия: «такой — не такой».</w:t>
      </w:r>
    </w:p>
    <w:p w14:paraId="05E320D6" w14:textId="77777777" w:rsidR="002275CE" w:rsidRPr="00C867DF" w:rsidRDefault="002275CE" w:rsidP="002275CE">
      <w:pPr>
        <w:spacing w:line="15" w:lineRule="exact"/>
        <w:rPr>
          <w:rFonts w:ascii="Times New Roman" w:eastAsia="Times New Roman" w:hAnsi="Times New Roman"/>
        </w:rPr>
      </w:pPr>
    </w:p>
    <w:p w14:paraId="756F65F7" w14:textId="49210A2F" w:rsidR="002275CE" w:rsidRPr="00C867DF" w:rsidRDefault="002275CE" w:rsidP="002275CE">
      <w:pPr>
        <w:spacing w:line="236" w:lineRule="auto"/>
        <w:ind w:left="1" w:firstLine="566"/>
        <w:rPr>
          <w:rFonts w:ascii="Times New Roman" w:eastAsia="Times New Roman" w:hAnsi="Times New Roman"/>
        </w:rPr>
      </w:pPr>
      <w:r w:rsidRPr="00C867DF">
        <w:rPr>
          <w:rFonts w:ascii="Times New Roman" w:eastAsia="Times New Roman" w:hAnsi="Times New Roman"/>
          <w:b/>
        </w:rPr>
        <w:t xml:space="preserve">Формирований представлений о величине. </w:t>
      </w:r>
      <w:r w:rsidRPr="00C867DF">
        <w:rPr>
          <w:rFonts w:ascii="Times New Roman" w:eastAsia="Times New Roman" w:hAnsi="Times New Roman"/>
        </w:rPr>
        <w:t>Сопоставление двух</w:t>
      </w:r>
      <w:r w:rsidRPr="00C867DF">
        <w:rPr>
          <w:rFonts w:ascii="Times New Roman" w:eastAsia="Times New Roman" w:hAnsi="Times New Roman"/>
          <w:b/>
        </w:rPr>
        <w:t xml:space="preserve"> </w:t>
      </w:r>
      <w:r w:rsidRPr="00C867DF">
        <w:rPr>
          <w:rFonts w:ascii="Times New Roman" w:eastAsia="Times New Roman" w:hAnsi="Times New Roman"/>
        </w:rPr>
        <w:t>объектов по величине (большой — маленький, больше — меньше, длинный — короткий); использование приемов наложения и приложения.</w:t>
      </w:r>
    </w:p>
    <w:p w14:paraId="4DA7A5B9" w14:textId="77777777" w:rsidR="002275CE" w:rsidRPr="00C867DF" w:rsidRDefault="002275CE" w:rsidP="002275CE">
      <w:pPr>
        <w:spacing w:line="15" w:lineRule="exact"/>
        <w:rPr>
          <w:rFonts w:ascii="Times New Roman" w:eastAsia="Times New Roman" w:hAnsi="Times New Roman"/>
        </w:rPr>
      </w:pPr>
    </w:p>
    <w:p w14:paraId="338D80C0" w14:textId="28ABE6AB" w:rsidR="002275CE" w:rsidRPr="00C867DF" w:rsidRDefault="002275CE" w:rsidP="002275CE">
      <w:pPr>
        <w:spacing w:line="237" w:lineRule="auto"/>
        <w:ind w:left="1" w:firstLine="566"/>
        <w:rPr>
          <w:rFonts w:ascii="Times New Roman" w:eastAsia="Times New Roman" w:hAnsi="Times New Roman"/>
        </w:rPr>
      </w:pPr>
      <w:r w:rsidRPr="00C867DF">
        <w:rPr>
          <w:rFonts w:ascii="Times New Roman" w:eastAsia="Times New Roman" w:hAnsi="Times New Roman"/>
        </w:rPr>
        <w:t xml:space="preserve">Раскрашивание, штриховка, обводка по трафаретам изображений различной величины по опорным точкам (вместе со взрослым и самостоятельно) </w:t>
      </w:r>
      <w:r w:rsidRPr="00C867DF">
        <w:rPr>
          <w:rFonts w:ascii="Times New Roman" w:eastAsia="Times New Roman" w:hAnsi="Times New Roman"/>
          <w:i/>
        </w:rPr>
        <w:t>(интеграция с образовательной областью</w:t>
      </w:r>
      <w:r w:rsidRPr="00C867DF">
        <w:rPr>
          <w:rFonts w:ascii="Times New Roman" w:eastAsia="Times New Roman" w:hAnsi="Times New Roman"/>
        </w:rPr>
        <w:t xml:space="preserve"> </w:t>
      </w:r>
      <w:r w:rsidRPr="00C867DF">
        <w:rPr>
          <w:rFonts w:ascii="Times New Roman" w:eastAsia="Times New Roman" w:hAnsi="Times New Roman"/>
          <w:i/>
        </w:rPr>
        <w:t xml:space="preserve">«Художественно-эстетическое развитие» </w:t>
      </w:r>
      <w:r w:rsidRPr="00C867DF">
        <w:rPr>
          <w:rFonts w:ascii="Times New Roman" w:eastAsia="Times New Roman" w:hAnsi="Times New Roman"/>
        </w:rPr>
        <w:t>—</w:t>
      </w:r>
      <w:r w:rsidRPr="00C867DF">
        <w:rPr>
          <w:rFonts w:ascii="Times New Roman" w:eastAsia="Times New Roman" w:hAnsi="Times New Roman"/>
          <w:i/>
        </w:rPr>
        <w:t xml:space="preserve"> раздел «Изобразительное творчество»)</w:t>
      </w:r>
      <w:r w:rsidRPr="00C867DF">
        <w:rPr>
          <w:rFonts w:ascii="Times New Roman" w:eastAsia="Times New Roman" w:hAnsi="Times New Roman"/>
        </w:rPr>
        <w:t>.</w:t>
      </w:r>
    </w:p>
    <w:p w14:paraId="569117B8" w14:textId="77777777" w:rsidR="002275CE" w:rsidRPr="00C867DF" w:rsidRDefault="002275CE" w:rsidP="002275CE">
      <w:pPr>
        <w:spacing w:line="17" w:lineRule="exact"/>
        <w:rPr>
          <w:rFonts w:ascii="Times New Roman" w:eastAsia="Times New Roman" w:hAnsi="Times New Roman"/>
        </w:rPr>
      </w:pPr>
    </w:p>
    <w:p w14:paraId="1747E31C" w14:textId="1B976BB4" w:rsidR="002275CE" w:rsidRPr="00C867DF" w:rsidRDefault="002275CE" w:rsidP="002275CE">
      <w:pPr>
        <w:spacing w:line="236" w:lineRule="auto"/>
        <w:ind w:left="1" w:firstLine="566"/>
        <w:rPr>
          <w:rFonts w:ascii="Times New Roman" w:eastAsia="Times New Roman" w:hAnsi="Times New Roman"/>
        </w:rPr>
      </w:pPr>
      <w:r w:rsidRPr="00C867DF">
        <w:rPr>
          <w:rFonts w:ascii="Times New Roman" w:eastAsia="Times New Roman" w:hAnsi="Times New Roman"/>
        </w:rPr>
        <w:t>Наблюдение, игры и игровые упражнения, направленные на формирование представлений детей об относительности (транзитивности) величины (большой мяч далеко — маленький близко).</w:t>
      </w:r>
    </w:p>
    <w:p w14:paraId="3BE066EA" w14:textId="77777777" w:rsidR="002275CE" w:rsidRPr="00C867DF" w:rsidRDefault="002275CE" w:rsidP="002275CE">
      <w:pPr>
        <w:spacing w:line="16" w:lineRule="exact"/>
        <w:rPr>
          <w:rFonts w:ascii="Times New Roman" w:eastAsia="Times New Roman" w:hAnsi="Times New Roman"/>
        </w:rPr>
      </w:pPr>
    </w:p>
    <w:p w14:paraId="2AD8EC43" w14:textId="6484913C" w:rsidR="002275CE" w:rsidRPr="00C867DF" w:rsidRDefault="002275CE" w:rsidP="002275CE">
      <w:pPr>
        <w:spacing w:line="237" w:lineRule="auto"/>
        <w:ind w:left="1" w:firstLine="566"/>
        <w:rPr>
          <w:rFonts w:ascii="Times New Roman" w:eastAsia="Times New Roman" w:hAnsi="Times New Roman"/>
        </w:rPr>
      </w:pPr>
      <w:r w:rsidRPr="00C867DF">
        <w:rPr>
          <w:rFonts w:ascii="Times New Roman" w:eastAsia="Times New Roman" w:hAnsi="Times New Roman"/>
          <w:b/>
        </w:rPr>
        <w:t xml:space="preserve">Формирование представлений о пространстве. </w:t>
      </w:r>
      <w:r w:rsidRPr="00C867DF">
        <w:rPr>
          <w:rFonts w:ascii="Times New Roman" w:eastAsia="Times New Roman" w:hAnsi="Times New Roman"/>
        </w:rPr>
        <w:t>Перемещение в</w:t>
      </w:r>
      <w:r w:rsidRPr="00C867DF">
        <w:rPr>
          <w:rFonts w:ascii="Times New Roman" w:eastAsia="Times New Roman" w:hAnsi="Times New Roman"/>
          <w:b/>
        </w:rPr>
        <w:t xml:space="preserve"> </w:t>
      </w:r>
      <w:r w:rsidRPr="00C867DF">
        <w:rPr>
          <w:rFonts w:ascii="Times New Roman" w:eastAsia="Times New Roman" w:hAnsi="Times New Roman"/>
        </w:rPr>
        <w:t>пространстве различных помещений (комнаты, кабинета учителя-логопеда, музыкального и физкультурного залов) с помощью взрослого, по словесной инструкции и самостоятельно.</w:t>
      </w:r>
    </w:p>
    <w:p w14:paraId="5EEC843B" w14:textId="77777777" w:rsidR="002275CE" w:rsidRPr="00C867DF" w:rsidRDefault="002275CE" w:rsidP="002275CE">
      <w:pPr>
        <w:spacing w:line="17" w:lineRule="exact"/>
        <w:rPr>
          <w:rFonts w:ascii="Times New Roman" w:eastAsia="Times New Roman" w:hAnsi="Times New Roman"/>
        </w:rPr>
      </w:pPr>
    </w:p>
    <w:p w14:paraId="3299A69F" w14:textId="77777777" w:rsidR="002275CE" w:rsidRPr="00C867DF" w:rsidRDefault="002275CE" w:rsidP="002275CE">
      <w:pPr>
        <w:spacing w:line="234" w:lineRule="auto"/>
        <w:ind w:left="1" w:right="20" w:firstLine="566"/>
        <w:rPr>
          <w:rFonts w:ascii="Times New Roman" w:eastAsia="Times New Roman" w:hAnsi="Times New Roman"/>
        </w:rPr>
      </w:pPr>
      <w:r w:rsidRPr="00C867DF">
        <w:rPr>
          <w:rFonts w:ascii="Times New Roman" w:eastAsia="Times New Roman" w:hAnsi="Times New Roman"/>
        </w:rPr>
        <w:t>Практические упражнения на ориентировку в схеме тела и лица (руки, ноги, голова, туловище, глаза, нос, уши).</w:t>
      </w:r>
    </w:p>
    <w:p w14:paraId="4B99FDC6" w14:textId="77777777" w:rsidR="002275CE" w:rsidRPr="00C867DF" w:rsidRDefault="002275CE" w:rsidP="002275CE">
      <w:pPr>
        <w:spacing w:line="15" w:lineRule="exact"/>
        <w:rPr>
          <w:rFonts w:ascii="Times New Roman" w:eastAsia="Times New Roman" w:hAnsi="Times New Roman"/>
        </w:rPr>
      </w:pPr>
    </w:p>
    <w:p w14:paraId="6DA970DD" w14:textId="4CC48E87" w:rsidR="002275CE" w:rsidRPr="00C867DF" w:rsidRDefault="002275CE" w:rsidP="002275CE">
      <w:pPr>
        <w:spacing w:line="237" w:lineRule="auto"/>
        <w:ind w:left="1" w:firstLine="566"/>
        <w:rPr>
          <w:rFonts w:ascii="Times New Roman" w:eastAsia="Times New Roman" w:hAnsi="Times New Roman"/>
        </w:rPr>
      </w:pPr>
      <w:r w:rsidRPr="00C867DF">
        <w:rPr>
          <w:rFonts w:ascii="Times New Roman" w:eastAsia="Times New Roman" w:hAnsi="Times New Roman"/>
        </w:rPr>
        <w:t>Обводка ладони и пальцев карандашом с помощью взрослого, показ и соотнесение руки с контурным изображением, соответствующим определенному положению руки в играх типа «Сделай, как кукла», «Сделай так же, как нарисовано» и т. п.</w:t>
      </w:r>
    </w:p>
    <w:p w14:paraId="185BC99F" w14:textId="77777777" w:rsidR="002275CE" w:rsidRPr="00C867DF" w:rsidRDefault="002275CE" w:rsidP="002275CE">
      <w:pPr>
        <w:spacing w:line="17" w:lineRule="exact"/>
        <w:rPr>
          <w:rFonts w:ascii="Times New Roman" w:eastAsia="Times New Roman" w:hAnsi="Times New Roman"/>
        </w:rPr>
      </w:pPr>
    </w:p>
    <w:p w14:paraId="14528BA4" w14:textId="76F1397A" w:rsidR="002275CE" w:rsidRPr="00C867DF" w:rsidRDefault="002275CE" w:rsidP="002275CE">
      <w:pPr>
        <w:spacing w:line="238" w:lineRule="auto"/>
        <w:ind w:left="1" w:firstLine="566"/>
        <w:rPr>
          <w:rFonts w:ascii="Times New Roman" w:eastAsia="Times New Roman" w:hAnsi="Times New Roman"/>
        </w:rPr>
      </w:pPr>
      <w:r w:rsidRPr="00C867DF">
        <w:rPr>
          <w:rFonts w:ascii="Times New Roman" w:eastAsia="Times New Roman" w:hAnsi="Times New Roman"/>
        </w:rPr>
        <w:t xml:space="preserve">Игровые упражнения, связанные с перемещением в пространстве, изменением положения частей тела (поднять руки, вытянуть их вперед, поднять одну руку) по подражанию действиям взрослого, по образцу, по словесной инструкции </w:t>
      </w:r>
      <w:r w:rsidRPr="00C867DF">
        <w:rPr>
          <w:rFonts w:ascii="Times New Roman" w:eastAsia="Times New Roman" w:hAnsi="Times New Roman"/>
          <w:i/>
        </w:rPr>
        <w:t xml:space="preserve">(интеграция с логопедической работой и образовательными областями «Физическое развитие» </w:t>
      </w:r>
      <w:r w:rsidRPr="00C867DF">
        <w:rPr>
          <w:rFonts w:ascii="Times New Roman" w:eastAsia="Times New Roman" w:hAnsi="Times New Roman"/>
        </w:rPr>
        <w:t>—</w:t>
      </w:r>
      <w:r w:rsidRPr="00C867DF">
        <w:rPr>
          <w:rFonts w:ascii="Times New Roman" w:eastAsia="Times New Roman" w:hAnsi="Times New Roman"/>
          <w:i/>
        </w:rPr>
        <w:t xml:space="preserve"> раздел «Физическая культура», «Речевое развитие»)</w:t>
      </w:r>
      <w:r w:rsidRPr="00C867DF">
        <w:rPr>
          <w:rFonts w:ascii="Times New Roman" w:eastAsia="Times New Roman" w:hAnsi="Times New Roman"/>
        </w:rPr>
        <w:t>.</w:t>
      </w:r>
    </w:p>
    <w:p w14:paraId="3DC3D2DE" w14:textId="77777777" w:rsidR="002275CE" w:rsidRPr="00C867DF" w:rsidRDefault="002275CE" w:rsidP="002275CE">
      <w:pPr>
        <w:spacing w:line="16" w:lineRule="exact"/>
        <w:rPr>
          <w:rFonts w:ascii="Times New Roman" w:eastAsia="Times New Roman" w:hAnsi="Times New Roman"/>
        </w:rPr>
      </w:pPr>
    </w:p>
    <w:p w14:paraId="1C7D62A5" w14:textId="1A2A80B4" w:rsidR="002275CE" w:rsidRPr="00C867DF" w:rsidRDefault="002275CE" w:rsidP="002275CE">
      <w:pPr>
        <w:spacing w:line="237" w:lineRule="auto"/>
        <w:ind w:left="1" w:firstLine="566"/>
        <w:rPr>
          <w:rFonts w:ascii="Times New Roman" w:eastAsia="Times New Roman" w:hAnsi="Times New Roman"/>
        </w:rPr>
      </w:pPr>
      <w:r w:rsidRPr="00C867DF">
        <w:rPr>
          <w:rFonts w:ascii="Times New Roman" w:eastAsia="Times New Roman" w:hAnsi="Times New Roman"/>
        </w:rPr>
        <w:t xml:space="preserve">Использование вербальных и невербальных средств в процессе называния и показа пространственных отношений, сопровождение действий речью или пантомимическими движениями (длинный — руки разводятся в стороны, демонстрируя протяженность) </w:t>
      </w:r>
      <w:r w:rsidRPr="00C867DF">
        <w:rPr>
          <w:rFonts w:ascii="Times New Roman" w:eastAsia="Times New Roman" w:hAnsi="Times New Roman"/>
          <w:i/>
        </w:rPr>
        <w:t>(интеграция с логопедической работой и образовательной областью «Речевое развитие»)</w:t>
      </w:r>
      <w:r w:rsidRPr="00C867DF">
        <w:rPr>
          <w:rFonts w:ascii="Times New Roman" w:eastAsia="Times New Roman" w:hAnsi="Times New Roman"/>
        </w:rPr>
        <w:t>.</w:t>
      </w:r>
    </w:p>
    <w:p w14:paraId="113E1F2C" w14:textId="77777777" w:rsidR="002275CE" w:rsidRPr="00C867DF" w:rsidRDefault="002275CE" w:rsidP="002275CE">
      <w:pPr>
        <w:spacing w:line="21" w:lineRule="exact"/>
        <w:rPr>
          <w:rFonts w:ascii="Times New Roman" w:eastAsia="Times New Roman" w:hAnsi="Times New Roman"/>
        </w:rPr>
      </w:pPr>
    </w:p>
    <w:p w14:paraId="173E9C8D" w14:textId="77777777" w:rsidR="002275CE" w:rsidRPr="00C867DF" w:rsidRDefault="002275CE" w:rsidP="002275CE">
      <w:pPr>
        <w:spacing w:line="234" w:lineRule="auto"/>
        <w:ind w:left="1" w:right="20" w:firstLine="566"/>
        <w:rPr>
          <w:rFonts w:ascii="Times New Roman" w:eastAsia="Times New Roman" w:hAnsi="Times New Roman"/>
        </w:rPr>
      </w:pPr>
      <w:r w:rsidRPr="00C867DF">
        <w:rPr>
          <w:rFonts w:ascii="Times New Roman" w:eastAsia="Times New Roman" w:hAnsi="Times New Roman"/>
          <w:b/>
        </w:rPr>
        <w:t xml:space="preserve">Временные представления. </w:t>
      </w:r>
      <w:r w:rsidRPr="00C867DF">
        <w:rPr>
          <w:rFonts w:ascii="Times New Roman" w:eastAsia="Times New Roman" w:hAnsi="Times New Roman"/>
        </w:rPr>
        <w:t>Наблюдение за простейшими явлениями</w:t>
      </w:r>
      <w:r w:rsidRPr="00C867DF">
        <w:rPr>
          <w:rFonts w:ascii="Times New Roman" w:eastAsia="Times New Roman" w:hAnsi="Times New Roman"/>
          <w:b/>
        </w:rPr>
        <w:t xml:space="preserve"> </w:t>
      </w:r>
      <w:r w:rsidRPr="00C867DF">
        <w:rPr>
          <w:rFonts w:ascii="Times New Roman" w:eastAsia="Times New Roman" w:hAnsi="Times New Roman"/>
        </w:rPr>
        <w:t>погоды (холодно, тепло, идет дождь, идет снег).</w:t>
      </w:r>
    </w:p>
    <w:p w14:paraId="58087E3A" w14:textId="77777777" w:rsidR="002275CE" w:rsidRPr="00C867DF" w:rsidRDefault="002275CE" w:rsidP="002275CE">
      <w:pPr>
        <w:spacing w:line="15" w:lineRule="exact"/>
        <w:rPr>
          <w:rFonts w:ascii="Times New Roman" w:eastAsia="Times New Roman" w:hAnsi="Times New Roman"/>
        </w:rPr>
      </w:pPr>
    </w:p>
    <w:p w14:paraId="58DF48F7" w14:textId="77777777" w:rsidR="002275CE" w:rsidRPr="00C867DF" w:rsidRDefault="002275CE" w:rsidP="002275CE">
      <w:pPr>
        <w:spacing w:line="236" w:lineRule="auto"/>
        <w:ind w:left="1" w:right="20" w:firstLine="566"/>
        <w:rPr>
          <w:rFonts w:ascii="Times New Roman" w:eastAsia="Times New Roman" w:hAnsi="Times New Roman"/>
        </w:rPr>
      </w:pPr>
      <w:r w:rsidRPr="00C867DF">
        <w:rPr>
          <w:rFonts w:ascii="Times New Roman" w:eastAsia="Times New Roman" w:hAnsi="Times New Roman"/>
        </w:rPr>
        <w:t>Игры и упражнения на выделение контрастных времен года по их наиболее характерным признакам (например, лето и зима), называние этих времен года и их основных признаков.</w:t>
      </w:r>
    </w:p>
    <w:p w14:paraId="08FF1A07" w14:textId="77777777" w:rsidR="002275CE" w:rsidRPr="00C867DF" w:rsidRDefault="002275CE" w:rsidP="002275CE">
      <w:pPr>
        <w:spacing w:line="1" w:lineRule="exact"/>
        <w:rPr>
          <w:rFonts w:ascii="Times New Roman" w:eastAsia="Times New Roman" w:hAnsi="Times New Roman"/>
        </w:rPr>
      </w:pPr>
    </w:p>
    <w:p w14:paraId="3D964068" w14:textId="176D06EA" w:rsidR="002275CE" w:rsidRPr="00C867DF" w:rsidRDefault="0000479E" w:rsidP="0000479E">
      <w:pPr>
        <w:spacing w:line="0" w:lineRule="atLeast"/>
        <w:ind w:firstLine="0"/>
        <w:rPr>
          <w:rFonts w:ascii="Times New Roman" w:eastAsia="Times New Roman" w:hAnsi="Times New Roman"/>
        </w:rPr>
      </w:pPr>
      <w:r w:rsidRPr="00C867DF">
        <w:rPr>
          <w:rFonts w:ascii="Times New Roman" w:eastAsia="Times New Roman" w:hAnsi="Times New Roman"/>
        </w:rPr>
        <w:t xml:space="preserve">          </w:t>
      </w:r>
      <w:r w:rsidR="002275CE" w:rsidRPr="00C867DF">
        <w:rPr>
          <w:rFonts w:ascii="Times New Roman" w:eastAsia="Times New Roman" w:hAnsi="Times New Roman"/>
        </w:rPr>
        <w:t>Изображение погодных явлений с помощью имитационных действий:</w:t>
      </w:r>
    </w:p>
    <w:p w14:paraId="4831A2A8" w14:textId="77777777" w:rsidR="002275CE" w:rsidRPr="00C867DF" w:rsidRDefault="002275CE" w:rsidP="002275CE">
      <w:pPr>
        <w:spacing w:line="2" w:lineRule="exact"/>
        <w:rPr>
          <w:rFonts w:ascii="Times New Roman" w:eastAsia="Times New Roman" w:hAnsi="Times New Roman"/>
        </w:rPr>
      </w:pPr>
    </w:p>
    <w:p w14:paraId="3339EECF" w14:textId="77777777" w:rsidR="002275CE" w:rsidRPr="00C867DF" w:rsidRDefault="002275CE" w:rsidP="002275CE">
      <w:pPr>
        <w:spacing w:line="0" w:lineRule="atLeast"/>
        <w:ind w:left="1"/>
        <w:rPr>
          <w:rFonts w:ascii="Times New Roman" w:eastAsia="Times New Roman" w:hAnsi="Times New Roman"/>
        </w:rPr>
      </w:pPr>
      <w:r w:rsidRPr="00C867DF">
        <w:rPr>
          <w:rFonts w:ascii="Times New Roman" w:eastAsia="Times New Roman" w:hAnsi="Times New Roman"/>
        </w:rPr>
        <w:t>холодно — нахмуриться и сжаться; тепло — улыбнуться, потянуться вверх</w:t>
      </w:r>
    </w:p>
    <w:p w14:paraId="508B44A1" w14:textId="77777777" w:rsidR="002275CE" w:rsidRPr="00C867DF" w:rsidRDefault="002275CE" w:rsidP="002275CE">
      <w:pPr>
        <w:spacing w:line="13" w:lineRule="exact"/>
        <w:rPr>
          <w:rFonts w:ascii="Times New Roman" w:eastAsia="Times New Roman" w:hAnsi="Times New Roman"/>
        </w:rPr>
      </w:pPr>
    </w:p>
    <w:p w14:paraId="3DB8195A" w14:textId="22E7971E" w:rsidR="002275CE" w:rsidRPr="00C867DF" w:rsidRDefault="002275CE" w:rsidP="0019050C">
      <w:pPr>
        <w:widowControl/>
        <w:numPr>
          <w:ilvl w:val="0"/>
          <w:numId w:val="78"/>
        </w:numPr>
        <w:tabs>
          <w:tab w:val="left" w:pos="262"/>
        </w:tabs>
        <w:autoSpaceDE/>
        <w:autoSpaceDN/>
        <w:adjustRightInd/>
        <w:spacing w:line="234" w:lineRule="auto"/>
        <w:ind w:left="1" w:hanging="1"/>
        <w:rPr>
          <w:rFonts w:ascii="Times New Roman" w:eastAsia="Times New Roman" w:hAnsi="Times New Roman"/>
          <w:i/>
        </w:rPr>
      </w:pPr>
      <w:r w:rsidRPr="00C867DF">
        <w:rPr>
          <w:rFonts w:ascii="Times New Roman" w:eastAsia="Times New Roman" w:hAnsi="Times New Roman"/>
        </w:rPr>
        <w:t>раскрыть руки, как бы подставляя их солнцу; дождь — имитационные движения пальцами рук по поверхности пола или стола с проговариванием</w:t>
      </w:r>
      <w:r w:rsidR="0000479E" w:rsidRPr="00C867DF">
        <w:rPr>
          <w:rFonts w:ascii="Times New Roman" w:eastAsia="Times New Roman" w:hAnsi="Times New Roman"/>
        </w:rPr>
        <w:t xml:space="preserve"> </w:t>
      </w:r>
      <w:r w:rsidRPr="00C867DF">
        <w:rPr>
          <w:rFonts w:ascii="Times New Roman" w:eastAsia="Times New Roman" w:hAnsi="Times New Roman"/>
        </w:rPr>
        <w:t xml:space="preserve">«кап-кап» и т. п. </w:t>
      </w:r>
      <w:r w:rsidRPr="00C867DF">
        <w:rPr>
          <w:rFonts w:ascii="Times New Roman" w:eastAsia="Times New Roman" w:hAnsi="Times New Roman"/>
          <w:i/>
        </w:rPr>
        <w:t>(интеграция с логопедической работой и образователь</w:t>
      </w:r>
      <w:r w:rsidR="0000479E" w:rsidRPr="00C867DF">
        <w:rPr>
          <w:rFonts w:ascii="Times New Roman" w:eastAsia="Times New Roman" w:hAnsi="Times New Roman"/>
          <w:i/>
        </w:rPr>
        <w:t>ной</w:t>
      </w:r>
      <w:r w:rsidRPr="00C867DF">
        <w:rPr>
          <w:rFonts w:ascii="Times New Roman" w:eastAsia="Times New Roman" w:hAnsi="Times New Roman"/>
          <w:i/>
        </w:rPr>
        <w:t xml:space="preserve"> областью «Социально-коммуникативное развитие» </w:t>
      </w:r>
      <w:r w:rsidRPr="00C867DF">
        <w:rPr>
          <w:rFonts w:ascii="Times New Roman" w:eastAsia="Times New Roman" w:hAnsi="Times New Roman"/>
        </w:rPr>
        <w:t>—</w:t>
      </w:r>
      <w:r w:rsidRPr="00C867DF">
        <w:rPr>
          <w:rFonts w:ascii="Times New Roman" w:eastAsia="Times New Roman" w:hAnsi="Times New Roman"/>
          <w:i/>
        </w:rPr>
        <w:t xml:space="preserve"> раздел «Игра»). </w:t>
      </w:r>
      <w:r w:rsidRPr="00C867DF">
        <w:rPr>
          <w:rFonts w:ascii="Times New Roman" w:eastAsia="Times New Roman" w:hAnsi="Times New Roman"/>
        </w:rPr>
        <w:lastRenderedPageBreak/>
        <w:t xml:space="preserve">Практические занятия и игровые упражнения по ознакомлению с астрономическими объектами: солнце, луна, звезды (показ на небе и на иллюстрациях). Занятия по формированию у детей представлений о пространственно-временных явлениях, проводимые в темной сенсорной комнате с использованием  напольного  и  настенного  ковров  «Звездное  небо»,  зеркального  шара  и  других  интерактивных  панно  (вместе  с  педагогом-психологом) </w:t>
      </w:r>
      <w:r w:rsidRPr="00C867DF">
        <w:rPr>
          <w:rFonts w:ascii="Times New Roman" w:eastAsia="Times New Roman" w:hAnsi="Times New Roman"/>
          <w:i/>
        </w:rPr>
        <w:t>(интеграция с психокоррекционной работой в темной сенсорной комнате).</w:t>
      </w:r>
    </w:p>
    <w:p w14:paraId="5AB1646A" w14:textId="77777777" w:rsidR="002275CE" w:rsidRPr="00C867DF" w:rsidRDefault="002275CE" w:rsidP="002275CE">
      <w:pPr>
        <w:spacing w:line="13" w:lineRule="exact"/>
        <w:rPr>
          <w:rFonts w:ascii="Times New Roman" w:eastAsia="Times New Roman" w:hAnsi="Times New Roman"/>
        </w:rPr>
      </w:pPr>
    </w:p>
    <w:p w14:paraId="626624BA" w14:textId="6ED1E02A" w:rsidR="002275CE" w:rsidRPr="00C867DF" w:rsidRDefault="002275CE" w:rsidP="002275CE">
      <w:pPr>
        <w:spacing w:line="237" w:lineRule="auto"/>
        <w:ind w:firstLine="566"/>
        <w:rPr>
          <w:rFonts w:ascii="Times New Roman" w:eastAsia="Times New Roman" w:hAnsi="Times New Roman"/>
        </w:rPr>
      </w:pPr>
      <w:r w:rsidRPr="00C867DF">
        <w:rPr>
          <w:rFonts w:ascii="Times New Roman" w:eastAsia="Times New Roman" w:hAnsi="Times New Roman"/>
        </w:rPr>
        <w:t>Имитация действий, соответствующих действиям людей, животных, состоянию растений в разное время суток (утром, днем и ночью), по подражанию действиям взрослого, по образцу, а затем по словесной инструкции.</w:t>
      </w:r>
    </w:p>
    <w:p w14:paraId="790F1CA3" w14:textId="77777777" w:rsidR="00B32156" w:rsidRPr="00C867DF" w:rsidRDefault="00B32156" w:rsidP="004E0826">
      <w:pPr>
        <w:ind w:left="200"/>
        <w:rPr>
          <w:rFonts w:ascii="Times New Roman" w:hAnsi="Times New Roman" w:cs="Times New Roman"/>
        </w:rPr>
      </w:pPr>
    </w:p>
    <w:p w14:paraId="32492F0A" w14:textId="77777777" w:rsidR="00B32156" w:rsidRPr="00C867DF" w:rsidRDefault="0051004D" w:rsidP="00B32156">
      <w:pPr>
        <w:ind w:left="200"/>
        <w:jc w:val="center"/>
        <w:rPr>
          <w:rFonts w:ascii="Times New Roman" w:hAnsi="Times New Roman" w:cs="Times New Roman"/>
          <w:b/>
          <w:bCs/>
          <w:u w:val="single"/>
        </w:rPr>
      </w:pPr>
      <w:r w:rsidRPr="00C867DF">
        <w:rPr>
          <w:rFonts w:ascii="Times New Roman" w:hAnsi="Times New Roman" w:cs="Times New Roman"/>
          <w:b/>
          <w:bCs/>
          <w:u w:val="single"/>
        </w:rPr>
        <w:t xml:space="preserve">Основное содержание образовательной деятельности с детьми </w:t>
      </w:r>
    </w:p>
    <w:p w14:paraId="43ED8357" w14:textId="1F76F95D" w:rsidR="0051004D" w:rsidRPr="00C867DF" w:rsidRDefault="0051004D" w:rsidP="00B32156">
      <w:pPr>
        <w:ind w:left="200"/>
        <w:jc w:val="center"/>
        <w:rPr>
          <w:rFonts w:ascii="Times New Roman" w:hAnsi="Times New Roman" w:cs="Times New Roman"/>
        </w:rPr>
      </w:pPr>
      <w:r w:rsidRPr="00C867DF">
        <w:rPr>
          <w:rFonts w:ascii="Times New Roman" w:hAnsi="Times New Roman" w:cs="Times New Roman"/>
          <w:b/>
          <w:bCs/>
          <w:u w:val="single"/>
        </w:rPr>
        <w:t>среднего дошкольного возраста</w:t>
      </w:r>
      <w:r w:rsidRPr="00C867DF">
        <w:rPr>
          <w:rFonts w:ascii="Times New Roman" w:hAnsi="Times New Roman" w:cs="Times New Roman"/>
        </w:rPr>
        <w:t>:</w:t>
      </w:r>
    </w:p>
    <w:p w14:paraId="09D47102"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Содержание образовательной области "Познавательное развитие" обеспечивает повышение познавательной активности обучающихся с ТНР,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14:paraId="36000962"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В процессе разнообразных видов деятельности обучающихся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наблюдения за объектами, демонстрации объектов, элементарные опыты, упражнения и различные игры.</w:t>
      </w:r>
    </w:p>
    <w:p w14:paraId="3A74BC29"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Характер решаемых задач позволяет структурировать содержание образовательной области по следующим разделам:</w:t>
      </w:r>
    </w:p>
    <w:p w14:paraId="2B633648"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конструирование;</w:t>
      </w:r>
    </w:p>
    <w:p w14:paraId="18262347"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развитие представлений о себе и окружающем мире;</w:t>
      </w:r>
    </w:p>
    <w:p w14:paraId="0A241A56"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элементарные математические представления.</w:t>
      </w:r>
    </w:p>
    <w:p w14:paraId="261309EB"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Педагогический работник развивает и поддерживает у обучающихся словесное сопровождение практических действий.</w:t>
      </w:r>
    </w:p>
    <w:p w14:paraId="43704A72"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Развитие у обучающихся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Они обогащают и закрепляют у обучающихся представления о себе и об окружающем мире в процессе изобразительной и трудовой деятельности, в совместных играх, на прогулках и во все режимные моменты.</w:t>
      </w:r>
    </w:p>
    <w:p w14:paraId="45E4DB98"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Обучающийся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w:t>
      </w:r>
    </w:p>
    <w:p w14:paraId="77C92A6F"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w:t>
      </w:r>
    </w:p>
    <w:p w14:paraId="7B6DEAD1" w14:textId="7A0FA062" w:rsidR="0051004D" w:rsidRPr="00C867DF" w:rsidRDefault="0051004D" w:rsidP="004E0826">
      <w:pPr>
        <w:ind w:left="200"/>
        <w:rPr>
          <w:rFonts w:ascii="Times New Roman" w:hAnsi="Times New Roman" w:cs="Times New Roman"/>
        </w:rPr>
      </w:pPr>
      <w:r w:rsidRPr="00C867DF">
        <w:rPr>
          <w:rFonts w:ascii="Times New Roman" w:hAnsi="Times New Roman" w:cs="Times New Roman"/>
        </w:rPr>
        <w:t>Обучающиеся знакомятся с литературными произведениями (простейшими рассказами, историями, сказками, стихотворениями), разыгрывают совместно со педагогическим работником литературные произведения по ролям.</w:t>
      </w:r>
    </w:p>
    <w:p w14:paraId="4EECC416" w14:textId="51243311" w:rsidR="00E93F55" w:rsidRPr="00C867DF" w:rsidRDefault="00E93F55" w:rsidP="006E5121">
      <w:pPr>
        <w:pStyle w:val="a9"/>
        <w:tabs>
          <w:tab w:val="left" w:pos="1716"/>
          <w:tab w:val="left" w:pos="2109"/>
          <w:tab w:val="left" w:pos="4049"/>
          <w:tab w:val="left" w:pos="7383"/>
          <w:tab w:val="left" w:pos="8493"/>
        </w:tabs>
        <w:spacing w:before="72"/>
        <w:ind w:left="233" w:right="166"/>
        <w:jc w:val="left"/>
        <w:rPr>
          <w:b/>
          <w:bCs/>
        </w:rPr>
      </w:pPr>
      <w:r w:rsidRPr="00C867DF">
        <w:t xml:space="preserve">               </w:t>
      </w:r>
      <w:r w:rsidRPr="00C867DF">
        <w:rPr>
          <w:b/>
          <w:bCs/>
        </w:rPr>
        <w:t>Конструирование</w:t>
      </w:r>
    </w:p>
    <w:p w14:paraId="275CFA31" w14:textId="2B75528D" w:rsidR="006E5121" w:rsidRPr="00C867DF" w:rsidRDefault="006E5121" w:rsidP="006E5121">
      <w:pPr>
        <w:pStyle w:val="a9"/>
        <w:tabs>
          <w:tab w:val="left" w:pos="1716"/>
          <w:tab w:val="left" w:pos="2109"/>
          <w:tab w:val="left" w:pos="4049"/>
          <w:tab w:val="left" w:pos="7383"/>
          <w:tab w:val="left" w:pos="8493"/>
        </w:tabs>
        <w:spacing w:before="72"/>
        <w:ind w:left="233" w:right="166"/>
        <w:jc w:val="left"/>
      </w:pPr>
      <w:r w:rsidRPr="00C867DF">
        <w:t>В обучении детей с ТНР 4-5 лет</w:t>
      </w:r>
      <w:r w:rsidRPr="00C867DF">
        <w:rPr>
          <w:spacing w:val="1"/>
        </w:rPr>
        <w:t xml:space="preserve"> </w:t>
      </w:r>
      <w:r w:rsidRPr="00C867DF">
        <w:t>возрастает</w:t>
      </w:r>
      <w:r w:rsidRPr="00C867DF">
        <w:rPr>
          <w:spacing w:val="1"/>
        </w:rPr>
        <w:t xml:space="preserve"> </w:t>
      </w:r>
      <w:r w:rsidRPr="00C867DF">
        <w:t>удельный</w:t>
      </w:r>
      <w:r w:rsidRPr="00C867DF">
        <w:rPr>
          <w:spacing w:val="1"/>
        </w:rPr>
        <w:t xml:space="preserve"> </w:t>
      </w:r>
      <w:r w:rsidRPr="00C867DF">
        <w:t>вес самостоятельной</w:t>
      </w:r>
      <w:r w:rsidRPr="00C867DF">
        <w:rPr>
          <w:spacing w:val="1"/>
        </w:rPr>
        <w:t xml:space="preserve"> </w:t>
      </w:r>
      <w:r w:rsidRPr="00C867DF">
        <w:t>деятельности</w:t>
      </w:r>
      <w:r w:rsidRPr="00C867DF">
        <w:rPr>
          <w:spacing w:val="1"/>
        </w:rPr>
        <w:t xml:space="preserve"> </w:t>
      </w:r>
      <w:r w:rsidRPr="00C867DF">
        <w:t>детей.</w:t>
      </w:r>
      <w:r w:rsidRPr="00C867DF">
        <w:rPr>
          <w:spacing w:val="3"/>
        </w:rPr>
        <w:t xml:space="preserve"> </w:t>
      </w:r>
      <w:r w:rsidRPr="00C867DF">
        <w:t>В</w:t>
      </w:r>
      <w:r w:rsidRPr="00C867DF">
        <w:rPr>
          <w:spacing w:val="4"/>
        </w:rPr>
        <w:t xml:space="preserve"> </w:t>
      </w:r>
      <w:r w:rsidRPr="00C867DF">
        <w:t>совместной</w:t>
      </w:r>
      <w:r w:rsidRPr="00C867DF">
        <w:rPr>
          <w:spacing w:val="4"/>
        </w:rPr>
        <w:t xml:space="preserve"> </w:t>
      </w:r>
      <w:r w:rsidRPr="00C867DF">
        <w:t>деятельности</w:t>
      </w:r>
      <w:r w:rsidRPr="00C867DF">
        <w:rPr>
          <w:spacing w:val="9"/>
        </w:rPr>
        <w:t xml:space="preserve"> </w:t>
      </w:r>
      <w:r w:rsidRPr="00C867DF">
        <w:t>с</w:t>
      </w:r>
      <w:r w:rsidRPr="00C867DF">
        <w:rPr>
          <w:spacing w:val="-1"/>
        </w:rPr>
        <w:t xml:space="preserve"> </w:t>
      </w:r>
      <w:r w:rsidRPr="00C867DF">
        <w:t>детьми</w:t>
      </w:r>
      <w:r w:rsidRPr="00C867DF">
        <w:rPr>
          <w:spacing w:val="5"/>
        </w:rPr>
        <w:t xml:space="preserve"> </w:t>
      </w:r>
      <w:r w:rsidRPr="00C867DF">
        <w:t>взрослые</w:t>
      </w:r>
      <w:r w:rsidRPr="00C867DF">
        <w:rPr>
          <w:spacing w:val="2"/>
        </w:rPr>
        <w:t xml:space="preserve"> </w:t>
      </w:r>
      <w:r w:rsidRPr="00C867DF">
        <w:t>стремятся</w:t>
      </w:r>
      <w:r w:rsidRPr="00C867DF">
        <w:rPr>
          <w:spacing w:val="6"/>
        </w:rPr>
        <w:t xml:space="preserve"> </w:t>
      </w:r>
      <w:r w:rsidRPr="00C867DF">
        <w:t>решать</w:t>
      </w:r>
      <w:r w:rsidRPr="00C867DF">
        <w:rPr>
          <w:spacing w:val="7"/>
        </w:rPr>
        <w:t xml:space="preserve"> </w:t>
      </w:r>
      <w:r w:rsidRPr="00C867DF">
        <w:t>все более</w:t>
      </w:r>
      <w:r w:rsidRPr="00C867DF">
        <w:rPr>
          <w:spacing w:val="-3"/>
        </w:rPr>
        <w:t xml:space="preserve"> </w:t>
      </w:r>
      <w:r w:rsidRPr="00C867DF">
        <w:t>сложные</w:t>
      </w:r>
      <w:r w:rsidRPr="00C867DF">
        <w:rPr>
          <w:spacing w:val="-3"/>
        </w:rPr>
        <w:t xml:space="preserve"> </w:t>
      </w:r>
      <w:r w:rsidRPr="00C867DF">
        <w:t>задачи,</w:t>
      </w:r>
      <w:r w:rsidRPr="00C867DF">
        <w:rPr>
          <w:spacing w:val="-57"/>
        </w:rPr>
        <w:t xml:space="preserve"> </w:t>
      </w:r>
      <w:r w:rsidRPr="00C867DF">
        <w:t>связанные</w:t>
      </w:r>
      <w:r w:rsidRPr="00C867DF">
        <w:tab/>
        <w:t>с</w:t>
      </w:r>
      <w:r w:rsidRPr="00C867DF">
        <w:tab/>
        <w:t>формированием</w:t>
      </w:r>
      <w:r w:rsidRPr="00C867DF">
        <w:tab/>
        <w:t>операционально-технических</w:t>
      </w:r>
      <w:r w:rsidRPr="00C867DF">
        <w:tab/>
        <w:t>умений,</w:t>
      </w:r>
      <w:r w:rsidRPr="00C867DF">
        <w:tab/>
        <w:t>пространственной</w:t>
      </w:r>
      <w:r w:rsidRPr="00C867DF">
        <w:rPr>
          <w:spacing w:val="1"/>
        </w:rPr>
        <w:t xml:space="preserve"> </w:t>
      </w:r>
      <w:r w:rsidRPr="00C867DF">
        <w:t>ориентировки,</w:t>
      </w:r>
      <w:r w:rsidRPr="00C867DF">
        <w:rPr>
          <w:spacing w:val="10"/>
        </w:rPr>
        <w:t xml:space="preserve"> </w:t>
      </w:r>
      <w:r w:rsidRPr="00C867DF">
        <w:t>развитием</w:t>
      </w:r>
      <w:r w:rsidRPr="00C867DF">
        <w:rPr>
          <w:spacing w:val="10"/>
        </w:rPr>
        <w:t xml:space="preserve"> </w:t>
      </w:r>
      <w:r w:rsidRPr="00C867DF">
        <w:t>моторики.</w:t>
      </w:r>
      <w:r w:rsidRPr="00C867DF">
        <w:rPr>
          <w:spacing w:val="5"/>
        </w:rPr>
        <w:t xml:space="preserve"> </w:t>
      </w:r>
      <w:r w:rsidRPr="00C867DF">
        <w:t>Занятия</w:t>
      </w:r>
      <w:r w:rsidRPr="00C867DF">
        <w:rPr>
          <w:spacing w:val="1"/>
        </w:rPr>
        <w:t xml:space="preserve"> </w:t>
      </w:r>
      <w:r w:rsidRPr="00C867DF">
        <w:t>с</w:t>
      </w:r>
      <w:r w:rsidRPr="00C867DF">
        <w:rPr>
          <w:spacing w:val="7"/>
        </w:rPr>
        <w:t xml:space="preserve"> </w:t>
      </w:r>
      <w:r w:rsidRPr="00C867DF">
        <w:t>конструктивными</w:t>
      </w:r>
      <w:r w:rsidRPr="00C867DF">
        <w:rPr>
          <w:spacing w:val="9"/>
        </w:rPr>
        <w:t xml:space="preserve"> </w:t>
      </w:r>
      <w:r w:rsidRPr="00C867DF">
        <w:t>материалами</w:t>
      </w:r>
      <w:r w:rsidRPr="00C867DF">
        <w:rPr>
          <w:spacing w:val="12"/>
        </w:rPr>
        <w:t xml:space="preserve"> </w:t>
      </w:r>
      <w:r w:rsidRPr="00C867DF">
        <w:t>направлены</w:t>
      </w:r>
      <w:r w:rsidRPr="00C867DF">
        <w:rPr>
          <w:spacing w:val="9"/>
        </w:rPr>
        <w:t xml:space="preserve"> </w:t>
      </w:r>
      <w:r w:rsidRPr="00C867DF">
        <w:t>на</w:t>
      </w:r>
      <w:r w:rsidRPr="00C867DF">
        <w:rPr>
          <w:spacing w:val="1"/>
        </w:rPr>
        <w:t xml:space="preserve"> </w:t>
      </w:r>
      <w:r w:rsidRPr="00C867DF">
        <w:t>обучение</w:t>
      </w:r>
      <w:r w:rsidRPr="00C867DF">
        <w:rPr>
          <w:spacing w:val="-1"/>
        </w:rPr>
        <w:t xml:space="preserve"> </w:t>
      </w:r>
      <w:r w:rsidRPr="00C867DF">
        <w:t>детей</w:t>
      </w:r>
      <w:r w:rsidRPr="00C867DF">
        <w:rPr>
          <w:spacing w:val="6"/>
        </w:rPr>
        <w:t xml:space="preserve"> </w:t>
      </w:r>
      <w:r w:rsidRPr="00C867DF">
        <w:t>с</w:t>
      </w:r>
      <w:r w:rsidRPr="00C867DF">
        <w:rPr>
          <w:spacing w:val="1"/>
        </w:rPr>
        <w:t xml:space="preserve"> </w:t>
      </w:r>
      <w:r w:rsidRPr="00C867DF">
        <w:t>ТНР</w:t>
      </w:r>
      <w:r w:rsidRPr="00C867DF">
        <w:rPr>
          <w:spacing w:val="5"/>
        </w:rPr>
        <w:t xml:space="preserve"> </w:t>
      </w:r>
      <w:r w:rsidRPr="00C867DF">
        <w:t>точному</w:t>
      </w:r>
      <w:r w:rsidRPr="00C867DF">
        <w:rPr>
          <w:spacing w:val="3"/>
        </w:rPr>
        <w:t xml:space="preserve"> </w:t>
      </w:r>
      <w:r w:rsidRPr="00C867DF">
        <w:t>выполнению</w:t>
      </w:r>
      <w:r w:rsidRPr="00C867DF">
        <w:rPr>
          <w:spacing w:val="4"/>
        </w:rPr>
        <w:t xml:space="preserve"> </w:t>
      </w:r>
      <w:r w:rsidRPr="00C867DF">
        <w:t>двигательной</w:t>
      </w:r>
      <w:r w:rsidRPr="00C867DF">
        <w:rPr>
          <w:spacing w:val="2"/>
        </w:rPr>
        <w:t xml:space="preserve"> </w:t>
      </w:r>
      <w:r w:rsidRPr="00C867DF">
        <w:t>программы,</w:t>
      </w:r>
      <w:r w:rsidRPr="00C867DF">
        <w:rPr>
          <w:spacing w:val="3"/>
        </w:rPr>
        <w:t xml:space="preserve"> </w:t>
      </w:r>
      <w:r w:rsidRPr="00C867DF">
        <w:t>развитие</w:t>
      </w:r>
      <w:r w:rsidRPr="00C867DF">
        <w:rPr>
          <w:spacing w:val="2"/>
        </w:rPr>
        <w:t xml:space="preserve"> </w:t>
      </w:r>
      <w:r w:rsidRPr="00C867DF">
        <w:t>основных</w:t>
      </w:r>
      <w:r w:rsidRPr="00C867DF">
        <w:rPr>
          <w:spacing w:val="-9"/>
        </w:rPr>
        <w:t xml:space="preserve"> </w:t>
      </w:r>
      <w:r w:rsidRPr="00C867DF">
        <w:t>качеств</w:t>
      </w:r>
      <w:r w:rsidRPr="00C867DF">
        <w:rPr>
          <w:spacing w:val="-57"/>
        </w:rPr>
        <w:t xml:space="preserve"> </w:t>
      </w:r>
      <w:r w:rsidRPr="00C867DF">
        <w:t>согласованного</w:t>
      </w:r>
      <w:r w:rsidRPr="00C867DF">
        <w:rPr>
          <w:spacing w:val="-3"/>
        </w:rPr>
        <w:t xml:space="preserve"> </w:t>
      </w:r>
      <w:r w:rsidRPr="00C867DF">
        <w:t>движения</w:t>
      </w:r>
      <w:r w:rsidRPr="00C867DF">
        <w:rPr>
          <w:spacing w:val="-3"/>
        </w:rPr>
        <w:t xml:space="preserve"> </w:t>
      </w:r>
      <w:r w:rsidRPr="00C867DF">
        <w:t>рук:</w:t>
      </w:r>
      <w:r w:rsidRPr="00C867DF">
        <w:rPr>
          <w:spacing w:val="-2"/>
        </w:rPr>
        <w:t xml:space="preserve"> </w:t>
      </w:r>
      <w:r w:rsidRPr="00C867DF">
        <w:t>объема,</w:t>
      </w:r>
      <w:r w:rsidRPr="00C867DF">
        <w:rPr>
          <w:spacing w:val="-6"/>
        </w:rPr>
        <w:t xml:space="preserve"> </w:t>
      </w:r>
      <w:r w:rsidRPr="00C867DF">
        <w:t>точности,</w:t>
      </w:r>
      <w:r w:rsidRPr="00C867DF">
        <w:rPr>
          <w:spacing w:val="-2"/>
        </w:rPr>
        <w:t xml:space="preserve"> </w:t>
      </w:r>
      <w:r w:rsidRPr="00C867DF">
        <w:t>темпа,</w:t>
      </w:r>
      <w:r w:rsidRPr="00C867DF">
        <w:rPr>
          <w:spacing w:val="-6"/>
        </w:rPr>
        <w:t xml:space="preserve"> </w:t>
      </w:r>
      <w:r w:rsidRPr="00C867DF">
        <w:t>активности,</w:t>
      </w:r>
      <w:r w:rsidRPr="00C867DF">
        <w:rPr>
          <w:spacing w:val="-2"/>
        </w:rPr>
        <w:t xml:space="preserve"> </w:t>
      </w:r>
      <w:r w:rsidRPr="00C867DF">
        <w:t>координации.</w:t>
      </w:r>
    </w:p>
    <w:p w14:paraId="34F6E2AC" w14:textId="77777777" w:rsidR="006E5121" w:rsidRPr="00C867DF" w:rsidRDefault="006E5121" w:rsidP="006E5121">
      <w:pPr>
        <w:pStyle w:val="a9"/>
        <w:spacing w:before="3"/>
        <w:ind w:left="233" w:right="130"/>
      </w:pPr>
      <w:r w:rsidRPr="00C867DF">
        <w:t>Игры-</w:t>
      </w:r>
      <w:r w:rsidRPr="00C867DF">
        <w:rPr>
          <w:spacing w:val="1"/>
        </w:rPr>
        <w:t xml:space="preserve"> </w:t>
      </w:r>
      <w:r w:rsidRPr="00C867DF">
        <w:t>занятия</w:t>
      </w:r>
      <w:r w:rsidRPr="00C867DF">
        <w:rPr>
          <w:spacing w:val="1"/>
        </w:rPr>
        <w:t xml:space="preserve"> </w:t>
      </w:r>
      <w:r w:rsidRPr="00C867DF">
        <w:t>по</w:t>
      </w:r>
      <w:r w:rsidRPr="00C867DF">
        <w:rPr>
          <w:spacing w:val="1"/>
        </w:rPr>
        <w:t xml:space="preserve"> </w:t>
      </w:r>
      <w:r w:rsidRPr="00C867DF">
        <w:t>обучению</w:t>
      </w:r>
      <w:r w:rsidRPr="00C867DF">
        <w:rPr>
          <w:spacing w:val="1"/>
        </w:rPr>
        <w:t xml:space="preserve"> </w:t>
      </w:r>
      <w:r w:rsidRPr="00C867DF">
        <w:t>детей</w:t>
      </w:r>
      <w:r w:rsidRPr="00C867DF">
        <w:rPr>
          <w:spacing w:val="1"/>
        </w:rPr>
        <w:t xml:space="preserve"> </w:t>
      </w:r>
      <w:r w:rsidRPr="00C867DF">
        <w:t>конструированию</w:t>
      </w:r>
      <w:r w:rsidRPr="00C867DF">
        <w:rPr>
          <w:spacing w:val="1"/>
        </w:rPr>
        <w:t xml:space="preserve"> </w:t>
      </w:r>
      <w:r w:rsidRPr="00C867DF">
        <w:t>проводят</w:t>
      </w:r>
      <w:r w:rsidRPr="00C867DF">
        <w:rPr>
          <w:spacing w:val="1"/>
        </w:rPr>
        <w:t xml:space="preserve"> </w:t>
      </w:r>
      <w:r w:rsidRPr="00C867DF">
        <w:t>воспитатели,</w:t>
      </w:r>
      <w:r w:rsidRPr="00C867DF">
        <w:rPr>
          <w:spacing w:val="1"/>
        </w:rPr>
        <w:t xml:space="preserve"> </w:t>
      </w:r>
      <w:r w:rsidRPr="00C867DF">
        <w:t>а</w:t>
      </w:r>
      <w:r w:rsidRPr="00C867DF">
        <w:rPr>
          <w:spacing w:val="1"/>
        </w:rPr>
        <w:t xml:space="preserve"> </w:t>
      </w:r>
      <w:r w:rsidRPr="00C867DF">
        <w:t>учителя-</w:t>
      </w:r>
      <w:r w:rsidRPr="00C867DF">
        <w:rPr>
          <w:spacing w:val="1"/>
        </w:rPr>
        <w:t xml:space="preserve"> </w:t>
      </w:r>
      <w:r w:rsidRPr="00C867DF">
        <w:t>логопеды</w:t>
      </w:r>
      <w:r w:rsidRPr="00C867DF">
        <w:rPr>
          <w:spacing w:val="1"/>
        </w:rPr>
        <w:t xml:space="preserve"> </w:t>
      </w:r>
      <w:r w:rsidRPr="00C867DF">
        <w:lastRenderedPageBreak/>
        <w:t>используют</w:t>
      </w:r>
      <w:r w:rsidRPr="00C867DF">
        <w:rPr>
          <w:spacing w:val="1"/>
        </w:rPr>
        <w:t xml:space="preserve"> </w:t>
      </w:r>
      <w:r w:rsidRPr="00C867DF">
        <w:t>конструктивный</w:t>
      </w:r>
      <w:r w:rsidRPr="00C867DF">
        <w:rPr>
          <w:spacing w:val="1"/>
        </w:rPr>
        <w:t xml:space="preserve"> </w:t>
      </w:r>
      <w:r w:rsidRPr="00C867DF">
        <w:t>материал,</w:t>
      </w:r>
      <w:r w:rsidRPr="00C867DF">
        <w:rPr>
          <w:spacing w:val="1"/>
        </w:rPr>
        <w:t xml:space="preserve"> </w:t>
      </w:r>
      <w:r w:rsidRPr="00C867DF">
        <w:t>игры</w:t>
      </w:r>
      <w:r w:rsidRPr="00C867DF">
        <w:rPr>
          <w:spacing w:val="1"/>
        </w:rPr>
        <w:t xml:space="preserve"> </w:t>
      </w:r>
      <w:r w:rsidRPr="00C867DF">
        <w:t>и</w:t>
      </w:r>
      <w:r w:rsidRPr="00C867DF">
        <w:rPr>
          <w:spacing w:val="1"/>
        </w:rPr>
        <w:t xml:space="preserve"> </w:t>
      </w:r>
      <w:r w:rsidRPr="00C867DF">
        <w:t>игровые</w:t>
      </w:r>
      <w:r w:rsidRPr="00C867DF">
        <w:rPr>
          <w:spacing w:val="1"/>
        </w:rPr>
        <w:t xml:space="preserve"> </w:t>
      </w:r>
      <w:r w:rsidRPr="00C867DF">
        <w:t>упражнения</w:t>
      </w:r>
      <w:r w:rsidRPr="00C867DF">
        <w:rPr>
          <w:spacing w:val="1"/>
        </w:rPr>
        <w:t xml:space="preserve"> </w:t>
      </w:r>
      <w:r w:rsidRPr="00C867DF">
        <w:t>с</w:t>
      </w:r>
      <w:r w:rsidRPr="00C867DF">
        <w:rPr>
          <w:spacing w:val="1"/>
        </w:rPr>
        <w:t xml:space="preserve"> </w:t>
      </w:r>
      <w:r w:rsidRPr="00C867DF">
        <w:t>ним</w:t>
      </w:r>
      <w:r w:rsidRPr="00C867DF">
        <w:rPr>
          <w:spacing w:val="1"/>
        </w:rPr>
        <w:t xml:space="preserve"> </w:t>
      </w:r>
      <w:r w:rsidRPr="00C867DF">
        <w:t>для</w:t>
      </w:r>
      <w:r w:rsidRPr="00C867DF">
        <w:rPr>
          <w:spacing w:val="1"/>
        </w:rPr>
        <w:t xml:space="preserve"> </w:t>
      </w:r>
      <w:r w:rsidRPr="00C867DF">
        <w:t>совершенствования стереогноза, формирования кинетической основы движений рук и др. В ходе</w:t>
      </w:r>
      <w:r w:rsidRPr="00C867DF">
        <w:rPr>
          <w:spacing w:val="1"/>
        </w:rPr>
        <w:t xml:space="preserve"> </w:t>
      </w:r>
      <w:r w:rsidRPr="00C867DF">
        <w:t>логопедической</w:t>
      </w:r>
      <w:r w:rsidRPr="00C867DF">
        <w:rPr>
          <w:spacing w:val="1"/>
        </w:rPr>
        <w:t xml:space="preserve"> </w:t>
      </w:r>
      <w:r w:rsidRPr="00C867DF">
        <w:t>работы</w:t>
      </w:r>
      <w:r w:rsidRPr="00C867DF">
        <w:rPr>
          <w:spacing w:val="1"/>
        </w:rPr>
        <w:t xml:space="preserve"> </w:t>
      </w:r>
      <w:r w:rsidRPr="00C867DF">
        <w:t>с</w:t>
      </w:r>
      <w:r w:rsidRPr="00C867DF">
        <w:rPr>
          <w:spacing w:val="1"/>
        </w:rPr>
        <w:t xml:space="preserve"> </w:t>
      </w:r>
      <w:r w:rsidRPr="00C867DF">
        <w:t>детьми</w:t>
      </w:r>
      <w:r w:rsidRPr="00C867DF">
        <w:rPr>
          <w:spacing w:val="1"/>
        </w:rPr>
        <w:t xml:space="preserve"> </w:t>
      </w:r>
      <w:r w:rsidRPr="00C867DF">
        <w:t>с</w:t>
      </w:r>
      <w:r w:rsidRPr="00C867DF">
        <w:rPr>
          <w:spacing w:val="1"/>
        </w:rPr>
        <w:t xml:space="preserve"> </w:t>
      </w:r>
      <w:r w:rsidRPr="00C867DF">
        <w:t>использованием</w:t>
      </w:r>
      <w:r w:rsidRPr="00C867DF">
        <w:rPr>
          <w:spacing w:val="1"/>
        </w:rPr>
        <w:t xml:space="preserve"> </w:t>
      </w:r>
      <w:r w:rsidRPr="00C867DF">
        <w:t>конструктивного</w:t>
      </w:r>
      <w:r w:rsidRPr="00C867DF">
        <w:rPr>
          <w:spacing w:val="1"/>
        </w:rPr>
        <w:t xml:space="preserve"> </w:t>
      </w:r>
      <w:r w:rsidRPr="00C867DF">
        <w:t>материала</w:t>
      </w:r>
      <w:r w:rsidRPr="00C867DF">
        <w:rPr>
          <w:spacing w:val="1"/>
        </w:rPr>
        <w:t xml:space="preserve"> </w:t>
      </w:r>
      <w:r w:rsidRPr="00C867DF">
        <w:t>уточняются</w:t>
      </w:r>
      <w:r w:rsidRPr="00C867DF">
        <w:rPr>
          <w:spacing w:val="1"/>
        </w:rPr>
        <w:t xml:space="preserve"> </w:t>
      </w:r>
      <w:r w:rsidRPr="00C867DF">
        <w:t>и</w:t>
      </w:r>
      <w:r w:rsidRPr="00C867DF">
        <w:rPr>
          <w:spacing w:val="-57"/>
        </w:rPr>
        <w:t xml:space="preserve"> </w:t>
      </w:r>
      <w:r w:rsidRPr="00C867DF">
        <w:t>закрепляются</w:t>
      </w:r>
      <w:r w:rsidRPr="00C867DF">
        <w:rPr>
          <w:spacing w:val="-13"/>
        </w:rPr>
        <w:t xml:space="preserve"> </w:t>
      </w:r>
      <w:r w:rsidRPr="00C867DF">
        <w:t>названия</w:t>
      </w:r>
      <w:r w:rsidRPr="00C867DF">
        <w:rPr>
          <w:spacing w:val="-15"/>
        </w:rPr>
        <w:t xml:space="preserve"> </w:t>
      </w:r>
      <w:r w:rsidRPr="00C867DF">
        <w:t>цветов</w:t>
      </w:r>
      <w:r w:rsidRPr="00C867DF">
        <w:rPr>
          <w:spacing w:val="-14"/>
        </w:rPr>
        <w:t xml:space="preserve"> </w:t>
      </w:r>
      <w:r w:rsidRPr="00C867DF">
        <w:t>спектра</w:t>
      </w:r>
      <w:r w:rsidRPr="00C867DF">
        <w:rPr>
          <w:spacing w:val="-14"/>
        </w:rPr>
        <w:t xml:space="preserve"> </w:t>
      </w:r>
      <w:r w:rsidRPr="00C867DF">
        <w:t>и</w:t>
      </w:r>
      <w:r w:rsidRPr="00C867DF">
        <w:rPr>
          <w:spacing w:val="-13"/>
        </w:rPr>
        <w:t xml:space="preserve"> </w:t>
      </w:r>
      <w:r w:rsidRPr="00C867DF">
        <w:t>их</w:t>
      </w:r>
      <w:r w:rsidRPr="00C867DF">
        <w:rPr>
          <w:spacing w:val="-13"/>
        </w:rPr>
        <w:t xml:space="preserve"> </w:t>
      </w:r>
      <w:r w:rsidRPr="00C867DF">
        <w:t>словесное</w:t>
      </w:r>
      <w:r w:rsidRPr="00C867DF">
        <w:rPr>
          <w:spacing w:val="-14"/>
        </w:rPr>
        <w:t xml:space="preserve"> </w:t>
      </w:r>
      <w:r w:rsidRPr="00C867DF">
        <w:t>обозначение,</w:t>
      </w:r>
      <w:r w:rsidRPr="00C867DF">
        <w:rPr>
          <w:spacing w:val="-11"/>
        </w:rPr>
        <w:t xml:space="preserve"> </w:t>
      </w:r>
      <w:r w:rsidRPr="00C867DF">
        <w:t>проводятся</w:t>
      </w:r>
      <w:r w:rsidRPr="00C867DF">
        <w:rPr>
          <w:spacing w:val="-14"/>
        </w:rPr>
        <w:t xml:space="preserve"> </w:t>
      </w:r>
      <w:r w:rsidRPr="00C867DF">
        <w:t>сериации</w:t>
      </w:r>
      <w:r w:rsidRPr="00C867DF">
        <w:rPr>
          <w:spacing w:val="-12"/>
        </w:rPr>
        <w:t xml:space="preserve"> </w:t>
      </w:r>
      <w:r w:rsidRPr="00C867DF">
        <w:t>предметов</w:t>
      </w:r>
      <w:r w:rsidRPr="00C867DF">
        <w:rPr>
          <w:spacing w:val="-58"/>
        </w:rPr>
        <w:t xml:space="preserve"> </w:t>
      </w:r>
      <w:r w:rsidRPr="00C867DF">
        <w:t>(их объемных и плоскостных моделей) по цвету, форме и величине. Элементы конструирования</w:t>
      </w:r>
      <w:r w:rsidRPr="00C867DF">
        <w:rPr>
          <w:spacing w:val="1"/>
        </w:rPr>
        <w:t xml:space="preserve"> </w:t>
      </w:r>
      <w:r w:rsidRPr="00C867DF">
        <w:t>(непредметного, предметного)</w:t>
      </w:r>
      <w:r w:rsidRPr="00C867DF">
        <w:rPr>
          <w:spacing w:val="1"/>
        </w:rPr>
        <w:t xml:space="preserve"> </w:t>
      </w:r>
      <w:r w:rsidRPr="00C867DF">
        <w:t>включаются</w:t>
      </w:r>
      <w:r w:rsidRPr="00C867DF">
        <w:rPr>
          <w:spacing w:val="1"/>
        </w:rPr>
        <w:t xml:space="preserve"> </w:t>
      </w:r>
      <w:r w:rsidRPr="00C867DF">
        <w:t>в</w:t>
      </w:r>
      <w:r w:rsidRPr="00C867DF">
        <w:rPr>
          <w:spacing w:val="1"/>
        </w:rPr>
        <w:t xml:space="preserve"> </w:t>
      </w:r>
      <w:r w:rsidRPr="00C867DF">
        <w:t>подгрупповые и</w:t>
      </w:r>
      <w:r w:rsidRPr="00C867DF">
        <w:rPr>
          <w:spacing w:val="1"/>
        </w:rPr>
        <w:t xml:space="preserve"> </w:t>
      </w:r>
      <w:r w:rsidRPr="00C867DF">
        <w:t>индивидуальные логопедические</w:t>
      </w:r>
      <w:r w:rsidRPr="00C867DF">
        <w:rPr>
          <w:spacing w:val="1"/>
        </w:rPr>
        <w:t xml:space="preserve"> </w:t>
      </w:r>
      <w:r w:rsidRPr="00C867DF">
        <w:t>занятия с</w:t>
      </w:r>
      <w:r w:rsidRPr="00C867DF">
        <w:rPr>
          <w:spacing w:val="-7"/>
        </w:rPr>
        <w:t xml:space="preserve"> </w:t>
      </w:r>
      <w:r w:rsidRPr="00C867DF">
        <w:t>детьми.</w:t>
      </w:r>
    </w:p>
    <w:p w14:paraId="7E62B526" w14:textId="77777777" w:rsidR="006E5121" w:rsidRPr="00C867DF" w:rsidRDefault="006E5121" w:rsidP="006E5121">
      <w:pPr>
        <w:pStyle w:val="a9"/>
        <w:ind w:left="799"/>
        <w:jc w:val="left"/>
      </w:pPr>
      <w:r w:rsidRPr="00C867DF">
        <w:t>Задачи:</w:t>
      </w:r>
    </w:p>
    <w:p w14:paraId="2BCC7CC0" w14:textId="77777777" w:rsidR="006E5121" w:rsidRPr="00C867DF" w:rsidRDefault="006E5121" w:rsidP="006E5121">
      <w:pPr>
        <w:pStyle w:val="a9"/>
        <w:spacing w:before="3"/>
        <w:ind w:left="233"/>
        <w:jc w:val="left"/>
      </w:pPr>
      <w:r w:rsidRPr="00C867DF">
        <w:t>–закреплять</w:t>
      </w:r>
      <w:r w:rsidRPr="00C867DF">
        <w:rPr>
          <w:spacing w:val="8"/>
        </w:rPr>
        <w:t xml:space="preserve"> </w:t>
      </w:r>
      <w:r w:rsidRPr="00C867DF">
        <w:t>конструктивные</w:t>
      </w:r>
      <w:r w:rsidRPr="00C867DF">
        <w:rPr>
          <w:spacing w:val="12"/>
        </w:rPr>
        <w:t xml:space="preserve"> </w:t>
      </w:r>
      <w:r w:rsidRPr="00C867DF">
        <w:t>умения</w:t>
      </w:r>
      <w:r w:rsidRPr="00C867DF">
        <w:rPr>
          <w:spacing w:val="11"/>
        </w:rPr>
        <w:t xml:space="preserve"> </w:t>
      </w:r>
      <w:r w:rsidRPr="00C867DF">
        <w:t>и</w:t>
      </w:r>
      <w:r w:rsidRPr="00C867DF">
        <w:rPr>
          <w:spacing w:val="15"/>
        </w:rPr>
        <w:t xml:space="preserve"> </w:t>
      </w:r>
      <w:r w:rsidRPr="00C867DF">
        <w:t>навыки,</w:t>
      </w:r>
      <w:r w:rsidRPr="00C867DF">
        <w:rPr>
          <w:spacing w:val="14"/>
        </w:rPr>
        <w:t xml:space="preserve"> </w:t>
      </w:r>
      <w:r w:rsidRPr="00C867DF">
        <w:t>приобретенные</w:t>
      </w:r>
      <w:r w:rsidRPr="00C867DF">
        <w:rPr>
          <w:spacing w:val="13"/>
        </w:rPr>
        <w:t xml:space="preserve"> </w:t>
      </w:r>
      <w:r w:rsidRPr="00C867DF">
        <w:t>детьми</w:t>
      </w:r>
      <w:r w:rsidRPr="00C867DF">
        <w:rPr>
          <w:spacing w:val="17"/>
        </w:rPr>
        <w:t xml:space="preserve"> </w:t>
      </w:r>
      <w:r w:rsidRPr="00C867DF">
        <w:t>на</w:t>
      </w:r>
      <w:r w:rsidRPr="00C867DF">
        <w:rPr>
          <w:spacing w:val="11"/>
        </w:rPr>
        <w:t xml:space="preserve"> </w:t>
      </w:r>
      <w:r w:rsidRPr="00C867DF">
        <w:t>первой</w:t>
      </w:r>
      <w:r w:rsidRPr="00C867DF">
        <w:rPr>
          <w:spacing w:val="17"/>
        </w:rPr>
        <w:t xml:space="preserve"> </w:t>
      </w:r>
      <w:r w:rsidRPr="00C867DF">
        <w:t>ступени</w:t>
      </w:r>
      <w:r w:rsidRPr="00C867DF">
        <w:rPr>
          <w:spacing w:val="-57"/>
        </w:rPr>
        <w:t xml:space="preserve"> </w:t>
      </w:r>
      <w:r w:rsidRPr="00C867DF">
        <w:t>обучения;</w:t>
      </w:r>
    </w:p>
    <w:p w14:paraId="5EDA94A9" w14:textId="77777777" w:rsidR="006E5121" w:rsidRPr="00C867DF" w:rsidRDefault="006E5121" w:rsidP="006E5121">
      <w:pPr>
        <w:pStyle w:val="a9"/>
        <w:ind w:left="799"/>
        <w:jc w:val="left"/>
      </w:pPr>
      <w:r w:rsidRPr="00C867DF">
        <w:t>–продолжать</w:t>
      </w:r>
      <w:r w:rsidRPr="00C867DF">
        <w:rPr>
          <w:spacing w:val="-4"/>
        </w:rPr>
        <w:t xml:space="preserve"> </w:t>
      </w:r>
      <w:r w:rsidRPr="00C867DF">
        <w:t>развивать</w:t>
      </w:r>
      <w:r w:rsidRPr="00C867DF">
        <w:rPr>
          <w:spacing w:val="-8"/>
        </w:rPr>
        <w:t xml:space="preserve"> </w:t>
      </w:r>
      <w:r w:rsidRPr="00C867DF">
        <w:t>интерес</w:t>
      </w:r>
      <w:r w:rsidRPr="00C867DF">
        <w:rPr>
          <w:spacing w:val="-6"/>
        </w:rPr>
        <w:t xml:space="preserve"> </w:t>
      </w:r>
      <w:r w:rsidRPr="00C867DF">
        <w:t>детей</w:t>
      </w:r>
      <w:r w:rsidRPr="00C867DF">
        <w:rPr>
          <w:spacing w:val="-5"/>
        </w:rPr>
        <w:t xml:space="preserve"> </w:t>
      </w:r>
      <w:r w:rsidRPr="00C867DF">
        <w:t>к</w:t>
      </w:r>
      <w:r w:rsidRPr="00C867DF">
        <w:rPr>
          <w:spacing w:val="-6"/>
        </w:rPr>
        <w:t xml:space="preserve"> </w:t>
      </w:r>
      <w:r w:rsidRPr="00C867DF">
        <w:t>конструктивной</w:t>
      </w:r>
      <w:r w:rsidRPr="00C867DF">
        <w:rPr>
          <w:spacing w:val="-1"/>
        </w:rPr>
        <w:t xml:space="preserve"> </w:t>
      </w:r>
      <w:r w:rsidRPr="00C867DF">
        <w:t>деятельности;</w:t>
      </w:r>
    </w:p>
    <w:p w14:paraId="0285F91B" w14:textId="77777777" w:rsidR="006E5121" w:rsidRPr="00C867DF" w:rsidRDefault="006E5121" w:rsidP="006E5121">
      <w:pPr>
        <w:pStyle w:val="a9"/>
        <w:ind w:left="799"/>
        <w:jc w:val="left"/>
      </w:pPr>
      <w:r w:rsidRPr="00C867DF">
        <w:rPr>
          <w:spacing w:val="-2"/>
        </w:rPr>
        <w:t>–</w:t>
      </w:r>
      <w:r w:rsidRPr="00C867DF">
        <w:rPr>
          <w:spacing w:val="-39"/>
        </w:rPr>
        <w:t xml:space="preserve"> </w:t>
      </w:r>
      <w:r w:rsidRPr="00C867DF">
        <w:rPr>
          <w:spacing w:val="-2"/>
        </w:rPr>
        <w:t>развивать</w:t>
      </w:r>
      <w:r w:rsidRPr="00C867DF">
        <w:rPr>
          <w:spacing w:val="3"/>
        </w:rPr>
        <w:t xml:space="preserve"> </w:t>
      </w:r>
      <w:r w:rsidRPr="00C867DF">
        <w:rPr>
          <w:spacing w:val="-1"/>
        </w:rPr>
        <w:t>умение</w:t>
      </w:r>
      <w:r w:rsidRPr="00C867DF">
        <w:rPr>
          <w:spacing w:val="-5"/>
        </w:rPr>
        <w:t xml:space="preserve"> </w:t>
      </w:r>
      <w:r w:rsidRPr="00C867DF">
        <w:rPr>
          <w:spacing w:val="-1"/>
        </w:rPr>
        <w:t>обыгрывать</w:t>
      </w:r>
      <w:r w:rsidRPr="00C867DF">
        <w:rPr>
          <w:spacing w:val="3"/>
        </w:rPr>
        <w:t xml:space="preserve"> </w:t>
      </w:r>
      <w:r w:rsidRPr="00C867DF">
        <w:rPr>
          <w:spacing w:val="-1"/>
        </w:rPr>
        <w:t>постройки</w:t>
      </w:r>
      <w:r w:rsidRPr="00C867DF">
        <w:rPr>
          <w:spacing w:val="5"/>
        </w:rPr>
        <w:t xml:space="preserve"> </w:t>
      </w:r>
      <w:r w:rsidRPr="00C867DF">
        <w:rPr>
          <w:spacing w:val="-1"/>
        </w:rPr>
        <w:t>сразу</w:t>
      </w:r>
      <w:r w:rsidRPr="00C867DF">
        <w:t xml:space="preserve"> </w:t>
      </w:r>
      <w:r w:rsidRPr="00C867DF">
        <w:rPr>
          <w:spacing w:val="-1"/>
        </w:rPr>
        <w:t>после</w:t>
      </w:r>
      <w:r w:rsidRPr="00C867DF">
        <w:rPr>
          <w:spacing w:val="-6"/>
        </w:rPr>
        <w:t xml:space="preserve"> </w:t>
      </w:r>
      <w:r w:rsidRPr="00C867DF">
        <w:rPr>
          <w:spacing w:val="-1"/>
        </w:rPr>
        <w:t>их</w:t>
      </w:r>
      <w:r w:rsidRPr="00C867DF">
        <w:rPr>
          <w:spacing w:val="1"/>
        </w:rPr>
        <w:t xml:space="preserve"> </w:t>
      </w:r>
      <w:r w:rsidRPr="00C867DF">
        <w:rPr>
          <w:spacing w:val="-1"/>
        </w:rPr>
        <w:t>выполнения;</w:t>
      </w:r>
    </w:p>
    <w:p w14:paraId="68B22EE3" w14:textId="77777777" w:rsidR="006E5121" w:rsidRPr="00C867DF" w:rsidRDefault="006E5121" w:rsidP="006E5121">
      <w:pPr>
        <w:pStyle w:val="a9"/>
        <w:ind w:left="233"/>
        <w:jc w:val="left"/>
      </w:pPr>
      <w:r w:rsidRPr="00C867DF">
        <w:t>–закреплять</w:t>
      </w:r>
      <w:r w:rsidRPr="00C867DF">
        <w:rPr>
          <w:spacing w:val="15"/>
        </w:rPr>
        <w:t xml:space="preserve"> </w:t>
      </w:r>
      <w:r w:rsidRPr="00C867DF">
        <w:t>названия</w:t>
      </w:r>
      <w:r w:rsidRPr="00C867DF">
        <w:rPr>
          <w:spacing w:val="17"/>
        </w:rPr>
        <w:t xml:space="preserve"> </w:t>
      </w:r>
      <w:r w:rsidRPr="00C867DF">
        <w:t>элементов</w:t>
      </w:r>
      <w:r w:rsidRPr="00C867DF">
        <w:rPr>
          <w:spacing w:val="21"/>
        </w:rPr>
        <w:t xml:space="preserve"> </w:t>
      </w:r>
      <w:r w:rsidRPr="00C867DF">
        <w:t>строительных</w:t>
      </w:r>
      <w:r w:rsidRPr="00C867DF">
        <w:rPr>
          <w:spacing w:val="19"/>
        </w:rPr>
        <w:t xml:space="preserve"> </w:t>
      </w:r>
      <w:r w:rsidRPr="00C867DF">
        <w:t>наборов</w:t>
      </w:r>
      <w:r w:rsidRPr="00C867DF">
        <w:rPr>
          <w:spacing w:val="16"/>
        </w:rPr>
        <w:t xml:space="preserve"> </w:t>
      </w:r>
      <w:r w:rsidRPr="00C867DF">
        <w:t>(шар,</w:t>
      </w:r>
      <w:r w:rsidRPr="00C867DF">
        <w:rPr>
          <w:spacing w:val="18"/>
        </w:rPr>
        <w:t xml:space="preserve"> </w:t>
      </w:r>
      <w:r w:rsidRPr="00C867DF">
        <w:t>кубик,</w:t>
      </w:r>
      <w:r w:rsidRPr="00C867DF">
        <w:rPr>
          <w:spacing w:val="16"/>
        </w:rPr>
        <w:t xml:space="preserve"> </w:t>
      </w:r>
      <w:r w:rsidRPr="00C867DF">
        <w:t>брусок,</w:t>
      </w:r>
      <w:r w:rsidRPr="00C867DF">
        <w:rPr>
          <w:spacing w:val="18"/>
        </w:rPr>
        <w:t xml:space="preserve"> </w:t>
      </w:r>
      <w:r w:rsidRPr="00C867DF">
        <w:t>кирпич,</w:t>
      </w:r>
      <w:r w:rsidRPr="00C867DF">
        <w:rPr>
          <w:spacing w:val="-57"/>
        </w:rPr>
        <w:t xml:space="preserve"> </w:t>
      </w:r>
      <w:r w:rsidRPr="00C867DF">
        <w:t>пластина);</w:t>
      </w:r>
    </w:p>
    <w:p w14:paraId="16BDAF82" w14:textId="77777777" w:rsidR="006E5121" w:rsidRPr="00C867DF" w:rsidRDefault="006E5121" w:rsidP="0019050C">
      <w:pPr>
        <w:pStyle w:val="ab"/>
        <w:numPr>
          <w:ilvl w:val="0"/>
          <w:numId w:val="40"/>
        </w:numPr>
        <w:tabs>
          <w:tab w:val="left" w:pos="1028"/>
        </w:tabs>
        <w:ind w:right="131" w:firstLine="566"/>
        <w:rPr>
          <w:sz w:val="24"/>
        </w:rPr>
      </w:pPr>
      <w:r w:rsidRPr="00C867DF">
        <w:rPr>
          <w:sz w:val="24"/>
        </w:rPr>
        <w:t>формировать умение детей воспринимать и сравнивать элементы детских строительных</w:t>
      </w:r>
      <w:r w:rsidRPr="00C867DF">
        <w:rPr>
          <w:spacing w:val="1"/>
          <w:sz w:val="24"/>
        </w:rPr>
        <w:t xml:space="preserve"> </w:t>
      </w:r>
      <w:r w:rsidRPr="00C867DF">
        <w:rPr>
          <w:sz w:val="24"/>
        </w:rPr>
        <w:t>наборов и реальные предметы по размерам (понимая и употребляя при этом слова:</w:t>
      </w:r>
      <w:r w:rsidRPr="00C867DF">
        <w:rPr>
          <w:spacing w:val="1"/>
          <w:sz w:val="24"/>
        </w:rPr>
        <w:t xml:space="preserve"> </w:t>
      </w:r>
      <w:r w:rsidRPr="00C867DF">
        <w:rPr>
          <w:sz w:val="24"/>
        </w:rPr>
        <w:t>большой,</w:t>
      </w:r>
      <w:r w:rsidRPr="00C867DF">
        <w:rPr>
          <w:spacing w:val="1"/>
          <w:sz w:val="24"/>
        </w:rPr>
        <w:t xml:space="preserve"> </w:t>
      </w:r>
      <w:r w:rsidRPr="00C867DF">
        <w:rPr>
          <w:sz w:val="24"/>
        </w:rPr>
        <w:t>маленький, больше — меньше, одинаковый, длинный — короткий, высокий — низкий, выше —</w:t>
      </w:r>
      <w:r w:rsidRPr="00C867DF">
        <w:rPr>
          <w:spacing w:val="1"/>
          <w:sz w:val="24"/>
        </w:rPr>
        <w:t xml:space="preserve"> </w:t>
      </w:r>
      <w:r w:rsidRPr="00C867DF">
        <w:rPr>
          <w:sz w:val="24"/>
        </w:rPr>
        <w:t>ниже,</w:t>
      </w:r>
      <w:r w:rsidRPr="00C867DF">
        <w:rPr>
          <w:spacing w:val="-6"/>
          <w:sz w:val="24"/>
        </w:rPr>
        <w:t xml:space="preserve"> </w:t>
      </w:r>
      <w:r w:rsidRPr="00C867DF">
        <w:rPr>
          <w:sz w:val="24"/>
        </w:rPr>
        <w:t>длиннее</w:t>
      </w:r>
      <w:r w:rsidRPr="00C867DF">
        <w:rPr>
          <w:spacing w:val="-7"/>
          <w:sz w:val="24"/>
        </w:rPr>
        <w:t xml:space="preserve"> </w:t>
      </w:r>
      <w:r w:rsidRPr="00C867DF">
        <w:rPr>
          <w:sz w:val="24"/>
        </w:rPr>
        <w:t>—</w:t>
      </w:r>
      <w:r w:rsidRPr="00C867DF">
        <w:rPr>
          <w:spacing w:val="-6"/>
          <w:sz w:val="24"/>
        </w:rPr>
        <w:t xml:space="preserve"> </w:t>
      </w:r>
      <w:r w:rsidRPr="00C867DF">
        <w:rPr>
          <w:sz w:val="24"/>
        </w:rPr>
        <w:t>короче),</w:t>
      </w:r>
      <w:r w:rsidRPr="00C867DF">
        <w:rPr>
          <w:spacing w:val="-4"/>
          <w:sz w:val="24"/>
        </w:rPr>
        <w:t xml:space="preserve"> </w:t>
      </w:r>
      <w:r w:rsidRPr="00C867DF">
        <w:rPr>
          <w:sz w:val="24"/>
        </w:rPr>
        <w:t>по</w:t>
      </w:r>
      <w:r w:rsidRPr="00C867DF">
        <w:rPr>
          <w:spacing w:val="-6"/>
          <w:sz w:val="24"/>
        </w:rPr>
        <w:t xml:space="preserve"> </w:t>
      </w:r>
      <w:r w:rsidRPr="00C867DF">
        <w:rPr>
          <w:sz w:val="24"/>
        </w:rPr>
        <w:t>расположению</w:t>
      </w:r>
      <w:r w:rsidRPr="00C867DF">
        <w:rPr>
          <w:spacing w:val="-5"/>
          <w:sz w:val="24"/>
        </w:rPr>
        <w:t xml:space="preserve"> </w:t>
      </w:r>
      <w:r w:rsidRPr="00C867DF">
        <w:rPr>
          <w:sz w:val="24"/>
        </w:rPr>
        <w:t>(понимая</w:t>
      </w:r>
      <w:r w:rsidRPr="00C867DF">
        <w:rPr>
          <w:spacing w:val="-5"/>
          <w:sz w:val="24"/>
        </w:rPr>
        <w:t xml:space="preserve"> </w:t>
      </w:r>
      <w:r w:rsidRPr="00C867DF">
        <w:rPr>
          <w:sz w:val="24"/>
        </w:rPr>
        <w:t>и</w:t>
      </w:r>
      <w:r w:rsidRPr="00C867DF">
        <w:rPr>
          <w:spacing w:val="-3"/>
          <w:sz w:val="24"/>
        </w:rPr>
        <w:t xml:space="preserve"> </w:t>
      </w:r>
      <w:r w:rsidRPr="00C867DF">
        <w:rPr>
          <w:sz w:val="24"/>
        </w:rPr>
        <w:t>употребляя</w:t>
      </w:r>
      <w:r w:rsidRPr="00C867DF">
        <w:rPr>
          <w:spacing w:val="-6"/>
          <w:sz w:val="24"/>
        </w:rPr>
        <w:t xml:space="preserve"> </w:t>
      </w:r>
      <w:r w:rsidRPr="00C867DF">
        <w:rPr>
          <w:sz w:val="24"/>
        </w:rPr>
        <w:t>слова</w:t>
      </w:r>
      <w:r w:rsidRPr="00C867DF">
        <w:rPr>
          <w:spacing w:val="-7"/>
          <w:sz w:val="24"/>
        </w:rPr>
        <w:t xml:space="preserve"> </w:t>
      </w:r>
      <w:r w:rsidRPr="00C867DF">
        <w:rPr>
          <w:sz w:val="24"/>
        </w:rPr>
        <w:t>внизу</w:t>
      </w:r>
      <w:r w:rsidRPr="00C867DF">
        <w:rPr>
          <w:spacing w:val="-1"/>
          <w:sz w:val="24"/>
        </w:rPr>
        <w:t xml:space="preserve"> </w:t>
      </w:r>
      <w:r w:rsidRPr="00C867DF">
        <w:rPr>
          <w:sz w:val="24"/>
        </w:rPr>
        <w:t>—</w:t>
      </w:r>
      <w:r w:rsidRPr="00C867DF">
        <w:rPr>
          <w:spacing w:val="-6"/>
          <w:sz w:val="24"/>
        </w:rPr>
        <w:t xml:space="preserve"> </w:t>
      </w:r>
      <w:r w:rsidRPr="00C867DF">
        <w:rPr>
          <w:sz w:val="24"/>
        </w:rPr>
        <w:t>наверху,</w:t>
      </w:r>
      <w:r w:rsidRPr="00C867DF">
        <w:rPr>
          <w:spacing w:val="-6"/>
          <w:sz w:val="24"/>
        </w:rPr>
        <w:t xml:space="preserve"> </w:t>
      </w:r>
      <w:r w:rsidRPr="00C867DF">
        <w:rPr>
          <w:sz w:val="24"/>
        </w:rPr>
        <w:t>рядом,</w:t>
      </w:r>
      <w:r w:rsidRPr="00C867DF">
        <w:rPr>
          <w:spacing w:val="-57"/>
          <w:sz w:val="24"/>
        </w:rPr>
        <w:t xml:space="preserve"> </w:t>
      </w:r>
      <w:r w:rsidRPr="00C867DF">
        <w:rPr>
          <w:sz w:val="24"/>
        </w:rPr>
        <w:t>около,</w:t>
      </w:r>
      <w:r w:rsidRPr="00C867DF">
        <w:rPr>
          <w:spacing w:val="-1"/>
          <w:sz w:val="24"/>
        </w:rPr>
        <w:t xml:space="preserve"> </w:t>
      </w:r>
      <w:r w:rsidRPr="00C867DF">
        <w:rPr>
          <w:sz w:val="24"/>
        </w:rPr>
        <w:t>близко</w:t>
      </w:r>
      <w:r w:rsidRPr="00C867DF">
        <w:rPr>
          <w:spacing w:val="-3"/>
          <w:sz w:val="24"/>
        </w:rPr>
        <w:t xml:space="preserve"> </w:t>
      </w:r>
      <w:r w:rsidRPr="00C867DF">
        <w:rPr>
          <w:sz w:val="24"/>
        </w:rPr>
        <w:t>— далеко, дальше</w:t>
      </w:r>
      <w:r w:rsidRPr="00C867DF">
        <w:rPr>
          <w:spacing w:val="-1"/>
          <w:sz w:val="24"/>
        </w:rPr>
        <w:t xml:space="preserve"> </w:t>
      </w:r>
      <w:r w:rsidRPr="00C867DF">
        <w:rPr>
          <w:sz w:val="24"/>
        </w:rPr>
        <w:t>— ближе);</w:t>
      </w:r>
    </w:p>
    <w:p w14:paraId="0602CE12" w14:textId="77777777" w:rsidR="006E5121" w:rsidRPr="00C867DF" w:rsidRDefault="006E5121" w:rsidP="0019050C">
      <w:pPr>
        <w:pStyle w:val="ab"/>
        <w:numPr>
          <w:ilvl w:val="0"/>
          <w:numId w:val="40"/>
        </w:numPr>
        <w:tabs>
          <w:tab w:val="left" w:pos="1004"/>
        </w:tabs>
        <w:spacing w:line="242" w:lineRule="auto"/>
        <w:ind w:right="135" w:firstLine="566"/>
        <w:rPr>
          <w:sz w:val="24"/>
        </w:rPr>
      </w:pPr>
      <w:r w:rsidRPr="00C867DF">
        <w:rPr>
          <w:sz w:val="24"/>
        </w:rPr>
        <w:t>продолжать учить детей анализировать образцы (соблюдая последовательность анализа) с</w:t>
      </w:r>
      <w:r w:rsidRPr="00C867DF">
        <w:rPr>
          <w:spacing w:val="1"/>
          <w:sz w:val="24"/>
        </w:rPr>
        <w:t xml:space="preserve"> </w:t>
      </w:r>
      <w:r w:rsidRPr="00C867DF">
        <w:rPr>
          <w:sz w:val="24"/>
        </w:rPr>
        <w:t>помощью</w:t>
      </w:r>
      <w:r w:rsidRPr="00C867DF">
        <w:rPr>
          <w:spacing w:val="-1"/>
          <w:sz w:val="24"/>
        </w:rPr>
        <w:t xml:space="preserve"> </w:t>
      </w:r>
      <w:r w:rsidRPr="00C867DF">
        <w:rPr>
          <w:sz w:val="24"/>
        </w:rPr>
        <w:t>взрослого</w:t>
      </w:r>
      <w:r w:rsidRPr="00C867DF">
        <w:rPr>
          <w:spacing w:val="-1"/>
          <w:sz w:val="24"/>
        </w:rPr>
        <w:t xml:space="preserve"> </w:t>
      </w:r>
      <w:r w:rsidRPr="00C867DF">
        <w:rPr>
          <w:sz w:val="24"/>
        </w:rPr>
        <w:t>и</w:t>
      </w:r>
      <w:r w:rsidRPr="00C867DF">
        <w:rPr>
          <w:spacing w:val="-2"/>
          <w:sz w:val="24"/>
        </w:rPr>
        <w:t xml:space="preserve"> </w:t>
      </w:r>
      <w:r w:rsidRPr="00C867DF">
        <w:rPr>
          <w:sz w:val="24"/>
        </w:rPr>
        <w:t>воспроизводить</w:t>
      </w:r>
      <w:r w:rsidRPr="00C867DF">
        <w:rPr>
          <w:spacing w:val="-1"/>
          <w:sz w:val="24"/>
        </w:rPr>
        <w:t xml:space="preserve"> </w:t>
      </w:r>
      <w:r w:rsidRPr="00C867DF">
        <w:rPr>
          <w:sz w:val="24"/>
        </w:rPr>
        <w:t>их</w:t>
      </w:r>
      <w:r w:rsidRPr="00C867DF">
        <w:rPr>
          <w:spacing w:val="-2"/>
          <w:sz w:val="24"/>
        </w:rPr>
        <w:t xml:space="preserve"> </w:t>
      </w:r>
      <w:r w:rsidRPr="00C867DF">
        <w:rPr>
          <w:sz w:val="24"/>
        </w:rPr>
        <w:t>на</w:t>
      </w:r>
      <w:r w:rsidRPr="00C867DF">
        <w:rPr>
          <w:spacing w:val="-1"/>
          <w:sz w:val="24"/>
        </w:rPr>
        <w:t xml:space="preserve"> </w:t>
      </w:r>
      <w:r w:rsidRPr="00C867DF">
        <w:rPr>
          <w:sz w:val="24"/>
        </w:rPr>
        <w:t>основе</w:t>
      </w:r>
      <w:r w:rsidRPr="00C867DF">
        <w:rPr>
          <w:spacing w:val="-7"/>
          <w:sz w:val="24"/>
        </w:rPr>
        <w:t xml:space="preserve"> </w:t>
      </w:r>
      <w:r w:rsidRPr="00C867DF">
        <w:rPr>
          <w:sz w:val="24"/>
        </w:rPr>
        <w:t>проведенного анализа;</w:t>
      </w:r>
    </w:p>
    <w:p w14:paraId="34A832BA" w14:textId="77777777" w:rsidR="006E5121" w:rsidRPr="00C867DF" w:rsidRDefault="006E5121" w:rsidP="006E5121">
      <w:pPr>
        <w:pStyle w:val="a9"/>
        <w:spacing w:line="273" w:lineRule="exact"/>
        <w:ind w:left="799"/>
      </w:pPr>
      <w:r w:rsidRPr="00C867DF">
        <w:rPr>
          <w:spacing w:val="-1"/>
        </w:rPr>
        <w:t>–</w:t>
      </w:r>
      <w:r w:rsidRPr="00C867DF">
        <w:rPr>
          <w:spacing w:val="-39"/>
        </w:rPr>
        <w:t xml:space="preserve"> </w:t>
      </w:r>
      <w:r w:rsidRPr="00C867DF">
        <w:rPr>
          <w:spacing w:val="-1"/>
        </w:rPr>
        <w:t>учить</w:t>
      </w:r>
      <w:r w:rsidRPr="00C867DF">
        <w:t xml:space="preserve"> </w:t>
      </w:r>
      <w:r w:rsidRPr="00C867DF">
        <w:rPr>
          <w:spacing w:val="-1"/>
        </w:rPr>
        <w:t>детей</w:t>
      </w:r>
      <w:r w:rsidRPr="00C867DF">
        <w:rPr>
          <w:spacing w:val="2"/>
        </w:rPr>
        <w:t xml:space="preserve"> </w:t>
      </w:r>
      <w:r w:rsidRPr="00C867DF">
        <w:rPr>
          <w:spacing w:val="-1"/>
        </w:rPr>
        <w:t>создавать</w:t>
      </w:r>
      <w:r w:rsidRPr="00C867DF">
        <w:rPr>
          <w:spacing w:val="5"/>
        </w:rPr>
        <w:t xml:space="preserve"> </w:t>
      </w:r>
      <w:r w:rsidRPr="00C867DF">
        <w:rPr>
          <w:spacing w:val="-1"/>
        </w:rPr>
        <w:t>знакомые</w:t>
      </w:r>
      <w:r w:rsidRPr="00C867DF">
        <w:rPr>
          <w:spacing w:val="-9"/>
        </w:rPr>
        <w:t xml:space="preserve"> </w:t>
      </w:r>
      <w:r w:rsidRPr="00C867DF">
        <w:rPr>
          <w:spacing w:val="-1"/>
        </w:rPr>
        <w:t>постройки</w:t>
      </w:r>
      <w:r w:rsidRPr="00C867DF">
        <w:t xml:space="preserve"> </w:t>
      </w:r>
      <w:r w:rsidRPr="00C867DF">
        <w:rPr>
          <w:spacing w:val="-1"/>
        </w:rPr>
        <w:t>из</w:t>
      </w:r>
      <w:r w:rsidRPr="00C867DF">
        <w:rPr>
          <w:spacing w:val="-4"/>
        </w:rPr>
        <w:t xml:space="preserve"> </w:t>
      </w:r>
      <w:r w:rsidRPr="00C867DF">
        <w:rPr>
          <w:spacing w:val="-1"/>
        </w:rPr>
        <w:t>нового</w:t>
      </w:r>
      <w:r w:rsidRPr="00C867DF">
        <w:t xml:space="preserve"> </w:t>
      </w:r>
      <w:r w:rsidRPr="00C867DF">
        <w:rPr>
          <w:spacing w:val="-1"/>
        </w:rPr>
        <w:t>строительного</w:t>
      </w:r>
      <w:r w:rsidRPr="00C867DF">
        <w:rPr>
          <w:spacing w:val="-3"/>
        </w:rPr>
        <w:t xml:space="preserve"> </w:t>
      </w:r>
      <w:r w:rsidRPr="00C867DF">
        <w:t>материала,</w:t>
      </w:r>
    </w:p>
    <w:p w14:paraId="33AEC72A" w14:textId="77777777" w:rsidR="006E5121" w:rsidRPr="00C867DF" w:rsidRDefault="006E5121" w:rsidP="006E5121">
      <w:pPr>
        <w:pStyle w:val="a9"/>
        <w:ind w:left="799"/>
      </w:pPr>
      <w:r w:rsidRPr="00C867DF">
        <w:rPr>
          <w:spacing w:val="-2"/>
        </w:rPr>
        <w:t>–</w:t>
      </w:r>
      <w:r w:rsidRPr="00C867DF">
        <w:rPr>
          <w:spacing w:val="-39"/>
        </w:rPr>
        <w:t xml:space="preserve"> </w:t>
      </w:r>
      <w:r w:rsidRPr="00C867DF">
        <w:rPr>
          <w:spacing w:val="-2"/>
        </w:rPr>
        <w:t>учить</w:t>
      </w:r>
      <w:r w:rsidRPr="00C867DF">
        <w:rPr>
          <w:spacing w:val="4"/>
        </w:rPr>
        <w:t xml:space="preserve"> </w:t>
      </w:r>
      <w:r w:rsidRPr="00C867DF">
        <w:rPr>
          <w:spacing w:val="-2"/>
        </w:rPr>
        <w:t>детей</w:t>
      </w:r>
      <w:r w:rsidRPr="00C867DF">
        <w:rPr>
          <w:spacing w:val="2"/>
        </w:rPr>
        <w:t xml:space="preserve"> </w:t>
      </w:r>
      <w:r w:rsidRPr="00C867DF">
        <w:rPr>
          <w:spacing w:val="-2"/>
        </w:rPr>
        <w:t>воссоздавать</w:t>
      </w:r>
      <w:r w:rsidRPr="00C867DF">
        <w:rPr>
          <w:spacing w:val="1"/>
        </w:rPr>
        <w:t xml:space="preserve"> </w:t>
      </w:r>
      <w:r w:rsidRPr="00C867DF">
        <w:rPr>
          <w:spacing w:val="-1"/>
        </w:rPr>
        <w:t>знакомые</w:t>
      </w:r>
      <w:r w:rsidRPr="00C867DF">
        <w:rPr>
          <w:spacing w:val="-5"/>
        </w:rPr>
        <w:t xml:space="preserve"> </w:t>
      </w:r>
      <w:r w:rsidRPr="00C867DF">
        <w:rPr>
          <w:spacing w:val="-1"/>
        </w:rPr>
        <w:t>постройки по представлению</w:t>
      </w:r>
      <w:r w:rsidRPr="00C867DF">
        <w:rPr>
          <w:spacing w:val="2"/>
        </w:rPr>
        <w:t xml:space="preserve"> </w:t>
      </w:r>
      <w:r w:rsidRPr="00C867DF">
        <w:rPr>
          <w:spacing w:val="-1"/>
        </w:rPr>
        <w:t>и</w:t>
      </w:r>
      <w:r w:rsidRPr="00C867DF">
        <w:rPr>
          <w:spacing w:val="2"/>
        </w:rPr>
        <w:t xml:space="preserve"> </w:t>
      </w:r>
      <w:r w:rsidRPr="00C867DF">
        <w:rPr>
          <w:spacing w:val="-1"/>
        </w:rPr>
        <w:t>словесному</w:t>
      </w:r>
      <w:r w:rsidRPr="00C867DF">
        <w:rPr>
          <w:spacing w:val="-2"/>
        </w:rPr>
        <w:t xml:space="preserve"> </w:t>
      </w:r>
      <w:r w:rsidRPr="00C867DF">
        <w:rPr>
          <w:spacing w:val="-1"/>
        </w:rPr>
        <w:t>заданию;</w:t>
      </w:r>
    </w:p>
    <w:p w14:paraId="531B5592" w14:textId="77777777" w:rsidR="006E5121" w:rsidRPr="00C867DF" w:rsidRDefault="006E5121" w:rsidP="0019050C">
      <w:pPr>
        <w:pStyle w:val="ab"/>
        <w:numPr>
          <w:ilvl w:val="0"/>
          <w:numId w:val="40"/>
        </w:numPr>
        <w:tabs>
          <w:tab w:val="left" w:pos="1043"/>
        </w:tabs>
        <w:ind w:right="142" w:firstLine="566"/>
        <w:rPr>
          <w:sz w:val="24"/>
        </w:rPr>
      </w:pPr>
      <w:r w:rsidRPr="00C867DF">
        <w:rPr>
          <w:sz w:val="24"/>
        </w:rPr>
        <w:t>продолжать учить детей сравнивать готовую конструкцию с образцом, называть части</w:t>
      </w:r>
      <w:r w:rsidRPr="00C867DF">
        <w:rPr>
          <w:spacing w:val="1"/>
          <w:sz w:val="24"/>
        </w:rPr>
        <w:t xml:space="preserve"> </w:t>
      </w:r>
      <w:r w:rsidRPr="00C867DF">
        <w:rPr>
          <w:sz w:val="24"/>
        </w:rPr>
        <w:t>конструкции,</w:t>
      </w:r>
      <w:r w:rsidRPr="00C867DF">
        <w:rPr>
          <w:spacing w:val="-6"/>
          <w:sz w:val="24"/>
        </w:rPr>
        <w:t xml:space="preserve"> </w:t>
      </w:r>
      <w:r w:rsidRPr="00C867DF">
        <w:rPr>
          <w:sz w:val="24"/>
        </w:rPr>
        <w:t>объяснять,</w:t>
      </w:r>
      <w:r w:rsidRPr="00C867DF">
        <w:rPr>
          <w:spacing w:val="-6"/>
          <w:sz w:val="24"/>
        </w:rPr>
        <w:t xml:space="preserve"> </w:t>
      </w:r>
      <w:r w:rsidRPr="00C867DF">
        <w:rPr>
          <w:sz w:val="24"/>
        </w:rPr>
        <w:t>из</w:t>
      </w:r>
      <w:r w:rsidRPr="00C867DF">
        <w:rPr>
          <w:spacing w:val="-5"/>
          <w:sz w:val="24"/>
        </w:rPr>
        <w:t xml:space="preserve"> </w:t>
      </w:r>
      <w:r w:rsidRPr="00C867DF">
        <w:rPr>
          <w:sz w:val="24"/>
        </w:rPr>
        <w:t>чего</w:t>
      </w:r>
      <w:r w:rsidRPr="00C867DF">
        <w:rPr>
          <w:spacing w:val="-7"/>
          <w:sz w:val="24"/>
        </w:rPr>
        <w:t xml:space="preserve"> </w:t>
      </w:r>
      <w:r w:rsidRPr="00C867DF">
        <w:rPr>
          <w:sz w:val="24"/>
        </w:rPr>
        <w:t>они</w:t>
      </w:r>
      <w:r w:rsidRPr="00C867DF">
        <w:rPr>
          <w:spacing w:val="-6"/>
          <w:sz w:val="24"/>
        </w:rPr>
        <w:t xml:space="preserve"> </w:t>
      </w:r>
      <w:r w:rsidRPr="00C867DF">
        <w:rPr>
          <w:sz w:val="24"/>
        </w:rPr>
        <w:t>сделаны,</w:t>
      </w:r>
      <w:r w:rsidRPr="00C867DF">
        <w:rPr>
          <w:spacing w:val="-7"/>
          <w:sz w:val="24"/>
        </w:rPr>
        <w:t xml:space="preserve"> </w:t>
      </w:r>
      <w:r w:rsidRPr="00C867DF">
        <w:rPr>
          <w:sz w:val="24"/>
        </w:rPr>
        <w:t>а</w:t>
      </w:r>
      <w:r w:rsidRPr="00C867DF">
        <w:rPr>
          <w:spacing w:val="-10"/>
          <w:sz w:val="24"/>
        </w:rPr>
        <w:t xml:space="preserve"> </w:t>
      </w:r>
      <w:r w:rsidRPr="00C867DF">
        <w:rPr>
          <w:sz w:val="24"/>
        </w:rPr>
        <w:t>также</w:t>
      </w:r>
      <w:r w:rsidRPr="00C867DF">
        <w:rPr>
          <w:spacing w:val="-7"/>
          <w:sz w:val="24"/>
        </w:rPr>
        <w:t xml:space="preserve"> </w:t>
      </w:r>
      <w:r w:rsidRPr="00C867DF">
        <w:rPr>
          <w:sz w:val="24"/>
        </w:rPr>
        <w:t>понимать</w:t>
      </w:r>
      <w:r w:rsidRPr="00C867DF">
        <w:rPr>
          <w:spacing w:val="-3"/>
          <w:sz w:val="24"/>
        </w:rPr>
        <w:t xml:space="preserve"> </w:t>
      </w:r>
      <w:r w:rsidRPr="00C867DF">
        <w:rPr>
          <w:sz w:val="24"/>
        </w:rPr>
        <w:t>их</w:t>
      </w:r>
      <w:r w:rsidRPr="00C867DF">
        <w:rPr>
          <w:spacing w:val="-11"/>
          <w:sz w:val="24"/>
        </w:rPr>
        <w:t xml:space="preserve"> </w:t>
      </w:r>
      <w:r w:rsidRPr="00C867DF">
        <w:rPr>
          <w:sz w:val="24"/>
        </w:rPr>
        <w:t>функциональное</w:t>
      </w:r>
      <w:r w:rsidRPr="00C867DF">
        <w:rPr>
          <w:spacing w:val="-5"/>
          <w:sz w:val="24"/>
        </w:rPr>
        <w:t xml:space="preserve"> </w:t>
      </w:r>
      <w:r w:rsidRPr="00C867DF">
        <w:rPr>
          <w:sz w:val="24"/>
        </w:rPr>
        <w:t>назначение;</w:t>
      </w:r>
    </w:p>
    <w:p w14:paraId="5AAEAE89" w14:textId="77777777" w:rsidR="006E5121" w:rsidRPr="00C867DF" w:rsidRDefault="006E5121" w:rsidP="0019050C">
      <w:pPr>
        <w:pStyle w:val="ab"/>
        <w:numPr>
          <w:ilvl w:val="0"/>
          <w:numId w:val="40"/>
        </w:numPr>
        <w:tabs>
          <w:tab w:val="left" w:pos="985"/>
        </w:tabs>
        <w:ind w:right="136" w:firstLine="566"/>
        <w:rPr>
          <w:sz w:val="24"/>
        </w:rPr>
      </w:pPr>
      <w:r w:rsidRPr="00C867DF">
        <w:rPr>
          <w:sz w:val="24"/>
        </w:rPr>
        <w:t>продолжать учить детей воссоздавать целостный образ объекта из разрезных картинок (две,</w:t>
      </w:r>
      <w:r w:rsidRPr="00C867DF">
        <w:rPr>
          <w:spacing w:val="-57"/>
          <w:sz w:val="24"/>
        </w:rPr>
        <w:t xml:space="preserve"> </w:t>
      </w:r>
      <w:r w:rsidRPr="00C867DF">
        <w:rPr>
          <w:sz w:val="24"/>
        </w:rPr>
        <w:t>три, четыре части) и картинок с вырубленными частями (от двух до пяти) круглой, квадратной,</w:t>
      </w:r>
      <w:r w:rsidRPr="00C867DF">
        <w:rPr>
          <w:spacing w:val="1"/>
          <w:sz w:val="24"/>
        </w:rPr>
        <w:t xml:space="preserve"> </w:t>
      </w:r>
      <w:r w:rsidRPr="00C867DF">
        <w:rPr>
          <w:sz w:val="24"/>
        </w:rPr>
        <w:t>треугольной</w:t>
      </w:r>
      <w:r w:rsidRPr="00C867DF">
        <w:rPr>
          <w:spacing w:val="-1"/>
          <w:sz w:val="24"/>
        </w:rPr>
        <w:t xml:space="preserve"> </w:t>
      </w:r>
      <w:r w:rsidRPr="00C867DF">
        <w:rPr>
          <w:sz w:val="24"/>
        </w:rPr>
        <w:t>формы;</w:t>
      </w:r>
    </w:p>
    <w:p w14:paraId="7A6A9834" w14:textId="77777777" w:rsidR="006E5121" w:rsidRPr="00C867DF" w:rsidRDefault="006E5121" w:rsidP="006E5121">
      <w:pPr>
        <w:pStyle w:val="a9"/>
        <w:ind w:left="799"/>
      </w:pPr>
      <w:r w:rsidRPr="00C867DF">
        <w:rPr>
          <w:spacing w:val="-1"/>
        </w:rPr>
        <w:t>–</w:t>
      </w:r>
      <w:r w:rsidRPr="00C867DF">
        <w:rPr>
          <w:spacing w:val="-39"/>
        </w:rPr>
        <w:t xml:space="preserve"> </w:t>
      </w:r>
      <w:r w:rsidRPr="00C867DF">
        <w:rPr>
          <w:spacing w:val="-1"/>
        </w:rPr>
        <w:t>учить</w:t>
      </w:r>
      <w:r w:rsidRPr="00C867DF">
        <w:t xml:space="preserve"> </w:t>
      </w:r>
      <w:r w:rsidRPr="00C867DF">
        <w:rPr>
          <w:spacing w:val="-1"/>
        </w:rPr>
        <w:t>детей</w:t>
      </w:r>
      <w:r w:rsidRPr="00C867DF">
        <w:rPr>
          <w:spacing w:val="-4"/>
        </w:rPr>
        <w:t xml:space="preserve"> </w:t>
      </w:r>
      <w:r w:rsidRPr="00C867DF">
        <w:rPr>
          <w:spacing w:val="-1"/>
        </w:rPr>
        <w:t>работать</w:t>
      </w:r>
      <w:r w:rsidRPr="00C867DF">
        <w:t xml:space="preserve"> </w:t>
      </w:r>
      <w:r w:rsidRPr="00C867DF">
        <w:rPr>
          <w:spacing w:val="-1"/>
        </w:rPr>
        <w:t>вместе</w:t>
      </w:r>
      <w:r w:rsidRPr="00C867DF">
        <w:rPr>
          <w:spacing w:val="2"/>
        </w:rPr>
        <w:t xml:space="preserve"> </w:t>
      </w:r>
      <w:r w:rsidRPr="00C867DF">
        <w:rPr>
          <w:spacing w:val="-1"/>
        </w:rPr>
        <w:t>в</w:t>
      </w:r>
      <w:r w:rsidRPr="00C867DF">
        <w:rPr>
          <w:spacing w:val="-3"/>
        </w:rPr>
        <w:t xml:space="preserve"> </w:t>
      </w:r>
      <w:r w:rsidRPr="00C867DF">
        <w:rPr>
          <w:spacing w:val="-1"/>
        </w:rPr>
        <w:t>процессе выполнения коллективных</w:t>
      </w:r>
      <w:r w:rsidRPr="00C867DF">
        <w:t xml:space="preserve"> </w:t>
      </w:r>
      <w:r w:rsidRPr="00C867DF">
        <w:rPr>
          <w:spacing w:val="-1"/>
        </w:rPr>
        <w:t>работ;</w:t>
      </w:r>
    </w:p>
    <w:p w14:paraId="665E0C4F" w14:textId="77777777" w:rsidR="006E5121" w:rsidRPr="00C867DF" w:rsidRDefault="006E5121" w:rsidP="006E5121">
      <w:pPr>
        <w:pStyle w:val="a9"/>
        <w:ind w:left="799"/>
      </w:pPr>
      <w:r w:rsidRPr="00C867DF">
        <w:rPr>
          <w:spacing w:val="-2"/>
        </w:rPr>
        <w:t>–</w:t>
      </w:r>
      <w:r w:rsidRPr="00C867DF">
        <w:rPr>
          <w:spacing w:val="-34"/>
        </w:rPr>
        <w:t xml:space="preserve"> </w:t>
      </w:r>
      <w:r w:rsidRPr="00C867DF">
        <w:rPr>
          <w:spacing w:val="-1"/>
        </w:rPr>
        <w:t>знакомить</w:t>
      </w:r>
      <w:r w:rsidRPr="00C867DF">
        <w:rPr>
          <w:spacing w:val="39"/>
        </w:rPr>
        <w:t xml:space="preserve"> </w:t>
      </w:r>
      <w:r w:rsidRPr="00C867DF">
        <w:rPr>
          <w:spacing w:val="-1"/>
        </w:rPr>
        <w:t>детей</w:t>
      </w:r>
      <w:r w:rsidRPr="00C867DF">
        <w:rPr>
          <w:spacing w:val="37"/>
        </w:rPr>
        <w:t xml:space="preserve"> </w:t>
      </w:r>
      <w:r w:rsidRPr="00C867DF">
        <w:rPr>
          <w:spacing w:val="-1"/>
        </w:rPr>
        <w:t>с</w:t>
      </w:r>
      <w:r w:rsidRPr="00C867DF">
        <w:rPr>
          <w:spacing w:val="32"/>
        </w:rPr>
        <w:t xml:space="preserve"> </w:t>
      </w:r>
      <w:r w:rsidRPr="00C867DF">
        <w:rPr>
          <w:spacing w:val="-1"/>
        </w:rPr>
        <w:t>планированием</w:t>
      </w:r>
      <w:r w:rsidRPr="00C867DF">
        <w:rPr>
          <w:spacing w:val="33"/>
        </w:rPr>
        <w:t xml:space="preserve"> </w:t>
      </w:r>
      <w:r w:rsidRPr="00C867DF">
        <w:rPr>
          <w:spacing w:val="-1"/>
        </w:rPr>
        <w:t>работы,</w:t>
      </w:r>
      <w:r w:rsidRPr="00C867DF">
        <w:rPr>
          <w:spacing w:val="35"/>
        </w:rPr>
        <w:t xml:space="preserve"> </w:t>
      </w:r>
      <w:r w:rsidRPr="00C867DF">
        <w:rPr>
          <w:spacing w:val="-1"/>
        </w:rPr>
        <w:t>использовать</w:t>
      </w:r>
      <w:r w:rsidRPr="00C867DF">
        <w:rPr>
          <w:spacing w:val="39"/>
        </w:rPr>
        <w:t xml:space="preserve"> </w:t>
      </w:r>
      <w:r w:rsidRPr="00C867DF">
        <w:rPr>
          <w:spacing w:val="-1"/>
        </w:rPr>
        <w:t>во</w:t>
      </w:r>
      <w:r w:rsidRPr="00C867DF">
        <w:rPr>
          <w:spacing w:val="38"/>
        </w:rPr>
        <w:t xml:space="preserve"> </w:t>
      </w:r>
      <w:r w:rsidRPr="00C867DF">
        <w:rPr>
          <w:spacing w:val="-1"/>
        </w:rPr>
        <w:t>время</w:t>
      </w:r>
      <w:r w:rsidRPr="00C867DF">
        <w:rPr>
          <w:spacing w:val="34"/>
        </w:rPr>
        <w:t xml:space="preserve"> </w:t>
      </w:r>
      <w:r w:rsidRPr="00C867DF">
        <w:rPr>
          <w:spacing w:val="-1"/>
        </w:rPr>
        <w:t>работы</w:t>
      </w:r>
      <w:r w:rsidRPr="00C867DF">
        <w:rPr>
          <w:spacing w:val="38"/>
        </w:rPr>
        <w:t xml:space="preserve"> </w:t>
      </w:r>
      <w:r w:rsidRPr="00C867DF">
        <w:rPr>
          <w:spacing w:val="-1"/>
        </w:rPr>
        <w:t>помощь</w:t>
      </w:r>
      <w:r w:rsidRPr="00C867DF">
        <w:rPr>
          <w:spacing w:val="37"/>
        </w:rPr>
        <w:t xml:space="preserve"> </w:t>
      </w:r>
      <w:r w:rsidRPr="00C867DF">
        <w:rPr>
          <w:spacing w:val="-1"/>
        </w:rPr>
        <w:t>в</w:t>
      </w:r>
      <w:r w:rsidRPr="00C867DF">
        <w:rPr>
          <w:spacing w:val="35"/>
        </w:rPr>
        <w:t xml:space="preserve"> </w:t>
      </w:r>
      <w:r w:rsidRPr="00C867DF">
        <w:rPr>
          <w:spacing w:val="-1"/>
        </w:rPr>
        <w:t>виде</w:t>
      </w:r>
    </w:p>
    <w:p w14:paraId="410B11A2" w14:textId="77777777" w:rsidR="006E5121" w:rsidRPr="00C867DF" w:rsidRDefault="006E5121" w:rsidP="006E5121">
      <w:pPr>
        <w:pStyle w:val="a9"/>
        <w:ind w:left="233"/>
      </w:pPr>
      <w:r w:rsidRPr="00C867DF">
        <w:rPr>
          <w:spacing w:val="-1"/>
        </w:rPr>
        <w:t>«пошагового»</w:t>
      </w:r>
      <w:r w:rsidRPr="00C867DF">
        <w:rPr>
          <w:spacing w:val="-20"/>
        </w:rPr>
        <w:t xml:space="preserve"> </w:t>
      </w:r>
      <w:r w:rsidRPr="00C867DF">
        <w:rPr>
          <w:spacing w:val="-1"/>
        </w:rPr>
        <w:t>планирования</w:t>
      </w:r>
      <w:r w:rsidRPr="00C867DF">
        <w:rPr>
          <w:spacing w:val="-10"/>
        </w:rPr>
        <w:t xml:space="preserve"> </w:t>
      </w:r>
      <w:r w:rsidRPr="00C867DF">
        <w:rPr>
          <w:spacing w:val="-1"/>
        </w:rPr>
        <w:t>с</w:t>
      </w:r>
      <w:r w:rsidRPr="00C867DF">
        <w:rPr>
          <w:spacing w:val="-17"/>
        </w:rPr>
        <w:t xml:space="preserve"> </w:t>
      </w:r>
      <w:r w:rsidRPr="00C867DF">
        <w:rPr>
          <w:spacing w:val="-1"/>
        </w:rPr>
        <w:t>последующим</w:t>
      </w:r>
      <w:r w:rsidRPr="00C867DF">
        <w:rPr>
          <w:spacing w:val="-14"/>
        </w:rPr>
        <w:t xml:space="preserve"> </w:t>
      </w:r>
      <w:r w:rsidRPr="00C867DF">
        <w:rPr>
          <w:spacing w:val="-1"/>
        </w:rPr>
        <w:t>словесным</w:t>
      </w:r>
      <w:r w:rsidRPr="00C867DF">
        <w:rPr>
          <w:spacing w:val="-14"/>
        </w:rPr>
        <w:t xml:space="preserve"> </w:t>
      </w:r>
      <w:r w:rsidRPr="00C867DF">
        <w:rPr>
          <w:spacing w:val="-1"/>
        </w:rPr>
        <w:t>отчетом</w:t>
      </w:r>
      <w:r w:rsidRPr="00C867DF">
        <w:rPr>
          <w:spacing w:val="-11"/>
        </w:rPr>
        <w:t xml:space="preserve"> </w:t>
      </w:r>
      <w:r w:rsidRPr="00C867DF">
        <w:rPr>
          <w:spacing w:val="-1"/>
        </w:rPr>
        <w:t>о</w:t>
      </w:r>
      <w:r w:rsidRPr="00C867DF">
        <w:rPr>
          <w:spacing w:val="-10"/>
        </w:rPr>
        <w:t xml:space="preserve"> </w:t>
      </w:r>
      <w:r w:rsidRPr="00C867DF">
        <w:rPr>
          <w:spacing w:val="-1"/>
        </w:rPr>
        <w:t>последовательности</w:t>
      </w:r>
      <w:r w:rsidRPr="00C867DF">
        <w:rPr>
          <w:spacing w:val="-6"/>
        </w:rPr>
        <w:t xml:space="preserve"> </w:t>
      </w:r>
      <w:r w:rsidRPr="00C867DF">
        <w:t>действий;</w:t>
      </w:r>
    </w:p>
    <w:p w14:paraId="60B05302" w14:textId="77777777" w:rsidR="006E5121" w:rsidRPr="00C867DF" w:rsidRDefault="006E5121" w:rsidP="0019050C">
      <w:pPr>
        <w:pStyle w:val="ab"/>
        <w:numPr>
          <w:ilvl w:val="0"/>
          <w:numId w:val="40"/>
        </w:numPr>
        <w:tabs>
          <w:tab w:val="left" w:pos="1062"/>
        </w:tabs>
        <w:ind w:right="132" w:firstLine="566"/>
        <w:rPr>
          <w:sz w:val="24"/>
        </w:rPr>
      </w:pPr>
      <w:r w:rsidRPr="00C867DF">
        <w:rPr>
          <w:sz w:val="24"/>
        </w:rPr>
        <w:t>знакомить</w:t>
      </w:r>
      <w:r w:rsidRPr="00C867DF">
        <w:rPr>
          <w:spacing w:val="1"/>
          <w:sz w:val="24"/>
        </w:rPr>
        <w:t xml:space="preserve"> </w:t>
      </w:r>
      <w:r w:rsidRPr="00C867DF">
        <w:rPr>
          <w:sz w:val="24"/>
        </w:rPr>
        <w:t>детей</w:t>
      </w:r>
      <w:r w:rsidRPr="00C867DF">
        <w:rPr>
          <w:spacing w:val="1"/>
          <w:sz w:val="24"/>
        </w:rPr>
        <w:t xml:space="preserve"> </w:t>
      </w:r>
      <w:r w:rsidRPr="00C867DF">
        <w:rPr>
          <w:sz w:val="24"/>
        </w:rPr>
        <w:t>с</w:t>
      </w:r>
      <w:r w:rsidRPr="00C867DF">
        <w:rPr>
          <w:spacing w:val="1"/>
          <w:sz w:val="24"/>
        </w:rPr>
        <w:t xml:space="preserve"> </w:t>
      </w:r>
      <w:r w:rsidRPr="00C867DF">
        <w:rPr>
          <w:sz w:val="24"/>
        </w:rPr>
        <w:t>простейшими</w:t>
      </w:r>
      <w:r w:rsidRPr="00C867DF">
        <w:rPr>
          <w:spacing w:val="1"/>
          <w:sz w:val="24"/>
        </w:rPr>
        <w:t xml:space="preserve"> </w:t>
      </w:r>
      <w:r w:rsidRPr="00C867DF">
        <w:rPr>
          <w:sz w:val="24"/>
        </w:rPr>
        <w:t>графическими</w:t>
      </w:r>
      <w:r w:rsidRPr="00C867DF">
        <w:rPr>
          <w:spacing w:val="1"/>
          <w:sz w:val="24"/>
        </w:rPr>
        <w:t xml:space="preserve"> </w:t>
      </w:r>
      <w:r w:rsidRPr="00C867DF">
        <w:rPr>
          <w:sz w:val="24"/>
        </w:rPr>
        <w:t>образцами,</w:t>
      </w:r>
      <w:r w:rsidRPr="00C867DF">
        <w:rPr>
          <w:spacing w:val="1"/>
          <w:sz w:val="24"/>
        </w:rPr>
        <w:t xml:space="preserve"> </w:t>
      </w:r>
      <w:r w:rsidRPr="00C867DF">
        <w:rPr>
          <w:sz w:val="24"/>
        </w:rPr>
        <w:t>учить</w:t>
      </w:r>
      <w:r w:rsidRPr="00C867DF">
        <w:rPr>
          <w:spacing w:val="1"/>
          <w:sz w:val="24"/>
        </w:rPr>
        <w:t xml:space="preserve"> </w:t>
      </w:r>
      <w:r w:rsidRPr="00C867DF">
        <w:rPr>
          <w:sz w:val="24"/>
        </w:rPr>
        <w:t>их</w:t>
      </w:r>
      <w:r w:rsidRPr="00C867DF">
        <w:rPr>
          <w:spacing w:val="1"/>
          <w:sz w:val="24"/>
        </w:rPr>
        <w:t xml:space="preserve"> </w:t>
      </w:r>
      <w:r w:rsidRPr="00C867DF">
        <w:rPr>
          <w:sz w:val="24"/>
        </w:rPr>
        <w:t>находить</w:t>
      </w:r>
      <w:r w:rsidRPr="00C867DF">
        <w:rPr>
          <w:spacing w:val="1"/>
          <w:sz w:val="24"/>
        </w:rPr>
        <w:t xml:space="preserve"> </w:t>
      </w:r>
      <w:r w:rsidRPr="00C867DF">
        <w:rPr>
          <w:sz w:val="24"/>
        </w:rPr>
        <w:t>среди</w:t>
      </w:r>
      <w:r w:rsidRPr="00C867DF">
        <w:rPr>
          <w:spacing w:val="1"/>
          <w:sz w:val="24"/>
        </w:rPr>
        <w:t xml:space="preserve"> </w:t>
      </w:r>
      <w:r w:rsidRPr="00C867DF">
        <w:rPr>
          <w:sz w:val="24"/>
        </w:rPr>
        <w:t>нескольких</w:t>
      </w:r>
      <w:r w:rsidRPr="00C867DF">
        <w:rPr>
          <w:spacing w:val="-10"/>
          <w:sz w:val="24"/>
        </w:rPr>
        <w:t xml:space="preserve"> </w:t>
      </w:r>
      <w:r w:rsidRPr="00C867DF">
        <w:rPr>
          <w:sz w:val="24"/>
        </w:rPr>
        <w:t>построек</w:t>
      </w:r>
      <w:r w:rsidRPr="00C867DF">
        <w:rPr>
          <w:spacing w:val="-2"/>
          <w:sz w:val="24"/>
        </w:rPr>
        <w:t xml:space="preserve"> </w:t>
      </w:r>
      <w:r w:rsidRPr="00C867DF">
        <w:rPr>
          <w:sz w:val="24"/>
        </w:rPr>
        <w:t>ту, которая изображена</w:t>
      </w:r>
      <w:r w:rsidRPr="00C867DF">
        <w:rPr>
          <w:spacing w:val="-2"/>
          <w:sz w:val="24"/>
        </w:rPr>
        <w:t xml:space="preserve"> </w:t>
      </w:r>
      <w:r w:rsidRPr="00C867DF">
        <w:rPr>
          <w:sz w:val="24"/>
        </w:rPr>
        <w:t>на</w:t>
      </w:r>
      <w:r w:rsidRPr="00C867DF">
        <w:rPr>
          <w:spacing w:val="-1"/>
          <w:sz w:val="24"/>
        </w:rPr>
        <w:t xml:space="preserve"> </w:t>
      </w:r>
      <w:r w:rsidRPr="00C867DF">
        <w:rPr>
          <w:sz w:val="24"/>
        </w:rPr>
        <w:t>образце;</w:t>
      </w:r>
    </w:p>
    <w:p w14:paraId="676D67CA" w14:textId="77777777" w:rsidR="006E5121" w:rsidRPr="00C867DF" w:rsidRDefault="006E5121" w:rsidP="0019050C">
      <w:pPr>
        <w:pStyle w:val="ab"/>
        <w:numPr>
          <w:ilvl w:val="0"/>
          <w:numId w:val="40"/>
        </w:numPr>
        <w:tabs>
          <w:tab w:val="left" w:pos="1121"/>
          <w:tab w:val="left" w:pos="1122"/>
          <w:tab w:val="left" w:pos="7672"/>
          <w:tab w:val="left" w:pos="9556"/>
        </w:tabs>
        <w:spacing w:before="1" w:line="237" w:lineRule="auto"/>
        <w:ind w:right="147" w:firstLine="566"/>
        <w:jc w:val="left"/>
        <w:rPr>
          <w:sz w:val="24"/>
        </w:rPr>
      </w:pPr>
      <w:r w:rsidRPr="00C867DF">
        <w:rPr>
          <w:sz w:val="24"/>
        </w:rPr>
        <w:t xml:space="preserve">учить  </w:t>
      </w:r>
      <w:r w:rsidRPr="00C867DF">
        <w:rPr>
          <w:spacing w:val="7"/>
          <w:sz w:val="24"/>
        </w:rPr>
        <w:t xml:space="preserve"> </w:t>
      </w:r>
      <w:r w:rsidRPr="00C867DF">
        <w:rPr>
          <w:sz w:val="24"/>
        </w:rPr>
        <w:t xml:space="preserve">детей  </w:t>
      </w:r>
      <w:r w:rsidRPr="00C867DF">
        <w:rPr>
          <w:spacing w:val="7"/>
          <w:sz w:val="24"/>
        </w:rPr>
        <w:t xml:space="preserve"> </w:t>
      </w:r>
      <w:r w:rsidRPr="00C867DF">
        <w:rPr>
          <w:sz w:val="24"/>
        </w:rPr>
        <w:t xml:space="preserve">конструировать  </w:t>
      </w:r>
      <w:r w:rsidRPr="00C867DF">
        <w:rPr>
          <w:spacing w:val="10"/>
          <w:sz w:val="24"/>
        </w:rPr>
        <w:t xml:space="preserve"> </w:t>
      </w:r>
      <w:r w:rsidRPr="00C867DF">
        <w:rPr>
          <w:sz w:val="24"/>
        </w:rPr>
        <w:t xml:space="preserve">из  </w:t>
      </w:r>
      <w:r w:rsidRPr="00C867DF">
        <w:rPr>
          <w:spacing w:val="6"/>
          <w:sz w:val="24"/>
        </w:rPr>
        <w:t xml:space="preserve"> </w:t>
      </w:r>
      <w:r w:rsidRPr="00C867DF">
        <w:rPr>
          <w:sz w:val="24"/>
        </w:rPr>
        <w:t xml:space="preserve">плоскостных  </w:t>
      </w:r>
      <w:r w:rsidRPr="00C867DF">
        <w:rPr>
          <w:spacing w:val="8"/>
          <w:sz w:val="24"/>
        </w:rPr>
        <w:t xml:space="preserve"> </w:t>
      </w:r>
      <w:r w:rsidRPr="00C867DF">
        <w:rPr>
          <w:sz w:val="24"/>
        </w:rPr>
        <w:t>элементов</w:t>
      </w:r>
      <w:r w:rsidRPr="00C867DF">
        <w:rPr>
          <w:sz w:val="24"/>
        </w:rPr>
        <w:tab/>
        <w:t>(геометрическая</w:t>
      </w:r>
      <w:r w:rsidRPr="00C867DF">
        <w:rPr>
          <w:sz w:val="24"/>
        </w:rPr>
        <w:tab/>
        <w:t>мозаика,</w:t>
      </w:r>
      <w:r w:rsidRPr="00C867DF">
        <w:rPr>
          <w:spacing w:val="-57"/>
          <w:sz w:val="24"/>
        </w:rPr>
        <w:t xml:space="preserve"> </w:t>
      </w:r>
      <w:r w:rsidRPr="00C867DF">
        <w:rPr>
          <w:sz w:val="24"/>
        </w:rPr>
        <w:t>геометрические</w:t>
      </w:r>
      <w:r w:rsidRPr="00C867DF">
        <w:rPr>
          <w:spacing w:val="-6"/>
          <w:sz w:val="24"/>
        </w:rPr>
        <w:t xml:space="preserve"> </w:t>
      </w:r>
      <w:r w:rsidRPr="00C867DF">
        <w:rPr>
          <w:sz w:val="24"/>
        </w:rPr>
        <w:t>фигуры)</w:t>
      </w:r>
      <w:r w:rsidRPr="00C867DF">
        <w:rPr>
          <w:spacing w:val="-3"/>
          <w:sz w:val="24"/>
        </w:rPr>
        <w:t xml:space="preserve"> </w:t>
      </w:r>
      <w:r w:rsidRPr="00C867DF">
        <w:rPr>
          <w:sz w:val="24"/>
        </w:rPr>
        <w:t>и палочек;</w:t>
      </w:r>
    </w:p>
    <w:p w14:paraId="6B339815" w14:textId="77777777" w:rsidR="006E5121" w:rsidRPr="00C867DF" w:rsidRDefault="006E5121" w:rsidP="0019050C">
      <w:pPr>
        <w:pStyle w:val="ab"/>
        <w:numPr>
          <w:ilvl w:val="0"/>
          <w:numId w:val="40"/>
        </w:numPr>
        <w:tabs>
          <w:tab w:val="left" w:pos="1238"/>
          <w:tab w:val="left" w:pos="1239"/>
        </w:tabs>
        <w:spacing w:line="242" w:lineRule="auto"/>
        <w:ind w:right="1063" w:firstLine="566"/>
        <w:jc w:val="left"/>
        <w:rPr>
          <w:sz w:val="24"/>
        </w:rPr>
      </w:pPr>
      <w:r w:rsidRPr="00C867DF">
        <w:rPr>
          <w:sz w:val="24"/>
        </w:rPr>
        <w:t>учить</w:t>
      </w:r>
      <w:r w:rsidRPr="00C867DF">
        <w:rPr>
          <w:spacing w:val="-2"/>
          <w:sz w:val="24"/>
        </w:rPr>
        <w:t xml:space="preserve"> </w:t>
      </w:r>
      <w:r w:rsidRPr="00C867DF">
        <w:rPr>
          <w:sz w:val="24"/>
        </w:rPr>
        <w:t>детей</w:t>
      </w:r>
      <w:r w:rsidRPr="00C867DF">
        <w:rPr>
          <w:spacing w:val="3"/>
          <w:sz w:val="24"/>
        </w:rPr>
        <w:t xml:space="preserve"> </w:t>
      </w:r>
      <w:r w:rsidRPr="00C867DF">
        <w:rPr>
          <w:sz w:val="24"/>
        </w:rPr>
        <w:t>моделировать</w:t>
      </w:r>
      <w:r w:rsidRPr="00C867DF">
        <w:rPr>
          <w:spacing w:val="6"/>
          <w:sz w:val="24"/>
        </w:rPr>
        <w:t xml:space="preserve"> </w:t>
      </w:r>
      <w:r w:rsidRPr="00C867DF">
        <w:rPr>
          <w:sz w:val="24"/>
        </w:rPr>
        <w:t>целостный</w:t>
      </w:r>
      <w:r w:rsidRPr="00C867DF">
        <w:rPr>
          <w:spacing w:val="4"/>
          <w:sz w:val="24"/>
        </w:rPr>
        <w:t xml:space="preserve"> </w:t>
      </w:r>
      <w:r w:rsidRPr="00C867DF">
        <w:rPr>
          <w:sz w:val="24"/>
        </w:rPr>
        <w:t>образ</w:t>
      </w:r>
      <w:r w:rsidRPr="00C867DF">
        <w:rPr>
          <w:spacing w:val="4"/>
          <w:sz w:val="24"/>
        </w:rPr>
        <w:t xml:space="preserve"> </w:t>
      </w:r>
      <w:r w:rsidRPr="00C867DF">
        <w:rPr>
          <w:sz w:val="24"/>
        </w:rPr>
        <w:t>предмета</w:t>
      </w:r>
      <w:r w:rsidRPr="00C867DF">
        <w:rPr>
          <w:spacing w:val="1"/>
          <w:sz w:val="24"/>
        </w:rPr>
        <w:t xml:space="preserve"> </w:t>
      </w:r>
      <w:r w:rsidRPr="00C867DF">
        <w:rPr>
          <w:sz w:val="24"/>
        </w:rPr>
        <w:t>из</w:t>
      </w:r>
      <w:r w:rsidRPr="00C867DF">
        <w:rPr>
          <w:spacing w:val="6"/>
          <w:sz w:val="24"/>
        </w:rPr>
        <w:t xml:space="preserve"> </w:t>
      </w:r>
      <w:r w:rsidRPr="00C867DF">
        <w:rPr>
          <w:sz w:val="24"/>
        </w:rPr>
        <w:t>отдельных</w:t>
      </w:r>
      <w:r w:rsidRPr="00C867DF">
        <w:rPr>
          <w:spacing w:val="56"/>
          <w:sz w:val="24"/>
        </w:rPr>
        <w:t xml:space="preserve"> </w:t>
      </w:r>
      <w:r w:rsidRPr="00C867DF">
        <w:rPr>
          <w:sz w:val="24"/>
        </w:rPr>
        <w:t>фрагментов</w:t>
      </w:r>
      <w:r w:rsidRPr="00C867DF">
        <w:rPr>
          <w:spacing w:val="-57"/>
          <w:sz w:val="24"/>
        </w:rPr>
        <w:t xml:space="preserve"> </w:t>
      </w:r>
      <w:r w:rsidRPr="00C867DF">
        <w:rPr>
          <w:sz w:val="24"/>
        </w:rPr>
        <w:t>конструкторские</w:t>
      </w:r>
      <w:r w:rsidRPr="00C867DF">
        <w:rPr>
          <w:spacing w:val="-6"/>
          <w:sz w:val="24"/>
        </w:rPr>
        <w:t xml:space="preserve"> </w:t>
      </w:r>
      <w:r w:rsidRPr="00C867DF">
        <w:rPr>
          <w:sz w:val="24"/>
        </w:rPr>
        <w:t>наборы,</w:t>
      </w:r>
      <w:r w:rsidRPr="00C867DF">
        <w:rPr>
          <w:spacing w:val="-1"/>
          <w:sz w:val="24"/>
        </w:rPr>
        <w:t xml:space="preserve"> </w:t>
      </w:r>
      <w:r w:rsidRPr="00C867DF">
        <w:rPr>
          <w:sz w:val="24"/>
        </w:rPr>
        <w:t>сборно-разборные</w:t>
      </w:r>
      <w:r w:rsidRPr="00C867DF">
        <w:rPr>
          <w:spacing w:val="-6"/>
          <w:sz w:val="24"/>
        </w:rPr>
        <w:t xml:space="preserve"> </w:t>
      </w:r>
      <w:r w:rsidRPr="00C867DF">
        <w:rPr>
          <w:sz w:val="24"/>
        </w:rPr>
        <w:t>игрушки, разрезные</w:t>
      </w:r>
      <w:r w:rsidRPr="00C867DF">
        <w:rPr>
          <w:spacing w:val="-6"/>
          <w:sz w:val="24"/>
        </w:rPr>
        <w:t xml:space="preserve"> </w:t>
      </w:r>
      <w:r w:rsidRPr="00C867DF">
        <w:rPr>
          <w:sz w:val="24"/>
        </w:rPr>
        <w:t>картинки);</w:t>
      </w:r>
    </w:p>
    <w:p w14:paraId="355E4674" w14:textId="77777777" w:rsidR="006E5121" w:rsidRPr="00C867DF" w:rsidRDefault="006E5121" w:rsidP="0019050C">
      <w:pPr>
        <w:pStyle w:val="ab"/>
        <w:numPr>
          <w:ilvl w:val="0"/>
          <w:numId w:val="40"/>
        </w:numPr>
        <w:tabs>
          <w:tab w:val="left" w:pos="980"/>
        </w:tabs>
        <w:ind w:right="612" w:firstLine="566"/>
        <w:jc w:val="left"/>
        <w:rPr>
          <w:sz w:val="24"/>
        </w:rPr>
      </w:pPr>
      <w:r w:rsidRPr="00C867DF">
        <w:rPr>
          <w:sz w:val="24"/>
        </w:rPr>
        <w:t>развивать</w:t>
      </w:r>
      <w:r w:rsidRPr="00C867DF">
        <w:rPr>
          <w:spacing w:val="-9"/>
          <w:sz w:val="24"/>
        </w:rPr>
        <w:t xml:space="preserve"> </w:t>
      </w:r>
      <w:r w:rsidRPr="00C867DF">
        <w:rPr>
          <w:sz w:val="24"/>
        </w:rPr>
        <w:t>осознанное</w:t>
      </w:r>
      <w:r w:rsidRPr="00C867DF">
        <w:rPr>
          <w:spacing w:val="-12"/>
          <w:sz w:val="24"/>
        </w:rPr>
        <w:t xml:space="preserve"> </w:t>
      </w:r>
      <w:r w:rsidRPr="00C867DF">
        <w:rPr>
          <w:sz w:val="24"/>
        </w:rPr>
        <w:t>восприятие</w:t>
      </w:r>
      <w:r w:rsidRPr="00C867DF">
        <w:rPr>
          <w:spacing w:val="-13"/>
          <w:sz w:val="24"/>
        </w:rPr>
        <w:t xml:space="preserve"> </w:t>
      </w:r>
      <w:r w:rsidRPr="00C867DF">
        <w:rPr>
          <w:sz w:val="24"/>
        </w:rPr>
        <w:t>пространственных</w:t>
      </w:r>
      <w:r w:rsidRPr="00C867DF">
        <w:rPr>
          <w:spacing w:val="-8"/>
          <w:sz w:val="24"/>
        </w:rPr>
        <w:t xml:space="preserve"> </w:t>
      </w:r>
      <w:r w:rsidRPr="00C867DF">
        <w:rPr>
          <w:sz w:val="24"/>
        </w:rPr>
        <w:t>свойств</w:t>
      </w:r>
      <w:r w:rsidRPr="00C867DF">
        <w:rPr>
          <w:spacing w:val="-12"/>
          <w:sz w:val="24"/>
        </w:rPr>
        <w:t xml:space="preserve"> </w:t>
      </w:r>
      <w:r w:rsidRPr="00C867DF">
        <w:rPr>
          <w:sz w:val="24"/>
        </w:rPr>
        <w:t>предметов</w:t>
      </w:r>
      <w:r w:rsidRPr="00C867DF">
        <w:rPr>
          <w:spacing w:val="-9"/>
          <w:sz w:val="24"/>
        </w:rPr>
        <w:t xml:space="preserve"> </w:t>
      </w:r>
      <w:r w:rsidRPr="00C867DF">
        <w:rPr>
          <w:sz w:val="24"/>
        </w:rPr>
        <w:t>(зрительно</w:t>
      </w:r>
      <w:r w:rsidRPr="00C867DF">
        <w:rPr>
          <w:spacing w:val="-9"/>
          <w:sz w:val="24"/>
        </w:rPr>
        <w:t xml:space="preserve"> </w:t>
      </w:r>
      <w:r w:rsidRPr="00C867DF">
        <w:rPr>
          <w:sz w:val="24"/>
        </w:rPr>
        <w:t>и</w:t>
      </w:r>
      <w:r w:rsidRPr="00C867DF">
        <w:rPr>
          <w:spacing w:val="-9"/>
          <w:sz w:val="24"/>
        </w:rPr>
        <w:t xml:space="preserve"> </w:t>
      </w:r>
      <w:r w:rsidRPr="00C867DF">
        <w:rPr>
          <w:sz w:val="24"/>
        </w:rPr>
        <w:t>на</w:t>
      </w:r>
      <w:r w:rsidRPr="00C867DF">
        <w:rPr>
          <w:spacing w:val="-57"/>
          <w:sz w:val="24"/>
        </w:rPr>
        <w:t xml:space="preserve"> </w:t>
      </w:r>
      <w:r w:rsidRPr="00C867DF">
        <w:rPr>
          <w:sz w:val="24"/>
        </w:rPr>
        <w:t>ощупь);</w:t>
      </w:r>
    </w:p>
    <w:p w14:paraId="7CC1AE79" w14:textId="77777777" w:rsidR="006E5121" w:rsidRPr="00C867DF" w:rsidRDefault="006E5121" w:rsidP="006E5121">
      <w:pPr>
        <w:pStyle w:val="a9"/>
        <w:ind w:left="233"/>
        <w:jc w:val="left"/>
      </w:pPr>
      <w:r w:rsidRPr="00C867DF">
        <w:rPr>
          <w:spacing w:val="-1"/>
        </w:rPr>
        <w:t>–</w:t>
      </w:r>
      <w:r w:rsidRPr="00C867DF">
        <w:rPr>
          <w:spacing w:val="-32"/>
        </w:rPr>
        <w:t xml:space="preserve"> </w:t>
      </w:r>
      <w:r w:rsidRPr="00C867DF">
        <w:rPr>
          <w:spacing w:val="-1"/>
        </w:rPr>
        <w:t>формировать</w:t>
      </w:r>
      <w:r w:rsidRPr="00C867DF">
        <w:rPr>
          <w:spacing w:val="54"/>
        </w:rPr>
        <w:t xml:space="preserve"> </w:t>
      </w:r>
      <w:r w:rsidRPr="00C867DF">
        <w:rPr>
          <w:spacing w:val="-1"/>
        </w:rPr>
        <w:t>у</w:t>
      </w:r>
      <w:r w:rsidRPr="00C867DF">
        <w:rPr>
          <w:spacing w:val="50"/>
        </w:rPr>
        <w:t xml:space="preserve"> </w:t>
      </w:r>
      <w:r w:rsidRPr="00C867DF">
        <w:rPr>
          <w:spacing w:val="-1"/>
        </w:rPr>
        <w:t>детей</w:t>
      </w:r>
      <w:r w:rsidRPr="00C867DF">
        <w:rPr>
          <w:spacing w:val="50"/>
        </w:rPr>
        <w:t xml:space="preserve"> </w:t>
      </w:r>
      <w:r w:rsidRPr="00C867DF">
        <w:rPr>
          <w:spacing w:val="-1"/>
        </w:rPr>
        <w:t>представления</w:t>
      </w:r>
      <w:r w:rsidRPr="00C867DF">
        <w:rPr>
          <w:spacing w:val="54"/>
        </w:rPr>
        <w:t xml:space="preserve"> </w:t>
      </w:r>
      <w:r w:rsidRPr="00C867DF">
        <w:rPr>
          <w:spacing w:val="-1"/>
        </w:rPr>
        <w:t>о</w:t>
      </w:r>
      <w:r w:rsidRPr="00C867DF">
        <w:rPr>
          <w:spacing w:val="51"/>
        </w:rPr>
        <w:t xml:space="preserve"> </w:t>
      </w:r>
      <w:r w:rsidRPr="00C867DF">
        <w:rPr>
          <w:spacing w:val="-1"/>
        </w:rPr>
        <w:t>форме,</w:t>
      </w:r>
      <w:r w:rsidRPr="00C867DF">
        <w:rPr>
          <w:spacing w:val="56"/>
        </w:rPr>
        <w:t xml:space="preserve"> </w:t>
      </w:r>
      <w:r w:rsidRPr="00C867DF">
        <w:rPr>
          <w:spacing w:val="-1"/>
        </w:rPr>
        <w:t>величине,</w:t>
      </w:r>
      <w:r w:rsidRPr="00C867DF">
        <w:rPr>
          <w:spacing w:val="53"/>
        </w:rPr>
        <w:t xml:space="preserve"> </w:t>
      </w:r>
      <w:r w:rsidRPr="00C867DF">
        <w:rPr>
          <w:spacing w:val="-1"/>
        </w:rPr>
        <w:t>пространственных</w:t>
      </w:r>
      <w:r w:rsidRPr="00C867DF">
        <w:rPr>
          <w:spacing w:val="54"/>
        </w:rPr>
        <w:t xml:space="preserve"> </w:t>
      </w:r>
      <w:r w:rsidRPr="00C867DF">
        <w:t>отношениях,</w:t>
      </w:r>
      <w:r w:rsidRPr="00C867DF">
        <w:rPr>
          <w:spacing w:val="-57"/>
        </w:rPr>
        <w:t xml:space="preserve"> </w:t>
      </w:r>
      <w:r w:rsidRPr="00C867DF">
        <w:t>учить отражать</w:t>
      </w:r>
      <w:r w:rsidRPr="00C867DF">
        <w:rPr>
          <w:spacing w:val="2"/>
        </w:rPr>
        <w:t xml:space="preserve"> </w:t>
      </w:r>
      <w:r w:rsidRPr="00C867DF">
        <w:t>их в</w:t>
      </w:r>
      <w:r w:rsidRPr="00C867DF">
        <w:rPr>
          <w:spacing w:val="-1"/>
        </w:rPr>
        <w:t xml:space="preserve"> </w:t>
      </w:r>
      <w:r w:rsidRPr="00C867DF">
        <w:t>слове;</w:t>
      </w:r>
    </w:p>
    <w:p w14:paraId="2D4F4C19" w14:textId="77777777" w:rsidR="006E5121" w:rsidRPr="00C867DF" w:rsidRDefault="006E5121" w:rsidP="006E5121">
      <w:pPr>
        <w:pStyle w:val="a9"/>
        <w:ind w:left="799"/>
        <w:jc w:val="left"/>
      </w:pPr>
      <w:r w:rsidRPr="00C867DF">
        <w:rPr>
          <w:spacing w:val="-1"/>
        </w:rPr>
        <w:t>–</w:t>
      </w:r>
      <w:r w:rsidRPr="00C867DF">
        <w:rPr>
          <w:spacing w:val="-39"/>
        </w:rPr>
        <w:t xml:space="preserve"> </w:t>
      </w:r>
      <w:r w:rsidRPr="00C867DF">
        <w:rPr>
          <w:spacing w:val="-1"/>
        </w:rPr>
        <w:t>совершенствовать</w:t>
      </w:r>
      <w:r w:rsidRPr="00C867DF">
        <w:rPr>
          <w:spacing w:val="1"/>
        </w:rPr>
        <w:t xml:space="preserve"> </w:t>
      </w:r>
      <w:r w:rsidRPr="00C867DF">
        <w:rPr>
          <w:spacing w:val="-1"/>
        </w:rPr>
        <w:t>систему</w:t>
      </w:r>
      <w:r w:rsidRPr="00C867DF">
        <w:rPr>
          <w:spacing w:val="-3"/>
        </w:rPr>
        <w:t xml:space="preserve"> </w:t>
      </w:r>
      <w:r w:rsidRPr="00C867DF">
        <w:rPr>
          <w:spacing w:val="-1"/>
        </w:rPr>
        <w:t>«взгляд</w:t>
      </w:r>
      <w:r w:rsidRPr="00C867DF">
        <w:rPr>
          <w:spacing w:val="2"/>
        </w:rPr>
        <w:t xml:space="preserve"> </w:t>
      </w:r>
      <w:r w:rsidRPr="00C867DF">
        <w:rPr>
          <w:spacing w:val="-1"/>
        </w:rPr>
        <w:t>—</w:t>
      </w:r>
      <w:r w:rsidRPr="00C867DF">
        <w:t xml:space="preserve"> </w:t>
      </w:r>
      <w:r w:rsidRPr="00C867DF">
        <w:rPr>
          <w:spacing w:val="-1"/>
        </w:rPr>
        <w:t>рука»,</w:t>
      </w:r>
      <w:r w:rsidRPr="00C867DF">
        <w:rPr>
          <w:spacing w:val="-2"/>
        </w:rPr>
        <w:t xml:space="preserve"> </w:t>
      </w:r>
      <w:r w:rsidRPr="00C867DF">
        <w:rPr>
          <w:spacing w:val="-1"/>
        </w:rPr>
        <w:t>развивать</w:t>
      </w:r>
      <w:r w:rsidRPr="00C867DF">
        <w:rPr>
          <w:spacing w:val="3"/>
        </w:rPr>
        <w:t xml:space="preserve"> </w:t>
      </w:r>
      <w:r w:rsidRPr="00C867DF">
        <w:rPr>
          <w:spacing w:val="-1"/>
        </w:rPr>
        <w:t>«опережающий»</w:t>
      </w:r>
      <w:r w:rsidRPr="00C867DF">
        <w:t xml:space="preserve"> </w:t>
      </w:r>
      <w:r w:rsidRPr="00C867DF">
        <w:rPr>
          <w:spacing w:val="-1"/>
        </w:rPr>
        <w:t>взор;</w:t>
      </w:r>
    </w:p>
    <w:p w14:paraId="56272389" w14:textId="77777777" w:rsidR="006E5121" w:rsidRPr="00C867DF" w:rsidRDefault="006E5121" w:rsidP="006E5121">
      <w:pPr>
        <w:sectPr w:rsidR="006E5121" w:rsidRPr="00C867DF">
          <w:pgSz w:w="11940" w:h="16860"/>
          <w:pgMar w:top="1060" w:right="440" w:bottom="540" w:left="900" w:header="0" w:footer="262" w:gutter="0"/>
          <w:cols w:space="720"/>
        </w:sectPr>
      </w:pPr>
    </w:p>
    <w:p w14:paraId="368B3169" w14:textId="77777777" w:rsidR="006E5121" w:rsidRPr="00C867DF" w:rsidRDefault="006E5121" w:rsidP="0019050C">
      <w:pPr>
        <w:pStyle w:val="ab"/>
        <w:numPr>
          <w:ilvl w:val="0"/>
          <w:numId w:val="40"/>
        </w:numPr>
        <w:tabs>
          <w:tab w:val="left" w:pos="1009"/>
        </w:tabs>
        <w:spacing w:before="60"/>
        <w:ind w:right="145" w:firstLine="566"/>
        <w:jc w:val="left"/>
        <w:rPr>
          <w:sz w:val="24"/>
        </w:rPr>
      </w:pPr>
      <w:r w:rsidRPr="00C867DF">
        <w:rPr>
          <w:sz w:val="24"/>
        </w:rPr>
        <w:t>поддерживать</w:t>
      </w:r>
      <w:r w:rsidRPr="00C867DF">
        <w:rPr>
          <w:spacing w:val="21"/>
          <w:sz w:val="24"/>
        </w:rPr>
        <w:t xml:space="preserve"> </w:t>
      </w:r>
      <w:r w:rsidRPr="00C867DF">
        <w:rPr>
          <w:sz w:val="24"/>
        </w:rPr>
        <w:t>и</w:t>
      </w:r>
      <w:r w:rsidRPr="00C867DF">
        <w:rPr>
          <w:spacing w:val="24"/>
          <w:sz w:val="24"/>
        </w:rPr>
        <w:t xml:space="preserve"> </w:t>
      </w:r>
      <w:r w:rsidRPr="00C867DF">
        <w:rPr>
          <w:sz w:val="24"/>
        </w:rPr>
        <w:t>стимулировать</w:t>
      </w:r>
      <w:r w:rsidRPr="00C867DF">
        <w:rPr>
          <w:spacing w:val="23"/>
          <w:sz w:val="24"/>
        </w:rPr>
        <w:t xml:space="preserve"> </w:t>
      </w:r>
      <w:r w:rsidRPr="00C867DF">
        <w:rPr>
          <w:sz w:val="24"/>
        </w:rPr>
        <w:t>стремление</w:t>
      </w:r>
      <w:r w:rsidRPr="00C867DF">
        <w:rPr>
          <w:spacing w:val="22"/>
          <w:sz w:val="24"/>
        </w:rPr>
        <w:t xml:space="preserve"> </w:t>
      </w:r>
      <w:r w:rsidRPr="00C867DF">
        <w:rPr>
          <w:sz w:val="24"/>
        </w:rPr>
        <w:t>детей</w:t>
      </w:r>
      <w:r w:rsidRPr="00C867DF">
        <w:rPr>
          <w:spacing w:val="23"/>
          <w:sz w:val="24"/>
        </w:rPr>
        <w:t xml:space="preserve"> </w:t>
      </w:r>
      <w:r w:rsidRPr="00C867DF">
        <w:rPr>
          <w:sz w:val="24"/>
        </w:rPr>
        <w:t>использовать</w:t>
      </w:r>
      <w:r w:rsidRPr="00C867DF">
        <w:rPr>
          <w:spacing w:val="21"/>
          <w:sz w:val="24"/>
        </w:rPr>
        <w:t xml:space="preserve"> </w:t>
      </w:r>
      <w:r w:rsidRPr="00C867DF">
        <w:rPr>
          <w:sz w:val="24"/>
        </w:rPr>
        <w:t>конструктивные</w:t>
      </w:r>
      <w:r w:rsidRPr="00C867DF">
        <w:rPr>
          <w:spacing w:val="21"/>
          <w:sz w:val="24"/>
        </w:rPr>
        <w:t xml:space="preserve"> </w:t>
      </w:r>
      <w:r w:rsidRPr="00C867DF">
        <w:rPr>
          <w:sz w:val="24"/>
        </w:rPr>
        <w:t>умения</w:t>
      </w:r>
      <w:r w:rsidRPr="00C867DF">
        <w:rPr>
          <w:spacing w:val="23"/>
          <w:sz w:val="24"/>
        </w:rPr>
        <w:t xml:space="preserve"> </w:t>
      </w:r>
      <w:r w:rsidRPr="00C867DF">
        <w:rPr>
          <w:sz w:val="24"/>
        </w:rPr>
        <w:t>в</w:t>
      </w:r>
      <w:r w:rsidRPr="00C867DF">
        <w:rPr>
          <w:spacing w:val="-57"/>
          <w:sz w:val="24"/>
        </w:rPr>
        <w:t xml:space="preserve"> </w:t>
      </w:r>
      <w:r w:rsidRPr="00C867DF">
        <w:rPr>
          <w:sz w:val="24"/>
        </w:rPr>
        <w:t>ролевых</w:t>
      </w:r>
      <w:r w:rsidRPr="00C867DF">
        <w:rPr>
          <w:spacing w:val="-1"/>
          <w:sz w:val="24"/>
        </w:rPr>
        <w:t xml:space="preserve"> </w:t>
      </w:r>
      <w:r w:rsidRPr="00C867DF">
        <w:rPr>
          <w:sz w:val="24"/>
        </w:rPr>
        <w:t>играх;</w:t>
      </w:r>
    </w:p>
    <w:p w14:paraId="14F35F8A" w14:textId="77777777" w:rsidR="006E5121" w:rsidRPr="00C867DF" w:rsidRDefault="006E5121" w:rsidP="0019050C">
      <w:pPr>
        <w:pStyle w:val="ab"/>
        <w:numPr>
          <w:ilvl w:val="0"/>
          <w:numId w:val="40"/>
        </w:numPr>
        <w:tabs>
          <w:tab w:val="left" w:pos="1033"/>
        </w:tabs>
        <w:spacing w:line="242" w:lineRule="auto"/>
        <w:ind w:right="116" w:firstLine="566"/>
        <w:jc w:val="left"/>
        <w:rPr>
          <w:sz w:val="24"/>
        </w:rPr>
      </w:pPr>
      <w:r w:rsidRPr="00C867DF">
        <w:rPr>
          <w:sz w:val="24"/>
        </w:rPr>
        <w:t>учить</w:t>
      </w:r>
      <w:r w:rsidRPr="00C867DF">
        <w:rPr>
          <w:spacing w:val="47"/>
          <w:sz w:val="24"/>
        </w:rPr>
        <w:t xml:space="preserve"> </w:t>
      </w:r>
      <w:r w:rsidRPr="00C867DF">
        <w:rPr>
          <w:sz w:val="24"/>
        </w:rPr>
        <w:t>детей</w:t>
      </w:r>
      <w:r w:rsidRPr="00C867DF">
        <w:rPr>
          <w:spacing w:val="46"/>
          <w:sz w:val="24"/>
        </w:rPr>
        <w:t xml:space="preserve"> </w:t>
      </w:r>
      <w:r w:rsidRPr="00C867DF">
        <w:rPr>
          <w:sz w:val="24"/>
        </w:rPr>
        <w:t>словесному</w:t>
      </w:r>
      <w:r w:rsidRPr="00C867DF">
        <w:rPr>
          <w:spacing w:val="46"/>
          <w:sz w:val="24"/>
        </w:rPr>
        <w:t xml:space="preserve"> </w:t>
      </w:r>
      <w:r w:rsidRPr="00C867DF">
        <w:rPr>
          <w:sz w:val="24"/>
        </w:rPr>
        <w:t>отчету</w:t>
      </w:r>
      <w:r w:rsidRPr="00C867DF">
        <w:rPr>
          <w:spacing w:val="46"/>
          <w:sz w:val="24"/>
        </w:rPr>
        <w:t xml:space="preserve"> </w:t>
      </w:r>
      <w:r w:rsidRPr="00C867DF">
        <w:rPr>
          <w:sz w:val="24"/>
        </w:rPr>
        <w:t>о</w:t>
      </w:r>
      <w:r w:rsidRPr="00C867DF">
        <w:rPr>
          <w:spacing w:val="45"/>
          <w:sz w:val="24"/>
        </w:rPr>
        <w:t xml:space="preserve"> </w:t>
      </w:r>
      <w:r w:rsidRPr="00C867DF">
        <w:rPr>
          <w:sz w:val="24"/>
        </w:rPr>
        <w:t>ходе</w:t>
      </w:r>
      <w:r w:rsidRPr="00C867DF">
        <w:rPr>
          <w:spacing w:val="48"/>
          <w:sz w:val="24"/>
        </w:rPr>
        <w:t xml:space="preserve"> </w:t>
      </w:r>
      <w:r w:rsidRPr="00C867DF">
        <w:rPr>
          <w:sz w:val="24"/>
        </w:rPr>
        <w:t>выполнения</w:t>
      </w:r>
      <w:r w:rsidRPr="00C867DF">
        <w:rPr>
          <w:spacing w:val="45"/>
          <w:sz w:val="24"/>
        </w:rPr>
        <w:t xml:space="preserve"> </w:t>
      </w:r>
      <w:r w:rsidRPr="00C867DF">
        <w:rPr>
          <w:sz w:val="24"/>
        </w:rPr>
        <w:t>задания</w:t>
      </w:r>
      <w:r w:rsidRPr="00C867DF">
        <w:rPr>
          <w:spacing w:val="45"/>
          <w:sz w:val="24"/>
        </w:rPr>
        <w:t xml:space="preserve"> </w:t>
      </w:r>
      <w:r w:rsidRPr="00C867DF">
        <w:rPr>
          <w:sz w:val="24"/>
        </w:rPr>
        <w:t>(первый</w:t>
      </w:r>
      <w:r w:rsidRPr="00C867DF">
        <w:rPr>
          <w:spacing w:val="47"/>
          <w:sz w:val="24"/>
        </w:rPr>
        <w:t xml:space="preserve"> </w:t>
      </w:r>
      <w:r w:rsidRPr="00C867DF">
        <w:rPr>
          <w:sz w:val="24"/>
        </w:rPr>
        <w:t>уровень</w:t>
      </w:r>
      <w:r w:rsidRPr="00C867DF">
        <w:rPr>
          <w:spacing w:val="46"/>
          <w:sz w:val="24"/>
        </w:rPr>
        <w:t xml:space="preserve"> </w:t>
      </w:r>
      <w:r w:rsidRPr="00C867DF">
        <w:rPr>
          <w:sz w:val="24"/>
        </w:rPr>
        <w:t>словесной</w:t>
      </w:r>
      <w:r w:rsidRPr="00C867DF">
        <w:rPr>
          <w:spacing w:val="-57"/>
          <w:sz w:val="24"/>
        </w:rPr>
        <w:t xml:space="preserve"> </w:t>
      </w:r>
      <w:r w:rsidRPr="00C867DF">
        <w:rPr>
          <w:sz w:val="24"/>
        </w:rPr>
        <w:t>регуляции);</w:t>
      </w:r>
    </w:p>
    <w:p w14:paraId="57A4F52B" w14:textId="77777777" w:rsidR="006E5121" w:rsidRPr="00C867DF" w:rsidRDefault="006E5121" w:rsidP="0019050C">
      <w:pPr>
        <w:pStyle w:val="ab"/>
        <w:numPr>
          <w:ilvl w:val="0"/>
          <w:numId w:val="40"/>
        </w:numPr>
        <w:tabs>
          <w:tab w:val="left" w:pos="978"/>
        </w:tabs>
        <w:ind w:right="104" w:firstLine="566"/>
        <w:jc w:val="left"/>
        <w:rPr>
          <w:sz w:val="24"/>
        </w:rPr>
      </w:pPr>
      <w:r w:rsidRPr="00C867DF">
        <w:rPr>
          <w:sz w:val="24"/>
        </w:rPr>
        <w:t>развивать</w:t>
      </w:r>
      <w:r w:rsidRPr="00C867DF">
        <w:rPr>
          <w:spacing w:val="-7"/>
          <w:sz w:val="24"/>
        </w:rPr>
        <w:t xml:space="preserve"> </w:t>
      </w:r>
      <w:r w:rsidRPr="00C867DF">
        <w:rPr>
          <w:sz w:val="24"/>
        </w:rPr>
        <w:t>и</w:t>
      </w:r>
      <w:r w:rsidRPr="00C867DF">
        <w:rPr>
          <w:spacing w:val="-9"/>
          <w:sz w:val="24"/>
        </w:rPr>
        <w:t xml:space="preserve"> </w:t>
      </w:r>
      <w:r w:rsidRPr="00C867DF">
        <w:rPr>
          <w:sz w:val="24"/>
        </w:rPr>
        <w:t>поддерживать</w:t>
      </w:r>
      <w:r w:rsidRPr="00C867DF">
        <w:rPr>
          <w:spacing w:val="-4"/>
          <w:sz w:val="24"/>
        </w:rPr>
        <w:t xml:space="preserve"> </w:t>
      </w:r>
      <w:r w:rsidRPr="00C867DF">
        <w:rPr>
          <w:sz w:val="24"/>
        </w:rPr>
        <w:t>у</w:t>
      </w:r>
      <w:r w:rsidRPr="00C867DF">
        <w:rPr>
          <w:spacing w:val="-7"/>
          <w:sz w:val="24"/>
        </w:rPr>
        <w:t xml:space="preserve"> </w:t>
      </w:r>
      <w:r w:rsidRPr="00C867DF">
        <w:rPr>
          <w:sz w:val="24"/>
        </w:rPr>
        <w:t>детей</w:t>
      </w:r>
      <w:r w:rsidRPr="00C867DF">
        <w:rPr>
          <w:spacing w:val="-7"/>
          <w:sz w:val="24"/>
        </w:rPr>
        <w:t xml:space="preserve"> </w:t>
      </w:r>
      <w:r w:rsidRPr="00C867DF">
        <w:rPr>
          <w:sz w:val="24"/>
        </w:rPr>
        <w:t>словесное</w:t>
      </w:r>
      <w:r w:rsidRPr="00C867DF">
        <w:rPr>
          <w:spacing w:val="-7"/>
          <w:sz w:val="24"/>
        </w:rPr>
        <w:t xml:space="preserve"> </w:t>
      </w:r>
      <w:r w:rsidRPr="00C867DF">
        <w:rPr>
          <w:sz w:val="24"/>
        </w:rPr>
        <w:t>сопровождение</w:t>
      </w:r>
      <w:r w:rsidRPr="00C867DF">
        <w:rPr>
          <w:spacing w:val="-10"/>
          <w:sz w:val="24"/>
        </w:rPr>
        <w:t xml:space="preserve"> </w:t>
      </w:r>
      <w:r w:rsidRPr="00C867DF">
        <w:rPr>
          <w:sz w:val="24"/>
        </w:rPr>
        <w:t>практических</w:t>
      </w:r>
      <w:r w:rsidRPr="00C867DF">
        <w:rPr>
          <w:spacing w:val="-4"/>
          <w:sz w:val="24"/>
        </w:rPr>
        <w:t xml:space="preserve"> </w:t>
      </w:r>
      <w:r w:rsidRPr="00C867DF">
        <w:rPr>
          <w:sz w:val="24"/>
        </w:rPr>
        <w:t>действий</w:t>
      </w:r>
      <w:r w:rsidRPr="00C867DF">
        <w:rPr>
          <w:spacing w:val="-6"/>
          <w:sz w:val="24"/>
        </w:rPr>
        <w:t xml:space="preserve"> </w:t>
      </w:r>
      <w:r w:rsidRPr="00C867DF">
        <w:rPr>
          <w:sz w:val="24"/>
        </w:rPr>
        <w:t>(второй</w:t>
      </w:r>
      <w:r w:rsidRPr="00C867DF">
        <w:rPr>
          <w:spacing w:val="-57"/>
          <w:sz w:val="24"/>
        </w:rPr>
        <w:t xml:space="preserve"> </w:t>
      </w:r>
      <w:r w:rsidRPr="00C867DF">
        <w:rPr>
          <w:sz w:val="24"/>
        </w:rPr>
        <w:t>уровень словесной регуляции).</w:t>
      </w:r>
    </w:p>
    <w:p w14:paraId="6E5E49C3" w14:textId="77777777" w:rsidR="006E5121" w:rsidRPr="00C867DF" w:rsidRDefault="006E5121" w:rsidP="006E5121">
      <w:pPr>
        <w:pStyle w:val="a9"/>
        <w:ind w:left="233"/>
        <w:jc w:val="left"/>
      </w:pPr>
      <w:r w:rsidRPr="00C867DF">
        <w:rPr>
          <w:u w:val="single"/>
        </w:rPr>
        <w:t>Формы</w:t>
      </w:r>
      <w:r w:rsidRPr="00C867DF">
        <w:rPr>
          <w:spacing w:val="17"/>
          <w:u w:val="single"/>
        </w:rPr>
        <w:t xml:space="preserve"> </w:t>
      </w:r>
      <w:r w:rsidRPr="00C867DF">
        <w:rPr>
          <w:u w:val="single"/>
        </w:rPr>
        <w:t>организации</w:t>
      </w:r>
      <w:r w:rsidRPr="00C867DF">
        <w:rPr>
          <w:spacing w:val="20"/>
          <w:u w:val="single"/>
        </w:rPr>
        <w:t xml:space="preserve"> </w:t>
      </w:r>
      <w:r w:rsidRPr="00C867DF">
        <w:rPr>
          <w:u w:val="single"/>
        </w:rPr>
        <w:t>образовательной</w:t>
      </w:r>
      <w:r w:rsidRPr="00C867DF">
        <w:rPr>
          <w:spacing w:val="20"/>
          <w:u w:val="single"/>
        </w:rPr>
        <w:t xml:space="preserve"> </w:t>
      </w:r>
      <w:r w:rsidRPr="00C867DF">
        <w:rPr>
          <w:u w:val="single"/>
        </w:rPr>
        <w:t>деятельности</w:t>
      </w:r>
      <w:r w:rsidRPr="00C867DF">
        <w:t>.</w:t>
      </w:r>
      <w:r w:rsidRPr="00C867DF">
        <w:rPr>
          <w:spacing w:val="18"/>
        </w:rPr>
        <w:t xml:space="preserve"> </w:t>
      </w:r>
      <w:r w:rsidRPr="00C867DF">
        <w:t>Создание</w:t>
      </w:r>
      <w:r w:rsidRPr="00C867DF">
        <w:rPr>
          <w:spacing w:val="18"/>
        </w:rPr>
        <w:t xml:space="preserve"> </w:t>
      </w:r>
      <w:r w:rsidRPr="00C867DF">
        <w:t>конструкций,</w:t>
      </w:r>
      <w:r w:rsidRPr="00C867DF">
        <w:rPr>
          <w:spacing w:val="19"/>
        </w:rPr>
        <w:t xml:space="preserve"> </w:t>
      </w:r>
      <w:r w:rsidRPr="00C867DF">
        <w:t>используемых</w:t>
      </w:r>
      <w:r w:rsidRPr="00C867DF">
        <w:rPr>
          <w:spacing w:val="18"/>
        </w:rPr>
        <w:t xml:space="preserve"> </w:t>
      </w:r>
      <w:r w:rsidRPr="00C867DF">
        <w:t>в</w:t>
      </w:r>
      <w:r w:rsidRPr="00C867DF">
        <w:rPr>
          <w:spacing w:val="-57"/>
        </w:rPr>
        <w:t xml:space="preserve"> </w:t>
      </w:r>
      <w:r w:rsidRPr="00C867DF">
        <w:t>играх</w:t>
      </w:r>
      <w:r w:rsidRPr="00C867DF">
        <w:rPr>
          <w:spacing w:val="6"/>
        </w:rPr>
        <w:t xml:space="preserve"> </w:t>
      </w:r>
      <w:r w:rsidRPr="00C867DF">
        <w:t>с</w:t>
      </w:r>
      <w:r w:rsidRPr="00C867DF">
        <w:rPr>
          <w:spacing w:val="2"/>
        </w:rPr>
        <w:t xml:space="preserve"> </w:t>
      </w:r>
      <w:r w:rsidRPr="00C867DF">
        <w:t>машиной</w:t>
      </w:r>
      <w:r w:rsidRPr="00C867DF">
        <w:rPr>
          <w:spacing w:val="10"/>
        </w:rPr>
        <w:t xml:space="preserve"> </w:t>
      </w:r>
      <w:r w:rsidRPr="00C867DF">
        <w:t>(гаражи,</w:t>
      </w:r>
      <w:r w:rsidRPr="00C867DF">
        <w:rPr>
          <w:spacing w:val="6"/>
        </w:rPr>
        <w:t xml:space="preserve"> </w:t>
      </w:r>
      <w:r w:rsidRPr="00C867DF">
        <w:t>ворота,</w:t>
      </w:r>
      <w:r w:rsidRPr="00C867DF">
        <w:rPr>
          <w:spacing w:val="3"/>
        </w:rPr>
        <w:t xml:space="preserve"> </w:t>
      </w:r>
      <w:r w:rsidRPr="00C867DF">
        <w:t>дорога),</w:t>
      </w:r>
      <w:r w:rsidRPr="00C867DF">
        <w:rPr>
          <w:spacing w:val="8"/>
        </w:rPr>
        <w:t xml:space="preserve"> </w:t>
      </w:r>
      <w:r w:rsidRPr="00C867DF">
        <w:t>с</w:t>
      </w:r>
      <w:r w:rsidRPr="00C867DF">
        <w:rPr>
          <w:spacing w:val="2"/>
        </w:rPr>
        <w:t xml:space="preserve"> </w:t>
      </w:r>
      <w:r w:rsidRPr="00C867DF">
        <w:t>куклами</w:t>
      </w:r>
      <w:r w:rsidRPr="00C867DF">
        <w:rPr>
          <w:spacing w:val="10"/>
        </w:rPr>
        <w:t xml:space="preserve"> </w:t>
      </w:r>
      <w:r w:rsidRPr="00C867DF">
        <w:t>(мебель,</w:t>
      </w:r>
      <w:r w:rsidRPr="00C867DF">
        <w:rPr>
          <w:spacing w:val="6"/>
        </w:rPr>
        <w:t xml:space="preserve"> </w:t>
      </w:r>
      <w:r w:rsidRPr="00C867DF">
        <w:t>комната</w:t>
      </w:r>
      <w:r w:rsidRPr="00C867DF">
        <w:rPr>
          <w:spacing w:val="7"/>
        </w:rPr>
        <w:t xml:space="preserve"> </w:t>
      </w:r>
      <w:r w:rsidRPr="00C867DF">
        <w:t>для</w:t>
      </w:r>
      <w:r w:rsidRPr="00C867DF">
        <w:rPr>
          <w:spacing w:val="6"/>
        </w:rPr>
        <w:t xml:space="preserve"> </w:t>
      </w:r>
      <w:r w:rsidRPr="00C867DF">
        <w:t>куклы),</w:t>
      </w:r>
      <w:r w:rsidRPr="00C867DF">
        <w:rPr>
          <w:spacing w:val="7"/>
        </w:rPr>
        <w:t xml:space="preserve"> </w:t>
      </w:r>
      <w:r w:rsidRPr="00C867DF">
        <w:t>по</w:t>
      </w:r>
      <w:r w:rsidRPr="00C867DF">
        <w:rPr>
          <w:spacing w:val="-1"/>
        </w:rPr>
        <w:t xml:space="preserve"> </w:t>
      </w:r>
      <w:r w:rsidRPr="00C867DF">
        <w:t>теме</w:t>
      </w:r>
    </w:p>
    <w:p w14:paraId="3240A132" w14:textId="77777777" w:rsidR="006E5121" w:rsidRPr="00C867DF" w:rsidRDefault="006E5121" w:rsidP="006E5121">
      <w:pPr>
        <w:pStyle w:val="a9"/>
        <w:ind w:left="233"/>
        <w:jc w:val="left"/>
      </w:pPr>
      <w:r w:rsidRPr="00C867DF">
        <w:t>«Улица» (дороги, дома</w:t>
      </w:r>
      <w:r w:rsidRPr="00C867DF">
        <w:rPr>
          <w:spacing w:val="-8"/>
        </w:rPr>
        <w:t xml:space="preserve"> </w:t>
      </w:r>
      <w:r w:rsidRPr="00C867DF">
        <w:t>и т. п.).</w:t>
      </w:r>
    </w:p>
    <w:p w14:paraId="7474CF9B" w14:textId="292527FA" w:rsidR="006E5121" w:rsidRPr="00C867DF" w:rsidRDefault="006E5121" w:rsidP="006E5121">
      <w:pPr>
        <w:pStyle w:val="a9"/>
        <w:ind w:left="233" w:right="98"/>
      </w:pPr>
      <w:r w:rsidRPr="00C867DF">
        <w:t>Коллективное обыгрывание построек в сюжетно-ролевых, театрализованных и подвижных</w:t>
      </w:r>
      <w:r w:rsidRPr="00C867DF">
        <w:rPr>
          <w:spacing w:val="1"/>
        </w:rPr>
        <w:t xml:space="preserve"> </w:t>
      </w:r>
      <w:r w:rsidRPr="00C867DF">
        <w:t>играх.</w:t>
      </w:r>
      <w:r w:rsidRPr="00C867DF">
        <w:rPr>
          <w:spacing w:val="1"/>
        </w:rPr>
        <w:t xml:space="preserve"> </w:t>
      </w:r>
      <w:r w:rsidRPr="00C867DF">
        <w:t>Игры</w:t>
      </w:r>
      <w:r w:rsidRPr="00C867DF">
        <w:rPr>
          <w:spacing w:val="1"/>
        </w:rPr>
        <w:t xml:space="preserve"> </w:t>
      </w:r>
      <w:r w:rsidRPr="00C867DF">
        <w:t>на</w:t>
      </w:r>
      <w:r w:rsidRPr="00C867DF">
        <w:rPr>
          <w:spacing w:val="1"/>
        </w:rPr>
        <w:t xml:space="preserve"> </w:t>
      </w:r>
      <w:r w:rsidRPr="00C867DF">
        <w:t>группировку</w:t>
      </w:r>
      <w:r w:rsidRPr="00C867DF">
        <w:rPr>
          <w:spacing w:val="1"/>
        </w:rPr>
        <w:t xml:space="preserve"> </w:t>
      </w:r>
      <w:r w:rsidRPr="00C867DF">
        <w:t>отдельных</w:t>
      </w:r>
      <w:r w:rsidRPr="00C867DF">
        <w:rPr>
          <w:spacing w:val="1"/>
        </w:rPr>
        <w:t xml:space="preserve"> </w:t>
      </w:r>
      <w:r w:rsidRPr="00C867DF">
        <w:t>элементов</w:t>
      </w:r>
      <w:r w:rsidRPr="00C867DF">
        <w:rPr>
          <w:spacing w:val="1"/>
        </w:rPr>
        <w:t xml:space="preserve"> </w:t>
      </w:r>
      <w:r w:rsidRPr="00C867DF">
        <w:t>строительных</w:t>
      </w:r>
      <w:r w:rsidRPr="00C867DF">
        <w:rPr>
          <w:spacing w:val="1"/>
        </w:rPr>
        <w:t xml:space="preserve"> </w:t>
      </w:r>
      <w:r w:rsidRPr="00C867DF">
        <w:t>наборов</w:t>
      </w:r>
      <w:r w:rsidRPr="00C867DF">
        <w:rPr>
          <w:spacing w:val="1"/>
        </w:rPr>
        <w:t xml:space="preserve"> </w:t>
      </w:r>
      <w:r w:rsidRPr="00C867DF">
        <w:t>(кубиков,</w:t>
      </w:r>
      <w:r w:rsidRPr="00C867DF">
        <w:rPr>
          <w:spacing w:val="1"/>
        </w:rPr>
        <w:t xml:space="preserve"> </w:t>
      </w:r>
      <w:r w:rsidRPr="00C867DF">
        <w:t>брусков,</w:t>
      </w:r>
      <w:r w:rsidRPr="00C867DF">
        <w:rPr>
          <w:spacing w:val="1"/>
        </w:rPr>
        <w:t xml:space="preserve"> </w:t>
      </w:r>
      <w:r w:rsidRPr="00C867DF">
        <w:t>пластин,</w:t>
      </w:r>
      <w:r w:rsidRPr="00C867DF">
        <w:rPr>
          <w:spacing w:val="1"/>
        </w:rPr>
        <w:t xml:space="preserve"> </w:t>
      </w:r>
      <w:r w:rsidRPr="00C867DF">
        <w:t>призмы,</w:t>
      </w:r>
      <w:r w:rsidRPr="00C867DF">
        <w:rPr>
          <w:spacing w:val="1"/>
        </w:rPr>
        <w:t xml:space="preserve"> </w:t>
      </w:r>
      <w:r w:rsidRPr="00C867DF">
        <w:t>арок,</w:t>
      </w:r>
      <w:r w:rsidRPr="00C867DF">
        <w:rPr>
          <w:spacing w:val="1"/>
        </w:rPr>
        <w:t xml:space="preserve"> </w:t>
      </w:r>
      <w:r w:rsidRPr="00C867DF">
        <w:t>цилиндров),</w:t>
      </w:r>
      <w:r w:rsidRPr="00C867DF">
        <w:rPr>
          <w:spacing w:val="1"/>
        </w:rPr>
        <w:t xml:space="preserve"> </w:t>
      </w:r>
      <w:r w:rsidRPr="00C867DF">
        <w:t>соотнесение</w:t>
      </w:r>
      <w:r w:rsidRPr="00C867DF">
        <w:rPr>
          <w:spacing w:val="1"/>
        </w:rPr>
        <w:t xml:space="preserve"> </w:t>
      </w:r>
      <w:r w:rsidRPr="00C867DF">
        <w:t>их</w:t>
      </w:r>
      <w:r w:rsidRPr="00C867DF">
        <w:rPr>
          <w:spacing w:val="1"/>
        </w:rPr>
        <w:t xml:space="preserve"> </w:t>
      </w:r>
      <w:r w:rsidRPr="00C867DF">
        <w:t>с</w:t>
      </w:r>
      <w:r w:rsidRPr="00C867DF">
        <w:rPr>
          <w:spacing w:val="1"/>
        </w:rPr>
        <w:t xml:space="preserve"> </w:t>
      </w:r>
      <w:r w:rsidRPr="00C867DF">
        <w:t>плоскостными</w:t>
      </w:r>
      <w:r w:rsidRPr="00C867DF">
        <w:rPr>
          <w:spacing w:val="1"/>
        </w:rPr>
        <w:t xml:space="preserve"> </w:t>
      </w:r>
      <w:r w:rsidRPr="00C867DF">
        <w:t>эквивалентами</w:t>
      </w:r>
      <w:r w:rsidRPr="00C867DF">
        <w:rPr>
          <w:spacing w:val="1"/>
        </w:rPr>
        <w:t xml:space="preserve"> </w:t>
      </w:r>
      <w:r w:rsidRPr="00C867DF">
        <w:t>(квадрат,</w:t>
      </w:r>
      <w:r w:rsidRPr="00C867DF">
        <w:rPr>
          <w:spacing w:val="1"/>
        </w:rPr>
        <w:t xml:space="preserve"> </w:t>
      </w:r>
      <w:r w:rsidRPr="00C867DF">
        <w:t>прямоугольник, треугольник и пр.). Выбор предметов по двум и трем образцам с ориентировкой на</w:t>
      </w:r>
      <w:r w:rsidRPr="00C867DF">
        <w:rPr>
          <w:spacing w:val="-57"/>
        </w:rPr>
        <w:t xml:space="preserve"> </w:t>
      </w:r>
      <w:r w:rsidRPr="00C867DF">
        <w:t>форму</w:t>
      </w:r>
      <w:r w:rsidRPr="00C867DF">
        <w:rPr>
          <w:spacing w:val="1"/>
        </w:rPr>
        <w:t xml:space="preserve"> </w:t>
      </w:r>
      <w:r w:rsidRPr="00C867DF">
        <w:t>(отвлекаясь</w:t>
      </w:r>
      <w:r w:rsidRPr="00C867DF">
        <w:rPr>
          <w:spacing w:val="1"/>
        </w:rPr>
        <w:t xml:space="preserve"> </w:t>
      </w:r>
      <w:r w:rsidRPr="00C867DF">
        <w:t>от</w:t>
      </w:r>
      <w:r w:rsidRPr="00C867DF">
        <w:rPr>
          <w:spacing w:val="1"/>
        </w:rPr>
        <w:t xml:space="preserve"> </w:t>
      </w:r>
      <w:r w:rsidRPr="00C867DF">
        <w:t>функционального</w:t>
      </w:r>
      <w:r w:rsidRPr="00C867DF">
        <w:rPr>
          <w:spacing w:val="1"/>
        </w:rPr>
        <w:t xml:space="preserve"> </w:t>
      </w:r>
      <w:r w:rsidRPr="00C867DF">
        <w:t>назначения</w:t>
      </w:r>
      <w:r w:rsidRPr="00C867DF">
        <w:rPr>
          <w:spacing w:val="1"/>
        </w:rPr>
        <w:t xml:space="preserve"> </w:t>
      </w:r>
      <w:r w:rsidRPr="00C867DF">
        <w:t>предметов).</w:t>
      </w:r>
      <w:r w:rsidRPr="00C867DF">
        <w:rPr>
          <w:spacing w:val="1"/>
        </w:rPr>
        <w:t xml:space="preserve"> </w:t>
      </w:r>
      <w:r w:rsidRPr="00C867DF">
        <w:t>Определение</w:t>
      </w:r>
      <w:r w:rsidRPr="00C867DF">
        <w:rPr>
          <w:spacing w:val="1"/>
        </w:rPr>
        <w:t xml:space="preserve"> </w:t>
      </w:r>
      <w:r w:rsidRPr="00C867DF">
        <w:t>собственного</w:t>
      </w:r>
      <w:r w:rsidRPr="00C867DF">
        <w:rPr>
          <w:spacing w:val="1"/>
        </w:rPr>
        <w:t xml:space="preserve"> </w:t>
      </w:r>
      <w:r w:rsidRPr="00C867DF">
        <w:t>местонахождения</w:t>
      </w:r>
      <w:r w:rsidRPr="00C867DF">
        <w:rPr>
          <w:spacing w:val="1"/>
        </w:rPr>
        <w:t xml:space="preserve"> </w:t>
      </w:r>
      <w:r w:rsidRPr="00C867DF">
        <w:t>в</w:t>
      </w:r>
      <w:r w:rsidRPr="00C867DF">
        <w:rPr>
          <w:spacing w:val="1"/>
        </w:rPr>
        <w:t xml:space="preserve"> </w:t>
      </w:r>
      <w:r w:rsidRPr="00C867DF">
        <w:t>пространстве</w:t>
      </w:r>
      <w:r w:rsidRPr="00C867DF">
        <w:rPr>
          <w:spacing w:val="1"/>
        </w:rPr>
        <w:t xml:space="preserve"> </w:t>
      </w:r>
      <w:r w:rsidRPr="00C867DF">
        <w:t>и</w:t>
      </w:r>
      <w:r w:rsidRPr="00C867DF">
        <w:rPr>
          <w:spacing w:val="1"/>
        </w:rPr>
        <w:t xml:space="preserve"> </w:t>
      </w:r>
      <w:r w:rsidRPr="00C867DF">
        <w:t>изменение</w:t>
      </w:r>
      <w:r w:rsidRPr="00C867DF">
        <w:rPr>
          <w:spacing w:val="1"/>
        </w:rPr>
        <w:t xml:space="preserve"> </w:t>
      </w:r>
      <w:r w:rsidRPr="00C867DF">
        <w:t>его.</w:t>
      </w:r>
      <w:r w:rsidRPr="00C867DF">
        <w:rPr>
          <w:spacing w:val="1"/>
        </w:rPr>
        <w:t xml:space="preserve"> </w:t>
      </w:r>
      <w:r w:rsidRPr="00C867DF">
        <w:t>Восприятие</w:t>
      </w:r>
      <w:r w:rsidRPr="00C867DF">
        <w:rPr>
          <w:spacing w:val="1"/>
        </w:rPr>
        <w:t xml:space="preserve"> </w:t>
      </w:r>
      <w:r w:rsidRPr="00C867DF">
        <w:t>и</w:t>
      </w:r>
      <w:r w:rsidRPr="00C867DF">
        <w:rPr>
          <w:spacing w:val="1"/>
        </w:rPr>
        <w:t xml:space="preserve"> </w:t>
      </w:r>
      <w:r w:rsidRPr="00C867DF">
        <w:t>воспроизведение</w:t>
      </w:r>
      <w:r w:rsidRPr="00C867DF">
        <w:rPr>
          <w:spacing w:val="1"/>
        </w:rPr>
        <w:t xml:space="preserve"> </w:t>
      </w:r>
      <w:r w:rsidRPr="00C867DF">
        <w:t>пространственного</w:t>
      </w:r>
      <w:r w:rsidRPr="00C867DF">
        <w:rPr>
          <w:spacing w:val="1"/>
        </w:rPr>
        <w:t xml:space="preserve"> </w:t>
      </w:r>
      <w:r w:rsidRPr="00C867DF">
        <w:t>расположения</w:t>
      </w:r>
      <w:r w:rsidRPr="00C867DF">
        <w:rPr>
          <w:spacing w:val="1"/>
        </w:rPr>
        <w:t xml:space="preserve"> </w:t>
      </w:r>
      <w:r w:rsidRPr="00C867DF">
        <w:t>двух</w:t>
      </w:r>
      <w:r w:rsidRPr="00C867DF">
        <w:rPr>
          <w:spacing w:val="1"/>
        </w:rPr>
        <w:t xml:space="preserve"> </w:t>
      </w:r>
      <w:r w:rsidRPr="00C867DF">
        <w:t>элементов</w:t>
      </w:r>
      <w:r w:rsidRPr="00C867DF">
        <w:rPr>
          <w:spacing w:val="1"/>
        </w:rPr>
        <w:t xml:space="preserve"> </w:t>
      </w:r>
      <w:r w:rsidRPr="00C867DF">
        <w:t>по</w:t>
      </w:r>
      <w:r w:rsidRPr="00C867DF">
        <w:rPr>
          <w:spacing w:val="1"/>
        </w:rPr>
        <w:t xml:space="preserve"> </w:t>
      </w:r>
      <w:r w:rsidRPr="00C867DF">
        <w:t>подражанию,</w:t>
      </w:r>
      <w:r w:rsidRPr="00C867DF">
        <w:rPr>
          <w:spacing w:val="1"/>
        </w:rPr>
        <w:t xml:space="preserve"> </w:t>
      </w:r>
      <w:r w:rsidRPr="00C867DF">
        <w:t>по</w:t>
      </w:r>
      <w:r w:rsidRPr="00C867DF">
        <w:rPr>
          <w:spacing w:val="1"/>
        </w:rPr>
        <w:t xml:space="preserve"> </w:t>
      </w:r>
      <w:r w:rsidRPr="00C867DF">
        <w:t>образцу,</w:t>
      </w:r>
      <w:r w:rsidRPr="00C867DF">
        <w:rPr>
          <w:spacing w:val="1"/>
        </w:rPr>
        <w:t xml:space="preserve"> </w:t>
      </w:r>
      <w:r w:rsidRPr="00C867DF">
        <w:t>по</w:t>
      </w:r>
      <w:r w:rsidRPr="00C867DF">
        <w:rPr>
          <w:spacing w:val="1"/>
        </w:rPr>
        <w:t xml:space="preserve"> </w:t>
      </w:r>
      <w:r w:rsidRPr="00C867DF">
        <w:t>словесной</w:t>
      </w:r>
      <w:r w:rsidRPr="00C867DF">
        <w:rPr>
          <w:spacing w:val="1"/>
        </w:rPr>
        <w:t xml:space="preserve"> </w:t>
      </w:r>
      <w:r w:rsidRPr="00C867DF">
        <w:t>инструкции,</w:t>
      </w:r>
      <w:r w:rsidRPr="00C867DF">
        <w:rPr>
          <w:spacing w:val="1"/>
        </w:rPr>
        <w:t xml:space="preserve"> </w:t>
      </w:r>
      <w:r w:rsidRPr="00C867DF">
        <w:t>включающей</w:t>
      </w:r>
      <w:r w:rsidRPr="00C867DF">
        <w:rPr>
          <w:spacing w:val="1"/>
        </w:rPr>
        <w:t xml:space="preserve"> </w:t>
      </w:r>
      <w:r w:rsidRPr="00C867DF">
        <w:t>пространственные</w:t>
      </w:r>
      <w:r w:rsidRPr="00C867DF">
        <w:rPr>
          <w:spacing w:val="1"/>
        </w:rPr>
        <w:t xml:space="preserve"> </w:t>
      </w:r>
      <w:r w:rsidRPr="00C867DF">
        <w:t>предлоги</w:t>
      </w:r>
      <w:r w:rsidRPr="00C867DF">
        <w:rPr>
          <w:spacing w:val="1"/>
        </w:rPr>
        <w:t xml:space="preserve"> </w:t>
      </w:r>
      <w:r w:rsidRPr="00C867DF">
        <w:t>и</w:t>
      </w:r>
      <w:r w:rsidRPr="00C867DF">
        <w:rPr>
          <w:spacing w:val="1"/>
        </w:rPr>
        <w:t xml:space="preserve"> </w:t>
      </w:r>
      <w:r w:rsidRPr="00C867DF">
        <w:t>наречия.</w:t>
      </w:r>
      <w:r w:rsidRPr="00C867DF">
        <w:rPr>
          <w:spacing w:val="1"/>
        </w:rPr>
        <w:t xml:space="preserve"> </w:t>
      </w:r>
      <w:r w:rsidRPr="00C867DF">
        <w:t>Формирование</w:t>
      </w:r>
      <w:r w:rsidRPr="00C867DF">
        <w:rPr>
          <w:spacing w:val="1"/>
        </w:rPr>
        <w:t xml:space="preserve"> </w:t>
      </w:r>
      <w:r w:rsidRPr="00C867DF">
        <w:t>умения</w:t>
      </w:r>
      <w:r w:rsidRPr="00C867DF">
        <w:rPr>
          <w:spacing w:val="1"/>
        </w:rPr>
        <w:t xml:space="preserve"> </w:t>
      </w:r>
      <w:r w:rsidRPr="00C867DF">
        <w:t>анализировать</w:t>
      </w:r>
      <w:r w:rsidRPr="00C867DF">
        <w:rPr>
          <w:spacing w:val="1"/>
        </w:rPr>
        <w:t xml:space="preserve"> </w:t>
      </w:r>
      <w:r w:rsidRPr="00C867DF">
        <w:t>и</w:t>
      </w:r>
      <w:r w:rsidRPr="00C867DF">
        <w:rPr>
          <w:spacing w:val="1"/>
        </w:rPr>
        <w:t xml:space="preserve"> </w:t>
      </w:r>
      <w:r w:rsidRPr="00C867DF">
        <w:t>передавать</w:t>
      </w:r>
      <w:r w:rsidRPr="00C867DF">
        <w:rPr>
          <w:spacing w:val="1"/>
        </w:rPr>
        <w:t xml:space="preserve"> </w:t>
      </w:r>
      <w:r w:rsidRPr="00C867DF">
        <w:t>в</w:t>
      </w:r>
      <w:r w:rsidRPr="00C867DF">
        <w:rPr>
          <w:spacing w:val="1"/>
        </w:rPr>
        <w:t xml:space="preserve"> </w:t>
      </w:r>
      <w:r w:rsidRPr="00C867DF">
        <w:t>постройках</w:t>
      </w:r>
      <w:r w:rsidRPr="00C867DF">
        <w:rPr>
          <w:spacing w:val="1"/>
        </w:rPr>
        <w:t xml:space="preserve"> </w:t>
      </w:r>
      <w:r w:rsidRPr="00C867DF">
        <w:t>взаимное</w:t>
      </w:r>
      <w:r w:rsidRPr="00C867DF">
        <w:rPr>
          <w:spacing w:val="1"/>
        </w:rPr>
        <w:t xml:space="preserve"> </w:t>
      </w:r>
      <w:r w:rsidRPr="00C867DF">
        <w:t>расположение</w:t>
      </w:r>
      <w:r w:rsidRPr="00C867DF">
        <w:rPr>
          <w:spacing w:val="1"/>
        </w:rPr>
        <w:t xml:space="preserve"> </w:t>
      </w:r>
      <w:r w:rsidRPr="00C867DF">
        <w:t>частей</w:t>
      </w:r>
      <w:r w:rsidRPr="00C867DF">
        <w:rPr>
          <w:spacing w:val="1"/>
        </w:rPr>
        <w:t xml:space="preserve"> </w:t>
      </w:r>
      <w:r w:rsidRPr="00C867DF">
        <w:t>предмета.</w:t>
      </w:r>
      <w:r w:rsidRPr="00C867DF">
        <w:rPr>
          <w:spacing w:val="1"/>
        </w:rPr>
        <w:t xml:space="preserve"> </w:t>
      </w:r>
      <w:r w:rsidRPr="00C867DF">
        <w:t>Воспроизведение</w:t>
      </w:r>
      <w:r w:rsidRPr="00C867DF">
        <w:rPr>
          <w:spacing w:val="1"/>
        </w:rPr>
        <w:t xml:space="preserve"> </w:t>
      </w:r>
      <w:r w:rsidRPr="00C867DF">
        <w:t>по</w:t>
      </w:r>
      <w:r w:rsidRPr="00C867DF">
        <w:rPr>
          <w:spacing w:val="1"/>
        </w:rPr>
        <w:t xml:space="preserve"> </w:t>
      </w:r>
      <w:r w:rsidRPr="00C867DF">
        <w:t>образцу</w:t>
      </w:r>
      <w:r w:rsidRPr="00C867DF">
        <w:rPr>
          <w:spacing w:val="1"/>
        </w:rPr>
        <w:t xml:space="preserve"> </w:t>
      </w:r>
      <w:r w:rsidRPr="00C867DF">
        <w:t>комбинаций</w:t>
      </w:r>
      <w:r w:rsidRPr="00C867DF">
        <w:rPr>
          <w:spacing w:val="1"/>
        </w:rPr>
        <w:t xml:space="preserve"> </w:t>
      </w:r>
      <w:r w:rsidRPr="00C867DF">
        <w:t>их</w:t>
      </w:r>
      <w:r w:rsidRPr="00C867DF">
        <w:rPr>
          <w:spacing w:val="1"/>
        </w:rPr>
        <w:t xml:space="preserve"> </w:t>
      </w:r>
      <w:r w:rsidRPr="00C867DF">
        <w:t>трех-шести</w:t>
      </w:r>
      <w:r w:rsidRPr="00C867DF">
        <w:rPr>
          <w:spacing w:val="1"/>
        </w:rPr>
        <w:t xml:space="preserve"> </w:t>
      </w:r>
      <w:r w:rsidRPr="00C867DF">
        <w:t>мягких</w:t>
      </w:r>
      <w:r w:rsidRPr="00C867DF">
        <w:rPr>
          <w:spacing w:val="1"/>
        </w:rPr>
        <w:t xml:space="preserve"> </w:t>
      </w:r>
      <w:r w:rsidRPr="00C867DF">
        <w:t>модулей</w:t>
      </w:r>
      <w:r w:rsidRPr="00C867DF">
        <w:rPr>
          <w:spacing w:val="1"/>
        </w:rPr>
        <w:t xml:space="preserve"> </w:t>
      </w:r>
      <w:r w:rsidRPr="00C867DF">
        <w:t>или</w:t>
      </w:r>
      <w:r w:rsidRPr="00C867DF">
        <w:rPr>
          <w:spacing w:val="1"/>
        </w:rPr>
        <w:t xml:space="preserve"> </w:t>
      </w:r>
      <w:r w:rsidRPr="00C867DF">
        <w:t>элементов</w:t>
      </w:r>
      <w:r w:rsidRPr="00C867DF">
        <w:rPr>
          <w:spacing w:val="1"/>
        </w:rPr>
        <w:t xml:space="preserve"> </w:t>
      </w:r>
      <w:r w:rsidRPr="00C867DF">
        <w:t>деревянного (пластмассового) строительного набора Выполнение построек по образцу после его</w:t>
      </w:r>
      <w:r w:rsidRPr="00C867DF">
        <w:rPr>
          <w:spacing w:val="1"/>
        </w:rPr>
        <w:t xml:space="preserve"> </w:t>
      </w:r>
      <w:r w:rsidRPr="00C867DF">
        <w:t>предварительного</w:t>
      </w:r>
      <w:r w:rsidRPr="00C867DF">
        <w:rPr>
          <w:spacing w:val="1"/>
        </w:rPr>
        <w:t xml:space="preserve"> </w:t>
      </w:r>
      <w:r w:rsidRPr="00C867DF">
        <w:t>анализа</w:t>
      </w:r>
      <w:r w:rsidRPr="00C867DF">
        <w:rPr>
          <w:spacing w:val="1"/>
        </w:rPr>
        <w:t xml:space="preserve"> </w:t>
      </w:r>
      <w:r w:rsidRPr="00C867DF">
        <w:t>с</w:t>
      </w:r>
      <w:r w:rsidRPr="00C867DF">
        <w:rPr>
          <w:spacing w:val="1"/>
        </w:rPr>
        <w:t xml:space="preserve"> </w:t>
      </w:r>
      <w:r w:rsidRPr="00C867DF">
        <w:t>участием</w:t>
      </w:r>
      <w:r w:rsidRPr="00C867DF">
        <w:rPr>
          <w:spacing w:val="1"/>
        </w:rPr>
        <w:t xml:space="preserve"> </w:t>
      </w:r>
      <w:r w:rsidRPr="00C867DF">
        <w:t>взрослого:</w:t>
      </w:r>
      <w:r w:rsidRPr="00C867DF">
        <w:rPr>
          <w:spacing w:val="1"/>
        </w:rPr>
        <w:t xml:space="preserve"> </w:t>
      </w:r>
      <w:r w:rsidRPr="00C867DF">
        <w:t>выделение</w:t>
      </w:r>
      <w:r w:rsidRPr="00C867DF">
        <w:rPr>
          <w:spacing w:val="1"/>
        </w:rPr>
        <w:t xml:space="preserve"> </w:t>
      </w:r>
      <w:r w:rsidRPr="00C867DF">
        <w:t>основных</w:t>
      </w:r>
      <w:r w:rsidRPr="00C867DF">
        <w:rPr>
          <w:spacing w:val="1"/>
        </w:rPr>
        <w:t xml:space="preserve"> </w:t>
      </w:r>
      <w:r w:rsidRPr="00C867DF">
        <w:t>частей</w:t>
      </w:r>
      <w:r w:rsidRPr="00C867DF">
        <w:rPr>
          <w:spacing w:val="1"/>
        </w:rPr>
        <w:t xml:space="preserve"> </w:t>
      </w:r>
      <w:r w:rsidRPr="00C867DF">
        <w:t>постройки,</w:t>
      </w:r>
      <w:r w:rsidRPr="00C867DF">
        <w:rPr>
          <w:spacing w:val="1"/>
        </w:rPr>
        <w:t xml:space="preserve"> </w:t>
      </w:r>
      <w:r w:rsidRPr="00C867DF">
        <w:t>определение необходимых строительных элементов с использованием невербальных и вербальных</w:t>
      </w:r>
      <w:r w:rsidRPr="00C867DF">
        <w:rPr>
          <w:spacing w:val="1"/>
        </w:rPr>
        <w:t xml:space="preserve"> </w:t>
      </w:r>
      <w:r w:rsidRPr="00C867DF">
        <w:t>средств общения. Конструирование по образцу двух-трех объектов после их предварительного</w:t>
      </w:r>
      <w:r w:rsidRPr="00C867DF">
        <w:rPr>
          <w:spacing w:val="1"/>
        </w:rPr>
        <w:t xml:space="preserve"> </w:t>
      </w:r>
      <w:r w:rsidRPr="00C867DF">
        <w:t>анализа: строений, транспортных средств и т.п. Создание знакомых построек из незнакомого детям</w:t>
      </w:r>
      <w:r w:rsidRPr="00C867DF">
        <w:rPr>
          <w:spacing w:val="-57"/>
        </w:rPr>
        <w:t xml:space="preserve"> </w:t>
      </w:r>
      <w:r w:rsidRPr="00C867DF">
        <w:t>строительного</w:t>
      </w:r>
      <w:r w:rsidRPr="00C867DF">
        <w:rPr>
          <w:spacing w:val="1"/>
        </w:rPr>
        <w:t xml:space="preserve"> </w:t>
      </w:r>
      <w:r w:rsidRPr="00C867DF">
        <w:t>материала.</w:t>
      </w:r>
      <w:r w:rsidRPr="00C867DF">
        <w:rPr>
          <w:spacing w:val="1"/>
        </w:rPr>
        <w:t xml:space="preserve"> </w:t>
      </w:r>
      <w:r w:rsidRPr="00C867DF">
        <w:t>Обыгрывание</w:t>
      </w:r>
      <w:r w:rsidRPr="00C867DF">
        <w:rPr>
          <w:spacing w:val="1"/>
        </w:rPr>
        <w:t xml:space="preserve"> </w:t>
      </w:r>
      <w:r w:rsidRPr="00C867DF">
        <w:t>их</w:t>
      </w:r>
      <w:r w:rsidRPr="00C867DF">
        <w:rPr>
          <w:spacing w:val="1"/>
        </w:rPr>
        <w:t xml:space="preserve"> </w:t>
      </w:r>
      <w:r w:rsidRPr="00C867DF">
        <w:t>Конструирование</w:t>
      </w:r>
      <w:r w:rsidRPr="00C867DF">
        <w:rPr>
          <w:spacing w:val="1"/>
        </w:rPr>
        <w:t xml:space="preserve"> </w:t>
      </w:r>
      <w:r w:rsidRPr="00C867DF">
        <w:t>улицы</w:t>
      </w:r>
      <w:r w:rsidRPr="00C867DF">
        <w:rPr>
          <w:spacing w:val="1"/>
        </w:rPr>
        <w:t xml:space="preserve"> </w:t>
      </w:r>
      <w:r w:rsidRPr="00C867DF">
        <w:t>после</w:t>
      </w:r>
      <w:r w:rsidRPr="00C867DF">
        <w:rPr>
          <w:spacing w:val="1"/>
        </w:rPr>
        <w:t xml:space="preserve"> </w:t>
      </w:r>
      <w:r w:rsidRPr="00C867DF">
        <w:t>предварительного</w:t>
      </w:r>
      <w:r w:rsidRPr="00C867DF">
        <w:rPr>
          <w:spacing w:val="1"/>
        </w:rPr>
        <w:t xml:space="preserve"> </w:t>
      </w:r>
      <w:r w:rsidRPr="00C867DF">
        <w:t>наблюдения. Постройка различных зданий по образцу: жилой дом-башня с одним входом, детский</w:t>
      </w:r>
      <w:r w:rsidRPr="00C867DF">
        <w:rPr>
          <w:spacing w:val="1"/>
        </w:rPr>
        <w:t xml:space="preserve"> </w:t>
      </w:r>
      <w:r w:rsidRPr="00C867DF">
        <w:t>сад</w:t>
      </w:r>
      <w:r w:rsidRPr="00C867DF">
        <w:rPr>
          <w:spacing w:val="1"/>
        </w:rPr>
        <w:t xml:space="preserve"> </w:t>
      </w:r>
      <w:r w:rsidRPr="00C867DF">
        <w:t>(невысокий,</w:t>
      </w:r>
      <w:r w:rsidRPr="00C867DF">
        <w:rPr>
          <w:spacing w:val="1"/>
        </w:rPr>
        <w:t xml:space="preserve"> </w:t>
      </w:r>
      <w:r w:rsidRPr="00C867DF">
        <w:t>длинный,</w:t>
      </w:r>
      <w:r w:rsidRPr="00C867DF">
        <w:rPr>
          <w:spacing w:val="1"/>
        </w:rPr>
        <w:t xml:space="preserve"> </w:t>
      </w:r>
      <w:r w:rsidRPr="00C867DF">
        <w:t>с</w:t>
      </w:r>
      <w:r w:rsidRPr="00C867DF">
        <w:rPr>
          <w:spacing w:val="1"/>
        </w:rPr>
        <w:t xml:space="preserve"> </w:t>
      </w:r>
      <w:r w:rsidRPr="00C867DF">
        <w:t>несколькими</w:t>
      </w:r>
      <w:r w:rsidRPr="00C867DF">
        <w:rPr>
          <w:spacing w:val="1"/>
        </w:rPr>
        <w:t xml:space="preserve"> </w:t>
      </w:r>
      <w:r w:rsidRPr="00C867DF">
        <w:t>входами),</w:t>
      </w:r>
      <w:r w:rsidRPr="00C867DF">
        <w:rPr>
          <w:spacing w:val="1"/>
        </w:rPr>
        <w:t xml:space="preserve"> </w:t>
      </w:r>
      <w:r w:rsidRPr="00C867DF">
        <w:t>магазин.</w:t>
      </w:r>
      <w:r w:rsidRPr="00C867DF">
        <w:rPr>
          <w:spacing w:val="1"/>
        </w:rPr>
        <w:t xml:space="preserve"> </w:t>
      </w:r>
      <w:r w:rsidRPr="00C867DF">
        <w:t>Специальные</w:t>
      </w:r>
      <w:r w:rsidRPr="00C867DF">
        <w:rPr>
          <w:spacing w:val="1"/>
        </w:rPr>
        <w:t xml:space="preserve"> </w:t>
      </w:r>
      <w:r w:rsidRPr="00C867DF">
        <w:t>игровые</w:t>
      </w:r>
      <w:r w:rsidRPr="00C867DF">
        <w:rPr>
          <w:spacing w:val="1"/>
        </w:rPr>
        <w:t xml:space="preserve"> </w:t>
      </w:r>
      <w:r w:rsidRPr="00C867DF">
        <w:t>ситуации,</w:t>
      </w:r>
      <w:r w:rsidRPr="00C867DF">
        <w:rPr>
          <w:spacing w:val="1"/>
        </w:rPr>
        <w:t xml:space="preserve"> </w:t>
      </w:r>
      <w:r w:rsidRPr="00C867DF">
        <w:t>дающие</w:t>
      </w:r>
      <w:r w:rsidRPr="00C867DF">
        <w:rPr>
          <w:spacing w:val="1"/>
        </w:rPr>
        <w:t xml:space="preserve"> </w:t>
      </w:r>
      <w:r w:rsidRPr="00C867DF">
        <w:t>детям</w:t>
      </w:r>
      <w:r w:rsidRPr="00C867DF">
        <w:rPr>
          <w:spacing w:val="1"/>
        </w:rPr>
        <w:t xml:space="preserve"> </w:t>
      </w:r>
      <w:r w:rsidRPr="00C867DF">
        <w:t>возможность</w:t>
      </w:r>
      <w:r w:rsidRPr="00C867DF">
        <w:rPr>
          <w:spacing w:val="1"/>
        </w:rPr>
        <w:t xml:space="preserve"> </w:t>
      </w:r>
      <w:r w:rsidRPr="00C867DF">
        <w:t>в</w:t>
      </w:r>
      <w:r w:rsidRPr="00C867DF">
        <w:rPr>
          <w:spacing w:val="1"/>
        </w:rPr>
        <w:t xml:space="preserve"> </w:t>
      </w:r>
      <w:r w:rsidRPr="00C867DF">
        <w:t>ходе</w:t>
      </w:r>
      <w:r w:rsidRPr="00C867DF">
        <w:rPr>
          <w:spacing w:val="1"/>
        </w:rPr>
        <w:t xml:space="preserve"> </w:t>
      </w:r>
      <w:r w:rsidRPr="00C867DF">
        <w:t>экспериментирования</w:t>
      </w:r>
      <w:r w:rsidRPr="00C867DF">
        <w:rPr>
          <w:spacing w:val="1"/>
        </w:rPr>
        <w:t xml:space="preserve"> </w:t>
      </w:r>
      <w:r w:rsidRPr="00C867DF">
        <w:t>с</w:t>
      </w:r>
      <w:r w:rsidRPr="00C867DF">
        <w:rPr>
          <w:spacing w:val="1"/>
        </w:rPr>
        <w:t xml:space="preserve"> </w:t>
      </w:r>
      <w:r w:rsidRPr="00C867DF">
        <w:t>полифункциональными</w:t>
      </w:r>
      <w:r w:rsidRPr="00C867DF">
        <w:rPr>
          <w:spacing w:val="-57"/>
        </w:rPr>
        <w:t xml:space="preserve"> </w:t>
      </w:r>
      <w:r w:rsidRPr="00C867DF">
        <w:t>конструктивными</w:t>
      </w:r>
      <w:r w:rsidRPr="00C867DF">
        <w:rPr>
          <w:spacing w:val="1"/>
        </w:rPr>
        <w:t xml:space="preserve"> </w:t>
      </w:r>
      <w:r w:rsidRPr="00C867DF">
        <w:t>материалами</w:t>
      </w:r>
      <w:r w:rsidRPr="00C867DF">
        <w:rPr>
          <w:spacing w:val="1"/>
        </w:rPr>
        <w:t xml:space="preserve"> </w:t>
      </w:r>
      <w:r w:rsidRPr="00C867DF">
        <w:t>самим</w:t>
      </w:r>
      <w:r w:rsidRPr="00C867DF">
        <w:rPr>
          <w:spacing w:val="1"/>
        </w:rPr>
        <w:t xml:space="preserve"> </w:t>
      </w:r>
      <w:r w:rsidRPr="00C867DF">
        <w:t>создавать</w:t>
      </w:r>
      <w:r w:rsidRPr="00C867DF">
        <w:rPr>
          <w:spacing w:val="1"/>
        </w:rPr>
        <w:t xml:space="preserve"> </w:t>
      </w:r>
      <w:r w:rsidRPr="00C867DF">
        <w:t>постройки</w:t>
      </w:r>
      <w:r w:rsidRPr="00C867DF">
        <w:rPr>
          <w:spacing w:val="1"/>
        </w:rPr>
        <w:t xml:space="preserve"> </w:t>
      </w:r>
      <w:r w:rsidRPr="00C867DF">
        <w:t>для</w:t>
      </w:r>
      <w:r w:rsidRPr="00C867DF">
        <w:rPr>
          <w:spacing w:val="1"/>
        </w:rPr>
        <w:t xml:space="preserve"> </w:t>
      </w:r>
      <w:r w:rsidRPr="00C867DF">
        <w:t>игр.</w:t>
      </w:r>
      <w:r w:rsidRPr="00C867DF">
        <w:rPr>
          <w:spacing w:val="1"/>
        </w:rPr>
        <w:t xml:space="preserve"> </w:t>
      </w:r>
      <w:r w:rsidRPr="00C867DF">
        <w:t>Складывание</w:t>
      </w:r>
      <w:r w:rsidRPr="00C867DF">
        <w:rPr>
          <w:spacing w:val="1"/>
        </w:rPr>
        <w:t xml:space="preserve"> </w:t>
      </w:r>
      <w:r w:rsidRPr="00C867DF">
        <w:t>разрезных</w:t>
      </w:r>
      <w:r w:rsidRPr="00C867DF">
        <w:rPr>
          <w:spacing w:val="1"/>
        </w:rPr>
        <w:t xml:space="preserve"> </w:t>
      </w:r>
      <w:r w:rsidRPr="00C867DF">
        <w:t>картинок со смысловыми разъемами. Игры с сюжетными картинками с вырубленными частями</w:t>
      </w:r>
      <w:r w:rsidRPr="00C867DF">
        <w:rPr>
          <w:spacing w:val="1"/>
        </w:rPr>
        <w:t xml:space="preserve"> </w:t>
      </w:r>
      <w:r w:rsidRPr="00C867DF">
        <w:t>круглой,</w:t>
      </w:r>
      <w:r w:rsidRPr="00C867DF">
        <w:rPr>
          <w:spacing w:val="1"/>
        </w:rPr>
        <w:t xml:space="preserve"> </w:t>
      </w:r>
      <w:r w:rsidRPr="00C867DF">
        <w:t>квадратной,</w:t>
      </w:r>
      <w:r w:rsidRPr="00C867DF">
        <w:rPr>
          <w:spacing w:val="1"/>
        </w:rPr>
        <w:t xml:space="preserve"> </w:t>
      </w:r>
      <w:r w:rsidRPr="00C867DF">
        <w:t>треугольной</w:t>
      </w:r>
      <w:r w:rsidRPr="00C867DF">
        <w:rPr>
          <w:spacing w:val="1"/>
        </w:rPr>
        <w:t xml:space="preserve"> </w:t>
      </w:r>
      <w:r w:rsidRPr="00C867DF">
        <w:t>формы.</w:t>
      </w:r>
      <w:r w:rsidRPr="00C867DF">
        <w:rPr>
          <w:spacing w:val="1"/>
        </w:rPr>
        <w:t xml:space="preserve"> </w:t>
      </w:r>
      <w:r w:rsidRPr="00C867DF">
        <w:t>Игры</w:t>
      </w:r>
      <w:r w:rsidRPr="00C867DF">
        <w:rPr>
          <w:spacing w:val="1"/>
        </w:rPr>
        <w:t xml:space="preserve"> </w:t>
      </w:r>
      <w:r w:rsidRPr="00C867DF">
        <w:t>с</w:t>
      </w:r>
      <w:r w:rsidRPr="00C867DF">
        <w:rPr>
          <w:spacing w:val="1"/>
        </w:rPr>
        <w:t xml:space="preserve"> </w:t>
      </w:r>
      <w:r w:rsidRPr="00C867DF">
        <w:t>разрезными</w:t>
      </w:r>
      <w:r w:rsidRPr="00C867DF">
        <w:rPr>
          <w:spacing w:val="1"/>
        </w:rPr>
        <w:t xml:space="preserve"> </w:t>
      </w:r>
      <w:r w:rsidRPr="00C867DF">
        <w:t>картинками</w:t>
      </w:r>
      <w:r w:rsidRPr="00C867DF">
        <w:rPr>
          <w:spacing w:val="1"/>
        </w:rPr>
        <w:t xml:space="preserve"> </w:t>
      </w:r>
      <w:r w:rsidRPr="00C867DF">
        <w:t>с</w:t>
      </w:r>
      <w:r w:rsidRPr="00C867DF">
        <w:rPr>
          <w:spacing w:val="1"/>
        </w:rPr>
        <w:t xml:space="preserve"> </w:t>
      </w:r>
      <w:r w:rsidRPr="00C867DF">
        <w:t>использованием</w:t>
      </w:r>
      <w:r w:rsidRPr="00C867DF">
        <w:rPr>
          <w:spacing w:val="1"/>
        </w:rPr>
        <w:t xml:space="preserve"> </w:t>
      </w:r>
      <w:r w:rsidRPr="00C867DF">
        <w:t>образца. Игры на узнавание целого предмета по фрагментам и называние его. Конструирование по</w:t>
      </w:r>
      <w:r w:rsidRPr="00C867DF">
        <w:rPr>
          <w:spacing w:val="1"/>
        </w:rPr>
        <w:t xml:space="preserve"> </w:t>
      </w:r>
      <w:r w:rsidRPr="00C867DF">
        <w:t>объемному</w:t>
      </w:r>
      <w:r w:rsidRPr="00C867DF">
        <w:rPr>
          <w:spacing w:val="-5"/>
        </w:rPr>
        <w:t xml:space="preserve"> </w:t>
      </w:r>
      <w:r w:rsidRPr="00C867DF">
        <w:t>образцу</w:t>
      </w:r>
      <w:r w:rsidRPr="00C867DF">
        <w:rPr>
          <w:spacing w:val="-7"/>
        </w:rPr>
        <w:t xml:space="preserve"> </w:t>
      </w:r>
      <w:r w:rsidRPr="00C867DF">
        <w:t>(здания,</w:t>
      </w:r>
      <w:r w:rsidRPr="00C867DF">
        <w:rPr>
          <w:spacing w:val="-6"/>
        </w:rPr>
        <w:t xml:space="preserve"> </w:t>
      </w:r>
      <w:r w:rsidRPr="00C867DF">
        <w:t>мосты,</w:t>
      </w:r>
      <w:r w:rsidRPr="00C867DF">
        <w:rPr>
          <w:spacing w:val="-6"/>
        </w:rPr>
        <w:t xml:space="preserve"> </w:t>
      </w:r>
      <w:r w:rsidRPr="00C867DF">
        <w:t>ворота</w:t>
      </w:r>
      <w:r w:rsidRPr="00C867DF">
        <w:rPr>
          <w:spacing w:val="-5"/>
        </w:rPr>
        <w:t xml:space="preserve"> </w:t>
      </w:r>
      <w:r w:rsidRPr="00C867DF">
        <w:t>и</w:t>
      </w:r>
      <w:r w:rsidRPr="00C867DF">
        <w:rPr>
          <w:spacing w:val="-6"/>
        </w:rPr>
        <w:t xml:space="preserve"> </w:t>
      </w:r>
      <w:r w:rsidRPr="00C867DF">
        <w:t>пр.).</w:t>
      </w:r>
      <w:r w:rsidRPr="00C867DF">
        <w:rPr>
          <w:spacing w:val="-6"/>
        </w:rPr>
        <w:t xml:space="preserve"> </w:t>
      </w:r>
      <w:r w:rsidRPr="00C867DF">
        <w:t>Конструирование</w:t>
      </w:r>
      <w:r w:rsidRPr="00C867DF">
        <w:rPr>
          <w:spacing w:val="-9"/>
        </w:rPr>
        <w:t xml:space="preserve"> </w:t>
      </w:r>
      <w:r w:rsidRPr="00C867DF">
        <w:t>из</w:t>
      </w:r>
      <w:r w:rsidRPr="00C867DF">
        <w:rPr>
          <w:spacing w:val="-5"/>
        </w:rPr>
        <w:t xml:space="preserve"> </w:t>
      </w:r>
      <w:r w:rsidRPr="00C867DF">
        <w:t>палочек</w:t>
      </w:r>
      <w:r w:rsidRPr="00C867DF">
        <w:rPr>
          <w:spacing w:val="-6"/>
        </w:rPr>
        <w:t xml:space="preserve"> </w:t>
      </w:r>
      <w:r w:rsidRPr="00C867DF">
        <w:t>по</w:t>
      </w:r>
      <w:r w:rsidRPr="00C867DF">
        <w:rPr>
          <w:spacing w:val="-7"/>
        </w:rPr>
        <w:t xml:space="preserve"> </w:t>
      </w:r>
      <w:r w:rsidRPr="00C867DF">
        <w:t>образцу</w:t>
      </w:r>
      <w:r w:rsidRPr="00C867DF">
        <w:rPr>
          <w:spacing w:val="-8"/>
        </w:rPr>
        <w:t xml:space="preserve"> </w:t>
      </w:r>
      <w:r w:rsidRPr="00C867DF">
        <w:t>(счетные</w:t>
      </w:r>
      <w:r w:rsidRPr="00C867DF">
        <w:rPr>
          <w:spacing w:val="-57"/>
        </w:rPr>
        <w:t xml:space="preserve"> </w:t>
      </w:r>
      <w:r w:rsidRPr="00C867DF">
        <w:t>палочки,</w:t>
      </w:r>
      <w:r w:rsidRPr="00C867DF">
        <w:rPr>
          <w:spacing w:val="-6"/>
        </w:rPr>
        <w:t xml:space="preserve"> </w:t>
      </w:r>
      <w:r w:rsidRPr="00C867DF">
        <w:t>палочки</w:t>
      </w:r>
      <w:r w:rsidRPr="00C867DF">
        <w:rPr>
          <w:spacing w:val="-1"/>
        </w:rPr>
        <w:t xml:space="preserve"> </w:t>
      </w:r>
      <w:r w:rsidRPr="00C867DF">
        <w:t>Кюизенера</w:t>
      </w:r>
      <w:r w:rsidRPr="00C867DF">
        <w:rPr>
          <w:spacing w:val="-2"/>
        </w:rPr>
        <w:t xml:space="preserve"> </w:t>
      </w:r>
      <w:r w:rsidRPr="00C867DF">
        <w:t>и т.п.).</w:t>
      </w:r>
    </w:p>
    <w:p w14:paraId="117B6303" w14:textId="4E6AECB5" w:rsidR="000E466E" w:rsidRPr="00C867DF" w:rsidRDefault="000E466E" w:rsidP="006E5121">
      <w:pPr>
        <w:pStyle w:val="a9"/>
        <w:ind w:left="233" w:right="98"/>
        <w:rPr>
          <w:b/>
          <w:bCs/>
        </w:rPr>
      </w:pPr>
      <w:r w:rsidRPr="00C867DF">
        <w:rPr>
          <w:b/>
          <w:bCs/>
        </w:rPr>
        <w:t xml:space="preserve">                Развитие представлений о себе и окружающем мире</w:t>
      </w:r>
    </w:p>
    <w:p w14:paraId="73C2BFAE" w14:textId="77777777" w:rsidR="006E5121" w:rsidRPr="00C867DF" w:rsidRDefault="006E5121" w:rsidP="006E5121">
      <w:pPr>
        <w:pStyle w:val="a9"/>
        <w:spacing w:before="1"/>
        <w:ind w:left="233" w:right="146"/>
      </w:pPr>
      <w:r w:rsidRPr="00C867DF">
        <w:t>Развитие у детей представлений о себе и об окружающем мире на второй ступени обучения</w:t>
      </w:r>
      <w:r w:rsidRPr="00C867DF">
        <w:rPr>
          <w:spacing w:val="1"/>
        </w:rPr>
        <w:t xml:space="preserve"> </w:t>
      </w:r>
      <w:r w:rsidRPr="00C867DF">
        <w:t>также</w:t>
      </w:r>
      <w:r w:rsidRPr="00C867DF">
        <w:rPr>
          <w:spacing w:val="-2"/>
        </w:rPr>
        <w:t xml:space="preserve"> </w:t>
      </w:r>
      <w:r w:rsidRPr="00C867DF">
        <w:t>осуществляется</w:t>
      </w:r>
      <w:r w:rsidRPr="00C867DF">
        <w:rPr>
          <w:spacing w:val="4"/>
        </w:rPr>
        <w:t xml:space="preserve"> </w:t>
      </w:r>
      <w:r w:rsidRPr="00C867DF">
        <w:t>комплексно при</w:t>
      </w:r>
      <w:r w:rsidRPr="00C867DF">
        <w:rPr>
          <w:spacing w:val="2"/>
        </w:rPr>
        <w:t xml:space="preserve"> </w:t>
      </w:r>
      <w:r w:rsidRPr="00C867DF">
        <w:t>участии всех специалистов.</w:t>
      </w:r>
    </w:p>
    <w:p w14:paraId="11405DC4" w14:textId="77777777" w:rsidR="006E5121" w:rsidRPr="00C867DF" w:rsidRDefault="006E5121" w:rsidP="006E5121">
      <w:pPr>
        <w:pStyle w:val="a9"/>
        <w:ind w:left="233" w:right="140"/>
      </w:pPr>
      <w:r w:rsidRPr="00C867DF">
        <w:t>Воспитатели</w:t>
      </w:r>
      <w:r w:rsidRPr="00C867DF">
        <w:rPr>
          <w:spacing w:val="1"/>
        </w:rPr>
        <w:t xml:space="preserve"> </w:t>
      </w:r>
      <w:r w:rsidRPr="00C867DF">
        <w:t>организуют</w:t>
      </w:r>
      <w:r w:rsidRPr="00C867DF">
        <w:rPr>
          <w:spacing w:val="1"/>
        </w:rPr>
        <w:t xml:space="preserve"> </w:t>
      </w:r>
      <w:r w:rsidRPr="00C867DF">
        <w:t>групповые</w:t>
      </w:r>
      <w:r w:rsidRPr="00C867DF">
        <w:rPr>
          <w:spacing w:val="1"/>
        </w:rPr>
        <w:t xml:space="preserve"> </w:t>
      </w:r>
      <w:r w:rsidRPr="00C867DF">
        <w:t>и</w:t>
      </w:r>
      <w:r w:rsidRPr="00C867DF">
        <w:rPr>
          <w:spacing w:val="1"/>
        </w:rPr>
        <w:t xml:space="preserve"> </w:t>
      </w:r>
      <w:r w:rsidRPr="00C867DF">
        <w:t>индивидуальные</w:t>
      </w:r>
      <w:r w:rsidRPr="00C867DF">
        <w:rPr>
          <w:spacing w:val="1"/>
        </w:rPr>
        <w:t xml:space="preserve"> </w:t>
      </w:r>
      <w:r w:rsidRPr="00C867DF">
        <w:t>игровые</w:t>
      </w:r>
      <w:r w:rsidRPr="00C867DF">
        <w:rPr>
          <w:spacing w:val="1"/>
        </w:rPr>
        <w:t xml:space="preserve"> </w:t>
      </w:r>
      <w:r w:rsidRPr="00C867DF">
        <w:t>занятия,</w:t>
      </w:r>
      <w:r w:rsidRPr="00C867DF">
        <w:rPr>
          <w:spacing w:val="1"/>
        </w:rPr>
        <w:t xml:space="preserve"> </w:t>
      </w:r>
      <w:r w:rsidRPr="00C867DF">
        <w:t>совместную</w:t>
      </w:r>
      <w:r w:rsidRPr="00C867DF">
        <w:rPr>
          <w:spacing w:val="1"/>
        </w:rPr>
        <w:t xml:space="preserve"> </w:t>
      </w:r>
      <w:r w:rsidRPr="00C867DF">
        <w:t>деятельность с</w:t>
      </w:r>
      <w:r w:rsidRPr="00C867DF">
        <w:rPr>
          <w:spacing w:val="-1"/>
        </w:rPr>
        <w:t xml:space="preserve"> </w:t>
      </w:r>
      <w:r w:rsidRPr="00C867DF">
        <w:t>детьми</w:t>
      </w:r>
      <w:r w:rsidRPr="00C867DF">
        <w:rPr>
          <w:spacing w:val="-3"/>
        </w:rPr>
        <w:t xml:space="preserve"> </w:t>
      </w:r>
      <w:r w:rsidRPr="00C867DF">
        <w:t>в</w:t>
      </w:r>
      <w:r w:rsidRPr="00C867DF">
        <w:rPr>
          <w:spacing w:val="-3"/>
        </w:rPr>
        <w:t xml:space="preserve"> </w:t>
      </w:r>
      <w:r w:rsidRPr="00C867DF">
        <w:t>форме</w:t>
      </w:r>
      <w:r w:rsidRPr="00C867DF">
        <w:rPr>
          <w:spacing w:val="-4"/>
        </w:rPr>
        <w:t xml:space="preserve"> </w:t>
      </w:r>
      <w:r w:rsidRPr="00C867DF">
        <w:t>увлекательных</w:t>
      </w:r>
      <w:r w:rsidRPr="00C867DF">
        <w:rPr>
          <w:spacing w:val="-1"/>
        </w:rPr>
        <w:t xml:space="preserve"> </w:t>
      </w:r>
      <w:r w:rsidRPr="00C867DF">
        <w:t>игр,</w:t>
      </w:r>
      <w:r w:rsidRPr="00C867DF">
        <w:rPr>
          <w:spacing w:val="-1"/>
        </w:rPr>
        <w:t xml:space="preserve"> </w:t>
      </w:r>
      <w:r w:rsidRPr="00C867DF">
        <w:t>экскурсий,</w:t>
      </w:r>
      <w:r w:rsidRPr="00C867DF">
        <w:rPr>
          <w:spacing w:val="-1"/>
        </w:rPr>
        <w:t xml:space="preserve"> </w:t>
      </w:r>
      <w:r w:rsidRPr="00C867DF">
        <w:t>поисков</w:t>
      </w:r>
      <w:r w:rsidRPr="00C867DF">
        <w:rPr>
          <w:spacing w:val="-1"/>
        </w:rPr>
        <w:t xml:space="preserve"> </w:t>
      </w:r>
      <w:r w:rsidRPr="00C867DF">
        <w:t>и т.п.</w:t>
      </w:r>
    </w:p>
    <w:p w14:paraId="6D59DCE0" w14:textId="77777777" w:rsidR="006E5121" w:rsidRPr="00C867DF" w:rsidRDefault="006E5121" w:rsidP="006E5121">
      <w:pPr>
        <w:pStyle w:val="a9"/>
        <w:ind w:left="233" w:right="132"/>
      </w:pPr>
      <w:r w:rsidRPr="00C867DF">
        <w:t>Они</w:t>
      </w:r>
      <w:r w:rsidRPr="00C867DF">
        <w:rPr>
          <w:spacing w:val="-11"/>
        </w:rPr>
        <w:t xml:space="preserve"> </w:t>
      </w:r>
      <w:r w:rsidRPr="00C867DF">
        <w:t>обогащают</w:t>
      </w:r>
      <w:r w:rsidRPr="00C867DF">
        <w:rPr>
          <w:spacing w:val="-8"/>
        </w:rPr>
        <w:t xml:space="preserve"> </w:t>
      </w:r>
      <w:r w:rsidRPr="00C867DF">
        <w:t>и</w:t>
      </w:r>
      <w:r w:rsidRPr="00C867DF">
        <w:rPr>
          <w:spacing w:val="-8"/>
        </w:rPr>
        <w:t xml:space="preserve"> </w:t>
      </w:r>
      <w:r w:rsidRPr="00C867DF">
        <w:t>закрепляют</w:t>
      </w:r>
      <w:r w:rsidRPr="00C867DF">
        <w:rPr>
          <w:spacing w:val="-7"/>
        </w:rPr>
        <w:t xml:space="preserve"> </w:t>
      </w:r>
      <w:r w:rsidRPr="00C867DF">
        <w:t>у</w:t>
      </w:r>
      <w:r w:rsidRPr="00C867DF">
        <w:rPr>
          <w:spacing w:val="-11"/>
        </w:rPr>
        <w:t xml:space="preserve"> </w:t>
      </w:r>
      <w:r w:rsidRPr="00C867DF">
        <w:t>детей</w:t>
      </w:r>
      <w:r w:rsidRPr="00C867DF">
        <w:rPr>
          <w:spacing w:val="-11"/>
        </w:rPr>
        <w:t xml:space="preserve"> </w:t>
      </w:r>
      <w:r w:rsidRPr="00C867DF">
        <w:t>представления</w:t>
      </w:r>
      <w:r w:rsidRPr="00C867DF">
        <w:rPr>
          <w:spacing w:val="-10"/>
        </w:rPr>
        <w:t xml:space="preserve"> </w:t>
      </w:r>
      <w:r w:rsidRPr="00C867DF">
        <w:t>о</w:t>
      </w:r>
      <w:r w:rsidRPr="00C867DF">
        <w:rPr>
          <w:spacing w:val="-11"/>
        </w:rPr>
        <w:t xml:space="preserve"> </w:t>
      </w:r>
      <w:r w:rsidRPr="00C867DF">
        <w:t>себе</w:t>
      </w:r>
      <w:r w:rsidRPr="00C867DF">
        <w:rPr>
          <w:spacing w:val="-13"/>
        </w:rPr>
        <w:t xml:space="preserve"> </w:t>
      </w:r>
      <w:r w:rsidRPr="00C867DF">
        <w:t>и</w:t>
      </w:r>
      <w:r w:rsidRPr="00C867DF">
        <w:rPr>
          <w:spacing w:val="-10"/>
        </w:rPr>
        <w:t xml:space="preserve"> </w:t>
      </w:r>
      <w:r w:rsidRPr="00C867DF">
        <w:t>об</w:t>
      </w:r>
      <w:r w:rsidRPr="00C867DF">
        <w:rPr>
          <w:spacing w:val="-8"/>
        </w:rPr>
        <w:t xml:space="preserve"> </w:t>
      </w:r>
      <w:r w:rsidRPr="00C867DF">
        <w:t>окружающем</w:t>
      </w:r>
      <w:r w:rsidRPr="00C867DF">
        <w:rPr>
          <w:spacing w:val="-12"/>
        </w:rPr>
        <w:t xml:space="preserve"> </w:t>
      </w:r>
      <w:r w:rsidRPr="00C867DF">
        <w:t>мире</w:t>
      </w:r>
      <w:r w:rsidRPr="00C867DF">
        <w:rPr>
          <w:spacing w:val="-9"/>
        </w:rPr>
        <w:t xml:space="preserve"> </w:t>
      </w:r>
      <w:r w:rsidRPr="00C867DF">
        <w:t>в</w:t>
      </w:r>
      <w:r w:rsidRPr="00C867DF">
        <w:rPr>
          <w:spacing w:val="-9"/>
        </w:rPr>
        <w:t xml:space="preserve"> </w:t>
      </w:r>
      <w:r w:rsidRPr="00C867DF">
        <w:t>процессе</w:t>
      </w:r>
      <w:r w:rsidRPr="00C867DF">
        <w:rPr>
          <w:spacing w:val="-58"/>
        </w:rPr>
        <w:t xml:space="preserve"> </w:t>
      </w:r>
      <w:r w:rsidRPr="00C867DF">
        <w:t>изобразительной и трудовой деятельности, в совместных играх, на прогулках и во все режимные</w:t>
      </w:r>
      <w:r w:rsidRPr="00C867DF">
        <w:rPr>
          <w:spacing w:val="1"/>
        </w:rPr>
        <w:t xml:space="preserve"> </w:t>
      </w:r>
      <w:r w:rsidRPr="00C867DF">
        <w:t>моменты.</w:t>
      </w:r>
      <w:r w:rsidRPr="00C867DF">
        <w:rPr>
          <w:spacing w:val="-10"/>
        </w:rPr>
        <w:t xml:space="preserve"> </w:t>
      </w:r>
      <w:r w:rsidRPr="00C867DF">
        <w:t>У</w:t>
      </w:r>
      <w:r w:rsidRPr="00C867DF">
        <w:rPr>
          <w:spacing w:val="-10"/>
        </w:rPr>
        <w:t xml:space="preserve"> </w:t>
      </w:r>
      <w:r w:rsidRPr="00C867DF">
        <w:t>детей</w:t>
      </w:r>
      <w:r w:rsidRPr="00C867DF">
        <w:rPr>
          <w:spacing w:val="-15"/>
        </w:rPr>
        <w:t xml:space="preserve"> </w:t>
      </w:r>
      <w:r w:rsidRPr="00C867DF">
        <w:t>продолжается</w:t>
      </w:r>
      <w:r w:rsidRPr="00C867DF">
        <w:rPr>
          <w:spacing w:val="-10"/>
        </w:rPr>
        <w:t xml:space="preserve"> </w:t>
      </w:r>
      <w:r w:rsidRPr="00C867DF">
        <w:t>формирование</w:t>
      </w:r>
      <w:r w:rsidRPr="00C867DF">
        <w:rPr>
          <w:spacing w:val="-13"/>
        </w:rPr>
        <w:t xml:space="preserve"> </w:t>
      </w:r>
      <w:r w:rsidRPr="00C867DF">
        <w:t>последовательных</w:t>
      </w:r>
      <w:r w:rsidRPr="00C867DF">
        <w:rPr>
          <w:spacing w:val="-11"/>
        </w:rPr>
        <w:t xml:space="preserve"> </w:t>
      </w:r>
      <w:r w:rsidRPr="00C867DF">
        <w:t>познавательных</w:t>
      </w:r>
      <w:r w:rsidRPr="00C867DF">
        <w:rPr>
          <w:spacing w:val="-12"/>
        </w:rPr>
        <w:t xml:space="preserve"> </w:t>
      </w:r>
      <w:r w:rsidRPr="00C867DF">
        <w:t>установок</w:t>
      </w:r>
      <w:r w:rsidRPr="00C867DF">
        <w:rPr>
          <w:spacing w:val="-11"/>
        </w:rPr>
        <w:t xml:space="preserve"> </w:t>
      </w:r>
      <w:r w:rsidRPr="00C867DF">
        <w:t>(«Что</w:t>
      </w:r>
      <w:r w:rsidRPr="00C867DF">
        <w:rPr>
          <w:spacing w:val="-58"/>
        </w:rPr>
        <w:t xml:space="preserve"> </w:t>
      </w:r>
      <w:r w:rsidRPr="00C867DF">
        <w:rPr>
          <w:spacing w:val="-1"/>
        </w:rPr>
        <w:t>это</w:t>
      </w:r>
      <w:r w:rsidRPr="00C867DF">
        <w:rPr>
          <w:spacing w:val="-10"/>
        </w:rPr>
        <w:t xml:space="preserve"> </w:t>
      </w:r>
      <w:r w:rsidRPr="00C867DF">
        <w:rPr>
          <w:spacing w:val="-1"/>
        </w:rPr>
        <w:t>такое?»,</w:t>
      </w:r>
      <w:r w:rsidRPr="00C867DF">
        <w:rPr>
          <w:spacing w:val="-10"/>
        </w:rPr>
        <w:t xml:space="preserve"> </w:t>
      </w:r>
      <w:r w:rsidRPr="00C867DF">
        <w:rPr>
          <w:spacing w:val="-1"/>
        </w:rPr>
        <w:t>«Что</w:t>
      </w:r>
      <w:r w:rsidRPr="00C867DF">
        <w:rPr>
          <w:spacing w:val="-11"/>
        </w:rPr>
        <w:t xml:space="preserve"> </w:t>
      </w:r>
      <w:r w:rsidRPr="00C867DF">
        <w:rPr>
          <w:spacing w:val="-1"/>
        </w:rPr>
        <w:t>с</w:t>
      </w:r>
      <w:r w:rsidRPr="00C867DF">
        <w:rPr>
          <w:spacing w:val="-13"/>
        </w:rPr>
        <w:t xml:space="preserve"> </w:t>
      </w:r>
      <w:r w:rsidRPr="00C867DF">
        <w:rPr>
          <w:spacing w:val="-1"/>
        </w:rPr>
        <w:t>ним</w:t>
      </w:r>
      <w:r w:rsidRPr="00C867DF">
        <w:rPr>
          <w:spacing w:val="-15"/>
        </w:rPr>
        <w:t xml:space="preserve"> </w:t>
      </w:r>
      <w:r w:rsidRPr="00C867DF">
        <w:rPr>
          <w:spacing w:val="-1"/>
        </w:rPr>
        <w:t>можно</w:t>
      </w:r>
      <w:r w:rsidRPr="00C867DF">
        <w:rPr>
          <w:spacing w:val="-10"/>
        </w:rPr>
        <w:t xml:space="preserve"> </w:t>
      </w:r>
      <w:r w:rsidRPr="00C867DF">
        <w:rPr>
          <w:spacing w:val="-1"/>
        </w:rPr>
        <w:t>делать?</w:t>
      </w:r>
      <w:r w:rsidRPr="00C867DF">
        <w:rPr>
          <w:spacing w:val="-10"/>
        </w:rPr>
        <w:t xml:space="preserve"> </w:t>
      </w:r>
      <w:r w:rsidRPr="00C867DF">
        <w:rPr>
          <w:spacing w:val="-1"/>
        </w:rPr>
        <w:t>Зачем</w:t>
      </w:r>
      <w:r w:rsidRPr="00C867DF">
        <w:rPr>
          <w:spacing w:val="-11"/>
        </w:rPr>
        <w:t xml:space="preserve"> </w:t>
      </w:r>
      <w:r w:rsidRPr="00C867DF">
        <w:rPr>
          <w:spacing w:val="-1"/>
        </w:rPr>
        <w:t>он</w:t>
      </w:r>
      <w:r w:rsidRPr="00C867DF">
        <w:rPr>
          <w:spacing w:val="-8"/>
        </w:rPr>
        <w:t xml:space="preserve"> </w:t>
      </w:r>
      <w:r w:rsidRPr="00C867DF">
        <w:rPr>
          <w:spacing w:val="-1"/>
        </w:rPr>
        <w:t>нужен?»,</w:t>
      </w:r>
      <w:r w:rsidRPr="00C867DF">
        <w:rPr>
          <w:spacing w:val="-10"/>
        </w:rPr>
        <w:t xml:space="preserve"> </w:t>
      </w:r>
      <w:r w:rsidRPr="00C867DF">
        <w:t>«Почему</w:t>
      </w:r>
      <w:r w:rsidRPr="00C867DF">
        <w:rPr>
          <w:spacing w:val="-10"/>
        </w:rPr>
        <w:t xml:space="preserve"> </w:t>
      </w:r>
      <w:r w:rsidRPr="00C867DF">
        <w:t>он</w:t>
      </w:r>
      <w:r w:rsidRPr="00C867DF">
        <w:rPr>
          <w:spacing w:val="-8"/>
        </w:rPr>
        <w:t xml:space="preserve"> </w:t>
      </w:r>
      <w:r w:rsidRPr="00C867DF">
        <w:t>такой?»).</w:t>
      </w:r>
      <w:r w:rsidRPr="00C867DF">
        <w:rPr>
          <w:spacing w:val="-10"/>
        </w:rPr>
        <w:t xml:space="preserve"> </w:t>
      </w:r>
      <w:r w:rsidRPr="00C867DF">
        <w:t>Ребенок</w:t>
      </w:r>
      <w:r w:rsidRPr="00C867DF">
        <w:rPr>
          <w:spacing w:val="-11"/>
        </w:rPr>
        <w:t xml:space="preserve"> </w:t>
      </w:r>
      <w:r w:rsidRPr="00C867DF">
        <w:t>знакомится</w:t>
      </w:r>
      <w:r w:rsidRPr="00C867DF">
        <w:rPr>
          <w:spacing w:val="-57"/>
        </w:rPr>
        <w:t xml:space="preserve"> </w:t>
      </w:r>
      <w:r w:rsidRPr="00C867DF">
        <w:t>с функциональными качествами и назначением объектов окружающего природного, животного</w:t>
      </w:r>
      <w:r w:rsidRPr="00C867DF">
        <w:rPr>
          <w:spacing w:val="1"/>
        </w:rPr>
        <w:t xml:space="preserve"> </w:t>
      </w:r>
      <w:r w:rsidRPr="00C867DF">
        <w:t>мира,</w:t>
      </w:r>
      <w:r w:rsidRPr="00C867DF">
        <w:rPr>
          <w:spacing w:val="1"/>
        </w:rPr>
        <w:t xml:space="preserve"> </w:t>
      </w:r>
      <w:r w:rsidRPr="00C867DF">
        <w:t>овладевает</w:t>
      </w:r>
      <w:r w:rsidRPr="00C867DF">
        <w:rPr>
          <w:spacing w:val="1"/>
        </w:rPr>
        <w:t xml:space="preserve"> </w:t>
      </w:r>
      <w:r w:rsidRPr="00C867DF">
        <w:t>умением</w:t>
      </w:r>
      <w:r w:rsidRPr="00C867DF">
        <w:rPr>
          <w:spacing w:val="1"/>
        </w:rPr>
        <w:t xml:space="preserve"> </w:t>
      </w:r>
      <w:r w:rsidRPr="00C867DF">
        <w:t>анализировать</w:t>
      </w:r>
      <w:r w:rsidRPr="00C867DF">
        <w:rPr>
          <w:spacing w:val="1"/>
        </w:rPr>
        <w:t xml:space="preserve"> </w:t>
      </w:r>
      <w:r w:rsidRPr="00C867DF">
        <w:t>их</w:t>
      </w:r>
      <w:r w:rsidRPr="00C867DF">
        <w:rPr>
          <w:spacing w:val="1"/>
        </w:rPr>
        <w:t xml:space="preserve"> </w:t>
      </w:r>
      <w:r w:rsidRPr="00C867DF">
        <w:t>и</w:t>
      </w:r>
      <w:r w:rsidRPr="00C867DF">
        <w:rPr>
          <w:spacing w:val="1"/>
        </w:rPr>
        <w:t xml:space="preserve"> </w:t>
      </w:r>
      <w:r w:rsidRPr="00C867DF">
        <w:t>связывать</w:t>
      </w:r>
      <w:r w:rsidRPr="00C867DF">
        <w:rPr>
          <w:spacing w:val="1"/>
        </w:rPr>
        <w:t xml:space="preserve"> </w:t>
      </w:r>
      <w:r w:rsidRPr="00C867DF">
        <w:t>с</w:t>
      </w:r>
      <w:r w:rsidRPr="00C867DF">
        <w:rPr>
          <w:spacing w:val="1"/>
        </w:rPr>
        <w:t xml:space="preserve"> </w:t>
      </w:r>
      <w:r w:rsidRPr="00C867DF">
        <w:t>внешними,</w:t>
      </w:r>
      <w:r w:rsidRPr="00C867DF">
        <w:rPr>
          <w:spacing w:val="1"/>
        </w:rPr>
        <w:t xml:space="preserve"> </w:t>
      </w:r>
      <w:r w:rsidRPr="00C867DF">
        <w:t>пространственными</w:t>
      </w:r>
      <w:r w:rsidRPr="00C867DF">
        <w:rPr>
          <w:spacing w:val="1"/>
        </w:rPr>
        <w:t xml:space="preserve"> </w:t>
      </w:r>
      <w:r w:rsidRPr="00C867DF">
        <w:t>свойствами. Для этого широко используются методы наблюдения, по возможности практические</w:t>
      </w:r>
      <w:r w:rsidRPr="00C867DF">
        <w:rPr>
          <w:spacing w:val="1"/>
        </w:rPr>
        <w:t xml:space="preserve"> </w:t>
      </w:r>
      <w:r w:rsidRPr="00C867DF">
        <w:t>действия с объектами, обыгрывание, рассматривание иллюстративного материала, драматизация и</w:t>
      </w:r>
      <w:r w:rsidRPr="00C867DF">
        <w:rPr>
          <w:spacing w:val="1"/>
        </w:rPr>
        <w:t xml:space="preserve"> </w:t>
      </w:r>
      <w:r w:rsidRPr="00C867DF">
        <w:t>т.</w:t>
      </w:r>
      <w:r w:rsidRPr="00C867DF">
        <w:rPr>
          <w:spacing w:val="1"/>
        </w:rPr>
        <w:t xml:space="preserve"> </w:t>
      </w:r>
      <w:r w:rsidRPr="00C867DF">
        <w:t>д.</w:t>
      </w:r>
      <w:r w:rsidRPr="00C867DF">
        <w:rPr>
          <w:spacing w:val="1"/>
        </w:rPr>
        <w:t xml:space="preserve"> </w:t>
      </w:r>
      <w:r w:rsidRPr="00C867DF">
        <w:t>В</w:t>
      </w:r>
      <w:r w:rsidRPr="00C867DF">
        <w:rPr>
          <w:spacing w:val="1"/>
        </w:rPr>
        <w:t xml:space="preserve"> </w:t>
      </w:r>
      <w:r w:rsidRPr="00C867DF">
        <w:t>ходе</w:t>
      </w:r>
      <w:r w:rsidRPr="00C867DF">
        <w:rPr>
          <w:spacing w:val="1"/>
        </w:rPr>
        <w:t xml:space="preserve"> </w:t>
      </w:r>
      <w:r w:rsidRPr="00C867DF">
        <w:t>образовательной</w:t>
      </w:r>
      <w:r w:rsidRPr="00C867DF">
        <w:rPr>
          <w:spacing w:val="1"/>
        </w:rPr>
        <w:t xml:space="preserve"> </w:t>
      </w:r>
      <w:r w:rsidRPr="00C867DF">
        <w:t>деятельности</w:t>
      </w:r>
      <w:r w:rsidRPr="00C867DF">
        <w:rPr>
          <w:spacing w:val="1"/>
        </w:rPr>
        <w:t xml:space="preserve"> </w:t>
      </w:r>
      <w:r w:rsidRPr="00C867DF">
        <w:t>особое</w:t>
      </w:r>
      <w:r w:rsidRPr="00C867DF">
        <w:rPr>
          <w:spacing w:val="1"/>
        </w:rPr>
        <w:t xml:space="preserve"> </w:t>
      </w:r>
      <w:r w:rsidRPr="00C867DF">
        <w:t>внимание</w:t>
      </w:r>
      <w:r w:rsidRPr="00C867DF">
        <w:rPr>
          <w:spacing w:val="1"/>
        </w:rPr>
        <w:t xml:space="preserve"> </w:t>
      </w:r>
      <w:r w:rsidRPr="00C867DF">
        <w:t>обращается</w:t>
      </w:r>
      <w:r w:rsidRPr="00C867DF">
        <w:rPr>
          <w:spacing w:val="1"/>
        </w:rPr>
        <w:t xml:space="preserve"> </w:t>
      </w:r>
      <w:r w:rsidRPr="00C867DF">
        <w:t>на</w:t>
      </w:r>
      <w:r w:rsidRPr="00C867DF">
        <w:rPr>
          <w:spacing w:val="1"/>
        </w:rPr>
        <w:t xml:space="preserve"> </w:t>
      </w:r>
      <w:r w:rsidRPr="00C867DF">
        <w:t>становление</w:t>
      </w:r>
      <w:r w:rsidRPr="00C867DF">
        <w:rPr>
          <w:spacing w:val="1"/>
        </w:rPr>
        <w:t xml:space="preserve"> </w:t>
      </w:r>
      <w:r w:rsidRPr="00C867DF">
        <w:t>и</w:t>
      </w:r>
      <w:r w:rsidRPr="00C867DF">
        <w:rPr>
          <w:spacing w:val="1"/>
        </w:rPr>
        <w:t xml:space="preserve"> </w:t>
      </w:r>
      <w:r w:rsidRPr="00C867DF">
        <w:t>расширение</w:t>
      </w:r>
      <w:r w:rsidRPr="00C867DF">
        <w:rPr>
          <w:spacing w:val="1"/>
        </w:rPr>
        <w:t xml:space="preserve"> </w:t>
      </w:r>
      <w:r w:rsidRPr="00C867DF">
        <w:t>экологических</w:t>
      </w:r>
      <w:r w:rsidRPr="00C867DF">
        <w:rPr>
          <w:spacing w:val="1"/>
        </w:rPr>
        <w:t xml:space="preserve"> </w:t>
      </w:r>
      <w:r w:rsidRPr="00C867DF">
        <w:t>представлений</w:t>
      </w:r>
      <w:r w:rsidRPr="00C867DF">
        <w:rPr>
          <w:spacing w:val="1"/>
        </w:rPr>
        <w:t xml:space="preserve"> </w:t>
      </w:r>
      <w:r w:rsidRPr="00C867DF">
        <w:t>детей,</w:t>
      </w:r>
      <w:r w:rsidRPr="00C867DF">
        <w:rPr>
          <w:spacing w:val="1"/>
        </w:rPr>
        <w:t xml:space="preserve"> </w:t>
      </w:r>
      <w:r w:rsidRPr="00C867DF">
        <w:t>ознакомление</w:t>
      </w:r>
      <w:r w:rsidRPr="00C867DF">
        <w:rPr>
          <w:spacing w:val="1"/>
        </w:rPr>
        <w:t xml:space="preserve"> </w:t>
      </w:r>
      <w:r w:rsidRPr="00C867DF">
        <w:t>их</w:t>
      </w:r>
      <w:r w:rsidRPr="00C867DF">
        <w:rPr>
          <w:spacing w:val="1"/>
        </w:rPr>
        <w:t xml:space="preserve"> </w:t>
      </w:r>
      <w:r w:rsidRPr="00C867DF">
        <w:t>с</w:t>
      </w:r>
      <w:r w:rsidRPr="00C867DF">
        <w:rPr>
          <w:spacing w:val="1"/>
        </w:rPr>
        <w:t xml:space="preserve"> </w:t>
      </w:r>
      <w:r w:rsidRPr="00C867DF">
        <w:t>потребительской,</w:t>
      </w:r>
      <w:r w:rsidRPr="00C867DF">
        <w:rPr>
          <w:spacing w:val="1"/>
        </w:rPr>
        <w:t xml:space="preserve"> </w:t>
      </w:r>
      <w:r w:rsidRPr="00C867DF">
        <w:t>природоохранной, восстановительной функциями человека в природе, расширяет и продолжает</w:t>
      </w:r>
      <w:r w:rsidRPr="00C867DF">
        <w:rPr>
          <w:spacing w:val="1"/>
        </w:rPr>
        <w:t xml:space="preserve"> </w:t>
      </w:r>
      <w:r w:rsidRPr="00C867DF">
        <w:t>работу</w:t>
      </w:r>
      <w:r w:rsidRPr="00C867DF">
        <w:rPr>
          <w:spacing w:val="-1"/>
        </w:rPr>
        <w:t xml:space="preserve"> </w:t>
      </w:r>
      <w:r w:rsidRPr="00C867DF">
        <w:t>в</w:t>
      </w:r>
      <w:r w:rsidRPr="00C867DF">
        <w:rPr>
          <w:spacing w:val="-1"/>
        </w:rPr>
        <w:t xml:space="preserve"> </w:t>
      </w:r>
      <w:r w:rsidRPr="00C867DF">
        <w:t>направлении</w:t>
      </w:r>
      <w:r w:rsidRPr="00C867DF">
        <w:rPr>
          <w:spacing w:val="-2"/>
        </w:rPr>
        <w:t xml:space="preserve"> </w:t>
      </w:r>
      <w:r w:rsidRPr="00C867DF">
        <w:t>формирования социальных</w:t>
      </w:r>
      <w:r w:rsidRPr="00C867DF">
        <w:rPr>
          <w:spacing w:val="1"/>
        </w:rPr>
        <w:t xml:space="preserve"> </w:t>
      </w:r>
      <w:r w:rsidRPr="00C867DF">
        <w:t>представлений.</w:t>
      </w:r>
    </w:p>
    <w:p w14:paraId="2B7B71D1" w14:textId="77777777" w:rsidR="006E5121" w:rsidRPr="00C867DF" w:rsidRDefault="006E5121" w:rsidP="006E5121">
      <w:pPr>
        <w:sectPr w:rsidR="006E5121" w:rsidRPr="00C867DF">
          <w:pgSz w:w="11940" w:h="16860"/>
          <w:pgMar w:top="1060" w:right="440" w:bottom="540" w:left="900" w:header="0" w:footer="262" w:gutter="0"/>
          <w:cols w:space="720"/>
        </w:sectPr>
      </w:pPr>
    </w:p>
    <w:p w14:paraId="39CA1CE4" w14:textId="77777777" w:rsidR="006E5121" w:rsidRPr="00C867DF" w:rsidRDefault="006E5121" w:rsidP="006E5121">
      <w:pPr>
        <w:pStyle w:val="a9"/>
        <w:spacing w:before="60"/>
        <w:ind w:left="799"/>
        <w:jc w:val="left"/>
      </w:pPr>
      <w:r w:rsidRPr="00C867DF">
        <w:t>Задачи:</w:t>
      </w:r>
    </w:p>
    <w:p w14:paraId="19C338FD" w14:textId="77777777" w:rsidR="006E5121" w:rsidRPr="00C867DF" w:rsidRDefault="006E5121" w:rsidP="0019050C">
      <w:pPr>
        <w:pStyle w:val="ab"/>
        <w:numPr>
          <w:ilvl w:val="0"/>
          <w:numId w:val="40"/>
        </w:numPr>
        <w:tabs>
          <w:tab w:val="left" w:pos="1140"/>
          <w:tab w:val="left" w:pos="1141"/>
        </w:tabs>
        <w:ind w:right="377" w:firstLine="566"/>
        <w:jc w:val="left"/>
        <w:rPr>
          <w:sz w:val="24"/>
        </w:rPr>
      </w:pPr>
      <w:r w:rsidRPr="00C867DF">
        <w:rPr>
          <w:sz w:val="24"/>
        </w:rPr>
        <w:t>продолжать стимулировать развитие любознательности детей, их желание наблюдать за</w:t>
      </w:r>
      <w:r w:rsidRPr="00C867DF">
        <w:rPr>
          <w:spacing w:val="-57"/>
          <w:sz w:val="24"/>
        </w:rPr>
        <w:t xml:space="preserve"> </w:t>
      </w:r>
      <w:r w:rsidRPr="00C867DF">
        <w:rPr>
          <w:sz w:val="24"/>
        </w:rPr>
        <w:t>изменениями, происходящими в</w:t>
      </w:r>
      <w:r w:rsidRPr="00C867DF">
        <w:rPr>
          <w:spacing w:val="1"/>
          <w:sz w:val="24"/>
        </w:rPr>
        <w:t xml:space="preserve"> </w:t>
      </w:r>
      <w:r w:rsidRPr="00C867DF">
        <w:rPr>
          <w:sz w:val="24"/>
        </w:rPr>
        <w:t>окружающем</w:t>
      </w:r>
      <w:r w:rsidRPr="00C867DF">
        <w:rPr>
          <w:spacing w:val="-3"/>
          <w:sz w:val="24"/>
        </w:rPr>
        <w:t xml:space="preserve"> </w:t>
      </w:r>
      <w:r w:rsidRPr="00C867DF">
        <w:rPr>
          <w:sz w:val="24"/>
        </w:rPr>
        <w:t>мире;</w:t>
      </w:r>
    </w:p>
    <w:p w14:paraId="716DF36F" w14:textId="77777777" w:rsidR="006E5121" w:rsidRPr="00C867DF" w:rsidRDefault="006E5121" w:rsidP="0019050C">
      <w:pPr>
        <w:pStyle w:val="ab"/>
        <w:numPr>
          <w:ilvl w:val="0"/>
          <w:numId w:val="40"/>
        </w:numPr>
        <w:tabs>
          <w:tab w:val="left" w:pos="983"/>
        </w:tabs>
        <w:ind w:right="182" w:firstLine="566"/>
        <w:jc w:val="left"/>
        <w:rPr>
          <w:sz w:val="24"/>
        </w:rPr>
      </w:pPr>
      <w:r w:rsidRPr="00C867DF">
        <w:rPr>
          <w:sz w:val="24"/>
        </w:rPr>
        <w:t>формировать познавательные установки: «Почему это происходит?», «Почему он такой (по</w:t>
      </w:r>
      <w:r w:rsidRPr="00C867DF">
        <w:rPr>
          <w:spacing w:val="-57"/>
          <w:sz w:val="24"/>
        </w:rPr>
        <w:t xml:space="preserve"> </w:t>
      </w:r>
      <w:r w:rsidRPr="00C867DF">
        <w:rPr>
          <w:sz w:val="24"/>
        </w:rPr>
        <w:t>цвету, форме, величине и т.д.)?»;</w:t>
      </w:r>
    </w:p>
    <w:p w14:paraId="2220EC00" w14:textId="77777777" w:rsidR="006E5121" w:rsidRPr="00C867DF" w:rsidRDefault="006E5121" w:rsidP="0019050C">
      <w:pPr>
        <w:pStyle w:val="ab"/>
        <w:numPr>
          <w:ilvl w:val="0"/>
          <w:numId w:val="40"/>
        </w:numPr>
        <w:tabs>
          <w:tab w:val="left" w:pos="985"/>
        </w:tabs>
        <w:ind w:right="134" w:firstLine="566"/>
        <w:rPr>
          <w:sz w:val="24"/>
        </w:rPr>
      </w:pPr>
      <w:r w:rsidRPr="00C867DF">
        <w:rPr>
          <w:sz w:val="24"/>
        </w:rPr>
        <w:t>расширять и углублять представления о местах обитания, образе жизни и способах питания</w:t>
      </w:r>
      <w:r w:rsidRPr="00C867DF">
        <w:rPr>
          <w:spacing w:val="-57"/>
          <w:sz w:val="24"/>
        </w:rPr>
        <w:t xml:space="preserve"> </w:t>
      </w:r>
      <w:r w:rsidRPr="00C867DF">
        <w:rPr>
          <w:sz w:val="24"/>
        </w:rPr>
        <w:t>животных и растений; – формировать у детей умение устанавливать причинно-следственные связи</w:t>
      </w:r>
      <w:r w:rsidRPr="00C867DF">
        <w:rPr>
          <w:spacing w:val="-57"/>
          <w:sz w:val="24"/>
        </w:rPr>
        <w:t xml:space="preserve"> </w:t>
      </w:r>
      <w:r w:rsidRPr="00C867DF">
        <w:rPr>
          <w:sz w:val="24"/>
        </w:rPr>
        <w:t>между условиями жизни, внешними и функциональными свойствами в животном и растительном</w:t>
      </w:r>
      <w:r w:rsidRPr="00C867DF">
        <w:rPr>
          <w:spacing w:val="1"/>
          <w:sz w:val="24"/>
        </w:rPr>
        <w:t xml:space="preserve"> </w:t>
      </w:r>
      <w:r w:rsidRPr="00C867DF">
        <w:rPr>
          <w:sz w:val="24"/>
        </w:rPr>
        <w:t>мире</w:t>
      </w:r>
      <w:r w:rsidRPr="00C867DF">
        <w:rPr>
          <w:spacing w:val="-5"/>
          <w:sz w:val="24"/>
        </w:rPr>
        <w:t xml:space="preserve"> </w:t>
      </w:r>
      <w:r w:rsidRPr="00C867DF">
        <w:rPr>
          <w:sz w:val="24"/>
        </w:rPr>
        <w:t>на</w:t>
      </w:r>
      <w:r w:rsidRPr="00C867DF">
        <w:rPr>
          <w:spacing w:val="-1"/>
          <w:sz w:val="24"/>
        </w:rPr>
        <w:t xml:space="preserve"> </w:t>
      </w:r>
      <w:r w:rsidRPr="00C867DF">
        <w:rPr>
          <w:sz w:val="24"/>
        </w:rPr>
        <w:t>основе</w:t>
      </w:r>
      <w:r w:rsidRPr="00C867DF">
        <w:rPr>
          <w:spacing w:val="-4"/>
          <w:sz w:val="24"/>
        </w:rPr>
        <w:t xml:space="preserve"> </w:t>
      </w:r>
      <w:r w:rsidRPr="00C867DF">
        <w:rPr>
          <w:sz w:val="24"/>
        </w:rPr>
        <w:t>наблюдений</w:t>
      </w:r>
      <w:r w:rsidRPr="00C867DF">
        <w:rPr>
          <w:spacing w:val="-3"/>
          <w:sz w:val="24"/>
        </w:rPr>
        <w:t xml:space="preserve"> </w:t>
      </w:r>
      <w:r w:rsidRPr="00C867DF">
        <w:rPr>
          <w:sz w:val="24"/>
        </w:rPr>
        <w:t>и</w:t>
      </w:r>
      <w:r w:rsidRPr="00C867DF">
        <w:rPr>
          <w:spacing w:val="-1"/>
          <w:sz w:val="24"/>
        </w:rPr>
        <w:t xml:space="preserve"> </w:t>
      </w:r>
      <w:r w:rsidRPr="00C867DF">
        <w:rPr>
          <w:sz w:val="24"/>
        </w:rPr>
        <w:t>практического экспериментирования;</w:t>
      </w:r>
    </w:p>
    <w:p w14:paraId="640A8D72" w14:textId="77777777" w:rsidR="006E5121" w:rsidRPr="00C867DF" w:rsidRDefault="006E5121" w:rsidP="0019050C">
      <w:pPr>
        <w:pStyle w:val="ab"/>
        <w:numPr>
          <w:ilvl w:val="0"/>
          <w:numId w:val="40"/>
        </w:numPr>
        <w:tabs>
          <w:tab w:val="left" w:pos="997"/>
        </w:tabs>
        <w:ind w:right="131" w:firstLine="566"/>
        <w:rPr>
          <w:sz w:val="24"/>
        </w:rPr>
      </w:pPr>
      <w:r w:rsidRPr="00C867DF">
        <w:rPr>
          <w:sz w:val="24"/>
        </w:rPr>
        <w:t>углублять и расширять представления детей о явлениях природы (вода, ветер, огонь, снег,</w:t>
      </w:r>
      <w:r w:rsidRPr="00C867DF">
        <w:rPr>
          <w:spacing w:val="1"/>
          <w:sz w:val="24"/>
        </w:rPr>
        <w:t xml:space="preserve"> </w:t>
      </w:r>
      <w:r w:rsidRPr="00C867DF">
        <w:rPr>
          <w:sz w:val="24"/>
        </w:rPr>
        <w:t>дождь), о сезонных и суточных изменениях (лето — зима, весна — осень, день — ночь, утро —</w:t>
      </w:r>
      <w:r w:rsidRPr="00C867DF">
        <w:rPr>
          <w:spacing w:val="1"/>
          <w:sz w:val="24"/>
        </w:rPr>
        <w:t xml:space="preserve"> </w:t>
      </w:r>
      <w:r w:rsidRPr="00C867DF">
        <w:rPr>
          <w:sz w:val="24"/>
        </w:rPr>
        <w:t>вечер);</w:t>
      </w:r>
      <w:r w:rsidRPr="00C867DF">
        <w:rPr>
          <w:spacing w:val="-1"/>
          <w:sz w:val="24"/>
        </w:rPr>
        <w:t xml:space="preserve"> </w:t>
      </w:r>
      <w:r w:rsidRPr="00C867DF">
        <w:rPr>
          <w:sz w:val="24"/>
        </w:rPr>
        <w:t>учить детей связывать их с</w:t>
      </w:r>
      <w:r w:rsidRPr="00C867DF">
        <w:rPr>
          <w:spacing w:val="-5"/>
          <w:sz w:val="24"/>
        </w:rPr>
        <w:t xml:space="preserve"> </w:t>
      </w:r>
      <w:r w:rsidRPr="00C867DF">
        <w:rPr>
          <w:sz w:val="24"/>
        </w:rPr>
        <w:t>изменениями</w:t>
      </w:r>
      <w:r w:rsidRPr="00C867DF">
        <w:rPr>
          <w:spacing w:val="-1"/>
          <w:sz w:val="24"/>
        </w:rPr>
        <w:t xml:space="preserve"> </w:t>
      </w:r>
      <w:r w:rsidRPr="00C867DF">
        <w:rPr>
          <w:sz w:val="24"/>
        </w:rPr>
        <w:t>в</w:t>
      </w:r>
      <w:r w:rsidRPr="00C867DF">
        <w:rPr>
          <w:spacing w:val="-3"/>
          <w:sz w:val="24"/>
        </w:rPr>
        <w:t xml:space="preserve"> </w:t>
      </w:r>
      <w:r w:rsidRPr="00C867DF">
        <w:rPr>
          <w:sz w:val="24"/>
        </w:rPr>
        <w:t>жизни людей,</w:t>
      </w:r>
      <w:r w:rsidRPr="00C867DF">
        <w:rPr>
          <w:spacing w:val="-1"/>
          <w:sz w:val="24"/>
        </w:rPr>
        <w:t xml:space="preserve"> </w:t>
      </w:r>
      <w:r w:rsidRPr="00C867DF">
        <w:rPr>
          <w:sz w:val="24"/>
        </w:rPr>
        <w:t>животных,</w:t>
      </w:r>
      <w:r w:rsidRPr="00C867DF">
        <w:rPr>
          <w:spacing w:val="-1"/>
          <w:sz w:val="24"/>
        </w:rPr>
        <w:t xml:space="preserve"> </w:t>
      </w:r>
      <w:r w:rsidRPr="00C867DF">
        <w:rPr>
          <w:sz w:val="24"/>
        </w:rPr>
        <w:t>растений;</w:t>
      </w:r>
    </w:p>
    <w:p w14:paraId="03E13944" w14:textId="77777777" w:rsidR="006E5121" w:rsidRPr="00C867DF" w:rsidRDefault="006E5121" w:rsidP="0019050C">
      <w:pPr>
        <w:pStyle w:val="ab"/>
        <w:numPr>
          <w:ilvl w:val="0"/>
          <w:numId w:val="40"/>
        </w:numPr>
        <w:tabs>
          <w:tab w:val="left" w:pos="1007"/>
        </w:tabs>
        <w:spacing w:before="1" w:line="242" w:lineRule="auto"/>
        <w:ind w:right="148" w:firstLine="566"/>
        <w:rPr>
          <w:sz w:val="24"/>
        </w:rPr>
      </w:pPr>
      <w:r w:rsidRPr="00C867DF">
        <w:rPr>
          <w:sz w:val="24"/>
        </w:rPr>
        <w:t>продолжать формировать экологические представления детей, знакомить их с функциями</w:t>
      </w:r>
      <w:r w:rsidRPr="00C867DF">
        <w:rPr>
          <w:spacing w:val="1"/>
          <w:sz w:val="24"/>
        </w:rPr>
        <w:t xml:space="preserve"> </w:t>
      </w:r>
      <w:r w:rsidRPr="00C867DF">
        <w:rPr>
          <w:sz w:val="24"/>
        </w:rPr>
        <w:t>человека</w:t>
      </w:r>
      <w:r w:rsidRPr="00C867DF">
        <w:rPr>
          <w:spacing w:val="-2"/>
          <w:sz w:val="24"/>
        </w:rPr>
        <w:t xml:space="preserve"> </w:t>
      </w:r>
      <w:r w:rsidRPr="00C867DF">
        <w:rPr>
          <w:sz w:val="24"/>
        </w:rPr>
        <w:t>в</w:t>
      </w:r>
      <w:r w:rsidRPr="00C867DF">
        <w:rPr>
          <w:spacing w:val="-1"/>
          <w:sz w:val="24"/>
        </w:rPr>
        <w:t xml:space="preserve"> </w:t>
      </w:r>
      <w:r w:rsidRPr="00C867DF">
        <w:rPr>
          <w:sz w:val="24"/>
        </w:rPr>
        <w:t>природе</w:t>
      </w:r>
      <w:r w:rsidRPr="00C867DF">
        <w:rPr>
          <w:spacing w:val="-2"/>
          <w:sz w:val="24"/>
        </w:rPr>
        <w:t xml:space="preserve"> </w:t>
      </w:r>
      <w:r w:rsidRPr="00C867DF">
        <w:rPr>
          <w:sz w:val="24"/>
        </w:rPr>
        <w:t>(потребительской,</w:t>
      </w:r>
      <w:r w:rsidRPr="00C867DF">
        <w:rPr>
          <w:spacing w:val="-6"/>
          <w:sz w:val="24"/>
        </w:rPr>
        <w:t xml:space="preserve"> </w:t>
      </w:r>
      <w:r w:rsidRPr="00C867DF">
        <w:rPr>
          <w:sz w:val="24"/>
        </w:rPr>
        <w:t>природоохранной,</w:t>
      </w:r>
      <w:r w:rsidRPr="00C867DF">
        <w:rPr>
          <w:spacing w:val="-1"/>
          <w:sz w:val="24"/>
        </w:rPr>
        <w:t xml:space="preserve"> </w:t>
      </w:r>
      <w:r w:rsidRPr="00C867DF">
        <w:rPr>
          <w:sz w:val="24"/>
        </w:rPr>
        <w:t>восстановительной);</w:t>
      </w:r>
    </w:p>
    <w:p w14:paraId="725E99ED" w14:textId="77777777" w:rsidR="006E5121" w:rsidRPr="00C867DF" w:rsidRDefault="006E5121" w:rsidP="0019050C">
      <w:pPr>
        <w:pStyle w:val="ab"/>
        <w:numPr>
          <w:ilvl w:val="0"/>
          <w:numId w:val="40"/>
        </w:numPr>
        <w:tabs>
          <w:tab w:val="left" w:pos="1021"/>
        </w:tabs>
        <w:ind w:right="142" w:firstLine="566"/>
        <w:rPr>
          <w:sz w:val="24"/>
        </w:rPr>
      </w:pPr>
      <w:r w:rsidRPr="00C867DF">
        <w:rPr>
          <w:sz w:val="24"/>
        </w:rPr>
        <w:t>развивать сенсорно-перцептивную способность, исходя из принципа целесообразности и</w:t>
      </w:r>
      <w:r w:rsidRPr="00C867DF">
        <w:rPr>
          <w:spacing w:val="1"/>
          <w:sz w:val="24"/>
        </w:rPr>
        <w:t xml:space="preserve"> </w:t>
      </w:r>
      <w:r w:rsidRPr="00C867DF">
        <w:rPr>
          <w:sz w:val="24"/>
        </w:rPr>
        <w:t>безопасности, обучать детей выделению знакомых объектов из фона зрительно, по звучанию, на</w:t>
      </w:r>
      <w:r w:rsidRPr="00C867DF">
        <w:rPr>
          <w:spacing w:val="1"/>
          <w:sz w:val="24"/>
        </w:rPr>
        <w:t xml:space="preserve"> </w:t>
      </w:r>
      <w:r w:rsidRPr="00C867DF">
        <w:rPr>
          <w:sz w:val="24"/>
        </w:rPr>
        <w:t>ощупь,</w:t>
      </w:r>
      <w:r w:rsidRPr="00C867DF">
        <w:rPr>
          <w:spacing w:val="-3"/>
          <w:sz w:val="24"/>
        </w:rPr>
        <w:t xml:space="preserve"> </w:t>
      </w:r>
      <w:r w:rsidRPr="00C867DF">
        <w:rPr>
          <w:sz w:val="24"/>
        </w:rPr>
        <w:t>по</w:t>
      </w:r>
      <w:r w:rsidRPr="00C867DF">
        <w:rPr>
          <w:spacing w:val="-3"/>
          <w:sz w:val="24"/>
        </w:rPr>
        <w:t xml:space="preserve"> </w:t>
      </w:r>
      <w:r w:rsidRPr="00C867DF">
        <w:rPr>
          <w:sz w:val="24"/>
        </w:rPr>
        <w:t>запаху и на вкус;</w:t>
      </w:r>
    </w:p>
    <w:p w14:paraId="32440A17" w14:textId="77777777" w:rsidR="006E5121" w:rsidRPr="00C867DF" w:rsidRDefault="006E5121" w:rsidP="0019050C">
      <w:pPr>
        <w:pStyle w:val="ab"/>
        <w:numPr>
          <w:ilvl w:val="0"/>
          <w:numId w:val="40"/>
        </w:numPr>
        <w:tabs>
          <w:tab w:val="left" w:pos="995"/>
        </w:tabs>
        <w:ind w:right="141" w:firstLine="566"/>
        <w:rPr>
          <w:sz w:val="24"/>
        </w:rPr>
      </w:pPr>
      <w:r w:rsidRPr="00C867DF">
        <w:rPr>
          <w:sz w:val="24"/>
        </w:rPr>
        <w:t>продолжать знакомить детей с литературными произведениями (простейшими рассказами,</w:t>
      </w:r>
      <w:r w:rsidRPr="00C867DF">
        <w:rPr>
          <w:spacing w:val="1"/>
          <w:sz w:val="24"/>
        </w:rPr>
        <w:t xml:space="preserve"> </w:t>
      </w:r>
      <w:r w:rsidRPr="00C867DF">
        <w:rPr>
          <w:sz w:val="24"/>
        </w:rPr>
        <w:t>историями,</w:t>
      </w:r>
      <w:r w:rsidRPr="00C867DF">
        <w:rPr>
          <w:spacing w:val="1"/>
          <w:sz w:val="24"/>
        </w:rPr>
        <w:t xml:space="preserve"> </w:t>
      </w:r>
      <w:r w:rsidRPr="00C867DF">
        <w:rPr>
          <w:sz w:val="24"/>
        </w:rPr>
        <w:t>сказками,</w:t>
      </w:r>
      <w:r w:rsidRPr="00C867DF">
        <w:rPr>
          <w:spacing w:val="1"/>
          <w:sz w:val="24"/>
        </w:rPr>
        <w:t xml:space="preserve"> </w:t>
      </w:r>
      <w:r w:rsidRPr="00C867DF">
        <w:rPr>
          <w:sz w:val="24"/>
        </w:rPr>
        <w:t>стихотворениями),</w:t>
      </w:r>
      <w:r w:rsidRPr="00C867DF">
        <w:rPr>
          <w:spacing w:val="1"/>
          <w:sz w:val="24"/>
        </w:rPr>
        <w:t xml:space="preserve"> </w:t>
      </w:r>
      <w:r w:rsidRPr="00C867DF">
        <w:rPr>
          <w:sz w:val="24"/>
        </w:rPr>
        <w:t>обучая</w:t>
      </w:r>
      <w:r w:rsidRPr="00C867DF">
        <w:rPr>
          <w:spacing w:val="1"/>
          <w:sz w:val="24"/>
        </w:rPr>
        <w:t xml:space="preserve"> </w:t>
      </w:r>
      <w:r w:rsidRPr="00C867DF">
        <w:rPr>
          <w:sz w:val="24"/>
        </w:rPr>
        <w:t>их</w:t>
      </w:r>
      <w:r w:rsidRPr="00C867DF">
        <w:rPr>
          <w:spacing w:val="1"/>
          <w:sz w:val="24"/>
        </w:rPr>
        <w:t xml:space="preserve"> </w:t>
      </w:r>
      <w:r w:rsidRPr="00C867DF">
        <w:rPr>
          <w:sz w:val="24"/>
        </w:rPr>
        <w:t>разыгрыванию</w:t>
      </w:r>
      <w:r w:rsidRPr="00C867DF">
        <w:rPr>
          <w:spacing w:val="1"/>
          <w:sz w:val="24"/>
        </w:rPr>
        <w:t xml:space="preserve"> </w:t>
      </w:r>
      <w:r w:rsidRPr="00C867DF">
        <w:rPr>
          <w:sz w:val="24"/>
        </w:rPr>
        <w:t>содержания</w:t>
      </w:r>
      <w:r w:rsidRPr="00C867DF">
        <w:rPr>
          <w:spacing w:val="1"/>
          <w:sz w:val="24"/>
        </w:rPr>
        <w:t xml:space="preserve"> </w:t>
      </w:r>
      <w:r w:rsidRPr="00C867DF">
        <w:rPr>
          <w:sz w:val="24"/>
        </w:rPr>
        <w:t>литературных</w:t>
      </w:r>
      <w:r w:rsidRPr="00C867DF">
        <w:rPr>
          <w:spacing w:val="1"/>
          <w:sz w:val="24"/>
        </w:rPr>
        <w:t xml:space="preserve"> </w:t>
      </w:r>
      <w:r w:rsidRPr="00C867DF">
        <w:rPr>
          <w:sz w:val="24"/>
        </w:rPr>
        <w:t>произведений</w:t>
      </w:r>
      <w:r w:rsidRPr="00C867DF">
        <w:rPr>
          <w:spacing w:val="-2"/>
          <w:sz w:val="24"/>
        </w:rPr>
        <w:t xml:space="preserve"> </w:t>
      </w:r>
      <w:r w:rsidRPr="00C867DF">
        <w:rPr>
          <w:sz w:val="24"/>
        </w:rPr>
        <w:t>по ролям.</w:t>
      </w:r>
    </w:p>
    <w:p w14:paraId="7743EAE5" w14:textId="77777777" w:rsidR="006E5121" w:rsidRPr="00C867DF" w:rsidRDefault="006E5121" w:rsidP="006E5121">
      <w:pPr>
        <w:pStyle w:val="a9"/>
        <w:ind w:left="799"/>
      </w:pPr>
      <w:r w:rsidRPr="00C867DF">
        <w:rPr>
          <w:u w:val="single"/>
        </w:rPr>
        <w:t>Формы</w:t>
      </w:r>
      <w:r w:rsidRPr="00C867DF">
        <w:rPr>
          <w:spacing w:val="-12"/>
          <w:u w:val="single"/>
        </w:rPr>
        <w:t xml:space="preserve"> </w:t>
      </w:r>
      <w:r w:rsidRPr="00C867DF">
        <w:rPr>
          <w:u w:val="single"/>
        </w:rPr>
        <w:t>организации</w:t>
      </w:r>
      <w:r w:rsidRPr="00C867DF">
        <w:rPr>
          <w:spacing w:val="-4"/>
          <w:u w:val="single"/>
        </w:rPr>
        <w:t xml:space="preserve"> </w:t>
      </w:r>
      <w:r w:rsidRPr="00C867DF">
        <w:rPr>
          <w:u w:val="single"/>
        </w:rPr>
        <w:t>образовательной</w:t>
      </w:r>
      <w:r w:rsidRPr="00C867DF">
        <w:rPr>
          <w:spacing w:val="-4"/>
          <w:u w:val="single"/>
        </w:rPr>
        <w:t xml:space="preserve"> </w:t>
      </w:r>
      <w:r w:rsidRPr="00C867DF">
        <w:rPr>
          <w:u w:val="single"/>
        </w:rPr>
        <w:t>деятельности</w:t>
      </w:r>
    </w:p>
    <w:p w14:paraId="03974B88" w14:textId="77777777" w:rsidR="006E5121" w:rsidRPr="00C867DF" w:rsidRDefault="006E5121" w:rsidP="006E5121">
      <w:pPr>
        <w:pStyle w:val="a9"/>
        <w:ind w:left="233" w:right="124"/>
      </w:pPr>
      <w:r w:rsidRPr="00C867DF">
        <w:rPr>
          <w:i/>
        </w:rPr>
        <w:t>Ознакомление</w:t>
      </w:r>
      <w:r w:rsidRPr="00C867DF">
        <w:rPr>
          <w:i/>
          <w:spacing w:val="1"/>
        </w:rPr>
        <w:t xml:space="preserve"> </w:t>
      </w:r>
      <w:r w:rsidRPr="00C867DF">
        <w:rPr>
          <w:i/>
        </w:rPr>
        <w:t>с</w:t>
      </w:r>
      <w:r w:rsidRPr="00C867DF">
        <w:rPr>
          <w:i/>
          <w:spacing w:val="1"/>
        </w:rPr>
        <w:t xml:space="preserve"> </w:t>
      </w:r>
      <w:r w:rsidRPr="00C867DF">
        <w:rPr>
          <w:i/>
        </w:rPr>
        <w:t>миром</w:t>
      </w:r>
      <w:r w:rsidRPr="00C867DF">
        <w:rPr>
          <w:i/>
          <w:spacing w:val="1"/>
        </w:rPr>
        <w:t xml:space="preserve"> </w:t>
      </w:r>
      <w:r w:rsidRPr="00C867DF">
        <w:rPr>
          <w:i/>
        </w:rPr>
        <w:t>животных</w:t>
      </w:r>
      <w:r w:rsidRPr="00C867DF">
        <w:t>.</w:t>
      </w:r>
      <w:r w:rsidRPr="00C867DF">
        <w:rPr>
          <w:spacing w:val="1"/>
        </w:rPr>
        <w:t xml:space="preserve"> </w:t>
      </w:r>
      <w:r w:rsidRPr="00C867DF">
        <w:t>Наблюдения,</w:t>
      </w:r>
      <w:r w:rsidRPr="00C867DF">
        <w:rPr>
          <w:spacing w:val="1"/>
        </w:rPr>
        <w:t xml:space="preserve"> </w:t>
      </w:r>
      <w:r w:rsidRPr="00C867DF">
        <w:t>беседы,</w:t>
      </w:r>
      <w:r w:rsidRPr="00C867DF">
        <w:rPr>
          <w:spacing w:val="1"/>
        </w:rPr>
        <w:t xml:space="preserve"> </w:t>
      </w:r>
      <w:r w:rsidRPr="00C867DF">
        <w:t>игры,</w:t>
      </w:r>
      <w:r w:rsidRPr="00C867DF">
        <w:rPr>
          <w:spacing w:val="1"/>
        </w:rPr>
        <w:t xml:space="preserve"> </w:t>
      </w:r>
      <w:r w:rsidRPr="00C867DF">
        <w:t>чтение</w:t>
      </w:r>
      <w:r w:rsidRPr="00C867DF">
        <w:rPr>
          <w:spacing w:val="1"/>
        </w:rPr>
        <w:t xml:space="preserve"> </w:t>
      </w:r>
      <w:r w:rsidRPr="00C867DF">
        <w:t>литературы</w:t>
      </w:r>
      <w:r w:rsidRPr="00C867DF">
        <w:rPr>
          <w:spacing w:val="1"/>
        </w:rPr>
        <w:t xml:space="preserve"> </w:t>
      </w:r>
      <w:r w:rsidRPr="00C867DF">
        <w:t>о</w:t>
      </w:r>
      <w:r w:rsidRPr="00C867DF">
        <w:rPr>
          <w:spacing w:val="1"/>
        </w:rPr>
        <w:t xml:space="preserve"> </w:t>
      </w:r>
      <w:r w:rsidRPr="00C867DF">
        <w:t>домашних и диких животных и их детенышах. Наблюдения, беседы, чтение литературы о птицах.</w:t>
      </w:r>
      <w:r w:rsidRPr="00C867DF">
        <w:rPr>
          <w:spacing w:val="1"/>
        </w:rPr>
        <w:t xml:space="preserve"> </w:t>
      </w:r>
      <w:r w:rsidRPr="00C867DF">
        <w:t>Забота о животных и птицах. Многообразие насекомых (жуки, пауки, бабочки, стрекозы, мошки,</w:t>
      </w:r>
      <w:r w:rsidRPr="00C867DF">
        <w:rPr>
          <w:spacing w:val="1"/>
        </w:rPr>
        <w:t xml:space="preserve"> </w:t>
      </w:r>
      <w:r w:rsidRPr="00C867DF">
        <w:t>мухи,</w:t>
      </w:r>
      <w:r w:rsidRPr="00C867DF">
        <w:rPr>
          <w:spacing w:val="1"/>
        </w:rPr>
        <w:t xml:space="preserve"> </w:t>
      </w:r>
      <w:r w:rsidRPr="00C867DF">
        <w:t>комары).</w:t>
      </w:r>
      <w:r w:rsidRPr="00C867DF">
        <w:rPr>
          <w:spacing w:val="1"/>
        </w:rPr>
        <w:t xml:space="preserve"> </w:t>
      </w:r>
      <w:r w:rsidRPr="00C867DF">
        <w:t>Человеческая</w:t>
      </w:r>
      <w:r w:rsidRPr="00C867DF">
        <w:rPr>
          <w:spacing w:val="1"/>
        </w:rPr>
        <w:t xml:space="preserve"> </w:t>
      </w:r>
      <w:r w:rsidRPr="00C867DF">
        <w:t>семья</w:t>
      </w:r>
      <w:r w:rsidRPr="00C867DF">
        <w:rPr>
          <w:spacing w:val="1"/>
        </w:rPr>
        <w:t xml:space="preserve"> </w:t>
      </w:r>
      <w:r w:rsidRPr="00C867DF">
        <w:t>и</w:t>
      </w:r>
      <w:r w:rsidRPr="00C867DF">
        <w:rPr>
          <w:spacing w:val="1"/>
        </w:rPr>
        <w:t xml:space="preserve"> </w:t>
      </w:r>
      <w:r w:rsidRPr="00C867DF">
        <w:t>семья</w:t>
      </w:r>
      <w:r w:rsidRPr="00C867DF">
        <w:rPr>
          <w:spacing w:val="1"/>
        </w:rPr>
        <w:t xml:space="preserve"> </w:t>
      </w:r>
      <w:r w:rsidRPr="00C867DF">
        <w:t>животного:</w:t>
      </w:r>
      <w:r w:rsidRPr="00C867DF">
        <w:rPr>
          <w:spacing w:val="1"/>
        </w:rPr>
        <w:t xml:space="preserve"> </w:t>
      </w:r>
      <w:r w:rsidRPr="00C867DF">
        <w:t>сходство</w:t>
      </w:r>
      <w:r w:rsidRPr="00C867DF">
        <w:rPr>
          <w:spacing w:val="1"/>
        </w:rPr>
        <w:t xml:space="preserve"> </w:t>
      </w:r>
      <w:r w:rsidRPr="00C867DF">
        <w:t>и</w:t>
      </w:r>
      <w:r w:rsidRPr="00C867DF">
        <w:rPr>
          <w:spacing w:val="1"/>
        </w:rPr>
        <w:t xml:space="preserve"> </w:t>
      </w:r>
      <w:r w:rsidRPr="00C867DF">
        <w:t>различия.</w:t>
      </w:r>
      <w:r w:rsidRPr="00C867DF">
        <w:rPr>
          <w:spacing w:val="1"/>
        </w:rPr>
        <w:t xml:space="preserve"> </w:t>
      </w:r>
      <w:r w:rsidRPr="00C867DF">
        <w:t>Родственные</w:t>
      </w:r>
      <w:r w:rsidRPr="00C867DF">
        <w:rPr>
          <w:spacing w:val="1"/>
        </w:rPr>
        <w:t xml:space="preserve"> </w:t>
      </w:r>
      <w:r w:rsidRPr="00C867DF">
        <w:t>взаимоотношения в семьях человека и животных (как люди, так и животные растят, кормят своих</w:t>
      </w:r>
      <w:r w:rsidRPr="00C867DF">
        <w:rPr>
          <w:spacing w:val="1"/>
        </w:rPr>
        <w:t xml:space="preserve"> </w:t>
      </w:r>
      <w:r w:rsidRPr="00C867DF">
        <w:t>детенышей, живут вместе с ними, пока они не вырастут). Экскурсии в зоопарк с последующими</w:t>
      </w:r>
      <w:r w:rsidRPr="00C867DF">
        <w:rPr>
          <w:spacing w:val="1"/>
        </w:rPr>
        <w:t xml:space="preserve"> </w:t>
      </w:r>
      <w:r w:rsidRPr="00C867DF">
        <w:t>беседами,</w:t>
      </w:r>
      <w:r w:rsidRPr="00C867DF">
        <w:rPr>
          <w:spacing w:val="-11"/>
        </w:rPr>
        <w:t xml:space="preserve"> </w:t>
      </w:r>
      <w:r w:rsidRPr="00C867DF">
        <w:t>чтением</w:t>
      </w:r>
      <w:r w:rsidRPr="00C867DF">
        <w:rPr>
          <w:spacing w:val="-11"/>
        </w:rPr>
        <w:t xml:space="preserve"> </w:t>
      </w:r>
      <w:r w:rsidRPr="00C867DF">
        <w:t>литературных</w:t>
      </w:r>
      <w:r w:rsidRPr="00C867DF">
        <w:rPr>
          <w:spacing w:val="-10"/>
        </w:rPr>
        <w:t xml:space="preserve"> </w:t>
      </w:r>
      <w:r w:rsidRPr="00C867DF">
        <w:t>произведений</w:t>
      </w:r>
      <w:r w:rsidRPr="00C867DF">
        <w:rPr>
          <w:spacing w:val="-6"/>
        </w:rPr>
        <w:t xml:space="preserve"> </w:t>
      </w:r>
      <w:r w:rsidRPr="00C867DF">
        <w:t>о</w:t>
      </w:r>
      <w:r w:rsidRPr="00C867DF">
        <w:rPr>
          <w:spacing w:val="-12"/>
        </w:rPr>
        <w:t xml:space="preserve"> </w:t>
      </w:r>
      <w:r w:rsidRPr="00C867DF">
        <w:t>жизни</w:t>
      </w:r>
      <w:r w:rsidRPr="00C867DF">
        <w:rPr>
          <w:spacing w:val="-7"/>
        </w:rPr>
        <w:t xml:space="preserve"> </w:t>
      </w:r>
      <w:r w:rsidRPr="00C867DF">
        <w:t>животных.</w:t>
      </w:r>
      <w:r w:rsidRPr="00C867DF">
        <w:rPr>
          <w:spacing w:val="-11"/>
        </w:rPr>
        <w:t xml:space="preserve"> </w:t>
      </w:r>
      <w:r w:rsidRPr="00C867DF">
        <w:t>Театрализованные</w:t>
      </w:r>
      <w:r w:rsidRPr="00C867DF">
        <w:rPr>
          <w:spacing w:val="-11"/>
        </w:rPr>
        <w:t xml:space="preserve"> </w:t>
      </w:r>
      <w:r w:rsidRPr="00C867DF">
        <w:t>и</w:t>
      </w:r>
      <w:r w:rsidRPr="00C867DF">
        <w:rPr>
          <w:spacing w:val="-8"/>
        </w:rPr>
        <w:t xml:space="preserve"> </w:t>
      </w:r>
      <w:r w:rsidRPr="00C867DF">
        <w:t>настольно-</w:t>
      </w:r>
      <w:r w:rsidRPr="00C867DF">
        <w:rPr>
          <w:spacing w:val="-57"/>
        </w:rPr>
        <w:t xml:space="preserve"> </w:t>
      </w:r>
      <w:r w:rsidRPr="00C867DF">
        <w:t>печатные</w:t>
      </w:r>
      <w:r w:rsidRPr="00C867DF">
        <w:rPr>
          <w:spacing w:val="-8"/>
        </w:rPr>
        <w:t xml:space="preserve"> </w:t>
      </w:r>
      <w:r w:rsidRPr="00C867DF">
        <w:t>игры</w:t>
      </w:r>
      <w:r w:rsidRPr="00C867DF">
        <w:rPr>
          <w:spacing w:val="-5"/>
        </w:rPr>
        <w:t xml:space="preserve"> </w:t>
      </w:r>
      <w:r w:rsidRPr="00C867DF">
        <w:t>о</w:t>
      </w:r>
      <w:r w:rsidRPr="00C867DF">
        <w:rPr>
          <w:spacing w:val="-5"/>
        </w:rPr>
        <w:t xml:space="preserve"> </w:t>
      </w:r>
      <w:r w:rsidRPr="00C867DF">
        <w:t>животных</w:t>
      </w:r>
      <w:r w:rsidRPr="00C867DF">
        <w:rPr>
          <w:spacing w:val="-4"/>
        </w:rPr>
        <w:t xml:space="preserve"> </w:t>
      </w:r>
      <w:r w:rsidRPr="00C867DF">
        <w:t>и</w:t>
      </w:r>
      <w:r w:rsidRPr="00C867DF">
        <w:rPr>
          <w:spacing w:val="-6"/>
        </w:rPr>
        <w:t xml:space="preserve"> </w:t>
      </w:r>
      <w:r w:rsidRPr="00C867DF">
        <w:t>птицах.</w:t>
      </w:r>
      <w:r w:rsidRPr="00C867DF">
        <w:rPr>
          <w:spacing w:val="-4"/>
        </w:rPr>
        <w:t xml:space="preserve"> </w:t>
      </w:r>
      <w:r w:rsidRPr="00C867DF">
        <w:t>Наблюдения</w:t>
      </w:r>
      <w:r w:rsidRPr="00C867DF">
        <w:rPr>
          <w:spacing w:val="-6"/>
        </w:rPr>
        <w:t xml:space="preserve"> </w:t>
      </w:r>
      <w:r w:rsidRPr="00C867DF">
        <w:t>за</w:t>
      </w:r>
      <w:r w:rsidRPr="00C867DF">
        <w:rPr>
          <w:spacing w:val="-8"/>
        </w:rPr>
        <w:t xml:space="preserve"> </w:t>
      </w:r>
      <w:r w:rsidRPr="00C867DF">
        <w:t>аквариумными</w:t>
      </w:r>
      <w:r w:rsidRPr="00C867DF">
        <w:rPr>
          <w:spacing w:val="-4"/>
        </w:rPr>
        <w:t xml:space="preserve"> </w:t>
      </w:r>
      <w:r w:rsidRPr="00C867DF">
        <w:t>рыбками.</w:t>
      </w:r>
      <w:r w:rsidRPr="00C867DF">
        <w:rPr>
          <w:spacing w:val="-4"/>
        </w:rPr>
        <w:t xml:space="preserve"> </w:t>
      </w:r>
      <w:r w:rsidRPr="00C867DF">
        <w:t>Кормление</w:t>
      </w:r>
      <w:r w:rsidRPr="00C867DF">
        <w:rPr>
          <w:spacing w:val="-7"/>
        </w:rPr>
        <w:t xml:space="preserve"> </w:t>
      </w:r>
      <w:r w:rsidRPr="00C867DF">
        <w:t>и</w:t>
      </w:r>
      <w:r w:rsidRPr="00C867DF">
        <w:rPr>
          <w:spacing w:val="-6"/>
        </w:rPr>
        <w:t xml:space="preserve"> </w:t>
      </w:r>
      <w:r w:rsidRPr="00C867DF">
        <w:t>уход</w:t>
      </w:r>
      <w:r w:rsidRPr="00C867DF">
        <w:rPr>
          <w:spacing w:val="-4"/>
        </w:rPr>
        <w:t xml:space="preserve"> </w:t>
      </w:r>
      <w:r w:rsidRPr="00C867DF">
        <w:t>за</w:t>
      </w:r>
      <w:r w:rsidRPr="00C867DF">
        <w:rPr>
          <w:spacing w:val="-58"/>
        </w:rPr>
        <w:t xml:space="preserve"> </w:t>
      </w:r>
      <w:r w:rsidRPr="00C867DF">
        <w:t>рыбками</w:t>
      </w:r>
      <w:r w:rsidRPr="00C867DF">
        <w:rPr>
          <w:spacing w:val="1"/>
        </w:rPr>
        <w:t xml:space="preserve"> </w:t>
      </w:r>
      <w:r w:rsidRPr="00C867DF">
        <w:t>вместе</w:t>
      </w:r>
      <w:r w:rsidRPr="00C867DF">
        <w:rPr>
          <w:spacing w:val="1"/>
        </w:rPr>
        <w:t xml:space="preserve"> </w:t>
      </w:r>
      <w:r w:rsidRPr="00C867DF">
        <w:t>со</w:t>
      </w:r>
      <w:r w:rsidRPr="00C867DF">
        <w:rPr>
          <w:spacing w:val="1"/>
        </w:rPr>
        <w:t xml:space="preserve"> </w:t>
      </w:r>
      <w:r w:rsidRPr="00C867DF">
        <w:t>взрослыми.</w:t>
      </w:r>
      <w:r w:rsidRPr="00C867DF">
        <w:rPr>
          <w:spacing w:val="1"/>
        </w:rPr>
        <w:t xml:space="preserve"> </w:t>
      </w:r>
      <w:r w:rsidRPr="00C867DF">
        <w:t>Стимулирование</w:t>
      </w:r>
      <w:r w:rsidRPr="00C867DF">
        <w:rPr>
          <w:spacing w:val="1"/>
        </w:rPr>
        <w:t xml:space="preserve"> </w:t>
      </w:r>
      <w:r w:rsidRPr="00C867DF">
        <w:t>желания</w:t>
      </w:r>
      <w:r w:rsidRPr="00C867DF">
        <w:rPr>
          <w:spacing w:val="1"/>
        </w:rPr>
        <w:t xml:space="preserve"> </w:t>
      </w:r>
      <w:r w:rsidRPr="00C867DF">
        <w:t>детей</w:t>
      </w:r>
      <w:r w:rsidRPr="00C867DF">
        <w:rPr>
          <w:spacing w:val="1"/>
        </w:rPr>
        <w:t xml:space="preserve"> </w:t>
      </w:r>
      <w:r w:rsidRPr="00C867DF">
        <w:t>рассказывать</w:t>
      </w:r>
      <w:r w:rsidRPr="00C867DF">
        <w:rPr>
          <w:spacing w:val="1"/>
        </w:rPr>
        <w:t xml:space="preserve"> </w:t>
      </w:r>
      <w:r w:rsidRPr="00C867DF">
        <w:t>взрослым</w:t>
      </w:r>
      <w:r w:rsidRPr="00C867DF">
        <w:rPr>
          <w:spacing w:val="1"/>
        </w:rPr>
        <w:t xml:space="preserve"> </w:t>
      </w:r>
      <w:r w:rsidRPr="00C867DF">
        <w:t>и</w:t>
      </w:r>
      <w:r w:rsidRPr="00C867DF">
        <w:rPr>
          <w:spacing w:val="1"/>
        </w:rPr>
        <w:t xml:space="preserve"> </w:t>
      </w:r>
      <w:r w:rsidRPr="00C867DF">
        <w:t>сверстникам</w:t>
      </w:r>
      <w:r w:rsidRPr="00C867DF">
        <w:rPr>
          <w:spacing w:val="-11"/>
        </w:rPr>
        <w:t xml:space="preserve"> </w:t>
      </w:r>
      <w:r w:rsidRPr="00C867DF">
        <w:t>о</w:t>
      </w:r>
      <w:r w:rsidRPr="00C867DF">
        <w:rPr>
          <w:spacing w:val="-11"/>
        </w:rPr>
        <w:t xml:space="preserve"> </w:t>
      </w:r>
      <w:r w:rsidRPr="00C867DF">
        <w:t>повадках,</w:t>
      </w:r>
      <w:r w:rsidRPr="00C867DF">
        <w:rPr>
          <w:spacing w:val="-9"/>
        </w:rPr>
        <w:t xml:space="preserve"> </w:t>
      </w:r>
      <w:r w:rsidRPr="00C867DF">
        <w:t>особенностях</w:t>
      </w:r>
      <w:r w:rsidRPr="00C867DF">
        <w:rPr>
          <w:spacing w:val="-9"/>
        </w:rPr>
        <w:t xml:space="preserve"> </w:t>
      </w:r>
      <w:r w:rsidRPr="00C867DF">
        <w:t>окраски,</w:t>
      </w:r>
      <w:r w:rsidRPr="00C867DF">
        <w:rPr>
          <w:spacing w:val="-9"/>
        </w:rPr>
        <w:t xml:space="preserve"> </w:t>
      </w:r>
      <w:r w:rsidRPr="00C867DF">
        <w:t>строении</w:t>
      </w:r>
      <w:r w:rsidRPr="00C867DF">
        <w:rPr>
          <w:spacing w:val="-8"/>
        </w:rPr>
        <w:t xml:space="preserve"> </w:t>
      </w:r>
      <w:r w:rsidRPr="00C867DF">
        <w:t>рыбок.</w:t>
      </w:r>
      <w:r w:rsidRPr="00C867DF">
        <w:rPr>
          <w:spacing w:val="-10"/>
        </w:rPr>
        <w:t xml:space="preserve"> </w:t>
      </w:r>
      <w:r w:rsidRPr="00C867DF">
        <w:t>Чтение</w:t>
      </w:r>
      <w:r w:rsidRPr="00C867DF">
        <w:rPr>
          <w:spacing w:val="-11"/>
        </w:rPr>
        <w:t xml:space="preserve"> </w:t>
      </w:r>
      <w:r w:rsidRPr="00C867DF">
        <w:t>произведений</w:t>
      </w:r>
      <w:r w:rsidRPr="00C867DF">
        <w:rPr>
          <w:spacing w:val="-8"/>
        </w:rPr>
        <w:t xml:space="preserve"> </w:t>
      </w:r>
      <w:r w:rsidRPr="00C867DF">
        <w:t>о</w:t>
      </w:r>
      <w:r w:rsidRPr="00C867DF">
        <w:rPr>
          <w:spacing w:val="-11"/>
        </w:rPr>
        <w:t xml:space="preserve"> </w:t>
      </w:r>
      <w:r w:rsidRPr="00C867DF">
        <w:t>животных,</w:t>
      </w:r>
      <w:r w:rsidRPr="00C867DF">
        <w:rPr>
          <w:spacing w:val="-58"/>
        </w:rPr>
        <w:t xml:space="preserve"> </w:t>
      </w:r>
      <w:r w:rsidRPr="00C867DF">
        <w:t>птицах,</w:t>
      </w:r>
      <w:r w:rsidRPr="00C867DF">
        <w:rPr>
          <w:spacing w:val="-5"/>
        </w:rPr>
        <w:t xml:space="preserve"> </w:t>
      </w:r>
      <w:r w:rsidRPr="00C867DF">
        <w:t>рыбах</w:t>
      </w:r>
      <w:r w:rsidRPr="00C867DF">
        <w:rPr>
          <w:spacing w:val="-5"/>
        </w:rPr>
        <w:t xml:space="preserve"> </w:t>
      </w:r>
      <w:r w:rsidRPr="00C867DF">
        <w:t>и</w:t>
      </w:r>
      <w:r w:rsidRPr="00C867DF">
        <w:rPr>
          <w:spacing w:val="-5"/>
        </w:rPr>
        <w:t xml:space="preserve"> </w:t>
      </w:r>
      <w:r w:rsidRPr="00C867DF">
        <w:t>т.</w:t>
      </w:r>
      <w:r w:rsidRPr="00C867DF">
        <w:rPr>
          <w:spacing w:val="-5"/>
        </w:rPr>
        <w:t xml:space="preserve"> </w:t>
      </w:r>
      <w:r w:rsidRPr="00C867DF">
        <w:t>д.</w:t>
      </w:r>
      <w:r w:rsidRPr="00C867DF">
        <w:rPr>
          <w:spacing w:val="-6"/>
        </w:rPr>
        <w:t xml:space="preserve"> </w:t>
      </w:r>
      <w:r w:rsidRPr="00C867DF">
        <w:t>Беседы</w:t>
      </w:r>
      <w:r w:rsidRPr="00C867DF">
        <w:rPr>
          <w:spacing w:val="-5"/>
        </w:rPr>
        <w:t xml:space="preserve"> </w:t>
      </w:r>
      <w:r w:rsidRPr="00C867DF">
        <w:t>по</w:t>
      </w:r>
      <w:r w:rsidRPr="00C867DF">
        <w:rPr>
          <w:spacing w:val="-5"/>
        </w:rPr>
        <w:t xml:space="preserve"> </w:t>
      </w:r>
      <w:r w:rsidRPr="00C867DF">
        <w:t>прочитанным</w:t>
      </w:r>
      <w:r w:rsidRPr="00C867DF">
        <w:rPr>
          <w:spacing w:val="-6"/>
        </w:rPr>
        <w:t xml:space="preserve"> </w:t>
      </w:r>
      <w:r w:rsidRPr="00C867DF">
        <w:t>произведениям</w:t>
      </w:r>
      <w:r w:rsidRPr="00C867DF">
        <w:rPr>
          <w:spacing w:val="-4"/>
        </w:rPr>
        <w:t xml:space="preserve"> </w:t>
      </w:r>
      <w:r w:rsidRPr="00C867DF">
        <w:t>с</w:t>
      </w:r>
      <w:r w:rsidRPr="00C867DF">
        <w:rPr>
          <w:spacing w:val="-6"/>
        </w:rPr>
        <w:t xml:space="preserve"> </w:t>
      </w:r>
      <w:r w:rsidRPr="00C867DF">
        <w:t>использованием</w:t>
      </w:r>
      <w:r w:rsidRPr="00C867DF">
        <w:rPr>
          <w:spacing w:val="-5"/>
        </w:rPr>
        <w:t xml:space="preserve"> </w:t>
      </w:r>
      <w:r w:rsidRPr="00C867DF">
        <w:t>игрушек,</w:t>
      </w:r>
      <w:r w:rsidRPr="00C867DF">
        <w:rPr>
          <w:spacing w:val="-4"/>
        </w:rPr>
        <w:t xml:space="preserve"> </w:t>
      </w:r>
      <w:r w:rsidRPr="00C867DF">
        <w:t>картинок,</w:t>
      </w:r>
      <w:r w:rsidRPr="00C867DF">
        <w:rPr>
          <w:spacing w:val="-58"/>
        </w:rPr>
        <w:t xml:space="preserve"> </w:t>
      </w:r>
      <w:r w:rsidRPr="00C867DF">
        <w:t>комментированного</w:t>
      </w:r>
      <w:r w:rsidRPr="00C867DF">
        <w:rPr>
          <w:spacing w:val="-10"/>
        </w:rPr>
        <w:t xml:space="preserve"> </w:t>
      </w:r>
      <w:r w:rsidRPr="00C867DF">
        <w:t>рисования,</w:t>
      </w:r>
      <w:r w:rsidRPr="00C867DF">
        <w:rPr>
          <w:spacing w:val="-10"/>
        </w:rPr>
        <w:t xml:space="preserve"> </w:t>
      </w:r>
      <w:r w:rsidRPr="00C867DF">
        <w:t>детских</w:t>
      </w:r>
      <w:r w:rsidRPr="00C867DF">
        <w:rPr>
          <w:spacing w:val="-9"/>
        </w:rPr>
        <w:t xml:space="preserve"> </w:t>
      </w:r>
      <w:r w:rsidRPr="00C867DF">
        <w:t>рисунков</w:t>
      </w:r>
      <w:r w:rsidRPr="00C867DF">
        <w:rPr>
          <w:spacing w:val="-10"/>
        </w:rPr>
        <w:t xml:space="preserve"> </w:t>
      </w:r>
      <w:r w:rsidRPr="00C867DF">
        <w:t>и</w:t>
      </w:r>
      <w:r w:rsidRPr="00C867DF">
        <w:rPr>
          <w:spacing w:val="-7"/>
        </w:rPr>
        <w:t xml:space="preserve"> </w:t>
      </w:r>
      <w:r w:rsidRPr="00C867DF">
        <w:t>аппликаций,</w:t>
      </w:r>
      <w:r w:rsidRPr="00C867DF">
        <w:rPr>
          <w:spacing w:val="-8"/>
        </w:rPr>
        <w:t xml:space="preserve"> </w:t>
      </w:r>
      <w:r w:rsidRPr="00C867DF">
        <w:t>лепных</w:t>
      </w:r>
      <w:r w:rsidRPr="00C867DF">
        <w:rPr>
          <w:spacing w:val="-10"/>
        </w:rPr>
        <w:t xml:space="preserve"> </w:t>
      </w:r>
      <w:r w:rsidRPr="00C867DF">
        <w:t>поделок</w:t>
      </w:r>
      <w:r w:rsidRPr="00C867DF">
        <w:rPr>
          <w:spacing w:val="-7"/>
        </w:rPr>
        <w:t xml:space="preserve"> </w:t>
      </w:r>
      <w:r w:rsidRPr="00C867DF">
        <w:t>и</w:t>
      </w:r>
      <w:r w:rsidRPr="00C867DF">
        <w:rPr>
          <w:spacing w:val="-6"/>
        </w:rPr>
        <w:t xml:space="preserve"> </w:t>
      </w:r>
      <w:r w:rsidRPr="00C867DF">
        <w:t>др.</w:t>
      </w:r>
      <w:r w:rsidRPr="00C867DF">
        <w:rPr>
          <w:spacing w:val="-8"/>
        </w:rPr>
        <w:t xml:space="preserve"> </w:t>
      </w:r>
      <w:r w:rsidRPr="00C867DF">
        <w:t>Составление</w:t>
      </w:r>
      <w:r w:rsidRPr="00C867DF">
        <w:rPr>
          <w:spacing w:val="-58"/>
        </w:rPr>
        <w:t xml:space="preserve"> </w:t>
      </w:r>
      <w:r w:rsidRPr="00C867DF">
        <w:t>коротких</w:t>
      </w:r>
      <w:r w:rsidRPr="00C867DF">
        <w:rPr>
          <w:spacing w:val="-1"/>
        </w:rPr>
        <w:t xml:space="preserve"> </w:t>
      </w:r>
      <w:r w:rsidRPr="00C867DF">
        <w:t>рассказов детьми по</w:t>
      </w:r>
      <w:r w:rsidRPr="00C867DF">
        <w:rPr>
          <w:spacing w:val="1"/>
        </w:rPr>
        <w:t xml:space="preserve"> </w:t>
      </w:r>
      <w:r w:rsidRPr="00C867DF">
        <w:t>сюжетам</w:t>
      </w:r>
      <w:r w:rsidRPr="00C867DF">
        <w:rPr>
          <w:spacing w:val="-2"/>
        </w:rPr>
        <w:t xml:space="preserve"> </w:t>
      </w:r>
      <w:r w:rsidRPr="00C867DF">
        <w:t>своих</w:t>
      </w:r>
      <w:r w:rsidRPr="00C867DF">
        <w:rPr>
          <w:spacing w:val="-3"/>
        </w:rPr>
        <w:t xml:space="preserve"> </w:t>
      </w:r>
      <w:r w:rsidRPr="00C867DF">
        <w:t>рисунков, поделок</w:t>
      </w:r>
      <w:r w:rsidRPr="00C867DF">
        <w:rPr>
          <w:spacing w:val="-2"/>
        </w:rPr>
        <w:t xml:space="preserve"> </w:t>
      </w:r>
      <w:r w:rsidRPr="00C867DF">
        <w:t>и т.</w:t>
      </w:r>
      <w:r w:rsidRPr="00C867DF">
        <w:rPr>
          <w:spacing w:val="-5"/>
        </w:rPr>
        <w:t xml:space="preserve"> </w:t>
      </w:r>
      <w:r w:rsidRPr="00C867DF">
        <w:t>п.</w:t>
      </w:r>
    </w:p>
    <w:p w14:paraId="5E394917" w14:textId="77777777" w:rsidR="006E5121" w:rsidRPr="00C867DF" w:rsidRDefault="006E5121" w:rsidP="006E5121">
      <w:pPr>
        <w:pStyle w:val="a9"/>
        <w:ind w:left="233" w:right="125"/>
      </w:pPr>
      <w:r w:rsidRPr="00C867DF">
        <w:rPr>
          <w:i/>
        </w:rPr>
        <w:t>Ознакомление</w:t>
      </w:r>
      <w:r w:rsidRPr="00C867DF">
        <w:rPr>
          <w:i/>
          <w:spacing w:val="1"/>
        </w:rPr>
        <w:t xml:space="preserve"> </w:t>
      </w:r>
      <w:r w:rsidRPr="00C867DF">
        <w:rPr>
          <w:i/>
        </w:rPr>
        <w:t>с</w:t>
      </w:r>
      <w:r w:rsidRPr="00C867DF">
        <w:rPr>
          <w:i/>
          <w:spacing w:val="1"/>
        </w:rPr>
        <w:t xml:space="preserve"> </w:t>
      </w:r>
      <w:r w:rsidRPr="00C867DF">
        <w:rPr>
          <w:i/>
        </w:rPr>
        <w:t>миром</w:t>
      </w:r>
      <w:r w:rsidRPr="00C867DF">
        <w:rPr>
          <w:i/>
          <w:spacing w:val="1"/>
        </w:rPr>
        <w:t xml:space="preserve"> </w:t>
      </w:r>
      <w:r w:rsidRPr="00C867DF">
        <w:rPr>
          <w:i/>
        </w:rPr>
        <w:t>растений</w:t>
      </w:r>
      <w:r w:rsidRPr="00C867DF">
        <w:t>.</w:t>
      </w:r>
      <w:r w:rsidRPr="00C867DF">
        <w:rPr>
          <w:spacing w:val="1"/>
        </w:rPr>
        <w:t xml:space="preserve"> </w:t>
      </w:r>
      <w:r w:rsidRPr="00C867DF">
        <w:t>Наблюдения,</w:t>
      </w:r>
      <w:r w:rsidRPr="00C867DF">
        <w:rPr>
          <w:spacing w:val="1"/>
        </w:rPr>
        <w:t xml:space="preserve"> </w:t>
      </w:r>
      <w:r w:rsidRPr="00C867DF">
        <w:t>беседы,</w:t>
      </w:r>
      <w:r w:rsidRPr="00C867DF">
        <w:rPr>
          <w:spacing w:val="1"/>
        </w:rPr>
        <w:t xml:space="preserve"> </w:t>
      </w:r>
      <w:r w:rsidRPr="00C867DF">
        <w:t>игры</w:t>
      </w:r>
      <w:r w:rsidRPr="00C867DF">
        <w:rPr>
          <w:spacing w:val="1"/>
        </w:rPr>
        <w:t xml:space="preserve"> </w:t>
      </w:r>
      <w:r w:rsidRPr="00C867DF">
        <w:t>и</w:t>
      </w:r>
      <w:r w:rsidRPr="00C867DF">
        <w:rPr>
          <w:spacing w:val="1"/>
        </w:rPr>
        <w:t xml:space="preserve"> </w:t>
      </w:r>
      <w:r w:rsidRPr="00C867DF">
        <w:t>чтение</w:t>
      </w:r>
      <w:r w:rsidRPr="00C867DF">
        <w:rPr>
          <w:spacing w:val="1"/>
        </w:rPr>
        <w:t xml:space="preserve"> </w:t>
      </w:r>
      <w:r w:rsidRPr="00C867DF">
        <w:t>литературы</w:t>
      </w:r>
      <w:r w:rsidRPr="00C867DF">
        <w:rPr>
          <w:spacing w:val="1"/>
        </w:rPr>
        <w:t xml:space="preserve"> </w:t>
      </w:r>
      <w:r w:rsidRPr="00C867DF">
        <w:t>о</w:t>
      </w:r>
      <w:r w:rsidRPr="00C867DF">
        <w:rPr>
          <w:spacing w:val="1"/>
        </w:rPr>
        <w:t xml:space="preserve"> </w:t>
      </w:r>
      <w:r w:rsidRPr="00C867DF">
        <w:t>растениях. Расширение представлений детей об особенностях взаимосвязи и взаимозависимости</w:t>
      </w:r>
      <w:r w:rsidRPr="00C867DF">
        <w:rPr>
          <w:spacing w:val="1"/>
        </w:rPr>
        <w:t xml:space="preserve"> </w:t>
      </w:r>
      <w:r w:rsidRPr="00C867DF">
        <w:t>жизнедеятельности человека и природы (в различных игровых ситуациях, в театрализованных</w:t>
      </w:r>
      <w:r w:rsidRPr="00C867DF">
        <w:rPr>
          <w:spacing w:val="1"/>
        </w:rPr>
        <w:t xml:space="preserve"> </w:t>
      </w:r>
      <w:r w:rsidRPr="00C867DF">
        <w:t>играх, пантомимах и этюдах). Формирование понимания того, что растения — живые организмы.</w:t>
      </w:r>
      <w:r w:rsidRPr="00C867DF">
        <w:rPr>
          <w:spacing w:val="1"/>
        </w:rPr>
        <w:t xml:space="preserve"> </w:t>
      </w:r>
      <w:r w:rsidRPr="00C867DF">
        <w:t>Наблюдение за ростом растений в уголке природы в детском саду (детском доме), дома, на улице.</w:t>
      </w:r>
      <w:r w:rsidRPr="00C867DF">
        <w:rPr>
          <w:spacing w:val="1"/>
        </w:rPr>
        <w:t xml:space="preserve"> </w:t>
      </w:r>
      <w:r w:rsidRPr="00C867DF">
        <w:t>Растения летом и зимой: в саду, в огороде, в лесу (зависит от местных природных условий).</w:t>
      </w:r>
      <w:r w:rsidRPr="00C867DF">
        <w:rPr>
          <w:spacing w:val="1"/>
        </w:rPr>
        <w:t xml:space="preserve"> </w:t>
      </w:r>
      <w:r w:rsidRPr="00C867DF">
        <w:t>Наблюдение</w:t>
      </w:r>
      <w:r w:rsidRPr="00C867DF">
        <w:rPr>
          <w:spacing w:val="1"/>
        </w:rPr>
        <w:t xml:space="preserve"> </w:t>
      </w:r>
      <w:r w:rsidRPr="00C867DF">
        <w:t>за</w:t>
      </w:r>
      <w:r w:rsidRPr="00C867DF">
        <w:rPr>
          <w:spacing w:val="1"/>
        </w:rPr>
        <w:t xml:space="preserve"> </w:t>
      </w:r>
      <w:r w:rsidRPr="00C867DF">
        <w:t>трудом</w:t>
      </w:r>
      <w:r w:rsidRPr="00C867DF">
        <w:rPr>
          <w:spacing w:val="1"/>
        </w:rPr>
        <w:t xml:space="preserve"> </w:t>
      </w:r>
      <w:r w:rsidRPr="00C867DF">
        <w:t>взрослых</w:t>
      </w:r>
      <w:r w:rsidRPr="00C867DF">
        <w:rPr>
          <w:spacing w:val="1"/>
        </w:rPr>
        <w:t xml:space="preserve"> </w:t>
      </w:r>
      <w:r w:rsidRPr="00C867DF">
        <w:t>в</w:t>
      </w:r>
      <w:r w:rsidRPr="00C867DF">
        <w:rPr>
          <w:spacing w:val="1"/>
        </w:rPr>
        <w:t xml:space="preserve"> </w:t>
      </w:r>
      <w:r w:rsidRPr="00C867DF">
        <w:t>природе,</w:t>
      </w:r>
      <w:r w:rsidRPr="00C867DF">
        <w:rPr>
          <w:spacing w:val="1"/>
        </w:rPr>
        <w:t xml:space="preserve"> </w:t>
      </w:r>
      <w:r w:rsidRPr="00C867DF">
        <w:t>трудовые</w:t>
      </w:r>
      <w:r w:rsidRPr="00C867DF">
        <w:rPr>
          <w:spacing w:val="1"/>
        </w:rPr>
        <w:t xml:space="preserve"> </w:t>
      </w:r>
      <w:r w:rsidRPr="00C867DF">
        <w:t>поручения</w:t>
      </w:r>
      <w:r w:rsidRPr="00C867DF">
        <w:rPr>
          <w:spacing w:val="1"/>
        </w:rPr>
        <w:t xml:space="preserve"> </w:t>
      </w:r>
      <w:r w:rsidRPr="00C867DF">
        <w:t>в</w:t>
      </w:r>
      <w:r w:rsidRPr="00C867DF">
        <w:rPr>
          <w:spacing w:val="1"/>
        </w:rPr>
        <w:t xml:space="preserve"> </w:t>
      </w:r>
      <w:r w:rsidRPr="00C867DF">
        <w:t>процессе</w:t>
      </w:r>
      <w:r w:rsidRPr="00C867DF">
        <w:rPr>
          <w:spacing w:val="1"/>
        </w:rPr>
        <w:t xml:space="preserve"> </w:t>
      </w:r>
      <w:r w:rsidRPr="00C867DF">
        <w:t>совместного</w:t>
      </w:r>
      <w:r w:rsidRPr="00C867DF">
        <w:rPr>
          <w:spacing w:val="1"/>
        </w:rPr>
        <w:t xml:space="preserve"> </w:t>
      </w:r>
      <w:r w:rsidRPr="00C867DF">
        <w:t>со</w:t>
      </w:r>
      <w:r w:rsidRPr="00C867DF">
        <w:rPr>
          <w:spacing w:val="1"/>
        </w:rPr>
        <w:t xml:space="preserve"> </w:t>
      </w:r>
      <w:r w:rsidRPr="00C867DF">
        <w:t>взрослыми ухода за растениями, рассматривание иллюстраций о заботливом отношении человека к</w:t>
      </w:r>
      <w:r w:rsidRPr="00C867DF">
        <w:rPr>
          <w:spacing w:val="-58"/>
        </w:rPr>
        <w:t xml:space="preserve"> </w:t>
      </w:r>
      <w:r w:rsidRPr="00C867DF">
        <w:t>растениям. Наблюдения, экскурсии, дидактические игры о растениях родного края. Их названия.</w:t>
      </w:r>
      <w:r w:rsidRPr="00C867DF">
        <w:rPr>
          <w:spacing w:val="1"/>
        </w:rPr>
        <w:t xml:space="preserve"> </w:t>
      </w:r>
      <w:r w:rsidRPr="00C867DF">
        <w:t>Характерные</w:t>
      </w:r>
      <w:r w:rsidRPr="00C867DF">
        <w:rPr>
          <w:spacing w:val="1"/>
        </w:rPr>
        <w:t xml:space="preserve"> </w:t>
      </w:r>
      <w:r w:rsidRPr="00C867DF">
        <w:t>признаки</w:t>
      </w:r>
      <w:r w:rsidRPr="00C867DF">
        <w:rPr>
          <w:spacing w:val="1"/>
        </w:rPr>
        <w:t xml:space="preserve"> </w:t>
      </w:r>
      <w:r w:rsidRPr="00C867DF">
        <w:t>(форма</w:t>
      </w:r>
      <w:r w:rsidRPr="00C867DF">
        <w:rPr>
          <w:spacing w:val="1"/>
        </w:rPr>
        <w:t xml:space="preserve"> </w:t>
      </w:r>
      <w:r w:rsidRPr="00C867DF">
        <w:t>листьев,</w:t>
      </w:r>
      <w:r w:rsidRPr="00C867DF">
        <w:rPr>
          <w:spacing w:val="1"/>
        </w:rPr>
        <w:t xml:space="preserve"> </w:t>
      </w:r>
      <w:r w:rsidRPr="00C867DF">
        <w:t>окраска</w:t>
      </w:r>
      <w:r w:rsidRPr="00C867DF">
        <w:rPr>
          <w:spacing w:val="1"/>
        </w:rPr>
        <w:t xml:space="preserve"> </w:t>
      </w:r>
      <w:r w:rsidRPr="00C867DF">
        <w:t>цветов</w:t>
      </w:r>
      <w:r w:rsidRPr="00C867DF">
        <w:rPr>
          <w:spacing w:val="1"/>
        </w:rPr>
        <w:t xml:space="preserve"> </w:t>
      </w:r>
      <w:r w:rsidRPr="00C867DF">
        <w:t>и</w:t>
      </w:r>
      <w:r w:rsidRPr="00C867DF">
        <w:rPr>
          <w:spacing w:val="1"/>
        </w:rPr>
        <w:t xml:space="preserve"> </w:t>
      </w:r>
      <w:r w:rsidRPr="00C867DF">
        <w:t>т.</w:t>
      </w:r>
      <w:r w:rsidRPr="00C867DF">
        <w:rPr>
          <w:spacing w:val="1"/>
        </w:rPr>
        <w:t xml:space="preserve"> </w:t>
      </w:r>
      <w:r w:rsidRPr="00C867DF">
        <w:t>п.).</w:t>
      </w:r>
      <w:r w:rsidRPr="00C867DF">
        <w:rPr>
          <w:spacing w:val="1"/>
        </w:rPr>
        <w:t xml:space="preserve"> </w:t>
      </w:r>
      <w:r w:rsidRPr="00C867DF">
        <w:t>Комнатные</w:t>
      </w:r>
      <w:r w:rsidRPr="00C867DF">
        <w:rPr>
          <w:spacing w:val="1"/>
        </w:rPr>
        <w:t xml:space="preserve"> </w:t>
      </w:r>
      <w:r w:rsidRPr="00C867DF">
        <w:t>растения,</w:t>
      </w:r>
      <w:r w:rsidRPr="00C867DF">
        <w:rPr>
          <w:spacing w:val="1"/>
        </w:rPr>
        <w:t xml:space="preserve"> </w:t>
      </w:r>
      <w:r w:rsidRPr="00C867DF">
        <w:t>их</w:t>
      </w:r>
      <w:r w:rsidRPr="00C867DF">
        <w:rPr>
          <w:spacing w:val="1"/>
        </w:rPr>
        <w:t xml:space="preserve"> </w:t>
      </w:r>
      <w:r w:rsidRPr="00C867DF">
        <w:t>характерные признаки (форма листьев, окраска цветов и т. п.). Корень, стебель, листья, цветок.</w:t>
      </w:r>
      <w:r w:rsidRPr="00C867DF">
        <w:rPr>
          <w:spacing w:val="1"/>
        </w:rPr>
        <w:t xml:space="preserve"> </w:t>
      </w:r>
      <w:r w:rsidRPr="00C867DF">
        <w:t>Экспериментирование</w:t>
      </w:r>
      <w:r w:rsidRPr="00C867DF">
        <w:rPr>
          <w:spacing w:val="1"/>
        </w:rPr>
        <w:t xml:space="preserve"> </w:t>
      </w:r>
      <w:r w:rsidRPr="00C867DF">
        <w:t>(наблюдение</w:t>
      </w:r>
      <w:r w:rsidRPr="00C867DF">
        <w:rPr>
          <w:spacing w:val="1"/>
        </w:rPr>
        <w:t xml:space="preserve"> </w:t>
      </w:r>
      <w:r w:rsidRPr="00C867DF">
        <w:t>за</w:t>
      </w:r>
      <w:r w:rsidRPr="00C867DF">
        <w:rPr>
          <w:spacing w:val="1"/>
        </w:rPr>
        <w:t xml:space="preserve"> </w:t>
      </w:r>
      <w:r w:rsidRPr="00C867DF">
        <w:t>ростом</w:t>
      </w:r>
      <w:r w:rsidRPr="00C867DF">
        <w:rPr>
          <w:spacing w:val="1"/>
        </w:rPr>
        <w:t xml:space="preserve"> </w:t>
      </w:r>
      <w:r w:rsidRPr="00C867DF">
        <w:t>растений,</w:t>
      </w:r>
      <w:r w:rsidRPr="00C867DF">
        <w:rPr>
          <w:spacing w:val="1"/>
        </w:rPr>
        <w:t xml:space="preserve"> </w:t>
      </w:r>
      <w:r w:rsidRPr="00C867DF">
        <w:t>посадка</w:t>
      </w:r>
      <w:r w:rsidRPr="00C867DF">
        <w:rPr>
          <w:spacing w:val="1"/>
        </w:rPr>
        <w:t xml:space="preserve"> </w:t>
      </w:r>
      <w:r w:rsidRPr="00C867DF">
        <w:t>лука,</w:t>
      </w:r>
      <w:r w:rsidRPr="00C867DF">
        <w:rPr>
          <w:spacing w:val="1"/>
        </w:rPr>
        <w:t xml:space="preserve"> </w:t>
      </w:r>
      <w:r w:rsidRPr="00C867DF">
        <w:t>луковичных</w:t>
      </w:r>
      <w:r w:rsidRPr="00C867DF">
        <w:rPr>
          <w:spacing w:val="1"/>
        </w:rPr>
        <w:t xml:space="preserve"> </w:t>
      </w:r>
      <w:r w:rsidRPr="00C867DF">
        <w:t>растений,</w:t>
      </w:r>
      <w:r w:rsidRPr="00C867DF">
        <w:rPr>
          <w:spacing w:val="1"/>
        </w:rPr>
        <w:t xml:space="preserve"> </w:t>
      </w:r>
      <w:r w:rsidRPr="00C867DF">
        <w:t>укропа). Беседы о значении растений в жизни человека (использование в питании, в изготовлении</w:t>
      </w:r>
      <w:r w:rsidRPr="00C867DF">
        <w:rPr>
          <w:spacing w:val="1"/>
        </w:rPr>
        <w:t xml:space="preserve"> </w:t>
      </w:r>
      <w:r w:rsidRPr="00C867DF">
        <w:t>предметов, необходимых в быту). Рассматривание мебели, игрушек из дерева. Игры с игрушками</w:t>
      </w:r>
      <w:r w:rsidRPr="00C867DF">
        <w:rPr>
          <w:spacing w:val="1"/>
        </w:rPr>
        <w:t xml:space="preserve"> </w:t>
      </w:r>
      <w:r w:rsidRPr="00C867DF">
        <w:t>из дерева. Самостоятельное (вместе со взрослым) изготовление простейших деревянных игрушек и</w:t>
      </w:r>
      <w:r w:rsidRPr="00C867DF">
        <w:rPr>
          <w:spacing w:val="-57"/>
        </w:rPr>
        <w:t xml:space="preserve"> </w:t>
      </w:r>
      <w:r w:rsidRPr="00C867DF">
        <w:t>бытовых</w:t>
      </w:r>
      <w:r w:rsidRPr="00C867DF">
        <w:rPr>
          <w:spacing w:val="-2"/>
        </w:rPr>
        <w:t xml:space="preserve"> </w:t>
      </w:r>
      <w:r w:rsidRPr="00C867DF">
        <w:t>предметов.</w:t>
      </w:r>
    </w:p>
    <w:p w14:paraId="56B5E965" w14:textId="77777777" w:rsidR="006E5121" w:rsidRPr="00C867DF" w:rsidRDefault="006E5121" w:rsidP="006E5121">
      <w:pPr>
        <w:sectPr w:rsidR="006E5121" w:rsidRPr="00C867DF">
          <w:pgSz w:w="11940" w:h="16860"/>
          <w:pgMar w:top="1060" w:right="440" w:bottom="540" w:left="900" w:header="0" w:footer="262" w:gutter="0"/>
          <w:cols w:space="720"/>
        </w:sectPr>
      </w:pPr>
    </w:p>
    <w:p w14:paraId="1BC7B311" w14:textId="77777777" w:rsidR="006E5121" w:rsidRPr="00C867DF" w:rsidRDefault="006E5121" w:rsidP="006E5121">
      <w:pPr>
        <w:pStyle w:val="a9"/>
        <w:spacing w:before="60"/>
        <w:ind w:left="233" w:right="142"/>
      </w:pPr>
      <w:r w:rsidRPr="00C867DF">
        <w:t>Чтение</w:t>
      </w:r>
      <w:r w:rsidRPr="00C867DF">
        <w:rPr>
          <w:spacing w:val="1"/>
        </w:rPr>
        <w:t xml:space="preserve"> </w:t>
      </w:r>
      <w:r w:rsidRPr="00C867DF">
        <w:t>литературных</w:t>
      </w:r>
      <w:r w:rsidRPr="00C867DF">
        <w:rPr>
          <w:spacing w:val="1"/>
        </w:rPr>
        <w:t xml:space="preserve"> </w:t>
      </w:r>
      <w:r w:rsidRPr="00C867DF">
        <w:t>произведений</w:t>
      </w:r>
      <w:r w:rsidRPr="00C867DF">
        <w:rPr>
          <w:spacing w:val="1"/>
        </w:rPr>
        <w:t xml:space="preserve"> </w:t>
      </w:r>
      <w:r w:rsidRPr="00C867DF">
        <w:t>и</w:t>
      </w:r>
      <w:r w:rsidRPr="00C867DF">
        <w:rPr>
          <w:spacing w:val="1"/>
        </w:rPr>
        <w:t xml:space="preserve"> </w:t>
      </w:r>
      <w:r w:rsidRPr="00C867DF">
        <w:t>беседы</w:t>
      </w:r>
      <w:r w:rsidRPr="00C867DF">
        <w:rPr>
          <w:spacing w:val="1"/>
        </w:rPr>
        <w:t xml:space="preserve"> </w:t>
      </w:r>
      <w:r w:rsidRPr="00C867DF">
        <w:t>по</w:t>
      </w:r>
      <w:r w:rsidRPr="00C867DF">
        <w:rPr>
          <w:spacing w:val="1"/>
        </w:rPr>
        <w:t xml:space="preserve"> </w:t>
      </w:r>
      <w:r w:rsidRPr="00C867DF">
        <w:t>ним</w:t>
      </w:r>
      <w:r w:rsidRPr="00C867DF">
        <w:rPr>
          <w:spacing w:val="1"/>
        </w:rPr>
        <w:t xml:space="preserve"> </w:t>
      </w:r>
      <w:r w:rsidRPr="00C867DF">
        <w:t>с</w:t>
      </w:r>
      <w:r w:rsidRPr="00C867DF">
        <w:rPr>
          <w:spacing w:val="1"/>
        </w:rPr>
        <w:t xml:space="preserve"> </w:t>
      </w:r>
      <w:r w:rsidRPr="00C867DF">
        <w:t>использованием</w:t>
      </w:r>
      <w:r w:rsidRPr="00C867DF">
        <w:rPr>
          <w:spacing w:val="1"/>
        </w:rPr>
        <w:t xml:space="preserve"> </w:t>
      </w:r>
      <w:r w:rsidRPr="00C867DF">
        <w:t>натуральных</w:t>
      </w:r>
      <w:r w:rsidRPr="00C867DF">
        <w:rPr>
          <w:spacing w:val="1"/>
        </w:rPr>
        <w:t xml:space="preserve"> </w:t>
      </w:r>
      <w:r w:rsidRPr="00C867DF">
        <w:t>растений, их моделей, игрушек, картинок, комментированного рисования, детских рисунков и</w:t>
      </w:r>
      <w:r w:rsidRPr="00C867DF">
        <w:rPr>
          <w:spacing w:val="1"/>
        </w:rPr>
        <w:t xml:space="preserve"> </w:t>
      </w:r>
      <w:r w:rsidRPr="00C867DF">
        <w:t>аппликаций, лепных</w:t>
      </w:r>
      <w:r w:rsidRPr="00C867DF">
        <w:rPr>
          <w:spacing w:val="-3"/>
        </w:rPr>
        <w:t xml:space="preserve"> </w:t>
      </w:r>
      <w:r w:rsidRPr="00C867DF">
        <w:t>поделок и др.</w:t>
      </w:r>
    </w:p>
    <w:p w14:paraId="572D51D1" w14:textId="77777777" w:rsidR="006E5121" w:rsidRPr="00C867DF" w:rsidRDefault="006E5121" w:rsidP="006E5121">
      <w:pPr>
        <w:pStyle w:val="a9"/>
        <w:ind w:left="233" w:right="149"/>
      </w:pPr>
      <w:r w:rsidRPr="00C867DF">
        <w:t>Бережное отношение к растениям, уход за растениями в детском саду (детском доме), дома</w:t>
      </w:r>
      <w:r w:rsidRPr="00C867DF">
        <w:rPr>
          <w:spacing w:val="1"/>
        </w:rPr>
        <w:t xml:space="preserve"> </w:t>
      </w:r>
      <w:r w:rsidRPr="00C867DF">
        <w:t>(опрыскивание,</w:t>
      </w:r>
      <w:r w:rsidRPr="00C867DF">
        <w:rPr>
          <w:spacing w:val="-1"/>
        </w:rPr>
        <w:t xml:space="preserve"> </w:t>
      </w:r>
      <w:r w:rsidRPr="00C867DF">
        <w:t>полив,</w:t>
      </w:r>
      <w:r w:rsidRPr="00C867DF">
        <w:rPr>
          <w:spacing w:val="-5"/>
        </w:rPr>
        <w:t xml:space="preserve"> </w:t>
      </w:r>
      <w:r w:rsidRPr="00C867DF">
        <w:t>рыхление).</w:t>
      </w:r>
    </w:p>
    <w:p w14:paraId="00A89313" w14:textId="77777777" w:rsidR="006E5121" w:rsidRPr="00C867DF" w:rsidRDefault="006E5121" w:rsidP="006E5121">
      <w:pPr>
        <w:pStyle w:val="a9"/>
        <w:ind w:left="233" w:right="107"/>
      </w:pPr>
      <w:r w:rsidRPr="00C867DF">
        <w:rPr>
          <w:i/>
        </w:rPr>
        <w:t>Ознакомление</w:t>
      </w:r>
      <w:r w:rsidRPr="00C867DF">
        <w:rPr>
          <w:i/>
          <w:spacing w:val="1"/>
        </w:rPr>
        <w:t xml:space="preserve"> </w:t>
      </w:r>
      <w:r w:rsidRPr="00C867DF">
        <w:rPr>
          <w:i/>
        </w:rPr>
        <w:t>с</w:t>
      </w:r>
      <w:r w:rsidRPr="00C867DF">
        <w:rPr>
          <w:i/>
          <w:spacing w:val="1"/>
        </w:rPr>
        <w:t xml:space="preserve"> </w:t>
      </w:r>
      <w:r w:rsidRPr="00C867DF">
        <w:rPr>
          <w:i/>
        </w:rPr>
        <w:t>миром</w:t>
      </w:r>
      <w:r w:rsidRPr="00C867DF">
        <w:rPr>
          <w:i/>
          <w:spacing w:val="1"/>
        </w:rPr>
        <w:t xml:space="preserve"> </w:t>
      </w:r>
      <w:r w:rsidRPr="00C867DF">
        <w:rPr>
          <w:i/>
        </w:rPr>
        <w:t>минералов</w:t>
      </w:r>
      <w:r w:rsidRPr="00C867DF">
        <w:t>.</w:t>
      </w:r>
      <w:r w:rsidRPr="00C867DF">
        <w:rPr>
          <w:spacing w:val="1"/>
        </w:rPr>
        <w:t xml:space="preserve"> </w:t>
      </w:r>
      <w:r w:rsidRPr="00C867DF">
        <w:t>Наблюдения,</w:t>
      </w:r>
      <w:r w:rsidRPr="00C867DF">
        <w:rPr>
          <w:spacing w:val="1"/>
        </w:rPr>
        <w:t xml:space="preserve"> </w:t>
      </w:r>
      <w:r w:rsidRPr="00C867DF">
        <w:t>практическое</w:t>
      </w:r>
      <w:r w:rsidRPr="00C867DF">
        <w:rPr>
          <w:spacing w:val="1"/>
        </w:rPr>
        <w:t xml:space="preserve"> </w:t>
      </w:r>
      <w:r w:rsidRPr="00C867DF">
        <w:t>экспериментирование</w:t>
      </w:r>
      <w:r w:rsidRPr="00C867DF">
        <w:rPr>
          <w:spacing w:val="1"/>
        </w:rPr>
        <w:t xml:space="preserve"> </w:t>
      </w:r>
      <w:r w:rsidRPr="00C867DF">
        <w:t>с</w:t>
      </w:r>
      <w:r w:rsidRPr="00C867DF">
        <w:rPr>
          <w:spacing w:val="1"/>
        </w:rPr>
        <w:t xml:space="preserve"> </w:t>
      </w:r>
      <w:r w:rsidRPr="00C867DF">
        <w:t>наиболее известными минералами (песок, соль, камни, глина). Их значение в жизни человека. Соль</w:t>
      </w:r>
      <w:r w:rsidRPr="00C867DF">
        <w:rPr>
          <w:spacing w:val="-57"/>
        </w:rPr>
        <w:t xml:space="preserve"> </w:t>
      </w:r>
      <w:r w:rsidRPr="00C867DF">
        <w:t>в</w:t>
      </w:r>
      <w:r w:rsidRPr="00C867DF">
        <w:rPr>
          <w:spacing w:val="1"/>
        </w:rPr>
        <w:t xml:space="preserve"> </w:t>
      </w:r>
      <w:r w:rsidRPr="00C867DF">
        <w:t>жизни</w:t>
      </w:r>
      <w:r w:rsidRPr="00C867DF">
        <w:rPr>
          <w:spacing w:val="1"/>
        </w:rPr>
        <w:t xml:space="preserve"> </w:t>
      </w:r>
      <w:r w:rsidRPr="00C867DF">
        <w:t>человека</w:t>
      </w:r>
      <w:r w:rsidRPr="00C867DF">
        <w:rPr>
          <w:spacing w:val="1"/>
        </w:rPr>
        <w:t xml:space="preserve"> </w:t>
      </w:r>
      <w:r w:rsidRPr="00C867DF">
        <w:t>и</w:t>
      </w:r>
      <w:r w:rsidRPr="00C867DF">
        <w:rPr>
          <w:spacing w:val="1"/>
        </w:rPr>
        <w:t xml:space="preserve"> </w:t>
      </w:r>
      <w:r w:rsidRPr="00C867DF">
        <w:t>животных.</w:t>
      </w:r>
      <w:r w:rsidRPr="00C867DF">
        <w:rPr>
          <w:spacing w:val="1"/>
        </w:rPr>
        <w:t xml:space="preserve"> </w:t>
      </w:r>
      <w:r w:rsidRPr="00C867DF">
        <w:t>Игры</w:t>
      </w:r>
      <w:r w:rsidRPr="00C867DF">
        <w:rPr>
          <w:spacing w:val="1"/>
        </w:rPr>
        <w:t xml:space="preserve"> </w:t>
      </w:r>
      <w:r w:rsidRPr="00C867DF">
        <w:t>с</w:t>
      </w:r>
      <w:r w:rsidRPr="00C867DF">
        <w:rPr>
          <w:spacing w:val="1"/>
        </w:rPr>
        <w:t xml:space="preserve"> </w:t>
      </w:r>
      <w:r w:rsidRPr="00C867DF">
        <w:t>песком,</w:t>
      </w:r>
      <w:r w:rsidRPr="00C867DF">
        <w:rPr>
          <w:spacing w:val="1"/>
        </w:rPr>
        <w:t xml:space="preserve"> </w:t>
      </w:r>
      <w:r w:rsidRPr="00C867DF">
        <w:t>водой,</w:t>
      </w:r>
      <w:r w:rsidRPr="00C867DF">
        <w:rPr>
          <w:spacing w:val="1"/>
        </w:rPr>
        <w:t xml:space="preserve"> </w:t>
      </w:r>
      <w:r w:rsidRPr="00C867DF">
        <w:t>камешками.</w:t>
      </w:r>
      <w:r w:rsidRPr="00C867DF">
        <w:rPr>
          <w:spacing w:val="1"/>
        </w:rPr>
        <w:t xml:space="preserve"> </w:t>
      </w:r>
      <w:r w:rsidRPr="00C867DF">
        <w:t>Чтение</w:t>
      </w:r>
      <w:r w:rsidRPr="00C867DF">
        <w:rPr>
          <w:spacing w:val="1"/>
        </w:rPr>
        <w:t xml:space="preserve"> </w:t>
      </w:r>
      <w:r w:rsidRPr="00C867DF">
        <w:t>литературных</w:t>
      </w:r>
      <w:r w:rsidRPr="00C867DF">
        <w:rPr>
          <w:spacing w:val="1"/>
        </w:rPr>
        <w:t xml:space="preserve"> </w:t>
      </w:r>
      <w:r w:rsidRPr="00C867DF">
        <w:t>произведений</w:t>
      </w:r>
      <w:r w:rsidRPr="00C867DF">
        <w:rPr>
          <w:spacing w:val="1"/>
        </w:rPr>
        <w:t xml:space="preserve"> </w:t>
      </w:r>
      <w:r w:rsidRPr="00C867DF">
        <w:t>и</w:t>
      </w:r>
      <w:r w:rsidRPr="00C867DF">
        <w:rPr>
          <w:spacing w:val="1"/>
        </w:rPr>
        <w:t xml:space="preserve"> </w:t>
      </w:r>
      <w:r w:rsidRPr="00C867DF">
        <w:t>беседы</w:t>
      </w:r>
      <w:r w:rsidRPr="00C867DF">
        <w:rPr>
          <w:spacing w:val="1"/>
        </w:rPr>
        <w:t xml:space="preserve"> </w:t>
      </w:r>
      <w:r w:rsidRPr="00C867DF">
        <w:t>по</w:t>
      </w:r>
      <w:r w:rsidRPr="00C867DF">
        <w:rPr>
          <w:spacing w:val="1"/>
        </w:rPr>
        <w:t xml:space="preserve"> </w:t>
      </w:r>
      <w:r w:rsidRPr="00C867DF">
        <w:t>ним</w:t>
      </w:r>
      <w:r w:rsidRPr="00C867DF">
        <w:rPr>
          <w:spacing w:val="1"/>
        </w:rPr>
        <w:t xml:space="preserve"> </w:t>
      </w:r>
      <w:r w:rsidRPr="00C867DF">
        <w:t>с</w:t>
      </w:r>
      <w:r w:rsidRPr="00C867DF">
        <w:rPr>
          <w:spacing w:val="1"/>
        </w:rPr>
        <w:t xml:space="preserve"> </w:t>
      </w:r>
      <w:r w:rsidRPr="00C867DF">
        <w:t>использованием</w:t>
      </w:r>
      <w:r w:rsidRPr="00C867DF">
        <w:rPr>
          <w:spacing w:val="1"/>
        </w:rPr>
        <w:t xml:space="preserve"> </w:t>
      </w:r>
      <w:r w:rsidRPr="00C867DF">
        <w:t>минералов,</w:t>
      </w:r>
      <w:r w:rsidRPr="00C867DF">
        <w:rPr>
          <w:spacing w:val="1"/>
        </w:rPr>
        <w:t xml:space="preserve"> </w:t>
      </w:r>
      <w:r w:rsidRPr="00C867DF">
        <w:t>игрушек</w:t>
      </w:r>
      <w:r w:rsidRPr="00C867DF">
        <w:rPr>
          <w:spacing w:val="1"/>
        </w:rPr>
        <w:t xml:space="preserve"> </w:t>
      </w:r>
      <w:r w:rsidRPr="00C867DF">
        <w:t>из</w:t>
      </w:r>
      <w:r w:rsidRPr="00C867DF">
        <w:rPr>
          <w:spacing w:val="1"/>
        </w:rPr>
        <w:t xml:space="preserve"> </w:t>
      </w:r>
      <w:r w:rsidRPr="00C867DF">
        <w:t>глины,</w:t>
      </w:r>
      <w:r w:rsidRPr="00C867DF">
        <w:rPr>
          <w:spacing w:val="1"/>
        </w:rPr>
        <w:t xml:space="preserve"> </w:t>
      </w:r>
      <w:r w:rsidRPr="00C867DF">
        <w:t>картинок.</w:t>
      </w:r>
      <w:r w:rsidRPr="00C867DF">
        <w:rPr>
          <w:spacing w:val="1"/>
        </w:rPr>
        <w:t xml:space="preserve"> </w:t>
      </w:r>
      <w:r w:rsidRPr="00C867DF">
        <w:t>Комментированное</w:t>
      </w:r>
      <w:r w:rsidRPr="00C867DF">
        <w:rPr>
          <w:spacing w:val="1"/>
        </w:rPr>
        <w:t xml:space="preserve"> </w:t>
      </w:r>
      <w:r w:rsidRPr="00C867DF">
        <w:t>рисование,</w:t>
      </w:r>
      <w:r w:rsidRPr="00C867DF">
        <w:rPr>
          <w:spacing w:val="1"/>
        </w:rPr>
        <w:t xml:space="preserve"> </w:t>
      </w:r>
      <w:r w:rsidRPr="00C867DF">
        <w:t>аппликации</w:t>
      </w:r>
      <w:r w:rsidRPr="00C867DF">
        <w:rPr>
          <w:spacing w:val="1"/>
        </w:rPr>
        <w:t xml:space="preserve"> </w:t>
      </w:r>
      <w:r w:rsidRPr="00C867DF">
        <w:t>с</w:t>
      </w:r>
      <w:r w:rsidRPr="00C867DF">
        <w:rPr>
          <w:spacing w:val="1"/>
        </w:rPr>
        <w:t xml:space="preserve"> </w:t>
      </w:r>
      <w:r w:rsidRPr="00C867DF">
        <w:t>использованием</w:t>
      </w:r>
      <w:r w:rsidRPr="00C867DF">
        <w:rPr>
          <w:spacing w:val="1"/>
        </w:rPr>
        <w:t xml:space="preserve"> </w:t>
      </w:r>
      <w:r w:rsidRPr="00C867DF">
        <w:t>природного</w:t>
      </w:r>
      <w:r w:rsidRPr="00C867DF">
        <w:rPr>
          <w:spacing w:val="1"/>
        </w:rPr>
        <w:t xml:space="preserve"> </w:t>
      </w:r>
      <w:r w:rsidRPr="00C867DF">
        <w:t>материала,</w:t>
      </w:r>
      <w:r w:rsidRPr="00C867DF">
        <w:rPr>
          <w:spacing w:val="1"/>
        </w:rPr>
        <w:t xml:space="preserve"> </w:t>
      </w:r>
      <w:r w:rsidRPr="00C867DF">
        <w:t>лепные</w:t>
      </w:r>
      <w:r w:rsidRPr="00C867DF">
        <w:rPr>
          <w:spacing w:val="1"/>
        </w:rPr>
        <w:t xml:space="preserve"> </w:t>
      </w:r>
      <w:r w:rsidRPr="00C867DF">
        <w:t>поделки из глины и др. Составление детьми коротких рассказов по сюжетам своих рисунков,</w:t>
      </w:r>
      <w:r w:rsidRPr="00C867DF">
        <w:rPr>
          <w:spacing w:val="1"/>
        </w:rPr>
        <w:t xml:space="preserve"> </w:t>
      </w:r>
      <w:r w:rsidRPr="00C867DF">
        <w:t>поделок и</w:t>
      </w:r>
      <w:r w:rsidRPr="00C867DF">
        <w:rPr>
          <w:spacing w:val="-1"/>
        </w:rPr>
        <w:t xml:space="preserve"> </w:t>
      </w:r>
      <w:r w:rsidRPr="00C867DF">
        <w:t>т.</w:t>
      </w:r>
      <w:r w:rsidRPr="00C867DF">
        <w:rPr>
          <w:spacing w:val="-3"/>
        </w:rPr>
        <w:t xml:space="preserve"> </w:t>
      </w:r>
      <w:r w:rsidRPr="00C867DF">
        <w:t>п.</w:t>
      </w:r>
    </w:p>
    <w:p w14:paraId="5E1EF2B4" w14:textId="77777777" w:rsidR="006E5121" w:rsidRPr="00C867DF" w:rsidRDefault="006E5121" w:rsidP="006E5121">
      <w:pPr>
        <w:pStyle w:val="a9"/>
        <w:spacing w:before="1"/>
        <w:ind w:left="233" w:right="99"/>
      </w:pPr>
      <w:r w:rsidRPr="00C867DF">
        <w:rPr>
          <w:i/>
        </w:rPr>
        <w:t>Ознакомление</w:t>
      </w:r>
      <w:r w:rsidRPr="00C867DF">
        <w:rPr>
          <w:i/>
          <w:spacing w:val="1"/>
        </w:rPr>
        <w:t xml:space="preserve"> </w:t>
      </w:r>
      <w:r w:rsidRPr="00C867DF">
        <w:rPr>
          <w:i/>
        </w:rPr>
        <w:t>с</w:t>
      </w:r>
      <w:r w:rsidRPr="00C867DF">
        <w:rPr>
          <w:i/>
          <w:spacing w:val="1"/>
        </w:rPr>
        <w:t xml:space="preserve"> </w:t>
      </w:r>
      <w:r w:rsidRPr="00C867DF">
        <w:rPr>
          <w:i/>
        </w:rPr>
        <w:t>миром</w:t>
      </w:r>
      <w:r w:rsidRPr="00C867DF">
        <w:rPr>
          <w:i/>
          <w:spacing w:val="1"/>
        </w:rPr>
        <w:t xml:space="preserve"> </w:t>
      </w:r>
      <w:r w:rsidRPr="00C867DF">
        <w:rPr>
          <w:i/>
        </w:rPr>
        <w:t>цвета</w:t>
      </w:r>
      <w:r w:rsidRPr="00C867DF">
        <w:rPr>
          <w:i/>
          <w:spacing w:val="1"/>
        </w:rPr>
        <w:t xml:space="preserve"> </w:t>
      </w:r>
      <w:r w:rsidRPr="00C867DF">
        <w:rPr>
          <w:i/>
        </w:rPr>
        <w:t>и</w:t>
      </w:r>
      <w:r w:rsidRPr="00C867DF">
        <w:rPr>
          <w:i/>
          <w:spacing w:val="1"/>
        </w:rPr>
        <w:t xml:space="preserve"> </w:t>
      </w:r>
      <w:r w:rsidRPr="00C867DF">
        <w:rPr>
          <w:i/>
        </w:rPr>
        <w:t>звука</w:t>
      </w:r>
      <w:r w:rsidRPr="00C867DF">
        <w:t>.</w:t>
      </w:r>
      <w:r w:rsidRPr="00C867DF">
        <w:rPr>
          <w:spacing w:val="1"/>
        </w:rPr>
        <w:t xml:space="preserve"> </w:t>
      </w:r>
      <w:r w:rsidRPr="00C867DF">
        <w:t>Игры</w:t>
      </w:r>
      <w:r w:rsidRPr="00C867DF">
        <w:rPr>
          <w:spacing w:val="1"/>
        </w:rPr>
        <w:t xml:space="preserve"> </w:t>
      </w:r>
      <w:r w:rsidRPr="00C867DF">
        <w:t>и</w:t>
      </w:r>
      <w:r w:rsidRPr="00C867DF">
        <w:rPr>
          <w:spacing w:val="1"/>
        </w:rPr>
        <w:t xml:space="preserve"> </w:t>
      </w:r>
      <w:r w:rsidRPr="00C867DF">
        <w:t>игровые</w:t>
      </w:r>
      <w:r w:rsidRPr="00C867DF">
        <w:rPr>
          <w:spacing w:val="1"/>
        </w:rPr>
        <w:t xml:space="preserve"> </w:t>
      </w:r>
      <w:r w:rsidRPr="00C867DF">
        <w:t>упражнения,</w:t>
      </w:r>
      <w:r w:rsidRPr="00C867DF">
        <w:rPr>
          <w:spacing w:val="1"/>
        </w:rPr>
        <w:t xml:space="preserve"> </w:t>
      </w:r>
      <w:r w:rsidRPr="00C867DF">
        <w:t>расширяющие</w:t>
      </w:r>
      <w:r w:rsidRPr="00C867DF">
        <w:rPr>
          <w:spacing w:val="1"/>
        </w:rPr>
        <w:t xml:space="preserve"> </w:t>
      </w:r>
      <w:r w:rsidRPr="00C867DF">
        <w:t>и</w:t>
      </w:r>
      <w:r w:rsidRPr="00C867DF">
        <w:rPr>
          <w:spacing w:val="1"/>
        </w:rPr>
        <w:t xml:space="preserve"> </w:t>
      </w:r>
      <w:r w:rsidRPr="00C867DF">
        <w:t>уточняющие</w:t>
      </w:r>
      <w:r w:rsidRPr="00C867DF">
        <w:rPr>
          <w:spacing w:val="1"/>
        </w:rPr>
        <w:t xml:space="preserve"> </w:t>
      </w:r>
      <w:r w:rsidRPr="00C867DF">
        <w:t>представления</w:t>
      </w:r>
      <w:r w:rsidRPr="00C867DF">
        <w:rPr>
          <w:spacing w:val="1"/>
        </w:rPr>
        <w:t xml:space="preserve"> </w:t>
      </w:r>
      <w:r w:rsidRPr="00C867DF">
        <w:t>детей</w:t>
      </w:r>
      <w:r w:rsidRPr="00C867DF">
        <w:rPr>
          <w:spacing w:val="1"/>
        </w:rPr>
        <w:t xml:space="preserve"> </w:t>
      </w:r>
      <w:r w:rsidRPr="00C867DF">
        <w:t>о</w:t>
      </w:r>
      <w:r w:rsidRPr="00C867DF">
        <w:rPr>
          <w:spacing w:val="1"/>
        </w:rPr>
        <w:t xml:space="preserve"> </w:t>
      </w:r>
      <w:r w:rsidRPr="00C867DF">
        <w:t>разнообразии</w:t>
      </w:r>
      <w:r w:rsidRPr="00C867DF">
        <w:rPr>
          <w:spacing w:val="1"/>
        </w:rPr>
        <w:t xml:space="preserve"> </w:t>
      </w:r>
      <w:r w:rsidRPr="00C867DF">
        <w:t>звуков</w:t>
      </w:r>
      <w:r w:rsidRPr="00C867DF">
        <w:rPr>
          <w:spacing w:val="1"/>
        </w:rPr>
        <w:t xml:space="preserve"> </w:t>
      </w:r>
      <w:r w:rsidRPr="00C867DF">
        <w:t>природы</w:t>
      </w:r>
      <w:r w:rsidRPr="00C867DF">
        <w:rPr>
          <w:spacing w:val="1"/>
        </w:rPr>
        <w:t xml:space="preserve"> </w:t>
      </w:r>
      <w:r w:rsidRPr="00C867DF">
        <w:t>и</w:t>
      </w:r>
      <w:r w:rsidRPr="00C867DF">
        <w:rPr>
          <w:spacing w:val="1"/>
        </w:rPr>
        <w:t xml:space="preserve"> </w:t>
      </w:r>
      <w:r w:rsidRPr="00C867DF">
        <w:t>рукотворных</w:t>
      </w:r>
      <w:r w:rsidRPr="00C867DF">
        <w:rPr>
          <w:spacing w:val="1"/>
        </w:rPr>
        <w:t xml:space="preserve"> </w:t>
      </w:r>
      <w:r w:rsidRPr="00C867DF">
        <w:t>предметов.</w:t>
      </w:r>
      <w:r w:rsidRPr="00C867DF">
        <w:rPr>
          <w:spacing w:val="1"/>
        </w:rPr>
        <w:t xml:space="preserve"> </w:t>
      </w:r>
      <w:r w:rsidRPr="00C867DF">
        <w:t>Музыкально-дидактические игры с музыкальными игрушками (свистульки, барабан, триола и др.)</w:t>
      </w:r>
      <w:r w:rsidRPr="00C867DF">
        <w:rPr>
          <w:spacing w:val="1"/>
        </w:rPr>
        <w:t xml:space="preserve"> </w:t>
      </w:r>
      <w:r w:rsidRPr="00C867DF">
        <w:t>Игры,</w:t>
      </w:r>
      <w:r w:rsidRPr="00C867DF">
        <w:rPr>
          <w:spacing w:val="-6"/>
        </w:rPr>
        <w:t xml:space="preserve"> </w:t>
      </w:r>
      <w:r w:rsidRPr="00C867DF">
        <w:t>предметно-практическая</w:t>
      </w:r>
      <w:r w:rsidRPr="00C867DF">
        <w:rPr>
          <w:spacing w:val="-3"/>
        </w:rPr>
        <w:t xml:space="preserve"> </w:t>
      </w:r>
      <w:r w:rsidRPr="00C867DF">
        <w:t>деятельность</w:t>
      </w:r>
      <w:r w:rsidRPr="00C867DF">
        <w:rPr>
          <w:spacing w:val="-4"/>
        </w:rPr>
        <w:t xml:space="preserve"> </w:t>
      </w:r>
      <w:r w:rsidRPr="00C867DF">
        <w:t>по</w:t>
      </w:r>
      <w:r w:rsidRPr="00C867DF">
        <w:rPr>
          <w:spacing w:val="-4"/>
        </w:rPr>
        <w:t xml:space="preserve"> </w:t>
      </w:r>
      <w:r w:rsidRPr="00C867DF">
        <w:t>ознакомлению</w:t>
      </w:r>
      <w:r w:rsidRPr="00C867DF">
        <w:rPr>
          <w:spacing w:val="-4"/>
        </w:rPr>
        <w:t xml:space="preserve"> </w:t>
      </w:r>
      <w:r w:rsidRPr="00C867DF">
        <w:t>детей</w:t>
      </w:r>
      <w:r w:rsidRPr="00C867DF">
        <w:rPr>
          <w:spacing w:val="-7"/>
        </w:rPr>
        <w:t xml:space="preserve"> </w:t>
      </w:r>
      <w:r w:rsidRPr="00C867DF">
        <w:t>с</w:t>
      </w:r>
      <w:r w:rsidRPr="00C867DF">
        <w:rPr>
          <w:spacing w:val="-5"/>
        </w:rPr>
        <w:t xml:space="preserve"> </w:t>
      </w:r>
      <w:r w:rsidRPr="00C867DF">
        <w:t>цветом</w:t>
      </w:r>
      <w:r w:rsidRPr="00C867DF">
        <w:rPr>
          <w:spacing w:val="-5"/>
        </w:rPr>
        <w:t xml:space="preserve"> </w:t>
      </w:r>
      <w:r w:rsidRPr="00C867DF">
        <w:t>в</w:t>
      </w:r>
      <w:r w:rsidRPr="00C867DF">
        <w:rPr>
          <w:spacing w:val="-5"/>
        </w:rPr>
        <w:t xml:space="preserve"> </w:t>
      </w:r>
      <w:r w:rsidRPr="00C867DF">
        <w:t>природе</w:t>
      </w:r>
      <w:r w:rsidRPr="00C867DF">
        <w:rPr>
          <w:spacing w:val="-6"/>
        </w:rPr>
        <w:t xml:space="preserve"> </w:t>
      </w:r>
      <w:r w:rsidRPr="00C867DF">
        <w:t>(основные</w:t>
      </w:r>
      <w:r w:rsidRPr="00C867DF">
        <w:rPr>
          <w:spacing w:val="-57"/>
        </w:rPr>
        <w:t xml:space="preserve"> </w:t>
      </w:r>
      <w:r w:rsidRPr="00C867DF">
        <w:t>цвета и оттенки). Формирование представлений об основных цветах времен года. Формирование</w:t>
      </w:r>
      <w:r w:rsidRPr="00C867DF">
        <w:rPr>
          <w:spacing w:val="1"/>
        </w:rPr>
        <w:t xml:space="preserve"> </w:t>
      </w:r>
      <w:r w:rsidRPr="00C867DF">
        <w:t>представлений</w:t>
      </w:r>
      <w:r w:rsidRPr="00C867DF">
        <w:rPr>
          <w:spacing w:val="1"/>
        </w:rPr>
        <w:t xml:space="preserve"> </w:t>
      </w:r>
      <w:r w:rsidRPr="00C867DF">
        <w:t>о</w:t>
      </w:r>
      <w:r w:rsidRPr="00C867DF">
        <w:rPr>
          <w:spacing w:val="1"/>
        </w:rPr>
        <w:t xml:space="preserve"> </w:t>
      </w:r>
      <w:r w:rsidRPr="00C867DF">
        <w:t>цвете</w:t>
      </w:r>
      <w:r w:rsidRPr="00C867DF">
        <w:rPr>
          <w:spacing w:val="1"/>
        </w:rPr>
        <w:t xml:space="preserve"> </w:t>
      </w:r>
      <w:r w:rsidRPr="00C867DF">
        <w:t>как</w:t>
      </w:r>
      <w:r w:rsidRPr="00C867DF">
        <w:rPr>
          <w:spacing w:val="1"/>
        </w:rPr>
        <w:t xml:space="preserve"> </w:t>
      </w:r>
      <w:r w:rsidRPr="00C867DF">
        <w:t>признаке</w:t>
      </w:r>
      <w:r w:rsidRPr="00C867DF">
        <w:rPr>
          <w:spacing w:val="1"/>
        </w:rPr>
        <w:t xml:space="preserve"> </w:t>
      </w:r>
      <w:r w:rsidRPr="00C867DF">
        <w:t>состояния</w:t>
      </w:r>
      <w:r w:rsidRPr="00C867DF">
        <w:rPr>
          <w:spacing w:val="1"/>
        </w:rPr>
        <w:t xml:space="preserve"> </w:t>
      </w:r>
      <w:r w:rsidRPr="00C867DF">
        <w:t>растений,</w:t>
      </w:r>
      <w:r w:rsidRPr="00C867DF">
        <w:rPr>
          <w:spacing w:val="1"/>
        </w:rPr>
        <w:t xml:space="preserve"> </w:t>
      </w:r>
      <w:r w:rsidRPr="00C867DF">
        <w:t>об</w:t>
      </w:r>
      <w:r w:rsidRPr="00C867DF">
        <w:rPr>
          <w:spacing w:val="1"/>
        </w:rPr>
        <w:t xml:space="preserve"> </w:t>
      </w:r>
      <w:r w:rsidRPr="00C867DF">
        <w:t>окраске</w:t>
      </w:r>
      <w:r w:rsidRPr="00C867DF">
        <w:rPr>
          <w:spacing w:val="1"/>
        </w:rPr>
        <w:t xml:space="preserve"> </w:t>
      </w:r>
      <w:r w:rsidRPr="00C867DF">
        <w:t>животных</w:t>
      </w:r>
      <w:r w:rsidRPr="00C867DF">
        <w:rPr>
          <w:spacing w:val="1"/>
        </w:rPr>
        <w:t xml:space="preserve"> </w:t>
      </w:r>
      <w:r w:rsidRPr="00C867DF">
        <w:t>и</w:t>
      </w:r>
      <w:r w:rsidRPr="00C867DF">
        <w:rPr>
          <w:spacing w:val="1"/>
        </w:rPr>
        <w:t xml:space="preserve"> </w:t>
      </w:r>
      <w:r w:rsidRPr="00C867DF">
        <w:t>растений</w:t>
      </w:r>
      <w:r w:rsidRPr="00C867DF">
        <w:rPr>
          <w:spacing w:val="1"/>
        </w:rPr>
        <w:t xml:space="preserve"> </w:t>
      </w:r>
      <w:r w:rsidRPr="00C867DF">
        <w:t>в</w:t>
      </w:r>
      <w:r w:rsidRPr="00C867DF">
        <w:rPr>
          <w:spacing w:val="1"/>
        </w:rPr>
        <w:t xml:space="preserve"> </w:t>
      </w:r>
      <w:r w:rsidRPr="00C867DF">
        <w:t>зависимости</w:t>
      </w:r>
      <w:r w:rsidRPr="00C867DF">
        <w:rPr>
          <w:spacing w:val="1"/>
        </w:rPr>
        <w:t xml:space="preserve"> </w:t>
      </w:r>
      <w:r w:rsidRPr="00C867DF">
        <w:t>от</w:t>
      </w:r>
      <w:r w:rsidRPr="00C867DF">
        <w:rPr>
          <w:spacing w:val="1"/>
        </w:rPr>
        <w:t xml:space="preserve"> </w:t>
      </w:r>
      <w:r w:rsidRPr="00C867DF">
        <w:t>времени</w:t>
      </w:r>
      <w:r w:rsidRPr="00C867DF">
        <w:rPr>
          <w:spacing w:val="1"/>
        </w:rPr>
        <w:t xml:space="preserve"> </w:t>
      </w:r>
      <w:r w:rsidRPr="00C867DF">
        <w:t>года</w:t>
      </w:r>
      <w:r w:rsidRPr="00C867DF">
        <w:rPr>
          <w:spacing w:val="1"/>
        </w:rPr>
        <w:t xml:space="preserve"> </w:t>
      </w:r>
      <w:r w:rsidRPr="00C867DF">
        <w:t>Цвета,</w:t>
      </w:r>
      <w:r w:rsidRPr="00C867DF">
        <w:rPr>
          <w:spacing w:val="1"/>
        </w:rPr>
        <w:t xml:space="preserve"> </w:t>
      </w:r>
      <w:r w:rsidRPr="00C867DF">
        <w:t>присущие</w:t>
      </w:r>
      <w:r w:rsidRPr="00C867DF">
        <w:rPr>
          <w:spacing w:val="1"/>
        </w:rPr>
        <w:t xml:space="preserve"> </w:t>
      </w:r>
      <w:r w:rsidRPr="00C867DF">
        <w:t>природе,</w:t>
      </w:r>
      <w:r w:rsidRPr="00C867DF">
        <w:rPr>
          <w:spacing w:val="1"/>
        </w:rPr>
        <w:t xml:space="preserve"> </w:t>
      </w:r>
      <w:r w:rsidRPr="00C867DF">
        <w:t>одежде,</w:t>
      </w:r>
      <w:r w:rsidRPr="00C867DF">
        <w:rPr>
          <w:spacing w:val="1"/>
        </w:rPr>
        <w:t xml:space="preserve"> </w:t>
      </w:r>
      <w:r w:rsidRPr="00C867DF">
        <w:t>окружающим</w:t>
      </w:r>
      <w:r w:rsidRPr="00C867DF">
        <w:rPr>
          <w:spacing w:val="1"/>
        </w:rPr>
        <w:t xml:space="preserve"> </w:t>
      </w:r>
      <w:r w:rsidRPr="00C867DF">
        <w:t>предметам.</w:t>
      </w:r>
      <w:r w:rsidRPr="00C867DF">
        <w:rPr>
          <w:spacing w:val="1"/>
        </w:rPr>
        <w:t xml:space="preserve"> </w:t>
      </w:r>
      <w:r w:rsidRPr="00C867DF">
        <w:t>Использование различных цветов в живописи развитие». Чтение литературных произведений и</w:t>
      </w:r>
      <w:r w:rsidRPr="00C867DF">
        <w:rPr>
          <w:spacing w:val="1"/>
        </w:rPr>
        <w:t xml:space="preserve"> </w:t>
      </w:r>
      <w:r w:rsidRPr="00C867DF">
        <w:t>беседы</w:t>
      </w:r>
      <w:r w:rsidRPr="00C867DF">
        <w:rPr>
          <w:spacing w:val="1"/>
        </w:rPr>
        <w:t xml:space="preserve"> </w:t>
      </w:r>
      <w:r w:rsidRPr="00C867DF">
        <w:t>по</w:t>
      </w:r>
      <w:r w:rsidRPr="00C867DF">
        <w:rPr>
          <w:spacing w:val="1"/>
        </w:rPr>
        <w:t xml:space="preserve"> </w:t>
      </w:r>
      <w:r w:rsidRPr="00C867DF">
        <w:t>ним</w:t>
      </w:r>
      <w:r w:rsidRPr="00C867DF">
        <w:rPr>
          <w:spacing w:val="1"/>
        </w:rPr>
        <w:t xml:space="preserve"> </w:t>
      </w:r>
      <w:r w:rsidRPr="00C867DF">
        <w:t>с</w:t>
      </w:r>
      <w:r w:rsidRPr="00C867DF">
        <w:rPr>
          <w:spacing w:val="1"/>
        </w:rPr>
        <w:t xml:space="preserve"> </w:t>
      </w:r>
      <w:r w:rsidRPr="00C867DF">
        <w:t>использованием</w:t>
      </w:r>
      <w:r w:rsidRPr="00C867DF">
        <w:rPr>
          <w:spacing w:val="1"/>
        </w:rPr>
        <w:t xml:space="preserve"> </w:t>
      </w:r>
      <w:r w:rsidRPr="00C867DF">
        <w:t>разноцветных</w:t>
      </w:r>
      <w:r w:rsidRPr="00C867DF">
        <w:rPr>
          <w:spacing w:val="1"/>
        </w:rPr>
        <w:t xml:space="preserve"> </w:t>
      </w:r>
      <w:r w:rsidRPr="00C867DF">
        <w:t>игрушек,</w:t>
      </w:r>
      <w:r w:rsidRPr="00C867DF">
        <w:rPr>
          <w:spacing w:val="1"/>
        </w:rPr>
        <w:t xml:space="preserve"> </w:t>
      </w:r>
      <w:r w:rsidRPr="00C867DF">
        <w:t>картинок,</w:t>
      </w:r>
      <w:r w:rsidRPr="00C867DF">
        <w:rPr>
          <w:spacing w:val="1"/>
        </w:rPr>
        <w:t xml:space="preserve"> </w:t>
      </w:r>
      <w:r w:rsidRPr="00C867DF">
        <w:t>фотографий,</w:t>
      </w:r>
      <w:r w:rsidRPr="00C867DF">
        <w:rPr>
          <w:spacing w:val="-57"/>
        </w:rPr>
        <w:t xml:space="preserve"> </w:t>
      </w:r>
      <w:r w:rsidRPr="00C867DF">
        <w:t>комментированного</w:t>
      </w:r>
      <w:r w:rsidRPr="00C867DF">
        <w:rPr>
          <w:spacing w:val="1"/>
        </w:rPr>
        <w:t xml:space="preserve"> </w:t>
      </w:r>
      <w:r w:rsidRPr="00C867DF">
        <w:t>рисования,</w:t>
      </w:r>
      <w:r w:rsidRPr="00C867DF">
        <w:rPr>
          <w:spacing w:val="1"/>
        </w:rPr>
        <w:t xml:space="preserve"> </w:t>
      </w:r>
      <w:r w:rsidRPr="00C867DF">
        <w:t>детских</w:t>
      </w:r>
      <w:r w:rsidRPr="00C867DF">
        <w:rPr>
          <w:spacing w:val="1"/>
        </w:rPr>
        <w:t xml:space="preserve"> </w:t>
      </w:r>
      <w:r w:rsidRPr="00C867DF">
        <w:t>рисунков,</w:t>
      </w:r>
      <w:r w:rsidRPr="00C867DF">
        <w:rPr>
          <w:spacing w:val="1"/>
        </w:rPr>
        <w:t xml:space="preserve"> </w:t>
      </w:r>
      <w:r w:rsidRPr="00C867DF">
        <w:t>аппликаций,</w:t>
      </w:r>
      <w:r w:rsidRPr="00C867DF">
        <w:rPr>
          <w:spacing w:val="1"/>
        </w:rPr>
        <w:t xml:space="preserve"> </w:t>
      </w:r>
      <w:r w:rsidRPr="00C867DF">
        <w:t>различных</w:t>
      </w:r>
      <w:r w:rsidRPr="00C867DF">
        <w:rPr>
          <w:spacing w:val="1"/>
        </w:rPr>
        <w:t xml:space="preserve"> </w:t>
      </w:r>
      <w:r w:rsidRPr="00C867DF">
        <w:t>поделок</w:t>
      </w:r>
      <w:r w:rsidRPr="00C867DF">
        <w:rPr>
          <w:spacing w:val="1"/>
        </w:rPr>
        <w:t xml:space="preserve"> </w:t>
      </w:r>
      <w:r w:rsidRPr="00C867DF">
        <w:t>из</w:t>
      </w:r>
      <w:r w:rsidRPr="00C867DF">
        <w:rPr>
          <w:spacing w:val="1"/>
        </w:rPr>
        <w:t xml:space="preserve"> </w:t>
      </w:r>
      <w:r w:rsidRPr="00C867DF">
        <w:t>цветной</w:t>
      </w:r>
      <w:r w:rsidRPr="00C867DF">
        <w:rPr>
          <w:spacing w:val="-57"/>
        </w:rPr>
        <w:t xml:space="preserve"> </w:t>
      </w:r>
      <w:r w:rsidRPr="00C867DF">
        <w:t>бумаги, ткани и других материалов. Составление детьми коротких рассказов по сюжетам своих</w:t>
      </w:r>
      <w:r w:rsidRPr="00C867DF">
        <w:rPr>
          <w:spacing w:val="1"/>
        </w:rPr>
        <w:t xml:space="preserve"> </w:t>
      </w:r>
      <w:r w:rsidRPr="00C867DF">
        <w:t>рисунков,</w:t>
      </w:r>
      <w:r w:rsidRPr="00C867DF">
        <w:rPr>
          <w:spacing w:val="-12"/>
        </w:rPr>
        <w:t xml:space="preserve"> </w:t>
      </w:r>
      <w:r w:rsidRPr="00C867DF">
        <w:t>поделок</w:t>
      </w:r>
      <w:r w:rsidRPr="00C867DF">
        <w:rPr>
          <w:spacing w:val="-8"/>
        </w:rPr>
        <w:t xml:space="preserve"> </w:t>
      </w:r>
      <w:r w:rsidRPr="00C867DF">
        <w:t>и</w:t>
      </w:r>
      <w:r w:rsidRPr="00C867DF">
        <w:rPr>
          <w:spacing w:val="-11"/>
        </w:rPr>
        <w:t xml:space="preserve"> </w:t>
      </w:r>
      <w:r w:rsidRPr="00C867DF">
        <w:t>т.</w:t>
      </w:r>
      <w:r w:rsidRPr="00C867DF">
        <w:rPr>
          <w:spacing w:val="-11"/>
        </w:rPr>
        <w:t xml:space="preserve"> </w:t>
      </w:r>
      <w:r w:rsidRPr="00C867DF">
        <w:t>п.</w:t>
      </w:r>
      <w:r w:rsidRPr="00C867DF">
        <w:rPr>
          <w:spacing w:val="-9"/>
        </w:rPr>
        <w:t xml:space="preserve"> </w:t>
      </w:r>
      <w:r w:rsidRPr="00C867DF">
        <w:t>Ребенок</w:t>
      </w:r>
      <w:r w:rsidRPr="00C867DF">
        <w:rPr>
          <w:spacing w:val="-8"/>
        </w:rPr>
        <w:t xml:space="preserve"> </w:t>
      </w:r>
      <w:r w:rsidRPr="00C867DF">
        <w:t>знакомится</w:t>
      </w:r>
      <w:r w:rsidRPr="00C867DF">
        <w:rPr>
          <w:spacing w:val="-8"/>
        </w:rPr>
        <w:t xml:space="preserve"> </w:t>
      </w:r>
      <w:r w:rsidRPr="00C867DF">
        <w:t>с</w:t>
      </w:r>
      <w:r w:rsidRPr="00C867DF">
        <w:rPr>
          <w:spacing w:val="-13"/>
        </w:rPr>
        <w:t xml:space="preserve"> </w:t>
      </w:r>
      <w:r w:rsidRPr="00C867DF">
        <w:t>явлениями</w:t>
      </w:r>
      <w:r w:rsidRPr="00C867DF">
        <w:rPr>
          <w:spacing w:val="-8"/>
        </w:rPr>
        <w:t xml:space="preserve"> </w:t>
      </w:r>
      <w:r w:rsidRPr="00C867DF">
        <w:t>природы</w:t>
      </w:r>
      <w:r w:rsidRPr="00C867DF">
        <w:rPr>
          <w:spacing w:val="-9"/>
        </w:rPr>
        <w:t xml:space="preserve"> </w:t>
      </w:r>
      <w:r w:rsidRPr="00C867DF">
        <w:t>и</w:t>
      </w:r>
      <w:r w:rsidRPr="00C867DF">
        <w:rPr>
          <w:spacing w:val="-8"/>
        </w:rPr>
        <w:t xml:space="preserve"> </w:t>
      </w:r>
      <w:r w:rsidRPr="00C867DF">
        <w:t>космосом.</w:t>
      </w:r>
      <w:r w:rsidRPr="00C867DF">
        <w:rPr>
          <w:spacing w:val="-4"/>
        </w:rPr>
        <w:t xml:space="preserve"> </w:t>
      </w:r>
      <w:r w:rsidRPr="00C867DF">
        <w:t>Наблюдения,</w:t>
      </w:r>
      <w:r w:rsidRPr="00C867DF">
        <w:rPr>
          <w:spacing w:val="-9"/>
        </w:rPr>
        <w:t xml:space="preserve"> </w:t>
      </w:r>
      <w:r w:rsidRPr="00C867DF">
        <w:t>игры-</w:t>
      </w:r>
      <w:r w:rsidRPr="00C867DF">
        <w:rPr>
          <w:spacing w:val="-58"/>
        </w:rPr>
        <w:t xml:space="preserve"> </w:t>
      </w:r>
      <w:r w:rsidRPr="00C867DF">
        <w:t>экспериментирования</w:t>
      </w:r>
      <w:r w:rsidRPr="00C867DF">
        <w:rPr>
          <w:spacing w:val="1"/>
        </w:rPr>
        <w:t xml:space="preserve"> </w:t>
      </w:r>
      <w:r w:rsidRPr="00C867DF">
        <w:t>с</w:t>
      </w:r>
      <w:r w:rsidRPr="00C867DF">
        <w:rPr>
          <w:spacing w:val="1"/>
        </w:rPr>
        <w:t xml:space="preserve"> </w:t>
      </w:r>
      <w:r w:rsidRPr="00C867DF">
        <w:t>водой,</w:t>
      </w:r>
      <w:r w:rsidRPr="00C867DF">
        <w:rPr>
          <w:spacing w:val="1"/>
        </w:rPr>
        <w:t xml:space="preserve"> </w:t>
      </w:r>
      <w:r w:rsidRPr="00C867DF">
        <w:t>песком</w:t>
      </w:r>
      <w:r w:rsidRPr="00C867DF">
        <w:rPr>
          <w:spacing w:val="1"/>
        </w:rPr>
        <w:t xml:space="preserve"> </w:t>
      </w:r>
      <w:r w:rsidRPr="00C867DF">
        <w:t>с</w:t>
      </w:r>
      <w:r w:rsidRPr="00C867DF">
        <w:rPr>
          <w:spacing w:val="1"/>
        </w:rPr>
        <w:t xml:space="preserve"> </w:t>
      </w:r>
      <w:r w:rsidRPr="00C867DF">
        <w:t>целью</w:t>
      </w:r>
      <w:r w:rsidRPr="00C867DF">
        <w:rPr>
          <w:spacing w:val="1"/>
        </w:rPr>
        <w:t xml:space="preserve"> </w:t>
      </w:r>
      <w:r w:rsidRPr="00C867DF">
        <w:t>выяснения</w:t>
      </w:r>
      <w:r w:rsidRPr="00C867DF">
        <w:rPr>
          <w:spacing w:val="1"/>
        </w:rPr>
        <w:t xml:space="preserve"> </w:t>
      </w:r>
      <w:r w:rsidRPr="00C867DF">
        <w:t>их</w:t>
      </w:r>
      <w:r w:rsidRPr="00C867DF">
        <w:rPr>
          <w:spacing w:val="1"/>
        </w:rPr>
        <w:t xml:space="preserve"> </w:t>
      </w:r>
      <w:r w:rsidRPr="00C867DF">
        <w:t>разнообразного</w:t>
      </w:r>
      <w:r w:rsidRPr="00C867DF">
        <w:rPr>
          <w:spacing w:val="1"/>
        </w:rPr>
        <w:t xml:space="preserve"> </w:t>
      </w:r>
      <w:r w:rsidRPr="00C867DF">
        <w:t>состояния.</w:t>
      </w:r>
      <w:r w:rsidRPr="00C867DF">
        <w:rPr>
          <w:spacing w:val="1"/>
        </w:rPr>
        <w:t xml:space="preserve"> </w:t>
      </w:r>
      <w:r w:rsidRPr="00C867DF">
        <w:t>Наблюдения, игры и игровые упражнения: вода в реке, в посуде, в ванночке, в тазу. Беседы,</w:t>
      </w:r>
      <w:r w:rsidRPr="00C867DF">
        <w:rPr>
          <w:spacing w:val="1"/>
        </w:rPr>
        <w:t xml:space="preserve"> </w:t>
      </w:r>
      <w:r w:rsidRPr="00C867DF">
        <w:t>театрализованные</w:t>
      </w:r>
      <w:r w:rsidRPr="00C867DF">
        <w:rPr>
          <w:spacing w:val="-14"/>
        </w:rPr>
        <w:t xml:space="preserve"> </w:t>
      </w:r>
      <w:r w:rsidRPr="00C867DF">
        <w:t>игры,</w:t>
      </w:r>
      <w:r w:rsidRPr="00C867DF">
        <w:rPr>
          <w:spacing w:val="-9"/>
        </w:rPr>
        <w:t xml:space="preserve"> </w:t>
      </w:r>
      <w:r w:rsidRPr="00C867DF">
        <w:t>чтение</w:t>
      </w:r>
      <w:r w:rsidRPr="00C867DF">
        <w:rPr>
          <w:spacing w:val="-11"/>
        </w:rPr>
        <w:t xml:space="preserve"> </w:t>
      </w:r>
      <w:r w:rsidRPr="00C867DF">
        <w:t>литературы</w:t>
      </w:r>
      <w:r w:rsidRPr="00C867DF">
        <w:rPr>
          <w:spacing w:val="-9"/>
        </w:rPr>
        <w:t xml:space="preserve"> </w:t>
      </w:r>
      <w:r w:rsidRPr="00C867DF">
        <w:t>об</w:t>
      </w:r>
      <w:r w:rsidRPr="00C867DF">
        <w:rPr>
          <w:spacing w:val="-13"/>
        </w:rPr>
        <w:t xml:space="preserve"> </w:t>
      </w:r>
      <w:r w:rsidRPr="00C867DF">
        <w:t>осторожном</w:t>
      </w:r>
      <w:r w:rsidRPr="00C867DF">
        <w:rPr>
          <w:spacing w:val="-10"/>
        </w:rPr>
        <w:t xml:space="preserve"> </w:t>
      </w:r>
      <w:r w:rsidRPr="00C867DF">
        <w:t>поведении</w:t>
      </w:r>
      <w:r w:rsidRPr="00C867DF">
        <w:rPr>
          <w:spacing w:val="-13"/>
        </w:rPr>
        <w:t xml:space="preserve"> </w:t>
      </w:r>
      <w:r w:rsidRPr="00C867DF">
        <w:t>на</w:t>
      </w:r>
      <w:r w:rsidRPr="00C867DF">
        <w:rPr>
          <w:spacing w:val="-11"/>
        </w:rPr>
        <w:t xml:space="preserve"> </w:t>
      </w:r>
      <w:r w:rsidRPr="00C867DF">
        <w:t>воде</w:t>
      </w:r>
      <w:r w:rsidRPr="00C867DF">
        <w:rPr>
          <w:spacing w:val="-12"/>
        </w:rPr>
        <w:t xml:space="preserve"> </w:t>
      </w:r>
      <w:r w:rsidRPr="00C867DF">
        <w:t>и</w:t>
      </w:r>
      <w:r w:rsidRPr="00C867DF">
        <w:rPr>
          <w:spacing w:val="-9"/>
        </w:rPr>
        <w:t xml:space="preserve"> </w:t>
      </w:r>
      <w:r w:rsidRPr="00C867DF">
        <w:t>обращении</w:t>
      </w:r>
      <w:r w:rsidRPr="00C867DF">
        <w:rPr>
          <w:spacing w:val="-9"/>
        </w:rPr>
        <w:t xml:space="preserve"> </w:t>
      </w:r>
      <w:r w:rsidRPr="00C867DF">
        <w:t>с</w:t>
      </w:r>
      <w:r w:rsidRPr="00C867DF">
        <w:rPr>
          <w:spacing w:val="-11"/>
        </w:rPr>
        <w:t xml:space="preserve"> </w:t>
      </w:r>
      <w:r w:rsidRPr="00C867DF">
        <w:t>огнем.</w:t>
      </w:r>
      <w:r w:rsidRPr="00C867DF">
        <w:rPr>
          <w:spacing w:val="-58"/>
        </w:rPr>
        <w:t xml:space="preserve"> </w:t>
      </w:r>
      <w:r w:rsidRPr="00C867DF">
        <w:t>Чтение произведений литературы, беседы об огне, воде, земле, воздухе, их значении в жизни</w:t>
      </w:r>
      <w:r w:rsidRPr="00C867DF">
        <w:rPr>
          <w:spacing w:val="1"/>
        </w:rPr>
        <w:t xml:space="preserve"> </w:t>
      </w:r>
      <w:r w:rsidRPr="00C867DF">
        <w:t>природы</w:t>
      </w:r>
      <w:r w:rsidRPr="00C867DF">
        <w:rPr>
          <w:spacing w:val="-4"/>
        </w:rPr>
        <w:t xml:space="preserve"> </w:t>
      </w:r>
      <w:r w:rsidRPr="00C867DF">
        <w:t>и человека.</w:t>
      </w:r>
    </w:p>
    <w:p w14:paraId="6451C313" w14:textId="77777777" w:rsidR="006E5121" w:rsidRPr="00C867DF" w:rsidRDefault="006E5121" w:rsidP="006E5121">
      <w:pPr>
        <w:pStyle w:val="a9"/>
        <w:spacing w:before="3"/>
        <w:ind w:left="233" w:right="107"/>
      </w:pPr>
      <w:r w:rsidRPr="00C867DF">
        <w:rPr>
          <w:i/>
        </w:rPr>
        <w:t>Ознакомление с явлениями неживой природы</w:t>
      </w:r>
      <w:r w:rsidRPr="00C867DF">
        <w:t>. Наблюдение за явлениями природы в разное</w:t>
      </w:r>
      <w:r w:rsidRPr="00C867DF">
        <w:rPr>
          <w:spacing w:val="1"/>
        </w:rPr>
        <w:t xml:space="preserve"> </w:t>
      </w:r>
      <w:r w:rsidRPr="00C867DF">
        <w:t>время</w:t>
      </w:r>
      <w:r w:rsidRPr="00C867DF">
        <w:rPr>
          <w:spacing w:val="-7"/>
        </w:rPr>
        <w:t xml:space="preserve"> </w:t>
      </w:r>
      <w:r w:rsidRPr="00C867DF">
        <w:t>года</w:t>
      </w:r>
      <w:r w:rsidRPr="00C867DF">
        <w:rPr>
          <w:spacing w:val="-7"/>
        </w:rPr>
        <w:t xml:space="preserve"> </w:t>
      </w:r>
      <w:r w:rsidRPr="00C867DF">
        <w:t>и</w:t>
      </w:r>
      <w:r w:rsidRPr="00C867DF">
        <w:rPr>
          <w:spacing w:val="-6"/>
        </w:rPr>
        <w:t xml:space="preserve"> </w:t>
      </w:r>
      <w:r w:rsidRPr="00C867DF">
        <w:t>в</w:t>
      </w:r>
      <w:r w:rsidRPr="00C867DF">
        <w:rPr>
          <w:spacing w:val="-7"/>
        </w:rPr>
        <w:t xml:space="preserve"> </w:t>
      </w:r>
      <w:r w:rsidRPr="00C867DF">
        <w:t>разные</w:t>
      </w:r>
      <w:r w:rsidRPr="00C867DF">
        <w:rPr>
          <w:spacing w:val="-7"/>
        </w:rPr>
        <w:t xml:space="preserve"> </w:t>
      </w:r>
      <w:r w:rsidRPr="00C867DF">
        <w:t>части</w:t>
      </w:r>
      <w:r w:rsidRPr="00C867DF">
        <w:rPr>
          <w:spacing w:val="-5"/>
        </w:rPr>
        <w:t xml:space="preserve"> </w:t>
      </w:r>
      <w:r w:rsidRPr="00C867DF">
        <w:t>суток</w:t>
      </w:r>
      <w:r w:rsidRPr="00C867DF">
        <w:rPr>
          <w:spacing w:val="-5"/>
        </w:rPr>
        <w:t xml:space="preserve"> </w:t>
      </w:r>
      <w:r w:rsidRPr="00C867DF">
        <w:t>(в</w:t>
      </w:r>
      <w:r w:rsidRPr="00C867DF">
        <w:rPr>
          <w:spacing w:val="-8"/>
        </w:rPr>
        <w:t xml:space="preserve"> </w:t>
      </w:r>
      <w:r w:rsidRPr="00C867DF">
        <w:t>зависимости</w:t>
      </w:r>
      <w:r w:rsidRPr="00C867DF">
        <w:rPr>
          <w:spacing w:val="-3"/>
        </w:rPr>
        <w:t xml:space="preserve"> </w:t>
      </w:r>
      <w:r w:rsidRPr="00C867DF">
        <w:t>от</w:t>
      </w:r>
      <w:r w:rsidRPr="00C867DF">
        <w:rPr>
          <w:spacing w:val="-7"/>
        </w:rPr>
        <w:t xml:space="preserve"> </w:t>
      </w:r>
      <w:r w:rsidRPr="00C867DF">
        <w:t>природных</w:t>
      </w:r>
      <w:r w:rsidRPr="00C867DF">
        <w:rPr>
          <w:spacing w:val="-6"/>
        </w:rPr>
        <w:t xml:space="preserve"> </w:t>
      </w:r>
      <w:r w:rsidRPr="00C867DF">
        <w:t>условий).</w:t>
      </w:r>
      <w:r w:rsidRPr="00C867DF">
        <w:rPr>
          <w:spacing w:val="-6"/>
        </w:rPr>
        <w:t xml:space="preserve"> </w:t>
      </w:r>
      <w:r w:rsidRPr="00C867DF">
        <w:t>Рассматривание</w:t>
      </w:r>
      <w:r w:rsidRPr="00C867DF">
        <w:rPr>
          <w:spacing w:val="-7"/>
        </w:rPr>
        <w:t xml:space="preserve"> </w:t>
      </w:r>
      <w:r w:rsidRPr="00C867DF">
        <w:t>земли</w:t>
      </w:r>
      <w:r w:rsidRPr="00C867DF">
        <w:rPr>
          <w:spacing w:val="-4"/>
        </w:rPr>
        <w:t xml:space="preserve"> </w:t>
      </w:r>
      <w:r w:rsidRPr="00C867DF">
        <w:t>на</w:t>
      </w:r>
      <w:r w:rsidRPr="00C867DF">
        <w:rPr>
          <w:spacing w:val="-58"/>
        </w:rPr>
        <w:t xml:space="preserve"> </w:t>
      </w:r>
      <w:r w:rsidRPr="00C867DF">
        <w:t>участке и практическое экспериментирование с ней (вскапывание, рыхление, полив), в цветочном</w:t>
      </w:r>
      <w:r w:rsidRPr="00C867DF">
        <w:rPr>
          <w:spacing w:val="1"/>
        </w:rPr>
        <w:t xml:space="preserve"> </w:t>
      </w:r>
      <w:r w:rsidRPr="00C867DF">
        <w:t>горшке.</w:t>
      </w:r>
      <w:r w:rsidRPr="00C867DF">
        <w:rPr>
          <w:spacing w:val="1"/>
        </w:rPr>
        <w:t xml:space="preserve"> </w:t>
      </w:r>
      <w:r w:rsidRPr="00C867DF">
        <w:t>Наблюдение</w:t>
      </w:r>
      <w:r w:rsidRPr="00C867DF">
        <w:rPr>
          <w:spacing w:val="1"/>
        </w:rPr>
        <w:t xml:space="preserve"> </w:t>
      </w:r>
      <w:r w:rsidRPr="00C867DF">
        <w:t>за</w:t>
      </w:r>
      <w:r w:rsidRPr="00C867DF">
        <w:rPr>
          <w:spacing w:val="1"/>
        </w:rPr>
        <w:t xml:space="preserve"> </w:t>
      </w:r>
      <w:r w:rsidRPr="00C867DF">
        <w:t>ветром,</w:t>
      </w:r>
      <w:r w:rsidRPr="00C867DF">
        <w:rPr>
          <w:spacing w:val="1"/>
        </w:rPr>
        <w:t xml:space="preserve"> </w:t>
      </w:r>
      <w:r w:rsidRPr="00C867DF">
        <w:t>игровые</w:t>
      </w:r>
      <w:r w:rsidRPr="00C867DF">
        <w:rPr>
          <w:spacing w:val="1"/>
        </w:rPr>
        <w:t xml:space="preserve"> </w:t>
      </w:r>
      <w:r w:rsidRPr="00C867DF">
        <w:t>упражнения,</w:t>
      </w:r>
      <w:r w:rsidRPr="00C867DF">
        <w:rPr>
          <w:spacing w:val="1"/>
        </w:rPr>
        <w:t xml:space="preserve"> </w:t>
      </w:r>
      <w:r w:rsidRPr="00C867DF">
        <w:t>экспериментирование</w:t>
      </w:r>
      <w:r w:rsidRPr="00C867DF">
        <w:rPr>
          <w:spacing w:val="1"/>
        </w:rPr>
        <w:t xml:space="preserve"> </w:t>
      </w:r>
      <w:r w:rsidRPr="00C867DF">
        <w:t>с</w:t>
      </w:r>
      <w:r w:rsidRPr="00C867DF">
        <w:rPr>
          <w:spacing w:val="1"/>
        </w:rPr>
        <w:t xml:space="preserve"> </w:t>
      </w:r>
      <w:r w:rsidRPr="00C867DF">
        <w:t>различными</w:t>
      </w:r>
      <w:r w:rsidRPr="00C867DF">
        <w:rPr>
          <w:spacing w:val="1"/>
        </w:rPr>
        <w:t xml:space="preserve"> </w:t>
      </w:r>
      <w:r w:rsidRPr="00C867DF">
        <w:t>флюгерами, вертушками. Наблюдение за движением солнца. Игровые занятия в условиях темной</w:t>
      </w:r>
      <w:r w:rsidRPr="00C867DF">
        <w:rPr>
          <w:spacing w:val="1"/>
        </w:rPr>
        <w:t xml:space="preserve"> </w:t>
      </w:r>
      <w:r w:rsidRPr="00C867DF">
        <w:t>сенсорной</w:t>
      </w:r>
      <w:r w:rsidRPr="00C867DF">
        <w:rPr>
          <w:spacing w:val="1"/>
        </w:rPr>
        <w:t xml:space="preserve"> </w:t>
      </w:r>
      <w:r w:rsidRPr="00C867DF">
        <w:t>комнаты,</w:t>
      </w:r>
      <w:r w:rsidRPr="00C867DF">
        <w:rPr>
          <w:spacing w:val="1"/>
        </w:rPr>
        <w:t xml:space="preserve"> </w:t>
      </w:r>
      <w:r w:rsidRPr="00C867DF">
        <w:t>позволяющей</w:t>
      </w:r>
      <w:r w:rsidRPr="00C867DF">
        <w:rPr>
          <w:spacing w:val="1"/>
        </w:rPr>
        <w:t xml:space="preserve"> </w:t>
      </w:r>
      <w:r w:rsidRPr="00C867DF">
        <w:t>моделировать</w:t>
      </w:r>
      <w:r w:rsidRPr="00C867DF">
        <w:rPr>
          <w:spacing w:val="1"/>
        </w:rPr>
        <w:t xml:space="preserve"> </w:t>
      </w:r>
      <w:r w:rsidRPr="00C867DF">
        <w:t>космические</w:t>
      </w:r>
      <w:r w:rsidRPr="00C867DF">
        <w:rPr>
          <w:spacing w:val="1"/>
        </w:rPr>
        <w:t xml:space="preserve"> </w:t>
      </w:r>
      <w:r w:rsidRPr="00C867DF">
        <w:t>явления,</w:t>
      </w:r>
      <w:r w:rsidRPr="00C867DF">
        <w:rPr>
          <w:spacing w:val="1"/>
        </w:rPr>
        <w:t xml:space="preserve"> </w:t>
      </w:r>
      <w:r w:rsidRPr="00C867DF">
        <w:t>с</w:t>
      </w:r>
      <w:r w:rsidRPr="00C867DF">
        <w:rPr>
          <w:spacing w:val="1"/>
        </w:rPr>
        <w:t xml:space="preserve"> </w:t>
      </w:r>
      <w:r w:rsidRPr="00C867DF">
        <w:t>использованием</w:t>
      </w:r>
      <w:r w:rsidRPr="00C867DF">
        <w:rPr>
          <w:spacing w:val="1"/>
        </w:rPr>
        <w:t xml:space="preserve"> </w:t>
      </w:r>
      <w:r w:rsidRPr="00C867DF">
        <w:t>различных панно и прожекторов (интеграция с психо-коррекционной работой в темной сенсорной</w:t>
      </w:r>
      <w:r w:rsidRPr="00C867DF">
        <w:rPr>
          <w:spacing w:val="1"/>
        </w:rPr>
        <w:t xml:space="preserve"> </w:t>
      </w:r>
      <w:r w:rsidRPr="00C867DF">
        <w:t>комнате).</w:t>
      </w:r>
      <w:r w:rsidRPr="00C867DF">
        <w:rPr>
          <w:spacing w:val="-1"/>
        </w:rPr>
        <w:t xml:space="preserve"> </w:t>
      </w:r>
      <w:r w:rsidRPr="00C867DF">
        <w:t>Наблюдения</w:t>
      </w:r>
      <w:r w:rsidRPr="00C867DF">
        <w:rPr>
          <w:spacing w:val="-3"/>
        </w:rPr>
        <w:t xml:space="preserve"> </w:t>
      </w:r>
      <w:r w:rsidRPr="00C867DF">
        <w:t>за погодой.</w:t>
      </w:r>
    </w:p>
    <w:p w14:paraId="2FB5937C" w14:textId="77777777" w:rsidR="006E5121" w:rsidRPr="00C867DF" w:rsidRDefault="006E5121" w:rsidP="006E5121">
      <w:pPr>
        <w:pStyle w:val="a9"/>
        <w:spacing w:before="1"/>
        <w:ind w:left="233" w:right="101"/>
      </w:pPr>
      <w:r w:rsidRPr="00C867DF">
        <w:t>Знакомство</w:t>
      </w:r>
      <w:r w:rsidRPr="00C867DF">
        <w:rPr>
          <w:spacing w:val="1"/>
        </w:rPr>
        <w:t xml:space="preserve"> </w:t>
      </w:r>
      <w:r w:rsidRPr="00C867DF">
        <w:t>с</w:t>
      </w:r>
      <w:r w:rsidRPr="00C867DF">
        <w:rPr>
          <w:spacing w:val="1"/>
        </w:rPr>
        <w:t xml:space="preserve"> </w:t>
      </w:r>
      <w:r w:rsidRPr="00C867DF">
        <w:t>состоянием</w:t>
      </w:r>
      <w:r w:rsidRPr="00C867DF">
        <w:rPr>
          <w:spacing w:val="1"/>
        </w:rPr>
        <w:t xml:space="preserve"> </w:t>
      </w:r>
      <w:r w:rsidRPr="00C867DF">
        <w:t>погоды</w:t>
      </w:r>
      <w:r w:rsidRPr="00C867DF">
        <w:rPr>
          <w:spacing w:val="1"/>
        </w:rPr>
        <w:t xml:space="preserve"> </w:t>
      </w:r>
      <w:r w:rsidRPr="00C867DF">
        <w:t>в</w:t>
      </w:r>
      <w:r w:rsidRPr="00C867DF">
        <w:rPr>
          <w:spacing w:val="1"/>
        </w:rPr>
        <w:t xml:space="preserve"> </w:t>
      </w:r>
      <w:r w:rsidRPr="00C867DF">
        <w:t>разное</w:t>
      </w:r>
      <w:r w:rsidRPr="00C867DF">
        <w:rPr>
          <w:spacing w:val="1"/>
        </w:rPr>
        <w:t xml:space="preserve"> </w:t>
      </w:r>
      <w:r w:rsidRPr="00C867DF">
        <w:t>время</w:t>
      </w:r>
      <w:r w:rsidRPr="00C867DF">
        <w:rPr>
          <w:spacing w:val="1"/>
        </w:rPr>
        <w:t xml:space="preserve"> </w:t>
      </w:r>
      <w:r w:rsidRPr="00C867DF">
        <w:t>года.</w:t>
      </w:r>
      <w:r w:rsidRPr="00C867DF">
        <w:rPr>
          <w:spacing w:val="1"/>
        </w:rPr>
        <w:t xml:space="preserve"> </w:t>
      </w:r>
      <w:r w:rsidRPr="00C867DF">
        <w:t>Беседы</w:t>
      </w:r>
      <w:r w:rsidRPr="00C867DF">
        <w:rPr>
          <w:spacing w:val="1"/>
        </w:rPr>
        <w:t xml:space="preserve"> </w:t>
      </w:r>
      <w:r w:rsidRPr="00C867DF">
        <w:t>об</w:t>
      </w:r>
      <w:r w:rsidRPr="00C867DF">
        <w:rPr>
          <w:spacing w:val="1"/>
        </w:rPr>
        <w:t xml:space="preserve"> </w:t>
      </w:r>
      <w:r w:rsidRPr="00C867DF">
        <w:t>играх</w:t>
      </w:r>
      <w:r w:rsidRPr="00C867DF">
        <w:rPr>
          <w:spacing w:val="1"/>
        </w:rPr>
        <w:t xml:space="preserve"> </w:t>
      </w:r>
      <w:r w:rsidRPr="00C867DF">
        <w:t>детей,</w:t>
      </w:r>
      <w:r w:rsidRPr="00C867DF">
        <w:rPr>
          <w:spacing w:val="1"/>
        </w:rPr>
        <w:t xml:space="preserve"> </w:t>
      </w:r>
      <w:r w:rsidRPr="00C867DF">
        <w:t>занятиях</w:t>
      </w:r>
      <w:r w:rsidRPr="00C867DF">
        <w:rPr>
          <w:spacing w:val="-57"/>
        </w:rPr>
        <w:t xml:space="preserve"> </w:t>
      </w:r>
      <w:r w:rsidRPr="00C867DF">
        <w:t>взрослых в разное время года. Наблюдения за погодными явлениями: тучи, дождь (проливной,</w:t>
      </w:r>
      <w:r w:rsidRPr="00C867DF">
        <w:rPr>
          <w:spacing w:val="1"/>
        </w:rPr>
        <w:t xml:space="preserve"> </w:t>
      </w:r>
      <w:r w:rsidRPr="00C867DF">
        <w:t>моросящий), снег, град. Игры с детьми в разное время года. Этюды, пантомимы, рисование и</w:t>
      </w:r>
      <w:r w:rsidRPr="00C867DF">
        <w:rPr>
          <w:spacing w:val="1"/>
        </w:rPr>
        <w:t xml:space="preserve"> </w:t>
      </w:r>
      <w:r w:rsidRPr="00C867DF">
        <w:t>называние</w:t>
      </w:r>
      <w:r w:rsidRPr="00C867DF">
        <w:rPr>
          <w:spacing w:val="1"/>
        </w:rPr>
        <w:t xml:space="preserve"> </w:t>
      </w:r>
      <w:r w:rsidRPr="00C867DF">
        <w:t>погодных</w:t>
      </w:r>
      <w:r w:rsidRPr="00C867DF">
        <w:rPr>
          <w:spacing w:val="1"/>
        </w:rPr>
        <w:t xml:space="preserve"> </w:t>
      </w:r>
      <w:r w:rsidRPr="00C867DF">
        <w:t>явлений.</w:t>
      </w:r>
      <w:r w:rsidRPr="00C867DF">
        <w:rPr>
          <w:spacing w:val="1"/>
        </w:rPr>
        <w:t xml:space="preserve"> </w:t>
      </w:r>
      <w:r w:rsidRPr="00C867DF">
        <w:t>Составление</w:t>
      </w:r>
      <w:r w:rsidRPr="00C867DF">
        <w:rPr>
          <w:spacing w:val="1"/>
        </w:rPr>
        <w:t xml:space="preserve"> </w:t>
      </w:r>
      <w:r w:rsidRPr="00C867DF">
        <w:t>коротких</w:t>
      </w:r>
      <w:r w:rsidRPr="00C867DF">
        <w:rPr>
          <w:spacing w:val="1"/>
        </w:rPr>
        <w:t xml:space="preserve"> </w:t>
      </w:r>
      <w:r w:rsidRPr="00C867DF">
        <w:t>рассказов</w:t>
      </w:r>
      <w:r w:rsidRPr="00C867DF">
        <w:rPr>
          <w:spacing w:val="1"/>
        </w:rPr>
        <w:t xml:space="preserve"> </w:t>
      </w:r>
      <w:r w:rsidRPr="00C867DF">
        <w:t>по</w:t>
      </w:r>
      <w:r w:rsidRPr="00C867DF">
        <w:rPr>
          <w:spacing w:val="1"/>
        </w:rPr>
        <w:t xml:space="preserve"> </w:t>
      </w:r>
      <w:r w:rsidRPr="00C867DF">
        <w:t>картинному</w:t>
      </w:r>
      <w:r w:rsidRPr="00C867DF">
        <w:rPr>
          <w:spacing w:val="1"/>
        </w:rPr>
        <w:t xml:space="preserve"> </w:t>
      </w:r>
      <w:r w:rsidRPr="00C867DF">
        <w:t>плану,</w:t>
      </w:r>
      <w:r w:rsidRPr="00C867DF">
        <w:rPr>
          <w:spacing w:val="1"/>
        </w:rPr>
        <w:t xml:space="preserve"> </w:t>
      </w:r>
      <w:r w:rsidRPr="00C867DF">
        <w:t>по</w:t>
      </w:r>
      <w:r w:rsidRPr="00C867DF">
        <w:rPr>
          <w:spacing w:val="-57"/>
        </w:rPr>
        <w:t xml:space="preserve"> </w:t>
      </w:r>
      <w:r w:rsidRPr="00C867DF">
        <w:t>пиктограммам</w:t>
      </w:r>
      <w:r w:rsidRPr="00C867DF">
        <w:rPr>
          <w:spacing w:val="1"/>
        </w:rPr>
        <w:t xml:space="preserve"> </w:t>
      </w:r>
      <w:r w:rsidRPr="00C867DF">
        <w:t>о</w:t>
      </w:r>
      <w:r w:rsidRPr="00C867DF">
        <w:rPr>
          <w:spacing w:val="1"/>
        </w:rPr>
        <w:t xml:space="preserve"> </w:t>
      </w:r>
      <w:r w:rsidRPr="00C867DF">
        <w:t>погодных</w:t>
      </w:r>
      <w:r w:rsidRPr="00C867DF">
        <w:rPr>
          <w:spacing w:val="1"/>
        </w:rPr>
        <w:t xml:space="preserve"> </w:t>
      </w:r>
      <w:r w:rsidRPr="00C867DF">
        <w:t>явлениях</w:t>
      </w:r>
      <w:r w:rsidRPr="00C867DF">
        <w:rPr>
          <w:spacing w:val="1"/>
        </w:rPr>
        <w:t xml:space="preserve"> </w:t>
      </w:r>
      <w:r w:rsidRPr="00C867DF">
        <w:t>и</w:t>
      </w:r>
      <w:r w:rsidRPr="00C867DF">
        <w:rPr>
          <w:spacing w:val="1"/>
        </w:rPr>
        <w:t xml:space="preserve"> </w:t>
      </w:r>
      <w:r w:rsidRPr="00C867DF">
        <w:t>их</w:t>
      </w:r>
      <w:r w:rsidRPr="00C867DF">
        <w:rPr>
          <w:spacing w:val="1"/>
        </w:rPr>
        <w:t xml:space="preserve"> </w:t>
      </w:r>
      <w:r w:rsidRPr="00C867DF">
        <w:t>изменениях.</w:t>
      </w:r>
      <w:r w:rsidRPr="00C867DF">
        <w:rPr>
          <w:spacing w:val="1"/>
        </w:rPr>
        <w:t xml:space="preserve"> </w:t>
      </w:r>
      <w:r w:rsidRPr="00C867DF">
        <w:t>Комментированное</w:t>
      </w:r>
      <w:r w:rsidRPr="00C867DF">
        <w:rPr>
          <w:spacing w:val="1"/>
        </w:rPr>
        <w:t xml:space="preserve"> </w:t>
      </w:r>
      <w:r w:rsidRPr="00C867DF">
        <w:t>рисование,</w:t>
      </w:r>
      <w:r w:rsidRPr="00C867DF">
        <w:rPr>
          <w:spacing w:val="1"/>
        </w:rPr>
        <w:t xml:space="preserve"> </w:t>
      </w:r>
      <w:r w:rsidRPr="00C867DF">
        <w:t>детские</w:t>
      </w:r>
      <w:r w:rsidRPr="00C867DF">
        <w:rPr>
          <w:spacing w:val="1"/>
        </w:rPr>
        <w:t xml:space="preserve"> </w:t>
      </w:r>
      <w:r w:rsidRPr="00C867DF">
        <w:t>рисунки,</w:t>
      </w:r>
      <w:r w:rsidRPr="00C867DF">
        <w:rPr>
          <w:spacing w:val="1"/>
        </w:rPr>
        <w:t xml:space="preserve"> </w:t>
      </w:r>
      <w:r w:rsidRPr="00C867DF">
        <w:t>аппликации,</w:t>
      </w:r>
      <w:r w:rsidRPr="00C867DF">
        <w:rPr>
          <w:spacing w:val="1"/>
        </w:rPr>
        <w:t xml:space="preserve"> </w:t>
      </w:r>
      <w:r w:rsidRPr="00C867DF">
        <w:t>различные</w:t>
      </w:r>
      <w:r w:rsidRPr="00C867DF">
        <w:rPr>
          <w:spacing w:val="1"/>
        </w:rPr>
        <w:t xml:space="preserve"> </w:t>
      </w:r>
      <w:r w:rsidRPr="00C867DF">
        <w:t>поделки</w:t>
      </w:r>
      <w:r w:rsidRPr="00C867DF">
        <w:rPr>
          <w:spacing w:val="1"/>
        </w:rPr>
        <w:t xml:space="preserve"> </w:t>
      </w:r>
      <w:r w:rsidRPr="00C867DF">
        <w:t>из</w:t>
      </w:r>
      <w:r w:rsidRPr="00C867DF">
        <w:rPr>
          <w:spacing w:val="1"/>
        </w:rPr>
        <w:t xml:space="preserve"> </w:t>
      </w:r>
      <w:r w:rsidRPr="00C867DF">
        <w:t>цветной</w:t>
      </w:r>
      <w:r w:rsidRPr="00C867DF">
        <w:rPr>
          <w:spacing w:val="1"/>
        </w:rPr>
        <w:t xml:space="preserve"> </w:t>
      </w:r>
      <w:r w:rsidRPr="00C867DF">
        <w:t>бумаги,</w:t>
      </w:r>
      <w:r w:rsidRPr="00C867DF">
        <w:rPr>
          <w:spacing w:val="1"/>
        </w:rPr>
        <w:t xml:space="preserve"> </w:t>
      </w:r>
      <w:r w:rsidRPr="00C867DF">
        <w:t>ткани</w:t>
      </w:r>
      <w:r w:rsidRPr="00C867DF">
        <w:rPr>
          <w:spacing w:val="1"/>
        </w:rPr>
        <w:t xml:space="preserve"> </w:t>
      </w:r>
      <w:r w:rsidRPr="00C867DF">
        <w:t>и</w:t>
      </w:r>
      <w:r w:rsidRPr="00C867DF">
        <w:rPr>
          <w:spacing w:val="1"/>
        </w:rPr>
        <w:t xml:space="preserve"> </w:t>
      </w:r>
      <w:r w:rsidRPr="00C867DF">
        <w:t>других</w:t>
      </w:r>
      <w:r w:rsidRPr="00C867DF">
        <w:rPr>
          <w:spacing w:val="1"/>
        </w:rPr>
        <w:t xml:space="preserve"> </w:t>
      </w:r>
      <w:r w:rsidRPr="00C867DF">
        <w:t>материалов.</w:t>
      </w:r>
      <w:r w:rsidRPr="00C867DF">
        <w:rPr>
          <w:spacing w:val="1"/>
        </w:rPr>
        <w:t xml:space="preserve"> </w:t>
      </w:r>
      <w:r w:rsidRPr="00C867DF">
        <w:t>Составление</w:t>
      </w:r>
      <w:r w:rsidRPr="00C867DF">
        <w:rPr>
          <w:spacing w:val="-4"/>
        </w:rPr>
        <w:t xml:space="preserve"> </w:t>
      </w:r>
      <w:r w:rsidRPr="00C867DF">
        <w:t>коротких</w:t>
      </w:r>
      <w:r w:rsidRPr="00C867DF">
        <w:rPr>
          <w:spacing w:val="-7"/>
        </w:rPr>
        <w:t xml:space="preserve"> </w:t>
      </w:r>
      <w:r w:rsidRPr="00C867DF">
        <w:t>рассказов</w:t>
      </w:r>
      <w:r w:rsidRPr="00C867DF">
        <w:rPr>
          <w:spacing w:val="-1"/>
        </w:rPr>
        <w:t xml:space="preserve"> </w:t>
      </w:r>
      <w:r w:rsidRPr="00C867DF">
        <w:t>детьми по сюжетам</w:t>
      </w:r>
      <w:r w:rsidRPr="00C867DF">
        <w:rPr>
          <w:spacing w:val="-2"/>
        </w:rPr>
        <w:t xml:space="preserve"> </w:t>
      </w:r>
      <w:r w:rsidRPr="00C867DF">
        <w:t>своих рисунков,</w:t>
      </w:r>
      <w:r w:rsidRPr="00C867DF">
        <w:rPr>
          <w:spacing w:val="-3"/>
        </w:rPr>
        <w:t xml:space="preserve"> </w:t>
      </w:r>
      <w:r w:rsidRPr="00C867DF">
        <w:t>поделок и</w:t>
      </w:r>
      <w:r w:rsidRPr="00C867DF">
        <w:rPr>
          <w:spacing w:val="-1"/>
        </w:rPr>
        <w:t xml:space="preserve"> </w:t>
      </w:r>
      <w:r w:rsidRPr="00C867DF">
        <w:t>т.</w:t>
      </w:r>
      <w:r w:rsidRPr="00C867DF">
        <w:rPr>
          <w:spacing w:val="-4"/>
        </w:rPr>
        <w:t xml:space="preserve"> </w:t>
      </w:r>
      <w:r w:rsidRPr="00C867DF">
        <w:t>п.</w:t>
      </w:r>
    </w:p>
    <w:p w14:paraId="63E7BEE2" w14:textId="1568628E" w:rsidR="006E5121" w:rsidRPr="00C867DF" w:rsidRDefault="006E5121" w:rsidP="006E5121">
      <w:pPr>
        <w:pStyle w:val="a9"/>
        <w:ind w:left="233" w:right="124"/>
      </w:pPr>
      <w:r w:rsidRPr="00C867DF">
        <w:t>Чтение и разучивание с детьми потешек, песенок, стихотворений, проигрывание народных</w:t>
      </w:r>
      <w:r w:rsidRPr="00C867DF">
        <w:rPr>
          <w:spacing w:val="1"/>
        </w:rPr>
        <w:t xml:space="preserve"> </w:t>
      </w:r>
      <w:r w:rsidRPr="00C867DF">
        <w:t>игр,</w:t>
      </w:r>
      <w:r w:rsidRPr="00C867DF">
        <w:rPr>
          <w:spacing w:val="-4"/>
        </w:rPr>
        <w:t xml:space="preserve"> </w:t>
      </w:r>
      <w:r w:rsidRPr="00C867DF">
        <w:t>чтение</w:t>
      </w:r>
      <w:r w:rsidRPr="00C867DF">
        <w:rPr>
          <w:spacing w:val="-4"/>
        </w:rPr>
        <w:t xml:space="preserve"> </w:t>
      </w:r>
      <w:r w:rsidRPr="00C867DF">
        <w:t>и</w:t>
      </w:r>
      <w:r w:rsidRPr="00C867DF">
        <w:rPr>
          <w:spacing w:val="-1"/>
        </w:rPr>
        <w:t xml:space="preserve"> </w:t>
      </w:r>
      <w:r w:rsidRPr="00C867DF">
        <w:t>рассказывание</w:t>
      </w:r>
      <w:r w:rsidRPr="00C867DF">
        <w:rPr>
          <w:spacing w:val="-2"/>
        </w:rPr>
        <w:t xml:space="preserve"> </w:t>
      </w:r>
      <w:r w:rsidRPr="00C867DF">
        <w:t>детям</w:t>
      </w:r>
      <w:r w:rsidRPr="00C867DF">
        <w:rPr>
          <w:spacing w:val="-1"/>
        </w:rPr>
        <w:t xml:space="preserve"> </w:t>
      </w:r>
      <w:r w:rsidRPr="00C867DF">
        <w:t>сказок о явлениях</w:t>
      </w:r>
      <w:r w:rsidRPr="00C867DF">
        <w:rPr>
          <w:spacing w:val="-1"/>
        </w:rPr>
        <w:t xml:space="preserve"> </w:t>
      </w:r>
      <w:r w:rsidRPr="00C867DF">
        <w:t>природы,</w:t>
      </w:r>
      <w:r w:rsidRPr="00C867DF">
        <w:rPr>
          <w:spacing w:val="-1"/>
        </w:rPr>
        <w:t xml:space="preserve"> </w:t>
      </w:r>
      <w:r w:rsidRPr="00C867DF">
        <w:t>о</w:t>
      </w:r>
      <w:r w:rsidRPr="00C867DF">
        <w:rPr>
          <w:spacing w:val="-3"/>
        </w:rPr>
        <w:t xml:space="preserve"> </w:t>
      </w:r>
      <w:r w:rsidRPr="00C867DF">
        <w:t>небесных</w:t>
      </w:r>
      <w:r w:rsidRPr="00C867DF">
        <w:rPr>
          <w:spacing w:val="-1"/>
        </w:rPr>
        <w:t xml:space="preserve"> </w:t>
      </w:r>
      <w:r w:rsidRPr="00C867DF">
        <w:t>светилах.</w:t>
      </w:r>
    </w:p>
    <w:p w14:paraId="6099A2D9" w14:textId="2FDC7F16" w:rsidR="00410795" w:rsidRPr="00C867DF" w:rsidRDefault="00410795" w:rsidP="006E5121">
      <w:pPr>
        <w:pStyle w:val="a9"/>
        <w:ind w:left="233" w:right="124"/>
        <w:rPr>
          <w:b/>
          <w:bCs/>
        </w:rPr>
      </w:pPr>
      <w:r w:rsidRPr="00C867DF">
        <w:rPr>
          <w:b/>
          <w:bCs/>
        </w:rPr>
        <w:t xml:space="preserve">               Элементарные математические представления</w:t>
      </w:r>
    </w:p>
    <w:p w14:paraId="34B016AC" w14:textId="77777777" w:rsidR="006E5121" w:rsidRPr="00C867DF" w:rsidRDefault="006E5121" w:rsidP="006E5121">
      <w:pPr>
        <w:pStyle w:val="a9"/>
        <w:spacing w:before="1"/>
        <w:ind w:left="233" w:right="103"/>
      </w:pPr>
      <w:r w:rsidRPr="00C867DF">
        <w:t>В</w:t>
      </w:r>
      <w:r w:rsidRPr="00C867DF">
        <w:rPr>
          <w:spacing w:val="1"/>
        </w:rPr>
        <w:t xml:space="preserve"> </w:t>
      </w:r>
      <w:r w:rsidRPr="00C867DF">
        <w:t>среднем</w:t>
      </w:r>
      <w:r w:rsidRPr="00C867DF">
        <w:rPr>
          <w:spacing w:val="1"/>
        </w:rPr>
        <w:t xml:space="preserve"> </w:t>
      </w:r>
      <w:r w:rsidRPr="00C867DF">
        <w:t>дошкольном</w:t>
      </w:r>
      <w:r w:rsidRPr="00C867DF">
        <w:rPr>
          <w:spacing w:val="1"/>
        </w:rPr>
        <w:t xml:space="preserve"> </w:t>
      </w:r>
      <w:r w:rsidRPr="00C867DF">
        <w:t>возрасте</w:t>
      </w:r>
      <w:r w:rsidRPr="00C867DF">
        <w:rPr>
          <w:spacing w:val="1"/>
        </w:rPr>
        <w:t xml:space="preserve"> </w:t>
      </w:r>
      <w:r w:rsidRPr="00C867DF">
        <w:t>у</w:t>
      </w:r>
      <w:r w:rsidRPr="00C867DF">
        <w:rPr>
          <w:spacing w:val="1"/>
        </w:rPr>
        <w:t xml:space="preserve"> </w:t>
      </w:r>
      <w:r w:rsidRPr="00C867DF">
        <w:t>детей</w:t>
      </w:r>
      <w:r w:rsidRPr="00C867DF">
        <w:rPr>
          <w:spacing w:val="1"/>
        </w:rPr>
        <w:t xml:space="preserve"> </w:t>
      </w:r>
      <w:r w:rsidRPr="00C867DF">
        <w:t>активно</w:t>
      </w:r>
      <w:r w:rsidRPr="00C867DF">
        <w:rPr>
          <w:spacing w:val="1"/>
        </w:rPr>
        <w:t xml:space="preserve"> </w:t>
      </w:r>
      <w:r w:rsidRPr="00C867DF">
        <w:t>развивается</w:t>
      </w:r>
      <w:r w:rsidRPr="00C867DF">
        <w:rPr>
          <w:spacing w:val="1"/>
        </w:rPr>
        <w:t xml:space="preserve"> </w:t>
      </w:r>
      <w:r w:rsidRPr="00C867DF">
        <w:t>аналитико-синтетическая</w:t>
      </w:r>
      <w:r w:rsidRPr="00C867DF">
        <w:rPr>
          <w:spacing w:val="1"/>
        </w:rPr>
        <w:t xml:space="preserve"> </w:t>
      </w:r>
      <w:r w:rsidRPr="00C867DF">
        <w:t>деятельность,</w:t>
      </w:r>
      <w:r w:rsidRPr="00C867DF">
        <w:rPr>
          <w:spacing w:val="-3"/>
        </w:rPr>
        <w:t xml:space="preserve"> </w:t>
      </w:r>
      <w:r w:rsidRPr="00C867DF">
        <w:t>имеющая</w:t>
      </w:r>
      <w:r w:rsidRPr="00C867DF">
        <w:rPr>
          <w:spacing w:val="-2"/>
        </w:rPr>
        <w:t xml:space="preserve"> </w:t>
      </w:r>
      <w:r w:rsidRPr="00C867DF">
        <w:t>большое</w:t>
      </w:r>
      <w:r w:rsidRPr="00C867DF">
        <w:rPr>
          <w:spacing w:val="-1"/>
        </w:rPr>
        <w:t xml:space="preserve"> </w:t>
      </w:r>
      <w:r w:rsidRPr="00C867DF">
        <w:t>значение</w:t>
      </w:r>
      <w:r w:rsidRPr="00C867DF">
        <w:rPr>
          <w:spacing w:val="-2"/>
        </w:rPr>
        <w:t xml:space="preserve"> </w:t>
      </w:r>
      <w:r w:rsidRPr="00C867DF">
        <w:t>для</w:t>
      </w:r>
      <w:r w:rsidRPr="00C867DF">
        <w:rPr>
          <w:spacing w:val="-5"/>
        </w:rPr>
        <w:t xml:space="preserve"> </w:t>
      </w:r>
      <w:r w:rsidRPr="00C867DF">
        <w:t>их математического развития.</w:t>
      </w:r>
    </w:p>
    <w:p w14:paraId="626292C8" w14:textId="77777777" w:rsidR="006E5121" w:rsidRPr="00C867DF" w:rsidRDefault="006E5121" w:rsidP="006E5121">
      <w:pPr>
        <w:pStyle w:val="a9"/>
        <w:ind w:left="233" w:right="117"/>
      </w:pPr>
      <w:r w:rsidRPr="00C867DF">
        <w:t>Дети с тяжелыми нарушениями речи, так же, как и их сверстники с нормальным речевым</w:t>
      </w:r>
      <w:r w:rsidRPr="00C867DF">
        <w:rPr>
          <w:spacing w:val="1"/>
        </w:rPr>
        <w:t xml:space="preserve"> </w:t>
      </w:r>
      <w:r w:rsidRPr="00C867DF">
        <w:t>развитием,</w:t>
      </w:r>
      <w:r w:rsidRPr="00C867DF">
        <w:rPr>
          <w:spacing w:val="36"/>
        </w:rPr>
        <w:t xml:space="preserve"> </w:t>
      </w:r>
      <w:r w:rsidRPr="00C867DF">
        <w:t>осваивают</w:t>
      </w:r>
      <w:r w:rsidRPr="00C867DF">
        <w:rPr>
          <w:spacing w:val="34"/>
        </w:rPr>
        <w:t xml:space="preserve"> </w:t>
      </w:r>
      <w:r w:rsidRPr="00C867DF">
        <w:t>правила</w:t>
      </w:r>
      <w:r w:rsidRPr="00C867DF">
        <w:rPr>
          <w:spacing w:val="35"/>
        </w:rPr>
        <w:t xml:space="preserve"> </w:t>
      </w:r>
      <w:r w:rsidRPr="00C867DF">
        <w:t>счета,</w:t>
      </w:r>
      <w:r w:rsidRPr="00C867DF">
        <w:rPr>
          <w:spacing w:val="35"/>
        </w:rPr>
        <w:t xml:space="preserve"> </w:t>
      </w:r>
      <w:r w:rsidRPr="00C867DF">
        <w:t>овладевают</w:t>
      </w:r>
      <w:r w:rsidRPr="00C867DF">
        <w:rPr>
          <w:spacing w:val="39"/>
        </w:rPr>
        <w:t xml:space="preserve"> </w:t>
      </w:r>
      <w:r w:rsidRPr="00C867DF">
        <w:t>общепринятыми</w:t>
      </w:r>
      <w:r w:rsidRPr="00C867DF">
        <w:rPr>
          <w:spacing w:val="36"/>
        </w:rPr>
        <w:t xml:space="preserve"> </w:t>
      </w:r>
      <w:r w:rsidRPr="00C867DF">
        <w:t>эталонами</w:t>
      </w:r>
      <w:r w:rsidRPr="00C867DF">
        <w:rPr>
          <w:spacing w:val="37"/>
        </w:rPr>
        <w:t xml:space="preserve"> </w:t>
      </w:r>
      <w:r w:rsidRPr="00C867DF">
        <w:t>формы,</w:t>
      </w:r>
      <w:r w:rsidRPr="00C867DF">
        <w:rPr>
          <w:spacing w:val="35"/>
        </w:rPr>
        <w:t xml:space="preserve"> </w:t>
      </w:r>
      <w:r w:rsidRPr="00C867DF">
        <w:t>величины,</w:t>
      </w:r>
    </w:p>
    <w:p w14:paraId="7AA5FBBD" w14:textId="77777777" w:rsidR="006E5121" w:rsidRPr="00C867DF" w:rsidRDefault="006E5121" w:rsidP="006E5121">
      <w:pPr>
        <w:sectPr w:rsidR="006E5121" w:rsidRPr="00C867DF">
          <w:pgSz w:w="11940" w:h="16860"/>
          <w:pgMar w:top="1060" w:right="440" w:bottom="540" w:left="900" w:header="0" w:footer="262" w:gutter="0"/>
          <w:cols w:space="720"/>
        </w:sectPr>
      </w:pPr>
    </w:p>
    <w:p w14:paraId="4CB76FE1" w14:textId="77777777" w:rsidR="006E5121" w:rsidRPr="00C867DF" w:rsidRDefault="006E5121" w:rsidP="006E5121">
      <w:pPr>
        <w:pStyle w:val="a9"/>
        <w:spacing w:before="60"/>
        <w:ind w:left="233" w:right="114"/>
      </w:pPr>
      <w:r w:rsidRPr="00C867DF">
        <w:t>проявляют</w:t>
      </w:r>
      <w:r w:rsidRPr="00C867DF">
        <w:rPr>
          <w:spacing w:val="1"/>
        </w:rPr>
        <w:t xml:space="preserve"> </w:t>
      </w:r>
      <w:r w:rsidRPr="00C867DF">
        <w:t>интерес</w:t>
      </w:r>
      <w:r w:rsidRPr="00C867DF">
        <w:rPr>
          <w:spacing w:val="1"/>
        </w:rPr>
        <w:t xml:space="preserve"> </w:t>
      </w:r>
      <w:r w:rsidRPr="00C867DF">
        <w:t>к</w:t>
      </w:r>
      <w:r w:rsidRPr="00C867DF">
        <w:rPr>
          <w:spacing w:val="1"/>
        </w:rPr>
        <w:t xml:space="preserve"> </w:t>
      </w:r>
      <w:r w:rsidRPr="00C867DF">
        <w:t>процессам</w:t>
      </w:r>
      <w:r w:rsidRPr="00C867DF">
        <w:rPr>
          <w:spacing w:val="1"/>
        </w:rPr>
        <w:t xml:space="preserve"> </w:t>
      </w:r>
      <w:r w:rsidRPr="00C867DF">
        <w:t>измерения.</w:t>
      </w:r>
      <w:r w:rsidRPr="00C867DF">
        <w:rPr>
          <w:spacing w:val="1"/>
        </w:rPr>
        <w:t xml:space="preserve"> </w:t>
      </w:r>
      <w:r w:rsidRPr="00C867DF">
        <w:t>Формирование</w:t>
      </w:r>
      <w:r w:rsidRPr="00C867DF">
        <w:rPr>
          <w:spacing w:val="1"/>
        </w:rPr>
        <w:t xml:space="preserve"> </w:t>
      </w:r>
      <w:r w:rsidRPr="00C867DF">
        <w:t>элементарных</w:t>
      </w:r>
      <w:r w:rsidRPr="00C867DF">
        <w:rPr>
          <w:spacing w:val="1"/>
        </w:rPr>
        <w:t xml:space="preserve"> </w:t>
      </w:r>
      <w:r w:rsidRPr="00C867DF">
        <w:t>математических</w:t>
      </w:r>
      <w:r w:rsidRPr="00C867DF">
        <w:rPr>
          <w:spacing w:val="1"/>
        </w:rPr>
        <w:t xml:space="preserve"> </w:t>
      </w:r>
      <w:r w:rsidRPr="00C867DF">
        <w:t>представлений на второй ступени обучения осуществляется комплексно в разнообразных видах</w:t>
      </w:r>
      <w:r w:rsidRPr="00C867DF">
        <w:rPr>
          <w:spacing w:val="1"/>
        </w:rPr>
        <w:t xml:space="preserve"> </w:t>
      </w:r>
      <w:r w:rsidRPr="00C867DF">
        <w:t>деятельности,</w:t>
      </w:r>
      <w:r w:rsidRPr="00C867DF">
        <w:rPr>
          <w:spacing w:val="-4"/>
        </w:rPr>
        <w:t xml:space="preserve"> </w:t>
      </w:r>
      <w:r w:rsidRPr="00C867DF">
        <w:t>причем</w:t>
      </w:r>
      <w:r w:rsidRPr="00C867DF">
        <w:rPr>
          <w:spacing w:val="-5"/>
        </w:rPr>
        <w:t xml:space="preserve"> </w:t>
      </w:r>
      <w:r w:rsidRPr="00C867DF">
        <w:t>в</w:t>
      </w:r>
      <w:r w:rsidRPr="00C867DF">
        <w:rPr>
          <w:spacing w:val="-1"/>
        </w:rPr>
        <w:t xml:space="preserve"> </w:t>
      </w:r>
      <w:r w:rsidRPr="00C867DF">
        <w:t>этот</w:t>
      </w:r>
      <w:r w:rsidRPr="00C867DF">
        <w:rPr>
          <w:spacing w:val="-4"/>
        </w:rPr>
        <w:t xml:space="preserve"> </w:t>
      </w:r>
      <w:r w:rsidRPr="00C867DF">
        <w:t>процесс</w:t>
      </w:r>
      <w:r w:rsidRPr="00C867DF">
        <w:rPr>
          <w:spacing w:val="-5"/>
        </w:rPr>
        <w:t xml:space="preserve"> </w:t>
      </w:r>
      <w:r w:rsidRPr="00C867DF">
        <w:t>включаются</w:t>
      </w:r>
      <w:r w:rsidRPr="00C867DF">
        <w:rPr>
          <w:spacing w:val="-1"/>
        </w:rPr>
        <w:t xml:space="preserve"> </w:t>
      </w:r>
      <w:r w:rsidRPr="00C867DF">
        <w:t>не</w:t>
      </w:r>
      <w:r w:rsidRPr="00C867DF">
        <w:rPr>
          <w:spacing w:val="-6"/>
        </w:rPr>
        <w:t xml:space="preserve"> </w:t>
      </w:r>
      <w:r w:rsidRPr="00C867DF">
        <w:t>только</w:t>
      </w:r>
      <w:r w:rsidRPr="00C867DF">
        <w:rPr>
          <w:spacing w:val="-2"/>
        </w:rPr>
        <w:t xml:space="preserve"> </w:t>
      </w:r>
      <w:r w:rsidRPr="00C867DF">
        <w:t>воспитатели,</w:t>
      </w:r>
      <w:r w:rsidRPr="00C867DF">
        <w:rPr>
          <w:spacing w:val="-3"/>
        </w:rPr>
        <w:t xml:space="preserve"> </w:t>
      </w:r>
      <w:r w:rsidRPr="00C867DF">
        <w:t>но</w:t>
      </w:r>
      <w:r w:rsidRPr="00C867DF">
        <w:rPr>
          <w:spacing w:val="-7"/>
        </w:rPr>
        <w:t xml:space="preserve"> </w:t>
      </w:r>
      <w:r w:rsidRPr="00C867DF">
        <w:t>и</w:t>
      </w:r>
      <w:r w:rsidRPr="00C867DF">
        <w:rPr>
          <w:spacing w:val="-1"/>
        </w:rPr>
        <w:t xml:space="preserve"> </w:t>
      </w:r>
      <w:r w:rsidRPr="00C867DF">
        <w:t>учителя-логопеды.</w:t>
      </w:r>
    </w:p>
    <w:p w14:paraId="344BEC12" w14:textId="77777777" w:rsidR="006E5121" w:rsidRPr="00C867DF" w:rsidRDefault="006E5121" w:rsidP="006E5121">
      <w:pPr>
        <w:pStyle w:val="a9"/>
        <w:ind w:left="233" w:right="104"/>
      </w:pPr>
      <w:r w:rsidRPr="00C867DF">
        <w:t>В этот период много внимания уделяется дидактическим играм и игровым упражнениям с</w:t>
      </w:r>
      <w:r w:rsidRPr="00C867DF">
        <w:rPr>
          <w:spacing w:val="1"/>
        </w:rPr>
        <w:t xml:space="preserve"> </w:t>
      </w:r>
      <w:r w:rsidRPr="00C867DF">
        <w:t>математическим</w:t>
      </w:r>
      <w:r w:rsidRPr="00C867DF">
        <w:rPr>
          <w:spacing w:val="1"/>
        </w:rPr>
        <w:t xml:space="preserve"> </w:t>
      </w:r>
      <w:r w:rsidRPr="00C867DF">
        <w:t>содержанием:</w:t>
      </w:r>
      <w:r w:rsidRPr="00C867DF">
        <w:rPr>
          <w:spacing w:val="1"/>
        </w:rPr>
        <w:t xml:space="preserve"> </w:t>
      </w:r>
      <w:r w:rsidRPr="00C867DF">
        <w:t>играм</w:t>
      </w:r>
      <w:r w:rsidRPr="00C867DF">
        <w:rPr>
          <w:spacing w:val="1"/>
        </w:rPr>
        <w:t xml:space="preserve"> </w:t>
      </w:r>
      <w:r w:rsidRPr="00C867DF">
        <w:t>с</w:t>
      </w:r>
      <w:r w:rsidRPr="00C867DF">
        <w:rPr>
          <w:spacing w:val="1"/>
        </w:rPr>
        <w:t xml:space="preserve"> </w:t>
      </w:r>
      <w:r w:rsidRPr="00C867DF">
        <w:t>водой,</w:t>
      </w:r>
      <w:r w:rsidRPr="00C867DF">
        <w:rPr>
          <w:spacing w:val="1"/>
        </w:rPr>
        <w:t xml:space="preserve"> </w:t>
      </w:r>
      <w:r w:rsidRPr="00C867DF">
        <w:t>песком,</w:t>
      </w:r>
      <w:r w:rsidRPr="00C867DF">
        <w:rPr>
          <w:spacing w:val="1"/>
        </w:rPr>
        <w:t xml:space="preserve"> </w:t>
      </w:r>
      <w:r w:rsidRPr="00C867DF">
        <w:t>различными</w:t>
      </w:r>
      <w:r w:rsidRPr="00C867DF">
        <w:rPr>
          <w:spacing w:val="1"/>
        </w:rPr>
        <w:t xml:space="preserve"> </w:t>
      </w:r>
      <w:r w:rsidRPr="00C867DF">
        <w:t>сыпучими</w:t>
      </w:r>
      <w:r w:rsidRPr="00C867DF">
        <w:rPr>
          <w:spacing w:val="1"/>
        </w:rPr>
        <w:t xml:space="preserve"> </w:t>
      </w:r>
      <w:r w:rsidRPr="00C867DF">
        <w:t>материалами,</w:t>
      </w:r>
      <w:r w:rsidRPr="00C867DF">
        <w:rPr>
          <w:spacing w:val="1"/>
        </w:rPr>
        <w:t xml:space="preserve"> </w:t>
      </w:r>
      <w:r w:rsidRPr="00C867DF">
        <w:t>бумагой,</w:t>
      </w:r>
      <w:r w:rsidRPr="00C867DF">
        <w:rPr>
          <w:spacing w:val="-1"/>
        </w:rPr>
        <w:t xml:space="preserve"> </w:t>
      </w:r>
      <w:r w:rsidRPr="00C867DF">
        <w:t>бытовыми предметами, плоскостными и</w:t>
      </w:r>
      <w:r w:rsidRPr="00C867DF">
        <w:rPr>
          <w:spacing w:val="1"/>
        </w:rPr>
        <w:t xml:space="preserve"> </w:t>
      </w:r>
      <w:r w:rsidRPr="00C867DF">
        <w:t>объемными моделями.</w:t>
      </w:r>
    </w:p>
    <w:p w14:paraId="5FAC4681" w14:textId="77777777" w:rsidR="006E5121" w:rsidRPr="00C867DF" w:rsidRDefault="006E5121" w:rsidP="006E5121">
      <w:pPr>
        <w:pStyle w:val="a9"/>
        <w:ind w:left="233" w:right="101"/>
      </w:pPr>
      <w:r w:rsidRPr="00C867DF">
        <w:t>Занятия</w:t>
      </w:r>
      <w:r w:rsidRPr="00C867DF">
        <w:rPr>
          <w:spacing w:val="1"/>
        </w:rPr>
        <w:t xml:space="preserve"> </w:t>
      </w:r>
      <w:r w:rsidRPr="00C867DF">
        <w:t>по</w:t>
      </w:r>
      <w:r w:rsidRPr="00C867DF">
        <w:rPr>
          <w:spacing w:val="1"/>
        </w:rPr>
        <w:t xml:space="preserve"> </w:t>
      </w:r>
      <w:r w:rsidRPr="00C867DF">
        <w:t>формированию</w:t>
      </w:r>
      <w:r w:rsidRPr="00C867DF">
        <w:rPr>
          <w:spacing w:val="1"/>
        </w:rPr>
        <w:t xml:space="preserve"> </w:t>
      </w:r>
      <w:r w:rsidRPr="00C867DF">
        <w:t>элементарных</w:t>
      </w:r>
      <w:r w:rsidRPr="00C867DF">
        <w:rPr>
          <w:spacing w:val="1"/>
        </w:rPr>
        <w:t xml:space="preserve"> </w:t>
      </w:r>
      <w:r w:rsidRPr="00C867DF">
        <w:t>математических</w:t>
      </w:r>
      <w:r w:rsidRPr="00C867DF">
        <w:rPr>
          <w:spacing w:val="1"/>
        </w:rPr>
        <w:t xml:space="preserve"> </w:t>
      </w:r>
      <w:r w:rsidRPr="00C867DF">
        <w:t>представлений</w:t>
      </w:r>
      <w:r w:rsidRPr="00C867DF">
        <w:rPr>
          <w:spacing w:val="1"/>
        </w:rPr>
        <w:t xml:space="preserve"> </w:t>
      </w:r>
      <w:r w:rsidRPr="00C867DF">
        <w:t>проводит</w:t>
      </w:r>
      <w:r w:rsidRPr="00C867DF">
        <w:rPr>
          <w:spacing w:val="-57"/>
        </w:rPr>
        <w:t xml:space="preserve"> </w:t>
      </w:r>
      <w:r w:rsidRPr="00C867DF">
        <w:t>воспитатель.</w:t>
      </w:r>
      <w:r w:rsidRPr="00C867DF">
        <w:rPr>
          <w:spacing w:val="1"/>
        </w:rPr>
        <w:t xml:space="preserve"> </w:t>
      </w:r>
      <w:r w:rsidRPr="00C867DF">
        <w:t>Профилактику</w:t>
      </w:r>
      <w:r w:rsidRPr="00C867DF">
        <w:rPr>
          <w:spacing w:val="1"/>
        </w:rPr>
        <w:t xml:space="preserve"> </w:t>
      </w:r>
      <w:r w:rsidRPr="00C867DF">
        <w:t>нарушений</w:t>
      </w:r>
      <w:r w:rsidRPr="00C867DF">
        <w:rPr>
          <w:spacing w:val="1"/>
        </w:rPr>
        <w:t xml:space="preserve"> </w:t>
      </w:r>
      <w:r w:rsidRPr="00C867DF">
        <w:t>счетной</w:t>
      </w:r>
      <w:r w:rsidRPr="00C867DF">
        <w:rPr>
          <w:spacing w:val="1"/>
        </w:rPr>
        <w:t xml:space="preserve"> </w:t>
      </w:r>
      <w:r w:rsidRPr="00C867DF">
        <w:t>деятельности</w:t>
      </w:r>
      <w:r w:rsidRPr="00C867DF">
        <w:rPr>
          <w:spacing w:val="1"/>
        </w:rPr>
        <w:t xml:space="preserve"> </w:t>
      </w:r>
      <w:r w:rsidRPr="00C867DF">
        <w:t>(профилактику</w:t>
      </w:r>
      <w:r w:rsidRPr="00C867DF">
        <w:rPr>
          <w:spacing w:val="1"/>
        </w:rPr>
        <w:t xml:space="preserve"> </w:t>
      </w:r>
      <w:r w:rsidRPr="00C867DF">
        <w:t>дискалькулий)</w:t>
      </w:r>
      <w:r w:rsidRPr="00C867DF">
        <w:rPr>
          <w:spacing w:val="1"/>
        </w:rPr>
        <w:t xml:space="preserve"> </w:t>
      </w:r>
      <w:r w:rsidRPr="00C867DF">
        <w:t>осуществляет учитель-логопед в процессе индивидуальной логопедической работы. В процессе</w:t>
      </w:r>
      <w:r w:rsidRPr="00C867DF">
        <w:rPr>
          <w:spacing w:val="1"/>
        </w:rPr>
        <w:t xml:space="preserve"> </w:t>
      </w:r>
      <w:r w:rsidRPr="00C867DF">
        <w:t>предматематической</w:t>
      </w:r>
      <w:r w:rsidRPr="00C867DF">
        <w:rPr>
          <w:spacing w:val="1"/>
        </w:rPr>
        <w:t xml:space="preserve"> </w:t>
      </w:r>
      <w:r w:rsidRPr="00C867DF">
        <w:t>подготовки</w:t>
      </w:r>
      <w:r w:rsidRPr="00C867DF">
        <w:rPr>
          <w:spacing w:val="1"/>
        </w:rPr>
        <w:t xml:space="preserve"> </w:t>
      </w:r>
      <w:r w:rsidRPr="00C867DF">
        <w:t>и</w:t>
      </w:r>
      <w:r w:rsidRPr="00C867DF">
        <w:rPr>
          <w:spacing w:val="1"/>
        </w:rPr>
        <w:t xml:space="preserve"> </w:t>
      </w:r>
      <w:r w:rsidRPr="00C867DF">
        <w:t>профилактики</w:t>
      </w:r>
      <w:r w:rsidRPr="00C867DF">
        <w:rPr>
          <w:spacing w:val="1"/>
        </w:rPr>
        <w:t xml:space="preserve"> </w:t>
      </w:r>
      <w:r w:rsidRPr="00C867DF">
        <w:t>нарушений</w:t>
      </w:r>
      <w:r w:rsidRPr="00C867DF">
        <w:rPr>
          <w:spacing w:val="1"/>
        </w:rPr>
        <w:t xml:space="preserve"> </w:t>
      </w:r>
      <w:r w:rsidRPr="00C867DF">
        <w:t>счетной</w:t>
      </w:r>
      <w:r w:rsidRPr="00C867DF">
        <w:rPr>
          <w:spacing w:val="1"/>
        </w:rPr>
        <w:t xml:space="preserve"> </w:t>
      </w:r>
      <w:r w:rsidRPr="00C867DF">
        <w:t>деятельности</w:t>
      </w:r>
      <w:r w:rsidRPr="00C867DF">
        <w:rPr>
          <w:spacing w:val="1"/>
        </w:rPr>
        <w:t xml:space="preserve"> </w:t>
      </w:r>
      <w:r w:rsidRPr="00C867DF">
        <w:t>широко</w:t>
      </w:r>
      <w:r w:rsidRPr="00C867DF">
        <w:rPr>
          <w:spacing w:val="1"/>
        </w:rPr>
        <w:t xml:space="preserve"> </w:t>
      </w:r>
      <w:r w:rsidRPr="00C867DF">
        <w:t>используются игровая (дидактические, сюжетно-ролевые, театрализованные и подвижные игры),</w:t>
      </w:r>
      <w:r w:rsidRPr="00C867DF">
        <w:rPr>
          <w:spacing w:val="1"/>
        </w:rPr>
        <w:t xml:space="preserve"> </w:t>
      </w:r>
      <w:r w:rsidRPr="00C867DF">
        <w:t>элементарная трудовая (ручной и хозяйственно-бытовой труд), конструктивная и изобразительная</w:t>
      </w:r>
      <w:r w:rsidRPr="00C867DF">
        <w:rPr>
          <w:spacing w:val="1"/>
        </w:rPr>
        <w:t xml:space="preserve"> </w:t>
      </w:r>
      <w:r w:rsidRPr="00C867DF">
        <w:t>деятельность.</w:t>
      </w:r>
    </w:p>
    <w:p w14:paraId="6F19A624" w14:textId="77777777" w:rsidR="006E5121" w:rsidRPr="00C867DF" w:rsidRDefault="006E5121" w:rsidP="006E5121">
      <w:pPr>
        <w:pStyle w:val="a9"/>
        <w:spacing w:before="1"/>
        <w:ind w:left="799"/>
        <w:jc w:val="left"/>
      </w:pPr>
      <w:r w:rsidRPr="00C867DF">
        <w:t>Задачи:</w:t>
      </w:r>
    </w:p>
    <w:p w14:paraId="4607A6C4" w14:textId="77777777" w:rsidR="006E5121" w:rsidRPr="00C867DF" w:rsidRDefault="006E5121" w:rsidP="0019050C">
      <w:pPr>
        <w:pStyle w:val="ab"/>
        <w:numPr>
          <w:ilvl w:val="0"/>
          <w:numId w:val="40"/>
        </w:numPr>
        <w:tabs>
          <w:tab w:val="left" w:pos="995"/>
        </w:tabs>
        <w:spacing w:before="2"/>
        <w:ind w:right="133" w:firstLine="566"/>
        <w:rPr>
          <w:sz w:val="24"/>
        </w:rPr>
      </w:pPr>
      <w:r w:rsidRPr="00C867DF">
        <w:rPr>
          <w:sz w:val="24"/>
        </w:rPr>
        <w:t>учить детей показывать различные действия, направленные на воспроизведение величины,</w:t>
      </w:r>
      <w:r w:rsidRPr="00C867DF">
        <w:rPr>
          <w:spacing w:val="1"/>
          <w:sz w:val="24"/>
        </w:rPr>
        <w:t xml:space="preserve"> </w:t>
      </w:r>
      <w:r w:rsidRPr="00C867DF">
        <w:rPr>
          <w:sz w:val="24"/>
        </w:rPr>
        <w:t>формы</w:t>
      </w:r>
      <w:r w:rsidRPr="00C867DF">
        <w:rPr>
          <w:spacing w:val="1"/>
          <w:sz w:val="24"/>
        </w:rPr>
        <w:t xml:space="preserve"> </w:t>
      </w:r>
      <w:r w:rsidRPr="00C867DF">
        <w:rPr>
          <w:sz w:val="24"/>
        </w:rPr>
        <w:t>предметов,</w:t>
      </w:r>
      <w:r w:rsidRPr="00C867DF">
        <w:rPr>
          <w:spacing w:val="1"/>
          <w:sz w:val="24"/>
        </w:rPr>
        <w:t xml:space="preserve"> </w:t>
      </w:r>
      <w:r w:rsidRPr="00C867DF">
        <w:rPr>
          <w:sz w:val="24"/>
        </w:rPr>
        <w:t>протяженности,</w:t>
      </w:r>
      <w:r w:rsidRPr="00C867DF">
        <w:rPr>
          <w:spacing w:val="1"/>
          <w:sz w:val="24"/>
        </w:rPr>
        <w:t xml:space="preserve"> </w:t>
      </w:r>
      <w:r w:rsidRPr="00C867DF">
        <w:rPr>
          <w:sz w:val="24"/>
        </w:rPr>
        <w:t>удаленности,</w:t>
      </w:r>
      <w:r w:rsidRPr="00C867DF">
        <w:rPr>
          <w:spacing w:val="1"/>
          <w:sz w:val="24"/>
        </w:rPr>
        <w:t xml:space="preserve"> </w:t>
      </w:r>
      <w:r w:rsidRPr="00C867DF">
        <w:rPr>
          <w:sz w:val="24"/>
        </w:rPr>
        <w:t>с</w:t>
      </w:r>
      <w:r w:rsidRPr="00C867DF">
        <w:rPr>
          <w:spacing w:val="1"/>
          <w:sz w:val="24"/>
        </w:rPr>
        <w:t xml:space="preserve"> </w:t>
      </w:r>
      <w:r w:rsidRPr="00C867DF">
        <w:rPr>
          <w:sz w:val="24"/>
        </w:rPr>
        <w:t>помощью</w:t>
      </w:r>
      <w:r w:rsidRPr="00C867DF">
        <w:rPr>
          <w:spacing w:val="1"/>
          <w:sz w:val="24"/>
        </w:rPr>
        <w:t xml:space="preserve"> </w:t>
      </w:r>
      <w:r w:rsidRPr="00C867DF">
        <w:rPr>
          <w:sz w:val="24"/>
        </w:rPr>
        <w:t>пантомимических</w:t>
      </w:r>
      <w:r w:rsidRPr="00C867DF">
        <w:rPr>
          <w:spacing w:val="1"/>
          <w:sz w:val="24"/>
        </w:rPr>
        <w:t xml:space="preserve"> </w:t>
      </w:r>
      <w:r w:rsidRPr="00C867DF">
        <w:rPr>
          <w:sz w:val="24"/>
        </w:rPr>
        <w:t>средств</w:t>
      </w:r>
      <w:r w:rsidRPr="00C867DF">
        <w:rPr>
          <w:spacing w:val="1"/>
          <w:sz w:val="24"/>
        </w:rPr>
        <w:t xml:space="preserve"> </w:t>
      </w:r>
      <w:r w:rsidRPr="00C867DF">
        <w:rPr>
          <w:sz w:val="24"/>
        </w:rPr>
        <w:t>после</w:t>
      </w:r>
      <w:r w:rsidRPr="00C867DF">
        <w:rPr>
          <w:spacing w:val="1"/>
          <w:sz w:val="24"/>
        </w:rPr>
        <w:t xml:space="preserve"> </w:t>
      </w:r>
      <w:r w:rsidRPr="00C867DF">
        <w:rPr>
          <w:sz w:val="24"/>
        </w:rPr>
        <w:t>предварительного</w:t>
      </w:r>
      <w:r w:rsidRPr="00C867DF">
        <w:rPr>
          <w:spacing w:val="-3"/>
          <w:sz w:val="24"/>
        </w:rPr>
        <w:t xml:space="preserve"> </w:t>
      </w:r>
      <w:r w:rsidRPr="00C867DF">
        <w:rPr>
          <w:sz w:val="24"/>
        </w:rPr>
        <w:t>тактильного</w:t>
      </w:r>
      <w:r w:rsidRPr="00C867DF">
        <w:rPr>
          <w:spacing w:val="-4"/>
          <w:sz w:val="24"/>
        </w:rPr>
        <w:t xml:space="preserve"> </w:t>
      </w:r>
      <w:r w:rsidRPr="00C867DF">
        <w:rPr>
          <w:sz w:val="24"/>
        </w:rPr>
        <w:t>и</w:t>
      </w:r>
      <w:r w:rsidRPr="00C867DF">
        <w:rPr>
          <w:spacing w:val="-2"/>
          <w:sz w:val="24"/>
        </w:rPr>
        <w:t xml:space="preserve"> </w:t>
      </w:r>
      <w:r w:rsidRPr="00C867DF">
        <w:rPr>
          <w:sz w:val="24"/>
        </w:rPr>
        <w:t>зрительного</w:t>
      </w:r>
      <w:r w:rsidRPr="00C867DF">
        <w:rPr>
          <w:spacing w:val="-7"/>
          <w:sz w:val="24"/>
        </w:rPr>
        <w:t xml:space="preserve"> </w:t>
      </w:r>
      <w:r w:rsidRPr="00C867DF">
        <w:rPr>
          <w:sz w:val="24"/>
        </w:rPr>
        <w:t>обследования</w:t>
      </w:r>
      <w:r w:rsidRPr="00C867DF">
        <w:rPr>
          <w:spacing w:val="-1"/>
          <w:sz w:val="24"/>
        </w:rPr>
        <w:t xml:space="preserve"> </w:t>
      </w:r>
      <w:r w:rsidRPr="00C867DF">
        <w:rPr>
          <w:sz w:val="24"/>
        </w:rPr>
        <w:t>предметов;</w:t>
      </w:r>
    </w:p>
    <w:p w14:paraId="2E95986D" w14:textId="77777777" w:rsidR="006E5121" w:rsidRPr="00C867DF" w:rsidRDefault="006E5121" w:rsidP="0019050C">
      <w:pPr>
        <w:pStyle w:val="ab"/>
        <w:numPr>
          <w:ilvl w:val="0"/>
          <w:numId w:val="40"/>
        </w:numPr>
        <w:tabs>
          <w:tab w:val="left" w:pos="1026"/>
        </w:tabs>
        <w:ind w:right="127" w:firstLine="566"/>
        <w:rPr>
          <w:sz w:val="24"/>
        </w:rPr>
      </w:pPr>
      <w:r w:rsidRPr="00C867DF">
        <w:rPr>
          <w:sz w:val="24"/>
        </w:rPr>
        <w:t>формировать представления детей о независимости количества элементов множества от</w:t>
      </w:r>
      <w:r w:rsidRPr="00C867DF">
        <w:rPr>
          <w:spacing w:val="1"/>
          <w:sz w:val="24"/>
        </w:rPr>
        <w:t xml:space="preserve"> </w:t>
      </w:r>
      <w:r w:rsidRPr="00C867DF">
        <w:rPr>
          <w:sz w:val="24"/>
        </w:rPr>
        <w:t>пространственного</w:t>
      </w:r>
      <w:r w:rsidRPr="00C867DF">
        <w:rPr>
          <w:spacing w:val="1"/>
          <w:sz w:val="24"/>
        </w:rPr>
        <w:t xml:space="preserve"> </w:t>
      </w:r>
      <w:r w:rsidRPr="00C867DF">
        <w:rPr>
          <w:sz w:val="24"/>
        </w:rPr>
        <w:t>расположения</w:t>
      </w:r>
      <w:r w:rsidRPr="00C867DF">
        <w:rPr>
          <w:spacing w:val="1"/>
          <w:sz w:val="24"/>
        </w:rPr>
        <w:t xml:space="preserve"> </w:t>
      </w:r>
      <w:r w:rsidRPr="00C867DF">
        <w:rPr>
          <w:sz w:val="24"/>
        </w:rPr>
        <w:t>предметов,</w:t>
      </w:r>
      <w:r w:rsidRPr="00C867DF">
        <w:rPr>
          <w:spacing w:val="1"/>
          <w:sz w:val="24"/>
        </w:rPr>
        <w:t xml:space="preserve"> </w:t>
      </w:r>
      <w:r w:rsidRPr="00C867DF">
        <w:rPr>
          <w:sz w:val="24"/>
        </w:rPr>
        <w:t>составляющих</w:t>
      </w:r>
      <w:r w:rsidRPr="00C867DF">
        <w:rPr>
          <w:spacing w:val="1"/>
          <w:sz w:val="24"/>
        </w:rPr>
        <w:t xml:space="preserve"> </w:t>
      </w:r>
      <w:r w:rsidRPr="00C867DF">
        <w:rPr>
          <w:sz w:val="24"/>
        </w:rPr>
        <w:t>множество,</w:t>
      </w:r>
      <w:r w:rsidRPr="00C867DF">
        <w:rPr>
          <w:spacing w:val="1"/>
          <w:sz w:val="24"/>
        </w:rPr>
        <w:t xml:space="preserve"> </w:t>
      </w:r>
      <w:r w:rsidRPr="00C867DF">
        <w:rPr>
          <w:sz w:val="24"/>
        </w:rPr>
        <w:t>и</w:t>
      </w:r>
      <w:r w:rsidRPr="00C867DF">
        <w:rPr>
          <w:spacing w:val="1"/>
          <w:sz w:val="24"/>
        </w:rPr>
        <w:t xml:space="preserve"> </w:t>
      </w:r>
      <w:r w:rsidRPr="00C867DF">
        <w:rPr>
          <w:sz w:val="24"/>
        </w:rPr>
        <w:t>их</w:t>
      </w:r>
      <w:r w:rsidRPr="00C867DF">
        <w:rPr>
          <w:spacing w:val="1"/>
          <w:sz w:val="24"/>
        </w:rPr>
        <w:t xml:space="preserve"> </w:t>
      </w:r>
      <w:r w:rsidRPr="00C867DF">
        <w:rPr>
          <w:sz w:val="24"/>
        </w:rPr>
        <w:t>качественных</w:t>
      </w:r>
      <w:r w:rsidRPr="00C867DF">
        <w:rPr>
          <w:spacing w:val="1"/>
          <w:sz w:val="24"/>
        </w:rPr>
        <w:t xml:space="preserve"> </w:t>
      </w:r>
      <w:r w:rsidRPr="00C867DF">
        <w:rPr>
          <w:sz w:val="24"/>
        </w:rPr>
        <w:t>признаков;</w:t>
      </w:r>
    </w:p>
    <w:p w14:paraId="3C0564AA" w14:textId="77777777" w:rsidR="006E5121" w:rsidRPr="00C867DF" w:rsidRDefault="006E5121" w:rsidP="0019050C">
      <w:pPr>
        <w:pStyle w:val="ab"/>
        <w:numPr>
          <w:ilvl w:val="0"/>
          <w:numId w:val="40"/>
        </w:numPr>
        <w:tabs>
          <w:tab w:val="left" w:pos="1067"/>
        </w:tabs>
        <w:spacing w:before="1"/>
        <w:ind w:right="131" w:firstLine="566"/>
        <w:rPr>
          <w:sz w:val="24"/>
        </w:rPr>
      </w:pPr>
      <w:r w:rsidRPr="00C867DF">
        <w:rPr>
          <w:sz w:val="24"/>
        </w:rPr>
        <w:t>учить</w:t>
      </w:r>
      <w:r w:rsidRPr="00C867DF">
        <w:rPr>
          <w:spacing w:val="1"/>
          <w:sz w:val="24"/>
        </w:rPr>
        <w:t xml:space="preserve"> </w:t>
      </w:r>
      <w:r w:rsidRPr="00C867DF">
        <w:rPr>
          <w:sz w:val="24"/>
        </w:rPr>
        <w:t>детей</w:t>
      </w:r>
      <w:r w:rsidRPr="00C867DF">
        <w:rPr>
          <w:spacing w:val="1"/>
          <w:sz w:val="24"/>
        </w:rPr>
        <w:t xml:space="preserve"> </w:t>
      </w:r>
      <w:r w:rsidRPr="00C867DF">
        <w:rPr>
          <w:sz w:val="24"/>
        </w:rPr>
        <w:t>элементарным</w:t>
      </w:r>
      <w:r w:rsidRPr="00C867DF">
        <w:rPr>
          <w:spacing w:val="1"/>
          <w:sz w:val="24"/>
        </w:rPr>
        <w:t xml:space="preserve"> </w:t>
      </w:r>
      <w:r w:rsidRPr="00C867DF">
        <w:rPr>
          <w:sz w:val="24"/>
        </w:rPr>
        <w:t>счетным</w:t>
      </w:r>
      <w:r w:rsidRPr="00C867DF">
        <w:rPr>
          <w:spacing w:val="1"/>
          <w:sz w:val="24"/>
        </w:rPr>
        <w:t xml:space="preserve"> </w:t>
      </w:r>
      <w:r w:rsidRPr="00C867DF">
        <w:rPr>
          <w:sz w:val="24"/>
        </w:rPr>
        <w:t>действиям</w:t>
      </w:r>
      <w:r w:rsidRPr="00C867DF">
        <w:rPr>
          <w:spacing w:val="1"/>
          <w:sz w:val="24"/>
        </w:rPr>
        <w:t xml:space="preserve"> </w:t>
      </w:r>
      <w:r w:rsidRPr="00C867DF">
        <w:rPr>
          <w:sz w:val="24"/>
        </w:rPr>
        <w:t>с</w:t>
      </w:r>
      <w:r w:rsidRPr="00C867DF">
        <w:rPr>
          <w:spacing w:val="1"/>
          <w:sz w:val="24"/>
        </w:rPr>
        <w:t xml:space="preserve"> </w:t>
      </w:r>
      <w:r w:rsidRPr="00C867DF">
        <w:rPr>
          <w:sz w:val="24"/>
        </w:rPr>
        <w:t>множествами</w:t>
      </w:r>
      <w:r w:rsidRPr="00C867DF">
        <w:rPr>
          <w:spacing w:val="1"/>
          <w:sz w:val="24"/>
        </w:rPr>
        <w:t xml:space="preserve"> </w:t>
      </w:r>
      <w:r w:rsidRPr="00C867DF">
        <w:rPr>
          <w:sz w:val="24"/>
        </w:rPr>
        <w:t>предметов</w:t>
      </w:r>
      <w:r w:rsidRPr="00C867DF">
        <w:rPr>
          <w:spacing w:val="1"/>
          <w:sz w:val="24"/>
        </w:rPr>
        <w:t xml:space="preserve"> </w:t>
      </w:r>
      <w:r w:rsidRPr="00C867DF">
        <w:rPr>
          <w:sz w:val="24"/>
        </w:rPr>
        <w:t>на</w:t>
      </w:r>
      <w:r w:rsidRPr="00C867DF">
        <w:rPr>
          <w:spacing w:val="1"/>
          <w:sz w:val="24"/>
        </w:rPr>
        <w:t xml:space="preserve"> </w:t>
      </w:r>
      <w:r w:rsidRPr="00C867DF">
        <w:rPr>
          <w:sz w:val="24"/>
        </w:rPr>
        <w:t>основе</w:t>
      </w:r>
      <w:r w:rsidRPr="00C867DF">
        <w:rPr>
          <w:spacing w:val="1"/>
          <w:sz w:val="24"/>
        </w:rPr>
        <w:t xml:space="preserve"> </w:t>
      </w:r>
      <w:r w:rsidRPr="00C867DF">
        <w:rPr>
          <w:sz w:val="24"/>
        </w:rPr>
        <w:t>слухового,</w:t>
      </w:r>
      <w:r w:rsidRPr="00C867DF">
        <w:rPr>
          <w:spacing w:val="1"/>
          <w:sz w:val="24"/>
        </w:rPr>
        <w:t xml:space="preserve"> </w:t>
      </w:r>
      <w:r w:rsidRPr="00C867DF">
        <w:rPr>
          <w:sz w:val="24"/>
        </w:rPr>
        <w:t>тактильного</w:t>
      </w:r>
      <w:r w:rsidRPr="00C867DF">
        <w:rPr>
          <w:spacing w:val="1"/>
          <w:sz w:val="24"/>
        </w:rPr>
        <w:t xml:space="preserve"> </w:t>
      </w:r>
      <w:r w:rsidRPr="00C867DF">
        <w:rPr>
          <w:sz w:val="24"/>
        </w:rPr>
        <w:t>и</w:t>
      </w:r>
      <w:r w:rsidRPr="00C867DF">
        <w:rPr>
          <w:spacing w:val="1"/>
          <w:sz w:val="24"/>
        </w:rPr>
        <w:t xml:space="preserve"> </w:t>
      </w:r>
      <w:r w:rsidRPr="00C867DF">
        <w:rPr>
          <w:sz w:val="24"/>
        </w:rPr>
        <w:t>зрительного</w:t>
      </w:r>
      <w:r w:rsidRPr="00C867DF">
        <w:rPr>
          <w:spacing w:val="1"/>
          <w:sz w:val="24"/>
        </w:rPr>
        <w:t xml:space="preserve"> </w:t>
      </w:r>
      <w:r w:rsidRPr="00C867DF">
        <w:rPr>
          <w:sz w:val="24"/>
        </w:rPr>
        <w:t>восприятия;</w:t>
      </w:r>
      <w:r w:rsidRPr="00C867DF">
        <w:rPr>
          <w:spacing w:val="1"/>
          <w:sz w:val="24"/>
        </w:rPr>
        <w:t xml:space="preserve"> </w:t>
      </w:r>
      <w:r w:rsidRPr="00C867DF">
        <w:rPr>
          <w:sz w:val="24"/>
        </w:rPr>
        <w:t>–</w:t>
      </w:r>
      <w:r w:rsidRPr="00C867DF">
        <w:rPr>
          <w:spacing w:val="1"/>
          <w:sz w:val="24"/>
        </w:rPr>
        <w:t xml:space="preserve"> </w:t>
      </w:r>
      <w:r w:rsidRPr="00C867DF">
        <w:rPr>
          <w:sz w:val="24"/>
        </w:rPr>
        <w:t>развивать</w:t>
      </w:r>
      <w:r w:rsidRPr="00C867DF">
        <w:rPr>
          <w:spacing w:val="1"/>
          <w:sz w:val="24"/>
        </w:rPr>
        <w:t xml:space="preserve"> </w:t>
      </w:r>
      <w:r w:rsidRPr="00C867DF">
        <w:rPr>
          <w:sz w:val="24"/>
        </w:rPr>
        <w:t>сенсорно-перцептивные</w:t>
      </w:r>
      <w:r w:rsidRPr="00C867DF">
        <w:rPr>
          <w:spacing w:val="1"/>
          <w:sz w:val="24"/>
        </w:rPr>
        <w:t xml:space="preserve"> </w:t>
      </w:r>
      <w:r w:rsidRPr="00C867DF">
        <w:rPr>
          <w:sz w:val="24"/>
        </w:rPr>
        <w:t>способности детей: учить узнавать количество предметов, форму, величину на ощупь, зрительно;</w:t>
      </w:r>
      <w:r w:rsidRPr="00C867DF">
        <w:rPr>
          <w:spacing w:val="1"/>
          <w:sz w:val="24"/>
        </w:rPr>
        <w:t xml:space="preserve"> </w:t>
      </w:r>
      <w:r w:rsidRPr="00C867DF">
        <w:rPr>
          <w:sz w:val="24"/>
        </w:rPr>
        <w:t>узнавать количество хлопков (ударов)</w:t>
      </w:r>
      <w:r w:rsidRPr="00C867DF">
        <w:rPr>
          <w:spacing w:val="-2"/>
          <w:sz w:val="24"/>
        </w:rPr>
        <w:t xml:space="preserve"> </w:t>
      </w:r>
      <w:r w:rsidRPr="00C867DF">
        <w:rPr>
          <w:sz w:val="24"/>
        </w:rPr>
        <w:t>на</w:t>
      </w:r>
      <w:r w:rsidRPr="00C867DF">
        <w:rPr>
          <w:spacing w:val="-1"/>
          <w:sz w:val="24"/>
        </w:rPr>
        <w:t xml:space="preserve"> </w:t>
      </w:r>
      <w:r w:rsidRPr="00C867DF">
        <w:rPr>
          <w:sz w:val="24"/>
        </w:rPr>
        <w:t>слух;</w:t>
      </w:r>
    </w:p>
    <w:p w14:paraId="35F3AA25" w14:textId="77777777" w:rsidR="006E5121" w:rsidRPr="00C867DF" w:rsidRDefault="006E5121" w:rsidP="0019050C">
      <w:pPr>
        <w:pStyle w:val="ab"/>
        <w:numPr>
          <w:ilvl w:val="0"/>
          <w:numId w:val="40"/>
        </w:numPr>
        <w:tabs>
          <w:tab w:val="left" w:pos="1086"/>
        </w:tabs>
        <w:ind w:right="136" w:firstLine="566"/>
        <w:rPr>
          <w:sz w:val="24"/>
        </w:rPr>
      </w:pPr>
      <w:r w:rsidRPr="00C867DF">
        <w:rPr>
          <w:sz w:val="24"/>
        </w:rPr>
        <w:t>формировать</w:t>
      </w:r>
      <w:r w:rsidRPr="00C867DF">
        <w:rPr>
          <w:spacing w:val="1"/>
          <w:sz w:val="24"/>
        </w:rPr>
        <w:t xml:space="preserve"> </w:t>
      </w:r>
      <w:r w:rsidRPr="00C867DF">
        <w:rPr>
          <w:sz w:val="24"/>
        </w:rPr>
        <w:t>операционально-техническую</w:t>
      </w:r>
      <w:r w:rsidRPr="00C867DF">
        <w:rPr>
          <w:spacing w:val="1"/>
          <w:sz w:val="24"/>
        </w:rPr>
        <w:t xml:space="preserve"> </w:t>
      </w:r>
      <w:r w:rsidRPr="00C867DF">
        <w:rPr>
          <w:sz w:val="24"/>
        </w:rPr>
        <w:t>сторону</w:t>
      </w:r>
      <w:r w:rsidRPr="00C867DF">
        <w:rPr>
          <w:spacing w:val="1"/>
          <w:sz w:val="24"/>
        </w:rPr>
        <w:t xml:space="preserve"> </w:t>
      </w:r>
      <w:r w:rsidRPr="00C867DF">
        <w:rPr>
          <w:sz w:val="24"/>
        </w:rPr>
        <w:t>деятельности:</w:t>
      </w:r>
      <w:r w:rsidRPr="00C867DF">
        <w:rPr>
          <w:spacing w:val="1"/>
          <w:sz w:val="24"/>
        </w:rPr>
        <w:t xml:space="preserve"> </w:t>
      </w:r>
      <w:r w:rsidRPr="00C867DF">
        <w:rPr>
          <w:sz w:val="24"/>
        </w:rPr>
        <w:t>действовать</w:t>
      </w:r>
      <w:r w:rsidRPr="00C867DF">
        <w:rPr>
          <w:spacing w:val="1"/>
          <w:sz w:val="24"/>
        </w:rPr>
        <w:t xml:space="preserve"> </w:t>
      </w:r>
      <w:r w:rsidRPr="00C867DF">
        <w:rPr>
          <w:sz w:val="24"/>
        </w:rPr>
        <w:t>двумя</w:t>
      </w:r>
      <w:r w:rsidRPr="00C867DF">
        <w:rPr>
          <w:spacing w:val="1"/>
          <w:sz w:val="24"/>
        </w:rPr>
        <w:t xml:space="preserve"> </w:t>
      </w:r>
      <w:r w:rsidRPr="00C867DF">
        <w:rPr>
          <w:sz w:val="24"/>
        </w:rPr>
        <w:t>руками, одной рукой (удерживать, приближать, поворачивать, расставлять в ряд, брать по одной</w:t>
      </w:r>
      <w:r w:rsidRPr="00C867DF">
        <w:rPr>
          <w:spacing w:val="1"/>
          <w:sz w:val="24"/>
        </w:rPr>
        <w:t xml:space="preserve"> </w:t>
      </w:r>
      <w:r w:rsidRPr="00C867DF">
        <w:rPr>
          <w:sz w:val="24"/>
        </w:rPr>
        <w:t>игрушке,</w:t>
      </w:r>
      <w:r w:rsidRPr="00C867DF">
        <w:rPr>
          <w:spacing w:val="-1"/>
          <w:sz w:val="24"/>
        </w:rPr>
        <w:t xml:space="preserve"> </w:t>
      </w:r>
      <w:r w:rsidRPr="00C867DF">
        <w:rPr>
          <w:sz w:val="24"/>
        </w:rPr>
        <w:t>картинке, убирать</w:t>
      </w:r>
      <w:r w:rsidRPr="00C867DF">
        <w:rPr>
          <w:spacing w:val="3"/>
          <w:sz w:val="24"/>
        </w:rPr>
        <w:t xml:space="preserve"> </w:t>
      </w:r>
      <w:r w:rsidRPr="00C867DF">
        <w:rPr>
          <w:sz w:val="24"/>
        </w:rPr>
        <w:t>счетный материал и</w:t>
      </w:r>
      <w:r w:rsidRPr="00C867DF">
        <w:rPr>
          <w:spacing w:val="1"/>
          <w:sz w:val="24"/>
        </w:rPr>
        <w:t xml:space="preserve"> </w:t>
      </w:r>
      <w:r w:rsidRPr="00C867DF">
        <w:rPr>
          <w:sz w:val="24"/>
        </w:rPr>
        <w:t>т.п.);</w:t>
      </w:r>
    </w:p>
    <w:p w14:paraId="5FD325DB" w14:textId="77777777" w:rsidR="006E5121" w:rsidRPr="00C867DF" w:rsidRDefault="006E5121" w:rsidP="0019050C">
      <w:pPr>
        <w:pStyle w:val="ab"/>
        <w:numPr>
          <w:ilvl w:val="0"/>
          <w:numId w:val="40"/>
        </w:numPr>
        <w:tabs>
          <w:tab w:val="left" w:pos="1016"/>
        </w:tabs>
        <w:ind w:right="142" w:firstLine="566"/>
        <w:rPr>
          <w:sz w:val="24"/>
        </w:rPr>
      </w:pPr>
      <w:r w:rsidRPr="00C867DF">
        <w:rPr>
          <w:sz w:val="24"/>
        </w:rPr>
        <w:t>развивать зрительно-двигательную координацию детей, учить их прослеживать взглядом</w:t>
      </w:r>
      <w:r w:rsidRPr="00C867DF">
        <w:rPr>
          <w:spacing w:val="1"/>
          <w:sz w:val="24"/>
        </w:rPr>
        <w:t xml:space="preserve"> </w:t>
      </w:r>
      <w:r w:rsidRPr="00C867DF">
        <w:rPr>
          <w:sz w:val="24"/>
        </w:rPr>
        <w:t>движение</w:t>
      </w:r>
      <w:r w:rsidRPr="00C867DF">
        <w:rPr>
          <w:spacing w:val="-4"/>
          <w:sz w:val="24"/>
        </w:rPr>
        <w:t xml:space="preserve"> </w:t>
      </w:r>
      <w:r w:rsidRPr="00C867DF">
        <w:rPr>
          <w:sz w:val="24"/>
        </w:rPr>
        <w:t>руки,</w:t>
      </w:r>
      <w:r w:rsidRPr="00C867DF">
        <w:rPr>
          <w:spacing w:val="-5"/>
          <w:sz w:val="24"/>
        </w:rPr>
        <w:t xml:space="preserve"> </w:t>
      </w:r>
      <w:r w:rsidRPr="00C867DF">
        <w:rPr>
          <w:sz w:val="24"/>
        </w:rPr>
        <w:t>игрушки, расположение</w:t>
      </w:r>
      <w:r w:rsidRPr="00C867DF">
        <w:rPr>
          <w:spacing w:val="1"/>
          <w:sz w:val="24"/>
        </w:rPr>
        <w:t xml:space="preserve"> </w:t>
      </w:r>
      <w:r w:rsidRPr="00C867DF">
        <w:rPr>
          <w:sz w:val="24"/>
        </w:rPr>
        <w:t>картинок и</w:t>
      </w:r>
      <w:r w:rsidRPr="00C867DF">
        <w:rPr>
          <w:spacing w:val="-2"/>
          <w:sz w:val="24"/>
        </w:rPr>
        <w:t xml:space="preserve"> </w:t>
      </w:r>
      <w:r w:rsidRPr="00C867DF">
        <w:rPr>
          <w:sz w:val="24"/>
        </w:rPr>
        <w:t>т.п.;</w:t>
      </w:r>
    </w:p>
    <w:p w14:paraId="42602949" w14:textId="77777777" w:rsidR="006E5121" w:rsidRPr="00C867DF" w:rsidRDefault="006E5121" w:rsidP="0019050C">
      <w:pPr>
        <w:pStyle w:val="ab"/>
        <w:numPr>
          <w:ilvl w:val="0"/>
          <w:numId w:val="40"/>
        </w:numPr>
        <w:tabs>
          <w:tab w:val="left" w:pos="985"/>
        </w:tabs>
        <w:ind w:right="137" w:firstLine="566"/>
        <w:rPr>
          <w:sz w:val="24"/>
        </w:rPr>
      </w:pPr>
      <w:r w:rsidRPr="00C867DF">
        <w:rPr>
          <w:sz w:val="24"/>
        </w:rPr>
        <w:t>учить детей узнавать цифры 1, 2, 3 и соотносить их соответствующим количеством пальцев</w:t>
      </w:r>
      <w:r w:rsidRPr="00C867DF">
        <w:rPr>
          <w:spacing w:val="-57"/>
          <w:sz w:val="24"/>
        </w:rPr>
        <w:t xml:space="preserve"> </w:t>
      </w:r>
      <w:r w:rsidRPr="00C867DF">
        <w:rPr>
          <w:sz w:val="24"/>
        </w:rPr>
        <w:t>и предметов, изображать цифры</w:t>
      </w:r>
      <w:r w:rsidRPr="00C867DF">
        <w:rPr>
          <w:spacing w:val="1"/>
          <w:sz w:val="24"/>
        </w:rPr>
        <w:t xml:space="preserve"> </w:t>
      </w:r>
      <w:r w:rsidRPr="00C867DF">
        <w:rPr>
          <w:sz w:val="24"/>
        </w:rPr>
        <w:t>1, 2,</w:t>
      </w:r>
      <w:r w:rsidRPr="00C867DF">
        <w:rPr>
          <w:spacing w:val="-1"/>
          <w:sz w:val="24"/>
        </w:rPr>
        <w:t xml:space="preserve"> </w:t>
      </w:r>
      <w:r w:rsidRPr="00C867DF">
        <w:rPr>
          <w:sz w:val="24"/>
        </w:rPr>
        <w:t>3 (рисовать, конструировать,</w:t>
      </w:r>
      <w:r w:rsidRPr="00C867DF">
        <w:rPr>
          <w:spacing w:val="-1"/>
          <w:sz w:val="24"/>
        </w:rPr>
        <w:t xml:space="preserve"> </w:t>
      </w:r>
      <w:r w:rsidRPr="00C867DF">
        <w:rPr>
          <w:sz w:val="24"/>
        </w:rPr>
        <w:t>лепить);</w:t>
      </w:r>
    </w:p>
    <w:p w14:paraId="7E1CB07B" w14:textId="77777777" w:rsidR="006E5121" w:rsidRPr="00C867DF" w:rsidRDefault="006E5121" w:rsidP="0019050C">
      <w:pPr>
        <w:pStyle w:val="ab"/>
        <w:numPr>
          <w:ilvl w:val="0"/>
          <w:numId w:val="40"/>
        </w:numPr>
        <w:tabs>
          <w:tab w:val="left" w:pos="1086"/>
        </w:tabs>
        <w:ind w:right="139" w:firstLine="566"/>
        <w:rPr>
          <w:sz w:val="24"/>
        </w:rPr>
      </w:pPr>
      <w:r w:rsidRPr="00C867DF">
        <w:rPr>
          <w:sz w:val="24"/>
        </w:rPr>
        <w:t>развивать</w:t>
      </w:r>
      <w:r w:rsidRPr="00C867DF">
        <w:rPr>
          <w:spacing w:val="1"/>
          <w:sz w:val="24"/>
        </w:rPr>
        <w:t xml:space="preserve"> </w:t>
      </w:r>
      <w:r w:rsidRPr="00C867DF">
        <w:rPr>
          <w:sz w:val="24"/>
        </w:rPr>
        <w:t>способность</w:t>
      </w:r>
      <w:r w:rsidRPr="00C867DF">
        <w:rPr>
          <w:spacing w:val="1"/>
          <w:sz w:val="24"/>
        </w:rPr>
        <w:t xml:space="preserve"> </w:t>
      </w:r>
      <w:r w:rsidRPr="00C867DF">
        <w:rPr>
          <w:sz w:val="24"/>
        </w:rPr>
        <w:t>детей</w:t>
      </w:r>
      <w:r w:rsidRPr="00C867DF">
        <w:rPr>
          <w:spacing w:val="1"/>
          <w:sz w:val="24"/>
        </w:rPr>
        <w:t xml:space="preserve"> </w:t>
      </w:r>
      <w:r w:rsidRPr="00C867DF">
        <w:rPr>
          <w:sz w:val="24"/>
        </w:rPr>
        <w:t>определять</w:t>
      </w:r>
      <w:r w:rsidRPr="00C867DF">
        <w:rPr>
          <w:spacing w:val="1"/>
          <w:sz w:val="24"/>
        </w:rPr>
        <w:t xml:space="preserve"> </w:t>
      </w:r>
      <w:r w:rsidRPr="00C867DF">
        <w:rPr>
          <w:sz w:val="24"/>
        </w:rPr>
        <w:t>пространственное</w:t>
      </w:r>
      <w:r w:rsidRPr="00C867DF">
        <w:rPr>
          <w:spacing w:val="1"/>
          <w:sz w:val="24"/>
        </w:rPr>
        <w:t xml:space="preserve"> </w:t>
      </w:r>
      <w:r w:rsidRPr="00C867DF">
        <w:rPr>
          <w:sz w:val="24"/>
        </w:rPr>
        <w:t>расположения</w:t>
      </w:r>
      <w:r w:rsidRPr="00C867DF">
        <w:rPr>
          <w:spacing w:val="1"/>
          <w:sz w:val="24"/>
        </w:rPr>
        <w:t xml:space="preserve"> </w:t>
      </w:r>
      <w:r w:rsidRPr="00C867DF">
        <w:rPr>
          <w:sz w:val="24"/>
        </w:rPr>
        <w:t>предметов</w:t>
      </w:r>
      <w:r w:rsidRPr="00C867DF">
        <w:rPr>
          <w:spacing w:val="1"/>
          <w:sz w:val="24"/>
        </w:rPr>
        <w:t xml:space="preserve"> </w:t>
      </w:r>
      <w:r w:rsidRPr="00C867DF">
        <w:rPr>
          <w:sz w:val="24"/>
        </w:rPr>
        <w:t>относительно</w:t>
      </w:r>
      <w:r w:rsidRPr="00C867DF">
        <w:rPr>
          <w:spacing w:val="-1"/>
          <w:sz w:val="24"/>
        </w:rPr>
        <w:t xml:space="preserve"> </w:t>
      </w:r>
      <w:r w:rsidRPr="00C867DF">
        <w:rPr>
          <w:sz w:val="24"/>
        </w:rPr>
        <w:t>себя (впереди</w:t>
      </w:r>
      <w:r w:rsidRPr="00C867DF">
        <w:rPr>
          <w:spacing w:val="4"/>
          <w:sz w:val="24"/>
        </w:rPr>
        <w:t xml:space="preserve"> </w:t>
      </w:r>
      <w:r w:rsidRPr="00C867DF">
        <w:rPr>
          <w:sz w:val="24"/>
        </w:rPr>
        <w:t>—</w:t>
      </w:r>
      <w:r w:rsidRPr="00C867DF">
        <w:rPr>
          <w:spacing w:val="-1"/>
          <w:sz w:val="24"/>
        </w:rPr>
        <w:t xml:space="preserve"> </w:t>
      </w:r>
      <w:r w:rsidRPr="00C867DF">
        <w:rPr>
          <w:sz w:val="24"/>
        </w:rPr>
        <w:t>сзади, рядом со</w:t>
      </w:r>
      <w:r w:rsidRPr="00C867DF">
        <w:rPr>
          <w:spacing w:val="-2"/>
          <w:sz w:val="24"/>
        </w:rPr>
        <w:t xml:space="preserve"> </w:t>
      </w:r>
      <w:r w:rsidRPr="00C867DF">
        <w:rPr>
          <w:sz w:val="24"/>
        </w:rPr>
        <w:t>мной,</w:t>
      </w:r>
      <w:r w:rsidRPr="00C867DF">
        <w:rPr>
          <w:spacing w:val="-4"/>
          <w:sz w:val="24"/>
        </w:rPr>
        <w:t xml:space="preserve"> </w:t>
      </w:r>
      <w:r w:rsidRPr="00C867DF">
        <w:rPr>
          <w:sz w:val="24"/>
        </w:rPr>
        <w:t>надо мной,</w:t>
      </w:r>
      <w:r w:rsidRPr="00C867DF">
        <w:rPr>
          <w:spacing w:val="-2"/>
          <w:sz w:val="24"/>
        </w:rPr>
        <w:t xml:space="preserve"> </w:t>
      </w:r>
      <w:r w:rsidRPr="00C867DF">
        <w:rPr>
          <w:sz w:val="24"/>
        </w:rPr>
        <w:t>подо</w:t>
      </w:r>
      <w:r w:rsidRPr="00C867DF">
        <w:rPr>
          <w:spacing w:val="-4"/>
          <w:sz w:val="24"/>
        </w:rPr>
        <w:t xml:space="preserve"> </w:t>
      </w:r>
      <w:r w:rsidRPr="00C867DF">
        <w:rPr>
          <w:sz w:val="24"/>
        </w:rPr>
        <w:t>мной);</w:t>
      </w:r>
    </w:p>
    <w:p w14:paraId="2DAB4C28" w14:textId="77777777" w:rsidR="006E5121" w:rsidRPr="00C867DF" w:rsidRDefault="006E5121" w:rsidP="0019050C">
      <w:pPr>
        <w:pStyle w:val="ab"/>
        <w:numPr>
          <w:ilvl w:val="0"/>
          <w:numId w:val="40"/>
        </w:numPr>
        <w:tabs>
          <w:tab w:val="left" w:pos="1062"/>
        </w:tabs>
        <w:ind w:right="139" w:firstLine="566"/>
        <w:rPr>
          <w:sz w:val="24"/>
        </w:rPr>
      </w:pPr>
      <w:r w:rsidRPr="00C867DF">
        <w:rPr>
          <w:sz w:val="24"/>
        </w:rPr>
        <w:t>учить</w:t>
      </w:r>
      <w:r w:rsidRPr="00C867DF">
        <w:rPr>
          <w:spacing w:val="1"/>
          <w:sz w:val="24"/>
        </w:rPr>
        <w:t xml:space="preserve"> </w:t>
      </w:r>
      <w:r w:rsidRPr="00C867DF">
        <w:rPr>
          <w:sz w:val="24"/>
        </w:rPr>
        <w:t>детей</w:t>
      </w:r>
      <w:r w:rsidRPr="00C867DF">
        <w:rPr>
          <w:spacing w:val="1"/>
          <w:sz w:val="24"/>
        </w:rPr>
        <w:t xml:space="preserve"> </w:t>
      </w:r>
      <w:r w:rsidRPr="00C867DF">
        <w:rPr>
          <w:sz w:val="24"/>
        </w:rPr>
        <w:t>соотносить</w:t>
      </w:r>
      <w:r w:rsidRPr="00C867DF">
        <w:rPr>
          <w:spacing w:val="1"/>
          <w:sz w:val="24"/>
        </w:rPr>
        <w:t xml:space="preserve"> </w:t>
      </w:r>
      <w:r w:rsidRPr="00C867DF">
        <w:rPr>
          <w:sz w:val="24"/>
        </w:rPr>
        <w:t>плоскостные</w:t>
      </w:r>
      <w:r w:rsidRPr="00C867DF">
        <w:rPr>
          <w:spacing w:val="1"/>
          <w:sz w:val="24"/>
        </w:rPr>
        <w:t xml:space="preserve"> </w:t>
      </w:r>
      <w:r w:rsidRPr="00C867DF">
        <w:rPr>
          <w:sz w:val="24"/>
        </w:rPr>
        <w:t>и</w:t>
      </w:r>
      <w:r w:rsidRPr="00C867DF">
        <w:rPr>
          <w:spacing w:val="1"/>
          <w:sz w:val="24"/>
        </w:rPr>
        <w:t xml:space="preserve"> </w:t>
      </w:r>
      <w:r w:rsidRPr="00C867DF">
        <w:rPr>
          <w:sz w:val="24"/>
        </w:rPr>
        <w:t>объемные</w:t>
      </w:r>
      <w:r w:rsidRPr="00C867DF">
        <w:rPr>
          <w:spacing w:val="1"/>
          <w:sz w:val="24"/>
        </w:rPr>
        <w:t xml:space="preserve"> </w:t>
      </w:r>
      <w:r w:rsidRPr="00C867DF">
        <w:rPr>
          <w:sz w:val="24"/>
        </w:rPr>
        <w:t>формы</w:t>
      </w:r>
      <w:r w:rsidRPr="00C867DF">
        <w:rPr>
          <w:spacing w:val="1"/>
          <w:sz w:val="24"/>
        </w:rPr>
        <w:t xml:space="preserve"> </w:t>
      </w:r>
      <w:r w:rsidRPr="00C867DF">
        <w:rPr>
          <w:sz w:val="24"/>
        </w:rPr>
        <w:t>в</w:t>
      </w:r>
      <w:r w:rsidRPr="00C867DF">
        <w:rPr>
          <w:spacing w:val="1"/>
          <w:sz w:val="24"/>
        </w:rPr>
        <w:t xml:space="preserve"> </w:t>
      </w:r>
      <w:r w:rsidRPr="00C867DF">
        <w:rPr>
          <w:sz w:val="24"/>
        </w:rPr>
        <w:t>процессе</w:t>
      </w:r>
      <w:r w:rsidRPr="00C867DF">
        <w:rPr>
          <w:spacing w:val="1"/>
          <w:sz w:val="24"/>
        </w:rPr>
        <w:t xml:space="preserve"> </w:t>
      </w:r>
      <w:r w:rsidRPr="00C867DF">
        <w:rPr>
          <w:sz w:val="24"/>
        </w:rPr>
        <w:t>игр</w:t>
      </w:r>
      <w:r w:rsidRPr="00C867DF">
        <w:rPr>
          <w:spacing w:val="1"/>
          <w:sz w:val="24"/>
        </w:rPr>
        <w:t xml:space="preserve"> </w:t>
      </w:r>
      <w:r w:rsidRPr="00C867DF">
        <w:rPr>
          <w:sz w:val="24"/>
        </w:rPr>
        <w:t>и</w:t>
      </w:r>
      <w:r w:rsidRPr="00C867DF">
        <w:rPr>
          <w:spacing w:val="1"/>
          <w:sz w:val="24"/>
        </w:rPr>
        <w:t xml:space="preserve"> </w:t>
      </w:r>
      <w:r w:rsidRPr="00C867DF">
        <w:rPr>
          <w:sz w:val="24"/>
        </w:rPr>
        <w:t>игровых</w:t>
      </w:r>
      <w:r w:rsidRPr="00C867DF">
        <w:rPr>
          <w:spacing w:val="1"/>
          <w:sz w:val="24"/>
        </w:rPr>
        <w:t xml:space="preserve"> </w:t>
      </w:r>
      <w:r w:rsidRPr="00C867DF">
        <w:rPr>
          <w:sz w:val="24"/>
        </w:rPr>
        <w:t>упражнений;</w:t>
      </w:r>
    </w:p>
    <w:p w14:paraId="1F955C8C" w14:textId="77777777" w:rsidR="006E5121" w:rsidRPr="00C867DF" w:rsidRDefault="006E5121" w:rsidP="0019050C">
      <w:pPr>
        <w:pStyle w:val="ab"/>
        <w:numPr>
          <w:ilvl w:val="0"/>
          <w:numId w:val="40"/>
        </w:numPr>
        <w:tabs>
          <w:tab w:val="left" w:pos="978"/>
        </w:tabs>
        <w:spacing w:before="1"/>
        <w:ind w:right="130" w:firstLine="566"/>
        <w:rPr>
          <w:sz w:val="24"/>
        </w:rPr>
      </w:pPr>
      <w:r w:rsidRPr="00C867DF">
        <w:rPr>
          <w:sz w:val="24"/>
        </w:rPr>
        <w:t>учить</w:t>
      </w:r>
      <w:r w:rsidRPr="00C867DF">
        <w:rPr>
          <w:spacing w:val="-6"/>
          <w:sz w:val="24"/>
        </w:rPr>
        <w:t xml:space="preserve"> </w:t>
      </w:r>
      <w:r w:rsidRPr="00C867DF">
        <w:rPr>
          <w:sz w:val="24"/>
        </w:rPr>
        <w:t>детей</w:t>
      </w:r>
      <w:r w:rsidRPr="00C867DF">
        <w:rPr>
          <w:spacing w:val="-6"/>
          <w:sz w:val="24"/>
        </w:rPr>
        <w:t xml:space="preserve"> </w:t>
      </w:r>
      <w:r w:rsidRPr="00C867DF">
        <w:rPr>
          <w:sz w:val="24"/>
        </w:rPr>
        <w:t>образовывать</w:t>
      </w:r>
      <w:r w:rsidRPr="00C867DF">
        <w:rPr>
          <w:spacing w:val="-6"/>
          <w:sz w:val="24"/>
        </w:rPr>
        <w:t xml:space="preserve"> </w:t>
      </w:r>
      <w:r w:rsidRPr="00C867DF">
        <w:rPr>
          <w:sz w:val="24"/>
        </w:rPr>
        <w:t>множества</w:t>
      </w:r>
      <w:r w:rsidRPr="00C867DF">
        <w:rPr>
          <w:spacing w:val="-8"/>
          <w:sz w:val="24"/>
        </w:rPr>
        <w:t xml:space="preserve"> </w:t>
      </w:r>
      <w:r w:rsidRPr="00C867DF">
        <w:rPr>
          <w:sz w:val="24"/>
        </w:rPr>
        <w:t>из</w:t>
      </w:r>
      <w:r w:rsidRPr="00C867DF">
        <w:rPr>
          <w:spacing w:val="-6"/>
          <w:sz w:val="24"/>
        </w:rPr>
        <w:t xml:space="preserve"> </w:t>
      </w:r>
      <w:r w:rsidRPr="00C867DF">
        <w:rPr>
          <w:sz w:val="24"/>
        </w:rPr>
        <w:t>однородных</w:t>
      </w:r>
      <w:r w:rsidRPr="00C867DF">
        <w:rPr>
          <w:spacing w:val="-8"/>
          <w:sz w:val="24"/>
        </w:rPr>
        <w:t xml:space="preserve"> </w:t>
      </w:r>
      <w:r w:rsidRPr="00C867DF">
        <w:rPr>
          <w:sz w:val="24"/>
        </w:rPr>
        <w:t>и</w:t>
      </w:r>
      <w:r w:rsidRPr="00C867DF">
        <w:rPr>
          <w:spacing w:val="-6"/>
          <w:sz w:val="24"/>
        </w:rPr>
        <w:t xml:space="preserve"> </w:t>
      </w:r>
      <w:r w:rsidRPr="00C867DF">
        <w:rPr>
          <w:sz w:val="24"/>
        </w:rPr>
        <w:t>разнородных</w:t>
      </w:r>
      <w:r w:rsidRPr="00C867DF">
        <w:rPr>
          <w:spacing w:val="-7"/>
          <w:sz w:val="24"/>
        </w:rPr>
        <w:t xml:space="preserve"> </w:t>
      </w:r>
      <w:r w:rsidRPr="00C867DF">
        <w:rPr>
          <w:sz w:val="24"/>
        </w:rPr>
        <w:t>предметов,</w:t>
      </w:r>
      <w:r w:rsidRPr="00C867DF">
        <w:rPr>
          <w:spacing w:val="-5"/>
          <w:sz w:val="24"/>
        </w:rPr>
        <w:t xml:space="preserve"> </w:t>
      </w:r>
      <w:r w:rsidRPr="00C867DF">
        <w:rPr>
          <w:sz w:val="24"/>
        </w:rPr>
        <w:t>игрушек,</w:t>
      </w:r>
      <w:r w:rsidRPr="00C867DF">
        <w:rPr>
          <w:spacing w:val="-4"/>
          <w:sz w:val="24"/>
        </w:rPr>
        <w:t xml:space="preserve"> </w:t>
      </w:r>
      <w:r w:rsidRPr="00C867DF">
        <w:rPr>
          <w:sz w:val="24"/>
        </w:rPr>
        <w:t>их</w:t>
      </w:r>
      <w:r w:rsidRPr="00C867DF">
        <w:rPr>
          <w:spacing w:val="-58"/>
          <w:sz w:val="24"/>
        </w:rPr>
        <w:t xml:space="preserve"> </w:t>
      </w:r>
      <w:r w:rsidRPr="00C867DF">
        <w:rPr>
          <w:sz w:val="24"/>
        </w:rPr>
        <w:t>изображений; группировать предметы в множества по форме (шары, кубы, круги, квадраты), по</w:t>
      </w:r>
      <w:r w:rsidRPr="00C867DF">
        <w:rPr>
          <w:spacing w:val="1"/>
          <w:sz w:val="24"/>
        </w:rPr>
        <w:t xml:space="preserve"> </w:t>
      </w:r>
      <w:r w:rsidRPr="00C867DF">
        <w:rPr>
          <w:sz w:val="24"/>
        </w:rPr>
        <w:t>величине</w:t>
      </w:r>
      <w:r w:rsidRPr="00C867DF">
        <w:rPr>
          <w:spacing w:val="1"/>
          <w:sz w:val="24"/>
        </w:rPr>
        <w:t xml:space="preserve"> </w:t>
      </w:r>
      <w:r w:rsidRPr="00C867DF">
        <w:rPr>
          <w:sz w:val="24"/>
        </w:rPr>
        <w:t>(большой</w:t>
      </w:r>
      <w:r w:rsidRPr="00C867DF">
        <w:rPr>
          <w:spacing w:val="1"/>
          <w:sz w:val="24"/>
        </w:rPr>
        <w:t xml:space="preserve"> </w:t>
      </w:r>
      <w:r w:rsidRPr="00C867DF">
        <w:rPr>
          <w:sz w:val="24"/>
        </w:rPr>
        <w:t>—</w:t>
      </w:r>
      <w:r w:rsidRPr="00C867DF">
        <w:rPr>
          <w:spacing w:val="1"/>
          <w:sz w:val="24"/>
        </w:rPr>
        <w:t xml:space="preserve"> </w:t>
      </w:r>
      <w:r w:rsidRPr="00C867DF">
        <w:rPr>
          <w:sz w:val="24"/>
        </w:rPr>
        <w:t>маленький,</w:t>
      </w:r>
      <w:r w:rsidRPr="00C867DF">
        <w:rPr>
          <w:spacing w:val="1"/>
          <w:sz w:val="24"/>
        </w:rPr>
        <w:t xml:space="preserve"> </w:t>
      </w:r>
      <w:r w:rsidRPr="00C867DF">
        <w:rPr>
          <w:sz w:val="24"/>
        </w:rPr>
        <w:t>широкий</w:t>
      </w:r>
      <w:r w:rsidRPr="00C867DF">
        <w:rPr>
          <w:spacing w:val="1"/>
          <w:sz w:val="24"/>
        </w:rPr>
        <w:t xml:space="preserve"> </w:t>
      </w:r>
      <w:r w:rsidRPr="00C867DF">
        <w:rPr>
          <w:sz w:val="24"/>
        </w:rPr>
        <w:t>—</w:t>
      </w:r>
      <w:r w:rsidRPr="00C867DF">
        <w:rPr>
          <w:spacing w:val="1"/>
          <w:sz w:val="24"/>
        </w:rPr>
        <w:t xml:space="preserve"> </w:t>
      </w:r>
      <w:r w:rsidRPr="00C867DF">
        <w:rPr>
          <w:sz w:val="24"/>
        </w:rPr>
        <w:t>узкий,</w:t>
      </w:r>
      <w:r w:rsidRPr="00C867DF">
        <w:rPr>
          <w:spacing w:val="1"/>
          <w:sz w:val="24"/>
        </w:rPr>
        <w:t xml:space="preserve"> </w:t>
      </w:r>
      <w:r w:rsidRPr="00C867DF">
        <w:rPr>
          <w:sz w:val="24"/>
        </w:rPr>
        <w:t>высокий</w:t>
      </w:r>
      <w:r w:rsidRPr="00C867DF">
        <w:rPr>
          <w:spacing w:val="1"/>
          <w:sz w:val="24"/>
        </w:rPr>
        <w:t xml:space="preserve"> </w:t>
      </w:r>
      <w:r w:rsidRPr="00C867DF">
        <w:rPr>
          <w:sz w:val="24"/>
        </w:rPr>
        <w:t>—</w:t>
      </w:r>
      <w:r w:rsidRPr="00C867DF">
        <w:rPr>
          <w:spacing w:val="1"/>
          <w:sz w:val="24"/>
        </w:rPr>
        <w:t xml:space="preserve"> </w:t>
      </w:r>
      <w:r w:rsidRPr="00C867DF">
        <w:rPr>
          <w:sz w:val="24"/>
        </w:rPr>
        <w:t>низкий),</w:t>
      </w:r>
      <w:r w:rsidRPr="00C867DF">
        <w:rPr>
          <w:spacing w:val="1"/>
          <w:sz w:val="24"/>
        </w:rPr>
        <w:t xml:space="preserve"> </w:t>
      </w:r>
      <w:r w:rsidRPr="00C867DF">
        <w:rPr>
          <w:sz w:val="24"/>
        </w:rPr>
        <w:t>по</w:t>
      </w:r>
      <w:r w:rsidRPr="00C867DF">
        <w:rPr>
          <w:spacing w:val="1"/>
          <w:sz w:val="24"/>
        </w:rPr>
        <w:t xml:space="preserve"> </w:t>
      </w:r>
      <w:r w:rsidRPr="00C867DF">
        <w:rPr>
          <w:sz w:val="24"/>
        </w:rPr>
        <w:t>количеству</w:t>
      </w:r>
      <w:r w:rsidRPr="00C867DF">
        <w:rPr>
          <w:spacing w:val="1"/>
          <w:sz w:val="24"/>
        </w:rPr>
        <w:t xml:space="preserve"> </w:t>
      </w:r>
      <w:r w:rsidRPr="00C867DF">
        <w:rPr>
          <w:sz w:val="24"/>
        </w:rPr>
        <w:t>(в</w:t>
      </w:r>
      <w:r w:rsidRPr="00C867DF">
        <w:rPr>
          <w:spacing w:val="1"/>
          <w:sz w:val="24"/>
        </w:rPr>
        <w:t xml:space="preserve"> </w:t>
      </w:r>
      <w:r w:rsidRPr="00C867DF">
        <w:rPr>
          <w:sz w:val="24"/>
        </w:rPr>
        <w:t>пределах</w:t>
      </w:r>
      <w:r w:rsidRPr="00C867DF">
        <w:rPr>
          <w:spacing w:val="-1"/>
          <w:sz w:val="24"/>
        </w:rPr>
        <w:t xml:space="preserve"> </w:t>
      </w:r>
      <w:r w:rsidRPr="00C867DF">
        <w:rPr>
          <w:sz w:val="24"/>
        </w:rPr>
        <w:t>пяти</w:t>
      </w:r>
      <w:r w:rsidRPr="00C867DF">
        <w:rPr>
          <w:spacing w:val="2"/>
          <w:sz w:val="24"/>
        </w:rPr>
        <w:t xml:space="preserve"> </w:t>
      </w:r>
      <w:r w:rsidRPr="00C867DF">
        <w:rPr>
          <w:sz w:val="24"/>
        </w:rPr>
        <w:t>и</w:t>
      </w:r>
      <w:r w:rsidRPr="00C867DF">
        <w:rPr>
          <w:spacing w:val="-3"/>
          <w:sz w:val="24"/>
        </w:rPr>
        <w:t xml:space="preserve"> </w:t>
      </w:r>
      <w:r w:rsidRPr="00C867DF">
        <w:rPr>
          <w:sz w:val="24"/>
        </w:rPr>
        <w:t>больших пределах в</w:t>
      </w:r>
      <w:r w:rsidRPr="00C867DF">
        <w:rPr>
          <w:spacing w:val="-1"/>
          <w:sz w:val="24"/>
        </w:rPr>
        <w:t xml:space="preserve"> </w:t>
      </w:r>
      <w:r w:rsidRPr="00C867DF">
        <w:rPr>
          <w:sz w:val="24"/>
        </w:rPr>
        <w:t>зависимости от успехов детей группы);</w:t>
      </w:r>
    </w:p>
    <w:p w14:paraId="400C1B4F" w14:textId="77777777" w:rsidR="006E5121" w:rsidRPr="00C867DF" w:rsidRDefault="006E5121" w:rsidP="0019050C">
      <w:pPr>
        <w:pStyle w:val="ab"/>
        <w:numPr>
          <w:ilvl w:val="0"/>
          <w:numId w:val="40"/>
        </w:numPr>
        <w:tabs>
          <w:tab w:val="left" w:pos="1007"/>
        </w:tabs>
        <w:ind w:right="147" w:firstLine="566"/>
        <w:rPr>
          <w:sz w:val="24"/>
        </w:rPr>
      </w:pPr>
      <w:r w:rsidRPr="00C867DF">
        <w:rPr>
          <w:sz w:val="24"/>
        </w:rPr>
        <w:t>учить детей вычленять анализируемый объект, видеть его во всем многообразии свойств,</w:t>
      </w:r>
      <w:r w:rsidRPr="00C867DF">
        <w:rPr>
          <w:spacing w:val="1"/>
          <w:sz w:val="24"/>
        </w:rPr>
        <w:t xml:space="preserve"> </w:t>
      </w:r>
      <w:r w:rsidRPr="00C867DF">
        <w:rPr>
          <w:sz w:val="24"/>
        </w:rPr>
        <w:t>определять элементарные</w:t>
      </w:r>
      <w:r w:rsidRPr="00C867DF">
        <w:rPr>
          <w:spacing w:val="-2"/>
          <w:sz w:val="24"/>
        </w:rPr>
        <w:t xml:space="preserve"> </w:t>
      </w:r>
      <w:r w:rsidRPr="00C867DF">
        <w:rPr>
          <w:sz w:val="24"/>
        </w:rPr>
        <w:t>отношения сходства</w:t>
      </w:r>
      <w:r w:rsidRPr="00C867DF">
        <w:rPr>
          <w:spacing w:val="1"/>
          <w:sz w:val="24"/>
        </w:rPr>
        <w:t xml:space="preserve"> </w:t>
      </w:r>
      <w:r w:rsidRPr="00C867DF">
        <w:rPr>
          <w:sz w:val="24"/>
        </w:rPr>
        <w:t>и отличия;</w:t>
      </w:r>
    </w:p>
    <w:p w14:paraId="2B80853C" w14:textId="77777777" w:rsidR="006E5121" w:rsidRPr="00C867DF" w:rsidRDefault="006E5121" w:rsidP="0019050C">
      <w:pPr>
        <w:pStyle w:val="ab"/>
        <w:numPr>
          <w:ilvl w:val="0"/>
          <w:numId w:val="40"/>
        </w:numPr>
        <w:tabs>
          <w:tab w:val="left" w:pos="1004"/>
        </w:tabs>
        <w:ind w:right="139" w:firstLine="566"/>
        <w:rPr>
          <w:sz w:val="24"/>
        </w:rPr>
      </w:pPr>
      <w:r w:rsidRPr="00C867DF">
        <w:rPr>
          <w:sz w:val="24"/>
        </w:rPr>
        <w:t>формировать представления детей о времени: на основе наиболее характерных признаков</w:t>
      </w:r>
      <w:r w:rsidRPr="00C867DF">
        <w:rPr>
          <w:spacing w:val="1"/>
          <w:sz w:val="24"/>
        </w:rPr>
        <w:t xml:space="preserve"> </w:t>
      </w:r>
      <w:r w:rsidRPr="00C867DF">
        <w:rPr>
          <w:sz w:val="24"/>
        </w:rPr>
        <w:t>(по</w:t>
      </w:r>
      <w:r w:rsidRPr="00C867DF">
        <w:rPr>
          <w:spacing w:val="-9"/>
          <w:sz w:val="24"/>
        </w:rPr>
        <w:t xml:space="preserve"> </w:t>
      </w:r>
      <w:r w:rsidRPr="00C867DF">
        <w:rPr>
          <w:sz w:val="24"/>
        </w:rPr>
        <w:t>наблюдениям</w:t>
      </w:r>
      <w:r w:rsidRPr="00C867DF">
        <w:rPr>
          <w:spacing w:val="-9"/>
          <w:sz w:val="24"/>
        </w:rPr>
        <w:t xml:space="preserve"> </w:t>
      </w:r>
      <w:r w:rsidRPr="00C867DF">
        <w:rPr>
          <w:sz w:val="24"/>
        </w:rPr>
        <w:t>в</w:t>
      </w:r>
      <w:r w:rsidRPr="00C867DF">
        <w:rPr>
          <w:spacing w:val="-9"/>
          <w:sz w:val="24"/>
        </w:rPr>
        <w:t xml:space="preserve"> </w:t>
      </w:r>
      <w:r w:rsidRPr="00C867DF">
        <w:rPr>
          <w:sz w:val="24"/>
        </w:rPr>
        <w:t>природе,</w:t>
      </w:r>
      <w:r w:rsidRPr="00C867DF">
        <w:rPr>
          <w:spacing w:val="-5"/>
          <w:sz w:val="24"/>
        </w:rPr>
        <w:t xml:space="preserve"> </w:t>
      </w:r>
      <w:r w:rsidRPr="00C867DF">
        <w:rPr>
          <w:sz w:val="24"/>
        </w:rPr>
        <w:t>по</w:t>
      </w:r>
      <w:r w:rsidRPr="00C867DF">
        <w:rPr>
          <w:spacing w:val="-9"/>
          <w:sz w:val="24"/>
        </w:rPr>
        <w:t xml:space="preserve"> </w:t>
      </w:r>
      <w:r w:rsidRPr="00C867DF">
        <w:rPr>
          <w:sz w:val="24"/>
        </w:rPr>
        <w:t>изображениям</w:t>
      </w:r>
      <w:r w:rsidRPr="00C867DF">
        <w:rPr>
          <w:spacing w:val="-8"/>
          <w:sz w:val="24"/>
        </w:rPr>
        <w:t xml:space="preserve"> </w:t>
      </w:r>
      <w:r w:rsidRPr="00C867DF">
        <w:rPr>
          <w:sz w:val="24"/>
        </w:rPr>
        <w:t>на</w:t>
      </w:r>
      <w:r w:rsidRPr="00C867DF">
        <w:rPr>
          <w:spacing w:val="-10"/>
          <w:sz w:val="24"/>
        </w:rPr>
        <w:t xml:space="preserve"> </w:t>
      </w:r>
      <w:r w:rsidRPr="00C867DF">
        <w:rPr>
          <w:sz w:val="24"/>
        </w:rPr>
        <w:t>картинках)</w:t>
      </w:r>
      <w:r w:rsidRPr="00C867DF">
        <w:rPr>
          <w:spacing w:val="-8"/>
          <w:sz w:val="24"/>
        </w:rPr>
        <w:t xml:space="preserve"> </w:t>
      </w:r>
      <w:r w:rsidRPr="00C867DF">
        <w:rPr>
          <w:sz w:val="24"/>
        </w:rPr>
        <w:t>узнавать</w:t>
      </w:r>
      <w:r w:rsidRPr="00C867DF">
        <w:rPr>
          <w:spacing w:val="-6"/>
          <w:sz w:val="24"/>
        </w:rPr>
        <w:t xml:space="preserve"> </w:t>
      </w:r>
      <w:r w:rsidRPr="00C867DF">
        <w:rPr>
          <w:sz w:val="24"/>
        </w:rPr>
        <w:t>и</w:t>
      </w:r>
      <w:r w:rsidRPr="00C867DF">
        <w:rPr>
          <w:spacing w:val="-7"/>
          <w:sz w:val="24"/>
        </w:rPr>
        <w:t xml:space="preserve"> </w:t>
      </w:r>
      <w:r w:rsidRPr="00C867DF">
        <w:rPr>
          <w:sz w:val="24"/>
        </w:rPr>
        <w:t>называть</w:t>
      </w:r>
      <w:r w:rsidRPr="00C867DF">
        <w:rPr>
          <w:spacing w:val="-4"/>
          <w:sz w:val="24"/>
        </w:rPr>
        <w:t xml:space="preserve"> </w:t>
      </w:r>
      <w:r w:rsidRPr="00C867DF">
        <w:rPr>
          <w:sz w:val="24"/>
        </w:rPr>
        <w:t>реальные</w:t>
      </w:r>
      <w:r w:rsidRPr="00C867DF">
        <w:rPr>
          <w:spacing w:val="-8"/>
          <w:sz w:val="24"/>
        </w:rPr>
        <w:t xml:space="preserve"> </w:t>
      </w:r>
      <w:r w:rsidRPr="00C867DF">
        <w:rPr>
          <w:sz w:val="24"/>
        </w:rPr>
        <w:t>явления</w:t>
      </w:r>
      <w:r w:rsidRPr="00C867DF">
        <w:rPr>
          <w:spacing w:val="-57"/>
          <w:sz w:val="24"/>
        </w:rPr>
        <w:t xml:space="preserve"> </w:t>
      </w:r>
      <w:r w:rsidRPr="00C867DF">
        <w:rPr>
          <w:sz w:val="24"/>
        </w:rPr>
        <w:t>и их</w:t>
      </w:r>
      <w:r w:rsidRPr="00C867DF">
        <w:rPr>
          <w:spacing w:val="-4"/>
          <w:sz w:val="24"/>
        </w:rPr>
        <w:t xml:space="preserve"> </w:t>
      </w:r>
      <w:r w:rsidRPr="00C867DF">
        <w:rPr>
          <w:sz w:val="24"/>
        </w:rPr>
        <w:t>изображения</w:t>
      </w:r>
      <w:r w:rsidRPr="00C867DF">
        <w:rPr>
          <w:spacing w:val="-1"/>
          <w:sz w:val="24"/>
        </w:rPr>
        <w:t xml:space="preserve"> </w:t>
      </w:r>
      <w:r w:rsidRPr="00C867DF">
        <w:rPr>
          <w:sz w:val="24"/>
        </w:rPr>
        <w:t>—</w:t>
      </w:r>
      <w:r w:rsidRPr="00C867DF">
        <w:rPr>
          <w:spacing w:val="-6"/>
          <w:sz w:val="24"/>
        </w:rPr>
        <w:t xml:space="preserve"> </w:t>
      </w:r>
      <w:r w:rsidRPr="00C867DF">
        <w:rPr>
          <w:sz w:val="24"/>
        </w:rPr>
        <w:t>контрастные</w:t>
      </w:r>
      <w:r w:rsidRPr="00C867DF">
        <w:rPr>
          <w:spacing w:val="-4"/>
          <w:sz w:val="24"/>
        </w:rPr>
        <w:t xml:space="preserve"> </w:t>
      </w:r>
      <w:r w:rsidRPr="00C867DF">
        <w:rPr>
          <w:sz w:val="24"/>
        </w:rPr>
        <w:t>времена</w:t>
      </w:r>
      <w:r w:rsidRPr="00C867DF">
        <w:rPr>
          <w:spacing w:val="-3"/>
          <w:sz w:val="24"/>
        </w:rPr>
        <w:t xml:space="preserve"> </w:t>
      </w:r>
      <w:r w:rsidRPr="00C867DF">
        <w:rPr>
          <w:sz w:val="24"/>
        </w:rPr>
        <w:t>года</w:t>
      </w:r>
      <w:r w:rsidRPr="00C867DF">
        <w:rPr>
          <w:spacing w:val="-2"/>
          <w:sz w:val="24"/>
        </w:rPr>
        <w:t xml:space="preserve"> </w:t>
      </w:r>
      <w:r w:rsidRPr="00C867DF">
        <w:rPr>
          <w:sz w:val="24"/>
        </w:rPr>
        <w:t>(лето</w:t>
      </w:r>
      <w:r w:rsidRPr="00C867DF">
        <w:rPr>
          <w:spacing w:val="-1"/>
          <w:sz w:val="24"/>
        </w:rPr>
        <w:t xml:space="preserve"> </w:t>
      </w:r>
      <w:r w:rsidRPr="00C867DF">
        <w:rPr>
          <w:sz w:val="24"/>
        </w:rPr>
        <w:t>и</w:t>
      </w:r>
      <w:r w:rsidRPr="00C867DF">
        <w:rPr>
          <w:spacing w:val="-1"/>
          <w:sz w:val="24"/>
        </w:rPr>
        <w:t xml:space="preserve"> </w:t>
      </w:r>
      <w:r w:rsidRPr="00C867DF">
        <w:rPr>
          <w:sz w:val="24"/>
        </w:rPr>
        <w:t>зима)</w:t>
      </w:r>
      <w:r w:rsidRPr="00C867DF">
        <w:rPr>
          <w:spacing w:val="-2"/>
          <w:sz w:val="24"/>
        </w:rPr>
        <w:t xml:space="preserve"> </w:t>
      </w:r>
      <w:r w:rsidRPr="00C867DF">
        <w:rPr>
          <w:sz w:val="24"/>
        </w:rPr>
        <w:t>и</w:t>
      </w:r>
      <w:r w:rsidRPr="00C867DF">
        <w:rPr>
          <w:spacing w:val="1"/>
          <w:sz w:val="24"/>
        </w:rPr>
        <w:t xml:space="preserve"> </w:t>
      </w:r>
      <w:r w:rsidRPr="00C867DF">
        <w:rPr>
          <w:sz w:val="24"/>
        </w:rPr>
        <w:t>части</w:t>
      </w:r>
      <w:r w:rsidRPr="00C867DF">
        <w:rPr>
          <w:spacing w:val="-2"/>
          <w:sz w:val="24"/>
        </w:rPr>
        <w:t xml:space="preserve"> </w:t>
      </w:r>
      <w:r w:rsidRPr="00C867DF">
        <w:rPr>
          <w:sz w:val="24"/>
        </w:rPr>
        <w:t>суток (день</w:t>
      </w:r>
      <w:r w:rsidRPr="00C867DF">
        <w:rPr>
          <w:spacing w:val="-1"/>
          <w:sz w:val="24"/>
        </w:rPr>
        <w:t xml:space="preserve"> </w:t>
      </w:r>
      <w:r w:rsidRPr="00C867DF">
        <w:rPr>
          <w:sz w:val="24"/>
        </w:rPr>
        <w:t>и</w:t>
      </w:r>
      <w:r w:rsidRPr="00C867DF">
        <w:rPr>
          <w:spacing w:val="-3"/>
          <w:sz w:val="24"/>
        </w:rPr>
        <w:t xml:space="preserve"> </w:t>
      </w:r>
      <w:r w:rsidRPr="00C867DF">
        <w:rPr>
          <w:sz w:val="24"/>
        </w:rPr>
        <w:t>ночь).</w:t>
      </w:r>
    </w:p>
    <w:p w14:paraId="7C8418F9" w14:textId="77777777" w:rsidR="006E5121" w:rsidRPr="00C867DF" w:rsidRDefault="006E5121" w:rsidP="006E5121">
      <w:pPr>
        <w:pStyle w:val="a9"/>
        <w:ind w:left="799"/>
      </w:pPr>
      <w:r w:rsidRPr="00C867DF">
        <w:rPr>
          <w:u w:val="single"/>
        </w:rPr>
        <w:t>Формы</w:t>
      </w:r>
      <w:r w:rsidRPr="00C867DF">
        <w:rPr>
          <w:spacing w:val="-12"/>
          <w:u w:val="single"/>
        </w:rPr>
        <w:t xml:space="preserve"> </w:t>
      </w:r>
      <w:r w:rsidRPr="00C867DF">
        <w:rPr>
          <w:u w:val="single"/>
        </w:rPr>
        <w:t>организации</w:t>
      </w:r>
      <w:r w:rsidRPr="00C867DF">
        <w:rPr>
          <w:spacing w:val="-4"/>
          <w:u w:val="single"/>
        </w:rPr>
        <w:t xml:space="preserve"> </w:t>
      </w:r>
      <w:r w:rsidRPr="00C867DF">
        <w:rPr>
          <w:u w:val="single"/>
        </w:rPr>
        <w:t>образовательной</w:t>
      </w:r>
      <w:r w:rsidRPr="00C867DF">
        <w:rPr>
          <w:spacing w:val="-4"/>
          <w:u w:val="single"/>
        </w:rPr>
        <w:t xml:space="preserve"> </w:t>
      </w:r>
      <w:r w:rsidRPr="00C867DF">
        <w:rPr>
          <w:u w:val="single"/>
        </w:rPr>
        <w:t>деятельности</w:t>
      </w:r>
    </w:p>
    <w:p w14:paraId="72BF01EA" w14:textId="77777777" w:rsidR="006E5121" w:rsidRPr="00C867DF" w:rsidRDefault="006E5121" w:rsidP="006E5121">
      <w:pPr>
        <w:pStyle w:val="a9"/>
        <w:ind w:left="233" w:right="126"/>
      </w:pPr>
      <w:r w:rsidRPr="00C867DF">
        <w:rPr>
          <w:i/>
        </w:rPr>
        <w:t>Количественные представления</w:t>
      </w:r>
      <w:r w:rsidRPr="00C867DF">
        <w:t>. Объединение разных предметов в множества: однородных,</w:t>
      </w:r>
      <w:r w:rsidRPr="00C867DF">
        <w:rPr>
          <w:spacing w:val="1"/>
        </w:rPr>
        <w:t xml:space="preserve"> </w:t>
      </w:r>
      <w:r w:rsidRPr="00C867DF">
        <w:t>однородных</w:t>
      </w:r>
      <w:r w:rsidRPr="00C867DF">
        <w:rPr>
          <w:spacing w:val="1"/>
        </w:rPr>
        <w:t xml:space="preserve"> </w:t>
      </w:r>
      <w:r w:rsidRPr="00C867DF">
        <w:t>с</w:t>
      </w:r>
      <w:r w:rsidRPr="00C867DF">
        <w:rPr>
          <w:spacing w:val="1"/>
        </w:rPr>
        <w:t xml:space="preserve"> </w:t>
      </w:r>
      <w:r w:rsidRPr="00C867DF">
        <w:t>отдельными</w:t>
      </w:r>
      <w:r w:rsidRPr="00C867DF">
        <w:rPr>
          <w:spacing w:val="1"/>
        </w:rPr>
        <w:t xml:space="preserve"> </w:t>
      </w:r>
      <w:r w:rsidRPr="00C867DF">
        <w:t>признаками</w:t>
      </w:r>
      <w:r w:rsidRPr="00C867DF">
        <w:rPr>
          <w:spacing w:val="1"/>
        </w:rPr>
        <w:t xml:space="preserve"> </w:t>
      </w:r>
      <w:r w:rsidRPr="00C867DF">
        <w:t>различия</w:t>
      </w:r>
      <w:r w:rsidRPr="00C867DF">
        <w:rPr>
          <w:spacing w:val="1"/>
        </w:rPr>
        <w:t xml:space="preserve"> </w:t>
      </w:r>
      <w:r w:rsidRPr="00C867DF">
        <w:t>(например,</w:t>
      </w:r>
      <w:r w:rsidRPr="00C867DF">
        <w:rPr>
          <w:spacing w:val="1"/>
        </w:rPr>
        <w:t xml:space="preserve"> </w:t>
      </w:r>
      <w:r w:rsidRPr="00C867DF">
        <w:t>величина,</w:t>
      </w:r>
      <w:r w:rsidRPr="00C867DF">
        <w:rPr>
          <w:spacing w:val="1"/>
        </w:rPr>
        <w:t xml:space="preserve"> </w:t>
      </w:r>
      <w:r w:rsidRPr="00C867DF">
        <w:t>цвет),</w:t>
      </w:r>
      <w:r w:rsidRPr="00C867DF">
        <w:rPr>
          <w:spacing w:val="1"/>
        </w:rPr>
        <w:t xml:space="preserve"> </w:t>
      </w:r>
      <w:r w:rsidRPr="00C867DF">
        <w:t>разнородных</w:t>
      </w:r>
      <w:r w:rsidRPr="00C867DF">
        <w:rPr>
          <w:spacing w:val="1"/>
        </w:rPr>
        <w:t xml:space="preserve"> </w:t>
      </w:r>
      <w:r w:rsidRPr="00C867DF">
        <w:t>с</w:t>
      </w:r>
      <w:r w:rsidRPr="00C867DF">
        <w:rPr>
          <w:spacing w:val="1"/>
        </w:rPr>
        <w:t xml:space="preserve"> </w:t>
      </w:r>
      <w:r w:rsidRPr="00C867DF">
        <w:t>признаками сходства (например, величина, цвет) с целью формирования у детей представлений о</w:t>
      </w:r>
      <w:r w:rsidRPr="00C867DF">
        <w:rPr>
          <w:spacing w:val="1"/>
        </w:rPr>
        <w:t xml:space="preserve"> </w:t>
      </w:r>
      <w:r w:rsidRPr="00C867DF">
        <w:t>возможности</w:t>
      </w:r>
      <w:r w:rsidRPr="00C867DF">
        <w:rPr>
          <w:spacing w:val="1"/>
        </w:rPr>
        <w:t xml:space="preserve"> </w:t>
      </w:r>
      <w:r w:rsidRPr="00C867DF">
        <w:t>создания</w:t>
      </w:r>
      <w:r w:rsidRPr="00C867DF">
        <w:rPr>
          <w:spacing w:val="1"/>
        </w:rPr>
        <w:t xml:space="preserve"> </w:t>
      </w:r>
      <w:r w:rsidRPr="00C867DF">
        <w:t>множеств</w:t>
      </w:r>
      <w:r w:rsidRPr="00C867DF">
        <w:rPr>
          <w:spacing w:val="1"/>
        </w:rPr>
        <w:t xml:space="preserve"> </w:t>
      </w:r>
      <w:r w:rsidRPr="00C867DF">
        <w:t>из</w:t>
      </w:r>
      <w:r w:rsidRPr="00C867DF">
        <w:rPr>
          <w:spacing w:val="1"/>
        </w:rPr>
        <w:t xml:space="preserve"> </w:t>
      </w:r>
      <w:r w:rsidRPr="00C867DF">
        <w:t>любых</w:t>
      </w:r>
      <w:r w:rsidRPr="00C867DF">
        <w:rPr>
          <w:spacing w:val="1"/>
        </w:rPr>
        <w:t xml:space="preserve"> </w:t>
      </w:r>
      <w:r w:rsidRPr="00C867DF">
        <w:t>предметов.</w:t>
      </w:r>
      <w:r w:rsidRPr="00C867DF">
        <w:rPr>
          <w:spacing w:val="1"/>
        </w:rPr>
        <w:t xml:space="preserve"> </w:t>
      </w:r>
      <w:r w:rsidRPr="00C867DF">
        <w:t>Формирование</w:t>
      </w:r>
      <w:r w:rsidRPr="00C867DF">
        <w:rPr>
          <w:spacing w:val="1"/>
        </w:rPr>
        <w:t xml:space="preserve"> </w:t>
      </w:r>
      <w:r w:rsidRPr="00C867DF">
        <w:t>представлений</w:t>
      </w:r>
      <w:r w:rsidRPr="00C867DF">
        <w:rPr>
          <w:spacing w:val="1"/>
        </w:rPr>
        <w:t xml:space="preserve"> </w:t>
      </w:r>
      <w:r w:rsidRPr="00C867DF">
        <w:t>о</w:t>
      </w:r>
      <w:r w:rsidRPr="00C867DF">
        <w:rPr>
          <w:spacing w:val="1"/>
        </w:rPr>
        <w:t xml:space="preserve"> </w:t>
      </w:r>
      <w:r w:rsidRPr="00C867DF">
        <w:rPr>
          <w:spacing w:val="-1"/>
        </w:rPr>
        <w:t>возможности</w:t>
      </w:r>
      <w:r w:rsidRPr="00C867DF">
        <w:rPr>
          <w:spacing w:val="-13"/>
        </w:rPr>
        <w:t xml:space="preserve"> </w:t>
      </w:r>
      <w:r w:rsidRPr="00C867DF">
        <w:t>разъединения</w:t>
      </w:r>
      <w:r w:rsidRPr="00C867DF">
        <w:rPr>
          <w:spacing w:val="-13"/>
        </w:rPr>
        <w:t xml:space="preserve"> </w:t>
      </w:r>
      <w:r w:rsidRPr="00C867DF">
        <w:t>множества</w:t>
      </w:r>
      <w:r w:rsidRPr="00C867DF">
        <w:rPr>
          <w:spacing w:val="-14"/>
        </w:rPr>
        <w:t xml:space="preserve"> </w:t>
      </w:r>
      <w:r w:rsidRPr="00C867DF">
        <w:t>любых</w:t>
      </w:r>
      <w:r w:rsidRPr="00C867DF">
        <w:rPr>
          <w:spacing w:val="-14"/>
        </w:rPr>
        <w:t xml:space="preserve"> </w:t>
      </w:r>
      <w:r w:rsidRPr="00C867DF">
        <w:t>предметов.</w:t>
      </w:r>
      <w:r w:rsidRPr="00C867DF">
        <w:rPr>
          <w:spacing w:val="-11"/>
        </w:rPr>
        <w:t xml:space="preserve"> </w:t>
      </w:r>
      <w:r w:rsidRPr="00C867DF">
        <w:t>Игры</w:t>
      </w:r>
      <w:r w:rsidRPr="00C867DF">
        <w:rPr>
          <w:spacing w:val="-14"/>
        </w:rPr>
        <w:t xml:space="preserve"> </w:t>
      </w:r>
      <w:r w:rsidRPr="00C867DF">
        <w:t>и</w:t>
      </w:r>
      <w:r w:rsidRPr="00C867DF">
        <w:rPr>
          <w:spacing w:val="-11"/>
        </w:rPr>
        <w:t xml:space="preserve"> </w:t>
      </w:r>
      <w:r w:rsidRPr="00C867DF">
        <w:t>упражнения</w:t>
      </w:r>
      <w:r w:rsidRPr="00C867DF">
        <w:rPr>
          <w:spacing w:val="-13"/>
        </w:rPr>
        <w:t xml:space="preserve"> </w:t>
      </w:r>
      <w:r w:rsidRPr="00C867DF">
        <w:t>на</w:t>
      </w:r>
      <w:r w:rsidRPr="00C867DF">
        <w:rPr>
          <w:spacing w:val="-15"/>
        </w:rPr>
        <w:t xml:space="preserve"> </w:t>
      </w:r>
      <w:r w:rsidRPr="00C867DF">
        <w:t>выделение</w:t>
      </w:r>
      <w:r w:rsidRPr="00C867DF">
        <w:rPr>
          <w:spacing w:val="-13"/>
        </w:rPr>
        <w:t xml:space="preserve"> </w:t>
      </w:r>
      <w:r w:rsidRPr="00C867DF">
        <w:t>одного-</w:t>
      </w:r>
      <w:r w:rsidRPr="00C867DF">
        <w:rPr>
          <w:spacing w:val="-58"/>
        </w:rPr>
        <w:t xml:space="preserve"> </w:t>
      </w:r>
      <w:r w:rsidRPr="00C867DF">
        <w:t>пяти</w:t>
      </w:r>
      <w:r w:rsidRPr="00C867DF">
        <w:rPr>
          <w:spacing w:val="-4"/>
        </w:rPr>
        <w:t xml:space="preserve"> </w:t>
      </w:r>
      <w:r w:rsidRPr="00C867DF">
        <w:t>предметов из множества.</w:t>
      </w:r>
    </w:p>
    <w:p w14:paraId="24B958C8" w14:textId="77777777" w:rsidR="006E5121" w:rsidRPr="00C867DF" w:rsidRDefault="006E5121" w:rsidP="006E5121">
      <w:pPr>
        <w:sectPr w:rsidR="006E5121" w:rsidRPr="00C867DF">
          <w:pgSz w:w="11940" w:h="16860"/>
          <w:pgMar w:top="1060" w:right="440" w:bottom="540" w:left="900" w:header="0" w:footer="262" w:gutter="0"/>
          <w:cols w:space="720"/>
        </w:sectPr>
      </w:pPr>
    </w:p>
    <w:p w14:paraId="758FC459" w14:textId="77777777" w:rsidR="006E5121" w:rsidRPr="00C867DF" w:rsidRDefault="006E5121" w:rsidP="006E5121">
      <w:pPr>
        <w:pStyle w:val="a9"/>
        <w:spacing w:before="60"/>
        <w:ind w:left="233" w:right="130"/>
      </w:pPr>
      <w:r w:rsidRPr="00C867DF">
        <w:t>Обучение детей действиям присчитывания, обозначению общего количества сосчитанных</w:t>
      </w:r>
      <w:r w:rsidRPr="00C867DF">
        <w:rPr>
          <w:spacing w:val="1"/>
        </w:rPr>
        <w:t xml:space="preserve"> </w:t>
      </w:r>
      <w:r w:rsidRPr="00C867DF">
        <w:t>объектов</w:t>
      </w:r>
      <w:r w:rsidRPr="00C867DF">
        <w:rPr>
          <w:spacing w:val="1"/>
        </w:rPr>
        <w:t xml:space="preserve"> </w:t>
      </w:r>
      <w:r w:rsidRPr="00C867DF">
        <w:t>последним</w:t>
      </w:r>
      <w:r w:rsidRPr="00C867DF">
        <w:rPr>
          <w:spacing w:val="1"/>
        </w:rPr>
        <w:t xml:space="preserve"> </w:t>
      </w:r>
      <w:r w:rsidRPr="00C867DF">
        <w:t>произнесенным</w:t>
      </w:r>
      <w:r w:rsidRPr="00C867DF">
        <w:rPr>
          <w:spacing w:val="1"/>
        </w:rPr>
        <w:t xml:space="preserve"> </w:t>
      </w:r>
      <w:r w:rsidRPr="00C867DF">
        <w:t>числом,</w:t>
      </w:r>
      <w:r w:rsidRPr="00C867DF">
        <w:rPr>
          <w:spacing w:val="1"/>
        </w:rPr>
        <w:t xml:space="preserve"> </w:t>
      </w:r>
      <w:r w:rsidRPr="00C867DF">
        <w:t>сопровождению</w:t>
      </w:r>
      <w:r w:rsidRPr="00C867DF">
        <w:rPr>
          <w:spacing w:val="1"/>
        </w:rPr>
        <w:t xml:space="preserve"> </w:t>
      </w:r>
      <w:r w:rsidRPr="00C867DF">
        <w:t>обводящим</w:t>
      </w:r>
      <w:r w:rsidRPr="00C867DF">
        <w:rPr>
          <w:spacing w:val="1"/>
        </w:rPr>
        <w:t xml:space="preserve"> </w:t>
      </w:r>
      <w:r w:rsidRPr="00C867DF">
        <w:t>движением</w:t>
      </w:r>
      <w:r w:rsidRPr="00C867DF">
        <w:rPr>
          <w:spacing w:val="1"/>
        </w:rPr>
        <w:t xml:space="preserve"> </w:t>
      </w:r>
      <w:r w:rsidRPr="00C867DF">
        <w:t>руки</w:t>
      </w:r>
      <w:r w:rsidRPr="00C867DF">
        <w:rPr>
          <w:spacing w:val="1"/>
        </w:rPr>
        <w:t xml:space="preserve"> </w:t>
      </w:r>
      <w:r w:rsidRPr="00C867DF">
        <w:t>и</w:t>
      </w:r>
      <w:r w:rsidRPr="00C867DF">
        <w:rPr>
          <w:spacing w:val="1"/>
        </w:rPr>
        <w:t xml:space="preserve"> </w:t>
      </w:r>
      <w:r w:rsidRPr="00C867DF">
        <w:t>показом сосчитанного количества на пальцах. Формирование представлений о том, что любая</w:t>
      </w:r>
      <w:r w:rsidRPr="00C867DF">
        <w:rPr>
          <w:spacing w:val="1"/>
        </w:rPr>
        <w:t xml:space="preserve"> </w:t>
      </w:r>
      <w:r w:rsidRPr="00C867DF">
        <w:t>совокупность объектов может быть сосчитана. Упражнения и игры, в которых используется счет</w:t>
      </w:r>
      <w:r w:rsidRPr="00C867DF">
        <w:rPr>
          <w:spacing w:val="1"/>
        </w:rPr>
        <w:t xml:space="preserve"> </w:t>
      </w:r>
      <w:r w:rsidRPr="00C867DF">
        <w:t>объектов</w:t>
      </w:r>
      <w:r w:rsidRPr="00C867DF">
        <w:rPr>
          <w:spacing w:val="-1"/>
        </w:rPr>
        <w:t xml:space="preserve"> </w:t>
      </w:r>
      <w:r w:rsidRPr="00C867DF">
        <w:t>в</w:t>
      </w:r>
      <w:r w:rsidRPr="00C867DF">
        <w:rPr>
          <w:spacing w:val="-1"/>
        </w:rPr>
        <w:t xml:space="preserve"> </w:t>
      </w:r>
      <w:r w:rsidRPr="00C867DF">
        <w:t>любом</w:t>
      </w:r>
      <w:r w:rsidRPr="00C867DF">
        <w:rPr>
          <w:spacing w:val="-1"/>
        </w:rPr>
        <w:t xml:space="preserve"> </w:t>
      </w:r>
      <w:r w:rsidRPr="00C867DF">
        <w:t>порядке.</w:t>
      </w:r>
    </w:p>
    <w:p w14:paraId="276C866A" w14:textId="77777777" w:rsidR="006E5121" w:rsidRPr="00C867DF" w:rsidRDefault="006E5121" w:rsidP="006E5121">
      <w:pPr>
        <w:pStyle w:val="a9"/>
        <w:ind w:left="233" w:right="149"/>
      </w:pPr>
      <w:r w:rsidRPr="00C867DF">
        <w:t>Формирование представлений о принципе сохранения количества (упражнения с водой в</w:t>
      </w:r>
      <w:r w:rsidRPr="00C867DF">
        <w:rPr>
          <w:spacing w:val="1"/>
        </w:rPr>
        <w:t xml:space="preserve"> </w:t>
      </w:r>
      <w:r w:rsidRPr="00C867DF">
        <w:t>различных</w:t>
      </w:r>
      <w:r w:rsidRPr="00C867DF">
        <w:rPr>
          <w:spacing w:val="-1"/>
        </w:rPr>
        <w:t xml:space="preserve"> </w:t>
      </w:r>
      <w:r w:rsidRPr="00C867DF">
        <w:t>сосудах, с</w:t>
      </w:r>
      <w:r w:rsidRPr="00C867DF">
        <w:rPr>
          <w:spacing w:val="-1"/>
        </w:rPr>
        <w:t xml:space="preserve"> </w:t>
      </w:r>
      <w:r w:rsidRPr="00C867DF">
        <w:t>песком и т. п.).</w:t>
      </w:r>
    </w:p>
    <w:p w14:paraId="096D628F" w14:textId="77777777" w:rsidR="006E5121" w:rsidRPr="00C867DF" w:rsidRDefault="006E5121" w:rsidP="006E5121">
      <w:pPr>
        <w:pStyle w:val="a9"/>
        <w:ind w:left="233" w:right="129"/>
      </w:pPr>
      <w:r w:rsidRPr="00C867DF">
        <w:t>Соотнесение отдельных единиц множества с пальцами, другими предметами без пересчета</w:t>
      </w:r>
      <w:r w:rsidRPr="00C867DF">
        <w:rPr>
          <w:spacing w:val="1"/>
        </w:rPr>
        <w:t xml:space="preserve"> </w:t>
      </w:r>
      <w:r w:rsidRPr="00C867DF">
        <w:t>(педагог учит детей последовательно прикасаться к каждому предмету или картинке пальцем,</w:t>
      </w:r>
      <w:r w:rsidRPr="00C867DF">
        <w:rPr>
          <w:spacing w:val="1"/>
        </w:rPr>
        <w:t xml:space="preserve"> </w:t>
      </w:r>
      <w:r w:rsidRPr="00C867DF">
        <w:t>подготавливая</w:t>
      </w:r>
      <w:r w:rsidRPr="00C867DF">
        <w:rPr>
          <w:spacing w:val="1"/>
        </w:rPr>
        <w:t xml:space="preserve"> </w:t>
      </w:r>
      <w:r w:rsidRPr="00C867DF">
        <w:t>их</w:t>
      </w:r>
      <w:r w:rsidRPr="00C867DF">
        <w:rPr>
          <w:spacing w:val="1"/>
        </w:rPr>
        <w:t xml:space="preserve"> </w:t>
      </w:r>
      <w:r w:rsidRPr="00C867DF">
        <w:t>к</w:t>
      </w:r>
      <w:r w:rsidRPr="00C867DF">
        <w:rPr>
          <w:spacing w:val="1"/>
        </w:rPr>
        <w:t xml:space="preserve"> </w:t>
      </w:r>
      <w:r w:rsidRPr="00C867DF">
        <w:t>последовательному</w:t>
      </w:r>
      <w:r w:rsidRPr="00C867DF">
        <w:rPr>
          <w:spacing w:val="1"/>
        </w:rPr>
        <w:t xml:space="preserve"> </w:t>
      </w:r>
      <w:r w:rsidRPr="00C867DF">
        <w:t>пересчету</w:t>
      </w:r>
      <w:r w:rsidRPr="00C867DF">
        <w:rPr>
          <w:spacing w:val="1"/>
        </w:rPr>
        <w:t xml:space="preserve"> </w:t>
      </w:r>
      <w:r w:rsidRPr="00C867DF">
        <w:t>количества</w:t>
      </w:r>
      <w:r w:rsidRPr="00C867DF">
        <w:rPr>
          <w:spacing w:val="1"/>
        </w:rPr>
        <w:t xml:space="preserve"> </w:t>
      </w:r>
      <w:r w:rsidRPr="00C867DF">
        <w:t>предметов).</w:t>
      </w:r>
      <w:r w:rsidRPr="00C867DF">
        <w:rPr>
          <w:spacing w:val="1"/>
        </w:rPr>
        <w:t xml:space="preserve"> </w:t>
      </w:r>
      <w:r w:rsidRPr="00C867DF">
        <w:t>Практические</w:t>
      </w:r>
      <w:r w:rsidRPr="00C867DF">
        <w:rPr>
          <w:spacing w:val="1"/>
        </w:rPr>
        <w:t xml:space="preserve"> </w:t>
      </w:r>
      <w:r w:rsidRPr="00C867DF">
        <w:t>упражнения на определение состава числа. Выбор соответствующего количества предметов без</w:t>
      </w:r>
      <w:r w:rsidRPr="00C867DF">
        <w:rPr>
          <w:spacing w:val="1"/>
        </w:rPr>
        <w:t xml:space="preserve"> </w:t>
      </w:r>
      <w:r w:rsidRPr="00C867DF">
        <w:t>пересчета</w:t>
      </w:r>
      <w:r w:rsidRPr="00C867DF">
        <w:rPr>
          <w:spacing w:val="-8"/>
        </w:rPr>
        <w:t xml:space="preserve"> </w:t>
      </w:r>
      <w:r w:rsidRPr="00C867DF">
        <w:t>и</w:t>
      </w:r>
      <w:r w:rsidRPr="00C867DF">
        <w:rPr>
          <w:spacing w:val="-5"/>
        </w:rPr>
        <w:t xml:space="preserve"> </w:t>
      </w:r>
      <w:r w:rsidRPr="00C867DF">
        <w:t>с</w:t>
      </w:r>
      <w:r w:rsidRPr="00C867DF">
        <w:rPr>
          <w:spacing w:val="-11"/>
        </w:rPr>
        <w:t xml:space="preserve"> </w:t>
      </w:r>
      <w:r w:rsidRPr="00C867DF">
        <w:t>пересчетом,</w:t>
      </w:r>
      <w:r w:rsidRPr="00C867DF">
        <w:rPr>
          <w:spacing w:val="-9"/>
        </w:rPr>
        <w:t xml:space="preserve"> </w:t>
      </w:r>
      <w:r w:rsidRPr="00C867DF">
        <w:t>с</w:t>
      </w:r>
      <w:r w:rsidRPr="00C867DF">
        <w:rPr>
          <w:spacing w:val="-8"/>
        </w:rPr>
        <w:t xml:space="preserve"> </w:t>
      </w:r>
      <w:r w:rsidRPr="00C867DF">
        <w:t>проверкой</w:t>
      </w:r>
      <w:r w:rsidRPr="00C867DF">
        <w:rPr>
          <w:spacing w:val="-7"/>
        </w:rPr>
        <w:t xml:space="preserve"> </w:t>
      </w:r>
      <w:r w:rsidRPr="00C867DF">
        <w:t>своих</w:t>
      </w:r>
      <w:r w:rsidRPr="00C867DF">
        <w:rPr>
          <w:spacing w:val="-8"/>
        </w:rPr>
        <w:t xml:space="preserve"> </w:t>
      </w:r>
      <w:r w:rsidRPr="00C867DF">
        <w:t>действий</w:t>
      </w:r>
      <w:r w:rsidRPr="00C867DF">
        <w:rPr>
          <w:spacing w:val="-8"/>
        </w:rPr>
        <w:t xml:space="preserve"> </w:t>
      </w:r>
      <w:r w:rsidRPr="00C867DF">
        <w:t>приемами</w:t>
      </w:r>
      <w:r w:rsidRPr="00C867DF">
        <w:rPr>
          <w:spacing w:val="-7"/>
        </w:rPr>
        <w:t xml:space="preserve"> </w:t>
      </w:r>
      <w:r w:rsidRPr="00C867DF">
        <w:t>прикладывания</w:t>
      </w:r>
      <w:r w:rsidRPr="00C867DF">
        <w:rPr>
          <w:spacing w:val="-7"/>
        </w:rPr>
        <w:t xml:space="preserve"> </w:t>
      </w:r>
      <w:r w:rsidRPr="00C867DF">
        <w:t>или</w:t>
      </w:r>
      <w:r w:rsidRPr="00C867DF">
        <w:rPr>
          <w:spacing w:val="-6"/>
        </w:rPr>
        <w:t xml:space="preserve"> </w:t>
      </w:r>
      <w:r w:rsidRPr="00C867DF">
        <w:t>накладывания</w:t>
      </w:r>
      <w:r w:rsidRPr="00C867DF">
        <w:rPr>
          <w:spacing w:val="-58"/>
        </w:rPr>
        <w:t xml:space="preserve"> </w:t>
      </w:r>
      <w:r w:rsidRPr="00C867DF">
        <w:t>одного</w:t>
      </w:r>
      <w:r w:rsidRPr="00C867DF">
        <w:rPr>
          <w:spacing w:val="1"/>
        </w:rPr>
        <w:t xml:space="preserve"> </w:t>
      </w:r>
      <w:r w:rsidRPr="00C867DF">
        <w:t>количества</w:t>
      </w:r>
      <w:r w:rsidRPr="00C867DF">
        <w:rPr>
          <w:spacing w:val="1"/>
        </w:rPr>
        <w:t xml:space="preserve"> </w:t>
      </w:r>
      <w:r w:rsidRPr="00C867DF">
        <w:t>предметов</w:t>
      </w:r>
      <w:r w:rsidRPr="00C867DF">
        <w:rPr>
          <w:spacing w:val="1"/>
        </w:rPr>
        <w:t xml:space="preserve"> </w:t>
      </w:r>
      <w:r w:rsidRPr="00C867DF">
        <w:t>или</w:t>
      </w:r>
      <w:r w:rsidRPr="00C867DF">
        <w:rPr>
          <w:spacing w:val="1"/>
        </w:rPr>
        <w:t xml:space="preserve"> </w:t>
      </w:r>
      <w:r w:rsidRPr="00C867DF">
        <w:t>картинок</w:t>
      </w:r>
      <w:r w:rsidRPr="00C867DF">
        <w:rPr>
          <w:spacing w:val="1"/>
        </w:rPr>
        <w:t xml:space="preserve"> </w:t>
      </w:r>
      <w:r w:rsidRPr="00C867DF">
        <w:t>на</w:t>
      </w:r>
      <w:r w:rsidRPr="00C867DF">
        <w:rPr>
          <w:spacing w:val="1"/>
        </w:rPr>
        <w:t xml:space="preserve"> </w:t>
      </w:r>
      <w:r w:rsidRPr="00C867DF">
        <w:t>другое.</w:t>
      </w:r>
      <w:r w:rsidRPr="00C867DF">
        <w:rPr>
          <w:spacing w:val="1"/>
        </w:rPr>
        <w:t xml:space="preserve"> </w:t>
      </w:r>
      <w:r w:rsidRPr="00C867DF">
        <w:t>Последовательное</w:t>
      </w:r>
      <w:r w:rsidRPr="00C867DF">
        <w:rPr>
          <w:spacing w:val="1"/>
        </w:rPr>
        <w:t xml:space="preserve"> </w:t>
      </w:r>
      <w:r w:rsidRPr="00C867DF">
        <w:t>выделение</w:t>
      </w:r>
      <w:r w:rsidRPr="00C867DF">
        <w:rPr>
          <w:spacing w:val="1"/>
        </w:rPr>
        <w:t xml:space="preserve"> </w:t>
      </w:r>
      <w:r w:rsidRPr="00C867DF">
        <w:t>каждого</w:t>
      </w:r>
      <w:r w:rsidRPr="00C867DF">
        <w:rPr>
          <w:spacing w:val="1"/>
        </w:rPr>
        <w:t xml:space="preserve"> </w:t>
      </w:r>
      <w:r w:rsidRPr="00C867DF">
        <w:t>предмета или картинки (в зависимости от успехов детей группы) с использованием зрительного и</w:t>
      </w:r>
      <w:r w:rsidRPr="00C867DF">
        <w:rPr>
          <w:spacing w:val="1"/>
        </w:rPr>
        <w:t xml:space="preserve"> </w:t>
      </w:r>
      <w:r w:rsidRPr="00C867DF">
        <w:t>(или)</w:t>
      </w:r>
      <w:r w:rsidRPr="00C867DF">
        <w:rPr>
          <w:spacing w:val="1"/>
        </w:rPr>
        <w:t xml:space="preserve"> </w:t>
      </w:r>
      <w:r w:rsidRPr="00C867DF">
        <w:t>тактильного</w:t>
      </w:r>
      <w:r w:rsidRPr="00C867DF">
        <w:rPr>
          <w:spacing w:val="1"/>
        </w:rPr>
        <w:t xml:space="preserve"> </w:t>
      </w:r>
      <w:r w:rsidRPr="00C867DF">
        <w:t>анализатора.</w:t>
      </w:r>
      <w:r w:rsidRPr="00C867DF">
        <w:rPr>
          <w:spacing w:val="1"/>
        </w:rPr>
        <w:t xml:space="preserve"> </w:t>
      </w:r>
      <w:r w:rsidRPr="00C867DF">
        <w:t>Игровые</w:t>
      </w:r>
      <w:r w:rsidRPr="00C867DF">
        <w:rPr>
          <w:spacing w:val="1"/>
        </w:rPr>
        <w:t xml:space="preserve"> </w:t>
      </w:r>
      <w:r w:rsidRPr="00C867DF">
        <w:t>упражнения</w:t>
      </w:r>
      <w:r w:rsidRPr="00C867DF">
        <w:rPr>
          <w:spacing w:val="1"/>
        </w:rPr>
        <w:t xml:space="preserve"> </w:t>
      </w:r>
      <w:r w:rsidRPr="00C867DF">
        <w:t>на</w:t>
      </w:r>
      <w:r w:rsidRPr="00C867DF">
        <w:rPr>
          <w:spacing w:val="1"/>
        </w:rPr>
        <w:t xml:space="preserve"> </w:t>
      </w:r>
      <w:r w:rsidRPr="00C867DF">
        <w:t>воспроизведение</w:t>
      </w:r>
      <w:r w:rsidRPr="00C867DF">
        <w:rPr>
          <w:spacing w:val="1"/>
        </w:rPr>
        <w:t xml:space="preserve"> </w:t>
      </w:r>
      <w:r w:rsidRPr="00C867DF">
        <w:t>определенного</w:t>
      </w:r>
      <w:r w:rsidRPr="00C867DF">
        <w:rPr>
          <w:spacing w:val="1"/>
        </w:rPr>
        <w:t xml:space="preserve"> </w:t>
      </w:r>
      <w:r w:rsidRPr="00C867DF">
        <w:t>количества звуковых сигналов (хлопки, удары молоточком, в барабан), ориентируясь на число,</w:t>
      </w:r>
      <w:r w:rsidRPr="00C867DF">
        <w:rPr>
          <w:spacing w:val="1"/>
        </w:rPr>
        <w:t xml:space="preserve"> </w:t>
      </w:r>
      <w:r w:rsidRPr="00C867DF">
        <w:t>названное педагогом. Игры и игровые упражнения на выделение одного-пяти предметов на основе</w:t>
      </w:r>
      <w:r w:rsidRPr="00C867DF">
        <w:rPr>
          <w:spacing w:val="1"/>
        </w:rPr>
        <w:t xml:space="preserve"> </w:t>
      </w:r>
      <w:r w:rsidRPr="00C867DF">
        <w:t>тактильного обследования по типу игры: «Чудесный мешочек». Рисование цифр 1, 2, 3 по точкам,</w:t>
      </w:r>
      <w:r w:rsidRPr="00C867DF">
        <w:rPr>
          <w:spacing w:val="1"/>
        </w:rPr>
        <w:t xml:space="preserve"> </w:t>
      </w:r>
      <w:r w:rsidRPr="00C867DF">
        <w:t>трафаретам, на песке, лепка из глины, пластилина, пата, выкладывание из природного материала,</w:t>
      </w:r>
      <w:r w:rsidRPr="00C867DF">
        <w:rPr>
          <w:spacing w:val="1"/>
        </w:rPr>
        <w:t xml:space="preserve"> </w:t>
      </w:r>
      <w:r w:rsidRPr="00C867DF">
        <w:t>шнурков</w:t>
      </w:r>
      <w:r w:rsidRPr="00C867DF">
        <w:rPr>
          <w:spacing w:val="1"/>
        </w:rPr>
        <w:t xml:space="preserve"> </w:t>
      </w:r>
      <w:r w:rsidRPr="00C867DF">
        <w:t>и</w:t>
      </w:r>
      <w:r w:rsidRPr="00C867DF">
        <w:rPr>
          <w:spacing w:val="1"/>
        </w:rPr>
        <w:t xml:space="preserve"> </w:t>
      </w:r>
      <w:r w:rsidRPr="00C867DF">
        <w:t>т.</w:t>
      </w:r>
      <w:r w:rsidRPr="00C867DF">
        <w:rPr>
          <w:spacing w:val="1"/>
        </w:rPr>
        <w:t xml:space="preserve"> </w:t>
      </w:r>
      <w:r w:rsidRPr="00C867DF">
        <w:t>п.</w:t>
      </w:r>
      <w:r w:rsidRPr="00C867DF">
        <w:rPr>
          <w:spacing w:val="1"/>
        </w:rPr>
        <w:t xml:space="preserve"> </w:t>
      </w:r>
      <w:r w:rsidRPr="00C867DF">
        <w:t>Игровые</w:t>
      </w:r>
      <w:r w:rsidRPr="00C867DF">
        <w:rPr>
          <w:spacing w:val="1"/>
        </w:rPr>
        <w:t xml:space="preserve"> </w:t>
      </w:r>
      <w:r w:rsidRPr="00C867DF">
        <w:t>упражнения</w:t>
      </w:r>
      <w:r w:rsidRPr="00C867DF">
        <w:rPr>
          <w:spacing w:val="1"/>
        </w:rPr>
        <w:t xml:space="preserve"> </w:t>
      </w:r>
      <w:r w:rsidRPr="00C867DF">
        <w:t>на</w:t>
      </w:r>
      <w:r w:rsidRPr="00C867DF">
        <w:rPr>
          <w:spacing w:val="1"/>
        </w:rPr>
        <w:t xml:space="preserve"> </w:t>
      </w:r>
      <w:r w:rsidRPr="00C867DF">
        <w:t>идентификацию</w:t>
      </w:r>
      <w:r w:rsidRPr="00C867DF">
        <w:rPr>
          <w:spacing w:val="1"/>
        </w:rPr>
        <w:t xml:space="preserve"> </w:t>
      </w:r>
      <w:r w:rsidRPr="00C867DF">
        <w:t>и</w:t>
      </w:r>
      <w:r w:rsidRPr="00C867DF">
        <w:rPr>
          <w:spacing w:val="1"/>
        </w:rPr>
        <w:t xml:space="preserve"> </w:t>
      </w:r>
      <w:r w:rsidRPr="00C867DF">
        <w:t>выделение</w:t>
      </w:r>
      <w:r w:rsidRPr="00C867DF">
        <w:rPr>
          <w:spacing w:val="1"/>
        </w:rPr>
        <w:t xml:space="preserve"> </w:t>
      </w:r>
      <w:r w:rsidRPr="00C867DF">
        <w:t>по</w:t>
      </w:r>
      <w:r w:rsidRPr="00C867DF">
        <w:rPr>
          <w:spacing w:val="1"/>
        </w:rPr>
        <w:t xml:space="preserve"> </w:t>
      </w:r>
      <w:r w:rsidRPr="00C867DF">
        <w:t>слову</w:t>
      </w:r>
      <w:r w:rsidRPr="00C867DF">
        <w:rPr>
          <w:spacing w:val="1"/>
        </w:rPr>
        <w:t xml:space="preserve"> </w:t>
      </w:r>
      <w:r w:rsidRPr="00C867DF">
        <w:t>предметных</w:t>
      </w:r>
      <w:r w:rsidRPr="00C867DF">
        <w:rPr>
          <w:spacing w:val="1"/>
        </w:rPr>
        <w:t xml:space="preserve"> </w:t>
      </w:r>
      <w:r w:rsidRPr="00C867DF">
        <w:t>множеств</w:t>
      </w:r>
      <w:r w:rsidRPr="00C867DF">
        <w:rPr>
          <w:spacing w:val="1"/>
        </w:rPr>
        <w:t xml:space="preserve"> </w:t>
      </w:r>
      <w:r w:rsidRPr="00C867DF">
        <w:t>в</w:t>
      </w:r>
      <w:r w:rsidRPr="00C867DF">
        <w:rPr>
          <w:spacing w:val="1"/>
        </w:rPr>
        <w:t xml:space="preserve"> </w:t>
      </w:r>
      <w:r w:rsidRPr="00C867DF">
        <w:t>пределах,</w:t>
      </w:r>
      <w:r w:rsidRPr="00C867DF">
        <w:rPr>
          <w:spacing w:val="1"/>
        </w:rPr>
        <w:t xml:space="preserve"> </w:t>
      </w:r>
      <w:r w:rsidRPr="00C867DF">
        <w:t>зависящих</w:t>
      </w:r>
      <w:r w:rsidRPr="00C867DF">
        <w:rPr>
          <w:spacing w:val="1"/>
        </w:rPr>
        <w:t xml:space="preserve"> </w:t>
      </w:r>
      <w:r w:rsidRPr="00C867DF">
        <w:t>от</w:t>
      </w:r>
      <w:r w:rsidRPr="00C867DF">
        <w:rPr>
          <w:spacing w:val="1"/>
        </w:rPr>
        <w:t xml:space="preserve"> </w:t>
      </w:r>
      <w:r w:rsidRPr="00C867DF">
        <w:t>успехов</w:t>
      </w:r>
      <w:r w:rsidRPr="00C867DF">
        <w:rPr>
          <w:spacing w:val="1"/>
        </w:rPr>
        <w:t xml:space="preserve"> </w:t>
      </w:r>
      <w:r w:rsidRPr="00C867DF">
        <w:t>детей</w:t>
      </w:r>
      <w:r w:rsidRPr="00C867DF">
        <w:rPr>
          <w:spacing w:val="1"/>
        </w:rPr>
        <w:t xml:space="preserve"> </w:t>
      </w:r>
      <w:r w:rsidRPr="00C867DF">
        <w:t>группы.</w:t>
      </w:r>
      <w:r w:rsidRPr="00C867DF">
        <w:rPr>
          <w:spacing w:val="1"/>
        </w:rPr>
        <w:t xml:space="preserve"> </w:t>
      </w:r>
      <w:r w:rsidRPr="00C867DF">
        <w:t>Решение</w:t>
      </w:r>
      <w:r w:rsidRPr="00C867DF">
        <w:rPr>
          <w:spacing w:val="1"/>
        </w:rPr>
        <w:t xml:space="preserve"> </w:t>
      </w:r>
      <w:r w:rsidRPr="00C867DF">
        <w:t>арифметических</w:t>
      </w:r>
      <w:r w:rsidRPr="00C867DF">
        <w:rPr>
          <w:spacing w:val="1"/>
        </w:rPr>
        <w:t xml:space="preserve"> </w:t>
      </w:r>
      <w:r w:rsidRPr="00C867DF">
        <w:t>задач</w:t>
      </w:r>
      <w:r w:rsidRPr="00C867DF">
        <w:rPr>
          <w:spacing w:val="1"/>
        </w:rPr>
        <w:t xml:space="preserve"> </w:t>
      </w:r>
      <w:r w:rsidRPr="00C867DF">
        <w:t>с</w:t>
      </w:r>
      <w:r w:rsidRPr="00C867DF">
        <w:rPr>
          <w:spacing w:val="-57"/>
        </w:rPr>
        <w:t xml:space="preserve"> </w:t>
      </w:r>
      <w:r w:rsidRPr="00C867DF">
        <w:t>открытым результатом на наглядном материале (предметы, объемные и плоскостные модели) в</w:t>
      </w:r>
      <w:r w:rsidRPr="00C867DF">
        <w:rPr>
          <w:spacing w:val="1"/>
        </w:rPr>
        <w:t xml:space="preserve"> </w:t>
      </w:r>
      <w:r w:rsidRPr="00C867DF">
        <w:t>пределах</w:t>
      </w:r>
      <w:r w:rsidRPr="00C867DF">
        <w:rPr>
          <w:spacing w:val="-1"/>
        </w:rPr>
        <w:t xml:space="preserve"> </w:t>
      </w:r>
      <w:r w:rsidRPr="00C867DF">
        <w:t>двух-пяти.</w:t>
      </w:r>
    </w:p>
    <w:p w14:paraId="446AB774" w14:textId="77777777" w:rsidR="006E5121" w:rsidRPr="00C867DF" w:rsidRDefault="006E5121" w:rsidP="006E5121">
      <w:pPr>
        <w:pStyle w:val="a9"/>
        <w:spacing w:before="1"/>
        <w:ind w:left="233" w:right="133"/>
      </w:pPr>
      <w:r w:rsidRPr="00C867DF">
        <w:rPr>
          <w:i/>
        </w:rPr>
        <w:t>Представления</w:t>
      </w:r>
      <w:r w:rsidRPr="00C867DF">
        <w:rPr>
          <w:i/>
          <w:spacing w:val="1"/>
        </w:rPr>
        <w:t xml:space="preserve"> </w:t>
      </w:r>
      <w:r w:rsidRPr="00C867DF">
        <w:rPr>
          <w:i/>
        </w:rPr>
        <w:t>о</w:t>
      </w:r>
      <w:r w:rsidRPr="00C867DF">
        <w:rPr>
          <w:i/>
          <w:spacing w:val="1"/>
        </w:rPr>
        <w:t xml:space="preserve"> </w:t>
      </w:r>
      <w:r w:rsidRPr="00C867DF">
        <w:rPr>
          <w:i/>
        </w:rPr>
        <w:t>форме.</w:t>
      </w:r>
      <w:r w:rsidRPr="00C867DF">
        <w:rPr>
          <w:i/>
          <w:spacing w:val="1"/>
        </w:rPr>
        <w:t xml:space="preserve"> </w:t>
      </w:r>
      <w:r w:rsidRPr="00C867DF">
        <w:t>Выделение</w:t>
      </w:r>
      <w:r w:rsidRPr="00C867DF">
        <w:rPr>
          <w:spacing w:val="1"/>
        </w:rPr>
        <w:t xml:space="preserve"> </w:t>
      </w:r>
      <w:r w:rsidRPr="00C867DF">
        <w:t>шара,</w:t>
      </w:r>
      <w:r w:rsidRPr="00C867DF">
        <w:rPr>
          <w:spacing w:val="1"/>
        </w:rPr>
        <w:t xml:space="preserve"> </w:t>
      </w:r>
      <w:r w:rsidRPr="00C867DF">
        <w:t>куба,</w:t>
      </w:r>
      <w:r w:rsidRPr="00C867DF">
        <w:rPr>
          <w:spacing w:val="1"/>
        </w:rPr>
        <w:t xml:space="preserve"> </w:t>
      </w:r>
      <w:r w:rsidRPr="00C867DF">
        <w:t>треугольной</w:t>
      </w:r>
      <w:r w:rsidRPr="00C867DF">
        <w:rPr>
          <w:spacing w:val="1"/>
        </w:rPr>
        <w:t xml:space="preserve"> </w:t>
      </w:r>
      <w:r w:rsidRPr="00C867DF">
        <w:t>призмы</w:t>
      </w:r>
      <w:r w:rsidRPr="00C867DF">
        <w:rPr>
          <w:spacing w:val="1"/>
        </w:rPr>
        <w:t xml:space="preserve"> </w:t>
      </w:r>
      <w:r w:rsidRPr="00C867DF">
        <w:t>(крыши),</w:t>
      </w:r>
      <w:r w:rsidRPr="00C867DF">
        <w:rPr>
          <w:spacing w:val="1"/>
        </w:rPr>
        <w:t xml:space="preserve"> </w:t>
      </w:r>
      <w:r w:rsidRPr="00C867DF">
        <w:t>круга,</w:t>
      </w:r>
      <w:r w:rsidRPr="00C867DF">
        <w:rPr>
          <w:spacing w:val="1"/>
        </w:rPr>
        <w:t xml:space="preserve"> </w:t>
      </w:r>
      <w:r w:rsidRPr="00C867DF">
        <w:t>квадрата,</w:t>
      </w:r>
      <w:r w:rsidRPr="00C867DF">
        <w:rPr>
          <w:spacing w:val="-11"/>
        </w:rPr>
        <w:t xml:space="preserve"> </w:t>
      </w:r>
      <w:r w:rsidRPr="00C867DF">
        <w:t>треугольника</w:t>
      </w:r>
      <w:r w:rsidRPr="00C867DF">
        <w:rPr>
          <w:spacing w:val="-9"/>
        </w:rPr>
        <w:t xml:space="preserve"> </w:t>
      </w:r>
      <w:r w:rsidRPr="00C867DF">
        <w:t>по</w:t>
      </w:r>
      <w:r w:rsidRPr="00C867DF">
        <w:rPr>
          <w:spacing w:val="-11"/>
        </w:rPr>
        <w:t xml:space="preserve"> </w:t>
      </w:r>
      <w:r w:rsidRPr="00C867DF">
        <w:t>образцу</w:t>
      </w:r>
      <w:r w:rsidRPr="00C867DF">
        <w:rPr>
          <w:spacing w:val="-9"/>
        </w:rPr>
        <w:t xml:space="preserve"> </w:t>
      </w:r>
      <w:r w:rsidRPr="00C867DF">
        <w:t>и</w:t>
      </w:r>
      <w:r w:rsidRPr="00C867DF">
        <w:rPr>
          <w:spacing w:val="-6"/>
        </w:rPr>
        <w:t xml:space="preserve"> </w:t>
      </w:r>
      <w:r w:rsidRPr="00C867DF">
        <w:t>по</w:t>
      </w:r>
      <w:r w:rsidRPr="00C867DF">
        <w:rPr>
          <w:spacing w:val="-11"/>
        </w:rPr>
        <w:t xml:space="preserve"> </w:t>
      </w:r>
      <w:r w:rsidRPr="00C867DF">
        <w:t>словесной</w:t>
      </w:r>
      <w:r w:rsidRPr="00C867DF">
        <w:rPr>
          <w:spacing w:val="-5"/>
        </w:rPr>
        <w:t xml:space="preserve"> </w:t>
      </w:r>
      <w:r w:rsidRPr="00C867DF">
        <w:t>инструкции.</w:t>
      </w:r>
      <w:r w:rsidRPr="00C867DF">
        <w:rPr>
          <w:spacing w:val="-10"/>
        </w:rPr>
        <w:t xml:space="preserve"> </w:t>
      </w:r>
      <w:r w:rsidRPr="00C867DF">
        <w:t>Практические</w:t>
      </w:r>
      <w:r w:rsidRPr="00C867DF">
        <w:rPr>
          <w:spacing w:val="-9"/>
        </w:rPr>
        <w:t xml:space="preserve"> </w:t>
      </w:r>
      <w:r w:rsidRPr="00C867DF">
        <w:t>упражнения,</w:t>
      </w:r>
      <w:r w:rsidRPr="00C867DF">
        <w:rPr>
          <w:spacing w:val="-9"/>
        </w:rPr>
        <w:t xml:space="preserve"> </w:t>
      </w:r>
      <w:r w:rsidRPr="00C867DF">
        <w:t>игровые</w:t>
      </w:r>
      <w:r w:rsidRPr="00C867DF">
        <w:rPr>
          <w:spacing w:val="-58"/>
        </w:rPr>
        <w:t xml:space="preserve"> </w:t>
      </w:r>
      <w:r w:rsidRPr="00C867DF">
        <w:t>задания на группировку предметов по форме (шары, кубы, треугольные призмы, круги, квадраты,</w:t>
      </w:r>
      <w:r w:rsidRPr="00C867DF">
        <w:rPr>
          <w:spacing w:val="1"/>
        </w:rPr>
        <w:t xml:space="preserve"> </w:t>
      </w:r>
      <w:r w:rsidRPr="00C867DF">
        <w:t>треугольники) в соответствии с образцом и по словесной инструкции. Игры и игровые упражнения</w:t>
      </w:r>
      <w:r w:rsidRPr="00C867DF">
        <w:rPr>
          <w:spacing w:val="-57"/>
        </w:rPr>
        <w:t xml:space="preserve"> </w:t>
      </w:r>
      <w:r w:rsidRPr="00C867DF">
        <w:t>с полифункциональными модульными наборами на соотнесение их по форме, цвету, величине.</w:t>
      </w:r>
      <w:r w:rsidRPr="00C867DF">
        <w:rPr>
          <w:spacing w:val="1"/>
        </w:rPr>
        <w:t xml:space="preserve"> </w:t>
      </w:r>
      <w:r w:rsidRPr="00C867DF">
        <w:t>Упражнения на соотнесение плоскостных и объемных форм. Воссоздание и создание с помощью</w:t>
      </w:r>
      <w:r w:rsidRPr="00C867DF">
        <w:rPr>
          <w:spacing w:val="1"/>
        </w:rPr>
        <w:t xml:space="preserve"> </w:t>
      </w:r>
      <w:r w:rsidRPr="00C867DF">
        <w:t>трафаретов, по опорным точкам, в процессе вырезания, рисования круга, квадрата, треугольника (с</w:t>
      </w:r>
      <w:r w:rsidRPr="00C867DF">
        <w:rPr>
          <w:spacing w:val="-57"/>
        </w:rPr>
        <w:t xml:space="preserve"> </w:t>
      </w:r>
      <w:r w:rsidRPr="00C867DF">
        <w:t>помощью</w:t>
      </w:r>
      <w:r w:rsidRPr="00C867DF">
        <w:rPr>
          <w:spacing w:val="-10"/>
        </w:rPr>
        <w:t xml:space="preserve"> </w:t>
      </w:r>
      <w:r w:rsidRPr="00C867DF">
        <w:t>взрослого</w:t>
      </w:r>
      <w:r w:rsidRPr="00C867DF">
        <w:rPr>
          <w:spacing w:val="-9"/>
        </w:rPr>
        <w:t xml:space="preserve"> </w:t>
      </w:r>
      <w:r w:rsidRPr="00C867DF">
        <w:t>и</w:t>
      </w:r>
      <w:r w:rsidRPr="00C867DF">
        <w:rPr>
          <w:spacing w:val="-12"/>
        </w:rPr>
        <w:t xml:space="preserve"> </w:t>
      </w:r>
      <w:r w:rsidRPr="00C867DF">
        <w:t>самостоятельно).</w:t>
      </w:r>
      <w:r w:rsidRPr="00C867DF">
        <w:rPr>
          <w:spacing w:val="-11"/>
        </w:rPr>
        <w:t xml:space="preserve"> </w:t>
      </w:r>
      <w:r w:rsidRPr="00C867DF">
        <w:t>Лепка</w:t>
      </w:r>
      <w:r w:rsidRPr="00C867DF">
        <w:rPr>
          <w:spacing w:val="-10"/>
        </w:rPr>
        <w:t xml:space="preserve"> </w:t>
      </w:r>
      <w:r w:rsidRPr="00C867DF">
        <w:t>объемных</w:t>
      </w:r>
      <w:r w:rsidRPr="00C867DF">
        <w:rPr>
          <w:spacing w:val="-10"/>
        </w:rPr>
        <w:t xml:space="preserve"> </w:t>
      </w:r>
      <w:r w:rsidRPr="00C867DF">
        <w:t>форм</w:t>
      </w:r>
      <w:r w:rsidRPr="00C867DF">
        <w:rPr>
          <w:spacing w:val="-10"/>
        </w:rPr>
        <w:t xml:space="preserve"> </w:t>
      </w:r>
      <w:r w:rsidRPr="00C867DF">
        <w:t>из</w:t>
      </w:r>
      <w:r w:rsidRPr="00C867DF">
        <w:rPr>
          <w:spacing w:val="-12"/>
        </w:rPr>
        <w:t xml:space="preserve"> </w:t>
      </w:r>
      <w:r w:rsidRPr="00C867DF">
        <w:t>пластилина,</w:t>
      </w:r>
      <w:r w:rsidRPr="00C867DF">
        <w:rPr>
          <w:spacing w:val="-8"/>
        </w:rPr>
        <w:t xml:space="preserve"> </w:t>
      </w:r>
      <w:r w:rsidRPr="00C867DF">
        <w:t>пата,</w:t>
      </w:r>
      <w:r w:rsidRPr="00C867DF">
        <w:rPr>
          <w:spacing w:val="-10"/>
        </w:rPr>
        <w:t xml:space="preserve"> </w:t>
      </w:r>
      <w:r w:rsidRPr="00C867DF">
        <w:t>глины.</w:t>
      </w:r>
      <w:r w:rsidRPr="00C867DF">
        <w:rPr>
          <w:spacing w:val="-11"/>
        </w:rPr>
        <w:t xml:space="preserve"> </w:t>
      </w:r>
      <w:r w:rsidRPr="00C867DF">
        <w:t>Игровые</w:t>
      </w:r>
      <w:r w:rsidRPr="00C867DF">
        <w:rPr>
          <w:spacing w:val="-57"/>
        </w:rPr>
        <w:t xml:space="preserve"> </w:t>
      </w:r>
      <w:r w:rsidRPr="00C867DF">
        <w:t>упражнения, настольно-печатные игры на идентификацию и выделение предметов по форме (шар,</w:t>
      </w:r>
      <w:r w:rsidRPr="00C867DF">
        <w:rPr>
          <w:spacing w:val="1"/>
        </w:rPr>
        <w:t xml:space="preserve"> </w:t>
      </w:r>
      <w:r w:rsidRPr="00C867DF">
        <w:t>куб,</w:t>
      </w:r>
      <w:r w:rsidRPr="00C867DF">
        <w:rPr>
          <w:spacing w:val="-4"/>
        </w:rPr>
        <w:t xml:space="preserve"> </w:t>
      </w:r>
      <w:r w:rsidRPr="00C867DF">
        <w:t>треугольная</w:t>
      </w:r>
      <w:r w:rsidRPr="00C867DF">
        <w:rPr>
          <w:spacing w:val="-4"/>
        </w:rPr>
        <w:t xml:space="preserve"> </w:t>
      </w:r>
      <w:r w:rsidRPr="00C867DF">
        <w:t>призма,</w:t>
      </w:r>
      <w:r w:rsidRPr="00C867DF">
        <w:rPr>
          <w:spacing w:val="-3"/>
        </w:rPr>
        <w:t xml:space="preserve"> </w:t>
      </w:r>
      <w:r w:rsidRPr="00C867DF">
        <w:t>круг,</w:t>
      </w:r>
      <w:r w:rsidRPr="00C867DF">
        <w:rPr>
          <w:spacing w:val="-5"/>
        </w:rPr>
        <w:t xml:space="preserve"> </w:t>
      </w:r>
      <w:r w:rsidRPr="00C867DF">
        <w:t>квадрат,</w:t>
      </w:r>
      <w:r w:rsidRPr="00C867DF">
        <w:rPr>
          <w:spacing w:val="-2"/>
        </w:rPr>
        <w:t xml:space="preserve"> </w:t>
      </w:r>
      <w:r w:rsidRPr="00C867DF">
        <w:t>треугольник)</w:t>
      </w:r>
      <w:r w:rsidRPr="00C867DF">
        <w:rPr>
          <w:spacing w:val="-3"/>
        </w:rPr>
        <w:t xml:space="preserve"> </w:t>
      </w:r>
      <w:r w:rsidRPr="00C867DF">
        <w:t>в</w:t>
      </w:r>
      <w:r w:rsidRPr="00C867DF">
        <w:rPr>
          <w:spacing w:val="-8"/>
        </w:rPr>
        <w:t xml:space="preserve"> </w:t>
      </w:r>
      <w:r w:rsidRPr="00C867DF">
        <w:t>соответствии</w:t>
      </w:r>
      <w:r w:rsidRPr="00C867DF">
        <w:rPr>
          <w:spacing w:val="-3"/>
        </w:rPr>
        <w:t xml:space="preserve"> </w:t>
      </w:r>
      <w:r w:rsidRPr="00C867DF">
        <w:t>со</w:t>
      </w:r>
      <w:r w:rsidRPr="00C867DF">
        <w:rPr>
          <w:spacing w:val="-2"/>
        </w:rPr>
        <w:t xml:space="preserve"> </w:t>
      </w:r>
      <w:r w:rsidRPr="00C867DF">
        <w:t>словесной</w:t>
      </w:r>
      <w:r w:rsidRPr="00C867DF">
        <w:rPr>
          <w:spacing w:val="-3"/>
        </w:rPr>
        <w:t xml:space="preserve"> </w:t>
      </w:r>
      <w:r w:rsidRPr="00C867DF">
        <w:t>инструкцией.</w:t>
      </w:r>
    </w:p>
    <w:p w14:paraId="4D0CBD20" w14:textId="77777777" w:rsidR="006E5121" w:rsidRPr="00C867DF" w:rsidRDefault="006E5121" w:rsidP="006E5121">
      <w:pPr>
        <w:pStyle w:val="a9"/>
        <w:spacing w:before="3"/>
        <w:ind w:left="233" w:right="129"/>
      </w:pPr>
      <w:r w:rsidRPr="00C867DF">
        <w:rPr>
          <w:i/>
        </w:rPr>
        <w:t xml:space="preserve">Представления о величине. </w:t>
      </w:r>
      <w:r w:rsidRPr="00C867DF">
        <w:t>Формирование представлений о вели чине путем сопоставления</w:t>
      </w:r>
      <w:r w:rsidRPr="00C867DF">
        <w:rPr>
          <w:spacing w:val="1"/>
        </w:rPr>
        <w:t xml:space="preserve"> </w:t>
      </w:r>
      <w:r w:rsidRPr="00C867DF">
        <w:t>двух предметов (большой — маленький, длинный — короткий, широкий — узкий, высокий —</w:t>
      </w:r>
      <w:r w:rsidRPr="00C867DF">
        <w:rPr>
          <w:spacing w:val="1"/>
        </w:rPr>
        <w:t xml:space="preserve"> </w:t>
      </w:r>
      <w:r w:rsidRPr="00C867DF">
        <w:t>низкий) с помощью приемов наложения и приложения. Раскрашивание, штриховка, обводка по</w:t>
      </w:r>
      <w:r w:rsidRPr="00C867DF">
        <w:rPr>
          <w:spacing w:val="1"/>
        </w:rPr>
        <w:t xml:space="preserve"> </w:t>
      </w:r>
      <w:r w:rsidRPr="00C867DF">
        <w:t>трафаретам, по опорным точкам изображений различной величины путем совместных действий,</w:t>
      </w:r>
      <w:r w:rsidRPr="00C867DF">
        <w:rPr>
          <w:spacing w:val="1"/>
        </w:rPr>
        <w:t xml:space="preserve"> </w:t>
      </w:r>
      <w:r w:rsidRPr="00C867DF">
        <w:t>действий</w:t>
      </w:r>
      <w:r w:rsidRPr="00C867DF">
        <w:rPr>
          <w:spacing w:val="-2"/>
        </w:rPr>
        <w:t xml:space="preserve"> </w:t>
      </w:r>
      <w:r w:rsidRPr="00C867DF">
        <w:t>по</w:t>
      </w:r>
      <w:r w:rsidRPr="00C867DF">
        <w:rPr>
          <w:spacing w:val="-3"/>
        </w:rPr>
        <w:t xml:space="preserve"> </w:t>
      </w:r>
      <w:r w:rsidRPr="00C867DF">
        <w:t>подражанию.</w:t>
      </w:r>
    </w:p>
    <w:p w14:paraId="7CC0423F" w14:textId="77777777" w:rsidR="006E5121" w:rsidRPr="00C867DF" w:rsidRDefault="006E5121" w:rsidP="006E5121">
      <w:pPr>
        <w:pStyle w:val="a9"/>
        <w:spacing w:before="1"/>
        <w:ind w:left="233" w:right="131"/>
      </w:pPr>
      <w:r w:rsidRPr="00C867DF">
        <w:t>Организация наблюдений, экспериментирований, дидактических игр и игровых упражнений,</w:t>
      </w:r>
      <w:r w:rsidRPr="00C867DF">
        <w:rPr>
          <w:spacing w:val="1"/>
        </w:rPr>
        <w:t xml:space="preserve"> </w:t>
      </w:r>
      <w:r w:rsidRPr="00C867DF">
        <w:t>направленных</w:t>
      </w:r>
      <w:r w:rsidRPr="00C867DF">
        <w:rPr>
          <w:spacing w:val="-9"/>
        </w:rPr>
        <w:t xml:space="preserve"> </w:t>
      </w:r>
      <w:r w:rsidRPr="00C867DF">
        <w:t>на</w:t>
      </w:r>
      <w:r w:rsidRPr="00C867DF">
        <w:rPr>
          <w:spacing w:val="-12"/>
        </w:rPr>
        <w:t xml:space="preserve"> </w:t>
      </w:r>
      <w:r w:rsidRPr="00C867DF">
        <w:t>формирование</w:t>
      </w:r>
      <w:r w:rsidRPr="00C867DF">
        <w:rPr>
          <w:spacing w:val="-8"/>
        </w:rPr>
        <w:t xml:space="preserve"> </w:t>
      </w:r>
      <w:r w:rsidRPr="00C867DF">
        <w:t>представлений</w:t>
      </w:r>
      <w:r w:rsidRPr="00C867DF">
        <w:rPr>
          <w:spacing w:val="-6"/>
        </w:rPr>
        <w:t xml:space="preserve"> </w:t>
      </w:r>
      <w:r w:rsidRPr="00C867DF">
        <w:t>об</w:t>
      </w:r>
      <w:r w:rsidRPr="00C867DF">
        <w:rPr>
          <w:spacing w:val="-8"/>
        </w:rPr>
        <w:t xml:space="preserve"> </w:t>
      </w:r>
      <w:r w:rsidRPr="00C867DF">
        <w:t>относительности</w:t>
      </w:r>
      <w:r w:rsidRPr="00C867DF">
        <w:rPr>
          <w:spacing w:val="-7"/>
        </w:rPr>
        <w:t xml:space="preserve"> </w:t>
      </w:r>
      <w:r w:rsidRPr="00C867DF">
        <w:t>(транзитивности)</w:t>
      </w:r>
      <w:r w:rsidRPr="00C867DF">
        <w:rPr>
          <w:spacing w:val="-7"/>
        </w:rPr>
        <w:t xml:space="preserve"> </w:t>
      </w:r>
      <w:r w:rsidRPr="00C867DF">
        <w:t>величины,</w:t>
      </w:r>
      <w:r w:rsidRPr="00C867DF">
        <w:rPr>
          <w:spacing w:val="-10"/>
        </w:rPr>
        <w:t xml:space="preserve"> </w:t>
      </w:r>
      <w:r w:rsidRPr="00C867DF">
        <w:t>на</w:t>
      </w:r>
      <w:r w:rsidRPr="00C867DF">
        <w:rPr>
          <w:spacing w:val="-58"/>
        </w:rPr>
        <w:t xml:space="preserve"> </w:t>
      </w:r>
      <w:r w:rsidRPr="00C867DF">
        <w:t>развитие</w:t>
      </w:r>
      <w:r w:rsidRPr="00C867DF">
        <w:rPr>
          <w:spacing w:val="1"/>
        </w:rPr>
        <w:t xml:space="preserve"> </w:t>
      </w:r>
      <w:r w:rsidRPr="00C867DF">
        <w:t>барического</w:t>
      </w:r>
      <w:r w:rsidRPr="00C867DF">
        <w:rPr>
          <w:spacing w:val="1"/>
        </w:rPr>
        <w:t xml:space="preserve"> </w:t>
      </w:r>
      <w:r w:rsidRPr="00C867DF">
        <w:t>чувства.</w:t>
      </w:r>
      <w:r w:rsidRPr="00C867DF">
        <w:rPr>
          <w:spacing w:val="1"/>
        </w:rPr>
        <w:t xml:space="preserve"> </w:t>
      </w:r>
      <w:r w:rsidRPr="00C867DF">
        <w:t>Сюжетно-дидактические</w:t>
      </w:r>
      <w:r w:rsidRPr="00C867DF">
        <w:rPr>
          <w:spacing w:val="1"/>
        </w:rPr>
        <w:t xml:space="preserve"> </w:t>
      </w:r>
      <w:r w:rsidRPr="00C867DF">
        <w:t>игры</w:t>
      </w:r>
      <w:r w:rsidRPr="00C867DF">
        <w:rPr>
          <w:spacing w:val="1"/>
        </w:rPr>
        <w:t xml:space="preserve"> </w:t>
      </w:r>
      <w:r w:rsidRPr="00C867DF">
        <w:t>с</w:t>
      </w:r>
      <w:r w:rsidRPr="00C867DF">
        <w:rPr>
          <w:spacing w:val="1"/>
        </w:rPr>
        <w:t xml:space="preserve"> </w:t>
      </w:r>
      <w:r w:rsidRPr="00C867DF">
        <w:t>использованием</w:t>
      </w:r>
      <w:r w:rsidRPr="00C867DF">
        <w:rPr>
          <w:spacing w:val="1"/>
        </w:rPr>
        <w:t xml:space="preserve"> </w:t>
      </w:r>
      <w:r w:rsidRPr="00C867DF">
        <w:t>приборов</w:t>
      </w:r>
      <w:r w:rsidRPr="00C867DF">
        <w:rPr>
          <w:spacing w:val="1"/>
        </w:rPr>
        <w:t xml:space="preserve"> </w:t>
      </w:r>
      <w:r w:rsidRPr="00C867DF">
        <w:t>измерения</w:t>
      </w:r>
      <w:r w:rsidRPr="00C867DF">
        <w:rPr>
          <w:spacing w:val="-1"/>
        </w:rPr>
        <w:t xml:space="preserve"> </w:t>
      </w:r>
      <w:r w:rsidRPr="00C867DF">
        <w:t>(ростомер, весы)</w:t>
      </w:r>
    </w:p>
    <w:p w14:paraId="76BA71FB" w14:textId="77777777" w:rsidR="006E5121" w:rsidRPr="00C867DF" w:rsidRDefault="006E5121" w:rsidP="006E5121">
      <w:pPr>
        <w:pStyle w:val="a9"/>
        <w:ind w:left="233" w:right="134"/>
      </w:pPr>
      <w:r w:rsidRPr="00C867DF">
        <w:rPr>
          <w:i/>
        </w:rPr>
        <w:t>Представления</w:t>
      </w:r>
      <w:r w:rsidRPr="00C867DF">
        <w:rPr>
          <w:i/>
          <w:spacing w:val="1"/>
        </w:rPr>
        <w:t xml:space="preserve"> </w:t>
      </w:r>
      <w:r w:rsidRPr="00C867DF">
        <w:rPr>
          <w:i/>
        </w:rPr>
        <w:t>о</w:t>
      </w:r>
      <w:r w:rsidRPr="00C867DF">
        <w:rPr>
          <w:i/>
          <w:spacing w:val="1"/>
        </w:rPr>
        <w:t xml:space="preserve"> </w:t>
      </w:r>
      <w:r w:rsidRPr="00C867DF">
        <w:rPr>
          <w:i/>
        </w:rPr>
        <w:t>пространстве.</w:t>
      </w:r>
      <w:r w:rsidRPr="00C867DF">
        <w:rPr>
          <w:i/>
          <w:spacing w:val="1"/>
        </w:rPr>
        <w:t xml:space="preserve"> </w:t>
      </w:r>
      <w:r w:rsidRPr="00C867DF">
        <w:t>Перемещение</w:t>
      </w:r>
      <w:r w:rsidRPr="00C867DF">
        <w:rPr>
          <w:spacing w:val="1"/>
        </w:rPr>
        <w:t xml:space="preserve"> </w:t>
      </w:r>
      <w:r w:rsidRPr="00C867DF">
        <w:t>в</w:t>
      </w:r>
      <w:r w:rsidRPr="00C867DF">
        <w:rPr>
          <w:spacing w:val="1"/>
        </w:rPr>
        <w:t xml:space="preserve"> </w:t>
      </w:r>
      <w:r w:rsidRPr="00C867DF">
        <w:t>пространстве</w:t>
      </w:r>
      <w:r w:rsidRPr="00C867DF">
        <w:rPr>
          <w:spacing w:val="1"/>
        </w:rPr>
        <w:t xml:space="preserve"> </w:t>
      </w:r>
      <w:r w:rsidRPr="00C867DF">
        <w:t>различных</w:t>
      </w:r>
      <w:r w:rsidRPr="00C867DF">
        <w:rPr>
          <w:spacing w:val="1"/>
        </w:rPr>
        <w:t xml:space="preserve"> </w:t>
      </w:r>
      <w:r w:rsidRPr="00C867DF">
        <w:t>помещений</w:t>
      </w:r>
      <w:r w:rsidRPr="00C867DF">
        <w:rPr>
          <w:spacing w:val="1"/>
        </w:rPr>
        <w:t xml:space="preserve"> </w:t>
      </w:r>
      <w:r w:rsidRPr="00C867DF">
        <w:t>(комнаты,</w:t>
      </w:r>
      <w:r w:rsidRPr="00C867DF">
        <w:rPr>
          <w:spacing w:val="1"/>
        </w:rPr>
        <w:t xml:space="preserve"> </w:t>
      </w:r>
      <w:r w:rsidRPr="00C867DF">
        <w:t>кабинета</w:t>
      </w:r>
      <w:r w:rsidRPr="00C867DF">
        <w:rPr>
          <w:spacing w:val="1"/>
        </w:rPr>
        <w:t xml:space="preserve"> </w:t>
      </w:r>
      <w:r w:rsidRPr="00C867DF">
        <w:t>учителя-логопеда,</w:t>
      </w:r>
      <w:r w:rsidRPr="00C867DF">
        <w:rPr>
          <w:spacing w:val="1"/>
        </w:rPr>
        <w:t xml:space="preserve"> </w:t>
      </w:r>
      <w:r w:rsidRPr="00C867DF">
        <w:t>музыкального</w:t>
      </w:r>
      <w:r w:rsidRPr="00C867DF">
        <w:rPr>
          <w:spacing w:val="1"/>
        </w:rPr>
        <w:t xml:space="preserve"> </w:t>
      </w:r>
      <w:r w:rsidRPr="00C867DF">
        <w:t>зала,</w:t>
      </w:r>
      <w:r w:rsidRPr="00C867DF">
        <w:rPr>
          <w:spacing w:val="1"/>
        </w:rPr>
        <w:t xml:space="preserve"> </w:t>
      </w:r>
      <w:r w:rsidRPr="00C867DF">
        <w:t>физкультурного</w:t>
      </w:r>
      <w:r w:rsidRPr="00C867DF">
        <w:rPr>
          <w:spacing w:val="1"/>
        </w:rPr>
        <w:t xml:space="preserve"> </w:t>
      </w:r>
      <w:r w:rsidRPr="00C867DF">
        <w:t>зала,</w:t>
      </w:r>
      <w:r w:rsidRPr="00C867DF">
        <w:rPr>
          <w:spacing w:val="1"/>
        </w:rPr>
        <w:t xml:space="preserve"> </w:t>
      </w:r>
      <w:r w:rsidRPr="00C867DF">
        <w:t>столовой)</w:t>
      </w:r>
      <w:r w:rsidRPr="00C867DF">
        <w:rPr>
          <w:spacing w:val="1"/>
        </w:rPr>
        <w:t xml:space="preserve"> </w:t>
      </w:r>
      <w:r w:rsidRPr="00C867DF">
        <w:t>с</w:t>
      </w:r>
      <w:r w:rsidRPr="00C867DF">
        <w:rPr>
          <w:spacing w:val="1"/>
        </w:rPr>
        <w:t xml:space="preserve"> </w:t>
      </w:r>
      <w:r w:rsidRPr="00C867DF">
        <w:rPr>
          <w:spacing w:val="-1"/>
        </w:rPr>
        <w:t>помощью</w:t>
      </w:r>
      <w:r w:rsidRPr="00C867DF">
        <w:rPr>
          <w:spacing w:val="-11"/>
        </w:rPr>
        <w:t xml:space="preserve"> </w:t>
      </w:r>
      <w:r w:rsidRPr="00C867DF">
        <w:rPr>
          <w:spacing w:val="-1"/>
        </w:rPr>
        <w:t>взрослого,</w:t>
      </w:r>
      <w:r w:rsidRPr="00C867DF">
        <w:rPr>
          <w:spacing w:val="-12"/>
        </w:rPr>
        <w:t xml:space="preserve"> </w:t>
      </w:r>
      <w:r w:rsidRPr="00C867DF">
        <w:t>по</w:t>
      </w:r>
      <w:r w:rsidRPr="00C867DF">
        <w:rPr>
          <w:spacing w:val="-15"/>
        </w:rPr>
        <w:t xml:space="preserve"> </w:t>
      </w:r>
      <w:r w:rsidRPr="00C867DF">
        <w:t>словесной</w:t>
      </w:r>
      <w:r w:rsidRPr="00C867DF">
        <w:rPr>
          <w:spacing w:val="-12"/>
        </w:rPr>
        <w:t xml:space="preserve"> </w:t>
      </w:r>
      <w:r w:rsidRPr="00C867DF">
        <w:t>инструкции</w:t>
      </w:r>
      <w:r w:rsidRPr="00C867DF">
        <w:rPr>
          <w:spacing w:val="-14"/>
        </w:rPr>
        <w:t xml:space="preserve"> </w:t>
      </w:r>
      <w:r w:rsidRPr="00C867DF">
        <w:t>и</w:t>
      </w:r>
      <w:r w:rsidRPr="00C867DF">
        <w:rPr>
          <w:spacing w:val="-9"/>
        </w:rPr>
        <w:t xml:space="preserve"> </w:t>
      </w:r>
      <w:r w:rsidRPr="00C867DF">
        <w:t>самостоятельно.</w:t>
      </w:r>
      <w:r w:rsidRPr="00C867DF">
        <w:rPr>
          <w:spacing w:val="-10"/>
        </w:rPr>
        <w:t xml:space="preserve"> </w:t>
      </w:r>
      <w:r w:rsidRPr="00C867DF">
        <w:t>Уточнение</w:t>
      </w:r>
      <w:r w:rsidRPr="00C867DF">
        <w:rPr>
          <w:spacing w:val="-10"/>
        </w:rPr>
        <w:t xml:space="preserve"> </w:t>
      </w:r>
      <w:r w:rsidRPr="00C867DF">
        <w:t>представлений</w:t>
      </w:r>
      <w:r w:rsidRPr="00C867DF">
        <w:rPr>
          <w:spacing w:val="-9"/>
        </w:rPr>
        <w:t xml:space="preserve"> </w:t>
      </w:r>
      <w:r w:rsidRPr="00C867DF">
        <w:t>о</w:t>
      </w:r>
      <w:r w:rsidRPr="00C867DF">
        <w:rPr>
          <w:spacing w:val="-15"/>
        </w:rPr>
        <w:t xml:space="preserve"> </w:t>
      </w:r>
      <w:r w:rsidRPr="00C867DF">
        <w:t>схеме</w:t>
      </w:r>
      <w:r w:rsidRPr="00C867DF">
        <w:rPr>
          <w:spacing w:val="-58"/>
        </w:rPr>
        <w:t xml:space="preserve"> </w:t>
      </w:r>
      <w:r w:rsidRPr="00C867DF">
        <w:t>собственного</w:t>
      </w:r>
      <w:r w:rsidRPr="00C867DF">
        <w:rPr>
          <w:spacing w:val="-11"/>
        </w:rPr>
        <w:t xml:space="preserve"> </w:t>
      </w:r>
      <w:r w:rsidRPr="00C867DF">
        <w:t>тела</w:t>
      </w:r>
      <w:r w:rsidRPr="00C867DF">
        <w:rPr>
          <w:spacing w:val="-12"/>
        </w:rPr>
        <w:t xml:space="preserve"> </w:t>
      </w:r>
      <w:r w:rsidRPr="00C867DF">
        <w:t>и</w:t>
      </w:r>
      <w:r w:rsidRPr="00C867DF">
        <w:rPr>
          <w:spacing w:val="-10"/>
        </w:rPr>
        <w:t xml:space="preserve"> </w:t>
      </w:r>
      <w:r w:rsidRPr="00C867DF">
        <w:t>лица</w:t>
      </w:r>
      <w:r w:rsidRPr="00C867DF">
        <w:rPr>
          <w:spacing w:val="-11"/>
        </w:rPr>
        <w:t xml:space="preserve"> </w:t>
      </w:r>
      <w:r w:rsidRPr="00C867DF">
        <w:t>(руки,</w:t>
      </w:r>
      <w:r w:rsidRPr="00C867DF">
        <w:rPr>
          <w:spacing w:val="-11"/>
        </w:rPr>
        <w:t xml:space="preserve"> </w:t>
      </w:r>
      <w:r w:rsidRPr="00C867DF">
        <w:t>ноги,</w:t>
      </w:r>
      <w:r w:rsidRPr="00C867DF">
        <w:rPr>
          <w:spacing w:val="-11"/>
        </w:rPr>
        <w:t xml:space="preserve"> </w:t>
      </w:r>
      <w:r w:rsidRPr="00C867DF">
        <w:t>голова,</w:t>
      </w:r>
      <w:r w:rsidRPr="00C867DF">
        <w:rPr>
          <w:spacing w:val="-11"/>
        </w:rPr>
        <w:t xml:space="preserve"> </w:t>
      </w:r>
      <w:r w:rsidRPr="00C867DF">
        <w:t>туловище,</w:t>
      </w:r>
      <w:r w:rsidRPr="00C867DF">
        <w:rPr>
          <w:spacing w:val="-10"/>
        </w:rPr>
        <w:t xml:space="preserve"> </w:t>
      </w:r>
      <w:r w:rsidRPr="00C867DF">
        <w:t>глаза,</w:t>
      </w:r>
      <w:r w:rsidRPr="00C867DF">
        <w:rPr>
          <w:spacing w:val="-11"/>
        </w:rPr>
        <w:t xml:space="preserve"> </w:t>
      </w:r>
      <w:r w:rsidRPr="00C867DF">
        <w:t>нос,</w:t>
      </w:r>
      <w:r w:rsidRPr="00C867DF">
        <w:rPr>
          <w:spacing w:val="-9"/>
        </w:rPr>
        <w:t xml:space="preserve"> </w:t>
      </w:r>
      <w:r w:rsidRPr="00C867DF">
        <w:t>уши).</w:t>
      </w:r>
      <w:r w:rsidRPr="00C867DF">
        <w:rPr>
          <w:spacing w:val="-8"/>
        </w:rPr>
        <w:t xml:space="preserve"> </w:t>
      </w:r>
      <w:r w:rsidRPr="00C867DF">
        <w:t>Обводка</w:t>
      </w:r>
      <w:r w:rsidRPr="00C867DF">
        <w:rPr>
          <w:spacing w:val="-12"/>
        </w:rPr>
        <w:t xml:space="preserve"> </w:t>
      </w:r>
      <w:r w:rsidRPr="00C867DF">
        <w:t>ладони</w:t>
      </w:r>
      <w:r w:rsidRPr="00C867DF">
        <w:rPr>
          <w:spacing w:val="-10"/>
        </w:rPr>
        <w:t xml:space="preserve"> </w:t>
      </w:r>
      <w:r w:rsidRPr="00C867DF">
        <w:t>и</w:t>
      </w:r>
      <w:r w:rsidRPr="00C867DF">
        <w:rPr>
          <w:spacing w:val="-10"/>
        </w:rPr>
        <w:t xml:space="preserve"> </w:t>
      </w:r>
      <w:r w:rsidRPr="00C867DF">
        <w:t>пальцев</w:t>
      </w:r>
      <w:r w:rsidRPr="00C867DF">
        <w:rPr>
          <w:spacing w:val="-57"/>
        </w:rPr>
        <w:t xml:space="preserve"> </w:t>
      </w:r>
      <w:r w:rsidRPr="00C867DF">
        <w:t>карандашом (при необходимости с помощью взрослых), показ и соотнесение руки с контурным</w:t>
      </w:r>
      <w:r w:rsidRPr="00C867DF">
        <w:rPr>
          <w:spacing w:val="1"/>
        </w:rPr>
        <w:t xml:space="preserve"> </w:t>
      </w:r>
      <w:r w:rsidRPr="00C867DF">
        <w:t>изображением,</w:t>
      </w:r>
      <w:r w:rsidRPr="00C867DF">
        <w:rPr>
          <w:spacing w:val="-1"/>
        </w:rPr>
        <w:t xml:space="preserve"> </w:t>
      </w:r>
      <w:r w:rsidRPr="00C867DF">
        <w:t>соответствующим</w:t>
      </w:r>
      <w:r w:rsidRPr="00C867DF">
        <w:rPr>
          <w:spacing w:val="-1"/>
        </w:rPr>
        <w:t xml:space="preserve"> </w:t>
      </w:r>
      <w:r w:rsidRPr="00C867DF">
        <w:t>определенному положению</w:t>
      </w:r>
      <w:r w:rsidRPr="00C867DF">
        <w:rPr>
          <w:spacing w:val="1"/>
        </w:rPr>
        <w:t xml:space="preserve"> </w:t>
      </w:r>
      <w:r w:rsidRPr="00C867DF">
        <w:t>руки, в</w:t>
      </w:r>
      <w:r w:rsidRPr="00C867DF">
        <w:rPr>
          <w:spacing w:val="-6"/>
        </w:rPr>
        <w:t xml:space="preserve"> </w:t>
      </w:r>
      <w:r w:rsidRPr="00C867DF">
        <w:t>играх типа</w:t>
      </w:r>
    </w:p>
    <w:p w14:paraId="69B39734" w14:textId="77777777" w:rsidR="006E5121" w:rsidRPr="00C867DF" w:rsidRDefault="006E5121" w:rsidP="006E5121">
      <w:pPr>
        <w:pStyle w:val="a9"/>
        <w:spacing w:before="1"/>
        <w:ind w:left="799"/>
      </w:pPr>
      <w:r w:rsidRPr="00C867DF">
        <w:t>«Сделай,</w:t>
      </w:r>
      <w:r w:rsidRPr="00C867DF">
        <w:rPr>
          <w:spacing w:val="-5"/>
        </w:rPr>
        <w:t xml:space="preserve"> </w:t>
      </w:r>
      <w:r w:rsidRPr="00C867DF">
        <w:t>как</w:t>
      </w:r>
      <w:r w:rsidRPr="00C867DF">
        <w:rPr>
          <w:spacing w:val="-4"/>
        </w:rPr>
        <w:t xml:space="preserve"> </w:t>
      </w:r>
      <w:r w:rsidRPr="00C867DF">
        <w:t>кукла»,</w:t>
      </w:r>
      <w:r w:rsidRPr="00C867DF">
        <w:rPr>
          <w:spacing w:val="-4"/>
        </w:rPr>
        <w:t xml:space="preserve"> </w:t>
      </w:r>
      <w:r w:rsidRPr="00C867DF">
        <w:t>«Сделай</w:t>
      </w:r>
      <w:r w:rsidRPr="00C867DF">
        <w:rPr>
          <w:spacing w:val="-2"/>
        </w:rPr>
        <w:t xml:space="preserve"> </w:t>
      </w:r>
      <w:r w:rsidRPr="00C867DF">
        <w:t>так</w:t>
      </w:r>
      <w:r w:rsidRPr="00C867DF">
        <w:rPr>
          <w:spacing w:val="-4"/>
        </w:rPr>
        <w:t xml:space="preserve"> </w:t>
      </w:r>
      <w:r w:rsidRPr="00C867DF">
        <w:t>же,</w:t>
      </w:r>
      <w:r w:rsidRPr="00C867DF">
        <w:rPr>
          <w:spacing w:val="-5"/>
        </w:rPr>
        <w:t xml:space="preserve"> </w:t>
      </w:r>
      <w:r w:rsidRPr="00C867DF">
        <w:t>как</w:t>
      </w:r>
      <w:r w:rsidRPr="00C867DF">
        <w:rPr>
          <w:spacing w:val="-1"/>
        </w:rPr>
        <w:t xml:space="preserve"> </w:t>
      </w:r>
      <w:r w:rsidRPr="00C867DF">
        <w:t>нарисовано».</w:t>
      </w:r>
    </w:p>
    <w:p w14:paraId="29BC8AD2" w14:textId="77777777" w:rsidR="006E5121" w:rsidRPr="00C867DF" w:rsidRDefault="006E5121" w:rsidP="006E5121">
      <w:pPr>
        <w:pStyle w:val="a9"/>
        <w:ind w:left="233" w:right="142"/>
      </w:pPr>
      <w:r w:rsidRPr="00C867DF">
        <w:t>Выполнение игровых упражнений, связанных с перемещением в пространстве, изменением</w:t>
      </w:r>
      <w:r w:rsidRPr="00C867DF">
        <w:rPr>
          <w:spacing w:val="1"/>
        </w:rPr>
        <w:t xml:space="preserve"> </w:t>
      </w:r>
      <w:r w:rsidRPr="00C867DF">
        <w:t>положения</w:t>
      </w:r>
      <w:r w:rsidRPr="00C867DF">
        <w:rPr>
          <w:spacing w:val="2"/>
        </w:rPr>
        <w:t xml:space="preserve"> </w:t>
      </w:r>
      <w:r w:rsidRPr="00C867DF">
        <w:t>частей</w:t>
      </w:r>
      <w:r w:rsidRPr="00C867DF">
        <w:rPr>
          <w:spacing w:val="5"/>
        </w:rPr>
        <w:t xml:space="preserve"> </w:t>
      </w:r>
      <w:r w:rsidRPr="00C867DF">
        <w:t>тела</w:t>
      </w:r>
      <w:r w:rsidRPr="00C867DF">
        <w:rPr>
          <w:spacing w:val="1"/>
        </w:rPr>
        <w:t xml:space="preserve"> </w:t>
      </w:r>
      <w:r w:rsidRPr="00C867DF">
        <w:t>(поднять</w:t>
      </w:r>
      <w:r w:rsidRPr="00C867DF">
        <w:rPr>
          <w:spacing w:val="1"/>
        </w:rPr>
        <w:t xml:space="preserve"> </w:t>
      </w:r>
      <w:r w:rsidRPr="00C867DF">
        <w:t>руки,</w:t>
      </w:r>
      <w:r w:rsidRPr="00C867DF">
        <w:rPr>
          <w:spacing w:val="2"/>
        </w:rPr>
        <w:t xml:space="preserve"> </w:t>
      </w:r>
      <w:r w:rsidRPr="00C867DF">
        <w:t>вытянуть</w:t>
      </w:r>
      <w:r w:rsidRPr="00C867DF">
        <w:rPr>
          <w:spacing w:val="3"/>
        </w:rPr>
        <w:t xml:space="preserve"> </w:t>
      </w:r>
      <w:r w:rsidRPr="00C867DF">
        <w:t>их</w:t>
      </w:r>
      <w:r w:rsidRPr="00C867DF">
        <w:rPr>
          <w:spacing w:val="2"/>
        </w:rPr>
        <w:t xml:space="preserve"> </w:t>
      </w:r>
      <w:r w:rsidRPr="00C867DF">
        <w:t>вперед,</w:t>
      </w:r>
      <w:r w:rsidRPr="00C867DF">
        <w:rPr>
          <w:spacing w:val="2"/>
        </w:rPr>
        <w:t xml:space="preserve"> </w:t>
      </w:r>
      <w:r w:rsidRPr="00C867DF">
        <w:t>поднять</w:t>
      </w:r>
      <w:r w:rsidRPr="00C867DF">
        <w:rPr>
          <w:spacing w:val="5"/>
        </w:rPr>
        <w:t xml:space="preserve"> </w:t>
      </w:r>
      <w:r w:rsidRPr="00C867DF">
        <w:t>одну</w:t>
      </w:r>
      <w:r w:rsidRPr="00C867DF">
        <w:rPr>
          <w:spacing w:val="3"/>
        </w:rPr>
        <w:t xml:space="preserve"> </w:t>
      </w:r>
      <w:r w:rsidRPr="00C867DF">
        <w:t>руку</w:t>
      </w:r>
      <w:r w:rsidRPr="00C867DF">
        <w:rPr>
          <w:spacing w:val="56"/>
        </w:rPr>
        <w:t xml:space="preserve"> </w:t>
      </w:r>
      <w:r w:rsidRPr="00C867DF">
        <w:t>и</w:t>
      </w:r>
      <w:r w:rsidRPr="00C867DF">
        <w:rPr>
          <w:spacing w:val="3"/>
        </w:rPr>
        <w:t xml:space="preserve"> </w:t>
      </w:r>
      <w:r w:rsidRPr="00C867DF">
        <w:t>т.п.)</w:t>
      </w:r>
    </w:p>
    <w:p w14:paraId="41266777" w14:textId="77777777" w:rsidR="006E5121" w:rsidRPr="00C867DF" w:rsidRDefault="006E5121" w:rsidP="006E5121">
      <w:pPr>
        <w:sectPr w:rsidR="006E5121" w:rsidRPr="00C867DF">
          <w:pgSz w:w="11940" w:h="16860"/>
          <w:pgMar w:top="1060" w:right="440" w:bottom="540" w:left="900" w:header="0" w:footer="262" w:gutter="0"/>
          <w:cols w:space="720"/>
        </w:sectPr>
      </w:pPr>
    </w:p>
    <w:p w14:paraId="795C1D83" w14:textId="77777777" w:rsidR="006E5121" w:rsidRPr="00C867DF" w:rsidRDefault="006E5121" w:rsidP="006E5121">
      <w:pPr>
        <w:pStyle w:val="a9"/>
        <w:spacing w:before="60"/>
        <w:ind w:left="233" w:right="131"/>
      </w:pPr>
      <w:r w:rsidRPr="00C867DF">
        <w:t>по</w:t>
      </w:r>
      <w:r w:rsidRPr="00C867DF">
        <w:rPr>
          <w:spacing w:val="1"/>
        </w:rPr>
        <w:t xml:space="preserve"> </w:t>
      </w:r>
      <w:r w:rsidRPr="00C867DF">
        <w:t>подражанию</w:t>
      </w:r>
      <w:r w:rsidRPr="00C867DF">
        <w:rPr>
          <w:spacing w:val="1"/>
        </w:rPr>
        <w:t xml:space="preserve"> </w:t>
      </w:r>
      <w:r w:rsidRPr="00C867DF">
        <w:t>действиям</w:t>
      </w:r>
      <w:r w:rsidRPr="00C867DF">
        <w:rPr>
          <w:spacing w:val="1"/>
        </w:rPr>
        <w:t xml:space="preserve"> </w:t>
      </w:r>
      <w:r w:rsidRPr="00C867DF">
        <w:t>взрослого,</w:t>
      </w:r>
      <w:r w:rsidRPr="00C867DF">
        <w:rPr>
          <w:spacing w:val="1"/>
        </w:rPr>
        <w:t xml:space="preserve"> </w:t>
      </w:r>
      <w:r w:rsidRPr="00C867DF">
        <w:t>по</w:t>
      </w:r>
      <w:r w:rsidRPr="00C867DF">
        <w:rPr>
          <w:spacing w:val="1"/>
        </w:rPr>
        <w:t xml:space="preserve"> </w:t>
      </w:r>
      <w:r w:rsidRPr="00C867DF">
        <w:t>образцу,</w:t>
      </w:r>
      <w:r w:rsidRPr="00C867DF">
        <w:rPr>
          <w:spacing w:val="1"/>
        </w:rPr>
        <w:t xml:space="preserve"> </w:t>
      </w:r>
      <w:r w:rsidRPr="00C867DF">
        <w:t>по</w:t>
      </w:r>
      <w:r w:rsidRPr="00C867DF">
        <w:rPr>
          <w:spacing w:val="1"/>
        </w:rPr>
        <w:t xml:space="preserve"> </w:t>
      </w:r>
      <w:r w:rsidRPr="00C867DF">
        <w:t>словесной</w:t>
      </w:r>
      <w:r w:rsidRPr="00C867DF">
        <w:rPr>
          <w:spacing w:val="1"/>
        </w:rPr>
        <w:t xml:space="preserve"> </w:t>
      </w:r>
      <w:r w:rsidRPr="00C867DF">
        <w:t>инструкции.</w:t>
      </w:r>
      <w:r w:rsidRPr="00C867DF">
        <w:rPr>
          <w:spacing w:val="1"/>
        </w:rPr>
        <w:t xml:space="preserve"> </w:t>
      </w:r>
      <w:r w:rsidRPr="00C867DF">
        <w:t>Использование</w:t>
      </w:r>
      <w:r w:rsidRPr="00C867DF">
        <w:rPr>
          <w:spacing w:val="1"/>
        </w:rPr>
        <w:t xml:space="preserve"> </w:t>
      </w:r>
      <w:r w:rsidRPr="00C867DF">
        <w:t>речевых и имитационных средств в процессе называния и показа пространственных отношений,</w:t>
      </w:r>
      <w:r w:rsidRPr="00C867DF">
        <w:rPr>
          <w:spacing w:val="1"/>
        </w:rPr>
        <w:t xml:space="preserve"> </w:t>
      </w:r>
      <w:r w:rsidRPr="00C867DF">
        <w:t>сопровождение</w:t>
      </w:r>
      <w:r w:rsidRPr="00C867DF">
        <w:rPr>
          <w:spacing w:val="-5"/>
        </w:rPr>
        <w:t xml:space="preserve"> </w:t>
      </w:r>
      <w:r w:rsidRPr="00C867DF">
        <w:t>действий</w:t>
      </w:r>
      <w:r w:rsidRPr="00C867DF">
        <w:rPr>
          <w:spacing w:val="-3"/>
        </w:rPr>
        <w:t xml:space="preserve"> </w:t>
      </w:r>
      <w:r w:rsidRPr="00C867DF">
        <w:t>речью</w:t>
      </w:r>
      <w:r w:rsidRPr="00C867DF">
        <w:rPr>
          <w:spacing w:val="-4"/>
        </w:rPr>
        <w:t xml:space="preserve"> </w:t>
      </w:r>
      <w:r w:rsidRPr="00C867DF">
        <w:t>(длинный</w:t>
      </w:r>
      <w:r w:rsidRPr="00C867DF">
        <w:rPr>
          <w:spacing w:val="-1"/>
        </w:rPr>
        <w:t xml:space="preserve"> </w:t>
      </w:r>
      <w:r w:rsidRPr="00C867DF">
        <w:t>—</w:t>
      </w:r>
      <w:r w:rsidRPr="00C867DF">
        <w:rPr>
          <w:spacing w:val="-5"/>
        </w:rPr>
        <w:t xml:space="preserve"> </w:t>
      </w:r>
      <w:r w:rsidRPr="00C867DF">
        <w:t>руки</w:t>
      </w:r>
      <w:r w:rsidRPr="00C867DF">
        <w:rPr>
          <w:spacing w:val="-3"/>
        </w:rPr>
        <w:t xml:space="preserve"> </w:t>
      </w:r>
      <w:r w:rsidRPr="00C867DF">
        <w:t>разводятся</w:t>
      </w:r>
      <w:r w:rsidRPr="00C867DF">
        <w:rPr>
          <w:spacing w:val="-5"/>
        </w:rPr>
        <w:t xml:space="preserve"> </w:t>
      </w:r>
      <w:r w:rsidRPr="00C867DF">
        <w:t>в</w:t>
      </w:r>
      <w:r w:rsidRPr="00C867DF">
        <w:rPr>
          <w:spacing w:val="-5"/>
        </w:rPr>
        <w:t xml:space="preserve"> </w:t>
      </w:r>
      <w:r w:rsidRPr="00C867DF">
        <w:t>стороны,</w:t>
      </w:r>
      <w:r w:rsidRPr="00C867DF">
        <w:rPr>
          <w:spacing w:val="-5"/>
        </w:rPr>
        <w:t xml:space="preserve"> </w:t>
      </w:r>
      <w:r w:rsidRPr="00C867DF">
        <w:t>показывая</w:t>
      </w:r>
      <w:r w:rsidRPr="00C867DF">
        <w:rPr>
          <w:spacing w:val="-4"/>
        </w:rPr>
        <w:t xml:space="preserve"> </w:t>
      </w:r>
      <w:r w:rsidRPr="00C867DF">
        <w:t>протяженность</w:t>
      </w:r>
      <w:r w:rsidRPr="00C867DF">
        <w:rPr>
          <w:spacing w:val="-58"/>
        </w:rPr>
        <w:t xml:space="preserve"> </w:t>
      </w:r>
      <w:r w:rsidRPr="00C867DF">
        <w:t>и т. п.)</w:t>
      </w:r>
    </w:p>
    <w:p w14:paraId="5DE53043" w14:textId="77777777" w:rsidR="006E5121" w:rsidRPr="00C867DF" w:rsidRDefault="006E5121" w:rsidP="006E5121">
      <w:pPr>
        <w:ind w:left="233" w:right="139" w:firstLine="566"/>
      </w:pPr>
      <w:r w:rsidRPr="00C867DF">
        <w:rPr>
          <w:i/>
        </w:rPr>
        <w:t xml:space="preserve">Временные представления. </w:t>
      </w:r>
      <w:r w:rsidRPr="00C867DF">
        <w:t>Наблюдение простейших природных явлений (холодно, тепло,</w:t>
      </w:r>
      <w:r w:rsidRPr="00C867DF">
        <w:rPr>
          <w:spacing w:val="1"/>
        </w:rPr>
        <w:t xml:space="preserve"> </w:t>
      </w:r>
      <w:r w:rsidRPr="00C867DF">
        <w:t>идет</w:t>
      </w:r>
      <w:r w:rsidRPr="00C867DF">
        <w:rPr>
          <w:spacing w:val="-1"/>
        </w:rPr>
        <w:t xml:space="preserve"> </w:t>
      </w:r>
      <w:r w:rsidRPr="00C867DF">
        <w:t>дождь,</w:t>
      </w:r>
      <w:r w:rsidRPr="00C867DF">
        <w:rPr>
          <w:spacing w:val="-5"/>
        </w:rPr>
        <w:t xml:space="preserve"> </w:t>
      </w:r>
      <w:r w:rsidRPr="00C867DF">
        <w:t>идет снег).</w:t>
      </w:r>
    </w:p>
    <w:p w14:paraId="3C7955FA" w14:textId="77777777" w:rsidR="006E5121" w:rsidRPr="00C867DF" w:rsidRDefault="006E5121" w:rsidP="006E5121">
      <w:pPr>
        <w:pStyle w:val="a9"/>
        <w:ind w:left="233" w:right="127"/>
      </w:pPr>
      <w:r w:rsidRPr="00C867DF">
        <w:t>Узнавание и называние по наиболее характерным признакам (по наблюдениям в природе, по</w:t>
      </w:r>
      <w:r w:rsidRPr="00C867DF">
        <w:rPr>
          <w:spacing w:val="1"/>
        </w:rPr>
        <w:t xml:space="preserve"> </w:t>
      </w:r>
      <w:r w:rsidRPr="00C867DF">
        <w:t>картинкам) контрастных времен года: лето и зима, весна и осень. Изображение явлений природы с</w:t>
      </w:r>
      <w:r w:rsidRPr="00C867DF">
        <w:rPr>
          <w:spacing w:val="1"/>
        </w:rPr>
        <w:t xml:space="preserve"> </w:t>
      </w:r>
      <w:r w:rsidRPr="00C867DF">
        <w:t>помощью</w:t>
      </w:r>
      <w:r w:rsidRPr="00C867DF">
        <w:rPr>
          <w:spacing w:val="1"/>
        </w:rPr>
        <w:t xml:space="preserve"> </w:t>
      </w:r>
      <w:r w:rsidRPr="00C867DF">
        <w:t>имитационных</w:t>
      </w:r>
      <w:r w:rsidRPr="00C867DF">
        <w:rPr>
          <w:spacing w:val="1"/>
        </w:rPr>
        <w:t xml:space="preserve"> </w:t>
      </w:r>
      <w:r w:rsidRPr="00C867DF">
        <w:t>действий:</w:t>
      </w:r>
      <w:r w:rsidRPr="00C867DF">
        <w:rPr>
          <w:spacing w:val="1"/>
        </w:rPr>
        <w:t xml:space="preserve"> </w:t>
      </w:r>
      <w:r w:rsidRPr="00C867DF">
        <w:t>холодно</w:t>
      </w:r>
      <w:r w:rsidRPr="00C867DF">
        <w:rPr>
          <w:spacing w:val="1"/>
        </w:rPr>
        <w:t xml:space="preserve"> </w:t>
      </w:r>
      <w:r w:rsidRPr="00C867DF">
        <w:t>—</w:t>
      </w:r>
      <w:r w:rsidRPr="00C867DF">
        <w:rPr>
          <w:spacing w:val="1"/>
        </w:rPr>
        <w:t xml:space="preserve"> </w:t>
      </w:r>
      <w:r w:rsidRPr="00C867DF">
        <w:t>нахмуриться</w:t>
      </w:r>
      <w:r w:rsidRPr="00C867DF">
        <w:rPr>
          <w:spacing w:val="1"/>
        </w:rPr>
        <w:t xml:space="preserve"> </w:t>
      </w:r>
      <w:r w:rsidRPr="00C867DF">
        <w:t>и</w:t>
      </w:r>
      <w:r w:rsidRPr="00C867DF">
        <w:rPr>
          <w:spacing w:val="1"/>
        </w:rPr>
        <w:t xml:space="preserve"> </w:t>
      </w:r>
      <w:r w:rsidRPr="00C867DF">
        <w:t>сжаться;</w:t>
      </w:r>
      <w:r w:rsidRPr="00C867DF">
        <w:rPr>
          <w:spacing w:val="1"/>
        </w:rPr>
        <w:t xml:space="preserve"> </w:t>
      </w:r>
      <w:r w:rsidRPr="00C867DF">
        <w:t>тепло</w:t>
      </w:r>
      <w:r w:rsidRPr="00C867DF">
        <w:rPr>
          <w:spacing w:val="1"/>
        </w:rPr>
        <w:t xml:space="preserve"> </w:t>
      </w:r>
      <w:r w:rsidRPr="00C867DF">
        <w:t>—</w:t>
      </w:r>
      <w:r w:rsidRPr="00C867DF">
        <w:rPr>
          <w:spacing w:val="1"/>
        </w:rPr>
        <w:t xml:space="preserve"> </w:t>
      </w:r>
      <w:r w:rsidRPr="00C867DF">
        <w:t>улыбнуться,</w:t>
      </w:r>
      <w:r w:rsidRPr="00C867DF">
        <w:rPr>
          <w:spacing w:val="-57"/>
        </w:rPr>
        <w:t xml:space="preserve"> </w:t>
      </w:r>
      <w:r w:rsidRPr="00C867DF">
        <w:t>потянуться</w:t>
      </w:r>
      <w:r w:rsidRPr="00C867DF">
        <w:rPr>
          <w:spacing w:val="-9"/>
        </w:rPr>
        <w:t xml:space="preserve"> </w:t>
      </w:r>
      <w:r w:rsidRPr="00C867DF">
        <w:t>вверх</w:t>
      </w:r>
      <w:r w:rsidRPr="00C867DF">
        <w:rPr>
          <w:spacing w:val="-12"/>
        </w:rPr>
        <w:t xml:space="preserve"> </w:t>
      </w:r>
      <w:r w:rsidRPr="00C867DF">
        <w:t>и</w:t>
      </w:r>
      <w:r w:rsidRPr="00C867DF">
        <w:rPr>
          <w:spacing w:val="-10"/>
        </w:rPr>
        <w:t xml:space="preserve"> </w:t>
      </w:r>
      <w:r w:rsidRPr="00C867DF">
        <w:t>раскрыть</w:t>
      </w:r>
      <w:r w:rsidRPr="00C867DF">
        <w:rPr>
          <w:spacing w:val="-7"/>
        </w:rPr>
        <w:t xml:space="preserve"> </w:t>
      </w:r>
      <w:r w:rsidRPr="00C867DF">
        <w:t>руки,</w:t>
      </w:r>
      <w:r w:rsidRPr="00C867DF">
        <w:rPr>
          <w:spacing w:val="-12"/>
        </w:rPr>
        <w:t xml:space="preserve"> </w:t>
      </w:r>
      <w:r w:rsidRPr="00C867DF">
        <w:t>как</w:t>
      </w:r>
      <w:r w:rsidRPr="00C867DF">
        <w:rPr>
          <w:spacing w:val="-10"/>
        </w:rPr>
        <w:t xml:space="preserve"> </w:t>
      </w:r>
      <w:r w:rsidRPr="00C867DF">
        <w:t>бы</w:t>
      </w:r>
      <w:r w:rsidRPr="00C867DF">
        <w:rPr>
          <w:spacing w:val="-10"/>
        </w:rPr>
        <w:t xml:space="preserve"> </w:t>
      </w:r>
      <w:r w:rsidRPr="00C867DF">
        <w:t>подставляя</w:t>
      </w:r>
      <w:r w:rsidRPr="00C867DF">
        <w:rPr>
          <w:spacing w:val="-12"/>
        </w:rPr>
        <w:t xml:space="preserve"> </w:t>
      </w:r>
      <w:r w:rsidRPr="00C867DF">
        <w:t>их</w:t>
      </w:r>
      <w:r w:rsidRPr="00C867DF">
        <w:rPr>
          <w:spacing w:val="-9"/>
        </w:rPr>
        <w:t xml:space="preserve"> </w:t>
      </w:r>
      <w:r w:rsidRPr="00C867DF">
        <w:t>солнцу;</w:t>
      </w:r>
      <w:r w:rsidRPr="00C867DF">
        <w:rPr>
          <w:spacing w:val="-9"/>
        </w:rPr>
        <w:t xml:space="preserve"> </w:t>
      </w:r>
      <w:r w:rsidRPr="00C867DF">
        <w:t>дождь</w:t>
      </w:r>
      <w:r w:rsidRPr="00C867DF">
        <w:rPr>
          <w:spacing w:val="-8"/>
        </w:rPr>
        <w:t xml:space="preserve"> </w:t>
      </w:r>
      <w:r w:rsidRPr="00C867DF">
        <w:t>—</w:t>
      </w:r>
      <w:r w:rsidRPr="00C867DF">
        <w:rPr>
          <w:spacing w:val="-9"/>
        </w:rPr>
        <w:t xml:space="preserve"> </w:t>
      </w:r>
      <w:r w:rsidRPr="00C867DF">
        <w:t>имитационные</w:t>
      </w:r>
      <w:r w:rsidRPr="00C867DF">
        <w:rPr>
          <w:spacing w:val="-10"/>
        </w:rPr>
        <w:t xml:space="preserve"> </w:t>
      </w:r>
      <w:r w:rsidRPr="00C867DF">
        <w:t>движения</w:t>
      </w:r>
      <w:r w:rsidRPr="00C867DF">
        <w:rPr>
          <w:spacing w:val="-58"/>
        </w:rPr>
        <w:t xml:space="preserve"> </w:t>
      </w:r>
      <w:r w:rsidRPr="00C867DF">
        <w:t>пальцами</w:t>
      </w:r>
      <w:r w:rsidRPr="00C867DF">
        <w:rPr>
          <w:spacing w:val="1"/>
        </w:rPr>
        <w:t xml:space="preserve"> </w:t>
      </w:r>
      <w:r w:rsidRPr="00C867DF">
        <w:t>рук</w:t>
      </w:r>
      <w:r w:rsidRPr="00C867DF">
        <w:rPr>
          <w:spacing w:val="1"/>
        </w:rPr>
        <w:t xml:space="preserve"> </w:t>
      </w:r>
      <w:r w:rsidRPr="00C867DF">
        <w:t>по</w:t>
      </w:r>
      <w:r w:rsidRPr="00C867DF">
        <w:rPr>
          <w:spacing w:val="1"/>
        </w:rPr>
        <w:t xml:space="preserve"> </w:t>
      </w:r>
      <w:r w:rsidRPr="00C867DF">
        <w:t>поверхности</w:t>
      </w:r>
      <w:r w:rsidRPr="00C867DF">
        <w:rPr>
          <w:spacing w:val="1"/>
        </w:rPr>
        <w:t xml:space="preserve"> </w:t>
      </w:r>
      <w:r w:rsidRPr="00C867DF">
        <w:t>пола</w:t>
      </w:r>
      <w:r w:rsidRPr="00C867DF">
        <w:rPr>
          <w:spacing w:val="1"/>
        </w:rPr>
        <w:t xml:space="preserve"> </w:t>
      </w:r>
      <w:r w:rsidRPr="00C867DF">
        <w:t>или</w:t>
      </w:r>
      <w:r w:rsidRPr="00C867DF">
        <w:rPr>
          <w:spacing w:val="1"/>
        </w:rPr>
        <w:t xml:space="preserve"> </w:t>
      </w:r>
      <w:r w:rsidRPr="00C867DF">
        <w:t>стола</w:t>
      </w:r>
      <w:r w:rsidRPr="00C867DF">
        <w:rPr>
          <w:spacing w:val="1"/>
        </w:rPr>
        <w:t xml:space="preserve"> </w:t>
      </w:r>
      <w:r w:rsidRPr="00C867DF">
        <w:t>со</w:t>
      </w:r>
      <w:r w:rsidRPr="00C867DF">
        <w:rPr>
          <w:spacing w:val="1"/>
        </w:rPr>
        <w:t xml:space="preserve"> </w:t>
      </w:r>
      <w:r w:rsidRPr="00C867DF">
        <w:t>словами</w:t>
      </w:r>
      <w:r w:rsidRPr="00C867DF">
        <w:rPr>
          <w:spacing w:val="1"/>
        </w:rPr>
        <w:t xml:space="preserve"> </w:t>
      </w:r>
      <w:r w:rsidRPr="00C867DF">
        <w:t>кап-</w:t>
      </w:r>
      <w:r w:rsidRPr="00C867DF">
        <w:rPr>
          <w:spacing w:val="1"/>
        </w:rPr>
        <w:t xml:space="preserve"> </w:t>
      </w:r>
      <w:r w:rsidRPr="00C867DF">
        <w:t>кап</w:t>
      </w:r>
      <w:r w:rsidRPr="00C867DF">
        <w:rPr>
          <w:spacing w:val="1"/>
        </w:rPr>
        <w:t xml:space="preserve"> </w:t>
      </w:r>
      <w:r w:rsidRPr="00C867DF">
        <w:t>и</w:t>
      </w:r>
      <w:r w:rsidRPr="00C867DF">
        <w:rPr>
          <w:spacing w:val="1"/>
        </w:rPr>
        <w:t xml:space="preserve"> </w:t>
      </w:r>
      <w:r w:rsidRPr="00C867DF">
        <w:t>т.п.</w:t>
      </w:r>
      <w:r w:rsidRPr="00C867DF">
        <w:rPr>
          <w:spacing w:val="1"/>
        </w:rPr>
        <w:t xml:space="preserve"> </w:t>
      </w:r>
      <w:r w:rsidRPr="00C867DF">
        <w:t>Рассматривание</w:t>
      </w:r>
      <w:r w:rsidRPr="00C867DF">
        <w:rPr>
          <w:spacing w:val="1"/>
        </w:rPr>
        <w:t xml:space="preserve"> </w:t>
      </w:r>
      <w:r w:rsidRPr="00C867DF">
        <w:t>на</w:t>
      </w:r>
      <w:r w:rsidRPr="00C867DF">
        <w:rPr>
          <w:spacing w:val="-57"/>
        </w:rPr>
        <w:t xml:space="preserve"> </w:t>
      </w:r>
      <w:r w:rsidRPr="00C867DF">
        <w:t>иллюстрациях и в реальной действительности астрономических объектов: солнца, луны, звезд.</w:t>
      </w:r>
      <w:r w:rsidRPr="00C867DF">
        <w:rPr>
          <w:spacing w:val="1"/>
        </w:rPr>
        <w:t xml:space="preserve"> </w:t>
      </w:r>
      <w:r w:rsidRPr="00C867DF">
        <w:t>Использование их символов в дидактических и творческих играх. Рисование солнца, луны, звезд,</w:t>
      </w:r>
      <w:r w:rsidRPr="00C867DF">
        <w:rPr>
          <w:spacing w:val="1"/>
        </w:rPr>
        <w:t xml:space="preserve"> </w:t>
      </w:r>
      <w:r w:rsidRPr="00C867DF">
        <w:t>туч, облаков. Упражнения и игры с использованием наглядности в виде моделей суток (сначала —</w:t>
      </w:r>
      <w:r w:rsidRPr="00C867DF">
        <w:rPr>
          <w:spacing w:val="1"/>
        </w:rPr>
        <w:t xml:space="preserve"> </w:t>
      </w:r>
      <w:r w:rsidRPr="00C867DF">
        <w:t>линейной,</w:t>
      </w:r>
      <w:r w:rsidRPr="00C867DF">
        <w:rPr>
          <w:spacing w:val="-6"/>
        </w:rPr>
        <w:t xml:space="preserve"> </w:t>
      </w:r>
      <w:r w:rsidRPr="00C867DF">
        <w:t>а</w:t>
      </w:r>
      <w:r w:rsidRPr="00C867DF">
        <w:rPr>
          <w:spacing w:val="-8"/>
        </w:rPr>
        <w:t xml:space="preserve"> </w:t>
      </w:r>
      <w:r w:rsidRPr="00C867DF">
        <w:t>затем</w:t>
      </w:r>
      <w:r w:rsidRPr="00C867DF">
        <w:rPr>
          <w:spacing w:val="-7"/>
        </w:rPr>
        <w:t xml:space="preserve"> </w:t>
      </w:r>
      <w:r w:rsidRPr="00C867DF">
        <w:t>—</w:t>
      </w:r>
      <w:r w:rsidRPr="00C867DF">
        <w:rPr>
          <w:spacing w:val="-7"/>
        </w:rPr>
        <w:t xml:space="preserve"> </w:t>
      </w:r>
      <w:r w:rsidRPr="00C867DF">
        <w:t>круговой).</w:t>
      </w:r>
      <w:r w:rsidRPr="00C867DF">
        <w:rPr>
          <w:spacing w:val="-3"/>
        </w:rPr>
        <w:t xml:space="preserve"> </w:t>
      </w:r>
      <w:r w:rsidRPr="00C867DF">
        <w:t>Занятия</w:t>
      </w:r>
      <w:r w:rsidRPr="00C867DF">
        <w:rPr>
          <w:spacing w:val="-7"/>
        </w:rPr>
        <w:t xml:space="preserve"> </w:t>
      </w:r>
      <w:r w:rsidRPr="00C867DF">
        <w:t>в</w:t>
      </w:r>
      <w:r w:rsidRPr="00C867DF">
        <w:rPr>
          <w:spacing w:val="-7"/>
        </w:rPr>
        <w:t xml:space="preserve"> </w:t>
      </w:r>
      <w:r w:rsidRPr="00C867DF">
        <w:t>темной</w:t>
      </w:r>
      <w:r w:rsidRPr="00C867DF">
        <w:rPr>
          <w:spacing w:val="-6"/>
        </w:rPr>
        <w:t xml:space="preserve"> </w:t>
      </w:r>
      <w:r w:rsidRPr="00C867DF">
        <w:t>сенсорной</w:t>
      </w:r>
      <w:r w:rsidRPr="00C867DF">
        <w:rPr>
          <w:spacing w:val="-5"/>
        </w:rPr>
        <w:t xml:space="preserve"> </w:t>
      </w:r>
      <w:r w:rsidRPr="00C867DF">
        <w:t>комнате</w:t>
      </w:r>
      <w:r w:rsidRPr="00C867DF">
        <w:rPr>
          <w:spacing w:val="-5"/>
        </w:rPr>
        <w:t xml:space="preserve"> </w:t>
      </w:r>
      <w:r w:rsidRPr="00C867DF">
        <w:t>с</w:t>
      </w:r>
      <w:r w:rsidRPr="00C867DF">
        <w:rPr>
          <w:spacing w:val="-5"/>
        </w:rPr>
        <w:t xml:space="preserve"> </w:t>
      </w:r>
      <w:r w:rsidRPr="00C867DF">
        <w:t>использованием</w:t>
      </w:r>
      <w:r w:rsidRPr="00C867DF">
        <w:rPr>
          <w:spacing w:val="-6"/>
        </w:rPr>
        <w:t xml:space="preserve"> </w:t>
      </w:r>
      <w:r w:rsidRPr="00C867DF">
        <w:t>напольного</w:t>
      </w:r>
      <w:r w:rsidRPr="00C867DF">
        <w:rPr>
          <w:spacing w:val="-58"/>
        </w:rPr>
        <w:t xml:space="preserve"> </w:t>
      </w:r>
      <w:r w:rsidRPr="00C867DF">
        <w:t>и настенного ковров «Млечный путь», пузырьковой колонны и других интерактивных приборов,</w:t>
      </w:r>
      <w:r w:rsidRPr="00C867DF">
        <w:rPr>
          <w:spacing w:val="1"/>
        </w:rPr>
        <w:t xml:space="preserve"> </w:t>
      </w:r>
      <w:r w:rsidRPr="00C867DF">
        <w:t>позволяющих</w:t>
      </w:r>
      <w:r w:rsidRPr="00C867DF">
        <w:rPr>
          <w:spacing w:val="1"/>
        </w:rPr>
        <w:t xml:space="preserve"> </w:t>
      </w:r>
      <w:r w:rsidRPr="00C867DF">
        <w:t>формировать</w:t>
      </w:r>
      <w:r w:rsidRPr="00C867DF">
        <w:rPr>
          <w:spacing w:val="1"/>
        </w:rPr>
        <w:t xml:space="preserve"> </w:t>
      </w:r>
      <w:r w:rsidRPr="00C867DF">
        <w:t>представления</w:t>
      </w:r>
      <w:r w:rsidRPr="00C867DF">
        <w:rPr>
          <w:spacing w:val="1"/>
        </w:rPr>
        <w:t xml:space="preserve"> </w:t>
      </w:r>
      <w:r w:rsidRPr="00C867DF">
        <w:t>детей</w:t>
      </w:r>
      <w:r w:rsidRPr="00C867DF">
        <w:rPr>
          <w:spacing w:val="1"/>
        </w:rPr>
        <w:t xml:space="preserve"> </w:t>
      </w:r>
      <w:r w:rsidRPr="00C867DF">
        <w:t>о</w:t>
      </w:r>
      <w:r w:rsidRPr="00C867DF">
        <w:rPr>
          <w:spacing w:val="1"/>
        </w:rPr>
        <w:t xml:space="preserve"> </w:t>
      </w:r>
      <w:r w:rsidRPr="00C867DF">
        <w:t>пространственно-временных.</w:t>
      </w:r>
      <w:r w:rsidRPr="00C867DF">
        <w:rPr>
          <w:spacing w:val="1"/>
        </w:rPr>
        <w:t xml:space="preserve"> </w:t>
      </w:r>
      <w:r w:rsidRPr="00C867DF">
        <w:t>Имитация</w:t>
      </w:r>
      <w:r w:rsidRPr="00C867DF">
        <w:rPr>
          <w:spacing w:val="1"/>
        </w:rPr>
        <w:t xml:space="preserve"> </w:t>
      </w:r>
      <w:r w:rsidRPr="00C867DF">
        <w:t>действий, соответствующих действиям людей, животных и растений в разные части суток (утром,</w:t>
      </w:r>
      <w:r w:rsidRPr="00C867DF">
        <w:rPr>
          <w:spacing w:val="1"/>
        </w:rPr>
        <w:t xml:space="preserve"> </w:t>
      </w:r>
      <w:r w:rsidRPr="00C867DF">
        <w:t>днем</w:t>
      </w:r>
      <w:r w:rsidRPr="00C867DF">
        <w:rPr>
          <w:spacing w:val="-10"/>
        </w:rPr>
        <w:t xml:space="preserve"> </w:t>
      </w:r>
      <w:r w:rsidRPr="00C867DF">
        <w:t>и</w:t>
      </w:r>
      <w:r w:rsidRPr="00C867DF">
        <w:rPr>
          <w:spacing w:val="-10"/>
        </w:rPr>
        <w:t xml:space="preserve"> </w:t>
      </w:r>
      <w:r w:rsidRPr="00C867DF">
        <w:t>ночью)</w:t>
      </w:r>
      <w:r w:rsidRPr="00C867DF">
        <w:rPr>
          <w:spacing w:val="-11"/>
        </w:rPr>
        <w:t xml:space="preserve"> </w:t>
      </w:r>
      <w:r w:rsidRPr="00C867DF">
        <w:t>по</w:t>
      </w:r>
      <w:r w:rsidRPr="00C867DF">
        <w:rPr>
          <w:spacing w:val="-11"/>
        </w:rPr>
        <w:t xml:space="preserve"> </w:t>
      </w:r>
      <w:r w:rsidRPr="00C867DF">
        <w:t>подражанию</w:t>
      </w:r>
      <w:r w:rsidRPr="00C867DF">
        <w:rPr>
          <w:spacing w:val="-9"/>
        </w:rPr>
        <w:t xml:space="preserve"> </w:t>
      </w:r>
      <w:r w:rsidRPr="00C867DF">
        <w:t>взрослым,</w:t>
      </w:r>
      <w:r w:rsidRPr="00C867DF">
        <w:rPr>
          <w:spacing w:val="-11"/>
        </w:rPr>
        <w:t xml:space="preserve"> </w:t>
      </w:r>
      <w:r w:rsidRPr="00C867DF">
        <w:t>по</w:t>
      </w:r>
      <w:r w:rsidRPr="00C867DF">
        <w:rPr>
          <w:spacing w:val="-11"/>
        </w:rPr>
        <w:t xml:space="preserve"> </w:t>
      </w:r>
      <w:r w:rsidRPr="00C867DF">
        <w:t>образцу,</w:t>
      </w:r>
      <w:r w:rsidRPr="00C867DF">
        <w:rPr>
          <w:spacing w:val="-11"/>
        </w:rPr>
        <w:t xml:space="preserve"> </w:t>
      </w:r>
      <w:r w:rsidRPr="00C867DF">
        <w:t>а</w:t>
      </w:r>
      <w:r w:rsidRPr="00C867DF">
        <w:rPr>
          <w:spacing w:val="-12"/>
        </w:rPr>
        <w:t xml:space="preserve"> </w:t>
      </w:r>
      <w:r w:rsidRPr="00C867DF">
        <w:t>по</w:t>
      </w:r>
      <w:r w:rsidRPr="00C867DF">
        <w:rPr>
          <w:spacing w:val="-11"/>
        </w:rPr>
        <w:t xml:space="preserve"> </w:t>
      </w:r>
      <w:r w:rsidRPr="00C867DF">
        <w:t>возможности</w:t>
      </w:r>
      <w:r w:rsidRPr="00C867DF">
        <w:rPr>
          <w:spacing w:val="-6"/>
        </w:rPr>
        <w:t xml:space="preserve"> </w:t>
      </w:r>
      <w:r w:rsidRPr="00C867DF">
        <w:t>и</w:t>
      </w:r>
      <w:r w:rsidRPr="00C867DF">
        <w:rPr>
          <w:spacing w:val="-12"/>
        </w:rPr>
        <w:t xml:space="preserve"> </w:t>
      </w:r>
      <w:r w:rsidRPr="00C867DF">
        <w:t>по</w:t>
      </w:r>
      <w:r w:rsidRPr="00C867DF">
        <w:rPr>
          <w:spacing w:val="-11"/>
        </w:rPr>
        <w:t xml:space="preserve"> </w:t>
      </w:r>
      <w:r w:rsidRPr="00C867DF">
        <w:t>словесной</w:t>
      </w:r>
      <w:r w:rsidRPr="00C867DF">
        <w:rPr>
          <w:spacing w:val="-10"/>
        </w:rPr>
        <w:t xml:space="preserve"> </w:t>
      </w:r>
      <w:r w:rsidRPr="00C867DF">
        <w:t>инструкции.</w:t>
      </w:r>
      <w:r w:rsidRPr="00C867DF">
        <w:rPr>
          <w:spacing w:val="-58"/>
        </w:rPr>
        <w:t xml:space="preserve"> </w:t>
      </w:r>
      <w:r w:rsidRPr="00C867DF">
        <w:t>Обобщение</w:t>
      </w:r>
      <w:r w:rsidRPr="00C867DF">
        <w:rPr>
          <w:spacing w:val="-4"/>
        </w:rPr>
        <w:t xml:space="preserve"> </w:t>
      </w:r>
      <w:r w:rsidRPr="00C867DF">
        <w:t>четырех</w:t>
      </w:r>
      <w:r w:rsidRPr="00C867DF">
        <w:rPr>
          <w:spacing w:val="-1"/>
        </w:rPr>
        <w:t xml:space="preserve"> </w:t>
      </w:r>
      <w:r w:rsidRPr="00C867DF">
        <w:t>частей суток в</w:t>
      </w:r>
      <w:r w:rsidRPr="00C867DF">
        <w:rPr>
          <w:spacing w:val="-4"/>
        </w:rPr>
        <w:t xml:space="preserve"> </w:t>
      </w:r>
      <w:r w:rsidRPr="00C867DF">
        <w:t>понятие</w:t>
      </w:r>
      <w:r w:rsidRPr="00C867DF">
        <w:rPr>
          <w:spacing w:val="-4"/>
        </w:rPr>
        <w:t xml:space="preserve"> </w:t>
      </w:r>
      <w:r w:rsidRPr="00C867DF">
        <w:t>«сутки»,</w:t>
      </w:r>
      <w:r w:rsidRPr="00C867DF">
        <w:rPr>
          <w:spacing w:val="-3"/>
        </w:rPr>
        <w:t xml:space="preserve"> </w:t>
      </w:r>
      <w:r w:rsidRPr="00C867DF">
        <w:t>четырех</w:t>
      </w:r>
      <w:r w:rsidRPr="00C867DF">
        <w:rPr>
          <w:spacing w:val="-1"/>
        </w:rPr>
        <w:t xml:space="preserve"> </w:t>
      </w:r>
      <w:r w:rsidRPr="00C867DF">
        <w:t>времен</w:t>
      </w:r>
      <w:r w:rsidRPr="00C867DF">
        <w:rPr>
          <w:spacing w:val="5"/>
        </w:rPr>
        <w:t xml:space="preserve"> </w:t>
      </w:r>
      <w:r w:rsidRPr="00C867DF">
        <w:t>года</w:t>
      </w:r>
      <w:r w:rsidRPr="00C867DF">
        <w:rPr>
          <w:spacing w:val="-4"/>
        </w:rPr>
        <w:t xml:space="preserve"> </w:t>
      </w:r>
      <w:r w:rsidRPr="00C867DF">
        <w:t>в</w:t>
      </w:r>
      <w:r w:rsidRPr="00C867DF">
        <w:rPr>
          <w:spacing w:val="-3"/>
        </w:rPr>
        <w:t xml:space="preserve"> </w:t>
      </w:r>
      <w:r w:rsidRPr="00C867DF">
        <w:t>понятие</w:t>
      </w:r>
      <w:r w:rsidRPr="00C867DF">
        <w:rPr>
          <w:spacing w:val="-4"/>
        </w:rPr>
        <w:t xml:space="preserve"> </w:t>
      </w:r>
      <w:r w:rsidRPr="00C867DF">
        <w:t>«год».</w:t>
      </w:r>
    </w:p>
    <w:p w14:paraId="4488C730" w14:textId="77777777" w:rsidR="00C4651E" w:rsidRPr="00C867DF" w:rsidRDefault="00C4651E" w:rsidP="004E0826">
      <w:pPr>
        <w:ind w:left="200"/>
        <w:rPr>
          <w:rFonts w:ascii="Times New Roman" w:hAnsi="Times New Roman" w:cs="Times New Roman"/>
        </w:rPr>
      </w:pPr>
    </w:p>
    <w:p w14:paraId="02B4334F" w14:textId="77777777" w:rsidR="00C4651E" w:rsidRPr="00C867DF" w:rsidRDefault="0051004D" w:rsidP="00C4651E">
      <w:pPr>
        <w:ind w:left="200"/>
        <w:jc w:val="center"/>
        <w:rPr>
          <w:rFonts w:ascii="Times New Roman" w:hAnsi="Times New Roman" w:cs="Times New Roman"/>
          <w:b/>
          <w:bCs/>
          <w:u w:val="single"/>
        </w:rPr>
      </w:pPr>
      <w:r w:rsidRPr="00C867DF">
        <w:rPr>
          <w:rFonts w:ascii="Times New Roman" w:hAnsi="Times New Roman" w:cs="Times New Roman"/>
          <w:b/>
          <w:bCs/>
          <w:u w:val="single"/>
        </w:rPr>
        <w:t xml:space="preserve">Основное содержание образовательной деятельности с детьми </w:t>
      </w:r>
    </w:p>
    <w:p w14:paraId="42D655ED" w14:textId="2DBB3A31" w:rsidR="0051004D" w:rsidRPr="00C867DF" w:rsidRDefault="0051004D" w:rsidP="00C4651E">
      <w:pPr>
        <w:ind w:left="200"/>
        <w:jc w:val="center"/>
        <w:rPr>
          <w:rFonts w:ascii="Times New Roman" w:hAnsi="Times New Roman" w:cs="Times New Roman"/>
          <w:b/>
          <w:bCs/>
        </w:rPr>
      </w:pPr>
      <w:r w:rsidRPr="00C867DF">
        <w:rPr>
          <w:rFonts w:ascii="Times New Roman" w:hAnsi="Times New Roman" w:cs="Times New Roman"/>
          <w:b/>
          <w:bCs/>
          <w:u w:val="single"/>
        </w:rPr>
        <w:t>старшего дошкольного возраста:</w:t>
      </w:r>
    </w:p>
    <w:p w14:paraId="33AB44A2"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Содержание образовательной области "Познавательное развитие" предполагает 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14:paraId="4C74C508"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Характер решаемых задач позволяет структурировать содержание образовательной области по следующим разделам:</w:t>
      </w:r>
    </w:p>
    <w:p w14:paraId="36B79701"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конструирование;</w:t>
      </w:r>
    </w:p>
    <w:p w14:paraId="3C28C5B3"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развитие представлений о себе и об окружающем мире;</w:t>
      </w:r>
    </w:p>
    <w:p w14:paraId="033530AF"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формирование элементарных математических представлений.</w:t>
      </w:r>
    </w:p>
    <w:p w14:paraId="2A995615"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Продолжается развитие у обучающихся с ТНР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14:paraId="5788396C"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14:paraId="200FD441" w14:textId="7F2CF2AF" w:rsidR="0051004D" w:rsidRPr="00C867DF" w:rsidRDefault="0051004D" w:rsidP="004E0826">
      <w:pPr>
        <w:ind w:left="200"/>
        <w:rPr>
          <w:rFonts w:ascii="Times New Roman" w:hAnsi="Times New Roman" w:cs="Times New Roman"/>
        </w:rPr>
      </w:pPr>
      <w:r w:rsidRPr="00C867DF">
        <w:rPr>
          <w:rFonts w:ascii="Times New Roman" w:hAnsi="Times New Roman" w:cs="Times New Roman"/>
        </w:rP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p w14:paraId="7A670E58" w14:textId="6D16534A" w:rsidR="001B4EF8" w:rsidRPr="00C867DF" w:rsidRDefault="001B4EF8" w:rsidP="004E0826">
      <w:pPr>
        <w:ind w:left="200"/>
        <w:rPr>
          <w:rFonts w:ascii="Times New Roman" w:hAnsi="Times New Roman" w:cs="Times New Roman"/>
          <w:b/>
          <w:bCs/>
        </w:rPr>
      </w:pPr>
      <w:r w:rsidRPr="00C867DF">
        <w:rPr>
          <w:rFonts w:ascii="Times New Roman" w:hAnsi="Times New Roman" w:cs="Times New Roman"/>
          <w:b/>
          <w:bCs/>
        </w:rPr>
        <w:t>Конструирование</w:t>
      </w:r>
    </w:p>
    <w:p w14:paraId="1922C5E7" w14:textId="6C87C1C6" w:rsidR="001B4EF8" w:rsidRPr="00C867DF" w:rsidRDefault="001B4EF8" w:rsidP="001B4EF8">
      <w:pPr>
        <w:pStyle w:val="a9"/>
        <w:ind w:left="233" w:right="132"/>
      </w:pPr>
      <w:r w:rsidRPr="00C867DF">
        <w:t xml:space="preserve">     Продолжается</w:t>
      </w:r>
      <w:r w:rsidRPr="00C867DF">
        <w:rPr>
          <w:spacing w:val="1"/>
        </w:rPr>
        <w:t xml:space="preserve"> </w:t>
      </w:r>
      <w:r w:rsidRPr="00C867DF">
        <w:t>развитие</w:t>
      </w:r>
      <w:r w:rsidRPr="00C867DF">
        <w:rPr>
          <w:spacing w:val="1"/>
        </w:rPr>
        <w:t xml:space="preserve"> </w:t>
      </w:r>
      <w:r w:rsidRPr="00C867DF">
        <w:t>у</w:t>
      </w:r>
      <w:r w:rsidRPr="00C867DF">
        <w:rPr>
          <w:spacing w:val="1"/>
        </w:rPr>
        <w:t xml:space="preserve"> </w:t>
      </w:r>
      <w:r w:rsidRPr="00C867DF">
        <w:t>детей</w:t>
      </w:r>
      <w:r w:rsidRPr="00C867DF">
        <w:rPr>
          <w:spacing w:val="1"/>
        </w:rPr>
        <w:t xml:space="preserve"> </w:t>
      </w:r>
      <w:r w:rsidRPr="00C867DF">
        <w:t>с</w:t>
      </w:r>
      <w:r w:rsidRPr="00C867DF">
        <w:rPr>
          <w:spacing w:val="1"/>
        </w:rPr>
        <w:t xml:space="preserve"> </w:t>
      </w:r>
      <w:r w:rsidRPr="00C867DF">
        <w:t>ТНР</w:t>
      </w:r>
      <w:r w:rsidRPr="00C867DF">
        <w:rPr>
          <w:spacing w:val="1"/>
        </w:rPr>
        <w:t xml:space="preserve"> </w:t>
      </w:r>
      <w:r w:rsidRPr="00C867DF">
        <w:t>мотивационного,</w:t>
      </w:r>
      <w:r w:rsidRPr="00C867DF">
        <w:rPr>
          <w:spacing w:val="1"/>
        </w:rPr>
        <w:t xml:space="preserve"> </w:t>
      </w:r>
      <w:r w:rsidRPr="00C867DF">
        <w:t>целевого,</w:t>
      </w:r>
      <w:r w:rsidRPr="00C867DF">
        <w:rPr>
          <w:spacing w:val="1"/>
        </w:rPr>
        <w:t xml:space="preserve"> </w:t>
      </w:r>
      <w:r w:rsidRPr="00C867DF">
        <w:t>содержательного,</w:t>
      </w:r>
      <w:r w:rsidRPr="00C867DF">
        <w:rPr>
          <w:spacing w:val="-57"/>
        </w:rPr>
        <w:t xml:space="preserve"> </w:t>
      </w:r>
      <w:r w:rsidRPr="00C867DF">
        <w:t>операционального и контрольного компонентов конструктивной деятельности. При этом особое</w:t>
      </w:r>
      <w:r w:rsidRPr="00C867DF">
        <w:rPr>
          <w:spacing w:val="1"/>
        </w:rPr>
        <w:t xml:space="preserve"> </w:t>
      </w:r>
      <w:r w:rsidRPr="00C867DF">
        <w:t>внимание уделяется самостоятельности детей, им предлагаются творческие задания, задания на</w:t>
      </w:r>
      <w:r w:rsidRPr="00C867DF">
        <w:rPr>
          <w:spacing w:val="1"/>
        </w:rPr>
        <w:t xml:space="preserve"> </w:t>
      </w:r>
      <w:r w:rsidRPr="00C867DF">
        <w:t>выполнение</w:t>
      </w:r>
      <w:r w:rsidRPr="00C867DF">
        <w:rPr>
          <w:spacing w:val="-13"/>
        </w:rPr>
        <w:t xml:space="preserve"> </w:t>
      </w:r>
      <w:r w:rsidRPr="00C867DF">
        <w:t>работ</w:t>
      </w:r>
      <w:r w:rsidRPr="00C867DF">
        <w:rPr>
          <w:spacing w:val="-15"/>
        </w:rPr>
        <w:t xml:space="preserve"> </w:t>
      </w:r>
      <w:r w:rsidRPr="00C867DF">
        <w:t>по</w:t>
      </w:r>
      <w:r w:rsidRPr="00C867DF">
        <w:rPr>
          <w:spacing w:val="-11"/>
        </w:rPr>
        <w:t xml:space="preserve"> </w:t>
      </w:r>
      <w:r w:rsidRPr="00C867DF">
        <w:t>своему</w:t>
      </w:r>
      <w:r w:rsidRPr="00C867DF">
        <w:rPr>
          <w:spacing w:val="-11"/>
        </w:rPr>
        <w:t xml:space="preserve"> </w:t>
      </w:r>
      <w:r w:rsidRPr="00C867DF">
        <w:t>замыслу,</w:t>
      </w:r>
      <w:r w:rsidRPr="00C867DF">
        <w:rPr>
          <w:spacing w:val="-13"/>
        </w:rPr>
        <w:t xml:space="preserve"> </w:t>
      </w:r>
      <w:r w:rsidRPr="00C867DF">
        <w:t>задания</w:t>
      </w:r>
      <w:r w:rsidRPr="00C867DF">
        <w:rPr>
          <w:spacing w:val="-10"/>
        </w:rPr>
        <w:t xml:space="preserve"> </w:t>
      </w:r>
      <w:r w:rsidRPr="00C867DF">
        <w:t>на</w:t>
      </w:r>
      <w:r w:rsidRPr="00C867DF">
        <w:rPr>
          <w:spacing w:val="-14"/>
        </w:rPr>
        <w:t xml:space="preserve"> </w:t>
      </w:r>
      <w:r w:rsidRPr="00C867DF">
        <w:t>выполнение</w:t>
      </w:r>
      <w:r w:rsidRPr="00C867DF">
        <w:rPr>
          <w:spacing w:val="-12"/>
        </w:rPr>
        <w:t xml:space="preserve"> </w:t>
      </w:r>
      <w:r w:rsidRPr="00C867DF">
        <w:t>коллективных</w:t>
      </w:r>
      <w:r w:rsidRPr="00C867DF">
        <w:rPr>
          <w:spacing w:val="-12"/>
        </w:rPr>
        <w:t xml:space="preserve"> </w:t>
      </w:r>
      <w:r w:rsidRPr="00C867DF">
        <w:t>построек.</w:t>
      </w:r>
      <w:r w:rsidRPr="00C867DF">
        <w:rPr>
          <w:spacing w:val="-13"/>
        </w:rPr>
        <w:t xml:space="preserve"> </w:t>
      </w:r>
      <w:r w:rsidRPr="00C867DF">
        <w:t>Усиливается</w:t>
      </w:r>
      <w:r w:rsidRPr="00C867DF">
        <w:rPr>
          <w:spacing w:val="-58"/>
        </w:rPr>
        <w:t xml:space="preserve"> </w:t>
      </w:r>
      <w:r w:rsidRPr="00C867DF">
        <w:t>акцент</w:t>
      </w:r>
      <w:r w:rsidRPr="00C867DF">
        <w:rPr>
          <w:spacing w:val="1"/>
        </w:rPr>
        <w:t xml:space="preserve"> </w:t>
      </w:r>
      <w:r w:rsidRPr="00C867DF">
        <w:t>на</w:t>
      </w:r>
      <w:r w:rsidRPr="00C867DF">
        <w:rPr>
          <w:spacing w:val="1"/>
        </w:rPr>
        <w:t xml:space="preserve"> </w:t>
      </w:r>
      <w:r w:rsidRPr="00C867DF">
        <w:t>обучении</w:t>
      </w:r>
      <w:r w:rsidRPr="00C867DF">
        <w:rPr>
          <w:spacing w:val="1"/>
        </w:rPr>
        <w:t xml:space="preserve"> </w:t>
      </w:r>
      <w:r w:rsidRPr="00C867DF">
        <w:t>детей</w:t>
      </w:r>
      <w:r w:rsidRPr="00C867DF">
        <w:rPr>
          <w:spacing w:val="1"/>
        </w:rPr>
        <w:t xml:space="preserve"> </w:t>
      </w:r>
      <w:r w:rsidRPr="00C867DF">
        <w:t>предварительному</w:t>
      </w:r>
      <w:r w:rsidRPr="00C867DF">
        <w:rPr>
          <w:spacing w:val="1"/>
        </w:rPr>
        <w:t xml:space="preserve"> </w:t>
      </w:r>
      <w:r w:rsidRPr="00C867DF">
        <w:t>планированию</w:t>
      </w:r>
      <w:r w:rsidRPr="00C867DF">
        <w:rPr>
          <w:spacing w:val="1"/>
        </w:rPr>
        <w:t xml:space="preserve"> </w:t>
      </w:r>
      <w:r w:rsidRPr="00C867DF">
        <w:t>конструирования</w:t>
      </w:r>
      <w:r w:rsidRPr="00C867DF">
        <w:rPr>
          <w:spacing w:val="1"/>
        </w:rPr>
        <w:t xml:space="preserve"> </w:t>
      </w:r>
      <w:r w:rsidRPr="00C867DF">
        <w:t>из</w:t>
      </w:r>
      <w:r w:rsidRPr="00C867DF">
        <w:rPr>
          <w:spacing w:val="1"/>
        </w:rPr>
        <w:t xml:space="preserve"> </w:t>
      </w:r>
      <w:r w:rsidRPr="00C867DF">
        <w:t>различных</w:t>
      </w:r>
      <w:r w:rsidRPr="00C867DF">
        <w:rPr>
          <w:spacing w:val="1"/>
        </w:rPr>
        <w:t xml:space="preserve"> </w:t>
      </w:r>
      <w:r w:rsidRPr="00C867DF">
        <w:t>материалов. Помимо создания конструкций по объемным и графическим образцам, дети учатся</w:t>
      </w:r>
      <w:r w:rsidRPr="00C867DF">
        <w:rPr>
          <w:spacing w:val="1"/>
        </w:rPr>
        <w:t xml:space="preserve"> </w:t>
      </w:r>
      <w:r w:rsidRPr="00C867DF">
        <w:t>зарисовывать готовые конструкции (созданные как по заданию, так и по собственному замыслу).</w:t>
      </w:r>
      <w:r w:rsidRPr="00C867DF">
        <w:rPr>
          <w:spacing w:val="1"/>
        </w:rPr>
        <w:t xml:space="preserve"> </w:t>
      </w:r>
      <w:r w:rsidRPr="00C867DF">
        <w:t>Детей знакомят</w:t>
      </w:r>
      <w:r w:rsidRPr="00C867DF">
        <w:rPr>
          <w:spacing w:val="-2"/>
        </w:rPr>
        <w:t xml:space="preserve"> </w:t>
      </w:r>
      <w:r w:rsidRPr="00C867DF">
        <w:t>с</w:t>
      </w:r>
      <w:r w:rsidRPr="00C867DF">
        <w:rPr>
          <w:spacing w:val="-2"/>
        </w:rPr>
        <w:t xml:space="preserve"> </w:t>
      </w:r>
      <w:r w:rsidRPr="00C867DF">
        <w:t>составлением</w:t>
      </w:r>
      <w:r w:rsidRPr="00C867DF">
        <w:rPr>
          <w:spacing w:val="-1"/>
        </w:rPr>
        <w:t xml:space="preserve"> </w:t>
      </w:r>
      <w:r w:rsidRPr="00C867DF">
        <w:t>схем</w:t>
      </w:r>
      <w:r w:rsidRPr="00C867DF">
        <w:rPr>
          <w:spacing w:val="-5"/>
        </w:rPr>
        <w:t xml:space="preserve"> </w:t>
      </w:r>
      <w:r w:rsidRPr="00C867DF">
        <w:t>и планов,</w:t>
      </w:r>
      <w:r w:rsidRPr="00C867DF">
        <w:rPr>
          <w:spacing w:val="-1"/>
        </w:rPr>
        <w:t xml:space="preserve"> </w:t>
      </w:r>
      <w:r w:rsidRPr="00C867DF">
        <w:t>с</w:t>
      </w:r>
      <w:r w:rsidRPr="00C867DF">
        <w:rPr>
          <w:spacing w:val="-4"/>
        </w:rPr>
        <w:t xml:space="preserve"> </w:t>
      </w:r>
      <w:r w:rsidRPr="00C867DF">
        <w:t>использованием</w:t>
      </w:r>
      <w:r w:rsidRPr="00C867DF">
        <w:rPr>
          <w:spacing w:val="-3"/>
        </w:rPr>
        <w:t xml:space="preserve"> </w:t>
      </w:r>
      <w:r w:rsidRPr="00C867DF">
        <w:t>символов-векторов</w:t>
      </w:r>
      <w:r w:rsidRPr="00C867DF">
        <w:rPr>
          <w:spacing w:val="-1"/>
        </w:rPr>
        <w:t xml:space="preserve"> </w:t>
      </w:r>
      <w:r w:rsidRPr="00C867DF">
        <w:t>и</w:t>
      </w:r>
      <w:r w:rsidRPr="00C867DF">
        <w:rPr>
          <w:spacing w:val="-1"/>
        </w:rPr>
        <w:t xml:space="preserve"> </w:t>
      </w:r>
      <w:r w:rsidRPr="00C867DF">
        <w:t>пр.</w:t>
      </w:r>
    </w:p>
    <w:p w14:paraId="660EEF48" w14:textId="77777777" w:rsidR="001B4EF8" w:rsidRPr="00C867DF" w:rsidRDefault="001B4EF8" w:rsidP="001B4EF8">
      <w:pPr>
        <w:pStyle w:val="a9"/>
        <w:ind w:left="233" w:right="129"/>
      </w:pPr>
      <w:r w:rsidRPr="00C867DF">
        <w:t>Значительное</w:t>
      </w:r>
      <w:r w:rsidRPr="00C867DF">
        <w:rPr>
          <w:spacing w:val="1"/>
        </w:rPr>
        <w:t xml:space="preserve"> </w:t>
      </w:r>
      <w:r w:rsidRPr="00C867DF">
        <w:t>место</w:t>
      </w:r>
      <w:r w:rsidRPr="00C867DF">
        <w:rPr>
          <w:spacing w:val="1"/>
        </w:rPr>
        <w:t xml:space="preserve"> </w:t>
      </w:r>
      <w:r w:rsidRPr="00C867DF">
        <w:t>отводится</w:t>
      </w:r>
      <w:r w:rsidRPr="00C867DF">
        <w:rPr>
          <w:spacing w:val="1"/>
        </w:rPr>
        <w:t xml:space="preserve"> </w:t>
      </w:r>
      <w:r w:rsidRPr="00C867DF">
        <w:t>развитию</w:t>
      </w:r>
      <w:r w:rsidRPr="00C867DF">
        <w:rPr>
          <w:spacing w:val="1"/>
        </w:rPr>
        <w:t xml:space="preserve"> </w:t>
      </w:r>
      <w:r w:rsidRPr="00C867DF">
        <w:t>конструктивных</w:t>
      </w:r>
      <w:r w:rsidRPr="00C867DF">
        <w:rPr>
          <w:spacing w:val="1"/>
        </w:rPr>
        <w:t xml:space="preserve"> </w:t>
      </w:r>
      <w:r w:rsidRPr="00C867DF">
        <w:t>навыков</w:t>
      </w:r>
      <w:r w:rsidRPr="00C867DF">
        <w:rPr>
          <w:spacing w:val="1"/>
        </w:rPr>
        <w:t xml:space="preserve"> </w:t>
      </w:r>
      <w:r w:rsidRPr="00C867DF">
        <w:t>детей,</w:t>
      </w:r>
      <w:r w:rsidRPr="00C867DF">
        <w:rPr>
          <w:spacing w:val="1"/>
        </w:rPr>
        <w:t xml:space="preserve"> </w:t>
      </w:r>
      <w:r w:rsidRPr="00C867DF">
        <w:t>что</w:t>
      </w:r>
      <w:r w:rsidRPr="00C867DF">
        <w:rPr>
          <w:spacing w:val="1"/>
        </w:rPr>
        <w:t xml:space="preserve"> </w:t>
      </w:r>
      <w:r w:rsidRPr="00C867DF">
        <w:t>является</w:t>
      </w:r>
      <w:r w:rsidRPr="00C867DF">
        <w:rPr>
          <w:spacing w:val="1"/>
        </w:rPr>
        <w:t xml:space="preserve"> </w:t>
      </w:r>
      <w:r w:rsidRPr="00C867DF">
        <w:t>необходимым для формирования и совершенствования их дальнейшей предметно- практической</w:t>
      </w:r>
      <w:r w:rsidRPr="00C867DF">
        <w:rPr>
          <w:spacing w:val="1"/>
        </w:rPr>
        <w:t xml:space="preserve"> </w:t>
      </w:r>
      <w:r w:rsidRPr="00C867DF">
        <w:t>деятельности. Организуя занятия с детьми следует учитывать, что дети с ТНР могут испытывать</w:t>
      </w:r>
      <w:r w:rsidRPr="00C867DF">
        <w:rPr>
          <w:spacing w:val="1"/>
        </w:rPr>
        <w:t xml:space="preserve"> </w:t>
      </w:r>
      <w:r w:rsidRPr="00C867DF">
        <w:t>затруднения</w:t>
      </w:r>
      <w:r w:rsidRPr="00C867DF">
        <w:rPr>
          <w:spacing w:val="1"/>
        </w:rPr>
        <w:t xml:space="preserve"> </w:t>
      </w:r>
      <w:r w:rsidRPr="00C867DF">
        <w:t>в</w:t>
      </w:r>
      <w:r w:rsidRPr="00C867DF">
        <w:rPr>
          <w:spacing w:val="1"/>
        </w:rPr>
        <w:t xml:space="preserve"> </w:t>
      </w:r>
      <w:r w:rsidRPr="00C867DF">
        <w:t>употреблении</w:t>
      </w:r>
      <w:r w:rsidRPr="00C867DF">
        <w:rPr>
          <w:spacing w:val="1"/>
        </w:rPr>
        <w:t xml:space="preserve"> </w:t>
      </w:r>
      <w:r w:rsidRPr="00C867DF">
        <w:t>слов,</w:t>
      </w:r>
      <w:r w:rsidRPr="00C867DF">
        <w:rPr>
          <w:spacing w:val="1"/>
        </w:rPr>
        <w:t xml:space="preserve"> </w:t>
      </w:r>
      <w:r w:rsidRPr="00C867DF">
        <w:t>характеризующих</w:t>
      </w:r>
      <w:r w:rsidRPr="00C867DF">
        <w:rPr>
          <w:spacing w:val="1"/>
        </w:rPr>
        <w:t xml:space="preserve"> </w:t>
      </w:r>
      <w:r w:rsidRPr="00C867DF">
        <w:t>качества,</w:t>
      </w:r>
      <w:r w:rsidRPr="00C867DF">
        <w:rPr>
          <w:spacing w:val="1"/>
        </w:rPr>
        <w:t xml:space="preserve"> </w:t>
      </w:r>
      <w:r w:rsidRPr="00C867DF">
        <w:t>признаки,</w:t>
      </w:r>
      <w:r w:rsidRPr="00C867DF">
        <w:rPr>
          <w:spacing w:val="1"/>
        </w:rPr>
        <w:t xml:space="preserve"> </w:t>
      </w:r>
      <w:r w:rsidRPr="00C867DF">
        <w:t>состояния</w:t>
      </w:r>
      <w:r w:rsidRPr="00C867DF">
        <w:rPr>
          <w:spacing w:val="1"/>
        </w:rPr>
        <w:t xml:space="preserve"> </w:t>
      </w:r>
      <w:r w:rsidRPr="00C867DF">
        <w:t>конструктивных</w:t>
      </w:r>
      <w:r w:rsidRPr="00C867DF">
        <w:rPr>
          <w:spacing w:val="-1"/>
        </w:rPr>
        <w:t xml:space="preserve"> </w:t>
      </w:r>
      <w:r w:rsidRPr="00C867DF">
        <w:t>материалов, действий</w:t>
      </w:r>
      <w:r w:rsidRPr="00C867DF">
        <w:rPr>
          <w:spacing w:val="3"/>
        </w:rPr>
        <w:t xml:space="preserve"> </w:t>
      </w:r>
      <w:r w:rsidRPr="00C867DF">
        <w:t>с</w:t>
      </w:r>
      <w:r w:rsidRPr="00C867DF">
        <w:rPr>
          <w:spacing w:val="-2"/>
        </w:rPr>
        <w:t xml:space="preserve"> </w:t>
      </w:r>
      <w:r w:rsidRPr="00C867DF">
        <w:t>элементами конструкторов.</w:t>
      </w:r>
    </w:p>
    <w:p w14:paraId="65FE781E" w14:textId="77777777" w:rsidR="001B4EF8" w:rsidRPr="00C867DF" w:rsidRDefault="001B4EF8" w:rsidP="001B4EF8">
      <w:pPr>
        <w:pStyle w:val="a9"/>
        <w:spacing w:before="1" w:line="242" w:lineRule="auto"/>
        <w:ind w:left="233" w:right="142"/>
      </w:pPr>
      <w:r w:rsidRPr="00C867DF">
        <w:t>Им</w:t>
      </w:r>
      <w:r w:rsidRPr="00C867DF">
        <w:rPr>
          <w:spacing w:val="1"/>
        </w:rPr>
        <w:t xml:space="preserve"> </w:t>
      </w:r>
      <w:r w:rsidRPr="00C867DF">
        <w:t>трудно</w:t>
      </w:r>
      <w:r w:rsidRPr="00C867DF">
        <w:rPr>
          <w:spacing w:val="1"/>
        </w:rPr>
        <w:t xml:space="preserve"> </w:t>
      </w:r>
      <w:r w:rsidRPr="00C867DF">
        <w:t>использовать</w:t>
      </w:r>
      <w:r w:rsidRPr="00C867DF">
        <w:rPr>
          <w:spacing w:val="1"/>
        </w:rPr>
        <w:t xml:space="preserve"> </w:t>
      </w:r>
      <w:r w:rsidRPr="00C867DF">
        <w:t>сложные</w:t>
      </w:r>
      <w:r w:rsidRPr="00C867DF">
        <w:rPr>
          <w:spacing w:val="1"/>
        </w:rPr>
        <w:t xml:space="preserve"> </w:t>
      </w:r>
      <w:r w:rsidRPr="00C867DF">
        <w:t>предлоги</w:t>
      </w:r>
      <w:r w:rsidRPr="00C867DF">
        <w:rPr>
          <w:spacing w:val="1"/>
        </w:rPr>
        <w:t xml:space="preserve"> </w:t>
      </w:r>
      <w:r w:rsidRPr="00C867DF">
        <w:t>при</w:t>
      </w:r>
      <w:r w:rsidRPr="00C867DF">
        <w:rPr>
          <w:spacing w:val="1"/>
        </w:rPr>
        <w:t xml:space="preserve"> </w:t>
      </w:r>
      <w:r w:rsidRPr="00C867DF">
        <w:t>рассказывании</w:t>
      </w:r>
      <w:r w:rsidRPr="00C867DF">
        <w:rPr>
          <w:spacing w:val="1"/>
        </w:rPr>
        <w:t xml:space="preserve"> </w:t>
      </w:r>
      <w:r w:rsidRPr="00C867DF">
        <w:t>о</w:t>
      </w:r>
      <w:r w:rsidRPr="00C867DF">
        <w:rPr>
          <w:spacing w:val="1"/>
        </w:rPr>
        <w:t xml:space="preserve"> </w:t>
      </w:r>
      <w:r w:rsidRPr="00C867DF">
        <w:t>своих</w:t>
      </w:r>
      <w:r w:rsidRPr="00C867DF">
        <w:rPr>
          <w:spacing w:val="1"/>
        </w:rPr>
        <w:t xml:space="preserve"> </w:t>
      </w:r>
      <w:r w:rsidRPr="00C867DF">
        <w:t>действиях,</w:t>
      </w:r>
      <w:r w:rsidRPr="00C867DF">
        <w:rPr>
          <w:spacing w:val="1"/>
        </w:rPr>
        <w:t xml:space="preserve"> </w:t>
      </w:r>
      <w:r w:rsidRPr="00C867DF">
        <w:t>при</w:t>
      </w:r>
      <w:r w:rsidRPr="00C867DF">
        <w:rPr>
          <w:spacing w:val="1"/>
        </w:rPr>
        <w:t xml:space="preserve"> </w:t>
      </w:r>
      <w:r w:rsidRPr="00C867DF">
        <w:t>словесном</w:t>
      </w:r>
      <w:r w:rsidRPr="00C867DF">
        <w:rPr>
          <w:spacing w:val="-7"/>
        </w:rPr>
        <w:t xml:space="preserve"> </w:t>
      </w:r>
      <w:r w:rsidRPr="00C867DF">
        <w:t>обозначении</w:t>
      </w:r>
      <w:r w:rsidRPr="00C867DF">
        <w:rPr>
          <w:spacing w:val="-1"/>
        </w:rPr>
        <w:t xml:space="preserve"> </w:t>
      </w:r>
      <w:r w:rsidRPr="00C867DF">
        <w:t>пространственных</w:t>
      </w:r>
      <w:r w:rsidRPr="00C867DF">
        <w:rPr>
          <w:spacing w:val="-3"/>
        </w:rPr>
        <w:t xml:space="preserve"> </w:t>
      </w:r>
      <w:r w:rsidRPr="00C867DF">
        <w:t>отношений</w:t>
      </w:r>
      <w:r w:rsidRPr="00C867DF">
        <w:rPr>
          <w:spacing w:val="-1"/>
        </w:rPr>
        <w:t xml:space="preserve"> </w:t>
      </w:r>
      <w:r w:rsidRPr="00C867DF">
        <w:t>между</w:t>
      </w:r>
      <w:r w:rsidRPr="00C867DF">
        <w:rPr>
          <w:spacing w:val="-3"/>
        </w:rPr>
        <w:t xml:space="preserve"> </w:t>
      </w:r>
      <w:r w:rsidRPr="00C867DF">
        <w:t>элементами</w:t>
      </w:r>
      <w:r w:rsidRPr="00C867DF">
        <w:rPr>
          <w:spacing w:val="-2"/>
        </w:rPr>
        <w:t xml:space="preserve"> </w:t>
      </w:r>
      <w:r w:rsidRPr="00C867DF">
        <w:t>конструкции.</w:t>
      </w:r>
      <w:r w:rsidRPr="00C867DF">
        <w:rPr>
          <w:spacing w:val="-2"/>
        </w:rPr>
        <w:t xml:space="preserve"> </w:t>
      </w:r>
      <w:r w:rsidRPr="00C867DF">
        <w:t>Поэтому</w:t>
      </w:r>
      <w:r w:rsidRPr="00C867DF">
        <w:rPr>
          <w:spacing w:val="-3"/>
        </w:rPr>
        <w:t xml:space="preserve"> </w:t>
      </w:r>
      <w:r w:rsidRPr="00C867DF">
        <w:t>в</w:t>
      </w:r>
    </w:p>
    <w:p w14:paraId="6E53045E" w14:textId="77777777" w:rsidR="001B4EF8" w:rsidRPr="00C867DF" w:rsidRDefault="001B4EF8" w:rsidP="001B4EF8">
      <w:pPr>
        <w:pStyle w:val="a9"/>
        <w:ind w:left="233" w:right="140"/>
      </w:pPr>
      <w:r w:rsidRPr="00C867DF">
        <w:t>«Программе»</w:t>
      </w:r>
      <w:r w:rsidRPr="00C867DF">
        <w:rPr>
          <w:spacing w:val="1"/>
        </w:rPr>
        <w:t xml:space="preserve"> </w:t>
      </w:r>
      <w:r w:rsidRPr="00C867DF">
        <w:t>большое</w:t>
      </w:r>
      <w:r w:rsidRPr="00C867DF">
        <w:rPr>
          <w:spacing w:val="1"/>
        </w:rPr>
        <w:t xml:space="preserve"> </w:t>
      </w:r>
      <w:r w:rsidRPr="00C867DF">
        <w:t>внимание</w:t>
      </w:r>
      <w:r w:rsidRPr="00C867DF">
        <w:rPr>
          <w:spacing w:val="1"/>
        </w:rPr>
        <w:t xml:space="preserve"> </w:t>
      </w:r>
      <w:r w:rsidRPr="00C867DF">
        <w:t>обращается</w:t>
      </w:r>
      <w:r w:rsidRPr="00C867DF">
        <w:rPr>
          <w:spacing w:val="1"/>
        </w:rPr>
        <w:t xml:space="preserve"> </w:t>
      </w:r>
      <w:r w:rsidRPr="00C867DF">
        <w:t>на</w:t>
      </w:r>
      <w:r w:rsidRPr="00C867DF">
        <w:rPr>
          <w:spacing w:val="1"/>
        </w:rPr>
        <w:t xml:space="preserve"> </w:t>
      </w:r>
      <w:r w:rsidRPr="00C867DF">
        <w:t>речевое</w:t>
      </w:r>
      <w:r w:rsidRPr="00C867DF">
        <w:rPr>
          <w:spacing w:val="1"/>
        </w:rPr>
        <w:t xml:space="preserve"> </w:t>
      </w:r>
      <w:r w:rsidRPr="00C867DF">
        <w:t>сопровождение</w:t>
      </w:r>
      <w:r w:rsidRPr="00C867DF">
        <w:rPr>
          <w:spacing w:val="1"/>
        </w:rPr>
        <w:t xml:space="preserve"> </w:t>
      </w:r>
      <w:r w:rsidRPr="00C867DF">
        <w:t>детьми</w:t>
      </w:r>
      <w:r w:rsidRPr="00C867DF">
        <w:rPr>
          <w:spacing w:val="1"/>
        </w:rPr>
        <w:t xml:space="preserve"> </w:t>
      </w:r>
      <w:r w:rsidRPr="00C867DF">
        <w:t>своей</w:t>
      </w:r>
      <w:r w:rsidRPr="00C867DF">
        <w:rPr>
          <w:spacing w:val="1"/>
        </w:rPr>
        <w:t xml:space="preserve"> </w:t>
      </w:r>
      <w:r w:rsidRPr="00C867DF">
        <w:t>конструктивной деятельности, на формирование и развитие их коммуникативных навыков в ходе</w:t>
      </w:r>
      <w:r w:rsidRPr="00C867DF">
        <w:rPr>
          <w:spacing w:val="1"/>
        </w:rPr>
        <w:t xml:space="preserve"> </w:t>
      </w:r>
      <w:r w:rsidRPr="00C867DF">
        <w:t>совместных</w:t>
      </w:r>
      <w:r w:rsidRPr="00C867DF">
        <w:rPr>
          <w:spacing w:val="-2"/>
        </w:rPr>
        <w:t xml:space="preserve"> </w:t>
      </w:r>
      <w:r w:rsidRPr="00C867DF">
        <w:t>строительно-конструктивных игр.</w:t>
      </w:r>
    </w:p>
    <w:p w14:paraId="01DB7274" w14:textId="77777777" w:rsidR="001B4EF8" w:rsidRPr="00C867DF" w:rsidRDefault="001B4EF8" w:rsidP="001B4EF8">
      <w:pPr>
        <w:pStyle w:val="a9"/>
        <w:ind w:left="799"/>
        <w:jc w:val="left"/>
      </w:pPr>
      <w:r w:rsidRPr="00C867DF">
        <w:t>Задачи:</w:t>
      </w:r>
    </w:p>
    <w:p w14:paraId="5AC2799F" w14:textId="77777777" w:rsidR="001B4EF8" w:rsidRPr="00C867DF" w:rsidRDefault="001B4EF8" w:rsidP="0019050C">
      <w:pPr>
        <w:pStyle w:val="ab"/>
        <w:numPr>
          <w:ilvl w:val="0"/>
          <w:numId w:val="40"/>
        </w:numPr>
        <w:tabs>
          <w:tab w:val="left" w:pos="980"/>
        </w:tabs>
        <w:ind w:left="979" w:hanging="181"/>
        <w:jc w:val="left"/>
        <w:rPr>
          <w:sz w:val="24"/>
        </w:rPr>
      </w:pPr>
      <w:r w:rsidRPr="00C867DF">
        <w:rPr>
          <w:sz w:val="24"/>
        </w:rPr>
        <w:t>продолжать</w:t>
      </w:r>
      <w:r w:rsidRPr="00C867DF">
        <w:rPr>
          <w:spacing w:val="-4"/>
          <w:sz w:val="24"/>
        </w:rPr>
        <w:t xml:space="preserve"> </w:t>
      </w:r>
      <w:r w:rsidRPr="00C867DF">
        <w:rPr>
          <w:sz w:val="24"/>
        </w:rPr>
        <w:t>развивать</w:t>
      </w:r>
      <w:r w:rsidRPr="00C867DF">
        <w:rPr>
          <w:spacing w:val="-5"/>
          <w:sz w:val="24"/>
        </w:rPr>
        <w:t xml:space="preserve"> </w:t>
      </w:r>
      <w:r w:rsidRPr="00C867DF">
        <w:rPr>
          <w:sz w:val="24"/>
        </w:rPr>
        <w:t>интерес</w:t>
      </w:r>
      <w:r w:rsidRPr="00C867DF">
        <w:rPr>
          <w:spacing w:val="-5"/>
          <w:sz w:val="24"/>
        </w:rPr>
        <w:t xml:space="preserve"> </w:t>
      </w:r>
      <w:r w:rsidRPr="00C867DF">
        <w:rPr>
          <w:sz w:val="24"/>
        </w:rPr>
        <w:t>к</w:t>
      </w:r>
      <w:r w:rsidRPr="00C867DF">
        <w:rPr>
          <w:spacing w:val="-5"/>
          <w:sz w:val="24"/>
        </w:rPr>
        <w:t xml:space="preserve"> </w:t>
      </w:r>
      <w:r w:rsidRPr="00C867DF">
        <w:rPr>
          <w:sz w:val="24"/>
        </w:rPr>
        <w:t>процессу</w:t>
      </w:r>
      <w:r w:rsidRPr="00C867DF">
        <w:rPr>
          <w:spacing w:val="-6"/>
          <w:sz w:val="24"/>
        </w:rPr>
        <w:t xml:space="preserve"> </w:t>
      </w:r>
      <w:r w:rsidRPr="00C867DF">
        <w:rPr>
          <w:sz w:val="24"/>
        </w:rPr>
        <w:t>и</w:t>
      </w:r>
      <w:r w:rsidRPr="00C867DF">
        <w:rPr>
          <w:spacing w:val="-4"/>
          <w:sz w:val="24"/>
        </w:rPr>
        <w:t xml:space="preserve"> </w:t>
      </w:r>
      <w:r w:rsidRPr="00C867DF">
        <w:rPr>
          <w:sz w:val="24"/>
        </w:rPr>
        <w:t>результату</w:t>
      </w:r>
      <w:r w:rsidRPr="00C867DF">
        <w:rPr>
          <w:spacing w:val="-5"/>
          <w:sz w:val="24"/>
        </w:rPr>
        <w:t xml:space="preserve"> </w:t>
      </w:r>
      <w:r w:rsidRPr="00C867DF">
        <w:rPr>
          <w:sz w:val="24"/>
        </w:rPr>
        <w:t>конструирования;</w:t>
      </w:r>
    </w:p>
    <w:p w14:paraId="71C0AC6A" w14:textId="77777777" w:rsidR="001B4EF8" w:rsidRPr="00C867DF" w:rsidRDefault="001B4EF8" w:rsidP="0019050C">
      <w:pPr>
        <w:pStyle w:val="ab"/>
        <w:numPr>
          <w:ilvl w:val="0"/>
          <w:numId w:val="40"/>
        </w:numPr>
        <w:tabs>
          <w:tab w:val="left" w:pos="1002"/>
        </w:tabs>
        <w:ind w:right="147" w:firstLine="566"/>
        <w:rPr>
          <w:sz w:val="24"/>
        </w:rPr>
      </w:pPr>
      <w:r w:rsidRPr="00C867DF">
        <w:rPr>
          <w:sz w:val="24"/>
        </w:rPr>
        <w:t>формировать представления об архитектуре как искусстве и о строительстве как труде по</w:t>
      </w:r>
      <w:r w:rsidRPr="00C867DF">
        <w:rPr>
          <w:spacing w:val="1"/>
          <w:sz w:val="24"/>
        </w:rPr>
        <w:t xml:space="preserve"> </w:t>
      </w:r>
      <w:r w:rsidRPr="00C867DF">
        <w:rPr>
          <w:sz w:val="24"/>
        </w:rPr>
        <w:t>созданию различных</w:t>
      </w:r>
      <w:r w:rsidRPr="00C867DF">
        <w:rPr>
          <w:spacing w:val="-4"/>
          <w:sz w:val="24"/>
        </w:rPr>
        <w:t xml:space="preserve"> </w:t>
      </w:r>
      <w:r w:rsidRPr="00C867DF">
        <w:rPr>
          <w:sz w:val="24"/>
        </w:rPr>
        <w:t>построек,</w:t>
      </w:r>
      <w:r w:rsidRPr="00C867DF">
        <w:rPr>
          <w:spacing w:val="2"/>
          <w:sz w:val="24"/>
        </w:rPr>
        <w:t xml:space="preserve"> </w:t>
      </w:r>
      <w:r w:rsidRPr="00C867DF">
        <w:rPr>
          <w:sz w:val="24"/>
        </w:rPr>
        <w:t>необходимых</w:t>
      </w:r>
      <w:r w:rsidRPr="00C867DF">
        <w:rPr>
          <w:spacing w:val="-1"/>
          <w:sz w:val="24"/>
        </w:rPr>
        <w:t xml:space="preserve"> </w:t>
      </w:r>
      <w:r w:rsidRPr="00C867DF">
        <w:rPr>
          <w:sz w:val="24"/>
        </w:rPr>
        <w:t>людям для</w:t>
      </w:r>
      <w:r w:rsidRPr="00C867DF">
        <w:rPr>
          <w:spacing w:val="-2"/>
          <w:sz w:val="24"/>
        </w:rPr>
        <w:t xml:space="preserve"> </w:t>
      </w:r>
      <w:r w:rsidRPr="00C867DF">
        <w:rPr>
          <w:sz w:val="24"/>
        </w:rPr>
        <w:t>жизни</w:t>
      </w:r>
      <w:r w:rsidRPr="00C867DF">
        <w:rPr>
          <w:spacing w:val="-1"/>
          <w:sz w:val="24"/>
        </w:rPr>
        <w:t xml:space="preserve"> </w:t>
      </w:r>
      <w:r w:rsidRPr="00C867DF">
        <w:rPr>
          <w:sz w:val="24"/>
        </w:rPr>
        <w:t>и</w:t>
      </w:r>
      <w:r w:rsidRPr="00C867DF">
        <w:rPr>
          <w:spacing w:val="-3"/>
          <w:sz w:val="24"/>
        </w:rPr>
        <w:t xml:space="preserve"> </w:t>
      </w:r>
      <w:r w:rsidRPr="00C867DF">
        <w:rPr>
          <w:sz w:val="24"/>
        </w:rPr>
        <w:t>деятельности;</w:t>
      </w:r>
    </w:p>
    <w:p w14:paraId="07A365AF" w14:textId="77777777" w:rsidR="001B4EF8" w:rsidRPr="00C867DF" w:rsidRDefault="001B4EF8" w:rsidP="0019050C">
      <w:pPr>
        <w:pStyle w:val="ab"/>
        <w:numPr>
          <w:ilvl w:val="0"/>
          <w:numId w:val="40"/>
        </w:numPr>
        <w:tabs>
          <w:tab w:val="left" w:pos="990"/>
        </w:tabs>
        <w:ind w:right="139" w:firstLine="566"/>
        <w:rPr>
          <w:sz w:val="24"/>
        </w:rPr>
      </w:pPr>
      <w:r w:rsidRPr="00C867DF">
        <w:rPr>
          <w:sz w:val="24"/>
        </w:rPr>
        <w:t>учить детей соотносить постройки, архитектурные сооружения с игровыми конструкциями</w:t>
      </w:r>
      <w:r w:rsidRPr="00C867DF">
        <w:rPr>
          <w:spacing w:val="1"/>
          <w:sz w:val="24"/>
        </w:rPr>
        <w:t xml:space="preserve"> </w:t>
      </w:r>
      <w:r w:rsidRPr="00C867DF">
        <w:rPr>
          <w:sz w:val="24"/>
        </w:rPr>
        <w:t>из</w:t>
      </w:r>
      <w:r w:rsidRPr="00C867DF">
        <w:rPr>
          <w:spacing w:val="-3"/>
          <w:sz w:val="24"/>
        </w:rPr>
        <w:t xml:space="preserve"> </w:t>
      </w:r>
      <w:r w:rsidRPr="00C867DF">
        <w:rPr>
          <w:sz w:val="24"/>
        </w:rPr>
        <w:t>различных</w:t>
      </w:r>
      <w:r w:rsidRPr="00C867DF">
        <w:rPr>
          <w:spacing w:val="-1"/>
          <w:sz w:val="24"/>
        </w:rPr>
        <w:t xml:space="preserve"> </w:t>
      </w:r>
      <w:r w:rsidRPr="00C867DF">
        <w:rPr>
          <w:sz w:val="24"/>
        </w:rPr>
        <w:t>строительных</w:t>
      </w:r>
      <w:r w:rsidRPr="00C867DF">
        <w:rPr>
          <w:spacing w:val="-1"/>
          <w:sz w:val="24"/>
        </w:rPr>
        <w:t xml:space="preserve"> </w:t>
      </w:r>
      <w:r w:rsidRPr="00C867DF">
        <w:rPr>
          <w:sz w:val="24"/>
        </w:rPr>
        <w:t>материалов,</w:t>
      </w:r>
      <w:r w:rsidRPr="00C867DF">
        <w:rPr>
          <w:spacing w:val="-4"/>
          <w:sz w:val="24"/>
        </w:rPr>
        <w:t xml:space="preserve"> </w:t>
      </w:r>
      <w:r w:rsidRPr="00C867DF">
        <w:rPr>
          <w:sz w:val="24"/>
        </w:rPr>
        <w:t>формируя</w:t>
      </w:r>
      <w:r w:rsidRPr="00C867DF">
        <w:rPr>
          <w:spacing w:val="-3"/>
          <w:sz w:val="24"/>
        </w:rPr>
        <w:t xml:space="preserve"> </w:t>
      </w:r>
      <w:r w:rsidRPr="00C867DF">
        <w:rPr>
          <w:sz w:val="24"/>
        </w:rPr>
        <w:t>понятие</w:t>
      </w:r>
      <w:r w:rsidRPr="00C867DF">
        <w:rPr>
          <w:spacing w:val="-3"/>
          <w:sz w:val="24"/>
        </w:rPr>
        <w:t xml:space="preserve"> </w:t>
      </w:r>
      <w:r w:rsidRPr="00C867DF">
        <w:rPr>
          <w:sz w:val="24"/>
        </w:rPr>
        <w:t>«детские</w:t>
      </w:r>
      <w:r w:rsidRPr="00C867DF">
        <w:rPr>
          <w:spacing w:val="-9"/>
          <w:sz w:val="24"/>
        </w:rPr>
        <w:t xml:space="preserve"> </w:t>
      </w:r>
      <w:r w:rsidRPr="00C867DF">
        <w:rPr>
          <w:sz w:val="24"/>
        </w:rPr>
        <w:t>архитектурные</w:t>
      </w:r>
      <w:r w:rsidRPr="00C867DF">
        <w:rPr>
          <w:spacing w:val="-4"/>
          <w:sz w:val="24"/>
        </w:rPr>
        <w:t xml:space="preserve"> </w:t>
      </w:r>
      <w:r w:rsidRPr="00C867DF">
        <w:rPr>
          <w:sz w:val="24"/>
        </w:rPr>
        <w:t>наборы»;</w:t>
      </w:r>
    </w:p>
    <w:p w14:paraId="228091C4" w14:textId="77777777" w:rsidR="001B4EF8" w:rsidRPr="00C867DF" w:rsidRDefault="001B4EF8" w:rsidP="0019050C">
      <w:pPr>
        <w:pStyle w:val="ab"/>
        <w:numPr>
          <w:ilvl w:val="0"/>
          <w:numId w:val="40"/>
        </w:numPr>
        <w:tabs>
          <w:tab w:val="left" w:pos="1148"/>
        </w:tabs>
        <w:ind w:right="139" w:firstLine="566"/>
        <w:rPr>
          <w:sz w:val="24"/>
        </w:rPr>
      </w:pPr>
      <w:r w:rsidRPr="00C867DF">
        <w:rPr>
          <w:sz w:val="24"/>
        </w:rPr>
        <w:t>учить</w:t>
      </w:r>
      <w:r w:rsidRPr="00C867DF">
        <w:rPr>
          <w:spacing w:val="1"/>
          <w:sz w:val="24"/>
        </w:rPr>
        <w:t xml:space="preserve"> </w:t>
      </w:r>
      <w:r w:rsidRPr="00C867DF">
        <w:rPr>
          <w:sz w:val="24"/>
        </w:rPr>
        <w:t>детей</w:t>
      </w:r>
      <w:r w:rsidRPr="00C867DF">
        <w:rPr>
          <w:spacing w:val="1"/>
          <w:sz w:val="24"/>
        </w:rPr>
        <w:t xml:space="preserve"> </w:t>
      </w:r>
      <w:r w:rsidRPr="00C867DF">
        <w:rPr>
          <w:sz w:val="24"/>
        </w:rPr>
        <w:t>видеть</w:t>
      </w:r>
      <w:r w:rsidRPr="00C867DF">
        <w:rPr>
          <w:spacing w:val="1"/>
          <w:sz w:val="24"/>
        </w:rPr>
        <w:t xml:space="preserve"> </w:t>
      </w:r>
      <w:r w:rsidRPr="00C867DF">
        <w:rPr>
          <w:sz w:val="24"/>
        </w:rPr>
        <w:t>целостную</w:t>
      </w:r>
      <w:r w:rsidRPr="00C867DF">
        <w:rPr>
          <w:spacing w:val="1"/>
          <w:sz w:val="24"/>
        </w:rPr>
        <w:t xml:space="preserve"> </w:t>
      </w:r>
      <w:r w:rsidRPr="00C867DF">
        <w:rPr>
          <w:sz w:val="24"/>
        </w:rPr>
        <w:t>конструкцию</w:t>
      </w:r>
      <w:r w:rsidRPr="00C867DF">
        <w:rPr>
          <w:spacing w:val="1"/>
          <w:sz w:val="24"/>
        </w:rPr>
        <w:t xml:space="preserve"> </w:t>
      </w:r>
      <w:r w:rsidRPr="00C867DF">
        <w:rPr>
          <w:sz w:val="24"/>
        </w:rPr>
        <w:t>и</w:t>
      </w:r>
      <w:r w:rsidRPr="00C867DF">
        <w:rPr>
          <w:spacing w:val="1"/>
          <w:sz w:val="24"/>
        </w:rPr>
        <w:t xml:space="preserve"> </w:t>
      </w:r>
      <w:r w:rsidRPr="00C867DF">
        <w:rPr>
          <w:sz w:val="24"/>
        </w:rPr>
        <w:t>анализировать</w:t>
      </w:r>
      <w:r w:rsidRPr="00C867DF">
        <w:rPr>
          <w:spacing w:val="1"/>
          <w:sz w:val="24"/>
        </w:rPr>
        <w:t xml:space="preserve"> </w:t>
      </w:r>
      <w:r w:rsidRPr="00C867DF">
        <w:rPr>
          <w:sz w:val="24"/>
        </w:rPr>
        <w:t>ее</w:t>
      </w:r>
      <w:r w:rsidRPr="00C867DF">
        <w:rPr>
          <w:spacing w:val="1"/>
          <w:sz w:val="24"/>
        </w:rPr>
        <w:t xml:space="preserve"> </w:t>
      </w:r>
      <w:r w:rsidRPr="00C867DF">
        <w:rPr>
          <w:sz w:val="24"/>
        </w:rPr>
        <w:t>основные</w:t>
      </w:r>
      <w:r w:rsidRPr="00C867DF">
        <w:rPr>
          <w:spacing w:val="1"/>
          <w:sz w:val="24"/>
        </w:rPr>
        <w:t xml:space="preserve"> </w:t>
      </w:r>
      <w:r w:rsidRPr="00C867DF">
        <w:rPr>
          <w:sz w:val="24"/>
        </w:rPr>
        <w:t>и</w:t>
      </w:r>
      <w:r w:rsidRPr="00C867DF">
        <w:rPr>
          <w:spacing w:val="1"/>
          <w:sz w:val="24"/>
        </w:rPr>
        <w:t xml:space="preserve"> </w:t>
      </w:r>
      <w:r w:rsidRPr="00C867DF">
        <w:rPr>
          <w:sz w:val="24"/>
        </w:rPr>
        <w:t>вспомогательные части (архитектурные украшения), устанавливая их функциональное назначение,</w:t>
      </w:r>
      <w:r w:rsidRPr="00C867DF">
        <w:rPr>
          <w:spacing w:val="-57"/>
          <w:sz w:val="24"/>
        </w:rPr>
        <w:t xml:space="preserve"> </w:t>
      </w:r>
      <w:r w:rsidRPr="00C867DF">
        <w:rPr>
          <w:sz w:val="24"/>
        </w:rPr>
        <w:t>определяя соответствие форм, размеров, местоположения в соответствии с задачами и планом</w:t>
      </w:r>
      <w:r w:rsidRPr="00C867DF">
        <w:rPr>
          <w:spacing w:val="1"/>
          <w:sz w:val="24"/>
        </w:rPr>
        <w:t xml:space="preserve"> </w:t>
      </w:r>
      <w:r w:rsidRPr="00C867DF">
        <w:rPr>
          <w:sz w:val="24"/>
        </w:rPr>
        <w:t>конструкции;</w:t>
      </w:r>
    </w:p>
    <w:p w14:paraId="3964BF9B" w14:textId="77777777" w:rsidR="001B4EF8" w:rsidRPr="00C867DF" w:rsidRDefault="001B4EF8" w:rsidP="0019050C">
      <w:pPr>
        <w:pStyle w:val="ab"/>
        <w:numPr>
          <w:ilvl w:val="0"/>
          <w:numId w:val="40"/>
        </w:numPr>
        <w:tabs>
          <w:tab w:val="left" w:pos="1088"/>
        </w:tabs>
        <w:ind w:right="137" w:firstLine="566"/>
        <w:rPr>
          <w:sz w:val="24"/>
        </w:rPr>
      </w:pPr>
      <w:r w:rsidRPr="00C867DF">
        <w:rPr>
          <w:sz w:val="24"/>
        </w:rPr>
        <w:t>закреплять</w:t>
      </w:r>
      <w:r w:rsidRPr="00C867DF">
        <w:rPr>
          <w:spacing w:val="1"/>
          <w:sz w:val="24"/>
        </w:rPr>
        <w:t xml:space="preserve"> </w:t>
      </w:r>
      <w:r w:rsidRPr="00C867DF">
        <w:rPr>
          <w:sz w:val="24"/>
        </w:rPr>
        <w:t>представления</w:t>
      </w:r>
      <w:r w:rsidRPr="00C867DF">
        <w:rPr>
          <w:spacing w:val="1"/>
          <w:sz w:val="24"/>
        </w:rPr>
        <w:t xml:space="preserve"> </w:t>
      </w:r>
      <w:r w:rsidRPr="00C867DF">
        <w:rPr>
          <w:sz w:val="24"/>
        </w:rPr>
        <w:t>детей</w:t>
      </w:r>
      <w:r w:rsidRPr="00C867DF">
        <w:rPr>
          <w:spacing w:val="1"/>
          <w:sz w:val="24"/>
        </w:rPr>
        <w:t xml:space="preserve"> </w:t>
      </w:r>
      <w:r w:rsidRPr="00C867DF">
        <w:rPr>
          <w:sz w:val="24"/>
        </w:rPr>
        <w:t>о</w:t>
      </w:r>
      <w:r w:rsidRPr="00C867DF">
        <w:rPr>
          <w:spacing w:val="1"/>
          <w:sz w:val="24"/>
        </w:rPr>
        <w:t xml:space="preserve"> </w:t>
      </w:r>
      <w:r w:rsidRPr="00C867DF">
        <w:rPr>
          <w:sz w:val="24"/>
        </w:rPr>
        <w:t>форме,</w:t>
      </w:r>
      <w:r w:rsidRPr="00C867DF">
        <w:rPr>
          <w:spacing w:val="1"/>
          <w:sz w:val="24"/>
        </w:rPr>
        <w:t xml:space="preserve"> </w:t>
      </w:r>
      <w:r w:rsidRPr="00C867DF">
        <w:rPr>
          <w:sz w:val="24"/>
        </w:rPr>
        <w:t>величине,</w:t>
      </w:r>
      <w:r w:rsidRPr="00C867DF">
        <w:rPr>
          <w:spacing w:val="1"/>
          <w:sz w:val="24"/>
        </w:rPr>
        <w:t xml:space="preserve"> </w:t>
      </w:r>
      <w:r w:rsidRPr="00C867DF">
        <w:rPr>
          <w:sz w:val="24"/>
        </w:rPr>
        <w:t>пространственных</w:t>
      </w:r>
      <w:r w:rsidRPr="00C867DF">
        <w:rPr>
          <w:spacing w:val="1"/>
          <w:sz w:val="24"/>
        </w:rPr>
        <w:t xml:space="preserve"> </w:t>
      </w:r>
      <w:r w:rsidRPr="00C867DF">
        <w:rPr>
          <w:sz w:val="24"/>
        </w:rPr>
        <w:t>отношениях</w:t>
      </w:r>
      <w:r w:rsidRPr="00C867DF">
        <w:rPr>
          <w:spacing w:val="1"/>
          <w:sz w:val="24"/>
        </w:rPr>
        <w:t xml:space="preserve"> </w:t>
      </w:r>
      <w:r w:rsidRPr="00C867DF">
        <w:rPr>
          <w:sz w:val="24"/>
        </w:rPr>
        <w:t>элементов</w:t>
      </w:r>
      <w:r w:rsidRPr="00C867DF">
        <w:rPr>
          <w:spacing w:val="-1"/>
          <w:sz w:val="24"/>
        </w:rPr>
        <w:t xml:space="preserve"> </w:t>
      </w:r>
      <w:r w:rsidRPr="00C867DF">
        <w:rPr>
          <w:sz w:val="24"/>
        </w:rPr>
        <w:t>в</w:t>
      </w:r>
      <w:r w:rsidRPr="00C867DF">
        <w:rPr>
          <w:spacing w:val="-1"/>
          <w:sz w:val="24"/>
        </w:rPr>
        <w:t xml:space="preserve"> </w:t>
      </w:r>
      <w:r w:rsidRPr="00C867DF">
        <w:rPr>
          <w:sz w:val="24"/>
        </w:rPr>
        <w:t>конструкции, отражать</w:t>
      </w:r>
      <w:r w:rsidRPr="00C867DF">
        <w:rPr>
          <w:spacing w:val="3"/>
          <w:sz w:val="24"/>
        </w:rPr>
        <w:t xml:space="preserve"> </w:t>
      </w:r>
      <w:r w:rsidRPr="00C867DF">
        <w:rPr>
          <w:sz w:val="24"/>
        </w:rPr>
        <w:t>это в</w:t>
      </w:r>
      <w:r w:rsidRPr="00C867DF">
        <w:rPr>
          <w:spacing w:val="-2"/>
          <w:sz w:val="24"/>
        </w:rPr>
        <w:t xml:space="preserve"> </w:t>
      </w:r>
      <w:r w:rsidRPr="00C867DF">
        <w:rPr>
          <w:sz w:val="24"/>
        </w:rPr>
        <w:t>речи;</w:t>
      </w:r>
    </w:p>
    <w:p w14:paraId="69176803" w14:textId="77777777" w:rsidR="001B4EF8" w:rsidRPr="00C867DF" w:rsidRDefault="001B4EF8" w:rsidP="0019050C">
      <w:pPr>
        <w:pStyle w:val="ab"/>
        <w:numPr>
          <w:ilvl w:val="0"/>
          <w:numId w:val="40"/>
        </w:numPr>
        <w:tabs>
          <w:tab w:val="left" w:pos="999"/>
        </w:tabs>
        <w:ind w:right="131" w:firstLine="566"/>
        <w:rPr>
          <w:sz w:val="24"/>
        </w:rPr>
      </w:pPr>
      <w:r w:rsidRPr="00C867DF">
        <w:rPr>
          <w:sz w:val="24"/>
        </w:rPr>
        <w:t>закреплять умение сравнивать элементы детских строительных наборов и конструкций по</w:t>
      </w:r>
      <w:r w:rsidRPr="00C867DF">
        <w:rPr>
          <w:spacing w:val="1"/>
          <w:sz w:val="24"/>
        </w:rPr>
        <w:t xml:space="preserve"> </w:t>
      </w:r>
      <w:r w:rsidRPr="00C867DF">
        <w:rPr>
          <w:sz w:val="24"/>
        </w:rPr>
        <w:t>величине, употребляя при этом слова большой — маленький, больше — меньше, одинаковый,</w:t>
      </w:r>
      <w:r w:rsidRPr="00C867DF">
        <w:rPr>
          <w:spacing w:val="1"/>
          <w:sz w:val="24"/>
        </w:rPr>
        <w:t xml:space="preserve"> </w:t>
      </w:r>
      <w:r w:rsidRPr="00C867DF">
        <w:rPr>
          <w:sz w:val="24"/>
        </w:rPr>
        <w:t>длинный — короткий, высокий — низкий, выше — ниже, длиннее — короче, по расположению,</w:t>
      </w:r>
      <w:r w:rsidRPr="00C867DF">
        <w:rPr>
          <w:spacing w:val="1"/>
          <w:sz w:val="24"/>
        </w:rPr>
        <w:t xml:space="preserve"> </w:t>
      </w:r>
      <w:r w:rsidRPr="00C867DF">
        <w:rPr>
          <w:sz w:val="24"/>
        </w:rPr>
        <w:t>употребляя при этом выражения внизу — наверху, рядом, около, близко — далеко, дальше —</w:t>
      </w:r>
      <w:r w:rsidRPr="00C867DF">
        <w:rPr>
          <w:spacing w:val="1"/>
          <w:sz w:val="24"/>
        </w:rPr>
        <w:t xml:space="preserve"> </w:t>
      </w:r>
      <w:r w:rsidRPr="00C867DF">
        <w:rPr>
          <w:sz w:val="24"/>
        </w:rPr>
        <w:t>ближе;</w:t>
      </w:r>
    </w:p>
    <w:p w14:paraId="41FE189A" w14:textId="77777777" w:rsidR="001B4EF8" w:rsidRPr="00C867DF" w:rsidRDefault="001B4EF8" w:rsidP="0019050C">
      <w:pPr>
        <w:pStyle w:val="ab"/>
        <w:numPr>
          <w:ilvl w:val="0"/>
          <w:numId w:val="40"/>
        </w:numPr>
        <w:tabs>
          <w:tab w:val="left" w:pos="1179"/>
        </w:tabs>
        <w:ind w:right="141" w:firstLine="566"/>
        <w:rPr>
          <w:sz w:val="24"/>
        </w:rPr>
      </w:pPr>
      <w:r w:rsidRPr="00C867DF">
        <w:rPr>
          <w:sz w:val="24"/>
        </w:rPr>
        <w:t>развивать</w:t>
      </w:r>
      <w:r w:rsidRPr="00C867DF">
        <w:rPr>
          <w:spacing w:val="1"/>
          <w:sz w:val="24"/>
        </w:rPr>
        <w:t xml:space="preserve"> </w:t>
      </w:r>
      <w:r w:rsidRPr="00C867DF">
        <w:rPr>
          <w:sz w:val="24"/>
        </w:rPr>
        <w:t>операционально-технические</w:t>
      </w:r>
      <w:r w:rsidRPr="00C867DF">
        <w:rPr>
          <w:spacing w:val="1"/>
          <w:sz w:val="24"/>
        </w:rPr>
        <w:t xml:space="preserve"> </w:t>
      </w:r>
      <w:r w:rsidRPr="00C867DF">
        <w:rPr>
          <w:sz w:val="24"/>
        </w:rPr>
        <w:t>умения</w:t>
      </w:r>
      <w:r w:rsidRPr="00C867DF">
        <w:rPr>
          <w:spacing w:val="1"/>
          <w:sz w:val="24"/>
        </w:rPr>
        <w:t xml:space="preserve"> </w:t>
      </w:r>
      <w:r w:rsidRPr="00C867DF">
        <w:rPr>
          <w:sz w:val="24"/>
        </w:rPr>
        <w:t>детей,</w:t>
      </w:r>
      <w:r w:rsidRPr="00C867DF">
        <w:rPr>
          <w:spacing w:val="1"/>
          <w:sz w:val="24"/>
        </w:rPr>
        <w:t xml:space="preserve"> </w:t>
      </w:r>
      <w:r w:rsidRPr="00C867DF">
        <w:rPr>
          <w:sz w:val="24"/>
        </w:rPr>
        <w:t>используя</w:t>
      </w:r>
      <w:r w:rsidRPr="00C867DF">
        <w:rPr>
          <w:spacing w:val="1"/>
          <w:sz w:val="24"/>
        </w:rPr>
        <w:t xml:space="preserve"> </w:t>
      </w:r>
      <w:r w:rsidRPr="00C867DF">
        <w:rPr>
          <w:sz w:val="24"/>
        </w:rPr>
        <w:t>разнообразный</w:t>
      </w:r>
      <w:r w:rsidRPr="00C867DF">
        <w:rPr>
          <w:spacing w:val="1"/>
          <w:sz w:val="24"/>
        </w:rPr>
        <w:t xml:space="preserve"> </w:t>
      </w:r>
      <w:r w:rsidRPr="00C867DF">
        <w:rPr>
          <w:sz w:val="24"/>
        </w:rPr>
        <w:t>строительный материал;</w:t>
      </w:r>
    </w:p>
    <w:p w14:paraId="4C0299CC" w14:textId="77777777" w:rsidR="001B4EF8" w:rsidRPr="00C867DF" w:rsidRDefault="001B4EF8" w:rsidP="0019050C">
      <w:pPr>
        <w:pStyle w:val="ab"/>
        <w:numPr>
          <w:ilvl w:val="0"/>
          <w:numId w:val="40"/>
        </w:numPr>
        <w:tabs>
          <w:tab w:val="left" w:pos="1064"/>
        </w:tabs>
        <w:ind w:right="131" w:firstLine="566"/>
        <w:rPr>
          <w:sz w:val="24"/>
        </w:rPr>
      </w:pPr>
      <w:r w:rsidRPr="00C867DF">
        <w:rPr>
          <w:sz w:val="24"/>
        </w:rPr>
        <w:t>совершенствовать</w:t>
      </w:r>
      <w:r w:rsidRPr="00C867DF">
        <w:rPr>
          <w:spacing w:val="1"/>
          <w:sz w:val="24"/>
        </w:rPr>
        <w:t xml:space="preserve"> </w:t>
      </w:r>
      <w:r w:rsidRPr="00C867DF">
        <w:rPr>
          <w:sz w:val="24"/>
        </w:rPr>
        <w:t>кинестетическую</w:t>
      </w:r>
      <w:r w:rsidRPr="00C867DF">
        <w:rPr>
          <w:spacing w:val="1"/>
          <w:sz w:val="24"/>
        </w:rPr>
        <w:t xml:space="preserve"> </w:t>
      </w:r>
      <w:r w:rsidRPr="00C867DF">
        <w:rPr>
          <w:sz w:val="24"/>
        </w:rPr>
        <w:t>и</w:t>
      </w:r>
      <w:r w:rsidRPr="00C867DF">
        <w:rPr>
          <w:spacing w:val="1"/>
          <w:sz w:val="24"/>
        </w:rPr>
        <w:t xml:space="preserve"> </w:t>
      </w:r>
      <w:r w:rsidRPr="00C867DF">
        <w:rPr>
          <w:sz w:val="24"/>
        </w:rPr>
        <w:t>кинетическую</w:t>
      </w:r>
      <w:r w:rsidRPr="00C867DF">
        <w:rPr>
          <w:spacing w:val="1"/>
          <w:sz w:val="24"/>
        </w:rPr>
        <w:t xml:space="preserve"> </w:t>
      </w:r>
      <w:r w:rsidRPr="00C867DF">
        <w:rPr>
          <w:sz w:val="24"/>
        </w:rPr>
        <w:t>основу</w:t>
      </w:r>
      <w:r w:rsidRPr="00C867DF">
        <w:rPr>
          <w:spacing w:val="1"/>
          <w:sz w:val="24"/>
        </w:rPr>
        <w:t xml:space="preserve"> </w:t>
      </w:r>
      <w:r w:rsidRPr="00C867DF">
        <w:rPr>
          <w:sz w:val="24"/>
        </w:rPr>
        <w:t>движений</w:t>
      </w:r>
      <w:r w:rsidRPr="00C867DF">
        <w:rPr>
          <w:spacing w:val="1"/>
          <w:sz w:val="24"/>
        </w:rPr>
        <w:t xml:space="preserve"> </w:t>
      </w:r>
      <w:r w:rsidRPr="00C867DF">
        <w:rPr>
          <w:sz w:val="24"/>
        </w:rPr>
        <w:t>пальцев</w:t>
      </w:r>
      <w:r w:rsidRPr="00C867DF">
        <w:rPr>
          <w:spacing w:val="1"/>
          <w:sz w:val="24"/>
        </w:rPr>
        <w:t xml:space="preserve"> </w:t>
      </w:r>
      <w:r w:rsidRPr="00C867DF">
        <w:rPr>
          <w:sz w:val="24"/>
        </w:rPr>
        <w:t>рук</w:t>
      </w:r>
      <w:r w:rsidRPr="00C867DF">
        <w:rPr>
          <w:spacing w:val="1"/>
          <w:sz w:val="24"/>
        </w:rPr>
        <w:t xml:space="preserve"> </w:t>
      </w:r>
      <w:r w:rsidRPr="00C867DF">
        <w:rPr>
          <w:sz w:val="24"/>
        </w:rPr>
        <w:t>в</w:t>
      </w:r>
      <w:r w:rsidRPr="00C867DF">
        <w:rPr>
          <w:spacing w:val="1"/>
          <w:sz w:val="24"/>
        </w:rPr>
        <w:t xml:space="preserve"> </w:t>
      </w:r>
      <w:r w:rsidRPr="00C867DF">
        <w:rPr>
          <w:sz w:val="24"/>
        </w:rPr>
        <w:t>процессе</w:t>
      </w:r>
      <w:r w:rsidRPr="00C867DF">
        <w:rPr>
          <w:spacing w:val="1"/>
          <w:sz w:val="24"/>
        </w:rPr>
        <w:t xml:space="preserve"> </w:t>
      </w:r>
      <w:r w:rsidRPr="00C867DF">
        <w:rPr>
          <w:sz w:val="24"/>
        </w:rPr>
        <w:t>занятий</w:t>
      </w:r>
      <w:r w:rsidRPr="00C867DF">
        <w:rPr>
          <w:spacing w:val="1"/>
          <w:sz w:val="24"/>
        </w:rPr>
        <w:t xml:space="preserve"> </w:t>
      </w:r>
      <w:r w:rsidRPr="00C867DF">
        <w:rPr>
          <w:sz w:val="24"/>
        </w:rPr>
        <w:t>с</w:t>
      </w:r>
      <w:r w:rsidRPr="00C867DF">
        <w:rPr>
          <w:spacing w:val="1"/>
          <w:sz w:val="24"/>
        </w:rPr>
        <w:t xml:space="preserve"> </w:t>
      </w:r>
      <w:r w:rsidRPr="00C867DF">
        <w:rPr>
          <w:sz w:val="24"/>
        </w:rPr>
        <w:t>конструктивным</w:t>
      </w:r>
      <w:r w:rsidRPr="00C867DF">
        <w:rPr>
          <w:spacing w:val="1"/>
          <w:sz w:val="24"/>
        </w:rPr>
        <w:t xml:space="preserve"> </w:t>
      </w:r>
      <w:r w:rsidRPr="00C867DF">
        <w:rPr>
          <w:sz w:val="24"/>
        </w:rPr>
        <w:t>материалом,</w:t>
      </w:r>
      <w:r w:rsidRPr="00C867DF">
        <w:rPr>
          <w:spacing w:val="1"/>
          <w:sz w:val="24"/>
        </w:rPr>
        <w:t xml:space="preserve"> </w:t>
      </w:r>
      <w:r w:rsidRPr="00C867DF">
        <w:rPr>
          <w:sz w:val="24"/>
        </w:rPr>
        <w:t>требующих</w:t>
      </w:r>
      <w:r w:rsidRPr="00C867DF">
        <w:rPr>
          <w:spacing w:val="1"/>
          <w:sz w:val="24"/>
        </w:rPr>
        <w:t xml:space="preserve"> </w:t>
      </w:r>
      <w:r w:rsidRPr="00C867DF">
        <w:rPr>
          <w:sz w:val="24"/>
        </w:rPr>
        <w:t>разных</w:t>
      </w:r>
      <w:r w:rsidRPr="00C867DF">
        <w:rPr>
          <w:spacing w:val="1"/>
          <w:sz w:val="24"/>
        </w:rPr>
        <w:t xml:space="preserve"> </w:t>
      </w:r>
      <w:r w:rsidRPr="00C867DF">
        <w:rPr>
          <w:sz w:val="24"/>
        </w:rPr>
        <w:t>способов</w:t>
      </w:r>
      <w:r w:rsidRPr="00C867DF">
        <w:rPr>
          <w:spacing w:val="1"/>
          <w:sz w:val="24"/>
        </w:rPr>
        <w:t xml:space="preserve"> </w:t>
      </w:r>
      <w:r w:rsidRPr="00C867DF">
        <w:rPr>
          <w:sz w:val="24"/>
        </w:rPr>
        <w:t>сочленения,</w:t>
      </w:r>
      <w:r w:rsidRPr="00C867DF">
        <w:rPr>
          <w:spacing w:val="1"/>
          <w:sz w:val="24"/>
        </w:rPr>
        <w:t xml:space="preserve"> </w:t>
      </w:r>
      <w:r w:rsidRPr="00C867DF">
        <w:rPr>
          <w:sz w:val="24"/>
        </w:rPr>
        <w:t>расстановки элементов строительного и конструктивного материала (крепление по типу пазлов,</w:t>
      </w:r>
      <w:r w:rsidRPr="00C867DF">
        <w:rPr>
          <w:spacing w:val="1"/>
          <w:sz w:val="24"/>
        </w:rPr>
        <w:t xml:space="preserve"> </w:t>
      </w:r>
      <w:r w:rsidRPr="00C867DF">
        <w:rPr>
          <w:sz w:val="24"/>
        </w:rPr>
        <w:t>детали</w:t>
      </w:r>
      <w:r w:rsidRPr="00C867DF">
        <w:rPr>
          <w:spacing w:val="1"/>
          <w:sz w:val="24"/>
        </w:rPr>
        <w:t xml:space="preserve"> </w:t>
      </w:r>
      <w:r w:rsidRPr="00C867DF">
        <w:rPr>
          <w:sz w:val="24"/>
        </w:rPr>
        <w:t>со</w:t>
      </w:r>
      <w:r w:rsidRPr="00C867DF">
        <w:rPr>
          <w:spacing w:val="1"/>
          <w:sz w:val="24"/>
        </w:rPr>
        <w:t xml:space="preserve"> </w:t>
      </w:r>
      <w:r w:rsidRPr="00C867DF">
        <w:rPr>
          <w:sz w:val="24"/>
        </w:rPr>
        <w:t>втулками,</w:t>
      </w:r>
      <w:r w:rsidRPr="00C867DF">
        <w:rPr>
          <w:spacing w:val="1"/>
          <w:sz w:val="24"/>
        </w:rPr>
        <w:t xml:space="preserve"> </w:t>
      </w:r>
      <w:r w:rsidRPr="00C867DF">
        <w:rPr>
          <w:sz w:val="24"/>
        </w:rPr>
        <w:t>установка</w:t>
      </w:r>
      <w:r w:rsidRPr="00C867DF">
        <w:rPr>
          <w:spacing w:val="1"/>
          <w:sz w:val="24"/>
        </w:rPr>
        <w:t xml:space="preserve"> </w:t>
      </w:r>
      <w:r w:rsidRPr="00C867DF">
        <w:rPr>
          <w:sz w:val="24"/>
        </w:rPr>
        <w:t>делали</w:t>
      </w:r>
      <w:r w:rsidRPr="00C867DF">
        <w:rPr>
          <w:spacing w:val="1"/>
          <w:sz w:val="24"/>
        </w:rPr>
        <w:t xml:space="preserve"> </w:t>
      </w:r>
      <w:r w:rsidRPr="00C867DF">
        <w:rPr>
          <w:sz w:val="24"/>
        </w:rPr>
        <w:t>на</w:t>
      </w:r>
      <w:r w:rsidRPr="00C867DF">
        <w:rPr>
          <w:spacing w:val="1"/>
          <w:sz w:val="24"/>
        </w:rPr>
        <w:t xml:space="preserve"> </w:t>
      </w:r>
      <w:r w:rsidRPr="00C867DF">
        <w:rPr>
          <w:sz w:val="24"/>
        </w:rPr>
        <w:t>деталь,</w:t>
      </w:r>
      <w:r w:rsidRPr="00C867DF">
        <w:rPr>
          <w:spacing w:val="1"/>
          <w:sz w:val="24"/>
        </w:rPr>
        <w:t xml:space="preserve"> </w:t>
      </w:r>
      <w:r w:rsidRPr="00C867DF">
        <w:rPr>
          <w:sz w:val="24"/>
        </w:rPr>
        <w:t>сборно-разборные</w:t>
      </w:r>
      <w:r w:rsidRPr="00C867DF">
        <w:rPr>
          <w:spacing w:val="1"/>
          <w:sz w:val="24"/>
        </w:rPr>
        <w:t xml:space="preserve"> </w:t>
      </w:r>
      <w:r w:rsidRPr="00C867DF">
        <w:rPr>
          <w:sz w:val="24"/>
        </w:rPr>
        <w:t>игрушки</w:t>
      </w:r>
      <w:r w:rsidRPr="00C867DF">
        <w:rPr>
          <w:spacing w:val="1"/>
          <w:sz w:val="24"/>
        </w:rPr>
        <w:t xml:space="preserve"> </w:t>
      </w:r>
      <w:r w:rsidRPr="00C867DF">
        <w:rPr>
          <w:sz w:val="24"/>
        </w:rPr>
        <w:t>и</w:t>
      </w:r>
      <w:r w:rsidRPr="00C867DF">
        <w:rPr>
          <w:spacing w:val="1"/>
          <w:sz w:val="24"/>
        </w:rPr>
        <w:t xml:space="preserve"> </w:t>
      </w:r>
      <w:r w:rsidRPr="00C867DF">
        <w:rPr>
          <w:sz w:val="24"/>
        </w:rPr>
        <w:t>крепления</w:t>
      </w:r>
      <w:r w:rsidRPr="00C867DF">
        <w:rPr>
          <w:spacing w:val="1"/>
          <w:sz w:val="24"/>
        </w:rPr>
        <w:t xml:space="preserve"> </w:t>
      </w:r>
      <w:r w:rsidRPr="00C867DF">
        <w:rPr>
          <w:sz w:val="24"/>
        </w:rPr>
        <w:t>с</w:t>
      </w:r>
      <w:r w:rsidRPr="00C867DF">
        <w:rPr>
          <w:spacing w:val="1"/>
          <w:sz w:val="24"/>
        </w:rPr>
        <w:t xml:space="preserve"> </w:t>
      </w:r>
      <w:r w:rsidRPr="00C867DF">
        <w:rPr>
          <w:sz w:val="24"/>
        </w:rPr>
        <w:t>помощью гаек, замков</w:t>
      </w:r>
      <w:r w:rsidRPr="00C867DF">
        <w:rPr>
          <w:spacing w:val="-3"/>
          <w:sz w:val="24"/>
        </w:rPr>
        <w:t xml:space="preserve"> </w:t>
      </w:r>
      <w:r w:rsidRPr="00C867DF">
        <w:rPr>
          <w:sz w:val="24"/>
        </w:rPr>
        <w:t>и т.п.);</w:t>
      </w:r>
    </w:p>
    <w:p w14:paraId="1AD2F663" w14:textId="77777777" w:rsidR="001B4EF8" w:rsidRPr="00C867DF" w:rsidRDefault="001B4EF8" w:rsidP="0019050C">
      <w:pPr>
        <w:pStyle w:val="ab"/>
        <w:numPr>
          <w:ilvl w:val="0"/>
          <w:numId w:val="40"/>
        </w:numPr>
        <w:tabs>
          <w:tab w:val="left" w:pos="1148"/>
        </w:tabs>
        <w:ind w:right="134" w:firstLine="566"/>
        <w:rPr>
          <w:sz w:val="24"/>
        </w:rPr>
      </w:pPr>
      <w:r w:rsidRPr="00C867DF">
        <w:rPr>
          <w:sz w:val="24"/>
        </w:rPr>
        <w:t>совершенствовать</w:t>
      </w:r>
      <w:r w:rsidRPr="00C867DF">
        <w:rPr>
          <w:spacing w:val="1"/>
          <w:sz w:val="24"/>
        </w:rPr>
        <w:t xml:space="preserve"> </w:t>
      </w:r>
      <w:r w:rsidRPr="00C867DF">
        <w:rPr>
          <w:sz w:val="24"/>
        </w:rPr>
        <w:t>двигательную</w:t>
      </w:r>
      <w:r w:rsidRPr="00C867DF">
        <w:rPr>
          <w:spacing w:val="1"/>
          <w:sz w:val="24"/>
        </w:rPr>
        <w:t xml:space="preserve"> </w:t>
      </w:r>
      <w:r w:rsidRPr="00C867DF">
        <w:rPr>
          <w:sz w:val="24"/>
        </w:rPr>
        <w:t>сферу</w:t>
      </w:r>
      <w:r w:rsidRPr="00C867DF">
        <w:rPr>
          <w:spacing w:val="1"/>
          <w:sz w:val="24"/>
        </w:rPr>
        <w:t xml:space="preserve"> </w:t>
      </w:r>
      <w:r w:rsidRPr="00C867DF">
        <w:rPr>
          <w:sz w:val="24"/>
        </w:rPr>
        <w:t>детей,</w:t>
      </w:r>
      <w:r w:rsidRPr="00C867DF">
        <w:rPr>
          <w:spacing w:val="1"/>
          <w:sz w:val="24"/>
        </w:rPr>
        <w:t xml:space="preserve"> </w:t>
      </w:r>
      <w:r w:rsidRPr="00C867DF">
        <w:rPr>
          <w:sz w:val="24"/>
        </w:rPr>
        <w:t>обучая</w:t>
      </w:r>
      <w:r w:rsidRPr="00C867DF">
        <w:rPr>
          <w:spacing w:val="1"/>
          <w:sz w:val="24"/>
        </w:rPr>
        <w:t xml:space="preserve"> </w:t>
      </w:r>
      <w:r w:rsidRPr="00C867DF">
        <w:rPr>
          <w:sz w:val="24"/>
        </w:rPr>
        <w:t>их</w:t>
      </w:r>
      <w:r w:rsidRPr="00C867DF">
        <w:rPr>
          <w:spacing w:val="1"/>
          <w:sz w:val="24"/>
        </w:rPr>
        <w:t xml:space="preserve"> </w:t>
      </w:r>
      <w:r w:rsidRPr="00C867DF">
        <w:rPr>
          <w:sz w:val="24"/>
        </w:rPr>
        <w:t>выполнению</w:t>
      </w:r>
      <w:r w:rsidRPr="00C867DF">
        <w:rPr>
          <w:spacing w:val="1"/>
          <w:sz w:val="24"/>
        </w:rPr>
        <w:t xml:space="preserve"> </w:t>
      </w:r>
      <w:r w:rsidRPr="00C867DF">
        <w:rPr>
          <w:sz w:val="24"/>
        </w:rPr>
        <w:t>сложных</w:t>
      </w:r>
      <w:r w:rsidRPr="00C867DF">
        <w:rPr>
          <w:spacing w:val="1"/>
          <w:sz w:val="24"/>
        </w:rPr>
        <w:t xml:space="preserve"> </w:t>
      </w:r>
      <w:r w:rsidRPr="00C867DF">
        <w:rPr>
          <w:sz w:val="24"/>
        </w:rPr>
        <w:t>двигательных</w:t>
      </w:r>
      <w:r w:rsidRPr="00C867DF">
        <w:rPr>
          <w:spacing w:val="1"/>
          <w:sz w:val="24"/>
        </w:rPr>
        <w:t xml:space="preserve"> </w:t>
      </w:r>
      <w:r w:rsidRPr="00C867DF">
        <w:rPr>
          <w:sz w:val="24"/>
        </w:rPr>
        <w:t>программ,</w:t>
      </w:r>
      <w:r w:rsidRPr="00C867DF">
        <w:rPr>
          <w:spacing w:val="1"/>
          <w:sz w:val="24"/>
        </w:rPr>
        <w:t xml:space="preserve"> </w:t>
      </w:r>
      <w:r w:rsidRPr="00C867DF">
        <w:rPr>
          <w:sz w:val="24"/>
        </w:rPr>
        <w:t>включающих</w:t>
      </w:r>
      <w:r w:rsidRPr="00C867DF">
        <w:rPr>
          <w:spacing w:val="1"/>
          <w:sz w:val="24"/>
        </w:rPr>
        <w:t xml:space="preserve"> </w:t>
      </w:r>
      <w:r w:rsidRPr="00C867DF">
        <w:rPr>
          <w:sz w:val="24"/>
        </w:rPr>
        <w:t>одновременные</w:t>
      </w:r>
      <w:r w:rsidRPr="00C867DF">
        <w:rPr>
          <w:spacing w:val="1"/>
          <w:sz w:val="24"/>
        </w:rPr>
        <w:t xml:space="preserve"> </w:t>
      </w:r>
      <w:r w:rsidRPr="00C867DF">
        <w:rPr>
          <w:sz w:val="24"/>
        </w:rPr>
        <w:t>и</w:t>
      </w:r>
      <w:r w:rsidRPr="00C867DF">
        <w:rPr>
          <w:spacing w:val="1"/>
          <w:sz w:val="24"/>
        </w:rPr>
        <w:t xml:space="preserve"> </w:t>
      </w:r>
      <w:r w:rsidRPr="00C867DF">
        <w:rPr>
          <w:sz w:val="24"/>
        </w:rPr>
        <w:t>последовательные</w:t>
      </w:r>
      <w:r w:rsidRPr="00C867DF">
        <w:rPr>
          <w:spacing w:val="1"/>
          <w:sz w:val="24"/>
        </w:rPr>
        <w:t xml:space="preserve"> </w:t>
      </w:r>
      <w:r w:rsidRPr="00C867DF">
        <w:rPr>
          <w:sz w:val="24"/>
        </w:rPr>
        <w:t>движения</w:t>
      </w:r>
      <w:r w:rsidRPr="00C867DF">
        <w:rPr>
          <w:spacing w:val="1"/>
          <w:sz w:val="24"/>
        </w:rPr>
        <w:t xml:space="preserve"> </w:t>
      </w:r>
      <w:r w:rsidRPr="00C867DF">
        <w:rPr>
          <w:sz w:val="24"/>
        </w:rPr>
        <w:t>для</w:t>
      </w:r>
      <w:r w:rsidRPr="00C867DF">
        <w:rPr>
          <w:spacing w:val="1"/>
          <w:sz w:val="24"/>
        </w:rPr>
        <w:t xml:space="preserve"> </w:t>
      </w:r>
      <w:r w:rsidRPr="00C867DF">
        <w:rPr>
          <w:sz w:val="24"/>
        </w:rPr>
        <w:t>организации пространства, создания конструкции из крупного и мелкого строительного материала,</w:t>
      </w:r>
      <w:r w:rsidRPr="00C867DF">
        <w:rPr>
          <w:spacing w:val="-57"/>
          <w:sz w:val="24"/>
        </w:rPr>
        <w:t xml:space="preserve"> </w:t>
      </w:r>
      <w:r w:rsidRPr="00C867DF">
        <w:rPr>
          <w:sz w:val="24"/>
        </w:rPr>
        <w:t>собственно</w:t>
      </w:r>
      <w:r w:rsidRPr="00C867DF">
        <w:rPr>
          <w:spacing w:val="-1"/>
          <w:sz w:val="24"/>
        </w:rPr>
        <w:t xml:space="preserve"> </w:t>
      </w:r>
      <w:r w:rsidRPr="00C867DF">
        <w:rPr>
          <w:sz w:val="24"/>
        </w:rPr>
        <w:t>конструирования;</w:t>
      </w:r>
    </w:p>
    <w:p w14:paraId="2A42EE30" w14:textId="77777777" w:rsidR="001B4EF8" w:rsidRPr="00C867DF" w:rsidRDefault="001B4EF8" w:rsidP="0019050C">
      <w:pPr>
        <w:pStyle w:val="ab"/>
        <w:numPr>
          <w:ilvl w:val="0"/>
          <w:numId w:val="40"/>
        </w:numPr>
        <w:tabs>
          <w:tab w:val="left" w:pos="1040"/>
        </w:tabs>
        <w:ind w:right="147" w:firstLine="566"/>
        <w:rPr>
          <w:sz w:val="24"/>
        </w:rPr>
      </w:pPr>
      <w:r w:rsidRPr="00C867DF">
        <w:rPr>
          <w:sz w:val="24"/>
        </w:rPr>
        <w:t>учить детей использовать в процессе конструирования все виды словесной регуляции:</w:t>
      </w:r>
      <w:r w:rsidRPr="00C867DF">
        <w:rPr>
          <w:spacing w:val="1"/>
          <w:sz w:val="24"/>
        </w:rPr>
        <w:t xml:space="preserve"> </w:t>
      </w:r>
      <w:r w:rsidRPr="00C867DF">
        <w:rPr>
          <w:sz w:val="24"/>
        </w:rPr>
        <w:t>словесного</w:t>
      </w:r>
      <w:r w:rsidRPr="00C867DF">
        <w:rPr>
          <w:spacing w:val="-1"/>
          <w:sz w:val="24"/>
        </w:rPr>
        <w:t xml:space="preserve"> </w:t>
      </w:r>
      <w:r w:rsidRPr="00C867DF">
        <w:rPr>
          <w:sz w:val="24"/>
        </w:rPr>
        <w:t>отчета,</w:t>
      </w:r>
      <w:r w:rsidRPr="00C867DF">
        <w:rPr>
          <w:spacing w:val="-1"/>
          <w:sz w:val="24"/>
        </w:rPr>
        <w:t xml:space="preserve"> </w:t>
      </w:r>
      <w:r w:rsidRPr="00C867DF">
        <w:rPr>
          <w:sz w:val="24"/>
        </w:rPr>
        <w:t>словесного сопровождения</w:t>
      </w:r>
      <w:r w:rsidRPr="00C867DF">
        <w:rPr>
          <w:spacing w:val="-3"/>
          <w:sz w:val="24"/>
        </w:rPr>
        <w:t xml:space="preserve"> </w:t>
      </w:r>
      <w:r w:rsidRPr="00C867DF">
        <w:rPr>
          <w:sz w:val="24"/>
        </w:rPr>
        <w:t>и словесного</w:t>
      </w:r>
      <w:r w:rsidRPr="00C867DF">
        <w:rPr>
          <w:spacing w:val="-1"/>
          <w:sz w:val="24"/>
        </w:rPr>
        <w:t xml:space="preserve"> </w:t>
      </w:r>
      <w:r w:rsidRPr="00C867DF">
        <w:rPr>
          <w:sz w:val="24"/>
        </w:rPr>
        <w:t>планирования деятельности;</w:t>
      </w:r>
    </w:p>
    <w:p w14:paraId="372399AB" w14:textId="7DFDA63D" w:rsidR="001B4EF8" w:rsidRPr="00C867DF" w:rsidRDefault="001B4EF8" w:rsidP="0019050C">
      <w:pPr>
        <w:pStyle w:val="ab"/>
        <w:numPr>
          <w:ilvl w:val="0"/>
          <w:numId w:val="40"/>
        </w:numPr>
        <w:tabs>
          <w:tab w:val="left" w:pos="980"/>
        </w:tabs>
        <w:ind w:left="979" w:hanging="181"/>
        <w:rPr>
          <w:sz w:val="24"/>
        </w:rPr>
      </w:pPr>
      <w:r w:rsidRPr="00C867DF">
        <w:rPr>
          <w:sz w:val="24"/>
        </w:rPr>
        <w:t>учить</w:t>
      </w:r>
      <w:r w:rsidRPr="00C867DF">
        <w:rPr>
          <w:spacing w:val="-4"/>
          <w:sz w:val="24"/>
        </w:rPr>
        <w:t xml:space="preserve"> </w:t>
      </w:r>
      <w:r w:rsidRPr="00C867DF">
        <w:rPr>
          <w:sz w:val="24"/>
        </w:rPr>
        <w:t>детей</w:t>
      </w:r>
      <w:r w:rsidRPr="00C867DF">
        <w:rPr>
          <w:spacing w:val="-4"/>
          <w:sz w:val="24"/>
        </w:rPr>
        <w:t xml:space="preserve"> </w:t>
      </w:r>
      <w:r w:rsidRPr="00C867DF">
        <w:rPr>
          <w:sz w:val="24"/>
        </w:rPr>
        <w:t>выполнять</w:t>
      </w:r>
      <w:r w:rsidRPr="00C867DF">
        <w:rPr>
          <w:spacing w:val="-6"/>
          <w:sz w:val="24"/>
        </w:rPr>
        <w:t xml:space="preserve"> </w:t>
      </w:r>
      <w:r w:rsidRPr="00C867DF">
        <w:rPr>
          <w:sz w:val="24"/>
        </w:rPr>
        <w:t>схематические</w:t>
      </w:r>
      <w:r w:rsidRPr="00C867DF">
        <w:rPr>
          <w:spacing w:val="-7"/>
          <w:sz w:val="24"/>
        </w:rPr>
        <w:t xml:space="preserve"> </w:t>
      </w:r>
      <w:r w:rsidRPr="00C867DF">
        <w:rPr>
          <w:sz w:val="24"/>
        </w:rPr>
        <w:t>рисунки</w:t>
      </w:r>
      <w:r w:rsidRPr="00C867DF">
        <w:rPr>
          <w:spacing w:val="-5"/>
          <w:sz w:val="24"/>
        </w:rPr>
        <w:t xml:space="preserve"> </w:t>
      </w:r>
      <w:r w:rsidRPr="00C867DF">
        <w:rPr>
          <w:sz w:val="24"/>
        </w:rPr>
        <w:t>и</w:t>
      </w:r>
      <w:r w:rsidRPr="00C867DF">
        <w:rPr>
          <w:spacing w:val="-6"/>
          <w:sz w:val="24"/>
        </w:rPr>
        <w:t xml:space="preserve"> </w:t>
      </w:r>
      <w:r w:rsidRPr="00C867DF">
        <w:rPr>
          <w:sz w:val="24"/>
        </w:rPr>
        <w:t>зарисовки</w:t>
      </w:r>
      <w:r w:rsidRPr="00C867DF">
        <w:rPr>
          <w:spacing w:val="-1"/>
          <w:sz w:val="24"/>
        </w:rPr>
        <w:t xml:space="preserve"> </w:t>
      </w:r>
      <w:r w:rsidRPr="00C867DF">
        <w:rPr>
          <w:sz w:val="24"/>
        </w:rPr>
        <w:t>выполненных</w:t>
      </w:r>
      <w:r w:rsidRPr="00C867DF">
        <w:rPr>
          <w:spacing w:val="-4"/>
          <w:sz w:val="24"/>
        </w:rPr>
        <w:t xml:space="preserve"> </w:t>
      </w:r>
      <w:r w:rsidRPr="00C867DF">
        <w:rPr>
          <w:sz w:val="24"/>
        </w:rPr>
        <w:t>построек;</w:t>
      </w:r>
    </w:p>
    <w:p w14:paraId="6BCB1028" w14:textId="77777777" w:rsidR="00F379D4" w:rsidRPr="00C867DF" w:rsidRDefault="00F379D4" w:rsidP="0019050C">
      <w:pPr>
        <w:pStyle w:val="ab"/>
        <w:numPr>
          <w:ilvl w:val="0"/>
          <w:numId w:val="40"/>
        </w:numPr>
        <w:tabs>
          <w:tab w:val="left" w:pos="1038"/>
        </w:tabs>
        <w:spacing w:before="60"/>
        <w:ind w:right="128" w:firstLine="566"/>
        <w:rPr>
          <w:sz w:val="24"/>
        </w:rPr>
      </w:pPr>
      <w:r w:rsidRPr="00C867DF">
        <w:rPr>
          <w:sz w:val="24"/>
        </w:rPr>
        <w:t>развивать творческое воображение детей, использовать приобретенные конструктивные</w:t>
      </w:r>
      <w:r w:rsidRPr="00C867DF">
        <w:rPr>
          <w:spacing w:val="1"/>
          <w:sz w:val="24"/>
        </w:rPr>
        <w:t xml:space="preserve"> </w:t>
      </w:r>
      <w:r w:rsidRPr="00C867DF">
        <w:rPr>
          <w:sz w:val="24"/>
        </w:rPr>
        <w:t>навыки для создания построек, необходимых для развертывания или продолжения строительно-</w:t>
      </w:r>
      <w:r w:rsidRPr="00C867DF">
        <w:rPr>
          <w:spacing w:val="1"/>
          <w:sz w:val="24"/>
        </w:rPr>
        <w:t xml:space="preserve"> </w:t>
      </w:r>
      <w:r w:rsidRPr="00C867DF">
        <w:rPr>
          <w:sz w:val="24"/>
        </w:rPr>
        <w:t>конструктивных,</w:t>
      </w:r>
      <w:r w:rsidRPr="00C867DF">
        <w:rPr>
          <w:spacing w:val="-1"/>
          <w:sz w:val="24"/>
        </w:rPr>
        <w:t xml:space="preserve"> </w:t>
      </w:r>
      <w:r w:rsidRPr="00C867DF">
        <w:rPr>
          <w:sz w:val="24"/>
        </w:rPr>
        <w:t>сюжетно-ролевых, театрализованных и</w:t>
      </w:r>
      <w:r w:rsidRPr="00C867DF">
        <w:rPr>
          <w:spacing w:val="-2"/>
          <w:sz w:val="24"/>
        </w:rPr>
        <w:t xml:space="preserve"> </w:t>
      </w:r>
      <w:r w:rsidRPr="00C867DF">
        <w:rPr>
          <w:sz w:val="24"/>
        </w:rPr>
        <w:t>подвижных</w:t>
      </w:r>
      <w:r w:rsidRPr="00C867DF">
        <w:rPr>
          <w:spacing w:val="-5"/>
          <w:sz w:val="24"/>
        </w:rPr>
        <w:t xml:space="preserve"> </w:t>
      </w:r>
      <w:r w:rsidRPr="00C867DF">
        <w:rPr>
          <w:sz w:val="24"/>
        </w:rPr>
        <w:t>игр;</w:t>
      </w:r>
    </w:p>
    <w:p w14:paraId="39291EB7" w14:textId="25442F30" w:rsidR="00F379D4" w:rsidRPr="00C867DF" w:rsidRDefault="00F379D4" w:rsidP="0019050C">
      <w:pPr>
        <w:pStyle w:val="ab"/>
        <w:numPr>
          <w:ilvl w:val="0"/>
          <w:numId w:val="40"/>
        </w:numPr>
        <w:tabs>
          <w:tab w:val="left" w:pos="1026"/>
        </w:tabs>
        <w:ind w:right="148" w:firstLine="566"/>
        <w:rPr>
          <w:sz w:val="24"/>
        </w:rPr>
      </w:pPr>
      <w:r w:rsidRPr="00C867DF">
        <w:rPr>
          <w:sz w:val="24"/>
        </w:rPr>
        <w:t>учить детей самостоятельно анализировать объемные и графические образцы, создавать</w:t>
      </w:r>
      <w:r w:rsidRPr="00C867DF">
        <w:rPr>
          <w:spacing w:val="1"/>
          <w:sz w:val="24"/>
        </w:rPr>
        <w:t xml:space="preserve"> </w:t>
      </w:r>
      <w:r w:rsidRPr="00C867DF">
        <w:rPr>
          <w:sz w:val="24"/>
        </w:rPr>
        <w:t>конструкции</w:t>
      </w:r>
      <w:r w:rsidRPr="00C867DF">
        <w:rPr>
          <w:spacing w:val="-2"/>
          <w:sz w:val="24"/>
        </w:rPr>
        <w:t xml:space="preserve"> </w:t>
      </w:r>
      <w:r w:rsidRPr="00C867DF">
        <w:rPr>
          <w:sz w:val="24"/>
        </w:rPr>
        <w:t>на</w:t>
      </w:r>
      <w:r w:rsidRPr="00C867DF">
        <w:rPr>
          <w:spacing w:val="-1"/>
          <w:sz w:val="24"/>
        </w:rPr>
        <w:t xml:space="preserve"> </w:t>
      </w:r>
      <w:r w:rsidRPr="00C867DF">
        <w:rPr>
          <w:sz w:val="24"/>
        </w:rPr>
        <w:t>основе</w:t>
      </w:r>
      <w:r w:rsidRPr="00C867DF">
        <w:rPr>
          <w:spacing w:val="-3"/>
          <w:sz w:val="24"/>
        </w:rPr>
        <w:t xml:space="preserve"> </w:t>
      </w:r>
      <w:r w:rsidRPr="00C867DF">
        <w:rPr>
          <w:sz w:val="24"/>
        </w:rPr>
        <w:t>проведенного анализа;</w:t>
      </w:r>
    </w:p>
    <w:p w14:paraId="798C19A9" w14:textId="77777777" w:rsidR="00D10107" w:rsidRPr="00C867DF" w:rsidRDefault="00D10107" w:rsidP="0019050C">
      <w:pPr>
        <w:pStyle w:val="ab"/>
        <w:numPr>
          <w:ilvl w:val="0"/>
          <w:numId w:val="40"/>
        </w:numPr>
        <w:tabs>
          <w:tab w:val="left" w:pos="1045"/>
        </w:tabs>
        <w:ind w:right="139" w:firstLine="566"/>
        <w:rPr>
          <w:sz w:val="24"/>
        </w:rPr>
      </w:pPr>
      <w:r w:rsidRPr="00C867DF">
        <w:rPr>
          <w:sz w:val="24"/>
        </w:rPr>
        <w:t>закреплять</w:t>
      </w:r>
      <w:r w:rsidRPr="00C867DF">
        <w:rPr>
          <w:spacing w:val="1"/>
          <w:sz w:val="24"/>
        </w:rPr>
        <w:t xml:space="preserve"> </w:t>
      </w:r>
      <w:r w:rsidRPr="00C867DF">
        <w:rPr>
          <w:sz w:val="24"/>
        </w:rPr>
        <w:t>умение</w:t>
      </w:r>
      <w:r w:rsidRPr="00C867DF">
        <w:rPr>
          <w:spacing w:val="1"/>
          <w:sz w:val="24"/>
        </w:rPr>
        <w:t xml:space="preserve"> </w:t>
      </w:r>
      <w:r w:rsidRPr="00C867DF">
        <w:rPr>
          <w:sz w:val="24"/>
        </w:rPr>
        <w:t>воссоздавать</w:t>
      </w:r>
      <w:r w:rsidRPr="00C867DF">
        <w:rPr>
          <w:spacing w:val="1"/>
          <w:sz w:val="24"/>
        </w:rPr>
        <w:t xml:space="preserve"> </w:t>
      </w:r>
      <w:r w:rsidRPr="00C867DF">
        <w:rPr>
          <w:sz w:val="24"/>
        </w:rPr>
        <w:t>целостный</w:t>
      </w:r>
      <w:r w:rsidRPr="00C867DF">
        <w:rPr>
          <w:spacing w:val="1"/>
          <w:sz w:val="24"/>
        </w:rPr>
        <w:t xml:space="preserve"> </w:t>
      </w:r>
      <w:r w:rsidRPr="00C867DF">
        <w:rPr>
          <w:sz w:val="24"/>
        </w:rPr>
        <w:t>образ</w:t>
      </w:r>
      <w:r w:rsidRPr="00C867DF">
        <w:rPr>
          <w:spacing w:val="1"/>
          <w:sz w:val="24"/>
        </w:rPr>
        <w:t xml:space="preserve"> </w:t>
      </w:r>
      <w:r w:rsidRPr="00C867DF">
        <w:rPr>
          <w:sz w:val="24"/>
        </w:rPr>
        <w:t>объекта</w:t>
      </w:r>
      <w:r w:rsidRPr="00C867DF">
        <w:rPr>
          <w:spacing w:val="1"/>
          <w:sz w:val="24"/>
        </w:rPr>
        <w:t xml:space="preserve"> </w:t>
      </w:r>
      <w:r w:rsidRPr="00C867DF">
        <w:rPr>
          <w:sz w:val="24"/>
        </w:rPr>
        <w:t>из</w:t>
      </w:r>
      <w:r w:rsidRPr="00C867DF">
        <w:rPr>
          <w:spacing w:val="1"/>
          <w:sz w:val="24"/>
        </w:rPr>
        <w:t xml:space="preserve"> </w:t>
      </w:r>
      <w:r w:rsidRPr="00C867DF">
        <w:rPr>
          <w:sz w:val="24"/>
        </w:rPr>
        <w:t>разрезных</w:t>
      </w:r>
      <w:r w:rsidRPr="00C867DF">
        <w:rPr>
          <w:spacing w:val="1"/>
          <w:sz w:val="24"/>
        </w:rPr>
        <w:t xml:space="preserve"> </w:t>
      </w:r>
      <w:r w:rsidRPr="00C867DF">
        <w:rPr>
          <w:sz w:val="24"/>
        </w:rPr>
        <w:t>предметных</w:t>
      </w:r>
      <w:r w:rsidRPr="00C867DF">
        <w:rPr>
          <w:spacing w:val="1"/>
          <w:sz w:val="24"/>
        </w:rPr>
        <w:t xml:space="preserve"> </w:t>
      </w:r>
      <w:r w:rsidRPr="00C867DF">
        <w:rPr>
          <w:sz w:val="24"/>
        </w:rPr>
        <w:t>и</w:t>
      </w:r>
      <w:r w:rsidRPr="00C867DF">
        <w:rPr>
          <w:spacing w:val="-57"/>
          <w:sz w:val="24"/>
        </w:rPr>
        <w:t xml:space="preserve"> </w:t>
      </w:r>
      <w:r w:rsidRPr="00C867DF">
        <w:rPr>
          <w:sz w:val="24"/>
        </w:rPr>
        <w:t>сюжетных</w:t>
      </w:r>
      <w:r w:rsidRPr="00C867DF">
        <w:rPr>
          <w:spacing w:val="-2"/>
          <w:sz w:val="24"/>
        </w:rPr>
        <w:t xml:space="preserve"> </w:t>
      </w:r>
      <w:r w:rsidRPr="00C867DF">
        <w:rPr>
          <w:sz w:val="24"/>
        </w:rPr>
        <w:t>картинок,</w:t>
      </w:r>
      <w:r w:rsidRPr="00C867DF">
        <w:rPr>
          <w:spacing w:val="-3"/>
          <w:sz w:val="24"/>
        </w:rPr>
        <w:t xml:space="preserve"> </w:t>
      </w:r>
      <w:r w:rsidRPr="00C867DF">
        <w:rPr>
          <w:sz w:val="24"/>
        </w:rPr>
        <w:t>сборно-разборных игрушек, иллюстрированных</w:t>
      </w:r>
      <w:r w:rsidRPr="00C867DF">
        <w:rPr>
          <w:spacing w:val="-5"/>
          <w:sz w:val="24"/>
        </w:rPr>
        <w:t xml:space="preserve"> </w:t>
      </w:r>
      <w:r w:rsidRPr="00C867DF">
        <w:rPr>
          <w:sz w:val="24"/>
        </w:rPr>
        <w:t>кубиков</w:t>
      </w:r>
      <w:r w:rsidRPr="00C867DF">
        <w:rPr>
          <w:spacing w:val="-5"/>
          <w:sz w:val="24"/>
        </w:rPr>
        <w:t xml:space="preserve"> </w:t>
      </w:r>
      <w:r w:rsidRPr="00C867DF">
        <w:rPr>
          <w:sz w:val="24"/>
        </w:rPr>
        <w:t>и</w:t>
      </w:r>
      <w:r w:rsidRPr="00C867DF">
        <w:rPr>
          <w:spacing w:val="-2"/>
          <w:sz w:val="24"/>
        </w:rPr>
        <w:t xml:space="preserve"> </w:t>
      </w:r>
      <w:r w:rsidRPr="00C867DF">
        <w:rPr>
          <w:sz w:val="24"/>
        </w:rPr>
        <w:t>пазлов;</w:t>
      </w:r>
    </w:p>
    <w:p w14:paraId="0EC157AB" w14:textId="77777777" w:rsidR="00D10107" w:rsidRPr="00C867DF" w:rsidRDefault="00D10107" w:rsidP="0019050C">
      <w:pPr>
        <w:pStyle w:val="ab"/>
        <w:numPr>
          <w:ilvl w:val="0"/>
          <w:numId w:val="40"/>
        </w:numPr>
        <w:tabs>
          <w:tab w:val="left" w:pos="992"/>
        </w:tabs>
        <w:ind w:right="141" w:firstLine="566"/>
        <w:rPr>
          <w:sz w:val="24"/>
        </w:rPr>
      </w:pPr>
      <w:r w:rsidRPr="00C867DF">
        <w:rPr>
          <w:sz w:val="24"/>
        </w:rPr>
        <w:t>формировать партнерские отношения и коммуникативно-речевые умения детей в процессе</w:t>
      </w:r>
      <w:r w:rsidRPr="00C867DF">
        <w:rPr>
          <w:spacing w:val="1"/>
          <w:sz w:val="24"/>
        </w:rPr>
        <w:t xml:space="preserve"> </w:t>
      </w:r>
      <w:r w:rsidRPr="00C867DF">
        <w:rPr>
          <w:sz w:val="24"/>
        </w:rPr>
        <w:t>выполнения</w:t>
      </w:r>
      <w:r w:rsidRPr="00C867DF">
        <w:rPr>
          <w:spacing w:val="-5"/>
          <w:sz w:val="24"/>
        </w:rPr>
        <w:t xml:space="preserve"> </w:t>
      </w:r>
      <w:r w:rsidRPr="00C867DF">
        <w:rPr>
          <w:sz w:val="24"/>
        </w:rPr>
        <w:t>коллективных работ, конструирования панно</w:t>
      </w:r>
      <w:r w:rsidRPr="00C867DF">
        <w:rPr>
          <w:spacing w:val="-4"/>
          <w:sz w:val="24"/>
        </w:rPr>
        <w:t xml:space="preserve"> </w:t>
      </w:r>
      <w:r w:rsidRPr="00C867DF">
        <w:rPr>
          <w:sz w:val="24"/>
        </w:rPr>
        <w:t>из</w:t>
      </w:r>
      <w:r w:rsidRPr="00C867DF">
        <w:rPr>
          <w:spacing w:val="-2"/>
          <w:sz w:val="24"/>
        </w:rPr>
        <w:t xml:space="preserve"> </w:t>
      </w:r>
      <w:r w:rsidRPr="00C867DF">
        <w:rPr>
          <w:sz w:val="24"/>
        </w:rPr>
        <w:t>пазлов</w:t>
      </w:r>
      <w:r w:rsidRPr="00C867DF">
        <w:rPr>
          <w:spacing w:val="-5"/>
          <w:sz w:val="24"/>
        </w:rPr>
        <w:t xml:space="preserve"> </w:t>
      </w:r>
      <w:r w:rsidRPr="00C867DF">
        <w:rPr>
          <w:sz w:val="24"/>
        </w:rPr>
        <w:t>и</w:t>
      </w:r>
      <w:r w:rsidRPr="00C867DF">
        <w:rPr>
          <w:spacing w:val="-1"/>
          <w:sz w:val="24"/>
        </w:rPr>
        <w:t xml:space="preserve"> </w:t>
      </w:r>
      <w:r w:rsidRPr="00C867DF">
        <w:rPr>
          <w:sz w:val="24"/>
        </w:rPr>
        <w:t>т.п.;</w:t>
      </w:r>
    </w:p>
    <w:p w14:paraId="104AEBC2" w14:textId="38088027" w:rsidR="00D10107" w:rsidRPr="00C867DF" w:rsidRDefault="00D10107" w:rsidP="001B4EF8">
      <w:pPr>
        <w:sectPr w:rsidR="00D10107" w:rsidRPr="00C867DF">
          <w:pgSz w:w="11940" w:h="16860"/>
          <w:pgMar w:top="1060" w:right="440" w:bottom="540" w:left="900" w:header="0" w:footer="262" w:gutter="0"/>
          <w:cols w:space="720"/>
        </w:sectPr>
      </w:pPr>
    </w:p>
    <w:p w14:paraId="2BDBD3C2" w14:textId="77777777" w:rsidR="001B4EF8" w:rsidRPr="00C867DF" w:rsidRDefault="001B4EF8" w:rsidP="0019050C">
      <w:pPr>
        <w:pStyle w:val="ab"/>
        <w:numPr>
          <w:ilvl w:val="0"/>
          <w:numId w:val="40"/>
        </w:numPr>
        <w:tabs>
          <w:tab w:val="left" w:pos="1052"/>
        </w:tabs>
        <w:ind w:right="135" w:firstLine="566"/>
        <w:rPr>
          <w:sz w:val="24"/>
        </w:rPr>
      </w:pPr>
      <w:r w:rsidRPr="00C867DF">
        <w:rPr>
          <w:sz w:val="24"/>
        </w:rPr>
        <w:t>учить</w:t>
      </w:r>
      <w:r w:rsidRPr="00C867DF">
        <w:rPr>
          <w:spacing w:val="1"/>
          <w:sz w:val="24"/>
        </w:rPr>
        <w:t xml:space="preserve"> </w:t>
      </w:r>
      <w:r w:rsidRPr="00C867DF">
        <w:rPr>
          <w:sz w:val="24"/>
        </w:rPr>
        <w:t>детей</w:t>
      </w:r>
      <w:r w:rsidRPr="00C867DF">
        <w:rPr>
          <w:spacing w:val="1"/>
          <w:sz w:val="24"/>
        </w:rPr>
        <w:t xml:space="preserve"> </w:t>
      </w:r>
      <w:r w:rsidRPr="00C867DF">
        <w:rPr>
          <w:sz w:val="24"/>
        </w:rPr>
        <w:t>выполнять</w:t>
      </w:r>
      <w:r w:rsidRPr="00C867DF">
        <w:rPr>
          <w:spacing w:val="1"/>
          <w:sz w:val="24"/>
        </w:rPr>
        <w:t xml:space="preserve"> </w:t>
      </w:r>
      <w:r w:rsidRPr="00C867DF">
        <w:rPr>
          <w:sz w:val="24"/>
        </w:rPr>
        <w:t>сюжетные</w:t>
      </w:r>
      <w:r w:rsidRPr="00C867DF">
        <w:rPr>
          <w:spacing w:val="1"/>
          <w:sz w:val="24"/>
        </w:rPr>
        <w:t xml:space="preserve"> </w:t>
      </w:r>
      <w:r w:rsidRPr="00C867DF">
        <w:rPr>
          <w:sz w:val="24"/>
        </w:rPr>
        <w:t>конструкции</w:t>
      </w:r>
      <w:r w:rsidRPr="00C867DF">
        <w:rPr>
          <w:spacing w:val="1"/>
          <w:sz w:val="24"/>
        </w:rPr>
        <w:t xml:space="preserve"> </w:t>
      </w:r>
      <w:r w:rsidRPr="00C867DF">
        <w:rPr>
          <w:sz w:val="24"/>
        </w:rPr>
        <w:t>по</w:t>
      </w:r>
      <w:r w:rsidRPr="00C867DF">
        <w:rPr>
          <w:spacing w:val="1"/>
          <w:sz w:val="24"/>
        </w:rPr>
        <w:t xml:space="preserve"> </w:t>
      </w:r>
      <w:r w:rsidRPr="00C867DF">
        <w:rPr>
          <w:sz w:val="24"/>
        </w:rPr>
        <w:t>заданному</w:t>
      </w:r>
      <w:r w:rsidRPr="00C867DF">
        <w:rPr>
          <w:spacing w:val="1"/>
          <w:sz w:val="24"/>
        </w:rPr>
        <w:t xml:space="preserve"> </w:t>
      </w:r>
      <w:r w:rsidRPr="00C867DF">
        <w:rPr>
          <w:sz w:val="24"/>
        </w:rPr>
        <w:t>началу</w:t>
      </w:r>
      <w:r w:rsidRPr="00C867DF">
        <w:rPr>
          <w:spacing w:val="1"/>
          <w:sz w:val="24"/>
        </w:rPr>
        <w:t xml:space="preserve"> </w:t>
      </w:r>
      <w:r w:rsidRPr="00C867DF">
        <w:rPr>
          <w:sz w:val="24"/>
        </w:rPr>
        <w:t>и</w:t>
      </w:r>
      <w:r w:rsidRPr="00C867DF">
        <w:rPr>
          <w:spacing w:val="1"/>
          <w:sz w:val="24"/>
        </w:rPr>
        <w:t xml:space="preserve"> </w:t>
      </w:r>
      <w:r w:rsidRPr="00C867DF">
        <w:rPr>
          <w:sz w:val="24"/>
        </w:rPr>
        <w:t>собственному</w:t>
      </w:r>
      <w:r w:rsidRPr="00C867DF">
        <w:rPr>
          <w:spacing w:val="1"/>
          <w:sz w:val="24"/>
        </w:rPr>
        <w:t xml:space="preserve"> </w:t>
      </w:r>
      <w:r w:rsidRPr="00C867DF">
        <w:rPr>
          <w:sz w:val="24"/>
        </w:rPr>
        <w:t>замыслу</w:t>
      </w:r>
      <w:r w:rsidRPr="00C867DF">
        <w:rPr>
          <w:spacing w:val="-3"/>
          <w:sz w:val="24"/>
        </w:rPr>
        <w:t xml:space="preserve"> </w:t>
      </w:r>
      <w:r w:rsidRPr="00C867DF">
        <w:rPr>
          <w:sz w:val="24"/>
        </w:rPr>
        <w:t>(с</w:t>
      </w:r>
      <w:r w:rsidRPr="00C867DF">
        <w:rPr>
          <w:spacing w:val="-5"/>
          <w:sz w:val="24"/>
        </w:rPr>
        <w:t xml:space="preserve"> </w:t>
      </w:r>
      <w:r w:rsidRPr="00C867DF">
        <w:rPr>
          <w:sz w:val="24"/>
        </w:rPr>
        <w:t>предварительным</w:t>
      </w:r>
      <w:r w:rsidRPr="00C867DF">
        <w:rPr>
          <w:spacing w:val="-4"/>
          <w:sz w:val="24"/>
        </w:rPr>
        <w:t xml:space="preserve"> </w:t>
      </w:r>
      <w:r w:rsidRPr="00C867DF">
        <w:rPr>
          <w:sz w:val="24"/>
        </w:rPr>
        <w:t>планированием и</w:t>
      </w:r>
      <w:r w:rsidRPr="00C867DF">
        <w:rPr>
          <w:spacing w:val="-7"/>
          <w:sz w:val="24"/>
        </w:rPr>
        <w:t xml:space="preserve"> </w:t>
      </w:r>
      <w:r w:rsidRPr="00C867DF">
        <w:rPr>
          <w:sz w:val="24"/>
        </w:rPr>
        <w:t>заключительным</w:t>
      </w:r>
      <w:r w:rsidRPr="00C867DF">
        <w:rPr>
          <w:spacing w:val="-4"/>
          <w:sz w:val="24"/>
        </w:rPr>
        <w:t xml:space="preserve"> </w:t>
      </w:r>
      <w:r w:rsidRPr="00C867DF">
        <w:rPr>
          <w:sz w:val="24"/>
        </w:rPr>
        <w:t>словесным</w:t>
      </w:r>
      <w:r w:rsidRPr="00C867DF">
        <w:rPr>
          <w:spacing w:val="-3"/>
          <w:sz w:val="24"/>
        </w:rPr>
        <w:t xml:space="preserve"> </w:t>
      </w:r>
      <w:r w:rsidRPr="00C867DF">
        <w:rPr>
          <w:sz w:val="24"/>
        </w:rPr>
        <w:t>отчетом);</w:t>
      </w:r>
    </w:p>
    <w:p w14:paraId="2B57744C" w14:textId="77777777" w:rsidR="001B4EF8" w:rsidRPr="00C867DF" w:rsidRDefault="001B4EF8" w:rsidP="0019050C">
      <w:pPr>
        <w:pStyle w:val="ab"/>
        <w:numPr>
          <w:ilvl w:val="0"/>
          <w:numId w:val="40"/>
        </w:numPr>
        <w:tabs>
          <w:tab w:val="left" w:pos="1052"/>
        </w:tabs>
        <w:ind w:right="133" w:firstLine="566"/>
        <w:rPr>
          <w:sz w:val="24"/>
        </w:rPr>
      </w:pPr>
      <w:r w:rsidRPr="00C867DF">
        <w:rPr>
          <w:sz w:val="24"/>
        </w:rPr>
        <w:t>обогащать</w:t>
      </w:r>
      <w:r w:rsidRPr="00C867DF">
        <w:rPr>
          <w:spacing w:val="1"/>
          <w:sz w:val="24"/>
        </w:rPr>
        <w:t xml:space="preserve"> </w:t>
      </w:r>
      <w:r w:rsidRPr="00C867DF">
        <w:rPr>
          <w:sz w:val="24"/>
        </w:rPr>
        <w:t>речь</w:t>
      </w:r>
      <w:r w:rsidRPr="00C867DF">
        <w:rPr>
          <w:spacing w:val="1"/>
          <w:sz w:val="24"/>
        </w:rPr>
        <w:t xml:space="preserve"> </w:t>
      </w:r>
      <w:r w:rsidRPr="00C867DF">
        <w:rPr>
          <w:sz w:val="24"/>
        </w:rPr>
        <w:t>и</w:t>
      </w:r>
      <w:r w:rsidRPr="00C867DF">
        <w:rPr>
          <w:spacing w:val="1"/>
          <w:sz w:val="24"/>
        </w:rPr>
        <w:t xml:space="preserve"> </w:t>
      </w:r>
      <w:r w:rsidRPr="00C867DF">
        <w:rPr>
          <w:sz w:val="24"/>
        </w:rPr>
        <w:t>развивать</w:t>
      </w:r>
      <w:r w:rsidRPr="00C867DF">
        <w:rPr>
          <w:spacing w:val="1"/>
          <w:sz w:val="24"/>
        </w:rPr>
        <w:t xml:space="preserve"> </w:t>
      </w:r>
      <w:r w:rsidRPr="00C867DF">
        <w:rPr>
          <w:sz w:val="24"/>
        </w:rPr>
        <w:t>мышление</w:t>
      </w:r>
      <w:r w:rsidRPr="00C867DF">
        <w:rPr>
          <w:spacing w:val="1"/>
          <w:sz w:val="24"/>
        </w:rPr>
        <w:t xml:space="preserve"> </w:t>
      </w:r>
      <w:r w:rsidRPr="00C867DF">
        <w:rPr>
          <w:sz w:val="24"/>
        </w:rPr>
        <w:t>детей</w:t>
      </w:r>
      <w:r w:rsidRPr="00C867DF">
        <w:rPr>
          <w:spacing w:val="1"/>
          <w:sz w:val="24"/>
        </w:rPr>
        <w:t xml:space="preserve"> </w:t>
      </w:r>
      <w:r w:rsidRPr="00C867DF">
        <w:rPr>
          <w:sz w:val="24"/>
        </w:rPr>
        <w:t>в</w:t>
      </w:r>
      <w:r w:rsidRPr="00C867DF">
        <w:rPr>
          <w:spacing w:val="1"/>
          <w:sz w:val="24"/>
        </w:rPr>
        <w:t xml:space="preserve"> </w:t>
      </w:r>
      <w:r w:rsidRPr="00C867DF">
        <w:rPr>
          <w:sz w:val="24"/>
        </w:rPr>
        <w:t>ходе</w:t>
      </w:r>
      <w:r w:rsidRPr="00C867DF">
        <w:rPr>
          <w:spacing w:val="1"/>
          <w:sz w:val="24"/>
        </w:rPr>
        <w:t xml:space="preserve"> </w:t>
      </w:r>
      <w:r w:rsidRPr="00C867DF">
        <w:rPr>
          <w:sz w:val="24"/>
        </w:rPr>
        <w:t>определения</w:t>
      </w:r>
      <w:r w:rsidRPr="00C867DF">
        <w:rPr>
          <w:spacing w:val="1"/>
          <w:sz w:val="24"/>
        </w:rPr>
        <w:t xml:space="preserve"> </w:t>
      </w:r>
      <w:r w:rsidRPr="00C867DF">
        <w:rPr>
          <w:sz w:val="24"/>
        </w:rPr>
        <w:t>основных</w:t>
      </w:r>
      <w:r w:rsidRPr="00C867DF">
        <w:rPr>
          <w:spacing w:val="1"/>
          <w:sz w:val="24"/>
        </w:rPr>
        <w:t xml:space="preserve"> </w:t>
      </w:r>
      <w:r w:rsidRPr="00C867DF">
        <w:rPr>
          <w:sz w:val="24"/>
        </w:rPr>
        <w:t>функций</w:t>
      </w:r>
      <w:r w:rsidRPr="00C867DF">
        <w:rPr>
          <w:spacing w:val="1"/>
          <w:sz w:val="24"/>
        </w:rPr>
        <w:t xml:space="preserve"> </w:t>
      </w:r>
      <w:r w:rsidRPr="00C867DF">
        <w:rPr>
          <w:sz w:val="24"/>
        </w:rPr>
        <w:t>детского конструирования и взрослого труда по созданию архитектурных сооружений: прочность,</w:t>
      </w:r>
      <w:r w:rsidRPr="00C867DF">
        <w:rPr>
          <w:spacing w:val="1"/>
          <w:sz w:val="24"/>
        </w:rPr>
        <w:t xml:space="preserve"> </w:t>
      </w:r>
      <w:r w:rsidRPr="00C867DF">
        <w:rPr>
          <w:sz w:val="24"/>
        </w:rPr>
        <w:t>польза (настоящие сооружения для жизни и деятельности людей, детские — для игр и развития</w:t>
      </w:r>
      <w:r w:rsidRPr="00C867DF">
        <w:rPr>
          <w:spacing w:val="1"/>
          <w:sz w:val="24"/>
        </w:rPr>
        <w:t xml:space="preserve"> </w:t>
      </w:r>
      <w:r w:rsidRPr="00C867DF">
        <w:rPr>
          <w:sz w:val="24"/>
        </w:rPr>
        <w:t>ребенка),</w:t>
      </w:r>
      <w:r w:rsidRPr="00C867DF">
        <w:rPr>
          <w:spacing w:val="-2"/>
          <w:sz w:val="24"/>
        </w:rPr>
        <w:t xml:space="preserve"> </w:t>
      </w:r>
      <w:r w:rsidRPr="00C867DF">
        <w:rPr>
          <w:sz w:val="24"/>
        </w:rPr>
        <w:t>красота и соотнесение постройки</w:t>
      </w:r>
      <w:r w:rsidRPr="00C867DF">
        <w:rPr>
          <w:spacing w:val="-2"/>
          <w:sz w:val="24"/>
        </w:rPr>
        <w:t xml:space="preserve"> </w:t>
      </w:r>
      <w:r w:rsidRPr="00C867DF">
        <w:rPr>
          <w:sz w:val="24"/>
        </w:rPr>
        <w:t>с</w:t>
      </w:r>
      <w:r w:rsidRPr="00C867DF">
        <w:rPr>
          <w:spacing w:val="-1"/>
          <w:sz w:val="24"/>
        </w:rPr>
        <w:t xml:space="preserve"> </w:t>
      </w:r>
      <w:r w:rsidRPr="00C867DF">
        <w:rPr>
          <w:sz w:val="24"/>
        </w:rPr>
        <w:t>окружающей средой.</w:t>
      </w:r>
    </w:p>
    <w:p w14:paraId="551551A3" w14:textId="77777777" w:rsidR="001B4EF8" w:rsidRPr="00C867DF" w:rsidRDefault="001B4EF8" w:rsidP="001B4EF8">
      <w:pPr>
        <w:pStyle w:val="a9"/>
        <w:spacing w:before="1"/>
        <w:ind w:left="859"/>
      </w:pPr>
      <w:r w:rsidRPr="00C867DF">
        <w:t>Формы</w:t>
      </w:r>
      <w:r w:rsidRPr="00C867DF">
        <w:rPr>
          <w:spacing w:val="-12"/>
        </w:rPr>
        <w:t xml:space="preserve"> </w:t>
      </w:r>
      <w:r w:rsidRPr="00C867DF">
        <w:t>организации</w:t>
      </w:r>
      <w:r w:rsidRPr="00C867DF">
        <w:rPr>
          <w:spacing w:val="-3"/>
        </w:rPr>
        <w:t xml:space="preserve"> </w:t>
      </w:r>
      <w:r w:rsidRPr="00C867DF">
        <w:t>образовательной</w:t>
      </w:r>
      <w:r w:rsidRPr="00C867DF">
        <w:rPr>
          <w:spacing w:val="-4"/>
        </w:rPr>
        <w:t xml:space="preserve"> </w:t>
      </w:r>
      <w:r w:rsidRPr="00C867DF">
        <w:t>деятельности</w:t>
      </w:r>
    </w:p>
    <w:p w14:paraId="2DE9C5BD" w14:textId="77777777" w:rsidR="001B4EF8" w:rsidRPr="00C867DF" w:rsidRDefault="001B4EF8" w:rsidP="001B4EF8">
      <w:pPr>
        <w:pStyle w:val="a9"/>
        <w:spacing w:before="2"/>
        <w:ind w:left="233" w:right="127"/>
      </w:pPr>
      <w:r w:rsidRPr="00C867DF">
        <w:t>Экскурсии, наблюдения, групповые прогулки с воспитателями, индивидуальные прогулки с</w:t>
      </w:r>
      <w:r w:rsidRPr="00C867DF">
        <w:rPr>
          <w:spacing w:val="1"/>
        </w:rPr>
        <w:t xml:space="preserve"> </w:t>
      </w:r>
      <w:r w:rsidRPr="00C867DF">
        <w:t>родителями с целью знакомства с различными архитектурными сооружениями, рассматривание и</w:t>
      </w:r>
      <w:r w:rsidRPr="00C867DF">
        <w:rPr>
          <w:spacing w:val="1"/>
        </w:rPr>
        <w:t xml:space="preserve"> </w:t>
      </w:r>
      <w:r w:rsidRPr="00C867DF">
        <w:t>беседы по иллюстрированным альбомам, фотографиям, просмотр видеофильмов об архитектурных</w:t>
      </w:r>
      <w:r w:rsidRPr="00C867DF">
        <w:rPr>
          <w:spacing w:val="-57"/>
        </w:rPr>
        <w:t xml:space="preserve"> </w:t>
      </w:r>
      <w:r w:rsidRPr="00C867DF">
        <w:t>сооружениях, о строительстве зданий и т. п. Тренировочные упражнения на дифференциацию</w:t>
      </w:r>
      <w:r w:rsidRPr="00C867DF">
        <w:rPr>
          <w:spacing w:val="1"/>
        </w:rPr>
        <w:t xml:space="preserve"> </w:t>
      </w:r>
      <w:r w:rsidRPr="00C867DF">
        <w:t>объемных</w:t>
      </w:r>
      <w:r w:rsidRPr="00C867DF">
        <w:rPr>
          <w:spacing w:val="1"/>
        </w:rPr>
        <w:t xml:space="preserve"> </w:t>
      </w:r>
      <w:r w:rsidRPr="00C867DF">
        <w:t>тел</w:t>
      </w:r>
      <w:r w:rsidRPr="00C867DF">
        <w:rPr>
          <w:spacing w:val="1"/>
        </w:rPr>
        <w:t xml:space="preserve"> </w:t>
      </w:r>
      <w:r w:rsidRPr="00C867DF">
        <w:t>(шар,</w:t>
      </w:r>
      <w:r w:rsidRPr="00C867DF">
        <w:rPr>
          <w:spacing w:val="1"/>
        </w:rPr>
        <w:t xml:space="preserve"> </w:t>
      </w:r>
      <w:r w:rsidRPr="00C867DF">
        <w:t>полусфера,</w:t>
      </w:r>
      <w:r w:rsidRPr="00C867DF">
        <w:rPr>
          <w:spacing w:val="1"/>
        </w:rPr>
        <w:t xml:space="preserve"> </w:t>
      </w:r>
      <w:r w:rsidRPr="00C867DF">
        <w:t>куб,</w:t>
      </w:r>
      <w:r w:rsidRPr="00C867DF">
        <w:rPr>
          <w:spacing w:val="1"/>
        </w:rPr>
        <w:t xml:space="preserve"> </w:t>
      </w:r>
      <w:r w:rsidRPr="00C867DF">
        <w:t>брусок,</w:t>
      </w:r>
      <w:r w:rsidRPr="00C867DF">
        <w:rPr>
          <w:spacing w:val="1"/>
        </w:rPr>
        <w:t xml:space="preserve"> </w:t>
      </w:r>
      <w:r w:rsidRPr="00C867DF">
        <w:t>пластина,</w:t>
      </w:r>
      <w:r w:rsidRPr="00C867DF">
        <w:rPr>
          <w:spacing w:val="1"/>
        </w:rPr>
        <w:t xml:space="preserve"> </w:t>
      </w:r>
      <w:r w:rsidRPr="00C867DF">
        <w:t>призма</w:t>
      </w:r>
      <w:r w:rsidRPr="00C867DF">
        <w:rPr>
          <w:spacing w:val="1"/>
        </w:rPr>
        <w:t xml:space="preserve"> </w:t>
      </w:r>
      <w:r w:rsidRPr="00C867DF">
        <w:t>треугольная,</w:t>
      </w:r>
      <w:r w:rsidRPr="00C867DF">
        <w:rPr>
          <w:spacing w:val="1"/>
        </w:rPr>
        <w:t xml:space="preserve"> </w:t>
      </w:r>
      <w:r w:rsidRPr="00C867DF">
        <w:t>конус,)</w:t>
      </w:r>
      <w:r w:rsidRPr="00C867DF">
        <w:rPr>
          <w:spacing w:val="1"/>
        </w:rPr>
        <w:t xml:space="preserve"> </w:t>
      </w:r>
      <w:r w:rsidRPr="00C867DF">
        <w:t>и</w:t>
      </w:r>
      <w:r w:rsidRPr="00C867DF">
        <w:rPr>
          <w:spacing w:val="1"/>
        </w:rPr>
        <w:t xml:space="preserve"> </w:t>
      </w:r>
      <w:r w:rsidRPr="00C867DF">
        <w:t>геометрических фигур (квадрат, прямоугольник, круг, овал). Создание из двух малых форм одной</w:t>
      </w:r>
      <w:r w:rsidRPr="00C867DF">
        <w:rPr>
          <w:spacing w:val="1"/>
        </w:rPr>
        <w:t xml:space="preserve"> </w:t>
      </w:r>
      <w:r w:rsidRPr="00C867DF">
        <w:t>большой, отличной от исходных, последующее использование ее в предметном конструировании.</w:t>
      </w:r>
      <w:r w:rsidRPr="00C867DF">
        <w:rPr>
          <w:spacing w:val="1"/>
        </w:rPr>
        <w:t xml:space="preserve"> </w:t>
      </w:r>
      <w:r w:rsidRPr="00C867DF">
        <w:t>Выбор</w:t>
      </w:r>
      <w:r w:rsidRPr="00C867DF">
        <w:rPr>
          <w:spacing w:val="1"/>
        </w:rPr>
        <w:t xml:space="preserve"> </w:t>
      </w:r>
      <w:r w:rsidRPr="00C867DF">
        <w:t>элементов,</w:t>
      </w:r>
      <w:r w:rsidRPr="00C867DF">
        <w:rPr>
          <w:spacing w:val="1"/>
        </w:rPr>
        <w:t xml:space="preserve"> </w:t>
      </w:r>
      <w:r w:rsidRPr="00C867DF">
        <w:t>необходимых</w:t>
      </w:r>
      <w:r w:rsidRPr="00C867DF">
        <w:rPr>
          <w:spacing w:val="1"/>
        </w:rPr>
        <w:t xml:space="preserve"> </w:t>
      </w:r>
      <w:r w:rsidRPr="00C867DF">
        <w:t>для</w:t>
      </w:r>
      <w:r w:rsidRPr="00C867DF">
        <w:rPr>
          <w:spacing w:val="1"/>
        </w:rPr>
        <w:t xml:space="preserve"> </w:t>
      </w:r>
      <w:r w:rsidRPr="00C867DF">
        <w:t>выполнения</w:t>
      </w:r>
      <w:r w:rsidRPr="00C867DF">
        <w:rPr>
          <w:spacing w:val="1"/>
        </w:rPr>
        <w:t xml:space="preserve"> </w:t>
      </w:r>
      <w:r w:rsidRPr="00C867DF">
        <w:t>конструкции</w:t>
      </w:r>
      <w:r w:rsidRPr="00C867DF">
        <w:rPr>
          <w:spacing w:val="1"/>
        </w:rPr>
        <w:t xml:space="preserve"> </w:t>
      </w:r>
      <w:r w:rsidRPr="00C867DF">
        <w:t>из</w:t>
      </w:r>
      <w:r w:rsidRPr="00C867DF">
        <w:rPr>
          <w:spacing w:val="1"/>
        </w:rPr>
        <w:t xml:space="preserve"> </w:t>
      </w:r>
      <w:r w:rsidRPr="00C867DF">
        <w:t>объемного</w:t>
      </w:r>
      <w:r w:rsidRPr="00C867DF">
        <w:rPr>
          <w:spacing w:val="1"/>
        </w:rPr>
        <w:t xml:space="preserve"> </w:t>
      </w:r>
      <w:r w:rsidRPr="00C867DF">
        <w:t>и</w:t>
      </w:r>
      <w:r w:rsidRPr="00C867DF">
        <w:rPr>
          <w:spacing w:val="1"/>
        </w:rPr>
        <w:t xml:space="preserve"> </w:t>
      </w:r>
      <w:r w:rsidRPr="00C867DF">
        <w:t>плоскостного</w:t>
      </w:r>
      <w:r w:rsidRPr="00C867DF">
        <w:rPr>
          <w:spacing w:val="1"/>
        </w:rPr>
        <w:t xml:space="preserve"> </w:t>
      </w:r>
      <w:r w:rsidRPr="00C867DF">
        <w:t>материала (с называнием фигур и объемных тел, их функций в конструкции и пространственного</w:t>
      </w:r>
      <w:r w:rsidRPr="00C867DF">
        <w:rPr>
          <w:spacing w:val="1"/>
        </w:rPr>
        <w:t xml:space="preserve"> </w:t>
      </w:r>
      <w:r w:rsidRPr="00C867DF">
        <w:t>расположения). Конструирование игрушек (транспортные средства, мебель, трансформеры, дома и</w:t>
      </w:r>
      <w:r w:rsidRPr="00C867DF">
        <w:rPr>
          <w:spacing w:val="-57"/>
        </w:rPr>
        <w:t xml:space="preserve"> </w:t>
      </w:r>
      <w:r w:rsidRPr="00C867DF">
        <w:t>др.)</w:t>
      </w:r>
      <w:r w:rsidRPr="00C867DF">
        <w:rPr>
          <w:spacing w:val="1"/>
        </w:rPr>
        <w:t xml:space="preserve"> </w:t>
      </w:r>
      <w:r w:rsidRPr="00C867DF">
        <w:t>из</w:t>
      </w:r>
      <w:r w:rsidRPr="00C867DF">
        <w:rPr>
          <w:spacing w:val="1"/>
        </w:rPr>
        <w:t xml:space="preserve"> </w:t>
      </w:r>
      <w:r w:rsidRPr="00C867DF">
        <w:t>элементов</w:t>
      </w:r>
      <w:r w:rsidRPr="00C867DF">
        <w:rPr>
          <w:spacing w:val="1"/>
        </w:rPr>
        <w:t xml:space="preserve"> </w:t>
      </w:r>
      <w:r w:rsidRPr="00C867DF">
        <w:t>строительных</w:t>
      </w:r>
      <w:r w:rsidRPr="00C867DF">
        <w:rPr>
          <w:spacing w:val="1"/>
        </w:rPr>
        <w:t xml:space="preserve"> </w:t>
      </w:r>
      <w:r w:rsidRPr="00C867DF">
        <w:t>наборов,</w:t>
      </w:r>
      <w:r w:rsidRPr="00C867DF">
        <w:rPr>
          <w:spacing w:val="1"/>
        </w:rPr>
        <w:t xml:space="preserve"> </w:t>
      </w:r>
      <w:r w:rsidRPr="00C867DF">
        <w:t>конструктора</w:t>
      </w:r>
      <w:r w:rsidRPr="00C867DF">
        <w:rPr>
          <w:spacing w:val="1"/>
        </w:rPr>
        <w:t xml:space="preserve"> </w:t>
      </w:r>
      <w:r w:rsidRPr="00C867DF">
        <w:t>Lego,</w:t>
      </w:r>
      <w:r w:rsidRPr="00C867DF">
        <w:rPr>
          <w:spacing w:val="1"/>
        </w:rPr>
        <w:t xml:space="preserve"> </w:t>
      </w:r>
      <w:r w:rsidRPr="00C867DF">
        <w:t>геометрических</w:t>
      </w:r>
      <w:r w:rsidRPr="00C867DF">
        <w:rPr>
          <w:spacing w:val="1"/>
        </w:rPr>
        <w:t xml:space="preserve"> </w:t>
      </w:r>
      <w:r w:rsidRPr="00C867DF">
        <w:t>фигур,</w:t>
      </w:r>
      <w:r w:rsidRPr="00C867DF">
        <w:rPr>
          <w:spacing w:val="1"/>
        </w:rPr>
        <w:t xml:space="preserve"> </w:t>
      </w:r>
      <w:r w:rsidRPr="00C867DF">
        <w:t>готовых</w:t>
      </w:r>
      <w:r w:rsidRPr="00C867DF">
        <w:rPr>
          <w:spacing w:val="1"/>
        </w:rPr>
        <w:t xml:space="preserve"> </w:t>
      </w:r>
      <w:r w:rsidRPr="00C867DF">
        <w:t>элементов, разрезных картинок. Складывание предметных и сюжетных разрезных картинок (до</w:t>
      </w:r>
      <w:r w:rsidRPr="00C867DF">
        <w:rPr>
          <w:spacing w:val="1"/>
        </w:rPr>
        <w:t xml:space="preserve"> </w:t>
      </w:r>
      <w:r w:rsidRPr="00C867DF">
        <w:t>двенадцати</w:t>
      </w:r>
      <w:r w:rsidRPr="00C867DF">
        <w:rPr>
          <w:spacing w:val="12"/>
        </w:rPr>
        <w:t xml:space="preserve"> </w:t>
      </w:r>
      <w:r w:rsidRPr="00C867DF">
        <w:t>частей)</w:t>
      </w:r>
      <w:r w:rsidRPr="00C867DF">
        <w:rPr>
          <w:spacing w:val="9"/>
        </w:rPr>
        <w:t xml:space="preserve"> </w:t>
      </w:r>
      <w:r w:rsidRPr="00C867DF">
        <w:t>с</w:t>
      </w:r>
      <w:r w:rsidRPr="00C867DF">
        <w:rPr>
          <w:spacing w:val="10"/>
        </w:rPr>
        <w:t xml:space="preserve"> </w:t>
      </w:r>
      <w:r w:rsidRPr="00C867DF">
        <w:t>различной</w:t>
      </w:r>
      <w:r w:rsidRPr="00C867DF">
        <w:rPr>
          <w:spacing w:val="11"/>
        </w:rPr>
        <w:t xml:space="preserve"> </w:t>
      </w:r>
      <w:r w:rsidRPr="00C867DF">
        <w:t>конфигурацией</w:t>
      </w:r>
      <w:r w:rsidRPr="00C867DF">
        <w:rPr>
          <w:spacing w:val="11"/>
        </w:rPr>
        <w:t xml:space="preserve"> </w:t>
      </w:r>
      <w:r w:rsidRPr="00C867DF">
        <w:t>разреза</w:t>
      </w:r>
      <w:r w:rsidRPr="00C867DF">
        <w:rPr>
          <w:spacing w:val="8"/>
        </w:rPr>
        <w:t xml:space="preserve"> </w:t>
      </w:r>
      <w:r w:rsidRPr="00C867DF">
        <w:t>и</w:t>
      </w:r>
      <w:r w:rsidRPr="00C867DF">
        <w:rPr>
          <w:spacing w:val="10"/>
        </w:rPr>
        <w:t xml:space="preserve"> </w:t>
      </w:r>
      <w:r w:rsidRPr="00C867DF">
        <w:t>рассказывание</w:t>
      </w:r>
      <w:r w:rsidRPr="00C867DF">
        <w:rPr>
          <w:spacing w:val="10"/>
        </w:rPr>
        <w:t xml:space="preserve"> </w:t>
      </w:r>
      <w:r w:rsidRPr="00C867DF">
        <w:t>по</w:t>
      </w:r>
      <w:r w:rsidRPr="00C867DF">
        <w:rPr>
          <w:spacing w:val="9"/>
        </w:rPr>
        <w:t xml:space="preserve"> </w:t>
      </w:r>
      <w:r w:rsidRPr="00C867DF">
        <w:t>ним.</w:t>
      </w:r>
      <w:r w:rsidRPr="00C867DF">
        <w:rPr>
          <w:spacing w:val="9"/>
        </w:rPr>
        <w:t xml:space="preserve"> </w:t>
      </w:r>
      <w:r w:rsidRPr="00C867DF">
        <w:t>Индивидуальная</w:t>
      </w:r>
      <w:r w:rsidRPr="00C867DF">
        <w:rPr>
          <w:spacing w:val="-57"/>
        </w:rPr>
        <w:t xml:space="preserve"> </w:t>
      </w:r>
      <w:r w:rsidRPr="00C867DF">
        <w:t>и коллективная работа по составлению картинок по типу пазлов (по образцу и самостоятельно).</w:t>
      </w:r>
      <w:r w:rsidRPr="00C867DF">
        <w:rPr>
          <w:spacing w:val="1"/>
        </w:rPr>
        <w:t xml:space="preserve"> </w:t>
      </w:r>
      <w:r w:rsidRPr="00C867DF">
        <w:t>Конструирование из палочек разнообразных объектов по объемному и графическому образцу,</w:t>
      </w:r>
      <w:r w:rsidRPr="00C867DF">
        <w:rPr>
          <w:spacing w:val="1"/>
        </w:rPr>
        <w:t xml:space="preserve"> </w:t>
      </w:r>
      <w:r w:rsidRPr="00C867DF">
        <w:t>зарисовка</w:t>
      </w:r>
      <w:r w:rsidRPr="00C867DF">
        <w:rPr>
          <w:spacing w:val="1"/>
        </w:rPr>
        <w:t xml:space="preserve"> </w:t>
      </w:r>
      <w:r w:rsidRPr="00C867DF">
        <w:t>готовых</w:t>
      </w:r>
      <w:r w:rsidRPr="00C867DF">
        <w:rPr>
          <w:spacing w:val="1"/>
        </w:rPr>
        <w:t xml:space="preserve"> </w:t>
      </w:r>
      <w:r w:rsidRPr="00C867DF">
        <w:t>конструкций.</w:t>
      </w:r>
      <w:r w:rsidRPr="00C867DF">
        <w:rPr>
          <w:spacing w:val="1"/>
        </w:rPr>
        <w:t xml:space="preserve"> </w:t>
      </w:r>
      <w:r w:rsidRPr="00C867DF">
        <w:t>Конструирование</w:t>
      </w:r>
      <w:r w:rsidRPr="00C867DF">
        <w:rPr>
          <w:spacing w:val="1"/>
        </w:rPr>
        <w:t xml:space="preserve"> </w:t>
      </w:r>
      <w:r w:rsidRPr="00C867DF">
        <w:t>с</w:t>
      </w:r>
      <w:r w:rsidRPr="00C867DF">
        <w:rPr>
          <w:spacing w:val="1"/>
        </w:rPr>
        <w:t xml:space="preserve"> </w:t>
      </w:r>
      <w:r w:rsidRPr="00C867DF">
        <w:t>использованием</w:t>
      </w:r>
      <w:r w:rsidRPr="00C867DF">
        <w:rPr>
          <w:spacing w:val="1"/>
        </w:rPr>
        <w:t xml:space="preserve"> </w:t>
      </w:r>
      <w:r w:rsidRPr="00C867DF">
        <w:t>декора</w:t>
      </w:r>
      <w:r w:rsidRPr="00C867DF">
        <w:rPr>
          <w:spacing w:val="1"/>
        </w:rPr>
        <w:t xml:space="preserve"> </w:t>
      </w:r>
      <w:r w:rsidRPr="00C867DF">
        <w:t>сооружения.</w:t>
      </w:r>
      <w:r w:rsidRPr="00C867DF">
        <w:rPr>
          <w:spacing w:val="1"/>
        </w:rPr>
        <w:t xml:space="preserve"> </w:t>
      </w:r>
      <w:r w:rsidRPr="00C867DF">
        <w:t>Конструирование</w:t>
      </w:r>
      <w:r w:rsidRPr="00C867DF">
        <w:rPr>
          <w:spacing w:val="1"/>
        </w:rPr>
        <w:t xml:space="preserve"> </w:t>
      </w:r>
      <w:r w:rsidRPr="00C867DF">
        <w:t>типовых</w:t>
      </w:r>
      <w:r w:rsidRPr="00C867DF">
        <w:rPr>
          <w:spacing w:val="1"/>
        </w:rPr>
        <w:t xml:space="preserve"> </w:t>
      </w:r>
      <w:r w:rsidRPr="00C867DF">
        <w:t>объектов</w:t>
      </w:r>
      <w:r w:rsidRPr="00C867DF">
        <w:rPr>
          <w:spacing w:val="1"/>
        </w:rPr>
        <w:t xml:space="preserve"> </w:t>
      </w:r>
      <w:r w:rsidRPr="00C867DF">
        <w:t>(дома,</w:t>
      </w:r>
      <w:r w:rsidRPr="00C867DF">
        <w:rPr>
          <w:spacing w:val="1"/>
        </w:rPr>
        <w:t xml:space="preserve"> </w:t>
      </w:r>
      <w:r w:rsidRPr="00C867DF">
        <w:t>мосты,</w:t>
      </w:r>
      <w:r w:rsidRPr="00C867DF">
        <w:rPr>
          <w:spacing w:val="1"/>
        </w:rPr>
        <w:t xml:space="preserve"> </w:t>
      </w:r>
      <w:r w:rsidRPr="00C867DF">
        <w:t>транспортные</w:t>
      </w:r>
      <w:r w:rsidRPr="00C867DF">
        <w:rPr>
          <w:spacing w:val="1"/>
        </w:rPr>
        <w:t xml:space="preserve"> </w:t>
      </w:r>
      <w:r w:rsidRPr="00C867DF">
        <w:t>средства,</w:t>
      </w:r>
      <w:r w:rsidRPr="00C867DF">
        <w:rPr>
          <w:spacing w:val="1"/>
        </w:rPr>
        <w:t xml:space="preserve"> </w:t>
      </w:r>
      <w:r w:rsidRPr="00C867DF">
        <w:t>мебель,</w:t>
      </w:r>
      <w:r w:rsidRPr="00C867DF">
        <w:rPr>
          <w:spacing w:val="1"/>
        </w:rPr>
        <w:t xml:space="preserve"> </w:t>
      </w:r>
      <w:r w:rsidRPr="00C867DF">
        <w:t>здания</w:t>
      </w:r>
      <w:r w:rsidRPr="00C867DF">
        <w:rPr>
          <w:spacing w:val="1"/>
        </w:rPr>
        <w:t xml:space="preserve"> </w:t>
      </w:r>
      <w:r w:rsidRPr="00C867DF">
        <w:t>общественного</w:t>
      </w:r>
      <w:r w:rsidRPr="00C867DF">
        <w:rPr>
          <w:spacing w:val="1"/>
        </w:rPr>
        <w:t xml:space="preserve"> </w:t>
      </w:r>
      <w:r w:rsidRPr="00C867DF">
        <w:t>назначения)</w:t>
      </w:r>
      <w:r w:rsidRPr="00C867DF">
        <w:rPr>
          <w:spacing w:val="1"/>
        </w:rPr>
        <w:t xml:space="preserve"> </w:t>
      </w:r>
      <w:r w:rsidRPr="00C867DF">
        <w:t>и</w:t>
      </w:r>
      <w:r w:rsidRPr="00C867DF">
        <w:rPr>
          <w:spacing w:val="1"/>
        </w:rPr>
        <w:t xml:space="preserve"> </w:t>
      </w:r>
      <w:r w:rsidRPr="00C867DF">
        <w:t>индивидуальных,</w:t>
      </w:r>
      <w:r w:rsidRPr="00C867DF">
        <w:rPr>
          <w:spacing w:val="1"/>
        </w:rPr>
        <w:t xml:space="preserve"> </w:t>
      </w:r>
      <w:r w:rsidRPr="00C867DF">
        <w:t>имеющих</w:t>
      </w:r>
      <w:r w:rsidRPr="00C867DF">
        <w:rPr>
          <w:spacing w:val="1"/>
        </w:rPr>
        <w:t xml:space="preserve"> </w:t>
      </w:r>
      <w:r w:rsidRPr="00C867DF">
        <w:t>типовые</w:t>
      </w:r>
      <w:r w:rsidRPr="00C867DF">
        <w:rPr>
          <w:spacing w:val="1"/>
        </w:rPr>
        <w:t xml:space="preserve"> </w:t>
      </w:r>
      <w:r w:rsidRPr="00C867DF">
        <w:t>характеристики</w:t>
      </w:r>
      <w:r w:rsidRPr="00C867DF">
        <w:rPr>
          <w:spacing w:val="1"/>
        </w:rPr>
        <w:t xml:space="preserve"> </w:t>
      </w:r>
      <w:r w:rsidRPr="00C867DF">
        <w:t>и</w:t>
      </w:r>
      <w:r w:rsidRPr="00C867DF">
        <w:rPr>
          <w:spacing w:val="1"/>
        </w:rPr>
        <w:t xml:space="preserve"> </w:t>
      </w:r>
      <w:r w:rsidRPr="00C867DF">
        <w:t>особые</w:t>
      </w:r>
      <w:r w:rsidRPr="00C867DF">
        <w:rPr>
          <w:spacing w:val="1"/>
        </w:rPr>
        <w:t xml:space="preserve"> </w:t>
      </w:r>
      <w:r w:rsidRPr="00C867DF">
        <w:t>индивидуальные отличия (Московский Кремль, Адмиралтейство, Большой театр, Военно-Морской</w:t>
      </w:r>
      <w:r w:rsidRPr="00C867DF">
        <w:rPr>
          <w:spacing w:val="-57"/>
        </w:rPr>
        <w:t xml:space="preserve"> </w:t>
      </w:r>
      <w:r w:rsidRPr="00C867DF">
        <w:t>музей).</w:t>
      </w:r>
    </w:p>
    <w:p w14:paraId="7C53B03C" w14:textId="77777777" w:rsidR="001B4EF8" w:rsidRPr="00C867DF" w:rsidRDefault="001B4EF8" w:rsidP="001B4EF8">
      <w:pPr>
        <w:pStyle w:val="a9"/>
        <w:spacing w:before="2"/>
        <w:ind w:left="233" w:right="128"/>
      </w:pPr>
      <w:r w:rsidRPr="00C867DF">
        <w:t>Тематическое коллективное конструирование. Самостоятельное (и при участии взрослого)</w:t>
      </w:r>
      <w:r w:rsidRPr="00C867DF">
        <w:rPr>
          <w:spacing w:val="1"/>
        </w:rPr>
        <w:t xml:space="preserve"> </w:t>
      </w:r>
      <w:r w:rsidRPr="00C867DF">
        <w:t>конструирование различных зданий (жилой дом, театр, станция метро, дворец, ферма, аквапарк,</w:t>
      </w:r>
      <w:r w:rsidRPr="00C867DF">
        <w:rPr>
          <w:spacing w:val="1"/>
        </w:rPr>
        <w:t xml:space="preserve"> </w:t>
      </w:r>
      <w:r w:rsidRPr="00C867DF">
        <w:t>супермаркет</w:t>
      </w:r>
      <w:r w:rsidRPr="00C867DF">
        <w:rPr>
          <w:spacing w:val="1"/>
        </w:rPr>
        <w:t xml:space="preserve"> </w:t>
      </w:r>
      <w:r w:rsidRPr="00C867DF">
        <w:t>и</w:t>
      </w:r>
      <w:r w:rsidRPr="00C867DF">
        <w:rPr>
          <w:spacing w:val="1"/>
        </w:rPr>
        <w:t xml:space="preserve"> </w:t>
      </w:r>
      <w:r w:rsidRPr="00C867DF">
        <w:t>др.),</w:t>
      </w:r>
      <w:r w:rsidRPr="00C867DF">
        <w:rPr>
          <w:spacing w:val="1"/>
        </w:rPr>
        <w:t xml:space="preserve"> </w:t>
      </w:r>
      <w:r w:rsidRPr="00C867DF">
        <w:t>транспортных</w:t>
      </w:r>
      <w:r w:rsidRPr="00C867DF">
        <w:rPr>
          <w:spacing w:val="1"/>
        </w:rPr>
        <w:t xml:space="preserve"> </w:t>
      </w:r>
      <w:r w:rsidRPr="00C867DF">
        <w:t>средств,</w:t>
      </w:r>
      <w:r w:rsidRPr="00C867DF">
        <w:rPr>
          <w:spacing w:val="1"/>
        </w:rPr>
        <w:t xml:space="preserve"> </w:t>
      </w:r>
      <w:r w:rsidRPr="00C867DF">
        <w:t>мостов,</w:t>
      </w:r>
      <w:r w:rsidRPr="00C867DF">
        <w:rPr>
          <w:spacing w:val="1"/>
        </w:rPr>
        <w:t xml:space="preserve"> </w:t>
      </w:r>
      <w:r w:rsidRPr="00C867DF">
        <w:t>поселков,</w:t>
      </w:r>
      <w:r w:rsidRPr="00C867DF">
        <w:rPr>
          <w:spacing w:val="1"/>
        </w:rPr>
        <w:t xml:space="preserve"> </w:t>
      </w:r>
      <w:r w:rsidRPr="00C867DF">
        <w:t>улиц</w:t>
      </w:r>
      <w:r w:rsidRPr="00C867DF">
        <w:rPr>
          <w:spacing w:val="1"/>
        </w:rPr>
        <w:t xml:space="preserve"> </w:t>
      </w:r>
      <w:r w:rsidRPr="00C867DF">
        <w:t>из</w:t>
      </w:r>
      <w:r w:rsidRPr="00C867DF">
        <w:rPr>
          <w:spacing w:val="1"/>
        </w:rPr>
        <w:t xml:space="preserve"> </w:t>
      </w:r>
      <w:r w:rsidRPr="00C867DF">
        <w:t>детских</w:t>
      </w:r>
      <w:r w:rsidRPr="00C867DF">
        <w:rPr>
          <w:spacing w:val="1"/>
        </w:rPr>
        <w:t xml:space="preserve"> </w:t>
      </w:r>
      <w:r w:rsidRPr="00C867DF">
        <w:t>строительных</w:t>
      </w:r>
      <w:r w:rsidRPr="00C867DF">
        <w:rPr>
          <w:spacing w:val="1"/>
        </w:rPr>
        <w:t xml:space="preserve"> </w:t>
      </w:r>
      <w:r w:rsidRPr="00C867DF">
        <w:t>наборов,</w:t>
      </w:r>
      <w:r w:rsidRPr="00C867DF">
        <w:rPr>
          <w:spacing w:val="-15"/>
        </w:rPr>
        <w:t xml:space="preserve"> </w:t>
      </w:r>
      <w:r w:rsidRPr="00C867DF">
        <w:t>конструкторов,</w:t>
      </w:r>
      <w:r w:rsidRPr="00C867DF">
        <w:rPr>
          <w:spacing w:val="-12"/>
        </w:rPr>
        <w:t xml:space="preserve"> </w:t>
      </w:r>
      <w:r w:rsidRPr="00C867DF">
        <w:t>палочек,</w:t>
      </w:r>
      <w:r w:rsidRPr="00C867DF">
        <w:rPr>
          <w:spacing w:val="-12"/>
        </w:rPr>
        <w:t xml:space="preserve"> </w:t>
      </w:r>
      <w:r w:rsidRPr="00C867DF">
        <w:t>плоскостных</w:t>
      </w:r>
      <w:r w:rsidRPr="00C867DF">
        <w:rPr>
          <w:spacing w:val="-10"/>
        </w:rPr>
        <w:t xml:space="preserve"> </w:t>
      </w:r>
      <w:r w:rsidRPr="00C867DF">
        <w:t>элементов,</w:t>
      </w:r>
      <w:r w:rsidRPr="00C867DF">
        <w:rPr>
          <w:spacing w:val="-11"/>
        </w:rPr>
        <w:t xml:space="preserve"> </w:t>
      </w:r>
      <w:r w:rsidRPr="00C867DF">
        <w:t>элементов</w:t>
      </w:r>
      <w:r w:rsidRPr="00C867DF">
        <w:rPr>
          <w:spacing w:val="-10"/>
        </w:rPr>
        <w:t xml:space="preserve"> </w:t>
      </w:r>
      <w:r w:rsidRPr="00C867DF">
        <w:t>мозаики.</w:t>
      </w:r>
      <w:r w:rsidRPr="00C867DF">
        <w:rPr>
          <w:spacing w:val="-10"/>
        </w:rPr>
        <w:t xml:space="preserve"> </w:t>
      </w:r>
      <w:r w:rsidRPr="00C867DF">
        <w:t>Конструирование</w:t>
      </w:r>
      <w:r w:rsidRPr="00C867DF">
        <w:rPr>
          <w:spacing w:val="-10"/>
        </w:rPr>
        <w:t xml:space="preserve"> </w:t>
      </w:r>
      <w:r w:rsidRPr="00C867DF">
        <w:t>по</w:t>
      </w:r>
      <w:r w:rsidRPr="00C867DF">
        <w:rPr>
          <w:spacing w:val="-58"/>
        </w:rPr>
        <w:t xml:space="preserve"> </w:t>
      </w:r>
      <w:r w:rsidRPr="00C867DF">
        <w:t>схемам, моделям, фотографиям, по заданным взрослым и детьми условиям. Творческие работы по</w:t>
      </w:r>
      <w:r w:rsidRPr="00C867DF">
        <w:rPr>
          <w:spacing w:val="1"/>
        </w:rPr>
        <w:t xml:space="preserve"> </w:t>
      </w:r>
      <w:r w:rsidRPr="00C867DF">
        <w:t>созданию</w:t>
      </w:r>
      <w:r w:rsidRPr="00C867DF">
        <w:rPr>
          <w:spacing w:val="1"/>
        </w:rPr>
        <w:t xml:space="preserve"> </w:t>
      </w:r>
      <w:r w:rsidRPr="00C867DF">
        <w:t>необычных,</w:t>
      </w:r>
      <w:r w:rsidRPr="00C867DF">
        <w:rPr>
          <w:spacing w:val="1"/>
        </w:rPr>
        <w:t xml:space="preserve"> </w:t>
      </w:r>
      <w:r w:rsidRPr="00C867DF">
        <w:t>фантастических</w:t>
      </w:r>
      <w:r w:rsidRPr="00C867DF">
        <w:rPr>
          <w:spacing w:val="1"/>
        </w:rPr>
        <w:t xml:space="preserve"> </w:t>
      </w:r>
      <w:r w:rsidRPr="00C867DF">
        <w:t>конструкций.</w:t>
      </w:r>
      <w:r w:rsidRPr="00C867DF">
        <w:rPr>
          <w:spacing w:val="1"/>
        </w:rPr>
        <w:t xml:space="preserve"> </w:t>
      </w:r>
      <w:r w:rsidRPr="00C867DF">
        <w:t>Строительно-</w:t>
      </w:r>
      <w:r w:rsidRPr="00C867DF">
        <w:rPr>
          <w:spacing w:val="1"/>
        </w:rPr>
        <w:t xml:space="preserve"> </w:t>
      </w:r>
      <w:r w:rsidRPr="00C867DF">
        <w:t>конструктивные</w:t>
      </w:r>
      <w:r w:rsidRPr="00C867DF">
        <w:rPr>
          <w:spacing w:val="1"/>
        </w:rPr>
        <w:t xml:space="preserve"> </w:t>
      </w:r>
      <w:r w:rsidRPr="00C867DF">
        <w:t>игры</w:t>
      </w:r>
      <w:r w:rsidRPr="00C867DF">
        <w:rPr>
          <w:spacing w:val="1"/>
        </w:rPr>
        <w:t xml:space="preserve"> </w:t>
      </w:r>
      <w:r w:rsidRPr="00C867DF">
        <w:t>по</w:t>
      </w:r>
      <w:r w:rsidRPr="00C867DF">
        <w:rPr>
          <w:spacing w:val="1"/>
        </w:rPr>
        <w:t xml:space="preserve"> </w:t>
      </w:r>
      <w:r w:rsidRPr="00C867DF">
        <w:t>содержанию</w:t>
      </w:r>
      <w:r w:rsidRPr="00C867DF">
        <w:rPr>
          <w:spacing w:val="12"/>
        </w:rPr>
        <w:t xml:space="preserve"> </w:t>
      </w:r>
      <w:r w:rsidRPr="00C867DF">
        <w:t>картин,</w:t>
      </w:r>
      <w:r w:rsidRPr="00C867DF">
        <w:rPr>
          <w:spacing w:val="9"/>
        </w:rPr>
        <w:t xml:space="preserve"> </w:t>
      </w:r>
      <w:r w:rsidRPr="00C867DF">
        <w:t>изображающих</w:t>
      </w:r>
      <w:r w:rsidRPr="00C867DF">
        <w:rPr>
          <w:spacing w:val="12"/>
        </w:rPr>
        <w:t xml:space="preserve"> </w:t>
      </w:r>
      <w:r w:rsidRPr="00C867DF">
        <w:t>детские</w:t>
      </w:r>
      <w:r w:rsidRPr="00C867DF">
        <w:rPr>
          <w:spacing w:val="12"/>
        </w:rPr>
        <w:t xml:space="preserve"> </w:t>
      </w:r>
      <w:r w:rsidRPr="00C867DF">
        <w:t>игры</w:t>
      </w:r>
      <w:r w:rsidRPr="00C867DF">
        <w:rPr>
          <w:spacing w:val="11"/>
        </w:rPr>
        <w:t xml:space="preserve"> </w:t>
      </w:r>
      <w:r w:rsidRPr="00C867DF">
        <w:t>со</w:t>
      </w:r>
      <w:r w:rsidRPr="00C867DF">
        <w:rPr>
          <w:spacing w:val="12"/>
        </w:rPr>
        <w:t xml:space="preserve"> </w:t>
      </w:r>
      <w:r w:rsidRPr="00C867DF">
        <w:t>строительными</w:t>
      </w:r>
      <w:r w:rsidRPr="00C867DF">
        <w:rPr>
          <w:spacing w:val="13"/>
        </w:rPr>
        <w:t xml:space="preserve"> </w:t>
      </w:r>
      <w:r w:rsidRPr="00C867DF">
        <w:t>наборами,</w:t>
      </w:r>
      <w:r w:rsidRPr="00C867DF">
        <w:rPr>
          <w:spacing w:val="12"/>
        </w:rPr>
        <w:t xml:space="preserve"> </w:t>
      </w:r>
      <w:r w:rsidRPr="00C867DF">
        <w:t>сюжетно-ролевые</w:t>
      </w:r>
      <w:r w:rsidRPr="00C867DF">
        <w:rPr>
          <w:spacing w:val="-57"/>
        </w:rPr>
        <w:t xml:space="preserve"> </w:t>
      </w:r>
      <w:r w:rsidRPr="00C867DF">
        <w:t>и</w:t>
      </w:r>
      <w:r w:rsidRPr="00C867DF">
        <w:rPr>
          <w:spacing w:val="-7"/>
        </w:rPr>
        <w:t xml:space="preserve"> </w:t>
      </w:r>
      <w:r w:rsidRPr="00C867DF">
        <w:t>театрализованные</w:t>
      </w:r>
      <w:r w:rsidRPr="00C867DF">
        <w:rPr>
          <w:spacing w:val="-10"/>
        </w:rPr>
        <w:t xml:space="preserve"> </w:t>
      </w:r>
      <w:r w:rsidRPr="00C867DF">
        <w:t>игры.</w:t>
      </w:r>
      <w:r w:rsidRPr="00C867DF">
        <w:rPr>
          <w:spacing w:val="-7"/>
        </w:rPr>
        <w:t xml:space="preserve"> </w:t>
      </w:r>
      <w:r w:rsidRPr="00C867DF">
        <w:t>Конструирование</w:t>
      </w:r>
      <w:r w:rsidRPr="00C867DF">
        <w:rPr>
          <w:spacing w:val="-10"/>
        </w:rPr>
        <w:t xml:space="preserve"> </w:t>
      </w:r>
      <w:r w:rsidRPr="00C867DF">
        <w:t>улицы</w:t>
      </w:r>
      <w:r w:rsidRPr="00C867DF">
        <w:rPr>
          <w:spacing w:val="-7"/>
        </w:rPr>
        <w:t xml:space="preserve"> </w:t>
      </w:r>
      <w:r w:rsidRPr="00C867DF">
        <w:t>с</w:t>
      </w:r>
      <w:r w:rsidRPr="00C867DF">
        <w:rPr>
          <w:spacing w:val="-11"/>
        </w:rPr>
        <w:t xml:space="preserve"> </w:t>
      </w:r>
      <w:r w:rsidRPr="00C867DF">
        <w:t>использованием</w:t>
      </w:r>
      <w:r w:rsidRPr="00C867DF">
        <w:rPr>
          <w:spacing w:val="-9"/>
        </w:rPr>
        <w:t xml:space="preserve"> </w:t>
      </w:r>
      <w:r w:rsidRPr="00C867DF">
        <w:t>детского</w:t>
      </w:r>
      <w:r w:rsidRPr="00C867DF">
        <w:rPr>
          <w:spacing w:val="-7"/>
        </w:rPr>
        <w:t xml:space="preserve"> </w:t>
      </w:r>
      <w:r w:rsidRPr="00C867DF">
        <w:t>игрового</w:t>
      </w:r>
      <w:r w:rsidRPr="00C867DF">
        <w:rPr>
          <w:spacing w:val="-7"/>
        </w:rPr>
        <w:t xml:space="preserve"> </w:t>
      </w:r>
      <w:r w:rsidRPr="00C867DF">
        <w:t>комплекта</w:t>
      </w:r>
    </w:p>
    <w:p w14:paraId="319CE010" w14:textId="77777777" w:rsidR="001B4EF8" w:rsidRPr="00C867DF" w:rsidRDefault="001B4EF8" w:rsidP="001B4EF8">
      <w:pPr>
        <w:pStyle w:val="a9"/>
        <w:ind w:left="233"/>
      </w:pPr>
      <w:r w:rsidRPr="00C867DF">
        <w:t>«Азбука</w:t>
      </w:r>
      <w:r w:rsidRPr="00C867DF">
        <w:rPr>
          <w:spacing w:val="39"/>
        </w:rPr>
        <w:t xml:space="preserve"> </w:t>
      </w:r>
      <w:r w:rsidRPr="00C867DF">
        <w:t>дорожного</w:t>
      </w:r>
      <w:r w:rsidRPr="00C867DF">
        <w:rPr>
          <w:spacing w:val="38"/>
        </w:rPr>
        <w:t xml:space="preserve"> </w:t>
      </w:r>
      <w:r w:rsidRPr="00C867DF">
        <w:t>движения».</w:t>
      </w:r>
      <w:r w:rsidRPr="00C867DF">
        <w:rPr>
          <w:spacing w:val="41"/>
        </w:rPr>
        <w:t xml:space="preserve"> </w:t>
      </w:r>
      <w:r w:rsidRPr="00C867DF">
        <w:t>Постройка</w:t>
      </w:r>
      <w:r w:rsidRPr="00C867DF">
        <w:rPr>
          <w:spacing w:val="40"/>
        </w:rPr>
        <w:t xml:space="preserve"> </w:t>
      </w:r>
      <w:r w:rsidRPr="00C867DF">
        <w:t>домов</w:t>
      </w:r>
      <w:r w:rsidRPr="00C867DF">
        <w:rPr>
          <w:spacing w:val="41"/>
        </w:rPr>
        <w:t xml:space="preserve"> </w:t>
      </w:r>
      <w:r w:rsidRPr="00C867DF">
        <w:t>из</w:t>
      </w:r>
      <w:r w:rsidRPr="00C867DF">
        <w:rPr>
          <w:spacing w:val="41"/>
        </w:rPr>
        <w:t xml:space="preserve"> </w:t>
      </w:r>
      <w:r w:rsidRPr="00C867DF">
        <w:t>полифункциональных</w:t>
      </w:r>
      <w:r w:rsidRPr="00C867DF">
        <w:rPr>
          <w:spacing w:val="43"/>
        </w:rPr>
        <w:t xml:space="preserve"> </w:t>
      </w:r>
      <w:r w:rsidRPr="00C867DF">
        <w:t>модульных</w:t>
      </w:r>
      <w:r w:rsidRPr="00C867DF">
        <w:rPr>
          <w:spacing w:val="36"/>
        </w:rPr>
        <w:t xml:space="preserve"> </w:t>
      </w:r>
      <w:r w:rsidRPr="00C867DF">
        <w:t>наборов</w:t>
      </w:r>
    </w:p>
    <w:p w14:paraId="6A4C9FCD" w14:textId="77777777" w:rsidR="001B4EF8" w:rsidRPr="00C867DF" w:rsidRDefault="001B4EF8" w:rsidP="001B4EF8">
      <w:pPr>
        <w:pStyle w:val="a9"/>
        <w:ind w:left="233" w:right="132"/>
      </w:pPr>
      <w:r w:rsidRPr="00C867DF">
        <w:t>«Радуга»,</w:t>
      </w:r>
      <w:r w:rsidRPr="00C867DF">
        <w:rPr>
          <w:spacing w:val="1"/>
        </w:rPr>
        <w:t xml:space="preserve"> </w:t>
      </w:r>
      <w:r w:rsidRPr="00C867DF">
        <w:t>Мастер»</w:t>
      </w:r>
      <w:r w:rsidRPr="00C867DF">
        <w:rPr>
          <w:spacing w:val="1"/>
        </w:rPr>
        <w:t xml:space="preserve"> </w:t>
      </w:r>
      <w:r w:rsidRPr="00C867DF">
        <w:t>и</w:t>
      </w:r>
      <w:r w:rsidRPr="00C867DF">
        <w:rPr>
          <w:spacing w:val="1"/>
        </w:rPr>
        <w:t xml:space="preserve"> </w:t>
      </w:r>
      <w:r w:rsidRPr="00C867DF">
        <w:t>др.,</w:t>
      </w:r>
      <w:r w:rsidRPr="00C867DF">
        <w:rPr>
          <w:spacing w:val="1"/>
        </w:rPr>
        <w:t xml:space="preserve"> </w:t>
      </w:r>
      <w:r w:rsidRPr="00C867DF">
        <w:t>напольных</w:t>
      </w:r>
      <w:r w:rsidRPr="00C867DF">
        <w:rPr>
          <w:spacing w:val="1"/>
        </w:rPr>
        <w:t xml:space="preserve"> </w:t>
      </w:r>
      <w:r w:rsidRPr="00C867DF">
        <w:t>деревянных</w:t>
      </w:r>
      <w:r w:rsidRPr="00C867DF">
        <w:rPr>
          <w:spacing w:val="1"/>
        </w:rPr>
        <w:t xml:space="preserve"> </w:t>
      </w:r>
      <w:r w:rsidRPr="00C867DF">
        <w:t>строительных</w:t>
      </w:r>
      <w:r w:rsidRPr="00C867DF">
        <w:rPr>
          <w:spacing w:val="1"/>
        </w:rPr>
        <w:t xml:space="preserve"> </w:t>
      </w:r>
      <w:r w:rsidRPr="00C867DF">
        <w:t>наборов</w:t>
      </w:r>
      <w:r w:rsidRPr="00C867DF">
        <w:rPr>
          <w:spacing w:val="1"/>
        </w:rPr>
        <w:t xml:space="preserve"> </w:t>
      </w:r>
      <w:r w:rsidRPr="00C867DF">
        <w:t>по</w:t>
      </w:r>
      <w:r w:rsidRPr="00C867DF">
        <w:rPr>
          <w:spacing w:val="1"/>
        </w:rPr>
        <w:t xml:space="preserve"> </w:t>
      </w:r>
      <w:r w:rsidRPr="00C867DF">
        <w:t>плану-схеме,</w:t>
      </w:r>
      <w:r w:rsidRPr="00C867DF">
        <w:rPr>
          <w:spacing w:val="1"/>
        </w:rPr>
        <w:t xml:space="preserve"> </w:t>
      </w:r>
      <w:r w:rsidRPr="00C867DF">
        <w:t>по</w:t>
      </w:r>
      <w:r w:rsidRPr="00C867DF">
        <w:rPr>
          <w:spacing w:val="1"/>
        </w:rPr>
        <w:t xml:space="preserve"> </w:t>
      </w:r>
      <w:r w:rsidRPr="00C867DF">
        <w:t>фотографиям,</w:t>
      </w:r>
      <w:r w:rsidRPr="00C867DF">
        <w:rPr>
          <w:spacing w:val="-1"/>
        </w:rPr>
        <w:t xml:space="preserve"> </w:t>
      </w:r>
      <w:r w:rsidRPr="00C867DF">
        <w:t>по образцу, представленному</w:t>
      </w:r>
      <w:r w:rsidRPr="00C867DF">
        <w:rPr>
          <w:spacing w:val="-1"/>
        </w:rPr>
        <w:t xml:space="preserve"> </w:t>
      </w:r>
      <w:r w:rsidRPr="00C867DF">
        <w:t>на</w:t>
      </w:r>
      <w:r w:rsidRPr="00C867DF">
        <w:rPr>
          <w:spacing w:val="-1"/>
        </w:rPr>
        <w:t xml:space="preserve"> </w:t>
      </w:r>
      <w:r w:rsidRPr="00C867DF">
        <w:t>экране</w:t>
      </w:r>
      <w:r w:rsidRPr="00C867DF">
        <w:rPr>
          <w:spacing w:val="-1"/>
        </w:rPr>
        <w:t xml:space="preserve"> </w:t>
      </w:r>
      <w:r w:rsidRPr="00C867DF">
        <w:t>компьютера.</w:t>
      </w:r>
    </w:p>
    <w:p w14:paraId="218E2480" w14:textId="35905495" w:rsidR="001B4EF8" w:rsidRPr="00C867DF" w:rsidRDefault="001B4EF8" w:rsidP="00160F72">
      <w:pPr>
        <w:pStyle w:val="a9"/>
        <w:spacing w:before="1"/>
        <w:ind w:left="233" w:right="130"/>
      </w:pPr>
      <w:r w:rsidRPr="00C867DF">
        <w:t>Конструирование</w:t>
      </w:r>
      <w:r w:rsidRPr="00C867DF">
        <w:rPr>
          <w:spacing w:val="1"/>
        </w:rPr>
        <w:t xml:space="preserve"> </w:t>
      </w:r>
      <w:r w:rsidRPr="00C867DF">
        <w:t>целостных</w:t>
      </w:r>
      <w:r w:rsidRPr="00C867DF">
        <w:rPr>
          <w:spacing w:val="1"/>
        </w:rPr>
        <w:t xml:space="preserve"> </w:t>
      </w:r>
      <w:r w:rsidRPr="00C867DF">
        <w:t>планшетов</w:t>
      </w:r>
      <w:r w:rsidRPr="00C867DF">
        <w:rPr>
          <w:spacing w:val="1"/>
        </w:rPr>
        <w:t xml:space="preserve"> </w:t>
      </w:r>
      <w:r w:rsidRPr="00C867DF">
        <w:t>(вкладыши</w:t>
      </w:r>
      <w:r w:rsidRPr="00C867DF">
        <w:rPr>
          <w:spacing w:val="1"/>
        </w:rPr>
        <w:t xml:space="preserve"> </w:t>
      </w:r>
      <w:r w:rsidRPr="00C867DF">
        <w:t>из</w:t>
      </w:r>
      <w:r w:rsidRPr="00C867DF">
        <w:rPr>
          <w:spacing w:val="1"/>
        </w:rPr>
        <w:t xml:space="preserve"> </w:t>
      </w:r>
      <w:r w:rsidRPr="00C867DF">
        <w:t>геометрических</w:t>
      </w:r>
      <w:r w:rsidRPr="00C867DF">
        <w:rPr>
          <w:spacing w:val="1"/>
        </w:rPr>
        <w:t xml:space="preserve"> </w:t>
      </w:r>
      <w:r w:rsidRPr="00C867DF">
        <w:t>фигур)</w:t>
      </w:r>
      <w:r w:rsidRPr="00C867DF">
        <w:rPr>
          <w:spacing w:val="1"/>
        </w:rPr>
        <w:t xml:space="preserve"> </w:t>
      </w:r>
      <w:r w:rsidRPr="00C867DF">
        <w:t>с</w:t>
      </w:r>
      <w:r w:rsidRPr="00C867DF">
        <w:rPr>
          <w:spacing w:val="1"/>
        </w:rPr>
        <w:t xml:space="preserve"> </w:t>
      </w:r>
      <w:r w:rsidRPr="00C867DF">
        <w:t>использованием</w:t>
      </w:r>
      <w:r w:rsidRPr="00C867DF">
        <w:rPr>
          <w:spacing w:val="6"/>
        </w:rPr>
        <w:t xml:space="preserve"> </w:t>
      </w:r>
      <w:r w:rsidRPr="00C867DF">
        <w:t>мировых</w:t>
      </w:r>
      <w:r w:rsidRPr="00C867DF">
        <w:rPr>
          <w:spacing w:val="9"/>
        </w:rPr>
        <w:t xml:space="preserve"> </w:t>
      </w:r>
      <w:r w:rsidRPr="00C867DF">
        <w:t>головоломок:</w:t>
      </w:r>
      <w:r w:rsidRPr="00C867DF">
        <w:rPr>
          <w:spacing w:val="10"/>
        </w:rPr>
        <w:t xml:space="preserve"> </w:t>
      </w:r>
      <w:r w:rsidRPr="00C867DF">
        <w:t>«Волшебный</w:t>
      </w:r>
      <w:r w:rsidRPr="00C867DF">
        <w:rPr>
          <w:spacing w:val="10"/>
        </w:rPr>
        <w:t xml:space="preserve"> </w:t>
      </w:r>
      <w:r w:rsidRPr="00C867DF">
        <w:t>квадрат»,</w:t>
      </w:r>
      <w:r w:rsidRPr="00C867DF">
        <w:rPr>
          <w:spacing w:val="9"/>
        </w:rPr>
        <w:t xml:space="preserve"> </w:t>
      </w:r>
      <w:r w:rsidRPr="00C867DF">
        <w:t>«Волшебный</w:t>
      </w:r>
      <w:r w:rsidRPr="00C867DF">
        <w:rPr>
          <w:spacing w:val="9"/>
        </w:rPr>
        <w:t xml:space="preserve"> </w:t>
      </w:r>
      <w:r w:rsidRPr="00C867DF">
        <w:t>круг»,</w:t>
      </w:r>
      <w:r w:rsidRPr="00C867DF">
        <w:rPr>
          <w:spacing w:val="14"/>
        </w:rPr>
        <w:t xml:space="preserve"> </w:t>
      </w:r>
      <w:r w:rsidRPr="00C867DF">
        <w:t>«Гексамино»</w:t>
      </w:r>
      <w:r w:rsidR="00CC2C03" w:rsidRPr="00C867DF">
        <w:t xml:space="preserve">, </w:t>
      </w:r>
      <w:r w:rsidRPr="00C867DF">
        <w:t xml:space="preserve">«Головоломка   </w:t>
      </w:r>
      <w:r w:rsidRPr="00C867DF">
        <w:rPr>
          <w:spacing w:val="40"/>
        </w:rPr>
        <w:t xml:space="preserve"> </w:t>
      </w:r>
      <w:r w:rsidRPr="00C867DF">
        <w:t xml:space="preserve">Архимеда»,   </w:t>
      </w:r>
      <w:r w:rsidRPr="00C867DF">
        <w:rPr>
          <w:spacing w:val="43"/>
        </w:rPr>
        <w:t xml:space="preserve"> </w:t>
      </w:r>
      <w:r w:rsidRPr="00C867DF">
        <w:t xml:space="preserve">«Головоломка   </w:t>
      </w:r>
      <w:r w:rsidRPr="00C867DF">
        <w:rPr>
          <w:spacing w:val="46"/>
        </w:rPr>
        <w:t xml:space="preserve"> </w:t>
      </w:r>
      <w:r w:rsidRPr="00C867DF">
        <w:t xml:space="preserve">Пифагора»,   </w:t>
      </w:r>
      <w:r w:rsidRPr="00C867DF">
        <w:rPr>
          <w:spacing w:val="42"/>
        </w:rPr>
        <w:t xml:space="preserve"> </w:t>
      </w:r>
      <w:r w:rsidRPr="00C867DF">
        <w:t xml:space="preserve">«Джунгли»,   </w:t>
      </w:r>
      <w:r w:rsidRPr="00C867DF">
        <w:rPr>
          <w:spacing w:val="42"/>
        </w:rPr>
        <w:t xml:space="preserve"> </w:t>
      </w:r>
      <w:r w:rsidRPr="00C867DF">
        <w:t xml:space="preserve">«Колумбово   </w:t>
      </w:r>
      <w:r w:rsidRPr="00C867DF">
        <w:rPr>
          <w:spacing w:val="44"/>
        </w:rPr>
        <w:t xml:space="preserve"> </w:t>
      </w:r>
      <w:r w:rsidRPr="00C867DF">
        <w:t>яйцо»,</w:t>
      </w:r>
      <w:r w:rsidR="00160F72" w:rsidRPr="00C867DF">
        <w:t xml:space="preserve"> </w:t>
      </w:r>
      <w:r w:rsidRPr="00C867DF">
        <w:t>«Монгольская</w:t>
      </w:r>
      <w:r w:rsidRPr="00C867DF">
        <w:rPr>
          <w:spacing w:val="-8"/>
        </w:rPr>
        <w:t xml:space="preserve"> </w:t>
      </w:r>
      <w:r w:rsidRPr="00C867DF">
        <w:t>игра»,</w:t>
      </w:r>
      <w:r w:rsidRPr="00C867DF">
        <w:rPr>
          <w:spacing w:val="-7"/>
        </w:rPr>
        <w:t xml:space="preserve"> </w:t>
      </w:r>
      <w:r w:rsidRPr="00C867DF">
        <w:t>«Пентамино»,</w:t>
      </w:r>
      <w:r w:rsidRPr="00C867DF">
        <w:rPr>
          <w:spacing w:val="-4"/>
        </w:rPr>
        <w:t xml:space="preserve"> </w:t>
      </w:r>
      <w:r w:rsidRPr="00C867DF">
        <w:t>«Танграм»</w:t>
      </w:r>
      <w:r w:rsidRPr="00C867DF">
        <w:rPr>
          <w:spacing w:val="-5"/>
        </w:rPr>
        <w:t xml:space="preserve"> </w:t>
      </w:r>
      <w:r w:rsidRPr="00C867DF">
        <w:t>и</w:t>
      </w:r>
      <w:r w:rsidRPr="00C867DF">
        <w:rPr>
          <w:spacing w:val="-5"/>
        </w:rPr>
        <w:t xml:space="preserve"> </w:t>
      </w:r>
      <w:r w:rsidRPr="00C867DF">
        <w:t>др.</w:t>
      </w:r>
    </w:p>
    <w:p w14:paraId="651AFBD1" w14:textId="7D09A826" w:rsidR="00160F72" w:rsidRPr="00C867DF" w:rsidRDefault="00160F72" w:rsidP="00160F72">
      <w:pPr>
        <w:pStyle w:val="a9"/>
        <w:spacing w:before="60"/>
        <w:ind w:left="233" w:right="133"/>
      </w:pPr>
      <w:r w:rsidRPr="00C867DF">
        <w:t>Ознакомление детей со строительством и архитектурой в разные эпохи (чтение рассказов,</w:t>
      </w:r>
      <w:r w:rsidRPr="00C867DF">
        <w:rPr>
          <w:spacing w:val="1"/>
        </w:rPr>
        <w:t xml:space="preserve"> </w:t>
      </w:r>
      <w:r w:rsidRPr="00C867DF">
        <w:t>просмотр</w:t>
      </w:r>
      <w:r w:rsidRPr="00C867DF">
        <w:rPr>
          <w:spacing w:val="1"/>
        </w:rPr>
        <w:t xml:space="preserve"> </w:t>
      </w:r>
      <w:r w:rsidRPr="00C867DF">
        <w:t>видеофильмов,</w:t>
      </w:r>
      <w:r w:rsidRPr="00C867DF">
        <w:rPr>
          <w:spacing w:val="1"/>
        </w:rPr>
        <w:t xml:space="preserve"> </w:t>
      </w:r>
      <w:r w:rsidRPr="00C867DF">
        <w:t>сведения</w:t>
      </w:r>
      <w:r w:rsidRPr="00C867DF">
        <w:rPr>
          <w:spacing w:val="1"/>
        </w:rPr>
        <w:t xml:space="preserve"> </w:t>
      </w:r>
      <w:r w:rsidRPr="00C867DF">
        <w:t>из</w:t>
      </w:r>
      <w:r w:rsidRPr="00C867DF">
        <w:rPr>
          <w:spacing w:val="1"/>
        </w:rPr>
        <w:t xml:space="preserve"> </w:t>
      </w:r>
      <w:r w:rsidRPr="00C867DF">
        <w:t>детских</w:t>
      </w:r>
      <w:r w:rsidRPr="00C867DF">
        <w:rPr>
          <w:spacing w:val="1"/>
        </w:rPr>
        <w:t xml:space="preserve"> </w:t>
      </w:r>
      <w:r w:rsidRPr="00C867DF">
        <w:t>энциклопедий).</w:t>
      </w:r>
      <w:r w:rsidRPr="00C867DF">
        <w:rPr>
          <w:spacing w:val="1"/>
        </w:rPr>
        <w:t xml:space="preserve"> </w:t>
      </w:r>
      <w:r w:rsidRPr="00C867DF">
        <w:t>Конструирование</w:t>
      </w:r>
      <w:r w:rsidRPr="00C867DF">
        <w:rPr>
          <w:spacing w:val="1"/>
        </w:rPr>
        <w:t xml:space="preserve"> </w:t>
      </w:r>
      <w:r w:rsidRPr="00C867DF">
        <w:t>исторических</w:t>
      </w:r>
      <w:r w:rsidRPr="00C867DF">
        <w:rPr>
          <w:spacing w:val="1"/>
        </w:rPr>
        <w:t xml:space="preserve"> </w:t>
      </w:r>
      <w:r w:rsidRPr="00C867DF">
        <w:t>построек</w:t>
      </w:r>
      <w:r w:rsidRPr="00C867DF">
        <w:rPr>
          <w:spacing w:val="1"/>
        </w:rPr>
        <w:t xml:space="preserve"> </w:t>
      </w:r>
      <w:r w:rsidRPr="00C867DF">
        <w:t>(пирамида,</w:t>
      </w:r>
      <w:r w:rsidRPr="00C867DF">
        <w:rPr>
          <w:spacing w:val="1"/>
        </w:rPr>
        <w:t xml:space="preserve"> </w:t>
      </w:r>
      <w:r w:rsidRPr="00C867DF">
        <w:t>Эйфелева</w:t>
      </w:r>
      <w:r w:rsidRPr="00C867DF">
        <w:rPr>
          <w:spacing w:val="1"/>
        </w:rPr>
        <w:t xml:space="preserve"> </w:t>
      </w:r>
      <w:r w:rsidRPr="00C867DF">
        <w:t>башня,</w:t>
      </w:r>
      <w:r w:rsidRPr="00C867DF">
        <w:rPr>
          <w:spacing w:val="1"/>
        </w:rPr>
        <w:t xml:space="preserve"> </w:t>
      </w:r>
      <w:r w:rsidRPr="00C867DF">
        <w:t>кремль,</w:t>
      </w:r>
      <w:r w:rsidRPr="00C867DF">
        <w:rPr>
          <w:spacing w:val="1"/>
        </w:rPr>
        <w:t xml:space="preserve"> </w:t>
      </w:r>
      <w:r w:rsidRPr="00C867DF">
        <w:t>старинная</w:t>
      </w:r>
      <w:r w:rsidRPr="00C867DF">
        <w:rPr>
          <w:spacing w:val="1"/>
        </w:rPr>
        <w:t xml:space="preserve"> </w:t>
      </w:r>
      <w:r w:rsidRPr="00C867DF">
        <w:t>башня</w:t>
      </w:r>
      <w:r w:rsidRPr="00C867DF">
        <w:rPr>
          <w:spacing w:val="1"/>
        </w:rPr>
        <w:t xml:space="preserve"> </w:t>
      </w:r>
      <w:r w:rsidRPr="00C867DF">
        <w:t>и</w:t>
      </w:r>
      <w:r w:rsidRPr="00C867DF">
        <w:rPr>
          <w:spacing w:val="1"/>
        </w:rPr>
        <w:t xml:space="preserve"> </w:t>
      </w:r>
      <w:r w:rsidRPr="00C867DF">
        <w:t>т.п.)</w:t>
      </w:r>
      <w:r w:rsidRPr="00C867DF">
        <w:rPr>
          <w:spacing w:val="1"/>
        </w:rPr>
        <w:t xml:space="preserve"> </w:t>
      </w:r>
      <w:r w:rsidRPr="00C867DF">
        <w:t>с</w:t>
      </w:r>
      <w:r w:rsidRPr="00C867DF">
        <w:rPr>
          <w:spacing w:val="1"/>
        </w:rPr>
        <w:t xml:space="preserve"> </w:t>
      </w:r>
      <w:r w:rsidRPr="00C867DF">
        <w:t>использованием</w:t>
      </w:r>
      <w:r w:rsidRPr="00C867DF">
        <w:rPr>
          <w:spacing w:val="1"/>
        </w:rPr>
        <w:t xml:space="preserve"> </w:t>
      </w:r>
      <w:r w:rsidRPr="00C867DF">
        <w:t>тематических</w:t>
      </w:r>
      <w:r w:rsidRPr="00C867DF">
        <w:rPr>
          <w:spacing w:val="-1"/>
        </w:rPr>
        <w:t xml:space="preserve"> </w:t>
      </w:r>
      <w:r w:rsidRPr="00C867DF">
        <w:t>конструкторов и</w:t>
      </w:r>
      <w:r w:rsidRPr="00C867DF">
        <w:rPr>
          <w:spacing w:val="2"/>
        </w:rPr>
        <w:t xml:space="preserve"> </w:t>
      </w:r>
      <w:r w:rsidRPr="00C867DF">
        <w:t>строительных</w:t>
      </w:r>
      <w:r w:rsidRPr="00C867DF">
        <w:rPr>
          <w:spacing w:val="-3"/>
        </w:rPr>
        <w:t xml:space="preserve"> </w:t>
      </w:r>
      <w:r w:rsidRPr="00C867DF">
        <w:t>наборов.</w:t>
      </w:r>
    </w:p>
    <w:p w14:paraId="573B7F67" w14:textId="379692A0" w:rsidR="00160F72" w:rsidRPr="00C867DF" w:rsidRDefault="00160F72" w:rsidP="00160F72">
      <w:pPr>
        <w:pStyle w:val="a9"/>
        <w:spacing w:before="60"/>
        <w:ind w:left="233" w:right="133"/>
        <w:rPr>
          <w:b/>
          <w:bCs/>
        </w:rPr>
      </w:pPr>
      <w:r w:rsidRPr="00C867DF">
        <w:t xml:space="preserve">             </w:t>
      </w:r>
      <w:r w:rsidRPr="00C867DF">
        <w:rPr>
          <w:b/>
          <w:bCs/>
        </w:rPr>
        <w:t>Развитие представлений о себе и об окружающем мире</w:t>
      </w:r>
    </w:p>
    <w:p w14:paraId="209383A3" w14:textId="77777777" w:rsidR="00160F72" w:rsidRPr="00C867DF" w:rsidRDefault="00160F72" w:rsidP="00160F72">
      <w:pPr>
        <w:pStyle w:val="a9"/>
        <w:ind w:left="233" w:right="143"/>
      </w:pPr>
      <w:r w:rsidRPr="00C867DF">
        <w:t>В рамках данного раздела уточняются, расширяются и систематизируются экологические</w:t>
      </w:r>
      <w:r w:rsidRPr="00C867DF">
        <w:rPr>
          <w:spacing w:val="1"/>
        </w:rPr>
        <w:t xml:space="preserve"> </w:t>
      </w:r>
      <w:r w:rsidRPr="00C867DF">
        <w:t>представления детей, которые на доступном для детей уровне включаются в потребительскую,</w:t>
      </w:r>
      <w:r w:rsidRPr="00C867DF">
        <w:rPr>
          <w:spacing w:val="1"/>
        </w:rPr>
        <w:t xml:space="preserve"> </w:t>
      </w:r>
      <w:r w:rsidRPr="00C867DF">
        <w:t>природоохранную,</w:t>
      </w:r>
      <w:r w:rsidRPr="00C867DF">
        <w:rPr>
          <w:spacing w:val="-1"/>
        </w:rPr>
        <w:t xml:space="preserve"> </w:t>
      </w:r>
      <w:r w:rsidRPr="00C867DF">
        <w:t>восстановительную функцию</w:t>
      </w:r>
      <w:r w:rsidRPr="00C867DF">
        <w:rPr>
          <w:spacing w:val="1"/>
        </w:rPr>
        <w:t xml:space="preserve"> </w:t>
      </w:r>
      <w:r w:rsidRPr="00C867DF">
        <w:t>человека</w:t>
      </w:r>
      <w:r w:rsidRPr="00C867DF">
        <w:rPr>
          <w:spacing w:val="-1"/>
        </w:rPr>
        <w:t xml:space="preserve"> </w:t>
      </w:r>
      <w:r w:rsidRPr="00C867DF">
        <w:t>в</w:t>
      </w:r>
      <w:r w:rsidRPr="00C867DF">
        <w:rPr>
          <w:spacing w:val="-1"/>
        </w:rPr>
        <w:t xml:space="preserve"> </w:t>
      </w:r>
      <w:r w:rsidRPr="00C867DF">
        <w:t>природе.</w:t>
      </w:r>
    </w:p>
    <w:p w14:paraId="3AC085C7" w14:textId="562DC94C" w:rsidR="00160F72" w:rsidRPr="00C867DF" w:rsidRDefault="00160F72" w:rsidP="00160F72">
      <w:pPr>
        <w:sectPr w:rsidR="00160F72" w:rsidRPr="00C867DF">
          <w:pgSz w:w="11940" w:h="16860"/>
          <w:pgMar w:top="1060" w:right="440" w:bottom="540" w:left="900" w:header="0" w:footer="262" w:gutter="0"/>
          <w:cols w:space="720"/>
        </w:sectPr>
      </w:pPr>
      <w:r w:rsidRPr="00C867DF">
        <w:rPr>
          <w:spacing w:val="-1"/>
        </w:rPr>
        <w:t>В</w:t>
      </w:r>
      <w:r w:rsidRPr="00C867DF">
        <w:rPr>
          <w:spacing w:val="-10"/>
        </w:rPr>
        <w:t xml:space="preserve"> </w:t>
      </w:r>
      <w:r w:rsidRPr="00C867DF">
        <w:rPr>
          <w:spacing w:val="-1"/>
        </w:rPr>
        <w:t>этот</w:t>
      </w:r>
      <w:r w:rsidRPr="00C867DF">
        <w:rPr>
          <w:spacing w:val="-10"/>
        </w:rPr>
        <w:t xml:space="preserve"> </w:t>
      </w:r>
      <w:r w:rsidRPr="00C867DF">
        <w:rPr>
          <w:spacing w:val="-1"/>
        </w:rPr>
        <w:t>период</w:t>
      </w:r>
      <w:r w:rsidRPr="00C867DF">
        <w:rPr>
          <w:spacing w:val="-10"/>
        </w:rPr>
        <w:t xml:space="preserve"> </w:t>
      </w:r>
      <w:r w:rsidRPr="00C867DF">
        <w:t>большое</w:t>
      </w:r>
      <w:r w:rsidRPr="00C867DF">
        <w:rPr>
          <w:spacing w:val="-14"/>
        </w:rPr>
        <w:t xml:space="preserve"> </w:t>
      </w:r>
      <w:r w:rsidRPr="00C867DF">
        <w:t>внимание</w:t>
      </w:r>
      <w:r w:rsidRPr="00C867DF">
        <w:rPr>
          <w:spacing w:val="-13"/>
        </w:rPr>
        <w:t xml:space="preserve"> </w:t>
      </w:r>
      <w:r w:rsidRPr="00C867DF">
        <w:t>уделяется</w:t>
      </w:r>
      <w:r w:rsidRPr="00C867DF">
        <w:rPr>
          <w:spacing w:val="-11"/>
        </w:rPr>
        <w:t xml:space="preserve"> </w:t>
      </w:r>
      <w:r w:rsidRPr="00C867DF">
        <w:t>вербализации</w:t>
      </w:r>
      <w:r w:rsidRPr="00C867DF">
        <w:rPr>
          <w:spacing w:val="-9"/>
        </w:rPr>
        <w:t xml:space="preserve"> </w:t>
      </w:r>
      <w:r w:rsidRPr="00C867DF">
        <w:t>полученных</w:t>
      </w:r>
      <w:r w:rsidRPr="00C867DF">
        <w:rPr>
          <w:spacing w:val="-15"/>
        </w:rPr>
        <w:t xml:space="preserve"> </w:t>
      </w:r>
      <w:r w:rsidRPr="00C867DF">
        <w:t>детьми</w:t>
      </w:r>
      <w:r w:rsidRPr="00C867DF">
        <w:rPr>
          <w:spacing w:val="-10"/>
        </w:rPr>
        <w:t xml:space="preserve"> </w:t>
      </w:r>
      <w:r w:rsidRPr="00C867DF">
        <w:t>представлений.</w:t>
      </w:r>
    </w:p>
    <w:p w14:paraId="59B8E00C" w14:textId="1440FEC5" w:rsidR="001B4EF8" w:rsidRPr="00C867DF" w:rsidRDefault="001B4EF8" w:rsidP="001B4EF8">
      <w:pPr>
        <w:pStyle w:val="a9"/>
        <w:ind w:left="276" w:right="130" w:firstLine="564"/>
        <w:jc w:val="right"/>
      </w:pPr>
      <w:r w:rsidRPr="00C867DF">
        <w:t>Развитие</w:t>
      </w:r>
      <w:r w:rsidRPr="00C867DF">
        <w:rPr>
          <w:spacing w:val="1"/>
        </w:rPr>
        <w:t xml:space="preserve"> </w:t>
      </w:r>
      <w:r w:rsidRPr="00C867DF">
        <w:t>речи</w:t>
      </w:r>
      <w:r w:rsidRPr="00C867DF">
        <w:rPr>
          <w:spacing w:val="5"/>
        </w:rPr>
        <w:t xml:space="preserve"> </w:t>
      </w:r>
      <w:r w:rsidRPr="00C867DF">
        <w:t>детей</w:t>
      </w:r>
      <w:r w:rsidRPr="00C867DF">
        <w:rPr>
          <w:spacing w:val="5"/>
        </w:rPr>
        <w:t xml:space="preserve"> </w:t>
      </w:r>
      <w:r w:rsidRPr="00C867DF">
        <w:t>на</w:t>
      </w:r>
      <w:r w:rsidRPr="00C867DF">
        <w:rPr>
          <w:spacing w:val="-5"/>
        </w:rPr>
        <w:t xml:space="preserve"> </w:t>
      </w:r>
      <w:r w:rsidRPr="00C867DF">
        <w:t>основе представлений</w:t>
      </w:r>
      <w:r w:rsidRPr="00C867DF">
        <w:rPr>
          <w:spacing w:val="3"/>
        </w:rPr>
        <w:t xml:space="preserve"> </w:t>
      </w:r>
      <w:r w:rsidRPr="00C867DF">
        <w:t>о</w:t>
      </w:r>
      <w:r w:rsidRPr="00C867DF">
        <w:rPr>
          <w:spacing w:val="2"/>
        </w:rPr>
        <w:t xml:space="preserve"> </w:t>
      </w:r>
      <w:r w:rsidRPr="00C867DF">
        <w:t>себе и</w:t>
      </w:r>
      <w:r w:rsidRPr="00C867DF">
        <w:rPr>
          <w:spacing w:val="4"/>
        </w:rPr>
        <w:t xml:space="preserve"> </w:t>
      </w:r>
      <w:r w:rsidRPr="00C867DF">
        <w:t>об</w:t>
      </w:r>
      <w:r w:rsidRPr="00C867DF">
        <w:rPr>
          <w:spacing w:val="1"/>
        </w:rPr>
        <w:t xml:space="preserve"> </w:t>
      </w:r>
      <w:r w:rsidRPr="00C867DF">
        <w:t>окружающем</w:t>
      </w:r>
      <w:r w:rsidRPr="00C867DF">
        <w:rPr>
          <w:spacing w:val="2"/>
        </w:rPr>
        <w:t xml:space="preserve"> </w:t>
      </w:r>
      <w:r w:rsidRPr="00C867DF">
        <w:t>мире на</w:t>
      </w:r>
      <w:r w:rsidRPr="00C867DF">
        <w:rPr>
          <w:spacing w:val="1"/>
        </w:rPr>
        <w:t xml:space="preserve"> </w:t>
      </w:r>
      <w:r w:rsidRPr="00C867DF">
        <w:t>этой</w:t>
      </w:r>
      <w:r w:rsidRPr="00C867DF">
        <w:rPr>
          <w:spacing w:val="5"/>
        </w:rPr>
        <w:t xml:space="preserve"> </w:t>
      </w:r>
      <w:r w:rsidRPr="00C867DF">
        <w:t>ступени</w:t>
      </w:r>
      <w:r w:rsidRPr="00C867DF">
        <w:rPr>
          <w:spacing w:val="1"/>
        </w:rPr>
        <w:t xml:space="preserve"> </w:t>
      </w:r>
      <w:r w:rsidRPr="00C867DF">
        <w:rPr>
          <w:spacing w:val="-1"/>
        </w:rPr>
        <w:t>обучения</w:t>
      </w:r>
      <w:r w:rsidRPr="00C867DF">
        <w:rPr>
          <w:spacing w:val="-14"/>
        </w:rPr>
        <w:t xml:space="preserve"> </w:t>
      </w:r>
      <w:r w:rsidRPr="00C867DF">
        <w:t>осуществляет</w:t>
      </w:r>
      <w:r w:rsidRPr="00C867DF">
        <w:rPr>
          <w:spacing w:val="-9"/>
        </w:rPr>
        <w:t xml:space="preserve"> </w:t>
      </w:r>
      <w:r w:rsidRPr="00C867DF">
        <w:t>воспитатель</w:t>
      </w:r>
      <w:r w:rsidRPr="00C867DF">
        <w:rPr>
          <w:spacing w:val="-11"/>
        </w:rPr>
        <w:t xml:space="preserve"> </w:t>
      </w:r>
      <w:r w:rsidRPr="00C867DF">
        <w:t>в</w:t>
      </w:r>
      <w:r w:rsidRPr="00C867DF">
        <w:rPr>
          <w:spacing w:val="-13"/>
        </w:rPr>
        <w:t xml:space="preserve"> </w:t>
      </w:r>
      <w:r w:rsidRPr="00C867DF">
        <w:t>совместной</w:t>
      </w:r>
      <w:r w:rsidRPr="00C867DF">
        <w:rPr>
          <w:spacing w:val="-10"/>
        </w:rPr>
        <w:t xml:space="preserve"> </w:t>
      </w:r>
      <w:r w:rsidRPr="00C867DF">
        <w:t>образовательной</w:t>
      </w:r>
      <w:r w:rsidRPr="00C867DF">
        <w:rPr>
          <w:spacing w:val="-12"/>
        </w:rPr>
        <w:t xml:space="preserve"> </w:t>
      </w:r>
      <w:r w:rsidRPr="00C867DF">
        <w:t>деятельности</w:t>
      </w:r>
      <w:r w:rsidRPr="00C867DF">
        <w:rPr>
          <w:spacing w:val="-12"/>
        </w:rPr>
        <w:t xml:space="preserve"> </w:t>
      </w:r>
      <w:r w:rsidRPr="00C867DF">
        <w:t>с</w:t>
      </w:r>
      <w:r w:rsidRPr="00C867DF">
        <w:rPr>
          <w:spacing w:val="-15"/>
        </w:rPr>
        <w:t xml:space="preserve"> </w:t>
      </w:r>
      <w:r w:rsidRPr="00C867DF">
        <w:t>детьми,</w:t>
      </w:r>
      <w:r w:rsidRPr="00C867DF">
        <w:rPr>
          <w:spacing w:val="-14"/>
        </w:rPr>
        <w:t xml:space="preserve"> </w:t>
      </w:r>
      <w:r w:rsidRPr="00C867DF">
        <w:t>которые</w:t>
      </w:r>
      <w:r w:rsidRPr="00C867DF">
        <w:rPr>
          <w:spacing w:val="-57"/>
        </w:rPr>
        <w:t xml:space="preserve"> </w:t>
      </w:r>
      <w:r w:rsidRPr="00C867DF">
        <w:t>проводятся</w:t>
      </w:r>
      <w:r w:rsidRPr="00C867DF">
        <w:rPr>
          <w:spacing w:val="-10"/>
        </w:rPr>
        <w:t xml:space="preserve"> </w:t>
      </w:r>
      <w:r w:rsidRPr="00C867DF">
        <w:t>в</w:t>
      </w:r>
      <w:r w:rsidRPr="00C867DF">
        <w:rPr>
          <w:spacing w:val="-10"/>
        </w:rPr>
        <w:t xml:space="preserve"> </w:t>
      </w:r>
      <w:r w:rsidRPr="00C867DF">
        <w:t>малых</w:t>
      </w:r>
      <w:r w:rsidRPr="00C867DF">
        <w:rPr>
          <w:spacing w:val="-10"/>
        </w:rPr>
        <w:t xml:space="preserve"> </w:t>
      </w:r>
      <w:r w:rsidRPr="00C867DF">
        <w:t>группах</w:t>
      </w:r>
      <w:r w:rsidRPr="00C867DF">
        <w:rPr>
          <w:spacing w:val="-9"/>
        </w:rPr>
        <w:t xml:space="preserve"> </w:t>
      </w:r>
      <w:r w:rsidRPr="00C867DF">
        <w:t>(в</w:t>
      </w:r>
      <w:r w:rsidRPr="00C867DF">
        <w:rPr>
          <w:spacing w:val="-10"/>
        </w:rPr>
        <w:t xml:space="preserve"> </w:t>
      </w:r>
      <w:r w:rsidRPr="00C867DF">
        <w:t>зависимости</w:t>
      </w:r>
      <w:r w:rsidRPr="00C867DF">
        <w:rPr>
          <w:spacing w:val="-7"/>
        </w:rPr>
        <w:t xml:space="preserve"> </w:t>
      </w:r>
      <w:r w:rsidRPr="00C867DF">
        <w:t>от</w:t>
      </w:r>
      <w:r w:rsidRPr="00C867DF">
        <w:rPr>
          <w:spacing w:val="-10"/>
        </w:rPr>
        <w:t xml:space="preserve"> </w:t>
      </w:r>
      <w:r w:rsidRPr="00C867DF">
        <w:t>уровня</w:t>
      </w:r>
      <w:r w:rsidRPr="00C867DF">
        <w:rPr>
          <w:spacing w:val="-10"/>
        </w:rPr>
        <w:t xml:space="preserve"> </w:t>
      </w:r>
      <w:r w:rsidRPr="00C867DF">
        <w:t>речевого</w:t>
      </w:r>
      <w:r w:rsidRPr="00C867DF">
        <w:rPr>
          <w:spacing w:val="-10"/>
        </w:rPr>
        <w:t xml:space="preserve"> </w:t>
      </w:r>
      <w:r w:rsidRPr="00C867DF">
        <w:t>развития</w:t>
      </w:r>
      <w:r w:rsidRPr="00C867DF">
        <w:rPr>
          <w:spacing w:val="-8"/>
        </w:rPr>
        <w:t xml:space="preserve"> </w:t>
      </w:r>
      <w:r w:rsidRPr="00C867DF">
        <w:t>воспитанников),</w:t>
      </w:r>
      <w:r w:rsidRPr="00C867DF">
        <w:rPr>
          <w:spacing w:val="-4"/>
        </w:rPr>
        <w:t xml:space="preserve"> </w:t>
      </w:r>
      <w:r w:rsidRPr="00C867DF">
        <w:t>а</w:t>
      </w:r>
      <w:r w:rsidRPr="00C867DF">
        <w:rPr>
          <w:spacing w:val="-11"/>
        </w:rPr>
        <w:t xml:space="preserve"> </w:t>
      </w:r>
      <w:r w:rsidRPr="00C867DF">
        <w:t>также</w:t>
      </w:r>
      <w:r w:rsidRPr="00C867DF">
        <w:rPr>
          <w:spacing w:val="-10"/>
        </w:rPr>
        <w:t xml:space="preserve"> </w:t>
      </w:r>
      <w:r w:rsidRPr="00C867DF">
        <w:t>в</w:t>
      </w:r>
      <w:r w:rsidRPr="00C867DF">
        <w:rPr>
          <w:spacing w:val="-57"/>
        </w:rPr>
        <w:t xml:space="preserve"> </w:t>
      </w:r>
      <w:r w:rsidRPr="00C867DF">
        <w:t>процессе</w:t>
      </w:r>
      <w:r w:rsidRPr="00C867DF">
        <w:rPr>
          <w:spacing w:val="3"/>
        </w:rPr>
        <w:t xml:space="preserve"> </w:t>
      </w:r>
      <w:r w:rsidRPr="00C867DF">
        <w:t>участия</w:t>
      </w:r>
      <w:r w:rsidRPr="00C867DF">
        <w:rPr>
          <w:spacing w:val="8"/>
        </w:rPr>
        <w:t xml:space="preserve"> </w:t>
      </w:r>
      <w:r w:rsidRPr="00C867DF">
        <w:t>детей</w:t>
      </w:r>
      <w:r w:rsidRPr="00C867DF">
        <w:rPr>
          <w:spacing w:val="11"/>
        </w:rPr>
        <w:t xml:space="preserve"> </w:t>
      </w:r>
      <w:r w:rsidRPr="00C867DF">
        <w:t>в</w:t>
      </w:r>
      <w:r w:rsidRPr="00C867DF">
        <w:rPr>
          <w:spacing w:val="6"/>
        </w:rPr>
        <w:t xml:space="preserve"> </w:t>
      </w:r>
      <w:r w:rsidRPr="00C867DF">
        <w:t>различных</w:t>
      </w:r>
      <w:r w:rsidRPr="00C867DF">
        <w:rPr>
          <w:spacing w:val="7"/>
        </w:rPr>
        <w:t xml:space="preserve"> </w:t>
      </w:r>
      <w:r w:rsidRPr="00C867DF">
        <w:t>видах</w:t>
      </w:r>
      <w:r w:rsidRPr="00C867DF">
        <w:rPr>
          <w:spacing w:val="7"/>
        </w:rPr>
        <w:t xml:space="preserve"> </w:t>
      </w:r>
      <w:r w:rsidRPr="00C867DF">
        <w:t>деятельности,</w:t>
      </w:r>
      <w:r w:rsidRPr="00C867DF">
        <w:rPr>
          <w:spacing w:val="7"/>
        </w:rPr>
        <w:t xml:space="preserve"> </w:t>
      </w:r>
      <w:r w:rsidRPr="00C867DF">
        <w:t>естественным</w:t>
      </w:r>
      <w:r w:rsidRPr="00C867DF">
        <w:rPr>
          <w:spacing w:val="5"/>
        </w:rPr>
        <w:t xml:space="preserve"> </w:t>
      </w:r>
      <w:r w:rsidRPr="00C867DF">
        <w:t>образом</w:t>
      </w:r>
      <w:r w:rsidRPr="00C867DF">
        <w:rPr>
          <w:spacing w:val="7"/>
        </w:rPr>
        <w:t xml:space="preserve"> </w:t>
      </w:r>
      <w:r w:rsidRPr="00C867DF">
        <w:t>обеспечивающих</w:t>
      </w:r>
    </w:p>
    <w:p w14:paraId="24780A2C" w14:textId="77777777" w:rsidR="001B4EF8" w:rsidRPr="00C867DF" w:rsidRDefault="001B4EF8" w:rsidP="001B4EF8">
      <w:pPr>
        <w:pStyle w:val="a9"/>
        <w:spacing w:before="1"/>
        <w:ind w:left="233"/>
      </w:pPr>
      <w:r w:rsidRPr="00C867DF">
        <w:t>речевого</w:t>
      </w:r>
      <w:r w:rsidRPr="00C867DF">
        <w:rPr>
          <w:spacing w:val="-6"/>
        </w:rPr>
        <w:t xml:space="preserve"> </w:t>
      </w:r>
      <w:r w:rsidRPr="00C867DF">
        <w:t>общение</w:t>
      </w:r>
      <w:r w:rsidRPr="00C867DF">
        <w:rPr>
          <w:spacing w:val="-5"/>
        </w:rPr>
        <w:t xml:space="preserve"> </w:t>
      </w:r>
      <w:r w:rsidRPr="00C867DF">
        <w:t>со</w:t>
      </w:r>
      <w:r w:rsidRPr="00C867DF">
        <w:rPr>
          <w:spacing w:val="-5"/>
        </w:rPr>
        <w:t xml:space="preserve"> </w:t>
      </w:r>
      <w:r w:rsidRPr="00C867DF">
        <w:t>взрослыми</w:t>
      </w:r>
      <w:r w:rsidRPr="00C867DF">
        <w:rPr>
          <w:spacing w:val="-4"/>
        </w:rPr>
        <w:t xml:space="preserve"> </w:t>
      </w:r>
      <w:r w:rsidRPr="00C867DF">
        <w:t>и</w:t>
      </w:r>
      <w:r w:rsidRPr="00C867DF">
        <w:rPr>
          <w:spacing w:val="-4"/>
        </w:rPr>
        <w:t xml:space="preserve"> </w:t>
      </w:r>
      <w:r w:rsidRPr="00C867DF">
        <w:t>сверстниками.</w:t>
      </w:r>
    </w:p>
    <w:p w14:paraId="2C2AFD59" w14:textId="77777777" w:rsidR="001B4EF8" w:rsidRPr="00C867DF" w:rsidRDefault="001B4EF8" w:rsidP="001B4EF8">
      <w:pPr>
        <w:pStyle w:val="a9"/>
        <w:spacing w:before="2"/>
        <w:ind w:left="233" w:right="133"/>
      </w:pPr>
      <w:r w:rsidRPr="00C867DF">
        <w:t>К</w:t>
      </w:r>
      <w:r w:rsidRPr="00C867DF">
        <w:rPr>
          <w:spacing w:val="1"/>
        </w:rPr>
        <w:t xml:space="preserve"> </w:t>
      </w:r>
      <w:r w:rsidRPr="00C867DF">
        <w:t>таким</w:t>
      </w:r>
      <w:r w:rsidRPr="00C867DF">
        <w:rPr>
          <w:spacing w:val="1"/>
        </w:rPr>
        <w:t xml:space="preserve"> </w:t>
      </w:r>
      <w:r w:rsidRPr="00C867DF">
        <w:t>видам</w:t>
      </w:r>
      <w:r w:rsidRPr="00C867DF">
        <w:rPr>
          <w:spacing w:val="1"/>
        </w:rPr>
        <w:t xml:space="preserve"> </w:t>
      </w:r>
      <w:r w:rsidRPr="00C867DF">
        <w:t>детской</w:t>
      </w:r>
      <w:r w:rsidRPr="00C867DF">
        <w:rPr>
          <w:spacing w:val="1"/>
        </w:rPr>
        <w:t xml:space="preserve"> </w:t>
      </w:r>
      <w:r w:rsidRPr="00C867DF">
        <w:t>деятельности</w:t>
      </w:r>
      <w:r w:rsidRPr="00C867DF">
        <w:rPr>
          <w:spacing w:val="1"/>
        </w:rPr>
        <w:t xml:space="preserve"> </w:t>
      </w:r>
      <w:r w:rsidRPr="00C867DF">
        <w:t>можно</w:t>
      </w:r>
      <w:r w:rsidRPr="00C867DF">
        <w:rPr>
          <w:spacing w:val="1"/>
        </w:rPr>
        <w:t xml:space="preserve"> </w:t>
      </w:r>
      <w:r w:rsidRPr="00C867DF">
        <w:t>отнести</w:t>
      </w:r>
      <w:r w:rsidRPr="00C867DF">
        <w:rPr>
          <w:spacing w:val="1"/>
        </w:rPr>
        <w:t xml:space="preserve"> </w:t>
      </w:r>
      <w:r w:rsidRPr="00C867DF">
        <w:t>игровую,</w:t>
      </w:r>
      <w:r w:rsidRPr="00C867DF">
        <w:rPr>
          <w:spacing w:val="1"/>
        </w:rPr>
        <w:t xml:space="preserve"> </w:t>
      </w:r>
      <w:r w:rsidRPr="00C867DF">
        <w:t>изобразительную,</w:t>
      </w:r>
      <w:r w:rsidRPr="00C867DF">
        <w:rPr>
          <w:spacing w:val="1"/>
        </w:rPr>
        <w:t xml:space="preserve"> </w:t>
      </w:r>
      <w:r w:rsidRPr="00C867DF">
        <w:t>конструктивную,</w:t>
      </w:r>
      <w:r w:rsidRPr="00C867DF">
        <w:rPr>
          <w:spacing w:val="-4"/>
        </w:rPr>
        <w:t xml:space="preserve"> </w:t>
      </w:r>
      <w:r w:rsidRPr="00C867DF">
        <w:t>трудовую,</w:t>
      </w:r>
      <w:r w:rsidRPr="00C867DF">
        <w:rPr>
          <w:spacing w:val="-3"/>
        </w:rPr>
        <w:t xml:space="preserve"> </w:t>
      </w:r>
      <w:r w:rsidRPr="00C867DF">
        <w:t>формирование</w:t>
      </w:r>
      <w:r w:rsidRPr="00C867DF">
        <w:rPr>
          <w:spacing w:val="-4"/>
        </w:rPr>
        <w:t xml:space="preserve"> </w:t>
      </w:r>
      <w:r w:rsidRPr="00C867DF">
        <w:t>элементарных</w:t>
      </w:r>
      <w:r w:rsidRPr="00C867DF">
        <w:rPr>
          <w:spacing w:val="-2"/>
        </w:rPr>
        <w:t xml:space="preserve"> </w:t>
      </w:r>
      <w:r w:rsidRPr="00C867DF">
        <w:t>математических</w:t>
      </w:r>
      <w:r w:rsidRPr="00C867DF">
        <w:rPr>
          <w:spacing w:val="-2"/>
        </w:rPr>
        <w:t xml:space="preserve"> </w:t>
      </w:r>
      <w:r w:rsidRPr="00C867DF">
        <w:t>представлений.</w:t>
      </w:r>
    </w:p>
    <w:p w14:paraId="0845FE20" w14:textId="77777777" w:rsidR="001B4EF8" w:rsidRPr="00C867DF" w:rsidRDefault="001B4EF8" w:rsidP="001B4EF8">
      <w:pPr>
        <w:pStyle w:val="a9"/>
        <w:ind w:left="233" w:right="134"/>
      </w:pPr>
      <w:r w:rsidRPr="00C867DF">
        <w:t>В обучении детей с ТНР 5-6 лет рекомендуются занятия в специальной интерактивной среде</w:t>
      </w:r>
      <w:r w:rsidRPr="00C867DF">
        <w:rPr>
          <w:spacing w:val="1"/>
        </w:rPr>
        <w:t xml:space="preserve"> </w:t>
      </w:r>
      <w:r w:rsidRPr="00C867DF">
        <w:t>(темной и светлой сенсорных комнат), которые проводит педагог- психолог. В них включаются</w:t>
      </w:r>
      <w:r w:rsidRPr="00C867DF">
        <w:rPr>
          <w:spacing w:val="1"/>
        </w:rPr>
        <w:t xml:space="preserve"> </w:t>
      </w:r>
      <w:r w:rsidRPr="00C867DF">
        <w:t>сведения</w:t>
      </w:r>
      <w:r w:rsidRPr="00C867DF">
        <w:rPr>
          <w:spacing w:val="1"/>
        </w:rPr>
        <w:t xml:space="preserve"> </w:t>
      </w:r>
      <w:r w:rsidRPr="00C867DF">
        <w:t>о</w:t>
      </w:r>
      <w:r w:rsidRPr="00C867DF">
        <w:rPr>
          <w:spacing w:val="1"/>
        </w:rPr>
        <w:t xml:space="preserve"> </w:t>
      </w:r>
      <w:r w:rsidRPr="00C867DF">
        <w:t>цветовом</w:t>
      </w:r>
      <w:r w:rsidRPr="00C867DF">
        <w:rPr>
          <w:spacing w:val="1"/>
        </w:rPr>
        <w:t xml:space="preserve"> </w:t>
      </w:r>
      <w:r w:rsidRPr="00C867DF">
        <w:t>многообразии,</w:t>
      </w:r>
      <w:r w:rsidRPr="00C867DF">
        <w:rPr>
          <w:spacing w:val="1"/>
        </w:rPr>
        <w:t xml:space="preserve"> </w:t>
      </w:r>
      <w:r w:rsidRPr="00C867DF">
        <w:t>о</w:t>
      </w:r>
      <w:r w:rsidRPr="00C867DF">
        <w:rPr>
          <w:spacing w:val="1"/>
        </w:rPr>
        <w:t xml:space="preserve"> </w:t>
      </w:r>
      <w:r w:rsidRPr="00C867DF">
        <w:t>звуках</w:t>
      </w:r>
      <w:r w:rsidRPr="00C867DF">
        <w:rPr>
          <w:spacing w:val="1"/>
        </w:rPr>
        <w:t xml:space="preserve"> </w:t>
      </w:r>
      <w:r w:rsidRPr="00C867DF">
        <w:t>природы,</w:t>
      </w:r>
      <w:r w:rsidRPr="00C867DF">
        <w:rPr>
          <w:spacing w:val="1"/>
        </w:rPr>
        <w:t xml:space="preserve"> </w:t>
      </w:r>
      <w:r w:rsidRPr="00C867DF">
        <w:t>о</w:t>
      </w:r>
      <w:r w:rsidRPr="00C867DF">
        <w:rPr>
          <w:spacing w:val="1"/>
        </w:rPr>
        <w:t xml:space="preserve"> </w:t>
      </w:r>
      <w:r w:rsidRPr="00C867DF">
        <w:t>явлениях</w:t>
      </w:r>
      <w:r w:rsidRPr="00C867DF">
        <w:rPr>
          <w:spacing w:val="1"/>
        </w:rPr>
        <w:t xml:space="preserve"> </w:t>
      </w:r>
      <w:r w:rsidRPr="00C867DF">
        <w:t>природы</w:t>
      </w:r>
      <w:r w:rsidRPr="00C867DF">
        <w:rPr>
          <w:spacing w:val="1"/>
        </w:rPr>
        <w:t xml:space="preserve"> </w:t>
      </w:r>
      <w:r w:rsidRPr="00C867DF">
        <w:t>и</w:t>
      </w:r>
      <w:r w:rsidRPr="00C867DF">
        <w:rPr>
          <w:spacing w:val="1"/>
        </w:rPr>
        <w:t xml:space="preserve"> </w:t>
      </w:r>
      <w:r w:rsidRPr="00C867DF">
        <w:t>зависимости</w:t>
      </w:r>
      <w:r w:rsidRPr="00C867DF">
        <w:rPr>
          <w:spacing w:val="1"/>
        </w:rPr>
        <w:t xml:space="preserve"> </w:t>
      </w:r>
      <w:r w:rsidRPr="00C867DF">
        <w:t>настроения,</w:t>
      </w:r>
      <w:r w:rsidRPr="00C867DF">
        <w:rPr>
          <w:spacing w:val="-1"/>
        </w:rPr>
        <w:t xml:space="preserve"> </w:t>
      </w:r>
      <w:r w:rsidRPr="00C867DF">
        <w:t>состояния</w:t>
      </w:r>
      <w:r w:rsidRPr="00C867DF">
        <w:rPr>
          <w:spacing w:val="-8"/>
        </w:rPr>
        <w:t xml:space="preserve"> </w:t>
      </w:r>
      <w:r w:rsidRPr="00C867DF">
        <w:t>человека,</w:t>
      </w:r>
      <w:r w:rsidRPr="00C867DF">
        <w:rPr>
          <w:spacing w:val="-1"/>
        </w:rPr>
        <w:t xml:space="preserve"> </w:t>
      </w:r>
      <w:r w:rsidRPr="00C867DF">
        <w:t>растительного</w:t>
      </w:r>
      <w:r w:rsidRPr="00C867DF">
        <w:rPr>
          <w:spacing w:val="-1"/>
        </w:rPr>
        <w:t xml:space="preserve"> </w:t>
      </w:r>
      <w:r w:rsidRPr="00C867DF">
        <w:t>и</w:t>
      </w:r>
      <w:r w:rsidRPr="00C867DF">
        <w:rPr>
          <w:spacing w:val="1"/>
        </w:rPr>
        <w:t xml:space="preserve"> </w:t>
      </w:r>
      <w:r w:rsidRPr="00C867DF">
        <w:t>животного</w:t>
      </w:r>
      <w:r w:rsidRPr="00C867DF">
        <w:rPr>
          <w:spacing w:val="-1"/>
        </w:rPr>
        <w:t xml:space="preserve"> </w:t>
      </w:r>
      <w:r w:rsidRPr="00C867DF">
        <w:t>мира</w:t>
      </w:r>
      <w:r w:rsidRPr="00C867DF">
        <w:rPr>
          <w:spacing w:val="-2"/>
        </w:rPr>
        <w:t xml:space="preserve"> </w:t>
      </w:r>
      <w:r w:rsidRPr="00C867DF">
        <w:t>от</w:t>
      </w:r>
      <w:r w:rsidRPr="00C867DF">
        <w:rPr>
          <w:spacing w:val="-3"/>
        </w:rPr>
        <w:t xml:space="preserve"> </w:t>
      </w:r>
      <w:r w:rsidRPr="00C867DF">
        <w:t>этих характеристик.</w:t>
      </w:r>
    </w:p>
    <w:p w14:paraId="0032CD59" w14:textId="77777777" w:rsidR="001B4EF8" w:rsidRPr="00C867DF" w:rsidRDefault="001B4EF8" w:rsidP="001B4EF8">
      <w:pPr>
        <w:pStyle w:val="a9"/>
        <w:spacing w:before="1"/>
        <w:ind w:left="799"/>
        <w:jc w:val="left"/>
      </w:pPr>
      <w:r w:rsidRPr="00C867DF">
        <w:t>Задачи:</w:t>
      </w:r>
    </w:p>
    <w:p w14:paraId="37FC79E4" w14:textId="77777777" w:rsidR="001B4EF8" w:rsidRPr="00C867DF" w:rsidRDefault="001B4EF8" w:rsidP="0019050C">
      <w:pPr>
        <w:pStyle w:val="ab"/>
        <w:numPr>
          <w:ilvl w:val="0"/>
          <w:numId w:val="40"/>
        </w:numPr>
        <w:tabs>
          <w:tab w:val="left" w:pos="980"/>
        </w:tabs>
        <w:ind w:left="979" w:hanging="181"/>
        <w:jc w:val="left"/>
        <w:rPr>
          <w:sz w:val="24"/>
        </w:rPr>
      </w:pPr>
      <w:r w:rsidRPr="00C867DF">
        <w:rPr>
          <w:sz w:val="24"/>
        </w:rPr>
        <w:t>развивать</w:t>
      </w:r>
      <w:r w:rsidRPr="00C867DF">
        <w:rPr>
          <w:spacing w:val="-4"/>
          <w:sz w:val="24"/>
        </w:rPr>
        <w:t xml:space="preserve"> </w:t>
      </w:r>
      <w:r w:rsidRPr="00C867DF">
        <w:rPr>
          <w:sz w:val="24"/>
        </w:rPr>
        <w:t>речевую</w:t>
      </w:r>
      <w:r w:rsidRPr="00C867DF">
        <w:rPr>
          <w:spacing w:val="-5"/>
          <w:sz w:val="24"/>
        </w:rPr>
        <w:t xml:space="preserve"> </w:t>
      </w:r>
      <w:r w:rsidRPr="00C867DF">
        <w:rPr>
          <w:sz w:val="24"/>
        </w:rPr>
        <w:t>активность</w:t>
      </w:r>
      <w:r w:rsidRPr="00C867DF">
        <w:rPr>
          <w:spacing w:val="-1"/>
          <w:sz w:val="24"/>
        </w:rPr>
        <w:t xml:space="preserve"> </w:t>
      </w:r>
      <w:r w:rsidRPr="00C867DF">
        <w:rPr>
          <w:sz w:val="24"/>
        </w:rPr>
        <w:t>детей;</w:t>
      </w:r>
    </w:p>
    <w:p w14:paraId="6BDD0043" w14:textId="77777777" w:rsidR="001B4EF8" w:rsidRPr="00C867DF" w:rsidRDefault="001B4EF8" w:rsidP="0019050C">
      <w:pPr>
        <w:pStyle w:val="ab"/>
        <w:numPr>
          <w:ilvl w:val="0"/>
          <w:numId w:val="40"/>
        </w:numPr>
        <w:tabs>
          <w:tab w:val="left" w:pos="1021"/>
        </w:tabs>
        <w:ind w:right="147" w:firstLine="566"/>
        <w:rPr>
          <w:sz w:val="24"/>
        </w:rPr>
      </w:pPr>
      <w:r w:rsidRPr="00C867DF">
        <w:rPr>
          <w:sz w:val="24"/>
        </w:rPr>
        <w:t>расширять и углублять представления детей о местах обитания, образе жизни, способах</w:t>
      </w:r>
      <w:r w:rsidRPr="00C867DF">
        <w:rPr>
          <w:spacing w:val="1"/>
          <w:sz w:val="24"/>
        </w:rPr>
        <w:t xml:space="preserve"> </w:t>
      </w:r>
      <w:r w:rsidRPr="00C867DF">
        <w:rPr>
          <w:sz w:val="24"/>
        </w:rPr>
        <w:t>питания</w:t>
      </w:r>
      <w:r w:rsidRPr="00C867DF">
        <w:rPr>
          <w:spacing w:val="-1"/>
          <w:sz w:val="24"/>
        </w:rPr>
        <w:t xml:space="preserve"> </w:t>
      </w:r>
      <w:r w:rsidRPr="00C867DF">
        <w:rPr>
          <w:sz w:val="24"/>
        </w:rPr>
        <w:t>животных и растений;</w:t>
      </w:r>
    </w:p>
    <w:p w14:paraId="185FE9CD" w14:textId="77777777" w:rsidR="001B4EF8" w:rsidRPr="00C867DF" w:rsidRDefault="001B4EF8" w:rsidP="0019050C">
      <w:pPr>
        <w:pStyle w:val="ab"/>
        <w:numPr>
          <w:ilvl w:val="0"/>
          <w:numId w:val="40"/>
        </w:numPr>
        <w:tabs>
          <w:tab w:val="left" w:pos="1031"/>
        </w:tabs>
        <w:ind w:right="138" w:firstLine="566"/>
        <w:rPr>
          <w:sz w:val="24"/>
        </w:rPr>
      </w:pPr>
      <w:r w:rsidRPr="00C867DF">
        <w:rPr>
          <w:sz w:val="24"/>
        </w:rPr>
        <w:t>продолжать учить детей устанавливать причинно-следственные связи между условиями</w:t>
      </w:r>
      <w:r w:rsidRPr="00C867DF">
        <w:rPr>
          <w:spacing w:val="1"/>
          <w:sz w:val="24"/>
        </w:rPr>
        <w:t xml:space="preserve"> </w:t>
      </w:r>
      <w:r w:rsidRPr="00C867DF">
        <w:rPr>
          <w:sz w:val="24"/>
        </w:rPr>
        <w:t>жизни, внешними и функциональными свойствами в животном и растительном мире на основе</w:t>
      </w:r>
      <w:r w:rsidRPr="00C867DF">
        <w:rPr>
          <w:spacing w:val="1"/>
          <w:sz w:val="24"/>
        </w:rPr>
        <w:t xml:space="preserve"> </w:t>
      </w:r>
      <w:r w:rsidRPr="00C867DF">
        <w:rPr>
          <w:sz w:val="24"/>
        </w:rPr>
        <w:t>наблюдений</w:t>
      </w:r>
      <w:r w:rsidRPr="00C867DF">
        <w:rPr>
          <w:spacing w:val="-2"/>
          <w:sz w:val="24"/>
        </w:rPr>
        <w:t xml:space="preserve"> </w:t>
      </w:r>
      <w:r w:rsidRPr="00C867DF">
        <w:rPr>
          <w:sz w:val="24"/>
        </w:rPr>
        <w:t>и</w:t>
      </w:r>
      <w:r w:rsidRPr="00C867DF">
        <w:rPr>
          <w:spacing w:val="-2"/>
          <w:sz w:val="24"/>
        </w:rPr>
        <w:t xml:space="preserve"> </w:t>
      </w:r>
      <w:r w:rsidRPr="00C867DF">
        <w:rPr>
          <w:sz w:val="24"/>
        </w:rPr>
        <w:t>практического экспериментирования;</w:t>
      </w:r>
    </w:p>
    <w:p w14:paraId="329920D6" w14:textId="77777777" w:rsidR="001B4EF8" w:rsidRPr="00C867DF" w:rsidRDefault="001B4EF8" w:rsidP="0019050C">
      <w:pPr>
        <w:pStyle w:val="ab"/>
        <w:numPr>
          <w:ilvl w:val="0"/>
          <w:numId w:val="40"/>
        </w:numPr>
        <w:tabs>
          <w:tab w:val="left" w:pos="997"/>
        </w:tabs>
        <w:ind w:right="132" w:firstLine="566"/>
        <w:rPr>
          <w:sz w:val="24"/>
        </w:rPr>
      </w:pPr>
      <w:r w:rsidRPr="00C867DF">
        <w:rPr>
          <w:sz w:val="24"/>
        </w:rPr>
        <w:t>углублять и расширять представления детей о явлениях природы (вода, ветер, огонь, снег,</w:t>
      </w:r>
      <w:r w:rsidRPr="00C867DF">
        <w:rPr>
          <w:spacing w:val="1"/>
          <w:sz w:val="24"/>
        </w:rPr>
        <w:t xml:space="preserve"> </w:t>
      </w:r>
      <w:r w:rsidRPr="00C867DF">
        <w:rPr>
          <w:spacing w:val="-1"/>
          <w:sz w:val="24"/>
        </w:rPr>
        <w:t>дождь),</w:t>
      </w:r>
      <w:r w:rsidRPr="00C867DF">
        <w:rPr>
          <w:spacing w:val="-15"/>
          <w:sz w:val="24"/>
        </w:rPr>
        <w:t xml:space="preserve"> </w:t>
      </w:r>
      <w:r w:rsidRPr="00C867DF">
        <w:rPr>
          <w:spacing w:val="-1"/>
          <w:sz w:val="24"/>
        </w:rPr>
        <w:t>сезонных</w:t>
      </w:r>
      <w:r w:rsidRPr="00C867DF">
        <w:rPr>
          <w:spacing w:val="-15"/>
          <w:sz w:val="24"/>
        </w:rPr>
        <w:t xml:space="preserve"> </w:t>
      </w:r>
      <w:r w:rsidRPr="00C867DF">
        <w:rPr>
          <w:spacing w:val="-1"/>
          <w:sz w:val="24"/>
        </w:rPr>
        <w:t>и</w:t>
      </w:r>
      <w:r w:rsidRPr="00C867DF">
        <w:rPr>
          <w:spacing w:val="-11"/>
          <w:sz w:val="24"/>
        </w:rPr>
        <w:t xml:space="preserve"> </w:t>
      </w:r>
      <w:r w:rsidRPr="00C867DF">
        <w:rPr>
          <w:spacing w:val="-1"/>
          <w:sz w:val="24"/>
        </w:rPr>
        <w:t>суточных</w:t>
      </w:r>
      <w:r w:rsidRPr="00C867DF">
        <w:rPr>
          <w:spacing w:val="-12"/>
          <w:sz w:val="24"/>
        </w:rPr>
        <w:t xml:space="preserve"> </w:t>
      </w:r>
      <w:r w:rsidRPr="00C867DF">
        <w:rPr>
          <w:spacing w:val="-1"/>
          <w:sz w:val="24"/>
        </w:rPr>
        <w:t>изменениях</w:t>
      </w:r>
      <w:r w:rsidRPr="00C867DF">
        <w:rPr>
          <w:spacing w:val="-12"/>
          <w:sz w:val="24"/>
        </w:rPr>
        <w:t xml:space="preserve"> </w:t>
      </w:r>
      <w:r w:rsidRPr="00C867DF">
        <w:rPr>
          <w:spacing w:val="-1"/>
          <w:sz w:val="24"/>
        </w:rPr>
        <w:t>(лето</w:t>
      </w:r>
      <w:r w:rsidRPr="00C867DF">
        <w:rPr>
          <w:spacing w:val="-11"/>
          <w:sz w:val="24"/>
        </w:rPr>
        <w:t xml:space="preserve"> </w:t>
      </w:r>
      <w:r w:rsidRPr="00C867DF">
        <w:rPr>
          <w:spacing w:val="-1"/>
          <w:sz w:val="24"/>
        </w:rPr>
        <w:t>—</w:t>
      </w:r>
      <w:r w:rsidRPr="00C867DF">
        <w:rPr>
          <w:spacing w:val="-12"/>
          <w:sz w:val="24"/>
        </w:rPr>
        <w:t xml:space="preserve"> </w:t>
      </w:r>
      <w:r w:rsidRPr="00C867DF">
        <w:rPr>
          <w:spacing w:val="-1"/>
          <w:sz w:val="24"/>
        </w:rPr>
        <w:t>зима,</w:t>
      </w:r>
      <w:r w:rsidRPr="00C867DF">
        <w:rPr>
          <w:spacing w:val="-12"/>
          <w:sz w:val="24"/>
        </w:rPr>
        <w:t xml:space="preserve"> </w:t>
      </w:r>
      <w:r w:rsidRPr="00C867DF">
        <w:rPr>
          <w:spacing w:val="-1"/>
          <w:sz w:val="24"/>
        </w:rPr>
        <w:t>весна</w:t>
      </w:r>
      <w:r w:rsidRPr="00C867DF">
        <w:rPr>
          <w:spacing w:val="-12"/>
          <w:sz w:val="24"/>
        </w:rPr>
        <w:t xml:space="preserve"> </w:t>
      </w:r>
      <w:r w:rsidRPr="00C867DF">
        <w:rPr>
          <w:sz w:val="24"/>
        </w:rPr>
        <w:t>—</w:t>
      </w:r>
      <w:r w:rsidRPr="00C867DF">
        <w:rPr>
          <w:spacing w:val="-10"/>
          <w:sz w:val="24"/>
        </w:rPr>
        <w:t xml:space="preserve"> </w:t>
      </w:r>
      <w:r w:rsidRPr="00C867DF">
        <w:rPr>
          <w:sz w:val="24"/>
        </w:rPr>
        <w:t>осень,</w:t>
      </w:r>
      <w:r w:rsidRPr="00C867DF">
        <w:rPr>
          <w:spacing w:val="-11"/>
          <w:sz w:val="24"/>
        </w:rPr>
        <w:t xml:space="preserve"> </w:t>
      </w:r>
      <w:r w:rsidRPr="00C867DF">
        <w:rPr>
          <w:sz w:val="24"/>
        </w:rPr>
        <w:t>день</w:t>
      </w:r>
      <w:r w:rsidRPr="00C867DF">
        <w:rPr>
          <w:spacing w:val="-9"/>
          <w:sz w:val="24"/>
        </w:rPr>
        <w:t xml:space="preserve"> </w:t>
      </w:r>
      <w:r w:rsidRPr="00C867DF">
        <w:rPr>
          <w:sz w:val="24"/>
        </w:rPr>
        <w:t>—</w:t>
      </w:r>
      <w:r w:rsidRPr="00C867DF">
        <w:rPr>
          <w:spacing w:val="-12"/>
          <w:sz w:val="24"/>
        </w:rPr>
        <w:t xml:space="preserve"> </w:t>
      </w:r>
      <w:r w:rsidRPr="00C867DF">
        <w:rPr>
          <w:sz w:val="24"/>
        </w:rPr>
        <w:t>ночь,</w:t>
      </w:r>
      <w:r w:rsidRPr="00C867DF">
        <w:rPr>
          <w:spacing w:val="-12"/>
          <w:sz w:val="24"/>
        </w:rPr>
        <w:t xml:space="preserve"> </w:t>
      </w:r>
      <w:r w:rsidRPr="00C867DF">
        <w:rPr>
          <w:sz w:val="24"/>
        </w:rPr>
        <w:t>утро</w:t>
      </w:r>
      <w:r w:rsidRPr="00C867DF">
        <w:rPr>
          <w:spacing w:val="-12"/>
          <w:sz w:val="24"/>
        </w:rPr>
        <w:t xml:space="preserve"> </w:t>
      </w:r>
      <w:r w:rsidRPr="00C867DF">
        <w:rPr>
          <w:sz w:val="24"/>
        </w:rPr>
        <w:t>—</w:t>
      </w:r>
      <w:r w:rsidRPr="00C867DF">
        <w:rPr>
          <w:spacing w:val="-12"/>
          <w:sz w:val="24"/>
        </w:rPr>
        <w:t xml:space="preserve"> </w:t>
      </w:r>
      <w:r w:rsidRPr="00C867DF">
        <w:rPr>
          <w:sz w:val="24"/>
        </w:rPr>
        <w:t>вечер);</w:t>
      </w:r>
      <w:r w:rsidRPr="00C867DF">
        <w:rPr>
          <w:spacing w:val="-57"/>
          <w:sz w:val="24"/>
        </w:rPr>
        <w:t xml:space="preserve"> </w:t>
      </w:r>
      <w:r w:rsidRPr="00C867DF">
        <w:rPr>
          <w:sz w:val="24"/>
        </w:rPr>
        <w:t>учить</w:t>
      </w:r>
      <w:r w:rsidRPr="00C867DF">
        <w:rPr>
          <w:spacing w:val="1"/>
          <w:sz w:val="24"/>
        </w:rPr>
        <w:t xml:space="preserve"> </w:t>
      </w:r>
      <w:r w:rsidRPr="00C867DF">
        <w:rPr>
          <w:sz w:val="24"/>
        </w:rPr>
        <w:t>детей</w:t>
      </w:r>
      <w:r w:rsidRPr="00C867DF">
        <w:rPr>
          <w:spacing w:val="1"/>
          <w:sz w:val="24"/>
        </w:rPr>
        <w:t xml:space="preserve"> </w:t>
      </w:r>
      <w:r w:rsidRPr="00C867DF">
        <w:rPr>
          <w:sz w:val="24"/>
        </w:rPr>
        <w:t>связывать</w:t>
      </w:r>
      <w:r w:rsidRPr="00C867DF">
        <w:rPr>
          <w:spacing w:val="1"/>
          <w:sz w:val="24"/>
        </w:rPr>
        <w:t xml:space="preserve"> </w:t>
      </w:r>
      <w:r w:rsidRPr="00C867DF">
        <w:rPr>
          <w:sz w:val="24"/>
        </w:rPr>
        <w:t>их</w:t>
      </w:r>
      <w:r w:rsidRPr="00C867DF">
        <w:rPr>
          <w:spacing w:val="1"/>
          <w:sz w:val="24"/>
        </w:rPr>
        <w:t xml:space="preserve"> </w:t>
      </w:r>
      <w:r w:rsidRPr="00C867DF">
        <w:rPr>
          <w:sz w:val="24"/>
        </w:rPr>
        <w:t>с</w:t>
      </w:r>
      <w:r w:rsidRPr="00C867DF">
        <w:rPr>
          <w:spacing w:val="1"/>
          <w:sz w:val="24"/>
        </w:rPr>
        <w:t xml:space="preserve"> </w:t>
      </w:r>
      <w:r w:rsidRPr="00C867DF">
        <w:rPr>
          <w:sz w:val="24"/>
        </w:rPr>
        <w:t>изменениями</w:t>
      </w:r>
      <w:r w:rsidRPr="00C867DF">
        <w:rPr>
          <w:spacing w:val="1"/>
          <w:sz w:val="24"/>
        </w:rPr>
        <w:t xml:space="preserve"> </w:t>
      </w:r>
      <w:r w:rsidRPr="00C867DF">
        <w:rPr>
          <w:sz w:val="24"/>
        </w:rPr>
        <w:t>в</w:t>
      </w:r>
      <w:r w:rsidRPr="00C867DF">
        <w:rPr>
          <w:spacing w:val="1"/>
          <w:sz w:val="24"/>
        </w:rPr>
        <w:t xml:space="preserve"> </w:t>
      </w:r>
      <w:r w:rsidRPr="00C867DF">
        <w:rPr>
          <w:sz w:val="24"/>
        </w:rPr>
        <w:t>жизни</w:t>
      </w:r>
      <w:r w:rsidRPr="00C867DF">
        <w:rPr>
          <w:spacing w:val="1"/>
          <w:sz w:val="24"/>
        </w:rPr>
        <w:t xml:space="preserve"> </w:t>
      </w:r>
      <w:r w:rsidRPr="00C867DF">
        <w:rPr>
          <w:sz w:val="24"/>
        </w:rPr>
        <w:t>людей,</w:t>
      </w:r>
      <w:r w:rsidRPr="00C867DF">
        <w:rPr>
          <w:spacing w:val="1"/>
          <w:sz w:val="24"/>
        </w:rPr>
        <w:t xml:space="preserve"> </w:t>
      </w:r>
      <w:r w:rsidRPr="00C867DF">
        <w:rPr>
          <w:sz w:val="24"/>
        </w:rPr>
        <w:t>животных;</w:t>
      </w:r>
      <w:r w:rsidRPr="00C867DF">
        <w:rPr>
          <w:spacing w:val="1"/>
          <w:sz w:val="24"/>
        </w:rPr>
        <w:t xml:space="preserve"> </w:t>
      </w:r>
      <w:r w:rsidRPr="00C867DF">
        <w:rPr>
          <w:sz w:val="24"/>
        </w:rPr>
        <w:t>растений</w:t>
      </w:r>
      <w:r w:rsidRPr="00C867DF">
        <w:rPr>
          <w:spacing w:val="1"/>
          <w:sz w:val="24"/>
        </w:rPr>
        <w:t xml:space="preserve"> </w:t>
      </w:r>
      <w:r w:rsidRPr="00C867DF">
        <w:rPr>
          <w:sz w:val="24"/>
        </w:rPr>
        <w:t>в</w:t>
      </w:r>
      <w:r w:rsidRPr="00C867DF">
        <w:rPr>
          <w:spacing w:val="1"/>
          <w:sz w:val="24"/>
        </w:rPr>
        <w:t xml:space="preserve"> </w:t>
      </w:r>
      <w:r w:rsidRPr="00C867DF">
        <w:rPr>
          <w:sz w:val="24"/>
        </w:rPr>
        <w:t>различных</w:t>
      </w:r>
      <w:r w:rsidRPr="00C867DF">
        <w:rPr>
          <w:spacing w:val="1"/>
          <w:sz w:val="24"/>
        </w:rPr>
        <w:t xml:space="preserve"> </w:t>
      </w:r>
      <w:r w:rsidRPr="00C867DF">
        <w:rPr>
          <w:sz w:val="24"/>
        </w:rPr>
        <w:t>климатических условиях;</w:t>
      </w:r>
    </w:p>
    <w:p w14:paraId="378D7088" w14:textId="77777777" w:rsidR="001B4EF8" w:rsidRPr="00C867DF" w:rsidRDefault="001B4EF8" w:rsidP="0019050C">
      <w:pPr>
        <w:pStyle w:val="ab"/>
        <w:numPr>
          <w:ilvl w:val="0"/>
          <w:numId w:val="40"/>
        </w:numPr>
        <w:tabs>
          <w:tab w:val="left" w:pos="1007"/>
        </w:tabs>
        <w:ind w:right="148" w:firstLine="566"/>
        <w:rPr>
          <w:sz w:val="24"/>
        </w:rPr>
      </w:pPr>
      <w:r w:rsidRPr="00C867DF">
        <w:rPr>
          <w:sz w:val="24"/>
        </w:rPr>
        <w:t>продолжать формировать экологические представления детей, знакомить их с функциями</w:t>
      </w:r>
      <w:r w:rsidRPr="00C867DF">
        <w:rPr>
          <w:spacing w:val="1"/>
          <w:sz w:val="24"/>
        </w:rPr>
        <w:t xml:space="preserve"> </w:t>
      </w:r>
      <w:r w:rsidRPr="00C867DF">
        <w:rPr>
          <w:sz w:val="24"/>
        </w:rPr>
        <w:t>человека</w:t>
      </w:r>
      <w:r w:rsidRPr="00C867DF">
        <w:rPr>
          <w:spacing w:val="-2"/>
          <w:sz w:val="24"/>
        </w:rPr>
        <w:t xml:space="preserve"> </w:t>
      </w:r>
      <w:r w:rsidRPr="00C867DF">
        <w:rPr>
          <w:sz w:val="24"/>
        </w:rPr>
        <w:t>в</w:t>
      </w:r>
      <w:r w:rsidRPr="00C867DF">
        <w:rPr>
          <w:spacing w:val="-1"/>
          <w:sz w:val="24"/>
        </w:rPr>
        <w:t xml:space="preserve"> </w:t>
      </w:r>
      <w:r w:rsidRPr="00C867DF">
        <w:rPr>
          <w:sz w:val="24"/>
        </w:rPr>
        <w:t>природе</w:t>
      </w:r>
      <w:r w:rsidRPr="00C867DF">
        <w:rPr>
          <w:spacing w:val="-2"/>
          <w:sz w:val="24"/>
        </w:rPr>
        <w:t xml:space="preserve"> </w:t>
      </w:r>
      <w:r w:rsidRPr="00C867DF">
        <w:rPr>
          <w:sz w:val="24"/>
        </w:rPr>
        <w:t>(потребительской,</w:t>
      </w:r>
      <w:r w:rsidRPr="00C867DF">
        <w:rPr>
          <w:spacing w:val="-6"/>
          <w:sz w:val="24"/>
        </w:rPr>
        <w:t xml:space="preserve"> </w:t>
      </w:r>
      <w:r w:rsidRPr="00C867DF">
        <w:rPr>
          <w:sz w:val="24"/>
        </w:rPr>
        <w:t>природоохранной,</w:t>
      </w:r>
      <w:r w:rsidRPr="00C867DF">
        <w:rPr>
          <w:spacing w:val="-1"/>
          <w:sz w:val="24"/>
        </w:rPr>
        <w:t xml:space="preserve"> </w:t>
      </w:r>
      <w:r w:rsidRPr="00C867DF">
        <w:rPr>
          <w:sz w:val="24"/>
        </w:rPr>
        <w:t>восстановительной);</w:t>
      </w:r>
    </w:p>
    <w:p w14:paraId="4822F37D" w14:textId="77777777" w:rsidR="001B4EF8" w:rsidRPr="00C867DF" w:rsidRDefault="001B4EF8" w:rsidP="0019050C">
      <w:pPr>
        <w:pStyle w:val="ab"/>
        <w:numPr>
          <w:ilvl w:val="0"/>
          <w:numId w:val="40"/>
        </w:numPr>
        <w:tabs>
          <w:tab w:val="left" w:pos="1234"/>
        </w:tabs>
        <w:ind w:right="132" w:firstLine="566"/>
        <w:rPr>
          <w:sz w:val="24"/>
        </w:rPr>
      </w:pPr>
      <w:r w:rsidRPr="00C867DF">
        <w:rPr>
          <w:sz w:val="24"/>
        </w:rPr>
        <w:t>развивать</w:t>
      </w:r>
      <w:r w:rsidRPr="00C867DF">
        <w:rPr>
          <w:spacing w:val="1"/>
          <w:sz w:val="24"/>
        </w:rPr>
        <w:t xml:space="preserve"> </w:t>
      </w:r>
      <w:r w:rsidRPr="00C867DF">
        <w:rPr>
          <w:sz w:val="24"/>
        </w:rPr>
        <w:t>сенсорно-перцептивную</w:t>
      </w:r>
      <w:r w:rsidRPr="00C867DF">
        <w:rPr>
          <w:spacing w:val="1"/>
          <w:sz w:val="24"/>
        </w:rPr>
        <w:t xml:space="preserve"> </w:t>
      </w:r>
      <w:r w:rsidRPr="00C867DF">
        <w:rPr>
          <w:sz w:val="24"/>
        </w:rPr>
        <w:t>способность</w:t>
      </w:r>
      <w:r w:rsidRPr="00C867DF">
        <w:rPr>
          <w:spacing w:val="1"/>
          <w:sz w:val="24"/>
        </w:rPr>
        <w:t xml:space="preserve"> </w:t>
      </w:r>
      <w:r w:rsidRPr="00C867DF">
        <w:rPr>
          <w:sz w:val="24"/>
        </w:rPr>
        <w:t>детей,</w:t>
      </w:r>
      <w:r w:rsidRPr="00C867DF">
        <w:rPr>
          <w:spacing w:val="1"/>
          <w:sz w:val="24"/>
        </w:rPr>
        <w:t xml:space="preserve"> </w:t>
      </w:r>
      <w:r w:rsidRPr="00C867DF">
        <w:rPr>
          <w:sz w:val="24"/>
        </w:rPr>
        <w:t>исходя</w:t>
      </w:r>
      <w:r w:rsidRPr="00C867DF">
        <w:rPr>
          <w:spacing w:val="1"/>
          <w:sz w:val="24"/>
        </w:rPr>
        <w:t xml:space="preserve"> </w:t>
      </w:r>
      <w:r w:rsidRPr="00C867DF">
        <w:rPr>
          <w:sz w:val="24"/>
        </w:rPr>
        <w:t>из</w:t>
      </w:r>
      <w:r w:rsidRPr="00C867DF">
        <w:rPr>
          <w:spacing w:val="1"/>
          <w:sz w:val="24"/>
        </w:rPr>
        <w:t xml:space="preserve"> </w:t>
      </w:r>
      <w:r w:rsidRPr="00C867DF">
        <w:rPr>
          <w:sz w:val="24"/>
        </w:rPr>
        <w:t>принципа</w:t>
      </w:r>
      <w:r w:rsidRPr="00C867DF">
        <w:rPr>
          <w:spacing w:val="1"/>
          <w:sz w:val="24"/>
        </w:rPr>
        <w:t xml:space="preserve"> </w:t>
      </w:r>
      <w:r w:rsidRPr="00C867DF">
        <w:rPr>
          <w:sz w:val="24"/>
        </w:rPr>
        <w:t>целесообразности</w:t>
      </w:r>
      <w:r w:rsidRPr="00C867DF">
        <w:rPr>
          <w:spacing w:val="-7"/>
          <w:sz w:val="24"/>
        </w:rPr>
        <w:t xml:space="preserve"> </w:t>
      </w:r>
      <w:r w:rsidRPr="00C867DF">
        <w:rPr>
          <w:sz w:val="24"/>
        </w:rPr>
        <w:t>и</w:t>
      </w:r>
      <w:r w:rsidRPr="00C867DF">
        <w:rPr>
          <w:spacing w:val="-9"/>
          <w:sz w:val="24"/>
        </w:rPr>
        <w:t xml:space="preserve"> </w:t>
      </w:r>
      <w:r w:rsidRPr="00C867DF">
        <w:rPr>
          <w:sz w:val="24"/>
        </w:rPr>
        <w:t>безопасности,</w:t>
      </w:r>
      <w:r w:rsidRPr="00C867DF">
        <w:rPr>
          <w:spacing w:val="-5"/>
          <w:sz w:val="24"/>
        </w:rPr>
        <w:t xml:space="preserve"> </w:t>
      </w:r>
      <w:r w:rsidRPr="00C867DF">
        <w:rPr>
          <w:sz w:val="24"/>
        </w:rPr>
        <w:t>обучать</w:t>
      </w:r>
      <w:r w:rsidRPr="00C867DF">
        <w:rPr>
          <w:spacing w:val="-8"/>
          <w:sz w:val="24"/>
        </w:rPr>
        <w:t xml:space="preserve"> </w:t>
      </w:r>
      <w:r w:rsidRPr="00C867DF">
        <w:rPr>
          <w:sz w:val="24"/>
        </w:rPr>
        <w:t>их</w:t>
      </w:r>
      <w:r w:rsidRPr="00C867DF">
        <w:rPr>
          <w:spacing w:val="-7"/>
          <w:sz w:val="24"/>
        </w:rPr>
        <w:t xml:space="preserve"> </w:t>
      </w:r>
      <w:r w:rsidRPr="00C867DF">
        <w:rPr>
          <w:sz w:val="24"/>
        </w:rPr>
        <w:t>выделению</w:t>
      </w:r>
      <w:r w:rsidRPr="00C867DF">
        <w:rPr>
          <w:spacing w:val="-7"/>
          <w:sz w:val="24"/>
        </w:rPr>
        <w:t xml:space="preserve"> </w:t>
      </w:r>
      <w:r w:rsidRPr="00C867DF">
        <w:rPr>
          <w:sz w:val="24"/>
        </w:rPr>
        <w:t>знакомых</w:t>
      </w:r>
      <w:r w:rsidRPr="00C867DF">
        <w:rPr>
          <w:spacing w:val="-9"/>
          <w:sz w:val="24"/>
        </w:rPr>
        <w:t xml:space="preserve"> </w:t>
      </w:r>
      <w:r w:rsidRPr="00C867DF">
        <w:rPr>
          <w:sz w:val="24"/>
        </w:rPr>
        <w:t>объектов</w:t>
      </w:r>
      <w:r w:rsidRPr="00C867DF">
        <w:rPr>
          <w:spacing w:val="-6"/>
          <w:sz w:val="24"/>
        </w:rPr>
        <w:t xml:space="preserve"> </w:t>
      </w:r>
      <w:r w:rsidRPr="00C867DF">
        <w:rPr>
          <w:sz w:val="24"/>
        </w:rPr>
        <w:t>из</w:t>
      </w:r>
      <w:r w:rsidRPr="00C867DF">
        <w:rPr>
          <w:spacing w:val="-7"/>
          <w:sz w:val="24"/>
        </w:rPr>
        <w:t xml:space="preserve"> </w:t>
      </w:r>
      <w:r w:rsidRPr="00C867DF">
        <w:rPr>
          <w:sz w:val="24"/>
        </w:rPr>
        <w:t>фона</w:t>
      </w:r>
      <w:r w:rsidRPr="00C867DF">
        <w:rPr>
          <w:spacing w:val="-10"/>
          <w:sz w:val="24"/>
        </w:rPr>
        <w:t xml:space="preserve"> </w:t>
      </w:r>
      <w:r w:rsidRPr="00C867DF">
        <w:rPr>
          <w:sz w:val="24"/>
        </w:rPr>
        <w:t>зрительно,</w:t>
      </w:r>
      <w:r w:rsidRPr="00C867DF">
        <w:rPr>
          <w:spacing w:val="-8"/>
          <w:sz w:val="24"/>
        </w:rPr>
        <w:t xml:space="preserve"> </w:t>
      </w:r>
      <w:r w:rsidRPr="00C867DF">
        <w:rPr>
          <w:sz w:val="24"/>
        </w:rPr>
        <w:t>по</w:t>
      </w:r>
      <w:r w:rsidRPr="00C867DF">
        <w:rPr>
          <w:spacing w:val="-58"/>
          <w:sz w:val="24"/>
        </w:rPr>
        <w:t xml:space="preserve"> </w:t>
      </w:r>
      <w:r w:rsidRPr="00C867DF">
        <w:rPr>
          <w:sz w:val="24"/>
        </w:rPr>
        <w:t>звучанию,</w:t>
      </w:r>
      <w:r w:rsidRPr="00C867DF">
        <w:rPr>
          <w:spacing w:val="-3"/>
          <w:sz w:val="24"/>
        </w:rPr>
        <w:t xml:space="preserve"> </w:t>
      </w:r>
      <w:r w:rsidRPr="00C867DF">
        <w:rPr>
          <w:sz w:val="24"/>
        </w:rPr>
        <w:t>на</w:t>
      </w:r>
      <w:r w:rsidRPr="00C867DF">
        <w:rPr>
          <w:spacing w:val="-1"/>
          <w:sz w:val="24"/>
        </w:rPr>
        <w:t xml:space="preserve"> </w:t>
      </w:r>
      <w:r w:rsidRPr="00C867DF">
        <w:rPr>
          <w:sz w:val="24"/>
        </w:rPr>
        <w:t>ощупь, по</w:t>
      </w:r>
      <w:r w:rsidRPr="00C867DF">
        <w:rPr>
          <w:spacing w:val="-4"/>
          <w:sz w:val="24"/>
        </w:rPr>
        <w:t xml:space="preserve"> </w:t>
      </w:r>
      <w:r w:rsidRPr="00C867DF">
        <w:rPr>
          <w:sz w:val="24"/>
        </w:rPr>
        <w:t>запаху и на вкус;</w:t>
      </w:r>
    </w:p>
    <w:p w14:paraId="7FE3D354" w14:textId="77777777" w:rsidR="001B4EF8" w:rsidRPr="00C867DF" w:rsidRDefault="001B4EF8" w:rsidP="0019050C">
      <w:pPr>
        <w:pStyle w:val="ab"/>
        <w:numPr>
          <w:ilvl w:val="0"/>
          <w:numId w:val="40"/>
        </w:numPr>
        <w:tabs>
          <w:tab w:val="left" w:pos="1153"/>
        </w:tabs>
        <w:spacing w:before="1"/>
        <w:ind w:right="136" w:firstLine="566"/>
        <w:rPr>
          <w:sz w:val="24"/>
        </w:rPr>
      </w:pPr>
      <w:r w:rsidRPr="00C867DF">
        <w:rPr>
          <w:sz w:val="24"/>
        </w:rPr>
        <w:t>учить</w:t>
      </w:r>
      <w:r w:rsidRPr="00C867DF">
        <w:rPr>
          <w:spacing w:val="1"/>
          <w:sz w:val="24"/>
        </w:rPr>
        <w:t xml:space="preserve"> </w:t>
      </w:r>
      <w:r w:rsidRPr="00C867DF">
        <w:rPr>
          <w:sz w:val="24"/>
        </w:rPr>
        <w:t>детей</w:t>
      </w:r>
      <w:r w:rsidRPr="00C867DF">
        <w:rPr>
          <w:spacing w:val="1"/>
          <w:sz w:val="24"/>
        </w:rPr>
        <w:t xml:space="preserve"> </w:t>
      </w:r>
      <w:r w:rsidRPr="00C867DF">
        <w:rPr>
          <w:sz w:val="24"/>
        </w:rPr>
        <w:t>последовательности,</w:t>
      </w:r>
      <w:r w:rsidRPr="00C867DF">
        <w:rPr>
          <w:spacing w:val="1"/>
          <w:sz w:val="24"/>
        </w:rPr>
        <w:t xml:space="preserve"> </w:t>
      </w:r>
      <w:r w:rsidRPr="00C867DF">
        <w:rPr>
          <w:sz w:val="24"/>
        </w:rPr>
        <w:t>содержательности</w:t>
      </w:r>
      <w:r w:rsidRPr="00C867DF">
        <w:rPr>
          <w:spacing w:val="1"/>
          <w:sz w:val="24"/>
        </w:rPr>
        <w:t xml:space="preserve"> </w:t>
      </w:r>
      <w:r w:rsidRPr="00C867DF">
        <w:rPr>
          <w:sz w:val="24"/>
        </w:rPr>
        <w:t>рассказывания,</w:t>
      </w:r>
      <w:r w:rsidRPr="00C867DF">
        <w:rPr>
          <w:spacing w:val="1"/>
          <w:sz w:val="24"/>
        </w:rPr>
        <w:t xml:space="preserve"> </w:t>
      </w:r>
      <w:r w:rsidRPr="00C867DF">
        <w:rPr>
          <w:sz w:val="24"/>
        </w:rPr>
        <w:t>правильности</w:t>
      </w:r>
      <w:r w:rsidRPr="00C867DF">
        <w:rPr>
          <w:spacing w:val="1"/>
          <w:sz w:val="24"/>
        </w:rPr>
        <w:t xml:space="preserve"> </w:t>
      </w:r>
      <w:r w:rsidRPr="00C867DF">
        <w:rPr>
          <w:sz w:val="24"/>
        </w:rPr>
        <w:t>лексического</w:t>
      </w:r>
      <w:r w:rsidRPr="00C867DF">
        <w:rPr>
          <w:spacing w:val="-1"/>
          <w:sz w:val="24"/>
        </w:rPr>
        <w:t xml:space="preserve"> </w:t>
      </w:r>
      <w:r w:rsidRPr="00C867DF">
        <w:rPr>
          <w:sz w:val="24"/>
        </w:rPr>
        <w:t>и грамматического оформления связных высказываний;</w:t>
      </w:r>
    </w:p>
    <w:p w14:paraId="622F444F" w14:textId="77777777" w:rsidR="001B4EF8" w:rsidRPr="00C867DF" w:rsidRDefault="001B4EF8" w:rsidP="0019050C">
      <w:pPr>
        <w:pStyle w:val="ab"/>
        <w:numPr>
          <w:ilvl w:val="0"/>
          <w:numId w:val="40"/>
        </w:numPr>
        <w:tabs>
          <w:tab w:val="left" w:pos="997"/>
        </w:tabs>
        <w:ind w:right="142" w:firstLine="566"/>
        <w:rPr>
          <w:sz w:val="24"/>
        </w:rPr>
      </w:pPr>
      <w:r w:rsidRPr="00C867DF">
        <w:rPr>
          <w:sz w:val="24"/>
        </w:rPr>
        <w:t>учить детей использовать при рассказывании сказок и других литературных произведений</w:t>
      </w:r>
      <w:r w:rsidRPr="00C867DF">
        <w:rPr>
          <w:spacing w:val="1"/>
          <w:sz w:val="24"/>
        </w:rPr>
        <w:t xml:space="preserve"> </w:t>
      </w:r>
      <w:r w:rsidRPr="00C867DF">
        <w:rPr>
          <w:sz w:val="24"/>
        </w:rPr>
        <w:t>наглядные модели, операциональные карты, символические средства, схематические зарисовки,</w:t>
      </w:r>
      <w:r w:rsidRPr="00C867DF">
        <w:rPr>
          <w:spacing w:val="1"/>
          <w:sz w:val="24"/>
        </w:rPr>
        <w:t xml:space="preserve"> </w:t>
      </w:r>
      <w:r w:rsidRPr="00C867DF">
        <w:rPr>
          <w:sz w:val="24"/>
        </w:rPr>
        <w:t>выполненные</w:t>
      </w:r>
      <w:r w:rsidRPr="00C867DF">
        <w:rPr>
          <w:spacing w:val="-4"/>
          <w:sz w:val="24"/>
        </w:rPr>
        <w:t xml:space="preserve"> </w:t>
      </w:r>
      <w:r w:rsidRPr="00C867DF">
        <w:rPr>
          <w:sz w:val="24"/>
        </w:rPr>
        <w:t>взрослым;</w:t>
      </w:r>
    </w:p>
    <w:p w14:paraId="4A5C8236" w14:textId="77777777" w:rsidR="001B4EF8" w:rsidRPr="00C867DF" w:rsidRDefault="001B4EF8" w:rsidP="0019050C">
      <w:pPr>
        <w:pStyle w:val="ab"/>
        <w:numPr>
          <w:ilvl w:val="0"/>
          <w:numId w:val="40"/>
        </w:numPr>
        <w:tabs>
          <w:tab w:val="left" w:pos="968"/>
        </w:tabs>
        <w:ind w:right="138" w:firstLine="566"/>
        <w:rPr>
          <w:sz w:val="24"/>
        </w:rPr>
      </w:pPr>
      <w:r w:rsidRPr="00C867DF">
        <w:rPr>
          <w:spacing w:val="-1"/>
          <w:sz w:val="24"/>
        </w:rPr>
        <w:t>учить</w:t>
      </w:r>
      <w:r w:rsidRPr="00C867DF">
        <w:rPr>
          <w:spacing w:val="-13"/>
          <w:sz w:val="24"/>
        </w:rPr>
        <w:t xml:space="preserve"> </w:t>
      </w:r>
      <w:r w:rsidRPr="00C867DF">
        <w:rPr>
          <w:spacing w:val="-1"/>
          <w:sz w:val="24"/>
        </w:rPr>
        <w:t>детей</w:t>
      </w:r>
      <w:r w:rsidRPr="00C867DF">
        <w:rPr>
          <w:spacing w:val="-10"/>
          <w:sz w:val="24"/>
        </w:rPr>
        <w:t xml:space="preserve"> </w:t>
      </w:r>
      <w:r w:rsidRPr="00C867DF">
        <w:rPr>
          <w:spacing w:val="-1"/>
          <w:sz w:val="24"/>
        </w:rPr>
        <w:t>речевым</w:t>
      </w:r>
      <w:r w:rsidRPr="00C867DF">
        <w:rPr>
          <w:spacing w:val="-12"/>
          <w:sz w:val="24"/>
        </w:rPr>
        <w:t xml:space="preserve"> </w:t>
      </w:r>
      <w:r w:rsidRPr="00C867DF">
        <w:rPr>
          <w:spacing w:val="-1"/>
          <w:sz w:val="24"/>
        </w:rPr>
        <w:t>действиям</w:t>
      </w:r>
      <w:r w:rsidRPr="00C867DF">
        <w:rPr>
          <w:spacing w:val="-14"/>
          <w:sz w:val="24"/>
        </w:rPr>
        <w:t xml:space="preserve"> </w:t>
      </w:r>
      <w:r w:rsidRPr="00C867DF">
        <w:rPr>
          <w:spacing w:val="-1"/>
          <w:sz w:val="24"/>
        </w:rPr>
        <w:t>в</w:t>
      </w:r>
      <w:r w:rsidRPr="00C867DF">
        <w:rPr>
          <w:spacing w:val="-14"/>
          <w:sz w:val="24"/>
        </w:rPr>
        <w:t xml:space="preserve"> </w:t>
      </w:r>
      <w:r w:rsidRPr="00C867DF">
        <w:rPr>
          <w:spacing w:val="-1"/>
          <w:sz w:val="24"/>
        </w:rPr>
        <w:t>соответствии</w:t>
      </w:r>
      <w:r w:rsidRPr="00C867DF">
        <w:rPr>
          <w:spacing w:val="-11"/>
          <w:sz w:val="24"/>
        </w:rPr>
        <w:t xml:space="preserve"> </w:t>
      </w:r>
      <w:r w:rsidRPr="00C867DF">
        <w:rPr>
          <w:sz w:val="24"/>
        </w:rPr>
        <w:t>с</w:t>
      </w:r>
      <w:r w:rsidRPr="00C867DF">
        <w:rPr>
          <w:spacing w:val="-14"/>
          <w:sz w:val="24"/>
        </w:rPr>
        <w:t xml:space="preserve"> </w:t>
      </w:r>
      <w:r w:rsidRPr="00C867DF">
        <w:rPr>
          <w:sz w:val="24"/>
        </w:rPr>
        <w:t>планом</w:t>
      </w:r>
      <w:r w:rsidRPr="00C867DF">
        <w:rPr>
          <w:spacing w:val="-14"/>
          <w:sz w:val="24"/>
        </w:rPr>
        <w:t xml:space="preserve"> </w:t>
      </w:r>
      <w:r w:rsidRPr="00C867DF">
        <w:rPr>
          <w:sz w:val="24"/>
        </w:rPr>
        <w:t>повествования,</w:t>
      </w:r>
      <w:r w:rsidRPr="00C867DF">
        <w:rPr>
          <w:spacing w:val="-11"/>
          <w:sz w:val="24"/>
        </w:rPr>
        <w:t xml:space="preserve"> </w:t>
      </w:r>
      <w:r w:rsidRPr="00C867DF">
        <w:rPr>
          <w:sz w:val="24"/>
        </w:rPr>
        <w:t>составлять</w:t>
      </w:r>
      <w:r w:rsidRPr="00C867DF">
        <w:rPr>
          <w:spacing w:val="-10"/>
          <w:sz w:val="24"/>
        </w:rPr>
        <w:t xml:space="preserve"> </w:t>
      </w:r>
      <w:r w:rsidRPr="00C867DF">
        <w:rPr>
          <w:sz w:val="24"/>
        </w:rPr>
        <w:t>рассказы</w:t>
      </w:r>
      <w:r w:rsidRPr="00C867DF">
        <w:rPr>
          <w:spacing w:val="-58"/>
          <w:sz w:val="24"/>
        </w:rPr>
        <w:t xml:space="preserve"> </w:t>
      </w:r>
      <w:r w:rsidRPr="00C867DF">
        <w:rPr>
          <w:sz w:val="24"/>
        </w:rPr>
        <w:t>по</w:t>
      </w:r>
      <w:r w:rsidRPr="00C867DF">
        <w:rPr>
          <w:spacing w:val="-8"/>
          <w:sz w:val="24"/>
        </w:rPr>
        <w:t xml:space="preserve"> </w:t>
      </w:r>
      <w:r w:rsidRPr="00C867DF">
        <w:rPr>
          <w:sz w:val="24"/>
        </w:rPr>
        <w:t>сюжетным</w:t>
      </w:r>
      <w:r w:rsidRPr="00C867DF">
        <w:rPr>
          <w:spacing w:val="-6"/>
          <w:sz w:val="24"/>
        </w:rPr>
        <w:t xml:space="preserve"> </w:t>
      </w:r>
      <w:r w:rsidRPr="00C867DF">
        <w:rPr>
          <w:sz w:val="24"/>
        </w:rPr>
        <w:t>картинкам</w:t>
      </w:r>
      <w:r w:rsidRPr="00C867DF">
        <w:rPr>
          <w:spacing w:val="-5"/>
          <w:sz w:val="24"/>
        </w:rPr>
        <w:t xml:space="preserve"> </w:t>
      </w:r>
      <w:r w:rsidRPr="00C867DF">
        <w:rPr>
          <w:sz w:val="24"/>
        </w:rPr>
        <w:t>и</w:t>
      </w:r>
      <w:r w:rsidRPr="00C867DF">
        <w:rPr>
          <w:spacing w:val="-6"/>
          <w:sz w:val="24"/>
        </w:rPr>
        <w:t xml:space="preserve"> </w:t>
      </w:r>
      <w:r w:rsidRPr="00C867DF">
        <w:rPr>
          <w:sz w:val="24"/>
        </w:rPr>
        <w:t>по</w:t>
      </w:r>
      <w:r w:rsidRPr="00C867DF">
        <w:rPr>
          <w:spacing w:val="-7"/>
          <w:sz w:val="24"/>
        </w:rPr>
        <w:t xml:space="preserve"> </w:t>
      </w:r>
      <w:r w:rsidRPr="00C867DF">
        <w:rPr>
          <w:sz w:val="24"/>
        </w:rPr>
        <w:t>серии</w:t>
      </w:r>
      <w:r w:rsidRPr="00C867DF">
        <w:rPr>
          <w:spacing w:val="-7"/>
          <w:sz w:val="24"/>
        </w:rPr>
        <w:t xml:space="preserve"> </w:t>
      </w:r>
      <w:r w:rsidRPr="00C867DF">
        <w:rPr>
          <w:sz w:val="24"/>
        </w:rPr>
        <w:t>сюжетных</w:t>
      </w:r>
      <w:r w:rsidRPr="00C867DF">
        <w:rPr>
          <w:spacing w:val="-2"/>
          <w:sz w:val="24"/>
        </w:rPr>
        <w:t xml:space="preserve"> </w:t>
      </w:r>
      <w:r w:rsidRPr="00C867DF">
        <w:rPr>
          <w:sz w:val="24"/>
        </w:rPr>
        <w:t>картинок,</w:t>
      </w:r>
      <w:r w:rsidRPr="00C867DF">
        <w:rPr>
          <w:spacing w:val="-7"/>
          <w:sz w:val="24"/>
        </w:rPr>
        <w:t xml:space="preserve"> </w:t>
      </w:r>
      <w:r w:rsidRPr="00C867DF">
        <w:rPr>
          <w:sz w:val="24"/>
        </w:rPr>
        <w:t>используя</w:t>
      </w:r>
      <w:r w:rsidRPr="00C867DF">
        <w:rPr>
          <w:spacing w:val="-6"/>
          <w:sz w:val="24"/>
        </w:rPr>
        <w:t xml:space="preserve"> </w:t>
      </w:r>
      <w:r w:rsidRPr="00C867DF">
        <w:rPr>
          <w:sz w:val="24"/>
        </w:rPr>
        <w:t>графические</w:t>
      </w:r>
      <w:r w:rsidRPr="00C867DF">
        <w:rPr>
          <w:spacing w:val="-6"/>
          <w:sz w:val="24"/>
        </w:rPr>
        <w:t xml:space="preserve"> </w:t>
      </w:r>
      <w:r w:rsidRPr="00C867DF">
        <w:rPr>
          <w:sz w:val="24"/>
        </w:rPr>
        <w:t>схемы,</w:t>
      </w:r>
      <w:r w:rsidRPr="00C867DF">
        <w:rPr>
          <w:spacing w:val="-5"/>
          <w:sz w:val="24"/>
        </w:rPr>
        <w:t xml:space="preserve"> </w:t>
      </w:r>
      <w:r w:rsidRPr="00C867DF">
        <w:rPr>
          <w:sz w:val="24"/>
        </w:rPr>
        <w:t>наглядные</w:t>
      </w:r>
      <w:r w:rsidRPr="00C867DF">
        <w:rPr>
          <w:spacing w:val="-57"/>
          <w:sz w:val="24"/>
        </w:rPr>
        <w:t xml:space="preserve"> </w:t>
      </w:r>
      <w:r w:rsidRPr="00C867DF">
        <w:rPr>
          <w:sz w:val="24"/>
        </w:rPr>
        <w:t>опоры</w:t>
      </w:r>
      <w:r w:rsidRPr="00C867DF">
        <w:rPr>
          <w:spacing w:val="-2"/>
          <w:sz w:val="24"/>
        </w:rPr>
        <w:t xml:space="preserve"> </w:t>
      </w:r>
      <w:r w:rsidRPr="00C867DF">
        <w:rPr>
          <w:sz w:val="24"/>
        </w:rPr>
        <w:t>и</w:t>
      </w:r>
      <w:r w:rsidRPr="00C867DF">
        <w:rPr>
          <w:spacing w:val="-3"/>
          <w:sz w:val="24"/>
        </w:rPr>
        <w:t xml:space="preserve"> </w:t>
      </w:r>
      <w:r w:rsidRPr="00C867DF">
        <w:rPr>
          <w:sz w:val="24"/>
        </w:rPr>
        <w:t>участие</w:t>
      </w:r>
      <w:r w:rsidRPr="00C867DF">
        <w:rPr>
          <w:spacing w:val="-5"/>
          <w:sz w:val="24"/>
        </w:rPr>
        <w:t xml:space="preserve"> </w:t>
      </w:r>
      <w:r w:rsidRPr="00C867DF">
        <w:rPr>
          <w:sz w:val="24"/>
        </w:rPr>
        <w:t>в</w:t>
      </w:r>
      <w:r w:rsidRPr="00C867DF">
        <w:rPr>
          <w:spacing w:val="-4"/>
          <w:sz w:val="24"/>
        </w:rPr>
        <w:t xml:space="preserve"> </w:t>
      </w:r>
      <w:r w:rsidRPr="00C867DF">
        <w:rPr>
          <w:sz w:val="24"/>
        </w:rPr>
        <w:t>играх, предполагающих</w:t>
      </w:r>
      <w:r w:rsidRPr="00C867DF">
        <w:rPr>
          <w:spacing w:val="-2"/>
          <w:sz w:val="24"/>
        </w:rPr>
        <w:t xml:space="preserve"> </w:t>
      </w:r>
      <w:r w:rsidRPr="00C867DF">
        <w:rPr>
          <w:sz w:val="24"/>
        </w:rPr>
        <w:t>импровизированные</w:t>
      </w:r>
      <w:r w:rsidRPr="00C867DF">
        <w:rPr>
          <w:spacing w:val="-4"/>
          <w:sz w:val="24"/>
        </w:rPr>
        <w:t xml:space="preserve"> </w:t>
      </w:r>
      <w:r w:rsidRPr="00C867DF">
        <w:rPr>
          <w:sz w:val="24"/>
        </w:rPr>
        <w:t>диалоги и</w:t>
      </w:r>
      <w:r w:rsidRPr="00C867DF">
        <w:rPr>
          <w:spacing w:val="-3"/>
          <w:sz w:val="24"/>
        </w:rPr>
        <w:t xml:space="preserve"> </w:t>
      </w:r>
      <w:r w:rsidRPr="00C867DF">
        <w:rPr>
          <w:sz w:val="24"/>
        </w:rPr>
        <w:t>монологи,</w:t>
      </w:r>
      <w:r w:rsidRPr="00C867DF">
        <w:rPr>
          <w:spacing w:val="-1"/>
          <w:sz w:val="24"/>
        </w:rPr>
        <w:t xml:space="preserve"> </w:t>
      </w:r>
      <w:r w:rsidRPr="00C867DF">
        <w:rPr>
          <w:sz w:val="24"/>
        </w:rPr>
        <w:t>и</w:t>
      </w:r>
      <w:r w:rsidRPr="00C867DF">
        <w:rPr>
          <w:spacing w:val="-2"/>
          <w:sz w:val="24"/>
        </w:rPr>
        <w:t xml:space="preserve"> </w:t>
      </w:r>
      <w:r w:rsidRPr="00C867DF">
        <w:rPr>
          <w:sz w:val="24"/>
        </w:rPr>
        <w:t>т.</w:t>
      </w:r>
      <w:r w:rsidRPr="00C867DF">
        <w:rPr>
          <w:spacing w:val="-3"/>
          <w:sz w:val="24"/>
        </w:rPr>
        <w:t xml:space="preserve"> </w:t>
      </w:r>
      <w:r w:rsidRPr="00C867DF">
        <w:rPr>
          <w:sz w:val="24"/>
        </w:rPr>
        <w:t>д.;</w:t>
      </w:r>
    </w:p>
    <w:p w14:paraId="59FC2097" w14:textId="77777777" w:rsidR="001B4EF8" w:rsidRPr="00C867DF" w:rsidRDefault="001B4EF8" w:rsidP="0019050C">
      <w:pPr>
        <w:pStyle w:val="ab"/>
        <w:numPr>
          <w:ilvl w:val="0"/>
          <w:numId w:val="40"/>
        </w:numPr>
        <w:tabs>
          <w:tab w:val="left" w:pos="968"/>
        </w:tabs>
        <w:ind w:right="136" w:firstLine="566"/>
        <w:rPr>
          <w:sz w:val="24"/>
        </w:rPr>
      </w:pPr>
      <w:r w:rsidRPr="00C867DF">
        <w:rPr>
          <w:spacing w:val="-1"/>
          <w:sz w:val="24"/>
        </w:rPr>
        <w:t>учить</w:t>
      </w:r>
      <w:r w:rsidRPr="00C867DF">
        <w:rPr>
          <w:spacing w:val="-12"/>
          <w:sz w:val="24"/>
        </w:rPr>
        <w:t xml:space="preserve"> </w:t>
      </w:r>
      <w:r w:rsidRPr="00C867DF">
        <w:rPr>
          <w:spacing w:val="-1"/>
          <w:sz w:val="24"/>
        </w:rPr>
        <w:t>детей</w:t>
      </w:r>
      <w:r w:rsidRPr="00C867DF">
        <w:rPr>
          <w:spacing w:val="-10"/>
          <w:sz w:val="24"/>
        </w:rPr>
        <w:t xml:space="preserve"> </w:t>
      </w:r>
      <w:r w:rsidRPr="00C867DF">
        <w:rPr>
          <w:spacing w:val="-1"/>
          <w:sz w:val="24"/>
        </w:rPr>
        <w:t>отражать</w:t>
      </w:r>
      <w:r w:rsidRPr="00C867DF">
        <w:rPr>
          <w:spacing w:val="-8"/>
          <w:sz w:val="24"/>
        </w:rPr>
        <w:t xml:space="preserve"> </w:t>
      </w:r>
      <w:r w:rsidRPr="00C867DF">
        <w:rPr>
          <w:spacing w:val="-1"/>
          <w:sz w:val="24"/>
        </w:rPr>
        <w:t>собственные</w:t>
      </w:r>
      <w:r w:rsidRPr="00C867DF">
        <w:rPr>
          <w:spacing w:val="-13"/>
          <w:sz w:val="24"/>
        </w:rPr>
        <w:t xml:space="preserve"> </w:t>
      </w:r>
      <w:r w:rsidRPr="00C867DF">
        <w:rPr>
          <w:spacing w:val="-1"/>
          <w:sz w:val="24"/>
        </w:rPr>
        <w:t>впечатления,</w:t>
      </w:r>
      <w:r w:rsidRPr="00C867DF">
        <w:rPr>
          <w:spacing w:val="-9"/>
          <w:sz w:val="24"/>
        </w:rPr>
        <w:t xml:space="preserve"> </w:t>
      </w:r>
      <w:r w:rsidRPr="00C867DF">
        <w:rPr>
          <w:spacing w:val="-1"/>
          <w:sz w:val="24"/>
        </w:rPr>
        <w:t>представления,</w:t>
      </w:r>
      <w:r w:rsidRPr="00C867DF">
        <w:rPr>
          <w:spacing w:val="-8"/>
          <w:sz w:val="24"/>
        </w:rPr>
        <w:t xml:space="preserve"> </w:t>
      </w:r>
      <w:r w:rsidRPr="00C867DF">
        <w:rPr>
          <w:spacing w:val="-1"/>
          <w:sz w:val="24"/>
        </w:rPr>
        <w:t>события</w:t>
      </w:r>
      <w:r w:rsidRPr="00C867DF">
        <w:rPr>
          <w:spacing w:val="-10"/>
          <w:sz w:val="24"/>
        </w:rPr>
        <w:t xml:space="preserve"> </w:t>
      </w:r>
      <w:r w:rsidRPr="00C867DF">
        <w:rPr>
          <w:sz w:val="24"/>
        </w:rPr>
        <w:t>своей</w:t>
      </w:r>
      <w:r w:rsidRPr="00C867DF">
        <w:rPr>
          <w:spacing w:val="-8"/>
          <w:sz w:val="24"/>
        </w:rPr>
        <w:t xml:space="preserve"> </w:t>
      </w:r>
      <w:r w:rsidRPr="00C867DF">
        <w:rPr>
          <w:sz w:val="24"/>
        </w:rPr>
        <w:t>жизни</w:t>
      </w:r>
      <w:r w:rsidRPr="00C867DF">
        <w:rPr>
          <w:spacing w:val="-8"/>
          <w:sz w:val="24"/>
        </w:rPr>
        <w:t xml:space="preserve"> </w:t>
      </w:r>
      <w:r w:rsidRPr="00C867DF">
        <w:rPr>
          <w:sz w:val="24"/>
        </w:rPr>
        <w:t>в</w:t>
      </w:r>
      <w:r w:rsidRPr="00C867DF">
        <w:rPr>
          <w:spacing w:val="-10"/>
          <w:sz w:val="24"/>
        </w:rPr>
        <w:t xml:space="preserve"> </w:t>
      </w:r>
      <w:r w:rsidRPr="00C867DF">
        <w:rPr>
          <w:sz w:val="24"/>
        </w:rPr>
        <w:t>речи,</w:t>
      </w:r>
      <w:r w:rsidRPr="00C867DF">
        <w:rPr>
          <w:spacing w:val="-58"/>
          <w:sz w:val="24"/>
        </w:rPr>
        <w:t xml:space="preserve"> </w:t>
      </w:r>
      <w:r w:rsidRPr="00C867DF">
        <w:rPr>
          <w:sz w:val="24"/>
        </w:rPr>
        <w:t>составлять с</w:t>
      </w:r>
      <w:r w:rsidRPr="00C867DF">
        <w:rPr>
          <w:spacing w:val="-5"/>
          <w:sz w:val="24"/>
        </w:rPr>
        <w:t xml:space="preserve"> </w:t>
      </w:r>
      <w:r w:rsidRPr="00C867DF">
        <w:rPr>
          <w:sz w:val="24"/>
        </w:rPr>
        <w:t>помощью взрослого</w:t>
      </w:r>
      <w:r w:rsidRPr="00C867DF">
        <w:rPr>
          <w:spacing w:val="-2"/>
          <w:sz w:val="24"/>
        </w:rPr>
        <w:t xml:space="preserve"> </w:t>
      </w:r>
      <w:r w:rsidRPr="00C867DF">
        <w:rPr>
          <w:sz w:val="24"/>
        </w:rPr>
        <w:t>небольшие</w:t>
      </w:r>
      <w:r w:rsidRPr="00C867DF">
        <w:rPr>
          <w:spacing w:val="-1"/>
          <w:sz w:val="24"/>
        </w:rPr>
        <w:t xml:space="preserve"> </w:t>
      </w:r>
      <w:r w:rsidRPr="00C867DF">
        <w:rPr>
          <w:sz w:val="24"/>
        </w:rPr>
        <w:t>сообщения,</w:t>
      </w:r>
      <w:r w:rsidRPr="00C867DF">
        <w:rPr>
          <w:spacing w:val="-1"/>
          <w:sz w:val="24"/>
        </w:rPr>
        <w:t xml:space="preserve"> </w:t>
      </w:r>
      <w:r w:rsidRPr="00C867DF">
        <w:rPr>
          <w:sz w:val="24"/>
        </w:rPr>
        <w:t>рассказы</w:t>
      </w:r>
      <w:r w:rsidRPr="00C867DF">
        <w:rPr>
          <w:spacing w:val="-1"/>
          <w:sz w:val="24"/>
        </w:rPr>
        <w:t xml:space="preserve"> </w:t>
      </w:r>
      <w:r w:rsidRPr="00C867DF">
        <w:rPr>
          <w:sz w:val="24"/>
        </w:rPr>
        <w:t>«из личного</w:t>
      </w:r>
      <w:r w:rsidRPr="00C867DF">
        <w:rPr>
          <w:spacing w:val="-3"/>
          <w:sz w:val="24"/>
        </w:rPr>
        <w:t xml:space="preserve"> </w:t>
      </w:r>
      <w:r w:rsidRPr="00C867DF">
        <w:rPr>
          <w:sz w:val="24"/>
        </w:rPr>
        <w:t>опыта»;</w:t>
      </w:r>
    </w:p>
    <w:p w14:paraId="387B2BEE" w14:textId="77777777" w:rsidR="001B4EF8" w:rsidRPr="00C867DF" w:rsidRDefault="001B4EF8" w:rsidP="0019050C">
      <w:pPr>
        <w:pStyle w:val="ab"/>
        <w:numPr>
          <w:ilvl w:val="0"/>
          <w:numId w:val="40"/>
        </w:numPr>
        <w:tabs>
          <w:tab w:val="left" w:pos="1009"/>
        </w:tabs>
        <w:ind w:right="131" w:firstLine="566"/>
        <w:rPr>
          <w:sz w:val="24"/>
        </w:rPr>
      </w:pPr>
      <w:r w:rsidRPr="00C867DF">
        <w:rPr>
          <w:sz w:val="24"/>
        </w:rPr>
        <w:t>учить детей понимать и устанавливать логические связи (причина — следствие, часть —</w:t>
      </w:r>
      <w:r w:rsidRPr="00C867DF">
        <w:rPr>
          <w:spacing w:val="1"/>
          <w:sz w:val="24"/>
        </w:rPr>
        <w:t xml:space="preserve"> </w:t>
      </w:r>
      <w:r w:rsidRPr="00C867DF">
        <w:rPr>
          <w:sz w:val="24"/>
        </w:rPr>
        <w:t>целое,</w:t>
      </w:r>
      <w:r w:rsidRPr="00C867DF">
        <w:rPr>
          <w:spacing w:val="-1"/>
          <w:sz w:val="24"/>
        </w:rPr>
        <w:t xml:space="preserve"> </w:t>
      </w:r>
      <w:r w:rsidRPr="00C867DF">
        <w:rPr>
          <w:sz w:val="24"/>
        </w:rPr>
        <w:t>род — вид).</w:t>
      </w:r>
    </w:p>
    <w:p w14:paraId="70746DC0" w14:textId="1814E5DD" w:rsidR="001B4EF8" w:rsidRPr="00C867DF" w:rsidRDefault="001B4EF8" w:rsidP="00FB5991">
      <w:pPr>
        <w:pStyle w:val="a9"/>
        <w:spacing w:before="1"/>
        <w:ind w:left="233" w:right="133"/>
      </w:pPr>
      <w:r w:rsidRPr="00C867DF">
        <w:rPr>
          <w:u w:val="single"/>
        </w:rPr>
        <w:t>Формы</w:t>
      </w:r>
      <w:r w:rsidRPr="00C867DF">
        <w:rPr>
          <w:spacing w:val="1"/>
          <w:u w:val="single"/>
        </w:rPr>
        <w:t xml:space="preserve"> </w:t>
      </w:r>
      <w:r w:rsidRPr="00C867DF">
        <w:rPr>
          <w:u w:val="single"/>
        </w:rPr>
        <w:t>организации</w:t>
      </w:r>
      <w:r w:rsidRPr="00C867DF">
        <w:rPr>
          <w:spacing w:val="1"/>
          <w:u w:val="single"/>
        </w:rPr>
        <w:t xml:space="preserve"> </w:t>
      </w:r>
      <w:r w:rsidRPr="00C867DF">
        <w:rPr>
          <w:u w:val="single"/>
        </w:rPr>
        <w:t>образовательной</w:t>
      </w:r>
      <w:r w:rsidRPr="00C867DF">
        <w:rPr>
          <w:spacing w:val="1"/>
          <w:u w:val="single"/>
        </w:rPr>
        <w:t xml:space="preserve"> </w:t>
      </w:r>
      <w:r w:rsidRPr="00C867DF">
        <w:rPr>
          <w:u w:val="single"/>
        </w:rPr>
        <w:t>деятельности.</w:t>
      </w:r>
      <w:r w:rsidRPr="00C867DF">
        <w:rPr>
          <w:spacing w:val="1"/>
        </w:rPr>
        <w:t xml:space="preserve"> </w:t>
      </w:r>
      <w:r w:rsidRPr="00C867DF">
        <w:t>Наблюдения,</w:t>
      </w:r>
      <w:r w:rsidRPr="00C867DF">
        <w:rPr>
          <w:spacing w:val="1"/>
        </w:rPr>
        <w:t xml:space="preserve"> </w:t>
      </w:r>
      <w:r w:rsidRPr="00C867DF">
        <w:t>беседы,</w:t>
      </w:r>
      <w:r w:rsidRPr="00C867DF">
        <w:rPr>
          <w:spacing w:val="1"/>
        </w:rPr>
        <w:t xml:space="preserve"> </w:t>
      </w:r>
      <w:r w:rsidRPr="00C867DF">
        <w:t>игры,</w:t>
      </w:r>
      <w:r w:rsidRPr="00C867DF">
        <w:rPr>
          <w:spacing w:val="1"/>
        </w:rPr>
        <w:t xml:space="preserve"> </w:t>
      </w:r>
      <w:r w:rsidRPr="00C867DF">
        <w:t>чтение</w:t>
      </w:r>
      <w:r w:rsidRPr="00C867DF">
        <w:rPr>
          <w:spacing w:val="1"/>
        </w:rPr>
        <w:t xml:space="preserve"> </w:t>
      </w:r>
      <w:r w:rsidRPr="00C867DF">
        <w:t>литературы о домашних и диких животных и их детенышах. Животные Северного и Южного</w:t>
      </w:r>
      <w:r w:rsidRPr="00C867DF">
        <w:rPr>
          <w:spacing w:val="1"/>
        </w:rPr>
        <w:t xml:space="preserve"> </w:t>
      </w:r>
      <w:r w:rsidRPr="00C867DF">
        <w:t>полушарий.</w:t>
      </w:r>
      <w:r w:rsidRPr="00C867DF">
        <w:rPr>
          <w:spacing w:val="-3"/>
        </w:rPr>
        <w:t xml:space="preserve"> </w:t>
      </w:r>
      <w:r w:rsidRPr="00C867DF">
        <w:t>Наблюдения, беседы, чтение литературы о птицах.</w:t>
      </w:r>
    </w:p>
    <w:p w14:paraId="3DA34960" w14:textId="77777777" w:rsidR="00FB5991" w:rsidRPr="00C867DF" w:rsidRDefault="00FB5991" w:rsidP="00FB5991">
      <w:pPr>
        <w:pStyle w:val="a9"/>
        <w:spacing w:before="60"/>
        <w:ind w:left="799"/>
      </w:pPr>
      <w:r w:rsidRPr="00C867DF">
        <w:rPr>
          <w:spacing w:val="-1"/>
        </w:rPr>
        <w:t>Зимующие</w:t>
      </w:r>
      <w:r w:rsidRPr="00C867DF">
        <w:rPr>
          <w:spacing w:val="-13"/>
        </w:rPr>
        <w:t xml:space="preserve"> </w:t>
      </w:r>
      <w:r w:rsidRPr="00C867DF">
        <w:rPr>
          <w:spacing w:val="-1"/>
        </w:rPr>
        <w:t>и</w:t>
      </w:r>
      <w:r w:rsidRPr="00C867DF">
        <w:rPr>
          <w:spacing w:val="-11"/>
        </w:rPr>
        <w:t xml:space="preserve"> </w:t>
      </w:r>
      <w:r w:rsidRPr="00C867DF">
        <w:t>перелетные</w:t>
      </w:r>
      <w:r w:rsidRPr="00C867DF">
        <w:rPr>
          <w:spacing w:val="-13"/>
        </w:rPr>
        <w:t xml:space="preserve"> </w:t>
      </w:r>
      <w:r w:rsidRPr="00C867DF">
        <w:t>птицы.</w:t>
      </w:r>
      <w:r w:rsidRPr="00C867DF">
        <w:rPr>
          <w:spacing w:val="-12"/>
        </w:rPr>
        <w:t xml:space="preserve"> </w:t>
      </w:r>
      <w:r w:rsidRPr="00C867DF">
        <w:t>Многообразие</w:t>
      </w:r>
      <w:r w:rsidRPr="00C867DF">
        <w:rPr>
          <w:spacing w:val="-15"/>
        </w:rPr>
        <w:t xml:space="preserve"> </w:t>
      </w:r>
      <w:r w:rsidRPr="00C867DF">
        <w:t>птиц</w:t>
      </w:r>
      <w:r w:rsidRPr="00C867DF">
        <w:rPr>
          <w:spacing w:val="-12"/>
        </w:rPr>
        <w:t xml:space="preserve"> </w:t>
      </w:r>
      <w:r w:rsidRPr="00C867DF">
        <w:t>в</w:t>
      </w:r>
      <w:r w:rsidRPr="00C867DF">
        <w:rPr>
          <w:spacing w:val="-13"/>
        </w:rPr>
        <w:t xml:space="preserve"> </w:t>
      </w:r>
      <w:r w:rsidRPr="00C867DF">
        <w:t>природном</w:t>
      </w:r>
      <w:r w:rsidRPr="00C867DF">
        <w:rPr>
          <w:spacing w:val="-12"/>
        </w:rPr>
        <w:t xml:space="preserve"> </w:t>
      </w:r>
      <w:r w:rsidRPr="00C867DF">
        <w:t>мире.</w:t>
      </w:r>
      <w:r w:rsidRPr="00C867DF">
        <w:rPr>
          <w:spacing w:val="-15"/>
        </w:rPr>
        <w:t xml:space="preserve"> </w:t>
      </w:r>
      <w:r w:rsidRPr="00C867DF">
        <w:t>Места</w:t>
      </w:r>
      <w:r w:rsidRPr="00C867DF">
        <w:rPr>
          <w:spacing w:val="-10"/>
        </w:rPr>
        <w:t xml:space="preserve"> </w:t>
      </w:r>
      <w:r w:rsidRPr="00C867DF">
        <w:t>обитания</w:t>
      </w:r>
      <w:r w:rsidRPr="00C867DF">
        <w:rPr>
          <w:spacing w:val="-2"/>
        </w:rPr>
        <w:t xml:space="preserve"> </w:t>
      </w:r>
      <w:r w:rsidRPr="00C867DF">
        <w:t>птиц.</w:t>
      </w:r>
    </w:p>
    <w:p w14:paraId="3C42ADA2" w14:textId="77777777" w:rsidR="00FB5991" w:rsidRPr="00C867DF" w:rsidRDefault="00FB5991" w:rsidP="00FB5991">
      <w:pPr>
        <w:pStyle w:val="a9"/>
        <w:ind w:left="233"/>
      </w:pPr>
      <w:r w:rsidRPr="00C867DF">
        <w:t>Забота</w:t>
      </w:r>
      <w:r w:rsidRPr="00C867DF">
        <w:rPr>
          <w:spacing w:val="-6"/>
        </w:rPr>
        <w:t xml:space="preserve"> </w:t>
      </w:r>
      <w:r w:rsidRPr="00C867DF">
        <w:t>о</w:t>
      </w:r>
      <w:r w:rsidRPr="00C867DF">
        <w:rPr>
          <w:spacing w:val="-5"/>
        </w:rPr>
        <w:t xml:space="preserve"> </w:t>
      </w:r>
      <w:r w:rsidRPr="00C867DF">
        <w:t>животных</w:t>
      </w:r>
      <w:r w:rsidRPr="00C867DF">
        <w:rPr>
          <w:spacing w:val="-5"/>
        </w:rPr>
        <w:t xml:space="preserve"> </w:t>
      </w:r>
      <w:r w:rsidRPr="00C867DF">
        <w:t>и</w:t>
      </w:r>
      <w:r w:rsidRPr="00C867DF">
        <w:rPr>
          <w:spacing w:val="-4"/>
        </w:rPr>
        <w:t xml:space="preserve"> </w:t>
      </w:r>
      <w:r w:rsidRPr="00C867DF">
        <w:t>птицах.</w:t>
      </w:r>
      <w:r w:rsidRPr="00C867DF">
        <w:rPr>
          <w:spacing w:val="-4"/>
        </w:rPr>
        <w:t xml:space="preserve"> </w:t>
      </w:r>
      <w:r w:rsidRPr="00C867DF">
        <w:t>Краеведческие</w:t>
      </w:r>
      <w:r w:rsidRPr="00C867DF">
        <w:rPr>
          <w:spacing w:val="-5"/>
        </w:rPr>
        <w:t xml:space="preserve"> </w:t>
      </w:r>
      <w:r w:rsidRPr="00C867DF">
        <w:t>сведения</w:t>
      </w:r>
      <w:r w:rsidRPr="00C867DF">
        <w:rPr>
          <w:spacing w:val="-3"/>
        </w:rPr>
        <w:t xml:space="preserve"> </w:t>
      </w:r>
      <w:r w:rsidRPr="00C867DF">
        <w:t>о</w:t>
      </w:r>
      <w:r w:rsidRPr="00C867DF">
        <w:rPr>
          <w:spacing w:val="-5"/>
        </w:rPr>
        <w:t xml:space="preserve"> </w:t>
      </w:r>
      <w:r w:rsidRPr="00C867DF">
        <w:t>птицах</w:t>
      </w:r>
      <w:r w:rsidRPr="00C867DF">
        <w:rPr>
          <w:spacing w:val="-4"/>
        </w:rPr>
        <w:t xml:space="preserve"> </w:t>
      </w:r>
      <w:r w:rsidRPr="00C867DF">
        <w:t>родного</w:t>
      </w:r>
      <w:r w:rsidRPr="00C867DF">
        <w:rPr>
          <w:spacing w:val="-4"/>
        </w:rPr>
        <w:t xml:space="preserve"> </w:t>
      </w:r>
      <w:r w:rsidRPr="00C867DF">
        <w:t>края.</w:t>
      </w:r>
    </w:p>
    <w:p w14:paraId="650BFDCF" w14:textId="77777777" w:rsidR="00FB5991" w:rsidRPr="00C867DF" w:rsidRDefault="00FB5991" w:rsidP="00FB5991">
      <w:pPr>
        <w:pStyle w:val="a9"/>
        <w:ind w:left="233" w:right="131"/>
      </w:pPr>
      <w:r w:rsidRPr="00C867DF">
        <w:t>Представления</w:t>
      </w:r>
      <w:r w:rsidRPr="00C867DF">
        <w:rPr>
          <w:spacing w:val="1"/>
        </w:rPr>
        <w:t xml:space="preserve"> </w:t>
      </w:r>
      <w:r w:rsidRPr="00C867DF">
        <w:t>о</w:t>
      </w:r>
      <w:r w:rsidRPr="00C867DF">
        <w:rPr>
          <w:spacing w:val="1"/>
        </w:rPr>
        <w:t xml:space="preserve"> </w:t>
      </w:r>
      <w:r w:rsidRPr="00C867DF">
        <w:t>потребностях</w:t>
      </w:r>
      <w:r w:rsidRPr="00C867DF">
        <w:rPr>
          <w:spacing w:val="1"/>
        </w:rPr>
        <w:t xml:space="preserve"> </w:t>
      </w:r>
      <w:r w:rsidRPr="00C867DF">
        <w:t>конкретных</w:t>
      </w:r>
      <w:r w:rsidRPr="00C867DF">
        <w:rPr>
          <w:spacing w:val="1"/>
        </w:rPr>
        <w:t xml:space="preserve"> </w:t>
      </w:r>
      <w:r w:rsidRPr="00C867DF">
        <w:t>животных</w:t>
      </w:r>
      <w:r w:rsidRPr="00C867DF">
        <w:rPr>
          <w:spacing w:val="1"/>
        </w:rPr>
        <w:t xml:space="preserve"> </w:t>
      </w:r>
      <w:r w:rsidRPr="00C867DF">
        <w:t>(свет,</w:t>
      </w:r>
      <w:r w:rsidRPr="00C867DF">
        <w:rPr>
          <w:spacing w:val="1"/>
        </w:rPr>
        <w:t xml:space="preserve"> </w:t>
      </w:r>
      <w:r w:rsidRPr="00C867DF">
        <w:t>воздух,</w:t>
      </w:r>
      <w:r w:rsidRPr="00C867DF">
        <w:rPr>
          <w:spacing w:val="1"/>
        </w:rPr>
        <w:t xml:space="preserve"> </w:t>
      </w:r>
      <w:r w:rsidRPr="00C867DF">
        <w:t>благоприятная</w:t>
      </w:r>
      <w:r w:rsidRPr="00C867DF">
        <w:rPr>
          <w:spacing w:val="1"/>
        </w:rPr>
        <w:t xml:space="preserve"> </w:t>
      </w:r>
      <w:r w:rsidRPr="00C867DF">
        <w:t>температура,</w:t>
      </w:r>
      <w:r w:rsidRPr="00C867DF">
        <w:rPr>
          <w:spacing w:val="1"/>
        </w:rPr>
        <w:t xml:space="preserve"> </w:t>
      </w:r>
      <w:r w:rsidRPr="00C867DF">
        <w:t>пища,</w:t>
      </w:r>
      <w:r w:rsidRPr="00C867DF">
        <w:rPr>
          <w:spacing w:val="1"/>
        </w:rPr>
        <w:t xml:space="preserve"> </w:t>
      </w:r>
      <w:r w:rsidRPr="00C867DF">
        <w:t>места</w:t>
      </w:r>
      <w:r w:rsidRPr="00C867DF">
        <w:rPr>
          <w:spacing w:val="1"/>
        </w:rPr>
        <w:t xml:space="preserve"> </w:t>
      </w:r>
      <w:r w:rsidRPr="00C867DF">
        <w:t>обитания,</w:t>
      </w:r>
      <w:r w:rsidRPr="00C867DF">
        <w:rPr>
          <w:spacing w:val="1"/>
        </w:rPr>
        <w:t xml:space="preserve"> </w:t>
      </w:r>
      <w:r w:rsidRPr="00C867DF">
        <w:t>приспособляемость</w:t>
      </w:r>
      <w:r w:rsidRPr="00C867DF">
        <w:rPr>
          <w:spacing w:val="1"/>
        </w:rPr>
        <w:t xml:space="preserve"> </w:t>
      </w:r>
      <w:r w:rsidRPr="00C867DF">
        <w:t>к</w:t>
      </w:r>
      <w:r w:rsidRPr="00C867DF">
        <w:rPr>
          <w:spacing w:val="1"/>
        </w:rPr>
        <w:t xml:space="preserve"> </w:t>
      </w:r>
      <w:r w:rsidRPr="00C867DF">
        <w:t>сезонным</w:t>
      </w:r>
      <w:r w:rsidRPr="00C867DF">
        <w:rPr>
          <w:spacing w:val="1"/>
        </w:rPr>
        <w:t xml:space="preserve"> </w:t>
      </w:r>
      <w:r w:rsidRPr="00C867DF">
        <w:t>изменениям</w:t>
      </w:r>
      <w:r w:rsidRPr="00C867DF">
        <w:rPr>
          <w:spacing w:val="1"/>
        </w:rPr>
        <w:t xml:space="preserve"> </w:t>
      </w:r>
      <w:r w:rsidRPr="00C867DF">
        <w:t>и</w:t>
      </w:r>
      <w:r w:rsidRPr="00C867DF">
        <w:rPr>
          <w:spacing w:val="1"/>
        </w:rPr>
        <w:t xml:space="preserve"> </w:t>
      </w:r>
      <w:r w:rsidRPr="00C867DF">
        <w:t>т.</w:t>
      </w:r>
      <w:r w:rsidRPr="00C867DF">
        <w:rPr>
          <w:spacing w:val="1"/>
        </w:rPr>
        <w:t xml:space="preserve"> </w:t>
      </w:r>
      <w:r w:rsidRPr="00C867DF">
        <w:t>п.).</w:t>
      </w:r>
      <w:r w:rsidRPr="00C867DF">
        <w:rPr>
          <w:spacing w:val="1"/>
        </w:rPr>
        <w:t xml:space="preserve"> </w:t>
      </w:r>
      <w:r w:rsidRPr="00C867DF">
        <w:t>Многообразие насекомых (жуки, пауки, бабочки, стрекозы, мошки, мухи, комары). Насекомые</w:t>
      </w:r>
      <w:r w:rsidRPr="00C867DF">
        <w:rPr>
          <w:spacing w:val="1"/>
        </w:rPr>
        <w:t xml:space="preserve"> </w:t>
      </w:r>
      <w:r w:rsidRPr="00C867DF">
        <w:t>зимой и летом. Среда обитания различных насекомых. Рассказы, сказки, стихотворения, загадки о</w:t>
      </w:r>
      <w:r w:rsidRPr="00C867DF">
        <w:rPr>
          <w:spacing w:val="1"/>
        </w:rPr>
        <w:t xml:space="preserve"> </w:t>
      </w:r>
      <w:r w:rsidRPr="00C867DF">
        <w:t>насекомых.</w:t>
      </w:r>
      <w:r w:rsidRPr="00C867DF">
        <w:rPr>
          <w:spacing w:val="1"/>
        </w:rPr>
        <w:t xml:space="preserve"> </w:t>
      </w:r>
      <w:r w:rsidRPr="00C867DF">
        <w:t>Человеческая</w:t>
      </w:r>
      <w:r w:rsidRPr="00C867DF">
        <w:rPr>
          <w:spacing w:val="1"/>
        </w:rPr>
        <w:t xml:space="preserve"> </w:t>
      </w:r>
      <w:r w:rsidRPr="00C867DF">
        <w:t>семья</w:t>
      </w:r>
      <w:r w:rsidRPr="00C867DF">
        <w:rPr>
          <w:spacing w:val="1"/>
        </w:rPr>
        <w:t xml:space="preserve"> </w:t>
      </w:r>
      <w:r w:rsidRPr="00C867DF">
        <w:t>и</w:t>
      </w:r>
      <w:r w:rsidRPr="00C867DF">
        <w:rPr>
          <w:spacing w:val="1"/>
        </w:rPr>
        <w:t xml:space="preserve"> </w:t>
      </w:r>
      <w:r w:rsidRPr="00C867DF">
        <w:t>семья</w:t>
      </w:r>
      <w:r w:rsidRPr="00C867DF">
        <w:rPr>
          <w:spacing w:val="1"/>
        </w:rPr>
        <w:t xml:space="preserve"> </w:t>
      </w:r>
      <w:r w:rsidRPr="00C867DF">
        <w:t>животного</w:t>
      </w:r>
      <w:r w:rsidRPr="00C867DF">
        <w:rPr>
          <w:spacing w:val="1"/>
        </w:rPr>
        <w:t xml:space="preserve"> </w:t>
      </w:r>
      <w:r w:rsidRPr="00C867DF">
        <w:t>(расширение</w:t>
      </w:r>
      <w:r w:rsidRPr="00C867DF">
        <w:rPr>
          <w:spacing w:val="1"/>
        </w:rPr>
        <w:t xml:space="preserve"> </w:t>
      </w:r>
      <w:r w:rsidRPr="00C867DF">
        <w:t>перечня</w:t>
      </w:r>
      <w:r w:rsidRPr="00C867DF">
        <w:rPr>
          <w:spacing w:val="1"/>
        </w:rPr>
        <w:t xml:space="preserve"> </w:t>
      </w:r>
      <w:r w:rsidRPr="00C867DF">
        <w:t>животных</w:t>
      </w:r>
      <w:r w:rsidRPr="00C867DF">
        <w:rPr>
          <w:spacing w:val="1"/>
        </w:rPr>
        <w:t xml:space="preserve"> </w:t>
      </w:r>
      <w:r w:rsidRPr="00C867DF">
        <w:t>для</w:t>
      </w:r>
      <w:r w:rsidRPr="00C867DF">
        <w:rPr>
          <w:spacing w:val="1"/>
        </w:rPr>
        <w:t xml:space="preserve"> </w:t>
      </w:r>
      <w:r w:rsidRPr="00C867DF">
        <w:t>ознакомления детей): сходство и различия. Родственные взаимоотношения в семьях животных и</w:t>
      </w:r>
      <w:r w:rsidRPr="00C867DF">
        <w:rPr>
          <w:spacing w:val="1"/>
        </w:rPr>
        <w:t xml:space="preserve"> </w:t>
      </w:r>
      <w:r w:rsidRPr="00C867DF">
        <w:t>человека (как люди, так и животные растят, кормят своих детенышей, живут вместе с ними, пока</w:t>
      </w:r>
      <w:r w:rsidRPr="00C867DF">
        <w:rPr>
          <w:spacing w:val="1"/>
        </w:rPr>
        <w:t xml:space="preserve"> </w:t>
      </w:r>
      <w:r w:rsidRPr="00C867DF">
        <w:t>они</w:t>
      </w:r>
      <w:r w:rsidRPr="00C867DF">
        <w:rPr>
          <w:spacing w:val="1"/>
        </w:rPr>
        <w:t xml:space="preserve"> </w:t>
      </w:r>
      <w:r w:rsidRPr="00C867DF">
        <w:t>не</w:t>
      </w:r>
      <w:r w:rsidRPr="00C867DF">
        <w:rPr>
          <w:spacing w:val="1"/>
        </w:rPr>
        <w:t xml:space="preserve"> </w:t>
      </w:r>
      <w:r w:rsidRPr="00C867DF">
        <w:t>вырастут,</w:t>
      </w:r>
      <w:r w:rsidRPr="00C867DF">
        <w:rPr>
          <w:spacing w:val="1"/>
        </w:rPr>
        <w:t xml:space="preserve"> </w:t>
      </w:r>
      <w:r w:rsidRPr="00C867DF">
        <w:t>и</w:t>
      </w:r>
      <w:r w:rsidRPr="00C867DF">
        <w:rPr>
          <w:spacing w:val="1"/>
        </w:rPr>
        <w:t xml:space="preserve"> </w:t>
      </w:r>
      <w:r w:rsidRPr="00C867DF">
        <w:t>т.</w:t>
      </w:r>
      <w:r w:rsidRPr="00C867DF">
        <w:rPr>
          <w:spacing w:val="1"/>
        </w:rPr>
        <w:t xml:space="preserve"> </w:t>
      </w:r>
      <w:r w:rsidRPr="00C867DF">
        <w:t>п.)</w:t>
      </w:r>
      <w:r w:rsidRPr="00C867DF">
        <w:rPr>
          <w:spacing w:val="1"/>
        </w:rPr>
        <w:t xml:space="preserve"> </w:t>
      </w:r>
      <w:r w:rsidRPr="00C867DF">
        <w:t>Экскурсии</w:t>
      </w:r>
      <w:r w:rsidRPr="00C867DF">
        <w:rPr>
          <w:spacing w:val="1"/>
        </w:rPr>
        <w:t xml:space="preserve"> </w:t>
      </w:r>
      <w:r w:rsidRPr="00C867DF">
        <w:t>в</w:t>
      </w:r>
      <w:r w:rsidRPr="00C867DF">
        <w:rPr>
          <w:spacing w:val="1"/>
        </w:rPr>
        <w:t xml:space="preserve"> </w:t>
      </w:r>
      <w:r w:rsidRPr="00C867DF">
        <w:t>зоологический</w:t>
      </w:r>
      <w:r w:rsidRPr="00C867DF">
        <w:rPr>
          <w:spacing w:val="1"/>
        </w:rPr>
        <w:t xml:space="preserve"> </w:t>
      </w:r>
      <w:r w:rsidRPr="00C867DF">
        <w:t>и</w:t>
      </w:r>
      <w:r w:rsidRPr="00C867DF">
        <w:rPr>
          <w:spacing w:val="1"/>
        </w:rPr>
        <w:t xml:space="preserve"> </w:t>
      </w:r>
      <w:r w:rsidRPr="00C867DF">
        <w:t>краеведческий</w:t>
      </w:r>
      <w:r w:rsidRPr="00C867DF">
        <w:rPr>
          <w:spacing w:val="1"/>
        </w:rPr>
        <w:t xml:space="preserve"> </w:t>
      </w:r>
      <w:r w:rsidRPr="00C867DF">
        <w:t>музеи,</w:t>
      </w:r>
      <w:r w:rsidRPr="00C867DF">
        <w:rPr>
          <w:spacing w:val="1"/>
        </w:rPr>
        <w:t xml:space="preserve"> </w:t>
      </w:r>
      <w:r w:rsidRPr="00C867DF">
        <w:t>в</w:t>
      </w:r>
      <w:r w:rsidRPr="00C867DF">
        <w:rPr>
          <w:spacing w:val="1"/>
        </w:rPr>
        <w:t xml:space="preserve"> </w:t>
      </w:r>
      <w:r w:rsidRPr="00C867DF">
        <w:t>зоопарк,</w:t>
      </w:r>
      <w:r w:rsidRPr="00C867DF">
        <w:rPr>
          <w:spacing w:val="1"/>
        </w:rPr>
        <w:t xml:space="preserve"> </w:t>
      </w:r>
      <w:r w:rsidRPr="00C867DF">
        <w:t>последующие</w:t>
      </w:r>
      <w:r w:rsidRPr="00C867DF">
        <w:rPr>
          <w:spacing w:val="1"/>
        </w:rPr>
        <w:t xml:space="preserve"> </w:t>
      </w:r>
      <w:r w:rsidRPr="00C867DF">
        <w:t>беседы,</w:t>
      </w:r>
      <w:r w:rsidRPr="00C867DF">
        <w:rPr>
          <w:spacing w:val="1"/>
        </w:rPr>
        <w:t xml:space="preserve"> </w:t>
      </w:r>
      <w:r w:rsidRPr="00C867DF">
        <w:t>чтение</w:t>
      </w:r>
      <w:r w:rsidRPr="00C867DF">
        <w:rPr>
          <w:spacing w:val="1"/>
        </w:rPr>
        <w:t xml:space="preserve"> </w:t>
      </w:r>
      <w:r w:rsidRPr="00C867DF">
        <w:t>литературных</w:t>
      </w:r>
      <w:r w:rsidRPr="00C867DF">
        <w:rPr>
          <w:spacing w:val="1"/>
        </w:rPr>
        <w:t xml:space="preserve"> </w:t>
      </w:r>
      <w:r w:rsidRPr="00C867DF">
        <w:t>произведений</w:t>
      </w:r>
      <w:r w:rsidRPr="00C867DF">
        <w:rPr>
          <w:spacing w:val="1"/>
        </w:rPr>
        <w:t xml:space="preserve"> </w:t>
      </w:r>
      <w:r w:rsidRPr="00C867DF">
        <w:t>о</w:t>
      </w:r>
      <w:r w:rsidRPr="00C867DF">
        <w:rPr>
          <w:spacing w:val="1"/>
        </w:rPr>
        <w:t xml:space="preserve"> </w:t>
      </w:r>
      <w:r w:rsidRPr="00C867DF">
        <w:t>жизни</w:t>
      </w:r>
      <w:r w:rsidRPr="00C867DF">
        <w:rPr>
          <w:spacing w:val="1"/>
        </w:rPr>
        <w:t xml:space="preserve"> </w:t>
      </w:r>
      <w:r w:rsidRPr="00C867DF">
        <w:t>животных</w:t>
      </w:r>
      <w:r w:rsidRPr="00C867DF">
        <w:rPr>
          <w:spacing w:val="1"/>
        </w:rPr>
        <w:t xml:space="preserve"> </w:t>
      </w:r>
      <w:r w:rsidRPr="00C867DF">
        <w:t>в</w:t>
      </w:r>
      <w:r w:rsidRPr="00C867DF">
        <w:rPr>
          <w:spacing w:val="1"/>
        </w:rPr>
        <w:t xml:space="preserve"> </w:t>
      </w:r>
      <w:r w:rsidRPr="00C867DF">
        <w:t>зоопарке.</w:t>
      </w:r>
      <w:r w:rsidRPr="00C867DF">
        <w:rPr>
          <w:spacing w:val="1"/>
        </w:rPr>
        <w:t xml:space="preserve"> </w:t>
      </w:r>
      <w:r w:rsidRPr="00C867DF">
        <w:t>Правильный</w:t>
      </w:r>
      <w:r w:rsidRPr="00C867DF">
        <w:rPr>
          <w:spacing w:val="-4"/>
        </w:rPr>
        <w:t xml:space="preserve"> </w:t>
      </w:r>
      <w:r w:rsidRPr="00C867DF">
        <w:t>уход</w:t>
      </w:r>
      <w:r w:rsidRPr="00C867DF">
        <w:rPr>
          <w:spacing w:val="-7"/>
        </w:rPr>
        <w:t xml:space="preserve"> </w:t>
      </w:r>
      <w:r w:rsidRPr="00C867DF">
        <w:t>за</w:t>
      </w:r>
      <w:r w:rsidRPr="00C867DF">
        <w:rPr>
          <w:spacing w:val="-6"/>
        </w:rPr>
        <w:t xml:space="preserve"> </w:t>
      </w:r>
      <w:r w:rsidRPr="00C867DF">
        <w:t>животными</w:t>
      </w:r>
      <w:r w:rsidRPr="00C867DF">
        <w:rPr>
          <w:spacing w:val="-5"/>
        </w:rPr>
        <w:t xml:space="preserve"> </w:t>
      </w:r>
      <w:r w:rsidRPr="00C867DF">
        <w:t>в</w:t>
      </w:r>
      <w:r w:rsidRPr="00C867DF">
        <w:rPr>
          <w:spacing w:val="-5"/>
        </w:rPr>
        <w:t xml:space="preserve"> </w:t>
      </w:r>
      <w:r w:rsidRPr="00C867DF">
        <w:t>зоопарке</w:t>
      </w:r>
      <w:r w:rsidRPr="00C867DF">
        <w:rPr>
          <w:spacing w:val="-5"/>
        </w:rPr>
        <w:t xml:space="preserve"> </w:t>
      </w:r>
      <w:r w:rsidRPr="00C867DF">
        <w:t>и</w:t>
      </w:r>
      <w:r w:rsidRPr="00C867DF">
        <w:rPr>
          <w:spacing w:val="-7"/>
        </w:rPr>
        <w:t xml:space="preserve"> </w:t>
      </w:r>
      <w:r w:rsidRPr="00C867DF">
        <w:t>забота</w:t>
      </w:r>
      <w:r w:rsidRPr="00C867DF">
        <w:rPr>
          <w:spacing w:val="-5"/>
        </w:rPr>
        <w:t xml:space="preserve"> </w:t>
      </w:r>
      <w:r w:rsidRPr="00C867DF">
        <w:t>о</w:t>
      </w:r>
      <w:r w:rsidRPr="00C867DF">
        <w:rPr>
          <w:spacing w:val="-5"/>
        </w:rPr>
        <w:t xml:space="preserve"> </w:t>
      </w:r>
      <w:r w:rsidRPr="00C867DF">
        <w:t>них.</w:t>
      </w:r>
      <w:r w:rsidRPr="00C867DF">
        <w:rPr>
          <w:spacing w:val="-4"/>
        </w:rPr>
        <w:t xml:space="preserve"> </w:t>
      </w:r>
      <w:r w:rsidRPr="00C867DF">
        <w:t>Наблюдения</w:t>
      </w:r>
      <w:r w:rsidRPr="00C867DF">
        <w:rPr>
          <w:spacing w:val="-4"/>
        </w:rPr>
        <w:t xml:space="preserve"> </w:t>
      </w:r>
      <w:r w:rsidRPr="00C867DF">
        <w:t>за</w:t>
      </w:r>
      <w:r w:rsidRPr="00C867DF">
        <w:rPr>
          <w:spacing w:val="-7"/>
        </w:rPr>
        <w:t xml:space="preserve"> </w:t>
      </w:r>
      <w:r w:rsidRPr="00C867DF">
        <w:t>аквариумными</w:t>
      </w:r>
      <w:r w:rsidRPr="00C867DF">
        <w:rPr>
          <w:spacing w:val="-5"/>
        </w:rPr>
        <w:t xml:space="preserve"> </w:t>
      </w:r>
      <w:r w:rsidRPr="00C867DF">
        <w:t>рыбками</w:t>
      </w:r>
      <w:r w:rsidRPr="00C867DF">
        <w:rPr>
          <w:spacing w:val="-57"/>
        </w:rPr>
        <w:t xml:space="preserve"> </w:t>
      </w:r>
      <w:r w:rsidRPr="00C867DF">
        <w:t>в</w:t>
      </w:r>
      <w:r w:rsidRPr="00C867DF">
        <w:rPr>
          <w:spacing w:val="-4"/>
        </w:rPr>
        <w:t xml:space="preserve"> </w:t>
      </w:r>
      <w:r w:rsidRPr="00C867DF">
        <w:t>кабинете экологии. Кормление</w:t>
      </w:r>
      <w:r w:rsidRPr="00C867DF">
        <w:rPr>
          <w:spacing w:val="-3"/>
        </w:rPr>
        <w:t xml:space="preserve"> </w:t>
      </w:r>
      <w:r w:rsidRPr="00C867DF">
        <w:t>и уход за</w:t>
      </w:r>
      <w:r w:rsidRPr="00C867DF">
        <w:rPr>
          <w:spacing w:val="-2"/>
        </w:rPr>
        <w:t xml:space="preserve"> </w:t>
      </w:r>
      <w:r w:rsidRPr="00C867DF">
        <w:t>ними</w:t>
      </w:r>
      <w:r w:rsidRPr="00C867DF">
        <w:rPr>
          <w:spacing w:val="1"/>
        </w:rPr>
        <w:t xml:space="preserve"> </w:t>
      </w:r>
      <w:r w:rsidRPr="00C867DF">
        <w:t>(вместе</w:t>
      </w:r>
      <w:r w:rsidRPr="00C867DF">
        <w:rPr>
          <w:spacing w:val="2"/>
        </w:rPr>
        <w:t xml:space="preserve"> </w:t>
      </w:r>
      <w:r w:rsidRPr="00C867DF">
        <w:t>со</w:t>
      </w:r>
      <w:r w:rsidRPr="00C867DF">
        <w:rPr>
          <w:spacing w:val="-1"/>
        </w:rPr>
        <w:t xml:space="preserve"> </w:t>
      </w:r>
      <w:r w:rsidRPr="00C867DF">
        <w:t>взрослыми).</w:t>
      </w:r>
    </w:p>
    <w:p w14:paraId="09430F7D" w14:textId="6F2819D8" w:rsidR="00FB5991" w:rsidRPr="00C867DF" w:rsidRDefault="00FB5991" w:rsidP="001B4EF8">
      <w:pPr>
        <w:sectPr w:rsidR="00FB5991" w:rsidRPr="00C867DF">
          <w:pgSz w:w="11940" w:h="16860"/>
          <w:pgMar w:top="1060" w:right="440" w:bottom="540" w:left="900" w:header="0" w:footer="262" w:gutter="0"/>
          <w:cols w:space="720"/>
        </w:sectPr>
      </w:pPr>
    </w:p>
    <w:p w14:paraId="00AAC707" w14:textId="77777777" w:rsidR="001B4EF8" w:rsidRPr="00C867DF" w:rsidRDefault="001B4EF8" w:rsidP="001B4EF8">
      <w:pPr>
        <w:pStyle w:val="a9"/>
        <w:spacing w:before="1"/>
        <w:ind w:left="233" w:right="140"/>
      </w:pPr>
      <w:r w:rsidRPr="00C867DF">
        <w:t>Стимулирование</w:t>
      </w:r>
      <w:r w:rsidRPr="00C867DF">
        <w:rPr>
          <w:spacing w:val="1"/>
        </w:rPr>
        <w:t xml:space="preserve"> </w:t>
      </w:r>
      <w:r w:rsidRPr="00C867DF">
        <w:t>желания</w:t>
      </w:r>
      <w:r w:rsidRPr="00C867DF">
        <w:rPr>
          <w:spacing w:val="1"/>
        </w:rPr>
        <w:t xml:space="preserve"> </w:t>
      </w:r>
      <w:r w:rsidRPr="00C867DF">
        <w:t>детей</w:t>
      </w:r>
      <w:r w:rsidRPr="00C867DF">
        <w:rPr>
          <w:spacing w:val="1"/>
        </w:rPr>
        <w:t xml:space="preserve"> </w:t>
      </w:r>
      <w:r w:rsidRPr="00C867DF">
        <w:t>рассказывать</w:t>
      </w:r>
      <w:r w:rsidRPr="00C867DF">
        <w:rPr>
          <w:spacing w:val="1"/>
        </w:rPr>
        <w:t xml:space="preserve"> </w:t>
      </w:r>
      <w:r w:rsidRPr="00C867DF">
        <w:t>взрослым</w:t>
      </w:r>
      <w:r w:rsidRPr="00C867DF">
        <w:rPr>
          <w:spacing w:val="1"/>
        </w:rPr>
        <w:t xml:space="preserve"> </w:t>
      </w:r>
      <w:r w:rsidRPr="00C867DF">
        <w:t>и</w:t>
      </w:r>
      <w:r w:rsidRPr="00C867DF">
        <w:rPr>
          <w:spacing w:val="1"/>
        </w:rPr>
        <w:t xml:space="preserve"> </w:t>
      </w:r>
      <w:r w:rsidRPr="00C867DF">
        <w:t>сверстникам</w:t>
      </w:r>
      <w:r w:rsidRPr="00C867DF">
        <w:rPr>
          <w:spacing w:val="1"/>
        </w:rPr>
        <w:t xml:space="preserve"> </w:t>
      </w:r>
      <w:r w:rsidRPr="00C867DF">
        <w:t>о</w:t>
      </w:r>
      <w:r w:rsidRPr="00C867DF">
        <w:rPr>
          <w:spacing w:val="1"/>
        </w:rPr>
        <w:t xml:space="preserve"> </w:t>
      </w:r>
      <w:r w:rsidRPr="00C867DF">
        <w:t>повадках,</w:t>
      </w:r>
      <w:r w:rsidRPr="00C867DF">
        <w:rPr>
          <w:spacing w:val="1"/>
        </w:rPr>
        <w:t xml:space="preserve"> </w:t>
      </w:r>
      <w:r w:rsidRPr="00C867DF">
        <w:t>особенностях окраски, строении рыбок. Беседы по произведениям о животных, птицах, рыбах с</w:t>
      </w:r>
      <w:r w:rsidRPr="00C867DF">
        <w:rPr>
          <w:spacing w:val="1"/>
        </w:rPr>
        <w:t xml:space="preserve"> </w:t>
      </w:r>
      <w:r w:rsidRPr="00C867DF">
        <w:t>использованием</w:t>
      </w:r>
      <w:r w:rsidRPr="00C867DF">
        <w:rPr>
          <w:spacing w:val="1"/>
        </w:rPr>
        <w:t xml:space="preserve"> </w:t>
      </w:r>
      <w:r w:rsidRPr="00C867DF">
        <w:t>игрушек,</w:t>
      </w:r>
      <w:r w:rsidRPr="00C867DF">
        <w:rPr>
          <w:spacing w:val="1"/>
        </w:rPr>
        <w:t xml:space="preserve"> </w:t>
      </w:r>
      <w:r w:rsidRPr="00C867DF">
        <w:t>картинок,</w:t>
      </w:r>
      <w:r w:rsidRPr="00C867DF">
        <w:rPr>
          <w:spacing w:val="1"/>
        </w:rPr>
        <w:t xml:space="preserve"> </w:t>
      </w:r>
      <w:r w:rsidRPr="00C867DF">
        <w:t>комментированного</w:t>
      </w:r>
      <w:r w:rsidRPr="00C867DF">
        <w:rPr>
          <w:spacing w:val="1"/>
        </w:rPr>
        <w:t xml:space="preserve"> </w:t>
      </w:r>
      <w:r w:rsidRPr="00C867DF">
        <w:t>рисования,</w:t>
      </w:r>
      <w:r w:rsidRPr="00C867DF">
        <w:rPr>
          <w:spacing w:val="1"/>
        </w:rPr>
        <w:t xml:space="preserve"> </w:t>
      </w:r>
      <w:r w:rsidRPr="00C867DF">
        <w:t>детских</w:t>
      </w:r>
      <w:r w:rsidRPr="00C867DF">
        <w:rPr>
          <w:spacing w:val="1"/>
        </w:rPr>
        <w:t xml:space="preserve"> </w:t>
      </w:r>
      <w:r w:rsidRPr="00C867DF">
        <w:t>рисунков</w:t>
      </w:r>
      <w:r w:rsidRPr="00C867DF">
        <w:rPr>
          <w:spacing w:val="1"/>
        </w:rPr>
        <w:t xml:space="preserve"> </w:t>
      </w:r>
      <w:r w:rsidRPr="00C867DF">
        <w:t>и</w:t>
      </w:r>
      <w:r w:rsidRPr="00C867DF">
        <w:rPr>
          <w:spacing w:val="1"/>
        </w:rPr>
        <w:t xml:space="preserve"> </w:t>
      </w:r>
      <w:r w:rsidRPr="00C867DF">
        <w:t>аппликаций,</w:t>
      </w:r>
      <w:r w:rsidRPr="00C867DF">
        <w:rPr>
          <w:spacing w:val="1"/>
        </w:rPr>
        <w:t xml:space="preserve"> </w:t>
      </w:r>
      <w:r w:rsidRPr="00C867DF">
        <w:t>лепных</w:t>
      </w:r>
      <w:r w:rsidRPr="00C867DF">
        <w:rPr>
          <w:spacing w:val="1"/>
        </w:rPr>
        <w:t xml:space="preserve"> </w:t>
      </w:r>
      <w:r w:rsidRPr="00C867DF">
        <w:t>поделок</w:t>
      </w:r>
      <w:r w:rsidRPr="00C867DF">
        <w:rPr>
          <w:spacing w:val="1"/>
        </w:rPr>
        <w:t xml:space="preserve"> </w:t>
      </w:r>
      <w:r w:rsidRPr="00C867DF">
        <w:t>и</w:t>
      </w:r>
      <w:r w:rsidRPr="00C867DF">
        <w:rPr>
          <w:spacing w:val="1"/>
        </w:rPr>
        <w:t xml:space="preserve"> </w:t>
      </w:r>
      <w:r w:rsidRPr="00C867DF">
        <w:t>др.</w:t>
      </w:r>
      <w:r w:rsidRPr="00C867DF">
        <w:rPr>
          <w:spacing w:val="1"/>
        </w:rPr>
        <w:t xml:space="preserve"> </w:t>
      </w:r>
      <w:r w:rsidRPr="00C867DF">
        <w:t>Составление</w:t>
      </w:r>
      <w:r w:rsidRPr="00C867DF">
        <w:rPr>
          <w:spacing w:val="1"/>
        </w:rPr>
        <w:t xml:space="preserve"> </w:t>
      </w:r>
      <w:r w:rsidRPr="00C867DF">
        <w:t>детьми</w:t>
      </w:r>
      <w:r w:rsidRPr="00C867DF">
        <w:rPr>
          <w:spacing w:val="1"/>
        </w:rPr>
        <w:t xml:space="preserve"> </w:t>
      </w:r>
      <w:r w:rsidRPr="00C867DF">
        <w:t>коротких</w:t>
      </w:r>
      <w:r w:rsidRPr="00C867DF">
        <w:rPr>
          <w:spacing w:val="1"/>
        </w:rPr>
        <w:t xml:space="preserve"> </w:t>
      </w:r>
      <w:r w:rsidRPr="00C867DF">
        <w:t>рассказов</w:t>
      </w:r>
      <w:r w:rsidRPr="00C867DF">
        <w:rPr>
          <w:spacing w:val="1"/>
        </w:rPr>
        <w:t xml:space="preserve"> </w:t>
      </w:r>
      <w:r w:rsidRPr="00C867DF">
        <w:t>по</w:t>
      </w:r>
      <w:r w:rsidRPr="00C867DF">
        <w:rPr>
          <w:spacing w:val="1"/>
        </w:rPr>
        <w:t xml:space="preserve"> </w:t>
      </w:r>
      <w:r w:rsidRPr="00C867DF">
        <w:t>сюжетам</w:t>
      </w:r>
      <w:r w:rsidRPr="00C867DF">
        <w:rPr>
          <w:spacing w:val="1"/>
        </w:rPr>
        <w:t xml:space="preserve"> </w:t>
      </w:r>
      <w:r w:rsidRPr="00C867DF">
        <w:t>собственных</w:t>
      </w:r>
      <w:r w:rsidRPr="00C867DF">
        <w:rPr>
          <w:spacing w:val="-1"/>
        </w:rPr>
        <w:t xml:space="preserve"> </w:t>
      </w:r>
      <w:r w:rsidRPr="00C867DF">
        <w:t>рисунков,</w:t>
      </w:r>
      <w:r w:rsidRPr="00C867DF">
        <w:rPr>
          <w:spacing w:val="-5"/>
        </w:rPr>
        <w:t xml:space="preserve"> </w:t>
      </w:r>
      <w:r w:rsidRPr="00C867DF">
        <w:t>поделок и т.п.</w:t>
      </w:r>
    </w:p>
    <w:p w14:paraId="32A21237" w14:textId="77777777" w:rsidR="001B4EF8" w:rsidRPr="00C867DF" w:rsidRDefault="001B4EF8" w:rsidP="001B4EF8">
      <w:pPr>
        <w:pStyle w:val="a9"/>
        <w:spacing w:before="2"/>
        <w:ind w:left="233" w:right="130"/>
      </w:pPr>
      <w:r w:rsidRPr="00C867DF">
        <w:rPr>
          <w:i/>
        </w:rPr>
        <w:t>Ознакомление с растительным миром</w:t>
      </w:r>
      <w:r w:rsidRPr="00C867DF">
        <w:t>. Расширение представлений детей о взаимосвязи и</w:t>
      </w:r>
      <w:r w:rsidRPr="00C867DF">
        <w:rPr>
          <w:spacing w:val="1"/>
        </w:rPr>
        <w:t xml:space="preserve"> </w:t>
      </w:r>
      <w:r w:rsidRPr="00C867DF">
        <w:t>взаимозависимости</w:t>
      </w:r>
      <w:r w:rsidRPr="00C867DF">
        <w:rPr>
          <w:spacing w:val="1"/>
        </w:rPr>
        <w:t xml:space="preserve"> </w:t>
      </w:r>
      <w:r w:rsidRPr="00C867DF">
        <w:t>жизнедеятельности</w:t>
      </w:r>
      <w:r w:rsidRPr="00C867DF">
        <w:rPr>
          <w:spacing w:val="1"/>
        </w:rPr>
        <w:t xml:space="preserve"> </w:t>
      </w:r>
      <w:r w:rsidRPr="00C867DF">
        <w:t>человека и</w:t>
      </w:r>
      <w:r w:rsidRPr="00C867DF">
        <w:rPr>
          <w:spacing w:val="1"/>
        </w:rPr>
        <w:t xml:space="preserve"> </w:t>
      </w:r>
      <w:r w:rsidRPr="00C867DF">
        <w:t>природы</w:t>
      </w:r>
      <w:r w:rsidRPr="00C867DF">
        <w:rPr>
          <w:spacing w:val="1"/>
        </w:rPr>
        <w:t xml:space="preserve"> </w:t>
      </w:r>
      <w:r w:rsidRPr="00C867DF">
        <w:t>(в ходе наблюдений,</w:t>
      </w:r>
      <w:r w:rsidRPr="00C867DF">
        <w:rPr>
          <w:spacing w:val="1"/>
        </w:rPr>
        <w:t xml:space="preserve"> </w:t>
      </w:r>
      <w:r w:rsidRPr="00C867DF">
        <w:t>в</w:t>
      </w:r>
      <w:r w:rsidRPr="00C867DF">
        <w:rPr>
          <w:spacing w:val="1"/>
        </w:rPr>
        <w:t xml:space="preserve"> </w:t>
      </w:r>
      <w:r w:rsidRPr="00C867DF">
        <w:t>различных</w:t>
      </w:r>
      <w:r w:rsidRPr="00C867DF">
        <w:rPr>
          <w:spacing w:val="1"/>
        </w:rPr>
        <w:t xml:space="preserve"> </w:t>
      </w:r>
      <w:r w:rsidRPr="00C867DF">
        <w:t>игровых ситуациях, в театрализованных играх, пантомимах и этюдах). Формирование понимания</w:t>
      </w:r>
      <w:r w:rsidRPr="00C867DF">
        <w:rPr>
          <w:spacing w:val="1"/>
        </w:rPr>
        <w:t xml:space="preserve"> </w:t>
      </w:r>
      <w:r w:rsidRPr="00C867DF">
        <w:t>того, что растения — живые организмы. Наблюдение за трудом взрослых в природе, выполнение</w:t>
      </w:r>
      <w:r w:rsidRPr="00C867DF">
        <w:rPr>
          <w:spacing w:val="1"/>
        </w:rPr>
        <w:t xml:space="preserve"> </w:t>
      </w:r>
      <w:r w:rsidRPr="00C867DF">
        <w:t>трудовых поручений по уходу за растениями. Наблюдения, беседы, игры и чтение литературы о</w:t>
      </w:r>
      <w:r w:rsidRPr="00C867DF">
        <w:rPr>
          <w:spacing w:val="1"/>
        </w:rPr>
        <w:t xml:space="preserve"> </w:t>
      </w:r>
      <w:r w:rsidRPr="00C867DF">
        <w:t>растениях, рассматривание иллюстраций о том, как человек заботится о растениях. Наблюдения,</w:t>
      </w:r>
      <w:r w:rsidRPr="00C867DF">
        <w:rPr>
          <w:spacing w:val="1"/>
        </w:rPr>
        <w:t xml:space="preserve"> </w:t>
      </w:r>
      <w:r w:rsidRPr="00C867DF">
        <w:t>экскурсии,</w:t>
      </w:r>
      <w:r w:rsidRPr="00C867DF">
        <w:rPr>
          <w:spacing w:val="1"/>
        </w:rPr>
        <w:t xml:space="preserve"> </w:t>
      </w:r>
      <w:r w:rsidRPr="00C867DF">
        <w:t>дидактические</w:t>
      </w:r>
      <w:r w:rsidRPr="00C867DF">
        <w:rPr>
          <w:spacing w:val="1"/>
        </w:rPr>
        <w:t xml:space="preserve"> </w:t>
      </w:r>
      <w:r w:rsidRPr="00C867DF">
        <w:t>игры,</w:t>
      </w:r>
      <w:r w:rsidRPr="00C867DF">
        <w:rPr>
          <w:spacing w:val="1"/>
        </w:rPr>
        <w:t xml:space="preserve"> </w:t>
      </w:r>
      <w:r w:rsidRPr="00C867DF">
        <w:t>отражающие</w:t>
      </w:r>
      <w:r w:rsidRPr="00C867DF">
        <w:rPr>
          <w:spacing w:val="1"/>
        </w:rPr>
        <w:t xml:space="preserve"> </w:t>
      </w:r>
      <w:r w:rsidRPr="00C867DF">
        <w:t>представления</w:t>
      </w:r>
      <w:r w:rsidRPr="00C867DF">
        <w:rPr>
          <w:spacing w:val="1"/>
        </w:rPr>
        <w:t xml:space="preserve"> </w:t>
      </w:r>
      <w:r w:rsidRPr="00C867DF">
        <w:t>о</w:t>
      </w:r>
      <w:r w:rsidRPr="00C867DF">
        <w:rPr>
          <w:spacing w:val="1"/>
        </w:rPr>
        <w:t xml:space="preserve"> </w:t>
      </w:r>
      <w:r w:rsidRPr="00C867DF">
        <w:t>растениях</w:t>
      </w:r>
      <w:r w:rsidRPr="00C867DF">
        <w:rPr>
          <w:spacing w:val="1"/>
        </w:rPr>
        <w:t xml:space="preserve"> </w:t>
      </w:r>
      <w:r w:rsidRPr="00C867DF">
        <w:t>родного</w:t>
      </w:r>
      <w:r w:rsidRPr="00C867DF">
        <w:rPr>
          <w:spacing w:val="1"/>
        </w:rPr>
        <w:t xml:space="preserve"> </w:t>
      </w:r>
      <w:r w:rsidRPr="00C867DF">
        <w:t>края.</w:t>
      </w:r>
      <w:r w:rsidRPr="00C867DF">
        <w:rPr>
          <w:spacing w:val="1"/>
        </w:rPr>
        <w:t xml:space="preserve"> </w:t>
      </w:r>
      <w:r w:rsidRPr="00C867DF">
        <w:t>Их</w:t>
      </w:r>
      <w:r w:rsidRPr="00C867DF">
        <w:rPr>
          <w:spacing w:val="1"/>
        </w:rPr>
        <w:t xml:space="preserve"> </w:t>
      </w:r>
      <w:r w:rsidRPr="00C867DF">
        <w:t>названия. Характерные признаки (форма листьев, окраска цветов и т. п.). Комнатные растения, их</w:t>
      </w:r>
      <w:r w:rsidRPr="00C867DF">
        <w:rPr>
          <w:spacing w:val="1"/>
        </w:rPr>
        <w:t xml:space="preserve"> </w:t>
      </w:r>
      <w:r w:rsidRPr="00C867DF">
        <w:t>характерные признаки (форма листьев, окраска цветов и т. п.). Корень, стебель, листья, цветок.</w:t>
      </w:r>
      <w:r w:rsidRPr="00C867DF">
        <w:rPr>
          <w:spacing w:val="1"/>
        </w:rPr>
        <w:t xml:space="preserve"> </w:t>
      </w:r>
      <w:r w:rsidRPr="00C867DF">
        <w:t>Экспериментирование</w:t>
      </w:r>
      <w:r w:rsidRPr="00C867DF">
        <w:rPr>
          <w:spacing w:val="1"/>
        </w:rPr>
        <w:t xml:space="preserve"> </w:t>
      </w:r>
      <w:r w:rsidRPr="00C867DF">
        <w:t>(наблюдение</w:t>
      </w:r>
      <w:r w:rsidRPr="00C867DF">
        <w:rPr>
          <w:spacing w:val="1"/>
        </w:rPr>
        <w:t xml:space="preserve"> </w:t>
      </w:r>
      <w:r w:rsidRPr="00C867DF">
        <w:t>за</w:t>
      </w:r>
      <w:r w:rsidRPr="00C867DF">
        <w:rPr>
          <w:spacing w:val="1"/>
        </w:rPr>
        <w:t xml:space="preserve"> </w:t>
      </w:r>
      <w:r w:rsidRPr="00C867DF">
        <w:t>ростом</w:t>
      </w:r>
      <w:r w:rsidRPr="00C867DF">
        <w:rPr>
          <w:spacing w:val="1"/>
        </w:rPr>
        <w:t xml:space="preserve"> </w:t>
      </w:r>
      <w:r w:rsidRPr="00C867DF">
        <w:t>растений,</w:t>
      </w:r>
      <w:r w:rsidRPr="00C867DF">
        <w:rPr>
          <w:spacing w:val="1"/>
        </w:rPr>
        <w:t xml:space="preserve"> </w:t>
      </w:r>
      <w:r w:rsidRPr="00C867DF">
        <w:t>посадка</w:t>
      </w:r>
      <w:r w:rsidRPr="00C867DF">
        <w:rPr>
          <w:spacing w:val="1"/>
        </w:rPr>
        <w:t xml:space="preserve"> </w:t>
      </w:r>
      <w:r w:rsidRPr="00C867DF">
        <w:t>лука,</w:t>
      </w:r>
      <w:r w:rsidRPr="00C867DF">
        <w:rPr>
          <w:spacing w:val="1"/>
        </w:rPr>
        <w:t xml:space="preserve"> </w:t>
      </w:r>
      <w:r w:rsidRPr="00C867DF">
        <w:t>луковичных</w:t>
      </w:r>
      <w:r w:rsidRPr="00C867DF">
        <w:rPr>
          <w:spacing w:val="1"/>
        </w:rPr>
        <w:t xml:space="preserve"> </w:t>
      </w:r>
      <w:r w:rsidRPr="00C867DF">
        <w:t>растений,</w:t>
      </w:r>
      <w:r w:rsidRPr="00C867DF">
        <w:rPr>
          <w:spacing w:val="1"/>
        </w:rPr>
        <w:t xml:space="preserve"> </w:t>
      </w:r>
      <w:r w:rsidRPr="00C867DF">
        <w:t>укропа). Беседы, практические примеры о значении растений в жизни человека (использование в</w:t>
      </w:r>
      <w:r w:rsidRPr="00C867DF">
        <w:rPr>
          <w:spacing w:val="1"/>
        </w:rPr>
        <w:t xml:space="preserve"> </w:t>
      </w:r>
      <w:r w:rsidRPr="00C867DF">
        <w:t>питании, в изготовлении предметов, необходимых в быту и т. д.). Рассматривание мебели, игрушек</w:t>
      </w:r>
      <w:r w:rsidRPr="00C867DF">
        <w:rPr>
          <w:spacing w:val="-57"/>
        </w:rPr>
        <w:t xml:space="preserve"> </w:t>
      </w:r>
      <w:r w:rsidRPr="00C867DF">
        <w:t>из</w:t>
      </w:r>
      <w:r w:rsidRPr="00C867DF">
        <w:rPr>
          <w:spacing w:val="1"/>
        </w:rPr>
        <w:t xml:space="preserve"> </w:t>
      </w:r>
      <w:r w:rsidRPr="00C867DF">
        <w:t>дерева.</w:t>
      </w:r>
      <w:r w:rsidRPr="00C867DF">
        <w:rPr>
          <w:spacing w:val="1"/>
        </w:rPr>
        <w:t xml:space="preserve"> </w:t>
      </w:r>
      <w:r w:rsidRPr="00C867DF">
        <w:t>Игры</w:t>
      </w:r>
      <w:r w:rsidRPr="00C867DF">
        <w:rPr>
          <w:spacing w:val="1"/>
        </w:rPr>
        <w:t xml:space="preserve"> </w:t>
      </w:r>
      <w:r w:rsidRPr="00C867DF">
        <w:t>с</w:t>
      </w:r>
      <w:r w:rsidRPr="00C867DF">
        <w:rPr>
          <w:spacing w:val="1"/>
        </w:rPr>
        <w:t xml:space="preserve"> </w:t>
      </w:r>
      <w:r w:rsidRPr="00C867DF">
        <w:t>игрушками</w:t>
      </w:r>
      <w:r w:rsidRPr="00C867DF">
        <w:rPr>
          <w:spacing w:val="1"/>
        </w:rPr>
        <w:t xml:space="preserve"> </w:t>
      </w:r>
      <w:r w:rsidRPr="00C867DF">
        <w:t>из</w:t>
      </w:r>
      <w:r w:rsidRPr="00C867DF">
        <w:rPr>
          <w:spacing w:val="1"/>
        </w:rPr>
        <w:t xml:space="preserve"> </w:t>
      </w:r>
      <w:r w:rsidRPr="00C867DF">
        <w:t>дерева.</w:t>
      </w:r>
      <w:r w:rsidRPr="00C867DF">
        <w:rPr>
          <w:spacing w:val="1"/>
        </w:rPr>
        <w:t xml:space="preserve"> </w:t>
      </w:r>
      <w:r w:rsidRPr="00C867DF">
        <w:t>Чтение</w:t>
      </w:r>
      <w:r w:rsidRPr="00C867DF">
        <w:rPr>
          <w:spacing w:val="1"/>
        </w:rPr>
        <w:t xml:space="preserve"> </w:t>
      </w:r>
      <w:r w:rsidRPr="00C867DF">
        <w:t>и</w:t>
      </w:r>
      <w:r w:rsidRPr="00C867DF">
        <w:rPr>
          <w:spacing w:val="1"/>
        </w:rPr>
        <w:t xml:space="preserve"> </w:t>
      </w:r>
      <w:r w:rsidRPr="00C867DF">
        <w:t>беседы</w:t>
      </w:r>
      <w:r w:rsidRPr="00C867DF">
        <w:rPr>
          <w:spacing w:val="1"/>
        </w:rPr>
        <w:t xml:space="preserve"> </w:t>
      </w:r>
      <w:r w:rsidRPr="00C867DF">
        <w:t>по</w:t>
      </w:r>
      <w:r w:rsidRPr="00C867DF">
        <w:rPr>
          <w:spacing w:val="1"/>
        </w:rPr>
        <w:t xml:space="preserve"> </w:t>
      </w:r>
      <w:r w:rsidRPr="00C867DF">
        <w:t>прочитанным</w:t>
      </w:r>
      <w:r w:rsidRPr="00C867DF">
        <w:rPr>
          <w:spacing w:val="1"/>
        </w:rPr>
        <w:t xml:space="preserve"> </w:t>
      </w:r>
      <w:r w:rsidRPr="00C867DF">
        <w:t>произведениям</w:t>
      </w:r>
      <w:r w:rsidRPr="00C867DF">
        <w:rPr>
          <w:spacing w:val="1"/>
        </w:rPr>
        <w:t xml:space="preserve"> </w:t>
      </w:r>
      <w:r w:rsidRPr="00C867DF">
        <w:t>с</w:t>
      </w:r>
      <w:r w:rsidRPr="00C867DF">
        <w:rPr>
          <w:spacing w:val="-57"/>
        </w:rPr>
        <w:t xml:space="preserve"> </w:t>
      </w:r>
      <w:r w:rsidRPr="00C867DF">
        <w:t>использованием живых растений, их моделей, игрушек, картинок, комментированного рисования,</w:t>
      </w:r>
      <w:r w:rsidRPr="00C867DF">
        <w:rPr>
          <w:spacing w:val="1"/>
        </w:rPr>
        <w:t xml:space="preserve"> </w:t>
      </w:r>
      <w:r w:rsidRPr="00C867DF">
        <w:t>детских</w:t>
      </w:r>
      <w:r w:rsidRPr="00C867DF">
        <w:rPr>
          <w:spacing w:val="-1"/>
        </w:rPr>
        <w:t xml:space="preserve"> </w:t>
      </w:r>
      <w:r w:rsidRPr="00C867DF">
        <w:t>рисунков</w:t>
      </w:r>
      <w:r w:rsidRPr="00C867DF">
        <w:rPr>
          <w:spacing w:val="-3"/>
        </w:rPr>
        <w:t xml:space="preserve"> </w:t>
      </w:r>
      <w:r w:rsidRPr="00C867DF">
        <w:t>и аппликаций, лепных</w:t>
      </w:r>
      <w:r w:rsidRPr="00C867DF">
        <w:rPr>
          <w:spacing w:val="-1"/>
        </w:rPr>
        <w:t xml:space="preserve"> </w:t>
      </w:r>
      <w:r w:rsidRPr="00C867DF">
        <w:t>поделок и</w:t>
      </w:r>
      <w:r w:rsidRPr="00C867DF">
        <w:rPr>
          <w:spacing w:val="1"/>
        </w:rPr>
        <w:t xml:space="preserve"> </w:t>
      </w:r>
      <w:r w:rsidRPr="00C867DF">
        <w:t>т. д.</w:t>
      </w:r>
    </w:p>
    <w:p w14:paraId="0EA18414" w14:textId="77777777" w:rsidR="001B4EF8" w:rsidRPr="00C867DF" w:rsidRDefault="001B4EF8" w:rsidP="001B4EF8">
      <w:pPr>
        <w:pStyle w:val="a9"/>
        <w:spacing w:before="1"/>
        <w:ind w:left="233" w:right="134"/>
      </w:pPr>
      <w:r w:rsidRPr="00C867DF">
        <w:rPr>
          <w:i/>
        </w:rPr>
        <w:t>Ознакомление</w:t>
      </w:r>
      <w:r w:rsidRPr="00C867DF">
        <w:rPr>
          <w:i/>
          <w:spacing w:val="1"/>
        </w:rPr>
        <w:t xml:space="preserve"> </w:t>
      </w:r>
      <w:r w:rsidRPr="00C867DF">
        <w:rPr>
          <w:i/>
        </w:rPr>
        <w:t>с</w:t>
      </w:r>
      <w:r w:rsidRPr="00C867DF">
        <w:rPr>
          <w:i/>
          <w:spacing w:val="1"/>
        </w:rPr>
        <w:t xml:space="preserve"> </w:t>
      </w:r>
      <w:r w:rsidRPr="00C867DF">
        <w:rPr>
          <w:i/>
        </w:rPr>
        <w:t>минералами</w:t>
      </w:r>
      <w:r w:rsidRPr="00C867DF">
        <w:t>.</w:t>
      </w:r>
      <w:r w:rsidRPr="00C867DF">
        <w:rPr>
          <w:spacing w:val="1"/>
        </w:rPr>
        <w:t xml:space="preserve"> </w:t>
      </w:r>
      <w:r w:rsidRPr="00C867DF">
        <w:t>Наблюдения,</w:t>
      </w:r>
      <w:r w:rsidRPr="00C867DF">
        <w:rPr>
          <w:spacing w:val="1"/>
        </w:rPr>
        <w:t xml:space="preserve"> </w:t>
      </w:r>
      <w:r w:rsidRPr="00C867DF">
        <w:t>чтение</w:t>
      </w:r>
      <w:r w:rsidRPr="00C867DF">
        <w:rPr>
          <w:spacing w:val="1"/>
        </w:rPr>
        <w:t xml:space="preserve"> </w:t>
      </w:r>
      <w:r w:rsidRPr="00C867DF">
        <w:t>литературы,</w:t>
      </w:r>
      <w:r w:rsidRPr="00C867DF">
        <w:rPr>
          <w:spacing w:val="1"/>
        </w:rPr>
        <w:t xml:space="preserve"> </w:t>
      </w:r>
      <w:r w:rsidRPr="00C867DF">
        <w:t>практическое</w:t>
      </w:r>
      <w:r w:rsidRPr="00C867DF">
        <w:rPr>
          <w:spacing w:val="1"/>
        </w:rPr>
        <w:t xml:space="preserve"> </w:t>
      </w:r>
      <w:r w:rsidRPr="00C867DF">
        <w:t>экспериментирование с наиболее известными минералами (песок, соль, камни, глина). Горы и</w:t>
      </w:r>
      <w:r w:rsidRPr="00C867DF">
        <w:rPr>
          <w:spacing w:val="1"/>
        </w:rPr>
        <w:t xml:space="preserve"> </w:t>
      </w:r>
      <w:r w:rsidRPr="00C867DF">
        <w:t>песок. Пустыни. Различные состояния песка, глины. Песчаные бури. Соляные озера. Пресная и</w:t>
      </w:r>
      <w:r w:rsidRPr="00C867DF">
        <w:rPr>
          <w:spacing w:val="1"/>
        </w:rPr>
        <w:t xml:space="preserve"> </w:t>
      </w:r>
      <w:r w:rsidRPr="00C867DF">
        <w:t>соленая вода. Соль в жизни человека и животных. Чтение литературных произведений и беседы по</w:t>
      </w:r>
      <w:r w:rsidRPr="00C867DF">
        <w:rPr>
          <w:spacing w:val="-57"/>
        </w:rPr>
        <w:t xml:space="preserve"> </w:t>
      </w:r>
      <w:r w:rsidRPr="00C867DF">
        <w:t>прочитанным произведениям с использованием минералов, игрушек из глины, поделок из пата,</w:t>
      </w:r>
      <w:r w:rsidRPr="00C867DF">
        <w:rPr>
          <w:spacing w:val="1"/>
        </w:rPr>
        <w:t xml:space="preserve"> </w:t>
      </w:r>
      <w:r w:rsidRPr="00C867DF">
        <w:t>иллюстраций.</w:t>
      </w:r>
      <w:r w:rsidRPr="00C867DF">
        <w:rPr>
          <w:spacing w:val="1"/>
        </w:rPr>
        <w:t xml:space="preserve"> </w:t>
      </w:r>
      <w:r w:rsidRPr="00C867DF">
        <w:t>Комментированное</w:t>
      </w:r>
      <w:r w:rsidRPr="00C867DF">
        <w:rPr>
          <w:spacing w:val="1"/>
        </w:rPr>
        <w:t xml:space="preserve"> </w:t>
      </w:r>
      <w:r w:rsidRPr="00C867DF">
        <w:t>рисование,</w:t>
      </w:r>
      <w:r w:rsidRPr="00C867DF">
        <w:rPr>
          <w:spacing w:val="1"/>
        </w:rPr>
        <w:t xml:space="preserve"> </w:t>
      </w:r>
      <w:r w:rsidRPr="00C867DF">
        <w:t>рисунки</w:t>
      </w:r>
      <w:r w:rsidRPr="00C867DF">
        <w:rPr>
          <w:spacing w:val="1"/>
        </w:rPr>
        <w:t xml:space="preserve"> </w:t>
      </w:r>
      <w:r w:rsidRPr="00C867DF">
        <w:t>детей,</w:t>
      </w:r>
      <w:r w:rsidRPr="00C867DF">
        <w:rPr>
          <w:spacing w:val="1"/>
        </w:rPr>
        <w:t xml:space="preserve"> </w:t>
      </w:r>
      <w:r w:rsidRPr="00C867DF">
        <w:t>аппликации</w:t>
      </w:r>
      <w:r w:rsidRPr="00C867DF">
        <w:rPr>
          <w:spacing w:val="1"/>
        </w:rPr>
        <w:t xml:space="preserve"> </w:t>
      </w:r>
      <w:r w:rsidRPr="00C867DF">
        <w:t>с</w:t>
      </w:r>
      <w:r w:rsidRPr="00C867DF">
        <w:rPr>
          <w:spacing w:val="1"/>
        </w:rPr>
        <w:t xml:space="preserve"> </w:t>
      </w:r>
      <w:r w:rsidRPr="00C867DF">
        <w:t>применением</w:t>
      </w:r>
      <w:r w:rsidRPr="00C867DF">
        <w:rPr>
          <w:spacing w:val="1"/>
        </w:rPr>
        <w:t xml:space="preserve"> </w:t>
      </w:r>
      <w:r w:rsidRPr="00C867DF">
        <w:t>природных материалов, лепные поделки из глины, пата и др. Составление коротких рассказов</w:t>
      </w:r>
      <w:r w:rsidRPr="00C867DF">
        <w:rPr>
          <w:spacing w:val="1"/>
        </w:rPr>
        <w:t xml:space="preserve"> </w:t>
      </w:r>
      <w:r w:rsidRPr="00C867DF">
        <w:t>детьми</w:t>
      </w:r>
      <w:r w:rsidRPr="00C867DF">
        <w:rPr>
          <w:spacing w:val="-3"/>
        </w:rPr>
        <w:t xml:space="preserve"> </w:t>
      </w:r>
      <w:r w:rsidRPr="00C867DF">
        <w:t>по сюжетам</w:t>
      </w:r>
      <w:r w:rsidRPr="00C867DF">
        <w:rPr>
          <w:spacing w:val="-1"/>
        </w:rPr>
        <w:t xml:space="preserve"> </w:t>
      </w:r>
      <w:r w:rsidRPr="00C867DF">
        <w:t>собственных рисунков, поделок и т.п.</w:t>
      </w:r>
    </w:p>
    <w:p w14:paraId="6554A5CE" w14:textId="77777777" w:rsidR="001B4EF8" w:rsidRPr="00C867DF" w:rsidRDefault="001B4EF8" w:rsidP="001B4EF8">
      <w:pPr>
        <w:pStyle w:val="a9"/>
        <w:spacing w:before="1"/>
        <w:ind w:left="233" w:right="128"/>
      </w:pPr>
      <w:r w:rsidRPr="00C867DF">
        <w:rPr>
          <w:i/>
        </w:rPr>
        <w:t xml:space="preserve">Ознакомление с цветом и звуком. </w:t>
      </w:r>
      <w:r w:rsidRPr="00C867DF">
        <w:t>Расширение представлений детей о разнообразии звуков</w:t>
      </w:r>
      <w:r w:rsidRPr="00C867DF">
        <w:rPr>
          <w:spacing w:val="1"/>
        </w:rPr>
        <w:t xml:space="preserve"> </w:t>
      </w:r>
      <w:r w:rsidRPr="00C867DF">
        <w:t>природы и звуков, издаваемых</w:t>
      </w:r>
      <w:r w:rsidRPr="00C867DF">
        <w:rPr>
          <w:spacing w:val="1"/>
        </w:rPr>
        <w:t xml:space="preserve"> </w:t>
      </w:r>
      <w:r w:rsidRPr="00C867DF">
        <w:t>рукотворными</w:t>
      </w:r>
      <w:r w:rsidRPr="00C867DF">
        <w:rPr>
          <w:spacing w:val="1"/>
        </w:rPr>
        <w:t xml:space="preserve"> </w:t>
      </w:r>
      <w:r w:rsidRPr="00C867DF">
        <w:t>предметами.</w:t>
      </w:r>
      <w:r w:rsidRPr="00C867DF">
        <w:rPr>
          <w:spacing w:val="1"/>
        </w:rPr>
        <w:t xml:space="preserve"> </w:t>
      </w:r>
      <w:r w:rsidRPr="00C867DF">
        <w:t>Музыкально-дидактические игры</w:t>
      </w:r>
      <w:r w:rsidRPr="00C867DF">
        <w:rPr>
          <w:spacing w:val="1"/>
        </w:rPr>
        <w:t xml:space="preserve"> </w:t>
      </w:r>
      <w:r w:rsidRPr="00C867DF">
        <w:t>с</w:t>
      </w:r>
      <w:r w:rsidRPr="00C867DF">
        <w:rPr>
          <w:spacing w:val="1"/>
        </w:rPr>
        <w:t xml:space="preserve"> </w:t>
      </w:r>
      <w:r w:rsidRPr="00C867DF">
        <w:t>народными</w:t>
      </w:r>
      <w:r w:rsidRPr="00C867DF">
        <w:rPr>
          <w:spacing w:val="1"/>
        </w:rPr>
        <w:t xml:space="preserve"> </w:t>
      </w:r>
      <w:r w:rsidRPr="00C867DF">
        <w:t>музыкальными</w:t>
      </w:r>
      <w:r w:rsidRPr="00C867DF">
        <w:rPr>
          <w:spacing w:val="1"/>
        </w:rPr>
        <w:t xml:space="preserve"> </w:t>
      </w:r>
      <w:r w:rsidRPr="00C867DF">
        <w:t>игрушками</w:t>
      </w:r>
      <w:r w:rsidRPr="00C867DF">
        <w:rPr>
          <w:spacing w:val="1"/>
        </w:rPr>
        <w:t xml:space="preserve"> </w:t>
      </w:r>
      <w:r w:rsidRPr="00C867DF">
        <w:t>(свистульки,</w:t>
      </w:r>
      <w:r w:rsidRPr="00C867DF">
        <w:rPr>
          <w:spacing w:val="1"/>
        </w:rPr>
        <w:t xml:space="preserve"> </w:t>
      </w:r>
      <w:r w:rsidRPr="00C867DF">
        <w:t>барабан,</w:t>
      </w:r>
      <w:r w:rsidRPr="00C867DF">
        <w:rPr>
          <w:spacing w:val="1"/>
        </w:rPr>
        <w:t xml:space="preserve"> </w:t>
      </w:r>
      <w:r w:rsidRPr="00C867DF">
        <w:t>триола</w:t>
      </w:r>
      <w:r w:rsidRPr="00C867DF">
        <w:rPr>
          <w:spacing w:val="1"/>
        </w:rPr>
        <w:t xml:space="preserve"> </w:t>
      </w:r>
      <w:r w:rsidRPr="00C867DF">
        <w:t>и</w:t>
      </w:r>
      <w:r w:rsidRPr="00C867DF">
        <w:rPr>
          <w:spacing w:val="1"/>
        </w:rPr>
        <w:t xml:space="preserve"> </w:t>
      </w:r>
      <w:r w:rsidRPr="00C867DF">
        <w:t>др.),</w:t>
      </w:r>
      <w:r w:rsidRPr="00C867DF">
        <w:rPr>
          <w:spacing w:val="1"/>
        </w:rPr>
        <w:t xml:space="preserve"> </w:t>
      </w:r>
      <w:r w:rsidRPr="00C867DF">
        <w:t>с</w:t>
      </w:r>
      <w:r w:rsidRPr="00C867DF">
        <w:rPr>
          <w:spacing w:val="1"/>
        </w:rPr>
        <w:t xml:space="preserve"> </w:t>
      </w:r>
      <w:r w:rsidRPr="00C867DF">
        <w:t>самодельными</w:t>
      </w:r>
      <w:r w:rsidRPr="00C867DF">
        <w:rPr>
          <w:spacing w:val="1"/>
        </w:rPr>
        <w:t xml:space="preserve"> </w:t>
      </w:r>
      <w:r w:rsidRPr="00C867DF">
        <w:t>музыкальными</w:t>
      </w:r>
      <w:r w:rsidRPr="00C867DF">
        <w:rPr>
          <w:spacing w:val="-2"/>
        </w:rPr>
        <w:t xml:space="preserve"> </w:t>
      </w:r>
      <w:r w:rsidRPr="00C867DF">
        <w:t>инструментами.</w:t>
      </w:r>
    </w:p>
    <w:p w14:paraId="7B69AA4F" w14:textId="77777777" w:rsidR="001B4EF8" w:rsidRPr="00C867DF" w:rsidRDefault="001B4EF8" w:rsidP="001B4EF8">
      <w:pPr>
        <w:pStyle w:val="a9"/>
        <w:ind w:left="233" w:right="132"/>
      </w:pPr>
      <w:r w:rsidRPr="00C867DF">
        <w:rPr>
          <w:i/>
        </w:rPr>
        <w:t>Ознакомление</w:t>
      </w:r>
      <w:r w:rsidRPr="00C867DF">
        <w:rPr>
          <w:i/>
          <w:spacing w:val="1"/>
        </w:rPr>
        <w:t xml:space="preserve"> </w:t>
      </w:r>
      <w:r w:rsidRPr="00C867DF">
        <w:rPr>
          <w:i/>
        </w:rPr>
        <w:t>детей</w:t>
      </w:r>
      <w:r w:rsidRPr="00C867DF">
        <w:rPr>
          <w:i/>
          <w:spacing w:val="1"/>
        </w:rPr>
        <w:t xml:space="preserve"> </w:t>
      </w:r>
      <w:r w:rsidRPr="00C867DF">
        <w:rPr>
          <w:i/>
        </w:rPr>
        <w:t>с</w:t>
      </w:r>
      <w:r w:rsidRPr="00C867DF">
        <w:rPr>
          <w:i/>
          <w:spacing w:val="1"/>
        </w:rPr>
        <w:t xml:space="preserve"> </w:t>
      </w:r>
      <w:r w:rsidRPr="00C867DF">
        <w:rPr>
          <w:i/>
        </w:rPr>
        <w:t>цветом</w:t>
      </w:r>
      <w:r w:rsidRPr="00C867DF">
        <w:rPr>
          <w:i/>
          <w:spacing w:val="1"/>
        </w:rPr>
        <w:t xml:space="preserve"> </w:t>
      </w:r>
      <w:r w:rsidRPr="00C867DF">
        <w:rPr>
          <w:i/>
        </w:rPr>
        <w:t>в</w:t>
      </w:r>
      <w:r w:rsidRPr="00C867DF">
        <w:rPr>
          <w:i/>
          <w:spacing w:val="1"/>
        </w:rPr>
        <w:t xml:space="preserve"> </w:t>
      </w:r>
      <w:r w:rsidRPr="00C867DF">
        <w:rPr>
          <w:i/>
        </w:rPr>
        <w:t>природе</w:t>
      </w:r>
      <w:r w:rsidRPr="00C867DF">
        <w:rPr>
          <w:i/>
          <w:spacing w:val="1"/>
        </w:rPr>
        <w:t xml:space="preserve"> </w:t>
      </w:r>
      <w:r w:rsidRPr="00C867DF">
        <w:t>(основные</w:t>
      </w:r>
      <w:r w:rsidRPr="00C867DF">
        <w:rPr>
          <w:spacing w:val="1"/>
        </w:rPr>
        <w:t xml:space="preserve"> </w:t>
      </w:r>
      <w:r w:rsidRPr="00C867DF">
        <w:t>цвета</w:t>
      </w:r>
      <w:r w:rsidRPr="00C867DF">
        <w:rPr>
          <w:spacing w:val="1"/>
        </w:rPr>
        <w:t xml:space="preserve"> </w:t>
      </w:r>
      <w:r w:rsidRPr="00C867DF">
        <w:t>и</w:t>
      </w:r>
      <w:r w:rsidRPr="00C867DF">
        <w:rPr>
          <w:spacing w:val="1"/>
        </w:rPr>
        <w:t xml:space="preserve"> </w:t>
      </w:r>
      <w:r w:rsidRPr="00C867DF">
        <w:t>оттенки).</w:t>
      </w:r>
      <w:r w:rsidRPr="00C867DF">
        <w:rPr>
          <w:spacing w:val="1"/>
        </w:rPr>
        <w:t xml:space="preserve"> </w:t>
      </w:r>
      <w:r w:rsidRPr="00C867DF">
        <w:t>Дидактические</w:t>
      </w:r>
      <w:r w:rsidRPr="00C867DF">
        <w:rPr>
          <w:spacing w:val="1"/>
        </w:rPr>
        <w:t xml:space="preserve"> </w:t>
      </w:r>
      <w:r w:rsidRPr="00C867DF">
        <w:t>и</w:t>
      </w:r>
      <w:r w:rsidRPr="00C867DF">
        <w:rPr>
          <w:spacing w:val="1"/>
        </w:rPr>
        <w:t xml:space="preserve"> </w:t>
      </w:r>
      <w:r w:rsidRPr="00C867DF">
        <w:t>театрализованные</w:t>
      </w:r>
      <w:r w:rsidRPr="00C867DF">
        <w:rPr>
          <w:spacing w:val="1"/>
        </w:rPr>
        <w:t xml:space="preserve"> </w:t>
      </w:r>
      <w:r w:rsidRPr="00C867DF">
        <w:t>игры</w:t>
      </w:r>
      <w:r w:rsidRPr="00C867DF">
        <w:rPr>
          <w:spacing w:val="1"/>
        </w:rPr>
        <w:t xml:space="preserve"> </w:t>
      </w:r>
      <w:r w:rsidRPr="00C867DF">
        <w:t>на</w:t>
      </w:r>
      <w:r w:rsidRPr="00C867DF">
        <w:rPr>
          <w:spacing w:val="1"/>
        </w:rPr>
        <w:t xml:space="preserve"> </w:t>
      </w:r>
      <w:r w:rsidRPr="00C867DF">
        <w:t>формирование</w:t>
      </w:r>
      <w:r w:rsidRPr="00C867DF">
        <w:rPr>
          <w:spacing w:val="1"/>
        </w:rPr>
        <w:t xml:space="preserve"> </w:t>
      </w:r>
      <w:r w:rsidRPr="00C867DF">
        <w:t>представлений</w:t>
      </w:r>
      <w:r w:rsidRPr="00C867DF">
        <w:rPr>
          <w:spacing w:val="1"/>
        </w:rPr>
        <w:t xml:space="preserve"> </w:t>
      </w:r>
      <w:r w:rsidRPr="00C867DF">
        <w:t>об</w:t>
      </w:r>
      <w:r w:rsidRPr="00C867DF">
        <w:rPr>
          <w:spacing w:val="1"/>
        </w:rPr>
        <w:t xml:space="preserve"> </w:t>
      </w:r>
      <w:r w:rsidRPr="00C867DF">
        <w:t>основных</w:t>
      </w:r>
      <w:r w:rsidRPr="00C867DF">
        <w:rPr>
          <w:spacing w:val="1"/>
        </w:rPr>
        <w:t xml:space="preserve"> </w:t>
      </w:r>
      <w:r w:rsidRPr="00C867DF">
        <w:t>цветах</w:t>
      </w:r>
      <w:r w:rsidRPr="00C867DF">
        <w:rPr>
          <w:spacing w:val="1"/>
        </w:rPr>
        <w:t xml:space="preserve"> </w:t>
      </w:r>
      <w:r w:rsidRPr="00C867DF">
        <w:t>времен</w:t>
      </w:r>
      <w:r w:rsidRPr="00C867DF">
        <w:rPr>
          <w:spacing w:val="1"/>
        </w:rPr>
        <w:t xml:space="preserve"> </w:t>
      </w:r>
      <w:r w:rsidRPr="00C867DF">
        <w:t>года.</w:t>
      </w:r>
      <w:r w:rsidRPr="00C867DF">
        <w:rPr>
          <w:spacing w:val="1"/>
        </w:rPr>
        <w:t xml:space="preserve"> </w:t>
      </w:r>
      <w:r w:rsidRPr="00C867DF">
        <w:t>Формирование представлений</w:t>
      </w:r>
      <w:r w:rsidRPr="00C867DF">
        <w:rPr>
          <w:spacing w:val="1"/>
        </w:rPr>
        <w:t xml:space="preserve"> </w:t>
      </w:r>
      <w:r w:rsidRPr="00C867DF">
        <w:t>о</w:t>
      </w:r>
      <w:r w:rsidRPr="00C867DF">
        <w:rPr>
          <w:spacing w:val="1"/>
        </w:rPr>
        <w:t xml:space="preserve"> </w:t>
      </w:r>
      <w:r w:rsidRPr="00C867DF">
        <w:t>цвете</w:t>
      </w:r>
      <w:r w:rsidRPr="00C867DF">
        <w:rPr>
          <w:spacing w:val="1"/>
        </w:rPr>
        <w:t xml:space="preserve"> </w:t>
      </w:r>
      <w:r w:rsidRPr="00C867DF">
        <w:t>как</w:t>
      </w:r>
      <w:r w:rsidRPr="00C867DF">
        <w:rPr>
          <w:spacing w:val="1"/>
        </w:rPr>
        <w:t xml:space="preserve"> </w:t>
      </w:r>
      <w:r w:rsidRPr="00C867DF">
        <w:t>признаке состояния</w:t>
      </w:r>
      <w:r w:rsidRPr="00C867DF">
        <w:rPr>
          <w:spacing w:val="1"/>
        </w:rPr>
        <w:t xml:space="preserve"> </w:t>
      </w:r>
      <w:r w:rsidRPr="00C867DF">
        <w:t>растений,</w:t>
      </w:r>
      <w:r w:rsidRPr="00C867DF">
        <w:rPr>
          <w:spacing w:val="1"/>
        </w:rPr>
        <w:t xml:space="preserve"> </w:t>
      </w:r>
      <w:r w:rsidRPr="00C867DF">
        <w:t>окраски</w:t>
      </w:r>
      <w:r w:rsidRPr="00C867DF">
        <w:rPr>
          <w:spacing w:val="1"/>
        </w:rPr>
        <w:t xml:space="preserve"> </w:t>
      </w:r>
      <w:r w:rsidRPr="00C867DF">
        <w:t>животных</w:t>
      </w:r>
      <w:r w:rsidRPr="00C867DF">
        <w:rPr>
          <w:spacing w:val="1"/>
        </w:rPr>
        <w:t xml:space="preserve"> </w:t>
      </w:r>
      <w:r w:rsidRPr="00C867DF">
        <w:t>и</w:t>
      </w:r>
      <w:r w:rsidRPr="00C867DF">
        <w:rPr>
          <w:spacing w:val="1"/>
        </w:rPr>
        <w:t xml:space="preserve"> </w:t>
      </w:r>
      <w:r w:rsidRPr="00C867DF">
        <w:t>растений</w:t>
      </w:r>
      <w:r w:rsidRPr="00C867DF">
        <w:rPr>
          <w:spacing w:val="1"/>
        </w:rPr>
        <w:t xml:space="preserve"> </w:t>
      </w:r>
      <w:r w:rsidRPr="00C867DF">
        <w:t>в</w:t>
      </w:r>
      <w:r w:rsidRPr="00C867DF">
        <w:rPr>
          <w:spacing w:val="1"/>
        </w:rPr>
        <w:t xml:space="preserve"> </w:t>
      </w:r>
      <w:r w:rsidRPr="00C867DF">
        <w:t>зависимости</w:t>
      </w:r>
      <w:r w:rsidRPr="00C867DF">
        <w:rPr>
          <w:spacing w:val="1"/>
        </w:rPr>
        <w:t xml:space="preserve"> </w:t>
      </w:r>
      <w:r w:rsidRPr="00C867DF">
        <w:t>от</w:t>
      </w:r>
      <w:r w:rsidRPr="00C867DF">
        <w:rPr>
          <w:spacing w:val="1"/>
        </w:rPr>
        <w:t xml:space="preserve"> </w:t>
      </w:r>
      <w:r w:rsidRPr="00C867DF">
        <w:t>времени</w:t>
      </w:r>
      <w:r w:rsidRPr="00C867DF">
        <w:rPr>
          <w:spacing w:val="1"/>
        </w:rPr>
        <w:t xml:space="preserve"> </w:t>
      </w:r>
      <w:r w:rsidRPr="00C867DF">
        <w:t>года.</w:t>
      </w:r>
      <w:r w:rsidRPr="00C867DF">
        <w:rPr>
          <w:spacing w:val="1"/>
        </w:rPr>
        <w:t xml:space="preserve"> </w:t>
      </w:r>
      <w:r w:rsidRPr="00C867DF">
        <w:t>Цвета,</w:t>
      </w:r>
      <w:r w:rsidRPr="00C867DF">
        <w:rPr>
          <w:spacing w:val="1"/>
        </w:rPr>
        <w:t xml:space="preserve"> </w:t>
      </w:r>
      <w:r w:rsidRPr="00C867DF">
        <w:t>присущие</w:t>
      </w:r>
      <w:r w:rsidRPr="00C867DF">
        <w:rPr>
          <w:spacing w:val="1"/>
        </w:rPr>
        <w:t xml:space="preserve"> </w:t>
      </w:r>
      <w:r w:rsidRPr="00C867DF">
        <w:t>природе,</w:t>
      </w:r>
      <w:r w:rsidRPr="00C867DF">
        <w:rPr>
          <w:spacing w:val="1"/>
        </w:rPr>
        <w:t xml:space="preserve"> </w:t>
      </w:r>
      <w:r w:rsidRPr="00C867DF">
        <w:t>одежде,</w:t>
      </w:r>
      <w:r w:rsidRPr="00C867DF">
        <w:rPr>
          <w:spacing w:val="1"/>
        </w:rPr>
        <w:t xml:space="preserve"> </w:t>
      </w:r>
      <w:r w:rsidRPr="00C867DF">
        <w:t>окружающим</w:t>
      </w:r>
      <w:r w:rsidRPr="00C867DF">
        <w:rPr>
          <w:spacing w:val="1"/>
        </w:rPr>
        <w:t xml:space="preserve"> </w:t>
      </w:r>
      <w:r w:rsidRPr="00C867DF">
        <w:t>предметам. Чтение литературных произведений и беседы об использовании цвета для образного</w:t>
      </w:r>
      <w:r w:rsidRPr="00C867DF">
        <w:rPr>
          <w:spacing w:val="1"/>
        </w:rPr>
        <w:t xml:space="preserve"> </w:t>
      </w:r>
      <w:r w:rsidRPr="00C867DF">
        <w:t>обозначения</w:t>
      </w:r>
      <w:r w:rsidRPr="00C867DF">
        <w:rPr>
          <w:spacing w:val="-1"/>
        </w:rPr>
        <w:t xml:space="preserve"> </w:t>
      </w:r>
      <w:r w:rsidRPr="00C867DF">
        <w:t>явления</w:t>
      </w:r>
      <w:r w:rsidRPr="00C867DF">
        <w:rPr>
          <w:spacing w:val="-5"/>
        </w:rPr>
        <w:t xml:space="preserve"> </w:t>
      </w:r>
      <w:r w:rsidRPr="00C867DF">
        <w:t>природы,</w:t>
      </w:r>
      <w:r w:rsidRPr="00C867DF">
        <w:rPr>
          <w:spacing w:val="-1"/>
        </w:rPr>
        <w:t xml:space="preserve"> </w:t>
      </w:r>
      <w:r w:rsidRPr="00C867DF">
        <w:t>состояния</w:t>
      </w:r>
      <w:r w:rsidRPr="00C867DF">
        <w:rPr>
          <w:spacing w:val="1"/>
        </w:rPr>
        <w:t xml:space="preserve"> </w:t>
      </w:r>
      <w:r w:rsidRPr="00C867DF">
        <w:t>человека,</w:t>
      </w:r>
      <w:r w:rsidRPr="00C867DF">
        <w:rPr>
          <w:spacing w:val="-1"/>
        </w:rPr>
        <w:t xml:space="preserve"> </w:t>
      </w:r>
      <w:r w:rsidRPr="00C867DF">
        <w:t>животного, растений.</w:t>
      </w:r>
    </w:p>
    <w:p w14:paraId="1740F27C" w14:textId="77777777" w:rsidR="001B4EF8" w:rsidRPr="00C867DF" w:rsidRDefault="001B4EF8" w:rsidP="006918AB">
      <w:pPr>
        <w:ind w:firstLine="0"/>
      </w:pPr>
    </w:p>
    <w:p w14:paraId="13453E83" w14:textId="77777777" w:rsidR="006918AB" w:rsidRPr="00C867DF" w:rsidRDefault="006918AB" w:rsidP="006918AB">
      <w:pPr>
        <w:pStyle w:val="a9"/>
        <w:spacing w:before="60"/>
        <w:ind w:left="233" w:right="132"/>
      </w:pPr>
      <w:r w:rsidRPr="00C867DF">
        <w:t>Совместные занятия педагогов-психологов и воспитателей, включающие прослушивание и</w:t>
      </w:r>
      <w:r w:rsidRPr="00C867DF">
        <w:rPr>
          <w:spacing w:val="1"/>
        </w:rPr>
        <w:t xml:space="preserve"> </w:t>
      </w:r>
      <w:r w:rsidRPr="00C867DF">
        <w:t>просмотр музыкальных компьютерных программ, сочетающих цветомузыкальные аранжировки</w:t>
      </w:r>
      <w:r w:rsidRPr="00C867DF">
        <w:rPr>
          <w:spacing w:val="1"/>
        </w:rPr>
        <w:t xml:space="preserve"> </w:t>
      </w:r>
      <w:r w:rsidRPr="00C867DF">
        <w:t>звуков</w:t>
      </w:r>
      <w:r w:rsidRPr="00C867DF">
        <w:rPr>
          <w:spacing w:val="-5"/>
        </w:rPr>
        <w:t xml:space="preserve"> </w:t>
      </w:r>
      <w:r w:rsidRPr="00C867DF">
        <w:t>живой</w:t>
      </w:r>
      <w:r w:rsidRPr="00C867DF">
        <w:rPr>
          <w:spacing w:val="-5"/>
        </w:rPr>
        <w:t xml:space="preserve"> </w:t>
      </w:r>
      <w:r w:rsidRPr="00C867DF">
        <w:t>природы</w:t>
      </w:r>
      <w:r w:rsidRPr="00C867DF">
        <w:rPr>
          <w:spacing w:val="-9"/>
        </w:rPr>
        <w:t xml:space="preserve"> </w:t>
      </w:r>
      <w:r w:rsidRPr="00C867DF">
        <w:t>и</w:t>
      </w:r>
      <w:r w:rsidRPr="00C867DF">
        <w:rPr>
          <w:spacing w:val="-2"/>
        </w:rPr>
        <w:t xml:space="preserve"> </w:t>
      </w:r>
      <w:r w:rsidRPr="00C867DF">
        <w:t>классической</w:t>
      </w:r>
      <w:r w:rsidRPr="00C867DF">
        <w:rPr>
          <w:spacing w:val="-5"/>
        </w:rPr>
        <w:t xml:space="preserve"> </w:t>
      </w:r>
      <w:r w:rsidRPr="00C867DF">
        <w:t>музыки,</w:t>
      </w:r>
      <w:r w:rsidRPr="00C867DF">
        <w:rPr>
          <w:spacing w:val="-5"/>
        </w:rPr>
        <w:t xml:space="preserve"> </w:t>
      </w:r>
      <w:r w:rsidRPr="00C867DF">
        <w:t>рисование</w:t>
      </w:r>
      <w:r w:rsidRPr="00C867DF">
        <w:rPr>
          <w:spacing w:val="-4"/>
        </w:rPr>
        <w:t xml:space="preserve"> </w:t>
      </w:r>
      <w:r w:rsidRPr="00C867DF">
        <w:t>под</w:t>
      </w:r>
      <w:r w:rsidRPr="00C867DF">
        <w:rPr>
          <w:spacing w:val="-4"/>
        </w:rPr>
        <w:t xml:space="preserve"> </w:t>
      </w:r>
      <w:r w:rsidRPr="00C867DF">
        <w:t>музыку</w:t>
      </w:r>
      <w:r w:rsidRPr="00C867DF">
        <w:rPr>
          <w:spacing w:val="-7"/>
        </w:rPr>
        <w:t xml:space="preserve"> </w:t>
      </w:r>
      <w:r w:rsidRPr="00C867DF">
        <w:t>(с</w:t>
      </w:r>
      <w:r w:rsidRPr="00C867DF">
        <w:rPr>
          <w:spacing w:val="-5"/>
        </w:rPr>
        <w:t xml:space="preserve"> </w:t>
      </w:r>
      <w:r w:rsidRPr="00C867DF">
        <w:t>элементами</w:t>
      </w:r>
      <w:r w:rsidRPr="00C867DF">
        <w:rPr>
          <w:spacing w:val="-3"/>
        </w:rPr>
        <w:t xml:space="preserve"> </w:t>
      </w:r>
      <w:r w:rsidRPr="00C867DF">
        <w:t>арттерапии)</w:t>
      </w:r>
      <w:r w:rsidRPr="00C867DF">
        <w:rPr>
          <w:spacing w:val="-5"/>
        </w:rPr>
        <w:t xml:space="preserve"> </w:t>
      </w:r>
      <w:r w:rsidRPr="00C867DF">
        <w:t>и</w:t>
      </w:r>
      <w:r w:rsidRPr="00C867DF">
        <w:rPr>
          <w:spacing w:val="-58"/>
        </w:rPr>
        <w:t xml:space="preserve"> </w:t>
      </w:r>
      <w:r w:rsidRPr="00C867DF">
        <w:t>т.п</w:t>
      </w:r>
    </w:p>
    <w:p w14:paraId="627BE28E" w14:textId="57D74197" w:rsidR="006918AB" w:rsidRPr="00C867DF" w:rsidRDefault="006918AB" w:rsidP="006918AB">
      <w:pPr>
        <w:pStyle w:val="a9"/>
        <w:ind w:left="233" w:right="136"/>
      </w:pPr>
      <w:r w:rsidRPr="00C867DF">
        <w:rPr>
          <w:i/>
        </w:rPr>
        <w:t>Ознакомление</w:t>
      </w:r>
      <w:r w:rsidRPr="00C867DF">
        <w:rPr>
          <w:i/>
          <w:spacing w:val="-7"/>
        </w:rPr>
        <w:t xml:space="preserve"> </w:t>
      </w:r>
      <w:r w:rsidRPr="00C867DF">
        <w:rPr>
          <w:i/>
        </w:rPr>
        <w:t>с</w:t>
      </w:r>
      <w:r w:rsidRPr="00C867DF">
        <w:rPr>
          <w:i/>
          <w:spacing w:val="-8"/>
        </w:rPr>
        <w:t xml:space="preserve"> </w:t>
      </w:r>
      <w:r w:rsidRPr="00C867DF">
        <w:rPr>
          <w:i/>
        </w:rPr>
        <w:t>природными</w:t>
      </w:r>
      <w:r w:rsidRPr="00C867DF">
        <w:rPr>
          <w:i/>
          <w:spacing w:val="-4"/>
        </w:rPr>
        <w:t xml:space="preserve"> </w:t>
      </w:r>
      <w:r w:rsidRPr="00C867DF">
        <w:rPr>
          <w:i/>
        </w:rPr>
        <w:t>явлениями</w:t>
      </w:r>
      <w:r w:rsidRPr="00C867DF">
        <w:rPr>
          <w:i/>
          <w:spacing w:val="-6"/>
        </w:rPr>
        <w:t xml:space="preserve"> </w:t>
      </w:r>
      <w:r w:rsidRPr="00C867DF">
        <w:rPr>
          <w:i/>
        </w:rPr>
        <w:t>и</w:t>
      </w:r>
      <w:r w:rsidRPr="00C867DF">
        <w:rPr>
          <w:i/>
          <w:spacing w:val="-7"/>
        </w:rPr>
        <w:t xml:space="preserve"> </w:t>
      </w:r>
      <w:r w:rsidRPr="00C867DF">
        <w:rPr>
          <w:i/>
        </w:rPr>
        <w:t>космосом</w:t>
      </w:r>
      <w:r w:rsidRPr="00C867DF">
        <w:t>.</w:t>
      </w:r>
      <w:r w:rsidRPr="00C867DF">
        <w:rPr>
          <w:spacing w:val="-6"/>
        </w:rPr>
        <w:t xml:space="preserve"> </w:t>
      </w:r>
      <w:r w:rsidRPr="00C867DF">
        <w:t>Чтение</w:t>
      </w:r>
      <w:r w:rsidRPr="00C867DF">
        <w:rPr>
          <w:spacing w:val="-8"/>
        </w:rPr>
        <w:t xml:space="preserve"> </w:t>
      </w:r>
      <w:r w:rsidRPr="00C867DF">
        <w:t>литературы,</w:t>
      </w:r>
      <w:r w:rsidRPr="00C867DF">
        <w:rPr>
          <w:spacing w:val="-6"/>
        </w:rPr>
        <w:t xml:space="preserve"> </w:t>
      </w:r>
      <w:r w:rsidRPr="00C867DF">
        <w:t>беседы</w:t>
      </w:r>
      <w:r w:rsidRPr="00C867DF">
        <w:rPr>
          <w:spacing w:val="-7"/>
        </w:rPr>
        <w:t xml:space="preserve"> </w:t>
      </w:r>
      <w:r w:rsidRPr="00C867DF">
        <w:t>об</w:t>
      </w:r>
      <w:r w:rsidRPr="00C867DF">
        <w:rPr>
          <w:spacing w:val="-7"/>
        </w:rPr>
        <w:t xml:space="preserve"> </w:t>
      </w:r>
      <w:r w:rsidRPr="00C867DF">
        <w:t>огне,</w:t>
      </w:r>
      <w:r w:rsidRPr="00C867DF">
        <w:rPr>
          <w:spacing w:val="-6"/>
        </w:rPr>
        <w:t xml:space="preserve"> </w:t>
      </w:r>
      <w:r w:rsidRPr="00C867DF">
        <w:t>воде,</w:t>
      </w:r>
      <w:r w:rsidRPr="00C867DF">
        <w:rPr>
          <w:spacing w:val="-58"/>
        </w:rPr>
        <w:t xml:space="preserve"> </w:t>
      </w:r>
      <w:r w:rsidRPr="00C867DF">
        <w:t>земле, воздухе, их значении в жизни природы и человека. Наблюдение за явлениями природы в</w:t>
      </w:r>
      <w:r w:rsidRPr="00C867DF">
        <w:rPr>
          <w:spacing w:val="1"/>
        </w:rPr>
        <w:t xml:space="preserve"> </w:t>
      </w:r>
      <w:r w:rsidRPr="00C867DF">
        <w:t>разное время года и разные части суток (в зависимости от природных условий). Наблюдения, игры</w:t>
      </w:r>
      <w:r w:rsidRPr="00C867DF">
        <w:rPr>
          <w:spacing w:val="-57"/>
        </w:rPr>
        <w:t xml:space="preserve"> </w:t>
      </w:r>
      <w:r w:rsidRPr="00C867DF">
        <w:t>и игровые упражнения: вода в реке, в посуде, в ванночке, в тазу, в луже. Беседы, театрализованные</w:t>
      </w:r>
      <w:r w:rsidRPr="00C867DF">
        <w:rPr>
          <w:spacing w:val="-57"/>
        </w:rPr>
        <w:t xml:space="preserve"> </w:t>
      </w:r>
      <w:r w:rsidRPr="00C867DF">
        <w:t>игры, чтение литературы, об осторожном поведении на воде и обращении с огнем (стихии воды и</w:t>
      </w:r>
      <w:r w:rsidRPr="00C867DF">
        <w:rPr>
          <w:spacing w:val="1"/>
        </w:rPr>
        <w:t xml:space="preserve"> </w:t>
      </w:r>
      <w:r w:rsidRPr="00C867DF">
        <w:t>огня).</w:t>
      </w:r>
    </w:p>
    <w:p w14:paraId="45AF5FEA" w14:textId="501EA865" w:rsidR="006918AB" w:rsidRPr="00C867DF" w:rsidRDefault="006918AB" w:rsidP="006918AB">
      <w:pPr>
        <w:pStyle w:val="a9"/>
        <w:spacing w:before="6"/>
        <w:ind w:left="0"/>
        <w:jc w:val="left"/>
        <w:rPr>
          <w:b/>
          <w:bCs/>
          <w:sz w:val="21"/>
        </w:rPr>
      </w:pPr>
      <w:r w:rsidRPr="00C867DF">
        <w:rPr>
          <w:b/>
          <w:bCs/>
          <w:sz w:val="21"/>
        </w:rPr>
        <w:t xml:space="preserve">                            </w:t>
      </w:r>
      <w:r w:rsidRPr="00C867DF">
        <w:rPr>
          <w:b/>
          <w:bCs/>
        </w:rPr>
        <w:t>Формирование</w:t>
      </w:r>
      <w:r w:rsidRPr="00C867DF">
        <w:rPr>
          <w:b/>
          <w:bCs/>
          <w:spacing w:val="1"/>
        </w:rPr>
        <w:t xml:space="preserve"> </w:t>
      </w:r>
      <w:r w:rsidRPr="00C867DF">
        <w:rPr>
          <w:b/>
          <w:bCs/>
        </w:rPr>
        <w:t>элементарных</w:t>
      </w:r>
      <w:r w:rsidRPr="00C867DF">
        <w:rPr>
          <w:b/>
          <w:bCs/>
          <w:spacing w:val="1"/>
        </w:rPr>
        <w:t xml:space="preserve"> </w:t>
      </w:r>
      <w:r w:rsidRPr="00C867DF">
        <w:rPr>
          <w:b/>
          <w:bCs/>
        </w:rPr>
        <w:t>математических</w:t>
      </w:r>
      <w:r w:rsidRPr="00C867DF">
        <w:rPr>
          <w:b/>
          <w:bCs/>
          <w:spacing w:val="1"/>
        </w:rPr>
        <w:t xml:space="preserve"> </w:t>
      </w:r>
      <w:r w:rsidRPr="00C867DF">
        <w:rPr>
          <w:b/>
          <w:bCs/>
        </w:rPr>
        <w:t>представлений</w:t>
      </w:r>
    </w:p>
    <w:p w14:paraId="73FF7749" w14:textId="77777777" w:rsidR="006918AB" w:rsidRPr="00C867DF" w:rsidRDefault="006918AB" w:rsidP="006918AB">
      <w:pPr>
        <w:pStyle w:val="a9"/>
        <w:spacing w:line="237" w:lineRule="auto"/>
        <w:ind w:left="233" w:right="228"/>
      </w:pPr>
      <w:r w:rsidRPr="00C867DF">
        <w:t>Формирование</w:t>
      </w:r>
      <w:r w:rsidRPr="00C867DF">
        <w:rPr>
          <w:spacing w:val="1"/>
        </w:rPr>
        <w:t xml:space="preserve"> </w:t>
      </w:r>
      <w:r w:rsidRPr="00C867DF">
        <w:t>элементарных</w:t>
      </w:r>
      <w:r w:rsidRPr="00C867DF">
        <w:rPr>
          <w:spacing w:val="1"/>
        </w:rPr>
        <w:t xml:space="preserve"> </w:t>
      </w:r>
      <w:r w:rsidRPr="00C867DF">
        <w:t>математических</w:t>
      </w:r>
      <w:r w:rsidRPr="00C867DF">
        <w:rPr>
          <w:spacing w:val="1"/>
        </w:rPr>
        <w:t xml:space="preserve"> </w:t>
      </w:r>
      <w:r w:rsidRPr="00C867DF">
        <w:t>представлений</w:t>
      </w:r>
      <w:r w:rsidRPr="00C867DF">
        <w:rPr>
          <w:spacing w:val="1"/>
        </w:rPr>
        <w:t xml:space="preserve"> </w:t>
      </w:r>
      <w:r w:rsidRPr="00C867DF">
        <w:t>детей</w:t>
      </w:r>
      <w:r w:rsidRPr="00C867DF">
        <w:rPr>
          <w:spacing w:val="1"/>
        </w:rPr>
        <w:t xml:space="preserve"> </w:t>
      </w:r>
      <w:r w:rsidRPr="00C867DF">
        <w:t>с</w:t>
      </w:r>
      <w:r w:rsidRPr="00C867DF">
        <w:rPr>
          <w:spacing w:val="1"/>
        </w:rPr>
        <w:t xml:space="preserve"> </w:t>
      </w:r>
      <w:r w:rsidRPr="00C867DF">
        <w:t>ТНР</w:t>
      </w:r>
      <w:r w:rsidRPr="00C867DF">
        <w:rPr>
          <w:spacing w:val="1"/>
        </w:rPr>
        <w:t xml:space="preserve"> </w:t>
      </w:r>
      <w:r w:rsidRPr="00C867DF">
        <w:t>5-6</w:t>
      </w:r>
      <w:r w:rsidRPr="00C867DF">
        <w:rPr>
          <w:spacing w:val="1"/>
        </w:rPr>
        <w:t xml:space="preserve"> </w:t>
      </w:r>
      <w:r w:rsidRPr="00C867DF">
        <w:t>лет</w:t>
      </w:r>
      <w:r w:rsidRPr="00C867DF">
        <w:rPr>
          <w:spacing w:val="1"/>
        </w:rPr>
        <w:t xml:space="preserve"> </w:t>
      </w:r>
      <w:r w:rsidRPr="00C867DF">
        <w:t>осуществляется</w:t>
      </w:r>
      <w:r w:rsidRPr="00C867DF">
        <w:rPr>
          <w:spacing w:val="2"/>
        </w:rPr>
        <w:t xml:space="preserve"> </w:t>
      </w:r>
      <w:r w:rsidRPr="00C867DF">
        <w:t>комплексно в</w:t>
      </w:r>
      <w:r w:rsidRPr="00C867DF">
        <w:rPr>
          <w:spacing w:val="-3"/>
        </w:rPr>
        <w:t xml:space="preserve"> </w:t>
      </w:r>
      <w:r w:rsidRPr="00C867DF">
        <w:t>разнообразных</w:t>
      </w:r>
      <w:r w:rsidRPr="00C867DF">
        <w:rPr>
          <w:spacing w:val="-2"/>
        </w:rPr>
        <w:t xml:space="preserve"> </w:t>
      </w:r>
      <w:r w:rsidRPr="00C867DF">
        <w:t>видах</w:t>
      </w:r>
      <w:r w:rsidRPr="00C867DF">
        <w:rPr>
          <w:spacing w:val="-3"/>
        </w:rPr>
        <w:t xml:space="preserve"> </w:t>
      </w:r>
      <w:r w:rsidRPr="00C867DF">
        <w:t>деятельности.</w:t>
      </w:r>
    </w:p>
    <w:p w14:paraId="1FB79263" w14:textId="257BBE51" w:rsidR="006918AB" w:rsidRPr="00C867DF" w:rsidRDefault="006918AB" w:rsidP="001B4EF8">
      <w:pPr>
        <w:sectPr w:rsidR="006918AB" w:rsidRPr="00C867DF">
          <w:pgSz w:w="11940" w:h="16860"/>
          <w:pgMar w:top="1060" w:right="440" w:bottom="540" w:left="900" w:header="0" w:footer="262" w:gutter="0"/>
          <w:cols w:space="720"/>
        </w:sectPr>
      </w:pPr>
    </w:p>
    <w:p w14:paraId="07DF6A01" w14:textId="77777777" w:rsidR="001B4EF8" w:rsidRPr="00C867DF" w:rsidRDefault="001B4EF8" w:rsidP="001B4EF8">
      <w:pPr>
        <w:pStyle w:val="a9"/>
        <w:spacing w:before="1"/>
        <w:ind w:left="233" w:right="130"/>
      </w:pPr>
      <w:r w:rsidRPr="00C867DF">
        <w:t>В</w:t>
      </w:r>
      <w:r w:rsidRPr="00C867DF">
        <w:rPr>
          <w:spacing w:val="1"/>
        </w:rPr>
        <w:t xml:space="preserve"> </w:t>
      </w:r>
      <w:r w:rsidRPr="00C867DF">
        <w:t>процессе</w:t>
      </w:r>
      <w:r w:rsidRPr="00C867DF">
        <w:rPr>
          <w:spacing w:val="1"/>
        </w:rPr>
        <w:t xml:space="preserve"> </w:t>
      </w:r>
      <w:r w:rsidRPr="00C867DF">
        <w:t>их</w:t>
      </w:r>
      <w:r w:rsidRPr="00C867DF">
        <w:rPr>
          <w:spacing w:val="1"/>
        </w:rPr>
        <w:t xml:space="preserve"> </w:t>
      </w:r>
      <w:r w:rsidRPr="00C867DF">
        <w:t>предматематической</w:t>
      </w:r>
      <w:r w:rsidRPr="00C867DF">
        <w:rPr>
          <w:spacing w:val="1"/>
        </w:rPr>
        <w:t xml:space="preserve"> </w:t>
      </w:r>
      <w:r w:rsidRPr="00C867DF">
        <w:t>подготовки</w:t>
      </w:r>
      <w:r w:rsidRPr="00C867DF">
        <w:rPr>
          <w:spacing w:val="1"/>
        </w:rPr>
        <w:t xml:space="preserve"> </w:t>
      </w:r>
      <w:r w:rsidRPr="00C867DF">
        <w:t>следует</w:t>
      </w:r>
      <w:r w:rsidRPr="00C867DF">
        <w:rPr>
          <w:spacing w:val="1"/>
        </w:rPr>
        <w:t xml:space="preserve"> </w:t>
      </w:r>
      <w:r w:rsidRPr="00C867DF">
        <w:t>учитывать,</w:t>
      </w:r>
      <w:r w:rsidRPr="00C867DF">
        <w:rPr>
          <w:spacing w:val="1"/>
        </w:rPr>
        <w:t xml:space="preserve"> </w:t>
      </w:r>
      <w:r w:rsidRPr="00C867DF">
        <w:t>что</w:t>
      </w:r>
      <w:r w:rsidRPr="00C867DF">
        <w:rPr>
          <w:spacing w:val="1"/>
        </w:rPr>
        <w:t xml:space="preserve"> </w:t>
      </w:r>
      <w:r w:rsidRPr="00C867DF">
        <w:t>у</w:t>
      </w:r>
      <w:r w:rsidRPr="00C867DF">
        <w:rPr>
          <w:spacing w:val="1"/>
        </w:rPr>
        <w:t xml:space="preserve"> </w:t>
      </w:r>
      <w:r w:rsidRPr="00C867DF">
        <w:t>детей</w:t>
      </w:r>
      <w:r w:rsidRPr="00C867DF">
        <w:rPr>
          <w:spacing w:val="1"/>
        </w:rPr>
        <w:t xml:space="preserve"> </w:t>
      </w:r>
      <w:r w:rsidRPr="00C867DF">
        <w:t>данной</w:t>
      </w:r>
      <w:r w:rsidRPr="00C867DF">
        <w:rPr>
          <w:spacing w:val="1"/>
        </w:rPr>
        <w:t xml:space="preserve"> </w:t>
      </w:r>
      <w:r w:rsidRPr="00C867DF">
        <w:t>категории в старшем дошкольном возрасте на фоне сравнительно развернутой речи еще часто</w:t>
      </w:r>
      <w:r w:rsidRPr="00C867DF">
        <w:rPr>
          <w:spacing w:val="1"/>
        </w:rPr>
        <w:t xml:space="preserve"> </w:t>
      </w:r>
      <w:r w:rsidRPr="00C867DF">
        <w:t>наблюдается неточное знание и неточное употребление многих слов, в том числе и элементарных</w:t>
      </w:r>
      <w:r w:rsidRPr="00C867DF">
        <w:rPr>
          <w:spacing w:val="1"/>
        </w:rPr>
        <w:t xml:space="preserve"> </w:t>
      </w:r>
      <w:r w:rsidRPr="00C867DF">
        <w:t>математических терминов. Дети затрудняются в употреблении слов, характеризующих качества,</w:t>
      </w:r>
      <w:r w:rsidRPr="00C867DF">
        <w:rPr>
          <w:spacing w:val="1"/>
        </w:rPr>
        <w:t xml:space="preserve"> </w:t>
      </w:r>
      <w:r w:rsidRPr="00C867DF">
        <w:t>признаки, состояния предметов и действий, способы действий. Им трудно дается использование</w:t>
      </w:r>
      <w:r w:rsidRPr="00C867DF">
        <w:rPr>
          <w:spacing w:val="1"/>
        </w:rPr>
        <w:t xml:space="preserve"> </w:t>
      </w:r>
      <w:r w:rsidRPr="00C867DF">
        <w:t>сложных предлогов, что важно иметь в виду при обучении их решению арифметических задач,</w:t>
      </w:r>
      <w:r w:rsidRPr="00C867DF">
        <w:rPr>
          <w:spacing w:val="1"/>
        </w:rPr>
        <w:t xml:space="preserve"> </w:t>
      </w:r>
      <w:r w:rsidRPr="00C867DF">
        <w:t>словесному</w:t>
      </w:r>
      <w:r w:rsidRPr="00C867DF">
        <w:rPr>
          <w:spacing w:val="1"/>
        </w:rPr>
        <w:t xml:space="preserve"> </w:t>
      </w:r>
      <w:r w:rsidRPr="00C867DF">
        <w:t>обозначению</w:t>
      </w:r>
      <w:r w:rsidRPr="00C867DF">
        <w:rPr>
          <w:spacing w:val="1"/>
        </w:rPr>
        <w:t xml:space="preserve"> </w:t>
      </w:r>
      <w:r w:rsidRPr="00C867DF">
        <w:t>пространственных</w:t>
      </w:r>
      <w:r w:rsidRPr="00C867DF">
        <w:rPr>
          <w:spacing w:val="1"/>
        </w:rPr>
        <w:t xml:space="preserve"> </w:t>
      </w:r>
      <w:r w:rsidRPr="00C867DF">
        <w:t>отношений.</w:t>
      </w:r>
      <w:r w:rsidRPr="00C867DF">
        <w:rPr>
          <w:spacing w:val="1"/>
        </w:rPr>
        <w:t xml:space="preserve"> </w:t>
      </w:r>
      <w:r w:rsidRPr="00C867DF">
        <w:t>Для</w:t>
      </w:r>
      <w:r w:rsidRPr="00C867DF">
        <w:rPr>
          <w:spacing w:val="1"/>
        </w:rPr>
        <w:t xml:space="preserve"> </w:t>
      </w:r>
      <w:r w:rsidRPr="00C867DF">
        <w:t>формирования</w:t>
      </w:r>
      <w:r w:rsidRPr="00C867DF">
        <w:rPr>
          <w:spacing w:val="1"/>
        </w:rPr>
        <w:t xml:space="preserve"> </w:t>
      </w:r>
      <w:r w:rsidRPr="00C867DF">
        <w:t>элементарных</w:t>
      </w:r>
      <w:r w:rsidRPr="00C867DF">
        <w:rPr>
          <w:spacing w:val="1"/>
        </w:rPr>
        <w:t xml:space="preserve"> </w:t>
      </w:r>
      <w:r w:rsidRPr="00C867DF">
        <w:t>математических</w:t>
      </w:r>
      <w:r w:rsidRPr="00C867DF">
        <w:rPr>
          <w:spacing w:val="1"/>
        </w:rPr>
        <w:t xml:space="preserve"> </w:t>
      </w:r>
      <w:r w:rsidRPr="00C867DF">
        <w:t>представлений</w:t>
      </w:r>
      <w:r w:rsidRPr="00C867DF">
        <w:rPr>
          <w:spacing w:val="1"/>
        </w:rPr>
        <w:t xml:space="preserve"> </w:t>
      </w:r>
      <w:r w:rsidRPr="00C867DF">
        <w:t>детей</w:t>
      </w:r>
      <w:r w:rsidRPr="00C867DF">
        <w:rPr>
          <w:spacing w:val="1"/>
        </w:rPr>
        <w:t xml:space="preserve"> </w:t>
      </w:r>
      <w:r w:rsidRPr="00C867DF">
        <w:t>на</w:t>
      </w:r>
      <w:r w:rsidRPr="00C867DF">
        <w:rPr>
          <w:spacing w:val="1"/>
        </w:rPr>
        <w:t xml:space="preserve"> </w:t>
      </w:r>
      <w:r w:rsidRPr="00C867DF">
        <w:t>третьей</w:t>
      </w:r>
      <w:r w:rsidRPr="00C867DF">
        <w:rPr>
          <w:spacing w:val="1"/>
        </w:rPr>
        <w:t xml:space="preserve"> </w:t>
      </w:r>
      <w:r w:rsidRPr="00C867DF">
        <w:t>ступени</w:t>
      </w:r>
      <w:r w:rsidRPr="00C867DF">
        <w:rPr>
          <w:spacing w:val="1"/>
        </w:rPr>
        <w:t xml:space="preserve"> </w:t>
      </w:r>
      <w:r w:rsidRPr="00C867DF">
        <w:t>обучения</w:t>
      </w:r>
      <w:r w:rsidRPr="00C867DF">
        <w:rPr>
          <w:spacing w:val="1"/>
        </w:rPr>
        <w:t xml:space="preserve"> </w:t>
      </w:r>
      <w:r w:rsidRPr="00C867DF">
        <w:t>большое</w:t>
      </w:r>
      <w:r w:rsidRPr="00C867DF">
        <w:rPr>
          <w:spacing w:val="1"/>
        </w:rPr>
        <w:t xml:space="preserve"> </w:t>
      </w:r>
      <w:r w:rsidRPr="00C867DF">
        <w:t>значение</w:t>
      </w:r>
      <w:r w:rsidRPr="00C867DF">
        <w:rPr>
          <w:spacing w:val="1"/>
        </w:rPr>
        <w:t xml:space="preserve"> </w:t>
      </w:r>
      <w:r w:rsidRPr="00C867DF">
        <w:t>имеют</w:t>
      </w:r>
      <w:r w:rsidRPr="00C867DF">
        <w:rPr>
          <w:spacing w:val="1"/>
        </w:rPr>
        <w:t xml:space="preserve"> </w:t>
      </w:r>
      <w:r w:rsidRPr="00C867DF">
        <w:t>игровая (дидактические, сюжетно-дидактические, театрализованные и подвижные игры), трудовая</w:t>
      </w:r>
      <w:r w:rsidRPr="00C867DF">
        <w:rPr>
          <w:spacing w:val="1"/>
        </w:rPr>
        <w:t xml:space="preserve"> </w:t>
      </w:r>
      <w:r w:rsidRPr="00C867DF">
        <w:t>(ручной</w:t>
      </w:r>
      <w:r w:rsidRPr="00C867DF">
        <w:rPr>
          <w:spacing w:val="1"/>
        </w:rPr>
        <w:t xml:space="preserve"> </w:t>
      </w:r>
      <w:r w:rsidRPr="00C867DF">
        <w:t>и</w:t>
      </w:r>
      <w:r w:rsidRPr="00C867DF">
        <w:rPr>
          <w:spacing w:val="1"/>
        </w:rPr>
        <w:t xml:space="preserve"> </w:t>
      </w:r>
      <w:r w:rsidRPr="00C867DF">
        <w:t>хозяйственно-бытовой</w:t>
      </w:r>
      <w:r w:rsidRPr="00C867DF">
        <w:rPr>
          <w:spacing w:val="1"/>
        </w:rPr>
        <w:t xml:space="preserve"> </w:t>
      </w:r>
      <w:r w:rsidRPr="00C867DF">
        <w:t>труд),</w:t>
      </w:r>
      <w:r w:rsidRPr="00C867DF">
        <w:rPr>
          <w:spacing w:val="1"/>
        </w:rPr>
        <w:t xml:space="preserve"> </w:t>
      </w:r>
      <w:r w:rsidRPr="00C867DF">
        <w:t>конструктивная</w:t>
      </w:r>
      <w:r w:rsidRPr="00C867DF">
        <w:rPr>
          <w:spacing w:val="1"/>
        </w:rPr>
        <w:t xml:space="preserve"> </w:t>
      </w:r>
      <w:r w:rsidRPr="00C867DF">
        <w:t>и</w:t>
      </w:r>
      <w:r w:rsidRPr="00C867DF">
        <w:rPr>
          <w:spacing w:val="1"/>
        </w:rPr>
        <w:t xml:space="preserve"> </w:t>
      </w:r>
      <w:r w:rsidRPr="00C867DF">
        <w:t>изобразительная</w:t>
      </w:r>
      <w:r w:rsidRPr="00C867DF">
        <w:rPr>
          <w:spacing w:val="1"/>
        </w:rPr>
        <w:t xml:space="preserve"> </w:t>
      </w:r>
      <w:r w:rsidRPr="00C867DF">
        <w:t>деятельность.</w:t>
      </w:r>
      <w:r w:rsidRPr="00C867DF">
        <w:rPr>
          <w:spacing w:val="1"/>
        </w:rPr>
        <w:t xml:space="preserve"> </w:t>
      </w:r>
      <w:r w:rsidRPr="00C867DF">
        <w:t>На</w:t>
      </w:r>
      <w:r w:rsidRPr="00C867DF">
        <w:rPr>
          <w:spacing w:val="1"/>
        </w:rPr>
        <w:t xml:space="preserve"> </w:t>
      </w:r>
      <w:r w:rsidRPr="00C867DF">
        <w:t>специально</w:t>
      </w:r>
      <w:r w:rsidRPr="00C867DF">
        <w:rPr>
          <w:spacing w:val="1"/>
        </w:rPr>
        <w:t xml:space="preserve"> </w:t>
      </w:r>
      <w:r w:rsidRPr="00C867DF">
        <w:t>организованных</w:t>
      </w:r>
      <w:r w:rsidRPr="00C867DF">
        <w:rPr>
          <w:spacing w:val="1"/>
        </w:rPr>
        <w:t xml:space="preserve"> </w:t>
      </w:r>
      <w:r w:rsidRPr="00C867DF">
        <w:t>занятиях</w:t>
      </w:r>
      <w:r w:rsidRPr="00C867DF">
        <w:rPr>
          <w:spacing w:val="1"/>
        </w:rPr>
        <w:t xml:space="preserve"> </w:t>
      </w:r>
      <w:r w:rsidRPr="00C867DF">
        <w:t>у</w:t>
      </w:r>
      <w:r w:rsidRPr="00C867DF">
        <w:rPr>
          <w:spacing w:val="1"/>
        </w:rPr>
        <w:t xml:space="preserve"> </w:t>
      </w:r>
      <w:r w:rsidRPr="00C867DF">
        <w:t>детей</w:t>
      </w:r>
      <w:r w:rsidRPr="00C867DF">
        <w:rPr>
          <w:spacing w:val="1"/>
        </w:rPr>
        <w:t xml:space="preserve"> </w:t>
      </w:r>
      <w:r w:rsidRPr="00C867DF">
        <w:t>развивают</w:t>
      </w:r>
      <w:r w:rsidRPr="00C867DF">
        <w:rPr>
          <w:spacing w:val="1"/>
        </w:rPr>
        <w:t xml:space="preserve"> </w:t>
      </w:r>
      <w:r w:rsidRPr="00C867DF">
        <w:t>произвольное</w:t>
      </w:r>
      <w:r w:rsidRPr="00C867DF">
        <w:rPr>
          <w:spacing w:val="1"/>
        </w:rPr>
        <w:t xml:space="preserve"> </w:t>
      </w:r>
      <w:r w:rsidRPr="00C867DF">
        <w:t>слуховое</w:t>
      </w:r>
      <w:r w:rsidRPr="00C867DF">
        <w:rPr>
          <w:spacing w:val="1"/>
        </w:rPr>
        <w:t xml:space="preserve"> </w:t>
      </w:r>
      <w:r w:rsidRPr="00C867DF">
        <w:t>и</w:t>
      </w:r>
      <w:r w:rsidRPr="00C867DF">
        <w:rPr>
          <w:spacing w:val="1"/>
        </w:rPr>
        <w:t xml:space="preserve"> </w:t>
      </w:r>
      <w:r w:rsidRPr="00C867DF">
        <w:t>зрительное</w:t>
      </w:r>
      <w:r w:rsidRPr="00C867DF">
        <w:rPr>
          <w:spacing w:val="-57"/>
        </w:rPr>
        <w:t xml:space="preserve"> </w:t>
      </w:r>
      <w:r w:rsidRPr="00C867DF">
        <w:t>восприятие, внимание, память, зрительно- пространственные представления, проводят работу по</w:t>
      </w:r>
      <w:r w:rsidRPr="00C867DF">
        <w:rPr>
          <w:spacing w:val="1"/>
        </w:rPr>
        <w:t xml:space="preserve"> </w:t>
      </w:r>
      <w:r w:rsidRPr="00C867DF">
        <w:t>увеличению объема зрительной, слуховой и слухоречевой памяти детей, развитию их логического</w:t>
      </w:r>
      <w:r w:rsidRPr="00C867DF">
        <w:rPr>
          <w:spacing w:val="1"/>
        </w:rPr>
        <w:t xml:space="preserve"> </w:t>
      </w:r>
      <w:r w:rsidRPr="00C867DF">
        <w:t>мышления. Детей с ТНР обучают планированию математической деятельности и ее контролю с</w:t>
      </w:r>
      <w:r w:rsidRPr="00C867DF">
        <w:rPr>
          <w:spacing w:val="1"/>
        </w:rPr>
        <w:t xml:space="preserve"> </w:t>
      </w:r>
      <w:r w:rsidRPr="00C867DF">
        <w:t>участием</w:t>
      </w:r>
      <w:r w:rsidRPr="00C867DF">
        <w:rPr>
          <w:spacing w:val="-4"/>
        </w:rPr>
        <w:t xml:space="preserve"> </w:t>
      </w:r>
      <w:r w:rsidRPr="00C867DF">
        <w:t>речи.</w:t>
      </w:r>
    </w:p>
    <w:p w14:paraId="20F2595E" w14:textId="77777777" w:rsidR="001B4EF8" w:rsidRPr="00C867DF" w:rsidRDefault="001B4EF8" w:rsidP="001B4EF8">
      <w:pPr>
        <w:pStyle w:val="a9"/>
        <w:spacing w:before="1"/>
        <w:ind w:left="233" w:right="132"/>
      </w:pPr>
      <w:r w:rsidRPr="00C867DF">
        <w:t>Основной задачей обучения дошкольников с ТНР основам математических знаний в этот</w:t>
      </w:r>
      <w:r w:rsidRPr="00C867DF">
        <w:rPr>
          <w:spacing w:val="1"/>
        </w:rPr>
        <w:t xml:space="preserve"> </w:t>
      </w:r>
      <w:r w:rsidRPr="00C867DF">
        <w:t>период</w:t>
      </w:r>
      <w:r w:rsidRPr="00C867DF">
        <w:rPr>
          <w:spacing w:val="1"/>
        </w:rPr>
        <w:t xml:space="preserve"> </w:t>
      </w:r>
      <w:r w:rsidRPr="00C867DF">
        <w:t>становится</w:t>
      </w:r>
      <w:r w:rsidRPr="00C867DF">
        <w:rPr>
          <w:spacing w:val="1"/>
        </w:rPr>
        <w:t xml:space="preserve"> </w:t>
      </w:r>
      <w:r w:rsidRPr="00C867DF">
        <w:t>формирование</w:t>
      </w:r>
      <w:r w:rsidRPr="00C867DF">
        <w:rPr>
          <w:spacing w:val="1"/>
        </w:rPr>
        <w:t xml:space="preserve"> </w:t>
      </w:r>
      <w:r w:rsidRPr="00C867DF">
        <w:t>психологических</w:t>
      </w:r>
      <w:r w:rsidRPr="00C867DF">
        <w:rPr>
          <w:spacing w:val="1"/>
        </w:rPr>
        <w:t xml:space="preserve"> </w:t>
      </w:r>
      <w:r w:rsidRPr="00C867DF">
        <w:t>механизмов,</w:t>
      </w:r>
      <w:r w:rsidRPr="00C867DF">
        <w:rPr>
          <w:spacing w:val="1"/>
        </w:rPr>
        <w:t xml:space="preserve"> </w:t>
      </w:r>
      <w:r w:rsidRPr="00C867DF">
        <w:t>обеспечивающих</w:t>
      </w:r>
      <w:r w:rsidRPr="00C867DF">
        <w:rPr>
          <w:spacing w:val="1"/>
        </w:rPr>
        <w:t xml:space="preserve"> </w:t>
      </w:r>
      <w:r w:rsidRPr="00C867DF">
        <w:t>успешность</w:t>
      </w:r>
      <w:r w:rsidRPr="00C867DF">
        <w:rPr>
          <w:spacing w:val="1"/>
        </w:rPr>
        <w:t xml:space="preserve"> </w:t>
      </w:r>
      <w:r w:rsidRPr="00C867DF">
        <w:t>развития и обучения, самостоятельность детей в дальнейшей учебной деятельности и применение</w:t>
      </w:r>
      <w:r w:rsidRPr="00C867DF">
        <w:rPr>
          <w:spacing w:val="1"/>
        </w:rPr>
        <w:t xml:space="preserve"> </w:t>
      </w:r>
      <w:r w:rsidRPr="00C867DF">
        <w:t>математического опыта в практической жизни. Наряду с общеразвивающими занятиями, которые</w:t>
      </w:r>
      <w:r w:rsidRPr="00C867DF">
        <w:rPr>
          <w:spacing w:val="1"/>
        </w:rPr>
        <w:t xml:space="preserve"> </w:t>
      </w:r>
      <w:r w:rsidRPr="00C867DF">
        <w:t>проводит воспитатель, учитель-логопед осуществляет индивидуальную логопедическую работу по</w:t>
      </w:r>
      <w:r w:rsidRPr="00C867DF">
        <w:rPr>
          <w:spacing w:val="-57"/>
        </w:rPr>
        <w:t xml:space="preserve"> </w:t>
      </w:r>
      <w:r w:rsidRPr="00C867DF">
        <w:t>профилактике</w:t>
      </w:r>
      <w:r w:rsidRPr="00C867DF">
        <w:rPr>
          <w:spacing w:val="-9"/>
        </w:rPr>
        <w:t xml:space="preserve"> </w:t>
      </w:r>
      <w:r w:rsidRPr="00C867DF">
        <w:t>дискалькулии</w:t>
      </w:r>
      <w:r w:rsidRPr="00C867DF">
        <w:rPr>
          <w:spacing w:val="-6"/>
        </w:rPr>
        <w:t xml:space="preserve"> </w:t>
      </w:r>
      <w:r w:rsidRPr="00C867DF">
        <w:t>у</w:t>
      </w:r>
      <w:r w:rsidRPr="00C867DF">
        <w:rPr>
          <w:spacing w:val="-9"/>
        </w:rPr>
        <w:t xml:space="preserve"> </w:t>
      </w:r>
      <w:r w:rsidRPr="00C867DF">
        <w:t>детей</w:t>
      </w:r>
      <w:r w:rsidRPr="00C867DF">
        <w:rPr>
          <w:spacing w:val="-7"/>
        </w:rPr>
        <w:t xml:space="preserve"> </w:t>
      </w:r>
      <w:r w:rsidRPr="00C867DF">
        <w:t>с</w:t>
      </w:r>
      <w:r w:rsidRPr="00C867DF">
        <w:rPr>
          <w:spacing w:val="-7"/>
        </w:rPr>
        <w:t xml:space="preserve"> </w:t>
      </w:r>
      <w:r w:rsidRPr="00C867DF">
        <w:t>учетом</w:t>
      </w:r>
      <w:r w:rsidRPr="00C867DF">
        <w:rPr>
          <w:spacing w:val="-6"/>
        </w:rPr>
        <w:t xml:space="preserve"> </w:t>
      </w:r>
      <w:r w:rsidRPr="00C867DF">
        <w:t>уровня</w:t>
      </w:r>
      <w:r w:rsidRPr="00C867DF">
        <w:rPr>
          <w:spacing w:val="-7"/>
        </w:rPr>
        <w:t xml:space="preserve"> </w:t>
      </w:r>
      <w:r w:rsidRPr="00C867DF">
        <w:t>сформированности</w:t>
      </w:r>
      <w:r w:rsidRPr="00C867DF">
        <w:rPr>
          <w:spacing w:val="-3"/>
        </w:rPr>
        <w:t xml:space="preserve"> </w:t>
      </w:r>
      <w:r w:rsidRPr="00C867DF">
        <w:t>у</w:t>
      </w:r>
      <w:r w:rsidRPr="00C867DF">
        <w:rPr>
          <w:spacing w:val="-9"/>
        </w:rPr>
        <w:t xml:space="preserve"> </w:t>
      </w:r>
      <w:r w:rsidRPr="00C867DF">
        <w:t>них</w:t>
      </w:r>
      <w:r w:rsidRPr="00C867DF">
        <w:rPr>
          <w:spacing w:val="-8"/>
        </w:rPr>
        <w:t xml:space="preserve"> </w:t>
      </w:r>
      <w:r w:rsidRPr="00C867DF">
        <w:t>базовых</w:t>
      </w:r>
      <w:r w:rsidRPr="00C867DF">
        <w:rPr>
          <w:spacing w:val="-9"/>
        </w:rPr>
        <w:t xml:space="preserve"> </w:t>
      </w:r>
      <w:r w:rsidRPr="00C867DF">
        <w:t>механизмов</w:t>
      </w:r>
      <w:r w:rsidRPr="00C867DF">
        <w:rPr>
          <w:spacing w:val="-58"/>
        </w:rPr>
        <w:t xml:space="preserve"> </w:t>
      </w:r>
      <w:r w:rsidRPr="00C867DF">
        <w:t>овладения</w:t>
      </w:r>
      <w:r w:rsidRPr="00C867DF">
        <w:rPr>
          <w:spacing w:val="-1"/>
        </w:rPr>
        <w:t xml:space="preserve"> </w:t>
      </w:r>
      <w:r w:rsidRPr="00C867DF">
        <w:t>счетом</w:t>
      </w:r>
      <w:r w:rsidRPr="00C867DF">
        <w:rPr>
          <w:spacing w:val="-1"/>
        </w:rPr>
        <w:t xml:space="preserve"> </w:t>
      </w:r>
      <w:r w:rsidRPr="00C867DF">
        <w:t>и</w:t>
      </w:r>
      <w:r w:rsidRPr="00C867DF">
        <w:rPr>
          <w:spacing w:val="-1"/>
        </w:rPr>
        <w:t xml:space="preserve"> </w:t>
      </w:r>
      <w:r w:rsidRPr="00C867DF">
        <w:t>счетными</w:t>
      </w:r>
      <w:r w:rsidRPr="00C867DF">
        <w:rPr>
          <w:spacing w:val="2"/>
        </w:rPr>
        <w:t xml:space="preserve"> </w:t>
      </w:r>
      <w:r w:rsidRPr="00C867DF">
        <w:t>операциями</w:t>
      </w:r>
      <w:r w:rsidRPr="00C867DF">
        <w:rPr>
          <w:spacing w:val="-2"/>
        </w:rPr>
        <w:t xml:space="preserve"> </w:t>
      </w:r>
      <w:r w:rsidRPr="00C867DF">
        <w:t>и</w:t>
      </w:r>
      <w:r w:rsidRPr="00C867DF">
        <w:rPr>
          <w:spacing w:val="-3"/>
        </w:rPr>
        <w:t xml:space="preserve"> </w:t>
      </w:r>
      <w:r w:rsidRPr="00C867DF">
        <w:t>предрасположенности</w:t>
      </w:r>
      <w:r w:rsidRPr="00C867DF">
        <w:rPr>
          <w:spacing w:val="1"/>
        </w:rPr>
        <w:t xml:space="preserve"> </w:t>
      </w:r>
      <w:r w:rsidRPr="00C867DF">
        <w:t>к</w:t>
      </w:r>
      <w:r w:rsidRPr="00C867DF">
        <w:rPr>
          <w:spacing w:val="-4"/>
        </w:rPr>
        <w:t xml:space="preserve"> </w:t>
      </w:r>
      <w:r w:rsidRPr="00C867DF">
        <w:t>дискалькулии.</w:t>
      </w:r>
    </w:p>
    <w:p w14:paraId="0C5B3D0C" w14:textId="77777777" w:rsidR="001B4EF8" w:rsidRPr="00C867DF" w:rsidRDefault="001B4EF8" w:rsidP="001B4EF8">
      <w:pPr>
        <w:pStyle w:val="a9"/>
        <w:spacing w:before="1"/>
        <w:ind w:left="799"/>
        <w:jc w:val="left"/>
      </w:pPr>
      <w:r w:rsidRPr="00C867DF">
        <w:t>Задачи:</w:t>
      </w:r>
    </w:p>
    <w:p w14:paraId="2341BD4B" w14:textId="77777777" w:rsidR="001B4EF8" w:rsidRPr="00C867DF" w:rsidRDefault="001B4EF8" w:rsidP="0019050C">
      <w:pPr>
        <w:pStyle w:val="ab"/>
        <w:numPr>
          <w:ilvl w:val="0"/>
          <w:numId w:val="40"/>
        </w:numPr>
        <w:tabs>
          <w:tab w:val="left" w:pos="1105"/>
        </w:tabs>
        <w:ind w:right="137" w:firstLine="566"/>
        <w:rPr>
          <w:sz w:val="24"/>
        </w:rPr>
      </w:pPr>
      <w:r w:rsidRPr="00C867DF">
        <w:rPr>
          <w:sz w:val="24"/>
        </w:rPr>
        <w:t>совершенствовать</w:t>
      </w:r>
      <w:r w:rsidRPr="00C867DF">
        <w:rPr>
          <w:spacing w:val="1"/>
          <w:sz w:val="24"/>
        </w:rPr>
        <w:t xml:space="preserve"> </w:t>
      </w:r>
      <w:r w:rsidRPr="00C867DF">
        <w:rPr>
          <w:sz w:val="24"/>
        </w:rPr>
        <w:t>навыки</w:t>
      </w:r>
      <w:r w:rsidRPr="00C867DF">
        <w:rPr>
          <w:spacing w:val="1"/>
          <w:sz w:val="24"/>
        </w:rPr>
        <w:t xml:space="preserve"> </w:t>
      </w:r>
      <w:r w:rsidRPr="00C867DF">
        <w:rPr>
          <w:sz w:val="24"/>
        </w:rPr>
        <w:t>пользования</w:t>
      </w:r>
      <w:r w:rsidRPr="00C867DF">
        <w:rPr>
          <w:spacing w:val="1"/>
          <w:sz w:val="24"/>
        </w:rPr>
        <w:t xml:space="preserve"> </w:t>
      </w:r>
      <w:r w:rsidRPr="00C867DF">
        <w:rPr>
          <w:sz w:val="24"/>
        </w:rPr>
        <w:t>способами</w:t>
      </w:r>
      <w:r w:rsidRPr="00C867DF">
        <w:rPr>
          <w:spacing w:val="1"/>
          <w:sz w:val="24"/>
        </w:rPr>
        <w:t xml:space="preserve"> </w:t>
      </w:r>
      <w:r w:rsidRPr="00C867DF">
        <w:rPr>
          <w:sz w:val="24"/>
        </w:rPr>
        <w:t>проверки</w:t>
      </w:r>
      <w:r w:rsidRPr="00C867DF">
        <w:rPr>
          <w:spacing w:val="1"/>
          <w:sz w:val="24"/>
        </w:rPr>
        <w:t xml:space="preserve"> </w:t>
      </w:r>
      <w:r w:rsidRPr="00C867DF">
        <w:rPr>
          <w:sz w:val="24"/>
        </w:rPr>
        <w:t>(приемы</w:t>
      </w:r>
      <w:r w:rsidRPr="00C867DF">
        <w:rPr>
          <w:spacing w:val="1"/>
          <w:sz w:val="24"/>
        </w:rPr>
        <w:t xml:space="preserve"> </w:t>
      </w:r>
      <w:r w:rsidRPr="00C867DF">
        <w:rPr>
          <w:sz w:val="24"/>
        </w:rPr>
        <w:t>наложения</w:t>
      </w:r>
      <w:r w:rsidRPr="00C867DF">
        <w:rPr>
          <w:spacing w:val="1"/>
          <w:sz w:val="24"/>
        </w:rPr>
        <w:t xml:space="preserve"> </w:t>
      </w:r>
      <w:r w:rsidRPr="00C867DF">
        <w:rPr>
          <w:sz w:val="24"/>
        </w:rPr>
        <w:t>и</w:t>
      </w:r>
      <w:r w:rsidRPr="00C867DF">
        <w:rPr>
          <w:spacing w:val="-57"/>
          <w:sz w:val="24"/>
        </w:rPr>
        <w:t xml:space="preserve"> </w:t>
      </w:r>
      <w:r w:rsidRPr="00C867DF">
        <w:rPr>
          <w:sz w:val="24"/>
        </w:rPr>
        <w:t>приложения)</w:t>
      </w:r>
      <w:r w:rsidRPr="00C867DF">
        <w:rPr>
          <w:spacing w:val="1"/>
          <w:sz w:val="24"/>
        </w:rPr>
        <w:t xml:space="preserve"> </w:t>
      </w:r>
      <w:r w:rsidRPr="00C867DF">
        <w:rPr>
          <w:sz w:val="24"/>
        </w:rPr>
        <w:t>для</w:t>
      </w:r>
      <w:r w:rsidRPr="00C867DF">
        <w:rPr>
          <w:spacing w:val="1"/>
          <w:sz w:val="24"/>
        </w:rPr>
        <w:t xml:space="preserve"> </w:t>
      </w:r>
      <w:r w:rsidRPr="00C867DF">
        <w:rPr>
          <w:sz w:val="24"/>
        </w:rPr>
        <w:t>определения</w:t>
      </w:r>
      <w:r w:rsidRPr="00C867DF">
        <w:rPr>
          <w:spacing w:val="1"/>
          <w:sz w:val="24"/>
        </w:rPr>
        <w:t xml:space="preserve"> </w:t>
      </w:r>
      <w:r w:rsidRPr="00C867DF">
        <w:rPr>
          <w:sz w:val="24"/>
        </w:rPr>
        <w:t>количества,</w:t>
      </w:r>
      <w:r w:rsidRPr="00C867DF">
        <w:rPr>
          <w:spacing w:val="1"/>
          <w:sz w:val="24"/>
        </w:rPr>
        <w:t xml:space="preserve"> </w:t>
      </w:r>
      <w:r w:rsidRPr="00C867DF">
        <w:rPr>
          <w:sz w:val="24"/>
        </w:rPr>
        <w:t>величины,</w:t>
      </w:r>
      <w:r w:rsidRPr="00C867DF">
        <w:rPr>
          <w:spacing w:val="1"/>
          <w:sz w:val="24"/>
        </w:rPr>
        <w:t xml:space="preserve"> </w:t>
      </w:r>
      <w:r w:rsidRPr="00C867DF">
        <w:rPr>
          <w:sz w:val="24"/>
        </w:rPr>
        <w:t>формы</w:t>
      </w:r>
      <w:r w:rsidRPr="00C867DF">
        <w:rPr>
          <w:spacing w:val="1"/>
          <w:sz w:val="24"/>
        </w:rPr>
        <w:t xml:space="preserve"> </w:t>
      </w:r>
      <w:r w:rsidRPr="00C867DF">
        <w:rPr>
          <w:sz w:val="24"/>
        </w:rPr>
        <w:t>предметов,</w:t>
      </w:r>
      <w:r w:rsidRPr="00C867DF">
        <w:rPr>
          <w:spacing w:val="1"/>
          <w:sz w:val="24"/>
        </w:rPr>
        <w:t xml:space="preserve"> </w:t>
      </w:r>
      <w:r w:rsidRPr="00C867DF">
        <w:rPr>
          <w:sz w:val="24"/>
        </w:rPr>
        <w:t>их</w:t>
      </w:r>
      <w:r w:rsidRPr="00C867DF">
        <w:rPr>
          <w:spacing w:val="1"/>
          <w:sz w:val="24"/>
        </w:rPr>
        <w:t xml:space="preserve"> </w:t>
      </w:r>
      <w:r w:rsidRPr="00C867DF">
        <w:rPr>
          <w:sz w:val="24"/>
        </w:rPr>
        <w:t>объемных</w:t>
      </w:r>
      <w:r w:rsidRPr="00C867DF">
        <w:rPr>
          <w:spacing w:val="1"/>
          <w:sz w:val="24"/>
        </w:rPr>
        <w:t xml:space="preserve"> </w:t>
      </w:r>
      <w:r w:rsidRPr="00C867DF">
        <w:rPr>
          <w:sz w:val="24"/>
        </w:rPr>
        <w:t>и</w:t>
      </w:r>
      <w:r w:rsidRPr="00C867DF">
        <w:rPr>
          <w:spacing w:val="1"/>
          <w:sz w:val="24"/>
        </w:rPr>
        <w:t xml:space="preserve"> </w:t>
      </w:r>
      <w:r w:rsidRPr="00C867DF">
        <w:rPr>
          <w:sz w:val="24"/>
        </w:rPr>
        <w:t>плоскостных</w:t>
      </w:r>
      <w:r w:rsidRPr="00C867DF">
        <w:rPr>
          <w:spacing w:val="-1"/>
          <w:sz w:val="24"/>
        </w:rPr>
        <w:t xml:space="preserve"> </w:t>
      </w:r>
      <w:r w:rsidRPr="00C867DF">
        <w:rPr>
          <w:sz w:val="24"/>
        </w:rPr>
        <w:t>моделей;</w:t>
      </w:r>
    </w:p>
    <w:p w14:paraId="2C07A81C" w14:textId="77777777" w:rsidR="001B4EF8" w:rsidRPr="00C867DF" w:rsidRDefault="001B4EF8" w:rsidP="0019050C">
      <w:pPr>
        <w:pStyle w:val="ab"/>
        <w:numPr>
          <w:ilvl w:val="0"/>
          <w:numId w:val="40"/>
        </w:numPr>
        <w:tabs>
          <w:tab w:val="left" w:pos="997"/>
        </w:tabs>
        <w:ind w:right="145" w:firstLine="566"/>
        <w:rPr>
          <w:sz w:val="24"/>
        </w:rPr>
      </w:pPr>
      <w:r w:rsidRPr="00C867DF">
        <w:rPr>
          <w:sz w:val="24"/>
        </w:rPr>
        <w:t>в процессе игр и игровых упражнений формировать представления детей о независимости</w:t>
      </w:r>
      <w:r w:rsidRPr="00C867DF">
        <w:rPr>
          <w:spacing w:val="1"/>
          <w:sz w:val="24"/>
        </w:rPr>
        <w:t xml:space="preserve"> </w:t>
      </w:r>
      <w:r w:rsidRPr="00C867DF">
        <w:rPr>
          <w:sz w:val="24"/>
        </w:rPr>
        <w:t>количества элементов множества от пространственного расположения и качественных признаков</w:t>
      </w:r>
      <w:r w:rsidRPr="00C867DF">
        <w:rPr>
          <w:spacing w:val="1"/>
          <w:sz w:val="24"/>
        </w:rPr>
        <w:t xml:space="preserve"> </w:t>
      </w:r>
      <w:r w:rsidRPr="00C867DF">
        <w:rPr>
          <w:sz w:val="24"/>
        </w:rPr>
        <w:t>предметов,</w:t>
      </w:r>
      <w:r w:rsidRPr="00C867DF">
        <w:rPr>
          <w:spacing w:val="-1"/>
          <w:sz w:val="24"/>
        </w:rPr>
        <w:t xml:space="preserve"> </w:t>
      </w:r>
      <w:r w:rsidRPr="00C867DF">
        <w:rPr>
          <w:sz w:val="24"/>
        </w:rPr>
        <w:t>составляющих множество;</w:t>
      </w:r>
    </w:p>
    <w:p w14:paraId="3CC9070C" w14:textId="77777777" w:rsidR="001B4EF8" w:rsidRPr="00C867DF" w:rsidRDefault="001B4EF8" w:rsidP="0019050C">
      <w:pPr>
        <w:pStyle w:val="ab"/>
        <w:numPr>
          <w:ilvl w:val="0"/>
          <w:numId w:val="40"/>
        </w:numPr>
        <w:tabs>
          <w:tab w:val="left" w:pos="1035"/>
        </w:tabs>
        <w:ind w:right="137" w:firstLine="566"/>
        <w:rPr>
          <w:sz w:val="24"/>
        </w:rPr>
      </w:pPr>
      <w:r w:rsidRPr="00C867DF">
        <w:rPr>
          <w:sz w:val="24"/>
        </w:rPr>
        <w:t>учить детей образовывать последующее число добавлением одного предмета к группе,</w:t>
      </w:r>
      <w:r w:rsidRPr="00C867DF">
        <w:rPr>
          <w:spacing w:val="1"/>
          <w:sz w:val="24"/>
        </w:rPr>
        <w:t xml:space="preserve"> </w:t>
      </w:r>
      <w:r w:rsidRPr="00C867DF">
        <w:rPr>
          <w:sz w:val="24"/>
        </w:rPr>
        <w:t>предыдущее</w:t>
      </w:r>
      <w:r w:rsidRPr="00C867DF">
        <w:rPr>
          <w:spacing w:val="-5"/>
          <w:sz w:val="24"/>
        </w:rPr>
        <w:t xml:space="preserve"> </w:t>
      </w:r>
      <w:r w:rsidRPr="00C867DF">
        <w:rPr>
          <w:sz w:val="24"/>
        </w:rPr>
        <w:t>— удалением одного предмета из</w:t>
      </w:r>
      <w:r w:rsidRPr="00C867DF">
        <w:rPr>
          <w:spacing w:val="-3"/>
          <w:sz w:val="24"/>
        </w:rPr>
        <w:t xml:space="preserve"> </w:t>
      </w:r>
      <w:r w:rsidRPr="00C867DF">
        <w:rPr>
          <w:sz w:val="24"/>
        </w:rPr>
        <w:t>группы;</w:t>
      </w:r>
    </w:p>
    <w:p w14:paraId="07203F24" w14:textId="77777777" w:rsidR="001B4EF8" w:rsidRPr="00C867DF" w:rsidRDefault="001B4EF8" w:rsidP="0019050C">
      <w:pPr>
        <w:pStyle w:val="ab"/>
        <w:numPr>
          <w:ilvl w:val="0"/>
          <w:numId w:val="40"/>
        </w:numPr>
        <w:tabs>
          <w:tab w:val="left" w:pos="1162"/>
        </w:tabs>
        <w:ind w:right="142" w:firstLine="566"/>
        <w:rPr>
          <w:sz w:val="24"/>
        </w:rPr>
      </w:pPr>
      <w:r w:rsidRPr="00C867DF">
        <w:rPr>
          <w:sz w:val="24"/>
        </w:rPr>
        <w:t>развивать</w:t>
      </w:r>
      <w:r w:rsidRPr="00C867DF">
        <w:rPr>
          <w:spacing w:val="1"/>
          <w:sz w:val="24"/>
        </w:rPr>
        <w:t xml:space="preserve"> </w:t>
      </w:r>
      <w:r w:rsidRPr="00C867DF">
        <w:rPr>
          <w:sz w:val="24"/>
        </w:rPr>
        <w:t>умение</w:t>
      </w:r>
      <w:r w:rsidRPr="00C867DF">
        <w:rPr>
          <w:spacing w:val="1"/>
          <w:sz w:val="24"/>
        </w:rPr>
        <w:t xml:space="preserve"> </w:t>
      </w:r>
      <w:r w:rsidRPr="00C867DF">
        <w:rPr>
          <w:sz w:val="24"/>
        </w:rPr>
        <w:t>детей</w:t>
      </w:r>
      <w:r w:rsidRPr="00C867DF">
        <w:rPr>
          <w:spacing w:val="1"/>
          <w:sz w:val="24"/>
        </w:rPr>
        <w:t xml:space="preserve"> </w:t>
      </w:r>
      <w:r w:rsidRPr="00C867DF">
        <w:rPr>
          <w:sz w:val="24"/>
        </w:rPr>
        <w:t>определять</w:t>
      </w:r>
      <w:r w:rsidRPr="00C867DF">
        <w:rPr>
          <w:spacing w:val="1"/>
          <w:sz w:val="24"/>
        </w:rPr>
        <w:t xml:space="preserve"> </w:t>
      </w:r>
      <w:r w:rsidRPr="00C867DF">
        <w:rPr>
          <w:sz w:val="24"/>
        </w:rPr>
        <w:t>пространственное</w:t>
      </w:r>
      <w:r w:rsidRPr="00C867DF">
        <w:rPr>
          <w:spacing w:val="1"/>
          <w:sz w:val="24"/>
        </w:rPr>
        <w:t xml:space="preserve"> </w:t>
      </w:r>
      <w:r w:rsidRPr="00C867DF">
        <w:rPr>
          <w:sz w:val="24"/>
        </w:rPr>
        <w:t>расположение</w:t>
      </w:r>
      <w:r w:rsidRPr="00C867DF">
        <w:rPr>
          <w:spacing w:val="1"/>
          <w:sz w:val="24"/>
        </w:rPr>
        <w:t xml:space="preserve"> </w:t>
      </w:r>
      <w:r w:rsidRPr="00C867DF">
        <w:rPr>
          <w:sz w:val="24"/>
        </w:rPr>
        <w:t>предметов</w:t>
      </w:r>
      <w:r w:rsidRPr="00C867DF">
        <w:rPr>
          <w:spacing w:val="-57"/>
          <w:sz w:val="24"/>
        </w:rPr>
        <w:t xml:space="preserve"> </w:t>
      </w:r>
      <w:r w:rsidRPr="00C867DF">
        <w:rPr>
          <w:sz w:val="24"/>
        </w:rPr>
        <w:t>относительно</w:t>
      </w:r>
      <w:r w:rsidRPr="00C867DF">
        <w:rPr>
          <w:spacing w:val="-1"/>
          <w:sz w:val="24"/>
        </w:rPr>
        <w:t xml:space="preserve"> </w:t>
      </w:r>
      <w:r w:rsidRPr="00C867DF">
        <w:rPr>
          <w:sz w:val="24"/>
        </w:rPr>
        <w:t>себя (впереди, сзади, рядом со мной,</w:t>
      </w:r>
      <w:r w:rsidRPr="00C867DF">
        <w:rPr>
          <w:spacing w:val="-2"/>
          <w:sz w:val="24"/>
        </w:rPr>
        <w:t xml:space="preserve"> </w:t>
      </w:r>
      <w:r w:rsidRPr="00C867DF">
        <w:rPr>
          <w:sz w:val="24"/>
        </w:rPr>
        <w:t>надо</w:t>
      </w:r>
      <w:r w:rsidRPr="00C867DF">
        <w:rPr>
          <w:spacing w:val="-1"/>
          <w:sz w:val="24"/>
        </w:rPr>
        <w:t xml:space="preserve"> </w:t>
      </w:r>
      <w:r w:rsidRPr="00C867DF">
        <w:rPr>
          <w:sz w:val="24"/>
        </w:rPr>
        <w:t>мной,</w:t>
      </w:r>
      <w:r w:rsidRPr="00C867DF">
        <w:rPr>
          <w:spacing w:val="-3"/>
          <w:sz w:val="24"/>
        </w:rPr>
        <w:t xml:space="preserve"> </w:t>
      </w:r>
      <w:r w:rsidRPr="00C867DF">
        <w:rPr>
          <w:sz w:val="24"/>
        </w:rPr>
        <w:t>подо мной);</w:t>
      </w:r>
    </w:p>
    <w:p w14:paraId="7B22EB24" w14:textId="77777777" w:rsidR="001B4EF8" w:rsidRPr="00C867DF" w:rsidRDefault="001B4EF8" w:rsidP="0019050C">
      <w:pPr>
        <w:pStyle w:val="ab"/>
        <w:numPr>
          <w:ilvl w:val="0"/>
          <w:numId w:val="40"/>
        </w:numPr>
        <w:tabs>
          <w:tab w:val="left" w:pos="985"/>
        </w:tabs>
        <w:spacing w:line="242" w:lineRule="auto"/>
        <w:ind w:right="146" w:firstLine="566"/>
        <w:rPr>
          <w:sz w:val="24"/>
        </w:rPr>
      </w:pPr>
      <w:r w:rsidRPr="00C867DF">
        <w:rPr>
          <w:sz w:val="24"/>
        </w:rPr>
        <w:t>учить детей перемещать различные предметы вперед, назад, вверх, вниз по горизонтали, по</w:t>
      </w:r>
      <w:r w:rsidRPr="00C867DF">
        <w:rPr>
          <w:spacing w:val="-57"/>
          <w:sz w:val="24"/>
        </w:rPr>
        <w:t xml:space="preserve"> </w:t>
      </w:r>
      <w:r w:rsidRPr="00C867DF">
        <w:rPr>
          <w:sz w:val="24"/>
        </w:rPr>
        <w:t>вертикали, по кругу (по словесной инструкции взрослого и самостоятельно), исходя из логики</w:t>
      </w:r>
      <w:r w:rsidRPr="00C867DF">
        <w:rPr>
          <w:spacing w:val="1"/>
          <w:sz w:val="24"/>
        </w:rPr>
        <w:t xml:space="preserve"> </w:t>
      </w:r>
      <w:r w:rsidRPr="00C867DF">
        <w:rPr>
          <w:sz w:val="24"/>
        </w:rPr>
        <w:t>действия;</w:t>
      </w:r>
    </w:p>
    <w:p w14:paraId="723E0137" w14:textId="021224E3" w:rsidR="001B4EF8" w:rsidRPr="00C867DF" w:rsidRDefault="001B4EF8" w:rsidP="0019050C">
      <w:pPr>
        <w:pStyle w:val="ab"/>
        <w:numPr>
          <w:ilvl w:val="0"/>
          <w:numId w:val="40"/>
        </w:numPr>
        <w:tabs>
          <w:tab w:val="left" w:pos="978"/>
        </w:tabs>
        <w:ind w:right="135" w:firstLine="566"/>
        <w:rPr>
          <w:sz w:val="24"/>
        </w:rPr>
      </w:pPr>
      <w:r w:rsidRPr="00C867DF">
        <w:rPr>
          <w:sz w:val="24"/>
        </w:rPr>
        <w:t>учить</w:t>
      </w:r>
      <w:r w:rsidRPr="00C867DF">
        <w:rPr>
          <w:spacing w:val="-6"/>
          <w:sz w:val="24"/>
        </w:rPr>
        <w:t xml:space="preserve"> </w:t>
      </w:r>
      <w:r w:rsidRPr="00C867DF">
        <w:rPr>
          <w:sz w:val="24"/>
        </w:rPr>
        <w:t>детей</w:t>
      </w:r>
      <w:r w:rsidRPr="00C867DF">
        <w:rPr>
          <w:spacing w:val="-6"/>
          <w:sz w:val="24"/>
        </w:rPr>
        <w:t xml:space="preserve"> </w:t>
      </w:r>
      <w:r w:rsidRPr="00C867DF">
        <w:rPr>
          <w:sz w:val="24"/>
        </w:rPr>
        <w:t>образовывать</w:t>
      </w:r>
      <w:r w:rsidRPr="00C867DF">
        <w:rPr>
          <w:spacing w:val="-5"/>
          <w:sz w:val="24"/>
        </w:rPr>
        <w:t xml:space="preserve"> </w:t>
      </w:r>
      <w:r w:rsidRPr="00C867DF">
        <w:rPr>
          <w:sz w:val="24"/>
        </w:rPr>
        <w:t>множества</w:t>
      </w:r>
      <w:r w:rsidRPr="00C867DF">
        <w:rPr>
          <w:spacing w:val="-8"/>
          <w:sz w:val="24"/>
        </w:rPr>
        <w:t xml:space="preserve"> </w:t>
      </w:r>
      <w:r w:rsidRPr="00C867DF">
        <w:rPr>
          <w:sz w:val="24"/>
        </w:rPr>
        <w:t>из</w:t>
      </w:r>
      <w:r w:rsidRPr="00C867DF">
        <w:rPr>
          <w:spacing w:val="-6"/>
          <w:sz w:val="24"/>
        </w:rPr>
        <w:t xml:space="preserve"> </w:t>
      </w:r>
      <w:r w:rsidRPr="00C867DF">
        <w:rPr>
          <w:sz w:val="24"/>
        </w:rPr>
        <w:t>однородных</w:t>
      </w:r>
      <w:r w:rsidRPr="00C867DF">
        <w:rPr>
          <w:spacing w:val="-8"/>
          <w:sz w:val="24"/>
        </w:rPr>
        <w:t xml:space="preserve"> </w:t>
      </w:r>
      <w:r w:rsidRPr="00C867DF">
        <w:rPr>
          <w:sz w:val="24"/>
        </w:rPr>
        <w:t>и</w:t>
      </w:r>
      <w:r w:rsidRPr="00C867DF">
        <w:rPr>
          <w:spacing w:val="-6"/>
          <w:sz w:val="24"/>
        </w:rPr>
        <w:t xml:space="preserve"> </w:t>
      </w:r>
      <w:r w:rsidRPr="00C867DF">
        <w:rPr>
          <w:sz w:val="24"/>
        </w:rPr>
        <w:t>разнородных</w:t>
      </w:r>
      <w:r w:rsidRPr="00C867DF">
        <w:rPr>
          <w:spacing w:val="-9"/>
          <w:sz w:val="24"/>
        </w:rPr>
        <w:t xml:space="preserve"> </w:t>
      </w:r>
      <w:r w:rsidRPr="00C867DF">
        <w:rPr>
          <w:sz w:val="24"/>
        </w:rPr>
        <w:t>предметов,</w:t>
      </w:r>
      <w:r w:rsidRPr="00C867DF">
        <w:rPr>
          <w:spacing w:val="-7"/>
          <w:sz w:val="24"/>
        </w:rPr>
        <w:t xml:space="preserve"> </w:t>
      </w:r>
      <w:r w:rsidRPr="00C867DF">
        <w:rPr>
          <w:sz w:val="24"/>
        </w:rPr>
        <w:t>игрушек,</w:t>
      </w:r>
      <w:r w:rsidRPr="00C867DF">
        <w:rPr>
          <w:spacing w:val="-6"/>
          <w:sz w:val="24"/>
        </w:rPr>
        <w:t xml:space="preserve"> </w:t>
      </w:r>
      <w:r w:rsidRPr="00C867DF">
        <w:rPr>
          <w:sz w:val="24"/>
        </w:rPr>
        <w:t>их</w:t>
      </w:r>
      <w:r w:rsidRPr="00C867DF">
        <w:rPr>
          <w:spacing w:val="-58"/>
          <w:sz w:val="24"/>
        </w:rPr>
        <w:t xml:space="preserve"> </w:t>
      </w:r>
      <w:r w:rsidRPr="00C867DF">
        <w:rPr>
          <w:sz w:val="24"/>
        </w:rPr>
        <w:t>изображений,</w:t>
      </w:r>
      <w:r w:rsidRPr="00C867DF">
        <w:rPr>
          <w:spacing w:val="8"/>
          <w:sz w:val="24"/>
        </w:rPr>
        <w:t xml:space="preserve"> </w:t>
      </w:r>
      <w:r w:rsidRPr="00C867DF">
        <w:rPr>
          <w:sz w:val="24"/>
        </w:rPr>
        <w:t>группировать</w:t>
      </w:r>
      <w:r w:rsidRPr="00C867DF">
        <w:rPr>
          <w:spacing w:val="13"/>
          <w:sz w:val="24"/>
        </w:rPr>
        <w:t xml:space="preserve"> </w:t>
      </w:r>
      <w:r w:rsidRPr="00C867DF">
        <w:rPr>
          <w:sz w:val="24"/>
        </w:rPr>
        <w:t>предметы</w:t>
      </w:r>
      <w:r w:rsidRPr="00C867DF">
        <w:rPr>
          <w:spacing w:val="10"/>
          <w:sz w:val="24"/>
        </w:rPr>
        <w:t xml:space="preserve"> </w:t>
      </w:r>
      <w:r w:rsidRPr="00C867DF">
        <w:rPr>
          <w:sz w:val="24"/>
        </w:rPr>
        <w:t>в</w:t>
      </w:r>
      <w:r w:rsidRPr="00C867DF">
        <w:rPr>
          <w:spacing w:val="10"/>
          <w:sz w:val="24"/>
        </w:rPr>
        <w:t xml:space="preserve"> </w:t>
      </w:r>
      <w:r w:rsidRPr="00C867DF">
        <w:rPr>
          <w:sz w:val="24"/>
        </w:rPr>
        <w:t>множества</w:t>
      </w:r>
      <w:r w:rsidRPr="00C867DF">
        <w:rPr>
          <w:spacing w:val="9"/>
          <w:sz w:val="24"/>
        </w:rPr>
        <w:t xml:space="preserve"> </w:t>
      </w:r>
      <w:r w:rsidRPr="00C867DF">
        <w:rPr>
          <w:sz w:val="24"/>
        </w:rPr>
        <w:t>по</w:t>
      </w:r>
      <w:r w:rsidRPr="00C867DF">
        <w:rPr>
          <w:spacing w:val="8"/>
          <w:sz w:val="24"/>
        </w:rPr>
        <w:t xml:space="preserve"> </w:t>
      </w:r>
      <w:r w:rsidRPr="00C867DF">
        <w:rPr>
          <w:sz w:val="24"/>
        </w:rPr>
        <w:t>форме</w:t>
      </w:r>
      <w:r w:rsidRPr="00C867DF">
        <w:rPr>
          <w:spacing w:val="8"/>
          <w:sz w:val="24"/>
        </w:rPr>
        <w:t xml:space="preserve"> </w:t>
      </w:r>
      <w:r w:rsidRPr="00C867DF">
        <w:rPr>
          <w:sz w:val="24"/>
        </w:rPr>
        <w:t>(шары,</w:t>
      </w:r>
      <w:r w:rsidRPr="00C867DF">
        <w:rPr>
          <w:spacing w:val="10"/>
          <w:sz w:val="24"/>
        </w:rPr>
        <w:t xml:space="preserve"> </w:t>
      </w:r>
      <w:r w:rsidRPr="00C867DF">
        <w:rPr>
          <w:sz w:val="24"/>
        </w:rPr>
        <w:t>кубы,</w:t>
      </w:r>
      <w:r w:rsidRPr="00C867DF">
        <w:rPr>
          <w:spacing w:val="9"/>
          <w:sz w:val="24"/>
        </w:rPr>
        <w:t xml:space="preserve"> </w:t>
      </w:r>
      <w:r w:rsidRPr="00C867DF">
        <w:rPr>
          <w:sz w:val="24"/>
        </w:rPr>
        <w:t>круги,</w:t>
      </w:r>
      <w:r w:rsidRPr="00C867DF">
        <w:rPr>
          <w:spacing w:val="8"/>
          <w:sz w:val="24"/>
        </w:rPr>
        <w:t xml:space="preserve"> </w:t>
      </w:r>
      <w:r w:rsidRPr="00C867DF">
        <w:rPr>
          <w:sz w:val="24"/>
        </w:rPr>
        <w:t>квадраты,</w:t>
      </w:r>
    </w:p>
    <w:p w14:paraId="4FC18168" w14:textId="77777777" w:rsidR="008353DB" w:rsidRPr="00C867DF" w:rsidRDefault="008353DB" w:rsidP="008353DB">
      <w:pPr>
        <w:pStyle w:val="a9"/>
        <w:spacing w:before="60"/>
        <w:ind w:left="233" w:right="129"/>
      </w:pPr>
      <w:r w:rsidRPr="00C867DF">
        <w:t>треугольники — крыши, прямоугольники — кирпичики), по величине (большой — маленький,</w:t>
      </w:r>
      <w:r w:rsidRPr="00C867DF">
        <w:rPr>
          <w:spacing w:val="1"/>
        </w:rPr>
        <w:t xml:space="preserve"> </w:t>
      </w:r>
      <w:r w:rsidRPr="00C867DF">
        <w:t>широкий</w:t>
      </w:r>
      <w:r w:rsidRPr="00C867DF">
        <w:rPr>
          <w:spacing w:val="-6"/>
        </w:rPr>
        <w:t xml:space="preserve"> </w:t>
      </w:r>
      <w:r w:rsidRPr="00C867DF">
        <w:t>—</w:t>
      </w:r>
      <w:r w:rsidRPr="00C867DF">
        <w:rPr>
          <w:spacing w:val="-6"/>
        </w:rPr>
        <w:t xml:space="preserve"> </w:t>
      </w:r>
      <w:r w:rsidRPr="00C867DF">
        <w:t>узкий,</w:t>
      </w:r>
      <w:r w:rsidRPr="00C867DF">
        <w:rPr>
          <w:spacing w:val="-7"/>
        </w:rPr>
        <w:t xml:space="preserve"> </w:t>
      </w:r>
      <w:r w:rsidRPr="00C867DF">
        <w:t>высокий</w:t>
      </w:r>
      <w:r w:rsidRPr="00C867DF">
        <w:rPr>
          <w:spacing w:val="-2"/>
        </w:rPr>
        <w:t xml:space="preserve"> </w:t>
      </w:r>
      <w:r w:rsidRPr="00C867DF">
        <w:t>—</w:t>
      </w:r>
      <w:r w:rsidRPr="00C867DF">
        <w:rPr>
          <w:spacing w:val="-10"/>
        </w:rPr>
        <w:t xml:space="preserve"> </w:t>
      </w:r>
      <w:r w:rsidRPr="00C867DF">
        <w:t>низкий,</w:t>
      </w:r>
      <w:r w:rsidRPr="00C867DF">
        <w:rPr>
          <w:spacing w:val="-8"/>
        </w:rPr>
        <w:t xml:space="preserve"> </w:t>
      </w:r>
      <w:r w:rsidRPr="00C867DF">
        <w:t>толстый</w:t>
      </w:r>
      <w:r w:rsidRPr="00C867DF">
        <w:rPr>
          <w:spacing w:val="-2"/>
        </w:rPr>
        <w:t xml:space="preserve"> </w:t>
      </w:r>
      <w:r w:rsidRPr="00C867DF">
        <w:t>—</w:t>
      </w:r>
      <w:r w:rsidRPr="00C867DF">
        <w:rPr>
          <w:spacing w:val="-7"/>
        </w:rPr>
        <w:t xml:space="preserve"> </w:t>
      </w:r>
      <w:r w:rsidRPr="00C867DF">
        <w:t>тонкий,</w:t>
      </w:r>
      <w:r w:rsidRPr="00C867DF">
        <w:rPr>
          <w:spacing w:val="-6"/>
        </w:rPr>
        <w:t xml:space="preserve"> </w:t>
      </w:r>
      <w:r w:rsidRPr="00C867DF">
        <w:t>длинный</w:t>
      </w:r>
      <w:r w:rsidRPr="00C867DF">
        <w:rPr>
          <w:spacing w:val="-9"/>
        </w:rPr>
        <w:t xml:space="preserve"> </w:t>
      </w:r>
      <w:r w:rsidRPr="00C867DF">
        <w:t>—</w:t>
      </w:r>
      <w:r w:rsidRPr="00C867DF">
        <w:rPr>
          <w:spacing w:val="-6"/>
        </w:rPr>
        <w:t xml:space="preserve"> </w:t>
      </w:r>
      <w:r w:rsidRPr="00C867DF">
        <w:t>короткий),</w:t>
      </w:r>
      <w:r w:rsidRPr="00C867DF">
        <w:rPr>
          <w:spacing w:val="-6"/>
        </w:rPr>
        <w:t xml:space="preserve"> </w:t>
      </w:r>
      <w:r w:rsidRPr="00C867DF">
        <w:t>по</w:t>
      </w:r>
      <w:r w:rsidRPr="00C867DF">
        <w:rPr>
          <w:spacing w:val="-7"/>
        </w:rPr>
        <w:t xml:space="preserve"> </w:t>
      </w:r>
      <w:r w:rsidRPr="00C867DF">
        <w:t>количеству</w:t>
      </w:r>
      <w:r w:rsidRPr="00C867DF">
        <w:rPr>
          <w:spacing w:val="-5"/>
        </w:rPr>
        <w:t xml:space="preserve"> </w:t>
      </w:r>
      <w:r w:rsidRPr="00C867DF">
        <w:t>(в</w:t>
      </w:r>
      <w:r w:rsidRPr="00C867DF">
        <w:rPr>
          <w:spacing w:val="-58"/>
        </w:rPr>
        <w:t xml:space="preserve"> </w:t>
      </w:r>
      <w:r w:rsidRPr="00C867DF">
        <w:t>пределах</w:t>
      </w:r>
      <w:r w:rsidRPr="00C867DF">
        <w:rPr>
          <w:spacing w:val="-1"/>
        </w:rPr>
        <w:t xml:space="preserve"> </w:t>
      </w:r>
      <w:r w:rsidRPr="00C867DF">
        <w:t>десяти);</w:t>
      </w:r>
    </w:p>
    <w:p w14:paraId="4D8E584F" w14:textId="77777777" w:rsidR="008353DB" w:rsidRPr="00C867DF" w:rsidRDefault="008353DB" w:rsidP="0019050C">
      <w:pPr>
        <w:pStyle w:val="ab"/>
        <w:numPr>
          <w:ilvl w:val="0"/>
          <w:numId w:val="40"/>
        </w:numPr>
        <w:tabs>
          <w:tab w:val="left" w:pos="1026"/>
        </w:tabs>
        <w:ind w:right="129" w:firstLine="566"/>
        <w:rPr>
          <w:sz w:val="24"/>
        </w:rPr>
      </w:pPr>
      <w:r w:rsidRPr="00C867DF">
        <w:rPr>
          <w:sz w:val="24"/>
        </w:rPr>
        <w:t>учить детей выбирать объемные геометрические тела (шар, куб, треугольная призма —</w:t>
      </w:r>
      <w:r w:rsidRPr="00C867DF">
        <w:rPr>
          <w:spacing w:val="1"/>
          <w:sz w:val="24"/>
        </w:rPr>
        <w:t xml:space="preserve"> </w:t>
      </w:r>
      <w:r w:rsidRPr="00C867DF">
        <w:rPr>
          <w:sz w:val="24"/>
        </w:rPr>
        <w:t>крыша) и плоскостные фигуры (круг, квадрат, треугольник) по словесной инструкции, а также</w:t>
      </w:r>
      <w:r w:rsidRPr="00C867DF">
        <w:rPr>
          <w:spacing w:val="1"/>
          <w:sz w:val="24"/>
        </w:rPr>
        <w:t xml:space="preserve"> </w:t>
      </w:r>
      <w:r w:rsidRPr="00C867DF">
        <w:rPr>
          <w:sz w:val="24"/>
        </w:rPr>
        <w:t>определять форму предметов в окружающей</w:t>
      </w:r>
      <w:r w:rsidRPr="00C867DF">
        <w:rPr>
          <w:spacing w:val="-1"/>
          <w:sz w:val="24"/>
        </w:rPr>
        <w:t xml:space="preserve"> </w:t>
      </w:r>
      <w:r w:rsidRPr="00C867DF">
        <w:rPr>
          <w:sz w:val="24"/>
        </w:rPr>
        <w:t>действительности;</w:t>
      </w:r>
    </w:p>
    <w:p w14:paraId="68DEAD42" w14:textId="77777777" w:rsidR="008353DB" w:rsidRPr="00C867DF" w:rsidRDefault="008353DB" w:rsidP="0019050C">
      <w:pPr>
        <w:pStyle w:val="ab"/>
        <w:numPr>
          <w:ilvl w:val="0"/>
          <w:numId w:val="40"/>
        </w:numPr>
        <w:tabs>
          <w:tab w:val="left" w:pos="1009"/>
        </w:tabs>
        <w:ind w:right="133" w:firstLine="566"/>
        <w:rPr>
          <w:sz w:val="24"/>
        </w:rPr>
      </w:pPr>
      <w:r w:rsidRPr="00C867DF">
        <w:rPr>
          <w:sz w:val="24"/>
        </w:rPr>
        <w:t>формировать представления о времени: учить детей по наиболее характерным признакам</w:t>
      </w:r>
      <w:r w:rsidRPr="00C867DF">
        <w:rPr>
          <w:spacing w:val="1"/>
          <w:sz w:val="24"/>
        </w:rPr>
        <w:t xml:space="preserve"> </w:t>
      </w:r>
      <w:r w:rsidRPr="00C867DF">
        <w:rPr>
          <w:sz w:val="24"/>
        </w:rPr>
        <w:t>узнавать (в природе, на картинках) и называть реальные явления и их изображение — контрастные</w:t>
      </w:r>
      <w:r w:rsidRPr="00C867DF">
        <w:rPr>
          <w:spacing w:val="-57"/>
          <w:sz w:val="24"/>
        </w:rPr>
        <w:t xml:space="preserve"> </w:t>
      </w:r>
      <w:r w:rsidRPr="00C867DF">
        <w:rPr>
          <w:sz w:val="24"/>
        </w:rPr>
        <w:t>времена</w:t>
      </w:r>
      <w:r w:rsidRPr="00C867DF">
        <w:rPr>
          <w:spacing w:val="-5"/>
          <w:sz w:val="24"/>
        </w:rPr>
        <w:t xml:space="preserve"> </w:t>
      </w:r>
      <w:r w:rsidRPr="00C867DF">
        <w:rPr>
          <w:sz w:val="24"/>
        </w:rPr>
        <w:t>года</w:t>
      </w:r>
      <w:r w:rsidRPr="00C867DF">
        <w:rPr>
          <w:spacing w:val="-1"/>
          <w:sz w:val="24"/>
        </w:rPr>
        <w:t xml:space="preserve"> </w:t>
      </w:r>
      <w:r w:rsidRPr="00C867DF">
        <w:rPr>
          <w:sz w:val="24"/>
        </w:rPr>
        <w:t>(весна,</w:t>
      </w:r>
      <w:r w:rsidRPr="00C867DF">
        <w:rPr>
          <w:spacing w:val="-1"/>
          <w:sz w:val="24"/>
        </w:rPr>
        <w:t xml:space="preserve"> </w:t>
      </w:r>
      <w:r w:rsidRPr="00C867DF">
        <w:rPr>
          <w:sz w:val="24"/>
        </w:rPr>
        <w:t>лето,</w:t>
      </w:r>
      <w:r w:rsidRPr="00C867DF">
        <w:rPr>
          <w:spacing w:val="2"/>
          <w:sz w:val="24"/>
        </w:rPr>
        <w:t xml:space="preserve"> </w:t>
      </w:r>
      <w:r w:rsidRPr="00C867DF">
        <w:rPr>
          <w:sz w:val="24"/>
        </w:rPr>
        <w:t>осень,</w:t>
      </w:r>
      <w:r w:rsidRPr="00C867DF">
        <w:rPr>
          <w:spacing w:val="-1"/>
          <w:sz w:val="24"/>
        </w:rPr>
        <w:t xml:space="preserve"> </w:t>
      </w:r>
      <w:r w:rsidRPr="00C867DF">
        <w:rPr>
          <w:sz w:val="24"/>
        </w:rPr>
        <w:t>зима), части суток</w:t>
      </w:r>
      <w:r w:rsidRPr="00C867DF">
        <w:rPr>
          <w:spacing w:val="1"/>
          <w:sz w:val="24"/>
        </w:rPr>
        <w:t xml:space="preserve"> </w:t>
      </w:r>
      <w:r w:rsidRPr="00C867DF">
        <w:rPr>
          <w:sz w:val="24"/>
        </w:rPr>
        <w:t>(утро,</w:t>
      </w:r>
      <w:r w:rsidRPr="00C867DF">
        <w:rPr>
          <w:spacing w:val="-1"/>
          <w:sz w:val="24"/>
        </w:rPr>
        <w:t xml:space="preserve"> </w:t>
      </w:r>
      <w:r w:rsidRPr="00C867DF">
        <w:rPr>
          <w:sz w:val="24"/>
        </w:rPr>
        <w:t>день,</w:t>
      </w:r>
      <w:r w:rsidRPr="00C867DF">
        <w:rPr>
          <w:spacing w:val="-1"/>
          <w:sz w:val="24"/>
        </w:rPr>
        <w:t xml:space="preserve"> </w:t>
      </w:r>
      <w:r w:rsidRPr="00C867DF">
        <w:rPr>
          <w:sz w:val="24"/>
        </w:rPr>
        <w:t>вечер,</w:t>
      </w:r>
      <w:r w:rsidRPr="00C867DF">
        <w:rPr>
          <w:spacing w:val="1"/>
          <w:sz w:val="24"/>
        </w:rPr>
        <w:t xml:space="preserve"> </w:t>
      </w:r>
      <w:r w:rsidRPr="00C867DF">
        <w:rPr>
          <w:sz w:val="24"/>
        </w:rPr>
        <w:t>ночь);</w:t>
      </w:r>
    </w:p>
    <w:p w14:paraId="1F0F981C" w14:textId="28625A04" w:rsidR="008353DB" w:rsidRPr="00C867DF" w:rsidRDefault="008353DB" w:rsidP="00263B0F">
      <w:pPr>
        <w:pStyle w:val="a9"/>
        <w:ind w:left="233" w:right="140"/>
      </w:pPr>
      <w:r w:rsidRPr="00C867DF">
        <w:t>––</w:t>
      </w:r>
      <w:r w:rsidRPr="00C867DF">
        <w:rPr>
          <w:spacing w:val="1"/>
        </w:rPr>
        <w:t xml:space="preserve"> </w:t>
      </w:r>
      <w:r w:rsidRPr="00C867DF">
        <w:t>развивать</w:t>
      </w:r>
      <w:r w:rsidRPr="00C867DF">
        <w:rPr>
          <w:spacing w:val="1"/>
        </w:rPr>
        <w:t xml:space="preserve"> </w:t>
      </w:r>
      <w:r w:rsidRPr="00C867DF">
        <w:t>речевые</w:t>
      </w:r>
      <w:r w:rsidRPr="00C867DF">
        <w:rPr>
          <w:spacing w:val="1"/>
        </w:rPr>
        <w:t xml:space="preserve"> </w:t>
      </w:r>
      <w:r w:rsidRPr="00C867DF">
        <w:t>умения</w:t>
      </w:r>
      <w:r w:rsidRPr="00C867DF">
        <w:rPr>
          <w:spacing w:val="1"/>
        </w:rPr>
        <w:t xml:space="preserve"> </w:t>
      </w:r>
      <w:r w:rsidRPr="00C867DF">
        <w:t>детей,</w:t>
      </w:r>
      <w:r w:rsidRPr="00C867DF">
        <w:rPr>
          <w:spacing w:val="1"/>
        </w:rPr>
        <w:t xml:space="preserve"> </w:t>
      </w:r>
      <w:r w:rsidRPr="00C867DF">
        <w:t>необходимые</w:t>
      </w:r>
      <w:r w:rsidRPr="00C867DF">
        <w:rPr>
          <w:spacing w:val="1"/>
        </w:rPr>
        <w:t xml:space="preserve"> </w:t>
      </w:r>
      <w:r w:rsidRPr="00C867DF">
        <w:t>для</w:t>
      </w:r>
      <w:r w:rsidRPr="00C867DF">
        <w:rPr>
          <w:spacing w:val="1"/>
        </w:rPr>
        <w:t xml:space="preserve"> </w:t>
      </w:r>
      <w:r w:rsidRPr="00C867DF">
        <w:t>определения</w:t>
      </w:r>
      <w:r w:rsidRPr="00C867DF">
        <w:rPr>
          <w:spacing w:val="1"/>
        </w:rPr>
        <w:t xml:space="preserve"> </w:t>
      </w:r>
      <w:r w:rsidRPr="00C867DF">
        <w:t>и</w:t>
      </w:r>
      <w:r w:rsidRPr="00C867DF">
        <w:rPr>
          <w:spacing w:val="1"/>
        </w:rPr>
        <w:t xml:space="preserve"> </w:t>
      </w:r>
      <w:r w:rsidRPr="00C867DF">
        <w:t>отражения</w:t>
      </w:r>
      <w:r w:rsidRPr="00C867DF">
        <w:rPr>
          <w:spacing w:val="1"/>
        </w:rPr>
        <w:t xml:space="preserve"> </w:t>
      </w:r>
      <w:r w:rsidRPr="00C867DF">
        <w:t>в</w:t>
      </w:r>
      <w:r w:rsidRPr="00C867DF">
        <w:rPr>
          <w:spacing w:val="1"/>
        </w:rPr>
        <w:t xml:space="preserve"> </w:t>
      </w:r>
      <w:r w:rsidRPr="00C867DF">
        <w:t>речи</w:t>
      </w:r>
      <w:r w:rsidRPr="00C867DF">
        <w:rPr>
          <w:spacing w:val="-57"/>
        </w:rPr>
        <w:t xml:space="preserve"> </w:t>
      </w:r>
      <w:r w:rsidRPr="00C867DF">
        <w:t>оснований</w:t>
      </w:r>
      <w:r w:rsidRPr="00C867DF">
        <w:rPr>
          <w:spacing w:val="-2"/>
        </w:rPr>
        <w:t xml:space="preserve"> </w:t>
      </w:r>
      <w:r w:rsidRPr="00C867DF">
        <w:t>классификаций</w:t>
      </w:r>
      <w:r w:rsidRPr="00C867DF">
        <w:rPr>
          <w:spacing w:val="-3"/>
        </w:rPr>
        <w:t xml:space="preserve"> </w:t>
      </w:r>
      <w:r w:rsidRPr="00C867DF">
        <w:t>по</w:t>
      </w:r>
      <w:r w:rsidRPr="00C867DF">
        <w:rPr>
          <w:spacing w:val="-4"/>
        </w:rPr>
        <w:t xml:space="preserve"> </w:t>
      </w:r>
      <w:r w:rsidRPr="00C867DF">
        <w:t>ведущему</w:t>
      </w:r>
      <w:r w:rsidRPr="00C867DF">
        <w:rPr>
          <w:spacing w:val="-2"/>
        </w:rPr>
        <w:t xml:space="preserve"> </w:t>
      </w:r>
      <w:r w:rsidRPr="00C867DF">
        <w:t>признаку (форма,</w:t>
      </w:r>
      <w:r w:rsidRPr="00C867DF">
        <w:rPr>
          <w:spacing w:val="-1"/>
        </w:rPr>
        <w:t xml:space="preserve"> </w:t>
      </w:r>
      <w:r w:rsidRPr="00C867DF">
        <w:t>величина,</w:t>
      </w:r>
      <w:r w:rsidRPr="00C867DF">
        <w:rPr>
          <w:spacing w:val="-1"/>
        </w:rPr>
        <w:t xml:space="preserve"> </w:t>
      </w:r>
      <w:r w:rsidRPr="00C867DF">
        <w:t>количество и</w:t>
      </w:r>
      <w:r w:rsidRPr="00C867DF">
        <w:rPr>
          <w:spacing w:val="-1"/>
        </w:rPr>
        <w:t xml:space="preserve"> </w:t>
      </w:r>
      <w:r w:rsidRPr="00C867DF">
        <w:t>т.п.).</w:t>
      </w:r>
    </w:p>
    <w:p w14:paraId="344B2CDC" w14:textId="77777777" w:rsidR="00263B0F" w:rsidRPr="00C867DF" w:rsidRDefault="00263B0F" w:rsidP="00263B0F">
      <w:pPr>
        <w:pStyle w:val="a9"/>
        <w:ind w:left="799"/>
      </w:pPr>
      <w:r w:rsidRPr="00C867DF">
        <w:rPr>
          <w:u w:val="single"/>
        </w:rPr>
        <w:t>Формы</w:t>
      </w:r>
      <w:r w:rsidRPr="00C867DF">
        <w:rPr>
          <w:spacing w:val="-12"/>
          <w:u w:val="single"/>
        </w:rPr>
        <w:t xml:space="preserve"> </w:t>
      </w:r>
      <w:r w:rsidRPr="00C867DF">
        <w:rPr>
          <w:u w:val="single"/>
        </w:rPr>
        <w:t>организации</w:t>
      </w:r>
      <w:r w:rsidRPr="00C867DF">
        <w:rPr>
          <w:spacing w:val="-4"/>
          <w:u w:val="single"/>
        </w:rPr>
        <w:t xml:space="preserve"> </w:t>
      </w:r>
      <w:r w:rsidRPr="00C867DF">
        <w:rPr>
          <w:u w:val="single"/>
        </w:rPr>
        <w:t>образовательной</w:t>
      </w:r>
      <w:r w:rsidRPr="00C867DF">
        <w:rPr>
          <w:spacing w:val="-4"/>
          <w:u w:val="single"/>
        </w:rPr>
        <w:t xml:space="preserve"> </w:t>
      </w:r>
      <w:r w:rsidRPr="00C867DF">
        <w:rPr>
          <w:u w:val="single"/>
        </w:rPr>
        <w:t>деятельности</w:t>
      </w:r>
    </w:p>
    <w:p w14:paraId="4304C0B9" w14:textId="77777777" w:rsidR="00263B0F" w:rsidRPr="00C867DF" w:rsidRDefault="00263B0F" w:rsidP="00263B0F">
      <w:pPr>
        <w:pStyle w:val="a9"/>
        <w:spacing w:before="1" w:line="242" w:lineRule="auto"/>
        <w:ind w:left="233" w:right="135"/>
      </w:pPr>
      <w:r w:rsidRPr="00C867DF">
        <w:rPr>
          <w:i/>
        </w:rPr>
        <w:t>Количественные</w:t>
      </w:r>
      <w:r w:rsidRPr="00C867DF">
        <w:rPr>
          <w:i/>
          <w:spacing w:val="1"/>
        </w:rPr>
        <w:t xml:space="preserve"> </w:t>
      </w:r>
      <w:r w:rsidRPr="00C867DF">
        <w:rPr>
          <w:i/>
        </w:rPr>
        <w:t>представления</w:t>
      </w:r>
      <w:r w:rsidRPr="00C867DF">
        <w:t>.</w:t>
      </w:r>
      <w:r w:rsidRPr="00C867DF">
        <w:rPr>
          <w:spacing w:val="1"/>
        </w:rPr>
        <w:t xml:space="preserve"> </w:t>
      </w:r>
      <w:r w:rsidRPr="00C867DF">
        <w:t>Обозначение</w:t>
      </w:r>
      <w:r w:rsidRPr="00C867DF">
        <w:rPr>
          <w:spacing w:val="1"/>
        </w:rPr>
        <w:t xml:space="preserve"> </w:t>
      </w:r>
      <w:r w:rsidRPr="00C867DF">
        <w:t>общего</w:t>
      </w:r>
      <w:r w:rsidRPr="00C867DF">
        <w:rPr>
          <w:spacing w:val="1"/>
        </w:rPr>
        <w:t xml:space="preserve"> </w:t>
      </w:r>
      <w:r w:rsidRPr="00C867DF">
        <w:t>количества</w:t>
      </w:r>
      <w:r w:rsidRPr="00C867DF">
        <w:rPr>
          <w:spacing w:val="1"/>
        </w:rPr>
        <w:t xml:space="preserve"> </w:t>
      </w:r>
      <w:r w:rsidRPr="00C867DF">
        <w:t>сосчитанных</w:t>
      </w:r>
      <w:r w:rsidRPr="00C867DF">
        <w:rPr>
          <w:spacing w:val="1"/>
        </w:rPr>
        <w:t xml:space="preserve"> </w:t>
      </w:r>
      <w:r w:rsidRPr="00C867DF">
        <w:t>объектов</w:t>
      </w:r>
      <w:r w:rsidRPr="00C867DF">
        <w:rPr>
          <w:spacing w:val="1"/>
        </w:rPr>
        <w:t xml:space="preserve"> </w:t>
      </w:r>
      <w:r w:rsidRPr="00C867DF">
        <w:t>последним</w:t>
      </w:r>
      <w:r w:rsidRPr="00C867DF">
        <w:rPr>
          <w:spacing w:val="-4"/>
        </w:rPr>
        <w:t xml:space="preserve"> </w:t>
      </w:r>
      <w:r w:rsidRPr="00C867DF">
        <w:t>произнесенным</w:t>
      </w:r>
      <w:r w:rsidRPr="00C867DF">
        <w:rPr>
          <w:spacing w:val="-3"/>
        </w:rPr>
        <w:t xml:space="preserve"> </w:t>
      </w:r>
      <w:r w:rsidRPr="00C867DF">
        <w:t>числом,</w:t>
      </w:r>
      <w:r w:rsidRPr="00C867DF">
        <w:rPr>
          <w:spacing w:val="-3"/>
        </w:rPr>
        <w:t xml:space="preserve"> </w:t>
      </w:r>
      <w:r w:rsidRPr="00C867DF">
        <w:t>сопровождая</w:t>
      </w:r>
      <w:r w:rsidRPr="00C867DF">
        <w:rPr>
          <w:spacing w:val="-1"/>
        </w:rPr>
        <w:t xml:space="preserve"> </w:t>
      </w:r>
      <w:r w:rsidRPr="00C867DF">
        <w:t>обводящим</w:t>
      </w:r>
      <w:r w:rsidRPr="00C867DF">
        <w:rPr>
          <w:spacing w:val="-2"/>
        </w:rPr>
        <w:t xml:space="preserve"> </w:t>
      </w:r>
      <w:r w:rsidRPr="00C867DF">
        <w:t>движением руки.</w:t>
      </w:r>
    </w:p>
    <w:p w14:paraId="76B94F62" w14:textId="55C26E55" w:rsidR="00263B0F" w:rsidRPr="00C867DF" w:rsidRDefault="00263B0F" w:rsidP="001B4EF8">
      <w:pPr>
        <w:sectPr w:rsidR="00263B0F" w:rsidRPr="00C867DF">
          <w:pgSz w:w="11940" w:h="16860"/>
          <w:pgMar w:top="1060" w:right="440" w:bottom="540" w:left="900" w:header="0" w:footer="262" w:gutter="0"/>
          <w:cols w:space="720"/>
        </w:sectPr>
      </w:pPr>
    </w:p>
    <w:p w14:paraId="59FDBFA2" w14:textId="77777777" w:rsidR="001B4EF8" w:rsidRPr="00C867DF" w:rsidRDefault="001B4EF8" w:rsidP="001B4EF8">
      <w:pPr>
        <w:pStyle w:val="a9"/>
        <w:ind w:left="233" w:right="132"/>
      </w:pPr>
      <w:r w:rsidRPr="00C867DF">
        <w:t>Счет объектов в любом порядке. Сравнение двух-трех групп множеств предметов, объемных</w:t>
      </w:r>
      <w:r w:rsidRPr="00C867DF">
        <w:rPr>
          <w:spacing w:val="1"/>
        </w:rPr>
        <w:t xml:space="preserve"> </w:t>
      </w:r>
      <w:r w:rsidRPr="00C867DF">
        <w:t>или плоскостных моделей путем пересчета, с использованием способов проверки (приложение и</w:t>
      </w:r>
      <w:r w:rsidRPr="00C867DF">
        <w:rPr>
          <w:spacing w:val="1"/>
        </w:rPr>
        <w:t xml:space="preserve"> </w:t>
      </w:r>
      <w:r w:rsidRPr="00C867DF">
        <w:t>наложение) в пределах десяти. Счет двух-трех множеств с использованием различных способов</w:t>
      </w:r>
      <w:r w:rsidRPr="00C867DF">
        <w:rPr>
          <w:spacing w:val="1"/>
        </w:rPr>
        <w:t xml:space="preserve"> </w:t>
      </w:r>
      <w:r w:rsidRPr="00C867DF">
        <w:t>проверки (приемы наложения и приложения) для определения количества предметов, их объемных</w:t>
      </w:r>
      <w:r w:rsidRPr="00C867DF">
        <w:rPr>
          <w:spacing w:val="-57"/>
        </w:rPr>
        <w:t xml:space="preserve"> </w:t>
      </w:r>
      <w:r w:rsidRPr="00C867DF">
        <w:t>и плоскостных моделей. Формирование представлений о сохранении количества непрерывных</w:t>
      </w:r>
      <w:r w:rsidRPr="00C867DF">
        <w:rPr>
          <w:spacing w:val="1"/>
        </w:rPr>
        <w:t xml:space="preserve"> </w:t>
      </w:r>
      <w:r w:rsidRPr="00C867DF">
        <w:t>множеств (два сосуда разной формы с одинаковым количеством воды; два сосуда одинаковой</w:t>
      </w:r>
      <w:r w:rsidRPr="00C867DF">
        <w:rPr>
          <w:spacing w:val="1"/>
        </w:rPr>
        <w:t xml:space="preserve"> </w:t>
      </w:r>
      <w:r w:rsidRPr="00C867DF">
        <w:t>формы</w:t>
      </w:r>
      <w:r w:rsidRPr="00C867DF">
        <w:rPr>
          <w:spacing w:val="1"/>
        </w:rPr>
        <w:t xml:space="preserve"> </w:t>
      </w:r>
      <w:r w:rsidRPr="00C867DF">
        <w:t>с</w:t>
      </w:r>
      <w:r w:rsidRPr="00C867DF">
        <w:rPr>
          <w:spacing w:val="1"/>
        </w:rPr>
        <w:t xml:space="preserve"> </w:t>
      </w:r>
      <w:r w:rsidRPr="00C867DF">
        <w:t>одинаковым</w:t>
      </w:r>
      <w:r w:rsidRPr="00C867DF">
        <w:rPr>
          <w:spacing w:val="1"/>
        </w:rPr>
        <w:t xml:space="preserve"> </w:t>
      </w:r>
      <w:r w:rsidRPr="00C867DF">
        <w:t>количеством</w:t>
      </w:r>
      <w:r w:rsidRPr="00C867DF">
        <w:rPr>
          <w:spacing w:val="1"/>
        </w:rPr>
        <w:t xml:space="preserve"> </w:t>
      </w:r>
      <w:r w:rsidRPr="00C867DF">
        <w:t>воды,</w:t>
      </w:r>
      <w:r w:rsidRPr="00C867DF">
        <w:rPr>
          <w:spacing w:val="1"/>
        </w:rPr>
        <w:t xml:space="preserve"> </w:t>
      </w:r>
      <w:r w:rsidRPr="00C867DF">
        <w:t>но</w:t>
      </w:r>
      <w:r w:rsidRPr="00C867DF">
        <w:rPr>
          <w:spacing w:val="1"/>
        </w:rPr>
        <w:t xml:space="preserve"> </w:t>
      </w:r>
      <w:r w:rsidRPr="00C867DF">
        <w:t>с</w:t>
      </w:r>
      <w:r w:rsidRPr="00C867DF">
        <w:rPr>
          <w:spacing w:val="1"/>
        </w:rPr>
        <w:t xml:space="preserve"> </w:t>
      </w:r>
      <w:r w:rsidRPr="00C867DF">
        <w:t>различным</w:t>
      </w:r>
      <w:r w:rsidRPr="00C867DF">
        <w:rPr>
          <w:spacing w:val="1"/>
        </w:rPr>
        <w:t xml:space="preserve"> </w:t>
      </w:r>
      <w:r w:rsidRPr="00C867DF">
        <w:t>расположением</w:t>
      </w:r>
      <w:r w:rsidRPr="00C867DF">
        <w:rPr>
          <w:spacing w:val="1"/>
        </w:rPr>
        <w:t xml:space="preserve"> </w:t>
      </w:r>
      <w:r w:rsidRPr="00C867DF">
        <w:t>ее</w:t>
      </w:r>
      <w:r w:rsidRPr="00C867DF">
        <w:rPr>
          <w:spacing w:val="1"/>
        </w:rPr>
        <w:t xml:space="preserve"> </w:t>
      </w:r>
      <w:r w:rsidRPr="00C867DF">
        <w:t>относительно</w:t>
      </w:r>
      <w:r w:rsidRPr="00C867DF">
        <w:rPr>
          <w:spacing w:val="1"/>
        </w:rPr>
        <w:t xml:space="preserve"> </w:t>
      </w:r>
      <w:r w:rsidRPr="00C867DF">
        <w:t>плоскости: один сосуд стоит на донышке, другой перевернут и стоит на крышке и т.п.). Выявление</w:t>
      </w:r>
      <w:r w:rsidRPr="00C867DF">
        <w:rPr>
          <w:spacing w:val="-57"/>
        </w:rPr>
        <w:t xml:space="preserve"> </w:t>
      </w:r>
      <w:r w:rsidRPr="00C867DF">
        <w:t>связи и зависимости между количеством, величиной и внешними свойствами предметов (форма</w:t>
      </w:r>
      <w:r w:rsidRPr="00C867DF">
        <w:rPr>
          <w:spacing w:val="1"/>
        </w:rPr>
        <w:t xml:space="preserve"> </w:t>
      </w:r>
      <w:r w:rsidRPr="00C867DF">
        <w:rPr>
          <w:spacing w:val="-1"/>
        </w:rPr>
        <w:t>различных</w:t>
      </w:r>
      <w:r w:rsidRPr="00C867DF">
        <w:rPr>
          <w:spacing w:val="-11"/>
        </w:rPr>
        <w:t xml:space="preserve"> </w:t>
      </w:r>
      <w:r w:rsidRPr="00C867DF">
        <w:rPr>
          <w:spacing w:val="-1"/>
        </w:rPr>
        <w:t>емкостей,</w:t>
      </w:r>
      <w:r w:rsidRPr="00C867DF">
        <w:rPr>
          <w:spacing w:val="-11"/>
        </w:rPr>
        <w:t xml:space="preserve"> </w:t>
      </w:r>
      <w:r w:rsidRPr="00C867DF">
        <w:rPr>
          <w:spacing w:val="-1"/>
        </w:rPr>
        <w:t>их</w:t>
      </w:r>
      <w:r w:rsidRPr="00C867DF">
        <w:rPr>
          <w:spacing w:val="-13"/>
        </w:rPr>
        <w:t xml:space="preserve"> </w:t>
      </w:r>
      <w:r w:rsidRPr="00C867DF">
        <w:rPr>
          <w:spacing w:val="-1"/>
        </w:rPr>
        <w:t>величина,</w:t>
      </w:r>
      <w:r w:rsidRPr="00C867DF">
        <w:rPr>
          <w:spacing w:val="-11"/>
        </w:rPr>
        <w:t xml:space="preserve"> </w:t>
      </w:r>
      <w:r w:rsidRPr="00C867DF">
        <w:rPr>
          <w:spacing w:val="-1"/>
        </w:rPr>
        <w:t>способ</w:t>
      </w:r>
      <w:r w:rsidRPr="00C867DF">
        <w:rPr>
          <w:spacing w:val="-10"/>
        </w:rPr>
        <w:t xml:space="preserve"> </w:t>
      </w:r>
      <w:r w:rsidRPr="00C867DF">
        <w:rPr>
          <w:spacing w:val="-1"/>
        </w:rPr>
        <w:t>расположения</w:t>
      </w:r>
      <w:r w:rsidRPr="00C867DF">
        <w:rPr>
          <w:spacing w:val="-10"/>
        </w:rPr>
        <w:t xml:space="preserve"> </w:t>
      </w:r>
      <w:r w:rsidRPr="00C867DF">
        <w:t>относительно</w:t>
      </w:r>
      <w:r w:rsidRPr="00C867DF">
        <w:rPr>
          <w:spacing w:val="-12"/>
        </w:rPr>
        <w:t xml:space="preserve"> </w:t>
      </w:r>
      <w:r w:rsidRPr="00C867DF">
        <w:t>поверхности).</w:t>
      </w:r>
      <w:r w:rsidRPr="00C867DF">
        <w:rPr>
          <w:spacing w:val="-11"/>
        </w:rPr>
        <w:t xml:space="preserve"> </w:t>
      </w:r>
      <w:r w:rsidRPr="00C867DF">
        <w:t>Ознакомление</w:t>
      </w:r>
      <w:r w:rsidRPr="00C867DF">
        <w:rPr>
          <w:spacing w:val="-57"/>
        </w:rPr>
        <w:t xml:space="preserve"> </w:t>
      </w:r>
      <w:r w:rsidRPr="00C867DF">
        <w:t>с первоначальными сведениями из истории арифметики: как люди учились считать, от зарубок</w:t>
      </w:r>
      <w:r w:rsidRPr="00C867DF">
        <w:rPr>
          <w:spacing w:val="1"/>
        </w:rPr>
        <w:t xml:space="preserve"> </w:t>
      </w:r>
      <w:r w:rsidRPr="00C867DF">
        <w:t>через символы к цифрам, цифры у разных народов, малый счет у славян, абак и счеты и другая</w:t>
      </w:r>
      <w:r w:rsidRPr="00C867DF">
        <w:rPr>
          <w:spacing w:val="1"/>
        </w:rPr>
        <w:t xml:space="preserve"> </w:t>
      </w:r>
      <w:r w:rsidRPr="00C867DF">
        <w:t>доступная</w:t>
      </w:r>
      <w:r w:rsidRPr="00C867DF">
        <w:rPr>
          <w:spacing w:val="-1"/>
        </w:rPr>
        <w:t xml:space="preserve"> </w:t>
      </w:r>
      <w:r w:rsidRPr="00C867DF">
        <w:t>и</w:t>
      </w:r>
      <w:r w:rsidRPr="00C867DF">
        <w:rPr>
          <w:spacing w:val="-4"/>
        </w:rPr>
        <w:t xml:space="preserve"> </w:t>
      </w:r>
      <w:r w:rsidRPr="00C867DF">
        <w:t>интересная</w:t>
      </w:r>
      <w:r w:rsidRPr="00C867DF">
        <w:rPr>
          <w:spacing w:val="2"/>
        </w:rPr>
        <w:t xml:space="preserve"> </w:t>
      </w:r>
      <w:r w:rsidRPr="00C867DF">
        <w:t>дошкольникам</w:t>
      </w:r>
      <w:r w:rsidRPr="00C867DF">
        <w:rPr>
          <w:spacing w:val="-1"/>
        </w:rPr>
        <w:t xml:space="preserve"> </w:t>
      </w:r>
      <w:r w:rsidRPr="00C867DF">
        <w:t>информация.</w:t>
      </w:r>
    </w:p>
    <w:p w14:paraId="76AD83D6" w14:textId="77777777" w:rsidR="001B4EF8" w:rsidRPr="00C867DF" w:rsidRDefault="001B4EF8" w:rsidP="001B4EF8">
      <w:pPr>
        <w:pStyle w:val="a9"/>
        <w:ind w:left="233" w:right="132"/>
      </w:pPr>
      <w:r w:rsidRPr="00C867DF">
        <w:rPr>
          <w:i/>
          <w:spacing w:val="-1"/>
        </w:rPr>
        <w:t>Представления</w:t>
      </w:r>
      <w:r w:rsidRPr="00C867DF">
        <w:rPr>
          <w:i/>
          <w:spacing w:val="-10"/>
        </w:rPr>
        <w:t xml:space="preserve"> </w:t>
      </w:r>
      <w:r w:rsidRPr="00C867DF">
        <w:rPr>
          <w:i/>
        </w:rPr>
        <w:t>о</w:t>
      </w:r>
      <w:r w:rsidRPr="00C867DF">
        <w:rPr>
          <w:i/>
          <w:spacing w:val="-14"/>
        </w:rPr>
        <w:t xml:space="preserve"> </w:t>
      </w:r>
      <w:r w:rsidRPr="00C867DF">
        <w:rPr>
          <w:i/>
        </w:rPr>
        <w:t>форме</w:t>
      </w:r>
      <w:r w:rsidRPr="00C867DF">
        <w:t>.</w:t>
      </w:r>
      <w:r w:rsidRPr="00C867DF">
        <w:rPr>
          <w:spacing w:val="-11"/>
        </w:rPr>
        <w:t xml:space="preserve"> </w:t>
      </w:r>
      <w:r w:rsidRPr="00C867DF">
        <w:t>Игры</w:t>
      </w:r>
      <w:r w:rsidRPr="00C867DF">
        <w:rPr>
          <w:spacing w:val="-13"/>
        </w:rPr>
        <w:t xml:space="preserve"> </w:t>
      </w:r>
      <w:r w:rsidRPr="00C867DF">
        <w:t>и</w:t>
      </w:r>
      <w:r w:rsidRPr="00C867DF">
        <w:rPr>
          <w:spacing w:val="-11"/>
        </w:rPr>
        <w:t xml:space="preserve"> </w:t>
      </w:r>
      <w:r w:rsidRPr="00C867DF">
        <w:t>игровые</w:t>
      </w:r>
      <w:r w:rsidRPr="00C867DF">
        <w:rPr>
          <w:spacing w:val="-11"/>
        </w:rPr>
        <w:t xml:space="preserve"> </w:t>
      </w:r>
      <w:r w:rsidRPr="00C867DF">
        <w:t>упражнения</w:t>
      </w:r>
      <w:r w:rsidRPr="00C867DF">
        <w:rPr>
          <w:spacing w:val="-11"/>
        </w:rPr>
        <w:t xml:space="preserve"> </w:t>
      </w:r>
      <w:r w:rsidRPr="00C867DF">
        <w:t>с</w:t>
      </w:r>
      <w:r w:rsidRPr="00C867DF">
        <w:rPr>
          <w:spacing w:val="-14"/>
        </w:rPr>
        <w:t xml:space="preserve"> </w:t>
      </w:r>
      <w:r w:rsidRPr="00C867DF">
        <w:t>различными</w:t>
      </w:r>
      <w:r w:rsidRPr="00C867DF">
        <w:rPr>
          <w:spacing w:val="-9"/>
        </w:rPr>
        <w:t xml:space="preserve"> </w:t>
      </w:r>
      <w:r w:rsidRPr="00C867DF">
        <w:t>строительными</w:t>
      </w:r>
      <w:r w:rsidRPr="00C867DF">
        <w:rPr>
          <w:spacing w:val="-12"/>
        </w:rPr>
        <w:t xml:space="preserve"> </w:t>
      </w:r>
      <w:r w:rsidRPr="00C867DF">
        <w:t>наборами</w:t>
      </w:r>
      <w:r w:rsidRPr="00C867DF">
        <w:rPr>
          <w:spacing w:val="-58"/>
        </w:rPr>
        <w:t xml:space="preserve"> </w:t>
      </w:r>
      <w:r w:rsidRPr="00C867DF">
        <w:t>(«Детская</w:t>
      </w:r>
      <w:r w:rsidRPr="00C867DF">
        <w:rPr>
          <w:spacing w:val="1"/>
        </w:rPr>
        <w:t xml:space="preserve"> </w:t>
      </w:r>
      <w:r w:rsidRPr="00C867DF">
        <w:t>площадка»,</w:t>
      </w:r>
      <w:r w:rsidRPr="00C867DF">
        <w:rPr>
          <w:spacing w:val="1"/>
        </w:rPr>
        <w:t xml:space="preserve"> </w:t>
      </w:r>
      <w:r w:rsidRPr="00C867DF">
        <w:t>Lego,</w:t>
      </w:r>
      <w:r w:rsidRPr="00C867DF">
        <w:rPr>
          <w:spacing w:val="1"/>
        </w:rPr>
        <w:t xml:space="preserve"> </w:t>
      </w:r>
      <w:r w:rsidRPr="00C867DF">
        <w:t>«Цвет</w:t>
      </w:r>
      <w:r w:rsidRPr="00C867DF">
        <w:rPr>
          <w:spacing w:val="1"/>
        </w:rPr>
        <w:t xml:space="preserve"> </w:t>
      </w:r>
      <w:r w:rsidRPr="00C867DF">
        <w:t>и</w:t>
      </w:r>
      <w:r w:rsidRPr="00C867DF">
        <w:rPr>
          <w:spacing w:val="1"/>
        </w:rPr>
        <w:t xml:space="preserve"> </w:t>
      </w:r>
      <w:r w:rsidRPr="00C867DF">
        <w:t>форма»,</w:t>
      </w:r>
      <w:r w:rsidRPr="00C867DF">
        <w:rPr>
          <w:spacing w:val="1"/>
        </w:rPr>
        <w:t xml:space="preserve"> </w:t>
      </w:r>
      <w:r w:rsidRPr="00C867DF">
        <w:t>конструктор</w:t>
      </w:r>
      <w:r w:rsidRPr="00C867DF">
        <w:rPr>
          <w:spacing w:val="1"/>
        </w:rPr>
        <w:t xml:space="preserve"> </w:t>
      </w:r>
      <w:r w:rsidRPr="00C867DF">
        <w:t>«Самоделкин»</w:t>
      </w:r>
      <w:r w:rsidRPr="00C867DF">
        <w:rPr>
          <w:spacing w:val="1"/>
        </w:rPr>
        <w:t xml:space="preserve"> </w:t>
      </w:r>
      <w:r w:rsidRPr="00C867DF">
        <w:t>и</w:t>
      </w:r>
      <w:r w:rsidRPr="00C867DF">
        <w:rPr>
          <w:spacing w:val="1"/>
        </w:rPr>
        <w:t xml:space="preserve"> </w:t>
      </w:r>
      <w:r w:rsidRPr="00C867DF">
        <w:t>др.).</w:t>
      </w:r>
      <w:r w:rsidRPr="00C867DF">
        <w:rPr>
          <w:spacing w:val="1"/>
        </w:rPr>
        <w:t xml:space="preserve"> </w:t>
      </w:r>
      <w:r w:rsidRPr="00C867DF">
        <w:t>Выполнение</w:t>
      </w:r>
      <w:r w:rsidRPr="00C867DF">
        <w:rPr>
          <w:spacing w:val="1"/>
        </w:rPr>
        <w:t xml:space="preserve"> </w:t>
      </w:r>
      <w:r w:rsidRPr="00C867DF">
        <w:t>конструкций по образцу, по словесной инструкции взрослого или выкладывание последовательно</w:t>
      </w:r>
      <w:r w:rsidRPr="00C867DF">
        <w:rPr>
          <w:spacing w:val="1"/>
        </w:rPr>
        <w:t xml:space="preserve"> </w:t>
      </w:r>
      <w:r w:rsidRPr="00C867DF">
        <w:t>фигур</w:t>
      </w:r>
      <w:r w:rsidRPr="00C867DF">
        <w:rPr>
          <w:spacing w:val="1"/>
        </w:rPr>
        <w:t xml:space="preserve"> </w:t>
      </w:r>
      <w:r w:rsidRPr="00C867DF">
        <w:t>по</w:t>
      </w:r>
      <w:r w:rsidRPr="00C867DF">
        <w:rPr>
          <w:spacing w:val="1"/>
        </w:rPr>
        <w:t xml:space="preserve"> </w:t>
      </w:r>
      <w:r w:rsidRPr="00C867DF">
        <w:t>рисунку-образцу</w:t>
      </w:r>
      <w:r w:rsidRPr="00C867DF">
        <w:rPr>
          <w:spacing w:val="1"/>
        </w:rPr>
        <w:t xml:space="preserve"> </w:t>
      </w:r>
      <w:r w:rsidRPr="00C867DF">
        <w:t>Группировка</w:t>
      </w:r>
      <w:r w:rsidRPr="00C867DF">
        <w:rPr>
          <w:spacing w:val="1"/>
        </w:rPr>
        <w:t xml:space="preserve"> </w:t>
      </w:r>
      <w:r w:rsidRPr="00C867DF">
        <w:t>предметов</w:t>
      </w:r>
      <w:r w:rsidRPr="00C867DF">
        <w:rPr>
          <w:spacing w:val="1"/>
        </w:rPr>
        <w:t xml:space="preserve"> </w:t>
      </w:r>
      <w:r w:rsidRPr="00C867DF">
        <w:t>по</w:t>
      </w:r>
      <w:r w:rsidRPr="00C867DF">
        <w:rPr>
          <w:spacing w:val="1"/>
        </w:rPr>
        <w:t xml:space="preserve"> </w:t>
      </w:r>
      <w:r w:rsidRPr="00C867DF">
        <w:t>форме</w:t>
      </w:r>
      <w:r w:rsidRPr="00C867DF">
        <w:rPr>
          <w:spacing w:val="1"/>
        </w:rPr>
        <w:t xml:space="preserve"> </w:t>
      </w:r>
      <w:r w:rsidRPr="00C867DF">
        <w:t>и</w:t>
      </w:r>
      <w:r w:rsidRPr="00C867DF">
        <w:rPr>
          <w:spacing w:val="1"/>
        </w:rPr>
        <w:t xml:space="preserve"> </w:t>
      </w:r>
      <w:r w:rsidRPr="00C867DF">
        <w:t>соотнесение</w:t>
      </w:r>
      <w:r w:rsidRPr="00C867DF">
        <w:rPr>
          <w:spacing w:val="1"/>
        </w:rPr>
        <w:t xml:space="preserve"> </w:t>
      </w:r>
      <w:r w:rsidRPr="00C867DF">
        <w:t>плоскостных</w:t>
      </w:r>
      <w:r w:rsidRPr="00C867DF">
        <w:rPr>
          <w:spacing w:val="1"/>
        </w:rPr>
        <w:t xml:space="preserve"> </w:t>
      </w:r>
      <w:r w:rsidRPr="00C867DF">
        <w:t>и</w:t>
      </w:r>
      <w:r w:rsidRPr="00C867DF">
        <w:rPr>
          <w:spacing w:val="1"/>
        </w:rPr>
        <w:t xml:space="preserve"> </w:t>
      </w:r>
      <w:r w:rsidRPr="00C867DF">
        <w:t>объемных</w:t>
      </w:r>
      <w:r w:rsidRPr="00C867DF">
        <w:rPr>
          <w:spacing w:val="32"/>
        </w:rPr>
        <w:t xml:space="preserve"> </w:t>
      </w:r>
      <w:r w:rsidRPr="00C867DF">
        <w:t>фигур</w:t>
      </w:r>
      <w:r w:rsidRPr="00C867DF">
        <w:rPr>
          <w:spacing w:val="32"/>
        </w:rPr>
        <w:t xml:space="preserve"> </w:t>
      </w:r>
      <w:r w:rsidRPr="00C867DF">
        <w:t>(по</w:t>
      </w:r>
      <w:r w:rsidRPr="00C867DF">
        <w:rPr>
          <w:spacing w:val="31"/>
        </w:rPr>
        <w:t xml:space="preserve"> </w:t>
      </w:r>
      <w:r w:rsidRPr="00C867DF">
        <w:t>типу</w:t>
      </w:r>
      <w:r w:rsidRPr="00C867DF">
        <w:rPr>
          <w:spacing w:val="33"/>
        </w:rPr>
        <w:t xml:space="preserve"> </w:t>
      </w:r>
      <w:r w:rsidRPr="00C867DF">
        <w:t>усложненных</w:t>
      </w:r>
      <w:r w:rsidRPr="00C867DF">
        <w:rPr>
          <w:spacing w:val="33"/>
        </w:rPr>
        <w:t xml:space="preserve"> </w:t>
      </w:r>
      <w:r w:rsidRPr="00C867DF">
        <w:t>«Коробок</w:t>
      </w:r>
      <w:r w:rsidRPr="00C867DF">
        <w:rPr>
          <w:spacing w:val="34"/>
        </w:rPr>
        <w:t xml:space="preserve"> </w:t>
      </w:r>
      <w:r w:rsidRPr="00C867DF">
        <w:t>форм»</w:t>
      </w:r>
      <w:r w:rsidRPr="00C867DF">
        <w:rPr>
          <w:spacing w:val="32"/>
        </w:rPr>
        <w:t xml:space="preserve"> </w:t>
      </w:r>
      <w:r w:rsidRPr="00C867DF">
        <w:t>и</w:t>
      </w:r>
      <w:r w:rsidRPr="00C867DF">
        <w:rPr>
          <w:spacing w:val="34"/>
        </w:rPr>
        <w:t xml:space="preserve"> </w:t>
      </w:r>
      <w:r w:rsidRPr="00C867DF">
        <w:t>др.).</w:t>
      </w:r>
      <w:r w:rsidRPr="00C867DF">
        <w:rPr>
          <w:spacing w:val="31"/>
        </w:rPr>
        <w:t xml:space="preserve"> </w:t>
      </w:r>
      <w:r w:rsidRPr="00C867DF">
        <w:t>Уточнение</w:t>
      </w:r>
      <w:r w:rsidRPr="00C867DF">
        <w:rPr>
          <w:spacing w:val="33"/>
        </w:rPr>
        <w:t xml:space="preserve"> </w:t>
      </w:r>
      <w:r w:rsidRPr="00C867DF">
        <w:t>понятия</w:t>
      </w:r>
    </w:p>
    <w:p w14:paraId="79A7AEB6" w14:textId="77777777" w:rsidR="001B4EF8" w:rsidRPr="00C867DF" w:rsidRDefault="001B4EF8" w:rsidP="001B4EF8">
      <w:pPr>
        <w:pStyle w:val="a9"/>
        <w:ind w:left="233" w:right="132"/>
      </w:pPr>
      <w:r w:rsidRPr="00C867DF">
        <w:t>«многоугольник». Идентификация по словесной инструкции предметов по форме (шары, кубы,</w:t>
      </w:r>
      <w:r w:rsidRPr="00C867DF">
        <w:rPr>
          <w:spacing w:val="1"/>
        </w:rPr>
        <w:t xml:space="preserve"> </w:t>
      </w:r>
      <w:r w:rsidRPr="00C867DF">
        <w:t>треугольные призмы, бруски, круги, квадраты, треугольники, прямоугольники, многоугольники).</w:t>
      </w:r>
      <w:r w:rsidRPr="00C867DF">
        <w:rPr>
          <w:spacing w:val="1"/>
        </w:rPr>
        <w:t xml:space="preserve"> </w:t>
      </w:r>
      <w:r w:rsidRPr="00C867DF">
        <w:t>Определение</w:t>
      </w:r>
      <w:r w:rsidRPr="00C867DF">
        <w:rPr>
          <w:spacing w:val="11"/>
        </w:rPr>
        <w:t xml:space="preserve"> </w:t>
      </w:r>
      <w:r w:rsidRPr="00C867DF">
        <w:t>характерных</w:t>
      </w:r>
      <w:r w:rsidRPr="00C867DF">
        <w:rPr>
          <w:spacing w:val="12"/>
        </w:rPr>
        <w:t xml:space="preserve"> </w:t>
      </w:r>
      <w:r w:rsidRPr="00C867DF">
        <w:t>свойств</w:t>
      </w:r>
      <w:r w:rsidRPr="00C867DF">
        <w:rPr>
          <w:spacing w:val="12"/>
        </w:rPr>
        <w:t xml:space="preserve"> </w:t>
      </w:r>
      <w:r w:rsidRPr="00C867DF">
        <w:t>геометрических</w:t>
      </w:r>
      <w:r w:rsidRPr="00C867DF">
        <w:rPr>
          <w:spacing w:val="12"/>
        </w:rPr>
        <w:t xml:space="preserve"> </w:t>
      </w:r>
      <w:r w:rsidRPr="00C867DF">
        <w:t>фигур.</w:t>
      </w:r>
      <w:r w:rsidRPr="00C867DF">
        <w:rPr>
          <w:spacing w:val="12"/>
        </w:rPr>
        <w:t xml:space="preserve"> </w:t>
      </w:r>
      <w:r w:rsidRPr="00C867DF">
        <w:t>Практические</w:t>
      </w:r>
      <w:r w:rsidRPr="00C867DF">
        <w:rPr>
          <w:spacing w:val="11"/>
        </w:rPr>
        <w:t xml:space="preserve"> </w:t>
      </w:r>
      <w:r w:rsidRPr="00C867DF">
        <w:t>действия</w:t>
      </w:r>
      <w:r w:rsidRPr="00C867DF">
        <w:rPr>
          <w:spacing w:val="10"/>
        </w:rPr>
        <w:t xml:space="preserve"> </w:t>
      </w:r>
      <w:r w:rsidRPr="00C867DF">
        <w:t>на</w:t>
      </w:r>
      <w:r w:rsidRPr="00C867DF">
        <w:rPr>
          <w:spacing w:val="11"/>
        </w:rPr>
        <w:t xml:space="preserve"> </w:t>
      </w:r>
      <w:r w:rsidRPr="00C867DF">
        <w:t>воссоздание</w:t>
      </w:r>
      <w:r w:rsidRPr="00C867DF">
        <w:rPr>
          <w:spacing w:val="-57"/>
        </w:rPr>
        <w:t xml:space="preserve"> </w:t>
      </w:r>
      <w:r w:rsidRPr="00C867DF">
        <w:t>и</w:t>
      </w:r>
      <w:r w:rsidRPr="00C867DF">
        <w:rPr>
          <w:spacing w:val="1"/>
        </w:rPr>
        <w:t xml:space="preserve"> </w:t>
      </w:r>
      <w:r w:rsidRPr="00C867DF">
        <w:t>преобразование</w:t>
      </w:r>
      <w:r w:rsidRPr="00C867DF">
        <w:rPr>
          <w:spacing w:val="1"/>
        </w:rPr>
        <w:t xml:space="preserve"> </w:t>
      </w:r>
      <w:r w:rsidRPr="00C867DF">
        <w:t>плоскостных</w:t>
      </w:r>
      <w:r w:rsidRPr="00C867DF">
        <w:rPr>
          <w:spacing w:val="1"/>
        </w:rPr>
        <w:t xml:space="preserve"> </w:t>
      </w:r>
      <w:r w:rsidRPr="00C867DF">
        <w:t>фигур</w:t>
      </w:r>
      <w:r w:rsidRPr="00C867DF">
        <w:rPr>
          <w:spacing w:val="1"/>
        </w:rPr>
        <w:t xml:space="preserve"> </w:t>
      </w:r>
      <w:r w:rsidRPr="00C867DF">
        <w:t>и</w:t>
      </w:r>
      <w:r w:rsidRPr="00C867DF">
        <w:rPr>
          <w:spacing w:val="1"/>
        </w:rPr>
        <w:t xml:space="preserve"> </w:t>
      </w:r>
      <w:r w:rsidRPr="00C867DF">
        <w:t>пространственных</w:t>
      </w:r>
      <w:r w:rsidRPr="00C867DF">
        <w:rPr>
          <w:spacing w:val="1"/>
        </w:rPr>
        <w:t xml:space="preserve"> </w:t>
      </w:r>
      <w:r w:rsidRPr="00C867DF">
        <w:t>тел</w:t>
      </w:r>
      <w:r w:rsidRPr="00C867DF">
        <w:rPr>
          <w:spacing w:val="1"/>
        </w:rPr>
        <w:t xml:space="preserve"> </w:t>
      </w:r>
      <w:r w:rsidRPr="00C867DF">
        <w:t>с</w:t>
      </w:r>
      <w:r w:rsidRPr="00C867DF">
        <w:rPr>
          <w:spacing w:val="1"/>
        </w:rPr>
        <w:t xml:space="preserve"> </w:t>
      </w:r>
      <w:r w:rsidRPr="00C867DF">
        <w:t>использованием</w:t>
      </w:r>
      <w:r w:rsidRPr="00C867DF">
        <w:rPr>
          <w:spacing w:val="1"/>
        </w:rPr>
        <w:t xml:space="preserve"> </w:t>
      </w:r>
      <w:r w:rsidRPr="00C867DF">
        <w:t>различного</w:t>
      </w:r>
      <w:r w:rsidRPr="00C867DF">
        <w:rPr>
          <w:spacing w:val="1"/>
        </w:rPr>
        <w:t xml:space="preserve"> </w:t>
      </w:r>
      <w:r w:rsidRPr="00C867DF">
        <w:t>конструктивного материала (настольный и напольный деревянный и пластмассовый строительный</w:t>
      </w:r>
      <w:r w:rsidRPr="00C867DF">
        <w:rPr>
          <w:spacing w:val="-57"/>
        </w:rPr>
        <w:t xml:space="preserve"> </w:t>
      </w:r>
      <w:r w:rsidRPr="00C867DF">
        <w:t>материал,</w:t>
      </w:r>
      <w:r w:rsidRPr="00C867DF">
        <w:rPr>
          <w:spacing w:val="1"/>
        </w:rPr>
        <w:t xml:space="preserve"> </w:t>
      </w:r>
      <w:r w:rsidRPr="00C867DF">
        <w:t>модульные</w:t>
      </w:r>
      <w:r w:rsidRPr="00C867DF">
        <w:rPr>
          <w:spacing w:val="1"/>
        </w:rPr>
        <w:t xml:space="preserve"> </w:t>
      </w:r>
      <w:r w:rsidRPr="00C867DF">
        <w:t>полифункциональные</w:t>
      </w:r>
      <w:r w:rsidRPr="00C867DF">
        <w:rPr>
          <w:spacing w:val="1"/>
        </w:rPr>
        <w:t xml:space="preserve"> </w:t>
      </w:r>
      <w:r w:rsidRPr="00C867DF">
        <w:t>наборы</w:t>
      </w:r>
      <w:r w:rsidRPr="00C867DF">
        <w:rPr>
          <w:spacing w:val="1"/>
        </w:rPr>
        <w:t xml:space="preserve"> </w:t>
      </w:r>
      <w:r w:rsidRPr="00C867DF">
        <w:t>из</w:t>
      </w:r>
      <w:r w:rsidRPr="00C867DF">
        <w:rPr>
          <w:spacing w:val="1"/>
        </w:rPr>
        <w:t xml:space="preserve"> </w:t>
      </w:r>
      <w:r w:rsidRPr="00C867DF">
        <w:t>полимерных</w:t>
      </w:r>
      <w:r w:rsidRPr="00C867DF">
        <w:rPr>
          <w:spacing w:val="1"/>
        </w:rPr>
        <w:t xml:space="preserve"> </w:t>
      </w:r>
      <w:r w:rsidRPr="00C867DF">
        <w:t>материалов</w:t>
      </w:r>
      <w:r w:rsidRPr="00C867DF">
        <w:rPr>
          <w:spacing w:val="1"/>
        </w:rPr>
        <w:t xml:space="preserve"> </w:t>
      </w:r>
      <w:r w:rsidRPr="00C867DF">
        <w:t>и</w:t>
      </w:r>
      <w:r w:rsidRPr="00C867DF">
        <w:rPr>
          <w:spacing w:val="1"/>
        </w:rPr>
        <w:t xml:space="preserve"> </w:t>
      </w:r>
      <w:r w:rsidRPr="00C867DF">
        <w:t>др.).</w:t>
      </w:r>
      <w:r w:rsidRPr="00C867DF">
        <w:rPr>
          <w:spacing w:val="1"/>
        </w:rPr>
        <w:t xml:space="preserve"> </w:t>
      </w:r>
      <w:r w:rsidRPr="00C867DF">
        <w:t>Преобразование</w:t>
      </w:r>
      <w:r w:rsidRPr="00C867DF">
        <w:rPr>
          <w:spacing w:val="-4"/>
        </w:rPr>
        <w:t xml:space="preserve"> </w:t>
      </w:r>
      <w:r w:rsidRPr="00C867DF">
        <w:t>фигур путем</w:t>
      </w:r>
      <w:r w:rsidRPr="00C867DF">
        <w:rPr>
          <w:spacing w:val="-1"/>
        </w:rPr>
        <w:t xml:space="preserve"> </w:t>
      </w:r>
      <w:r w:rsidRPr="00C867DF">
        <w:t>перемещения палочек.</w:t>
      </w:r>
    </w:p>
    <w:p w14:paraId="30E673A1" w14:textId="77777777" w:rsidR="001B4EF8" w:rsidRPr="00C867DF" w:rsidRDefault="001B4EF8" w:rsidP="001B4EF8">
      <w:pPr>
        <w:pStyle w:val="a9"/>
        <w:ind w:left="233" w:right="144"/>
      </w:pPr>
      <w:r w:rsidRPr="00C867DF">
        <w:t>Формирование представлений о логических связях и зависимостях групп геометрических</w:t>
      </w:r>
      <w:r w:rsidRPr="00C867DF">
        <w:rPr>
          <w:spacing w:val="1"/>
        </w:rPr>
        <w:t xml:space="preserve"> </w:t>
      </w:r>
      <w:r w:rsidRPr="00C867DF">
        <w:t>фигур.</w:t>
      </w:r>
      <w:r w:rsidRPr="00C867DF">
        <w:rPr>
          <w:spacing w:val="-4"/>
        </w:rPr>
        <w:t xml:space="preserve"> </w:t>
      </w:r>
      <w:r w:rsidRPr="00C867DF">
        <w:t>Развивающие</w:t>
      </w:r>
      <w:r w:rsidRPr="00C867DF">
        <w:rPr>
          <w:spacing w:val="-3"/>
        </w:rPr>
        <w:t xml:space="preserve"> </w:t>
      </w:r>
      <w:r w:rsidRPr="00C867DF">
        <w:t>игры на компьютере.</w:t>
      </w:r>
    </w:p>
    <w:p w14:paraId="5076AF19" w14:textId="4E9ECFCC" w:rsidR="001B4EF8" w:rsidRPr="00C867DF" w:rsidRDefault="001B4EF8" w:rsidP="00AB3853">
      <w:pPr>
        <w:pStyle w:val="a9"/>
        <w:ind w:left="233" w:right="128"/>
      </w:pPr>
      <w:r w:rsidRPr="00C867DF">
        <w:rPr>
          <w:i/>
        </w:rPr>
        <w:t>Представления</w:t>
      </w:r>
      <w:r w:rsidRPr="00C867DF">
        <w:rPr>
          <w:i/>
          <w:spacing w:val="1"/>
        </w:rPr>
        <w:t xml:space="preserve"> </w:t>
      </w:r>
      <w:r w:rsidRPr="00C867DF">
        <w:rPr>
          <w:i/>
        </w:rPr>
        <w:t>о</w:t>
      </w:r>
      <w:r w:rsidRPr="00C867DF">
        <w:rPr>
          <w:i/>
          <w:spacing w:val="1"/>
        </w:rPr>
        <w:t xml:space="preserve"> </w:t>
      </w:r>
      <w:r w:rsidRPr="00C867DF">
        <w:rPr>
          <w:i/>
        </w:rPr>
        <w:t>пространстве.</w:t>
      </w:r>
      <w:r w:rsidRPr="00C867DF">
        <w:rPr>
          <w:i/>
          <w:spacing w:val="1"/>
        </w:rPr>
        <w:t xml:space="preserve"> </w:t>
      </w:r>
      <w:r w:rsidRPr="00C867DF">
        <w:t>Упражнения,</w:t>
      </w:r>
      <w:r w:rsidRPr="00C867DF">
        <w:rPr>
          <w:spacing w:val="1"/>
        </w:rPr>
        <w:t xml:space="preserve"> </w:t>
      </w:r>
      <w:r w:rsidRPr="00C867DF">
        <w:t>подвижные</w:t>
      </w:r>
      <w:r w:rsidRPr="00C867DF">
        <w:rPr>
          <w:spacing w:val="1"/>
        </w:rPr>
        <w:t xml:space="preserve"> </w:t>
      </w:r>
      <w:r w:rsidRPr="00C867DF">
        <w:t>игры</w:t>
      </w:r>
      <w:r w:rsidRPr="00C867DF">
        <w:rPr>
          <w:spacing w:val="1"/>
        </w:rPr>
        <w:t xml:space="preserve"> </w:t>
      </w:r>
      <w:r w:rsidRPr="00C867DF">
        <w:t>на</w:t>
      </w:r>
      <w:r w:rsidRPr="00C867DF">
        <w:rPr>
          <w:spacing w:val="1"/>
        </w:rPr>
        <w:t xml:space="preserve"> </w:t>
      </w:r>
      <w:r w:rsidRPr="00C867DF">
        <w:t>развитие</w:t>
      </w:r>
      <w:r w:rsidRPr="00C867DF">
        <w:rPr>
          <w:spacing w:val="1"/>
        </w:rPr>
        <w:t xml:space="preserve"> </w:t>
      </w:r>
      <w:r w:rsidRPr="00C867DF">
        <w:t>пространственных отношений. Ориентировка в сторонах относительно себя и другого объекта</w:t>
      </w:r>
      <w:r w:rsidRPr="00C867DF">
        <w:rPr>
          <w:spacing w:val="1"/>
        </w:rPr>
        <w:t xml:space="preserve"> </w:t>
      </w:r>
      <w:r w:rsidRPr="00C867DF">
        <w:t>(предмета): верх, низ, право, лево, — показ сторон. Определение своего местоположения среди</w:t>
      </w:r>
      <w:r w:rsidRPr="00C867DF">
        <w:rPr>
          <w:spacing w:val="1"/>
        </w:rPr>
        <w:t xml:space="preserve"> </w:t>
      </w:r>
      <w:r w:rsidRPr="00C867DF">
        <w:t>окружающих</w:t>
      </w:r>
      <w:r w:rsidRPr="00C867DF">
        <w:rPr>
          <w:spacing w:val="1"/>
        </w:rPr>
        <w:t xml:space="preserve"> </w:t>
      </w:r>
      <w:r w:rsidRPr="00C867DF">
        <w:t>объектов.</w:t>
      </w:r>
      <w:r w:rsidRPr="00C867DF">
        <w:rPr>
          <w:spacing w:val="1"/>
        </w:rPr>
        <w:t xml:space="preserve"> </w:t>
      </w:r>
      <w:r w:rsidRPr="00C867DF">
        <w:t>Упражнения,</w:t>
      </w:r>
      <w:r w:rsidRPr="00C867DF">
        <w:rPr>
          <w:spacing w:val="1"/>
        </w:rPr>
        <w:t xml:space="preserve"> </w:t>
      </w:r>
      <w:r w:rsidRPr="00C867DF">
        <w:t>подвижные</w:t>
      </w:r>
      <w:r w:rsidRPr="00C867DF">
        <w:rPr>
          <w:spacing w:val="1"/>
        </w:rPr>
        <w:t xml:space="preserve"> </w:t>
      </w:r>
      <w:r w:rsidRPr="00C867DF">
        <w:t>игры</w:t>
      </w:r>
      <w:r w:rsidRPr="00C867DF">
        <w:rPr>
          <w:spacing w:val="1"/>
        </w:rPr>
        <w:t xml:space="preserve"> </w:t>
      </w:r>
      <w:r w:rsidRPr="00C867DF">
        <w:t>на</w:t>
      </w:r>
      <w:r w:rsidRPr="00C867DF">
        <w:rPr>
          <w:spacing w:val="1"/>
        </w:rPr>
        <w:t xml:space="preserve"> </w:t>
      </w:r>
      <w:r w:rsidRPr="00C867DF">
        <w:t>перемещение</w:t>
      </w:r>
      <w:r w:rsidRPr="00C867DF">
        <w:rPr>
          <w:spacing w:val="1"/>
        </w:rPr>
        <w:t xml:space="preserve"> </w:t>
      </w:r>
      <w:r w:rsidRPr="00C867DF">
        <w:t>в</w:t>
      </w:r>
      <w:r w:rsidRPr="00C867DF">
        <w:rPr>
          <w:spacing w:val="1"/>
        </w:rPr>
        <w:t xml:space="preserve"> </w:t>
      </w:r>
      <w:r w:rsidRPr="00C867DF">
        <w:t>пространстве</w:t>
      </w:r>
      <w:r w:rsidRPr="00C867DF">
        <w:rPr>
          <w:spacing w:val="1"/>
        </w:rPr>
        <w:t xml:space="preserve"> </w:t>
      </w:r>
      <w:r w:rsidRPr="00C867DF">
        <w:t>с</w:t>
      </w:r>
      <w:r w:rsidRPr="00C867DF">
        <w:rPr>
          <w:spacing w:val="-57"/>
        </w:rPr>
        <w:t xml:space="preserve"> </w:t>
      </w:r>
      <w:r w:rsidRPr="00C867DF">
        <w:t>изменением направлении движения, отношений между предметами. Игры и игровые упражнения</w:t>
      </w:r>
      <w:r w:rsidRPr="00C867DF">
        <w:rPr>
          <w:spacing w:val="1"/>
        </w:rPr>
        <w:t xml:space="preserve"> </w:t>
      </w:r>
      <w:r w:rsidRPr="00C867DF">
        <w:t>на дифференциацию слов, обозначающих направления движения (вверх — вниз, вперед — назад),</w:t>
      </w:r>
      <w:r w:rsidRPr="00C867DF">
        <w:rPr>
          <w:spacing w:val="1"/>
        </w:rPr>
        <w:t xml:space="preserve"> </w:t>
      </w:r>
      <w:r w:rsidRPr="00C867DF">
        <w:t>выполнение</w:t>
      </w:r>
      <w:r w:rsidRPr="00C867DF">
        <w:rPr>
          <w:spacing w:val="1"/>
        </w:rPr>
        <w:t xml:space="preserve"> </w:t>
      </w:r>
      <w:r w:rsidRPr="00C867DF">
        <w:t>действий</w:t>
      </w:r>
      <w:r w:rsidRPr="00C867DF">
        <w:rPr>
          <w:spacing w:val="1"/>
        </w:rPr>
        <w:t xml:space="preserve"> </w:t>
      </w:r>
      <w:r w:rsidRPr="00C867DF">
        <w:t>по</w:t>
      </w:r>
      <w:r w:rsidRPr="00C867DF">
        <w:rPr>
          <w:spacing w:val="1"/>
        </w:rPr>
        <w:t xml:space="preserve"> </w:t>
      </w:r>
      <w:r w:rsidRPr="00C867DF">
        <w:t>инструкциям,</w:t>
      </w:r>
      <w:r w:rsidRPr="00C867DF">
        <w:rPr>
          <w:spacing w:val="1"/>
        </w:rPr>
        <w:t xml:space="preserve"> </w:t>
      </w:r>
      <w:r w:rsidRPr="00C867DF">
        <w:t>включающим</w:t>
      </w:r>
      <w:r w:rsidRPr="00C867DF">
        <w:rPr>
          <w:spacing w:val="1"/>
        </w:rPr>
        <w:t xml:space="preserve"> </w:t>
      </w:r>
      <w:r w:rsidRPr="00C867DF">
        <w:t>эти</w:t>
      </w:r>
      <w:r w:rsidRPr="00C867DF">
        <w:rPr>
          <w:spacing w:val="1"/>
        </w:rPr>
        <w:t xml:space="preserve"> </w:t>
      </w:r>
      <w:r w:rsidRPr="00C867DF">
        <w:t>слова</w:t>
      </w:r>
      <w:r w:rsidRPr="00C867DF">
        <w:rPr>
          <w:spacing w:val="1"/>
        </w:rPr>
        <w:t xml:space="preserve"> </w:t>
      </w:r>
      <w:r w:rsidRPr="00C867DF">
        <w:t>Развитие</w:t>
      </w:r>
      <w:r w:rsidRPr="00C867DF">
        <w:rPr>
          <w:spacing w:val="1"/>
        </w:rPr>
        <w:t xml:space="preserve"> </w:t>
      </w:r>
      <w:r w:rsidRPr="00C867DF">
        <w:t>топологических</w:t>
      </w:r>
      <w:r w:rsidRPr="00C867DF">
        <w:rPr>
          <w:spacing w:val="1"/>
        </w:rPr>
        <w:t xml:space="preserve"> </w:t>
      </w:r>
      <w:r w:rsidRPr="00C867DF">
        <w:t>представлений</w:t>
      </w:r>
      <w:r w:rsidRPr="00C867DF">
        <w:rPr>
          <w:spacing w:val="1"/>
        </w:rPr>
        <w:t xml:space="preserve"> </w:t>
      </w:r>
      <w:r w:rsidRPr="00C867DF">
        <w:t>о</w:t>
      </w:r>
      <w:r w:rsidRPr="00C867DF">
        <w:rPr>
          <w:spacing w:val="1"/>
        </w:rPr>
        <w:t xml:space="preserve"> </w:t>
      </w:r>
      <w:r w:rsidRPr="00C867DF">
        <w:t>перемещении</w:t>
      </w:r>
      <w:r w:rsidRPr="00C867DF">
        <w:rPr>
          <w:spacing w:val="1"/>
        </w:rPr>
        <w:t xml:space="preserve"> </w:t>
      </w:r>
      <w:r w:rsidRPr="00C867DF">
        <w:t>объекта</w:t>
      </w:r>
      <w:r w:rsidRPr="00C867DF">
        <w:rPr>
          <w:spacing w:val="1"/>
        </w:rPr>
        <w:t xml:space="preserve"> </w:t>
      </w:r>
      <w:r w:rsidRPr="00C867DF">
        <w:t>в</w:t>
      </w:r>
      <w:r w:rsidRPr="00C867DF">
        <w:rPr>
          <w:spacing w:val="1"/>
        </w:rPr>
        <w:t xml:space="preserve"> </w:t>
      </w:r>
      <w:r w:rsidRPr="00C867DF">
        <w:t>пространстве,</w:t>
      </w:r>
      <w:r w:rsidRPr="00C867DF">
        <w:rPr>
          <w:spacing w:val="1"/>
        </w:rPr>
        <w:t xml:space="preserve"> </w:t>
      </w:r>
      <w:r w:rsidRPr="00C867DF">
        <w:t>уточнение</w:t>
      </w:r>
      <w:r w:rsidRPr="00C867DF">
        <w:rPr>
          <w:spacing w:val="1"/>
        </w:rPr>
        <w:t xml:space="preserve"> </w:t>
      </w:r>
      <w:r w:rsidRPr="00C867DF">
        <w:t>понятия</w:t>
      </w:r>
      <w:r w:rsidRPr="00C867DF">
        <w:rPr>
          <w:spacing w:val="1"/>
        </w:rPr>
        <w:t xml:space="preserve"> </w:t>
      </w:r>
      <w:r w:rsidRPr="00C867DF">
        <w:t>о</w:t>
      </w:r>
      <w:r w:rsidRPr="00C867DF">
        <w:rPr>
          <w:spacing w:val="1"/>
        </w:rPr>
        <w:t xml:space="preserve"> </w:t>
      </w:r>
      <w:r w:rsidRPr="00C867DF">
        <w:t>парно</w:t>
      </w:r>
      <w:r w:rsidRPr="00C867DF">
        <w:rPr>
          <w:spacing w:val="1"/>
        </w:rPr>
        <w:t xml:space="preserve"> </w:t>
      </w:r>
      <w:r w:rsidRPr="00C867DF">
        <w:t>противоположных</w:t>
      </w:r>
      <w:r w:rsidRPr="00C867DF">
        <w:rPr>
          <w:spacing w:val="-4"/>
        </w:rPr>
        <w:t xml:space="preserve"> </w:t>
      </w:r>
      <w:r w:rsidRPr="00C867DF">
        <w:t>направлениях.</w:t>
      </w:r>
    </w:p>
    <w:p w14:paraId="74282F24" w14:textId="6CD1EA5D" w:rsidR="00AB3853" w:rsidRPr="00C867DF" w:rsidRDefault="00AB3853" w:rsidP="00AB3853">
      <w:pPr>
        <w:pStyle w:val="a9"/>
        <w:spacing w:before="60"/>
        <w:ind w:left="0" w:right="128"/>
      </w:pPr>
      <w:r w:rsidRPr="00C867DF">
        <w:rPr>
          <w:i/>
        </w:rPr>
        <w:t xml:space="preserve">    Временные</w:t>
      </w:r>
      <w:r w:rsidRPr="00C867DF">
        <w:rPr>
          <w:i/>
          <w:spacing w:val="1"/>
        </w:rPr>
        <w:t xml:space="preserve"> </w:t>
      </w:r>
      <w:r w:rsidRPr="00C867DF">
        <w:rPr>
          <w:i/>
        </w:rPr>
        <w:t>представления.</w:t>
      </w:r>
      <w:r w:rsidRPr="00C867DF">
        <w:rPr>
          <w:i/>
          <w:spacing w:val="1"/>
        </w:rPr>
        <w:t xml:space="preserve"> </w:t>
      </w:r>
      <w:r w:rsidRPr="00C867DF">
        <w:t>Астрономические</w:t>
      </w:r>
      <w:r w:rsidRPr="00C867DF">
        <w:rPr>
          <w:spacing w:val="1"/>
        </w:rPr>
        <w:t xml:space="preserve"> </w:t>
      </w:r>
      <w:r w:rsidRPr="00C867DF">
        <w:t>объекты</w:t>
      </w:r>
      <w:r w:rsidRPr="00C867DF">
        <w:rPr>
          <w:spacing w:val="1"/>
        </w:rPr>
        <w:t xml:space="preserve"> </w:t>
      </w:r>
      <w:r w:rsidRPr="00C867DF">
        <w:t>и</w:t>
      </w:r>
      <w:r w:rsidRPr="00C867DF">
        <w:rPr>
          <w:spacing w:val="1"/>
        </w:rPr>
        <w:t xml:space="preserve"> </w:t>
      </w:r>
      <w:r w:rsidRPr="00C867DF">
        <w:t>явления:</w:t>
      </w:r>
      <w:r w:rsidRPr="00C867DF">
        <w:rPr>
          <w:spacing w:val="1"/>
        </w:rPr>
        <w:t xml:space="preserve"> </w:t>
      </w:r>
      <w:r w:rsidRPr="00C867DF">
        <w:t>солнце,</w:t>
      </w:r>
      <w:r w:rsidRPr="00C867DF">
        <w:rPr>
          <w:spacing w:val="1"/>
        </w:rPr>
        <w:t xml:space="preserve"> </w:t>
      </w:r>
      <w:r w:rsidRPr="00C867DF">
        <w:t>луна,</w:t>
      </w:r>
      <w:r w:rsidRPr="00C867DF">
        <w:rPr>
          <w:spacing w:val="1"/>
        </w:rPr>
        <w:t xml:space="preserve"> </w:t>
      </w:r>
      <w:r w:rsidRPr="00C867DF">
        <w:t>звезды</w:t>
      </w:r>
      <w:r w:rsidRPr="00C867DF">
        <w:rPr>
          <w:spacing w:val="1"/>
        </w:rPr>
        <w:t xml:space="preserve"> </w:t>
      </w:r>
      <w:r w:rsidRPr="00C867DF">
        <w:t>в</w:t>
      </w:r>
      <w:r w:rsidRPr="00C867DF">
        <w:rPr>
          <w:spacing w:val="-57"/>
        </w:rPr>
        <w:t xml:space="preserve"> </w:t>
      </w:r>
      <w:r w:rsidRPr="00C867DF">
        <w:t>реальной действительности и на иллюстрациях. Явления погоды (холодно, тепло, идет дождь, идет</w:t>
      </w:r>
      <w:r w:rsidRPr="00C867DF">
        <w:rPr>
          <w:spacing w:val="-57"/>
        </w:rPr>
        <w:t xml:space="preserve"> </w:t>
      </w:r>
      <w:r w:rsidRPr="00C867DF">
        <w:t>снег);</w:t>
      </w:r>
      <w:r w:rsidRPr="00C867DF">
        <w:rPr>
          <w:spacing w:val="-13"/>
        </w:rPr>
        <w:t xml:space="preserve"> </w:t>
      </w:r>
      <w:r w:rsidRPr="00C867DF">
        <w:t>наблюдение</w:t>
      </w:r>
      <w:r w:rsidRPr="00C867DF">
        <w:rPr>
          <w:spacing w:val="-13"/>
        </w:rPr>
        <w:t xml:space="preserve"> </w:t>
      </w:r>
      <w:r w:rsidRPr="00C867DF">
        <w:t>за</w:t>
      </w:r>
      <w:r w:rsidRPr="00C867DF">
        <w:rPr>
          <w:spacing w:val="-15"/>
        </w:rPr>
        <w:t xml:space="preserve"> </w:t>
      </w:r>
      <w:r w:rsidRPr="00C867DF">
        <w:t>изменениями</w:t>
      </w:r>
      <w:r w:rsidRPr="00C867DF">
        <w:rPr>
          <w:spacing w:val="-9"/>
        </w:rPr>
        <w:t xml:space="preserve"> </w:t>
      </w:r>
      <w:r w:rsidRPr="00C867DF">
        <w:t>в</w:t>
      </w:r>
      <w:r w:rsidRPr="00C867DF">
        <w:rPr>
          <w:spacing w:val="-11"/>
        </w:rPr>
        <w:t xml:space="preserve"> </w:t>
      </w:r>
      <w:r w:rsidRPr="00C867DF">
        <w:t>природе</w:t>
      </w:r>
      <w:r w:rsidRPr="00C867DF">
        <w:rPr>
          <w:spacing w:val="-12"/>
        </w:rPr>
        <w:t xml:space="preserve"> </w:t>
      </w:r>
      <w:r w:rsidRPr="00C867DF">
        <w:t>в</w:t>
      </w:r>
      <w:r w:rsidRPr="00C867DF">
        <w:rPr>
          <w:spacing w:val="-13"/>
        </w:rPr>
        <w:t xml:space="preserve"> </w:t>
      </w:r>
      <w:r w:rsidRPr="00C867DF">
        <w:t>зависимости</w:t>
      </w:r>
      <w:r w:rsidRPr="00C867DF">
        <w:rPr>
          <w:spacing w:val="-9"/>
        </w:rPr>
        <w:t xml:space="preserve"> </w:t>
      </w:r>
      <w:r w:rsidRPr="00C867DF">
        <w:t>от</w:t>
      </w:r>
      <w:r w:rsidRPr="00C867DF">
        <w:rPr>
          <w:spacing w:val="-11"/>
        </w:rPr>
        <w:t xml:space="preserve"> </w:t>
      </w:r>
      <w:r w:rsidRPr="00C867DF">
        <w:t>времени</w:t>
      </w:r>
      <w:r w:rsidRPr="00C867DF">
        <w:rPr>
          <w:spacing w:val="-10"/>
        </w:rPr>
        <w:t xml:space="preserve"> </w:t>
      </w:r>
      <w:r w:rsidRPr="00C867DF">
        <w:t>года.</w:t>
      </w:r>
      <w:r w:rsidRPr="00C867DF">
        <w:rPr>
          <w:spacing w:val="-10"/>
        </w:rPr>
        <w:t xml:space="preserve"> </w:t>
      </w:r>
      <w:r w:rsidRPr="00C867DF">
        <w:t>Наблюдение</w:t>
      </w:r>
      <w:r w:rsidRPr="00C867DF">
        <w:rPr>
          <w:spacing w:val="-12"/>
        </w:rPr>
        <w:t xml:space="preserve"> </w:t>
      </w:r>
      <w:r w:rsidRPr="00C867DF">
        <w:t>сезонных</w:t>
      </w:r>
      <w:r w:rsidRPr="00C867DF">
        <w:rPr>
          <w:spacing w:val="-57"/>
        </w:rPr>
        <w:t xml:space="preserve"> </w:t>
      </w:r>
      <w:r w:rsidRPr="00C867DF">
        <w:t>изменений в природе, беседы, игровые упражнения с использованием иллюстративного материала,</w:t>
      </w:r>
      <w:r w:rsidRPr="00C867DF">
        <w:rPr>
          <w:spacing w:val="-57"/>
        </w:rPr>
        <w:t xml:space="preserve"> </w:t>
      </w:r>
      <w:r w:rsidRPr="00C867DF">
        <w:t>продуктов детского творчества (времена года, контрастные времена года — лето и зима, весна и</w:t>
      </w:r>
      <w:r w:rsidRPr="00C867DF">
        <w:rPr>
          <w:spacing w:val="1"/>
        </w:rPr>
        <w:t xml:space="preserve"> </w:t>
      </w:r>
      <w:r w:rsidRPr="00C867DF">
        <w:t>осень; времена года, предшествующие друг другу и следующие друг за другом: осень после лета,</w:t>
      </w:r>
      <w:r w:rsidRPr="00C867DF">
        <w:rPr>
          <w:spacing w:val="1"/>
        </w:rPr>
        <w:t xml:space="preserve"> </w:t>
      </w:r>
      <w:r w:rsidRPr="00C867DF">
        <w:t>перед зимой; зима между осенью и весной). Сказки, стихотворения, настольно- печатные игры,</w:t>
      </w:r>
      <w:r w:rsidRPr="00C867DF">
        <w:rPr>
          <w:spacing w:val="1"/>
        </w:rPr>
        <w:t xml:space="preserve"> </w:t>
      </w:r>
      <w:r w:rsidRPr="00C867DF">
        <w:t>игровые</w:t>
      </w:r>
      <w:r w:rsidRPr="00C867DF">
        <w:rPr>
          <w:spacing w:val="1"/>
        </w:rPr>
        <w:t xml:space="preserve"> </w:t>
      </w:r>
      <w:r w:rsidRPr="00C867DF">
        <w:t>упражнения</w:t>
      </w:r>
      <w:r w:rsidRPr="00C867DF">
        <w:rPr>
          <w:spacing w:val="1"/>
        </w:rPr>
        <w:t xml:space="preserve"> </w:t>
      </w:r>
      <w:r w:rsidRPr="00C867DF">
        <w:t>с</w:t>
      </w:r>
      <w:r w:rsidRPr="00C867DF">
        <w:rPr>
          <w:spacing w:val="1"/>
        </w:rPr>
        <w:t xml:space="preserve"> </w:t>
      </w:r>
      <w:r w:rsidRPr="00C867DF">
        <w:t>использованием</w:t>
      </w:r>
      <w:r w:rsidRPr="00C867DF">
        <w:rPr>
          <w:spacing w:val="1"/>
        </w:rPr>
        <w:t xml:space="preserve"> </w:t>
      </w:r>
      <w:r w:rsidRPr="00C867DF">
        <w:t>знаково-символических</w:t>
      </w:r>
      <w:r w:rsidRPr="00C867DF">
        <w:rPr>
          <w:spacing w:val="1"/>
        </w:rPr>
        <w:t xml:space="preserve"> </w:t>
      </w:r>
      <w:r w:rsidRPr="00C867DF">
        <w:t>средств,</w:t>
      </w:r>
      <w:r w:rsidRPr="00C867DF">
        <w:rPr>
          <w:spacing w:val="1"/>
        </w:rPr>
        <w:t xml:space="preserve"> </w:t>
      </w:r>
      <w:r w:rsidRPr="00C867DF">
        <w:t>продуктов</w:t>
      </w:r>
      <w:r w:rsidRPr="00C867DF">
        <w:rPr>
          <w:spacing w:val="1"/>
        </w:rPr>
        <w:t xml:space="preserve"> </w:t>
      </w:r>
      <w:r w:rsidRPr="00C867DF">
        <w:t>детского</w:t>
      </w:r>
      <w:r w:rsidRPr="00C867DF">
        <w:rPr>
          <w:spacing w:val="1"/>
        </w:rPr>
        <w:t xml:space="preserve"> </w:t>
      </w:r>
      <w:r w:rsidRPr="00C867DF">
        <w:t>творчества,</w:t>
      </w:r>
      <w:r w:rsidRPr="00C867DF">
        <w:rPr>
          <w:spacing w:val="1"/>
        </w:rPr>
        <w:t xml:space="preserve"> </w:t>
      </w:r>
      <w:r w:rsidRPr="00C867DF">
        <w:t>музыки, характеризующих</w:t>
      </w:r>
      <w:r w:rsidRPr="00C867DF">
        <w:rPr>
          <w:spacing w:val="2"/>
        </w:rPr>
        <w:t xml:space="preserve"> </w:t>
      </w:r>
      <w:r w:rsidRPr="00C867DF">
        <w:t>времена</w:t>
      </w:r>
      <w:r w:rsidRPr="00C867DF">
        <w:rPr>
          <w:spacing w:val="-2"/>
        </w:rPr>
        <w:t xml:space="preserve"> </w:t>
      </w:r>
      <w:r w:rsidRPr="00C867DF">
        <w:t>и месяцы года.</w:t>
      </w:r>
    </w:p>
    <w:p w14:paraId="44A568D8" w14:textId="77777777" w:rsidR="00AB3853" w:rsidRPr="00C867DF" w:rsidRDefault="00AB3853" w:rsidP="00AB3853">
      <w:pPr>
        <w:pStyle w:val="a9"/>
        <w:ind w:left="233" w:right="132"/>
      </w:pPr>
      <w:r w:rsidRPr="00C867DF">
        <w:t>Игры</w:t>
      </w:r>
      <w:r w:rsidRPr="00C867DF">
        <w:rPr>
          <w:spacing w:val="-14"/>
        </w:rPr>
        <w:t xml:space="preserve"> </w:t>
      </w:r>
      <w:r w:rsidRPr="00C867DF">
        <w:t>на</w:t>
      </w:r>
      <w:r w:rsidRPr="00C867DF">
        <w:rPr>
          <w:spacing w:val="-13"/>
        </w:rPr>
        <w:t xml:space="preserve"> </w:t>
      </w:r>
      <w:r w:rsidRPr="00C867DF">
        <w:t>называние</w:t>
      </w:r>
      <w:r w:rsidRPr="00C867DF">
        <w:rPr>
          <w:spacing w:val="-13"/>
        </w:rPr>
        <w:t xml:space="preserve"> </w:t>
      </w:r>
      <w:r w:rsidRPr="00C867DF">
        <w:t>основных</w:t>
      </w:r>
      <w:r w:rsidRPr="00C867DF">
        <w:rPr>
          <w:spacing w:val="-12"/>
        </w:rPr>
        <w:t xml:space="preserve"> </w:t>
      </w:r>
      <w:r w:rsidRPr="00C867DF">
        <w:t>признаков,</w:t>
      </w:r>
      <w:r w:rsidRPr="00C867DF">
        <w:rPr>
          <w:spacing w:val="-12"/>
        </w:rPr>
        <w:t xml:space="preserve"> </w:t>
      </w:r>
      <w:r w:rsidRPr="00C867DF">
        <w:t>характерных</w:t>
      </w:r>
      <w:r w:rsidRPr="00C867DF">
        <w:rPr>
          <w:spacing w:val="-13"/>
        </w:rPr>
        <w:t xml:space="preserve"> </w:t>
      </w:r>
      <w:r w:rsidRPr="00C867DF">
        <w:t>для</w:t>
      </w:r>
      <w:r w:rsidRPr="00C867DF">
        <w:rPr>
          <w:spacing w:val="-12"/>
        </w:rPr>
        <w:t xml:space="preserve"> </w:t>
      </w:r>
      <w:r w:rsidRPr="00C867DF">
        <w:t>времен</w:t>
      </w:r>
      <w:r w:rsidRPr="00C867DF">
        <w:rPr>
          <w:spacing w:val="-11"/>
        </w:rPr>
        <w:t xml:space="preserve"> </w:t>
      </w:r>
      <w:r w:rsidRPr="00C867DF">
        <w:t>и</w:t>
      </w:r>
      <w:r w:rsidRPr="00C867DF">
        <w:rPr>
          <w:spacing w:val="-11"/>
        </w:rPr>
        <w:t xml:space="preserve"> </w:t>
      </w:r>
      <w:r w:rsidRPr="00C867DF">
        <w:t>месяцев</w:t>
      </w:r>
      <w:r w:rsidRPr="00C867DF">
        <w:rPr>
          <w:spacing w:val="-13"/>
        </w:rPr>
        <w:t xml:space="preserve"> </w:t>
      </w:r>
      <w:r w:rsidRPr="00C867DF">
        <w:t>года.</w:t>
      </w:r>
      <w:r w:rsidRPr="00C867DF">
        <w:rPr>
          <w:spacing w:val="-12"/>
        </w:rPr>
        <w:t xml:space="preserve"> </w:t>
      </w:r>
      <w:r w:rsidRPr="00C867DF">
        <w:t>Части</w:t>
      </w:r>
      <w:r w:rsidRPr="00C867DF">
        <w:rPr>
          <w:spacing w:val="-11"/>
        </w:rPr>
        <w:t xml:space="preserve"> </w:t>
      </w:r>
      <w:r w:rsidRPr="00C867DF">
        <w:t>суток,</w:t>
      </w:r>
      <w:r w:rsidRPr="00C867DF">
        <w:rPr>
          <w:spacing w:val="-57"/>
        </w:rPr>
        <w:t xml:space="preserve"> </w:t>
      </w:r>
      <w:r w:rsidRPr="00C867DF">
        <w:t>соотнесение</w:t>
      </w:r>
      <w:r w:rsidRPr="00C867DF">
        <w:rPr>
          <w:spacing w:val="-15"/>
        </w:rPr>
        <w:t xml:space="preserve"> </w:t>
      </w:r>
      <w:r w:rsidRPr="00C867DF">
        <w:t>названий</w:t>
      </w:r>
      <w:r w:rsidRPr="00C867DF">
        <w:rPr>
          <w:spacing w:val="-10"/>
        </w:rPr>
        <w:t xml:space="preserve"> </w:t>
      </w:r>
      <w:r w:rsidRPr="00C867DF">
        <w:t>частей</w:t>
      </w:r>
      <w:r w:rsidRPr="00C867DF">
        <w:rPr>
          <w:spacing w:val="-10"/>
        </w:rPr>
        <w:t xml:space="preserve"> </w:t>
      </w:r>
      <w:r w:rsidRPr="00C867DF">
        <w:t>суток</w:t>
      </w:r>
      <w:r w:rsidRPr="00C867DF">
        <w:rPr>
          <w:spacing w:val="-10"/>
        </w:rPr>
        <w:t xml:space="preserve"> </w:t>
      </w:r>
      <w:r w:rsidRPr="00C867DF">
        <w:t>с</w:t>
      </w:r>
      <w:r w:rsidRPr="00C867DF">
        <w:rPr>
          <w:spacing w:val="-13"/>
        </w:rPr>
        <w:t xml:space="preserve"> </w:t>
      </w:r>
      <w:r w:rsidRPr="00C867DF">
        <w:t>соответствующими</w:t>
      </w:r>
      <w:r w:rsidRPr="00C867DF">
        <w:rPr>
          <w:spacing w:val="-10"/>
        </w:rPr>
        <w:t xml:space="preserve"> </w:t>
      </w:r>
      <w:r w:rsidRPr="00C867DF">
        <w:t>картинками,</w:t>
      </w:r>
      <w:r w:rsidRPr="00C867DF">
        <w:rPr>
          <w:spacing w:val="-12"/>
        </w:rPr>
        <w:t xml:space="preserve"> </w:t>
      </w:r>
      <w:r w:rsidRPr="00C867DF">
        <w:t>стихотворениями,</w:t>
      </w:r>
      <w:r w:rsidRPr="00C867DF">
        <w:rPr>
          <w:spacing w:val="-13"/>
        </w:rPr>
        <w:t xml:space="preserve"> </w:t>
      </w:r>
      <w:r w:rsidRPr="00C867DF">
        <w:t>потешками</w:t>
      </w:r>
      <w:r w:rsidRPr="00C867DF">
        <w:rPr>
          <w:spacing w:val="-58"/>
        </w:rPr>
        <w:t xml:space="preserve"> </w:t>
      </w:r>
      <w:r w:rsidRPr="00C867DF">
        <w:t>и</w:t>
      </w:r>
      <w:r w:rsidRPr="00C867DF">
        <w:rPr>
          <w:spacing w:val="1"/>
        </w:rPr>
        <w:t xml:space="preserve"> </w:t>
      </w:r>
      <w:r w:rsidRPr="00C867DF">
        <w:t>песенками.</w:t>
      </w:r>
      <w:r w:rsidRPr="00C867DF">
        <w:rPr>
          <w:spacing w:val="1"/>
        </w:rPr>
        <w:t xml:space="preserve"> </w:t>
      </w:r>
      <w:r w:rsidRPr="00C867DF">
        <w:t>Противоположные</w:t>
      </w:r>
      <w:r w:rsidRPr="00C867DF">
        <w:rPr>
          <w:spacing w:val="1"/>
        </w:rPr>
        <w:t xml:space="preserve"> </w:t>
      </w:r>
      <w:r w:rsidRPr="00C867DF">
        <w:t>части</w:t>
      </w:r>
      <w:r w:rsidRPr="00C867DF">
        <w:rPr>
          <w:spacing w:val="1"/>
        </w:rPr>
        <w:t xml:space="preserve"> </w:t>
      </w:r>
      <w:r w:rsidRPr="00C867DF">
        <w:t>суток:</w:t>
      </w:r>
      <w:r w:rsidRPr="00C867DF">
        <w:rPr>
          <w:spacing w:val="1"/>
        </w:rPr>
        <w:t xml:space="preserve"> </w:t>
      </w:r>
      <w:r w:rsidRPr="00C867DF">
        <w:t>утро</w:t>
      </w:r>
      <w:r w:rsidRPr="00C867DF">
        <w:rPr>
          <w:spacing w:val="1"/>
        </w:rPr>
        <w:t xml:space="preserve"> </w:t>
      </w:r>
      <w:r w:rsidRPr="00C867DF">
        <w:t>и</w:t>
      </w:r>
      <w:r w:rsidRPr="00C867DF">
        <w:rPr>
          <w:spacing w:val="1"/>
        </w:rPr>
        <w:t xml:space="preserve"> </w:t>
      </w:r>
      <w:r w:rsidRPr="00C867DF">
        <w:t>вечер,</w:t>
      </w:r>
      <w:r w:rsidRPr="00C867DF">
        <w:rPr>
          <w:spacing w:val="1"/>
        </w:rPr>
        <w:t xml:space="preserve"> </w:t>
      </w:r>
      <w:r w:rsidRPr="00C867DF">
        <w:t>день</w:t>
      </w:r>
      <w:r w:rsidRPr="00C867DF">
        <w:rPr>
          <w:spacing w:val="1"/>
        </w:rPr>
        <w:t xml:space="preserve"> </w:t>
      </w:r>
      <w:r w:rsidRPr="00C867DF">
        <w:t>и</w:t>
      </w:r>
      <w:r w:rsidRPr="00C867DF">
        <w:rPr>
          <w:spacing w:val="1"/>
        </w:rPr>
        <w:t xml:space="preserve"> </w:t>
      </w:r>
      <w:r w:rsidRPr="00C867DF">
        <w:t>ночь.</w:t>
      </w:r>
      <w:r w:rsidRPr="00C867DF">
        <w:rPr>
          <w:spacing w:val="1"/>
        </w:rPr>
        <w:t xml:space="preserve"> </w:t>
      </w:r>
      <w:r w:rsidRPr="00C867DF">
        <w:t>Части</w:t>
      </w:r>
      <w:r w:rsidRPr="00C867DF">
        <w:rPr>
          <w:spacing w:val="1"/>
        </w:rPr>
        <w:t xml:space="preserve"> </w:t>
      </w:r>
      <w:r w:rsidRPr="00C867DF">
        <w:t>суток,</w:t>
      </w:r>
      <w:r w:rsidRPr="00C867DF">
        <w:rPr>
          <w:spacing w:val="1"/>
        </w:rPr>
        <w:t xml:space="preserve"> </w:t>
      </w:r>
      <w:r w:rsidRPr="00C867DF">
        <w:t>предшествующие друг другу и следующие друг за другом (ночь после вечера, перед утром; день</w:t>
      </w:r>
      <w:r w:rsidRPr="00C867DF">
        <w:rPr>
          <w:spacing w:val="1"/>
        </w:rPr>
        <w:t xml:space="preserve"> </w:t>
      </w:r>
      <w:r w:rsidRPr="00C867DF">
        <w:t>между</w:t>
      </w:r>
      <w:r w:rsidRPr="00C867DF">
        <w:rPr>
          <w:spacing w:val="1"/>
        </w:rPr>
        <w:t xml:space="preserve"> </w:t>
      </w:r>
      <w:r w:rsidRPr="00C867DF">
        <w:t>утром</w:t>
      </w:r>
      <w:r w:rsidRPr="00C867DF">
        <w:rPr>
          <w:spacing w:val="1"/>
        </w:rPr>
        <w:t xml:space="preserve"> </w:t>
      </w:r>
      <w:r w:rsidRPr="00C867DF">
        <w:t>и</w:t>
      </w:r>
      <w:r w:rsidRPr="00C867DF">
        <w:rPr>
          <w:spacing w:val="1"/>
        </w:rPr>
        <w:t xml:space="preserve"> </w:t>
      </w:r>
      <w:r w:rsidRPr="00C867DF">
        <w:t>вечером).</w:t>
      </w:r>
      <w:r w:rsidRPr="00C867DF">
        <w:rPr>
          <w:spacing w:val="1"/>
        </w:rPr>
        <w:t xml:space="preserve"> </w:t>
      </w:r>
      <w:r w:rsidRPr="00C867DF">
        <w:t>Настольно-печатные</w:t>
      </w:r>
      <w:r w:rsidRPr="00C867DF">
        <w:rPr>
          <w:spacing w:val="1"/>
        </w:rPr>
        <w:t xml:space="preserve"> </w:t>
      </w:r>
      <w:r w:rsidRPr="00C867DF">
        <w:t>игры,</w:t>
      </w:r>
      <w:r w:rsidRPr="00C867DF">
        <w:rPr>
          <w:spacing w:val="1"/>
        </w:rPr>
        <w:t xml:space="preserve"> </w:t>
      </w:r>
      <w:r w:rsidRPr="00C867DF">
        <w:t>игровые</w:t>
      </w:r>
      <w:r w:rsidRPr="00C867DF">
        <w:rPr>
          <w:spacing w:val="1"/>
        </w:rPr>
        <w:t xml:space="preserve"> </w:t>
      </w:r>
      <w:r w:rsidRPr="00C867DF">
        <w:t>упражнения</w:t>
      </w:r>
      <w:r w:rsidRPr="00C867DF">
        <w:rPr>
          <w:spacing w:val="1"/>
        </w:rPr>
        <w:t xml:space="preserve"> </w:t>
      </w:r>
      <w:r w:rsidRPr="00C867DF">
        <w:t>с</w:t>
      </w:r>
      <w:r w:rsidRPr="00C867DF">
        <w:rPr>
          <w:spacing w:val="1"/>
        </w:rPr>
        <w:t xml:space="preserve"> </w:t>
      </w:r>
      <w:r w:rsidRPr="00C867DF">
        <w:t>использованием</w:t>
      </w:r>
      <w:r w:rsidRPr="00C867DF">
        <w:rPr>
          <w:spacing w:val="1"/>
        </w:rPr>
        <w:t xml:space="preserve"> </w:t>
      </w:r>
      <w:r w:rsidRPr="00C867DF">
        <w:t>знаково-символических средств, продуктов детского творчества, музыки, характеризующих части</w:t>
      </w:r>
      <w:r w:rsidRPr="00C867DF">
        <w:rPr>
          <w:spacing w:val="1"/>
        </w:rPr>
        <w:t xml:space="preserve"> </w:t>
      </w:r>
      <w:r w:rsidRPr="00C867DF">
        <w:t>суток.</w:t>
      </w:r>
    </w:p>
    <w:p w14:paraId="18B40E8C" w14:textId="77777777" w:rsidR="00AB3853" w:rsidRPr="00C867DF" w:rsidRDefault="00AB3853" w:rsidP="00AB3853">
      <w:pPr>
        <w:pStyle w:val="a9"/>
        <w:spacing w:before="1"/>
        <w:ind w:left="233" w:right="149"/>
      </w:pPr>
      <w:r w:rsidRPr="00C867DF">
        <w:t>Словесные игры на называние основных признаков, характерных для частей суток (цвета,</w:t>
      </w:r>
      <w:r w:rsidRPr="00C867DF">
        <w:rPr>
          <w:spacing w:val="1"/>
        </w:rPr>
        <w:t xml:space="preserve"> </w:t>
      </w:r>
      <w:r w:rsidRPr="00C867DF">
        <w:t>положение небесных светил, погодные явления и т. д.). Рассматривание различных календарей,</w:t>
      </w:r>
      <w:r w:rsidRPr="00C867DF">
        <w:rPr>
          <w:spacing w:val="1"/>
        </w:rPr>
        <w:t xml:space="preserve"> </w:t>
      </w:r>
      <w:r w:rsidRPr="00C867DF">
        <w:t>беседы</w:t>
      </w:r>
      <w:r w:rsidRPr="00C867DF">
        <w:rPr>
          <w:spacing w:val="-2"/>
        </w:rPr>
        <w:t xml:space="preserve"> </w:t>
      </w:r>
      <w:r w:rsidRPr="00C867DF">
        <w:t>и занятия</w:t>
      </w:r>
      <w:r w:rsidRPr="00C867DF">
        <w:rPr>
          <w:spacing w:val="-3"/>
        </w:rPr>
        <w:t xml:space="preserve"> </w:t>
      </w:r>
      <w:r w:rsidRPr="00C867DF">
        <w:t>на темы календарей.</w:t>
      </w:r>
    </w:p>
    <w:p w14:paraId="47DD97CF" w14:textId="314C200F" w:rsidR="00AB3853" w:rsidRPr="00C867DF" w:rsidRDefault="00AB3853" w:rsidP="00AB3853">
      <w:pPr>
        <w:ind w:firstLine="0"/>
        <w:sectPr w:rsidR="00AB3853" w:rsidRPr="00C867DF">
          <w:pgSz w:w="11940" w:h="16860"/>
          <w:pgMar w:top="1060" w:right="440" w:bottom="540" w:left="900" w:header="0" w:footer="262" w:gutter="0"/>
          <w:cols w:space="720"/>
        </w:sectPr>
      </w:pPr>
    </w:p>
    <w:p w14:paraId="28F0FD3F" w14:textId="77777777" w:rsidR="001B4EF8" w:rsidRPr="00C867DF" w:rsidRDefault="001B4EF8" w:rsidP="001B4EF8">
      <w:pPr>
        <w:spacing w:before="2"/>
        <w:ind w:left="233" w:right="134" w:firstLine="566"/>
      </w:pPr>
      <w:r w:rsidRPr="00C867DF">
        <w:rPr>
          <w:i/>
        </w:rPr>
        <w:t>Формирование</w:t>
      </w:r>
      <w:r w:rsidRPr="00C867DF">
        <w:rPr>
          <w:i/>
          <w:spacing w:val="1"/>
        </w:rPr>
        <w:t xml:space="preserve"> </w:t>
      </w:r>
      <w:r w:rsidRPr="00C867DF">
        <w:rPr>
          <w:i/>
        </w:rPr>
        <w:t>представлений</w:t>
      </w:r>
      <w:r w:rsidRPr="00C867DF">
        <w:rPr>
          <w:i/>
          <w:spacing w:val="1"/>
        </w:rPr>
        <w:t xml:space="preserve"> </w:t>
      </w:r>
      <w:r w:rsidRPr="00C867DF">
        <w:rPr>
          <w:i/>
        </w:rPr>
        <w:t>о</w:t>
      </w:r>
      <w:r w:rsidRPr="00C867DF">
        <w:rPr>
          <w:i/>
          <w:spacing w:val="1"/>
        </w:rPr>
        <w:t xml:space="preserve"> </w:t>
      </w:r>
      <w:r w:rsidRPr="00C867DF">
        <w:rPr>
          <w:i/>
        </w:rPr>
        <w:t>необратимости</w:t>
      </w:r>
      <w:r w:rsidRPr="00C867DF">
        <w:rPr>
          <w:i/>
          <w:spacing w:val="1"/>
        </w:rPr>
        <w:t xml:space="preserve"> </w:t>
      </w:r>
      <w:r w:rsidRPr="00C867DF">
        <w:rPr>
          <w:i/>
        </w:rPr>
        <w:t>времени</w:t>
      </w:r>
      <w:r w:rsidRPr="00C867DF">
        <w:t>.</w:t>
      </w:r>
      <w:r w:rsidRPr="00C867DF">
        <w:rPr>
          <w:spacing w:val="1"/>
        </w:rPr>
        <w:t xml:space="preserve"> </w:t>
      </w:r>
      <w:r w:rsidRPr="00C867DF">
        <w:t>Настольно-печатные</w:t>
      </w:r>
      <w:r w:rsidRPr="00C867DF">
        <w:rPr>
          <w:spacing w:val="1"/>
        </w:rPr>
        <w:t xml:space="preserve"> </w:t>
      </w:r>
      <w:r w:rsidRPr="00C867DF">
        <w:t>игры,</w:t>
      </w:r>
      <w:r w:rsidRPr="00C867DF">
        <w:rPr>
          <w:spacing w:val="1"/>
        </w:rPr>
        <w:t xml:space="preserve"> </w:t>
      </w:r>
      <w:r w:rsidRPr="00C867DF">
        <w:t>упражнения</w:t>
      </w:r>
      <w:r w:rsidRPr="00C867DF">
        <w:rPr>
          <w:spacing w:val="-6"/>
        </w:rPr>
        <w:t xml:space="preserve"> </w:t>
      </w:r>
      <w:r w:rsidRPr="00C867DF">
        <w:t>с</w:t>
      </w:r>
      <w:r w:rsidRPr="00C867DF">
        <w:rPr>
          <w:spacing w:val="-6"/>
        </w:rPr>
        <w:t xml:space="preserve"> </w:t>
      </w:r>
      <w:r w:rsidRPr="00C867DF">
        <w:t>настоящими</w:t>
      </w:r>
      <w:r w:rsidRPr="00C867DF">
        <w:rPr>
          <w:spacing w:val="-5"/>
        </w:rPr>
        <w:t xml:space="preserve"> </w:t>
      </w:r>
      <w:r w:rsidRPr="00C867DF">
        <w:t>и</w:t>
      </w:r>
      <w:r w:rsidRPr="00C867DF">
        <w:rPr>
          <w:spacing w:val="-5"/>
        </w:rPr>
        <w:t xml:space="preserve"> </w:t>
      </w:r>
      <w:r w:rsidRPr="00C867DF">
        <w:t>игрушечными</w:t>
      </w:r>
      <w:r w:rsidRPr="00C867DF">
        <w:rPr>
          <w:spacing w:val="-3"/>
        </w:rPr>
        <w:t xml:space="preserve"> </w:t>
      </w:r>
      <w:r w:rsidRPr="00C867DF">
        <w:t>часами</w:t>
      </w:r>
      <w:r w:rsidRPr="00C867DF">
        <w:rPr>
          <w:spacing w:val="-5"/>
        </w:rPr>
        <w:t xml:space="preserve"> </w:t>
      </w:r>
      <w:r w:rsidRPr="00C867DF">
        <w:t>по</w:t>
      </w:r>
      <w:r w:rsidRPr="00C867DF">
        <w:rPr>
          <w:spacing w:val="-7"/>
        </w:rPr>
        <w:t xml:space="preserve"> </w:t>
      </w:r>
      <w:r w:rsidRPr="00C867DF">
        <w:t>определению</w:t>
      </w:r>
      <w:r w:rsidRPr="00C867DF">
        <w:rPr>
          <w:spacing w:val="-5"/>
        </w:rPr>
        <w:t xml:space="preserve"> </w:t>
      </w:r>
      <w:r w:rsidRPr="00C867DF">
        <w:t>времени</w:t>
      </w:r>
      <w:r w:rsidRPr="00C867DF">
        <w:rPr>
          <w:spacing w:val="-5"/>
        </w:rPr>
        <w:t xml:space="preserve"> </w:t>
      </w:r>
      <w:r w:rsidRPr="00C867DF">
        <w:t>с</w:t>
      </w:r>
      <w:r w:rsidRPr="00C867DF">
        <w:rPr>
          <w:spacing w:val="-6"/>
        </w:rPr>
        <w:t xml:space="preserve"> </w:t>
      </w:r>
      <w:r w:rsidRPr="00C867DF">
        <w:t>точностью</w:t>
      </w:r>
      <w:r w:rsidRPr="00C867DF">
        <w:rPr>
          <w:spacing w:val="-6"/>
        </w:rPr>
        <w:t xml:space="preserve"> </w:t>
      </w:r>
      <w:r w:rsidRPr="00C867DF">
        <w:t>до</w:t>
      </w:r>
      <w:r w:rsidRPr="00C867DF">
        <w:rPr>
          <w:spacing w:val="-6"/>
        </w:rPr>
        <w:t xml:space="preserve"> </w:t>
      </w:r>
      <w:r w:rsidRPr="00C867DF">
        <w:t>одного</w:t>
      </w:r>
      <w:r w:rsidRPr="00C867DF">
        <w:rPr>
          <w:spacing w:val="-58"/>
        </w:rPr>
        <w:t xml:space="preserve"> </w:t>
      </w:r>
      <w:r w:rsidRPr="00C867DF">
        <w:t>часа.</w:t>
      </w:r>
      <w:r w:rsidRPr="00C867DF">
        <w:rPr>
          <w:spacing w:val="-1"/>
        </w:rPr>
        <w:t xml:space="preserve"> </w:t>
      </w:r>
      <w:r w:rsidRPr="00C867DF">
        <w:t>Стрелки часов, циферблат.</w:t>
      </w:r>
    </w:p>
    <w:p w14:paraId="4030135B" w14:textId="77777777" w:rsidR="001B4EF8" w:rsidRPr="00C867DF" w:rsidRDefault="001B4EF8" w:rsidP="001B4EF8">
      <w:pPr>
        <w:pStyle w:val="a9"/>
        <w:spacing w:before="1"/>
        <w:ind w:left="233" w:right="125"/>
      </w:pPr>
      <w:r w:rsidRPr="00C867DF">
        <w:rPr>
          <w:i/>
        </w:rPr>
        <w:t>Представления</w:t>
      </w:r>
      <w:r w:rsidRPr="00C867DF">
        <w:rPr>
          <w:i/>
          <w:spacing w:val="-10"/>
        </w:rPr>
        <w:t xml:space="preserve"> </w:t>
      </w:r>
      <w:r w:rsidRPr="00C867DF">
        <w:rPr>
          <w:i/>
        </w:rPr>
        <w:t>о</w:t>
      </w:r>
      <w:r w:rsidRPr="00C867DF">
        <w:rPr>
          <w:i/>
          <w:spacing w:val="-8"/>
        </w:rPr>
        <w:t xml:space="preserve"> </w:t>
      </w:r>
      <w:r w:rsidRPr="00C867DF">
        <w:rPr>
          <w:i/>
        </w:rPr>
        <w:t>величине.</w:t>
      </w:r>
      <w:r w:rsidRPr="00C867DF">
        <w:rPr>
          <w:i/>
          <w:spacing w:val="-7"/>
        </w:rPr>
        <w:t xml:space="preserve"> </w:t>
      </w:r>
      <w:r w:rsidRPr="00C867DF">
        <w:t>Практические</w:t>
      </w:r>
      <w:r w:rsidRPr="00C867DF">
        <w:rPr>
          <w:spacing w:val="-10"/>
        </w:rPr>
        <w:t xml:space="preserve"> </w:t>
      </w:r>
      <w:r w:rsidRPr="00C867DF">
        <w:t>занятия</w:t>
      </w:r>
      <w:r w:rsidRPr="00C867DF">
        <w:rPr>
          <w:spacing w:val="-10"/>
        </w:rPr>
        <w:t xml:space="preserve"> </w:t>
      </w:r>
      <w:r w:rsidRPr="00C867DF">
        <w:t>с</w:t>
      </w:r>
      <w:r w:rsidRPr="00C867DF">
        <w:rPr>
          <w:spacing w:val="-12"/>
        </w:rPr>
        <w:t xml:space="preserve"> </w:t>
      </w:r>
      <w:r w:rsidRPr="00C867DF">
        <w:t>использованием</w:t>
      </w:r>
      <w:r w:rsidRPr="00C867DF">
        <w:rPr>
          <w:spacing w:val="-10"/>
        </w:rPr>
        <w:t xml:space="preserve"> </w:t>
      </w:r>
      <w:r w:rsidRPr="00C867DF">
        <w:t>условных</w:t>
      </w:r>
      <w:r w:rsidRPr="00C867DF">
        <w:rPr>
          <w:spacing w:val="-11"/>
        </w:rPr>
        <w:t xml:space="preserve"> </w:t>
      </w:r>
      <w:r w:rsidRPr="00C867DF">
        <w:t>мерок</w:t>
      </w:r>
      <w:r w:rsidRPr="00C867DF">
        <w:rPr>
          <w:spacing w:val="-8"/>
        </w:rPr>
        <w:t xml:space="preserve"> </w:t>
      </w:r>
      <w:r w:rsidRPr="00C867DF">
        <w:t>(полоски</w:t>
      </w:r>
      <w:r w:rsidRPr="00C867DF">
        <w:rPr>
          <w:spacing w:val="-57"/>
        </w:rPr>
        <w:t xml:space="preserve"> </w:t>
      </w:r>
      <w:r w:rsidRPr="00C867DF">
        <w:t>бумаги,</w:t>
      </w:r>
      <w:r w:rsidRPr="00C867DF">
        <w:rPr>
          <w:spacing w:val="-10"/>
        </w:rPr>
        <w:t xml:space="preserve"> </w:t>
      </w:r>
      <w:r w:rsidRPr="00C867DF">
        <w:t>ленточки,</w:t>
      </w:r>
      <w:r w:rsidRPr="00C867DF">
        <w:rPr>
          <w:spacing w:val="-9"/>
        </w:rPr>
        <w:t xml:space="preserve"> </w:t>
      </w:r>
      <w:r w:rsidRPr="00C867DF">
        <w:t>тесемки)</w:t>
      </w:r>
      <w:r w:rsidRPr="00C867DF">
        <w:rPr>
          <w:spacing w:val="-8"/>
        </w:rPr>
        <w:t xml:space="preserve"> </w:t>
      </w:r>
      <w:r w:rsidRPr="00C867DF">
        <w:t>для</w:t>
      </w:r>
      <w:r w:rsidRPr="00C867DF">
        <w:rPr>
          <w:spacing w:val="-10"/>
        </w:rPr>
        <w:t xml:space="preserve"> </w:t>
      </w:r>
      <w:r w:rsidRPr="00C867DF">
        <w:t>измерения</w:t>
      </w:r>
      <w:r w:rsidRPr="00C867DF">
        <w:rPr>
          <w:spacing w:val="-9"/>
        </w:rPr>
        <w:t xml:space="preserve"> </w:t>
      </w:r>
      <w:r w:rsidRPr="00C867DF">
        <w:t>длины</w:t>
      </w:r>
      <w:r w:rsidRPr="00C867DF">
        <w:rPr>
          <w:spacing w:val="-6"/>
        </w:rPr>
        <w:t xml:space="preserve"> </w:t>
      </w:r>
      <w:r w:rsidRPr="00C867DF">
        <w:t>и</w:t>
      </w:r>
      <w:r w:rsidRPr="00C867DF">
        <w:rPr>
          <w:spacing w:val="-9"/>
        </w:rPr>
        <w:t xml:space="preserve"> </w:t>
      </w:r>
      <w:r w:rsidRPr="00C867DF">
        <w:t>ширины</w:t>
      </w:r>
      <w:r w:rsidRPr="00C867DF">
        <w:rPr>
          <w:spacing w:val="-9"/>
        </w:rPr>
        <w:t xml:space="preserve"> </w:t>
      </w:r>
      <w:r w:rsidRPr="00C867DF">
        <w:t>различных</w:t>
      </w:r>
      <w:r w:rsidRPr="00C867DF">
        <w:rPr>
          <w:spacing w:val="-8"/>
        </w:rPr>
        <w:t xml:space="preserve"> </w:t>
      </w:r>
      <w:r w:rsidRPr="00C867DF">
        <w:t>предметов</w:t>
      </w:r>
      <w:r w:rsidRPr="00C867DF">
        <w:rPr>
          <w:spacing w:val="-9"/>
        </w:rPr>
        <w:t xml:space="preserve"> </w:t>
      </w:r>
      <w:r w:rsidRPr="00C867DF">
        <w:t>и</w:t>
      </w:r>
      <w:r w:rsidRPr="00C867DF">
        <w:rPr>
          <w:spacing w:val="-5"/>
        </w:rPr>
        <w:t xml:space="preserve"> </w:t>
      </w:r>
      <w:r w:rsidRPr="00C867DF">
        <w:t>соотнесения</w:t>
      </w:r>
      <w:r w:rsidRPr="00C867DF">
        <w:rPr>
          <w:spacing w:val="-8"/>
        </w:rPr>
        <w:t xml:space="preserve"> </w:t>
      </w:r>
      <w:r w:rsidRPr="00C867DF">
        <w:t>их</w:t>
      </w:r>
      <w:r w:rsidRPr="00C867DF">
        <w:rPr>
          <w:spacing w:val="-58"/>
        </w:rPr>
        <w:t xml:space="preserve"> </w:t>
      </w:r>
      <w:r w:rsidRPr="00C867DF">
        <w:t>по этим параметрам Упражнения с различными измерительными приборами: линейкой, рулеткой,</w:t>
      </w:r>
      <w:r w:rsidRPr="00C867DF">
        <w:rPr>
          <w:spacing w:val="1"/>
        </w:rPr>
        <w:t xml:space="preserve"> </w:t>
      </w:r>
      <w:r w:rsidRPr="00C867DF">
        <w:t>сантиметром и др. Закрепление представлений о предметах разной величины и приемах проверки</w:t>
      </w:r>
      <w:r w:rsidRPr="00C867DF">
        <w:rPr>
          <w:spacing w:val="1"/>
        </w:rPr>
        <w:t xml:space="preserve"> </w:t>
      </w:r>
      <w:r w:rsidRPr="00C867DF">
        <w:t>(наложение и приложение): длинный — короткий, длиннее — короче, широкий — узкий, шире —</w:t>
      </w:r>
      <w:r w:rsidRPr="00C867DF">
        <w:rPr>
          <w:spacing w:val="1"/>
        </w:rPr>
        <w:t xml:space="preserve"> </w:t>
      </w:r>
      <w:r w:rsidRPr="00C867DF">
        <w:t>уже, высокий — низкий, выше — ниже, толстый — тонкий, толще — тоньше. Закрашивание,</w:t>
      </w:r>
      <w:r w:rsidRPr="00C867DF">
        <w:rPr>
          <w:spacing w:val="1"/>
        </w:rPr>
        <w:t xml:space="preserve"> </w:t>
      </w:r>
      <w:r w:rsidRPr="00C867DF">
        <w:t>штриховка,</w:t>
      </w:r>
      <w:r w:rsidRPr="00C867DF">
        <w:rPr>
          <w:spacing w:val="1"/>
        </w:rPr>
        <w:t xml:space="preserve"> </w:t>
      </w:r>
      <w:r w:rsidRPr="00C867DF">
        <w:t>рисование</w:t>
      </w:r>
      <w:r w:rsidRPr="00C867DF">
        <w:rPr>
          <w:spacing w:val="1"/>
        </w:rPr>
        <w:t xml:space="preserve"> </w:t>
      </w:r>
      <w:r w:rsidRPr="00C867DF">
        <w:t>по</w:t>
      </w:r>
      <w:r w:rsidRPr="00C867DF">
        <w:rPr>
          <w:spacing w:val="1"/>
        </w:rPr>
        <w:t xml:space="preserve"> </w:t>
      </w:r>
      <w:r w:rsidRPr="00C867DF">
        <w:t>опорным</w:t>
      </w:r>
      <w:r w:rsidRPr="00C867DF">
        <w:rPr>
          <w:spacing w:val="1"/>
        </w:rPr>
        <w:t xml:space="preserve"> </w:t>
      </w:r>
      <w:r w:rsidRPr="00C867DF">
        <w:t>точкам.</w:t>
      </w:r>
      <w:r w:rsidRPr="00C867DF">
        <w:rPr>
          <w:spacing w:val="1"/>
        </w:rPr>
        <w:t xml:space="preserve"> </w:t>
      </w:r>
      <w:r w:rsidRPr="00C867DF">
        <w:t>Опыты-исследования</w:t>
      </w:r>
      <w:r w:rsidRPr="00C867DF">
        <w:rPr>
          <w:spacing w:val="1"/>
        </w:rPr>
        <w:t xml:space="preserve"> </w:t>
      </w:r>
      <w:r w:rsidRPr="00C867DF">
        <w:t>на</w:t>
      </w:r>
      <w:r w:rsidRPr="00C867DF">
        <w:rPr>
          <w:spacing w:val="1"/>
        </w:rPr>
        <w:t xml:space="preserve"> </w:t>
      </w:r>
      <w:r w:rsidRPr="00C867DF">
        <w:t>понимание</w:t>
      </w:r>
      <w:r w:rsidRPr="00C867DF">
        <w:rPr>
          <w:spacing w:val="1"/>
        </w:rPr>
        <w:t xml:space="preserve"> </w:t>
      </w:r>
      <w:r w:rsidRPr="00C867DF">
        <w:t>принципа</w:t>
      </w:r>
      <w:r w:rsidRPr="00C867DF">
        <w:rPr>
          <w:spacing w:val="-57"/>
        </w:rPr>
        <w:t xml:space="preserve"> </w:t>
      </w:r>
      <w:r w:rsidRPr="00C867DF">
        <w:t>сохранения количества вещества, не зависящего от величины сосуда, в котором оно находится. В</w:t>
      </w:r>
      <w:r w:rsidRPr="00C867DF">
        <w:rPr>
          <w:spacing w:val="1"/>
        </w:rPr>
        <w:t xml:space="preserve"> </w:t>
      </w:r>
      <w:r w:rsidRPr="00C867DF">
        <w:t>практических действиях с предметами развитие способностей детей выделять свойства объекта,</w:t>
      </w:r>
      <w:r w:rsidRPr="00C867DF">
        <w:rPr>
          <w:spacing w:val="1"/>
        </w:rPr>
        <w:t xml:space="preserve"> </w:t>
      </w:r>
      <w:r w:rsidRPr="00C867DF">
        <w:t>определять величину пути перемещения объектов на плоскости. Формирование представлений об</w:t>
      </w:r>
      <w:r w:rsidRPr="00C867DF">
        <w:rPr>
          <w:spacing w:val="1"/>
        </w:rPr>
        <w:t xml:space="preserve"> </w:t>
      </w:r>
      <w:r w:rsidRPr="00C867DF">
        <w:t>относительности</w:t>
      </w:r>
      <w:r w:rsidRPr="00C867DF">
        <w:rPr>
          <w:spacing w:val="-10"/>
        </w:rPr>
        <w:t xml:space="preserve"> </w:t>
      </w:r>
      <w:r w:rsidRPr="00C867DF">
        <w:t>величины</w:t>
      </w:r>
      <w:r w:rsidRPr="00C867DF">
        <w:rPr>
          <w:spacing w:val="-13"/>
        </w:rPr>
        <w:t xml:space="preserve"> </w:t>
      </w:r>
      <w:r w:rsidRPr="00C867DF">
        <w:t>(упражнения,</w:t>
      </w:r>
      <w:r w:rsidRPr="00C867DF">
        <w:rPr>
          <w:spacing w:val="-11"/>
        </w:rPr>
        <w:t xml:space="preserve"> </w:t>
      </w:r>
      <w:r w:rsidRPr="00C867DF">
        <w:t>рисование,</w:t>
      </w:r>
      <w:r w:rsidRPr="00C867DF">
        <w:rPr>
          <w:spacing w:val="-13"/>
        </w:rPr>
        <w:t xml:space="preserve"> </w:t>
      </w:r>
      <w:r w:rsidRPr="00C867DF">
        <w:t>рассматривание</w:t>
      </w:r>
      <w:r w:rsidRPr="00C867DF">
        <w:rPr>
          <w:spacing w:val="-12"/>
        </w:rPr>
        <w:t xml:space="preserve"> </w:t>
      </w:r>
      <w:r w:rsidRPr="00C867DF">
        <w:t>иллюстративного</w:t>
      </w:r>
      <w:r w:rsidRPr="00C867DF">
        <w:rPr>
          <w:spacing w:val="-11"/>
        </w:rPr>
        <w:t xml:space="preserve"> </w:t>
      </w:r>
      <w:r w:rsidRPr="00C867DF">
        <w:t>материала).</w:t>
      </w:r>
    </w:p>
    <w:p w14:paraId="56AA270C" w14:textId="1076FDD0" w:rsidR="000C4FF6" w:rsidRPr="00C867DF" w:rsidRDefault="000C4FF6" w:rsidP="000C4FF6">
      <w:pPr>
        <w:pStyle w:val="2"/>
        <w:ind w:left="2376" w:right="2284" w:firstLine="28"/>
        <w:rPr>
          <w:sz w:val="24"/>
          <w:szCs w:val="24"/>
        </w:rPr>
      </w:pPr>
      <w:r w:rsidRPr="00C867DF">
        <w:rPr>
          <w:sz w:val="24"/>
          <w:szCs w:val="24"/>
        </w:rPr>
        <w:t xml:space="preserve">Основное содержание образовательной деятельности </w:t>
      </w:r>
      <w:r w:rsidRPr="00C867DF">
        <w:rPr>
          <w:spacing w:val="-57"/>
          <w:sz w:val="24"/>
          <w:szCs w:val="24"/>
        </w:rPr>
        <w:t xml:space="preserve"> </w:t>
      </w:r>
      <w:r w:rsidRPr="00C867DF">
        <w:rPr>
          <w:sz w:val="24"/>
          <w:szCs w:val="24"/>
        </w:rPr>
        <w:t>с</w:t>
      </w:r>
      <w:r w:rsidRPr="00C867DF">
        <w:rPr>
          <w:spacing w:val="-6"/>
          <w:sz w:val="24"/>
          <w:szCs w:val="24"/>
        </w:rPr>
        <w:t xml:space="preserve"> </w:t>
      </w:r>
      <w:r w:rsidRPr="00C867DF">
        <w:rPr>
          <w:sz w:val="24"/>
          <w:szCs w:val="24"/>
        </w:rPr>
        <w:t>детьми</w:t>
      </w:r>
      <w:r w:rsidRPr="00C867DF">
        <w:rPr>
          <w:spacing w:val="-3"/>
          <w:sz w:val="24"/>
          <w:szCs w:val="24"/>
        </w:rPr>
        <w:t xml:space="preserve"> </w:t>
      </w:r>
      <w:r w:rsidRPr="00C867DF">
        <w:rPr>
          <w:sz w:val="24"/>
          <w:szCs w:val="24"/>
        </w:rPr>
        <w:t>старшего</w:t>
      </w:r>
      <w:r w:rsidRPr="00C867DF">
        <w:rPr>
          <w:spacing w:val="-5"/>
          <w:sz w:val="24"/>
          <w:szCs w:val="24"/>
        </w:rPr>
        <w:t xml:space="preserve"> </w:t>
      </w:r>
      <w:r w:rsidRPr="00C867DF">
        <w:rPr>
          <w:sz w:val="24"/>
          <w:szCs w:val="24"/>
        </w:rPr>
        <w:t>дошкольного</w:t>
      </w:r>
      <w:r w:rsidRPr="00C867DF">
        <w:rPr>
          <w:spacing w:val="-1"/>
          <w:sz w:val="24"/>
          <w:szCs w:val="24"/>
        </w:rPr>
        <w:t xml:space="preserve"> </w:t>
      </w:r>
      <w:r w:rsidRPr="00C867DF">
        <w:rPr>
          <w:sz w:val="24"/>
          <w:szCs w:val="24"/>
        </w:rPr>
        <w:t>возраста</w:t>
      </w:r>
      <w:r w:rsidRPr="00C867DF">
        <w:rPr>
          <w:spacing w:val="-3"/>
          <w:sz w:val="24"/>
          <w:szCs w:val="24"/>
        </w:rPr>
        <w:t xml:space="preserve"> </w:t>
      </w:r>
      <w:r w:rsidRPr="00C867DF">
        <w:rPr>
          <w:sz w:val="24"/>
          <w:szCs w:val="24"/>
        </w:rPr>
        <w:t>(6-7</w:t>
      </w:r>
      <w:r w:rsidRPr="00C867DF">
        <w:rPr>
          <w:spacing w:val="-2"/>
          <w:sz w:val="24"/>
          <w:szCs w:val="24"/>
        </w:rPr>
        <w:t xml:space="preserve"> </w:t>
      </w:r>
      <w:r w:rsidRPr="00C867DF">
        <w:rPr>
          <w:sz w:val="24"/>
          <w:szCs w:val="24"/>
        </w:rPr>
        <w:t>(8)</w:t>
      </w:r>
      <w:r w:rsidRPr="00C867DF">
        <w:rPr>
          <w:spacing w:val="-6"/>
          <w:sz w:val="24"/>
          <w:szCs w:val="24"/>
        </w:rPr>
        <w:t xml:space="preserve"> </w:t>
      </w:r>
      <w:r w:rsidRPr="00C867DF">
        <w:rPr>
          <w:sz w:val="24"/>
          <w:szCs w:val="24"/>
        </w:rPr>
        <w:t>лет)</w:t>
      </w:r>
    </w:p>
    <w:p w14:paraId="58A8E008" w14:textId="77777777" w:rsidR="000C4FF6" w:rsidRPr="00C867DF" w:rsidRDefault="000C4FF6" w:rsidP="000C4FF6">
      <w:pPr>
        <w:pStyle w:val="a9"/>
        <w:spacing w:before="1"/>
        <w:ind w:left="233" w:right="139"/>
      </w:pPr>
      <w:r w:rsidRPr="00C867DF">
        <w:t>Взрослые</w:t>
      </w:r>
      <w:r w:rsidRPr="00C867DF">
        <w:rPr>
          <w:spacing w:val="1"/>
        </w:rPr>
        <w:t xml:space="preserve"> </w:t>
      </w:r>
      <w:r w:rsidRPr="00C867DF">
        <w:t>создают</w:t>
      </w:r>
      <w:r w:rsidRPr="00C867DF">
        <w:rPr>
          <w:spacing w:val="1"/>
        </w:rPr>
        <w:t xml:space="preserve"> </w:t>
      </w:r>
      <w:r w:rsidRPr="00C867DF">
        <w:t>ситуации</w:t>
      </w:r>
      <w:r w:rsidRPr="00C867DF">
        <w:rPr>
          <w:spacing w:val="1"/>
        </w:rPr>
        <w:t xml:space="preserve"> </w:t>
      </w:r>
      <w:r w:rsidRPr="00C867DF">
        <w:t>для</w:t>
      </w:r>
      <w:r w:rsidRPr="00C867DF">
        <w:rPr>
          <w:spacing w:val="1"/>
        </w:rPr>
        <w:t xml:space="preserve"> </w:t>
      </w:r>
      <w:r w:rsidRPr="00C867DF">
        <w:t>расширения</w:t>
      </w:r>
      <w:r w:rsidRPr="00C867DF">
        <w:rPr>
          <w:spacing w:val="1"/>
        </w:rPr>
        <w:t xml:space="preserve"> </w:t>
      </w:r>
      <w:r w:rsidRPr="00C867DF">
        <w:t>представлений</w:t>
      </w:r>
      <w:r w:rsidRPr="00C867DF">
        <w:rPr>
          <w:spacing w:val="1"/>
        </w:rPr>
        <w:t xml:space="preserve"> </w:t>
      </w:r>
      <w:r w:rsidRPr="00C867DF">
        <w:t>детей</w:t>
      </w:r>
      <w:r w:rsidRPr="00C867DF">
        <w:rPr>
          <w:spacing w:val="1"/>
        </w:rPr>
        <w:t xml:space="preserve"> </w:t>
      </w:r>
      <w:r w:rsidRPr="00C867DF">
        <w:t>о</w:t>
      </w:r>
      <w:r w:rsidRPr="00C867DF">
        <w:rPr>
          <w:spacing w:val="1"/>
        </w:rPr>
        <w:t xml:space="preserve"> </w:t>
      </w:r>
      <w:r w:rsidRPr="00C867DF">
        <w:t>функциональных</w:t>
      </w:r>
      <w:r w:rsidRPr="00C867DF">
        <w:rPr>
          <w:spacing w:val="1"/>
        </w:rPr>
        <w:t xml:space="preserve"> </w:t>
      </w:r>
      <w:r w:rsidRPr="00C867DF">
        <w:t>свойствах и назначении объектов, стимулируют их к анализу, используя вербальные средства</w:t>
      </w:r>
      <w:r w:rsidRPr="00C867DF">
        <w:rPr>
          <w:spacing w:val="1"/>
        </w:rPr>
        <w:t xml:space="preserve"> </w:t>
      </w:r>
      <w:r w:rsidRPr="00C867DF">
        <w:t>общения,</w:t>
      </w:r>
      <w:r w:rsidRPr="00C867DF">
        <w:rPr>
          <w:spacing w:val="1"/>
        </w:rPr>
        <w:t xml:space="preserve"> </w:t>
      </w:r>
      <w:r w:rsidRPr="00C867DF">
        <w:t>разнообразят</w:t>
      </w:r>
      <w:r w:rsidRPr="00C867DF">
        <w:rPr>
          <w:spacing w:val="1"/>
        </w:rPr>
        <w:t xml:space="preserve"> </w:t>
      </w:r>
      <w:r w:rsidRPr="00C867DF">
        <w:t>ситуации</w:t>
      </w:r>
      <w:r w:rsidRPr="00C867DF">
        <w:rPr>
          <w:spacing w:val="1"/>
        </w:rPr>
        <w:t xml:space="preserve"> </w:t>
      </w:r>
      <w:r w:rsidRPr="00C867DF">
        <w:t>для</w:t>
      </w:r>
      <w:r w:rsidRPr="00C867DF">
        <w:rPr>
          <w:spacing w:val="1"/>
        </w:rPr>
        <w:t xml:space="preserve"> </w:t>
      </w:r>
      <w:r w:rsidRPr="00C867DF">
        <w:t>установления</w:t>
      </w:r>
      <w:r w:rsidRPr="00C867DF">
        <w:rPr>
          <w:spacing w:val="1"/>
        </w:rPr>
        <w:t xml:space="preserve"> </w:t>
      </w:r>
      <w:r w:rsidRPr="00C867DF">
        <w:t>причинных,</w:t>
      </w:r>
      <w:r w:rsidRPr="00C867DF">
        <w:rPr>
          <w:spacing w:val="1"/>
        </w:rPr>
        <w:t xml:space="preserve"> </w:t>
      </w:r>
      <w:r w:rsidRPr="00C867DF">
        <w:t>временных</w:t>
      </w:r>
      <w:r w:rsidRPr="00C867DF">
        <w:rPr>
          <w:spacing w:val="1"/>
        </w:rPr>
        <w:t xml:space="preserve"> </w:t>
      </w:r>
      <w:r w:rsidRPr="00C867DF">
        <w:t>и</w:t>
      </w:r>
      <w:r w:rsidRPr="00C867DF">
        <w:rPr>
          <w:spacing w:val="1"/>
        </w:rPr>
        <w:t xml:space="preserve"> </w:t>
      </w:r>
      <w:r w:rsidRPr="00C867DF">
        <w:t>других</w:t>
      </w:r>
      <w:r w:rsidRPr="00C867DF">
        <w:rPr>
          <w:spacing w:val="1"/>
        </w:rPr>
        <w:t xml:space="preserve"> </w:t>
      </w:r>
      <w:r w:rsidRPr="00C867DF">
        <w:t>связей</w:t>
      </w:r>
      <w:r w:rsidRPr="00C867DF">
        <w:rPr>
          <w:spacing w:val="1"/>
        </w:rPr>
        <w:t xml:space="preserve"> </w:t>
      </w:r>
      <w:r w:rsidRPr="00C867DF">
        <w:t>и</w:t>
      </w:r>
      <w:r w:rsidRPr="00C867DF">
        <w:rPr>
          <w:spacing w:val="-57"/>
        </w:rPr>
        <w:t xml:space="preserve"> </w:t>
      </w:r>
      <w:r w:rsidRPr="00C867DF">
        <w:t>зависимостей между внутренними и</w:t>
      </w:r>
      <w:r w:rsidRPr="00C867DF">
        <w:rPr>
          <w:spacing w:val="1"/>
        </w:rPr>
        <w:t xml:space="preserve"> </w:t>
      </w:r>
      <w:r w:rsidRPr="00C867DF">
        <w:t>внешними</w:t>
      </w:r>
      <w:r w:rsidRPr="00C867DF">
        <w:rPr>
          <w:spacing w:val="-3"/>
        </w:rPr>
        <w:t xml:space="preserve"> </w:t>
      </w:r>
      <w:r w:rsidRPr="00C867DF">
        <w:t>свойствами.</w:t>
      </w:r>
    </w:p>
    <w:p w14:paraId="61A78997" w14:textId="77777777" w:rsidR="000C4FF6" w:rsidRPr="00C867DF" w:rsidRDefault="000C4FF6" w:rsidP="000C4FF6">
      <w:pPr>
        <w:pStyle w:val="a9"/>
        <w:ind w:left="233" w:right="320"/>
        <w:jc w:val="left"/>
      </w:pPr>
      <w:r w:rsidRPr="00C867DF">
        <w:t>При этом широко используются методы наблюдения за объектами, демонстрации объектов,</w:t>
      </w:r>
      <w:r w:rsidRPr="00C867DF">
        <w:rPr>
          <w:spacing w:val="-57"/>
        </w:rPr>
        <w:t xml:space="preserve"> </w:t>
      </w:r>
      <w:r w:rsidRPr="00C867DF">
        <w:t>элементарные</w:t>
      </w:r>
      <w:r w:rsidRPr="00C867DF">
        <w:rPr>
          <w:spacing w:val="-5"/>
        </w:rPr>
        <w:t xml:space="preserve"> </w:t>
      </w:r>
      <w:r w:rsidRPr="00C867DF">
        <w:t>опыты, упражнения</w:t>
      </w:r>
      <w:r w:rsidRPr="00C867DF">
        <w:rPr>
          <w:spacing w:val="-4"/>
        </w:rPr>
        <w:t xml:space="preserve"> </w:t>
      </w:r>
      <w:r w:rsidRPr="00C867DF">
        <w:t>и различные</w:t>
      </w:r>
      <w:r w:rsidRPr="00C867DF">
        <w:rPr>
          <w:spacing w:val="-1"/>
        </w:rPr>
        <w:t xml:space="preserve"> </w:t>
      </w:r>
      <w:r w:rsidRPr="00C867DF">
        <w:t>игры.</w:t>
      </w:r>
    </w:p>
    <w:p w14:paraId="73565B44" w14:textId="77777777" w:rsidR="000C4FF6" w:rsidRPr="00C867DF" w:rsidRDefault="000C4FF6" w:rsidP="000C4FF6">
      <w:pPr>
        <w:ind w:left="233" w:firstLine="566"/>
        <w:rPr>
          <w:i/>
        </w:rPr>
      </w:pPr>
      <w:r w:rsidRPr="00C867DF">
        <w:rPr>
          <w:i/>
        </w:rPr>
        <w:t>Характер</w:t>
      </w:r>
      <w:r w:rsidRPr="00C867DF">
        <w:rPr>
          <w:i/>
          <w:spacing w:val="43"/>
        </w:rPr>
        <w:t xml:space="preserve"> </w:t>
      </w:r>
      <w:r w:rsidRPr="00C867DF">
        <w:rPr>
          <w:i/>
        </w:rPr>
        <w:t>решаемых</w:t>
      </w:r>
      <w:r w:rsidRPr="00C867DF">
        <w:rPr>
          <w:i/>
          <w:spacing w:val="42"/>
        </w:rPr>
        <w:t xml:space="preserve"> </w:t>
      </w:r>
      <w:r w:rsidRPr="00C867DF">
        <w:rPr>
          <w:i/>
        </w:rPr>
        <w:t>задач</w:t>
      </w:r>
      <w:r w:rsidRPr="00C867DF">
        <w:rPr>
          <w:i/>
          <w:spacing w:val="45"/>
        </w:rPr>
        <w:t xml:space="preserve"> </w:t>
      </w:r>
      <w:r w:rsidRPr="00C867DF">
        <w:rPr>
          <w:i/>
        </w:rPr>
        <w:t>позволяет</w:t>
      </w:r>
      <w:r w:rsidRPr="00C867DF">
        <w:rPr>
          <w:i/>
          <w:spacing w:val="42"/>
        </w:rPr>
        <w:t xml:space="preserve"> </w:t>
      </w:r>
      <w:r w:rsidRPr="00C867DF">
        <w:rPr>
          <w:i/>
        </w:rPr>
        <w:t>структурировать</w:t>
      </w:r>
      <w:r w:rsidRPr="00C867DF">
        <w:rPr>
          <w:i/>
          <w:spacing w:val="45"/>
        </w:rPr>
        <w:t xml:space="preserve"> </w:t>
      </w:r>
      <w:r w:rsidRPr="00C867DF">
        <w:rPr>
          <w:i/>
        </w:rPr>
        <w:t>содержание</w:t>
      </w:r>
      <w:r w:rsidRPr="00C867DF">
        <w:rPr>
          <w:i/>
          <w:spacing w:val="42"/>
        </w:rPr>
        <w:t xml:space="preserve"> </w:t>
      </w:r>
      <w:r w:rsidRPr="00C867DF">
        <w:rPr>
          <w:i/>
        </w:rPr>
        <w:t>образовательной</w:t>
      </w:r>
      <w:r w:rsidRPr="00C867DF">
        <w:rPr>
          <w:i/>
          <w:spacing w:val="-57"/>
        </w:rPr>
        <w:t xml:space="preserve"> </w:t>
      </w:r>
      <w:r w:rsidRPr="00C867DF">
        <w:rPr>
          <w:i/>
        </w:rPr>
        <w:t>области</w:t>
      </w:r>
      <w:r w:rsidRPr="00C867DF">
        <w:rPr>
          <w:i/>
          <w:spacing w:val="-6"/>
        </w:rPr>
        <w:t xml:space="preserve"> </w:t>
      </w:r>
      <w:r w:rsidRPr="00C867DF">
        <w:rPr>
          <w:i/>
        </w:rPr>
        <w:t>на</w:t>
      </w:r>
      <w:r w:rsidRPr="00C867DF">
        <w:rPr>
          <w:i/>
          <w:spacing w:val="-5"/>
        </w:rPr>
        <w:t xml:space="preserve"> </w:t>
      </w:r>
      <w:r w:rsidRPr="00C867DF">
        <w:rPr>
          <w:i/>
        </w:rPr>
        <w:t>третьей</w:t>
      </w:r>
      <w:r w:rsidRPr="00C867DF">
        <w:rPr>
          <w:i/>
          <w:spacing w:val="-5"/>
        </w:rPr>
        <w:t xml:space="preserve"> </w:t>
      </w:r>
      <w:r w:rsidRPr="00C867DF">
        <w:rPr>
          <w:i/>
        </w:rPr>
        <w:t>ступени</w:t>
      </w:r>
      <w:r w:rsidRPr="00C867DF">
        <w:rPr>
          <w:i/>
          <w:spacing w:val="-5"/>
        </w:rPr>
        <w:t xml:space="preserve"> </w:t>
      </w:r>
      <w:r w:rsidRPr="00C867DF">
        <w:rPr>
          <w:i/>
        </w:rPr>
        <w:t>обучения,</w:t>
      </w:r>
      <w:r w:rsidRPr="00C867DF">
        <w:rPr>
          <w:i/>
          <w:spacing w:val="-2"/>
        </w:rPr>
        <w:t xml:space="preserve"> </w:t>
      </w:r>
      <w:r w:rsidRPr="00C867DF">
        <w:rPr>
          <w:i/>
        </w:rPr>
        <w:t>также</w:t>
      </w:r>
      <w:r w:rsidRPr="00C867DF">
        <w:rPr>
          <w:i/>
          <w:spacing w:val="-6"/>
        </w:rPr>
        <w:t xml:space="preserve"> </w:t>
      </w:r>
      <w:r w:rsidRPr="00C867DF">
        <w:rPr>
          <w:i/>
        </w:rPr>
        <w:t>как</w:t>
      </w:r>
      <w:r w:rsidRPr="00C867DF">
        <w:rPr>
          <w:i/>
          <w:spacing w:val="-2"/>
        </w:rPr>
        <w:t xml:space="preserve"> </w:t>
      </w:r>
      <w:r w:rsidRPr="00C867DF">
        <w:rPr>
          <w:i/>
        </w:rPr>
        <w:t>и</w:t>
      </w:r>
      <w:r w:rsidRPr="00C867DF">
        <w:rPr>
          <w:i/>
          <w:spacing w:val="-5"/>
        </w:rPr>
        <w:t xml:space="preserve"> </w:t>
      </w:r>
      <w:r w:rsidRPr="00C867DF">
        <w:rPr>
          <w:i/>
        </w:rPr>
        <w:t>на</w:t>
      </w:r>
      <w:r w:rsidRPr="00C867DF">
        <w:rPr>
          <w:i/>
          <w:spacing w:val="-3"/>
        </w:rPr>
        <w:t xml:space="preserve"> </w:t>
      </w:r>
      <w:r w:rsidRPr="00C867DF">
        <w:rPr>
          <w:i/>
        </w:rPr>
        <w:t>предыдущих,</w:t>
      </w:r>
      <w:r w:rsidRPr="00C867DF">
        <w:rPr>
          <w:i/>
          <w:spacing w:val="-4"/>
        </w:rPr>
        <w:t xml:space="preserve"> </w:t>
      </w:r>
      <w:r w:rsidRPr="00C867DF">
        <w:rPr>
          <w:i/>
        </w:rPr>
        <w:t>по</w:t>
      </w:r>
      <w:r w:rsidRPr="00C867DF">
        <w:rPr>
          <w:i/>
          <w:spacing w:val="-3"/>
        </w:rPr>
        <w:t xml:space="preserve"> </w:t>
      </w:r>
      <w:r w:rsidRPr="00C867DF">
        <w:rPr>
          <w:i/>
        </w:rPr>
        <w:t>следующим</w:t>
      </w:r>
      <w:r w:rsidRPr="00C867DF">
        <w:rPr>
          <w:i/>
          <w:spacing w:val="-3"/>
        </w:rPr>
        <w:t xml:space="preserve"> </w:t>
      </w:r>
      <w:r w:rsidRPr="00C867DF">
        <w:rPr>
          <w:i/>
        </w:rPr>
        <w:t>разделам:</w:t>
      </w:r>
    </w:p>
    <w:p w14:paraId="52F831BE" w14:textId="77777777" w:rsidR="000C4FF6" w:rsidRPr="00C867DF" w:rsidRDefault="000C4FF6" w:rsidP="0019050C">
      <w:pPr>
        <w:pStyle w:val="ab"/>
        <w:numPr>
          <w:ilvl w:val="0"/>
          <w:numId w:val="39"/>
        </w:numPr>
        <w:tabs>
          <w:tab w:val="left" w:pos="939"/>
        </w:tabs>
        <w:ind w:left="938" w:hanging="140"/>
        <w:jc w:val="left"/>
        <w:rPr>
          <w:sz w:val="24"/>
        </w:rPr>
      </w:pPr>
      <w:r w:rsidRPr="00C867DF">
        <w:rPr>
          <w:sz w:val="24"/>
        </w:rPr>
        <w:t>конструирование;</w:t>
      </w:r>
    </w:p>
    <w:p w14:paraId="1699318C" w14:textId="77777777" w:rsidR="000C4FF6" w:rsidRPr="00C867DF" w:rsidRDefault="000C4FF6" w:rsidP="0019050C">
      <w:pPr>
        <w:pStyle w:val="ab"/>
        <w:numPr>
          <w:ilvl w:val="0"/>
          <w:numId w:val="39"/>
        </w:numPr>
        <w:tabs>
          <w:tab w:val="left" w:pos="939"/>
        </w:tabs>
        <w:ind w:left="938" w:hanging="140"/>
        <w:jc w:val="left"/>
        <w:rPr>
          <w:sz w:val="24"/>
        </w:rPr>
      </w:pPr>
      <w:r w:rsidRPr="00C867DF">
        <w:rPr>
          <w:sz w:val="24"/>
        </w:rPr>
        <w:t>развитие</w:t>
      </w:r>
      <w:r w:rsidRPr="00C867DF">
        <w:rPr>
          <w:spacing w:val="-5"/>
          <w:sz w:val="24"/>
        </w:rPr>
        <w:t xml:space="preserve"> </w:t>
      </w:r>
      <w:r w:rsidRPr="00C867DF">
        <w:rPr>
          <w:sz w:val="24"/>
        </w:rPr>
        <w:t>представлений</w:t>
      </w:r>
      <w:r w:rsidRPr="00C867DF">
        <w:rPr>
          <w:spacing w:val="-2"/>
          <w:sz w:val="24"/>
        </w:rPr>
        <w:t xml:space="preserve"> </w:t>
      </w:r>
      <w:r w:rsidRPr="00C867DF">
        <w:rPr>
          <w:sz w:val="24"/>
        </w:rPr>
        <w:t>о</w:t>
      </w:r>
      <w:r w:rsidRPr="00C867DF">
        <w:rPr>
          <w:spacing w:val="-5"/>
          <w:sz w:val="24"/>
        </w:rPr>
        <w:t xml:space="preserve"> </w:t>
      </w:r>
      <w:r w:rsidRPr="00C867DF">
        <w:rPr>
          <w:sz w:val="24"/>
        </w:rPr>
        <w:t>себе</w:t>
      </w:r>
      <w:r w:rsidRPr="00C867DF">
        <w:rPr>
          <w:spacing w:val="-5"/>
          <w:sz w:val="24"/>
        </w:rPr>
        <w:t xml:space="preserve"> </w:t>
      </w:r>
      <w:r w:rsidRPr="00C867DF">
        <w:rPr>
          <w:sz w:val="24"/>
        </w:rPr>
        <w:t>и</w:t>
      </w:r>
      <w:r w:rsidRPr="00C867DF">
        <w:rPr>
          <w:spacing w:val="-4"/>
          <w:sz w:val="24"/>
        </w:rPr>
        <w:t xml:space="preserve"> </w:t>
      </w:r>
      <w:r w:rsidRPr="00C867DF">
        <w:rPr>
          <w:sz w:val="24"/>
        </w:rPr>
        <w:t>об</w:t>
      </w:r>
      <w:r w:rsidRPr="00C867DF">
        <w:rPr>
          <w:spacing w:val="-4"/>
          <w:sz w:val="24"/>
        </w:rPr>
        <w:t xml:space="preserve"> </w:t>
      </w:r>
      <w:r w:rsidRPr="00C867DF">
        <w:rPr>
          <w:sz w:val="24"/>
        </w:rPr>
        <w:t>окружающем</w:t>
      </w:r>
      <w:r w:rsidRPr="00C867DF">
        <w:rPr>
          <w:spacing w:val="-4"/>
          <w:sz w:val="24"/>
        </w:rPr>
        <w:t xml:space="preserve"> </w:t>
      </w:r>
      <w:r w:rsidRPr="00C867DF">
        <w:rPr>
          <w:sz w:val="24"/>
        </w:rPr>
        <w:t>мире;</w:t>
      </w:r>
    </w:p>
    <w:p w14:paraId="0E0E9471" w14:textId="23434120" w:rsidR="000C4FF6" w:rsidRPr="00C867DF" w:rsidRDefault="000C4FF6" w:rsidP="0019050C">
      <w:pPr>
        <w:pStyle w:val="ab"/>
        <w:numPr>
          <w:ilvl w:val="0"/>
          <w:numId w:val="39"/>
        </w:numPr>
        <w:tabs>
          <w:tab w:val="left" w:pos="939"/>
        </w:tabs>
        <w:spacing w:line="275" w:lineRule="exact"/>
        <w:ind w:left="938" w:hanging="140"/>
        <w:jc w:val="left"/>
        <w:rPr>
          <w:sz w:val="24"/>
        </w:rPr>
      </w:pPr>
      <w:r w:rsidRPr="00C867DF">
        <w:rPr>
          <w:sz w:val="24"/>
        </w:rPr>
        <w:t>формирование</w:t>
      </w:r>
      <w:r w:rsidRPr="00C867DF">
        <w:rPr>
          <w:spacing w:val="-10"/>
          <w:sz w:val="24"/>
        </w:rPr>
        <w:t xml:space="preserve"> </w:t>
      </w:r>
      <w:r w:rsidRPr="00C867DF">
        <w:rPr>
          <w:sz w:val="24"/>
        </w:rPr>
        <w:t>элементарных</w:t>
      </w:r>
      <w:r w:rsidRPr="00C867DF">
        <w:rPr>
          <w:spacing w:val="-8"/>
          <w:sz w:val="24"/>
        </w:rPr>
        <w:t xml:space="preserve"> </w:t>
      </w:r>
      <w:r w:rsidRPr="00C867DF">
        <w:rPr>
          <w:sz w:val="24"/>
        </w:rPr>
        <w:t>математических</w:t>
      </w:r>
      <w:r w:rsidRPr="00C867DF">
        <w:rPr>
          <w:spacing w:val="-4"/>
          <w:sz w:val="24"/>
        </w:rPr>
        <w:t xml:space="preserve"> </w:t>
      </w:r>
      <w:r w:rsidRPr="00C867DF">
        <w:rPr>
          <w:sz w:val="24"/>
        </w:rPr>
        <w:t>представлений.</w:t>
      </w:r>
    </w:p>
    <w:p w14:paraId="60615897" w14:textId="0D90F449" w:rsidR="000C4FF6" w:rsidRPr="00C867DF" w:rsidRDefault="00D56337" w:rsidP="00D56337">
      <w:pPr>
        <w:pStyle w:val="ab"/>
        <w:tabs>
          <w:tab w:val="left" w:pos="939"/>
        </w:tabs>
        <w:spacing w:line="275" w:lineRule="exact"/>
        <w:ind w:left="938" w:firstLine="0"/>
        <w:jc w:val="left"/>
        <w:rPr>
          <w:b/>
          <w:bCs/>
          <w:sz w:val="24"/>
        </w:rPr>
      </w:pPr>
      <w:r w:rsidRPr="00C867DF">
        <w:rPr>
          <w:b/>
          <w:bCs/>
          <w:sz w:val="24"/>
        </w:rPr>
        <w:t>Конструирование</w:t>
      </w:r>
    </w:p>
    <w:p w14:paraId="119072C6" w14:textId="5880373D" w:rsidR="000C4FF6" w:rsidRPr="00C867DF" w:rsidRDefault="00D56337" w:rsidP="000C4FF6">
      <w:pPr>
        <w:pStyle w:val="a9"/>
        <w:ind w:left="233"/>
        <w:jc w:val="left"/>
      </w:pPr>
      <w:r w:rsidRPr="00C867DF">
        <w:t xml:space="preserve">    </w:t>
      </w:r>
      <w:r w:rsidR="000C4FF6" w:rsidRPr="00C867DF">
        <w:t>Продолжается</w:t>
      </w:r>
      <w:r w:rsidR="000C4FF6" w:rsidRPr="00C867DF">
        <w:rPr>
          <w:spacing w:val="1"/>
        </w:rPr>
        <w:t xml:space="preserve"> </w:t>
      </w:r>
      <w:r w:rsidR="000C4FF6" w:rsidRPr="00C867DF">
        <w:t>развитие</w:t>
      </w:r>
      <w:r w:rsidR="000C4FF6" w:rsidRPr="00C867DF">
        <w:rPr>
          <w:spacing w:val="1"/>
        </w:rPr>
        <w:t xml:space="preserve"> </w:t>
      </w:r>
      <w:r w:rsidR="000C4FF6" w:rsidRPr="00C867DF">
        <w:t>у</w:t>
      </w:r>
      <w:r w:rsidR="000C4FF6" w:rsidRPr="00C867DF">
        <w:rPr>
          <w:spacing w:val="1"/>
        </w:rPr>
        <w:t xml:space="preserve"> </w:t>
      </w:r>
      <w:r w:rsidR="000C4FF6" w:rsidRPr="00C867DF">
        <w:t>детей</w:t>
      </w:r>
      <w:r w:rsidR="000C4FF6" w:rsidRPr="00C867DF">
        <w:rPr>
          <w:spacing w:val="1"/>
        </w:rPr>
        <w:t xml:space="preserve"> </w:t>
      </w:r>
      <w:r w:rsidR="000C4FF6" w:rsidRPr="00C867DF">
        <w:t>с</w:t>
      </w:r>
      <w:r w:rsidR="000C4FF6" w:rsidRPr="00C867DF">
        <w:rPr>
          <w:spacing w:val="1"/>
        </w:rPr>
        <w:t xml:space="preserve"> </w:t>
      </w:r>
      <w:r w:rsidR="000C4FF6" w:rsidRPr="00C867DF">
        <w:t>ТНР</w:t>
      </w:r>
      <w:r w:rsidR="000C4FF6" w:rsidRPr="00C867DF">
        <w:rPr>
          <w:spacing w:val="1"/>
        </w:rPr>
        <w:t xml:space="preserve"> </w:t>
      </w:r>
      <w:r w:rsidR="000C4FF6" w:rsidRPr="00C867DF">
        <w:t>мотивационного,</w:t>
      </w:r>
      <w:r w:rsidR="000C4FF6" w:rsidRPr="00C867DF">
        <w:rPr>
          <w:spacing w:val="1"/>
        </w:rPr>
        <w:t xml:space="preserve"> </w:t>
      </w:r>
      <w:r w:rsidR="000C4FF6" w:rsidRPr="00C867DF">
        <w:t>целевого,</w:t>
      </w:r>
      <w:r w:rsidR="000C4FF6" w:rsidRPr="00C867DF">
        <w:rPr>
          <w:spacing w:val="1"/>
        </w:rPr>
        <w:t xml:space="preserve"> </w:t>
      </w:r>
      <w:r w:rsidR="000C4FF6" w:rsidRPr="00C867DF">
        <w:t>содержательного,</w:t>
      </w:r>
      <w:r w:rsidR="000C4FF6" w:rsidRPr="00C867DF">
        <w:rPr>
          <w:spacing w:val="1"/>
        </w:rPr>
        <w:t xml:space="preserve"> </w:t>
      </w:r>
      <w:r w:rsidR="000C4FF6" w:rsidRPr="00C867DF">
        <w:t>операционального</w:t>
      </w:r>
      <w:r w:rsidR="000C4FF6" w:rsidRPr="00C867DF">
        <w:rPr>
          <w:spacing w:val="30"/>
        </w:rPr>
        <w:t xml:space="preserve"> </w:t>
      </w:r>
      <w:r w:rsidR="000C4FF6" w:rsidRPr="00C867DF">
        <w:t>и</w:t>
      </w:r>
      <w:r w:rsidR="000C4FF6" w:rsidRPr="00C867DF">
        <w:rPr>
          <w:spacing w:val="35"/>
        </w:rPr>
        <w:t xml:space="preserve"> </w:t>
      </w:r>
      <w:r w:rsidR="000C4FF6" w:rsidRPr="00C867DF">
        <w:t>контрольного</w:t>
      </w:r>
      <w:r w:rsidR="000C4FF6" w:rsidRPr="00C867DF">
        <w:rPr>
          <w:spacing w:val="34"/>
        </w:rPr>
        <w:t xml:space="preserve"> </w:t>
      </w:r>
      <w:r w:rsidR="000C4FF6" w:rsidRPr="00C867DF">
        <w:t>компонентов</w:t>
      </w:r>
      <w:r w:rsidR="000C4FF6" w:rsidRPr="00C867DF">
        <w:rPr>
          <w:spacing w:val="32"/>
        </w:rPr>
        <w:t xml:space="preserve"> </w:t>
      </w:r>
      <w:r w:rsidR="000C4FF6" w:rsidRPr="00C867DF">
        <w:t>конструктивной</w:t>
      </w:r>
      <w:r w:rsidR="000C4FF6" w:rsidRPr="00C867DF">
        <w:rPr>
          <w:spacing w:val="35"/>
        </w:rPr>
        <w:t xml:space="preserve"> </w:t>
      </w:r>
      <w:r w:rsidR="000C4FF6" w:rsidRPr="00C867DF">
        <w:t>деятельности.</w:t>
      </w:r>
      <w:r w:rsidR="000C4FF6" w:rsidRPr="00C867DF">
        <w:rPr>
          <w:spacing w:val="31"/>
        </w:rPr>
        <w:t xml:space="preserve"> </w:t>
      </w:r>
      <w:r w:rsidR="000C4FF6" w:rsidRPr="00C867DF">
        <w:t>При</w:t>
      </w:r>
      <w:r w:rsidR="000C4FF6" w:rsidRPr="00C867DF">
        <w:rPr>
          <w:spacing w:val="33"/>
        </w:rPr>
        <w:t xml:space="preserve"> </w:t>
      </w:r>
      <w:r w:rsidR="000C4FF6" w:rsidRPr="00C867DF">
        <w:t>этом</w:t>
      </w:r>
      <w:r w:rsidR="000C4FF6" w:rsidRPr="00C867DF">
        <w:rPr>
          <w:spacing w:val="34"/>
        </w:rPr>
        <w:t xml:space="preserve"> </w:t>
      </w:r>
      <w:r w:rsidR="000C4FF6" w:rsidRPr="00C867DF">
        <w:t>особое</w:t>
      </w:r>
      <w:r w:rsidR="000C4FF6" w:rsidRPr="00C867DF">
        <w:rPr>
          <w:spacing w:val="-57"/>
        </w:rPr>
        <w:t xml:space="preserve"> </w:t>
      </w:r>
      <w:r w:rsidR="000C4FF6" w:rsidRPr="00C867DF">
        <w:t>внимание</w:t>
      </w:r>
      <w:r w:rsidR="000C4FF6" w:rsidRPr="00C867DF">
        <w:rPr>
          <w:spacing w:val="39"/>
        </w:rPr>
        <w:t xml:space="preserve"> </w:t>
      </w:r>
      <w:r w:rsidR="000C4FF6" w:rsidRPr="00C867DF">
        <w:t>уделяется</w:t>
      </w:r>
      <w:r w:rsidR="000C4FF6" w:rsidRPr="00C867DF">
        <w:rPr>
          <w:spacing w:val="40"/>
        </w:rPr>
        <w:t xml:space="preserve"> </w:t>
      </w:r>
      <w:r w:rsidR="000C4FF6" w:rsidRPr="00C867DF">
        <w:t>самостоятельности</w:t>
      </w:r>
      <w:r w:rsidR="000C4FF6" w:rsidRPr="00C867DF">
        <w:rPr>
          <w:spacing w:val="41"/>
        </w:rPr>
        <w:t xml:space="preserve"> </w:t>
      </w:r>
      <w:r w:rsidR="000C4FF6" w:rsidRPr="00C867DF">
        <w:t>детей,</w:t>
      </w:r>
      <w:r w:rsidR="000C4FF6" w:rsidRPr="00C867DF">
        <w:rPr>
          <w:spacing w:val="40"/>
        </w:rPr>
        <w:t xml:space="preserve"> </w:t>
      </w:r>
      <w:r w:rsidR="000C4FF6" w:rsidRPr="00C867DF">
        <w:t>им</w:t>
      </w:r>
      <w:r w:rsidR="000C4FF6" w:rsidRPr="00C867DF">
        <w:rPr>
          <w:spacing w:val="36"/>
        </w:rPr>
        <w:t xml:space="preserve"> </w:t>
      </w:r>
      <w:r w:rsidR="000C4FF6" w:rsidRPr="00C867DF">
        <w:t>предлагаются</w:t>
      </w:r>
      <w:r w:rsidR="000C4FF6" w:rsidRPr="00C867DF">
        <w:rPr>
          <w:spacing w:val="40"/>
        </w:rPr>
        <w:t xml:space="preserve"> </w:t>
      </w:r>
      <w:r w:rsidR="000C4FF6" w:rsidRPr="00C867DF">
        <w:t>творческие</w:t>
      </w:r>
      <w:r w:rsidR="000C4FF6" w:rsidRPr="00C867DF">
        <w:rPr>
          <w:spacing w:val="39"/>
        </w:rPr>
        <w:t xml:space="preserve"> </w:t>
      </w:r>
      <w:r w:rsidR="000C4FF6" w:rsidRPr="00C867DF">
        <w:t>задания,</w:t>
      </w:r>
      <w:r w:rsidR="000C4FF6" w:rsidRPr="00C867DF">
        <w:rPr>
          <w:spacing w:val="38"/>
        </w:rPr>
        <w:t xml:space="preserve"> </w:t>
      </w:r>
      <w:r w:rsidR="000C4FF6" w:rsidRPr="00C867DF">
        <w:t>задания</w:t>
      </w:r>
      <w:r w:rsidR="000C4FF6" w:rsidRPr="00C867DF">
        <w:rPr>
          <w:spacing w:val="39"/>
        </w:rPr>
        <w:t xml:space="preserve"> </w:t>
      </w:r>
      <w:r w:rsidR="000C4FF6" w:rsidRPr="00C867DF">
        <w:t>на</w:t>
      </w:r>
      <w:r w:rsidR="000C4FF6" w:rsidRPr="00C867DF">
        <w:rPr>
          <w:spacing w:val="-57"/>
        </w:rPr>
        <w:t xml:space="preserve"> </w:t>
      </w:r>
      <w:r w:rsidR="000C4FF6" w:rsidRPr="00C867DF">
        <w:t>выполнение</w:t>
      </w:r>
      <w:r w:rsidR="000C4FF6" w:rsidRPr="00C867DF">
        <w:rPr>
          <w:spacing w:val="-4"/>
        </w:rPr>
        <w:t xml:space="preserve"> </w:t>
      </w:r>
      <w:r w:rsidR="000C4FF6" w:rsidRPr="00C867DF">
        <w:t>работ</w:t>
      </w:r>
      <w:r w:rsidR="000C4FF6" w:rsidRPr="00C867DF">
        <w:rPr>
          <w:spacing w:val="-3"/>
        </w:rPr>
        <w:t xml:space="preserve"> </w:t>
      </w:r>
      <w:r w:rsidR="000C4FF6" w:rsidRPr="00C867DF">
        <w:t>по</w:t>
      </w:r>
      <w:r w:rsidR="000C4FF6" w:rsidRPr="00C867DF">
        <w:rPr>
          <w:spacing w:val="-1"/>
        </w:rPr>
        <w:t xml:space="preserve"> </w:t>
      </w:r>
      <w:r w:rsidR="000C4FF6" w:rsidRPr="00C867DF">
        <w:t>своему</w:t>
      </w:r>
      <w:r w:rsidR="000C4FF6" w:rsidRPr="00C867DF">
        <w:rPr>
          <w:spacing w:val="-1"/>
        </w:rPr>
        <w:t xml:space="preserve"> </w:t>
      </w:r>
      <w:r w:rsidR="000C4FF6" w:rsidRPr="00C867DF">
        <w:t>замыслу,</w:t>
      </w:r>
      <w:r w:rsidR="000C4FF6" w:rsidRPr="00C867DF">
        <w:rPr>
          <w:spacing w:val="-2"/>
        </w:rPr>
        <w:t xml:space="preserve"> </w:t>
      </w:r>
      <w:r w:rsidR="000C4FF6" w:rsidRPr="00C867DF">
        <w:t>задания</w:t>
      </w:r>
      <w:r w:rsidR="000C4FF6" w:rsidRPr="00C867DF">
        <w:rPr>
          <w:spacing w:val="2"/>
        </w:rPr>
        <w:t xml:space="preserve"> </w:t>
      </w:r>
      <w:r w:rsidR="000C4FF6" w:rsidRPr="00C867DF">
        <w:t>на</w:t>
      </w:r>
      <w:r w:rsidR="000C4FF6" w:rsidRPr="00C867DF">
        <w:rPr>
          <w:spacing w:val="-2"/>
        </w:rPr>
        <w:t xml:space="preserve"> </w:t>
      </w:r>
      <w:r w:rsidR="000C4FF6" w:rsidRPr="00C867DF">
        <w:t>выполнение</w:t>
      </w:r>
      <w:r w:rsidR="000C4FF6" w:rsidRPr="00C867DF">
        <w:rPr>
          <w:spacing w:val="-4"/>
        </w:rPr>
        <w:t xml:space="preserve"> </w:t>
      </w:r>
      <w:r w:rsidR="000C4FF6" w:rsidRPr="00C867DF">
        <w:t>коллективных</w:t>
      </w:r>
      <w:r w:rsidR="000C4FF6" w:rsidRPr="00C867DF">
        <w:rPr>
          <w:spacing w:val="-3"/>
        </w:rPr>
        <w:t xml:space="preserve"> </w:t>
      </w:r>
      <w:r w:rsidR="000C4FF6" w:rsidRPr="00C867DF">
        <w:t>построек.</w:t>
      </w:r>
    </w:p>
    <w:p w14:paraId="40006E86" w14:textId="061D0B32" w:rsidR="000C4FF6" w:rsidRPr="00C867DF" w:rsidRDefault="00D56337" w:rsidP="000C4FF6">
      <w:pPr>
        <w:pStyle w:val="a9"/>
        <w:spacing w:before="60"/>
        <w:ind w:left="233" w:right="127"/>
      </w:pPr>
      <w:r w:rsidRPr="00C867DF">
        <w:t xml:space="preserve">Усиливается </w:t>
      </w:r>
      <w:r w:rsidR="000C4FF6" w:rsidRPr="00C867DF">
        <w:t>акцент на обучении детей предварительному планированию конструирования из</w:t>
      </w:r>
      <w:r w:rsidR="000C4FF6" w:rsidRPr="00C867DF">
        <w:rPr>
          <w:spacing w:val="-57"/>
        </w:rPr>
        <w:t xml:space="preserve"> </w:t>
      </w:r>
      <w:r w:rsidR="000C4FF6" w:rsidRPr="00C867DF">
        <w:t>различных</w:t>
      </w:r>
      <w:r w:rsidR="000C4FF6" w:rsidRPr="00C867DF">
        <w:rPr>
          <w:spacing w:val="-11"/>
        </w:rPr>
        <w:t xml:space="preserve"> </w:t>
      </w:r>
      <w:r w:rsidR="000C4FF6" w:rsidRPr="00C867DF">
        <w:t>материалов.</w:t>
      </w:r>
      <w:r w:rsidR="000C4FF6" w:rsidRPr="00C867DF">
        <w:rPr>
          <w:spacing w:val="-4"/>
        </w:rPr>
        <w:t xml:space="preserve"> </w:t>
      </w:r>
      <w:r w:rsidR="000C4FF6" w:rsidRPr="00C867DF">
        <w:t>Помимо</w:t>
      </w:r>
      <w:r w:rsidR="000C4FF6" w:rsidRPr="00C867DF">
        <w:rPr>
          <w:spacing w:val="-10"/>
        </w:rPr>
        <w:t xml:space="preserve"> </w:t>
      </w:r>
      <w:r w:rsidR="000C4FF6" w:rsidRPr="00C867DF">
        <w:t>создания</w:t>
      </w:r>
      <w:r w:rsidR="000C4FF6" w:rsidRPr="00C867DF">
        <w:rPr>
          <w:spacing w:val="-7"/>
        </w:rPr>
        <w:t xml:space="preserve"> </w:t>
      </w:r>
      <w:r w:rsidR="000C4FF6" w:rsidRPr="00C867DF">
        <w:t>конструкций</w:t>
      </w:r>
      <w:r w:rsidR="000C4FF6" w:rsidRPr="00C867DF">
        <w:rPr>
          <w:spacing w:val="-6"/>
        </w:rPr>
        <w:t xml:space="preserve"> </w:t>
      </w:r>
      <w:r w:rsidR="000C4FF6" w:rsidRPr="00C867DF">
        <w:t>по</w:t>
      </w:r>
      <w:r w:rsidR="000C4FF6" w:rsidRPr="00C867DF">
        <w:rPr>
          <w:spacing w:val="-10"/>
        </w:rPr>
        <w:t xml:space="preserve"> </w:t>
      </w:r>
      <w:r w:rsidR="000C4FF6" w:rsidRPr="00C867DF">
        <w:t>объемным</w:t>
      </w:r>
      <w:r w:rsidR="000C4FF6" w:rsidRPr="00C867DF">
        <w:rPr>
          <w:spacing w:val="-10"/>
        </w:rPr>
        <w:t xml:space="preserve"> </w:t>
      </w:r>
      <w:r w:rsidR="000C4FF6" w:rsidRPr="00C867DF">
        <w:t>и</w:t>
      </w:r>
      <w:r w:rsidR="000C4FF6" w:rsidRPr="00C867DF">
        <w:rPr>
          <w:spacing w:val="-8"/>
        </w:rPr>
        <w:t xml:space="preserve"> </w:t>
      </w:r>
      <w:r w:rsidR="000C4FF6" w:rsidRPr="00C867DF">
        <w:t>графическим</w:t>
      </w:r>
      <w:r w:rsidR="000C4FF6" w:rsidRPr="00C867DF">
        <w:rPr>
          <w:spacing w:val="-11"/>
        </w:rPr>
        <w:t xml:space="preserve"> </w:t>
      </w:r>
      <w:r w:rsidR="000C4FF6" w:rsidRPr="00C867DF">
        <w:t>образцам, дети</w:t>
      </w:r>
      <w:r w:rsidR="000C4FF6" w:rsidRPr="00C867DF">
        <w:rPr>
          <w:spacing w:val="-57"/>
        </w:rPr>
        <w:t xml:space="preserve"> </w:t>
      </w:r>
      <w:r w:rsidR="000C4FF6" w:rsidRPr="00C867DF">
        <w:t>учатся зарисовывать готовые конструкции (созданные как по заданию, так и по собственному</w:t>
      </w:r>
      <w:r w:rsidR="000C4FF6" w:rsidRPr="00C867DF">
        <w:rPr>
          <w:spacing w:val="1"/>
        </w:rPr>
        <w:t xml:space="preserve"> </w:t>
      </w:r>
      <w:r w:rsidR="000C4FF6" w:rsidRPr="00C867DF">
        <w:t>замыслу).</w:t>
      </w:r>
      <w:r w:rsidR="000C4FF6" w:rsidRPr="00C867DF">
        <w:rPr>
          <w:spacing w:val="-13"/>
        </w:rPr>
        <w:t xml:space="preserve"> </w:t>
      </w:r>
      <w:r w:rsidR="000C4FF6" w:rsidRPr="00C867DF">
        <w:t>Детей</w:t>
      </w:r>
      <w:r w:rsidR="000C4FF6" w:rsidRPr="00C867DF">
        <w:rPr>
          <w:spacing w:val="-11"/>
        </w:rPr>
        <w:t xml:space="preserve"> </w:t>
      </w:r>
      <w:r w:rsidR="000C4FF6" w:rsidRPr="00C867DF">
        <w:t>знакомят</w:t>
      </w:r>
      <w:r w:rsidR="000C4FF6" w:rsidRPr="00C867DF">
        <w:rPr>
          <w:spacing w:val="-11"/>
        </w:rPr>
        <w:t xml:space="preserve"> </w:t>
      </w:r>
      <w:r w:rsidR="000C4FF6" w:rsidRPr="00C867DF">
        <w:t>с</w:t>
      </w:r>
      <w:r w:rsidR="000C4FF6" w:rsidRPr="00C867DF">
        <w:rPr>
          <w:spacing w:val="-13"/>
        </w:rPr>
        <w:t xml:space="preserve"> </w:t>
      </w:r>
      <w:r w:rsidR="000C4FF6" w:rsidRPr="00C867DF">
        <w:t>составлением</w:t>
      </w:r>
      <w:r w:rsidR="000C4FF6" w:rsidRPr="00C867DF">
        <w:rPr>
          <w:spacing w:val="-12"/>
        </w:rPr>
        <w:t xml:space="preserve"> </w:t>
      </w:r>
      <w:r w:rsidR="000C4FF6" w:rsidRPr="00C867DF">
        <w:t>схем</w:t>
      </w:r>
      <w:r w:rsidR="000C4FF6" w:rsidRPr="00C867DF">
        <w:rPr>
          <w:spacing w:val="-11"/>
        </w:rPr>
        <w:t xml:space="preserve"> </w:t>
      </w:r>
      <w:r w:rsidR="000C4FF6" w:rsidRPr="00C867DF">
        <w:t>и</w:t>
      </w:r>
      <w:r w:rsidR="000C4FF6" w:rsidRPr="00C867DF">
        <w:rPr>
          <w:spacing w:val="-11"/>
        </w:rPr>
        <w:t xml:space="preserve"> </w:t>
      </w:r>
      <w:r w:rsidR="000C4FF6" w:rsidRPr="00C867DF">
        <w:t>планов,</w:t>
      </w:r>
      <w:r w:rsidR="000C4FF6" w:rsidRPr="00C867DF">
        <w:rPr>
          <w:spacing w:val="-13"/>
        </w:rPr>
        <w:t xml:space="preserve"> </w:t>
      </w:r>
      <w:r w:rsidR="000C4FF6" w:rsidRPr="00C867DF">
        <w:t>с</w:t>
      </w:r>
      <w:r w:rsidR="000C4FF6" w:rsidRPr="00C867DF">
        <w:rPr>
          <w:spacing w:val="-13"/>
        </w:rPr>
        <w:t xml:space="preserve"> </w:t>
      </w:r>
      <w:r w:rsidR="000C4FF6" w:rsidRPr="00C867DF">
        <w:t>использованием</w:t>
      </w:r>
      <w:r w:rsidR="000C4FF6" w:rsidRPr="00C867DF">
        <w:rPr>
          <w:spacing w:val="-11"/>
        </w:rPr>
        <w:t xml:space="preserve"> </w:t>
      </w:r>
      <w:r w:rsidR="000C4FF6" w:rsidRPr="00C867DF">
        <w:t>символов-векторов</w:t>
      </w:r>
      <w:r w:rsidR="000C4FF6" w:rsidRPr="00C867DF">
        <w:rPr>
          <w:spacing w:val="-12"/>
        </w:rPr>
        <w:t xml:space="preserve"> </w:t>
      </w:r>
      <w:r w:rsidR="000C4FF6" w:rsidRPr="00C867DF">
        <w:t>и</w:t>
      </w:r>
      <w:r w:rsidR="000C4FF6" w:rsidRPr="00C867DF">
        <w:rPr>
          <w:spacing w:val="-11"/>
        </w:rPr>
        <w:t xml:space="preserve"> </w:t>
      </w:r>
      <w:r w:rsidR="000C4FF6" w:rsidRPr="00C867DF">
        <w:t>пр.</w:t>
      </w:r>
      <w:r w:rsidR="000C4FF6" w:rsidRPr="00C867DF">
        <w:rPr>
          <w:spacing w:val="-58"/>
        </w:rPr>
        <w:t xml:space="preserve"> </w:t>
      </w:r>
      <w:r w:rsidR="000C4FF6" w:rsidRPr="00C867DF">
        <w:t>Значительное</w:t>
      </w:r>
      <w:r w:rsidR="000C4FF6" w:rsidRPr="00C867DF">
        <w:rPr>
          <w:spacing w:val="1"/>
        </w:rPr>
        <w:t xml:space="preserve"> </w:t>
      </w:r>
      <w:r w:rsidR="000C4FF6" w:rsidRPr="00C867DF">
        <w:t>место</w:t>
      </w:r>
      <w:r w:rsidR="000C4FF6" w:rsidRPr="00C867DF">
        <w:rPr>
          <w:spacing w:val="1"/>
        </w:rPr>
        <w:t xml:space="preserve"> </w:t>
      </w:r>
      <w:r w:rsidR="000C4FF6" w:rsidRPr="00C867DF">
        <w:t>отводится</w:t>
      </w:r>
      <w:r w:rsidR="000C4FF6" w:rsidRPr="00C867DF">
        <w:rPr>
          <w:spacing w:val="1"/>
        </w:rPr>
        <w:t xml:space="preserve"> </w:t>
      </w:r>
      <w:r w:rsidR="000C4FF6" w:rsidRPr="00C867DF">
        <w:t>развитию</w:t>
      </w:r>
      <w:r w:rsidR="000C4FF6" w:rsidRPr="00C867DF">
        <w:rPr>
          <w:spacing w:val="1"/>
        </w:rPr>
        <w:t xml:space="preserve"> </w:t>
      </w:r>
      <w:r w:rsidR="000C4FF6" w:rsidRPr="00C867DF">
        <w:t>конструктивных</w:t>
      </w:r>
      <w:r w:rsidR="000C4FF6" w:rsidRPr="00C867DF">
        <w:rPr>
          <w:spacing w:val="1"/>
        </w:rPr>
        <w:t xml:space="preserve"> </w:t>
      </w:r>
      <w:r w:rsidR="000C4FF6" w:rsidRPr="00C867DF">
        <w:t>навыков</w:t>
      </w:r>
      <w:r w:rsidR="000C4FF6" w:rsidRPr="00C867DF">
        <w:rPr>
          <w:spacing w:val="1"/>
        </w:rPr>
        <w:t xml:space="preserve"> </w:t>
      </w:r>
      <w:r w:rsidR="000C4FF6" w:rsidRPr="00C867DF">
        <w:t>детей,</w:t>
      </w:r>
      <w:r w:rsidR="000C4FF6" w:rsidRPr="00C867DF">
        <w:rPr>
          <w:spacing w:val="1"/>
        </w:rPr>
        <w:t xml:space="preserve"> </w:t>
      </w:r>
      <w:r w:rsidR="000C4FF6" w:rsidRPr="00C867DF">
        <w:t>что</w:t>
      </w:r>
      <w:r w:rsidR="000C4FF6" w:rsidRPr="00C867DF">
        <w:rPr>
          <w:spacing w:val="1"/>
        </w:rPr>
        <w:t xml:space="preserve"> </w:t>
      </w:r>
      <w:r w:rsidR="000C4FF6" w:rsidRPr="00C867DF">
        <w:t>является</w:t>
      </w:r>
      <w:r w:rsidR="000C4FF6" w:rsidRPr="00C867DF">
        <w:rPr>
          <w:spacing w:val="1"/>
        </w:rPr>
        <w:t xml:space="preserve"> </w:t>
      </w:r>
      <w:r w:rsidR="000C4FF6" w:rsidRPr="00C867DF">
        <w:t>необходимым для формирования и совершенствования их дальнейшей предметно- практической</w:t>
      </w:r>
      <w:r w:rsidR="000C4FF6" w:rsidRPr="00C867DF">
        <w:rPr>
          <w:spacing w:val="1"/>
        </w:rPr>
        <w:t xml:space="preserve"> </w:t>
      </w:r>
      <w:r w:rsidR="000C4FF6" w:rsidRPr="00C867DF">
        <w:t>деятельности. Организуя занятия с детьми следует учитывать, что дети с ТНР могут испытывать</w:t>
      </w:r>
      <w:r w:rsidR="000C4FF6" w:rsidRPr="00C867DF">
        <w:rPr>
          <w:spacing w:val="1"/>
        </w:rPr>
        <w:t xml:space="preserve"> </w:t>
      </w:r>
      <w:r w:rsidR="000C4FF6" w:rsidRPr="00C867DF">
        <w:t>затруднения</w:t>
      </w:r>
      <w:r w:rsidR="000C4FF6" w:rsidRPr="00C867DF">
        <w:rPr>
          <w:spacing w:val="1"/>
        </w:rPr>
        <w:t xml:space="preserve"> </w:t>
      </w:r>
      <w:r w:rsidR="000C4FF6" w:rsidRPr="00C867DF">
        <w:t>в</w:t>
      </w:r>
      <w:r w:rsidR="000C4FF6" w:rsidRPr="00C867DF">
        <w:rPr>
          <w:spacing w:val="1"/>
        </w:rPr>
        <w:t xml:space="preserve"> </w:t>
      </w:r>
      <w:r w:rsidR="000C4FF6" w:rsidRPr="00C867DF">
        <w:t>употреблении</w:t>
      </w:r>
      <w:r w:rsidR="000C4FF6" w:rsidRPr="00C867DF">
        <w:rPr>
          <w:spacing w:val="1"/>
        </w:rPr>
        <w:t xml:space="preserve"> </w:t>
      </w:r>
      <w:r w:rsidR="000C4FF6" w:rsidRPr="00C867DF">
        <w:t>слов,</w:t>
      </w:r>
      <w:r w:rsidR="000C4FF6" w:rsidRPr="00C867DF">
        <w:rPr>
          <w:spacing w:val="1"/>
        </w:rPr>
        <w:t xml:space="preserve"> </w:t>
      </w:r>
      <w:r w:rsidR="000C4FF6" w:rsidRPr="00C867DF">
        <w:t>характеризующих</w:t>
      </w:r>
      <w:r w:rsidR="000C4FF6" w:rsidRPr="00C867DF">
        <w:rPr>
          <w:spacing w:val="1"/>
        </w:rPr>
        <w:t xml:space="preserve"> </w:t>
      </w:r>
      <w:r w:rsidR="000C4FF6" w:rsidRPr="00C867DF">
        <w:t>качества,</w:t>
      </w:r>
      <w:r w:rsidR="000C4FF6" w:rsidRPr="00C867DF">
        <w:rPr>
          <w:spacing w:val="1"/>
        </w:rPr>
        <w:t xml:space="preserve"> </w:t>
      </w:r>
      <w:r w:rsidR="000C4FF6" w:rsidRPr="00C867DF">
        <w:t>признаки,</w:t>
      </w:r>
      <w:r w:rsidR="000C4FF6" w:rsidRPr="00C867DF">
        <w:rPr>
          <w:spacing w:val="1"/>
        </w:rPr>
        <w:t xml:space="preserve"> </w:t>
      </w:r>
      <w:r w:rsidR="000C4FF6" w:rsidRPr="00C867DF">
        <w:t>состояния</w:t>
      </w:r>
      <w:r w:rsidR="000C4FF6" w:rsidRPr="00C867DF">
        <w:rPr>
          <w:spacing w:val="1"/>
        </w:rPr>
        <w:t xml:space="preserve"> </w:t>
      </w:r>
      <w:r w:rsidR="000C4FF6" w:rsidRPr="00C867DF">
        <w:t>конструктивных</w:t>
      </w:r>
      <w:r w:rsidR="000C4FF6" w:rsidRPr="00C867DF">
        <w:rPr>
          <w:spacing w:val="-1"/>
        </w:rPr>
        <w:t xml:space="preserve"> </w:t>
      </w:r>
      <w:r w:rsidR="000C4FF6" w:rsidRPr="00C867DF">
        <w:t>материалов, действий</w:t>
      </w:r>
      <w:r w:rsidR="000C4FF6" w:rsidRPr="00C867DF">
        <w:rPr>
          <w:spacing w:val="-1"/>
        </w:rPr>
        <w:t xml:space="preserve"> </w:t>
      </w:r>
      <w:r w:rsidR="000C4FF6" w:rsidRPr="00C867DF">
        <w:t>с</w:t>
      </w:r>
      <w:r w:rsidR="000C4FF6" w:rsidRPr="00C867DF">
        <w:rPr>
          <w:spacing w:val="-2"/>
        </w:rPr>
        <w:t xml:space="preserve"> </w:t>
      </w:r>
      <w:r w:rsidR="000C4FF6" w:rsidRPr="00C867DF">
        <w:t>элементами конструкторов.</w:t>
      </w:r>
    </w:p>
    <w:p w14:paraId="6B9CD96D" w14:textId="77777777" w:rsidR="000C4FF6" w:rsidRPr="00C867DF" w:rsidRDefault="000C4FF6" w:rsidP="000C4FF6">
      <w:pPr>
        <w:pStyle w:val="a9"/>
        <w:ind w:left="799"/>
        <w:jc w:val="left"/>
      </w:pPr>
      <w:r w:rsidRPr="00C867DF">
        <w:t>Задачи:</w:t>
      </w:r>
    </w:p>
    <w:p w14:paraId="7B4E2720" w14:textId="77777777" w:rsidR="000C4FF6" w:rsidRPr="00C867DF" w:rsidRDefault="000C4FF6" w:rsidP="0019050C">
      <w:pPr>
        <w:pStyle w:val="ab"/>
        <w:numPr>
          <w:ilvl w:val="0"/>
          <w:numId w:val="40"/>
        </w:numPr>
        <w:tabs>
          <w:tab w:val="left" w:pos="980"/>
        </w:tabs>
        <w:ind w:left="979" w:hanging="181"/>
        <w:jc w:val="left"/>
        <w:rPr>
          <w:sz w:val="24"/>
        </w:rPr>
      </w:pPr>
      <w:r w:rsidRPr="00C867DF">
        <w:rPr>
          <w:sz w:val="24"/>
        </w:rPr>
        <w:t>продолжать</w:t>
      </w:r>
      <w:r w:rsidRPr="00C867DF">
        <w:rPr>
          <w:spacing w:val="-4"/>
          <w:sz w:val="24"/>
        </w:rPr>
        <w:t xml:space="preserve"> </w:t>
      </w:r>
      <w:r w:rsidRPr="00C867DF">
        <w:rPr>
          <w:sz w:val="24"/>
        </w:rPr>
        <w:t>развивать</w:t>
      </w:r>
      <w:r w:rsidRPr="00C867DF">
        <w:rPr>
          <w:spacing w:val="-5"/>
          <w:sz w:val="24"/>
        </w:rPr>
        <w:t xml:space="preserve"> </w:t>
      </w:r>
      <w:r w:rsidRPr="00C867DF">
        <w:rPr>
          <w:sz w:val="24"/>
        </w:rPr>
        <w:t>интерес</w:t>
      </w:r>
      <w:r w:rsidRPr="00C867DF">
        <w:rPr>
          <w:spacing w:val="-5"/>
          <w:sz w:val="24"/>
        </w:rPr>
        <w:t xml:space="preserve"> </w:t>
      </w:r>
      <w:r w:rsidRPr="00C867DF">
        <w:rPr>
          <w:sz w:val="24"/>
        </w:rPr>
        <w:t>к</w:t>
      </w:r>
      <w:r w:rsidRPr="00C867DF">
        <w:rPr>
          <w:spacing w:val="-5"/>
          <w:sz w:val="24"/>
        </w:rPr>
        <w:t xml:space="preserve"> </w:t>
      </w:r>
      <w:r w:rsidRPr="00C867DF">
        <w:rPr>
          <w:sz w:val="24"/>
        </w:rPr>
        <w:t>процессу</w:t>
      </w:r>
      <w:r w:rsidRPr="00C867DF">
        <w:rPr>
          <w:spacing w:val="-5"/>
          <w:sz w:val="24"/>
        </w:rPr>
        <w:t xml:space="preserve"> </w:t>
      </w:r>
      <w:r w:rsidRPr="00C867DF">
        <w:rPr>
          <w:sz w:val="24"/>
        </w:rPr>
        <w:t>и</w:t>
      </w:r>
      <w:r w:rsidRPr="00C867DF">
        <w:rPr>
          <w:spacing w:val="-4"/>
          <w:sz w:val="24"/>
        </w:rPr>
        <w:t xml:space="preserve"> </w:t>
      </w:r>
      <w:r w:rsidRPr="00C867DF">
        <w:rPr>
          <w:sz w:val="24"/>
        </w:rPr>
        <w:t>результату</w:t>
      </w:r>
      <w:r w:rsidRPr="00C867DF">
        <w:rPr>
          <w:spacing w:val="-5"/>
          <w:sz w:val="24"/>
        </w:rPr>
        <w:t xml:space="preserve"> </w:t>
      </w:r>
      <w:r w:rsidRPr="00C867DF">
        <w:rPr>
          <w:sz w:val="24"/>
        </w:rPr>
        <w:t>конструирования;</w:t>
      </w:r>
    </w:p>
    <w:p w14:paraId="003FF2A3" w14:textId="77777777" w:rsidR="000C4FF6" w:rsidRPr="00C867DF" w:rsidRDefault="000C4FF6" w:rsidP="0019050C">
      <w:pPr>
        <w:pStyle w:val="ab"/>
        <w:numPr>
          <w:ilvl w:val="0"/>
          <w:numId w:val="40"/>
        </w:numPr>
        <w:tabs>
          <w:tab w:val="left" w:pos="1002"/>
        </w:tabs>
        <w:ind w:right="150" w:firstLine="566"/>
        <w:rPr>
          <w:sz w:val="24"/>
        </w:rPr>
      </w:pPr>
      <w:r w:rsidRPr="00C867DF">
        <w:rPr>
          <w:sz w:val="24"/>
        </w:rPr>
        <w:t>формировать представления об архитектуре как искусстве и о строительстве как труде по</w:t>
      </w:r>
      <w:r w:rsidRPr="00C867DF">
        <w:rPr>
          <w:spacing w:val="1"/>
          <w:sz w:val="24"/>
        </w:rPr>
        <w:t xml:space="preserve"> </w:t>
      </w:r>
      <w:r w:rsidRPr="00C867DF">
        <w:rPr>
          <w:sz w:val="24"/>
        </w:rPr>
        <w:t>созданию различных</w:t>
      </w:r>
      <w:r w:rsidRPr="00C867DF">
        <w:rPr>
          <w:spacing w:val="-4"/>
          <w:sz w:val="24"/>
        </w:rPr>
        <w:t xml:space="preserve"> </w:t>
      </w:r>
      <w:r w:rsidRPr="00C867DF">
        <w:rPr>
          <w:sz w:val="24"/>
        </w:rPr>
        <w:t>построек,</w:t>
      </w:r>
      <w:r w:rsidRPr="00C867DF">
        <w:rPr>
          <w:spacing w:val="2"/>
          <w:sz w:val="24"/>
        </w:rPr>
        <w:t xml:space="preserve"> </w:t>
      </w:r>
      <w:r w:rsidRPr="00C867DF">
        <w:rPr>
          <w:sz w:val="24"/>
        </w:rPr>
        <w:t>необходимых</w:t>
      </w:r>
      <w:r w:rsidRPr="00C867DF">
        <w:rPr>
          <w:spacing w:val="-1"/>
          <w:sz w:val="24"/>
        </w:rPr>
        <w:t xml:space="preserve"> </w:t>
      </w:r>
      <w:r w:rsidRPr="00C867DF">
        <w:rPr>
          <w:sz w:val="24"/>
        </w:rPr>
        <w:t>людям для</w:t>
      </w:r>
      <w:r w:rsidRPr="00C867DF">
        <w:rPr>
          <w:spacing w:val="-2"/>
          <w:sz w:val="24"/>
        </w:rPr>
        <w:t xml:space="preserve"> </w:t>
      </w:r>
      <w:r w:rsidRPr="00C867DF">
        <w:rPr>
          <w:sz w:val="24"/>
        </w:rPr>
        <w:t>жизни</w:t>
      </w:r>
      <w:r w:rsidRPr="00C867DF">
        <w:rPr>
          <w:spacing w:val="-1"/>
          <w:sz w:val="24"/>
        </w:rPr>
        <w:t xml:space="preserve"> </w:t>
      </w:r>
      <w:r w:rsidRPr="00C867DF">
        <w:rPr>
          <w:sz w:val="24"/>
        </w:rPr>
        <w:t>и</w:t>
      </w:r>
      <w:r w:rsidRPr="00C867DF">
        <w:rPr>
          <w:spacing w:val="-3"/>
          <w:sz w:val="24"/>
        </w:rPr>
        <w:t xml:space="preserve"> </w:t>
      </w:r>
      <w:r w:rsidRPr="00C867DF">
        <w:rPr>
          <w:sz w:val="24"/>
        </w:rPr>
        <w:t>деятельности;</w:t>
      </w:r>
    </w:p>
    <w:p w14:paraId="304BFC02" w14:textId="77777777" w:rsidR="000C4FF6" w:rsidRPr="00C867DF" w:rsidRDefault="000C4FF6" w:rsidP="0019050C">
      <w:pPr>
        <w:pStyle w:val="ab"/>
        <w:numPr>
          <w:ilvl w:val="0"/>
          <w:numId w:val="40"/>
        </w:numPr>
        <w:tabs>
          <w:tab w:val="left" w:pos="990"/>
        </w:tabs>
        <w:spacing w:before="1" w:line="242" w:lineRule="auto"/>
        <w:ind w:right="146" w:firstLine="566"/>
        <w:rPr>
          <w:sz w:val="24"/>
        </w:rPr>
      </w:pPr>
      <w:r w:rsidRPr="00C867DF">
        <w:rPr>
          <w:sz w:val="24"/>
        </w:rPr>
        <w:t>учить детей соотносить постройки, архитектурные сооружения с игровыми конструкциями</w:t>
      </w:r>
      <w:r w:rsidRPr="00C867DF">
        <w:rPr>
          <w:spacing w:val="1"/>
          <w:sz w:val="24"/>
        </w:rPr>
        <w:t xml:space="preserve"> </w:t>
      </w:r>
      <w:r w:rsidRPr="00C867DF">
        <w:rPr>
          <w:sz w:val="24"/>
        </w:rPr>
        <w:t>из</w:t>
      </w:r>
      <w:r w:rsidRPr="00C867DF">
        <w:rPr>
          <w:spacing w:val="-3"/>
          <w:sz w:val="24"/>
        </w:rPr>
        <w:t xml:space="preserve"> </w:t>
      </w:r>
      <w:r w:rsidRPr="00C867DF">
        <w:rPr>
          <w:sz w:val="24"/>
        </w:rPr>
        <w:t>различных</w:t>
      </w:r>
      <w:r w:rsidRPr="00C867DF">
        <w:rPr>
          <w:spacing w:val="-2"/>
          <w:sz w:val="24"/>
        </w:rPr>
        <w:t xml:space="preserve"> </w:t>
      </w:r>
      <w:r w:rsidRPr="00C867DF">
        <w:rPr>
          <w:sz w:val="24"/>
        </w:rPr>
        <w:t>строительных</w:t>
      </w:r>
      <w:r w:rsidRPr="00C867DF">
        <w:rPr>
          <w:spacing w:val="-1"/>
          <w:sz w:val="24"/>
        </w:rPr>
        <w:t xml:space="preserve"> </w:t>
      </w:r>
      <w:r w:rsidRPr="00C867DF">
        <w:rPr>
          <w:sz w:val="24"/>
        </w:rPr>
        <w:t>материалов,</w:t>
      </w:r>
      <w:r w:rsidRPr="00C867DF">
        <w:rPr>
          <w:spacing w:val="-4"/>
          <w:sz w:val="24"/>
        </w:rPr>
        <w:t xml:space="preserve"> </w:t>
      </w:r>
      <w:r w:rsidRPr="00C867DF">
        <w:rPr>
          <w:sz w:val="24"/>
        </w:rPr>
        <w:t>формируя</w:t>
      </w:r>
      <w:r w:rsidRPr="00C867DF">
        <w:rPr>
          <w:spacing w:val="-1"/>
          <w:sz w:val="24"/>
        </w:rPr>
        <w:t xml:space="preserve"> </w:t>
      </w:r>
      <w:r w:rsidRPr="00C867DF">
        <w:rPr>
          <w:sz w:val="24"/>
        </w:rPr>
        <w:t>понятие</w:t>
      </w:r>
      <w:r w:rsidRPr="00C867DF">
        <w:rPr>
          <w:spacing w:val="-4"/>
          <w:sz w:val="24"/>
        </w:rPr>
        <w:t xml:space="preserve"> </w:t>
      </w:r>
      <w:r w:rsidRPr="00C867DF">
        <w:rPr>
          <w:sz w:val="24"/>
        </w:rPr>
        <w:t>«детские</w:t>
      </w:r>
      <w:r w:rsidRPr="00C867DF">
        <w:rPr>
          <w:spacing w:val="-8"/>
          <w:sz w:val="24"/>
        </w:rPr>
        <w:t xml:space="preserve"> </w:t>
      </w:r>
      <w:r w:rsidRPr="00C867DF">
        <w:rPr>
          <w:sz w:val="24"/>
        </w:rPr>
        <w:t>архитектурные</w:t>
      </w:r>
      <w:r w:rsidRPr="00C867DF">
        <w:rPr>
          <w:spacing w:val="-4"/>
          <w:sz w:val="24"/>
        </w:rPr>
        <w:t xml:space="preserve"> </w:t>
      </w:r>
      <w:r w:rsidRPr="00C867DF">
        <w:rPr>
          <w:sz w:val="24"/>
        </w:rPr>
        <w:t>наборы»;</w:t>
      </w:r>
    </w:p>
    <w:p w14:paraId="6E0F9352" w14:textId="77777777" w:rsidR="000C4FF6" w:rsidRPr="00C867DF" w:rsidRDefault="000C4FF6" w:rsidP="0019050C">
      <w:pPr>
        <w:pStyle w:val="ab"/>
        <w:numPr>
          <w:ilvl w:val="0"/>
          <w:numId w:val="40"/>
        </w:numPr>
        <w:tabs>
          <w:tab w:val="left" w:pos="1148"/>
        </w:tabs>
        <w:ind w:right="139" w:firstLine="566"/>
        <w:rPr>
          <w:sz w:val="24"/>
        </w:rPr>
      </w:pPr>
      <w:r w:rsidRPr="00C867DF">
        <w:rPr>
          <w:sz w:val="24"/>
        </w:rPr>
        <w:t>учить</w:t>
      </w:r>
      <w:r w:rsidRPr="00C867DF">
        <w:rPr>
          <w:spacing w:val="1"/>
          <w:sz w:val="24"/>
        </w:rPr>
        <w:t xml:space="preserve"> </w:t>
      </w:r>
      <w:r w:rsidRPr="00C867DF">
        <w:rPr>
          <w:sz w:val="24"/>
        </w:rPr>
        <w:t>детей</w:t>
      </w:r>
      <w:r w:rsidRPr="00C867DF">
        <w:rPr>
          <w:spacing w:val="1"/>
          <w:sz w:val="24"/>
        </w:rPr>
        <w:t xml:space="preserve"> </w:t>
      </w:r>
      <w:r w:rsidRPr="00C867DF">
        <w:rPr>
          <w:sz w:val="24"/>
        </w:rPr>
        <w:t>видеть</w:t>
      </w:r>
      <w:r w:rsidRPr="00C867DF">
        <w:rPr>
          <w:spacing w:val="1"/>
          <w:sz w:val="24"/>
        </w:rPr>
        <w:t xml:space="preserve"> </w:t>
      </w:r>
      <w:r w:rsidRPr="00C867DF">
        <w:rPr>
          <w:sz w:val="24"/>
        </w:rPr>
        <w:t>целостную</w:t>
      </w:r>
      <w:r w:rsidRPr="00C867DF">
        <w:rPr>
          <w:spacing w:val="1"/>
          <w:sz w:val="24"/>
        </w:rPr>
        <w:t xml:space="preserve"> </w:t>
      </w:r>
      <w:r w:rsidRPr="00C867DF">
        <w:rPr>
          <w:sz w:val="24"/>
        </w:rPr>
        <w:t>конструкцию</w:t>
      </w:r>
      <w:r w:rsidRPr="00C867DF">
        <w:rPr>
          <w:spacing w:val="1"/>
          <w:sz w:val="24"/>
        </w:rPr>
        <w:t xml:space="preserve"> </w:t>
      </w:r>
      <w:r w:rsidRPr="00C867DF">
        <w:rPr>
          <w:sz w:val="24"/>
        </w:rPr>
        <w:t>и</w:t>
      </w:r>
      <w:r w:rsidRPr="00C867DF">
        <w:rPr>
          <w:spacing w:val="1"/>
          <w:sz w:val="24"/>
        </w:rPr>
        <w:t xml:space="preserve"> </w:t>
      </w:r>
      <w:r w:rsidRPr="00C867DF">
        <w:rPr>
          <w:sz w:val="24"/>
        </w:rPr>
        <w:t>анализировать</w:t>
      </w:r>
      <w:r w:rsidRPr="00C867DF">
        <w:rPr>
          <w:spacing w:val="1"/>
          <w:sz w:val="24"/>
        </w:rPr>
        <w:t xml:space="preserve"> </w:t>
      </w:r>
      <w:r w:rsidRPr="00C867DF">
        <w:rPr>
          <w:sz w:val="24"/>
        </w:rPr>
        <w:t>ее</w:t>
      </w:r>
      <w:r w:rsidRPr="00C867DF">
        <w:rPr>
          <w:spacing w:val="1"/>
          <w:sz w:val="24"/>
        </w:rPr>
        <w:t xml:space="preserve"> </w:t>
      </w:r>
      <w:r w:rsidRPr="00C867DF">
        <w:rPr>
          <w:sz w:val="24"/>
        </w:rPr>
        <w:t>основные</w:t>
      </w:r>
      <w:r w:rsidRPr="00C867DF">
        <w:rPr>
          <w:spacing w:val="1"/>
          <w:sz w:val="24"/>
        </w:rPr>
        <w:t xml:space="preserve"> </w:t>
      </w:r>
      <w:r w:rsidRPr="00C867DF">
        <w:rPr>
          <w:sz w:val="24"/>
        </w:rPr>
        <w:t>и</w:t>
      </w:r>
      <w:r w:rsidRPr="00C867DF">
        <w:rPr>
          <w:spacing w:val="1"/>
          <w:sz w:val="24"/>
        </w:rPr>
        <w:t xml:space="preserve"> </w:t>
      </w:r>
      <w:r w:rsidRPr="00C867DF">
        <w:rPr>
          <w:sz w:val="24"/>
        </w:rPr>
        <w:t>вспомогательные части (архитектурные украшения), устанавливая их функциональное назначение,</w:t>
      </w:r>
      <w:r w:rsidRPr="00C867DF">
        <w:rPr>
          <w:spacing w:val="-57"/>
          <w:sz w:val="24"/>
        </w:rPr>
        <w:t xml:space="preserve"> </w:t>
      </w:r>
      <w:r w:rsidRPr="00C867DF">
        <w:rPr>
          <w:sz w:val="24"/>
        </w:rPr>
        <w:t>определяя соответствие форм, размеров, местоположения в соответствии с задачами и планом</w:t>
      </w:r>
      <w:r w:rsidRPr="00C867DF">
        <w:rPr>
          <w:spacing w:val="1"/>
          <w:sz w:val="24"/>
        </w:rPr>
        <w:t xml:space="preserve"> </w:t>
      </w:r>
      <w:r w:rsidRPr="00C867DF">
        <w:rPr>
          <w:sz w:val="24"/>
        </w:rPr>
        <w:t>конструкции;</w:t>
      </w:r>
    </w:p>
    <w:p w14:paraId="66939AA9" w14:textId="77777777" w:rsidR="000C4FF6" w:rsidRPr="00C867DF" w:rsidRDefault="000C4FF6" w:rsidP="0019050C">
      <w:pPr>
        <w:pStyle w:val="ab"/>
        <w:numPr>
          <w:ilvl w:val="0"/>
          <w:numId w:val="40"/>
        </w:numPr>
        <w:tabs>
          <w:tab w:val="left" w:pos="1088"/>
        </w:tabs>
        <w:ind w:right="136" w:firstLine="566"/>
        <w:rPr>
          <w:sz w:val="24"/>
        </w:rPr>
      </w:pPr>
      <w:r w:rsidRPr="00C867DF">
        <w:rPr>
          <w:sz w:val="24"/>
        </w:rPr>
        <w:t>закреплять</w:t>
      </w:r>
      <w:r w:rsidRPr="00C867DF">
        <w:rPr>
          <w:spacing w:val="1"/>
          <w:sz w:val="24"/>
        </w:rPr>
        <w:t xml:space="preserve"> </w:t>
      </w:r>
      <w:r w:rsidRPr="00C867DF">
        <w:rPr>
          <w:sz w:val="24"/>
        </w:rPr>
        <w:t>представления</w:t>
      </w:r>
      <w:r w:rsidRPr="00C867DF">
        <w:rPr>
          <w:spacing w:val="1"/>
          <w:sz w:val="24"/>
        </w:rPr>
        <w:t xml:space="preserve"> </w:t>
      </w:r>
      <w:r w:rsidRPr="00C867DF">
        <w:rPr>
          <w:sz w:val="24"/>
        </w:rPr>
        <w:t>детей</w:t>
      </w:r>
      <w:r w:rsidRPr="00C867DF">
        <w:rPr>
          <w:spacing w:val="1"/>
          <w:sz w:val="24"/>
        </w:rPr>
        <w:t xml:space="preserve"> </w:t>
      </w:r>
      <w:r w:rsidRPr="00C867DF">
        <w:rPr>
          <w:sz w:val="24"/>
        </w:rPr>
        <w:t>о</w:t>
      </w:r>
      <w:r w:rsidRPr="00C867DF">
        <w:rPr>
          <w:spacing w:val="1"/>
          <w:sz w:val="24"/>
        </w:rPr>
        <w:t xml:space="preserve"> </w:t>
      </w:r>
      <w:r w:rsidRPr="00C867DF">
        <w:rPr>
          <w:sz w:val="24"/>
        </w:rPr>
        <w:t>форме,</w:t>
      </w:r>
      <w:r w:rsidRPr="00C867DF">
        <w:rPr>
          <w:spacing w:val="1"/>
          <w:sz w:val="24"/>
        </w:rPr>
        <w:t xml:space="preserve"> </w:t>
      </w:r>
      <w:r w:rsidRPr="00C867DF">
        <w:rPr>
          <w:sz w:val="24"/>
        </w:rPr>
        <w:t>величине,</w:t>
      </w:r>
      <w:r w:rsidRPr="00C867DF">
        <w:rPr>
          <w:spacing w:val="1"/>
          <w:sz w:val="24"/>
        </w:rPr>
        <w:t xml:space="preserve"> </w:t>
      </w:r>
      <w:r w:rsidRPr="00C867DF">
        <w:rPr>
          <w:sz w:val="24"/>
        </w:rPr>
        <w:t>пространственных</w:t>
      </w:r>
      <w:r w:rsidRPr="00C867DF">
        <w:rPr>
          <w:spacing w:val="1"/>
          <w:sz w:val="24"/>
        </w:rPr>
        <w:t xml:space="preserve"> </w:t>
      </w:r>
      <w:r w:rsidRPr="00C867DF">
        <w:rPr>
          <w:sz w:val="24"/>
        </w:rPr>
        <w:t>отношениях</w:t>
      </w:r>
      <w:r w:rsidRPr="00C867DF">
        <w:rPr>
          <w:spacing w:val="1"/>
          <w:sz w:val="24"/>
        </w:rPr>
        <w:t xml:space="preserve"> </w:t>
      </w:r>
      <w:r w:rsidRPr="00C867DF">
        <w:rPr>
          <w:sz w:val="24"/>
        </w:rPr>
        <w:t>элементов</w:t>
      </w:r>
      <w:r w:rsidRPr="00C867DF">
        <w:rPr>
          <w:spacing w:val="-1"/>
          <w:sz w:val="24"/>
        </w:rPr>
        <w:t xml:space="preserve"> </w:t>
      </w:r>
      <w:r w:rsidRPr="00C867DF">
        <w:rPr>
          <w:sz w:val="24"/>
        </w:rPr>
        <w:t>в</w:t>
      </w:r>
      <w:r w:rsidRPr="00C867DF">
        <w:rPr>
          <w:spacing w:val="-1"/>
          <w:sz w:val="24"/>
        </w:rPr>
        <w:t xml:space="preserve"> </w:t>
      </w:r>
      <w:r w:rsidRPr="00C867DF">
        <w:rPr>
          <w:sz w:val="24"/>
        </w:rPr>
        <w:t>конструкции, отражать</w:t>
      </w:r>
      <w:r w:rsidRPr="00C867DF">
        <w:rPr>
          <w:spacing w:val="3"/>
          <w:sz w:val="24"/>
        </w:rPr>
        <w:t xml:space="preserve"> </w:t>
      </w:r>
      <w:r w:rsidRPr="00C867DF">
        <w:rPr>
          <w:sz w:val="24"/>
        </w:rPr>
        <w:t>это в</w:t>
      </w:r>
      <w:r w:rsidRPr="00C867DF">
        <w:rPr>
          <w:spacing w:val="-2"/>
          <w:sz w:val="24"/>
        </w:rPr>
        <w:t xml:space="preserve"> </w:t>
      </w:r>
      <w:r w:rsidRPr="00C867DF">
        <w:rPr>
          <w:sz w:val="24"/>
        </w:rPr>
        <w:t>речи;</w:t>
      </w:r>
    </w:p>
    <w:p w14:paraId="47A1388F" w14:textId="77777777" w:rsidR="000C4FF6" w:rsidRPr="00C867DF" w:rsidRDefault="000C4FF6" w:rsidP="0019050C">
      <w:pPr>
        <w:pStyle w:val="ab"/>
        <w:numPr>
          <w:ilvl w:val="0"/>
          <w:numId w:val="40"/>
        </w:numPr>
        <w:tabs>
          <w:tab w:val="left" w:pos="999"/>
        </w:tabs>
        <w:ind w:right="131" w:firstLine="566"/>
        <w:rPr>
          <w:sz w:val="24"/>
        </w:rPr>
      </w:pPr>
      <w:r w:rsidRPr="00C867DF">
        <w:rPr>
          <w:sz w:val="24"/>
        </w:rPr>
        <w:t>закреплять умение сравнивать элементы детских строительных наборов и конструкций по</w:t>
      </w:r>
      <w:r w:rsidRPr="00C867DF">
        <w:rPr>
          <w:spacing w:val="1"/>
          <w:sz w:val="24"/>
        </w:rPr>
        <w:t xml:space="preserve"> </w:t>
      </w:r>
      <w:r w:rsidRPr="00C867DF">
        <w:rPr>
          <w:sz w:val="24"/>
        </w:rPr>
        <w:t>величине, употребляя при этом слова большой — маленький, больше — меньше, одинаковый,</w:t>
      </w:r>
      <w:r w:rsidRPr="00C867DF">
        <w:rPr>
          <w:spacing w:val="1"/>
          <w:sz w:val="24"/>
        </w:rPr>
        <w:t xml:space="preserve"> </w:t>
      </w:r>
      <w:r w:rsidRPr="00C867DF">
        <w:rPr>
          <w:sz w:val="24"/>
        </w:rPr>
        <w:t>длинный — короткий, высокий — низкий, выше — ниже, длиннее — короче, по расположению,</w:t>
      </w:r>
      <w:r w:rsidRPr="00C867DF">
        <w:rPr>
          <w:spacing w:val="1"/>
          <w:sz w:val="24"/>
        </w:rPr>
        <w:t xml:space="preserve"> </w:t>
      </w:r>
      <w:r w:rsidRPr="00C867DF">
        <w:rPr>
          <w:sz w:val="24"/>
        </w:rPr>
        <w:t>употребляя при этом выражения внизу — наверху, рядом, около, близко — далеко, дальше —</w:t>
      </w:r>
      <w:r w:rsidRPr="00C867DF">
        <w:rPr>
          <w:spacing w:val="1"/>
          <w:sz w:val="24"/>
        </w:rPr>
        <w:t xml:space="preserve"> </w:t>
      </w:r>
      <w:r w:rsidRPr="00C867DF">
        <w:rPr>
          <w:sz w:val="24"/>
        </w:rPr>
        <w:t>ближе;</w:t>
      </w:r>
    </w:p>
    <w:p w14:paraId="0F03A6C3" w14:textId="77777777" w:rsidR="000C4FF6" w:rsidRPr="00C867DF" w:rsidRDefault="000C4FF6" w:rsidP="0019050C">
      <w:pPr>
        <w:pStyle w:val="ab"/>
        <w:numPr>
          <w:ilvl w:val="0"/>
          <w:numId w:val="40"/>
        </w:numPr>
        <w:tabs>
          <w:tab w:val="left" w:pos="1179"/>
        </w:tabs>
        <w:ind w:right="139" w:firstLine="566"/>
        <w:rPr>
          <w:sz w:val="24"/>
        </w:rPr>
      </w:pPr>
      <w:r w:rsidRPr="00C867DF">
        <w:rPr>
          <w:sz w:val="24"/>
        </w:rPr>
        <w:t>развивать</w:t>
      </w:r>
      <w:r w:rsidRPr="00C867DF">
        <w:rPr>
          <w:spacing w:val="1"/>
          <w:sz w:val="24"/>
        </w:rPr>
        <w:t xml:space="preserve"> </w:t>
      </w:r>
      <w:r w:rsidRPr="00C867DF">
        <w:rPr>
          <w:sz w:val="24"/>
        </w:rPr>
        <w:t>операционально-технические</w:t>
      </w:r>
      <w:r w:rsidRPr="00C867DF">
        <w:rPr>
          <w:spacing w:val="1"/>
          <w:sz w:val="24"/>
        </w:rPr>
        <w:t xml:space="preserve"> </w:t>
      </w:r>
      <w:r w:rsidRPr="00C867DF">
        <w:rPr>
          <w:sz w:val="24"/>
        </w:rPr>
        <w:t>умения</w:t>
      </w:r>
      <w:r w:rsidRPr="00C867DF">
        <w:rPr>
          <w:spacing w:val="1"/>
          <w:sz w:val="24"/>
        </w:rPr>
        <w:t xml:space="preserve"> </w:t>
      </w:r>
      <w:r w:rsidRPr="00C867DF">
        <w:rPr>
          <w:sz w:val="24"/>
        </w:rPr>
        <w:t>детей,</w:t>
      </w:r>
      <w:r w:rsidRPr="00C867DF">
        <w:rPr>
          <w:spacing w:val="1"/>
          <w:sz w:val="24"/>
        </w:rPr>
        <w:t xml:space="preserve"> </w:t>
      </w:r>
      <w:r w:rsidRPr="00C867DF">
        <w:rPr>
          <w:sz w:val="24"/>
        </w:rPr>
        <w:t>используя</w:t>
      </w:r>
      <w:r w:rsidRPr="00C867DF">
        <w:rPr>
          <w:spacing w:val="1"/>
          <w:sz w:val="24"/>
        </w:rPr>
        <w:t xml:space="preserve"> </w:t>
      </w:r>
      <w:r w:rsidRPr="00C867DF">
        <w:rPr>
          <w:sz w:val="24"/>
        </w:rPr>
        <w:t>разнообразный</w:t>
      </w:r>
      <w:r w:rsidRPr="00C867DF">
        <w:rPr>
          <w:spacing w:val="1"/>
          <w:sz w:val="24"/>
        </w:rPr>
        <w:t xml:space="preserve"> </w:t>
      </w:r>
      <w:r w:rsidRPr="00C867DF">
        <w:rPr>
          <w:sz w:val="24"/>
        </w:rPr>
        <w:t>строительный материал;</w:t>
      </w:r>
    </w:p>
    <w:p w14:paraId="1A212E08" w14:textId="77777777" w:rsidR="000C4FF6" w:rsidRPr="00C867DF" w:rsidRDefault="000C4FF6" w:rsidP="0019050C">
      <w:pPr>
        <w:pStyle w:val="ab"/>
        <w:numPr>
          <w:ilvl w:val="0"/>
          <w:numId w:val="40"/>
        </w:numPr>
        <w:tabs>
          <w:tab w:val="left" w:pos="1064"/>
        </w:tabs>
        <w:ind w:right="133" w:firstLine="566"/>
        <w:rPr>
          <w:sz w:val="24"/>
        </w:rPr>
      </w:pPr>
      <w:r w:rsidRPr="00C867DF">
        <w:rPr>
          <w:sz w:val="24"/>
        </w:rPr>
        <w:t>совершенствовать</w:t>
      </w:r>
      <w:r w:rsidRPr="00C867DF">
        <w:rPr>
          <w:spacing w:val="1"/>
          <w:sz w:val="24"/>
        </w:rPr>
        <w:t xml:space="preserve"> </w:t>
      </w:r>
      <w:r w:rsidRPr="00C867DF">
        <w:rPr>
          <w:sz w:val="24"/>
        </w:rPr>
        <w:t>кинестетическую</w:t>
      </w:r>
      <w:r w:rsidRPr="00C867DF">
        <w:rPr>
          <w:spacing w:val="1"/>
          <w:sz w:val="24"/>
        </w:rPr>
        <w:t xml:space="preserve"> </w:t>
      </w:r>
      <w:r w:rsidRPr="00C867DF">
        <w:rPr>
          <w:sz w:val="24"/>
        </w:rPr>
        <w:t>и</w:t>
      </w:r>
      <w:r w:rsidRPr="00C867DF">
        <w:rPr>
          <w:spacing w:val="1"/>
          <w:sz w:val="24"/>
        </w:rPr>
        <w:t xml:space="preserve"> </w:t>
      </w:r>
      <w:r w:rsidRPr="00C867DF">
        <w:rPr>
          <w:sz w:val="24"/>
        </w:rPr>
        <w:t>кинетическую</w:t>
      </w:r>
      <w:r w:rsidRPr="00C867DF">
        <w:rPr>
          <w:spacing w:val="1"/>
          <w:sz w:val="24"/>
        </w:rPr>
        <w:t xml:space="preserve"> </w:t>
      </w:r>
      <w:r w:rsidRPr="00C867DF">
        <w:rPr>
          <w:sz w:val="24"/>
        </w:rPr>
        <w:t>основу</w:t>
      </w:r>
      <w:r w:rsidRPr="00C867DF">
        <w:rPr>
          <w:spacing w:val="1"/>
          <w:sz w:val="24"/>
        </w:rPr>
        <w:t xml:space="preserve"> </w:t>
      </w:r>
      <w:r w:rsidRPr="00C867DF">
        <w:rPr>
          <w:sz w:val="24"/>
        </w:rPr>
        <w:t>движений</w:t>
      </w:r>
      <w:r w:rsidRPr="00C867DF">
        <w:rPr>
          <w:spacing w:val="1"/>
          <w:sz w:val="24"/>
        </w:rPr>
        <w:t xml:space="preserve"> </w:t>
      </w:r>
      <w:r w:rsidRPr="00C867DF">
        <w:rPr>
          <w:sz w:val="24"/>
        </w:rPr>
        <w:t>пальцев</w:t>
      </w:r>
      <w:r w:rsidRPr="00C867DF">
        <w:rPr>
          <w:spacing w:val="1"/>
          <w:sz w:val="24"/>
        </w:rPr>
        <w:t xml:space="preserve"> </w:t>
      </w:r>
      <w:r w:rsidRPr="00C867DF">
        <w:rPr>
          <w:sz w:val="24"/>
        </w:rPr>
        <w:t>рук</w:t>
      </w:r>
      <w:r w:rsidRPr="00C867DF">
        <w:rPr>
          <w:spacing w:val="1"/>
          <w:sz w:val="24"/>
        </w:rPr>
        <w:t xml:space="preserve"> </w:t>
      </w:r>
      <w:r w:rsidRPr="00C867DF">
        <w:rPr>
          <w:sz w:val="24"/>
        </w:rPr>
        <w:t>в</w:t>
      </w:r>
      <w:r w:rsidRPr="00C867DF">
        <w:rPr>
          <w:spacing w:val="1"/>
          <w:sz w:val="24"/>
        </w:rPr>
        <w:t xml:space="preserve"> </w:t>
      </w:r>
      <w:r w:rsidRPr="00C867DF">
        <w:rPr>
          <w:sz w:val="24"/>
        </w:rPr>
        <w:t>процессе</w:t>
      </w:r>
      <w:r w:rsidRPr="00C867DF">
        <w:rPr>
          <w:spacing w:val="1"/>
          <w:sz w:val="24"/>
        </w:rPr>
        <w:t xml:space="preserve"> </w:t>
      </w:r>
      <w:r w:rsidRPr="00C867DF">
        <w:rPr>
          <w:sz w:val="24"/>
        </w:rPr>
        <w:t>занятий</w:t>
      </w:r>
      <w:r w:rsidRPr="00C867DF">
        <w:rPr>
          <w:spacing w:val="1"/>
          <w:sz w:val="24"/>
        </w:rPr>
        <w:t xml:space="preserve"> </w:t>
      </w:r>
      <w:r w:rsidRPr="00C867DF">
        <w:rPr>
          <w:sz w:val="24"/>
        </w:rPr>
        <w:t>с</w:t>
      </w:r>
      <w:r w:rsidRPr="00C867DF">
        <w:rPr>
          <w:spacing w:val="1"/>
          <w:sz w:val="24"/>
        </w:rPr>
        <w:t xml:space="preserve"> </w:t>
      </w:r>
      <w:r w:rsidRPr="00C867DF">
        <w:rPr>
          <w:sz w:val="24"/>
        </w:rPr>
        <w:t>конструктивным</w:t>
      </w:r>
      <w:r w:rsidRPr="00C867DF">
        <w:rPr>
          <w:spacing w:val="1"/>
          <w:sz w:val="24"/>
        </w:rPr>
        <w:t xml:space="preserve"> </w:t>
      </w:r>
      <w:r w:rsidRPr="00C867DF">
        <w:rPr>
          <w:sz w:val="24"/>
        </w:rPr>
        <w:t>материалом,</w:t>
      </w:r>
      <w:r w:rsidRPr="00C867DF">
        <w:rPr>
          <w:spacing w:val="1"/>
          <w:sz w:val="24"/>
        </w:rPr>
        <w:t xml:space="preserve"> </w:t>
      </w:r>
      <w:r w:rsidRPr="00C867DF">
        <w:rPr>
          <w:sz w:val="24"/>
        </w:rPr>
        <w:t>требующих</w:t>
      </w:r>
      <w:r w:rsidRPr="00C867DF">
        <w:rPr>
          <w:spacing w:val="1"/>
          <w:sz w:val="24"/>
        </w:rPr>
        <w:t xml:space="preserve"> </w:t>
      </w:r>
      <w:r w:rsidRPr="00C867DF">
        <w:rPr>
          <w:sz w:val="24"/>
        </w:rPr>
        <w:t>разных</w:t>
      </w:r>
      <w:r w:rsidRPr="00C867DF">
        <w:rPr>
          <w:spacing w:val="1"/>
          <w:sz w:val="24"/>
        </w:rPr>
        <w:t xml:space="preserve"> </w:t>
      </w:r>
      <w:r w:rsidRPr="00C867DF">
        <w:rPr>
          <w:sz w:val="24"/>
        </w:rPr>
        <w:t>способов</w:t>
      </w:r>
      <w:r w:rsidRPr="00C867DF">
        <w:rPr>
          <w:spacing w:val="1"/>
          <w:sz w:val="24"/>
        </w:rPr>
        <w:t xml:space="preserve"> </w:t>
      </w:r>
      <w:r w:rsidRPr="00C867DF">
        <w:rPr>
          <w:sz w:val="24"/>
        </w:rPr>
        <w:t>сочленения,</w:t>
      </w:r>
      <w:r w:rsidRPr="00C867DF">
        <w:rPr>
          <w:spacing w:val="1"/>
          <w:sz w:val="24"/>
        </w:rPr>
        <w:t xml:space="preserve"> </w:t>
      </w:r>
      <w:r w:rsidRPr="00C867DF">
        <w:rPr>
          <w:sz w:val="24"/>
        </w:rPr>
        <w:t>расстановки элементов строительного и конструктивного материала (крепление по типу пазлов,</w:t>
      </w:r>
      <w:r w:rsidRPr="00C867DF">
        <w:rPr>
          <w:spacing w:val="1"/>
          <w:sz w:val="24"/>
        </w:rPr>
        <w:t xml:space="preserve"> </w:t>
      </w:r>
      <w:r w:rsidRPr="00C867DF">
        <w:rPr>
          <w:sz w:val="24"/>
        </w:rPr>
        <w:t>детали</w:t>
      </w:r>
      <w:r w:rsidRPr="00C867DF">
        <w:rPr>
          <w:spacing w:val="1"/>
          <w:sz w:val="24"/>
        </w:rPr>
        <w:t xml:space="preserve"> </w:t>
      </w:r>
      <w:r w:rsidRPr="00C867DF">
        <w:rPr>
          <w:sz w:val="24"/>
        </w:rPr>
        <w:t>со</w:t>
      </w:r>
      <w:r w:rsidRPr="00C867DF">
        <w:rPr>
          <w:spacing w:val="1"/>
          <w:sz w:val="24"/>
        </w:rPr>
        <w:t xml:space="preserve"> </w:t>
      </w:r>
      <w:r w:rsidRPr="00C867DF">
        <w:rPr>
          <w:sz w:val="24"/>
        </w:rPr>
        <w:t>втулками,</w:t>
      </w:r>
      <w:r w:rsidRPr="00C867DF">
        <w:rPr>
          <w:spacing w:val="1"/>
          <w:sz w:val="24"/>
        </w:rPr>
        <w:t xml:space="preserve"> </w:t>
      </w:r>
      <w:r w:rsidRPr="00C867DF">
        <w:rPr>
          <w:sz w:val="24"/>
        </w:rPr>
        <w:t>установка</w:t>
      </w:r>
      <w:r w:rsidRPr="00C867DF">
        <w:rPr>
          <w:spacing w:val="1"/>
          <w:sz w:val="24"/>
        </w:rPr>
        <w:t xml:space="preserve"> </w:t>
      </w:r>
      <w:r w:rsidRPr="00C867DF">
        <w:rPr>
          <w:sz w:val="24"/>
        </w:rPr>
        <w:t>делали</w:t>
      </w:r>
      <w:r w:rsidRPr="00C867DF">
        <w:rPr>
          <w:spacing w:val="1"/>
          <w:sz w:val="24"/>
        </w:rPr>
        <w:t xml:space="preserve"> </w:t>
      </w:r>
      <w:r w:rsidRPr="00C867DF">
        <w:rPr>
          <w:sz w:val="24"/>
        </w:rPr>
        <w:t>на</w:t>
      </w:r>
      <w:r w:rsidRPr="00C867DF">
        <w:rPr>
          <w:spacing w:val="1"/>
          <w:sz w:val="24"/>
        </w:rPr>
        <w:t xml:space="preserve"> </w:t>
      </w:r>
      <w:r w:rsidRPr="00C867DF">
        <w:rPr>
          <w:sz w:val="24"/>
        </w:rPr>
        <w:t>деталь,</w:t>
      </w:r>
      <w:r w:rsidRPr="00C867DF">
        <w:rPr>
          <w:spacing w:val="1"/>
          <w:sz w:val="24"/>
        </w:rPr>
        <w:t xml:space="preserve"> </w:t>
      </w:r>
      <w:r w:rsidRPr="00C867DF">
        <w:rPr>
          <w:sz w:val="24"/>
        </w:rPr>
        <w:t>сборно-разборные</w:t>
      </w:r>
      <w:r w:rsidRPr="00C867DF">
        <w:rPr>
          <w:spacing w:val="1"/>
          <w:sz w:val="24"/>
        </w:rPr>
        <w:t xml:space="preserve"> </w:t>
      </w:r>
      <w:r w:rsidRPr="00C867DF">
        <w:rPr>
          <w:sz w:val="24"/>
        </w:rPr>
        <w:t>игрушки</w:t>
      </w:r>
      <w:r w:rsidRPr="00C867DF">
        <w:rPr>
          <w:spacing w:val="1"/>
          <w:sz w:val="24"/>
        </w:rPr>
        <w:t xml:space="preserve"> </w:t>
      </w:r>
      <w:r w:rsidRPr="00C867DF">
        <w:rPr>
          <w:sz w:val="24"/>
        </w:rPr>
        <w:t>и</w:t>
      </w:r>
      <w:r w:rsidRPr="00C867DF">
        <w:rPr>
          <w:spacing w:val="1"/>
          <w:sz w:val="24"/>
        </w:rPr>
        <w:t xml:space="preserve"> </w:t>
      </w:r>
      <w:r w:rsidRPr="00C867DF">
        <w:rPr>
          <w:sz w:val="24"/>
        </w:rPr>
        <w:t>крепления</w:t>
      </w:r>
      <w:r w:rsidRPr="00C867DF">
        <w:rPr>
          <w:spacing w:val="1"/>
          <w:sz w:val="24"/>
        </w:rPr>
        <w:t xml:space="preserve"> </w:t>
      </w:r>
      <w:r w:rsidRPr="00C867DF">
        <w:rPr>
          <w:sz w:val="24"/>
        </w:rPr>
        <w:t>с</w:t>
      </w:r>
      <w:r w:rsidRPr="00C867DF">
        <w:rPr>
          <w:spacing w:val="1"/>
          <w:sz w:val="24"/>
        </w:rPr>
        <w:t xml:space="preserve"> </w:t>
      </w:r>
      <w:r w:rsidRPr="00C867DF">
        <w:rPr>
          <w:sz w:val="24"/>
        </w:rPr>
        <w:t>помощью гаек, замков</w:t>
      </w:r>
      <w:r w:rsidRPr="00C867DF">
        <w:rPr>
          <w:spacing w:val="-3"/>
          <w:sz w:val="24"/>
        </w:rPr>
        <w:t xml:space="preserve"> </w:t>
      </w:r>
      <w:r w:rsidRPr="00C867DF">
        <w:rPr>
          <w:sz w:val="24"/>
        </w:rPr>
        <w:t>и т.п.);</w:t>
      </w:r>
    </w:p>
    <w:p w14:paraId="05EF9C50" w14:textId="77777777" w:rsidR="000C4FF6" w:rsidRPr="00C867DF" w:rsidRDefault="000C4FF6" w:rsidP="0019050C">
      <w:pPr>
        <w:pStyle w:val="ab"/>
        <w:numPr>
          <w:ilvl w:val="0"/>
          <w:numId w:val="40"/>
        </w:numPr>
        <w:tabs>
          <w:tab w:val="left" w:pos="1148"/>
        </w:tabs>
        <w:ind w:right="134" w:firstLine="566"/>
        <w:rPr>
          <w:sz w:val="24"/>
        </w:rPr>
      </w:pPr>
      <w:r w:rsidRPr="00C867DF">
        <w:rPr>
          <w:sz w:val="24"/>
        </w:rPr>
        <w:t>совершенствовать</w:t>
      </w:r>
      <w:r w:rsidRPr="00C867DF">
        <w:rPr>
          <w:spacing w:val="1"/>
          <w:sz w:val="24"/>
        </w:rPr>
        <w:t xml:space="preserve"> </w:t>
      </w:r>
      <w:r w:rsidRPr="00C867DF">
        <w:rPr>
          <w:sz w:val="24"/>
        </w:rPr>
        <w:t>двигательную</w:t>
      </w:r>
      <w:r w:rsidRPr="00C867DF">
        <w:rPr>
          <w:spacing w:val="1"/>
          <w:sz w:val="24"/>
        </w:rPr>
        <w:t xml:space="preserve"> </w:t>
      </w:r>
      <w:r w:rsidRPr="00C867DF">
        <w:rPr>
          <w:sz w:val="24"/>
        </w:rPr>
        <w:t>сферу</w:t>
      </w:r>
      <w:r w:rsidRPr="00C867DF">
        <w:rPr>
          <w:spacing w:val="1"/>
          <w:sz w:val="24"/>
        </w:rPr>
        <w:t xml:space="preserve"> </w:t>
      </w:r>
      <w:r w:rsidRPr="00C867DF">
        <w:rPr>
          <w:sz w:val="24"/>
        </w:rPr>
        <w:t>детей,</w:t>
      </w:r>
      <w:r w:rsidRPr="00C867DF">
        <w:rPr>
          <w:spacing w:val="1"/>
          <w:sz w:val="24"/>
        </w:rPr>
        <w:t xml:space="preserve"> </w:t>
      </w:r>
      <w:r w:rsidRPr="00C867DF">
        <w:rPr>
          <w:sz w:val="24"/>
        </w:rPr>
        <w:t>обучая</w:t>
      </w:r>
      <w:r w:rsidRPr="00C867DF">
        <w:rPr>
          <w:spacing w:val="1"/>
          <w:sz w:val="24"/>
        </w:rPr>
        <w:t xml:space="preserve"> </w:t>
      </w:r>
      <w:r w:rsidRPr="00C867DF">
        <w:rPr>
          <w:sz w:val="24"/>
        </w:rPr>
        <w:t>их</w:t>
      </w:r>
      <w:r w:rsidRPr="00C867DF">
        <w:rPr>
          <w:spacing w:val="1"/>
          <w:sz w:val="24"/>
        </w:rPr>
        <w:t xml:space="preserve"> </w:t>
      </w:r>
      <w:r w:rsidRPr="00C867DF">
        <w:rPr>
          <w:sz w:val="24"/>
        </w:rPr>
        <w:t>выполнению</w:t>
      </w:r>
      <w:r w:rsidRPr="00C867DF">
        <w:rPr>
          <w:spacing w:val="1"/>
          <w:sz w:val="24"/>
        </w:rPr>
        <w:t xml:space="preserve"> </w:t>
      </w:r>
      <w:r w:rsidRPr="00C867DF">
        <w:rPr>
          <w:sz w:val="24"/>
        </w:rPr>
        <w:t>сложных</w:t>
      </w:r>
      <w:r w:rsidRPr="00C867DF">
        <w:rPr>
          <w:spacing w:val="1"/>
          <w:sz w:val="24"/>
        </w:rPr>
        <w:t xml:space="preserve"> </w:t>
      </w:r>
      <w:r w:rsidRPr="00C867DF">
        <w:rPr>
          <w:sz w:val="24"/>
        </w:rPr>
        <w:t>двигательных</w:t>
      </w:r>
      <w:r w:rsidRPr="00C867DF">
        <w:rPr>
          <w:spacing w:val="1"/>
          <w:sz w:val="24"/>
        </w:rPr>
        <w:t xml:space="preserve"> </w:t>
      </w:r>
      <w:r w:rsidRPr="00C867DF">
        <w:rPr>
          <w:sz w:val="24"/>
        </w:rPr>
        <w:t>программ,</w:t>
      </w:r>
      <w:r w:rsidRPr="00C867DF">
        <w:rPr>
          <w:spacing w:val="1"/>
          <w:sz w:val="24"/>
        </w:rPr>
        <w:t xml:space="preserve"> </w:t>
      </w:r>
      <w:r w:rsidRPr="00C867DF">
        <w:rPr>
          <w:sz w:val="24"/>
        </w:rPr>
        <w:t>включающих</w:t>
      </w:r>
      <w:r w:rsidRPr="00C867DF">
        <w:rPr>
          <w:spacing w:val="1"/>
          <w:sz w:val="24"/>
        </w:rPr>
        <w:t xml:space="preserve"> </w:t>
      </w:r>
      <w:r w:rsidRPr="00C867DF">
        <w:rPr>
          <w:sz w:val="24"/>
        </w:rPr>
        <w:t>одновременные</w:t>
      </w:r>
      <w:r w:rsidRPr="00C867DF">
        <w:rPr>
          <w:spacing w:val="1"/>
          <w:sz w:val="24"/>
        </w:rPr>
        <w:t xml:space="preserve"> </w:t>
      </w:r>
      <w:r w:rsidRPr="00C867DF">
        <w:rPr>
          <w:sz w:val="24"/>
        </w:rPr>
        <w:t>и</w:t>
      </w:r>
      <w:r w:rsidRPr="00C867DF">
        <w:rPr>
          <w:spacing w:val="1"/>
          <w:sz w:val="24"/>
        </w:rPr>
        <w:t xml:space="preserve"> </w:t>
      </w:r>
      <w:r w:rsidRPr="00C867DF">
        <w:rPr>
          <w:sz w:val="24"/>
        </w:rPr>
        <w:t>последовательные</w:t>
      </w:r>
      <w:r w:rsidRPr="00C867DF">
        <w:rPr>
          <w:spacing w:val="1"/>
          <w:sz w:val="24"/>
        </w:rPr>
        <w:t xml:space="preserve"> </w:t>
      </w:r>
      <w:r w:rsidRPr="00C867DF">
        <w:rPr>
          <w:sz w:val="24"/>
        </w:rPr>
        <w:t>движения</w:t>
      </w:r>
      <w:r w:rsidRPr="00C867DF">
        <w:rPr>
          <w:spacing w:val="1"/>
          <w:sz w:val="24"/>
        </w:rPr>
        <w:t xml:space="preserve"> </w:t>
      </w:r>
      <w:r w:rsidRPr="00C867DF">
        <w:rPr>
          <w:sz w:val="24"/>
        </w:rPr>
        <w:t>для</w:t>
      </w:r>
      <w:r w:rsidRPr="00C867DF">
        <w:rPr>
          <w:spacing w:val="1"/>
          <w:sz w:val="24"/>
        </w:rPr>
        <w:t xml:space="preserve"> </w:t>
      </w:r>
      <w:r w:rsidRPr="00C867DF">
        <w:rPr>
          <w:sz w:val="24"/>
        </w:rPr>
        <w:t>организации пространства, создания конструкции из крупного и мелкого строительного материала,</w:t>
      </w:r>
      <w:r w:rsidRPr="00C867DF">
        <w:rPr>
          <w:spacing w:val="-57"/>
          <w:sz w:val="24"/>
        </w:rPr>
        <w:t xml:space="preserve"> </w:t>
      </w:r>
      <w:r w:rsidRPr="00C867DF">
        <w:rPr>
          <w:sz w:val="24"/>
        </w:rPr>
        <w:t>собственно</w:t>
      </w:r>
      <w:r w:rsidRPr="00C867DF">
        <w:rPr>
          <w:spacing w:val="-1"/>
          <w:sz w:val="24"/>
        </w:rPr>
        <w:t xml:space="preserve"> </w:t>
      </w:r>
      <w:r w:rsidRPr="00C867DF">
        <w:rPr>
          <w:sz w:val="24"/>
        </w:rPr>
        <w:t>конструирования;</w:t>
      </w:r>
    </w:p>
    <w:p w14:paraId="544C4D67" w14:textId="77777777" w:rsidR="000C4FF6" w:rsidRPr="00C867DF" w:rsidRDefault="000C4FF6" w:rsidP="0019050C">
      <w:pPr>
        <w:pStyle w:val="ab"/>
        <w:numPr>
          <w:ilvl w:val="0"/>
          <w:numId w:val="40"/>
        </w:numPr>
        <w:tabs>
          <w:tab w:val="left" w:pos="1040"/>
        </w:tabs>
        <w:ind w:right="135" w:firstLine="566"/>
        <w:rPr>
          <w:sz w:val="24"/>
        </w:rPr>
      </w:pPr>
      <w:r w:rsidRPr="00C867DF">
        <w:rPr>
          <w:sz w:val="24"/>
        </w:rPr>
        <w:t>учить детей использовать в процессе конструирования</w:t>
      </w:r>
      <w:r w:rsidRPr="00C867DF">
        <w:rPr>
          <w:spacing w:val="1"/>
          <w:sz w:val="24"/>
        </w:rPr>
        <w:t xml:space="preserve"> </w:t>
      </w:r>
      <w:r w:rsidRPr="00C867DF">
        <w:rPr>
          <w:sz w:val="24"/>
        </w:rPr>
        <w:t>все виды словесной регуляции:</w:t>
      </w:r>
      <w:r w:rsidRPr="00C867DF">
        <w:rPr>
          <w:spacing w:val="1"/>
          <w:sz w:val="24"/>
        </w:rPr>
        <w:t xml:space="preserve"> </w:t>
      </w:r>
      <w:r w:rsidRPr="00C867DF">
        <w:rPr>
          <w:sz w:val="24"/>
        </w:rPr>
        <w:t>словесного</w:t>
      </w:r>
      <w:r w:rsidRPr="00C867DF">
        <w:rPr>
          <w:spacing w:val="-1"/>
          <w:sz w:val="24"/>
        </w:rPr>
        <w:t xml:space="preserve"> </w:t>
      </w:r>
      <w:r w:rsidRPr="00C867DF">
        <w:rPr>
          <w:sz w:val="24"/>
        </w:rPr>
        <w:t>отчета,</w:t>
      </w:r>
      <w:r w:rsidRPr="00C867DF">
        <w:rPr>
          <w:spacing w:val="-1"/>
          <w:sz w:val="24"/>
        </w:rPr>
        <w:t xml:space="preserve"> </w:t>
      </w:r>
      <w:r w:rsidRPr="00C867DF">
        <w:rPr>
          <w:sz w:val="24"/>
        </w:rPr>
        <w:t>словесного сопровождения</w:t>
      </w:r>
      <w:r w:rsidRPr="00C867DF">
        <w:rPr>
          <w:spacing w:val="-3"/>
          <w:sz w:val="24"/>
        </w:rPr>
        <w:t xml:space="preserve"> </w:t>
      </w:r>
      <w:r w:rsidRPr="00C867DF">
        <w:rPr>
          <w:sz w:val="24"/>
        </w:rPr>
        <w:t>и словесного</w:t>
      </w:r>
      <w:r w:rsidRPr="00C867DF">
        <w:rPr>
          <w:spacing w:val="-1"/>
          <w:sz w:val="24"/>
        </w:rPr>
        <w:t xml:space="preserve"> </w:t>
      </w:r>
      <w:r w:rsidRPr="00C867DF">
        <w:rPr>
          <w:sz w:val="24"/>
        </w:rPr>
        <w:t>планирования деятельности;</w:t>
      </w:r>
    </w:p>
    <w:p w14:paraId="0E4245EF" w14:textId="77777777" w:rsidR="000C4FF6" w:rsidRPr="00C867DF" w:rsidRDefault="000C4FF6" w:rsidP="0019050C">
      <w:pPr>
        <w:pStyle w:val="ab"/>
        <w:numPr>
          <w:ilvl w:val="0"/>
          <w:numId w:val="40"/>
        </w:numPr>
        <w:tabs>
          <w:tab w:val="left" w:pos="980"/>
        </w:tabs>
        <w:ind w:left="979" w:hanging="181"/>
        <w:rPr>
          <w:sz w:val="24"/>
        </w:rPr>
      </w:pPr>
      <w:r w:rsidRPr="00C867DF">
        <w:rPr>
          <w:sz w:val="24"/>
        </w:rPr>
        <w:t>учить</w:t>
      </w:r>
      <w:r w:rsidRPr="00C867DF">
        <w:rPr>
          <w:spacing w:val="-4"/>
          <w:sz w:val="24"/>
        </w:rPr>
        <w:t xml:space="preserve"> </w:t>
      </w:r>
      <w:r w:rsidRPr="00C867DF">
        <w:rPr>
          <w:sz w:val="24"/>
        </w:rPr>
        <w:t>детей</w:t>
      </w:r>
      <w:r w:rsidRPr="00C867DF">
        <w:rPr>
          <w:spacing w:val="-4"/>
          <w:sz w:val="24"/>
        </w:rPr>
        <w:t xml:space="preserve"> </w:t>
      </w:r>
      <w:r w:rsidRPr="00C867DF">
        <w:rPr>
          <w:sz w:val="24"/>
        </w:rPr>
        <w:t>выполнять</w:t>
      </w:r>
      <w:r w:rsidRPr="00C867DF">
        <w:rPr>
          <w:spacing w:val="-7"/>
          <w:sz w:val="24"/>
        </w:rPr>
        <w:t xml:space="preserve"> </w:t>
      </w:r>
      <w:r w:rsidRPr="00C867DF">
        <w:rPr>
          <w:sz w:val="24"/>
        </w:rPr>
        <w:t>схематические</w:t>
      </w:r>
      <w:r w:rsidRPr="00C867DF">
        <w:rPr>
          <w:spacing w:val="-7"/>
          <w:sz w:val="24"/>
        </w:rPr>
        <w:t xml:space="preserve"> </w:t>
      </w:r>
      <w:r w:rsidRPr="00C867DF">
        <w:rPr>
          <w:sz w:val="24"/>
        </w:rPr>
        <w:t>рисунки</w:t>
      </w:r>
      <w:r w:rsidRPr="00C867DF">
        <w:rPr>
          <w:spacing w:val="-6"/>
          <w:sz w:val="24"/>
        </w:rPr>
        <w:t xml:space="preserve"> </w:t>
      </w:r>
      <w:r w:rsidRPr="00C867DF">
        <w:rPr>
          <w:sz w:val="24"/>
        </w:rPr>
        <w:t>и</w:t>
      </w:r>
      <w:r w:rsidRPr="00C867DF">
        <w:rPr>
          <w:spacing w:val="-6"/>
          <w:sz w:val="24"/>
        </w:rPr>
        <w:t xml:space="preserve"> </w:t>
      </w:r>
      <w:r w:rsidRPr="00C867DF">
        <w:rPr>
          <w:sz w:val="24"/>
        </w:rPr>
        <w:t>зарисовки</w:t>
      </w:r>
      <w:r w:rsidRPr="00C867DF">
        <w:rPr>
          <w:spacing w:val="-3"/>
          <w:sz w:val="24"/>
        </w:rPr>
        <w:t xml:space="preserve"> </w:t>
      </w:r>
      <w:r w:rsidRPr="00C867DF">
        <w:rPr>
          <w:sz w:val="24"/>
        </w:rPr>
        <w:t>выполненных</w:t>
      </w:r>
      <w:r w:rsidRPr="00C867DF">
        <w:rPr>
          <w:spacing w:val="-4"/>
          <w:sz w:val="24"/>
        </w:rPr>
        <w:t xml:space="preserve"> </w:t>
      </w:r>
      <w:r w:rsidRPr="00C867DF">
        <w:rPr>
          <w:sz w:val="24"/>
        </w:rPr>
        <w:t>построек;</w:t>
      </w:r>
    </w:p>
    <w:p w14:paraId="1F818950" w14:textId="77777777" w:rsidR="000C4FF6" w:rsidRPr="00C867DF" w:rsidRDefault="000C4FF6" w:rsidP="0019050C">
      <w:pPr>
        <w:pStyle w:val="ab"/>
        <w:numPr>
          <w:ilvl w:val="0"/>
          <w:numId w:val="40"/>
        </w:numPr>
        <w:tabs>
          <w:tab w:val="left" w:pos="1038"/>
        </w:tabs>
        <w:ind w:right="128" w:firstLine="566"/>
        <w:rPr>
          <w:sz w:val="24"/>
        </w:rPr>
      </w:pPr>
      <w:r w:rsidRPr="00C867DF">
        <w:rPr>
          <w:sz w:val="24"/>
        </w:rPr>
        <w:t>развивать творческое воображение детей, использовать приобретенные конструктивные</w:t>
      </w:r>
      <w:r w:rsidRPr="00C867DF">
        <w:rPr>
          <w:spacing w:val="1"/>
          <w:sz w:val="24"/>
        </w:rPr>
        <w:t xml:space="preserve"> </w:t>
      </w:r>
      <w:r w:rsidRPr="00C867DF">
        <w:rPr>
          <w:sz w:val="24"/>
        </w:rPr>
        <w:t>навыки для создания построек, необходимых для развертывания или продолжения строительно-</w:t>
      </w:r>
      <w:r w:rsidRPr="00C867DF">
        <w:rPr>
          <w:spacing w:val="1"/>
          <w:sz w:val="24"/>
        </w:rPr>
        <w:t xml:space="preserve"> </w:t>
      </w:r>
      <w:r w:rsidRPr="00C867DF">
        <w:rPr>
          <w:sz w:val="24"/>
        </w:rPr>
        <w:t>конструктивных,</w:t>
      </w:r>
      <w:r w:rsidRPr="00C867DF">
        <w:rPr>
          <w:spacing w:val="-1"/>
          <w:sz w:val="24"/>
        </w:rPr>
        <w:t xml:space="preserve"> </w:t>
      </w:r>
      <w:r w:rsidRPr="00C867DF">
        <w:rPr>
          <w:sz w:val="24"/>
        </w:rPr>
        <w:t>сюжетно-ролевых, театрализованных и</w:t>
      </w:r>
      <w:r w:rsidRPr="00C867DF">
        <w:rPr>
          <w:spacing w:val="-2"/>
          <w:sz w:val="24"/>
        </w:rPr>
        <w:t xml:space="preserve"> </w:t>
      </w:r>
      <w:r w:rsidRPr="00C867DF">
        <w:rPr>
          <w:sz w:val="24"/>
        </w:rPr>
        <w:t>подвижных</w:t>
      </w:r>
      <w:r w:rsidRPr="00C867DF">
        <w:rPr>
          <w:spacing w:val="-5"/>
          <w:sz w:val="24"/>
        </w:rPr>
        <w:t xml:space="preserve"> </w:t>
      </w:r>
      <w:r w:rsidRPr="00C867DF">
        <w:rPr>
          <w:sz w:val="24"/>
        </w:rPr>
        <w:t>игр;</w:t>
      </w:r>
    </w:p>
    <w:p w14:paraId="477D9156" w14:textId="77777777" w:rsidR="000C4FF6" w:rsidRPr="00C867DF" w:rsidRDefault="000C4FF6" w:rsidP="0019050C">
      <w:pPr>
        <w:pStyle w:val="ab"/>
        <w:numPr>
          <w:ilvl w:val="0"/>
          <w:numId w:val="40"/>
        </w:numPr>
        <w:tabs>
          <w:tab w:val="left" w:pos="1026"/>
        </w:tabs>
        <w:ind w:right="140" w:firstLine="566"/>
        <w:rPr>
          <w:sz w:val="24"/>
        </w:rPr>
      </w:pPr>
      <w:r w:rsidRPr="00C867DF">
        <w:rPr>
          <w:sz w:val="24"/>
        </w:rPr>
        <w:t>учить детей самостоятельно анализировать объемные и графические образцы, создавать</w:t>
      </w:r>
      <w:r w:rsidRPr="00C867DF">
        <w:rPr>
          <w:spacing w:val="1"/>
          <w:sz w:val="24"/>
        </w:rPr>
        <w:t xml:space="preserve"> </w:t>
      </w:r>
      <w:r w:rsidRPr="00C867DF">
        <w:rPr>
          <w:sz w:val="24"/>
        </w:rPr>
        <w:t>конструкции</w:t>
      </w:r>
      <w:r w:rsidRPr="00C867DF">
        <w:rPr>
          <w:spacing w:val="-2"/>
          <w:sz w:val="24"/>
        </w:rPr>
        <w:t xml:space="preserve"> </w:t>
      </w:r>
      <w:r w:rsidRPr="00C867DF">
        <w:rPr>
          <w:sz w:val="24"/>
        </w:rPr>
        <w:t>на</w:t>
      </w:r>
      <w:r w:rsidRPr="00C867DF">
        <w:rPr>
          <w:spacing w:val="-1"/>
          <w:sz w:val="24"/>
        </w:rPr>
        <w:t xml:space="preserve"> </w:t>
      </w:r>
      <w:r w:rsidRPr="00C867DF">
        <w:rPr>
          <w:sz w:val="24"/>
        </w:rPr>
        <w:t>основе</w:t>
      </w:r>
      <w:r w:rsidRPr="00C867DF">
        <w:rPr>
          <w:spacing w:val="-3"/>
          <w:sz w:val="24"/>
        </w:rPr>
        <w:t xml:space="preserve"> </w:t>
      </w:r>
      <w:r w:rsidRPr="00C867DF">
        <w:rPr>
          <w:sz w:val="24"/>
        </w:rPr>
        <w:t>проведенного анализа;</w:t>
      </w:r>
    </w:p>
    <w:p w14:paraId="373D70D3" w14:textId="77777777" w:rsidR="000C4FF6" w:rsidRPr="00C867DF" w:rsidRDefault="000C4FF6" w:rsidP="0019050C">
      <w:pPr>
        <w:pStyle w:val="ab"/>
        <w:numPr>
          <w:ilvl w:val="0"/>
          <w:numId w:val="40"/>
        </w:numPr>
        <w:tabs>
          <w:tab w:val="left" w:pos="1045"/>
        </w:tabs>
        <w:ind w:right="139" w:firstLine="566"/>
        <w:rPr>
          <w:sz w:val="24"/>
        </w:rPr>
      </w:pPr>
      <w:r w:rsidRPr="00C867DF">
        <w:rPr>
          <w:sz w:val="24"/>
        </w:rPr>
        <w:t>закреплять</w:t>
      </w:r>
      <w:r w:rsidRPr="00C867DF">
        <w:rPr>
          <w:spacing w:val="1"/>
          <w:sz w:val="24"/>
        </w:rPr>
        <w:t xml:space="preserve"> </w:t>
      </w:r>
      <w:r w:rsidRPr="00C867DF">
        <w:rPr>
          <w:sz w:val="24"/>
        </w:rPr>
        <w:t>умение</w:t>
      </w:r>
      <w:r w:rsidRPr="00C867DF">
        <w:rPr>
          <w:spacing w:val="1"/>
          <w:sz w:val="24"/>
        </w:rPr>
        <w:t xml:space="preserve"> </w:t>
      </w:r>
      <w:r w:rsidRPr="00C867DF">
        <w:rPr>
          <w:sz w:val="24"/>
        </w:rPr>
        <w:t>воссоздавать</w:t>
      </w:r>
      <w:r w:rsidRPr="00C867DF">
        <w:rPr>
          <w:spacing w:val="1"/>
          <w:sz w:val="24"/>
        </w:rPr>
        <w:t xml:space="preserve"> </w:t>
      </w:r>
      <w:r w:rsidRPr="00C867DF">
        <w:rPr>
          <w:sz w:val="24"/>
        </w:rPr>
        <w:t>целостный</w:t>
      </w:r>
      <w:r w:rsidRPr="00C867DF">
        <w:rPr>
          <w:spacing w:val="1"/>
          <w:sz w:val="24"/>
        </w:rPr>
        <w:t xml:space="preserve"> </w:t>
      </w:r>
      <w:r w:rsidRPr="00C867DF">
        <w:rPr>
          <w:sz w:val="24"/>
        </w:rPr>
        <w:t>образ</w:t>
      </w:r>
      <w:r w:rsidRPr="00C867DF">
        <w:rPr>
          <w:spacing w:val="1"/>
          <w:sz w:val="24"/>
        </w:rPr>
        <w:t xml:space="preserve"> </w:t>
      </w:r>
      <w:r w:rsidRPr="00C867DF">
        <w:rPr>
          <w:sz w:val="24"/>
        </w:rPr>
        <w:t>объекта</w:t>
      </w:r>
      <w:r w:rsidRPr="00C867DF">
        <w:rPr>
          <w:spacing w:val="1"/>
          <w:sz w:val="24"/>
        </w:rPr>
        <w:t xml:space="preserve"> </w:t>
      </w:r>
      <w:r w:rsidRPr="00C867DF">
        <w:rPr>
          <w:sz w:val="24"/>
        </w:rPr>
        <w:t>из</w:t>
      </w:r>
      <w:r w:rsidRPr="00C867DF">
        <w:rPr>
          <w:spacing w:val="1"/>
          <w:sz w:val="24"/>
        </w:rPr>
        <w:t xml:space="preserve"> </w:t>
      </w:r>
      <w:r w:rsidRPr="00C867DF">
        <w:rPr>
          <w:sz w:val="24"/>
        </w:rPr>
        <w:t>разрезных</w:t>
      </w:r>
      <w:r w:rsidRPr="00C867DF">
        <w:rPr>
          <w:spacing w:val="1"/>
          <w:sz w:val="24"/>
        </w:rPr>
        <w:t xml:space="preserve"> </w:t>
      </w:r>
      <w:r w:rsidRPr="00C867DF">
        <w:rPr>
          <w:sz w:val="24"/>
        </w:rPr>
        <w:t>предметных</w:t>
      </w:r>
      <w:r w:rsidRPr="00C867DF">
        <w:rPr>
          <w:spacing w:val="1"/>
          <w:sz w:val="24"/>
        </w:rPr>
        <w:t xml:space="preserve"> </w:t>
      </w:r>
      <w:r w:rsidRPr="00C867DF">
        <w:rPr>
          <w:sz w:val="24"/>
        </w:rPr>
        <w:t>и</w:t>
      </w:r>
      <w:r w:rsidRPr="00C867DF">
        <w:rPr>
          <w:spacing w:val="-57"/>
          <w:sz w:val="24"/>
        </w:rPr>
        <w:t xml:space="preserve"> </w:t>
      </w:r>
      <w:r w:rsidRPr="00C867DF">
        <w:rPr>
          <w:sz w:val="24"/>
        </w:rPr>
        <w:t>сюжетных</w:t>
      </w:r>
      <w:r w:rsidRPr="00C867DF">
        <w:rPr>
          <w:spacing w:val="-2"/>
          <w:sz w:val="24"/>
        </w:rPr>
        <w:t xml:space="preserve"> </w:t>
      </w:r>
      <w:r w:rsidRPr="00C867DF">
        <w:rPr>
          <w:sz w:val="24"/>
        </w:rPr>
        <w:t>картинок,</w:t>
      </w:r>
      <w:r w:rsidRPr="00C867DF">
        <w:rPr>
          <w:spacing w:val="-2"/>
          <w:sz w:val="24"/>
        </w:rPr>
        <w:t xml:space="preserve"> </w:t>
      </w:r>
      <w:r w:rsidRPr="00C867DF">
        <w:rPr>
          <w:sz w:val="24"/>
        </w:rPr>
        <w:t>сборно-разборных</w:t>
      </w:r>
      <w:r w:rsidRPr="00C867DF">
        <w:rPr>
          <w:spacing w:val="-1"/>
          <w:sz w:val="24"/>
        </w:rPr>
        <w:t xml:space="preserve"> </w:t>
      </w:r>
      <w:r w:rsidRPr="00C867DF">
        <w:rPr>
          <w:sz w:val="24"/>
        </w:rPr>
        <w:t>игрушек, иллюстрированных</w:t>
      </w:r>
      <w:r w:rsidRPr="00C867DF">
        <w:rPr>
          <w:spacing w:val="-5"/>
          <w:sz w:val="24"/>
        </w:rPr>
        <w:t xml:space="preserve"> </w:t>
      </w:r>
      <w:r w:rsidRPr="00C867DF">
        <w:rPr>
          <w:sz w:val="24"/>
        </w:rPr>
        <w:t>кубиков</w:t>
      </w:r>
      <w:r w:rsidRPr="00C867DF">
        <w:rPr>
          <w:spacing w:val="-6"/>
          <w:sz w:val="24"/>
        </w:rPr>
        <w:t xml:space="preserve"> </w:t>
      </w:r>
      <w:r w:rsidRPr="00C867DF">
        <w:rPr>
          <w:sz w:val="24"/>
        </w:rPr>
        <w:t>и</w:t>
      </w:r>
      <w:r w:rsidRPr="00C867DF">
        <w:rPr>
          <w:spacing w:val="-3"/>
          <w:sz w:val="24"/>
        </w:rPr>
        <w:t xml:space="preserve"> </w:t>
      </w:r>
      <w:r w:rsidRPr="00C867DF">
        <w:rPr>
          <w:sz w:val="24"/>
        </w:rPr>
        <w:t>пазлов;</w:t>
      </w:r>
    </w:p>
    <w:p w14:paraId="4B1E2DA9" w14:textId="77777777" w:rsidR="000C4FF6" w:rsidRPr="00C867DF" w:rsidRDefault="000C4FF6" w:rsidP="0019050C">
      <w:pPr>
        <w:pStyle w:val="ab"/>
        <w:numPr>
          <w:ilvl w:val="0"/>
          <w:numId w:val="40"/>
        </w:numPr>
        <w:tabs>
          <w:tab w:val="left" w:pos="992"/>
        </w:tabs>
        <w:ind w:right="141" w:firstLine="566"/>
        <w:rPr>
          <w:sz w:val="24"/>
        </w:rPr>
      </w:pPr>
      <w:r w:rsidRPr="00C867DF">
        <w:rPr>
          <w:sz w:val="24"/>
        </w:rPr>
        <w:t>формировать партнерские отношения и коммуникативно-речевые умения детей в процессе</w:t>
      </w:r>
      <w:r w:rsidRPr="00C867DF">
        <w:rPr>
          <w:spacing w:val="1"/>
          <w:sz w:val="24"/>
        </w:rPr>
        <w:t xml:space="preserve"> </w:t>
      </w:r>
      <w:r w:rsidRPr="00C867DF">
        <w:rPr>
          <w:sz w:val="24"/>
        </w:rPr>
        <w:t>выполнения</w:t>
      </w:r>
      <w:r w:rsidRPr="00C867DF">
        <w:rPr>
          <w:spacing w:val="-5"/>
          <w:sz w:val="24"/>
        </w:rPr>
        <w:t xml:space="preserve"> </w:t>
      </w:r>
      <w:r w:rsidRPr="00C867DF">
        <w:rPr>
          <w:sz w:val="24"/>
        </w:rPr>
        <w:t>коллективных работ, конструирования панно</w:t>
      </w:r>
      <w:r w:rsidRPr="00C867DF">
        <w:rPr>
          <w:spacing w:val="-4"/>
          <w:sz w:val="24"/>
        </w:rPr>
        <w:t xml:space="preserve"> </w:t>
      </w:r>
      <w:r w:rsidRPr="00C867DF">
        <w:rPr>
          <w:sz w:val="24"/>
        </w:rPr>
        <w:t>из</w:t>
      </w:r>
      <w:r w:rsidRPr="00C867DF">
        <w:rPr>
          <w:spacing w:val="-2"/>
          <w:sz w:val="24"/>
        </w:rPr>
        <w:t xml:space="preserve"> </w:t>
      </w:r>
      <w:r w:rsidRPr="00C867DF">
        <w:rPr>
          <w:sz w:val="24"/>
        </w:rPr>
        <w:t>пазлов</w:t>
      </w:r>
      <w:r w:rsidRPr="00C867DF">
        <w:rPr>
          <w:spacing w:val="-5"/>
          <w:sz w:val="24"/>
        </w:rPr>
        <w:t xml:space="preserve"> </w:t>
      </w:r>
      <w:r w:rsidRPr="00C867DF">
        <w:rPr>
          <w:sz w:val="24"/>
        </w:rPr>
        <w:t>и</w:t>
      </w:r>
      <w:r w:rsidRPr="00C867DF">
        <w:rPr>
          <w:spacing w:val="-1"/>
          <w:sz w:val="24"/>
        </w:rPr>
        <w:t xml:space="preserve"> </w:t>
      </w:r>
      <w:r w:rsidRPr="00C867DF">
        <w:rPr>
          <w:sz w:val="24"/>
        </w:rPr>
        <w:t>т.п.;</w:t>
      </w:r>
    </w:p>
    <w:p w14:paraId="5FCA9285" w14:textId="676DBFDD" w:rsidR="00132B85" w:rsidRPr="00C867DF" w:rsidRDefault="000C4FF6" w:rsidP="0019050C">
      <w:pPr>
        <w:pStyle w:val="ab"/>
        <w:numPr>
          <w:ilvl w:val="0"/>
          <w:numId w:val="40"/>
        </w:numPr>
        <w:tabs>
          <w:tab w:val="left" w:pos="1052"/>
        </w:tabs>
        <w:ind w:right="140" w:firstLine="566"/>
        <w:rPr>
          <w:spacing w:val="1"/>
          <w:sz w:val="24"/>
        </w:rPr>
      </w:pPr>
      <w:r w:rsidRPr="00C867DF">
        <w:rPr>
          <w:sz w:val="24"/>
        </w:rPr>
        <w:t>учить</w:t>
      </w:r>
      <w:r w:rsidRPr="00C867DF">
        <w:rPr>
          <w:spacing w:val="1"/>
          <w:sz w:val="24"/>
        </w:rPr>
        <w:t xml:space="preserve"> </w:t>
      </w:r>
      <w:r w:rsidRPr="00C867DF">
        <w:rPr>
          <w:sz w:val="24"/>
        </w:rPr>
        <w:t>детей</w:t>
      </w:r>
      <w:r w:rsidRPr="00C867DF">
        <w:rPr>
          <w:spacing w:val="1"/>
          <w:sz w:val="24"/>
        </w:rPr>
        <w:t xml:space="preserve"> </w:t>
      </w:r>
      <w:r w:rsidRPr="00C867DF">
        <w:rPr>
          <w:sz w:val="24"/>
        </w:rPr>
        <w:t>выполнять</w:t>
      </w:r>
      <w:r w:rsidRPr="00C867DF">
        <w:rPr>
          <w:spacing w:val="1"/>
          <w:sz w:val="24"/>
        </w:rPr>
        <w:t xml:space="preserve"> </w:t>
      </w:r>
      <w:r w:rsidRPr="00C867DF">
        <w:rPr>
          <w:sz w:val="24"/>
        </w:rPr>
        <w:t>сюжетные</w:t>
      </w:r>
      <w:r w:rsidRPr="00C867DF">
        <w:rPr>
          <w:spacing w:val="1"/>
          <w:sz w:val="24"/>
        </w:rPr>
        <w:t xml:space="preserve"> </w:t>
      </w:r>
      <w:r w:rsidRPr="00C867DF">
        <w:rPr>
          <w:sz w:val="24"/>
        </w:rPr>
        <w:t>конструкции</w:t>
      </w:r>
      <w:r w:rsidRPr="00C867DF">
        <w:rPr>
          <w:spacing w:val="1"/>
          <w:sz w:val="24"/>
        </w:rPr>
        <w:t xml:space="preserve"> </w:t>
      </w:r>
      <w:r w:rsidRPr="00C867DF">
        <w:rPr>
          <w:sz w:val="24"/>
        </w:rPr>
        <w:t>по</w:t>
      </w:r>
      <w:r w:rsidRPr="00C867DF">
        <w:rPr>
          <w:spacing w:val="1"/>
          <w:sz w:val="24"/>
        </w:rPr>
        <w:t xml:space="preserve"> </w:t>
      </w:r>
      <w:r w:rsidRPr="00C867DF">
        <w:rPr>
          <w:sz w:val="24"/>
        </w:rPr>
        <w:t>заданному</w:t>
      </w:r>
      <w:r w:rsidRPr="00C867DF">
        <w:rPr>
          <w:spacing w:val="1"/>
          <w:sz w:val="24"/>
        </w:rPr>
        <w:t xml:space="preserve"> </w:t>
      </w:r>
      <w:r w:rsidRPr="00C867DF">
        <w:rPr>
          <w:sz w:val="24"/>
        </w:rPr>
        <w:t>началу</w:t>
      </w:r>
      <w:r w:rsidRPr="00C867DF">
        <w:rPr>
          <w:spacing w:val="1"/>
          <w:sz w:val="24"/>
        </w:rPr>
        <w:t xml:space="preserve"> </w:t>
      </w:r>
      <w:r w:rsidRPr="00C867DF">
        <w:rPr>
          <w:sz w:val="24"/>
        </w:rPr>
        <w:t>и</w:t>
      </w:r>
      <w:r w:rsidRPr="00C867DF">
        <w:rPr>
          <w:spacing w:val="1"/>
          <w:sz w:val="24"/>
        </w:rPr>
        <w:t xml:space="preserve"> </w:t>
      </w:r>
      <w:r w:rsidRPr="00C867DF">
        <w:rPr>
          <w:sz w:val="24"/>
        </w:rPr>
        <w:t>собственному</w:t>
      </w:r>
      <w:r w:rsidRPr="00C867DF">
        <w:rPr>
          <w:spacing w:val="1"/>
          <w:sz w:val="24"/>
        </w:rPr>
        <w:t xml:space="preserve"> </w:t>
      </w:r>
      <w:r w:rsidRPr="00C867DF">
        <w:rPr>
          <w:sz w:val="24"/>
        </w:rPr>
        <w:t>замыслу</w:t>
      </w:r>
      <w:r w:rsidRPr="00C867DF">
        <w:rPr>
          <w:spacing w:val="-3"/>
          <w:sz w:val="24"/>
        </w:rPr>
        <w:t xml:space="preserve"> </w:t>
      </w:r>
      <w:r w:rsidRPr="00C867DF">
        <w:rPr>
          <w:sz w:val="24"/>
        </w:rPr>
        <w:t>(с</w:t>
      </w:r>
      <w:r w:rsidRPr="00C867DF">
        <w:rPr>
          <w:spacing w:val="-5"/>
          <w:sz w:val="24"/>
        </w:rPr>
        <w:t xml:space="preserve"> </w:t>
      </w:r>
      <w:r w:rsidRPr="00C867DF">
        <w:rPr>
          <w:sz w:val="24"/>
        </w:rPr>
        <w:t>предварительным</w:t>
      </w:r>
      <w:r w:rsidRPr="00C867DF">
        <w:rPr>
          <w:spacing w:val="-4"/>
          <w:sz w:val="24"/>
        </w:rPr>
        <w:t xml:space="preserve"> </w:t>
      </w:r>
      <w:r w:rsidRPr="00C867DF">
        <w:rPr>
          <w:sz w:val="24"/>
        </w:rPr>
        <w:t>планированием</w:t>
      </w:r>
      <w:r w:rsidRPr="00C867DF">
        <w:rPr>
          <w:spacing w:val="-3"/>
          <w:sz w:val="24"/>
        </w:rPr>
        <w:t xml:space="preserve"> </w:t>
      </w:r>
      <w:r w:rsidRPr="00C867DF">
        <w:rPr>
          <w:sz w:val="24"/>
        </w:rPr>
        <w:t>и</w:t>
      </w:r>
      <w:r w:rsidRPr="00C867DF">
        <w:rPr>
          <w:spacing w:val="-2"/>
          <w:sz w:val="24"/>
        </w:rPr>
        <w:t xml:space="preserve"> </w:t>
      </w:r>
      <w:r w:rsidRPr="00C867DF">
        <w:rPr>
          <w:sz w:val="24"/>
        </w:rPr>
        <w:t>заключительным</w:t>
      </w:r>
      <w:r w:rsidRPr="00C867DF">
        <w:rPr>
          <w:spacing w:val="-4"/>
          <w:sz w:val="24"/>
        </w:rPr>
        <w:t xml:space="preserve"> </w:t>
      </w:r>
      <w:r w:rsidRPr="00C867DF">
        <w:rPr>
          <w:sz w:val="24"/>
        </w:rPr>
        <w:t>словесным</w:t>
      </w:r>
      <w:r w:rsidRPr="00C867DF">
        <w:rPr>
          <w:spacing w:val="-3"/>
          <w:sz w:val="24"/>
        </w:rPr>
        <w:t xml:space="preserve"> </w:t>
      </w:r>
      <w:r w:rsidRPr="00C867DF">
        <w:rPr>
          <w:sz w:val="24"/>
        </w:rPr>
        <w:t>отчетом);</w:t>
      </w:r>
    </w:p>
    <w:p w14:paraId="08D2140E" w14:textId="7A421A6A" w:rsidR="000C4FF6" w:rsidRPr="00C867DF" w:rsidRDefault="000C4FF6" w:rsidP="0019050C">
      <w:pPr>
        <w:pStyle w:val="ab"/>
        <w:numPr>
          <w:ilvl w:val="0"/>
          <w:numId w:val="40"/>
        </w:numPr>
        <w:tabs>
          <w:tab w:val="left" w:pos="1052"/>
        </w:tabs>
        <w:spacing w:before="60"/>
        <w:ind w:right="133" w:firstLine="566"/>
        <w:rPr>
          <w:sz w:val="24"/>
        </w:rPr>
      </w:pPr>
      <w:r w:rsidRPr="00C867DF">
        <w:rPr>
          <w:spacing w:val="1"/>
          <w:sz w:val="24"/>
        </w:rPr>
        <w:t xml:space="preserve"> </w:t>
      </w:r>
      <w:r w:rsidR="00132B85" w:rsidRPr="00C867DF">
        <w:rPr>
          <w:spacing w:val="1"/>
          <w:sz w:val="24"/>
        </w:rPr>
        <w:t xml:space="preserve">обогащать </w:t>
      </w:r>
      <w:r w:rsidRPr="00C867DF">
        <w:rPr>
          <w:sz w:val="24"/>
        </w:rPr>
        <w:t>речь</w:t>
      </w:r>
      <w:r w:rsidRPr="00C867DF">
        <w:rPr>
          <w:spacing w:val="1"/>
          <w:sz w:val="24"/>
        </w:rPr>
        <w:t xml:space="preserve"> </w:t>
      </w:r>
      <w:r w:rsidRPr="00C867DF">
        <w:rPr>
          <w:sz w:val="24"/>
        </w:rPr>
        <w:t>и</w:t>
      </w:r>
      <w:r w:rsidRPr="00C867DF">
        <w:rPr>
          <w:spacing w:val="1"/>
          <w:sz w:val="24"/>
        </w:rPr>
        <w:t xml:space="preserve"> </w:t>
      </w:r>
      <w:r w:rsidRPr="00C867DF">
        <w:rPr>
          <w:sz w:val="24"/>
        </w:rPr>
        <w:t>развивать</w:t>
      </w:r>
      <w:r w:rsidRPr="00C867DF">
        <w:rPr>
          <w:spacing w:val="1"/>
          <w:sz w:val="24"/>
        </w:rPr>
        <w:t xml:space="preserve"> </w:t>
      </w:r>
      <w:r w:rsidRPr="00C867DF">
        <w:rPr>
          <w:sz w:val="24"/>
        </w:rPr>
        <w:t>мышление</w:t>
      </w:r>
      <w:r w:rsidRPr="00C867DF">
        <w:rPr>
          <w:spacing w:val="1"/>
          <w:sz w:val="24"/>
        </w:rPr>
        <w:t xml:space="preserve"> </w:t>
      </w:r>
      <w:r w:rsidRPr="00C867DF">
        <w:rPr>
          <w:sz w:val="24"/>
        </w:rPr>
        <w:t>детей</w:t>
      </w:r>
      <w:r w:rsidRPr="00C867DF">
        <w:rPr>
          <w:spacing w:val="1"/>
          <w:sz w:val="24"/>
        </w:rPr>
        <w:t xml:space="preserve"> </w:t>
      </w:r>
      <w:r w:rsidRPr="00C867DF">
        <w:rPr>
          <w:sz w:val="24"/>
        </w:rPr>
        <w:t>в</w:t>
      </w:r>
      <w:r w:rsidRPr="00C867DF">
        <w:rPr>
          <w:spacing w:val="1"/>
          <w:sz w:val="24"/>
        </w:rPr>
        <w:t xml:space="preserve"> </w:t>
      </w:r>
      <w:r w:rsidRPr="00C867DF">
        <w:rPr>
          <w:sz w:val="24"/>
        </w:rPr>
        <w:t>ходе</w:t>
      </w:r>
      <w:r w:rsidRPr="00C867DF">
        <w:rPr>
          <w:spacing w:val="1"/>
          <w:sz w:val="24"/>
        </w:rPr>
        <w:t xml:space="preserve"> </w:t>
      </w:r>
      <w:r w:rsidRPr="00C867DF">
        <w:rPr>
          <w:sz w:val="24"/>
        </w:rPr>
        <w:t>определения</w:t>
      </w:r>
      <w:r w:rsidRPr="00C867DF">
        <w:rPr>
          <w:spacing w:val="1"/>
          <w:sz w:val="24"/>
        </w:rPr>
        <w:t xml:space="preserve"> </w:t>
      </w:r>
      <w:r w:rsidRPr="00C867DF">
        <w:rPr>
          <w:sz w:val="24"/>
        </w:rPr>
        <w:t>основных</w:t>
      </w:r>
      <w:r w:rsidRPr="00C867DF">
        <w:rPr>
          <w:spacing w:val="1"/>
          <w:sz w:val="24"/>
        </w:rPr>
        <w:t xml:space="preserve"> </w:t>
      </w:r>
      <w:r w:rsidRPr="00C867DF">
        <w:rPr>
          <w:sz w:val="24"/>
        </w:rPr>
        <w:t>функций</w:t>
      </w:r>
      <w:r w:rsidRPr="00C867DF">
        <w:rPr>
          <w:spacing w:val="1"/>
          <w:sz w:val="24"/>
        </w:rPr>
        <w:t xml:space="preserve"> </w:t>
      </w:r>
      <w:r w:rsidRPr="00C867DF">
        <w:rPr>
          <w:sz w:val="24"/>
        </w:rPr>
        <w:t>детского конструирования и взрослого труда по созданию архитектурных сооружений: прочность,</w:t>
      </w:r>
      <w:r w:rsidRPr="00C867DF">
        <w:rPr>
          <w:spacing w:val="1"/>
          <w:sz w:val="24"/>
        </w:rPr>
        <w:t xml:space="preserve"> </w:t>
      </w:r>
      <w:r w:rsidRPr="00C867DF">
        <w:rPr>
          <w:sz w:val="24"/>
        </w:rPr>
        <w:t>польза (настоящие сооружения для жизни и деятельности людей, детские — для игр и развития</w:t>
      </w:r>
      <w:r w:rsidRPr="00C867DF">
        <w:rPr>
          <w:spacing w:val="1"/>
          <w:sz w:val="24"/>
        </w:rPr>
        <w:t xml:space="preserve"> </w:t>
      </w:r>
      <w:r w:rsidRPr="00C867DF">
        <w:rPr>
          <w:sz w:val="24"/>
        </w:rPr>
        <w:t>ребенка),</w:t>
      </w:r>
      <w:r w:rsidRPr="00C867DF">
        <w:rPr>
          <w:spacing w:val="-2"/>
          <w:sz w:val="24"/>
        </w:rPr>
        <w:t xml:space="preserve"> </w:t>
      </w:r>
      <w:r w:rsidRPr="00C867DF">
        <w:rPr>
          <w:sz w:val="24"/>
        </w:rPr>
        <w:t>красота и соотнесение постройки</w:t>
      </w:r>
      <w:r w:rsidRPr="00C867DF">
        <w:rPr>
          <w:spacing w:val="-2"/>
          <w:sz w:val="24"/>
        </w:rPr>
        <w:t xml:space="preserve"> </w:t>
      </w:r>
      <w:r w:rsidRPr="00C867DF">
        <w:rPr>
          <w:sz w:val="24"/>
        </w:rPr>
        <w:t>с</w:t>
      </w:r>
      <w:r w:rsidRPr="00C867DF">
        <w:rPr>
          <w:spacing w:val="-1"/>
          <w:sz w:val="24"/>
        </w:rPr>
        <w:t xml:space="preserve"> </w:t>
      </w:r>
      <w:r w:rsidRPr="00C867DF">
        <w:rPr>
          <w:sz w:val="24"/>
        </w:rPr>
        <w:t>окружающей средой.</w:t>
      </w:r>
    </w:p>
    <w:p w14:paraId="7E581C19" w14:textId="77777777" w:rsidR="000C4FF6" w:rsidRPr="00C867DF" w:rsidRDefault="000C4FF6" w:rsidP="000C4FF6">
      <w:pPr>
        <w:pStyle w:val="a9"/>
        <w:ind w:left="799"/>
      </w:pPr>
      <w:r w:rsidRPr="00C867DF">
        <w:t>Формы</w:t>
      </w:r>
      <w:r w:rsidRPr="00C867DF">
        <w:rPr>
          <w:spacing w:val="-12"/>
        </w:rPr>
        <w:t xml:space="preserve"> </w:t>
      </w:r>
      <w:r w:rsidRPr="00C867DF">
        <w:t>организации</w:t>
      </w:r>
      <w:r w:rsidRPr="00C867DF">
        <w:rPr>
          <w:spacing w:val="-4"/>
        </w:rPr>
        <w:t xml:space="preserve"> </w:t>
      </w:r>
      <w:r w:rsidRPr="00C867DF">
        <w:t>образовательной</w:t>
      </w:r>
      <w:r w:rsidRPr="00C867DF">
        <w:rPr>
          <w:spacing w:val="-4"/>
        </w:rPr>
        <w:t xml:space="preserve"> </w:t>
      </w:r>
      <w:r w:rsidRPr="00C867DF">
        <w:t>деятельности</w:t>
      </w:r>
    </w:p>
    <w:p w14:paraId="153AE212" w14:textId="77777777" w:rsidR="000C4FF6" w:rsidRPr="00C867DF" w:rsidRDefault="000C4FF6" w:rsidP="000C4FF6">
      <w:pPr>
        <w:pStyle w:val="a9"/>
        <w:ind w:left="233" w:right="132"/>
      </w:pPr>
      <w:r w:rsidRPr="00C867DF">
        <w:t>Экскурсии, наблюдения, групповые прогулки с воспитателями, индивидуальные прогулки с</w:t>
      </w:r>
      <w:r w:rsidRPr="00C867DF">
        <w:rPr>
          <w:spacing w:val="1"/>
        </w:rPr>
        <w:t xml:space="preserve"> </w:t>
      </w:r>
      <w:r w:rsidRPr="00C867DF">
        <w:t>родителями с целью знакомства с различными архитектурными сооружениями, рассматривание и</w:t>
      </w:r>
      <w:r w:rsidRPr="00C867DF">
        <w:rPr>
          <w:spacing w:val="1"/>
        </w:rPr>
        <w:t xml:space="preserve"> </w:t>
      </w:r>
      <w:r w:rsidRPr="00C867DF">
        <w:t>беседы по иллюстрированным альбомам, фотографиям, просмотр видеофильмов об архитектурных</w:t>
      </w:r>
      <w:r w:rsidRPr="00C867DF">
        <w:rPr>
          <w:spacing w:val="-57"/>
        </w:rPr>
        <w:t xml:space="preserve"> </w:t>
      </w:r>
      <w:r w:rsidRPr="00C867DF">
        <w:t>сооружениях, о строительстве зданий и т. п. Тренировочные упражнения на дифференциацию</w:t>
      </w:r>
      <w:r w:rsidRPr="00C867DF">
        <w:rPr>
          <w:spacing w:val="1"/>
        </w:rPr>
        <w:t xml:space="preserve"> </w:t>
      </w:r>
      <w:r w:rsidRPr="00C867DF">
        <w:t>объемных</w:t>
      </w:r>
      <w:r w:rsidRPr="00C867DF">
        <w:rPr>
          <w:spacing w:val="1"/>
        </w:rPr>
        <w:t xml:space="preserve"> </w:t>
      </w:r>
      <w:r w:rsidRPr="00C867DF">
        <w:t>тел</w:t>
      </w:r>
      <w:r w:rsidRPr="00C867DF">
        <w:rPr>
          <w:spacing w:val="1"/>
        </w:rPr>
        <w:t xml:space="preserve"> </w:t>
      </w:r>
      <w:r w:rsidRPr="00C867DF">
        <w:t>(шар,</w:t>
      </w:r>
      <w:r w:rsidRPr="00C867DF">
        <w:rPr>
          <w:spacing w:val="1"/>
        </w:rPr>
        <w:t xml:space="preserve"> </w:t>
      </w:r>
      <w:r w:rsidRPr="00C867DF">
        <w:t>полусфера,</w:t>
      </w:r>
      <w:r w:rsidRPr="00C867DF">
        <w:rPr>
          <w:spacing w:val="1"/>
        </w:rPr>
        <w:t xml:space="preserve"> </w:t>
      </w:r>
      <w:r w:rsidRPr="00C867DF">
        <w:t>куб,</w:t>
      </w:r>
      <w:r w:rsidRPr="00C867DF">
        <w:rPr>
          <w:spacing w:val="1"/>
        </w:rPr>
        <w:t xml:space="preserve"> </w:t>
      </w:r>
      <w:r w:rsidRPr="00C867DF">
        <w:t>брусок,</w:t>
      </w:r>
      <w:r w:rsidRPr="00C867DF">
        <w:rPr>
          <w:spacing w:val="1"/>
        </w:rPr>
        <w:t xml:space="preserve"> </w:t>
      </w:r>
      <w:r w:rsidRPr="00C867DF">
        <w:t>пластина,</w:t>
      </w:r>
      <w:r w:rsidRPr="00C867DF">
        <w:rPr>
          <w:spacing w:val="1"/>
        </w:rPr>
        <w:t xml:space="preserve"> </w:t>
      </w:r>
      <w:r w:rsidRPr="00C867DF">
        <w:t>призма</w:t>
      </w:r>
      <w:r w:rsidRPr="00C867DF">
        <w:rPr>
          <w:spacing w:val="1"/>
        </w:rPr>
        <w:t xml:space="preserve"> </w:t>
      </w:r>
      <w:r w:rsidRPr="00C867DF">
        <w:t>треугольная,</w:t>
      </w:r>
      <w:r w:rsidRPr="00C867DF">
        <w:rPr>
          <w:spacing w:val="1"/>
        </w:rPr>
        <w:t xml:space="preserve"> </w:t>
      </w:r>
      <w:r w:rsidRPr="00C867DF">
        <w:t>конус,)</w:t>
      </w:r>
      <w:r w:rsidRPr="00C867DF">
        <w:rPr>
          <w:spacing w:val="1"/>
        </w:rPr>
        <w:t xml:space="preserve"> </w:t>
      </w:r>
      <w:r w:rsidRPr="00C867DF">
        <w:t>и</w:t>
      </w:r>
      <w:r w:rsidRPr="00C867DF">
        <w:rPr>
          <w:spacing w:val="1"/>
        </w:rPr>
        <w:t xml:space="preserve"> </w:t>
      </w:r>
      <w:r w:rsidRPr="00C867DF">
        <w:t>геометрических фигур (квадрат, прямоугольник, круг, овал). Создание из двух малых форм одной</w:t>
      </w:r>
      <w:r w:rsidRPr="00C867DF">
        <w:rPr>
          <w:spacing w:val="1"/>
        </w:rPr>
        <w:t xml:space="preserve"> </w:t>
      </w:r>
      <w:r w:rsidRPr="00C867DF">
        <w:t>большой, отличной от исходных, последующее использование ее в предметном конструировании.</w:t>
      </w:r>
      <w:r w:rsidRPr="00C867DF">
        <w:rPr>
          <w:spacing w:val="1"/>
        </w:rPr>
        <w:t xml:space="preserve"> </w:t>
      </w:r>
      <w:r w:rsidRPr="00C867DF">
        <w:t>Выбор</w:t>
      </w:r>
      <w:r w:rsidRPr="00C867DF">
        <w:rPr>
          <w:spacing w:val="1"/>
        </w:rPr>
        <w:t xml:space="preserve"> </w:t>
      </w:r>
      <w:r w:rsidRPr="00C867DF">
        <w:t>элементов,</w:t>
      </w:r>
      <w:r w:rsidRPr="00C867DF">
        <w:rPr>
          <w:spacing w:val="1"/>
        </w:rPr>
        <w:t xml:space="preserve"> </w:t>
      </w:r>
      <w:r w:rsidRPr="00C867DF">
        <w:t>необходимых</w:t>
      </w:r>
      <w:r w:rsidRPr="00C867DF">
        <w:rPr>
          <w:spacing w:val="1"/>
        </w:rPr>
        <w:t xml:space="preserve"> </w:t>
      </w:r>
      <w:r w:rsidRPr="00C867DF">
        <w:t>для</w:t>
      </w:r>
      <w:r w:rsidRPr="00C867DF">
        <w:rPr>
          <w:spacing w:val="1"/>
        </w:rPr>
        <w:t xml:space="preserve"> </w:t>
      </w:r>
      <w:r w:rsidRPr="00C867DF">
        <w:t>выполнения</w:t>
      </w:r>
      <w:r w:rsidRPr="00C867DF">
        <w:rPr>
          <w:spacing w:val="1"/>
        </w:rPr>
        <w:t xml:space="preserve"> </w:t>
      </w:r>
      <w:r w:rsidRPr="00C867DF">
        <w:t>конструкции</w:t>
      </w:r>
      <w:r w:rsidRPr="00C867DF">
        <w:rPr>
          <w:spacing w:val="1"/>
        </w:rPr>
        <w:t xml:space="preserve"> </w:t>
      </w:r>
      <w:r w:rsidRPr="00C867DF">
        <w:t>из</w:t>
      </w:r>
      <w:r w:rsidRPr="00C867DF">
        <w:rPr>
          <w:spacing w:val="1"/>
        </w:rPr>
        <w:t xml:space="preserve"> </w:t>
      </w:r>
      <w:r w:rsidRPr="00C867DF">
        <w:t>объемного</w:t>
      </w:r>
      <w:r w:rsidRPr="00C867DF">
        <w:rPr>
          <w:spacing w:val="1"/>
        </w:rPr>
        <w:t xml:space="preserve"> </w:t>
      </w:r>
      <w:r w:rsidRPr="00C867DF">
        <w:t>и</w:t>
      </w:r>
      <w:r w:rsidRPr="00C867DF">
        <w:rPr>
          <w:spacing w:val="1"/>
        </w:rPr>
        <w:t xml:space="preserve"> </w:t>
      </w:r>
      <w:r w:rsidRPr="00C867DF">
        <w:t>плоскостного</w:t>
      </w:r>
      <w:r w:rsidRPr="00C867DF">
        <w:rPr>
          <w:spacing w:val="1"/>
        </w:rPr>
        <w:t xml:space="preserve"> </w:t>
      </w:r>
      <w:r w:rsidRPr="00C867DF">
        <w:t>материала (с называнием фигур и объемных тел, их функций в конструкции и пространственного</w:t>
      </w:r>
      <w:r w:rsidRPr="00C867DF">
        <w:rPr>
          <w:spacing w:val="1"/>
        </w:rPr>
        <w:t xml:space="preserve"> </w:t>
      </w:r>
      <w:r w:rsidRPr="00C867DF">
        <w:t>расположения).</w:t>
      </w:r>
    </w:p>
    <w:p w14:paraId="0EFF911A" w14:textId="77777777" w:rsidR="000C4FF6" w:rsidRPr="00C867DF" w:rsidRDefault="000C4FF6" w:rsidP="000C4FF6">
      <w:pPr>
        <w:pStyle w:val="a9"/>
        <w:spacing w:before="1"/>
        <w:ind w:left="233" w:right="127"/>
      </w:pPr>
      <w:r w:rsidRPr="00C867DF">
        <w:t>Конструирование игрушек (транспортные средства, мебель, трансформеры, дома и др.) из</w:t>
      </w:r>
      <w:r w:rsidRPr="00C867DF">
        <w:rPr>
          <w:spacing w:val="1"/>
        </w:rPr>
        <w:t xml:space="preserve"> </w:t>
      </w:r>
      <w:r w:rsidRPr="00C867DF">
        <w:t>элементов строительных наборов, конструктора Lego, геометрических фигур, готовых элементов,</w:t>
      </w:r>
      <w:r w:rsidRPr="00C867DF">
        <w:rPr>
          <w:spacing w:val="1"/>
        </w:rPr>
        <w:t xml:space="preserve"> </w:t>
      </w:r>
      <w:r w:rsidRPr="00C867DF">
        <w:t>разрезных картинок. Складывание предметных и сюжетных разрезных картинок (до двенадцати</w:t>
      </w:r>
      <w:r w:rsidRPr="00C867DF">
        <w:rPr>
          <w:spacing w:val="1"/>
        </w:rPr>
        <w:t xml:space="preserve"> </w:t>
      </w:r>
      <w:r w:rsidRPr="00C867DF">
        <w:t>частей)</w:t>
      </w:r>
      <w:r w:rsidRPr="00C867DF">
        <w:rPr>
          <w:spacing w:val="1"/>
        </w:rPr>
        <w:t xml:space="preserve"> </w:t>
      </w:r>
      <w:r w:rsidRPr="00C867DF">
        <w:t>с</w:t>
      </w:r>
      <w:r w:rsidRPr="00C867DF">
        <w:rPr>
          <w:spacing w:val="1"/>
        </w:rPr>
        <w:t xml:space="preserve"> </w:t>
      </w:r>
      <w:r w:rsidRPr="00C867DF">
        <w:t>различной</w:t>
      </w:r>
      <w:r w:rsidRPr="00C867DF">
        <w:rPr>
          <w:spacing w:val="1"/>
        </w:rPr>
        <w:t xml:space="preserve"> </w:t>
      </w:r>
      <w:r w:rsidRPr="00C867DF">
        <w:t>конфигурацией</w:t>
      </w:r>
      <w:r w:rsidRPr="00C867DF">
        <w:rPr>
          <w:spacing w:val="1"/>
        </w:rPr>
        <w:t xml:space="preserve"> </w:t>
      </w:r>
      <w:r w:rsidRPr="00C867DF">
        <w:t>разреза</w:t>
      </w:r>
      <w:r w:rsidRPr="00C867DF">
        <w:rPr>
          <w:spacing w:val="1"/>
        </w:rPr>
        <w:t xml:space="preserve"> </w:t>
      </w:r>
      <w:r w:rsidRPr="00C867DF">
        <w:t>и</w:t>
      </w:r>
      <w:r w:rsidRPr="00C867DF">
        <w:rPr>
          <w:spacing w:val="1"/>
        </w:rPr>
        <w:t xml:space="preserve"> </w:t>
      </w:r>
      <w:r w:rsidRPr="00C867DF">
        <w:t>рассказывание</w:t>
      </w:r>
      <w:r w:rsidRPr="00C867DF">
        <w:rPr>
          <w:spacing w:val="1"/>
        </w:rPr>
        <w:t xml:space="preserve"> </w:t>
      </w:r>
      <w:r w:rsidRPr="00C867DF">
        <w:t>по</w:t>
      </w:r>
      <w:r w:rsidRPr="00C867DF">
        <w:rPr>
          <w:spacing w:val="1"/>
        </w:rPr>
        <w:t xml:space="preserve"> </w:t>
      </w:r>
      <w:r w:rsidRPr="00C867DF">
        <w:t>ним.</w:t>
      </w:r>
      <w:r w:rsidRPr="00C867DF">
        <w:rPr>
          <w:spacing w:val="1"/>
        </w:rPr>
        <w:t xml:space="preserve"> </w:t>
      </w:r>
      <w:r w:rsidRPr="00C867DF">
        <w:t>Индивидуальная</w:t>
      </w:r>
      <w:r w:rsidRPr="00C867DF">
        <w:rPr>
          <w:spacing w:val="1"/>
        </w:rPr>
        <w:t xml:space="preserve"> </w:t>
      </w:r>
      <w:r w:rsidRPr="00C867DF">
        <w:t>и</w:t>
      </w:r>
      <w:r w:rsidRPr="00C867DF">
        <w:rPr>
          <w:spacing w:val="1"/>
        </w:rPr>
        <w:t xml:space="preserve"> </w:t>
      </w:r>
      <w:r w:rsidRPr="00C867DF">
        <w:t>коллективная работа по составлению картинок по типу пазлов (по образцу и самостоятельно).</w:t>
      </w:r>
      <w:r w:rsidRPr="00C867DF">
        <w:rPr>
          <w:spacing w:val="1"/>
        </w:rPr>
        <w:t xml:space="preserve"> </w:t>
      </w:r>
      <w:r w:rsidRPr="00C867DF">
        <w:t>Конструирование из палочек разнообразных объектов по объемному и графическому образцу,</w:t>
      </w:r>
      <w:r w:rsidRPr="00C867DF">
        <w:rPr>
          <w:spacing w:val="1"/>
        </w:rPr>
        <w:t xml:space="preserve"> </w:t>
      </w:r>
      <w:r w:rsidRPr="00C867DF">
        <w:t>зарисовка</w:t>
      </w:r>
      <w:r w:rsidRPr="00C867DF">
        <w:rPr>
          <w:spacing w:val="1"/>
        </w:rPr>
        <w:t xml:space="preserve"> </w:t>
      </w:r>
      <w:r w:rsidRPr="00C867DF">
        <w:t>готовых</w:t>
      </w:r>
      <w:r w:rsidRPr="00C867DF">
        <w:rPr>
          <w:spacing w:val="1"/>
        </w:rPr>
        <w:t xml:space="preserve"> </w:t>
      </w:r>
      <w:r w:rsidRPr="00C867DF">
        <w:t>конструкций.</w:t>
      </w:r>
      <w:r w:rsidRPr="00C867DF">
        <w:rPr>
          <w:spacing w:val="1"/>
        </w:rPr>
        <w:t xml:space="preserve"> </w:t>
      </w:r>
      <w:r w:rsidRPr="00C867DF">
        <w:t>Конструирование</w:t>
      </w:r>
      <w:r w:rsidRPr="00C867DF">
        <w:rPr>
          <w:spacing w:val="1"/>
        </w:rPr>
        <w:t xml:space="preserve"> </w:t>
      </w:r>
      <w:r w:rsidRPr="00C867DF">
        <w:t>с</w:t>
      </w:r>
      <w:r w:rsidRPr="00C867DF">
        <w:rPr>
          <w:spacing w:val="1"/>
        </w:rPr>
        <w:t xml:space="preserve"> </w:t>
      </w:r>
      <w:r w:rsidRPr="00C867DF">
        <w:t>использованием</w:t>
      </w:r>
      <w:r w:rsidRPr="00C867DF">
        <w:rPr>
          <w:spacing w:val="1"/>
        </w:rPr>
        <w:t xml:space="preserve"> </w:t>
      </w:r>
      <w:r w:rsidRPr="00C867DF">
        <w:t>декора</w:t>
      </w:r>
      <w:r w:rsidRPr="00C867DF">
        <w:rPr>
          <w:spacing w:val="1"/>
        </w:rPr>
        <w:t xml:space="preserve"> </w:t>
      </w:r>
      <w:r w:rsidRPr="00C867DF">
        <w:t>сооружения.</w:t>
      </w:r>
      <w:r w:rsidRPr="00C867DF">
        <w:rPr>
          <w:spacing w:val="1"/>
        </w:rPr>
        <w:t xml:space="preserve"> </w:t>
      </w:r>
      <w:r w:rsidRPr="00C867DF">
        <w:t>Конструирование</w:t>
      </w:r>
      <w:r w:rsidRPr="00C867DF">
        <w:rPr>
          <w:spacing w:val="1"/>
        </w:rPr>
        <w:t xml:space="preserve"> </w:t>
      </w:r>
      <w:r w:rsidRPr="00C867DF">
        <w:t>типовых</w:t>
      </w:r>
      <w:r w:rsidRPr="00C867DF">
        <w:rPr>
          <w:spacing w:val="1"/>
        </w:rPr>
        <w:t xml:space="preserve"> </w:t>
      </w:r>
      <w:r w:rsidRPr="00C867DF">
        <w:t>объектов</w:t>
      </w:r>
      <w:r w:rsidRPr="00C867DF">
        <w:rPr>
          <w:spacing w:val="1"/>
        </w:rPr>
        <w:t xml:space="preserve"> </w:t>
      </w:r>
      <w:r w:rsidRPr="00C867DF">
        <w:t>(дома,</w:t>
      </w:r>
      <w:r w:rsidRPr="00C867DF">
        <w:rPr>
          <w:spacing w:val="1"/>
        </w:rPr>
        <w:t xml:space="preserve"> </w:t>
      </w:r>
      <w:r w:rsidRPr="00C867DF">
        <w:t>мосты,</w:t>
      </w:r>
      <w:r w:rsidRPr="00C867DF">
        <w:rPr>
          <w:spacing w:val="1"/>
        </w:rPr>
        <w:t xml:space="preserve"> </w:t>
      </w:r>
      <w:r w:rsidRPr="00C867DF">
        <w:t>транспортные</w:t>
      </w:r>
      <w:r w:rsidRPr="00C867DF">
        <w:rPr>
          <w:spacing w:val="1"/>
        </w:rPr>
        <w:t xml:space="preserve"> </w:t>
      </w:r>
      <w:r w:rsidRPr="00C867DF">
        <w:t>средства,</w:t>
      </w:r>
      <w:r w:rsidRPr="00C867DF">
        <w:rPr>
          <w:spacing w:val="1"/>
        </w:rPr>
        <w:t xml:space="preserve"> </w:t>
      </w:r>
      <w:r w:rsidRPr="00C867DF">
        <w:t>мебель,</w:t>
      </w:r>
      <w:r w:rsidRPr="00C867DF">
        <w:rPr>
          <w:spacing w:val="1"/>
        </w:rPr>
        <w:t xml:space="preserve"> </w:t>
      </w:r>
      <w:r w:rsidRPr="00C867DF">
        <w:t>здания</w:t>
      </w:r>
      <w:r w:rsidRPr="00C867DF">
        <w:rPr>
          <w:spacing w:val="1"/>
        </w:rPr>
        <w:t xml:space="preserve"> </w:t>
      </w:r>
      <w:r w:rsidRPr="00C867DF">
        <w:t>общественного</w:t>
      </w:r>
      <w:r w:rsidRPr="00C867DF">
        <w:rPr>
          <w:spacing w:val="1"/>
        </w:rPr>
        <w:t xml:space="preserve"> </w:t>
      </w:r>
      <w:r w:rsidRPr="00C867DF">
        <w:t>назначения)</w:t>
      </w:r>
      <w:r w:rsidRPr="00C867DF">
        <w:rPr>
          <w:spacing w:val="1"/>
        </w:rPr>
        <w:t xml:space="preserve"> </w:t>
      </w:r>
      <w:r w:rsidRPr="00C867DF">
        <w:t>и</w:t>
      </w:r>
      <w:r w:rsidRPr="00C867DF">
        <w:rPr>
          <w:spacing w:val="1"/>
        </w:rPr>
        <w:t xml:space="preserve"> </w:t>
      </w:r>
      <w:r w:rsidRPr="00C867DF">
        <w:t>индивидуальных,</w:t>
      </w:r>
      <w:r w:rsidRPr="00C867DF">
        <w:rPr>
          <w:spacing w:val="1"/>
        </w:rPr>
        <w:t xml:space="preserve"> </w:t>
      </w:r>
      <w:r w:rsidRPr="00C867DF">
        <w:t>имеющих</w:t>
      </w:r>
      <w:r w:rsidRPr="00C867DF">
        <w:rPr>
          <w:spacing w:val="1"/>
        </w:rPr>
        <w:t xml:space="preserve"> </w:t>
      </w:r>
      <w:r w:rsidRPr="00C867DF">
        <w:t>типовые</w:t>
      </w:r>
      <w:r w:rsidRPr="00C867DF">
        <w:rPr>
          <w:spacing w:val="1"/>
        </w:rPr>
        <w:t xml:space="preserve"> </w:t>
      </w:r>
      <w:r w:rsidRPr="00C867DF">
        <w:t>характеристики</w:t>
      </w:r>
      <w:r w:rsidRPr="00C867DF">
        <w:rPr>
          <w:spacing w:val="1"/>
        </w:rPr>
        <w:t xml:space="preserve"> </w:t>
      </w:r>
      <w:r w:rsidRPr="00C867DF">
        <w:t>и</w:t>
      </w:r>
      <w:r w:rsidRPr="00C867DF">
        <w:rPr>
          <w:spacing w:val="1"/>
        </w:rPr>
        <w:t xml:space="preserve"> </w:t>
      </w:r>
      <w:r w:rsidRPr="00C867DF">
        <w:t>особые</w:t>
      </w:r>
      <w:r w:rsidRPr="00C867DF">
        <w:rPr>
          <w:spacing w:val="1"/>
        </w:rPr>
        <w:t xml:space="preserve"> </w:t>
      </w:r>
      <w:r w:rsidRPr="00C867DF">
        <w:t>индивидуальные отличия (Московский Кремль, Адмиралтейство, Большой театр, Военно-Морской</w:t>
      </w:r>
      <w:r w:rsidRPr="00C867DF">
        <w:rPr>
          <w:spacing w:val="-57"/>
        </w:rPr>
        <w:t xml:space="preserve"> </w:t>
      </w:r>
      <w:r w:rsidRPr="00C867DF">
        <w:t>музей).</w:t>
      </w:r>
    </w:p>
    <w:p w14:paraId="7D6E4DA3" w14:textId="77777777" w:rsidR="000C4FF6" w:rsidRPr="00C867DF" w:rsidRDefault="000C4FF6" w:rsidP="000C4FF6">
      <w:pPr>
        <w:pStyle w:val="a9"/>
        <w:spacing w:before="3"/>
        <w:ind w:left="233" w:right="130"/>
      </w:pPr>
      <w:r w:rsidRPr="00C867DF">
        <w:t>Тематическое коллективное конструирование. Самостоятельное (и при участии взрослого)</w:t>
      </w:r>
      <w:r w:rsidRPr="00C867DF">
        <w:rPr>
          <w:spacing w:val="1"/>
        </w:rPr>
        <w:t xml:space="preserve"> </w:t>
      </w:r>
      <w:r w:rsidRPr="00C867DF">
        <w:t>конструирование различных зданий (жилой дом, театр, станция метро, дворец, ферма, аквапарк,</w:t>
      </w:r>
      <w:r w:rsidRPr="00C867DF">
        <w:rPr>
          <w:spacing w:val="1"/>
        </w:rPr>
        <w:t xml:space="preserve"> </w:t>
      </w:r>
      <w:r w:rsidRPr="00C867DF">
        <w:t>супермаркет</w:t>
      </w:r>
      <w:r w:rsidRPr="00C867DF">
        <w:rPr>
          <w:spacing w:val="1"/>
        </w:rPr>
        <w:t xml:space="preserve"> </w:t>
      </w:r>
      <w:r w:rsidRPr="00C867DF">
        <w:t>и</w:t>
      </w:r>
      <w:r w:rsidRPr="00C867DF">
        <w:rPr>
          <w:spacing w:val="1"/>
        </w:rPr>
        <w:t xml:space="preserve"> </w:t>
      </w:r>
      <w:r w:rsidRPr="00C867DF">
        <w:t>др.),</w:t>
      </w:r>
      <w:r w:rsidRPr="00C867DF">
        <w:rPr>
          <w:spacing w:val="1"/>
        </w:rPr>
        <w:t xml:space="preserve"> </w:t>
      </w:r>
      <w:r w:rsidRPr="00C867DF">
        <w:t>транспортных</w:t>
      </w:r>
      <w:r w:rsidRPr="00C867DF">
        <w:rPr>
          <w:spacing w:val="1"/>
        </w:rPr>
        <w:t xml:space="preserve"> </w:t>
      </w:r>
      <w:r w:rsidRPr="00C867DF">
        <w:t>средств,</w:t>
      </w:r>
      <w:r w:rsidRPr="00C867DF">
        <w:rPr>
          <w:spacing w:val="1"/>
        </w:rPr>
        <w:t xml:space="preserve"> </w:t>
      </w:r>
      <w:r w:rsidRPr="00C867DF">
        <w:t>мостов,</w:t>
      </w:r>
      <w:r w:rsidRPr="00C867DF">
        <w:rPr>
          <w:spacing w:val="1"/>
        </w:rPr>
        <w:t xml:space="preserve"> </w:t>
      </w:r>
      <w:r w:rsidRPr="00C867DF">
        <w:t>поселков,</w:t>
      </w:r>
      <w:r w:rsidRPr="00C867DF">
        <w:rPr>
          <w:spacing w:val="1"/>
        </w:rPr>
        <w:t xml:space="preserve"> </w:t>
      </w:r>
      <w:r w:rsidRPr="00C867DF">
        <w:t>улиц</w:t>
      </w:r>
      <w:r w:rsidRPr="00C867DF">
        <w:rPr>
          <w:spacing w:val="1"/>
        </w:rPr>
        <w:t xml:space="preserve"> </w:t>
      </w:r>
      <w:r w:rsidRPr="00C867DF">
        <w:t>из</w:t>
      </w:r>
      <w:r w:rsidRPr="00C867DF">
        <w:rPr>
          <w:spacing w:val="1"/>
        </w:rPr>
        <w:t xml:space="preserve"> </w:t>
      </w:r>
      <w:r w:rsidRPr="00C867DF">
        <w:t>детских</w:t>
      </w:r>
      <w:r w:rsidRPr="00C867DF">
        <w:rPr>
          <w:spacing w:val="1"/>
        </w:rPr>
        <w:t xml:space="preserve"> </w:t>
      </w:r>
      <w:r w:rsidRPr="00C867DF">
        <w:t>строительных</w:t>
      </w:r>
      <w:r w:rsidRPr="00C867DF">
        <w:rPr>
          <w:spacing w:val="1"/>
        </w:rPr>
        <w:t xml:space="preserve"> </w:t>
      </w:r>
      <w:r w:rsidRPr="00C867DF">
        <w:t>наборов,</w:t>
      </w:r>
      <w:r w:rsidRPr="00C867DF">
        <w:rPr>
          <w:spacing w:val="-15"/>
        </w:rPr>
        <w:t xml:space="preserve"> </w:t>
      </w:r>
      <w:r w:rsidRPr="00C867DF">
        <w:t>конструкторов,</w:t>
      </w:r>
      <w:r w:rsidRPr="00C867DF">
        <w:rPr>
          <w:spacing w:val="-12"/>
        </w:rPr>
        <w:t xml:space="preserve"> </w:t>
      </w:r>
      <w:r w:rsidRPr="00C867DF">
        <w:t>палочек,</w:t>
      </w:r>
      <w:r w:rsidRPr="00C867DF">
        <w:rPr>
          <w:spacing w:val="-12"/>
        </w:rPr>
        <w:t xml:space="preserve"> </w:t>
      </w:r>
      <w:r w:rsidRPr="00C867DF">
        <w:t>плоскостных</w:t>
      </w:r>
      <w:r w:rsidRPr="00C867DF">
        <w:rPr>
          <w:spacing w:val="-10"/>
        </w:rPr>
        <w:t xml:space="preserve"> </w:t>
      </w:r>
      <w:r w:rsidRPr="00C867DF">
        <w:t>элементов,</w:t>
      </w:r>
      <w:r w:rsidRPr="00C867DF">
        <w:rPr>
          <w:spacing w:val="-12"/>
        </w:rPr>
        <w:t xml:space="preserve"> </w:t>
      </w:r>
      <w:r w:rsidRPr="00C867DF">
        <w:t>элементов</w:t>
      </w:r>
      <w:r w:rsidRPr="00C867DF">
        <w:rPr>
          <w:spacing w:val="-12"/>
        </w:rPr>
        <w:t xml:space="preserve"> </w:t>
      </w:r>
      <w:r w:rsidRPr="00C867DF">
        <w:t>мозаики.</w:t>
      </w:r>
      <w:r w:rsidRPr="00C867DF">
        <w:rPr>
          <w:spacing w:val="-11"/>
        </w:rPr>
        <w:t xml:space="preserve"> </w:t>
      </w:r>
      <w:r w:rsidRPr="00C867DF">
        <w:t>Конструирование</w:t>
      </w:r>
      <w:r w:rsidRPr="00C867DF">
        <w:rPr>
          <w:spacing w:val="-10"/>
        </w:rPr>
        <w:t xml:space="preserve"> </w:t>
      </w:r>
      <w:r w:rsidRPr="00C867DF">
        <w:t>по</w:t>
      </w:r>
      <w:r w:rsidRPr="00C867DF">
        <w:rPr>
          <w:spacing w:val="-58"/>
        </w:rPr>
        <w:t xml:space="preserve"> </w:t>
      </w:r>
      <w:r w:rsidRPr="00C867DF">
        <w:t>схемам, моделям, фотографиям, по заданным взрослым и детьми условиям. Творческие работы по</w:t>
      </w:r>
      <w:r w:rsidRPr="00C867DF">
        <w:rPr>
          <w:spacing w:val="1"/>
        </w:rPr>
        <w:t xml:space="preserve"> </w:t>
      </w:r>
      <w:r w:rsidRPr="00C867DF">
        <w:t>созданию</w:t>
      </w:r>
      <w:r w:rsidRPr="00C867DF">
        <w:rPr>
          <w:spacing w:val="1"/>
        </w:rPr>
        <w:t xml:space="preserve"> </w:t>
      </w:r>
      <w:r w:rsidRPr="00C867DF">
        <w:t>необычных,</w:t>
      </w:r>
      <w:r w:rsidRPr="00C867DF">
        <w:rPr>
          <w:spacing w:val="1"/>
        </w:rPr>
        <w:t xml:space="preserve"> </w:t>
      </w:r>
      <w:r w:rsidRPr="00C867DF">
        <w:t>фантастических</w:t>
      </w:r>
      <w:r w:rsidRPr="00C867DF">
        <w:rPr>
          <w:spacing w:val="1"/>
        </w:rPr>
        <w:t xml:space="preserve"> </w:t>
      </w:r>
      <w:r w:rsidRPr="00C867DF">
        <w:t>конструкций.</w:t>
      </w:r>
      <w:r w:rsidRPr="00C867DF">
        <w:rPr>
          <w:spacing w:val="1"/>
        </w:rPr>
        <w:t xml:space="preserve"> </w:t>
      </w:r>
      <w:r w:rsidRPr="00C867DF">
        <w:t>Строительно-</w:t>
      </w:r>
      <w:r w:rsidRPr="00C867DF">
        <w:rPr>
          <w:spacing w:val="1"/>
        </w:rPr>
        <w:t xml:space="preserve"> </w:t>
      </w:r>
      <w:r w:rsidRPr="00C867DF">
        <w:t>конструктивные</w:t>
      </w:r>
      <w:r w:rsidRPr="00C867DF">
        <w:rPr>
          <w:spacing w:val="1"/>
        </w:rPr>
        <w:t xml:space="preserve"> </w:t>
      </w:r>
      <w:r w:rsidRPr="00C867DF">
        <w:t>игры</w:t>
      </w:r>
      <w:r w:rsidRPr="00C867DF">
        <w:rPr>
          <w:spacing w:val="1"/>
        </w:rPr>
        <w:t xml:space="preserve"> </w:t>
      </w:r>
      <w:r w:rsidRPr="00C867DF">
        <w:t>по</w:t>
      </w:r>
      <w:r w:rsidRPr="00C867DF">
        <w:rPr>
          <w:spacing w:val="1"/>
        </w:rPr>
        <w:t xml:space="preserve"> </w:t>
      </w:r>
      <w:r w:rsidRPr="00C867DF">
        <w:t>содержанию</w:t>
      </w:r>
      <w:r w:rsidRPr="00C867DF">
        <w:rPr>
          <w:spacing w:val="12"/>
        </w:rPr>
        <w:t xml:space="preserve"> </w:t>
      </w:r>
      <w:r w:rsidRPr="00C867DF">
        <w:t>картин,</w:t>
      </w:r>
      <w:r w:rsidRPr="00C867DF">
        <w:rPr>
          <w:spacing w:val="9"/>
        </w:rPr>
        <w:t xml:space="preserve"> </w:t>
      </w:r>
      <w:r w:rsidRPr="00C867DF">
        <w:t>изображающих</w:t>
      </w:r>
      <w:r w:rsidRPr="00C867DF">
        <w:rPr>
          <w:spacing w:val="12"/>
        </w:rPr>
        <w:t xml:space="preserve"> </w:t>
      </w:r>
      <w:r w:rsidRPr="00C867DF">
        <w:t>детские</w:t>
      </w:r>
      <w:r w:rsidRPr="00C867DF">
        <w:rPr>
          <w:spacing w:val="12"/>
        </w:rPr>
        <w:t xml:space="preserve"> </w:t>
      </w:r>
      <w:r w:rsidRPr="00C867DF">
        <w:t>игры</w:t>
      </w:r>
      <w:r w:rsidRPr="00C867DF">
        <w:rPr>
          <w:spacing w:val="11"/>
        </w:rPr>
        <w:t xml:space="preserve"> </w:t>
      </w:r>
      <w:r w:rsidRPr="00C867DF">
        <w:t>со</w:t>
      </w:r>
      <w:r w:rsidRPr="00C867DF">
        <w:rPr>
          <w:spacing w:val="12"/>
        </w:rPr>
        <w:t xml:space="preserve"> </w:t>
      </w:r>
      <w:r w:rsidRPr="00C867DF">
        <w:t>строительными</w:t>
      </w:r>
      <w:r w:rsidRPr="00C867DF">
        <w:rPr>
          <w:spacing w:val="13"/>
        </w:rPr>
        <w:t xml:space="preserve"> </w:t>
      </w:r>
      <w:r w:rsidRPr="00C867DF">
        <w:t>наборами,</w:t>
      </w:r>
      <w:r w:rsidRPr="00C867DF">
        <w:rPr>
          <w:spacing w:val="12"/>
        </w:rPr>
        <w:t xml:space="preserve"> </w:t>
      </w:r>
      <w:r w:rsidRPr="00C867DF">
        <w:t>сюжетно-ролевые</w:t>
      </w:r>
      <w:r w:rsidRPr="00C867DF">
        <w:rPr>
          <w:spacing w:val="-57"/>
        </w:rPr>
        <w:t xml:space="preserve"> </w:t>
      </w:r>
      <w:r w:rsidRPr="00C867DF">
        <w:t>и</w:t>
      </w:r>
      <w:r w:rsidRPr="00C867DF">
        <w:rPr>
          <w:spacing w:val="-7"/>
        </w:rPr>
        <w:t xml:space="preserve"> </w:t>
      </w:r>
      <w:r w:rsidRPr="00C867DF">
        <w:t>театрализованные</w:t>
      </w:r>
      <w:r w:rsidRPr="00C867DF">
        <w:rPr>
          <w:spacing w:val="-10"/>
        </w:rPr>
        <w:t xml:space="preserve"> </w:t>
      </w:r>
      <w:r w:rsidRPr="00C867DF">
        <w:t>игры.</w:t>
      </w:r>
      <w:r w:rsidRPr="00C867DF">
        <w:rPr>
          <w:spacing w:val="-10"/>
        </w:rPr>
        <w:t xml:space="preserve"> </w:t>
      </w:r>
      <w:r w:rsidRPr="00C867DF">
        <w:t>Конструирование</w:t>
      </w:r>
      <w:r w:rsidRPr="00C867DF">
        <w:rPr>
          <w:spacing w:val="-9"/>
        </w:rPr>
        <w:t xml:space="preserve"> </w:t>
      </w:r>
      <w:r w:rsidRPr="00C867DF">
        <w:t>улицы</w:t>
      </w:r>
      <w:r w:rsidRPr="00C867DF">
        <w:rPr>
          <w:spacing w:val="-7"/>
        </w:rPr>
        <w:t xml:space="preserve"> </w:t>
      </w:r>
      <w:r w:rsidRPr="00C867DF">
        <w:t>с</w:t>
      </w:r>
      <w:r w:rsidRPr="00C867DF">
        <w:rPr>
          <w:spacing w:val="-12"/>
        </w:rPr>
        <w:t xml:space="preserve"> </w:t>
      </w:r>
      <w:r w:rsidRPr="00C867DF">
        <w:t>использованием</w:t>
      </w:r>
      <w:r w:rsidRPr="00C867DF">
        <w:rPr>
          <w:spacing w:val="-9"/>
        </w:rPr>
        <w:t xml:space="preserve"> </w:t>
      </w:r>
      <w:r w:rsidRPr="00C867DF">
        <w:t>детского</w:t>
      </w:r>
      <w:r w:rsidRPr="00C867DF">
        <w:rPr>
          <w:spacing w:val="-7"/>
        </w:rPr>
        <w:t xml:space="preserve"> </w:t>
      </w:r>
      <w:r w:rsidRPr="00C867DF">
        <w:t>игрового</w:t>
      </w:r>
      <w:r w:rsidRPr="00C867DF">
        <w:rPr>
          <w:spacing w:val="-7"/>
        </w:rPr>
        <w:t xml:space="preserve"> </w:t>
      </w:r>
      <w:r w:rsidRPr="00C867DF">
        <w:t>комплекта</w:t>
      </w:r>
    </w:p>
    <w:p w14:paraId="0BA55317" w14:textId="77777777" w:rsidR="000C4FF6" w:rsidRPr="00C867DF" w:rsidRDefault="000C4FF6" w:rsidP="000C4FF6">
      <w:pPr>
        <w:pStyle w:val="a9"/>
        <w:ind w:left="233"/>
      </w:pPr>
      <w:r w:rsidRPr="00C867DF">
        <w:t>«Азбука</w:t>
      </w:r>
      <w:r w:rsidRPr="00C867DF">
        <w:rPr>
          <w:spacing w:val="39"/>
        </w:rPr>
        <w:t xml:space="preserve"> </w:t>
      </w:r>
      <w:r w:rsidRPr="00C867DF">
        <w:t>дорожного</w:t>
      </w:r>
      <w:r w:rsidRPr="00C867DF">
        <w:rPr>
          <w:spacing w:val="38"/>
        </w:rPr>
        <w:t xml:space="preserve"> </w:t>
      </w:r>
      <w:r w:rsidRPr="00C867DF">
        <w:t>движения».</w:t>
      </w:r>
      <w:r w:rsidRPr="00C867DF">
        <w:rPr>
          <w:spacing w:val="41"/>
        </w:rPr>
        <w:t xml:space="preserve"> </w:t>
      </w:r>
      <w:r w:rsidRPr="00C867DF">
        <w:t>Постройка</w:t>
      </w:r>
      <w:r w:rsidRPr="00C867DF">
        <w:rPr>
          <w:spacing w:val="40"/>
        </w:rPr>
        <w:t xml:space="preserve"> </w:t>
      </w:r>
      <w:r w:rsidRPr="00C867DF">
        <w:t>домов</w:t>
      </w:r>
      <w:r w:rsidRPr="00C867DF">
        <w:rPr>
          <w:spacing w:val="41"/>
        </w:rPr>
        <w:t xml:space="preserve"> </w:t>
      </w:r>
      <w:r w:rsidRPr="00C867DF">
        <w:t>из</w:t>
      </w:r>
      <w:r w:rsidRPr="00C867DF">
        <w:rPr>
          <w:spacing w:val="41"/>
        </w:rPr>
        <w:t xml:space="preserve"> </w:t>
      </w:r>
      <w:r w:rsidRPr="00C867DF">
        <w:t>полифункциональных</w:t>
      </w:r>
      <w:r w:rsidRPr="00C867DF">
        <w:rPr>
          <w:spacing w:val="43"/>
        </w:rPr>
        <w:t xml:space="preserve"> </w:t>
      </w:r>
      <w:r w:rsidRPr="00C867DF">
        <w:t>модульных</w:t>
      </w:r>
      <w:r w:rsidRPr="00C867DF">
        <w:rPr>
          <w:spacing w:val="36"/>
        </w:rPr>
        <w:t xml:space="preserve"> </w:t>
      </w:r>
      <w:r w:rsidRPr="00C867DF">
        <w:t>наборов</w:t>
      </w:r>
    </w:p>
    <w:p w14:paraId="1438C530" w14:textId="28A741A2" w:rsidR="003B7F93" w:rsidRPr="00C867DF" w:rsidRDefault="000C4FF6" w:rsidP="003B7F93">
      <w:pPr>
        <w:pStyle w:val="a9"/>
        <w:spacing w:before="1"/>
        <w:ind w:left="233" w:right="132"/>
      </w:pPr>
      <w:r w:rsidRPr="00C867DF">
        <w:t>«Радуга»,</w:t>
      </w:r>
      <w:r w:rsidRPr="00C867DF">
        <w:rPr>
          <w:spacing w:val="1"/>
        </w:rPr>
        <w:t xml:space="preserve"> </w:t>
      </w:r>
      <w:r w:rsidRPr="00C867DF">
        <w:t>Мастер»</w:t>
      </w:r>
      <w:r w:rsidRPr="00C867DF">
        <w:rPr>
          <w:spacing w:val="1"/>
        </w:rPr>
        <w:t xml:space="preserve"> </w:t>
      </w:r>
      <w:r w:rsidRPr="00C867DF">
        <w:t>и</w:t>
      </w:r>
      <w:r w:rsidRPr="00C867DF">
        <w:rPr>
          <w:spacing w:val="1"/>
        </w:rPr>
        <w:t xml:space="preserve"> </w:t>
      </w:r>
      <w:r w:rsidRPr="00C867DF">
        <w:t>др.,</w:t>
      </w:r>
      <w:r w:rsidRPr="00C867DF">
        <w:rPr>
          <w:spacing w:val="1"/>
        </w:rPr>
        <w:t xml:space="preserve"> </w:t>
      </w:r>
      <w:r w:rsidRPr="00C867DF">
        <w:t>напольных</w:t>
      </w:r>
      <w:r w:rsidRPr="00C867DF">
        <w:rPr>
          <w:spacing w:val="1"/>
        </w:rPr>
        <w:t xml:space="preserve"> </w:t>
      </w:r>
      <w:r w:rsidRPr="00C867DF">
        <w:t>деревянных</w:t>
      </w:r>
      <w:r w:rsidRPr="00C867DF">
        <w:rPr>
          <w:spacing w:val="1"/>
        </w:rPr>
        <w:t xml:space="preserve"> </w:t>
      </w:r>
      <w:r w:rsidRPr="00C867DF">
        <w:t>строительных</w:t>
      </w:r>
      <w:r w:rsidRPr="00C867DF">
        <w:rPr>
          <w:spacing w:val="1"/>
        </w:rPr>
        <w:t xml:space="preserve"> </w:t>
      </w:r>
      <w:r w:rsidRPr="00C867DF">
        <w:t>наборов</w:t>
      </w:r>
      <w:r w:rsidRPr="00C867DF">
        <w:rPr>
          <w:spacing w:val="1"/>
        </w:rPr>
        <w:t xml:space="preserve"> </w:t>
      </w:r>
      <w:r w:rsidRPr="00C867DF">
        <w:t>по</w:t>
      </w:r>
      <w:r w:rsidRPr="00C867DF">
        <w:rPr>
          <w:spacing w:val="1"/>
        </w:rPr>
        <w:t xml:space="preserve"> </w:t>
      </w:r>
      <w:r w:rsidRPr="00C867DF">
        <w:t>плану-схеме,</w:t>
      </w:r>
      <w:r w:rsidRPr="00C867DF">
        <w:rPr>
          <w:spacing w:val="1"/>
        </w:rPr>
        <w:t xml:space="preserve"> </w:t>
      </w:r>
      <w:r w:rsidRPr="00C867DF">
        <w:t>по</w:t>
      </w:r>
      <w:r w:rsidRPr="00C867DF">
        <w:rPr>
          <w:spacing w:val="1"/>
        </w:rPr>
        <w:t xml:space="preserve"> </w:t>
      </w:r>
      <w:r w:rsidRPr="00C867DF">
        <w:t>фотографиям,</w:t>
      </w:r>
      <w:r w:rsidRPr="00C867DF">
        <w:rPr>
          <w:spacing w:val="-1"/>
        </w:rPr>
        <w:t xml:space="preserve"> </w:t>
      </w:r>
      <w:r w:rsidRPr="00C867DF">
        <w:t>по образцу,</w:t>
      </w:r>
      <w:r w:rsidRPr="00C867DF">
        <w:rPr>
          <w:spacing w:val="-1"/>
        </w:rPr>
        <w:t xml:space="preserve"> </w:t>
      </w:r>
      <w:r w:rsidRPr="00C867DF">
        <w:t>представленному</w:t>
      </w:r>
      <w:r w:rsidRPr="00C867DF">
        <w:rPr>
          <w:spacing w:val="2"/>
        </w:rPr>
        <w:t xml:space="preserve"> </w:t>
      </w:r>
      <w:r w:rsidRPr="00C867DF">
        <w:t>на</w:t>
      </w:r>
      <w:r w:rsidRPr="00C867DF">
        <w:rPr>
          <w:spacing w:val="-3"/>
        </w:rPr>
        <w:t xml:space="preserve"> </w:t>
      </w:r>
      <w:r w:rsidRPr="00C867DF">
        <w:t>экране</w:t>
      </w:r>
      <w:r w:rsidRPr="00C867DF">
        <w:rPr>
          <w:spacing w:val="-2"/>
        </w:rPr>
        <w:t xml:space="preserve"> </w:t>
      </w:r>
      <w:r w:rsidRPr="00C867DF">
        <w:t>компьютера.</w:t>
      </w:r>
    </w:p>
    <w:p w14:paraId="75301DF6" w14:textId="0F81E0FA" w:rsidR="000C4FF6" w:rsidRPr="00C867DF" w:rsidRDefault="003B7F93" w:rsidP="000C4FF6">
      <w:pPr>
        <w:pStyle w:val="a9"/>
        <w:spacing w:before="3"/>
        <w:ind w:left="0"/>
        <w:jc w:val="left"/>
        <w:rPr>
          <w:b/>
          <w:bCs/>
        </w:rPr>
      </w:pPr>
      <w:r w:rsidRPr="00C867DF">
        <w:rPr>
          <w:b/>
          <w:bCs/>
          <w:sz w:val="21"/>
        </w:rPr>
        <w:t xml:space="preserve">            </w:t>
      </w:r>
      <w:r w:rsidRPr="00C867DF">
        <w:rPr>
          <w:b/>
          <w:bCs/>
        </w:rPr>
        <w:t xml:space="preserve"> Развитие представлений о себе  и окружающем мире</w:t>
      </w:r>
    </w:p>
    <w:p w14:paraId="51FA6944" w14:textId="77777777" w:rsidR="000C4FF6" w:rsidRPr="00C867DF" w:rsidRDefault="000C4FF6" w:rsidP="000C4FF6">
      <w:pPr>
        <w:pStyle w:val="a9"/>
        <w:ind w:left="233" w:right="133"/>
      </w:pPr>
      <w:r w:rsidRPr="00C867DF">
        <w:t>В</w:t>
      </w:r>
      <w:r w:rsidRPr="00C867DF">
        <w:rPr>
          <w:spacing w:val="-11"/>
        </w:rPr>
        <w:t xml:space="preserve"> </w:t>
      </w:r>
      <w:r w:rsidRPr="00C867DF">
        <w:t>этот</w:t>
      </w:r>
      <w:r w:rsidRPr="00C867DF">
        <w:rPr>
          <w:spacing w:val="-11"/>
        </w:rPr>
        <w:t xml:space="preserve"> </w:t>
      </w:r>
      <w:r w:rsidRPr="00C867DF">
        <w:t>период</w:t>
      </w:r>
      <w:r w:rsidRPr="00C867DF">
        <w:rPr>
          <w:spacing w:val="-10"/>
        </w:rPr>
        <w:t xml:space="preserve"> </w:t>
      </w:r>
      <w:r w:rsidRPr="00C867DF">
        <w:t>большое</w:t>
      </w:r>
      <w:r w:rsidRPr="00C867DF">
        <w:rPr>
          <w:spacing w:val="-15"/>
        </w:rPr>
        <w:t xml:space="preserve"> </w:t>
      </w:r>
      <w:r w:rsidRPr="00C867DF">
        <w:t>внимание</w:t>
      </w:r>
      <w:r w:rsidRPr="00C867DF">
        <w:rPr>
          <w:spacing w:val="-12"/>
        </w:rPr>
        <w:t xml:space="preserve"> </w:t>
      </w:r>
      <w:r w:rsidRPr="00C867DF">
        <w:t>уделяется</w:t>
      </w:r>
      <w:r w:rsidRPr="00C867DF">
        <w:rPr>
          <w:spacing w:val="-11"/>
        </w:rPr>
        <w:t xml:space="preserve"> </w:t>
      </w:r>
      <w:r w:rsidRPr="00C867DF">
        <w:t>вербализации</w:t>
      </w:r>
      <w:r w:rsidRPr="00C867DF">
        <w:rPr>
          <w:spacing w:val="-10"/>
        </w:rPr>
        <w:t xml:space="preserve"> </w:t>
      </w:r>
      <w:r w:rsidRPr="00C867DF">
        <w:t>полученных</w:t>
      </w:r>
      <w:r w:rsidRPr="00C867DF">
        <w:rPr>
          <w:spacing w:val="-13"/>
        </w:rPr>
        <w:t xml:space="preserve"> </w:t>
      </w:r>
      <w:r w:rsidRPr="00C867DF">
        <w:t>детьми</w:t>
      </w:r>
      <w:r w:rsidRPr="00C867DF">
        <w:rPr>
          <w:spacing w:val="-11"/>
        </w:rPr>
        <w:t xml:space="preserve"> </w:t>
      </w:r>
      <w:r w:rsidRPr="00C867DF">
        <w:t>представлений.</w:t>
      </w:r>
      <w:r w:rsidRPr="00C867DF">
        <w:rPr>
          <w:spacing w:val="1"/>
        </w:rPr>
        <w:t xml:space="preserve"> </w:t>
      </w:r>
      <w:r w:rsidRPr="00C867DF">
        <w:t>Развитие речи детей на основе представлений о себе и об окружающем мире на этой ступени</w:t>
      </w:r>
      <w:r w:rsidRPr="00C867DF">
        <w:rPr>
          <w:spacing w:val="1"/>
        </w:rPr>
        <w:t xml:space="preserve"> </w:t>
      </w:r>
      <w:r w:rsidRPr="00C867DF">
        <w:t>обучения</w:t>
      </w:r>
      <w:r w:rsidRPr="00C867DF">
        <w:rPr>
          <w:spacing w:val="-10"/>
        </w:rPr>
        <w:t xml:space="preserve"> </w:t>
      </w:r>
      <w:r w:rsidRPr="00C867DF">
        <w:t>осуществляет</w:t>
      </w:r>
      <w:r w:rsidRPr="00C867DF">
        <w:rPr>
          <w:spacing w:val="-7"/>
        </w:rPr>
        <w:t xml:space="preserve"> </w:t>
      </w:r>
      <w:r w:rsidRPr="00C867DF">
        <w:t>воспитатель</w:t>
      </w:r>
      <w:r w:rsidRPr="00C867DF">
        <w:rPr>
          <w:spacing w:val="-6"/>
        </w:rPr>
        <w:t xml:space="preserve"> </w:t>
      </w:r>
      <w:r w:rsidRPr="00C867DF">
        <w:t>в</w:t>
      </w:r>
      <w:r w:rsidRPr="00C867DF">
        <w:rPr>
          <w:spacing w:val="-9"/>
        </w:rPr>
        <w:t xml:space="preserve"> </w:t>
      </w:r>
      <w:r w:rsidRPr="00C867DF">
        <w:t>совместной</w:t>
      </w:r>
      <w:r w:rsidRPr="00C867DF">
        <w:rPr>
          <w:spacing w:val="-10"/>
        </w:rPr>
        <w:t xml:space="preserve"> </w:t>
      </w:r>
      <w:r w:rsidRPr="00C867DF">
        <w:t>образовательной</w:t>
      </w:r>
      <w:r w:rsidRPr="00C867DF">
        <w:rPr>
          <w:spacing w:val="-8"/>
        </w:rPr>
        <w:t xml:space="preserve"> </w:t>
      </w:r>
      <w:r w:rsidRPr="00C867DF">
        <w:t>деятельности</w:t>
      </w:r>
      <w:r w:rsidRPr="00C867DF">
        <w:rPr>
          <w:spacing w:val="-8"/>
        </w:rPr>
        <w:t xml:space="preserve"> </w:t>
      </w:r>
      <w:r w:rsidRPr="00C867DF">
        <w:t>с</w:t>
      </w:r>
      <w:r w:rsidRPr="00C867DF">
        <w:rPr>
          <w:spacing w:val="-11"/>
        </w:rPr>
        <w:t xml:space="preserve"> </w:t>
      </w:r>
      <w:r w:rsidRPr="00C867DF">
        <w:t>детьми,</w:t>
      </w:r>
      <w:r w:rsidRPr="00C867DF">
        <w:rPr>
          <w:spacing w:val="-13"/>
        </w:rPr>
        <w:t xml:space="preserve"> </w:t>
      </w:r>
      <w:r w:rsidRPr="00C867DF">
        <w:t>которые</w:t>
      </w:r>
      <w:r w:rsidRPr="00C867DF">
        <w:rPr>
          <w:spacing w:val="-57"/>
        </w:rPr>
        <w:t xml:space="preserve"> </w:t>
      </w:r>
      <w:r w:rsidRPr="00C867DF">
        <w:t>проводятся</w:t>
      </w:r>
      <w:r w:rsidRPr="00C867DF">
        <w:rPr>
          <w:spacing w:val="-6"/>
        </w:rPr>
        <w:t xml:space="preserve"> </w:t>
      </w:r>
      <w:r w:rsidRPr="00C867DF">
        <w:t>в</w:t>
      </w:r>
      <w:r w:rsidRPr="00C867DF">
        <w:rPr>
          <w:spacing w:val="-5"/>
        </w:rPr>
        <w:t xml:space="preserve"> </w:t>
      </w:r>
      <w:r w:rsidRPr="00C867DF">
        <w:t>малых</w:t>
      </w:r>
      <w:r w:rsidRPr="00C867DF">
        <w:rPr>
          <w:spacing w:val="-5"/>
        </w:rPr>
        <w:t xml:space="preserve"> </w:t>
      </w:r>
      <w:r w:rsidRPr="00C867DF">
        <w:t>группах</w:t>
      </w:r>
      <w:r w:rsidRPr="00C867DF">
        <w:rPr>
          <w:spacing w:val="-6"/>
        </w:rPr>
        <w:t xml:space="preserve"> </w:t>
      </w:r>
      <w:r w:rsidRPr="00C867DF">
        <w:t>(в</w:t>
      </w:r>
      <w:r w:rsidRPr="00C867DF">
        <w:rPr>
          <w:spacing w:val="-5"/>
        </w:rPr>
        <w:t xml:space="preserve"> </w:t>
      </w:r>
      <w:r w:rsidRPr="00C867DF">
        <w:t>зависимости</w:t>
      </w:r>
      <w:r w:rsidRPr="00C867DF">
        <w:rPr>
          <w:spacing w:val="-5"/>
        </w:rPr>
        <w:t xml:space="preserve"> </w:t>
      </w:r>
      <w:r w:rsidRPr="00C867DF">
        <w:t>от</w:t>
      </w:r>
      <w:r w:rsidRPr="00C867DF">
        <w:rPr>
          <w:spacing w:val="-6"/>
        </w:rPr>
        <w:t xml:space="preserve"> </w:t>
      </w:r>
      <w:r w:rsidRPr="00C867DF">
        <w:t>уровня</w:t>
      </w:r>
      <w:r w:rsidRPr="00C867DF">
        <w:rPr>
          <w:spacing w:val="-7"/>
        </w:rPr>
        <w:t xml:space="preserve"> </w:t>
      </w:r>
      <w:r w:rsidRPr="00C867DF">
        <w:t>речевого</w:t>
      </w:r>
      <w:r w:rsidRPr="00C867DF">
        <w:rPr>
          <w:spacing w:val="-5"/>
        </w:rPr>
        <w:t xml:space="preserve"> </w:t>
      </w:r>
      <w:r w:rsidRPr="00C867DF">
        <w:t>развития</w:t>
      </w:r>
      <w:r w:rsidRPr="00C867DF">
        <w:rPr>
          <w:spacing w:val="-7"/>
        </w:rPr>
        <w:t xml:space="preserve"> </w:t>
      </w:r>
      <w:r w:rsidRPr="00C867DF">
        <w:t>воспитанников),</w:t>
      </w:r>
      <w:r w:rsidRPr="00C867DF">
        <w:rPr>
          <w:spacing w:val="-6"/>
        </w:rPr>
        <w:t xml:space="preserve"> </w:t>
      </w:r>
      <w:r w:rsidRPr="00C867DF">
        <w:t>а</w:t>
      </w:r>
      <w:r w:rsidRPr="00C867DF">
        <w:rPr>
          <w:spacing w:val="-8"/>
        </w:rPr>
        <w:t xml:space="preserve"> </w:t>
      </w:r>
      <w:r w:rsidRPr="00C867DF">
        <w:t>также</w:t>
      </w:r>
      <w:r w:rsidRPr="00C867DF">
        <w:rPr>
          <w:spacing w:val="-5"/>
        </w:rPr>
        <w:t xml:space="preserve"> </w:t>
      </w:r>
      <w:r w:rsidRPr="00C867DF">
        <w:t>в</w:t>
      </w:r>
      <w:r w:rsidRPr="00C867DF">
        <w:rPr>
          <w:spacing w:val="-57"/>
        </w:rPr>
        <w:t xml:space="preserve"> </w:t>
      </w:r>
      <w:r w:rsidRPr="00C867DF">
        <w:t>процессе участия детей в различных видах деятельности, естественным образом обеспечивающих</w:t>
      </w:r>
      <w:r w:rsidRPr="00C867DF">
        <w:rPr>
          <w:spacing w:val="1"/>
        </w:rPr>
        <w:t xml:space="preserve"> </w:t>
      </w:r>
      <w:r w:rsidRPr="00C867DF">
        <w:t>речевого общение со взрослыми и сверстниками. К таким видам детской деятельности можно</w:t>
      </w:r>
      <w:r w:rsidRPr="00C867DF">
        <w:rPr>
          <w:spacing w:val="1"/>
        </w:rPr>
        <w:t xml:space="preserve"> </w:t>
      </w:r>
      <w:r w:rsidRPr="00C867DF">
        <w:t>отнести</w:t>
      </w:r>
      <w:r w:rsidRPr="00C867DF">
        <w:rPr>
          <w:spacing w:val="1"/>
        </w:rPr>
        <w:t xml:space="preserve"> </w:t>
      </w:r>
      <w:r w:rsidRPr="00C867DF">
        <w:t>игровую,</w:t>
      </w:r>
      <w:r w:rsidRPr="00C867DF">
        <w:rPr>
          <w:spacing w:val="1"/>
        </w:rPr>
        <w:t xml:space="preserve"> </w:t>
      </w:r>
      <w:r w:rsidRPr="00C867DF">
        <w:t>изобразительную,</w:t>
      </w:r>
      <w:r w:rsidRPr="00C867DF">
        <w:rPr>
          <w:spacing w:val="1"/>
        </w:rPr>
        <w:t xml:space="preserve"> </w:t>
      </w:r>
      <w:r w:rsidRPr="00C867DF">
        <w:t>конструктивную,</w:t>
      </w:r>
      <w:r w:rsidRPr="00C867DF">
        <w:rPr>
          <w:spacing w:val="1"/>
        </w:rPr>
        <w:t xml:space="preserve"> </w:t>
      </w:r>
      <w:r w:rsidRPr="00C867DF">
        <w:t>трудовую,</w:t>
      </w:r>
      <w:r w:rsidRPr="00C867DF">
        <w:rPr>
          <w:spacing w:val="1"/>
        </w:rPr>
        <w:t xml:space="preserve"> </w:t>
      </w:r>
      <w:r w:rsidRPr="00C867DF">
        <w:t>формирование</w:t>
      </w:r>
      <w:r w:rsidRPr="00C867DF">
        <w:rPr>
          <w:spacing w:val="1"/>
        </w:rPr>
        <w:t xml:space="preserve"> </w:t>
      </w:r>
      <w:r w:rsidRPr="00C867DF">
        <w:t>элементарных</w:t>
      </w:r>
      <w:r w:rsidRPr="00C867DF">
        <w:rPr>
          <w:spacing w:val="1"/>
        </w:rPr>
        <w:t xml:space="preserve"> </w:t>
      </w:r>
      <w:r w:rsidRPr="00C867DF">
        <w:t>математических</w:t>
      </w:r>
      <w:r w:rsidRPr="00C867DF">
        <w:rPr>
          <w:spacing w:val="-1"/>
        </w:rPr>
        <w:t xml:space="preserve"> </w:t>
      </w:r>
      <w:r w:rsidRPr="00C867DF">
        <w:t>представлений.</w:t>
      </w:r>
    </w:p>
    <w:p w14:paraId="0EA53C22" w14:textId="77777777" w:rsidR="000C4FF6" w:rsidRPr="00C867DF" w:rsidRDefault="000C4FF6" w:rsidP="000C4FF6">
      <w:pPr>
        <w:pStyle w:val="a9"/>
        <w:spacing w:line="271" w:lineRule="exact"/>
        <w:ind w:left="799"/>
        <w:jc w:val="left"/>
      </w:pPr>
      <w:r w:rsidRPr="00C867DF">
        <w:t>Задачи:</w:t>
      </w:r>
    </w:p>
    <w:p w14:paraId="7400A370" w14:textId="77777777" w:rsidR="000C4FF6" w:rsidRPr="00C867DF" w:rsidRDefault="000C4FF6" w:rsidP="0019050C">
      <w:pPr>
        <w:pStyle w:val="ab"/>
        <w:numPr>
          <w:ilvl w:val="0"/>
          <w:numId w:val="40"/>
        </w:numPr>
        <w:tabs>
          <w:tab w:val="left" w:pos="980"/>
        </w:tabs>
        <w:spacing w:before="1"/>
        <w:ind w:left="979" w:hanging="181"/>
        <w:jc w:val="left"/>
        <w:rPr>
          <w:sz w:val="24"/>
        </w:rPr>
      </w:pPr>
      <w:r w:rsidRPr="00C867DF">
        <w:rPr>
          <w:sz w:val="24"/>
        </w:rPr>
        <w:t>развивать</w:t>
      </w:r>
      <w:r w:rsidRPr="00C867DF">
        <w:rPr>
          <w:spacing w:val="-4"/>
          <w:sz w:val="24"/>
        </w:rPr>
        <w:t xml:space="preserve"> </w:t>
      </w:r>
      <w:r w:rsidRPr="00C867DF">
        <w:rPr>
          <w:sz w:val="24"/>
        </w:rPr>
        <w:t>речевую</w:t>
      </w:r>
      <w:r w:rsidRPr="00C867DF">
        <w:rPr>
          <w:spacing w:val="-7"/>
          <w:sz w:val="24"/>
        </w:rPr>
        <w:t xml:space="preserve"> </w:t>
      </w:r>
      <w:r w:rsidRPr="00C867DF">
        <w:rPr>
          <w:sz w:val="24"/>
        </w:rPr>
        <w:t>активность</w:t>
      </w:r>
      <w:r w:rsidRPr="00C867DF">
        <w:rPr>
          <w:spacing w:val="-3"/>
          <w:sz w:val="24"/>
        </w:rPr>
        <w:t xml:space="preserve"> </w:t>
      </w:r>
      <w:r w:rsidRPr="00C867DF">
        <w:rPr>
          <w:sz w:val="24"/>
        </w:rPr>
        <w:t>детей;</w:t>
      </w:r>
    </w:p>
    <w:p w14:paraId="578AFDA4" w14:textId="77777777" w:rsidR="000C4FF6" w:rsidRPr="00C867DF" w:rsidRDefault="000C4FF6" w:rsidP="0019050C">
      <w:pPr>
        <w:pStyle w:val="ab"/>
        <w:numPr>
          <w:ilvl w:val="0"/>
          <w:numId w:val="40"/>
        </w:numPr>
        <w:tabs>
          <w:tab w:val="left" w:pos="1021"/>
        </w:tabs>
        <w:ind w:right="170" w:firstLine="566"/>
        <w:jc w:val="left"/>
        <w:rPr>
          <w:sz w:val="24"/>
        </w:rPr>
      </w:pPr>
      <w:r w:rsidRPr="00C867DF">
        <w:rPr>
          <w:sz w:val="24"/>
        </w:rPr>
        <w:t>расширять</w:t>
      </w:r>
      <w:r w:rsidRPr="00C867DF">
        <w:rPr>
          <w:spacing w:val="35"/>
          <w:sz w:val="24"/>
        </w:rPr>
        <w:t xml:space="preserve"> </w:t>
      </w:r>
      <w:r w:rsidRPr="00C867DF">
        <w:rPr>
          <w:sz w:val="24"/>
        </w:rPr>
        <w:t>и</w:t>
      </w:r>
      <w:r w:rsidRPr="00C867DF">
        <w:rPr>
          <w:spacing w:val="32"/>
          <w:sz w:val="24"/>
        </w:rPr>
        <w:t xml:space="preserve"> </w:t>
      </w:r>
      <w:r w:rsidRPr="00C867DF">
        <w:rPr>
          <w:sz w:val="24"/>
        </w:rPr>
        <w:t>углублять</w:t>
      </w:r>
      <w:r w:rsidRPr="00C867DF">
        <w:rPr>
          <w:spacing w:val="33"/>
          <w:sz w:val="24"/>
        </w:rPr>
        <w:t xml:space="preserve"> </w:t>
      </w:r>
      <w:r w:rsidRPr="00C867DF">
        <w:rPr>
          <w:sz w:val="24"/>
        </w:rPr>
        <w:t>представления</w:t>
      </w:r>
      <w:r w:rsidRPr="00C867DF">
        <w:rPr>
          <w:spacing w:val="32"/>
          <w:sz w:val="24"/>
        </w:rPr>
        <w:t xml:space="preserve"> </w:t>
      </w:r>
      <w:r w:rsidRPr="00C867DF">
        <w:rPr>
          <w:sz w:val="24"/>
        </w:rPr>
        <w:t>детей</w:t>
      </w:r>
      <w:r w:rsidRPr="00C867DF">
        <w:rPr>
          <w:spacing w:val="32"/>
          <w:sz w:val="24"/>
        </w:rPr>
        <w:t xml:space="preserve"> </w:t>
      </w:r>
      <w:r w:rsidRPr="00C867DF">
        <w:rPr>
          <w:sz w:val="24"/>
        </w:rPr>
        <w:t>о</w:t>
      </w:r>
      <w:r w:rsidRPr="00C867DF">
        <w:rPr>
          <w:spacing w:val="34"/>
          <w:sz w:val="24"/>
        </w:rPr>
        <w:t xml:space="preserve"> </w:t>
      </w:r>
      <w:r w:rsidRPr="00C867DF">
        <w:rPr>
          <w:sz w:val="24"/>
        </w:rPr>
        <w:t>местах</w:t>
      </w:r>
      <w:r w:rsidRPr="00C867DF">
        <w:rPr>
          <w:spacing w:val="33"/>
          <w:sz w:val="24"/>
        </w:rPr>
        <w:t xml:space="preserve"> </w:t>
      </w:r>
      <w:r w:rsidRPr="00C867DF">
        <w:rPr>
          <w:sz w:val="24"/>
        </w:rPr>
        <w:t>обитания,</w:t>
      </w:r>
      <w:r w:rsidRPr="00C867DF">
        <w:rPr>
          <w:spacing w:val="32"/>
          <w:sz w:val="24"/>
        </w:rPr>
        <w:t xml:space="preserve"> </w:t>
      </w:r>
      <w:r w:rsidRPr="00C867DF">
        <w:rPr>
          <w:sz w:val="24"/>
        </w:rPr>
        <w:t>образе</w:t>
      </w:r>
      <w:r w:rsidRPr="00C867DF">
        <w:rPr>
          <w:spacing w:val="33"/>
          <w:sz w:val="24"/>
        </w:rPr>
        <w:t xml:space="preserve"> </w:t>
      </w:r>
      <w:r w:rsidRPr="00C867DF">
        <w:rPr>
          <w:sz w:val="24"/>
        </w:rPr>
        <w:t>жизни,</w:t>
      </w:r>
      <w:r w:rsidRPr="00C867DF">
        <w:rPr>
          <w:spacing w:val="34"/>
          <w:sz w:val="24"/>
        </w:rPr>
        <w:t xml:space="preserve"> </w:t>
      </w:r>
      <w:r w:rsidRPr="00C867DF">
        <w:rPr>
          <w:sz w:val="24"/>
        </w:rPr>
        <w:t>способах</w:t>
      </w:r>
      <w:r w:rsidRPr="00C867DF">
        <w:rPr>
          <w:spacing w:val="-57"/>
          <w:sz w:val="24"/>
        </w:rPr>
        <w:t xml:space="preserve"> </w:t>
      </w:r>
      <w:r w:rsidRPr="00C867DF">
        <w:rPr>
          <w:sz w:val="24"/>
        </w:rPr>
        <w:t>питания</w:t>
      </w:r>
      <w:r w:rsidRPr="00C867DF">
        <w:rPr>
          <w:spacing w:val="-1"/>
          <w:sz w:val="24"/>
        </w:rPr>
        <w:t xml:space="preserve"> </w:t>
      </w:r>
      <w:r w:rsidRPr="00C867DF">
        <w:rPr>
          <w:sz w:val="24"/>
        </w:rPr>
        <w:t>животных и растений;</w:t>
      </w:r>
    </w:p>
    <w:p w14:paraId="23C1420B" w14:textId="619BFD01" w:rsidR="000C4FF6" w:rsidRPr="00C867DF" w:rsidRDefault="003B7F93" w:rsidP="0019050C">
      <w:pPr>
        <w:pStyle w:val="ab"/>
        <w:numPr>
          <w:ilvl w:val="0"/>
          <w:numId w:val="40"/>
        </w:numPr>
        <w:tabs>
          <w:tab w:val="left" w:pos="1031"/>
        </w:tabs>
        <w:spacing w:before="60"/>
        <w:ind w:right="138" w:firstLine="566"/>
        <w:rPr>
          <w:sz w:val="24"/>
        </w:rPr>
      </w:pPr>
      <w:r w:rsidRPr="00C867DF">
        <w:rPr>
          <w:sz w:val="24"/>
        </w:rPr>
        <w:t xml:space="preserve">продолжать </w:t>
      </w:r>
      <w:r w:rsidR="000C4FF6" w:rsidRPr="00C867DF">
        <w:rPr>
          <w:sz w:val="24"/>
        </w:rPr>
        <w:t>учить детей устанавливать причинно-следственные связи между условиями</w:t>
      </w:r>
      <w:r w:rsidR="000C4FF6" w:rsidRPr="00C867DF">
        <w:rPr>
          <w:spacing w:val="1"/>
          <w:sz w:val="24"/>
        </w:rPr>
        <w:t xml:space="preserve"> </w:t>
      </w:r>
      <w:r w:rsidR="000C4FF6" w:rsidRPr="00C867DF">
        <w:rPr>
          <w:sz w:val="24"/>
        </w:rPr>
        <w:t>жизни, внешними и функциональными свойствами в животном и растительном мире на основе</w:t>
      </w:r>
      <w:r w:rsidR="000C4FF6" w:rsidRPr="00C867DF">
        <w:rPr>
          <w:spacing w:val="1"/>
          <w:sz w:val="24"/>
        </w:rPr>
        <w:t xml:space="preserve"> </w:t>
      </w:r>
      <w:r w:rsidR="000C4FF6" w:rsidRPr="00C867DF">
        <w:rPr>
          <w:sz w:val="24"/>
        </w:rPr>
        <w:t>наблюдений</w:t>
      </w:r>
      <w:r w:rsidR="000C4FF6" w:rsidRPr="00C867DF">
        <w:rPr>
          <w:spacing w:val="-2"/>
          <w:sz w:val="24"/>
        </w:rPr>
        <w:t xml:space="preserve"> </w:t>
      </w:r>
      <w:r w:rsidR="000C4FF6" w:rsidRPr="00C867DF">
        <w:rPr>
          <w:sz w:val="24"/>
        </w:rPr>
        <w:t>и</w:t>
      </w:r>
      <w:r w:rsidR="000C4FF6" w:rsidRPr="00C867DF">
        <w:rPr>
          <w:spacing w:val="-2"/>
          <w:sz w:val="24"/>
        </w:rPr>
        <w:t xml:space="preserve"> </w:t>
      </w:r>
      <w:r w:rsidR="000C4FF6" w:rsidRPr="00C867DF">
        <w:rPr>
          <w:sz w:val="24"/>
        </w:rPr>
        <w:t>практического экспериментирования;</w:t>
      </w:r>
    </w:p>
    <w:p w14:paraId="480F5EDC" w14:textId="77777777" w:rsidR="000C4FF6" w:rsidRPr="00C867DF" w:rsidRDefault="000C4FF6" w:rsidP="0019050C">
      <w:pPr>
        <w:pStyle w:val="ab"/>
        <w:numPr>
          <w:ilvl w:val="0"/>
          <w:numId w:val="40"/>
        </w:numPr>
        <w:tabs>
          <w:tab w:val="left" w:pos="997"/>
        </w:tabs>
        <w:ind w:right="135" w:firstLine="566"/>
        <w:rPr>
          <w:sz w:val="24"/>
        </w:rPr>
      </w:pPr>
      <w:r w:rsidRPr="00C867DF">
        <w:rPr>
          <w:sz w:val="24"/>
        </w:rPr>
        <w:t>углублять и расширять представления детей о явлениях природы (вода, ветер, огонь, снег,</w:t>
      </w:r>
      <w:r w:rsidRPr="00C867DF">
        <w:rPr>
          <w:spacing w:val="1"/>
          <w:sz w:val="24"/>
        </w:rPr>
        <w:t xml:space="preserve"> </w:t>
      </w:r>
      <w:r w:rsidRPr="00C867DF">
        <w:rPr>
          <w:spacing w:val="-1"/>
          <w:sz w:val="24"/>
        </w:rPr>
        <w:t>дождь),</w:t>
      </w:r>
      <w:r w:rsidRPr="00C867DF">
        <w:rPr>
          <w:spacing w:val="-15"/>
          <w:sz w:val="24"/>
        </w:rPr>
        <w:t xml:space="preserve"> </w:t>
      </w:r>
      <w:r w:rsidRPr="00C867DF">
        <w:rPr>
          <w:spacing w:val="-1"/>
          <w:sz w:val="24"/>
        </w:rPr>
        <w:t>сезонных</w:t>
      </w:r>
      <w:r w:rsidRPr="00C867DF">
        <w:rPr>
          <w:spacing w:val="-15"/>
          <w:sz w:val="24"/>
        </w:rPr>
        <w:t xml:space="preserve"> </w:t>
      </w:r>
      <w:r w:rsidRPr="00C867DF">
        <w:rPr>
          <w:spacing w:val="-1"/>
          <w:sz w:val="24"/>
        </w:rPr>
        <w:t>и</w:t>
      </w:r>
      <w:r w:rsidRPr="00C867DF">
        <w:rPr>
          <w:spacing w:val="-11"/>
          <w:sz w:val="24"/>
        </w:rPr>
        <w:t xml:space="preserve"> </w:t>
      </w:r>
      <w:r w:rsidRPr="00C867DF">
        <w:rPr>
          <w:spacing w:val="-1"/>
          <w:sz w:val="24"/>
        </w:rPr>
        <w:t>суточных</w:t>
      </w:r>
      <w:r w:rsidRPr="00C867DF">
        <w:rPr>
          <w:spacing w:val="-12"/>
          <w:sz w:val="24"/>
        </w:rPr>
        <w:t xml:space="preserve"> </w:t>
      </w:r>
      <w:r w:rsidRPr="00C867DF">
        <w:rPr>
          <w:spacing w:val="-1"/>
          <w:sz w:val="24"/>
        </w:rPr>
        <w:t>изменениях</w:t>
      </w:r>
      <w:r w:rsidRPr="00C867DF">
        <w:rPr>
          <w:spacing w:val="-12"/>
          <w:sz w:val="24"/>
        </w:rPr>
        <w:t xml:space="preserve"> </w:t>
      </w:r>
      <w:r w:rsidRPr="00C867DF">
        <w:rPr>
          <w:spacing w:val="-1"/>
          <w:sz w:val="24"/>
        </w:rPr>
        <w:t>(лето</w:t>
      </w:r>
      <w:r w:rsidRPr="00C867DF">
        <w:rPr>
          <w:spacing w:val="-11"/>
          <w:sz w:val="24"/>
        </w:rPr>
        <w:t xml:space="preserve"> </w:t>
      </w:r>
      <w:r w:rsidRPr="00C867DF">
        <w:rPr>
          <w:spacing w:val="-1"/>
          <w:sz w:val="24"/>
        </w:rPr>
        <w:t>—</w:t>
      </w:r>
      <w:r w:rsidRPr="00C867DF">
        <w:rPr>
          <w:spacing w:val="-12"/>
          <w:sz w:val="24"/>
        </w:rPr>
        <w:t xml:space="preserve"> </w:t>
      </w:r>
      <w:r w:rsidRPr="00C867DF">
        <w:rPr>
          <w:spacing w:val="-1"/>
          <w:sz w:val="24"/>
        </w:rPr>
        <w:t>зима,</w:t>
      </w:r>
      <w:r w:rsidRPr="00C867DF">
        <w:rPr>
          <w:spacing w:val="-12"/>
          <w:sz w:val="24"/>
        </w:rPr>
        <w:t xml:space="preserve"> </w:t>
      </w:r>
      <w:r w:rsidRPr="00C867DF">
        <w:rPr>
          <w:spacing w:val="-1"/>
          <w:sz w:val="24"/>
        </w:rPr>
        <w:t>весна</w:t>
      </w:r>
      <w:r w:rsidRPr="00C867DF">
        <w:rPr>
          <w:spacing w:val="-13"/>
          <w:sz w:val="24"/>
        </w:rPr>
        <w:t xml:space="preserve"> </w:t>
      </w:r>
      <w:r w:rsidRPr="00C867DF">
        <w:rPr>
          <w:spacing w:val="-1"/>
          <w:sz w:val="24"/>
        </w:rPr>
        <w:t>—</w:t>
      </w:r>
      <w:r w:rsidRPr="00C867DF">
        <w:rPr>
          <w:spacing w:val="-10"/>
          <w:sz w:val="24"/>
        </w:rPr>
        <w:t xml:space="preserve"> </w:t>
      </w:r>
      <w:r w:rsidRPr="00C867DF">
        <w:rPr>
          <w:sz w:val="24"/>
        </w:rPr>
        <w:t>осень,</w:t>
      </w:r>
      <w:r w:rsidRPr="00C867DF">
        <w:rPr>
          <w:spacing w:val="-11"/>
          <w:sz w:val="24"/>
        </w:rPr>
        <w:t xml:space="preserve"> </w:t>
      </w:r>
      <w:r w:rsidRPr="00C867DF">
        <w:rPr>
          <w:sz w:val="24"/>
        </w:rPr>
        <w:t>день</w:t>
      </w:r>
      <w:r w:rsidRPr="00C867DF">
        <w:rPr>
          <w:spacing w:val="-9"/>
          <w:sz w:val="24"/>
        </w:rPr>
        <w:t xml:space="preserve"> </w:t>
      </w:r>
      <w:r w:rsidRPr="00C867DF">
        <w:rPr>
          <w:sz w:val="24"/>
        </w:rPr>
        <w:t>—</w:t>
      </w:r>
      <w:r w:rsidRPr="00C867DF">
        <w:rPr>
          <w:spacing w:val="-12"/>
          <w:sz w:val="24"/>
        </w:rPr>
        <w:t xml:space="preserve"> </w:t>
      </w:r>
      <w:r w:rsidRPr="00C867DF">
        <w:rPr>
          <w:sz w:val="24"/>
        </w:rPr>
        <w:t>ночь,</w:t>
      </w:r>
      <w:r w:rsidRPr="00C867DF">
        <w:rPr>
          <w:spacing w:val="-12"/>
          <w:sz w:val="24"/>
        </w:rPr>
        <w:t xml:space="preserve"> </w:t>
      </w:r>
      <w:r w:rsidRPr="00C867DF">
        <w:rPr>
          <w:sz w:val="24"/>
        </w:rPr>
        <w:t>утро</w:t>
      </w:r>
      <w:r w:rsidRPr="00C867DF">
        <w:rPr>
          <w:spacing w:val="-9"/>
          <w:sz w:val="24"/>
        </w:rPr>
        <w:t xml:space="preserve"> </w:t>
      </w:r>
      <w:r w:rsidRPr="00C867DF">
        <w:rPr>
          <w:sz w:val="24"/>
        </w:rPr>
        <w:t>—</w:t>
      </w:r>
      <w:r w:rsidRPr="00C867DF">
        <w:rPr>
          <w:spacing w:val="-15"/>
          <w:sz w:val="24"/>
        </w:rPr>
        <w:t xml:space="preserve"> </w:t>
      </w:r>
      <w:r w:rsidRPr="00C867DF">
        <w:rPr>
          <w:sz w:val="24"/>
        </w:rPr>
        <w:t>вечер);</w:t>
      </w:r>
      <w:r w:rsidRPr="00C867DF">
        <w:rPr>
          <w:spacing w:val="-57"/>
          <w:sz w:val="24"/>
        </w:rPr>
        <w:t xml:space="preserve"> </w:t>
      </w:r>
      <w:r w:rsidRPr="00C867DF">
        <w:rPr>
          <w:sz w:val="24"/>
        </w:rPr>
        <w:t>формировать умение детей связывать их с изменениями в жизни людей, животных; растений в</w:t>
      </w:r>
      <w:r w:rsidRPr="00C867DF">
        <w:rPr>
          <w:spacing w:val="1"/>
          <w:sz w:val="24"/>
        </w:rPr>
        <w:t xml:space="preserve"> </w:t>
      </w:r>
      <w:r w:rsidRPr="00C867DF">
        <w:rPr>
          <w:sz w:val="24"/>
        </w:rPr>
        <w:t>различных</w:t>
      </w:r>
      <w:r w:rsidRPr="00C867DF">
        <w:rPr>
          <w:spacing w:val="-1"/>
          <w:sz w:val="24"/>
        </w:rPr>
        <w:t xml:space="preserve"> </w:t>
      </w:r>
      <w:r w:rsidRPr="00C867DF">
        <w:rPr>
          <w:sz w:val="24"/>
        </w:rPr>
        <w:t>климатических условиях;</w:t>
      </w:r>
    </w:p>
    <w:p w14:paraId="10B706F9" w14:textId="77777777" w:rsidR="000C4FF6" w:rsidRPr="00C867DF" w:rsidRDefault="000C4FF6" w:rsidP="0019050C">
      <w:pPr>
        <w:pStyle w:val="ab"/>
        <w:numPr>
          <w:ilvl w:val="0"/>
          <w:numId w:val="40"/>
        </w:numPr>
        <w:tabs>
          <w:tab w:val="left" w:pos="1007"/>
        </w:tabs>
        <w:ind w:right="141" w:firstLine="566"/>
        <w:rPr>
          <w:sz w:val="24"/>
        </w:rPr>
      </w:pPr>
      <w:r w:rsidRPr="00C867DF">
        <w:rPr>
          <w:sz w:val="24"/>
        </w:rPr>
        <w:t>продолжать формировать экологические представления детей, знакомить их с функциями</w:t>
      </w:r>
      <w:r w:rsidRPr="00C867DF">
        <w:rPr>
          <w:spacing w:val="1"/>
          <w:sz w:val="24"/>
        </w:rPr>
        <w:t xml:space="preserve"> </w:t>
      </w:r>
      <w:r w:rsidRPr="00C867DF">
        <w:rPr>
          <w:sz w:val="24"/>
        </w:rPr>
        <w:t>человека</w:t>
      </w:r>
      <w:r w:rsidRPr="00C867DF">
        <w:rPr>
          <w:spacing w:val="-2"/>
          <w:sz w:val="24"/>
        </w:rPr>
        <w:t xml:space="preserve"> </w:t>
      </w:r>
      <w:r w:rsidRPr="00C867DF">
        <w:rPr>
          <w:sz w:val="24"/>
        </w:rPr>
        <w:t>в</w:t>
      </w:r>
      <w:r w:rsidRPr="00C867DF">
        <w:rPr>
          <w:spacing w:val="-1"/>
          <w:sz w:val="24"/>
        </w:rPr>
        <w:t xml:space="preserve"> </w:t>
      </w:r>
      <w:r w:rsidRPr="00C867DF">
        <w:rPr>
          <w:sz w:val="24"/>
        </w:rPr>
        <w:t>природе</w:t>
      </w:r>
      <w:r w:rsidRPr="00C867DF">
        <w:rPr>
          <w:spacing w:val="-2"/>
          <w:sz w:val="24"/>
        </w:rPr>
        <w:t xml:space="preserve"> </w:t>
      </w:r>
      <w:r w:rsidRPr="00C867DF">
        <w:rPr>
          <w:sz w:val="24"/>
        </w:rPr>
        <w:t>(потребительской,</w:t>
      </w:r>
      <w:r w:rsidRPr="00C867DF">
        <w:rPr>
          <w:spacing w:val="-6"/>
          <w:sz w:val="24"/>
        </w:rPr>
        <w:t xml:space="preserve"> </w:t>
      </w:r>
      <w:r w:rsidRPr="00C867DF">
        <w:rPr>
          <w:sz w:val="24"/>
        </w:rPr>
        <w:t>природоохранной,</w:t>
      </w:r>
      <w:r w:rsidRPr="00C867DF">
        <w:rPr>
          <w:spacing w:val="-1"/>
          <w:sz w:val="24"/>
        </w:rPr>
        <w:t xml:space="preserve"> </w:t>
      </w:r>
      <w:r w:rsidRPr="00C867DF">
        <w:rPr>
          <w:sz w:val="24"/>
        </w:rPr>
        <w:t>восстановительной);</w:t>
      </w:r>
    </w:p>
    <w:p w14:paraId="58934B42" w14:textId="77777777" w:rsidR="000C4FF6" w:rsidRPr="00C867DF" w:rsidRDefault="000C4FF6" w:rsidP="0019050C">
      <w:pPr>
        <w:pStyle w:val="ab"/>
        <w:numPr>
          <w:ilvl w:val="0"/>
          <w:numId w:val="40"/>
        </w:numPr>
        <w:tabs>
          <w:tab w:val="left" w:pos="1234"/>
        </w:tabs>
        <w:ind w:right="125" w:firstLine="566"/>
        <w:rPr>
          <w:sz w:val="24"/>
        </w:rPr>
      </w:pPr>
      <w:r w:rsidRPr="00C867DF">
        <w:rPr>
          <w:sz w:val="24"/>
        </w:rPr>
        <w:t>развивать</w:t>
      </w:r>
      <w:r w:rsidRPr="00C867DF">
        <w:rPr>
          <w:spacing w:val="1"/>
          <w:sz w:val="24"/>
        </w:rPr>
        <w:t xml:space="preserve"> </w:t>
      </w:r>
      <w:r w:rsidRPr="00C867DF">
        <w:rPr>
          <w:sz w:val="24"/>
        </w:rPr>
        <w:t>сенсорно-перцептивную</w:t>
      </w:r>
      <w:r w:rsidRPr="00C867DF">
        <w:rPr>
          <w:spacing w:val="1"/>
          <w:sz w:val="24"/>
        </w:rPr>
        <w:t xml:space="preserve"> </w:t>
      </w:r>
      <w:r w:rsidRPr="00C867DF">
        <w:rPr>
          <w:sz w:val="24"/>
        </w:rPr>
        <w:t>способность</w:t>
      </w:r>
      <w:r w:rsidRPr="00C867DF">
        <w:rPr>
          <w:spacing w:val="1"/>
          <w:sz w:val="24"/>
        </w:rPr>
        <w:t xml:space="preserve"> </w:t>
      </w:r>
      <w:r w:rsidRPr="00C867DF">
        <w:rPr>
          <w:sz w:val="24"/>
        </w:rPr>
        <w:t>детей,</w:t>
      </w:r>
      <w:r w:rsidRPr="00C867DF">
        <w:rPr>
          <w:spacing w:val="1"/>
          <w:sz w:val="24"/>
        </w:rPr>
        <w:t xml:space="preserve"> </w:t>
      </w:r>
      <w:r w:rsidRPr="00C867DF">
        <w:rPr>
          <w:sz w:val="24"/>
        </w:rPr>
        <w:t>исходя</w:t>
      </w:r>
      <w:r w:rsidRPr="00C867DF">
        <w:rPr>
          <w:spacing w:val="1"/>
          <w:sz w:val="24"/>
        </w:rPr>
        <w:t xml:space="preserve"> </w:t>
      </w:r>
      <w:r w:rsidRPr="00C867DF">
        <w:rPr>
          <w:sz w:val="24"/>
        </w:rPr>
        <w:t>из</w:t>
      </w:r>
      <w:r w:rsidRPr="00C867DF">
        <w:rPr>
          <w:spacing w:val="1"/>
          <w:sz w:val="24"/>
        </w:rPr>
        <w:t xml:space="preserve"> </w:t>
      </w:r>
      <w:r w:rsidRPr="00C867DF">
        <w:rPr>
          <w:sz w:val="24"/>
        </w:rPr>
        <w:t>принципа</w:t>
      </w:r>
      <w:r w:rsidRPr="00C867DF">
        <w:rPr>
          <w:spacing w:val="1"/>
          <w:sz w:val="24"/>
        </w:rPr>
        <w:t xml:space="preserve"> </w:t>
      </w:r>
      <w:r w:rsidRPr="00C867DF">
        <w:rPr>
          <w:sz w:val="24"/>
        </w:rPr>
        <w:t>целесообразности</w:t>
      </w:r>
      <w:r w:rsidRPr="00C867DF">
        <w:rPr>
          <w:spacing w:val="-6"/>
          <w:sz w:val="24"/>
        </w:rPr>
        <w:t xml:space="preserve"> </w:t>
      </w:r>
      <w:r w:rsidRPr="00C867DF">
        <w:rPr>
          <w:sz w:val="24"/>
        </w:rPr>
        <w:t>и</w:t>
      </w:r>
      <w:r w:rsidRPr="00C867DF">
        <w:rPr>
          <w:spacing w:val="-7"/>
          <w:sz w:val="24"/>
        </w:rPr>
        <w:t xml:space="preserve"> </w:t>
      </w:r>
      <w:r w:rsidRPr="00C867DF">
        <w:rPr>
          <w:sz w:val="24"/>
        </w:rPr>
        <w:t>безопасности,</w:t>
      </w:r>
      <w:r w:rsidRPr="00C867DF">
        <w:rPr>
          <w:spacing w:val="-6"/>
          <w:sz w:val="24"/>
        </w:rPr>
        <w:t xml:space="preserve"> </w:t>
      </w:r>
      <w:r w:rsidRPr="00C867DF">
        <w:rPr>
          <w:sz w:val="24"/>
        </w:rPr>
        <w:t>обучать</w:t>
      </w:r>
      <w:r w:rsidRPr="00C867DF">
        <w:rPr>
          <w:spacing w:val="-7"/>
          <w:sz w:val="24"/>
        </w:rPr>
        <w:t xml:space="preserve"> </w:t>
      </w:r>
      <w:r w:rsidRPr="00C867DF">
        <w:rPr>
          <w:sz w:val="24"/>
        </w:rPr>
        <w:t>их</w:t>
      </w:r>
      <w:r w:rsidRPr="00C867DF">
        <w:rPr>
          <w:spacing w:val="-10"/>
          <w:sz w:val="24"/>
        </w:rPr>
        <w:t xml:space="preserve"> </w:t>
      </w:r>
      <w:r w:rsidRPr="00C867DF">
        <w:rPr>
          <w:sz w:val="24"/>
        </w:rPr>
        <w:t>выделению</w:t>
      </w:r>
      <w:r w:rsidRPr="00C867DF">
        <w:rPr>
          <w:spacing w:val="-7"/>
          <w:sz w:val="24"/>
        </w:rPr>
        <w:t xml:space="preserve"> </w:t>
      </w:r>
      <w:r w:rsidRPr="00C867DF">
        <w:rPr>
          <w:sz w:val="24"/>
        </w:rPr>
        <w:t>знакомых</w:t>
      </w:r>
      <w:r w:rsidRPr="00C867DF">
        <w:rPr>
          <w:spacing w:val="-7"/>
          <w:sz w:val="24"/>
        </w:rPr>
        <w:t xml:space="preserve"> </w:t>
      </w:r>
      <w:r w:rsidRPr="00C867DF">
        <w:rPr>
          <w:sz w:val="24"/>
        </w:rPr>
        <w:t>объектов</w:t>
      </w:r>
      <w:r w:rsidRPr="00C867DF">
        <w:rPr>
          <w:spacing w:val="-8"/>
          <w:sz w:val="24"/>
        </w:rPr>
        <w:t xml:space="preserve"> </w:t>
      </w:r>
      <w:r w:rsidRPr="00C867DF">
        <w:rPr>
          <w:sz w:val="24"/>
        </w:rPr>
        <w:t>из</w:t>
      </w:r>
      <w:r w:rsidRPr="00C867DF">
        <w:rPr>
          <w:spacing w:val="-6"/>
          <w:sz w:val="24"/>
        </w:rPr>
        <w:t xml:space="preserve"> </w:t>
      </w:r>
      <w:r w:rsidRPr="00C867DF">
        <w:rPr>
          <w:sz w:val="24"/>
        </w:rPr>
        <w:t>фона</w:t>
      </w:r>
      <w:r w:rsidRPr="00C867DF">
        <w:rPr>
          <w:spacing w:val="-9"/>
          <w:sz w:val="24"/>
        </w:rPr>
        <w:t xml:space="preserve"> </w:t>
      </w:r>
      <w:r w:rsidRPr="00C867DF">
        <w:rPr>
          <w:sz w:val="24"/>
        </w:rPr>
        <w:t>зрительно,</w:t>
      </w:r>
      <w:r w:rsidRPr="00C867DF">
        <w:rPr>
          <w:spacing w:val="-7"/>
          <w:sz w:val="24"/>
        </w:rPr>
        <w:t xml:space="preserve"> </w:t>
      </w:r>
      <w:r w:rsidRPr="00C867DF">
        <w:rPr>
          <w:sz w:val="24"/>
        </w:rPr>
        <w:t>по</w:t>
      </w:r>
      <w:r w:rsidRPr="00C867DF">
        <w:rPr>
          <w:spacing w:val="-57"/>
          <w:sz w:val="24"/>
        </w:rPr>
        <w:t xml:space="preserve"> </w:t>
      </w:r>
      <w:r w:rsidRPr="00C867DF">
        <w:rPr>
          <w:sz w:val="24"/>
        </w:rPr>
        <w:t>звучанию,</w:t>
      </w:r>
      <w:r w:rsidRPr="00C867DF">
        <w:rPr>
          <w:spacing w:val="-3"/>
          <w:sz w:val="24"/>
        </w:rPr>
        <w:t xml:space="preserve"> </w:t>
      </w:r>
      <w:r w:rsidRPr="00C867DF">
        <w:rPr>
          <w:sz w:val="24"/>
        </w:rPr>
        <w:t>на</w:t>
      </w:r>
      <w:r w:rsidRPr="00C867DF">
        <w:rPr>
          <w:spacing w:val="-1"/>
          <w:sz w:val="24"/>
        </w:rPr>
        <w:t xml:space="preserve"> </w:t>
      </w:r>
      <w:r w:rsidRPr="00C867DF">
        <w:rPr>
          <w:sz w:val="24"/>
        </w:rPr>
        <w:t>ощупь, по</w:t>
      </w:r>
      <w:r w:rsidRPr="00C867DF">
        <w:rPr>
          <w:spacing w:val="-4"/>
          <w:sz w:val="24"/>
        </w:rPr>
        <w:t xml:space="preserve"> </w:t>
      </w:r>
      <w:r w:rsidRPr="00C867DF">
        <w:rPr>
          <w:sz w:val="24"/>
        </w:rPr>
        <w:t>запаху и на вкус;</w:t>
      </w:r>
    </w:p>
    <w:p w14:paraId="25BB03C9" w14:textId="77777777" w:rsidR="000C4FF6" w:rsidRPr="00C867DF" w:rsidRDefault="000C4FF6" w:rsidP="0019050C">
      <w:pPr>
        <w:pStyle w:val="ab"/>
        <w:numPr>
          <w:ilvl w:val="0"/>
          <w:numId w:val="40"/>
        </w:numPr>
        <w:tabs>
          <w:tab w:val="left" w:pos="1153"/>
        </w:tabs>
        <w:spacing w:before="1" w:line="242" w:lineRule="auto"/>
        <w:ind w:right="138" w:firstLine="566"/>
        <w:rPr>
          <w:sz w:val="24"/>
        </w:rPr>
      </w:pPr>
      <w:r w:rsidRPr="00C867DF">
        <w:rPr>
          <w:sz w:val="24"/>
        </w:rPr>
        <w:t>учить</w:t>
      </w:r>
      <w:r w:rsidRPr="00C867DF">
        <w:rPr>
          <w:spacing w:val="1"/>
          <w:sz w:val="24"/>
        </w:rPr>
        <w:t xml:space="preserve"> </w:t>
      </w:r>
      <w:r w:rsidRPr="00C867DF">
        <w:rPr>
          <w:sz w:val="24"/>
        </w:rPr>
        <w:t>детей</w:t>
      </w:r>
      <w:r w:rsidRPr="00C867DF">
        <w:rPr>
          <w:spacing w:val="1"/>
          <w:sz w:val="24"/>
        </w:rPr>
        <w:t xml:space="preserve"> </w:t>
      </w:r>
      <w:r w:rsidRPr="00C867DF">
        <w:rPr>
          <w:sz w:val="24"/>
        </w:rPr>
        <w:t>последовательности,</w:t>
      </w:r>
      <w:r w:rsidRPr="00C867DF">
        <w:rPr>
          <w:spacing w:val="1"/>
          <w:sz w:val="24"/>
        </w:rPr>
        <w:t xml:space="preserve"> </w:t>
      </w:r>
      <w:r w:rsidRPr="00C867DF">
        <w:rPr>
          <w:sz w:val="24"/>
        </w:rPr>
        <w:t>содержательности</w:t>
      </w:r>
      <w:r w:rsidRPr="00C867DF">
        <w:rPr>
          <w:spacing w:val="1"/>
          <w:sz w:val="24"/>
        </w:rPr>
        <w:t xml:space="preserve"> </w:t>
      </w:r>
      <w:r w:rsidRPr="00C867DF">
        <w:rPr>
          <w:sz w:val="24"/>
        </w:rPr>
        <w:t>рассказывания,</w:t>
      </w:r>
      <w:r w:rsidRPr="00C867DF">
        <w:rPr>
          <w:spacing w:val="1"/>
          <w:sz w:val="24"/>
        </w:rPr>
        <w:t xml:space="preserve"> </w:t>
      </w:r>
      <w:r w:rsidRPr="00C867DF">
        <w:rPr>
          <w:sz w:val="24"/>
        </w:rPr>
        <w:t>правильности</w:t>
      </w:r>
      <w:r w:rsidRPr="00C867DF">
        <w:rPr>
          <w:spacing w:val="1"/>
          <w:sz w:val="24"/>
        </w:rPr>
        <w:t xml:space="preserve"> </w:t>
      </w:r>
      <w:r w:rsidRPr="00C867DF">
        <w:rPr>
          <w:sz w:val="24"/>
        </w:rPr>
        <w:t>лексического</w:t>
      </w:r>
      <w:r w:rsidRPr="00C867DF">
        <w:rPr>
          <w:spacing w:val="-1"/>
          <w:sz w:val="24"/>
        </w:rPr>
        <w:t xml:space="preserve"> </w:t>
      </w:r>
      <w:r w:rsidRPr="00C867DF">
        <w:rPr>
          <w:sz w:val="24"/>
        </w:rPr>
        <w:t>и грамматического оформления связных высказываний;</w:t>
      </w:r>
    </w:p>
    <w:p w14:paraId="128D0393" w14:textId="77777777" w:rsidR="000C4FF6" w:rsidRPr="00C867DF" w:rsidRDefault="000C4FF6" w:rsidP="0019050C">
      <w:pPr>
        <w:pStyle w:val="ab"/>
        <w:numPr>
          <w:ilvl w:val="0"/>
          <w:numId w:val="40"/>
        </w:numPr>
        <w:tabs>
          <w:tab w:val="left" w:pos="987"/>
        </w:tabs>
        <w:ind w:right="134" w:firstLine="566"/>
        <w:rPr>
          <w:sz w:val="24"/>
        </w:rPr>
      </w:pPr>
      <w:r w:rsidRPr="00C867DF">
        <w:rPr>
          <w:sz w:val="24"/>
        </w:rPr>
        <w:t>формировать умение детей использовать при рассказывании сказок и других литературных</w:t>
      </w:r>
      <w:r w:rsidRPr="00C867DF">
        <w:rPr>
          <w:spacing w:val="1"/>
          <w:sz w:val="24"/>
        </w:rPr>
        <w:t xml:space="preserve"> </w:t>
      </w:r>
      <w:r w:rsidRPr="00C867DF">
        <w:rPr>
          <w:sz w:val="24"/>
        </w:rPr>
        <w:t>произведений</w:t>
      </w:r>
      <w:r w:rsidRPr="00C867DF">
        <w:rPr>
          <w:spacing w:val="-6"/>
          <w:sz w:val="24"/>
        </w:rPr>
        <w:t xml:space="preserve"> </w:t>
      </w:r>
      <w:r w:rsidRPr="00C867DF">
        <w:rPr>
          <w:sz w:val="24"/>
        </w:rPr>
        <w:t>наглядные</w:t>
      </w:r>
      <w:r w:rsidRPr="00C867DF">
        <w:rPr>
          <w:spacing w:val="-6"/>
          <w:sz w:val="24"/>
        </w:rPr>
        <w:t xml:space="preserve"> </w:t>
      </w:r>
      <w:r w:rsidRPr="00C867DF">
        <w:rPr>
          <w:sz w:val="24"/>
        </w:rPr>
        <w:t>модели,</w:t>
      </w:r>
      <w:r w:rsidRPr="00C867DF">
        <w:rPr>
          <w:spacing w:val="-7"/>
          <w:sz w:val="24"/>
        </w:rPr>
        <w:t xml:space="preserve"> </w:t>
      </w:r>
      <w:r w:rsidRPr="00C867DF">
        <w:rPr>
          <w:sz w:val="24"/>
        </w:rPr>
        <w:t>операциональные</w:t>
      </w:r>
      <w:r w:rsidRPr="00C867DF">
        <w:rPr>
          <w:spacing w:val="-9"/>
          <w:sz w:val="24"/>
        </w:rPr>
        <w:t xml:space="preserve"> </w:t>
      </w:r>
      <w:r w:rsidRPr="00C867DF">
        <w:rPr>
          <w:sz w:val="24"/>
        </w:rPr>
        <w:t>карты,</w:t>
      </w:r>
      <w:r w:rsidRPr="00C867DF">
        <w:rPr>
          <w:spacing w:val="-6"/>
          <w:sz w:val="24"/>
        </w:rPr>
        <w:t xml:space="preserve"> </w:t>
      </w:r>
      <w:r w:rsidRPr="00C867DF">
        <w:rPr>
          <w:sz w:val="24"/>
        </w:rPr>
        <w:t>символические</w:t>
      </w:r>
      <w:r w:rsidRPr="00C867DF">
        <w:rPr>
          <w:spacing w:val="-6"/>
          <w:sz w:val="24"/>
        </w:rPr>
        <w:t xml:space="preserve"> </w:t>
      </w:r>
      <w:r w:rsidRPr="00C867DF">
        <w:rPr>
          <w:sz w:val="24"/>
        </w:rPr>
        <w:t>средства,</w:t>
      </w:r>
      <w:r w:rsidRPr="00C867DF">
        <w:rPr>
          <w:spacing w:val="-4"/>
          <w:sz w:val="24"/>
        </w:rPr>
        <w:t xml:space="preserve"> </w:t>
      </w:r>
      <w:r w:rsidRPr="00C867DF">
        <w:rPr>
          <w:sz w:val="24"/>
        </w:rPr>
        <w:t>схематические</w:t>
      </w:r>
      <w:r w:rsidRPr="00C867DF">
        <w:rPr>
          <w:spacing w:val="-58"/>
          <w:sz w:val="24"/>
        </w:rPr>
        <w:t xml:space="preserve"> </w:t>
      </w:r>
      <w:r w:rsidRPr="00C867DF">
        <w:rPr>
          <w:sz w:val="24"/>
        </w:rPr>
        <w:t>зарисовки,</w:t>
      </w:r>
      <w:r w:rsidRPr="00C867DF">
        <w:rPr>
          <w:spacing w:val="-1"/>
          <w:sz w:val="24"/>
        </w:rPr>
        <w:t xml:space="preserve"> </w:t>
      </w:r>
      <w:r w:rsidRPr="00C867DF">
        <w:rPr>
          <w:sz w:val="24"/>
        </w:rPr>
        <w:t>выполненные взрослым;</w:t>
      </w:r>
    </w:p>
    <w:p w14:paraId="46CED1CE" w14:textId="77777777" w:rsidR="000C4FF6" w:rsidRPr="00C867DF" w:rsidRDefault="000C4FF6" w:rsidP="0019050C">
      <w:pPr>
        <w:pStyle w:val="ab"/>
        <w:numPr>
          <w:ilvl w:val="0"/>
          <w:numId w:val="40"/>
        </w:numPr>
        <w:tabs>
          <w:tab w:val="left" w:pos="1052"/>
        </w:tabs>
        <w:ind w:right="135" w:firstLine="566"/>
        <w:rPr>
          <w:sz w:val="24"/>
        </w:rPr>
      </w:pPr>
      <w:r w:rsidRPr="00C867DF">
        <w:rPr>
          <w:sz w:val="24"/>
        </w:rPr>
        <w:t>продолжать</w:t>
      </w:r>
      <w:r w:rsidRPr="00C867DF">
        <w:rPr>
          <w:spacing w:val="1"/>
          <w:sz w:val="24"/>
        </w:rPr>
        <w:t xml:space="preserve"> </w:t>
      </w:r>
      <w:r w:rsidRPr="00C867DF">
        <w:rPr>
          <w:sz w:val="24"/>
        </w:rPr>
        <w:t>учить</w:t>
      </w:r>
      <w:r w:rsidRPr="00C867DF">
        <w:rPr>
          <w:spacing w:val="1"/>
          <w:sz w:val="24"/>
        </w:rPr>
        <w:t xml:space="preserve"> </w:t>
      </w:r>
      <w:r w:rsidRPr="00C867DF">
        <w:rPr>
          <w:sz w:val="24"/>
        </w:rPr>
        <w:t>детей</w:t>
      </w:r>
      <w:r w:rsidRPr="00C867DF">
        <w:rPr>
          <w:spacing w:val="1"/>
          <w:sz w:val="24"/>
        </w:rPr>
        <w:t xml:space="preserve"> </w:t>
      </w:r>
      <w:r w:rsidRPr="00C867DF">
        <w:rPr>
          <w:sz w:val="24"/>
        </w:rPr>
        <w:t>речевым</w:t>
      </w:r>
      <w:r w:rsidRPr="00C867DF">
        <w:rPr>
          <w:spacing w:val="1"/>
          <w:sz w:val="24"/>
        </w:rPr>
        <w:t xml:space="preserve"> </w:t>
      </w:r>
      <w:r w:rsidRPr="00C867DF">
        <w:rPr>
          <w:sz w:val="24"/>
        </w:rPr>
        <w:t>действиям</w:t>
      </w:r>
      <w:r w:rsidRPr="00C867DF">
        <w:rPr>
          <w:spacing w:val="1"/>
          <w:sz w:val="24"/>
        </w:rPr>
        <w:t xml:space="preserve"> </w:t>
      </w:r>
      <w:r w:rsidRPr="00C867DF">
        <w:rPr>
          <w:sz w:val="24"/>
        </w:rPr>
        <w:t>в</w:t>
      </w:r>
      <w:r w:rsidRPr="00C867DF">
        <w:rPr>
          <w:spacing w:val="1"/>
          <w:sz w:val="24"/>
        </w:rPr>
        <w:t xml:space="preserve"> </w:t>
      </w:r>
      <w:r w:rsidRPr="00C867DF">
        <w:rPr>
          <w:sz w:val="24"/>
        </w:rPr>
        <w:t>соответствии</w:t>
      </w:r>
      <w:r w:rsidRPr="00C867DF">
        <w:rPr>
          <w:spacing w:val="1"/>
          <w:sz w:val="24"/>
        </w:rPr>
        <w:t xml:space="preserve"> </w:t>
      </w:r>
      <w:r w:rsidRPr="00C867DF">
        <w:rPr>
          <w:sz w:val="24"/>
        </w:rPr>
        <w:t>с</w:t>
      </w:r>
      <w:r w:rsidRPr="00C867DF">
        <w:rPr>
          <w:spacing w:val="1"/>
          <w:sz w:val="24"/>
        </w:rPr>
        <w:t xml:space="preserve"> </w:t>
      </w:r>
      <w:r w:rsidRPr="00C867DF">
        <w:rPr>
          <w:sz w:val="24"/>
        </w:rPr>
        <w:t>планом</w:t>
      </w:r>
      <w:r w:rsidRPr="00C867DF">
        <w:rPr>
          <w:spacing w:val="1"/>
          <w:sz w:val="24"/>
        </w:rPr>
        <w:t xml:space="preserve"> </w:t>
      </w:r>
      <w:r w:rsidRPr="00C867DF">
        <w:rPr>
          <w:sz w:val="24"/>
        </w:rPr>
        <w:t>повествования,</w:t>
      </w:r>
      <w:r w:rsidRPr="00C867DF">
        <w:rPr>
          <w:spacing w:val="1"/>
          <w:sz w:val="24"/>
        </w:rPr>
        <w:t xml:space="preserve"> </w:t>
      </w:r>
      <w:r w:rsidRPr="00C867DF">
        <w:rPr>
          <w:sz w:val="24"/>
        </w:rPr>
        <w:t>составлять</w:t>
      </w:r>
      <w:r w:rsidRPr="00C867DF">
        <w:rPr>
          <w:spacing w:val="1"/>
          <w:sz w:val="24"/>
        </w:rPr>
        <w:t xml:space="preserve"> </w:t>
      </w:r>
      <w:r w:rsidRPr="00C867DF">
        <w:rPr>
          <w:sz w:val="24"/>
        </w:rPr>
        <w:t>рассказы</w:t>
      </w:r>
      <w:r w:rsidRPr="00C867DF">
        <w:rPr>
          <w:spacing w:val="1"/>
          <w:sz w:val="24"/>
        </w:rPr>
        <w:t xml:space="preserve"> </w:t>
      </w:r>
      <w:r w:rsidRPr="00C867DF">
        <w:rPr>
          <w:sz w:val="24"/>
        </w:rPr>
        <w:t>по</w:t>
      </w:r>
      <w:r w:rsidRPr="00C867DF">
        <w:rPr>
          <w:spacing w:val="1"/>
          <w:sz w:val="24"/>
        </w:rPr>
        <w:t xml:space="preserve"> </w:t>
      </w:r>
      <w:r w:rsidRPr="00C867DF">
        <w:rPr>
          <w:sz w:val="24"/>
        </w:rPr>
        <w:t>сюжетным</w:t>
      </w:r>
      <w:r w:rsidRPr="00C867DF">
        <w:rPr>
          <w:spacing w:val="1"/>
          <w:sz w:val="24"/>
        </w:rPr>
        <w:t xml:space="preserve"> </w:t>
      </w:r>
      <w:r w:rsidRPr="00C867DF">
        <w:rPr>
          <w:sz w:val="24"/>
        </w:rPr>
        <w:t>картинкам</w:t>
      </w:r>
      <w:r w:rsidRPr="00C867DF">
        <w:rPr>
          <w:spacing w:val="1"/>
          <w:sz w:val="24"/>
        </w:rPr>
        <w:t xml:space="preserve"> </w:t>
      </w:r>
      <w:r w:rsidRPr="00C867DF">
        <w:rPr>
          <w:sz w:val="24"/>
        </w:rPr>
        <w:t>и</w:t>
      </w:r>
      <w:r w:rsidRPr="00C867DF">
        <w:rPr>
          <w:spacing w:val="1"/>
          <w:sz w:val="24"/>
        </w:rPr>
        <w:t xml:space="preserve"> </w:t>
      </w:r>
      <w:r w:rsidRPr="00C867DF">
        <w:rPr>
          <w:sz w:val="24"/>
        </w:rPr>
        <w:t>по</w:t>
      </w:r>
      <w:r w:rsidRPr="00C867DF">
        <w:rPr>
          <w:spacing w:val="1"/>
          <w:sz w:val="24"/>
        </w:rPr>
        <w:t xml:space="preserve"> </w:t>
      </w:r>
      <w:r w:rsidRPr="00C867DF">
        <w:rPr>
          <w:sz w:val="24"/>
        </w:rPr>
        <w:t>серии</w:t>
      </w:r>
      <w:r w:rsidRPr="00C867DF">
        <w:rPr>
          <w:spacing w:val="1"/>
          <w:sz w:val="24"/>
        </w:rPr>
        <w:t xml:space="preserve"> </w:t>
      </w:r>
      <w:r w:rsidRPr="00C867DF">
        <w:rPr>
          <w:sz w:val="24"/>
        </w:rPr>
        <w:t>сюжетных</w:t>
      </w:r>
      <w:r w:rsidRPr="00C867DF">
        <w:rPr>
          <w:spacing w:val="1"/>
          <w:sz w:val="24"/>
        </w:rPr>
        <w:t xml:space="preserve"> </w:t>
      </w:r>
      <w:r w:rsidRPr="00C867DF">
        <w:rPr>
          <w:sz w:val="24"/>
        </w:rPr>
        <w:t>картинок,</w:t>
      </w:r>
      <w:r w:rsidRPr="00C867DF">
        <w:rPr>
          <w:spacing w:val="1"/>
          <w:sz w:val="24"/>
        </w:rPr>
        <w:t xml:space="preserve"> </w:t>
      </w:r>
      <w:r w:rsidRPr="00C867DF">
        <w:rPr>
          <w:sz w:val="24"/>
        </w:rPr>
        <w:t>используя</w:t>
      </w:r>
      <w:r w:rsidRPr="00C867DF">
        <w:rPr>
          <w:spacing w:val="1"/>
          <w:sz w:val="24"/>
        </w:rPr>
        <w:t xml:space="preserve"> </w:t>
      </w:r>
      <w:r w:rsidRPr="00C867DF">
        <w:rPr>
          <w:sz w:val="24"/>
        </w:rPr>
        <w:t>графические схемы, наглядные опоры и участие в играх, предполагающих импровизированные</w:t>
      </w:r>
      <w:r w:rsidRPr="00C867DF">
        <w:rPr>
          <w:spacing w:val="1"/>
          <w:sz w:val="24"/>
        </w:rPr>
        <w:t xml:space="preserve"> </w:t>
      </w:r>
      <w:r w:rsidRPr="00C867DF">
        <w:rPr>
          <w:sz w:val="24"/>
        </w:rPr>
        <w:t>диалоги и монологи, и</w:t>
      </w:r>
      <w:r w:rsidRPr="00C867DF">
        <w:rPr>
          <w:spacing w:val="-4"/>
          <w:sz w:val="24"/>
        </w:rPr>
        <w:t xml:space="preserve"> </w:t>
      </w:r>
      <w:r w:rsidRPr="00C867DF">
        <w:rPr>
          <w:sz w:val="24"/>
        </w:rPr>
        <w:t>т. д.;</w:t>
      </w:r>
    </w:p>
    <w:p w14:paraId="0753968B" w14:textId="77777777" w:rsidR="000C4FF6" w:rsidRPr="00C867DF" w:rsidRDefault="000C4FF6" w:rsidP="0019050C">
      <w:pPr>
        <w:pStyle w:val="ab"/>
        <w:numPr>
          <w:ilvl w:val="0"/>
          <w:numId w:val="40"/>
        </w:numPr>
        <w:tabs>
          <w:tab w:val="left" w:pos="1031"/>
        </w:tabs>
        <w:ind w:right="137" w:firstLine="566"/>
        <w:rPr>
          <w:sz w:val="24"/>
        </w:rPr>
      </w:pPr>
      <w:r w:rsidRPr="00C867DF">
        <w:rPr>
          <w:sz w:val="24"/>
        </w:rPr>
        <w:t>формировать умение детей отражать собственные впечатления, представления, события</w:t>
      </w:r>
      <w:r w:rsidRPr="00C867DF">
        <w:rPr>
          <w:spacing w:val="1"/>
          <w:sz w:val="24"/>
        </w:rPr>
        <w:t xml:space="preserve"> </w:t>
      </w:r>
      <w:r w:rsidRPr="00C867DF">
        <w:rPr>
          <w:sz w:val="24"/>
        </w:rPr>
        <w:t>своей жизни в речи, составлять с помощью взрослого небольшие сообщения, рассказы «из личного</w:t>
      </w:r>
      <w:r w:rsidRPr="00C867DF">
        <w:rPr>
          <w:spacing w:val="-57"/>
          <w:sz w:val="24"/>
        </w:rPr>
        <w:t xml:space="preserve"> </w:t>
      </w:r>
      <w:r w:rsidRPr="00C867DF">
        <w:rPr>
          <w:sz w:val="24"/>
        </w:rPr>
        <w:t>опыта»;</w:t>
      </w:r>
    </w:p>
    <w:p w14:paraId="2CC309A5" w14:textId="77777777" w:rsidR="000C4FF6" w:rsidRPr="00C867DF" w:rsidRDefault="000C4FF6" w:rsidP="0019050C">
      <w:pPr>
        <w:pStyle w:val="ab"/>
        <w:numPr>
          <w:ilvl w:val="0"/>
          <w:numId w:val="40"/>
        </w:numPr>
        <w:tabs>
          <w:tab w:val="left" w:pos="978"/>
        </w:tabs>
        <w:ind w:right="132" w:firstLine="566"/>
        <w:rPr>
          <w:sz w:val="24"/>
        </w:rPr>
      </w:pPr>
      <w:r w:rsidRPr="00C867DF">
        <w:rPr>
          <w:sz w:val="24"/>
        </w:rPr>
        <w:t>продолжать</w:t>
      </w:r>
      <w:r w:rsidRPr="00C867DF">
        <w:rPr>
          <w:spacing w:val="-4"/>
          <w:sz w:val="24"/>
        </w:rPr>
        <w:t xml:space="preserve"> </w:t>
      </w:r>
      <w:r w:rsidRPr="00C867DF">
        <w:rPr>
          <w:sz w:val="24"/>
        </w:rPr>
        <w:t>учить</w:t>
      </w:r>
      <w:r w:rsidRPr="00C867DF">
        <w:rPr>
          <w:spacing w:val="-6"/>
          <w:sz w:val="24"/>
        </w:rPr>
        <w:t xml:space="preserve"> </w:t>
      </w:r>
      <w:r w:rsidRPr="00C867DF">
        <w:rPr>
          <w:sz w:val="24"/>
        </w:rPr>
        <w:t>детей</w:t>
      </w:r>
      <w:r w:rsidRPr="00C867DF">
        <w:rPr>
          <w:spacing w:val="-4"/>
          <w:sz w:val="24"/>
        </w:rPr>
        <w:t xml:space="preserve"> </w:t>
      </w:r>
      <w:r w:rsidRPr="00C867DF">
        <w:rPr>
          <w:sz w:val="24"/>
        </w:rPr>
        <w:t>понимать</w:t>
      </w:r>
      <w:r w:rsidRPr="00C867DF">
        <w:rPr>
          <w:spacing w:val="-6"/>
          <w:sz w:val="24"/>
        </w:rPr>
        <w:t xml:space="preserve"> </w:t>
      </w:r>
      <w:r w:rsidRPr="00C867DF">
        <w:rPr>
          <w:sz w:val="24"/>
        </w:rPr>
        <w:t>и</w:t>
      </w:r>
      <w:r w:rsidRPr="00C867DF">
        <w:rPr>
          <w:spacing w:val="-6"/>
          <w:sz w:val="24"/>
        </w:rPr>
        <w:t xml:space="preserve"> </w:t>
      </w:r>
      <w:r w:rsidRPr="00C867DF">
        <w:rPr>
          <w:sz w:val="24"/>
        </w:rPr>
        <w:t>устанавливать</w:t>
      </w:r>
      <w:r w:rsidRPr="00C867DF">
        <w:rPr>
          <w:spacing w:val="-3"/>
          <w:sz w:val="24"/>
        </w:rPr>
        <w:t xml:space="preserve"> </w:t>
      </w:r>
      <w:r w:rsidRPr="00C867DF">
        <w:rPr>
          <w:sz w:val="24"/>
        </w:rPr>
        <w:t>логические</w:t>
      </w:r>
      <w:r w:rsidRPr="00C867DF">
        <w:rPr>
          <w:spacing w:val="-5"/>
          <w:sz w:val="24"/>
        </w:rPr>
        <w:t xml:space="preserve"> </w:t>
      </w:r>
      <w:r w:rsidRPr="00C867DF">
        <w:rPr>
          <w:sz w:val="24"/>
        </w:rPr>
        <w:t>связи</w:t>
      </w:r>
      <w:r w:rsidRPr="00C867DF">
        <w:rPr>
          <w:spacing w:val="-7"/>
          <w:sz w:val="24"/>
        </w:rPr>
        <w:t xml:space="preserve"> </w:t>
      </w:r>
      <w:r w:rsidRPr="00C867DF">
        <w:rPr>
          <w:sz w:val="24"/>
        </w:rPr>
        <w:t>(причина</w:t>
      </w:r>
      <w:r w:rsidRPr="00C867DF">
        <w:rPr>
          <w:spacing w:val="-3"/>
          <w:sz w:val="24"/>
        </w:rPr>
        <w:t xml:space="preserve"> </w:t>
      </w:r>
      <w:r w:rsidRPr="00C867DF">
        <w:rPr>
          <w:sz w:val="24"/>
        </w:rPr>
        <w:t>—</w:t>
      </w:r>
      <w:r w:rsidRPr="00C867DF">
        <w:rPr>
          <w:spacing w:val="-6"/>
          <w:sz w:val="24"/>
        </w:rPr>
        <w:t xml:space="preserve"> </w:t>
      </w:r>
      <w:r w:rsidRPr="00C867DF">
        <w:rPr>
          <w:sz w:val="24"/>
        </w:rPr>
        <w:t>следствие,</w:t>
      </w:r>
      <w:r w:rsidRPr="00C867DF">
        <w:rPr>
          <w:spacing w:val="-57"/>
          <w:sz w:val="24"/>
        </w:rPr>
        <w:t xml:space="preserve"> </w:t>
      </w:r>
      <w:r w:rsidRPr="00C867DF">
        <w:rPr>
          <w:sz w:val="24"/>
        </w:rPr>
        <w:t>часть —</w:t>
      </w:r>
      <w:r w:rsidRPr="00C867DF">
        <w:rPr>
          <w:spacing w:val="-1"/>
          <w:sz w:val="24"/>
        </w:rPr>
        <w:t xml:space="preserve"> </w:t>
      </w:r>
      <w:r w:rsidRPr="00C867DF">
        <w:rPr>
          <w:sz w:val="24"/>
        </w:rPr>
        <w:t>целое, род — вид).</w:t>
      </w:r>
    </w:p>
    <w:p w14:paraId="5155CCCB" w14:textId="77777777" w:rsidR="000C4FF6" w:rsidRPr="00C867DF" w:rsidRDefault="000C4FF6" w:rsidP="000C4FF6">
      <w:pPr>
        <w:pStyle w:val="a9"/>
        <w:ind w:left="233" w:right="132"/>
      </w:pPr>
      <w:r w:rsidRPr="00C867DF">
        <w:rPr>
          <w:u w:val="single"/>
        </w:rPr>
        <w:t>Формы</w:t>
      </w:r>
      <w:r w:rsidRPr="00C867DF">
        <w:rPr>
          <w:spacing w:val="1"/>
          <w:u w:val="single"/>
        </w:rPr>
        <w:t xml:space="preserve"> </w:t>
      </w:r>
      <w:r w:rsidRPr="00C867DF">
        <w:rPr>
          <w:u w:val="single"/>
        </w:rPr>
        <w:t>организации</w:t>
      </w:r>
      <w:r w:rsidRPr="00C867DF">
        <w:rPr>
          <w:spacing w:val="1"/>
          <w:u w:val="single"/>
        </w:rPr>
        <w:t xml:space="preserve"> </w:t>
      </w:r>
      <w:r w:rsidRPr="00C867DF">
        <w:rPr>
          <w:u w:val="single"/>
        </w:rPr>
        <w:t>образовательной</w:t>
      </w:r>
      <w:r w:rsidRPr="00C867DF">
        <w:rPr>
          <w:spacing w:val="1"/>
          <w:u w:val="single"/>
        </w:rPr>
        <w:t xml:space="preserve"> </w:t>
      </w:r>
      <w:r w:rsidRPr="00C867DF">
        <w:rPr>
          <w:u w:val="single"/>
        </w:rPr>
        <w:t>деятельности.</w:t>
      </w:r>
      <w:r w:rsidRPr="00C867DF">
        <w:rPr>
          <w:spacing w:val="1"/>
        </w:rPr>
        <w:t xml:space="preserve"> </w:t>
      </w:r>
      <w:r w:rsidRPr="00C867DF">
        <w:t>Наблюдения,</w:t>
      </w:r>
      <w:r w:rsidRPr="00C867DF">
        <w:rPr>
          <w:spacing w:val="1"/>
        </w:rPr>
        <w:t xml:space="preserve"> </w:t>
      </w:r>
      <w:r w:rsidRPr="00C867DF">
        <w:t>беседы,</w:t>
      </w:r>
      <w:r w:rsidRPr="00C867DF">
        <w:rPr>
          <w:spacing w:val="1"/>
        </w:rPr>
        <w:t xml:space="preserve"> </w:t>
      </w:r>
      <w:r w:rsidRPr="00C867DF">
        <w:t>игры,</w:t>
      </w:r>
      <w:r w:rsidRPr="00C867DF">
        <w:rPr>
          <w:spacing w:val="1"/>
        </w:rPr>
        <w:t xml:space="preserve"> </w:t>
      </w:r>
      <w:r w:rsidRPr="00C867DF">
        <w:t>чтение</w:t>
      </w:r>
      <w:r w:rsidRPr="00C867DF">
        <w:rPr>
          <w:spacing w:val="1"/>
        </w:rPr>
        <w:t xml:space="preserve"> </w:t>
      </w:r>
      <w:r w:rsidRPr="00C867DF">
        <w:t>литературы о домашних и диких животных и их детенышах. Животные Северного и Южного</w:t>
      </w:r>
      <w:r w:rsidRPr="00C867DF">
        <w:rPr>
          <w:spacing w:val="1"/>
        </w:rPr>
        <w:t xml:space="preserve"> </w:t>
      </w:r>
      <w:r w:rsidRPr="00C867DF">
        <w:t>полушарий. Наблюдения, беседы, чтение литературы о птицах. Зимующие и перелетные птицы.</w:t>
      </w:r>
      <w:r w:rsidRPr="00C867DF">
        <w:rPr>
          <w:spacing w:val="1"/>
        </w:rPr>
        <w:t xml:space="preserve"> </w:t>
      </w:r>
      <w:r w:rsidRPr="00C867DF">
        <w:t>Многообразие</w:t>
      </w:r>
      <w:r w:rsidRPr="00C867DF">
        <w:rPr>
          <w:spacing w:val="1"/>
        </w:rPr>
        <w:t xml:space="preserve"> </w:t>
      </w:r>
      <w:r w:rsidRPr="00C867DF">
        <w:t>птиц</w:t>
      </w:r>
      <w:r w:rsidRPr="00C867DF">
        <w:rPr>
          <w:spacing w:val="1"/>
        </w:rPr>
        <w:t xml:space="preserve"> </w:t>
      </w:r>
      <w:r w:rsidRPr="00C867DF">
        <w:t>в</w:t>
      </w:r>
      <w:r w:rsidRPr="00C867DF">
        <w:rPr>
          <w:spacing w:val="1"/>
        </w:rPr>
        <w:t xml:space="preserve"> </w:t>
      </w:r>
      <w:r w:rsidRPr="00C867DF">
        <w:t>природном</w:t>
      </w:r>
      <w:r w:rsidRPr="00C867DF">
        <w:rPr>
          <w:spacing w:val="1"/>
        </w:rPr>
        <w:t xml:space="preserve"> </w:t>
      </w:r>
      <w:r w:rsidRPr="00C867DF">
        <w:t>мире.</w:t>
      </w:r>
      <w:r w:rsidRPr="00C867DF">
        <w:rPr>
          <w:spacing w:val="1"/>
        </w:rPr>
        <w:t xml:space="preserve"> </w:t>
      </w:r>
      <w:r w:rsidRPr="00C867DF">
        <w:t>Места</w:t>
      </w:r>
      <w:r w:rsidRPr="00C867DF">
        <w:rPr>
          <w:spacing w:val="1"/>
        </w:rPr>
        <w:t xml:space="preserve"> </w:t>
      </w:r>
      <w:r w:rsidRPr="00C867DF">
        <w:t>обитания</w:t>
      </w:r>
      <w:r w:rsidRPr="00C867DF">
        <w:rPr>
          <w:spacing w:val="1"/>
        </w:rPr>
        <w:t xml:space="preserve"> </w:t>
      </w:r>
      <w:r w:rsidRPr="00C867DF">
        <w:t>птиц.</w:t>
      </w:r>
      <w:r w:rsidRPr="00C867DF">
        <w:rPr>
          <w:spacing w:val="1"/>
        </w:rPr>
        <w:t xml:space="preserve"> </w:t>
      </w:r>
      <w:r w:rsidRPr="00C867DF">
        <w:t>Забота</w:t>
      </w:r>
      <w:r w:rsidRPr="00C867DF">
        <w:rPr>
          <w:spacing w:val="1"/>
        </w:rPr>
        <w:t xml:space="preserve"> </w:t>
      </w:r>
      <w:r w:rsidRPr="00C867DF">
        <w:t>о</w:t>
      </w:r>
      <w:r w:rsidRPr="00C867DF">
        <w:rPr>
          <w:spacing w:val="1"/>
        </w:rPr>
        <w:t xml:space="preserve"> </w:t>
      </w:r>
      <w:r w:rsidRPr="00C867DF">
        <w:t>животных</w:t>
      </w:r>
      <w:r w:rsidRPr="00C867DF">
        <w:rPr>
          <w:spacing w:val="1"/>
        </w:rPr>
        <w:t xml:space="preserve"> </w:t>
      </w:r>
      <w:r w:rsidRPr="00C867DF">
        <w:t>и</w:t>
      </w:r>
      <w:r w:rsidRPr="00C867DF">
        <w:rPr>
          <w:spacing w:val="1"/>
        </w:rPr>
        <w:t xml:space="preserve"> </w:t>
      </w:r>
      <w:r w:rsidRPr="00C867DF">
        <w:t>птицах.</w:t>
      </w:r>
      <w:r w:rsidRPr="00C867DF">
        <w:rPr>
          <w:spacing w:val="1"/>
        </w:rPr>
        <w:t xml:space="preserve"> </w:t>
      </w:r>
      <w:r w:rsidRPr="00C867DF">
        <w:t>Краеведческие</w:t>
      </w:r>
      <w:r w:rsidRPr="00C867DF">
        <w:rPr>
          <w:spacing w:val="-4"/>
        </w:rPr>
        <w:t xml:space="preserve"> </w:t>
      </w:r>
      <w:r w:rsidRPr="00C867DF">
        <w:t>сведения о птицах родного края.</w:t>
      </w:r>
    </w:p>
    <w:p w14:paraId="639E5705" w14:textId="77777777" w:rsidR="000C4FF6" w:rsidRPr="00C867DF" w:rsidRDefault="000C4FF6" w:rsidP="000C4FF6">
      <w:pPr>
        <w:pStyle w:val="a9"/>
        <w:ind w:left="233" w:right="128"/>
      </w:pPr>
      <w:r w:rsidRPr="00C867DF">
        <w:t>Представления</w:t>
      </w:r>
      <w:r w:rsidRPr="00C867DF">
        <w:rPr>
          <w:spacing w:val="1"/>
        </w:rPr>
        <w:t xml:space="preserve"> </w:t>
      </w:r>
      <w:r w:rsidRPr="00C867DF">
        <w:t>о</w:t>
      </w:r>
      <w:r w:rsidRPr="00C867DF">
        <w:rPr>
          <w:spacing w:val="1"/>
        </w:rPr>
        <w:t xml:space="preserve"> </w:t>
      </w:r>
      <w:r w:rsidRPr="00C867DF">
        <w:t>потребностях</w:t>
      </w:r>
      <w:r w:rsidRPr="00C867DF">
        <w:rPr>
          <w:spacing w:val="1"/>
        </w:rPr>
        <w:t xml:space="preserve"> </w:t>
      </w:r>
      <w:r w:rsidRPr="00C867DF">
        <w:t>конкретных</w:t>
      </w:r>
      <w:r w:rsidRPr="00C867DF">
        <w:rPr>
          <w:spacing w:val="1"/>
        </w:rPr>
        <w:t xml:space="preserve"> </w:t>
      </w:r>
      <w:r w:rsidRPr="00C867DF">
        <w:t>животных</w:t>
      </w:r>
      <w:r w:rsidRPr="00C867DF">
        <w:rPr>
          <w:spacing w:val="1"/>
        </w:rPr>
        <w:t xml:space="preserve"> </w:t>
      </w:r>
      <w:r w:rsidRPr="00C867DF">
        <w:t>(свет,</w:t>
      </w:r>
      <w:r w:rsidRPr="00C867DF">
        <w:rPr>
          <w:spacing w:val="1"/>
        </w:rPr>
        <w:t xml:space="preserve"> </w:t>
      </w:r>
      <w:r w:rsidRPr="00C867DF">
        <w:t>воздух,</w:t>
      </w:r>
      <w:r w:rsidRPr="00C867DF">
        <w:rPr>
          <w:spacing w:val="1"/>
        </w:rPr>
        <w:t xml:space="preserve"> </w:t>
      </w:r>
      <w:r w:rsidRPr="00C867DF">
        <w:t>благоприятная</w:t>
      </w:r>
      <w:r w:rsidRPr="00C867DF">
        <w:rPr>
          <w:spacing w:val="1"/>
        </w:rPr>
        <w:t xml:space="preserve"> </w:t>
      </w:r>
      <w:r w:rsidRPr="00C867DF">
        <w:t>температура,</w:t>
      </w:r>
      <w:r w:rsidRPr="00C867DF">
        <w:rPr>
          <w:spacing w:val="1"/>
        </w:rPr>
        <w:t xml:space="preserve"> </w:t>
      </w:r>
      <w:r w:rsidRPr="00C867DF">
        <w:t>пища,</w:t>
      </w:r>
      <w:r w:rsidRPr="00C867DF">
        <w:rPr>
          <w:spacing w:val="1"/>
        </w:rPr>
        <w:t xml:space="preserve"> </w:t>
      </w:r>
      <w:r w:rsidRPr="00C867DF">
        <w:t>места</w:t>
      </w:r>
      <w:r w:rsidRPr="00C867DF">
        <w:rPr>
          <w:spacing w:val="1"/>
        </w:rPr>
        <w:t xml:space="preserve"> </w:t>
      </w:r>
      <w:r w:rsidRPr="00C867DF">
        <w:t>обитания,</w:t>
      </w:r>
      <w:r w:rsidRPr="00C867DF">
        <w:rPr>
          <w:spacing w:val="1"/>
        </w:rPr>
        <w:t xml:space="preserve"> </w:t>
      </w:r>
      <w:r w:rsidRPr="00C867DF">
        <w:t>приспособляемость</w:t>
      </w:r>
      <w:r w:rsidRPr="00C867DF">
        <w:rPr>
          <w:spacing w:val="1"/>
        </w:rPr>
        <w:t xml:space="preserve"> </w:t>
      </w:r>
      <w:r w:rsidRPr="00C867DF">
        <w:t>к</w:t>
      </w:r>
      <w:r w:rsidRPr="00C867DF">
        <w:rPr>
          <w:spacing w:val="1"/>
        </w:rPr>
        <w:t xml:space="preserve"> </w:t>
      </w:r>
      <w:r w:rsidRPr="00C867DF">
        <w:t>сезонным</w:t>
      </w:r>
      <w:r w:rsidRPr="00C867DF">
        <w:rPr>
          <w:spacing w:val="1"/>
        </w:rPr>
        <w:t xml:space="preserve"> </w:t>
      </w:r>
      <w:r w:rsidRPr="00C867DF">
        <w:t>изменениям</w:t>
      </w:r>
      <w:r w:rsidRPr="00C867DF">
        <w:rPr>
          <w:spacing w:val="1"/>
        </w:rPr>
        <w:t xml:space="preserve"> </w:t>
      </w:r>
      <w:r w:rsidRPr="00C867DF">
        <w:t>и</w:t>
      </w:r>
      <w:r w:rsidRPr="00C867DF">
        <w:rPr>
          <w:spacing w:val="1"/>
        </w:rPr>
        <w:t xml:space="preserve"> </w:t>
      </w:r>
      <w:r w:rsidRPr="00C867DF">
        <w:t>т.</w:t>
      </w:r>
      <w:r w:rsidRPr="00C867DF">
        <w:rPr>
          <w:spacing w:val="1"/>
        </w:rPr>
        <w:t xml:space="preserve"> </w:t>
      </w:r>
      <w:r w:rsidRPr="00C867DF">
        <w:t>п.).</w:t>
      </w:r>
      <w:r w:rsidRPr="00C867DF">
        <w:rPr>
          <w:spacing w:val="1"/>
        </w:rPr>
        <w:t xml:space="preserve"> </w:t>
      </w:r>
      <w:r w:rsidRPr="00C867DF">
        <w:t>Многообразие</w:t>
      </w:r>
      <w:r w:rsidRPr="00C867DF">
        <w:rPr>
          <w:spacing w:val="-4"/>
        </w:rPr>
        <w:t xml:space="preserve"> </w:t>
      </w:r>
      <w:r w:rsidRPr="00C867DF">
        <w:t>насекомых</w:t>
      </w:r>
      <w:r w:rsidRPr="00C867DF">
        <w:rPr>
          <w:spacing w:val="-1"/>
        </w:rPr>
        <w:t xml:space="preserve"> </w:t>
      </w:r>
      <w:r w:rsidRPr="00C867DF">
        <w:t>(жуки, пауки, бабочки, стрекозы,</w:t>
      </w:r>
      <w:r w:rsidRPr="00C867DF">
        <w:rPr>
          <w:spacing w:val="-3"/>
        </w:rPr>
        <w:t xml:space="preserve"> </w:t>
      </w:r>
      <w:r w:rsidRPr="00C867DF">
        <w:t>мошки, мухи, комары).</w:t>
      </w:r>
    </w:p>
    <w:p w14:paraId="4C7D3B66" w14:textId="77777777" w:rsidR="000C4FF6" w:rsidRPr="00C867DF" w:rsidRDefault="000C4FF6" w:rsidP="000C4FF6">
      <w:pPr>
        <w:pStyle w:val="a9"/>
        <w:ind w:left="233" w:right="126"/>
      </w:pPr>
      <w:r w:rsidRPr="00C867DF">
        <w:t>Насекомые</w:t>
      </w:r>
      <w:r w:rsidRPr="00C867DF">
        <w:rPr>
          <w:spacing w:val="1"/>
        </w:rPr>
        <w:t xml:space="preserve"> </w:t>
      </w:r>
      <w:r w:rsidRPr="00C867DF">
        <w:t>зимой</w:t>
      </w:r>
      <w:r w:rsidRPr="00C867DF">
        <w:rPr>
          <w:spacing w:val="1"/>
        </w:rPr>
        <w:t xml:space="preserve"> </w:t>
      </w:r>
      <w:r w:rsidRPr="00C867DF">
        <w:t>и</w:t>
      </w:r>
      <w:r w:rsidRPr="00C867DF">
        <w:rPr>
          <w:spacing w:val="1"/>
        </w:rPr>
        <w:t xml:space="preserve"> </w:t>
      </w:r>
      <w:r w:rsidRPr="00C867DF">
        <w:t>летом.</w:t>
      </w:r>
      <w:r w:rsidRPr="00C867DF">
        <w:rPr>
          <w:spacing w:val="1"/>
        </w:rPr>
        <w:t xml:space="preserve"> </w:t>
      </w:r>
      <w:r w:rsidRPr="00C867DF">
        <w:t>Среда</w:t>
      </w:r>
      <w:r w:rsidRPr="00C867DF">
        <w:rPr>
          <w:spacing w:val="1"/>
        </w:rPr>
        <w:t xml:space="preserve"> </w:t>
      </w:r>
      <w:r w:rsidRPr="00C867DF">
        <w:t>обитания</w:t>
      </w:r>
      <w:r w:rsidRPr="00C867DF">
        <w:rPr>
          <w:spacing w:val="1"/>
        </w:rPr>
        <w:t xml:space="preserve"> </w:t>
      </w:r>
      <w:r w:rsidRPr="00C867DF">
        <w:t>различных</w:t>
      </w:r>
      <w:r w:rsidRPr="00C867DF">
        <w:rPr>
          <w:spacing w:val="1"/>
        </w:rPr>
        <w:t xml:space="preserve"> </w:t>
      </w:r>
      <w:r w:rsidRPr="00C867DF">
        <w:t>насекомых.</w:t>
      </w:r>
      <w:r w:rsidRPr="00C867DF">
        <w:rPr>
          <w:spacing w:val="1"/>
        </w:rPr>
        <w:t xml:space="preserve"> </w:t>
      </w:r>
      <w:r w:rsidRPr="00C867DF">
        <w:t>Рассказы,</w:t>
      </w:r>
      <w:r w:rsidRPr="00C867DF">
        <w:rPr>
          <w:spacing w:val="1"/>
        </w:rPr>
        <w:t xml:space="preserve"> </w:t>
      </w:r>
      <w:r w:rsidRPr="00C867DF">
        <w:t>сказки,</w:t>
      </w:r>
      <w:r w:rsidRPr="00C867DF">
        <w:rPr>
          <w:spacing w:val="1"/>
        </w:rPr>
        <w:t xml:space="preserve"> </w:t>
      </w:r>
      <w:r w:rsidRPr="00C867DF">
        <w:t>стихотворения, загадки о насекомых. Человеческая семья и семья животного (расширение перечня</w:t>
      </w:r>
      <w:r w:rsidRPr="00C867DF">
        <w:rPr>
          <w:spacing w:val="1"/>
        </w:rPr>
        <w:t xml:space="preserve"> </w:t>
      </w:r>
      <w:r w:rsidRPr="00C867DF">
        <w:t>животных для ознакомления детей): сходство и различия. Родственные взаимоотношения в семьях</w:t>
      </w:r>
      <w:r w:rsidRPr="00C867DF">
        <w:rPr>
          <w:spacing w:val="1"/>
        </w:rPr>
        <w:t xml:space="preserve"> </w:t>
      </w:r>
      <w:r w:rsidRPr="00C867DF">
        <w:t>животных и человека (как люди, так и животные растят, кормят своих детенышей, живут вместе с</w:t>
      </w:r>
      <w:r w:rsidRPr="00C867DF">
        <w:rPr>
          <w:spacing w:val="1"/>
        </w:rPr>
        <w:t xml:space="preserve"> </w:t>
      </w:r>
      <w:r w:rsidRPr="00C867DF">
        <w:t>ними, пока они не вырастут, и т. п.) Экскурсии в зоологический и краеведческий музеи, в зоопарк,</w:t>
      </w:r>
      <w:r w:rsidRPr="00C867DF">
        <w:rPr>
          <w:spacing w:val="1"/>
        </w:rPr>
        <w:t xml:space="preserve"> </w:t>
      </w:r>
      <w:r w:rsidRPr="00C867DF">
        <w:t>последующие</w:t>
      </w:r>
      <w:r w:rsidRPr="00C867DF">
        <w:rPr>
          <w:spacing w:val="1"/>
        </w:rPr>
        <w:t xml:space="preserve"> </w:t>
      </w:r>
      <w:r w:rsidRPr="00C867DF">
        <w:t>беседы,</w:t>
      </w:r>
      <w:r w:rsidRPr="00C867DF">
        <w:rPr>
          <w:spacing w:val="1"/>
        </w:rPr>
        <w:t xml:space="preserve"> </w:t>
      </w:r>
      <w:r w:rsidRPr="00C867DF">
        <w:t>чтение</w:t>
      </w:r>
      <w:r w:rsidRPr="00C867DF">
        <w:rPr>
          <w:spacing w:val="1"/>
        </w:rPr>
        <w:t xml:space="preserve"> </w:t>
      </w:r>
      <w:r w:rsidRPr="00C867DF">
        <w:t>литературных</w:t>
      </w:r>
      <w:r w:rsidRPr="00C867DF">
        <w:rPr>
          <w:spacing w:val="1"/>
        </w:rPr>
        <w:t xml:space="preserve"> </w:t>
      </w:r>
      <w:r w:rsidRPr="00C867DF">
        <w:t>произведений</w:t>
      </w:r>
      <w:r w:rsidRPr="00C867DF">
        <w:rPr>
          <w:spacing w:val="1"/>
        </w:rPr>
        <w:t xml:space="preserve"> </w:t>
      </w:r>
      <w:r w:rsidRPr="00C867DF">
        <w:t>о</w:t>
      </w:r>
      <w:r w:rsidRPr="00C867DF">
        <w:rPr>
          <w:spacing w:val="1"/>
        </w:rPr>
        <w:t xml:space="preserve"> </w:t>
      </w:r>
      <w:r w:rsidRPr="00C867DF">
        <w:t>жизни</w:t>
      </w:r>
      <w:r w:rsidRPr="00C867DF">
        <w:rPr>
          <w:spacing w:val="1"/>
        </w:rPr>
        <w:t xml:space="preserve"> </w:t>
      </w:r>
      <w:r w:rsidRPr="00C867DF">
        <w:t>животных</w:t>
      </w:r>
      <w:r w:rsidRPr="00C867DF">
        <w:rPr>
          <w:spacing w:val="1"/>
        </w:rPr>
        <w:t xml:space="preserve"> </w:t>
      </w:r>
      <w:r w:rsidRPr="00C867DF">
        <w:t>в</w:t>
      </w:r>
      <w:r w:rsidRPr="00C867DF">
        <w:rPr>
          <w:spacing w:val="1"/>
        </w:rPr>
        <w:t xml:space="preserve"> </w:t>
      </w:r>
      <w:r w:rsidRPr="00C867DF">
        <w:t>зоопарке.</w:t>
      </w:r>
      <w:r w:rsidRPr="00C867DF">
        <w:rPr>
          <w:spacing w:val="1"/>
        </w:rPr>
        <w:t xml:space="preserve"> </w:t>
      </w:r>
      <w:r w:rsidRPr="00C867DF">
        <w:rPr>
          <w:spacing w:val="-1"/>
        </w:rPr>
        <w:t>Правильный</w:t>
      </w:r>
      <w:r w:rsidRPr="00C867DF">
        <w:rPr>
          <w:spacing w:val="-12"/>
        </w:rPr>
        <w:t xml:space="preserve"> </w:t>
      </w:r>
      <w:r w:rsidRPr="00C867DF">
        <w:rPr>
          <w:spacing w:val="-1"/>
        </w:rPr>
        <w:t>уход</w:t>
      </w:r>
      <w:r w:rsidRPr="00C867DF">
        <w:rPr>
          <w:spacing w:val="-13"/>
        </w:rPr>
        <w:t xml:space="preserve"> </w:t>
      </w:r>
      <w:r w:rsidRPr="00C867DF">
        <w:rPr>
          <w:spacing w:val="-1"/>
        </w:rPr>
        <w:t>за</w:t>
      </w:r>
      <w:r w:rsidRPr="00C867DF">
        <w:rPr>
          <w:spacing w:val="-12"/>
        </w:rPr>
        <w:t xml:space="preserve"> </w:t>
      </w:r>
      <w:r w:rsidRPr="00C867DF">
        <w:rPr>
          <w:spacing w:val="-1"/>
        </w:rPr>
        <w:t>животными</w:t>
      </w:r>
      <w:r w:rsidRPr="00C867DF">
        <w:rPr>
          <w:spacing w:val="-11"/>
        </w:rPr>
        <w:t xml:space="preserve"> </w:t>
      </w:r>
      <w:r w:rsidRPr="00C867DF">
        <w:rPr>
          <w:spacing w:val="-1"/>
        </w:rPr>
        <w:t>в</w:t>
      </w:r>
      <w:r w:rsidRPr="00C867DF">
        <w:rPr>
          <w:spacing w:val="-12"/>
        </w:rPr>
        <w:t xml:space="preserve"> </w:t>
      </w:r>
      <w:r w:rsidRPr="00C867DF">
        <w:rPr>
          <w:spacing w:val="-1"/>
        </w:rPr>
        <w:t>зоопарке</w:t>
      </w:r>
      <w:r w:rsidRPr="00C867DF">
        <w:rPr>
          <w:spacing w:val="-14"/>
        </w:rPr>
        <w:t xml:space="preserve"> </w:t>
      </w:r>
      <w:r w:rsidRPr="00C867DF">
        <w:rPr>
          <w:spacing w:val="-1"/>
        </w:rPr>
        <w:t>и</w:t>
      </w:r>
      <w:r w:rsidRPr="00C867DF">
        <w:rPr>
          <w:spacing w:val="-10"/>
        </w:rPr>
        <w:t xml:space="preserve"> </w:t>
      </w:r>
      <w:r w:rsidRPr="00C867DF">
        <w:rPr>
          <w:spacing w:val="-1"/>
        </w:rPr>
        <w:t>забота</w:t>
      </w:r>
      <w:r w:rsidRPr="00C867DF">
        <w:rPr>
          <w:spacing w:val="-14"/>
        </w:rPr>
        <w:t xml:space="preserve"> </w:t>
      </w:r>
      <w:r w:rsidRPr="00C867DF">
        <w:t>о</w:t>
      </w:r>
      <w:r w:rsidRPr="00C867DF">
        <w:rPr>
          <w:spacing w:val="-11"/>
        </w:rPr>
        <w:t xml:space="preserve"> </w:t>
      </w:r>
      <w:r w:rsidRPr="00C867DF">
        <w:t>них.</w:t>
      </w:r>
      <w:r w:rsidRPr="00C867DF">
        <w:rPr>
          <w:spacing w:val="-11"/>
        </w:rPr>
        <w:t xml:space="preserve"> </w:t>
      </w:r>
      <w:r w:rsidRPr="00C867DF">
        <w:t>Театрализованные</w:t>
      </w:r>
      <w:r w:rsidRPr="00C867DF">
        <w:rPr>
          <w:spacing w:val="-11"/>
        </w:rPr>
        <w:t xml:space="preserve"> </w:t>
      </w:r>
      <w:r w:rsidRPr="00C867DF">
        <w:t>и</w:t>
      </w:r>
      <w:r w:rsidRPr="00C867DF">
        <w:rPr>
          <w:spacing w:val="-12"/>
        </w:rPr>
        <w:t xml:space="preserve"> </w:t>
      </w:r>
      <w:r w:rsidRPr="00C867DF">
        <w:t>настольно-печатные</w:t>
      </w:r>
      <w:r w:rsidRPr="00C867DF">
        <w:rPr>
          <w:spacing w:val="-58"/>
        </w:rPr>
        <w:t xml:space="preserve"> </w:t>
      </w:r>
      <w:r w:rsidRPr="00C867DF">
        <w:t>игры о животных и птицах Рыбы. Форма тела, строение органов, различная водная среда обитания,</w:t>
      </w:r>
      <w:r w:rsidRPr="00C867DF">
        <w:rPr>
          <w:spacing w:val="-57"/>
        </w:rPr>
        <w:t xml:space="preserve"> </w:t>
      </w:r>
      <w:r w:rsidRPr="00C867DF">
        <w:t>питание рыб и т.п. Рыбы озер, рек, морей и океанов. Наблюдения за аквариумными рыбками в</w:t>
      </w:r>
      <w:r w:rsidRPr="00C867DF">
        <w:rPr>
          <w:spacing w:val="1"/>
        </w:rPr>
        <w:t xml:space="preserve"> </w:t>
      </w:r>
      <w:r w:rsidRPr="00C867DF">
        <w:t>кабинете экологии. Кормление и уход за ними (вместе со взрослыми). Стимулирование желания</w:t>
      </w:r>
      <w:r w:rsidRPr="00C867DF">
        <w:rPr>
          <w:spacing w:val="1"/>
        </w:rPr>
        <w:t xml:space="preserve"> </w:t>
      </w:r>
      <w:r w:rsidRPr="00C867DF">
        <w:t>детей рассказывать взрослым и сверстникам о повадках, особенностях окраски, строении рыбок.</w:t>
      </w:r>
      <w:r w:rsidRPr="00C867DF">
        <w:rPr>
          <w:spacing w:val="1"/>
        </w:rPr>
        <w:t xml:space="preserve"> </w:t>
      </w:r>
      <w:r w:rsidRPr="00C867DF">
        <w:t>Беседы</w:t>
      </w:r>
      <w:r w:rsidRPr="00C867DF">
        <w:rPr>
          <w:spacing w:val="1"/>
        </w:rPr>
        <w:t xml:space="preserve"> </w:t>
      </w:r>
      <w:r w:rsidRPr="00C867DF">
        <w:t>по</w:t>
      </w:r>
      <w:r w:rsidRPr="00C867DF">
        <w:rPr>
          <w:spacing w:val="1"/>
        </w:rPr>
        <w:t xml:space="preserve"> </w:t>
      </w:r>
      <w:r w:rsidRPr="00C867DF">
        <w:t>произведениям</w:t>
      </w:r>
      <w:r w:rsidRPr="00C867DF">
        <w:rPr>
          <w:spacing w:val="1"/>
        </w:rPr>
        <w:t xml:space="preserve"> </w:t>
      </w:r>
      <w:r w:rsidRPr="00C867DF">
        <w:t>о</w:t>
      </w:r>
      <w:r w:rsidRPr="00C867DF">
        <w:rPr>
          <w:spacing w:val="1"/>
        </w:rPr>
        <w:t xml:space="preserve"> </w:t>
      </w:r>
      <w:r w:rsidRPr="00C867DF">
        <w:t>животных,</w:t>
      </w:r>
      <w:r w:rsidRPr="00C867DF">
        <w:rPr>
          <w:spacing w:val="1"/>
        </w:rPr>
        <w:t xml:space="preserve"> </w:t>
      </w:r>
      <w:r w:rsidRPr="00C867DF">
        <w:t>птицах,</w:t>
      </w:r>
      <w:r w:rsidRPr="00C867DF">
        <w:rPr>
          <w:spacing w:val="1"/>
        </w:rPr>
        <w:t xml:space="preserve"> </w:t>
      </w:r>
      <w:r w:rsidRPr="00C867DF">
        <w:t>рыбах</w:t>
      </w:r>
      <w:r w:rsidRPr="00C867DF">
        <w:rPr>
          <w:spacing w:val="1"/>
        </w:rPr>
        <w:t xml:space="preserve"> </w:t>
      </w:r>
      <w:r w:rsidRPr="00C867DF">
        <w:t>с</w:t>
      </w:r>
      <w:r w:rsidRPr="00C867DF">
        <w:rPr>
          <w:spacing w:val="1"/>
        </w:rPr>
        <w:t xml:space="preserve"> </w:t>
      </w:r>
      <w:r w:rsidRPr="00C867DF">
        <w:t>использованием</w:t>
      </w:r>
      <w:r w:rsidRPr="00C867DF">
        <w:rPr>
          <w:spacing w:val="1"/>
        </w:rPr>
        <w:t xml:space="preserve"> </w:t>
      </w:r>
      <w:r w:rsidRPr="00C867DF">
        <w:t>игрушек,</w:t>
      </w:r>
      <w:r w:rsidRPr="00C867DF">
        <w:rPr>
          <w:spacing w:val="1"/>
        </w:rPr>
        <w:t xml:space="preserve"> </w:t>
      </w:r>
      <w:r w:rsidRPr="00C867DF">
        <w:t>картинок,</w:t>
      </w:r>
      <w:r w:rsidRPr="00C867DF">
        <w:rPr>
          <w:spacing w:val="1"/>
        </w:rPr>
        <w:t xml:space="preserve"> </w:t>
      </w:r>
      <w:r w:rsidRPr="00C867DF">
        <w:t>комментированного</w:t>
      </w:r>
      <w:r w:rsidRPr="00C867DF">
        <w:rPr>
          <w:spacing w:val="-9"/>
        </w:rPr>
        <w:t xml:space="preserve"> </w:t>
      </w:r>
      <w:r w:rsidRPr="00C867DF">
        <w:t>рисования,</w:t>
      </w:r>
      <w:r w:rsidRPr="00C867DF">
        <w:rPr>
          <w:spacing w:val="-10"/>
        </w:rPr>
        <w:t xml:space="preserve"> </w:t>
      </w:r>
      <w:r w:rsidRPr="00C867DF">
        <w:t>детских</w:t>
      </w:r>
      <w:r w:rsidRPr="00C867DF">
        <w:rPr>
          <w:spacing w:val="-9"/>
        </w:rPr>
        <w:t xml:space="preserve"> </w:t>
      </w:r>
      <w:r w:rsidRPr="00C867DF">
        <w:t>рисунков</w:t>
      </w:r>
      <w:r w:rsidRPr="00C867DF">
        <w:rPr>
          <w:spacing w:val="-9"/>
        </w:rPr>
        <w:t xml:space="preserve"> </w:t>
      </w:r>
      <w:r w:rsidRPr="00C867DF">
        <w:t>и</w:t>
      </w:r>
      <w:r w:rsidRPr="00C867DF">
        <w:rPr>
          <w:spacing w:val="-6"/>
        </w:rPr>
        <w:t xml:space="preserve"> </w:t>
      </w:r>
      <w:r w:rsidRPr="00C867DF">
        <w:t>аппликаций,</w:t>
      </w:r>
      <w:r w:rsidRPr="00C867DF">
        <w:rPr>
          <w:spacing w:val="-9"/>
        </w:rPr>
        <w:t xml:space="preserve"> </w:t>
      </w:r>
      <w:r w:rsidRPr="00C867DF">
        <w:t>лепных</w:t>
      </w:r>
      <w:r w:rsidRPr="00C867DF">
        <w:rPr>
          <w:spacing w:val="-9"/>
        </w:rPr>
        <w:t xml:space="preserve"> </w:t>
      </w:r>
      <w:r w:rsidRPr="00C867DF">
        <w:t>поделок</w:t>
      </w:r>
      <w:r w:rsidRPr="00C867DF">
        <w:rPr>
          <w:spacing w:val="-6"/>
        </w:rPr>
        <w:t xml:space="preserve"> </w:t>
      </w:r>
      <w:r w:rsidRPr="00C867DF">
        <w:t>и</w:t>
      </w:r>
      <w:r w:rsidRPr="00C867DF">
        <w:rPr>
          <w:spacing w:val="-9"/>
        </w:rPr>
        <w:t xml:space="preserve"> </w:t>
      </w:r>
      <w:r w:rsidRPr="00C867DF">
        <w:t>др.</w:t>
      </w:r>
      <w:r w:rsidRPr="00C867DF">
        <w:rPr>
          <w:spacing w:val="-7"/>
        </w:rPr>
        <w:t xml:space="preserve"> </w:t>
      </w:r>
      <w:r w:rsidRPr="00C867DF">
        <w:t>Составление</w:t>
      </w:r>
      <w:r w:rsidRPr="00C867DF">
        <w:rPr>
          <w:spacing w:val="-57"/>
        </w:rPr>
        <w:t xml:space="preserve"> </w:t>
      </w:r>
      <w:r w:rsidRPr="00C867DF">
        <w:t>детьми коротких рассказов по</w:t>
      </w:r>
      <w:r w:rsidRPr="00C867DF">
        <w:rPr>
          <w:spacing w:val="-3"/>
        </w:rPr>
        <w:t xml:space="preserve"> </w:t>
      </w:r>
      <w:r w:rsidRPr="00C867DF">
        <w:t>сюжетам</w:t>
      </w:r>
      <w:r w:rsidRPr="00C867DF">
        <w:rPr>
          <w:spacing w:val="-1"/>
        </w:rPr>
        <w:t xml:space="preserve"> </w:t>
      </w:r>
      <w:r w:rsidRPr="00C867DF">
        <w:t>собственных</w:t>
      </w:r>
      <w:r w:rsidRPr="00C867DF">
        <w:rPr>
          <w:spacing w:val="-1"/>
        </w:rPr>
        <w:t xml:space="preserve"> </w:t>
      </w:r>
      <w:r w:rsidRPr="00C867DF">
        <w:t>рисунков,</w:t>
      </w:r>
      <w:r w:rsidRPr="00C867DF">
        <w:rPr>
          <w:spacing w:val="-2"/>
        </w:rPr>
        <w:t xml:space="preserve"> </w:t>
      </w:r>
      <w:r w:rsidRPr="00C867DF">
        <w:t>поделок</w:t>
      </w:r>
      <w:r w:rsidRPr="00C867DF">
        <w:rPr>
          <w:spacing w:val="1"/>
        </w:rPr>
        <w:t xml:space="preserve"> </w:t>
      </w:r>
      <w:r w:rsidRPr="00C867DF">
        <w:t>и</w:t>
      </w:r>
      <w:r w:rsidRPr="00C867DF">
        <w:rPr>
          <w:spacing w:val="-3"/>
        </w:rPr>
        <w:t xml:space="preserve"> </w:t>
      </w:r>
      <w:r w:rsidRPr="00C867DF">
        <w:t>т.п.</w:t>
      </w:r>
    </w:p>
    <w:p w14:paraId="7B5C970F" w14:textId="77777777" w:rsidR="000C4FF6" w:rsidRPr="00C867DF" w:rsidRDefault="000C4FF6" w:rsidP="000C4FF6">
      <w:pPr>
        <w:pStyle w:val="a9"/>
        <w:ind w:left="233" w:right="140"/>
      </w:pPr>
      <w:r w:rsidRPr="00C867DF">
        <w:rPr>
          <w:i/>
        </w:rPr>
        <w:t>Ознакомление с растительным миром</w:t>
      </w:r>
      <w:r w:rsidRPr="00C867DF">
        <w:t>. Расширение представлений детей о взаимосвязи и</w:t>
      </w:r>
      <w:r w:rsidRPr="00C867DF">
        <w:rPr>
          <w:spacing w:val="1"/>
        </w:rPr>
        <w:t xml:space="preserve"> </w:t>
      </w:r>
      <w:r w:rsidRPr="00C867DF">
        <w:t>взаимозависимости</w:t>
      </w:r>
      <w:r w:rsidRPr="00C867DF">
        <w:rPr>
          <w:spacing w:val="1"/>
        </w:rPr>
        <w:t xml:space="preserve"> </w:t>
      </w:r>
      <w:r w:rsidRPr="00C867DF">
        <w:t>жизнедеятельности</w:t>
      </w:r>
      <w:r w:rsidRPr="00C867DF">
        <w:rPr>
          <w:spacing w:val="1"/>
        </w:rPr>
        <w:t xml:space="preserve"> </w:t>
      </w:r>
      <w:r w:rsidRPr="00C867DF">
        <w:t>человека и</w:t>
      </w:r>
      <w:r w:rsidRPr="00C867DF">
        <w:rPr>
          <w:spacing w:val="1"/>
        </w:rPr>
        <w:t xml:space="preserve"> </w:t>
      </w:r>
      <w:r w:rsidRPr="00C867DF">
        <w:t>природы</w:t>
      </w:r>
      <w:r w:rsidRPr="00C867DF">
        <w:rPr>
          <w:spacing w:val="1"/>
        </w:rPr>
        <w:t xml:space="preserve"> </w:t>
      </w:r>
      <w:r w:rsidRPr="00C867DF">
        <w:t>(в ходе наблюдений,</w:t>
      </w:r>
      <w:r w:rsidRPr="00C867DF">
        <w:rPr>
          <w:spacing w:val="1"/>
        </w:rPr>
        <w:t xml:space="preserve"> </w:t>
      </w:r>
      <w:r w:rsidRPr="00C867DF">
        <w:t>в</w:t>
      </w:r>
      <w:r w:rsidRPr="00C867DF">
        <w:rPr>
          <w:spacing w:val="1"/>
        </w:rPr>
        <w:t xml:space="preserve"> </w:t>
      </w:r>
      <w:r w:rsidRPr="00C867DF">
        <w:t>различных</w:t>
      </w:r>
      <w:r w:rsidRPr="00C867DF">
        <w:rPr>
          <w:spacing w:val="1"/>
        </w:rPr>
        <w:t xml:space="preserve"> </w:t>
      </w:r>
      <w:r w:rsidRPr="00C867DF">
        <w:t>игровых</w:t>
      </w:r>
      <w:r w:rsidRPr="00C867DF">
        <w:rPr>
          <w:spacing w:val="-1"/>
        </w:rPr>
        <w:t xml:space="preserve"> </w:t>
      </w:r>
      <w:r w:rsidRPr="00C867DF">
        <w:t>ситуациях, в</w:t>
      </w:r>
      <w:r w:rsidRPr="00C867DF">
        <w:rPr>
          <w:spacing w:val="-4"/>
        </w:rPr>
        <w:t xml:space="preserve"> </w:t>
      </w:r>
      <w:r w:rsidRPr="00C867DF">
        <w:t>театрализованных играх,</w:t>
      </w:r>
      <w:r w:rsidRPr="00C867DF">
        <w:rPr>
          <w:spacing w:val="2"/>
        </w:rPr>
        <w:t xml:space="preserve"> </w:t>
      </w:r>
      <w:r w:rsidRPr="00C867DF">
        <w:t>пантомимах</w:t>
      </w:r>
      <w:r w:rsidRPr="00C867DF">
        <w:rPr>
          <w:spacing w:val="-1"/>
        </w:rPr>
        <w:t xml:space="preserve"> </w:t>
      </w:r>
      <w:r w:rsidRPr="00C867DF">
        <w:t>и этюдах).</w:t>
      </w:r>
    </w:p>
    <w:p w14:paraId="150EB535" w14:textId="213E1E49" w:rsidR="000C4FF6" w:rsidRPr="00C867DF" w:rsidRDefault="003B7F93" w:rsidP="000C4FF6">
      <w:pPr>
        <w:pStyle w:val="a9"/>
        <w:spacing w:before="60"/>
        <w:ind w:left="233" w:right="131"/>
      </w:pPr>
      <w:r w:rsidRPr="00C867DF">
        <w:t xml:space="preserve">Формирование </w:t>
      </w:r>
      <w:r w:rsidR="000C4FF6" w:rsidRPr="00C867DF">
        <w:t>понимания того, что растения — живые организмы. Плоды разных растений.</w:t>
      </w:r>
      <w:r w:rsidR="000C4FF6" w:rsidRPr="00C867DF">
        <w:rPr>
          <w:spacing w:val="1"/>
        </w:rPr>
        <w:t xml:space="preserve"> </w:t>
      </w:r>
      <w:r w:rsidR="000C4FF6" w:rsidRPr="00C867DF">
        <w:t>Особенности их созревания. Наблюдение за ростом растений дома, на улице, в природном уголке</w:t>
      </w:r>
      <w:r w:rsidR="000C4FF6" w:rsidRPr="00C867DF">
        <w:rPr>
          <w:spacing w:val="1"/>
        </w:rPr>
        <w:t xml:space="preserve"> </w:t>
      </w:r>
      <w:r w:rsidR="000C4FF6" w:rsidRPr="00C867DF">
        <w:t>детского сада. Растения летом и зимой: в саду, в огороде, в лесу (зависит от местных природных</w:t>
      </w:r>
      <w:r w:rsidR="000C4FF6" w:rsidRPr="00C867DF">
        <w:rPr>
          <w:spacing w:val="1"/>
        </w:rPr>
        <w:t xml:space="preserve"> </w:t>
      </w:r>
      <w:r w:rsidR="000C4FF6" w:rsidRPr="00C867DF">
        <w:t>условий).</w:t>
      </w:r>
      <w:r w:rsidR="000C4FF6" w:rsidRPr="00C867DF">
        <w:rPr>
          <w:spacing w:val="-8"/>
        </w:rPr>
        <w:t xml:space="preserve"> </w:t>
      </w:r>
      <w:r w:rsidR="000C4FF6" w:rsidRPr="00C867DF">
        <w:t>Наблюдение</w:t>
      </w:r>
      <w:r w:rsidR="000C4FF6" w:rsidRPr="00C867DF">
        <w:rPr>
          <w:spacing w:val="-7"/>
        </w:rPr>
        <w:t xml:space="preserve"> </w:t>
      </w:r>
      <w:r w:rsidR="000C4FF6" w:rsidRPr="00C867DF">
        <w:t>за</w:t>
      </w:r>
      <w:r w:rsidR="000C4FF6" w:rsidRPr="00C867DF">
        <w:rPr>
          <w:spacing w:val="-7"/>
        </w:rPr>
        <w:t xml:space="preserve"> </w:t>
      </w:r>
      <w:r w:rsidR="000C4FF6" w:rsidRPr="00C867DF">
        <w:t>трудом</w:t>
      </w:r>
      <w:r w:rsidR="000C4FF6" w:rsidRPr="00C867DF">
        <w:rPr>
          <w:spacing w:val="-7"/>
        </w:rPr>
        <w:t xml:space="preserve"> </w:t>
      </w:r>
      <w:r w:rsidR="000C4FF6" w:rsidRPr="00C867DF">
        <w:t>взрослых</w:t>
      </w:r>
      <w:r w:rsidR="000C4FF6" w:rsidRPr="00C867DF">
        <w:rPr>
          <w:spacing w:val="-6"/>
        </w:rPr>
        <w:t xml:space="preserve"> </w:t>
      </w:r>
      <w:r w:rsidR="000C4FF6" w:rsidRPr="00C867DF">
        <w:t>в</w:t>
      </w:r>
      <w:r w:rsidR="000C4FF6" w:rsidRPr="00C867DF">
        <w:rPr>
          <w:spacing w:val="-8"/>
        </w:rPr>
        <w:t xml:space="preserve"> </w:t>
      </w:r>
      <w:r w:rsidR="000C4FF6" w:rsidRPr="00C867DF">
        <w:t>природе,</w:t>
      </w:r>
      <w:r w:rsidR="000C4FF6" w:rsidRPr="00C867DF">
        <w:rPr>
          <w:spacing w:val="-6"/>
        </w:rPr>
        <w:t xml:space="preserve"> </w:t>
      </w:r>
      <w:r w:rsidR="000C4FF6" w:rsidRPr="00C867DF">
        <w:t>выполнение</w:t>
      </w:r>
      <w:r w:rsidR="000C4FF6" w:rsidRPr="00C867DF">
        <w:rPr>
          <w:spacing w:val="-9"/>
        </w:rPr>
        <w:t xml:space="preserve"> </w:t>
      </w:r>
      <w:r w:rsidR="000C4FF6" w:rsidRPr="00C867DF">
        <w:t>трудовых</w:t>
      </w:r>
      <w:r w:rsidR="000C4FF6" w:rsidRPr="00C867DF">
        <w:rPr>
          <w:spacing w:val="-6"/>
        </w:rPr>
        <w:t xml:space="preserve"> </w:t>
      </w:r>
      <w:r w:rsidR="000C4FF6" w:rsidRPr="00C867DF">
        <w:t>поручений</w:t>
      </w:r>
      <w:r w:rsidR="000C4FF6" w:rsidRPr="00C867DF">
        <w:rPr>
          <w:spacing w:val="-4"/>
        </w:rPr>
        <w:t xml:space="preserve"> </w:t>
      </w:r>
      <w:r w:rsidR="000C4FF6" w:rsidRPr="00C867DF">
        <w:t>по</w:t>
      </w:r>
      <w:r w:rsidR="000C4FF6" w:rsidRPr="00C867DF">
        <w:rPr>
          <w:spacing w:val="-9"/>
        </w:rPr>
        <w:t xml:space="preserve"> </w:t>
      </w:r>
      <w:r w:rsidR="000C4FF6" w:rsidRPr="00C867DF">
        <w:t>уходу</w:t>
      </w:r>
      <w:r w:rsidR="000C4FF6" w:rsidRPr="00C867DF">
        <w:rPr>
          <w:spacing w:val="-7"/>
        </w:rPr>
        <w:t xml:space="preserve"> </w:t>
      </w:r>
      <w:r w:rsidR="000C4FF6" w:rsidRPr="00C867DF">
        <w:t>за</w:t>
      </w:r>
      <w:r w:rsidR="000C4FF6" w:rsidRPr="00C867DF">
        <w:rPr>
          <w:spacing w:val="-57"/>
        </w:rPr>
        <w:t xml:space="preserve"> </w:t>
      </w:r>
      <w:r w:rsidR="000C4FF6" w:rsidRPr="00C867DF">
        <w:t>растениями.</w:t>
      </w:r>
      <w:r w:rsidR="000C4FF6" w:rsidRPr="00C867DF">
        <w:rPr>
          <w:spacing w:val="1"/>
        </w:rPr>
        <w:t xml:space="preserve"> </w:t>
      </w:r>
      <w:r w:rsidR="000C4FF6" w:rsidRPr="00C867DF">
        <w:t>Наблюдения,</w:t>
      </w:r>
      <w:r w:rsidR="000C4FF6" w:rsidRPr="00C867DF">
        <w:rPr>
          <w:spacing w:val="1"/>
        </w:rPr>
        <w:t xml:space="preserve"> </w:t>
      </w:r>
      <w:r w:rsidR="000C4FF6" w:rsidRPr="00C867DF">
        <w:t>беседы,</w:t>
      </w:r>
      <w:r w:rsidR="000C4FF6" w:rsidRPr="00C867DF">
        <w:rPr>
          <w:spacing w:val="1"/>
        </w:rPr>
        <w:t xml:space="preserve"> </w:t>
      </w:r>
      <w:r w:rsidR="000C4FF6" w:rsidRPr="00C867DF">
        <w:t>игры</w:t>
      </w:r>
      <w:r w:rsidR="000C4FF6" w:rsidRPr="00C867DF">
        <w:rPr>
          <w:spacing w:val="1"/>
        </w:rPr>
        <w:t xml:space="preserve"> </w:t>
      </w:r>
      <w:r w:rsidR="000C4FF6" w:rsidRPr="00C867DF">
        <w:t>и</w:t>
      </w:r>
      <w:r w:rsidR="000C4FF6" w:rsidRPr="00C867DF">
        <w:rPr>
          <w:spacing w:val="1"/>
        </w:rPr>
        <w:t xml:space="preserve"> </w:t>
      </w:r>
      <w:r w:rsidR="000C4FF6" w:rsidRPr="00C867DF">
        <w:t>чтение</w:t>
      </w:r>
      <w:r w:rsidR="000C4FF6" w:rsidRPr="00C867DF">
        <w:rPr>
          <w:spacing w:val="1"/>
        </w:rPr>
        <w:t xml:space="preserve"> </w:t>
      </w:r>
      <w:r w:rsidR="000C4FF6" w:rsidRPr="00C867DF">
        <w:t>литературы</w:t>
      </w:r>
      <w:r w:rsidR="000C4FF6" w:rsidRPr="00C867DF">
        <w:rPr>
          <w:spacing w:val="1"/>
        </w:rPr>
        <w:t xml:space="preserve"> </w:t>
      </w:r>
      <w:r w:rsidR="000C4FF6" w:rsidRPr="00C867DF">
        <w:t>о</w:t>
      </w:r>
      <w:r w:rsidR="000C4FF6" w:rsidRPr="00C867DF">
        <w:rPr>
          <w:spacing w:val="1"/>
        </w:rPr>
        <w:t xml:space="preserve"> </w:t>
      </w:r>
      <w:r w:rsidR="000C4FF6" w:rsidRPr="00C867DF">
        <w:t>растениях,</w:t>
      </w:r>
      <w:r w:rsidR="000C4FF6" w:rsidRPr="00C867DF">
        <w:rPr>
          <w:spacing w:val="1"/>
        </w:rPr>
        <w:t xml:space="preserve"> </w:t>
      </w:r>
      <w:r w:rsidR="000C4FF6" w:rsidRPr="00C867DF">
        <w:t>рассматривание</w:t>
      </w:r>
      <w:r w:rsidR="000C4FF6" w:rsidRPr="00C867DF">
        <w:rPr>
          <w:spacing w:val="1"/>
        </w:rPr>
        <w:t xml:space="preserve"> </w:t>
      </w:r>
      <w:r w:rsidR="000C4FF6" w:rsidRPr="00C867DF">
        <w:t>иллюстраций о том, как человек заботится о растениях. Наблюдения, экскурсии, дидактические</w:t>
      </w:r>
      <w:r w:rsidR="000C4FF6" w:rsidRPr="00C867DF">
        <w:rPr>
          <w:spacing w:val="1"/>
        </w:rPr>
        <w:t xml:space="preserve"> </w:t>
      </w:r>
      <w:r w:rsidR="000C4FF6" w:rsidRPr="00C867DF">
        <w:t>игры, отражающие представления о растениях родного края. Их названия. Характерные признаки</w:t>
      </w:r>
      <w:r w:rsidR="000C4FF6" w:rsidRPr="00C867DF">
        <w:rPr>
          <w:spacing w:val="1"/>
        </w:rPr>
        <w:t xml:space="preserve"> </w:t>
      </w:r>
      <w:r w:rsidR="000C4FF6" w:rsidRPr="00C867DF">
        <w:t>(форма листьев, окраска цветов и т. п.). Комнатные растения, их характерные признаки (форма</w:t>
      </w:r>
      <w:r w:rsidR="000C4FF6" w:rsidRPr="00C867DF">
        <w:rPr>
          <w:spacing w:val="1"/>
        </w:rPr>
        <w:t xml:space="preserve"> </w:t>
      </w:r>
      <w:r w:rsidR="000C4FF6" w:rsidRPr="00C867DF">
        <w:t>листьев,</w:t>
      </w:r>
      <w:r w:rsidR="000C4FF6" w:rsidRPr="00C867DF">
        <w:rPr>
          <w:spacing w:val="1"/>
        </w:rPr>
        <w:t xml:space="preserve"> </w:t>
      </w:r>
      <w:r w:rsidR="000C4FF6" w:rsidRPr="00C867DF">
        <w:t>окраска</w:t>
      </w:r>
      <w:r w:rsidR="000C4FF6" w:rsidRPr="00C867DF">
        <w:rPr>
          <w:spacing w:val="1"/>
        </w:rPr>
        <w:t xml:space="preserve"> </w:t>
      </w:r>
      <w:r w:rsidR="000C4FF6" w:rsidRPr="00C867DF">
        <w:t>цветов</w:t>
      </w:r>
      <w:r w:rsidR="000C4FF6" w:rsidRPr="00C867DF">
        <w:rPr>
          <w:spacing w:val="1"/>
        </w:rPr>
        <w:t xml:space="preserve"> </w:t>
      </w:r>
      <w:r w:rsidR="000C4FF6" w:rsidRPr="00C867DF">
        <w:t>и</w:t>
      </w:r>
      <w:r w:rsidR="000C4FF6" w:rsidRPr="00C867DF">
        <w:rPr>
          <w:spacing w:val="1"/>
        </w:rPr>
        <w:t xml:space="preserve"> </w:t>
      </w:r>
      <w:r w:rsidR="000C4FF6" w:rsidRPr="00C867DF">
        <w:t>т.</w:t>
      </w:r>
      <w:r w:rsidR="000C4FF6" w:rsidRPr="00C867DF">
        <w:rPr>
          <w:spacing w:val="1"/>
        </w:rPr>
        <w:t xml:space="preserve"> </w:t>
      </w:r>
      <w:r w:rsidR="000C4FF6" w:rsidRPr="00C867DF">
        <w:t>п.).</w:t>
      </w:r>
      <w:r w:rsidR="000C4FF6" w:rsidRPr="00C867DF">
        <w:rPr>
          <w:spacing w:val="1"/>
        </w:rPr>
        <w:t xml:space="preserve"> </w:t>
      </w:r>
      <w:r w:rsidR="000C4FF6" w:rsidRPr="00C867DF">
        <w:t>Корень,</w:t>
      </w:r>
      <w:r w:rsidR="000C4FF6" w:rsidRPr="00C867DF">
        <w:rPr>
          <w:spacing w:val="1"/>
        </w:rPr>
        <w:t xml:space="preserve"> </w:t>
      </w:r>
      <w:r w:rsidR="000C4FF6" w:rsidRPr="00C867DF">
        <w:t>стебель,</w:t>
      </w:r>
      <w:r w:rsidR="000C4FF6" w:rsidRPr="00C867DF">
        <w:rPr>
          <w:spacing w:val="1"/>
        </w:rPr>
        <w:t xml:space="preserve"> </w:t>
      </w:r>
      <w:r w:rsidR="000C4FF6" w:rsidRPr="00C867DF">
        <w:t>листья,</w:t>
      </w:r>
      <w:r w:rsidR="000C4FF6" w:rsidRPr="00C867DF">
        <w:rPr>
          <w:spacing w:val="1"/>
        </w:rPr>
        <w:t xml:space="preserve"> </w:t>
      </w:r>
      <w:r w:rsidR="000C4FF6" w:rsidRPr="00C867DF">
        <w:t>цветок.</w:t>
      </w:r>
      <w:r w:rsidR="000C4FF6" w:rsidRPr="00C867DF">
        <w:rPr>
          <w:spacing w:val="1"/>
        </w:rPr>
        <w:t xml:space="preserve"> </w:t>
      </w:r>
      <w:r w:rsidR="000C4FF6" w:rsidRPr="00C867DF">
        <w:t>Экспериментирование</w:t>
      </w:r>
      <w:r w:rsidR="000C4FF6" w:rsidRPr="00C867DF">
        <w:rPr>
          <w:spacing w:val="-57"/>
        </w:rPr>
        <w:t xml:space="preserve"> </w:t>
      </w:r>
      <w:r w:rsidR="000C4FF6" w:rsidRPr="00C867DF">
        <w:t>(наблюдение</w:t>
      </w:r>
      <w:r w:rsidR="000C4FF6" w:rsidRPr="00C867DF">
        <w:rPr>
          <w:spacing w:val="-4"/>
        </w:rPr>
        <w:t xml:space="preserve"> </w:t>
      </w:r>
      <w:r w:rsidR="000C4FF6" w:rsidRPr="00C867DF">
        <w:t>за</w:t>
      </w:r>
      <w:r w:rsidR="000C4FF6" w:rsidRPr="00C867DF">
        <w:rPr>
          <w:spacing w:val="-1"/>
        </w:rPr>
        <w:t xml:space="preserve"> </w:t>
      </w:r>
      <w:r w:rsidR="000C4FF6" w:rsidRPr="00C867DF">
        <w:t>ростом</w:t>
      </w:r>
      <w:r w:rsidR="000C4FF6" w:rsidRPr="00C867DF">
        <w:rPr>
          <w:spacing w:val="-3"/>
        </w:rPr>
        <w:t xml:space="preserve"> </w:t>
      </w:r>
      <w:r w:rsidR="000C4FF6" w:rsidRPr="00C867DF">
        <w:t>растений,</w:t>
      </w:r>
      <w:r w:rsidR="000C4FF6" w:rsidRPr="00C867DF">
        <w:rPr>
          <w:spacing w:val="-1"/>
        </w:rPr>
        <w:t xml:space="preserve"> </w:t>
      </w:r>
      <w:r w:rsidR="000C4FF6" w:rsidRPr="00C867DF">
        <w:t>посадка</w:t>
      </w:r>
      <w:r w:rsidR="000C4FF6" w:rsidRPr="00C867DF">
        <w:rPr>
          <w:spacing w:val="-2"/>
        </w:rPr>
        <w:t xml:space="preserve"> </w:t>
      </w:r>
      <w:r w:rsidR="000C4FF6" w:rsidRPr="00C867DF">
        <w:t>лука,</w:t>
      </w:r>
      <w:r w:rsidR="000C4FF6" w:rsidRPr="00C867DF">
        <w:rPr>
          <w:spacing w:val="-2"/>
        </w:rPr>
        <w:t xml:space="preserve"> </w:t>
      </w:r>
      <w:r w:rsidR="000C4FF6" w:rsidRPr="00C867DF">
        <w:t>луковичных растений,</w:t>
      </w:r>
      <w:r w:rsidR="000C4FF6" w:rsidRPr="00C867DF">
        <w:rPr>
          <w:spacing w:val="-5"/>
        </w:rPr>
        <w:t xml:space="preserve"> </w:t>
      </w:r>
      <w:r w:rsidR="000C4FF6" w:rsidRPr="00C867DF">
        <w:t>укропа).</w:t>
      </w:r>
    </w:p>
    <w:p w14:paraId="704A7AEF" w14:textId="77777777" w:rsidR="000C4FF6" w:rsidRPr="00C867DF" w:rsidRDefault="000C4FF6" w:rsidP="000C4FF6">
      <w:pPr>
        <w:pStyle w:val="a9"/>
        <w:ind w:left="233" w:right="135"/>
      </w:pPr>
      <w:r w:rsidRPr="00C867DF">
        <w:t>Беседы, практические примеры о значении растений в жизни человека (использование в</w:t>
      </w:r>
      <w:r w:rsidRPr="00C867DF">
        <w:rPr>
          <w:spacing w:val="1"/>
        </w:rPr>
        <w:t xml:space="preserve"> </w:t>
      </w:r>
      <w:r w:rsidRPr="00C867DF">
        <w:t>питании, в изготовлении предметов, необходимых в быту и т. д.). Рассматривание мебели, игрушек</w:t>
      </w:r>
      <w:r w:rsidRPr="00C867DF">
        <w:rPr>
          <w:spacing w:val="-57"/>
        </w:rPr>
        <w:t xml:space="preserve"> </w:t>
      </w:r>
      <w:r w:rsidRPr="00C867DF">
        <w:t>из</w:t>
      </w:r>
      <w:r w:rsidRPr="00C867DF">
        <w:rPr>
          <w:spacing w:val="-13"/>
        </w:rPr>
        <w:t xml:space="preserve"> </w:t>
      </w:r>
      <w:r w:rsidRPr="00C867DF">
        <w:t>дерева.</w:t>
      </w:r>
      <w:r w:rsidRPr="00C867DF">
        <w:rPr>
          <w:spacing w:val="-14"/>
        </w:rPr>
        <w:t xml:space="preserve"> </w:t>
      </w:r>
      <w:r w:rsidRPr="00C867DF">
        <w:t>Игры</w:t>
      </w:r>
      <w:r w:rsidRPr="00C867DF">
        <w:rPr>
          <w:spacing w:val="-14"/>
        </w:rPr>
        <w:t xml:space="preserve"> </w:t>
      </w:r>
      <w:r w:rsidRPr="00C867DF">
        <w:t>с</w:t>
      </w:r>
      <w:r w:rsidRPr="00C867DF">
        <w:rPr>
          <w:spacing w:val="-13"/>
        </w:rPr>
        <w:t xml:space="preserve"> </w:t>
      </w:r>
      <w:r w:rsidRPr="00C867DF">
        <w:t>игрушками</w:t>
      </w:r>
      <w:r w:rsidRPr="00C867DF">
        <w:rPr>
          <w:spacing w:val="-12"/>
        </w:rPr>
        <w:t xml:space="preserve"> </w:t>
      </w:r>
      <w:r w:rsidRPr="00C867DF">
        <w:t>из</w:t>
      </w:r>
      <w:r w:rsidRPr="00C867DF">
        <w:rPr>
          <w:spacing w:val="-10"/>
        </w:rPr>
        <w:t xml:space="preserve"> </w:t>
      </w:r>
      <w:r w:rsidRPr="00C867DF">
        <w:t>дерева.</w:t>
      </w:r>
      <w:r w:rsidRPr="00C867DF">
        <w:rPr>
          <w:spacing w:val="-12"/>
        </w:rPr>
        <w:t xml:space="preserve"> </w:t>
      </w:r>
      <w:r w:rsidRPr="00C867DF">
        <w:t>Самостоятельное</w:t>
      </w:r>
      <w:r w:rsidRPr="00C867DF">
        <w:rPr>
          <w:spacing w:val="-14"/>
        </w:rPr>
        <w:t xml:space="preserve"> </w:t>
      </w:r>
      <w:r w:rsidRPr="00C867DF">
        <w:t>(или</w:t>
      </w:r>
      <w:r w:rsidRPr="00C867DF">
        <w:rPr>
          <w:spacing w:val="-12"/>
        </w:rPr>
        <w:t xml:space="preserve"> </w:t>
      </w:r>
      <w:r w:rsidRPr="00C867DF">
        <w:t>при</w:t>
      </w:r>
      <w:r w:rsidRPr="00C867DF">
        <w:rPr>
          <w:spacing w:val="-13"/>
        </w:rPr>
        <w:t xml:space="preserve"> </w:t>
      </w:r>
      <w:r w:rsidRPr="00C867DF">
        <w:t>участии</w:t>
      </w:r>
      <w:r w:rsidRPr="00C867DF">
        <w:rPr>
          <w:spacing w:val="-10"/>
        </w:rPr>
        <w:t xml:space="preserve"> </w:t>
      </w:r>
      <w:r w:rsidRPr="00C867DF">
        <w:t>взрослого)</w:t>
      </w:r>
      <w:r w:rsidRPr="00C867DF">
        <w:rPr>
          <w:spacing w:val="-15"/>
        </w:rPr>
        <w:t xml:space="preserve"> </w:t>
      </w:r>
      <w:r w:rsidRPr="00C867DF">
        <w:t>изготовление</w:t>
      </w:r>
      <w:r w:rsidRPr="00C867DF">
        <w:rPr>
          <w:spacing w:val="-57"/>
        </w:rPr>
        <w:t xml:space="preserve"> </w:t>
      </w:r>
      <w:r w:rsidRPr="00C867DF">
        <w:t>простейших</w:t>
      </w:r>
      <w:r w:rsidRPr="00C867DF">
        <w:rPr>
          <w:spacing w:val="1"/>
        </w:rPr>
        <w:t xml:space="preserve"> </w:t>
      </w:r>
      <w:r w:rsidRPr="00C867DF">
        <w:t>деревянных</w:t>
      </w:r>
      <w:r w:rsidRPr="00C867DF">
        <w:rPr>
          <w:spacing w:val="1"/>
        </w:rPr>
        <w:t xml:space="preserve"> </w:t>
      </w:r>
      <w:r w:rsidRPr="00C867DF">
        <w:t>игрушек</w:t>
      </w:r>
      <w:r w:rsidRPr="00C867DF">
        <w:rPr>
          <w:spacing w:val="1"/>
        </w:rPr>
        <w:t xml:space="preserve"> </w:t>
      </w:r>
      <w:r w:rsidRPr="00C867DF">
        <w:t>и</w:t>
      </w:r>
      <w:r w:rsidRPr="00C867DF">
        <w:rPr>
          <w:spacing w:val="1"/>
        </w:rPr>
        <w:t xml:space="preserve"> </w:t>
      </w:r>
      <w:r w:rsidRPr="00C867DF">
        <w:t>предметов</w:t>
      </w:r>
      <w:r w:rsidRPr="00C867DF">
        <w:rPr>
          <w:spacing w:val="1"/>
        </w:rPr>
        <w:t xml:space="preserve"> </w:t>
      </w:r>
      <w:r w:rsidRPr="00C867DF">
        <w:t>быта.</w:t>
      </w:r>
      <w:r w:rsidRPr="00C867DF">
        <w:rPr>
          <w:spacing w:val="1"/>
        </w:rPr>
        <w:t xml:space="preserve"> </w:t>
      </w:r>
      <w:r w:rsidRPr="00C867DF">
        <w:t>Чтение</w:t>
      </w:r>
      <w:r w:rsidRPr="00C867DF">
        <w:rPr>
          <w:spacing w:val="1"/>
        </w:rPr>
        <w:t xml:space="preserve"> </w:t>
      </w:r>
      <w:r w:rsidRPr="00C867DF">
        <w:t>и</w:t>
      </w:r>
      <w:r w:rsidRPr="00C867DF">
        <w:rPr>
          <w:spacing w:val="1"/>
        </w:rPr>
        <w:t xml:space="preserve"> </w:t>
      </w:r>
      <w:r w:rsidRPr="00C867DF">
        <w:t>беседы</w:t>
      </w:r>
      <w:r w:rsidRPr="00C867DF">
        <w:rPr>
          <w:spacing w:val="1"/>
        </w:rPr>
        <w:t xml:space="preserve"> </w:t>
      </w:r>
      <w:r w:rsidRPr="00C867DF">
        <w:t>по</w:t>
      </w:r>
      <w:r w:rsidRPr="00C867DF">
        <w:rPr>
          <w:spacing w:val="1"/>
        </w:rPr>
        <w:t xml:space="preserve"> </w:t>
      </w:r>
      <w:r w:rsidRPr="00C867DF">
        <w:t>прочитанным</w:t>
      </w:r>
      <w:r w:rsidRPr="00C867DF">
        <w:rPr>
          <w:spacing w:val="1"/>
        </w:rPr>
        <w:t xml:space="preserve"> </w:t>
      </w:r>
      <w:r w:rsidRPr="00C867DF">
        <w:t>произведениям</w:t>
      </w:r>
      <w:r w:rsidRPr="00C867DF">
        <w:rPr>
          <w:spacing w:val="1"/>
        </w:rPr>
        <w:t xml:space="preserve"> </w:t>
      </w:r>
      <w:r w:rsidRPr="00C867DF">
        <w:t>с</w:t>
      </w:r>
      <w:r w:rsidRPr="00C867DF">
        <w:rPr>
          <w:spacing w:val="1"/>
        </w:rPr>
        <w:t xml:space="preserve"> </w:t>
      </w:r>
      <w:r w:rsidRPr="00C867DF">
        <w:t>использованием</w:t>
      </w:r>
      <w:r w:rsidRPr="00C867DF">
        <w:rPr>
          <w:spacing w:val="1"/>
        </w:rPr>
        <w:t xml:space="preserve"> </w:t>
      </w:r>
      <w:r w:rsidRPr="00C867DF">
        <w:t>живых</w:t>
      </w:r>
      <w:r w:rsidRPr="00C867DF">
        <w:rPr>
          <w:spacing w:val="1"/>
        </w:rPr>
        <w:t xml:space="preserve"> </w:t>
      </w:r>
      <w:r w:rsidRPr="00C867DF">
        <w:t>растений,</w:t>
      </w:r>
      <w:r w:rsidRPr="00C867DF">
        <w:rPr>
          <w:spacing w:val="1"/>
        </w:rPr>
        <w:t xml:space="preserve"> </w:t>
      </w:r>
      <w:r w:rsidRPr="00C867DF">
        <w:t>их</w:t>
      </w:r>
      <w:r w:rsidRPr="00C867DF">
        <w:rPr>
          <w:spacing w:val="1"/>
        </w:rPr>
        <w:t xml:space="preserve"> </w:t>
      </w:r>
      <w:r w:rsidRPr="00C867DF">
        <w:t>моделей,</w:t>
      </w:r>
      <w:r w:rsidRPr="00C867DF">
        <w:rPr>
          <w:spacing w:val="1"/>
        </w:rPr>
        <w:t xml:space="preserve"> </w:t>
      </w:r>
      <w:r w:rsidRPr="00C867DF">
        <w:t>игрушек,</w:t>
      </w:r>
      <w:r w:rsidRPr="00C867DF">
        <w:rPr>
          <w:spacing w:val="1"/>
        </w:rPr>
        <w:t xml:space="preserve"> </w:t>
      </w:r>
      <w:r w:rsidRPr="00C867DF">
        <w:t>картинок,</w:t>
      </w:r>
      <w:r w:rsidRPr="00C867DF">
        <w:rPr>
          <w:spacing w:val="1"/>
        </w:rPr>
        <w:t xml:space="preserve"> </w:t>
      </w:r>
      <w:r w:rsidRPr="00C867DF">
        <w:t>комментированного</w:t>
      </w:r>
      <w:r w:rsidRPr="00C867DF">
        <w:rPr>
          <w:spacing w:val="1"/>
        </w:rPr>
        <w:t xml:space="preserve"> </w:t>
      </w:r>
      <w:r w:rsidRPr="00C867DF">
        <w:t>рисования,</w:t>
      </w:r>
      <w:r w:rsidRPr="00C867DF">
        <w:rPr>
          <w:spacing w:val="1"/>
        </w:rPr>
        <w:t xml:space="preserve"> </w:t>
      </w:r>
      <w:r w:rsidRPr="00C867DF">
        <w:t>детских</w:t>
      </w:r>
      <w:r w:rsidRPr="00C867DF">
        <w:rPr>
          <w:spacing w:val="1"/>
        </w:rPr>
        <w:t xml:space="preserve"> </w:t>
      </w:r>
      <w:r w:rsidRPr="00C867DF">
        <w:t>рисунков</w:t>
      </w:r>
      <w:r w:rsidRPr="00C867DF">
        <w:rPr>
          <w:spacing w:val="1"/>
        </w:rPr>
        <w:t xml:space="preserve"> </w:t>
      </w:r>
      <w:r w:rsidRPr="00C867DF">
        <w:t>и</w:t>
      </w:r>
      <w:r w:rsidRPr="00C867DF">
        <w:rPr>
          <w:spacing w:val="1"/>
        </w:rPr>
        <w:t xml:space="preserve"> </w:t>
      </w:r>
      <w:r w:rsidRPr="00C867DF">
        <w:t>аппликаций,</w:t>
      </w:r>
      <w:r w:rsidRPr="00C867DF">
        <w:rPr>
          <w:spacing w:val="1"/>
        </w:rPr>
        <w:t xml:space="preserve"> </w:t>
      </w:r>
      <w:r w:rsidRPr="00C867DF">
        <w:t>лепных</w:t>
      </w:r>
      <w:r w:rsidRPr="00C867DF">
        <w:rPr>
          <w:spacing w:val="1"/>
        </w:rPr>
        <w:t xml:space="preserve"> </w:t>
      </w:r>
      <w:r w:rsidRPr="00C867DF">
        <w:t>поделок</w:t>
      </w:r>
      <w:r w:rsidRPr="00C867DF">
        <w:rPr>
          <w:spacing w:val="1"/>
        </w:rPr>
        <w:t xml:space="preserve"> </w:t>
      </w:r>
      <w:r w:rsidRPr="00C867DF">
        <w:t>и</w:t>
      </w:r>
      <w:r w:rsidRPr="00C867DF">
        <w:rPr>
          <w:spacing w:val="1"/>
        </w:rPr>
        <w:t xml:space="preserve"> </w:t>
      </w:r>
      <w:r w:rsidRPr="00C867DF">
        <w:t>т.</w:t>
      </w:r>
      <w:r w:rsidRPr="00C867DF">
        <w:rPr>
          <w:spacing w:val="1"/>
        </w:rPr>
        <w:t xml:space="preserve"> </w:t>
      </w:r>
      <w:r w:rsidRPr="00C867DF">
        <w:t>д.</w:t>
      </w:r>
      <w:r w:rsidRPr="00C867DF">
        <w:rPr>
          <w:spacing w:val="1"/>
        </w:rPr>
        <w:t xml:space="preserve"> </w:t>
      </w:r>
      <w:r w:rsidRPr="00C867DF">
        <w:t>Образовательные ситуации по формированию у детей бережного отношения к растениям, уход за</w:t>
      </w:r>
      <w:r w:rsidRPr="00C867DF">
        <w:rPr>
          <w:spacing w:val="1"/>
        </w:rPr>
        <w:t xml:space="preserve"> </w:t>
      </w:r>
      <w:r w:rsidRPr="00C867DF">
        <w:t>растениями в</w:t>
      </w:r>
      <w:r w:rsidRPr="00C867DF">
        <w:rPr>
          <w:spacing w:val="-1"/>
        </w:rPr>
        <w:t xml:space="preserve"> </w:t>
      </w:r>
      <w:r w:rsidRPr="00C867DF">
        <w:t>детском саду,</w:t>
      </w:r>
      <w:r w:rsidRPr="00C867DF">
        <w:rPr>
          <w:spacing w:val="-1"/>
        </w:rPr>
        <w:t xml:space="preserve"> </w:t>
      </w:r>
      <w:r w:rsidRPr="00C867DF">
        <w:t>дома</w:t>
      </w:r>
      <w:r w:rsidRPr="00C867DF">
        <w:rPr>
          <w:spacing w:val="-4"/>
        </w:rPr>
        <w:t xml:space="preserve"> </w:t>
      </w:r>
      <w:r w:rsidRPr="00C867DF">
        <w:t>(опрыскивание, полив,</w:t>
      </w:r>
      <w:r w:rsidRPr="00C867DF">
        <w:rPr>
          <w:spacing w:val="1"/>
        </w:rPr>
        <w:t xml:space="preserve"> </w:t>
      </w:r>
      <w:r w:rsidRPr="00C867DF">
        <w:t>рыхление).</w:t>
      </w:r>
    </w:p>
    <w:p w14:paraId="745B0401" w14:textId="77777777" w:rsidR="000C4FF6" w:rsidRPr="00C867DF" w:rsidRDefault="000C4FF6" w:rsidP="000C4FF6">
      <w:pPr>
        <w:pStyle w:val="a9"/>
        <w:spacing w:before="1"/>
        <w:ind w:left="233" w:right="133"/>
      </w:pPr>
      <w:r w:rsidRPr="00C867DF">
        <w:rPr>
          <w:i/>
        </w:rPr>
        <w:t>Ознакомление</w:t>
      </w:r>
      <w:r w:rsidRPr="00C867DF">
        <w:rPr>
          <w:i/>
          <w:spacing w:val="1"/>
        </w:rPr>
        <w:t xml:space="preserve"> </w:t>
      </w:r>
      <w:r w:rsidRPr="00C867DF">
        <w:rPr>
          <w:i/>
        </w:rPr>
        <w:t>с</w:t>
      </w:r>
      <w:r w:rsidRPr="00C867DF">
        <w:rPr>
          <w:i/>
          <w:spacing w:val="1"/>
        </w:rPr>
        <w:t xml:space="preserve"> </w:t>
      </w:r>
      <w:r w:rsidRPr="00C867DF">
        <w:rPr>
          <w:i/>
        </w:rPr>
        <w:t>минералами</w:t>
      </w:r>
      <w:r w:rsidRPr="00C867DF">
        <w:t>.</w:t>
      </w:r>
      <w:r w:rsidRPr="00C867DF">
        <w:rPr>
          <w:spacing w:val="1"/>
        </w:rPr>
        <w:t xml:space="preserve"> </w:t>
      </w:r>
      <w:r w:rsidRPr="00C867DF">
        <w:t>Наблюдения,</w:t>
      </w:r>
      <w:r w:rsidRPr="00C867DF">
        <w:rPr>
          <w:spacing w:val="1"/>
        </w:rPr>
        <w:t xml:space="preserve"> </w:t>
      </w:r>
      <w:r w:rsidRPr="00C867DF">
        <w:t>чтение</w:t>
      </w:r>
      <w:r w:rsidRPr="00C867DF">
        <w:rPr>
          <w:spacing w:val="1"/>
        </w:rPr>
        <w:t xml:space="preserve"> </w:t>
      </w:r>
      <w:r w:rsidRPr="00C867DF">
        <w:t>литературы,</w:t>
      </w:r>
      <w:r w:rsidRPr="00C867DF">
        <w:rPr>
          <w:spacing w:val="1"/>
        </w:rPr>
        <w:t xml:space="preserve"> </w:t>
      </w:r>
      <w:r w:rsidRPr="00C867DF">
        <w:t>практическое</w:t>
      </w:r>
      <w:r w:rsidRPr="00C867DF">
        <w:rPr>
          <w:spacing w:val="1"/>
        </w:rPr>
        <w:t xml:space="preserve"> </w:t>
      </w:r>
      <w:r w:rsidRPr="00C867DF">
        <w:t>экспериментирование с наиболее известными минералами (песок, соль, камни, глина). Горы и</w:t>
      </w:r>
      <w:r w:rsidRPr="00C867DF">
        <w:rPr>
          <w:spacing w:val="1"/>
        </w:rPr>
        <w:t xml:space="preserve"> </w:t>
      </w:r>
      <w:r w:rsidRPr="00C867DF">
        <w:t>песок. Пустыни. Различные состояния песка, глины. Песчаные бури. Соляные озера. Пресная и</w:t>
      </w:r>
      <w:r w:rsidRPr="00C867DF">
        <w:rPr>
          <w:spacing w:val="1"/>
        </w:rPr>
        <w:t xml:space="preserve"> </w:t>
      </w:r>
      <w:r w:rsidRPr="00C867DF">
        <w:t>соленая вода. Соль в жизни человека и животных. Чтение литературных произведений и беседы по</w:t>
      </w:r>
      <w:r w:rsidRPr="00C867DF">
        <w:rPr>
          <w:spacing w:val="-57"/>
        </w:rPr>
        <w:t xml:space="preserve"> </w:t>
      </w:r>
      <w:r w:rsidRPr="00C867DF">
        <w:t>прочитанным произведениям с использованием минералов, игрушек из глины, поделок из пата,</w:t>
      </w:r>
      <w:r w:rsidRPr="00C867DF">
        <w:rPr>
          <w:spacing w:val="1"/>
        </w:rPr>
        <w:t xml:space="preserve"> </w:t>
      </w:r>
      <w:r w:rsidRPr="00C867DF">
        <w:t>иллюстраций.</w:t>
      </w:r>
      <w:r w:rsidRPr="00C867DF">
        <w:rPr>
          <w:spacing w:val="1"/>
        </w:rPr>
        <w:t xml:space="preserve"> </w:t>
      </w:r>
      <w:r w:rsidRPr="00C867DF">
        <w:t>Комментированное</w:t>
      </w:r>
      <w:r w:rsidRPr="00C867DF">
        <w:rPr>
          <w:spacing w:val="1"/>
        </w:rPr>
        <w:t xml:space="preserve"> </w:t>
      </w:r>
      <w:r w:rsidRPr="00C867DF">
        <w:t>рисование,</w:t>
      </w:r>
      <w:r w:rsidRPr="00C867DF">
        <w:rPr>
          <w:spacing w:val="1"/>
        </w:rPr>
        <w:t xml:space="preserve"> </w:t>
      </w:r>
      <w:r w:rsidRPr="00C867DF">
        <w:t>рисунки</w:t>
      </w:r>
      <w:r w:rsidRPr="00C867DF">
        <w:rPr>
          <w:spacing w:val="1"/>
        </w:rPr>
        <w:t xml:space="preserve"> </w:t>
      </w:r>
      <w:r w:rsidRPr="00C867DF">
        <w:t>детей,</w:t>
      </w:r>
      <w:r w:rsidRPr="00C867DF">
        <w:rPr>
          <w:spacing w:val="1"/>
        </w:rPr>
        <w:t xml:space="preserve"> </w:t>
      </w:r>
      <w:r w:rsidRPr="00C867DF">
        <w:t>аппликации</w:t>
      </w:r>
      <w:r w:rsidRPr="00C867DF">
        <w:rPr>
          <w:spacing w:val="1"/>
        </w:rPr>
        <w:t xml:space="preserve"> </w:t>
      </w:r>
      <w:r w:rsidRPr="00C867DF">
        <w:t>с</w:t>
      </w:r>
      <w:r w:rsidRPr="00C867DF">
        <w:rPr>
          <w:spacing w:val="1"/>
        </w:rPr>
        <w:t xml:space="preserve"> </w:t>
      </w:r>
      <w:r w:rsidRPr="00C867DF">
        <w:t>применением</w:t>
      </w:r>
      <w:r w:rsidRPr="00C867DF">
        <w:rPr>
          <w:spacing w:val="1"/>
        </w:rPr>
        <w:t xml:space="preserve"> </w:t>
      </w:r>
      <w:r w:rsidRPr="00C867DF">
        <w:t>природных материалов, лепные поделки из глины, пата и др. Составление коротких рассказов</w:t>
      </w:r>
      <w:r w:rsidRPr="00C867DF">
        <w:rPr>
          <w:spacing w:val="1"/>
        </w:rPr>
        <w:t xml:space="preserve"> </w:t>
      </w:r>
      <w:r w:rsidRPr="00C867DF">
        <w:t>детьми</w:t>
      </w:r>
      <w:r w:rsidRPr="00C867DF">
        <w:rPr>
          <w:spacing w:val="-3"/>
        </w:rPr>
        <w:t xml:space="preserve"> </w:t>
      </w:r>
      <w:r w:rsidRPr="00C867DF">
        <w:t>по сюжетам</w:t>
      </w:r>
      <w:r w:rsidRPr="00C867DF">
        <w:rPr>
          <w:spacing w:val="-1"/>
        </w:rPr>
        <w:t xml:space="preserve"> </w:t>
      </w:r>
      <w:r w:rsidRPr="00C867DF">
        <w:t>собственных рисунков, поделок и т.п.</w:t>
      </w:r>
    </w:p>
    <w:p w14:paraId="62B58AD4" w14:textId="77777777" w:rsidR="000C4FF6" w:rsidRPr="00C867DF" w:rsidRDefault="000C4FF6" w:rsidP="000C4FF6">
      <w:pPr>
        <w:pStyle w:val="a9"/>
        <w:spacing w:before="3"/>
        <w:ind w:left="233" w:right="130"/>
      </w:pPr>
      <w:r w:rsidRPr="00C867DF">
        <w:rPr>
          <w:i/>
        </w:rPr>
        <w:t>Ознакомление с цветом и звуком</w:t>
      </w:r>
      <w:r w:rsidRPr="00C867DF">
        <w:t>. Расширение представлений детей о разнообразии звуков</w:t>
      </w:r>
      <w:r w:rsidRPr="00C867DF">
        <w:rPr>
          <w:spacing w:val="1"/>
        </w:rPr>
        <w:t xml:space="preserve"> </w:t>
      </w:r>
      <w:r w:rsidRPr="00C867DF">
        <w:t>природы и звуков, издаваемых</w:t>
      </w:r>
      <w:r w:rsidRPr="00C867DF">
        <w:rPr>
          <w:spacing w:val="1"/>
        </w:rPr>
        <w:t xml:space="preserve"> </w:t>
      </w:r>
      <w:r w:rsidRPr="00C867DF">
        <w:t>рукотворными</w:t>
      </w:r>
      <w:r w:rsidRPr="00C867DF">
        <w:rPr>
          <w:spacing w:val="1"/>
        </w:rPr>
        <w:t xml:space="preserve"> </w:t>
      </w:r>
      <w:r w:rsidRPr="00C867DF">
        <w:t>предметами.</w:t>
      </w:r>
      <w:r w:rsidRPr="00C867DF">
        <w:rPr>
          <w:spacing w:val="1"/>
        </w:rPr>
        <w:t xml:space="preserve"> </w:t>
      </w:r>
      <w:r w:rsidRPr="00C867DF">
        <w:t>Музыкально-дидактические игры</w:t>
      </w:r>
      <w:r w:rsidRPr="00C867DF">
        <w:rPr>
          <w:spacing w:val="1"/>
        </w:rPr>
        <w:t xml:space="preserve"> </w:t>
      </w:r>
      <w:r w:rsidRPr="00C867DF">
        <w:t>с</w:t>
      </w:r>
      <w:r w:rsidRPr="00C867DF">
        <w:rPr>
          <w:spacing w:val="1"/>
        </w:rPr>
        <w:t xml:space="preserve"> </w:t>
      </w:r>
      <w:r w:rsidRPr="00C867DF">
        <w:t>народными</w:t>
      </w:r>
      <w:r w:rsidRPr="00C867DF">
        <w:rPr>
          <w:spacing w:val="1"/>
        </w:rPr>
        <w:t xml:space="preserve"> </w:t>
      </w:r>
      <w:r w:rsidRPr="00C867DF">
        <w:t>музыкальными</w:t>
      </w:r>
      <w:r w:rsidRPr="00C867DF">
        <w:rPr>
          <w:spacing w:val="1"/>
        </w:rPr>
        <w:t xml:space="preserve"> </w:t>
      </w:r>
      <w:r w:rsidRPr="00C867DF">
        <w:t>игрушками</w:t>
      </w:r>
      <w:r w:rsidRPr="00C867DF">
        <w:rPr>
          <w:spacing w:val="1"/>
        </w:rPr>
        <w:t xml:space="preserve"> </w:t>
      </w:r>
      <w:r w:rsidRPr="00C867DF">
        <w:t>(свистульки,</w:t>
      </w:r>
      <w:r w:rsidRPr="00C867DF">
        <w:rPr>
          <w:spacing w:val="1"/>
        </w:rPr>
        <w:t xml:space="preserve"> </w:t>
      </w:r>
      <w:r w:rsidRPr="00C867DF">
        <w:t>барабан,</w:t>
      </w:r>
      <w:r w:rsidRPr="00C867DF">
        <w:rPr>
          <w:spacing w:val="1"/>
        </w:rPr>
        <w:t xml:space="preserve"> </w:t>
      </w:r>
      <w:r w:rsidRPr="00C867DF">
        <w:t>триола</w:t>
      </w:r>
      <w:r w:rsidRPr="00C867DF">
        <w:rPr>
          <w:spacing w:val="1"/>
        </w:rPr>
        <w:t xml:space="preserve"> </w:t>
      </w:r>
      <w:r w:rsidRPr="00C867DF">
        <w:t>и</w:t>
      </w:r>
      <w:r w:rsidRPr="00C867DF">
        <w:rPr>
          <w:spacing w:val="1"/>
        </w:rPr>
        <w:t xml:space="preserve"> </w:t>
      </w:r>
      <w:r w:rsidRPr="00C867DF">
        <w:t>др.),</w:t>
      </w:r>
      <w:r w:rsidRPr="00C867DF">
        <w:rPr>
          <w:spacing w:val="1"/>
        </w:rPr>
        <w:t xml:space="preserve"> </w:t>
      </w:r>
      <w:r w:rsidRPr="00C867DF">
        <w:t>с</w:t>
      </w:r>
      <w:r w:rsidRPr="00C867DF">
        <w:rPr>
          <w:spacing w:val="1"/>
        </w:rPr>
        <w:t xml:space="preserve"> </w:t>
      </w:r>
      <w:r w:rsidRPr="00C867DF">
        <w:t>самодельными</w:t>
      </w:r>
      <w:r w:rsidRPr="00C867DF">
        <w:rPr>
          <w:spacing w:val="1"/>
        </w:rPr>
        <w:t xml:space="preserve"> </w:t>
      </w:r>
      <w:r w:rsidRPr="00C867DF">
        <w:t>музыкальными</w:t>
      </w:r>
      <w:r w:rsidRPr="00C867DF">
        <w:rPr>
          <w:spacing w:val="-2"/>
        </w:rPr>
        <w:t xml:space="preserve"> </w:t>
      </w:r>
      <w:r w:rsidRPr="00C867DF">
        <w:t>инструментами.</w:t>
      </w:r>
    </w:p>
    <w:p w14:paraId="699BD994" w14:textId="77777777" w:rsidR="000C4FF6" w:rsidRPr="00C867DF" w:rsidRDefault="000C4FF6" w:rsidP="000C4FF6">
      <w:pPr>
        <w:pStyle w:val="a9"/>
        <w:ind w:left="233" w:right="127"/>
      </w:pPr>
      <w:r w:rsidRPr="00C867DF">
        <w:t>Ознакомление</w:t>
      </w:r>
      <w:r w:rsidRPr="00C867DF">
        <w:rPr>
          <w:spacing w:val="1"/>
        </w:rPr>
        <w:t xml:space="preserve"> </w:t>
      </w:r>
      <w:r w:rsidRPr="00C867DF">
        <w:t>детей</w:t>
      </w:r>
      <w:r w:rsidRPr="00C867DF">
        <w:rPr>
          <w:spacing w:val="1"/>
        </w:rPr>
        <w:t xml:space="preserve"> </w:t>
      </w:r>
      <w:r w:rsidRPr="00C867DF">
        <w:t>с</w:t>
      </w:r>
      <w:r w:rsidRPr="00C867DF">
        <w:rPr>
          <w:spacing w:val="1"/>
        </w:rPr>
        <w:t xml:space="preserve"> </w:t>
      </w:r>
      <w:r w:rsidRPr="00C867DF">
        <w:t>цветом</w:t>
      </w:r>
      <w:r w:rsidRPr="00C867DF">
        <w:rPr>
          <w:spacing w:val="1"/>
        </w:rPr>
        <w:t xml:space="preserve"> </w:t>
      </w:r>
      <w:r w:rsidRPr="00C867DF">
        <w:t>в</w:t>
      </w:r>
      <w:r w:rsidRPr="00C867DF">
        <w:rPr>
          <w:spacing w:val="1"/>
        </w:rPr>
        <w:t xml:space="preserve"> </w:t>
      </w:r>
      <w:r w:rsidRPr="00C867DF">
        <w:t>природе</w:t>
      </w:r>
      <w:r w:rsidRPr="00C867DF">
        <w:rPr>
          <w:spacing w:val="1"/>
        </w:rPr>
        <w:t xml:space="preserve"> </w:t>
      </w:r>
      <w:r w:rsidRPr="00C867DF">
        <w:t>(основные</w:t>
      </w:r>
      <w:r w:rsidRPr="00C867DF">
        <w:rPr>
          <w:spacing w:val="1"/>
        </w:rPr>
        <w:t xml:space="preserve"> </w:t>
      </w:r>
      <w:r w:rsidRPr="00C867DF">
        <w:t>цвета</w:t>
      </w:r>
      <w:r w:rsidRPr="00C867DF">
        <w:rPr>
          <w:spacing w:val="1"/>
        </w:rPr>
        <w:t xml:space="preserve"> </w:t>
      </w:r>
      <w:r w:rsidRPr="00C867DF">
        <w:t>и</w:t>
      </w:r>
      <w:r w:rsidRPr="00C867DF">
        <w:rPr>
          <w:spacing w:val="1"/>
        </w:rPr>
        <w:t xml:space="preserve"> </w:t>
      </w:r>
      <w:r w:rsidRPr="00C867DF">
        <w:t>оттенки).</w:t>
      </w:r>
      <w:r w:rsidRPr="00C867DF">
        <w:rPr>
          <w:spacing w:val="1"/>
        </w:rPr>
        <w:t xml:space="preserve"> </w:t>
      </w:r>
      <w:r w:rsidRPr="00C867DF">
        <w:t>Дидактические</w:t>
      </w:r>
      <w:r w:rsidRPr="00C867DF">
        <w:rPr>
          <w:spacing w:val="1"/>
        </w:rPr>
        <w:t xml:space="preserve"> </w:t>
      </w:r>
      <w:r w:rsidRPr="00C867DF">
        <w:t>и</w:t>
      </w:r>
      <w:r w:rsidRPr="00C867DF">
        <w:rPr>
          <w:spacing w:val="1"/>
        </w:rPr>
        <w:t xml:space="preserve"> </w:t>
      </w:r>
      <w:r w:rsidRPr="00C867DF">
        <w:t>театрализованные</w:t>
      </w:r>
      <w:r w:rsidRPr="00C867DF">
        <w:rPr>
          <w:spacing w:val="1"/>
        </w:rPr>
        <w:t xml:space="preserve"> </w:t>
      </w:r>
      <w:r w:rsidRPr="00C867DF">
        <w:t>игры</w:t>
      </w:r>
      <w:r w:rsidRPr="00C867DF">
        <w:rPr>
          <w:spacing w:val="1"/>
        </w:rPr>
        <w:t xml:space="preserve"> </w:t>
      </w:r>
      <w:r w:rsidRPr="00C867DF">
        <w:t>на</w:t>
      </w:r>
      <w:r w:rsidRPr="00C867DF">
        <w:rPr>
          <w:spacing w:val="1"/>
        </w:rPr>
        <w:t xml:space="preserve"> </w:t>
      </w:r>
      <w:r w:rsidRPr="00C867DF">
        <w:t>формирование</w:t>
      </w:r>
      <w:r w:rsidRPr="00C867DF">
        <w:rPr>
          <w:spacing w:val="1"/>
        </w:rPr>
        <w:t xml:space="preserve"> </w:t>
      </w:r>
      <w:r w:rsidRPr="00C867DF">
        <w:t>представлений</w:t>
      </w:r>
      <w:r w:rsidRPr="00C867DF">
        <w:rPr>
          <w:spacing w:val="1"/>
        </w:rPr>
        <w:t xml:space="preserve"> </w:t>
      </w:r>
      <w:r w:rsidRPr="00C867DF">
        <w:t>об</w:t>
      </w:r>
      <w:r w:rsidRPr="00C867DF">
        <w:rPr>
          <w:spacing w:val="1"/>
        </w:rPr>
        <w:t xml:space="preserve"> </w:t>
      </w:r>
      <w:r w:rsidRPr="00C867DF">
        <w:t>основных</w:t>
      </w:r>
      <w:r w:rsidRPr="00C867DF">
        <w:rPr>
          <w:spacing w:val="1"/>
        </w:rPr>
        <w:t xml:space="preserve"> </w:t>
      </w:r>
      <w:r w:rsidRPr="00C867DF">
        <w:t>цветах</w:t>
      </w:r>
      <w:r w:rsidRPr="00C867DF">
        <w:rPr>
          <w:spacing w:val="1"/>
        </w:rPr>
        <w:t xml:space="preserve"> </w:t>
      </w:r>
      <w:r w:rsidRPr="00C867DF">
        <w:t>времен</w:t>
      </w:r>
      <w:r w:rsidRPr="00C867DF">
        <w:rPr>
          <w:spacing w:val="1"/>
        </w:rPr>
        <w:t xml:space="preserve"> </w:t>
      </w:r>
      <w:r w:rsidRPr="00C867DF">
        <w:t>года.</w:t>
      </w:r>
      <w:r w:rsidRPr="00C867DF">
        <w:rPr>
          <w:spacing w:val="1"/>
        </w:rPr>
        <w:t xml:space="preserve"> </w:t>
      </w:r>
      <w:r w:rsidRPr="00C867DF">
        <w:t>Формирование</w:t>
      </w:r>
      <w:r w:rsidRPr="00C867DF">
        <w:rPr>
          <w:spacing w:val="1"/>
        </w:rPr>
        <w:t xml:space="preserve"> </w:t>
      </w:r>
      <w:r w:rsidRPr="00C867DF">
        <w:t>представлений</w:t>
      </w:r>
      <w:r w:rsidRPr="00C867DF">
        <w:rPr>
          <w:spacing w:val="1"/>
        </w:rPr>
        <w:t xml:space="preserve"> </w:t>
      </w:r>
      <w:r w:rsidRPr="00C867DF">
        <w:t>о</w:t>
      </w:r>
      <w:r w:rsidRPr="00C867DF">
        <w:rPr>
          <w:spacing w:val="1"/>
        </w:rPr>
        <w:t xml:space="preserve"> </w:t>
      </w:r>
      <w:r w:rsidRPr="00C867DF">
        <w:t>цвете</w:t>
      </w:r>
      <w:r w:rsidRPr="00C867DF">
        <w:rPr>
          <w:spacing w:val="1"/>
        </w:rPr>
        <w:t xml:space="preserve"> </w:t>
      </w:r>
      <w:r w:rsidRPr="00C867DF">
        <w:t>как</w:t>
      </w:r>
      <w:r w:rsidRPr="00C867DF">
        <w:rPr>
          <w:spacing w:val="1"/>
        </w:rPr>
        <w:t xml:space="preserve"> </w:t>
      </w:r>
      <w:r w:rsidRPr="00C867DF">
        <w:t>признаке</w:t>
      </w:r>
      <w:r w:rsidRPr="00C867DF">
        <w:rPr>
          <w:spacing w:val="1"/>
        </w:rPr>
        <w:t xml:space="preserve"> </w:t>
      </w:r>
      <w:r w:rsidRPr="00C867DF">
        <w:t>состояния</w:t>
      </w:r>
      <w:r w:rsidRPr="00C867DF">
        <w:rPr>
          <w:spacing w:val="1"/>
        </w:rPr>
        <w:t xml:space="preserve"> </w:t>
      </w:r>
      <w:r w:rsidRPr="00C867DF">
        <w:t>растений,</w:t>
      </w:r>
      <w:r w:rsidRPr="00C867DF">
        <w:rPr>
          <w:spacing w:val="1"/>
        </w:rPr>
        <w:t xml:space="preserve"> </w:t>
      </w:r>
      <w:r w:rsidRPr="00C867DF">
        <w:t>окраски</w:t>
      </w:r>
      <w:r w:rsidRPr="00C867DF">
        <w:rPr>
          <w:spacing w:val="1"/>
        </w:rPr>
        <w:t xml:space="preserve"> </w:t>
      </w:r>
      <w:r w:rsidRPr="00C867DF">
        <w:t>животных</w:t>
      </w:r>
      <w:r w:rsidRPr="00C867DF">
        <w:rPr>
          <w:spacing w:val="1"/>
        </w:rPr>
        <w:t xml:space="preserve"> </w:t>
      </w:r>
      <w:r w:rsidRPr="00C867DF">
        <w:t>и</w:t>
      </w:r>
      <w:r w:rsidRPr="00C867DF">
        <w:rPr>
          <w:spacing w:val="-57"/>
        </w:rPr>
        <w:t xml:space="preserve"> </w:t>
      </w:r>
      <w:r w:rsidRPr="00C867DF">
        <w:t>растений</w:t>
      </w:r>
      <w:r w:rsidRPr="00C867DF">
        <w:rPr>
          <w:spacing w:val="1"/>
        </w:rPr>
        <w:t xml:space="preserve"> </w:t>
      </w:r>
      <w:r w:rsidRPr="00C867DF">
        <w:t>в</w:t>
      </w:r>
      <w:r w:rsidRPr="00C867DF">
        <w:rPr>
          <w:spacing w:val="1"/>
        </w:rPr>
        <w:t xml:space="preserve"> </w:t>
      </w:r>
      <w:r w:rsidRPr="00C867DF">
        <w:t>зависимости</w:t>
      </w:r>
      <w:r w:rsidRPr="00C867DF">
        <w:rPr>
          <w:spacing w:val="1"/>
        </w:rPr>
        <w:t xml:space="preserve"> </w:t>
      </w:r>
      <w:r w:rsidRPr="00C867DF">
        <w:t>от</w:t>
      </w:r>
      <w:r w:rsidRPr="00C867DF">
        <w:rPr>
          <w:spacing w:val="1"/>
        </w:rPr>
        <w:t xml:space="preserve"> </w:t>
      </w:r>
      <w:r w:rsidRPr="00C867DF">
        <w:t>времени</w:t>
      </w:r>
      <w:r w:rsidRPr="00C867DF">
        <w:rPr>
          <w:spacing w:val="1"/>
        </w:rPr>
        <w:t xml:space="preserve"> </w:t>
      </w:r>
      <w:r w:rsidRPr="00C867DF">
        <w:t>года.</w:t>
      </w:r>
      <w:r w:rsidRPr="00C867DF">
        <w:rPr>
          <w:spacing w:val="1"/>
        </w:rPr>
        <w:t xml:space="preserve"> </w:t>
      </w:r>
      <w:r w:rsidRPr="00C867DF">
        <w:t>Цвета,</w:t>
      </w:r>
      <w:r w:rsidRPr="00C867DF">
        <w:rPr>
          <w:spacing w:val="1"/>
        </w:rPr>
        <w:t xml:space="preserve"> </w:t>
      </w:r>
      <w:r w:rsidRPr="00C867DF">
        <w:t>присущие</w:t>
      </w:r>
      <w:r w:rsidRPr="00C867DF">
        <w:rPr>
          <w:spacing w:val="1"/>
        </w:rPr>
        <w:t xml:space="preserve"> </w:t>
      </w:r>
      <w:r w:rsidRPr="00C867DF">
        <w:t>природе,</w:t>
      </w:r>
      <w:r w:rsidRPr="00C867DF">
        <w:rPr>
          <w:spacing w:val="1"/>
        </w:rPr>
        <w:t xml:space="preserve"> </w:t>
      </w:r>
      <w:r w:rsidRPr="00C867DF">
        <w:t>одежде,</w:t>
      </w:r>
      <w:r w:rsidRPr="00C867DF">
        <w:rPr>
          <w:spacing w:val="1"/>
        </w:rPr>
        <w:t xml:space="preserve"> </w:t>
      </w:r>
      <w:r w:rsidRPr="00C867DF">
        <w:t>окружающим</w:t>
      </w:r>
      <w:r w:rsidRPr="00C867DF">
        <w:rPr>
          <w:spacing w:val="1"/>
        </w:rPr>
        <w:t xml:space="preserve"> </w:t>
      </w:r>
      <w:r w:rsidRPr="00C867DF">
        <w:t>предметам. Использование различных цветов в живописи, в изготовлении тканей, в одежде. Выбор</w:t>
      </w:r>
      <w:r w:rsidRPr="00C867DF">
        <w:rPr>
          <w:spacing w:val="-57"/>
        </w:rPr>
        <w:t xml:space="preserve"> </w:t>
      </w:r>
      <w:r w:rsidRPr="00C867DF">
        <w:t>цвета человеком как характеристика его настроения (педагог, исходя из цветовых характеристик</w:t>
      </w:r>
      <w:r w:rsidRPr="00C867DF">
        <w:rPr>
          <w:spacing w:val="1"/>
        </w:rPr>
        <w:t xml:space="preserve"> </w:t>
      </w:r>
      <w:r w:rsidRPr="00C867DF">
        <w:t>состояний человека по тестам Люшера, на элементарном уровне поясняет зависимость выбора</w:t>
      </w:r>
      <w:r w:rsidRPr="00C867DF">
        <w:rPr>
          <w:spacing w:val="1"/>
        </w:rPr>
        <w:t xml:space="preserve"> </w:t>
      </w:r>
      <w:r w:rsidRPr="00C867DF">
        <w:t>человеком определенного цвета от его настроения в настоящий момент. Цвет одежды для разных</w:t>
      </w:r>
      <w:r w:rsidRPr="00C867DF">
        <w:rPr>
          <w:spacing w:val="1"/>
        </w:rPr>
        <w:t xml:space="preserve"> </w:t>
      </w:r>
      <w:r w:rsidRPr="00C867DF">
        <w:t>событий. Цвета национальных флагов. Цветовая палитра для украшения города (поселка), детской</w:t>
      </w:r>
      <w:r w:rsidRPr="00C867DF">
        <w:rPr>
          <w:spacing w:val="1"/>
        </w:rPr>
        <w:t xml:space="preserve"> </w:t>
      </w:r>
      <w:r w:rsidRPr="00C867DF">
        <w:t>организации к разным праздникам (по временам года, по датам и т. д.) Цвет, музыка и состояние</w:t>
      </w:r>
      <w:r w:rsidRPr="00C867DF">
        <w:rPr>
          <w:spacing w:val="1"/>
        </w:rPr>
        <w:t xml:space="preserve"> </w:t>
      </w:r>
      <w:r w:rsidRPr="00C867DF">
        <w:t>человека</w:t>
      </w:r>
      <w:r w:rsidRPr="00C867DF">
        <w:rPr>
          <w:spacing w:val="-14"/>
        </w:rPr>
        <w:t xml:space="preserve"> </w:t>
      </w:r>
      <w:r w:rsidRPr="00C867DF">
        <w:t>и</w:t>
      </w:r>
      <w:r w:rsidRPr="00C867DF">
        <w:rPr>
          <w:spacing w:val="-9"/>
        </w:rPr>
        <w:t xml:space="preserve"> </w:t>
      </w:r>
      <w:r w:rsidRPr="00C867DF">
        <w:t>растений.</w:t>
      </w:r>
      <w:r w:rsidRPr="00C867DF">
        <w:rPr>
          <w:spacing w:val="-10"/>
        </w:rPr>
        <w:t xml:space="preserve"> </w:t>
      </w:r>
      <w:r w:rsidRPr="00C867DF">
        <w:t>Цветомузыка</w:t>
      </w:r>
      <w:r w:rsidRPr="00C867DF">
        <w:rPr>
          <w:spacing w:val="-12"/>
        </w:rPr>
        <w:t xml:space="preserve"> </w:t>
      </w:r>
      <w:r w:rsidRPr="00C867DF">
        <w:t>—</w:t>
      </w:r>
      <w:r w:rsidRPr="00C867DF">
        <w:rPr>
          <w:spacing w:val="-11"/>
        </w:rPr>
        <w:t xml:space="preserve"> </w:t>
      </w:r>
      <w:r w:rsidRPr="00C867DF">
        <w:t>направление</w:t>
      </w:r>
      <w:r w:rsidRPr="00C867DF">
        <w:rPr>
          <w:spacing w:val="-13"/>
        </w:rPr>
        <w:t xml:space="preserve"> </w:t>
      </w:r>
      <w:r w:rsidRPr="00C867DF">
        <w:t>в</w:t>
      </w:r>
      <w:r w:rsidRPr="00C867DF">
        <w:rPr>
          <w:spacing w:val="-13"/>
        </w:rPr>
        <w:t xml:space="preserve"> </w:t>
      </w:r>
      <w:r w:rsidRPr="00C867DF">
        <w:t>искусстве.</w:t>
      </w:r>
      <w:r w:rsidRPr="00C867DF">
        <w:rPr>
          <w:spacing w:val="-10"/>
        </w:rPr>
        <w:t xml:space="preserve"> </w:t>
      </w:r>
      <w:r w:rsidRPr="00C867DF">
        <w:t>Чтение</w:t>
      </w:r>
      <w:r w:rsidRPr="00C867DF">
        <w:rPr>
          <w:spacing w:val="-12"/>
        </w:rPr>
        <w:t xml:space="preserve"> </w:t>
      </w:r>
      <w:r w:rsidRPr="00C867DF">
        <w:t>литературных</w:t>
      </w:r>
      <w:r w:rsidRPr="00C867DF">
        <w:rPr>
          <w:spacing w:val="-12"/>
        </w:rPr>
        <w:t xml:space="preserve"> </w:t>
      </w:r>
      <w:r w:rsidRPr="00C867DF">
        <w:t>произведений</w:t>
      </w:r>
      <w:r w:rsidRPr="00C867DF">
        <w:rPr>
          <w:spacing w:val="-58"/>
        </w:rPr>
        <w:t xml:space="preserve"> </w:t>
      </w:r>
      <w:r w:rsidRPr="00C867DF">
        <w:t>и</w:t>
      </w:r>
      <w:r w:rsidRPr="00C867DF">
        <w:rPr>
          <w:spacing w:val="-10"/>
        </w:rPr>
        <w:t xml:space="preserve"> </w:t>
      </w:r>
      <w:r w:rsidRPr="00C867DF">
        <w:t>беседы</w:t>
      </w:r>
      <w:r w:rsidRPr="00C867DF">
        <w:rPr>
          <w:spacing w:val="-8"/>
        </w:rPr>
        <w:t xml:space="preserve"> </w:t>
      </w:r>
      <w:r w:rsidRPr="00C867DF">
        <w:t>об</w:t>
      </w:r>
      <w:r w:rsidRPr="00C867DF">
        <w:rPr>
          <w:spacing w:val="-10"/>
        </w:rPr>
        <w:t xml:space="preserve"> </w:t>
      </w:r>
      <w:r w:rsidRPr="00C867DF">
        <w:t>использовании</w:t>
      </w:r>
      <w:r w:rsidRPr="00C867DF">
        <w:rPr>
          <w:spacing w:val="-9"/>
        </w:rPr>
        <w:t xml:space="preserve"> </w:t>
      </w:r>
      <w:r w:rsidRPr="00C867DF">
        <w:t>цвета</w:t>
      </w:r>
      <w:r w:rsidRPr="00C867DF">
        <w:rPr>
          <w:spacing w:val="-10"/>
        </w:rPr>
        <w:t xml:space="preserve"> </w:t>
      </w:r>
      <w:r w:rsidRPr="00C867DF">
        <w:t>для</w:t>
      </w:r>
      <w:r w:rsidRPr="00C867DF">
        <w:rPr>
          <w:spacing w:val="-11"/>
        </w:rPr>
        <w:t xml:space="preserve"> </w:t>
      </w:r>
      <w:r w:rsidRPr="00C867DF">
        <w:t>образного</w:t>
      </w:r>
      <w:r w:rsidRPr="00C867DF">
        <w:rPr>
          <w:spacing w:val="-9"/>
        </w:rPr>
        <w:t xml:space="preserve"> </w:t>
      </w:r>
      <w:r w:rsidRPr="00C867DF">
        <w:t>обозначения</w:t>
      </w:r>
      <w:r w:rsidRPr="00C867DF">
        <w:rPr>
          <w:spacing w:val="-9"/>
        </w:rPr>
        <w:t xml:space="preserve"> </w:t>
      </w:r>
      <w:r w:rsidRPr="00C867DF">
        <w:t>явления</w:t>
      </w:r>
      <w:r w:rsidRPr="00C867DF">
        <w:rPr>
          <w:spacing w:val="-13"/>
        </w:rPr>
        <w:t xml:space="preserve"> </w:t>
      </w:r>
      <w:r w:rsidRPr="00C867DF">
        <w:t>природы,</w:t>
      </w:r>
      <w:r w:rsidRPr="00C867DF">
        <w:rPr>
          <w:spacing w:val="-9"/>
        </w:rPr>
        <w:t xml:space="preserve"> </w:t>
      </w:r>
      <w:r w:rsidRPr="00C867DF">
        <w:t>состояния</w:t>
      </w:r>
      <w:r w:rsidRPr="00C867DF">
        <w:rPr>
          <w:spacing w:val="-9"/>
        </w:rPr>
        <w:t xml:space="preserve"> </w:t>
      </w:r>
      <w:r w:rsidRPr="00C867DF">
        <w:t>человека,</w:t>
      </w:r>
      <w:r w:rsidRPr="00C867DF">
        <w:rPr>
          <w:spacing w:val="-58"/>
        </w:rPr>
        <w:t xml:space="preserve"> </w:t>
      </w:r>
      <w:r w:rsidRPr="00C867DF">
        <w:t>животного, растений. Совместные занятия педагогов- психологов и воспитателей, включающие</w:t>
      </w:r>
      <w:r w:rsidRPr="00C867DF">
        <w:rPr>
          <w:spacing w:val="1"/>
        </w:rPr>
        <w:t xml:space="preserve"> </w:t>
      </w:r>
      <w:r w:rsidRPr="00C867DF">
        <w:t>прослушивание</w:t>
      </w:r>
      <w:r w:rsidRPr="00C867DF">
        <w:rPr>
          <w:spacing w:val="1"/>
        </w:rPr>
        <w:t xml:space="preserve"> </w:t>
      </w:r>
      <w:r w:rsidRPr="00C867DF">
        <w:t>и</w:t>
      </w:r>
      <w:r w:rsidRPr="00C867DF">
        <w:rPr>
          <w:spacing w:val="1"/>
        </w:rPr>
        <w:t xml:space="preserve"> </w:t>
      </w:r>
      <w:r w:rsidRPr="00C867DF">
        <w:t>просмотр</w:t>
      </w:r>
      <w:r w:rsidRPr="00C867DF">
        <w:rPr>
          <w:spacing w:val="1"/>
        </w:rPr>
        <w:t xml:space="preserve"> </w:t>
      </w:r>
      <w:r w:rsidRPr="00C867DF">
        <w:t>музыкальных</w:t>
      </w:r>
      <w:r w:rsidRPr="00C867DF">
        <w:rPr>
          <w:spacing w:val="1"/>
        </w:rPr>
        <w:t xml:space="preserve"> </w:t>
      </w:r>
      <w:r w:rsidRPr="00C867DF">
        <w:t>компьютерных</w:t>
      </w:r>
      <w:r w:rsidRPr="00C867DF">
        <w:rPr>
          <w:spacing w:val="1"/>
        </w:rPr>
        <w:t xml:space="preserve"> </w:t>
      </w:r>
      <w:r w:rsidRPr="00C867DF">
        <w:t>программ,</w:t>
      </w:r>
      <w:r w:rsidRPr="00C867DF">
        <w:rPr>
          <w:spacing w:val="1"/>
        </w:rPr>
        <w:t xml:space="preserve"> </w:t>
      </w:r>
      <w:r w:rsidRPr="00C867DF">
        <w:t>сочетающих</w:t>
      </w:r>
      <w:r w:rsidRPr="00C867DF">
        <w:rPr>
          <w:spacing w:val="1"/>
        </w:rPr>
        <w:t xml:space="preserve"> </w:t>
      </w:r>
      <w:r w:rsidRPr="00C867DF">
        <w:t>цветомузыкальные аранжировки звуков живой природы и классической музыки, рисование под</w:t>
      </w:r>
      <w:r w:rsidRPr="00C867DF">
        <w:rPr>
          <w:spacing w:val="1"/>
        </w:rPr>
        <w:t xml:space="preserve"> </w:t>
      </w:r>
      <w:r w:rsidRPr="00C867DF">
        <w:t>музыку</w:t>
      </w:r>
      <w:r w:rsidRPr="00C867DF">
        <w:rPr>
          <w:spacing w:val="-1"/>
        </w:rPr>
        <w:t xml:space="preserve"> </w:t>
      </w:r>
      <w:r w:rsidRPr="00C867DF">
        <w:t>(с</w:t>
      </w:r>
      <w:r w:rsidRPr="00C867DF">
        <w:rPr>
          <w:spacing w:val="-4"/>
        </w:rPr>
        <w:t xml:space="preserve"> </w:t>
      </w:r>
      <w:r w:rsidRPr="00C867DF">
        <w:t>элементами арттерапии) и</w:t>
      </w:r>
      <w:r w:rsidRPr="00C867DF">
        <w:rPr>
          <w:spacing w:val="-2"/>
        </w:rPr>
        <w:t xml:space="preserve"> </w:t>
      </w:r>
      <w:r w:rsidRPr="00C867DF">
        <w:t>т.п</w:t>
      </w:r>
    </w:p>
    <w:p w14:paraId="1AF6F88E" w14:textId="77777777" w:rsidR="000C4FF6" w:rsidRPr="00C867DF" w:rsidRDefault="000C4FF6" w:rsidP="000C4FF6">
      <w:pPr>
        <w:pStyle w:val="a9"/>
        <w:spacing w:before="1"/>
        <w:ind w:left="233" w:right="136"/>
      </w:pPr>
      <w:r w:rsidRPr="00C867DF">
        <w:rPr>
          <w:i/>
        </w:rPr>
        <w:t>Ознакомление</w:t>
      </w:r>
      <w:r w:rsidRPr="00C867DF">
        <w:rPr>
          <w:i/>
          <w:spacing w:val="-7"/>
        </w:rPr>
        <w:t xml:space="preserve"> </w:t>
      </w:r>
      <w:r w:rsidRPr="00C867DF">
        <w:rPr>
          <w:i/>
        </w:rPr>
        <w:t>с</w:t>
      </w:r>
      <w:r w:rsidRPr="00C867DF">
        <w:rPr>
          <w:i/>
          <w:spacing w:val="-8"/>
        </w:rPr>
        <w:t xml:space="preserve"> </w:t>
      </w:r>
      <w:r w:rsidRPr="00C867DF">
        <w:rPr>
          <w:i/>
        </w:rPr>
        <w:t>природными</w:t>
      </w:r>
      <w:r w:rsidRPr="00C867DF">
        <w:rPr>
          <w:i/>
          <w:spacing w:val="-5"/>
        </w:rPr>
        <w:t xml:space="preserve"> </w:t>
      </w:r>
      <w:r w:rsidRPr="00C867DF">
        <w:rPr>
          <w:i/>
        </w:rPr>
        <w:t>явлениями</w:t>
      </w:r>
      <w:r w:rsidRPr="00C867DF">
        <w:rPr>
          <w:i/>
          <w:spacing w:val="-6"/>
        </w:rPr>
        <w:t xml:space="preserve"> </w:t>
      </w:r>
      <w:r w:rsidRPr="00C867DF">
        <w:rPr>
          <w:i/>
        </w:rPr>
        <w:t>и</w:t>
      </w:r>
      <w:r w:rsidRPr="00C867DF">
        <w:rPr>
          <w:i/>
          <w:spacing w:val="-7"/>
        </w:rPr>
        <w:t xml:space="preserve"> </w:t>
      </w:r>
      <w:r w:rsidRPr="00C867DF">
        <w:rPr>
          <w:i/>
        </w:rPr>
        <w:t>космосом</w:t>
      </w:r>
      <w:r w:rsidRPr="00C867DF">
        <w:t>.</w:t>
      </w:r>
      <w:r w:rsidRPr="00C867DF">
        <w:rPr>
          <w:spacing w:val="-7"/>
        </w:rPr>
        <w:t xml:space="preserve"> </w:t>
      </w:r>
      <w:r w:rsidRPr="00C867DF">
        <w:t>Чтение</w:t>
      </w:r>
      <w:r w:rsidRPr="00C867DF">
        <w:rPr>
          <w:spacing w:val="-8"/>
        </w:rPr>
        <w:t xml:space="preserve"> </w:t>
      </w:r>
      <w:r w:rsidRPr="00C867DF">
        <w:t>литературы,</w:t>
      </w:r>
      <w:r w:rsidRPr="00C867DF">
        <w:rPr>
          <w:spacing w:val="-5"/>
        </w:rPr>
        <w:t xml:space="preserve"> </w:t>
      </w:r>
      <w:r w:rsidRPr="00C867DF">
        <w:t>беседы</w:t>
      </w:r>
      <w:r w:rsidRPr="00C867DF">
        <w:rPr>
          <w:spacing w:val="-7"/>
        </w:rPr>
        <w:t xml:space="preserve"> </w:t>
      </w:r>
      <w:r w:rsidRPr="00C867DF">
        <w:t>об</w:t>
      </w:r>
      <w:r w:rsidRPr="00C867DF">
        <w:rPr>
          <w:spacing w:val="-7"/>
        </w:rPr>
        <w:t xml:space="preserve"> </w:t>
      </w:r>
      <w:r w:rsidRPr="00C867DF">
        <w:t>огне,</w:t>
      </w:r>
      <w:r w:rsidRPr="00C867DF">
        <w:rPr>
          <w:spacing w:val="-4"/>
        </w:rPr>
        <w:t xml:space="preserve"> </w:t>
      </w:r>
      <w:r w:rsidRPr="00C867DF">
        <w:t>воде,</w:t>
      </w:r>
      <w:r w:rsidRPr="00C867DF">
        <w:rPr>
          <w:spacing w:val="-58"/>
        </w:rPr>
        <w:t xml:space="preserve"> </w:t>
      </w:r>
      <w:r w:rsidRPr="00C867DF">
        <w:t>земле, воздухе, их значении в жизни природы и человека. Наблюдение за явлениями природы в</w:t>
      </w:r>
      <w:r w:rsidRPr="00C867DF">
        <w:rPr>
          <w:spacing w:val="1"/>
        </w:rPr>
        <w:t xml:space="preserve"> </w:t>
      </w:r>
      <w:r w:rsidRPr="00C867DF">
        <w:t>разное время года и разные части суток (в зависимости от природных условий). Наблюдения, игры</w:t>
      </w:r>
      <w:r w:rsidRPr="00C867DF">
        <w:rPr>
          <w:spacing w:val="-57"/>
        </w:rPr>
        <w:t xml:space="preserve"> </w:t>
      </w:r>
      <w:r w:rsidRPr="00C867DF">
        <w:t>и игровые</w:t>
      </w:r>
      <w:r w:rsidRPr="00C867DF">
        <w:rPr>
          <w:spacing w:val="-1"/>
        </w:rPr>
        <w:t xml:space="preserve"> </w:t>
      </w:r>
      <w:r w:rsidRPr="00C867DF">
        <w:t>упражнения:</w:t>
      </w:r>
      <w:r w:rsidRPr="00C867DF">
        <w:rPr>
          <w:spacing w:val="-4"/>
        </w:rPr>
        <w:t xml:space="preserve"> </w:t>
      </w:r>
      <w:r w:rsidRPr="00C867DF">
        <w:t>вода</w:t>
      </w:r>
      <w:r w:rsidRPr="00C867DF">
        <w:rPr>
          <w:spacing w:val="-4"/>
        </w:rPr>
        <w:t xml:space="preserve"> </w:t>
      </w:r>
      <w:r w:rsidRPr="00C867DF">
        <w:t>в</w:t>
      </w:r>
      <w:r w:rsidRPr="00C867DF">
        <w:rPr>
          <w:spacing w:val="-2"/>
        </w:rPr>
        <w:t xml:space="preserve"> </w:t>
      </w:r>
      <w:r w:rsidRPr="00C867DF">
        <w:t>реке, в</w:t>
      </w:r>
      <w:r w:rsidRPr="00C867DF">
        <w:rPr>
          <w:spacing w:val="-1"/>
        </w:rPr>
        <w:t xml:space="preserve"> </w:t>
      </w:r>
      <w:r w:rsidRPr="00C867DF">
        <w:t>посуде,</w:t>
      </w:r>
      <w:r w:rsidRPr="00C867DF">
        <w:rPr>
          <w:spacing w:val="-1"/>
        </w:rPr>
        <w:t xml:space="preserve"> </w:t>
      </w:r>
      <w:r w:rsidRPr="00C867DF">
        <w:t>в</w:t>
      </w:r>
      <w:r w:rsidRPr="00C867DF">
        <w:rPr>
          <w:spacing w:val="-1"/>
        </w:rPr>
        <w:t xml:space="preserve"> </w:t>
      </w:r>
      <w:r w:rsidRPr="00C867DF">
        <w:t>ванночке,</w:t>
      </w:r>
      <w:r w:rsidRPr="00C867DF">
        <w:rPr>
          <w:spacing w:val="-1"/>
        </w:rPr>
        <w:t xml:space="preserve"> </w:t>
      </w:r>
      <w:r w:rsidRPr="00C867DF">
        <w:t>в</w:t>
      </w:r>
      <w:r w:rsidRPr="00C867DF">
        <w:rPr>
          <w:spacing w:val="1"/>
        </w:rPr>
        <w:t xml:space="preserve"> </w:t>
      </w:r>
      <w:r w:rsidRPr="00C867DF">
        <w:t>тазу, в</w:t>
      </w:r>
      <w:r w:rsidRPr="00C867DF">
        <w:rPr>
          <w:spacing w:val="-2"/>
        </w:rPr>
        <w:t xml:space="preserve"> </w:t>
      </w:r>
      <w:r w:rsidRPr="00C867DF">
        <w:t>луже.</w:t>
      </w:r>
    </w:p>
    <w:p w14:paraId="0DC37ACB" w14:textId="65D64715" w:rsidR="000C4FF6" w:rsidRPr="00C867DF" w:rsidRDefault="00806F77" w:rsidP="000C4FF6">
      <w:pPr>
        <w:pStyle w:val="a9"/>
        <w:spacing w:before="60"/>
        <w:ind w:left="233" w:right="141"/>
      </w:pPr>
      <w:r w:rsidRPr="00C867DF">
        <w:t>Беседы</w:t>
      </w:r>
      <w:r w:rsidR="000C4FF6" w:rsidRPr="00C867DF">
        <w:t>, театрализованные игры, чтение литературы, об осторожном поведении на воде и</w:t>
      </w:r>
      <w:r w:rsidR="000C4FF6" w:rsidRPr="00C867DF">
        <w:rPr>
          <w:spacing w:val="1"/>
        </w:rPr>
        <w:t xml:space="preserve"> </w:t>
      </w:r>
      <w:r w:rsidR="000C4FF6" w:rsidRPr="00C867DF">
        <w:t>обращении</w:t>
      </w:r>
      <w:r w:rsidR="000C4FF6" w:rsidRPr="00C867DF">
        <w:rPr>
          <w:spacing w:val="1"/>
        </w:rPr>
        <w:t xml:space="preserve"> </w:t>
      </w:r>
      <w:r w:rsidR="000C4FF6" w:rsidRPr="00C867DF">
        <w:t>с</w:t>
      </w:r>
      <w:r w:rsidR="000C4FF6" w:rsidRPr="00C867DF">
        <w:rPr>
          <w:spacing w:val="1"/>
        </w:rPr>
        <w:t xml:space="preserve"> </w:t>
      </w:r>
      <w:r w:rsidR="000C4FF6" w:rsidRPr="00C867DF">
        <w:t>огнем</w:t>
      </w:r>
      <w:r w:rsidR="000C4FF6" w:rsidRPr="00C867DF">
        <w:rPr>
          <w:spacing w:val="1"/>
        </w:rPr>
        <w:t xml:space="preserve"> </w:t>
      </w:r>
      <w:r w:rsidR="000C4FF6" w:rsidRPr="00C867DF">
        <w:t>(стихии</w:t>
      </w:r>
      <w:r w:rsidR="000C4FF6" w:rsidRPr="00C867DF">
        <w:rPr>
          <w:spacing w:val="1"/>
        </w:rPr>
        <w:t xml:space="preserve"> </w:t>
      </w:r>
      <w:r w:rsidR="000C4FF6" w:rsidRPr="00C867DF">
        <w:t>воды</w:t>
      </w:r>
      <w:r w:rsidR="000C4FF6" w:rsidRPr="00C867DF">
        <w:rPr>
          <w:spacing w:val="1"/>
        </w:rPr>
        <w:t xml:space="preserve"> </w:t>
      </w:r>
      <w:r w:rsidR="000C4FF6" w:rsidRPr="00C867DF">
        <w:t>и</w:t>
      </w:r>
      <w:r w:rsidR="000C4FF6" w:rsidRPr="00C867DF">
        <w:rPr>
          <w:spacing w:val="1"/>
        </w:rPr>
        <w:t xml:space="preserve"> </w:t>
      </w:r>
      <w:r w:rsidR="000C4FF6" w:rsidRPr="00C867DF">
        <w:t>огня).</w:t>
      </w:r>
      <w:r w:rsidR="000C4FF6" w:rsidRPr="00C867DF">
        <w:rPr>
          <w:spacing w:val="1"/>
        </w:rPr>
        <w:t xml:space="preserve"> </w:t>
      </w:r>
      <w:r w:rsidR="000C4FF6" w:rsidRPr="00C867DF">
        <w:t>Рассматривание</w:t>
      </w:r>
      <w:r w:rsidR="000C4FF6" w:rsidRPr="00C867DF">
        <w:rPr>
          <w:spacing w:val="1"/>
        </w:rPr>
        <w:t xml:space="preserve"> </w:t>
      </w:r>
      <w:r w:rsidR="000C4FF6" w:rsidRPr="00C867DF">
        <w:t>земли</w:t>
      </w:r>
      <w:r w:rsidR="000C4FF6" w:rsidRPr="00C867DF">
        <w:rPr>
          <w:spacing w:val="1"/>
        </w:rPr>
        <w:t xml:space="preserve"> </w:t>
      </w:r>
      <w:r w:rsidR="000C4FF6" w:rsidRPr="00C867DF">
        <w:t>на</w:t>
      </w:r>
      <w:r w:rsidR="000C4FF6" w:rsidRPr="00C867DF">
        <w:rPr>
          <w:spacing w:val="1"/>
        </w:rPr>
        <w:t xml:space="preserve"> </w:t>
      </w:r>
      <w:r w:rsidR="000C4FF6" w:rsidRPr="00C867DF">
        <w:t>участке,</w:t>
      </w:r>
      <w:r w:rsidR="000C4FF6" w:rsidRPr="00C867DF">
        <w:rPr>
          <w:spacing w:val="1"/>
        </w:rPr>
        <w:t xml:space="preserve"> </w:t>
      </w:r>
      <w:r w:rsidR="000C4FF6" w:rsidRPr="00C867DF">
        <w:t>практическое</w:t>
      </w:r>
      <w:r w:rsidR="000C4FF6" w:rsidRPr="00C867DF">
        <w:rPr>
          <w:spacing w:val="1"/>
        </w:rPr>
        <w:t xml:space="preserve"> </w:t>
      </w:r>
      <w:r w:rsidR="000C4FF6" w:rsidRPr="00C867DF">
        <w:t>экспериментирование</w:t>
      </w:r>
      <w:r w:rsidR="000C4FF6" w:rsidRPr="00C867DF">
        <w:rPr>
          <w:spacing w:val="-4"/>
        </w:rPr>
        <w:t xml:space="preserve"> </w:t>
      </w:r>
      <w:r w:rsidR="000C4FF6" w:rsidRPr="00C867DF">
        <w:t>с</w:t>
      </w:r>
      <w:r w:rsidR="000C4FF6" w:rsidRPr="00C867DF">
        <w:rPr>
          <w:spacing w:val="-4"/>
        </w:rPr>
        <w:t xml:space="preserve"> </w:t>
      </w:r>
      <w:r w:rsidR="000C4FF6" w:rsidRPr="00C867DF">
        <w:t>ней (вскапывание,</w:t>
      </w:r>
      <w:r w:rsidR="000C4FF6" w:rsidRPr="00C867DF">
        <w:rPr>
          <w:spacing w:val="-1"/>
        </w:rPr>
        <w:t xml:space="preserve"> </w:t>
      </w:r>
      <w:r w:rsidR="000C4FF6" w:rsidRPr="00C867DF">
        <w:t>рыхление,</w:t>
      </w:r>
      <w:r w:rsidR="000C4FF6" w:rsidRPr="00C867DF">
        <w:rPr>
          <w:spacing w:val="-2"/>
        </w:rPr>
        <w:t xml:space="preserve"> </w:t>
      </w:r>
      <w:r w:rsidR="000C4FF6" w:rsidRPr="00C867DF">
        <w:t>полив),</w:t>
      </w:r>
      <w:r w:rsidR="000C4FF6" w:rsidRPr="00C867DF">
        <w:rPr>
          <w:spacing w:val="-1"/>
        </w:rPr>
        <w:t xml:space="preserve"> </w:t>
      </w:r>
      <w:r w:rsidR="000C4FF6" w:rsidRPr="00C867DF">
        <w:t>то</w:t>
      </w:r>
      <w:r w:rsidR="000C4FF6" w:rsidRPr="00C867DF">
        <w:rPr>
          <w:spacing w:val="-1"/>
        </w:rPr>
        <w:t xml:space="preserve"> </w:t>
      </w:r>
      <w:r w:rsidR="000C4FF6" w:rsidRPr="00C867DF">
        <w:t>же</w:t>
      </w:r>
      <w:r w:rsidR="000C4FF6" w:rsidRPr="00C867DF">
        <w:rPr>
          <w:spacing w:val="-2"/>
        </w:rPr>
        <w:t xml:space="preserve"> </w:t>
      </w:r>
      <w:r w:rsidR="000C4FF6" w:rsidRPr="00C867DF">
        <w:t>в</w:t>
      </w:r>
      <w:r w:rsidR="000C4FF6" w:rsidRPr="00C867DF">
        <w:rPr>
          <w:spacing w:val="-4"/>
        </w:rPr>
        <w:t xml:space="preserve"> </w:t>
      </w:r>
      <w:r w:rsidR="000C4FF6" w:rsidRPr="00C867DF">
        <w:t>цветочном</w:t>
      </w:r>
      <w:r w:rsidR="000C4FF6" w:rsidRPr="00C867DF">
        <w:rPr>
          <w:spacing w:val="-4"/>
        </w:rPr>
        <w:t xml:space="preserve"> </w:t>
      </w:r>
      <w:r w:rsidR="000C4FF6" w:rsidRPr="00C867DF">
        <w:t>горшке.</w:t>
      </w:r>
    </w:p>
    <w:p w14:paraId="1F4A7E43" w14:textId="77777777" w:rsidR="000C4FF6" w:rsidRPr="00C867DF" w:rsidRDefault="000C4FF6" w:rsidP="000C4FF6">
      <w:pPr>
        <w:pStyle w:val="a9"/>
        <w:ind w:left="233" w:right="132"/>
      </w:pPr>
      <w:r w:rsidRPr="00C867DF">
        <w:rPr>
          <w:spacing w:val="-1"/>
        </w:rPr>
        <w:t>Наблюдение</w:t>
      </w:r>
      <w:r w:rsidRPr="00C867DF">
        <w:rPr>
          <w:spacing w:val="-13"/>
        </w:rPr>
        <w:t xml:space="preserve"> </w:t>
      </w:r>
      <w:r w:rsidRPr="00C867DF">
        <w:rPr>
          <w:spacing w:val="-1"/>
        </w:rPr>
        <w:t>за</w:t>
      </w:r>
      <w:r w:rsidRPr="00C867DF">
        <w:rPr>
          <w:spacing w:val="-9"/>
        </w:rPr>
        <w:t xml:space="preserve"> </w:t>
      </w:r>
      <w:r w:rsidRPr="00C867DF">
        <w:rPr>
          <w:spacing w:val="-1"/>
        </w:rPr>
        <w:t>ветром,</w:t>
      </w:r>
      <w:r w:rsidRPr="00C867DF">
        <w:rPr>
          <w:spacing w:val="-9"/>
        </w:rPr>
        <w:t xml:space="preserve"> </w:t>
      </w:r>
      <w:r w:rsidRPr="00C867DF">
        <w:rPr>
          <w:spacing w:val="-1"/>
        </w:rPr>
        <w:t>игровые</w:t>
      </w:r>
      <w:r w:rsidRPr="00C867DF">
        <w:rPr>
          <w:spacing w:val="-9"/>
        </w:rPr>
        <w:t xml:space="preserve"> </w:t>
      </w:r>
      <w:r w:rsidRPr="00C867DF">
        <w:rPr>
          <w:spacing w:val="-1"/>
        </w:rPr>
        <w:t>упражнения,</w:t>
      </w:r>
      <w:r w:rsidRPr="00C867DF">
        <w:rPr>
          <w:spacing w:val="-8"/>
        </w:rPr>
        <w:t xml:space="preserve"> </w:t>
      </w:r>
      <w:r w:rsidRPr="00C867DF">
        <w:rPr>
          <w:spacing w:val="-1"/>
        </w:rPr>
        <w:t>экспериментирование</w:t>
      </w:r>
      <w:r w:rsidRPr="00C867DF">
        <w:rPr>
          <w:spacing w:val="-7"/>
        </w:rPr>
        <w:t xml:space="preserve"> </w:t>
      </w:r>
      <w:r w:rsidRPr="00C867DF">
        <w:t>с</w:t>
      </w:r>
      <w:r w:rsidRPr="00C867DF">
        <w:rPr>
          <w:spacing w:val="-9"/>
        </w:rPr>
        <w:t xml:space="preserve"> </w:t>
      </w:r>
      <w:r w:rsidRPr="00C867DF">
        <w:t>различными</w:t>
      </w:r>
      <w:r w:rsidRPr="00C867DF">
        <w:rPr>
          <w:spacing w:val="-6"/>
        </w:rPr>
        <w:t xml:space="preserve"> </w:t>
      </w:r>
      <w:r w:rsidRPr="00C867DF">
        <w:t>флюгерами,</w:t>
      </w:r>
      <w:r w:rsidRPr="00C867DF">
        <w:rPr>
          <w:spacing w:val="-57"/>
        </w:rPr>
        <w:t xml:space="preserve"> </w:t>
      </w:r>
      <w:r w:rsidRPr="00C867DF">
        <w:t>вертушками. Наблюдения за погодными явлениями: тучи, дождь (проливной, моросящий), снег,</w:t>
      </w:r>
      <w:r w:rsidRPr="00C867DF">
        <w:rPr>
          <w:spacing w:val="1"/>
        </w:rPr>
        <w:t xml:space="preserve"> </w:t>
      </w:r>
      <w:r w:rsidRPr="00C867DF">
        <w:t>град. Игры детей в разное время года, труд людей в разное время года, отдых взрослых с детьми в</w:t>
      </w:r>
      <w:r w:rsidRPr="00C867DF">
        <w:rPr>
          <w:spacing w:val="1"/>
        </w:rPr>
        <w:t xml:space="preserve"> </w:t>
      </w:r>
      <w:r w:rsidRPr="00C867DF">
        <w:t>разное время года. Этюды, пантомимы, рисование и называние погодных явлений. Составление</w:t>
      </w:r>
      <w:r w:rsidRPr="00C867DF">
        <w:rPr>
          <w:spacing w:val="1"/>
        </w:rPr>
        <w:t xml:space="preserve"> </w:t>
      </w:r>
      <w:r w:rsidRPr="00C867DF">
        <w:t>коротких рассказов по картинному плану, по пиктограммам о погодных явлениях и их изменениях.</w:t>
      </w:r>
      <w:r w:rsidRPr="00C867DF">
        <w:rPr>
          <w:spacing w:val="-57"/>
        </w:rPr>
        <w:t xml:space="preserve"> </w:t>
      </w:r>
      <w:r w:rsidRPr="00C867DF">
        <w:t>Знакомство</w:t>
      </w:r>
      <w:r w:rsidRPr="00C867DF">
        <w:rPr>
          <w:spacing w:val="1"/>
        </w:rPr>
        <w:t xml:space="preserve"> </w:t>
      </w:r>
      <w:r w:rsidRPr="00C867DF">
        <w:t>с</w:t>
      </w:r>
      <w:r w:rsidRPr="00C867DF">
        <w:rPr>
          <w:spacing w:val="1"/>
        </w:rPr>
        <w:t xml:space="preserve"> </w:t>
      </w:r>
      <w:r w:rsidRPr="00C867DF">
        <w:t>планетой</w:t>
      </w:r>
      <w:r w:rsidRPr="00C867DF">
        <w:rPr>
          <w:spacing w:val="1"/>
        </w:rPr>
        <w:t xml:space="preserve"> </w:t>
      </w:r>
      <w:r w:rsidRPr="00C867DF">
        <w:t>Земля,</w:t>
      </w:r>
      <w:r w:rsidRPr="00C867DF">
        <w:rPr>
          <w:spacing w:val="1"/>
        </w:rPr>
        <w:t xml:space="preserve"> </w:t>
      </w:r>
      <w:r w:rsidRPr="00C867DF">
        <w:t>с</w:t>
      </w:r>
      <w:r w:rsidRPr="00C867DF">
        <w:rPr>
          <w:spacing w:val="1"/>
        </w:rPr>
        <w:t xml:space="preserve"> </w:t>
      </w:r>
      <w:r w:rsidRPr="00C867DF">
        <w:t>планетами</w:t>
      </w:r>
      <w:r w:rsidRPr="00C867DF">
        <w:rPr>
          <w:spacing w:val="1"/>
        </w:rPr>
        <w:t xml:space="preserve"> </w:t>
      </w:r>
      <w:r w:rsidRPr="00C867DF">
        <w:t>Солнечной</w:t>
      </w:r>
      <w:r w:rsidRPr="00C867DF">
        <w:rPr>
          <w:spacing w:val="1"/>
        </w:rPr>
        <w:t xml:space="preserve"> </w:t>
      </w:r>
      <w:r w:rsidRPr="00C867DF">
        <w:t>системы</w:t>
      </w:r>
      <w:r w:rsidRPr="00C867DF">
        <w:rPr>
          <w:spacing w:val="1"/>
        </w:rPr>
        <w:t xml:space="preserve"> </w:t>
      </w:r>
      <w:r w:rsidRPr="00C867DF">
        <w:t>в</w:t>
      </w:r>
      <w:r w:rsidRPr="00C867DF">
        <w:rPr>
          <w:spacing w:val="1"/>
        </w:rPr>
        <w:t xml:space="preserve"> </w:t>
      </w:r>
      <w:r w:rsidRPr="00C867DF">
        <w:t>разных</w:t>
      </w:r>
      <w:r w:rsidRPr="00C867DF">
        <w:rPr>
          <w:spacing w:val="1"/>
        </w:rPr>
        <w:t xml:space="preserve"> </w:t>
      </w:r>
      <w:r w:rsidRPr="00C867DF">
        <w:t>видах</w:t>
      </w:r>
      <w:r w:rsidRPr="00C867DF">
        <w:rPr>
          <w:spacing w:val="1"/>
        </w:rPr>
        <w:t xml:space="preserve"> </w:t>
      </w:r>
      <w:r w:rsidRPr="00C867DF">
        <w:t>детской</w:t>
      </w:r>
      <w:r w:rsidRPr="00C867DF">
        <w:rPr>
          <w:spacing w:val="1"/>
        </w:rPr>
        <w:t xml:space="preserve"> </w:t>
      </w:r>
      <w:r w:rsidRPr="00C867DF">
        <w:t>деятельности,</w:t>
      </w:r>
      <w:r w:rsidRPr="00C867DF">
        <w:rPr>
          <w:spacing w:val="1"/>
        </w:rPr>
        <w:t xml:space="preserve"> </w:t>
      </w:r>
      <w:r w:rsidRPr="00C867DF">
        <w:t>в</w:t>
      </w:r>
      <w:r w:rsidRPr="00C867DF">
        <w:rPr>
          <w:spacing w:val="1"/>
        </w:rPr>
        <w:t xml:space="preserve"> </w:t>
      </w:r>
      <w:r w:rsidRPr="00C867DF">
        <w:t>процессе</w:t>
      </w:r>
      <w:r w:rsidRPr="00C867DF">
        <w:rPr>
          <w:spacing w:val="1"/>
        </w:rPr>
        <w:t xml:space="preserve"> </w:t>
      </w:r>
      <w:r w:rsidRPr="00C867DF">
        <w:t>слушания</w:t>
      </w:r>
      <w:r w:rsidRPr="00C867DF">
        <w:rPr>
          <w:spacing w:val="1"/>
        </w:rPr>
        <w:t xml:space="preserve"> </w:t>
      </w:r>
      <w:r w:rsidRPr="00C867DF">
        <w:t>литературных</w:t>
      </w:r>
      <w:r w:rsidRPr="00C867DF">
        <w:rPr>
          <w:spacing w:val="1"/>
        </w:rPr>
        <w:t xml:space="preserve"> </w:t>
      </w:r>
      <w:r w:rsidRPr="00C867DF">
        <w:t>произведений,</w:t>
      </w:r>
      <w:r w:rsidRPr="00C867DF">
        <w:rPr>
          <w:spacing w:val="1"/>
        </w:rPr>
        <w:t xml:space="preserve"> </w:t>
      </w:r>
      <w:r w:rsidRPr="00C867DF">
        <w:t>рассматривания</w:t>
      </w:r>
      <w:r w:rsidRPr="00C867DF">
        <w:rPr>
          <w:spacing w:val="1"/>
        </w:rPr>
        <w:t xml:space="preserve"> </w:t>
      </w:r>
      <w:r w:rsidRPr="00C867DF">
        <w:t>картинного</w:t>
      </w:r>
      <w:r w:rsidRPr="00C867DF">
        <w:rPr>
          <w:spacing w:val="1"/>
        </w:rPr>
        <w:t xml:space="preserve"> </w:t>
      </w:r>
      <w:r w:rsidRPr="00C867DF">
        <w:t>материала, объемных и плоскостных наглядных моделей (глобус, звездная карта, карта мира и др.).</w:t>
      </w:r>
      <w:r w:rsidRPr="00C867DF">
        <w:rPr>
          <w:spacing w:val="-57"/>
        </w:rPr>
        <w:t xml:space="preserve"> </w:t>
      </w:r>
      <w:r w:rsidRPr="00C867DF">
        <w:t>Наблюдение</w:t>
      </w:r>
      <w:r w:rsidRPr="00C867DF">
        <w:rPr>
          <w:spacing w:val="-4"/>
        </w:rPr>
        <w:t xml:space="preserve"> </w:t>
      </w:r>
      <w:r w:rsidRPr="00C867DF">
        <w:t>за</w:t>
      </w:r>
      <w:r w:rsidRPr="00C867DF">
        <w:rPr>
          <w:spacing w:val="-1"/>
        </w:rPr>
        <w:t xml:space="preserve"> </w:t>
      </w:r>
      <w:r w:rsidRPr="00C867DF">
        <w:t>движением светил в</w:t>
      </w:r>
      <w:r w:rsidRPr="00C867DF">
        <w:rPr>
          <w:spacing w:val="-1"/>
        </w:rPr>
        <w:t xml:space="preserve"> </w:t>
      </w:r>
      <w:r w:rsidRPr="00C867DF">
        <w:t>течение</w:t>
      </w:r>
      <w:r w:rsidRPr="00C867DF">
        <w:rPr>
          <w:spacing w:val="-1"/>
        </w:rPr>
        <w:t xml:space="preserve"> </w:t>
      </w:r>
      <w:r w:rsidRPr="00C867DF">
        <w:t>суток.</w:t>
      </w:r>
    </w:p>
    <w:p w14:paraId="7422E4B7" w14:textId="2CCE93AE" w:rsidR="00806F77" w:rsidRPr="00C867DF" w:rsidRDefault="000C4FF6" w:rsidP="00806F77">
      <w:pPr>
        <w:pStyle w:val="a9"/>
        <w:spacing w:before="1"/>
        <w:ind w:left="799"/>
      </w:pPr>
      <w:r w:rsidRPr="00C867DF">
        <w:t>Наглядное</w:t>
      </w:r>
      <w:r w:rsidRPr="00C867DF">
        <w:rPr>
          <w:spacing w:val="-9"/>
        </w:rPr>
        <w:t xml:space="preserve"> </w:t>
      </w:r>
      <w:r w:rsidRPr="00C867DF">
        <w:t>моделирование</w:t>
      </w:r>
      <w:r w:rsidRPr="00C867DF">
        <w:rPr>
          <w:spacing w:val="-8"/>
        </w:rPr>
        <w:t xml:space="preserve"> </w:t>
      </w:r>
      <w:r w:rsidRPr="00C867DF">
        <w:t>с</w:t>
      </w:r>
      <w:r w:rsidRPr="00C867DF">
        <w:rPr>
          <w:spacing w:val="-8"/>
        </w:rPr>
        <w:t xml:space="preserve"> </w:t>
      </w:r>
      <w:r w:rsidRPr="00C867DF">
        <w:t>использованием</w:t>
      </w:r>
      <w:r w:rsidRPr="00C867DF">
        <w:rPr>
          <w:spacing w:val="-7"/>
        </w:rPr>
        <w:t xml:space="preserve"> </w:t>
      </w:r>
      <w:r w:rsidRPr="00C867DF">
        <w:t>плоскостных</w:t>
      </w:r>
      <w:r w:rsidRPr="00C867DF">
        <w:rPr>
          <w:spacing w:val="-6"/>
        </w:rPr>
        <w:t xml:space="preserve"> </w:t>
      </w:r>
      <w:r w:rsidRPr="00C867DF">
        <w:t>и</w:t>
      </w:r>
      <w:r w:rsidRPr="00C867DF">
        <w:rPr>
          <w:spacing w:val="-5"/>
        </w:rPr>
        <w:t xml:space="preserve"> </w:t>
      </w:r>
      <w:r w:rsidRPr="00C867DF">
        <w:t>объемных</w:t>
      </w:r>
      <w:r w:rsidRPr="00C867DF">
        <w:rPr>
          <w:spacing w:val="-5"/>
        </w:rPr>
        <w:t xml:space="preserve"> </w:t>
      </w:r>
      <w:r w:rsidRPr="00C867DF">
        <w:t>моделей</w:t>
      </w:r>
      <w:r w:rsidRPr="00C867DF">
        <w:rPr>
          <w:spacing w:val="-5"/>
        </w:rPr>
        <w:t xml:space="preserve"> </w:t>
      </w:r>
      <w:r w:rsidRPr="00C867DF">
        <w:t>светил.</w:t>
      </w:r>
    </w:p>
    <w:p w14:paraId="6741809A" w14:textId="1A58FD50" w:rsidR="000C4FF6" w:rsidRPr="00C867DF" w:rsidRDefault="00806F77" w:rsidP="000C4FF6">
      <w:pPr>
        <w:pStyle w:val="a9"/>
        <w:spacing w:before="5"/>
        <w:ind w:left="0"/>
        <w:jc w:val="left"/>
        <w:rPr>
          <w:b/>
          <w:bCs/>
          <w:sz w:val="21"/>
        </w:rPr>
      </w:pPr>
      <w:r w:rsidRPr="00C867DF">
        <w:rPr>
          <w:sz w:val="21"/>
        </w:rPr>
        <w:t xml:space="preserve">           </w:t>
      </w:r>
      <w:r w:rsidRPr="00C867DF">
        <w:rPr>
          <w:b/>
          <w:bCs/>
        </w:rPr>
        <w:t>Формирование элементарных математических представлений</w:t>
      </w:r>
    </w:p>
    <w:p w14:paraId="56EF7CFE" w14:textId="77777777" w:rsidR="000C4FF6" w:rsidRPr="00C867DF" w:rsidRDefault="000C4FF6" w:rsidP="000C4FF6">
      <w:pPr>
        <w:pStyle w:val="a9"/>
        <w:spacing w:before="1"/>
        <w:ind w:left="233" w:right="133"/>
      </w:pPr>
      <w:r w:rsidRPr="00C867DF">
        <w:t>Формирование элементарных математических представлений на третьей ступени обучения</w:t>
      </w:r>
      <w:r w:rsidRPr="00C867DF">
        <w:rPr>
          <w:spacing w:val="1"/>
        </w:rPr>
        <w:t xml:space="preserve"> </w:t>
      </w:r>
      <w:r w:rsidRPr="00C867DF">
        <w:t>детей с ТНР осуществляется комплексно в разнообразных видах деятельности. В процессе их</w:t>
      </w:r>
      <w:r w:rsidRPr="00C867DF">
        <w:rPr>
          <w:spacing w:val="1"/>
        </w:rPr>
        <w:t xml:space="preserve"> </w:t>
      </w:r>
      <w:r w:rsidRPr="00C867DF">
        <w:t>предматематической</w:t>
      </w:r>
      <w:r w:rsidRPr="00C867DF">
        <w:rPr>
          <w:spacing w:val="1"/>
        </w:rPr>
        <w:t xml:space="preserve"> </w:t>
      </w:r>
      <w:r w:rsidRPr="00C867DF">
        <w:t>подготовки</w:t>
      </w:r>
      <w:r w:rsidRPr="00C867DF">
        <w:rPr>
          <w:spacing w:val="1"/>
        </w:rPr>
        <w:t xml:space="preserve"> </w:t>
      </w:r>
      <w:r w:rsidRPr="00C867DF">
        <w:t>следует</w:t>
      </w:r>
      <w:r w:rsidRPr="00C867DF">
        <w:rPr>
          <w:spacing w:val="1"/>
        </w:rPr>
        <w:t xml:space="preserve"> </w:t>
      </w:r>
      <w:r w:rsidRPr="00C867DF">
        <w:t>учитывать,</w:t>
      </w:r>
      <w:r w:rsidRPr="00C867DF">
        <w:rPr>
          <w:spacing w:val="1"/>
        </w:rPr>
        <w:t xml:space="preserve"> </w:t>
      </w:r>
      <w:r w:rsidRPr="00C867DF">
        <w:t>что</w:t>
      </w:r>
      <w:r w:rsidRPr="00C867DF">
        <w:rPr>
          <w:spacing w:val="1"/>
        </w:rPr>
        <w:t xml:space="preserve"> </w:t>
      </w:r>
      <w:r w:rsidRPr="00C867DF">
        <w:t>у</w:t>
      </w:r>
      <w:r w:rsidRPr="00C867DF">
        <w:rPr>
          <w:spacing w:val="1"/>
        </w:rPr>
        <w:t xml:space="preserve"> </w:t>
      </w:r>
      <w:r w:rsidRPr="00C867DF">
        <w:t>детей</w:t>
      </w:r>
      <w:r w:rsidRPr="00C867DF">
        <w:rPr>
          <w:spacing w:val="1"/>
        </w:rPr>
        <w:t xml:space="preserve"> </w:t>
      </w:r>
      <w:r w:rsidRPr="00C867DF">
        <w:t>данной</w:t>
      </w:r>
      <w:r w:rsidRPr="00C867DF">
        <w:rPr>
          <w:spacing w:val="1"/>
        </w:rPr>
        <w:t xml:space="preserve"> </w:t>
      </w:r>
      <w:r w:rsidRPr="00C867DF">
        <w:t>категории</w:t>
      </w:r>
      <w:r w:rsidRPr="00C867DF">
        <w:rPr>
          <w:spacing w:val="1"/>
        </w:rPr>
        <w:t xml:space="preserve"> </w:t>
      </w:r>
      <w:r w:rsidRPr="00C867DF">
        <w:t>в</w:t>
      </w:r>
      <w:r w:rsidRPr="00C867DF">
        <w:rPr>
          <w:spacing w:val="1"/>
        </w:rPr>
        <w:t xml:space="preserve"> </w:t>
      </w:r>
      <w:r w:rsidRPr="00C867DF">
        <w:t>старшем</w:t>
      </w:r>
      <w:r w:rsidRPr="00C867DF">
        <w:rPr>
          <w:spacing w:val="-57"/>
        </w:rPr>
        <w:t xml:space="preserve"> </w:t>
      </w:r>
      <w:r w:rsidRPr="00C867DF">
        <w:t>дошкольном возрасте на фоне сравнительно развернутой речи еще часто наблюдается неточное</w:t>
      </w:r>
      <w:r w:rsidRPr="00C867DF">
        <w:rPr>
          <w:spacing w:val="1"/>
        </w:rPr>
        <w:t xml:space="preserve"> </w:t>
      </w:r>
      <w:r w:rsidRPr="00C867DF">
        <w:t>знание</w:t>
      </w:r>
      <w:r w:rsidRPr="00C867DF">
        <w:rPr>
          <w:spacing w:val="1"/>
        </w:rPr>
        <w:t xml:space="preserve"> </w:t>
      </w:r>
      <w:r w:rsidRPr="00C867DF">
        <w:t>и</w:t>
      </w:r>
      <w:r w:rsidRPr="00C867DF">
        <w:rPr>
          <w:spacing w:val="1"/>
        </w:rPr>
        <w:t xml:space="preserve"> </w:t>
      </w:r>
      <w:r w:rsidRPr="00C867DF">
        <w:t>неточное</w:t>
      </w:r>
      <w:r w:rsidRPr="00C867DF">
        <w:rPr>
          <w:spacing w:val="1"/>
        </w:rPr>
        <w:t xml:space="preserve"> </w:t>
      </w:r>
      <w:r w:rsidRPr="00C867DF">
        <w:t>употребление</w:t>
      </w:r>
      <w:r w:rsidRPr="00C867DF">
        <w:rPr>
          <w:spacing w:val="1"/>
        </w:rPr>
        <w:t xml:space="preserve"> </w:t>
      </w:r>
      <w:r w:rsidRPr="00C867DF">
        <w:t>многих</w:t>
      </w:r>
      <w:r w:rsidRPr="00C867DF">
        <w:rPr>
          <w:spacing w:val="1"/>
        </w:rPr>
        <w:t xml:space="preserve"> </w:t>
      </w:r>
      <w:r w:rsidRPr="00C867DF">
        <w:t>слов,</w:t>
      </w:r>
      <w:r w:rsidRPr="00C867DF">
        <w:rPr>
          <w:spacing w:val="1"/>
        </w:rPr>
        <w:t xml:space="preserve"> </w:t>
      </w:r>
      <w:r w:rsidRPr="00C867DF">
        <w:t>в</w:t>
      </w:r>
      <w:r w:rsidRPr="00C867DF">
        <w:rPr>
          <w:spacing w:val="1"/>
        </w:rPr>
        <w:t xml:space="preserve"> </w:t>
      </w:r>
      <w:r w:rsidRPr="00C867DF">
        <w:t>том</w:t>
      </w:r>
      <w:r w:rsidRPr="00C867DF">
        <w:rPr>
          <w:spacing w:val="1"/>
        </w:rPr>
        <w:t xml:space="preserve"> </w:t>
      </w:r>
      <w:r w:rsidRPr="00C867DF">
        <w:t>числе</w:t>
      </w:r>
      <w:r w:rsidRPr="00C867DF">
        <w:rPr>
          <w:spacing w:val="1"/>
        </w:rPr>
        <w:t xml:space="preserve"> </w:t>
      </w:r>
      <w:r w:rsidRPr="00C867DF">
        <w:t>и</w:t>
      </w:r>
      <w:r w:rsidRPr="00C867DF">
        <w:rPr>
          <w:spacing w:val="1"/>
        </w:rPr>
        <w:t xml:space="preserve"> </w:t>
      </w:r>
      <w:r w:rsidRPr="00C867DF">
        <w:t>элементарных</w:t>
      </w:r>
      <w:r w:rsidRPr="00C867DF">
        <w:rPr>
          <w:spacing w:val="1"/>
        </w:rPr>
        <w:t xml:space="preserve"> </w:t>
      </w:r>
      <w:r w:rsidRPr="00C867DF">
        <w:t>математических</w:t>
      </w:r>
      <w:r w:rsidRPr="00C867DF">
        <w:rPr>
          <w:spacing w:val="1"/>
        </w:rPr>
        <w:t xml:space="preserve"> </w:t>
      </w:r>
      <w:r w:rsidRPr="00C867DF">
        <w:t>терминов.</w:t>
      </w:r>
    </w:p>
    <w:p w14:paraId="3C9B0F70" w14:textId="77777777" w:rsidR="000C4FF6" w:rsidRPr="00C867DF" w:rsidRDefault="000C4FF6" w:rsidP="000C4FF6">
      <w:pPr>
        <w:pStyle w:val="a9"/>
        <w:ind w:left="233" w:right="135"/>
      </w:pPr>
      <w:r w:rsidRPr="00C867DF">
        <w:t>Дети затрудняются в употреблении слов, характеризующих качества, признаки, состояния</w:t>
      </w:r>
      <w:r w:rsidRPr="00C867DF">
        <w:rPr>
          <w:spacing w:val="1"/>
        </w:rPr>
        <w:t xml:space="preserve"> </w:t>
      </w:r>
      <w:r w:rsidRPr="00C867DF">
        <w:t>предметов</w:t>
      </w:r>
      <w:r w:rsidRPr="00C867DF">
        <w:rPr>
          <w:spacing w:val="-12"/>
        </w:rPr>
        <w:t xml:space="preserve"> </w:t>
      </w:r>
      <w:r w:rsidRPr="00C867DF">
        <w:t>и</w:t>
      </w:r>
      <w:r w:rsidRPr="00C867DF">
        <w:rPr>
          <w:spacing w:val="-8"/>
        </w:rPr>
        <w:t xml:space="preserve"> </w:t>
      </w:r>
      <w:r w:rsidRPr="00C867DF">
        <w:t>действий,</w:t>
      </w:r>
      <w:r w:rsidRPr="00C867DF">
        <w:rPr>
          <w:spacing w:val="-10"/>
        </w:rPr>
        <w:t xml:space="preserve"> </w:t>
      </w:r>
      <w:r w:rsidRPr="00C867DF">
        <w:t>способы</w:t>
      </w:r>
      <w:r w:rsidRPr="00C867DF">
        <w:rPr>
          <w:spacing w:val="-11"/>
        </w:rPr>
        <w:t xml:space="preserve"> </w:t>
      </w:r>
      <w:r w:rsidRPr="00C867DF">
        <w:t>действий.</w:t>
      </w:r>
      <w:r w:rsidRPr="00C867DF">
        <w:rPr>
          <w:spacing w:val="-10"/>
        </w:rPr>
        <w:t xml:space="preserve"> </w:t>
      </w:r>
      <w:r w:rsidRPr="00C867DF">
        <w:t>Им</w:t>
      </w:r>
      <w:r w:rsidRPr="00C867DF">
        <w:rPr>
          <w:spacing w:val="-9"/>
        </w:rPr>
        <w:t xml:space="preserve"> </w:t>
      </w:r>
      <w:r w:rsidRPr="00C867DF">
        <w:t>трудно</w:t>
      </w:r>
      <w:r w:rsidRPr="00C867DF">
        <w:rPr>
          <w:spacing w:val="-10"/>
        </w:rPr>
        <w:t xml:space="preserve"> </w:t>
      </w:r>
      <w:r w:rsidRPr="00C867DF">
        <w:t>дается</w:t>
      </w:r>
      <w:r w:rsidRPr="00C867DF">
        <w:rPr>
          <w:spacing w:val="-12"/>
        </w:rPr>
        <w:t xml:space="preserve"> </w:t>
      </w:r>
      <w:r w:rsidRPr="00C867DF">
        <w:t>использование</w:t>
      </w:r>
      <w:r w:rsidRPr="00C867DF">
        <w:rPr>
          <w:spacing w:val="-10"/>
        </w:rPr>
        <w:t xml:space="preserve"> </w:t>
      </w:r>
      <w:r w:rsidRPr="00C867DF">
        <w:t>сложных</w:t>
      </w:r>
      <w:r w:rsidRPr="00C867DF">
        <w:rPr>
          <w:spacing w:val="-11"/>
        </w:rPr>
        <w:t xml:space="preserve"> </w:t>
      </w:r>
      <w:r w:rsidRPr="00C867DF">
        <w:t>предлогов,</w:t>
      </w:r>
      <w:r w:rsidRPr="00C867DF">
        <w:rPr>
          <w:spacing w:val="-12"/>
        </w:rPr>
        <w:t xml:space="preserve"> </w:t>
      </w:r>
      <w:r w:rsidRPr="00C867DF">
        <w:t>что</w:t>
      </w:r>
      <w:r w:rsidRPr="00C867DF">
        <w:rPr>
          <w:spacing w:val="-57"/>
        </w:rPr>
        <w:t xml:space="preserve"> </w:t>
      </w:r>
      <w:r w:rsidRPr="00C867DF">
        <w:t>важно иметь в виду при обучении их решению арифметических задач, словесному обозначению</w:t>
      </w:r>
      <w:r w:rsidRPr="00C867DF">
        <w:rPr>
          <w:spacing w:val="1"/>
        </w:rPr>
        <w:t xml:space="preserve"> </w:t>
      </w:r>
      <w:r w:rsidRPr="00C867DF">
        <w:t>пространственных</w:t>
      </w:r>
      <w:r w:rsidRPr="00C867DF">
        <w:rPr>
          <w:spacing w:val="-1"/>
        </w:rPr>
        <w:t xml:space="preserve"> </w:t>
      </w:r>
      <w:r w:rsidRPr="00C867DF">
        <w:t>отношений.</w:t>
      </w:r>
    </w:p>
    <w:p w14:paraId="23AC1C7F" w14:textId="77777777" w:rsidR="000C4FF6" w:rsidRPr="00C867DF" w:rsidRDefault="000C4FF6" w:rsidP="000C4FF6">
      <w:pPr>
        <w:pStyle w:val="a9"/>
        <w:ind w:left="233" w:right="129"/>
      </w:pPr>
      <w:r w:rsidRPr="00C867DF">
        <w:t>Для формирования элементарных математических представлений детей 6-7 (8) лет большое</w:t>
      </w:r>
      <w:r w:rsidRPr="00C867DF">
        <w:rPr>
          <w:spacing w:val="1"/>
        </w:rPr>
        <w:t xml:space="preserve"> </w:t>
      </w:r>
      <w:r w:rsidRPr="00C867DF">
        <w:t>значение имеют игровая (дидактические, сюжетно-дидактические, театрализованные и подвижные</w:t>
      </w:r>
      <w:r w:rsidRPr="00C867DF">
        <w:rPr>
          <w:spacing w:val="-57"/>
        </w:rPr>
        <w:t xml:space="preserve"> </w:t>
      </w:r>
      <w:r w:rsidRPr="00C867DF">
        <w:t>игры),</w:t>
      </w:r>
      <w:r w:rsidRPr="00C867DF">
        <w:rPr>
          <w:spacing w:val="1"/>
        </w:rPr>
        <w:t xml:space="preserve"> </w:t>
      </w:r>
      <w:r w:rsidRPr="00C867DF">
        <w:t>трудовая</w:t>
      </w:r>
      <w:r w:rsidRPr="00C867DF">
        <w:rPr>
          <w:spacing w:val="1"/>
        </w:rPr>
        <w:t xml:space="preserve"> </w:t>
      </w:r>
      <w:r w:rsidRPr="00C867DF">
        <w:t>(ручной</w:t>
      </w:r>
      <w:r w:rsidRPr="00C867DF">
        <w:rPr>
          <w:spacing w:val="1"/>
        </w:rPr>
        <w:t xml:space="preserve"> </w:t>
      </w:r>
      <w:r w:rsidRPr="00C867DF">
        <w:t>и</w:t>
      </w:r>
      <w:r w:rsidRPr="00C867DF">
        <w:rPr>
          <w:spacing w:val="1"/>
        </w:rPr>
        <w:t xml:space="preserve"> </w:t>
      </w:r>
      <w:r w:rsidRPr="00C867DF">
        <w:t>хозяйственно-бытовой</w:t>
      </w:r>
      <w:r w:rsidRPr="00C867DF">
        <w:rPr>
          <w:spacing w:val="1"/>
        </w:rPr>
        <w:t xml:space="preserve"> </w:t>
      </w:r>
      <w:r w:rsidRPr="00C867DF">
        <w:t>труд),</w:t>
      </w:r>
      <w:r w:rsidRPr="00C867DF">
        <w:rPr>
          <w:spacing w:val="1"/>
        </w:rPr>
        <w:t xml:space="preserve"> </w:t>
      </w:r>
      <w:r w:rsidRPr="00C867DF">
        <w:t>конструктивная</w:t>
      </w:r>
      <w:r w:rsidRPr="00C867DF">
        <w:rPr>
          <w:spacing w:val="1"/>
        </w:rPr>
        <w:t xml:space="preserve"> </w:t>
      </w:r>
      <w:r w:rsidRPr="00C867DF">
        <w:t>и</w:t>
      </w:r>
      <w:r w:rsidRPr="00C867DF">
        <w:rPr>
          <w:spacing w:val="1"/>
        </w:rPr>
        <w:t xml:space="preserve"> </w:t>
      </w:r>
      <w:r w:rsidRPr="00C867DF">
        <w:t>изобразительная</w:t>
      </w:r>
      <w:r w:rsidRPr="00C867DF">
        <w:rPr>
          <w:spacing w:val="1"/>
        </w:rPr>
        <w:t xml:space="preserve"> </w:t>
      </w:r>
      <w:r w:rsidRPr="00C867DF">
        <w:t>деятельность.</w:t>
      </w:r>
      <w:r w:rsidRPr="00C867DF">
        <w:rPr>
          <w:spacing w:val="-8"/>
        </w:rPr>
        <w:t xml:space="preserve"> </w:t>
      </w:r>
      <w:r w:rsidRPr="00C867DF">
        <w:t>На</w:t>
      </w:r>
      <w:r w:rsidRPr="00C867DF">
        <w:rPr>
          <w:spacing w:val="-9"/>
        </w:rPr>
        <w:t xml:space="preserve"> </w:t>
      </w:r>
      <w:r w:rsidRPr="00C867DF">
        <w:t>специально</w:t>
      </w:r>
      <w:r w:rsidRPr="00C867DF">
        <w:rPr>
          <w:spacing w:val="-6"/>
        </w:rPr>
        <w:t xml:space="preserve"> </w:t>
      </w:r>
      <w:r w:rsidRPr="00C867DF">
        <w:t>организованных</w:t>
      </w:r>
      <w:r w:rsidRPr="00C867DF">
        <w:rPr>
          <w:spacing w:val="-10"/>
        </w:rPr>
        <w:t xml:space="preserve"> </w:t>
      </w:r>
      <w:r w:rsidRPr="00C867DF">
        <w:t>занятиях</w:t>
      </w:r>
      <w:r w:rsidRPr="00C867DF">
        <w:rPr>
          <w:spacing w:val="-7"/>
        </w:rPr>
        <w:t xml:space="preserve"> </w:t>
      </w:r>
      <w:r w:rsidRPr="00C867DF">
        <w:t>у</w:t>
      </w:r>
      <w:r w:rsidRPr="00C867DF">
        <w:rPr>
          <w:spacing w:val="-7"/>
        </w:rPr>
        <w:t xml:space="preserve"> </w:t>
      </w:r>
      <w:r w:rsidRPr="00C867DF">
        <w:t>детей</w:t>
      </w:r>
      <w:r w:rsidRPr="00C867DF">
        <w:rPr>
          <w:spacing w:val="-7"/>
        </w:rPr>
        <w:t xml:space="preserve"> </w:t>
      </w:r>
      <w:r w:rsidRPr="00C867DF">
        <w:t>развивают</w:t>
      </w:r>
      <w:r w:rsidRPr="00C867DF">
        <w:rPr>
          <w:spacing w:val="-4"/>
        </w:rPr>
        <w:t xml:space="preserve"> </w:t>
      </w:r>
      <w:r w:rsidRPr="00C867DF">
        <w:t>произвольное</w:t>
      </w:r>
      <w:r w:rsidRPr="00C867DF">
        <w:rPr>
          <w:spacing w:val="-10"/>
        </w:rPr>
        <w:t xml:space="preserve"> </w:t>
      </w:r>
      <w:r w:rsidRPr="00C867DF">
        <w:t>слуховое</w:t>
      </w:r>
      <w:r w:rsidRPr="00C867DF">
        <w:rPr>
          <w:spacing w:val="-8"/>
        </w:rPr>
        <w:t xml:space="preserve"> </w:t>
      </w:r>
      <w:r w:rsidRPr="00C867DF">
        <w:t>и</w:t>
      </w:r>
      <w:r w:rsidRPr="00C867DF">
        <w:rPr>
          <w:spacing w:val="-58"/>
        </w:rPr>
        <w:t xml:space="preserve"> </w:t>
      </w:r>
      <w:r w:rsidRPr="00C867DF">
        <w:t>зрительное восприятие, внимание, память, зрительно- пространственные представления, проводят</w:t>
      </w:r>
      <w:r w:rsidRPr="00C867DF">
        <w:rPr>
          <w:spacing w:val="1"/>
        </w:rPr>
        <w:t xml:space="preserve"> </w:t>
      </w:r>
      <w:r w:rsidRPr="00C867DF">
        <w:t>работу по увеличению объема зрительной, слуховой и слухоречевой памяти детей, развитию их</w:t>
      </w:r>
      <w:r w:rsidRPr="00C867DF">
        <w:rPr>
          <w:spacing w:val="1"/>
        </w:rPr>
        <w:t xml:space="preserve"> </w:t>
      </w:r>
      <w:r w:rsidRPr="00C867DF">
        <w:t>логического мышления. Детей с ТНР обучают планированию математической деятельности и ее</w:t>
      </w:r>
      <w:r w:rsidRPr="00C867DF">
        <w:rPr>
          <w:spacing w:val="1"/>
        </w:rPr>
        <w:t xml:space="preserve"> </w:t>
      </w:r>
      <w:r w:rsidRPr="00C867DF">
        <w:t>контролю</w:t>
      </w:r>
      <w:r w:rsidRPr="00C867DF">
        <w:rPr>
          <w:spacing w:val="1"/>
        </w:rPr>
        <w:t xml:space="preserve"> </w:t>
      </w:r>
      <w:r w:rsidRPr="00C867DF">
        <w:t>с</w:t>
      </w:r>
      <w:r w:rsidRPr="00C867DF">
        <w:rPr>
          <w:spacing w:val="1"/>
        </w:rPr>
        <w:t xml:space="preserve"> </w:t>
      </w:r>
      <w:r w:rsidRPr="00C867DF">
        <w:t>участием</w:t>
      </w:r>
      <w:r w:rsidRPr="00C867DF">
        <w:rPr>
          <w:spacing w:val="1"/>
        </w:rPr>
        <w:t xml:space="preserve"> </w:t>
      </w:r>
      <w:r w:rsidRPr="00C867DF">
        <w:t>речи.</w:t>
      </w:r>
      <w:r w:rsidRPr="00C867DF">
        <w:rPr>
          <w:spacing w:val="1"/>
        </w:rPr>
        <w:t xml:space="preserve"> </w:t>
      </w:r>
      <w:r w:rsidRPr="00C867DF">
        <w:t>Основной</w:t>
      </w:r>
      <w:r w:rsidRPr="00C867DF">
        <w:rPr>
          <w:spacing w:val="1"/>
        </w:rPr>
        <w:t xml:space="preserve"> </w:t>
      </w:r>
      <w:r w:rsidRPr="00C867DF">
        <w:t>задачей</w:t>
      </w:r>
      <w:r w:rsidRPr="00C867DF">
        <w:rPr>
          <w:spacing w:val="1"/>
        </w:rPr>
        <w:t xml:space="preserve"> </w:t>
      </w:r>
      <w:r w:rsidRPr="00C867DF">
        <w:t>обучения</w:t>
      </w:r>
      <w:r w:rsidRPr="00C867DF">
        <w:rPr>
          <w:spacing w:val="1"/>
        </w:rPr>
        <w:t xml:space="preserve"> </w:t>
      </w:r>
      <w:r w:rsidRPr="00C867DF">
        <w:t>дошкольников</w:t>
      </w:r>
      <w:r w:rsidRPr="00C867DF">
        <w:rPr>
          <w:spacing w:val="1"/>
        </w:rPr>
        <w:t xml:space="preserve"> </w:t>
      </w:r>
      <w:r w:rsidRPr="00C867DF">
        <w:t>с</w:t>
      </w:r>
      <w:r w:rsidRPr="00C867DF">
        <w:rPr>
          <w:spacing w:val="1"/>
        </w:rPr>
        <w:t xml:space="preserve"> </w:t>
      </w:r>
      <w:r w:rsidRPr="00C867DF">
        <w:t>ТНР</w:t>
      </w:r>
      <w:r w:rsidRPr="00C867DF">
        <w:rPr>
          <w:spacing w:val="1"/>
        </w:rPr>
        <w:t xml:space="preserve"> </w:t>
      </w:r>
      <w:r w:rsidRPr="00C867DF">
        <w:t>основам</w:t>
      </w:r>
      <w:r w:rsidRPr="00C867DF">
        <w:rPr>
          <w:spacing w:val="1"/>
        </w:rPr>
        <w:t xml:space="preserve"> </w:t>
      </w:r>
      <w:r w:rsidRPr="00C867DF">
        <w:t>математических знаний в этот период становится формирование психологических механизмов,</w:t>
      </w:r>
      <w:r w:rsidRPr="00C867DF">
        <w:rPr>
          <w:spacing w:val="1"/>
        </w:rPr>
        <w:t xml:space="preserve"> </w:t>
      </w:r>
      <w:r w:rsidRPr="00C867DF">
        <w:t>обеспечивающих</w:t>
      </w:r>
      <w:r w:rsidRPr="00C867DF">
        <w:rPr>
          <w:spacing w:val="-11"/>
        </w:rPr>
        <w:t xml:space="preserve"> </w:t>
      </w:r>
      <w:r w:rsidRPr="00C867DF">
        <w:t>успешность</w:t>
      </w:r>
      <w:r w:rsidRPr="00C867DF">
        <w:rPr>
          <w:spacing w:val="-8"/>
        </w:rPr>
        <w:t xml:space="preserve"> </w:t>
      </w:r>
      <w:r w:rsidRPr="00C867DF">
        <w:t>развития</w:t>
      </w:r>
      <w:r w:rsidRPr="00C867DF">
        <w:rPr>
          <w:spacing w:val="-10"/>
        </w:rPr>
        <w:t xml:space="preserve"> </w:t>
      </w:r>
      <w:r w:rsidRPr="00C867DF">
        <w:t>и</w:t>
      </w:r>
      <w:r w:rsidRPr="00C867DF">
        <w:rPr>
          <w:spacing w:val="-10"/>
        </w:rPr>
        <w:t xml:space="preserve"> </w:t>
      </w:r>
      <w:r w:rsidRPr="00C867DF">
        <w:t>обучения,</w:t>
      </w:r>
      <w:r w:rsidRPr="00C867DF">
        <w:rPr>
          <w:spacing w:val="-10"/>
        </w:rPr>
        <w:t xml:space="preserve"> </w:t>
      </w:r>
      <w:r w:rsidRPr="00C867DF">
        <w:t>самостоятельность</w:t>
      </w:r>
      <w:r w:rsidRPr="00C867DF">
        <w:rPr>
          <w:spacing w:val="-9"/>
        </w:rPr>
        <w:t xml:space="preserve"> </w:t>
      </w:r>
      <w:r w:rsidRPr="00C867DF">
        <w:t>детей</w:t>
      </w:r>
      <w:r w:rsidRPr="00C867DF">
        <w:rPr>
          <w:spacing w:val="-7"/>
        </w:rPr>
        <w:t xml:space="preserve"> </w:t>
      </w:r>
      <w:r w:rsidRPr="00C867DF">
        <w:t>в</w:t>
      </w:r>
      <w:r w:rsidRPr="00C867DF">
        <w:rPr>
          <w:spacing w:val="-11"/>
        </w:rPr>
        <w:t xml:space="preserve"> </w:t>
      </w:r>
      <w:r w:rsidRPr="00C867DF">
        <w:t>дальнейшей</w:t>
      </w:r>
      <w:r w:rsidRPr="00C867DF">
        <w:rPr>
          <w:spacing w:val="-9"/>
        </w:rPr>
        <w:t xml:space="preserve"> </w:t>
      </w:r>
      <w:r w:rsidRPr="00C867DF">
        <w:t>учебной</w:t>
      </w:r>
      <w:r w:rsidRPr="00C867DF">
        <w:rPr>
          <w:spacing w:val="-58"/>
        </w:rPr>
        <w:t xml:space="preserve"> </w:t>
      </w:r>
      <w:r w:rsidRPr="00C867DF">
        <w:t>деятельности</w:t>
      </w:r>
      <w:r w:rsidRPr="00C867DF">
        <w:rPr>
          <w:spacing w:val="1"/>
        </w:rPr>
        <w:t xml:space="preserve"> </w:t>
      </w:r>
      <w:r w:rsidRPr="00C867DF">
        <w:t>и</w:t>
      </w:r>
      <w:r w:rsidRPr="00C867DF">
        <w:rPr>
          <w:spacing w:val="1"/>
        </w:rPr>
        <w:t xml:space="preserve"> </w:t>
      </w:r>
      <w:r w:rsidRPr="00C867DF">
        <w:t>применение</w:t>
      </w:r>
      <w:r w:rsidRPr="00C867DF">
        <w:rPr>
          <w:spacing w:val="1"/>
        </w:rPr>
        <w:t xml:space="preserve"> </w:t>
      </w:r>
      <w:r w:rsidRPr="00C867DF">
        <w:t>математического</w:t>
      </w:r>
      <w:r w:rsidRPr="00C867DF">
        <w:rPr>
          <w:spacing w:val="1"/>
        </w:rPr>
        <w:t xml:space="preserve"> </w:t>
      </w:r>
      <w:r w:rsidRPr="00C867DF">
        <w:t>опыта</w:t>
      </w:r>
      <w:r w:rsidRPr="00C867DF">
        <w:rPr>
          <w:spacing w:val="1"/>
        </w:rPr>
        <w:t xml:space="preserve"> </w:t>
      </w:r>
      <w:r w:rsidRPr="00C867DF">
        <w:t>в</w:t>
      </w:r>
      <w:r w:rsidRPr="00C867DF">
        <w:rPr>
          <w:spacing w:val="1"/>
        </w:rPr>
        <w:t xml:space="preserve"> </w:t>
      </w:r>
      <w:r w:rsidRPr="00C867DF">
        <w:t>практической</w:t>
      </w:r>
      <w:r w:rsidRPr="00C867DF">
        <w:rPr>
          <w:spacing w:val="1"/>
        </w:rPr>
        <w:t xml:space="preserve"> </w:t>
      </w:r>
      <w:r w:rsidRPr="00C867DF">
        <w:t>жизни.</w:t>
      </w:r>
      <w:r w:rsidRPr="00C867DF">
        <w:rPr>
          <w:spacing w:val="1"/>
        </w:rPr>
        <w:t xml:space="preserve"> </w:t>
      </w:r>
      <w:r w:rsidRPr="00C867DF">
        <w:t>Дети</w:t>
      </w:r>
      <w:r w:rsidRPr="00C867DF">
        <w:rPr>
          <w:spacing w:val="1"/>
        </w:rPr>
        <w:t xml:space="preserve"> </w:t>
      </w:r>
      <w:r w:rsidRPr="00C867DF">
        <w:t>овладевают</w:t>
      </w:r>
      <w:r w:rsidRPr="00C867DF">
        <w:rPr>
          <w:spacing w:val="1"/>
        </w:rPr>
        <w:t xml:space="preserve"> </w:t>
      </w:r>
      <w:r w:rsidRPr="00C867DF">
        <w:t>наиболее</w:t>
      </w:r>
      <w:r w:rsidRPr="00C867DF">
        <w:rPr>
          <w:spacing w:val="-5"/>
        </w:rPr>
        <w:t xml:space="preserve"> </w:t>
      </w:r>
      <w:r w:rsidRPr="00C867DF">
        <w:t>сложным</w:t>
      </w:r>
      <w:r w:rsidRPr="00C867DF">
        <w:rPr>
          <w:spacing w:val="-4"/>
        </w:rPr>
        <w:t xml:space="preserve"> </w:t>
      </w:r>
      <w:r w:rsidRPr="00C867DF">
        <w:t>психологическим</w:t>
      </w:r>
      <w:r w:rsidRPr="00C867DF">
        <w:rPr>
          <w:spacing w:val="1"/>
        </w:rPr>
        <w:t xml:space="preserve"> </w:t>
      </w:r>
      <w:r w:rsidRPr="00C867DF">
        <w:t>действием</w:t>
      </w:r>
    </w:p>
    <w:p w14:paraId="1CCE01B1" w14:textId="77777777" w:rsidR="000C4FF6" w:rsidRPr="00C867DF" w:rsidRDefault="000C4FF6" w:rsidP="000C4FF6">
      <w:pPr>
        <w:pStyle w:val="a9"/>
        <w:ind w:left="233" w:right="131"/>
      </w:pPr>
      <w:r w:rsidRPr="00C867DF">
        <w:t>— решением арифметических задач. На занятиях они учатся составлять схемы, таблицы,</w:t>
      </w:r>
      <w:r w:rsidRPr="00C867DF">
        <w:rPr>
          <w:spacing w:val="1"/>
        </w:rPr>
        <w:t xml:space="preserve"> </w:t>
      </w:r>
      <w:r w:rsidRPr="00C867DF">
        <w:t>рисовать фигуры, рисунки, которые затем они используют в своей математической деятельности.</w:t>
      </w:r>
      <w:r w:rsidRPr="00C867DF">
        <w:rPr>
          <w:spacing w:val="1"/>
        </w:rPr>
        <w:t xml:space="preserve"> </w:t>
      </w:r>
      <w:r w:rsidRPr="00C867DF">
        <w:t>Наряду</w:t>
      </w:r>
      <w:r w:rsidRPr="00C867DF">
        <w:rPr>
          <w:spacing w:val="1"/>
        </w:rPr>
        <w:t xml:space="preserve"> </w:t>
      </w:r>
      <w:r w:rsidRPr="00C867DF">
        <w:t>с</w:t>
      </w:r>
      <w:r w:rsidRPr="00C867DF">
        <w:rPr>
          <w:spacing w:val="1"/>
        </w:rPr>
        <w:t xml:space="preserve"> </w:t>
      </w:r>
      <w:r w:rsidRPr="00C867DF">
        <w:t>общеразвивающими</w:t>
      </w:r>
      <w:r w:rsidRPr="00C867DF">
        <w:rPr>
          <w:spacing w:val="1"/>
        </w:rPr>
        <w:t xml:space="preserve"> </w:t>
      </w:r>
      <w:r w:rsidRPr="00C867DF">
        <w:t>занятиями,</w:t>
      </w:r>
      <w:r w:rsidRPr="00C867DF">
        <w:rPr>
          <w:spacing w:val="1"/>
        </w:rPr>
        <w:t xml:space="preserve"> </w:t>
      </w:r>
      <w:r w:rsidRPr="00C867DF">
        <w:t>которые</w:t>
      </w:r>
      <w:r w:rsidRPr="00C867DF">
        <w:rPr>
          <w:spacing w:val="1"/>
        </w:rPr>
        <w:t xml:space="preserve"> </w:t>
      </w:r>
      <w:r w:rsidRPr="00C867DF">
        <w:t>проводит</w:t>
      </w:r>
      <w:r w:rsidRPr="00C867DF">
        <w:rPr>
          <w:spacing w:val="1"/>
        </w:rPr>
        <w:t xml:space="preserve"> </w:t>
      </w:r>
      <w:r w:rsidRPr="00C867DF">
        <w:t>воспитатель,</w:t>
      </w:r>
      <w:r w:rsidRPr="00C867DF">
        <w:rPr>
          <w:spacing w:val="1"/>
        </w:rPr>
        <w:t xml:space="preserve"> </w:t>
      </w:r>
      <w:r w:rsidRPr="00C867DF">
        <w:t>учитель-логопед</w:t>
      </w:r>
      <w:r w:rsidRPr="00C867DF">
        <w:rPr>
          <w:spacing w:val="1"/>
        </w:rPr>
        <w:t xml:space="preserve"> </w:t>
      </w:r>
      <w:r w:rsidRPr="00C867DF">
        <w:t>осуществляет индивидуальную логопедическую работу по профилактике дискалькулии у детей с</w:t>
      </w:r>
      <w:r w:rsidRPr="00C867DF">
        <w:rPr>
          <w:spacing w:val="1"/>
        </w:rPr>
        <w:t xml:space="preserve"> </w:t>
      </w:r>
      <w:r w:rsidRPr="00C867DF">
        <w:t>учетом</w:t>
      </w:r>
      <w:r w:rsidRPr="00C867DF">
        <w:rPr>
          <w:spacing w:val="1"/>
        </w:rPr>
        <w:t xml:space="preserve"> </w:t>
      </w:r>
      <w:r w:rsidRPr="00C867DF">
        <w:t>уровня</w:t>
      </w:r>
      <w:r w:rsidRPr="00C867DF">
        <w:rPr>
          <w:spacing w:val="1"/>
        </w:rPr>
        <w:t xml:space="preserve"> </w:t>
      </w:r>
      <w:r w:rsidRPr="00C867DF">
        <w:t>сформированности</w:t>
      </w:r>
      <w:r w:rsidRPr="00C867DF">
        <w:rPr>
          <w:spacing w:val="1"/>
        </w:rPr>
        <w:t xml:space="preserve"> </w:t>
      </w:r>
      <w:r w:rsidRPr="00C867DF">
        <w:t>у</w:t>
      </w:r>
      <w:r w:rsidRPr="00C867DF">
        <w:rPr>
          <w:spacing w:val="1"/>
        </w:rPr>
        <w:t xml:space="preserve"> </w:t>
      </w:r>
      <w:r w:rsidRPr="00C867DF">
        <w:t>них</w:t>
      </w:r>
      <w:r w:rsidRPr="00C867DF">
        <w:rPr>
          <w:spacing w:val="1"/>
        </w:rPr>
        <w:t xml:space="preserve"> </w:t>
      </w:r>
      <w:r w:rsidRPr="00C867DF">
        <w:t>базовых</w:t>
      </w:r>
      <w:r w:rsidRPr="00C867DF">
        <w:rPr>
          <w:spacing w:val="1"/>
        </w:rPr>
        <w:t xml:space="preserve"> </w:t>
      </w:r>
      <w:r w:rsidRPr="00C867DF">
        <w:t>механизмов</w:t>
      </w:r>
      <w:r w:rsidRPr="00C867DF">
        <w:rPr>
          <w:spacing w:val="1"/>
        </w:rPr>
        <w:t xml:space="preserve"> </w:t>
      </w:r>
      <w:r w:rsidRPr="00C867DF">
        <w:t>овладения</w:t>
      </w:r>
      <w:r w:rsidRPr="00C867DF">
        <w:rPr>
          <w:spacing w:val="1"/>
        </w:rPr>
        <w:t xml:space="preserve"> </w:t>
      </w:r>
      <w:r w:rsidRPr="00C867DF">
        <w:t>счетом</w:t>
      </w:r>
      <w:r w:rsidRPr="00C867DF">
        <w:rPr>
          <w:spacing w:val="1"/>
        </w:rPr>
        <w:t xml:space="preserve"> </w:t>
      </w:r>
      <w:r w:rsidRPr="00C867DF">
        <w:t>и</w:t>
      </w:r>
      <w:r w:rsidRPr="00C867DF">
        <w:rPr>
          <w:spacing w:val="1"/>
        </w:rPr>
        <w:t xml:space="preserve"> </w:t>
      </w:r>
      <w:r w:rsidRPr="00C867DF">
        <w:t>счетными</w:t>
      </w:r>
      <w:r w:rsidRPr="00C867DF">
        <w:rPr>
          <w:spacing w:val="1"/>
        </w:rPr>
        <w:t xml:space="preserve"> </w:t>
      </w:r>
      <w:r w:rsidRPr="00C867DF">
        <w:t>операциями</w:t>
      </w:r>
      <w:r w:rsidRPr="00C867DF">
        <w:rPr>
          <w:spacing w:val="-2"/>
        </w:rPr>
        <w:t xml:space="preserve"> </w:t>
      </w:r>
      <w:r w:rsidRPr="00C867DF">
        <w:t>и</w:t>
      </w:r>
      <w:r w:rsidRPr="00C867DF">
        <w:rPr>
          <w:spacing w:val="-2"/>
        </w:rPr>
        <w:t xml:space="preserve"> </w:t>
      </w:r>
      <w:r w:rsidRPr="00C867DF">
        <w:t>предрасположенности</w:t>
      </w:r>
      <w:r w:rsidRPr="00C867DF">
        <w:rPr>
          <w:spacing w:val="3"/>
        </w:rPr>
        <w:t xml:space="preserve"> </w:t>
      </w:r>
      <w:r w:rsidRPr="00C867DF">
        <w:t>к дискалькулии.</w:t>
      </w:r>
    </w:p>
    <w:p w14:paraId="262396B4" w14:textId="77777777" w:rsidR="000C4FF6" w:rsidRPr="00C867DF" w:rsidRDefault="000C4FF6" w:rsidP="000C4FF6">
      <w:pPr>
        <w:pStyle w:val="a9"/>
        <w:ind w:left="799"/>
        <w:jc w:val="left"/>
      </w:pPr>
      <w:r w:rsidRPr="00C867DF">
        <w:t>Задачи:</w:t>
      </w:r>
    </w:p>
    <w:p w14:paraId="3E594218" w14:textId="77777777" w:rsidR="000C4FF6" w:rsidRPr="00C867DF" w:rsidRDefault="000C4FF6" w:rsidP="0019050C">
      <w:pPr>
        <w:pStyle w:val="ab"/>
        <w:numPr>
          <w:ilvl w:val="0"/>
          <w:numId w:val="40"/>
        </w:numPr>
        <w:tabs>
          <w:tab w:val="left" w:pos="983"/>
        </w:tabs>
        <w:ind w:right="1419" w:firstLine="566"/>
        <w:jc w:val="left"/>
        <w:rPr>
          <w:sz w:val="24"/>
        </w:rPr>
      </w:pPr>
      <w:r w:rsidRPr="00C867DF">
        <w:rPr>
          <w:sz w:val="24"/>
        </w:rPr>
        <w:t>расширять представления детей о свойствах и отношениях объектов, используя</w:t>
      </w:r>
      <w:r w:rsidRPr="00C867DF">
        <w:rPr>
          <w:spacing w:val="-57"/>
          <w:sz w:val="24"/>
        </w:rPr>
        <w:t xml:space="preserve"> </w:t>
      </w:r>
      <w:r w:rsidRPr="00C867DF">
        <w:rPr>
          <w:sz w:val="24"/>
        </w:rPr>
        <w:t>многообразие</w:t>
      </w:r>
      <w:r w:rsidRPr="00C867DF">
        <w:rPr>
          <w:spacing w:val="-4"/>
          <w:sz w:val="24"/>
        </w:rPr>
        <w:t xml:space="preserve"> </w:t>
      </w:r>
      <w:r w:rsidRPr="00C867DF">
        <w:rPr>
          <w:sz w:val="24"/>
        </w:rPr>
        <w:t>игр</w:t>
      </w:r>
      <w:r w:rsidRPr="00C867DF">
        <w:rPr>
          <w:spacing w:val="-3"/>
          <w:sz w:val="24"/>
        </w:rPr>
        <w:t xml:space="preserve"> </w:t>
      </w:r>
      <w:r w:rsidRPr="00C867DF">
        <w:rPr>
          <w:sz w:val="24"/>
        </w:rPr>
        <w:t>на</w:t>
      </w:r>
      <w:r w:rsidRPr="00C867DF">
        <w:rPr>
          <w:spacing w:val="-1"/>
          <w:sz w:val="24"/>
        </w:rPr>
        <w:t xml:space="preserve"> </w:t>
      </w:r>
      <w:r w:rsidRPr="00C867DF">
        <w:rPr>
          <w:sz w:val="24"/>
        </w:rPr>
        <w:t>классификацию,</w:t>
      </w:r>
      <w:r w:rsidRPr="00C867DF">
        <w:rPr>
          <w:spacing w:val="-1"/>
          <w:sz w:val="24"/>
        </w:rPr>
        <w:t xml:space="preserve"> </w:t>
      </w:r>
      <w:r w:rsidRPr="00C867DF">
        <w:rPr>
          <w:sz w:val="24"/>
        </w:rPr>
        <w:t>сериацию и</w:t>
      </w:r>
      <w:r w:rsidRPr="00C867DF">
        <w:rPr>
          <w:spacing w:val="-1"/>
          <w:sz w:val="24"/>
        </w:rPr>
        <w:t xml:space="preserve"> </w:t>
      </w:r>
      <w:r w:rsidRPr="00C867DF">
        <w:rPr>
          <w:sz w:val="24"/>
        </w:rPr>
        <w:t>т.</w:t>
      </w:r>
      <w:r w:rsidRPr="00C867DF">
        <w:rPr>
          <w:spacing w:val="4"/>
          <w:sz w:val="24"/>
        </w:rPr>
        <w:t xml:space="preserve"> </w:t>
      </w:r>
      <w:r w:rsidRPr="00C867DF">
        <w:rPr>
          <w:sz w:val="24"/>
        </w:rPr>
        <w:t>д.;</w:t>
      </w:r>
    </w:p>
    <w:p w14:paraId="0149703C" w14:textId="77777777" w:rsidR="000C4FF6" w:rsidRPr="00C867DF" w:rsidRDefault="000C4FF6" w:rsidP="0019050C">
      <w:pPr>
        <w:pStyle w:val="ab"/>
        <w:numPr>
          <w:ilvl w:val="0"/>
          <w:numId w:val="40"/>
        </w:numPr>
        <w:tabs>
          <w:tab w:val="left" w:pos="1105"/>
        </w:tabs>
        <w:ind w:right="137" w:firstLine="566"/>
        <w:rPr>
          <w:sz w:val="24"/>
        </w:rPr>
      </w:pPr>
      <w:r w:rsidRPr="00C867DF">
        <w:rPr>
          <w:sz w:val="24"/>
        </w:rPr>
        <w:t>совершенствовать</w:t>
      </w:r>
      <w:r w:rsidRPr="00C867DF">
        <w:rPr>
          <w:spacing w:val="1"/>
          <w:sz w:val="24"/>
        </w:rPr>
        <w:t xml:space="preserve"> </w:t>
      </w:r>
      <w:r w:rsidRPr="00C867DF">
        <w:rPr>
          <w:sz w:val="24"/>
        </w:rPr>
        <w:t>навыки</w:t>
      </w:r>
      <w:r w:rsidRPr="00C867DF">
        <w:rPr>
          <w:spacing w:val="1"/>
          <w:sz w:val="24"/>
        </w:rPr>
        <w:t xml:space="preserve"> </w:t>
      </w:r>
      <w:r w:rsidRPr="00C867DF">
        <w:rPr>
          <w:sz w:val="24"/>
        </w:rPr>
        <w:t>пользования</w:t>
      </w:r>
      <w:r w:rsidRPr="00C867DF">
        <w:rPr>
          <w:spacing w:val="1"/>
          <w:sz w:val="24"/>
        </w:rPr>
        <w:t xml:space="preserve"> </w:t>
      </w:r>
      <w:r w:rsidRPr="00C867DF">
        <w:rPr>
          <w:sz w:val="24"/>
        </w:rPr>
        <w:t>способами</w:t>
      </w:r>
      <w:r w:rsidRPr="00C867DF">
        <w:rPr>
          <w:spacing w:val="1"/>
          <w:sz w:val="24"/>
        </w:rPr>
        <w:t xml:space="preserve"> </w:t>
      </w:r>
      <w:r w:rsidRPr="00C867DF">
        <w:rPr>
          <w:sz w:val="24"/>
        </w:rPr>
        <w:t>проверки</w:t>
      </w:r>
      <w:r w:rsidRPr="00C867DF">
        <w:rPr>
          <w:spacing w:val="1"/>
          <w:sz w:val="24"/>
        </w:rPr>
        <w:t xml:space="preserve"> </w:t>
      </w:r>
      <w:r w:rsidRPr="00C867DF">
        <w:rPr>
          <w:sz w:val="24"/>
        </w:rPr>
        <w:t>(приемы</w:t>
      </w:r>
      <w:r w:rsidRPr="00C867DF">
        <w:rPr>
          <w:spacing w:val="1"/>
          <w:sz w:val="24"/>
        </w:rPr>
        <w:t xml:space="preserve"> </w:t>
      </w:r>
      <w:r w:rsidRPr="00C867DF">
        <w:rPr>
          <w:sz w:val="24"/>
        </w:rPr>
        <w:t>наложения</w:t>
      </w:r>
      <w:r w:rsidRPr="00C867DF">
        <w:rPr>
          <w:spacing w:val="1"/>
          <w:sz w:val="24"/>
        </w:rPr>
        <w:t xml:space="preserve"> </w:t>
      </w:r>
      <w:r w:rsidRPr="00C867DF">
        <w:rPr>
          <w:sz w:val="24"/>
        </w:rPr>
        <w:t>и</w:t>
      </w:r>
      <w:r w:rsidRPr="00C867DF">
        <w:rPr>
          <w:spacing w:val="-57"/>
          <w:sz w:val="24"/>
        </w:rPr>
        <w:t xml:space="preserve"> </w:t>
      </w:r>
      <w:r w:rsidRPr="00C867DF">
        <w:rPr>
          <w:sz w:val="24"/>
        </w:rPr>
        <w:t>приложения)</w:t>
      </w:r>
      <w:r w:rsidRPr="00C867DF">
        <w:rPr>
          <w:spacing w:val="1"/>
          <w:sz w:val="24"/>
        </w:rPr>
        <w:t xml:space="preserve"> </w:t>
      </w:r>
      <w:r w:rsidRPr="00C867DF">
        <w:rPr>
          <w:sz w:val="24"/>
        </w:rPr>
        <w:t>для</w:t>
      </w:r>
      <w:r w:rsidRPr="00C867DF">
        <w:rPr>
          <w:spacing w:val="1"/>
          <w:sz w:val="24"/>
        </w:rPr>
        <w:t xml:space="preserve"> </w:t>
      </w:r>
      <w:r w:rsidRPr="00C867DF">
        <w:rPr>
          <w:sz w:val="24"/>
        </w:rPr>
        <w:t>определения</w:t>
      </w:r>
      <w:r w:rsidRPr="00C867DF">
        <w:rPr>
          <w:spacing w:val="1"/>
          <w:sz w:val="24"/>
        </w:rPr>
        <w:t xml:space="preserve"> </w:t>
      </w:r>
      <w:r w:rsidRPr="00C867DF">
        <w:rPr>
          <w:sz w:val="24"/>
        </w:rPr>
        <w:t>количества,</w:t>
      </w:r>
      <w:r w:rsidRPr="00C867DF">
        <w:rPr>
          <w:spacing w:val="1"/>
          <w:sz w:val="24"/>
        </w:rPr>
        <w:t xml:space="preserve"> </w:t>
      </w:r>
      <w:r w:rsidRPr="00C867DF">
        <w:rPr>
          <w:sz w:val="24"/>
        </w:rPr>
        <w:t>величины,</w:t>
      </w:r>
      <w:r w:rsidRPr="00C867DF">
        <w:rPr>
          <w:spacing w:val="1"/>
          <w:sz w:val="24"/>
        </w:rPr>
        <w:t xml:space="preserve"> </w:t>
      </w:r>
      <w:r w:rsidRPr="00C867DF">
        <w:rPr>
          <w:sz w:val="24"/>
        </w:rPr>
        <w:t>формы</w:t>
      </w:r>
      <w:r w:rsidRPr="00C867DF">
        <w:rPr>
          <w:spacing w:val="1"/>
          <w:sz w:val="24"/>
        </w:rPr>
        <w:t xml:space="preserve"> </w:t>
      </w:r>
      <w:r w:rsidRPr="00C867DF">
        <w:rPr>
          <w:sz w:val="24"/>
        </w:rPr>
        <w:t>предметов,</w:t>
      </w:r>
      <w:r w:rsidRPr="00C867DF">
        <w:rPr>
          <w:spacing w:val="1"/>
          <w:sz w:val="24"/>
        </w:rPr>
        <w:t xml:space="preserve"> </w:t>
      </w:r>
      <w:r w:rsidRPr="00C867DF">
        <w:rPr>
          <w:sz w:val="24"/>
        </w:rPr>
        <w:t>их</w:t>
      </w:r>
      <w:r w:rsidRPr="00C867DF">
        <w:rPr>
          <w:spacing w:val="1"/>
          <w:sz w:val="24"/>
        </w:rPr>
        <w:t xml:space="preserve"> </w:t>
      </w:r>
      <w:r w:rsidRPr="00C867DF">
        <w:rPr>
          <w:sz w:val="24"/>
        </w:rPr>
        <w:t>объемных</w:t>
      </w:r>
      <w:r w:rsidRPr="00C867DF">
        <w:rPr>
          <w:spacing w:val="1"/>
          <w:sz w:val="24"/>
        </w:rPr>
        <w:t xml:space="preserve"> </w:t>
      </w:r>
      <w:r w:rsidRPr="00C867DF">
        <w:rPr>
          <w:sz w:val="24"/>
        </w:rPr>
        <w:t>и</w:t>
      </w:r>
      <w:r w:rsidRPr="00C867DF">
        <w:rPr>
          <w:spacing w:val="1"/>
          <w:sz w:val="24"/>
        </w:rPr>
        <w:t xml:space="preserve"> </w:t>
      </w:r>
      <w:r w:rsidRPr="00C867DF">
        <w:rPr>
          <w:sz w:val="24"/>
        </w:rPr>
        <w:t>плоскостных</w:t>
      </w:r>
      <w:r w:rsidRPr="00C867DF">
        <w:rPr>
          <w:spacing w:val="-1"/>
          <w:sz w:val="24"/>
        </w:rPr>
        <w:t xml:space="preserve"> </w:t>
      </w:r>
      <w:r w:rsidRPr="00C867DF">
        <w:rPr>
          <w:sz w:val="24"/>
        </w:rPr>
        <w:t>моделей;</w:t>
      </w:r>
    </w:p>
    <w:p w14:paraId="79635548" w14:textId="77777777" w:rsidR="000C4FF6" w:rsidRPr="00C867DF" w:rsidRDefault="000C4FF6" w:rsidP="0019050C">
      <w:pPr>
        <w:pStyle w:val="ab"/>
        <w:numPr>
          <w:ilvl w:val="0"/>
          <w:numId w:val="40"/>
        </w:numPr>
        <w:tabs>
          <w:tab w:val="left" w:pos="997"/>
        </w:tabs>
        <w:spacing w:line="242" w:lineRule="auto"/>
        <w:ind w:right="137" w:firstLine="566"/>
        <w:rPr>
          <w:sz w:val="24"/>
        </w:rPr>
      </w:pPr>
      <w:r w:rsidRPr="00C867DF">
        <w:rPr>
          <w:sz w:val="24"/>
        </w:rPr>
        <w:t>расширять формы моделирования различных действий, направленных на воспроизведение</w:t>
      </w:r>
      <w:r w:rsidRPr="00C867DF">
        <w:rPr>
          <w:spacing w:val="1"/>
          <w:sz w:val="24"/>
        </w:rPr>
        <w:t xml:space="preserve"> </w:t>
      </w:r>
      <w:r w:rsidRPr="00C867DF">
        <w:rPr>
          <w:sz w:val="24"/>
        </w:rPr>
        <w:t>величины,</w:t>
      </w:r>
      <w:r w:rsidRPr="00C867DF">
        <w:rPr>
          <w:spacing w:val="-1"/>
          <w:sz w:val="24"/>
        </w:rPr>
        <w:t xml:space="preserve"> </w:t>
      </w:r>
      <w:r w:rsidRPr="00C867DF">
        <w:rPr>
          <w:sz w:val="24"/>
        </w:rPr>
        <w:t>формы</w:t>
      </w:r>
      <w:r w:rsidRPr="00C867DF">
        <w:rPr>
          <w:spacing w:val="-5"/>
          <w:sz w:val="24"/>
        </w:rPr>
        <w:t xml:space="preserve"> </w:t>
      </w:r>
      <w:r w:rsidRPr="00C867DF">
        <w:rPr>
          <w:sz w:val="24"/>
        </w:rPr>
        <w:t>предметов, протяженности,</w:t>
      </w:r>
      <w:r w:rsidRPr="00C867DF">
        <w:rPr>
          <w:spacing w:val="-8"/>
          <w:sz w:val="24"/>
        </w:rPr>
        <w:t xml:space="preserve"> </w:t>
      </w:r>
      <w:r w:rsidRPr="00C867DF">
        <w:rPr>
          <w:sz w:val="24"/>
        </w:rPr>
        <w:t>удаленности</w:t>
      </w:r>
      <w:r w:rsidRPr="00C867DF">
        <w:rPr>
          <w:spacing w:val="2"/>
          <w:sz w:val="24"/>
        </w:rPr>
        <w:t xml:space="preserve"> </w:t>
      </w:r>
      <w:r w:rsidRPr="00C867DF">
        <w:rPr>
          <w:sz w:val="24"/>
        </w:rPr>
        <w:t>с</w:t>
      </w:r>
      <w:r w:rsidRPr="00C867DF">
        <w:rPr>
          <w:spacing w:val="-5"/>
          <w:sz w:val="24"/>
        </w:rPr>
        <w:t xml:space="preserve"> </w:t>
      </w:r>
      <w:r w:rsidRPr="00C867DF">
        <w:rPr>
          <w:sz w:val="24"/>
        </w:rPr>
        <w:t>помощью пантомимических,</w:t>
      </w:r>
    </w:p>
    <w:p w14:paraId="08E477DF" w14:textId="168B8201" w:rsidR="000C4FF6" w:rsidRPr="00C867DF" w:rsidRDefault="00BD43A0" w:rsidP="000C4FF6">
      <w:pPr>
        <w:pStyle w:val="a9"/>
        <w:spacing w:before="60"/>
        <w:ind w:left="233" w:right="137"/>
      </w:pPr>
      <w:r w:rsidRPr="00C867DF">
        <w:t xml:space="preserve">знаково </w:t>
      </w:r>
      <w:r w:rsidR="000C4FF6" w:rsidRPr="00C867DF">
        <w:t>-символических</w:t>
      </w:r>
      <w:r w:rsidR="000C4FF6" w:rsidRPr="00C867DF">
        <w:rPr>
          <w:spacing w:val="1"/>
        </w:rPr>
        <w:t xml:space="preserve"> </w:t>
      </w:r>
      <w:r w:rsidR="000C4FF6" w:rsidRPr="00C867DF">
        <w:t>графических</w:t>
      </w:r>
      <w:r w:rsidR="000C4FF6" w:rsidRPr="00C867DF">
        <w:rPr>
          <w:spacing w:val="1"/>
        </w:rPr>
        <w:t xml:space="preserve"> </w:t>
      </w:r>
      <w:r w:rsidR="000C4FF6" w:rsidRPr="00C867DF">
        <w:t>и</w:t>
      </w:r>
      <w:r w:rsidR="000C4FF6" w:rsidRPr="00C867DF">
        <w:rPr>
          <w:spacing w:val="1"/>
        </w:rPr>
        <w:t xml:space="preserve"> </w:t>
      </w:r>
      <w:r w:rsidR="000C4FF6" w:rsidRPr="00C867DF">
        <w:t>других</w:t>
      </w:r>
      <w:r w:rsidR="000C4FF6" w:rsidRPr="00C867DF">
        <w:rPr>
          <w:spacing w:val="1"/>
        </w:rPr>
        <w:t xml:space="preserve"> </w:t>
      </w:r>
      <w:r w:rsidR="000C4FF6" w:rsidRPr="00C867DF">
        <w:t>средств</w:t>
      </w:r>
      <w:r w:rsidR="000C4FF6" w:rsidRPr="00C867DF">
        <w:rPr>
          <w:spacing w:val="1"/>
        </w:rPr>
        <w:t xml:space="preserve"> </w:t>
      </w:r>
      <w:r w:rsidR="000C4FF6" w:rsidRPr="00C867DF">
        <w:t>на</w:t>
      </w:r>
      <w:r w:rsidR="000C4FF6" w:rsidRPr="00C867DF">
        <w:rPr>
          <w:spacing w:val="1"/>
        </w:rPr>
        <w:t xml:space="preserve"> </w:t>
      </w:r>
      <w:r w:rsidR="000C4FF6" w:rsidRPr="00C867DF">
        <w:t>основе</w:t>
      </w:r>
      <w:r w:rsidR="000C4FF6" w:rsidRPr="00C867DF">
        <w:rPr>
          <w:spacing w:val="1"/>
        </w:rPr>
        <w:t xml:space="preserve"> </w:t>
      </w:r>
      <w:r w:rsidR="000C4FF6" w:rsidRPr="00C867DF">
        <w:t>предварительного</w:t>
      </w:r>
      <w:r w:rsidR="000C4FF6" w:rsidRPr="00C867DF">
        <w:rPr>
          <w:spacing w:val="1"/>
        </w:rPr>
        <w:t xml:space="preserve"> </w:t>
      </w:r>
      <w:r w:rsidR="000C4FF6" w:rsidRPr="00C867DF">
        <w:t>тактильного</w:t>
      </w:r>
      <w:r w:rsidR="000C4FF6" w:rsidRPr="00C867DF">
        <w:rPr>
          <w:spacing w:val="-5"/>
        </w:rPr>
        <w:t xml:space="preserve"> </w:t>
      </w:r>
      <w:r w:rsidR="000C4FF6" w:rsidRPr="00C867DF">
        <w:t>и</w:t>
      </w:r>
      <w:r w:rsidR="000C4FF6" w:rsidRPr="00C867DF">
        <w:rPr>
          <w:spacing w:val="-2"/>
        </w:rPr>
        <w:t xml:space="preserve"> </w:t>
      </w:r>
      <w:r w:rsidR="000C4FF6" w:rsidRPr="00C867DF">
        <w:t>зрительного обследования</w:t>
      </w:r>
      <w:r w:rsidR="000C4FF6" w:rsidRPr="00C867DF">
        <w:rPr>
          <w:spacing w:val="-1"/>
        </w:rPr>
        <w:t xml:space="preserve"> </w:t>
      </w:r>
      <w:r w:rsidR="000C4FF6" w:rsidRPr="00C867DF">
        <w:t>предметов</w:t>
      </w:r>
      <w:r w:rsidR="000C4FF6" w:rsidRPr="00C867DF">
        <w:rPr>
          <w:spacing w:val="2"/>
        </w:rPr>
        <w:t xml:space="preserve"> </w:t>
      </w:r>
      <w:r w:rsidR="000C4FF6" w:rsidRPr="00C867DF">
        <w:t>и</w:t>
      </w:r>
      <w:r w:rsidR="000C4FF6" w:rsidRPr="00C867DF">
        <w:rPr>
          <w:spacing w:val="1"/>
        </w:rPr>
        <w:t xml:space="preserve"> </w:t>
      </w:r>
      <w:r w:rsidR="000C4FF6" w:rsidRPr="00C867DF">
        <w:t>их моделей;</w:t>
      </w:r>
    </w:p>
    <w:p w14:paraId="3FD75DAF" w14:textId="77777777" w:rsidR="000C4FF6" w:rsidRPr="00C867DF" w:rsidRDefault="000C4FF6" w:rsidP="0019050C">
      <w:pPr>
        <w:pStyle w:val="ab"/>
        <w:numPr>
          <w:ilvl w:val="0"/>
          <w:numId w:val="40"/>
        </w:numPr>
        <w:tabs>
          <w:tab w:val="left" w:pos="1062"/>
        </w:tabs>
        <w:ind w:right="137" w:firstLine="566"/>
        <w:rPr>
          <w:sz w:val="24"/>
        </w:rPr>
      </w:pPr>
      <w:r w:rsidRPr="00C867DF">
        <w:rPr>
          <w:sz w:val="24"/>
        </w:rPr>
        <w:t>развивать</w:t>
      </w:r>
      <w:r w:rsidRPr="00C867DF">
        <w:rPr>
          <w:spacing w:val="1"/>
          <w:sz w:val="24"/>
        </w:rPr>
        <w:t xml:space="preserve"> </w:t>
      </w:r>
      <w:r w:rsidRPr="00C867DF">
        <w:rPr>
          <w:sz w:val="24"/>
        </w:rPr>
        <w:t>ориентировочные</w:t>
      </w:r>
      <w:r w:rsidRPr="00C867DF">
        <w:rPr>
          <w:spacing w:val="1"/>
          <w:sz w:val="24"/>
        </w:rPr>
        <w:t xml:space="preserve"> </w:t>
      </w:r>
      <w:r w:rsidRPr="00C867DF">
        <w:rPr>
          <w:sz w:val="24"/>
        </w:rPr>
        <w:t>действия,</w:t>
      </w:r>
      <w:r w:rsidRPr="00C867DF">
        <w:rPr>
          <w:spacing w:val="1"/>
          <w:sz w:val="24"/>
        </w:rPr>
        <w:t xml:space="preserve"> </w:t>
      </w:r>
      <w:r w:rsidRPr="00C867DF">
        <w:rPr>
          <w:sz w:val="24"/>
        </w:rPr>
        <w:t>детей</w:t>
      </w:r>
      <w:r w:rsidRPr="00C867DF">
        <w:rPr>
          <w:spacing w:val="1"/>
          <w:sz w:val="24"/>
        </w:rPr>
        <w:t xml:space="preserve"> </w:t>
      </w:r>
      <w:r w:rsidRPr="00C867DF">
        <w:rPr>
          <w:sz w:val="24"/>
        </w:rPr>
        <w:t>формируя</w:t>
      </w:r>
      <w:r w:rsidRPr="00C867DF">
        <w:rPr>
          <w:spacing w:val="1"/>
          <w:sz w:val="24"/>
        </w:rPr>
        <w:t xml:space="preserve"> </w:t>
      </w:r>
      <w:r w:rsidRPr="00C867DF">
        <w:rPr>
          <w:sz w:val="24"/>
        </w:rPr>
        <w:t>у</w:t>
      </w:r>
      <w:r w:rsidRPr="00C867DF">
        <w:rPr>
          <w:spacing w:val="1"/>
          <w:sz w:val="24"/>
        </w:rPr>
        <w:t xml:space="preserve"> </w:t>
      </w:r>
      <w:r w:rsidRPr="00C867DF">
        <w:rPr>
          <w:sz w:val="24"/>
        </w:rPr>
        <w:t>них</w:t>
      </w:r>
      <w:r w:rsidRPr="00C867DF">
        <w:rPr>
          <w:spacing w:val="1"/>
          <w:sz w:val="24"/>
        </w:rPr>
        <w:t xml:space="preserve"> </w:t>
      </w:r>
      <w:r w:rsidRPr="00C867DF">
        <w:rPr>
          <w:sz w:val="24"/>
        </w:rPr>
        <w:t>умение</w:t>
      </w:r>
      <w:r w:rsidRPr="00C867DF">
        <w:rPr>
          <w:spacing w:val="1"/>
          <w:sz w:val="24"/>
        </w:rPr>
        <w:t xml:space="preserve"> </w:t>
      </w:r>
      <w:r w:rsidRPr="00C867DF">
        <w:rPr>
          <w:sz w:val="24"/>
        </w:rPr>
        <w:t>предварительно</w:t>
      </w:r>
      <w:r w:rsidRPr="00C867DF">
        <w:rPr>
          <w:spacing w:val="1"/>
          <w:sz w:val="24"/>
        </w:rPr>
        <w:t xml:space="preserve"> </w:t>
      </w:r>
      <w:r w:rsidRPr="00C867DF">
        <w:rPr>
          <w:sz w:val="24"/>
        </w:rPr>
        <w:t>рассматривать,</w:t>
      </w:r>
      <w:r w:rsidRPr="00C867DF">
        <w:rPr>
          <w:spacing w:val="1"/>
          <w:sz w:val="24"/>
        </w:rPr>
        <w:t xml:space="preserve"> </w:t>
      </w:r>
      <w:r w:rsidRPr="00C867DF">
        <w:rPr>
          <w:sz w:val="24"/>
        </w:rPr>
        <w:t>называя,</w:t>
      </w:r>
      <w:r w:rsidRPr="00C867DF">
        <w:rPr>
          <w:spacing w:val="1"/>
          <w:sz w:val="24"/>
        </w:rPr>
        <w:t xml:space="preserve"> </w:t>
      </w:r>
      <w:r w:rsidRPr="00C867DF">
        <w:rPr>
          <w:sz w:val="24"/>
        </w:rPr>
        <w:t>показывая</w:t>
      </w:r>
      <w:r w:rsidRPr="00C867DF">
        <w:rPr>
          <w:spacing w:val="1"/>
          <w:sz w:val="24"/>
        </w:rPr>
        <w:t xml:space="preserve"> </w:t>
      </w:r>
      <w:r w:rsidRPr="00C867DF">
        <w:rPr>
          <w:sz w:val="24"/>
        </w:rPr>
        <w:t>по</w:t>
      </w:r>
      <w:r w:rsidRPr="00C867DF">
        <w:rPr>
          <w:spacing w:val="1"/>
          <w:sz w:val="24"/>
        </w:rPr>
        <w:t xml:space="preserve"> </w:t>
      </w:r>
      <w:r w:rsidRPr="00C867DF">
        <w:rPr>
          <w:sz w:val="24"/>
        </w:rPr>
        <w:t>образцу</w:t>
      </w:r>
      <w:r w:rsidRPr="00C867DF">
        <w:rPr>
          <w:spacing w:val="1"/>
          <w:sz w:val="24"/>
        </w:rPr>
        <w:t xml:space="preserve"> </w:t>
      </w:r>
      <w:r w:rsidRPr="00C867DF">
        <w:rPr>
          <w:sz w:val="24"/>
        </w:rPr>
        <w:t>и</w:t>
      </w:r>
      <w:r w:rsidRPr="00C867DF">
        <w:rPr>
          <w:spacing w:val="1"/>
          <w:sz w:val="24"/>
        </w:rPr>
        <w:t xml:space="preserve"> </w:t>
      </w:r>
      <w:r w:rsidRPr="00C867DF">
        <w:rPr>
          <w:sz w:val="24"/>
        </w:rPr>
        <w:t>по</w:t>
      </w:r>
      <w:r w:rsidRPr="00C867DF">
        <w:rPr>
          <w:spacing w:val="1"/>
          <w:sz w:val="24"/>
        </w:rPr>
        <w:t xml:space="preserve"> </w:t>
      </w:r>
      <w:r w:rsidRPr="00C867DF">
        <w:rPr>
          <w:sz w:val="24"/>
        </w:rPr>
        <w:t>словесной</w:t>
      </w:r>
      <w:r w:rsidRPr="00C867DF">
        <w:rPr>
          <w:spacing w:val="1"/>
          <w:sz w:val="24"/>
        </w:rPr>
        <w:t xml:space="preserve"> </w:t>
      </w:r>
      <w:r w:rsidRPr="00C867DF">
        <w:rPr>
          <w:sz w:val="24"/>
        </w:rPr>
        <w:t>инструкции</w:t>
      </w:r>
      <w:r w:rsidRPr="00C867DF">
        <w:rPr>
          <w:spacing w:val="1"/>
          <w:sz w:val="24"/>
        </w:rPr>
        <w:t xml:space="preserve"> </w:t>
      </w:r>
      <w:r w:rsidRPr="00C867DF">
        <w:rPr>
          <w:sz w:val="24"/>
        </w:rPr>
        <w:t>педагога</w:t>
      </w:r>
      <w:r w:rsidRPr="00C867DF">
        <w:rPr>
          <w:spacing w:val="1"/>
          <w:sz w:val="24"/>
        </w:rPr>
        <w:t xml:space="preserve"> </w:t>
      </w:r>
      <w:r w:rsidRPr="00C867DF">
        <w:rPr>
          <w:sz w:val="24"/>
        </w:rPr>
        <w:t>форму,</w:t>
      </w:r>
      <w:r w:rsidRPr="00C867DF">
        <w:rPr>
          <w:spacing w:val="1"/>
          <w:sz w:val="24"/>
        </w:rPr>
        <w:t xml:space="preserve"> </w:t>
      </w:r>
      <w:r w:rsidRPr="00C867DF">
        <w:rPr>
          <w:sz w:val="24"/>
        </w:rPr>
        <w:t>величину,</w:t>
      </w:r>
      <w:r w:rsidRPr="00C867DF">
        <w:rPr>
          <w:spacing w:val="-2"/>
          <w:sz w:val="24"/>
        </w:rPr>
        <w:t xml:space="preserve"> </w:t>
      </w:r>
      <w:r w:rsidRPr="00C867DF">
        <w:rPr>
          <w:sz w:val="24"/>
        </w:rPr>
        <w:t>количество</w:t>
      </w:r>
      <w:r w:rsidRPr="00C867DF">
        <w:rPr>
          <w:spacing w:val="-1"/>
          <w:sz w:val="24"/>
        </w:rPr>
        <w:t xml:space="preserve"> </w:t>
      </w:r>
      <w:r w:rsidRPr="00C867DF">
        <w:rPr>
          <w:sz w:val="24"/>
        </w:rPr>
        <w:t>предметов</w:t>
      </w:r>
      <w:r w:rsidRPr="00C867DF">
        <w:rPr>
          <w:spacing w:val="-1"/>
          <w:sz w:val="24"/>
        </w:rPr>
        <w:t xml:space="preserve"> </w:t>
      </w:r>
      <w:r w:rsidRPr="00C867DF">
        <w:rPr>
          <w:sz w:val="24"/>
        </w:rPr>
        <w:t>в</w:t>
      </w:r>
      <w:r w:rsidRPr="00C867DF">
        <w:rPr>
          <w:spacing w:val="-5"/>
          <w:sz w:val="24"/>
        </w:rPr>
        <w:t xml:space="preserve"> </w:t>
      </w:r>
      <w:r w:rsidRPr="00C867DF">
        <w:rPr>
          <w:sz w:val="24"/>
        </w:rPr>
        <w:t>окружающей</w:t>
      </w:r>
      <w:r w:rsidRPr="00C867DF">
        <w:rPr>
          <w:spacing w:val="1"/>
          <w:sz w:val="24"/>
        </w:rPr>
        <w:t xml:space="preserve"> </w:t>
      </w:r>
      <w:r w:rsidRPr="00C867DF">
        <w:rPr>
          <w:sz w:val="24"/>
        </w:rPr>
        <w:t>обстановке,</w:t>
      </w:r>
      <w:r w:rsidRPr="00C867DF">
        <w:rPr>
          <w:spacing w:val="-2"/>
          <w:sz w:val="24"/>
        </w:rPr>
        <w:t xml:space="preserve"> </w:t>
      </w:r>
      <w:r w:rsidRPr="00C867DF">
        <w:rPr>
          <w:sz w:val="24"/>
        </w:rPr>
        <w:t>в</w:t>
      </w:r>
      <w:r w:rsidRPr="00C867DF">
        <w:rPr>
          <w:spacing w:val="-5"/>
          <w:sz w:val="24"/>
        </w:rPr>
        <w:t xml:space="preserve"> </w:t>
      </w:r>
      <w:r w:rsidRPr="00C867DF">
        <w:rPr>
          <w:sz w:val="24"/>
        </w:rPr>
        <w:t>игровой</w:t>
      </w:r>
      <w:r w:rsidRPr="00C867DF">
        <w:rPr>
          <w:spacing w:val="-4"/>
          <w:sz w:val="24"/>
        </w:rPr>
        <w:t xml:space="preserve"> </w:t>
      </w:r>
      <w:r w:rsidRPr="00C867DF">
        <w:rPr>
          <w:sz w:val="24"/>
        </w:rPr>
        <w:t>ситуации,</w:t>
      </w:r>
      <w:r w:rsidRPr="00C867DF">
        <w:rPr>
          <w:spacing w:val="-6"/>
          <w:sz w:val="24"/>
        </w:rPr>
        <w:t xml:space="preserve"> </w:t>
      </w:r>
      <w:r w:rsidRPr="00C867DF">
        <w:rPr>
          <w:sz w:val="24"/>
        </w:rPr>
        <w:t>на</w:t>
      </w:r>
      <w:r w:rsidRPr="00C867DF">
        <w:rPr>
          <w:spacing w:val="-5"/>
          <w:sz w:val="24"/>
        </w:rPr>
        <w:t xml:space="preserve"> </w:t>
      </w:r>
      <w:r w:rsidRPr="00C867DF">
        <w:rPr>
          <w:sz w:val="24"/>
        </w:rPr>
        <w:t>картинке;</w:t>
      </w:r>
    </w:p>
    <w:p w14:paraId="4431DAD7" w14:textId="77777777" w:rsidR="000C4FF6" w:rsidRPr="00C867DF" w:rsidRDefault="000C4FF6" w:rsidP="0019050C">
      <w:pPr>
        <w:pStyle w:val="ab"/>
        <w:numPr>
          <w:ilvl w:val="0"/>
          <w:numId w:val="40"/>
        </w:numPr>
        <w:tabs>
          <w:tab w:val="left" w:pos="997"/>
        </w:tabs>
        <w:ind w:right="140" w:firstLine="566"/>
        <w:rPr>
          <w:sz w:val="24"/>
        </w:rPr>
      </w:pPr>
      <w:r w:rsidRPr="00C867DF">
        <w:rPr>
          <w:sz w:val="24"/>
        </w:rPr>
        <w:t>в процессе игр и игровых упражнений формировать представления детей о независимости</w:t>
      </w:r>
      <w:r w:rsidRPr="00C867DF">
        <w:rPr>
          <w:spacing w:val="1"/>
          <w:sz w:val="24"/>
        </w:rPr>
        <w:t xml:space="preserve"> </w:t>
      </w:r>
      <w:r w:rsidRPr="00C867DF">
        <w:rPr>
          <w:sz w:val="24"/>
        </w:rPr>
        <w:t>количества элементов множества от пространственного расположения и качественных признаков</w:t>
      </w:r>
      <w:r w:rsidRPr="00C867DF">
        <w:rPr>
          <w:spacing w:val="1"/>
          <w:sz w:val="24"/>
        </w:rPr>
        <w:t xml:space="preserve"> </w:t>
      </w:r>
      <w:r w:rsidRPr="00C867DF">
        <w:rPr>
          <w:sz w:val="24"/>
        </w:rPr>
        <w:t>предметов,</w:t>
      </w:r>
      <w:r w:rsidRPr="00C867DF">
        <w:rPr>
          <w:spacing w:val="-1"/>
          <w:sz w:val="24"/>
        </w:rPr>
        <w:t xml:space="preserve"> </w:t>
      </w:r>
      <w:r w:rsidRPr="00C867DF">
        <w:rPr>
          <w:sz w:val="24"/>
        </w:rPr>
        <w:t>составляющих множество;</w:t>
      </w:r>
    </w:p>
    <w:p w14:paraId="47A542E5" w14:textId="77777777" w:rsidR="000C4FF6" w:rsidRPr="00C867DF" w:rsidRDefault="000C4FF6" w:rsidP="0019050C">
      <w:pPr>
        <w:pStyle w:val="ab"/>
        <w:numPr>
          <w:ilvl w:val="0"/>
          <w:numId w:val="40"/>
        </w:numPr>
        <w:tabs>
          <w:tab w:val="left" w:pos="1035"/>
        </w:tabs>
        <w:ind w:right="139" w:firstLine="566"/>
        <w:rPr>
          <w:sz w:val="24"/>
        </w:rPr>
      </w:pPr>
      <w:r w:rsidRPr="00C867DF">
        <w:rPr>
          <w:sz w:val="24"/>
        </w:rPr>
        <w:t>учить детей образовывать последующее число добавлением одного предмета к группе,</w:t>
      </w:r>
      <w:r w:rsidRPr="00C867DF">
        <w:rPr>
          <w:spacing w:val="1"/>
          <w:sz w:val="24"/>
        </w:rPr>
        <w:t xml:space="preserve"> </w:t>
      </w:r>
      <w:r w:rsidRPr="00C867DF">
        <w:rPr>
          <w:sz w:val="24"/>
        </w:rPr>
        <w:t>предыдущее</w:t>
      </w:r>
      <w:r w:rsidRPr="00C867DF">
        <w:rPr>
          <w:spacing w:val="-5"/>
          <w:sz w:val="24"/>
        </w:rPr>
        <w:t xml:space="preserve"> </w:t>
      </w:r>
      <w:r w:rsidRPr="00C867DF">
        <w:rPr>
          <w:sz w:val="24"/>
        </w:rPr>
        <w:t>— удалением одного предмета из</w:t>
      </w:r>
      <w:r w:rsidRPr="00C867DF">
        <w:rPr>
          <w:spacing w:val="-3"/>
          <w:sz w:val="24"/>
        </w:rPr>
        <w:t xml:space="preserve"> </w:t>
      </w:r>
      <w:r w:rsidRPr="00C867DF">
        <w:rPr>
          <w:sz w:val="24"/>
        </w:rPr>
        <w:t>группы;</w:t>
      </w:r>
    </w:p>
    <w:p w14:paraId="2A042E66" w14:textId="77777777" w:rsidR="000C4FF6" w:rsidRPr="00C867DF" w:rsidRDefault="000C4FF6" w:rsidP="0019050C">
      <w:pPr>
        <w:pStyle w:val="ab"/>
        <w:numPr>
          <w:ilvl w:val="0"/>
          <w:numId w:val="40"/>
        </w:numPr>
        <w:tabs>
          <w:tab w:val="left" w:pos="997"/>
        </w:tabs>
        <w:ind w:right="130" w:firstLine="566"/>
        <w:rPr>
          <w:sz w:val="24"/>
        </w:rPr>
      </w:pPr>
      <w:r w:rsidRPr="00C867DF">
        <w:rPr>
          <w:sz w:val="24"/>
        </w:rPr>
        <w:t>совершенствовать счетные действия детей с множествами предметов на основе слухового,</w:t>
      </w:r>
      <w:r w:rsidRPr="00C867DF">
        <w:rPr>
          <w:spacing w:val="1"/>
          <w:sz w:val="24"/>
        </w:rPr>
        <w:t xml:space="preserve"> </w:t>
      </w:r>
      <w:r w:rsidRPr="00C867DF">
        <w:rPr>
          <w:spacing w:val="-1"/>
          <w:sz w:val="24"/>
        </w:rPr>
        <w:t>тактильного</w:t>
      </w:r>
      <w:r w:rsidRPr="00C867DF">
        <w:rPr>
          <w:spacing w:val="-13"/>
          <w:sz w:val="24"/>
        </w:rPr>
        <w:t xml:space="preserve"> </w:t>
      </w:r>
      <w:r w:rsidRPr="00C867DF">
        <w:rPr>
          <w:spacing w:val="-1"/>
          <w:sz w:val="24"/>
        </w:rPr>
        <w:t>и</w:t>
      </w:r>
      <w:r w:rsidRPr="00C867DF">
        <w:rPr>
          <w:spacing w:val="-12"/>
          <w:sz w:val="24"/>
        </w:rPr>
        <w:t xml:space="preserve"> </w:t>
      </w:r>
      <w:r w:rsidRPr="00C867DF">
        <w:rPr>
          <w:spacing w:val="-1"/>
          <w:sz w:val="24"/>
        </w:rPr>
        <w:t>зрительного</w:t>
      </w:r>
      <w:r w:rsidRPr="00C867DF">
        <w:rPr>
          <w:spacing w:val="-10"/>
          <w:sz w:val="24"/>
        </w:rPr>
        <w:t xml:space="preserve"> </w:t>
      </w:r>
      <w:r w:rsidRPr="00C867DF">
        <w:rPr>
          <w:sz w:val="24"/>
        </w:rPr>
        <w:t>восприятия;</w:t>
      </w:r>
      <w:r w:rsidRPr="00C867DF">
        <w:rPr>
          <w:spacing w:val="-7"/>
          <w:sz w:val="24"/>
        </w:rPr>
        <w:t xml:space="preserve"> </w:t>
      </w:r>
      <w:r w:rsidRPr="00C867DF">
        <w:rPr>
          <w:sz w:val="24"/>
        </w:rPr>
        <w:t>–</w:t>
      </w:r>
      <w:r w:rsidRPr="00C867DF">
        <w:rPr>
          <w:spacing w:val="-10"/>
          <w:sz w:val="24"/>
        </w:rPr>
        <w:t xml:space="preserve"> </w:t>
      </w:r>
      <w:r w:rsidRPr="00C867DF">
        <w:rPr>
          <w:sz w:val="24"/>
        </w:rPr>
        <w:t>совершенствовать</w:t>
      </w:r>
      <w:r w:rsidRPr="00C867DF">
        <w:rPr>
          <w:spacing w:val="-9"/>
          <w:sz w:val="24"/>
        </w:rPr>
        <w:t xml:space="preserve"> </w:t>
      </w:r>
      <w:r w:rsidRPr="00C867DF">
        <w:rPr>
          <w:sz w:val="24"/>
        </w:rPr>
        <w:t>зрительно-двигательную</w:t>
      </w:r>
      <w:r w:rsidRPr="00C867DF">
        <w:rPr>
          <w:spacing w:val="-9"/>
          <w:sz w:val="24"/>
        </w:rPr>
        <w:t xml:space="preserve"> </w:t>
      </w:r>
      <w:r w:rsidRPr="00C867DF">
        <w:rPr>
          <w:sz w:val="24"/>
        </w:rPr>
        <w:t>координацию,</w:t>
      </w:r>
      <w:r w:rsidRPr="00C867DF">
        <w:rPr>
          <w:spacing w:val="-58"/>
          <w:sz w:val="24"/>
        </w:rPr>
        <w:t xml:space="preserve"> </w:t>
      </w:r>
      <w:r w:rsidRPr="00C867DF">
        <w:rPr>
          <w:sz w:val="24"/>
        </w:rPr>
        <w:t>учить детей</w:t>
      </w:r>
      <w:r w:rsidRPr="00C867DF">
        <w:rPr>
          <w:spacing w:val="-1"/>
          <w:sz w:val="24"/>
        </w:rPr>
        <w:t xml:space="preserve"> </w:t>
      </w:r>
      <w:r w:rsidRPr="00C867DF">
        <w:rPr>
          <w:sz w:val="24"/>
        </w:rPr>
        <w:t>активно</w:t>
      </w:r>
      <w:r w:rsidRPr="00C867DF">
        <w:rPr>
          <w:spacing w:val="-4"/>
          <w:sz w:val="24"/>
        </w:rPr>
        <w:t xml:space="preserve"> </w:t>
      </w:r>
      <w:r w:rsidRPr="00C867DF">
        <w:rPr>
          <w:sz w:val="24"/>
        </w:rPr>
        <w:t>пользоваться соотносящими</w:t>
      </w:r>
      <w:r w:rsidRPr="00C867DF">
        <w:rPr>
          <w:spacing w:val="2"/>
          <w:sz w:val="24"/>
        </w:rPr>
        <w:t xml:space="preserve"> </w:t>
      </w:r>
      <w:r w:rsidRPr="00C867DF">
        <w:rPr>
          <w:sz w:val="24"/>
        </w:rPr>
        <w:t>движениями</w:t>
      </w:r>
      <w:r w:rsidRPr="00C867DF">
        <w:rPr>
          <w:spacing w:val="-1"/>
          <w:sz w:val="24"/>
        </w:rPr>
        <w:t xml:space="preserve"> </w:t>
      </w:r>
      <w:r w:rsidRPr="00C867DF">
        <w:rPr>
          <w:sz w:val="24"/>
        </w:rPr>
        <w:t>«глаз</w:t>
      </w:r>
      <w:r w:rsidRPr="00C867DF">
        <w:rPr>
          <w:spacing w:val="2"/>
          <w:sz w:val="24"/>
        </w:rPr>
        <w:t xml:space="preserve"> </w:t>
      </w:r>
      <w:r w:rsidRPr="00C867DF">
        <w:rPr>
          <w:sz w:val="24"/>
        </w:rPr>
        <w:t>—</w:t>
      </w:r>
      <w:r w:rsidRPr="00C867DF">
        <w:rPr>
          <w:spacing w:val="-1"/>
          <w:sz w:val="24"/>
        </w:rPr>
        <w:t xml:space="preserve"> </w:t>
      </w:r>
      <w:r w:rsidRPr="00C867DF">
        <w:rPr>
          <w:sz w:val="24"/>
        </w:rPr>
        <w:t>рука»;</w:t>
      </w:r>
    </w:p>
    <w:p w14:paraId="7D74C569" w14:textId="77777777" w:rsidR="000C4FF6" w:rsidRPr="00C867DF" w:rsidRDefault="000C4FF6" w:rsidP="0019050C">
      <w:pPr>
        <w:pStyle w:val="ab"/>
        <w:numPr>
          <w:ilvl w:val="0"/>
          <w:numId w:val="40"/>
        </w:numPr>
        <w:tabs>
          <w:tab w:val="left" w:pos="968"/>
        </w:tabs>
        <w:spacing w:before="1"/>
        <w:ind w:right="139" w:firstLine="566"/>
        <w:rPr>
          <w:sz w:val="24"/>
        </w:rPr>
      </w:pPr>
      <w:r w:rsidRPr="00C867DF">
        <w:rPr>
          <w:spacing w:val="-1"/>
          <w:sz w:val="24"/>
        </w:rPr>
        <w:t>знакомить</w:t>
      </w:r>
      <w:r w:rsidRPr="00C867DF">
        <w:rPr>
          <w:spacing w:val="-11"/>
          <w:sz w:val="24"/>
        </w:rPr>
        <w:t xml:space="preserve"> </w:t>
      </w:r>
      <w:r w:rsidRPr="00C867DF">
        <w:rPr>
          <w:spacing w:val="-1"/>
          <w:sz w:val="24"/>
        </w:rPr>
        <w:t>детей</w:t>
      </w:r>
      <w:r w:rsidRPr="00C867DF">
        <w:rPr>
          <w:spacing w:val="-8"/>
          <w:sz w:val="24"/>
        </w:rPr>
        <w:t xml:space="preserve"> </w:t>
      </w:r>
      <w:r w:rsidRPr="00C867DF">
        <w:rPr>
          <w:spacing w:val="-1"/>
          <w:sz w:val="24"/>
        </w:rPr>
        <w:t>с</w:t>
      </w:r>
      <w:r w:rsidRPr="00C867DF">
        <w:rPr>
          <w:spacing w:val="-16"/>
          <w:sz w:val="24"/>
        </w:rPr>
        <w:t xml:space="preserve"> </w:t>
      </w:r>
      <w:r w:rsidRPr="00C867DF">
        <w:rPr>
          <w:spacing w:val="-1"/>
          <w:sz w:val="24"/>
        </w:rPr>
        <w:t>количеством</w:t>
      </w:r>
      <w:r w:rsidRPr="00C867DF">
        <w:rPr>
          <w:spacing w:val="-12"/>
          <w:sz w:val="24"/>
        </w:rPr>
        <w:t xml:space="preserve"> </w:t>
      </w:r>
      <w:r w:rsidRPr="00C867DF">
        <w:rPr>
          <w:spacing w:val="-1"/>
          <w:sz w:val="24"/>
        </w:rPr>
        <w:t>в</w:t>
      </w:r>
      <w:r w:rsidRPr="00C867DF">
        <w:rPr>
          <w:spacing w:val="-13"/>
          <w:sz w:val="24"/>
        </w:rPr>
        <w:t xml:space="preserve"> </w:t>
      </w:r>
      <w:r w:rsidRPr="00C867DF">
        <w:rPr>
          <w:spacing w:val="-1"/>
          <w:sz w:val="24"/>
        </w:rPr>
        <w:t>пределах</w:t>
      </w:r>
      <w:r w:rsidRPr="00C867DF">
        <w:rPr>
          <w:spacing w:val="-12"/>
          <w:sz w:val="24"/>
        </w:rPr>
        <w:t xml:space="preserve"> </w:t>
      </w:r>
      <w:r w:rsidRPr="00C867DF">
        <w:rPr>
          <w:spacing w:val="-1"/>
          <w:sz w:val="24"/>
        </w:rPr>
        <w:t>десяти</w:t>
      </w:r>
      <w:r w:rsidRPr="00C867DF">
        <w:rPr>
          <w:spacing w:val="-8"/>
          <w:sz w:val="24"/>
        </w:rPr>
        <w:t xml:space="preserve"> </w:t>
      </w:r>
      <w:r w:rsidRPr="00C867DF">
        <w:rPr>
          <w:spacing w:val="-1"/>
          <w:sz w:val="24"/>
        </w:rPr>
        <w:t>(возможный</w:t>
      </w:r>
      <w:r w:rsidRPr="00C867DF">
        <w:rPr>
          <w:spacing w:val="-10"/>
          <w:sz w:val="24"/>
        </w:rPr>
        <w:t xml:space="preserve"> </w:t>
      </w:r>
      <w:r w:rsidRPr="00C867DF">
        <w:rPr>
          <w:spacing w:val="-1"/>
          <w:sz w:val="24"/>
        </w:rPr>
        <w:t>предел</w:t>
      </w:r>
      <w:r w:rsidRPr="00C867DF">
        <w:rPr>
          <w:spacing w:val="-11"/>
          <w:sz w:val="24"/>
        </w:rPr>
        <w:t xml:space="preserve"> </w:t>
      </w:r>
      <w:r w:rsidRPr="00C867DF">
        <w:rPr>
          <w:sz w:val="24"/>
        </w:rPr>
        <w:t>освоения</w:t>
      </w:r>
      <w:r w:rsidRPr="00C867DF">
        <w:rPr>
          <w:spacing w:val="-12"/>
          <w:sz w:val="24"/>
        </w:rPr>
        <w:t xml:space="preserve"> </w:t>
      </w:r>
      <w:r w:rsidRPr="00C867DF">
        <w:rPr>
          <w:sz w:val="24"/>
        </w:rPr>
        <w:t>детьми</w:t>
      </w:r>
      <w:r w:rsidRPr="00C867DF">
        <w:rPr>
          <w:spacing w:val="-11"/>
          <w:sz w:val="24"/>
        </w:rPr>
        <w:t xml:space="preserve"> </w:t>
      </w:r>
      <w:r w:rsidRPr="00C867DF">
        <w:rPr>
          <w:sz w:val="24"/>
        </w:rPr>
        <w:t>чисел</w:t>
      </w:r>
      <w:r w:rsidRPr="00C867DF">
        <w:rPr>
          <w:spacing w:val="-57"/>
          <w:sz w:val="24"/>
        </w:rPr>
        <w:t xml:space="preserve"> </w:t>
      </w:r>
      <w:r w:rsidRPr="00C867DF">
        <w:rPr>
          <w:sz w:val="24"/>
        </w:rPr>
        <w:t>определяется, исходя из уровня их математического развития на этапе готовности к школьному</w:t>
      </w:r>
      <w:r w:rsidRPr="00C867DF">
        <w:rPr>
          <w:spacing w:val="1"/>
          <w:sz w:val="24"/>
        </w:rPr>
        <w:t xml:space="preserve"> </w:t>
      </w:r>
      <w:r w:rsidRPr="00C867DF">
        <w:rPr>
          <w:sz w:val="24"/>
        </w:rPr>
        <w:t>обучению);</w:t>
      </w:r>
    </w:p>
    <w:p w14:paraId="03C63C7E" w14:textId="77777777" w:rsidR="000C4FF6" w:rsidRPr="00C867DF" w:rsidRDefault="000C4FF6" w:rsidP="0019050C">
      <w:pPr>
        <w:pStyle w:val="ab"/>
        <w:numPr>
          <w:ilvl w:val="0"/>
          <w:numId w:val="40"/>
        </w:numPr>
        <w:tabs>
          <w:tab w:val="left" w:pos="973"/>
        </w:tabs>
        <w:spacing w:before="2"/>
        <w:ind w:right="135" w:firstLine="566"/>
        <w:rPr>
          <w:sz w:val="24"/>
        </w:rPr>
      </w:pPr>
      <w:r w:rsidRPr="00C867DF">
        <w:rPr>
          <w:sz w:val="24"/>
        </w:rPr>
        <w:t>учить</w:t>
      </w:r>
      <w:r w:rsidRPr="00C867DF">
        <w:rPr>
          <w:spacing w:val="-11"/>
          <w:sz w:val="24"/>
        </w:rPr>
        <w:t xml:space="preserve"> </w:t>
      </w:r>
      <w:r w:rsidRPr="00C867DF">
        <w:rPr>
          <w:sz w:val="24"/>
        </w:rPr>
        <w:t>детей</w:t>
      </w:r>
      <w:r w:rsidRPr="00C867DF">
        <w:rPr>
          <w:spacing w:val="-12"/>
          <w:sz w:val="24"/>
        </w:rPr>
        <w:t xml:space="preserve"> </w:t>
      </w:r>
      <w:r w:rsidRPr="00C867DF">
        <w:rPr>
          <w:sz w:val="24"/>
        </w:rPr>
        <w:t>узнавать</w:t>
      </w:r>
      <w:r w:rsidRPr="00C867DF">
        <w:rPr>
          <w:spacing w:val="-7"/>
          <w:sz w:val="24"/>
        </w:rPr>
        <w:t xml:space="preserve"> </w:t>
      </w:r>
      <w:r w:rsidRPr="00C867DF">
        <w:rPr>
          <w:sz w:val="24"/>
        </w:rPr>
        <w:t>цифры</w:t>
      </w:r>
      <w:r w:rsidRPr="00C867DF">
        <w:rPr>
          <w:spacing w:val="-11"/>
          <w:sz w:val="24"/>
        </w:rPr>
        <w:t xml:space="preserve"> </w:t>
      </w:r>
      <w:r w:rsidRPr="00C867DF">
        <w:rPr>
          <w:sz w:val="24"/>
        </w:rPr>
        <w:t>0,</w:t>
      </w:r>
      <w:r w:rsidRPr="00C867DF">
        <w:rPr>
          <w:spacing w:val="-12"/>
          <w:sz w:val="24"/>
        </w:rPr>
        <w:t xml:space="preserve"> </w:t>
      </w:r>
      <w:r w:rsidRPr="00C867DF">
        <w:rPr>
          <w:sz w:val="24"/>
        </w:rPr>
        <w:t>1–9</w:t>
      </w:r>
      <w:r w:rsidRPr="00C867DF">
        <w:rPr>
          <w:spacing w:val="-11"/>
          <w:sz w:val="24"/>
        </w:rPr>
        <w:t xml:space="preserve"> </w:t>
      </w:r>
      <w:r w:rsidRPr="00C867DF">
        <w:rPr>
          <w:sz w:val="24"/>
        </w:rPr>
        <w:t>в</w:t>
      </w:r>
      <w:r w:rsidRPr="00C867DF">
        <w:rPr>
          <w:spacing w:val="-10"/>
          <w:sz w:val="24"/>
        </w:rPr>
        <w:t xml:space="preserve"> </w:t>
      </w:r>
      <w:r w:rsidRPr="00C867DF">
        <w:rPr>
          <w:sz w:val="24"/>
        </w:rPr>
        <w:t>правильном</w:t>
      </w:r>
      <w:r w:rsidRPr="00C867DF">
        <w:rPr>
          <w:spacing w:val="-10"/>
          <w:sz w:val="24"/>
        </w:rPr>
        <w:t xml:space="preserve"> </w:t>
      </w:r>
      <w:r w:rsidRPr="00C867DF">
        <w:rPr>
          <w:sz w:val="24"/>
        </w:rPr>
        <w:t>и</w:t>
      </w:r>
      <w:r w:rsidRPr="00C867DF">
        <w:rPr>
          <w:spacing w:val="-9"/>
          <w:sz w:val="24"/>
        </w:rPr>
        <w:t xml:space="preserve"> </w:t>
      </w:r>
      <w:r w:rsidRPr="00C867DF">
        <w:rPr>
          <w:sz w:val="24"/>
        </w:rPr>
        <w:t>зеркальном</w:t>
      </w:r>
      <w:r w:rsidRPr="00C867DF">
        <w:rPr>
          <w:spacing w:val="-11"/>
          <w:sz w:val="24"/>
        </w:rPr>
        <w:t xml:space="preserve"> </w:t>
      </w:r>
      <w:r w:rsidRPr="00C867DF">
        <w:rPr>
          <w:sz w:val="24"/>
        </w:rPr>
        <w:t>(перевернутом)</w:t>
      </w:r>
      <w:r w:rsidRPr="00C867DF">
        <w:rPr>
          <w:spacing w:val="-10"/>
          <w:sz w:val="24"/>
        </w:rPr>
        <w:t xml:space="preserve"> </w:t>
      </w:r>
      <w:r w:rsidRPr="00C867DF">
        <w:rPr>
          <w:sz w:val="24"/>
        </w:rPr>
        <w:t>изображении,</w:t>
      </w:r>
      <w:r w:rsidRPr="00C867DF">
        <w:rPr>
          <w:spacing w:val="-57"/>
          <w:sz w:val="24"/>
        </w:rPr>
        <w:t xml:space="preserve"> </w:t>
      </w:r>
      <w:r w:rsidRPr="00C867DF">
        <w:rPr>
          <w:sz w:val="24"/>
        </w:rPr>
        <w:t>среди наложенных</w:t>
      </w:r>
      <w:r w:rsidRPr="00C867DF">
        <w:rPr>
          <w:spacing w:val="-1"/>
          <w:sz w:val="24"/>
        </w:rPr>
        <w:t xml:space="preserve"> </w:t>
      </w:r>
      <w:r w:rsidRPr="00C867DF">
        <w:rPr>
          <w:sz w:val="24"/>
        </w:rPr>
        <w:t>друг</w:t>
      </w:r>
      <w:r w:rsidRPr="00C867DF">
        <w:rPr>
          <w:spacing w:val="-3"/>
          <w:sz w:val="24"/>
        </w:rPr>
        <w:t xml:space="preserve"> </w:t>
      </w:r>
      <w:r w:rsidRPr="00C867DF">
        <w:rPr>
          <w:sz w:val="24"/>
        </w:rPr>
        <w:t>на</w:t>
      </w:r>
      <w:r w:rsidRPr="00C867DF">
        <w:rPr>
          <w:spacing w:val="-4"/>
          <w:sz w:val="24"/>
        </w:rPr>
        <w:t xml:space="preserve"> </w:t>
      </w:r>
      <w:r w:rsidRPr="00C867DF">
        <w:rPr>
          <w:sz w:val="24"/>
        </w:rPr>
        <w:t>друга</w:t>
      </w:r>
      <w:r w:rsidRPr="00C867DF">
        <w:rPr>
          <w:spacing w:val="-4"/>
          <w:sz w:val="24"/>
        </w:rPr>
        <w:t xml:space="preserve"> </w:t>
      </w:r>
      <w:r w:rsidRPr="00C867DF">
        <w:rPr>
          <w:sz w:val="24"/>
        </w:rPr>
        <w:t>изображений,</w:t>
      </w:r>
      <w:r w:rsidRPr="00C867DF">
        <w:rPr>
          <w:spacing w:val="-5"/>
          <w:sz w:val="24"/>
        </w:rPr>
        <w:t xml:space="preserve"> </w:t>
      </w:r>
      <w:r w:rsidRPr="00C867DF">
        <w:rPr>
          <w:sz w:val="24"/>
        </w:rPr>
        <w:t>соотносить</w:t>
      </w:r>
      <w:r w:rsidRPr="00C867DF">
        <w:rPr>
          <w:spacing w:val="-1"/>
          <w:sz w:val="24"/>
        </w:rPr>
        <w:t xml:space="preserve"> </w:t>
      </w:r>
      <w:r w:rsidRPr="00C867DF">
        <w:rPr>
          <w:sz w:val="24"/>
        </w:rPr>
        <w:t>их</w:t>
      </w:r>
      <w:r w:rsidRPr="00C867DF">
        <w:rPr>
          <w:spacing w:val="-4"/>
          <w:sz w:val="24"/>
        </w:rPr>
        <w:t xml:space="preserve"> </w:t>
      </w:r>
      <w:r w:rsidRPr="00C867DF">
        <w:rPr>
          <w:sz w:val="24"/>
        </w:rPr>
        <w:t>с</w:t>
      </w:r>
      <w:r w:rsidRPr="00C867DF">
        <w:rPr>
          <w:spacing w:val="-1"/>
          <w:sz w:val="24"/>
        </w:rPr>
        <w:t xml:space="preserve"> </w:t>
      </w:r>
      <w:r w:rsidRPr="00C867DF">
        <w:rPr>
          <w:sz w:val="24"/>
        </w:rPr>
        <w:t>количеством</w:t>
      </w:r>
      <w:r w:rsidRPr="00C867DF">
        <w:rPr>
          <w:spacing w:val="-1"/>
          <w:sz w:val="24"/>
        </w:rPr>
        <w:t xml:space="preserve"> </w:t>
      </w:r>
      <w:r w:rsidRPr="00C867DF">
        <w:rPr>
          <w:sz w:val="24"/>
        </w:rPr>
        <w:t>предметов;</w:t>
      </w:r>
    </w:p>
    <w:p w14:paraId="670B5E40" w14:textId="77777777" w:rsidR="000C4FF6" w:rsidRPr="00C867DF" w:rsidRDefault="000C4FF6" w:rsidP="0019050C">
      <w:pPr>
        <w:pStyle w:val="ab"/>
        <w:numPr>
          <w:ilvl w:val="0"/>
          <w:numId w:val="40"/>
        </w:numPr>
        <w:tabs>
          <w:tab w:val="left" w:pos="992"/>
        </w:tabs>
        <w:ind w:right="144" w:firstLine="566"/>
        <w:rPr>
          <w:sz w:val="24"/>
        </w:rPr>
      </w:pPr>
      <w:r w:rsidRPr="00C867DF">
        <w:rPr>
          <w:sz w:val="24"/>
        </w:rPr>
        <w:t>обучать детей возможным способам изображения цифр: рисованию на бумаге, на песке, на</w:t>
      </w:r>
      <w:r w:rsidRPr="00C867DF">
        <w:rPr>
          <w:spacing w:val="1"/>
          <w:sz w:val="24"/>
        </w:rPr>
        <w:t xml:space="preserve"> </w:t>
      </w:r>
      <w:r w:rsidRPr="00C867DF">
        <w:rPr>
          <w:sz w:val="24"/>
        </w:rPr>
        <w:t>доске,</w:t>
      </w:r>
      <w:r w:rsidRPr="00C867DF">
        <w:rPr>
          <w:spacing w:val="-5"/>
          <w:sz w:val="24"/>
        </w:rPr>
        <w:t xml:space="preserve"> </w:t>
      </w:r>
      <w:r w:rsidRPr="00C867DF">
        <w:rPr>
          <w:sz w:val="24"/>
        </w:rPr>
        <w:t>в</w:t>
      </w:r>
      <w:r w:rsidRPr="00C867DF">
        <w:rPr>
          <w:spacing w:val="-4"/>
          <w:sz w:val="24"/>
        </w:rPr>
        <w:t xml:space="preserve"> </w:t>
      </w:r>
      <w:r w:rsidRPr="00C867DF">
        <w:rPr>
          <w:sz w:val="24"/>
        </w:rPr>
        <w:t>воображаемом воздушном</w:t>
      </w:r>
      <w:r w:rsidRPr="00C867DF">
        <w:rPr>
          <w:spacing w:val="-3"/>
          <w:sz w:val="24"/>
        </w:rPr>
        <w:t xml:space="preserve"> </w:t>
      </w:r>
      <w:r w:rsidRPr="00C867DF">
        <w:rPr>
          <w:sz w:val="24"/>
        </w:rPr>
        <w:t>пространстве;</w:t>
      </w:r>
      <w:r w:rsidRPr="00C867DF">
        <w:rPr>
          <w:spacing w:val="-3"/>
          <w:sz w:val="24"/>
        </w:rPr>
        <w:t xml:space="preserve"> </w:t>
      </w:r>
      <w:r w:rsidRPr="00C867DF">
        <w:rPr>
          <w:sz w:val="24"/>
        </w:rPr>
        <w:t>конструированию</w:t>
      </w:r>
      <w:r w:rsidRPr="00C867DF">
        <w:rPr>
          <w:spacing w:val="-2"/>
          <w:sz w:val="24"/>
        </w:rPr>
        <w:t xml:space="preserve"> </w:t>
      </w:r>
      <w:r w:rsidRPr="00C867DF">
        <w:rPr>
          <w:sz w:val="24"/>
        </w:rPr>
        <w:t>из деталей</w:t>
      </w:r>
      <w:r w:rsidRPr="00C867DF">
        <w:rPr>
          <w:spacing w:val="-4"/>
          <w:sz w:val="24"/>
        </w:rPr>
        <w:t xml:space="preserve"> </w:t>
      </w:r>
      <w:r w:rsidRPr="00C867DF">
        <w:rPr>
          <w:sz w:val="24"/>
        </w:rPr>
        <w:t>конструктора</w:t>
      </w:r>
    </w:p>
    <w:p w14:paraId="3A2BAB18" w14:textId="77777777" w:rsidR="000C4FF6" w:rsidRPr="00C867DF" w:rsidRDefault="000C4FF6" w:rsidP="000C4FF6">
      <w:pPr>
        <w:pStyle w:val="a9"/>
        <w:spacing w:before="1"/>
        <w:ind w:left="233" w:right="136"/>
      </w:pPr>
      <w:r w:rsidRPr="00C867DF">
        <w:t>«Цифры»</w:t>
      </w:r>
      <w:r w:rsidRPr="00C867DF">
        <w:rPr>
          <w:spacing w:val="-7"/>
        </w:rPr>
        <w:t xml:space="preserve"> </w:t>
      </w:r>
      <w:r w:rsidRPr="00C867DF">
        <w:t>и</w:t>
      </w:r>
      <w:r w:rsidRPr="00C867DF">
        <w:rPr>
          <w:spacing w:val="-5"/>
        </w:rPr>
        <w:t xml:space="preserve"> </w:t>
      </w:r>
      <w:r w:rsidRPr="00C867DF">
        <w:t>различных</w:t>
      </w:r>
      <w:r w:rsidRPr="00C867DF">
        <w:rPr>
          <w:spacing w:val="-6"/>
        </w:rPr>
        <w:t xml:space="preserve"> </w:t>
      </w:r>
      <w:r w:rsidRPr="00C867DF">
        <w:t>материалов</w:t>
      </w:r>
      <w:r w:rsidRPr="00C867DF">
        <w:rPr>
          <w:spacing w:val="-5"/>
        </w:rPr>
        <w:t xml:space="preserve"> </w:t>
      </w:r>
      <w:r w:rsidRPr="00C867DF">
        <w:t>(нитки,</w:t>
      </w:r>
      <w:r w:rsidRPr="00C867DF">
        <w:rPr>
          <w:spacing w:val="-5"/>
        </w:rPr>
        <w:t xml:space="preserve"> </w:t>
      </w:r>
      <w:r w:rsidRPr="00C867DF">
        <w:t>шнуры,</w:t>
      </w:r>
      <w:r w:rsidRPr="00C867DF">
        <w:rPr>
          <w:spacing w:val="-5"/>
        </w:rPr>
        <w:t xml:space="preserve"> </w:t>
      </w:r>
      <w:r w:rsidRPr="00C867DF">
        <w:t>мягкая</w:t>
      </w:r>
      <w:r w:rsidRPr="00C867DF">
        <w:rPr>
          <w:spacing w:val="-6"/>
        </w:rPr>
        <w:t xml:space="preserve"> </w:t>
      </w:r>
      <w:r w:rsidRPr="00C867DF">
        <w:t>цветная</w:t>
      </w:r>
      <w:r w:rsidRPr="00C867DF">
        <w:rPr>
          <w:spacing w:val="-6"/>
        </w:rPr>
        <w:t xml:space="preserve"> </w:t>
      </w:r>
      <w:r w:rsidRPr="00C867DF">
        <w:t>проволока,</w:t>
      </w:r>
      <w:r w:rsidRPr="00C867DF">
        <w:rPr>
          <w:spacing w:val="-6"/>
        </w:rPr>
        <w:t xml:space="preserve"> </w:t>
      </w:r>
      <w:r w:rsidRPr="00C867DF">
        <w:t>палочки);</w:t>
      </w:r>
      <w:r w:rsidRPr="00C867DF">
        <w:rPr>
          <w:spacing w:val="-4"/>
        </w:rPr>
        <w:t xml:space="preserve"> </w:t>
      </w:r>
      <w:r w:rsidRPr="00C867DF">
        <w:t>лепке</w:t>
      </w:r>
      <w:r w:rsidRPr="00C867DF">
        <w:rPr>
          <w:spacing w:val="-57"/>
        </w:rPr>
        <w:t xml:space="preserve"> </w:t>
      </w:r>
      <w:r w:rsidRPr="00C867DF">
        <w:t>из глины,</w:t>
      </w:r>
      <w:r w:rsidRPr="00C867DF">
        <w:rPr>
          <w:spacing w:val="-3"/>
        </w:rPr>
        <w:t xml:space="preserve"> </w:t>
      </w:r>
      <w:r w:rsidRPr="00C867DF">
        <w:t>пата, пластилина, теста;</w:t>
      </w:r>
    </w:p>
    <w:p w14:paraId="384F9C80" w14:textId="77777777" w:rsidR="000C4FF6" w:rsidRPr="00C867DF" w:rsidRDefault="000C4FF6" w:rsidP="0019050C">
      <w:pPr>
        <w:pStyle w:val="ab"/>
        <w:numPr>
          <w:ilvl w:val="0"/>
          <w:numId w:val="40"/>
        </w:numPr>
        <w:tabs>
          <w:tab w:val="left" w:pos="1158"/>
        </w:tabs>
        <w:ind w:right="133" w:firstLine="566"/>
        <w:rPr>
          <w:sz w:val="24"/>
        </w:rPr>
      </w:pPr>
      <w:r w:rsidRPr="00C867DF">
        <w:rPr>
          <w:sz w:val="24"/>
        </w:rPr>
        <w:t>формировать</w:t>
      </w:r>
      <w:r w:rsidRPr="00C867DF">
        <w:rPr>
          <w:spacing w:val="1"/>
          <w:sz w:val="24"/>
        </w:rPr>
        <w:t xml:space="preserve"> </w:t>
      </w:r>
      <w:r w:rsidRPr="00C867DF">
        <w:rPr>
          <w:sz w:val="24"/>
        </w:rPr>
        <w:t>у</w:t>
      </w:r>
      <w:r w:rsidRPr="00C867DF">
        <w:rPr>
          <w:spacing w:val="1"/>
          <w:sz w:val="24"/>
        </w:rPr>
        <w:t xml:space="preserve"> </w:t>
      </w:r>
      <w:r w:rsidRPr="00C867DF">
        <w:rPr>
          <w:sz w:val="24"/>
        </w:rPr>
        <w:t>детей</w:t>
      </w:r>
      <w:r w:rsidRPr="00C867DF">
        <w:rPr>
          <w:spacing w:val="1"/>
          <w:sz w:val="24"/>
        </w:rPr>
        <w:t xml:space="preserve"> </w:t>
      </w:r>
      <w:r w:rsidRPr="00C867DF">
        <w:rPr>
          <w:sz w:val="24"/>
        </w:rPr>
        <w:t>умение</w:t>
      </w:r>
      <w:r w:rsidRPr="00C867DF">
        <w:rPr>
          <w:spacing w:val="1"/>
          <w:sz w:val="24"/>
        </w:rPr>
        <w:t xml:space="preserve"> </w:t>
      </w:r>
      <w:r w:rsidRPr="00C867DF">
        <w:rPr>
          <w:sz w:val="24"/>
        </w:rPr>
        <w:t>называть</w:t>
      </w:r>
      <w:r w:rsidRPr="00C867DF">
        <w:rPr>
          <w:spacing w:val="1"/>
          <w:sz w:val="24"/>
        </w:rPr>
        <w:t xml:space="preserve"> </w:t>
      </w:r>
      <w:r w:rsidRPr="00C867DF">
        <w:rPr>
          <w:sz w:val="24"/>
        </w:rPr>
        <w:t>цифровой</w:t>
      </w:r>
      <w:r w:rsidRPr="00C867DF">
        <w:rPr>
          <w:spacing w:val="1"/>
          <w:sz w:val="24"/>
        </w:rPr>
        <w:t xml:space="preserve"> </w:t>
      </w:r>
      <w:r w:rsidRPr="00C867DF">
        <w:rPr>
          <w:sz w:val="24"/>
        </w:rPr>
        <w:t>ряд,</w:t>
      </w:r>
      <w:r w:rsidRPr="00C867DF">
        <w:rPr>
          <w:spacing w:val="1"/>
          <w:sz w:val="24"/>
        </w:rPr>
        <w:t xml:space="preserve"> </w:t>
      </w:r>
      <w:r w:rsidRPr="00C867DF">
        <w:rPr>
          <w:sz w:val="24"/>
        </w:rPr>
        <w:t>выкладывая</w:t>
      </w:r>
      <w:r w:rsidRPr="00C867DF">
        <w:rPr>
          <w:spacing w:val="1"/>
          <w:sz w:val="24"/>
        </w:rPr>
        <w:t xml:space="preserve"> </w:t>
      </w:r>
      <w:r w:rsidRPr="00C867DF">
        <w:rPr>
          <w:sz w:val="24"/>
        </w:rPr>
        <w:t>цифры</w:t>
      </w:r>
      <w:r w:rsidRPr="00C867DF">
        <w:rPr>
          <w:spacing w:val="1"/>
          <w:sz w:val="24"/>
        </w:rPr>
        <w:t xml:space="preserve"> </w:t>
      </w:r>
      <w:r w:rsidRPr="00C867DF">
        <w:rPr>
          <w:sz w:val="24"/>
        </w:rPr>
        <w:t>в</w:t>
      </w:r>
      <w:r w:rsidRPr="00C867DF">
        <w:rPr>
          <w:spacing w:val="1"/>
          <w:sz w:val="24"/>
        </w:rPr>
        <w:t xml:space="preserve"> </w:t>
      </w:r>
      <w:r w:rsidRPr="00C867DF">
        <w:rPr>
          <w:sz w:val="24"/>
        </w:rPr>
        <w:t>последовательности,</w:t>
      </w:r>
      <w:r w:rsidRPr="00C867DF">
        <w:rPr>
          <w:spacing w:val="1"/>
          <w:sz w:val="24"/>
        </w:rPr>
        <w:t xml:space="preserve"> </w:t>
      </w:r>
      <w:r w:rsidRPr="00C867DF">
        <w:rPr>
          <w:sz w:val="24"/>
        </w:rPr>
        <w:t>подбирая</w:t>
      </w:r>
      <w:r w:rsidRPr="00C867DF">
        <w:rPr>
          <w:spacing w:val="1"/>
          <w:sz w:val="24"/>
        </w:rPr>
        <w:t xml:space="preserve"> </w:t>
      </w:r>
      <w:r w:rsidRPr="00C867DF">
        <w:rPr>
          <w:sz w:val="24"/>
        </w:rPr>
        <w:t>соответствующую</w:t>
      </w:r>
      <w:r w:rsidRPr="00C867DF">
        <w:rPr>
          <w:spacing w:val="1"/>
          <w:sz w:val="24"/>
        </w:rPr>
        <w:t xml:space="preserve"> </w:t>
      </w:r>
      <w:r w:rsidRPr="00C867DF">
        <w:rPr>
          <w:sz w:val="24"/>
        </w:rPr>
        <w:t>цифру</w:t>
      </w:r>
      <w:r w:rsidRPr="00C867DF">
        <w:rPr>
          <w:spacing w:val="1"/>
          <w:sz w:val="24"/>
        </w:rPr>
        <w:t xml:space="preserve"> </w:t>
      </w:r>
      <w:r w:rsidRPr="00C867DF">
        <w:rPr>
          <w:sz w:val="24"/>
        </w:rPr>
        <w:t>к</w:t>
      </w:r>
      <w:r w:rsidRPr="00C867DF">
        <w:rPr>
          <w:spacing w:val="1"/>
          <w:sz w:val="24"/>
        </w:rPr>
        <w:t xml:space="preserve"> </w:t>
      </w:r>
      <w:r w:rsidRPr="00C867DF">
        <w:rPr>
          <w:sz w:val="24"/>
        </w:rPr>
        <w:t>количеству</w:t>
      </w:r>
      <w:r w:rsidRPr="00C867DF">
        <w:rPr>
          <w:spacing w:val="1"/>
          <w:sz w:val="24"/>
        </w:rPr>
        <w:t xml:space="preserve"> </w:t>
      </w:r>
      <w:r w:rsidRPr="00C867DF">
        <w:rPr>
          <w:sz w:val="24"/>
        </w:rPr>
        <w:t>предметов,</w:t>
      </w:r>
      <w:r w:rsidRPr="00C867DF">
        <w:rPr>
          <w:spacing w:val="1"/>
          <w:sz w:val="24"/>
        </w:rPr>
        <w:t xml:space="preserve"> </w:t>
      </w:r>
      <w:r w:rsidRPr="00C867DF">
        <w:rPr>
          <w:sz w:val="24"/>
        </w:rPr>
        <w:t>выделяя</w:t>
      </w:r>
      <w:r w:rsidRPr="00C867DF">
        <w:rPr>
          <w:spacing w:val="1"/>
          <w:sz w:val="24"/>
        </w:rPr>
        <w:t xml:space="preserve"> </w:t>
      </w:r>
      <w:r w:rsidRPr="00C867DF">
        <w:rPr>
          <w:sz w:val="24"/>
        </w:rPr>
        <w:t>цифровые</w:t>
      </w:r>
      <w:r w:rsidRPr="00C867DF">
        <w:rPr>
          <w:spacing w:val="1"/>
          <w:sz w:val="24"/>
        </w:rPr>
        <w:t xml:space="preserve"> </w:t>
      </w:r>
      <w:r w:rsidRPr="00C867DF">
        <w:rPr>
          <w:sz w:val="24"/>
        </w:rPr>
        <w:t>знаки</w:t>
      </w:r>
      <w:r w:rsidRPr="00C867DF">
        <w:rPr>
          <w:spacing w:val="1"/>
          <w:sz w:val="24"/>
        </w:rPr>
        <w:t xml:space="preserve"> </w:t>
      </w:r>
      <w:r w:rsidRPr="00C867DF">
        <w:rPr>
          <w:sz w:val="24"/>
        </w:rPr>
        <w:t>среди</w:t>
      </w:r>
      <w:r w:rsidRPr="00C867DF">
        <w:rPr>
          <w:spacing w:val="1"/>
          <w:sz w:val="24"/>
        </w:rPr>
        <w:t xml:space="preserve"> </w:t>
      </w:r>
      <w:r w:rsidRPr="00C867DF">
        <w:rPr>
          <w:sz w:val="24"/>
        </w:rPr>
        <w:t>других</w:t>
      </w:r>
      <w:r w:rsidRPr="00C867DF">
        <w:rPr>
          <w:spacing w:val="1"/>
          <w:sz w:val="24"/>
        </w:rPr>
        <w:t xml:space="preserve"> </w:t>
      </w:r>
      <w:r w:rsidRPr="00C867DF">
        <w:rPr>
          <w:sz w:val="24"/>
        </w:rPr>
        <w:t>изображений</w:t>
      </w:r>
      <w:r w:rsidRPr="00C867DF">
        <w:rPr>
          <w:spacing w:val="1"/>
          <w:sz w:val="24"/>
        </w:rPr>
        <w:t xml:space="preserve"> </w:t>
      </w:r>
      <w:r w:rsidRPr="00C867DF">
        <w:rPr>
          <w:sz w:val="24"/>
        </w:rPr>
        <w:t>(букв,</w:t>
      </w:r>
      <w:r w:rsidRPr="00C867DF">
        <w:rPr>
          <w:spacing w:val="1"/>
          <w:sz w:val="24"/>
        </w:rPr>
        <w:t xml:space="preserve"> </w:t>
      </w:r>
      <w:r w:rsidRPr="00C867DF">
        <w:rPr>
          <w:sz w:val="24"/>
        </w:rPr>
        <w:t>схематических</w:t>
      </w:r>
      <w:r w:rsidRPr="00C867DF">
        <w:rPr>
          <w:spacing w:val="1"/>
          <w:sz w:val="24"/>
        </w:rPr>
        <w:t xml:space="preserve"> </w:t>
      </w:r>
      <w:r w:rsidRPr="00C867DF">
        <w:rPr>
          <w:sz w:val="24"/>
        </w:rPr>
        <w:t>изображений</w:t>
      </w:r>
      <w:r w:rsidRPr="00C867DF">
        <w:rPr>
          <w:spacing w:val="1"/>
          <w:sz w:val="24"/>
        </w:rPr>
        <w:t xml:space="preserve"> </w:t>
      </w:r>
      <w:r w:rsidRPr="00C867DF">
        <w:rPr>
          <w:sz w:val="24"/>
        </w:rPr>
        <w:t>предметов,</w:t>
      </w:r>
      <w:r w:rsidRPr="00C867DF">
        <w:rPr>
          <w:spacing w:val="1"/>
          <w:sz w:val="24"/>
        </w:rPr>
        <w:t xml:space="preserve"> </w:t>
      </w:r>
      <w:r w:rsidRPr="00C867DF">
        <w:rPr>
          <w:sz w:val="24"/>
        </w:rPr>
        <w:t>геометрических</w:t>
      </w:r>
      <w:r w:rsidRPr="00C867DF">
        <w:rPr>
          <w:spacing w:val="-1"/>
          <w:sz w:val="24"/>
        </w:rPr>
        <w:t xml:space="preserve"> </w:t>
      </w:r>
      <w:r w:rsidRPr="00C867DF">
        <w:rPr>
          <w:sz w:val="24"/>
        </w:rPr>
        <w:t>фигур</w:t>
      </w:r>
      <w:r w:rsidRPr="00C867DF">
        <w:rPr>
          <w:spacing w:val="-3"/>
          <w:sz w:val="24"/>
        </w:rPr>
        <w:t xml:space="preserve"> </w:t>
      </w:r>
      <w:r w:rsidRPr="00C867DF">
        <w:rPr>
          <w:sz w:val="24"/>
        </w:rPr>
        <w:t>и др.) и</w:t>
      </w:r>
      <w:r w:rsidRPr="00C867DF">
        <w:rPr>
          <w:spacing w:val="-3"/>
          <w:sz w:val="24"/>
        </w:rPr>
        <w:t xml:space="preserve"> </w:t>
      </w:r>
      <w:r w:rsidRPr="00C867DF">
        <w:rPr>
          <w:sz w:val="24"/>
        </w:rPr>
        <w:t>называя их обобщающим</w:t>
      </w:r>
      <w:r w:rsidRPr="00C867DF">
        <w:rPr>
          <w:spacing w:val="3"/>
          <w:sz w:val="24"/>
        </w:rPr>
        <w:t xml:space="preserve"> </w:t>
      </w:r>
      <w:r w:rsidRPr="00C867DF">
        <w:rPr>
          <w:sz w:val="24"/>
        </w:rPr>
        <w:t>словом;</w:t>
      </w:r>
    </w:p>
    <w:p w14:paraId="613399BD" w14:textId="77777777" w:rsidR="000C4FF6" w:rsidRPr="00C867DF" w:rsidRDefault="000C4FF6" w:rsidP="0019050C">
      <w:pPr>
        <w:pStyle w:val="ab"/>
        <w:numPr>
          <w:ilvl w:val="0"/>
          <w:numId w:val="40"/>
        </w:numPr>
        <w:tabs>
          <w:tab w:val="left" w:pos="1011"/>
        </w:tabs>
        <w:ind w:right="137" w:firstLine="566"/>
        <w:rPr>
          <w:sz w:val="24"/>
        </w:rPr>
      </w:pPr>
      <w:r w:rsidRPr="00C867DF">
        <w:rPr>
          <w:sz w:val="24"/>
        </w:rPr>
        <w:t>решать задачи-драматизации и задачи-иллюстрации на сложение и вычитание, используя</w:t>
      </w:r>
      <w:r w:rsidRPr="00C867DF">
        <w:rPr>
          <w:spacing w:val="1"/>
          <w:sz w:val="24"/>
        </w:rPr>
        <w:t xml:space="preserve"> </w:t>
      </w:r>
      <w:r w:rsidRPr="00C867DF">
        <w:rPr>
          <w:sz w:val="24"/>
        </w:rPr>
        <w:t>наглядный материал в</w:t>
      </w:r>
      <w:r w:rsidRPr="00C867DF">
        <w:rPr>
          <w:spacing w:val="-3"/>
          <w:sz w:val="24"/>
        </w:rPr>
        <w:t xml:space="preserve"> </w:t>
      </w:r>
      <w:r w:rsidRPr="00C867DF">
        <w:rPr>
          <w:sz w:val="24"/>
        </w:rPr>
        <w:t>пределах десяти;</w:t>
      </w:r>
    </w:p>
    <w:p w14:paraId="139DCD31" w14:textId="77777777" w:rsidR="000C4FF6" w:rsidRPr="00C867DF" w:rsidRDefault="000C4FF6" w:rsidP="0019050C">
      <w:pPr>
        <w:pStyle w:val="ab"/>
        <w:numPr>
          <w:ilvl w:val="0"/>
          <w:numId w:val="40"/>
        </w:numPr>
        <w:tabs>
          <w:tab w:val="left" w:pos="1016"/>
        </w:tabs>
        <w:ind w:right="147" w:firstLine="566"/>
        <w:rPr>
          <w:sz w:val="24"/>
        </w:rPr>
      </w:pPr>
      <w:r w:rsidRPr="00C867DF">
        <w:rPr>
          <w:sz w:val="24"/>
        </w:rPr>
        <w:t>решать простые арифметические задачи устно, используя при необходимости в качестве</w:t>
      </w:r>
      <w:r w:rsidRPr="00C867DF">
        <w:rPr>
          <w:spacing w:val="1"/>
          <w:sz w:val="24"/>
        </w:rPr>
        <w:t xml:space="preserve"> </w:t>
      </w:r>
      <w:r w:rsidRPr="00C867DF">
        <w:rPr>
          <w:sz w:val="24"/>
        </w:rPr>
        <w:t>счетного</w:t>
      </w:r>
      <w:r w:rsidRPr="00C867DF">
        <w:rPr>
          <w:spacing w:val="-1"/>
          <w:sz w:val="24"/>
        </w:rPr>
        <w:t xml:space="preserve"> </w:t>
      </w:r>
      <w:r w:rsidRPr="00C867DF">
        <w:rPr>
          <w:sz w:val="24"/>
        </w:rPr>
        <w:t>материала</w:t>
      </w:r>
      <w:r w:rsidRPr="00C867DF">
        <w:rPr>
          <w:spacing w:val="-2"/>
          <w:sz w:val="24"/>
        </w:rPr>
        <w:t xml:space="preserve"> </w:t>
      </w:r>
      <w:r w:rsidRPr="00C867DF">
        <w:rPr>
          <w:sz w:val="24"/>
        </w:rPr>
        <w:t>символические</w:t>
      </w:r>
      <w:r w:rsidRPr="00C867DF">
        <w:rPr>
          <w:spacing w:val="-3"/>
          <w:sz w:val="24"/>
        </w:rPr>
        <w:t xml:space="preserve"> </w:t>
      </w:r>
      <w:r w:rsidRPr="00C867DF">
        <w:rPr>
          <w:sz w:val="24"/>
        </w:rPr>
        <w:t>изображения (палочки,</w:t>
      </w:r>
      <w:r w:rsidRPr="00C867DF">
        <w:rPr>
          <w:spacing w:val="-1"/>
          <w:sz w:val="24"/>
        </w:rPr>
        <w:t xml:space="preserve"> </w:t>
      </w:r>
      <w:r w:rsidRPr="00C867DF">
        <w:rPr>
          <w:sz w:val="24"/>
        </w:rPr>
        <w:t>геометрические</w:t>
      </w:r>
      <w:r w:rsidRPr="00C867DF">
        <w:rPr>
          <w:spacing w:val="-4"/>
          <w:sz w:val="24"/>
        </w:rPr>
        <w:t xml:space="preserve"> </w:t>
      </w:r>
      <w:r w:rsidRPr="00C867DF">
        <w:rPr>
          <w:sz w:val="24"/>
        </w:rPr>
        <w:t>фигуры);</w:t>
      </w:r>
    </w:p>
    <w:p w14:paraId="27D58900" w14:textId="77777777" w:rsidR="000C4FF6" w:rsidRPr="00C867DF" w:rsidRDefault="000C4FF6" w:rsidP="0019050C">
      <w:pPr>
        <w:pStyle w:val="ab"/>
        <w:numPr>
          <w:ilvl w:val="0"/>
          <w:numId w:val="40"/>
        </w:numPr>
        <w:tabs>
          <w:tab w:val="left" w:pos="1162"/>
        </w:tabs>
        <w:ind w:right="142" w:firstLine="566"/>
        <w:rPr>
          <w:sz w:val="24"/>
        </w:rPr>
      </w:pPr>
      <w:r w:rsidRPr="00C867DF">
        <w:rPr>
          <w:sz w:val="24"/>
        </w:rPr>
        <w:t>развивать</w:t>
      </w:r>
      <w:r w:rsidRPr="00C867DF">
        <w:rPr>
          <w:spacing w:val="1"/>
          <w:sz w:val="24"/>
        </w:rPr>
        <w:t xml:space="preserve"> </w:t>
      </w:r>
      <w:r w:rsidRPr="00C867DF">
        <w:rPr>
          <w:sz w:val="24"/>
        </w:rPr>
        <w:t>умение</w:t>
      </w:r>
      <w:r w:rsidRPr="00C867DF">
        <w:rPr>
          <w:spacing w:val="1"/>
          <w:sz w:val="24"/>
        </w:rPr>
        <w:t xml:space="preserve"> </w:t>
      </w:r>
      <w:r w:rsidRPr="00C867DF">
        <w:rPr>
          <w:sz w:val="24"/>
        </w:rPr>
        <w:t>детей</w:t>
      </w:r>
      <w:r w:rsidRPr="00C867DF">
        <w:rPr>
          <w:spacing w:val="1"/>
          <w:sz w:val="24"/>
        </w:rPr>
        <w:t xml:space="preserve"> </w:t>
      </w:r>
      <w:r w:rsidRPr="00C867DF">
        <w:rPr>
          <w:sz w:val="24"/>
        </w:rPr>
        <w:t>определять</w:t>
      </w:r>
      <w:r w:rsidRPr="00C867DF">
        <w:rPr>
          <w:spacing w:val="1"/>
          <w:sz w:val="24"/>
        </w:rPr>
        <w:t xml:space="preserve"> </w:t>
      </w:r>
      <w:r w:rsidRPr="00C867DF">
        <w:rPr>
          <w:sz w:val="24"/>
        </w:rPr>
        <w:t>пространственное</w:t>
      </w:r>
      <w:r w:rsidRPr="00C867DF">
        <w:rPr>
          <w:spacing w:val="1"/>
          <w:sz w:val="24"/>
        </w:rPr>
        <w:t xml:space="preserve"> </w:t>
      </w:r>
      <w:r w:rsidRPr="00C867DF">
        <w:rPr>
          <w:sz w:val="24"/>
        </w:rPr>
        <w:t>расположение</w:t>
      </w:r>
      <w:r w:rsidRPr="00C867DF">
        <w:rPr>
          <w:spacing w:val="1"/>
          <w:sz w:val="24"/>
        </w:rPr>
        <w:t xml:space="preserve"> </w:t>
      </w:r>
      <w:r w:rsidRPr="00C867DF">
        <w:rPr>
          <w:sz w:val="24"/>
        </w:rPr>
        <w:t>предметов</w:t>
      </w:r>
      <w:r w:rsidRPr="00C867DF">
        <w:rPr>
          <w:spacing w:val="-57"/>
          <w:sz w:val="24"/>
        </w:rPr>
        <w:t xml:space="preserve"> </w:t>
      </w:r>
      <w:r w:rsidRPr="00C867DF">
        <w:rPr>
          <w:sz w:val="24"/>
        </w:rPr>
        <w:t>относительно</w:t>
      </w:r>
      <w:r w:rsidRPr="00C867DF">
        <w:rPr>
          <w:spacing w:val="-1"/>
          <w:sz w:val="24"/>
        </w:rPr>
        <w:t xml:space="preserve"> </w:t>
      </w:r>
      <w:r w:rsidRPr="00C867DF">
        <w:rPr>
          <w:sz w:val="24"/>
        </w:rPr>
        <w:t>себя (впереди, сзади, рядом со мной,</w:t>
      </w:r>
      <w:r w:rsidRPr="00C867DF">
        <w:rPr>
          <w:spacing w:val="-2"/>
          <w:sz w:val="24"/>
        </w:rPr>
        <w:t xml:space="preserve"> </w:t>
      </w:r>
      <w:r w:rsidRPr="00C867DF">
        <w:rPr>
          <w:sz w:val="24"/>
        </w:rPr>
        <w:t>надо</w:t>
      </w:r>
      <w:r w:rsidRPr="00C867DF">
        <w:rPr>
          <w:spacing w:val="-1"/>
          <w:sz w:val="24"/>
        </w:rPr>
        <w:t xml:space="preserve"> </w:t>
      </w:r>
      <w:r w:rsidRPr="00C867DF">
        <w:rPr>
          <w:sz w:val="24"/>
        </w:rPr>
        <w:t>мной,</w:t>
      </w:r>
      <w:r w:rsidRPr="00C867DF">
        <w:rPr>
          <w:spacing w:val="-3"/>
          <w:sz w:val="24"/>
        </w:rPr>
        <w:t xml:space="preserve"> </w:t>
      </w:r>
      <w:r w:rsidRPr="00C867DF">
        <w:rPr>
          <w:sz w:val="24"/>
        </w:rPr>
        <w:t>подо мной);</w:t>
      </w:r>
    </w:p>
    <w:p w14:paraId="45F58151" w14:textId="77777777" w:rsidR="000C4FF6" w:rsidRPr="00C867DF" w:rsidRDefault="000C4FF6" w:rsidP="0019050C">
      <w:pPr>
        <w:pStyle w:val="ab"/>
        <w:numPr>
          <w:ilvl w:val="0"/>
          <w:numId w:val="40"/>
        </w:numPr>
        <w:tabs>
          <w:tab w:val="left" w:pos="985"/>
        </w:tabs>
        <w:ind w:right="140" w:firstLine="566"/>
        <w:rPr>
          <w:sz w:val="24"/>
        </w:rPr>
      </w:pPr>
      <w:r w:rsidRPr="00C867DF">
        <w:rPr>
          <w:sz w:val="24"/>
        </w:rPr>
        <w:t>учить детей перемещать различные предметы вперед, назад, вверх, вниз по горизонтали, по</w:t>
      </w:r>
      <w:r w:rsidRPr="00C867DF">
        <w:rPr>
          <w:spacing w:val="-57"/>
          <w:sz w:val="24"/>
        </w:rPr>
        <w:t xml:space="preserve"> </w:t>
      </w:r>
      <w:r w:rsidRPr="00C867DF">
        <w:rPr>
          <w:sz w:val="24"/>
        </w:rPr>
        <w:t>вертикали, по кругу (по словесной инструкции взрослого и самостоятельно), исходя из логики</w:t>
      </w:r>
      <w:r w:rsidRPr="00C867DF">
        <w:rPr>
          <w:spacing w:val="1"/>
          <w:sz w:val="24"/>
        </w:rPr>
        <w:t xml:space="preserve"> </w:t>
      </w:r>
      <w:r w:rsidRPr="00C867DF">
        <w:rPr>
          <w:sz w:val="24"/>
        </w:rPr>
        <w:t>действия;</w:t>
      </w:r>
    </w:p>
    <w:p w14:paraId="766EE2BB" w14:textId="77777777" w:rsidR="000C4FF6" w:rsidRPr="00C867DF" w:rsidRDefault="000C4FF6" w:rsidP="0019050C">
      <w:pPr>
        <w:pStyle w:val="ab"/>
        <w:numPr>
          <w:ilvl w:val="0"/>
          <w:numId w:val="40"/>
        </w:numPr>
        <w:tabs>
          <w:tab w:val="left" w:pos="978"/>
        </w:tabs>
        <w:spacing w:before="1"/>
        <w:ind w:right="134" w:firstLine="566"/>
        <w:rPr>
          <w:sz w:val="24"/>
        </w:rPr>
      </w:pPr>
      <w:r w:rsidRPr="00C867DF">
        <w:rPr>
          <w:sz w:val="24"/>
        </w:rPr>
        <w:t>соотносить</w:t>
      </w:r>
      <w:r w:rsidRPr="00C867DF">
        <w:rPr>
          <w:spacing w:val="-8"/>
          <w:sz w:val="24"/>
        </w:rPr>
        <w:t xml:space="preserve"> </w:t>
      </w:r>
      <w:r w:rsidRPr="00C867DF">
        <w:rPr>
          <w:sz w:val="24"/>
        </w:rPr>
        <w:t>плоскостные</w:t>
      </w:r>
      <w:r w:rsidRPr="00C867DF">
        <w:rPr>
          <w:spacing w:val="-7"/>
          <w:sz w:val="24"/>
        </w:rPr>
        <w:t xml:space="preserve"> </w:t>
      </w:r>
      <w:r w:rsidRPr="00C867DF">
        <w:rPr>
          <w:sz w:val="24"/>
        </w:rPr>
        <w:t>и</w:t>
      </w:r>
      <w:r w:rsidRPr="00C867DF">
        <w:rPr>
          <w:spacing w:val="-6"/>
          <w:sz w:val="24"/>
        </w:rPr>
        <w:t xml:space="preserve"> </w:t>
      </w:r>
      <w:r w:rsidRPr="00C867DF">
        <w:rPr>
          <w:sz w:val="24"/>
        </w:rPr>
        <w:t>объемные</w:t>
      </w:r>
      <w:r w:rsidRPr="00C867DF">
        <w:rPr>
          <w:spacing w:val="-8"/>
          <w:sz w:val="24"/>
        </w:rPr>
        <w:t xml:space="preserve"> </w:t>
      </w:r>
      <w:r w:rsidRPr="00C867DF">
        <w:rPr>
          <w:sz w:val="24"/>
        </w:rPr>
        <w:t>формы</w:t>
      </w:r>
      <w:r w:rsidRPr="00C867DF">
        <w:rPr>
          <w:spacing w:val="-7"/>
          <w:sz w:val="24"/>
        </w:rPr>
        <w:t xml:space="preserve"> </w:t>
      </w:r>
      <w:r w:rsidRPr="00C867DF">
        <w:rPr>
          <w:sz w:val="24"/>
        </w:rPr>
        <w:t>в</w:t>
      </w:r>
      <w:r w:rsidRPr="00C867DF">
        <w:rPr>
          <w:spacing w:val="-5"/>
          <w:sz w:val="24"/>
        </w:rPr>
        <w:t xml:space="preserve"> </w:t>
      </w:r>
      <w:r w:rsidRPr="00C867DF">
        <w:rPr>
          <w:sz w:val="24"/>
        </w:rPr>
        <w:t>процессе</w:t>
      </w:r>
      <w:r w:rsidRPr="00C867DF">
        <w:rPr>
          <w:spacing w:val="-8"/>
          <w:sz w:val="24"/>
        </w:rPr>
        <w:t xml:space="preserve"> </w:t>
      </w:r>
      <w:r w:rsidRPr="00C867DF">
        <w:rPr>
          <w:sz w:val="24"/>
        </w:rPr>
        <w:t>игр</w:t>
      </w:r>
      <w:r w:rsidRPr="00C867DF">
        <w:rPr>
          <w:spacing w:val="-7"/>
          <w:sz w:val="24"/>
        </w:rPr>
        <w:t xml:space="preserve"> </w:t>
      </w:r>
      <w:r w:rsidRPr="00C867DF">
        <w:rPr>
          <w:sz w:val="24"/>
        </w:rPr>
        <w:t>и</w:t>
      </w:r>
      <w:r w:rsidRPr="00C867DF">
        <w:rPr>
          <w:spacing w:val="-6"/>
          <w:sz w:val="24"/>
        </w:rPr>
        <w:t xml:space="preserve"> </w:t>
      </w:r>
      <w:r w:rsidRPr="00C867DF">
        <w:rPr>
          <w:sz w:val="24"/>
        </w:rPr>
        <w:t>игровых</w:t>
      </w:r>
      <w:r w:rsidRPr="00C867DF">
        <w:rPr>
          <w:spacing w:val="-5"/>
          <w:sz w:val="24"/>
        </w:rPr>
        <w:t xml:space="preserve"> </w:t>
      </w:r>
      <w:r w:rsidRPr="00C867DF">
        <w:rPr>
          <w:sz w:val="24"/>
        </w:rPr>
        <w:t>упражнений,</w:t>
      </w:r>
      <w:r w:rsidRPr="00C867DF">
        <w:rPr>
          <w:spacing w:val="-6"/>
          <w:sz w:val="24"/>
        </w:rPr>
        <w:t xml:space="preserve"> </w:t>
      </w:r>
      <w:r w:rsidRPr="00C867DF">
        <w:rPr>
          <w:sz w:val="24"/>
        </w:rPr>
        <w:t>выделяя</w:t>
      </w:r>
      <w:r w:rsidRPr="00C867DF">
        <w:rPr>
          <w:spacing w:val="-58"/>
          <w:sz w:val="24"/>
        </w:rPr>
        <w:t xml:space="preserve"> </w:t>
      </w:r>
      <w:r w:rsidRPr="00C867DF">
        <w:rPr>
          <w:sz w:val="24"/>
        </w:rPr>
        <w:t>общие и различные пространственные признаки, структурные элементы геометрических фигур:</w:t>
      </w:r>
      <w:r w:rsidRPr="00C867DF">
        <w:rPr>
          <w:spacing w:val="1"/>
          <w:sz w:val="24"/>
        </w:rPr>
        <w:t xml:space="preserve"> </w:t>
      </w:r>
      <w:r w:rsidRPr="00C867DF">
        <w:rPr>
          <w:sz w:val="24"/>
        </w:rPr>
        <w:t>вершины,</w:t>
      </w:r>
      <w:r w:rsidRPr="00C867DF">
        <w:rPr>
          <w:spacing w:val="-2"/>
          <w:sz w:val="24"/>
        </w:rPr>
        <w:t xml:space="preserve"> </w:t>
      </w:r>
      <w:r w:rsidRPr="00C867DF">
        <w:rPr>
          <w:sz w:val="24"/>
        </w:rPr>
        <w:t>углы, стороны;</w:t>
      </w:r>
    </w:p>
    <w:p w14:paraId="16FD05C4" w14:textId="77777777" w:rsidR="000C4FF6" w:rsidRPr="00C867DF" w:rsidRDefault="000C4FF6" w:rsidP="0019050C">
      <w:pPr>
        <w:pStyle w:val="ab"/>
        <w:numPr>
          <w:ilvl w:val="0"/>
          <w:numId w:val="40"/>
        </w:numPr>
        <w:tabs>
          <w:tab w:val="left" w:pos="985"/>
        </w:tabs>
        <w:ind w:right="144" w:firstLine="566"/>
        <w:rPr>
          <w:sz w:val="24"/>
        </w:rPr>
      </w:pPr>
      <w:r w:rsidRPr="00C867DF">
        <w:rPr>
          <w:sz w:val="24"/>
        </w:rPr>
        <w:t>формировать у детей представления об окружности и круге, учить их пользоваться детским</w:t>
      </w:r>
      <w:r w:rsidRPr="00C867DF">
        <w:rPr>
          <w:spacing w:val="-57"/>
          <w:sz w:val="24"/>
        </w:rPr>
        <w:t xml:space="preserve"> </w:t>
      </w:r>
      <w:r w:rsidRPr="00C867DF">
        <w:rPr>
          <w:sz w:val="24"/>
        </w:rPr>
        <w:t>циркулем</w:t>
      </w:r>
      <w:r w:rsidRPr="00C867DF">
        <w:rPr>
          <w:spacing w:val="-4"/>
          <w:sz w:val="24"/>
        </w:rPr>
        <w:t xml:space="preserve"> </w:t>
      </w:r>
      <w:r w:rsidRPr="00C867DF">
        <w:rPr>
          <w:sz w:val="24"/>
        </w:rPr>
        <w:t>для вычерчивания окружности;</w:t>
      </w:r>
    </w:p>
    <w:p w14:paraId="03D2DDFD" w14:textId="77777777" w:rsidR="000C4FF6" w:rsidRPr="00C867DF" w:rsidRDefault="000C4FF6" w:rsidP="0019050C">
      <w:pPr>
        <w:pStyle w:val="ab"/>
        <w:numPr>
          <w:ilvl w:val="0"/>
          <w:numId w:val="40"/>
        </w:numPr>
        <w:tabs>
          <w:tab w:val="left" w:pos="978"/>
        </w:tabs>
        <w:ind w:right="128" w:firstLine="566"/>
        <w:rPr>
          <w:sz w:val="24"/>
        </w:rPr>
      </w:pPr>
      <w:r w:rsidRPr="00C867DF">
        <w:rPr>
          <w:sz w:val="24"/>
        </w:rPr>
        <w:t>учить</w:t>
      </w:r>
      <w:r w:rsidRPr="00C867DF">
        <w:rPr>
          <w:spacing w:val="-5"/>
          <w:sz w:val="24"/>
        </w:rPr>
        <w:t xml:space="preserve"> </w:t>
      </w:r>
      <w:r w:rsidRPr="00C867DF">
        <w:rPr>
          <w:sz w:val="24"/>
        </w:rPr>
        <w:t>детей</w:t>
      </w:r>
      <w:r w:rsidRPr="00C867DF">
        <w:rPr>
          <w:spacing w:val="-6"/>
          <w:sz w:val="24"/>
        </w:rPr>
        <w:t xml:space="preserve"> </w:t>
      </w:r>
      <w:r w:rsidRPr="00C867DF">
        <w:rPr>
          <w:sz w:val="24"/>
        </w:rPr>
        <w:t>образовывать</w:t>
      </w:r>
      <w:r w:rsidRPr="00C867DF">
        <w:rPr>
          <w:spacing w:val="-5"/>
          <w:sz w:val="24"/>
        </w:rPr>
        <w:t xml:space="preserve"> </w:t>
      </w:r>
      <w:r w:rsidRPr="00C867DF">
        <w:rPr>
          <w:sz w:val="24"/>
        </w:rPr>
        <w:t>множества</w:t>
      </w:r>
      <w:r w:rsidRPr="00C867DF">
        <w:rPr>
          <w:spacing w:val="-8"/>
          <w:sz w:val="24"/>
        </w:rPr>
        <w:t xml:space="preserve"> </w:t>
      </w:r>
      <w:r w:rsidRPr="00C867DF">
        <w:rPr>
          <w:sz w:val="24"/>
        </w:rPr>
        <w:t>из</w:t>
      </w:r>
      <w:r w:rsidRPr="00C867DF">
        <w:rPr>
          <w:spacing w:val="-5"/>
          <w:sz w:val="24"/>
        </w:rPr>
        <w:t xml:space="preserve"> </w:t>
      </w:r>
      <w:r w:rsidRPr="00C867DF">
        <w:rPr>
          <w:sz w:val="24"/>
        </w:rPr>
        <w:t>однородных</w:t>
      </w:r>
      <w:r w:rsidRPr="00C867DF">
        <w:rPr>
          <w:spacing w:val="-7"/>
          <w:sz w:val="24"/>
        </w:rPr>
        <w:t xml:space="preserve"> </w:t>
      </w:r>
      <w:r w:rsidRPr="00C867DF">
        <w:rPr>
          <w:sz w:val="24"/>
        </w:rPr>
        <w:t>и</w:t>
      </w:r>
      <w:r w:rsidRPr="00C867DF">
        <w:rPr>
          <w:spacing w:val="-4"/>
          <w:sz w:val="24"/>
        </w:rPr>
        <w:t xml:space="preserve"> </w:t>
      </w:r>
      <w:r w:rsidRPr="00C867DF">
        <w:rPr>
          <w:sz w:val="24"/>
        </w:rPr>
        <w:t>разнородных</w:t>
      </w:r>
      <w:r w:rsidRPr="00C867DF">
        <w:rPr>
          <w:spacing w:val="-9"/>
          <w:sz w:val="24"/>
        </w:rPr>
        <w:t xml:space="preserve"> </w:t>
      </w:r>
      <w:r w:rsidRPr="00C867DF">
        <w:rPr>
          <w:sz w:val="24"/>
        </w:rPr>
        <w:t>предметов,</w:t>
      </w:r>
      <w:r w:rsidRPr="00C867DF">
        <w:rPr>
          <w:spacing w:val="-4"/>
          <w:sz w:val="24"/>
        </w:rPr>
        <w:t xml:space="preserve"> </w:t>
      </w:r>
      <w:r w:rsidRPr="00C867DF">
        <w:rPr>
          <w:sz w:val="24"/>
        </w:rPr>
        <w:t>игрушек,</w:t>
      </w:r>
      <w:r w:rsidRPr="00C867DF">
        <w:rPr>
          <w:spacing w:val="-5"/>
          <w:sz w:val="24"/>
        </w:rPr>
        <w:t xml:space="preserve"> </w:t>
      </w:r>
      <w:r w:rsidRPr="00C867DF">
        <w:rPr>
          <w:sz w:val="24"/>
        </w:rPr>
        <w:t>их</w:t>
      </w:r>
      <w:r w:rsidRPr="00C867DF">
        <w:rPr>
          <w:spacing w:val="-58"/>
          <w:sz w:val="24"/>
        </w:rPr>
        <w:t xml:space="preserve"> </w:t>
      </w:r>
      <w:r w:rsidRPr="00C867DF">
        <w:rPr>
          <w:sz w:val="24"/>
        </w:rPr>
        <w:t>изображений,</w:t>
      </w:r>
      <w:r w:rsidRPr="00C867DF">
        <w:rPr>
          <w:spacing w:val="1"/>
          <w:sz w:val="24"/>
        </w:rPr>
        <w:t xml:space="preserve"> </w:t>
      </w:r>
      <w:r w:rsidRPr="00C867DF">
        <w:rPr>
          <w:sz w:val="24"/>
        </w:rPr>
        <w:t>группировать</w:t>
      </w:r>
      <w:r w:rsidRPr="00C867DF">
        <w:rPr>
          <w:spacing w:val="1"/>
          <w:sz w:val="24"/>
        </w:rPr>
        <w:t xml:space="preserve"> </w:t>
      </w:r>
      <w:r w:rsidRPr="00C867DF">
        <w:rPr>
          <w:sz w:val="24"/>
        </w:rPr>
        <w:t>предметы</w:t>
      </w:r>
      <w:r w:rsidRPr="00C867DF">
        <w:rPr>
          <w:spacing w:val="1"/>
          <w:sz w:val="24"/>
        </w:rPr>
        <w:t xml:space="preserve"> </w:t>
      </w:r>
      <w:r w:rsidRPr="00C867DF">
        <w:rPr>
          <w:sz w:val="24"/>
        </w:rPr>
        <w:t>в</w:t>
      </w:r>
      <w:r w:rsidRPr="00C867DF">
        <w:rPr>
          <w:spacing w:val="1"/>
          <w:sz w:val="24"/>
        </w:rPr>
        <w:t xml:space="preserve"> </w:t>
      </w:r>
      <w:r w:rsidRPr="00C867DF">
        <w:rPr>
          <w:sz w:val="24"/>
        </w:rPr>
        <w:t>множества</w:t>
      </w:r>
      <w:r w:rsidRPr="00C867DF">
        <w:rPr>
          <w:spacing w:val="1"/>
          <w:sz w:val="24"/>
        </w:rPr>
        <w:t xml:space="preserve"> </w:t>
      </w:r>
      <w:r w:rsidRPr="00C867DF">
        <w:rPr>
          <w:sz w:val="24"/>
        </w:rPr>
        <w:t>по</w:t>
      </w:r>
      <w:r w:rsidRPr="00C867DF">
        <w:rPr>
          <w:spacing w:val="1"/>
          <w:sz w:val="24"/>
        </w:rPr>
        <w:t xml:space="preserve"> </w:t>
      </w:r>
      <w:r w:rsidRPr="00C867DF">
        <w:rPr>
          <w:sz w:val="24"/>
        </w:rPr>
        <w:t>форме</w:t>
      </w:r>
      <w:r w:rsidRPr="00C867DF">
        <w:rPr>
          <w:spacing w:val="1"/>
          <w:sz w:val="24"/>
        </w:rPr>
        <w:t xml:space="preserve"> </w:t>
      </w:r>
      <w:r w:rsidRPr="00C867DF">
        <w:rPr>
          <w:sz w:val="24"/>
        </w:rPr>
        <w:t>(шары,</w:t>
      </w:r>
      <w:r w:rsidRPr="00C867DF">
        <w:rPr>
          <w:spacing w:val="1"/>
          <w:sz w:val="24"/>
        </w:rPr>
        <w:t xml:space="preserve"> </w:t>
      </w:r>
      <w:r w:rsidRPr="00C867DF">
        <w:rPr>
          <w:sz w:val="24"/>
        </w:rPr>
        <w:t>кубы,</w:t>
      </w:r>
      <w:r w:rsidRPr="00C867DF">
        <w:rPr>
          <w:spacing w:val="1"/>
          <w:sz w:val="24"/>
        </w:rPr>
        <w:t xml:space="preserve"> </w:t>
      </w:r>
      <w:r w:rsidRPr="00C867DF">
        <w:rPr>
          <w:sz w:val="24"/>
        </w:rPr>
        <w:t>круги,</w:t>
      </w:r>
      <w:r w:rsidRPr="00C867DF">
        <w:rPr>
          <w:spacing w:val="1"/>
          <w:sz w:val="24"/>
        </w:rPr>
        <w:t xml:space="preserve"> </w:t>
      </w:r>
      <w:r w:rsidRPr="00C867DF">
        <w:rPr>
          <w:sz w:val="24"/>
        </w:rPr>
        <w:t>квадраты,</w:t>
      </w:r>
      <w:r w:rsidRPr="00C867DF">
        <w:rPr>
          <w:spacing w:val="1"/>
          <w:sz w:val="24"/>
        </w:rPr>
        <w:t xml:space="preserve"> </w:t>
      </w:r>
      <w:r w:rsidRPr="00C867DF">
        <w:rPr>
          <w:sz w:val="24"/>
        </w:rPr>
        <w:t>треугольники — крыши, прямоугольники — кирпичики), по величине (большой — маленький,</w:t>
      </w:r>
      <w:r w:rsidRPr="00C867DF">
        <w:rPr>
          <w:spacing w:val="1"/>
          <w:sz w:val="24"/>
        </w:rPr>
        <w:t xml:space="preserve"> </w:t>
      </w:r>
      <w:r w:rsidRPr="00C867DF">
        <w:rPr>
          <w:sz w:val="24"/>
        </w:rPr>
        <w:t>широкий</w:t>
      </w:r>
      <w:r w:rsidRPr="00C867DF">
        <w:rPr>
          <w:spacing w:val="-6"/>
          <w:sz w:val="24"/>
        </w:rPr>
        <w:t xml:space="preserve"> </w:t>
      </w:r>
      <w:r w:rsidRPr="00C867DF">
        <w:rPr>
          <w:sz w:val="24"/>
        </w:rPr>
        <w:t>—</w:t>
      </w:r>
      <w:r w:rsidRPr="00C867DF">
        <w:rPr>
          <w:spacing w:val="-6"/>
          <w:sz w:val="24"/>
        </w:rPr>
        <w:t xml:space="preserve"> </w:t>
      </w:r>
      <w:r w:rsidRPr="00C867DF">
        <w:rPr>
          <w:sz w:val="24"/>
        </w:rPr>
        <w:t>узкий,</w:t>
      </w:r>
      <w:r w:rsidRPr="00C867DF">
        <w:rPr>
          <w:spacing w:val="-7"/>
          <w:sz w:val="24"/>
        </w:rPr>
        <w:t xml:space="preserve"> </w:t>
      </w:r>
      <w:r w:rsidRPr="00C867DF">
        <w:rPr>
          <w:sz w:val="24"/>
        </w:rPr>
        <w:t>высокий</w:t>
      </w:r>
      <w:r w:rsidRPr="00C867DF">
        <w:rPr>
          <w:spacing w:val="-2"/>
          <w:sz w:val="24"/>
        </w:rPr>
        <w:t xml:space="preserve"> </w:t>
      </w:r>
      <w:r w:rsidRPr="00C867DF">
        <w:rPr>
          <w:sz w:val="24"/>
        </w:rPr>
        <w:t>—</w:t>
      </w:r>
      <w:r w:rsidRPr="00C867DF">
        <w:rPr>
          <w:spacing w:val="-10"/>
          <w:sz w:val="24"/>
        </w:rPr>
        <w:t xml:space="preserve"> </w:t>
      </w:r>
      <w:r w:rsidRPr="00C867DF">
        <w:rPr>
          <w:sz w:val="24"/>
        </w:rPr>
        <w:t>низкий,</w:t>
      </w:r>
      <w:r w:rsidRPr="00C867DF">
        <w:rPr>
          <w:spacing w:val="-8"/>
          <w:sz w:val="24"/>
        </w:rPr>
        <w:t xml:space="preserve"> </w:t>
      </w:r>
      <w:r w:rsidRPr="00C867DF">
        <w:rPr>
          <w:sz w:val="24"/>
        </w:rPr>
        <w:t>толстый</w:t>
      </w:r>
      <w:r w:rsidRPr="00C867DF">
        <w:rPr>
          <w:spacing w:val="-2"/>
          <w:sz w:val="24"/>
        </w:rPr>
        <w:t xml:space="preserve"> </w:t>
      </w:r>
      <w:r w:rsidRPr="00C867DF">
        <w:rPr>
          <w:sz w:val="24"/>
        </w:rPr>
        <w:t>—</w:t>
      </w:r>
      <w:r w:rsidRPr="00C867DF">
        <w:rPr>
          <w:spacing w:val="-7"/>
          <w:sz w:val="24"/>
        </w:rPr>
        <w:t xml:space="preserve"> </w:t>
      </w:r>
      <w:r w:rsidRPr="00C867DF">
        <w:rPr>
          <w:sz w:val="24"/>
        </w:rPr>
        <w:t>тонкий,</w:t>
      </w:r>
      <w:r w:rsidRPr="00C867DF">
        <w:rPr>
          <w:spacing w:val="-6"/>
          <w:sz w:val="24"/>
        </w:rPr>
        <w:t xml:space="preserve"> </w:t>
      </w:r>
      <w:r w:rsidRPr="00C867DF">
        <w:rPr>
          <w:sz w:val="24"/>
        </w:rPr>
        <w:t>длинный</w:t>
      </w:r>
      <w:r w:rsidRPr="00C867DF">
        <w:rPr>
          <w:spacing w:val="-9"/>
          <w:sz w:val="24"/>
        </w:rPr>
        <w:t xml:space="preserve"> </w:t>
      </w:r>
      <w:r w:rsidRPr="00C867DF">
        <w:rPr>
          <w:sz w:val="24"/>
        </w:rPr>
        <w:t>—</w:t>
      </w:r>
      <w:r w:rsidRPr="00C867DF">
        <w:rPr>
          <w:spacing w:val="-6"/>
          <w:sz w:val="24"/>
        </w:rPr>
        <w:t xml:space="preserve"> </w:t>
      </w:r>
      <w:r w:rsidRPr="00C867DF">
        <w:rPr>
          <w:sz w:val="24"/>
        </w:rPr>
        <w:t>короткий),</w:t>
      </w:r>
      <w:r w:rsidRPr="00C867DF">
        <w:rPr>
          <w:spacing w:val="-6"/>
          <w:sz w:val="24"/>
        </w:rPr>
        <w:t xml:space="preserve"> </w:t>
      </w:r>
      <w:r w:rsidRPr="00C867DF">
        <w:rPr>
          <w:sz w:val="24"/>
        </w:rPr>
        <w:t>по</w:t>
      </w:r>
      <w:r w:rsidRPr="00C867DF">
        <w:rPr>
          <w:spacing w:val="-7"/>
          <w:sz w:val="24"/>
        </w:rPr>
        <w:t xml:space="preserve"> </w:t>
      </w:r>
      <w:r w:rsidRPr="00C867DF">
        <w:rPr>
          <w:sz w:val="24"/>
        </w:rPr>
        <w:t>количеству</w:t>
      </w:r>
      <w:r w:rsidRPr="00C867DF">
        <w:rPr>
          <w:spacing w:val="-5"/>
          <w:sz w:val="24"/>
        </w:rPr>
        <w:t xml:space="preserve"> </w:t>
      </w:r>
      <w:r w:rsidRPr="00C867DF">
        <w:rPr>
          <w:sz w:val="24"/>
        </w:rPr>
        <w:t>(в</w:t>
      </w:r>
      <w:r w:rsidRPr="00C867DF">
        <w:rPr>
          <w:spacing w:val="-58"/>
          <w:sz w:val="24"/>
        </w:rPr>
        <w:t xml:space="preserve"> </w:t>
      </w:r>
      <w:r w:rsidRPr="00C867DF">
        <w:rPr>
          <w:sz w:val="24"/>
        </w:rPr>
        <w:t>пределах</w:t>
      </w:r>
      <w:r w:rsidRPr="00C867DF">
        <w:rPr>
          <w:spacing w:val="-1"/>
          <w:sz w:val="24"/>
        </w:rPr>
        <w:t xml:space="preserve"> </w:t>
      </w:r>
      <w:r w:rsidRPr="00C867DF">
        <w:rPr>
          <w:sz w:val="24"/>
        </w:rPr>
        <w:t>десяти);</w:t>
      </w:r>
    </w:p>
    <w:p w14:paraId="4B9AE5B6" w14:textId="77777777" w:rsidR="000C4FF6" w:rsidRPr="00C867DF" w:rsidRDefault="000C4FF6" w:rsidP="0019050C">
      <w:pPr>
        <w:pStyle w:val="ab"/>
        <w:numPr>
          <w:ilvl w:val="0"/>
          <w:numId w:val="40"/>
        </w:numPr>
        <w:tabs>
          <w:tab w:val="left" w:pos="1026"/>
        </w:tabs>
        <w:ind w:right="129" w:firstLine="566"/>
        <w:rPr>
          <w:sz w:val="24"/>
        </w:rPr>
      </w:pPr>
      <w:r w:rsidRPr="00C867DF">
        <w:rPr>
          <w:sz w:val="24"/>
        </w:rPr>
        <w:t>учить детей выбирать объемные геометрические тела (шар, куб, треугольная призма —</w:t>
      </w:r>
      <w:r w:rsidRPr="00C867DF">
        <w:rPr>
          <w:spacing w:val="1"/>
          <w:sz w:val="24"/>
        </w:rPr>
        <w:t xml:space="preserve"> </w:t>
      </w:r>
      <w:r w:rsidRPr="00C867DF">
        <w:rPr>
          <w:sz w:val="24"/>
        </w:rPr>
        <w:t>крыша) и плоскостные фигуры (круг, квадрат, треугольник) по словесной инструкции, а также</w:t>
      </w:r>
      <w:r w:rsidRPr="00C867DF">
        <w:rPr>
          <w:spacing w:val="1"/>
          <w:sz w:val="24"/>
        </w:rPr>
        <w:t xml:space="preserve"> </w:t>
      </w:r>
      <w:r w:rsidRPr="00C867DF">
        <w:rPr>
          <w:sz w:val="24"/>
        </w:rPr>
        <w:t>определять форму предметов в окружающей</w:t>
      </w:r>
      <w:r w:rsidRPr="00C867DF">
        <w:rPr>
          <w:spacing w:val="-1"/>
          <w:sz w:val="24"/>
        </w:rPr>
        <w:t xml:space="preserve"> </w:t>
      </w:r>
      <w:r w:rsidRPr="00C867DF">
        <w:rPr>
          <w:sz w:val="24"/>
        </w:rPr>
        <w:t>действительности;</w:t>
      </w:r>
    </w:p>
    <w:p w14:paraId="106B56CE" w14:textId="77777777" w:rsidR="000C4FF6" w:rsidRPr="00C867DF" w:rsidRDefault="000C4FF6" w:rsidP="0019050C">
      <w:pPr>
        <w:pStyle w:val="ab"/>
        <w:numPr>
          <w:ilvl w:val="0"/>
          <w:numId w:val="40"/>
        </w:numPr>
        <w:tabs>
          <w:tab w:val="left" w:pos="995"/>
        </w:tabs>
        <w:spacing w:before="1"/>
        <w:ind w:right="139" w:firstLine="566"/>
        <w:rPr>
          <w:sz w:val="24"/>
        </w:rPr>
      </w:pPr>
      <w:r w:rsidRPr="00C867DF">
        <w:rPr>
          <w:sz w:val="24"/>
        </w:rPr>
        <w:t>формировать представления детей о внутренней и внешней части геометрической фигуры,</w:t>
      </w:r>
      <w:r w:rsidRPr="00C867DF">
        <w:rPr>
          <w:spacing w:val="1"/>
          <w:sz w:val="24"/>
        </w:rPr>
        <w:t xml:space="preserve"> </w:t>
      </w:r>
      <w:r w:rsidRPr="00C867DF">
        <w:rPr>
          <w:sz w:val="24"/>
        </w:rPr>
        <w:t>ее</w:t>
      </w:r>
      <w:r w:rsidRPr="00C867DF">
        <w:rPr>
          <w:spacing w:val="1"/>
          <w:sz w:val="24"/>
        </w:rPr>
        <w:t xml:space="preserve"> </w:t>
      </w:r>
      <w:r w:rsidRPr="00C867DF">
        <w:rPr>
          <w:sz w:val="24"/>
        </w:rPr>
        <w:t>границах</w:t>
      </w:r>
      <w:r w:rsidRPr="00C867DF">
        <w:rPr>
          <w:spacing w:val="1"/>
          <w:sz w:val="24"/>
        </w:rPr>
        <w:t xml:space="preserve"> </w:t>
      </w:r>
      <w:r w:rsidRPr="00C867DF">
        <w:rPr>
          <w:sz w:val="24"/>
        </w:rPr>
        <w:t>и</w:t>
      </w:r>
      <w:r w:rsidRPr="00C867DF">
        <w:rPr>
          <w:spacing w:val="1"/>
          <w:sz w:val="24"/>
        </w:rPr>
        <w:t xml:space="preserve"> </w:t>
      </w:r>
      <w:r w:rsidRPr="00C867DF">
        <w:rPr>
          <w:sz w:val="24"/>
        </w:rPr>
        <w:t>закреплять</w:t>
      </w:r>
      <w:r w:rsidRPr="00C867DF">
        <w:rPr>
          <w:spacing w:val="1"/>
          <w:sz w:val="24"/>
        </w:rPr>
        <w:t xml:space="preserve"> </w:t>
      </w:r>
      <w:r w:rsidRPr="00C867DF">
        <w:rPr>
          <w:sz w:val="24"/>
        </w:rPr>
        <w:t>эти</w:t>
      </w:r>
      <w:r w:rsidRPr="00C867DF">
        <w:rPr>
          <w:spacing w:val="1"/>
          <w:sz w:val="24"/>
        </w:rPr>
        <w:t xml:space="preserve"> </w:t>
      </w:r>
      <w:r w:rsidRPr="00C867DF">
        <w:rPr>
          <w:sz w:val="24"/>
        </w:rPr>
        <w:t>представления</w:t>
      </w:r>
      <w:r w:rsidRPr="00C867DF">
        <w:rPr>
          <w:spacing w:val="1"/>
          <w:sz w:val="24"/>
        </w:rPr>
        <w:t xml:space="preserve"> </w:t>
      </w:r>
      <w:r w:rsidRPr="00C867DF">
        <w:rPr>
          <w:sz w:val="24"/>
        </w:rPr>
        <w:t>в</w:t>
      </w:r>
      <w:r w:rsidRPr="00C867DF">
        <w:rPr>
          <w:spacing w:val="1"/>
          <w:sz w:val="24"/>
        </w:rPr>
        <w:t xml:space="preserve"> </w:t>
      </w:r>
      <w:r w:rsidRPr="00C867DF">
        <w:rPr>
          <w:sz w:val="24"/>
        </w:rPr>
        <w:t>практических</w:t>
      </w:r>
      <w:r w:rsidRPr="00C867DF">
        <w:rPr>
          <w:spacing w:val="1"/>
          <w:sz w:val="24"/>
        </w:rPr>
        <w:t xml:space="preserve"> </w:t>
      </w:r>
      <w:r w:rsidRPr="00C867DF">
        <w:rPr>
          <w:sz w:val="24"/>
        </w:rPr>
        <w:t>видах</w:t>
      </w:r>
      <w:r w:rsidRPr="00C867DF">
        <w:rPr>
          <w:spacing w:val="1"/>
          <w:sz w:val="24"/>
        </w:rPr>
        <w:t xml:space="preserve"> </w:t>
      </w:r>
      <w:r w:rsidRPr="00C867DF">
        <w:rPr>
          <w:sz w:val="24"/>
        </w:rPr>
        <w:t>деятельности</w:t>
      </w:r>
      <w:r w:rsidRPr="00C867DF">
        <w:rPr>
          <w:spacing w:val="1"/>
          <w:sz w:val="24"/>
        </w:rPr>
        <w:t xml:space="preserve"> </w:t>
      </w:r>
      <w:r w:rsidRPr="00C867DF">
        <w:rPr>
          <w:sz w:val="24"/>
        </w:rPr>
        <w:t>(рисовании,</w:t>
      </w:r>
      <w:r w:rsidRPr="00C867DF">
        <w:rPr>
          <w:spacing w:val="1"/>
          <w:sz w:val="24"/>
        </w:rPr>
        <w:t xml:space="preserve"> </w:t>
      </w:r>
      <w:r w:rsidRPr="00C867DF">
        <w:rPr>
          <w:sz w:val="24"/>
        </w:rPr>
        <w:t>аппликации, конструировании);</w:t>
      </w:r>
    </w:p>
    <w:p w14:paraId="3E1B41B6" w14:textId="7CEEA5BC" w:rsidR="000C4FF6" w:rsidRPr="00C867DF" w:rsidRDefault="006E4EEB" w:rsidP="0019050C">
      <w:pPr>
        <w:pStyle w:val="ab"/>
        <w:numPr>
          <w:ilvl w:val="0"/>
          <w:numId w:val="40"/>
        </w:numPr>
        <w:tabs>
          <w:tab w:val="left" w:pos="983"/>
        </w:tabs>
        <w:spacing w:before="60"/>
        <w:ind w:right="146" w:firstLine="566"/>
        <w:rPr>
          <w:sz w:val="24"/>
        </w:rPr>
      </w:pPr>
      <w:r w:rsidRPr="00C867DF">
        <w:rPr>
          <w:sz w:val="24"/>
        </w:rPr>
        <w:t xml:space="preserve">учить </w:t>
      </w:r>
      <w:r w:rsidR="000C4FF6" w:rsidRPr="00C867DF">
        <w:rPr>
          <w:sz w:val="24"/>
        </w:rPr>
        <w:t>детей моделировать линии из различных материалов (шнуров, ниток, мягкой цветной</w:t>
      </w:r>
      <w:r w:rsidR="000C4FF6" w:rsidRPr="00C867DF">
        <w:rPr>
          <w:spacing w:val="-57"/>
          <w:sz w:val="24"/>
        </w:rPr>
        <w:t xml:space="preserve"> </w:t>
      </w:r>
      <w:r w:rsidR="000C4FF6" w:rsidRPr="00C867DF">
        <w:rPr>
          <w:sz w:val="24"/>
        </w:rPr>
        <w:t>проволоки,</w:t>
      </w:r>
      <w:r w:rsidR="000C4FF6" w:rsidRPr="00C867DF">
        <w:rPr>
          <w:spacing w:val="-3"/>
          <w:sz w:val="24"/>
        </w:rPr>
        <w:t xml:space="preserve"> </w:t>
      </w:r>
      <w:r w:rsidR="000C4FF6" w:rsidRPr="00C867DF">
        <w:rPr>
          <w:sz w:val="24"/>
        </w:rPr>
        <w:t>лент, геометрических фигур);</w:t>
      </w:r>
    </w:p>
    <w:p w14:paraId="36B4A834" w14:textId="77777777" w:rsidR="000C4FF6" w:rsidRPr="00C867DF" w:rsidRDefault="000C4FF6" w:rsidP="0019050C">
      <w:pPr>
        <w:pStyle w:val="ab"/>
        <w:numPr>
          <w:ilvl w:val="0"/>
          <w:numId w:val="40"/>
        </w:numPr>
        <w:tabs>
          <w:tab w:val="left" w:pos="1009"/>
        </w:tabs>
        <w:ind w:right="133" w:firstLine="566"/>
        <w:rPr>
          <w:sz w:val="24"/>
        </w:rPr>
      </w:pPr>
      <w:r w:rsidRPr="00C867DF">
        <w:rPr>
          <w:sz w:val="24"/>
        </w:rPr>
        <w:t>формировать представления о времени: учить детей по наиболее характерным признакам</w:t>
      </w:r>
      <w:r w:rsidRPr="00C867DF">
        <w:rPr>
          <w:spacing w:val="1"/>
          <w:sz w:val="24"/>
        </w:rPr>
        <w:t xml:space="preserve"> </w:t>
      </w:r>
      <w:r w:rsidRPr="00C867DF">
        <w:rPr>
          <w:sz w:val="24"/>
        </w:rPr>
        <w:t>узнавать (в природе, на картинках) и называть реальные явления и их изображение — контрастные</w:t>
      </w:r>
      <w:r w:rsidRPr="00C867DF">
        <w:rPr>
          <w:spacing w:val="-57"/>
          <w:sz w:val="24"/>
        </w:rPr>
        <w:t xml:space="preserve"> </w:t>
      </w:r>
      <w:r w:rsidRPr="00C867DF">
        <w:rPr>
          <w:sz w:val="24"/>
        </w:rPr>
        <w:t>времена</w:t>
      </w:r>
      <w:r w:rsidRPr="00C867DF">
        <w:rPr>
          <w:spacing w:val="-5"/>
          <w:sz w:val="24"/>
        </w:rPr>
        <w:t xml:space="preserve"> </w:t>
      </w:r>
      <w:r w:rsidRPr="00C867DF">
        <w:rPr>
          <w:sz w:val="24"/>
        </w:rPr>
        <w:t>года</w:t>
      </w:r>
      <w:r w:rsidRPr="00C867DF">
        <w:rPr>
          <w:spacing w:val="-1"/>
          <w:sz w:val="24"/>
        </w:rPr>
        <w:t xml:space="preserve"> </w:t>
      </w:r>
      <w:r w:rsidRPr="00C867DF">
        <w:rPr>
          <w:sz w:val="24"/>
        </w:rPr>
        <w:t>(весна,</w:t>
      </w:r>
      <w:r w:rsidRPr="00C867DF">
        <w:rPr>
          <w:spacing w:val="-1"/>
          <w:sz w:val="24"/>
        </w:rPr>
        <w:t xml:space="preserve"> </w:t>
      </w:r>
      <w:r w:rsidRPr="00C867DF">
        <w:rPr>
          <w:sz w:val="24"/>
        </w:rPr>
        <w:t>лето,</w:t>
      </w:r>
      <w:r w:rsidRPr="00C867DF">
        <w:rPr>
          <w:spacing w:val="2"/>
          <w:sz w:val="24"/>
        </w:rPr>
        <w:t xml:space="preserve"> </w:t>
      </w:r>
      <w:r w:rsidRPr="00C867DF">
        <w:rPr>
          <w:sz w:val="24"/>
        </w:rPr>
        <w:t>осень,</w:t>
      </w:r>
      <w:r w:rsidRPr="00C867DF">
        <w:rPr>
          <w:spacing w:val="-1"/>
          <w:sz w:val="24"/>
        </w:rPr>
        <w:t xml:space="preserve"> </w:t>
      </w:r>
      <w:r w:rsidRPr="00C867DF">
        <w:rPr>
          <w:sz w:val="24"/>
        </w:rPr>
        <w:t>зима), части суток</w:t>
      </w:r>
      <w:r w:rsidRPr="00C867DF">
        <w:rPr>
          <w:spacing w:val="1"/>
          <w:sz w:val="24"/>
        </w:rPr>
        <w:t xml:space="preserve"> </w:t>
      </w:r>
      <w:r w:rsidRPr="00C867DF">
        <w:rPr>
          <w:sz w:val="24"/>
        </w:rPr>
        <w:t>(утро,</w:t>
      </w:r>
      <w:r w:rsidRPr="00C867DF">
        <w:rPr>
          <w:spacing w:val="-1"/>
          <w:sz w:val="24"/>
        </w:rPr>
        <w:t xml:space="preserve"> </w:t>
      </w:r>
      <w:r w:rsidRPr="00C867DF">
        <w:rPr>
          <w:sz w:val="24"/>
        </w:rPr>
        <w:t>день,</w:t>
      </w:r>
      <w:r w:rsidRPr="00C867DF">
        <w:rPr>
          <w:spacing w:val="-1"/>
          <w:sz w:val="24"/>
        </w:rPr>
        <w:t xml:space="preserve"> </w:t>
      </w:r>
      <w:r w:rsidRPr="00C867DF">
        <w:rPr>
          <w:sz w:val="24"/>
        </w:rPr>
        <w:t>вечер,</w:t>
      </w:r>
      <w:r w:rsidRPr="00C867DF">
        <w:rPr>
          <w:spacing w:val="1"/>
          <w:sz w:val="24"/>
        </w:rPr>
        <w:t xml:space="preserve"> </w:t>
      </w:r>
      <w:r w:rsidRPr="00C867DF">
        <w:rPr>
          <w:sz w:val="24"/>
        </w:rPr>
        <w:t>ночь);</w:t>
      </w:r>
    </w:p>
    <w:p w14:paraId="4BA5A3F6" w14:textId="77777777" w:rsidR="000C4FF6" w:rsidRPr="00C867DF" w:rsidRDefault="000C4FF6" w:rsidP="0019050C">
      <w:pPr>
        <w:pStyle w:val="ab"/>
        <w:numPr>
          <w:ilvl w:val="0"/>
          <w:numId w:val="40"/>
        </w:numPr>
        <w:tabs>
          <w:tab w:val="left" w:pos="975"/>
        </w:tabs>
        <w:ind w:right="134" w:firstLine="566"/>
        <w:rPr>
          <w:sz w:val="24"/>
        </w:rPr>
      </w:pPr>
      <w:r w:rsidRPr="00C867DF">
        <w:rPr>
          <w:sz w:val="24"/>
        </w:rPr>
        <w:t>учить</w:t>
      </w:r>
      <w:r w:rsidRPr="00C867DF">
        <w:rPr>
          <w:spacing w:val="-6"/>
          <w:sz w:val="24"/>
        </w:rPr>
        <w:t xml:space="preserve"> </w:t>
      </w:r>
      <w:r w:rsidRPr="00C867DF">
        <w:rPr>
          <w:sz w:val="24"/>
        </w:rPr>
        <w:t>детей</w:t>
      </w:r>
      <w:r w:rsidRPr="00C867DF">
        <w:rPr>
          <w:spacing w:val="-7"/>
          <w:sz w:val="24"/>
        </w:rPr>
        <w:t xml:space="preserve"> </w:t>
      </w:r>
      <w:r w:rsidRPr="00C867DF">
        <w:rPr>
          <w:sz w:val="24"/>
        </w:rPr>
        <w:t>использовать</w:t>
      </w:r>
      <w:r w:rsidRPr="00C867DF">
        <w:rPr>
          <w:spacing w:val="-2"/>
          <w:sz w:val="24"/>
        </w:rPr>
        <w:t xml:space="preserve"> </w:t>
      </w:r>
      <w:r w:rsidRPr="00C867DF">
        <w:rPr>
          <w:sz w:val="24"/>
        </w:rPr>
        <w:t>в</w:t>
      </w:r>
      <w:r w:rsidRPr="00C867DF">
        <w:rPr>
          <w:spacing w:val="-9"/>
          <w:sz w:val="24"/>
        </w:rPr>
        <w:t xml:space="preserve"> </w:t>
      </w:r>
      <w:r w:rsidRPr="00C867DF">
        <w:rPr>
          <w:sz w:val="24"/>
        </w:rPr>
        <w:t>речи</w:t>
      </w:r>
      <w:r w:rsidRPr="00C867DF">
        <w:rPr>
          <w:spacing w:val="-6"/>
          <w:sz w:val="24"/>
        </w:rPr>
        <w:t xml:space="preserve"> </w:t>
      </w:r>
      <w:r w:rsidRPr="00C867DF">
        <w:rPr>
          <w:sz w:val="24"/>
        </w:rPr>
        <w:t>математические</w:t>
      </w:r>
      <w:r w:rsidRPr="00C867DF">
        <w:rPr>
          <w:spacing w:val="-10"/>
          <w:sz w:val="24"/>
        </w:rPr>
        <w:t xml:space="preserve"> </w:t>
      </w:r>
      <w:r w:rsidRPr="00C867DF">
        <w:rPr>
          <w:sz w:val="24"/>
        </w:rPr>
        <w:t>термины,</w:t>
      </w:r>
      <w:r w:rsidRPr="00C867DF">
        <w:rPr>
          <w:spacing w:val="-7"/>
          <w:sz w:val="24"/>
        </w:rPr>
        <w:t xml:space="preserve"> </w:t>
      </w:r>
      <w:r w:rsidRPr="00C867DF">
        <w:rPr>
          <w:sz w:val="24"/>
        </w:rPr>
        <w:t>обозначающие</w:t>
      </w:r>
      <w:r w:rsidRPr="00C867DF">
        <w:rPr>
          <w:spacing w:val="-9"/>
          <w:sz w:val="24"/>
        </w:rPr>
        <w:t xml:space="preserve"> </w:t>
      </w:r>
      <w:r w:rsidRPr="00C867DF">
        <w:rPr>
          <w:sz w:val="24"/>
        </w:rPr>
        <w:t>величину,</w:t>
      </w:r>
      <w:r w:rsidRPr="00C867DF">
        <w:rPr>
          <w:spacing w:val="-8"/>
          <w:sz w:val="24"/>
        </w:rPr>
        <w:t xml:space="preserve"> </w:t>
      </w:r>
      <w:r w:rsidRPr="00C867DF">
        <w:rPr>
          <w:sz w:val="24"/>
        </w:rPr>
        <w:t>форму,</w:t>
      </w:r>
      <w:r w:rsidRPr="00C867DF">
        <w:rPr>
          <w:spacing w:val="-58"/>
          <w:sz w:val="24"/>
        </w:rPr>
        <w:t xml:space="preserve"> </w:t>
      </w:r>
      <w:r w:rsidRPr="00C867DF">
        <w:rPr>
          <w:sz w:val="24"/>
        </w:rPr>
        <w:t>количество, называя все свойства, присущие объектам, а также свойства, не присущие объектам, с</w:t>
      </w:r>
      <w:r w:rsidRPr="00C867DF">
        <w:rPr>
          <w:spacing w:val="1"/>
          <w:sz w:val="24"/>
        </w:rPr>
        <w:t xml:space="preserve"> </w:t>
      </w:r>
      <w:r w:rsidRPr="00C867DF">
        <w:rPr>
          <w:sz w:val="24"/>
        </w:rPr>
        <w:t>использованием</w:t>
      </w:r>
      <w:r w:rsidRPr="00C867DF">
        <w:rPr>
          <w:spacing w:val="-3"/>
          <w:sz w:val="24"/>
        </w:rPr>
        <w:t xml:space="preserve"> </w:t>
      </w:r>
      <w:r w:rsidRPr="00C867DF">
        <w:rPr>
          <w:sz w:val="24"/>
        </w:rPr>
        <w:t>отрицания «не»;</w:t>
      </w:r>
    </w:p>
    <w:p w14:paraId="2C9002BD" w14:textId="77777777" w:rsidR="000C4FF6" w:rsidRPr="00C867DF" w:rsidRDefault="000C4FF6" w:rsidP="0019050C">
      <w:pPr>
        <w:pStyle w:val="ab"/>
        <w:numPr>
          <w:ilvl w:val="0"/>
          <w:numId w:val="40"/>
        </w:numPr>
        <w:tabs>
          <w:tab w:val="left" w:pos="1057"/>
        </w:tabs>
        <w:ind w:right="142" w:firstLine="566"/>
        <w:rPr>
          <w:sz w:val="24"/>
        </w:rPr>
      </w:pPr>
      <w:r w:rsidRPr="00C867DF">
        <w:rPr>
          <w:sz w:val="24"/>
        </w:rPr>
        <w:t>развивать</w:t>
      </w:r>
      <w:r w:rsidRPr="00C867DF">
        <w:rPr>
          <w:spacing w:val="1"/>
          <w:sz w:val="24"/>
        </w:rPr>
        <w:t xml:space="preserve"> </w:t>
      </w:r>
      <w:r w:rsidRPr="00C867DF">
        <w:rPr>
          <w:sz w:val="24"/>
        </w:rPr>
        <w:t>речевые</w:t>
      </w:r>
      <w:r w:rsidRPr="00C867DF">
        <w:rPr>
          <w:spacing w:val="1"/>
          <w:sz w:val="24"/>
        </w:rPr>
        <w:t xml:space="preserve"> </w:t>
      </w:r>
      <w:r w:rsidRPr="00C867DF">
        <w:rPr>
          <w:sz w:val="24"/>
        </w:rPr>
        <w:t>умения</w:t>
      </w:r>
      <w:r w:rsidRPr="00C867DF">
        <w:rPr>
          <w:spacing w:val="1"/>
          <w:sz w:val="24"/>
        </w:rPr>
        <w:t xml:space="preserve"> </w:t>
      </w:r>
      <w:r w:rsidRPr="00C867DF">
        <w:rPr>
          <w:sz w:val="24"/>
        </w:rPr>
        <w:t>детей,</w:t>
      </w:r>
      <w:r w:rsidRPr="00C867DF">
        <w:rPr>
          <w:spacing w:val="1"/>
          <w:sz w:val="24"/>
        </w:rPr>
        <w:t xml:space="preserve"> </w:t>
      </w:r>
      <w:r w:rsidRPr="00C867DF">
        <w:rPr>
          <w:sz w:val="24"/>
        </w:rPr>
        <w:t>необходимые</w:t>
      </w:r>
      <w:r w:rsidRPr="00C867DF">
        <w:rPr>
          <w:spacing w:val="1"/>
          <w:sz w:val="24"/>
        </w:rPr>
        <w:t xml:space="preserve"> </w:t>
      </w:r>
      <w:r w:rsidRPr="00C867DF">
        <w:rPr>
          <w:sz w:val="24"/>
        </w:rPr>
        <w:t>для</w:t>
      </w:r>
      <w:r w:rsidRPr="00C867DF">
        <w:rPr>
          <w:spacing w:val="1"/>
          <w:sz w:val="24"/>
        </w:rPr>
        <w:t xml:space="preserve"> </w:t>
      </w:r>
      <w:r w:rsidRPr="00C867DF">
        <w:rPr>
          <w:sz w:val="24"/>
        </w:rPr>
        <w:t>определения</w:t>
      </w:r>
      <w:r w:rsidRPr="00C867DF">
        <w:rPr>
          <w:spacing w:val="1"/>
          <w:sz w:val="24"/>
        </w:rPr>
        <w:t xml:space="preserve"> </w:t>
      </w:r>
      <w:r w:rsidRPr="00C867DF">
        <w:rPr>
          <w:sz w:val="24"/>
        </w:rPr>
        <w:t>и</w:t>
      </w:r>
      <w:r w:rsidRPr="00C867DF">
        <w:rPr>
          <w:spacing w:val="1"/>
          <w:sz w:val="24"/>
        </w:rPr>
        <w:t xml:space="preserve"> </w:t>
      </w:r>
      <w:r w:rsidRPr="00C867DF">
        <w:rPr>
          <w:sz w:val="24"/>
        </w:rPr>
        <w:t>отражения</w:t>
      </w:r>
      <w:r w:rsidRPr="00C867DF">
        <w:rPr>
          <w:spacing w:val="1"/>
          <w:sz w:val="24"/>
        </w:rPr>
        <w:t xml:space="preserve"> </w:t>
      </w:r>
      <w:r w:rsidRPr="00C867DF">
        <w:rPr>
          <w:sz w:val="24"/>
        </w:rPr>
        <w:t>в</w:t>
      </w:r>
      <w:r w:rsidRPr="00C867DF">
        <w:rPr>
          <w:spacing w:val="1"/>
          <w:sz w:val="24"/>
        </w:rPr>
        <w:t xml:space="preserve"> </w:t>
      </w:r>
      <w:r w:rsidRPr="00C867DF">
        <w:rPr>
          <w:sz w:val="24"/>
        </w:rPr>
        <w:t>речи</w:t>
      </w:r>
      <w:r w:rsidRPr="00C867DF">
        <w:rPr>
          <w:spacing w:val="1"/>
          <w:sz w:val="24"/>
        </w:rPr>
        <w:t xml:space="preserve"> </w:t>
      </w:r>
      <w:r w:rsidRPr="00C867DF">
        <w:rPr>
          <w:sz w:val="24"/>
        </w:rPr>
        <w:t>оснований</w:t>
      </w:r>
      <w:r w:rsidRPr="00C867DF">
        <w:rPr>
          <w:spacing w:val="-2"/>
          <w:sz w:val="24"/>
        </w:rPr>
        <w:t xml:space="preserve"> </w:t>
      </w:r>
      <w:r w:rsidRPr="00C867DF">
        <w:rPr>
          <w:sz w:val="24"/>
        </w:rPr>
        <w:t>классификаций</w:t>
      </w:r>
      <w:r w:rsidRPr="00C867DF">
        <w:rPr>
          <w:spacing w:val="-3"/>
          <w:sz w:val="24"/>
        </w:rPr>
        <w:t xml:space="preserve"> </w:t>
      </w:r>
      <w:r w:rsidRPr="00C867DF">
        <w:rPr>
          <w:sz w:val="24"/>
        </w:rPr>
        <w:t>по</w:t>
      </w:r>
      <w:r w:rsidRPr="00C867DF">
        <w:rPr>
          <w:spacing w:val="-4"/>
          <w:sz w:val="24"/>
        </w:rPr>
        <w:t xml:space="preserve"> </w:t>
      </w:r>
      <w:r w:rsidRPr="00C867DF">
        <w:rPr>
          <w:sz w:val="24"/>
        </w:rPr>
        <w:t>ведущему</w:t>
      </w:r>
      <w:r w:rsidRPr="00C867DF">
        <w:rPr>
          <w:spacing w:val="-2"/>
          <w:sz w:val="24"/>
        </w:rPr>
        <w:t xml:space="preserve"> </w:t>
      </w:r>
      <w:r w:rsidRPr="00C867DF">
        <w:rPr>
          <w:sz w:val="24"/>
        </w:rPr>
        <w:t>признаку (форма,</w:t>
      </w:r>
      <w:r w:rsidRPr="00C867DF">
        <w:rPr>
          <w:spacing w:val="-1"/>
          <w:sz w:val="24"/>
        </w:rPr>
        <w:t xml:space="preserve"> </w:t>
      </w:r>
      <w:r w:rsidRPr="00C867DF">
        <w:rPr>
          <w:sz w:val="24"/>
        </w:rPr>
        <w:t>величина,</w:t>
      </w:r>
      <w:r w:rsidRPr="00C867DF">
        <w:rPr>
          <w:spacing w:val="-1"/>
          <w:sz w:val="24"/>
        </w:rPr>
        <w:t xml:space="preserve"> </w:t>
      </w:r>
      <w:r w:rsidRPr="00C867DF">
        <w:rPr>
          <w:sz w:val="24"/>
        </w:rPr>
        <w:t>количество и</w:t>
      </w:r>
      <w:r w:rsidRPr="00C867DF">
        <w:rPr>
          <w:spacing w:val="-1"/>
          <w:sz w:val="24"/>
        </w:rPr>
        <w:t xml:space="preserve"> </w:t>
      </w:r>
      <w:r w:rsidRPr="00C867DF">
        <w:rPr>
          <w:sz w:val="24"/>
        </w:rPr>
        <w:t>т.п.).</w:t>
      </w:r>
    </w:p>
    <w:p w14:paraId="2BC5D57E" w14:textId="77777777" w:rsidR="000C4FF6" w:rsidRPr="00C867DF" w:rsidRDefault="000C4FF6" w:rsidP="0019050C">
      <w:pPr>
        <w:pStyle w:val="ab"/>
        <w:numPr>
          <w:ilvl w:val="0"/>
          <w:numId w:val="40"/>
        </w:numPr>
        <w:tabs>
          <w:tab w:val="left" w:pos="1071"/>
        </w:tabs>
        <w:ind w:right="142" w:firstLine="566"/>
        <w:rPr>
          <w:sz w:val="24"/>
        </w:rPr>
      </w:pPr>
      <w:r w:rsidRPr="00C867DF">
        <w:rPr>
          <w:sz w:val="24"/>
        </w:rPr>
        <w:t>развивать</w:t>
      </w:r>
      <w:r w:rsidRPr="00C867DF">
        <w:rPr>
          <w:spacing w:val="1"/>
          <w:sz w:val="24"/>
        </w:rPr>
        <w:t xml:space="preserve"> </w:t>
      </w:r>
      <w:r w:rsidRPr="00C867DF">
        <w:rPr>
          <w:sz w:val="24"/>
        </w:rPr>
        <w:t>у</w:t>
      </w:r>
      <w:r w:rsidRPr="00C867DF">
        <w:rPr>
          <w:spacing w:val="1"/>
          <w:sz w:val="24"/>
        </w:rPr>
        <w:t xml:space="preserve"> </w:t>
      </w:r>
      <w:r w:rsidRPr="00C867DF">
        <w:rPr>
          <w:sz w:val="24"/>
        </w:rPr>
        <w:t>детей</w:t>
      </w:r>
      <w:r w:rsidRPr="00C867DF">
        <w:rPr>
          <w:spacing w:val="1"/>
          <w:sz w:val="24"/>
        </w:rPr>
        <w:t xml:space="preserve"> </w:t>
      </w:r>
      <w:r w:rsidRPr="00C867DF">
        <w:rPr>
          <w:sz w:val="24"/>
        </w:rPr>
        <w:t>познавательный</w:t>
      </w:r>
      <w:r w:rsidRPr="00C867DF">
        <w:rPr>
          <w:spacing w:val="1"/>
          <w:sz w:val="24"/>
        </w:rPr>
        <w:t xml:space="preserve"> </w:t>
      </w:r>
      <w:r w:rsidRPr="00C867DF">
        <w:rPr>
          <w:sz w:val="24"/>
        </w:rPr>
        <w:t>интерес</w:t>
      </w:r>
      <w:r w:rsidRPr="00C867DF">
        <w:rPr>
          <w:spacing w:val="1"/>
          <w:sz w:val="24"/>
        </w:rPr>
        <w:t xml:space="preserve"> </w:t>
      </w:r>
      <w:r w:rsidRPr="00C867DF">
        <w:rPr>
          <w:sz w:val="24"/>
        </w:rPr>
        <w:t>к</w:t>
      </w:r>
      <w:r w:rsidRPr="00C867DF">
        <w:rPr>
          <w:spacing w:val="1"/>
          <w:sz w:val="24"/>
        </w:rPr>
        <w:t xml:space="preserve"> </w:t>
      </w:r>
      <w:r w:rsidRPr="00C867DF">
        <w:rPr>
          <w:sz w:val="24"/>
        </w:rPr>
        <w:t>различным</w:t>
      </w:r>
      <w:r w:rsidRPr="00C867DF">
        <w:rPr>
          <w:spacing w:val="1"/>
          <w:sz w:val="24"/>
        </w:rPr>
        <w:t xml:space="preserve"> </w:t>
      </w:r>
      <w:r w:rsidRPr="00C867DF">
        <w:rPr>
          <w:sz w:val="24"/>
        </w:rPr>
        <w:t>способам</w:t>
      </w:r>
      <w:r w:rsidRPr="00C867DF">
        <w:rPr>
          <w:spacing w:val="1"/>
          <w:sz w:val="24"/>
        </w:rPr>
        <w:t xml:space="preserve"> </w:t>
      </w:r>
      <w:r w:rsidRPr="00C867DF">
        <w:rPr>
          <w:sz w:val="24"/>
        </w:rPr>
        <w:t>измерения,</w:t>
      </w:r>
      <w:r w:rsidRPr="00C867DF">
        <w:rPr>
          <w:spacing w:val="1"/>
          <w:sz w:val="24"/>
        </w:rPr>
        <w:t xml:space="preserve"> </w:t>
      </w:r>
      <w:r w:rsidRPr="00C867DF">
        <w:rPr>
          <w:sz w:val="24"/>
        </w:rPr>
        <w:t>счета</w:t>
      </w:r>
      <w:r w:rsidRPr="00C867DF">
        <w:rPr>
          <w:spacing w:val="1"/>
          <w:sz w:val="24"/>
        </w:rPr>
        <w:t xml:space="preserve"> </w:t>
      </w:r>
      <w:r w:rsidRPr="00C867DF">
        <w:rPr>
          <w:sz w:val="24"/>
        </w:rPr>
        <w:t>количеств,</w:t>
      </w:r>
      <w:r w:rsidRPr="00C867DF">
        <w:rPr>
          <w:spacing w:val="-1"/>
          <w:sz w:val="24"/>
        </w:rPr>
        <w:t xml:space="preserve"> </w:t>
      </w:r>
      <w:r w:rsidRPr="00C867DF">
        <w:rPr>
          <w:sz w:val="24"/>
        </w:rPr>
        <w:t>определения</w:t>
      </w:r>
      <w:r w:rsidRPr="00C867DF">
        <w:rPr>
          <w:spacing w:val="-3"/>
          <w:sz w:val="24"/>
        </w:rPr>
        <w:t xml:space="preserve"> </w:t>
      </w:r>
      <w:r w:rsidRPr="00C867DF">
        <w:rPr>
          <w:sz w:val="24"/>
        </w:rPr>
        <w:t>пространственных</w:t>
      </w:r>
      <w:r w:rsidRPr="00C867DF">
        <w:rPr>
          <w:spacing w:val="-1"/>
          <w:sz w:val="24"/>
        </w:rPr>
        <w:t xml:space="preserve"> </w:t>
      </w:r>
      <w:r w:rsidRPr="00C867DF">
        <w:rPr>
          <w:sz w:val="24"/>
        </w:rPr>
        <w:t>отношений</w:t>
      </w:r>
      <w:r w:rsidRPr="00C867DF">
        <w:rPr>
          <w:spacing w:val="4"/>
          <w:sz w:val="24"/>
        </w:rPr>
        <w:t xml:space="preserve"> </w:t>
      </w:r>
      <w:r w:rsidRPr="00C867DF">
        <w:rPr>
          <w:sz w:val="24"/>
        </w:rPr>
        <w:t>у разных</w:t>
      </w:r>
      <w:r w:rsidRPr="00C867DF">
        <w:rPr>
          <w:spacing w:val="-1"/>
          <w:sz w:val="24"/>
        </w:rPr>
        <w:t xml:space="preserve"> </w:t>
      </w:r>
      <w:r w:rsidRPr="00C867DF">
        <w:rPr>
          <w:sz w:val="24"/>
        </w:rPr>
        <w:t>народов.</w:t>
      </w:r>
    </w:p>
    <w:p w14:paraId="5F9C0B87" w14:textId="77777777" w:rsidR="000C4FF6" w:rsidRPr="00C867DF" w:rsidRDefault="000C4FF6" w:rsidP="000C4FF6">
      <w:pPr>
        <w:pStyle w:val="a9"/>
        <w:spacing w:before="1"/>
        <w:ind w:left="799"/>
      </w:pPr>
      <w:r w:rsidRPr="00C867DF">
        <w:rPr>
          <w:u w:val="single"/>
        </w:rPr>
        <w:t>Формы</w:t>
      </w:r>
      <w:r w:rsidRPr="00C867DF">
        <w:rPr>
          <w:spacing w:val="-12"/>
          <w:u w:val="single"/>
        </w:rPr>
        <w:t xml:space="preserve"> </w:t>
      </w:r>
      <w:r w:rsidRPr="00C867DF">
        <w:rPr>
          <w:u w:val="single"/>
        </w:rPr>
        <w:t>организации</w:t>
      </w:r>
      <w:r w:rsidRPr="00C867DF">
        <w:rPr>
          <w:spacing w:val="-4"/>
          <w:u w:val="single"/>
        </w:rPr>
        <w:t xml:space="preserve"> </w:t>
      </w:r>
      <w:r w:rsidRPr="00C867DF">
        <w:rPr>
          <w:u w:val="single"/>
        </w:rPr>
        <w:t>образовательной</w:t>
      </w:r>
      <w:r w:rsidRPr="00C867DF">
        <w:rPr>
          <w:spacing w:val="-4"/>
          <w:u w:val="single"/>
        </w:rPr>
        <w:t xml:space="preserve"> </w:t>
      </w:r>
      <w:r w:rsidRPr="00C867DF">
        <w:rPr>
          <w:u w:val="single"/>
        </w:rPr>
        <w:t>деятельности</w:t>
      </w:r>
    </w:p>
    <w:p w14:paraId="00732233" w14:textId="77777777" w:rsidR="000C4FF6" w:rsidRPr="00C867DF" w:rsidRDefault="000C4FF6" w:rsidP="000C4FF6">
      <w:pPr>
        <w:pStyle w:val="a9"/>
        <w:spacing w:before="2"/>
        <w:ind w:left="233" w:right="127"/>
      </w:pPr>
      <w:r w:rsidRPr="00C867DF">
        <w:rPr>
          <w:i/>
        </w:rPr>
        <w:t>Количественные</w:t>
      </w:r>
      <w:r w:rsidRPr="00C867DF">
        <w:rPr>
          <w:i/>
          <w:spacing w:val="1"/>
        </w:rPr>
        <w:t xml:space="preserve"> </w:t>
      </w:r>
      <w:r w:rsidRPr="00C867DF">
        <w:rPr>
          <w:i/>
        </w:rPr>
        <w:t>представления.</w:t>
      </w:r>
      <w:r w:rsidRPr="00C867DF">
        <w:rPr>
          <w:i/>
          <w:spacing w:val="1"/>
        </w:rPr>
        <w:t xml:space="preserve"> </w:t>
      </w:r>
      <w:r w:rsidRPr="00C867DF">
        <w:t>Обозначение</w:t>
      </w:r>
      <w:r w:rsidRPr="00C867DF">
        <w:rPr>
          <w:spacing w:val="1"/>
        </w:rPr>
        <w:t xml:space="preserve"> </w:t>
      </w:r>
      <w:r w:rsidRPr="00C867DF">
        <w:t>общего</w:t>
      </w:r>
      <w:r w:rsidRPr="00C867DF">
        <w:rPr>
          <w:spacing w:val="1"/>
        </w:rPr>
        <w:t xml:space="preserve"> </w:t>
      </w:r>
      <w:r w:rsidRPr="00C867DF">
        <w:t>количества</w:t>
      </w:r>
      <w:r w:rsidRPr="00C867DF">
        <w:rPr>
          <w:spacing w:val="1"/>
        </w:rPr>
        <w:t xml:space="preserve"> </w:t>
      </w:r>
      <w:r w:rsidRPr="00C867DF">
        <w:t>сосчитанных</w:t>
      </w:r>
      <w:r w:rsidRPr="00C867DF">
        <w:rPr>
          <w:spacing w:val="1"/>
        </w:rPr>
        <w:t xml:space="preserve"> </w:t>
      </w:r>
      <w:r w:rsidRPr="00C867DF">
        <w:t>объектов</w:t>
      </w:r>
      <w:r w:rsidRPr="00C867DF">
        <w:rPr>
          <w:spacing w:val="1"/>
        </w:rPr>
        <w:t xml:space="preserve"> </w:t>
      </w:r>
      <w:r w:rsidRPr="00C867DF">
        <w:t>последним произнесенным числом, сопровождая обводящим движением руки. Счет объектов в</w:t>
      </w:r>
      <w:r w:rsidRPr="00C867DF">
        <w:rPr>
          <w:spacing w:val="1"/>
        </w:rPr>
        <w:t xml:space="preserve"> </w:t>
      </w:r>
      <w:r w:rsidRPr="00C867DF">
        <w:t>любом порядке. Усвоение состава числа в пределах десяти (возможный предел освоения детьми</w:t>
      </w:r>
      <w:r w:rsidRPr="00C867DF">
        <w:rPr>
          <w:spacing w:val="1"/>
        </w:rPr>
        <w:t xml:space="preserve"> </w:t>
      </w:r>
      <w:r w:rsidRPr="00C867DF">
        <w:t>чисел</w:t>
      </w:r>
      <w:r w:rsidRPr="00C867DF">
        <w:rPr>
          <w:spacing w:val="1"/>
        </w:rPr>
        <w:t xml:space="preserve"> </w:t>
      </w:r>
      <w:r w:rsidRPr="00C867DF">
        <w:t>определяется,</w:t>
      </w:r>
      <w:r w:rsidRPr="00C867DF">
        <w:rPr>
          <w:spacing w:val="1"/>
        </w:rPr>
        <w:t xml:space="preserve"> </w:t>
      </w:r>
      <w:r w:rsidRPr="00C867DF">
        <w:t>исходя</w:t>
      </w:r>
      <w:r w:rsidRPr="00C867DF">
        <w:rPr>
          <w:spacing w:val="1"/>
        </w:rPr>
        <w:t xml:space="preserve"> </w:t>
      </w:r>
      <w:r w:rsidRPr="00C867DF">
        <w:t>из</w:t>
      </w:r>
      <w:r w:rsidRPr="00C867DF">
        <w:rPr>
          <w:spacing w:val="1"/>
        </w:rPr>
        <w:t xml:space="preserve"> </w:t>
      </w:r>
      <w:r w:rsidRPr="00C867DF">
        <w:t>уровня</w:t>
      </w:r>
      <w:r w:rsidRPr="00C867DF">
        <w:rPr>
          <w:spacing w:val="1"/>
        </w:rPr>
        <w:t xml:space="preserve"> </w:t>
      </w:r>
      <w:r w:rsidRPr="00C867DF">
        <w:t>их</w:t>
      </w:r>
      <w:r w:rsidRPr="00C867DF">
        <w:rPr>
          <w:spacing w:val="1"/>
        </w:rPr>
        <w:t xml:space="preserve"> </w:t>
      </w:r>
      <w:r w:rsidRPr="00C867DF">
        <w:t>математического</w:t>
      </w:r>
      <w:r w:rsidRPr="00C867DF">
        <w:rPr>
          <w:spacing w:val="1"/>
        </w:rPr>
        <w:t xml:space="preserve"> </w:t>
      </w:r>
      <w:r w:rsidRPr="00C867DF">
        <w:t>развития</w:t>
      </w:r>
      <w:r w:rsidRPr="00C867DF">
        <w:rPr>
          <w:spacing w:val="1"/>
        </w:rPr>
        <w:t xml:space="preserve"> </w:t>
      </w:r>
      <w:r w:rsidRPr="00C867DF">
        <w:t>на</w:t>
      </w:r>
      <w:r w:rsidRPr="00C867DF">
        <w:rPr>
          <w:spacing w:val="1"/>
        </w:rPr>
        <w:t xml:space="preserve"> </w:t>
      </w:r>
      <w:r w:rsidRPr="00C867DF">
        <w:t>этапе</w:t>
      </w:r>
      <w:r w:rsidRPr="00C867DF">
        <w:rPr>
          <w:spacing w:val="1"/>
        </w:rPr>
        <w:t xml:space="preserve"> </w:t>
      </w:r>
      <w:r w:rsidRPr="00C867DF">
        <w:t>готовности</w:t>
      </w:r>
      <w:r w:rsidRPr="00C867DF">
        <w:rPr>
          <w:spacing w:val="1"/>
        </w:rPr>
        <w:t xml:space="preserve"> </w:t>
      </w:r>
      <w:r w:rsidRPr="00C867DF">
        <w:t>к</w:t>
      </w:r>
      <w:r w:rsidRPr="00C867DF">
        <w:rPr>
          <w:spacing w:val="1"/>
        </w:rPr>
        <w:t xml:space="preserve"> </w:t>
      </w:r>
      <w:r w:rsidRPr="00C867DF">
        <w:t>школьному</w:t>
      </w:r>
      <w:r w:rsidRPr="00C867DF">
        <w:rPr>
          <w:spacing w:val="1"/>
        </w:rPr>
        <w:t xml:space="preserve"> </w:t>
      </w:r>
      <w:r w:rsidRPr="00C867DF">
        <w:t>обучению).</w:t>
      </w:r>
      <w:r w:rsidRPr="00C867DF">
        <w:rPr>
          <w:spacing w:val="1"/>
        </w:rPr>
        <w:t xml:space="preserve"> </w:t>
      </w:r>
      <w:r w:rsidRPr="00C867DF">
        <w:t>Сравнение</w:t>
      </w:r>
      <w:r w:rsidRPr="00C867DF">
        <w:rPr>
          <w:spacing w:val="1"/>
        </w:rPr>
        <w:t xml:space="preserve"> </w:t>
      </w:r>
      <w:r w:rsidRPr="00C867DF">
        <w:t>двух-трех</w:t>
      </w:r>
      <w:r w:rsidRPr="00C867DF">
        <w:rPr>
          <w:spacing w:val="1"/>
        </w:rPr>
        <w:t xml:space="preserve"> </w:t>
      </w:r>
      <w:r w:rsidRPr="00C867DF">
        <w:t>групп</w:t>
      </w:r>
      <w:r w:rsidRPr="00C867DF">
        <w:rPr>
          <w:spacing w:val="1"/>
        </w:rPr>
        <w:t xml:space="preserve"> </w:t>
      </w:r>
      <w:r w:rsidRPr="00C867DF">
        <w:t>множеств</w:t>
      </w:r>
      <w:r w:rsidRPr="00C867DF">
        <w:rPr>
          <w:spacing w:val="1"/>
        </w:rPr>
        <w:t xml:space="preserve"> </w:t>
      </w:r>
      <w:r w:rsidRPr="00C867DF">
        <w:t>предметов,</w:t>
      </w:r>
      <w:r w:rsidRPr="00C867DF">
        <w:rPr>
          <w:spacing w:val="1"/>
        </w:rPr>
        <w:t xml:space="preserve"> </w:t>
      </w:r>
      <w:r w:rsidRPr="00C867DF">
        <w:t>объемных</w:t>
      </w:r>
      <w:r w:rsidRPr="00C867DF">
        <w:rPr>
          <w:spacing w:val="1"/>
        </w:rPr>
        <w:t xml:space="preserve"> </w:t>
      </w:r>
      <w:r w:rsidRPr="00C867DF">
        <w:t>или</w:t>
      </w:r>
      <w:r w:rsidRPr="00C867DF">
        <w:rPr>
          <w:spacing w:val="1"/>
        </w:rPr>
        <w:t xml:space="preserve"> </w:t>
      </w:r>
      <w:r w:rsidRPr="00C867DF">
        <w:t>плоскостных</w:t>
      </w:r>
      <w:r w:rsidRPr="00C867DF">
        <w:rPr>
          <w:spacing w:val="1"/>
        </w:rPr>
        <w:t xml:space="preserve"> </w:t>
      </w:r>
      <w:r w:rsidRPr="00C867DF">
        <w:t>моделей</w:t>
      </w:r>
      <w:r w:rsidRPr="00C867DF">
        <w:rPr>
          <w:spacing w:val="1"/>
        </w:rPr>
        <w:t xml:space="preserve"> </w:t>
      </w:r>
      <w:r w:rsidRPr="00C867DF">
        <w:t>путем</w:t>
      </w:r>
      <w:r w:rsidRPr="00C867DF">
        <w:rPr>
          <w:spacing w:val="1"/>
        </w:rPr>
        <w:t xml:space="preserve"> </w:t>
      </w:r>
      <w:r w:rsidRPr="00C867DF">
        <w:t>пересчета,</w:t>
      </w:r>
      <w:r w:rsidRPr="00C867DF">
        <w:rPr>
          <w:spacing w:val="1"/>
        </w:rPr>
        <w:t xml:space="preserve"> </w:t>
      </w:r>
      <w:r w:rsidRPr="00C867DF">
        <w:t>с</w:t>
      </w:r>
      <w:r w:rsidRPr="00C867DF">
        <w:rPr>
          <w:spacing w:val="1"/>
        </w:rPr>
        <w:t xml:space="preserve"> </w:t>
      </w:r>
      <w:r w:rsidRPr="00C867DF">
        <w:t>использованием</w:t>
      </w:r>
      <w:r w:rsidRPr="00C867DF">
        <w:rPr>
          <w:spacing w:val="1"/>
        </w:rPr>
        <w:t xml:space="preserve"> </w:t>
      </w:r>
      <w:r w:rsidRPr="00C867DF">
        <w:t>способов</w:t>
      </w:r>
      <w:r w:rsidRPr="00C867DF">
        <w:rPr>
          <w:spacing w:val="1"/>
        </w:rPr>
        <w:t xml:space="preserve"> </w:t>
      </w:r>
      <w:r w:rsidRPr="00C867DF">
        <w:t>проверки</w:t>
      </w:r>
      <w:r w:rsidRPr="00C867DF">
        <w:rPr>
          <w:spacing w:val="1"/>
        </w:rPr>
        <w:t xml:space="preserve"> </w:t>
      </w:r>
      <w:r w:rsidRPr="00C867DF">
        <w:t>(приложение</w:t>
      </w:r>
      <w:r w:rsidRPr="00C867DF">
        <w:rPr>
          <w:spacing w:val="1"/>
        </w:rPr>
        <w:t xml:space="preserve"> </w:t>
      </w:r>
      <w:r w:rsidRPr="00C867DF">
        <w:t>и</w:t>
      </w:r>
      <w:r w:rsidRPr="00C867DF">
        <w:rPr>
          <w:spacing w:val="1"/>
        </w:rPr>
        <w:t xml:space="preserve"> </w:t>
      </w:r>
      <w:r w:rsidRPr="00C867DF">
        <w:t>наложение) в пределах десяти. Счет двух-трех множеств с использованием различных способов</w:t>
      </w:r>
      <w:r w:rsidRPr="00C867DF">
        <w:rPr>
          <w:spacing w:val="1"/>
        </w:rPr>
        <w:t xml:space="preserve"> </w:t>
      </w:r>
      <w:r w:rsidRPr="00C867DF">
        <w:t>проверки (приемы наложения и приложения) для определения количества предметов, их объемных</w:t>
      </w:r>
      <w:r w:rsidRPr="00C867DF">
        <w:rPr>
          <w:spacing w:val="-57"/>
        </w:rPr>
        <w:t xml:space="preserve"> </w:t>
      </w:r>
      <w:r w:rsidRPr="00C867DF">
        <w:t>и плоскостных моделей.</w:t>
      </w:r>
    </w:p>
    <w:p w14:paraId="5BF39E12" w14:textId="77777777" w:rsidR="000C4FF6" w:rsidRPr="00C867DF" w:rsidRDefault="000C4FF6" w:rsidP="000C4FF6">
      <w:pPr>
        <w:pStyle w:val="a9"/>
        <w:spacing w:before="1"/>
        <w:ind w:left="233" w:right="127"/>
      </w:pPr>
      <w:r w:rsidRPr="00C867DF">
        <w:t>Формирование представлений о сохранении количества непрерывных множеств (два сосуда</w:t>
      </w:r>
      <w:r w:rsidRPr="00C867DF">
        <w:rPr>
          <w:spacing w:val="1"/>
        </w:rPr>
        <w:t xml:space="preserve"> </w:t>
      </w:r>
      <w:r w:rsidRPr="00C867DF">
        <w:t>разной формы с одинаковым количеством воды; два сосуда одинаковой формы с одинаковым</w:t>
      </w:r>
      <w:r w:rsidRPr="00C867DF">
        <w:rPr>
          <w:spacing w:val="1"/>
        </w:rPr>
        <w:t xml:space="preserve"> </w:t>
      </w:r>
      <w:r w:rsidRPr="00C867DF">
        <w:t>количеством</w:t>
      </w:r>
      <w:r w:rsidRPr="00C867DF">
        <w:rPr>
          <w:spacing w:val="-10"/>
        </w:rPr>
        <w:t xml:space="preserve"> </w:t>
      </w:r>
      <w:r w:rsidRPr="00C867DF">
        <w:t>воды,</w:t>
      </w:r>
      <w:r w:rsidRPr="00C867DF">
        <w:rPr>
          <w:spacing w:val="-9"/>
        </w:rPr>
        <w:t xml:space="preserve"> </w:t>
      </w:r>
      <w:r w:rsidRPr="00C867DF">
        <w:t>но</w:t>
      </w:r>
      <w:r w:rsidRPr="00C867DF">
        <w:rPr>
          <w:spacing w:val="-9"/>
        </w:rPr>
        <w:t xml:space="preserve"> </w:t>
      </w:r>
      <w:r w:rsidRPr="00C867DF">
        <w:t>с</w:t>
      </w:r>
      <w:r w:rsidRPr="00C867DF">
        <w:rPr>
          <w:spacing w:val="-7"/>
        </w:rPr>
        <w:t xml:space="preserve"> </w:t>
      </w:r>
      <w:r w:rsidRPr="00C867DF">
        <w:t>различным</w:t>
      </w:r>
      <w:r w:rsidRPr="00C867DF">
        <w:rPr>
          <w:spacing w:val="-9"/>
        </w:rPr>
        <w:t xml:space="preserve"> </w:t>
      </w:r>
      <w:r w:rsidRPr="00C867DF">
        <w:t>расположением</w:t>
      </w:r>
      <w:r w:rsidRPr="00C867DF">
        <w:rPr>
          <w:spacing w:val="-8"/>
        </w:rPr>
        <w:t xml:space="preserve"> </w:t>
      </w:r>
      <w:r w:rsidRPr="00C867DF">
        <w:t>ее</w:t>
      </w:r>
      <w:r w:rsidRPr="00C867DF">
        <w:rPr>
          <w:spacing w:val="-10"/>
        </w:rPr>
        <w:t xml:space="preserve"> </w:t>
      </w:r>
      <w:r w:rsidRPr="00C867DF">
        <w:t>относительно</w:t>
      </w:r>
      <w:r w:rsidRPr="00C867DF">
        <w:rPr>
          <w:spacing w:val="-8"/>
        </w:rPr>
        <w:t xml:space="preserve"> </w:t>
      </w:r>
      <w:r w:rsidRPr="00C867DF">
        <w:t>плоскости:</w:t>
      </w:r>
      <w:r w:rsidRPr="00C867DF">
        <w:rPr>
          <w:spacing w:val="-7"/>
        </w:rPr>
        <w:t xml:space="preserve"> </w:t>
      </w:r>
      <w:r w:rsidRPr="00C867DF">
        <w:t>один</w:t>
      </w:r>
      <w:r w:rsidRPr="00C867DF">
        <w:rPr>
          <w:spacing w:val="-7"/>
        </w:rPr>
        <w:t xml:space="preserve"> </w:t>
      </w:r>
      <w:r w:rsidRPr="00C867DF">
        <w:t>сосуд</w:t>
      </w:r>
      <w:r w:rsidRPr="00C867DF">
        <w:rPr>
          <w:spacing w:val="-9"/>
        </w:rPr>
        <w:t xml:space="preserve"> </w:t>
      </w:r>
      <w:r w:rsidRPr="00C867DF">
        <w:t>стоит</w:t>
      </w:r>
      <w:r w:rsidRPr="00C867DF">
        <w:rPr>
          <w:spacing w:val="-7"/>
        </w:rPr>
        <w:t xml:space="preserve"> </w:t>
      </w:r>
      <w:r w:rsidRPr="00C867DF">
        <w:t>на</w:t>
      </w:r>
      <w:r w:rsidRPr="00C867DF">
        <w:rPr>
          <w:spacing w:val="-57"/>
        </w:rPr>
        <w:t xml:space="preserve"> </w:t>
      </w:r>
      <w:r w:rsidRPr="00C867DF">
        <w:t>донышке, другой перевернут и стоит на крышке и т.п.). Выявление связи и зависимости между</w:t>
      </w:r>
      <w:r w:rsidRPr="00C867DF">
        <w:rPr>
          <w:spacing w:val="1"/>
        </w:rPr>
        <w:t xml:space="preserve"> </w:t>
      </w:r>
      <w:r w:rsidRPr="00C867DF">
        <w:t>количеством,</w:t>
      </w:r>
      <w:r w:rsidRPr="00C867DF">
        <w:rPr>
          <w:spacing w:val="1"/>
        </w:rPr>
        <w:t xml:space="preserve"> </w:t>
      </w:r>
      <w:r w:rsidRPr="00C867DF">
        <w:t>величиной</w:t>
      </w:r>
      <w:r w:rsidRPr="00C867DF">
        <w:rPr>
          <w:spacing w:val="1"/>
        </w:rPr>
        <w:t xml:space="preserve"> </w:t>
      </w:r>
      <w:r w:rsidRPr="00C867DF">
        <w:t>и</w:t>
      </w:r>
      <w:r w:rsidRPr="00C867DF">
        <w:rPr>
          <w:spacing w:val="1"/>
        </w:rPr>
        <w:t xml:space="preserve"> </w:t>
      </w:r>
      <w:r w:rsidRPr="00C867DF">
        <w:t>внешними</w:t>
      </w:r>
      <w:r w:rsidRPr="00C867DF">
        <w:rPr>
          <w:spacing w:val="1"/>
        </w:rPr>
        <w:t xml:space="preserve"> </w:t>
      </w:r>
      <w:r w:rsidRPr="00C867DF">
        <w:t>свойствами</w:t>
      </w:r>
      <w:r w:rsidRPr="00C867DF">
        <w:rPr>
          <w:spacing w:val="1"/>
        </w:rPr>
        <w:t xml:space="preserve"> </w:t>
      </w:r>
      <w:r w:rsidRPr="00C867DF">
        <w:t>предметов</w:t>
      </w:r>
      <w:r w:rsidRPr="00C867DF">
        <w:rPr>
          <w:spacing w:val="1"/>
        </w:rPr>
        <w:t xml:space="preserve"> </w:t>
      </w:r>
      <w:r w:rsidRPr="00C867DF">
        <w:t>(форма</w:t>
      </w:r>
      <w:r w:rsidRPr="00C867DF">
        <w:rPr>
          <w:spacing w:val="1"/>
        </w:rPr>
        <w:t xml:space="preserve"> </w:t>
      </w:r>
      <w:r w:rsidRPr="00C867DF">
        <w:t>различных</w:t>
      </w:r>
      <w:r w:rsidRPr="00C867DF">
        <w:rPr>
          <w:spacing w:val="1"/>
        </w:rPr>
        <w:t xml:space="preserve"> </w:t>
      </w:r>
      <w:r w:rsidRPr="00C867DF">
        <w:t>емкостей,</w:t>
      </w:r>
      <w:r w:rsidRPr="00C867DF">
        <w:rPr>
          <w:spacing w:val="1"/>
        </w:rPr>
        <w:t xml:space="preserve"> </w:t>
      </w:r>
      <w:r w:rsidRPr="00C867DF">
        <w:t>их</w:t>
      </w:r>
      <w:r w:rsidRPr="00C867DF">
        <w:rPr>
          <w:spacing w:val="1"/>
        </w:rPr>
        <w:t xml:space="preserve"> </w:t>
      </w:r>
      <w:r w:rsidRPr="00C867DF">
        <w:t>величина, способ расположения относительно поверхности). Вырезание определенного количества</w:t>
      </w:r>
      <w:r w:rsidRPr="00C867DF">
        <w:rPr>
          <w:spacing w:val="-57"/>
        </w:rPr>
        <w:t xml:space="preserve"> </w:t>
      </w:r>
      <w:r w:rsidRPr="00C867DF">
        <w:t>кружков, полосок, квадратов по инструкции взрослого или по результатам пересчета предметов</w:t>
      </w:r>
      <w:r w:rsidRPr="00C867DF">
        <w:rPr>
          <w:spacing w:val="1"/>
        </w:rPr>
        <w:t xml:space="preserve"> </w:t>
      </w:r>
      <w:r w:rsidRPr="00C867DF">
        <w:t>предъявленного</w:t>
      </w:r>
      <w:r w:rsidRPr="00C867DF">
        <w:rPr>
          <w:spacing w:val="1"/>
        </w:rPr>
        <w:t xml:space="preserve"> </w:t>
      </w:r>
      <w:r w:rsidRPr="00C867DF">
        <w:t>множества</w:t>
      </w:r>
      <w:r w:rsidRPr="00C867DF">
        <w:rPr>
          <w:spacing w:val="1"/>
        </w:rPr>
        <w:t xml:space="preserve"> </w:t>
      </w:r>
      <w:r w:rsidRPr="00C867DF">
        <w:t>(«Сделай</w:t>
      </w:r>
      <w:r w:rsidRPr="00C867DF">
        <w:rPr>
          <w:spacing w:val="1"/>
        </w:rPr>
        <w:t xml:space="preserve"> </w:t>
      </w:r>
      <w:r w:rsidRPr="00C867DF">
        <w:t>столько</w:t>
      </w:r>
      <w:r w:rsidRPr="00C867DF">
        <w:rPr>
          <w:spacing w:val="1"/>
        </w:rPr>
        <w:t xml:space="preserve"> </w:t>
      </w:r>
      <w:r w:rsidRPr="00C867DF">
        <w:t>же,</w:t>
      </w:r>
      <w:r w:rsidRPr="00C867DF">
        <w:rPr>
          <w:spacing w:val="1"/>
        </w:rPr>
        <w:t xml:space="preserve"> </w:t>
      </w:r>
      <w:r w:rsidRPr="00C867DF">
        <w:t>сколько…»).</w:t>
      </w:r>
      <w:r w:rsidRPr="00C867DF">
        <w:rPr>
          <w:spacing w:val="1"/>
        </w:rPr>
        <w:t xml:space="preserve"> </w:t>
      </w:r>
      <w:r w:rsidRPr="00C867DF">
        <w:t>Задачи-драматизации</w:t>
      </w:r>
      <w:r w:rsidRPr="00C867DF">
        <w:rPr>
          <w:spacing w:val="1"/>
        </w:rPr>
        <w:t xml:space="preserve"> </w:t>
      </w:r>
      <w:r w:rsidRPr="00C867DF">
        <w:t>и</w:t>
      </w:r>
      <w:r w:rsidRPr="00C867DF">
        <w:rPr>
          <w:spacing w:val="1"/>
        </w:rPr>
        <w:t xml:space="preserve"> </w:t>
      </w:r>
      <w:r w:rsidRPr="00C867DF">
        <w:t>задачи-</w:t>
      </w:r>
      <w:r w:rsidRPr="00C867DF">
        <w:rPr>
          <w:spacing w:val="-57"/>
        </w:rPr>
        <w:t xml:space="preserve"> </w:t>
      </w:r>
      <w:r w:rsidRPr="00C867DF">
        <w:t>иллюстрации с открытым и закрытым результатом на сложение и вычитание в пределах десяти с</w:t>
      </w:r>
      <w:r w:rsidRPr="00C867DF">
        <w:rPr>
          <w:spacing w:val="1"/>
        </w:rPr>
        <w:t xml:space="preserve"> </w:t>
      </w:r>
      <w:r w:rsidRPr="00C867DF">
        <w:t>использованием</w:t>
      </w:r>
      <w:r w:rsidRPr="00C867DF">
        <w:rPr>
          <w:spacing w:val="2"/>
        </w:rPr>
        <w:t xml:space="preserve"> </w:t>
      </w:r>
      <w:r w:rsidRPr="00C867DF">
        <w:t>наглядного</w:t>
      </w:r>
      <w:r w:rsidRPr="00C867DF">
        <w:rPr>
          <w:spacing w:val="2"/>
        </w:rPr>
        <w:t xml:space="preserve"> </w:t>
      </w:r>
      <w:r w:rsidRPr="00C867DF">
        <w:t>материала,</w:t>
      </w:r>
      <w:r w:rsidRPr="00C867DF">
        <w:rPr>
          <w:spacing w:val="2"/>
        </w:rPr>
        <w:t xml:space="preserve"> </w:t>
      </w:r>
      <w:r w:rsidRPr="00C867DF">
        <w:t>решение</w:t>
      </w:r>
      <w:r w:rsidRPr="00C867DF">
        <w:rPr>
          <w:spacing w:val="1"/>
        </w:rPr>
        <w:t xml:space="preserve"> </w:t>
      </w:r>
      <w:r w:rsidRPr="00C867DF">
        <w:t>задач</w:t>
      </w:r>
      <w:r w:rsidRPr="00C867DF">
        <w:rPr>
          <w:spacing w:val="2"/>
        </w:rPr>
        <w:t xml:space="preserve"> </w:t>
      </w:r>
      <w:r w:rsidRPr="00C867DF">
        <w:t>в</w:t>
      </w:r>
      <w:r w:rsidRPr="00C867DF">
        <w:rPr>
          <w:spacing w:val="1"/>
        </w:rPr>
        <w:t xml:space="preserve"> </w:t>
      </w:r>
      <w:r w:rsidRPr="00C867DF">
        <w:t>сюжетно-</w:t>
      </w:r>
      <w:r w:rsidRPr="00C867DF">
        <w:rPr>
          <w:spacing w:val="1"/>
        </w:rPr>
        <w:t xml:space="preserve"> </w:t>
      </w:r>
      <w:r w:rsidRPr="00C867DF">
        <w:t>дидактических играх</w:t>
      </w:r>
      <w:r w:rsidRPr="00C867DF">
        <w:rPr>
          <w:spacing w:val="2"/>
        </w:rPr>
        <w:t xml:space="preserve"> </w:t>
      </w:r>
      <w:r w:rsidRPr="00C867DF">
        <w:t>«Аптека»,</w:t>
      </w:r>
    </w:p>
    <w:p w14:paraId="2C040470" w14:textId="77777777" w:rsidR="000C4FF6" w:rsidRPr="00C867DF" w:rsidRDefault="000C4FF6" w:rsidP="000C4FF6">
      <w:pPr>
        <w:pStyle w:val="a9"/>
        <w:ind w:left="233" w:right="131"/>
      </w:pPr>
      <w:r w:rsidRPr="00C867DF">
        <w:t>«Магазин»,</w:t>
      </w:r>
      <w:r w:rsidRPr="00C867DF">
        <w:rPr>
          <w:spacing w:val="-6"/>
        </w:rPr>
        <w:t xml:space="preserve"> </w:t>
      </w:r>
      <w:r w:rsidRPr="00C867DF">
        <w:t>«Почта»,</w:t>
      </w:r>
      <w:r w:rsidRPr="00C867DF">
        <w:rPr>
          <w:spacing w:val="-9"/>
        </w:rPr>
        <w:t xml:space="preserve"> </w:t>
      </w:r>
      <w:r w:rsidRPr="00C867DF">
        <w:t>«Театральная</w:t>
      </w:r>
      <w:r w:rsidRPr="00C867DF">
        <w:rPr>
          <w:spacing w:val="-5"/>
        </w:rPr>
        <w:t xml:space="preserve"> </w:t>
      </w:r>
      <w:r w:rsidRPr="00C867DF">
        <w:t>касса</w:t>
      </w:r>
      <w:r w:rsidRPr="00C867DF">
        <w:rPr>
          <w:spacing w:val="-7"/>
        </w:rPr>
        <w:t xml:space="preserve"> </w:t>
      </w:r>
      <w:r w:rsidRPr="00C867DF">
        <w:t>—</w:t>
      </w:r>
      <w:r w:rsidRPr="00C867DF">
        <w:rPr>
          <w:spacing w:val="-6"/>
        </w:rPr>
        <w:t xml:space="preserve"> </w:t>
      </w:r>
      <w:r w:rsidRPr="00C867DF">
        <w:t>кукольный</w:t>
      </w:r>
      <w:r w:rsidRPr="00C867DF">
        <w:rPr>
          <w:spacing w:val="-4"/>
        </w:rPr>
        <w:t xml:space="preserve"> </w:t>
      </w:r>
      <w:r w:rsidRPr="00C867DF">
        <w:t>театр».</w:t>
      </w:r>
      <w:r w:rsidRPr="00C867DF">
        <w:rPr>
          <w:spacing w:val="-5"/>
        </w:rPr>
        <w:t xml:space="preserve"> </w:t>
      </w:r>
      <w:r w:rsidRPr="00C867DF">
        <w:t>Математические</w:t>
      </w:r>
      <w:r w:rsidRPr="00C867DF">
        <w:rPr>
          <w:spacing w:val="-8"/>
        </w:rPr>
        <w:t xml:space="preserve"> </w:t>
      </w:r>
      <w:r w:rsidRPr="00C867DF">
        <w:t>развивающие</w:t>
      </w:r>
      <w:r w:rsidRPr="00C867DF">
        <w:rPr>
          <w:spacing w:val="-8"/>
        </w:rPr>
        <w:t xml:space="preserve"> </w:t>
      </w:r>
      <w:r w:rsidRPr="00C867DF">
        <w:t>игры</w:t>
      </w:r>
      <w:r w:rsidRPr="00C867DF">
        <w:rPr>
          <w:spacing w:val="-58"/>
        </w:rPr>
        <w:t xml:space="preserve"> </w:t>
      </w:r>
      <w:r w:rsidRPr="00C867DF">
        <w:t>на компьютере: «Планета чисел для малышей», «Развиваем реакцию», «Учимся считать», «Учим</w:t>
      </w:r>
      <w:r w:rsidRPr="00C867DF">
        <w:rPr>
          <w:spacing w:val="1"/>
        </w:rPr>
        <w:t xml:space="preserve"> </w:t>
      </w:r>
      <w:r w:rsidRPr="00C867DF">
        <w:t>буквы и цифры» и др. Ознакомление с первоначальными сведениями из истории арифметики: как</w:t>
      </w:r>
      <w:r w:rsidRPr="00C867DF">
        <w:rPr>
          <w:spacing w:val="1"/>
        </w:rPr>
        <w:t xml:space="preserve"> </w:t>
      </w:r>
      <w:r w:rsidRPr="00C867DF">
        <w:t>люди учились считать, от зарубок через символы к цифрам, цифры у разных народов, малый счет у</w:t>
      </w:r>
      <w:r w:rsidRPr="00C867DF">
        <w:rPr>
          <w:spacing w:val="-57"/>
        </w:rPr>
        <w:t xml:space="preserve"> </w:t>
      </w:r>
      <w:r w:rsidRPr="00C867DF">
        <w:t>славян,</w:t>
      </w:r>
      <w:r w:rsidRPr="00C867DF">
        <w:rPr>
          <w:spacing w:val="-1"/>
        </w:rPr>
        <w:t xml:space="preserve"> </w:t>
      </w:r>
      <w:r w:rsidRPr="00C867DF">
        <w:t>абак</w:t>
      </w:r>
      <w:r w:rsidRPr="00C867DF">
        <w:rPr>
          <w:spacing w:val="-1"/>
        </w:rPr>
        <w:t xml:space="preserve"> </w:t>
      </w:r>
      <w:r w:rsidRPr="00C867DF">
        <w:t>и счеты</w:t>
      </w:r>
      <w:r w:rsidRPr="00C867DF">
        <w:rPr>
          <w:spacing w:val="-1"/>
        </w:rPr>
        <w:t xml:space="preserve"> </w:t>
      </w:r>
      <w:r w:rsidRPr="00C867DF">
        <w:t>и</w:t>
      </w:r>
      <w:r w:rsidRPr="00C867DF">
        <w:rPr>
          <w:spacing w:val="3"/>
        </w:rPr>
        <w:t xml:space="preserve"> </w:t>
      </w:r>
      <w:r w:rsidRPr="00C867DF">
        <w:t>другая</w:t>
      </w:r>
      <w:r w:rsidRPr="00C867DF">
        <w:rPr>
          <w:spacing w:val="-1"/>
        </w:rPr>
        <w:t xml:space="preserve"> </w:t>
      </w:r>
      <w:r w:rsidRPr="00C867DF">
        <w:t>доступная и</w:t>
      </w:r>
      <w:r w:rsidRPr="00C867DF">
        <w:rPr>
          <w:spacing w:val="-2"/>
        </w:rPr>
        <w:t xml:space="preserve"> </w:t>
      </w:r>
      <w:r w:rsidRPr="00C867DF">
        <w:t>интересная дошкольникам</w:t>
      </w:r>
      <w:r w:rsidRPr="00C867DF">
        <w:rPr>
          <w:spacing w:val="-7"/>
        </w:rPr>
        <w:t xml:space="preserve"> </w:t>
      </w:r>
      <w:r w:rsidRPr="00C867DF">
        <w:t>информация</w:t>
      </w:r>
    </w:p>
    <w:p w14:paraId="312B1135" w14:textId="77777777" w:rsidR="000C4FF6" w:rsidRPr="00C867DF" w:rsidRDefault="000C4FF6" w:rsidP="000C4FF6">
      <w:pPr>
        <w:pStyle w:val="a9"/>
        <w:spacing w:before="1"/>
        <w:ind w:left="233" w:right="133"/>
      </w:pPr>
      <w:r w:rsidRPr="00C867DF">
        <w:rPr>
          <w:i/>
        </w:rPr>
        <w:t>Представления</w:t>
      </w:r>
      <w:r w:rsidRPr="00C867DF">
        <w:rPr>
          <w:i/>
          <w:spacing w:val="1"/>
        </w:rPr>
        <w:t xml:space="preserve"> </w:t>
      </w:r>
      <w:r w:rsidRPr="00C867DF">
        <w:rPr>
          <w:i/>
        </w:rPr>
        <w:t>о</w:t>
      </w:r>
      <w:r w:rsidRPr="00C867DF">
        <w:rPr>
          <w:i/>
          <w:spacing w:val="1"/>
        </w:rPr>
        <w:t xml:space="preserve"> </w:t>
      </w:r>
      <w:r w:rsidRPr="00C867DF">
        <w:rPr>
          <w:i/>
        </w:rPr>
        <w:t>форме.</w:t>
      </w:r>
      <w:r w:rsidRPr="00C867DF">
        <w:rPr>
          <w:i/>
          <w:spacing w:val="1"/>
        </w:rPr>
        <w:t xml:space="preserve"> </w:t>
      </w:r>
      <w:r w:rsidRPr="00C867DF">
        <w:t>Игры</w:t>
      </w:r>
      <w:r w:rsidRPr="00C867DF">
        <w:rPr>
          <w:spacing w:val="1"/>
        </w:rPr>
        <w:t xml:space="preserve"> </w:t>
      </w:r>
      <w:r w:rsidRPr="00C867DF">
        <w:t>и</w:t>
      </w:r>
      <w:r w:rsidRPr="00C867DF">
        <w:rPr>
          <w:spacing w:val="1"/>
        </w:rPr>
        <w:t xml:space="preserve"> </w:t>
      </w:r>
      <w:r w:rsidRPr="00C867DF">
        <w:t>игровые</w:t>
      </w:r>
      <w:r w:rsidRPr="00C867DF">
        <w:rPr>
          <w:spacing w:val="1"/>
        </w:rPr>
        <w:t xml:space="preserve"> </w:t>
      </w:r>
      <w:r w:rsidRPr="00C867DF">
        <w:t>упражнения</w:t>
      </w:r>
      <w:r w:rsidRPr="00C867DF">
        <w:rPr>
          <w:spacing w:val="1"/>
        </w:rPr>
        <w:t xml:space="preserve"> </w:t>
      </w:r>
      <w:r w:rsidRPr="00C867DF">
        <w:t>с</w:t>
      </w:r>
      <w:r w:rsidRPr="00C867DF">
        <w:rPr>
          <w:spacing w:val="1"/>
        </w:rPr>
        <w:t xml:space="preserve"> </w:t>
      </w:r>
      <w:r w:rsidRPr="00C867DF">
        <w:t>различными</w:t>
      </w:r>
      <w:r w:rsidRPr="00C867DF">
        <w:rPr>
          <w:spacing w:val="1"/>
        </w:rPr>
        <w:t xml:space="preserve"> </w:t>
      </w:r>
      <w:r w:rsidRPr="00C867DF">
        <w:t>строительными</w:t>
      </w:r>
      <w:r w:rsidRPr="00C867DF">
        <w:rPr>
          <w:spacing w:val="1"/>
        </w:rPr>
        <w:t xml:space="preserve"> </w:t>
      </w:r>
      <w:r w:rsidRPr="00C867DF">
        <w:t>наборами.</w:t>
      </w:r>
      <w:r w:rsidRPr="00C867DF">
        <w:rPr>
          <w:spacing w:val="1"/>
        </w:rPr>
        <w:t xml:space="preserve"> </w:t>
      </w:r>
      <w:r w:rsidRPr="00C867DF">
        <w:t>Выполнение</w:t>
      </w:r>
      <w:r w:rsidRPr="00C867DF">
        <w:rPr>
          <w:spacing w:val="1"/>
        </w:rPr>
        <w:t xml:space="preserve"> </w:t>
      </w:r>
      <w:r w:rsidRPr="00C867DF">
        <w:t>конструкций</w:t>
      </w:r>
      <w:r w:rsidRPr="00C867DF">
        <w:rPr>
          <w:spacing w:val="1"/>
        </w:rPr>
        <w:t xml:space="preserve"> </w:t>
      </w:r>
      <w:r w:rsidRPr="00C867DF">
        <w:t>по</w:t>
      </w:r>
      <w:r w:rsidRPr="00C867DF">
        <w:rPr>
          <w:spacing w:val="1"/>
        </w:rPr>
        <w:t xml:space="preserve"> </w:t>
      </w:r>
      <w:r w:rsidRPr="00C867DF">
        <w:t>образцу,</w:t>
      </w:r>
      <w:r w:rsidRPr="00C867DF">
        <w:rPr>
          <w:spacing w:val="1"/>
        </w:rPr>
        <w:t xml:space="preserve"> </w:t>
      </w:r>
      <w:r w:rsidRPr="00C867DF">
        <w:t>по</w:t>
      </w:r>
      <w:r w:rsidRPr="00C867DF">
        <w:rPr>
          <w:spacing w:val="1"/>
        </w:rPr>
        <w:t xml:space="preserve"> </w:t>
      </w:r>
      <w:r w:rsidRPr="00C867DF">
        <w:t>словесной</w:t>
      </w:r>
      <w:r w:rsidRPr="00C867DF">
        <w:rPr>
          <w:spacing w:val="1"/>
        </w:rPr>
        <w:t xml:space="preserve"> </w:t>
      </w:r>
      <w:r w:rsidRPr="00C867DF">
        <w:t>инструкции</w:t>
      </w:r>
      <w:r w:rsidRPr="00C867DF">
        <w:rPr>
          <w:spacing w:val="1"/>
        </w:rPr>
        <w:t xml:space="preserve"> </w:t>
      </w:r>
      <w:r w:rsidRPr="00C867DF">
        <w:t>взрослого</w:t>
      </w:r>
      <w:r w:rsidRPr="00C867DF">
        <w:rPr>
          <w:spacing w:val="1"/>
        </w:rPr>
        <w:t xml:space="preserve"> </w:t>
      </w:r>
      <w:r w:rsidRPr="00C867DF">
        <w:t>или</w:t>
      </w:r>
      <w:r w:rsidRPr="00C867DF">
        <w:rPr>
          <w:spacing w:val="1"/>
        </w:rPr>
        <w:t xml:space="preserve"> </w:t>
      </w:r>
      <w:r w:rsidRPr="00C867DF">
        <w:t>выкладывание последовательно фигур по рисунку-образцу Группировка предметов по форме и</w:t>
      </w:r>
      <w:r w:rsidRPr="00C867DF">
        <w:rPr>
          <w:spacing w:val="1"/>
        </w:rPr>
        <w:t xml:space="preserve"> </w:t>
      </w:r>
      <w:r w:rsidRPr="00C867DF">
        <w:t>соотнесение</w:t>
      </w:r>
      <w:r w:rsidRPr="00C867DF">
        <w:rPr>
          <w:spacing w:val="1"/>
        </w:rPr>
        <w:t xml:space="preserve"> </w:t>
      </w:r>
      <w:r w:rsidRPr="00C867DF">
        <w:t>плоскостных</w:t>
      </w:r>
      <w:r w:rsidRPr="00C867DF">
        <w:rPr>
          <w:spacing w:val="1"/>
        </w:rPr>
        <w:t xml:space="preserve"> </w:t>
      </w:r>
      <w:r w:rsidRPr="00C867DF">
        <w:t>и</w:t>
      </w:r>
      <w:r w:rsidRPr="00C867DF">
        <w:rPr>
          <w:spacing w:val="1"/>
        </w:rPr>
        <w:t xml:space="preserve"> </w:t>
      </w:r>
      <w:r w:rsidRPr="00C867DF">
        <w:t>объемных</w:t>
      </w:r>
      <w:r w:rsidRPr="00C867DF">
        <w:rPr>
          <w:spacing w:val="1"/>
        </w:rPr>
        <w:t xml:space="preserve"> </w:t>
      </w:r>
      <w:r w:rsidRPr="00C867DF">
        <w:t>фигур.</w:t>
      </w:r>
      <w:r w:rsidRPr="00C867DF">
        <w:rPr>
          <w:spacing w:val="1"/>
        </w:rPr>
        <w:t xml:space="preserve"> </w:t>
      </w:r>
      <w:r w:rsidRPr="00C867DF">
        <w:t>Уточнение</w:t>
      </w:r>
      <w:r w:rsidRPr="00C867DF">
        <w:rPr>
          <w:spacing w:val="1"/>
        </w:rPr>
        <w:t xml:space="preserve"> </w:t>
      </w:r>
      <w:r w:rsidRPr="00C867DF">
        <w:t>понятия</w:t>
      </w:r>
      <w:r w:rsidRPr="00C867DF">
        <w:rPr>
          <w:spacing w:val="1"/>
        </w:rPr>
        <w:t xml:space="preserve"> </w:t>
      </w:r>
      <w:r w:rsidRPr="00C867DF">
        <w:t>«многоугольник».</w:t>
      </w:r>
      <w:r w:rsidRPr="00C867DF">
        <w:rPr>
          <w:spacing w:val="1"/>
        </w:rPr>
        <w:t xml:space="preserve"> </w:t>
      </w:r>
      <w:r w:rsidRPr="00C867DF">
        <w:t>Идентификация по словесной инструкции предметов по форме (шары, кубы, треугольные призмы,</w:t>
      </w:r>
      <w:r w:rsidRPr="00C867DF">
        <w:rPr>
          <w:spacing w:val="1"/>
        </w:rPr>
        <w:t xml:space="preserve"> </w:t>
      </w:r>
      <w:r w:rsidRPr="00C867DF">
        <w:t>бруски,</w:t>
      </w:r>
      <w:r w:rsidRPr="00C867DF">
        <w:rPr>
          <w:spacing w:val="1"/>
        </w:rPr>
        <w:t xml:space="preserve"> </w:t>
      </w:r>
      <w:r w:rsidRPr="00C867DF">
        <w:t>круги,</w:t>
      </w:r>
      <w:r w:rsidRPr="00C867DF">
        <w:rPr>
          <w:spacing w:val="1"/>
        </w:rPr>
        <w:t xml:space="preserve"> </w:t>
      </w:r>
      <w:r w:rsidRPr="00C867DF">
        <w:t>квадраты,</w:t>
      </w:r>
      <w:r w:rsidRPr="00C867DF">
        <w:rPr>
          <w:spacing w:val="1"/>
        </w:rPr>
        <w:t xml:space="preserve"> </w:t>
      </w:r>
      <w:r w:rsidRPr="00C867DF">
        <w:t>треугольники,</w:t>
      </w:r>
      <w:r w:rsidRPr="00C867DF">
        <w:rPr>
          <w:spacing w:val="1"/>
        </w:rPr>
        <w:t xml:space="preserve"> </w:t>
      </w:r>
      <w:r w:rsidRPr="00C867DF">
        <w:t>прямоугольники,</w:t>
      </w:r>
      <w:r w:rsidRPr="00C867DF">
        <w:rPr>
          <w:spacing w:val="1"/>
        </w:rPr>
        <w:t xml:space="preserve"> </w:t>
      </w:r>
      <w:r w:rsidRPr="00C867DF">
        <w:t>многоугольники).</w:t>
      </w:r>
      <w:r w:rsidRPr="00C867DF">
        <w:rPr>
          <w:spacing w:val="1"/>
        </w:rPr>
        <w:t xml:space="preserve"> </w:t>
      </w:r>
      <w:r w:rsidRPr="00C867DF">
        <w:t>Определение</w:t>
      </w:r>
      <w:r w:rsidRPr="00C867DF">
        <w:rPr>
          <w:spacing w:val="1"/>
        </w:rPr>
        <w:t xml:space="preserve"> </w:t>
      </w:r>
      <w:r w:rsidRPr="00C867DF">
        <w:t>характерных</w:t>
      </w:r>
      <w:r w:rsidRPr="00C867DF">
        <w:rPr>
          <w:spacing w:val="-1"/>
        </w:rPr>
        <w:t xml:space="preserve"> </w:t>
      </w:r>
      <w:r w:rsidRPr="00C867DF">
        <w:t>свойств геометрических фигур.</w:t>
      </w:r>
    </w:p>
    <w:p w14:paraId="5C3FF3E5" w14:textId="77777777" w:rsidR="000C4FF6" w:rsidRPr="00C867DF" w:rsidRDefault="000C4FF6" w:rsidP="000C4FF6">
      <w:pPr>
        <w:pStyle w:val="a9"/>
        <w:ind w:left="233" w:right="134"/>
      </w:pPr>
      <w:r w:rsidRPr="00C867DF">
        <w:t>Практические</w:t>
      </w:r>
      <w:r w:rsidRPr="00C867DF">
        <w:rPr>
          <w:spacing w:val="1"/>
        </w:rPr>
        <w:t xml:space="preserve"> </w:t>
      </w:r>
      <w:r w:rsidRPr="00C867DF">
        <w:t>действия</w:t>
      </w:r>
      <w:r w:rsidRPr="00C867DF">
        <w:rPr>
          <w:spacing w:val="1"/>
        </w:rPr>
        <w:t xml:space="preserve"> </w:t>
      </w:r>
      <w:r w:rsidRPr="00C867DF">
        <w:t>на</w:t>
      </w:r>
      <w:r w:rsidRPr="00C867DF">
        <w:rPr>
          <w:spacing w:val="1"/>
        </w:rPr>
        <w:t xml:space="preserve"> </w:t>
      </w:r>
      <w:r w:rsidRPr="00C867DF">
        <w:t>воссоздание</w:t>
      </w:r>
      <w:r w:rsidRPr="00C867DF">
        <w:rPr>
          <w:spacing w:val="1"/>
        </w:rPr>
        <w:t xml:space="preserve"> </w:t>
      </w:r>
      <w:r w:rsidRPr="00C867DF">
        <w:t>и</w:t>
      </w:r>
      <w:r w:rsidRPr="00C867DF">
        <w:rPr>
          <w:spacing w:val="1"/>
        </w:rPr>
        <w:t xml:space="preserve"> </w:t>
      </w:r>
      <w:r w:rsidRPr="00C867DF">
        <w:t>преобразование</w:t>
      </w:r>
      <w:r w:rsidRPr="00C867DF">
        <w:rPr>
          <w:spacing w:val="1"/>
        </w:rPr>
        <w:t xml:space="preserve"> </w:t>
      </w:r>
      <w:r w:rsidRPr="00C867DF">
        <w:t>плоскостных</w:t>
      </w:r>
      <w:r w:rsidRPr="00C867DF">
        <w:rPr>
          <w:spacing w:val="1"/>
        </w:rPr>
        <w:t xml:space="preserve"> </w:t>
      </w:r>
      <w:r w:rsidRPr="00C867DF">
        <w:t>фигур</w:t>
      </w:r>
      <w:r w:rsidRPr="00C867DF">
        <w:rPr>
          <w:spacing w:val="1"/>
        </w:rPr>
        <w:t xml:space="preserve"> </w:t>
      </w:r>
      <w:r w:rsidRPr="00C867DF">
        <w:t>и</w:t>
      </w:r>
      <w:r w:rsidRPr="00C867DF">
        <w:rPr>
          <w:spacing w:val="1"/>
        </w:rPr>
        <w:t xml:space="preserve"> </w:t>
      </w:r>
      <w:r w:rsidRPr="00C867DF">
        <w:t>пространственных тел с использованием различного конструктивного материала (настольный и</w:t>
      </w:r>
      <w:r w:rsidRPr="00C867DF">
        <w:rPr>
          <w:spacing w:val="1"/>
        </w:rPr>
        <w:t xml:space="preserve"> </w:t>
      </w:r>
      <w:r w:rsidRPr="00C867DF">
        <w:rPr>
          <w:spacing w:val="-1"/>
        </w:rPr>
        <w:t>напольный</w:t>
      </w:r>
      <w:r w:rsidRPr="00C867DF">
        <w:rPr>
          <w:spacing w:val="-10"/>
        </w:rPr>
        <w:t xml:space="preserve"> </w:t>
      </w:r>
      <w:r w:rsidRPr="00C867DF">
        <w:rPr>
          <w:spacing w:val="-1"/>
        </w:rPr>
        <w:t>деревянный</w:t>
      </w:r>
      <w:r w:rsidRPr="00C867DF">
        <w:rPr>
          <w:spacing w:val="-13"/>
        </w:rPr>
        <w:t xml:space="preserve"> </w:t>
      </w:r>
      <w:r w:rsidRPr="00C867DF">
        <w:rPr>
          <w:spacing w:val="-1"/>
        </w:rPr>
        <w:t>и</w:t>
      </w:r>
      <w:r w:rsidRPr="00C867DF">
        <w:rPr>
          <w:spacing w:val="-13"/>
        </w:rPr>
        <w:t xml:space="preserve"> </w:t>
      </w:r>
      <w:r w:rsidRPr="00C867DF">
        <w:rPr>
          <w:spacing w:val="-1"/>
        </w:rPr>
        <w:t>пластмассовый</w:t>
      </w:r>
      <w:r w:rsidRPr="00C867DF">
        <w:rPr>
          <w:spacing w:val="-9"/>
        </w:rPr>
        <w:t xml:space="preserve"> </w:t>
      </w:r>
      <w:r w:rsidRPr="00C867DF">
        <w:t>строительный</w:t>
      </w:r>
      <w:r w:rsidRPr="00C867DF">
        <w:rPr>
          <w:spacing w:val="-10"/>
        </w:rPr>
        <w:t xml:space="preserve"> </w:t>
      </w:r>
      <w:r w:rsidRPr="00C867DF">
        <w:t>материал,</w:t>
      </w:r>
      <w:r w:rsidRPr="00C867DF">
        <w:rPr>
          <w:spacing w:val="-10"/>
        </w:rPr>
        <w:t xml:space="preserve"> </w:t>
      </w:r>
      <w:r w:rsidRPr="00C867DF">
        <w:t>модульные</w:t>
      </w:r>
      <w:r w:rsidRPr="00C867DF">
        <w:rPr>
          <w:spacing w:val="-12"/>
        </w:rPr>
        <w:t xml:space="preserve"> </w:t>
      </w:r>
      <w:r w:rsidRPr="00C867DF">
        <w:t>полифункциональные</w:t>
      </w:r>
      <w:r w:rsidRPr="00C867DF">
        <w:rPr>
          <w:spacing w:val="-57"/>
        </w:rPr>
        <w:t xml:space="preserve"> </w:t>
      </w:r>
      <w:r w:rsidRPr="00C867DF">
        <w:t>наборы из полимерных материалов и др.). Соотношение сторон, внутренняя и внешняя область</w:t>
      </w:r>
      <w:r w:rsidRPr="00C867DF">
        <w:rPr>
          <w:spacing w:val="1"/>
        </w:rPr>
        <w:t xml:space="preserve"> </w:t>
      </w:r>
      <w:r w:rsidRPr="00C867DF">
        <w:t>фигуры. Углы фигуры. Обозначение точки, рисование линий на бумаге, на доске, на песке и т.п.</w:t>
      </w:r>
      <w:r w:rsidRPr="00C867DF">
        <w:rPr>
          <w:spacing w:val="1"/>
        </w:rPr>
        <w:t xml:space="preserve"> </w:t>
      </w:r>
      <w:r w:rsidRPr="00C867DF">
        <w:t>Упражнения</w:t>
      </w:r>
      <w:r w:rsidRPr="00C867DF">
        <w:rPr>
          <w:spacing w:val="1"/>
        </w:rPr>
        <w:t xml:space="preserve"> </w:t>
      </w:r>
      <w:r w:rsidRPr="00C867DF">
        <w:t>на</w:t>
      </w:r>
      <w:r w:rsidRPr="00C867DF">
        <w:rPr>
          <w:spacing w:val="1"/>
        </w:rPr>
        <w:t xml:space="preserve"> </w:t>
      </w:r>
      <w:r w:rsidRPr="00C867DF">
        <w:t>ознакомление</w:t>
      </w:r>
      <w:r w:rsidRPr="00C867DF">
        <w:rPr>
          <w:spacing w:val="1"/>
        </w:rPr>
        <w:t xml:space="preserve"> </w:t>
      </w:r>
      <w:r w:rsidRPr="00C867DF">
        <w:t>с</w:t>
      </w:r>
      <w:r w:rsidRPr="00C867DF">
        <w:rPr>
          <w:spacing w:val="1"/>
        </w:rPr>
        <w:t xml:space="preserve"> </w:t>
      </w:r>
      <w:r w:rsidRPr="00C867DF">
        <w:t>многообразием</w:t>
      </w:r>
      <w:r w:rsidRPr="00C867DF">
        <w:rPr>
          <w:spacing w:val="1"/>
        </w:rPr>
        <w:t xml:space="preserve"> </w:t>
      </w:r>
      <w:r w:rsidRPr="00C867DF">
        <w:t>линий</w:t>
      </w:r>
      <w:r w:rsidRPr="00C867DF">
        <w:rPr>
          <w:spacing w:val="1"/>
        </w:rPr>
        <w:t xml:space="preserve"> </w:t>
      </w:r>
      <w:r w:rsidRPr="00C867DF">
        <w:t>(прямая,</w:t>
      </w:r>
      <w:r w:rsidRPr="00C867DF">
        <w:rPr>
          <w:spacing w:val="1"/>
        </w:rPr>
        <w:t xml:space="preserve"> </w:t>
      </w:r>
      <w:r w:rsidRPr="00C867DF">
        <w:t>кривая,</w:t>
      </w:r>
      <w:r w:rsidRPr="00C867DF">
        <w:rPr>
          <w:spacing w:val="1"/>
        </w:rPr>
        <w:t xml:space="preserve"> </w:t>
      </w:r>
      <w:r w:rsidRPr="00C867DF">
        <w:t>извилистая,</w:t>
      </w:r>
      <w:r w:rsidRPr="00C867DF">
        <w:rPr>
          <w:spacing w:val="1"/>
        </w:rPr>
        <w:t xml:space="preserve"> </w:t>
      </w:r>
      <w:r w:rsidRPr="00C867DF">
        <w:t>ломаная,</w:t>
      </w:r>
      <w:r w:rsidRPr="00C867DF">
        <w:rPr>
          <w:spacing w:val="1"/>
        </w:rPr>
        <w:t xml:space="preserve"> </w:t>
      </w:r>
      <w:r w:rsidRPr="00C867DF">
        <w:t>замкнутая,</w:t>
      </w:r>
      <w:r w:rsidRPr="00C867DF">
        <w:rPr>
          <w:spacing w:val="-3"/>
        </w:rPr>
        <w:t xml:space="preserve"> </w:t>
      </w:r>
      <w:r w:rsidRPr="00C867DF">
        <w:t>незамкнутая). Отрезок</w:t>
      </w:r>
      <w:r w:rsidRPr="00C867DF">
        <w:rPr>
          <w:spacing w:val="1"/>
        </w:rPr>
        <w:t xml:space="preserve"> </w:t>
      </w:r>
      <w:r w:rsidRPr="00C867DF">
        <w:t>и взаимоотношения точек</w:t>
      </w:r>
      <w:r w:rsidRPr="00C867DF">
        <w:rPr>
          <w:spacing w:val="1"/>
        </w:rPr>
        <w:t xml:space="preserve"> </w:t>
      </w:r>
      <w:r w:rsidRPr="00C867DF">
        <w:t>и</w:t>
      </w:r>
      <w:r w:rsidRPr="00C867DF">
        <w:rPr>
          <w:spacing w:val="-2"/>
        </w:rPr>
        <w:t xml:space="preserve"> </w:t>
      </w:r>
      <w:r w:rsidRPr="00C867DF">
        <w:t>линий.</w:t>
      </w:r>
    </w:p>
    <w:p w14:paraId="70B8E5D6" w14:textId="1C54BFA2" w:rsidR="000C4FF6" w:rsidRPr="00C867DF" w:rsidRDefault="008A735F" w:rsidP="000C4FF6">
      <w:pPr>
        <w:pStyle w:val="a9"/>
        <w:spacing w:before="60"/>
        <w:ind w:left="233" w:right="130"/>
      </w:pPr>
      <w:r w:rsidRPr="00C867DF">
        <w:t xml:space="preserve">Моделирование </w:t>
      </w:r>
      <w:r w:rsidR="000C4FF6" w:rsidRPr="00C867DF">
        <w:t>линий</w:t>
      </w:r>
      <w:r w:rsidR="000C4FF6" w:rsidRPr="00C867DF">
        <w:rPr>
          <w:spacing w:val="-10"/>
        </w:rPr>
        <w:t xml:space="preserve"> </w:t>
      </w:r>
      <w:r w:rsidR="000C4FF6" w:rsidRPr="00C867DF">
        <w:t>из</w:t>
      </w:r>
      <w:r w:rsidR="000C4FF6" w:rsidRPr="00C867DF">
        <w:rPr>
          <w:spacing w:val="-8"/>
        </w:rPr>
        <w:t xml:space="preserve"> </w:t>
      </w:r>
      <w:r w:rsidR="000C4FF6" w:rsidRPr="00C867DF">
        <w:t>различных</w:t>
      </w:r>
      <w:r w:rsidR="000C4FF6" w:rsidRPr="00C867DF">
        <w:rPr>
          <w:spacing w:val="-9"/>
        </w:rPr>
        <w:t xml:space="preserve"> </w:t>
      </w:r>
      <w:r w:rsidR="000C4FF6" w:rsidRPr="00C867DF">
        <w:t>материалов</w:t>
      </w:r>
      <w:r w:rsidR="000C4FF6" w:rsidRPr="00C867DF">
        <w:rPr>
          <w:spacing w:val="-10"/>
        </w:rPr>
        <w:t xml:space="preserve"> </w:t>
      </w:r>
      <w:r w:rsidR="000C4FF6" w:rsidRPr="00C867DF">
        <w:t>(шнурков,</w:t>
      </w:r>
      <w:r w:rsidR="000C4FF6" w:rsidRPr="00C867DF">
        <w:rPr>
          <w:spacing w:val="-8"/>
        </w:rPr>
        <w:t xml:space="preserve"> </w:t>
      </w:r>
      <w:r w:rsidR="000C4FF6" w:rsidRPr="00C867DF">
        <w:t>ниток,</w:t>
      </w:r>
      <w:r w:rsidR="000C4FF6" w:rsidRPr="00C867DF">
        <w:rPr>
          <w:spacing w:val="-9"/>
        </w:rPr>
        <w:t xml:space="preserve"> </w:t>
      </w:r>
      <w:r w:rsidR="000C4FF6" w:rsidRPr="00C867DF">
        <w:t>мягкой</w:t>
      </w:r>
      <w:r w:rsidR="000C4FF6" w:rsidRPr="00C867DF">
        <w:rPr>
          <w:spacing w:val="-8"/>
        </w:rPr>
        <w:t xml:space="preserve"> </w:t>
      </w:r>
      <w:r w:rsidR="000C4FF6" w:rsidRPr="00C867DF">
        <w:t>цветной</w:t>
      </w:r>
      <w:r w:rsidR="000C4FF6" w:rsidRPr="00C867DF">
        <w:rPr>
          <w:spacing w:val="-9"/>
        </w:rPr>
        <w:t xml:space="preserve"> </w:t>
      </w:r>
      <w:r w:rsidR="000C4FF6" w:rsidRPr="00C867DF">
        <w:t>проволоки,</w:t>
      </w:r>
      <w:r w:rsidR="000C4FF6" w:rsidRPr="00C867DF">
        <w:rPr>
          <w:spacing w:val="-57"/>
        </w:rPr>
        <w:t xml:space="preserve"> </w:t>
      </w:r>
      <w:r w:rsidR="000C4FF6" w:rsidRPr="00C867DF">
        <w:t>лент, геометрических фигур и др.). Конструирование квадрата, треугольника, прямоугольника и</w:t>
      </w:r>
      <w:r w:rsidR="000C4FF6" w:rsidRPr="00C867DF">
        <w:rPr>
          <w:spacing w:val="1"/>
        </w:rPr>
        <w:t xml:space="preserve"> </w:t>
      </w:r>
      <w:r w:rsidR="000C4FF6" w:rsidRPr="00C867DF">
        <w:t>других объектов из палочек разной величины (счетные палочки, палочки Кюизенера и др.) Счет</w:t>
      </w:r>
      <w:r w:rsidR="000C4FF6" w:rsidRPr="00C867DF">
        <w:rPr>
          <w:spacing w:val="1"/>
        </w:rPr>
        <w:t xml:space="preserve"> </w:t>
      </w:r>
      <w:r w:rsidR="000C4FF6" w:rsidRPr="00C867DF">
        <w:t>количества</w:t>
      </w:r>
      <w:r w:rsidR="000C4FF6" w:rsidRPr="00C867DF">
        <w:rPr>
          <w:spacing w:val="1"/>
        </w:rPr>
        <w:t xml:space="preserve"> </w:t>
      </w:r>
      <w:r w:rsidR="000C4FF6" w:rsidRPr="00C867DF">
        <w:t>палочек,</w:t>
      </w:r>
      <w:r w:rsidR="000C4FF6" w:rsidRPr="00C867DF">
        <w:rPr>
          <w:spacing w:val="1"/>
        </w:rPr>
        <w:t xml:space="preserve"> </w:t>
      </w:r>
      <w:r w:rsidR="000C4FF6" w:rsidRPr="00C867DF">
        <w:t>необходимых</w:t>
      </w:r>
      <w:r w:rsidR="000C4FF6" w:rsidRPr="00C867DF">
        <w:rPr>
          <w:spacing w:val="1"/>
        </w:rPr>
        <w:t xml:space="preserve"> </w:t>
      </w:r>
      <w:r w:rsidR="000C4FF6" w:rsidRPr="00C867DF">
        <w:t>для</w:t>
      </w:r>
      <w:r w:rsidR="000C4FF6" w:rsidRPr="00C867DF">
        <w:rPr>
          <w:spacing w:val="1"/>
        </w:rPr>
        <w:t xml:space="preserve"> </w:t>
      </w:r>
      <w:r w:rsidR="000C4FF6" w:rsidRPr="00C867DF">
        <w:t>различных</w:t>
      </w:r>
      <w:r w:rsidR="000C4FF6" w:rsidRPr="00C867DF">
        <w:rPr>
          <w:spacing w:val="1"/>
        </w:rPr>
        <w:t xml:space="preserve"> </w:t>
      </w:r>
      <w:r w:rsidR="000C4FF6" w:rsidRPr="00C867DF">
        <w:t>конструкций.</w:t>
      </w:r>
      <w:r w:rsidR="000C4FF6" w:rsidRPr="00C867DF">
        <w:rPr>
          <w:spacing w:val="1"/>
        </w:rPr>
        <w:t xml:space="preserve"> </w:t>
      </w:r>
      <w:r w:rsidR="000C4FF6" w:rsidRPr="00C867DF">
        <w:t>Преобразование</w:t>
      </w:r>
      <w:r w:rsidR="000C4FF6" w:rsidRPr="00C867DF">
        <w:rPr>
          <w:spacing w:val="1"/>
        </w:rPr>
        <w:t xml:space="preserve"> </w:t>
      </w:r>
      <w:r w:rsidR="000C4FF6" w:rsidRPr="00C867DF">
        <w:t>фигур</w:t>
      </w:r>
      <w:r w:rsidR="000C4FF6" w:rsidRPr="00C867DF">
        <w:rPr>
          <w:spacing w:val="1"/>
        </w:rPr>
        <w:t xml:space="preserve"> </w:t>
      </w:r>
      <w:r w:rsidR="000C4FF6" w:rsidRPr="00C867DF">
        <w:t>путем</w:t>
      </w:r>
      <w:r w:rsidR="000C4FF6" w:rsidRPr="00C867DF">
        <w:rPr>
          <w:spacing w:val="1"/>
        </w:rPr>
        <w:t xml:space="preserve"> </w:t>
      </w:r>
      <w:r w:rsidR="000C4FF6" w:rsidRPr="00C867DF">
        <w:t>перемещения палочек. Формирование представлений о логических связях и зависимостях групп</w:t>
      </w:r>
      <w:r w:rsidR="000C4FF6" w:rsidRPr="00C867DF">
        <w:rPr>
          <w:spacing w:val="1"/>
        </w:rPr>
        <w:t xml:space="preserve"> </w:t>
      </w:r>
      <w:r w:rsidR="000C4FF6" w:rsidRPr="00C867DF">
        <w:rPr>
          <w:spacing w:val="-1"/>
        </w:rPr>
        <w:t>геометрических</w:t>
      </w:r>
      <w:r w:rsidR="000C4FF6" w:rsidRPr="00C867DF">
        <w:rPr>
          <w:spacing w:val="-13"/>
        </w:rPr>
        <w:t xml:space="preserve"> </w:t>
      </w:r>
      <w:r w:rsidR="000C4FF6" w:rsidRPr="00C867DF">
        <w:rPr>
          <w:spacing w:val="-1"/>
        </w:rPr>
        <w:t>фигур.</w:t>
      </w:r>
      <w:r w:rsidR="000C4FF6" w:rsidRPr="00C867DF">
        <w:rPr>
          <w:spacing w:val="-13"/>
        </w:rPr>
        <w:t xml:space="preserve"> </w:t>
      </w:r>
      <w:r w:rsidR="000C4FF6" w:rsidRPr="00C867DF">
        <w:rPr>
          <w:spacing w:val="-1"/>
        </w:rPr>
        <w:t>Развивающие</w:t>
      </w:r>
      <w:r w:rsidR="000C4FF6" w:rsidRPr="00C867DF">
        <w:rPr>
          <w:spacing w:val="-10"/>
        </w:rPr>
        <w:t xml:space="preserve"> </w:t>
      </w:r>
      <w:r w:rsidR="000C4FF6" w:rsidRPr="00C867DF">
        <w:t>игры</w:t>
      </w:r>
      <w:r w:rsidR="000C4FF6" w:rsidRPr="00C867DF">
        <w:rPr>
          <w:spacing w:val="-14"/>
        </w:rPr>
        <w:t xml:space="preserve"> </w:t>
      </w:r>
      <w:r w:rsidR="000C4FF6" w:rsidRPr="00C867DF">
        <w:t>на</w:t>
      </w:r>
      <w:r w:rsidR="000C4FF6" w:rsidRPr="00C867DF">
        <w:rPr>
          <w:spacing w:val="-14"/>
        </w:rPr>
        <w:t xml:space="preserve"> </w:t>
      </w:r>
      <w:r w:rsidR="000C4FF6" w:rsidRPr="00C867DF">
        <w:t>компьютере</w:t>
      </w:r>
      <w:r w:rsidR="000C4FF6" w:rsidRPr="00C867DF">
        <w:rPr>
          <w:spacing w:val="-13"/>
        </w:rPr>
        <w:t xml:space="preserve"> </w:t>
      </w:r>
      <w:r w:rsidR="000C4FF6" w:rsidRPr="00C867DF">
        <w:t>(«Lego»,</w:t>
      </w:r>
      <w:r w:rsidR="000C4FF6" w:rsidRPr="00C867DF">
        <w:rPr>
          <w:spacing w:val="-10"/>
        </w:rPr>
        <w:t xml:space="preserve"> </w:t>
      </w:r>
      <w:r w:rsidR="000C4FF6" w:rsidRPr="00C867DF">
        <w:t>«Пятачок</w:t>
      </w:r>
      <w:r w:rsidR="000C4FF6" w:rsidRPr="00C867DF">
        <w:rPr>
          <w:spacing w:val="-9"/>
        </w:rPr>
        <w:t xml:space="preserve"> </w:t>
      </w:r>
      <w:r w:rsidR="000C4FF6" w:rsidRPr="00C867DF">
        <w:t>и</w:t>
      </w:r>
      <w:r w:rsidR="000C4FF6" w:rsidRPr="00C867DF">
        <w:rPr>
          <w:spacing w:val="-10"/>
        </w:rPr>
        <w:t xml:space="preserve"> </w:t>
      </w:r>
      <w:r w:rsidR="000C4FF6" w:rsidRPr="00C867DF">
        <w:t>разные</w:t>
      </w:r>
      <w:r w:rsidR="000C4FF6" w:rsidRPr="00C867DF">
        <w:rPr>
          <w:spacing w:val="-15"/>
        </w:rPr>
        <w:t xml:space="preserve"> </w:t>
      </w:r>
      <w:r w:rsidR="000C4FF6" w:rsidRPr="00C867DF">
        <w:t>звери»</w:t>
      </w:r>
      <w:r w:rsidR="000C4FF6" w:rsidRPr="00C867DF">
        <w:rPr>
          <w:spacing w:val="-11"/>
        </w:rPr>
        <w:t xml:space="preserve"> </w:t>
      </w:r>
      <w:r w:rsidR="000C4FF6" w:rsidRPr="00C867DF">
        <w:t>и</w:t>
      </w:r>
      <w:r w:rsidR="000C4FF6" w:rsidRPr="00C867DF">
        <w:rPr>
          <w:spacing w:val="-10"/>
        </w:rPr>
        <w:t xml:space="preserve"> </w:t>
      </w:r>
      <w:r w:rsidR="000C4FF6" w:rsidRPr="00C867DF">
        <w:t>др.).</w:t>
      </w:r>
      <w:r w:rsidR="000C4FF6" w:rsidRPr="00C867DF">
        <w:rPr>
          <w:spacing w:val="-57"/>
        </w:rPr>
        <w:t xml:space="preserve"> </w:t>
      </w:r>
      <w:r w:rsidR="000C4FF6" w:rsidRPr="00C867DF">
        <w:rPr>
          <w:spacing w:val="-1"/>
        </w:rPr>
        <w:t>Первоначальные</w:t>
      </w:r>
      <w:r w:rsidR="000C4FF6" w:rsidRPr="00C867DF">
        <w:rPr>
          <w:spacing w:val="-13"/>
        </w:rPr>
        <w:t xml:space="preserve"> </w:t>
      </w:r>
      <w:r w:rsidR="000C4FF6" w:rsidRPr="00C867DF">
        <w:t>сведения</w:t>
      </w:r>
      <w:r w:rsidR="000C4FF6" w:rsidRPr="00C867DF">
        <w:rPr>
          <w:spacing w:val="-13"/>
        </w:rPr>
        <w:t xml:space="preserve"> </w:t>
      </w:r>
      <w:r w:rsidR="000C4FF6" w:rsidRPr="00C867DF">
        <w:t>из</w:t>
      </w:r>
      <w:r w:rsidR="000C4FF6" w:rsidRPr="00C867DF">
        <w:rPr>
          <w:spacing w:val="-14"/>
        </w:rPr>
        <w:t xml:space="preserve"> </w:t>
      </w:r>
      <w:r w:rsidR="000C4FF6" w:rsidRPr="00C867DF">
        <w:t>истории</w:t>
      </w:r>
      <w:r w:rsidR="000C4FF6" w:rsidRPr="00C867DF">
        <w:rPr>
          <w:spacing w:val="-12"/>
        </w:rPr>
        <w:t xml:space="preserve"> </w:t>
      </w:r>
      <w:r w:rsidR="000C4FF6" w:rsidRPr="00C867DF">
        <w:t>геометрии:</w:t>
      </w:r>
      <w:r w:rsidR="000C4FF6" w:rsidRPr="00C867DF">
        <w:rPr>
          <w:spacing w:val="-10"/>
        </w:rPr>
        <w:t xml:space="preserve"> </w:t>
      </w:r>
      <w:r w:rsidR="000C4FF6" w:rsidRPr="00C867DF">
        <w:t>практические</w:t>
      </w:r>
      <w:r w:rsidR="000C4FF6" w:rsidRPr="00C867DF">
        <w:rPr>
          <w:spacing w:val="-12"/>
        </w:rPr>
        <w:t xml:space="preserve"> </w:t>
      </w:r>
      <w:r w:rsidR="000C4FF6" w:rsidRPr="00C867DF">
        <w:t>действия</w:t>
      </w:r>
      <w:r w:rsidR="000C4FF6" w:rsidRPr="00C867DF">
        <w:rPr>
          <w:spacing w:val="-10"/>
        </w:rPr>
        <w:t xml:space="preserve"> </w:t>
      </w:r>
      <w:r w:rsidR="000C4FF6" w:rsidRPr="00C867DF">
        <w:t>древних</w:t>
      </w:r>
      <w:r w:rsidR="000C4FF6" w:rsidRPr="00C867DF">
        <w:rPr>
          <w:spacing w:val="-11"/>
        </w:rPr>
        <w:t xml:space="preserve"> </w:t>
      </w:r>
      <w:r w:rsidR="000C4FF6" w:rsidRPr="00C867DF">
        <w:t>людей</w:t>
      </w:r>
      <w:r w:rsidR="000C4FF6" w:rsidRPr="00C867DF">
        <w:rPr>
          <w:spacing w:val="-10"/>
        </w:rPr>
        <w:t xml:space="preserve"> </w:t>
      </w:r>
      <w:r w:rsidR="000C4FF6" w:rsidRPr="00C867DF">
        <w:t>(например,</w:t>
      </w:r>
      <w:r w:rsidR="000C4FF6" w:rsidRPr="00C867DF">
        <w:rPr>
          <w:spacing w:val="-58"/>
        </w:rPr>
        <w:t xml:space="preserve"> </w:t>
      </w:r>
      <w:r w:rsidR="000C4FF6" w:rsidRPr="00C867DF">
        <w:t>натянутый шнур-тетива — прообраз линии; лѐн, из волокон которого делали нити и шнуры, на</w:t>
      </w:r>
      <w:r w:rsidR="000C4FF6" w:rsidRPr="00C867DF">
        <w:rPr>
          <w:spacing w:val="1"/>
        </w:rPr>
        <w:t xml:space="preserve"> </w:t>
      </w:r>
      <w:r w:rsidR="000C4FF6" w:rsidRPr="00C867DF">
        <w:t>латинском языке звучит как «линум»). Словарная работа: созвучность слов линия и линум (на</w:t>
      </w:r>
      <w:r w:rsidR="000C4FF6" w:rsidRPr="00C867DF">
        <w:rPr>
          <w:spacing w:val="1"/>
        </w:rPr>
        <w:t xml:space="preserve"> </w:t>
      </w:r>
      <w:r w:rsidR="000C4FF6" w:rsidRPr="00C867DF">
        <w:rPr>
          <w:spacing w:val="-1"/>
        </w:rPr>
        <w:t>русском</w:t>
      </w:r>
      <w:r w:rsidR="000C4FF6" w:rsidRPr="00C867DF">
        <w:rPr>
          <w:spacing w:val="-18"/>
        </w:rPr>
        <w:t xml:space="preserve"> </w:t>
      </w:r>
      <w:r w:rsidR="000C4FF6" w:rsidRPr="00C867DF">
        <w:rPr>
          <w:spacing w:val="-1"/>
        </w:rPr>
        <w:t>и</w:t>
      </w:r>
      <w:r w:rsidR="000C4FF6" w:rsidRPr="00C867DF">
        <w:rPr>
          <w:spacing w:val="-14"/>
        </w:rPr>
        <w:t xml:space="preserve"> </w:t>
      </w:r>
      <w:r w:rsidR="000C4FF6" w:rsidRPr="00C867DF">
        <w:rPr>
          <w:spacing w:val="-1"/>
        </w:rPr>
        <w:t>латинском</w:t>
      </w:r>
      <w:r w:rsidR="000C4FF6" w:rsidRPr="00C867DF">
        <w:rPr>
          <w:spacing w:val="-15"/>
        </w:rPr>
        <w:t xml:space="preserve"> </w:t>
      </w:r>
      <w:r w:rsidR="000C4FF6" w:rsidRPr="00C867DF">
        <w:rPr>
          <w:spacing w:val="-1"/>
        </w:rPr>
        <w:t>языках).</w:t>
      </w:r>
      <w:r w:rsidR="000C4FF6" w:rsidRPr="00C867DF">
        <w:rPr>
          <w:spacing w:val="-13"/>
        </w:rPr>
        <w:t xml:space="preserve"> </w:t>
      </w:r>
      <w:r w:rsidR="000C4FF6" w:rsidRPr="00C867DF">
        <w:rPr>
          <w:spacing w:val="-1"/>
        </w:rPr>
        <w:t>Театрализованные</w:t>
      </w:r>
      <w:r w:rsidR="000C4FF6" w:rsidRPr="00C867DF">
        <w:rPr>
          <w:spacing w:val="-15"/>
        </w:rPr>
        <w:t xml:space="preserve"> </w:t>
      </w:r>
      <w:r w:rsidR="000C4FF6" w:rsidRPr="00C867DF">
        <w:rPr>
          <w:spacing w:val="-1"/>
        </w:rPr>
        <w:t>игры</w:t>
      </w:r>
      <w:r w:rsidR="000C4FF6" w:rsidRPr="00C867DF">
        <w:rPr>
          <w:spacing w:val="-10"/>
        </w:rPr>
        <w:t xml:space="preserve"> </w:t>
      </w:r>
      <w:r w:rsidR="000C4FF6" w:rsidRPr="00C867DF">
        <w:rPr>
          <w:spacing w:val="-1"/>
        </w:rPr>
        <w:t>«Древние</w:t>
      </w:r>
      <w:r w:rsidR="000C4FF6" w:rsidRPr="00C867DF">
        <w:rPr>
          <w:spacing w:val="-15"/>
        </w:rPr>
        <w:t xml:space="preserve"> </w:t>
      </w:r>
      <w:r w:rsidR="000C4FF6" w:rsidRPr="00C867DF">
        <w:t>математики»:</w:t>
      </w:r>
      <w:r w:rsidR="000C4FF6" w:rsidRPr="00C867DF">
        <w:rPr>
          <w:spacing w:val="-13"/>
        </w:rPr>
        <w:t xml:space="preserve"> </w:t>
      </w:r>
      <w:r w:rsidR="000C4FF6" w:rsidRPr="00C867DF">
        <w:t>возведение</w:t>
      </w:r>
      <w:r w:rsidR="000C4FF6" w:rsidRPr="00C867DF">
        <w:rPr>
          <w:spacing w:val="-15"/>
        </w:rPr>
        <w:t xml:space="preserve"> </w:t>
      </w:r>
      <w:r w:rsidR="000C4FF6" w:rsidRPr="00C867DF">
        <w:t>пирамид;</w:t>
      </w:r>
    </w:p>
    <w:p w14:paraId="005648B8" w14:textId="77777777" w:rsidR="000C4FF6" w:rsidRPr="00C867DF" w:rsidRDefault="000C4FF6" w:rsidP="000C4FF6">
      <w:pPr>
        <w:pStyle w:val="a9"/>
        <w:ind w:left="233" w:right="134"/>
      </w:pPr>
      <w:r w:rsidRPr="00C867DF">
        <w:t>«чтение» древних папирусов («папирус Ринда»); измерение участков, имеющих форму квадрата,</w:t>
      </w:r>
      <w:r w:rsidRPr="00C867DF">
        <w:rPr>
          <w:spacing w:val="1"/>
        </w:rPr>
        <w:t xml:space="preserve"> </w:t>
      </w:r>
      <w:r w:rsidRPr="00C867DF">
        <w:t>треугольника,</w:t>
      </w:r>
      <w:r w:rsidRPr="00C867DF">
        <w:rPr>
          <w:spacing w:val="1"/>
        </w:rPr>
        <w:t xml:space="preserve"> </w:t>
      </w:r>
      <w:r w:rsidRPr="00C867DF">
        <w:t>прямоугольника;</w:t>
      </w:r>
      <w:r w:rsidRPr="00C867DF">
        <w:rPr>
          <w:spacing w:val="1"/>
        </w:rPr>
        <w:t xml:space="preserve"> </w:t>
      </w:r>
      <w:r w:rsidRPr="00C867DF">
        <w:t>строительство</w:t>
      </w:r>
      <w:r w:rsidRPr="00C867DF">
        <w:rPr>
          <w:spacing w:val="1"/>
        </w:rPr>
        <w:t xml:space="preserve"> </w:t>
      </w:r>
      <w:r w:rsidRPr="00C867DF">
        <w:t>домов</w:t>
      </w:r>
      <w:r w:rsidRPr="00C867DF">
        <w:rPr>
          <w:spacing w:val="1"/>
        </w:rPr>
        <w:t xml:space="preserve"> </w:t>
      </w:r>
      <w:r w:rsidRPr="00C867DF">
        <w:t>круглой,</w:t>
      </w:r>
      <w:r w:rsidRPr="00C867DF">
        <w:rPr>
          <w:spacing w:val="1"/>
        </w:rPr>
        <w:t xml:space="preserve"> </w:t>
      </w:r>
      <w:r w:rsidRPr="00C867DF">
        <w:t>квадратной</w:t>
      </w:r>
      <w:r w:rsidRPr="00C867DF">
        <w:rPr>
          <w:spacing w:val="1"/>
        </w:rPr>
        <w:t xml:space="preserve"> </w:t>
      </w:r>
      <w:r w:rsidRPr="00C867DF">
        <w:t>формы</w:t>
      </w:r>
      <w:r w:rsidRPr="00C867DF">
        <w:rPr>
          <w:spacing w:val="1"/>
        </w:rPr>
        <w:t xml:space="preserve"> </w:t>
      </w:r>
      <w:r w:rsidRPr="00C867DF">
        <w:t>из</w:t>
      </w:r>
      <w:r w:rsidRPr="00C867DF">
        <w:rPr>
          <w:spacing w:val="1"/>
        </w:rPr>
        <w:t xml:space="preserve"> </w:t>
      </w:r>
      <w:r w:rsidRPr="00C867DF">
        <w:t>полифункциональных</w:t>
      </w:r>
      <w:r w:rsidRPr="00C867DF">
        <w:rPr>
          <w:spacing w:val="-5"/>
        </w:rPr>
        <w:t xml:space="preserve"> </w:t>
      </w:r>
      <w:r w:rsidRPr="00C867DF">
        <w:t>наборов «Радуга», «Гномик»,</w:t>
      </w:r>
      <w:r w:rsidRPr="00C867DF">
        <w:rPr>
          <w:spacing w:val="3"/>
        </w:rPr>
        <w:t xml:space="preserve"> </w:t>
      </w:r>
      <w:r w:rsidRPr="00C867DF">
        <w:t>«Фантазия»</w:t>
      </w:r>
      <w:r w:rsidRPr="00C867DF">
        <w:rPr>
          <w:spacing w:val="-3"/>
        </w:rPr>
        <w:t xml:space="preserve"> </w:t>
      </w:r>
      <w:r w:rsidRPr="00C867DF">
        <w:t>и др.</w:t>
      </w:r>
    </w:p>
    <w:p w14:paraId="093065A2" w14:textId="77777777" w:rsidR="000C4FF6" w:rsidRPr="00C867DF" w:rsidRDefault="000C4FF6" w:rsidP="000C4FF6">
      <w:pPr>
        <w:pStyle w:val="a9"/>
        <w:spacing w:before="1"/>
        <w:ind w:left="233" w:right="131"/>
      </w:pPr>
      <w:r w:rsidRPr="00C867DF">
        <w:rPr>
          <w:i/>
        </w:rPr>
        <w:t>Представления</w:t>
      </w:r>
      <w:r w:rsidRPr="00C867DF">
        <w:rPr>
          <w:i/>
          <w:spacing w:val="1"/>
        </w:rPr>
        <w:t xml:space="preserve"> </w:t>
      </w:r>
      <w:r w:rsidRPr="00C867DF">
        <w:rPr>
          <w:i/>
        </w:rPr>
        <w:t>о</w:t>
      </w:r>
      <w:r w:rsidRPr="00C867DF">
        <w:rPr>
          <w:i/>
          <w:spacing w:val="1"/>
        </w:rPr>
        <w:t xml:space="preserve"> </w:t>
      </w:r>
      <w:r w:rsidRPr="00C867DF">
        <w:rPr>
          <w:i/>
        </w:rPr>
        <w:t>пространстве.</w:t>
      </w:r>
      <w:r w:rsidRPr="00C867DF">
        <w:rPr>
          <w:i/>
          <w:spacing w:val="1"/>
        </w:rPr>
        <w:t xml:space="preserve"> </w:t>
      </w:r>
      <w:r w:rsidRPr="00C867DF">
        <w:t>Упражнения,</w:t>
      </w:r>
      <w:r w:rsidRPr="00C867DF">
        <w:rPr>
          <w:spacing w:val="1"/>
        </w:rPr>
        <w:t xml:space="preserve"> </w:t>
      </w:r>
      <w:r w:rsidRPr="00C867DF">
        <w:t>подвижные</w:t>
      </w:r>
      <w:r w:rsidRPr="00C867DF">
        <w:rPr>
          <w:spacing w:val="1"/>
        </w:rPr>
        <w:t xml:space="preserve"> </w:t>
      </w:r>
      <w:r w:rsidRPr="00C867DF">
        <w:t>игры</w:t>
      </w:r>
      <w:r w:rsidRPr="00C867DF">
        <w:rPr>
          <w:spacing w:val="1"/>
        </w:rPr>
        <w:t xml:space="preserve"> </w:t>
      </w:r>
      <w:r w:rsidRPr="00C867DF">
        <w:t>на</w:t>
      </w:r>
      <w:r w:rsidRPr="00C867DF">
        <w:rPr>
          <w:spacing w:val="1"/>
        </w:rPr>
        <w:t xml:space="preserve"> </w:t>
      </w:r>
      <w:r w:rsidRPr="00C867DF">
        <w:t>развитие</w:t>
      </w:r>
      <w:r w:rsidRPr="00C867DF">
        <w:rPr>
          <w:spacing w:val="1"/>
        </w:rPr>
        <w:t xml:space="preserve"> </w:t>
      </w:r>
      <w:r w:rsidRPr="00C867DF">
        <w:t>пространственных отношений. Ориентировка в сторонах относительно себя и другого объекта</w:t>
      </w:r>
      <w:r w:rsidRPr="00C867DF">
        <w:rPr>
          <w:spacing w:val="1"/>
        </w:rPr>
        <w:t xml:space="preserve"> </w:t>
      </w:r>
      <w:r w:rsidRPr="00C867DF">
        <w:t>(предмета):</w:t>
      </w:r>
      <w:r w:rsidRPr="00C867DF">
        <w:rPr>
          <w:spacing w:val="-1"/>
        </w:rPr>
        <w:t xml:space="preserve"> </w:t>
      </w:r>
      <w:r w:rsidRPr="00C867DF">
        <w:t>верх, низ, право,</w:t>
      </w:r>
      <w:r w:rsidRPr="00C867DF">
        <w:rPr>
          <w:spacing w:val="1"/>
        </w:rPr>
        <w:t xml:space="preserve"> </w:t>
      </w:r>
      <w:r w:rsidRPr="00C867DF">
        <w:t>лево,</w:t>
      </w:r>
      <w:r w:rsidRPr="00C867DF">
        <w:rPr>
          <w:spacing w:val="-1"/>
        </w:rPr>
        <w:t xml:space="preserve"> </w:t>
      </w:r>
      <w:r w:rsidRPr="00C867DF">
        <w:t>— показ</w:t>
      </w:r>
      <w:r w:rsidRPr="00C867DF">
        <w:rPr>
          <w:spacing w:val="-1"/>
        </w:rPr>
        <w:t xml:space="preserve"> </w:t>
      </w:r>
      <w:r w:rsidRPr="00C867DF">
        <w:t>сторон.</w:t>
      </w:r>
    </w:p>
    <w:p w14:paraId="20B7A077" w14:textId="77777777" w:rsidR="000C4FF6" w:rsidRPr="00C867DF" w:rsidRDefault="000C4FF6" w:rsidP="000C4FF6">
      <w:pPr>
        <w:pStyle w:val="a9"/>
        <w:spacing w:before="2"/>
        <w:ind w:left="233" w:right="137"/>
      </w:pPr>
      <w:r w:rsidRPr="00C867DF">
        <w:t>Определение своего местоположения среди окружающих объектов. Упражнения, подвижные</w:t>
      </w:r>
      <w:r w:rsidRPr="00C867DF">
        <w:rPr>
          <w:spacing w:val="-57"/>
        </w:rPr>
        <w:t xml:space="preserve"> </w:t>
      </w:r>
      <w:r w:rsidRPr="00C867DF">
        <w:t>игры на перемещение в пространстве с изменением направлении движения, отношений между</w:t>
      </w:r>
      <w:r w:rsidRPr="00C867DF">
        <w:rPr>
          <w:spacing w:val="1"/>
        </w:rPr>
        <w:t xml:space="preserve"> </w:t>
      </w:r>
      <w:r w:rsidRPr="00C867DF">
        <w:t>предметами. Игры и игровые упражнения на дифференциацию слов, обозначающих направления</w:t>
      </w:r>
      <w:r w:rsidRPr="00C867DF">
        <w:rPr>
          <w:spacing w:val="1"/>
        </w:rPr>
        <w:t xml:space="preserve"> </w:t>
      </w:r>
      <w:r w:rsidRPr="00C867DF">
        <w:t>движения (вверх — вниз, вперед — назад), выполнение действий по инструкциям, включающим</w:t>
      </w:r>
      <w:r w:rsidRPr="00C867DF">
        <w:rPr>
          <w:spacing w:val="1"/>
        </w:rPr>
        <w:t xml:space="preserve"> </w:t>
      </w:r>
      <w:r w:rsidRPr="00C867DF">
        <w:t>эти слова.</w:t>
      </w:r>
    </w:p>
    <w:p w14:paraId="3F93C851" w14:textId="77777777" w:rsidR="000C4FF6" w:rsidRPr="00C867DF" w:rsidRDefault="000C4FF6" w:rsidP="000C4FF6">
      <w:pPr>
        <w:pStyle w:val="a9"/>
        <w:spacing w:before="1"/>
        <w:ind w:left="233" w:right="132"/>
      </w:pPr>
      <w:r w:rsidRPr="00C867DF">
        <w:t>Закрашивание и штриховка изображений различной величины и конфигурации в различных</w:t>
      </w:r>
      <w:r w:rsidRPr="00C867DF">
        <w:rPr>
          <w:spacing w:val="1"/>
        </w:rPr>
        <w:t xml:space="preserve"> </w:t>
      </w:r>
      <w:r w:rsidRPr="00C867DF">
        <w:t>направлениях (вертикальными, горизонтальными, косыми линиями), обводка по трафаретам (по</w:t>
      </w:r>
      <w:r w:rsidRPr="00C867DF">
        <w:rPr>
          <w:spacing w:val="1"/>
        </w:rPr>
        <w:t xml:space="preserve"> </w:t>
      </w:r>
      <w:r w:rsidRPr="00C867DF">
        <w:t>внешнему</w:t>
      </w:r>
      <w:r w:rsidRPr="00C867DF">
        <w:rPr>
          <w:spacing w:val="1"/>
        </w:rPr>
        <w:t xml:space="preserve"> </w:t>
      </w:r>
      <w:r w:rsidRPr="00C867DF">
        <w:t>контуру,</w:t>
      </w:r>
      <w:r w:rsidRPr="00C867DF">
        <w:rPr>
          <w:spacing w:val="1"/>
        </w:rPr>
        <w:t xml:space="preserve"> </w:t>
      </w:r>
      <w:r w:rsidRPr="00C867DF">
        <w:t>по</w:t>
      </w:r>
      <w:r w:rsidRPr="00C867DF">
        <w:rPr>
          <w:spacing w:val="1"/>
        </w:rPr>
        <w:t xml:space="preserve"> </w:t>
      </w:r>
      <w:r w:rsidRPr="00C867DF">
        <w:t>внутреннему</w:t>
      </w:r>
      <w:r w:rsidRPr="00C867DF">
        <w:rPr>
          <w:spacing w:val="1"/>
        </w:rPr>
        <w:t xml:space="preserve"> </w:t>
      </w:r>
      <w:r w:rsidRPr="00C867DF">
        <w:t>контуру),</w:t>
      </w:r>
      <w:r w:rsidRPr="00C867DF">
        <w:rPr>
          <w:spacing w:val="1"/>
        </w:rPr>
        <w:t xml:space="preserve"> </w:t>
      </w:r>
      <w:r w:rsidRPr="00C867DF">
        <w:t>по</w:t>
      </w:r>
      <w:r w:rsidRPr="00C867DF">
        <w:rPr>
          <w:spacing w:val="1"/>
        </w:rPr>
        <w:t xml:space="preserve"> </w:t>
      </w:r>
      <w:r w:rsidRPr="00C867DF">
        <w:t>опорным</w:t>
      </w:r>
      <w:r w:rsidRPr="00C867DF">
        <w:rPr>
          <w:spacing w:val="1"/>
        </w:rPr>
        <w:t xml:space="preserve"> </w:t>
      </w:r>
      <w:r w:rsidRPr="00C867DF">
        <w:t>точкам</w:t>
      </w:r>
      <w:r w:rsidRPr="00C867DF">
        <w:rPr>
          <w:spacing w:val="1"/>
        </w:rPr>
        <w:t xml:space="preserve"> </w:t>
      </w:r>
      <w:r w:rsidRPr="00C867DF">
        <w:t>Развитие</w:t>
      </w:r>
      <w:r w:rsidRPr="00C867DF">
        <w:rPr>
          <w:spacing w:val="1"/>
        </w:rPr>
        <w:t xml:space="preserve"> </w:t>
      </w:r>
      <w:r w:rsidRPr="00C867DF">
        <w:t>топологических</w:t>
      </w:r>
      <w:r w:rsidRPr="00C867DF">
        <w:rPr>
          <w:spacing w:val="1"/>
        </w:rPr>
        <w:t xml:space="preserve"> </w:t>
      </w:r>
      <w:r w:rsidRPr="00C867DF">
        <w:rPr>
          <w:spacing w:val="-1"/>
        </w:rPr>
        <w:t>представлений</w:t>
      </w:r>
      <w:r w:rsidRPr="00C867DF">
        <w:rPr>
          <w:spacing w:val="-10"/>
        </w:rPr>
        <w:t xml:space="preserve"> </w:t>
      </w:r>
      <w:r w:rsidRPr="00C867DF">
        <w:t>о</w:t>
      </w:r>
      <w:r w:rsidRPr="00C867DF">
        <w:rPr>
          <w:spacing w:val="-11"/>
        </w:rPr>
        <w:t xml:space="preserve"> </w:t>
      </w:r>
      <w:r w:rsidRPr="00C867DF">
        <w:t>перемещении</w:t>
      </w:r>
      <w:r w:rsidRPr="00C867DF">
        <w:rPr>
          <w:spacing w:val="-10"/>
        </w:rPr>
        <w:t xml:space="preserve"> </w:t>
      </w:r>
      <w:r w:rsidRPr="00C867DF">
        <w:t>объекта</w:t>
      </w:r>
      <w:r w:rsidRPr="00C867DF">
        <w:rPr>
          <w:spacing w:val="-11"/>
        </w:rPr>
        <w:t xml:space="preserve"> </w:t>
      </w:r>
      <w:r w:rsidRPr="00C867DF">
        <w:t>в</w:t>
      </w:r>
      <w:r w:rsidRPr="00C867DF">
        <w:rPr>
          <w:spacing w:val="-14"/>
        </w:rPr>
        <w:t xml:space="preserve"> </w:t>
      </w:r>
      <w:r w:rsidRPr="00C867DF">
        <w:t>пространстве,</w:t>
      </w:r>
      <w:r w:rsidRPr="00C867DF">
        <w:rPr>
          <w:spacing w:val="-8"/>
        </w:rPr>
        <w:t xml:space="preserve"> </w:t>
      </w:r>
      <w:r w:rsidRPr="00C867DF">
        <w:t>уточнение</w:t>
      </w:r>
      <w:r w:rsidRPr="00C867DF">
        <w:rPr>
          <w:spacing w:val="-12"/>
        </w:rPr>
        <w:t xml:space="preserve"> </w:t>
      </w:r>
      <w:r w:rsidRPr="00C867DF">
        <w:t>понятия</w:t>
      </w:r>
      <w:r w:rsidRPr="00C867DF">
        <w:rPr>
          <w:spacing w:val="-10"/>
        </w:rPr>
        <w:t xml:space="preserve"> </w:t>
      </w:r>
      <w:r w:rsidRPr="00C867DF">
        <w:t>о</w:t>
      </w:r>
      <w:r w:rsidRPr="00C867DF">
        <w:rPr>
          <w:spacing w:val="-11"/>
        </w:rPr>
        <w:t xml:space="preserve"> </w:t>
      </w:r>
      <w:r w:rsidRPr="00C867DF">
        <w:t>паропротивоположных</w:t>
      </w:r>
      <w:r w:rsidRPr="00C867DF">
        <w:rPr>
          <w:spacing w:val="-58"/>
        </w:rPr>
        <w:t xml:space="preserve"> </w:t>
      </w:r>
      <w:r w:rsidRPr="00C867DF">
        <w:t>направлениях. Выполнение заданий на моделирование движений в разных плоскостях. Игры на</w:t>
      </w:r>
      <w:r w:rsidRPr="00C867DF">
        <w:rPr>
          <w:spacing w:val="1"/>
        </w:rPr>
        <w:t xml:space="preserve"> </w:t>
      </w:r>
      <w:r w:rsidRPr="00C867DF">
        <w:t>словесное</w:t>
      </w:r>
      <w:r w:rsidRPr="00C867DF">
        <w:rPr>
          <w:spacing w:val="1"/>
        </w:rPr>
        <w:t xml:space="preserve"> </w:t>
      </w:r>
      <w:r w:rsidRPr="00C867DF">
        <w:t>обозначение</w:t>
      </w:r>
      <w:r w:rsidRPr="00C867DF">
        <w:rPr>
          <w:spacing w:val="1"/>
        </w:rPr>
        <w:t xml:space="preserve"> </w:t>
      </w:r>
      <w:r w:rsidRPr="00C867DF">
        <w:t>паропротивоположных</w:t>
      </w:r>
      <w:r w:rsidRPr="00C867DF">
        <w:rPr>
          <w:spacing w:val="1"/>
        </w:rPr>
        <w:t xml:space="preserve"> </w:t>
      </w:r>
      <w:r w:rsidRPr="00C867DF">
        <w:t>направлений.</w:t>
      </w:r>
      <w:r w:rsidRPr="00C867DF">
        <w:rPr>
          <w:spacing w:val="1"/>
        </w:rPr>
        <w:t xml:space="preserve"> </w:t>
      </w:r>
      <w:r w:rsidRPr="00C867DF">
        <w:t>Упражнения</w:t>
      </w:r>
      <w:r w:rsidRPr="00C867DF">
        <w:rPr>
          <w:spacing w:val="1"/>
        </w:rPr>
        <w:t xml:space="preserve"> </w:t>
      </w:r>
      <w:r w:rsidRPr="00C867DF">
        <w:t>с</w:t>
      </w:r>
      <w:r w:rsidRPr="00C867DF">
        <w:rPr>
          <w:spacing w:val="1"/>
        </w:rPr>
        <w:t xml:space="preserve"> </w:t>
      </w:r>
      <w:r w:rsidRPr="00C867DF">
        <w:t>использованием</w:t>
      </w:r>
      <w:r w:rsidRPr="00C867DF">
        <w:rPr>
          <w:spacing w:val="-57"/>
        </w:rPr>
        <w:t xml:space="preserve"> </w:t>
      </w:r>
      <w:r w:rsidRPr="00C867DF">
        <w:t>простых планов (уменьшенного смоделированного отношения между предметами в двухмерном и</w:t>
      </w:r>
      <w:r w:rsidRPr="00C867DF">
        <w:rPr>
          <w:spacing w:val="1"/>
        </w:rPr>
        <w:t xml:space="preserve"> </w:t>
      </w:r>
      <w:r w:rsidRPr="00C867DF">
        <w:t>трехмерном</w:t>
      </w:r>
      <w:r w:rsidRPr="00C867DF">
        <w:rPr>
          <w:spacing w:val="1"/>
        </w:rPr>
        <w:t xml:space="preserve"> </w:t>
      </w:r>
      <w:r w:rsidRPr="00C867DF">
        <w:t>пространстве).</w:t>
      </w:r>
      <w:r w:rsidRPr="00C867DF">
        <w:rPr>
          <w:spacing w:val="1"/>
        </w:rPr>
        <w:t xml:space="preserve"> </w:t>
      </w:r>
      <w:r w:rsidRPr="00C867DF">
        <w:t>Детские</w:t>
      </w:r>
      <w:r w:rsidRPr="00C867DF">
        <w:rPr>
          <w:spacing w:val="1"/>
        </w:rPr>
        <w:t xml:space="preserve"> </w:t>
      </w:r>
      <w:r w:rsidRPr="00C867DF">
        <w:t>компьютерные</w:t>
      </w:r>
      <w:r w:rsidRPr="00C867DF">
        <w:rPr>
          <w:spacing w:val="1"/>
        </w:rPr>
        <w:t xml:space="preserve"> </w:t>
      </w:r>
      <w:r w:rsidRPr="00C867DF">
        <w:t>игры,</w:t>
      </w:r>
      <w:r w:rsidRPr="00C867DF">
        <w:rPr>
          <w:spacing w:val="1"/>
        </w:rPr>
        <w:t xml:space="preserve"> </w:t>
      </w:r>
      <w:r w:rsidRPr="00C867DF">
        <w:t>развивающие</w:t>
      </w:r>
      <w:r w:rsidRPr="00C867DF">
        <w:rPr>
          <w:spacing w:val="1"/>
        </w:rPr>
        <w:t xml:space="preserve"> </w:t>
      </w:r>
      <w:r w:rsidRPr="00C867DF">
        <w:t>пространственное</w:t>
      </w:r>
      <w:r w:rsidRPr="00C867DF">
        <w:rPr>
          <w:spacing w:val="1"/>
        </w:rPr>
        <w:t xml:space="preserve"> </w:t>
      </w:r>
      <w:r w:rsidRPr="00C867DF">
        <w:t>мышление.</w:t>
      </w:r>
      <w:r w:rsidRPr="00C867DF">
        <w:rPr>
          <w:spacing w:val="1"/>
        </w:rPr>
        <w:t xml:space="preserve"> </w:t>
      </w:r>
      <w:r w:rsidRPr="00C867DF">
        <w:t>Игры,</w:t>
      </w:r>
      <w:r w:rsidRPr="00C867DF">
        <w:rPr>
          <w:spacing w:val="1"/>
        </w:rPr>
        <w:t xml:space="preserve"> </w:t>
      </w:r>
      <w:r w:rsidRPr="00C867DF">
        <w:t>чтение</w:t>
      </w:r>
      <w:r w:rsidRPr="00C867DF">
        <w:rPr>
          <w:spacing w:val="1"/>
        </w:rPr>
        <w:t xml:space="preserve"> </w:t>
      </w:r>
      <w:r w:rsidRPr="00C867DF">
        <w:t>детской</w:t>
      </w:r>
      <w:r w:rsidRPr="00C867DF">
        <w:rPr>
          <w:spacing w:val="1"/>
        </w:rPr>
        <w:t xml:space="preserve"> </w:t>
      </w:r>
      <w:r w:rsidRPr="00C867DF">
        <w:t>энциклопедической</w:t>
      </w:r>
      <w:r w:rsidRPr="00C867DF">
        <w:rPr>
          <w:spacing w:val="1"/>
        </w:rPr>
        <w:t xml:space="preserve"> </w:t>
      </w:r>
      <w:r w:rsidRPr="00C867DF">
        <w:t>литературы</w:t>
      </w:r>
      <w:r w:rsidRPr="00C867DF">
        <w:rPr>
          <w:spacing w:val="1"/>
        </w:rPr>
        <w:t xml:space="preserve"> </w:t>
      </w:r>
      <w:r w:rsidRPr="00C867DF">
        <w:t>для</w:t>
      </w:r>
      <w:r w:rsidRPr="00C867DF">
        <w:rPr>
          <w:spacing w:val="1"/>
        </w:rPr>
        <w:t xml:space="preserve"> </w:t>
      </w:r>
      <w:r w:rsidRPr="00C867DF">
        <w:t>ознакомления</w:t>
      </w:r>
      <w:r w:rsidRPr="00C867DF">
        <w:rPr>
          <w:spacing w:val="1"/>
        </w:rPr>
        <w:t xml:space="preserve"> </w:t>
      </w:r>
      <w:r w:rsidRPr="00C867DF">
        <w:t>с</w:t>
      </w:r>
      <w:r w:rsidRPr="00C867DF">
        <w:rPr>
          <w:spacing w:val="1"/>
        </w:rPr>
        <w:t xml:space="preserve"> </w:t>
      </w:r>
      <w:r w:rsidRPr="00C867DF">
        <w:t>первоначальными сведениями из истории формирования представлений о пространстве: стрелка-</w:t>
      </w:r>
      <w:r w:rsidRPr="00C867DF">
        <w:rPr>
          <w:spacing w:val="1"/>
        </w:rPr>
        <w:t xml:space="preserve"> </w:t>
      </w:r>
      <w:r w:rsidRPr="00C867DF">
        <w:t>вектор у</w:t>
      </w:r>
      <w:r w:rsidRPr="00C867DF">
        <w:rPr>
          <w:spacing w:val="1"/>
        </w:rPr>
        <w:t xml:space="preserve"> </w:t>
      </w:r>
      <w:r w:rsidRPr="00C867DF">
        <w:t>древних</w:t>
      </w:r>
      <w:r w:rsidRPr="00C867DF">
        <w:rPr>
          <w:spacing w:val="1"/>
        </w:rPr>
        <w:t xml:space="preserve"> </w:t>
      </w:r>
      <w:r w:rsidRPr="00C867DF">
        <w:t>охотников;</w:t>
      </w:r>
      <w:r w:rsidRPr="00C867DF">
        <w:rPr>
          <w:spacing w:val="1"/>
        </w:rPr>
        <w:t xml:space="preserve"> </w:t>
      </w:r>
      <w:r w:rsidRPr="00C867DF">
        <w:t>ориентировка людей</w:t>
      </w:r>
      <w:r w:rsidRPr="00C867DF">
        <w:rPr>
          <w:spacing w:val="1"/>
        </w:rPr>
        <w:t xml:space="preserve"> </w:t>
      </w:r>
      <w:r w:rsidRPr="00C867DF">
        <w:t>по</w:t>
      </w:r>
      <w:r w:rsidRPr="00C867DF">
        <w:rPr>
          <w:spacing w:val="1"/>
        </w:rPr>
        <w:t xml:space="preserve"> </w:t>
      </w:r>
      <w:r w:rsidRPr="00C867DF">
        <w:t>солнцу,</w:t>
      </w:r>
      <w:r w:rsidRPr="00C867DF">
        <w:rPr>
          <w:spacing w:val="1"/>
        </w:rPr>
        <w:t xml:space="preserve"> </w:t>
      </w:r>
      <w:r w:rsidRPr="00C867DF">
        <w:t>по звездам;</w:t>
      </w:r>
      <w:r w:rsidRPr="00C867DF">
        <w:rPr>
          <w:spacing w:val="1"/>
        </w:rPr>
        <w:t xml:space="preserve"> </w:t>
      </w:r>
      <w:r w:rsidRPr="00C867DF">
        <w:t>путешественники</w:t>
      </w:r>
      <w:r w:rsidRPr="00C867DF">
        <w:rPr>
          <w:spacing w:val="1"/>
        </w:rPr>
        <w:t xml:space="preserve"> </w:t>
      </w:r>
      <w:r w:rsidRPr="00C867DF">
        <w:t>в</w:t>
      </w:r>
      <w:r w:rsidRPr="00C867DF">
        <w:rPr>
          <w:spacing w:val="1"/>
        </w:rPr>
        <w:t xml:space="preserve"> </w:t>
      </w:r>
      <w:r w:rsidRPr="00C867DF">
        <w:t>пустыне</w:t>
      </w:r>
      <w:r w:rsidRPr="00C867DF">
        <w:rPr>
          <w:spacing w:val="-5"/>
        </w:rPr>
        <w:t xml:space="preserve"> </w:t>
      </w:r>
      <w:r w:rsidRPr="00C867DF">
        <w:t>и</w:t>
      </w:r>
      <w:r w:rsidRPr="00C867DF">
        <w:rPr>
          <w:spacing w:val="-3"/>
        </w:rPr>
        <w:t xml:space="preserve"> </w:t>
      </w:r>
      <w:r w:rsidRPr="00C867DF">
        <w:t>тундре;</w:t>
      </w:r>
      <w:r w:rsidRPr="00C867DF">
        <w:rPr>
          <w:spacing w:val="-3"/>
        </w:rPr>
        <w:t xml:space="preserve"> </w:t>
      </w:r>
      <w:r w:rsidRPr="00C867DF">
        <w:t>ориентировка</w:t>
      </w:r>
      <w:r w:rsidRPr="00C867DF">
        <w:rPr>
          <w:spacing w:val="-3"/>
        </w:rPr>
        <w:t xml:space="preserve"> </w:t>
      </w:r>
      <w:r w:rsidRPr="00C867DF">
        <w:t>охотников</w:t>
      </w:r>
      <w:r w:rsidRPr="00C867DF">
        <w:rPr>
          <w:spacing w:val="-2"/>
        </w:rPr>
        <w:t xml:space="preserve"> </w:t>
      </w:r>
      <w:r w:rsidRPr="00C867DF">
        <w:t>в</w:t>
      </w:r>
      <w:r w:rsidRPr="00C867DF">
        <w:rPr>
          <w:spacing w:val="-4"/>
        </w:rPr>
        <w:t xml:space="preserve"> </w:t>
      </w:r>
      <w:r w:rsidRPr="00C867DF">
        <w:t>горах</w:t>
      </w:r>
      <w:r w:rsidRPr="00C867DF">
        <w:rPr>
          <w:spacing w:val="-3"/>
        </w:rPr>
        <w:t xml:space="preserve"> </w:t>
      </w:r>
      <w:r w:rsidRPr="00C867DF">
        <w:t>и на</w:t>
      </w:r>
      <w:r w:rsidRPr="00C867DF">
        <w:rPr>
          <w:spacing w:val="-5"/>
        </w:rPr>
        <w:t xml:space="preserve"> </w:t>
      </w:r>
      <w:r w:rsidRPr="00C867DF">
        <w:t>равнинах;</w:t>
      </w:r>
      <w:r w:rsidRPr="00C867DF">
        <w:rPr>
          <w:spacing w:val="-3"/>
        </w:rPr>
        <w:t xml:space="preserve"> </w:t>
      </w:r>
      <w:r w:rsidRPr="00C867DF">
        <w:t>первые</w:t>
      </w:r>
      <w:r w:rsidRPr="00C867DF">
        <w:rPr>
          <w:spacing w:val="-4"/>
        </w:rPr>
        <w:t xml:space="preserve"> </w:t>
      </w:r>
      <w:r w:rsidRPr="00C867DF">
        <w:t>планы</w:t>
      </w:r>
      <w:r w:rsidRPr="00C867DF">
        <w:rPr>
          <w:spacing w:val="-1"/>
        </w:rPr>
        <w:t xml:space="preserve"> </w:t>
      </w:r>
      <w:r w:rsidRPr="00C867DF">
        <w:t>городов</w:t>
      </w:r>
      <w:r w:rsidRPr="00C867DF">
        <w:rPr>
          <w:spacing w:val="-4"/>
        </w:rPr>
        <w:t xml:space="preserve"> </w:t>
      </w:r>
      <w:r w:rsidRPr="00C867DF">
        <w:t>и т.п.</w:t>
      </w:r>
    </w:p>
    <w:p w14:paraId="66A6C0A1" w14:textId="0D4E5B5C" w:rsidR="000C4FF6" w:rsidRPr="00C867DF" w:rsidRDefault="000C4FF6" w:rsidP="00384648">
      <w:pPr>
        <w:pStyle w:val="a9"/>
        <w:ind w:left="233" w:right="128"/>
      </w:pPr>
      <w:r w:rsidRPr="00C867DF">
        <w:rPr>
          <w:i/>
        </w:rPr>
        <w:t>Временные</w:t>
      </w:r>
      <w:r w:rsidRPr="00C867DF">
        <w:rPr>
          <w:i/>
          <w:spacing w:val="1"/>
        </w:rPr>
        <w:t xml:space="preserve"> </w:t>
      </w:r>
      <w:r w:rsidRPr="00C867DF">
        <w:rPr>
          <w:i/>
        </w:rPr>
        <w:t>представления.</w:t>
      </w:r>
      <w:r w:rsidRPr="00C867DF">
        <w:rPr>
          <w:i/>
          <w:spacing w:val="1"/>
        </w:rPr>
        <w:t xml:space="preserve"> </w:t>
      </w:r>
      <w:r w:rsidRPr="00C867DF">
        <w:t>Астрономические</w:t>
      </w:r>
      <w:r w:rsidRPr="00C867DF">
        <w:rPr>
          <w:spacing w:val="1"/>
        </w:rPr>
        <w:t xml:space="preserve"> </w:t>
      </w:r>
      <w:r w:rsidRPr="00C867DF">
        <w:t>объекты</w:t>
      </w:r>
      <w:r w:rsidRPr="00C867DF">
        <w:rPr>
          <w:spacing w:val="1"/>
        </w:rPr>
        <w:t xml:space="preserve"> </w:t>
      </w:r>
      <w:r w:rsidRPr="00C867DF">
        <w:t>и</w:t>
      </w:r>
      <w:r w:rsidRPr="00C867DF">
        <w:rPr>
          <w:spacing w:val="1"/>
        </w:rPr>
        <w:t xml:space="preserve"> </w:t>
      </w:r>
      <w:r w:rsidRPr="00C867DF">
        <w:t>явления:</w:t>
      </w:r>
      <w:r w:rsidRPr="00C867DF">
        <w:rPr>
          <w:spacing w:val="1"/>
        </w:rPr>
        <w:t xml:space="preserve"> </w:t>
      </w:r>
      <w:r w:rsidRPr="00C867DF">
        <w:t>солнце,</w:t>
      </w:r>
      <w:r w:rsidRPr="00C867DF">
        <w:rPr>
          <w:spacing w:val="1"/>
        </w:rPr>
        <w:t xml:space="preserve"> </w:t>
      </w:r>
      <w:r w:rsidRPr="00C867DF">
        <w:t>луна,</w:t>
      </w:r>
      <w:r w:rsidRPr="00C867DF">
        <w:rPr>
          <w:spacing w:val="1"/>
        </w:rPr>
        <w:t xml:space="preserve"> </w:t>
      </w:r>
      <w:r w:rsidRPr="00C867DF">
        <w:t>звезды</w:t>
      </w:r>
      <w:r w:rsidRPr="00C867DF">
        <w:rPr>
          <w:spacing w:val="1"/>
        </w:rPr>
        <w:t xml:space="preserve"> </w:t>
      </w:r>
      <w:r w:rsidRPr="00C867DF">
        <w:t>в</w:t>
      </w:r>
      <w:r w:rsidRPr="00C867DF">
        <w:rPr>
          <w:spacing w:val="-57"/>
        </w:rPr>
        <w:t xml:space="preserve"> </w:t>
      </w:r>
      <w:r w:rsidRPr="00C867DF">
        <w:t>реальной действительности и на иллюстрациях. Явления погоды (холодно, тепло, идет дождь, идет</w:t>
      </w:r>
      <w:r w:rsidRPr="00C867DF">
        <w:rPr>
          <w:spacing w:val="-57"/>
        </w:rPr>
        <w:t xml:space="preserve"> </w:t>
      </w:r>
      <w:r w:rsidRPr="00C867DF">
        <w:t>снег);</w:t>
      </w:r>
      <w:r w:rsidRPr="00C867DF">
        <w:rPr>
          <w:spacing w:val="-13"/>
        </w:rPr>
        <w:t xml:space="preserve"> </w:t>
      </w:r>
      <w:r w:rsidRPr="00C867DF">
        <w:t>наблюдение</w:t>
      </w:r>
      <w:r w:rsidRPr="00C867DF">
        <w:rPr>
          <w:spacing w:val="-13"/>
        </w:rPr>
        <w:t xml:space="preserve"> </w:t>
      </w:r>
      <w:r w:rsidRPr="00C867DF">
        <w:t>за</w:t>
      </w:r>
      <w:r w:rsidRPr="00C867DF">
        <w:rPr>
          <w:spacing w:val="-15"/>
        </w:rPr>
        <w:t xml:space="preserve"> </w:t>
      </w:r>
      <w:r w:rsidRPr="00C867DF">
        <w:t>изменениями</w:t>
      </w:r>
      <w:r w:rsidRPr="00C867DF">
        <w:rPr>
          <w:spacing w:val="-9"/>
        </w:rPr>
        <w:t xml:space="preserve"> </w:t>
      </w:r>
      <w:r w:rsidRPr="00C867DF">
        <w:t>в</w:t>
      </w:r>
      <w:r w:rsidRPr="00C867DF">
        <w:rPr>
          <w:spacing w:val="-11"/>
        </w:rPr>
        <w:t xml:space="preserve"> </w:t>
      </w:r>
      <w:r w:rsidRPr="00C867DF">
        <w:t>природе</w:t>
      </w:r>
      <w:r w:rsidRPr="00C867DF">
        <w:rPr>
          <w:spacing w:val="-12"/>
        </w:rPr>
        <w:t xml:space="preserve"> </w:t>
      </w:r>
      <w:r w:rsidRPr="00C867DF">
        <w:t>в</w:t>
      </w:r>
      <w:r w:rsidRPr="00C867DF">
        <w:rPr>
          <w:spacing w:val="-13"/>
        </w:rPr>
        <w:t xml:space="preserve"> </w:t>
      </w:r>
      <w:r w:rsidRPr="00C867DF">
        <w:t>зависимости</w:t>
      </w:r>
      <w:r w:rsidRPr="00C867DF">
        <w:rPr>
          <w:spacing w:val="-9"/>
        </w:rPr>
        <w:t xml:space="preserve"> </w:t>
      </w:r>
      <w:r w:rsidRPr="00C867DF">
        <w:t>от</w:t>
      </w:r>
      <w:r w:rsidRPr="00C867DF">
        <w:rPr>
          <w:spacing w:val="-11"/>
        </w:rPr>
        <w:t xml:space="preserve"> </w:t>
      </w:r>
      <w:r w:rsidRPr="00C867DF">
        <w:t>времени</w:t>
      </w:r>
      <w:r w:rsidRPr="00C867DF">
        <w:rPr>
          <w:spacing w:val="-10"/>
        </w:rPr>
        <w:t xml:space="preserve"> </w:t>
      </w:r>
      <w:r w:rsidRPr="00C867DF">
        <w:t>года.</w:t>
      </w:r>
      <w:r w:rsidRPr="00C867DF">
        <w:rPr>
          <w:spacing w:val="-10"/>
        </w:rPr>
        <w:t xml:space="preserve"> </w:t>
      </w:r>
      <w:r w:rsidRPr="00C867DF">
        <w:t>Наблюдение</w:t>
      </w:r>
      <w:r w:rsidRPr="00C867DF">
        <w:rPr>
          <w:spacing w:val="-12"/>
        </w:rPr>
        <w:t xml:space="preserve"> </w:t>
      </w:r>
      <w:r w:rsidRPr="00C867DF">
        <w:t>сезонных</w:t>
      </w:r>
      <w:r w:rsidRPr="00C867DF">
        <w:rPr>
          <w:spacing w:val="-57"/>
        </w:rPr>
        <w:t xml:space="preserve"> </w:t>
      </w:r>
      <w:r w:rsidRPr="00C867DF">
        <w:t>изменений в природе, беседы, игровые упражнения с использованием иллюстративного материала,</w:t>
      </w:r>
      <w:r w:rsidRPr="00C867DF">
        <w:rPr>
          <w:spacing w:val="-57"/>
        </w:rPr>
        <w:t xml:space="preserve"> </w:t>
      </w:r>
      <w:r w:rsidRPr="00C867DF">
        <w:t>продуктов детского творчества (времена года, контрастные времена года — лето и зима, весна и</w:t>
      </w:r>
      <w:r w:rsidRPr="00C867DF">
        <w:rPr>
          <w:spacing w:val="1"/>
        </w:rPr>
        <w:t xml:space="preserve"> </w:t>
      </w:r>
      <w:r w:rsidRPr="00C867DF">
        <w:t>осень; времена года, предшествующие друг другу и следующие друг за другом: осень после лета,</w:t>
      </w:r>
      <w:r w:rsidRPr="00C867DF">
        <w:rPr>
          <w:spacing w:val="1"/>
        </w:rPr>
        <w:t xml:space="preserve"> </w:t>
      </w:r>
      <w:r w:rsidRPr="00C867DF">
        <w:t>перед зимой; зима между осенью и весной) Сказки, стихотворения, настольно- печатные игры,</w:t>
      </w:r>
      <w:r w:rsidRPr="00C867DF">
        <w:rPr>
          <w:spacing w:val="1"/>
        </w:rPr>
        <w:t xml:space="preserve"> </w:t>
      </w:r>
      <w:r w:rsidRPr="00C867DF">
        <w:t>игровые</w:t>
      </w:r>
      <w:r w:rsidRPr="00C867DF">
        <w:rPr>
          <w:spacing w:val="1"/>
        </w:rPr>
        <w:t xml:space="preserve"> </w:t>
      </w:r>
      <w:r w:rsidRPr="00C867DF">
        <w:t>упражнения</w:t>
      </w:r>
      <w:r w:rsidRPr="00C867DF">
        <w:rPr>
          <w:spacing w:val="1"/>
        </w:rPr>
        <w:t xml:space="preserve"> </w:t>
      </w:r>
      <w:r w:rsidRPr="00C867DF">
        <w:t>с</w:t>
      </w:r>
      <w:r w:rsidRPr="00C867DF">
        <w:rPr>
          <w:spacing w:val="1"/>
        </w:rPr>
        <w:t xml:space="preserve"> </w:t>
      </w:r>
      <w:r w:rsidRPr="00C867DF">
        <w:t>использованием</w:t>
      </w:r>
      <w:r w:rsidRPr="00C867DF">
        <w:rPr>
          <w:spacing w:val="1"/>
        </w:rPr>
        <w:t xml:space="preserve"> </w:t>
      </w:r>
      <w:r w:rsidRPr="00C867DF">
        <w:t>знаково-символических</w:t>
      </w:r>
      <w:r w:rsidRPr="00C867DF">
        <w:rPr>
          <w:spacing w:val="1"/>
        </w:rPr>
        <w:t xml:space="preserve"> </w:t>
      </w:r>
      <w:r w:rsidRPr="00C867DF">
        <w:t>средств,</w:t>
      </w:r>
      <w:r w:rsidRPr="00C867DF">
        <w:rPr>
          <w:spacing w:val="1"/>
        </w:rPr>
        <w:t xml:space="preserve"> </w:t>
      </w:r>
      <w:r w:rsidRPr="00C867DF">
        <w:t>продуктов</w:t>
      </w:r>
      <w:r w:rsidRPr="00C867DF">
        <w:rPr>
          <w:spacing w:val="1"/>
        </w:rPr>
        <w:t xml:space="preserve"> </w:t>
      </w:r>
      <w:r w:rsidRPr="00C867DF">
        <w:t>детского</w:t>
      </w:r>
      <w:r w:rsidRPr="00C867DF">
        <w:rPr>
          <w:spacing w:val="1"/>
        </w:rPr>
        <w:t xml:space="preserve"> </w:t>
      </w:r>
      <w:r w:rsidRPr="00C867DF">
        <w:t>творчества,</w:t>
      </w:r>
      <w:r w:rsidRPr="00C867DF">
        <w:rPr>
          <w:spacing w:val="1"/>
        </w:rPr>
        <w:t xml:space="preserve"> </w:t>
      </w:r>
      <w:r w:rsidRPr="00C867DF">
        <w:t>музыки,</w:t>
      </w:r>
      <w:r w:rsidRPr="00C867DF">
        <w:rPr>
          <w:spacing w:val="1"/>
        </w:rPr>
        <w:t xml:space="preserve"> </w:t>
      </w:r>
      <w:r w:rsidRPr="00C867DF">
        <w:t>характеризующих</w:t>
      </w:r>
      <w:r w:rsidRPr="00C867DF">
        <w:rPr>
          <w:spacing w:val="1"/>
        </w:rPr>
        <w:t xml:space="preserve"> </w:t>
      </w:r>
      <w:r w:rsidRPr="00C867DF">
        <w:t>времена</w:t>
      </w:r>
      <w:r w:rsidRPr="00C867DF">
        <w:rPr>
          <w:spacing w:val="1"/>
        </w:rPr>
        <w:t xml:space="preserve"> </w:t>
      </w:r>
      <w:r w:rsidRPr="00C867DF">
        <w:t>и</w:t>
      </w:r>
      <w:r w:rsidRPr="00C867DF">
        <w:rPr>
          <w:spacing w:val="1"/>
        </w:rPr>
        <w:t xml:space="preserve"> </w:t>
      </w:r>
      <w:r w:rsidRPr="00C867DF">
        <w:t>месяцы</w:t>
      </w:r>
      <w:r w:rsidRPr="00C867DF">
        <w:rPr>
          <w:spacing w:val="1"/>
        </w:rPr>
        <w:t xml:space="preserve"> </w:t>
      </w:r>
      <w:r w:rsidRPr="00C867DF">
        <w:t>года.</w:t>
      </w:r>
      <w:r w:rsidRPr="00C867DF">
        <w:rPr>
          <w:spacing w:val="1"/>
        </w:rPr>
        <w:t xml:space="preserve"> </w:t>
      </w:r>
      <w:r w:rsidRPr="00C867DF">
        <w:t>Игры</w:t>
      </w:r>
      <w:r w:rsidRPr="00C867DF">
        <w:rPr>
          <w:spacing w:val="1"/>
        </w:rPr>
        <w:t xml:space="preserve"> </w:t>
      </w:r>
      <w:r w:rsidRPr="00C867DF">
        <w:t>на</w:t>
      </w:r>
      <w:r w:rsidRPr="00C867DF">
        <w:rPr>
          <w:spacing w:val="1"/>
        </w:rPr>
        <w:t xml:space="preserve"> </w:t>
      </w:r>
      <w:r w:rsidRPr="00C867DF">
        <w:t>называние</w:t>
      </w:r>
      <w:r w:rsidRPr="00C867DF">
        <w:rPr>
          <w:spacing w:val="1"/>
        </w:rPr>
        <w:t xml:space="preserve"> </w:t>
      </w:r>
      <w:r w:rsidRPr="00C867DF">
        <w:t>основных</w:t>
      </w:r>
      <w:r w:rsidRPr="00C867DF">
        <w:rPr>
          <w:spacing w:val="1"/>
        </w:rPr>
        <w:t xml:space="preserve"> </w:t>
      </w:r>
      <w:r w:rsidRPr="00C867DF">
        <w:t>признаков, характерных для времен и месяцев года. Отгадывание загадок и объяснение пословиц о</w:t>
      </w:r>
      <w:r w:rsidRPr="00C867DF">
        <w:rPr>
          <w:spacing w:val="-57"/>
        </w:rPr>
        <w:t xml:space="preserve"> </w:t>
      </w:r>
      <w:r w:rsidRPr="00C867DF">
        <w:t>месяцах</w:t>
      </w:r>
      <w:r w:rsidRPr="00C867DF">
        <w:rPr>
          <w:spacing w:val="-1"/>
        </w:rPr>
        <w:t xml:space="preserve"> </w:t>
      </w:r>
      <w:r w:rsidRPr="00C867DF">
        <w:t>года</w:t>
      </w:r>
      <w:r w:rsidRPr="00C867DF">
        <w:rPr>
          <w:spacing w:val="-1"/>
        </w:rPr>
        <w:t xml:space="preserve"> </w:t>
      </w:r>
      <w:r w:rsidRPr="00C867DF">
        <w:t>в</w:t>
      </w:r>
      <w:r w:rsidRPr="00C867DF">
        <w:rPr>
          <w:spacing w:val="-2"/>
        </w:rPr>
        <w:t xml:space="preserve"> </w:t>
      </w:r>
      <w:r w:rsidRPr="00C867DF">
        <w:t>современном календаре</w:t>
      </w:r>
      <w:r w:rsidRPr="00C867DF">
        <w:rPr>
          <w:spacing w:val="-3"/>
        </w:rPr>
        <w:t xml:space="preserve"> </w:t>
      </w:r>
      <w:r w:rsidRPr="00C867DF">
        <w:t>и календаре</w:t>
      </w:r>
      <w:r w:rsidRPr="00C867DF">
        <w:rPr>
          <w:spacing w:val="-1"/>
        </w:rPr>
        <w:t xml:space="preserve"> </w:t>
      </w:r>
      <w:r w:rsidRPr="00C867DF">
        <w:t>славян: декабрь</w:t>
      </w:r>
      <w:r w:rsidRPr="00C867DF">
        <w:rPr>
          <w:spacing w:val="5"/>
        </w:rPr>
        <w:t xml:space="preserve"> </w:t>
      </w:r>
      <w:r w:rsidRPr="00C867DF">
        <w:t>—</w:t>
      </w:r>
      <w:r w:rsidR="00384648" w:rsidRPr="00C867DF">
        <w:t xml:space="preserve"> </w:t>
      </w:r>
      <w:r w:rsidRPr="00C867DF">
        <w:t>«стужайло»,</w:t>
      </w:r>
      <w:r w:rsidRPr="00C867DF">
        <w:rPr>
          <w:spacing w:val="51"/>
        </w:rPr>
        <w:t xml:space="preserve"> </w:t>
      </w:r>
      <w:r w:rsidRPr="00C867DF">
        <w:t>апрель</w:t>
      </w:r>
      <w:r w:rsidRPr="00C867DF">
        <w:rPr>
          <w:spacing w:val="56"/>
        </w:rPr>
        <w:t xml:space="preserve"> </w:t>
      </w:r>
      <w:r w:rsidRPr="00C867DF">
        <w:t>—</w:t>
      </w:r>
      <w:r w:rsidRPr="00C867DF">
        <w:rPr>
          <w:spacing w:val="47"/>
        </w:rPr>
        <w:t xml:space="preserve"> </w:t>
      </w:r>
      <w:r w:rsidRPr="00C867DF">
        <w:t>«снегогон»,</w:t>
      </w:r>
      <w:r w:rsidRPr="00C867DF">
        <w:rPr>
          <w:spacing w:val="51"/>
        </w:rPr>
        <w:t xml:space="preserve"> </w:t>
      </w:r>
      <w:r w:rsidRPr="00C867DF">
        <w:t>сентябрь</w:t>
      </w:r>
      <w:r w:rsidRPr="00C867DF">
        <w:rPr>
          <w:spacing w:val="51"/>
        </w:rPr>
        <w:t xml:space="preserve"> </w:t>
      </w:r>
      <w:r w:rsidRPr="00C867DF">
        <w:t>—</w:t>
      </w:r>
      <w:r w:rsidRPr="00C867DF">
        <w:rPr>
          <w:spacing w:val="51"/>
        </w:rPr>
        <w:t xml:space="preserve"> </w:t>
      </w:r>
      <w:r w:rsidRPr="00C867DF">
        <w:t>«хмурень»,</w:t>
      </w:r>
      <w:r w:rsidRPr="00C867DF">
        <w:rPr>
          <w:spacing w:val="52"/>
        </w:rPr>
        <w:t xml:space="preserve"> </w:t>
      </w:r>
      <w:r w:rsidRPr="00C867DF">
        <w:t>октябрь</w:t>
      </w:r>
      <w:r w:rsidRPr="00C867DF">
        <w:rPr>
          <w:spacing w:val="52"/>
        </w:rPr>
        <w:t xml:space="preserve"> </w:t>
      </w:r>
      <w:r w:rsidRPr="00C867DF">
        <w:t>—</w:t>
      </w:r>
      <w:r w:rsidRPr="00C867DF">
        <w:rPr>
          <w:spacing w:val="51"/>
        </w:rPr>
        <w:t xml:space="preserve"> </w:t>
      </w:r>
      <w:r w:rsidRPr="00C867DF">
        <w:t>«грязник»</w:t>
      </w:r>
      <w:r w:rsidRPr="00C867DF">
        <w:rPr>
          <w:spacing w:val="47"/>
        </w:rPr>
        <w:t xml:space="preserve"> </w:t>
      </w:r>
      <w:r w:rsidRPr="00C867DF">
        <w:t>и</w:t>
      </w:r>
      <w:r w:rsidRPr="00C867DF">
        <w:rPr>
          <w:spacing w:val="50"/>
        </w:rPr>
        <w:t xml:space="preserve"> </w:t>
      </w:r>
      <w:r w:rsidRPr="00C867DF">
        <w:t>т.</w:t>
      </w:r>
      <w:r w:rsidRPr="00C867DF">
        <w:rPr>
          <w:spacing w:val="50"/>
        </w:rPr>
        <w:t xml:space="preserve"> </w:t>
      </w:r>
      <w:r w:rsidRPr="00C867DF">
        <w:t>д.</w:t>
      </w:r>
    </w:p>
    <w:p w14:paraId="2638D7DA" w14:textId="77777777" w:rsidR="000C4FF6" w:rsidRPr="00C867DF" w:rsidRDefault="000C4FF6" w:rsidP="000C4FF6">
      <w:pPr>
        <w:pStyle w:val="a9"/>
        <w:spacing w:before="3"/>
        <w:ind w:left="233"/>
      </w:pPr>
      <w:r w:rsidRPr="00C867DF">
        <w:t>Словотворчество</w:t>
      </w:r>
      <w:r w:rsidRPr="00C867DF">
        <w:rPr>
          <w:spacing w:val="-5"/>
        </w:rPr>
        <w:t xml:space="preserve"> </w:t>
      </w:r>
      <w:r w:rsidRPr="00C867DF">
        <w:t>детей</w:t>
      </w:r>
      <w:r w:rsidRPr="00C867DF">
        <w:rPr>
          <w:spacing w:val="-2"/>
        </w:rPr>
        <w:t xml:space="preserve"> </w:t>
      </w:r>
      <w:r w:rsidRPr="00C867DF">
        <w:t>по</w:t>
      </w:r>
      <w:r w:rsidRPr="00C867DF">
        <w:rPr>
          <w:spacing w:val="-4"/>
        </w:rPr>
        <w:t xml:space="preserve"> </w:t>
      </w:r>
      <w:r w:rsidRPr="00C867DF">
        <w:t>называнию</w:t>
      </w:r>
      <w:r w:rsidRPr="00C867DF">
        <w:rPr>
          <w:spacing w:val="-4"/>
        </w:rPr>
        <w:t xml:space="preserve"> </w:t>
      </w:r>
      <w:r w:rsidRPr="00C867DF">
        <w:t>месяцев</w:t>
      </w:r>
      <w:r w:rsidRPr="00C867DF">
        <w:rPr>
          <w:spacing w:val="-2"/>
        </w:rPr>
        <w:t xml:space="preserve"> </w:t>
      </w:r>
      <w:r w:rsidRPr="00C867DF">
        <w:t>года,</w:t>
      </w:r>
      <w:r w:rsidRPr="00C867DF">
        <w:rPr>
          <w:spacing w:val="-5"/>
        </w:rPr>
        <w:t xml:space="preserve"> </w:t>
      </w:r>
      <w:r w:rsidRPr="00C867DF">
        <w:t>исходя</w:t>
      </w:r>
      <w:r w:rsidRPr="00C867DF">
        <w:rPr>
          <w:spacing w:val="-3"/>
        </w:rPr>
        <w:t xml:space="preserve"> </w:t>
      </w:r>
      <w:r w:rsidRPr="00C867DF">
        <w:t>из</w:t>
      </w:r>
      <w:r w:rsidRPr="00C867DF">
        <w:rPr>
          <w:spacing w:val="-6"/>
        </w:rPr>
        <w:t xml:space="preserve"> </w:t>
      </w:r>
      <w:r w:rsidRPr="00C867DF">
        <w:t>их</w:t>
      </w:r>
      <w:r w:rsidRPr="00C867DF">
        <w:rPr>
          <w:spacing w:val="-5"/>
        </w:rPr>
        <w:t xml:space="preserve"> </w:t>
      </w:r>
      <w:r w:rsidRPr="00C867DF">
        <w:t>характерных</w:t>
      </w:r>
      <w:r w:rsidRPr="00C867DF">
        <w:rPr>
          <w:spacing w:val="-4"/>
        </w:rPr>
        <w:t xml:space="preserve"> </w:t>
      </w:r>
      <w:r w:rsidRPr="00C867DF">
        <w:t>признаков.</w:t>
      </w:r>
    </w:p>
    <w:p w14:paraId="6DBD873B" w14:textId="77777777" w:rsidR="000C4FF6" w:rsidRPr="00C867DF" w:rsidRDefault="000C4FF6" w:rsidP="000C4FF6">
      <w:pPr>
        <w:pStyle w:val="a9"/>
        <w:ind w:left="233" w:right="140"/>
      </w:pPr>
      <w:r w:rsidRPr="00C867DF">
        <w:t>Части</w:t>
      </w:r>
      <w:r w:rsidRPr="00C867DF">
        <w:rPr>
          <w:spacing w:val="1"/>
        </w:rPr>
        <w:t xml:space="preserve"> </w:t>
      </w:r>
      <w:r w:rsidRPr="00C867DF">
        <w:t>суток,</w:t>
      </w:r>
      <w:r w:rsidRPr="00C867DF">
        <w:rPr>
          <w:spacing w:val="1"/>
        </w:rPr>
        <w:t xml:space="preserve"> </w:t>
      </w:r>
      <w:r w:rsidRPr="00C867DF">
        <w:t>соотнесение</w:t>
      </w:r>
      <w:r w:rsidRPr="00C867DF">
        <w:rPr>
          <w:spacing w:val="1"/>
        </w:rPr>
        <w:t xml:space="preserve"> </w:t>
      </w:r>
      <w:r w:rsidRPr="00C867DF">
        <w:t>названий</w:t>
      </w:r>
      <w:r w:rsidRPr="00C867DF">
        <w:rPr>
          <w:spacing w:val="1"/>
        </w:rPr>
        <w:t xml:space="preserve"> </w:t>
      </w:r>
      <w:r w:rsidRPr="00C867DF">
        <w:t>частей</w:t>
      </w:r>
      <w:r w:rsidRPr="00C867DF">
        <w:rPr>
          <w:spacing w:val="1"/>
        </w:rPr>
        <w:t xml:space="preserve"> </w:t>
      </w:r>
      <w:r w:rsidRPr="00C867DF">
        <w:t>суток</w:t>
      </w:r>
      <w:r w:rsidRPr="00C867DF">
        <w:rPr>
          <w:spacing w:val="1"/>
        </w:rPr>
        <w:t xml:space="preserve"> </w:t>
      </w:r>
      <w:r w:rsidRPr="00C867DF">
        <w:t>с</w:t>
      </w:r>
      <w:r w:rsidRPr="00C867DF">
        <w:rPr>
          <w:spacing w:val="1"/>
        </w:rPr>
        <w:t xml:space="preserve"> </w:t>
      </w:r>
      <w:r w:rsidRPr="00C867DF">
        <w:t>соответствующими</w:t>
      </w:r>
      <w:r w:rsidRPr="00C867DF">
        <w:rPr>
          <w:spacing w:val="1"/>
        </w:rPr>
        <w:t xml:space="preserve"> </w:t>
      </w:r>
      <w:r w:rsidRPr="00C867DF">
        <w:t>картинками,</w:t>
      </w:r>
      <w:r w:rsidRPr="00C867DF">
        <w:rPr>
          <w:spacing w:val="1"/>
        </w:rPr>
        <w:t xml:space="preserve"> </w:t>
      </w:r>
      <w:r w:rsidRPr="00C867DF">
        <w:t>стихотворениями, потешками и песенками. Противоположные части суток: утро и вечер, день и</w:t>
      </w:r>
      <w:r w:rsidRPr="00C867DF">
        <w:rPr>
          <w:spacing w:val="1"/>
        </w:rPr>
        <w:t xml:space="preserve"> </w:t>
      </w:r>
      <w:r w:rsidRPr="00C867DF">
        <w:t>ночь. Части суток, предшествующие друг другу и следующие друг за другом (ночь после вечера,</w:t>
      </w:r>
      <w:r w:rsidRPr="00C867DF">
        <w:rPr>
          <w:spacing w:val="1"/>
        </w:rPr>
        <w:t xml:space="preserve"> </w:t>
      </w:r>
      <w:r w:rsidRPr="00C867DF">
        <w:t>перед</w:t>
      </w:r>
      <w:r w:rsidRPr="00C867DF">
        <w:rPr>
          <w:spacing w:val="-1"/>
        </w:rPr>
        <w:t xml:space="preserve"> </w:t>
      </w:r>
      <w:r w:rsidRPr="00C867DF">
        <w:t>утром; день между утром и вечером).</w:t>
      </w:r>
    </w:p>
    <w:p w14:paraId="1AF9D5C0" w14:textId="77777777" w:rsidR="000C4FF6" w:rsidRPr="00C867DF" w:rsidRDefault="000C4FF6" w:rsidP="000C4FF6">
      <w:pPr>
        <w:sectPr w:rsidR="000C4FF6" w:rsidRPr="00C867DF">
          <w:pgSz w:w="11940" w:h="16860"/>
          <w:pgMar w:top="1060" w:right="440" w:bottom="540" w:left="900" w:header="0" w:footer="262" w:gutter="0"/>
          <w:cols w:space="720"/>
        </w:sectPr>
      </w:pPr>
    </w:p>
    <w:p w14:paraId="7D89EF34" w14:textId="035A84A9" w:rsidR="000C4FF6" w:rsidRPr="00C867DF" w:rsidRDefault="000C4FF6" w:rsidP="000C4FF6">
      <w:pPr>
        <w:pStyle w:val="a9"/>
        <w:spacing w:before="60"/>
        <w:ind w:left="233" w:right="129"/>
      </w:pPr>
      <w:r w:rsidRPr="00C867DF">
        <w:t>Настольно-печатные игры, игровые упражнения с использованием знаково-символических</w:t>
      </w:r>
      <w:r w:rsidRPr="00C867DF">
        <w:rPr>
          <w:spacing w:val="1"/>
        </w:rPr>
        <w:t xml:space="preserve"> </w:t>
      </w:r>
      <w:r w:rsidRPr="00C867DF">
        <w:t>средств, продуктов детского творчества, музыки, характеризующих части суток. Словесные игры</w:t>
      </w:r>
      <w:r w:rsidRPr="00C867DF">
        <w:rPr>
          <w:spacing w:val="1"/>
        </w:rPr>
        <w:t xml:space="preserve"> </w:t>
      </w:r>
      <w:r w:rsidRPr="00C867DF">
        <w:t>на называние основных признаков, характерных для частей суток (цвета, положение небесных</w:t>
      </w:r>
      <w:r w:rsidRPr="00C867DF">
        <w:rPr>
          <w:spacing w:val="1"/>
        </w:rPr>
        <w:t xml:space="preserve"> </w:t>
      </w:r>
      <w:r w:rsidRPr="00C867DF">
        <w:t>светил,</w:t>
      </w:r>
      <w:r w:rsidRPr="00C867DF">
        <w:rPr>
          <w:spacing w:val="52"/>
        </w:rPr>
        <w:t xml:space="preserve"> </w:t>
      </w:r>
      <w:r w:rsidRPr="00C867DF">
        <w:t>погодные</w:t>
      </w:r>
      <w:r w:rsidRPr="00C867DF">
        <w:rPr>
          <w:spacing w:val="52"/>
        </w:rPr>
        <w:t xml:space="preserve"> </w:t>
      </w:r>
      <w:r w:rsidRPr="00C867DF">
        <w:t>явления</w:t>
      </w:r>
      <w:r w:rsidRPr="00C867DF">
        <w:rPr>
          <w:spacing w:val="54"/>
        </w:rPr>
        <w:t xml:space="preserve"> </w:t>
      </w:r>
      <w:r w:rsidRPr="00C867DF">
        <w:t>и</w:t>
      </w:r>
      <w:r w:rsidRPr="00C867DF">
        <w:rPr>
          <w:spacing w:val="53"/>
        </w:rPr>
        <w:t xml:space="preserve"> </w:t>
      </w:r>
      <w:r w:rsidRPr="00C867DF">
        <w:t>т.</w:t>
      </w:r>
      <w:r w:rsidRPr="00C867DF">
        <w:rPr>
          <w:spacing w:val="55"/>
        </w:rPr>
        <w:t xml:space="preserve"> </w:t>
      </w:r>
      <w:r w:rsidRPr="00C867DF">
        <w:t>д.).</w:t>
      </w:r>
      <w:r w:rsidRPr="00C867DF">
        <w:rPr>
          <w:spacing w:val="50"/>
        </w:rPr>
        <w:t xml:space="preserve"> </w:t>
      </w:r>
      <w:r w:rsidRPr="00C867DF">
        <w:t>Рассматривание</w:t>
      </w:r>
      <w:r w:rsidRPr="00C867DF">
        <w:rPr>
          <w:spacing w:val="53"/>
        </w:rPr>
        <w:t xml:space="preserve"> </w:t>
      </w:r>
      <w:r w:rsidRPr="00C867DF">
        <w:t>различных</w:t>
      </w:r>
      <w:r w:rsidRPr="00C867DF">
        <w:rPr>
          <w:spacing w:val="51"/>
        </w:rPr>
        <w:t xml:space="preserve"> </w:t>
      </w:r>
      <w:r w:rsidRPr="00C867DF">
        <w:t>календарей</w:t>
      </w:r>
      <w:r w:rsidRPr="00C867DF">
        <w:rPr>
          <w:spacing w:val="56"/>
        </w:rPr>
        <w:t xml:space="preserve"> </w:t>
      </w:r>
      <w:r w:rsidRPr="00C867DF">
        <w:t>(календарь-игрушка</w:t>
      </w:r>
    </w:p>
    <w:p w14:paraId="2FAA9088" w14:textId="77777777" w:rsidR="000C4FF6" w:rsidRPr="00C867DF" w:rsidRDefault="000C4FF6" w:rsidP="000C4FF6">
      <w:pPr>
        <w:pStyle w:val="a9"/>
        <w:ind w:left="233" w:right="130"/>
      </w:pPr>
      <w:r w:rsidRPr="00C867DF">
        <w:t>«Месяц перед новым годом», «Детский календарь», перекидные иллюстрированные календари,</w:t>
      </w:r>
      <w:r w:rsidRPr="00C867DF">
        <w:rPr>
          <w:spacing w:val="1"/>
        </w:rPr>
        <w:t xml:space="preserve"> </w:t>
      </w:r>
      <w:r w:rsidRPr="00C867DF">
        <w:t>календари-сувениры,</w:t>
      </w:r>
      <w:r w:rsidRPr="00C867DF">
        <w:rPr>
          <w:spacing w:val="1"/>
        </w:rPr>
        <w:t xml:space="preserve"> </w:t>
      </w:r>
      <w:r w:rsidRPr="00C867DF">
        <w:t>календари-конструкторы</w:t>
      </w:r>
      <w:r w:rsidRPr="00C867DF">
        <w:rPr>
          <w:spacing w:val="1"/>
        </w:rPr>
        <w:t xml:space="preserve"> </w:t>
      </w:r>
      <w:r w:rsidRPr="00C867DF">
        <w:t>и</w:t>
      </w:r>
      <w:r w:rsidRPr="00C867DF">
        <w:rPr>
          <w:spacing w:val="1"/>
        </w:rPr>
        <w:t xml:space="preserve"> </w:t>
      </w:r>
      <w:r w:rsidRPr="00C867DF">
        <w:t>др.),</w:t>
      </w:r>
      <w:r w:rsidRPr="00C867DF">
        <w:rPr>
          <w:spacing w:val="1"/>
        </w:rPr>
        <w:t xml:space="preserve"> </w:t>
      </w:r>
      <w:r w:rsidRPr="00C867DF">
        <w:t>беседы</w:t>
      </w:r>
      <w:r w:rsidRPr="00C867DF">
        <w:rPr>
          <w:spacing w:val="1"/>
        </w:rPr>
        <w:t xml:space="preserve"> </w:t>
      </w:r>
      <w:r w:rsidRPr="00C867DF">
        <w:t>и</w:t>
      </w:r>
      <w:r w:rsidRPr="00C867DF">
        <w:rPr>
          <w:spacing w:val="1"/>
        </w:rPr>
        <w:t xml:space="preserve"> </w:t>
      </w:r>
      <w:r w:rsidRPr="00C867DF">
        <w:t>занятия</w:t>
      </w:r>
      <w:r w:rsidRPr="00C867DF">
        <w:rPr>
          <w:spacing w:val="1"/>
        </w:rPr>
        <w:t xml:space="preserve"> </w:t>
      </w:r>
      <w:r w:rsidRPr="00C867DF">
        <w:t>на</w:t>
      </w:r>
      <w:r w:rsidRPr="00C867DF">
        <w:rPr>
          <w:spacing w:val="1"/>
        </w:rPr>
        <w:t xml:space="preserve"> </w:t>
      </w:r>
      <w:r w:rsidRPr="00C867DF">
        <w:t>темы</w:t>
      </w:r>
      <w:r w:rsidRPr="00C867DF">
        <w:rPr>
          <w:spacing w:val="1"/>
        </w:rPr>
        <w:t xml:space="preserve"> </w:t>
      </w:r>
      <w:r w:rsidRPr="00C867DF">
        <w:t>календарей.</w:t>
      </w:r>
      <w:r w:rsidRPr="00C867DF">
        <w:rPr>
          <w:spacing w:val="1"/>
        </w:rPr>
        <w:t xml:space="preserve"> </w:t>
      </w:r>
      <w:r w:rsidRPr="00C867DF">
        <w:t>Настольно-печатные</w:t>
      </w:r>
      <w:r w:rsidRPr="00C867DF">
        <w:rPr>
          <w:spacing w:val="1"/>
        </w:rPr>
        <w:t xml:space="preserve"> </w:t>
      </w:r>
      <w:r w:rsidRPr="00C867DF">
        <w:t>игры</w:t>
      </w:r>
      <w:r w:rsidRPr="00C867DF">
        <w:rPr>
          <w:spacing w:val="1"/>
        </w:rPr>
        <w:t xml:space="preserve"> </w:t>
      </w:r>
      <w:r w:rsidRPr="00C867DF">
        <w:t>и</w:t>
      </w:r>
      <w:r w:rsidRPr="00C867DF">
        <w:rPr>
          <w:spacing w:val="1"/>
        </w:rPr>
        <w:t xml:space="preserve"> </w:t>
      </w:r>
      <w:r w:rsidRPr="00C867DF">
        <w:t>игровые</w:t>
      </w:r>
      <w:r w:rsidRPr="00C867DF">
        <w:rPr>
          <w:spacing w:val="1"/>
        </w:rPr>
        <w:t xml:space="preserve"> </w:t>
      </w:r>
      <w:r w:rsidRPr="00C867DF">
        <w:t>упражнения</w:t>
      </w:r>
      <w:r w:rsidRPr="00C867DF">
        <w:rPr>
          <w:spacing w:val="1"/>
        </w:rPr>
        <w:t xml:space="preserve"> </w:t>
      </w:r>
      <w:r w:rsidRPr="00C867DF">
        <w:t>с</w:t>
      </w:r>
      <w:r w:rsidRPr="00C867DF">
        <w:rPr>
          <w:spacing w:val="1"/>
        </w:rPr>
        <w:t xml:space="preserve"> </w:t>
      </w:r>
      <w:r w:rsidRPr="00C867DF">
        <w:t>использованием</w:t>
      </w:r>
      <w:r w:rsidRPr="00C867DF">
        <w:rPr>
          <w:spacing w:val="1"/>
        </w:rPr>
        <w:t xml:space="preserve"> </w:t>
      </w:r>
      <w:r w:rsidRPr="00C867DF">
        <w:t>знаково-символических</w:t>
      </w:r>
      <w:r w:rsidRPr="00C867DF">
        <w:rPr>
          <w:spacing w:val="1"/>
        </w:rPr>
        <w:t xml:space="preserve"> </w:t>
      </w:r>
      <w:r w:rsidRPr="00C867DF">
        <w:t>средств для обозначения дней недели, рабочих и выходных дней: неделя-пирамида из семи колец,</w:t>
      </w:r>
      <w:r w:rsidRPr="00C867DF">
        <w:rPr>
          <w:spacing w:val="1"/>
        </w:rPr>
        <w:t xml:space="preserve"> </w:t>
      </w:r>
      <w:r w:rsidRPr="00C867DF">
        <w:t>неделя-флажки, неделя в цифрах и т.п. Игры на определение места одного из дней недели среди</w:t>
      </w:r>
      <w:r w:rsidRPr="00C867DF">
        <w:rPr>
          <w:spacing w:val="1"/>
        </w:rPr>
        <w:t xml:space="preserve"> </w:t>
      </w:r>
      <w:r w:rsidRPr="00C867DF">
        <w:t>других:</w:t>
      </w:r>
      <w:r w:rsidRPr="00C867DF">
        <w:rPr>
          <w:spacing w:val="-14"/>
        </w:rPr>
        <w:t xml:space="preserve"> </w:t>
      </w:r>
      <w:r w:rsidRPr="00C867DF">
        <w:t>назови</w:t>
      </w:r>
      <w:r w:rsidRPr="00C867DF">
        <w:rPr>
          <w:spacing w:val="-11"/>
        </w:rPr>
        <w:t xml:space="preserve"> </w:t>
      </w:r>
      <w:r w:rsidRPr="00C867DF">
        <w:t>первый</w:t>
      </w:r>
      <w:r w:rsidRPr="00C867DF">
        <w:rPr>
          <w:spacing w:val="-11"/>
        </w:rPr>
        <w:t xml:space="preserve"> </w:t>
      </w:r>
      <w:r w:rsidRPr="00C867DF">
        <w:t>(третий,</w:t>
      </w:r>
      <w:r w:rsidRPr="00C867DF">
        <w:rPr>
          <w:spacing w:val="-13"/>
        </w:rPr>
        <w:t xml:space="preserve"> </w:t>
      </w:r>
      <w:r w:rsidRPr="00C867DF">
        <w:t>пятый)</w:t>
      </w:r>
      <w:r w:rsidRPr="00C867DF">
        <w:rPr>
          <w:spacing w:val="-11"/>
        </w:rPr>
        <w:t xml:space="preserve"> </w:t>
      </w:r>
      <w:r w:rsidRPr="00C867DF">
        <w:t>день</w:t>
      </w:r>
      <w:r w:rsidRPr="00C867DF">
        <w:rPr>
          <w:spacing w:val="-11"/>
        </w:rPr>
        <w:t xml:space="preserve"> </w:t>
      </w:r>
      <w:r w:rsidRPr="00C867DF">
        <w:t>недели;</w:t>
      </w:r>
      <w:r w:rsidRPr="00C867DF">
        <w:rPr>
          <w:spacing w:val="-11"/>
        </w:rPr>
        <w:t xml:space="preserve"> </w:t>
      </w:r>
      <w:r w:rsidRPr="00C867DF">
        <w:t>назови</w:t>
      </w:r>
      <w:r w:rsidRPr="00C867DF">
        <w:rPr>
          <w:spacing w:val="-11"/>
        </w:rPr>
        <w:t xml:space="preserve"> </w:t>
      </w:r>
      <w:r w:rsidRPr="00C867DF">
        <w:t>день</w:t>
      </w:r>
      <w:r w:rsidRPr="00C867DF">
        <w:rPr>
          <w:spacing w:val="-13"/>
        </w:rPr>
        <w:t xml:space="preserve"> </w:t>
      </w:r>
      <w:r w:rsidRPr="00C867DF">
        <w:t>недели</w:t>
      </w:r>
      <w:r w:rsidRPr="00C867DF">
        <w:rPr>
          <w:spacing w:val="-10"/>
        </w:rPr>
        <w:t xml:space="preserve"> </w:t>
      </w:r>
      <w:r w:rsidRPr="00C867DF">
        <w:t>после</w:t>
      </w:r>
      <w:r w:rsidRPr="00C867DF">
        <w:rPr>
          <w:spacing w:val="-11"/>
        </w:rPr>
        <w:t xml:space="preserve"> </w:t>
      </w:r>
      <w:r w:rsidRPr="00C867DF">
        <w:t>четверга;</w:t>
      </w:r>
      <w:r w:rsidRPr="00C867DF">
        <w:rPr>
          <w:spacing w:val="-12"/>
        </w:rPr>
        <w:t xml:space="preserve"> </w:t>
      </w:r>
      <w:r w:rsidRPr="00C867DF">
        <w:t>назови</w:t>
      </w:r>
      <w:r w:rsidRPr="00C867DF">
        <w:rPr>
          <w:spacing w:val="-11"/>
        </w:rPr>
        <w:t xml:space="preserve"> </w:t>
      </w:r>
      <w:r w:rsidRPr="00C867DF">
        <w:t>день</w:t>
      </w:r>
      <w:r w:rsidRPr="00C867DF">
        <w:rPr>
          <w:spacing w:val="-58"/>
        </w:rPr>
        <w:t xml:space="preserve"> </w:t>
      </w:r>
      <w:r w:rsidRPr="00C867DF">
        <w:t>недели между</w:t>
      </w:r>
      <w:r w:rsidRPr="00C867DF">
        <w:rPr>
          <w:spacing w:val="-1"/>
        </w:rPr>
        <w:t xml:space="preserve"> </w:t>
      </w:r>
      <w:r w:rsidRPr="00C867DF">
        <w:t>вторником</w:t>
      </w:r>
      <w:r w:rsidRPr="00C867DF">
        <w:rPr>
          <w:spacing w:val="-1"/>
        </w:rPr>
        <w:t xml:space="preserve"> </w:t>
      </w:r>
      <w:r w:rsidRPr="00C867DF">
        <w:t>и</w:t>
      </w:r>
      <w:r w:rsidRPr="00C867DF">
        <w:rPr>
          <w:spacing w:val="1"/>
        </w:rPr>
        <w:t xml:space="preserve"> </w:t>
      </w:r>
      <w:r w:rsidRPr="00C867DF">
        <w:t>четвергом;</w:t>
      </w:r>
      <w:r w:rsidRPr="00C867DF">
        <w:rPr>
          <w:spacing w:val="-1"/>
        </w:rPr>
        <w:t xml:space="preserve"> </w:t>
      </w:r>
      <w:r w:rsidRPr="00C867DF">
        <w:t>назови</w:t>
      </w:r>
      <w:r w:rsidRPr="00C867DF">
        <w:rPr>
          <w:spacing w:val="-3"/>
        </w:rPr>
        <w:t xml:space="preserve"> </w:t>
      </w:r>
      <w:r w:rsidRPr="00C867DF">
        <w:t>первый</w:t>
      </w:r>
      <w:r w:rsidRPr="00C867DF">
        <w:rPr>
          <w:spacing w:val="2"/>
        </w:rPr>
        <w:t xml:space="preserve"> </w:t>
      </w:r>
      <w:r w:rsidRPr="00C867DF">
        <w:t>день</w:t>
      </w:r>
      <w:r w:rsidRPr="00C867DF">
        <w:rPr>
          <w:spacing w:val="-3"/>
        </w:rPr>
        <w:t xml:space="preserve"> </w:t>
      </w:r>
      <w:r w:rsidRPr="00C867DF">
        <w:t>недели после</w:t>
      </w:r>
      <w:r w:rsidRPr="00C867DF">
        <w:rPr>
          <w:spacing w:val="-3"/>
        </w:rPr>
        <w:t xml:space="preserve"> </w:t>
      </w:r>
      <w:r w:rsidRPr="00C867DF">
        <w:t>выходного</w:t>
      </w:r>
    </w:p>
    <w:p w14:paraId="3D7787F3" w14:textId="77777777" w:rsidR="000C4FF6" w:rsidRPr="00C867DF" w:rsidRDefault="000C4FF6" w:rsidP="000C4FF6">
      <w:pPr>
        <w:pStyle w:val="a9"/>
        <w:ind w:left="233" w:right="131"/>
      </w:pPr>
      <w:r w:rsidRPr="00C867DF">
        <w:rPr>
          <w:i/>
        </w:rPr>
        <w:t>Формирование</w:t>
      </w:r>
      <w:r w:rsidRPr="00C867DF">
        <w:rPr>
          <w:i/>
          <w:spacing w:val="1"/>
        </w:rPr>
        <w:t xml:space="preserve"> </w:t>
      </w:r>
      <w:r w:rsidRPr="00C867DF">
        <w:rPr>
          <w:i/>
        </w:rPr>
        <w:t>представлений</w:t>
      </w:r>
      <w:r w:rsidRPr="00C867DF">
        <w:rPr>
          <w:i/>
          <w:spacing w:val="1"/>
        </w:rPr>
        <w:t xml:space="preserve"> </w:t>
      </w:r>
      <w:r w:rsidRPr="00C867DF">
        <w:rPr>
          <w:i/>
        </w:rPr>
        <w:t>о</w:t>
      </w:r>
      <w:r w:rsidRPr="00C867DF">
        <w:rPr>
          <w:i/>
          <w:spacing w:val="1"/>
        </w:rPr>
        <w:t xml:space="preserve"> </w:t>
      </w:r>
      <w:r w:rsidRPr="00C867DF">
        <w:rPr>
          <w:i/>
        </w:rPr>
        <w:t>необратимости</w:t>
      </w:r>
      <w:r w:rsidRPr="00C867DF">
        <w:rPr>
          <w:i/>
          <w:spacing w:val="1"/>
        </w:rPr>
        <w:t xml:space="preserve"> </w:t>
      </w:r>
      <w:r w:rsidRPr="00C867DF">
        <w:rPr>
          <w:i/>
        </w:rPr>
        <w:t>времени</w:t>
      </w:r>
      <w:r w:rsidRPr="00C867DF">
        <w:t>.</w:t>
      </w:r>
      <w:r w:rsidRPr="00C867DF">
        <w:rPr>
          <w:spacing w:val="1"/>
        </w:rPr>
        <w:t xml:space="preserve"> </w:t>
      </w:r>
      <w:r w:rsidRPr="00C867DF">
        <w:t>Упражнения</w:t>
      </w:r>
      <w:r w:rsidRPr="00C867DF">
        <w:rPr>
          <w:spacing w:val="1"/>
        </w:rPr>
        <w:t xml:space="preserve"> </w:t>
      </w:r>
      <w:r w:rsidRPr="00C867DF">
        <w:t>на</w:t>
      </w:r>
      <w:r w:rsidRPr="00C867DF">
        <w:rPr>
          <w:spacing w:val="1"/>
        </w:rPr>
        <w:t xml:space="preserve"> </w:t>
      </w:r>
      <w:r w:rsidRPr="00C867DF">
        <w:t>определение</w:t>
      </w:r>
      <w:r w:rsidRPr="00C867DF">
        <w:rPr>
          <w:spacing w:val="1"/>
        </w:rPr>
        <w:t xml:space="preserve"> </w:t>
      </w:r>
      <w:r w:rsidRPr="00C867DF">
        <w:t>времени по часам. Многообразие часов и семантика слов, обозначающих вид часов: настольные,</w:t>
      </w:r>
      <w:r w:rsidRPr="00C867DF">
        <w:rPr>
          <w:spacing w:val="1"/>
        </w:rPr>
        <w:t xml:space="preserve"> </w:t>
      </w:r>
      <w:r w:rsidRPr="00C867DF">
        <w:t>наручные,</w:t>
      </w:r>
      <w:r w:rsidRPr="00C867DF">
        <w:rPr>
          <w:spacing w:val="1"/>
        </w:rPr>
        <w:t xml:space="preserve"> </w:t>
      </w:r>
      <w:r w:rsidRPr="00C867DF">
        <w:t>напольные,</w:t>
      </w:r>
      <w:r w:rsidRPr="00C867DF">
        <w:rPr>
          <w:spacing w:val="1"/>
        </w:rPr>
        <w:t xml:space="preserve"> </w:t>
      </w:r>
      <w:r w:rsidRPr="00C867DF">
        <w:t>башенные,</w:t>
      </w:r>
      <w:r w:rsidRPr="00C867DF">
        <w:rPr>
          <w:spacing w:val="1"/>
        </w:rPr>
        <w:t xml:space="preserve"> </w:t>
      </w:r>
      <w:r w:rsidRPr="00C867DF">
        <w:t>песочные,</w:t>
      </w:r>
      <w:r w:rsidRPr="00C867DF">
        <w:rPr>
          <w:spacing w:val="1"/>
        </w:rPr>
        <w:t xml:space="preserve"> </w:t>
      </w:r>
      <w:r w:rsidRPr="00C867DF">
        <w:t>механические,</w:t>
      </w:r>
      <w:r w:rsidRPr="00C867DF">
        <w:rPr>
          <w:spacing w:val="1"/>
        </w:rPr>
        <w:t xml:space="preserve"> </w:t>
      </w:r>
      <w:r w:rsidRPr="00C867DF">
        <w:t>электронные,</w:t>
      </w:r>
      <w:r w:rsidRPr="00C867DF">
        <w:rPr>
          <w:spacing w:val="1"/>
        </w:rPr>
        <w:t xml:space="preserve"> </w:t>
      </w:r>
      <w:r w:rsidRPr="00C867DF">
        <w:t>солнечные</w:t>
      </w:r>
      <w:r w:rsidRPr="00C867DF">
        <w:rPr>
          <w:spacing w:val="1"/>
        </w:rPr>
        <w:t xml:space="preserve"> </w:t>
      </w:r>
      <w:r w:rsidRPr="00C867DF">
        <w:t>часы.</w:t>
      </w:r>
      <w:r w:rsidRPr="00C867DF">
        <w:rPr>
          <w:spacing w:val="1"/>
        </w:rPr>
        <w:t xml:space="preserve"> </w:t>
      </w:r>
      <w:r w:rsidRPr="00C867DF">
        <w:t>Настольно-печатные игры, упражнения с настоящими и игрушечными часами по определению</w:t>
      </w:r>
      <w:r w:rsidRPr="00C867DF">
        <w:rPr>
          <w:spacing w:val="1"/>
        </w:rPr>
        <w:t xml:space="preserve"> </w:t>
      </w:r>
      <w:r w:rsidRPr="00C867DF">
        <w:t>времени с точностью до одного часа. Стрелки часов, циферблат. Первоначальные сведения из</w:t>
      </w:r>
      <w:r w:rsidRPr="00C867DF">
        <w:rPr>
          <w:spacing w:val="1"/>
        </w:rPr>
        <w:t xml:space="preserve"> </w:t>
      </w:r>
      <w:r w:rsidRPr="00C867DF">
        <w:t>истории</w:t>
      </w:r>
      <w:r w:rsidRPr="00C867DF">
        <w:rPr>
          <w:spacing w:val="-2"/>
        </w:rPr>
        <w:t xml:space="preserve"> </w:t>
      </w:r>
      <w:r w:rsidRPr="00C867DF">
        <w:t>временных представлений: меры времени, календарь.</w:t>
      </w:r>
    </w:p>
    <w:p w14:paraId="2DA74740" w14:textId="77777777" w:rsidR="000C4FF6" w:rsidRPr="00C867DF" w:rsidRDefault="000C4FF6" w:rsidP="000C4FF6">
      <w:pPr>
        <w:pStyle w:val="a9"/>
        <w:spacing w:before="1"/>
        <w:ind w:left="233" w:right="147"/>
      </w:pPr>
      <w:r w:rsidRPr="00C867DF">
        <w:t>Игры, экскурсии, беседы, чтение литературы о зависимости образа жизни наших предков и</w:t>
      </w:r>
      <w:r w:rsidRPr="00C867DF">
        <w:rPr>
          <w:spacing w:val="1"/>
        </w:rPr>
        <w:t xml:space="preserve"> </w:t>
      </w:r>
      <w:r w:rsidRPr="00C867DF">
        <w:t>современных людей от смены времен года (сезонный круг у древних людей, у славян и других</w:t>
      </w:r>
      <w:r w:rsidRPr="00C867DF">
        <w:rPr>
          <w:spacing w:val="1"/>
        </w:rPr>
        <w:t xml:space="preserve"> </w:t>
      </w:r>
      <w:r w:rsidRPr="00C867DF">
        <w:t>народов),</w:t>
      </w:r>
      <w:r w:rsidRPr="00C867DF">
        <w:rPr>
          <w:spacing w:val="-1"/>
        </w:rPr>
        <w:t xml:space="preserve"> </w:t>
      </w:r>
      <w:r w:rsidRPr="00C867DF">
        <w:t>регламентирующих ее</w:t>
      </w:r>
      <w:r w:rsidRPr="00C867DF">
        <w:rPr>
          <w:spacing w:val="-5"/>
        </w:rPr>
        <w:t xml:space="preserve"> </w:t>
      </w:r>
      <w:r w:rsidRPr="00C867DF">
        <w:t>практическое, символическое,</w:t>
      </w:r>
      <w:r w:rsidRPr="00C867DF">
        <w:rPr>
          <w:spacing w:val="-1"/>
        </w:rPr>
        <w:t xml:space="preserve"> </w:t>
      </w:r>
      <w:r w:rsidRPr="00C867DF">
        <w:t>обрядовое</w:t>
      </w:r>
      <w:r w:rsidRPr="00C867DF">
        <w:rPr>
          <w:spacing w:val="-3"/>
        </w:rPr>
        <w:t xml:space="preserve"> </w:t>
      </w:r>
      <w:r w:rsidRPr="00C867DF">
        <w:t>содержание.</w:t>
      </w:r>
    </w:p>
    <w:p w14:paraId="05653127" w14:textId="77777777" w:rsidR="000C4FF6" w:rsidRPr="00C867DF" w:rsidRDefault="000C4FF6" w:rsidP="000C4FF6">
      <w:pPr>
        <w:pStyle w:val="a9"/>
        <w:spacing w:before="3"/>
        <w:ind w:left="233" w:right="130"/>
      </w:pPr>
      <w:r w:rsidRPr="00C867DF">
        <w:rPr>
          <w:i/>
        </w:rPr>
        <w:t>Представления</w:t>
      </w:r>
      <w:r w:rsidRPr="00C867DF">
        <w:rPr>
          <w:i/>
          <w:spacing w:val="-9"/>
        </w:rPr>
        <w:t xml:space="preserve"> </w:t>
      </w:r>
      <w:r w:rsidRPr="00C867DF">
        <w:rPr>
          <w:i/>
        </w:rPr>
        <w:t>о</w:t>
      </w:r>
      <w:r w:rsidRPr="00C867DF">
        <w:rPr>
          <w:i/>
          <w:spacing w:val="-11"/>
        </w:rPr>
        <w:t xml:space="preserve"> </w:t>
      </w:r>
      <w:r w:rsidRPr="00C867DF">
        <w:rPr>
          <w:i/>
        </w:rPr>
        <w:t>величине.</w:t>
      </w:r>
      <w:r w:rsidRPr="00C867DF">
        <w:rPr>
          <w:i/>
          <w:spacing w:val="-8"/>
        </w:rPr>
        <w:t xml:space="preserve"> </w:t>
      </w:r>
      <w:r w:rsidRPr="00C867DF">
        <w:t>Практические</w:t>
      </w:r>
      <w:r w:rsidRPr="00C867DF">
        <w:rPr>
          <w:spacing w:val="-10"/>
        </w:rPr>
        <w:t xml:space="preserve"> </w:t>
      </w:r>
      <w:r w:rsidRPr="00C867DF">
        <w:t>занятия</w:t>
      </w:r>
      <w:r w:rsidRPr="00C867DF">
        <w:rPr>
          <w:spacing w:val="-10"/>
        </w:rPr>
        <w:t xml:space="preserve"> </w:t>
      </w:r>
      <w:r w:rsidRPr="00C867DF">
        <w:t>с</w:t>
      </w:r>
      <w:r w:rsidRPr="00C867DF">
        <w:rPr>
          <w:spacing w:val="-13"/>
        </w:rPr>
        <w:t xml:space="preserve"> </w:t>
      </w:r>
      <w:r w:rsidRPr="00C867DF">
        <w:t>использованием</w:t>
      </w:r>
      <w:r w:rsidRPr="00C867DF">
        <w:rPr>
          <w:spacing w:val="-10"/>
        </w:rPr>
        <w:t xml:space="preserve"> </w:t>
      </w:r>
      <w:r w:rsidRPr="00C867DF">
        <w:t>условных</w:t>
      </w:r>
      <w:r w:rsidRPr="00C867DF">
        <w:rPr>
          <w:spacing w:val="-10"/>
        </w:rPr>
        <w:t xml:space="preserve"> </w:t>
      </w:r>
      <w:r w:rsidRPr="00C867DF">
        <w:t>мерок</w:t>
      </w:r>
      <w:r w:rsidRPr="00C867DF">
        <w:rPr>
          <w:spacing w:val="-7"/>
        </w:rPr>
        <w:t xml:space="preserve"> </w:t>
      </w:r>
      <w:r w:rsidRPr="00C867DF">
        <w:t>(полоски</w:t>
      </w:r>
      <w:r w:rsidRPr="00C867DF">
        <w:rPr>
          <w:spacing w:val="-58"/>
        </w:rPr>
        <w:t xml:space="preserve"> </w:t>
      </w:r>
      <w:r w:rsidRPr="00C867DF">
        <w:t>бумаги,</w:t>
      </w:r>
      <w:r w:rsidRPr="00C867DF">
        <w:rPr>
          <w:spacing w:val="-10"/>
        </w:rPr>
        <w:t xml:space="preserve"> </w:t>
      </w:r>
      <w:r w:rsidRPr="00C867DF">
        <w:t>ленточки,</w:t>
      </w:r>
      <w:r w:rsidRPr="00C867DF">
        <w:rPr>
          <w:spacing w:val="-8"/>
        </w:rPr>
        <w:t xml:space="preserve"> </w:t>
      </w:r>
      <w:r w:rsidRPr="00C867DF">
        <w:t>тесемки)</w:t>
      </w:r>
      <w:r w:rsidRPr="00C867DF">
        <w:rPr>
          <w:spacing w:val="-9"/>
        </w:rPr>
        <w:t xml:space="preserve"> </w:t>
      </w:r>
      <w:r w:rsidRPr="00C867DF">
        <w:t>для</w:t>
      </w:r>
      <w:r w:rsidRPr="00C867DF">
        <w:rPr>
          <w:spacing w:val="-9"/>
        </w:rPr>
        <w:t xml:space="preserve"> </w:t>
      </w:r>
      <w:r w:rsidRPr="00C867DF">
        <w:t>измерения</w:t>
      </w:r>
      <w:r w:rsidRPr="00C867DF">
        <w:rPr>
          <w:spacing w:val="-8"/>
        </w:rPr>
        <w:t xml:space="preserve"> </w:t>
      </w:r>
      <w:r w:rsidRPr="00C867DF">
        <w:t>длины</w:t>
      </w:r>
      <w:r w:rsidRPr="00C867DF">
        <w:rPr>
          <w:spacing w:val="-10"/>
        </w:rPr>
        <w:t xml:space="preserve"> </w:t>
      </w:r>
      <w:r w:rsidRPr="00C867DF">
        <w:t>и</w:t>
      </w:r>
      <w:r w:rsidRPr="00C867DF">
        <w:rPr>
          <w:spacing w:val="-8"/>
        </w:rPr>
        <w:t xml:space="preserve"> </w:t>
      </w:r>
      <w:r w:rsidRPr="00C867DF">
        <w:t>ширины</w:t>
      </w:r>
      <w:r w:rsidRPr="00C867DF">
        <w:rPr>
          <w:spacing w:val="-10"/>
        </w:rPr>
        <w:t xml:space="preserve"> </w:t>
      </w:r>
      <w:r w:rsidRPr="00C867DF">
        <w:t>различных</w:t>
      </w:r>
      <w:r w:rsidRPr="00C867DF">
        <w:rPr>
          <w:spacing w:val="-7"/>
        </w:rPr>
        <w:t xml:space="preserve"> </w:t>
      </w:r>
      <w:r w:rsidRPr="00C867DF">
        <w:t>предметов</w:t>
      </w:r>
      <w:r w:rsidRPr="00C867DF">
        <w:rPr>
          <w:spacing w:val="-9"/>
        </w:rPr>
        <w:t xml:space="preserve"> </w:t>
      </w:r>
      <w:r w:rsidRPr="00C867DF">
        <w:t>и</w:t>
      </w:r>
      <w:r w:rsidRPr="00C867DF">
        <w:rPr>
          <w:spacing w:val="-8"/>
        </w:rPr>
        <w:t xml:space="preserve"> </w:t>
      </w:r>
      <w:r w:rsidRPr="00C867DF">
        <w:t>соотнесения</w:t>
      </w:r>
      <w:r w:rsidRPr="00C867DF">
        <w:rPr>
          <w:spacing w:val="-10"/>
        </w:rPr>
        <w:t xml:space="preserve"> </w:t>
      </w:r>
      <w:r w:rsidRPr="00C867DF">
        <w:t>их</w:t>
      </w:r>
      <w:r w:rsidRPr="00C867DF">
        <w:rPr>
          <w:spacing w:val="-58"/>
        </w:rPr>
        <w:t xml:space="preserve"> </w:t>
      </w:r>
      <w:r w:rsidRPr="00C867DF">
        <w:t>по</w:t>
      </w:r>
      <w:r w:rsidRPr="00C867DF">
        <w:rPr>
          <w:spacing w:val="-1"/>
        </w:rPr>
        <w:t xml:space="preserve"> </w:t>
      </w:r>
      <w:r w:rsidRPr="00C867DF">
        <w:t>этим</w:t>
      </w:r>
      <w:r w:rsidRPr="00C867DF">
        <w:rPr>
          <w:spacing w:val="-6"/>
        </w:rPr>
        <w:t xml:space="preserve"> </w:t>
      </w:r>
      <w:r w:rsidRPr="00C867DF">
        <w:t>параметрам.</w:t>
      </w:r>
    </w:p>
    <w:p w14:paraId="161B62E9" w14:textId="77777777" w:rsidR="000C4FF6" w:rsidRPr="00C867DF" w:rsidRDefault="000C4FF6" w:rsidP="000C4FF6">
      <w:pPr>
        <w:pStyle w:val="a9"/>
        <w:ind w:left="233" w:right="144"/>
      </w:pPr>
      <w:r w:rsidRPr="00C867DF">
        <w:t>Игры и упражнения, рассказы, беседы познавательного характера на ознакомление детей с</w:t>
      </w:r>
      <w:r w:rsidRPr="00C867DF">
        <w:rPr>
          <w:spacing w:val="1"/>
        </w:rPr>
        <w:t xml:space="preserve"> </w:t>
      </w:r>
      <w:r w:rsidRPr="00C867DF">
        <w:t>историей создания мер для измерения величины: первые</w:t>
      </w:r>
      <w:r w:rsidRPr="00C867DF">
        <w:rPr>
          <w:spacing w:val="-1"/>
        </w:rPr>
        <w:t xml:space="preserve"> </w:t>
      </w:r>
      <w:r w:rsidRPr="00C867DF">
        <w:t>меры</w:t>
      </w:r>
    </w:p>
    <w:p w14:paraId="33AE51E6" w14:textId="77777777" w:rsidR="000C4FF6" w:rsidRPr="00C867DF" w:rsidRDefault="000C4FF6" w:rsidP="000C4FF6">
      <w:pPr>
        <w:pStyle w:val="a9"/>
        <w:ind w:left="799"/>
      </w:pPr>
      <w:r w:rsidRPr="00C867DF">
        <w:t>—</w:t>
      </w:r>
      <w:r w:rsidRPr="00C867DF">
        <w:rPr>
          <w:spacing w:val="-1"/>
        </w:rPr>
        <w:t xml:space="preserve"> </w:t>
      </w:r>
      <w:r w:rsidRPr="00C867DF">
        <w:t>«лапоть», «локоть»,</w:t>
      </w:r>
      <w:r w:rsidRPr="00C867DF">
        <w:rPr>
          <w:spacing w:val="-7"/>
        </w:rPr>
        <w:t xml:space="preserve"> </w:t>
      </w:r>
      <w:r w:rsidRPr="00C867DF">
        <w:t>«ладонь».</w:t>
      </w:r>
    </w:p>
    <w:p w14:paraId="4188A272" w14:textId="77777777" w:rsidR="000C4FF6" w:rsidRPr="00C867DF" w:rsidRDefault="000C4FF6" w:rsidP="000C4FF6">
      <w:pPr>
        <w:pStyle w:val="a9"/>
        <w:ind w:left="233" w:right="139"/>
      </w:pPr>
      <w:r w:rsidRPr="00C867DF">
        <w:t>Упражнения с различными измерительными приборами: линейкой, рулеткой, сантиметром и</w:t>
      </w:r>
      <w:r w:rsidRPr="00C867DF">
        <w:rPr>
          <w:spacing w:val="1"/>
        </w:rPr>
        <w:t xml:space="preserve"> </w:t>
      </w:r>
      <w:r w:rsidRPr="00C867DF">
        <w:t>др. Закрепление представлений о предметах разной величины и приемах проверки (наложение и</w:t>
      </w:r>
      <w:r w:rsidRPr="00C867DF">
        <w:rPr>
          <w:spacing w:val="1"/>
        </w:rPr>
        <w:t xml:space="preserve"> </w:t>
      </w:r>
      <w:r w:rsidRPr="00C867DF">
        <w:t>приложение):</w:t>
      </w:r>
      <w:r w:rsidRPr="00C867DF">
        <w:rPr>
          <w:spacing w:val="3"/>
        </w:rPr>
        <w:t xml:space="preserve"> </w:t>
      </w:r>
      <w:r w:rsidRPr="00C867DF">
        <w:t>длинный</w:t>
      </w:r>
      <w:r w:rsidRPr="00C867DF">
        <w:rPr>
          <w:spacing w:val="3"/>
        </w:rPr>
        <w:t xml:space="preserve"> </w:t>
      </w:r>
      <w:r w:rsidRPr="00C867DF">
        <w:t>—</w:t>
      </w:r>
      <w:r w:rsidRPr="00C867DF">
        <w:rPr>
          <w:spacing w:val="2"/>
        </w:rPr>
        <w:t xml:space="preserve"> </w:t>
      </w:r>
      <w:r w:rsidRPr="00C867DF">
        <w:t>короткий,</w:t>
      </w:r>
      <w:r w:rsidRPr="00C867DF">
        <w:rPr>
          <w:spacing w:val="4"/>
        </w:rPr>
        <w:t xml:space="preserve"> </w:t>
      </w:r>
      <w:r w:rsidRPr="00C867DF">
        <w:t>длиннее</w:t>
      </w:r>
      <w:r w:rsidRPr="00C867DF">
        <w:rPr>
          <w:spacing w:val="2"/>
        </w:rPr>
        <w:t xml:space="preserve"> </w:t>
      </w:r>
      <w:r w:rsidRPr="00C867DF">
        <w:t>—</w:t>
      </w:r>
      <w:r w:rsidRPr="00C867DF">
        <w:rPr>
          <w:spacing w:val="4"/>
        </w:rPr>
        <w:t xml:space="preserve"> </w:t>
      </w:r>
      <w:r w:rsidRPr="00C867DF">
        <w:t>короче,</w:t>
      </w:r>
      <w:r w:rsidRPr="00C867DF">
        <w:rPr>
          <w:spacing w:val="4"/>
        </w:rPr>
        <w:t xml:space="preserve"> </w:t>
      </w:r>
      <w:r w:rsidRPr="00C867DF">
        <w:t>широкий</w:t>
      </w:r>
      <w:r w:rsidRPr="00C867DF">
        <w:rPr>
          <w:spacing w:val="6"/>
        </w:rPr>
        <w:t xml:space="preserve"> </w:t>
      </w:r>
      <w:r w:rsidRPr="00C867DF">
        <w:t>—</w:t>
      </w:r>
      <w:r w:rsidRPr="00C867DF">
        <w:rPr>
          <w:spacing w:val="-1"/>
        </w:rPr>
        <w:t xml:space="preserve"> </w:t>
      </w:r>
      <w:r w:rsidRPr="00C867DF">
        <w:t>узкий,</w:t>
      </w:r>
      <w:r w:rsidRPr="00C867DF">
        <w:rPr>
          <w:spacing w:val="4"/>
        </w:rPr>
        <w:t xml:space="preserve"> </w:t>
      </w:r>
      <w:r w:rsidRPr="00C867DF">
        <w:t>шире</w:t>
      </w:r>
      <w:r w:rsidRPr="00C867DF">
        <w:rPr>
          <w:spacing w:val="3"/>
        </w:rPr>
        <w:t xml:space="preserve"> </w:t>
      </w:r>
      <w:r w:rsidRPr="00C867DF">
        <w:t>—</w:t>
      </w:r>
      <w:r w:rsidRPr="00C867DF">
        <w:rPr>
          <w:spacing w:val="3"/>
        </w:rPr>
        <w:t xml:space="preserve"> </w:t>
      </w:r>
      <w:r w:rsidRPr="00C867DF">
        <w:t>уже,</w:t>
      </w:r>
      <w:r w:rsidRPr="00C867DF">
        <w:rPr>
          <w:spacing w:val="2"/>
        </w:rPr>
        <w:t xml:space="preserve"> </w:t>
      </w:r>
      <w:r w:rsidRPr="00C867DF">
        <w:t>высокий</w:t>
      </w:r>
    </w:p>
    <w:p w14:paraId="31CCCA9A" w14:textId="77777777" w:rsidR="000C4FF6" w:rsidRPr="00C867DF" w:rsidRDefault="000C4FF6" w:rsidP="000C4FF6">
      <w:pPr>
        <w:pStyle w:val="a9"/>
        <w:ind w:left="233" w:right="129"/>
      </w:pPr>
      <w:r w:rsidRPr="00C867DF">
        <w:t>—</w:t>
      </w:r>
      <w:r w:rsidRPr="00C867DF">
        <w:rPr>
          <w:spacing w:val="1"/>
        </w:rPr>
        <w:t xml:space="preserve"> </w:t>
      </w:r>
      <w:r w:rsidRPr="00C867DF">
        <w:t>низкий,</w:t>
      </w:r>
      <w:r w:rsidRPr="00C867DF">
        <w:rPr>
          <w:spacing w:val="1"/>
        </w:rPr>
        <w:t xml:space="preserve"> </w:t>
      </w:r>
      <w:r w:rsidRPr="00C867DF">
        <w:t>выше</w:t>
      </w:r>
      <w:r w:rsidRPr="00C867DF">
        <w:rPr>
          <w:spacing w:val="1"/>
        </w:rPr>
        <w:t xml:space="preserve"> </w:t>
      </w:r>
      <w:r w:rsidRPr="00C867DF">
        <w:t>—</w:t>
      </w:r>
      <w:r w:rsidRPr="00C867DF">
        <w:rPr>
          <w:spacing w:val="1"/>
        </w:rPr>
        <w:t xml:space="preserve"> </w:t>
      </w:r>
      <w:r w:rsidRPr="00C867DF">
        <w:t>ниже,</w:t>
      </w:r>
      <w:r w:rsidRPr="00C867DF">
        <w:rPr>
          <w:spacing w:val="1"/>
        </w:rPr>
        <w:t xml:space="preserve"> </w:t>
      </w:r>
      <w:r w:rsidRPr="00C867DF">
        <w:t>толстый</w:t>
      </w:r>
      <w:r w:rsidRPr="00C867DF">
        <w:rPr>
          <w:spacing w:val="1"/>
        </w:rPr>
        <w:t xml:space="preserve"> </w:t>
      </w:r>
      <w:r w:rsidRPr="00C867DF">
        <w:t>—</w:t>
      </w:r>
      <w:r w:rsidRPr="00C867DF">
        <w:rPr>
          <w:spacing w:val="1"/>
        </w:rPr>
        <w:t xml:space="preserve"> </w:t>
      </w:r>
      <w:r w:rsidRPr="00C867DF">
        <w:t>тонкий,</w:t>
      </w:r>
      <w:r w:rsidRPr="00C867DF">
        <w:rPr>
          <w:spacing w:val="1"/>
        </w:rPr>
        <w:t xml:space="preserve"> </w:t>
      </w:r>
      <w:r w:rsidRPr="00C867DF">
        <w:t>толще</w:t>
      </w:r>
      <w:r w:rsidRPr="00C867DF">
        <w:rPr>
          <w:spacing w:val="1"/>
        </w:rPr>
        <w:t xml:space="preserve"> </w:t>
      </w:r>
      <w:r w:rsidRPr="00C867DF">
        <w:t>—</w:t>
      </w:r>
      <w:r w:rsidRPr="00C867DF">
        <w:rPr>
          <w:spacing w:val="1"/>
        </w:rPr>
        <w:t xml:space="preserve"> </w:t>
      </w:r>
      <w:r w:rsidRPr="00C867DF">
        <w:t>тоньше.</w:t>
      </w:r>
      <w:r w:rsidRPr="00C867DF">
        <w:rPr>
          <w:spacing w:val="1"/>
        </w:rPr>
        <w:t xml:space="preserve"> </w:t>
      </w:r>
      <w:r w:rsidRPr="00C867DF">
        <w:t>Закрашивание,</w:t>
      </w:r>
      <w:r w:rsidRPr="00C867DF">
        <w:rPr>
          <w:spacing w:val="1"/>
        </w:rPr>
        <w:t xml:space="preserve"> </w:t>
      </w:r>
      <w:r w:rsidRPr="00C867DF">
        <w:t>штриховка,</w:t>
      </w:r>
      <w:r w:rsidRPr="00C867DF">
        <w:rPr>
          <w:spacing w:val="1"/>
        </w:rPr>
        <w:t xml:space="preserve"> </w:t>
      </w:r>
      <w:r w:rsidRPr="00C867DF">
        <w:t>рисование по опорным точкам. Речемыслительные упражнения для формирования представлений</w:t>
      </w:r>
      <w:r w:rsidRPr="00C867DF">
        <w:rPr>
          <w:spacing w:val="1"/>
        </w:rPr>
        <w:t xml:space="preserve"> </w:t>
      </w:r>
      <w:r w:rsidRPr="00C867DF">
        <w:t>детей</w:t>
      </w:r>
      <w:r w:rsidRPr="00C867DF">
        <w:rPr>
          <w:spacing w:val="-10"/>
        </w:rPr>
        <w:t xml:space="preserve"> </w:t>
      </w:r>
      <w:r w:rsidRPr="00C867DF">
        <w:t>о</w:t>
      </w:r>
      <w:r w:rsidRPr="00C867DF">
        <w:rPr>
          <w:spacing w:val="-10"/>
        </w:rPr>
        <w:t xml:space="preserve"> </w:t>
      </w:r>
      <w:r w:rsidRPr="00C867DF">
        <w:t>словесном</w:t>
      </w:r>
      <w:r w:rsidRPr="00C867DF">
        <w:rPr>
          <w:spacing w:val="-10"/>
        </w:rPr>
        <w:t xml:space="preserve"> </w:t>
      </w:r>
      <w:r w:rsidRPr="00C867DF">
        <w:t>обозначении</w:t>
      </w:r>
      <w:r w:rsidRPr="00C867DF">
        <w:rPr>
          <w:spacing w:val="-8"/>
        </w:rPr>
        <w:t xml:space="preserve"> </w:t>
      </w:r>
      <w:r w:rsidRPr="00C867DF">
        <w:t>предметов</w:t>
      </w:r>
      <w:r w:rsidRPr="00C867DF">
        <w:rPr>
          <w:spacing w:val="-9"/>
        </w:rPr>
        <w:t xml:space="preserve"> </w:t>
      </w:r>
      <w:r w:rsidRPr="00C867DF">
        <w:t>на</w:t>
      </w:r>
      <w:r w:rsidRPr="00C867DF">
        <w:rPr>
          <w:spacing w:val="-11"/>
        </w:rPr>
        <w:t xml:space="preserve"> </w:t>
      </w:r>
      <w:r w:rsidRPr="00C867DF">
        <w:t>основе</w:t>
      </w:r>
      <w:r w:rsidRPr="00C867DF">
        <w:rPr>
          <w:spacing w:val="-14"/>
        </w:rPr>
        <w:t xml:space="preserve"> </w:t>
      </w:r>
      <w:r w:rsidRPr="00C867DF">
        <w:t>барического</w:t>
      </w:r>
      <w:r w:rsidRPr="00C867DF">
        <w:rPr>
          <w:spacing w:val="-9"/>
        </w:rPr>
        <w:t xml:space="preserve"> </w:t>
      </w:r>
      <w:r w:rsidRPr="00C867DF">
        <w:t>чувства,</w:t>
      </w:r>
      <w:r w:rsidRPr="00C867DF">
        <w:rPr>
          <w:spacing w:val="-9"/>
        </w:rPr>
        <w:t xml:space="preserve"> </w:t>
      </w:r>
      <w:r w:rsidRPr="00C867DF">
        <w:t>зрительного</w:t>
      </w:r>
      <w:r w:rsidRPr="00C867DF">
        <w:rPr>
          <w:spacing w:val="-10"/>
        </w:rPr>
        <w:t xml:space="preserve"> </w:t>
      </w:r>
      <w:r w:rsidRPr="00C867DF">
        <w:t>соотнесения</w:t>
      </w:r>
      <w:r w:rsidRPr="00C867DF">
        <w:rPr>
          <w:spacing w:val="-57"/>
        </w:rPr>
        <w:t xml:space="preserve"> </w:t>
      </w:r>
      <w:r w:rsidRPr="00C867DF">
        <w:t>объемов, длины, ширины, высоты, веса. Опыты-исследования на понимание принципа сохранения</w:t>
      </w:r>
      <w:r w:rsidRPr="00C867DF">
        <w:rPr>
          <w:spacing w:val="1"/>
        </w:rPr>
        <w:t xml:space="preserve"> </w:t>
      </w:r>
      <w:r w:rsidRPr="00C867DF">
        <w:t>количества</w:t>
      </w:r>
      <w:r w:rsidRPr="00C867DF">
        <w:rPr>
          <w:spacing w:val="-5"/>
        </w:rPr>
        <w:t xml:space="preserve"> </w:t>
      </w:r>
      <w:r w:rsidRPr="00C867DF">
        <w:t>вещества,</w:t>
      </w:r>
      <w:r w:rsidRPr="00C867DF">
        <w:rPr>
          <w:spacing w:val="-4"/>
        </w:rPr>
        <w:t xml:space="preserve"> </w:t>
      </w:r>
      <w:r w:rsidRPr="00C867DF">
        <w:t>не</w:t>
      </w:r>
      <w:r w:rsidRPr="00C867DF">
        <w:rPr>
          <w:spacing w:val="-4"/>
        </w:rPr>
        <w:t xml:space="preserve"> </w:t>
      </w:r>
      <w:r w:rsidRPr="00C867DF">
        <w:t>зависящего</w:t>
      </w:r>
      <w:r w:rsidRPr="00C867DF">
        <w:rPr>
          <w:spacing w:val="-4"/>
        </w:rPr>
        <w:t xml:space="preserve"> </w:t>
      </w:r>
      <w:r w:rsidRPr="00C867DF">
        <w:t>от</w:t>
      </w:r>
      <w:r w:rsidRPr="00C867DF">
        <w:rPr>
          <w:spacing w:val="-3"/>
        </w:rPr>
        <w:t xml:space="preserve"> </w:t>
      </w:r>
      <w:r w:rsidRPr="00C867DF">
        <w:t>величины</w:t>
      </w:r>
      <w:r w:rsidRPr="00C867DF">
        <w:rPr>
          <w:spacing w:val="-4"/>
        </w:rPr>
        <w:t xml:space="preserve"> </w:t>
      </w:r>
      <w:r w:rsidRPr="00C867DF">
        <w:t>сосуда,</w:t>
      </w:r>
      <w:r w:rsidRPr="00C867DF">
        <w:rPr>
          <w:spacing w:val="-4"/>
        </w:rPr>
        <w:t xml:space="preserve"> </w:t>
      </w:r>
      <w:r w:rsidRPr="00C867DF">
        <w:t>в</w:t>
      </w:r>
      <w:r w:rsidRPr="00C867DF">
        <w:rPr>
          <w:spacing w:val="-4"/>
        </w:rPr>
        <w:t xml:space="preserve"> </w:t>
      </w:r>
      <w:r w:rsidRPr="00C867DF">
        <w:t>котором</w:t>
      </w:r>
      <w:r w:rsidRPr="00C867DF">
        <w:rPr>
          <w:spacing w:val="-5"/>
        </w:rPr>
        <w:t xml:space="preserve"> </w:t>
      </w:r>
      <w:r w:rsidRPr="00C867DF">
        <w:t>оно</w:t>
      </w:r>
      <w:r w:rsidRPr="00C867DF">
        <w:rPr>
          <w:spacing w:val="-3"/>
        </w:rPr>
        <w:t xml:space="preserve"> </w:t>
      </w:r>
      <w:r w:rsidRPr="00C867DF">
        <w:t>находится.</w:t>
      </w:r>
      <w:r w:rsidRPr="00C867DF">
        <w:rPr>
          <w:spacing w:val="-4"/>
        </w:rPr>
        <w:t xml:space="preserve"> </w:t>
      </w:r>
      <w:r w:rsidRPr="00C867DF">
        <w:t>В</w:t>
      </w:r>
      <w:r w:rsidRPr="00C867DF">
        <w:rPr>
          <w:spacing w:val="-7"/>
        </w:rPr>
        <w:t xml:space="preserve"> </w:t>
      </w:r>
      <w:r w:rsidRPr="00C867DF">
        <w:t>практических</w:t>
      </w:r>
      <w:r w:rsidRPr="00C867DF">
        <w:rPr>
          <w:spacing w:val="-57"/>
        </w:rPr>
        <w:t xml:space="preserve"> </w:t>
      </w:r>
      <w:r w:rsidRPr="00C867DF">
        <w:t>действиях</w:t>
      </w:r>
      <w:r w:rsidRPr="00C867DF">
        <w:rPr>
          <w:spacing w:val="1"/>
        </w:rPr>
        <w:t xml:space="preserve"> </w:t>
      </w:r>
      <w:r w:rsidRPr="00C867DF">
        <w:t>с</w:t>
      </w:r>
      <w:r w:rsidRPr="00C867DF">
        <w:rPr>
          <w:spacing w:val="1"/>
        </w:rPr>
        <w:t xml:space="preserve"> </w:t>
      </w:r>
      <w:r w:rsidRPr="00C867DF">
        <w:t>предметами</w:t>
      </w:r>
      <w:r w:rsidRPr="00C867DF">
        <w:rPr>
          <w:spacing w:val="1"/>
        </w:rPr>
        <w:t xml:space="preserve"> </w:t>
      </w:r>
      <w:r w:rsidRPr="00C867DF">
        <w:t>развитие</w:t>
      </w:r>
      <w:r w:rsidRPr="00C867DF">
        <w:rPr>
          <w:spacing w:val="1"/>
        </w:rPr>
        <w:t xml:space="preserve"> </w:t>
      </w:r>
      <w:r w:rsidRPr="00C867DF">
        <w:t>способностей</w:t>
      </w:r>
      <w:r w:rsidRPr="00C867DF">
        <w:rPr>
          <w:spacing w:val="1"/>
        </w:rPr>
        <w:t xml:space="preserve"> </w:t>
      </w:r>
      <w:r w:rsidRPr="00C867DF">
        <w:t>детей</w:t>
      </w:r>
      <w:r w:rsidRPr="00C867DF">
        <w:rPr>
          <w:spacing w:val="1"/>
        </w:rPr>
        <w:t xml:space="preserve"> </w:t>
      </w:r>
      <w:r w:rsidRPr="00C867DF">
        <w:t>выделять</w:t>
      </w:r>
      <w:r w:rsidRPr="00C867DF">
        <w:rPr>
          <w:spacing w:val="1"/>
        </w:rPr>
        <w:t xml:space="preserve"> </w:t>
      </w:r>
      <w:r w:rsidRPr="00C867DF">
        <w:t>свойства</w:t>
      </w:r>
      <w:r w:rsidRPr="00C867DF">
        <w:rPr>
          <w:spacing w:val="1"/>
        </w:rPr>
        <w:t xml:space="preserve"> </w:t>
      </w:r>
      <w:r w:rsidRPr="00C867DF">
        <w:t>объекта,</w:t>
      </w:r>
      <w:r w:rsidRPr="00C867DF">
        <w:rPr>
          <w:spacing w:val="1"/>
        </w:rPr>
        <w:t xml:space="preserve"> </w:t>
      </w:r>
      <w:r w:rsidRPr="00C867DF">
        <w:t>определять</w:t>
      </w:r>
      <w:r w:rsidRPr="00C867DF">
        <w:rPr>
          <w:spacing w:val="-57"/>
        </w:rPr>
        <w:t xml:space="preserve"> </w:t>
      </w:r>
      <w:r w:rsidRPr="00C867DF">
        <w:t>величину</w:t>
      </w:r>
      <w:r w:rsidRPr="00C867DF">
        <w:rPr>
          <w:spacing w:val="1"/>
        </w:rPr>
        <w:t xml:space="preserve"> </w:t>
      </w:r>
      <w:r w:rsidRPr="00C867DF">
        <w:t>пути</w:t>
      </w:r>
      <w:r w:rsidRPr="00C867DF">
        <w:rPr>
          <w:spacing w:val="1"/>
        </w:rPr>
        <w:t xml:space="preserve"> </w:t>
      </w:r>
      <w:r w:rsidRPr="00C867DF">
        <w:t>перемещения</w:t>
      </w:r>
      <w:r w:rsidRPr="00C867DF">
        <w:rPr>
          <w:spacing w:val="1"/>
        </w:rPr>
        <w:t xml:space="preserve"> </w:t>
      </w:r>
      <w:r w:rsidRPr="00C867DF">
        <w:t>объектов</w:t>
      </w:r>
      <w:r w:rsidRPr="00C867DF">
        <w:rPr>
          <w:spacing w:val="1"/>
        </w:rPr>
        <w:t xml:space="preserve"> </w:t>
      </w:r>
      <w:r w:rsidRPr="00C867DF">
        <w:t>на</w:t>
      </w:r>
      <w:r w:rsidRPr="00C867DF">
        <w:rPr>
          <w:spacing w:val="1"/>
        </w:rPr>
        <w:t xml:space="preserve"> </w:t>
      </w:r>
      <w:r w:rsidRPr="00C867DF">
        <w:t>плоскости.</w:t>
      </w:r>
      <w:r w:rsidRPr="00C867DF">
        <w:rPr>
          <w:spacing w:val="1"/>
        </w:rPr>
        <w:t xml:space="preserve"> </w:t>
      </w:r>
      <w:r w:rsidRPr="00C867DF">
        <w:t>Формирование</w:t>
      </w:r>
      <w:r w:rsidRPr="00C867DF">
        <w:rPr>
          <w:spacing w:val="1"/>
        </w:rPr>
        <w:t xml:space="preserve"> </w:t>
      </w:r>
      <w:r w:rsidRPr="00C867DF">
        <w:t>представлений</w:t>
      </w:r>
      <w:r w:rsidRPr="00C867DF">
        <w:rPr>
          <w:spacing w:val="1"/>
        </w:rPr>
        <w:t xml:space="preserve"> </w:t>
      </w:r>
      <w:r w:rsidRPr="00C867DF">
        <w:t>об</w:t>
      </w:r>
      <w:r w:rsidRPr="00C867DF">
        <w:rPr>
          <w:spacing w:val="1"/>
        </w:rPr>
        <w:t xml:space="preserve"> </w:t>
      </w:r>
      <w:r w:rsidRPr="00C867DF">
        <w:t>относительности величины (упражнения, рисование, рассматривание иллюстративного материала).</w:t>
      </w:r>
      <w:r w:rsidRPr="00C867DF">
        <w:rPr>
          <w:spacing w:val="-57"/>
        </w:rPr>
        <w:t xml:space="preserve"> </w:t>
      </w:r>
      <w:r w:rsidRPr="00C867DF">
        <w:t>Чтение рассказов, просмотр фильмов, настольно- печатные игры, включающие познавательные</w:t>
      </w:r>
      <w:r w:rsidRPr="00C867DF">
        <w:rPr>
          <w:spacing w:val="1"/>
        </w:rPr>
        <w:t xml:space="preserve"> </w:t>
      </w:r>
      <w:r w:rsidRPr="00C867DF">
        <w:t>сведения из истории развития представлений о величине: как люди нашли единицы для измерения</w:t>
      </w:r>
      <w:r w:rsidRPr="00C867DF">
        <w:rPr>
          <w:spacing w:val="1"/>
        </w:rPr>
        <w:t xml:space="preserve"> </w:t>
      </w:r>
      <w:r w:rsidRPr="00C867DF">
        <w:t>длины?</w:t>
      </w:r>
      <w:r w:rsidRPr="00C867DF">
        <w:rPr>
          <w:spacing w:val="-5"/>
        </w:rPr>
        <w:t xml:space="preserve"> </w:t>
      </w:r>
      <w:r w:rsidRPr="00C867DF">
        <w:t>для чего</w:t>
      </w:r>
      <w:r w:rsidRPr="00C867DF">
        <w:rPr>
          <w:spacing w:val="-1"/>
        </w:rPr>
        <w:t xml:space="preserve"> </w:t>
      </w:r>
      <w:r w:rsidRPr="00C867DF">
        <w:t>была</w:t>
      </w:r>
      <w:r w:rsidRPr="00C867DF">
        <w:rPr>
          <w:spacing w:val="-1"/>
        </w:rPr>
        <w:t xml:space="preserve"> </w:t>
      </w:r>
      <w:r w:rsidRPr="00C867DF">
        <w:t>установлена</w:t>
      </w:r>
      <w:r w:rsidRPr="00C867DF">
        <w:rPr>
          <w:spacing w:val="-1"/>
        </w:rPr>
        <w:t xml:space="preserve"> </w:t>
      </w:r>
      <w:r w:rsidRPr="00C867DF">
        <w:t>метрическая система мер?</w:t>
      </w:r>
    </w:p>
    <w:p w14:paraId="4DA5FFF1" w14:textId="00705983" w:rsidR="000C4FF6" w:rsidRPr="00C867DF" w:rsidRDefault="00FA354D" w:rsidP="000C4FF6">
      <w:pPr>
        <w:spacing w:before="60"/>
        <w:ind w:left="799"/>
        <w:rPr>
          <w:i/>
        </w:rPr>
      </w:pPr>
      <w:r w:rsidRPr="00C867DF">
        <w:rPr>
          <w:i/>
        </w:rPr>
        <w:t xml:space="preserve">Используемые </w:t>
      </w:r>
      <w:r w:rsidR="000C4FF6" w:rsidRPr="00C867DF">
        <w:rPr>
          <w:i/>
        </w:rPr>
        <w:t>вариативные</w:t>
      </w:r>
      <w:r w:rsidR="000C4FF6" w:rsidRPr="00C867DF">
        <w:rPr>
          <w:i/>
          <w:spacing w:val="-8"/>
        </w:rPr>
        <w:t xml:space="preserve"> </w:t>
      </w:r>
      <w:r w:rsidR="000C4FF6" w:rsidRPr="00C867DF">
        <w:rPr>
          <w:i/>
        </w:rPr>
        <w:t>программы</w:t>
      </w:r>
      <w:r w:rsidR="000C4FF6" w:rsidRPr="00C867DF">
        <w:rPr>
          <w:i/>
          <w:spacing w:val="-5"/>
        </w:rPr>
        <w:t xml:space="preserve"> </w:t>
      </w:r>
      <w:r w:rsidR="000C4FF6" w:rsidRPr="00C867DF">
        <w:rPr>
          <w:i/>
        </w:rPr>
        <w:t>дошкольного</w:t>
      </w:r>
      <w:r w:rsidR="000C4FF6" w:rsidRPr="00C867DF">
        <w:rPr>
          <w:i/>
          <w:spacing w:val="-4"/>
        </w:rPr>
        <w:t xml:space="preserve"> </w:t>
      </w:r>
      <w:r w:rsidR="000C4FF6" w:rsidRPr="00C867DF">
        <w:rPr>
          <w:i/>
        </w:rPr>
        <w:t>образования</w:t>
      </w:r>
      <w:r w:rsidR="000C4FF6" w:rsidRPr="00C867DF">
        <w:rPr>
          <w:i/>
          <w:spacing w:val="-4"/>
        </w:rPr>
        <w:t xml:space="preserve"> </w:t>
      </w:r>
      <w:r w:rsidR="000C4FF6" w:rsidRPr="00C867DF">
        <w:rPr>
          <w:i/>
        </w:rPr>
        <w:t>и</w:t>
      </w:r>
      <w:r w:rsidR="000C4FF6" w:rsidRPr="00C867DF">
        <w:rPr>
          <w:i/>
          <w:spacing w:val="-11"/>
        </w:rPr>
        <w:t xml:space="preserve"> </w:t>
      </w:r>
      <w:r w:rsidR="000C4FF6" w:rsidRPr="00C867DF">
        <w:rPr>
          <w:i/>
        </w:rPr>
        <w:t>методические</w:t>
      </w:r>
      <w:r w:rsidR="000C4FF6" w:rsidRPr="00C867DF">
        <w:rPr>
          <w:i/>
          <w:spacing w:val="-6"/>
        </w:rPr>
        <w:t xml:space="preserve"> </w:t>
      </w:r>
      <w:r w:rsidR="000C4FF6" w:rsidRPr="00C867DF">
        <w:rPr>
          <w:i/>
        </w:rPr>
        <w:t>пособия:</w:t>
      </w:r>
    </w:p>
    <w:p w14:paraId="74589584" w14:textId="77777777" w:rsidR="000C4FF6" w:rsidRPr="00C867DF" w:rsidRDefault="000C4FF6" w:rsidP="000C4FF6">
      <w:pPr>
        <w:pStyle w:val="a9"/>
        <w:ind w:left="799"/>
        <w:jc w:val="left"/>
      </w:pPr>
      <w:r w:rsidRPr="00C867DF">
        <w:rPr>
          <w:u w:val="single"/>
        </w:rPr>
        <w:t>Раздел</w:t>
      </w:r>
      <w:r w:rsidRPr="00C867DF">
        <w:rPr>
          <w:spacing w:val="-9"/>
          <w:u w:val="single"/>
        </w:rPr>
        <w:t xml:space="preserve"> </w:t>
      </w:r>
      <w:r w:rsidRPr="00C867DF">
        <w:rPr>
          <w:u w:val="single"/>
        </w:rPr>
        <w:t>«Формирование</w:t>
      </w:r>
      <w:r w:rsidRPr="00C867DF">
        <w:rPr>
          <w:spacing w:val="-11"/>
          <w:u w:val="single"/>
        </w:rPr>
        <w:t xml:space="preserve"> </w:t>
      </w:r>
      <w:r w:rsidRPr="00C867DF">
        <w:rPr>
          <w:u w:val="single"/>
        </w:rPr>
        <w:t>элементарных</w:t>
      </w:r>
      <w:r w:rsidRPr="00C867DF">
        <w:rPr>
          <w:spacing w:val="-9"/>
          <w:u w:val="single"/>
        </w:rPr>
        <w:t xml:space="preserve"> </w:t>
      </w:r>
      <w:r w:rsidRPr="00C867DF">
        <w:rPr>
          <w:u w:val="single"/>
        </w:rPr>
        <w:t>математических</w:t>
      </w:r>
      <w:r w:rsidRPr="00C867DF">
        <w:rPr>
          <w:spacing w:val="-2"/>
          <w:u w:val="single"/>
        </w:rPr>
        <w:t xml:space="preserve"> </w:t>
      </w:r>
      <w:r w:rsidRPr="00C867DF">
        <w:rPr>
          <w:u w:val="single"/>
        </w:rPr>
        <w:t>представлений»</w:t>
      </w:r>
    </w:p>
    <w:p w14:paraId="056CE869" w14:textId="77777777" w:rsidR="000C4FF6" w:rsidRPr="00C867DF" w:rsidRDefault="000C4FF6" w:rsidP="0019050C">
      <w:pPr>
        <w:pStyle w:val="ab"/>
        <w:numPr>
          <w:ilvl w:val="0"/>
          <w:numId w:val="35"/>
        </w:numPr>
        <w:tabs>
          <w:tab w:val="left" w:pos="1088"/>
        </w:tabs>
        <w:ind w:right="826" w:firstLine="566"/>
        <w:rPr>
          <w:sz w:val="24"/>
        </w:rPr>
      </w:pPr>
      <w:r w:rsidRPr="00C867DF">
        <w:rPr>
          <w:sz w:val="24"/>
        </w:rPr>
        <w:t>Баряева</w:t>
      </w:r>
      <w:r w:rsidRPr="00C867DF">
        <w:rPr>
          <w:spacing w:val="1"/>
          <w:sz w:val="24"/>
        </w:rPr>
        <w:t xml:space="preserve"> </w:t>
      </w:r>
      <w:r w:rsidRPr="00C867DF">
        <w:rPr>
          <w:sz w:val="24"/>
        </w:rPr>
        <w:t>Л.</w:t>
      </w:r>
      <w:r w:rsidRPr="00C867DF">
        <w:rPr>
          <w:spacing w:val="5"/>
          <w:sz w:val="24"/>
        </w:rPr>
        <w:t xml:space="preserve"> </w:t>
      </w:r>
      <w:r w:rsidRPr="00C867DF">
        <w:rPr>
          <w:sz w:val="24"/>
        </w:rPr>
        <w:t>Б.,</w:t>
      </w:r>
      <w:r w:rsidRPr="00C867DF">
        <w:rPr>
          <w:spacing w:val="2"/>
          <w:sz w:val="24"/>
        </w:rPr>
        <w:t xml:space="preserve"> </w:t>
      </w:r>
      <w:r w:rsidRPr="00C867DF">
        <w:rPr>
          <w:sz w:val="24"/>
        </w:rPr>
        <w:t>Кондратьева</w:t>
      </w:r>
      <w:r w:rsidRPr="00C867DF">
        <w:rPr>
          <w:spacing w:val="2"/>
          <w:sz w:val="24"/>
        </w:rPr>
        <w:t xml:space="preserve"> </w:t>
      </w:r>
      <w:r w:rsidRPr="00C867DF">
        <w:rPr>
          <w:sz w:val="24"/>
        </w:rPr>
        <w:t>С.</w:t>
      </w:r>
      <w:r w:rsidRPr="00C867DF">
        <w:rPr>
          <w:spacing w:val="1"/>
          <w:sz w:val="24"/>
        </w:rPr>
        <w:t xml:space="preserve"> </w:t>
      </w:r>
      <w:r w:rsidRPr="00C867DF">
        <w:rPr>
          <w:sz w:val="24"/>
        </w:rPr>
        <w:t>Ю.</w:t>
      </w:r>
      <w:r w:rsidRPr="00C867DF">
        <w:rPr>
          <w:spacing w:val="5"/>
          <w:sz w:val="24"/>
        </w:rPr>
        <w:t xml:space="preserve"> </w:t>
      </w:r>
      <w:r w:rsidRPr="00C867DF">
        <w:rPr>
          <w:sz w:val="24"/>
        </w:rPr>
        <w:t>Дискалькулия</w:t>
      </w:r>
      <w:r w:rsidRPr="00C867DF">
        <w:rPr>
          <w:spacing w:val="4"/>
          <w:sz w:val="24"/>
        </w:rPr>
        <w:t xml:space="preserve"> </w:t>
      </w:r>
      <w:r w:rsidRPr="00C867DF">
        <w:rPr>
          <w:sz w:val="24"/>
        </w:rPr>
        <w:t>у</w:t>
      </w:r>
      <w:r w:rsidRPr="00C867DF">
        <w:rPr>
          <w:spacing w:val="2"/>
          <w:sz w:val="24"/>
        </w:rPr>
        <w:t xml:space="preserve"> </w:t>
      </w:r>
      <w:r w:rsidRPr="00C867DF">
        <w:rPr>
          <w:sz w:val="24"/>
        </w:rPr>
        <w:t>детей:</w:t>
      </w:r>
      <w:r w:rsidRPr="00C867DF">
        <w:rPr>
          <w:spacing w:val="4"/>
          <w:sz w:val="24"/>
        </w:rPr>
        <w:t xml:space="preserve"> </w:t>
      </w:r>
      <w:r w:rsidRPr="00C867DF">
        <w:rPr>
          <w:sz w:val="24"/>
        </w:rPr>
        <w:t>профилактика</w:t>
      </w:r>
      <w:r w:rsidRPr="00C867DF">
        <w:rPr>
          <w:spacing w:val="3"/>
          <w:sz w:val="24"/>
        </w:rPr>
        <w:t xml:space="preserve"> </w:t>
      </w:r>
      <w:r w:rsidRPr="00C867DF">
        <w:rPr>
          <w:sz w:val="24"/>
        </w:rPr>
        <w:t>и</w:t>
      </w:r>
      <w:r w:rsidRPr="00C867DF">
        <w:rPr>
          <w:spacing w:val="3"/>
          <w:sz w:val="24"/>
        </w:rPr>
        <w:t xml:space="preserve"> </w:t>
      </w:r>
      <w:r w:rsidRPr="00C867DF">
        <w:rPr>
          <w:sz w:val="24"/>
        </w:rPr>
        <w:t>коррекция</w:t>
      </w:r>
      <w:r w:rsidRPr="00C867DF">
        <w:rPr>
          <w:spacing w:val="-57"/>
          <w:sz w:val="24"/>
        </w:rPr>
        <w:t xml:space="preserve"> </w:t>
      </w:r>
      <w:r w:rsidRPr="00C867DF">
        <w:rPr>
          <w:sz w:val="24"/>
        </w:rPr>
        <w:t>нарушений</w:t>
      </w:r>
      <w:r w:rsidRPr="00C867DF">
        <w:rPr>
          <w:spacing w:val="-2"/>
          <w:sz w:val="24"/>
        </w:rPr>
        <w:t xml:space="preserve"> </w:t>
      </w:r>
      <w:r w:rsidRPr="00C867DF">
        <w:rPr>
          <w:sz w:val="24"/>
        </w:rPr>
        <w:t>в</w:t>
      </w:r>
      <w:r w:rsidRPr="00C867DF">
        <w:rPr>
          <w:spacing w:val="-1"/>
          <w:sz w:val="24"/>
        </w:rPr>
        <w:t xml:space="preserve"> </w:t>
      </w:r>
      <w:r w:rsidRPr="00C867DF">
        <w:rPr>
          <w:sz w:val="24"/>
        </w:rPr>
        <w:t>овладении счетной деятельностью.</w:t>
      </w:r>
      <w:r w:rsidRPr="00C867DF">
        <w:rPr>
          <w:spacing w:val="2"/>
          <w:sz w:val="24"/>
        </w:rPr>
        <w:t xml:space="preserve"> </w:t>
      </w:r>
      <w:r w:rsidRPr="00C867DF">
        <w:rPr>
          <w:sz w:val="24"/>
        </w:rPr>
        <w:t>— Киров:</w:t>
      </w:r>
      <w:r w:rsidRPr="00C867DF">
        <w:rPr>
          <w:spacing w:val="-1"/>
          <w:sz w:val="24"/>
        </w:rPr>
        <w:t xml:space="preserve"> </w:t>
      </w:r>
      <w:r w:rsidRPr="00C867DF">
        <w:rPr>
          <w:sz w:val="24"/>
        </w:rPr>
        <w:t>МЦНИЛ,</w:t>
      </w:r>
      <w:r w:rsidRPr="00C867DF">
        <w:rPr>
          <w:spacing w:val="-5"/>
          <w:sz w:val="24"/>
        </w:rPr>
        <w:t xml:space="preserve"> </w:t>
      </w:r>
      <w:r w:rsidRPr="00C867DF">
        <w:rPr>
          <w:sz w:val="24"/>
        </w:rPr>
        <w:t>2018</w:t>
      </w:r>
    </w:p>
    <w:p w14:paraId="3E1CB692" w14:textId="77777777" w:rsidR="000C4FF6" w:rsidRPr="00C867DF" w:rsidRDefault="000C4FF6" w:rsidP="0019050C">
      <w:pPr>
        <w:pStyle w:val="ab"/>
        <w:numPr>
          <w:ilvl w:val="0"/>
          <w:numId w:val="35"/>
        </w:numPr>
        <w:tabs>
          <w:tab w:val="left" w:pos="1088"/>
        </w:tabs>
        <w:ind w:right="168" w:firstLine="566"/>
        <w:rPr>
          <w:sz w:val="24"/>
        </w:rPr>
      </w:pPr>
      <w:r w:rsidRPr="00C867DF">
        <w:rPr>
          <w:sz w:val="24"/>
        </w:rPr>
        <w:t>Баряева</w:t>
      </w:r>
      <w:r w:rsidRPr="00C867DF">
        <w:rPr>
          <w:spacing w:val="30"/>
          <w:sz w:val="24"/>
        </w:rPr>
        <w:t xml:space="preserve"> </w:t>
      </w:r>
      <w:r w:rsidRPr="00C867DF">
        <w:rPr>
          <w:sz w:val="24"/>
        </w:rPr>
        <w:t>Л.</w:t>
      </w:r>
      <w:r w:rsidRPr="00C867DF">
        <w:rPr>
          <w:spacing w:val="34"/>
          <w:sz w:val="24"/>
        </w:rPr>
        <w:t xml:space="preserve"> </w:t>
      </w:r>
      <w:r w:rsidRPr="00C867DF">
        <w:rPr>
          <w:sz w:val="24"/>
        </w:rPr>
        <w:t>Б.,</w:t>
      </w:r>
      <w:r w:rsidRPr="00C867DF">
        <w:rPr>
          <w:spacing w:val="35"/>
          <w:sz w:val="24"/>
        </w:rPr>
        <w:t xml:space="preserve"> </w:t>
      </w:r>
      <w:r w:rsidRPr="00C867DF">
        <w:rPr>
          <w:sz w:val="24"/>
        </w:rPr>
        <w:t>Кондратьева</w:t>
      </w:r>
      <w:r w:rsidRPr="00C867DF">
        <w:rPr>
          <w:spacing w:val="30"/>
          <w:sz w:val="24"/>
        </w:rPr>
        <w:t xml:space="preserve"> </w:t>
      </w:r>
      <w:r w:rsidRPr="00C867DF">
        <w:rPr>
          <w:sz w:val="24"/>
        </w:rPr>
        <w:t>С.</w:t>
      </w:r>
      <w:r w:rsidRPr="00C867DF">
        <w:rPr>
          <w:spacing w:val="34"/>
          <w:sz w:val="24"/>
        </w:rPr>
        <w:t xml:space="preserve"> </w:t>
      </w:r>
      <w:r w:rsidRPr="00C867DF">
        <w:rPr>
          <w:sz w:val="24"/>
        </w:rPr>
        <w:t>Ю.</w:t>
      </w:r>
      <w:r w:rsidRPr="00C867DF">
        <w:rPr>
          <w:spacing w:val="35"/>
          <w:sz w:val="24"/>
        </w:rPr>
        <w:t xml:space="preserve"> </w:t>
      </w:r>
      <w:r w:rsidRPr="00C867DF">
        <w:rPr>
          <w:sz w:val="24"/>
        </w:rPr>
        <w:t>Игры</w:t>
      </w:r>
      <w:r w:rsidRPr="00C867DF">
        <w:rPr>
          <w:spacing w:val="28"/>
          <w:sz w:val="24"/>
        </w:rPr>
        <w:t xml:space="preserve"> </w:t>
      </w:r>
      <w:r w:rsidRPr="00C867DF">
        <w:rPr>
          <w:sz w:val="24"/>
        </w:rPr>
        <w:t>и</w:t>
      </w:r>
      <w:r w:rsidRPr="00C867DF">
        <w:rPr>
          <w:spacing w:val="35"/>
          <w:sz w:val="24"/>
        </w:rPr>
        <w:t xml:space="preserve"> </w:t>
      </w:r>
      <w:r w:rsidRPr="00C867DF">
        <w:rPr>
          <w:sz w:val="24"/>
        </w:rPr>
        <w:t>логические</w:t>
      </w:r>
      <w:r w:rsidRPr="00C867DF">
        <w:rPr>
          <w:spacing w:val="32"/>
          <w:sz w:val="24"/>
        </w:rPr>
        <w:t xml:space="preserve"> </w:t>
      </w:r>
      <w:r w:rsidRPr="00C867DF">
        <w:rPr>
          <w:sz w:val="24"/>
        </w:rPr>
        <w:t>упражнения</w:t>
      </w:r>
      <w:r w:rsidRPr="00C867DF">
        <w:rPr>
          <w:spacing w:val="30"/>
          <w:sz w:val="24"/>
        </w:rPr>
        <w:t xml:space="preserve"> </w:t>
      </w:r>
      <w:r w:rsidRPr="00C867DF">
        <w:rPr>
          <w:sz w:val="24"/>
        </w:rPr>
        <w:t>с</w:t>
      </w:r>
      <w:r w:rsidRPr="00C867DF">
        <w:rPr>
          <w:spacing w:val="34"/>
          <w:sz w:val="24"/>
        </w:rPr>
        <w:t xml:space="preserve"> </w:t>
      </w:r>
      <w:r w:rsidRPr="00C867DF">
        <w:rPr>
          <w:sz w:val="24"/>
        </w:rPr>
        <w:t>цифрами.</w:t>
      </w:r>
      <w:r w:rsidRPr="00C867DF">
        <w:rPr>
          <w:spacing w:val="41"/>
          <w:sz w:val="24"/>
        </w:rPr>
        <w:t xml:space="preserve"> </w:t>
      </w:r>
      <w:r w:rsidRPr="00C867DF">
        <w:rPr>
          <w:sz w:val="24"/>
        </w:rPr>
        <w:t>—</w:t>
      </w:r>
      <w:r w:rsidRPr="00C867DF">
        <w:rPr>
          <w:spacing w:val="34"/>
          <w:sz w:val="24"/>
        </w:rPr>
        <w:t xml:space="preserve"> </w:t>
      </w:r>
      <w:r w:rsidRPr="00C867DF">
        <w:rPr>
          <w:sz w:val="24"/>
        </w:rPr>
        <w:t>СПб.:</w:t>
      </w:r>
      <w:r w:rsidRPr="00C867DF">
        <w:rPr>
          <w:spacing w:val="-57"/>
          <w:sz w:val="24"/>
        </w:rPr>
        <w:t xml:space="preserve"> </w:t>
      </w:r>
      <w:r w:rsidRPr="00C867DF">
        <w:rPr>
          <w:sz w:val="24"/>
        </w:rPr>
        <w:t>КАРО,</w:t>
      </w:r>
      <w:r w:rsidRPr="00C867DF">
        <w:rPr>
          <w:spacing w:val="-4"/>
          <w:sz w:val="24"/>
        </w:rPr>
        <w:t xml:space="preserve"> </w:t>
      </w:r>
      <w:r w:rsidRPr="00C867DF">
        <w:rPr>
          <w:sz w:val="24"/>
        </w:rPr>
        <w:t>2017.</w:t>
      </w:r>
    </w:p>
    <w:p w14:paraId="6E94E23E" w14:textId="77777777" w:rsidR="000C4FF6" w:rsidRPr="00C867DF" w:rsidRDefault="000C4FF6" w:rsidP="0019050C">
      <w:pPr>
        <w:pStyle w:val="ab"/>
        <w:numPr>
          <w:ilvl w:val="0"/>
          <w:numId w:val="35"/>
        </w:numPr>
        <w:tabs>
          <w:tab w:val="left" w:pos="1086"/>
        </w:tabs>
        <w:ind w:left="1085" w:hanging="287"/>
        <w:rPr>
          <w:sz w:val="24"/>
        </w:rPr>
      </w:pPr>
      <w:r w:rsidRPr="00C867DF">
        <w:rPr>
          <w:sz w:val="24"/>
        </w:rPr>
        <w:t>Баряева</w:t>
      </w:r>
      <w:r w:rsidRPr="00C867DF">
        <w:rPr>
          <w:spacing w:val="9"/>
          <w:sz w:val="24"/>
        </w:rPr>
        <w:t xml:space="preserve"> </w:t>
      </w:r>
      <w:r w:rsidRPr="00C867DF">
        <w:rPr>
          <w:sz w:val="24"/>
        </w:rPr>
        <w:t>Л.</w:t>
      </w:r>
      <w:r w:rsidRPr="00C867DF">
        <w:rPr>
          <w:spacing w:val="13"/>
          <w:sz w:val="24"/>
        </w:rPr>
        <w:t xml:space="preserve"> </w:t>
      </w:r>
      <w:r w:rsidRPr="00C867DF">
        <w:rPr>
          <w:sz w:val="24"/>
        </w:rPr>
        <w:t>Б.,</w:t>
      </w:r>
      <w:r w:rsidRPr="00C867DF">
        <w:rPr>
          <w:spacing w:val="12"/>
          <w:sz w:val="24"/>
        </w:rPr>
        <w:t xml:space="preserve"> </w:t>
      </w:r>
      <w:r w:rsidRPr="00C867DF">
        <w:rPr>
          <w:sz w:val="24"/>
        </w:rPr>
        <w:t>Кондратьева</w:t>
      </w:r>
      <w:r w:rsidRPr="00C867DF">
        <w:rPr>
          <w:spacing w:val="10"/>
          <w:sz w:val="24"/>
        </w:rPr>
        <w:t xml:space="preserve"> </w:t>
      </w:r>
      <w:r w:rsidRPr="00C867DF">
        <w:rPr>
          <w:sz w:val="24"/>
        </w:rPr>
        <w:t>С.</w:t>
      </w:r>
      <w:r w:rsidRPr="00C867DF">
        <w:rPr>
          <w:spacing w:val="13"/>
          <w:sz w:val="24"/>
        </w:rPr>
        <w:t xml:space="preserve"> </w:t>
      </w:r>
      <w:r w:rsidRPr="00C867DF">
        <w:rPr>
          <w:sz w:val="24"/>
        </w:rPr>
        <w:t>Ю.</w:t>
      </w:r>
      <w:r w:rsidRPr="00C867DF">
        <w:rPr>
          <w:spacing w:val="12"/>
          <w:sz w:val="24"/>
        </w:rPr>
        <w:t xml:space="preserve"> </w:t>
      </w:r>
      <w:r w:rsidRPr="00C867DF">
        <w:rPr>
          <w:sz w:val="24"/>
        </w:rPr>
        <w:t>Математика</w:t>
      </w:r>
      <w:r w:rsidRPr="00C867DF">
        <w:rPr>
          <w:spacing w:val="11"/>
          <w:sz w:val="24"/>
        </w:rPr>
        <w:t xml:space="preserve"> </w:t>
      </w:r>
      <w:r w:rsidRPr="00C867DF">
        <w:rPr>
          <w:sz w:val="24"/>
        </w:rPr>
        <w:t>для</w:t>
      </w:r>
      <w:r w:rsidRPr="00C867DF">
        <w:rPr>
          <w:spacing w:val="13"/>
          <w:sz w:val="24"/>
        </w:rPr>
        <w:t xml:space="preserve"> </w:t>
      </w:r>
      <w:r w:rsidRPr="00C867DF">
        <w:rPr>
          <w:sz w:val="24"/>
        </w:rPr>
        <w:t>дошкольников</w:t>
      </w:r>
      <w:r w:rsidRPr="00C867DF">
        <w:rPr>
          <w:spacing w:val="13"/>
          <w:sz w:val="24"/>
        </w:rPr>
        <w:t xml:space="preserve"> </w:t>
      </w:r>
      <w:r w:rsidRPr="00C867DF">
        <w:rPr>
          <w:sz w:val="24"/>
        </w:rPr>
        <w:t>в</w:t>
      </w:r>
      <w:r w:rsidRPr="00C867DF">
        <w:rPr>
          <w:spacing w:val="10"/>
          <w:sz w:val="24"/>
        </w:rPr>
        <w:t xml:space="preserve"> </w:t>
      </w:r>
      <w:r w:rsidRPr="00C867DF">
        <w:rPr>
          <w:sz w:val="24"/>
        </w:rPr>
        <w:t>играх</w:t>
      </w:r>
      <w:r w:rsidRPr="00C867DF">
        <w:rPr>
          <w:spacing w:val="12"/>
          <w:sz w:val="24"/>
        </w:rPr>
        <w:t xml:space="preserve"> </w:t>
      </w:r>
      <w:r w:rsidRPr="00C867DF">
        <w:rPr>
          <w:sz w:val="24"/>
        </w:rPr>
        <w:t>и</w:t>
      </w:r>
      <w:r w:rsidRPr="00C867DF">
        <w:rPr>
          <w:spacing w:val="14"/>
          <w:sz w:val="24"/>
        </w:rPr>
        <w:t xml:space="preserve"> </w:t>
      </w:r>
      <w:r w:rsidRPr="00C867DF">
        <w:rPr>
          <w:sz w:val="24"/>
        </w:rPr>
        <w:t>упражнениях.</w:t>
      </w:r>
    </w:p>
    <w:p w14:paraId="60B8513E" w14:textId="77777777" w:rsidR="000C4FF6" w:rsidRPr="00C867DF" w:rsidRDefault="000C4FF6" w:rsidP="0019050C">
      <w:pPr>
        <w:pStyle w:val="ab"/>
        <w:numPr>
          <w:ilvl w:val="0"/>
          <w:numId w:val="44"/>
        </w:numPr>
        <w:tabs>
          <w:tab w:val="left" w:pos="534"/>
        </w:tabs>
        <w:ind w:left="533" w:hanging="301"/>
        <w:jc w:val="left"/>
        <w:rPr>
          <w:sz w:val="24"/>
        </w:rPr>
      </w:pPr>
      <w:r w:rsidRPr="00C867DF">
        <w:rPr>
          <w:sz w:val="24"/>
        </w:rPr>
        <w:t>СПб.:</w:t>
      </w:r>
      <w:r w:rsidRPr="00C867DF">
        <w:rPr>
          <w:spacing w:val="-4"/>
          <w:sz w:val="24"/>
        </w:rPr>
        <w:t xml:space="preserve"> </w:t>
      </w:r>
      <w:r w:rsidRPr="00C867DF">
        <w:rPr>
          <w:sz w:val="24"/>
        </w:rPr>
        <w:t>КАРО,</w:t>
      </w:r>
      <w:r w:rsidRPr="00C867DF">
        <w:rPr>
          <w:spacing w:val="-5"/>
          <w:sz w:val="24"/>
        </w:rPr>
        <w:t xml:space="preserve"> </w:t>
      </w:r>
      <w:r w:rsidRPr="00C867DF">
        <w:rPr>
          <w:sz w:val="24"/>
        </w:rPr>
        <w:t>2017</w:t>
      </w:r>
    </w:p>
    <w:p w14:paraId="1A11A6F2" w14:textId="77777777" w:rsidR="000C4FF6" w:rsidRPr="00C867DF" w:rsidRDefault="000C4FF6" w:rsidP="0019050C">
      <w:pPr>
        <w:pStyle w:val="ab"/>
        <w:numPr>
          <w:ilvl w:val="0"/>
          <w:numId w:val="35"/>
        </w:numPr>
        <w:tabs>
          <w:tab w:val="left" w:pos="1088"/>
        </w:tabs>
        <w:ind w:right="138" w:firstLine="566"/>
        <w:rPr>
          <w:sz w:val="24"/>
        </w:rPr>
      </w:pPr>
      <w:r w:rsidRPr="00C867DF">
        <w:rPr>
          <w:sz w:val="24"/>
        </w:rPr>
        <w:t>Венгер Л.А., Дьяченко О.М., Говорова Р.И. Игры и упражнения по развитию умственных</w:t>
      </w:r>
      <w:r w:rsidRPr="00C867DF">
        <w:rPr>
          <w:spacing w:val="1"/>
          <w:sz w:val="24"/>
        </w:rPr>
        <w:t xml:space="preserve"> </w:t>
      </w:r>
      <w:r w:rsidRPr="00C867DF">
        <w:rPr>
          <w:sz w:val="24"/>
        </w:rPr>
        <w:t>способностей у детей дошкольного возраста Л.А. Венгер, О.М. Дьяченко, Р.И. Говорова и др.</w:t>
      </w:r>
      <w:r w:rsidRPr="00C867DF">
        <w:rPr>
          <w:spacing w:val="1"/>
          <w:sz w:val="24"/>
        </w:rPr>
        <w:t xml:space="preserve"> </w:t>
      </w:r>
      <w:r w:rsidRPr="00C867DF">
        <w:rPr>
          <w:sz w:val="24"/>
        </w:rPr>
        <w:t>Возрастной</w:t>
      </w:r>
      <w:r w:rsidRPr="00C867DF">
        <w:rPr>
          <w:spacing w:val="-4"/>
          <w:sz w:val="24"/>
        </w:rPr>
        <w:t xml:space="preserve"> </w:t>
      </w:r>
      <w:r w:rsidRPr="00C867DF">
        <w:rPr>
          <w:sz w:val="24"/>
        </w:rPr>
        <w:t>контингент</w:t>
      </w:r>
      <w:r w:rsidRPr="00C867DF">
        <w:rPr>
          <w:spacing w:val="-1"/>
          <w:sz w:val="24"/>
        </w:rPr>
        <w:t xml:space="preserve"> </w:t>
      </w:r>
      <w:r w:rsidRPr="00C867DF">
        <w:rPr>
          <w:sz w:val="24"/>
        </w:rPr>
        <w:t>– от 3 до 7 лет.</w:t>
      </w:r>
    </w:p>
    <w:p w14:paraId="323E4936" w14:textId="77777777" w:rsidR="000C4FF6" w:rsidRPr="00C867DF" w:rsidRDefault="000C4FF6" w:rsidP="0019050C">
      <w:pPr>
        <w:pStyle w:val="ab"/>
        <w:numPr>
          <w:ilvl w:val="0"/>
          <w:numId w:val="35"/>
        </w:numPr>
        <w:tabs>
          <w:tab w:val="left" w:pos="1088"/>
        </w:tabs>
        <w:ind w:right="131" w:firstLine="566"/>
        <w:rPr>
          <w:sz w:val="24"/>
        </w:rPr>
      </w:pPr>
      <w:r w:rsidRPr="00C867DF">
        <w:rPr>
          <w:sz w:val="24"/>
        </w:rPr>
        <w:t>Нищева</w:t>
      </w:r>
      <w:r w:rsidRPr="00C867DF">
        <w:rPr>
          <w:spacing w:val="1"/>
          <w:sz w:val="24"/>
        </w:rPr>
        <w:t xml:space="preserve"> </w:t>
      </w:r>
      <w:r w:rsidRPr="00C867DF">
        <w:rPr>
          <w:sz w:val="24"/>
        </w:rPr>
        <w:t>Н.</w:t>
      </w:r>
      <w:r w:rsidRPr="00C867DF">
        <w:rPr>
          <w:spacing w:val="1"/>
          <w:sz w:val="24"/>
        </w:rPr>
        <w:t xml:space="preserve"> </w:t>
      </w:r>
      <w:r w:rsidRPr="00C867DF">
        <w:rPr>
          <w:sz w:val="24"/>
        </w:rPr>
        <w:t>В.</w:t>
      </w:r>
      <w:r w:rsidRPr="00C867DF">
        <w:rPr>
          <w:spacing w:val="1"/>
          <w:sz w:val="24"/>
        </w:rPr>
        <w:t xml:space="preserve"> </w:t>
      </w:r>
      <w:r w:rsidRPr="00C867DF">
        <w:rPr>
          <w:sz w:val="24"/>
        </w:rPr>
        <w:t>Рабочая</w:t>
      </w:r>
      <w:r w:rsidRPr="00C867DF">
        <w:rPr>
          <w:spacing w:val="1"/>
          <w:sz w:val="24"/>
        </w:rPr>
        <w:t xml:space="preserve"> </w:t>
      </w:r>
      <w:r w:rsidRPr="00C867DF">
        <w:rPr>
          <w:sz w:val="24"/>
        </w:rPr>
        <w:t>тетрадь</w:t>
      </w:r>
      <w:r w:rsidRPr="00C867DF">
        <w:rPr>
          <w:spacing w:val="1"/>
          <w:sz w:val="24"/>
        </w:rPr>
        <w:t xml:space="preserve"> </w:t>
      </w:r>
      <w:r w:rsidRPr="00C867DF">
        <w:rPr>
          <w:sz w:val="24"/>
        </w:rPr>
        <w:t>для</w:t>
      </w:r>
      <w:r w:rsidRPr="00C867DF">
        <w:rPr>
          <w:spacing w:val="1"/>
          <w:sz w:val="24"/>
        </w:rPr>
        <w:t xml:space="preserve"> </w:t>
      </w:r>
      <w:r w:rsidRPr="00C867DF">
        <w:rPr>
          <w:sz w:val="24"/>
        </w:rPr>
        <w:t>развития</w:t>
      </w:r>
      <w:r w:rsidRPr="00C867DF">
        <w:rPr>
          <w:spacing w:val="1"/>
          <w:sz w:val="24"/>
        </w:rPr>
        <w:t xml:space="preserve"> </w:t>
      </w:r>
      <w:r w:rsidRPr="00C867DF">
        <w:rPr>
          <w:sz w:val="24"/>
        </w:rPr>
        <w:t>математических</w:t>
      </w:r>
      <w:r w:rsidRPr="00C867DF">
        <w:rPr>
          <w:spacing w:val="1"/>
          <w:sz w:val="24"/>
        </w:rPr>
        <w:t xml:space="preserve"> </w:t>
      </w:r>
      <w:r w:rsidRPr="00C867DF">
        <w:rPr>
          <w:sz w:val="24"/>
        </w:rPr>
        <w:t>представлений</w:t>
      </w:r>
      <w:r w:rsidRPr="00C867DF">
        <w:rPr>
          <w:spacing w:val="1"/>
          <w:sz w:val="24"/>
        </w:rPr>
        <w:t xml:space="preserve"> </w:t>
      </w:r>
      <w:r w:rsidRPr="00C867DF">
        <w:rPr>
          <w:sz w:val="24"/>
        </w:rPr>
        <w:t>у</w:t>
      </w:r>
      <w:r w:rsidRPr="00C867DF">
        <w:rPr>
          <w:spacing w:val="1"/>
          <w:sz w:val="24"/>
        </w:rPr>
        <w:t xml:space="preserve"> </w:t>
      </w:r>
      <w:r w:rsidRPr="00C867DF">
        <w:rPr>
          <w:sz w:val="24"/>
        </w:rPr>
        <w:t>дошкольников</w:t>
      </w:r>
      <w:r w:rsidRPr="00C867DF">
        <w:rPr>
          <w:spacing w:val="-4"/>
          <w:sz w:val="24"/>
        </w:rPr>
        <w:t xml:space="preserve"> </w:t>
      </w:r>
      <w:r w:rsidRPr="00C867DF">
        <w:rPr>
          <w:sz w:val="24"/>
        </w:rPr>
        <w:t>с</w:t>
      </w:r>
      <w:r w:rsidRPr="00C867DF">
        <w:rPr>
          <w:spacing w:val="-4"/>
          <w:sz w:val="24"/>
        </w:rPr>
        <w:t xml:space="preserve"> </w:t>
      </w:r>
      <w:r w:rsidRPr="00C867DF">
        <w:rPr>
          <w:sz w:val="24"/>
        </w:rPr>
        <w:t>ОНР</w:t>
      </w:r>
      <w:r w:rsidRPr="00C867DF">
        <w:rPr>
          <w:spacing w:val="-1"/>
          <w:sz w:val="24"/>
        </w:rPr>
        <w:t xml:space="preserve"> </w:t>
      </w:r>
      <w:r w:rsidRPr="00C867DF">
        <w:rPr>
          <w:sz w:val="24"/>
        </w:rPr>
        <w:t>(с</w:t>
      </w:r>
      <w:r w:rsidRPr="00C867DF">
        <w:rPr>
          <w:spacing w:val="-4"/>
          <w:sz w:val="24"/>
        </w:rPr>
        <w:t xml:space="preserve"> </w:t>
      </w:r>
      <w:r w:rsidRPr="00C867DF">
        <w:rPr>
          <w:sz w:val="24"/>
        </w:rPr>
        <w:t>4</w:t>
      </w:r>
      <w:r w:rsidRPr="00C867DF">
        <w:rPr>
          <w:spacing w:val="-1"/>
          <w:sz w:val="24"/>
        </w:rPr>
        <w:t xml:space="preserve"> </w:t>
      </w:r>
      <w:r w:rsidRPr="00C867DF">
        <w:rPr>
          <w:sz w:val="24"/>
        </w:rPr>
        <w:t>до 5 лет,</w:t>
      </w:r>
      <w:r w:rsidRPr="00C867DF">
        <w:rPr>
          <w:spacing w:val="-3"/>
          <w:sz w:val="24"/>
        </w:rPr>
        <w:t xml:space="preserve"> </w:t>
      </w:r>
      <w:r w:rsidRPr="00C867DF">
        <w:rPr>
          <w:sz w:val="24"/>
        </w:rPr>
        <w:t>с</w:t>
      </w:r>
      <w:r w:rsidRPr="00C867DF">
        <w:rPr>
          <w:spacing w:val="-4"/>
          <w:sz w:val="24"/>
        </w:rPr>
        <w:t xml:space="preserve"> </w:t>
      </w:r>
      <w:r w:rsidRPr="00C867DF">
        <w:rPr>
          <w:sz w:val="24"/>
        </w:rPr>
        <w:t>5</w:t>
      </w:r>
      <w:r w:rsidRPr="00C867DF">
        <w:rPr>
          <w:spacing w:val="-1"/>
          <w:sz w:val="24"/>
        </w:rPr>
        <w:t xml:space="preserve"> </w:t>
      </w:r>
      <w:r w:rsidRPr="00C867DF">
        <w:rPr>
          <w:sz w:val="24"/>
        </w:rPr>
        <w:t>до 6 лет,</w:t>
      </w:r>
      <w:r w:rsidRPr="00C867DF">
        <w:rPr>
          <w:spacing w:val="-3"/>
          <w:sz w:val="24"/>
        </w:rPr>
        <w:t xml:space="preserve"> </w:t>
      </w:r>
      <w:r w:rsidRPr="00C867DF">
        <w:rPr>
          <w:sz w:val="24"/>
        </w:rPr>
        <w:t>с</w:t>
      </w:r>
      <w:r w:rsidRPr="00C867DF">
        <w:rPr>
          <w:spacing w:val="-4"/>
          <w:sz w:val="24"/>
        </w:rPr>
        <w:t xml:space="preserve"> </w:t>
      </w:r>
      <w:r w:rsidRPr="00C867DF">
        <w:rPr>
          <w:sz w:val="24"/>
        </w:rPr>
        <w:t>6</w:t>
      </w:r>
      <w:r w:rsidRPr="00C867DF">
        <w:rPr>
          <w:spacing w:val="-1"/>
          <w:sz w:val="24"/>
        </w:rPr>
        <w:t xml:space="preserve"> </w:t>
      </w:r>
      <w:r w:rsidRPr="00C867DF">
        <w:rPr>
          <w:sz w:val="24"/>
        </w:rPr>
        <w:t>до 7 лет).</w:t>
      </w:r>
      <w:r w:rsidRPr="00C867DF">
        <w:rPr>
          <w:spacing w:val="-1"/>
          <w:sz w:val="24"/>
        </w:rPr>
        <w:t xml:space="preserve"> </w:t>
      </w:r>
      <w:r w:rsidRPr="00C867DF">
        <w:rPr>
          <w:sz w:val="24"/>
        </w:rPr>
        <w:t>-</w:t>
      </w:r>
      <w:r w:rsidRPr="00C867DF">
        <w:rPr>
          <w:spacing w:val="-4"/>
          <w:sz w:val="24"/>
        </w:rPr>
        <w:t xml:space="preserve"> </w:t>
      </w:r>
      <w:r w:rsidRPr="00C867DF">
        <w:rPr>
          <w:sz w:val="24"/>
        </w:rPr>
        <w:t>СПб.,</w:t>
      </w:r>
      <w:r w:rsidRPr="00C867DF">
        <w:rPr>
          <w:spacing w:val="-1"/>
          <w:sz w:val="24"/>
        </w:rPr>
        <w:t xml:space="preserve"> </w:t>
      </w:r>
      <w:r w:rsidRPr="00C867DF">
        <w:rPr>
          <w:sz w:val="24"/>
        </w:rPr>
        <w:t>ДЕТСТВО-ПРЕСС, 2017.</w:t>
      </w:r>
    </w:p>
    <w:p w14:paraId="1A8B7868" w14:textId="77777777" w:rsidR="000C4FF6" w:rsidRPr="00C867DF" w:rsidRDefault="000C4FF6" w:rsidP="0019050C">
      <w:pPr>
        <w:pStyle w:val="ab"/>
        <w:numPr>
          <w:ilvl w:val="0"/>
          <w:numId w:val="35"/>
        </w:numPr>
        <w:tabs>
          <w:tab w:val="left" w:pos="1088"/>
        </w:tabs>
        <w:spacing w:before="1" w:line="242" w:lineRule="auto"/>
        <w:ind w:right="137" w:firstLine="566"/>
        <w:rPr>
          <w:sz w:val="24"/>
        </w:rPr>
      </w:pPr>
      <w:r w:rsidRPr="00C867DF">
        <w:rPr>
          <w:sz w:val="24"/>
        </w:rPr>
        <w:t>Нищева</w:t>
      </w:r>
      <w:r w:rsidRPr="00C867DF">
        <w:rPr>
          <w:spacing w:val="-11"/>
          <w:sz w:val="24"/>
        </w:rPr>
        <w:t xml:space="preserve"> </w:t>
      </w:r>
      <w:r w:rsidRPr="00C867DF">
        <w:rPr>
          <w:sz w:val="24"/>
        </w:rPr>
        <w:t>Н.</w:t>
      </w:r>
      <w:r w:rsidRPr="00C867DF">
        <w:rPr>
          <w:spacing w:val="-12"/>
          <w:sz w:val="24"/>
        </w:rPr>
        <w:t xml:space="preserve"> </w:t>
      </w:r>
      <w:r w:rsidRPr="00C867DF">
        <w:rPr>
          <w:sz w:val="24"/>
        </w:rPr>
        <w:t>В.</w:t>
      </w:r>
      <w:r w:rsidRPr="00C867DF">
        <w:rPr>
          <w:spacing w:val="-9"/>
          <w:sz w:val="24"/>
        </w:rPr>
        <w:t xml:space="preserve"> </w:t>
      </w:r>
      <w:r w:rsidRPr="00C867DF">
        <w:rPr>
          <w:sz w:val="24"/>
        </w:rPr>
        <w:t>Развитие</w:t>
      </w:r>
      <w:r w:rsidRPr="00C867DF">
        <w:rPr>
          <w:spacing w:val="-9"/>
          <w:sz w:val="24"/>
        </w:rPr>
        <w:t xml:space="preserve"> </w:t>
      </w:r>
      <w:r w:rsidRPr="00C867DF">
        <w:rPr>
          <w:sz w:val="24"/>
        </w:rPr>
        <w:t>математических</w:t>
      </w:r>
      <w:r w:rsidRPr="00C867DF">
        <w:rPr>
          <w:spacing w:val="-10"/>
          <w:sz w:val="24"/>
        </w:rPr>
        <w:t xml:space="preserve"> </w:t>
      </w:r>
      <w:r w:rsidRPr="00C867DF">
        <w:rPr>
          <w:sz w:val="24"/>
        </w:rPr>
        <w:t>представлений</w:t>
      </w:r>
      <w:r w:rsidRPr="00C867DF">
        <w:rPr>
          <w:spacing w:val="-8"/>
          <w:sz w:val="24"/>
        </w:rPr>
        <w:t xml:space="preserve"> </w:t>
      </w:r>
      <w:r w:rsidRPr="00C867DF">
        <w:rPr>
          <w:sz w:val="24"/>
        </w:rPr>
        <w:t>у</w:t>
      </w:r>
      <w:r w:rsidRPr="00C867DF">
        <w:rPr>
          <w:spacing w:val="-9"/>
          <w:sz w:val="24"/>
        </w:rPr>
        <w:t xml:space="preserve"> </w:t>
      </w:r>
      <w:r w:rsidRPr="00C867DF">
        <w:rPr>
          <w:sz w:val="24"/>
        </w:rPr>
        <w:t>дошкольников</w:t>
      </w:r>
      <w:r w:rsidRPr="00C867DF">
        <w:rPr>
          <w:spacing w:val="-9"/>
          <w:sz w:val="24"/>
        </w:rPr>
        <w:t xml:space="preserve"> </w:t>
      </w:r>
      <w:r w:rsidRPr="00C867DF">
        <w:rPr>
          <w:sz w:val="24"/>
        </w:rPr>
        <w:t>с</w:t>
      </w:r>
      <w:r w:rsidRPr="00C867DF">
        <w:rPr>
          <w:spacing w:val="-10"/>
          <w:sz w:val="24"/>
        </w:rPr>
        <w:t xml:space="preserve"> </w:t>
      </w:r>
      <w:r w:rsidRPr="00C867DF">
        <w:rPr>
          <w:sz w:val="24"/>
        </w:rPr>
        <w:t>ОНР</w:t>
      </w:r>
      <w:r w:rsidRPr="00C867DF">
        <w:rPr>
          <w:spacing w:val="-9"/>
          <w:sz w:val="24"/>
        </w:rPr>
        <w:t xml:space="preserve"> </w:t>
      </w:r>
      <w:r w:rsidRPr="00C867DF">
        <w:rPr>
          <w:sz w:val="24"/>
        </w:rPr>
        <w:t>(с</w:t>
      </w:r>
      <w:r w:rsidRPr="00C867DF">
        <w:rPr>
          <w:spacing w:val="-11"/>
          <w:sz w:val="24"/>
        </w:rPr>
        <w:t xml:space="preserve"> </w:t>
      </w:r>
      <w:r w:rsidRPr="00C867DF">
        <w:rPr>
          <w:sz w:val="24"/>
        </w:rPr>
        <w:t>4</w:t>
      </w:r>
      <w:r w:rsidRPr="00C867DF">
        <w:rPr>
          <w:spacing w:val="-9"/>
          <w:sz w:val="24"/>
        </w:rPr>
        <w:t xml:space="preserve"> </w:t>
      </w:r>
      <w:r w:rsidRPr="00C867DF">
        <w:rPr>
          <w:sz w:val="24"/>
        </w:rPr>
        <w:t>до</w:t>
      </w:r>
      <w:r w:rsidRPr="00C867DF">
        <w:rPr>
          <w:spacing w:val="-9"/>
          <w:sz w:val="24"/>
        </w:rPr>
        <w:t xml:space="preserve"> </w:t>
      </w:r>
      <w:r w:rsidRPr="00C867DF">
        <w:rPr>
          <w:sz w:val="24"/>
        </w:rPr>
        <w:t>5</w:t>
      </w:r>
      <w:r w:rsidRPr="00C867DF">
        <w:rPr>
          <w:spacing w:val="-9"/>
          <w:sz w:val="24"/>
        </w:rPr>
        <w:t xml:space="preserve"> </w:t>
      </w:r>
      <w:r w:rsidRPr="00C867DF">
        <w:rPr>
          <w:sz w:val="24"/>
        </w:rPr>
        <w:t>лет,</w:t>
      </w:r>
      <w:r w:rsidRPr="00C867DF">
        <w:rPr>
          <w:spacing w:val="-58"/>
          <w:sz w:val="24"/>
        </w:rPr>
        <w:t xml:space="preserve"> </w:t>
      </w:r>
      <w:r w:rsidRPr="00C867DF">
        <w:rPr>
          <w:sz w:val="24"/>
        </w:rPr>
        <w:t>с</w:t>
      </w:r>
      <w:r w:rsidRPr="00C867DF">
        <w:rPr>
          <w:spacing w:val="-5"/>
          <w:sz w:val="24"/>
        </w:rPr>
        <w:t xml:space="preserve"> </w:t>
      </w:r>
      <w:r w:rsidRPr="00C867DF">
        <w:rPr>
          <w:sz w:val="24"/>
        </w:rPr>
        <w:t>5 до 6 лет, с</w:t>
      </w:r>
      <w:r w:rsidRPr="00C867DF">
        <w:rPr>
          <w:spacing w:val="-1"/>
          <w:sz w:val="24"/>
        </w:rPr>
        <w:t xml:space="preserve"> </w:t>
      </w:r>
      <w:r w:rsidRPr="00C867DF">
        <w:rPr>
          <w:sz w:val="24"/>
        </w:rPr>
        <w:t>6 до 7 лет).</w:t>
      </w:r>
      <w:r w:rsidRPr="00C867DF">
        <w:rPr>
          <w:spacing w:val="-1"/>
          <w:sz w:val="24"/>
        </w:rPr>
        <w:t xml:space="preserve"> </w:t>
      </w:r>
      <w:r w:rsidRPr="00C867DF">
        <w:rPr>
          <w:sz w:val="24"/>
        </w:rPr>
        <w:t>-</w:t>
      </w:r>
      <w:r w:rsidRPr="00C867DF">
        <w:rPr>
          <w:spacing w:val="-1"/>
          <w:sz w:val="24"/>
        </w:rPr>
        <w:t xml:space="preserve"> </w:t>
      </w:r>
      <w:r w:rsidRPr="00C867DF">
        <w:rPr>
          <w:sz w:val="24"/>
        </w:rPr>
        <w:t>СПб., ДЕТСТВО-ПРЕСС, 2017.</w:t>
      </w:r>
    </w:p>
    <w:p w14:paraId="7396F4CF" w14:textId="77777777" w:rsidR="000C4FF6" w:rsidRPr="00C867DF" w:rsidRDefault="000C4FF6" w:rsidP="0019050C">
      <w:pPr>
        <w:pStyle w:val="ab"/>
        <w:numPr>
          <w:ilvl w:val="0"/>
          <w:numId w:val="35"/>
        </w:numPr>
        <w:tabs>
          <w:tab w:val="left" w:pos="1088"/>
        </w:tabs>
        <w:ind w:right="144" w:firstLine="566"/>
        <w:rPr>
          <w:sz w:val="24"/>
        </w:rPr>
      </w:pPr>
      <w:r w:rsidRPr="00C867DF">
        <w:rPr>
          <w:sz w:val="24"/>
        </w:rPr>
        <w:t>Опытно-экспериментальная деятельность в ДОУ. Конспекты занятий в разных возрастных</w:t>
      </w:r>
      <w:r w:rsidRPr="00C867DF">
        <w:rPr>
          <w:spacing w:val="-57"/>
          <w:sz w:val="24"/>
        </w:rPr>
        <w:t xml:space="preserve"> </w:t>
      </w:r>
      <w:r w:rsidRPr="00C867DF">
        <w:rPr>
          <w:sz w:val="24"/>
        </w:rPr>
        <w:t>группах</w:t>
      </w:r>
      <w:r w:rsidRPr="00C867DF">
        <w:rPr>
          <w:spacing w:val="-1"/>
          <w:sz w:val="24"/>
        </w:rPr>
        <w:t xml:space="preserve"> </w:t>
      </w:r>
      <w:r w:rsidRPr="00C867DF">
        <w:rPr>
          <w:sz w:val="24"/>
        </w:rPr>
        <w:t>/ Сост. Н.</w:t>
      </w:r>
      <w:r w:rsidRPr="00C867DF">
        <w:rPr>
          <w:spacing w:val="-3"/>
          <w:sz w:val="24"/>
        </w:rPr>
        <w:t xml:space="preserve"> </w:t>
      </w:r>
      <w:r w:rsidRPr="00C867DF">
        <w:rPr>
          <w:sz w:val="24"/>
        </w:rPr>
        <w:t>В. Нищева.</w:t>
      </w:r>
      <w:r w:rsidRPr="00C867DF">
        <w:rPr>
          <w:spacing w:val="3"/>
          <w:sz w:val="24"/>
        </w:rPr>
        <w:t xml:space="preserve"> </w:t>
      </w:r>
      <w:r w:rsidRPr="00C867DF">
        <w:rPr>
          <w:sz w:val="24"/>
        </w:rPr>
        <w:t>-</w:t>
      </w:r>
      <w:r w:rsidRPr="00C867DF">
        <w:rPr>
          <w:spacing w:val="-1"/>
          <w:sz w:val="24"/>
        </w:rPr>
        <w:t xml:space="preserve"> </w:t>
      </w:r>
      <w:r w:rsidRPr="00C867DF">
        <w:rPr>
          <w:sz w:val="24"/>
        </w:rPr>
        <w:t>СПб.,</w:t>
      </w:r>
      <w:r w:rsidRPr="00C867DF">
        <w:rPr>
          <w:spacing w:val="-1"/>
          <w:sz w:val="24"/>
        </w:rPr>
        <w:t xml:space="preserve"> </w:t>
      </w:r>
      <w:r w:rsidRPr="00C867DF">
        <w:rPr>
          <w:sz w:val="24"/>
        </w:rPr>
        <w:t>ДЕТСТВОПРЕСС, 2018.</w:t>
      </w:r>
    </w:p>
    <w:p w14:paraId="013AB0E6" w14:textId="77777777" w:rsidR="000C4FF6" w:rsidRPr="00C867DF" w:rsidRDefault="000C4FF6" w:rsidP="0019050C">
      <w:pPr>
        <w:pStyle w:val="ab"/>
        <w:numPr>
          <w:ilvl w:val="0"/>
          <w:numId w:val="35"/>
        </w:numPr>
        <w:tabs>
          <w:tab w:val="left" w:pos="1088"/>
        </w:tabs>
        <w:ind w:right="312" w:firstLine="566"/>
        <w:rPr>
          <w:sz w:val="24"/>
        </w:rPr>
      </w:pPr>
      <w:r w:rsidRPr="00C867DF">
        <w:rPr>
          <w:sz w:val="24"/>
        </w:rPr>
        <w:t>Познавательно-исследовательская</w:t>
      </w:r>
      <w:r w:rsidRPr="00C867DF">
        <w:rPr>
          <w:spacing w:val="9"/>
          <w:sz w:val="24"/>
        </w:rPr>
        <w:t xml:space="preserve"> </w:t>
      </w:r>
      <w:r w:rsidRPr="00C867DF">
        <w:rPr>
          <w:sz w:val="24"/>
        </w:rPr>
        <w:t>деятельность</w:t>
      </w:r>
      <w:r w:rsidRPr="00C867DF">
        <w:rPr>
          <w:spacing w:val="13"/>
          <w:sz w:val="24"/>
        </w:rPr>
        <w:t xml:space="preserve"> </w:t>
      </w:r>
      <w:r w:rsidRPr="00C867DF">
        <w:rPr>
          <w:sz w:val="24"/>
        </w:rPr>
        <w:t>как</w:t>
      </w:r>
      <w:r w:rsidRPr="00C867DF">
        <w:rPr>
          <w:spacing w:val="11"/>
          <w:sz w:val="24"/>
        </w:rPr>
        <w:t xml:space="preserve"> </w:t>
      </w:r>
      <w:r w:rsidRPr="00C867DF">
        <w:rPr>
          <w:sz w:val="24"/>
        </w:rPr>
        <w:t>направление</w:t>
      </w:r>
      <w:r w:rsidRPr="00C867DF">
        <w:rPr>
          <w:spacing w:val="7"/>
          <w:sz w:val="24"/>
        </w:rPr>
        <w:t xml:space="preserve"> </w:t>
      </w:r>
      <w:r w:rsidRPr="00C867DF">
        <w:rPr>
          <w:sz w:val="24"/>
        </w:rPr>
        <w:t>развития</w:t>
      </w:r>
      <w:r w:rsidRPr="00C867DF">
        <w:rPr>
          <w:spacing w:val="10"/>
          <w:sz w:val="24"/>
        </w:rPr>
        <w:t xml:space="preserve"> </w:t>
      </w:r>
      <w:r w:rsidRPr="00C867DF">
        <w:rPr>
          <w:sz w:val="24"/>
        </w:rPr>
        <w:t>личности</w:t>
      </w:r>
      <w:r w:rsidRPr="00C867DF">
        <w:rPr>
          <w:spacing w:val="1"/>
          <w:sz w:val="24"/>
        </w:rPr>
        <w:t xml:space="preserve"> </w:t>
      </w:r>
      <w:r w:rsidRPr="00C867DF">
        <w:rPr>
          <w:sz w:val="24"/>
        </w:rPr>
        <w:t>дошкольника.</w:t>
      </w:r>
      <w:r w:rsidRPr="00C867DF">
        <w:rPr>
          <w:spacing w:val="-5"/>
          <w:sz w:val="24"/>
        </w:rPr>
        <w:t xml:space="preserve"> </w:t>
      </w:r>
      <w:r w:rsidRPr="00C867DF">
        <w:rPr>
          <w:sz w:val="24"/>
        </w:rPr>
        <w:t>Опыты,</w:t>
      </w:r>
      <w:r w:rsidRPr="00C867DF">
        <w:rPr>
          <w:spacing w:val="-5"/>
          <w:sz w:val="24"/>
        </w:rPr>
        <w:t xml:space="preserve"> </w:t>
      </w:r>
      <w:r w:rsidRPr="00C867DF">
        <w:rPr>
          <w:sz w:val="24"/>
        </w:rPr>
        <w:t>эксперименты,</w:t>
      </w:r>
      <w:r w:rsidRPr="00C867DF">
        <w:rPr>
          <w:spacing w:val="-3"/>
          <w:sz w:val="24"/>
        </w:rPr>
        <w:t xml:space="preserve"> </w:t>
      </w:r>
      <w:r w:rsidRPr="00C867DF">
        <w:rPr>
          <w:sz w:val="24"/>
        </w:rPr>
        <w:t>игры</w:t>
      </w:r>
      <w:r w:rsidRPr="00C867DF">
        <w:rPr>
          <w:spacing w:val="-5"/>
          <w:sz w:val="24"/>
        </w:rPr>
        <w:t xml:space="preserve"> </w:t>
      </w:r>
      <w:r w:rsidRPr="00C867DF">
        <w:rPr>
          <w:sz w:val="24"/>
        </w:rPr>
        <w:t>/</w:t>
      </w:r>
      <w:r w:rsidRPr="00C867DF">
        <w:rPr>
          <w:spacing w:val="-4"/>
          <w:sz w:val="24"/>
        </w:rPr>
        <w:t xml:space="preserve"> </w:t>
      </w:r>
      <w:r w:rsidRPr="00C867DF">
        <w:rPr>
          <w:sz w:val="24"/>
        </w:rPr>
        <w:t>Cост.</w:t>
      </w:r>
      <w:r w:rsidRPr="00C867DF">
        <w:rPr>
          <w:spacing w:val="-1"/>
          <w:sz w:val="24"/>
        </w:rPr>
        <w:t xml:space="preserve"> </w:t>
      </w:r>
      <w:r w:rsidRPr="00C867DF">
        <w:rPr>
          <w:sz w:val="24"/>
        </w:rPr>
        <w:t>Н.</w:t>
      </w:r>
      <w:r w:rsidRPr="00C867DF">
        <w:rPr>
          <w:spacing w:val="-5"/>
          <w:sz w:val="24"/>
        </w:rPr>
        <w:t xml:space="preserve"> </w:t>
      </w:r>
      <w:r w:rsidRPr="00C867DF">
        <w:rPr>
          <w:sz w:val="24"/>
        </w:rPr>
        <w:t>В.</w:t>
      </w:r>
      <w:r w:rsidRPr="00C867DF">
        <w:rPr>
          <w:spacing w:val="-5"/>
          <w:sz w:val="24"/>
        </w:rPr>
        <w:t xml:space="preserve"> </w:t>
      </w:r>
      <w:r w:rsidRPr="00C867DF">
        <w:rPr>
          <w:sz w:val="24"/>
        </w:rPr>
        <w:t>Нищева.</w:t>
      </w:r>
      <w:r w:rsidRPr="00C867DF">
        <w:rPr>
          <w:spacing w:val="-3"/>
          <w:sz w:val="24"/>
        </w:rPr>
        <w:t xml:space="preserve"> </w:t>
      </w:r>
      <w:r w:rsidRPr="00C867DF">
        <w:rPr>
          <w:sz w:val="24"/>
        </w:rPr>
        <w:t>-</w:t>
      </w:r>
      <w:r w:rsidRPr="00C867DF">
        <w:rPr>
          <w:spacing w:val="-6"/>
          <w:sz w:val="24"/>
        </w:rPr>
        <w:t xml:space="preserve"> </w:t>
      </w:r>
      <w:r w:rsidRPr="00C867DF">
        <w:rPr>
          <w:sz w:val="24"/>
        </w:rPr>
        <w:t>СПб.,</w:t>
      </w:r>
      <w:r w:rsidRPr="00C867DF">
        <w:rPr>
          <w:spacing w:val="-4"/>
          <w:sz w:val="24"/>
        </w:rPr>
        <w:t xml:space="preserve"> </w:t>
      </w:r>
      <w:r w:rsidRPr="00C867DF">
        <w:rPr>
          <w:sz w:val="24"/>
        </w:rPr>
        <w:t>ДЕТСТВО-ПРЕСС,</w:t>
      </w:r>
      <w:r w:rsidRPr="00C867DF">
        <w:rPr>
          <w:spacing w:val="-4"/>
          <w:sz w:val="24"/>
        </w:rPr>
        <w:t xml:space="preserve"> </w:t>
      </w:r>
      <w:r w:rsidRPr="00C867DF">
        <w:rPr>
          <w:sz w:val="24"/>
        </w:rPr>
        <w:t>2017</w:t>
      </w:r>
    </w:p>
    <w:p w14:paraId="43A1193B" w14:textId="77777777" w:rsidR="000C4FF6" w:rsidRPr="00C867DF" w:rsidRDefault="000C4FF6" w:rsidP="000C4FF6">
      <w:pPr>
        <w:pStyle w:val="a9"/>
        <w:spacing w:before="8"/>
        <w:ind w:left="0"/>
        <w:jc w:val="left"/>
        <w:rPr>
          <w:sz w:val="23"/>
        </w:rPr>
      </w:pPr>
    </w:p>
    <w:p w14:paraId="1651D6B0" w14:textId="77777777" w:rsidR="000C4FF6" w:rsidRPr="00C867DF" w:rsidRDefault="000C4FF6" w:rsidP="000C4FF6">
      <w:pPr>
        <w:pStyle w:val="a9"/>
        <w:ind w:left="799"/>
        <w:jc w:val="left"/>
      </w:pPr>
      <w:r w:rsidRPr="00C867DF">
        <w:rPr>
          <w:u w:val="single"/>
        </w:rPr>
        <w:t>Раздел</w:t>
      </w:r>
      <w:r w:rsidRPr="00C867DF">
        <w:rPr>
          <w:spacing w:val="-11"/>
          <w:u w:val="single"/>
        </w:rPr>
        <w:t xml:space="preserve"> </w:t>
      </w:r>
      <w:r w:rsidRPr="00C867DF">
        <w:rPr>
          <w:u w:val="single"/>
        </w:rPr>
        <w:t>«Развитие</w:t>
      </w:r>
      <w:r w:rsidRPr="00C867DF">
        <w:rPr>
          <w:spacing w:val="-12"/>
          <w:u w:val="single"/>
        </w:rPr>
        <w:t xml:space="preserve"> </w:t>
      </w:r>
      <w:r w:rsidRPr="00C867DF">
        <w:rPr>
          <w:u w:val="single"/>
        </w:rPr>
        <w:t>познавательно-исследовательской</w:t>
      </w:r>
      <w:r w:rsidRPr="00C867DF">
        <w:rPr>
          <w:spacing w:val="-7"/>
          <w:u w:val="single"/>
        </w:rPr>
        <w:t xml:space="preserve"> </w:t>
      </w:r>
      <w:r w:rsidRPr="00C867DF">
        <w:rPr>
          <w:u w:val="single"/>
        </w:rPr>
        <w:t>деятельности»</w:t>
      </w:r>
    </w:p>
    <w:p w14:paraId="5CA5CC3E" w14:textId="77777777" w:rsidR="000C4FF6" w:rsidRPr="00C867DF" w:rsidRDefault="000C4FF6" w:rsidP="0019050C">
      <w:pPr>
        <w:pStyle w:val="ab"/>
        <w:numPr>
          <w:ilvl w:val="0"/>
          <w:numId w:val="34"/>
        </w:numPr>
        <w:tabs>
          <w:tab w:val="left" w:pos="1088"/>
          <w:tab w:val="left" w:pos="3058"/>
          <w:tab w:val="left" w:pos="3828"/>
          <w:tab w:val="left" w:pos="5125"/>
          <w:tab w:val="left" w:pos="5878"/>
          <w:tab w:val="left" w:pos="7095"/>
          <w:tab w:val="left" w:pos="9042"/>
        </w:tabs>
        <w:spacing w:before="1"/>
        <w:ind w:right="147" w:firstLine="566"/>
        <w:rPr>
          <w:sz w:val="24"/>
        </w:rPr>
      </w:pPr>
      <w:r w:rsidRPr="00C867DF">
        <w:rPr>
          <w:sz w:val="24"/>
        </w:rPr>
        <w:t>Крашенинников</w:t>
      </w:r>
      <w:r w:rsidRPr="00C867DF">
        <w:rPr>
          <w:sz w:val="24"/>
        </w:rPr>
        <w:tab/>
        <w:t>Е.Е.,</w:t>
      </w:r>
      <w:r w:rsidRPr="00C867DF">
        <w:rPr>
          <w:sz w:val="24"/>
        </w:rPr>
        <w:tab/>
        <w:t>Холодова</w:t>
      </w:r>
      <w:r w:rsidRPr="00C867DF">
        <w:rPr>
          <w:sz w:val="24"/>
        </w:rPr>
        <w:tab/>
        <w:t>О.Л.</w:t>
      </w:r>
      <w:r w:rsidRPr="00C867DF">
        <w:rPr>
          <w:sz w:val="24"/>
        </w:rPr>
        <w:tab/>
        <w:t>Развитие</w:t>
      </w:r>
      <w:r w:rsidRPr="00C867DF">
        <w:rPr>
          <w:sz w:val="24"/>
        </w:rPr>
        <w:tab/>
        <w:t>познавательных</w:t>
      </w:r>
      <w:r w:rsidRPr="00C867DF">
        <w:rPr>
          <w:sz w:val="24"/>
        </w:rPr>
        <w:tab/>
        <w:t>способностей</w:t>
      </w:r>
      <w:r w:rsidRPr="00C867DF">
        <w:rPr>
          <w:spacing w:val="-57"/>
          <w:sz w:val="24"/>
        </w:rPr>
        <w:t xml:space="preserve"> </w:t>
      </w:r>
      <w:r w:rsidRPr="00C867DF">
        <w:rPr>
          <w:sz w:val="24"/>
        </w:rPr>
        <w:t>дошкольников</w:t>
      </w:r>
      <w:r w:rsidRPr="00C867DF">
        <w:rPr>
          <w:spacing w:val="-4"/>
          <w:sz w:val="24"/>
        </w:rPr>
        <w:t xml:space="preserve"> </w:t>
      </w:r>
      <w:r w:rsidRPr="00C867DF">
        <w:rPr>
          <w:sz w:val="24"/>
        </w:rPr>
        <w:t>4-7 лет.</w:t>
      </w:r>
      <w:r w:rsidRPr="00C867DF">
        <w:rPr>
          <w:spacing w:val="-2"/>
          <w:sz w:val="24"/>
        </w:rPr>
        <w:t xml:space="preserve"> </w:t>
      </w:r>
      <w:r w:rsidRPr="00C867DF">
        <w:rPr>
          <w:sz w:val="24"/>
        </w:rPr>
        <w:t>ФГОС</w:t>
      </w:r>
    </w:p>
    <w:p w14:paraId="5F994A1A" w14:textId="77777777" w:rsidR="000C4FF6" w:rsidRPr="00C867DF" w:rsidRDefault="000C4FF6" w:rsidP="0019050C">
      <w:pPr>
        <w:pStyle w:val="ab"/>
        <w:numPr>
          <w:ilvl w:val="0"/>
          <w:numId w:val="34"/>
        </w:numPr>
        <w:tabs>
          <w:tab w:val="left" w:pos="1088"/>
        </w:tabs>
        <w:ind w:right="180" w:firstLine="566"/>
        <w:rPr>
          <w:sz w:val="24"/>
        </w:rPr>
      </w:pPr>
      <w:r w:rsidRPr="00C867DF">
        <w:rPr>
          <w:spacing w:val="-1"/>
          <w:sz w:val="24"/>
        </w:rPr>
        <w:t>Тугушева</w:t>
      </w:r>
      <w:r w:rsidRPr="00C867DF">
        <w:rPr>
          <w:spacing w:val="-13"/>
          <w:sz w:val="24"/>
        </w:rPr>
        <w:t xml:space="preserve"> </w:t>
      </w:r>
      <w:r w:rsidRPr="00C867DF">
        <w:rPr>
          <w:spacing w:val="-1"/>
          <w:sz w:val="24"/>
        </w:rPr>
        <w:t>Г.П.,Чистякова</w:t>
      </w:r>
      <w:r w:rsidRPr="00C867DF">
        <w:rPr>
          <w:spacing w:val="-11"/>
          <w:sz w:val="24"/>
        </w:rPr>
        <w:t xml:space="preserve"> </w:t>
      </w:r>
      <w:r w:rsidRPr="00C867DF">
        <w:rPr>
          <w:spacing w:val="-1"/>
          <w:sz w:val="24"/>
        </w:rPr>
        <w:t>А.Е.</w:t>
      </w:r>
      <w:r w:rsidRPr="00C867DF">
        <w:rPr>
          <w:spacing w:val="-10"/>
          <w:sz w:val="24"/>
        </w:rPr>
        <w:t xml:space="preserve"> </w:t>
      </w:r>
      <w:r w:rsidRPr="00C867DF">
        <w:rPr>
          <w:spacing w:val="-1"/>
          <w:sz w:val="24"/>
        </w:rPr>
        <w:t>Экспериментальная</w:t>
      </w:r>
      <w:r w:rsidRPr="00C867DF">
        <w:rPr>
          <w:spacing w:val="-9"/>
          <w:sz w:val="24"/>
        </w:rPr>
        <w:t xml:space="preserve"> </w:t>
      </w:r>
      <w:r w:rsidRPr="00C867DF">
        <w:rPr>
          <w:sz w:val="24"/>
        </w:rPr>
        <w:t>деятельность</w:t>
      </w:r>
      <w:r w:rsidRPr="00C867DF">
        <w:rPr>
          <w:spacing w:val="-5"/>
          <w:sz w:val="24"/>
        </w:rPr>
        <w:t xml:space="preserve"> </w:t>
      </w:r>
      <w:r w:rsidRPr="00C867DF">
        <w:rPr>
          <w:sz w:val="24"/>
        </w:rPr>
        <w:t>детей</w:t>
      </w:r>
      <w:r w:rsidRPr="00C867DF">
        <w:rPr>
          <w:spacing w:val="-11"/>
          <w:sz w:val="24"/>
        </w:rPr>
        <w:t xml:space="preserve"> </w:t>
      </w:r>
      <w:r w:rsidRPr="00C867DF">
        <w:rPr>
          <w:sz w:val="24"/>
        </w:rPr>
        <w:t>среднего</w:t>
      </w:r>
      <w:r w:rsidRPr="00C867DF">
        <w:rPr>
          <w:spacing w:val="-10"/>
          <w:sz w:val="24"/>
        </w:rPr>
        <w:t xml:space="preserve"> </w:t>
      </w:r>
      <w:r w:rsidRPr="00C867DF">
        <w:rPr>
          <w:sz w:val="24"/>
        </w:rPr>
        <w:t>и</w:t>
      </w:r>
      <w:r w:rsidRPr="00C867DF">
        <w:rPr>
          <w:spacing w:val="-9"/>
          <w:sz w:val="24"/>
        </w:rPr>
        <w:t xml:space="preserve"> </w:t>
      </w:r>
      <w:r w:rsidRPr="00C867DF">
        <w:rPr>
          <w:sz w:val="24"/>
        </w:rPr>
        <w:t>старшего</w:t>
      </w:r>
      <w:r w:rsidRPr="00C867DF">
        <w:rPr>
          <w:spacing w:val="-57"/>
          <w:sz w:val="24"/>
        </w:rPr>
        <w:t xml:space="preserve"> </w:t>
      </w:r>
      <w:r w:rsidRPr="00C867DF">
        <w:rPr>
          <w:sz w:val="24"/>
        </w:rPr>
        <w:t>дошкольного</w:t>
      </w:r>
      <w:r w:rsidRPr="00C867DF">
        <w:rPr>
          <w:spacing w:val="-3"/>
          <w:sz w:val="24"/>
        </w:rPr>
        <w:t xml:space="preserve"> </w:t>
      </w:r>
      <w:r w:rsidRPr="00C867DF">
        <w:rPr>
          <w:sz w:val="24"/>
        </w:rPr>
        <w:t>возраста.</w:t>
      </w:r>
      <w:r w:rsidRPr="00C867DF">
        <w:rPr>
          <w:spacing w:val="-2"/>
          <w:sz w:val="24"/>
        </w:rPr>
        <w:t xml:space="preserve"> </w:t>
      </w:r>
      <w:r w:rsidRPr="00C867DF">
        <w:rPr>
          <w:sz w:val="24"/>
        </w:rPr>
        <w:t>Методическое</w:t>
      </w:r>
      <w:r w:rsidRPr="00C867DF">
        <w:rPr>
          <w:spacing w:val="-2"/>
          <w:sz w:val="24"/>
        </w:rPr>
        <w:t xml:space="preserve"> </w:t>
      </w:r>
      <w:r w:rsidRPr="00C867DF">
        <w:rPr>
          <w:sz w:val="24"/>
        </w:rPr>
        <w:t>пособие.-СПб:</w:t>
      </w:r>
      <w:r w:rsidRPr="00C867DF">
        <w:rPr>
          <w:spacing w:val="-2"/>
          <w:sz w:val="24"/>
        </w:rPr>
        <w:t xml:space="preserve"> </w:t>
      </w:r>
      <w:r w:rsidRPr="00C867DF">
        <w:rPr>
          <w:sz w:val="24"/>
        </w:rPr>
        <w:t>ДЕТСТВО-ПРЕСС,</w:t>
      </w:r>
      <w:r w:rsidRPr="00C867DF">
        <w:rPr>
          <w:spacing w:val="-1"/>
          <w:sz w:val="24"/>
        </w:rPr>
        <w:t xml:space="preserve"> </w:t>
      </w:r>
      <w:r w:rsidRPr="00C867DF">
        <w:rPr>
          <w:sz w:val="24"/>
        </w:rPr>
        <w:t>2018г.</w:t>
      </w:r>
    </w:p>
    <w:p w14:paraId="16BCB0A6" w14:textId="77777777" w:rsidR="000C4FF6" w:rsidRPr="00C867DF" w:rsidRDefault="000C4FF6" w:rsidP="000C4FF6">
      <w:pPr>
        <w:pStyle w:val="a9"/>
        <w:ind w:left="0"/>
        <w:jc w:val="left"/>
      </w:pPr>
    </w:p>
    <w:p w14:paraId="5FD184AE" w14:textId="77777777" w:rsidR="000C4FF6" w:rsidRPr="00C867DF" w:rsidRDefault="000C4FF6" w:rsidP="000C4FF6">
      <w:pPr>
        <w:pStyle w:val="a9"/>
        <w:ind w:left="799"/>
        <w:jc w:val="left"/>
      </w:pPr>
      <w:r w:rsidRPr="00C867DF">
        <w:rPr>
          <w:u w:val="single"/>
        </w:rPr>
        <w:t>Раздел</w:t>
      </w:r>
      <w:r w:rsidRPr="00C867DF">
        <w:rPr>
          <w:spacing w:val="-5"/>
          <w:u w:val="single"/>
        </w:rPr>
        <w:t xml:space="preserve"> </w:t>
      </w:r>
      <w:r w:rsidRPr="00C867DF">
        <w:rPr>
          <w:u w:val="single"/>
        </w:rPr>
        <w:t>«Ознакомление</w:t>
      </w:r>
      <w:r w:rsidRPr="00C867DF">
        <w:rPr>
          <w:spacing w:val="-9"/>
          <w:u w:val="single"/>
        </w:rPr>
        <w:t xml:space="preserve"> </w:t>
      </w:r>
      <w:r w:rsidRPr="00C867DF">
        <w:rPr>
          <w:u w:val="single"/>
        </w:rPr>
        <w:t>с</w:t>
      </w:r>
      <w:r w:rsidRPr="00C867DF">
        <w:rPr>
          <w:spacing w:val="-6"/>
          <w:u w:val="single"/>
        </w:rPr>
        <w:t xml:space="preserve"> </w:t>
      </w:r>
      <w:r w:rsidRPr="00C867DF">
        <w:rPr>
          <w:u w:val="single"/>
        </w:rPr>
        <w:t>предметным</w:t>
      </w:r>
      <w:r w:rsidRPr="00C867DF">
        <w:rPr>
          <w:spacing w:val="-8"/>
          <w:u w:val="single"/>
        </w:rPr>
        <w:t xml:space="preserve"> </w:t>
      </w:r>
      <w:r w:rsidRPr="00C867DF">
        <w:rPr>
          <w:u w:val="single"/>
        </w:rPr>
        <w:t>окружением,</w:t>
      </w:r>
      <w:r w:rsidRPr="00C867DF">
        <w:rPr>
          <w:spacing w:val="-1"/>
          <w:u w:val="single"/>
        </w:rPr>
        <w:t xml:space="preserve"> </w:t>
      </w:r>
      <w:r w:rsidRPr="00C867DF">
        <w:rPr>
          <w:u w:val="single"/>
        </w:rPr>
        <w:t>с</w:t>
      </w:r>
      <w:r w:rsidRPr="00C867DF">
        <w:rPr>
          <w:spacing w:val="-6"/>
          <w:u w:val="single"/>
        </w:rPr>
        <w:t xml:space="preserve"> </w:t>
      </w:r>
      <w:r w:rsidRPr="00C867DF">
        <w:rPr>
          <w:u w:val="single"/>
        </w:rPr>
        <w:t>социальным</w:t>
      </w:r>
      <w:r w:rsidRPr="00C867DF">
        <w:rPr>
          <w:spacing w:val="-7"/>
          <w:u w:val="single"/>
        </w:rPr>
        <w:t xml:space="preserve"> </w:t>
      </w:r>
      <w:r w:rsidRPr="00C867DF">
        <w:rPr>
          <w:u w:val="single"/>
        </w:rPr>
        <w:t>миром»</w:t>
      </w:r>
    </w:p>
    <w:p w14:paraId="03DBDFC8" w14:textId="77777777" w:rsidR="000C4FF6" w:rsidRPr="00C867DF" w:rsidRDefault="000C4FF6" w:rsidP="0019050C">
      <w:pPr>
        <w:pStyle w:val="ab"/>
        <w:numPr>
          <w:ilvl w:val="0"/>
          <w:numId w:val="33"/>
        </w:numPr>
        <w:tabs>
          <w:tab w:val="left" w:pos="1088"/>
        </w:tabs>
        <w:ind w:right="175" w:firstLine="566"/>
      </w:pPr>
      <w:r w:rsidRPr="00C867DF">
        <w:rPr>
          <w:sz w:val="24"/>
        </w:rPr>
        <w:t>Алябьева</w:t>
      </w:r>
      <w:r w:rsidRPr="00C867DF">
        <w:rPr>
          <w:spacing w:val="6"/>
          <w:sz w:val="24"/>
        </w:rPr>
        <w:t xml:space="preserve"> </w:t>
      </w:r>
      <w:r w:rsidRPr="00C867DF">
        <w:rPr>
          <w:sz w:val="24"/>
        </w:rPr>
        <w:t>Е.А.</w:t>
      </w:r>
      <w:r w:rsidRPr="00C867DF">
        <w:rPr>
          <w:spacing w:val="13"/>
          <w:sz w:val="24"/>
        </w:rPr>
        <w:t xml:space="preserve"> </w:t>
      </w:r>
      <w:r w:rsidRPr="00C867DF">
        <w:rPr>
          <w:sz w:val="24"/>
        </w:rPr>
        <w:t>Дошкольникам</w:t>
      </w:r>
      <w:r w:rsidRPr="00C867DF">
        <w:rPr>
          <w:spacing w:val="11"/>
          <w:sz w:val="24"/>
        </w:rPr>
        <w:t xml:space="preserve"> </w:t>
      </w:r>
      <w:r w:rsidRPr="00C867DF">
        <w:rPr>
          <w:sz w:val="24"/>
        </w:rPr>
        <w:t>о</w:t>
      </w:r>
      <w:r w:rsidRPr="00C867DF">
        <w:rPr>
          <w:spacing w:val="10"/>
          <w:sz w:val="24"/>
        </w:rPr>
        <w:t xml:space="preserve"> </w:t>
      </w:r>
      <w:r w:rsidRPr="00C867DF">
        <w:rPr>
          <w:sz w:val="24"/>
        </w:rPr>
        <w:t>предметах</w:t>
      </w:r>
      <w:r w:rsidRPr="00C867DF">
        <w:rPr>
          <w:spacing w:val="10"/>
          <w:sz w:val="24"/>
        </w:rPr>
        <w:t xml:space="preserve"> </w:t>
      </w:r>
      <w:r w:rsidRPr="00C867DF">
        <w:rPr>
          <w:sz w:val="24"/>
        </w:rPr>
        <w:t>быта.</w:t>
      </w:r>
      <w:r w:rsidRPr="00C867DF">
        <w:rPr>
          <w:spacing w:val="10"/>
          <w:sz w:val="24"/>
        </w:rPr>
        <w:t xml:space="preserve"> </w:t>
      </w:r>
      <w:r w:rsidRPr="00C867DF">
        <w:rPr>
          <w:sz w:val="24"/>
        </w:rPr>
        <w:t>Сказки</w:t>
      </w:r>
      <w:r w:rsidRPr="00C867DF">
        <w:rPr>
          <w:spacing w:val="11"/>
          <w:sz w:val="24"/>
        </w:rPr>
        <w:t xml:space="preserve"> </w:t>
      </w:r>
      <w:r w:rsidRPr="00C867DF">
        <w:rPr>
          <w:sz w:val="24"/>
        </w:rPr>
        <w:t>и</w:t>
      </w:r>
      <w:r w:rsidRPr="00C867DF">
        <w:rPr>
          <w:spacing w:val="12"/>
          <w:sz w:val="24"/>
        </w:rPr>
        <w:t xml:space="preserve"> </w:t>
      </w:r>
      <w:r w:rsidRPr="00C867DF">
        <w:rPr>
          <w:sz w:val="24"/>
        </w:rPr>
        <w:t>беседыдля</w:t>
      </w:r>
      <w:r w:rsidRPr="00C867DF">
        <w:rPr>
          <w:spacing w:val="10"/>
          <w:sz w:val="24"/>
        </w:rPr>
        <w:t xml:space="preserve"> </w:t>
      </w:r>
      <w:r w:rsidRPr="00C867DF">
        <w:rPr>
          <w:sz w:val="24"/>
        </w:rPr>
        <w:t>детей</w:t>
      </w:r>
      <w:r w:rsidRPr="00C867DF">
        <w:rPr>
          <w:spacing w:val="10"/>
          <w:sz w:val="24"/>
        </w:rPr>
        <w:t xml:space="preserve"> </w:t>
      </w:r>
      <w:r w:rsidRPr="00C867DF">
        <w:rPr>
          <w:sz w:val="24"/>
        </w:rPr>
        <w:t>5-7</w:t>
      </w:r>
      <w:r w:rsidRPr="00C867DF">
        <w:rPr>
          <w:spacing w:val="10"/>
          <w:sz w:val="24"/>
        </w:rPr>
        <w:t xml:space="preserve"> </w:t>
      </w:r>
      <w:r w:rsidRPr="00C867DF">
        <w:rPr>
          <w:sz w:val="24"/>
        </w:rPr>
        <w:t>лет.</w:t>
      </w:r>
      <w:r w:rsidRPr="00C867DF">
        <w:rPr>
          <w:spacing w:val="15"/>
          <w:sz w:val="24"/>
        </w:rPr>
        <w:t xml:space="preserve"> </w:t>
      </w:r>
      <w:r w:rsidRPr="00C867DF">
        <w:rPr>
          <w:sz w:val="24"/>
        </w:rPr>
        <w:t>–</w:t>
      </w:r>
      <w:r w:rsidRPr="00C867DF">
        <w:rPr>
          <w:spacing w:val="10"/>
          <w:sz w:val="24"/>
        </w:rPr>
        <w:t xml:space="preserve"> </w:t>
      </w:r>
      <w:r w:rsidRPr="00C867DF">
        <w:rPr>
          <w:sz w:val="24"/>
        </w:rPr>
        <w:t>М.:</w:t>
      </w:r>
      <w:r w:rsidRPr="00C867DF">
        <w:rPr>
          <w:spacing w:val="-57"/>
          <w:sz w:val="24"/>
        </w:rPr>
        <w:t xml:space="preserve"> </w:t>
      </w:r>
      <w:r w:rsidRPr="00C867DF">
        <w:rPr>
          <w:sz w:val="24"/>
        </w:rPr>
        <w:t>ТЦ</w:t>
      </w:r>
      <w:r w:rsidRPr="00C867DF">
        <w:rPr>
          <w:spacing w:val="-4"/>
          <w:sz w:val="24"/>
        </w:rPr>
        <w:t xml:space="preserve"> </w:t>
      </w:r>
      <w:r w:rsidRPr="00C867DF">
        <w:rPr>
          <w:sz w:val="24"/>
        </w:rPr>
        <w:t>Сфера, 2017</w:t>
      </w:r>
    </w:p>
    <w:p w14:paraId="2524A398" w14:textId="77777777" w:rsidR="000C4FF6" w:rsidRPr="00C867DF" w:rsidRDefault="000C4FF6" w:rsidP="0019050C">
      <w:pPr>
        <w:pStyle w:val="ab"/>
        <w:numPr>
          <w:ilvl w:val="0"/>
          <w:numId w:val="33"/>
        </w:numPr>
        <w:tabs>
          <w:tab w:val="left" w:pos="1088"/>
        </w:tabs>
        <w:ind w:right="170" w:firstLine="566"/>
        <w:rPr>
          <w:sz w:val="24"/>
        </w:rPr>
      </w:pPr>
      <w:r w:rsidRPr="00C867DF">
        <w:rPr>
          <w:spacing w:val="-1"/>
          <w:sz w:val="24"/>
        </w:rPr>
        <w:t>Винникова</w:t>
      </w:r>
      <w:r w:rsidRPr="00C867DF">
        <w:rPr>
          <w:spacing w:val="-15"/>
          <w:sz w:val="24"/>
        </w:rPr>
        <w:t xml:space="preserve"> </w:t>
      </w:r>
      <w:r w:rsidRPr="00C867DF">
        <w:rPr>
          <w:spacing w:val="-1"/>
          <w:sz w:val="24"/>
        </w:rPr>
        <w:t>Г.И.</w:t>
      </w:r>
      <w:r w:rsidRPr="00C867DF">
        <w:rPr>
          <w:spacing w:val="-12"/>
          <w:sz w:val="24"/>
        </w:rPr>
        <w:t xml:space="preserve"> </w:t>
      </w:r>
      <w:r w:rsidRPr="00C867DF">
        <w:rPr>
          <w:spacing w:val="-1"/>
          <w:sz w:val="24"/>
        </w:rPr>
        <w:t>Занятия</w:t>
      </w:r>
      <w:r w:rsidRPr="00C867DF">
        <w:rPr>
          <w:spacing w:val="-13"/>
          <w:sz w:val="24"/>
        </w:rPr>
        <w:t xml:space="preserve"> </w:t>
      </w:r>
      <w:r w:rsidRPr="00C867DF">
        <w:rPr>
          <w:spacing w:val="-1"/>
          <w:sz w:val="24"/>
        </w:rPr>
        <w:t>с</w:t>
      </w:r>
      <w:r w:rsidRPr="00C867DF">
        <w:rPr>
          <w:spacing w:val="-13"/>
          <w:sz w:val="24"/>
        </w:rPr>
        <w:t xml:space="preserve"> </w:t>
      </w:r>
      <w:r w:rsidRPr="00C867DF">
        <w:rPr>
          <w:spacing w:val="-1"/>
          <w:sz w:val="24"/>
        </w:rPr>
        <w:t>детьми</w:t>
      </w:r>
      <w:r w:rsidRPr="00C867DF">
        <w:rPr>
          <w:spacing w:val="-14"/>
          <w:sz w:val="24"/>
        </w:rPr>
        <w:t xml:space="preserve"> </w:t>
      </w:r>
      <w:r w:rsidRPr="00C867DF">
        <w:rPr>
          <w:spacing w:val="-1"/>
          <w:sz w:val="24"/>
        </w:rPr>
        <w:t>2-3</w:t>
      </w:r>
      <w:r w:rsidRPr="00C867DF">
        <w:rPr>
          <w:spacing w:val="-12"/>
          <w:sz w:val="24"/>
        </w:rPr>
        <w:t xml:space="preserve"> </w:t>
      </w:r>
      <w:r w:rsidRPr="00C867DF">
        <w:rPr>
          <w:spacing w:val="-1"/>
          <w:sz w:val="24"/>
        </w:rPr>
        <w:t>лет:</w:t>
      </w:r>
      <w:r w:rsidRPr="00C867DF">
        <w:rPr>
          <w:spacing w:val="-10"/>
          <w:sz w:val="24"/>
        </w:rPr>
        <w:t xml:space="preserve"> </w:t>
      </w:r>
      <w:r w:rsidRPr="00C867DF">
        <w:rPr>
          <w:sz w:val="24"/>
        </w:rPr>
        <w:t>Познавательное</w:t>
      </w:r>
      <w:r w:rsidRPr="00C867DF">
        <w:rPr>
          <w:spacing w:val="-15"/>
          <w:sz w:val="24"/>
        </w:rPr>
        <w:t xml:space="preserve"> </w:t>
      </w:r>
      <w:r w:rsidRPr="00C867DF">
        <w:rPr>
          <w:sz w:val="24"/>
        </w:rPr>
        <w:t>и</w:t>
      </w:r>
      <w:r w:rsidRPr="00C867DF">
        <w:rPr>
          <w:spacing w:val="-11"/>
          <w:sz w:val="24"/>
        </w:rPr>
        <w:t xml:space="preserve"> </w:t>
      </w:r>
      <w:r w:rsidRPr="00C867DF">
        <w:rPr>
          <w:sz w:val="24"/>
        </w:rPr>
        <w:t>социальное</w:t>
      </w:r>
      <w:r w:rsidRPr="00C867DF">
        <w:rPr>
          <w:spacing w:val="-14"/>
          <w:sz w:val="24"/>
        </w:rPr>
        <w:t xml:space="preserve"> </w:t>
      </w:r>
      <w:r w:rsidRPr="00C867DF">
        <w:rPr>
          <w:sz w:val="24"/>
        </w:rPr>
        <w:t>развитие.</w:t>
      </w:r>
      <w:r w:rsidRPr="00C867DF">
        <w:rPr>
          <w:spacing w:val="-7"/>
          <w:sz w:val="24"/>
        </w:rPr>
        <w:t xml:space="preserve"> </w:t>
      </w:r>
      <w:r w:rsidRPr="00C867DF">
        <w:rPr>
          <w:sz w:val="24"/>
        </w:rPr>
        <w:t>–</w:t>
      </w:r>
      <w:r w:rsidRPr="00C867DF">
        <w:rPr>
          <w:spacing w:val="-15"/>
          <w:sz w:val="24"/>
        </w:rPr>
        <w:t xml:space="preserve"> </w:t>
      </w:r>
      <w:r w:rsidRPr="00C867DF">
        <w:rPr>
          <w:sz w:val="24"/>
        </w:rPr>
        <w:t>2-е</w:t>
      </w:r>
      <w:r w:rsidRPr="00C867DF">
        <w:rPr>
          <w:spacing w:val="-13"/>
          <w:sz w:val="24"/>
        </w:rPr>
        <w:t xml:space="preserve"> </w:t>
      </w:r>
      <w:r w:rsidRPr="00C867DF">
        <w:rPr>
          <w:sz w:val="24"/>
        </w:rPr>
        <w:t>изд.,</w:t>
      </w:r>
      <w:r w:rsidRPr="00C867DF">
        <w:rPr>
          <w:spacing w:val="-57"/>
          <w:sz w:val="24"/>
        </w:rPr>
        <w:t xml:space="preserve"> </w:t>
      </w:r>
      <w:r w:rsidRPr="00C867DF">
        <w:rPr>
          <w:sz w:val="24"/>
        </w:rPr>
        <w:t>доп.</w:t>
      </w:r>
      <w:r w:rsidRPr="00C867DF">
        <w:rPr>
          <w:spacing w:val="-1"/>
          <w:sz w:val="24"/>
        </w:rPr>
        <w:t xml:space="preserve"> </w:t>
      </w:r>
      <w:r w:rsidRPr="00C867DF">
        <w:rPr>
          <w:sz w:val="24"/>
        </w:rPr>
        <w:t>– М.:</w:t>
      </w:r>
      <w:r w:rsidRPr="00C867DF">
        <w:rPr>
          <w:spacing w:val="-2"/>
          <w:sz w:val="24"/>
        </w:rPr>
        <w:t xml:space="preserve"> </w:t>
      </w:r>
      <w:r w:rsidRPr="00C867DF">
        <w:rPr>
          <w:sz w:val="24"/>
        </w:rPr>
        <w:t>ТЦ</w:t>
      </w:r>
      <w:r w:rsidRPr="00C867DF">
        <w:rPr>
          <w:spacing w:val="-1"/>
          <w:sz w:val="24"/>
        </w:rPr>
        <w:t xml:space="preserve"> </w:t>
      </w:r>
      <w:r w:rsidRPr="00C867DF">
        <w:rPr>
          <w:sz w:val="24"/>
        </w:rPr>
        <w:t>Сфера, 2017</w:t>
      </w:r>
    </w:p>
    <w:p w14:paraId="09A4D0F1" w14:textId="77777777" w:rsidR="000C4FF6" w:rsidRPr="00C867DF" w:rsidRDefault="000C4FF6" w:rsidP="0019050C">
      <w:pPr>
        <w:pStyle w:val="ab"/>
        <w:numPr>
          <w:ilvl w:val="0"/>
          <w:numId w:val="33"/>
        </w:numPr>
        <w:tabs>
          <w:tab w:val="left" w:pos="1088"/>
        </w:tabs>
        <w:ind w:right="168" w:firstLine="566"/>
        <w:rPr>
          <w:sz w:val="24"/>
        </w:rPr>
      </w:pPr>
      <w:r w:rsidRPr="00C867DF">
        <w:rPr>
          <w:sz w:val="24"/>
        </w:rPr>
        <w:t>Вострухина Т.Н., Кондрыкинская Л.А. Знакомим с окружающим миром детей 4-5, 5-7 лет.</w:t>
      </w:r>
      <w:r w:rsidRPr="00C867DF">
        <w:rPr>
          <w:spacing w:val="-57"/>
          <w:sz w:val="24"/>
        </w:rPr>
        <w:t xml:space="preserve"> </w:t>
      </w:r>
      <w:r w:rsidRPr="00C867DF">
        <w:rPr>
          <w:sz w:val="24"/>
        </w:rPr>
        <w:t>2-е</w:t>
      </w:r>
      <w:r w:rsidRPr="00C867DF">
        <w:rPr>
          <w:spacing w:val="-5"/>
          <w:sz w:val="24"/>
        </w:rPr>
        <w:t xml:space="preserve"> </w:t>
      </w:r>
      <w:r w:rsidRPr="00C867DF">
        <w:rPr>
          <w:sz w:val="24"/>
        </w:rPr>
        <w:t>изд., испр. и</w:t>
      </w:r>
      <w:r w:rsidRPr="00C867DF">
        <w:rPr>
          <w:spacing w:val="-1"/>
          <w:sz w:val="24"/>
        </w:rPr>
        <w:t xml:space="preserve"> </w:t>
      </w:r>
      <w:r w:rsidRPr="00C867DF">
        <w:rPr>
          <w:sz w:val="24"/>
        </w:rPr>
        <w:t>доп. –</w:t>
      </w:r>
      <w:r w:rsidRPr="00C867DF">
        <w:rPr>
          <w:spacing w:val="-5"/>
          <w:sz w:val="24"/>
        </w:rPr>
        <w:t xml:space="preserve"> </w:t>
      </w:r>
      <w:r w:rsidRPr="00C867DF">
        <w:rPr>
          <w:sz w:val="24"/>
        </w:rPr>
        <w:t>М.:</w:t>
      </w:r>
      <w:r w:rsidRPr="00C867DF">
        <w:rPr>
          <w:spacing w:val="1"/>
          <w:sz w:val="24"/>
        </w:rPr>
        <w:t xml:space="preserve"> </w:t>
      </w:r>
      <w:r w:rsidRPr="00C867DF">
        <w:rPr>
          <w:sz w:val="24"/>
        </w:rPr>
        <w:t>ТЦ</w:t>
      </w:r>
      <w:r w:rsidRPr="00C867DF">
        <w:rPr>
          <w:spacing w:val="-1"/>
          <w:sz w:val="24"/>
        </w:rPr>
        <w:t xml:space="preserve"> </w:t>
      </w:r>
      <w:r w:rsidRPr="00C867DF">
        <w:rPr>
          <w:sz w:val="24"/>
        </w:rPr>
        <w:t>Сфера, 2018</w:t>
      </w:r>
    </w:p>
    <w:p w14:paraId="12F07569" w14:textId="77777777" w:rsidR="000C4FF6" w:rsidRPr="00C867DF" w:rsidRDefault="000C4FF6" w:rsidP="0019050C">
      <w:pPr>
        <w:pStyle w:val="ab"/>
        <w:numPr>
          <w:ilvl w:val="0"/>
          <w:numId w:val="33"/>
        </w:numPr>
        <w:tabs>
          <w:tab w:val="left" w:pos="1088"/>
        </w:tabs>
        <w:ind w:right="170" w:firstLine="566"/>
        <w:rPr>
          <w:sz w:val="24"/>
        </w:rPr>
      </w:pPr>
      <w:r w:rsidRPr="00C867DF">
        <w:rPr>
          <w:sz w:val="24"/>
        </w:rPr>
        <w:t>Дыбина О.В. Ознакомление с предметным и социальным окружением. 4-5 лет, 5-6 лет, 6-7</w:t>
      </w:r>
      <w:r w:rsidRPr="00C867DF">
        <w:rPr>
          <w:spacing w:val="-57"/>
          <w:sz w:val="24"/>
        </w:rPr>
        <w:t xml:space="preserve"> </w:t>
      </w:r>
      <w:r w:rsidRPr="00C867DF">
        <w:rPr>
          <w:sz w:val="24"/>
        </w:rPr>
        <w:t>лет</w:t>
      </w:r>
      <w:r w:rsidRPr="00C867DF">
        <w:rPr>
          <w:spacing w:val="-1"/>
          <w:sz w:val="24"/>
        </w:rPr>
        <w:t xml:space="preserve"> </w:t>
      </w:r>
      <w:r w:rsidRPr="00C867DF">
        <w:rPr>
          <w:sz w:val="24"/>
        </w:rPr>
        <w:t>– М.: Мозаика-Синтез, 2018</w:t>
      </w:r>
    </w:p>
    <w:p w14:paraId="2DD4F80A" w14:textId="77777777" w:rsidR="000C4FF6" w:rsidRPr="00C867DF" w:rsidRDefault="000C4FF6" w:rsidP="0019050C">
      <w:pPr>
        <w:pStyle w:val="ab"/>
        <w:numPr>
          <w:ilvl w:val="0"/>
          <w:numId w:val="33"/>
        </w:numPr>
        <w:tabs>
          <w:tab w:val="left" w:pos="1086"/>
        </w:tabs>
        <w:spacing w:before="1"/>
        <w:ind w:left="1085" w:hanging="287"/>
        <w:rPr>
          <w:sz w:val="24"/>
        </w:rPr>
      </w:pPr>
      <w:r w:rsidRPr="00C867DF">
        <w:rPr>
          <w:sz w:val="24"/>
        </w:rPr>
        <w:t>Шорыгина</w:t>
      </w:r>
      <w:r w:rsidRPr="00C867DF">
        <w:rPr>
          <w:spacing w:val="-6"/>
          <w:sz w:val="24"/>
        </w:rPr>
        <w:t xml:space="preserve"> </w:t>
      </w:r>
      <w:r w:rsidRPr="00C867DF">
        <w:rPr>
          <w:sz w:val="24"/>
        </w:rPr>
        <w:t>Т.А.</w:t>
      </w:r>
      <w:r w:rsidRPr="00C867DF">
        <w:rPr>
          <w:spacing w:val="-2"/>
          <w:sz w:val="24"/>
        </w:rPr>
        <w:t xml:space="preserve"> </w:t>
      </w:r>
      <w:r w:rsidRPr="00C867DF">
        <w:rPr>
          <w:sz w:val="24"/>
        </w:rPr>
        <w:t>Беседы о</w:t>
      </w:r>
      <w:r w:rsidRPr="00C867DF">
        <w:rPr>
          <w:spacing w:val="-1"/>
          <w:sz w:val="24"/>
        </w:rPr>
        <w:t xml:space="preserve"> </w:t>
      </w:r>
      <w:r w:rsidRPr="00C867DF">
        <w:rPr>
          <w:sz w:val="24"/>
        </w:rPr>
        <w:t>профессиях.</w:t>
      </w:r>
      <w:r w:rsidRPr="00C867DF">
        <w:rPr>
          <w:spacing w:val="-4"/>
          <w:sz w:val="24"/>
        </w:rPr>
        <w:t xml:space="preserve"> </w:t>
      </w:r>
      <w:r w:rsidRPr="00C867DF">
        <w:rPr>
          <w:sz w:val="24"/>
        </w:rPr>
        <w:t>Методическое</w:t>
      </w:r>
      <w:r w:rsidRPr="00C867DF">
        <w:rPr>
          <w:spacing w:val="-5"/>
          <w:sz w:val="24"/>
        </w:rPr>
        <w:t xml:space="preserve"> </w:t>
      </w:r>
      <w:r w:rsidRPr="00C867DF">
        <w:rPr>
          <w:sz w:val="24"/>
        </w:rPr>
        <w:t>пособие. –М.:</w:t>
      </w:r>
      <w:r w:rsidRPr="00C867DF">
        <w:rPr>
          <w:spacing w:val="-4"/>
          <w:sz w:val="24"/>
        </w:rPr>
        <w:t xml:space="preserve"> </w:t>
      </w:r>
      <w:r w:rsidRPr="00C867DF">
        <w:rPr>
          <w:sz w:val="24"/>
        </w:rPr>
        <w:t>ТЦ</w:t>
      </w:r>
      <w:r w:rsidRPr="00C867DF">
        <w:rPr>
          <w:spacing w:val="-5"/>
          <w:sz w:val="24"/>
        </w:rPr>
        <w:t xml:space="preserve"> </w:t>
      </w:r>
      <w:r w:rsidRPr="00C867DF">
        <w:rPr>
          <w:sz w:val="24"/>
        </w:rPr>
        <w:t>Сфера,</w:t>
      </w:r>
      <w:r w:rsidRPr="00C867DF">
        <w:rPr>
          <w:spacing w:val="-1"/>
          <w:sz w:val="24"/>
        </w:rPr>
        <w:t xml:space="preserve"> </w:t>
      </w:r>
      <w:r w:rsidRPr="00C867DF">
        <w:rPr>
          <w:sz w:val="24"/>
        </w:rPr>
        <w:t>2020</w:t>
      </w:r>
    </w:p>
    <w:p w14:paraId="5E3C68A1" w14:textId="77777777" w:rsidR="000C4FF6" w:rsidRPr="00C867DF" w:rsidRDefault="000C4FF6" w:rsidP="0019050C">
      <w:pPr>
        <w:pStyle w:val="ab"/>
        <w:numPr>
          <w:ilvl w:val="0"/>
          <w:numId w:val="33"/>
        </w:numPr>
        <w:tabs>
          <w:tab w:val="left" w:pos="1086"/>
        </w:tabs>
        <w:ind w:left="1085" w:hanging="287"/>
        <w:rPr>
          <w:sz w:val="24"/>
        </w:rPr>
      </w:pPr>
      <w:r w:rsidRPr="00C867DF">
        <w:rPr>
          <w:sz w:val="24"/>
        </w:rPr>
        <w:t>Шорыгина</w:t>
      </w:r>
      <w:r w:rsidRPr="00C867DF">
        <w:rPr>
          <w:spacing w:val="1"/>
          <w:sz w:val="24"/>
        </w:rPr>
        <w:t xml:space="preserve"> </w:t>
      </w:r>
      <w:r w:rsidRPr="00C867DF">
        <w:rPr>
          <w:sz w:val="24"/>
        </w:rPr>
        <w:t>Т.А.</w:t>
      </w:r>
      <w:r w:rsidRPr="00C867DF">
        <w:rPr>
          <w:spacing w:val="4"/>
          <w:sz w:val="24"/>
        </w:rPr>
        <w:t xml:space="preserve"> </w:t>
      </w:r>
      <w:r w:rsidRPr="00C867DF">
        <w:rPr>
          <w:sz w:val="24"/>
        </w:rPr>
        <w:t>Трудовые сказки.</w:t>
      </w:r>
      <w:r w:rsidRPr="00C867DF">
        <w:rPr>
          <w:spacing w:val="4"/>
          <w:sz w:val="24"/>
        </w:rPr>
        <w:t xml:space="preserve"> </w:t>
      </w:r>
      <w:r w:rsidRPr="00C867DF">
        <w:rPr>
          <w:sz w:val="24"/>
        </w:rPr>
        <w:t>Беседы</w:t>
      </w:r>
      <w:r w:rsidRPr="00C867DF">
        <w:rPr>
          <w:spacing w:val="3"/>
          <w:sz w:val="24"/>
        </w:rPr>
        <w:t xml:space="preserve"> </w:t>
      </w:r>
      <w:r w:rsidRPr="00C867DF">
        <w:rPr>
          <w:sz w:val="24"/>
        </w:rPr>
        <w:t>с</w:t>
      </w:r>
      <w:r w:rsidRPr="00C867DF">
        <w:rPr>
          <w:spacing w:val="2"/>
          <w:sz w:val="24"/>
        </w:rPr>
        <w:t xml:space="preserve"> </w:t>
      </w:r>
      <w:r w:rsidRPr="00C867DF">
        <w:rPr>
          <w:sz w:val="24"/>
        </w:rPr>
        <w:t>детьми</w:t>
      </w:r>
      <w:r w:rsidRPr="00C867DF">
        <w:rPr>
          <w:spacing w:val="7"/>
          <w:sz w:val="24"/>
        </w:rPr>
        <w:t xml:space="preserve"> </w:t>
      </w:r>
      <w:r w:rsidRPr="00C867DF">
        <w:rPr>
          <w:sz w:val="24"/>
        </w:rPr>
        <w:t>о</w:t>
      </w:r>
      <w:r w:rsidRPr="00C867DF">
        <w:rPr>
          <w:spacing w:val="1"/>
          <w:sz w:val="24"/>
        </w:rPr>
        <w:t xml:space="preserve"> </w:t>
      </w:r>
      <w:r w:rsidRPr="00C867DF">
        <w:rPr>
          <w:sz w:val="24"/>
        </w:rPr>
        <w:t>труде и</w:t>
      </w:r>
      <w:r w:rsidRPr="00C867DF">
        <w:rPr>
          <w:spacing w:val="8"/>
          <w:sz w:val="24"/>
        </w:rPr>
        <w:t xml:space="preserve"> </w:t>
      </w:r>
      <w:r w:rsidRPr="00C867DF">
        <w:rPr>
          <w:sz w:val="24"/>
        </w:rPr>
        <w:t>профессиях.</w:t>
      </w:r>
      <w:r w:rsidRPr="00C867DF">
        <w:rPr>
          <w:spacing w:val="4"/>
          <w:sz w:val="24"/>
        </w:rPr>
        <w:t xml:space="preserve"> </w:t>
      </w:r>
      <w:r w:rsidRPr="00C867DF">
        <w:rPr>
          <w:sz w:val="24"/>
        </w:rPr>
        <w:t>–</w:t>
      </w:r>
      <w:r w:rsidRPr="00C867DF">
        <w:rPr>
          <w:spacing w:val="6"/>
          <w:sz w:val="24"/>
        </w:rPr>
        <w:t xml:space="preserve"> </w:t>
      </w:r>
      <w:r w:rsidRPr="00C867DF">
        <w:rPr>
          <w:sz w:val="24"/>
        </w:rPr>
        <w:t>М.:</w:t>
      </w:r>
      <w:r w:rsidRPr="00C867DF">
        <w:rPr>
          <w:spacing w:val="7"/>
          <w:sz w:val="24"/>
        </w:rPr>
        <w:t xml:space="preserve"> </w:t>
      </w:r>
      <w:r w:rsidRPr="00C867DF">
        <w:rPr>
          <w:sz w:val="24"/>
        </w:rPr>
        <w:t>ТЦ Сфера,</w:t>
      </w:r>
    </w:p>
    <w:p w14:paraId="4E86CFE4" w14:textId="77777777" w:rsidR="000C4FF6" w:rsidRPr="00C867DF" w:rsidRDefault="000C4FF6" w:rsidP="000C4FF6">
      <w:pPr>
        <w:pStyle w:val="a9"/>
        <w:ind w:left="233"/>
        <w:jc w:val="left"/>
      </w:pPr>
      <w:r w:rsidRPr="00C867DF">
        <w:t>2019</w:t>
      </w:r>
    </w:p>
    <w:p w14:paraId="24E22AC8" w14:textId="77777777" w:rsidR="000C4FF6" w:rsidRPr="00C867DF" w:rsidRDefault="000C4FF6" w:rsidP="000C4FF6">
      <w:pPr>
        <w:pStyle w:val="a9"/>
        <w:ind w:left="0"/>
        <w:jc w:val="left"/>
        <w:rPr>
          <w:sz w:val="16"/>
        </w:rPr>
      </w:pPr>
    </w:p>
    <w:p w14:paraId="1390030A" w14:textId="77777777" w:rsidR="000C4FF6" w:rsidRPr="00C867DF" w:rsidRDefault="000C4FF6" w:rsidP="000C4FF6">
      <w:pPr>
        <w:pStyle w:val="a9"/>
        <w:spacing w:before="90"/>
        <w:ind w:left="799"/>
        <w:jc w:val="left"/>
      </w:pPr>
      <w:r w:rsidRPr="00C867DF">
        <w:rPr>
          <w:u w:val="single"/>
        </w:rPr>
        <w:t>Раздел</w:t>
      </w:r>
      <w:r w:rsidRPr="00C867DF">
        <w:rPr>
          <w:spacing w:val="-4"/>
          <w:u w:val="single"/>
        </w:rPr>
        <w:t xml:space="preserve"> </w:t>
      </w:r>
      <w:r w:rsidRPr="00C867DF">
        <w:rPr>
          <w:u w:val="single"/>
        </w:rPr>
        <w:t>«Ознакомление</w:t>
      </w:r>
      <w:r w:rsidRPr="00C867DF">
        <w:rPr>
          <w:spacing w:val="-6"/>
          <w:u w:val="single"/>
        </w:rPr>
        <w:t xml:space="preserve"> </w:t>
      </w:r>
      <w:r w:rsidRPr="00C867DF">
        <w:rPr>
          <w:u w:val="single"/>
        </w:rPr>
        <w:t>с</w:t>
      </w:r>
      <w:r w:rsidRPr="00C867DF">
        <w:rPr>
          <w:spacing w:val="-6"/>
          <w:u w:val="single"/>
        </w:rPr>
        <w:t xml:space="preserve"> </w:t>
      </w:r>
      <w:r w:rsidRPr="00C867DF">
        <w:rPr>
          <w:u w:val="single"/>
        </w:rPr>
        <w:t>миром</w:t>
      </w:r>
      <w:r w:rsidRPr="00C867DF">
        <w:rPr>
          <w:spacing w:val="-4"/>
          <w:u w:val="single"/>
        </w:rPr>
        <w:t xml:space="preserve"> </w:t>
      </w:r>
      <w:r w:rsidRPr="00C867DF">
        <w:rPr>
          <w:u w:val="single"/>
        </w:rPr>
        <w:t>природы»</w:t>
      </w:r>
    </w:p>
    <w:p w14:paraId="16D15BF2" w14:textId="77777777" w:rsidR="000C4FF6" w:rsidRPr="00C867DF" w:rsidRDefault="000C4FF6" w:rsidP="0019050C">
      <w:pPr>
        <w:pStyle w:val="ab"/>
        <w:numPr>
          <w:ilvl w:val="0"/>
          <w:numId w:val="32"/>
        </w:numPr>
        <w:tabs>
          <w:tab w:val="left" w:pos="1086"/>
        </w:tabs>
        <w:spacing w:before="2"/>
        <w:ind w:hanging="287"/>
        <w:rPr>
          <w:sz w:val="24"/>
        </w:rPr>
      </w:pPr>
      <w:r w:rsidRPr="00C867DF">
        <w:rPr>
          <w:sz w:val="24"/>
        </w:rPr>
        <w:t>Алябьева</w:t>
      </w:r>
      <w:r w:rsidRPr="00C867DF">
        <w:rPr>
          <w:spacing w:val="-9"/>
          <w:sz w:val="24"/>
        </w:rPr>
        <w:t xml:space="preserve"> </w:t>
      </w:r>
      <w:r w:rsidRPr="00C867DF">
        <w:rPr>
          <w:sz w:val="24"/>
        </w:rPr>
        <w:t>Е.А.</w:t>
      </w:r>
      <w:r w:rsidRPr="00C867DF">
        <w:rPr>
          <w:spacing w:val="-3"/>
          <w:sz w:val="24"/>
        </w:rPr>
        <w:t xml:space="preserve"> </w:t>
      </w:r>
      <w:r w:rsidRPr="00C867DF">
        <w:rPr>
          <w:sz w:val="24"/>
        </w:rPr>
        <w:t>Познавательное</w:t>
      </w:r>
      <w:r w:rsidRPr="00C867DF">
        <w:rPr>
          <w:spacing w:val="-2"/>
          <w:sz w:val="24"/>
        </w:rPr>
        <w:t xml:space="preserve"> </w:t>
      </w:r>
      <w:r w:rsidRPr="00C867DF">
        <w:rPr>
          <w:sz w:val="24"/>
        </w:rPr>
        <w:t>развитие</w:t>
      </w:r>
      <w:r w:rsidRPr="00C867DF">
        <w:rPr>
          <w:spacing w:val="-5"/>
          <w:sz w:val="24"/>
        </w:rPr>
        <w:t xml:space="preserve"> </w:t>
      </w:r>
      <w:r w:rsidRPr="00C867DF">
        <w:rPr>
          <w:sz w:val="24"/>
        </w:rPr>
        <w:t>ребенка:</w:t>
      </w:r>
      <w:r w:rsidRPr="00C867DF">
        <w:rPr>
          <w:spacing w:val="-5"/>
          <w:sz w:val="24"/>
        </w:rPr>
        <w:t xml:space="preserve"> </w:t>
      </w:r>
      <w:r w:rsidRPr="00C867DF">
        <w:rPr>
          <w:sz w:val="24"/>
        </w:rPr>
        <w:t>сказки</w:t>
      </w:r>
      <w:r w:rsidRPr="00C867DF">
        <w:rPr>
          <w:spacing w:val="-3"/>
          <w:sz w:val="24"/>
        </w:rPr>
        <w:t xml:space="preserve"> </w:t>
      </w:r>
      <w:r w:rsidRPr="00C867DF">
        <w:rPr>
          <w:sz w:val="24"/>
        </w:rPr>
        <w:t>о</w:t>
      </w:r>
      <w:r w:rsidRPr="00C867DF">
        <w:rPr>
          <w:spacing w:val="-7"/>
          <w:sz w:val="24"/>
        </w:rPr>
        <w:t xml:space="preserve"> </w:t>
      </w:r>
      <w:r w:rsidRPr="00C867DF">
        <w:rPr>
          <w:sz w:val="24"/>
        </w:rPr>
        <w:t>природе. -</w:t>
      </w:r>
      <w:r w:rsidRPr="00C867DF">
        <w:rPr>
          <w:spacing w:val="-10"/>
          <w:sz w:val="24"/>
        </w:rPr>
        <w:t xml:space="preserve"> </w:t>
      </w:r>
      <w:r w:rsidRPr="00C867DF">
        <w:rPr>
          <w:sz w:val="24"/>
        </w:rPr>
        <w:t>М.:</w:t>
      </w:r>
      <w:r w:rsidRPr="00C867DF">
        <w:rPr>
          <w:spacing w:val="-5"/>
          <w:sz w:val="24"/>
        </w:rPr>
        <w:t xml:space="preserve"> </w:t>
      </w:r>
      <w:r w:rsidRPr="00C867DF">
        <w:rPr>
          <w:sz w:val="24"/>
        </w:rPr>
        <w:t>ТЦ</w:t>
      </w:r>
      <w:r w:rsidRPr="00C867DF">
        <w:rPr>
          <w:spacing w:val="-5"/>
          <w:sz w:val="24"/>
        </w:rPr>
        <w:t xml:space="preserve"> </w:t>
      </w:r>
      <w:r w:rsidRPr="00C867DF">
        <w:rPr>
          <w:sz w:val="24"/>
        </w:rPr>
        <w:t>Сфера,2021</w:t>
      </w:r>
    </w:p>
    <w:p w14:paraId="78C10710" w14:textId="77777777" w:rsidR="000C4FF6" w:rsidRPr="00C867DF" w:rsidRDefault="000C4FF6" w:rsidP="0019050C">
      <w:pPr>
        <w:pStyle w:val="ab"/>
        <w:numPr>
          <w:ilvl w:val="0"/>
          <w:numId w:val="32"/>
        </w:numPr>
        <w:tabs>
          <w:tab w:val="left" w:pos="1086"/>
        </w:tabs>
        <w:ind w:hanging="287"/>
        <w:rPr>
          <w:sz w:val="24"/>
        </w:rPr>
      </w:pPr>
      <w:r w:rsidRPr="00C867DF">
        <w:rPr>
          <w:sz w:val="24"/>
        </w:rPr>
        <w:t>Нищева</w:t>
      </w:r>
      <w:r w:rsidRPr="00C867DF">
        <w:rPr>
          <w:spacing w:val="-8"/>
          <w:sz w:val="24"/>
        </w:rPr>
        <w:t xml:space="preserve"> </w:t>
      </w:r>
      <w:r w:rsidRPr="00C867DF">
        <w:rPr>
          <w:sz w:val="24"/>
        </w:rPr>
        <w:t>Н.</w:t>
      </w:r>
      <w:r w:rsidRPr="00C867DF">
        <w:rPr>
          <w:spacing w:val="-5"/>
          <w:sz w:val="24"/>
        </w:rPr>
        <w:t xml:space="preserve"> </w:t>
      </w:r>
      <w:r w:rsidRPr="00C867DF">
        <w:rPr>
          <w:sz w:val="24"/>
        </w:rPr>
        <w:t>В.</w:t>
      </w:r>
      <w:r w:rsidRPr="00C867DF">
        <w:rPr>
          <w:spacing w:val="-2"/>
          <w:sz w:val="24"/>
        </w:rPr>
        <w:t xml:space="preserve"> </w:t>
      </w:r>
      <w:r w:rsidRPr="00C867DF">
        <w:rPr>
          <w:sz w:val="24"/>
        </w:rPr>
        <w:t>Живая</w:t>
      </w:r>
      <w:r w:rsidRPr="00C867DF">
        <w:rPr>
          <w:spacing w:val="-4"/>
          <w:sz w:val="24"/>
        </w:rPr>
        <w:t xml:space="preserve"> </w:t>
      </w:r>
      <w:r w:rsidRPr="00C867DF">
        <w:rPr>
          <w:sz w:val="24"/>
        </w:rPr>
        <w:t>природа.</w:t>
      </w:r>
      <w:r w:rsidRPr="00C867DF">
        <w:rPr>
          <w:spacing w:val="-4"/>
          <w:sz w:val="24"/>
        </w:rPr>
        <w:t xml:space="preserve"> </w:t>
      </w:r>
      <w:r w:rsidRPr="00C867DF">
        <w:rPr>
          <w:sz w:val="24"/>
        </w:rPr>
        <w:t>В</w:t>
      </w:r>
      <w:r w:rsidRPr="00C867DF">
        <w:rPr>
          <w:spacing w:val="-3"/>
          <w:sz w:val="24"/>
        </w:rPr>
        <w:t xml:space="preserve"> </w:t>
      </w:r>
      <w:r w:rsidRPr="00C867DF">
        <w:rPr>
          <w:sz w:val="24"/>
        </w:rPr>
        <w:t>мире</w:t>
      </w:r>
      <w:r w:rsidRPr="00C867DF">
        <w:rPr>
          <w:spacing w:val="-5"/>
          <w:sz w:val="24"/>
        </w:rPr>
        <w:t xml:space="preserve"> </w:t>
      </w:r>
      <w:r w:rsidRPr="00C867DF">
        <w:rPr>
          <w:sz w:val="24"/>
        </w:rPr>
        <w:t>животных. -</w:t>
      </w:r>
      <w:r w:rsidRPr="00C867DF">
        <w:rPr>
          <w:spacing w:val="-6"/>
          <w:sz w:val="24"/>
        </w:rPr>
        <w:t xml:space="preserve"> </w:t>
      </w:r>
      <w:r w:rsidRPr="00C867DF">
        <w:rPr>
          <w:sz w:val="24"/>
        </w:rPr>
        <w:t>СПб.,</w:t>
      </w:r>
      <w:r w:rsidRPr="00C867DF">
        <w:rPr>
          <w:spacing w:val="-5"/>
          <w:sz w:val="24"/>
        </w:rPr>
        <w:t xml:space="preserve"> </w:t>
      </w:r>
      <w:r w:rsidRPr="00C867DF">
        <w:rPr>
          <w:sz w:val="24"/>
        </w:rPr>
        <w:t>ДЕТСТВОПРЕСС,</w:t>
      </w:r>
      <w:r w:rsidRPr="00C867DF">
        <w:rPr>
          <w:spacing w:val="-1"/>
          <w:sz w:val="24"/>
        </w:rPr>
        <w:t xml:space="preserve"> </w:t>
      </w:r>
      <w:r w:rsidRPr="00C867DF">
        <w:rPr>
          <w:sz w:val="24"/>
        </w:rPr>
        <w:t>2020</w:t>
      </w:r>
    </w:p>
    <w:p w14:paraId="2038DAD7" w14:textId="576E2FFF" w:rsidR="000C4FF6" w:rsidRPr="00C867DF" w:rsidRDefault="000C4FF6" w:rsidP="0019050C">
      <w:pPr>
        <w:pStyle w:val="ab"/>
        <w:numPr>
          <w:ilvl w:val="0"/>
          <w:numId w:val="32"/>
        </w:numPr>
        <w:tabs>
          <w:tab w:val="left" w:pos="1086"/>
        </w:tabs>
        <w:ind w:hanging="287"/>
        <w:rPr>
          <w:sz w:val="24"/>
        </w:rPr>
      </w:pPr>
      <w:r w:rsidRPr="00C867DF">
        <w:rPr>
          <w:sz w:val="24"/>
        </w:rPr>
        <w:t>Нищева</w:t>
      </w:r>
      <w:r w:rsidRPr="00C867DF">
        <w:rPr>
          <w:spacing w:val="-8"/>
          <w:sz w:val="24"/>
        </w:rPr>
        <w:t xml:space="preserve"> </w:t>
      </w:r>
      <w:r w:rsidRPr="00C867DF">
        <w:rPr>
          <w:sz w:val="24"/>
        </w:rPr>
        <w:t>Н.</w:t>
      </w:r>
      <w:r w:rsidRPr="00C867DF">
        <w:rPr>
          <w:spacing w:val="-5"/>
          <w:sz w:val="24"/>
        </w:rPr>
        <w:t xml:space="preserve"> </w:t>
      </w:r>
      <w:r w:rsidRPr="00C867DF">
        <w:rPr>
          <w:sz w:val="24"/>
        </w:rPr>
        <w:t>В.</w:t>
      </w:r>
      <w:r w:rsidRPr="00C867DF">
        <w:rPr>
          <w:spacing w:val="-5"/>
          <w:sz w:val="24"/>
        </w:rPr>
        <w:t xml:space="preserve"> </w:t>
      </w:r>
      <w:r w:rsidRPr="00C867DF">
        <w:rPr>
          <w:sz w:val="24"/>
        </w:rPr>
        <w:t>Волшебное</w:t>
      </w:r>
      <w:r w:rsidRPr="00C867DF">
        <w:rPr>
          <w:spacing w:val="-5"/>
          <w:sz w:val="24"/>
        </w:rPr>
        <w:t xml:space="preserve"> </w:t>
      </w:r>
      <w:r w:rsidRPr="00C867DF">
        <w:rPr>
          <w:sz w:val="24"/>
        </w:rPr>
        <w:t>дерево.</w:t>
      </w:r>
      <w:r w:rsidRPr="00C867DF">
        <w:rPr>
          <w:spacing w:val="-4"/>
          <w:sz w:val="24"/>
        </w:rPr>
        <w:t xml:space="preserve"> </w:t>
      </w:r>
      <w:r w:rsidRPr="00C867DF">
        <w:rPr>
          <w:sz w:val="24"/>
        </w:rPr>
        <w:t>Календарь</w:t>
      </w:r>
      <w:r w:rsidRPr="00C867DF">
        <w:rPr>
          <w:spacing w:val="-3"/>
          <w:sz w:val="24"/>
        </w:rPr>
        <w:t xml:space="preserve"> </w:t>
      </w:r>
      <w:r w:rsidRPr="00C867DF">
        <w:rPr>
          <w:sz w:val="24"/>
        </w:rPr>
        <w:t>природы.</w:t>
      </w:r>
      <w:r w:rsidRPr="00C867DF">
        <w:rPr>
          <w:spacing w:val="-2"/>
          <w:sz w:val="24"/>
        </w:rPr>
        <w:t xml:space="preserve"> </w:t>
      </w:r>
      <w:r w:rsidRPr="00C867DF">
        <w:rPr>
          <w:sz w:val="24"/>
        </w:rPr>
        <w:t>-</w:t>
      </w:r>
      <w:r w:rsidRPr="00C867DF">
        <w:rPr>
          <w:spacing w:val="-6"/>
          <w:sz w:val="24"/>
        </w:rPr>
        <w:t xml:space="preserve"> </w:t>
      </w:r>
      <w:r w:rsidRPr="00C867DF">
        <w:rPr>
          <w:sz w:val="24"/>
        </w:rPr>
        <w:t>СПб.,</w:t>
      </w:r>
      <w:r w:rsidRPr="00C867DF">
        <w:rPr>
          <w:spacing w:val="-4"/>
          <w:sz w:val="24"/>
        </w:rPr>
        <w:t xml:space="preserve"> </w:t>
      </w:r>
      <w:r w:rsidRPr="00C867DF">
        <w:rPr>
          <w:sz w:val="24"/>
        </w:rPr>
        <w:t>ДЕТСТВО-ПРЕСС</w:t>
      </w:r>
      <w:r w:rsidR="003231DD" w:rsidRPr="00C867DF">
        <w:rPr>
          <w:sz w:val="24"/>
        </w:rPr>
        <w:t>.</w:t>
      </w:r>
    </w:p>
    <w:p w14:paraId="39343E13" w14:textId="243E4315" w:rsidR="003231DD" w:rsidRPr="00C867DF" w:rsidRDefault="003231DD" w:rsidP="003231DD">
      <w:pPr>
        <w:pStyle w:val="ab"/>
        <w:tabs>
          <w:tab w:val="left" w:pos="1086"/>
        </w:tabs>
        <w:ind w:left="1085" w:firstLine="0"/>
        <w:rPr>
          <w:sz w:val="24"/>
        </w:rPr>
      </w:pPr>
    </w:p>
    <w:p w14:paraId="03A050DA" w14:textId="384A74F7" w:rsidR="003231DD" w:rsidRPr="00C867DF" w:rsidRDefault="003231DD" w:rsidP="003231DD">
      <w:pPr>
        <w:pStyle w:val="ab"/>
        <w:tabs>
          <w:tab w:val="left" w:pos="1086"/>
        </w:tabs>
        <w:ind w:left="1085" w:firstLine="0"/>
        <w:rPr>
          <w:sz w:val="24"/>
        </w:rPr>
      </w:pPr>
    </w:p>
    <w:p w14:paraId="1B76034C" w14:textId="19692CBD" w:rsidR="003231DD" w:rsidRPr="00C867DF" w:rsidRDefault="003231DD" w:rsidP="003231DD">
      <w:pPr>
        <w:pStyle w:val="ab"/>
        <w:tabs>
          <w:tab w:val="left" w:pos="1086"/>
        </w:tabs>
        <w:ind w:left="1085" w:firstLine="0"/>
        <w:rPr>
          <w:sz w:val="24"/>
        </w:rPr>
      </w:pPr>
    </w:p>
    <w:p w14:paraId="72E615FD" w14:textId="7083D366" w:rsidR="003231DD" w:rsidRPr="00313FC7" w:rsidRDefault="00313FC7" w:rsidP="003231DD">
      <w:pPr>
        <w:pStyle w:val="ab"/>
        <w:tabs>
          <w:tab w:val="left" w:pos="1086"/>
        </w:tabs>
        <w:ind w:left="1085" w:firstLine="0"/>
        <w:jc w:val="center"/>
        <w:rPr>
          <w:b/>
          <w:bCs/>
          <w:sz w:val="24"/>
        </w:rPr>
      </w:pPr>
      <w:r>
        <w:rPr>
          <w:b/>
          <w:bCs/>
          <w:sz w:val="24"/>
        </w:rPr>
        <w:t xml:space="preserve">2.1.3. </w:t>
      </w:r>
      <w:r w:rsidR="003231DD" w:rsidRPr="00313FC7">
        <w:rPr>
          <w:b/>
          <w:bCs/>
          <w:sz w:val="24"/>
        </w:rPr>
        <w:t>РЕЧЕВОЕ РАЗВИТИЕ</w:t>
      </w:r>
    </w:p>
    <w:p w14:paraId="6E068339" w14:textId="77777777" w:rsidR="001B4EF8" w:rsidRPr="00C867DF" w:rsidRDefault="001B4EF8" w:rsidP="004E0826">
      <w:pPr>
        <w:ind w:left="200"/>
        <w:rPr>
          <w:rFonts w:ascii="Times New Roman" w:hAnsi="Times New Roman" w:cs="Times New Roman"/>
        </w:rPr>
      </w:pPr>
    </w:p>
    <w:p w14:paraId="1A4E8A4C" w14:textId="357B722A" w:rsidR="0051004D" w:rsidRPr="00C867DF" w:rsidRDefault="00E5584C" w:rsidP="00E5584C">
      <w:pPr>
        <w:ind w:left="200" w:firstLine="0"/>
        <w:rPr>
          <w:rFonts w:ascii="Times New Roman" w:hAnsi="Times New Roman" w:cs="Times New Roman"/>
        </w:rPr>
      </w:pPr>
      <w:bookmarkStart w:id="10" w:name="sub_1220"/>
      <w:r w:rsidRPr="00C867DF">
        <w:rPr>
          <w:rFonts w:ascii="Times New Roman" w:hAnsi="Times New Roman" w:cs="Times New Roman"/>
        </w:rPr>
        <w:t xml:space="preserve">     </w:t>
      </w:r>
      <w:r w:rsidR="0051004D" w:rsidRPr="00C867DF">
        <w:rPr>
          <w:rFonts w:ascii="Times New Roman" w:hAnsi="Times New Roman" w:cs="Times New Roman"/>
        </w:rPr>
        <w:t xml:space="preserve"> В образовательной области </w:t>
      </w:r>
      <w:r w:rsidR="00B93A01" w:rsidRPr="00C867DF">
        <w:rPr>
          <w:rFonts w:ascii="Times New Roman" w:hAnsi="Times New Roman" w:cs="Times New Roman"/>
          <w:b/>
          <w:bCs/>
        </w:rPr>
        <w:t>«</w:t>
      </w:r>
      <w:r w:rsidR="0051004D" w:rsidRPr="00C867DF">
        <w:rPr>
          <w:rFonts w:ascii="Times New Roman" w:hAnsi="Times New Roman" w:cs="Times New Roman"/>
          <w:b/>
          <w:bCs/>
        </w:rPr>
        <w:t>Речевое развитие</w:t>
      </w:r>
      <w:r w:rsidR="00B93A01" w:rsidRPr="00C867DF">
        <w:rPr>
          <w:rFonts w:ascii="Times New Roman" w:hAnsi="Times New Roman" w:cs="Times New Roman"/>
          <w:b/>
          <w:bCs/>
        </w:rPr>
        <w:t>»</w:t>
      </w:r>
      <w:r w:rsidR="0051004D" w:rsidRPr="00C867DF">
        <w:rPr>
          <w:rFonts w:ascii="Times New Roman" w:hAnsi="Times New Roman" w:cs="Times New Roman"/>
        </w:rPr>
        <w:t xml:space="preserve"> основными задачами образовательной деятельности с детьми является создание условий для:</w:t>
      </w:r>
    </w:p>
    <w:bookmarkEnd w:id="10"/>
    <w:p w14:paraId="521C406D"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овладения речью как средством общения и культуры;</w:t>
      </w:r>
    </w:p>
    <w:p w14:paraId="20E085FE"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обогащения активного словаря;</w:t>
      </w:r>
    </w:p>
    <w:p w14:paraId="6081266E"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развития связной, грамматически правильной диалогической и монологической речи;</w:t>
      </w:r>
    </w:p>
    <w:p w14:paraId="55AC3CE6"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развития речевого творчества;</w:t>
      </w:r>
    </w:p>
    <w:p w14:paraId="4BA935D2"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развития звуковой и интонационной культуры речи, фонематического слуха;</w:t>
      </w:r>
    </w:p>
    <w:p w14:paraId="35829334"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знакомства с книжной культурой, детской литературой;</w:t>
      </w:r>
    </w:p>
    <w:p w14:paraId="6D560A87"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14:paraId="18DED8AD"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профилактики речевых нарушений и их системных последствий.</w:t>
      </w:r>
    </w:p>
    <w:p w14:paraId="382B3399" w14:textId="73C9FD45" w:rsidR="0051004D" w:rsidRPr="00C867DF" w:rsidRDefault="00D92A91" w:rsidP="00D92A91">
      <w:pPr>
        <w:ind w:left="200" w:firstLine="0"/>
        <w:rPr>
          <w:rFonts w:ascii="Times New Roman" w:hAnsi="Times New Roman" w:cs="Times New Roman"/>
        </w:rPr>
      </w:pPr>
      <w:r w:rsidRPr="00C867DF">
        <w:rPr>
          <w:rFonts w:ascii="Times New Roman" w:hAnsi="Times New Roman" w:cs="Times New Roman"/>
        </w:rPr>
        <w:t xml:space="preserve">    </w:t>
      </w:r>
      <w:r w:rsidR="0051004D" w:rsidRPr="00C867DF">
        <w:rPr>
          <w:rFonts w:ascii="Times New Roman" w:hAnsi="Times New Roman" w:cs="Times New Roman"/>
        </w:rPr>
        <w:t xml:space="preserve"> Программа оставляет Организации право выбора способа речевого развития обучающихся, в том числе с учетом особенностей реализуемых основных образовательных программ и других особенностей реализуемой образовательной деятельности.</w:t>
      </w:r>
    </w:p>
    <w:p w14:paraId="4E0BB00A" w14:textId="77777777" w:rsidR="00D92A91" w:rsidRPr="00C867DF" w:rsidRDefault="0051004D" w:rsidP="00D92A91">
      <w:pPr>
        <w:ind w:left="200"/>
        <w:jc w:val="center"/>
        <w:rPr>
          <w:rFonts w:ascii="Times New Roman" w:hAnsi="Times New Roman" w:cs="Times New Roman"/>
          <w:b/>
          <w:bCs/>
          <w:u w:val="single"/>
        </w:rPr>
      </w:pPr>
      <w:r w:rsidRPr="00C867DF">
        <w:rPr>
          <w:rFonts w:ascii="Times New Roman" w:hAnsi="Times New Roman" w:cs="Times New Roman"/>
          <w:b/>
          <w:bCs/>
          <w:u w:val="single"/>
        </w:rPr>
        <w:t xml:space="preserve">Основное содержание образовательной деятельности </w:t>
      </w:r>
    </w:p>
    <w:p w14:paraId="6C674ABF" w14:textId="4B566FCC" w:rsidR="0051004D" w:rsidRPr="00C867DF" w:rsidRDefault="0051004D" w:rsidP="00D92A91">
      <w:pPr>
        <w:ind w:left="200"/>
        <w:jc w:val="center"/>
        <w:rPr>
          <w:rFonts w:ascii="Times New Roman" w:hAnsi="Times New Roman" w:cs="Times New Roman"/>
          <w:b/>
          <w:bCs/>
        </w:rPr>
      </w:pPr>
      <w:r w:rsidRPr="00C867DF">
        <w:rPr>
          <w:rFonts w:ascii="Times New Roman" w:hAnsi="Times New Roman" w:cs="Times New Roman"/>
          <w:b/>
          <w:bCs/>
          <w:u w:val="single"/>
        </w:rPr>
        <w:t>с детьми младшего дошкольного возраста</w:t>
      </w:r>
      <w:r w:rsidRPr="00C867DF">
        <w:rPr>
          <w:rFonts w:ascii="Times New Roman" w:hAnsi="Times New Roman" w:cs="Times New Roman"/>
          <w:b/>
          <w:bCs/>
        </w:rPr>
        <w:t>:</w:t>
      </w:r>
    </w:p>
    <w:p w14:paraId="51AB7D3E"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Содержание образовательной области "Речевое развитие" в младшем дошкольном возрасте направлено на формирование у обучающихся с ТНР потребности в общении и элементарных коммуникативных умениях. Для обучающихся с первым уровнем речевого развития характерно полное или почти полное отсутствие словесных средств общения в возрасте, когда у здоровых обучающихся, речь в основном сформирована, следовательно, решение задач образовательной области "Речевое развитие" соотносится с содержанием логопедической работы. Она направлена на ознакомление обучающихся с доступными способами и средствами взаимодействия с окружающими людьми, как невербальными, так и вербальными, развитие потребности во взаимодействии с педагогическим работником и другими детьми в доступной речевой активности, стимулирование развития лексической стороны речи, способности к подражанию речи, диалогической формы связной речи в различных видах детской деятельности.</w:t>
      </w:r>
    </w:p>
    <w:p w14:paraId="3AF0971B"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Педагогический работник обращает на воспитание у обучающихся внимания к речи окружающих и расширение объема понимания речи, что предъявляет особые требования к речи педагогического работника, в ходе общения с младшими дошкольниками с ТНР. Педагогический работник вступает с каждым ребенком в эмоциональный контакт, строя свое взаимодействие с ребенком с ТНР таким образом, чтобы преодолеть возникающий у ребенка неречевой и речевой негативизм, поэтому педагогический работник стимулирует любые попытки спонтанной речевой деятельности каждого ребенка.</w:t>
      </w:r>
    </w:p>
    <w:p w14:paraId="3AE1A9A5"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Педагогический работник организует с детьми различные предметно-игровые ситуации, стимулирующие желание ребенка устанавливать контакт со педагогическим работником и с другими детьми. Для этого совместная деятельность педагогического работника и обучающихся осуществляется в игровой форме с использованием игрушек, подвижных и ролевых игр. Во время взаимодействия с каждым ребенком с ТНР создаются ситуации, воспитывающие у ребенка уверенность в своих силах.</w:t>
      </w:r>
    </w:p>
    <w:p w14:paraId="7E35F9AD"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Обучающемуся с первым уровнем речевого развития в возрасте от трех (трех с половиной) до четырех лет требуется последовательно организованное руководство предметно-игровой и речевой деятельностью с активным использованием педагогическим работником показа действий и их называния, окрашенного интонацией, жестами, мимическими проявлениями с последующим самостоятельным проигрыванием детьми с незначительной словесной и жестовой помощью педагогического работника.</w:t>
      </w:r>
    </w:p>
    <w:p w14:paraId="77B860C6"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Общение обучающихся с первым уровнем речевого развития необходимо развивать в процессе игровой, изобразительной и конструктивной деятельности, в ходе формирования у них навыков самообслуживания, культурно-гигиенических навыков, формирования представлений о себе и окружающем мире, в живом и естественном общении педагогических работников и обучающихся во всех ситуациях жизни в Организации.</w:t>
      </w:r>
    </w:p>
    <w:p w14:paraId="776580BD"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Педагогический работник,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14:paraId="0C08D9C2" w14:textId="4BD50139" w:rsidR="0051004D" w:rsidRPr="00C867DF" w:rsidRDefault="0051004D" w:rsidP="004E0826">
      <w:pPr>
        <w:ind w:left="200"/>
        <w:rPr>
          <w:rFonts w:ascii="Times New Roman" w:hAnsi="Times New Roman" w:cs="Times New Roman"/>
        </w:rPr>
      </w:pPr>
      <w:r w:rsidRPr="00C867DF">
        <w:rPr>
          <w:rFonts w:ascii="Times New Roman" w:hAnsi="Times New Roman" w:cs="Times New Roman"/>
        </w:rPr>
        <w:t>Для формирования коммуникативных способностей ребенка младшего дошкольного возраста с первым уровнем речевого развития учителю-логопеду важно определить, насколько та или иная предметно-игровая ситуация будет стимулировать доступные ему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"Речевое развитие", учитывают особенности развития игровой деятельности каждого ребенка: сформированность игровых действий, умение взаимодействовать со педагогическим работником и другими детьми в игре, используя различные средства коммуникации.</w:t>
      </w:r>
    </w:p>
    <w:p w14:paraId="48C1C2C2" w14:textId="3139346E" w:rsidR="00975530" w:rsidRPr="00C867DF" w:rsidRDefault="00975530" w:rsidP="00975530">
      <w:pPr>
        <w:spacing w:line="0" w:lineRule="atLeast"/>
        <w:ind w:right="19"/>
        <w:jc w:val="center"/>
        <w:rPr>
          <w:rFonts w:ascii="Times New Roman" w:eastAsia="Arial" w:hAnsi="Times New Roman" w:cs="Times New Roman"/>
        </w:rPr>
      </w:pPr>
      <w:r w:rsidRPr="00C867DF">
        <w:rPr>
          <w:rFonts w:ascii="Times New Roman" w:eastAsia="Arial" w:hAnsi="Times New Roman" w:cs="Times New Roman"/>
        </w:rPr>
        <w:t>Педагогические ориентиры:</w:t>
      </w:r>
    </w:p>
    <w:p w14:paraId="4C59706E" w14:textId="77777777" w:rsidR="00975530" w:rsidRPr="00C867DF" w:rsidRDefault="00975530" w:rsidP="00975530">
      <w:pPr>
        <w:spacing w:line="234"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 устанавливать эмоциональный контакт с ребенком, включая его в совместную деятельность с детьми и взрослыми;</w:t>
      </w:r>
    </w:p>
    <w:p w14:paraId="1E3B11A4" w14:textId="77777777" w:rsidR="00975530" w:rsidRPr="00C867DF" w:rsidRDefault="00975530" w:rsidP="00975530">
      <w:pPr>
        <w:spacing w:line="15" w:lineRule="exact"/>
        <w:rPr>
          <w:rFonts w:ascii="Times New Roman" w:eastAsia="Times New Roman" w:hAnsi="Times New Roman" w:cs="Times New Roman"/>
        </w:rPr>
      </w:pPr>
    </w:p>
    <w:p w14:paraId="5B2086B6" w14:textId="7A9D2D49" w:rsidR="00975530" w:rsidRPr="00C867DF" w:rsidRDefault="00975530" w:rsidP="00975530">
      <w:pPr>
        <w:spacing w:line="236"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преодолевать неречевой и речевой негативизм у детей (чувства неуверенности, ожидание неуспеха), формировать устойчивый эмоциональный контакт со взрослыми и со сверстниками;</w:t>
      </w:r>
    </w:p>
    <w:p w14:paraId="09DCCE8F" w14:textId="77777777" w:rsidR="00975530" w:rsidRPr="00C867DF" w:rsidRDefault="00975530" w:rsidP="00975530">
      <w:pPr>
        <w:spacing w:line="17" w:lineRule="exact"/>
        <w:rPr>
          <w:rFonts w:ascii="Times New Roman" w:eastAsia="Times New Roman" w:hAnsi="Times New Roman" w:cs="Times New Roman"/>
        </w:rPr>
      </w:pPr>
    </w:p>
    <w:p w14:paraId="76ED00A3" w14:textId="00FC5A37" w:rsidR="00975530" w:rsidRPr="00C867DF" w:rsidRDefault="00975530" w:rsidP="00975530">
      <w:pPr>
        <w:spacing w:line="234"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формировать у детей навыки взаимодействия «ребенок — взрослый», «ребенок — ребенок»;</w:t>
      </w:r>
    </w:p>
    <w:p w14:paraId="103BF081" w14:textId="112CE9BB" w:rsidR="00975530" w:rsidRPr="00C867DF" w:rsidRDefault="00975530" w:rsidP="00975530">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t>– развивать потребность в общении и формировать элементарные коммуникативные умения, обучая детей взаимодействию с окружающими взрослыми и сверстниками, используя речевые и неречевые средства общения;</w:t>
      </w:r>
    </w:p>
    <w:p w14:paraId="66863C75" w14:textId="77777777" w:rsidR="00975530" w:rsidRPr="00C867DF" w:rsidRDefault="00975530" w:rsidP="00975530">
      <w:pPr>
        <w:spacing w:line="17" w:lineRule="exact"/>
        <w:rPr>
          <w:rFonts w:ascii="Times New Roman" w:eastAsia="Times New Roman" w:hAnsi="Times New Roman" w:cs="Times New Roman"/>
        </w:rPr>
      </w:pPr>
    </w:p>
    <w:p w14:paraId="46CA4C2A" w14:textId="77777777" w:rsidR="00975530" w:rsidRPr="00C867DF" w:rsidRDefault="00975530" w:rsidP="00975530">
      <w:pPr>
        <w:spacing w:line="238" w:lineRule="auto"/>
        <w:ind w:right="20" w:firstLine="566"/>
        <w:rPr>
          <w:rFonts w:ascii="Times New Roman" w:eastAsia="Times New Roman" w:hAnsi="Times New Roman" w:cs="Times New Roman"/>
        </w:rPr>
      </w:pPr>
      <w:r w:rsidRPr="00C867DF">
        <w:rPr>
          <w:rFonts w:ascii="Times New Roman" w:eastAsia="Times New Roman" w:hAnsi="Times New Roman" w:cs="Times New Roman"/>
        </w:rPr>
        <w:t>– развивать коммуникативную функцию речи детей, формировать у них потребность в общении, создавать условия для развития образа «Я» на основе представлений о собственных возможностях и умениях («У меня глаза — я умею смотреть», «Это мои руки — я умею…» и т. д.), значимых для взаимодействия со сверстниками и взрослыми;</w:t>
      </w:r>
    </w:p>
    <w:p w14:paraId="59D8C42B" w14:textId="77777777" w:rsidR="00975530" w:rsidRPr="00C867DF" w:rsidRDefault="00975530" w:rsidP="00975530">
      <w:pPr>
        <w:spacing w:line="13" w:lineRule="exact"/>
        <w:rPr>
          <w:rFonts w:ascii="Times New Roman" w:eastAsia="Times New Roman" w:hAnsi="Times New Roman" w:cs="Times New Roman"/>
        </w:rPr>
      </w:pPr>
    </w:p>
    <w:p w14:paraId="6BEA8873" w14:textId="030F59D8" w:rsidR="00975530" w:rsidRPr="00C867DF" w:rsidRDefault="00975530" w:rsidP="00975530">
      <w:pPr>
        <w:spacing w:line="236" w:lineRule="auto"/>
        <w:ind w:firstLine="566"/>
        <w:rPr>
          <w:rFonts w:ascii="Times New Roman" w:eastAsia="Times New Roman" w:hAnsi="Times New Roman" w:cs="Times New Roman"/>
        </w:rPr>
      </w:pPr>
      <w:r w:rsidRPr="00C867DF">
        <w:rPr>
          <w:rFonts w:ascii="Times New Roman" w:eastAsia="Times New Roman" w:hAnsi="Times New Roman" w:cs="Times New Roman"/>
        </w:rPr>
        <w:t>– развивать когнитивные предпосылки речевой деятельности детей, формировать речь во взаимосвязи с развитием восприятия, внимания, памяти, мышления;</w:t>
      </w:r>
    </w:p>
    <w:p w14:paraId="1F819406" w14:textId="77777777" w:rsidR="00975530" w:rsidRPr="00C867DF" w:rsidRDefault="00975530" w:rsidP="00975530">
      <w:pPr>
        <w:spacing w:line="2" w:lineRule="exact"/>
        <w:rPr>
          <w:rFonts w:ascii="Times New Roman" w:eastAsia="Times New Roman" w:hAnsi="Times New Roman" w:cs="Times New Roman"/>
        </w:rPr>
      </w:pPr>
    </w:p>
    <w:p w14:paraId="4918618D" w14:textId="2104D8B0" w:rsidR="00975530" w:rsidRPr="00C867DF" w:rsidRDefault="009B28C4" w:rsidP="009B28C4">
      <w:pPr>
        <w:spacing w:line="0" w:lineRule="atLeast"/>
        <w:ind w:firstLine="0"/>
        <w:rPr>
          <w:rFonts w:ascii="Times New Roman" w:eastAsia="Times New Roman" w:hAnsi="Times New Roman" w:cs="Times New Roman"/>
        </w:rPr>
      </w:pPr>
      <w:r w:rsidRPr="00C867DF">
        <w:rPr>
          <w:rFonts w:ascii="Times New Roman" w:eastAsia="Times New Roman" w:hAnsi="Times New Roman" w:cs="Times New Roman"/>
        </w:rPr>
        <w:t xml:space="preserve">          </w:t>
      </w:r>
      <w:r w:rsidR="00975530" w:rsidRPr="00C867DF">
        <w:rPr>
          <w:rFonts w:ascii="Times New Roman" w:eastAsia="Times New Roman" w:hAnsi="Times New Roman" w:cs="Times New Roman"/>
        </w:rPr>
        <w:t>–   расширять понимание речи детьми;</w:t>
      </w:r>
    </w:p>
    <w:p w14:paraId="476340FA" w14:textId="77777777" w:rsidR="00975530" w:rsidRPr="00C867DF" w:rsidRDefault="00975530" w:rsidP="00975530">
      <w:pPr>
        <w:spacing w:line="15" w:lineRule="exact"/>
        <w:rPr>
          <w:rFonts w:ascii="Times New Roman" w:eastAsia="Times New Roman" w:hAnsi="Times New Roman" w:cs="Times New Roman"/>
        </w:rPr>
      </w:pPr>
    </w:p>
    <w:p w14:paraId="45C0A018" w14:textId="7EF65BB4" w:rsidR="00975530" w:rsidRPr="00C867DF" w:rsidRDefault="00975530" w:rsidP="00975530">
      <w:pPr>
        <w:spacing w:line="236" w:lineRule="auto"/>
        <w:ind w:firstLine="566"/>
        <w:rPr>
          <w:rFonts w:ascii="Times New Roman" w:eastAsia="Times New Roman" w:hAnsi="Times New Roman" w:cs="Times New Roman"/>
        </w:rPr>
      </w:pPr>
      <w:r w:rsidRPr="00C867DF">
        <w:rPr>
          <w:rFonts w:ascii="Times New Roman" w:eastAsia="Times New Roman" w:hAnsi="Times New Roman" w:cs="Times New Roman"/>
        </w:rPr>
        <w:t>– стимулировать речевую активность детей, развивать их интерес к окружающему миру (миру людей, животных, растений, минералов, к явлениям природы);</w:t>
      </w:r>
    </w:p>
    <w:p w14:paraId="09CA9A6E" w14:textId="77777777" w:rsidR="00975530" w:rsidRPr="00C867DF" w:rsidRDefault="00975530" w:rsidP="00975530">
      <w:pPr>
        <w:spacing w:line="16" w:lineRule="exact"/>
        <w:rPr>
          <w:rFonts w:ascii="Times New Roman" w:eastAsia="Times New Roman" w:hAnsi="Times New Roman" w:cs="Times New Roman"/>
        </w:rPr>
      </w:pPr>
    </w:p>
    <w:p w14:paraId="3C931C0B" w14:textId="14883CAC" w:rsidR="00975530" w:rsidRPr="00C867DF" w:rsidRDefault="00975530" w:rsidP="00975530">
      <w:pPr>
        <w:spacing w:line="227" w:lineRule="auto"/>
        <w:ind w:firstLine="566"/>
        <w:rPr>
          <w:rFonts w:ascii="Times New Roman" w:eastAsia="Times New Roman" w:hAnsi="Times New Roman" w:cs="Times New Roman"/>
        </w:rPr>
      </w:pPr>
      <w:r w:rsidRPr="00C867DF">
        <w:rPr>
          <w:rFonts w:ascii="Times New Roman" w:eastAsia="Times New Roman" w:hAnsi="Times New Roman" w:cs="Times New Roman"/>
        </w:rPr>
        <w:t>– обучать детей элементарным операциям внутреннего программирования высказывания с опорой на реальные действия на невербальном и вербальном уровнях: показ и называние картинок, изображающих игровые ситуации;</w:t>
      </w:r>
    </w:p>
    <w:p w14:paraId="72A7A0AB" w14:textId="77777777" w:rsidR="00975530" w:rsidRPr="00C867DF" w:rsidRDefault="00975530" w:rsidP="00975530">
      <w:pPr>
        <w:spacing w:line="19" w:lineRule="exact"/>
        <w:rPr>
          <w:rFonts w:ascii="Times New Roman" w:eastAsia="Times New Roman" w:hAnsi="Times New Roman" w:cs="Times New Roman"/>
        </w:rPr>
      </w:pPr>
    </w:p>
    <w:p w14:paraId="23CBB5B0" w14:textId="23636CF2" w:rsidR="00975530" w:rsidRPr="00C867DF" w:rsidRDefault="00975530" w:rsidP="00975530">
      <w:pPr>
        <w:spacing w:line="231" w:lineRule="auto"/>
        <w:ind w:firstLine="566"/>
        <w:rPr>
          <w:rFonts w:ascii="Times New Roman" w:eastAsia="Times New Roman" w:hAnsi="Times New Roman" w:cs="Times New Roman"/>
        </w:rPr>
      </w:pPr>
      <w:r w:rsidRPr="00C867DF">
        <w:rPr>
          <w:rFonts w:ascii="Times New Roman" w:eastAsia="Times New Roman" w:hAnsi="Times New Roman" w:cs="Times New Roman"/>
        </w:rPr>
        <w:t>– разыгрывать с детьми ситуации, в которых необходимо использовать звукоподражание, элементарное интонирование речевых звуков, имитацию неречевых звуков (смеха или плача ребенка, кипения чайника, льющейся воды, движения или сигнала автомобиля, звука, сопровождающего зеленый сигнал светофора), произнесение отдельных реплик по ситуации игр с образными игрушками;</w:t>
      </w:r>
    </w:p>
    <w:p w14:paraId="5905D443" w14:textId="77777777" w:rsidR="00975530" w:rsidRPr="00C867DF" w:rsidRDefault="00975530" w:rsidP="00975530">
      <w:pPr>
        <w:spacing w:line="22" w:lineRule="exact"/>
        <w:rPr>
          <w:rFonts w:ascii="Times New Roman" w:eastAsia="Times New Roman" w:hAnsi="Times New Roman" w:cs="Times New Roman"/>
        </w:rPr>
      </w:pPr>
    </w:p>
    <w:p w14:paraId="4FACF870" w14:textId="485B2EB5" w:rsidR="00975530" w:rsidRPr="00C867DF" w:rsidRDefault="00975530" w:rsidP="00975530">
      <w:pPr>
        <w:spacing w:line="235" w:lineRule="auto"/>
        <w:ind w:firstLine="566"/>
        <w:rPr>
          <w:rFonts w:ascii="Times New Roman" w:eastAsia="Times New Roman" w:hAnsi="Times New Roman" w:cs="Times New Roman"/>
        </w:rPr>
      </w:pPr>
      <w:r w:rsidRPr="00C867DF">
        <w:rPr>
          <w:rFonts w:ascii="Times New Roman" w:eastAsia="Times New Roman" w:hAnsi="Times New Roman" w:cs="Times New Roman"/>
        </w:rPr>
        <w:t>– организовывать игровые ситуации, позволяющие детям с помощью невербальных и вербальных средств общения выражать радость от достижения целей, вступать в общение со сверстниками: парное или в млых группах (два-три ребенка);</w:t>
      </w:r>
    </w:p>
    <w:p w14:paraId="39C3C252" w14:textId="77777777" w:rsidR="00975530" w:rsidRPr="00C867DF" w:rsidRDefault="00975530" w:rsidP="00975530">
      <w:pPr>
        <w:spacing w:line="18" w:lineRule="exact"/>
        <w:rPr>
          <w:rFonts w:ascii="Times New Roman" w:eastAsia="Times New Roman" w:hAnsi="Times New Roman" w:cs="Times New Roman"/>
        </w:rPr>
      </w:pPr>
    </w:p>
    <w:p w14:paraId="26029144" w14:textId="77777777" w:rsidR="00975530" w:rsidRPr="00C867DF" w:rsidRDefault="00975530" w:rsidP="00975530">
      <w:pPr>
        <w:spacing w:line="217" w:lineRule="auto"/>
        <w:ind w:right="20" w:firstLine="566"/>
        <w:rPr>
          <w:rFonts w:ascii="Times New Roman" w:eastAsia="Times New Roman" w:hAnsi="Times New Roman" w:cs="Times New Roman"/>
        </w:rPr>
      </w:pPr>
      <w:r w:rsidRPr="00C867DF">
        <w:rPr>
          <w:rFonts w:ascii="Times New Roman" w:eastAsia="Times New Roman" w:hAnsi="Times New Roman" w:cs="Times New Roman"/>
        </w:rPr>
        <w:t>– уточнять и расширять активный словарный запас с последующим включением слов в простые фразы;</w:t>
      </w:r>
    </w:p>
    <w:p w14:paraId="4B8BB080" w14:textId="77777777" w:rsidR="00975530" w:rsidRPr="00C867DF" w:rsidRDefault="00975530" w:rsidP="00975530">
      <w:pPr>
        <w:spacing w:line="16" w:lineRule="exact"/>
        <w:rPr>
          <w:rFonts w:ascii="Times New Roman" w:eastAsia="Times New Roman" w:hAnsi="Times New Roman" w:cs="Times New Roman"/>
        </w:rPr>
      </w:pPr>
    </w:p>
    <w:p w14:paraId="48FEED53" w14:textId="77777777" w:rsidR="00975530" w:rsidRPr="00C867DF" w:rsidRDefault="00975530" w:rsidP="00975530">
      <w:pPr>
        <w:spacing w:line="216" w:lineRule="auto"/>
        <w:ind w:firstLine="566"/>
        <w:rPr>
          <w:rFonts w:ascii="Times New Roman" w:eastAsia="Times New Roman" w:hAnsi="Times New Roman" w:cs="Times New Roman"/>
        </w:rPr>
      </w:pPr>
      <w:r w:rsidRPr="00C867DF">
        <w:rPr>
          <w:rFonts w:ascii="Times New Roman" w:eastAsia="Times New Roman" w:hAnsi="Times New Roman" w:cs="Times New Roman"/>
        </w:rPr>
        <w:t>– стимулировать желание детей отражать в речи содержание выпол-ненных действий (вербализация действий детьми);</w:t>
      </w:r>
    </w:p>
    <w:p w14:paraId="76E36649" w14:textId="77777777" w:rsidR="00975530" w:rsidRPr="00C867DF" w:rsidRDefault="00975530" w:rsidP="00975530">
      <w:pPr>
        <w:spacing w:line="4" w:lineRule="exact"/>
        <w:rPr>
          <w:rFonts w:ascii="Times New Roman" w:eastAsia="Times New Roman" w:hAnsi="Times New Roman" w:cs="Times New Roman"/>
        </w:rPr>
      </w:pPr>
    </w:p>
    <w:p w14:paraId="0CD7F642" w14:textId="5D6AC350" w:rsidR="00975530" w:rsidRPr="00C867DF" w:rsidRDefault="00B576BE" w:rsidP="00B576BE">
      <w:pPr>
        <w:spacing w:line="0" w:lineRule="atLeast"/>
        <w:ind w:firstLine="0"/>
        <w:rPr>
          <w:rFonts w:ascii="Times New Roman" w:eastAsia="Times New Roman" w:hAnsi="Times New Roman" w:cs="Times New Roman"/>
        </w:rPr>
      </w:pPr>
      <w:r w:rsidRPr="00C867DF">
        <w:rPr>
          <w:rFonts w:ascii="Times New Roman" w:eastAsia="Times New Roman" w:hAnsi="Times New Roman" w:cs="Times New Roman"/>
        </w:rPr>
        <w:t xml:space="preserve">         </w:t>
      </w:r>
      <w:r w:rsidR="00975530" w:rsidRPr="00C867DF">
        <w:rPr>
          <w:rFonts w:ascii="Times New Roman" w:eastAsia="Times New Roman" w:hAnsi="Times New Roman" w:cs="Times New Roman"/>
        </w:rPr>
        <w:t>–   формировать элементарные общие речевые умения детей;</w:t>
      </w:r>
    </w:p>
    <w:p w14:paraId="540EFFA4" w14:textId="77777777" w:rsidR="00975530" w:rsidRPr="00C867DF" w:rsidRDefault="00975530" w:rsidP="00975530">
      <w:pPr>
        <w:spacing w:line="13" w:lineRule="exact"/>
        <w:rPr>
          <w:rFonts w:ascii="Times New Roman" w:eastAsia="Times New Roman" w:hAnsi="Times New Roman" w:cs="Times New Roman"/>
        </w:rPr>
      </w:pPr>
    </w:p>
    <w:p w14:paraId="5E722339" w14:textId="77777777" w:rsidR="00975530" w:rsidRPr="00C867DF" w:rsidRDefault="00975530" w:rsidP="00975530">
      <w:pPr>
        <w:spacing w:line="236" w:lineRule="auto"/>
        <w:ind w:right="20" w:firstLine="566"/>
        <w:rPr>
          <w:rFonts w:ascii="Times New Roman" w:eastAsia="Times New Roman" w:hAnsi="Times New Roman" w:cs="Times New Roman"/>
        </w:rPr>
      </w:pPr>
      <w:r w:rsidRPr="00C867DF">
        <w:rPr>
          <w:rFonts w:ascii="Times New Roman" w:eastAsia="Times New Roman" w:hAnsi="Times New Roman" w:cs="Times New Roman"/>
        </w:rPr>
        <w:t>– учить детей задавать вопросы и отвечать на них, формулировать простейшие сообщения и побуждения, то есть пользоваться различными типами коммуникативных высказываний;</w:t>
      </w:r>
    </w:p>
    <w:p w14:paraId="5BBE2A15" w14:textId="77777777" w:rsidR="00975530" w:rsidRPr="00C867DF" w:rsidRDefault="00975530" w:rsidP="00975530">
      <w:pPr>
        <w:spacing w:line="14" w:lineRule="exact"/>
        <w:rPr>
          <w:rFonts w:ascii="Times New Roman" w:eastAsia="Times New Roman" w:hAnsi="Times New Roman" w:cs="Times New Roman"/>
        </w:rPr>
      </w:pPr>
    </w:p>
    <w:p w14:paraId="29614272" w14:textId="63D3CBDF" w:rsidR="00975530" w:rsidRPr="00C867DF" w:rsidRDefault="00975530" w:rsidP="00975530">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t>– расширять предметный, предикативный и адъективный словарный запас детей, связанный с их эмоциональным, бытовым, предметным, игровым опытом;</w:t>
      </w:r>
    </w:p>
    <w:p w14:paraId="133EC896" w14:textId="71B95BEC" w:rsidR="00E14F3A" w:rsidRPr="00C867DF" w:rsidRDefault="00B576BE" w:rsidP="00E14F3A">
      <w:pPr>
        <w:spacing w:line="0" w:lineRule="atLeast"/>
        <w:ind w:firstLine="0"/>
        <w:rPr>
          <w:rFonts w:ascii="Times New Roman" w:eastAsia="Times New Roman" w:hAnsi="Times New Roman" w:cs="Times New Roman"/>
        </w:rPr>
      </w:pPr>
      <w:r w:rsidRPr="00C867DF">
        <w:rPr>
          <w:rFonts w:ascii="Times New Roman" w:eastAsia="Times New Roman" w:hAnsi="Times New Roman" w:cs="Times New Roman"/>
        </w:rPr>
        <w:t xml:space="preserve">           </w:t>
      </w:r>
      <w:r w:rsidR="00975530" w:rsidRPr="00C867DF">
        <w:rPr>
          <w:rFonts w:ascii="Times New Roman" w:eastAsia="Times New Roman" w:hAnsi="Times New Roman" w:cs="Times New Roman"/>
        </w:rPr>
        <w:t>–   развивать диалогическую форму речи детей, поддерживать иници</w:t>
      </w:r>
      <w:r w:rsidR="00E14F3A" w:rsidRPr="00C867DF">
        <w:rPr>
          <w:rFonts w:ascii="Times New Roman" w:eastAsia="Times New Roman" w:hAnsi="Times New Roman" w:cs="Times New Roman"/>
        </w:rPr>
        <w:t>ативные</w:t>
      </w:r>
    </w:p>
    <w:p w14:paraId="0AE1DC45" w14:textId="4EA63B1A" w:rsidR="00975530" w:rsidRPr="00C867DF" w:rsidRDefault="00975530" w:rsidP="00975530">
      <w:pPr>
        <w:spacing w:line="235" w:lineRule="auto"/>
        <w:ind w:right="20"/>
        <w:rPr>
          <w:rFonts w:ascii="Times New Roman" w:eastAsia="Times New Roman" w:hAnsi="Times New Roman" w:cs="Times New Roman"/>
        </w:rPr>
      </w:pPr>
      <w:r w:rsidRPr="00C867DF">
        <w:rPr>
          <w:rFonts w:ascii="Times New Roman" w:eastAsia="Times New Roman" w:hAnsi="Times New Roman" w:cs="Times New Roman"/>
        </w:rPr>
        <w:t xml:space="preserve"> диалоги между ними, стимулируя их, создавая коммуникативные ситуации, вовлекая детей в разговор;</w:t>
      </w:r>
    </w:p>
    <w:p w14:paraId="15CBEE74" w14:textId="77777777" w:rsidR="00975530" w:rsidRPr="00C867DF" w:rsidRDefault="00975530" w:rsidP="00975530">
      <w:pPr>
        <w:spacing w:line="15" w:lineRule="exact"/>
        <w:rPr>
          <w:rFonts w:ascii="Times New Roman" w:eastAsia="Times New Roman" w:hAnsi="Times New Roman" w:cs="Times New Roman"/>
        </w:rPr>
      </w:pPr>
    </w:p>
    <w:p w14:paraId="4B879222" w14:textId="6F0869CA" w:rsidR="00975530" w:rsidRPr="00C867DF" w:rsidRDefault="00975530" w:rsidP="00975530">
      <w:pPr>
        <w:spacing w:line="236" w:lineRule="auto"/>
        <w:ind w:firstLine="566"/>
        <w:rPr>
          <w:rFonts w:ascii="Times New Roman" w:eastAsia="Times New Roman" w:hAnsi="Times New Roman" w:cs="Times New Roman"/>
        </w:rPr>
      </w:pPr>
      <w:r w:rsidRPr="00C867DF">
        <w:rPr>
          <w:rFonts w:ascii="Times New Roman" w:eastAsia="Times New Roman" w:hAnsi="Times New Roman" w:cs="Times New Roman"/>
        </w:rPr>
        <w:t>– развивать способность детей выражать свое настроение и потребности с помощью различных пантомимических, мимических и других средств;</w:t>
      </w:r>
    </w:p>
    <w:p w14:paraId="2AFE12D2" w14:textId="77777777" w:rsidR="00975530" w:rsidRPr="00C867DF" w:rsidRDefault="00975530" w:rsidP="00975530">
      <w:pPr>
        <w:spacing w:line="14" w:lineRule="exact"/>
        <w:rPr>
          <w:rFonts w:ascii="Times New Roman" w:eastAsia="Times New Roman" w:hAnsi="Times New Roman" w:cs="Times New Roman"/>
        </w:rPr>
      </w:pPr>
    </w:p>
    <w:p w14:paraId="7024CE6A" w14:textId="77777777" w:rsidR="00975530" w:rsidRPr="00C867DF" w:rsidRDefault="00975530" w:rsidP="00975530">
      <w:pPr>
        <w:spacing w:line="234" w:lineRule="auto"/>
        <w:ind w:right="20" w:firstLine="566"/>
        <w:rPr>
          <w:rFonts w:ascii="Times New Roman" w:eastAsia="Times New Roman" w:hAnsi="Times New Roman" w:cs="Times New Roman"/>
        </w:rPr>
      </w:pPr>
      <w:r w:rsidRPr="00C867DF">
        <w:rPr>
          <w:rFonts w:ascii="Times New Roman" w:eastAsia="Times New Roman" w:hAnsi="Times New Roman" w:cs="Times New Roman"/>
        </w:rPr>
        <w:t>– воспитывать внимание детей к речи окружающих и расширять объем понимания речи;</w:t>
      </w:r>
    </w:p>
    <w:p w14:paraId="4F0FA753" w14:textId="77777777" w:rsidR="00975530" w:rsidRPr="00C867DF" w:rsidRDefault="00975530" w:rsidP="00975530">
      <w:pPr>
        <w:spacing w:line="17" w:lineRule="exact"/>
        <w:rPr>
          <w:rFonts w:ascii="Times New Roman" w:eastAsia="Times New Roman" w:hAnsi="Times New Roman" w:cs="Times New Roman"/>
        </w:rPr>
      </w:pPr>
    </w:p>
    <w:p w14:paraId="26930DDF" w14:textId="30CF4A5E" w:rsidR="00975530" w:rsidRPr="00C867DF" w:rsidRDefault="00975530" w:rsidP="00975530">
      <w:pPr>
        <w:spacing w:line="234" w:lineRule="auto"/>
        <w:ind w:firstLine="566"/>
        <w:rPr>
          <w:rFonts w:ascii="Times New Roman" w:eastAsia="Times New Roman" w:hAnsi="Times New Roman" w:cs="Times New Roman"/>
        </w:rPr>
      </w:pPr>
      <w:r w:rsidRPr="00C867DF">
        <w:rPr>
          <w:rFonts w:ascii="Times New Roman" w:eastAsia="Times New Roman" w:hAnsi="Times New Roman" w:cs="Times New Roman"/>
        </w:rPr>
        <w:t>– формировать усвоение детьми продуктивных и простых по семантике грамматических форм слов и словообразовательных моделей;</w:t>
      </w:r>
    </w:p>
    <w:p w14:paraId="7287DB02" w14:textId="77777777" w:rsidR="00975530" w:rsidRPr="00C867DF" w:rsidRDefault="00975530" w:rsidP="00975530">
      <w:pPr>
        <w:spacing w:line="15" w:lineRule="exact"/>
        <w:rPr>
          <w:rFonts w:ascii="Times New Roman" w:eastAsia="Times New Roman" w:hAnsi="Times New Roman" w:cs="Times New Roman"/>
        </w:rPr>
      </w:pPr>
    </w:p>
    <w:p w14:paraId="60E9C201" w14:textId="1B64C5DA" w:rsidR="00975530" w:rsidRPr="00C867DF" w:rsidRDefault="00975530" w:rsidP="00975530">
      <w:pPr>
        <w:spacing w:line="234" w:lineRule="auto"/>
        <w:ind w:firstLine="566"/>
        <w:rPr>
          <w:rFonts w:ascii="Times New Roman" w:eastAsia="Times New Roman" w:hAnsi="Times New Roman" w:cs="Times New Roman"/>
        </w:rPr>
      </w:pPr>
      <w:r w:rsidRPr="00C867DF">
        <w:rPr>
          <w:rFonts w:ascii="Times New Roman" w:eastAsia="Times New Roman" w:hAnsi="Times New Roman" w:cs="Times New Roman"/>
        </w:rPr>
        <w:t>– стимулировать овладение детьми простыми структурами предложений в побудительной и повествовательной форме;</w:t>
      </w:r>
    </w:p>
    <w:p w14:paraId="02C477F5" w14:textId="77777777" w:rsidR="00975530" w:rsidRPr="00C867DF" w:rsidRDefault="00975530" w:rsidP="00975530">
      <w:pPr>
        <w:spacing w:line="15" w:lineRule="exact"/>
        <w:rPr>
          <w:rFonts w:ascii="Times New Roman" w:eastAsia="Times New Roman" w:hAnsi="Times New Roman" w:cs="Times New Roman"/>
        </w:rPr>
      </w:pPr>
    </w:p>
    <w:p w14:paraId="463AB271" w14:textId="77777777" w:rsidR="00975530" w:rsidRPr="00C867DF" w:rsidRDefault="00975530" w:rsidP="00975530">
      <w:pPr>
        <w:spacing w:line="234" w:lineRule="auto"/>
        <w:ind w:right="20" w:firstLine="566"/>
        <w:rPr>
          <w:rFonts w:ascii="Times New Roman" w:eastAsia="Times New Roman" w:hAnsi="Times New Roman" w:cs="Times New Roman"/>
        </w:rPr>
      </w:pPr>
      <w:r w:rsidRPr="00C867DF">
        <w:rPr>
          <w:rFonts w:ascii="Times New Roman" w:eastAsia="Times New Roman" w:hAnsi="Times New Roman" w:cs="Times New Roman"/>
        </w:rPr>
        <w:t>– развивать владение разговорной (ситуативной) речью в общении друг с другом и со взрослыми;</w:t>
      </w:r>
    </w:p>
    <w:p w14:paraId="54DC7AFC" w14:textId="77777777" w:rsidR="00975530" w:rsidRPr="00C867DF" w:rsidRDefault="00975530" w:rsidP="00975530">
      <w:pPr>
        <w:spacing w:line="17" w:lineRule="exact"/>
        <w:rPr>
          <w:rFonts w:ascii="Times New Roman" w:eastAsia="Times New Roman" w:hAnsi="Times New Roman" w:cs="Times New Roman"/>
        </w:rPr>
      </w:pPr>
    </w:p>
    <w:p w14:paraId="2966EF8A" w14:textId="77777777" w:rsidR="00975530" w:rsidRPr="00C867DF" w:rsidRDefault="00975530" w:rsidP="00975530">
      <w:pPr>
        <w:spacing w:line="234" w:lineRule="auto"/>
        <w:ind w:right="20" w:firstLine="566"/>
        <w:rPr>
          <w:rFonts w:ascii="Times New Roman" w:eastAsia="Times New Roman" w:hAnsi="Times New Roman" w:cs="Times New Roman"/>
        </w:rPr>
      </w:pPr>
      <w:r w:rsidRPr="00C867DF">
        <w:rPr>
          <w:rFonts w:ascii="Times New Roman" w:eastAsia="Times New Roman" w:hAnsi="Times New Roman" w:cs="Times New Roman"/>
        </w:rPr>
        <w:t>– стимулировать спонтанную речевую деятельность детей, речевую инициативность, потребность задавать вопросы;</w:t>
      </w:r>
    </w:p>
    <w:p w14:paraId="6D003A60" w14:textId="77777777" w:rsidR="00975530" w:rsidRPr="00C867DF" w:rsidRDefault="00975530" w:rsidP="00975530">
      <w:pPr>
        <w:spacing w:line="15" w:lineRule="exact"/>
        <w:rPr>
          <w:rFonts w:ascii="Times New Roman" w:eastAsia="Times New Roman" w:hAnsi="Times New Roman" w:cs="Times New Roman"/>
        </w:rPr>
      </w:pPr>
    </w:p>
    <w:p w14:paraId="3CCC6C63" w14:textId="0406FD89" w:rsidR="00975530" w:rsidRPr="00C867DF" w:rsidRDefault="00975530" w:rsidP="00975530">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t>– знакомить детей с эмоциональными проявлениями, связанными с оценкой и результатом поступка или деятельности, с эмоциональным со-стоянием сказочных животных и людей, стимулируя их интерес и внимание к различным эмоциональным состояниям человека;</w:t>
      </w:r>
    </w:p>
    <w:p w14:paraId="0966E105" w14:textId="77777777" w:rsidR="00975530" w:rsidRPr="00C867DF" w:rsidRDefault="00975530" w:rsidP="00975530">
      <w:pPr>
        <w:spacing w:line="14" w:lineRule="exact"/>
        <w:rPr>
          <w:rFonts w:ascii="Times New Roman" w:eastAsia="Times New Roman" w:hAnsi="Times New Roman" w:cs="Times New Roman"/>
        </w:rPr>
      </w:pPr>
    </w:p>
    <w:p w14:paraId="20D1375D" w14:textId="1B39333C" w:rsidR="00975530" w:rsidRPr="00C867DF" w:rsidRDefault="00975530" w:rsidP="00E14F3A">
      <w:pPr>
        <w:spacing w:line="235" w:lineRule="auto"/>
        <w:ind w:firstLine="566"/>
        <w:rPr>
          <w:rFonts w:ascii="Times New Roman" w:eastAsia="Times New Roman" w:hAnsi="Times New Roman" w:cs="Times New Roman"/>
        </w:rPr>
      </w:pPr>
      <w:r w:rsidRPr="00C867DF">
        <w:rPr>
          <w:rFonts w:ascii="Times New Roman" w:eastAsia="Times New Roman" w:hAnsi="Times New Roman" w:cs="Times New Roman"/>
        </w:rPr>
        <w:t>– обучать детей элементарному планированию и выполнению ка-ких-либо действий с помощью взрослого и самостоятельно.</w:t>
      </w:r>
    </w:p>
    <w:p w14:paraId="2C818EBE" w14:textId="7C6F3CB1" w:rsidR="00975530" w:rsidRPr="00C867DF" w:rsidRDefault="00975530" w:rsidP="00E14F3A">
      <w:pPr>
        <w:spacing w:line="0" w:lineRule="atLeast"/>
        <w:jc w:val="center"/>
        <w:rPr>
          <w:rFonts w:ascii="Times New Roman" w:eastAsia="Arial" w:hAnsi="Times New Roman" w:cs="Times New Roman"/>
        </w:rPr>
      </w:pPr>
      <w:r w:rsidRPr="00C867DF">
        <w:rPr>
          <w:rFonts w:ascii="Times New Roman" w:eastAsia="Arial" w:hAnsi="Times New Roman" w:cs="Times New Roman"/>
        </w:rPr>
        <w:t>Основное содержание</w:t>
      </w:r>
    </w:p>
    <w:p w14:paraId="014DE831" w14:textId="5032CF9B" w:rsidR="00975530" w:rsidRPr="00C867DF" w:rsidRDefault="00975530" w:rsidP="00975530">
      <w:pPr>
        <w:spacing w:line="239" w:lineRule="auto"/>
        <w:ind w:firstLine="566"/>
        <w:rPr>
          <w:rFonts w:ascii="Times New Roman" w:eastAsia="Times New Roman" w:hAnsi="Times New Roman" w:cs="Times New Roman"/>
          <w:i/>
        </w:rPr>
      </w:pPr>
      <w:r w:rsidRPr="00C867DF">
        <w:rPr>
          <w:rFonts w:ascii="Times New Roman" w:eastAsia="Times New Roman" w:hAnsi="Times New Roman" w:cs="Times New Roman"/>
        </w:rPr>
        <w:t xml:space="preserve">Преодоление речевого и неречевого негативизма. Предметно-игровые ситуации, стимулирующие желание ребенка устанавливать контакт со взрослым и с другими детьми. Совместная деятельность взрослого и ребенка, взрослого и малых групп детей на основе игрушек, подвижных и ролевых игр, направленная на формирование навыков взаимодействия «ребенок — взрослый», «ребенок — ребенок». Создание ситуаций, воспитывающих у ребенка уверенность в своих силах. Привлечение детей к предметным и ролевым играм, стимулирующим их интерес к игровой деятельности и развитие умения участвовать в игре </w:t>
      </w:r>
      <w:r w:rsidRPr="00C867DF">
        <w:rPr>
          <w:rFonts w:ascii="Times New Roman" w:eastAsia="Times New Roman" w:hAnsi="Times New Roman" w:cs="Times New Roman"/>
          <w:i/>
        </w:rPr>
        <w:t xml:space="preserve">(интеграция с логопедической работой и образовательной областью «Социально-коммуникативное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«Игра»).</w:t>
      </w:r>
    </w:p>
    <w:p w14:paraId="24D1591F" w14:textId="77777777" w:rsidR="00975530" w:rsidRPr="00C867DF" w:rsidRDefault="00975530" w:rsidP="00975530">
      <w:pPr>
        <w:spacing w:line="16" w:lineRule="exact"/>
        <w:rPr>
          <w:rFonts w:ascii="Times New Roman" w:eastAsia="Times New Roman" w:hAnsi="Times New Roman" w:cs="Times New Roman"/>
        </w:rPr>
      </w:pPr>
    </w:p>
    <w:p w14:paraId="0E54D262" w14:textId="485350F7" w:rsidR="00975530" w:rsidRPr="00C867DF" w:rsidRDefault="00975530" w:rsidP="00975530">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b/>
        </w:rPr>
        <w:t xml:space="preserve">Формирование связной речи. </w:t>
      </w:r>
      <w:r w:rsidRPr="00C867DF">
        <w:rPr>
          <w:rFonts w:ascii="Times New Roman" w:eastAsia="Times New Roman" w:hAnsi="Times New Roman" w:cs="Times New Roman"/>
        </w:rPr>
        <w:t>Создание условий для использования</w:t>
      </w:r>
      <w:r w:rsidRPr="00C867DF">
        <w:rPr>
          <w:rFonts w:ascii="Times New Roman" w:eastAsia="Times New Roman" w:hAnsi="Times New Roman" w:cs="Times New Roman"/>
          <w:b/>
        </w:rPr>
        <w:t xml:space="preserve"> </w:t>
      </w:r>
      <w:r w:rsidRPr="00C867DF">
        <w:rPr>
          <w:rFonts w:ascii="Times New Roman" w:eastAsia="Times New Roman" w:hAnsi="Times New Roman" w:cs="Times New Roman"/>
        </w:rPr>
        <w:t>детьми ситуативной речи в общении друг с другом и со взрослыми (в различных видах деятельности).</w:t>
      </w:r>
    </w:p>
    <w:p w14:paraId="6717A997" w14:textId="77777777" w:rsidR="00975530" w:rsidRPr="00C867DF" w:rsidRDefault="00975530" w:rsidP="00975530">
      <w:pPr>
        <w:spacing w:line="13" w:lineRule="exact"/>
        <w:rPr>
          <w:rFonts w:ascii="Times New Roman" w:eastAsia="Times New Roman" w:hAnsi="Times New Roman" w:cs="Times New Roman"/>
        </w:rPr>
      </w:pPr>
    </w:p>
    <w:p w14:paraId="11D1FFF4" w14:textId="5C20A763" w:rsidR="00975530" w:rsidRPr="00C867DF" w:rsidRDefault="00975530" w:rsidP="00975530">
      <w:pPr>
        <w:spacing w:line="237" w:lineRule="auto"/>
        <w:ind w:firstLine="566"/>
        <w:rPr>
          <w:rFonts w:ascii="Times New Roman" w:eastAsia="Times New Roman" w:hAnsi="Times New Roman" w:cs="Times New Roman"/>
          <w:i/>
        </w:rPr>
      </w:pPr>
      <w:r w:rsidRPr="00C867DF">
        <w:rPr>
          <w:rFonts w:ascii="Times New Roman" w:eastAsia="Times New Roman" w:hAnsi="Times New Roman" w:cs="Times New Roman"/>
        </w:rPr>
        <w:t xml:space="preserve">Обучение первым формам связного высказывания: ответы на вопросы при демонстрации действий, по картинкам, по прочитанной сказке; заучивание двустиший и простых потешек, коротких стихотворений и сказок вместе со взрослым (взрослый начинает, ребенок добавляет слово или словосочетание) </w:t>
      </w:r>
      <w:r w:rsidRPr="00C867DF">
        <w:rPr>
          <w:rFonts w:ascii="Times New Roman" w:eastAsia="Times New Roman" w:hAnsi="Times New Roman" w:cs="Times New Roman"/>
          <w:i/>
        </w:rPr>
        <w:t>(интеграция с логопедической работой).</w:t>
      </w:r>
    </w:p>
    <w:p w14:paraId="54C1618A" w14:textId="6A4C0E3B" w:rsidR="00975530" w:rsidRPr="00C867DF" w:rsidRDefault="006F2A4E" w:rsidP="006F2A4E">
      <w:pPr>
        <w:spacing w:line="0" w:lineRule="atLeast"/>
        <w:rPr>
          <w:rFonts w:ascii="Times New Roman" w:eastAsia="Times New Roman" w:hAnsi="Times New Roman" w:cs="Times New Roman"/>
        </w:rPr>
      </w:pPr>
      <w:r w:rsidRPr="00C867DF">
        <w:rPr>
          <w:rFonts w:ascii="Times New Roman" w:eastAsia="Times New Roman" w:hAnsi="Times New Roman" w:cs="Times New Roman"/>
        </w:rPr>
        <w:t xml:space="preserve">Рассматривание </w:t>
      </w:r>
      <w:r w:rsidR="00975530" w:rsidRPr="00C867DF">
        <w:rPr>
          <w:rFonts w:ascii="Times New Roman" w:eastAsia="Times New Roman" w:hAnsi="Times New Roman" w:cs="Times New Roman"/>
        </w:rPr>
        <w:t>картин и картинок с содержанием, доступным детям,</w:t>
      </w:r>
    </w:p>
    <w:p w14:paraId="19C7D5C2" w14:textId="77777777" w:rsidR="00975530" w:rsidRPr="00C867DF" w:rsidRDefault="00975530" w:rsidP="00975530">
      <w:pPr>
        <w:spacing w:line="16" w:lineRule="exact"/>
        <w:rPr>
          <w:rFonts w:ascii="Times New Roman" w:eastAsia="Times New Roman" w:hAnsi="Times New Roman" w:cs="Times New Roman"/>
        </w:rPr>
      </w:pPr>
    </w:p>
    <w:p w14:paraId="50F7C9E2" w14:textId="7DC362CB" w:rsidR="00975530" w:rsidRPr="00C867DF" w:rsidRDefault="00975530" w:rsidP="0019050C">
      <w:pPr>
        <w:widowControl/>
        <w:numPr>
          <w:ilvl w:val="0"/>
          <w:numId w:val="79"/>
        </w:numPr>
        <w:tabs>
          <w:tab w:val="left" w:pos="243"/>
        </w:tabs>
        <w:autoSpaceDE/>
        <w:autoSpaceDN/>
        <w:adjustRightInd/>
        <w:spacing w:line="234" w:lineRule="auto"/>
        <w:ind w:left="1" w:right="20" w:hanging="1"/>
        <w:rPr>
          <w:rFonts w:ascii="Times New Roman" w:eastAsia="Times New Roman" w:hAnsi="Times New Roman" w:cs="Times New Roman"/>
        </w:rPr>
      </w:pPr>
      <w:r w:rsidRPr="00C867DF">
        <w:rPr>
          <w:rFonts w:ascii="Times New Roman" w:eastAsia="Times New Roman" w:hAnsi="Times New Roman" w:cs="Times New Roman"/>
        </w:rPr>
        <w:t>беседы по ним: иллюстраций к сказкам, изображений игрушек, игровых ситуаций, природы, животных, прогулок в разное время года и т.п.</w:t>
      </w:r>
      <w:r w:rsidRPr="00C867DF">
        <w:rPr>
          <w:rFonts w:ascii="Times New Roman" w:eastAsia="Times New Roman" w:hAnsi="Times New Roman" w:cs="Times New Roman"/>
          <w:i/>
        </w:rPr>
        <w:t>(интеграция с логопедической работой и образовательными областями</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«Социально-коммуникативное развитие», «Познавательное развитие»).</w:t>
      </w:r>
    </w:p>
    <w:p w14:paraId="4D08BFA3" w14:textId="77777777" w:rsidR="00975530" w:rsidRPr="00C867DF" w:rsidRDefault="00975530" w:rsidP="00975530">
      <w:pPr>
        <w:spacing w:line="15" w:lineRule="exact"/>
        <w:rPr>
          <w:rFonts w:ascii="Times New Roman" w:eastAsia="Times New Roman" w:hAnsi="Times New Roman" w:cs="Times New Roman"/>
        </w:rPr>
      </w:pPr>
    </w:p>
    <w:p w14:paraId="63ACB691" w14:textId="7E37F318" w:rsidR="00975530" w:rsidRPr="00C867DF" w:rsidRDefault="00975530" w:rsidP="00975530">
      <w:pPr>
        <w:spacing w:line="234" w:lineRule="auto"/>
        <w:ind w:left="1" w:firstLine="566"/>
        <w:rPr>
          <w:rFonts w:ascii="Times New Roman" w:eastAsia="Times New Roman" w:hAnsi="Times New Roman" w:cs="Times New Roman"/>
        </w:rPr>
      </w:pPr>
      <w:r w:rsidRPr="00C867DF">
        <w:rPr>
          <w:rFonts w:ascii="Times New Roman" w:eastAsia="Times New Roman" w:hAnsi="Times New Roman" w:cs="Times New Roman"/>
          <w:b/>
        </w:rPr>
        <w:t>Детское чтение</w:t>
      </w:r>
      <w:r w:rsidRPr="00C867DF">
        <w:rPr>
          <w:rFonts w:ascii="Times New Roman" w:eastAsia="Times New Roman" w:hAnsi="Times New Roman" w:cs="Times New Roman"/>
        </w:rPr>
        <w:t>.</w:t>
      </w:r>
      <w:r w:rsidRPr="00C867DF">
        <w:rPr>
          <w:rFonts w:ascii="Times New Roman" w:eastAsia="Times New Roman" w:hAnsi="Times New Roman" w:cs="Times New Roman"/>
          <w:b/>
        </w:rPr>
        <w:t xml:space="preserve"> </w:t>
      </w:r>
      <w:r w:rsidRPr="00C867DF">
        <w:rPr>
          <w:rFonts w:ascii="Times New Roman" w:eastAsia="Times New Roman" w:hAnsi="Times New Roman" w:cs="Times New Roman"/>
        </w:rPr>
        <w:t>Чтение детям сказок,</w:t>
      </w:r>
      <w:r w:rsidRPr="00C867DF">
        <w:rPr>
          <w:rFonts w:ascii="Times New Roman" w:eastAsia="Times New Roman" w:hAnsi="Times New Roman" w:cs="Times New Roman"/>
          <w:b/>
        </w:rPr>
        <w:t xml:space="preserve"> </w:t>
      </w:r>
      <w:r w:rsidRPr="00C867DF">
        <w:rPr>
          <w:rFonts w:ascii="Times New Roman" w:eastAsia="Times New Roman" w:hAnsi="Times New Roman" w:cs="Times New Roman"/>
        </w:rPr>
        <w:t>песенок,</w:t>
      </w:r>
      <w:r w:rsidRPr="00C867DF">
        <w:rPr>
          <w:rFonts w:ascii="Times New Roman" w:eastAsia="Times New Roman" w:hAnsi="Times New Roman" w:cs="Times New Roman"/>
          <w:b/>
        </w:rPr>
        <w:t xml:space="preserve"> </w:t>
      </w:r>
      <w:r w:rsidRPr="00C867DF">
        <w:rPr>
          <w:rFonts w:ascii="Times New Roman" w:eastAsia="Times New Roman" w:hAnsi="Times New Roman" w:cs="Times New Roman"/>
        </w:rPr>
        <w:t>потешек,</w:t>
      </w:r>
      <w:r w:rsidRPr="00C867DF">
        <w:rPr>
          <w:rFonts w:ascii="Times New Roman" w:eastAsia="Times New Roman" w:hAnsi="Times New Roman" w:cs="Times New Roman"/>
          <w:b/>
        </w:rPr>
        <w:t xml:space="preserve"> </w:t>
      </w:r>
      <w:r w:rsidRPr="00C867DF">
        <w:rPr>
          <w:rFonts w:ascii="Times New Roman" w:eastAsia="Times New Roman" w:hAnsi="Times New Roman" w:cs="Times New Roman"/>
        </w:rPr>
        <w:t>стихотворений. Разучивание с ними стихотворений, потешек, песенок.</w:t>
      </w:r>
    </w:p>
    <w:p w14:paraId="73E4B728" w14:textId="77777777" w:rsidR="00975530" w:rsidRPr="00C867DF" w:rsidRDefault="00975530" w:rsidP="00975530">
      <w:pPr>
        <w:spacing w:line="17" w:lineRule="exact"/>
        <w:rPr>
          <w:rFonts w:ascii="Times New Roman" w:eastAsia="Times New Roman" w:hAnsi="Times New Roman" w:cs="Times New Roman"/>
        </w:rPr>
      </w:pPr>
    </w:p>
    <w:p w14:paraId="646344BF" w14:textId="387E9F8A" w:rsidR="00975530" w:rsidRPr="00C867DF" w:rsidRDefault="00975530" w:rsidP="009E72B6">
      <w:pPr>
        <w:spacing w:line="238"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xml:space="preserve">Театрализованные игры (режиссерские и игры-драматизации) при активном участии взрослого, выступающего в качестве ведущего и режиссера, с использованием вербальных и невербальных средств общения по ходу разыгрывания по ролям произведений: сказок, коротких рассказов, стихотворений. Отображение содержания сказок, коротких рассказов и историй с помощью персонажей пальчикового, настольного, перчаточного театров, кукол бибабо </w:t>
      </w:r>
      <w:r w:rsidRPr="00C867DF">
        <w:rPr>
          <w:rFonts w:ascii="Times New Roman" w:eastAsia="Times New Roman" w:hAnsi="Times New Roman" w:cs="Times New Roman"/>
          <w:i/>
        </w:rPr>
        <w:t xml:space="preserve">(интеграция с логопедической работой и образовательной областью «Социально-коммуникативное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«Игра»)</w:t>
      </w:r>
      <w:r w:rsidRPr="00C867DF">
        <w:rPr>
          <w:rFonts w:ascii="Times New Roman" w:eastAsia="Times New Roman" w:hAnsi="Times New Roman" w:cs="Times New Roman"/>
        </w:rPr>
        <w:t>.</w:t>
      </w:r>
    </w:p>
    <w:p w14:paraId="4F515157" w14:textId="77777777" w:rsidR="00975530" w:rsidRPr="00C867DF" w:rsidRDefault="00975530" w:rsidP="00975530">
      <w:pPr>
        <w:spacing w:line="1" w:lineRule="exact"/>
        <w:rPr>
          <w:rFonts w:ascii="Times New Roman" w:eastAsia="Times New Roman" w:hAnsi="Times New Roman" w:cs="Times New Roman"/>
        </w:rPr>
      </w:pPr>
    </w:p>
    <w:p w14:paraId="02956F8C" w14:textId="28B6D1E2" w:rsidR="00975530" w:rsidRPr="00C867DF" w:rsidRDefault="00975530" w:rsidP="00E86C28">
      <w:pPr>
        <w:spacing w:line="0" w:lineRule="atLeast"/>
        <w:rPr>
          <w:rFonts w:ascii="Times New Roman" w:eastAsia="Times New Roman" w:hAnsi="Times New Roman" w:cs="Times New Roman"/>
        </w:rPr>
      </w:pPr>
      <w:r w:rsidRPr="00C867DF">
        <w:rPr>
          <w:rFonts w:ascii="Times New Roman" w:eastAsia="Times New Roman" w:hAnsi="Times New Roman" w:cs="Times New Roman"/>
        </w:rPr>
        <w:t>Коллективный  рассказ-рисование  по  содержанию  произведения</w:t>
      </w:r>
      <w:r w:rsidR="00E86C28" w:rsidRPr="00C867DF">
        <w:rPr>
          <w:rFonts w:ascii="Times New Roman" w:eastAsia="Times New Roman" w:hAnsi="Times New Roman" w:cs="Times New Roman"/>
        </w:rPr>
        <w:t xml:space="preserve"> </w:t>
      </w:r>
      <w:r w:rsidRPr="00C867DF">
        <w:rPr>
          <w:rFonts w:ascii="Times New Roman" w:eastAsia="Times New Roman" w:hAnsi="Times New Roman" w:cs="Times New Roman"/>
        </w:rPr>
        <w:t xml:space="preserve">(вместе взрослыми и детьми) </w:t>
      </w:r>
      <w:r w:rsidRPr="00C867DF">
        <w:rPr>
          <w:rFonts w:ascii="Times New Roman" w:eastAsia="Times New Roman" w:hAnsi="Times New Roman" w:cs="Times New Roman"/>
          <w:i/>
        </w:rPr>
        <w:t>(интеграция с образовательной областью</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 xml:space="preserve">«Художественно-эстетическое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«Изобразительное творчество»)</w:t>
      </w:r>
      <w:r w:rsidRPr="00C867DF">
        <w:rPr>
          <w:rFonts w:ascii="Times New Roman" w:eastAsia="Times New Roman" w:hAnsi="Times New Roman" w:cs="Times New Roman"/>
        </w:rPr>
        <w:t>.</w:t>
      </w:r>
    </w:p>
    <w:p w14:paraId="39E4F0C7" w14:textId="77777777" w:rsidR="00975530" w:rsidRPr="00C867DF" w:rsidRDefault="00975530" w:rsidP="00975530">
      <w:pPr>
        <w:spacing w:line="17" w:lineRule="exact"/>
        <w:rPr>
          <w:rFonts w:ascii="Times New Roman" w:eastAsia="Times New Roman" w:hAnsi="Times New Roman" w:cs="Times New Roman"/>
        </w:rPr>
      </w:pPr>
    </w:p>
    <w:p w14:paraId="2D24ADC4" w14:textId="2345F311" w:rsidR="00975530" w:rsidRPr="00C867DF" w:rsidRDefault="00975530" w:rsidP="00E86C28">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xml:space="preserve">Формирование интереса к слушанию и отображению содержания детских литературных произведений. Чтение детям сказок, песенок, потешек, стихов. Совместные с детьми игры на узнавание и называние персонажей этих произведений, воспроизведение их действий (по подражанию действиям взрослого и по образцу) </w:t>
      </w:r>
      <w:r w:rsidRPr="00C867DF">
        <w:rPr>
          <w:rFonts w:ascii="Times New Roman" w:eastAsia="Times New Roman" w:hAnsi="Times New Roman" w:cs="Times New Roman"/>
          <w:i/>
        </w:rPr>
        <w:t>(интеграция с логопедической работой и</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 xml:space="preserve">образовательной областью «Социально-коммуникативное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«Игра»).</w:t>
      </w:r>
    </w:p>
    <w:p w14:paraId="732B0FCB" w14:textId="77777777" w:rsidR="00975530" w:rsidRPr="00C867DF" w:rsidRDefault="00975530" w:rsidP="00975530">
      <w:pPr>
        <w:spacing w:line="13" w:lineRule="exact"/>
        <w:rPr>
          <w:rFonts w:ascii="Times New Roman" w:eastAsia="Times New Roman" w:hAnsi="Times New Roman" w:cs="Times New Roman"/>
        </w:rPr>
      </w:pPr>
    </w:p>
    <w:p w14:paraId="5609C58C" w14:textId="57B576D2" w:rsidR="00975530" w:rsidRPr="00C867DF" w:rsidRDefault="00975530" w:rsidP="00975530">
      <w:pPr>
        <w:spacing w:line="238" w:lineRule="auto"/>
        <w:ind w:left="1" w:firstLine="566"/>
        <w:rPr>
          <w:rFonts w:ascii="Times New Roman" w:eastAsia="Times New Roman" w:hAnsi="Times New Roman" w:cs="Times New Roman"/>
          <w:i/>
        </w:rPr>
      </w:pPr>
      <w:r w:rsidRPr="00C867DF">
        <w:rPr>
          <w:rFonts w:ascii="Times New Roman" w:eastAsia="Times New Roman" w:hAnsi="Times New Roman" w:cs="Times New Roman"/>
        </w:rPr>
        <w:t xml:space="preserve">Разыгрывание вместе с детьми театрализованных игр (режиссерских и игр-драматизаций) с использованием вербальных и невербальных средств общения. (В играх принимают участие учитель-дефектолог и воспитатель или воспитатель и логопед, исполняя роль ведущего, режиссера и одного из персонажей.) Разыгрывание перед детьми сказочных ситуаций с помощью персонажей пальчикового, настольного, перчаточного театров, кукол бибабо </w:t>
      </w:r>
      <w:r w:rsidRPr="00C867DF">
        <w:rPr>
          <w:rFonts w:ascii="Times New Roman" w:eastAsia="Times New Roman" w:hAnsi="Times New Roman" w:cs="Times New Roman"/>
          <w:i/>
        </w:rPr>
        <w:t>(интеграция с логопедической работой и образовательной областью «Социально-коммуникативное развитие»</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«Игра»).</w:t>
      </w:r>
    </w:p>
    <w:p w14:paraId="4FEC6DCA" w14:textId="77777777" w:rsidR="00975530" w:rsidRPr="00C867DF" w:rsidRDefault="00975530" w:rsidP="00975530">
      <w:pPr>
        <w:spacing w:line="21" w:lineRule="exact"/>
        <w:rPr>
          <w:rFonts w:ascii="Times New Roman" w:eastAsia="Times New Roman" w:hAnsi="Times New Roman" w:cs="Times New Roman"/>
        </w:rPr>
      </w:pPr>
    </w:p>
    <w:p w14:paraId="2FF9E5FF" w14:textId="5E6E0E87" w:rsidR="00975530" w:rsidRPr="00C867DF" w:rsidRDefault="00975530" w:rsidP="00E86C28">
      <w:pPr>
        <w:spacing w:line="236" w:lineRule="auto"/>
        <w:ind w:left="1" w:firstLine="566"/>
        <w:rPr>
          <w:rFonts w:ascii="Times New Roman" w:eastAsia="Times New Roman" w:hAnsi="Times New Roman" w:cs="Times New Roman"/>
          <w:i/>
        </w:rPr>
      </w:pPr>
      <w:r w:rsidRPr="00C867DF">
        <w:rPr>
          <w:rFonts w:ascii="Times New Roman" w:eastAsia="Times New Roman" w:hAnsi="Times New Roman" w:cs="Times New Roman"/>
        </w:rPr>
        <w:t>Показ, называние детьми (вместе со взрослым и самостоятельно) персонажей сказки, отражение наиболее характерных особенностей их поведения</w:t>
      </w:r>
      <w:r w:rsidR="00102633" w:rsidRPr="00C867DF">
        <w:rPr>
          <w:rFonts w:ascii="Times New Roman" w:eastAsia="Times New Roman" w:hAnsi="Times New Roman" w:cs="Times New Roman"/>
        </w:rPr>
        <w:t xml:space="preserve"> </w:t>
      </w:r>
      <w:r w:rsidRPr="00C867DF">
        <w:rPr>
          <w:rFonts w:ascii="Times New Roman" w:eastAsia="Times New Roman" w:hAnsi="Times New Roman" w:cs="Times New Roman"/>
        </w:rPr>
        <w:t xml:space="preserve">(подражание голосом, имитация движений) </w:t>
      </w:r>
      <w:r w:rsidRPr="00C867DF">
        <w:rPr>
          <w:rFonts w:ascii="Times New Roman" w:eastAsia="Times New Roman" w:hAnsi="Times New Roman" w:cs="Times New Roman"/>
          <w:i/>
        </w:rPr>
        <w:t xml:space="preserve">(интеграция с логопедической работой и образовательной областью «Социально-коммуникативное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«Игра»).</w:t>
      </w:r>
    </w:p>
    <w:p w14:paraId="20F936B1" w14:textId="77777777" w:rsidR="00975530" w:rsidRPr="00C867DF" w:rsidRDefault="00975530" w:rsidP="00975530">
      <w:pPr>
        <w:spacing w:line="15" w:lineRule="exact"/>
        <w:rPr>
          <w:rFonts w:ascii="Times New Roman" w:eastAsia="Times New Roman" w:hAnsi="Times New Roman" w:cs="Times New Roman"/>
        </w:rPr>
      </w:pPr>
    </w:p>
    <w:p w14:paraId="24FA6CDA" w14:textId="65D97626" w:rsidR="00975530" w:rsidRPr="00C867DF" w:rsidRDefault="00975530" w:rsidP="00102633">
      <w:pPr>
        <w:spacing w:line="236"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Знакомство с иллюстрациями детских книг и картин по содержанию литературных произведений. Рассматривание вместе с детьми иллюстраций к сказкам, изображения игрушек, игровых ситуаций, природы, живот</w:t>
      </w:r>
      <w:r w:rsidR="00102633" w:rsidRPr="00C867DF">
        <w:rPr>
          <w:rFonts w:ascii="Times New Roman" w:eastAsia="Times New Roman" w:hAnsi="Times New Roman" w:cs="Times New Roman"/>
        </w:rPr>
        <w:t>ных</w:t>
      </w:r>
      <w:r w:rsidRPr="00C867DF">
        <w:rPr>
          <w:rFonts w:ascii="Times New Roman" w:eastAsia="Times New Roman" w:hAnsi="Times New Roman" w:cs="Times New Roman"/>
        </w:rPr>
        <w:t>, прогулок в разное время года, соответствующих содержанию литературных произведений.</w:t>
      </w:r>
    </w:p>
    <w:p w14:paraId="362EA9CF" w14:textId="77777777" w:rsidR="00975530" w:rsidRPr="00C867DF" w:rsidRDefault="00975530" w:rsidP="00975530">
      <w:pPr>
        <w:spacing w:line="15" w:lineRule="exact"/>
        <w:rPr>
          <w:rFonts w:ascii="Times New Roman" w:eastAsia="Times New Roman" w:hAnsi="Times New Roman" w:cs="Times New Roman"/>
        </w:rPr>
      </w:pPr>
    </w:p>
    <w:p w14:paraId="37353009" w14:textId="77777777" w:rsidR="00975530" w:rsidRPr="00C867DF" w:rsidRDefault="00975530" w:rsidP="00975530">
      <w:pPr>
        <w:spacing w:line="237" w:lineRule="auto"/>
        <w:ind w:left="1" w:firstLine="566"/>
        <w:rPr>
          <w:rFonts w:ascii="Times New Roman" w:eastAsia="Times New Roman" w:hAnsi="Times New Roman" w:cs="Times New Roman"/>
          <w:i/>
        </w:rPr>
      </w:pPr>
      <w:r w:rsidRPr="00C867DF">
        <w:rPr>
          <w:rFonts w:ascii="Times New Roman" w:eastAsia="Times New Roman" w:hAnsi="Times New Roman" w:cs="Times New Roman"/>
        </w:rPr>
        <w:t xml:space="preserve">Разыгрывание взрослым (с привлечением детей) содержания картин и картинок по литературным произведениям с помощью персонажей паль-чикового, настольного, перчаточного театра, кукол бибабо, наглядных объемных и плоскостных моделей </w:t>
      </w:r>
      <w:r w:rsidRPr="00C867DF">
        <w:rPr>
          <w:rFonts w:ascii="Times New Roman" w:eastAsia="Times New Roman" w:hAnsi="Times New Roman" w:cs="Times New Roman"/>
          <w:i/>
        </w:rPr>
        <w:t>(интеграция с логопедической работой</w:t>
      </w:r>
    </w:p>
    <w:p w14:paraId="0E8087D7" w14:textId="77777777" w:rsidR="00975530" w:rsidRPr="00C867DF" w:rsidRDefault="00975530" w:rsidP="00975530">
      <w:pPr>
        <w:spacing w:line="15" w:lineRule="exact"/>
        <w:rPr>
          <w:rFonts w:ascii="Times New Roman" w:eastAsia="Times New Roman" w:hAnsi="Times New Roman" w:cs="Times New Roman"/>
        </w:rPr>
      </w:pPr>
    </w:p>
    <w:p w14:paraId="73E7E9EA" w14:textId="77777777" w:rsidR="00975530" w:rsidRPr="00C867DF" w:rsidRDefault="00975530" w:rsidP="0019050C">
      <w:pPr>
        <w:widowControl/>
        <w:numPr>
          <w:ilvl w:val="0"/>
          <w:numId w:val="80"/>
        </w:numPr>
        <w:tabs>
          <w:tab w:val="left" w:pos="234"/>
        </w:tabs>
        <w:autoSpaceDE/>
        <w:autoSpaceDN/>
        <w:adjustRightInd/>
        <w:spacing w:line="235" w:lineRule="auto"/>
        <w:ind w:left="1" w:hanging="1"/>
        <w:jc w:val="left"/>
        <w:rPr>
          <w:rFonts w:ascii="Times New Roman" w:eastAsia="Times New Roman" w:hAnsi="Times New Roman" w:cs="Times New Roman"/>
          <w:i/>
        </w:rPr>
      </w:pPr>
      <w:r w:rsidRPr="00C867DF">
        <w:rPr>
          <w:rFonts w:ascii="Times New Roman" w:eastAsia="Times New Roman" w:hAnsi="Times New Roman" w:cs="Times New Roman"/>
          <w:i/>
        </w:rPr>
        <w:t xml:space="preserve">образовательной областью «Социально-коммуникативное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«Игра»).</w:t>
      </w:r>
    </w:p>
    <w:p w14:paraId="2305B9A9" w14:textId="77777777" w:rsidR="00975530" w:rsidRPr="00C867DF" w:rsidRDefault="00975530" w:rsidP="00975530">
      <w:pPr>
        <w:spacing w:line="6" w:lineRule="exact"/>
        <w:rPr>
          <w:rFonts w:ascii="Times New Roman" w:eastAsia="Times New Roman" w:hAnsi="Times New Roman" w:cs="Times New Roman"/>
          <w:i/>
        </w:rPr>
      </w:pPr>
    </w:p>
    <w:p w14:paraId="132A2A11" w14:textId="3B4AFEF5" w:rsidR="00975530" w:rsidRPr="00C867DF" w:rsidRDefault="00102633" w:rsidP="00514A21">
      <w:pPr>
        <w:spacing w:line="0" w:lineRule="atLeast"/>
        <w:ind w:firstLine="0"/>
        <w:rPr>
          <w:rFonts w:ascii="Times New Roman" w:eastAsia="Times New Roman" w:hAnsi="Times New Roman" w:cs="Times New Roman"/>
          <w:b/>
        </w:rPr>
      </w:pPr>
      <w:r w:rsidRPr="00C867DF">
        <w:rPr>
          <w:rFonts w:ascii="Times New Roman" w:eastAsia="Times New Roman" w:hAnsi="Times New Roman" w:cs="Times New Roman"/>
          <w:b/>
        </w:rPr>
        <w:t xml:space="preserve">      </w:t>
      </w:r>
      <w:r w:rsidR="00975530" w:rsidRPr="00C867DF">
        <w:rPr>
          <w:rFonts w:ascii="Times New Roman" w:eastAsia="Times New Roman" w:hAnsi="Times New Roman" w:cs="Times New Roman"/>
          <w:b/>
        </w:rPr>
        <w:t xml:space="preserve">Игровая деятельность по развитию навыков речевого взаимодействия. </w:t>
      </w:r>
      <w:r w:rsidR="00975530" w:rsidRPr="00C867DF">
        <w:rPr>
          <w:rFonts w:ascii="Times New Roman" w:eastAsia="Times New Roman" w:hAnsi="Times New Roman" w:cs="Times New Roman"/>
        </w:rPr>
        <w:t>Игровые ситуации,</w:t>
      </w:r>
      <w:r w:rsidR="00975530" w:rsidRPr="00C867DF">
        <w:rPr>
          <w:rFonts w:ascii="Times New Roman" w:eastAsia="Times New Roman" w:hAnsi="Times New Roman" w:cs="Times New Roman"/>
          <w:b/>
        </w:rPr>
        <w:t xml:space="preserve"> </w:t>
      </w:r>
      <w:r w:rsidR="00975530" w:rsidRPr="00C867DF">
        <w:rPr>
          <w:rFonts w:ascii="Times New Roman" w:eastAsia="Times New Roman" w:hAnsi="Times New Roman" w:cs="Times New Roman"/>
        </w:rPr>
        <w:t>в которых дети по иллюстрациям</w:t>
      </w:r>
      <w:r w:rsidR="00975530" w:rsidRPr="00C867DF">
        <w:rPr>
          <w:rFonts w:ascii="Times New Roman" w:eastAsia="Times New Roman" w:hAnsi="Times New Roman" w:cs="Times New Roman"/>
          <w:b/>
        </w:rPr>
        <w:t xml:space="preserve"> </w:t>
      </w:r>
      <w:r w:rsidR="00975530" w:rsidRPr="00C867DF">
        <w:rPr>
          <w:rFonts w:ascii="Times New Roman" w:eastAsia="Times New Roman" w:hAnsi="Times New Roman" w:cs="Times New Roman"/>
        </w:rPr>
        <w:t>(художники</w:t>
      </w:r>
      <w:r w:rsidR="00975530" w:rsidRPr="00C867DF">
        <w:rPr>
          <w:rFonts w:ascii="Times New Roman" w:eastAsia="Times New Roman" w:hAnsi="Times New Roman" w:cs="Times New Roman"/>
          <w:b/>
        </w:rPr>
        <w:t xml:space="preserve"> </w:t>
      </w:r>
      <w:r w:rsidR="00975530" w:rsidRPr="00C867DF">
        <w:rPr>
          <w:rFonts w:ascii="Times New Roman" w:eastAsia="Times New Roman" w:hAnsi="Times New Roman" w:cs="Times New Roman"/>
        </w:rPr>
        <w:t xml:space="preserve">Ю. Васнецов, А. Елисеев, В. Лебедев, В. Сутеев, Е. Чарушин и др.) узнают сказки, потешки, стихотворения. Разыгрывание ситуаций (отобразительные игры) с использованием пантомимических средств </w:t>
      </w:r>
      <w:r w:rsidR="00975530" w:rsidRPr="00C867DF">
        <w:rPr>
          <w:rFonts w:ascii="Times New Roman" w:eastAsia="Times New Roman" w:hAnsi="Times New Roman" w:cs="Times New Roman"/>
          <w:i/>
        </w:rPr>
        <w:t xml:space="preserve">(интеграция с логопедической работой и образовательной областью «Социально-коммуникативное развитие» </w:t>
      </w:r>
      <w:r w:rsidR="00975530" w:rsidRPr="00C867DF">
        <w:rPr>
          <w:rFonts w:ascii="Times New Roman" w:eastAsia="Times New Roman" w:hAnsi="Times New Roman" w:cs="Times New Roman"/>
        </w:rPr>
        <w:t>—</w:t>
      </w:r>
      <w:r w:rsidR="00975530" w:rsidRPr="00C867DF">
        <w:rPr>
          <w:rFonts w:ascii="Times New Roman" w:eastAsia="Times New Roman" w:hAnsi="Times New Roman" w:cs="Times New Roman"/>
          <w:i/>
        </w:rPr>
        <w:t xml:space="preserve"> раздел «Игра»).</w:t>
      </w:r>
    </w:p>
    <w:p w14:paraId="539C7D88" w14:textId="77777777" w:rsidR="00975530" w:rsidRPr="00C867DF" w:rsidRDefault="00975530" w:rsidP="00975530">
      <w:pPr>
        <w:spacing w:line="15" w:lineRule="exact"/>
        <w:rPr>
          <w:rFonts w:ascii="Times New Roman" w:eastAsia="Times New Roman" w:hAnsi="Times New Roman" w:cs="Times New Roman"/>
          <w:i/>
        </w:rPr>
      </w:pPr>
    </w:p>
    <w:p w14:paraId="38C600B6" w14:textId="71D8EE97" w:rsidR="00975530" w:rsidRPr="00C867DF" w:rsidRDefault="00975530" w:rsidP="00514A21">
      <w:pPr>
        <w:spacing w:line="234"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xml:space="preserve">Отображение содержания картинок с помощью персонажей пальчикового, настольного, перчаточного театра, кукол бибабо, наглядных объемных и плоскостных моделей </w:t>
      </w:r>
      <w:r w:rsidRPr="00C867DF">
        <w:rPr>
          <w:rFonts w:ascii="Times New Roman" w:eastAsia="Times New Roman" w:hAnsi="Times New Roman" w:cs="Times New Roman"/>
          <w:i/>
        </w:rPr>
        <w:t xml:space="preserve">(интеграция с логопедической работой и образовательной областью «Социально-коммуникативное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«Игра»).</w:t>
      </w:r>
    </w:p>
    <w:p w14:paraId="1F1613BF" w14:textId="77777777" w:rsidR="00975530" w:rsidRPr="00C867DF" w:rsidRDefault="00975530" w:rsidP="00975530">
      <w:pPr>
        <w:spacing w:line="17" w:lineRule="exact"/>
        <w:rPr>
          <w:rFonts w:ascii="Times New Roman" w:eastAsia="Times New Roman" w:hAnsi="Times New Roman" w:cs="Times New Roman"/>
          <w:i/>
        </w:rPr>
      </w:pPr>
    </w:p>
    <w:p w14:paraId="73EB3255" w14:textId="5134DAAE" w:rsidR="00975530" w:rsidRPr="00C867DF" w:rsidRDefault="00975530" w:rsidP="00E0294E">
      <w:pPr>
        <w:spacing w:line="234"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Игры и упражнения на уточнение и закрепление естественного звучания голоса ребенка, развитие силы голоса и устойчивости звучания (пропевание</w:t>
      </w:r>
      <w:r w:rsidR="00E0294E" w:rsidRPr="00C867DF">
        <w:rPr>
          <w:rFonts w:ascii="Times New Roman" w:eastAsia="Times New Roman" w:hAnsi="Times New Roman" w:cs="Times New Roman"/>
        </w:rPr>
        <w:t xml:space="preserve"> </w:t>
      </w:r>
      <w:r w:rsidRPr="00C867DF">
        <w:rPr>
          <w:rFonts w:ascii="Times New Roman" w:eastAsia="Times New Roman" w:hAnsi="Times New Roman" w:cs="Times New Roman"/>
        </w:rPr>
        <w:t xml:space="preserve">гласных) </w:t>
      </w:r>
      <w:r w:rsidRPr="00C867DF">
        <w:rPr>
          <w:rFonts w:ascii="Times New Roman" w:eastAsia="Times New Roman" w:hAnsi="Times New Roman" w:cs="Times New Roman"/>
          <w:i/>
        </w:rPr>
        <w:t>(интеграция с логопедической работой).</w:t>
      </w:r>
    </w:p>
    <w:p w14:paraId="20F6D7A6" w14:textId="77777777" w:rsidR="00975530" w:rsidRPr="00C867DF" w:rsidRDefault="00975530" w:rsidP="00975530">
      <w:pPr>
        <w:spacing w:line="13" w:lineRule="exact"/>
        <w:rPr>
          <w:rFonts w:ascii="Times New Roman" w:eastAsia="Times New Roman" w:hAnsi="Times New Roman" w:cs="Times New Roman"/>
          <w:i/>
        </w:rPr>
      </w:pPr>
    </w:p>
    <w:p w14:paraId="18B50722" w14:textId="1BF1772C" w:rsidR="00975530" w:rsidRPr="00C867DF" w:rsidRDefault="00975530" w:rsidP="00E0294E">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xml:space="preserve">Стимулирование эмоционального общения детей. Игры и упражнения на совершенствование умения детей выполнять произвольные движения руками, ногами, головой, глазами, языком, пальцами и кистями рук по подражанию и по словесной инструкции (отдельные, попеременные и последовательные движения) </w:t>
      </w:r>
      <w:r w:rsidRPr="00C867DF">
        <w:rPr>
          <w:rFonts w:ascii="Times New Roman" w:eastAsia="Times New Roman" w:hAnsi="Times New Roman" w:cs="Times New Roman"/>
          <w:i/>
        </w:rPr>
        <w:t>(интеграция с логопедической работой и образовательными</w:t>
      </w:r>
      <w:r w:rsidR="00E0294E" w:rsidRPr="00C867DF">
        <w:rPr>
          <w:rFonts w:ascii="Times New Roman" w:eastAsia="Times New Roman" w:hAnsi="Times New Roman" w:cs="Times New Roman"/>
          <w:i/>
        </w:rPr>
        <w:t xml:space="preserve"> </w:t>
      </w:r>
      <w:r w:rsidRPr="00C867DF">
        <w:rPr>
          <w:rFonts w:ascii="Times New Roman" w:eastAsia="Times New Roman" w:hAnsi="Times New Roman" w:cs="Times New Roman"/>
          <w:i/>
        </w:rPr>
        <w:t xml:space="preserve">областями «Социально-коммуникативное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«Игра», «Физическое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«Физическая культура»).</w:t>
      </w:r>
    </w:p>
    <w:p w14:paraId="73DF6C07" w14:textId="77777777" w:rsidR="00975530" w:rsidRPr="00C867DF" w:rsidRDefault="00975530" w:rsidP="00975530">
      <w:pPr>
        <w:spacing w:line="14" w:lineRule="exact"/>
        <w:rPr>
          <w:rFonts w:ascii="Times New Roman" w:eastAsia="Times New Roman" w:hAnsi="Times New Roman" w:cs="Times New Roman"/>
          <w:i/>
        </w:rPr>
      </w:pPr>
    </w:p>
    <w:p w14:paraId="5D405016" w14:textId="004DC59B" w:rsidR="00975530" w:rsidRPr="00C867DF" w:rsidRDefault="00975530" w:rsidP="00975530">
      <w:pPr>
        <w:spacing w:line="236"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Совместное выполнение театрализованных действий с использованием знакомых игрушек (куклы бибабо, образные объемные игрушки, паль</w:t>
      </w:r>
      <w:r w:rsidR="00E0294E" w:rsidRPr="00C867DF">
        <w:rPr>
          <w:rFonts w:ascii="Times New Roman" w:eastAsia="Times New Roman" w:hAnsi="Times New Roman" w:cs="Times New Roman"/>
        </w:rPr>
        <w:t>ч</w:t>
      </w:r>
      <w:r w:rsidRPr="00C867DF">
        <w:rPr>
          <w:rFonts w:ascii="Times New Roman" w:eastAsia="Times New Roman" w:hAnsi="Times New Roman" w:cs="Times New Roman"/>
        </w:rPr>
        <w:t>иковый театр) с целью развития у детей двигательной подражательности</w:t>
      </w:r>
    </w:p>
    <w:p w14:paraId="074D4C77" w14:textId="77777777" w:rsidR="00975530" w:rsidRPr="00C867DF" w:rsidRDefault="00975530" w:rsidP="00975530">
      <w:pPr>
        <w:spacing w:line="17" w:lineRule="exact"/>
        <w:rPr>
          <w:rFonts w:ascii="Times New Roman" w:eastAsia="Times New Roman" w:hAnsi="Times New Roman" w:cs="Times New Roman"/>
          <w:i/>
        </w:rPr>
      </w:pPr>
    </w:p>
    <w:p w14:paraId="3B7B16FF" w14:textId="4470BDD5" w:rsidR="00975530" w:rsidRPr="00C867DF" w:rsidRDefault="00975530" w:rsidP="00975530">
      <w:pPr>
        <w:spacing w:line="234" w:lineRule="auto"/>
        <w:ind w:left="1"/>
        <w:rPr>
          <w:rFonts w:ascii="Times New Roman" w:eastAsia="Times New Roman" w:hAnsi="Times New Roman" w:cs="Times New Roman"/>
          <w:i/>
        </w:rPr>
      </w:pPr>
      <w:r w:rsidRPr="00C867DF">
        <w:rPr>
          <w:rFonts w:ascii="Times New Roman" w:eastAsia="Times New Roman" w:hAnsi="Times New Roman" w:cs="Times New Roman"/>
          <w:i/>
        </w:rPr>
        <w:t xml:space="preserve">(интеграция с логопедической работой и образовательной областью «Социально-коммуникативное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«Игра»).</w:t>
      </w:r>
    </w:p>
    <w:p w14:paraId="7C2DFD17" w14:textId="77777777" w:rsidR="00975530" w:rsidRPr="00C867DF" w:rsidRDefault="00975530" w:rsidP="00975530">
      <w:pPr>
        <w:spacing w:line="15" w:lineRule="exact"/>
        <w:rPr>
          <w:rFonts w:ascii="Times New Roman" w:eastAsia="Times New Roman" w:hAnsi="Times New Roman" w:cs="Times New Roman"/>
          <w:i/>
        </w:rPr>
      </w:pPr>
    </w:p>
    <w:p w14:paraId="67CDE4AE" w14:textId="6EBD40C4" w:rsidR="00116A5B" w:rsidRPr="00C867DF" w:rsidRDefault="00975530" w:rsidP="00116A5B">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xml:space="preserve">Игры-этюды на изменение движений в соответствии с образом на основе подражания: положения рук, ног, туловища, выражения лица и т. д. Обучающие игры, формирующие умения детей действовать с воображаемыми предметами: «понарошку» расчесываться, умываться, вытирать полотенцем руки </w:t>
      </w:r>
      <w:r w:rsidRPr="00C867DF">
        <w:rPr>
          <w:rFonts w:ascii="Times New Roman" w:eastAsia="Times New Roman" w:hAnsi="Times New Roman" w:cs="Times New Roman"/>
          <w:i/>
        </w:rPr>
        <w:t xml:space="preserve">(интеграция с логопедической работой и образовательными областями «Социально-коммуникативное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«Игра», «Физическое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разделы «Физическая культура», «Представления о здоровом образе жизни и гигиене»).</w:t>
      </w:r>
    </w:p>
    <w:p w14:paraId="64E5A189" w14:textId="1ACEF8C4" w:rsidR="00975530" w:rsidRPr="00C867DF" w:rsidRDefault="00116A5B" w:rsidP="00975530">
      <w:pPr>
        <w:spacing w:line="238" w:lineRule="auto"/>
        <w:ind w:firstLine="566"/>
        <w:rPr>
          <w:rFonts w:ascii="Times New Roman" w:eastAsia="Times New Roman" w:hAnsi="Times New Roman" w:cs="Times New Roman"/>
        </w:rPr>
      </w:pPr>
      <w:r w:rsidRPr="00C867DF">
        <w:rPr>
          <w:rFonts w:ascii="Times New Roman" w:eastAsia="Times New Roman" w:hAnsi="Times New Roman" w:cs="Times New Roman"/>
        </w:rPr>
        <w:t>Простые</w:t>
      </w:r>
      <w:r w:rsidR="00975530" w:rsidRPr="00C867DF">
        <w:rPr>
          <w:rFonts w:ascii="Times New Roman" w:eastAsia="Times New Roman" w:hAnsi="Times New Roman" w:cs="Times New Roman"/>
        </w:rPr>
        <w:t xml:space="preserve"> по содержанию режиссерские игры и игры-драматизации для обучения детей игровым действиям с изображениями предметов и предметами-заместителями, имеющими внешнее сходство с реальными объектами </w:t>
      </w:r>
      <w:r w:rsidR="00975530" w:rsidRPr="00C867DF">
        <w:rPr>
          <w:rFonts w:ascii="Times New Roman" w:eastAsia="Times New Roman" w:hAnsi="Times New Roman" w:cs="Times New Roman"/>
          <w:i/>
        </w:rPr>
        <w:t>(интеграция с логопедической работой и образовательной областью</w:t>
      </w:r>
      <w:r w:rsidR="00975530" w:rsidRPr="00C867DF">
        <w:rPr>
          <w:rFonts w:ascii="Times New Roman" w:eastAsia="Times New Roman" w:hAnsi="Times New Roman" w:cs="Times New Roman"/>
        </w:rPr>
        <w:t xml:space="preserve"> </w:t>
      </w:r>
      <w:r w:rsidR="00975530" w:rsidRPr="00C867DF">
        <w:rPr>
          <w:rFonts w:ascii="Times New Roman" w:eastAsia="Times New Roman" w:hAnsi="Times New Roman" w:cs="Times New Roman"/>
          <w:i/>
        </w:rPr>
        <w:t xml:space="preserve">«Социально-коммуникативное развитие» </w:t>
      </w:r>
      <w:r w:rsidR="00975530" w:rsidRPr="00C867DF">
        <w:rPr>
          <w:rFonts w:ascii="Times New Roman" w:eastAsia="Times New Roman" w:hAnsi="Times New Roman" w:cs="Times New Roman"/>
        </w:rPr>
        <w:t>—</w:t>
      </w:r>
      <w:r w:rsidR="00975530" w:rsidRPr="00C867DF">
        <w:rPr>
          <w:rFonts w:ascii="Times New Roman" w:eastAsia="Times New Roman" w:hAnsi="Times New Roman" w:cs="Times New Roman"/>
          <w:i/>
        </w:rPr>
        <w:t xml:space="preserve"> раздел «Игра»)</w:t>
      </w:r>
      <w:r w:rsidR="00975530" w:rsidRPr="00C867DF">
        <w:rPr>
          <w:rFonts w:ascii="Times New Roman" w:eastAsia="Times New Roman" w:hAnsi="Times New Roman" w:cs="Times New Roman"/>
        </w:rPr>
        <w:t>.</w:t>
      </w:r>
    </w:p>
    <w:p w14:paraId="5872FED4" w14:textId="77777777" w:rsidR="00975530" w:rsidRPr="00C867DF" w:rsidRDefault="00975530" w:rsidP="00975530">
      <w:pPr>
        <w:spacing w:line="14" w:lineRule="exact"/>
        <w:rPr>
          <w:rFonts w:ascii="Times New Roman" w:eastAsia="Times New Roman" w:hAnsi="Times New Roman" w:cs="Times New Roman"/>
        </w:rPr>
      </w:pPr>
    </w:p>
    <w:p w14:paraId="4EA6E0BC" w14:textId="112A2F2E" w:rsidR="00975530" w:rsidRPr="00C867DF" w:rsidRDefault="00975530" w:rsidP="00975530">
      <w:pPr>
        <w:spacing w:line="238" w:lineRule="auto"/>
        <w:ind w:firstLine="566"/>
        <w:rPr>
          <w:rFonts w:ascii="Times New Roman" w:eastAsia="Times New Roman" w:hAnsi="Times New Roman" w:cs="Times New Roman"/>
        </w:rPr>
      </w:pPr>
      <w:r w:rsidRPr="00C867DF">
        <w:rPr>
          <w:rFonts w:ascii="Times New Roman" w:eastAsia="Times New Roman" w:hAnsi="Times New Roman" w:cs="Times New Roman"/>
        </w:rPr>
        <w:t xml:space="preserve">Игры на развитие имитационных движений (животные — кошка, собака, заяц; птицы — цыпленок, курица, воробей; растения — цветок, дере-во; насекомые — бабочка; солнце, транспортные средства — поезд, автомобиль и др.) </w:t>
      </w:r>
      <w:r w:rsidRPr="00C867DF">
        <w:rPr>
          <w:rFonts w:ascii="Times New Roman" w:eastAsia="Times New Roman" w:hAnsi="Times New Roman" w:cs="Times New Roman"/>
          <w:i/>
        </w:rPr>
        <w:t>(интеграция с логопедической работой и образовательной</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 xml:space="preserve">областью «Социально-коммуникативное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«Игра»)</w:t>
      </w:r>
      <w:r w:rsidRPr="00C867DF">
        <w:rPr>
          <w:rFonts w:ascii="Times New Roman" w:eastAsia="Times New Roman" w:hAnsi="Times New Roman" w:cs="Times New Roman"/>
        </w:rPr>
        <w:t>.</w:t>
      </w:r>
    </w:p>
    <w:p w14:paraId="73085E57" w14:textId="77777777" w:rsidR="00975530" w:rsidRPr="00C867DF" w:rsidRDefault="00975530" w:rsidP="00975530">
      <w:pPr>
        <w:spacing w:line="14" w:lineRule="exact"/>
        <w:rPr>
          <w:rFonts w:ascii="Times New Roman" w:eastAsia="Times New Roman" w:hAnsi="Times New Roman" w:cs="Times New Roman"/>
        </w:rPr>
      </w:pPr>
    </w:p>
    <w:p w14:paraId="23182BD7" w14:textId="1A609F20" w:rsidR="00975530" w:rsidRPr="00C867DF" w:rsidRDefault="00975530" w:rsidP="00975530">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t xml:space="preserve">Игры на звукоподражания эмоциональному состоянию персонажа (птичка сердится, радуется) </w:t>
      </w:r>
      <w:r w:rsidRPr="00C867DF">
        <w:rPr>
          <w:rFonts w:ascii="Times New Roman" w:eastAsia="Times New Roman" w:hAnsi="Times New Roman" w:cs="Times New Roman"/>
          <w:i/>
        </w:rPr>
        <w:t xml:space="preserve">(интеграция с логопедической работой и образовательной областью «Социально-коммуникативное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«Игра»)</w:t>
      </w:r>
      <w:r w:rsidRPr="00C867DF">
        <w:rPr>
          <w:rFonts w:ascii="Times New Roman" w:eastAsia="Times New Roman" w:hAnsi="Times New Roman" w:cs="Times New Roman"/>
        </w:rPr>
        <w:t>.</w:t>
      </w:r>
    </w:p>
    <w:p w14:paraId="715690DF" w14:textId="77777777" w:rsidR="00975530" w:rsidRPr="00C867DF" w:rsidRDefault="00975530" w:rsidP="00975530">
      <w:pPr>
        <w:spacing w:line="18" w:lineRule="exact"/>
        <w:rPr>
          <w:rFonts w:ascii="Times New Roman" w:eastAsia="Times New Roman" w:hAnsi="Times New Roman" w:cs="Times New Roman"/>
        </w:rPr>
      </w:pPr>
    </w:p>
    <w:p w14:paraId="2100BCF1" w14:textId="77777777" w:rsidR="00975530" w:rsidRPr="00C867DF" w:rsidRDefault="00975530" w:rsidP="00975530">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t xml:space="preserve">Театрализованные игры, в ходе которых дети учатся брать на себя роль (кошки, собаки, курочки), переименовывать себя в соответствии с ней («Я — сердитый петушок», «Я — веселый петушок» и др.) </w:t>
      </w:r>
      <w:r w:rsidRPr="00C867DF">
        <w:rPr>
          <w:rFonts w:ascii="Times New Roman" w:eastAsia="Times New Roman" w:hAnsi="Times New Roman" w:cs="Times New Roman"/>
          <w:i/>
        </w:rPr>
        <w:t>(интеграция с</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 xml:space="preserve">образовательной областью «Социально-коммуникативное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«Игра»)</w:t>
      </w:r>
      <w:r w:rsidRPr="00C867DF">
        <w:rPr>
          <w:rFonts w:ascii="Times New Roman" w:eastAsia="Times New Roman" w:hAnsi="Times New Roman" w:cs="Times New Roman"/>
        </w:rPr>
        <w:t>.</w:t>
      </w:r>
    </w:p>
    <w:p w14:paraId="345D1BD4" w14:textId="77777777" w:rsidR="00975530" w:rsidRPr="00C867DF" w:rsidRDefault="00975530" w:rsidP="00975530">
      <w:pPr>
        <w:spacing w:line="18" w:lineRule="exact"/>
        <w:rPr>
          <w:rFonts w:ascii="Times New Roman" w:eastAsia="Times New Roman" w:hAnsi="Times New Roman" w:cs="Times New Roman"/>
        </w:rPr>
      </w:pPr>
    </w:p>
    <w:p w14:paraId="73016948" w14:textId="07C556EF" w:rsidR="00975530" w:rsidRPr="00C867DF" w:rsidRDefault="00975530" w:rsidP="00975530">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t xml:space="preserve">Организация игровых и практических ситуаций, в ходе которых дети должны заканчивать фразу, договаривать за взрослым слова и словосочетания в потешках, упражнениях, стихах, знакомых сказках </w:t>
      </w:r>
      <w:r w:rsidRPr="00C867DF">
        <w:rPr>
          <w:rFonts w:ascii="Times New Roman" w:eastAsia="Times New Roman" w:hAnsi="Times New Roman" w:cs="Times New Roman"/>
          <w:i/>
        </w:rPr>
        <w:t>(интеграция с</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логопедической работой)</w:t>
      </w:r>
      <w:r w:rsidRPr="00C867DF">
        <w:rPr>
          <w:rFonts w:ascii="Times New Roman" w:eastAsia="Times New Roman" w:hAnsi="Times New Roman" w:cs="Times New Roman"/>
        </w:rPr>
        <w:t>.</w:t>
      </w:r>
    </w:p>
    <w:p w14:paraId="1830E41F" w14:textId="77777777" w:rsidR="00975530" w:rsidRPr="00C867DF" w:rsidRDefault="00975530" w:rsidP="00975530">
      <w:pPr>
        <w:spacing w:line="17" w:lineRule="exact"/>
        <w:rPr>
          <w:rFonts w:ascii="Times New Roman" w:eastAsia="Times New Roman" w:hAnsi="Times New Roman" w:cs="Times New Roman"/>
        </w:rPr>
      </w:pPr>
    </w:p>
    <w:p w14:paraId="26AC4192" w14:textId="38A4CD2A" w:rsidR="00975530" w:rsidRPr="00C867DF" w:rsidRDefault="00975530" w:rsidP="00975530">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t>Создание педагогических образовательных (бытовых и игровых) ситуаций, в которых детям необходимо обращаться с просьбой, с вопросом, с предложением о сотрудничестве, выслушивать вопрос и отвечать на него, выслушивать словесное поручение.</w:t>
      </w:r>
    </w:p>
    <w:p w14:paraId="395C3C61" w14:textId="77777777" w:rsidR="00975530" w:rsidRPr="00C867DF" w:rsidRDefault="00975530" w:rsidP="00975530">
      <w:pPr>
        <w:spacing w:line="17" w:lineRule="exact"/>
        <w:rPr>
          <w:rFonts w:ascii="Times New Roman" w:eastAsia="Times New Roman" w:hAnsi="Times New Roman" w:cs="Times New Roman"/>
        </w:rPr>
      </w:pPr>
    </w:p>
    <w:p w14:paraId="228533E0" w14:textId="60F8EE7A" w:rsidR="00975530" w:rsidRPr="00C867DF" w:rsidRDefault="00975530" w:rsidP="00975530">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t xml:space="preserve">Совместные с детьми игры и упражнения (по образцу и самостоятельно) на развитие навыков использования грамматических форм с опорой на практические действия с реальными предметами (конструктивные, изобразительные, предметно-игровые) и картинки (предметные и сюжетные) и т. д. </w:t>
      </w:r>
      <w:r w:rsidRPr="00C867DF">
        <w:rPr>
          <w:rFonts w:ascii="Times New Roman" w:eastAsia="Times New Roman" w:hAnsi="Times New Roman" w:cs="Times New Roman"/>
          <w:i/>
        </w:rPr>
        <w:t>(интеграция с логопедической работой)</w:t>
      </w:r>
      <w:r w:rsidRPr="00C867DF">
        <w:rPr>
          <w:rFonts w:ascii="Times New Roman" w:eastAsia="Times New Roman" w:hAnsi="Times New Roman" w:cs="Times New Roman"/>
        </w:rPr>
        <w:t>.</w:t>
      </w:r>
    </w:p>
    <w:p w14:paraId="6B23DBA9" w14:textId="77777777" w:rsidR="00975530" w:rsidRPr="00C867DF" w:rsidRDefault="00975530" w:rsidP="00975530">
      <w:pPr>
        <w:spacing w:line="19" w:lineRule="exact"/>
        <w:rPr>
          <w:rFonts w:ascii="Times New Roman" w:eastAsia="Times New Roman" w:hAnsi="Times New Roman" w:cs="Times New Roman"/>
        </w:rPr>
      </w:pPr>
    </w:p>
    <w:p w14:paraId="459CC60B" w14:textId="56CAD2B9" w:rsidR="003B6C23" w:rsidRPr="00C867DF" w:rsidRDefault="00975530" w:rsidP="00116A5B">
      <w:pPr>
        <w:spacing w:line="238" w:lineRule="auto"/>
        <w:ind w:firstLine="566"/>
        <w:rPr>
          <w:rFonts w:ascii="Times New Roman" w:eastAsia="Times New Roman" w:hAnsi="Times New Roman" w:cs="Times New Roman"/>
        </w:rPr>
      </w:pPr>
      <w:r w:rsidRPr="00C867DF">
        <w:rPr>
          <w:rFonts w:ascii="Times New Roman" w:eastAsia="Times New Roman" w:hAnsi="Times New Roman" w:cs="Times New Roman"/>
        </w:rPr>
        <w:t>Игры и ситуации, в ходе которых детям предлагается вместе со взрослым составить и использовать в речи двухсловное предложение: обращение + глагол в повелительном наклонении (</w:t>
      </w:r>
      <w:r w:rsidRPr="00C867DF">
        <w:rPr>
          <w:rFonts w:ascii="Times New Roman" w:eastAsia="Times New Roman" w:hAnsi="Times New Roman" w:cs="Times New Roman"/>
          <w:i/>
        </w:rPr>
        <w:t>Тетя,</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дай.</w:t>
      </w:r>
      <w:r w:rsidRPr="00C867DF">
        <w:rPr>
          <w:rFonts w:ascii="Times New Roman" w:eastAsia="Times New Roman" w:hAnsi="Times New Roman" w:cs="Times New Roman"/>
        </w:rPr>
        <w:t xml:space="preserve">); двухсловные предложения со словами: </w:t>
      </w:r>
      <w:r w:rsidRPr="00C867DF">
        <w:rPr>
          <w:rFonts w:ascii="Times New Roman" w:eastAsia="Times New Roman" w:hAnsi="Times New Roman" w:cs="Times New Roman"/>
          <w:i/>
        </w:rPr>
        <w:t>дай,</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на,</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это</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Дай киску.</w:t>
      </w:r>
      <w:r w:rsidRPr="00C867DF">
        <w:rPr>
          <w:rFonts w:ascii="Times New Roman" w:eastAsia="Times New Roman" w:hAnsi="Times New Roman" w:cs="Times New Roman"/>
        </w:rPr>
        <w:t xml:space="preserve">); двухсловное простое предложение (подлежащее + сказуемое с обобщенным значением «кто-то что-то делает»: </w:t>
      </w:r>
      <w:r w:rsidRPr="00C867DF">
        <w:rPr>
          <w:rFonts w:ascii="Times New Roman" w:eastAsia="Times New Roman" w:hAnsi="Times New Roman" w:cs="Times New Roman"/>
          <w:i/>
        </w:rPr>
        <w:t>Мальчик сидит.</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Дети бегут</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(интеграция с логопедической работой)</w:t>
      </w:r>
      <w:r w:rsidRPr="00C867DF">
        <w:rPr>
          <w:rFonts w:ascii="Times New Roman" w:eastAsia="Times New Roman" w:hAnsi="Times New Roman" w:cs="Times New Roman"/>
        </w:rPr>
        <w:t>.</w:t>
      </w:r>
    </w:p>
    <w:p w14:paraId="3932C95A" w14:textId="77777777" w:rsidR="003B6C23" w:rsidRPr="00C867DF" w:rsidRDefault="0051004D" w:rsidP="003B6C23">
      <w:pPr>
        <w:ind w:left="200"/>
        <w:jc w:val="center"/>
        <w:rPr>
          <w:rFonts w:ascii="Times New Roman" w:hAnsi="Times New Roman" w:cs="Times New Roman"/>
          <w:b/>
          <w:bCs/>
          <w:u w:val="single"/>
        </w:rPr>
      </w:pPr>
      <w:r w:rsidRPr="00C867DF">
        <w:rPr>
          <w:rFonts w:ascii="Times New Roman" w:hAnsi="Times New Roman" w:cs="Times New Roman"/>
          <w:b/>
          <w:bCs/>
          <w:u w:val="single"/>
        </w:rPr>
        <w:t xml:space="preserve">Основное содержание образовательной деятельности </w:t>
      </w:r>
    </w:p>
    <w:p w14:paraId="4A96AE22" w14:textId="4BFCB82F" w:rsidR="0051004D" w:rsidRPr="00C867DF" w:rsidRDefault="0051004D" w:rsidP="003B6C23">
      <w:pPr>
        <w:ind w:left="200"/>
        <w:jc w:val="center"/>
        <w:rPr>
          <w:rFonts w:ascii="Times New Roman" w:hAnsi="Times New Roman" w:cs="Times New Roman"/>
          <w:b/>
          <w:bCs/>
        </w:rPr>
      </w:pPr>
      <w:r w:rsidRPr="00C867DF">
        <w:rPr>
          <w:rFonts w:ascii="Times New Roman" w:hAnsi="Times New Roman" w:cs="Times New Roman"/>
          <w:b/>
          <w:bCs/>
          <w:u w:val="single"/>
        </w:rPr>
        <w:t>с детьми среднего дошкольного возраста</w:t>
      </w:r>
      <w:r w:rsidRPr="00C867DF">
        <w:rPr>
          <w:rFonts w:ascii="Times New Roman" w:hAnsi="Times New Roman" w:cs="Times New Roman"/>
          <w:b/>
          <w:bCs/>
        </w:rPr>
        <w:t>:</w:t>
      </w:r>
    </w:p>
    <w:p w14:paraId="11A33335"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Содержание образовательной области "Речевое развитие" в среднем дошкольном возрасте направлено на формирование у обучающихся с ТНР потребности в речевом общении и коммуникативных умений. Основной акцент делается на формирование связной речи.</w:t>
      </w:r>
    </w:p>
    <w:p w14:paraId="3CF03E76"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В этот период основное значение придается стимулированию речевой активности обучающихся с ТНР, формированию мотивационно-потребностного компонента речевой деятельности, развитию когнитивных предпосылок речевой деятельности. Обучающиеся учатся вербализовывать свое отношение к окружающему миру, предметам и явлениям, делать элементарные словесные обобщения.</w:t>
      </w:r>
    </w:p>
    <w:p w14:paraId="76C4423A" w14:textId="77777777" w:rsidR="00AE55EB" w:rsidRPr="00C867DF" w:rsidRDefault="00AE55EB" w:rsidP="00AE55EB">
      <w:pPr>
        <w:pStyle w:val="a9"/>
        <w:spacing w:before="1"/>
        <w:ind w:left="799"/>
        <w:jc w:val="left"/>
      </w:pPr>
      <w:r w:rsidRPr="00C867DF">
        <w:t>Задачи:</w:t>
      </w:r>
    </w:p>
    <w:p w14:paraId="622DA8B9" w14:textId="77777777" w:rsidR="00AE55EB" w:rsidRPr="00C867DF" w:rsidRDefault="00AE55EB" w:rsidP="0019050C">
      <w:pPr>
        <w:pStyle w:val="ab"/>
        <w:numPr>
          <w:ilvl w:val="0"/>
          <w:numId w:val="31"/>
        </w:numPr>
        <w:tabs>
          <w:tab w:val="left" w:pos="1088"/>
        </w:tabs>
        <w:ind w:right="142" w:firstLine="566"/>
        <w:rPr>
          <w:sz w:val="24"/>
        </w:rPr>
      </w:pPr>
      <w:r w:rsidRPr="00C867DF">
        <w:rPr>
          <w:sz w:val="24"/>
        </w:rPr>
        <w:t>преодолевать неречевой и речевой негативизм у детей (чувства неуверенности, ожидание</w:t>
      </w:r>
      <w:r w:rsidRPr="00C867DF">
        <w:rPr>
          <w:spacing w:val="1"/>
          <w:sz w:val="24"/>
        </w:rPr>
        <w:t xml:space="preserve"> </w:t>
      </w:r>
      <w:r w:rsidRPr="00C867DF">
        <w:rPr>
          <w:sz w:val="24"/>
        </w:rPr>
        <w:t>неуспеха),</w:t>
      </w:r>
      <w:r w:rsidRPr="00C867DF">
        <w:rPr>
          <w:spacing w:val="-6"/>
          <w:sz w:val="24"/>
        </w:rPr>
        <w:t xml:space="preserve"> </w:t>
      </w:r>
      <w:r w:rsidRPr="00C867DF">
        <w:rPr>
          <w:sz w:val="24"/>
        </w:rPr>
        <w:t>формирование</w:t>
      </w:r>
      <w:r w:rsidRPr="00C867DF">
        <w:rPr>
          <w:spacing w:val="-8"/>
          <w:sz w:val="24"/>
        </w:rPr>
        <w:t xml:space="preserve"> </w:t>
      </w:r>
      <w:r w:rsidRPr="00C867DF">
        <w:rPr>
          <w:sz w:val="24"/>
        </w:rPr>
        <w:t>устойчивого</w:t>
      </w:r>
      <w:r w:rsidRPr="00C867DF">
        <w:rPr>
          <w:spacing w:val="-7"/>
          <w:sz w:val="24"/>
        </w:rPr>
        <w:t xml:space="preserve"> </w:t>
      </w:r>
      <w:r w:rsidRPr="00C867DF">
        <w:rPr>
          <w:sz w:val="24"/>
        </w:rPr>
        <w:t>эмоционального</w:t>
      </w:r>
      <w:r w:rsidRPr="00C867DF">
        <w:rPr>
          <w:spacing w:val="-7"/>
          <w:sz w:val="24"/>
        </w:rPr>
        <w:t xml:space="preserve"> </w:t>
      </w:r>
      <w:r w:rsidRPr="00C867DF">
        <w:rPr>
          <w:sz w:val="24"/>
        </w:rPr>
        <w:t>контакта</w:t>
      </w:r>
      <w:r w:rsidRPr="00C867DF">
        <w:rPr>
          <w:spacing w:val="-5"/>
          <w:sz w:val="24"/>
        </w:rPr>
        <w:t xml:space="preserve"> </w:t>
      </w:r>
      <w:r w:rsidRPr="00C867DF">
        <w:rPr>
          <w:sz w:val="24"/>
        </w:rPr>
        <w:t>со</w:t>
      </w:r>
      <w:r w:rsidRPr="00C867DF">
        <w:rPr>
          <w:spacing w:val="-6"/>
          <w:sz w:val="24"/>
        </w:rPr>
        <w:t xml:space="preserve"> </w:t>
      </w:r>
      <w:r w:rsidRPr="00C867DF">
        <w:rPr>
          <w:sz w:val="24"/>
        </w:rPr>
        <w:t>взрослыми</w:t>
      </w:r>
      <w:r w:rsidRPr="00C867DF">
        <w:rPr>
          <w:spacing w:val="-3"/>
          <w:sz w:val="24"/>
        </w:rPr>
        <w:t xml:space="preserve"> </w:t>
      </w:r>
      <w:r w:rsidRPr="00C867DF">
        <w:rPr>
          <w:sz w:val="24"/>
        </w:rPr>
        <w:t>и</w:t>
      </w:r>
      <w:r w:rsidRPr="00C867DF">
        <w:rPr>
          <w:spacing w:val="-5"/>
          <w:sz w:val="24"/>
        </w:rPr>
        <w:t xml:space="preserve"> </w:t>
      </w:r>
      <w:r w:rsidRPr="00C867DF">
        <w:rPr>
          <w:sz w:val="24"/>
        </w:rPr>
        <w:t>со</w:t>
      </w:r>
      <w:r w:rsidRPr="00C867DF">
        <w:rPr>
          <w:spacing w:val="-6"/>
          <w:sz w:val="24"/>
        </w:rPr>
        <w:t xml:space="preserve"> </w:t>
      </w:r>
      <w:r w:rsidRPr="00C867DF">
        <w:rPr>
          <w:sz w:val="24"/>
        </w:rPr>
        <w:t>сверстниками;</w:t>
      </w:r>
    </w:p>
    <w:p w14:paraId="0CAEB294" w14:textId="77777777" w:rsidR="00AE55EB" w:rsidRPr="00C867DF" w:rsidRDefault="00AE55EB" w:rsidP="0019050C">
      <w:pPr>
        <w:pStyle w:val="ab"/>
        <w:numPr>
          <w:ilvl w:val="0"/>
          <w:numId w:val="31"/>
        </w:numPr>
        <w:tabs>
          <w:tab w:val="left" w:pos="1088"/>
        </w:tabs>
        <w:ind w:right="131" w:firstLine="566"/>
        <w:rPr>
          <w:sz w:val="24"/>
        </w:rPr>
      </w:pPr>
      <w:r w:rsidRPr="00C867DF">
        <w:rPr>
          <w:sz w:val="24"/>
        </w:rPr>
        <w:t>формировать</w:t>
      </w:r>
      <w:r w:rsidRPr="00C867DF">
        <w:rPr>
          <w:spacing w:val="1"/>
          <w:sz w:val="24"/>
        </w:rPr>
        <w:t xml:space="preserve"> </w:t>
      </w:r>
      <w:r w:rsidRPr="00C867DF">
        <w:rPr>
          <w:sz w:val="24"/>
        </w:rPr>
        <w:t>у</w:t>
      </w:r>
      <w:r w:rsidRPr="00C867DF">
        <w:rPr>
          <w:spacing w:val="1"/>
          <w:sz w:val="24"/>
        </w:rPr>
        <w:t xml:space="preserve"> </w:t>
      </w:r>
      <w:r w:rsidRPr="00C867DF">
        <w:rPr>
          <w:sz w:val="24"/>
        </w:rPr>
        <w:t>детей</w:t>
      </w:r>
      <w:r w:rsidRPr="00C867DF">
        <w:rPr>
          <w:spacing w:val="1"/>
          <w:sz w:val="24"/>
        </w:rPr>
        <w:t xml:space="preserve"> </w:t>
      </w:r>
      <w:r w:rsidRPr="00C867DF">
        <w:rPr>
          <w:sz w:val="24"/>
        </w:rPr>
        <w:t>навыки</w:t>
      </w:r>
      <w:r w:rsidRPr="00C867DF">
        <w:rPr>
          <w:spacing w:val="1"/>
          <w:sz w:val="24"/>
        </w:rPr>
        <w:t xml:space="preserve"> </w:t>
      </w:r>
      <w:r w:rsidRPr="00C867DF">
        <w:rPr>
          <w:sz w:val="24"/>
        </w:rPr>
        <w:t>взаимодействия</w:t>
      </w:r>
      <w:r w:rsidRPr="00C867DF">
        <w:rPr>
          <w:spacing w:val="1"/>
          <w:sz w:val="24"/>
        </w:rPr>
        <w:t xml:space="preserve"> </w:t>
      </w:r>
      <w:r w:rsidRPr="00C867DF">
        <w:rPr>
          <w:sz w:val="24"/>
        </w:rPr>
        <w:t>«ребенок</w:t>
      </w:r>
      <w:r w:rsidRPr="00C867DF">
        <w:rPr>
          <w:spacing w:val="1"/>
          <w:sz w:val="24"/>
        </w:rPr>
        <w:t xml:space="preserve"> </w:t>
      </w:r>
      <w:r w:rsidRPr="00C867DF">
        <w:rPr>
          <w:sz w:val="24"/>
        </w:rPr>
        <w:t>—</w:t>
      </w:r>
      <w:r w:rsidRPr="00C867DF">
        <w:rPr>
          <w:spacing w:val="1"/>
          <w:sz w:val="24"/>
        </w:rPr>
        <w:t xml:space="preserve"> </w:t>
      </w:r>
      <w:r w:rsidRPr="00C867DF">
        <w:rPr>
          <w:sz w:val="24"/>
        </w:rPr>
        <w:t>взрослый»,</w:t>
      </w:r>
      <w:r w:rsidRPr="00C867DF">
        <w:rPr>
          <w:spacing w:val="1"/>
          <w:sz w:val="24"/>
        </w:rPr>
        <w:t xml:space="preserve"> </w:t>
      </w:r>
      <w:r w:rsidRPr="00C867DF">
        <w:rPr>
          <w:sz w:val="24"/>
        </w:rPr>
        <w:t>«ребенок</w:t>
      </w:r>
      <w:r w:rsidRPr="00C867DF">
        <w:rPr>
          <w:spacing w:val="1"/>
          <w:sz w:val="24"/>
        </w:rPr>
        <w:t xml:space="preserve"> </w:t>
      </w:r>
      <w:r w:rsidRPr="00C867DF">
        <w:rPr>
          <w:sz w:val="24"/>
        </w:rPr>
        <w:t>—</w:t>
      </w:r>
      <w:r w:rsidRPr="00C867DF">
        <w:rPr>
          <w:spacing w:val="1"/>
          <w:sz w:val="24"/>
        </w:rPr>
        <w:t xml:space="preserve"> </w:t>
      </w:r>
      <w:r w:rsidRPr="00C867DF">
        <w:rPr>
          <w:sz w:val="24"/>
        </w:rPr>
        <w:t>ребенок»;</w:t>
      </w:r>
    </w:p>
    <w:p w14:paraId="2505846D" w14:textId="77777777" w:rsidR="00AE55EB" w:rsidRPr="00C867DF" w:rsidRDefault="00AE55EB" w:rsidP="0019050C">
      <w:pPr>
        <w:pStyle w:val="ab"/>
        <w:numPr>
          <w:ilvl w:val="0"/>
          <w:numId w:val="31"/>
        </w:numPr>
        <w:tabs>
          <w:tab w:val="left" w:pos="1088"/>
        </w:tabs>
        <w:ind w:right="137" w:firstLine="566"/>
        <w:rPr>
          <w:sz w:val="24"/>
        </w:rPr>
      </w:pPr>
      <w:r w:rsidRPr="00C867DF">
        <w:rPr>
          <w:sz w:val="24"/>
        </w:rPr>
        <w:t>развивать</w:t>
      </w:r>
      <w:r w:rsidRPr="00C867DF">
        <w:rPr>
          <w:spacing w:val="-5"/>
          <w:sz w:val="24"/>
        </w:rPr>
        <w:t xml:space="preserve"> </w:t>
      </w:r>
      <w:r w:rsidRPr="00C867DF">
        <w:rPr>
          <w:sz w:val="24"/>
        </w:rPr>
        <w:t>потребность</w:t>
      </w:r>
      <w:r w:rsidRPr="00C867DF">
        <w:rPr>
          <w:spacing w:val="-8"/>
          <w:sz w:val="24"/>
        </w:rPr>
        <w:t xml:space="preserve"> </w:t>
      </w:r>
      <w:r w:rsidRPr="00C867DF">
        <w:rPr>
          <w:sz w:val="24"/>
        </w:rPr>
        <w:t>в</w:t>
      </w:r>
      <w:r w:rsidRPr="00C867DF">
        <w:rPr>
          <w:spacing w:val="-9"/>
          <w:sz w:val="24"/>
        </w:rPr>
        <w:t xml:space="preserve"> </w:t>
      </w:r>
      <w:r w:rsidRPr="00C867DF">
        <w:rPr>
          <w:sz w:val="24"/>
        </w:rPr>
        <w:t>общении</w:t>
      </w:r>
      <w:r w:rsidRPr="00C867DF">
        <w:rPr>
          <w:spacing w:val="-4"/>
          <w:sz w:val="24"/>
        </w:rPr>
        <w:t xml:space="preserve"> </w:t>
      </w:r>
      <w:r w:rsidRPr="00C867DF">
        <w:rPr>
          <w:sz w:val="24"/>
        </w:rPr>
        <w:t>и</w:t>
      </w:r>
      <w:r w:rsidRPr="00C867DF">
        <w:rPr>
          <w:spacing w:val="-8"/>
          <w:sz w:val="24"/>
        </w:rPr>
        <w:t xml:space="preserve"> </w:t>
      </w:r>
      <w:r w:rsidRPr="00C867DF">
        <w:rPr>
          <w:sz w:val="24"/>
        </w:rPr>
        <w:t>формировать</w:t>
      </w:r>
      <w:r w:rsidRPr="00C867DF">
        <w:rPr>
          <w:spacing w:val="-4"/>
          <w:sz w:val="24"/>
        </w:rPr>
        <w:t xml:space="preserve"> </w:t>
      </w:r>
      <w:r w:rsidRPr="00C867DF">
        <w:rPr>
          <w:sz w:val="24"/>
        </w:rPr>
        <w:t>элементарные</w:t>
      </w:r>
      <w:r w:rsidRPr="00C867DF">
        <w:rPr>
          <w:spacing w:val="-8"/>
          <w:sz w:val="24"/>
        </w:rPr>
        <w:t xml:space="preserve"> </w:t>
      </w:r>
      <w:r w:rsidRPr="00C867DF">
        <w:rPr>
          <w:sz w:val="24"/>
        </w:rPr>
        <w:t>коммуникативные</w:t>
      </w:r>
      <w:r w:rsidRPr="00C867DF">
        <w:rPr>
          <w:spacing w:val="-8"/>
          <w:sz w:val="24"/>
        </w:rPr>
        <w:t xml:space="preserve"> </w:t>
      </w:r>
      <w:r w:rsidRPr="00C867DF">
        <w:rPr>
          <w:sz w:val="24"/>
        </w:rPr>
        <w:t>умения,</w:t>
      </w:r>
      <w:r w:rsidRPr="00C867DF">
        <w:rPr>
          <w:spacing w:val="-58"/>
          <w:sz w:val="24"/>
        </w:rPr>
        <w:t xml:space="preserve"> </w:t>
      </w:r>
      <w:r w:rsidRPr="00C867DF">
        <w:rPr>
          <w:sz w:val="24"/>
        </w:rPr>
        <w:t>обучая детей взаимодействию с окружающими взрослыми и сверстниками, используя речевые и</w:t>
      </w:r>
      <w:r w:rsidRPr="00C867DF">
        <w:rPr>
          <w:spacing w:val="1"/>
          <w:sz w:val="24"/>
        </w:rPr>
        <w:t xml:space="preserve"> </w:t>
      </w:r>
      <w:r w:rsidRPr="00C867DF">
        <w:rPr>
          <w:sz w:val="24"/>
        </w:rPr>
        <w:t>неречевые</w:t>
      </w:r>
      <w:r w:rsidRPr="00C867DF">
        <w:rPr>
          <w:spacing w:val="-4"/>
          <w:sz w:val="24"/>
        </w:rPr>
        <w:t xml:space="preserve"> </w:t>
      </w:r>
      <w:r w:rsidRPr="00C867DF">
        <w:rPr>
          <w:sz w:val="24"/>
        </w:rPr>
        <w:t>средства</w:t>
      </w:r>
      <w:r w:rsidRPr="00C867DF">
        <w:rPr>
          <w:spacing w:val="-1"/>
          <w:sz w:val="24"/>
        </w:rPr>
        <w:t xml:space="preserve"> </w:t>
      </w:r>
      <w:r w:rsidRPr="00C867DF">
        <w:rPr>
          <w:sz w:val="24"/>
        </w:rPr>
        <w:t>общения;</w:t>
      </w:r>
    </w:p>
    <w:p w14:paraId="5FB606F6" w14:textId="77777777" w:rsidR="00AE55EB" w:rsidRPr="00C867DF" w:rsidRDefault="00AE55EB" w:rsidP="0019050C">
      <w:pPr>
        <w:pStyle w:val="ab"/>
        <w:numPr>
          <w:ilvl w:val="0"/>
          <w:numId w:val="31"/>
        </w:numPr>
        <w:tabs>
          <w:tab w:val="left" w:pos="1088"/>
        </w:tabs>
        <w:ind w:right="135" w:firstLine="566"/>
        <w:rPr>
          <w:sz w:val="24"/>
        </w:rPr>
      </w:pPr>
      <w:r w:rsidRPr="00C867DF">
        <w:rPr>
          <w:sz w:val="24"/>
        </w:rPr>
        <w:t>обучать детей элементарным операциям внутреннего программирования высказывания с</w:t>
      </w:r>
      <w:r w:rsidRPr="00C867DF">
        <w:rPr>
          <w:spacing w:val="1"/>
          <w:sz w:val="24"/>
        </w:rPr>
        <w:t xml:space="preserve"> </w:t>
      </w:r>
      <w:r w:rsidRPr="00C867DF">
        <w:rPr>
          <w:sz w:val="24"/>
        </w:rPr>
        <w:t>опорой</w:t>
      </w:r>
      <w:r w:rsidRPr="00C867DF">
        <w:rPr>
          <w:spacing w:val="-4"/>
          <w:sz w:val="24"/>
        </w:rPr>
        <w:t xml:space="preserve"> </w:t>
      </w:r>
      <w:r w:rsidRPr="00C867DF">
        <w:rPr>
          <w:sz w:val="24"/>
        </w:rPr>
        <w:t>на</w:t>
      </w:r>
      <w:r w:rsidRPr="00C867DF">
        <w:rPr>
          <w:spacing w:val="-5"/>
          <w:sz w:val="24"/>
        </w:rPr>
        <w:t xml:space="preserve"> </w:t>
      </w:r>
      <w:r w:rsidRPr="00C867DF">
        <w:rPr>
          <w:sz w:val="24"/>
        </w:rPr>
        <w:t>реальные</w:t>
      </w:r>
      <w:r w:rsidRPr="00C867DF">
        <w:rPr>
          <w:spacing w:val="-5"/>
          <w:sz w:val="24"/>
        </w:rPr>
        <w:t xml:space="preserve"> </w:t>
      </w:r>
      <w:r w:rsidRPr="00C867DF">
        <w:rPr>
          <w:sz w:val="24"/>
        </w:rPr>
        <w:t>действия</w:t>
      </w:r>
      <w:r w:rsidRPr="00C867DF">
        <w:rPr>
          <w:spacing w:val="-3"/>
          <w:sz w:val="24"/>
        </w:rPr>
        <w:t xml:space="preserve"> </w:t>
      </w:r>
      <w:r w:rsidRPr="00C867DF">
        <w:rPr>
          <w:sz w:val="24"/>
        </w:rPr>
        <w:t>на</w:t>
      </w:r>
      <w:r w:rsidRPr="00C867DF">
        <w:rPr>
          <w:spacing w:val="-6"/>
          <w:sz w:val="24"/>
        </w:rPr>
        <w:t xml:space="preserve"> </w:t>
      </w:r>
      <w:r w:rsidRPr="00C867DF">
        <w:rPr>
          <w:sz w:val="24"/>
        </w:rPr>
        <w:t>невербальном</w:t>
      </w:r>
      <w:r w:rsidRPr="00C867DF">
        <w:rPr>
          <w:spacing w:val="-3"/>
          <w:sz w:val="24"/>
        </w:rPr>
        <w:t xml:space="preserve"> </w:t>
      </w:r>
      <w:r w:rsidRPr="00C867DF">
        <w:rPr>
          <w:sz w:val="24"/>
        </w:rPr>
        <w:t>и</w:t>
      </w:r>
      <w:r w:rsidRPr="00C867DF">
        <w:rPr>
          <w:spacing w:val="-3"/>
          <w:sz w:val="24"/>
        </w:rPr>
        <w:t xml:space="preserve"> </w:t>
      </w:r>
      <w:r w:rsidRPr="00C867DF">
        <w:rPr>
          <w:sz w:val="24"/>
        </w:rPr>
        <w:t>вербальном</w:t>
      </w:r>
      <w:r w:rsidRPr="00C867DF">
        <w:rPr>
          <w:spacing w:val="-4"/>
          <w:sz w:val="24"/>
        </w:rPr>
        <w:t xml:space="preserve"> </w:t>
      </w:r>
      <w:r w:rsidRPr="00C867DF">
        <w:rPr>
          <w:sz w:val="24"/>
        </w:rPr>
        <w:t>уровнях:</w:t>
      </w:r>
      <w:r w:rsidRPr="00C867DF">
        <w:rPr>
          <w:spacing w:val="-3"/>
          <w:sz w:val="24"/>
        </w:rPr>
        <w:t xml:space="preserve"> </w:t>
      </w:r>
      <w:r w:rsidRPr="00C867DF">
        <w:rPr>
          <w:sz w:val="24"/>
        </w:rPr>
        <w:t>показ</w:t>
      </w:r>
      <w:r w:rsidRPr="00C867DF">
        <w:rPr>
          <w:spacing w:val="-2"/>
          <w:sz w:val="24"/>
        </w:rPr>
        <w:t xml:space="preserve"> </w:t>
      </w:r>
      <w:r w:rsidRPr="00C867DF">
        <w:rPr>
          <w:sz w:val="24"/>
        </w:rPr>
        <w:t>и</w:t>
      </w:r>
      <w:r w:rsidRPr="00C867DF">
        <w:rPr>
          <w:spacing w:val="-3"/>
          <w:sz w:val="24"/>
        </w:rPr>
        <w:t xml:space="preserve"> </w:t>
      </w:r>
      <w:r w:rsidRPr="00C867DF">
        <w:rPr>
          <w:sz w:val="24"/>
        </w:rPr>
        <w:t>называние</w:t>
      </w:r>
      <w:r w:rsidRPr="00C867DF">
        <w:rPr>
          <w:spacing w:val="-5"/>
          <w:sz w:val="24"/>
        </w:rPr>
        <w:t xml:space="preserve"> </w:t>
      </w:r>
      <w:r w:rsidRPr="00C867DF">
        <w:rPr>
          <w:sz w:val="24"/>
        </w:rPr>
        <w:t>картинок,</w:t>
      </w:r>
      <w:r w:rsidRPr="00C867DF">
        <w:rPr>
          <w:spacing w:val="-57"/>
          <w:sz w:val="24"/>
        </w:rPr>
        <w:t xml:space="preserve"> </w:t>
      </w:r>
      <w:r w:rsidRPr="00C867DF">
        <w:rPr>
          <w:sz w:val="24"/>
        </w:rPr>
        <w:t>изображающих</w:t>
      </w:r>
      <w:r w:rsidRPr="00C867DF">
        <w:rPr>
          <w:spacing w:val="-3"/>
          <w:sz w:val="24"/>
        </w:rPr>
        <w:t xml:space="preserve"> </w:t>
      </w:r>
      <w:r w:rsidRPr="00C867DF">
        <w:rPr>
          <w:sz w:val="24"/>
        </w:rPr>
        <w:t>игровые ситуации;</w:t>
      </w:r>
    </w:p>
    <w:p w14:paraId="65360280" w14:textId="77777777" w:rsidR="00AE55EB" w:rsidRPr="00C867DF" w:rsidRDefault="00AE55EB" w:rsidP="0019050C">
      <w:pPr>
        <w:pStyle w:val="ab"/>
        <w:numPr>
          <w:ilvl w:val="0"/>
          <w:numId w:val="31"/>
        </w:numPr>
        <w:tabs>
          <w:tab w:val="left" w:pos="1088"/>
        </w:tabs>
        <w:ind w:right="134" w:firstLine="566"/>
        <w:rPr>
          <w:sz w:val="24"/>
        </w:rPr>
      </w:pPr>
      <w:r w:rsidRPr="00C867DF">
        <w:rPr>
          <w:sz w:val="24"/>
        </w:rPr>
        <w:t>разыгрывать с детьми ситуации, в которых необходимо использовать звукоподражание,</w:t>
      </w:r>
      <w:r w:rsidRPr="00C867DF">
        <w:rPr>
          <w:spacing w:val="1"/>
          <w:sz w:val="24"/>
        </w:rPr>
        <w:t xml:space="preserve"> </w:t>
      </w:r>
      <w:r w:rsidRPr="00C867DF">
        <w:rPr>
          <w:sz w:val="24"/>
        </w:rPr>
        <w:t>элементарное</w:t>
      </w:r>
      <w:r w:rsidRPr="00C867DF">
        <w:rPr>
          <w:spacing w:val="1"/>
          <w:sz w:val="24"/>
        </w:rPr>
        <w:t xml:space="preserve"> </w:t>
      </w:r>
      <w:r w:rsidRPr="00C867DF">
        <w:rPr>
          <w:sz w:val="24"/>
        </w:rPr>
        <w:t>интонирование</w:t>
      </w:r>
      <w:r w:rsidRPr="00C867DF">
        <w:rPr>
          <w:spacing w:val="1"/>
          <w:sz w:val="24"/>
        </w:rPr>
        <w:t xml:space="preserve"> </w:t>
      </w:r>
      <w:r w:rsidRPr="00C867DF">
        <w:rPr>
          <w:sz w:val="24"/>
        </w:rPr>
        <w:t>речевых</w:t>
      </w:r>
      <w:r w:rsidRPr="00C867DF">
        <w:rPr>
          <w:spacing w:val="1"/>
          <w:sz w:val="24"/>
        </w:rPr>
        <w:t xml:space="preserve"> </w:t>
      </w:r>
      <w:r w:rsidRPr="00C867DF">
        <w:rPr>
          <w:sz w:val="24"/>
        </w:rPr>
        <w:t>звуков,</w:t>
      </w:r>
      <w:r w:rsidRPr="00C867DF">
        <w:rPr>
          <w:spacing w:val="1"/>
          <w:sz w:val="24"/>
        </w:rPr>
        <w:t xml:space="preserve"> </w:t>
      </w:r>
      <w:r w:rsidRPr="00C867DF">
        <w:rPr>
          <w:sz w:val="24"/>
        </w:rPr>
        <w:t>имитацию</w:t>
      </w:r>
      <w:r w:rsidRPr="00C867DF">
        <w:rPr>
          <w:spacing w:val="1"/>
          <w:sz w:val="24"/>
        </w:rPr>
        <w:t xml:space="preserve"> </w:t>
      </w:r>
      <w:r w:rsidRPr="00C867DF">
        <w:rPr>
          <w:sz w:val="24"/>
        </w:rPr>
        <w:t>неречевых</w:t>
      </w:r>
      <w:r w:rsidRPr="00C867DF">
        <w:rPr>
          <w:spacing w:val="1"/>
          <w:sz w:val="24"/>
        </w:rPr>
        <w:t xml:space="preserve"> </w:t>
      </w:r>
      <w:r w:rsidRPr="00C867DF">
        <w:rPr>
          <w:sz w:val="24"/>
        </w:rPr>
        <w:t>звуков</w:t>
      </w:r>
      <w:r w:rsidRPr="00C867DF">
        <w:rPr>
          <w:spacing w:val="1"/>
          <w:sz w:val="24"/>
        </w:rPr>
        <w:t xml:space="preserve"> </w:t>
      </w:r>
      <w:r w:rsidRPr="00C867DF">
        <w:rPr>
          <w:sz w:val="24"/>
        </w:rPr>
        <w:t>(смеха</w:t>
      </w:r>
      <w:r w:rsidRPr="00C867DF">
        <w:rPr>
          <w:spacing w:val="1"/>
          <w:sz w:val="24"/>
        </w:rPr>
        <w:t xml:space="preserve"> </w:t>
      </w:r>
      <w:r w:rsidRPr="00C867DF">
        <w:rPr>
          <w:sz w:val="24"/>
        </w:rPr>
        <w:t>или</w:t>
      </w:r>
      <w:r w:rsidRPr="00C867DF">
        <w:rPr>
          <w:spacing w:val="1"/>
          <w:sz w:val="24"/>
        </w:rPr>
        <w:t xml:space="preserve"> </w:t>
      </w:r>
      <w:r w:rsidRPr="00C867DF">
        <w:rPr>
          <w:sz w:val="24"/>
        </w:rPr>
        <w:t>плача</w:t>
      </w:r>
      <w:r w:rsidRPr="00C867DF">
        <w:rPr>
          <w:spacing w:val="1"/>
          <w:sz w:val="24"/>
        </w:rPr>
        <w:t xml:space="preserve"> </w:t>
      </w:r>
      <w:r w:rsidRPr="00C867DF">
        <w:rPr>
          <w:sz w:val="24"/>
        </w:rPr>
        <w:t>ребенка,</w:t>
      </w:r>
      <w:r w:rsidRPr="00C867DF">
        <w:rPr>
          <w:spacing w:val="1"/>
          <w:sz w:val="24"/>
        </w:rPr>
        <w:t xml:space="preserve"> </w:t>
      </w:r>
      <w:r w:rsidRPr="00C867DF">
        <w:rPr>
          <w:sz w:val="24"/>
        </w:rPr>
        <w:t>кипения</w:t>
      </w:r>
      <w:r w:rsidRPr="00C867DF">
        <w:rPr>
          <w:spacing w:val="1"/>
          <w:sz w:val="24"/>
        </w:rPr>
        <w:t xml:space="preserve"> </w:t>
      </w:r>
      <w:r w:rsidRPr="00C867DF">
        <w:rPr>
          <w:sz w:val="24"/>
        </w:rPr>
        <w:t>чайника,</w:t>
      </w:r>
      <w:r w:rsidRPr="00C867DF">
        <w:rPr>
          <w:spacing w:val="1"/>
          <w:sz w:val="24"/>
        </w:rPr>
        <w:t xml:space="preserve"> </w:t>
      </w:r>
      <w:r w:rsidRPr="00C867DF">
        <w:rPr>
          <w:sz w:val="24"/>
        </w:rPr>
        <w:t>льющейся</w:t>
      </w:r>
      <w:r w:rsidRPr="00C867DF">
        <w:rPr>
          <w:spacing w:val="1"/>
          <w:sz w:val="24"/>
        </w:rPr>
        <w:t xml:space="preserve"> </w:t>
      </w:r>
      <w:r w:rsidRPr="00C867DF">
        <w:rPr>
          <w:sz w:val="24"/>
        </w:rPr>
        <w:t>воды,</w:t>
      </w:r>
      <w:r w:rsidRPr="00C867DF">
        <w:rPr>
          <w:spacing w:val="1"/>
          <w:sz w:val="24"/>
        </w:rPr>
        <w:t xml:space="preserve"> </w:t>
      </w:r>
      <w:r w:rsidRPr="00C867DF">
        <w:rPr>
          <w:sz w:val="24"/>
        </w:rPr>
        <w:t>движения</w:t>
      </w:r>
      <w:r w:rsidRPr="00C867DF">
        <w:rPr>
          <w:spacing w:val="1"/>
          <w:sz w:val="24"/>
        </w:rPr>
        <w:t xml:space="preserve"> </w:t>
      </w:r>
      <w:r w:rsidRPr="00C867DF">
        <w:rPr>
          <w:sz w:val="24"/>
        </w:rPr>
        <w:t>или</w:t>
      </w:r>
      <w:r w:rsidRPr="00C867DF">
        <w:rPr>
          <w:spacing w:val="1"/>
          <w:sz w:val="24"/>
        </w:rPr>
        <w:t xml:space="preserve"> </w:t>
      </w:r>
      <w:r w:rsidRPr="00C867DF">
        <w:rPr>
          <w:sz w:val="24"/>
        </w:rPr>
        <w:t>сигнала</w:t>
      </w:r>
      <w:r w:rsidRPr="00C867DF">
        <w:rPr>
          <w:spacing w:val="1"/>
          <w:sz w:val="24"/>
        </w:rPr>
        <w:t xml:space="preserve"> </w:t>
      </w:r>
      <w:r w:rsidRPr="00C867DF">
        <w:rPr>
          <w:sz w:val="24"/>
        </w:rPr>
        <w:t>автомобиля,</w:t>
      </w:r>
      <w:r w:rsidRPr="00C867DF">
        <w:rPr>
          <w:spacing w:val="1"/>
          <w:sz w:val="24"/>
        </w:rPr>
        <w:t xml:space="preserve"> </w:t>
      </w:r>
      <w:r w:rsidRPr="00C867DF">
        <w:rPr>
          <w:sz w:val="24"/>
        </w:rPr>
        <w:t>звука,</w:t>
      </w:r>
      <w:r w:rsidRPr="00C867DF">
        <w:rPr>
          <w:spacing w:val="1"/>
          <w:sz w:val="24"/>
        </w:rPr>
        <w:t xml:space="preserve"> </w:t>
      </w:r>
      <w:r w:rsidRPr="00C867DF">
        <w:rPr>
          <w:sz w:val="24"/>
        </w:rPr>
        <w:t>сопровождающего зеленый сигнал светофора), произнесение отдельных реплик по ситуации игр с</w:t>
      </w:r>
      <w:r w:rsidRPr="00C867DF">
        <w:rPr>
          <w:spacing w:val="1"/>
          <w:sz w:val="24"/>
        </w:rPr>
        <w:t xml:space="preserve"> </w:t>
      </w:r>
      <w:r w:rsidRPr="00C867DF">
        <w:rPr>
          <w:sz w:val="24"/>
        </w:rPr>
        <w:t>образными</w:t>
      </w:r>
      <w:r w:rsidRPr="00C867DF">
        <w:rPr>
          <w:spacing w:val="-2"/>
          <w:sz w:val="24"/>
        </w:rPr>
        <w:t xml:space="preserve"> </w:t>
      </w:r>
      <w:r w:rsidRPr="00C867DF">
        <w:rPr>
          <w:sz w:val="24"/>
        </w:rPr>
        <w:t>игрушками;</w:t>
      </w:r>
    </w:p>
    <w:p w14:paraId="640AE15C" w14:textId="77777777" w:rsidR="00AE55EB" w:rsidRPr="00C867DF" w:rsidRDefault="00AE55EB" w:rsidP="0019050C">
      <w:pPr>
        <w:pStyle w:val="ab"/>
        <w:numPr>
          <w:ilvl w:val="0"/>
          <w:numId w:val="31"/>
        </w:numPr>
        <w:tabs>
          <w:tab w:val="left" w:pos="1088"/>
        </w:tabs>
        <w:ind w:right="143" w:firstLine="566"/>
        <w:rPr>
          <w:sz w:val="24"/>
        </w:rPr>
      </w:pPr>
      <w:r w:rsidRPr="00C867DF">
        <w:rPr>
          <w:sz w:val="24"/>
        </w:rPr>
        <w:t>уточнять</w:t>
      </w:r>
      <w:r w:rsidRPr="00C867DF">
        <w:rPr>
          <w:spacing w:val="1"/>
          <w:sz w:val="24"/>
        </w:rPr>
        <w:t xml:space="preserve"> </w:t>
      </w:r>
      <w:r w:rsidRPr="00C867DF">
        <w:rPr>
          <w:sz w:val="24"/>
        </w:rPr>
        <w:t>и</w:t>
      </w:r>
      <w:r w:rsidRPr="00C867DF">
        <w:rPr>
          <w:spacing w:val="1"/>
          <w:sz w:val="24"/>
        </w:rPr>
        <w:t xml:space="preserve"> </w:t>
      </w:r>
      <w:r w:rsidRPr="00C867DF">
        <w:rPr>
          <w:sz w:val="24"/>
        </w:rPr>
        <w:t>расширять</w:t>
      </w:r>
      <w:r w:rsidRPr="00C867DF">
        <w:rPr>
          <w:spacing w:val="1"/>
          <w:sz w:val="24"/>
        </w:rPr>
        <w:t xml:space="preserve"> </w:t>
      </w:r>
      <w:r w:rsidRPr="00C867DF">
        <w:rPr>
          <w:sz w:val="24"/>
        </w:rPr>
        <w:t>активный</w:t>
      </w:r>
      <w:r w:rsidRPr="00C867DF">
        <w:rPr>
          <w:spacing w:val="1"/>
          <w:sz w:val="24"/>
        </w:rPr>
        <w:t xml:space="preserve"> </w:t>
      </w:r>
      <w:r w:rsidRPr="00C867DF">
        <w:rPr>
          <w:sz w:val="24"/>
        </w:rPr>
        <w:t>словарный</w:t>
      </w:r>
      <w:r w:rsidRPr="00C867DF">
        <w:rPr>
          <w:spacing w:val="1"/>
          <w:sz w:val="24"/>
        </w:rPr>
        <w:t xml:space="preserve"> </w:t>
      </w:r>
      <w:r w:rsidRPr="00C867DF">
        <w:rPr>
          <w:sz w:val="24"/>
        </w:rPr>
        <w:t>запас</w:t>
      </w:r>
      <w:r w:rsidRPr="00C867DF">
        <w:rPr>
          <w:spacing w:val="1"/>
          <w:sz w:val="24"/>
        </w:rPr>
        <w:t xml:space="preserve"> </w:t>
      </w:r>
      <w:r w:rsidRPr="00C867DF">
        <w:rPr>
          <w:sz w:val="24"/>
        </w:rPr>
        <w:t>с</w:t>
      </w:r>
      <w:r w:rsidRPr="00C867DF">
        <w:rPr>
          <w:spacing w:val="1"/>
          <w:sz w:val="24"/>
        </w:rPr>
        <w:t xml:space="preserve"> </w:t>
      </w:r>
      <w:r w:rsidRPr="00C867DF">
        <w:rPr>
          <w:sz w:val="24"/>
        </w:rPr>
        <w:t>последующим</w:t>
      </w:r>
      <w:r w:rsidRPr="00C867DF">
        <w:rPr>
          <w:spacing w:val="1"/>
          <w:sz w:val="24"/>
        </w:rPr>
        <w:t xml:space="preserve"> </w:t>
      </w:r>
      <w:r w:rsidRPr="00C867DF">
        <w:rPr>
          <w:sz w:val="24"/>
        </w:rPr>
        <w:t>включением</w:t>
      </w:r>
      <w:r w:rsidRPr="00C867DF">
        <w:rPr>
          <w:spacing w:val="1"/>
          <w:sz w:val="24"/>
        </w:rPr>
        <w:t xml:space="preserve"> </w:t>
      </w:r>
      <w:r w:rsidRPr="00C867DF">
        <w:rPr>
          <w:sz w:val="24"/>
        </w:rPr>
        <w:t>его</w:t>
      </w:r>
      <w:r w:rsidRPr="00C867DF">
        <w:rPr>
          <w:spacing w:val="1"/>
          <w:sz w:val="24"/>
        </w:rPr>
        <w:t xml:space="preserve"> </w:t>
      </w:r>
      <w:r w:rsidRPr="00C867DF">
        <w:rPr>
          <w:sz w:val="24"/>
        </w:rPr>
        <w:t>в</w:t>
      </w:r>
      <w:r w:rsidRPr="00C867DF">
        <w:rPr>
          <w:spacing w:val="1"/>
          <w:sz w:val="24"/>
        </w:rPr>
        <w:t xml:space="preserve"> </w:t>
      </w:r>
      <w:r w:rsidRPr="00C867DF">
        <w:rPr>
          <w:sz w:val="24"/>
        </w:rPr>
        <w:t>простые</w:t>
      </w:r>
      <w:r w:rsidRPr="00C867DF">
        <w:rPr>
          <w:spacing w:val="-1"/>
          <w:sz w:val="24"/>
        </w:rPr>
        <w:t xml:space="preserve"> </w:t>
      </w:r>
      <w:r w:rsidRPr="00C867DF">
        <w:rPr>
          <w:sz w:val="24"/>
        </w:rPr>
        <w:t>фразы;</w:t>
      </w:r>
    </w:p>
    <w:p w14:paraId="10745FBD" w14:textId="77777777" w:rsidR="00AE55EB" w:rsidRPr="00C867DF" w:rsidRDefault="00AE55EB" w:rsidP="0019050C">
      <w:pPr>
        <w:pStyle w:val="ab"/>
        <w:numPr>
          <w:ilvl w:val="0"/>
          <w:numId w:val="31"/>
        </w:numPr>
        <w:tabs>
          <w:tab w:val="left" w:pos="1088"/>
        </w:tabs>
        <w:spacing w:before="1"/>
        <w:ind w:right="128" w:firstLine="566"/>
        <w:rPr>
          <w:sz w:val="24"/>
        </w:rPr>
      </w:pPr>
      <w:r w:rsidRPr="00C867DF">
        <w:rPr>
          <w:sz w:val="24"/>
        </w:rPr>
        <w:t>стимулировать</w:t>
      </w:r>
      <w:r w:rsidRPr="00C867DF">
        <w:rPr>
          <w:spacing w:val="1"/>
          <w:sz w:val="24"/>
        </w:rPr>
        <w:t xml:space="preserve"> </w:t>
      </w:r>
      <w:r w:rsidRPr="00C867DF">
        <w:rPr>
          <w:sz w:val="24"/>
        </w:rPr>
        <w:t>желание</w:t>
      </w:r>
      <w:r w:rsidRPr="00C867DF">
        <w:rPr>
          <w:spacing w:val="1"/>
          <w:sz w:val="24"/>
        </w:rPr>
        <w:t xml:space="preserve"> </w:t>
      </w:r>
      <w:r w:rsidRPr="00C867DF">
        <w:rPr>
          <w:sz w:val="24"/>
        </w:rPr>
        <w:t>детей</w:t>
      </w:r>
      <w:r w:rsidRPr="00C867DF">
        <w:rPr>
          <w:spacing w:val="1"/>
          <w:sz w:val="24"/>
        </w:rPr>
        <w:t xml:space="preserve"> </w:t>
      </w:r>
      <w:r w:rsidRPr="00C867DF">
        <w:rPr>
          <w:sz w:val="24"/>
        </w:rPr>
        <w:t>отражать</w:t>
      </w:r>
      <w:r w:rsidRPr="00C867DF">
        <w:rPr>
          <w:spacing w:val="1"/>
          <w:sz w:val="24"/>
        </w:rPr>
        <w:t xml:space="preserve"> </w:t>
      </w:r>
      <w:r w:rsidRPr="00C867DF">
        <w:rPr>
          <w:sz w:val="24"/>
        </w:rPr>
        <w:t>в</w:t>
      </w:r>
      <w:r w:rsidRPr="00C867DF">
        <w:rPr>
          <w:spacing w:val="1"/>
          <w:sz w:val="24"/>
        </w:rPr>
        <w:t xml:space="preserve"> </w:t>
      </w:r>
      <w:r w:rsidRPr="00C867DF">
        <w:rPr>
          <w:sz w:val="24"/>
        </w:rPr>
        <w:t>речи</w:t>
      </w:r>
      <w:r w:rsidRPr="00C867DF">
        <w:rPr>
          <w:spacing w:val="1"/>
          <w:sz w:val="24"/>
        </w:rPr>
        <w:t xml:space="preserve"> </w:t>
      </w:r>
      <w:r w:rsidRPr="00C867DF">
        <w:rPr>
          <w:sz w:val="24"/>
        </w:rPr>
        <w:t>содержание</w:t>
      </w:r>
      <w:r w:rsidRPr="00C867DF">
        <w:rPr>
          <w:spacing w:val="1"/>
          <w:sz w:val="24"/>
        </w:rPr>
        <w:t xml:space="preserve"> </w:t>
      </w:r>
      <w:r w:rsidRPr="00C867DF">
        <w:rPr>
          <w:sz w:val="24"/>
        </w:rPr>
        <w:t>выполненных</w:t>
      </w:r>
      <w:r w:rsidRPr="00C867DF">
        <w:rPr>
          <w:spacing w:val="1"/>
          <w:sz w:val="24"/>
        </w:rPr>
        <w:t xml:space="preserve"> </w:t>
      </w:r>
      <w:r w:rsidRPr="00C867DF">
        <w:rPr>
          <w:sz w:val="24"/>
        </w:rPr>
        <w:t>действий</w:t>
      </w:r>
      <w:r w:rsidRPr="00C867DF">
        <w:rPr>
          <w:spacing w:val="1"/>
          <w:sz w:val="24"/>
        </w:rPr>
        <w:t xml:space="preserve"> </w:t>
      </w:r>
      <w:r w:rsidRPr="00C867DF">
        <w:rPr>
          <w:sz w:val="24"/>
        </w:rPr>
        <w:t>(вербализация</w:t>
      </w:r>
      <w:r w:rsidRPr="00C867DF">
        <w:rPr>
          <w:spacing w:val="-1"/>
          <w:sz w:val="24"/>
        </w:rPr>
        <w:t xml:space="preserve"> </w:t>
      </w:r>
      <w:r w:rsidRPr="00C867DF">
        <w:rPr>
          <w:sz w:val="24"/>
        </w:rPr>
        <w:t>действий детьми);</w:t>
      </w:r>
    </w:p>
    <w:p w14:paraId="5B899CEA" w14:textId="7CB74510" w:rsidR="00AE55EB" w:rsidRPr="00C867DF" w:rsidRDefault="00AE55EB" w:rsidP="0019050C">
      <w:pPr>
        <w:pStyle w:val="ab"/>
        <w:numPr>
          <w:ilvl w:val="0"/>
          <w:numId w:val="31"/>
        </w:numPr>
        <w:tabs>
          <w:tab w:val="left" w:pos="1086"/>
        </w:tabs>
        <w:ind w:left="1085" w:hanging="287"/>
        <w:rPr>
          <w:spacing w:val="2"/>
          <w:sz w:val="24"/>
        </w:rPr>
      </w:pPr>
      <w:r w:rsidRPr="00C867DF">
        <w:rPr>
          <w:sz w:val="24"/>
        </w:rPr>
        <w:t>формировать</w:t>
      </w:r>
      <w:r w:rsidRPr="00C867DF">
        <w:rPr>
          <w:spacing w:val="-1"/>
          <w:sz w:val="24"/>
        </w:rPr>
        <w:t xml:space="preserve"> </w:t>
      </w:r>
      <w:r w:rsidRPr="00C867DF">
        <w:rPr>
          <w:sz w:val="24"/>
        </w:rPr>
        <w:t>элементарные</w:t>
      </w:r>
      <w:r w:rsidRPr="00C867DF">
        <w:rPr>
          <w:spacing w:val="-7"/>
          <w:sz w:val="24"/>
        </w:rPr>
        <w:t xml:space="preserve"> </w:t>
      </w:r>
      <w:r w:rsidRPr="00C867DF">
        <w:rPr>
          <w:sz w:val="24"/>
        </w:rPr>
        <w:t>общие</w:t>
      </w:r>
      <w:r w:rsidRPr="00C867DF">
        <w:rPr>
          <w:spacing w:val="-6"/>
          <w:sz w:val="24"/>
        </w:rPr>
        <w:t xml:space="preserve"> </w:t>
      </w:r>
      <w:r w:rsidRPr="00C867DF">
        <w:rPr>
          <w:sz w:val="24"/>
        </w:rPr>
        <w:t>речевые</w:t>
      </w:r>
      <w:r w:rsidRPr="00C867DF">
        <w:rPr>
          <w:spacing w:val="-4"/>
          <w:sz w:val="24"/>
        </w:rPr>
        <w:t xml:space="preserve"> </w:t>
      </w:r>
      <w:r w:rsidRPr="00C867DF">
        <w:rPr>
          <w:sz w:val="24"/>
        </w:rPr>
        <w:t>умения</w:t>
      </w:r>
      <w:r w:rsidRPr="00C867DF">
        <w:rPr>
          <w:spacing w:val="-4"/>
          <w:sz w:val="24"/>
        </w:rPr>
        <w:t xml:space="preserve"> </w:t>
      </w:r>
      <w:r w:rsidRPr="00C867DF">
        <w:rPr>
          <w:sz w:val="24"/>
        </w:rPr>
        <w:t>детей;</w:t>
      </w:r>
    </w:p>
    <w:p w14:paraId="77CA437C" w14:textId="6797C76E" w:rsidR="00AE55EB" w:rsidRPr="00C867DF" w:rsidRDefault="00AE55EB" w:rsidP="0019050C">
      <w:pPr>
        <w:pStyle w:val="ab"/>
        <w:numPr>
          <w:ilvl w:val="0"/>
          <w:numId w:val="31"/>
        </w:numPr>
        <w:tabs>
          <w:tab w:val="left" w:pos="1085"/>
          <w:tab w:val="left" w:pos="1086"/>
        </w:tabs>
        <w:spacing w:before="68"/>
        <w:ind w:right="167" w:firstLine="566"/>
        <w:jc w:val="left"/>
        <w:rPr>
          <w:sz w:val="24"/>
        </w:rPr>
      </w:pPr>
      <w:r w:rsidRPr="00C867DF">
        <w:rPr>
          <w:spacing w:val="2"/>
          <w:sz w:val="24"/>
        </w:rPr>
        <w:t xml:space="preserve">учить </w:t>
      </w:r>
      <w:r w:rsidRPr="00C867DF">
        <w:rPr>
          <w:sz w:val="24"/>
        </w:rPr>
        <w:t>детей</w:t>
      </w:r>
      <w:r w:rsidRPr="00C867DF">
        <w:rPr>
          <w:spacing w:val="-1"/>
          <w:sz w:val="24"/>
        </w:rPr>
        <w:t xml:space="preserve"> </w:t>
      </w:r>
      <w:r w:rsidRPr="00C867DF">
        <w:rPr>
          <w:sz w:val="24"/>
        </w:rPr>
        <w:t>задавать</w:t>
      </w:r>
      <w:r w:rsidRPr="00C867DF">
        <w:rPr>
          <w:spacing w:val="5"/>
          <w:sz w:val="24"/>
        </w:rPr>
        <w:t xml:space="preserve"> </w:t>
      </w:r>
      <w:r w:rsidRPr="00C867DF">
        <w:rPr>
          <w:sz w:val="24"/>
        </w:rPr>
        <w:t>вопросы и</w:t>
      </w:r>
      <w:r w:rsidRPr="00C867DF">
        <w:rPr>
          <w:spacing w:val="2"/>
          <w:sz w:val="24"/>
        </w:rPr>
        <w:t xml:space="preserve"> </w:t>
      </w:r>
      <w:r w:rsidRPr="00C867DF">
        <w:rPr>
          <w:sz w:val="24"/>
        </w:rPr>
        <w:t>отвечать на</w:t>
      </w:r>
      <w:r w:rsidRPr="00C867DF">
        <w:rPr>
          <w:spacing w:val="-2"/>
          <w:sz w:val="24"/>
        </w:rPr>
        <w:t xml:space="preserve"> </w:t>
      </w:r>
      <w:r w:rsidRPr="00C867DF">
        <w:rPr>
          <w:sz w:val="24"/>
        </w:rPr>
        <w:t>них,</w:t>
      </w:r>
      <w:r w:rsidRPr="00C867DF">
        <w:rPr>
          <w:spacing w:val="1"/>
          <w:sz w:val="24"/>
        </w:rPr>
        <w:t xml:space="preserve"> </w:t>
      </w:r>
      <w:r w:rsidRPr="00C867DF">
        <w:rPr>
          <w:sz w:val="24"/>
        </w:rPr>
        <w:t>формулировать простейшие</w:t>
      </w:r>
      <w:r w:rsidRPr="00C867DF">
        <w:rPr>
          <w:spacing w:val="-2"/>
          <w:sz w:val="24"/>
        </w:rPr>
        <w:t xml:space="preserve"> </w:t>
      </w:r>
      <w:r w:rsidRPr="00C867DF">
        <w:rPr>
          <w:sz w:val="24"/>
        </w:rPr>
        <w:t>сообщения</w:t>
      </w:r>
      <w:r w:rsidRPr="00C867DF">
        <w:rPr>
          <w:spacing w:val="-2"/>
          <w:sz w:val="24"/>
        </w:rPr>
        <w:t xml:space="preserve"> </w:t>
      </w:r>
      <w:r w:rsidRPr="00C867DF">
        <w:rPr>
          <w:sz w:val="24"/>
        </w:rPr>
        <w:t>и</w:t>
      </w:r>
      <w:r w:rsidRPr="00C867DF">
        <w:rPr>
          <w:spacing w:val="-57"/>
          <w:sz w:val="24"/>
        </w:rPr>
        <w:t xml:space="preserve"> </w:t>
      </w:r>
      <w:r w:rsidRPr="00C867DF">
        <w:rPr>
          <w:sz w:val="24"/>
        </w:rPr>
        <w:t>побуждения,</w:t>
      </w:r>
      <w:r w:rsidRPr="00C867DF">
        <w:rPr>
          <w:spacing w:val="-4"/>
          <w:sz w:val="24"/>
        </w:rPr>
        <w:t xml:space="preserve"> </w:t>
      </w:r>
      <w:r w:rsidRPr="00C867DF">
        <w:rPr>
          <w:sz w:val="24"/>
        </w:rPr>
        <w:t>то</w:t>
      </w:r>
      <w:r w:rsidRPr="00C867DF">
        <w:rPr>
          <w:spacing w:val="-1"/>
          <w:sz w:val="24"/>
        </w:rPr>
        <w:t xml:space="preserve"> </w:t>
      </w:r>
      <w:r w:rsidRPr="00C867DF">
        <w:rPr>
          <w:sz w:val="24"/>
        </w:rPr>
        <w:t>есть</w:t>
      </w:r>
      <w:r w:rsidRPr="00C867DF">
        <w:rPr>
          <w:spacing w:val="-5"/>
          <w:sz w:val="24"/>
        </w:rPr>
        <w:t xml:space="preserve"> </w:t>
      </w:r>
      <w:r w:rsidRPr="00C867DF">
        <w:rPr>
          <w:sz w:val="24"/>
        </w:rPr>
        <w:t>пользоваться различными</w:t>
      </w:r>
      <w:r w:rsidRPr="00C867DF">
        <w:rPr>
          <w:spacing w:val="-4"/>
          <w:sz w:val="24"/>
        </w:rPr>
        <w:t xml:space="preserve"> </w:t>
      </w:r>
      <w:r w:rsidRPr="00C867DF">
        <w:rPr>
          <w:sz w:val="24"/>
        </w:rPr>
        <w:t>типами</w:t>
      </w:r>
      <w:r w:rsidRPr="00C867DF">
        <w:rPr>
          <w:spacing w:val="-2"/>
          <w:sz w:val="24"/>
        </w:rPr>
        <w:t xml:space="preserve"> </w:t>
      </w:r>
      <w:r w:rsidRPr="00C867DF">
        <w:rPr>
          <w:sz w:val="24"/>
        </w:rPr>
        <w:t>коммуникативных</w:t>
      </w:r>
      <w:r w:rsidRPr="00C867DF">
        <w:rPr>
          <w:spacing w:val="-1"/>
          <w:sz w:val="24"/>
        </w:rPr>
        <w:t xml:space="preserve"> </w:t>
      </w:r>
      <w:r w:rsidRPr="00C867DF">
        <w:rPr>
          <w:sz w:val="24"/>
        </w:rPr>
        <w:t>высказываний;</w:t>
      </w:r>
    </w:p>
    <w:p w14:paraId="258BF6D1" w14:textId="77777777" w:rsidR="00AE55EB" w:rsidRPr="00C867DF" w:rsidRDefault="00AE55EB" w:rsidP="0019050C">
      <w:pPr>
        <w:pStyle w:val="ab"/>
        <w:numPr>
          <w:ilvl w:val="0"/>
          <w:numId w:val="31"/>
        </w:numPr>
        <w:tabs>
          <w:tab w:val="left" w:pos="1085"/>
          <w:tab w:val="left" w:pos="1086"/>
        </w:tabs>
        <w:ind w:left="1085" w:hanging="287"/>
        <w:jc w:val="left"/>
        <w:rPr>
          <w:sz w:val="24"/>
        </w:rPr>
      </w:pPr>
      <w:r w:rsidRPr="00C867DF">
        <w:rPr>
          <w:sz w:val="24"/>
        </w:rPr>
        <w:t>воспитывать</w:t>
      </w:r>
      <w:r w:rsidRPr="00C867DF">
        <w:rPr>
          <w:spacing w:val="-4"/>
          <w:sz w:val="24"/>
        </w:rPr>
        <w:t xml:space="preserve"> </w:t>
      </w:r>
      <w:r w:rsidRPr="00C867DF">
        <w:rPr>
          <w:sz w:val="24"/>
        </w:rPr>
        <w:t>внимание</w:t>
      </w:r>
      <w:r w:rsidRPr="00C867DF">
        <w:rPr>
          <w:spacing w:val="-9"/>
          <w:sz w:val="24"/>
        </w:rPr>
        <w:t xml:space="preserve"> </w:t>
      </w:r>
      <w:r w:rsidRPr="00C867DF">
        <w:rPr>
          <w:sz w:val="24"/>
        </w:rPr>
        <w:t>детей</w:t>
      </w:r>
      <w:r w:rsidRPr="00C867DF">
        <w:rPr>
          <w:spacing w:val="-5"/>
          <w:sz w:val="24"/>
        </w:rPr>
        <w:t xml:space="preserve"> </w:t>
      </w:r>
      <w:r w:rsidRPr="00C867DF">
        <w:rPr>
          <w:sz w:val="24"/>
        </w:rPr>
        <w:t>к</w:t>
      </w:r>
      <w:r w:rsidRPr="00C867DF">
        <w:rPr>
          <w:spacing w:val="-4"/>
          <w:sz w:val="24"/>
        </w:rPr>
        <w:t xml:space="preserve"> </w:t>
      </w:r>
      <w:r w:rsidRPr="00C867DF">
        <w:rPr>
          <w:sz w:val="24"/>
        </w:rPr>
        <w:t>речи</w:t>
      </w:r>
      <w:r w:rsidRPr="00C867DF">
        <w:rPr>
          <w:spacing w:val="-5"/>
          <w:sz w:val="24"/>
        </w:rPr>
        <w:t xml:space="preserve"> </w:t>
      </w:r>
      <w:r w:rsidRPr="00C867DF">
        <w:rPr>
          <w:sz w:val="24"/>
        </w:rPr>
        <w:t>окружающих</w:t>
      </w:r>
      <w:r w:rsidRPr="00C867DF">
        <w:rPr>
          <w:spacing w:val="-4"/>
          <w:sz w:val="24"/>
        </w:rPr>
        <w:t xml:space="preserve"> </w:t>
      </w:r>
      <w:r w:rsidRPr="00C867DF">
        <w:rPr>
          <w:sz w:val="24"/>
        </w:rPr>
        <w:t>и</w:t>
      </w:r>
      <w:r w:rsidRPr="00C867DF">
        <w:rPr>
          <w:spacing w:val="-5"/>
          <w:sz w:val="24"/>
        </w:rPr>
        <w:t xml:space="preserve"> </w:t>
      </w:r>
      <w:r w:rsidRPr="00C867DF">
        <w:rPr>
          <w:sz w:val="24"/>
        </w:rPr>
        <w:t>расширять</w:t>
      </w:r>
      <w:r w:rsidRPr="00C867DF">
        <w:rPr>
          <w:spacing w:val="-2"/>
          <w:sz w:val="24"/>
        </w:rPr>
        <w:t xml:space="preserve"> </w:t>
      </w:r>
      <w:r w:rsidRPr="00C867DF">
        <w:rPr>
          <w:sz w:val="24"/>
        </w:rPr>
        <w:t>объем</w:t>
      </w:r>
      <w:r w:rsidRPr="00C867DF">
        <w:rPr>
          <w:spacing w:val="-9"/>
          <w:sz w:val="24"/>
        </w:rPr>
        <w:t xml:space="preserve"> </w:t>
      </w:r>
      <w:r w:rsidRPr="00C867DF">
        <w:rPr>
          <w:sz w:val="24"/>
        </w:rPr>
        <w:t>понимания</w:t>
      </w:r>
      <w:r w:rsidRPr="00C867DF">
        <w:rPr>
          <w:spacing w:val="-4"/>
          <w:sz w:val="24"/>
        </w:rPr>
        <w:t xml:space="preserve"> </w:t>
      </w:r>
      <w:r w:rsidRPr="00C867DF">
        <w:rPr>
          <w:sz w:val="24"/>
        </w:rPr>
        <w:t>речи;</w:t>
      </w:r>
    </w:p>
    <w:p w14:paraId="058872B1" w14:textId="77777777" w:rsidR="00AE55EB" w:rsidRPr="00C867DF" w:rsidRDefault="00AE55EB" w:rsidP="0019050C">
      <w:pPr>
        <w:pStyle w:val="ab"/>
        <w:numPr>
          <w:ilvl w:val="0"/>
          <w:numId w:val="31"/>
        </w:numPr>
        <w:tabs>
          <w:tab w:val="left" w:pos="1085"/>
          <w:tab w:val="left" w:pos="1086"/>
        </w:tabs>
        <w:ind w:right="567" w:firstLine="566"/>
        <w:jc w:val="left"/>
        <w:rPr>
          <w:sz w:val="24"/>
        </w:rPr>
      </w:pPr>
      <w:r w:rsidRPr="00C867DF">
        <w:rPr>
          <w:sz w:val="24"/>
        </w:rPr>
        <w:t>формировать усвоение детьми продуктивных и простых по семантике грамматических</w:t>
      </w:r>
      <w:r w:rsidRPr="00C867DF">
        <w:rPr>
          <w:spacing w:val="-57"/>
          <w:sz w:val="24"/>
        </w:rPr>
        <w:t xml:space="preserve"> </w:t>
      </w:r>
      <w:r w:rsidRPr="00C867DF">
        <w:rPr>
          <w:sz w:val="24"/>
        </w:rPr>
        <w:t>форм</w:t>
      </w:r>
      <w:r w:rsidRPr="00C867DF">
        <w:rPr>
          <w:spacing w:val="-2"/>
          <w:sz w:val="24"/>
        </w:rPr>
        <w:t xml:space="preserve"> </w:t>
      </w:r>
      <w:r w:rsidRPr="00C867DF">
        <w:rPr>
          <w:sz w:val="24"/>
        </w:rPr>
        <w:t>слов</w:t>
      </w:r>
      <w:r w:rsidRPr="00C867DF">
        <w:rPr>
          <w:spacing w:val="-1"/>
          <w:sz w:val="24"/>
        </w:rPr>
        <w:t xml:space="preserve"> </w:t>
      </w:r>
      <w:r w:rsidRPr="00C867DF">
        <w:rPr>
          <w:sz w:val="24"/>
        </w:rPr>
        <w:t>и словообразовательных моделей;</w:t>
      </w:r>
    </w:p>
    <w:p w14:paraId="5EA49DB5" w14:textId="77777777" w:rsidR="00AE55EB" w:rsidRPr="00C867DF" w:rsidRDefault="00AE55EB" w:rsidP="0019050C">
      <w:pPr>
        <w:pStyle w:val="ab"/>
        <w:numPr>
          <w:ilvl w:val="0"/>
          <w:numId w:val="31"/>
        </w:numPr>
        <w:tabs>
          <w:tab w:val="left" w:pos="1085"/>
          <w:tab w:val="left" w:pos="1086"/>
          <w:tab w:val="left" w:pos="1889"/>
          <w:tab w:val="left" w:pos="2674"/>
          <w:tab w:val="left" w:pos="4253"/>
          <w:tab w:val="left" w:pos="5317"/>
          <w:tab w:val="left" w:pos="6610"/>
          <w:tab w:val="left" w:pos="8209"/>
          <w:tab w:val="left" w:pos="8538"/>
          <w:tab w:val="left" w:pos="10315"/>
        </w:tabs>
        <w:ind w:right="144" w:firstLine="566"/>
        <w:jc w:val="left"/>
        <w:rPr>
          <w:sz w:val="24"/>
        </w:rPr>
      </w:pPr>
      <w:r w:rsidRPr="00C867DF">
        <w:rPr>
          <w:sz w:val="24"/>
        </w:rPr>
        <w:t>учить</w:t>
      </w:r>
      <w:r w:rsidRPr="00C867DF">
        <w:rPr>
          <w:sz w:val="24"/>
        </w:rPr>
        <w:tab/>
        <w:t>детей</w:t>
      </w:r>
      <w:r w:rsidRPr="00C867DF">
        <w:rPr>
          <w:sz w:val="24"/>
        </w:rPr>
        <w:tab/>
        <w:t>использовать</w:t>
      </w:r>
      <w:r w:rsidRPr="00C867DF">
        <w:rPr>
          <w:sz w:val="24"/>
        </w:rPr>
        <w:tab/>
        <w:t>простые</w:t>
      </w:r>
      <w:r w:rsidRPr="00C867DF">
        <w:rPr>
          <w:sz w:val="24"/>
        </w:rPr>
        <w:tab/>
        <w:t>структуры</w:t>
      </w:r>
      <w:r w:rsidRPr="00C867DF">
        <w:rPr>
          <w:sz w:val="24"/>
        </w:rPr>
        <w:tab/>
        <w:t>предложений</w:t>
      </w:r>
      <w:r w:rsidRPr="00C867DF">
        <w:rPr>
          <w:sz w:val="24"/>
        </w:rPr>
        <w:tab/>
        <w:t>в</w:t>
      </w:r>
      <w:r w:rsidRPr="00C867DF">
        <w:rPr>
          <w:sz w:val="24"/>
        </w:rPr>
        <w:tab/>
        <w:t>побудительной</w:t>
      </w:r>
      <w:r w:rsidRPr="00C867DF">
        <w:rPr>
          <w:sz w:val="24"/>
        </w:rPr>
        <w:tab/>
        <w:t>и</w:t>
      </w:r>
      <w:r w:rsidRPr="00C867DF">
        <w:rPr>
          <w:spacing w:val="-57"/>
          <w:sz w:val="24"/>
        </w:rPr>
        <w:t xml:space="preserve"> </w:t>
      </w:r>
      <w:r w:rsidRPr="00C867DF">
        <w:rPr>
          <w:sz w:val="24"/>
        </w:rPr>
        <w:t>повествовательной форме;</w:t>
      </w:r>
    </w:p>
    <w:p w14:paraId="6C430570" w14:textId="314E0DBA" w:rsidR="00AE55EB" w:rsidRPr="00C867DF" w:rsidRDefault="00AE55EB" w:rsidP="00AE55EB">
      <w:pPr>
        <w:pStyle w:val="a9"/>
        <w:ind w:left="233"/>
        <w:jc w:val="left"/>
      </w:pPr>
      <w:r w:rsidRPr="00C867DF">
        <w:t>-закреплять</w:t>
      </w:r>
      <w:r w:rsidRPr="00C867DF">
        <w:rPr>
          <w:spacing w:val="10"/>
        </w:rPr>
        <w:t xml:space="preserve"> </w:t>
      </w:r>
      <w:r w:rsidRPr="00C867DF">
        <w:t>владение</w:t>
      </w:r>
      <w:r w:rsidRPr="00C867DF">
        <w:rPr>
          <w:spacing w:val="5"/>
        </w:rPr>
        <w:t xml:space="preserve"> </w:t>
      </w:r>
      <w:r w:rsidRPr="00C867DF">
        <w:t>разговорной</w:t>
      </w:r>
      <w:r w:rsidRPr="00C867DF">
        <w:rPr>
          <w:spacing w:val="10"/>
        </w:rPr>
        <w:t xml:space="preserve"> </w:t>
      </w:r>
      <w:r w:rsidRPr="00C867DF">
        <w:t>(ситуативной)</w:t>
      </w:r>
      <w:r w:rsidRPr="00C867DF">
        <w:rPr>
          <w:spacing w:val="10"/>
        </w:rPr>
        <w:t xml:space="preserve"> </w:t>
      </w:r>
      <w:r w:rsidRPr="00C867DF">
        <w:t>речью</w:t>
      </w:r>
      <w:r w:rsidRPr="00C867DF">
        <w:rPr>
          <w:spacing w:val="9"/>
        </w:rPr>
        <w:t xml:space="preserve"> </w:t>
      </w:r>
      <w:r w:rsidRPr="00C867DF">
        <w:t>в</w:t>
      </w:r>
      <w:r w:rsidRPr="00C867DF">
        <w:rPr>
          <w:spacing w:val="7"/>
        </w:rPr>
        <w:t xml:space="preserve"> </w:t>
      </w:r>
      <w:r w:rsidRPr="00C867DF">
        <w:t>общении</w:t>
      </w:r>
      <w:r w:rsidRPr="00C867DF">
        <w:rPr>
          <w:spacing w:val="11"/>
        </w:rPr>
        <w:t xml:space="preserve"> </w:t>
      </w:r>
      <w:r w:rsidRPr="00C867DF">
        <w:t>друг</w:t>
      </w:r>
      <w:r w:rsidRPr="00C867DF">
        <w:rPr>
          <w:spacing w:val="10"/>
        </w:rPr>
        <w:t xml:space="preserve"> </w:t>
      </w:r>
      <w:r w:rsidRPr="00C867DF">
        <w:t>с</w:t>
      </w:r>
      <w:r w:rsidRPr="00C867DF">
        <w:rPr>
          <w:spacing w:val="9"/>
        </w:rPr>
        <w:t xml:space="preserve"> </w:t>
      </w:r>
      <w:r w:rsidRPr="00C867DF">
        <w:t>другом</w:t>
      </w:r>
      <w:r w:rsidRPr="00C867DF">
        <w:rPr>
          <w:spacing w:val="5"/>
        </w:rPr>
        <w:t xml:space="preserve"> </w:t>
      </w:r>
      <w:r w:rsidRPr="00C867DF">
        <w:t>и</w:t>
      </w:r>
      <w:r w:rsidRPr="00C867DF">
        <w:rPr>
          <w:spacing w:val="11"/>
        </w:rPr>
        <w:t xml:space="preserve"> </w:t>
      </w:r>
      <w:r w:rsidRPr="00C867DF">
        <w:t>со</w:t>
      </w:r>
      <w:r w:rsidRPr="00C867DF">
        <w:rPr>
          <w:spacing w:val="-57"/>
        </w:rPr>
        <w:t xml:space="preserve">           </w:t>
      </w:r>
      <w:r w:rsidRPr="00C867DF">
        <w:t>взрослыми;</w:t>
      </w:r>
    </w:p>
    <w:p w14:paraId="62348DF9" w14:textId="77777777" w:rsidR="00AE55EB" w:rsidRPr="00C867DF" w:rsidRDefault="00AE55EB" w:rsidP="0019050C">
      <w:pPr>
        <w:pStyle w:val="ab"/>
        <w:numPr>
          <w:ilvl w:val="0"/>
          <w:numId w:val="31"/>
        </w:numPr>
        <w:tabs>
          <w:tab w:val="left" w:pos="1085"/>
          <w:tab w:val="left" w:pos="1086"/>
        </w:tabs>
        <w:ind w:right="889" w:firstLine="566"/>
        <w:jc w:val="left"/>
        <w:rPr>
          <w:sz w:val="24"/>
        </w:rPr>
      </w:pPr>
      <w:r w:rsidRPr="00C867DF">
        <w:rPr>
          <w:sz w:val="24"/>
        </w:rPr>
        <w:t>стимулировать</w:t>
      </w:r>
      <w:r w:rsidRPr="00C867DF">
        <w:rPr>
          <w:spacing w:val="4"/>
          <w:sz w:val="24"/>
        </w:rPr>
        <w:t xml:space="preserve"> </w:t>
      </w:r>
      <w:r w:rsidRPr="00C867DF">
        <w:rPr>
          <w:sz w:val="24"/>
        </w:rPr>
        <w:t>спонтанную</w:t>
      </w:r>
      <w:r w:rsidRPr="00C867DF">
        <w:rPr>
          <w:spacing w:val="2"/>
          <w:sz w:val="24"/>
        </w:rPr>
        <w:t xml:space="preserve"> </w:t>
      </w:r>
      <w:r w:rsidRPr="00C867DF">
        <w:rPr>
          <w:sz w:val="24"/>
        </w:rPr>
        <w:t>речевую</w:t>
      </w:r>
      <w:r w:rsidRPr="00C867DF">
        <w:rPr>
          <w:spacing w:val="1"/>
          <w:sz w:val="24"/>
        </w:rPr>
        <w:t xml:space="preserve"> </w:t>
      </w:r>
      <w:r w:rsidRPr="00C867DF">
        <w:rPr>
          <w:sz w:val="24"/>
        </w:rPr>
        <w:t>деятельность</w:t>
      </w:r>
      <w:r w:rsidRPr="00C867DF">
        <w:rPr>
          <w:spacing w:val="3"/>
          <w:sz w:val="24"/>
        </w:rPr>
        <w:t xml:space="preserve"> </w:t>
      </w:r>
      <w:r w:rsidRPr="00C867DF">
        <w:rPr>
          <w:sz w:val="24"/>
        </w:rPr>
        <w:t>детей,</w:t>
      </w:r>
      <w:r w:rsidRPr="00C867DF">
        <w:rPr>
          <w:spacing w:val="2"/>
          <w:sz w:val="24"/>
        </w:rPr>
        <w:t xml:space="preserve"> </w:t>
      </w:r>
      <w:r w:rsidRPr="00C867DF">
        <w:rPr>
          <w:sz w:val="24"/>
        </w:rPr>
        <w:t>речевую</w:t>
      </w:r>
      <w:r w:rsidRPr="00C867DF">
        <w:rPr>
          <w:spacing w:val="1"/>
          <w:sz w:val="24"/>
        </w:rPr>
        <w:t xml:space="preserve"> </w:t>
      </w:r>
      <w:r w:rsidRPr="00C867DF">
        <w:rPr>
          <w:sz w:val="24"/>
        </w:rPr>
        <w:t>инициативность,</w:t>
      </w:r>
      <w:r w:rsidRPr="00C867DF">
        <w:rPr>
          <w:spacing w:val="-57"/>
          <w:sz w:val="24"/>
        </w:rPr>
        <w:t xml:space="preserve"> </w:t>
      </w:r>
      <w:r w:rsidRPr="00C867DF">
        <w:rPr>
          <w:sz w:val="24"/>
        </w:rPr>
        <w:t>потребность</w:t>
      </w:r>
      <w:r w:rsidRPr="00C867DF">
        <w:rPr>
          <w:spacing w:val="-4"/>
          <w:sz w:val="24"/>
        </w:rPr>
        <w:t xml:space="preserve"> </w:t>
      </w:r>
      <w:r w:rsidRPr="00C867DF">
        <w:rPr>
          <w:sz w:val="24"/>
        </w:rPr>
        <w:t>задавать</w:t>
      </w:r>
      <w:r w:rsidRPr="00C867DF">
        <w:rPr>
          <w:spacing w:val="1"/>
          <w:sz w:val="24"/>
        </w:rPr>
        <w:t xml:space="preserve"> </w:t>
      </w:r>
      <w:r w:rsidRPr="00C867DF">
        <w:rPr>
          <w:sz w:val="24"/>
        </w:rPr>
        <w:t>вопросы;</w:t>
      </w:r>
    </w:p>
    <w:p w14:paraId="15378611" w14:textId="77777777" w:rsidR="00AE55EB" w:rsidRPr="00C867DF" w:rsidRDefault="00AE55EB" w:rsidP="0019050C">
      <w:pPr>
        <w:pStyle w:val="ab"/>
        <w:numPr>
          <w:ilvl w:val="0"/>
          <w:numId w:val="31"/>
        </w:numPr>
        <w:tabs>
          <w:tab w:val="left" w:pos="1085"/>
          <w:tab w:val="left" w:pos="1086"/>
        </w:tabs>
        <w:ind w:right="821" w:firstLine="566"/>
        <w:jc w:val="left"/>
        <w:rPr>
          <w:sz w:val="24"/>
        </w:rPr>
      </w:pPr>
      <w:r w:rsidRPr="00C867DF">
        <w:rPr>
          <w:sz w:val="24"/>
        </w:rPr>
        <w:t>учить</w:t>
      </w:r>
      <w:r w:rsidRPr="00C867DF">
        <w:rPr>
          <w:spacing w:val="16"/>
          <w:sz w:val="24"/>
        </w:rPr>
        <w:t xml:space="preserve"> </w:t>
      </w:r>
      <w:r w:rsidRPr="00C867DF">
        <w:rPr>
          <w:sz w:val="24"/>
        </w:rPr>
        <w:t>детей</w:t>
      </w:r>
      <w:r w:rsidRPr="00C867DF">
        <w:rPr>
          <w:spacing w:val="10"/>
          <w:sz w:val="24"/>
        </w:rPr>
        <w:t xml:space="preserve"> </w:t>
      </w:r>
      <w:r w:rsidRPr="00C867DF">
        <w:rPr>
          <w:sz w:val="24"/>
        </w:rPr>
        <w:t>задавать</w:t>
      </w:r>
      <w:r w:rsidRPr="00C867DF">
        <w:rPr>
          <w:spacing w:val="14"/>
          <w:sz w:val="24"/>
        </w:rPr>
        <w:t xml:space="preserve"> </w:t>
      </w:r>
      <w:r w:rsidRPr="00C867DF">
        <w:rPr>
          <w:sz w:val="24"/>
        </w:rPr>
        <w:t>вопросы</w:t>
      </w:r>
      <w:r w:rsidRPr="00C867DF">
        <w:rPr>
          <w:spacing w:val="13"/>
          <w:sz w:val="24"/>
        </w:rPr>
        <w:t xml:space="preserve"> </w:t>
      </w:r>
      <w:r w:rsidRPr="00C867DF">
        <w:rPr>
          <w:sz w:val="24"/>
        </w:rPr>
        <w:t>и</w:t>
      </w:r>
      <w:r w:rsidRPr="00C867DF">
        <w:rPr>
          <w:spacing w:val="15"/>
          <w:sz w:val="24"/>
        </w:rPr>
        <w:t xml:space="preserve"> </w:t>
      </w:r>
      <w:r w:rsidRPr="00C867DF">
        <w:rPr>
          <w:sz w:val="24"/>
        </w:rPr>
        <w:t>отвечать</w:t>
      </w:r>
      <w:r w:rsidRPr="00C867DF">
        <w:rPr>
          <w:spacing w:val="16"/>
          <w:sz w:val="24"/>
        </w:rPr>
        <w:t xml:space="preserve"> </w:t>
      </w:r>
      <w:r w:rsidRPr="00C867DF">
        <w:rPr>
          <w:sz w:val="24"/>
        </w:rPr>
        <w:t>на</w:t>
      </w:r>
      <w:r w:rsidRPr="00C867DF">
        <w:rPr>
          <w:spacing w:val="12"/>
          <w:sz w:val="24"/>
        </w:rPr>
        <w:t xml:space="preserve"> </w:t>
      </w:r>
      <w:r w:rsidRPr="00C867DF">
        <w:rPr>
          <w:sz w:val="24"/>
        </w:rPr>
        <w:t>них,</w:t>
      </w:r>
      <w:r w:rsidRPr="00C867DF">
        <w:rPr>
          <w:spacing w:val="12"/>
          <w:sz w:val="24"/>
        </w:rPr>
        <w:t xml:space="preserve"> </w:t>
      </w:r>
      <w:r w:rsidRPr="00C867DF">
        <w:rPr>
          <w:sz w:val="24"/>
        </w:rPr>
        <w:t>строить</w:t>
      </w:r>
      <w:r w:rsidRPr="00C867DF">
        <w:rPr>
          <w:spacing w:val="12"/>
          <w:sz w:val="24"/>
        </w:rPr>
        <w:t xml:space="preserve"> </w:t>
      </w:r>
      <w:r w:rsidRPr="00C867DF">
        <w:rPr>
          <w:sz w:val="24"/>
        </w:rPr>
        <w:t>простейшие</w:t>
      </w:r>
      <w:r w:rsidRPr="00C867DF">
        <w:rPr>
          <w:spacing w:val="12"/>
          <w:sz w:val="24"/>
        </w:rPr>
        <w:t xml:space="preserve"> </w:t>
      </w:r>
      <w:r w:rsidRPr="00C867DF">
        <w:rPr>
          <w:sz w:val="24"/>
        </w:rPr>
        <w:t>сообщения</w:t>
      </w:r>
      <w:r w:rsidRPr="00C867DF">
        <w:rPr>
          <w:spacing w:val="10"/>
          <w:sz w:val="24"/>
        </w:rPr>
        <w:t xml:space="preserve"> </w:t>
      </w:r>
      <w:r w:rsidRPr="00C867DF">
        <w:rPr>
          <w:sz w:val="24"/>
        </w:rPr>
        <w:t>и</w:t>
      </w:r>
      <w:r w:rsidRPr="00C867DF">
        <w:rPr>
          <w:spacing w:val="-57"/>
          <w:sz w:val="24"/>
        </w:rPr>
        <w:t xml:space="preserve"> </w:t>
      </w:r>
      <w:r w:rsidRPr="00C867DF">
        <w:rPr>
          <w:sz w:val="24"/>
        </w:rPr>
        <w:t>побуждения,</w:t>
      </w:r>
      <w:r w:rsidRPr="00C867DF">
        <w:rPr>
          <w:spacing w:val="-5"/>
          <w:sz w:val="24"/>
        </w:rPr>
        <w:t xml:space="preserve"> </w:t>
      </w:r>
      <w:r w:rsidRPr="00C867DF">
        <w:rPr>
          <w:sz w:val="24"/>
        </w:rPr>
        <w:t>то</w:t>
      </w:r>
      <w:r w:rsidRPr="00C867DF">
        <w:rPr>
          <w:spacing w:val="-5"/>
          <w:sz w:val="24"/>
        </w:rPr>
        <w:t xml:space="preserve"> </w:t>
      </w:r>
      <w:r w:rsidRPr="00C867DF">
        <w:rPr>
          <w:sz w:val="24"/>
        </w:rPr>
        <w:t>есть</w:t>
      </w:r>
      <w:r w:rsidRPr="00C867DF">
        <w:rPr>
          <w:spacing w:val="-3"/>
          <w:sz w:val="24"/>
        </w:rPr>
        <w:t xml:space="preserve"> </w:t>
      </w:r>
      <w:r w:rsidRPr="00C867DF">
        <w:rPr>
          <w:sz w:val="24"/>
        </w:rPr>
        <w:t>пользоваться</w:t>
      </w:r>
      <w:r w:rsidRPr="00C867DF">
        <w:rPr>
          <w:spacing w:val="-1"/>
          <w:sz w:val="24"/>
        </w:rPr>
        <w:t xml:space="preserve"> </w:t>
      </w:r>
      <w:r w:rsidRPr="00C867DF">
        <w:rPr>
          <w:sz w:val="24"/>
        </w:rPr>
        <w:t>различными</w:t>
      </w:r>
      <w:r w:rsidRPr="00C867DF">
        <w:rPr>
          <w:spacing w:val="-5"/>
          <w:sz w:val="24"/>
        </w:rPr>
        <w:t xml:space="preserve"> </w:t>
      </w:r>
      <w:r w:rsidRPr="00C867DF">
        <w:rPr>
          <w:sz w:val="24"/>
        </w:rPr>
        <w:t>типами</w:t>
      </w:r>
      <w:r w:rsidRPr="00C867DF">
        <w:rPr>
          <w:spacing w:val="-1"/>
          <w:sz w:val="24"/>
        </w:rPr>
        <w:t xml:space="preserve"> </w:t>
      </w:r>
      <w:r w:rsidRPr="00C867DF">
        <w:rPr>
          <w:sz w:val="24"/>
        </w:rPr>
        <w:t>коммуникативных</w:t>
      </w:r>
      <w:r w:rsidRPr="00C867DF">
        <w:rPr>
          <w:spacing w:val="-4"/>
          <w:sz w:val="24"/>
        </w:rPr>
        <w:t xml:space="preserve"> </w:t>
      </w:r>
      <w:r w:rsidRPr="00C867DF">
        <w:rPr>
          <w:sz w:val="24"/>
        </w:rPr>
        <w:t>высказываний;</w:t>
      </w:r>
    </w:p>
    <w:p w14:paraId="0E1EF047" w14:textId="77777777" w:rsidR="00AE55EB" w:rsidRPr="00C867DF" w:rsidRDefault="00AE55EB" w:rsidP="0019050C">
      <w:pPr>
        <w:pStyle w:val="ab"/>
        <w:numPr>
          <w:ilvl w:val="0"/>
          <w:numId w:val="31"/>
        </w:numPr>
        <w:tabs>
          <w:tab w:val="left" w:pos="1085"/>
          <w:tab w:val="left" w:pos="1086"/>
        </w:tabs>
        <w:spacing w:before="1" w:line="242" w:lineRule="auto"/>
        <w:ind w:right="176" w:firstLine="566"/>
        <w:jc w:val="left"/>
        <w:rPr>
          <w:sz w:val="24"/>
        </w:rPr>
      </w:pPr>
      <w:r w:rsidRPr="00C867DF">
        <w:rPr>
          <w:sz w:val="24"/>
        </w:rPr>
        <w:t>расширять предметный, предикативный и адъективный словарный запас детей, связанный</w:t>
      </w:r>
      <w:r w:rsidRPr="00C867DF">
        <w:rPr>
          <w:spacing w:val="-57"/>
          <w:sz w:val="24"/>
        </w:rPr>
        <w:t xml:space="preserve"> </w:t>
      </w:r>
      <w:r w:rsidRPr="00C867DF">
        <w:rPr>
          <w:sz w:val="24"/>
        </w:rPr>
        <w:t>с</w:t>
      </w:r>
      <w:r w:rsidRPr="00C867DF">
        <w:rPr>
          <w:spacing w:val="-5"/>
          <w:sz w:val="24"/>
        </w:rPr>
        <w:t xml:space="preserve"> </w:t>
      </w:r>
      <w:r w:rsidRPr="00C867DF">
        <w:rPr>
          <w:sz w:val="24"/>
        </w:rPr>
        <w:t>их эмоциональным, бытовым, предметным,</w:t>
      </w:r>
      <w:r w:rsidRPr="00C867DF">
        <w:rPr>
          <w:spacing w:val="2"/>
          <w:sz w:val="24"/>
        </w:rPr>
        <w:t xml:space="preserve"> </w:t>
      </w:r>
      <w:r w:rsidRPr="00C867DF">
        <w:rPr>
          <w:sz w:val="24"/>
        </w:rPr>
        <w:t>игровым опытом;</w:t>
      </w:r>
    </w:p>
    <w:p w14:paraId="53F48CD0" w14:textId="77777777" w:rsidR="00AE55EB" w:rsidRPr="00C867DF" w:rsidRDefault="00AE55EB" w:rsidP="0019050C">
      <w:pPr>
        <w:pStyle w:val="ab"/>
        <w:numPr>
          <w:ilvl w:val="0"/>
          <w:numId w:val="31"/>
        </w:numPr>
        <w:tabs>
          <w:tab w:val="left" w:pos="1085"/>
          <w:tab w:val="left" w:pos="1086"/>
        </w:tabs>
        <w:ind w:right="172" w:firstLine="566"/>
        <w:jc w:val="left"/>
        <w:rPr>
          <w:sz w:val="24"/>
        </w:rPr>
      </w:pPr>
      <w:r w:rsidRPr="00C867DF">
        <w:rPr>
          <w:sz w:val="24"/>
        </w:rPr>
        <w:t>развивать</w:t>
      </w:r>
      <w:r w:rsidRPr="00C867DF">
        <w:rPr>
          <w:spacing w:val="8"/>
          <w:sz w:val="24"/>
        </w:rPr>
        <w:t xml:space="preserve"> </w:t>
      </w:r>
      <w:r w:rsidRPr="00C867DF">
        <w:rPr>
          <w:sz w:val="24"/>
        </w:rPr>
        <w:t>диалогическую</w:t>
      </w:r>
      <w:r w:rsidRPr="00C867DF">
        <w:rPr>
          <w:spacing w:val="8"/>
          <w:sz w:val="24"/>
        </w:rPr>
        <w:t xml:space="preserve"> </w:t>
      </w:r>
      <w:r w:rsidRPr="00C867DF">
        <w:rPr>
          <w:sz w:val="24"/>
        </w:rPr>
        <w:t>форму</w:t>
      </w:r>
      <w:r w:rsidRPr="00C867DF">
        <w:rPr>
          <w:spacing w:val="3"/>
          <w:sz w:val="24"/>
        </w:rPr>
        <w:t xml:space="preserve"> </w:t>
      </w:r>
      <w:r w:rsidRPr="00C867DF">
        <w:rPr>
          <w:sz w:val="24"/>
        </w:rPr>
        <w:t>речи</w:t>
      </w:r>
      <w:r w:rsidRPr="00C867DF">
        <w:rPr>
          <w:spacing w:val="8"/>
          <w:sz w:val="24"/>
        </w:rPr>
        <w:t xml:space="preserve"> </w:t>
      </w:r>
      <w:r w:rsidRPr="00C867DF">
        <w:rPr>
          <w:sz w:val="24"/>
        </w:rPr>
        <w:t>детей,</w:t>
      </w:r>
      <w:r w:rsidRPr="00C867DF">
        <w:rPr>
          <w:spacing w:val="9"/>
          <w:sz w:val="24"/>
        </w:rPr>
        <w:t xml:space="preserve"> </w:t>
      </w:r>
      <w:r w:rsidRPr="00C867DF">
        <w:rPr>
          <w:sz w:val="24"/>
        </w:rPr>
        <w:t>поддерживать</w:t>
      </w:r>
      <w:r w:rsidRPr="00C867DF">
        <w:rPr>
          <w:spacing w:val="9"/>
          <w:sz w:val="24"/>
        </w:rPr>
        <w:t xml:space="preserve"> </w:t>
      </w:r>
      <w:r w:rsidRPr="00C867DF">
        <w:rPr>
          <w:sz w:val="24"/>
        </w:rPr>
        <w:t>инициативные</w:t>
      </w:r>
      <w:r w:rsidRPr="00C867DF">
        <w:rPr>
          <w:spacing w:val="4"/>
          <w:sz w:val="24"/>
        </w:rPr>
        <w:t xml:space="preserve"> </w:t>
      </w:r>
      <w:r w:rsidRPr="00C867DF">
        <w:rPr>
          <w:sz w:val="24"/>
        </w:rPr>
        <w:t>диалоги</w:t>
      </w:r>
      <w:r w:rsidRPr="00C867DF">
        <w:rPr>
          <w:spacing w:val="8"/>
          <w:sz w:val="24"/>
        </w:rPr>
        <w:t xml:space="preserve"> </w:t>
      </w:r>
      <w:r w:rsidRPr="00C867DF">
        <w:rPr>
          <w:sz w:val="24"/>
        </w:rPr>
        <w:t>между</w:t>
      </w:r>
      <w:r w:rsidRPr="00C867DF">
        <w:rPr>
          <w:spacing w:val="-57"/>
          <w:sz w:val="24"/>
        </w:rPr>
        <w:t xml:space="preserve"> </w:t>
      </w:r>
      <w:r w:rsidRPr="00C867DF">
        <w:rPr>
          <w:sz w:val="24"/>
        </w:rPr>
        <w:t>ними,</w:t>
      </w:r>
      <w:r w:rsidRPr="00C867DF">
        <w:rPr>
          <w:spacing w:val="-4"/>
          <w:sz w:val="24"/>
        </w:rPr>
        <w:t xml:space="preserve"> </w:t>
      </w:r>
      <w:r w:rsidRPr="00C867DF">
        <w:rPr>
          <w:sz w:val="24"/>
        </w:rPr>
        <w:t>стимулируя</w:t>
      </w:r>
      <w:r w:rsidRPr="00C867DF">
        <w:rPr>
          <w:spacing w:val="-4"/>
          <w:sz w:val="24"/>
        </w:rPr>
        <w:t xml:space="preserve"> </w:t>
      </w:r>
      <w:r w:rsidRPr="00C867DF">
        <w:rPr>
          <w:sz w:val="24"/>
        </w:rPr>
        <w:t>их,</w:t>
      </w:r>
      <w:r w:rsidRPr="00C867DF">
        <w:rPr>
          <w:spacing w:val="-1"/>
          <w:sz w:val="24"/>
        </w:rPr>
        <w:t xml:space="preserve"> </w:t>
      </w:r>
      <w:r w:rsidRPr="00C867DF">
        <w:rPr>
          <w:sz w:val="24"/>
        </w:rPr>
        <w:t>создавая</w:t>
      </w:r>
      <w:r w:rsidRPr="00C867DF">
        <w:rPr>
          <w:spacing w:val="-1"/>
          <w:sz w:val="24"/>
        </w:rPr>
        <w:t xml:space="preserve"> </w:t>
      </w:r>
      <w:r w:rsidRPr="00C867DF">
        <w:rPr>
          <w:sz w:val="24"/>
        </w:rPr>
        <w:t>коммуникативные</w:t>
      </w:r>
      <w:r w:rsidRPr="00C867DF">
        <w:rPr>
          <w:spacing w:val="-4"/>
          <w:sz w:val="24"/>
        </w:rPr>
        <w:t xml:space="preserve"> </w:t>
      </w:r>
      <w:r w:rsidRPr="00C867DF">
        <w:rPr>
          <w:sz w:val="24"/>
        </w:rPr>
        <w:t>ситуации,</w:t>
      </w:r>
      <w:r w:rsidRPr="00C867DF">
        <w:rPr>
          <w:spacing w:val="-3"/>
          <w:sz w:val="24"/>
        </w:rPr>
        <w:t xml:space="preserve"> </w:t>
      </w:r>
      <w:r w:rsidRPr="00C867DF">
        <w:rPr>
          <w:sz w:val="24"/>
        </w:rPr>
        <w:t>вовлекая</w:t>
      </w:r>
      <w:r w:rsidRPr="00C867DF">
        <w:rPr>
          <w:spacing w:val="-2"/>
          <w:sz w:val="24"/>
        </w:rPr>
        <w:t xml:space="preserve"> </w:t>
      </w:r>
      <w:r w:rsidRPr="00C867DF">
        <w:rPr>
          <w:sz w:val="24"/>
        </w:rPr>
        <w:t>детей в</w:t>
      </w:r>
      <w:r w:rsidRPr="00C867DF">
        <w:rPr>
          <w:spacing w:val="-4"/>
          <w:sz w:val="24"/>
        </w:rPr>
        <w:t xml:space="preserve"> </w:t>
      </w:r>
      <w:r w:rsidRPr="00C867DF">
        <w:rPr>
          <w:sz w:val="24"/>
        </w:rPr>
        <w:t>разговор;</w:t>
      </w:r>
    </w:p>
    <w:p w14:paraId="67CAEA2B" w14:textId="77777777" w:rsidR="00AE55EB" w:rsidRPr="00C867DF" w:rsidRDefault="00AE55EB" w:rsidP="00AE55EB">
      <w:pPr>
        <w:pStyle w:val="a9"/>
        <w:spacing w:line="271" w:lineRule="exact"/>
        <w:ind w:left="799"/>
      </w:pPr>
      <w:r w:rsidRPr="00C867DF">
        <w:rPr>
          <w:u w:val="single"/>
        </w:rPr>
        <w:t>Формы</w:t>
      </w:r>
      <w:r w:rsidRPr="00C867DF">
        <w:rPr>
          <w:spacing w:val="-12"/>
          <w:u w:val="single"/>
        </w:rPr>
        <w:t xml:space="preserve"> </w:t>
      </w:r>
      <w:r w:rsidRPr="00C867DF">
        <w:rPr>
          <w:u w:val="single"/>
        </w:rPr>
        <w:t>организации</w:t>
      </w:r>
      <w:r w:rsidRPr="00C867DF">
        <w:rPr>
          <w:spacing w:val="-4"/>
          <w:u w:val="single"/>
        </w:rPr>
        <w:t xml:space="preserve"> </w:t>
      </w:r>
      <w:r w:rsidRPr="00C867DF">
        <w:rPr>
          <w:u w:val="single"/>
        </w:rPr>
        <w:t>образовательной</w:t>
      </w:r>
      <w:r w:rsidRPr="00C867DF">
        <w:rPr>
          <w:spacing w:val="-4"/>
          <w:u w:val="single"/>
        </w:rPr>
        <w:t xml:space="preserve"> </w:t>
      </w:r>
      <w:r w:rsidRPr="00C867DF">
        <w:rPr>
          <w:u w:val="single"/>
        </w:rPr>
        <w:t>деятельности</w:t>
      </w:r>
    </w:p>
    <w:p w14:paraId="6E864EF5" w14:textId="77777777" w:rsidR="00AE55EB" w:rsidRPr="00C867DF" w:rsidRDefault="00AE55EB" w:rsidP="00AE55EB">
      <w:pPr>
        <w:pStyle w:val="a9"/>
        <w:ind w:left="233" w:right="133"/>
      </w:pPr>
      <w:r w:rsidRPr="00C867DF">
        <w:rPr>
          <w:i/>
        </w:rPr>
        <w:t xml:space="preserve">Формирование связной речи. </w:t>
      </w:r>
      <w:r w:rsidRPr="00C867DF">
        <w:t>В специально организованных коммуникативных ситуациях (в</w:t>
      </w:r>
      <w:r w:rsidRPr="00C867DF">
        <w:rPr>
          <w:spacing w:val="1"/>
        </w:rPr>
        <w:t xml:space="preserve"> </w:t>
      </w:r>
      <w:r w:rsidRPr="00C867DF">
        <w:t>беседе, при выполнении поручений, в процессе проведения настольно-печатных игр и т.д.) учить</w:t>
      </w:r>
      <w:r w:rsidRPr="00C867DF">
        <w:rPr>
          <w:spacing w:val="1"/>
        </w:rPr>
        <w:t xml:space="preserve"> </w:t>
      </w:r>
      <w:r w:rsidRPr="00C867DF">
        <w:t>детей диалогической речи. Пересказ хорошо знакомых и незнакомых сказок и рассказов детьми. В</w:t>
      </w:r>
      <w:r w:rsidRPr="00C867DF">
        <w:rPr>
          <w:spacing w:val="1"/>
        </w:rPr>
        <w:t xml:space="preserve"> </w:t>
      </w:r>
      <w:r w:rsidRPr="00C867DF">
        <w:t>специально созданных ситуациях учить детей самостоятельно составлять описательные рассказы</w:t>
      </w:r>
      <w:r w:rsidRPr="00C867DF">
        <w:rPr>
          <w:spacing w:val="1"/>
        </w:rPr>
        <w:t xml:space="preserve"> </w:t>
      </w:r>
      <w:r w:rsidRPr="00C867DF">
        <w:t>(по</w:t>
      </w:r>
      <w:r w:rsidRPr="00C867DF">
        <w:rPr>
          <w:spacing w:val="-1"/>
        </w:rPr>
        <w:t xml:space="preserve"> </w:t>
      </w:r>
      <w:r w:rsidRPr="00C867DF">
        <w:t>игрушке,</w:t>
      </w:r>
      <w:r w:rsidRPr="00C867DF">
        <w:rPr>
          <w:spacing w:val="-3"/>
        </w:rPr>
        <w:t xml:space="preserve"> </w:t>
      </w:r>
      <w:r w:rsidRPr="00C867DF">
        <w:t>по</w:t>
      </w:r>
      <w:r w:rsidRPr="00C867DF">
        <w:rPr>
          <w:spacing w:val="-3"/>
        </w:rPr>
        <w:t xml:space="preserve"> </w:t>
      </w:r>
      <w:r w:rsidRPr="00C867DF">
        <w:t>картинке) (интеграция</w:t>
      </w:r>
      <w:r w:rsidRPr="00C867DF">
        <w:rPr>
          <w:spacing w:val="1"/>
        </w:rPr>
        <w:t xml:space="preserve"> </w:t>
      </w:r>
      <w:r w:rsidRPr="00C867DF">
        <w:t>с</w:t>
      </w:r>
      <w:r w:rsidRPr="00C867DF">
        <w:rPr>
          <w:spacing w:val="-2"/>
        </w:rPr>
        <w:t xml:space="preserve"> </w:t>
      </w:r>
      <w:r w:rsidRPr="00C867DF">
        <w:t>логопедической работой).</w:t>
      </w:r>
    </w:p>
    <w:p w14:paraId="318FF6F4" w14:textId="77777777" w:rsidR="00AE55EB" w:rsidRPr="00C867DF" w:rsidRDefault="00AE55EB" w:rsidP="00AE55EB">
      <w:pPr>
        <w:pStyle w:val="a9"/>
        <w:ind w:left="233" w:right="135"/>
      </w:pPr>
      <w:r w:rsidRPr="00C867DF">
        <w:t>В</w:t>
      </w:r>
      <w:r w:rsidRPr="00C867DF">
        <w:rPr>
          <w:spacing w:val="1"/>
        </w:rPr>
        <w:t xml:space="preserve"> </w:t>
      </w:r>
      <w:r w:rsidRPr="00C867DF">
        <w:t>специально</w:t>
      </w:r>
      <w:r w:rsidRPr="00C867DF">
        <w:rPr>
          <w:spacing w:val="1"/>
        </w:rPr>
        <w:t xml:space="preserve"> </w:t>
      </w:r>
      <w:r w:rsidRPr="00C867DF">
        <w:t>созданных</w:t>
      </w:r>
      <w:r w:rsidRPr="00C867DF">
        <w:rPr>
          <w:spacing w:val="1"/>
        </w:rPr>
        <w:t xml:space="preserve"> </w:t>
      </w:r>
      <w:r w:rsidRPr="00C867DF">
        <w:t>ситуациях</w:t>
      </w:r>
      <w:r w:rsidRPr="00C867DF">
        <w:rPr>
          <w:spacing w:val="1"/>
        </w:rPr>
        <w:t xml:space="preserve"> </w:t>
      </w:r>
      <w:r w:rsidRPr="00C867DF">
        <w:t>учить</w:t>
      </w:r>
      <w:r w:rsidRPr="00C867DF">
        <w:rPr>
          <w:spacing w:val="1"/>
        </w:rPr>
        <w:t xml:space="preserve"> </w:t>
      </w:r>
      <w:r w:rsidRPr="00C867DF">
        <w:t>детей</w:t>
      </w:r>
      <w:r w:rsidRPr="00C867DF">
        <w:rPr>
          <w:spacing w:val="1"/>
        </w:rPr>
        <w:t xml:space="preserve"> </w:t>
      </w:r>
      <w:r w:rsidRPr="00C867DF">
        <w:t>самостоятельно</w:t>
      </w:r>
      <w:r w:rsidRPr="00C867DF">
        <w:rPr>
          <w:spacing w:val="1"/>
        </w:rPr>
        <w:t xml:space="preserve"> </w:t>
      </w:r>
      <w:r w:rsidRPr="00C867DF">
        <w:t>составлять</w:t>
      </w:r>
      <w:r w:rsidRPr="00C867DF">
        <w:rPr>
          <w:spacing w:val="1"/>
        </w:rPr>
        <w:t xml:space="preserve"> </w:t>
      </w:r>
      <w:r w:rsidRPr="00C867DF">
        <w:t>повествовательные рассказы по серии сюжетных картинок (по вопросам, по образцу и по плану,</w:t>
      </w:r>
      <w:r w:rsidRPr="00C867DF">
        <w:rPr>
          <w:spacing w:val="1"/>
        </w:rPr>
        <w:t xml:space="preserve"> </w:t>
      </w:r>
      <w:r w:rsidRPr="00C867DF">
        <w:t>самостоятельно). Учить детей составлять рассказ из личного опыта (о любимых игрушках, о себе и</w:t>
      </w:r>
      <w:r w:rsidRPr="00C867DF">
        <w:rPr>
          <w:spacing w:val="-57"/>
        </w:rPr>
        <w:t xml:space="preserve"> </w:t>
      </w:r>
      <w:r w:rsidRPr="00C867DF">
        <w:t>семье, о том, как провели выходные дни и т.д. Включение в повествование элементов описаний</w:t>
      </w:r>
      <w:r w:rsidRPr="00C867DF">
        <w:rPr>
          <w:spacing w:val="1"/>
        </w:rPr>
        <w:t xml:space="preserve"> </w:t>
      </w:r>
      <w:r w:rsidRPr="00C867DF">
        <w:t>действующих лиц, природы, пересказа диалогов героев рассказа, соблюдая последовательность</w:t>
      </w:r>
      <w:r w:rsidRPr="00C867DF">
        <w:rPr>
          <w:spacing w:val="1"/>
        </w:rPr>
        <w:t xml:space="preserve"> </w:t>
      </w:r>
      <w:r w:rsidRPr="00C867DF">
        <w:t>рассказывания</w:t>
      </w:r>
      <w:r w:rsidRPr="00C867DF">
        <w:rPr>
          <w:spacing w:val="-1"/>
        </w:rPr>
        <w:t xml:space="preserve"> </w:t>
      </w:r>
      <w:r w:rsidRPr="00C867DF">
        <w:t>(интеграция с логопедической работой).</w:t>
      </w:r>
    </w:p>
    <w:p w14:paraId="7B01C27B" w14:textId="73ED944A" w:rsidR="00AE55EB" w:rsidRPr="00C867DF" w:rsidRDefault="00AE55EB" w:rsidP="00AE55EB">
      <w:pPr>
        <w:pStyle w:val="a9"/>
        <w:ind w:left="233" w:right="134"/>
      </w:pPr>
      <w:r w:rsidRPr="00C867DF">
        <w:t>Работа</w:t>
      </w:r>
      <w:r w:rsidRPr="00C867DF">
        <w:rPr>
          <w:spacing w:val="1"/>
        </w:rPr>
        <w:t xml:space="preserve"> </w:t>
      </w:r>
      <w:r w:rsidRPr="00C867DF">
        <w:t>с</w:t>
      </w:r>
      <w:r w:rsidRPr="00C867DF">
        <w:rPr>
          <w:spacing w:val="1"/>
        </w:rPr>
        <w:t xml:space="preserve"> </w:t>
      </w:r>
      <w:r w:rsidRPr="00C867DF">
        <w:t>литературными</w:t>
      </w:r>
      <w:r w:rsidRPr="00C867DF">
        <w:rPr>
          <w:spacing w:val="1"/>
        </w:rPr>
        <w:t xml:space="preserve"> </w:t>
      </w:r>
      <w:r w:rsidRPr="00C867DF">
        <w:t>произведениями.</w:t>
      </w:r>
      <w:r w:rsidRPr="00C867DF">
        <w:rPr>
          <w:spacing w:val="1"/>
        </w:rPr>
        <w:t xml:space="preserve"> </w:t>
      </w:r>
      <w:r w:rsidRPr="00C867DF">
        <w:t>Чтение</w:t>
      </w:r>
      <w:r w:rsidRPr="00C867DF">
        <w:rPr>
          <w:spacing w:val="1"/>
        </w:rPr>
        <w:t xml:space="preserve"> </w:t>
      </w:r>
      <w:r w:rsidRPr="00C867DF">
        <w:t>литературных</w:t>
      </w:r>
      <w:r w:rsidRPr="00C867DF">
        <w:rPr>
          <w:spacing w:val="1"/>
        </w:rPr>
        <w:t xml:space="preserve"> </w:t>
      </w:r>
      <w:r w:rsidRPr="00C867DF">
        <w:t>произведений</w:t>
      </w:r>
      <w:r w:rsidRPr="00C867DF">
        <w:rPr>
          <w:spacing w:val="1"/>
        </w:rPr>
        <w:t xml:space="preserve"> </w:t>
      </w:r>
      <w:r w:rsidRPr="00C867DF">
        <w:t>(сказок,</w:t>
      </w:r>
      <w:r w:rsidRPr="00C867DF">
        <w:rPr>
          <w:spacing w:val="1"/>
        </w:rPr>
        <w:t xml:space="preserve"> </w:t>
      </w:r>
      <w:r w:rsidRPr="00C867DF">
        <w:t>рассказов, стихотворений). Разучивание стихотворений. Рассказывание сказок, коротких рассказов</w:t>
      </w:r>
      <w:r w:rsidRPr="00C867DF">
        <w:rPr>
          <w:spacing w:val="-57"/>
        </w:rPr>
        <w:t xml:space="preserve"> </w:t>
      </w:r>
      <w:r w:rsidRPr="00C867DF">
        <w:t>и историй детьми с помощью персонажей пальчикового, настольного, перчаточного театра, кукол</w:t>
      </w:r>
      <w:r w:rsidRPr="00C867DF">
        <w:rPr>
          <w:spacing w:val="1"/>
        </w:rPr>
        <w:t xml:space="preserve"> </w:t>
      </w:r>
      <w:r w:rsidRPr="00C867DF">
        <w:t>бибабо, серий картинок, наглядных моделей, символических средств на основе использования</w:t>
      </w:r>
      <w:r w:rsidRPr="00C867DF">
        <w:rPr>
          <w:spacing w:val="1"/>
        </w:rPr>
        <w:t xml:space="preserve"> </w:t>
      </w:r>
      <w:r w:rsidRPr="00C867DF">
        <w:t>иллюстративного плана, вопросного плана и</w:t>
      </w:r>
      <w:r w:rsidRPr="00C867DF">
        <w:rPr>
          <w:spacing w:val="1"/>
        </w:rPr>
        <w:t xml:space="preserve"> </w:t>
      </w:r>
      <w:r w:rsidRPr="00C867DF">
        <w:t>элементов эйдо-рацио-мнемотехники. Вместе со</w:t>
      </w:r>
      <w:r w:rsidRPr="00C867DF">
        <w:rPr>
          <w:spacing w:val="1"/>
        </w:rPr>
        <w:t xml:space="preserve"> </w:t>
      </w:r>
      <w:r w:rsidRPr="00C867DF">
        <w:t>взрослым</w:t>
      </w:r>
      <w:r w:rsidRPr="00C867DF">
        <w:rPr>
          <w:spacing w:val="1"/>
        </w:rPr>
        <w:t xml:space="preserve"> </w:t>
      </w:r>
      <w:r w:rsidRPr="00C867DF">
        <w:t>разыгрывание</w:t>
      </w:r>
      <w:r w:rsidRPr="00C867DF">
        <w:rPr>
          <w:spacing w:val="1"/>
        </w:rPr>
        <w:t xml:space="preserve"> </w:t>
      </w:r>
      <w:r w:rsidRPr="00C867DF">
        <w:t>по</w:t>
      </w:r>
      <w:r w:rsidRPr="00C867DF">
        <w:rPr>
          <w:spacing w:val="1"/>
        </w:rPr>
        <w:t xml:space="preserve"> </w:t>
      </w:r>
      <w:r w:rsidRPr="00C867DF">
        <w:t>ролям</w:t>
      </w:r>
      <w:r w:rsidRPr="00C867DF">
        <w:rPr>
          <w:spacing w:val="1"/>
        </w:rPr>
        <w:t xml:space="preserve"> </w:t>
      </w:r>
      <w:r w:rsidRPr="00C867DF">
        <w:t>литературных</w:t>
      </w:r>
      <w:r w:rsidRPr="00C867DF">
        <w:rPr>
          <w:spacing w:val="1"/>
        </w:rPr>
        <w:t xml:space="preserve"> </w:t>
      </w:r>
      <w:r w:rsidRPr="00C867DF">
        <w:t>произведений</w:t>
      </w:r>
      <w:r w:rsidRPr="00C867DF">
        <w:rPr>
          <w:spacing w:val="1"/>
        </w:rPr>
        <w:t xml:space="preserve"> </w:t>
      </w:r>
      <w:r w:rsidRPr="00C867DF">
        <w:t>в</w:t>
      </w:r>
      <w:r w:rsidRPr="00C867DF">
        <w:rPr>
          <w:spacing w:val="1"/>
        </w:rPr>
        <w:t xml:space="preserve"> </w:t>
      </w:r>
      <w:r w:rsidRPr="00C867DF">
        <w:t>театрализованных</w:t>
      </w:r>
      <w:r w:rsidRPr="00C867DF">
        <w:rPr>
          <w:spacing w:val="1"/>
        </w:rPr>
        <w:t xml:space="preserve"> </w:t>
      </w:r>
      <w:r w:rsidRPr="00C867DF">
        <w:t>играх</w:t>
      </w:r>
      <w:r w:rsidRPr="00C867DF">
        <w:rPr>
          <w:spacing w:val="1"/>
        </w:rPr>
        <w:t xml:space="preserve"> </w:t>
      </w:r>
      <w:r w:rsidRPr="00C867DF">
        <w:t>(режиссерских</w:t>
      </w:r>
      <w:r w:rsidRPr="00C867DF">
        <w:rPr>
          <w:spacing w:val="-1"/>
        </w:rPr>
        <w:t xml:space="preserve"> </w:t>
      </w:r>
      <w:r w:rsidRPr="00C867DF">
        <w:t>и играх-драматизациях).</w:t>
      </w:r>
    </w:p>
    <w:p w14:paraId="0D8EF2B4" w14:textId="77777777" w:rsidR="00AE55EB" w:rsidRPr="00C867DF" w:rsidRDefault="00AE55EB" w:rsidP="00AE55EB">
      <w:pPr>
        <w:pStyle w:val="a9"/>
        <w:spacing w:before="1"/>
        <w:ind w:left="233" w:right="130"/>
      </w:pPr>
      <w:r w:rsidRPr="00C867DF">
        <w:t>Изготовление</w:t>
      </w:r>
      <w:r w:rsidRPr="00C867DF">
        <w:rPr>
          <w:spacing w:val="1"/>
        </w:rPr>
        <w:t xml:space="preserve"> </w:t>
      </w:r>
      <w:r w:rsidRPr="00C867DF">
        <w:t>книжек-самоделок</w:t>
      </w:r>
      <w:r w:rsidRPr="00C867DF">
        <w:rPr>
          <w:spacing w:val="1"/>
        </w:rPr>
        <w:t xml:space="preserve"> </w:t>
      </w:r>
      <w:r w:rsidRPr="00C867DF">
        <w:t>из</w:t>
      </w:r>
      <w:r w:rsidRPr="00C867DF">
        <w:rPr>
          <w:spacing w:val="1"/>
        </w:rPr>
        <w:t xml:space="preserve"> </w:t>
      </w:r>
      <w:r w:rsidRPr="00C867DF">
        <w:t>рисунков,</w:t>
      </w:r>
      <w:r w:rsidRPr="00C867DF">
        <w:rPr>
          <w:spacing w:val="1"/>
        </w:rPr>
        <w:t xml:space="preserve"> </w:t>
      </w:r>
      <w:r w:rsidRPr="00C867DF">
        <w:t>аппликаций,</w:t>
      </w:r>
      <w:r w:rsidRPr="00C867DF">
        <w:rPr>
          <w:spacing w:val="1"/>
        </w:rPr>
        <w:t xml:space="preserve"> </w:t>
      </w:r>
      <w:r w:rsidRPr="00C867DF">
        <w:t>выполненных</w:t>
      </w:r>
      <w:r w:rsidRPr="00C867DF">
        <w:rPr>
          <w:spacing w:val="1"/>
        </w:rPr>
        <w:t xml:space="preserve"> </w:t>
      </w:r>
      <w:r w:rsidRPr="00C867DF">
        <w:t>вместе</w:t>
      </w:r>
      <w:r w:rsidRPr="00C867DF">
        <w:rPr>
          <w:spacing w:val="1"/>
        </w:rPr>
        <w:t xml:space="preserve"> </w:t>
      </w:r>
      <w:r w:rsidRPr="00C867DF">
        <w:t>со</w:t>
      </w:r>
      <w:r w:rsidRPr="00C867DF">
        <w:rPr>
          <w:spacing w:val="1"/>
        </w:rPr>
        <w:t xml:space="preserve"> </w:t>
      </w:r>
      <w:r w:rsidRPr="00C867DF">
        <w:t>взрослыми,</w:t>
      </w:r>
      <w:r w:rsidRPr="00C867DF">
        <w:rPr>
          <w:spacing w:val="35"/>
        </w:rPr>
        <w:t xml:space="preserve"> </w:t>
      </w:r>
      <w:r w:rsidRPr="00C867DF">
        <w:t>показ</w:t>
      </w:r>
      <w:r w:rsidRPr="00C867DF">
        <w:rPr>
          <w:spacing w:val="37"/>
        </w:rPr>
        <w:t xml:space="preserve"> </w:t>
      </w:r>
      <w:r w:rsidRPr="00C867DF">
        <w:t>и</w:t>
      </w:r>
      <w:r w:rsidRPr="00C867DF">
        <w:rPr>
          <w:spacing w:val="36"/>
        </w:rPr>
        <w:t xml:space="preserve"> </w:t>
      </w:r>
      <w:r w:rsidRPr="00C867DF">
        <w:t>называние</w:t>
      </w:r>
      <w:r w:rsidRPr="00C867DF">
        <w:rPr>
          <w:spacing w:val="35"/>
        </w:rPr>
        <w:t xml:space="preserve"> </w:t>
      </w:r>
      <w:r w:rsidRPr="00C867DF">
        <w:t>персонажей</w:t>
      </w:r>
      <w:r w:rsidRPr="00C867DF">
        <w:rPr>
          <w:spacing w:val="39"/>
        </w:rPr>
        <w:t xml:space="preserve"> </w:t>
      </w:r>
      <w:r w:rsidRPr="00C867DF">
        <w:t>сказки,</w:t>
      </w:r>
      <w:r w:rsidRPr="00C867DF">
        <w:rPr>
          <w:spacing w:val="35"/>
        </w:rPr>
        <w:t xml:space="preserve"> </w:t>
      </w:r>
      <w:r w:rsidRPr="00C867DF">
        <w:t>драматизация</w:t>
      </w:r>
      <w:r w:rsidRPr="00C867DF">
        <w:rPr>
          <w:spacing w:val="33"/>
        </w:rPr>
        <w:t xml:space="preserve"> </w:t>
      </w:r>
      <w:r w:rsidRPr="00C867DF">
        <w:t>каждого</w:t>
      </w:r>
      <w:r w:rsidRPr="00C867DF">
        <w:rPr>
          <w:spacing w:val="38"/>
        </w:rPr>
        <w:t xml:space="preserve"> </w:t>
      </w:r>
      <w:r w:rsidRPr="00C867DF">
        <w:t>эпизода.</w:t>
      </w:r>
      <w:r w:rsidRPr="00C867DF">
        <w:rPr>
          <w:spacing w:val="38"/>
        </w:rPr>
        <w:t xml:space="preserve"> </w:t>
      </w:r>
      <w:r w:rsidRPr="00C867DF">
        <w:t>(В</w:t>
      </w:r>
      <w:r w:rsidRPr="00C867DF">
        <w:rPr>
          <w:spacing w:val="33"/>
        </w:rPr>
        <w:t xml:space="preserve"> </w:t>
      </w:r>
      <w:r w:rsidRPr="00C867DF">
        <w:t>процессе</w:t>
      </w:r>
    </w:p>
    <w:p w14:paraId="4001AD58" w14:textId="77777777" w:rsidR="00AE55EB" w:rsidRPr="00C867DF" w:rsidRDefault="00AE55EB" w:rsidP="00AE55EB">
      <w:pPr>
        <w:pStyle w:val="a9"/>
        <w:ind w:left="233" w:right="147"/>
      </w:pPr>
      <w:r w:rsidRPr="00C867DF">
        <w:t>«превращения» необходимо следовать технике создания выразительного образа: изменение позы,</w:t>
      </w:r>
      <w:r w:rsidRPr="00C867DF">
        <w:rPr>
          <w:spacing w:val="1"/>
        </w:rPr>
        <w:t xml:space="preserve"> </w:t>
      </w:r>
      <w:r w:rsidRPr="00C867DF">
        <w:t>общих</w:t>
      </w:r>
      <w:r w:rsidRPr="00C867DF">
        <w:rPr>
          <w:spacing w:val="-1"/>
        </w:rPr>
        <w:t xml:space="preserve"> </w:t>
      </w:r>
      <w:r w:rsidRPr="00C867DF">
        <w:t>движений, голоса, мимики).</w:t>
      </w:r>
    </w:p>
    <w:p w14:paraId="1B63ED86" w14:textId="77777777" w:rsidR="00AE55EB" w:rsidRPr="00C867DF" w:rsidRDefault="00AE55EB" w:rsidP="00AE55EB">
      <w:pPr>
        <w:pStyle w:val="a9"/>
        <w:ind w:left="233" w:right="134"/>
      </w:pPr>
      <w:r w:rsidRPr="00C867DF">
        <w:t>Коллективный</w:t>
      </w:r>
      <w:r w:rsidRPr="00C867DF">
        <w:rPr>
          <w:spacing w:val="-9"/>
        </w:rPr>
        <w:t xml:space="preserve"> </w:t>
      </w:r>
      <w:r w:rsidRPr="00C867DF">
        <w:t>рассказ-рисование</w:t>
      </w:r>
      <w:r w:rsidRPr="00C867DF">
        <w:rPr>
          <w:spacing w:val="-10"/>
        </w:rPr>
        <w:t xml:space="preserve"> </w:t>
      </w:r>
      <w:r w:rsidRPr="00C867DF">
        <w:t>по</w:t>
      </w:r>
      <w:r w:rsidRPr="00C867DF">
        <w:rPr>
          <w:spacing w:val="-10"/>
        </w:rPr>
        <w:t xml:space="preserve"> </w:t>
      </w:r>
      <w:r w:rsidRPr="00C867DF">
        <w:t>содержанию</w:t>
      </w:r>
      <w:r w:rsidRPr="00C867DF">
        <w:rPr>
          <w:spacing w:val="-9"/>
        </w:rPr>
        <w:t xml:space="preserve"> </w:t>
      </w:r>
      <w:r w:rsidRPr="00C867DF">
        <w:t>произведения</w:t>
      </w:r>
      <w:r w:rsidRPr="00C867DF">
        <w:rPr>
          <w:spacing w:val="-9"/>
        </w:rPr>
        <w:t xml:space="preserve"> </w:t>
      </w:r>
      <w:r w:rsidRPr="00C867DF">
        <w:t>(вместе</w:t>
      </w:r>
      <w:r w:rsidRPr="00C867DF">
        <w:rPr>
          <w:spacing w:val="-9"/>
        </w:rPr>
        <w:t xml:space="preserve"> </w:t>
      </w:r>
      <w:r w:rsidRPr="00C867DF">
        <w:t>взрослыми</w:t>
      </w:r>
      <w:r w:rsidRPr="00C867DF">
        <w:rPr>
          <w:spacing w:val="-7"/>
        </w:rPr>
        <w:t xml:space="preserve"> </w:t>
      </w:r>
      <w:r w:rsidRPr="00C867DF">
        <w:t>и</w:t>
      </w:r>
      <w:r w:rsidRPr="00C867DF">
        <w:rPr>
          <w:spacing w:val="-9"/>
        </w:rPr>
        <w:t xml:space="preserve"> </w:t>
      </w:r>
      <w:r w:rsidRPr="00C867DF">
        <w:t>детьми).</w:t>
      </w:r>
      <w:r w:rsidRPr="00C867DF">
        <w:rPr>
          <w:spacing w:val="-57"/>
        </w:rPr>
        <w:t xml:space="preserve"> </w:t>
      </w:r>
      <w:r w:rsidRPr="00C867DF">
        <w:t>Формирование</w:t>
      </w:r>
      <w:r w:rsidRPr="00C867DF">
        <w:rPr>
          <w:spacing w:val="1"/>
        </w:rPr>
        <w:t xml:space="preserve"> </w:t>
      </w:r>
      <w:r w:rsidRPr="00C867DF">
        <w:t>интереса</w:t>
      </w:r>
      <w:r w:rsidRPr="00C867DF">
        <w:rPr>
          <w:spacing w:val="1"/>
        </w:rPr>
        <w:t xml:space="preserve"> </w:t>
      </w:r>
      <w:r w:rsidRPr="00C867DF">
        <w:t>к</w:t>
      </w:r>
      <w:r w:rsidRPr="00C867DF">
        <w:rPr>
          <w:spacing w:val="1"/>
        </w:rPr>
        <w:t xml:space="preserve"> </w:t>
      </w:r>
      <w:r w:rsidRPr="00C867DF">
        <w:t>слушанию</w:t>
      </w:r>
      <w:r w:rsidRPr="00C867DF">
        <w:rPr>
          <w:spacing w:val="1"/>
        </w:rPr>
        <w:t xml:space="preserve"> </w:t>
      </w:r>
      <w:r w:rsidRPr="00C867DF">
        <w:t>и</w:t>
      </w:r>
      <w:r w:rsidRPr="00C867DF">
        <w:rPr>
          <w:spacing w:val="1"/>
        </w:rPr>
        <w:t xml:space="preserve"> </w:t>
      </w:r>
      <w:r w:rsidRPr="00C867DF">
        <w:t>отображению</w:t>
      </w:r>
      <w:r w:rsidRPr="00C867DF">
        <w:rPr>
          <w:spacing w:val="1"/>
        </w:rPr>
        <w:t xml:space="preserve"> </w:t>
      </w:r>
      <w:r w:rsidRPr="00C867DF">
        <w:t>содержания</w:t>
      </w:r>
      <w:r w:rsidRPr="00C867DF">
        <w:rPr>
          <w:spacing w:val="1"/>
        </w:rPr>
        <w:t xml:space="preserve"> </w:t>
      </w:r>
      <w:r w:rsidRPr="00C867DF">
        <w:t>детских</w:t>
      </w:r>
      <w:r w:rsidRPr="00C867DF">
        <w:rPr>
          <w:spacing w:val="1"/>
        </w:rPr>
        <w:t xml:space="preserve"> </w:t>
      </w:r>
      <w:r w:rsidRPr="00C867DF">
        <w:t>литературных</w:t>
      </w:r>
      <w:r w:rsidRPr="00C867DF">
        <w:rPr>
          <w:spacing w:val="1"/>
        </w:rPr>
        <w:t xml:space="preserve"> </w:t>
      </w:r>
      <w:r w:rsidRPr="00C867DF">
        <w:t>произведений. Чтение</w:t>
      </w:r>
      <w:r w:rsidRPr="00C867DF">
        <w:rPr>
          <w:spacing w:val="-3"/>
        </w:rPr>
        <w:t xml:space="preserve"> </w:t>
      </w:r>
      <w:r w:rsidRPr="00C867DF">
        <w:t>детям сказок, песенок,</w:t>
      </w:r>
      <w:r w:rsidRPr="00C867DF">
        <w:rPr>
          <w:spacing w:val="-2"/>
        </w:rPr>
        <w:t xml:space="preserve"> </w:t>
      </w:r>
      <w:r w:rsidRPr="00C867DF">
        <w:t>потешек, стихов.</w:t>
      </w:r>
    </w:p>
    <w:p w14:paraId="639BFE60" w14:textId="77777777" w:rsidR="00AE55EB" w:rsidRPr="00C867DF" w:rsidRDefault="00AE55EB" w:rsidP="00AE55EB">
      <w:pPr>
        <w:pStyle w:val="a9"/>
        <w:ind w:left="233" w:right="136"/>
      </w:pPr>
      <w:r w:rsidRPr="00C867DF">
        <w:t>Совместные</w:t>
      </w:r>
      <w:r w:rsidRPr="00C867DF">
        <w:rPr>
          <w:spacing w:val="1"/>
        </w:rPr>
        <w:t xml:space="preserve"> </w:t>
      </w:r>
      <w:r w:rsidRPr="00C867DF">
        <w:t>с</w:t>
      </w:r>
      <w:r w:rsidRPr="00C867DF">
        <w:rPr>
          <w:spacing w:val="1"/>
        </w:rPr>
        <w:t xml:space="preserve"> </w:t>
      </w:r>
      <w:r w:rsidRPr="00C867DF">
        <w:t>детьми</w:t>
      </w:r>
      <w:r w:rsidRPr="00C867DF">
        <w:rPr>
          <w:spacing w:val="1"/>
        </w:rPr>
        <w:t xml:space="preserve"> </w:t>
      </w:r>
      <w:r w:rsidRPr="00C867DF">
        <w:t>игры</w:t>
      </w:r>
      <w:r w:rsidRPr="00C867DF">
        <w:rPr>
          <w:spacing w:val="1"/>
        </w:rPr>
        <w:t xml:space="preserve"> </w:t>
      </w:r>
      <w:r w:rsidRPr="00C867DF">
        <w:t>на</w:t>
      </w:r>
      <w:r w:rsidRPr="00C867DF">
        <w:rPr>
          <w:spacing w:val="1"/>
        </w:rPr>
        <w:t xml:space="preserve"> </w:t>
      </w:r>
      <w:r w:rsidRPr="00C867DF">
        <w:t>узнавание</w:t>
      </w:r>
      <w:r w:rsidRPr="00C867DF">
        <w:rPr>
          <w:spacing w:val="1"/>
        </w:rPr>
        <w:t xml:space="preserve"> </w:t>
      </w:r>
      <w:r w:rsidRPr="00C867DF">
        <w:t>и</w:t>
      </w:r>
      <w:r w:rsidRPr="00C867DF">
        <w:rPr>
          <w:spacing w:val="1"/>
        </w:rPr>
        <w:t xml:space="preserve"> </w:t>
      </w:r>
      <w:r w:rsidRPr="00C867DF">
        <w:t>называние</w:t>
      </w:r>
      <w:r w:rsidRPr="00C867DF">
        <w:rPr>
          <w:spacing w:val="1"/>
        </w:rPr>
        <w:t xml:space="preserve"> </w:t>
      </w:r>
      <w:r w:rsidRPr="00C867DF">
        <w:t>персонажей</w:t>
      </w:r>
      <w:r w:rsidRPr="00C867DF">
        <w:rPr>
          <w:spacing w:val="1"/>
        </w:rPr>
        <w:t xml:space="preserve"> </w:t>
      </w:r>
      <w:r w:rsidRPr="00C867DF">
        <w:t>этих</w:t>
      </w:r>
      <w:r w:rsidRPr="00C867DF">
        <w:rPr>
          <w:spacing w:val="1"/>
        </w:rPr>
        <w:t xml:space="preserve"> </w:t>
      </w:r>
      <w:r w:rsidRPr="00C867DF">
        <w:t>произведений,</w:t>
      </w:r>
      <w:r w:rsidRPr="00C867DF">
        <w:rPr>
          <w:spacing w:val="1"/>
        </w:rPr>
        <w:t xml:space="preserve"> </w:t>
      </w:r>
      <w:r w:rsidRPr="00C867DF">
        <w:t>воспроизведение</w:t>
      </w:r>
      <w:r w:rsidRPr="00C867DF">
        <w:rPr>
          <w:spacing w:val="1"/>
        </w:rPr>
        <w:t xml:space="preserve"> </w:t>
      </w:r>
      <w:r w:rsidRPr="00C867DF">
        <w:t>их</w:t>
      </w:r>
      <w:r w:rsidRPr="00C867DF">
        <w:rPr>
          <w:spacing w:val="1"/>
        </w:rPr>
        <w:t xml:space="preserve"> </w:t>
      </w:r>
      <w:r w:rsidRPr="00C867DF">
        <w:t>действий</w:t>
      </w:r>
      <w:r w:rsidRPr="00C867DF">
        <w:rPr>
          <w:spacing w:val="1"/>
        </w:rPr>
        <w:t xml:space="preserve"> </w:t>
      </w:r>
      <w:r w:rsidRPr="00C867DF">
        <w:t>(по</w:t>
      </w:r>
      <w:r w:rsidRPr="00C867DF">
        <w:rPr>
          <w:spacing w:val="1"/>
        </w:rPr>
        <w:t xml:space="preserve"> </w:t>
      </w:r>
      <w:r w:rsidRPr="00C867DF">
        <w:t>подражанию</w:t>
      </w:r>
      <w:r w:rsidRPr="00C867DF">
        <w:rPr>
          <w:spacing w:val="1"/>
        </w:rPr>
        <w:t xml:space="preserve"> </w:t>
      </w:r>
      <w:r w:rsidRPr="00C867DF">
        <w:t>действиям</w:t>
      </w:r>
      <w:r w:rsidRPr="00C867DF">
        <w:rPr>
          <w:spacing w:val="1"/>
        </w:rPr>
        <w:t xml:space="preserve"> </w:t>
      </w:r>
      <w:r w:rsidRPr="00C867DF">
        <w:t>взрослого</w:t>
      </w:r>
      <w:r w:rsidRPr="00C867DF">
        <w:rPr>
          <w:spacing w:val="1"/>
        </w:rPr>
        <w:t xml:space="preserve"> </w:t>
      </w:r>
      <w:r w:rsidRPr="00C867DF">
        <w:t>и</w:t>
      </w:r>
      <w:r w:rsidRPr="00C867DF">
        <w:rPr>
          <w:spacing w:val="1"/>
        </w:rPr>
        <w:t xml:space="preserve"> </w:t>
      </w:r>
      <w:r w:rsidRPr="00C867DF">
        <w:t>по</w:t>
      </w:r>
      <w:r w:rsidRPr="00C867DF">
        <w:rPr>
          <w:spacing w:val="1"/>
        </w:rPr>
        <w:t xml:space="preserve"> </w:t>
      </w:r>
      <w:r w:rsidRPr="00C867DF">
        <w:t>образцу).</w:t>
      </w:r>
      <w:r w:rsidRPr="00C867DF">
        <w:rPr>
          <w:spacing w:val="1"/>
        </w:rPr>
        <w:t xml:space="preserve"> </w:t>
      </w:r>
      <w:r w:rsidRPr="00C867DF">
        <w:t>Показ,</w:t>
      </w:r>
      <w:r w:rsidRPr="00C867DF">
        <w:rPr>
          <w:spacing w:val="1"/>
        </w:rPr>
        <w:t xml:space="preserve"> </w:t>
      </w:r>
      <w:r w:rsidRPr="00C867DF">
        <w:t>называние</w:t>
      </w:r>
      <w:r w:rsidRPr="00C867DF">
        <w:rPr>
          <w:spacing w:val="1"/>
        </w:rPr>
        <w:t xml:space="preserve"> </w:t>
      </w:r>
      <w:r w:rsidRPr="00C867DF">
        <w:t>детьми</w:t>
      </w:r>
      <w:r w:rsidRPr="00C867DF">
        <w:rPr>
          <w:spacing w:val="1"/>
        </w:rPr>
        <w:t xml:space="preserve"> </w:t>
      </w:r>
      <w:r w:rsidRPr="00C867DF">
        <w:t>(совместно</w:t>
      </w:r>
      <w:r w:rsidRPr="00C867DF">
        <w:rPr>
          <w:spacing w:val="1"/>
        </w:rPr>
        <w:t xml:space="preserve"> </w:t>
      </w:r>
      <w:r w:rsidRPr="00C867DF">
        <w:t>со</w:t>
      </w:r>
      <w:r w:rsidRPr="00C867DF">
        <w:rPr>
          <w:spacing w:val="1"/>
        </w:rPr>
        <w:t xml:space="preserve"> </w:t>
      </w:r>
      <w:r w:rsidRPr="00C867DF">
        <w:t>взрослым</w:t>
      </w:r>
      <w:r w:rsidRPr="00C867DF">
        <w:rPr>
          <w:spacing w:val="1"/>
        </w:rPr>
        <w:t xml:space="preserve"> </w:t>
      </w:r>
      <w:r w:rsidRPr="00C867DF">
        <w:t>и</w:t>
      </w:r>
      <w:r w:rsidRPr="00C867DF">
        <w:rPr>
          <w:spacing w:val="1"/>
        </w:rPr>
        <w:t xml:space="preserve"> </w:t>
      </w:r>
      <w:r w:rsidRPr="00C867DF">
        <w:t>самостоятельно)</w:t>
      </w:r>
      <w:r w:rsidRPr="00C867DF">
        <w:rPr>
          <w:spacing w:val="1"/>
        </w:rPr>
        <w:t xml:space="preserve"> </w:t>
      </w:r>
      <w:r w:rsidRPr="00C867DF">
        <w:t>персонажей</w:t>
      </w:r>
      <w:r w:rsidRPr="00C867DF">
        <w:rPr>
          <w:spacing w:val="1"/>
        </w:rPr>
        <w:t xml:space="preserve"> </w:t>
      </w:r>
      <w:r w:rsidRPr="00C867DF">
        <w:t>сказки,</w:t>
      </w:r>
      <w:r w:rsidRPr="00C867DF">
        <w:rPr>
          <w:spacing w:val="1"/>
        </w:rPr>
        <w:t xml:space="preserve"> </w:t>
      </w:r>
      <w:r w:rsidRPr="00C867DF">
        <w:t>отражение</w:t>
      </w:r>
      <w:r w:rsidRPr="00C867DF">
        <w:rPr>
          <w:spacing w:val="1"/>
        </w:rPr>
        <w:t xml:space="preserve"> </w:t>
      </w:r>
      <w:r w:rsidRPr="00C867DF">
        <w:t>наиболее</w:t>
      </w:r>
      <w:r w:rsidRPr="00C867DF">
        <w:rPr>
          <w:spacing w:val="-8"/>
        </w:rPr>
        <w:t xml:space="preserve"> </w:t>
      </w:r>
      <w:r w:rsidRPr="00C867DF">
        <w:t>характерных</w:t>
      </w:r>
      <w:r w:rsidRPr="00C867DF">
        <w:rPr>
          <w:spacing w:val="-2"/>
        </w:rPr>
        <w:t xml:space="preserve"> </w:t>
      </w:r>
      <w:r w:rsidRPr="00C867DF">
        <w:t>особенностей их</w:t>
      </w:r>
      <w:r w:rsidRPr="00C867DF">
        <w:rPr>
          <w:spacing w:val="-4"/>
        </w:rPr>
        <w:t xml:space="preserve"> </w:t>
      </w:r>
      <w:r w:rsidRPr="00C867DF">
        <w:t>поведения</w:t>
      </w:r>
      <w:r w:rsidRPr="00C867DF">
        <w:rPr>
          <w:spacing w:val="-4"/>
        </w:rPr>
        <w:t xml:space="preserve"> </w:t>
      </w:r>
      <w:r w:rsidRPr="00C867DF">
        <w:t>(подражание</w:t>
      </w:r>
      <w:r w:rsidRPr="00C867DF">
        <w:rPr>
          <w:spacing w:val="-4"/>
        </w:rPr>
        <w:t xml:space="preserve"> </w:t>
      </w:r>
      <w:r w:rsidRPr="00C867DF">
        <w:t>голосом,</w:t>
      </w:r>
      <w:r w:rsidRPr="00C867DF">
        <w:rPr>
          <w:spacing w:val="-4"/>
        </w:rPr>
        <w:t xml:space="preserve"> </w:t>
      </w:r>
      <w:r w:rsidRPr="00C867DF">
        <w:t>имитация</w:t>
      </w:r>
      <w:r w:rsidRPr="00C867DF">
        <w:rPr>
          <w:spacing w:val="-2"/>
        </w:rPr>
        <w:t xml:space="preserve"> </w:t>
      </w:r>
      <w:r w:rsidRPr="00C867DF">
        <w:t>движений).</w:t>
      </w:r>
    </w:p>
    <w:p w14:paraId="727A9AC3" w14:textId="77777777" w:rsidR="00AE55EB" w:rsidRPr="00C867DF" w:rsidRDefault="00AE55EB" w:rsidP="00AE55EB">
      <w:pPr>
        <w:pStyle w:val="a9"/>
        <w:ind w:left="233" w:right="129"/>
      </w:pPr>
      <w:r w:rsidRPr="00C867DF">
        <w:t>Знакомство</w:t>
      </w:r>
      <w:r w:rsidRPr="00C867DF">
        <w:rPr>
          <w:spacing w:val="1"/>
        </w:rPr>
        <w:t xml:space="preserve"> </w:t>
      </w:r>
      <w:r w:rsidRPr="00C867DF">
        <w:t>с</w:t>
      </w:r>
      <w:r w:rsidRPr="00C867DF">
        <w:rPr>
          <w:spacing w:val="1"/>
        </w:rPr>
        <w:t xml:space="preserve"> </w:t>
      </w:r>
      <w:r w:rsidRPr="00C867DF">
        <w:t>иллюстрациями</w:t>
      </w:r>
      <w:r w:rsidRPr="00C867DF">
        <w:rPr>
          <w:spacing w:val="1"/>
        </w:rPr>
        <w:t xml:space="preserve"> </w:t>
      </w:r>
      <w:r w:rsidRPr="00C867DF">
        <w:t>детских</w:t>
      </w:r>
      <w:r w:rsidRPr="00C867DF">
        <w:rPr>
          <w:spacing w:val="1"/>
        </w:rPr>
        <w:t xml:space="preserve"> </w:t>
      </w:r>
      <w:r w:rsidRPr="00C867DF">
        <w:t>книг</w:t>
      </w:r>
      <w:r w:rsidRPr="00C867DF">
        <w:rPr>
          <w:spacing w:val="1"/>
        </w:rPr>
        <w:t xml:space="preserve"> </w:t>
      </w:r>
      <w:r w:rsidRPr="00C867DF">
        <w:t>и</w:t>
      </w:r>
      <w:r w:rsidRPr="00C867DF">
        <w:rPr>
          <w:spacing w:val="1"/>
        </w:rPr>
        <w:t xml:space="preserve"> </w:t>
      </w:r>
      <w:r w:rsidRPr="00C867DF">
        <w:t>картин</w:t>
      </w:r>
      <w:r w:rsidRPr="00C867DF">
        <w:rPr>
          <w:spacing w:val="1"/>
        </w:rPr>
        <w:t xml:space="preserve"> </w:t>
      </w:r>
      <w:r w:rsidRPr="00C867DF">
        <w:t>по</w:t>
      </w:r>
      <w:r w:rsidRPr="00C867DF">
        <w:rPr>
          <w:spacing w:val="1"/>
        </w:rPr>
        <w:t xml:space="preserve"> </w:t>
      </w:r>
      <w:r w:rsidRPr="00C867DF">
        <w:t>содержанию</w:t>
      </w:r>
      <w:r w:rsidRPr="00C867DF">
        <w:rPr>
          <w:spacing w:val="1"/>
        </w:rPr>
        <w:t xml:space="preserve"> </w:t>
      </w:r>
      <w:r w:rsidRPr="00C867DF">
        <w:t>литературных</w:t>
      </w:r>
      <w:r w:rsidRPr="00C867DF">
        <w:rPr>
          <w:spacing w:val="-57"/>
        </w:rPr>
        <w:t xml:space="preserve"> </w:t>
      </w:r>
      <w:r w:rsidRPr="00C867DF">
        <w:rPr>
          <w:spacing w:val="-1"/>
        </w:rPr>
        <w:t>произведений.</w:t>
      </w:r>
      <w:r w:rsidRPr="00C867DF">
        <w:rPr>
          <w:spacing w:val="-14"/>
        </w:rPr>
        <w:t xml:space="preserve"> </w:t>
      </w:r>
      <w:r w:rsidRPr="00C867DF">
        <w:rPr>
          <w:spacing w:val="-1"/>
        </w:rPr>
        <w:t>Совместное</w:t>
      </w:r>
      <w:r w:rsidRPr="00C867DF">
        <w:rPr>
          <w:spacing w:val="-13"/>
        </w:rPr>
        <w:t xml:space="preserve"> </w:t>
      </w:r>
      <w:r w:rsidRPr="00C867DF">
        <w:t>с</w:t>
      </w:r>
      <w:r w:rsidRPr="00C867DF">
        <w:rPr>
          <w:spacing w:val="-14"/>
        </w:rPr>
        <w:t xml:space="preserve"> </w:t>
      </w:r>
      <w:r w:rsidRPr="00C867DF">
        <w:t>детьми</w:t>
      </w:r>
      <w:r w:rsidRPr="00C867DF">
        <w:rPr>
          <w:spacing w:val="-11"/>
        </w:rPr>
        <w:t xml:space="preserve"> </w:t>
      </w:r>
      <w:r w:rsidRPr="00C867DF">
        <w:t>рассматривание</w:t>
      </w:r>
      <w:r w:rsidRPr="00C867DF">
        <w:rPr>
          <w:spacing w:val="-13"/>
        </w:rPr>
        <w:t xml:space="preserve"> </w:t>
      </w:r>
      <w:r w:rsidRPr="00C867DF">
        <w:t>иллюстраций</w:t>
      </w:r>
      <w:r w:rsidRPr="00C867DF">
        <w:rPr>
          <w:spacing w:val="-12"/>
        </w:rPr>
        <w:t xml:space="preserve"> </w:t>
      </w:r>
      <w:r w:rsidRPr="00C867DF">
        <w:t>к</w:t>
      </w:r>
      <w:r w:rsidRPr="00C867DF">
        <w:rPr>
          <w:spacing w:val="-12"/>
        </w:rPr>
        <w:t xml:space="preserve"> </w:t>
      </w:r>
      <w:r w:rsidRPr="00C867DF">
        <w:t>сказкам,</w:t>
      </w:r>
      <w:r w:rsidRPr="00C867DF">
        <w:rPr>
          <w:spacing w:val="-11"/>
        </w:rPr>
        <w:t xml:space="preserve"> </w:t>
      </w:r>
      <w:r w:rsidRPr="00C867DF">
        <w:t>изображения</w:t>
      </w:r>
      <w:r w:rsidRPr="00C867DF">
        <w:rPr>
          <w:spacing w:val="-12"/>
        </w:rPr>
        <w:t xml:space="preserve"> </w:t>
      </w:r>
      <w:r w:rsidRPr="00C867DF">
        <w:t>игрушек,</w:t>
      </w:r>
      <w:r w:rsidRPr="00C867DF">
        <w:rPr>
          <w:spacing w:val="-58"/>
        </w:rPr>
        <w:t xml:space="preserve"> </w:t>
      </w:r>
      <w:r w:rsidRPr="00C867DF">
        <w:t>игровых</w:t>
      </w:r>
      <w:r w:rsidRPr="00C867DF">
        <w:rPr>
          <w:spacing w:val="1"/>
        </w:rPr>
        <w:t xml:space="preserve"> </w:t>
      </w:r>
      <w:r w:rsidRPr="00C867DF">
        <w:t>ситуаций,</w:t>
      </w:r>
      <w:r w:rsidRPr="00C867DF">
        <w:rPr>
          <w:spacing w:val="1"/>
        </w:rPr>
        <w:t xml:space="preserve"> </w:t>
      </w:r>
      <w:r w:rsidRPr="00C867DF">
        <w:t>природы,</w:t>
      </w:r>
      <w:r w:rsidRPr="00C867DF">
        <w:rPr>
          <w:spacing w:val="1"/>
        </w:rPr>
        <w:t xml:space="preserve"> </w:t>
      </w:r>
      <w:r w:rsidRPr="00C867DF">
        <w:t>животных,</w:t>
      </w:r>
      <w:r w:rsidRPr="00C867DF">
        <w:rPr>
          <w:spacing w:val="1"/>
        </w:rPr>
        <w:t xml:space="preserve"> </w:t>
      </w:r>
      <w:r w:rsidRPr="00C867DF">
        <w:t>прогулок</w:t>
      </w:r>
      <w:r w:rsidRPr="00C867DF">
        <w:rPr>
          <w:spacing w:val="1"/>
        </w:rPr>
        <w:t xml:space="preserve"> </w:t>
      </w:r>
      <w:r w:rsidRPr="00C867DF">
        <w:t>в</w:t>
      </w:r>
      <w:r w:rsidRPr="00C867DF">
        <w:rPr>
          <w:spacing w:val="1"/>
        </w:rPr>
        <w:t xml:space="preserve"> </w:t>
      </w:r>
      <w:r w:rsidRPr="00C867DF">
        <w:t>разное</w:t>
      </w:r>
      <w:r w:rsidRPr="00C867DF">
        <w:rPr>
          <w:spacing w:val="1"/>
        </w:rPr>
        <w:t xml:space="preserve"> </w:t>
      </w:r>
      <w:r w:rsidRPr="00C867DF">
        <w:t>время</w:t>
      </w:r>
      <w:r w:rsidRPr="00C867DF">
        <w:rPr>
          <w:spacing w:val="1"/>
        </w:rPr>
        <w:t xml:space="preserve"> </w:t>
      </w:r>
      <w:r w:rsidRPr="00C867DF">
        <w:t>года,</w:t>
      </w:r>
      <w:r w:rsidRPr="00C867DF">
        <w:rPr>
          <w:spacing w:val="1"/>
        </w:rPr>
        <w:t xml:space="preserve"> </w:t>
      </w:r>
      <w:r w:rsidRPr="00C867DF">
        <w:t>соответствующих</w:t>
      </w:r>
      <w:r w:rsidRPr="00C867DF">
        <w:rPr>
          <w:spacing w:val="1"/>
        </w:rPr>
        <w:t xml:space="preserve"> </w:t>
      </w:r>
      <w:r w:rsidRPr="00C867DF">
        <w:t>содержанию</w:t>
      </w:r>
      <w:r w:rsidRPr="00C867DF">
        <w:rPr>
          <w:spacing w:val="1"/>
        </w:rPr>
        <w:t xml:space="preserve"> </w:t>
      </w:r>
      <w:r w:rsidRPr="00C867DF">
        <w:t>литературных</w:t>
      </w:r>
      <w:r w:rsidRPr="00C867DF">
        <w:rPr>
          <w:spacing w:val="1"/>
        </w:rPr>
        <w:t xml:space="preserve"> </w:t>
      </w:r>
      <w:r w:rsidRPr="00C867DF">
        <w:t>произведений.</w:t>
      </w:r>
      <w:r w:rsidRPr="00C867DF">
        <w:rPr>
          <w:spacing w:val="1"/>
        </w:rPr>
        <w:t xml:space="preserve"> </w:t>
      </w:r>
      <w:r w:rsidRPr="00C867DF">
        <w:t>Работа</w:t>
      </w:r>
      <w:r w:rsidRPr="00C867DF">
        <w:rPr>
          <w:spacing w:val="1"/>
        </w:rPr>
        <w:t xml:space="preserve"> </w:t>
      </w:r>
      <w:r w:rsidRPr="00C867DF">
        <w:t>с</w:t>
      </w:r>
      <w:r w:rsidRPr="00C867DF">
        <w:rPr>
          <w:spacing w:val="1"/>
        </w:rPr>
        <w:t xml:space="preserve"> </w:t>
      </w:r>
      <w:r w:rsidRPr="00C867DF">
        <w:t>произведениями</w:t>
      </w:r>
      <w:r w:rsidRPr="00C867DF">
        <w:rPr>
          <w:spacing w:val="1"/>
        </w:rPr>
        <w:t xml:space="preserve"> </w:t>
      </w:r>
      <w:r w:rsidRPr="00C867DF">
        <w:t>искусства</w:t>
      </w:r>
      <w:r w:rsidRPr="00C867DF">
        <w:rPr>
          <w:spacing w:val="1"/>
        </w:rPr>
        <w:t xml:space="preserve"> </w:t>
      </w:r>
      <w:r w:rsidRPr="00C867DF">
        <w:t>(картины,</w:t>
      </w:r>
      <w:r w:rsidRPr="00C867DF">
        <w:rPr>
          <w:spacing w:val="1"/>
        </w:rPr>
        <w:t xml:space="preserve"> </w:t>
      </w:r>
      <w:r w:rsidRPr="00C867DF">
        <w:t>иллюстрации детских</w:t>
      </w:r>
      <w:r w:rsidRPr="00C867DF">
        <w:rPr>
          <w:spacing w:val="-5"/>
        </w:rPr>
        <w:t xml:space="preserve"> </w:t>
      </w:r>
      <w:r w:rsidRPr="00C867DF">
        <w:t>книг</w:t>
      </w:r>
      <w:r w:rsidRPr="00C867DF">
        <w:rPr>
          <w:spacing w:val="-2"/>
        </w:rPr>
        <w:t xml:space="preserve"> </w:t>
      </w:r>
      <w:r w:rsidRPr="00C867DF">
        <w:t>и</w:t>
      </w:r>
      <w:r w:rsidRPr="00C867DF">
        <w:rPr>
          <w:spacing w:val="-2"/>
        </w:rPr>
        <w:t xml:space="preserve"> </w:t>
      </w:r>
      <w:r w:rsidRPr="00C867DF">
        <w:t>т. п.).</w:t>
      </w:r>
    </w:p>
    <w:p w14:paraId="0A5A108A" w14:textId="1FF728DA" w:rsidR="00AE55EB" w:rsidRPr="00C867DF" w:rsidRDefault="00DE05DF" w:rsidP="00AE55EB">
      <w:pPr>
        <w:pStyle w:val="a9"/>
        <w:spacing w:before="68"/>
        <w:ind w:left="233" w:right="123"/>
      </w:pPr>
      <w:r w:rsidRPr="00C867DF">
        <w:t xml:space="preserve">Рассматривание </w:t>
      </w:r>
      <w:r w:rsidR="00AE55EB" w:rsidRPr="00C867DF">
        <w:t>картин</w:t>
      </w:r>
      <w:r w:rsidR="00AE55EB" w:rsidRPr="00C867DF">
        <w:rPr>
          <w:spacing w:val="1"/>
        </w:rPr>
        <w:t xml:space="preserve"> </w:t>
      </w:r>
      <w:r w:rsidR="00AE55EB" w:rsidRPr="00C867DF">
        <w:t>с</w:t>
      </w:r>
      <w:r w:rsidR="00AE55EB" w:rsidRPr="00C867DF">
        <w:rPr>
          <w:spacing w:val="1"/>
        </w:rPr>
        <w:t xml:space="preserve"> </w:t>
      </w:r>
      <w:r w:rsidR="00AE55EB" w:rsidRPr="00C867DF">
        <w:t>содержанием,</w:t>
      </w:r>
      <w:r w:rsidR="00AE55EB" w:rsidRPr="00C867DF">
        <w:rPr>
          <w:spacing w:val="1"/>
        </w:rPr>
        <w:t xml:space="preserve"> </w:t>
      </w:r>
      <w:r w:rsidR="00AE55EB" w:rsidRPr="00C867DF">
        <w:t>доступным</w:t>
      </w:r>
      <w:r w:rsidR="00AE55EB" w:rsidRPr="00C867DF">
        <w:rPr>
          <w:spacing w:val="1"/>
        </w:rPr>
        <w:t xml:space="preserve"> </w:t>
      </w:r>
      <w:r w:rsidR="00AE55EB" w:rsidRPr="00C867DF">
        <w:t>детям:</w:t>
      </w:r>
      <w:r w:rsidR="00AE55EB" w:rsidRPr="00C867DF">
        <w:rPr>
          <w:spacing w:val="1"/>
        </w:rPr>
        <w:t xml:space="preserve"> </w:t>
      </w:r>
      <w:r w:rsidR="00AE55EB" w:rsidRPr="00C867DF">
        <w:t>иллюстраций</w:t>
      </w:r>
      <w:r w:rsidR="00AE55EB" w:rsidRPr="00C867DF">
        <w:rPr>
          <w:spacing w:val="1"/>
        </w:rPr>
        <w:t xml:space="preserve"> </w:t>
      </w:r>
      <w:r w:rsidR="00AE55EB" w:rsidRPr="00C867DF">
        <w:t>к</w:t>
      </w:r>
      <w:r w:rsidR="00AE55EB" w:rsidRPr="00C867DF">
        <w:rPr>
          <w:spacing w:val="1"/>
        </w:rPr>
        <w:t xml:space="preserve"> </w:t>
      </w:r>
      <w:r w:rsidR="00AE55EB" w:rsidRPr="00C867DF">
        <w:t>сказкам,</w:t>
      </w:r>
      <w:r w:rsidR="00AE55EB" w:rsidRPr="00C867DF">
        <w:rPr>
          <w:spacing w:val="1"/>
        </w:rPr>
        <w:t xml:space="preserve"> </w:t>
      </w:r>
      <w:r w:rsidR="00AE55EB" w:rsidRPr="00C867DF">
        <w:t>изображений</w:t>
      </w:r>
      <w:r w:rsidR="00AE55EB" w:rsidRPr="00C867DF">
        <w:rPr>
          <w:spacing w:val="1"/>
        </w:rPr>
        <w:t xml:space="preserve"> </w:t>
      </w:r>
      <w:r w:rsidR="00AE55EB" w:rsidRPr="00C867DF">
        <w:t>игровых</w:t>
      </w:r>
      <w:r w:rsidR="00AE55EB" w:rsidRPr="00C867DF">
        <w:rPr>
          <w:spacing w:val="1"/>
        </w:rPr>
        <w:t xml:space="preserve"> </w:t>
      </w:r>
      <w:r w:rsidR="00AE55EB" w:rsidRPr="00C867DF">
        <w:t>ситуаций,</w:t>
      </w:r>
      <w:r w:rsidR="00AE55EB" w:rsidRPr="00C867DF">
        <w:rPr>
          <w:spacing w:val="1"/>
        </w:rPr>
        <w:t xml:space="preserve"> </w:t>
      </w:r>
      <w:r w:rsidR="00AE55EB" w:rsidRPr="00C867DF">
        <w:t>природы,</w:t>
      </w:r>
      <w:r w:rsidR="00AE55EB" w:rsidRPr="00C867DF">
        <w:rPr>
          <w:spacing w:val="1"/>
        </w:rPr>
        <w:t xml:space="preserve"> </w:t>
      </w:r>
      <w:r w:rsidR="00AE55EB" w:rsidRPr="00C867DF">
        <w:t>животных,</w:t>
      </w:r>
      <w:r w:rsidR="00AE55EB" w:rsidRPr="00C867DF">
        <w:rPr>
          <w:spacing w:val="1"/>
        </w:rPr>
        <w:t xml:space="preserve"> </w:t>
      </w:r>
      <w:r w:rsidR="00AE55EB" w:rsidRPr="00C867DF">
        <w:t>прогулок</w:t>
      </w:r>
      <w:r w:rsidR="00AE55EB" w:rsidRPr="00C867DF">
        <w:rPr>
          <w:spacing w:val="1"/>
        </w:rPr>
        <w:t xml:space="preserve"> </w:t>
      </w:r>
      <w:r w:rsidR="00AE55EB" w:rsidRPr="00C867DF">
        <w:t>в</w:t>
      </w:r>
      <w:r w:rsidR="00AE55EB" w:rsidRPr="00C867DF">
        <w:rPr>
          <w:spacing w:val="1"/>
        </w:rPr>
        <w:t xml:space="preserve"> </w:t>
      </w:r>
      <w:r w:rsidR="00AE55EB" w:rsidRPr="00C867DF">
        <w:t>разное</w:t>
      </w:r>
      <w:r w:rsidR="00AE55EB" w:rsidRPr="00C867DF">
        <w:rPr>
          <w:spacing w:val="1"/>
        </w:rPr>
        <w:t xml:space="preserve"> </w:t>
      </w:r>
      <w:r w:rsidR="00AE55EB" w:rsidRPr="00C867DF">
        <w:t>время</w:t>
      </w:r>
      <w:r w:rsidR="00AE55EB" w:rsidRPr="00C867DF">
        <w:rPr>
          <w:spacing w:val="1"/>
        </w:rPr>
        <w:t xml:space="preserve"> </w:t>
      </w:r>
      <w:r w:rsidR="00AE55EB" w:rsidRPr="00C867DF">
        <w:t>года</w:t>
      </w:r>
      <w:r w:rsidR="00AE55EB" w:rsidRPr="00C867DF">
        <w:rPr>
          <w:spacing w:val="1"/>
        </w:rPr>
        <w:t xml:space="preserve"> </w:t>
      </w:r>
      <w:r w:rsidR="00AE55EB" w:rsidRPr="00C867DF">
        <w:t>и</w:t>
      </w:r>
      <w:r w:rsidR="00AE55EB" w:rsidRPr="00C867DF">
        <w:rPr>
          <w:spacing w:val="1"/>
        </w:rPr>
        <w:t xml:space="preserve"> </w:t>
      </w:r>
      <w:r w:rsidR="00AE55EB" w:rsidRPr="00C867DF">
        <w:t>т.</w:t>
      </w:r>
      <w:r w:rsidR="00AE55EB" w:rsidRPr="00C867DF">
        <w:rPr>
          <w:spacing w:val="1"/>
        </w:rPr>
        <w:t xml:space="preserve"> </w:t>
      </w:r>
      <w:r w:rsidR="00AE55EB" w:rsidRPr="00C867DF">
        <w:t>п.</w:t>
      </w:r>
      <w:r w:rsidR="00AE55EB" w:rsidRPr="00C867DF">
        <w:rPr>
          <w:spacing w:val="1"/>
        </w:rPr>
        <w:t xml:space="preserve"> </w:t>
      </w:r>
      <w:r w:rsidR="00AE55EB" w:rsidRPr="00C867DF">
        <w:t>Разыгрывание ситуаций, изображенных на картинах. Рассказывание по картинам с привлечением</w:t>
      </w:r>
      <w:r w:rsidR="00AE55EB" w:rsidRPr="00C867DF">
        <w:rPr>
          <w:spacing w:val="1"/>
        </w:rPr>
        <w:t xml:space="preserve"> </w:t>
      </w:r>
      <w:r w:rsidR="00AE55EB" w:rsidRPr="00C867DF">
        <w:t>собственных</w:t>
      </w:r>
      <w:r w:rsidR="00AE55EB" w:rsidRPr="00C867DF">
        <w:rPr>
          <w:spacing w:val="7"/>
        </w:rPr>
        <w:t xml:space="preserve"> </w:t>
      </w:r>
      <w:r w:rsidR="00AE55EB" w:rsidRPr="00C867DF">
        <w:t>впечатлений,</w:t>
      </w:r>
      <w:r w:rsidR="00AE55EB" w:rsidRPr="00C867DF">
        <w:rPr>
          <w:spacing w:val="8"/>
        </w:rPr>
        <w:t xml:space="preserve"> </w:t>
      </w:r>
      <w:r w:rsidR="00AE55EB" w:rsidRPr="00C867DF">
        <w:t>«личного</w:t>
      </w:r>
      <w:r w:rsidR="00AE55EB" w:rsidRPr="00C867DF">
        <w:rPr>
          <w:spacing w:val="7"/>
        </w:rPr>
        <w:t xml:space="preserve"> </w:t>
      </w:r>
      <w:r w:rsidR="00AE55EB" w:rsidRPr="00C867DF">
        <w:t>опыта».</w:t>
      </w:r>
      <w:r w:rsidR="00AE55EB" w:rsidRPr="00C867DF">
        <w:rPr>
          <w:spacing w:val="6"/>
        </w:rPr>
        <w:t xml:space="preserve"> </w:t>
      </w:r>
      <w:r w:rsidR="00AE55EB" w:rsidRPr="00C867DF">
        <w:t>Моделирование</w:t>
      </w:r>
      <w:r w:rsidR="00AE55EB" w:rsidRPr="00C867DF">
        <w:rPr>
          <w:spacing w:val="7"/>
        </w:rPr>
        <w:t xml:space="preserve"> </w:t>
      </w:r>
      <w:r w:rsidR="00AE55EB" w:rsidRPr="00C867DF">
        <w:t>ситуации,</w:t>
      </w:r>
      <w:r w:rsidR="00AE55EB" w:rsidRPr="00C867DF">
        <w:rPr>
          <w:spacing w:val="7"/>
        </w:rPr>
        <w:t xml:space="preserve"> </w:t>
      </w:r>
      <w:r w:rsidR="00AE55EB" w:rsidRPr="00C867DF">
        <w:t>изображенной</w:t>
      </w:r>
      <w:r w:rsidR="00AE55EB" w:rsidRPr="00C867DF">
        <w:rPr>
          <w:spacing w:val="9"/>
        </w:rPr>
        <w:t xml:space="preserve"> </w:t>
      </w:r>
      <w:r w:rsidR="00AE55EB" w:rsidRPr="00C867DF">
        <w:t>на</w:t>
      </w:r>
      <w:r w:rsidR="00AE55EB" w:rsidRPr="00C867DF">
        <w:rPr>
          <w:spacing w:val="6"/>
        </w:rPr>
        <w:t xml:space="preserve"> </w:t>
      </w:r>
      <w:r w:rsidR="00AE55EB" w:rsidRPr="00C867DF">
        <w:t>картине,</w:t>
      </w:r>
      <w:r w:rsidR="00AE55EB" w:rsidRPr="00C867DF">
        <w:rPr>
          <w:spacing w:val="-57"/>
        </w:rPr>
        <w:t xml:space="preserve"> </w:t>
      </w:r>
      <w:r w:rsidR="00AE55EB" w:rsidRPr="00C867DF">
        <w:t>с использованием игрушек и реальных предметов. Театрализованные игры (режиссерские и игры-</w:t>
      </w:r>
      <w:r w:rsidR="00AE55EB" w:rsidRPr="00C867DF">
        <w:rPr>
          <w:spacing w:val="1"/>
        </w:rPr>
        <w:t xml:space="preserve"> </w:t>
      </w:r>
      <w:r w:rsidR="00AE55EB" w:rsidRPr="00C867DF">
        <w:t>драматизации) при активном участии взрослого в роли ведущего и режиссера игры. Использование</w:t>
      </w:r>
      <w:r w:rsidR="00AE55EB" w:rsidRPr="00C867DF">
        <w:rPr>
          <w:spacing w:val="-57"/>
        </w:rPr>
        <w:t xml:space="preserve"> </w:t>
      </w:r>
      <w:r w:rsidR="00AE55EB" w:rsidRPr="00C867DF">
        <w:t>детьми вербальных и невербальных средств общения по ходу разыгрывания по ролям содержания</w:t>
      </w:r>
      <w:r w:rsidR="00AE55EB" w:rsidRPr="00C867DF">
        <w:rPr>
          <w:spacing w:val="1"/>
        </w:rPr>
        <w:t xml:space="preserve"> </w:t>
      </w:r>
      <w:r w:rsidR="00AE55EB" w:rsidRPr="00C867DF">
        <w:t>иллюстраций</w:t>
      </w:r>
      <w:r w:rsidR="00AE55EB" w:rsidRPr="00C867DF">
        <w:rPr>
          <w:spacing w:val="1"/>
        </w:rPr>
        <w:t xml:space="preserve"> </w:t>
      </w:r>
      <w:r w:rsidR="00AE55EB" w:rsidRPr="00C867DF">
        <w:t>к</w:t>
      </w:r>
      <w:r w:rsidR="00AE55EB" w:rsidRPr="00C867DF">
        <w:rPr>
          <w:spacing w:val="1"/>
        </w:rPr>
        <w:t xml:space="preserve"> </w:t>
      </w:r>
      <w:r w:rsidR="00AE55EB" w:rsidRPr="00C867DF">
        <w:t>сказкам,</w:t>
      </w:r>
      <w:r w:rsidR="00AE55EB" w:rsidRPr="00C867DF">
        <w:rPr>
          <w:spacing w:val="1"/>
        </w:rPr>
        <w:t xml:space="preserve"> </w:t>
      </w:r>
      <w:r w:rsidR="00AE55EB" w:rsidRPr="00C867DF">
        <w:t>рассказам</w:t>
      </w:r>
      <w:r w:rsidR="00AE55EB" w:rsidRPr="00C867DF">
        <w:rPr>
          <w:spacing w:val="1"/>
        </w:rPr>
        <w:t xml:space="preserve"> </w:t>
      </w:r>
      <w:r w:rsidR="00AE55EB" w:rsidRPr="00C867DF">
        <w:t>и</w:t>
      </w:r>
      <w:r w:rsidR="00AE55EB" w:rsidRPr="00C867DF">
        <w:rPr>
          <w:spacing w:val="1"/>
        </w:rPr>
        <w:t xml:space="preserve"> </w:t>
      </w:r>
      <w:r w:rsidR="00AE55EB" w:rsidRPr="00C867DF">
        <w:t>т.д.</w:t>
      </w:r>
      <w:r w:rsidR="00AE55EB" w:rsidRPr="00C867DF">
        <w:rPr>
          <w:spacing w:val="1"/>
        </w:rPr>
        <w:t xml:space="preserve"> </w:t>
      </w:r>
      <w:r w:rsidR="00AE55EB" w:rsidRPr="00C867DF">
        <w:t>Рассказывание</w:t>
      </w:r>
      <w:r w:rsidR="00AE55EB" w:rsidRPr="00C867DF">
        <w:rPr>
          <w:spacing w:val="1"/>
        </w:rPr>
        <w:t xml:space="preserve"> </w:t>
      </w:r>
      <w:r w:rsidR="00AE55EB" w:rsidRPr="00C867DF">
        <w:t>содержания</w:t>
      </w:r>
      <w:r w:rsidR="00AE55EB" w:rsidRPr="00C867DF">
        <w:rPr>
          <w:spacing w:val="1"/>
        </w:rPr>
        <w:t xml:space="preserve"> </w:t>
      </w:r>
      <w:r w:rsidR="00AE55EB" w:rsidRPr="00C867DF">
        <w:t>картинок</w:t>
      </w:r>
      <w:r w:rsidR="00AE55EB" w:rsidRPr="00C867DF">
        <w:rPr>
          <w:spacing w:val="1"/>
        </w:rPr>
        <w:t xml:space="preserve"> </w:t>
      </w:r>
      <w:r w:rsidR="00AE55EB" w:rsidRPr="00C867DF">
        <w:t>с</w:t>
      </w:r>
      <w:r w:rsidR="00AE55EB" w:rsidRPr="00C867DF">
        <w:rPr>
          <w:spacing w:val="1"/>
        </w:rPr>
        <w:t xml:space="preserve"> </w:t>
      </w:r>
      <w:r w:rsidR="00AE55EB" w:rsidRPr="00C867DF">
        <w:t>помощью</w:t>
      </w:r>
      <w:r w:rsidR="00AE55EB" w:rsidRPr="00C867DF">
        <w:rPr>
          <w:spacing w:val="1"/>
        </w:rPr>
        <w:t xml:space="preserve"> </w:t>
      </w:r>
      <w:r w:rsidR="00AE55EB" w:rsidRPr="00C867DF">
        <w:t>персонажей</w:t>
      </w:r>
      <w:r w:rsidR="00AE55EB" w:rsidRPr="00C867DF">
        <w:rPr>
          <w:spacing w:val="15"/>
        </w:rPr>
        <w:t xml:space="preserve"> </w:t>
      </w:r>
      <w:r w:rsidR="00AE55EB" w:rsidRPr="00C867DF">
        <w:t>пальчикового,</w:t>
      </w:r>
      <w:r w:rsidR="00AE55EB" w:rsidRPr="00C867DF">
        <w:rPr>
          <w:spacing w:val="17"/>
        </w:rPr>
        <w:t xml:space="preserve"> </w:t>
      </w:r>
      <w:r w:rsidR="00AE55EB" w:rsidRPr="00C867DF">
        <w:t>настольного,</w:t>
      </w:r>
      <w:r w:rsidR="00AE55EB" w:rsidRPr="00C867DF">
        <w:rPr>
          <w:spacing w:val="14"/>
        </w:rPr>
        <w:t xml:space="preserve"> </w:t>
      </w:r>
      <w:r w:rsidR="00AE55EB" w:rsidRPr="00C867DF">
        <w:t>перчаточного</w:t>
      </w:r>
      <w:r w:rsidR="00AE55EB" w:rsidRPr="00C867DF">
        <w:rPr>
          <w:spacing w:val="17"/>
        </w:rPr>
        <w:t xml:space="preserve"> </w:t>
      </w:r>
      <w:r w:rsidR="00AE55EB" w:rsidRPr="00C867DF">
        <w:t>театра,</w:t>
      </w:r>
      <w:r w:rsidR="00AE55EB" w:rsidRPr="00C867DF">
        <w:rPr>
          <w:spacing w:val="13"/>
        </w:rPr>
        <w:t xml:space="preserve"> </w:t>
      </w:r>
      <w:r w:rsidR="00AE55EB" w:rsidRPr="00C867DF">
        <w:t>кукол</w:t>
      </w:r>
      <w:r w:rsidR="00AE55EB" w:rsidRPr="00C867DF">
        <w:rPr>
          <w:spacing w:val="10"/>
        </w:rPr>
        <w:t xml:space="preserve"> </w:t>
      </w:r>
      <w:r w:rsidR="00AE55EB" w:rsidRPr="00C867DF">
        <w:t>бибабо,</w:t>
      </w:r>
      <w:r w:rsidR="00AE55EB" w:rsidRPr="00C867DF">
        <w:rPr>
          <w:spacing w:val="14"/>
        </w:rPr>
        <w:t xml:space="preserve"> </w:t>
      </w:r>
      <w:r w:rsidR="00AE55EB" w:rsidRPr="00C867DF">
        <w:t>наглядных</w:t>
      </w:r>
      <w:r w:rsidR="00AE55EB" w:rsidRPr="00C867DF">
        <w:rPr>
          <w:spacing w:val="13"/>
        </w:rPr>
        <w:t xml:space="preserve"> </w:t>
      </w:r>
      <w:r w:rsidR="00AE55EB" w:rsidRPr="00C867DF">
        <w:t>объемных</w:t>
      </w:r>
      <w:r w:rsidR="00AE55EB" w:rsidRPr="00C867DF">
        <w:rPr>
          <w:spacing w:val="-58"/>
        </w:rPr>
        <w:t xml:space="preserve"> </w:t>
      </w:r>
      <w:r w:rsidR="00AE55EB" w:rsidRPr="00C867DF">
        <w:t>и плоскостных моделей. Коллективные работы на темы картин: диорамы, коллективные рисунки-</w:t>
      </w:r>
      <w:r w:rsidR="00AE55EB" w:rsidRPr="00C867DF">
        <w:rPr>
          <w:spacing w:val="1"/>
        </w:rPr>
        <w:t xml:space="preserve"> </w:t>
      </w:r>
      <w:r w:rsidR="00AE55EB" w:rsidRPr="00C867DF">
        <w:t>аппликации и т. д. Рассматривание картин художников, составление детьми кратких рассказов по</w:t>
      </w:r>
      <w:r w:rsidR="00AE55EB" w:rsidRPr="00C867DF">
        <w:rPr>
          <w:spacing w:val="1"/>
        </w:rPr>
        <w:t xml:space="preserve"> </w:t>
      </w:r>
      <w:r w:rsidR="00AE55EB" w:rsidRPr="00C867DF">
        <w:t>сюжету картины на основе использования иллюстративного плана, вопросного плана и элементов</w:t>
      </w:r>
      <w:r w:rsidR="00AE55EB" w:rsidRPr="00C867DF">
        <w:rPr>
          <w:spacing w:val="1"/>
        </w:rPr>
        <w:t xml:space="preserve"> </w:t>
      </w:r>
      <w:r w:rsidR="00AE55EB" w:rsidRPr="00C867DF">
        <w:t>эйдо-рацио-мнемотехники.</w:t>
      </w:r>
      <w:r w:rsidR="00AE55EB" w:rsidRPr="00C867DF">
        <w:rPr>
          <w:spacing w:val="-9"/>
        </w:rPr>
        <w:t xml:space="preserve"> </w:t>
      </w:r>
      <w:r w:rsidR="00AE55EB" w:rsidRPr="00C867DF">
        <w:t>Экскурсии</w:t>
      </w:r>
      <w:r w:rsidR="00AE55EB" w:rsidRPr="00C867DF">
        <w:rPr>
          <w:spacing w:val="-9"/>
        </w:rPr>
        <w:t xml:space="preserve"> </w:t>
      </w:r>
      <w:r w:rsidR="00AE55EB" w:rsidRPr="00C867DF">
        <w:t>в</w:t>
      </w:r>
      <w:r w:rsidR="00AE55EB" w:rsidRPr="00C867DF">
        <w:rPr>
          <w:spacing w:val="-11"/>
        </w:rPr>
        <w:t xml:space="preserve"> </w:t>
      </w:r>
      <w:r w:rsidR="00AE55EB" w:rsidRPr="00C867DF">
        <w:t>музеи,</w:t>
      </w:r>
      <w:r w:rsidR="00AE55EB" w:rsidRPr="00C867DF">
        <w:rPr>
          <w:spacing w:val="-10"/>
        </w:rPr>
        <w:t xml:space="preserve"> </w:t>
      </w:r>
      <w:r w:rsidR="00AE55EB" w:rsidRPr="00C867DF">
        <w:t>картинные</w:t>
      </w:r>
      <w:r w:rsidR="00AE55EB" w:rsidRPr="00C867DF">
        <w:rPr>
          <w:spacing w:val="-11"/>
        </w:rPr>
        <w:t xml:space="preserve"> </w:t>
      </w:r>
      <w:r w:rsidR="00AE55EB" w:rsidRPr="00C867DF">
        <w:t>галереи</w:t>
      </w:r>
      <w:r w:rsidR="00AE55EB" w:rsidRPr="00C867DF">
        <w:rPr>
          <w:spacing w:val="-9"/>
        </w:rPr>
        <w:t xml:space="preserve"> </w:t>
      </w:r>
      <w:r w:rsidR="00AE55EB" w:rsidRPr="00C867DF">
        <w:t>(вместе</w:t>
      </w:r>
      <w:r w:rsidR="00AE55EB" w:rsidRPr="00C867DF">
        <w:rPr>
          <w:spacing w:val="-9"/>
        </w:rPr>
        <w:t xml:space="preserve"> </w:t>
      </w:r>
      <w:r w:rsidR="00AE55EB" w:rsidRPr="00C867DF">
        <w:t>с</w:t>
      </w:r>
      <w:r w:rsidR="00AE55EB" w:rsidRPr="00C867DF">
        <w:rPr>
          <w:spacing w:val="-9"/>
        </w:rPr>
        <w:t xml:space="preserve"> </w:t>
      </w:r>
      <w:r w:rsidR="00AE55EB" w:rsidRPr="00C867DF">
        <w:t>родителями).</w:t>
      </w:r>
      <w:r w:rsidR="00AE55EB" w:rsidRPr="00C867DF">
        <w:rPr>
          <w:spacing w:val="-11"/>
        </w:rPr>
        <w:t xml:space="preserve"> </w:t>
      </w:r>
      <w:r w:rsidR="00AE55EB" w:rsidRPr="00C867DF">
        <w:t>Создание</w:t>
      </w:r>
      <w:r w:rsidR="00AE55EB" w:rsidRPr="00C867DF">
        <w:rPr>
          <w:spacing w:val="-58"/>
        </w:rPr>
        <w:t xml:space="preserve"> </w:t>
      </w:r>
      <w:r w:rsidR="00AE55EB" w:rsidRPr="00C867DF">
        <w:t>в</w:t>
      </w:r>
      <w:r w:rsidR="00AE55EB" w:rsidRPr="00C867DF">
        <w:rPr>
          <w:spacing w:val="1"/>
        </w:rPr>
        <w:t xml:space="preserve"> </w:t>
      </w:r>
      <w:r w:rsidR="00AE55EB" w:rsidRPr="00C867DF">
        <w:t>детской</w:t>
      </w:r>
      <w:r w:rsidR="00AE55EB" w:rsidRPr="00C867DF">
        <w:rPr>
          <w:spacing w:val="1"/>
        </w:rPr>
        <w:t xml:space="preserve"> </w:t>
      </w:r>
      <w:r w:rsidR="00AE55EB" w:rsidRPr="00C867DF">
        <w:t>организации</w:t>
      </w:r>
      <w:r w:rsidR="00AE55EB" w:rsidRPr="00C867DF">
        <w:rPr>
          <w:spacing w:val="1"/>
        </w:rPr>
        <w:t xml:space="preserve"> </w:t>
      </w:r>
      <w:r w:rsidR="00AE55EB" w:rsidRPr="00C867DF">
        <w:t>картинных</w:t>
      </w:r>
      <w:r w:rsidR="00AE55EB" w:rsidRPr="00C867DF">
        <w:rPr>
          <w:spacing w:val="1"/>
        </w:rPr>
        <w:t xml:space="preserve"> </w:t>
      </w:r>
      <w:r w:rsidR="00AE55EB" w:rsidRPr="00C867DF">
        <w:t>галерей</w:t>
      </w:r>
      <w:r w:rsidR="00AE55EB" w:rsidRPr="00C867DF">
        <w:rPr>
          <w:spacing w:val="1"/>
        </w:rPr>
        <w:t xml:space="preserve"> </w:t>
      </w:r>
      <w:r w:rsidR="00AE55EB" w:rsidRPr="00C867DF">
        <w:t>из</w:t>
      </w:r>
      <w:r w:rsidR="00AE55EB" w:rsidRPr="00C867DF">
        <w:rPr>
          <w:spacing w:val="1"/>
        </w:rPr>
        <w:t xml:space="preserve"> </w:t>
      </w:r>
      <w:r w:rsidR="00AE55EB" w:rsidRPr="00C867DF">
        <w:t>картин,</w:t>
      </w:r>
      <w:r w:rsidR="00AE55EB" w:rsidRPr="00C867DF">
        <w:rPr>
          <w:spacing w:val="1"/>
        </w:rPr>
        <w:t xml:space="preserve"> </w:t>
      </w:r>
      <w:r w:rsidR="00AE55EB" w:rsidRPr="00C867DF">
        <w:t>выполненных</w:t>
      </w:r>
      <w:r w:rsidR="00AE55EB" w:rsidRPr="00C867DF">
        <w:rPr>
          <w:spacing w:val="1"/>
        </w:rPr>
        <w:t xml:space="preserve"> </w:t>
      </w:r>
      <w:r w:rsidR="00AE55EB" w:rsidRPr="00C867DF">
        <w:t>профессиональными</w:t>
      </w:r>
      <w:r w:rsidR="00AE55EB" w:rsidRPr="00C867DF">
        <w:rPr>
          <w:spacing w:val="1"/>
        </w:rPr>
        <w:t xml:space="preserve"> </w:t>
      </w:r>
      <w:r w:rsidR="00AE55EB" w:rsidRPr="00C867DF">
        <w:t>художниками</w:t>
      </w:r>
      <w:r w:rsidR="00AE55EB" w:rsidRPr="00C867DF">
        <w:rPr>
          <w:spacing w:val="-4"/>
        </w:rPr>
        <w:t xml:space="preserve"> </w:t>
      </w:r>
      <w:r w:rsidR="00AE55EB" w:rsidRPr="00C867DF">
        <w:t>и из детских работ.</w:t>
      </w:r>
    </w:p>
    <w:p w14:paraId="3C393222" w14:textId="77777777" w:rsidR="00AE55EB" w:rsidRPr="00C867DF" w:rsidRDefault="00AE55EB" w:rsidP="00AE55EB">
      <w:pPr>
        <w:pStyle w:val="a9"/>
        <w:spacing w:before="3"/>
        <w:ind w:left="233" w:right="134"/>
      </w:pPr>
      <w:r w:rsidRPr="00C867DF">
        <w:t>Экскурсии</w:t>
      </w:r>
      <w:r w:rsidRPr="00C867DF">
        <w:rPr>
          <w:spacing w:val="1"/>
        </w:rPr>
        <w:t xml:space="preserve"> </w:t>
      </w:r>
      <w:r w:rsidRPr="00C867DF">
        <w:t>с</w:t>
      </w:r>
      <w:r w:rsidRPr="00C867DF">
        <w:rPr>
          <w:spacing w:val="1"/>
        </w:rPr>
        <w:t xml:space="preserve"> </w:t>
      </w:r>
      <w:r w:rsidRPr="00C867DF">
        <w:t>детьми</w:t>
      </w:r>
      <w:r w:rsidRPr="00C867DF">
        <w:rPr>
          <w:spacing w:val="1"/>
        </w:rPr>
        <w:t xml:space="preserve"> </w:t>
      </w:r>
      <w:r w:rsidRPr="00C867DF">
        <w:t>в</w:t>
      </w:r>
      <w:r w:rsidRPr="00C867DF">
        <w:rPr>
          <w:spacing w:val="1"/>
        </w:rPr>
        <w:t xml:space="preserve"> </w:t>
      </w:r>
      <w:r w:rsidRPr="00C867DF">
        <w:t>картинные</w:t>
      </w:r>
      <w:r w:rsidRPr="00C867DF">
        <w:rPr>
          <w:spacing w:val="1"/>
        </w:rPr>
        <w:t xml:space="preserve"> </w:t>
      </w:r>
      <w:r w:rsidRPr="00C867DF">
        <w:t>мини-галереи</w:t>
      </w:r>
      <w:r w:rsidRPr="00C867DF">
        <w:rPr>
          <w:spacing w:val="1"/>
        </w:rPr>
        <w:t xml:space="preserve"> </w:t>
      </w:r>
      <w:r w:rsidRPr="00C867DF">
        <w:t>детской</w:t>
      </w:r>
      <w:r w:rsidRPr="00C867DF">
        <w:rPr>
          <w:spacing w:val="1"/>
        </w:rPr>
        <w:t xml:space="preserve"> </w:t>
      </w:r>
      <w:r w:rsidRPr="00C867DF">
        <w:t>организации.</w:t>
      </w:r>
      <w:r w:rsidRPr="00C867DF">
        <w:rPr>
          <w:spacing w:val="1"/>
        </w:rPr>
        <w:t xml:space="preserve"> </w:t>
      </w:r>
      <w:r w:rsidRPr="00C867DF">
        <w:t>Создание</w:t>
      </w:r>
      <w:r w:rsidRPr="00C867DF">
        <w:rPr>
          <w:spacing w:val="1"/>
        </w:rPr>
        <w:t xml:space="preserve"> </w:t>
      </w:r>
      <w:r w:rsidRPr="00C867DF">
        <w:t>образовательных</w:t>
      </w:r>
      <w:r w:rsidRPr="00C867DF">
        <w:rPr>
          <w:spacing w:val="-5"/>
        </w:rPr>
        <w:t xml:space="preserve"> </w:t>
      </w:r>
      <w:r w:rsidRPr="00C867DF">
        <w:t>ситуаций:</w:t>
      </w:r>
      <w:r w:rsidRPr="00C867DF">
        <w:rPr>
          <w:spacing w:val="-1"/>
        </w:rPr>
        <w:t xml:space="preserve"> </w:t>
      </w:r>
      <w:r w:rsidRPr="00C867DF">
        <w:t>дети</w:t>
      </w:r>
      <w:r w:rsidRPr="00C867DF">
        <w:rPr>
          <w:spacing w:val="-4"/>
        </w:rPr>
        <w:t xml:space="preserve"> </w:t>
      </w:r>
      <w:r w:rsidRPr="00C867DF">
        <w:t>в</w:t>
      </w:r>
      <w:r w:rsidRPr="00C867DF">
        <w:rPr>
          <w:spacing w:val="-5"/>
        </w:rPr>
        <w:t xml:space="preserve"> </w:t>
      </w:r>
      <w:r w:rsidRPr="00C867DF">
        <w:t>роли</w:t>
      </w:r>
      <w:r w:rsidRPr="00C867DF">
        <w:rPr>
          <w:spacing w:val="-5"/>
        </w:rPr>
        <w:t xml:space="preserve"> </w:t>
      </w:r>
      <w:r w:rsidRPr="00C867DF">
        <w:t>экскурсоводов</w:t>
      </w:r>
      <w:r w:rsidRPr="00C867DF">
        <w:rPr>
          <w:spacing w:val="-5"/>
        </w:rPr>
        <w:t xml:space="preserve"> </w:t>
      </w:r>
      <w:r w:rsidRPr="00C867DF">
        <w:t>в</w:t>
      </w:r>
      <w:r w:rsidRPr="00C867DF">
        <w:rPr>
          <w:spacing w:val="-5"/>
        </w:rPr>
        <w:t xml:space="preserve"> </w:t>
      </w:r>
      <w:r w:rsidRPr="00C867DF">
        <w:t>картинной</w:t>
      </w:r>
      <w:r w:rsidRPr="00C867DF">
        <w:rPr>
          <w:spacing w:val="-2"/>
        </w:rPr>
        <w:t xml:space="preserve"> </w:t>
      </w:r>
      <w:r w:rsidRPr="00C867DF">
        <w:t>галерее</w:t>
      </w:r>
      <w:r w:rsidRPr="00C867DF">
        <w:rPr>
          <w:spacing w:val="-5"/>
        </w:rPr>
        <w:t xml:space="preserve"> </w:t>
      </w:r>
      <w:r w:rsidRPr="00C867DF">
        <w:t>или</w:t>
      </w:r>
      <w:r w:rsidRPr="00C867DF">
        <w:rPr>
          <w:spacing w:val="-1"/>
        </w:rPr>
        <w:t xml:space="preserve"> </w:t>
      </w:r>
      <w:r w:rsidRPr="00C867DF">
        <w:t>у</w:t>
      </w:r>
      <w:r w:rsidRPr="00C867DF">
        <w:rPr>
          <w:spacing w:val="-2"/>
        </w:rPr>
        <w:t xml:space="preserve"> </w:t>
      </w:r>
      <w:r w:rsidRPr="00C867DF">
        <w:t>одной</w:t>
      </w:r>
      <w:r w:rsidRPr="00C867DF">
        <w:rPr>
          <w:spacing w:val="-3"/>
        </w:rPr>
        <w:t xml:space="preserve"> </w:t>
      </w:r>
      <w:r w:rsidRPr="00C867DF">
        <w:t>из</w:t>
      </w:r>
      <w:r w:rsidRPr="00C867DF">
        <w:rPr>
          <w:spacing w:val="-3"/>
        </w:rPr>
        <w:t xml:space="preserve"> </w:t>
      </w:r>
      <w:r w:rsidRPr="00C867DF">
        <w:t>картин.</w:t>
      </w:r>
    </w:p>
    <w:p w14:paraId="67991646"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Педагогические работники продолжают обучение обучающихся с ТНР ситуативной речи. При этом важную роль играет пример речевого поведения педагогических работников. Педагогические работники стимулируют желание обучающихся свободно общаться, используя вербальные и невербальные средства общения, поощряют даже минимальную речевую активность обучающихся в различных ситуациях. Педагогические работники направляют внимание на формирование у каждого ребенка с ТНР устойчивого эмоционального контакта с педагогическим работником и с другими детьми.</w:t>
      </w:r>
    </w:p>
    <w:p w14:paraId="76F85A5C"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Педагогический работник, стремясь развить коммуникативные способности ребенка среднего дошкольного возраста с ТНР, учитывает особенности развития его игровой деятельности: сформированность игровых действий, возможности и коммуникативные умения взаимодействия с педагогическим работником и другими детьми.</w:t>
      </w:r>
    </w:p>
    <w:p w14:paraId="63BD4951" w14:textId="77777777" w:rsidR="00116A5B" w:rsidRPr="00C867DF" w:rsidRDefault="00116A5B" w:rsidP="004E0826">
      <w:pPr>
        <w:ind w:left="200"/>
        <w:rPr>
          <w:rFonts w:ascii="Times New Roman" w:hAnsi="Times New Roman" w:cs="Times New Roman"/>
        </w:rPr>
      </w:pPr>
    </w:p>
    <w:p w14:paraId="5194CA9D" w14:textId="77777777" w:rsidR="00116A5B" w:rsidRPr="00C867DF" w:rsidRDefault="0051004D" w:rsidP="00116A5B">
      <w:pPr>
        <w:ind w:left="200"/>
        <w:jc w:val="center"/>
        <w:rPr>
          <w:rFonts w:ascii="Times New Roman" w:hAnsi="Times New Roman" w:cs="Times New Roman"/>
          <w:b/>
          <w:bCs/>
          <w:u w:val="single"/>
        </w:rPr>
      </w:pPr>
      <w:r w:rsidRPr="00C867DF">
        <w:rPr>
          <w:rFonts w:ascii="Times New Roman" w:hAnsi="Times New Roman" w:cs="Times New Roman"/>
          <w:b/>
          <w:bCs/>
          <w:u w:val="single"/>
        </w:rPr>
        <w:t>Основное содержание образовательной деятельности</w:t>
      </w:r>
    </w:p>
    <w:p w14:paraId="30AF80F2" w14:textId="30AC0050" w:rsidR="0051004D" w:rsidRPr="00C867DF" w:rsidRDefault="0051004D" w:rsidP="00116A5B">
      <w:pPr>
        <w:ind w:left="200"/>
        <w:jc w:val="center"/>
        <w:rPr>
          <w:rFonts w:ascii="Times New Roman" w:hAnsi="Times New Roman" w:cs="Times New Roman"/>
          <w:b/>
          <w:bCs/>
        </w:rPr>
      </w:pPr>
      <w:r w:rsidRPr="00C867DF">
        <w:rPr>
          <w:rFonts w:ascii="Times New Roman" w:hAnsi="Times New Roman" w:cs="Times New Roman"/>
          <w:b/>
          <w:bCs/>
          <w:u w:val="single"/>
        </w:rPr>
        <w:t xml:space="preserve"> с детьми старшего дошкольного возраста</w:t>
      </w:r>
      <w:r w:rsidRPr="00C867DF">
        <w:rPr>
          <w:rFonts w:ascii="Times New Roman" w:hAnsi="Times New Roman" w:cs="Times New Roman"/>
          <w:b/>
          <w:bCs/>
        </w:rPr>
        <w:t>:</w:t>
      </w:r>
    </w:p>
    <w:p w14:paraId="57F291C3"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Ведущим направлением работы в рамках образовательной области "Речевое развитие" является формирование связной речи обучающихся с ТНР.</w:t>
      </w:r>
    </w:p>
    <w:p w14:paraId="0FCEDB7B"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В этот период основное внимание уделяется стимулированию речевой активности обучающихся.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задания. Совместно со педагогическим работником,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14:paraId="0DC6B7E8"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Педагогические работники создают условия для развития коммуникативной активности обучающихся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w:t>
      </w:r>
    </w:p>
    <w:p w14:paraId="1B89F7EE"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w:t>
      </w:r>
    </w:p>
    <w:p w14:paraId="16F9253A"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w:t>
      </w:r>
    </w:p>
    <w:p w14:paraId="6F15EBA6"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Для формирования у обучающихся мотивации к школьному обучению, в работу по развитию речи обучающихся с ТНР включаются занятия по подготовке их к обучению грамоте. Эту работу воспитатель и учитель-логопед проводят, исходя из особенностей и возможностей развития обучающихся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14:paraId="2ADADE7D" w14:textId="77777777" w:rsidR="00DE05DF" w:rsidRPr="00C867DF" w:rsidRDefault="00DE05DF" w:rsidP="00DE05DF">
      <w:pPr>
        <w:pStyle w:val="a9"/>
        <w:ind w:left="799"/>
        <w:jc w:val="left"/>
      </w:pPr>
      <w:bookmarkStart w:id="11" w:name="sub_1221"/>
      <w:r w:rsidRPr="00C867DF">
        <w:t>Задачи:</w:t>
      </w:r>
    </w:p>
    <w:p w14:paraId="299634E2" w14:textId="77777777" w:rsidR="00DE05DF" w:rsidRPr="00C867DF" w:rsidRDefault="00DE05DF" w:rsidP="0019050C">
      <w:pPr>
        <w:pStyle w:val="ab"/>
        <w:numPr>
          <w:ilvl w:val="0"/>
          <w:numId w:val="30"/>
        </w:numPr>
        <w:tabs>
          <w:tab w:val="left" w:pos="980"/>
        </w:tabs>
        <w:ind w:left="979" w:hanging="181"/>
        <w:jc w:val="left"/>
        <w:rPr>
          <w:sz w:val="24"/>
        </w:rPr>
      </w:pPr>
      <w:r w:rsidRPr="00C867DF">
        <w:rPr>
          <w:sz w:val="24"/>
        </w:rPr>
        <w:t>развивать</w:t>
      </w:r>
      <w:r w:rsidRPr="00C867DF">
        <w:rPr>
          <w:spacing w:val="-4"/>
          <w:sz w:val="24"/>
        </w:rPr>
        <w:t xml:space="preserve"> </w:t>
      </w:r>
      <w:r w:rsidRPr="00C867DF">
        <w:rPr>
          <w:sz w:val="24"/>
        </w:rPr>
        <w:t>речевую</w:t>
      </w:r>
      <w:r w:rsidRPr="00C867DF">
        <w:rPr>
          <w:spacing w:val="-7"/>
          <w:sz w:val="24"/>
        </w:rPr>
        <w:t xml:space="preserve"> </w:t>
      </w:r>
      <w:r w:rsidRPr="00C867DF">
        <w:rPr>
          <w:sz w:val="24"/>
        </w:rPr>
        <w:t>активность</w:t>
      </w:r>
      <w:r w:rsidRPr="00C867DF">
        <w:rPr>
          <w:spacing w:val="-3"/>
          <w:sz w:val="24"/>
        </w:rPr>
        <w:t xml:space="preserve"> </w:t>
      </w:r>
      <w:r w:rsidRPr="00C867DF">
        <w:rPr>
          <w:sz w:val="24"/>
        </w:rPr>
        <w:t>детей;</w:t>
      </w:r>
    </w:p>
    <w:p w14:paraId="027782EB" w14:textId="77777777" w:rsidR="00DE05DF" w:rsidRPr="00C867DF" w:rsidRDefault="00DE05DF" w:rsidP="0019050C">
      <w:pPr>
        <w:pStyle w:val="ab"/>
        <w:numPr>
          <w:ilvl w:val="0"/>
          <w:numId w:val="30"/>
        </w:numPr>
        <w:tabs>
          <w:tab w:val="left" w:pos="983"/>
        </w:tabs>
        <w:ind w:right="142" w:firstLine="566"/>
        <w:rPr>
          <w:sz w:val="24"/>
        </w:rPr>
      </w:pPr>
      <w:r w:rsidRPr="00C867DF">
        <w:rPr>
          <w:sz w:val="24"/>
        </w:rPr>
        <w:t>развивать диалогическую форму речи, поддерживать инициативные диалоги между детьми,</w:t>
      </w:r>
      <w:r w:rsidRPr="00C867DF">
        <w:rPr>
          <w:spacing w:val="-57"/>
          <w:sz w:val="24"/>
        </w:rPr>
        <w:t xml:space="preserve"> </w:t>
      </w:r>
      <w:r w:rsidRPr="00C867DF">
        <w:rPr>
          <w:sz w:val="24"/>
        </w:rPr>
        <w:t>стимулировать их,</w:t>
      </w:r>
      <w:r w:rsidRPr="00C867DF">
        <w:rPr>
          <w:spacing w:val="-3"/>
          <w:sz w:val="24"/>
        </w:rPr>
        <w:t xml:space="preserve"> </w:t>
      </w:r>
      <w:r w:rsidRPr="00C867DF">
        <w:rPr>
          <w:sz w:val="24"/>
        </w:rPr>
        <w:t>создавать</w:t>
      </w:r>
      <w:r w:rsidRPr="00C867DF">
        <w:rPr>
          <w:spacing w:val="1"/>
          <w:sz w:val="24"/>
        </w:rPr>
        <w:t xml:space="preserve"> </w:t>
      </w:r>
      <w:r w:rsidRPr="00C867DF">
        <w:rPr>
          <w:sz w:val="24"/>
        </w:rPr>
        <w:t>коммуникативные</w:t>
      </w:r>
      <w:r w:rsidRPr="00C867DF">
        <w:rPr>
          <w:spacing w:val="-3"/>
          <w:sz w:val="24"/>
        </w:rPr>
        <w:t xml:space="preserve"> </w:t>
      </w:r>
      <w:r w:rsidRPr="00C867DF">
        <w:rPr>
          <w:sz w:val="24"/>
        </w:rPr>
        <w:t>ситуации, вовлекая детей в</w:t>
      </w:r>
      <w:r w:rsidRPr="00C867DF">
        <w:rPr>
          <w:spacing w:val="-2"/>
          <w:sz w:val="24"/>
        </w:rPr>
        <w:t xml:space="preserve"> </w:t>
      </w:r>
      <w:r w:rsidRPr="00C867DF">
        <w:rPr>
          <w:sz w:val="24"/>
        </w:rPr>
        <w:t>беседу;</w:t>
      </w:r>
    </w:p>
    <w:p w14:paraId="3DE6296B" w14:textId="77777777" w:rsidR="00DE05DF" w:rsidRPr="00C867DF" w:rsidRDefault="00DE05DF" w:rsidP="0019050C">
      <w:pPr>
        <w:pStyle w:val="ab"/>
        <w:numPr>
          <w:ilvl w:val="0"/>
          <w:numId w:val="30"/>
        </w:numPr>
        <w:tabs>
          <w:tab w:val="left" w:pos="980"/>
        </w:tabs>
        <w:ind w:left="979" w:hanging="181"/>
        <w:rPr>
          <w:sz w:val="24"/>
        </w:rPr>
      </w:pPr>
      <w:r w:rsidRPr="00C867DF">
        <w:rPr>
          <w:sz w:val="24"/>
        </w:rPr>
        <w:t>обеспечивать</w:t>
      </w:r>
      <w:r w:rsidRPr="00C867DF">
        <w:rPr>
          <w:spacing w:val="-4"/>
          <w:sz w:val="24"/>
        </w:rPr>
        <w:t xml:space="preserve"> </w:t>
      </w:r>
      <w:r w:rsidRPr="00C867DF">
        <w:rPr>
          <w:sz w:val="24"/>
        </w:rPr>
        <w:t>коммуникативную</w:t>
      </w:r>
      <w:r w:rsidRPr="00C867DF">
        <w:rPr>
          <w:spacing w:val="-3"/>
          <w:sz w:val="24"/>
        </w:rPr>
        <w:t xml:space="preserve"> </w:t>
      </w:r>
      <w:r w:rsidRPr="00C867DF">
        <w:rPr>
          <w:sz w:val="24"/>
        </w:rPr>
        <w:t>мотивацию</w:t>
      </w:r>
      <w:r w:rsidRPr="00C867DF">
        <w:rPr>
          <w:spacing w:val="-5"/>
          <w:sz w:val="24"/>
        </w:rPr>
        <w:t xml:space="preserve"> </w:t>
      </w:r>
      <w:r w:rsidRPr="00C867DF">
        <w:rPr>
          <w:sz w:val="24"/>
        </w:rPr>
        <w:t>в</w:t>
      </w:r>
      <w:r w:rsidRPr="00C867DF">
        <w:rPr>
          <w:spacing w:val="-8"/>
          <w:sz w:val="24"/>
        </w:rPr>
        <w:t xml:space="preserve"> </w:t>
      </w:r>
      <w:r w:rsidRPr="00C867DF">
        <w:rPr>
          <w:sz w:val="24"/>
        </w:rPr>
        <w:t>быту,</w:t>
      </w:r>
      <w:r w:rsidRPr="00C867DF">
        <w:rPr>
          <w:spacing w:val="-6"/>
          <w:sz w:val="24"/>
        </w:rPr>
        <w:t xml:space="preserve"> </w:t>
      </w:r>
      <w:r w:rsidRPr="00C867DF">
        <w:rPr>
          <w:sz w:val="24"/>
        </w:rPr>
        <w:t>играх</w:t>
      </w:r>
      <w:r w:rsidRPr="00C867DF">
        <w:rPr>
          <w:spacing w:val="-5"/>
          <w:sz w:val="24"/>
        </w:rPr>
        <w:t xml:space="preserve"> </w:t>
      </w:r>
      <w:r w:rsidRPr="00C867DF">
        <w:rPr>
          <w:sz w:val="24"/>
        </w:rPr>
        <w:t>и</w:t>
      </w:r>
      <w:r w:rsidRPr="00C867DF">
        <w:rPr>
          <w:spacing w:val="-7"/>
          <w:sz w:val="24"/>
        </w:rPr>
        <w:t xml:space="preserve"> </w:t>
      </w:r>
      <w:r w:rsidRPr="00C867DF">
        <w:rPr>
          <w:sz w:val="24"/>
        </w:rPr>
        <w:t>на</w:t>
      </w:r>
      <w:r w:rsidRPr="00C867DF">
        <w:rPr>
          <w:spacing w:val="-5"/>
          <w:sz w:val="24"/>
        </w:rPr>
        <w:t xml:space="preserve"> </w:t>
      </w:r>
      <w:r w:rsidRPr="00C867DF">
        <w:rPr>
          <w:sz w:val="24"/>
        </w:rPr>
        <w:t>занятиях;</w:t>
      </w:r>
    </w:p>
    <w:p w14:paraId="41CFC29E" w14:textId="77777777" w:rsidR="00DE05DF" w:rsidRPr="00C867DF" w:rsidRDefault="00DE05DF" w:rsidP="0019050C">
      <w:pPr>
        <w:pStyle w:val="ab"/>
        <w:numPr>
          <w:ilvl w:val="0"/>
          <w:numId w:val="30"/>
        </w:numPr>
        <w:tabs>
          <w:tab w:val="left" w:pos="978"/>
        </w:tabs>
        <w:ind w:right="129" w:firstLine="566"/>
        <w:rPr>
          <w:sz w:val="24"/>
        </w:rPr>
      </w:pPr>
      <w:r w:rsidRPr="00C867DF">
        <w:rPr>
          <w:sz w:val="24"/>
        </w:rPr>
        <w:t>формировать средства межличностного взаимодействия детей в ходе специально созданных</w:t>
      </w:r>
      <w:r w:rsidRPr="00C867DF">
        <w:rPr>
          <w:spacing w:val="-58"/>
          <w:sz w:val="24"/>
        </w:rPr>
        <w:t xml:space="preserve"> </w:t>
      </w:r>
      <w:r w:rsidRPr="00C867DF">
        <w:rPr>
          <w:sz w:val="24"/>
        </w:rPr>
        <w:t>ситуаций</w:t>
      </w:r>
      <w:r w:rsidRPr="00C867DF">
        <w:rPr>
          <w:spacing w:val="1"/>
          <w:sz w:val="24"/>
        </w:rPr>
        <w:t xml:space="preserve"> </w:t>
      </w:r>
      <w:r w:rsidRPr="00C867DF">
        <w:rPr>
          <w:sz w:val="24"/>
        </w:rPr>
        <w:t>и</w:t>
      </w:r>
      <w:r w:rsidRPr="00C867DF">
        <w:rPr>
          <w:spacing w:val="1"/>
          <w:sz w:val="24"/>
        </w:rPr>
        <w:t xml:space="preserve"> </w:t>
      </w:r>
      <w:r w:rsidRPr="00C867DF">
        <w:rPr>
          <w:sz w:val="24"/>
        </w:rPr>
        <w:t>в</w:t>
      </w:r>
      <w:r w:rsidRPr="00C867DF">
        <w:rPr>
          <w:spacing w:val="1"/>
          <w:sz w:val="24"/>
        </w:rPr>
        <w:t xml:space="preserve"> </w:t>
      </w:r>
      <w:r w:rsidRPr="00C867DF">
        <w:rPr>
          <w:sz w:val="24"/>
        </w:rPr>
        <w:t>свободное</w:t>
      </w:r>
      <w:r w:rsidRPr="00C867DF">
        <w:rPr>
          <w:spacing w:val="1"/>
          <w:sz w:val="24"/>
        </w:rPr>
        <w:t xml:space="preserve"> </w:t>
      </w:r>
      <w:r w:rsidRPr="00C867DF">
        <w:rPr>
          <w:sz w:val="24"/>
        </w:rPr>
        <w:t>от</w:t>
      </w:r>
      <w:r w:rsidRPr="00C867DF">
        <w:rPr>
          <w:spacing w:val="1"/>
          <w:sz w:val="24"/>
        </w:rPr>
        <w:t xml:space="preserve"> </w:t>
      </w:r>
      <w:r w:rsidRPr="00C867DF">
        <w:rPr>
          <w:sz w:val="24"/>
        </w:rPr>
        <w:t>занятий</w:t>
      </w:r>
      <w:r w:rsidRPr="00C867DF">
        <w:rPr>
          <w:spacing w:val="1"/>
          <w:sz w:val="24"/>
        </w:rPr>
        <w:t xml:space="preserve"> </w:t>
      </w:r>
      <w:r w:rsidRPr="00C867DF">
        <w:rPr>
          <w:sz w:val="24"/>
        </w:rPr>
        <w:t>время,</w:t>
      </w:r>
      <w:r w:rsidRPr="00C867DF">
        <w:rPr>
          <w:spacing w:val="1"/>
          <w:sz w:val="24"/>
        </w:rPr>
        <w:t xml:space="preserve"> </w:t>
      </w:r>
      <w:r w:rsidRPr="00C867DF">
        <w:rPr>
          <w:sz w:val="24"/>
        </w:rPr>
        <w:t>использовать</w:t>
      </w:r>
      <w:r w:rsidRPr="00C867DF">
        <w:rPr>
          <w:spacing w:val="1"/>
          <w:sz w:val="24"/>
        </w:rPr>
        <w:t xml:space="preserve"> </w:t>
      </w:r>
      <w:r w:rsidRPr="00C867DF">
        <w:rPr>
          <w:sz w:val="24"/>
        </w:rPr>
        <w:t>речевые</w:t>
      </w:r>
      <w:r w:rsidRPr="00C867DF">
        <w:rPr>
          <w:spacing w:val="1"/>
          <w:sz w:val="24"/>
        </w:rPr>
        <w:t xml:space="preserve"> </w:t>
      </w:r>
      <w:r w:rsidRPr="00C867DF">
        <w:rPr>
          <w:sz w:val="24"/>
        </w:rPr>
        <w:t>и</w:t>
      </w:r>
      <w:r w:rsidRPr="00C867DF">
        <w:rPr>
          <w:spacing w:val="1"/>
          <w:sz w:val="24"/>
        </w:rPr>
        <w:t xml:space="preserve"> </w:t>
      </w:r>
      <w:r w:rsidRPr="00C867DF">
        <w:rPr>
          <w:sz w:val="24"/>
        </w:rPr>
        <w:t>неречевые</w:t>
      </w:r>
      <w:r w:rsidRPr="00C867DF">
        <w:rPr>
          <w:spacing w:val="1"/>
          <w:sz w:val="24"/>
        </w:rPr>
        <w:t xml:space="preserve"> </w:t>
      </w:r>
      <w:r w:rsidRPr="00C867DF">
        <w:rPr>
          <w:sz w:val="24"/>
        </w:rPr>
        <w:t>средства</w:t>
      </w:r>
      <w:r w:rsidRPr="00C867DF">
        <w:rPr>
          <w:spacing w:val="-57"/>
          <w:sz w:val="24"/>
        </w:rPr>
        <w:t xml:space="preserve"> </w:t>
      </w:r>
      <w:r w:rsidRPr="00C867DF">
        <w:rPr>
          <w:sz w:val="24"/>
        </w:rPr>
        <w:t>коммуникации;</w:t>
      </w:r>
    </w:p>
    <w:p w14:paraId="5A6A0296" w14:textId="77777777" w:rsidR="00DE05DF" w:rsidRPr="00C867DF" w:rsidRDefault="00DE05DF" w:rsidP="0019050C">
      <w:pPr>
        <w:pStyle w:val="ab"/>
        <w:numPr>
          <w:ilvl w:val="0"/>
          <w:numId w:val="30"/>
        </w:numPr>
        <w:tabs>
          <w:tab w:val="left" w:pos="1040"/>
        </w:tabs>
        <w:spacing w:before="1" w:line="242" w:lineRule="auto"/>
        <w:ind w:right="142" w:firstLine="566"/>
        <w:rPr>
          <w:sz w:val="24"/>
        </w:rPr>
      </w:pPr>
      <w:r w:rsidRPr="00C867DF">
        <w:rPr>
          <w:sz w:val="24"/>
        </w:rPr>
        <w:t>учить</w:t>
      </w:r>
      <w:r w:rsidRPr="00C867DF">
        <w:rPr>
          <w:spacing w:val="1"/>
          <w:sz w:val="24"/>
        </w:rPr>
        <w:t xml:space="preserve"> </w:t>
      </w:r>
      <w:r w:rsidRPr="00C867DF">
        <w:rPr>
          <w:sz w:val="24"/>
        </w:rPr>
        <w:t>детей</w:t>
      </w:r>
      <w:r w:rsidRPr="00C867DF">
        <w:rPr>
          <w:spacing w:val="1"/>
          <w:sz w:val="24"/>
        </w:rPr>
        <w:t xml:space="preserve"> </w:t>
      </w:r>
      <w:r w:rsidRPr="00C867DF">
        <w:rPr>
          <w:sz w:val="24"/>
        </w:rPr>
        <w:t>задавать</w:t>
      </w:r>
      <w:r w:rsidRPr="00C867DF">
        <w:rPr>
          <w:spacing w:val="1"/>
          <w:sz w:val="24"/>
        </w:rPr>
        <w:t xml:space="preserve"> </w:t>
      </w:r>
      <w:r w:rsidRPr="00C867DF">
        <w:rPr>
          <w:sz w:val="24"/>
        </w:rPr>
        <w:t>вопросы,</w:t>
      </w:r>
      <w:r w:rsidRPr="00C867DF">
        <w:rPr>
          <w:spacing w:val="1"/>
          <w:sz w:val="24"/>
        </w:rPr>
        <w:t xml:space="preserve"> </w:t>
      </w:r>
      <w:r w:rsidRPr="00C867DF">
        <w:rPr>
          <w:sz w:val="24"/>
        </w:rPr>
        <w:t>строить</w:t>
      </w:r>
      <w:r w:rsidRPr="00C867DF">
        <w:rPr>
          <w:spacing w:val="1"/>
          <w:sz w:val="24"/>
        </w:rPr>
        <w:t xml:space="preserve"> </w:t>
      </w:r>
      <w:r w:rsidRPr="00C867DF">
        <w:rPr>
          <w:sz w:val="24"/>
        </w:rPr>
        <w:t>простейшие</w:t>
      </w:r>
      <w:r w:rsidRPr="00C867DF">
        <w:rPr>
          <w:spacing w:val="1"/>
          <w:sz w:val="24"/>
        </w:rPr>
        <w:t xml:space="preserve"> </w:t>
      </w:r>
      <w:r w:rsidRPr="00C867DF">
        <w:rPr>
          <w:sz w:val="24"/>
        </w:rPr>
        <w:t>сообщения и</w:t>
      </w:r>
      <w:r w:rsidRPr="00C867DF">
        <w:rPr>
          <w:spacing w:val="1"/>
          <w:sz w:val="24"/>
        </w:rPr>
        <w:t xml:space="preserve"> </w:t>
      </w:r>
      <w:r w:rsidRPr="00C867DF">
        <w:rPr>
          <w:sz w:val="24"/>
        </w:rPr>
        <w:t>побуждения (то</w:t>
      </w:r>
      <w:r w:rsidRPr="00C867DF">
        <w:rPr>
          <w:spacing w:val="1"/>
          <w:sz w:val="24"/>
        </w:rPr>
        <w:t xml:space="preserve"> </w:t>
      </w:r>
      <w:r w:rsidRPr="00C867DF">
        <w:rPr>
          <w:sz w:val="24"/>
        </w:rPr>
        <w:t>есть</w:t>
      </w:r>
      <w:r w:rsidRPr="00C867DF">
        <w:rPr>
          <w:spacing w:val="1"/>
          <w:sz w:val="24"/>
        </w:rPr>
        <w:t xml:space="preserve"> </w:t>
      </w:r>
      <w:r w:rsidRPr="00C867DF">
        <w:rPr>
          <w:sz w:val="24"/>
        </w:rPr>
        <w:t>пользоваться</w:t>
      </w:r>
      <w:r w:rsidRPr="00C867DF">
        <w:rPr>
          <w:spacing w:val="-1"/>
          <w:sz w:val="24"/>
        </w:rPr>
        <w:t xml:space="preserve"> </w:t>
      </w:r>
      <w:r w:rsidRPr="00C867DF">
        <w:rPr>
          <w:sz w:val="24"/>
        </w:rPr>
        <w:t>различными типами</w:t>
      </w:r>
      <w:r w:rsidRPr="00C867DF">
        <w:rPr>
          <w:spacing w:val="-3"/>
          <w:sz w:val="24"/>
        </w:rPr>
        <w:t xml:space="preserve"> </w:t>
      </w:r>
      <w:r w:rsidRPr="00C867DF">
        <w:rPr>
          <w:sz w:val="24"/>
        </w:rPr>
        <w:t>коммуникативных высказываний);</w:t>
      </w:r>
    </w:p>
    <w:p w14:paraId="2FF21081" w14:textId="77777777" w:rsidR="00DE05DF" w:rsidRPr="00C867DF" w:rsidRDefault="00DE05DF" w:rsidP="0019050C">
      <w:pPr>
        <w:pStyle w:val="ab"/>
        <w:numPr>
          <w:ilvl w:val="0"/>
          <w:numId w:val="30"/>
        </w:numPr>
        <w:tabs>
          <w:tab w:val="left" w:pos="1079"/>
        </w:tabs>
        <w:spacing w:line="237" w:lineRule="auto"/>
        <w:ind w:right="137" w:firstLine="566"/>
        <w:rPr>
          <w:sz w:val="24"/>
        </w:rPr>
      </w:pPr>
      <w:r w:rsidRPr="00C867DF">
        <w:rPr>
          <w:sz w:val="24"/>
        </w:rPr>
        <w:t>развивать</w:t>
      </w:r>
      <w:r w:rsidRPr="00C867DF">
        <w:rPr>
          <w:spacing w:val="1"/>
          <w:sz w:val="24"/>
        </w:rPr>
        <w:t xml:space="preserve"> </w:t>
      </w:r>
      <w:r w:rsidRPr="00C867DF">
        <w:rPr>
          <w:sz w:val="24"/>
        </w:rPr>
        <w:t>стремление</w:t>
      </w:r>
      <w:r w:rsidRPr="00C867DF">
        <w:rPr>
          <w:spacing w:val="1"/>
          <w:sz w:val="24"/>
        </w:rPr>
        <w:t xml:space="preserve"> </w:t>
      </w:r>
      <w:r w:rsidRPr="00C867DF">
        <w:rPr>
          <w:sz w:val="24"/>
        </w:rPr>
        <w:t>передавать</w:t>
      </w:r>
      <w:r w:rsidRPr="00C867DF">
        <w:rPr>
          <w:spacing w:val="1"/>
          <w:sz w:val="24"/>
        </w:rPr>
        <w:t xml:space="preserve"> </w:t>
      </w:r>
      <w:r w:rsidRPr="00C867DF">
        <w:rPr>
          <w:sz w:val="24"/>
        </w:rPr>
        <w:t>(изображать,</w:t>
      </w:r>
      <w:r w:rsidRPr="00C867DF">
        <w:rPr>
          <w:spacing w:val="1"/>
          <w:sz w:val="24"/>
        </w:rPr>
        <w:t xml:space="preserve"> </w:t>
      </w:r>
      <w:r w:rsidRPr="00C867DF">
        <w:rPr>
          <w:sz w:val="24"/>
        </w:rPr>
        <w:t>демонстрировать)</w:t>
      </w:r>
      <w:r w:rsidRPr="00C867DF">
        <w:rPr>
          <w:spacing w:val="1"/>
          <w:sz w:val="24"/>
        </w:rPr>
        <w:t xml:space="preserve"> </w:t>
      </w:r>
      <w:r w:rsidRPr="00C867DF">
        <w:rPr>
          <w:sz w:val="24"/>
        </w:rPr>
        <w:t>радость,</w:t>
      </w:r>
      <w:r w:rsidRPr="00C867DF">
        <w:rPr>
          <w:spacing w:val="1"/>
          <w:sz w:val="24"/>
        </w:rPr>
        <w:t xml:space="preserve"> </w:t>
      </w:r>
      <w:r w:rsidRPr="00C867DF">
        <w:rPr>
          <w:sz w:val="24"/>
        </w:rPr>
        <w:t>огорчение,</w:t>
      </w:r>
      <w:r w:rsidRPr="00C867DF">
        <w:rPr>
          <w:spacing w:val="1"/>
          <w:sz w:val="24"/>
        </w:rPr>
        <w:t xml:space="preserve"> </w:t>
      </w:r>
      <w:r w:rsidRPr="00C867DF">
        <w:rPr>
          <w:sz w:val="24"/>
        </w:rPr>
        <w:t>удовольствие,</w:t>
      </w:r>
      <w:r w:rsidRPr="00C867DF">
        <w:rPr>
          <w:spacing w:val="-1"/>
          <w:sz w:val="24"/>
        </w:rPr>
        <w:t xml:space="preserve"> </w:t>
      </w:r>
      <w:r w:rsidRPr="00C867DF">
        <w:rPr>
          <w:sz w:val="24"/>
        </w:rPr>
        <w:t>удивление в</w:t>
      </w:r>
      <w:r w:rsidRPr="00C867DF">
        <w:rPr>
          <w:spacing w:val="-4"/>
          <w:sz w:val="24"/>
        </w:rPr>
        <w:t xml:space="preserve"> </w:t>
      </w:r>
      <w:r w:rsidRPr="00C867DF">
        <w:rPr>
          <w:sz w:val="24"/>
        </w:rPr>
        <w:t>процессе</w:t>
      </w:r>
      <w:r w:rsidRPr="00C867DF">
        <w:rPr>
          <w:spacing w:val="-1"/>
          <w:sz w:val="24"/>
        </w:rPr>
        <w:t xml:space="preserve"> </w:t>
      </w:r>
      <w:r w:rsidRPr="00C867DF">
        <w:rPr>
          <w:sz w:val="24"/>
        </w:rPr>
        <w:t>моделирования социальных отношений;</w:t>
      </w:r>
    </w:p>
    <w:p w14:paraId="747000CC" w14:textId="77777777" w:rsidR="00DE05DF" w:rsidRPr="00C867DF" w:rsidRDefault="00DE05DF" w:rsidP="0019050C">
      <w:pPr>
        <w:pStyle w:val="ab"/>
        <w:numPr>
          <w:ilvl w:val="0"/>
          <w:numId w:val="30"/>
        </w:numPr>
        <w:tabs>
          <w:tab w:val="left" w:pos="1098"/>
        </w:tabs>
        <w:ind w:right="136" w:firstLine="566"/>
        <w:rPr>
          <w:sz w:val="24"/>
        </w:rPr>
      </w:pPr>
      <w:r w:rsidRPr="00C867DF">
        <w:rPr>
          <w:sz w:val="24"/>
        </w:rPr>
        <w:t>расширять</w:t>
      </w:r>
      <w:r w:rsidRPr="00C867DF">
        <w:rPr>
          <w:spacing w:val="1"/>
          <w:sz w:val="24"/>
        </w:rPr>
        <w:t xml:space="preserve"> </w:t>
      </w:r>
      <w:r w:rsidRPr="00C867DF">
        <w:rPr>
          <w:sz w:val="24"/>
        </w:rPr>
        <w:t>словарный</w:t>
      </w:r>
      <w:r w:rsidRPr="00C867DF">
        <w:rPr>
          <w:spacing w:val="1"/>
          <w:sz w:val="24"/>
        </w:rPr>
        <w:t xml:space="preserve"> </w:t>
      </w:r>
      <w:r w:rsidRPr="00C867DF">
        <w:rPr>
          <w:sz w:val="24"/>
        </w:rPr>
        <w:t>запас,</w:t>
      </w:r>
      <w:r w:rsidRPr="00C867DF">
        <w:rPr>
          <w:spacing w:val="1"/>
          <w:sz w:val="24"/>
        </w:rPr>
        <w:t xml:space="preserve"> </w:t>
      </w:r>
      <w:r w:rsidRPr="00C867DF">
        <w:rPr>
          <w:sz w:val="24"/>
        </w:rPr>
        <w:t>связанный</w:t>
      </w:r>
      <w:r w:rsidRPr="00C867DF">
        <w:rPr>
          <w:spacing w:val="1"/>
          <w:sz w:val="24"/>
        </w:rPr>
        <w:t xml:space="preserve"> </w:t>
      </w:r>
      <w:r w:rsidRPr="00C867DF">
        <w:rPr>
          <w:sz w:val="24"/>
        </w:rPr>
        <w:t>с</w:t>
      </w:r>
      <w:r w:rsidRPr="00C867DF">
        <w:rPr>
          <w:spacing w:val="1"/>
          <w:sz w:val="24"/>
        </w:rPr>
        <w:t xml:space="preserve"> </w:t>
      </w:r>
      <w:r w:rsidRPr="00C867DF">
        <w:rPr>
          <w:sz w:val="24"/>
        </w:rPr>
        <w:t>содержанием</w:t>
      </w:r>
      <w:r w:rsidRPr="00C867DF">
        <w:rPr>
          <w:spacing w:val="1"/>
          <w:sz w:val="24"/>
        </w:rPr>
        <w:t xml:space="preserve"> </w:t>
      </w:r>
      <w:r w:rsidRPr="00C867DF">
        <w:rPr>
          <w:sz w:val="24"/>
        </w:rPr>
        <w:t>эмоционального,</w:t>
      </w:r>
      <w:r w:rsidRPr="00C867DF">
        <w:rPr>
          <w:spacing w:val="1"/>
          <w:sz w:val="24"/>
        </w:rPr>
        <w:t xml:space="preserve"> </w:t>
      </w:r>
      <w:r w:rsidRPr="00C867DF">
        <w:rPr>
          <w:sz w:val="24"/>
        </w:rPr>
        <w:t>бытового,</w:t>
      </w:r>
      <w:r w:rsidRPr="00C867DF">
        <w:rPr>
          <w:spacing w:val="1"/>
          <w:sz w:val="24"/>
        </w:rPr>
        <w:t xml:space="preserve"> </w:t>
      </w:r>
      <w:r w:rsidRPr="00C867DF">
        <w:rPr>
          <w:sz w:val="24"/>
        </w:rPr>
        <w:t>предметного,</w:t>
      </w:r>
      <w:r w:rsidRPr="00C867DF">
        <w:rPr>
          <w:spacing w:val="-1"/>
          <w:sz w:val="24"/>
        </w:rPr>
        <w:t xml:space="preserve"> </w:t>
      </w:r>
      <w:r w:rsidRPr="00C867DF">
        <w:rPr>
          <w:sz w:val="24"/>
        </w:rPr>
        <w:t>социального и игрового</w:t>
      </w:r>
      <w:r w:rsidRPr="00C867DF">
        <w:rPr>
          <w:spacing w:val="1"/>
          <w:sz w:val="24"/>
        </w:rPr>
        <w:t xml:space="preserve"> </w:t>
      </w:r>
      <w:r w:rsidRPr="00C867DF">
        <w:rPr>
          <w:sz w:val="24"/>
        </w:rPr>
        <w:t>опыта</w:t>
      </w:r>
      <w:r w:rsidRPr="00C867DF">
        <w:rPr>
          <w:spacing w:val="-2"/>
          <w:sz w:val="24"/>
        </w:rPr>
        <w:t xml:space="preserve"> </w:t>
      </w:r>
      <w:r w:rsidRPr="00C867DF">
        <w:rPr>
          <w:sz w:val="24"/>
        </w:rPr>
        <w:t>детей;</w:t>
      </w:r>
    </w:p>
    <w:p w14:paraId="07DB8D72" w14:textId="77777777" w:rsidR="00DE05DF" w:rsidRPr="00C867DF" w:rsidRDefault="00DE05DF" w:rsidP="0019050C">
      <w:pPr>
        <w:pStyle w:val="ab"/>
        <w:numPr>
          <w:ilvl w:val="0"/>
          <w:numId w:val="30"/>
        </w:numPr>
        <w:tabs>
          <w:tab w:val="left" w:pos="973"/>
        </w:tabs>
        <w:ind w:right="125" w:firstLine="566"/>
        <w:rPr>
          <w:sz w:val="24"/>
        </w:rPr>
      </w:pPr>
      <w:r w:rsidRPr="00C867DF">
        <w:rPr>
          <w:sz w:val="24"/>
        </w:rPr>
        <w:t>развивать</w:t>
      </w:r>
      <w:r w:rsidRPr="00C867DF">
        <w:rPr>
          <w:spacing w:val="-9"/>
          <w:sz w:val="24"/>
        </w:rPr>
        <w:t xml:space="preserve"> </w:t>
      </w:r>
      <w:r w:rsidRPr="00C867DF">
        <w:rPr>
          <w:sz w:val="24"/>
        </w:rPr>
        <w:t>фразовую</w:t>
      </w:r>
      <w:r w:rsidRPr="00C867DF">
        <w:rPr>
          <w:spacing w:val="-9"/>
          <w:sz w:val="24"/>
        </w:rPr>
        <w:t xml:space="preserve"> </w:t>
      </w:r>
      <w:r w:rsidRPr="00C867DF">
        <w:rPr>
          <w:sz w:val="24"/>
        </w:rPr>
        <w:t>речь</w:t>
      </w:r>
      <w:r w:rsidRPr="00C867DF">
        <w:rPr>
          <w:spacing w:val="-10"/>
          <w:sz w:val="24"/>
        </w:rPr>
        <w:t xml:space="preserve"> </w:t>
      </w:r>
      <w:r w:rsidRPr="00C867DF">
        <w:rPr>
          <w:sz w:val="24"/>
        </w:rPr>
        <w:t>в</w:t>
      </w:r>
      <w:r w:rsidRPr="00C867DF">
        <w:rPr>
          <w:spacing w:val="-10"/>
          <w:sz w:val="24"/>
        </w:rPr>
        <w:t xml:space="preserve"> </w:t>
      </w:r>
      <w:r w:rsidRPr="00C867DF">
        <w:rPr>
          <w:sz w:val="24"/>
        </w:rPr>
        <w:t>ходе</w:t>
      </w:r>
      <w:r w:rsidRPr="00C867DF">
        <w:rPr>
          <w:spacing w:val="-10"/>
          <w:sz w:val="24"/>
        </w:rPr>
        <w:t xml:space="preserve"> </w:t>
      </w:r>
      <w:r w:rsidRPr="00C867DF">
        <w:rPr>
          <w:sz w:val="24"/>
        </w:rPr>
        <w:t>комментированного</w:t>
      </w:r>
      <w:r w:rsidRPr="00C867DF">
        <w:rPr>
          <w:spacing w:val="-9"/>
          <w:sz w:val="24"/>
        </w:rPr>
        <w:t xml:space="preserve"> </w:t>
      </w:r>
      <w:r w:rsidRPr="00C867DF">
        <w:rPr>
          <w:sz w:val="24"/>
        </w:rPr>
        <w:t>рисования,</w:t>
      </w:r>
      <w:r w:rsidRPr="00C867DF">
        <w:rPr>
          <w:spacing w:val="-11"/>
          <w:sz w:val="24"/>
        </w:rPr>
        <w:t xml:space="preserve"> </w:t>
      </w:r>
      <w:r w:rsidRPr="00C867DF">
        <w:rPr>
          <w:sz w:val="24"/>
        </w:rPr>
        <w:t>обучения</w:t>
      </w:r>
      <w:r w:rsidRPr="00C867DF">
        <w:rPr>
          <w:spacing w:val="-9"/>
          <w:sz w:val="24"/>
        </w:rPr>
        <w:t xml:space="preserve"> </w:t>
      </w:r>
      <w:r w:rsidRPr="00C867DF">
        <w:rPr>
          <w:sz w:val="24"/>
        </w:rPr>
        <w:t>рассказыванию</w:t>
      </w:r>
      <w:r w:rsidRPr="00C867DF">
        <w:rPr>
          <w:spacing w:val="-9"/>
          <w:sz w:val="24"/>
        </w:rPr>
        <w:t xml:space="preserve"> </w:t>
      </w:r>
      <w:r w:rsidRPr="00C867DF">
        <w:rPr>
          <w:sz w:val="24"/>
        </w:rPr>
        <w:t>по</w:t>
      </w:r>
      <w:r w:rsidRPr="00C867DF">
        <w:rPr>
          <w:spacing w:val="-57"/>
          <w:sz w:val="24"/>
        </w:rPr>
        <w:t xml:space="preserve"> </w:t>
      </w:r>
      <w:r w:rsidRPr="00C867DF">
        <w:rPr>
          <w:sz w:val="24"/>
        </w:rPr>
        <w:t>литературным</w:t>
      </w:r>
      <w:r w:rsidRPr="00C867DF">
        <w:rPr>
          <w:spacing w:val="1"/>
          <w:sz w:val="24"/>
        </w:rPr>
        <w:t xml:space="preserve"> </w:t>
      </w:r>
      <w:r w:rsidRPr="00C867DF">
        <w:rPr>
          <w:sz w:val="24"/>
        </w:rPr>
        <w:t>произведениям,</w:t>
      </w:r>
      <w:r w:rsidRPr="00C867DF">
        <w:rPr>
          <w:spacing w:val="1"/>
          <w:sz w:val="24"/>
        </w:rPr>
        <w:t xml:space="preserve"> </w:t>
      </w:r>
      <w:r w:rsidRPr="00C867DF">
        <w:rPr>
          <w:sz w:val="24"/>
        </w:rPr>
        <w:t>по</w:t>
      </w:r>
      <w:r w:rsidRPr="00C867DF">
        <w:rPr>
          <w:spacing w:val="1"/>
          <w:sz w:val="24"/>
        </w:rPr>
        <w:t xml:space="preserve"> </w:t>
      </w:r>
      <w:r w:rsidRPr="00C867DF">
        <w:rPr>
          <w:sz w:val="24"/>
        </w:rPr>
        <w:t>иллюстративному</w:t>
      </w:r>
      <w:r w:rsidRPr="00C867DF">
        <w:rPr>
          <w:spacing w:val="1"/>
          <w:sz w:val="24"/>
        </w:rPr>
        <w:t xml:space="preserve"> </w:t>
      </w:r>
      <w:r w:rsidRPr="00C867DF">
        <w:rPr>
          <w:sz w:val="24"/>
        </w:rPr>
        <w:t>материалу</w:t>
      </w:r>
      <w:r w:rsidRPr="00C867DF">
        <w:rPr>
          <w:spacing w:val="1"/>
          <w:sz w:val="24"/>
        </w:rPr>
        <w:t xml:space="preserve"> </w:t>
      </w:r>
      <w:r w:rsidRPr="00C867DF">
        <w:rPr>
          <w:sz w:val="24"/>
        </w:rPr>
        <w:t>(картинкам,</w:t>
      </w:r>
      <w:r w:rsidRPr="00C867DF">
        <w:rPr>
          <w:spacing w:val="1"/>
          <w:sz w:val="24"/>
        </w:rPr>
        <w:t xml:space="preserve"> </w:t>
      </w:r>
      <w:r w:rsidRPr="00C867DF">
        <w:rPr>
          <w:sz w:val="24"/>
        </w:rPr>
        <w:t>картинам,</w:t>
      </w:r>
      <w:r w:rsidRPr="00C867DF">
        <w:rPr>
          <w:spacing w:val="1"/>
          <w:sz w:val="24"/>
        </w:rPr>
        <w:t xml:space="preserve"> </w:t>
      </w:r>
      <w:r w:rsidRPr="00C867DF">
        <w:rPr>
          <w:sz w:val="24"/>
        </w:rPr>
        <w:t>фотографиям), содержание которых отражает эмоциональный, игровой, трудовой, познавательный</w:t>
      </w:r>
      <w:r w:rsidRPr="00C867DF">
        <w:rPr>
          <w:spacing w:val="-57"/>
          <w:sz w:val="24"/>
        </w:rPr>
        <w:t xml:space="preserve"> </w:t>
      </w:r>
      <w:r w:rsidRPr="00C867DF">
        <w:rPr>
          <w:sz w:val="24"/>
        </w:rPr>
        <w:t>опыт детей;</w:t>
      </w:r>
    </w:p>
    <w:p w14:paraId="0CCE014B" w14:textId="77777777" w:rsidR="00DE05DF" w:rsidRPr="00C867DF" w:rsidRDefault="00DE05DF" w:rsidP="0019050C">
      <w:pPr>
        <w:pStyle w:val="ab"/>
        <w:numPr>
          <w:ilvl w:val="0"/>
          <w:numId w:val="30"/>
        </w:numPr>
        <w:tabs>
          <w:tab w:val="left" w:pos="1114"/>
        </w:tabs>
        <w:ind w:right="136" w:firstLine="566"/>
        <w:rPr>
          <w:sz w:val="24"/>
        </w:rPr>
      </w:pPr>
      <w:r w:rsidRPr="00C867DF">
        <w:rPr>
          <w:sz w:val="24"/>
        </w:rPr>
        <w:t>совершенствовать</w:t>
      </w:r>
      <w:r w:rsidRPr="00C867DF">
        <w:rPr>
          <w:spacing w:val="1"/>
          <w:sz w:val="24"/>
        </w:rPr>
        <w:t xml:space="preserve"> </w:t>
      </w:r>
      <w:r w:rsidRPr="00C867DF">
        <w:rPr>
          <w:sz w:val="24"/>
        </w:rPr>
        <w:t>планирующую</w:t>
      </w:r>
      <w:r w:rsidRPr="00C867DF">
        <w:rPr>
          <w:spacing w:val="1"/>
          <w:sz w:val="24"/>
        </w:rPr>
        <w:t xml:space="preserve"> </w:t>
      </w:r>
      <w:r w:rsidRPr="00C867DF">
        <w:rPr>
          <w:sz w:val="24"/>
        </w:rPr>
        <w:t>функцию</w:t>
      </w:r>
      <w:r w:rsidRPr="00C867DF">
        <w:rPr>
          <w:spacing w:val="1"/>
          <w:sz w:val="24"/>
        </w:rPr>
        <w:t xml:space="preserve"> </w:t>
      </w:r>
      <w:r w:rsidRPr="00C867DF">
        <w:rPr>
          <w:sz w:val="24"/>
        </w:rPr>
        <w:t>речи</w:t>
      </w:r>
      <w:r w:rsidRPr="00C867DF">
        <w:rPr>
          <w:spacing w:val="1"/>
          <w:sz w:val="24"/>
        </w:rPr>
        <w:t xml:space="preserve"> </w:t>
      </w:r>
      <w:r w:rsidRPr="00C867DF">
        <w:rPr>
          <w:sz w:val="24"/>
        </w:rPr>
        <w:t>детей:</w:t>
      </w:r>
      <w:r w:rsidRPr="00C867DF">
        <w:rPr>
          <w:spacing w:val="1"/>
          <w:sz w:val="24"/>
        </w:rPr>
        <w:t xml:space="preserve"> </w:t>
      </w:r>
      <w:r w:rsidRPr="00C867DF">
        <w:rPr>
          <w:sz w:val="24"/>
        </w:rPr>
        <w:t>намечать</w:t>
      </w:r>
      <w:r w:rsidRPr="00C867DF">
        <w:rPr>
          <w:spacing w:val="1"/>
          <w:sz w:val="24"/>
        </w:rPr>
        <w:t xml:space="preserve"> </w:t>
      </w:r>
      <w:r w:rsidRPr="00C867DF">
        <w:rPr>
          <w:sz w:val="24"/>
        </w:rPr>
        <w:t>основные</w:t>
      </w:r>
      <w:r w:rsidRPr="00C867DF">
        <w:rPr>
          <w:spacing w:val="1"/>
          <w:sz w:val="24"/>
        </w:rPr>
        <w:t xml:space="preserve"> </w:t>
      </w:r>
      <w:r w:rsidRPr="00C867DF">
        <w:rPr>
          <w:sz w:val="24"/>
        </w:rPr>
        <w:t>этапы</w:t>
      </w:r>
      <w:r w:rsidRPr="00C867DF">
        <w:rPr>
          <w:spacing w:val="1"/>
          <w:sz w:val="24"/>
        </w:rPr>
        <w:t xml:space="preserve"> </w:t>
      </w:r>
      <w:r w:rsidRPr="00C867DF">
        <w:rPr>
          <w:sz w:val="24"/>
        </w:rPr>
        <w:t>предстоящего</w:t>
      </w:r>
      <w:r w:rsidRPr="00C867DF">
        <w:rPr>
          <w:spacing w:val="-3"/>
          <w:sz w:val="24"/>
        </w:rPr>
        <w:t xml:space="preserve"> </w:t>
      </w:r>
      <w:r w:rsidRPr="00C867DF">
        <w:rPr>
          <w:sz w:val="24"/>
        </w:rPr>
        <w:t>выполнения задания</w:t>
      </w:r>
      <w:r w:rsidRPr="00C867DF">
        <w:rPr>
          <w:spacing w:val="1"/>
          <w:sz w:val="24"/>
        </w:rPr>
        <w:t xml:space="preserve"> </w:t>
      </w:r>
      <w:r w:rsidRPr="00C867DF">
        <w:rPr>
          <w:sz w:val="24"/>
        </w:rPr>
        <w:t>(«Что будем</w:t>
      </w:r>
      <w:r w:rsidRPr="00C867DF">
        <w:rPr>
          <w:spacing w:val="-4"/>
          <w:sz w:val="24"/>
        </w:rPr>
        <w:t xml:space="preserve"> </w:t>
      </w:r>
      <w:r w:rsidRPr="00C867DF">
        <w:rPr>
          <w:sz w:val="24"/>
        </w:rPr>
        <w:t>делать</w:t>
      </w:r>
      <w:r w:rsidRPr="00C867DF">
        <w:rPr>
          <w:spacing w:val="1"/>
          <w:sz w:val="24"/>
        </w:rPr>
        <w:t xml:space="preserve"> </w:t>
      </w:r>
      <w:r w:rsidRPr="00C867DF">
        <w:rPr>
          <w:sz w:val="24"/>
        </w:rPr>
        <w:t>сначала?</w:t>
      </w:r>
      <w:r w:rsidRPr="00C867DF">
        <w:rPr>
          <w:spacing w:val="-2"/>
          <w:sz w:val="24"/>
        </w:rPr>
        <w:t xml:space="preserve"> </w:t>
      </w:r>
      <w:r w:rsidRPr="00C867DF">
        <w:rPr>
          <w:sz w:val="24"/>
        </w:rPr>
        <w:t>Что</w:t>
      </w:r>
      <w:r w:rsidRPr="00C867DF">
        <w:rPr>
          <w:spacing w:val="2"/>
          <w:sz w:val="24"/>
        </w:rPr>
        <w:t xml:space="preserve"> </w:t>
      </w:r>
      <w:r w:rsidRPr="00C867DF">
        <w:rPr>
          <w:sz w:val="24"/>
        </w:rPr>
        <w:t>потом?»);</w:t>
      </w:r>
    </w:p>
    <w:p w14:paraId="56145A89" w14:textId="77777777" w:rsidR="00DE05DF" w:rsidRPr="00C867DF" w:rsidRDefault="00DE05DF" w:rsidP="0019050C">
      <w:pPr>
        <w:pStyle w:val="ab"/>
        <w:numPr>
          <w:ilvl w:val="0"/>
          <w:numId w:val="30"/>
        </w:numPr>
        <w:tabs>
          <w:tab w:val="left" w:pos="1009"/>
        </w:tabs>
        <w:ind w:right="133" w:firstLine="566"/>
        <w:rPr>
          <w:sz w:val="24"/>
        </w:rPr>
      </w:pPr>
      <w:r w:rsidRPr="00C867DF">
        <w:rPr>
          <w:sz w:val="24"/>
        </w:rPr>
        <w:t>развивать все виды словесной регуляции: умение самостоятельно составлять простейший</w:t>
      </w:r>
      <w:r w:rsidRPr="00C867DF">
        <w:rPr>
          <w:spacing w:val="1"/>
          <w:sz w:val="24"/>
        </w:rPr>
        <w:t xml:space="preserve"> </w:t>
      </w:r>
      <w:r w:rsidRPr="00C867DF">
        <w:rPr>
          <w:sz w:val="24"/>
        </w:rPr>
        <w:t>словесный отчет о содержании и последовательности</w:t>
      </w:r>
      <w:r w:rsidRPr="00C867DF">
        <w:rPr>
          <w:spacing w:val="1"/>
          <w:sz w:val="24"/>
        </w:rPr>
        <w:t xml:space="preserve"> </w:t>
      </w:r>
      <w:r w:rsidRPr="00C867DF">
        <w:rPr>
          <w:sz w:val="24"/>
        </w:rPr>
        <w:t>действий в игре, в</w:t>
      </w:r>
      <w:r w:rsidRPr="00C867DF">
        <w:rPr>
          <w:spacing w:val="1"/>
          <w:sz w:val="24"/>
        </w:rPr>
        <w:t xml:space="preserve"> </w:t>
      </w:r>
      <w:r w:rsidRPr="00C867DF">
        <w:rPr>
          <w:sz w:val="24"/>
        </w:rPr>
        <w:t>процессе рисования,</w:t>
      </w:r>
      <w:r w:rsidRPr="00C867DF">
        <w:rPr>
          <w:spacing w:val="1"/>
          <w:sz w:val="24"/>
        </w:rPr>
        <w:t xml:space="preserve"> </w:t>
      </w:r>
      <w:r w:rsidRPr="00C867DF">
        <w:rPr>
          <w:sz w:val="24"/>
        </w:rPr>
        <w:t>конструирования,</w:t>
      </w:r>
      <w:r w:rsidRPr="00C867DF">
        <w:rPr>
          <w:spacing w:val="-3"/>
          <w:sz w:val="24"/>
        </w:rPr>
        <w:t xml:space="preserve"> </w:t>
      </w:r>
      <w:r w:rsidRPr="00C867DF">
        <w:rPr>
          <w:sz w:val="24"/>
        </w:rPr>
        <w:t>наблюдений;</w:t>
      </w:r>
    </w:p>
    <w:p w14:paraId="65E20DC3" w14:textId="77777777" w:rsidR="00DE05DF" w:rsidRPr="00C867DF" w:rsidRDefault="00DE05DF" w:rsidP="0019050C">
      <w:pPr>
        <w:pStyle w:val="ab"/>
        <w:numPr>
          <w:ilvl w:val="0"/>
          <w:numId w:val="30"/>
        </w:numPr>
        <w:tabs>
          <w:tab w:val="left" w:pos="1136"/>
        </w:tabs>
        <w:ind w:right="137" w:firstLine="566"/>
        <w:rPr>
          <w:sz w:val="24"/>
        </w:rPr>
      </w:pPr>
      <w:r w:rsidRPr="00C867DF">
        <w:rPr>
          <w:sz w:val="24"/>
        </w:rPr>
        <w:t>учить</w:t>
      </w:r>
      <w:r w:rsidRPr="00C867DF">
        <w:rPr>
          <w:spacing w:val="1"/>
          <w:sz w:val="24"/>
        </w:rPr>
        <w:t xml:space="preserve"> </w:t>
      </w:r>
      <w:r w:rsidRPr="00C867DF">
        <w:rPr>
          <w:sz w:val="24"/>
        </w:rPr>
        <w:t>детей</w:t>
      </w:r>
      <w:r w:rsidRPr="00C867DF">
        <w:rPr>
          <w:spacing w:val="1"/>
          <w:sz w:val="24"/>
        </w:rPr>
        <w:t xml:space="preserve"> </w:t>
      </w:r>
      <w:r w:rsidRPr="00C867DF">
        <w:rPr>
          <w:sz w:val="24"/>
        </w:rPr>
        <w:t>понимать</w:t>
      </w:r>
      <w:r w:rsidRPr="00C867DF">
        <w:rPr>
          <w:spacing w:val="1"/>
          <w:sz w:val="24"/>
        </w:rPr>
        <w:t xml:space="preserve"> </w:t>
      </w:r>
      <w:r w:rsidRPr="00C867DF">
        <w:rPr>
          <w:sz w:val="24"/>
        </w:rPr>
        <w:t>содержание</w:t>
      </w:r>
      <w:r w:rsidRPr="00C867DF">
        <w:rPr>
          <w:spacing w:val="1"/>
          <w:sz w:val="24"/>
        </w:rPr>
        <w:t xml:space="preserve"> </w:t>
      </w:r>
      <w:r w:rsidRPr="00C867DF">
        <w:rPr>
          <w:sz w:val="24"/>
        </w:rPr>
        <w:t>литературных</w:t>
      </w:r>
      <w:r w:rsidRPr="00C867DF">
        <w:rPr>
          <w:spacing w:val="1"/>
          <w:sz w:val="24"/>
        </w:rPr>
        <w:t xml:space="preserve"> </w:t>
      </w:r>
      <w:r w:rsidRPr="00C867DF">
        <w:rPr>
          <w:sz w:val="24"/>
        </w:rPr>
        <w:t>произведений</w:t>
      </w:r>
      <w:r w:rsidRPr="00C867DF">
        <w:rPr>
          <w:spacing w:val="1"/>
          <w:sz w:val="24"/>
        </w:rPr>
        <w:t xml:space="preserve"> </w:t>
      </w:r>
      <w:r w:rsidRPr="00C867DF">
        <w:rPr>
          <w:sz w:val="24"/>
        </w:rPr>
        <w:t>(прозаических</w:t>
      </w:r>
      <w:r w:rsidRPr="00C867DF">
        <w:rPr>
          <w:spacing w:val="1"/>
          <w:sz w:val="24"/>
        </w:rPr>
        <w:t xml:space="preserve"> </w:t>
      </w:r>
      <w:r w:rsidRPr="00C867DF">
        <w:rPr>
          <w:sz w:val="24"/>
        </w:rPr>
        <w:t>и</w:t>
      </w:r>
      <w:r w:rsidRPr="00C867DF">
        <w:rPr>
          <w:spacing w:val="1"/>
          <w:sz w:val="24"/>
        </w:rPr>
        <w:t xml:space="preserve"> </w:t>
      </w:r>
      <w:r w:rsidRPr="00C867DF">
        <w:rPr>
          <w:sz w:val="24"/>
        </w:rPr>
        <w:t>стихотворных), характер персонажей и их взаимоотношения, мотивы их поведения и отражать это</w:t>
      </w:r>
      <w:r w:rsidRPr="00C867DF">
        <w:rPr>
          <w:spacing w:val="1"/>
          <w:sz w:val="24"/>
        </w:rPr>
        <w:t xml:space="preserve"> </w:t>
      </w:r>
      <w:r w:rsidRPr="00C867DF">
        <w:rPr>
          <w:sz w:val="24"/>
        </w:rPr>
        <w:t>понимание</w:t>
      </w:r>
      <w:r w:rsidRPr="00C867DF">
        <w:rPr>
          <w:spacing w:val="-4"/>
          <w:sz w:val="24"/>
        </w:rPr>
        <w:t xml:space="preserve"> </w:t>
      </w:r>
      <w:r w:rsidRPr="00C867DF">
        <w:rPr>
          <w:sz w:val="24"/>
        </w:rPr>
        <w:t>в</w:t>
      </w:r>
      <w:r w:rsidRPr="00C867DF">
        <w:rPr>
          <w:spacing w:val="-1"/>
          <w:sz w:val="24"/>
        </w:rPr>
        <w:t xml:space="preserve"> </w:t>
      </w:r>
      <w:r w:rsidRPr="00C867DF">
        <w:rPr>
          <w:sz w:val="24"/>
        </w:rPr>
        <w:t>речи;</w:t>
      </w:r>
    </w:p>
    <w:p w14:paraId="2C36E36F" w14:textId="77777777" w:rsidR="00DE05DF" w:rsidRPr="00C867DF" w:rsidRDefault="00DE05DF" w:rsidP="0019050C">
      <w:pPr>
        <w:pStyle w:val="ab"/>
        <w:numPr>
          <w:ilvl w:val="0"/>
          <w:numId w:val="30"/>
        </w:numPr>
        <w:tabs>
          <w:tab w:val="left" w:pos="978"/>
        </w:tabs>
        <w:ind w:right="130" w:firstLine="566"/>
        <w:rPr>
          <w:sz w:val="24"/>
        </w:rPr>
      </w:pPr>
      <w:r w:rsidRPr="00C867DF">
        <w:rPr>
          <w:sz w:val="24"/>
        </w:rPr>
        <w:t>учить</w:t>
      </w:r>
      <w:r w:rsidRPr="00C867DF">
        <w:rPr>
          <w:spacing w:val="-5"/>
          <w:sz w:val="24"/>
        </w:rPr>
        <w:t xml:space="preserve"> </w:t>
      </w:r>
      <w:r w:rsidRPr="00C867DF">
        <w:rPr>
          <w:sz w:val="24"/>
        </w:rPr>
        <w:t>детей</w:t>
      </w:r>
      <w:r w:rsidRPr="00C867DF">
        <w:rPr>
          <w:spacing w:val="-6"/>
          <w:sz w:val="24"/>
        </w:rPr>
        <w:t xml:space="preserve"> </w:t>
      </w:r>
      <w:r w:rsidRPr="00C867DF">
        <w:rPr>
          <w:sz w:val="24"/>
        </w:rPr>
        <w:t>речевым</w:t>
      </w:r>
      <w:r w:rsidRPr="00C867DF">
        <w:rPr>
          <w:spacing w:val="-6"/>
          <w:sz w:val="24"/>
        </w:rPr>
        <w:t xml:space="preserve"> </w:t>
      </w:r>
      <w:r w:rsidRPr="00C867DF">
        <w:rPr>
          <w:sz w:val="24"/>
        </w:rPr>
        <w:t>действиям</w:t>
      </w:r>
      <w:r w:rsidRPr="00C867DF">
        <w:rPr>
          <w:spacing w:val="-7"/>
          <w:sz w:val="24"/>
        </w:rPr>
        <w:t xml:space="preserve"> </w:t>
      </w:r>
      <w:r w:rsidRPr="00C867DF">
        <w:rPr>
          <w:sz w:val="24"/>
        </w:rPr>
        <w:t>в</w:t>
      </w:r>
      <w:r w:rsidRPr="00C867DF">
        <w:rPr>
          <w:spacing w:val="-7"/>
          <w:sz w:val="24"/>
        </w:rPr>
        <w:t xml:space="preserve"> </w:t>
      </w:r>
      <w:r w:rsidRPr="00C867DF">
        <w:rPr>
          <w:sz w:val="24"/>
        </w:rPr>
        <w:t>соответствии</w:t>
      </w:r>
      <w:r w:rsidRPr="00C867DF">
        <w:rPr>
          <w:spacing w:val="-6"/>
          <w:sz w:val="24"/>
        </w:rPr>
        <w:t xml:space="preserve"> </w:t>
      </w:r>
      <w:r w:rsidRPr="00C867DF">
        <w:rPr>
          <w:sz w:val="24"/>
        </w:rPr>
        <w:t>с</w:t>
      </w:r>
      <w:r w:rsidRPr="00C867DF">
        <w:rPr>
          <w:spacing w:val="-8"/>
          <w:sz w:val="24"/>
        </w:rPr>
        <w:t xml:space="preserve"> </w:t>
      </w:r>
      <w:r w:rsidRPr="00C867DF">
        <w:rPr>
          <w:sz w:val="24"/>
        </w:rPr>
        <w:t>планом</w:t>
      </w:r>
      <w:r w:rsidRPr="00C867DF">
        <w:rPr>
          <w:spacing w:val="-6"/>
          <w:sz w:val="24"/>
        </w:rPr>
        <w:t xml:space="preserve"> </w:t>
      </w:r>
      <w:r w:rsidRPr="00C867DF">
        <w:rPr>
          <w:sz w:val="24"/>
        </w:rPr>
        <w:t>повествования,</w:t>
      </w:r>
      <w:r w:rsidRPr="00C867DF">
        <w:rPr>
          <w:spacing w:val="-6"/>
          <w:sz w:val="24"/>
        </w:rPr>
        <w:t xml:space="preserve"> </w:t>
      </w:r>
      <w:r w:rsidRPr="00C867DF">
        <w:rPr>
          <w:sz w:val="24"/>
        </w:rPr>
        <w:t>умению</w:t>
      </w:r>
      <w:r w:rsidRPr="00C867DF">
        <w:rPr>
          <w:spacing w:val="-5"/>
          <w:sz w:val="24"/>
        </w:rPr>
        <w:t xml:space="preserve"> </w:t>
      </w:r>
      <w:r w:rsidRPr="00C867DF">
        <w:rPr>
          <w:sz w:val="24"/>
        </w:rPr>
        <w:t>составлять</w:t>
      </w:r>
      <w:r w:rsidRPr="00C867DF">
        <w:rPr>
          <w:spacing w:val="-58"/>
          <w:sz w:val="24"/>
        </w:rPr>
        <w:t xml:space="preserve"> </w:t>
      </w:r>
      <w:r w:rsidRPr="00C867DF">
        <w:rPr>
          <w:sz w:val="24"/>
        </w:rPr>
        <w:t>рассказы по сюжетным картинкам и по серии сюжетных картинок, используя графические схемы,</w:t>
      </w:r>
      <w:r w:rsidRPr="00C867DF">
        <w:rPr>
          <w:spacing w:val="1"/>
          <w:sz w:val="24"/>
        </w:rPr>
        <w:t xml:space="preserve"> </w:t>
      </w:r>
      <w:r w:rsidRPr="00C867DF">
        <w:rPr>
          <w:sz w:val="24"/>
        </w:rPr>
        <w:t>наглядные</w:t>
      </w:r>
      <w:r w:rsidRPr="00C867DF">
        <w:rPr>
          <w:spacing w:val="-12"/>
          <w:sz w:val="24"/>
        </w:rPr>
        <w:t xml:space="preserve"> </w:t>
      </w:r>
      <w:r w:rsidRPr="00C867DF">
        <w:rPr>
          <w:sz w:val="24"/>
        </w:rPr>
        <w:t>опоры</w:t>
      </w:r>
      <w:r w:rsidRPr="00C867DF">
        <w:rPr>
          <w:spacing w:val="-8"/>
          <w:sz w:val="24"/>
        </w:rPr>
        <w:t xml:space="preserve"> </w:t>
      </w:r>
      <w:r w:rsidRPr="00C867DF">
        <w:rPr>
          <w:sz w:val="24"/>
        </w:rPr>
        <w:t>и</w:t>
      </w:r>
      <w:r w:rsidRPr="00C867DF">
        <w:rPr>
          <w:spacing w:val="-6"/>
          <w:sz w:val="24"/>
        </w:rPr>
        <w:t xml:space="preserve"> </w:t>
      </w:r>
      <w:r w:rsidRPr="00C867DF">
        <w:rPr>
          <w:sz w:val="24"/>
        </w:rPr>
        <w:t>участие</w:t>
      </w:r>
      <w:r w:rsidRPr="00C867DF">
        <w:rPr>
          <w:spacing w:val="-10"/>
          <w:sz w:val="24"/>
        </w:rPr>
        <w:t xml:space="preserve"> </w:t>
      </w:r>
      <w:r w:rsidRPr="00C867DF">
        <w:rPr>
          <w:sz w:val="24"/>
        </w:rPr>
        <w:t>в</w:t>
      </w:r>
      <w:r w:rsidRPr="00C867DF">
        <w:rPr>
          <w:spacing w:val="-8"/>
          <w:sz w:val="24"/>
        </w:rPr>
        <w:t xml:space="preserve"> </w:t>
      </w:r>
      <w:r w:rsidRPr="00C867DF">
        <w:rPr>
          <w:sz w:val="24"/>
        </w:rPr>
        <w:t>играх,</w:t>
      </w:r>
      <w:r w:rsidRPr="00C867DF">
        <w:rPr>
          <w:spacing w:val="-7"/>
          <w:sz w:val="24"/>
        </w:rPr>
        <w:t xml:space="preserve"> </w:t>
      </w:r>
      <w:r w:rsidRPr="00C867DF">
        <w:rPr>
          <w:sz w:val="24"/>
        </w:rPr>
        <w:t>предполагающих</w:t>
      </w:r>
      <w:r w:rsidRPr="00C867DF">
        <w:rPr>
          <w:spacing w:val="-7"/>
          <w:sz w:val="24"/>
        </w:rPr>
        <w:t xml:space="preserve"> </w:t>
      </w:r>
      <w:r w:rsidRPr="00C867DF">
        <w:rPr>
          <w:sz w:val="24"/>
        </w:rPr>
        <w:t>импровизированные</w:t>
      </w:r>
      <w:r w:rsidRPr="00C867DF">
        <w:rPr>
          <w:spacing w:val="-7"/>
          <w:sz w:val="24"/>
        </w:rPr>
        <w:t xml:space="preserve"> </w:t>
      </w:r>
      <w:r w:rsidRPr="00C867DF">
        <w:rPr>
          <w:sz w:val="24"/>
        </w:rPr>
        <w:t>диалоги</w:t>
      </w:r>
      <w:r w:rsidRPr="00C867DF">
        <w:rPr>
          <w:spacing w:val="-6"/>
          <w:sz w:val="24"/>
        </w:rPr>
        <w:t xml:space="preserve"> </w:t>
      </w:r>
      <w:r w:rsidRPr="00C867DF">
        <w:rPr>
          <w:sz w:val="24"/>
        </w:rPr>
        <w:t>и</w:t>
      </w:r>
      <w:r w:rsidRPr="00C867DF">
        <w:rPr>
          <w:spacing w:val="-6"/>
          <w:sz w:val="24"/>
        </w:rPr>
        <w:t xml:space="preserve"> </w:t>
      </w:r>
      <w:r w:rsidRPr="00C867DF">
        <w:rPr>
          <w:sz w:val="24"/>
        </w:rPr>
        <w:t>монологи,</w:t>
      </w:r>
      <w:r w:rsidRPr="00C867DF">
        <w:rPr>
          <w:spacing w:val="-6"/>
          <w:sz w:val="24"/>
        </w:rPr>
        <w:t xml:space="preserve"> </w:t>
      </w:r>
      <w:r w:rsidRPr="00C867DF">
        <w:rPr>
          <w:sz w:val="24"/>
        </w:rPr>
        <w:t>и</w:t>
      </w:r>
      <w:r w:rsidRPr="00C867DF">
        <w:rPr>
          <w:spacing w:val="-7"/>
          <w:sz w:val="24"/>
        </w:rPr>
        <w:t xml:space="preserve"> </w:t>
      </w:r>
      <w:r w:rsidRPr="00C867DF">
        <w:rPr>
          <w:sz w:val="24"/>
        </w:rPr>
        <w:t>т.</w:t>
      </w:r>
      <w:r w:rsidRPr="00C867DF">
        <w:rPr>
          <w:spacing w:val="-57"/>
          <w:sz w:val="24"/>
        </w:rPr>
        <w:t xml:space="preserve"> </w:t>
      </w:r>
      <w:r w:rsidRPr="00C867DF">
        <w:rPr>
          <w:sz w:val="24"/>
        </w:rPr>
        <w:t>д.;</w:t>
      </w:r>
    </w:p>
    <w:p w14:paraId="50BFDAE3" w14:textId="77777777" w:rsidR="00DE05DF" w:rsidRPr="00C867DF" w:rsidRDefault="00DE05DF" w:rsidP="0019050C">
      <w:pPr>
        <w:pStyle w:val="ab"/>
        <w:numPr>
          <w:ilvl w:val="0"/>
          <w:numId w:val="30"/>
        </w:numPr>
        <w:tabs>
          <w:tab w:val="left" w:pos="968"/>
        </w:tabs>
        <w:ind w:right="136" w:firstLine="566"/>
        <w:rPr>
          <w:sz w:val="24"/>
        </w:rPr>
      </w:pPr>
      <w:r w:rsidRPr="00C867DF">
        <w:rPr>
          <w:spacing w:val="-1"/>
          <w:sz w:val="24"/>
        </w:rPr>
        <w:t>учить</w:t>
      </w:r>
      <w:r w:rsidRPr="00C867DF">
        <w:rPr>
          <w:spacing w:val="-12"/>
          <w:sz w:val="24"/>
        </w:rPr>
        <w:t xml:space="preserve"> </w:t>
      </w:r>
      <w:r w:rsidRPr="00C867DF">
        <w:rPr>
          <w:spacing w:val="-1"/>
          <w:sz w:val="24"/>
        </w:rPr>
        <w:t>детей</w:t>
      </w:r>
      <w:r w:rsidRPr="00C867DF">
        <w:rPr>
          <w:spacing w:val="-10"/>
          <w:sz w:val="24"/>
        </w:rPr>
        <w:t xml:space="preserve"> </w:t>
      </w:r>
      <w:r w:rsidRPr="00C867DF">
        <w:rPr>
          <w:spacing w:val="-1"/>
          <w:sz w:val="24"/>
        </w:rPr>
        <w:t>отражать</w:t>
      </w:r>
      <w:r w:rsidRPr="00C867DF">
        <w:rPr>
          <w:spacing w:val="-8"/>
          <w:sz w:val="24"/>
        </w:rPr>
        <w:t xml:space="preserve"> </w:t>
      </w:r>
      <w:r w:rsidRPr="00C867DF">
        <w:rPr>
          <w:spacing w:val="-1"/>
          <w:sz w:val="24"/>
        </w:rPr>
        <w:t>собственные</w:t>
      </w:r>
      <w:r w:rsidRPr="00C867DF">
        <w:rPr>
          <w:spacing w:val="-13"/>
          <w:sz w:val="24"/>
        </w:rPr>
        <w:t xml:space="preserve"> </w:t>
      </w:r>
      <w:r w:rsidRPr="00C867DF">
        <w:rPr>
          <w:spacing w:val="-1"/>
          <w:sz w:val="24"/>
        </w:rPr>
        <w:t>впечатления,</w:t>
      </w:r>
      <w:r w:rsidRPr="00C867DF">
        <w:rPr>
          <w:spacing w:val="-9"/>
          <w:sz w:val="24"/>
        </w:rPr>
        <w:t xml:space="preserve"> </w:t>
      </w:r>
      <w:r w:rsidRPr="00C867DF">
        <w:rPr>
          <w:spacing w:val="-1"/>
          <w:sz w:val="24"/>
        </w:rPr>
        <w:t>представления,</w:t>
      </w:r>
      <w:r w:rsidRPr="00C867DF">
        <w:rPr>
          <w:spacing w:val="-8"/>
          <w:sz w:val="24"/>
        </w:rPr>
        <w:t xml:space="preserve"> </w:t>
      </w:r>
      <w:r w:rsidRPr="00C867DF">
        <w:rPr>
          <w:spacing w:val="-1"/>
          <w:sz w:val="24"/>
        </w:rPr>
        <w:t>события</w:t>
      </w:r>
      <w:r w:rsidRPr="00C867DF">
        <w:rPr>
          <w:spacing w:val="-10"/>
          <w:sz w:val="24"/>
        </w:rPr>
        <w:t xml:space="preserve"> </w:t>
      </w:r>
      <w:r w:rsidRPr="00C867DF">
        <w:rPr>
          <w:sz w:val="24"/>
        </w:rPr>
        <w:t>своей</w:t>
      </w:r>
      <w:r w:rsidRPr="00C867DF">
        <w:rPr>
          <w:spacing w:val="-8"/>
          <w:sz w:val="24"/>
        </w:rPr>
        <w:t xml:space="preserve"> </w:t>
      </w:r>
      <w:r w:rsidRPr="00C867DF">
        <w:rPr>
          <w:sz w:val="24"/>
        </w:rPr>
        <w:t>жизни</w:t>
      </w:r>
      <w:r w:rsidRPr="00C867DF">
        <w:rPr>
          <w:spacing w:val="-8"/>
          <w:sz w:val="24"/>
        </w:rPr>
        <w:t xml:space="preserve"> </w:t>
      </w:r>
      <w:r w:rsidRPr="00C867DF">
        <w:rPr>
          <w:sz w:val="24"/>
        </w:rPr>
        <w:t>в</w:t>
      </w:r>
      <w:r w:rsidRPr="00C867DF">
        <w:rPr>
          <w:spacing w:val="-10"/>
          <w:sz w:val="24"/>
        </w:rPr>
        <w:t xml:space="preserve"> </w:t>
      </w:r>
      <w:r w:rsidRPr="00C867DF">
        <w:rPr>
          <w:sz w:val="24"/>
        </w:rPr>
        <w:t>речи,</w:t>
      </w:r>
      <w:r w:rsidRPr="00C867DF">
        <w:rPr>
          <w:spacing w:val="-58"/>
          <w:sz w:val="24"/>
        </w:rPr>
        <w:t xml:space="preserve"> </w:t>
      </w:r>
      <w:r w:rsidRPr="00C867DF">
        <w:rPr>
          <w:sz w:val="24"/>
        </w:rPr>
        <w:t>составлять с</w:t>
      </w:r>
      <w:r w:rsidRPr="00C867DF">
        <w:rPr>
          <w:spacing w:val="-5"/>
          <w:sz w:val="24"/>
        </w:rPr>
        <w:t xml:space="preserve"> </w:t>
      </w:r>
      <w:r w:rsidRPr="00C867DF">
        <w:rPr>
          <w:sz w:val="24"/>
        </w:rPr>
        <w:t>помощью взрослого</w:t>
      </w:r>
      <w:r w:rsidRPr="00C867DF">
        <w:rPr>
          <w:spacing w:val="-2"/>
          <w:sz w:val="24"/>
        </w:rPr>
        <w:t xml:space="preserve"> </w:t>
      </w:r>
      <w:r w:rsidRPr="00C867DF">
        <w:rPr>
          <w:sz w:val="24"/>
        </w:rPr>
        <w:t>небольшие</w:t>
      </w:r>
      <w:r w:rsidRPr="00C867DF">
        <w:rPr>
          <w:spacing w:val="-1"/>
          <w:sz w:val="24"/>
        </w:rPr>
        <w:t xml:space="preserve"> </w:t>
      </w:r>
      <w:r w:rsidRPr="00C867DF">
        <w:rPr>
          <w:sz w:val="24"/>
        </w:rPr>
        <w:t>сообщения,</w:t>
      </w:r>
      <w:r w:rsidRPr="00C867DF">
        <w:rPr>
          <w:spacing w:val="-1"/>
          <w:sz w:val="24"/>
        </w:rPr>
        <w:t xml:space="preserve"> </w:t>
      </w:r>
      <w:r w:rsidRPr="00C867DF">
        <w:rPr>
          <w:sz w:val="24"/>
        </w:rPr>
        <w:t>рассказы</w:t>
      </w:r>
      <w:r w:rsidRPr="00C867DF">
        <w:rPr>
          <w:spacing w:val="-1"/>
          <w:sz w:val="24"/>
        </w:rPr>
        <w:t xml:space="preserve"> </w:t>
      </w:r>
      <w:r w:rsidRPr="00C867DF">
        <w:rPr>
          <w:sz w:val="24"/>
        </w:rPr>
        <w:t>«из личного</w:t>
      </w:r>
      <w:r w:rsidRPr="00C867DF">
        <w:rPr>
          <w:spacing w:val="-3"/>
          <w:sz w:val="24"/>
        </w:rPr>
        <w:t xml:space="preserve"> </w:t>
      </w:r>
      <w:r w:rsidRPr="00C867DF">
        <w:rPr>
          <w:sz w:val="24"/>
        </w:rPr>
        <w:t>опыта»;</w:t>
      </w:r>
    </w:p>
    <w:p w14:paraId="6B3D0DD4" w14:textId="77777777" w:rsidR="00DE05DF" w:rsidRPr="00C867DF" w:rsidRDefault="00DE05DF" w:rsidP="0019050C">
      <w:pPr>
        <w:pStyle w:val="ab"/>
        <w:numPr>
          <w:ilvl w:val="0"/>
          <w:numId w:val="30"/>
        </w:numPr>
        <w:tabs>
          <w:tab w:val="left" w:pos="980"/>
        </w:tabs>
        <w:ind w:left="979" w:hanging="181"/>
        <w:rPr>
          <w:sz w:val="24"/>
        </w:rPr>
      </w:pPr>
      <w:r w:rsidRPr="00C867DF">
        <w:rPr>
          <w:sz w:val="24"/>
        </w:rPr>
        <w:t>продолжать</w:t>
      </w:r>
      <w:r w:rsidRPr="00C867DF">
        <w:rPr>
          <w:spacing w:val="-5"/>
          <w:sz w:val="24"/>
        </w:rPr>
        <w:t xml:space="preserve"> </w:t>
      </w:r>
      <w:r w:rsidRPr="00C867DF">
        <w:rPr>
          <w:sz w:val="24"/>
        </w:rPr>
        <w:t>развивать</w:t>
      </w:r>
      <w:r w:rsidRPr="00C867DF">
        <w:rPr>
          <w:spacing w:val="-7"/>
          <w:sz w:val="24"/>
        </w:rPr>
        <w:t xml:space="preserve"> </w:t>
      </w:r>
      <w:r w:rsidRPr="00C867DF">
        <w:rPr>
          <w:sz w:val="24"/>
        </w:rPr>
        <w:t>способности</w:t>
      </w:r>
      <w:r w:rsidRPr="00C867DF">
        <w:rPr>
          <w:spacing w:val="-3"/>
          <w:sz w:val="24"/>
        </w:rPr>
        <w:t xml:space="preserve"> </w:t>
      </w:r>
      <w:r w:rsidRPr="00C867DF">
        <w:rPr>
          <w:sz w:val="24"/>
        </w:rPr>
        <w:t>детей</w:t>
      </w:r>
      <w:r w:rsidRPr="00C867DF">
        <w:rPr>
          <w:spacing w:val="-8"/>
          <w:sz w:val="24"/>
        </w:rPr>
        <w:t xml:space="preserve"> </w:t>
      </w:r>
      <w:r w:rsidRPr="00C867DF">
        <w:rPr>
          <w:sz w:val="24"/>
        </w:rPr>
        <w:t>к</w:t>
      </w:r>
      <w:r w:rsidRPr="00C867DF">
        <w:rPr>
          <w:spacing w:val="-5"/>
          <w:sz w:val="24"/>
        </w:rPr>
        <w:t xml:space="preserve"> </w:t>
      </w:r>
      <w:r w:rsidRPr="00C867DF">
        <w:rPr>
          <w:sz w:val="24"/>
        </w:rPr>
        <w:t>словообразованию</w:t>
      </w:r>
      <w:r w:rsidRPr="00C867DF">
        <w:rPr>
          <w:spacing w:val="-5"/>
          <w:sz w:val="24"/>
        </w:rPr>
        <w:t xml:space="preserve"> </w:t>
      </w:r>
      <w:r w:rsidRPr="00C867DF">
        <w:rPr>
          <w:sz w:val="24"/>
        </w:rPr>
        <w:t>и</w:t>
      </w:r>
      <w:r w:rsidRPr="00C867DF">
        <w:rPr>
          <w:spacing w:val="-8"/>
          <w:sz w:val="24"/>
        </w:rPr>
        <w:t xml:space="preserve"> </w:t>
      </w:r>
      <w:r w:rsidRPr="00C867DF">
        <w:rPr>
          <w:sz w:val="24"/>
        </w:rPr>
        <w:t>словоизменению;</w:t>
      </w:r>
    </w:p>
    <w:p w14:paraId="20487647" w14:textId="77777777" w:rsidR="00DE05DF" w:rsidRPr="00C867DF" w:rsidRDefault="00DE05DF" w:rsidP="0019050C">
      <w:pPr>
        <w:pStyle w:val="ab"/>
        <w:numPr>
          <w:ilvl w:val="0"/>
          <w:numId w:val="30"/>
        </w:numPr>
        <w:tabs>
          <w:tab w:val="left" w:pos="980"/>
        </w:tabs>
        <w:ind w:left="979" w:hanging="181"/>
        <w:rPr>
          <w:sz w:val="24"/>
        </w:rPr>
      </w:pPr>
      <w:r w:rsidRPr="00C867DF">
        <w:rPr>
          <w:sz w:val="24"/>
        </w:rPr>
        <w:t>знакомить</w:t>
      </w:r>
      <w:r w:rsidRPr="00C867DF">
        <w:rPr>
          <w:spacing w:val="-4"/>
          <w:sz w:val="24"/>
        </w:rPr>
        <w:t xml:space="preserve"> </w:t>
      </w:r>
      <w:r w:rsidRPr="00C867DF">
        <w:rPr>
          <w:sz w:val="24"/>
        </w:rPr>
        <w:t>детей</w:t>
      </w:r>
      <w:r w:rsidRPr="00C867DF">
        <w:rPr>
          <w:spacing w:val="-3"/>
          <w:sz w:val="24"/>
        </w:rPr>
        <w:t xml:space="preserve"> </w:t>
      </w:r>
      <w:r w:rsidRPr="00C867DF">
        <w:rPr>
          <w:sz w:val="24"/>
        </w:rPr>
        <w:t>с</w:t>
      </w:r>
      <w:r w:rsidRPr="00C867DF">
        <w:rPr>
          <w:spacing w:val="-8"/>
          <w:sz w:val="24"/>
        </w:rPr>
        <w:t xml:space="preserve"> </w:t>
      </w:r>
      <w:r w:rsidRPr="00C867DF">
        <w:rPr>
          <w:sz w:val="24"/>
        </w:rPr>
        <w:t>рассказами,</w:t>
      </w:r>
      <w:r w:rsidRPr="00C867DF">
        <w:rPr>
          <w:spacing w:val="-4"/>
          <w:sz w:val="24"/>
        </w:rPr>
        <w:t xml:space="preserve"> </w:t>
      </w:r>
      <w:r w:rsidRPr="00C867DF">
        <w:rPr>
          <w:sz w:val="24"/>
        </w:rPr>
        <w:t>историями,</w:t>
      </w:r>
      <w:r w:rsidRPr="00C867DF">
        <w:rPr>
          <w:spacing w:val="-4"/>
          <w:sz w:val="24"/>
        </w:rPr>
        <w:t xml:space="preserve"> </w:t>
      </w:r>
      <w:r w:rsidRPr="00C867DF">
        <w:rPr>
          <w:sz w:val="24"/>
        </w:rPr>
        <w:t>сказками,</w:t>
      </w:r>
      <w:r w:rsidRPr="00C867DF">
        <w:rPr>
          <w:spacing w:val="-4"/>
          <w:sz w:val="24"/>
        </w:rPr>
        <w:t xml:space="preserve"> </w:t>
      </w:r>
      <w:r w:rsidRPr="00C867DF">
        <w:rPr>
          <w:sz w:val="24"/>
        </w:rPr>
        <w:t>разыгрывать</w:t>
      </w:r>
      <w:r w:rsidRPr="00C867DF">
        <w:rPr>
          <w:spacing w:val="-2"/>
          <w:sz w:val="24"/>
        </w:rPr>
        <w:t xml:space="preserve"> </w:t>
      </w:r>
      <w:r w:rsidRPr="00C867DF">
        <w:rPr>
          <w:sz w:val="24"/>
        </w:rPr>
        <w:t>их</w:t>
      </w:r>
      <w:r w:rsidRPr="00C867DF">
        <w:rPr>
          <w:spacing w:val="-10"/>
          <w:sz w:val="24"/>
        </w:rPr>
        <w:t xml:space="preserve"> </w:t>
      </w:r>
      <w:r w:rsidRPr="00C867DF">
        <w:rPr>
          <w:sz w:val="24"/>
        </w:rPr>
        <w:t>содержание</w:t>
      </w:r>
      <w:r w:rsidRPr="00C867DF">
        <w:rPr>
          <w:spacing w:val="-5"/>
          <w:sz w:val="24"/>
        </w:rPr>
        <w:t xml:space="preserve"> </w:t>
      </w:r>
      <w:r w:rsidRPr="00C867DF">
        <w:rPr>
          <w:sz w:val="24"/>
        </w:rPr>
        <w:t>по</w:t>
      </w:r>
      <w:r w:rsidRPr="00C867DF">
        <w:rPr>
          <w:spacing w:val="-6"/>
          <w:sz w:val="24"/>
        </w:rPr>
        <w:t xml:space="preserve"> </w:t>
      </w:r>
      <w:r w:rsidRPr="00C867DF">
        <w:rPr>
          <w:sz w:val="24"/>
        </w:rPr>
        <w:t>ролям;</w:t>
      </w:r>
    </w:p>
    <w:p w14:paraId="16EE49CD" w14:textId="77777777" w:rsidR="00DE05DF" w:rsidRPr="00C867DF" w:rsidRDefault="00DE05DF" w:rsidP="0019050C">
      <w:pPr>
        <w:pStyle w:val="ab"/>
        <w:numPr>
          <w:ilvl w:val="0"/>
          <w:numId w:val="30"/>
        </w:numPr>
        <w:tabs>
          <w:tab w:val="left" w:pos="1136"/>
        </w:tabs>
        <w:ind w:right="137" w:firstLine="566"/>
        <w:rPr>
          <w:sz w:val="24"/>
        </w:rPr>
      </w:pPr>
      <w:r w:rsidRPr="00C867DF">
        <w:rPr>
          <w:sz w:val="24"/>
        </w:rPr>
        <w:t>учить</w:t>
      </w:r>
      <w:r w:rsidRPr="00C867DF">
        <w:rPr>
          <w:spacing w:val="1"/>
          <w:sz w:val="24"/>
        </w:rPr>
        <w:t xml:space="preserve"> </w:t>
      </w:r>
      <w:r w:rsidRPr="00C867DF">
        <w:rPr>
          <w:sz w:val="24"/>
        </w:rPr>
        <w:t>детей</w:t>
      </w:r>
      <w:r w:rsidRPr="00C867DF">
        <w:rPr>
          <w:spacing w:val="1"/>
          <w:sz w:val="24"/>
        </w:rPr>
        <w:t xml:space="preserve"> </w:t>
      </w:r>
      <w:r w:rsidRPr="00C867DF">
        <w:rPr>
          <w:sz w:val="24"/>
        </w:rPr>
        <w:t>понимать</w:t>
      </w:r>
      <w:r w:rsidRPr="00C867DF">
        <w:rPr>
          <w:spacing w:val="1"/>
          <w:sz w:val="24"/>
        </w:rPr>
        <w:t xml:space="preserve"> </w:t>
      </w:r>
      <w:r w:rsidRPr="00C867DF">
        <w:rPr>
          <w:sz w:val="24"/>
        </w:rPr>
        <w:t>содержание</w:t>
      </w:r>
      <w:r w:rsidRPr="00C867DF">
        <w:rPr>
          <w:spacing w:val="1"/>
          <w:sz w:val="24"/>
        </w:rPr>
        <w:t xml:space="preserve"> </w:t>
      </w:r>
      <w:r w:rsidRPr="00C867DF">
        <w:rPr>
          <w:sz w:val="24"/>
        </w:rPr>
        <w:t>литературных</w:t>
      </w:r>
      <w:r w:rsidRPr="00C867DF">
        <w:rPr>
          <w:spacing w:val="1"/>
          <w:sz w:val="24"/>
        </w:rPr>
        <w:t xml:space="preserve"> </w:t>
      </w:r>
      <w:r w:rsidRPr="00C867DF">
        <w:rPr>
          <w:sz w:val="24"/>
        </w:rPr>
        <w:t>произведений</w:t>
      </w:r>
      <w:r w:rsidRPr="00C867DF">
        <w:rPr>
          <w:spacing w:val="1"/>
          <w:sz w:val="24"/>
        </w:rPr>
        <w:t xml:space="preserve"> </w:t>
      </w:r>
      <w:r w:rsidRPr="00C867DF">
        <w:rPr>
          <w:sz w:val="24"/>
        </w:rPr>
        <w:t>(прозаических</w:t>
      </w:r>
      <w:r w:rsidRPr="00C867DF">
        <w:rPr>
          <w:spacing w:val="1"/>
          <w:sz w:val="24"/>
        </w:rPr>
        <w:t xml:space="preserve"> </w:t>
      </w:r>
      <w:r w:rsidRPr="00C867DF">
        <w:rPr>
          <w:sz w:val="24"/>
        </w:rPr>
        <w:t>и</w:t>
      </w:r>
      <w:r w:rsidRPr="00C867DF">
        <w:rPr>
          <w:spacing w:val="1"/>
          <w:sz w:val="24"/>
        </w:rPr>
        <w:t xml:space="preserve"> </w:t>
      </w:r>
      <w:r w:rsidRPr="00C867DF">
        <w:rPr>
          <w:sz w:val="24"/>
        </w:rPr>
        <w:t>стихотворных), характер персонажей и их взаимоотношения, мотивы их поведения и отражать это</w:t>
      </w:r>
      <w:r w:rsidRPr="00C867DF">
        <w:rPr>
          <w:spacing w:val="1"/>
          <w:sz w:val="24"/>
        </w:rPr>
        <w:t xml:space="preserve"> </w:t>
      </w:r>
      <w:r w:rsidRPr="00C867DF">
        <w:rPr>
          <w:sz w:val="24"/>
        </w:rPr>
        <w:t>понимание</w:t>
      </w:r>
      <w:r w:rsidRPr="00C867DF">
        <w:rPr>
          <w:spacing w:val="-4"/>
          <w:sz w:val="24"/>
        </w:rPr>
        <w:t xml:space="preserve"> </w:t>
      </w:r>
      <w:r w:rsidRPr="00C867DF">
        <w:rPr>
          <w:sz w:val="24"/>
        </w:rPr>
        <w:t>в</w:t>
      </w:r>
      <w:r w:rsidRPr="00C867DF">
        <w:rPr>
          <w:spacing w:val="-1"/>
          <w:sz w:val="24"/>
        </w:rPr>
        <w:t xml:space="preserve"> </w:t>
      </w:r>
      <w:r w:rsidRPr="00C867DF">
        <w:rPr>
          <w:sz w:val="24"/>
        </w:rPr>
        <w:t>речи;</w:t>
      </w:r>
    </w:p>
    <w:p w14:paraId="4E92064D" w14:textId="77777777" w:rsidR="00DE05DF" w:rsidRPr="00C867DF" w:rsidRDefault="00DE05DF" w:rsidP="0019050C">
      <w:pPr>
        <w:pStyle w:val="ab"/>
        <w:numPr>
          <w:ilvl w:val="0"/>
          <w:numId w:val="30"/>
        </w:numPr>
        <w:tabs>
          <w:tab w:val="left" w:pos="1114"/>
        </w:tabs>
        <w:ind w:right="140" w:firstLine="566"/>
        <w:rPr>
          <w:sz w:val="24"/>
        </w:rPr>
      </w:pPr>
      <w:r w:rsidRPr="00C867DF">
        <w:rPr>
          <w:sz w:val="24"/>
        </w:rPr>
        <w:t>обучать</w:t>
      </w:r>
      <w:r w:rsidRPr="00C867DF">
        <w:rPr>
          <w:spacing w:val="1"/>
          <w:sz w:val="24"/>
        </w:rPr>
        <w:t xml:space="preserve"> </w:t>
      </w:r>
      <w:r w:rsidRPr="00C867DF">
        <w:rPr>
          <w:sz w:val="24"/>
        </w:rPr>
        <w:t>детей</w:t>
      </w:r>
      <w:r w:rsidRPr="00C867DF">
        <w:rPr>
          <w:spacing w:val="1"/>
          <w:sz w:val="24"/>
        </w:rPr>
        <w:t xml:space="preserve"> </w:t>
      </w:r>
      <w:r w:rsidRPr="00C867DF">
        <w:rPr>
          <w:sz w:val="24"/>
        </w:rPr>
        <w:t>последовательности,</w:t>
      </w:r>
      <w:r w:rsidRPr="00C867DF">
        <w:rPr>
          <w:spacing w:val="1"/>
          <w:sz w:val="24"/>
        </w:rPr>
        <w:t xml:space="preserve"> </w:t>
      </w:r>
      <w:r w:rsidRPr="00C867DF">
        <w:rPr>
          <w:sz w:val="24"/>
        </w:rPr>
        <w:t>содержательности</w:t>
      </w:r>
      <w:r w:rsidRPr="00C867DF">
        <w:rPr>
          <w:spacing w:val="1"/>
          <w:sz w:val="24"/>
        </w:rPr>
        <w:t xml:space="preserve"> </w:t>
      </w:r>
      <w:r w:rsidRPr="00C867DF">
        <w:rPr>
          <w:sz w:val="24"/>
        </w:rPr>
        <w:t>рассказывания,</w:t>
      </w:r>
      <w:r w:rsidRPr="00C867DF">
        <w:rPr>
          <w:spacing w:val="1"/>
          <w:sz w:val="24"/>
        </w:rPr>
        <w:t xml:space="preserve"> </w:t>
      </w:r>
      <w:r w:rsidRPr="00C867DF">
        <w:rPr>
          <w:sz w:val="24"/>
        </w:rPr>
        <w:t>правильности</w:t>
      </w:r>
      <w:r w:rsidRPr="00C867DF">
        <w:rPr>
          <w:spacing w:val="1"/>
          <w:sz w:val="24"/>
        </w:rPr>
        <w:t xml:space="preserve"> </w:t>
      </w:r>
      <w:r w:rsidRPr="00C867DF">
        <w:rPr>
          <w:sz w:val="24"/>
        </w:rPr>
        <w:t>лексического</w:t>
      </w:r>
      <w:r w:rsidRPr="00C867DF">
        <w:rPr>
          <w:spacing w:val="-1"/>
          <w:sz w:val="24"/>
        </w:rPr>
        <w:t xml:space="preserve"> </w:t>
      </w:r>
      <w:r w:rsidRPr="00C867DF">
        <w:rPr>
          <w:sz w:val="24"/>
        </w:rPr>
        <w:t>и грамматического оформления связных высказываний;</w:t>
      </w:r>
    </w:p>
    <w:p w14:paraId="5308A717" w14:textId="77777777" w:rsidR="00DE05DF" w:rsidRPr="00C867DF" w:rsidRDefault="00DE05DF" w:rsidP="0019050C">
      <w:pPr>
        <w:pStyle w:val="ab"/>
        <w:numPr>
          <w:ilvl w:val="0"/>
          <w:numId w:val="30"/>
        </w:numPr>
        <w:tabs>
          <w:tab w:val="left" w:pos="997"/>
        </w:tabs>
        <w:ind w:right="146" w:firstLine="566"/>
        <w:rPr>
          <w:sz w:val="24"/>
        </w:rPr>
      </w:pPr>
      <w:r w:rsidRPr="00C867DF">
        <w:rPr>
          <w:sz w:val="24"/>
        </w:rPr>
        <w:t>учить детей использовать при рассказывании сказок и других литературных произведений</w:t>
      </w:r>
      <w:r w:rsidRPr="00C867DF">
        <w:rPr>
          <w:spacing w:val="1"/>
          <w:sz w:val="24"/>
        </w:rPr>
        <w:t xml:space="preserve"> </w:t>
      </w:r>
      <w:r w:rsidRPr="00C867DF">
        <w:rPr>
          <w:sz w:val="24"/>
        </w:rPr>
        <w:t>наглядные модели, операциональные карты, символические средства, схематические зарисовки,</w:t>
      </w:r>
      <w:r w:rsidRPr="00C867DF">
        <w:rPr>
          <w:spacing w:val="1"/>
          <w:sz w:val="24"/>
        </w:rPr>
        <w:t xml:space="preserve"> </w:t>
      </w:r>
      <w:r w:rsidRPr="00C867DF">
        <w:rPr>
          <w:sz w:val="24"/>
        </w:rPr>
        <w:t>выполненные</w:t>
      </w:r>
      <w:r w:rsidRPr="00C867DF">
        <w:rPr>
          <w:spacing w:val="-4"/>
          <w:sz w:val="24"/>
        </w:rPr>
        <w:t xml:space="preserve"> </w:t>
      </w:r>
      <w:r w:rsidRPr="00C867DF">
        <w:rPr>
          <w:sz w:val="24"/>
        </w:rPr>
        <w:t>взрослым;</w:t>
      </w:r>
    </w:p>
    <w:p w14:paraId="0DFF0582" w14:textId="437E457E" w:rsidR="00DE05DF" w:rsidRPr="00C867DF" w:rsidRDefault="00DE05DF" w:rsidP="0019050C">
      <w:pPr>
        <w:pStyle w:val="ab"/>
        <w:numPr>
          <w:ilvl w:val="0"/>
          <w:numId w:val="30"/>
        </w:numPr>
        <w:tabs>
          <w:tab w:val="left" w:pos="978"/>
        </w:tabs>
        <w:ind w:right="128" w:firstLine="566"/>
        <w:rPr>
          <w:spacing w:val="-12"/>
          <w:sz w:val="24"/>
        </w:rPr>
      </w:pPr>
      <w:r w:rsidRPr="00C867DF">
        <w:rPr>
          <w:sz w:val="24"/>
        </w:rPr>
        <w:t>учить</w:t>
      </w:r>
      <w:r w:rsidRPr="00C867DF">
        <w:rPr>
          <w:spacing w:val="-5"/>
          <w:sz w:val="24"/>
        </w:rPr>
        <w:t xml:space="preserve"> </w:t>
      </w:r>
      <w:r w:rsidRPr="00C867DF">
        <w:rPr>
          <w:sz w:val="24"/>
        </w:rPr>
        <w:t>детей</w:t>
      </w:r>
      <w:r w:rsidRPr="00C867DF">
        <w:rPr>
          <w:spacing w:val="-4"/>
          <w:sz w:val="24"/>
        </w:rPr>
        <w:t xml:space="preserve"> </w:t>
      </w:r>
      <w:r w:rsidRPr="00C867DF">
        <w:rPr>
          <w:sz w:val="24"/>
        </w:rPr>
        <w:t>речевым</w:t>
      </w:r>
      <w:r w:rsidRPr="00C867DF">
        <w:rPr>
          <w:spacing w:val="-4"/>
          <w:sz w:val="24"/>
        </w:rPr>
        <w:t xml:space="preserve"> </w:t>
      </w:r>
      <w:r w:rsidRPr="00C867DF">
        <w:rPr>
          <w:sz w:val="24"/>
        </w:rPr>
        <w:t>действиям</w:t>
      </w:r>
      <w:r w:rsidRPr="00C867DF">
        <w:rPr>
          <w:spacing w:val="-5"/>
          <w:sz w:val="24"/>
        </w:rPr>
        <w:t xml:space="preserve"> </w:t>
      </w:r>
      <w:r w:rsidRPr="00C867DF">
        <w:rPr>
          <w:sz w:val="24"/>
        </w:rPr>
        <w:t>в</w:t>
      </w:r>
      <w:r w:rsidRPr="00C867DF">
        <w:rPr>
          <w:spacing w:val="-4"/>
          <w:sz w:val="24"/>
        </w:rPr>
        <w:t xml:space="preserve"> </w:t>
      </w:r>
      <w:r w:rsidRPr="00C867DF">
        <w:rPr>
          <w:sz w:val="24"/>
        </w:rPr>
        <w:t>соответствии</w:t>
      </w:r>
      <w:r w:rsidRPr="00C867DF">
        <w:rPr>
          <w:spacing w:val="-8"/>
          <w:sz w:val="24"/>
        </w:rPr>
        <w:t xml:space="preserve"> </w:t>
      </w:r>
      <w:r w:rsidRPr="00C867DF">
        <w:rPr>
          <w:sz w:val="24"/>
        </w:rPr>
        <w:t>с</w:t>
      </w:r>
      <w:r w:rsidRPr="00C867DF">
        <w:rPr>
          <w:spacing w:val="-5"/>
          <w:sz w:val="24"/>
        </w:rPr>
        <w:t xml:space="preserve"> </w:t>
      </w:r>
      <w:r w:rsidRPr="00C867DF">
        <w:rPr>
          <w:sz w:val="24"/>
        </w:rPr>
        <w:t>планом</w:t>
      </w:r>
      <w:r w:rsidRPr="00C867DF">
        <w:rPr>
          <w:spacing w:val="-7"/>
          <w:sz w:val="24"/>
        </w:rPr>
        <w:t xml:space="preserve"> </w:t>
      </w:r>
      <w:r w:rsidRPr="00C867DF">
        <w:rPr>
          <w:sz w:val="24"/>
        </w:rPr>
        <w:t>повествования,</w:t>
      </w:r>
      <w:r w:rsidRPr="00C867DF">
        <w:rPr>
          <w:spacing w:val="-5"/>
          <w:sz w:val="24"/>
        </w:rPr>
        <w:t xml:space="preserve"> </w:t>
      </w:r>
      <w:r w:rsidRPr="00C867DF">
        <w:rPr>
          <w:sz w:val="24"/>
        </w:rPr>
        <w:t>умению</w:t>
      </w:r>
      <w:r w:rsidRPr="00C867DF">
        <w:rPr>
          <w:spacing w:val="-3"/>
          <w:sz w:val="24"/>
        </w:rPr>
        <w:t xml:space="preserve"> </w:t>
      </w:r>
      <w:r w:rsidRPr="00C867DF">
        <w:rPr>
          <w:sz w:val="24"/>
        </w:rPr>
        <w:t>составлять</w:t>
      </w:r>
      <w:r w:rsidRPr="00C867DF">
        <w:rPr>
          <w:spacing w:val="-57"/>
          <w:sz w:val="24"/>
        </w:rPr>
        <w:t xml:space="preserve"> </w:t>
      </w:r>
      <w:r w:rsidRPr="00C867DF">
        <w:rPr>
          <w:sz w:val="24"/>
        </w:rPr>
        <w:t>рассказы по сюжетным картинкам и по серии сюжетных картинок, используя графические схемы,</w:t>
      </w:r>
      <w:r w:rsidRPr="00C867DF">
        <w:rPr>
          <w:spacing w:val="1"/>
          <w:sz w:val="24"/>
        </w:rPr>
        <w:t xml:space="preserve"> </w:t>
      </w:r>
      <w:r w:rsidRPr="00C867DF">
        <w:rPr>
          <w:sz w:val="24"/>
        </w:rPr>
        <w:t>наглядные опоры и участие в играх, предполагающих импровизированные диалоги и монологи и т.</w:t>
      </w:r>
      <w:r w:rsidRPr="00C867DF">
        <w:rPr>
          <w:spacing w:val="-57"/>
          <w:sz w:val="24"/>
        </w:rPr>
        <w:t xml:space="preserve"> </w:t>
      </w:r>
      <w:r w:rsidRPr="00C867DF">
        <w:rPr>
          <w:sz w:val="24"/>
        </w:rPr>
        <w:t>д.;</w:t>
      </w:r>
    </w:p>
    <w:p w14:paraId="3E5B8E40" w14:textId="7BCE717D" w:rsidR="00DE05DF" w:rsidRPr="00C867DF" w:rsidRDefault="00DE05DF" w:rsidP="0019050C">
      <w:pPr>
        <w:pStyle w:val="ab"/>
        <w:numPr>
          <w:ilvl w:val="0"/>
          <w:numId w:val="30"/>
        </w:numPr>
        <w:tabs>
          <w:tab w:val="left" w:pos="968"/>
        </w:tabs>
        <w:spacing w:before="68"/>
        <w:ind w:right="136" w:firstLine="566"/>
        <w:rPr>
          <w:sz w:val="24"/>
        </w:rPr>
      </w:pPr>
      <w:r w:rsidRPr="00C867DF">
        <w:rPr>
          <w:spacing w:val="-12"/>
          <w:sz w:val="24"/>
        </w:rPr>
        <w:t xml:space="preserve"> учить </w:t>
      </w:r>
      <w:r w:rsidRPr="00C867DF">
        <w:rPr>
          <w:spacing w:val="-1"/>
          <w:sz w:val="24"/>
        </w:rPr>
        <w:t>детей</w:t>
      </w:r>
      <w:r w:rsidRPr="00C867DF">
        <w:rPr>
          <w:spacing w:val="-10"/>
          <w:sz w:val="24"/>
        </w:rPr>
        <w:t xml:space="preserve"> </w:t>
      </w:r>
      <w:r w:rsidRPr="00C867DF">
        <w:rPr>
          <w:spacing w:val="-1"/>
          <w:sz w:val="24"/>
        </w:rPr>
        <w:t>отражать</w:t>
      </w:r>
      <w:r w:rsidRPr="00C867DF">
        <w:rPr>
          <w:spacing w:val="-8"/>
          <w:sz w:val="24"/>
        </w:rPr>
        <w:t xml:space="preserve"> </w:t>
      </w:r>
      <w:r w:rsidRPr="00C867DF">
        <w:rPr>
          <w:spacing w:val="-1"/>
          <w:sz w:val="24"/>
        </w:rPr>
        <w:t>собственные</w:t>
      </w:r>
      <w:r w:rsidRPr="00C867DF">
        <w:rPr>
          <w:spacing w:val="-13"/>
          <w:sz w:val="24"/>
        </w:rPr>
        <w:t xml:space="preserve"> </w:t>
      </w:r>
      <w:r w:rsidRPr="00C867DF">
        <w:rPr>
          <w:spacing w:val="-1"/>
          <w:sz w:val="24"/>
        </w:rPr>
        <w:t>впечатления,</w:t>
      </w:r>
      <w:r w:rsidRPr="00C867DF">
        <w:rPr>
          <w:spacing w:val="-9"/>
          <w:sz w:val="24"/>
        </w:rPr>
        <w:t xml:space="preserve"> </w:t>
      </w:r>
      <w:r w:rsidRPr="00C867DF">
        <w:rPr>
          <w:spacing w:val="-1"/>
          <w:sz w:val="24"/>
        </w:rPr>
        <w:t>представления,</w:t>
      </w:r>
      <w:r w:rsidRPr="00C867DF">
        <w:rPr>
          <w:spacing w:val="-8"/>
          <w:sz w:val="24"/>
        </w:rPr>
        <w:t xml:space="preserve"> </w:t>
      </w:r>
      <w:r w:rsidRPr="00C867DF">
        <w:rPr>
          <w:spacing w:val="-1"/>
          <w:sz w:val="24"/>
        </w:rPr>
        <w:t>события</w:t>
      </w:r>
      <w:r w:rsidRPr="00C867DF">
        <w:rPr>
          <w:spacing w:val="-10"/>
          <w:sz w:val="24"/>
        </w:rPr>
        <w:t xml:space="preserve"> </w:t>
      </w:r>
      <w:r w:rsidRPr="00C867DF">
        <w:rPr>
          <w:sz w:val="24"/>
        </w:rPr>
        <w:t>своей</w:t>
      </w:r>
      <w:r w:rsidRPr="00C867DF">
        <w:rPr>
          <w:spacing w:val="-8"/>
          <w:sz w:val="24"/>
        </w:rPr>
        <w:t xml:space="preserve"> </w:t>
      </w:r>
      <w:r w:rsidRPr="00C867DF">
        <w:rPr>
          <w:sz w:val="24"/>
        </w:rPr>
        <w:t>жизни</w:t>
      </w:r>
      <w:r w:rsidRPr="00C867DF">
        <w:rPr>
          <w:spacing w:val="-8"/>
          <w:sz w:val="24"/>
        </w:rPr>
        <w:t xml:space="preserve"> </w:t>
      </w:r>
      <w:r w:rsidRPr="00C867DF">
        <w:rPr>
          <w:sz w:val="24"/>
        </w:rPr>
        <w:t>в</w:t>
      </w:r>
      <w:r w:rsidRPr="00C867DF">
        <w:rPr>
          <w:spacing w:val="-10"/>
          <w:sz w:val="24"/>
        </w:rPr>
        <w:t xml:space="preserve"> </w:t>
      </w:r>
      <w:r w:rsidRPr="00C867DF">
        <w:rPr>
          <w:sz w:val="24"/>
        </w:rPr>
        <w:t>речи,</w:t>
      </w:r>
      <w:r w:rsidRPr="00C867DF">
        <w:rPr>
          <w:spacing w:val="-58"/>
          <w:sz w:val="24"/>
        </w:rPr>
        <w:t xml:space="preserve"> </w:t>
      </w:r>
      <w:r w:rsidRPr="00C867DF">
        <w:rPr>
          <w:sz w:val="24"/>
        </w:rPr>
        <w:t>составлять с</w:t>
      </w:r>
      <w:r w:rsidRPr="00C867DF">
        <w:rPr>
          <w:spacing w:val="-2"/>
          <w:sz w:val="24"/>
        </w:rPr>
        <w:t xml:space="preserve"> </w:t>
      </w:r>
      <w:r w:rsidRPr="00C867DF">
        <w:rPr>
          <w:sz w:val="24"/>
        </w:rPr>
        <w:t>помощью</w:t>
      </w:r>
      <w:r w:rsidRPr="00C867DF">
        <w:rPr>
          <w:spacing w:val="-2"/>
          <w:sz w:val="24"/>
        </w:rPr>
        <w:t xml:space="preserve"> </w:t>
      </w:r>
      <w:r w:rsidRPr="00C867DF">
        <w:rPr>
          <w:sz w:val="24"/>
        </w:rPr>
        <w:t>взрослого небольшие</w:t>
      </w:r>
      <w:r w:rsidRPr="00C867DF">
        <w:rPr>
          <w:spacing w:val="-3"/>
          <w:sz w:val="24"/>
        </w:rPr>
        <w:t xml:space="preserve"> </w:t>
      </w:r>
      <w:r w:rsidRPr="00C867DF">
        <w:rPr>
          <w:sz w:val="24"/>
        </w:rPr>
        <w:t>сообщения,</w:t>
      </w:r>
      <w:r w:rsidRPr="00C867DF">
        <w:rPr>
          <w:spacing w:val="-1"/>
          <w:sz w:val="24"/>
        </w:rPr>
        <w:t xml:space="preserve"> </w:t>
      </w:r>
      <w:r w:rsidRPr="00C867DF">
        <w:rPr>
          <w:sz w:val="24"/>
        </w:rPr>
        <w:t>рассказы «из личного</w:t>
      </w:r>
      <w:r w:rsidRPr="00C867DF">
        <w:rPr>
          <w:spacing w:val="-3"/>
          <w:sz w:val="24"/>
        </w:rPr>
        <w:t xml:space="preserve"> </w:t>
      </w:r>
      <w:r w:rsidRPr="00C867DF">
        <w:rPr>
          <w:sz w:val="24"/>
        </w:rPr>
        <w:t>опыта»;</w:t>
      </w:r>
    </w:p>
    <w:p w14:paraId="596CF64E" w14:textId="77777777" w:rsidR="00DE05DF" w:rsidRPr="00C867DF" w:rsidRDefault="00DE05DF" w:rsidP="0019050C">
      <w:pPr>
        <w:pStyle w:val="ab"/>
        <w:numPr>
          <w:ilvl w:val="0"/>
          <w:numId w:val="30"/>
        </w:numPr>
        <w:tabs>
          <w:tab w:val="left" w:pos="971"/>
        </w:tabs>
        <w:ind w:right="131" w:firstLine="566"/>
        <w:rPr>
          <w:sz w:val="24"/>
        </w:rPr>
      </w:pPr>
      <w:r w:rsidRPr="00C867DF">
        <w:rPr>
          <w:spacing w:val="-1"/>
          <w:sz w:val="24"/>
        </w:rPr>
        <w:t>разучивать</w:t>
      </w:r>
      <w:r w:rsidRPr="00C867DF">
        <w:rPr>
          <w:spacing w:val="-9"/>
          <w:sz w:val="24"/>
        </w:rPr>
        <w:t xml:space="preserve"> </w:t>
      </w:r>
      <w:r w:rsidRPr="00C867DF">
        <w:rPr>
          <w:spacing w:val="-1"/>
          <w:sz w:val="24"/>
        </w:rPr>
        <w:t>с</w:t>
      </w:r>
      <w:r w:rsidRPr="00C867DF">
        <w:rPr>
          <w:spacing w:val="-13"/>
          <w:sz w:val="24"/>
        </w:rPr>
        <w:t xml:space="preserve"> </w:t>
      </w:r>
      <w:r w:rsidRPr="00C867DF">
        <w:rPr>
          <w:spacing w:val="-1"/>
          <w:sz w:val="24"/>
        </w:rPr>
        <w:t>детьми</w:t>
      </w:r>
      <w:r w:rsidRPr="00C867DF">
        <w:rPr>
          <w:spacing w:val="-8"/>
          <w:sz w:val="24"/>
        </w:rPr>
        <w:t xml:space="preserve"> </w:t>
      </w:r>
      <w:r w:rsidRPr="00C867DF">
        <w:rPr>
          <w:spacing w:val="-1"/>
          <w:sz w:val="24"/>
        </w:rPr>
        <w:t>стихотворения,</w:t>
      </w:r>
      <w:r w:rsidRPr="00C867DF">
        <w:rPr>
          <w:spacing w:val="-14"/>
          <w:sz w:val="24"/>
        </w:rPr>
        <w:t xml:space="preserve"> </w:t>
      </w:r>
      <w:r w:rsidRPr="00C867DF">
        <w:rPr>
          <w:sz w:val="24"/>
        </w:rPr>
        <w:t>используя</w:t>
      </w:r>
      <w:r w:rsidRPr="00C867DF">
        <w:rPr>
          <w:spacing w:val="-11"/>
          <w:sz w:val="24"/>
        </w:rPr>
        <w:t xml:space="preserve"> </w:t>
      </w:r>
      <w:r w:rsidRPr="00C867DF">
        <w:rPr>
          <w:sz w:val="24"/>
        </w:rPr>
        <w:t>графические</w:t>
      </w:r>
      <w:r w:rsidRPr="00C867DF">
        <w:rPr>
          <w:spacing w:val="-10"/>
          <w:sz w:val="24"/>
        </w:rPr>
        <w:t xml:space="preserve"> </w:t>
      </w:r>
      <w:r w:rsidRPr="00C867DF">
        <w:rPr>
          <w:sz w:val="24"/>
        </w:rPr>
        <w:t>схемы,</w:t>
      </w:r>
      <w:r w:rsidRPr="00C867DF">
        <w:rPr>
          <w:spacing w:val="-10"/>
          <w:sz w:val="24"/>
        </w:rPr>
        <w:t xml:space="preserve"> </w:t>
      </w:r>
      <w:r w:rsidRPr="00C867DF">
        <w:rPr>
          <w:sz w:val="24"/>
        </w:rPr>
        <w:t>наглядные</w:t>
      </w:r>
      <w:r w:rsidRPr="00C867DF">
        <w:rPr>
          <w:spacing w:val="-13"/>
          <w:sz w:val="24"/>
        </w:rPr>
        <w:t xml:space="preserve"> </w:t>
      </w:r>
      <w:r w:rsidRPr="00C867DF">
        <w:rPr>
          <w:sz w:val="24"/>
        </w:rPr>
        <w:t>опоры</w:t>
      </w:r>
      <w:r w:rsidRPr="00C867DF">
        <w:rPr>
          <w:spacing w:val="-10"/>
          <w:sz w:val="24"/>
        </w:rPr>
        <w:t xml:space="preserve"> </w:t>
      </w:r>
      <w:r w:rsidRPr="00C867DF">
        <w:rPr>
          <w:sz w:val="24"/>
        </w:rPr>
        <w:t>и</w:t>
      </w:r>
      <w:r w:rsidRPr="00C867DF">
        <w:rPr>
          <w:spacing w:val="-8"/>
          <w:sz w:val="24"/>
        </w:rPr>
        <w:t xml:space="preserve"> </w:t>
      </w:r>
      <w:r w:rsidRPr="00C867DF">
        <w:rPr>
          <w:sz w:val="24"/>
        </w:rPr>
        <w:t>игры,</w:t>
      </w:r>
      <w:r w:rsidRPr="00C867DF">
        <w:rPr>
          <w:spacing w:val="-57"/>
          <w:sz w:val="24"/>
        </w:rPr>
        <w:t xml:space="preserve"> </w:t>
      </w:r>
      <w:r w:rsidRPr="00C867DF">
        <w:rPr>
          <w:sz w:val="24"/>
        </w:rPr>
        <w:t>предполагающие</w:t>
      </w:r>
      <w:r w:rsidRPr="00C867DF">
        <w:rPr>
          <w:spacing w:val="-8"/>
          <w:sz w:val="24"/>
        </w:rPr>
        <w:t xml:space="preserve"> </w:t>
      </w:r>
      <w:r w:rsidRPr="00C867DF">
        <w:rPr>
          <w:sz w:val="24"/>
        </w:rPr>
        <w:t>театрализацию</w:t>
      </w:r>
      <w:r w:rsidRPr="00C867DF">
        <w:rPr>
          <w:spacing w:val="-4"/>
          <w:sz w:val="24"/>
        </w:rPr>
        <w:t xml:space="preserve"> </w:t>
      </w:r>
      <w:r w:rsidRPr="00C867DF">
        <w:rPr>
          <w:sz w:val="24"/>
        </w:rPr>
        <w:t>стихотворного</w:t>
      </w:r>
      <w:r w:rsidRPr="00C867DF">
        <w:rPr>
          <w:spacing w:val="-5"/>
          <w:sz w:val="24"/>
        </w:rPr>
        <w:t xml:space="preserve"> </w:t>
      </w:r>
      <w:r w:rsidRPr="00C867DF">
        <w:rPr>
          <w:sz w:val="24"/>
        </w:rPr>
        <w:t>текста,</w:t>
      </w:r>
      <w:r w:rsidRPr="00C867DF">
        <w:rPr>
          <w:spacing w:val="-8"/>
          <w:sz w:val="24"/>
        </w:rPr>
        <w:t xml:space="preserve"> </w:t>
      </w:r>
      <w:r w:rsidRPr="00C867DF">
        <w:rPr>
          <w:sz w:val="24"/>
        </w:rPr>
        <w:t>рисование</w:t>
      </w:r>
      <w:r w:rsidRPr="00C867DF">
        <w:rPr>
          <w:spacing w:val="-9"/>
          <w:sz w:val="24"/>
        </w:rPr>
        <w:t xml:space="preserve"> </w:t>
      </w:r>
      <w:r w:rsidRPr="00C867DF">
        <w:rPr>
          <w:sz w:val="24"/>
        </w:rPr>
        <w:t>картинного</w:t>
      </w:r>
      <w:r w:rsidRPr="00C867DF">
        <w:rPr>
          <w:spacing w:val="-4"/>
          <w:sz w:val="24"/>
        </w:rPr>
        <w:t xml:space="preserve"> </w:t>
      </w:r>
      <w:r w:rsidRPr="00C867DF">
        <w:rPr>
          <w:sz w:val="24"/>
        </w:rPr>
        <w:t>плана</w:t>
      </w:r>
      <w:r w:rsidRPr="00C867DF">
        <w:rPr>
          <w:spacing w:val="-8"/>
          <w:sz w:val="24"/>
        </w:rPr>
        <w:t xml:space="preserve"> </w:t>
      </w:r>
      <w:r w:rsidRPr="00C867DF">
        <w:rPr>
          <w:sz w:val="24"/>
        </w:rPr>
        <w:t>литературного</w:t>
      </w:r>
      <w:r w:rsidRPr="00C867DF">
        <w:rPr>
          <w:spacing w:val="-58"/>
          <w:sz w:val="24"/>
        </w:rPr>
        <w:t xml:space="preserve"> </w:t>
      </w:r>
      <w:r w:rsidRPr="00C867DF">
        <w:rPr>
          <w:sz w:val="24"/>
        </w:rPr>
        <w:t>произведения</w:t>
      </w:r>
      <w:r w:rsidRPr="00C867DF">
        <w:rPr>
          <w:spacing w:val="-1"/>
          <w:sz w:val="24"/>
        </w:rPr>
        <w:t xml:space="preserve"> </w:t>
      </w:r>
      <w:r w:rsidRPr="00C867DF">
        <w:rPr>
          <w:sz w:val="24"/>
        </w:rPr>
        <w:t>и</w:t>
      </w:r>
      <w:r w:rsidRPr="00C867DF">
        <w:rPr>
          <w:spacing w:val="-2"/>
          <w:sz w:val="24"/>
        </w:rPr>
        <w:t xml:space="preserve"> </w:t>
      </w:r>
      <w:r w:rsidRPr="00C867DF">
        <w:rPr>
          <w:sz w:val="24"/>
        </w:rPr>
        <w:t>т. д.;</w:t>
      </w:r>
    </w:p>
    <w:p w14:paraId="4431EBFF" w14:textId="77777777" w:rsidR="00DE05DF" w:rsidRPr="00C867DF" w:rsidRDefault="00DE05DF" w:rsidP="0019050C">
      <w:pPr>
        <w:pStyle w:val="ab"/>
        <w:numPr>
          <w:ilvl w:val="0"/>
          <w:numId w:val="30"/>
        </w:numPr>
        <w:tabs>
          <w:tab w:val="left" w:pos="980"/>
        </w:tabs>
        <w:ind w:left="979" w:hanging="181"/>
        <w:rPr>
          <w:sz w:val="24"/>
        </w:rPr>
      </w:pPr>
      <w:r w:rsidRPr="00C867DF">
        <w:rPr>
          <w:sz w:val="24"/>
        </w:rPr>
        <w:t>продолжать</w:t>
      </w:r>
      <w:r w:rsidRPr="00C867DF">
        <w:rPr>
          <w:spacing w:val="-5"/>
          <w:sz w:val="24"/>
        </w:rPr>
        <w:t xml:space="preserve"> </w:t>
      </w:r>
      <w:r w:rsidRPr="00C867DF">
        <w:rPr>
          <w:sz w:val="24"/>
        </w:rPr>
        <w:t>развивать</w:t>
      </w:r>
      <w:r w:rsidRPr="00C867DF">
        <w:rPr>
          <w:spacing w:val="-5"/>
          <w:sz w:val="24"/>
        </w:rPr>
        <w:t xml:space="preserve"> </w:t>
      </w:r>
      <w:r w:rsidRPr="00C867DF">
        <w:rPr>
          <w:sz w:val="24"/>
        </w:rPr>
        <w:t>способности</w:t>
      </w:r>
      <w:r w:rsidRPr="00C867DF">
        <w:rPr>
          <w:spacing w:val="-4"/>
          <w:sz w:val="24"/>
        </w:rPr>
        <w:t xml:space="preserve"> </w:t>
      </w:r>
      <w:r w:rsidRPr="00C867DF">
        <w:rPr>
          <w:sz w:val="24"/>
        </w:rPr>
        <w:t>детей</w:t>
      </w:r>
      <w:r w:rsidRPr="00C867DF">
        <w:rPr>
          <w:spacing w:val="-8"/>
          <w:sz w:val="24"/>
        </w:rPr>
        <w:t xml:space="preserve"> </w:t>
      </w:r>
      <w:r w:rsidRPr="00C867DF">
        <w:rPr>
          <w:sz w:val="24"/>
        </w:rPr>
        <w:t>к</w:t>
      </w:r>
      <w:r w:rsidRPr="00C867DF">
        <w:rPr>
          <w:spacing w:val="-6"/>
          <w:sz w:val="24"/>
        </w:rPr>
        <w:t xml:space="preserve"> </w:t>
      </w:r>
      <w:r w:rsidRPr="00C867DF">
        <w:rPr>
          <w:sz w:val="24"/>
        </w:rPr>
        <w:t>словообразованию</w:t>
      </w:r>
      <w:r w:rsidRPr="00C867DF">
        <w:rPr>
          <w:spacing w:val="-5"/>
          <w:sz w:val="24"/>
        </w:rPr>
        <w:t xml:space="preserve"> </w:t>
      </w:r>
      <w:r w:rsidRPr="00C867DF">
        <w:rPr>
          <w:sz w:val="24"/>
        </w:rPr>
        <w:t>и</w:t>
      </w:r>
      <w:r w:rsidRPr="00C867DF">
        <w:rPr>
          <w:spacing w:val="-5"/>
          <w:sz w:val="24"/>
        </w:rPr>
        <w:t xml:space="preserve"> </w:t>
      </w:r>
      <w:r w:rsidRPr="00C867DF">
        <w:rPr>
          <w:sz w:val="24"/>
        </w:rPr>
        <w:t>словоизменению;</w:t>
      </w:r>
    </w:p>
    <w:p w14:paraId="4A37716C" w14:textId="77777777" w:rsidR="00DE05DF" w:rsidRPr="00C867DF" w:rsidRDefault="00DE05DF" w:rsidP="0019050C">
      <w:pPr>
        <w:pStyle w:val="ab"/>
        <w:numPr>
          <w:ilvl w:val="0"/>
          <w:numId w:val="30"/>
        </w:numPr>
        <w:tabs>
          <w:tab w:val="left" w:pos="980"/>
        </w:tabs>
        <w:ind w:left="979" w:hanging="181"/>
        <w:rPr>
          <w:sz w:val="24"/>
        </w:rPr>
      </w:pPr>
      <w:r w:rsidRPr="00C867DF">
        <w:rPr>
          <w:sz w:val="24"/>
        </w:rPr>
        <w:t>формировать</w:t>
      </w:r>
      <w:r w:rsidRPr="00C867DF">
        <w:rPr>
          <w:spacing w:val="-1"/>
          <w:sz w:val="24"/>
        </w:rPr>
        <w:t xml:space="preserve"> </w:t>
      </w:r>
      <w:r w:rsidRPr="00C867DF">
        <w:rPr>
          <w:sz w:val="24"/>
        </w:rPr>
        <w:t>у</w:t>
      </w:r>
      <w:r w:rsidRPr="00C867DF">
        <w:rPr>
          <w:spacing w:val="-5"/>
          <w:sz w:val="24"/>
        </w:rPr>
        <w:t xml:space="preserve"> </w:t>
      </w:r>
      <w:r w:rsidRPr="00C867DF">
        <w:rPr>
          <w:sz w:val="24"/>
        </w:rPr>
        <w:t>детей</w:t>
      </w:r>
      <w:r w:rsidRPr="00C867DF">
        <w:rPr>
          <w:spacing w:val="-6"/>
          <w:sz w:val="24"/>
        </w:rPr>
        <w:t xml:space="preserve"> </w:t>
      </w:r>
      <w:r w:rsidRPr="00C867DF">
        <w:rPr>
          <w:sz w:val="24"/>
        </w:rPr>
        <w:t>мотивацию</w:t>
      </w:r>
      <w:r w:rsidRPr="00C867DF">
        <w:rPr>
          <w:spacing w:val="-6"/>
          <w:sz w:val="24"/>
        </w:rPr>
        <w:t xml:space="preserve"> </w:t>
      </w:r>
      <w:r w:rsidRPr="00C867DF">
        <w:rPr>
          <w:sz w:val="24"/>
        </w:rPr>
        <w:t>к</w:t>
      </w:r>
      <w:r w:rsidRPr="00C867DF">
        <w:rPr>
          <w:spacing w:val="-4"/>
          <w:sz w:val="24"/>
        </w:rPr>
        <w:t xml:space="preserve"> </w:t>
      </w:r>
      <w:r w:rsidRPr="00C867DF">
        <w:rPr>
          <w:sz w:val="24"/>
        </w:rPr>
        <w:t>школьному</w:t>
      </w:r>
      <w:r w:rsidRPr="00C867DF">
        <w:rPr>
          <w:spacing w:val="-4"/>
          <w:sz w:val="24"/>
        </w:rPr>
        <w:t xml:space="preserve"> </w:t>
      </w:r>
      <w:r w:rsidRPr="00C867DF">
        <w:rPr>
          <w:sz w:val="24"/>
        </w:rPr>
        <w:t>обучению;</w:t>
      </w:r>
    </w:p>
    <w:p w14:paraId="4C0729A1" w14:textId="77777777" w:rsidR="00DE05DF" w:rsidRPr="00C867DF" w:rsidRDefault="00DE05DF" w:rsidP="0019050C">
      <w:pPr>
        <w:pStyle w:val="ab"/>
        <w:numPr>
          <w:ilvl w:val="0"/>
          <w:numId w:val="30"/>
        </w:numPr>
        <w:tabs>
          <w:tab w:val="left" w:pos="980"/>
        </w:tabs>
        <w:ind w:left="979" w:hanging="181"/>
        <w:rPr>
          <w:sz w:val="24"/>
        </w:rPr>
      </w:pPr>
      <w:r w:rsidRPr="00C867DF">
        <w:rPr>
          <w:sz w:val="24"/>
        </w:rPr>
        <w:t>знакомить</w:t>
      </w:r>
      <w:r w:rsidRPr="00C867DF">
        <w:rPr>
          <w:spacing w:val="-3"/>
          <w:sz w:val="24"/>
        </w:rPr>
        <w:t xml:space="preserve"> </w:t>
      </w:r>
      <w:r w:rsidRPr="00C867DF">
        <w:rPr>
          <w:sz w:val="24"/>
        </w:rPr>
        <w:t>детей</w:t>
      </w:r>
      <w:r w:rsidRPr="00C867DF">
        <w:rPr>
          <w:spacing w:val="-3"/>
          <w:sz w:val="24"/>
        </w:rPr>
        <w:t xml:space="preserve"> </w:t>
      </w:r>
      <w:r w:rsidRPr="00C867DF">
        <w:rPr>
          <w:sz w:val="24"/>
        </w:rPr>
        <w:t>с</w:t>
      </w:r>
      <w:r w:rsidRPr="00C867DF">
        <w:rPr>
          <w:spacing w:val="-5"/>
          <w:sz w:val="24"/>
        </w:rPr>
        <w:t xml:space="preserve"> </w:t>
      </w:r>
      <w:r w:rsidRPr="00C867DF">
        <w:rPr>
          <w:sz w:val="24"/>
        </w:rPr>
        <w:t>понятием</w:t>
      </w:r>
      <w:r w:rsidRPr="00C867DF">
        <w:rPr>
          <w:spacing w:val="-4"/>
          <w:sz w:val="24"/>
        </w:rPr>
        <w:t xml:space="preserve"> </w:t>
      </w:r>
      <w:r w:rsidRPr="00C867DF">
        <w:rPr>
          <w:sz w:val="24"/>
        </w:rPr>
        <w:t>«предложение»;</w:t>
      </w:r>
    </w:p>
    <w:p w14:paraId="49D4E6D2" w14:textId="77777777" w:rsidR="00DE05DF" w:rsidRPr="00C867DF" w:rsidRDefault="00DE05DF" w:rsidP="0019050C">
      <w:pPr>
        <w:pStyle w:val="ab"/>
        <w:numPr>
          <w:ilvl w:val="0"/>
          <w:numId w:val="30"/>
        </w:numPr>
        <w:tabs>
          <w:tab w:val="left" w:pos="980"/>
        </w:tabs>
        <w:ind w:left="979" w:hanging="181"/>
        <w:rPr>
          <w:sz w:val="24"/>
        </w:rPr>
      </w:pPr>
      <w:r w:rsidRPr="00C867DF">
        <w:rPr>
          <w:sz w:val="24"/>
        </w:rPr>
        <w:t>обучать</w:t>
      </w:r>
      <w:r w:rsidRPr="00C867DF">
        <w:rPr>
          <w:spacing w:val="-4"/>
          <w:sz w:val="24"/>
        </w:rPr>
        <w:t xml:space="preserve"> </w:t>
      </w:r>
      <w:r w:rsidRPr="00C867DF">
        <w:rPr>
          <w:sz w:val="24"/>
        </w:rPr>
        <w:t>детей</w:t>
      </w:r>
      <w:r w:rsidRPr="00C867DF">
        <w:rPr>
          <w:spacing w:val="-4"/>
          <w:sz w:val="24"/>
        </w:rPr>
        <w:t xml:space="preserve"> </w:t>
      </w:r>
      <w:r w:rsidRPr="00C867DF">
        <w:rPr>
          <w:sz w:val="24"/>
        </w:rPr>
        <w:t>составлению</w:t>
      </w:r>
      <w:r w:rsidRPr="00C867DF">
        <w:rPr>
          <w:spacing w:val="-4"/>
          <w:sz w:val="24"/>
        </w:rPr>
        <w:t xml:space="preserve"> </w:t>
      </w:r>
      <w:r w:rsidRPr="00C867DF">
        <w:rPr>
          <w:sz w:val="24"/>
        </w:rPr>
        <w:t>графических</w:t>
      </w:r>
      <w:r w:rsidRPr="00C867DF">
        <w:rPr>
          <w:spacing w:val="-4"/>
          <w:sz w:val="24"/>
        </w:rPr>
        <w:t xml:space="preserve"> </w:t>
      </w:r>
      <w:r w:rsidRPr="00C867DF">
        <w:rPr>
          <w:sz w:val="24"/>
        </w:rPr>
        <w:t>схем</w:t>
      </w:r>
      <w:r w:rsidRPr="00C867DF">
        <w:rPr>
          <w:spacing w:val="-6"/>
          <w:sz w:val="24"/>
        </w:rPr>
        <w:t xml:space="preserve"> </w:t>
      </w:r>
      <w:r w:rsidRPr="00C867DF">
        <w:rPr>
          <w:sz w:val="24"/>
        </w:rPr>
        <w:t>слогов,</w:t>
      </w:r>
      <w:r w:rsidRPr="00C867DF">
        <w:rPr>
          <w:spacing w:val="-8"/>
          <w:sz w:val="24"/>
        </w:rPr>
        <w:t xml:space="preserve"> </w:t>
      </w:r>
      <w:r w:rsidRPr="00C867DF">
        <w:rPr>
          <w:sz w:val="24"/>
        </w:rPr>
        <w:t>слов;</w:t>
      </w:r>
    </w:p>
    <w:p w14:paraId="07A7DE42" w14:textId="77777777" w:rsidR="00DE05DF" w:rsidRPr="00C867DF" w:rsidRDefault="00DE05DF" w:rsidP="0019050C">
      <w:pPr>
        <w:pStyle w:val="ab"/>
        <w:numPr>
          <w:ilvl w:val="0"/>
          <w:numId w:val="30"/>
        </w:numPr>
        <w:tabs>
          <w:tab w:val="left" w:pos="983"/>
        </w:tabs>
        <w:ind w:left="799" w:right="4095" w:firstLine="0"/>
        <w:rPr>
          <w:sz w:val="24"/>
        </w:rPr>
      </w:pPr>
      <w:r w:rsidRPr="00C867DF">
        <w:rPr>
          <w:sz w:val="24"/>
        </w:rPr>
        <w:t>обучать детей элементарным правилам правописания</w:t>
      </w:r>
      <w:r w:rsidRPr="00C867DF">
        <w:rPr>
          <w:spacing w:val="-57"/>
          <w:sz w:val="24"/>
        </w:rPr>
        <w:t xml:space="preserve"> </w:t>
      </w:r>
      <w:r w:rsidRPr="00C867DF">
        <w:rPr>
          <w:sz w:val="24"/>
          <w:u w:val="single"/>
        </w:rPr>
        <w:t>Формы</w:t>
      </w:r>
      <w:r w:rsidRPr="00C867DF">
        <w:rPr>
          <w:spacing w:val="-8"/>
          <w:sz w:val="24"/>
          <w:u w:val="single"/>
        </w:rPr>
        <w:t xml:space="preserve"> </w:t>
      </w:r>
      <w:r w:rsidRPr="00C867DF">
        <w:rPr>
          <w:sz w:val="24"/>
          <w:u w:val="single"/>
        </w:rPr>
        <w:t>организации</w:t>
      </w:r>
      <w:r w:rsidRPr="00C867DF">
        <w:rPr>
          <w:spacing w:val="-1"/>
          <w:sz w:val="24"/>
          <w:u w:val="single"/>
        </w:rPr>
        <w:t xml:space="preserve"> </w:t>
      </w:r>
      <w:r w:rsidRPr="00C867DF">
        <w:rPr>
          <w:sz w:val="24"/>
          <w:u w:val="single"/>
        </w:rPr>
        <w:t>образовательной</w:t>
      </w:r>
      <w:r w:rsidRPr="00C867DF">
        <w:rPr>
          <w:spacing w:val="-2"/>
          <w:sz w:val="24"/>
          <w:u w:val="single"/>
        </w:rPr>
        <w:t xml:space="preserve"> </w:t>
      </w:r>
      <w:r w:rsidRPr="00C867DF">
        <w:rPr>
          <w:sz w:val="24"/>
          <w:u w:val="single"/>
        </w:rPr>
        <w:t>деятельности</w:t>
      </w:r>
    </w:p>
    <w:p w14:paraId="4E0646E5" w14:textId="77777777" w:rsidR="00DE05DF" w:rsidRPr="00C867DF" w:rsidRDefault="00DE05DF" w:rsidP="00DE05DF">
      <w:pPr>
        <w:pStyle w:val="a9"/>
        <w:ind w:left="233" w:right="132"/>
      </w:pPr>
      <w:r w:rsidRPr="00C867DF">
        <w:rPr>
          <w:i/>
          <w:spacing w:val="-1"/>
        </w:rPr>
        <w:t>Формирование</w:t>
      </w:r>
      <w:r w:rsidRPr="00C867DF">
        <w:rPr>
          <w:i/>
          <w:spacing w:val="-14"/>
        </w:rPr>
        <w:t xml:space="preserve"> </w:t>
      </w:r>
      <w:r w:rsidRPr="00C867DF">
        <w:rPr>
          <w:i/>
          <w:spacing w:val="-1"/>
        </w:rPr>
        <w:t>синтаксической</w:t>
      </w:r>
      <w:r w:rsidRPr="00C867DF">
        <w:rPr>
          <w:i/>
          <w:spacing w:val="-10"/>
        </w:rPr>
        <w:t xml:space="preserve"> </w:t>
      </w:r>
      <w:r w:rsidRPr="00C867DF">
        <w:rPr>
          <w:i/>
        </w:rPr>
        <w:t>структуры</w:t>
      </w:r>
      <w:r w:rsidRPr="00C867DF">
        <w:rPr>
          <w:i/>
          <w:spacing w:val="-11"/>
        </w:rPr>
        <w:t xml:space="preserve"> </w:t>
      </w:r>
      <w:r w:rsidRPr="00C867DF">
        <w:rPr>
          <w:i/>
        </w:rPr>
        <w:t>предложения.</w:t>
      </w:r>
      <w:r w:rsidRPr="00C867DF">
        <w:rPr>
          <w:i/>
          <w:spacing w:val="-12"/>
        </w:rPr>
        <w:t xml:space="preserve"> </w:t>
      </w:r>
      <w:r w:rsidRPr="00C867DF">
        <w:t>Развитие</w:t>
      </w:r>
      <w:r w:rsidRPr="00C867DF">
        <w:rPr>
          <w:spacing w:val="-12"/>
        </w:rPr>
        <w:t xml:space="preserve"> </w:t>
      </w:r>
      <w:r w:rsidRPr="00C867DF">
        <w:t>умения</w:t>
      </w:r>
      <w:r w:rsidRPr="00C867DF">
        <w:rPr>
          <w:spacing w:val="-13"/>
        </w:rPr>
        <w:t xml:space="preserve"> </w:t>
      </w:r>
      <w:r w:rsidRPr="00C867DF">
        <w:t>правильно</w:t>
      </w:r>
      <w:r w:rsidRPr="00C867DF">
        <w:rPr>
          <w:spacing w:val="-11"/>
        </w:rPr>
        <w:t xml:space="preserve"> </w:t>
      </w:r>
      <w:r w:rsidRPr="00C867DF">
        <w:t>строить</w:t>
      </w:r>
      <w:r w:rsidRPr="00C867DF">
        <w:rPr>
          <w:spacing w:val="-58"/>
        </w:rPr>
        <w:t xml:space="preserve"> </w:t>
      </w:r>
      <w:r w:rsidRPr="00C867DF">
        <w:t>простые распространенные предложения, предложения с однородными членами, простейшие виды</w:t>
      </w:r>
      <w:r w:rsidRPr="00C867DF">
        <w:rPr>
          <w:spacing w:val="-57"/>
        </w:rPr>
        <w:t xml:space="preserve"> </w:t>
      </w:r>
      <w:r w:rsidRPr="00C867DF">
        <w:t>сложносочиненных</w:t>
      </w:r>
      <w:r w:rsidRPr="00C867DF">
        <w:rPr>
          <w:spacing w:val="1"/>
        </w:rPr>
        <w:t xml:space="preserve"> </w:t>
      </w:r>
      <w:r w:rsidRPr="00C867DF">
        <w:t>и</w:t>
      </w:r>
      <w:r w:rsidRPr="00C867DF">
        <w:rPr>
          <w:spacing w:val="1"/>
        </w:rPr>
        <w:t xml:space="preserve"> </w:t>
      </w:r>
      <w:r w:rsidRPr="00C867DF">
        <w:t>сложноподчиненных</w:t>
      </w:r>
      <w:r w:rsidRPr="00C867DF">
        <w:rPr>
          <w:spacing w:val="1"/>
        </w:rPr>
        <w:t xml:space="preserve"> </w:t>
      </w:r>
      <w:r w:rsidRPr="00C867DF">
        <w:t>предложений.</w:t>
      </w:r>
      <w:r w:rsidRPr="00C867DF">
        <w:rPr>
          <w:spacing w:val="1"/>
        </w:rPr>
        <w:t xml:space="preserve"> </w:t>
      </w:r>
      <w:r w:rsidRPr="00C867DF">
        <w:t>Обучение</w:t>
      </w:r>
      <w:r w:rsidRPr="00C867DF">
        <w:rPr>
          <w:spacing w:val="1"/>
        </w:rPr>
        <w:t xml:space="preserve"> </w:t>
      </w:r>
      <w:r w:rsidRPr="00C867DF">
        <w:t>детей</w:t>
      </w:r>
      <w:r w:rsidRPr="00C867DF">
        <w:rPr>
          <w:spacing w:val="1"/>
        </w:rPr>
        <w:t xml:space="preserve"> </w:t>
      </w:r>
      <w:r w:rsidRPr="00C867DF">
        <w:t>употреблению</w:t>
      </w:r>
      <w:r w:rsidRPr="00C867DF">
        <w:rPr>
          <w:spacing w:val="1"/>
        </w:rPr>
        <w:t xml:space="preserve"> </w:t>
      </w:r>
      <w:r w:rsidRPr="00C867DF">
        <w:t>сложноподчиненных предложений с использованием подчинительных союзов, потому что, если,</w:t>
      </w:r>
      <w:r w:rsidRPr="00C867DF">
        <w:rPr>
          <w:spacing w:val="1"/>
        </w:rPr>
        <w:t xml:space="preserve"> </w:t>
      </w:r>
      <w:r w:rsidRPr="00C867DF">
        <w:t>когда, так как (Нужно взять зонтик, потому что на улице дождь. Цветы засохнут, если их не</w:t>
      </w:r>
      <w:r w:rsidRPr="00C867DF">
        <w:rPr>
          <w:spacing w:val="1"/>
        </w:rPr>
        <w:t xml:space="preserve"> </w:t>
      </w:r>
      <w:r w:rsidRPr="00C867DF">
        <w:t>поливать.</w:t>
      </w:r>
      <w:r w:rsidRPr="00C867DF">
        <w:rPr>
          <w:spacing w:val="-7"/>
        </w:rPr>
        <w:t xml:space="preserve"> </w:t>
      </w:r>
      <w:r w:rsidRPr="00C867DF">
        <w:t>Когда</w:t>
      </w:r>
      <w:r w:rsidRPr="00C867DF">
        <w:rPr>
          <w:spacing w:val="-4"/>
        </w:rPr>
        <w:t xml:space="preserve"> </w:t>
      </w:r>
      <w:r w:rsidRPr="00C867DF">
        <w:t>закончится</w:t>
      </w:r>
      <w:r w:rsidRPr="00C867DF">
        <w:rPr>
          <w:spacing w:val="-3"/>
        </w:rPr>
        <w:t xml:space="preserve"> </w:t>
      </w:r>
      <w:r w:rsidRPr="00C867DF">
        <w:t>дождь,</w:t>
      </w:r>
      <w:r w:rsidRPr="00C867DF">
        <w:rPr>
          <w:spacing w:val="-5"/>
        </w:rPr>
        <w:t xml:space="preserve"> </w:t>
      </w:r>
      <w:r w:rsidRPr="00C867DF">
        <w:t>мы</w:t>
      </w:r>
      <w:r w:rsidRPr="00C867DF">
        <w:rPr>
          <w:spacing w:val="-4"/>
        </w:rPr>
        <w:t xml:space="preserve"> </w:t>
      </w:r>
      <w:r w:rsidRPr="00C867DF">
        <w:t>пойдем</w:t>
      </w:r>
      <w:r w:rsidRPr="00C867DF">
        <w:rPr>
          <w:spacing w:val="-4"/>
        </w:rPr>
        <w:t xml:space="preserve"> </w:t>
      </w:r>
      <w:r w:rsidRPr="00C867DF">
        <w:t>гулять.</w:t>
      </w:r>
      <w:r w:rsidRPr="00C867DF">
        <w:rPr>
          <w:spacing w:val="-3"/>
        </w:rPr>
        <w:t xml:space="preserve"> </w:t>
      </w:r>
      <w:r w:rsidRPr="00C867DF">
        <w:t>Так</w:t>
      </w:r>
      <w:r w:rsidRPr="00C867DF">
        <w:rPr>
          <w:spacing w:val="-6"/>
        </w:rPr>
        <w:t xml:space="preserve"> </w:t>
      </w:r>
      <w:r w:rsidRPr="00C867DF">
        <w:t>как</w:t>
      </w:r>
      <w:r w:rsidRPr="00C867DF">
        <w:rPr>
          <w:spacing w:val="-3"/>
        </w:rPr>
        <w:t xml:space="preserve"> </w:t>
      </w:r>
      <w:r w:rsidRPr="00C867DF">
        <w:t>Петя</w:t>
      </w:r>
      <w:r w:rsidRPr="00C867DF">
        <w:rPr>
          <w:spacing w:val="-1"/>
        </w:rPr>
        <w:t xml:space="preserve"> </w:t>
      </w:r>
      <w:r w:rsidRPr="00C867DF">
        <w:t>заболел,</w:t>
      </w:r>
      <w:r w:rsidRPr="00C867DF">
        <w:rPr>
          <w:spacing w:val="-3"/>
        </w:rPr>
        <w:t xml:space="preserve"> </w:t>
      </w:r>
      <w:r w:rsidRPr="00C867DF">
        <w:t>он</w:t>
      </w:r>
      <w:r w:rsidRPr="00C867DF">
        <w:rPr>
          <w:spacing w:val="-4"/>
        </w:rPr>
        <w:t xml:space="preserve"> </w:t>
      </w:r>
      <w:r w:rsidRPr="00C867DF">
        <w:t>не</w:t>
      </w:r>
      <w:r w:rsidRPr="00C867DF">
        <w:rPr>
          <w:spacing w:val="-5"/>
        </w:rPr>
        <w:t xml:space="preserve"> </w:t>
      </w:r>
      <w:r w:rsidRPr="00C867DF">
        <w:t>пошел</w:t>
      </w:r>
      <w:r w:rsidRPr="00C867DF">
        <w:rPr>
          <w:spacing w:val="-3"/>
        </w:rPr>
        <w:t xml:space="preserve"> </w:t>
      </w:r>
      <w:r w:rsidRPr="00C867DF">
        <w:t>в</w:t>
      </w:r>
      <w:r w:rsidRPr="00C867DF">
        <w:rPr>
          <w:spacing w:val="-5"/>
        </w:rPr>
        <w:t xml:space="preserve"> </w:t>
      </w:r>
      <w:r w:rsidRPr="00C867DF">
        <w:t>детский</w:t>
      </w:r>
      <w:r w:rsidRPr="00C867DF">
        <w:rPr>
          <w:spacing w:val="-57"/>
        </w:rPr>
        <w:t xml:space="preserve"> </w:t>
      </w:r>
      <w:r w:rsidRPr="00C867DF">
        <w:t>сад)</w:t>
      </w:r>
    </w:p>
    <w:p w14:paraId="61DA8C84" w14:textId="77777777" w:rsidR="00DE05DF" w:rsidRPr="00C867DF" w:rsidRDefault="00DE05DF" w:rsidP="00DE05DF">
      <w:pPr>
        <w:pStyle w:val="a9"/>
        <w:spacing w:before="1"/>
        <w:ind w:left="233" w:right="130"/>
      </w:pPr>
      <w:r w:rsidRPr="00C867DF">
        <w:rPr>
          <w:i/>
        </w:rPr>
        <w:t>Формирование</w:t>
      </w:r>
      <w:r w:rsidRPr="00C867DF">
        <w:rPr>
          <w:i/>
          <w:spacing w:val="1"/>
        </w:rPr>
        <w:t xml:space="preserve"> </w:t>
      </w:r>
      <w:r w:rsidRPr="00C867DF">
        <w:rPr>
          <w:i/>
        </w:rPr>
        <w:t>связной</w:t>
      </w:r>
      <w:r w:rsidRPr="00C867DF">
        <w:rPr>
          <w:i/>
          <w:spacing w:val="1"/>
        </w:rPr>
        <w:t xml:space="preserve"> </w:t>
      </w:r>
      <w:r w:rsidRPr="00C867DF">
        <w:rPr>
          <w:i/>
        </w:rPr>
        <w:t>речи</w:t>
      </w:r>
      <w:r w:rsidRPr="00C867DF">
        <w:t>.</w:t>
      </w:r>
      <w:r w:rsidRPr="00C867DF">
        <w:rPr>
          <w:spacing w:val="1"/>
        </w:rPr>
        <w:t xml:space="preserve"> </w:t>
      </w:r>
      <w:r w:rsidRPr="00C867DF">
        <w:t>Развитие</w:t>
      </w:r>
      <w:r w:rsidRPr="00C867DF">
        <w:rPr>
          <w:spacing w:val="1"/>
        </w:rPr>
        <w:t xml:space="preserve"> </w:t>
      </w:r>
      <w:r w:rsidRPr="00C867DF">
        <w:t>навыков</w:t>
      </w:r>
      <w:r w:rsidRPr="00C867DF">
        <w:rPr>
          <w:spacing w:val="1"/>
        </w:rPr>
        <w:t xml:space="preserve"> </w:t>
      </w:r>
      <w:r w:rsidRPr="00C867DF">
        <w:t>составления</w:t>
      </w:r>
      <w:r w:rsidRPr="00C867DF">
        <w:rPr>
          <w:spacing w:val="1"/>
        </w:rPr>
        <w:t xml:space="preserve"> </w:t>
      </w:r>
      <w:r w:rsidRPr="00C867DF">
        <w:t>описательных</w:t>
      </w:r>
      <w:r w:rsidRPr="00C867DF">
        <w:rPr>
          <w:spacing w:val="1"/>
        </w:rPr>
        <w:t xml:space="preserve"> </w:t>
      </w:r>
      <w:r w:rsidRPr="00C867DF">
        <w:t>рассказов</w:t>
      </w:r>
      <w:r w:rsidRPr="00C867DF">
        <w:rPr>
          <w:spacing w:val="1"/>
        </w:rPr>
        <w:t xml:space="preserve"> </w:t>
      </w:r>
      <w:r w:rsidRPr="00C867DF">
        <w:t>(по</w:t>
      </w:r>
      <w:r w:rsidRPr="00C867DF">
        <w:rPr>
          <w:spacing w:val="1"/>
        </w:rPr>
        <w:t xml:space="preserve"> </w:t>
      </w:r>
      <w:r w:rsidRPr="00C867DF">
        <w:t>игрушкам, картинам, на темы из личного опыта). Обучение составлению различных типов текстов</w:t>
      </w:r>
      <w:r w:rsidRPr="00C867DF">
        <w:rPr>
          <w:spacing w:val="1"/>
        </w:rPr>
        <w:t xml:space="preserve"> </w:t>
      </w:r>
      <w:r w:rsidRPr="00C867DF">
        <w:t>(описание,</w:t>
      </w:r>
      <w:r w:rsidRPr="00C867DF">
        <w:rPr>
          <w:spacing w:val="1"/>
        </w:rPr>
        <w:t xml:space="preserve"> </w:t>
      </w:r>
      <w:r w:rsidRPr="00C867DF">
        <w:t>повествование,</w:t>
      </w:r>
      <w:r w:rsidRPr="00C867DF">
        <w:rPr>
          <w:spacing w:val="1"/>
        </w:rPr>
        <w:t xml:space="preserve"> </w:t>
      </w:r>
      <w:r w:rsidRPr="00C867DF">
        <w:t>с</w:t>
      </w:r>
      <w:r w:rsidRPr="00C867DF">
        <w:rPr>
          <w:spacing w:val="1"/>
        </w:rPr>
        <w:t xml:space="preserve"> </w:t>
      </w:r>
      <w:r w:rsidRPr="00C867DF">
        <w:t>элементами</w:t>
      </w:r>
      <w:r w:rsidRPr="00C867DF">
        <w:rPr>
          <w:spacing w:val="1"/>
        </w:rPr>
        <w:t xml:space="preserve"> </w:t>
      </w:r>
      <w:r w:rsidRPr="00C867DF">
        <w:t>рассуждения)</w:t>
      </w:r>
      <w:r w:rsidRPr="00C867DF">
        <w:rPr>
          <w:spacing w:val="1"/>
        </w:rPr>
        <w:t xml:space="preserve"> </w:t>
      </w:r>
      <w:r w:rsidRPr="00C867DF">
        <w:t>с</w:t>
      </w:r>
      <w:r w:rsidRPr="00C867DF">
        <w:rPr>
          <w:spacing w:val="1"/>
        </w:rPr>
        <w:t xml:space="preserve"> </w:t>
      </w:r>
      <w:r w:rsidRPr="00C867DF">
        <w:t>соблюдением</w:t>
      </w:r>
      <w:r w:rsidRPr="00C867DF">
        <w:rPr>
          <w:spacing w:val="1"/>
        </w:rPr>
        <w:t xml:space="preserve"> </w:t>
      </w:r>
      <w:r w:rsidRPr="00C867DF">
        <w:t>цельности</w:t>
      </w:r>
      <w:r w:rsidRPr="00C867DF">
        <w:rPr>
          <w:spacing w:val="1"/>
        </w:rPr>
        <w:t xml:space="preserve"> </w:t>
      </w:r>
      <w:r w:rsidRPr="00C867DF">
        <w:t>и</w:t>
      </w:r>
      <w:r w:rsidRPr="00C867DF">
        <w:rPr>
          <w:spacing w:val="1"/>
        </w:rPr>
        <w:t xml:space="preserve"> </w:t>
      </w:r>
      <w:r w:rsidRPr="00C867DF">
        <w:t>связности</w:t>
      </w:r>
      <w:r w:rsidRPr="00C867DF">
        <w:rPr>
          <w:spacing w:val="1"/>
        </w:rPr>
        <w:t xml:space="preserve"> </w:t>
      </w:r>
      <w:r w:rsidRPr="00C867DF">
        <w:t>высказывания.</w:t>
      </w:r>
      <w:r w:rsidRPr="00C867DF">
        <w:rPr>
          <w:spacing w:val="1"/>
        </w:rPr>
        <w:t xml:space="preserve"> </w:t>
      </w:r>
      <w:r w:rsidRPr="00C867DF">
        <w:t>Совершенствование</w:t>
      </w:r>
      <w:r w:rsidRPr="00C867DF">
        <w:rPr>
          <w:spacing w:val="1"/>
        </w:rPr>
        <w:t xml:space="preserve"> </w:t>
      </w:r>
      <w:r w:rsidRPr="00C867DF">
        <w:t>навыков</w:t>
      </w:r>
      <w:r w:rsidRPr="00C867DF">
        <w:rPr>
          <w:spacing w:val="1"/>
        </w:rPr>
        <w:t xml:space="preserve"> </w:t>
      </w:r>
      <w:r w:rsidRPr="00C867DF">
        <w:t>смыслового</w:t>
      </w:r>
      <w:r w:rsidRPr="00C867DF">
        <w:rPr>
          <w:spacing w:val="1"/>
        </w:rPr>
        <w:t xml:space="preserve"> </w:t>
      </w:r>
      <w:r w:rsidRPr="00C867DF">
        <w:t>программирования</w:t>
      </w:r>
      <w:r w:rsidRPr="00C867DF">
        <w:rPr>
          <w:spacing w:val="1"/>
        </w:rPr>
        <w:t xml:space="preserve"> </w:t>
      </w:r>
      <w:r w:rsidRPr="00C867DF">
        <w:t>и</w:t>
      </w:r>
      <w:r w:rsidRPr="00C867DF">
        <w:rPr>
          <w:spacing w:val="1"/>
        </w:rPr>
        <w:t xml:space="preserve"> </w:t>
      </w:r>
      <w:r w:rsidRPr="00C867DF">
        <w:t>языкового</w:t>
      </w:r>
      <w:r w:rsidRPr="00C867DF">
        <w:rPr>
          <w:spacing w:val="1"/>
        </w:rPr>
        <w:t xml:space="preserve"> </w:t>
      </w:r>
      <w:r w:rsidRPr="00C867DF">
        <w:t>оформления</w:t>
      </w:r>
      <w:r w:rsidRPr="00C867DF">
        <w:rPr>
          <w:spacing w:val="1"/>
        </w:rPr>
        <w:t xml:space="preserve"> </w:t>
      </w:r>
      <w:r w:rsidRPr="00C867DF">
        <w:t>связного</w:t>
      </w:r>
      <w:r w:rsidRPr="00C867DF">
        <w:rPr>
          <w:spacing w:val="1"/>
        </w:rPr>
        <w:t xml:space="preserve"> </w:t>
      </w:r>
      <w:r w:rsidRPr="00C867DF">
        <w:t>высказывания.</w:t>
      </w:r>
      <w:r w:rsidRPr="00C867DF">
        <w:rPr>
          <w:spacing w:val="1"/>
        </w:rPr>
        <w:t xml:space="preserve"> </w:t>
      </w:r>
      <w:r w:rsidRPr="00C867DF">
        <w:t>Обучение</w:t>
      </w:r>
      <w:r w:rsidRPr="00C867DF">
        <w:rPr>
          <w:spacing w:val="1"/>
        </w:rPr>
        <w:t xml:space="preserve"> </w:t>
      </w:r>
      <w:r w:rsidRPr="00C867DF">
        <w:t>детей</w:t>
      </w:r>
      <w:r w:rsidRPr="00C867DF">
        <w:rPr>
          <w:spacing w:val="1"/>
        </w:rPr>
        <w:t xml:space="preserve"> </w:t>
      </w:r>
      <w:r w:rsidRPr="00C867DF">
        <w:t>творческому</w:t>
      </w:r>
      <w:r w:rsidRPr="00C867DF">
        <w:rPr>
          <w:spacing w:val="1"/>
        </w:rPr>
        <w:t xml:space="preserve"> </w:t>
      </w:r>
      <w:r w:rsidRPr="00C867DF">
        <w:t>рассказыванию</w:t>
      </w:r>
      <w:r w:rsidRPr="00C867DF">
        <w:rPr>
          <w:spacing w:val="1"/>
        </w:rPr>
        <w:t xml:space="preserve"> </w:t>
      </w:r>
      <w:r w:rsidRPr="00C867DF">
        <w:t>на</w:t>
      </w:r>
      <w:r w:rsidRPr="00C867DF">
        <w:rPr>
          <w:spacing w:val="1"/>
        </w:rPr>
        <w:t xml:space="preserve"> </w:t>
      </w:r>
      <w:r w:rsidRPr="00C867DF">
        <w:t>основе</w:t>
      </w:r>
      <w:r w:rsidRPr="00C867DF">
        <w:rPr>
          <w:spacing w:val="1"/>
        </w:rPr>
        <w:t xml:space="preserve"> </w:t>
      </w:r>
      <w:r w:rsidRPr="00C867DF">
        <w:t>творческого</w:t>
      </w:r>
      <w:r w:rsidRPr="00C867DF">
        <w:rPr>
          <w:spacing w:val="1"/>
        </w:rPr>
        <w:t xml:space="preserve"> </w:t>
      </w:r>
      <w:r w:rsidRPr="00C867DF">
        <w:t>воображения</w:t>
      </w:r>
      <w:r w:rsidRPr="00C867DF">
        <w:rPr>
          <w:spacing w:val="1"/>
        </w:rPr>
        <w:t xml:space="preserve"> </w:t>
      </w:r>
      <w:r w:rsidRPr="00C867DF">
        <w:t>с</w:t>
      </w:r>
      <w:r w:rsidRPr="00C867DF">
        <w:rPr>
          <w:spacing w:val="1"/>
        </w:rPr>
        <w:t xml:space="preserve"> </w:t>
      </w:r>
      <w:r w:rsidRPr="00C867DF">
        <w:t>использованием</w:t>
      </w:r>
      <w:r w:rsidRPr="00C867DF">
        <w:rPr>
          <w:spacing w:val="1"/>
        </w:rPr>
        <w:t xml:space="preserve"> </w:t>
      </w:r>
      <w:r w:rsidRPr="00C867DF">
        <w:t>представлений,</w:t>
      </w:r>
      <w:r w:rsidRPr="00C867DF">
        <w:rPr>
          <w:spacing w:val="1"/>
        </w:rPr>
        <w:t xml:space="preserve"> </w:t>
      </w:r>
      <w:r w:rsidRPr="00C867DF">
        <w:t>хранящихся</w:t>
      </w:r>
      <w:r w:rsidRPr="00C867DF">
        <w:rPr>
          <w:spacing w:val="1"/>
        </w:rPr>
        <w:t xml:space="preserve"> </w:t>
      </w:r>
      <w:r w:rsidRPr="00C867DF">
        <w:t>в</w:t>
      </w:r>
      <w:r w:rsidRPr="00C867DF">
        <w:rPr>
          <w:spacing w:val="1"/>
        </w:rPr>
        <w:t xml:space="preserve"> </w:t>
      </w:r>
      <w:r w:rsidRPr="00C867DF">
        <w:t>памяти,</w:t>
      </w:r>
      <w:r w:rsidRPr="00C867DF">
        <w:rPr>
          <w:spacing w:val="1"/>
        </w:rPr>
        <w:t xml:space="preserve"> </w:t>
      </w:r>
      <w:r w:rsidRPr="00C867DF">
        <w:t>и</w:t>
      </w:r>
      <w:r w:rsidRPr="00C867DF">
        <w:rPr>
          <w:spacing w:val="1"/>
        </w:rPr>
        <w:t xml:space="preserve"> </w:t>
      </w:r>
      <w:r w:rsidRPr="00C867DF">
        <w:t>ранее</w:t>
      </w:r>
      <w:r w:rsidRPr="00C867DF">
        <w:rPr>
          <w:spacing w:val="1"/>
        </w:rPr>
        <w:t xml:space="preserve"> </w:t>
      </w:r>
      <w:r w:rsidRPr="00C867DF">
        <w:t>усвоенных</w:t>
      </w:r>
      <w:r w:rsidRPr="00C867DF">
        <w:rPr>
          <w:spacing w:val="1"/>
        </w:rPr>
        <w:t xml:space="preserve"> </w:t>
      </w:r>
      <w:r w:rsidRPr="00C867DF">
        <w:t>знаний.</w:t>
      </w:r>
      <w:r w:rsidRPr="00C867DF">
        <w:rPr>
          <w:spacing w:val="1"/>
        </w:rPr>
        <w:t xml:space="preserve"> </w:t>
      </w:r>
      <w:r w:rsidRPr="00C867DF">
        <w:t>Формирование</w:t>
      </w:r>
      <w:r w:rsidRPr="00C867DF">
        <w:rPr>
          <w:spacing w:val="1"/>
        </w:rPr>
        <w:t xml:space="preserve"> </w:t>
      </w:r>
      <w:r w:rsidRPr="00C867DF">
        <w:t>умения</w:t>
      </w:r>
      <w:r w:rsidRPr="00C867DF">
        <w:rPr>
          <w:spacing w:val="1"/>
        </w:rPr>
        <w:t xml:space="preserve"> </w:t>
      </w:r>
      <w:r w:rsidRPr="00C867DF">
        <w:t>четко</w:t>
      </w:r>
      <w:r w:rsidRPr="00C867DF">
        <w:rPr>
          <w:spacing w:val="1"/>
        </w:rPr>
        <w:t xml:space="preserve"> </w:t>
      </w:r>
      <w:r w:rsidRPr="00C867DF">
        <w:t>выстраивать</w:t>
      </w:r>
      <w:r w:rsidRPr="00C867DF">
        <w:rPr>
          <w:spacing w:val="1"/>
        </w:rPr>
        <w:t xml:space="preserve"> </w:t>
      </w:r>
      <w:r w:rsidRPr="00C867DF">
        <w:t>сюжетную</w:t>
      </w:r>
      <w:r w:rsidRPr="00C867DF">
        <w:rPr>
          <w:spacing w:val="1"/>
        </w:rPr>
        <w:t xml:space="preserve"> </w:t>
      </w:r>
      <w:r w:rsidRPr="00C867DF">
        <w:t>линию,</w:t>
      </w:r>
      <w:r w:rsidRPr="00C867DF">
        <w:rPr>
          <w:spacing w:val="1"/>
        </w:rPr>
        <w:t xml:space="preserve"> </w:t>
      </w:r>
      <w:r w:rsidRPr="00C867DF">
        <w:t>использовать</w:t>
      </w:r>
      <w:r w:rsidRPr="00C867DF">
        <w:rPr>
          <w:spacing w:val="1"/>
        </w:rPr>
        <w:t xml:space="preserve"> </w:t>
      </w:r>
      <w:r w:rsidRPr="00C867DF">
        <w:t>средства</w:t>
      </w:r>
      <w:r w:rsidRPr="00C867DF">
        <w:rPr>
          <w:spacing w:val="1"/>
        </w:rPr>
        <w:t xml:space="preserve"> </w:t>
      </w:r>
      <w:r w:rsidRPr="00C867DF">
        <w:t>связи,</w:t>
      </w:r>
      <w:r w:rsidRPr="00C867DF">
        <w:rPr>
          <w:spacing w:val="1"/>
        </w:rPr>
        <w:t xml:space="preserve"> </w:t>
      </w:r>
      <w:r w:rsidRPr="00C867DF">
        <w:t>осознавать</w:t>
      </w:r>
      <w:r w:rsidRPr="00C867DF">
        <w:rPr>
          <w:spacing w:val="1"/>
        </w:rPr>
        <w:t xml:space="preserve"> </w:t>
      </w:r>
      <w:r w:rsidRPr="00C867DF">
        <w:t>структурную</w:t>
      </w:r>
      <w:r w:rsidRPr="00C867DF">
        <w:rPr>
          <w:spacing w:val="1"/>
        </w:rPr>
        <w:t xml:space="preserve"> </w:t>
      </w:r>
      <w:r w:rsidRPr="00C867DF">
        <w:t>организацию</w:t>
      </w:r>
      <w:r w:rsidRPr="00C867DF">
        <w:rPr>
          <w:spacing w:val="1"/>
        </w:rPr>
        <w:t xml:space="preserve"> </w:t>
      </w:r>
      <w:r w:rsidRPr="00C867DF">
        <w:t>текста</w:t>
      </w:r>
      <w:r w:rsidRPr="00C867DF">
        <w:rPr>
          <w:spacing w:val="1"/>
        </w:rPr>
        <w:t xml:space="preserve"> </w:t>
      </w:r>
      <w:r w:rsidRPr="00C867DF">
        <w:t>(интеграция</w:t>
      </w:r>
      <w:r w:rsidRPr="00C867DF">
        <w:rPr>
          <w:spacing w:val="1"/>
        </w:rPr>
        <w:t xml:space="preserve"> </w:t>
      </w:r>
      <w:r w:rsidRPr="00C867DF">
        <w:t>с</w:t>
      </w:r>
      <w:r w:rsidRPr="00C867DF">
        <w:rPr>
          <w:spacing w:val="1"/>
        </w:rPr>
        <w:t xml:space="preserve"> </w:t>
      </w:r>
      <w:r w:rsidRPr="00C867DF">
        <w:t>логопедической</w:t>
      </w:r>
      <w:r w:rsidRPr="00C867DF">
        <w:rPr>
          <w:spacing w:val="1"/>
        </w:rPr>
        <w:t xml:space="preserve"> </w:t>
      </w:r>
      <w:r w:rsidRPr="00C867DF">
        <w:t>работой).</w:t>
      </w:r>
    </w:p>
    <w:p w14:paraId="184D8F2E" w14:textId="77777777" w:rsidR="00DE05DF" w:rsidRPr="00C867DF" w:rsidRDefault="00DE05DF" w:rsidP="00DE05DF">
      <w:pPr>
        <w:pStyle w:val="a9"/>
        <w:spacing w:before="1"/>
        <w:ind w:left="233" w:right="128"/>
      </w:pPr>
      <w:r w:rsidRPr="00C867DF">
        <w:rPr>
          <w:i/>
        </w:rPr>
        <w:t xml:space="preserve">Ознакомление с произведениями искусства (картины, иллюстрации детских книг и т. п.) </w:t>
      </w:r>
      <w:r w:rsidRPr="00C867DF">
        <w:t>и</w:t>
      </w:r>
      <w:r w:rsidRPr="00C867DF">
        <w:rPr>
          <w:spacing w:val="1"/>
        </w:rPr>
        <w:t xml:space="preserve"> </w:t>
      </w:r>
      <w:r w:rsidRPr="00C867DF">
        <w:t>рассказы о них. Рассматривание картин художников с доступной детям тематикой: по сказкам, об</w:t>
      </w:r>
      <w:r w:rsidRPr="00C867DF">
        <w:rPr>
          <w:spacing w:val="1"/>
        </w:rPr>
        <w:t xml:space="preserve"> </w:t>
      </w:r>
      <w:r w:rsidRPr="00C867DF">
        <w:t>игровых ситуациях, о природе, о животных, о прогулках в зависимости от времени года и т. д.</w:t>
      </w:r>
      <w:r w:rsidRPr="00C867DF">
        <w:rPr>
          <w:spacing w:val="1"/>
        </w:rPr>
        <w:t xml:space="preserve"> </w:t>
      </w:r>
      <w:r w:rsidRPr="00C867DF">
        <w:t>Разыгрывание</w:t>
      </w:r>
      <w:r w:rsidRPr="00C867DF">
        <w:rPr>
          <w:spacing w:val="1"/>
        </w:rPr>
        <w:t xml:space="preserve"> </w:t>
      </w:r>
      <w:r w:rsidRPr="00C867DF">
        <w:t>ситуаций,</w:t>
      </w:r>
      <w:r w:rsidRPr="00C867DF">
        <w:rPr>
          <w:spacing w:val="1"/>
        </w:rPr>
        <w:t xml:space="preserve"> </w:t>
      </w:r>
      <w:r w:rsidRPr="00C867DF">
        <w:t>изображенных</w:t>
      </w:r>
      <w:r w:rsidRPr="00C867DF">
        <w:rPr>
          <w:spacing w:val="1"/>
        </w:rPr>
        <w:t xml:space="preserve"> </w:t>
      </w:r>
      <w:r w:rsidRPr="00C867DF">
        <w:t>на</w:t>
      </w:r>
      <w:r w:rsidRPr="00C867DF">
        <w:rPr>
          <w:spacing w:val="1"/>
        </w:rPr>
        <w:t xml:space="preserve"> </w:t>
      </w:r>
      <w:r w:rsidRPr="00C867DF">
        <w:t>картинах,</w:t>
      </w:r>
      <w:r w:rsidRPr="00C867DF">
        <w:rPr>
          <w:spacing w:val="1"/>
        </w:rPr>
        <w:t xml:space="preserve"> </w:t>
      </w:r>
      <w:r w:rsidRPr="00C867DF">
        <w:t>с</w:t>
      </w:r>
      <w:r w:rsidRPr="00C867DF">
        <w:rPr>
          <w:spacing w:val="1"/>
        </w:rPr>
        <w:t xml:space="preserve"> </w:t>
      </w:r>
      <w:r w:rsidRPr="00C867DF">
        <w:t>акцентом</w:t>
      </w:r>
      <w:r w:rsidRPr="00C867DF">
        <w:rPr>
          <w:spacing w:val="1"/>
        </w:rPr>
        <w:t xml:space="preserve"> </w:t>
      </w:r>
      <w:r w:rsidRPr="00C867DF">
        <w:t>на</w:t>
      </w:r>
      <w:r w:rsidRPr="00C867DF">
        <w:rPr>
          <w:spacing w:val="1"/>
        </w:rPr>
        <w:t xml:space="preserve"> </w:t>
      </w:r>
      <w:r w:rsidRPr="00C867DF">
        <w:t>социальном</w:t>
      </w:r>
      <w:r w:rsidRPr="00C867DF">
        <w:rPr>
          <w:spacing w:val="1"/>
        </w:rPr>
        <w:t xml:space="preserve"> </w:t>
      </w:r>
      <w:r w:rsidRPr="00C867DF">
        <w:t>содержании</w:t>
      </w:r>
      <w:r w:rsidRPr="00C867DF">
        <w:rPr>
          <w:spacing w:val="1"/>
        </w:rPr>
        <w:t xml:space="preserve"> </w:t>
      </w:r>
      <w:r w:rsidRPr="00C867DF">
        <w:t>отношений между персонажами. Составление предложений по фрагментам изображения. Рассказы</w:t>
      </w:r>
      <w:r w:rsidRPr="00C867DF">
        <w:rPr>
          <w:spacing w:val="-57"/>
        </w:rPr>
        <w:t xml:space="preserve"> </w:t>
      </w:r>
      <w:r w:rsidRPr="00C867DF">
        <w:t>по темам картин (фиксация изображения). Рассказы с выходом за пределы наглядно данного (по</w:t>
      </w:r>
      <w:r w:rsidRPr="00C867DF">
        <w:rPr>
          <w:spacing w:val="1"/>
        </w:rPr>
        <w:t xml:space="preserve"> </w:t>
      </w:r>
      <w:r w:rsidRPr="00C867DF">
        <w:t>воображению: «Что было до?», «Что будет после?». Рассказ «от имени» персонажа или объекта</w:t>
      </w:r>
      <w:r w:rsidRPr="00C867DF">
        <w:rPr>
          <w:spacing w:val="1"/>
        </w:rPr>
        <w:t xml:space="preserve"> </w:t>
      </w:r>
      <w:r w:rsidRPr="00C867DF">
        <w:rPr>
          <w:spacing w:val="-1"/>
        </w:rPr>
        <w:t>картины.</w:t>
      </w:r>
      <w:r w:rsidRPr="00C867DF">
        <w:rPr>
          <w:spacing w:val="-14"/>
        </w:rPr>
        <w:t xml:space="preserve"> </w:t>
      </w:r>
      <w:r w:rsidRPr="00C867DF">
        <w:rPr>
          <w:spacing w:val="-1"/>
        </w:rPr>
        <w:t>Рассказы</w:t>
      </w:r>
      <w:r w:rsidRPr="00C867DF">
        <w:rPr>
          <w:spacing w:val="-9"/>
        </w:rPr>
        <w:t xml:space="preserve"> </w:t>
      </w:r>
      <w:r w:rsidRPr="00C867DF">
        <w:rPr>
          <w:spacing w:val="-1"/>
        </w:rPr>
        <w:t>по</w:t>
      </w:r>
      <w:r w:rsidRPr="00C867DF">
        <w:rPr>
          <w:spacing w:val="-9"/>
        </w:rPr>
        <w:t xml:space="preserve"> </w:t>
      </w:r>
      <w:r w:rsidRPr="00C867DF">
        <w:rPr>
          <w:spacing w:val="-1"/>
        </w:rPr>
        <w:t>сериям</w:t>
      </w:r>
      <w:r w:rsidRPr="00C867DF">
        <w:rPr>
          <w:spacing w:val="-9"/>
        </w:rPr>
        <w:t xml:space="preserve"> </w:t>
      </w:r>
      <w:r w:rsidRPr="00C867DF">
        <w:t>сюжетных</w:t>
      </w:r>
      <w:r w:rsidRPr="00C867DF">
        <w:rPr>
          <w:spacing w:val="-9"/>
        </w:rPr>
        <w:t xml:space="preserve"> </w:t>
      </w:r>
      <w:r w:rsidRPr="00C867DF">
        <w:t>картин.</w:t>
      </w:r>
      <w:r w:rsidRPr="00C867DF">
        <w:rPr>
          <w:spacing w:val="-5"/>
        </w:rPr>
        <w:t xml:space="preserve"> </w:t>
      </w:r>
      <w:r w:rsidRPr="00C867DF">
        <w:t>Рассказы</w:t>
      </w:r>
      <w:r w:rsidRPr="00C867DF">
        <w:rPr>
          <w:spacing w:val="-8"/>
        </w:rPr>
        <w:t xml:space="preserve"> </w:t>
      </w:r>
      <w:r w:rsidRPr="00C867DF">
        <w:t>по</w:t>
      </w:r>
      <w:r w:rsidRPr="00C867DF">
        <w:rPr>
          <w:spacing w:val="-9"/>
        </w:rPr>
        <w:t xml:space="preserve"> </w:t>
      </w:r>
      <w:r w:rsidRPr="00C867DF">
        <w:t>фотографиям,</w:t>
      </w:r>
      <w:r w:rsidRPr="00C867DF">
        <w:rPr>
          <w:spacing w:val="-8"/>
        </w:rPr>
        <w:t xml:space="preserve"> </w:t>
      </w:r>
      <w:r w:rsidRPr="00C867DF">
        <w:t>изображающим</w:t>
      </w:r>
      <w:r w:rsidRPr="00C867DF">
        <w:rPr>
          <w:spacing w:val="-8"/>
        </w:rPr>
        <w:t xml:space="preserve"> </w:t>
      </w:r>
      <w:r w:rsidRPr="00C867DF">
        <w:t>процесс</w:t>
      </w:r>
      <w:r w:rsidRPr="00C867DF">
        <w:rPr>
          <w:spacing w:val="-57"/>
        </w:rPr>
        <w:t xml:space="preserve"> </w:t>
      </w:r>
      <w:r w:rsidRPr="00C867DF">
        <w:t>или</w:t>
      </w:r>
      <w:r w:rsidRPr="00C867DF">
        <w:rPr>
          <w:spacing w:val="1"/>
        </w:rPr>
        <w:t xml:space="preserve"> </w:t>
      </w:r>
      <w:r w:rsidRPr="00C867DF">
        <w:t>результат</w:t>
      </w:r>
      <w:r w:rsidRPr="00C867DF">
        <w:rPr>
          <w:spacing w:val="1"/>
        </w:rPr>
        <w:t xml:space="preserve"> </w:t>
      </w:r>
      <w:r w:rsidRPr="00C867DF">
        <w:t>символико-моделирующей</w:t>
      </w:r>
      <w:r w:rsidRPr="00C867DF">
        <w:rPr>
          <w:spacing w:val="1"/>
        </w:rPr>
        <w:t xml:space="preserve"> </w:t>
      </w:r>
      <w:r w:rsidRPr="00C867DF">
        <w:t>деятельности</w:t>
      </w:r>
      <w:r w:rsidRPr="00C867DF">
        <w:rPr>
          <w:spacing w:val="1"/>
        </w:rPr>
        <w:t xml:space="preserve"> </w:t>
      </w:r>
      <w:r w:rsidRPr="00C867DF">
        <w:t>детей</w:t>
      </w:r>
      <w:r w:rsidRPr="00C867DF">
        <w:rPr>
          <w:spacing w:val="1"/>
        </w:rPr>
        <w:t xml:space="preserve"> </w:t>
      </w:r>
      <w:r w:rsidRPr="00C867DF">
        <w:t>(«Как</w:t>
      </w:r>
      <w:r w:rsidRPr="00C867DF">
        <w:rPr>
          <w:spacing w:val="1"/>
        </w:rPr>
        <w:t xml:space="preserve"> </w:t>
      </w:r>
      <w:r w:rsidRPr="00C867DF">
        <w:t>мы</w:t>
      </w:r>
      <w:r w:rsidRPr="00C867DF">
        <w:rPr>
          <w:spacing w:val="1"/>
        </w:rPr>
        <w:t xml:space="preserve"> </w:t>
      </w:r>
      <w:r w:rsidRPr="00C867DF">
        <w:t>играем»).</w:t>
      </w:r>
      <w:r w:rsidRPr="00C867DF">
        <w:rPr>
          <w:spacing w:val="1"/>
        </w:rPr>
        <w:t xml:space="preserve"> </w:t>
      </w:r>
      <w:r w:rsidRPr="00C867DF">
        <w:t>Рассказы-</w:t>
      </w:r>
      <w:r w:rsidRPr="00C867DF">
        <w:rPr>
          <w:spacing w:val="1"/>
        </w:rPr>
        <w:t xml:space="preserve"> </w:t>
      </w:r>
      <w:r w:rsidRPr="00C867DF">
        <w:t>сравнения по картинам и собственным житейским и игровым ситуациям («Дети играют, и мы</w:t>
      </w:r>
      <w:r w:rsidRPr="00C867DF">
        <w:rPr>
          <w:spacing w:val="1"/>
        </w:rPr>
        <w:t xml:space="preserve"> </w:t>
      </w:r>
      <w:r w:rsidRPr="00C867DF">
        <w:t>играем», «Играем вместе»). Рассказы по рисункам: собственным или коллективным («Художник</w:t>
      </w:r>
      <w:r w:rsidRPr="00C867DF">
        <w:rPr>
          <w:spacing w:val="1"/>
        </w:rPr>
        <w:t xml:space="preserve"> </w:t>
      </w:r>
      <w:r w:rsidRPr="00C867DF">
        <w:t>рисует,</w:t>
      </w:r>
      <w:r w:rsidRPr="00C867DF">
        <w:rPr>
          <w:spacing w:val="-1"/>
        </w:rPr>
        <w:t xml:space="preserve"> </w:t>
      </w:r>
      <w:r w:rsidRPr="00C867DF">
        <w:t>и</w:t>
      </w:r>
      <w:r w:rsidRPr="00C867DF">
        <w:rPr>
          <w:spacing w:val="1"/>
        </w:rPr>
        <w:t xml:space="preserve"> </w:t>
      </w:r>
      <w:r w:rsidRPr="00C867DF">
        <w:t>я нарисовал»).</w:t>
      </w:r>
    </w:p>
    <w:p w14:paraId="727A8869" w14:textId="77777777" w:rsidR="00DE05DF" w:rsidRPr="00C867DF" w:rsidRDefault="00DE05DF" w:rsidP="00DE05DF">
      <w:pPr>
        <w:pStyle w:val="a9"/>
        <w:spacing w:before="1"/>
        <w:ind w:left="233" w:right="135"/>
      </w:pPr>
      <w:r w:rsidRPr="00C867DF">
        <w:t>Рассказы по ситуации картины на основе использования иллюстративного плана, вопросного</w:t>
      </w:r>
      <w:r w:rsidRPr="00C867DF">
        <w:rPr>
          <w:spacing w:val="-57"/>
        </w:rPr>
        <w:t xml:space="preserve"> </w:t>
      </w:r>
      <w:r w:rsidRPr="00C867DF">
        <w:t>плана и элементов эйдо-рацио-мнемотехники. Коллективные работы на тему картины: диорама по</w:t>
      </w:r>
      <w:r w:rsidRPr="00C867DF">
        <w:rPr>
          <w:spacing w:val="1"/>
        </w:rPr>
        <w:t xml:space="preserve"> </w:t>
      </w:r>
      <w:r w:rsidRPr="00C867DF">
        <w:t>сюжету</w:t>
      </w:r>
      <w:r w:rsidRPr="00C867DF">
        <w:rPr>
          <w:spacing w:val="1"/>
        </w:rPr>
        <w:t xml:space="preserve"> </w:t>
      </w:r>
      <w:r w:rsidRPr="00C867DF">
        <w:t>картины,</w:t>
      </w:r>
      <w:r w:rsidRPr="00C867DF">
        <w:rPr>
          <w:spacing w:val="1"/>
        </w:rPr>
        <w:t xml:space="preserve"> </w:t>
      </w:r>
      <w:r w:rsidRPr="00C867DF">
        <w:t>коллективный</w:t>
      </w:r>
      <w:r w:rsidRPr="00C867DF">
        <w:rPr>
          <w:spacing w:val="1"/>
        </w:rPr>
        <w:t xml:space="preserve"> </w:t>
      </w:r>
      <w:r w:rsidRPr="00C867DF">
        <w:t>рисунок-аппликация</w:t>
      </w:r>
      <w:r w:rsidRPr="00C867DF">
        <w:rPr>
          <w:spacing w:val="1"/>
        </w:rPr>
        <w:t xml:space="preserve"> </w:t>
      </w:r>
      <w:r w:rsidRPr="00C867DF">
        <w:t>с</w:t>
      </w:r>
      <w:r w:rsidRPr="00C867DF">
        <w:rPr>
          <w:spacing w:val="1"/>
        </w:rPr>
        <w:t xml:space="preserve"> </w:t>
      </w:r>
      <w:r w:rsidRPr="00C867DF">
        <w:t>последующим</w:t>
      </w:r>
      <w:r w:rsidRPr="00C867DF">
        <w:rPr>
          <w:spacing w:val="1"/>
        </w:rPr>
        <w:t xml:space="preserve"> </w:t>
      </w:r>
      <w:r w:rsidRPr="00C867DF">
        <w:t>рассказыванием</w:t>
      </w:r>
      <w:r w:rsidRPr="00C867DF">
        <w:rPr>
          <w:spacing w:val="1"/>
        </w:rPr>
        <w:t xml:space="preserve"> </w:t>
      </w:r>
      <w:r w:rsidRPr="00C867DF">
        <w:t>по</w:t>
      </w:r>
      <w:r w:rsidRPr="00C867DF">
        <w:rPr>
          <w:spacing w:val="1"/>
        </w:rPr>
        <w:t xml:space="preserve"> </w:t>
      </w:r>
      <w:r w:rsidRPr="00C867DF">
        <w:t>содержанию картины.</w:t>
      </w:r>
    </w:p>
    <w:p w14:paraId="61D026E5" w14:textId="77777777" w:rsidR="00DE05DF" w:rsidRPr="00C867DF" w:rsidRDefault="00DE05DF" w:rsidP="00DE05DF">
      <w:pPr>
        <w:pStyle w:val="a9"/>
        <w:ind w:left="233" w:right="130"/>
      </w:pPr>
      <w:r w:rsidRPr="00C867DF">
        <w:t>Экскурсии в музеи, картинные галереи (вместе с родителями). Экскурсии в мини- картинные</w:t>
      </w:r>
      <w:r w:rsidRPr="00C867DF">
        <w:rPr>
          <w:spacing w:val="1"/>
        </w:rPr>
        <w:t xml:space="preserve"> </w:t>
      </w:r>
      <w:r w:rsidRPr="00C867DF">
        <w:t>галереи</w:t>
      </w:r>
      <w:r w:rsidRPr="00C867DF">
        <w:rPr>
          <w:spacing w:val="1"/>
        </w:rPr>
        <w:t xml:space="preserve"> </w:t>
      </w:r>
      <w:r w:rsidRPr="00C867DF">
        <w:t>детской</w:t>
      </w:r>
      <w:r w:rsidRPr="00C867DF">
        <w:rPr>
          <w:spacing w:val="1"/>
        </w:rPr>
        <w:t xml:space="preserve"> </w:t>
      </w:r>
      <w:r w:rsidRPr="00C867DF">
        <w:t>организации,</w:t>
      </w:r>
      <w:r w:rsidRPr="00C867DF">
        <w:rPr>
          <w:spacing w:val="1"/>
        </w:rPr>
        <w:t xml:space="preserve"> </w:t>
      </w:r>
      <w:r w:rsidRPr="00C867DF">
        <w:t>стимулирование</w:t>
      </w:r>
      <w:r w:rsidRPr="00C867DF">
        <w:rPr>
          <w:spacing w:val="1"/>
        </w:rPr>
        <w:t xml:space="preserve"> </w:t>
      </w:r>
      <w:r w:rsidRPr="00C867DF">
        <w:t>желания</w:t>
      </w:r>
      <w:r w:rsidRPr="00C867DF">
        <w:rPr>
          <w:spacing w:val="1"/>
        </w:rPr>
        <w:t xml:space="preserve"> </w:t>
      </w:r>
      <w:r w:rsidRPr="00C867DF">
        <w:t>каждого</w:t>
      </w:r>
      <w:r w:rsidRPr="00C867DF">
        <w:rPr>
          <w:spacing w:val="1"/>
        </w:rPr>
        <w:t xml:space="preserve"> </w:t>
      </w:r>
      <w:r w:rsidRPr="00C867DF">
        <w:t>ребенка</w:t>
      </w:r>
      <w:r w:rsidRPr="00C867DF">
        <w:rPr>
          <w:spacing w:val="1"/>
        </w:rPr>
        <w:t xml:space="preserve"> </w:t>
      </w:r>
      <w:r w:rsidRPr="00C867DF">
        <w:t>выполнять</w:t>
      </w:r>
      <w:r w:rsidRPr="00C867DF">
        <w:rPr>
          <w:spacing w:val="1"/>
        </w:rPr>
        <w:t xml:space="preserve"> </w:t>
      </w:r>
      <w:r w:rsidRPr="00C867DF">
        <w:t>роль</w:t>
      </w:r>
      <w:r w:rsidRPr="00C867DF">
        <w:rPr>
          <w:spacing w:val="1"/>
        </w:rPr>
        <w:t xml:space="preserve"> </w:t>
      </w:r>
      <w:r w:rsidRPr="00C867DF">
        <w:t>экскурсовода.</w:t>
      </w:r>
    </w:p>
    <w:p w14:paraId="0970F7AF" w14:textId="77777777" w:rsidR="00DE05DF" w:rsidRPr="00C867DF" w:rsidRDefault="00DE05DF" w:rsidP="00DE05DF">
      <w:pPr>
        <w:pStyle w:val="a9"/>
        <w:ind w:left="233" w:right="134"/>
      </w:pPr>
      <w:r w:rsidRPr="00C867DF">
        <w:rPr>
          <w:i/>
          <w:spacing w:val="-1"/>
        </w:rPr>
        <w:t>Обучение</w:t>
      </w:r>
      <w:r w:rsidRPr="00C867DF">
        <w:rPr>
          <w:i/>
          <w:spacing w:val="-12"/>
        </w:rPr>
        <w:t xml:space="preserve"> </w:t>
      </w:r>
      <w:r w:rsidRPr="00C867DF">
        <w:rPr>
          <w:i/>
        </w:rPr>
        <w:t>грамоте</w:t>
      </w:r>
      <w:r w:rsidRPr="00C867DF">
        <w:t>.</w:t>
      </w:r>
      <w:r w:rsidRPr="00C867DF">
        <w:rPr>
          <w:spacing w:val="-12"/>
        </w:rPr>
        <w:t xml:space="preserve"> </w:t>
      </w:r>
      <w:r w:rsidRPr="00C867DF">
        <w:t>Формирование</w:t>
      </w:r>
      <w:r w:rsidRPr="00C867DF">
        <w:rPr>
          <w:spacing w:val="-12"/>
        </w:rPr>
        <w:t xml:space="preserve"> </w:t>
      </w:r>
      <w:r w:rsidRPr="00C867DF">
        <w:t>мотивации</w:t>
      </w:r>
      <w:r w:rsidRPr="00C867DF">
        <w:rPr>
          <w:spacing w:val="-12"/>
        </w:rPr>
        <w:t xml:space="preserve"> </w:t>
      </w:r>
      <w:r w:rsidRPr="00C867DF">
        <w:t>к</w:t>
      </w:r>
      <w:r w:rsidRPr="00C867DF">
        <w:rPr>
          <w:spacing w:val="-13"/>
        </w:rPr>
        <w:t xml:space="preserve"> </w:t>
      </w:r>
      <w:r w:rsidRPr="00C867DF">
        <w:t>школьному</w:t>
      </w:r>
      <w:r w:rsidRPr="00C867DF">
        <w:rPr>
          <w:spacing w:val="-11"/>
        </w:rPr>
        <w:t xml:space="preserve"> </w:t>
      </w:r>
      <w:r w:rsidRPr="00C867DF">
        <w:t>обучению.</w:t>
      </w:r>
      <w:r w:rsidRPr="00C867DF">
        <w:rPr>
          <w:spacing w:val="-14"/>
        </w:rPr>
        <w:t xml:space="preserve"> </w:t>
      </w:r>
      <w:r w:rsidRPr="00C867DF">
        <w:t>Знакомство</w:t>
      </w:r>
      <w:r w:rsidRPr="00C867DF">
        <w:rPr>
          <w:spacing w:val="-11"/>
        </w:rPr>
        <w:t xml:space="preserve"> </w:t>
      </w:r>
      <w:r w:rsidRPr="00C867DF">
        <w:t>с</w:t>
      </w:r>
      <w:r w:rsidRPr="00C867DF">
        <w:rPr>
          <w:spacing w:val="-13"/>
        </w:rPr>
        <w:t xml:space="preserve"> </w:t>
      </w:r>
      <w:r w:rsidRPr="00C867DF">
        <w:t>понятием</w:t>
      </w:r>
      <w:r w:rsidRPr="00C867DF">
        <w:rPr>
          <w:spacing w:val="-58"/>
        </w:rPr>
        <w:t xml:space="preserve"> </w:t>
      </w:r>
      <w:r w:rsidRPr="00C867DF">
        <w:t>предложение.</w:t>
      </w:r>
    </w:p>
    <w:p w14:paraId="4DDABBE8" w14:textId="77777777" w:rsidR="00DE05DF" w:rsidRPr="00C867DF" w:rsidRDefault="00DE05DF" w:rsidP="00DE05DF">
      <w:pPr>
        <w:pStyle w:val="a9"/>
        <w:ind w:left="233" w:right="138"/>
      </w:pPr>
      <w:r w:rsidRPr="00C867DF">
        <w:t>Обучение составлению графических схем предложения (простое двусоставное предложение</w:t>
      </w:r>
      <w:r w:rsidRPr="00C867DF">
        <w:rPr>
          <w:spacing w:val="1"/>
        </w:rPr>
        <w:t xml:space="preserve"> </w:t>
      </w:r>
      <w:r w:rsidRPr="00C867DF">
        <w:t>без предлога, простое предложение из трех-четырех слов без предлога, простое предложение из</w:t>
      </w:r>
      <w:r w:rsidRPr="00C867DF">
        <w:rPr>
          <w:spacing w:val="1"/>
        </w:rPr>
        <w:t xml:space="preserve"> </w:t>
      </w:r>
      <w:r w:rsidRPr="00C867DF">
        <w:t>трех-четырех</w:t>
      </w:r>
      <w:r w:rsidRPr="00C867DF">
        <w:rPr>
          <w:spacing w:val="1"/>
        </w:rPr>
        <w:t xml:space="preserve"> </w:t>
      </w:r>
      <w:r w:rsidRPr="00C867DF">
        <w:t>слов</w:t>
      </w:r>
      <w:r w:rsidRPr="00C867DF">
        <w:rPr>
          <w:spacing w:val="-1"/>
        </w:rPr>
        <w:t xml:space="preserve"> </w:t>
      </w:r>
      <w:r w:rsidRPr="00C867DF">
        <w:t>с</w:t>
      </w:r>
      <w:r w:rsidRPr="00C867DF">
        <w:rPr>
          <w:spacing w:val="-4"/>
        </w:rPr>
        <w:t xml:space="preserve"> </w:t>
      </w:r>
      <w:r w:rsidRPr="00C867DF">
        <w:t>предлогом).</w:t>
      </w:r>
    </w:p>
    <w:p w14:paraId="2E2AB51C" w14:textId="72034312" w:rsidR="00DE05DF" w:rsidRPr="00C867DF" w:rsidRDefault="00CB2CFE" w:rsidP="00DE05DF">
      <w:pPr>
        <w:pStyle w:val="a9"/>
        <w:spacing w:before="68"/>
        <w:ind w:left="233" w:right="134"/>
      </w:pPr>
      <w:r w:rsidRPr="00C867DF">
        <w:t xml:space="preserve">Обучение </w:t>
      </w:r>
      <w:r w:rsidR="00DE05DF" w:rsidRPr="00C867DF">
        <w:t>составлению графических схем слогов, слов. Знакомство с печатными буквами: А,</w:t>
      </w:r>
      <w:r w:rsidR="00DE05DF" w:rsidRPr="00C867DF">
        <w:rPr>
          <w:spacing w:val="1"/>
        </w:rPr>
        <w:t xml:space="preserve"> </w:t>
      </w:r>
      <w:r w:rsidR="00DE05DF" w:rsidRPr="00C867DF">
        <w:t>У,</w:t>
      </w:r>
      <w:r w:rsidR="00DE05DF" w:rsidRPr="00C867DF">
        <w:rPr>
          <w:spacing w:val="-11"/>
        </w:rPr>
        <w:t xml:space="preserve"> </w:t>
      </w:r>
      <w:r w:rsidR="00DE05DF" w:rsidRPr="00C867DF">
        <w:t>М,</w:t>
      </w:r>
      <w:r w:rsidR="00DE05DF" w:rsidRPr="00C867DF">
        <w:rPr>
          <w:spacing w:val="-11"/>
        </w:rPr>
        <w:t xml:space="preserve"> </w:t>
      </w:r>
      <w:r w:rsidR="00DE05DF" w:rsidRPr="00C867DF">
        <w:t>О,</w:t>
      </w:r>
      <w:r w:rsidR="00DE05DF" w:rsidRPr="00C867DF">
        <w:rPr>
          <w:spacing w:val="-10"/>
        </w:rPr>
        <w:t xml:space="preserve"> </w:t>
      </w:r>
      <w:r w:rsidR="00DE05DF" w:rsidRPr="00C867DF">
        <w:t>П,</w:t>
      </w:r>
      <w:r w:rsidR="00DE05DF" w:rsidRPr="00C867DF">
        <w:rPr>
          <w:spacing w:val="-9"/>
        </w:rPr>
        <w:t xml:space="preserve"> </w:t>
      </w:r>
      <w:r w:rsidR="00DE05DF" w:rsidRPr="00C867DF">
        <w:t>Т,</w:t>
      </w:r>
      <w:r w:rsidR="00DE05DF" w:rsidRPr="00C867DF">
        <w:rPr>
          <w:spacing w:val="-9"/>
        </w:rPr>
        <w:t xml:space="preserve"> </w:t>
      </w:r>
      <w:r w:rsidR="00DE05DF" w:rsidRPr="00C867DF">
        <w:t>К,</w:t>
      </w:r>
      <w:r w:rsidR="00DE05DF" w:rsidRPr="00C867DF">
        <w:rPr>
          <w:spacing w:val="-10"/>
        </w:rPr>
        <w:t xml:space="preserve"> </w:t>
      </w:r>
      <w:r w:rsidR="00DE05DF" w:rsidRPr="00C867DF">
        <w:t>Э,</w:t>
      </w:r>
      <w:r w:rsidR="00DE05DF" w:rsidRPr="00C867DF">
        <w:rPr>
          <w:spacing w:val="-9"/>
        </w:rPr>
        <w:t xml:space="preserve"> </w:t>
      </w:r>
      <w:r w:rsidR="00DE05DF" w:rsidRPr="00C867DF">
        <w:t>Н,</w:t>
      </w:r>
      <w:r w:rsidR="00DE05DF" w:rsidRPr="00C867DF">
        <w:rPr>
          <w:spacing w:val="-11"/>
        </w:rPr>
        <w:t xml:space="preserve"> </w:t>
      </w:r>
      <w:r w:rsidR="00DE05DF" w:rsidRPr="00C867DF">
        <w:t>Х,</w:t>
      </w:r>
      <w:r w:rsidR="00DE05DF" w:rsidRPr="00C867DF">
        <w:rPr>
          <w:spacing w:val="-9"/>
        </w:rPr>
        <w:t xml:space="preserve"> </w:t>
      </w:r>
      <w:r w:rsidR="00DE05DF" w:rsidRPr="00C867DF">
        <w:t>Ы,</w:t>
      </w:r>
      <w:r w:rsidR="00DE05DF" w:rsidRPr="00C867DF">
        <w:rPr>
          <w:spacing w:val="-11"/>
        </w:rPr>
        <w:t xml:space="preserve"> </w:t>
      </w:r>
      <w:r w:rsidR="00DE05DF" w:rsidRPr="00C867DF">
        <w:t>Ф,</w:t>
      </w:r>
      <w:r w:rsidR="00DE05DF" w:rsidRPr="00C867DF">
        <w:rPr>
          <w:spacing w:val="-9"/>
        </w:rPr>
        <w:t xml:space="preserve"> </w:t>
      </w:r>
      <w:r w:rsidR="00DE05DF" w:rsidRPr="00C867DF">
        <w:t>Б,</w:t>
      </w:r>
      <w:r w:rsidR="00DE05DF" w:rsidRPr="00C867DF">
        <w:rPr>
          <w:spacing w:val="-8"/>
        </w:rPr>
        <w:t xml:space="preserve"> </w:t>
      </w:r>
      <w:r w:rsidR="00DE05DF" w:rsidRPr="00C867DF">
        <w:t>Д,</w:t>
      </w:r>
      <w:r w:rsidR="00DE05DF" w:rsidRPr="00C867DF">
        <w:rPr>
          <w:spacing w:val="-9"/>
        </w:rPr>
        <w:t xml:space="preserve"> </w:t>
      </w:r>
      <w:r w:rsidR="00DE05DF" w:rsidRPr="00C867DF">
        <w:t>Г,</w:t>
      </w:r>
      <w:r w:rsidR="00DE05DF" w:rsidRPr="00C867DF">
        <w:rPr>
          <w:spacing w:val="-9"/>
        </w:rPr>
        <w:t xml:space="preserve"> </w:t>
      </w:r>
      <w:r w:rsidR="00DE05DF" w:rsidRPr="00C867DF">
        <w:t>В,</w:t>
      </w:r>
      <w:r w:rsidR="00DE05DF" w:rsidRPr="00C867DF">
        <w:rPr>
          <w:spacing w:val="-10"/>
        </w:rPr>
        <w:t xml:space="preserve"> </w:t>
      </w:r>
      <w:r w:rsidR="00DE05DF" w:rsidRPr="00C867DF">
        <w:t>Л,</w:t>
      </w:r>
      <w:r w:rsidR="00DE05DF" w:rsidRPr="00C867DF">
        <w:rPr>
          <w:spacing w:val="-11"/>
        </w:rPr>
        <w:t xml:space="preserve"> </w:t>
      </w:r>
      <w:r w:rsidR="00DE05DF" w:rsidRPr="00C867DF">
        <w:t>И,</w:t>
      </w:r>
      <w:r w:rsidR="00DE05DF" w:rsidRPr="00C867DF">
        <w:rPr>
          <w:spacing w:val="-5"/>
        </w:rPr>
        <w:t xml:space="preserve"> </w:t>
      </w:r>
      <w:r w:rsidR="00DE05DF" w:rsidRPr="00C867DF">
        <w:t>С,</w:t>
      </w:r>
      <w:r w:rsidR="00DE05DF" w:rsidRPr="00C867DF">
        <w:rPr>
          <w:spacing w:val="-11"/>
        </w:rPr>
        <w:t xml:space="preserve"> </w:t>
      </w:r>
      <w:r w:rsidR="00DE05DF" w:rsidRPr="00C867DF">
        <w:t>З,</w:t>
      </w:r>
      <w:r w:rsidR="00DE05DF" w:rsidRPr="00C867DF">
        <w:rPr>
          <w:spacing w:val="-9"/>
        </w:rPr>
        <w:t xml:space="preserve"> </w:t>
      </w:r>
      <w:r w:rsidR="00DE05DF" w:rsidRPr="00C867DF">
        <w:t>Ш,</w:t>
      </w:r>
      <w:r w:rsidR="00DE05DF" w:rsidRPr="00C867DF">
        <w:rPr>
          <w:spacing w:val="-10"/>
        </w:rPr>
        <w:t xml:space="preserve"> </w:t>
      </w:r>
      <w:r w:rsidR="00DE05DF" w:rsidRPr="00C867DF">
        <w:t>Ж,</w:t>
      </w:r>
      <w:r w:rsidR="00DE05DF" w:rsidRPr="00C867DF">
        <w:rPr>
          <w:spacing w:val="-11"/>
        </w:rPr>
        <w:t xml:space="preserve"> </w:t>
      </w:r>
      <w:r w:rsidR="00DE05DF" w:rsidRPr="00C867DF">
        <w:t>Щ,</w:t>
      </w:r>
      <w:r w:rsidR="00DE05DF" w:rsidRPr="00C867DF">
        <w:rPr>
          <w:spacing w:val="-9"/>
        </w:rPr>
        <w:t xml:space="preserve"> </w:t>
      </w:r>
      <w:r w:rsidR="00DE05DF" w:rsidRPr="00C867DF">
        <w:t>Р,</w:t>
      </w:r>
      <w:r w:rsidR="00DE05DF" w:rsidRPr="00C867DF">
        <w:rPr>
          <w:spacing w:val="-10"/>
        </w:rPr>
        <w:t xml:space="preserve"> </w:t>
      </w:r>
      <w:r w:rsidR="00DE05DF" w:rsidRPr="00C867DF">
        <w:t>Ц,</w:t>
      </w:r>
      <w:r w:rsidR="00DE05DF" w:rsidRPr="00C867DF">
        <w:rPr>
          <w:spacing w:val="-11"/>
        </w:rPr>
        <w:t xml:space="preserve"> </w:t>
      </w:r>
      <w:r w:rsidR="00DE05DF" w:rsidRPr="00C867DF">
        <w:t>Ч</w:t>
      </w:r>
      <w:r w:rsidR="00DE05DF" w:rsidRPr="00C867DF">
        <w:rPr>
          <w:spacing w:val="-9"/>
        </w:rPr>
        <w:t xml:space="preserve"> </w:t>
      </w:r>
      <w:r w:rsidR="00DE05DF" w:rsidRPr="00C867DF">
        <w:t>(без</w:t>
      </w:r>
      <w:r w:rsidR="00DE05DF" w:rsidRPr="00C867DF">
        <w:rPr>
          <w:spacing w:val="-6"/>
        </w:rPr>
        <w:t xml:space="preserve"> </w:t>
      </w:r>
      <w:r w:rsidR="00DE05DF" w:rsidRPr="00C867DF">
        <w:t>употребления</w:t>
      </w:r>
      <w:r w:rsidR="00DE05DF" w:rsidRPr="00C867DF">
        <w:rPr>
          <w:spacing w:val="-11"/>
        </w:rPr>
        <w:t xml:space="preserve"> </w:t>
      </w:r>
      <w:r w:rsidR="00DE05DF" w:rsidRPr="00C867DF">
        <w:t>алфавитных</w:t>
      </w:r>
      <w:r w:rsidR="00DE05DF" w:rsidRPr="00C867DF">
        <w:rPr>
          <w:spacing w:val="-57"/>
        </w:rPr>
        <w:t xml:space="preserve"> </w:t>
      </w:r>
      <w:r w:rsidR="00DE05DF" w:rsidRPr="00C867DF">
        <w:t>названий).</w:t>
      </w:r>
      <w:r w:rsidR="00DE05DF" w:rsidRPr="00C867DF">
        <w:rPr>
          <w:spacing w:val="-3"/>
        </w:rPr>
        <w:t xml:space="preserve"> </w:t>
      </w:r>
      <w:r w:rsidR="00DE05DF" w:rsidRPr="00C867DF">
        <w:t>Обучение</w:t>
      </w:r>
      <w:r w:rsidR="00DE05DF" w:rsidRPr="00C867DF">
        <w:rPr>
          <w:spacing w:val="-1"/>
        </w:rPr>
        <w:t xml:space="preserve"> </w:t>
      </w:r>
      <w:r w:rsidR="00DE05DF" w:rsidRPr="00C867DF">
        <w:t>графическому начертанию печатных букв.</w:t>
      </w:r>
    </w:p>
    <w:p w14:paraId="3772B197" w14:textId="77777777" w:rsidR="00DE05DF" w:rsidRPr="00C867DF" w:rsidRDefault="00DE05DF" w:rsidP="00DE05DF">
      <w:pPr>
        <w:pStyle w:val="a9"/>
        <w:ind w:left="799"/>
      </w:pPr>
      <w:r w:rsidRPr="00C867DF">
        <w:t>Составление,</w:t>
      </w:r>
      <w:r w:rsidRPr="00C867DF">
        <w:rPr>
          <w:spacing w:val="-5"/>
        </w:rPr>
        <w:t xml:space="preserve"> </w:t>
      </w:r>
      <w:r w:rsidRPr="00C867DF">
        <w:t>печатание</w:t>
      </w:r>
      <w:r w:rsidRPr="00C867DF">
        <w:rPr>
          <w:spacing w:val="-4"/>
        </w:rPr>
        <w:t xml:space="preserve"> </w:t>
      </w:r>
      <w:r w:rsidRPr="00C867DF">
        <w:t>и</w:t>
      </w:r>
      <w:r w:rsidRPr="00C867DF">
        <w:rPr>
          <w:spacing w:val="-4"/>
        </w:rPr>
        <w:t xml:space="preserve"> </w:t>
      </w:r>
      <w:r w:rsidRPr="00C867DF">
        <w:t>чтение:</w:t>
      </w:r>
    </w:p>
    <w:p w14:paraId="4613AD18" w14:textId="77777777" w:rsidR="00DE05DF" w:rsidRPr="00C867DF" w:rsidRDefault="00DE05DF" w:rsidP="0019050C">
      <w:pPr>
        <w:pStyle w:val="ab"/>
        <w:numPr>
          <w:ilvl w:val="0"/>
          <w:numId w:val="29"/>
        </w:numPr>
        <w:tabs>
          <w:tab w:val="left" w:pos="1085"/>
          <w:tab w:val="left" w:pos="1086"/>
        </w:tabs>
        <w:ind w:left="1085" w:hanging="287"/>
        <w:jc w:val="left"/>
        <w:rPr>
          <w:sz w:val="24"/>
        </w:rPr>
      </w:pPr>
      <w:r w:rsidRPr="00C867DF">
        <w:rPr>
          <w:sz w:val="24"/>
        </w:rPr>
        <w:t>сочетаний</w:t>
      </w:r>
      <w:r w:rsidRPr="00C867DF">
        <w:rPr>
          <w:spacing w:val="-4"/>
          <w:sz w:val="24"/>
        </w:rPr>
        <w:t xml:space="preserve"> </w:t>
      </w:r>
      <w:r w:rsidRPr="00C867DF">
        <w:rPr>
          <w:sz w:val="24"/>
        </w:rPr>
        <w:t>из</w:t>
      </w:r>
      <w:r w:rsidRPr="00C867DF">
        <w:rPr>
          <w:spacing w:val="-4"/>
          <w:sz w:val="24"/>
        </w:rPr>
        <w:t xml:space="preserve"> </w:t>
      </w:r>
      <w:r w:rsidRPr="00C867DF">
        <w:rPr>
          <w:sz w:val="24"/>
        </w:rPr>
        <w:t>двух</w:t>
      </w:r>
      <w:r w:rsidRPr="00C867DF">
        <w:rPr>
          <w:spacing w:val="-5"/>
          <w:sz w:val="24"/>
        </w:rPr>
        <w:t xml:space="preserve"> </w:t>
      </w:r>
      <w:r w:rsidRPr="00C867DF">
        <w:rPr>
          <w:sz w:val="24"/>
        </w:rPr>
        <w:t>букв,</w:t>
      </w:r>
      <w:r w:rsidRPr="00C867DF">
        <w:rPr>
          <w:spacing w:val="-8"/>
          <w:sz w:val="24"/>
        </w:rPr>
        <w:t xml:space="preserve"> </w:t>
      </w:r>
      <w:r w:rsidRPr="00C867DF">
        <w:rPr>
          <w:sz w:val="24"/>
        </w:rPr>
        <w:t>обозначающих</w:t>
      </w:r>
      <w:r w:rsidRPr="00C867DF">
        <w:rPr>
          <w:spacing w:val="-4"/>
          <w:sz w:val="24"/>
        </w:rPr>
        <w:t xml:space="preserve"> </w:t>
      </w:r>
      <w:r w:rsidRPr="00C867DF">
        <w:rPr>
          <w:sz w:val="24"/>
        </w:rPr>
        <w:t>гласные</w:t>
      </w:r>
      <w:r w:rsidRPr="00C867DF">
        <w:rPr>
          <w:spacing w:val="-7"/>
          <w:sz w:val="24"/>
        </w:rPr>
        <w:t xml:space="preserve"> </w:t>
      </w:r>
      <w:r w:rsidRPr="00C867DF">
        <w:rPr>
          <w:sz w:val="24"/>
        </w:rPr>
        <w:t>звуки</w:t>
      </w:r>
      <w:r w:rsidRPr="00C867DF">
        <w:rPr>
          <w:spacing w:val="-1"/>
          <w:sz w:val="24"/>
        </w:rPr>
        <w:t xml:space="preserve"> </w:t>
      </w:r>
      <w:r w:rsidRPr="00C867DF">
        <w:rPr>
          <w:sz w:val="24"/>
        </w:rPr>
        <w:t>(АУ),</w:t>
      </w:r>
    </w:p>
    <w:p w14:paraId="7BE4573E" w14:textId="77777777" w:rsidR="00DE05DF" w:rsidRPr="00C867DF" w:rsidRDefault="00DE05DF" w:rsidP="0019050C">
      <w:pPr>
        <w:pStyle w:val="ab"/>
        <w:numPr>
          <w:ilvl w:val="0"/>
          <w:numId w:val="29"/>
        </w:numPr>
        <w:tabs>
          <w:tab w:val="left" w:pos="1085"/>
          <w:tab w:val="left" w:pos="1086"/>
        </w:tabs>
        <w:ind w:left="1085" w:hanging="287"/>
        <w:jc w:val="left"/>
        <w:rPr>
          <w:sz w:val="24"/>
        </w:rPr>
      </w:pPr>
      <w:r w:rsidRPr="00C867DF">
        <w:rPr>
          <w:sz w:val="24"/>
        </w:rPr>
        <w:t>сочетаний</w:t>
      </w:r>
      <w:r w:rsidRPr="00C867DF">
        <w:rPr>
          <w:spacing w:val="-3"/>
          <w:sz w:val="24"/>
        </w:rPr>
        <w:t xml:space="preserve"> </w:t>
      </w:r>
      <w:r w:rsidRPr="00C867DF">
        <w:rPr>
          <w:sz w:val="24"/>
        </w:rPr>
        <w:t>гласных</w:t>
      </w:r>
      <w:r w:rsidRPr="00C867DF">
        <w:rPr>
          <w:spacing w:val="-1"/>
          <w:sz w:val="24"/>
        </w:rPr>
        <w:t xml:space="preserve"> </w:t>
      </w:r>
      <w:r w:rsidRPr="00C867DF">
        <w:rPr>
          <w:sz w:val="24"/>
        </w:rPr>
        <w:t>с</w:t>
      </w:r>
      <w:r w:rsidRPr="00C867DF">
        <w:rPr>
          <w:spacing w:val="-7"/>
          <w:sz w:val="24"/>
        </w:rPr>
        <w:t xml:space="preserve"> </w:t>
      </w:r>
      <w:r w:rsidRPr="00C867DF">
        <w:rPr>
          <w:sz w:val="24"/>
        </w:rPr>
        <w:t>согласным</w:t>
      </w:r>
      <w:r w:rsidRPr="00C867DF">
        <w:rPr>
          <w:spacing w:val="-5"/>
          <w:sz w:val="24"/>
        </w:rPr>
        <w:t xml:space="preserve"> </w:t>
      </w:r>
      <w:r w:rsidRPr="00C867DF">
        <w:rPr>
          <w:sz w:val="24"/>
        </w:rPr>
        <w:t>в</w:t>
      </w:r>
      <w:r w:rsidRPr="00C867DF">
        <w:rPr>
          <w:spacing w:val="-4"/>
          <w:sz w:val="24"/>
        </w:rPr>
        <w:t xml:space="preserve"> </w:t>
      </w:r>
      <w:r w:rsidRPr="00C867DF">
        <w:rPr>
          <w:sz w:val="24"/>
        </w:rPr>
        <w:t>обратном</w:t>
      </w:r>
      <w:r w:rsidRPr="00C867DF">
        <w:rPr>
          <w:spacing w:val="-4"/>
          <w:sz w:val="24"/>
        </w:rPr>
        <w:t xml:space="preserve"> </w:t>
      </w:r>
      <w:r w:rsidRPr="00C867DF">
        <w:rPr>
          <w:sz w:val="24"/>
        </w:rPr>
        <w:t>слоге</w:t>
      </w:r>
      <w:r w:rsidRPr="00C867DF">
        <w:rPr>
          <w:spacing w:val="-6"/>
          <w:sz w:val="24"/>
        </w:rPr>
        <w:t xml:space="preserve"> </w:t>
      </w:r>
      <w:r w:rsidRPr="00C867DF">
        <w:rPr>
          <w:sz w:val="24"/>
        </w:rPr>
        <w:t>(УТ),</w:t>
      </w:r>
    </w:p>
    <w:p w14:paraId="01F3EA73" w14:textId="77777777" w:rsidR="00DE05DF" w:rsidRPr="00C867DF" w:rsidRDefault="00DE05DF" w:rsidP="0019050C">
      <w:pPr>
        <w:pStyle w:val="ab"/>
        <w:numPr>
          <w:ilvl w:val="0"/>
          <w:numId w:val="29"/>
        </w:numPr>
        <w:tabs>
          <w:tab w:val="left" w:pos="1085"/>
          <w:tab w:val="left" w:pos="1086"/>
        </w:tabs>
        <w:ind w:left="1085" w:hanging="287"/>
        <w:jc w:val="left"/>
        <w:rPr>
          <w:sz w:val="24"/>
        </w:rPr>
      </w:pPr>
      <w:r w:rsidRPr="00C867DF">
        <w:rPr>
          <w:sz w:val="24"/>
        </w:rPr>
        <w:t>сочетаний</w:t>
      </w:r>
      <w:r w:rsidRPr="00C867DF">
        <w:rPr>
          <w:spacing w:val="-3"/>
          <w:sz w:val="24"/>
        </w:rPr>
        <w:t xml:space="preserve"> </w:t>
      </w:r>
      <w:r w:rsidRPr="00C867DF">
        <w:rPr>
          <w:sz w:val="24"/>
        </w:rPr>
        <w:t>согласных</w:t>
      </w:r>
      <w:r w:rsidRPr="00C867DF">
        <w:rPr>
          <w:spacing w:val="-1"/>
          <w:sz w:val="24"/>
        </w:rPr>
        <w:t xml:space="preserve"> </w:t>
      </w:r>
      <w:r w:rsidRPr="00C867DF">
        <w:rPr>
          <w:sz w:val="24"/>
        </w:rPr>
        <w:t>с</w:t>
      </w:r>
      <w:r w:rsidRPr="00C867DF">
        <w:rPr>
          <w:spacing w:val="-2"/>
          <w:sz w:val="24"/>
        </w:rPr>
        <w:t xml:space="preserve"> </w:t>
      </w:r>
      <w:r w:rsidRPr="00C867DF">
        <w:rPr>
          <w:sz w:val="24"/>
        </w:rPr>
        <w:t>гласным</w:t>
      </w:r>
      <w:r w:rsidRPr="00C867DF">
        <w:rPr>
          <w:spacing w:val="-7"/>
          <w:sz w:val="24"/>
        </w:rPr>
        <w:t xml:space="preserve"> </w:t>
      </w:r>
      <w:r w:rsidRPr="00C867DF">
        <w:rPr>
          <w:sz w:val="24"/>
        </w:rPr>
        <w:t>в</w:t>
      </w:r>
      <w:r w:rsidRPr="00C867DF">
        <w:rPr>
          <w:spacing w:val="-4"/>
          <w:sz w:val="24"/>
        </w:rPr>
        <w:t xml:space="preserve"> </w:t>
      </w:r>
      <w:r w:rsidRPr="00C867DF">
        <w:rPr>
          <w:sz w:val="24"/>
        </w:rPr>
        <w:t>прямом</w:t>
      </w:r>
      <w:r w:rsidRPr="00C867DF">
        <w:rPr>
          <w:spacing w:val="-4"/>
          <w:sz w:val="24"/>
        </w:rPr>
        <w:t xml:space="preserve"> </w:t>
      </w:r>
      <w:r w:rsidRPr="00C867DF">
        <w:rPr>
          <w:sz w:val="24"/>
        </w:rPr>
        <w:t>слоге</w:t>
      </w:r>
      <w:r w:rsidRPr="00C867DF">
        <w:rPr>
          <w:spacing w:val="-5"/>
          <w:sz w:val="24"/>
        </w:rPr>
        <w:t xml:space="preserve"> </w:t>
      </w:r>
      <w:r w:rsidRPr="00C867DF">
        <w:rPr>
          <w:sz w:val="24"/>
        </w:rPr>
        <w:t>(МА),</w:t>
      </w:r>
    </w:p>
    <w:p w14:paraId="0575FA40" w14:textId="77777777" w:rsidR="00DE05DF" w:rsidRPr="00C867DF" w:rsidRDefault="00DE05DF" w:rsidP="0019050C">
      <w:pPr>
        <w:pStyle w:val="ab"/>
        <w:numPr>
          <w:ilvl w:val="0"/>
          <w:numId w:val="29"/>
        </w:numPr>
        <w:tabs>
          <w:tab w:val="left" w:pos="1085"/>
          <w:tab w:val="left" w:pos="1086"/>
        </w:tabs>
        <w:ind w:left="1085" w:hanging="287"/>
        <w:jc w:val="left"/>
        <w:rPr>
          <w:sz w:val="24"/>
        </w:rPr>
      </w:pPr>
      <w:r w:rsidRPr="00C867DF">
        <w:rPr>
          <w:sz w:val="24"/>
        </w:rPr>
        <w:t>односложных</w:t>
      </w:r>
      <w:r w:rsidRPr="00C867DF">
        <w:rPr>
          <w:spacing w:val="-4"/>
          <w:sz w:val="24"/>
        </w:rPr>
        <w:t xml:space="preserve"> </w:t>
      </w:r>
      <w:r w:rsidRPr="00C867DF">
        <w:rPr>
          <w:sz w:val="24"/>
        </w:rPr>
        <w:t>слов</w:t>
      </w:r>
      <w:r w:rsidRPr="00C867DF">
        <w:rPr>
          <w:spacing w:val="-3"/>
          <w:sz w:val="24"/>
        </w:rPr>
        <w:t xml:space="preserve"> </w:t>
      </w:r>
      <w:r w:rsidRPr="00C867DF">
        <w:rPr>
          <w:sz w:val="24"/>
        </w:rPr>
        <w:t>по</w:t>
      </w:r>
      <w:r w:rsidRPr="00C867DF">
        <w:rPr>
          <w:spacing w:val="-3"/>
          <w:sz w:val="24"/>
        </w:rPr>
        <w:t xml:space="preserve"> </w:t>
      </w:r>
      <w:r w:rsidRPr="00C867DF">
        <w:rPr>
          <w:sz w:val="24"/>
        </w:rPr>
        <w:t>типу</w:t>
      </w:r>
      <w:r w:rsidRPr="00C867DF">
        <w:rPr>
          <w:spacing w:val="-2"/>
          <w:sz w:val="24"/>
        </w:rPr>
        <w:t xml:space="preserve"> </w:t>
      </w:r>
      <w:r w:rsidRPr="00C867DF">
        <w:rPr>
          <w:sz w:val="24"/>
        </w:rPr>
        <w:t>СГС</w:t>
      </w:r>
      <w:r w:rsidRPr="00C867DF">
        <w:rPr>
          <w:spacing w:val="-1"/>
          <w:sz w:val="24"/>
        </w:rPr>
        <w:t xml:space="preserve"> </w:t>
      </w:r>
      <w:r w:rsidRPr="00C867DF">
        <w:rPr>
          <w:sz w:val="24"/>
        </w:rPr>
        <w:t>(КОТ),</w:t>
      </w:r>
    </w:p>
    <w:p w14:paraId="1A0E0CC5" w14:textId="77777777" w:rsidR="00DE05DF" w:rsidRPr="00C867DF" w:rsidRDefault="00DE05DF" w:rsidP="0019050C">
      <w:pPr>
        <w:pStyle w:val="ab"/>
        <w:numPr>
          <w:ilvl w:val="0"/>
          <w:numId w:val="29"/>
        </w:numPr>
        <w:tabs>
          <w:tab w:val="left" w:pos="1085"/>
          <w:tab w:val="left" w:pos="1086"/>
        </w:tabs>
        <w:ind w:left="1085" w:hanging="287"/>
        <w:jc w:val="left"/>
        <w:rPr>
          <w:sz w:val="24"/>
        </w:rPr>
      </w:pPr>
      <w:r w:rsidRPr="00C867DF">
        <w:rPr>
          <w:sz w:val="24"/>
        </w:rPr>
        <w:t>двухсложных</w:t>
      </w:r>
      <w:r w:rsidRPr="00C867DF">
        <w:rPr>
          <w:spacing w:val="-5"/>
          <w:sz w:val="24"/>
        </w:rPr>
        <w:t xml:space="preserve"> </w:t>
      </w:r>
      <w:r w:rsidRPr="00C867DF">
        <w:rPr>
          <w:sz w:val="24"/>
        </w:rPr>
        <w:t>и</w:t>
      </w:r>
      <w:r w:rsidRPr="00C867DF">
        <w:rPr>
          <w:spacing w:val="-3"/>
          <w:sz w:val="24"/>
        </w:rPr>
        <w:t xml:space="preserve"> </w:t>
      </w:r>
      <w:r w:rsidRPr="00C867DF">
        <w:rPr>
          <w:sz w:val="24"/>
        </w:rPr>
        <w:t>трехсложных</w:t>
      </w:r>
      <w:r w:rsidRPr="00C867DF">
        <w:rPr>
          <w:spacing w:val="-5"/>
          <w:sz w:val="24"/>
        </w:rPr>
        <w:t xml:space="preserve"> </w:t>
      </w:r>
      <w:r w:rsidRPr="00C867DF">
        <w:rPr>
          <w:sz w:val="24"/>
        </w:rPr>
        <w:t>слов,</w:t>
      </w:r>
      <w:r w:rsidRPr="00C867DF">
        <w:rPr>
          <w:spacing w:val="-5"/>
          <w:sz w:val="24"/>
        </w:rPr>
        <w:t xml:space="preserve"> </w:t>
      </w:r>
      <w:r w:rsidRPr="00C867DF">
        <w:rPr>
          <w:sz w:val="24"/>
        </w:rPr>
        <w:t>состоящих</w:t>
      </w:r>
      <w:r w:rsidRPr="00C867DF">
        <w:rPr>
          <w:spacing w:val="-4"/>
          <w:sz w:val="24"/>
        </w:rPr>
        <w:t xml:space="preserve"> </w:t>
      </w:r>
      <w:r w:rsidRPr="00C867DF">
        <w:rPr>
          <w:sz w:val="24"/>
        </w:rPr>
        <w:t>из</w:t>
      </w:r>
      <w:r w:rsidRPr="00C867DF">
        <w:rPr>
          <w:spacing w:val="-4"/>
          <w:sz w:val="24"/>
        </w:rPr>
        <w:t xml:space="preserve"> </w:t>
      </w:r>
      <w:r w:rsidRPr="00C867DF">
        <w:rPr>
          <w:sz w:val="24"/>
        </w:rPr>
        <w:t>открытых</w:t>
      </w:r>
      <w:r w:rsidRPr="00C867DF">
        <w:rPr>
          <w:spacing w:val="-5"/>
          <w:sz w:val="24"/>
        </w:rPr>
        <w:t xml:space="preserve"> </w:t>
      </w:r>
      <w:r w:rsidRPr="00C867DF">
        <w:rPr>
          <w:sz w:val="24"/>
        </w:rPr>
        <w:t>слогов</w:t>
      </w:r>
      <w:r w:rsidRPr="00C867DF">
        <w:rPr>
          <w:spacing w:val="-7"/>
          <w:sz w:val="24"/>
        </w:rPr>
        <w:t xml:space="preserve"> </w:t>
      </w:r>
      <w:r w:rsidRPr="00C867DF">
        <w:rPr>
          <w:sz w:val="24"/>
        </w:rPr>
        <w:t>(ПАПА,</w:t>
      </w:r>
      <w:r w:rsidRPr="00C867DF">
        <w:rPr>
          <w:spacing w:val="-5"/>
          <w:sz w:val="24"/>
        </w:rPr>
        <w:t xml:space="preserve"> </w:t>
      </w:r>
      <w:r w:rsidRPr="00C867DF">
        <w:rPr>
          <w:sz w:val="24"/>
        </w:rPr>
        <w:t>АЛИСА),</w:t>
      </w:r>
    </w:p>
    <w:p w14:paraId="280CAFC9" w14:textId="77777777" w:rsidR="00DE05DF" w:rsidRPr="00C867DF" w:rsidRDefault="00DE05DF" w:rsidP="0019050C">
      <w:pPr>
        <w:pStyle w:val="ab"/>
        <w:numPr>
          <w:ilvl w:val="0"/>
          <w:numId w:val="29"/>
        </w:numPr>
        <w:tabs>
          <w:tab w:val="left" w:pos="1085"/>
          <w:tab w:val="left" w:pos="1086"/>
        </w:tabs>
        <w:ind w:right="270" w:firstLine="566"/>
        <w:jc w:val="left"/>
        <w:rPr>
          <w:sz w:val="24"/>
        </w:rPr>
      </w:pPr>
      <w:r w:rsidRPr="00C867DF">
        <w:rPr>
          <w:sz w:val="24"/>
        </w:rPr>
        <w:t>двухсложных и трехсложных слов, состоящих из открытого и закрытого слогов (ЗАМОК,</w:t>
      </w:r>
      <w:r w:rsidRPr="00C867DF">
        <w:rPr>
          <w:spacing w:val="-57"/>
          <w:sz w:val="24"/>
        </w:rPr>
        <w:t xml:space="preserve"> </w:t>
      </w:r>
      <w:r w:rsidRPr="00C867DF">
        <w:rPr>
          <w:sz w:val="24"/>
        </w:rPr>
        <w:t>ПАУК,</w:t>
      </w:r>
      <w:r w:rsidRPr="00C867DF">
        <w:rPr>
          <w:spacing w:val="-1"/>
          <w:sz w:val="24"/>
        </w:rPr>
        <w:t xml:space="preserve"> </w:t>
      </w:r>
      <w:r w:rsidRPr="00C867DF">
        <w:rPr>
          <w:sz w:val="24"/>
        </w:rPr>
        <w:t>ПАУЧОК),</w:t>
      </w:r>
    </w:p>
    <w:p w14:paraId="09C06E87" w14:textId="77777777" w:rsidR="00DE05DF" w:rsidRPr="00C867DF" w:rsidRDefault="00DE05DF" w:rsidP="0019050C">
      <w:pPr>
        <w:pStyle w:val="ab"/>
        <w:numPr>
          <w:ilvl w:val="0"/>
          <w:numId w:val="29"/>
        </w:numPr>
        <w:tabs>
          <w:tab w:val="left" w:pos="1086"/>
        </w:tabs>
        <w:ind w:left="1085" w:hanging="287"/>
        <w:rPr>
          <w:sz w:val="24"/>
        </w:rPr>
      </w:pPr>
      <w:r w:rsidRPr="00C867DF">
        <w:rPr>
          <w:sz w:val="24"/>
        </w:rPr>
        <w:t>двухсложных</w:t>
      </w:r>
      <w:r w:rsidRPr="00C867DF">
        <w:rPr>
          <w:spacing w:val="-5"/>
          <w:sz w:val="24"/>
        </w:rPr>
        <w:t xml:space="preserve"> </w:t>
      </w:r>
      <w:r w:rsidRPr="00C867DF">
        <w:rPr>
          <w:sz w:val="24"/>
        </w:rPr>
        <w:t>слов</w:t>
      </w:r>
      <w:r w:rsidRPr="00C867DF">
        <w:rPr>
          <w:spacing w:val="-4"/>
          <w:sz w:val="24"/>
        </w:rPr>
        <w:t xml:space="preserve"> </w:t>
      </w:r>
      <w:r w:rsidRPr="00C867DF">
        <w:rPr>
          <w:sz w:val="24"/>
        </w:rPr>
        <w:t>со</w:t>
      </w:r>
      <w:r w:rsidRPr="00C867DF">
        <w:rPr>
          <w:spacing w:val="-2"/>
          <w:sz w:val="24"/>
        </w:rPr>
        <w:t xml:space="preserve"> </w:t>
      </w:r>
      <w:r w:rsidRPr="00C867DF">
        <w:rPr>
          <w:sz w:val="24"/>
        </w:rPr>
        <w:t>стечением</w:t>
      </w:r>
      <w:r w:rsidRPr="00C867DF">
        <w:rPr>
          <w:spacing w:val="-4"/>
          <w:sz w:val="24"/>
        </w:rPr>
        <w:t xml:space="preserve"> </w:t>
      </w:r>
      <w:r w:rsidRPr="00C867DF">
        <w:rPr>
          <w:sz w:val="24"/>
        </w:rPr>
        <w:t>согласных</w:t>
      </w:r>
      <w:r w:rsidRPr="00C867DF">
        <w:rPr>
          <w:spacing w:val="-2"/>
          <w:sz w:val="24"/>
        </w:rPr>
        <w:t xml:space="preserve"> </w:t>
      </w:r>
      <w:r w:rsidRPr="00C867DF">
        <w:rPr>
          <w:sz w:val="24"/>
        </w:rPr>
        <w:t>(ШУТКА),</w:t>
      </w:r>
    </w:p>
    <w:p w14:paraId="365CEB3A" w14:textId="77777777" w:rsidR="00DE05DF" w:rsidRPr="00C867DF" w:rsidRDefault="00DE05DF" w:rsidP="0019050C">
      <w:pPr>
        <w:pStyle w:val="ab"/>
        <w:numPr>
          <w:ilvl w:val="0"/>
          <w:numId w:val="29"/>
        </w:numPr>
        <w:tabs>
          <w:tab w:val="left" w:pos="1086"/>
        </w:tabs>
        <w:ind w:left="1085" w:hanging="287"/>
        <w:rPr>
          <w:sz w:val="24"/>
        </w:rPr>
      </w:pPr>
      <w:r w:rsidRPr="00C867DF">
        <w:rPr>
          <w:sz w:val="24"/>
        </w:rPr>
        <w:t>трехсложных</w:t>
      </w:r>
      <w:r w:rsidRPr="00C867DF">
        <w:rPr>
          <w:spacing w:val="-9"/>
          <w:sz w:val="24"/>
        </w:rPr>
        <w:t xml:space="preserve"> </w:t>
      </w:r>
      <w:r w:rsidRPr="00C867DF">
        <w:rPr>
          <w:sz w:val="24"/>
        </w:rPr>
        <w:t>слов</w:t>
      </w:r>
      <w:r w:rsidRPr="00C867DF">
        <w:rPr>
          <w:spacing w:val="-5"/>
          <w:sz w:val="24"/>
        </w:rPr>
        <w:t xml:space="preserve"> </w:t>
      </w:r>
      <w:r w:rsidRPr="00C867DF">
        <w:rPr>
          <w:sz w:val="24"/>
        </w:rPr>
        <w:t>со</w:t>
      </w:r>
      <w:r w:rsidRPr="00C867DF">
        <w:rPr>
          <w:spacing w:val="-3"/>
          <w:sz w:val="24"/>
        </w:rPr>
        <w:t xml:space="preserve"> </w:t>
      </w:r>
      <w:r w:rsidRPr="00C867DF">
        <w:rPr>
          <w:sz w:val="24"/>
        </w:rPr>
        <w:t>стечением</w:t>
      </w:r>
      <w:r w:rsidRPr="00C867DF">
        <w:rPr>
          <w:spacing w:val="-5"/>
          <w:sz w:val="24"/>
        </w:rPr>
        <w:t xml:space="preserve"> </w:t>
      </w:r>
      <w:r w:rsidRPr="00C867DF">
        <w:rPr>
          <w:sz w:val="24"/>
        </w:rPr>
        <w:t>согласных</w:t>
      </w:r>
      <w:r w:rsidRPr="00C867DF">
        <w:rPr>
          <w:spacing w:val="-6"/>
          <w:sz w:val="24"/>
        </w:rPr>
        <w:t xml:space="preserve"> </w:t>
      </w:r>
      <w:r w:rsidRPr="00C867DF">
        <w:rPr>
          <w:sz w:val="24"/>
        </w:rPr>
        <w:t>(КАПУСТА),</w:t>
      </w:r>
    </w:p>
    <w:p w14:paraId="25B8D86A" w14:textId="77777777" w:rsidR="00DE05DF" w:rsidRPr="00C867DF" w:rsidRDefault="00DE05DF" w:rsidP="0019050C">
      <w:pPr>
        <w:pStyle w:val="ab"/>
        <w:numPr>
          <w:ilvl w:val="0"/>
          <w:numId w:val="29"/>
        </w:numPr>
        <w:tabs>
          <w:tab w:val="left" w:pos="1088"/>
        </w:tabs>
        <w:spacing w:before="3"/>
        <w:ind w:right="131" w:firstLine="566"/>
        <w:rPr>
          <w:sz w:val="24"/>
        </w:rPr>
      </w:pPr>
      <w:r w:rsidRPr="00C867DF">
        <w:rPr>
          <w:sz w:val="24"/>
        </w:rPr>
        <w:t>предложений</w:t>
      </w:r>
      <w:r w:rsidRPr="00C867DF">
        <w:rPr>
          <w:spacing w:val="-10"/>
          <w:sz w:val="24"/>
        </w:rPr>
        <w:t xml:space="preserve"> </w:t>
      </w:r>
      <w:r w:rsidRPr="00C867DF">
        <w:rPr>
          <w:sz w:val="24"/>
        </w:rPr>
        <w:t>из</w:t>
      </w:r>
      <w:r w:rsidRPr="00C867DF">
        <w:rPr>
          <w:spacing w:val="-4"/>
          <w:sz w:val="24"/>
        </w:rPr>
        <w:t xml:space="preserve"> </w:t>
      </w:r>
      <w:r w:rsidRPr="00C867DF">
        <w:rPr>
          <w:sz w:val="24"/>
        </w:rPr>
        <w:t>двух-четырех</w:t>
      </w:r>
      <w:r w:rsidRPr="00C867DF">
        <w:rPr>
          <w:spacing w:val="-9"/>
          <w:sz w:val="24"/>
        </w:rPr>
        <w:t xml:space="preserve"> </w:t>
      </w:r>
      <w:r w:rsidRPr="00C867DF">
        <w:rPr>
          <w:sz w:val="24"/>
        </w:rPr>
        <w:t>слов</w:t>
      </w:r>
      <w:r w:rsidRPr="00C867DF">
        <w:rPr>
          <w:spacing w:val="-8"/>
          <w:sz w:val="24"/>
        </w:rPr>
        <w:t xml:space="preserve"> </w:t>
      </w:r>
      <w:r w:rsidRPr="00C867DF">
        <w:rPr>
          <w:sz w:val="24"/>
        </w:rPr>
        <w:t>без</w:t>
      </w:r>
      <w:r w:rsidRPr="00C867DF">
        <w:rPr>
          <w:spacing w:val="-5"/>
          <w:sz w:val="24"/>
        </w:rPr>
        <w:t xml:space="preserve"> </w:t>
      </w:r>
      <w:r w:rsidRPr="00C867DF">
        <w:rPr>
          <w:sz w:val="24"/>
        </w:rPr>
        <w:t>предлога</w:t>
      </w:r>
      <w:r w:rsidRPr="00C867DF">
        <w:rPr>
          <w:spacing w:val="-9"/>
          <w:sz w:val="24"/>
        </w:rPr>
        <w:t xml:space="preserve"> </w:t>
      </w:r>
      <w:r w:rsidRPr="00C867DF">
        <w:rPr>
          <w:sz w:val="24"/>
        </w:rPr>
        <w:t>и</w:t>
      </w:r>
      <w:r w:rsidRPr="00C867DF">
        <w:rPr>
          <w:spacing w:val="-4"/>
          <w:sz w:val="24"/>
        </w:rPr>
        <w:t xml:space="preserve"> </w:t>
      </w:r>
      <w:r w:rsidRPr="00C867DF">
        <w:rPr>
          <w:sz w:val="24"/>
        </w:rPr>
        <w:t>с</w:t>
      </w:r>
      <w:r w:rsidRPr="00C867DF">
        <w:rPr>
          <w:spacing w:val="-10"/>
          <w:sz w:val="24"/>
        </w:rPr>
        <w:t xml:space="preserve"> </w:t>
      </w:r>
      <w:r w:rsidRPr="00C867DF">
        <w:rPr>
          <w:sz w:val="24"/>
        </w:rPr>
        <w:t>предлогом</w:t>
      </w:r>
      <w:r w:rsidRPr="00C867DF">
        <w:rPr>
          <w:spacing w:val="-6"/>
          <w:sz w:val="24"/>
        </w:rPr>
        <w:t xml:space="preserve"> </w:t>
      </w:r>
      <w:r w:rsidRPr="00C867DF">
        <w:rPr>
          <w:sz w:val="24"/>
        </w:rPr>
        <w:t>(Ира</w:t>
      </w:r>
      <w:r w:rsidRPr="00C867DF">
        <w:rPr>
          <w:spacing w:val="-9"/>
          <w:sz w:val="24"/>
        </w:rPr>
        <w:t xml:space="preserve"> </w:t>
      </w:r>
      <w:r w:rsidRPr="00C867DF">
        <w:rPr>
          <w:sz w:val="24"/>
        </w:rPr>
        <w:t>мала.</w:t>
      </w:r>
      <w:r w:rsidRPr="00C867DF">
        <w:rPr>
          <w:spacing w:val="-8"/>
          <w:sz w:val="24"/>
        </w:rPr>
        <w:t xml:space="preserve"> </w:t>
      </w:r>
      <w:r w:rsidRPr="00C867DF">
        <w:rPr>
          <w:sz w:val="24"/>
        </w:rPr>
        <w:t>У</w:t>
      </w:r>
      <w:r w:rsidRPr="00C867DF">
        <w:rPr>
          <w:spacing w:val="-6"/>
          <w:sz w:val="24"/>
        </w:rPr>
        <w:t xml:space="preserve"> </w:t>
      </w:r>
      <w:r w:rsidRPr="00C867DF">
        <w:rPr>
          <w:sz w:val="24"/>
        </w:rPr>
        <w:t>Иры</w:t>
      </w:r>
      <w:r w:rsidRPr="00C867DF">
        <w:rPr>
          <w:spacing w:val="-9"/>
          <w:sz w:val="24"/>
        </w:rPr>
        <w:t xml:space="preserve"> </w:t>
      </w:r>
      <w:r w:rsidRPr="00C867DF">
        <w:rPr>
          <w:sz w:val="24"/>
        </w:rPr>
        <w:t>шар.</w:t>
      </w:r>
      <w:r w:rsidRPr="00C867DF">
        <w:rPr>
          <w:spacing w:val="-8"/>
          <w:sz w:val="24"/>
        </w:rPr>
        <w:t xml:space="preserve"> </w:t>
      </w:r>
      <w:r w:rsidRPr="00C867DF">
        <w:rPr>
          <w:sz w:val="24"/>
        </w:rPr>
        <w:t>Рита</w:t>
      </w:r>
      <w:r w:rsidRPr="00C867DF">
        <w:rPr>
          <w:spacing w:val="-58"/>
          <w:sz w:val="24"/>
        </w:rPr>
        <w:t xml:space="preserve"> </w:t>
      </w:r>
      <w:r w:rsidRPr="00C867DF">
        <w:rPr>
          <w:sz w:val="24"/>
        </w:rPr>
        <w:t>мыла</w:t>
      </w:r>
      <w:r w:rsidRPr="00C867DF">
        <w:rPr>
          <w:spacing w:val="1"/>
          <w:sz w:val="24"/>
        </w:rPr>
        <w:t xml:space="preserve"> </w:t>
      </w:r>
      <w:r w:rsidRPr="00C867DF">
        <w:rPr>
          <w:sz w:val="24"/>
        </w:rPr>
        <w:t>раму.</w:t>
      </w:r>
      <w:r w:rsidRPr="00C867DF">
        <w:rPr>
          <w:spacing w:val="1"/>
          <w:sz w:val="24"/>
        </w:rPr>
        <w:t xml:space="preserve"> </w:t>
      </w:r>
      <w:r w:rsidRPr="00C867DF">
        <w:rPr>
          <w:sz w:val="24"/>
        </w:rPr>
        <w:t>Жора</w:t>
      </w:r>
      <w:r w:rsidRPr="00C867DF">
        <w:rPr>
          <w:spacing w:val="1"/>
          <w:sz w:val="24"/>
        </w:rPr>
        <w:t xml:space="preserve"> </w:t>
      </w:r>
      <w:r w:rsidRPr="00C867DF">
        <w:rPr>
          <w:sz w:val="24"/>
        </w:rPr>
        <w:t>и</w:t>
      </w:r>
      <w:r w:rsidRPr="00C867DF">
        <w:rPr>
          <w:spacing w:val="1"/>
          <w:sz w:val="24"/>
        </w:rPr>
        <w:t xml:space="preserve"> </w:t>
      </w:r>
      <w:r w:rsidRPr="00C867DF">
        <w:rPr>
          <w:sz w:val="24"/>
        </w:rPr>
        <w:t>Рома</w:t>
      </w:r>
      <w:r w:rsidRPr="00C867DF">
        <w:rPr>
          <w:spacing w:val="1"/>
          <w:sz w:val="24"/>
        </w:rPr>
        <w:t xml:space="preserve"> </w:t>
      </w:r>
      <w:r w:rsidRPr="00C867DF">
        <w:rPr>
          <w:sz w:val="24"/>
        </w:rPr>
        <w:t>играли).</w:t>
      </w:r>
      <w:r w:rsidRPr="00C867DF">
        <w:rPr>
          <w:spacing w:val="1"/>
          <w:sz w:val="24"/>
        </w:rPr>
        <w:t xml:space="preserve"> </w:t>
      </w:r>
      <w:r w:rsidRPr="00C867DF">
        <w:rPr>
          <w:sz w:val="24"/>
        </w:rPr>
        <w:t>Обучение</w:t>
      </w:r>
      <w:r w:rsidRPr="00C867DF">
        <w:rPr>
          <w:spacing w:val="1"/>
          <w:sz w:val="24"/>
        </w:rPr>
        <w:t xml:space="preserve"> </w:t>
      </w:r>
      <w:r w:rsidRPr="00C867DF">
        <w:rPr>
          <w:sz w:val="24"/>
        </w:rPr>
        <w:t>детей</w:t>
      </w:r>
      <w:r w:rsidRPr="00C867DF">
        <w:rPr>
          <w:spacing w:val="1"/>
          <w:sz w:val="24"/>
        </w:rPr>
        <w:t xml:space="preserve"> </w:t>
      </w:r>
      <w:r w:rsidRPr="00C867DF">
        <w:rPr>
          <w:sz w:val="24"/>
        </w:rPr>
        <w:t>послоговому</w:t>
      </w:r>
      <w:r w:rsidRPr="00C867DF">
        <w:rPr>
          <w:spacing w:val="1"/>
          <w:sz w:val="24"/>
        </w:rPr>
        <w:t xml:space="preserve"> </w:t>
      </w:r>
      <w:r w:rsidRPr="00C867DF">
        <w:rPr>
          <w:sz w:val="24"/>
        </w:rPr>
        <w:t>слитному</w:t>
      </w:r>
      <w:r w:rsidRPr="00C867DF">
        <w:rPr>
          <w:spacing w:val="1"/>
          <w:sz w:val="24"/>
        </w:rPr>
        <w:t xml:space="preserve"> </w:t>
      </w:r>
      <w:r w:rsidRPr="00C867DF">
        <w:rPr>
          <w:sz w:val="24"/>
        </w:rPr>
        <w:t>чтению</w:t>
      </w:r>
      <w:r w:rsidRPr="00C867DF">
        <w:rPr>
          <w:spacing w:val="1"/>
          <w:sz w:val="24"/>
        </w:rPr>
        <w:t xml:space="preserve"> </w:t>
      </w:r>
      <w:r w:rsidRPr="00C867DF">
        <w:rPr>
          <w:sz w:val="24"/>
        </w:rPr>
        <w:t>слов,</w:t>
      </w:r>
      <w:r w:rsidRPr="00C867DF">
        <w:rPr>
          <w:spacing w:val="1"/>
          <w:sz w:val="24"/>
        </w:rPr>
        <w:t xml:space="preserve"> </w:t>
      </w:r>
      <w:r w:rsidRPr="00C867DF">
        <w:rPr>
          <w:sz w:val="24"/>
        </w:rPr>
        <w:t>предложений,</w:t>
      </w:r>
      <w:r w:rsidRPr="00C867DF">
        <w:rPr>
          <w:spacing w:val="-6"/>
          <w:sz w:val="24"/>
        </w:rPr>
        <w:t xml:space="preserve"> </w:t>
      </w:r>
      <w:r w:rsidRPr="00C867DF">
        <w:rPr>
          <w:sz w:val="24"/>
        </w:rPr>
        <w:t>коротких</w:t>
      </w:r>
      <w:r w:rsidRPr="00C867DF">
        <w:rPr>
          <w:spacing w:val="-6"/>
          <w:sz w:val="24"/>
        </w:rPr>
        <w:t xml:space="preserve"> </w:t>
      </w:r>
      <w:r w:rsidRPr="00C867DF">
        <w:rPr>
          <w:sz w:val="24"/>
        </w:rPr>
        <w:t>текстов.</w:t>
      </w:r>
    </w:p>
    <w:p w14:paraId="3F532F7A" w14:textId="77777777" w:rsidR="00DE05DF" w:rsidRPr="00C867DF" w:rsidRDefault="00DE05DF" w:rsidP="00DE05DF">
      <w:pPr>
        <w:pStyle w:val="a9"/>
        <w:spacing w:before="9"/>
        <w:ind w:left="0"/>
        <w:jc w:val="left"/>
        <w:rPr>
          <w:sz w:val="23"/>
        </w:rPr>
      </w:pPr>
    </w:p>
    <w:p w14:paraId="75513468" w14:textId="77777777" w:rsidR="00DE05DF" w:rsidRPr="00C867DF" w:rsidRDefault="00DE05DF" w:rsidP="00DE05DF">
      <w:pPr>
        <w:spacing w:before="1"/>
        <w:ind w:left="799"/>
        <w:rPr>
          <w:i/>
        </w:rPr>
      </w:pPr>
      <w:r w:rsidRPr="00C867DF">
        <w:rPr>
          <w:i/>
        </w:rPr>
        <w:t>Используемые</w:t>
      </w:r>
      <w:r w:rsidRPr="00C867DF">
        <w:rPr>
          <w:i/>
          <w:spacing w:val="-8"/>
        </w:rPr>
        <w:t xml:space="preserve"> </w:t>
      </w:r>
      <w:r w:rsidRPr="00C867DF">
        <w:rPr>
          <w:i/>
        </w:rPr>
        <w:t>вариативные</w:t>
      </w:r>
      <w:r w:rsidRPr="00C867DF">
        <w:rPr>
          <w:i/>
          <w:spacing w:val="-6"/>
        </w:rPr>
        <w:t xml:space="preserve"> </w:t>
      </w:r>
      <w:r w:rsidRPr="00C867DF">
        <w:rPr>
          <w:i/>
        </w:rPr>
        <w:t>программы</w:t>
      </w:r>
      <w:r w:rsidRPr="00C867DF">
        <w:rPr>
          <w:i/>
          <w:spacing w:val="-5"/>
        </w:rPr>
        <w:t xml:space="preserve"> </w:t>
      </w:r>
      <w:r w:rsidRPr="00C867DF">
        <w:rPr>
          <w:i/>
        </w:rPr>
        <w:t>дошкольного</w:t>
      </w:r>
      <w:r w:rsidRPr="00C867DF">
        <w:rPr>
          <w:i/>
          <w:spacing w:val="-4"/>
        </w:rPr>
        <w:t xml:space="preserve"> </w:t>
      </w:r>
      <w:r w:rsidRPr="00C867DF">
        <w:rPr>
          <w:i/>
        </w:rPr>
        <w:t>образования</w:t>
      </w:r>
      <w:r w:rsidRPr="00C867DF">
        <w:rPr>
          <w:i/>
          <w:spacing w:val="-4"/>
        </w:rPr>
        <w:t xml:space="preserve"> </w:t>
      </w:r>
      <w:r w:rsidRPr="00C867DF">
        <w:rPr>
          <w:i/>
        </w:rPr>
        <w:t>и</w:t>
      </w:r>
      <w:r w:rsidRPr="00C867DF">
        <w:rPr>
          <w:i/>
          <w:spacing w:val="-8"/>
        </w:rPr>
        <w:t xml:space="preserve"> </w:t>
      </w:r>
      <w:r w:rsidRPr="00C867DF">
        <w:rPr>
          <w:i/>
        </w:rPr>
        <w:t>методические</w:t>
      </w:r>
      <w:r w:rsidRPr="00C867DF">
        <w:rPr>
          <w:i/>
          <w:spacing w:val="-8"/>
        </w:rPr>
        <w:t xml:space="preserve"> </w:t>
      </w:r>
      <w:r w:rsidRPr="00C867DF">
        <w:rPr>
          <w:i/>
        </w:rPr>
        <w:t>пособия</w:t>
      </w:r>
    </w:p>
    <w:p w14:paraId="475478DC" w14:textId="77777777" w:rsidR="00DE05DF" w:rsidRPr="00C867DF" w:rsidRDefault="00DE05DF" w:rsidP="00DE05DF">
      <w:pPr>
        <w:pStyle w:val="a9"/>
        <w:ind w:left="799"/>
      </w:pPr>
      <w:r w:rsidRPr="00C867DF">
        <w:rPr>
          <w:u w:val="single"/>
        </w:rPr>
        <w:t>Раздел</w:t>
      </w:r>
      <w:r w:rsidRPr="00C867DF">
        <w:rPr>
          <w:spacing w:val="-7"/>
          <w:u w:val="single"/>
        </w:rPr>
        <w:t xml:space="preserve"> </w:t>
      </w:r>
      <w:r w:rsidRPr="00C867DF">
        <w:rPr>
          <w:u w:val="single"/>
        </w:rPr>
        <w:t>«Развитие</w:t>
      </w:r>
      <w:r w:rsidRPr="00C867DF">
        <w:rPr>
          <w:spacing w:val="-4"/>
          <w:u w:val="single"/>
        </w:rPr>
        <w:t xml:space="preserve"> </w:t>
      </w:r>
      <w:r w:rsidRPr="00C867DF">
        <w:rPr>
          <w:u w:val="single"/>
        </w:rPr>
        <w:t>речи»</w:t>
      </w:r>
    </w:p>
    <w:p w14:paraId="0EAD6C29" w14:textId="77777777" w:rsidR="00DE05DF" w:rsidRPr="00C867DF" w:rsidRDefault="00DE05DF" w:rsidP="0019050C">
      <w:pPr>
        <w:pStyle w:val="ab"/>
        <w:numPr>
          <w:ilvl w:val="0"/>
          <w:numId w:val="28"/>
        </w:numPr>
        <w:tabs>
          <w:tab w:val="left" w:pos="1179"/>
        </w:tabs>
        <w:ind w:right="147" w:firstLine="566"/>
        <w:rPr>
          <w:sz w:val="24"/>
        </w:rPr>
      </w:pPr>
      <w:r w:rsidRPr="00C867DF">
        <w:rPr>
          <w:sz w:val="24"/>
        </w:rPr>
        <w:t>Ельцова О. М. Реализация образовательной области «Речевое развитие» в форме игровых</w:t>
      </w:r>
      <w:r w:rsidRPr="00C867DF">
        <w:rPr>
          <w:spacing w:val="-57"/>
          <w:sz w:val="24"/>
        </w:rPr>
        <w:t xml:space="preserve"> </w:t>
      </w:r>
      <w:r w:rsidRPr="00C867DF">
        <w:rPr>
          <w:sz w:val="24"/>
        </w:rPr>
        <w:t>обучающих</w:t>
      </w:r>
      <w:r w:rsidRPr="00C867DF">
        <w:rPr>
          <w:spacing w:val="-1"/>
          <w:sz w:val="24"/>
        </w:rPr>
        <w:t xml:space="preserve"> </w:t>
      </w:r>
      <w:r w:rsidRPr="00C867DF">
        <w:rPr>
          <w:sz w:val="24"/>
        </w:rPr>
        <w:t>ситуаций.</w:t>
      </w:r>
      <w:r w:rsidRPr="00C867DF">
        <w:rPr>
          <w:spacing w:val="-1"/>
          <w:sz w:val="24"/>
        </w:rPr>
        <w:t xml:space="preserve"> </w:t>
      </w:r>
      <w:r w:rsidRPr="00C867DF">
        <w:rPr>
          <w:sz w:val="24"/>
        </w:rPr>
        <w:t>(с</w:t>
      </w:r>
      <w:r w:rsidRPr="00C867DF">
        <w:rPr>
          <w:spacing w:val="-2"/>
          <w:sz w:val="24"/>
        </w:rPr>
        <w:t xml:space="preserve"> </w:t>
      </w:r>
      <w:r w:rsidRPr="00C867DF">
        <w:rPr>
          <w:sz w:val="24"/>
        </w:rPr>
        <w:t>4-5</w:t>
      </w:r>
      <w:r w:rsidRPr="00C867DF">
        <w:rPr>
          <w:spacing w:val="-1"/>
          <w:sz w:val="24"/>
        </w:rPr>
        <w:t xml:space="preserve"> </w:t>
      </w:r>
      <w:r w:rsidRPr="00C867DF">
        <w:rPr>
          <w:sz w:val="24"/>
        </w:rPr>
        <w:t>лет, 5-6</w:t>
      </w:r>
      <w:r w:rsidRPr="00C867DF">
        <w:rPr>
          <w:spacing w:val="-1"/>
          <w:sz w:val="24"/>
        </w:rPr>
        <w:t xml:space="preserve"> </w:t>
      </w:r>
      <w:r w:rsidRPr="00C867DF">
        <w:rPr>
          <w:sz w:val="24"/>
        </w:rPr>
        <w:t>лет,</w:t>
      </w:r>
      <w:r w:rsidRPr="00C867DF">
        <w:rPr>
          <w:spacing w:val="-1"/>
          <w:sz w:val="24"/>
        </w:rPr>
        <w:t xml:space="preserve"> </w:t>
      </w:r>
      <w:r w:rsidRPr="00C867DF">
        <w:rPr>
          <w:sz w:val="24"/>
        </w:rPr>
        <w:t>6-7 лет).</w:t>
      </w:r>
      <w:r w:rsidRPr="00C867DF">
        <w:rPr>
          <w:spacing w:val="-3"/>
          <w:sz w:val="24"/>
        </w:rPr>
        <w:t xml:space="preserve"> </w:t>
      </w:r>
      <w:r w:rsidRPr="00C867DF">
        <w:rPr>
          <w:sz w:val="24"/>
        </w:rPr>
        <w:t>– СПб.,</w:t>
      </w:r>
      <w:r w:rsidRPr="00C867DF">
        <w:rPr>
          <w:spacing w:val="-1"/>
          <w:sz w:val="24"/>
        </w:rPr>
        <w:t xml:space="preserve"> </w:t>
      </w:r>
      <w:r w:rsidRPr="00C867DF">
        <w:rPr>
          <w:sz w:val="24"/>
        </w:rPr>
        <w:t>ДЕТСТВО-ПРЕСС,</w:t>
      </w:r>
      <w:r w:rsidRPr="00C867DF">
        <w:rPr>
          <w:spacing w:val="1"/>
          <w:sz w:val="24"/>
        </w:rPr>
        <w:t xml:space="preserve"> </w:t>
      </w:r>
      <w:r w:rsidRPr="00C867DF">
        <w:rPr>
          <w:sz w:val="24"/>
        </w:rPr>
        <w:t>2018.</w:t>
      </w:r>
    </w:p>
    <w:p w14:paraId="2E1B2B60" w14:textId="77777777" w:rsidR="00DE05DF" w:rsidRPr="00C867DF" w:rsidRDefault="00DE05DF" w:rsidP="0019050C">
      <w:pPr>
        <w:pStyle w:val="ab"/>
        <w:numPr>
          <w:ilvl w:val="0"/>
          <w:numId w:val="28"/>
        </w:numPr>
        <w:tabs>
          <w:tab w:val="left" w:pos="1184"/>
        </w:tabs>
        <w:ind w:right="135" w:firstLine="566"/>
        <w:rPr>
          <w:sz w:val="24"/>
        </w:rPr>
      </w:pPr>
      <w:r w:rsidRPr="00C867DF">
        <w:rPr>
          <w:sz w:val="24"/>
        </w:rPr>
        <w:t>Филичева Т.Б., Чиркина Г.В. Подготовка к школе детей с общим недоразвитием речи в</w:t>
      </w:r>
      <w:r w:rsidRPr="00C867DF">
        <w:rPr>
          <w:spacing w:val="1"/>
          <w:sz w:val="24"/>
        </w:rPr>
        <w:t xml:space="preserve"> </w:t>
      </w:r>
      <w:r w:rsidRPr="00C867DF">
        <w:rPr>
          <w:sz w:val="24"/>
        </w:rPr>
        <w:t>условиях специального детского сада. Часть I. Первый год обучения (старшая группа) - Допущено</w:t>
      </w:r>
      <w:r w:rsidRPr="00C867DF">
        <w:rPr>
          <w:spacing w:val="1"/>
          <w:sz w:val="24"/>
        </w:rPr>
        <w:t xml:space="preserve"> </w:t>
      </w:r>
      <w:r w:rsidRPr="00C867DF">
        <w:rPr>
          <w:sz w:val="24"/>
        </w:rPr>
        <w:t>Министерством</w:t>
      </w:r>
      <w:r w:rsidRPr="00C867DF">
        <w:rPr>
          <w:spacing w:val="-1"/>
          <w:sz w:val="24"/>
        </w:rPr>
        <w:t xml:space="preserve"> </w:t>
      </w:r>
      <w:r w:rsidRPr="00C867DF">
        <w:rPr>
          <w:sz w:val="24"/>
        </w:rPr>
        <w:t>образования и науки</w:t>
      </w:r>
      <w:r w:rsidRPr="00C867DF">
        <w:rPr>
          <w:spacing w:val="-1"/>
          <w:sz w:val="24"/>
        </w:rPr>
        <w:t xml:space="preserve"> </w:t>
      </w:r>
      <w:r w:rsidRPr="00C867DF">
        <w:rPr>
          <w:sz w:val="24"/>
        </w:rPr>
        <w:t>Российской Федерации</w:t>
      </w:r>
    </w:p>
    <w:p w14:paraId="635BCA7B" w14:textId="77777777" w:rsidR="00DE05DF" w:rsidRPr="00C867DF" w:rsidRDefault="00DE05DF" w:rsidP="0019050C">
      <w:pPr>
        <w:pStyle w:val="ab"/>
        <w:numPr>
          <w:ilvl w:val="0"/>
          <w:numId w:val="28"/>
        </w:numPr>
        <w:tabs>
          <w:tab w:val="left" w:pos="1184"/>
        </w:tabs>
        <w:ind w:right="130" w:firstLine="566"/>
        <w:rPr>
          <w:sz w:val="24"/>
        </w:rPr>
      </w:pPr>
      <w:r w:rsidRPr="00C867DF">
        <w:rPr>
          <w:sz w:val="24"/>
        </w:rPr>
        <w:t>Филичева Т.Б., Чиркина Г.В. Подготовка к школе детей с общим недоразвитием речи в</w:t>
      </w:r>
      <w:r w:rsidRPr="00C867DF">
        <w:rPr>
          <w:spacing w:val="1"/>
          <w:sz w:val="24"/>
        </w:rPr>
        <w:t xml:space="preserve"> </w:t>
      </w:r>
      <w:r w:rsidRPr="00C867DF">
        <w:rPr>
          <w:sz w:val="24"/>
        </w:rPr>
        <w:t>условиях специального детского сада. Часть II. Второй год обучения (подготовительная группа) -</w:t>
      </w:r>
      <w:r w:rsidRPr="00C867DF">
        <w:rPr>
          <w:spacing w:val="1"/>
          <w:sz w:val="24"/>
        </w:rPr>
        <w:t xml:space="preserve"> </w:t>
      </w:r>
      <w:r w:rsidRPr="00C867DF">
        <w:rPr>
          <w:sz w:val="24"/>
        </w:rPr>
        <w:t>Допущено</w:t>
      </w:r>
      <w:r w:rsidRPr="00C867DF">
        <w:rPr>
          <w:spacing w:val="-1"/>
          <w:sz w:val="24"/>
        </w:rPr>
        <w:t xml:space="preserve"> </w:t>
      </w:r>
      <w:r w:rsidRPr="00C867DF">
        <w:rPr>
          <w:sz w:val="24"/>
        </w:rPr>
        <w:t>Министерством</w:t>
      </w:r>
      <w:r w:rsidRPr="00C867DF">
        <w:rPr>
          <w:spacing w:val="-3"/>
          <w:sz w:val="24"/>
        </w:rPr>
        <w:t xml:space="preserve"> </w:t>
      </w:r>
      <w:r w:rsidRPr="00C867DF">
        <w:rPr>
          <w:sz w:val="24"/>
        </w:rPr>
        <w:t>образования</w:t>
      </w:r>
      <w:r w:rsidRPr="00C867DF">
        <w:rPr>
          <w:spacing w:val="2"/>
          <w:sz w:val="24"/>
        </w:rPr>
        <w:t xml:space="preserve"> </w:t>
      </w:r>
      <w:r w:rsidRPr="00C867DF">
        <w:rPr>
          <w:sz w:val="24"/>
        </w:rPr>
        <w:t>и</w:t>
      </w:r>
      <w:r w:rsidRPr="00C867DF">
        <w:rPr>
          <w:spacing w:val="-1"/>
          <w:sz w:val="24"/>
        </w:rPr>
        <w:t xml:space="preserve"> </w:t>
      </w:r>
      <w:r w:rsidRPr="00C867DF">
        <w:rPr>
          <w:sz w:val="24"/>
        </w:rPr>
        <w:t>науки</w:t>
      </w:r>
      <w:r w:rsidRPr="00C867DF">
        <w:rPr>
          <w:spacing w:val="2"/>
          <w:sz w:val="24"/>
        </w:rPr>
        <w:t xml:space="preserve"> </w:t>
      </w:r>
      <w:r w:rsidRPr="00C867DF">
        <w:rPr>
          <w:sz w:val="24"/>
        </w:rPr>
        <w:t>Российской</w:t>
      </w:r>
      <w:r w:rsidRPr="00C867DF">
        <w:rPr>
          <w:spacing w:val="-1"/>
          <w:sz w:val="24"/>
        </w:rPr>
        <w:t xml:space="preserve"> </w:t>
      </w:r>
      <w:r w:rsidRPr="00C867DF">
        <w:rPr>
          <w:sz w:val="24"/>
        </w:rPr>
        <w:t>Федерации</w:t>
      </w:r>
    </w:p>
    <w:p w14:paraId="5373AAE5" w14:textId="77777777" w:rsidR="00DE05DF" w:rsidRPr="00C867DF" w:rsidRDefault="00DE05DF" w:rsidP="0019050C">
      <w:pPr>
        <w:pStyle w:val="ab"/>
        <w:numPr>
          <w:ilvl w:val="0"/>
          <w:numId w:val="28"/>
        </w:numPr>
        <w:tabs>
          <w:tab w:val="left" w:pos="1213"/>
        </w:tabs>
        <w:ind w:right="133" w:firstLine="566"/>
        <w:rPr>
          <w:sz w:val="24"/>
        </w:rPr>
      </w:pPr>
      <w:r w:rsidRPr="00C867DF">
        <w:rPr>
          <w:sz w:val="24"/>
        </w:rPr>
        <w:t>Филичева</w:t>
      </w:r>
      <w:r w:rsidRPr="00C867DF">
        <w:rPr>
          <w:spacing w:val="1"/>
          <w:sz w:val="24"/>
        </w:rPr>
        <w:t xml:space="preserve"> </w:t>
      </w:r>
      <w:r w:rsidRPr="00C867DF">
        <w:rPr>
          <w:sz w:val="24"/>
        </w:rPr>
        <w:t>Т.Б.,</w:t>
      </w:r>
      <w:r w:rsidRPr="00C867DF">
        <w:rPr>
          <w:spacing w:val="1"/>
          <w:sz w:val="24"/>
        </w:rPr>
        <w:t xml:space="preserve"> </w:t>
      </w:r>
      <w:r w:rsidRPr="00C867DF">
        <w:rPr>
          <w:sz w:val="24"/>
        </w:rPr>
        <w:t>Чиркина</w:t>
      </w:r>
      <w:r w:rsidRPr="00C867DF">
        <w:rPr>
          <w:spacing w:val="1"/>
          <w:sz w:val="24"/>
        </w:rPr>
        <w:t xml:space="preserve"> </w:t>
      </w:r>
      <w:r w:rsidRPr="00C867DF">
        <w:rPr>
          <w:sz w:val="24"/>
        </w:rPr>
        <w:t>Г.В.</w:t>
      </w:r>
      <w:r w:rsidRPr="00C867DF">
        <w:rPr>
          <w:spacing w:val="1"/>
          <w:sz w:val="24"/>
        </w:rPr>
        <w:t xml:space="preserve"> </w:t>
      </w:r>
      <w:r w:rsidRPr="00C867DF">
        <w:rPr>
          <w:sz w:val="24"/>
        </w:rPr>
        <w:t>Воспитание</w:t>
      </w:r>
      <w:r w:rsidRPr="00C867DF">
        <w:rPr>
          <w:spacing w:val="1"/>
          <w:sz w:val="24"/>
        </w:rPr>
        <w:t xml:space="preserve"> </w:t>
      </w:r>
      <w:r w:rsidRPr="00C867DF">
        <w:rPr>
          <w:sz w:val="24"/>
        </w:rPr>
        <w:t>и</w:t>
      </w:r>
      <w:r w:rsidRPr="00C867DF">
        <w:rPr>
          <w:spacing w:val="1"/>
          <w:sz w:val="24"/>
        </w:rPr>
        <w:t xml:space="preserve"> </w:t>
      </w:r>
      <w:r w:rsidRPr="00C867DF">
        <w:rPr>
          <w:sz w:val="24"/>
        </w:rPr>
        <w:t>обучение</w:t>
      </w:r>
      <w:r w:rsidRPr="00C867DF">
        <w:rPr>
          <w:spacing w:val="1"/>
          <w:sz w:val="24"/>
        </w:rPr>
        <w:t xml:space="preserve"> </w:t>
      </w:r>
      <w:r w:rsidRPr="00C867DF">
        <w:rPr>
          <w:sz w:val="24"/>
        </w:rPr>
        <w:t>детей</w:t>
      </w:r>
      <w:r w:rsidRPr="00C867DF">
        <w:rPr>
          <w:spacing w:val="1"/>
          <w:sz w:val="24"/>
        </w:rPr>
        <w:t xml:space="preserve"> </w:t>
      </w:r>
      <w:r w:rsidRPr="00C867DF">
        <w:rPr>
          <w:sz w:val="24"/>
        </w:rPr>
        <w:t>дошкольного</w:t>
      </w:r>
      <w:r w:rsidRPr="00C867DF">
        <w:rPr>
          <w:spacing w:val="1"/>
          <w:sz w:val="24"/>
        </w:rPr>
        <w:t xml:space="preserve"> </w:t>
      </w:r>
      <w:r w:rsidRPr="00C867DF">
        <w:rPr>
          <w:sz w:val="24"/>
        </w:rPr>
        <w:t>возраста</w:t>
      </w:r>
      <w:r w:rsidRPr="00C867DF">
        <w:rPr>
          <w:spacing w:val="1"/>
          <w:sz w:val="24"/>
        </w:rPr>
        <w:t xml:space="preserve"> </w:t>
      </w:r>
      <w:r w:rsidRPr="00C867DF">
        <w:rPr>
          <w:sz w:val="24"/>
        </w:rPr>
        <w:t>с</w:t>
      </w:r>
      <w:r w:rsidRPr="00C867DF">
        <w:rPr>
          <w:spacing w:val="1"/>
          <w:sz w:val="24"/>
        </w:rPr>
        <w:t xml:space="preserve"> </w:t>
      </w:r>
      <w:r w:rsidRPr="00C867DF">
        <w:rPr>
          <w:sz w:val="24"/>
        </w:rPr>
        <w:t>фонетико-фонематическим недоразвитием речи (старшая группа) - Рекомендована Министерством</w:t>
      </w:r>
      <w:r w:rsidRPr="00C867DF">
        <w:rPr>
          <w:spacing w:val="-57"/>
          <w:sz w:val="24"/>
        </w:rPr>
        <w:t xml:space="preserve"> </w:t>
      </w:r>
      <w:r w:rsidRPr="00C867DF">
        <w:rPr>
          <w:sz w:val="24"/>
        </w:rPr>
        <w:t>образования</w:t>
      </w:r>
      <w:r w:rsidRPr="00C867DF">
        <w:rPr>
          <w:spacing w:val="-1"/>
          <w:sz w:val="24"/>
        </w:rPr>
        <w:t xml:space="preserve"> </w:t>
      </w:r>
      <w:r w:rsidRPr="00C867DF">
        <w:rPr>
          <w:sz w:val="24"/>
        </w:rPr>
        <w:t>Российской Федерации</w:t>
      </w:r>
    </w:p>
    <w:p w14:paraId="177007B5" w14:textId="77777777" w:rsidR="00DE05DF" w:rsidRPr="00C867DF" w:rsidRDefault="00DE05DF" w:rsidP="0019050C">
      <w:pPr>
        <w:pStyle w:val="ab"/>
        <w:numPr>
          <w:ilvl w:val="0"/>
          <w:numId w:val="28"/>
        </w:numPr>
        <w:tabs>
          <w:tab w:val="left" w:pos="1088"/>
        </w:tabs>
        <w:ind w:right="132" w:firstLine="566"/>
        <w:rPr>
          <w:sz w:val="24"/>
        </w:rPr>
      </w:pPr>
      <w:r w:rsidRPr="00C867DF">
        <w:rPr>
          <w:sz w:val="24"/>
        </w:rPr>
        <w:t>Ушакова</w:t>
      </w:r>
      <w:r w:rsidRPr="00C867DF">
        <w:rPr>
          <w:spacing w:val="-7"/>
          <w:sz w:val="24"/>
        </w:rPr>
        <w:t xml:space="preserve"> </w:t>
      </w:r>
      <w:r w:rsidRPr="00C867DF">
        <w:rPr>
          <w:sz w:val="24"/>
        </w:rPr>
        <w:t>О.С.</w:t>
      </w:r>
      <w:r w:rsidRPr="00C867DF">
        <w:rPr>
          <w:spacing w:val="-6"/>
          <w:sz w:val="24"/>
        </w:rPr>
        <w:t xml:space="preserve"> </w:t>
      </w:r>
      <w:r w:rsidRPr="00C867DF">
        <w:rPr>
          <w:sz w:val="24"/>
        </w:rPr>
        <w:t>Речевое</w:t>
      </w:r>
      <w:r w:rsidRPr="00C867DF">
        <w:rPr>
          <w:spacing w:val="-1"/>
          <w:sz w:val="24"/>
        </w:rPr>
        <w:t xml:space="preserve"> </w:t>
      </w:r>
      <w:r w:rsidRPr="00C867DF">
        <w:rPr>
          <w:sz w:val="24"/>
        </w:rPr>
        <w:t>развитие</w:t>
      </w:r>
      <w:r w:rsidRPr="00C867DF">
        <w:rPr>
          <w:spacing w:val="-6"/>
          <w:sz w:val="24"/>
        </w:rPr>
        <w:t xml:space="preserve"> </w:t>
      </w:r>
      <w:r w:rsidRPr="00C867DF">
        <w:rPr>
          <w:sz w:val="24"/>
        </w:rPr>
        <w:t>детей</w:t>
      </w:r>
      <w:r w:rsidRPr="00C867DF">
        <w:rPr>
          <w:spacing w:val="-5"/>
          <w:sz w:val="24"/>
        </w:rPr>
        <w:t xml:space="preserve"> </w:t>
      </w:r>
      <w:r w:rsidRPr="00C867DF">
        <w:rPr>
          <w:sz w:val="24"/>
        </w:rPr>
        <w:t>3</w:t>
      </w:r>
      <w:r w:rsidRPr="00C867DF">
        <w:rPr>
          <w:spacing w:val="-2"/>
          <w:sz w:val="24"/>
        </w:rPr>
        <w:t xml:space="preserve"> </w:t>
      </w:r>
      <w:r w:rsidRPr="00C867DF">
        <w:rPr>
          <w:sz w:val="24"/>
        </w:rPr>
        <w:t>–</w:t>
      </w:r>
      <w:r w:rsidRPr="00C867DF">
        <w:rPr>
          <w:spacing w:val="-4"/>
          <w:sz w:val="24"/>
        </w:rPr>
        <w:t xml:space="preserve"> </w:t>
      </w:r>
      <w:r w:rsidRPr="00C867DF">
        <w:rPr>
          <w:sz w:val="24"/>
        </w:rPr>
        <w:t>7</w:t>
      </w:r>
      <w:r w:rsidRPr="00C867DF">
        <w:rPr>
          <w:spacing w:val="-6"/>
          <w:sz w:val="24"/>
        </w:rPr>
        <w:t xml:space="preserve"> </w:t>
      </w:r>
      <w:r w:rsidRPr="00C867DF">
        <w:rPr>
          <w:sz w:val="24"/>
        </w:rPr>
        <w:t>лет:</w:t>
      </w:r>
      <w:r w:rsidRPr="00C867DF">
        <w:rPr>
          <w:spacing w:val="-5"/>
          <w:sz w:val="24"/>
        </w:rPr>
        <w:t xml:space="preserve"> </w:t>
      </w:r>
      <w:r w:rsidRPr="00C867DF">
        <w:rPr>
          <w:sz w:val="24"/>
        </w:rPr>
        <w:t>методическое</w:t>
      </w:r>
      <w:r w:rsidRPr="00C867DF">
        <w:rPr>
          <w:spacing w:val="-3"/>
          <w:sz w:val="24"/>
        </w:rPr>
        <w:t xml:space="preserve"> </w:t>
      </w:r>
      <w:r w:rsidRPr="00C867DF">
        <w:rPr>
          <w:sz w:val="24"/>
        </w:rPr>
        <w:t>пособие/</w:t>
      </w:r>
      <w:r w:rsidRPr="00C867DF">
        <w:rPr>
          <w:spacing w:val="-5"/>
          <w:sz w:val="24"/>
        </w:rPr>
        <w:t xml:space="preserve"> </w:t>
      </w:r>
      <w:r w:rsidRPr="00C867DF">
        <w:rPr>
          <w:sz w:val="24"/>
        </w:rPr>
        <w:t>О.</w:t>
      </w:r>
      <w:r w:rsidRPr="00C867DF">
        <w:rPr>
          <w:spacing w:val="-5"/>
          <w:sz w:val="24"/>
        </w:rPr>
        <w:t xml:space="preserve"> </w:t>
      </w:r>
      <w:r w:rsidRPr="00C867DF">
        <w:rPr>
          <w:sz w:val="24"/>
        </w:rPr>
        <w:t>С.</w:t>
      </w:r>
      <w:r w:rsidRPr="00C867DF">
        <w:rPr>
          <w:spacing w:val="-6"/>
          <w:sz w:val="24"/>
        </w:rPr>
        <w:t xml:space="preserve"> </w:t>
      </w:r>
      <w:r w:rsidRPr="00C867DF">
        <w:rPr>
          <w:sz w:val="24"/>
        </w:rPr>
        <w:t>Ушакова.</w:t>
      </w:r>
      <w:r w:rsidRPr="00C867DF">
        <w:rPr>
          <w:spacing w:val="-1"/>
          <w:sz w:val="24"/>
        </w:rPr>
        <w:t xml:space="preserve"> </w:t>
      </w:r>
      <w:r w:rsidRPr="00C867DF">
        <w:rPr>
          <w:sz w:val="24"/>
        </w:rPr>
        <w:t>-</w:t>
      </w:r>
      <w:r w:rsidRPr="00C867DF">
        <w:rPr>
          <w:spacing w:val="-7"/>
          <w:sz w:val="24"/>
        </w:rPr>
        <w:t xml:space="preserve"> </w:t>
      </w:r>
      <w:r w:rsidRPr="00C867DF">
        <w:rPr>
          <w:sz w:val="24"/>
        </w:rPr>
        <w:t>С.:</w:t>
      </w:r>
      <w:r w:rsidRPr="00C867DF">
        <w:rPr>
          <w:spacing w:val="-58"/>
          <w:sz w:val="24"/>
        </w:rPr>
        <w:t xml:space="preserve"> </w:t>
      </w:r>
      <w:r w:rsidRPr="00C867DF">
        <w:rPr>
          <w:sz w:val="24"/>
        </w:rPr>
        <w:t>Вентана-Граф,</w:t>
      </w:r>
      <w:r w:rsidRPr="00C867DF">
        <w:rPr>
          <w:spacing w:val="-4"/>
          <w:sz w:val="24"/>
        </w:rPr>
        <w:t xml:space="preserve"> </w:t>
      </w:r>
      <w:r w:rsidRPr="00C867DF">
        <w:rPr>
          <w:sz w:val="24"/>
        </w:rPr>
        <w:t>2018. -</w:t>
      </w:r>
      <w:r w:rsidRPr="00C867DF">
        <w:rPr>
          <w:spacing w:val="-1"/>
          <w:sz w:val="24"/>
        </w:rPr>
        <w:t xml:space="preserve"> </w:t>
      </w:r>
      <w:r w:rsidRPr="00C867DF">
        <w:rPr>
          <w:sz w:val="24"/>
        </w:rPr>
        <w:t>480 с.-</w:t>
      </w:r>
      <w:r w:rsidRPr="00C867DF">
        <w:rPr>
          <w:spacing w:val="-1"/>
          <w:sz w:val="24"/>
        </w:rPr>
        <w:t xml:space="preserve"> </w:t>
      </w:r>
      <w:r w:rsidRPr="00C867DF">
        <w:rPr>
          <w:sz w:val="24"/>
        </w:rPr>
        <w:t>(Тропинки)</w:t>
      </w:r>
    </w:p>
    <w:p w14:paraId="3FE46F8A" w14:textId="77777777" w:rsidR="00DE05DF" w:rsidRPr="00C867DF" w:rsidRDefault="00DE05DF" w:rsidP="0019050C">
      <w:pPr>
        <w:pStyle w:val="ab"/>
        <w:numPr>
          <w:ilvl w:val="0"/>
          <w:numId w:val="30"/>
        </w:numPr>
        <w:tabs>
          <w:tab w:val="left" w:pos="1088"/>
        </w:tabs>
        <w:ind w:right="127" w:firstLine="566"/>
        <w:rPr>
          <w:sz w:val="24"/>
        </w:rPr>
      </w:pPr>
      <w:r w:rsidRPr="00C867DF">
        <w:rPr>
          <w:sz w:val="24"/>
        </w:rPr>
        <w:t>Ушакова</w:t>
      </w:r>
      <w:r w:rsidRPr="00C867DF">
        <w:rPr>
          <w:spacing w:val="-11"/>
          <w:sz w:val="24"/>
        </w:rPr>
        <w:t xml:space="preserve"> </w:t>
      </w:r>
      <w:r w:rsidRPr="00C867DF">
        <w:rPr>
          <w:sz w:val="24"/>
        </w:rPr>
        <w:t>О.С.</w:t>
      </w:r>
      <w:r w:rsidRPr="00C867DF">
        <w:rPr>
          <w:spacing w:val="-8"/>
          <w:sz w:val="24"/>
        </w:rPr>
        <w:t xml:space="preserve"> </w:t>
      </w:r>
      <w:r w:rsidRPr="00C867DF">
        <w:rPr>
          <w:sz w:val="24"/>
        </w:rPr>
        <w:t>Учимся</w:t>
      </w:r>
      <w:r w:rsidRPr="00C867DF">
        <w:rPr>
          <w:spacing w:val="-8"/>
          <w:sz w:val="24"/>
        </w:rPr>
        <w:t xml:space="preserve"> </w:t>
      </w:r>
      <w:r w:rsidRPr="00C867DF">
        <w:rPr>
          <w:sz w:val="24"/>
        </w:rPr>
        <w:t>говорить</w:t>
      </w:r>
      <w:r w:rsidRPr="00C867DF">
        <w:rPr>
          <w:spacing w:val="-9"/>
          <w:sz w:val="24"/>
        </w:rPr>
        <w:t xml:space="preserve"> </w:t>
      </w:r>
      <w:r w:rsidRPr="00C867DF">
        <w:rPr>
          <w:sz w:val="24"/>
        </w:rPr>
        <w:t>правильно:</w:t>
      </w:r>
      <w:r w:rsidRPr="00C867DF">
        <w:rPr>
          <w:spacing w:val="-9"/>
          <w:sz w:val="24"/>
        </w:rPr>
        <w:t xml:space="preserve"> </w:t>
      </w:r>
      <w:r w:rsidRPr="00C867DF">
        <w:rPr>
          <w:sz w:val="24"/>
        </w:rPr>
        <w:t>пособие</w:t>
      </w:r>
      <w:r w:rsidRPr="00C867DF">
        <w:rPr>
          <w:spacing w:val="-11"/>
          <w:sz w:val="24"/>
        </w:rPr>
        <w:t xml:space="preserve"> </w:t>
      </w:r>
      <w:r w:rsidRPr="00C867DF">
        <w:rPr>
          <w:sz w:val="24"/>
        </w:rPr>
        <w:t>для</w:t>
      </w:r>
      <w:r w:rsidRPr="00C867DF">
        <w:rPr>
          <w:spacing w:val="-7"/>
          <w:sz w:val="24"/>
        </w:rPr>
        <w:t xml:space="preserve"> </w:t>
      </w:r>
      <w:r w:rsidRPr="00C867DF">
        <w:rPr>
          <w:sz w:val="24"/>
        </w:rPr>
        <w:t>детей:</w:t>
      </w:r>
      <w:r w:rsidRPr="00C867DF">
        <w:rPr>
          <w:spacing w:val="-7"/>
          <w:sz w:val="24"/>
        </w:rPr>
        <w:t xml:space="preserve"> </w:t>
      </w:r>
      <w:r w:rsidRPr="00C867DF">
        <w:rPr>
          <w:sz w:val="24"/>
        </w:rPr>
        <w:t>4-5</w:t>
      </w:r>
      <w:r w:rsidRPr="00C867DF">
        <w:rPr>
          <w:spacing w:val="-9"/>
          <w:sz w:val="24"/>
        </w:rPr>
        <w:t xml:space="preserve"> </w:t>
      </w:r>
      <w:r w:rsidRPr="00C867DF">
        <w:rPr>
          <w:sz w:val="24"/>
        </w:rPr>
        <w:t>лет,</w:t>
      </w:r>
      <w:r w:rsidRPr="00C867DF">
        <w:rPr>
          <w:spacing w:val="-8"/>
          <w:sz w:val="24"/>
        </w:rPr>
        <w:t xml:space="preserve"> </w:t>
      </w:r>
      <w:r w:rsidRPr="00C867DF">
        <w:rPr>
          <w:sz w:val="24"/>
        </w:rPr>
        <w:t>5-6</w:t>
      </w:r>
      <w:r w:rsidRPr="00C867DF">
        <w:rPr>
          <w:spacing w:val="-9"/>
          <w:sz w:val="24"/>
        </w:rPr>
        <w:t xml:space="preserve"> </w:t>
      </w:r>
      <w:r w:rsidRPr="00C867DF">
        <w:rPr>
          <w:sz w:val="24"/>
        </w:rPr>
        <w:t>лет,</w:t>
      </w:r>
      <w:r w:rsidRPr="00C867DF">
        <w:rPr>
          <w:spacing w:val="-8"/>
          <w:sz w:val="24"/>
        </w:rPr>
        <w:t xml:space="preserve"> </w:t>
      </w:r>
      <w:r w:rsidRPr="00C867DF">
        <w:rPr>
          <w:sz w:val="24"/>
        </w:rPr>
        <w:t>6-7</w:t>
      </w:r>
      <w:r w:rsidRPr="00C867DF">
        <w:rPr>
          <w:spacing w:val="-9"/>
          <w:sz w:val="24"/>
        </w:rPr>
        <w:t xml:space="preserve"> </w:t>
      </w:r>
      <w:r w:rsidRPr="00C867DF">
        <w:rPr>
          <w:sz w:val="24"/>
        </w:rPr>
        <w:t>лет/</w:t>
      </w:r>
      <w:r w:rsidRPr="00C867DF">
        <w:rPr>
          <w:spacing w:val="-5"/>
          <w:sz w:val="24"/>
        </w:rPr>
        <w:t xml:space="preserve"> </w:t>
      </w:r>
      <w:r w:rsidRPr="00C867DF">
        <w:rPr>
          <w:sz w:val="24"/>
        </w:rPr>
        <w:t>О.С.</w:t>
      </w:r>
      <w:r w:rsidRPr="00C867DF">
        <w:rPr>
          <w:spacing w:val="-57"/>
          <w:sz w:val="24"/>
        </w:rPr>
        <w:t xml:space="preserve"> </w:t>
      </w:r>
      <w:r w:rsidRPr="00C867DF">
        <w:rPr>
          <w:sz w:val="24"/>
        </w:rPr>
        <w:t>Ушакова.</w:t>
      </w:r>
      <w:r w:rsidRPr="00C867DF">
        <w:rPr>
          <w:spacing w:val="-1"/>
          <w:sz w:val="24"/>
        </w:rPr>
        <w:t xml:space="preserve"> </w:t>
      </w:r>
      <w:r w:rsidRPr="00C867DF">
        <w:rPr>
          <w:sz w:val="24"/>
        </w:rPr>
        <w:t>М.: Вентана-Граф, 2018. (Тропинки)</w:t>
      </w:r>
    </w:p>
    <w:p w14:paraId="3997D13B" w14:textId="77777777" w:rsidR="00DE05DF" w:rsidRPr="00C867DF" w:rsidRDefault="00DE05DF" w:rsidP="0019050C">
      <w:pPr>
        <w:pStyle w:val="ab"/>
        <w:numPr>
          <w:ilvl w:val="0"/>
          <w:numId w:val="28"/>
        </w:numPr>
        <w:tabs>
          <w:tab w:val="left" w:pos="1088"/>
        </w:tabs>
        <w:ind w:right="134" w:firstLine="566"/>
        <w:rPr>
          <w:sz w:val="24"/>
        </w:rPr>
      </w:pPr>
      <w:r w:rsidRPr="00C867DF">
        <w:rPr>
          <w:sz w:val="24"/>
        </w:rPr>
        <w:t>Ушакова</w:t>
      </w:r>
      <w:r w:rsidRPr="00C867DF">
        <w:rPr>
          <w:spacing w:val="-15"/>
          <w:sz w:val="24"/>
        </w:rPr>
        <w:t xml:space="preserve"> </w:t>
      </w:r>
      <w:r w:rsidRPr="00C867DF">
        <w:rPr>
          <w:sz w:val="24"/>
        </w:rPr>
        <w:t>О.С.</w:t>
      </w:r>
      <w:r w:rsidRPr="00C867DF">
        <w:rPr>
          <w:spacing w:val="-12"/>
          <w:sz w:val="24"/>
        </w:rPr>
        <w:t xml:space="preserve"> </w:t>
      </w:r>
      <w:r w:rsidRPr="00C867DF">
        <w:rPr>
          <w:sz w:val="24"/>
        </w:rPr>
        <w:t>Развитие</w:t>
      </w:r>
      <w:r w:rsidRPr="00C867DF">
        <w:rPr>
          <w:spacing w:val="-14"/>
          <w:sz w:val="24"/>
        </w:rPr>
        <w:t xml:space="preserve"> </w:t>
      </w:r>
      <w:r w:rsidRPr="00C867DF">
        <w:rPr>
          <w:sz w:val="24"/>
        </w:rPr>
        <w:t>речи</w:t>
      </w:r>
      <w:r w:rsidRPr="00C867DF">
        <w:rPr>
          <w:spacing w:val="-11"/>
          <w:sz w:val="24"/>
        </w:rPr>
        <w:t xml:space="preserve"> </w:t>
      </w:r>
      <w:r w:rsidRPr="00C867DF">
        <w:rPr>
          <w:sz w:val="24"/>
        </w:rPr>
        <w:t>детей:</w:t>
      </w:r>
      <w:r w:rsidRPr="00C867DF">
        <w:rPr>
          <w:spacing w:val="-11"/>
          <w:sz w:val="24"/>
        </w:rPr>
        <w:t xml:space="preserve"> </w:t>
      </w:r>
      <w:r w:rsidRPr="00C867DF">
        <w:rPr>
          <w:sz w:val="24"/>
        </w:rPr>
        <w:t>4-5</w:t>
      </w:r>
      <w:r w:rsidRPr="00C867DF">
        <w:rPr>
          <w:spacing w:val="-13"/>
          <w:sz w:val="24"/>
        </w:rPr>
        <w:t xml:space="preserve"> </w:t>
      </w:r>
      <w:r w:rsidRPr="00C867DF">
        <w:rPr>
          <w:sz w:val="24"/>
        </w:rPr>
        <w:t>лет,</w:t>
      </w:r>
      <w:r w:rsidRPr="00C867DF">
        <w:rPr>
          <w:spacing w:val="-11"/>
          <w:sz w:val="24"/>
        </w:rPr>
        <w:t xml:space="preserve"> </w:t>
      </w:r>
      <w:r w:rsidRPr="00C867DF">
        <w:rPr>
          <w:sz w:val="24"/>
        </w:rPr>
        <w:t>5-6</w:t>
      </w:r>
      <w:r w:rsidRPr="00C867DF">
        <w:rPr>
          <w:spacing w:val="-14"/>
          <w:sz w:val="24"/>
        </w:rPr>
        <w:t xml:space="preserve"> </w:t>
      </w:r>
      <w:r w:rsidRPr="00C867DF">
        <w:rPr>
          <w:sz w:val="24"/>
        </w:rPr>
        <w:t>лет,</w:t>
      </w:r>
      <w:r w:rsidRPr="00C867DF">
        <w:rPr>
          <w:spacing w:val="-14"/>
          <w:sz w:val="24"/>
        </w:rPr>
        <w:t xml:space="preserve"> </w:t>
      </w:r>
      <w:r w:rsidRPr="00C867DF">
        <w:rPr>
          <w:sz w:val="24"/>
        </w:rPr>
        <w:t>6-7</w:t>
      </w:r>
      <w:r w:rsidRPr="00C867DF">
        <w:rPr>
          <w:spacing w:val="-12"/>
          <w:sz w:val="24"/>
        </w:rPr>
        <w:t xml:space="preserve"> </w:t>
      </w:r>
      <w:r w:rsidRPr="00C867DF">
        <w:rPr>
          <w:sz w:val="24"/>
        </w:rPr>
        <w:t>лет:</w:t>
      </w:r>
      <w:r w:rsidRPr="00C867DF">
        <w:rPr>
          <w:spacing w:val="-11"/>
          <w:sz w:val="24"/>
        </w:rPr>
        <w:t xml:space="preserve"> </w:t>
      </w:r>
      <w:r w:rsidRPr="00C867DF">
        <w:rPr>
          <w:sz w:val="24"/>
        </w:rPr>
        <w:t>дидактические</w:t>
      </w:r>
      <w:r w:rsidRPr="00C867DF">
        <w:rPr>
          <w:spacing w:val="-13"/>
          <w:sz w:val="24"/>
        </w:rPr>
        <w:t xml:space="preserve"> </w:t>
      </w:r>
      <w:r w:rsidRPr="00C867DF">
        <w:rPr>
          <w:sz w:val="24"/>
        </w:rPr>
        <w:t>материалы</w:t>
      </w:r>
      <w:r w:rsidRPr="00C867DF">
        <w:rPr>
          <w:spacing w:val="-14"/>
          <w:sz w:val="24"/>
        </w:rPr>
        <w:t xml:space="preserve"> </w:t>
      </w:r>
      <w:r w:rsidRPr="00C867DF">
        <w:rPr>
          <w:sz w:val="24"/>
        </w:rPr>
        <w:t>/</w:t>
      </w:r>
      <w:r w:rsidRPr="00C867DF">
        <w:rPr>
          <w:spacing w:val="-12"/>
          <w:sz w:val="24"/>
        </w:rPr>
        <w:t xml:space="preserve"> </w:t>
      </w:r>
      <w:r w:rsidRPr="00C867DF">
        <w:rPr>
          <w:sz w:val="24"/>
        </w:rPr>
        <w:t>О.С.</w:t>
      </w:r>
      <w:r w:rsidRPr="00C867DF">
        <w:rPr>
          <w:spacing w:val="-58"/>
          <w:sz w:val="24"/>
        </w:rPr>
        <w:t xml:space="preserve"> </w:t>
      </w:r>
      <w:r w:rsidRPr="00C867DF">
        <w:rPr>
          <w:sz w:val="24"/>
        </w:rPr>
        <w:t>Ушакова,</w:t>
      </w:r>
      <w:r w:rsidRPr="00C867DF">
        <w:rPr>
          <w:spacing w:val="-1"/>
          <w:sz w:val="24"/>
        </w:rPr>
        <w:t xml:space="preserve"> </w:t>
      </w:r>
      <w:r w:rsidRPr="00C867DF">
        <w:rPr>
          <w:sz w:val="24"/>
        </w:rPr>
        <w:t>Е.М. Струнина. –</w:t>
      </w:r>
      <w:r w:rsidRPr="00C867DF">
        <w:rPr>
          <w:spacing w:val="-1"/>
          <w:sz w:val="24"/>
        </w:rPr>
        <w:t xml:space="preserve"> </w:t>
      </w:r>
      <w:r w:rsidRPr="00C867DF">
        <w:rPr>
          <w:sz w:val="24"/>
        </w:rPr>
        <w:t>М.: Вентана-Граф, 2020. (Тропинки)</w:t>
      </w:r>
    </w:p>
    <w:p w14:paraId="1042A4F2" w14:textId="77777777" w:rsidR="00DE05DF" w:rsidRPr="00C867DF" w:rsidRDefault="00DE05DF" w:rsidP="0019050C">
      <w:pPr>
        <w:pStyle w:val="ab"/>
        <w:numPr>
          <w:ilvl w:val="0"/>
          <w:numId w:val="28"/>
        </w:numPr>
        <w:tabs>
          <w:tab w:val="left" w:pos="1088"/>
        </w:tabs>
        <w:spacing w:before="1"/>
        <w:ind w:right="137" w:firstLine="566"/>
        <w:rPr>
          <w:sz w:val="24"/>
        </w:rPr>
      </w:pPr>
      <w:r w:rsidRPr="00C867DF">
        <w:rPr>
          <w:sz w:val="24"/>
        </w:rPr>
        <w:t>Ушакова О.С., Струнина Е.М., ШадринаЛ.Г. Развитие речи и творчества дошкольников:</w:t>
      </w:r>
      <w:r w:rsidRPr="00C867DF">
        <w:rPr>
          <w:spacing w:val="1"/>
          <w:sz w:val="24"/>
        </w:rPr>
        <w:t xml:space="preserve"> </w:t>
      </w:r>
      <w:r w:rsidRPr="00C867DF">
        <w:rPr>
          <w:sz w:val="24"/>
        </w:rPr>
        <w:t>Игры,</w:t>
      </w:r>
      <w:r w:rsidRPr="00C867DF">
        <w:rPr>
          <w:spacing w:val="-1"/>
          <w:sz w:val="24"/>
        </w:rPr>
        <w:t xml:space="preserve"> </w:t>
      </w:r>
      <w:r w:rsidRPr="00C867DF">
        <w:rPr>
          <w:sz w:val="24"/>
        </w:rPr>
        <w:t>упражнения, конспекты занятий. ФГОС</w:t>
      </w:r>
      <w:r w:rsidRPr="00C867DF">
        <w:rPr>
          <w:spacing w:val="-1"/>
          <w:sz w:val="24"/>
        </w:rPr>
        <w:t xml:space="preserve"> </w:t>
      </w:r>
      <w:r w:rsidRPr="00C867DF">
        <w:rPr>
          <w:sz w:val="24"/>
        </w:rPr>
        <w:t>ДО</w:t>
      </w:r>
    </w:p>
    <w:p w14:paraId="67BE8997" w14:textId="77777777" w:rsidR="00DE05DF" w:rsidRPr="00C867DF" w:rsidRDefault="00DE05DF" w:rsidP="00DE05DF">
      <w:pPr>
        <w:pStyle w:val="a9"/>
        <w:ind w:left="799"/>
      </w:pPr>
      <w:r w:rsidRPr="00C867DF">
        <w:rPr>
          <w:u w:val="single"/>
        </w:rPr>
        <w:t>Раздел</w:t>
      </w:r>
      <w:r w:rsidRPr="00C867DF">
        <w:rPr>
          <w:spacing w:val="-4"/>
          <w:u w:val="single"/>
        </w:rPr>
        <w:t xml:space="preserve"> </w:t>
      </w:r>
      <w:r w:rsidRPr="00C867DF">
        <w:rPr>
          <w:u w:val="single"/>
        </w:rPr>
        <w:t>«Приобщение</w:t>
      </w:r>
      <w:r w:rsidRPr="00C867DF">
        <w:rPr>
          <w:spacing w:val="-4"/>
          <w:u w:val="single"/>
        </w:rPr>
        <w:t xml:space="preserve"> </w:t>
      </w:r>
      <w:r w:rsidRPr="00C867DF">
        <w:rPr>
          <w:u w:val="single"/>
        </w:rPr>
        <w:t>к</w:t>
      </w:r>
      <w:r w:rsidRPr="00C867DF">
        <w:rPr>
          <w:spacing w:val="-6"/>
          <w:u w:val="single"/>
        </w:rPr>
        <w:t xml:space="preserve"> </w:t>
      </w:r>
      <w:r w:rsidRPr="00C867DF">
        <w:rPr>
          <w:u w:val="single"/>
        </w:rPr>
        <w:t>художественной</w:t>
      </w:r>
      <w:r w:rsidRPr="00C867DF">
        <w:rPr>
          <w:spacing w:val="-1"/>
          <w:u w:val="single"/>
        </w:rPr>
        <w:t xml:space="preserve"> </w:t>
      </w:r>
      <w:r w:rsidRPr="00C867DF">
        <w:rPr>
          <w:u w:val="single"/>
        </w:rPr>
        <w:t>литературе»</w:t>
      </w:r>
    </w:p>
    <w:p w14:paraId="13B1501B" w14:textId="77777777" w:rsidR="00DE05DF" w:rsidRPr="00C867DF" w:rsidRDefault="00DE05DF" w:rsidP="0019050C">
      <w:pPr>
        <w:pStyle w:val="ab"/>
        <w:numPr>
          <w:ilvl w:val="0"/>
          <w:numId w:val="27"/>
        </w:numPr>
        <w:tabs>
          <w:tab w:val="left" w:pos="1088"/>
        </w:tabs>
        <w:ind w:right="535" w:firstLine="566"/>
        <w:jc w:val="both"/>
        <w:rPr>
          <w:sz w:val="24"/>
        </w:rPr>
      </w:pPr>
      <w:r w:rsidRPr="00C867DF">
        <w:rPr>
          <w:sz w:val="24"/>
        </w:rPr>
        <w:t>Ельцова О. М. Сценарии образовательных ситуаций по ознакомлению дошкольников с</w:t>
      </w:r>
      <w:r w:rsidRPr="00C867DF">
        <w:rPr>
          <w:spacing w:val="-57"/>
          <w:sz w:val="24"/>
        </w:rPr>
        <w:t xml:space="preserve"> </w:t>
      </w:r>
      <w:r w:rsidRPr="00C867DF">
        <w:rPr>
          <w:sz w:val="24"/>
        </w:rPr>
        <w:t>детской литературой</w:t>
      </w:r>
      <w:r w:rsidRPr="00C867DF">
        <w:rPr>
          <w:spacing w:val="2"/>
          <w:sz w:val="24"/>
        </w:rPr>
        <w:t xml:space="preserve"> </w:t>
      </w:r>
      <w:r w:rsidRPr="00C867DF">
        <w:rPr>
          <w:sz w:val="24"/>
        </w:rPr>
        <w:t>(с</w:t>
      </w:r>
      <w:r w:rsidRPr="00C867DF">
        <w:rPr>
          <w:spacing w:val="-7"/>
          <w:sz w:val="24"/>
        </w:rPr>
        <w:t xml:space="preserve"> </w:t>
      </w:r>
      <w:r w:rsidRPr="00C867DF">
        <w:rPr>
          <w:sz w:val="24"/>
        </w:rPr>
        <w:t>4 до</w:t>
      </w:r>
      <w:r w:rsidRPr="00C867DF">
        <w:rPr>
          <w:spacing w:val="-1"/>
          <w:sz w:val="24"/>
        </w:rPr>
        <w:t xml:space="preserve"> </w:t>
      </w:r>
      <w:r w:rsidRPr="00C867DF">
        <w:rPr>
          <w:sz w:val="24"/>
        </w:rPr>
        <w:t>6 лет,</w:t>
      </w:r>
      <w:r w:rsidRPr="00C867DF">
        <w:rPr>
          <w:spacing w:val="-2"/>
          <w:sz w:val="24"/>
        </w:rPr>
        <w:t xml:space="preserve"> </w:t>
      </w:r>
      <w:r w:rsidRPr="00C867DF">
        <w:rPr>
          <w:sz w:val="24"/>
        </w:rPr>
        <w:t>6-7 лет)</w:t>
      </w:r>
      <w:r w:rsidRPr="00C867DF">
        <w:rPr>
          <w:spacing w:val="-1"/>
          <w:sz w:val="24"/>
        </w:rPr>
        <w:t xml:space="preserve"> </w:t>
      </w:r>
      <w:r w:rsidRPr="00C867DF">
        <w:rPr>
          <w:sz w:val="24"/>
        </w:rPr>
        <w:t>– СПб.,</w:t>
      </w:r>
      <w:r w:rsidRPr="00C867DF">
        <w:rPr>
          <w:spacing w:val="-1"/>
          <w:sz w:val="24"/>
        </w:rPr>
        <w:t xml:space="preserve"> </w:t>
      </w:r>
      <w:r w:rsidRPr="00C867DF">
        <w:rPr>
          <w:sz w:val="24"/>
        </w:rPr>
        <w:t>ДЕТСТВО-ПРЕСС, 2017</w:t>
      </w:r>
    </w:p>
    <w:p w14:paraId="145AE504" w14:textId="77777777" w:rsidR="00DE05DF" w:rsidRPr="00C867DF" w:rsidRDefault="00DE05DF" w:rsidP="0019050C">
      <w:pPr>
        <w:pStyle w:val="ab"/>
        <w:numPr>
          <w:ilvl w:val="0"/>
          <w:numId w:val="27"/>
        </w:numPr>
        <w:tabs>
          <w:tab w:val="left" w:pos="1088"/>
        </w:tabs>
        <w:ind w:right="127" w:firstLine="566"/>
        <w:jc w:val="both"/>
        <w:rPr>
          <w:sz w:val="24"/>
        </w:rPr>
      </w:pPr>
      <w:r w:rsidRPr="00C867DF">
        <w:rPr>
          <w:sz w:val="24"/>
        </w:rPr>
        <w:t>Нищева</w:t>
      </w:r>
      <w:r w:rsidRPr="00C867DF">
        <w:rPr>
          <w:spacing w:val="1"/>
          <w:sz w:val="24"/>
        </w:rPr>
        <w:t xml:space="preserve"> </w:t>
      </w:r>
      <w:r w:rsidRPr="00C867DF">
        <w:rPr>
          <w:sz w:val="24"/>
        </w:rPr>
        <w:t>Н.</w:t>
      </w:r>
      <w:r w:rsidRPr="00C867DF">
        <w:rPr>
          <w:spacing w:val="1"/>
          <w:sz w:val="24"/>
        </w:rPr>
        <w:t xml:space="preserve"> </w:t>
      </w:r>
      <w:r w:rsidRPr="00C867DF">
        <w:rPr>
          <w:sz w:val="24"/>
        </w:rPr>
        <w:t>В.</w:t>
      </w:r>
      <w:r w:rsidRPr="00C867DF">
        <w:rPr>
          <w:spacing w:val="1"/>
          <w:sz w:val="24"/>
        </w:rPr>
        <w:t xml:space="preserve"> </w:t>
      </w:r>
      <w:r w:rsidRPr="00C867DF">
        <w:rPr>
          <w:sz w:val="24"/>
        </w:rPr>
        <w:t>Формирование</w:t>
      </w:r>
      <w:r w:rsidRPr="00C867DF">
        <w:rPr>
          <w:spacing w:val="1"/>
          <w:sz w:val="24"/>
        </w:rPr>
        <w:t xml:space="preserve"> </w:t>
      </w:r>
      <w:r w:rsidRPr="00C867DF">
        <w:rPr>
          <w:sz w:val="24"/>
        </w:rPr>
        <w:t>навыка</w:t>
      </w:r>
      <w:r w:rsidRPr="00C867DF">
        <w:rPr>
          <w:spacing w:val="1"/>
          <w:sz w:val="24"/>
        </w:rPr>
        <w:t xml:space="preserve"> </w:t>
      </w:r>
      <w:r w:rsidRPr="00C867DF">
        <w:rPr>
          <w:sz w:val="24"/>
        </w:rPr>
        <w:t>пересказа</w:t>
      </w:r>
      <w:r w:rsidRPr="00C867DF">
        <w:rPr>
          <w:spacing w:val="1"/>
          <w:sz w:val="24"/>
        </w:rPr>
        <w:t xml:space="preserve"> </w:t>
      </w:r>
      <w:r w:rsidRPr="00C867DF">
        <w:rPr>
          <w:sz w:val="24"/>
        </w:rPr>
        <w:t>у</w:t>
      </w:r>
      <w:r w:rsidRPr="00C867DF">
        <w:rPr>
          <w:spacing w:val="1"/>
          <w:sz w:val="24"/>
        </w:rPr>
        <w:t xml:space="preserve"> </w:t>
      </w:r>
      <w:r w:rsidRPr="00C867DF">
        <w:rPr>
          <w:sz w:val="24"/>
        </w:rPr>
        <w:t>детей</w:t>
      </w:r>
      <w:r w:rsidRPr="00C867DF">
        <w:rPr>
          <w:spacing w:val="1"/>
          <w:sz w:val="24"/>
        </w:rPr>
        <w:t xml:space="preserve"> </w:t>
      </w:r>
      <w:r w:rsidRPr="00C867DF">
        <w:rPr>
          <w:sz w:val="24"/>
        </w:rPr>
        <w:t>дошкольного</w:t>
      </w:r>
      <w:r w:rsidRPr="00C867DF">
        <w:rPr>
          <w:spacing w:val="1"/>
          <w:sz w:val="24"/>
        </w:rPr>
        <w:t xml:space="preserve"> </w:t>
      </w:r>
      <w:r w:rsidRPr="00C867DF">
        <w:rPr>
          <w:sz w:val="24"/>
        </w:rPr>
        <w:t>возраста.</w:t>
      </w:r>
      <w:r w:rsidRPr="00C867DF">
        <w:rPr>
          <w:spacing w:val="1"/>
          <w:sz w:val="24"/>
        </w:rPr>
        <w:t xml:space="preserve"> </w:t>
      </w:r>
      <w:r w:rsidRPr="00C867DF">
        <w:rPr>
          <w:sz w:val="24"/>
        </w:rPr>
        <w:t>Образовательные</w:t>
      </w:r>
      <w:r w:rsidRPr="00C867DF">
        <w:rPr>
          <w:spacing w:val="-11"/>
          <w:sz w:val="24"/>
        </w:rPr>
        <w:t xml:space="preserve"> </w:t>
      </w:r>
      <w:r w:rsidRPr="00C867DF">
        <w:rPr>
          <w:sz w:val="24"/>
        </w:rPr>
        <w:t>ситуации</w:t>
      </w:r>
      <w:r w:rsidRPr="00C867DF">
        <w:rPr>
          <w:spacing w:val="-13"/>
          <w:sz w:val="24"/>
        </w:rPr>
        <w:t xml:space="preserve"> </w:t>
      </w:r>
      <w:r w:rsidRPr="00C867DF">
        <w:rPr>
          <w:sz w:val="24"/>
        </w:rPr>
        <w:t>на</w:t>
      </w:r>
      <w:r w:rsidRPr="00C867DF">
        <w:rPr>
          <w:spacing w:val="-11"/>
          <w:sz w:val="24"/>
        </w:rPr>
        <w:t xml:space="preserve"> </w:t>
      </w:r>
      <w:r w:rsidRPr="00C867DF">
        <w:rPr>
          <w:sz w:val="24"/>
        </w:rPr>
        <w:t>основе</w:t>
      </w:r>
      <w:r w:rsidRPr="00C867DF">
        <w:rPr>
          <w:spacing w:val="-13"/>
          <w:sz w:val="24"/>
        </w:rPr>
        <w:t xml:space="preserve"> </w:t>
      </w:r>
      <w:r w:rsidRPr="00C867DF">
        <w:rPr>
          <w:sz w:val="24"/>
        </w:rPr>
        <w:t>текстов</w:t>
      </w:r>
      <w:r w:rsidRPr="00C867DF">
        <w:rPr>
          <w:spacing w:val="-13"/>
          <w:sz w:val="24"/>
        </w:rPr>
        <w:t xml:space="preserve"> </w:t>
      </w:r>
      <w:r w:rsidRPr="00C867DF">
        <w:rPr>
          <w:sz w:val="24"/>
        </w:rPr>
        <w:t>русских</w:t>
      </w:r>
      <w:r w:rsidRPr="00C867DF">
        <w:rPr>
          <w:spacing w:val="-9"/>
          <w:sz w:val="24"/>
        </w:rPr>
        <w:t xml:space="preserve"> </w:t>
      </w:r>
      <w:r w:rsidRPr="00C867DF">
        <w:rPr>
          <w:sz w:val="24"/>
        </w:rPr>
        <w:t>народных</w:t>
      </w:r>
      <w:r w:rsidRPr="00C867DF">
        <w:rPr>
          <w:spacing w:val="-11"/>
          <w:sz w:val="24"/>
        </w:rPr>
        <w:t xml:space="preserve"> </w:t>
      </w:r>
      <w:r w:rsidRPr="00C867DF">
        <w:rPr>
          <w:sz w:val="24"/>
        </w:rPr>
        <w:t>сказок.</w:t>
      </w:r>
      <w:r w:rsidRPr="00C867DF">
        <w:rPr>
          <w:spacing w:val="-7"/>
          <w:sz w:val="24"/>
        </w:rPr>
        <w:t xml:space="preserve"> </w:t>
      </w:r>
      <w:r w:rsidRPr="00C867DF">
        <w:rPr>
          <w:sz w:val="24"/>
        </w:rPr>
        <w:t>-</w:t>
      </w:r>
      <w:r w:rsidRPr="00C867DF">
        <w:rPr>
          <w:spacing w:val="-13"/>
          <w:sz w:val="24"/>
        </w:rPr>
        <w:t xml:space="preserve"> </w:t>
      </w:r>
      <w:r w:rsidRPr="00C867DF">
        <w:rPr>
          <w:sz w:val="24"/>
        </w:rPr>
        <w:t>СПб.,</w:t>
      </w:r>
      <w:r w:rsidRPr="00C867DF">
        <w:rPr>
          <w:spacing w:val="-13"/>
          <w:sz w:val="24"/>
        </w:rPr>
        <w:t xml:space="preserve"> </w:t>
      </w:r>
      <w:r w:rsidRPr="00C867DF">
        <w:rPr>
          <w:sz w:val="24"/>
        </w:rPr>
        <w:t>ДЕТСТВО-</w:t>
      </w:r>
      <w:r w:rsidRPr="00C867DF">
        <w:rPr>
          <w:spacing w:val="-10"/>
          <w:sz w:val="24"/>
        </w:rPr>
        <w:t xml:space="preserve"> </w:t>
      </w:r>
      <w:r w:rsidRPr="00C867DF">
        <w:rPr>
          <w:sz w:val="24"/>
        </w:rPr>
        <w:t>ПРЕСС,</w:t>
      </w:r>
      <w:r w:rsidRPr="00C867DF">
        <w:rPr>
          <w:spacing w:val="-58"/>
          <w:sz w:val="24"/>
        </w:rPr>
        <w:t xml:space="preserve"> </w:t>
      </w:r>
      <w:r w:rsidRPr="00C867DF">
        <w:rPr>
          <w:sz w:val="24"/>
        </w:rPr>
        <w:t>2018</w:t>
      </w:r>
    </w:p>
    <w:p w14:paraId="4463AC58" w14:textId="62B30811" w:rsidR="00DE05DF" w:rsidRPr="00C867DF" w:rsidRDefault="00DE05DF" w:rsidP="0019050C">
      <w:pPr>
        <w:pStyle w:val="ab"/>
        <w:numPr>
          <w:ilvl w:val="0"/>
          <w:numId w:val="27"/>
        </w:numPr>
        <w:tabs>
          <w:tab w:val="left" w:pos="332"/>
        </w:tabs>
        <w:ind w:left="332" w:hanging="286"/>
        <w:jc w:val="left"/>
        <w:rPr>
          <w:sz w:val="24"/>
        </w:rPr>
      </w:pPr>
      <w:r w:rsidRPr="00C867DF">
        <w:rPr>
          <w:spacing w:val="-1"/>
          <w:sz w:val="24"/>
        </w:rPr>
        <w:t>Ознакомление</w:t>
      </w:r>
      <w:r w:rsidRPr="00C867DF">
        <w:rPr>
          <w:spacing w:val="-13"/>
          <w:sz w:val="24"/>
        </w:rPr>
        <w:t xml:space="preserve"> </w:t>
      </w:r>
      <w:r w:rsidRPr="00C867DF">
        <w:rPr>
          <w:spacing w:val="-1"/>
          <w:sz w:val="24"/>
        </w:rPr>
        <w:t>дошкольников</w:t>
      </w:r>
      <w:r w:rsidRPr="00C867DF">
        <w:rPr>
          <w:spacing w:val="-14"/>
          <w:sz w:val="24"/>
        </w:rPr>
        <w:t xml:space="preserve"> </w:t>
      </w:r>
      <w:r w:rsidRPr="00C867DF">
        <w:rPr>
          <w:spacing w:val="-1"/>
          <w:sz w:val="24"/>
        </w:rPr>
        <w:t>с</w:t>
      </w:r>
      <w:r w:rsidRPr="00C867DF">
        <w:rPr>
          <w:spacing w:val="-16"/>
          <w:sz w:val="24"/>
        </w:rPr>
        <w:t xml:space="preserve"> </w:t>
      </w:r>
      <w:r w:rsidRPr="00C867DF">
        <w:rPr>
          <w:spacing w:val="-1"/>
          <w:sz w:val="24"/>
        </w:rPr>
        <w:t>литературой</w:t>
      </w:r>
      <w:r w:rsidRPr="00C867DF">
        <w:rPr>
          <w:spacing w:val="-10"/>
          <w:sz w:val="24"/>
        </w:rPr>
        <w:t xml:space="preserve"> </w:t>
      </w:r>
      <w:r w:rsidRPr="00C867DF">
        <w:rPr>
          <w:spacing w:val="-1"/>
          <w:sz w:val="24"/>
        </w:rPr>
        <w:t>и</w:t>
      </w:r>
      <w:r w:rsidRPr="00C867DF">
        <w:rPr>
          <w:spacing w:val="-11"/>
          <w:sz w:val="24"/>
        </w:rPr>
        <w:t xml:space="preserve"> </w:t>
      </w:r>
      <w:r w:rsidRPr="00C867DF">
        <w:rPr>
          <w:spacing w:val="-1"/>
          <w:sz w:val="24"/>
        </w:rPr>
        <w:t>развитие</w:t>
      </w:r>
      <w:r w:rsidRPr="00C867DF">
        <w:rPr>
          <w:spacing w:val="-13"/>
          <w:sz w:val="24"/>
        </w:rPr>
        <w:t xml:space="preserve"> </w:t>
      </w:r>
      <w:r w:rsidRPr="00C867DF">
        <w:rPr>
          <w:sz w:val="24"/>
        </w:rPr>
        <w:t>речи.</w:t>
      </w:r>
      <w:r w:rsidRPr="00C867DF">
        <w:rPr>
          <w:spacing w:val="-15"/>
          <w:sz w:val="24"/>
        </w:rPr>
        <w:t xml:space="preserve"> </w:t>
      </w:r>
      <w:r w:rsidRPr="00C867DF">
        <w:rPr>
          <w:sz w:val="24"/>
        </w:rPr>
        <w:t>ФГОС</w:t>
      </w:r>
      <w:r w:rsidRPr="00C867DF">
        <w:rPr>
          <w:spacing w:val="-12"/>
          <w:sz w:val="24"/>
        </w:rPr>
        <w:t xml:space="preserve"> </w:t>
      </w:r>
      <w:r w:rsidRPr="00C867DF">
        <w:rPr>
          <w:sz w:val="24"/>
        </w:rPr>
        <w:t>ДО,</w:t>
      </w:r>
      <w:r w:rsidRPr="00C867DF">
        <w:rPr>
          <w:spacing w:val="-11"/>
          <w:sz w:val="24"/>
        </w:rPr>
        <w:t xml:space="preserve"> </w:t>
      </w:r>
      <w:r w:rsidRPr="00C867DF">
        <w:rPr>
          <w:sz w:val="24"/>
        </w:rPr>
        <w:t>2019</w:t>
      </w:r>
    </w:p>
    <w:p w14:paraId="3ED7935F" w14:textId="6E371F11" w:rsidR="00DE05DF" w:rsidRPr="00C867DF" w:rsidRDefault="00DE05DF" w:rsidP="0019050C">
      <w:pPr>
        <w:pStyle w:val="ab"/>
        <w:numPr>
          <w:ilvl w:val="0"/>
          <w:numId w:val="27"/>
        </w:numPr>
        <w:tabs>
          <w:tab w:val="left" w:pos="332"/>
        </w:tabs>
        <w:ind w:left="332" w:hanging="286"/>
        <w:jc w:val="left"/>
        <w:rPr>
          <w:sz w:val="24"/>
        </w:rPr>
      </w:pPr>
      <w:r w:rsidRPr="00C867DF">
        <w:rPr>
          <w:sz w:val="24"/>
        </w:rPr>
        <w:t>Ушакова</w:t>
      </w:r>
      <w:r w:rsidRPr="00C867DF">
        <w:rPr>
          <w:spacing w:val="23"/>
          <w:sz w:val="24"/>
        </w:rPr>
        <w:t xml:space="preserve"> </w:t>
      </w:r>
      <w:r w:rsidRPr="00C867DF">
        <w:rPr>
          <w:sz w:val="24"/>
        </w:rPr>
        <w:t>О.С.,</w:t>
      </w:r>
      <w:r w:rsidRPr="00C867DF">
        <w:rPr>
          <w:spacing w:val="27"/>
          <w:sz w:val="24"/>
        </w:rPr>
        <w:t xml:space="preserve"> </w:t>
      </w:r>
      <w:r w:rsidRPr="00C867DF">
        <w:rPr>
          <w:sz w:val="24"/>
        </w:rPr>
        <w:t>Гавриш</w:t>
      </w:r>
      <w:r w:rsidRPr="00C867DF">
        <w:rPr>
          <w:spacing w:val="28"/>
          <w:sz w:val="24"/>
        </w:rPr>
        <w:t xml:space="preserve"> </w:t>
      </w:r>
      <w:r w:rsidRPr="00C867DF">
        <w:rPr>
          <w:sz w:val="24"/>
        </w:rPr>
        <w:t>Н.В.</w:t>
      </w:r>
      <w:r w:rsidRPr="00C867DF">
        <w:rPr>
          <w:spacing w:val="27"/>
          <w:sz w:val="24"/>
        </w:rPr>
        <w:t xml:space="preserve"> </w:t>
      </w:r>
      <w:r w:rsidRPr="00C867DF">
        <w:rPr>
          <w:sz w:val="24"/>
        </w:rPr>
        <w:t>Знакомим</w:t>
      </w:r>
      <w:r w:rsidRPr="00C867DF">
        <w:rPr>
          <w:spacing w:val="27"/>
          <w:sz w:val="24"/>
        </w:rPr>
        <w:t xml:space="preserve"> </w:t>
      </w:r>
      <w:r w:rsidRPr="00C867DF">
        <w:rPr>
          <w:sz w:val="24"/>
        </w:rPr>
        <w:t>с</w:t>
      </w:r>
      <w:r w:rsidRPr="00C867DF">
        <w:rPr>
          <w:spacing w:val="25"/>
          <w:sz w:val="24"/>
        </w:rPr>
        <w:t xml:space="preserve"> </w:t>
      </w:r>
      <w:r w:rsidRPr="00C867DF">
        <w:rPr>
          <w:sz w:val="24"/>
        </w:rPr>
        <w:t>литературой</w:t>
      </w:r>
      <w:r w:rsidRPr="00C867DF">
        <w:rPr>
          <w:spacing w:val="31"/>
          <w:sz w:val="24"/>
        </w:rPr>
        <w:t xml:space="preserve"> </w:t>
      </w:r>
      <w:r w:rsidRPr="00C867DF">
        <w:rPr>
          <w:sz w:val="24"/>
        </w:rPr>
        <w:t>детей</w:t>
      </w:r>
      <w:r w:rsidRPr="00C867DF">
        <w:rPr>
          <w:spacing w:val="27"/>
          <w:sz w:val="24"/>
        </w:rPr>
        <w:t xml:space="preserve"> </w:t>
      </w:r>
      <w:r w:rsidRPr="00C867DF">
        <w:rPr>
          <w:sz w:val="24"/>
        </w:rPr>
        <w:t>5-7</w:t>
      </w:r>
      <w:r w:rsidRPr="00C867DF">
        <w:rPr>
          <w:spacing w:val="26"/>
          <w:sz w:val="24"/>
        </w:rPr>
        <w:t xml:space="preserve"> </w:t>
      </w:r>
      <w:r w:rsidRPr="00C867DF">
        <w:rPr>
          <w:sz w:val="24"/>
        </w:rPr>
        <w:t>лет.</w:t>
      </w:r>
      <w:r w:rsidRPr="00C867DF">
        <w:rPr>
          <w:spacing w:val="22"/>
          <w:sz w:val="24"/>
        </w:rPr>
        <w:t xml:space="preserve"> </w:t>
      </w:r>
      <w:r w:rsidRPr="00C867DF">
        <w:rPr>
          <w:sz w:val="24"/>
        </w:rPr>
        <w:t>Конспекты</w:t>
      </w:r>
      <w:r w:rsidRPr="00C867DF">
        <w:rPr>
          <w:spacing w:val="28"/>
          <w:sz w:val="24"/>
        </w:rPr>
        <w:t xml:space="preserve"> </w:t>
      </w:r>
      <w:r w:rsidRPr="00C867DF">
        <w:rPr>
          <w:sz w:val="24"/>
        </w:rPr>
        <w:t>занятий,</w:t>
      </w:r>
      <w:r w:rsidR="004A69A5" w:rsidRPr="00C867DF">
        <w:rPr>
          <w:sz w:val="24"/>
        </w:rPr>
        <w:t xml:space="preserve"> 2018</w:t>
      </w:r>
    </w:p>
    <w:p w14:paraId="447C6431" w14:textId="3C431134" w:rsidR="00DE05DF" w:rsidRPr="00C867DF" w:rsidRDefault="00DE05DF" w:rsidP="004E0826">
      <w:pPr>
        <w:ind w:left="200"/>
        <w:rPr>
          <w:rFonts w:ascii="Times New Roman" w:hAnsi="Times New Roman" w:cs="Times New Roman"/>
        </w:rPr>
      </w:pPr>
    </w:p>
    <w:p w14:paraId="73F7C54A" w14:textId="03589A14" w:rsidR="00166EE9" w:rsidRPr="00C867DF" w:rsidRDefault="00166EE9" w:rsidP="004E0826">
      <w:pPr>
        <w:ind w:left="200"/>
        <w:rPr>
          <w:rFonts w:ascii="Times New Roman" w:hAnsi="Times New Roman" w:cs="Times New Roman"/>
        </w:rPr>
      </w:pPr>
    </w:p>
    <w:p w14:paraId="791B9DD8" w14:textId="33836A98" w:rsidR="00166EE9" w:rsidRPr="00C867DF" w:rsidRDefault="00166EE9" w:rsidP="004E0826">
      <w:pPr>
        <w:ind w:left="200"/>
        <w:rPr>
          <w:rFonts w:ascii="Times New Roman" w:hAnsi="Times New Roman" w:cs="Times New Roman"/>
        </w:rPr>
      </w:pPr>
    </w:p>
    <w:p w14:paraId="539D1E43" w14:textId="4D9ED066" w:rsidR="00166EE9" w:rsidRPr="00C867DF" w:rsidRDefault="00166EE9" w:rsidP="004E0826">
      <w:pPr>
        <w:ind w:left="200"/>
        <w:rPr>
          <w:rFonts w:ascii="Times New Roman" w:hAnsi="Times New Roman" w:cs="Times New Roman"/>
        </w:rPr>
      </w:pPr>
    </w:p>
    <w:p w14:paraId="60ADADA6" w14:textId="77777777" w:rsidR="00166EE9" w:rsidRPr="00C867DF" w:rsidRDefault="00166EE9" w:rsidP="004E0826">
      <w:pPr>
        <w:ind w:left="200"/>
        <w:rPr>
          <w:rFonts w:ascii="Times New Roman" w:hAnsi="Times New Roman" w:cs="Times New Roman"/>
        </w:rPr>
      </w:pPr>
    </w:p>
    <w:p w14:paraId="28BE3090" w14:textId="731003C5" w:rsidR="00DE05DF" w:rsidRDefault="00313FC7" w:rsidP="00DE05DF">
      <w:pPr>
        <w:ind w:left="200"/>
        <w:jc w:val="center"/>
        <w:rPr>
          <w:rFonts w:ascii="Times New Roman" w:hAnsi="Times New Roman" w:cs="Times New Roman"/>
          <w:b/>
          <w:bCs/>
        </w:rPr>
      </w:pPr>
      <w:r>
        <w:rPr>
          <w:rFonts w:ascii="Times New Roman" w:hAnsi="Times New Roman" w:cs="Times New Roman"/>
          <w:b/>
          <w:bCs/>
        </w:rPr>
        <w:t xml:space="preserve">2.1.4. </w:t>
      </w:r>
      <w:r w:rsidR="00DE05DF" w:rsidRPr="00C867DF">
        <w:rPr>
          <w:rFonts w:ascii="Times New Roman" w:hAnsi="Times New Roman" w:cs="Times New Roman"/>
          <w:b/>
          <w:bCs/>
        </w:rPr>
        <w:t>ХУДОЖЕСТВЕННО-ЭСТЕТИЧЕСКИЕ РАЗВИТИЕ</w:t>
      </w:r>
    </w:p>
    <w:p w14:paraId="3D7B114F" w14:textId="77777777" w:rsidR="00313FC7" w:rsidRPr="00C867DF" w:rsidRDefault="00313FC7" w:rsidP="00DE05DF">
      <w:pPr>
        <w:ind w:left="200"/>
        <w:jc w:val="center"/>
        <w:rPr>
          <w:rFonts w:ascii="Times New Roman" w:hAnsi="Times New Roman" w:cs="Times New Roman"/>
          <w:b/>
          <w:bCs/>
        </w:rPr>
      </w:pPr>
    </w:p>
    <w:p w14:paraId="36FE2762" w14:textId="731C88EF" w:rsidR="0051004D" w:rsidRPr="00C867DF" w:rsidRDefault="0051004D" w:rsidP="004E0826">
      <w:pPr>
        <w:ind w:left="200"/>
        <w:rPr>
          <w:rFonts w:ascii="Times New Roman" w:hAnsi="Times New Roman" w:cs="Times New Roman"/>
          <w:u w:val="single"/>
        </w:rPr>
      </w:pPr>
      <w:r w:rsidRPr="00C867DF">
        <w:rPr>
          <w:rFonts w:ascii="Times New Roman" w:hAnsi="Times New Roman" w:cs="Times New Roman"/>
          <w:u w:val="single"/>
        </w:rPr>
        <w:t xml:space="preserve">В образовательной области </w:t>
      </w:r>
      <w:r w:rsidR="00793169" w:rsidRPr="00C867DF">
        <w:rPr>
          <w:rFonts w:ascii="Times New Roman" w:hAnsi="Times New Roman" w:cs="Times New Roman"/>
          <w:b/>
          <w:bCs/>
          <w:u w:val="single"/>
        </w:rPr>
        <w:t>«</w:t>
      </w:r>
      <w:r w:rsidRPr="00C867DF">
        <w:rPr>
          <w:rFonts w:ascii="Times New Roman" w:hAnsi="Times New Roman" w:cs="Times New Roman"/>
          <w:b/>
          <w:bCs/>
          <w:u w:val="single"/>
        </w:rPr>
        <w:t>Художественно-эстетическое развитие</w:t>
      </w:r>
      <w:r w:rsidR="00793169" w:rsidRPr="00C867DF">
        <w:rPr>
          <w:rFonts w:ascii="Times New Roman" w:hAnsi="Times New Roman" w:cs="Times New Roman"/>
          <w:b/>
          <w:bCs/>
          <w:u w:val="single"/>
        </w:rPr>
        <w:t>»</w:t>
      </w:r>
      <w:r w:rsidRPr="00C867DF">
        <w:rPr>
          <w:rFonts w:ascii="Times New Roman" w:hAnsi="Times New Roman" w:cs="Times New Roman"/>
          <w:u w:val="single"/>
        </w:rPr>
        <w:t xml:space="preserve"> основными задачами образовательной деятельности с детьми является создание условий для:</w:t>
      </w:r>
    </w:p>
    <w:bookmarkEnd w:id="11"/>
    <w:p w14:paraId="4F39999E"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14:paraId="6FC71305"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развития способности к восприятию музыки, художественной литературы, фольклора;</w:t>
      </w:r>
    </w:p>
    <w:p w14:paraId="433191BD"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14:paraId="5FB0E14A"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и других видах художественно-творческой деятельности.</w:t>
      </w:r>
    </w:p>
    <w:p w14:paraId="4E7CAD8A" w14:textId="77777777" w:rsidR="00E0701E" w:rsidRPr="00C867DF" w:rsidRDefault="0051004D" w:rsidP="00E0701E">
      <w:pPr>
        <w:ind w:left="200"/>
        <w:jc w:val="center"/>
        <w:rPr>
          <w:rFonts w:ascii="Times New Roman" w:hAnsi="Times New Roman" w:cs="Times New Roman"/>
          <w:b/>
          <w:bCs/>
          <w:u w:val="single"/>
        </w:rPr>
      </w:pPr>
      <w:r w:rsidRPr="00C867DF">
        <w:rPr>
          <w:rFonts w:ascii="Times New Roman" w:hAnsi="Times New Roman" w:cs="Times New Roman"/>
          <w:b/>
          <w:bCs/>
          <w:u w:val="single"/>
        </w:rPr>
        <w:t xml:space="preserve">Основное содержание образовательной деятельности </w:t>
      </w:r>
    </w:p>
    <w:p w14:paraId="1FBFC7B9" w14:textId="7BBE4C29" w:rsidR="0051004D" w:rsidRPr="00C867DF" w:rsidRDefault="0051004D" w:rsidP="00E0701E">
      <w:pPr>
        <w:ind w:left="200"/>
        <w:jc w:val="center"/>
        <w:rPr>
          <w:rFonts w:ascii="Times New Roman" w:hAnsi="Times New Roman" w:cs="Times New Roman"/>
          <w:b/>
          <w:bCs/>
        </w:rPr>
      </w:pPr>
      <w:r w:rsidRPr="00C867DF">
        <w:rPr>
          <w:rFonts w:ascii="Times New Roman" w:hAnsi="Times New Roman" w:cs="Times New Roman"/>
          <w:b/>
          <w:bCs/>
          <w:u w:val="single"/>
        </w:rPr>
        <w:t>с детьми младшего дошкольного возраста.</w:t>
      </w:r>
    </w:p>
    <w:p w14:paraId="1B5DD701"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Ребенка младшего дошкольного возраста с ТНР приобщают к миру искусства (музыки, живописи). Содержание образовательной области "Художественно-эстетическое развитие" предполагает формирование эстетического мировосприятия у обучающихся с тяжелыми нарушениями речи, создание среды для занятий детским изобразительным творчеством, соответствующей их возрасту, особенностям развития моторики и речи.</w:t>
      </w:r>
    </w:p>
    <w:p w14:paraId="7A0E102F"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Характер задач, решаемых образовательной областью "Художественно-эстетическое развитие", позволяет структурировать ее содержание также по разделам:</w:t>
      </w:r>
    </w:p>
    <w:p w14:paraId="088FDE94"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изобразительное творчество;</w:t>
      </w:r>
    </w:p>
    <w:p w14:paraId="125A7EDA"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музыка.</w:t>
      </w:r>
    </w:p>
    <w:p w14:paraId="5F5F8F1B" w14:textId="163D7E88" w:rsidR="00E0701E" w:rsidRPr="00C867DF" w:rsidRDefault="0051004D" w:rsidP="00E0701E">
      <w:pPr>
        <w:ind w:left="200"/>
        <w:rPr>
          <w:rFonts w:ascii="Times New Roman" w:hAnsi="Times New Roman" w:cs="Times New Roman"/>
        </w:rPr>
      </w:pPr>
      <w:r w:rsidRPr="00C867DF">
        <w:rPr>
          <w:rFonts w:ascii="Times New Roman" w:hAnsi="Times New Roman" w:cs="Times New Roman"/>
        </w:rPr>
        <w:t xml:space="preserve"> </w:t>
      </w:r>
      <w:r w:rsidRPr="00C867DF">
        <w:rPr>
          <w:rFonts w:ascii="Times New Roman" w:hAnsi="Times New Roman" w:cs="Times New Roman"/>
          <w:u w:val="single"/>
        </w:rPr>
        <w:t xml:space="preserve">Для реализации задач раздела </w:t>
      </w:r>
      <w:r w:rsidR="00BD597B" w:rsidRPr="00C867DF">
        <w:rPr>
          <w:rFonts w:ascii="Times New Roman" w:hAnsi="Times New Roman" w:cs="Times New Roman"/>
          <w:b/>
          <w:bCs/>
          <w:u w:val="single"/>
        </w:rPr>
        <w:t>«</w:t>
      </w:r>
      <w:r w:rsidRPr="00C867DF">
        <w:rPr>
          <w:rFonts w:ascii="Times New Roman" w:hAnsi="Times New Roman" w:cs="Times New Roman"/>
          <w:b/>
          <w:bCs/>
          <w:u w:val="single"/>
        </w:rPr>
        <w:t>Изобразительное творчество</w:t>
      </w:r>
      <w:r w:rsidR="00BD597B" w:rsidRPr="00C867DF">
        <w:rPr>
          <w:rFonts w:ascii="Times New Roman" w:hAnsi="Times New Roman" w:cs="Times New Roman"/>
          <w:b/>
          <w:bCs/>
          <w:u w:val="single"/>
        </w:rPr>
        <w:t>»</w:t>
      </w:r>
      <w:r w:rsidRPr="00C867DF">
        <w:rPr>
          <w:rFonts w:ascii="Times New Roman" w:hAnsi="Times New Roman" w:cs="Times New Roman"/>
        </w:rPr>
        <w:t xml:space="preserve"> необходимо создать условия для изобразительной деятельности обучающихся (самостоятельной или совместной со педагогическим работником). Любое проявление инициативы и самостоятельности обучающихся приветствуется и поощряется. Элементы рисования, лепки, аппликации включаются в коррекционные занятия по преодолению недостатков речевого развитии обучающихся, в образовательный процесс, в самостоятельную и совместную с воспитателем деятельность обучающихся.</w:t>
      </w:r>
    </w:p>
    <w:p w14:paraId="0441343F" w14:textId="03B81E03" w:rsidR="00E0701E" w:rsidRPr="00C867DF" w:rsidRDefault="00E0701E" w:rsidP="00DC07CA">
      <w:pPr>
        <w:spacing w:line="234" w:lineRule="auto"/>
        <w:ind w:firstLine="566"/>
        <w:rPr>
          <w:rFonts w:ascii="Times New Roman" w:eastAsia="Times New Roman" w:hAnsi="Times New Roman" w:cs="Times New Roman"/>
        </w:rPr>
      </w:pPr>
      <w:r w:rsidRPr="00C867DF">
        <w:rPr>
          <w:rFonts w:ascii="Times New Roman" w:eastAsia="Times New Roman" w:hAnsi="Times New Roman" w:cs="Times New Roman"/>
        </w:rPr>
        <w:t xml:space="preserve">Формирование эстетической установки и эстетической эмоции — составная часть воспитания сенсорной культуры, которое осуществляется </w:t>
      </w:r>
      <w:r w:rsidR="00DF4FDD" w:rsidRPr="00C867DF">
        <w:rPr>
          <w:rFonts w:ascii="Times New Roman" w:eastAsia="Times New Roman" w:hAnsi="Times New Roman" w:cs="Times New Roman"/>
        </w:rPr>
        <w:t xml:space="preserve">в </w:t>
      </w:r>
      <w:r w:rsidR="00DC07CA" w:rsidRPr="00C867DF">
        <w:rPr>
          <w:rFonts w:ascii="Times New Roman" w:eastAsia="Times New Roman" w:hAnsi="Times New Roman" w:cs="Times New Roman"/>
        </w:rPr>
        <w:t xml:space="preserve">различных </w:t>
      </w:r>
      <w:r w:rsidRPr="00C867DF">
        <w:rPr>
          <w:rFonts w:ascii="Times New Roman" w:eastAsia="Times New Roman" w:hAnsi="Times New Roman" w:cs="Times New Roman"/>
        </w:rPr>
        <w:t>разделах программы, в том числе и на занятиях изобразительной деятельностью. Детей учат изображать маленькие и большие, круглые</w:t>
      </w:r>
      <w:r w:rsidR="00DC07CA" w:rsidRPr="00C867DF">
        <w:rPr>
          <w:rFonts w:ascii="Times New Roman" w:eastAsia="Times New Roman" w:hAnsi="Times New Roman" w:cs="Times New Roman"/>
        </w:rPr>
        <w:t xml:space="preserve"> и </w:t>
      </w:r>
      <w:r w:rsidRPr="00C867DF">
        <w:rPr>
          <w:rFonts w:ascii="Times New Roman" w:eastAsia="Times New Roman" w:hAnsi="Times New Roman" w:cs="Times New Roman"/>
        </w:rPr>
        <w:t>квадратные предметы, различать, сохранять и изображать цвета, величины и формы предметов и т. д. Основное внимание обращается на закрепление у детей ощущений удовольствия и радости от того, что можно перемешать и гармонично представить цвета, полюбоваться красотой получившегося оттенка.</w:t>
      </w:r>
    </w:p>
    <w:p w14:paraId="547E1A92" w14:textId="77777777" w:rsidR="00E0701E" w:rsidRPr="00C867DF" w:rsidRDefault="00E0701E" w:rsidP="00E0701E">
      <w:pPr>
        <w:spacing w:line="20" w:lineRule="exact"/>
        <w:rPr>
          <w:rFonts w:ascii="Times New Roman" w:eastAsia="Times New Roman" w:hAnsi="Times New Roman" w:cs="Times New Roman"/>
        </w:rPr>
      </w:pPr>
    </w:p>
    <w:p w14:paraId="04CE2A09" w14:textId="799CAD18" w:rsidR="00E0701E" w:rsidRPr="00C867DF" w:rsidRDefault="00E0701E" w:rsidP="00E0701E">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Данный раздел программы ориентирует педагогов на то, что эстетическое развитие детей с ТНР в процессе изобразительного творчества пред-полагает сохранение в их отношении к миру диалектики восприятия живого и обобщенного, эмоции и понимания, радости познания и радости изо</w:t>
      </w:r>
      <w:r w:rsidR="00DC07CA" w:rsidRPr="00C867DF">
        <w:rPr>
          <w:rFonts w:ascii="Times New Roman" w:eastAsia="Times New Roman" w:hAnsi="Times New Roman" w:cs="Times New Roman"/>
        </w:rPr>
        <w:t>б</w:t>
      </w:r>
      <w:r w:rsidRPr="00C867DF">
        <w:rPr>
          <w:rFonts w:ascii="Times New Roman" w:eastAsia="Times New Roman" w:hAnsi="Times New Roman" w:cs="Times New Roman"/>
        </w:rPr>
        <w:t>разительного творчества.</w:t>
      </w:r>
    </w:p>
    <w:p w14:paraId="742F4A52" w14:textId="77777777" w:rsidR="00E0701E" w:rsidRPr="00C867DF" w:rsidRDefault="00E0701E" w:rsidP="00E0701E">
      <w:pPr>
        <w:spacing w:line="18" w:lineRule="exact"/>
        <w:rPr>
          <w:rFonts w:ascii="Times New Roman" w:eastAsia="Times New Roman" w:hAnsi="Times New Roman" w:cs="Times New Roman"/>
        </w:rPr>
      </w:pPr>
    </w:p>
    <w:p w14:paraId="55432EB0" w14:textId="794B14BB" w:rsidR="00E0701E" w:rsidRPr="00C867DF" w:rsidRDefault="00E0701E" w:rsidP="00E0701E">
      <w:pPr>
        <w:spacing w:line="238"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Изобразительное творчество детей активно представлено в их изобразительной деятельности. В ходе занятий изобразительной деятельностью с детьми взрослые должны заботиться о развитии аффективной окраски детского восприятия, о формировании неречевых и речевых умений детей выражать свои эмоции, радость, интерес и удовольствие от своей деятельности.</w:t>
      </w:r>
    </w:p>
    <w:p w14:paraId="0D62FC5E" w14:textId="77777777" w:rsidR="00E0701E" w:rsidRPr="00C867DF" w:rsidRDefault="00E0701E" w:rsidP="00E0701E">
      <w:pPr>
        <w:spacing w:line="16" w:lineRule="exact"/>
        <w:rPr>
          <w:rFonts w:ascii="Times New Roman" w:eastAsia="Times New Roman" w:hAnsi="Times New Roman" w:cs="Times New Roman"/>
        </w:rPr>
      </w:pPr>
    </w:p>
    <w:p w14:paraId="0A3738C1" w14:textId="604709F0" w:rsidR="00E0701E" w:rsidRPr="00C867DF" w:rsidRDefault="00E0701E" w:rsidP="00DC07CA">
      <w:pPr>
        <w:spacing w:line="238"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Для реализации задач раздела «Изобразительное творчество» образовательной области «Художественно-эстетическое развитие» необходимо создать условия для изобразительной деятельности детей (самостоятельной или совместной со взрослым). Любое проявление инициативы и самостоятельности детей приветствуется и поощряется. Элементы рисования, лепки, аппликации включаются в коррекционные занятия по преодолению недостатков речевого развитии детей, в образовательный процесс, в самостоятельную и совместную с воспитателем деятельность детей.</w:t>
      </w:r>
    </w:p>
    <w:p w14:paraId="3A807728" w14:textId="20551A86" w:rsidR="00E0701E" w:rsidRPr="00C867DF" w:rsidRDefault="00E0701E" w:rsidP="00DC07CA">
      <w:pPr>
        <w:spacing w:line="0" w:lineRule="atLeast"/>
        <w:ind w:right="19"/>
        <w:jc w:val="center"/>
        <w:rPr>
          <w:rFonts w:ascii="Times New Roman" w:eastAsia="Arial" w:hAnsi="Times New Roman" w:cs="Times New Roman"/>
        </w:rPr>
      </w:pPr>
      <w:r w:rsidRPr="00C867DF">
        <w:rPr>
          <w:rFonts w:ascii="Times New Roman" w:eastAsia="Arial" w:hAnsi="Times New Roman" w:cs="Times New Roman"/>
        </w:rPr>
        <w:t>Педагогические ориентиры:</w:t>
      </w:r>
    </w:p>
    <w:p w14:paraId="6D67FC84" w14:textId="77777777" w:rsidR="00E0701E" w:rsidRPr="00C867DF" w:rsidRDefault="00E0701E" w:rsidP="00E0701E">
      <w:pPr>
        <w:spacing w:line="234"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 развивать положительное эмоциональное отношение детей к изобразительной деятельности, ее процессу и результатам;</w:t>
      </w:r>
    </w:p>
    <w:p w14:paraId="494F3CA1" w14:textId="77777777" w:rsidR="00E0701E" w:rsidRPr="00C867DF" w:rsidRDefault="00E0701E" w:rsidP="00E0701E">
      <w:pPr>
        <w:spacing w:line="15" w:lineRule="exact"/>
        <w:rPr>
          <w:rFonts w:ascii="Times New Roman" w:eastAsia="Times New Roman" w:hAnsi="Times New Roman" w:cs="Times New Roman"/>
        </w:rPr>
      </w:pPr>
    </w:p>
    <w:p w14:paraId="7FD5BCE2" w14:textId="7BE75474" w:rsidR="00E0701E" w:rsidRPr="00C867DF" w:rsidRDefault="00E0701E" w:rsidP="00E0701E">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формировать представления детей об используемых в изобразительной деятельности предметах и материалах (карандаши, фломастеры, кисти, бумага, краски, мел, пластилин, глина и др.) и их свойствах;</w:t>
      </w:r>
    </w:p>
    <w:p w14:paraId="45BC267C" w14:textId="77777777" w:rsidR="00E0701E" w:rsidRPr="00C867DF" w:rsidRDefault="00E0701E" w:rsidP="00E0701E">
      <w:pPr>
        <w:spacing w:line="13" w:lineRule="exact"/>
        <w:rPr>
          <w:rFonts w:ascii="Times New Roman" w:eastAsia="Times New Roman" w:hAnsi="Times New Roman" w:cs="Times New Roman"/>
        </w:rPr>
      </w:pPr>
    </w:p>
    <w:p w14:paraId="5E1D2A9A" w14:textId="749FD4CF" w:rsidR="00E0701E" w:rsidRPr="00C867DF" w:rsidRDefault="00E0701E" w:rsidP="00E0701E">
      <w:pPr>
        <w:spacing w:line="236"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развивать социальную направленность детской изобразительной деятельности, поощрять стремление изображать себя среди людей, животных, в природе;</w:t>
      </w:r>
    </w:p>
    <w:p w14:paraId="1FF841B2" w14:textId="77777777" w:rsidR="00E0701E" w:rsidRPr="00C867DF" w:rsidRDefault="00E0701E" w:rsidP="00E0701E">
      <w:pPr>
        <w:spacing w:line="14" w:lineRule="exact"/>
        <w:rPr>
          <w:rFonts w:ascii="Times New Roman" w:eastAsia="Times New Roman" w:hAnsi="Times New Roman" w:cs="Times New Roman"/>
        </w:rPr>
      </w:pPr>
    </w:p>
    <w:p w14:paraId="11FD04C9" w14:textId="77777777" w:rsidR="00E0701E" w:rsidRPr="00C867DF" w:rsidRDefault="00E0701E" w:rsidP="00E0701E">
      <w:pPr>
        <w:spacing w:line="234"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 развивать у детей анализирующее восприятие и умение отражать в изображениях существенные свойства объектов;</w:t>
      </w:r>
    </w:p>
    <w:p w14:paraId="32AD528F" w14:textId="77777777" w:rsidR="00E0701E" w:rsidRPr="00C867DF" w:rsidRDefault="00E0701E" w:rsidP="00E0701E">
      <w:pPr>
        <w:spacing w:line="17" w:lineRule="exact"/>
        <w:rPr>
          <w:rFonts w:ascii="Times New Roman" w:eastAsia="Times New Roman" w:hAnsi="Times New Roman" w:cs="Times New Roman"/>
        </w:rPr>
      </w:pPr>
    </w:p>
    <w:p w14:paraId="3E4512FD" w14:textId="32B3EDFB" w:rsidR="00E0701E" w:rsidRPr="00C867DF" w:rsidRDefault="00E0701E" w:rsidP="00E0701E">
      <w:pPr>
        <w:spacing w:line="236"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поощрять стремление детей изображать реальные предметы, помогать им в установлении сходства изображения с предметом («Посмотри! Что получилось? На что похоже?»);</w:t>
      </w:r>
    </w:p>
    <w:p w14:paraId="7AF641FB" w14:textId="77777777" w:rsidR="00E0701E" w:rsidRPr="00C867DF" w:rsidRDefault="00E0701E" w:rsidP="00E0701E">
      <w:pPr>
        <w:spacing w:line="1" w:lineRule="exact"/>
        <w:rPr>
          <w:rFonts w:ascii="Times New Roman" w:eastAsia="Times New Roman" w:hAnsi="Times New Roman" w:cs="Times New Roman"/>
        </w:rPr>
      </w:pPr>
    </w:p>
    <w:p w14:paraId="544E44BA" w14:textId="14625CD8" w:rsidR="00DC07CA" w:rsidRPr="00C867DF" w:rsidRDefault="00E0701E" w:rsidP="00DC07CA">
      <w:pPr>
        <w:spacing w:line="0" w:lineRule="atLeast"/>
        <w:ind w:left="561"/>
        <w:rPr>
          <w:rFonts w:ascii="Times New Roman" w:eastAsia="Times New Roman" w:hAnsi="Times New Roman" w:cs="Times New Roman"/>
        </w:rPr>
      </w:pPr>
      <w:r w:rsidRPr="00C867DF">
        <w:rPr>
          <w:rFonts w:ascii="Times New Roman" w:eastAsia="Times New Roman" w:hAnsi="Times New Roman" w:cs="Times New Roman"/>
        </w:rPr>
        <w:t>–   развивать операционально-техническую сторону изобразительной</w:t>
      </w:r>
    </w:p>
    <w:p w14:paraId="51EC0422" w14:textId="63231FF5" w:rsidR="00E0701E" w:rsidRPr="00C867DF" w:rsidRDefault="00DC07CA" w:rsidP="00DC07CA">
      <w:pPr>
        <w:spacing w:line="238" w:lineRule="auto"/>
        <w:ind w:firstLine="0"/>
        <w:rPr>
          <w:rFonts w:ascii="Times New Roman" w:eastAsia="Times New Roman" w:hAnsi="Times New Roman" w:cs="Times New Roman"/>
        </w:rPr>
      </w:pPr>
      <w:r w:rsidRPr="00C867DF">
        <w:rPr>
          <w:rFonts w:ascii="Times New Roman" w:eastAsia="Times New Roman" w:hAnsi="Times New Roman" w:cs="Times New Roman"/>
        </w:rPr>
        <w:t xml:space="preserve">деятельности </w:t>
      </w:r>
      <w:r w:rsidR="00E0701E" w:rsidRPr="00C867DF">
        <w:rPr>
          <w:rFonts w:ascii="Times New Roman" w:eastAsia="Times New Roman" w:hAnsi="Times New Roman" w:cs="Times New Roman"/>
        </w:rPr>
        <w:t>детей путем специальных упражнений на формирование и закрепление следующих умений: пользоваться карандашами, фломастера-ми, кистью, мелом, мелками; рисовать прямые, наклонные, вертикальные, горизонтальные и волнистые линии одинаковой и разной толщины и дли-ны; сочетать прямые и наклонные линии; рисовать округлые линии и изображения предметов округлой формы; использовать приемы примакивания и касания кончиком кисти;</w:t>
      </w:r>
    </w:p>
    <w:p w14:paraId="66677C11" w14:textId="77777777" w:rsidR="00E0701E" w:rsidRPr="00C867DF" w:rsidRDefault="00E0701E" w:rsidP="00E0701E">
      <w:pPr>
        <w:spacing w:line="21" w:lineRule="exact"/>
        <w:rPr>
          <w:rFonts w:ascii="Times New Roman" w:eastAsia="Times New Roman" w:hAnsi="Times New Roman" w:cs="Times New Roman"/>
        </w:rPr>
      </w:pPr>
    </w:p>
    <w:p w14:paraId="2B0F91B6" w14:textId="1D2335DD" w:rsidR="00E0701E" w:rsidRPr="00C867DF" w:rsidRDefault="00E0701E" w:rsidP="00E0701E">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t>– учить детей перед изображением анализировать образцы, реальные объекты (натуру) в определенной последовательности, используя зрительно-двигательное моделирование формы, обведение предмета по контуру перед рисованием и ощупывание перед лепкой;</w:t>
      </w:r>
    </w:p>
    <w:p w14:paraId="0F55BE6C" w14:textId="77777777" w:rsidR="00E0701E" w:rsidRPr="00C867DF" w:rsidRDefault="00E0701E" w:rsidP="00E0701E">
      <w:pPr>
        <w:spacing w:line="15" w:lineRule="exact"/>
        <w:rPr>
          <w:rFonts w:ascii="Times New Roman" w:eastAsia="Times New Roman" w:hAnsi="Times New Roman" w:cs="Times New Roman"/>
        </w:rPr>
      </w:pPr>
    </w:p>
    <w:p w14:paraId="6776FDC3" w14:textId="396CC736" w:rsidR="00E0701E" w:rsidRPr="00C867DF" w:rsidRDefault="00E0701E" w:rsidP="00E0701E">
      <w:pPr>
        <w:spacing w:line="237" w:lineRule="auto"/>
        <w:ind w:right="20" w:firstLine="566"/>
        <w:rPr>
          <w:rFonts w:ascii="Times New Roman" w:eastAsia="Times New Roman" w:hAnsi="Times New Roman" w:cs="Times New Roman"/>
        </w:rPr>
      </w:pPr>
      <w:r w:rsidRPr="00C867DF">
        <w:rPr>
          <w:rFonts w:ascii="Times New Roman" w:eastAsia="Times New Roman" w:hAnsi="Times New Roman" w:cs="Times New Roman"/>
        </w:rPr>
        <w:t>– учить детей сравнивать форму предмета с эталонной формой («Шар круглый. Яблоко как шар. Яблоко круглое».) и оформлять результаты сравнения словесно;</w:t>
      </w:r>
    </w:p>
    <w:p w14:paraId="5AF21B72" w14:textId="77777777" w:rsidR="00E0701E" w:rsidRPr="00C867DF" w:rsidRDefault="00E0701E" w:rsidP="00E0701E">
      <w:pPr>
        <w:spacing w:line="13" w:lineRule="exact"/>
        <w:rPr>
          <w:rFonts w:ascii="Times New Roman" w:eastAsia="Times New Roman" w:hAnsi="Times New Roman" w:cs="Times New Roman"/>
        </w:rPr>
      </w:pPr>
    </w:p>
    <w:p w14:paraId="1513DD0D" w14:textId="77777777" w:rsidR="00E0701E" w:rsidRPr="00C867DF" w:rsidRDefault="00E0701E" w:rsidP="00E0701E">
      <w:pPr>
        <w:spacing w:line="236" w:lineRule="auto"/>
        <w:ind w:right="20" w:firstLine="566"/>
        <w:rPr>
          <w:rFonts w:ascii="Times New Roman" w:eastAsia="Times New Roman" w:hAnsi="Times New Roman" w:cs="Times New Roman"/>
        </w:rPr>
      </w:pPr>
      <w:r w:rsidRPr="00C867DF">
        <w:rPr>
          <w:rFonts w:ascii="Times New Roman" w:eastAsia="Times New Roman" w:hAnsi="Times New Roman" w:cs="Times New Roman"/>
        </w:rPr>
        <w:t>– учить детей называть предмет и его признаки («Это шар. Шар круглый. Шар красный».), передавать основное содержание выполненного изображения двухсловным предложением;</w:t>
      </w:r>
    </w:p>
    <w:p w14:paraId="36140022" w14:textId="77777777" w:rsidR="00E0701E" w:rsidRPr="00C867DF" w:rsidRDefault="00E0701E" w:rsidP="00E0701E">
      <w:pPr>
        <w:spacing w:line="14" w:lineRule="exact"/>
        <w:rPr>
          <w:rFonts w:ascii="Times New Roman" w:eastAsia="Times New Roman" w:hAnsi="Times New Roman" w:cs="Times New Roman"/>
        </w:rPr>
      </w:pPr>
    </w:p>
    <w:p w14:paraId="3855EBF9" w14:textId="3637FF5C" w:rsidR="00E0701E" w:rsidRPr="00C867DF" w:rsidRDefault="00E0701E" w:rsidP="00E0701E">
      <w:pPr>
        <w:spacing w:line="236" w:lineRule="auto"/>
        <w:ind w:firstLine="566"/>
        <w:rPr>
          <w:rFonts w:ascii="Times New Roman" w:eastAsia="Times New Roman" w:hAnsi="Times New Roman" w:cs="Times New Roman"/>
        </w:rPr>
      </w:pPr>
      <w:r w:rsidRPr="00C867DF">
        <w:rPr>
          <w:rFonts w:ascii="Times New Roman" w:eastAsia="Times New Roman" w:hAnsi="Times New Roman" w:cs="Times New Roman"/>
        </w:rPr>
        <w:t>– обучать детей способам изображения человека с помощью специальных упражнений с моделью человеческой фигуры (режиссерской куклой);</w:t>
      </w:r>
    </w:p>
    <w:p w14:paraId="534A7E35" w14:textId="77777777" w:rsidR="00E0701E" w:rsidRPr="00C867DF" w:rsidRDefault="00E0701E" w:rsidP="00E0701E">
      <w:pPr>
        <w:spacing w:line="17" w:lineRule="exact"/>
        <w:rPr>
          <w:rFonts w:ascii="Times New Roman" w:eastAsia="Times New Roman" w:hAnsi="Times New Roman" w:cs="Times New Roman"/>
        </w:rPr>
      </w:pPr>
    </w:p>
    <w:p w14:paraId="6BD88D6B" w14:textId="0F064373" w:rsidR="00E0701E" w:rsidRPr="00C867DF" w:rsidRDefault="00E0701E" w:rsidP="00E0701E">
      <w:pPr>
        <w:spacing w:line="236" w:lineRule="auto"/>
        <w:ind w:firstLine="566"/>
        <w:rPr>
          <w:rFonts w:ascii="Times New Roman" w:eastAsia="Times New Roman" w:hAnsi="Times New Roman" w:cs="Times New Roman"/>
        </w:rPr>
      </w:pPr>
      <w:r w:rsidRPr="00C867DF">
        <w:rPr>
          <w:rFonts w:ascii="Times New Roman" w:eastAsia="Times New Roman" w:hAnsi="Times New Roman" w:cs="Times New Roman"/>
        </w:rPr>
        <w:t>– учить детей планировать основные этапы предстоящей работы, строить свою деятельность в соответствии с намеченной последовательностью;</w:t>
      </w:r>
    </w:p>
    <w:p w14:paraId="6DB63DBA" w14:textId="77777777" w:rsidR="00E0701E" w:rsidRPr="00C867DF" w:rsidRDefault="00E0701E" w:rsidP="00E0701E">
      <w:pPr>
        <w:spacing w:line="15" w:lineRule="exact"/>
        <w:rPr>
          <w:rFonts w:ascii="Times New Roman" w:eastAsia="Times New Roman" w:hAnsi="Times New Roman" w:cs="Times New Roman"/>
        </w:rPr>
      </w:pPr>
    </w:p>
    <w:p w14:paraId="036AEC27" w14:textId="7E564247" w:rsidR="00E0701E" w:rsidRPr="00C867DF" w:rsidRDefault="00E0701E" w:rsidP="00E0701E">
      <w:pPr>
        <w:spacing w:line="234" w:lineRule="auto"/>
        <w:ind w:firstLine="566"/>
        <w:rPr>
          <w:rFonts w:ascii="Times New Roman" w:eastAsia="Times New Roman" w:hAnsi="Times New Roman" w:cs="Times New Roman"/>
        </w:rPr>
      </w:pPr>
      <w:r w:rsidRPr="00C867DF">
        <w:rPr>
          <w:rFonts w:ascii="Times New Roman" w:eastAsia="Times New Roman" w:hAnsi="Times New Roman" w:cs="Times New Roman"/>
        </w:rPr>
        <w:t>– развивать умения детей закрашивать изображения красками, карандашами, фломастерами;</w:t>
      </w:r>
    </w:p>
    <w:p w14:paraId="37F25714" w14:textId="77777777" w:rsidR="00E0701E" w:rsidRPr="00C867DF" w:rsidRDefault="00E0701E" w:rsidP="00E0701E">
      <w:pPr>
        <w:spacing w:line="15" w:lineRule="exact"/>
        <w:rPr>
          <w:rFonts w:ascii="Times New Roman" w:eastAsia="Times New Roman" w:hAnsi="Times New Roman" w:cs="Times New Roman"/>
        </w:rPr>
      </w:pPr>
    </w:p>
    <w:p w14:paraId="67037BF8" w14:textId="145AC6C8" w:rsidR="00E0701E" w:rsidRPr="00C867DF" w:rsidRDefault="00E0701E" w:rsidP="00E0701E">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t>– учить детей выполнять пальцем, кистью и специальными приспособлениями (тампоном из поролона, ваты) различные мазки: длинные, короткие, толстые и тонкие;</w:t>
      </w:r>
    </w:p>
    <w:p w14:paraId="0BB7D3E8" w14:textId="77777777" w:rsidR="00E0701E" w:rsidRPr="00C867DF" w:rsidRDefault="00E0701E" w:rsidP="008B5055">
      <w:pPr>
        <w:spacing w:line="0" w:lineRule="atLeast"/>
        <w:rPr>
          <w:rFonts w:ascii="Times New Roman" w:eastAsia="Times New Roman" w:hAnsi="Times New Roman" w:cs="Times New Roman"/>
        </w:rPr>
      </w:pPr>
      <w:r w:rsidRPr="00C867DF">
        <w:rPr>
          <w:rFonts w:ascii="Times New Roman" w:eastAsia="Times New Roman" w:hAnsi="Times New Roman" w:cs="Times New Roman"/>
        </w:rPr>
        <w:t>–   знакомить детей с приемами декоративного рисования;</w:t>
      </w:r>
    </w:p>
    <w:p w14:paraId="26491398" w14:textId="77777777" w:rsidR="00E0701E" w:rsidRPr="00C867DF" w:rsidRDefault="00E0701E" w:rsidP="00E0701E">
      <w:pPr>
        <w:spacing w:line="12" w:lineRule="exact"/>
        <w:rPr>
          <w:rFonts w:ascii="Times New Roman" w:eastAsia="Times New Roman" w:hAnsi="Times New Roman" w:cs="Times New Roman"/>
        </w:rPr>
      </w:pPr>
    </w:p>
    <w:p w14:paraId="5C817D6B" w14:textId="7988A7FE" w:rsidR="00E0701E" w:rsidRPr="00C867DF" w:rsidRDefault="00E0701E" w:rsidP="00E0701E">
      <w:pPr>
        <w:spacing w:line="234" w:lineRule="auto"/>
        <w:ind w:firstLine="566"/>
        <w:rPr>
          <w:rFonts w:ascii="Times New Roman" w:eastAsia="Times New Roman" w:hAnsi="Times New Roman" w:cs="Times New Roman"/>
        </w:rPr>
      </w:pPr>
      <w:r w:rsidRPr="00C867DF">
        <w:rPr>
          <w:rFonts w:ascii="Times New Roman" w:eastAsia="Times New Roman" w:hAnsi="Times New Roman" w:cs="Times New Roman"/>
        </w:rPr>
        <w:t>– учить детей работе с клеем для выполнения аппликаций из готовых форм, знакомить их с приемом рваной аппликации;</w:t>
      </w:r>
    </w:p>
    <w:p w14:paraId="6EB54B7C" w14:textId="77777777" w:rsidR="00E0701E" w:rsidRPr="00C867DF" w:rsidRDefault="00E0701E" w:rsidP="00E0701E">
      <w:pPr>
        <w:spacing w:line="15" w:lineRule="exact"/>
        <w:rPr>
          <w:rFonts w:ascii="Times New Roman" w:eastAsia="Times New Roman" w:hAnsi="Times New Roman" w:cs="Times New Roman"/>
        </w:rPr>
      </w:pPr>
    </w:p>
    <w:p w14:paraId="3C1DB72D" w14:textId="0AA1A41A" w:rsidR="00E0701E" w:rsidRPr="00C867DF" w:rsidRDefault="00E0701E" w:rsidP="00E0701E">
      <w:pPr>
        <w:spacing w:line="235" w:lineRule="auto"/>
        <w:ind w:firstLine="566"/>
        <w:rPr>
          <w:rFonts w:ascii="Times New Roman" w:eastAsia="Times New Roman" w:hAnsi="Times New Roman" w:cs="Times New Roman"/>
        </w:rPr>
      </w:pPr>
      <w:r w:rsidRPr="00C867DF">
        <w:rPr>
          <w:rFonts w:ascii="Times New Roman" w:eastAsia="Times New Roman" w:hAnsi="Times New Roman" w:cs="Times New Roman"/>
        </w:rPr>
        <w:t>– развивать у детей чувство ритма в процессе работы с кистью, карандашами, фломастерами, при выполнении аппликации;</w:t>
      </w:r>
    </w:p>
    <w:p w14:paraId="5B091F2D" w14:textId="77777777" w:rsidR="00E0701E" w:rsidRPr="00C867DF" w:rsidRDefault="00E0701E" w:rsidP="00E0701E">
      <w:pPr>
        <w:spacing w:line="15" w:lineRule="exact"/>
        <w:rPr>
          <w:rFonts w:ascii="Times New Roman" w:eastAsia="Times New Roman" w:hAnsi="Times New Roman" w:cs="Times New Roman"/>
        </w:rPr>
      </w:pPr>
    </w:p>
    <w:p w14:paraId="07FDD56C" w14:textId="7621316A" w:rsidR="00E0701E" w:rsidRPr="00C867DF" w:rsidRDefault="00E0701E" w:rsidP="00E0701E">
      <w:pPr>
        <w:spacing w:line="236" w:lineRule="auto"/>
        <w:ind w:firstLine="566"/>
        <w:rPr>
          <w:rFonts w:ascii="Times New Roman" w:eastAsia="Times New Roman" w:hAnsi="Times New Roman" w:cs="Times New Roman"/>
        </w:rPr>
      </w:pPr>
      <w:r w:rsidRPr="00C867DF">
        <w:rPr>
          <w:rFonts w:ascii="Times New Roman" w:eastAsia="Times New Roman" w:hAnsi="Times New Roman" w:cs="Times New Roman"/>
        </w:rPr>
        <w:t>– совершенствовать умения детей передавать в изображениях пространственные свойства объектов (форму, пропорции, расположение в пространстве);</w:t>
      </w:r>
    </w:p>
    <w:p w14:paraId="2FF13C12" w14:textId="77777777" w:rsidR="00E0701E" w:rsidRPr="00C867DF" w:rsidRDefault="00E0701E" w:rsidP="00E0701E">
      <w:pPr>
        <w:spacing w:line="14" w:lineRule="exact"/>
        <w:rPr>
          <w:rFonts w:ascii="Times New Roman" w:eastAsia="Times New Roman" w:hAnsi="Times New Roman" w:cs="Times New Roman"/>
        </w:rPr>
      </w:pPr>
    </w:p>
    <w:p w14:paraId="549A3BFB" w14:textId="784E9452" w:rsidR="00E0701E" w:rsidRPr="00C867DF" w:rsidRDefault="00E0701E" w:rsidP="00E0701E">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t>– развивать у детей ориентировку в пространстве листа, совершен</w:t>
      </w:r>
      <w:r w:rsidR="008B5055" w:rsidRPr="00C867DF">
        <w:rPr>
          <w:rFonts w:ascii="Times New Roman" w:eastAsia="Times New Roman" w:hAnsi="Times New Roman" w:cs="Times New Roman"/>
        </w:rPr>
        <w:t>с</w:t>
      </w:r>
      <w:r w:rsidRPr="00C867DF">
        <w:rPr>
          <w:rFonts w:ascii="Times New Roman" w:eastAsia="Times New Roman" w:hAnsi="Times New Roman" w:cs="Times New Roman"/>
        </w:rPr>
        <w:t>твовать композицию (равномерное распределение объектов на листе, линейная (фризовая) композиция), обучать их заполнению всего пространства листа бумаги;</w:t>
      </w:r>
    </w:p>
    <w:p w14:paraId="3BFBE3ED" w14:textId="77777777" w:rsidR="00E0701E" w:rsidRPr="00C867DF" w:rsidRDefault="00E0701E" w:rsidP="00E0701E">
      <w:pPr>
        <w:spacing w:line="17" w:lineRule="exact"/>
        <w:rPr>
          <w:rFonts w:ascii="Times New Roman" w:eastAsia="Times New Roman" w:hAnsi="Times New Roman" w:cs="Times New Roman"/>
        </w:rPr>
      </w:pPr>
    </w:p>
    <w:p w14:paraId="44DEFC0D" w14:textId="70CC4C7E" w:rsidR="00E0701E" w:rsidRPr="00C867DF" w:rsidRDefault="00E0701E" w:rsidP="008B5055">
      <w:pPr>
        <w:spacing w:line="236" w:lineRule="auto"/>
        <w:ind w:firstLine="566"/>
        <w:rPr>
          <w:rFonts w:ascii="Times New Roman" w:eastAsia="Times New Roman" w:hAnsi="Times New Roman" w:cs="Times New Roman"/>
        </w:rPr>
      </w:pPr>
      <w:r w:rsidRPr="00C867DF">
        <w:rPr>
          <w:rFonts w:ascii="Times New Roman" w:eastAsia="Times New Roman" w:hAnsi="Times New Roman" w:cs="Times New Roman"/>
        </w:rPr>
        <w:t>– обучать детей приемам работы с глиной, пластилином (разминать, разрывать на крупные куски, соединять, отщипывать мелкие куски, раскатывать прямыми и круговыми движениями, расплющивать) по подража</w:t>
      </w:r>
      <w:r w:rsidR="008B5055" w:rsidRPr="00C867DF">
        <w:rPr>
          <w:rFonts w:ascii="Times New Roman" w:eastAsia="Times New Roman" w:hAnsi="Times New Roman" w:cs="Times New Roman"/>
        </w:rPr>
        <w:t xml:space="preserve">нию </w:t>
      </w:r>
      <w:r w:rsidRPr="00C867DF">
        <w:rPr>
          <w:rFonts w:ascii="Times New Roman" w:eastAsia="Times New Roman" w:hAnsi="Times New Roman" w:cs="Times New Roman"/>
        </w:rPr>
        <w:t>и образцу;</w:t>
      </w:r>
    </w:p>
    <w:p w14:paraId="39785BDC" w14:textId="77777777" w:rsidR="00E0701E" w:rsidRPr="00C867DF" w:rsidRDefault="00E0701E" w:rsidP="00E0701E">
      <w:pPr>
        <w:spacing w:line="16" w:lineRule="exact"/>
        <w:rPr>
          <w:rFonts w:ascii="Times New Roman" w:eastAsia="Times New Roman" w:hAnsi="Times New Roman" w:cs="Times New Roman"/>
        </w:rPr>
      </w:pPr>
    </w:p>
    <w:p w14:paraId="5968D84B" w14:textId="77777777" w:rsidR="00E0701E" w:rsidRPr="00C867DF" w:rsidRDefault="00E0701E" w:rsidP="00E0701E">
      <w:pPr>
        <w:spacing w:line="234"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 учить детей оценивать свои работы путем сопоставления их с натурой и образцом;</w:t>
      </w:r>
    </w:p>
    <w:p w14:paraId="263E9921" w14:textId="77777777" w:rsidR="00E0701E" w:rsidRPr="00C867DF" w:rsidRDefault="00E0701E" w:rsidP="00E0701E">
      <w:pPr>
        <w:spacing w:line="15" w:lineRule="exact"/>
        <w:rPr>
          <w:rFonts w:ascii="Times New Roman" w:eastAsia="Times New Roman" w:hAnsi="Times New Roman" w:cs="Times New Roman"/>
        </w:rPr>
      </w:pPr>
    </w:p>
    <w:p w14:paraId="4A853F56" w14:textId="689F8192" w:rsidR="00E0701E" w:rsidRPr="00C867DF" w:rsidRDefault="00E0701E" w:rsidP="00E0701E">
      <w:pPr>
        <w:spacing w:line="236"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развивать у детей координацию движений обеих рук, зрительно-двигательную координацию в процессе рисования, лепки, выполнения аппликации; развивать движений глаз, опережающих руку;</w:t>
      </w:r>
    </w:p>
    <w:p w14:paraId="74DB907E" w14:textId="77777777" w:rsidR="00E0701E" w:rsidRPr="00C867DF" w:rsidRDefault="00E0701E" w:rsidP="00E0701E">
      <w:pPr>
        <w:spacing w:line="14" w:lineRule="exact"/>
        <w:rPr>
          <w:rFonts w:ascii="Times New Roman" w:eastAsia="Times New Roman" w:hAnsi="Times New Roman" w:cs="Times New Roman"/>
        </w:rPr>
      </w:pPr>
    </w:p>
    <w:p w14:paraId="26433234" w14:textId="23EE6FB7" w:rsidR="00E0701E" w:rsidRPr="00C867DF" w:rsidRDefault="00E0701E" w:rsidP="00E0701E">
      <w:pPr>
        <w:spacing w:line="235"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xml:space="preserve">– закреплять представления детей о форме, величине (большой — маленький, больше </w:t>
      </w:r>
      <w:r w:rsidR="008B5055" w:rsidRPr="00C867DF">
        <w:rPr>
          <w:rFonts w:ascii="Times New Roman" w:eastAsia="Times New Roman" w:hAnsi="Times New Roman" w:cs="Times New Roman"/>
        </w:rPr>
        <w:t>-</w:t>
      </w:r>
      <w:r w:rsidRPr="00C867DF">
        <w:rPr>
          <w:rFonts w:ascii="Times New Roman" w:eastAsia="Times New Roman" w:hAnsi="Times New Roman" w:cs="Times New Roman"/>
        </w:rPr>
        <w:t xml:space="preserve"> меньше, высокий — низкий, длинный — короткий)</w:t>
      </w:r>
    </w:p>
    <w:p w14:paraId="7AE9B540" w14:textId="77777777" w:rsidR="00E0701E" w:rsidRPr="00C867DF" w:rsidRDefault="00E0701E" w:rsidP="00E0701E">
      <w:pPr>
        <w:spacing w:line="1" w:lineRule="exact"/>
        <w:rPr>
          <w:rFonts w:ascii="Times New Roman" w:eastAsia="Times New Roman" w:hAnsi="Times New Roman" w:cs="Times New Roman"/>
        </w:rPr>
      </w:pPr>
    </w:p>
    <w:p w14:paraId="72DB5993" w14:textId="77777777" w:rsidR="00E0701E" w:rsidRPr="00C867DF" w:rsidRDefault="00E0701E" w:rsidP="0019050C">
      <w:pPr>
        <w:widowControl/>
        <w:numPr>
          <w:ilvl w:val="0"/>
          <w:numId w:val="81"/>
        </w:numPr>
        <w:tabs>
          <w:tab w:val="left" w:pos="221"/>
        </w:tabs>
        <w:autoSpaceDE/>
        <w:autoSpaceDN/>
        <w:adjustRightInd/>
        <w:spacing w:line="0" w:lineRule="atLeast"/>
        <w:ind w:left="221" w:hanging="221"/>
        <w:jc w:val="left"/>
        <w:rPr>
          <w:rFonts w:ascii="Times New Roman" w:eastAsia="Times New Roman" w:hAnsi="Times New Roman" w:cs="Times New Roman"/>
        </w:rPr>
      </w:pPr>
      <w:r w:rsidRPr="00C867DF">
        <w:rPr>
          <w:rFonts w:ascii="Times New Roman" w:eastAsia="Times New Roman" w:hAnsi="Times New Roman" w:cs="Times New Roman"/>
        </w:rPr>
        <w:t>пространстве (ближе, дальше, верх, низ, середина);</w:t>
      </w:r>
    </w:p>
    <w:p w14:paraId="64084A05" w14:textId="285C4156" w:rsidR="00E0701E" w:rsidRPr="00C867DF" w:rsidRDefault="008B5055" w:rsidP="008B5055">
      <w:pPr>
        <w:spacing w:line="0" w:lineRule="atLeast"/>
        <w:ind w:firstLine="0"/>
        <w:rPr>
          <w:rFonts w:ascii="Times New Roman" w:eastAsia="Times New Roman" w:hAnsi="Times New Roman" w:cs="Times New Roman"/>
        </w:rPr>
      </w:pPr>
      <w:r w:rsidRPr="00C867DF">
        <w:rPr>
          <w:rFonts w:ascii="Times New Roman" w:eastAsia="Times New Roman" w:hAnsi="Times New Roman" w:cs="Times New Roman"/>
        </w:rPr>
        <w:t xml:space="preserve">         </w:t>
      </w:r>
      <w:r w:rsidR="00E0701E" w:rsidRPr="00C867DF">
        <w:rPr>
          <w:rFonts w:ascii="Times New Roman" w:eastAsia="Times New Roman" w:hAnsi="Times New Roman" w:cs="Times New Roman"/>
        </w:rPr>
        <w:t>–   учить детей доводить работу до конца;</w:t>
      </w:r>
    </w:p>
    <w:p w14:paraId="2D0C9821" w14:textId="77777777" w:rsidR="00E0701E" w:rsidRPr="00C867DF" w:rsidRDefault="00E0701E" w:rsidP="00E0701E">
      <w:pPr>
        <w:spacing w:line="12" w:lineRule="exact"/>
        <w:rPr>
          <w:rFonts w:ascii="Times New Roman" w:eastAsia="Times New Roman" w:hAnsi="Times New Roman" w:cs="Times New Roman"/>
        </w:rPr>
      </w:pPr>
    </w:p>
    <w:p w14:paraId="5734FC8F" w14:textId="77777777" w:rsidR="00E0701E" w:rsidRPr="00C867DF" w:rsidRDefault="00E0701E" w:rsidP="00E0701E">
      <w:pPr>
        <w:spacing w:line="235"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 учить детей работать вместе с другими детьми при выполнении коллективных работ под руководством взрослого;</w:t>
      </w:r>
    </w:p>
    <w:p w14:paraId="26C9DA3C" w14:textId="77777777" w:rsidR="00E0701E" w:rsidRPr="00C867DF" w:rsidRDefault="00E0701E" w:rsidP="00E0701E">
      <w:pPr>
        <w:spacing w:line="13" w:lineRule="exact"/>
        <w:rPr>
          <w:rFonts w:ascii="Times New Roman" w:eastAsia="Times New Roman" w:hAnsi="Times New Roman" w:cs="Times New Roman"/>
        </w:rPr>
      </w:pPr>
    </w:p>
    <w:p w14:paraId="28C5F2EF" w14:textId="4A3AAB5C" w:rsidR="00E0701E" w:rsidRPr="00C867DF" w:rsidRDefault="00E0701E" w:rsidP="00E0701E">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поддерживать положительное отношение детей к результатам изобразительной деятельности и стремление показывать свои работы другим;</w:t>
      </w:r>
    </w:p>
    <w:p w14:paraId="4D058B12" w14:textId="77777777" w:rsidR="00E0701E" w:rsidRPr="00C867DF" w:rsidRDefault="00E0701E" w:rsidP="00E0701E">
      <w:pPr>
        <w:spacing w:line="13" w:lineRule="exact"/>
        <w:rPr>
          <w:rFonts w:ascii="Times New Roman" w:eastAsia="Times New Roman" w:hAnsi="Times New Roman" w:cs="Times New Roman"/>
        </w:rPr>
      </w:pPr>
    </w:p>
    <w:p w14:paraId="0798D659" w14:textId="764359EE" w:rsidR="00E0701E" w:rsidRPr="00C867DF" w:rsidRDefault="00E0701E" w:rsidP="008B5055">
      <w:pPr>
        <w:spacing w:line="234"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воспитывать у детей стремление радоваться своим и чужим достижениям.</w:t>
      </w:r>
    </w:p>
    <w:p w14:paraId="4A876441" w14:textId="10DDE990" w:rsidR="00E0701E" w:rsidRPr="00C867DF" w:rsidRDefault="00E0701E" w:rsidP="008B5055">
      <w:pPr>
        <w:spacing w:line="0" w:lineRule="atLeast"/>
        <w:jc w:val="center"/>
        <w:rPr>
          <w:rFonts w:ascii="Times New Roman" w:eastAsia="Arial" w:hAnsi="Times New Roman" w:cs="Times New Roman"/>
        </w:rPr>
      </w:pPr>
      <w:r w:rsidRPr="00C867DF">
        <w:rPr>
          <w:rFonts w:ascii="Times New Roman" w:eastAsia="Arial" w:hAnsi="Times New Roman" w:cs="Times New Roman"/>
        </w:rPr>
        <w:t>Основное содержание</w:t>
      </w:r>
    </w:p>
    <w:p w14:paraId="471DFA5D" w14:textId="7E6D9E1A" w:rsidR="00E0701E" w:rsidRPr="00C867DF" w:rsidRDefault="00E0701E" w:rsidP="00E0701E">
      <w:pPr>
        <w:spacing w:line="236" w:lineRule="auto"/>
        <w:ind w:left="1" w:firstLine="566"/>
        <w:rPr>
          <w:rFonts w:ascii="Times New Roman" w:eastAsia="Times New Roman" w:hAnsi="Times New Roman" w:cs="Times New Roman"/>
        </w:rPr>
      </w:pPr>
      <w:r w:rsidRPr="00C867DF">
        <w:rPr>
          <w:rFonts w:ascii="Times New Roman" w:eastAsia="Times New Roman" w:hAnsi="Times New Roman" w:cs="Times New Roman"/>
          <w:b/>
        </w:rPr>
        <w:t xml:space="preserve">Рисование. </w:t>
      </w:r>
      <w:r w:rsidRPr="00C867DF">
        <w:rPr>
          <w:rFonts w:ascii="Times New Roman" w:eastAsia="Times New Roman" w:hAnsi="Times New Roman" w:cs="Times New Roman"/>
        </w:rPr>
        <w:t>Сравнение и дифференциация предметов по различным</w:t>
      </w:r>
      <w:r w:rsidRPr="00C867DF">
        <w:rPr>
          <w:rFonts w:ascii="Times New Roman" w:eastAsia="Times New Roman" w:hAnsi="Times New Roman" w:cs="Times New Roman"/>
          <w:b/>
        </w:rPr>
        <w:t xml:space="preserve"> </w:t>
      </w:r>
      <w:r w:rsidRPr="00C867DF">
        <w:rPr>
          <w:rFonts w:ascii="Times New Roman" w:eastAsia="Times New Roman" w:hAnsi="Times New Roman" w:cs="Times New Roman"/>
        </w:rPr>
        <w:t>признакам (подобрать по образцу, разложить на две группы по двум о</w:t>
      </w:r>
      <w:r w:rsidR="008B5055" w:rsidRPr="00C867DF">
        <w:rPr>
          <w:rFonts w:ascii="Times New Roman" w:eastAsia="Times New Roman" w:hAnsi="Times New Roman" w:cs="Times New Roman"/>
        </w:rPr>
        <w:t>б</w:t>
      </w:r>
      <w:r w:rsidRPr="00C867DF">
        <w:rPr>
          <w:rFonts w:ascii="Times New Roman" w:eastAsia="Times New Roman" w:hAnsi="Times New Roman" w:cs="Times New Roman"/>
        </w:rPr>
        <w:t>разцам и т. п.).</w:t>
      </w:r>
    </w:p>
    <w:p w14:paraId="641A9913" w14:textId="77777777" w:rsidR="00E0701E" w:rsidRPr="00C867DF" w:rsidRDefault="00E0701E" w:rsidP="00E0701E">
      <w:pPr>
        <w:spacing w:line="15" w:lineRule="exact"/>
        <w:rPr>
          <w:rFonts w:ascii="Times New Roman" w:eastAsia="Times New Roman" w:hAnsi="Times New Roman" w:cs="Times New Roman"/>
        </w:rPr>
      </w:pPr>
    </w:p>
    <w:p w14:paraId="6B6F5F31" w14:textId="77777777" w:rsidR="00E0701E" w:rsidRPr="00C867DF" w:rsidRDefault="00E0701E" w:rsidP="00E0701E">
      <w:pPr>
        <w:spacing w:line="237"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 xml:space="preserve">Соотнесение формы предмета с эталоном и называние ее: </w:t>
      </w:r>
      <w:r w:rsidRPr="00C867DF">
        <w:rPr>
          <w:rFonts w:ascii="Times New Roman" w:eastAsia="Times New Roman" w:hAnsi="Times New Roman" w:cs="Times New Roman"/>
          <w:i/>
        </w:rPr>
        <w:t>круглый</w:t>
      </w:r>
      <w:r w:rsidRPr="00C867DF">
        <w:rPr>
          <w:rFonts w:ascii="Times New Roman" w:eastAsia="Times New Roman" w:hAnsi="Times New Roman" w:cs="Times New Roman"/>
        </w:rPr>
        <w:t xml:space="preserve"> (похож на шар), </w:t>
      </w:r>
      <w:r w:rsidRPr="00C867DF">
        <w:rPr>
          <w:rFonts w:ascii="Times New Roman" w:eastAsia="Times New Roman" w:hAnsi="Times New Roman" w:cs="Times New Roman"/>
          <w:i/>
        </w:rPr>
        <w:t>квадратный</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(интеграция с образовательной областью</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 xml:space="preserve">«Познавательное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«Элементарные математические представления»)</w:t>
      </w:r>
      <w:r w:rsidRPr="00C867DF">
        <w:rPr>
          <w:rFonts w:ascii="Times New Roman" w:eastAsia="Times New Roman" w:hAnsi="Times New Roman" w:cs="Times New Roman"/>
        </w:rPr>
        <w:t>.</w:t>
      </w:r>
    </w:p>
    <w:p w14:paraId="2AA3CD38" w14:textId="77777777" w:rsidR="00E0701E" w:rsidRPr="00C867DF" w:rsidRDefault="00E0701E" w:rsidP="00E0701E">
      <w:pPr>
        <w:spacing w:line="17" w:lineRule="exact"/>
        <w:rPr>
          <w:rFonts w:ascii="Times New Roman" w:eastAsia="Times New Roman" w:hAnsi="Times New Roman" w:cs="Times New Roman"/>
        </w:rPr>
      </w:pPr>
    </w:p>
    <w:p w14:paraId="69049EE7" w14:textId="485A578D" w:rsidR="00E0701E" w:rsidRPr="00C867DF" w:rsidRDefault="00E0701E" w:rsidP="00E0701E">
      <w:pPr>
        <w:spacing w:line="237" w:lineRule="auto"/>
        <w:ind w:left="1" w:firstLine="566"/>
        <w:rPr>
          <w:rFonts w:ascii="Times New Roman" w:eastAsia="Times New Roman" w:hAnsi="Times New Roman" w:cs="Times New Roman"/>
          <w:i/>
        </w:rPr>
      </w:pPr>
      <w:r w:rsidRPr="00C867DF">
        <w:rPr>
          <w:rFonts w:ascii="Times New Roman" w:eastAsia="Times New Roman" w:hAnsi="Times New Roman" w:cs="Times New Roman"/>
        </w:rPr>
        <w:t xml:space="preserve">Закрепление и дифференциация цвета (красный, желтый, синий, зеленый, белый и черный), использование цвета в процессе рисования, передача в рисунке основных цветов времен года (зимы, лета) </w:t>
      </w:r>
      <w:r w:rsidRPr="00C867DF">
        <w:rPr>
          <w:rFonts w:ascii="Times New Roman" w:eastAsia="Times New Roman" w:hAnsi="Times New Roman" w:cs="Times New Roman"/>
          <w:i/>
        </w:rPr>
        <w:t xml:space="preserve">(интеграция с образовательной областью «Познавательное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«Пре</w:t>
      </w:r>
      <w:r w:rsidR="008B5055" w:rsidRPr="00C867DF">
        <w:rPr>
          <w:rFonts w:ascii="Times New Roman" w:eastAsia="Times New Roman" w:hAnsi="Times New Roman" w:cs="Times New Roman"/>
          <w:i/>
        </w:rPr>
        <w:t>д</w:t>
      </w:r>
      <w:r w:rsidRPr="00C867DF">
        <w:rPr>
          <w:rFonts w:ascii="Times New Roman" w:eastAsia="Times New Roman" w:hAnsi="Times New Roman" w:cs="Times New Roman"/>
          <w:i/>
        </w:rPr>
        <w:t>ставления о себе и об окружающем природном мире»).</w:t>
      </w:r>
    </w:p>
    <w:p w14:paraId="715101A5" w14:textId="77777777" w:rsidR="00E0701E" w:rsidRPr="00C867DF" w:rsidRDefault="00E0701E" w:rsidP="00E0701E">
      <w:pPr>
        <w:spacing w:line="19" w:lineRule="exact"/>
        <w:rPr>
          <w:rFonts w:ascii="Times New Roman" w:eastAsia="Times New Roman" w:hAnsi="Times New Roman" w:cs="Times New Roman"/>
        </w:rPr>
      </w:pPr>
    </w:p>
    <w:p w14:paraId="4BB90F33" w14:textId="4CDD94B6" w:rsidR="00E0701E" w:rsidRPr="00C867DF" w:rsidRDefault="00E0701E" w:rsidP="00E0701E">
      <w:pPr>
        <w:spacing w:line="238" w:lineRule="auto"/>
        <w:ind w:left="1" w:firstLine="566"/>
        <w:rPr>
          <w:rFonts w:ascii="Times New Roman" w:eastAsia="Times New Roman" w:hAnsi="Times New Roman" w:cs="Times New Roman"/>
          <w:i/>
        </w:rPr>
      </w:pPr>
      <w:r w:rsidRPr="00C867DF">
        <w:rPr>
          <w:rFonts w:ascii="Times New Roman" w:eastAsia="Times New Roman" w:hAnsi="Times New Roman" w:cs="Times New Roman"/>
        </w:rPr>
        <w:t xml:space="preserve">Развитие пространственных представлений. Моделирование изменяющихся отношений между объектами по подражанию, образцу и словес-ной инструкции. Отражение пространственных отношений в речи: </w:t>
      </w:r>
      <w:r w:rsidRPr="00C867DF">
        <w:rPr>
          <w:rFonts w:ascii="Times New Roman" w:eastAsia="Times New Roman" w:hAnsi="Times New Roman" w:cs="Times New Roman"/>
          <w:i/>
        </w:rPr>
        <w:t>около,</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вверх — вниз, внизу — наверху, с этой стороны, с другой стороны, в сере-дине, по бокам.</w:t>
      </w:r>
    </w:p>
    <w:p w14:paraId="158905E6" w14:textId="77777777" w:rsidR="00E0701E" w:rsidRPr="00C867DF" w:rsidRDefault="00E0701E" w:rsidP="00E0701E">
      <w:pPr>
        <w:spacing w:line="14" w:lineRule="exact"/>
        <w:rPr>
          <w:rFonts w:ascii="Times New Roman" w:eastAsia="Times New Roman" w:hAnsi="Times New Roman" w:cs="Times New Roman"/>
        </w:rPr>
      </w:pPr>
    </w:p>
    <w:p w14:paraId="44B41163" w14:textId="6B9EF7CF" w:rsidR="00E0701E" w:rsidRPr="00C867DF" w:rsidRDefault="00E0701E" w:rsidP="00E0701E">
      <w:pPr>
        <w:spacing w:line="234" w:lineRule="auto"/>
        <w:ind w:left="1" w:firstLine="566"/>
        <w:rPr>
          <w:rFonts w:ascii="Times New Roman" w:eastAsia="Times New Roman" w:hAnsi="Times New Roman" w:cs="Times New Roman"/>
          <w:i/>
        </w:rPr>
      </w:pPr>
      <w:r w:rsidRPr="00C867DF">
        <w:rPr>
          <w:rFonts w:ascii="Times New Roman" w:eastAsia="Times New Roman" w:hAnsi="Times New Roman" w:cs="Times New Roman"/>
        </w:rPr>
        <w:t>Развитие представлений о величине, сравнение предметов, употребление прилагательных (</w:t>
      </w:r>
      <w:r w:rsidRPr="00C867DF">
        <w:rPr>
          <w:rFonts w:ascii="Times New Roman" w:eastAsia="Times New Roman" w:hAnsi="Times New Roman" w:cs="Times New Roman"/>
          <w:i/>
        </w:rPr>
        <w:t>большой</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маленький,</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высокий</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низкий,</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толстый</w:t>
      </w:r>
    </w:p>
    <w:p w14:paraId="4B0BCBB8" w14:textId="77777777" w:rsidR="00E0701E" w:rsidRPr="00C867DF" w:rsidRDefault="00E0701E" w:rsidP="00E0701E">
      <w:pPr>
        <w:spacing w:line="18" w:lineRule="exact"/>
        <w:rPr>
          <w:rFonts w:ascii="Times New Roman" w:eastAsia="Times New Roman" w:hAnsi="Times New Roman" w:cs="Times New Roman"/>
        </w:rPr>
      </w:pPr>
    </w:p>
    <w:p w14:paraId="1E9339FF" w14:textId="27900657" w:rsidR="00E0701E" w:rsidRPr="00C867DF" w:rsidRDefault="00E0701E" w:rsidP="00E0701E">
      <w:pPr>
        <w:spacing w:line="236" w:lineRule="auto"/>
        <w:ind w:left="1"/>
        <w:rPr>
          <w:rFonts w:ascii="Times New Roman" w:eastAsia="Times New Roman" w:hAnsi="Times New Roman" w:cs="Times New Roman"/>
        </w:rPr>
      </w:pPr>
      <w:r w:rsidRPr="00C867DF">
        <w:rPr>
          <w:rFonts w:ascii="Times New Roman" w:eastAsia="Times New Roman" w:hAnsi="Times New Roman" w:cs="Times New Roman"/>
          <w:i/>
        </w:rPr>
        <w:t>— тонкий, длинный — короткий</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(интеграция с образовательной областью «Познавательное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«Элементарные математические представления»)</w:t>
      </w:r>
      <w:r w:rsidRPr="00C867DF">
        <w:rPr>
          <w:rFonts w:ascii="Times New Roman" w:eastAsia="Times New Roman" w:hAnsi="Times New Roman" w:cs="Times New Roman"/>
        </w:rPr>
        <w:t>.</w:t>
      </w:r>
    </w:p>
    <w:p w14:paraId="1124B18C" w14:textId="77777777" w:rsidR="00E0701E" w:rsidRPr="00C867DF" w:rsidRDefault="00E0701E" w:rsidP="00E0701E">
      <w:pPr>
        <w:spacing w:line="1" w:lineRule="exact"/>
        <w:rPr>
          <w:rFonts w:ascii="Times New Roman" w:eastAsia="Times New Roman" w:hAnsi="Times New Roman" w:cs="Times New Roman"/>
        </w:rPr>
      </w:pPr>
    </w:p>
    <w:p w14:paraId="51E1C2C2" w14:textId="5CFD7DA8" w:rsidR="00E0701E" w:rsidRPr="00C867DF" w:rsidRDefault="00E0701E" w:rsidP="008B5055">
      <w:pPr>
        <w:spacing w:line="0" w:lineRule="atLeast"/>
        <w:ind w:left="561" w:firstLine="0"/>
        <w:rPr>
          <w:rFonts w:ascii="Times New Roman" w:eastAsia="Times New Roman" w:hAnsi="Times New Roman" w:cs="Times New Roman"/>
        </w:rPr>
      </w:pPr>
      <w:r w:rsidRPr="00C867DF">
        <w:rPr>
          <w:rFonts w:ascii="Times New Roman" w:eastAsia="Times New Roman" w:hAnsi="Times New Roman" w:cs="Times New Roman"/>
        </w:rPr>
        <w:t>Обследование предметов перед рисованием в определенной последо</w:t>
      </w:r>
      <w:r w:rsidR="008B5055" w:rsidRPr="00C867DF">
        <w:rPr>
          <w:rFonts w:ascii="Times New Roman" w:eastAsia="Times New Roman" w:hAnsi="Times New Roman" w:cs="Times New Roman"/>
        </w:rPr>
        <w:t xml:space="preserve">вательности </w:t>
      </w:r>
      <w:r w:rsidRPr="00C867DF">
        <w:rPr>
          <w:rFonts w:ascii="Times New Roman" w:eastAsia="Times New Roman" w:hAnsi="Times New Roman" w:cs="Times New Roman"/>
        </w:rPr>
        <w:t>(с помощью взрослого).</w:t>
      </w:r>
    </w:p>
    <w:p w14:paraId="5CF97021" w14:textId="77777777" w:rsidR="00E0701E" w:rsidRPr="00C867DF" w:rsidRDefault="00E0701E" w:rsidP="00E0701E">
      <w:pPr>
        <w:spacing w:line="16" w:lineRule="exact"/>
        <w:rPr>
          <w:rFonts w:ascii="Times New Roman" w:eastAsia="Times New Roman" w:hAnsi="Times New Roman" w:cs="Times New Roman"/>
        </w:rPr>
      </w:pPr>
    </w:p>
    <w:p w14:paraId="684F9227" w14:textId="77777777" w:rsidR="00E0701E" w:rsidRPr="00C867DF" w:rsidRDefault="00E0701E" w:rsidP="00E0701E">
      <w:pPr>
        <w:spacing w:line="234" w:lineRule="auto"/>
        <w:ind w:firstLine="566"/>
        <w:rPr>
          <w:rFonts w:ascii="Times New Roman" w:eastAsia="Times New Roman" w:hAnsi="Times New Roman" w:cs="Times New Roman"/>
        </w:rPr>
      </w:pPr>
      <w:r w:rsidRPr="00C867DF">
        <w:rPr>
          <w:rFonts w:ascii="Times New Roman" w:eastAsia="Times New Roman" w:hAnsi="Times New Roman" w:cs="Times New Roman"/>
        </w:rPr>
        <w:t>Рисование красками, фломастерами, карандашами, мелом без задания («что получилось») и по заданию (мяч, яблоко, лента).</w:t>
      </w:r>
    </w:p>
    <w:p w14:paraId="4FA6DF26" w14:textId="77777777" w:rsidR="00E0701E" w:rsidRPr="00C867DF" w:rsidRDefault="00E0701E" w:rsidP="00E0701E">
      <w:pPr>
        <w:spacing w:line="15" w:lineRule="exact"/>
        <w:rPr>
          <w:rFonts w:ascii="Times New Roman" w:eastAsia="Times New Roman" w:hAnsi="Times New Roman" w:cs="Times New Roman"/>
        </w:rPr>
      </w:pPr>
    </w:p>
    <w:p w14:paraId="4FCB8DBE" w14:textId="77777777" w:rsidR="00E0701E" w:rsidRPr="00C867DF" w:rsidRDefault="00E0701E" w:rsidP="00E0701E">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t>Закрашивание листа бумаги кистями разной ширины, тампонами из поролона (ваты), губкой круговыми, вертикальными, горизонтальными движениями для последующего выполнения аппликации или рисунка («Звезды на небе», «Цветы на лугу», «Салют», «Листопад» и др.).</w:t>
      </w:r>
    </w:p>
    <w:p w14:paraId="4F09A32A" w14:textId="77777777" w:rsidR="00E0701E" w:rsidRPr="00C867DF" w:rsidRDefault="00E0701E" w:rsidP="00E0701E">
      <w:pPr>
        <w:spacing w:line="17" w:lineRule="exact"/>
        <w:rPr>
          <w:rFonts w:ascii="Times New Roman" w:eastAsia="Times New Roman" w:hAnsi="Times New Roman" w:cs="Times New Roman"/>
        </w:rPr>
      </w:pPr>
    </w:p>
    <w:p w14:paraId="3FC566BD" w14:textId="0650C263" w:rsidR="00E0701E" w:rsidRPr="00C867DF" w:rsidRDefault="00E0701E" w:rsidP="00E0701E">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t>Рисование восковым мелком и акварелью. Закрашивание краской листа бумаги (широкой кистью, тампонами из поролона, губкой), на котором предварительно выполнены рисунки восковым мелком или свечой (картинки с сюрпризом: «Грибы», «Дерево», «Кошка», «Матрешка», «Неваляшка», «Плавают уточки», «Снеговик» и др.).</w:t>
      </w:r>
    </w:p>
    <w:p w14:paraId="13032A65" w14:textId="77777777" w:rsidR="00E0701E" w:rsidRPr="00C867DF" w:rsidRDefault="00E0701E" w:rsidP="00E0701E">
      <w:pPr>
        <w:spacing w:line="19" w:lineRule="exact"/>
        <w:rPr>
          <w:rFonts w:ascii="Times New Roman" w:eastAsia="Times New Roman" w:hAnsi="Times New Roman" w:cs="Times New Roman"/>
        </w:rPr>
      </w:pPr>
    </w:p>
    <w:p w14:paraId="7B7E0DF9" w14:textId="1319E697" w:rsidR="00E0701E" w:rsidRPr="00C867DF" w:rsidRDefault="00E0701E" w:rsidP="00E0701E">
      <w:pPr>
        <w:spacing w:line="238" w:lineRule="auto"/>
        <w:ind w:firstLine="566"/>
        <w:rPr>
          <w:rFonts w:ascii="Times New Roman" w:eastAsia="Times New Roman" w:hAnsi="Times New Roman" w:cs="Times New Roman"/>
        </w:rPr>
      </w:pPr>
      <w:r w:rsidRPr="00C867DF">
        <w:rPr>
          <w:rFonts w:ascii="Times New Roman" w:eastAsia="Times New Roman" w:hAnsi="Times New Roman" w:cs="Times New Roman"/>
        </w:rPr>
        <w:t xml:space="preserve">Рисование предметов округлой формы (шары, бусы, обручи, сушки) с использованием предварительного обводящего движения как вспомогательного средства для создания изображения. Включение этих изображений в сюжет («Мячи в сетке», «Сушки на шпагате», «У мамы красивые бусы», «Шары на елке» и др.) </w:t>
      </w:r>
      <w:r w:rsidRPr="00C867DF">
        <w:rPr>
          <w:rFonts w:ascii="Times New Roman" w:eastAsia="Times New Roman" w:hAnsi="Times New Roman" w:cs="Times New Roman"/>
          <w:i/>
        </w:rPr>
        <w:t>(интеграция с образовательной областью</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 xml:space="preserve">«Познавательное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«Элементарные математические представления»)</w:t>
      </w:r>
      <w:r w:rsidRPr="00C867DF">
        <w:rPr>
          <w:rFonts w:ascii="Times New Roman" w:eastAsia="Times New Roman" w:hAnsi="Times New Roman" w:cs="Times New Roman"/>
        </w:rPr>
        <w:t>.</w:t>
      </w:r>
    </w:p>
    <w:p w14:paraId="2DEB0CE2" w14:textId="77777777" w:rsidR="00E0701E" w:rsidRPr="00C867DF" w:rsidRDefault="00E0701E" w:rsidP="00E0701E">
      <w:pPr>
        <w:spacing w:line="19" w:lineRule="exact"/>
        <w:rPr>
          <w:rFonts w:ascii="Times New Roman" w:eastAsia="Times New Roman" w:hAnsi="Times New Roman" w:cs="Times New Roman"/>
        </w:rPr>
      </w:pPr>
    </w:p>
    <w:p w14:paraId="2D5A04A8" w14:textId="76134CDC" w:rsidR="00E0701E" w:rsidRPr="00C867DF" w:rsidRDefault="00E0701E" w:rsidP="00E0701E">
      <w:pPr>
        <w:spacing w:line="238" w:lineRule="auto"/>
        <w:ind w:firstLine="566"/>
        <w:rPr>
          <w:rFonts w:ascii="Times New Roman" w:eastAsia="Times New Roman" w:hAnsi="Times New Roman" w:cs="Times New Roman"/>
        </w:rPr>
      </w:pPr>
      <w:r w:rsidRPr="00C867DF">
        <w:rPr>
          <w:rFonts w:ascii="Times New Roman" w:eastAsia="Times New Roman" w:hAnsi="Times New Roman" w:cs="Times New Roman"/>
        </w:rPr>
        <w:t xml:space="preserve">Рисование предметов угловатой формы с использованием предвари-тельного обводящего движения как вспомогательного средства для создания изображения («Окна в доме», «Праздничная гирлянда из флажков квадратной и треугольной формы», «Цветные кубики в коробке»), а также предметов с сочетанием округлой и угловатой формы (тележка, автобус и др.) </w:t>
      </w:r>
      <w:r w:rsidRPr="00C867DF">
        <w:rPr>
          <w:rFonts w:ascii="Times New Roman" w:eastAsia="Times New Roman" w:hAnsi="Times New Roman" w:cs="Times New Roman"/>
          <w:i/>
        </w:rPr>
        <w:t>(интеграция с образовательной областью</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 xml:space="preserve">«Познавательное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«Элементарные математические представления»)</w:t>
      </w:r>
      <w:r w:rsidRPr="00C867DF">
        <w:rPr>
          <w:rFonts w:ascii="Times New Roman" w:eastAsia="Times New Roman" w:hAnsi="Times New Roman" w:cs="Times New Roman"/>
        </w:rPr>
        <w:t>.</w:t>
      </w:r>
    </w:p>
    <w:p w14:paraId="7171709A" w14:textId="77777777" w:rsidR="00E0701E" w:rsidRPr="00C867DF" w:rsidRDefault="00E0701E" w:rsidP="00E0701E">
      <w:pPr>
        <w:spacing w:line="21" w:lineRule="exact"/>
        <w:rPr>
          <w:rFonts w:ascii="Times New Roman" w:eastAsia="Times New Roman" w:hAnsi="Times New Roman" w:cs="Times New Roman"/>
        </w:rPr>
      </w:pPr>
    </w:p>
    <w:p w14:paraId="27F9C067" w14:textId="77777777" w:rsidR="00E0701E" w:rsidRPr="00C867DF" w:rsidRDefault="00E0701E" w:rsidP="00E0701E">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t>Рисование красками с использованием приемов примакивания (трава, заборчик, листочки и др.) и касания кончиком кисти («В доме зажглись ог-ни», «Горошинки на платье», «Набухли почки», «Распустились листочки», «Салют» и т. п.); составление узоров из точек и мазков на полоске.</w:t>
      </w:r>
    </w:p>
    <w:p w14:paraId="3356FE05" w14:textId="77777777" w:rsidR="00E0701E" w:rsidRPr="00C867DF" w:rsidRDefault="00E0701E" w:rsidP="00E0701E">
      <w:pPr>
        <w:spacing w:line="15" w:lineRule="exact"/>
        <w:rPr>
          <w:rFonts w:ascii="Times New Roman" w:eastAsia="Times New Roman" w:hAnsi="Times New Roman" w:cs="Times New Roman"/>
        </w:rPr>
      </w:pPr>
    </w:p>
    <w:p w14:paraId="2B5BCE0D" w14:textId="75561E31" w:rsidR="00E0701E" w:rsidRPr="00C867DF" w:rsidRDefault="00E0701E" w:rsidP="00E0701E">
      <w:pPr>
        <w:spacing w:line="236" w:lineRule="auto"/>
        <w:ind w:firstLine="566"/>
        <w:rPr>
          <w:rFonts w:ascii="Times New Roman" w:eastAsia="Times New Roman" w:hAnsi="Times New Roman" w:cs="Times New Roman"/>
        </w:rPr>
      </w:pPr>
      <w:r w:rsidRPr="00C867DF">
        <w:rPr>
          <w:rFonts w:ascii="Times New Roman" w:eastAsia="Times New Roman" w:hAnsi="Times New Roman" w:cs="Times New Roman"/>
        </w:rPr>
        <w:t>Рисование красками, фломастером, карандашом объектов, различающихся по величине («Мама с дочкой гуляют», «Это я и мой папа»). Дорисовывание предложенного изображения по своему желанию.</w:t>
      </w:r>
    </w:p>
    <w:p w14:paraId="7BFC8017" w14:textId="77777777" w:rsidR="00E0701E" w:rsidRPr="00C867DF" w:rsidRDefault="00E0701E" w:rsidP="00E0701E">
      <w:pPr>
        <w:spacing w:line="18" w:lineRule="exact"/>
        <w:rPr>
          <w:rFonts w:ascii="Times New Roman" w:eastAsia="Times New Roman" w:hAnsi="Times New Roman" w:cs="Times New Roman"/>
        </w:rPr>
      </w:pPr>
    </w:p>
    <w:p w14:paraId="20CAFB7A" w14:textId="0BEE6D6E" w:rsidR="00E0701E" w:rsidRPr="00C867DF" w:rsidRDefault="00E0701E" w:rsidP="00E0701E">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t xml:space="preserve">Рисование предметов, состоящих из частей одинаковой формы, но разных по величине (снеговика, неваляшки, пирамидки из трех шаров) и расположению </w:t>
      </w:r>
      <w:r w:rsidRPr="00C867DF">
        <w:rPr>
          <w:rFonts w:ascii="Times New Roman" w:eastAsia="Times New Roman" w:hAnsi="Times New Roman" w:cs="Times New Roman"/>
          <w:i/>
        </w:rPr>
        <w:t>(интеграция с образовательной областью</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 xml:space="preserve">«Познавательное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«Элементарные математические представления»)</w:t>
      </w:r>
      <w:r w:rsidRPr="00C867DF">
        <w:rPr>
          <w:rFonts w:ascii="Times New Roman" w:eastAsia="Times New Roman" w:hAnsi="Times New Roman" w:cs="Times New Roman"/>
        </w:rPr>
        <w:t>.</w:t>
      </w:r>
    </w:p>
    <w:p w14:paraId="261E3A62" w14:textId="77777777" w:rsidR="00E0701E" w:rsidRPr="00C867DF" w:rsidRDefault="00E0701E" w:rsidP="00E0701E">
      <w:pPr>
        <w:spacing w:line="18" w:lineRule="exact"/>
        <w:rPr>
          <w:rFonts w:ascii="Times New Roman" w:eastAsia="Times New Roman" w:hAnsi="Times New Roman" w:cs="Times New Roman"/>
        </w:rPr>
      </w:pPr>
    </w:p>
    <w:p w14:paraId="70B28AE1" w14:textId="000DF17F" w:rsidR="00E0701E" w:rsidRPr="00C867DF" w:rsidRDefault="00E0701E" w:rsidP="00E0701E">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t>Рисование с натуры (пирамиды из трех-пяти колец, неваляшки, колобка, грибка и др.) после предварительного зрительно-двигательного обследования. Повторение изображения по памяти.</w:t>
      </w:r>
    </w:p>
    <w:p w14:paraId="0C86CC4F" w14:textId="77777777" w:rsidR="00E0701E" w:rsidRPr="00C867DF" w:rsidRDefault="00E0701E" w:rsidP="00E0701E">
      <w:pPr>
        <w:spacing w:line="13" w:lineRule="exact"/>
        <w:rPr>
          <w:rFonts w:ascii="Times New Roman" w:eastAsia="Times New Roman" w:hAnsi="Times New Roman" w:cs="Times New Roman"/>
        </w:rPr>
      </w:pPr>
    </w:p>
    <w:p w14:paraId="0A3E111C" w14:textId="584ED51C" w:rsidR="00E0701E" w:rsidRPr="00C867DF" w:rsidRDefault="00E0701E" w:rsidP="006350D9">
      <w:pPr>
        <w:spacing w:line="234" w:lineRule="auto"/>
        <w:ind w:firstLine="566"/>
        <w:rPr>
          <w:rFonts w:ascii="Times New Roman" w:eastAsia="Times New Roman" w:hAnsi="Times New Roman" w:cs="Times New Roman"/>
        </w:rPr>
      </w:pPr>
      <w:r w:rsidRPr="00C867DF">
        <w:rPr>
          <w:rFonts w:ascii="Times New Roman" w:eastAsia="Times New Roman" w:hAnsi="Times New Roman" w:cs="Times New Roman"/>
        </w:rPr>
        <w:t>Рисование разных деревьев или нескольких изображений одного и того же дерева с использованием разных приемов (листья — мазки, которые</w:t>
      </w:r>
      <w:r w:rsidR="006350D9" w:rsidRPr="00C867DF">
        <w:rPr>
          <w:rFonts w:ascii="Times New Roman" w:eastAsia="Times New Roman" w:hAnsi="Times New Roman" w:cs="Times New Roman"/>
        </w:rPr>
        <w:t xml:space="preserve"> накладываются</w:t>
      </w:r>
      <w:bookmarkStart w:id="12" w:name="page106"/>
      <w:bookmarkEnd w:id="12"/>
      <w:r w:rsidR="006350D9" w:rsidRPr="00C867DF">
        <w:rPr>
          <w:rFonts w:ascii="Times New Roman" w:eastAsia="Times New Roman" w:hAnsi="Times New Roman" w:cs="Times New Roman"/>
        </w:rPr>
        <w:t xml:space="preserve"> </w:t>
      </w:r>
      <w:r w:rsidRPr="00C867DF">
        <w:rPr>
          <w:rFonts w:ascii="Times New Roman" w:eastAsia="Times New Roman" w:hAnsi="Times New Roman" w:cs="Times New Roman"/>
        </w:rPr>
        <w:t>друг на друга: кисть плашмя — примакивание). Если ребенок освоил прием касания, то по его желанию он может рисовать не мазками, а точками.</w:t>
      </w:r>
    </w:p>
    <w:p w14:paraId="0A231B1E" w14:textId="77777777" w:rsidR="00E0701E" w:rsidRPr="00C867DF" w:rsidRDefault="00E0701E" w:rsidP="00E0701E">
      <w:pPr>
        <w:spacing w:line="14" w:lineRule="exact"/>
        <w:rPr>
          <w:rFonts w:ascii="Times New Roman" w:eastAsia="Times New Roman" w:hAnsi="Times New Roman" w:cs="Times New Roman"/>
        </w:rPr>
      </w:pPr>
    </w:p>
    <w:p w14:paraId="7FD40D5C" w14:textId="63527FD1" w:rsidR="00E0701E" w:rsidRPr="00C867DF" w:rsidRDefault="00E0701E" w:rsidP="00E0701E">
      <w:pPr>
        <w:spacing w:line="236"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Рисование леса, в котором растут разные деревья. Дорисовывание изображений людей или наклеивание их фигурок на рисунок (самостоятельно или с помощью взрослого).</w:t>
      </w:r>
    </w:p>
    <w:p w14:paraId="05117CDC" w14:textId="77777777" w:rsidR="00E0701E" w:rsidRPr="00C867DF" w:rsidRDefault="00E0701E" w:rsidP="00E0701E">
      <w:pPr>
        <w:spacing w:line="15" w:lineRule="exact"/>
        <w:rPr>
          <w:rFonts w:ascii="Times New Roman" w:eastAsia="Times New Roman" w:hAnsi="Times New Roman" w:cs="Times New Roman"/>
        </w:rPr>
      </w:pPr>
    </w:p>
    <w:p w14:paraId="0AEFAFE9" w14:textId="653F578D" w:rsidR="00E0701E" w:rsidRPr="00C867DF" w:rsidRDefault="00E0701E" w:rsidP="00E0701E">
      <w:pPr>
        <w:spacing w:line="238"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xml:space="preserve">Рисование разных видов человеческого жилья: деревенского дома с длинным и коротким забором, городского дома. Дорисовывание во всех случаях людей (под деревом, рядом с домом и т. п.) или наклеивание их фигурок на рисунок (самостоятельно или с помощью взрослого) </w:t>
      </w:r>
      <w:r w:rsidRPr="00C867DF">
        <w:rPr>
          <w:rFonts w:ascii="Times New Roman" w:eastAsia="Times New Roman" w:hAnsi="Times New Roman" w:cs="Times New Roman"/>
          <w:i/>
        </w:rPr>
        <w:t xml:space="preserve">(интеграция с образовательной областью «Социально-коммуникативное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«Представления о мире людей и рукотворных материалах»)</w:t>
      </w:r>
      <w:r w:rsidRPr="00C867DF">
        <w:rPr>
          <w:rFonts w:ascii="Times New Roman" w:eastAsia="Times New Roman" w:hAnsi="Times New Roman" w:cs="Times New Roman"/>
        </w:rPr>
        <w:t>.</w:t>
      </w:r>
    </w:p>
    <w:p w14:paraId="283C22A9" w14:textId="77777777" w:rsidR="00E0701E" w:rsidRPr="00C867DF" w:rsidRDefault="00E0701E" w:rsidP="00E0701E">
      <w:pPr>
        <w:spacing w:line="22" w:lineRule="exact"/>
        <w:rPr>
          <w:rFonts w:ascii="Times New Roman" w:eastAsia="Times New Roman" w:hAnsi="Times New Roman" w:cs="Times New Roman"/>
        </w:rPr>
      </w:pPr>
    </w:p>
    <w:p w14:paraId="19BEF213" w14:textId="3006AE4D" w:rsidR="00E0701E" w:rsidRPr="00C867DF" w:rsidRDefault="00E0701E" w:rsidP="007F0E5D">
      <w:pPr>
        <w:spacing w:line="234" w:lineRule="auto"/>
        <w:rPr>
          <w:rFonts w:ascii="Times New Roman" w:eastAsia="Times New Roman" w:hAnsi="Times New Roman" w:cs="Times New Roman"/>
        </w:rPr>
      </w:pPr>
      <w:r w:rsidRPr="00C867DF">
        <w:rPr>
          <w:rFonts w:ascii="Times New Roman" w:eastAsia="Times New Roman" w:hAnsi="Times New Roman" w:cs="Times New Roman"/>
        </w:rPr>
        <w:t>Рисование разных машин на городской улице, на шоссе. Раскрашивание карандашами, красками, восковыми мелками контурных изображений (в том числе и простых сюжетных) по показу взрослого и самостоятельно.</w:t>
      </w:r>
    </w:p>
    <w:p w14:paraId="4D5983DD" w14:textId="77777777" w:rsidR="00E0701E" w:rsidRPr="00C867DF" w:rsidRDefault="00E0701E" w:rsidP="00E0701E">
      <w:pPr>
        <w:spacing w:line="15" w:lineRule="exact"/>
        <w:rPr>
          <w:rFonts w:ascii="Times New Roman" w:eastAsia="Times New Roman" w:hAnsi="Times New Roman" w:cs="Times New Roman"/>
        </w:rPr>
      </w:pPr>
    </w:p>
    <w:p w14:paraId="7E24A1A1" w14:textId="77777777" w:rsidR="00E0701E" w:rsidRPr="00C867DF" w:rsidRDefault="00E0701E" w:rsidP="00E0701E">
      <w:pPr>
        <w:spacing w:line="236"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Обрисовывание ладоней и всего тела каждого ребенка. Последующее совместное дополнение получившихся контуров деталями. Раскрашивание. Сравнение с подобными изображениями, выполненными ранее.</w:t>
      </w:r>
    </w:p>
    <w:p w14:paraId="5E59905A" w14:textId="77777777" w:rsidR="00E0701E" w:rsidRPr="00C867DF" w:rsidRDefault="00E0701E" w:rsidP="00E0701E">
      <w:pPr>
        <w:spacing w:line="17" w:lineRule="exact"/>
        <w:rPr>
          <w:rFonts w:ascii="Times New Roman" w:eastAsia="Times New Roman" w:hAnsi="Times New Roman" w:cs="Times New Roman"/>
        </w:rPr>
      </w:pPr>
    </w:p>
    <w:p w14:paraId="2D03B812" w14:textId="77777777" w:rsidR="00E0701E" w:rsidRPr="00C867DF" w:rsidRDefault="00E0701E" w:rsidP="00E0701E">
      <w:pPr>
        <w:spacing w:line="236"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Дорисовывание недостающих элементов в рисунках: ягодок на ветке, частей тела животных (уши, носы, лапы, хвосты), листьев на деревьях, элементов домов (окно, дверь), узоры на ковриках, тарелках и т. д.</w:t>
      </w:r>
    </w:p>
    <w:p w14:paraId="02B9492F" w14:textId="77777777" w:rsidR="00E0701E" w:rsidRPr="00C867DF" w:rsidRDefault="00E0701E" w:rsidP="00E0701E">
      <w:pPr>
        <w:spacing w:line="15" w:lineRule="exact"/>
        <w:rPr>
          <w:rFonts w:ascii="Times New Roman" w:eastAsia="Times New Roman" w:hAnsi="Times New Roman" w:cs="Times New Roman"/>
        </w:rPr>
      </w:pPr>
    </w:p>
    <w:p w14:paraId="19393DDC" w14:textId="77777777" w:rsidR="00E0701E" w:rsidRPr="00C867DF" w:rsidRDefault="00E0701E" w:rsidP="00E0701E">
      <w:pPr>
        <w:spacing w:line="234"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Заштриховка карандашами контурных изображений разнообразных объектов по показу взрослого и самостоятельно.</w:t>
      </w:r>
    </w:p>
    <w:p w14:paraId="4406D3BA" w14:textId="77777777" w:rsidR="00E0701E" w:rsidRPr="00C867DF" w:rsidRDefault="00E0701E" w:rsidP="00E0701E">
      <w:pPr>
        <w:spacing w:line="15" w:lineRule="exact"/>
        <w:rPr>
          <w:rFonts w:ascii="Times New Roman" w:eastAsia="Times New Roman" w:hAnsi="Times New Roman" w:cs="Times New Roman"/>
        </w:rPr>
      </w:pPr>
    </w:p>
    <w:p w14:paraId="54F556E4" w14:textId="0B598450" w:rsidR="00E0701E" w:rsidRPr="00C867DF" w:rsidRDefault="00E0701E" w:rsidP="00E0701E">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Создание цветных пятен с помощью большой кисти, губки, руки. Ассоциирование их с реальными объектами (животными, тучами, растениями людьми).</w:t>
      </w:r>
    </w:p>
    <w:p w14:paraId="63135E3D" w14:textId="77777777" w:rsidR="00E0701E" w:rsidRPr="00C867DF" w:rsidRDefault="00E0701E" w:rsidP="00E0701E">
      <w:pPr>
        <w:spacing w:line="13" w:lineRule="exact"/>
        <w:rPr>
          <w:rFonts w:ascii="Times New Roman" w:eastAsia="Times New Roman" w:hAnsi="Times New Roman" w:cs="Times New Roman"/>
        </w:rPr>
      </w:pPr>
    </w:p>
    <w:p w14:paraId="79133C33" w14:textId="0435975B" w:rsidR="00E0701E" w:rsidRPr="00C867DF" w:rsidRDefault="00E0701E" w:rsidP="00E0701E">
      <w:pPr>
        <w:spacing w:line="234"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Рассматривание дымковской игрушки. Знакомство с основными элементами дымковской росписи. Выполнение элементов росписи в полоске.</w:t>
      </w:r>
    </w:p>
    <w:p w14:paraId="71F95BE6" w14:textId="77777777" w:rsidR="00E0701E" w:rsidRPr="00C867DF" w:rsidRDefault="00E0701E" w:rsidP="00E0701E">
      <w:pPr>
        <w:spacing w:line="15" w:lineRule="exact"/>
        <w:rPr>
          <w:rFonts w:ascii="Times New Roman" w:eastAsia="Times New Roman" w:hAnsi="Times New Roman" w:cs="Times New Roman"/>
        </w:rPr>
      </w:pPr>
    </w:p>
    <w:p w14:paraId="06476BA3" w14:textId="62F9D278" w:rsidR="00E0701E" w:rsidRPr="00C867DF" w:rsidRDefault="00E0701E" w:rsidP="00E0701E">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xml:space="preserve">Выполнение декоративных узоров с чередованием элементов (женские украшения, роспись на посуде и одежде и др.) </w:t>
      </w:r>
      <w:r w:rsidRPr="00C867DF">
        <w:rPr>
          <w:rFonts w:ascii="Times New Roman" w:eastAsia="Times New Roman" w:hAnsi="Times New Roman" w:cs="Times New Roman"/>
          <w:i/>
        </w:rPr>
        <w:t xml:space="preserve">(интеграция с образовательной областью «Социально-коммуникативное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«Представления о мире людей и рукотворных материалах»)</w:t>
      </w:r>
      <w:r w:rsidRPr="00C867DF">
        <w:rPr>
          <w:rFonts w:ascii="Times New Roman" w:eastAsia="Times New Roman" w:hAnsi="Times New Roman" w:cs="Times New Roman"/>
        </w:rPr>
        <w:t>.</w:t>
      </w:r>
    </w:p>
    <w:p w14:paraId="7CF90109" w14:textId="77777777" w:rsidR="00E0701E" w:rsidRPr="00C867DF" w:rsidRDefault="00E0701E" w:rsidP="00E0701E">
      <w:pPr>
        <w:spacing w:line="18" w:lineRule="exact"/>
        <w:rPr>
          <w:rFonts w:ascii="Times New Roman" w:eastAsia="Times New Roman" w:hAnsi="Times New Roman" w:cs="Times New Roman"/>
        </w:rPr>
      </w:pPr>
    </w:p>
    <w:p w14:paraId="77A9B8A4" w14:textId="250C1E9C" w:rsidR="00E0701E" w:rsidRPr="00C867DF" w:rsidRDefault="00E0701E" w:rsidP="00E0701E">
      <w:pPr>
        <w:spacing w:line="236"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Создание композиций с помощью штампов («Белочки готовятся к зиме», «В саду поспели яблоки и груши», «Ежи собирают грибы на поляне», «Зоопарк», «Коврики», «На грядках выросли овощи», «Праздник у зверей»</w:t>
      </w:r>
    </w:p>
    <w:p w14:paraId="451D6DE1" w14:textId="77777777" w:rsidR="00E0701E" w:rsidRPr="00C867DF" w:rsidRDefault="00E0701E" w:rsidP="00E0701E">
      <w:pPr>
        <w:spacing w:line="1" w:lineRule="exact"/>
        <w:rPr>
          <w:rFonts w:ascii="Times New Roman" w:eastAsia="Times New Roman" w:hAnsi="Times New Roman" w:cs="Times New Roman"/>
        </w:rPr>
      </w:pPr>
    </w:p>
    <w:p w14:paraId="150D25C9" w14:textId="77777777" w:rsidR="00E0701E" w:rsidRPr="00C867DF" w:rsidRDefault="00E0701E" w:rsidP="0019050C">
      <w:pPr>
        <w:widowControl/>
        <w:numPr>
          <w:ilvl w:val="0"/>
          <w:numId w:val="82"/>
        </w:numPr>
        <w:tabs>
          <w:tab w:val="left" w:pos="221"/>
        </w:tabs>
        <w:autoSpaceDE/>
        <w:autoSpaceDN/>
        <w:adjustRightInd/>
        <w:spacing w:line="0" w:lineRule="atLeast"/>
        <w:ind w:left="221" w:hanging="221"/>
        <w:jc w:val="left"/>
        <w:rPr>
          <w:rFonts w:ascii="Times New Roman" w:eastAsia="Times New Roman" w:hAnsi="Times New Roman" w:cs="Times New Roman"/>
        </w:rPr>
      </w:pPr>
      <w:r w:rsidRPr="00C867DF">
        <w:rPr>
          <w:rFonts w:ascii="Times New Roman" w:eastAsia="Times New Roman" w:hAnsi="Times New Roman" w:cs="Times New Roman"/>
        </w:rPr>
        <w:t>др.).</w:t>
      </w:r>
    </w:p>
    <w:p w14:paraId="346F49B7" w14:textId="77777777" w:rsidR="00E0701E" w:rsidRPr="00C867DF" w:rsidRDefault="00E0701E" w:rsidP="00E0701E">
      <w:pPr>
        <w:spacing w:line="13" w:lineRule="exact"/>
        <w:rPr>
          <w:rFonts w:ascii="Times New Roman" w:eastAsia="Times New Roman" w:hAnsi="Times New Roman" w:cs="Times New Roman"/>
        </w:rPr>
      </w:pPr>
    </w:p>
    <w:p w14:paraId="2C6BC613" w14:textId="77777777" w:rsidR="00E0701E" w:rsidRPr="00C867DF" w:rsidRDefault="00E0701E" w:rsidP="00E0701E">
      <w:pPr>
        <w:spacing w:line="235"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Коллективное выполнение рисунков: «Играем зимой (летом)», «Наши праздники» и др.</w:t>
      </w:r>
    </w:p>
    <w:p w14:paraId="3D9AA384" w14:textId="77777777" w:rsidR="00E0701E" w:rsidRPr="00C867DF" w:rsidRDefault="00E0701E" w:rsidP="00E0701E">
      <w:pPr>
        <w:spacing w:line="2" w:lineRule="exact"/>
        <w:rPr>
          <w:rFonts w:ascii="Times New Roman" w:eastAsia="Times New Roman" w:hAnsi="Times New Roman" w:cs="Times New Roman"/>
        </w:rPr>
      </w:pPr>
    </w:p>
    <w:p w14:paraId="707FC5E8" w14:textId="77777777" w:rsidR="00E0701E" w:rsidRPr="00C867DF" w:rsidRDefault="00E0701E" w:rsidP="007F0E5D">
      <w:pPr>
        <w:spacing w:line="0" w:lineRule="atLeast"/>
        <w:rPr>
          <w:rFonts w:ascii="Times New Roman" w:eastAsia="Times New Roman" w:hAnsi="Times New Roman" w:cs="Times New Roman"/>
        </w:rPr>
      </w:pPr>
      <w:r w:rsidRPr="00C867DF">
        <w:rPr>
          <w:rFonts w:ascii="Times New Roman" w:eastAsia="Times New Roman" w:hAnsi="Times New Roman" w:cs="Times New Roman"/>
        </w:rPr>
        <w:t>Рассматривание детских цветных рисунков через кодоскоп.</w:t>
      </w:r>
    </w:p>
    <w:p w14:paraId="70D85601" w14:textId="77777777" w:rsidR="00E0701E" w:rsidRPr="00C867DF" w:rsidRDefault="00E0701E" w:rsidP="00E0701E">
      <w:pPr>
        <w:spacing w:line="13" w:lineRule="exact"/>
        <w:rPr>
          <w:rFonts w:ascii="Times New Roman" w:eastAsia="Times New Roman" w:hAnsi="Times New Roman" w:cs="Times New Roman"/>
        </w:rPr>
      </w:pPr>
    </w:p>
    <w:p w14:paraId="440DF241" w14:textId="1D879FA1" w:rsidR="00E0701E" w:rsidRPr="00C867DF" w:rsidRDefault="00E0701E" w:rsidP="007F0E5D">
      <w:pPr>
        <w:spacing w:line="234"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Создание тематических альбомов из совместных работ детей и взрослых для последующего рассказывания по ним: по временам года, к литера</w:t>
      </w:r>
      <w:r w:rsidR="007F0E5D" w:rsidRPr="00C867DF">
        <w:rPr>
          <w:rFonts w:ascii="Times New Roman" w:eastAsia="Times New Roman" w:hAnsi="Times New Roman" w:cs="Times New Roman"/>
        </w:rPr>
        <w:t>турным</w:t>
      </w:r>
      <w:r w:rsidRPr="00C867DF">
        <w:rPr>
          <w:rFonts w:ascii="Times New Roman" w:eastAsia="Times New Roman" w:hAnsi="Times New Roman" w:cs="Times New Roman"/>
        </w:rPr>
        <w:t xml:space="preserve"> произведениям: «Волк и семеро козлят», «Гуси-лебеди», «Коло-бок», «Кот, петух и лиса», «Курочка Ряба», «Петушок и бобовое зернышко», «Репка», «Рукавичка», «Теремок», «Три медведя», «У солнышка в гостях» «Уж ты, радуга-дуга», «Цыпленок и утенок», «Три котенка», «Кто сказал «мяу»?» (В. Сутеев) и др. </w:t>
      </w:r>
      <w:r w:rsidRPr="00C867DF">
        <w:rPr>
          <w:rFonts w:ascii="Times New Roman" w:eastAsia="Times New Roman" w:hAnsi="Times New Roman" w:cs="Times New Roman"/>
          <w:i/>
        </w:rPr>
        <w:t>(интеграция с логопедической работой,</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образовательной областью «Речевое развитие»)</w:t>
      </w:r>
      <w:r w:rsidRPr="00C867DF">
        <w:rPr>
          <w:rFonts w:ascii="Times New Roman" w:eastAsia="Times New Roman" w:hAnsi="Times New Roman" w:cs="Times New Roman"/>
        </w:rPr>
        <w:t>.</w:t>
      </w:r>
    </w:p>
    <w:p w14:paraId="661389FE" w14:textId="77777777" w:rsidR="00E0701E" w:rsidRPr="00C867DF" w:rsidRDefault="00E0701E" w:rsidP="00E0701E">
      <w:pPr>
        <w:spacing w:line="17" w:lineRule="exact"/>
        <w:rPr>
          <w:rFonts w:ascii="Times New Roman" w:eastAsia="Times New Roman" w:hAnsi="Times New Roman" w:cs="Times New Roman"/>
        </w:rPr>
      </w:pPr>
    </w:p>
    <w:p w14:paraId="16A1C212" w14:textId="1E1BC46A" w:rsidR="00E0701E" w:rsidRPr="00C867DF" w:rsidRDefault="00E0701E" w:rsidP="00E0701E">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b/>
        </w:rPr>
        <w:t xml:space="preserve">Лепка. </w:t>
      </w:r>
      <w:r w:rsidRPr="00C867DF">
        <w:rPr>
          <w:rFonts w:ascii="Times New Roman" w:eastAsia="Times New Roman" w:hAnsi="Times New Roman" w:cs="Times New Roman"/>
        </w:rPr>
        <w:t>Сравнение предметов с предметами эталонной формы</w:t>
      </w:r>
      <w:r w:rsidRPr="00C867DF">
        <w:rPr>
          <w:rFonts w:ascii="Times New Roman" w:eastAsia="Times New Roman" w:hAnsi="Times New Roman" w:cs="Times New Roman"/>
          <w:b/>
        </w:rPr>
        <w:t xml:space="preserve"> </w:t>
      </w:r>
      <w:r w:rsidRPr="00C867DF">
        <w:rPr>
          <w:rFonts w:ascii="Times New Roman" w:eastAsia="Times New Roman" w:hAnsi="Times New Roman" w:cs="Times New Roman"/>
        </w:rPr>
        <w:t>(шар,</w:t>
      </w:r>
      <w:r w:rsidRPr="00C867DF">
        <w:rPr>
          <w:rFonts w:ascii="Times New Roman" w:eastAsia="Times New Roman" w:hAnsi="Times New Roman" w:cs="Times New Roman"/>
          <w:b/>
        </w:rPr>
        <w:t xml:space="preserve"> </w:t>
      </w:r>
      <w:r w:rsidRPr="00C867DF">
        <w:rPr>
          <w:rFonts w:ascii="Times New Roman" w:eastAsia="Times New Roman" w:hAnsi="Times New Roman" w:cs="Times New Roman"/>
        </w:rPr>
        <w:t xml:space="preserve">куб). Употребление в речи выражения, </w:t>
      </w:r>
      <w:r w:rsidRPr="00C867DF">
        <w:rPr>
          <w:rFonts w:ascii="Times New Roman" w:eastAsia="Times New Roman" w:hAnsi="Times New Roman" w:cs="Times New Roman"/>
          <w:i/>
        </w:rPr>
        <w:t xml:space="preserve">«как шар» (интеграция с образовательной областью «Познавательное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«Элементарные математические представления»)</w:t>
      </w:r>
      <w:r w:rsidRPr="00C867DF">
        <w:rPr>
          <w:rFonts w:ascii="Times New Roman" w:eastAsia="Times New Roman" w:hAnsi="Times New Roman" w:cs="Times New Roman"/>
        </w:rPr>
        <w:t>.</w:t>
      </w:r>
    </w:p>
    <w:p w14:paraId="569EFC7D" w14:textId="77777777" w:rsidR="00E0701E" w:rsidRPr="00C867DF" w:rsidRDefault="00E0701E" w:rsidP="00E0701E">
      <w:pPr>
        <w:spacing w:line="17" w:lineRule="exact"/>
        <w:rPr>
          <w:rFonts w:ascii="Times New Roman" w:eastAsia="Times New Roman" w:hAnsi="Times New Roman" w:cs="Times New Roman"/>
        </w:rPr>
      </w:pPr>
    </w:p>
    <w:p w14:paraId="2C4919FC" w14:textId="2A4AE7F5" w:rsidR="00E0701E" w:rsidRPr="00C867DF" w:rsidRDefault="00E0701E" w:rsidP="00E0701E">
      <w:pPr>
        <w:spacing w:line="235" w:lineRule="auto"/>
        <w:ind w:firstLine="566"/>
        <w:rPr>
          <w:rFonts w:ascii="Times New Roman" w:eastAsia="Times New Roman" w:hAnsi="Times New Roman" w:cs="Times New Roman"/>
        </w:rPr>
      </w:pPr>
      <w:r w:rsidRPr="00C867DF">
        <w:rPr>
          <w:rFonts w:ascii="Times New Roman" w:eastAsia="Times New Roman" w:hAnsi="Times New Roman" w:cs="Times New Roman"/>
        </w:rPr>
        <w:t>Развитие у детей восприятия формы и величины предметов; различение сходных форм (яйцо и шар, яйцо и лимон, шар и яблоко).</w:t>
      </w:r>
    </w:p>
    <w:p w14:paraId="0B769278" w14:textId="77777777" w:rsidR="00E0701E" w:rsidRPr="00C867DF" w:rsidRDefault="00E0701E" w:rsidP="00E0701E">
      <w:pPr>
        <w:spacing w:line="13" w:lineRule="exact"/>
        <w:rPr>
          <w:rFonts w:ascii="Times New Roman" w:eastAsia="Times New Roman" w:hAnsi="Times New Roman" w:cs="Times New Roman"/>
        </w:rPr>
      </w:pPr>
    </w:p>
    <w:p w14:paraId="5EDDC8BA" w14:textId="08EB7410" w:rsidR="00E0701E" w:rsidRPr="00C867DF" w:rsidRDefault="00E0701E" w:rsidP="00E0701E">
      <w:pPr>
        <w:spacing w:line="238" w:lineRule="auto"/>
        <w:ind w:firstLine="566"/>
        <w:rPr>
          <w:rFonts w:ascii="Times New Roman" w:eastAsia="Times New Roman" w:hAnsi="Times New Roman" w:cs="Times New Roman"/>
        </w:rPr>
      </w:pPr>
      <w:r w:rsidRPr="00C867DF">
        <w:rPr>
          <w:rFonts w:ascii="Times New Roman" w:eastAsia="Times New Roman" w:hAnsi="Times New Roman" w:cs="Times New Roman"/>
        </w:rPr>
        <w:t>Соотнесение величины кусков глины (заранее подготовленных взрос</w:t>
      </w:r>
      <w:r w:rsidR="003D22D1" w:rsidRPr="00C867DF">
        <w:rPr>
          <w:rFonts w:ascii="Times New Roman" w:eastAsia="Times New Roman" w:hAnsi="Times New Roman" w:cs="Times New Roman"/>
        </w:rPr>
        <w:t>лы</w:t>
      </w:r>
      <w:r w:rsidRPr="00C867DF">
        <w:rPr>
          <w:rFonts w:ascii="Times New Roman" w:eastAsia="Times New Roman" w:hAnsi="Times New Roman" w:cs="Times New Roman"/>
        </w:rPr>
        <w:t xml:space="preserve">м) с размерами частей предмета, сравнение их с помощью взрослого («У снеговика снизу большой снежный ком — надо взять большой кусок глины».) </w:t>
      </w:r>
      <w:r w:rsidRPr="00C867DF">
        <w:rPr>
          <w:rFonts w:ascii="Times New Roman" w:eastAsia="Times New Roman" w:hAnsi="Times New Roman" w:cs="Times New Roman"/>
          <w:i/>
        </w:rPr>
        <w:t>(интеграция с образовательной областью</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 xml:space="preserve">«Познавательное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«Элементарные математические представления»)</w:t>
      </w:r>
      <w:r w:rsidRPr="00C867DF">
        <w:rPr>
          <w:rFonts w:ascii="Times New Roman" w:eastAsia="Times New Roman" w:hAnsi="Times New Roman" w:cs="Times New Roman"/>
        </w:rPr>
        <w:t>.</w:t>
      </w:r>
    </w:p>
    <w:p w14:paraId="7D6A7E2E" w14:textId="77777777" w:rsidR="00E0701E" w:rsidRPr="00C867DF" w:rsidRDefault="00E0701E" w:rsidP="00E0701E">
      <w:pPr>
        <w:spacing w:line="14" w:lineRule="exact"/>
        <w:rPr>
          <w:rFonts w:ascii="Times New Roman" w:eastAsia="Times New Roman" w:hAnsi="Times New Roman" w:cs="Times New Roman"/>
        </w:rPr>
      </w:pPr>
    </w:p>
    <w:p w14:paraId="79779927" w14:textId="116CB34C" w:rsidR="00E0701E" w:rsidRPr="00C867DF" w:rsidRDefault="00E0701E" w:rsidP="00E0701E">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t xml:space="preserve">Иллюстрирование содержания сказок с использованием пластилиновых (глиняных) фигурок (с помощью взрослого) </w:t>
      </w:r>
      <w:r w:rsidRPr="00C867DF">
        <w:rPr>
          <w:rFonts w:ascii="Times New Roman" w:eastAsia="Times New Roman" w:hAnsi="Times New Roman" w:cs="Times New Roman"/>
          <w:i/>
        </w:rPr>
        <w:t xml:space="preserve">(интеграция с образовательной областью «Социально-коммуникативное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«Игра»)</w:t>
      </w:r>
      <w:r w:rsidRPr="00C867DF">
        <w:rPr>
          <w:rFonts w:ascii="Times New Roman" w:eastAsia="Times New Roman" w:hAnsi="Times New Roman" w:cs="Times New Roman"/>
        </w:rPr>
        <w:t>.</w:t>
      </w:r>
    </w:p>
    <w:p w14:paraId="7C3B637A" w14:textId="77777777" w:rsidR="00E0701E" w:rsidRPr="00C867DF" w:rsidRDefault="00E0701E" w:rsidP="00E0701E">
      <w:pPr>
        <w:spacing w:line="17" w:lineRule="exact"/>
        <w:rPr>
          <w:rFonts w:ascii="Times New Roman" w:eastAsia="Times New Roman" w:hAnsi="Times New Roman" w:cs="Times New Roman"/>
        </w:rPr>
      </w:pPr>
    </w:p>
    <w:p w14:paraId="0D643855" w14:textId="00DF8D7F" w:rsidR="00E0701E" w:rsidRPr="00C867DF" w:rsidRDefault="00E0701E" w:rsidP="00E0701E">
      <w:pPr>
        <w:spacing w:line="236" w:lineRule="auto"/>
        <w:ind w:firstLine="566"/>
        <w:rPr>
          <w:rFonts w:ascii="Times New Roman" w:eastAsia="Times New Roman" w:hAnsi="Times New Roman" w:cs="Times New Roman"/>
        </w:rPr>
      </w:pPr>
      <w:r w:rsidRPr="00C867DF">
        <w:rPr>
          <w:rFonts w:ascii="Times New Roman" w:eastAsia="Times New Roman" w:hAnsi="Times New Roman" w:cs="Times New Roman"/>
        </w:rPr>
        <w:t>Игры и игровые упражнения на узнавание различных фигурок (мишки, зайки, белки и др.) на ощупь, объяснение, последующее рассматривание и повторное узнавание на ощупь.</w:t>
      </w:r>
    </w:p>
    <w:p w14:paraId="58D1D5D7" w14:textId="77777777" w:rsidR="00E0701E" w:rsidRPr="00C867DF" w:rsidRDefault="00E0701E" w:rsidP="00E0701E">
      <w:pPr>
        <w:spacing w:line="15" w:lineRule="exact"/>
        <w:rPr>
          <w:rFonts w:ascii="Times New Roman" w:eastAsia="Times New Roman" w:hAnsi="Times New Roman" w:cs="Times New Roman"/>
        </w:rPr>
      </w:pPr>
    </w:p>
    <w:p w14:paraId="05058575" w14:textId="77777777" w:rsidR="00E0701E" w:rsidRPr="00C867DF" w:rsidRDefault="00E0701E" w:rsidP="00E0701E">
      <w:pPr>
        <w:spacing w:line="234" w:lineRule="auto"/>
        <w:ind w:right="20" w:firstLine="566"/>
        <w:rPr>
          <w:rFonts w:ascii="Times New Roman" w:eastAsia="Times New Roman" w:hAnsi="Times New Roman" w:cs="Times New Roman"/>
        </w:rPr>
      </w:pPr>
      <w:r w:rsidRPr="00C867DF">
        <w:rPr>
          <w:rFonts w:ascii="Times New Roman" w:eastAsia="Times New Roman" w:hAnsi="Times New Roman" w:cs="Times New Roman"/>
        </w:rPr>
        <w:t>Анализ объектов перед лепкой с помощью взрослого (обследование методом ощупывания двумя руками под зрительным контролем).</w:t>
      </w:r>
    </w:p>
    <w:p w14:paraId="3FDD7FA5" w14:textId="77777777" w:rsidR="00E0701E" w:rsidRPr="00C867DF" w:rsidRDefault="00E0701E" w:rsidP="00E0701E">
      <w:pPr>
        <w:spacing w:line="18" w:lineRule="exact"/>
        <w:rPr>
          <w:rFonts w:ascii="Times New Roman" w:eastAsia="Times New Roman" w:hAnsi="Times New Roman" w:cs="Times New Roman"/>
        </w:rPr>
      </w:pPr>
    </w:p>
    <w:p w14:paraId="2F76A1E0" w14:textId="77777777" w:rsidR="00E0701E" w:rsidRPr="00C867DF" w:rsidRDefault="00E0701E" w:rsidP="00E0701E">
      <w:pPr>
        <w:spacing w:line="236" w:lineRule="auto"/>
        <w:ind w:right="20" w:firstLine="566"/>
        <w:rPr>
          <w:rFonts w:ascii="Times New Roman" w:eastAsia="Times New Roman" w:hAnsi="Times New Roman" w:cs="Times New Roman"/>
        </w:rPr>
      </w:pPr>
      <w:r w:rsidRPr="00C867DF">
        <w:rPr>
          <w:rFonts w:ascii="Times New Roman" w:eastAsia="Times New Roman" w:hAnsi="Times New Roman" w:cs="Times New Roman"/>
        </w:rPr>
        <w:t>Лепка из цветного теста предметов округлой формы по подражанию взрослому и по представлению (яйцо, яблоко, грибы, рыбки, пирамида из трех колец, самолет, неваляшка, снеговик).</w:t>
      </w:r>
    </w:p>
    <w:p w14:paraId="752CEC68" w14:textId="77777777" w:rsidR="00E0701E" w:rsidRPr="00C867DF" w:rsidRDefault="00E0701E" w:rsidP="00E0701E">
      <w:pPr>
        <w:spacing w:line="15" w:lineRule="exact"/>
        <w:rPr>
          <w:rFonts w:ascii="Times New Roman" w:eastAsia="Times New Roman" w:hAnsi="Times New Roman" w:cs="Times New Roman"/>
        </w:rPr>
      </w:pPr>
    </w:p>
    <w:p w14:paraId="57765069" w14:textId="19EC32A0" w:rsidR="00E0701E" w:rsidRPr="00C867DF" w:rsidRDefault="00E0701E" w:rsidP="00E0701E">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t xml:space="preserve">Лепка предметов округлой формы на основе предварительного обследования (яйцо, яблоко, арбуз, апельсин) по подражанию взрослому или по образцу </w:t>
      </w:r>
      <w:r w:rsidRPr="00C867DF">
        <w:rPr>
          <w:rFonts w:ascii="Times New Roman" w:eastAsia="Times New Roman" w:hAnsi="Times New Roman" w:cs="Times New Roman"/>
          <w:i/>
        </w:rPr>
        <w:t>(интеграция с образовательной областью</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 xml:space="preserve">«Познавательное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«Элементарные математические представления»)</w:t>
      </w:r>
      <w:r w:rsidRPr="00C867DF">
        <w:rPr>
          <w:rFonts w:ascii="Times New Roman" w:eastAsia="Times New Roman" w:hAnsi="Times New Roman" w:cs="Times New Roman"/>
        </w:rPr>
        <w:t>.</w:t>
      </w:r>
    </w:p>
    <w:p w14:paraId="70F7A515" w14:textId="77777777" w:rsidR="00E0701E" w:rsidRPr="00C867DF" w:rsidRDefault="00E0701E" w:rsidP="00E0701E">
      <w:pPr>
        <w:spacing w:line="18" w:lineRule="exact"/>
        <w:rPr>
          <w:rFonts w:ascii="Times New Roman" w:eastAsia="Times New Roman" w:hAnsi="Times New Roman" w:cs="Times New Roman"/>
        </w:rPr>
      </w:pPr>
    </w:p>
    <w:p w14:paraId="678507C5" w14:textId="71FC56A1" w:rsidR="00E0701E" w:rsidRPr="00C867DF" w:rsidRDefault="00E0701E" w:rsidP="00E0701E">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t>Конструктивная лепка (от частей к целому) из цветного теста, пластилина и глины (пирамидка из колец или шаров, снеговик, неваляшка, животные, самолет и др.) по подражанию и по образцу. Лепка знакомых предметов по представлению.</w:t>
      </w:r>
    </w:p>
    <w:p w14:paraId="7587F531" w14:textId="77777777" w:rsidR="00E0701E" w:rsidRPr="00C867DF" w:rsidRDefault="00E0701E" w:rsidP="00E0701E">
      <w:pPr>
        <w:spacing w:line="15" w:lineRule="exact"/>
        <w:rPr>
          <w:rFonts w:ascii="Times New Roman" w:eastAsia="Times New Roman" w:hAnsi="Times New Roman" w:cs="Times New Roman"/>
        </w:rPr>
      </w:pPr>
    </w:p>
    <w:p w14:paraId="7BD656D4" w14:textId="6C09304A" w:rsidR="00E0701E" w:rsidRPr="00C867DF" w:rsidRDefault="00E0701E" w:rsidP="00E0701E">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t xml:space="preserve">Лепка из глины и пластилина объектов, различающихся по величине (курочка с цыплятами, неваляшки — мама и дочка) </w:t>
      </w:r>
      <w:r w:rsidRPr="00C867DF">
        <w:rPr>
          <w:rFonts w:ascii="Times New Roman" w:eastAsia="Times New Roman" w:hAnsi="Times New Roman" w:cs="Times New Roman"/>
          <w:i/>
        </w:rPr>
        <w:t xml:space="preserve">(интеграция с образовательной областью «Познавательное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«Элементарные математические представления»)</w:t>
      </w:r>
      <w:r w:rsidRPr="00C867DF">
        <w:rPr>
          <w:rFonts w:ascii="Times New Roman" w:eastAsia="Times New Roman" w:hAnsi="Times New Roman" w:cs="Times New Roman"/>
        </w:rPr>
        <w:t>.</w:t>
      </w:r>
    </w:p>
    <w:p w14:paraId="68CDF0EF" w14:textId="77777777" w:rsidR="00E0701E" w:rsidRPr="00C867DF" w:rsidRDefault="00E0701E" w:rsidP="00E0701E">
      <w:pPr>
        <w:spacing w:line="17" w:lineRule="exact"/>
        <w:rPr>
          <w:rFonts w:ascii="Times New Roman" w:eastAsia="Times New Roman" w:hAnsi="Times New Roman" w:cs="Times New Roman"/>
        </w:rPr>
      </w:pPr>
    </w:p>
    <w:p w14:paraId="09F8A7EC" w14:textId="2F57D089" w:rsidR="00E0701E" w:rsidRPr="00C867DF" w:rsidRDefault="00E0701E" w:rsidP="003D22D1">
      <w:pPr>
        <w:spacing w:line="0" w:lineRule="atLeast"/>
        <w:rPr>
          <w:rFonts w:ascii="Times New Roman" w:eastAsia="Times New Roman" w:hAnsi="Times New Roman" w:cs="Times New Roman"/>
        </w:rPr>
      </w:pPr>
      <w:r w:rsidRPr="00C867DF">
        <w:rPr>
          <w:rFonts w:ascii="Times New Roman" w:eastAsia="Times New Roman" w:hAnsi="Times New Roman" w:cs="Times New Roman"/>
        </w:rPr>
        <w:t>Лепка с использованием приемов защипывания краев (блюдце, миска, печенье), оттягивания (морковка, птичка из целого куска, лимон, огурец,</w:t>
      </w:r>
      <w:r w:rsidR="003D22D1" w:rsidRPr="00C867DF">
        <w:rPr>
          <w:rFonts w:ascii="Times New Roman" w:eastAsia="Times New Roman" w:hAnsi="Times New Roman" w:cs="Times New Roman"/>
        </w:rPr>
        <w:t xml:space="preserve"> банан).</w:t>
      </w:r>
    </w:p>
    <w:p w14:paraId="234EB0E6" w14:textId="77777777" w:rsidR="00E0701E" w:rsidRPr="00C867DF" w:rsidRDefault="00E0701E" w:rsidP="00E0701E">
      <w:pPr>
        <w:spacing w:line="16" w:lineRule="exact"/>
        <w:rPr>
          <w:rFonts w:ascii="Times New Roman" w:eastAsia="Times New Roman" w:hAnsi="Times New Roman" w:cs="Times New Roman"/>
        </w:rPr>
      </w:pPr>
    </w:p>
    <w:p w14:paraId="1CE528D2" w14:textId="56E7E8EA" w:rsidR="00E0701E" w:rsidRPr="00C867DF" w:rsidRDefault="00E0701E" w:rsidP="00E0701E">
      <w:pPr>
        <w:spacing w:line="236" w:lineRule="auto"/>
        <w:ind w:firstLine="566"/>
        <w:rPr>
          <w:rFonts w:ascii="Times New Roman" w:eastAsia="Times New Roman" w:hAnsi="Times New Roman" w:cs="Times New Roman"/>
        </w:rPr>
      </w:pPr>
      <w:r w:rsidRPr="00C867DF">
        <w:rPr>
          <w:rFonts w:ascii="Times New Roman" w:eastAsia="Times New Roman" w:hAnsi="Times New Roman" w:cs="Times New Roman"/>
        </w:rPr>
        <w:t>Лепка скульптурным способом фигурок людей и животных для создания сюжетных композиций по содержанию сказок для последующего обыгрывания.</w:t>
      </w:r>
    </w:p>
    <w:p w14:paraId="1E5BBBC9" w14:textId="77777777" w:rsidR="00E0701E" w:rsidRPr="00C867DF" w:rsidRDefault="00E0701E" w:rsidP="00E0701E">
      <w:pPr>
        <w:spacing w:line="15" w:lineRule="exact"/>
        <w:rPr>
          <w:rFonts w:ascii="Times New Roman" w:eastAsia="Times New Roman" w:hAnsi="Times New Roman" w:cs="Times New Roman"/>
        </w:rPr>
      </w:pPr>
    </w:p>
    <w:p w14:paraId="403FCA0A" w14:textId="19DF4E59" w:rsidR="00E0701E" w:rsidRPr="00C867DF" w:rsidRDefault="00E0701E" w:rsidP="00E0701E">
      <w:pPr>
        <w:spacing w:line="234" w:lineRule="auto"/>
        <w:ind w:firstLine="566"/>
        <w:rPr>
          <w:rFonts w:ascii="Times New Roman" w:eastAsia="Times New Roman" w:hAnsi="Times New Roman" w:cs="Times New Roman"/>
        </w:rPr>
      </w:pPr>
      <w:r w:rsidRPr="00C867DF">
        <w:rPr>
          <w:rFonts w:ascii="Times New Roman" w:eastAsia="Times New Roman" w:hAnsi="Times New Roman" w:cs="Times New Roman"/>
        </w:rPr>
        <w:t>Раскрашивание с помощью взрослого изделий из глины, использование их в игре с помощью взрослого и самостоятельно.</w:t>
      </w:r>
    </w:p>
    <w:p w14:paraId="6A36A810" w14:textId="77777777" w:rsidR="00E0701E" w:rsidRPr="00C867DF" w:rsidRDefault="00E0701E" w:rsidP="00E0701E">
      <w:pPr>
        <w:spacing w:line="15" w:lineRule="exact"/>
        <w:rPr>
          <w:rFonts w:ascii="Times New Roman" w:eastAsia="Times New Roman" w:hAnsi="Times New Roman" w:cs="Times New Roman"/>
        </w:rPr>
      </w:pPr>
    </w:p>
    <w:p w14:paraId="4DDA6420" w14:textId="32767C21" w:rsidR="00E0701E" w:rsidRPr="00C867DF" w:rsidRDefault="00E0701E" w:rsidP="00E0701E">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t xml:space="preserve">Создание поделок парами с целью научить детей договариваться о распределении операций и последовательности их выполнения (с помощью взрослого) </w:t>
      </w:r>
      <w:r w:rsidRPr="00C867DF">
        <w:rPr>
          <w:rFonts w:ascii="Times New Roman" w:eastAsia="Times New Roman" w:hAnsi="Times New Roman" w:cs="Times New Roman"/>
          <w:i/>
        </w:rPr>
        <w:t>(интеграция с образовательной областью</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«Речевое развитие»)</w:t>
      </w:r>
      <w:r w:rsidRPr="00C867DF">
        <w:rPr>
          <w:rFonts w:ascii="Times New Roman" w:eastAsia="Times New Roman" w:hAnsi="Times New Roman" w:cs="Times New Roman"/>
        </w:rPr>
        <w:t>.</w:t>
      </w:r>
    </w:p>
    <w:p w14:paraId="4E3FF232" w14:textId="77777777" w:rsidR="00E0701E" w:rsidRPr="00C867DF" w:rsidRDefault="00E0701E" w:rsidP="00E0701E">
      <w:pPr>
        <w:spacing w:line="3" w:lineRule="exact"/>
        <w:rPr>
          <w:rFonts w:ascii="Times New Roman" w:eastAsia="Times New Roman" w:hAnsi="Times New Roman" w:cs="Times New Roman"/>
        </w:rPr>
      </w:pPr>
    </w:p>
    <w:p w14:paraId="063B4873" w14:textId="77777777" w:rsidR="00E0701E" w:rsidRPr="00C867DF" w:rsidRDefault="00E0701E" w:rsidP="00E0701E">
      <w:pPr>
        <w:spacing w:line="0" w:lineRule="atLeast"/>
        <w:ind w:left="560"/>
        <w:rPr>
          <w:rFonts w:ascii="Times New Roman" w:eastAsia="Times New Roman" w:hAnsi="Times New Roman" w:cs="Times New Roman"/>
        </w:rPr>
      </w:pPr>
      <w:r w:rsidRPr="00C867DF">
        <w:rPr>
          <w:rFonts w:ascii="Times New Roman" w:eastAsia="Times New Roman" w:hAnsi="Times New Roman" w:cs="Times New Roman"/>
        </w:rPr>
        <w:t>Рассматривание и обыгрывание изделий художественных промыслов.</w:t>
      </w:r>
    </w:p>
    <w:p w14:paraId="2B5726EA" w14:textId="77777777" w:rsidR="00E0701E" w:rsidRPr="00C867DF" w:rsidRDefault="00E0701E" w:rsidP="00E0701E">
      <w:pPr>
        <w:spacing w:line="0" w:lineRule="atLeast"/>
        <w:ind w:left="560"/>
        <w:rPr>
          <w:rFonts w:ascii="Times New Roman" w:eastAsia="Times New Roman" w:hAnsi="Times New Roman" w:cs="Times New Roman"/>
        </w:rPr>
      </w:pPr>
      <w:r w:rsidRPr="00C867DF">
        <w:rPr>
          <w:rFonts w:ascii="Times New Roman" w:eastAsia="Times New Roman" w:hAnsi="Times New Roman" w:cs="Times New Roman"/>
          <w:b/>
        </w:rPr>
        <w:t xml:space="preserve">Аппликация. </w:t>
      </w:r>
      <w:r w:rsidRPr="00C867DF">
        <w:rPr>
          <w:rFonts w:ascii="Times New Roman" w:eastAsia="Times New Roman" w:hAnsi="Times New Roman" w:cs="Times New Roman"/>
        </w:rPr>
        <w:t>Игры и игровые упражнения на развитие восприятия.</w:t>
      </w:r>
    </w:p>
    <w:p w14:paraId="497CAF41" w14:textId="77777777" w:rsidR="00E0701E" w:rsidRPr="00C867DF" w:rsidRDefault="00E0701E" w:rsidP="00E0701E">
      <w:pPr>
        <w:spacing w:line="0" w:lineRule="atLeast"/>
        <w:rPr>
          <w:rFonts w:ascii="Times New Roman" w:eastAsia="Times New Roman" w:hAnsi="Times New Roman" w:cs="Times New Roman"/>
        </w:rPr>
      </w:pPr>
      <w:r w:rsidRPr="00C867DF">
        <w:rPr>
          <w:rFonts w:ascii="Times New Roman" w:eastAsia="Times New Roman" w:hAnsi="Times New Roman" w:cs="Times New Roman"/>
        </w:rPr>
        <w:t>Выполнение заданий по образцу и словесной инструкции.</w:t>
      </w:r>
    </w:p>
    <w:p w14:paraId="4F5C3F0F" w14:textId="77777777" w:rsidR="00E0701E" w:rsidRPr="00C867DF" w:rsidRDefault="00E0701E" w:rsidP="00E0701E">
      <w:pPr>
        <w:spacing w:line="15" w:lineRule="exact"/>
        <w:rPr>
          <w:rFonts w:ascii="Times New Roman" w:eastAsia="Times New Roman" w:hAnsi="Times New Roman" w:cs="Times New Roman"/>
        </w:rPr>
      </w:pPr>
    </w:p>
    <w:p w14:paraId="20EBF240" w14:textId="2D6D4E90" w:rsidR="00E0701E" w:rsidRPr="00C867DF" w:rsidRDefault="00E0701E" w:rsidP="00E0701E">
      <w:pPr>
        <w:spacing w:line="238" w:lineRule="auto"/>
        <w:ind w:firstLine="566"/>
        <w:rPr>
          <w:rFonts w:ascii="Times New Roman" w:eastAsia="Times New Roman" w:hAnsi="Times New Roman" w:cs="Times New Roman"/>
        </w:rPr>
      </w:pPr>
      <w:r w:rsidRPr="00C867DF">
        <w:rPr>
          <w:rFonts w:ascii="Times New Roman" w:eastAsia="Times New Roman" w:hAnsi="Times New Roman" w:cs="Times New Roman"/>
        </w:rPr>
        <w:t xml:space="preserve">Закрепление представлений о цвете, форме, величине: выбор предметов в соответствии с самостоятельно выделенным признаком по одному образцу, по двум образцам. Упражнения на чередование предметов, раскладывание мозаики по образцу (чередование 1:1, 2:2, 2:1 и др.) </w:t>
      </w:r>
      <w:r w:rsidRPr="00C867DF">
        <w:rPr>
          <w:rFonts w:ascii="Times New Roman" w:eastAsia="Times New Roman" w:hAnsi="Times New Roman" w:cs="Times New Roman"/>
          <w:i/>
        </w:rPr>
        <w:t xml:space="preserve">(интеграция с образовательной областью «Познавательное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«Элементарные математические представления»)</w:t>
      </w:r>
      <w:r w:rsidRPr="00C867DF">
        <w:rPr>
          <w:rFonts w:ascii="Times New Roman" w:eastAsia="Times New Roman" w:hAnsi="Times New Roman" w:cs="Times New Roman"/>
        </w:rPr>
        <w:t>.</w:t>
      </w:r>
    </w:p>
    <w:p w14:paraId="16B945E3" w14:textId="77777777" w:rsidR="00E0701E" w:rsidRPr="00C867DF" w:rsidRDefault="00E0701E" w:rsidP="00E0701E">
      <w:pPr>
        <w:spacing w:line="14" w:lineRule="exact"/>
        <w:rPr>
          <w:rFonts w:ascii="Times New Roman" w:eastAsia="Times New Roman" w:hAnsi="Times New Roman" w:cs="Times New Roman"/>
        </w:rPr>
      </w:pPr>
    </w:p>
    <w:p w14:paraId="5CBAD7A0" w14:textId="22E936FD" w:rsidR="00E0701E" w:rsidRPr="00C867DF" w:rsidRDefault="00E0701E" w:rsidP="00E0701E">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t>Составление узоров в полоске без наклеивания по образцу, постепенное увеличение количества элементов (осенних плодов, листьев, праздничных флажков, шаров и т. д.).</w:t>
      </w:r>
    </w:p>
    <w:p w14:paraId="06EEFDE1" w14:textId="77777777" w:rsidR="00E0701E" w:rsidRPr="00C867DF" w:rsidRDefault="00E0701E" w:rsidP="00E0701E">
      <w:pPr>
        <w:spacing w:line="14" w:lineRule="exact"/>
        <w:rPr>
          <w:rFonts w:ascii="Times New Roman" w:eastAsia="Times New Roman" w:hAnsi="Times New Roman" w:cs="Times New Roman"/>
        </w:rPr>
      </w:pPr>
    </w:p>
    <w:p w14:paraId="198E51AB" w14:textId="67EF46B3" w:rsidR="00E0701E" w:rsidRPr="00C867DF" w:rsidRDefault="00E0701E" w:rsidP="00E0701E">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t>Составление узоров из готовых элементов с чередованием по схеме АБАБ, ААББААББ, ААБААБ в квадрате, в круге, в полоске (бусы у тети, бусы на елке, веночек из васильков и одуванчиков, тарелка с узором, салфетка с узором).</w:t>
      </w:r>
    </w:p>
    <w:p w14:paraId="03DFD80E" w14:textId="77777777" w:rsidR="00E0701E" w:rsidRPr="00C867DF" w:rsidRDefault="00E0701E" w:rsidP="00E0701E">
      <w:pPr>
        <w:spacing w:line="17" w:lineRule="exact"/>
        <w:rPr>
          <w:rFonts w:ascii="Times New Roman" w:eastAsia="Times New Roman" w:hAnsi="Times New Roman" w:cs="Times New Roman"/>
        </w:rPr>
      </w:pPr>
    </w:p>
    <w:p w14:paraId="3D7036C6" w14:textId="77777777" w:rsidR="00E0701E" w:rsidRPr="00C867DF" w:rsidRDefault="00E0701E" w:rsidP="00E0701E">
      <w:pPr>
        <w:spacing w:line="236" w:lineRule="auto"/>
        <w:ind w:right="20" w:firstLine="566"/>
        <w:rPr>
          <w:rFonts w:ascii="Times New Roman" w:eastAsia="Times New Roman" w:hAnsi="Times New Roman" w:cs="Times New Roman"/>
        </w:rPr>
      </w:pPr>
      <w:r w:rsidRPr="00C867DF">
        <w:rPr>
          <w:rFonts w:ascii="Times New Roman" w:eastAsia="Times New Roman" w:hAnsi="Times New Roman" w:cs="Times New Roman"/>
        </w:rPr>
        <w:t>Создание симметричных узоров. Перенос узора с левой половины на правую (бабочка, украшенная елка, платье и др.) или с верхней части в нижнюю (шарфик, полотенце и др.).</w:t>
      </w:r>
    </w:p>
    <w:p w14:paraId="14F231C9" w14:textId="77777777" w:rsidR="00E0701E" w:rsidRPr="00C867DF" w:rsidRDefault="00E0701E" w:rsidP="00E0701E">
      <w:pPr>
        <w:spacing w:line="15" w:lineRule="exact"/>
        <w:rPr>
          <w:rFonts w:ascii="Times New Roman" w:eastAsia="Times New Roman" w:hAnsi="Times New Roman" w:cs="Times New Roman"/>
        </w:rPr>
      </w:pPr>
    </w:p>
    <w:p w14:paraId="2A6C960E" w14:textId="77777777" w:rsidR="00E0701E" w:rsidRPr="00C867DF" w:rsidRDefault="00E0701E" w:rsidP="00E0701E">
      <w:pPr>
        <w:spacing w:line="236" w:lineRule="auto"/>
        <w:ind w:firstLine="566"/>
        <w:rPr>
          <w:rFonts w:ascii="Times New Roman" w:eastAsia="Times New Roman" w:hAnsi="Times New Roman" w:cs="Times New Roman"/>
        </w:rPr>
      </w:pPr>
      <w:r w:rsidRPr="00C867DF">
        <w:rPr>
          <w:rFonts w:ascii="Times New Roman" w:eastAsia="Times New Roman" w:hAnsi="Times New Roman" w:cs="Times New Roman"/>
        </w:rPr>
        <w:t>Составление узора в полоске и в круге по образцу (лес — большие и маленькие елочки; улица — высокие и низкие дома; елочная гирлянда — шары разного цвета; сосульки на ветке разной формы и др.).</w:t>
      </w:r>
    </w:p>
    <w:p w14:paraId="22C56D1B" w14:textId="77777777" w:rsidR="00E0701E" w:rsidRPr="00C867DF" w:rsidRDefault="00E0701E" w:rsidP="00E0701E">
      <w:pPr>
        <w:spacing w:line="16" w:lineRule="exact"/>
        <w:rPr>
          <w:rFonts w:ascii="Times New Roman" w:eastAsia="Times New Roman" w:hAnsi="Times New Roman" w:cs="Times New Roman"/>
        </w:rPr>
      </w:pPr>
    </w:p>
    <w:p w14:paraId="0AF76C5E" w14:textId="77777777" w:rsidR="00E0701E" w:rsidRPr="00C867DF" w:rsidRDefault="00E0701E" w:rsidP="00E0701E">
      <w:pPr>
        <w:spacing w:line="237" w:lineRule="auto"/>
        <w:ind w:right="20" w:firstLine="566"/>
        <w:rPr>
          <w:rFonts w:ascii="Times New Roman" w:eastAsia="Times New Roman" w:hAnsi="Times New Roman" w:cs="Times New Roman"/>
        </w:rPr>
      </w:pPr>
      <w:r w:rsidRPr="00C867DF">
        <w:rPr>
          <w:rFonts w:ascii="Times New Roman" w:eastAsia="Times New Roman" w:hAnsi="Times New Roman" w:cs="Times New Roman"/>
        </w:rPr>
        <w:t>Предметная аппликация на основе предварительного анализа образца или обследования натуры («Построим дом из трех этажей», «Слепим снежную бабу», «Соберем пирамидку, башенку» и др.).</w:t>
      </w:r>
    </w:p>
    <w:p w14:paraId="51051788" w14:textId="77777777" w:rsidR="00E0701E" w:rsidRPr="00C867DF" w:rsidRDefault="00E0701E" w:rsidP="00E0701E">
      <w:pPr>
        <w:spacing w:line="13" w:lineRule="exact"/>
        <w:rPr>
          <w:rFonts w:ascii="Times New Roman" w:eastAsia="Times New Roman" w:hAnsi="Times New Roman" w:cs="Times New Roman"/>
        </w:rPr>
      </w:pPr>
    </w:p>
    <w:p w14:paraId="4B649DE3" w14:textId="77777777" w:rsidR="00E0701E" w:rsidRPr="00C867DF" w:rsidRDefault="00E0701E" w:rsidP="00E0701E">
      <w:pPr>
        <w:spacing w:line="237" w:lineRule="auto"/>
        <w:ind w:right="20" w:firstLine="566"/>
        <w:rPr>
          <w:rFonts w:ascii="Times New Roman" w:eastAsia="Times New Roman" w:hAnsi="Times New Roman" w:cs="Times New Roman"/>
        </w:rPr>
      </w:pPr>
      <w:r w:rsidRPr="00C867DF">
        <w:rPr>
          <w:rFonts w:ascii="Times New Roman" w:eastAsia="Times New Roman" w:hAnsi="Times New Roman" w:cs="Times New Roman"/>
        </w:rPr>
        <w:t>Сюжетная аппликация из готовых деталей («Дети на прогулке», «Дети осенью в лесу», «Дети слепили снежную бабу», «У дома сад», «Улица» и др.). Самостоятельный выбор детьми изображений (помощь педагога при создании композиции).</w:t>
      </w:r>
    </w:p>
    <w:p w14:paraId="6E09F35D" w14:textId="77777777" w:rsidR="00E0701E" w:rsidRPr="00C867DF" w:rsidRDefault="00E0701E" w:rsidP="00E0701E">
      <w:pPr>
        <w:spacing w:line="3" w:lineRule="exact"/>
        <w:rPr>
          <w:rFonts w:ascii="Times New Roman" w:eastAsia="Times New Roman" w:hAnsi="Times New Roman" w:cs="Times New Roman"/>
        </w:rPr>
      </w:pPr>
    </w:p>
    <w:p w14:paraId="7EDA5796" w14:textId="58E7BA18" w:rsidR="00E0701E" w:rsidRPr="00C867DF" w:rsidRDefault="00E0701E" w:rsidP="003D22D1">
      <w:pPr>
        <w:spacing w:line="0" w:lineRule="atLeast"/>
        <w:ind w:left="560"/>
        <w:rPr>
          <w:rFonts w:ascii="Times New Roman" w:eastAsia="Times New Roman" w:hAnsi="Times New Roman" w:cs="Times New Roman"/>
        </w:rPr>
      </w:pPr>
      <w:r w:rsidRPr="00C867DF">
        <w:rPr>
          <w:rFonts w:ascii="Times New Roman" w:eastAsia="Times New Roman" w:hAnsi="Times New Roman" w:cs="Times New Roman"/>
        </w:rPr>
        <w:t>Предметная аппликация с использованием приема рваной аппликации.</w:t>
      </w:r>
    </w:p>
    <w:p w14:paraId="195F00A4" w14:textId="77777777" w:rsidR="00E0701E" w:rsidRPr="00C867DF" w:rsidRDefault="00E0701E" w:rsidP="00E0701E">
      <w:pPr>
        <w:spacing w:line="13" w:lineRule="exact"/>
        <w:rPr>
          <w:rFonts w:ascii="Times New Roman" w:eastAsia="Times New Roman" w:hAnsi="Times New Roman" w:cs="Times New Roman"/>
        </w:rPr>
      </w:pPr>
    </w:p>
    <w:p w14:paraId="40A542AA" w14:textId="3A331F5F" w:rsidR="00E0701E" w:rsidRPr="00C867DF" w:rsidRDefault="00E0701E" w:rsidP="003D22D1">
      <w:pPr>
        <w:spacing w:line="0" w:lineRule="atLeast"/>
        <w:ind w:left="1"/>
        <w:rPr>
          <w:rFonts w:ascii="Times New Roman" w:eastAsia="Times New Roman" w:hAnsi="Times New Roman" w:cs="Times New Roman"/>
        </w:rPr>
      </w:pPr>
      <w:r w:rsidRPr="00C867DF">
        <w:rPr>
          <w:rFonts w:ascii="Times New Roman" w:eastAsia="Times New Roman" w:hAnsi="Times New Roman" w:cs="Times New Roman"/>
        </w:rPr>
        <w:t>Аппликация по типу разрезной картинки, то есть путем составления целого из фрагментов («Мальчики и девочки гуляют», «Собака бежит» и</w:t>
      </w:r>
      <w:r w:rsidR="003D22D1" w:rsidRPr="00C867DF">
        <w:rPr>
          <w:rFonts w:ascii="Times New Roman" w:eastAsia="Times New Roman" w:hAnsi="Times New Roman" w:cs="Times New Roman"/>
        </w:rPr>
        <w:t xml:space="preserve"> др.).</w:t>
      </w:r>
    </w:p>
    <w:p w14:paraId="1EFB3BD8" w14:textId="77777777" w:rsidR="00E0701E" w:rsidRPr="00C867DF" w:rsidRDefault="00E0701E" w:rsidP="00E0701E">
      <w:pPr>
        <w:spacing w:line="16" w:lineRule="exact"/>
        <w:rPr>
          <w:rFonts w:ascii="Times New Roman" w:eastAsia="Times New Roman" w:hAnsi="Times New Roman" w:cs="Times New Roman"/>
        </w:rPr>
      </w:pPr>
    </w:p>
    <w:p w14:paraId="27338DE9" w14:textId="56474891" w:rsidR="00E0701E" w:rsidRPr="00C867DF" w:rsidRDefault="00E0701E" w:rsidP="00E0701E">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xml:space="preserve">Создание (с помощью взрослого) сюжетных композиций по желанию детей с использованием приема «подвижной аппликации». Последующее рассказывание сюжета и рисование его </w:t>
      </w:r>
      <w:r w:rsidRPr="00C867DF">
        <w:rPr>
          <w:rFonts w:ascii="Times New Roman" w:eastAsia="Times New Roman" w:hAnsi="Times New Roman" w:cs="Times New Roman"/>
          <w:i/>
        </w:rPr>
        <w:t>(интеграция с образовательной областью «Речевое развитие»)</w:t>
      </w:r>
      <w:r w:rsidRPr="00C867DF">
        <w:rPr>
          <w:rFonts w:ascii="Times New Roman" w:eastAsia="Times New Roman" w:hAnsi="Times New Roman" w:cs="Times New Roman"/>
        </w:rPr>
        <w:t>.</w:t>
      </w:r>
    </w:p>
    <w:p w14:paraId="7FD7DF35" w14:textId="77777777" w:rsidR="00E0701E" w:rsidRPr="00C867DF" w:rsidRDefault="00E0701E" w:rsidP="00E0701E">
      <w:pPr>
        <w:spacing w:line="15" w:lineRule="exact"/>
        <w:rPr>
          <w:rFonts w:ascii="Times New Roman" w:eastAsia="Times New Roman" w:hAnsi="Times New Roman" w:cs="Times New Roman"/>
        </w:rPr>
      </w:pPr>
    </w:p>
    <w:p w14:paraId="179B03F8" w14:textId="2F5A7F08" w:rsidR="00E0701E" w:rsidRPr="00C867DF" w:rsidRDefault="00E0701E" w:rsidP="00E0701E">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xml:space="preserve">Рассматривание с детьми декоративной вышивки, росписи, отделки на платье и фартуке и т. п. </w:t>
      </w:r>
      <w:r w:rsidRPr="00C867DF">
        <w:rPr>
          <w:rFonts w:ascii="Times New Roman" w:eastAsia="Times New Roman" w:hAnsi="Times New Roman" w:cs="Times New Roman"/>
          <w:i/>
        </w:rPr>
        <w:t>(интеграция с образовательной областью</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 xml:space="preserve">«Социально-коммуникативное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«Представления о мире людей и рукотворных материалах»)</w:t>
      </w:r>
      <w:r w:rsidRPr="00C867DF">
        <w:rPr>
          <w:rFonts w:ascii="Times New Roman" w:eastAsia="Times New Roman" w:hAnsi="Times New Roman" w:cs="Times New Roman"/>
        </w:rPr>
        <w:t>.</w:t>
      </w:r>
    </w:p>
    <w:p w14:paraId="30F4038E" w14:textId="77777777" w:rsidR="00E0701E" w:rsidRPr="00C867DF" w:rsidRDefault="00E0701E" w:rsidP="00E0701E">
      <w:pPr>
        <w:spacing w:line="17" w:lineRule="exact"/>
        <w:rPr>
          <w:rFonts w:ascii="Times New Roman" w:eastAsia="Times New Roman" w:hAnsi="Times New Roman" w:cs="Times New Roman"/>
        </w:rPr>
      </w:pPr>
    </w:p>
    <w:p w14:paraId="1C393CD9" w14:textId="3DC81CF0" w:rsidR="00E0701E" w:rsidRPr="00C867DF" w:rsidRDefault="00E0701E" w:rsidP="00E0701E">
      <w:pPr>
        <w:spacing w:line="236"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Дополнение рисунков объектами, выполненными в технике аппликации («Белочка собирает орешки», «В небе летят птицы», «Зайчики играют на полянке», «Цветные шарики на празднике» и др.).</w:t>
      </w:r>
    </w:p>
    <w:p w14:paraId="5AE017A3" w14:textId="77777777" w:rsidR="00E0701E" w:rsidRPr="00C867DF" w:rsidRDefault="00E0701E" w:rsidP="00E0701E">
      <w:pPr>
        <w:spacing w:line="16" w:lineRule="exact"/>
        <w:rPr>
          <w:rFonts w:ascii="Times New Roman" w:eastAsia="Times New Roman" w:hAnsi="Times New Roman" w:cs="Times New Roman"/>
        </w:rPr>
      </w:pPr>
    </w:p>
    <w:p w14:paraId="303F6700" w14:textId="02FDBF71" w:rsidR="00E0701E" w:rsidRPr="00C867DF" w:rsidRDefault="00E0701E" w:rsidP="003D22D1">
      <w:pPr>
        <w:spacing w:line="238"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xml:space="preserve">Создание книжек-самоделок (при активном участии взрослого) по сюжетам сказок, потешек для последующего рассказывания («Уж ты, радуга-дуга», «Волк и семеро козлят», «Гуси-лебеди», «Колобок», «Кот, петух и лиса», «Курочка Ряба», «Петушок и бобовое зернышко», «Репка» и др.) </w:t>
      </w:r>
      <w:r w:rsidRPr="00C867DF">
        <w:rPr>
          <w:rFonts w:ascii="Times New Roman" w:eastAsia="Times New Roman" w:hAnsi="Times New Roman" w:cs="Times New Roman"/>
          <w:i/>
        </w:rPr>
        <w:t>(интеграция с логопедической работой,</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образовательной областью</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«Речевое развитие»)</w:t>
      </w:r>
      <w:r w:rsidRPr="00C867DF">
        <w:rPr>
          <w:rFonts w:ascii="Times New Roman" w:eastAsia="Times New Roman" w:hAnsi="Times New Roman" w:cs="Times New Roman"/>
        </w:rPr>
        <w:t>.</w:t>
      </w:r>
    </w:p>
    <w:p w14:paraId="73352ECC" w14:textId="34EE1FC7" w:rsidR="0051004D" w:rsidRPr="00C867DF" w:rsidRDefault="0051004D" w:rsidP="004E0826">
      <w:pPr>
        <w:ind w:left="200"/>
        <w:rPr>
          <w:rFonts w:ascii="Times New Roman" w:hAnsi="Times New Roman" w:cs="Times New Roman"/>
        </w:rPr>
      </w:pPr>
      <w:r w:rsidRPr="00C867DF">
        <w:rPr>
          <w:rFonts w:ascii="Times New Roman" w:hAnsi="Times New Roman" w:cs="Times New Roman"/>
        </w:rPr>
        <w:t xml:space="preserve"> </w:t>
      </w:r>
      <w:r w:rsidRPr="00C867DF">
        <w:rPr>
          <w:rFonts w:ascii="Times New Roman" w:hAnsi="Times New Roman" w:cs="Times New Roman"/>
          <w:u w:val="single"/>
        </w:rPr>
        <w:t xml:space="preserve">Содержание раздела </w:t>
      </w:r>
      <w:r w:rsidR="00966D33" w:rsidRPr="00C867DF">
        <w:rPr>
          <w:rFonts w:ascii="Times New Roman" w:hAnsi="Times New Roman" w:cs="Times New Roman"/>
          <w:b/>
          <w:bCs/>
          <w:u w:val="single"/>
        </w:rPr>
        <w:t>«</w:t>
      </w:r>
      <w:r w:rsidRPr="00C867DF">
        <w:rPr>
          <w:rFonts w:ascii="Times New Roman" w:hAnsi="Times New Roman" w:cs="Times New Roman"/>
          <w:b/>
          <w:bCs/>
          <w:u w:val="single"/>
        </w:rPr>
        <w:t>Музыка</w:t>
      </w:r>
      <w:r w:rsidR="00966D33" w:rsidRPr="00C867DF">
        <w:rPr>
          <w:rFonts w:ascii="Times New Roman" w:hAnsi="Times New Roman" w:cs="Times New Roman"/>
          <w:b/>
          <w:bCs/>
          <w:u w:val="single"/>
        </w:rPr>
        <w:t>»</w:t>
      </w:r>
      <w:r w:rsidRPr="00C867DF">
        <w:rPr>
          <w:rFonts w:ascii="Times New Roman" w:hAnsi="Times New Roman" w:cs="Times New Roman"/>
        </w:rPr>
        <w:t xml:space="preserve"> реализуется в непосредственной музыкальной образовательной деятельности на музыкальных занятиях, музыкально-ритмических упражнениях с предметами и без предметов; в музыкальной деятельности в режимные моменты на: утренней гимнастике, на музыкальных физминутках, в динамических паузах.</w:t>
      </w:r>
    </w:p>
    <w:p w14:paraId="79887113" w14:textId="16E104B2" w:rsidR="003D22D1" w:rsidRPr="00C867DF" w:rsidRDefault="0051004D" w:rsidP="003D22D1">
      <w:pPr>
        <w:ind w:left="200"/>
        <w:rPr>
          <w:rFonts w:ascii="Times New Roman" w:hAnsi="Times New Roman" w:cs="Times New Roman"/>
        </w:rPr>
      </w:pPr>
      <w:r w:rsidRPr="00C867DF">
        <w:rPr>
          <w:rFonts w:ascii="Times New Roman" w:hAnsi="Times New Roman" w:cs="Times New Roman"/>
        </w:rPr>
        <w:t>Обучающиеся знакомятся и становятся участниками праздников. Педагогические работники знакомят обучающихся с доступными для их восприятия и игр художественными промыслами.</w:t>
      </w:r>
    </w:p>
    <w:p w14:paraId="3DB68CAA" w14:textId="517DDEEE" w:rsidR="003D22D1" w:rsidRPr="00C867DF" w:rsidRDefault="003D22D1" w:rsidP="003D22D1">
      <w:pPr>
        <w:spacing w:line="0" w:lineRule="atLeast"/>
        <w:ind w:right="19"/>
        <w:jc w:val="center"/>
        <w:rPr>
          <w:rFonts w:ascii="Times New Roman" w:eastAsia="Arial" w:hAnsi="Times New Roman" w:cs="Times New Roman"/>
        </w:rPr>
      </w:pPr>
      <w:r w:rsidRPr="00C867DF">
        <w:rPr>
          <w:rFonts w:ascii="Times New Roman" w:eastAsia="Arial" w:hAnsi="Times New Roman" w:cs="Times New Roman"/>
        </w:rPr>
        <w:t>Педагогические ориентиры:</w:t>
      </w:r>
    </w:p>
    <w:p w14:paraId="1F3F22F0" w14:textId="77777777" w:rsidR="003D22D1" w:rsidRPr="00C867DF" w:rsidRDefault="003D22D1" w:rsidP="003D22D1">
      <w:pPr>
        <w:spacing w:line="234"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 воспитывать у детей интерес к музыкальным занятиям, желание участвовать в музыкальных играх;</w:t>
      </w:r>
    </w:p>
    <w:p w14:paraId="542C1F1D" w14:textId="77777777" w:rsidR="003D22D1" w:rsidRPr="00C867DF" w:rsidRDefault="003D22D1" w:rsidP="003D22D1">
      <w:pPr>
        <w:spacing w:line="15" w:lineRule="exact"/>
        <w:rPr>
          <w:rFonts w:ascii="Times New Roman" w:eastAsia="Times New Roman" w:hAnsi="Times New Roman" w:cs="Times New Roman"/>
        </w:rPr>
      </w:pPr>
    </w:p>
    <w:p w14:paraId="3BB271C7" w14:textId="77777777" w:rsidR="003D22D1" w:rsidRPr="00C867DF" w:rsidRDefault="003D22D1" w:rsidP="003D22D1">
      <w:pPr>
        <w:spacing w:line="234"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 воспитывать эмоциональную отзывчивость детей на музыкальное звучание;</w:t>
      </w:r>
    </w:p>
    <w:p w14:paraId="47C3BBC1" w14:textId="77777777" w:rsidR="003D22D1" w:rsidRPr="00C867DF" w:rsidRDefault="003D22D1" w:rsidP="003D22D1">
      <w:pPr>
        <w:spacing w:line="4" w:lineRule="exact"/>
        <w:rPr>
          <w:rFonts w:ascii="Times New Roman" w:eastAsia="Times New Roman" w:hAnsi="Times New Roman" w:cs="Times New Roman"/>
        </w:rPr>
      </w:pPr>
    </w:p>
    <w:p w14:paraId="3B06BA7F" w14:textId="0FDE795A" w:rsidR="003D22D1" w:rsidRPr="00C867DF" w:rsidRDefault="00D96C8F" w:rsidP="00D96C8F">
      <w:pPr>
        <w:spacing w:line="0" w:lineRule="atLeast"/>
        <w:ind w:firstLine="0"/>
        <w:rPr>
          <w:rFonts w:ascii="Times New Roman" w:eastAsia="Times New Roman" w:hAnsi="Times New Roman" w:cs="Times New Roman"/>
        </w:rPr>
      </w:pPr>
      <w:r w:rsidRPr="00C867DF">
        <w:rPr>
          <w:rFonts w:ascii="Times New Roman" w:eastAsia="Times New Roman" w:hAnsi="Times New Roman" w:cs="Times New Roman"/>
        </w:rPr>
        <w:t xml:space="preserve">          </w:t>
      </w:r>
      <w:r w:rsidR="003D22D1" w:rsidRPr="00C867DF">
        <w:rPr>
          <w:rFonts w:ascii="Times New Roman" w:eastAsia="Times New Roman" w:hAnsi="Times New Roman" w:cs="Times New Roman"/>
        </w:rPr>
        <w:t>–   учить детей различать звуки по качеству звучания и отражать это</w:t>
      </w:r>
    </w:p>
    <w:p w14:paraId="0C2D7CBF" w14:textId="77777777" w:rsidR="003D22D1" w:rsidRPr="00C867DF" w:rsidRDefault="003D22D1" w:rsidP="003D22D1">
      <w:pPr>
        <w:spacing w:line="13" w:lineRule="exact"/>
        <w:rPr>
          <w:rFonts w:ascii="Times New Roman" w:eastAsia="Times New Roman" w:hAnsi="Times New Roman" w:cs="Times New Roman"/>
        </w:rPr>
      </w:pPr>
    </w:p>
    <w:p w14:paraId="4817605C" w14:textId="64E2211F" w:rsidR="003D22D1" w:rsidRPr="00C867DF" w:rsidRDefault="00D96C8F" w:rsidP="00D96C8F">
      <w:pPr>
        <w:widowControl/>
        <w:tabs>
          <w:tab w:val="left" w:pos="239"/>
        </w:tabs>
        <w:autoSpaceDE/>
        <w:autoSpaceDN/>
        <w:adjustRightInd/>
        <w:spacing w:line="237" w:lineRule="auto"/>
        <w:ind w:firstLine="0"/>
        <w:rPr>
          <w:rFonts w:ascii="Times New Roman" w:eastAsia="Times New Roman" w:hAnsi="Times New Roman" w:cs="Times New Roman"/>
        </w:rPr>
      </w:pPr>
      <w:r w:rsidRPr="00C867DF">
        <w:rPr>
          <w:rFonts w:ascii="Times New Roman" w:eastAsia="Times New Roman" w:hAnsi="Times New Roman" w:cs="Times New Roman"/>
        </w:rPr>
        <w:t xml:space="preserve">в </w:t>
      </w:r>
      <w:r w:rsidR="003D22D1" w:rsidRPr="00C867DF">
        <w:rPr>
          <w:rFonts w:ascii="Times New Roman" w:eastAsia="Times New Roman" w:hAnsi="Times New Roman" w:cs="Times New Roman"/>
        </w:rPr>
        <w:t>пропевании и проговаривании: высота (высоко — низко), длительность (долгий — короткий), сила (громко — тихо), темп (быстро — медленно); передавать качество звучания плавными движениями рук, хлопками, имитационными движениями;</w:t>
      </w:r>
    </w:p>
    <w:p w14:paraId="43D8935F" w14:textId="77777777" w:rsidR="003D22D1" w:rsidRPr="00C867DF" w:rsidRDefault="003D22D1" w:rsidP="003D22D1">
      <w:pPr>
        <w:spacing w:line="15" w:lineRule="exact"/>
        <w:rPr>
          <w:rFonts w:ascii="Times New Roman" w:eastAsia="Times New Roman" w:hAnsi="Times New Roman" w:cs="Times New Roman"/>
        </w:rPr>
      </w:pPr>
    </w:p>
    <w:p w14:paraId="669A7734" w14:textId="77777777" w:rsidR="003D22D1" w:rsidRPr="00C867DF" w:rsidRDefault="003D22D1" w:rsidP="003D22D1">
      <w:pPr>
        <w:spacing w:line="235"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 развивать координированность движений и мелкой моторики при обучении приемам игры на инструментах;</w:t>
      </w:r>
    </w:p>
    <w:p w14:paraId="4EDC01F9" w14:textId="77777777" w:rsidR="003D22D1" w:rsidRPr="00C867DF" w:rsidRDefault="003D22D1" w:rsidP="003D22D1">
      <w:pPr>
        <w:spacing w:line="15" w:lineRule="exact"/>
        <w:rPr>
          <w:rFonts w:ascii="Times New Roman" w:eastAsia="Times New Roman" w:hAnsi="Times New Roman" w:cs="Times New Roman"/>
        </w:rPr>
      </w:pPr>
    </w:p>
    <w:p w14:paraId="69447F80" w14:textId="77777777" w:rsidR="003D22D1" w:rsidRPr="00C867DF" w:rsidRDefault="003D22D1" w:rsidP="003D22D1">
      <w:pPr>
        <w:spacing w:line="237"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 обучать детей ориентировке в пространстве зала: идти навстречу взрослому по определенной команде (по движению руки, словесной просьбе, звуковому сигналу); ходить, не задевая друг друга; расходиться и собираться вместе (к игрушке, обручу) по музыкальному сигналу;</w:t>
      </w:r>
    </w:p>
    <w:p w14:paraId="03DC4DBC" w14:textId="77777777" w:rsidR="003D22D1" w:rsidRPr="00C867DF" w:rsidRDefault="003D22D1" w:rsidP="003D22D1">
      <w:pPr>
        <w:spacing w:line="14" w:lineRule="exact"/>
        <w:rPr>
          <w:rFonts w:ascii="Times New Roman" w:eastAsia="Times New Roman" w:hAnsi="Times New Roman" w:cs="Times New Roman"/>
        </w:rPr>
      </w:pPr>
    </w:p>
    <w:p w14:paraId="359EDEEB" w14:textId="77777777" w:rsidR="003D22D1" w:rsidRPr="00C867DF" w:rsidRDefault="003D22D1" w:rsidP="003D22D1">
      <w:pPr>
        <w:spacing w:line="235"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 развивать слуховое внимание и сосредоточение: уметь определять источник звука, его направление без использования зрения;</w:t>
      </w:r>
    </w:p>
    <w:p w14:paraId="2ADAAB00" w14:textId="77777777" w:rsidR="003D22D1" w:rsidRPr="00C867DF" w:rsidRDefault="003D22D1" w:rsidP="003D22D1">
      <w:pPr>
        <w:spacing w:line="15" w:lineRule="exact"/>
        <w:rPr>
          <w:rFonts w:ascii="Times New Roman" w:eastAsia="Times New Roman" w:hAnsi="Times New Roman" w:cs="Times New Roman"/>
        </w:rPr>
      </w:pPr>
    </w:p>
    <w:p w14:paraId="21DED95F" w14:textId="521DA1A4" w:rsidR="003D22D1" w:rsidRPr="00C867DF" w:rsidRDefault="003D22D1" w:rsidP="003D22D1">
      <w:pPr>
        <w:spacing w:line="236"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учить детей прислушиваться к звучанию погремушки, колокольчика, неваляшки или другого звучащего предмета, узнавать голоса детей, звуки различных музыкальных инструментов;</w:t>
      </w:r>
    </w:p>
    <w:p w14:paraId="7D45D817" w14:textId="77777777" w:rsidR="003D22D1" w:rsidRPr="00C867DF" w:rsidRDefault="003D22D1" w:rsidP="003D22D1">
      <w:pPr>
        <w:spacing w:line="14" w:lineRule="exact"/>
        <w:rPr>
          <w:rFonts w:ascii="Times New Roman" w:eastAsia="Times New Roman" w:hAnsi="Times New Roman" w:cs="Times New Roman"/>
        </w:rPr>
      </w:pPr>
    </w:p>
    <w:p w14:paraId="7B7FEE9A" w14:textId="55CEE253" w:rsidR="003D22D1" w:rsidRPr="00C867DF" w:rsidRDefault="003D22D1" w:rsidP="003D22D1">
      <w:pPr>
        <w:spacing w:line="236"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развивать двигательно-активные виды музыкальной деятельности: музыкально-ритмические движения и игры на шумовых музыкальных инструментах;</w:t>
      </w:r>
    </w:p>
    <w:p w14:paraId="75F17AB6" w14:textId="77777777" w:rsidR="003D22D1" w:rsidRPr="00C867DF" w:rsidRDefault="003D22D1" w:rsidP="003D22D1">
      <w:pPr>
        <w:spacing w:line="17" w:lineRule="exact"/>
        <w:rPr>
          <w:rFonts w:ascii="Times New Roman" w:eastAsia="Times New Roman" w:hAnsi="Times New Roman" w:cs="Times New Roman"/>
        </w:rPr>
      </w:pPr>
    </w:p>
    <w:p w14:paraId="4BFD8031" w14:textId="77777777" w:rsidR="003D22D1" w:rsidRPr="00C867DF" w:rsidRDefault="003D22D1" w:rsidP="003D22D1">
      <w:pPr>
        <w:spacing w:line="234"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 формировать у детей вокальные певческие умения в процессе подпевания взрослому;</w:t>
      </w:r>
    </w:p>
    <w:p w14:paraId="644E196E" w14:textId="24F09DEF" w:rsidR="003D22D1" w:rsidRPr="00C867DF" w:rsidRDefault="00D96C8F" w:rsidP="003D22D1">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xml:space="preserve">– стимулировать </w:t>
      </w:r>
      <w:r w:rsidR="003D22D1" w:rsidRPr="00C867DF">
        <w:rPr>
          <w:rFonts w:ascii="Times New Roman" w:eastAsia="Times New Roman" w:hAnsi="Times New Roman" w:cs="Times New Roman"/>
        </w:rPr>
        <w:t>умение детей импровизировать и создавать простейшие музыкально-художественные образы в музыкальных играх и танцах;</w:t>
      </w:r>
    </w:p>
    <w:p w14:paraId="233272F8" w14:textId="77777777" w:rsidR="003D22D1" w:rsidRPr="00C867DF" w:rsidRDefault="003D22D1" w:rsidP="003D22D1">
      <w:pPr>
        <w:spacing w:line="13" w:lineRule="exact"/>
        <w:rPr>
          <w:rFonts w:ascii="Times New Roman" w:eastAsia="Times New Roman" w:hAnsi="Times New Roman" w:cs="Times New Roman"/>
        </w:rPr>
      </w:pPr>
    </w:p>
    <w:p w14:paraId="61715E0C" w14:textId="3DE7947E" w:rsidR="003D22D1" w:rsidRPr="00C867DF" w:rsidRDefault="003D22D1" w:rsidP="003D22D1">
      <w:pPr>
        <w:spacing w:line="234"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обучать детей действиям с колокольчиком, погремушкой или другими звучащими игрушками;</w:t>
      </w:r>
    </w:p>
    <w:p w14:paraId="5531D6EA" w14:textId="77777777" w:rsidR="003D22D1" w:rsidRPr="00C867DF" w:rsidRDefault="003D22D1" w:rsidP="003D22D1">
      <w:pPr>
        <w:spacing w:line="15" w:lineRule="exact"/>
        <w:rPr>
          <w:rFonts w:ascii="Times New Roman" w:eastAsia="Times New Roman" w:hAnsi="Times New Roman" w:cs="Times New Roman"/>
        </w:rPr>
      </w:pPr>
    </w:p>
    <w:p w14:paraId="740E9FB4" w14:textId="77777777" w:rsidR="003D22D1" w:rsidRPr="00C867DF" w:rsidRDefault="003D22D1" w:rsidP="003D22D1">
      <w:pPr>
        <w:spacing w:line="234"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 учить детей вслушиваться в музыкальное звучание, реагировать на его изменения в двухчастной пьесе сменой движений;</w:t>
      </w:r>
    </w:p>
    <w:p w14:paraId="7011AE47" w14:textId="77777777" w:rsidR="003D22D1" w:rsidRPr="00C867DF" w:rsidRDefault="003D22D1" w:rsidP="003D22D1">
      <w:pPr>
        <w:spacing w:line="17" w:lineRule="exact"/>
        <w:rPr>
          <w:rFonts w:ascii="Times New Roman" w:eastAsia="Times New Roman" w:hAnsi="Times New Roman" w:cs="Times New Roman"/>
        </w:rPr>
      </w:pPr>
    </w:p>
    <w:p w14:paraId="7157DD97" w14:textId="7838883A" w:rsidR="003D22D1" w:rsidRPr="00C867DF" w:rsidRDefault="003D22D1" w:rsidP="003D22D1">
      <w:pPr>
        <w:spacing w:line="234"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формировать у детей первоначальные музыкальные представления, умение узнавать знакомые мелодии;</w:t>
      </w:r>
    </w:p>
    <w:p w14:paraId="52DCD72D" w14:textId="77777777" w:rsidR="003D22D1" w:rsidRPr="00C867DF" w:rsidRDefault="003D22D1" w:rsidP="003D22D1">
      <w:pPr>
        <w:spacing w:line="15" w:lineRule="exact"/>
        <w:rPr>
          <w:rFonts w:ascii="Times New Roman" w:eastAsia="Times New Roman" w:hAnsi="Times New Roman" w:cs="Times New Roman"/>
        </w:rPr>
      </w:pPr>
    </w:p>
    <w:p w14:paraId="7D37B3C8" w14:textId="77777777" w:rsidR="003D22D1" w:rsidRPr="00C867DF" w:rsidRDefault="003D22D1" w:rsidP="003D22D1">
      <w:pPr>
        <w:spacing w:line="234"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 учить детей создавать простейшие характерные образы на основе музыкального звучания (зайчик веселый, грустный, сердитый и т. д.);</w:t>
      </w:r>
    </w:p>
    <w:p w14:paraId="5CF90913" w14:textId="77777777" w:rsidR="003D22D1" w:rsidRPr="00C867DF" w:rsidRDefault="003D22D1" w:rsidP="003D22D1">
      <w:pPr>
        <w:spacing w:line="15" w:lineRule="exact"/>
        <w:rPr>
          <w:rFonts w:ascii="Times New Roman" w:eastAsia="Times New Roman" w:hAnsi="Times New Roman" w:cs="Times New Roman"/>
        </w:rPr>
      </w:pPr>
    </w:p>
    <w:p w14:paraId="58DDFCD6" w14:textId="2BCF0CD6" w:rsidR="003D22D1" w:rsidRPr="00C867DF" w:rsidRDefault="003D22D1" w:rsidP="003D22D1">
      <w:pPr>
        <w:spacing w:line="234"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 учить детей различать колыбельную и энергичную плясовую музыку, передавать характер музыки в движении;</w:t>
      </w:r>
    </w:p>
    <w:p w14:paraId="57397CE6" w14:textId="77777777" w:rsidR="003D22D1" w:rsidRPr="00C867DF" w:rsidRDefault="003D22D1" w:rsidP="003D22D1">
      <w:pPr>
        <w:spacing w:line="17" w:lineRule="exact"/>
        <w:rPr>
          <w:rFonts w:ascii="Times New Roman" w:eastAsia="Times New Roman" w:hAnsi="Times New Roman" w:cs="Times New Roman"/>
        </w:rPr>
      </w:pPr>
    </w:p>
    <w:p w14:paraId="5379779E" w14:textId="77777777" w:rsidR="003D22D1" w:rsidRPr="00C867DF" w:rsidRDefault="003D22D1" w:rsidP="003D22D1">
      <w:pPr>
        <w:spacing w:line="215"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 xml:space="preserve">– развивать чувство ритма (передавать метрическую пульсацию в размере </w:t>
      </w:r>
      <w:r w:rsidRPr="00C867DF">
        <w:rPr>
          <w:rFonts w:ascii="Times New Roman" w:eastAsia="Times New Roman" w:hAnsi="Times New Roman" w:cs="Times New Roman"/>
          <w:vertAlign w:val="superscript"/>
        </w:rPr>
        <w:t>2</w:t>
      </w:r>
      <w:r w:rsidRPr="00C867DF">
        <w:rPr>
          <w:rFonts w:ascii="Times New Roman" w:eastAsia="Times New Roman" w:hAnsi="Times New Roman" w:cs="Times New Roman"/>
        </w:rPr>
        <w:t>/</w:t>
      </w:r>
      <w:r w:rsidRPr="00C867DF">
        <w:rPr>
          <w:rFonts w:ascii="Times New Roman" w:eastAsia="Times New Roman" w:hAnsi="Times New Roman" w:cs="Times New Roman"/>
          <w:vertAlign w:val="subscript"/>
        </w:rPr>
        <w:t>4</w:t>
      </w:r>
      <w:r w:rsidRPr="00C867DF">
        <w:rPr>
          <w:rFonts w:ascii="Times New Roman" w:eastAsia="Times New Roman" w:hAnsi="Times New Roman" w:cs="Times New Roman"/>
        </w:rPr>
        <w:t>; учить передавать ритм в движении вместе со взрослым и по подражанию ему);</w:t>
      </w:r>
    </w:p>
    <w:p w14:paraId="75EED019" w14:textId="77777777" w:rsidR="003D22D1" w:rsidRPr="00C867DF" w:rsidRDefault="003D22D1" w:rsidP="003D22D1">
      <w:pPr>
        <w:spacing w:line="17" w:lineRule="exact"/>
        <w:rPr>
          <w:rFonts w:ascii="Times New Roman" w:eastAsia="Times New Roman" w:hAnsi="Times New Roman" w:cs="Times New Roman"/>
        </w:rPr>
      </w:pPr>
    </w:p>
    <w:p w14:paraId="65B237E8" w14:textId="77777777" w:rsidR="003D22D1" w:rsidRPr="00C867DF" w:rsidRDefault="003D22D1" w:rsidP="003D22D1">
      <w:pPr>
        <w:spacing w:line="238"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 знакомить детей с простейшими наглядными моделями (на долгий звук подбирать изображение длинной ленты и наоборот; пропевая долгий звук по предъявленной карточке, выполнять плавное движение руками; делать короткие резкие движения руками, сравнивая их с отрывистыми звуками, возникающими при отбивании мяча); обучать их использованию зрительных, двигательных моделей в музыкально-дидактических играх;</w:t>
      </w:r>
    </w:p>
    <w:p w14:paraId="01179D9F" w14:textId="77777777" w:rsidR="003D22D1" w:rsidRPr="00C867DF" w:rsidRDefault="003D22D1" w:rsidP="003D22D1">
      <w:pPr>
        <w:spacing w:line="3" w:lineRule="exact"/>
        <w:rPr>
          <w:rFonts w:ascii="Times New Roman" w:eastAsia="Times New Roman" w:hAnsi="Times New Roman" w:cs="Times New Roman"/>
        </w:rPr>
      </w:pPr>
    </w:p>
    <w:p w14:paraId="0206842E" w14:textId="01978ABE" w:rsidR="003D22D1" w:rsidRPr="00C867DF" w:rsidRDefault="00D96C8F" w:rsidP="00D96C8F">
      <w:pPr>
        <w:spacing w:line="0" w:lineRule="atLeast"/>
        <w:ind w:firstLine="0"/>
        <w:rPr>
          <w:rFonts w:ascii="Times New Roman" w:eastAsia="Times New Roman" w:hAnsi="Times New Roman" w:cs="Times New Roman"/>
        </w:rPr>
      </w:pPr>
      <w:r w:rsidRPr="00C867DF">
        <w:rPr>
          <w:rFonts w:ascii="Times New Roman" w:eastAsia="Times New Roman" w:hAnsi="Times New Roman" w:cs="Times New Roman"/>
        </w:rPr>
        <w:t xml:space="preserve">         </w:t>
      </w:r>
      <w:r w:rsidR="003D22D1" w:rsidRPr="00C867DF">
        <w:rPr>
          <w:rFonts w:ascii="Times New Roman" w:eastAsia="Times New Roman" w:hAnsi="Times New Roman" w:cs="Times New Roman"/>
        </w:rPr>
        <w:t>–   развивать общеречевые умения и навыки;</w:t>
      </w:r>
    </w:p>
    <w:p w14:paraId="4F097AA7" w14:textId="77777777" w:rsidR="003D22D1" w:rsidRPr="00C867DF" w:rsidRDefault="003D22D1" w:rsidP="003D22D1">
      <w:pPr>
        <w:spacing w:line="13" w:lineRule="exact"/>
        <w:rPr>
          <w:rFonts w:ascii="Times New Roman" w:eastAsia="Times New Roman" w:hAnsi="Times New Roman" w:cs="Times New Roman"/>
        </w:rPr>
      </w:pPr>
    </w:p>
    <w:p w14:paraId="39B348DF" w14:textId="77777777" w:rsidR="003D22D1" w:rsidRPr="00C867DF" w:rsidRDefault="003D22D1" w:rsidP="003D22D1">
      <w:pPr>
        <w:spacing w:line="234"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 поддерживать активность детей, стимулировать их увлеченность и заинтересованность на занятиях.</w:t>
      </w:r>
    </w:p>
    <w:p w14:paraId="2DFF6955" w14:textId="77777777" w:rsidR="003D22D1" w:rsidRPr="00C867DF" w:rsidRDefault="003D22D1" w:rsidP="003D22D1">
      <w:pPr>
        <w:spacing w:line="329" w:lineRule="exact"/>
        <w:rPr>
          <w:rFonts w:ascii="Times New Roman" w:eastAsia="Times New Roman" w:hAnsi="Times New Roman" w:cs="Times New Roman"/>
        </w:rPr>
      </w:pPr>
    </w:p>
    <w:p w14:paraId="4076852D" w14:textId="355587A2" w:rsidR="003D22D1" w:rsidRPr="00C867DF" w:rsidRDefault="003D22D1" w:rsidP="006278B6">
      <w:pPr>
        <w:spacing w:line="0" w:lineRule="atLeast"/>
        <w:ind w:right="19"/>
        <w:jc w:val="center"/>
        <w:rPr>
          <w:rFonts w:ascii="Times New Roman" w:eastAsia="Arial" w:hAnsi="Times New Roman" w:cs="Times New Roman"/>
        </w:rPr>
      </w:pPr>
      <w:r w:rsidRPr="00C867DF">
        <w:rPr>
          <w:rFonts w:ascii="Times New Roman" w:eastAsia="Arial" w:hAnsi="Times New Roman" w:cs="Times New Roman"/>
        </w:rPr>
        <w:t>Основное содержание</w:t>
      </w:r>
    </w:p>
    <w:p w14:paraId="1DDFF255" w14:textId="3824B7C0" w:rsidR="003D22D1" w:rsidRPr="00C867DF" w:rsidRDefault="003D22D1" w:rsidP="003D22D1">
      <w:pPr>
        <w:spacing w:line="237" w:lineRule="auto"/>
        <w:ind w:left="1" w:firstLine="566"/>
        <w:rPr>
          <w:rFonts w:ascii="Times New Roman" w:eastAsia="Times New Roman" w:hAnsi="Times New Roman" w:cs="Times New Roman"/>
          <w:i/>
        </w:rPr>
      </w:pPr>
      <w:r w:rsidRPr="00C867DF">
        <w:rPr>
          <w:rFonts w:ascii="Times New Roman" w:eastAsia="Times New Roman" w:hAnsi="Times New Roman" w:cs="Times New Roman"/>
          <w:b/>
        </w:rPr>
        <w:t xml:space="preserve">Слушание и узнавание музыкальных звуков, мелодий и песен. </w:t>
      </w:r>
      <w:r w:rsidRPr="00C867DF">
        <w:rPr>
          <w:rFonts w:ascii="Times New Roman" w:eastAsia="Times New Roman" w:hAnsi="Times New Roman" w:cs="Times New Roman"/>
        </w:rPr>
        <w:t xml:space="preserve">Слушание изолированных шумов (живой природы, бытовых, голосов животных), дифференциация музыкальных шумов, запоминание слуховых цепочек, а впоследствии речевых звуков, дифференциация их и т. д. </w:t>
      </w:r>
      <w:r w:rsidRPr="00C867DF">
        <w:rPr>
          <w:rFonts w:ascii="Times New Roman" w:eastAsia="Times New Roman" w:hAnsi="Times New Roman" w:cs="Times New Roman"/>
          <w:i/>
        </w:rPr>
        <w:t>(интеграция с логопедической работой).</w:t>
      </w:r>
    </w:p>
    <w:p w14:paraId="33605855" w14:textId="77777777" w:rsidR="003D22D1" w:rsidRPr="00C867DF" w:rsidRDefault="003D22D1" w:rsidP="003D22D1">
      <w:pPr>
        <w:spacing w:line="16" w:lineRule="exact"/>
        <w:rPr>
          <w:rFonts w:ascii="Times New Roman" w:eastAsia="Times New Roman" w:hAnsi="Times New Roman" w:cs="Times New Roman"/>
        </w:rPr>
      </w:pPr>
    </w:p>
    <w:p w14:paraId="12298A3A" w14:textId="5DAE7CD7" w:rsidR="003D22D1" w:rsidRPr="00C867DF" w:rsidRDefault="003D22D1" w:rsidP="003D22D1">
      <w:pPr>
        <w:spacing w:line="238"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Слушание детских музыкальных произведений: песен, инструментальных произведений. Создание игровых ситуаций для обучения детей слушанию музыкальных произведений до конца и формирования потребности в неоднократном прослушивании понравившегося произведения. Пересказ детям содержания песни с использованием образных игрушек, картинок, видеоклипов с детской мультипликацией и т. д.</w:t>
      </w:r>
    </w:p>
    <w:p w14:paraId="5EA88246" w14:textId="77777777" w:rsidR="003D22D1" w:rsidRPr="00C867DF" w:rsidRDefault="003D22D1" w:rsidP="003D22D1">
      <w:pPr>
        <w:spacing w:line="16" w:lineRule="exact"/>
        <w:rPr>
          <w:rFonts w:ascii="Times New Roman" w:eastAsia="Times New Roman" w:hAnsi="Times New Roman" w:cs="Times New Roman"/>
        </w:rPr>
      </w:pPr>
    </w:p>
    <w:p w14:paraId="05A23662" w14:textId="0656AE9E" w:rsidR="003D22D1" w:rsidRPr="00C867DF" w:rsidRDefault="003D22D1" w:rsidP="006278B6">
      <w:pPr>
        <w:spacing w:line="236" w:lineRule="auto"/>
        <w:ind w:left="1" w:firstLine="566"/>
        <w:rPr>
          <w:rFonts w:ascii="Times New Roman" w:eastAsia="Times New Roman" w:hAnsi="Times New Roman" w:cs="Times New Roman"/>
          <w:i/>
        </w:rPr>
      </w:pPr>
      <w:r w:rsidRPr="00C867DF">
        <w:rPr>
          <w:rFonts w:ascii="Times New Roman" w:eastAsia="Times New Roman" w:hAnsi="Times New Roman" w:cs="Times New Roman"/>
        </w:rPr>
        <w:t>Игровые упражнения на различение звучания музыкальных игрушек, детских музыкальных инструментов (погремушек, барабана, бубна, музыкального молоточка, музыкального треугольника, металлофона, шарманки</w:t>
      </w:r>
      <w:r w:rsidR="006278B6" w:rsidRPr="00C867DF">
        <w:rPr>
          <w:rFonts w:ascii="Times New Roman" w:eastAsia="Times New Roman" w:hAnsi="Times New Roman" w:cs="Times New Roman"/>
        </w:rPr>
        <w:t xml:space="preserve"> и </w:t>
      </w:r>
      <w:r w:rsidRPr="00C867DF">
        <w:rPr>
          <w:rFonts w:ascii="Times New Roman" w:eastAsia="Times New Roman" w:hAnsi="Times New Roman" w:cs="Times New Roman"/>
        </w:rPr>
        <w:t xml:space="preserve">др.) </w:t>
      </w:r>
      <w:r w:rsidRPr="00C867DF">
        <w:rPr>
          <w:rFonts w:ascii="Times New Roman" w:eastAsia="Times New Roman" w:hAnsi="Times New Roman" w:cs="Times New Roman"/>
          <w:i/>
        </w:rPr>
        <w:t>(интеграция с логопедической работой,</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образовательной областью</w:t>
      </w:r>
      <w:r w:rsidR="006278B6" w:rsidRPr="00C867DF">
        <w:rPr>
          <w:rFonts w:ascii="Times New Roman" w:eastAsia="Times New Roman" w:hAnsi="Times New Roman" w:cs="Times New Roman"/>
        </w:rPr>
        <w:t xml:space="preserve"> </w:t>
      </w:r>
      <w:r w:rsidR="006278B6" w:rsidRPr="00C867DF">
        <w:rPr>
          <w:rFonts w:ascii="Times New Roman" w:eastAsia="Times New Roman" w:hAnsi="Times New Roman" w:cs="Times New Roman"/>
          <w:i/>
        </w:rPr>
        <w:t>«Социально</w:t>
      </w:r>
      <w:r w:rsidRPr="00C867DF">
        <w:rPr>
          <w:rFonts w:ascii="Times New Roman" w:eastAsia="Times New Roman" w:hAnsi="Times New Roman" w:cs="Times New Roman"/>
          <w:i/>
        </w:rPr>
        <w:t xml:space="preserve">-коммуникативное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«Представления о м</w:t>
      </w:r>
      <w:r w:rsidR="006278B6" w:rsidRPr="00C867DF">
        <w:rPr>
          <w:rFonts w:ascii="Times New Roman" w:eastAsia="Times New Roman" w:hAnsi="Times New Roman" w:cs="Times New Roman"/>
          <w:i/>
        </w:rPr>
        <w:t>и</w:t>
      </w:r>
      <w:r w:rsidRPr="00C867DF">
        <w:rPr>
          <w:rFonts w:ascii="Times New Roman" w:eastAsia="Times New Roman" w:hAnsi="Times New Roman" w:cs="Times New Roman"/>
          <w:i/>
        </w:rPr>
        <w:t>ре людей и рукотворных материалах»).</w:t>
      </w:r>
    </w:p>
    <w:p w14:paraId="3B0D07AC" w14:textId="77777777" w:rsidR="003D22D1" w:rsidRPr="00C867DF" w:rsidRDefault="003D22D1" w:rsidP="003D22D1">
      <w:pPr>
        <w:spacing w:line="15" w:lineRule="exact"/>
        <w:rPr>
          <w:rFonts w:ascii="Times New Roman" w:eastAsia="Times New Roman" w:hAnsi="Times New Roman" w:cs="Times New Roman"/>
        </w:rPr>
      </w:pPr>
    </w:p>
    <w:p w14:paraId="7DEC228E" w14:textId="1A27313C" w:rsidR="003D22D1" w:rsidRPr="00C867DF" w:rsidRDefault="003D22D1" w:rsidP="003D22D1">
      <w:pPr>
        <w:spacing w:line="238" w:lineRule="auto"/>
        <w:ind w:firstLine="566"/>
        <w:rPr>
          <w:rFonts w:ascii="Times New Roman" w:eastAsia="Times New Roman" w:hAnsi="Times New Roman" w:cs="Times New Roman"/>
        </w:rPr>
      </w:pPr>
      <w:r w:rsidRPr="00C867DF">
        <w:rPr>
          <w:rFonts w:ascii="Times New Roman" w:eastAsia="Times New Roman" w:hAnsi="Times New Roman" w:cs="Times New Roman"/>
        </w:rPr>
        <w:t xml:space="preserve">Игры и упражнения на привлечение внимания детей к музыкальным звукам, пению. Обучение детей сосредоточению на звуке, определению местонахождения источника звука, сравнению контрастных и близких по звучанию звуков. Игровые ситуации на развитие восприятия средств музыкальной выразительности (высоко — низко, громко — тихо, быстро — медленно) с использованием звучащих игрушек, музыкальных инструментов, звукоподражаний под музыку </w:t>
      </w:r>
      <w:r w:rsidRPr="00C867DF">
        <w:rPr>
          <w:rFonts w:ascii="Times New Roman" w:eastAsia="Times New Roman" w:hAnsi="Times New Roman" w:cs="Times New Roman"/>
          <w:i/>
        </w:rPr>
        <w:t>(интеграция с логопедической раб</w:t>
      </w:r>
      <w:r w:rsidR="006278B6" w:rsidRPr="00C867DF">
        <w:rPr>
          <w:rFonts w:ascii="Times New Roman" w:eastAsia="Times New Roman" w:hAnsi="Times New Roman" w:cs="Times New Roman"/>
          <w:i/>
        </w:rPr>
        <w:t>о</w:t>
      </w:r>
      <w:r w:rsidRPr="00C867DF">
        <w:rPr>
          <w:rFonts w:ascii="Times New Roman" w:eastAsia="Times New Roman" w:hAnsi="Times New Roman" w:cs="Times New Roman"/>
          <w:i/>
        </w:rPr>
        <w:t xml:space="preserve">той). </w:t>
      </w:r>
      <w:r w:rsidRPr="00C867DF">
        <w:rPr>
          <w:rFonts w:ascii="Times New Roman" w:eastAsia="Times New Roman" w:hAnsi="Times New Roman" w:cs="Times New Roman"/>
        </w:rPr>
        <w:t>Игры и игровые упражнения на различение контрастных жанров музыки (колыбельная песенка, пляска, марш).</w:t>
      </w:r>
    </w:p>
    <w:p w14:paraId="66F68FF4" w14:textId="77777777" w:rsidR="003D22D1" w:rsidRPr="00C867DF" w:rsidRDefault="003D22D1" w:rsidP="003D22D1">
      <w:pPr>
        <w:spacing w:line="24" w:lineRule="exact"/>
        <w:rPr>
          <w:rFonts w:ascii="Times New Roman" w:eastAsia="Times New Roman" w:hAnsi="Times New Roman" w:cs="Times New Roman"/>
        </w:rPr>
      </w:pPr>
    </w:p>
    <w:p w14:paraId="1BFD72E9" w14:textId="6C989892" w:rsidR="003D22D1" w:rsidRPr="00C867DF" w:rsidRDefault="003D22D1" w:rsidP="003D22D1">
      <w:pPr>
        <w:spacing w:line="237" w:lineRule="auto"/>
        <w:ind w:firstLine="566"/>
        <w:rPr>
          <w:rFonts w:ascii="Times New Roman" w:eastAsia="Times New Roman" w:hAnsi="Times New Roman" w:cs="Times New Roman"/>
          <w:i/>
        </w:rPr>
      </w:pPr>
      <w:r w:rsidRPr="00C867DF">
        <w:rPr>
          <w:rFonts w:ascii="Times New Roman" w:eastAsia="Times New Roman" w:hAnsi="Times New Roman" w:cs="Times New Roman"/>
        </w:rPr>
        <w:t xml:space="preserve">Развитие у детей слухового внимания и сосредоточения: определять источник («Где погремушка, дудочка?») и направление звука («Куда идет Паша с дудочкой?») без использования зрения </w:t>
      </w:r>
      <w:r w:rsidRPr="00C867DF">
        <w:rPr>
          <w:rFonts w:ascii="Times New Roman" w:eastAsia="Times New Roman" w:hAnsi="Times New Roman" w:cs="Times New Roman"/>
          <w:i/>
        </w:rPr>
        <w:t>(интеграция с логопедической работой).</w:t>
      </w:r>
    </w:p>
    <w:p w14:paraId="652E245E" w14:textId="77777777" w:rsidR="003D22D1" w:rsidRPr="00C867DF" w:rsidRDefault="003D22D1" w:rsidP="003D22D1">
      <w:pPr>
        <w:spacing w:line="17" w:lineRule="exact"/>
        <w:rPr>
          <w:rFonts w:ascii="Times New Roman" w:eastAsia="Times New Roman" w:hAnsi="Times New Roman" w:cs="Times New Roman"/>
        </w:rPr>
      </w:pPr>
    </w:p>
    <w:p w14:paraId="36360E2E" w14:textId="77777777" w:rsidR="003D22D1" w:rsidRPr="00C867DF" w:rsidRDefault="003D22D1" w:rsidP="003D22D1">
      <w:pPr>
        <w:spacing w:line="234" w:lineRule="auto"/>
        <w:ind w:firstLine="566"/>
        <w:rPr>
          <w:rFonts w:ascii="Times New Roman" w:eastAsia="Times New Roman" w:hAnsi="Times New Roman" w:cs="Times New Roman"/>
        </w:rPr>
      </w:pPr>
      <w:r w:rsidRPr="00C867DF">
        <w:rPr>
          <w:rFonts w:ascii="Times New Roman" w:eastAsia="Times New Roman" w:hAnsi="Times New Roman" w:cs="Times New Roman"/>
        </w:rPr>
        <w:t>Игровые упражнения на определение тембра звучания музыкальных инструментов.</w:t>
      </w:r>
    </w:p>
    <w:p w14:paraId="52CAC0FE" w14:textId="77777777" w:rsidR="003D22D1" w:rsidRPr="00C867DF" w:rsidRDefault="003D22D1" w:rsidP="003D22D1">
      <w:pPr>
        <w:spacing w:line="15" w:lineRule="exact"/>
        <w:rPr>
          <w:rFonts w:ascii="Times New Roman" w:eastAsia="Times New Roman" w:hAnsi="Times New Roman" w:cs="Times New Roman"/>
        </w:rPr>
      </w:pPr>
    </w:p>
    <w:p w14:paraId="599AC56E" w14:textId="445A503F" w:rsidR="003D22D1" w:rsidRPr="00C867DF" w:rsidRDefault="003D22D1" w:rsidP="006278B6">
      <w:pPr>
        <w:spacing w:line="234" w:lineRule="auto"/>
        <w:rPr>
          <w:rFonts w:ascii="Times New Roman" w:eastAsia="Times New Roman" w:hAnsi="Times New Roman" w:cs="Times New Roman"/>
        </w:rPr>
      </w:pPr>
      <w:r w:rsidRPr="00C867DF">
        <w:rPr>
          <w:rFonts w:ascii="Times New Roman" w:eastAsia="Times New Roman" w:hAnsi="Times New Roman" w:cs="Times New Roman"/>
        </w:rPr>
        <w:t>Игры и игровые упражнения на развитие музыкальной памяти. Музыкально</w:t>
      </w:r>
      <w:r w:rsidR="006278B6" w:rsidRPr="00C867DF">
        <w:rPr>
          <w:rFonts w:ascii="Times New Roman" w:eastAsia="Times New Roman" w:hAnsi="Times New Roman" w:cs="Times New Roman"/>
        </w:rPr>
        <w:t xml:space="preserve"> </w:t>
      </w:r>
      <w:r w:rsidRPr="00C867DF">
        <w:rPr>
          <w:rFonts w:ascii="Times New Roman" w:eastAsia="Times New Roman" w:hAnsi="Times New Roman" w:cs="Times New Roman"/>
        </w:rPr>
        <w:t>дидактические игры на узнавание голосов детей (звучащих под музыку), звучания различных музыкальных инструментов. Формирование умения вслушиваться в музыкальное звучание, реагировать на его изменение в двухчастной пьесе сменой движений.</w:t>
      </w:r>
    </w:p>
    <w:p w14:paraId="2194FD95" w14:textId="77777777" w:rsidR="003D22D1" w:rsidRPr="00C867DF" w:rsidRDefault="003D22D1" w:rsidP="003D22D1">
      <w:pPr>
        <w:spacing w:line="14" w:lineRule="exact"/>
        <w:rPr>
          <w:rFonts w:ascii="Times New Roman" w:eastAsia="Times New Roman" w:hAnsi="Times New Roman" w:cs="Times New Roman"/>
        </w:rPr>
      </w:pPr>
    </w:p>
    <w:p w14:paraId="6BD0F0D4" w14:textId="4AC5B968" w:rsidR="003D22D1" w:rsidRPr="00C867DF" w:rsidRDefault="003D22D1" w:rsidP="003D22D1">
      <w:pPr>
        <w:spacing w:line="238" w:lineRule="auto"/>
        <w:ind w:firstLine="566"/>
        <w:rPr>
          <w:rFonts w:ascii="Times New Roman" w:eastAsia="Times New Roman" w:hAnsi="Times New Roman" w:cs="Times New Roman"/>
          <w:i/>
        </w:rPr>
      </w:pPr>
      <w:r w:rsidRPr="00C867DF">
        <w:rPr>
          <w:rFonts w:ascii="Times New Roman" w:eastAsia="Times New Roman" w:hAnsi="Times New Roman" w:cs="Times New Roman"/>
        </w:rPr>
        <w:t xml:space="preserve">На занятиях и в совместной деятельности со взрослыми обучение детей: различать некоторые свойства музыкального звука (высоко — низко, громко — тихо); понимать простейшие связи музыкального образа и средств выразительности (медведь — низкий регистр); различать музыку по характеру (веселая — грустная); сравнивать разные по звучанию предметы в процессе манипулирования, звукоизвлечения; самостоятельно экспериментировать со звуками в разных видах деятельности; вербально и невербально выражать просьбу послушать музыку </w:t>
      </w:r>
      <w:r w:rsidRPr="00C867DF">
        <w:rPr>
          <w:rFonts w:ascii="Times New Roman" w:eastAsia="Times New Roman" w:hAnsi="Times New Roman" w:cs="Times New Roman"/>
          <w:i/>
        </w:rPr>
        <w:t>(интеграция с логопедической работой, с образовательной областью «Речевое развитие»).</w:t>
      </w:r>
    </w:p>
    <w:p w14:paraId="49B3DB98" w14:textId="77777777" w:rsidR="003D22D1" w:rsidRPr="00C867DF" w:rsidRDefault="003D22D1" w:rsidP="003D22D1">
      <w:pPr>
        <w:spacing w:line="23" w:lineRule="exact"/>
        <w:rPr>
          <w:rFonts w:ascii="Times New Roman" w:eastAsia="Times New Roman" w:hAnsi="Times New Roman" w:cs="Times New Roman"/>
        </w:rPr>
      </w:pPr>
    </w:p>
    <w:p w14:paraId="13FC2353" w14:textId="649224BD" w:rsidR="003D22D1" w:rsidRPr="00C867DF" w:rsidRDefault="003D22D1" w:rsidP="003D22D1">
      <w:pPr>
        <w:spacing w:line="238" w:lineRule="auto"/>
        <w:ind w:firstLine="566"/>
        <w:rPr>
          <w:rFonts w:ascii="Times New Roman" w:eastAsia="Times New Roman" w:hAnsi="Times New Roman" w:cs="Times New Roman"/>
        </w:rPr>
      </w:pPr>
      <w:r w:rsidRPr="00C867DF">
        <w:rPr>
          <w:rFonts w:ascii="Times New Roman" w:eastAsia="Times New Roman" w:hAnsi="Times New Roman" w:cs="Times New Roman"/>
          <w:b/>
        </w:rPr>
        <w:t xml:space="preserve">Пение. </w:t>
      </w:r>
      <w:r w:rsidRPr="00C867DF">
        <w:rPr>
          <w:rFonts w:ascii="Times New Roman" w:eastAsia="Times New Roman" w:hAnsi="Times New Roman" w:cs="Times New Roman"/>
        </w:rPr>
        <w:t>Приобщение детей к пению:</w:t>
      </w:r>
      <w:r w:rsidRPr="00C867DF">
        <w:rPr>
          <w:rFonts w:ascii="Times New Roman" w:eastAsia="Times New Roman" w:hAnsi="Times New Roman" w:cs="Times New Roman"/>
          <w:b/>
        </w:rPr>
        <w:t xml:space="preserve"> </w:t>
      </w:r>
      <w:r w:rsidRPr="00C867DF">
        <w:rPr>
          <w:rFonts w:ascii="Times New Roman" w:eastAsia="Times New Roman" w:hAnsi="Times New Roman" w:cs="Times New Roman"/>
        </w:rPr>
        <w:t>пропевание взрослым простейших попевок с различной интонационной, динамической окрашенностью (громче — тише) в сочетании с мимикой и пантомимикой (обыгрывание в движении текста песенки). Пение взрослого с целью вызвать у детей подражательную реакцию.</w:t>
      </w:r>
    </w:p>
    <w:p w14:paraId="4AE3D71B" w14:textId="77777777" w:rsidR="003D22D1" w:rsidRPr="00C867DF" w:rsidRDefault="003D22D1" w:rsidP="003D22D1">
      <w:pPr>
        <w:spacing w:line="15" w:lineRule="exact"/>
        <w:rPr>
          <w:rFonts w:ascii="Times New Roman" w:eastAsia="Times New Roman" w:hAnsi="Times New Roman" w:cs="Times New Roman"/>
        </w:rPr>
      </w:pPr>
    </w:p>
    <w:p w14:paraId="731E8F36" w14:textId="5189CB26" w:rsidR="003D22D1" w:rsidRPr="00C867DF" w:rsidRDefault="003D22D1" w:rsidP="006278B6">
      <w:pPr>
        <w:spacing w:line="234" w:lineRule="auto"/>
        <w:ind w:right="20"/>
        <w:rPr>
          <w:rFonts w:ascii="Times New Roman" w:eastAsia="Times New Roman" w:hAnsi="Times New Roman" w:cs="Times New Roman"/>
        </w:rPr>
      </w:pPr>
      <w:r w:rsidRPr="00C867DF">
        <w:rPr>
          <w:rFonts w:ascii="Times New Roman" w:eastAsia="Times New Roman" w:hAnsi="Times New Roman" w:cs="Times New Roman"/>
        </w:rPr>
        <w:t>Пропевание имен детей вместе с музыкальным руководителем. Пропевание детьми вариантов музыкальных приветствий на основе</w:t>
      </w:r>
      <w:r w:rsidR="006278B6" w:rsidRPr="00C867DF">
        <w:rPr>
          <w:rFonts w:ascii="Times New Roman" w:eastAsia="Times New Roman" w:hAnsi="Times New Roman" w:cs="Times New Roman"/>
        </w:rPr>
        <w:t xml:space="preserve"> </w:t>
      </w:r>
      <w:r w:rsidRPr="00C867DF">
        <w:rPr>
          <w:rFonts w:ascii="Times New Roman" w:eastAsia="Times New Roman" w:hAnsi="Times New Roman" w:cs="Times New Roman"/>
        </w:rPr>
        <w:t>подражания пению взрослого.</w:t>
      </w:r>
    </w:p>
    <w:p w14:paraId="766908CB" w14:textId="77777777" w:rsidR="003D22D1" w:rsidRPr="00C867DF" w:rsidRDefault="003D22D1" w:rsidP="003D22D1">
      <w:pPr>
        <w:spacing w:line="16" w:lineRule="exact"/>
        <w:rPr>
          <w:rFonts w:ascii="Times New Roman" w:eastAsia="Times New Roman" w:hAnsi="Times New Roman" w:cs="Times New Roman"/>
        </w:rPr>
      </w:pPr>
    </w:p>
    <w:p w14:paraId="36834F74" w14:textId="6642F13B" w:rsidR="003D22D1" w:rsidRPr="00C867DF" w:rsidRDefault="003D22D1" w:rsidP="003D22D1">
      <w:pPr>
        <w:spacing w:line="236" w:lineRule="auto"/>
        <w:ind w:firstLine="566"/>
        <w:rPr>
          <w:rFonts w:ascii="Times New Roman" w:eastAsia="Times New Roman" w:hAnsi="Times New Roman" w:cs="Times New Roman"/>
        </w:rPr>
      </w:pPr>
      <w:r w:rsidRPr="00C867DF">
        <w:rPr>
          <w:rFonts w:ascii="Times New Roman" w:eastAsia="Times New Roman" w:hAnsi="Times New Roman" w:cs="Times New Roman"/>
        </w:rPr>
        <w:t>Подпевание отдельных слов песни, фраз, интонирование по подражанию взрослому. Упражнения на правильное произношение в песне безударных гласных.</w:t>
      </w:r>
    </w:p>
    <w:p w14:paraId="668BEAC8" w14:textId="77777777" w:rsidR="003D22D1" w:rsidRPr="00C867DF" w:rsidRDefault="003D22D1" w:rsidP="003D22D1">
      <w:pPr>
        <w:spacing w:line="2" w:lineRule="exact"/>
        <w:rPr>
          <w:rFonts w:ascii="Times New Roman" w:eastAsia="Times New Roman" w:hAnsi="Times New Roman" w:cs="Times New Roman"/>
        </w:rPr>
      </w:pPr>
    </w:p>
    <w:p w14:paraId="20BAEC1A" w14:textId="77777777" w:rsidR="003D22D1" w:rsidRPr="00C867DF" w:rsidRDefault="003D22D1" w:rsidP="006278B6">
      <w:pPr>
        <w:spacing w:line="0" w:lineRule="atLeast"/>
        <w:rPr>
          <w:rFonts w:ascii="Times New Roman" w:eastAsia="Times New Roman" w:hAnsi="Times New Roman" w:cs="Times New Roman"/>
        </w:rPr>
      </w:pPr>
      <w:r w:rsidRPr="00C867DF">
        <w:rPr>
          <w:rFonts w:ascii="Times New Roman" w:eastAsia="Times New Roman" w:hAnsi="Times New Roman" w:cs="Times New Roman"/>
        </w:rPr>
        <w:t>Пение под аккомпанемент различных музыкальных инструментов.</w:t>
      </w:r>
    </w:p>
    <w:p w14:paraId="373C694E" w14:textId="3574D325" w:rsidR="003D22D1" w:rsidRPr="00C867DF" w:rsidRDefault="003D22D1" w:rsidP="003D22D1">
      <w:pPr>
        <w:spacing w:line="238" w:lineRule="auto"/>
        <w:ind w:left="1" w:firstLine="566"/>
        <w:rPr>
          <w:rFonts w:ascii="Times New Roman" w:eastAsia="Times New Roman" w:hAnsi="Times New Roman" w:cs="Times New Roman"/>
          <w:i/>
        </w:rPr>
      </w:pPr>
      <w:bookmarkStart w:id="13" w:name="page114"/>
      <w:bookmarkEnd w:id="13"/>
      <w:r w:rsidRPr="00C867DF">
        <w:rPr>
          <w:rFonts w:ascii="Times New Roman" w:eastAsia="Times New Roman" w:hAnsi="Times New Roman" w:cs="Times New Roman"/>
          <w:b/>
        </w:rPr>
        <w:t xml:space="preserve">Музыкально-ритмические движения. </w:t>
      </w:r>
      <w:r w:rsidRPr="00C867DF">
        <w:rPr>
          <w:rFonts w:ascii="Times New Roman" w:eastAsia="Times New Roman" w:hAnsi="Times New Roman" w:cs="Times New Roman"/>
        </w:rPr>
        <w:t>Простейшие имитационные</w:t>
      </w:r>
      <w:r w:rsidRPr="00C867DF">
        <w:rPr>
          <w:rFonts w:ascii="Times New Roman" w:eastAsia="Times New Roman" w:hAnsi="Times New Roman" w:cs="Times New Roman"/>
          <w:b/>
        </w:rPr>
        <w:t xml:space="preserve"> </w:t>
      </w:r>
      <w:r w:rsidRPr="00C867DF">
        <w:rPr>
          <w:rFonts w:ascii="Times New Roman" w:eastAsia="Times New Roman" w:hAnsi="Times New Roman" w:cs="Times New Roman"/>
        </w:rPr>
        <w:t xml:space="preserve">движения, которые соответствуют тексту песни или действиям с игрушкой («Ножками потопали», «Платочки»). Игровые упражнения на создание простейших характерных образов на основе музыкального звучания, имитация движений животных </w:t>
      </w:r>
      <w:r w:rsidRPr="00C867DF">
        <w:rPr>
          <w:rFonts w:ascii="Times New Roman" w:eastAsia="Times New Roman" w:hAnsi="Times New Roman" w:cs="Times New Roman"/>
          <w:i/>
        </w:rPr>
        <w:t>(интеграция с логопедической работой,</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 xml:space="preserve">с образовательной областью «Социально-коммуникативное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«Игра»).</w:t>
      </w:r>
    </w:p>
    <w:p w14:paraId="23A0939A" w14:textId="77777777" w:rsidR="003D22D1" w:rsidRPr="00C867DF" w:rsidRDefault="003D22D1" w:rsidP="003D22D1">
      <w:pPr>
        <w:spacing w:line="21" w:lineRule="exact"/>
        <w:rPr>
          <w:rFonts w:ascii="Times New Roman" w:eastAsia="Times New Roman" w:hAnsi="Times New Roman" w:cs="Times New Roman"/>
        </w:rPr>
      </w:pPr>
    </w:p>
    <w:p w14:paraId="624B529C" w14:textId="5DD51412" w:rsidR="003D22D1" w:rsidRPr="00C867DF" w:rsidRDefault="003D22D1" w:rsidP="003D22D1">
      <w:pPr>
        <w:spacing w:line="236" w:lineRule="auto"/>
        <w:ind w:left="1" w:firstLine="566"/>
        <w:rPr>
          <w:rFonts w:ascii="Times New Roman" w:eastAsia="Times New Roman" w:hAnsi="Times New Roman" w:cs="Times New Roman"/>
          <w:i/>
        </w:rPr>
      </w:pPr>
      <w:r w:rsidRPr="00C867DF">
        <w:rPr>
          <w:rFonts w:ascii="Times New Roman" w:eastAsia="Times New Roman" w:hAnsi="Times New Roman" w:cs="Times New Roman"/>
        </w:rPr>
        <w:t xml:space="preserve">Движения в пространстве зала в соответствии с характером музыки: ходьба в разных направлениях, друг за другом, врассыпную; обучение хороводному шагу, перестроению из шеренги в круг, в колонну </w:t>
      </w:r>
      <w:r w:rsidRPr="00C867DF">
        <w:rPr>
          <w:rFonts w:ascii="Times New Roman" w:eastAsia="Times New Roman" w:hAnsi="Times New Roman" w:cs="Times New Roman"/>
          <w:i/>
        </w:rPr>
        <w:t>(интеграция</w:t>
      </w:r>
    </w:p>
    <w:p w14:paraId="7EAD1870" w14:textId="77777777" w:rsidR="003D22D1" w:rsidRPr="00C867DF" w:rsidRDefault="003D22D1" w:rsidP="003D22D1">
      <w:pPr>
        <w:spacing w:line="15" w:lineRule="exact"/>
        <w:rPr>
          <w:rFonts w:ascii="Times New Roman" w:eastAsia="Times New Roman" w:hAnsi="Times New Roman" w:cs="Times New Roman"/>
        </w:rPr>
      </w:pPr>
    </w:p>
    <w:p w14:paraId="518F84DC" w14:textId="526FEA61" w:rsidR="003D22D1" w:rsidRPr="00C867DF" w:rsidRDefault="003D22D1" w:rsidP="0019050C">
      <w:pPr>
        <w:widowControl/>
        <w:numPr>
          <w:ilvl w:val="0"/>
          <w:numId w:val="83"/>
        </w:numPr>
        <w:tabs>
          <w:tab w:val="left" w:pos="232"/>
        </w:tabs>
        <w:autoSpaceDE/>
        <w:autoSpaceDN/>
        <w:adjustRightInd/>
        <w:spacing w:line="235" w:lineRule="auto"/>
        <w:ind w:left="1" w:hanging="1"/>
        <w:jc w:val="left"/>
        <w:rPr>
          <w:rFonts w:ascii="Times New Roman" w:eastAsia="Times New Roman" w:hAnsi="Times New Roman" w:cs="Times New Roman"/>
          <w:i/>
        </w:rPr>
      </w:pPr>
      <w:r w:rsidRPr="00C867DF">
        <w:rPr>
          <w:rFonts w:ascii="Times New Roman" w:eastAsia="Times New Roman" w:hAnsi="Times New Roman" w:cs="Times New Roman"/>
          <w:i/>
        </w:rPr>
        <w:t xml:space="preserve">образовательной областью «Физическое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«Физическая культура»)</w:t>
      </w:r>
      <w:r w:rsidRPr="00C867DF">
        <w:rPr>
          <w:rFonts w:ascii="Times New Roman" w:eastAsia="Times New Roman" w:hAnsi="Times New Roman" w:cs="Times New Roman"/>
        </w:rPr>
        <w:t>.</w:t>
      </w:r>
    </w:p>
    <w:p w14:paraId="09E8D5A6" w14:textId="77777777" w:rsidR="003D22D1" w:rsidRPr="00C867DF" w:rsidRDefault="003D22D1" w:rsidP="003D22D1">
      <w:pPr>
        <w:spacing w:line="13" w:lineRule="exact"/>
        <w:rPr>
          <w:rFonts w:ascii="Times New Roman" w:eastAsia="Times New Roman" w:hAnsi="Times New Roman" w:cs="Times New Roman"/>
          <w:i/>
        </w:rPr>
      </w:pPr>
    </w:p>
    <w:p w14:paraId="44590018" w14:textId="77777777" w:rsidR="003D22D1" w:rsidRPr="00C867DF" w:rsidRDefault="003D22D1" w:rsidP="003D22D1">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Простейшие ритмические упражнения с помощью разнообразных «звучащих» жестов (топать ногой, хлопать в ладоши и пр.). Выполнение под музыку простейших упражнений пальцевой гимнастики.</w:t>
      </w:r>
    </w:p>
    <w:p w14:paraId="25657ACD" w14:textId="77777777" w:rsidR="003D22D1" w:rsidRPr="00C867DF" w:rsidRDefault="003D22D1" w:rsidP="003D22D1">
      <w:pPr>
        <w:spacing w:line="13" w:lineRule="exact"/>
        <w:rPr>
          <w:rFonts w:ascii="Times New Roman" w:eastAsia="Times New Roman" w:hAnsi="Times New Roman" w:cs="Times New Roman"/>
          <w:i/>
        </w:rPr>
      </w:pPr>
    </w:p>
    <w:p w14:paraId="4124DB65" w14:textId="73474E17" w:rsidR="003D22D1" w:rsidRPr="00C867DF" w:rsidRDefault="003D22D1" w:rsidP="003D22D1">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Упражнения на овладение ритмической последовательностью для развития правильного восприятия и воспроизведения выразительных движений, для понимания смысла ситуаций, характера персонажей, их эмоционального состояния и т. д.</w:t>
      </w:r>
    </w:p>
    <w:p w14:paraId="3E019220" w14:textId="77777777" w:rsidR="003D22D1" w:rsidRPr="00C867DF" w:rsidRDefault="003D22D1" w:rsidP="003D22D1">
      <w:pPr>
        <w:spacing w:line="14" w:lineRule="exact"/>
        <w:rPr>
          <w:rFonts w:ascii="Times New Roman" w:eastAsia="Times New Roman" w:hAnsi="Times New Roman" w:cs="Times New Roman"/>
          <w:i/>
        </w:rPr>
      </w:pPr>
    </w:p>
    <w:p w14:paraId="448AC71A" w14:textId="63D91134" w:rsidR="003D22D1" w:rsidRPr="00C867DF" w:rsidRDefault="003D22D1" w:rsidP="006278B6">
      <w:pPr>
        <w:spacing w:line="237" w:lineRule="auto"/>
        <w:ind w:left="1" w:firstLine="566"/>
        <w:rPr>
          <w:rFonts w:ascii="Times New Roman" w:eastAsia="Times New Roman" w:hAnsi="Times New Roman" w:cs="Times New Roman"/>
          <w:i/>
        </w:rPr>
      </w:pPr>
      <w:r w:rsidRPr="00C867DF">
        <w:rPr>
          <w:rFonts w:ascii="Times New Roman" w:eastAsia="Times New Roman" w:hAnsi="Times New Roman" w:cs="Times New Roman"/>
        </w:rPr>
        <w:t xml:space="preserve">Музыкально-ритмические упражнения на ориентировку в пространстве зала: движение по залу (вперед, назад, к центру, собраться вокруг взрослого или игрушки, по сигналу разойтись в разные стороны) </w:t>
      </w:r>
      <w:r w:rsidRPr="00C867DF">
        <w:rPr>
          <w:rFonts w:ascii="Times New Roman" w:eastAsia="Times New Roman" w:hAnsi="Times New Roman" w:cs="Times New Roman"/>
          <w:i/>
        </w:rPr>
        <w:t xml:space="preserve">(интеграция с логопедической работой и образовательной областью «Физическое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«Физическая культура»)</w:t>
      </w:r>
      <w:r w:rsidRPr="00C867DF">
        <w:rPr>
          <w:rFonts w:ascii="Times New Roman" w:eastAsia="Times New Roman" w:hAnsi="Times New Roman" w:cs="Times New Roman"/>
        </w:rPr>
        <w:t>.</w:t>
      </w:r>
    </w:p>
    <w:p w14:paraId="1B04F934" w14:textId="77777777" w:rsidR="003D22D1" w:rsidRPr="00C867DF" w:rsidRDefault="003D22D1" w:rsidP="003D22D1">
      <w:pPr>
        <w:spacing w:line="15" w:lineRule="exact"/>
        <w:rPr>
          <w:rFonts w:ascii="Times New Roman" w:eastAsia="Times New Roman" w:hAnsi="Times New Roman" w:cs="Times New Roman"/>
          <w:i/>
        </w:rPr>
      </w:pPr>
    </w:p>
    <w:p w14:paraId="28D901AE" w14:textId="1975E8E3" w:rsidR="003D22D1" w:rsidRPr="00C867DF" w:rsidRDefault="003D22D1" w:rsidP="003D22D1">
      <w:pPr>
        <w:spacing w:line="234"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Выполнение простейших танцевальных движений (ритмичные приседания, выставление ноги на пятку, кружение и пр.).</w:t>
      </w:r>
    </w:p>
    <w:p w14:paraId="2822361F" w14:textId="77777777" w:rsidR="003D22D1" w:rsidRPr="00C867DF" w:rsidRDefault="003D22D1" w:rsidP="003D22D1">
      <w:pPr>
        <w:spacing w:line="4" w:lineRule="exact"/>
        <w:rPr>
          <w:rFonts w:ascii="Times New Roman" w:eastAsia="Times New Roman" w:hAnsi="Times New Roman" w:cs="Times New Roman"/>
          <w:i/>
        </w:rPr>
      </w:pPr>
    </w:p>
    <w:p w14:paraId="438308CC" w14:textId="77777777" w:rsidR="003D22D1" w:rsidRPr="00C867DF" w:rsidRDefault="003D22D1" w:rsidP="006278B6">
      <w:pPr>
        <w:spacing w:line="0" w:lineRule="atLeast"/>
        <w:rPr>
          <w:rFonts w:ascii="Times New Roman" w:eastAsia="Times New Roman" w:hAnsi="Times New Roman" w:cs="Times New Roman"/>
        </w:rPr>
      </w:pPr>
      <w:r w:rsidRPr="00C867DF">
        <w:rPr>
          <w:rFonts w:ascii="Times New Roman" w:eastAsia="Times New Roman" w:hAnsi="Times New Roman" w:cs="Times New Roman"/>
        </w:rPr>
        <w:t>Упражнения с элементами логоритмики.</w:t>
      </w:r>
    </w:p>
    <w:p w14:paraId="0BB017EB" w14:textId="77777777" w:rsidR="006278B6" w:rsidRPr="00C867DF" w:rsidRDefault="003D22D1" w:rsidP="003D22D1">
      <w:pPr>
        <w:spacing w:line="0" w:lineRule="atLeast"/>
        <w:ind w:left="561"/>
        <w:rPr>
          <w:rFonts w:ascii="Times New Roman" w:eastAsia="Times New Roman" w:hAnsi="Times New Roman" w:cs="Times New Roman"/>
          <w:b/>
        </w:rPr>
      </w:pPr>
      <w:r w:rsidRPr="00C867DF">
        <w:rPr>
          <w:rFonts w:ascii="Times New Roman" w:eastAsia="Times New Roman" w:hAnsi="Times New Roman" w:cs="Times New Roman"/>
          <w:b/>
        </w:rPr>
        <w:t xml:space="preserve">Игра на музыкальных инструментах. </w:t>
      </w:r>
    </w:p>
    <w:p w14:paraId="4D1E3628" w14:textId="60FD3537" w:rsidR="003D22D1" w:rsidRPr="00C867DF" w:rsidRDefault="003D22D1" w:rsidP="006278B6">
      <w:pPr>
        <w:spacing w:line="0" w:lineRule="atLeast"/>
        <w:rPr>
          <w:rFonts w:ascii="Times New Roman" w:eastAsia="Times New Roman" w:hAnsi="Times New Roman" w:cs="Times New Roman"/>
        </w:rPr>
      </w:pPr>
      <w:r w:rsidRPr="00C867DF">
        <w:rPr>
          <w:rFonts w:ascii="Times New Roman" w:eastAsia="Times New Roman" w:hAnsi="Times New Roman" w:cs="Times New Roman"/>
        </w:rPr>
        <w:t>Игры и упражнения с музыкальными инструментами (с колокольчиком, бубном, погремушкой, ложками).</w:t>
      </w:r>
    </w:p>
    <w:p w14:paraId="1B1089EE" w14:textId="77777777" w:rsidR="003D22D1" w:rsidRPr="00C867DF" w:rsidRDefault="003D22D1" w:rsidP="003D22D1">
      <w:pPr>
        <w:spacing w:line="2" w:lineRule="exact"/>
        <w:rPr>
          <w:rFonts w:ascii="Times New Roman" w:eastAsia="Times New Roman" w:hAnsi="Times New Roman" w:cs="Times New Roman"/>
          <w:i/>
        </w:rPr>
      </w:pPr>
    </w:p>
    <w:p w14:paraId="1B148861" w14:textId="3F843C9A" w:rsidR="003D22D1" w:rsidRPr="00C867DF" w:rsidRDefault="003D22D1" w:rsidP="006278B6">
      <w:pPr>
        <w:spacing w:line="0" w:lineRule="atLeast"/>
        <w:rPr>
          <w:rFonts w:ascii="Times New Roman" w:eastAsia="Times New Roman" w:hAnsi="Times New Roman" w:cs="Times New Roman"/>
        </w:rPr>
      </w:pPr>
      <w:r w:rsidRPr="00C867DF">
        <w:rPr>
          <w:rFonts w:ascii="Times New Roman" w:eastAsia="Times New Roman" w:hAnsi="Times New Roman" w:cs="Times New Roman"/>
        </w:rPr>
        <w:t xml:space="preserve">Ознакомление  детей  с  фортепиано,  металлофоном,  гармошкой,  дудочкой </w:t>
      </w:r>
      <w:r w:rsidRPr="00C867DF">
        <w:rPr>
          <w:rFonts w:ascii="Times New Roman" w:eastAsia="Times New Roman" w:hAnsi="Times New Roman" w:cs="Times New Roman"/>
          <w:i/>
        </w:rPr>
        <w:t>(интеграция с образовательной областью</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«Социально-коммуникативное развитие»</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«Представления о мире людей и рукотворных материалах»)</w:t>
      </w:r>
      <w:r w:rsidRPr="00C867DF">
        <w:rPr>
          <w:rFonts w:ascii="Times New Roman" w:eastAsia="Times New Roman" w:hAnsi="Times New Roman" w:cs="Times New Roman"/>
        </w:rPr>
        <w:t>.</w:t>
      </w:r>
    </w:p>
    <w:p w14:paraId="7DC0BE90" w14:textId="77777777" w:rsidR="003D22D1" w:rsidRPr="00C867DF" w:rsidRDefault="003D22D1" w:rsidP="003D22D1">
      <w:pPr>
        <w:spacing w:line="13" w:lineRule="exact"/>
        <w:rPr>
          <w:rFonts w:ascii="Times New Roman" w:eastAsia="Times New Roman" w:hAnsi="Times New Roman" w:cs="Times New Roman"/>
          <w:i/>
        </w:rPr>
      </w:pPr>
    </w:p>
    <w:p w14:paraId="665B8588" w14:textId="77777777" w:rsidR="003D22D1" w:rsidRPr="00C867DF" w:rsidRDefault="003D22D1" w:rsidP="003D22D1">
      <w:pPr>
        <w:spacing w:line="234"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Слушание вступления и окончания музицирования по знаку дирижера (взрослого).</w:t>
      </w:r>
    </w:p>
    <w:p w14:paraId="601EAFE9" w14:textId="77777777" w:rsidR="003D22D1" w:rsidRPr="00C867DF" w:rsidRDefault="003D22D1" w:rsidP="003D22D1">
      <w:pPr>
        <w:spacing w:line="15" w:lineRule="exact"/>
        <w:rPr>
          <w:rFonts w:ascii="Times New Roman" w:eastAsia="Times New Roman" w:hAnsi="Times New Roman" w:cs="Times New Roman"/>
          <w:i/>
        </w:rPr>
      </w:pPr>
    </w:p>
    <w:p w14:paraId="144F6101" w14:textId="4F15A3D4" w:rsidR="003D22D1" w:rsidRPr="00C867DF" w:rsidRDefault="003D22D1" w:rsidP="003D22D1">
      <w:pPr>
        <w:spacing w:line="236"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Игровые упражнения, в которых необходимо выбрать инструмент, соответствующий образу песенки, и с его помощью озвучить песню (капают капли, сильный дождь и пр.)</w:t>
      </w:r>
    </w:p>
    <w:p w14:paraId="4449114B" w14:textId="77777777" w:rsidR="003D22D1" w:rsidRPr="00C867DF" w:rsidRDefault="003D22D1" w:rsidP="003D22D1">
      <w:pPr>
        <w:spacing w:line="17" w:lineRule="exact"/>
        <w:rPr>
          <w:rFonts w:ascii="Times New Roman" w:eastAsia="Times New Roman" w:hAnsi="Times New Roman" w:cs="Times New Roman"/>
          <w:i/>
        </w:rPr>
      </w:pPr>
    </w:p>
    <w:p w14:paraId="42295159" w14:textId="0C3AEB96" w:rsidR="003D22D1" w:rsidRPr="00C867DF" w:rsidRDefault="003D22D1" w:rsidP="003D22D1">
      <w:pPr>
        <w:spacing w:line="236"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Игра на различных музыкальных инструментах при активной музыкальной импровизации взрослого: дети музицируют на пианино, барабане, металлофоне, дудочке, триоле, треугольнике, маракасе.</w:t>
      </w:r>
    </w:p>
    <w:p w14:paraId="46229AC6" w14:textId="77777777" w:rsidR="003D22D1" w:rsidRPr="00C867DF" w:rsidRDefault="003D22D1" w:rsidP="003D22D1">
      <w:pPr>
        <w:spacing w:line="1" w:lineRule="exact"/>
        <w:rPr>
          <w:rFonts w:ascii="Times New Roman" w:eastAsia="Times New Roman" w:hAnsi="Times New Roman" w:cs="Times New Roman"/>
          <w:i/>
        </w:rPr>
      </w:pPr>
    </w:p>
    <w:p w14:paraId="7798725D" w14:textId="0D76A0E2" w:rsidR="003D22D1" w:rsidRPr="00C867DF" w:rsidRDefault="003D22D1" w:rsidP="009C0B04">
      <w:pPr>
        <w:spacing w:line="0" w:lineRule="atLeast"/>
        <w:rPr>
          <w:rFonts w:ascii="Times New Roman" w:eastAsia="Times New Roman" w:hAnsi="Times New Roman" w:cs="Times New Roman"/>
        </w:rPr>
      </w:pPr>
      <w:r w:rsidRPr="00C867DF">
        <w:rPr>
          <w:rFonts w:ascii="Times New Roman" w:eastAsia="Times New Roman" w:hAnsi="Times New Roman" w:cs="Times New Roman"/>
        </w:rPr>
        <w:t>Игры на самодельных музыкальных инструментах: ложках, горшках,</w:t>
      </w:r>
      <w:r w:rsidR="009C0B04" w:rsidRPr="00C867DF">
        <w:rPr>
          <w:rFonts w:ascii="Times New Roman" w:eastAsia="Times New Roman" w:hAnsi="Times New Roman" w:cs="Times New Roman"/>
        </w:rPr>
        <w:t xml:space="preserve"> трещотках</w:t>
      </w:r>
      <w:r w:rsidRPr="00C867DF">
        <w:rPr>
          <w:rFonts w:ascii="Times New Roman" w:eastAsia="Times New Roman" w:hAnsi="Times New Roman" w:cs="Times New Roman"/>
        </w:rPr>
        <w:t>, погремушках, баночках с различным сыпучим материалом (крупой, песком и др.), колокольчиках и т. п. Занятия проходят при активной музыкальной импровизации взрослого.</w:t>
      </w:r>
    </w:p>
    <w:p w14:paraId="2E6853D8" w14:textId="77777777" w:rsidR="003D22D1" w:rsidRPr="00C867DF" w:rsidRDefault="003D22D1" w:rsidP="003D22D1">
      <w:pPr>
        <w:spacing w:line="14" w:lineRule="exact"/>
        <w:rPr>
          <w:rFonts w:ascii="Times New Roman" w:eastAsia="Times New Roman" w:hAnsi="Times New Roman" w:cs="Times New Roman"/>
        </w:rPr>
      </w:pPr>
    </w:p>
    <w:p w14:paraId="73655B42" w14:textId="77777777" w:rsidR="003D22D1" w:rsidRPr="00C867DF" w:rsidRDefault="003D22D1" w:rsidP="003D22D1">
      <w:pPr>
        <w:spacing w:line="234" w:lineRule="auto"/>
        <w:ind w:firstLine="566"/>
        <w:rPr>
          <w:rFonts w:ascii="Times New Roman" w:eastAsia="Times New Roman" w:hAnsi="Times New Roman" w:cs="Times New Roman"/>
        </w:rPr>
      </w:pPr>
      <w:r w:rsidRPr="00C867DF">
        <w:rPr>
          <w:rFonts w:ascii="Times New Roman" w:eastAsia="Times New Roman" w:hAnsi="Times New Roman" w:cs="Times New Roman"/>
        </w:rPr>
        <w:t>Подыгрывание на музыкальных инструментах мелодии, исполняемой музыкальным руководителем.</w:t>
      </w:r>
    </w:p>
    <w:p w14:paraId="126AF25C" w14:textId="77777777" w:rsidR="003D22D1" w:rsidRPr="00C867DF" w:rsidRDefault="003D22D1" w:rsidP="003D22D1">
      <w:pPr>
        <w:spacing w:line="15" w:lineRule="exact"/>
        <w:rPr>
          <w:rFonts w:ascii="Times New Roman" w:eastAsia="Times New Roman" w:hAnsi="Times New Roman" w:cs="Times New Roman"/>
        </w:rPr>
      </w:pPr>
    </w:p>
    <w:p w14:paraId="2BE05ECF" w14:textId="1B06B8B3" w:rsidR="003D22D1" w:rsidRPr="00C867DF" w:rsidRDefault="003D22D1" w:rsidP="003D22D1">
      <w:pPr>
        <w:spacing w:line="234" w:lineRule="auto"/>
        <w:ind w:firstLine="566"/>
        <w:rPr>
          <w:rFonts w:ascii="Times New Roman" w:eastAsia="Times New Roman" w:hAnsi="Times New Roman" w:cs="Times New Roman"/>
        </w:rPr>
      </w:pPr>
      <w:r w:rsidRPr="00C867DF">
        <w:rPr>
          <w:rFonts w:ascii="Times New Roman" w:eastAsia="Times New Roman" w:hAnsi="Times New Roman" w:cs="Times New Roman"/>
        </w:rPr>
        <w:t>Игры детей на музыкальных инструментах с подыгрыванием музыкальным руководителем (музыкальная импровизация).</w:t>
      </w:r>
    </w:p>
    <w:p w14:paraId="59A1E531" w14:textId="77777777" w:rsidR="003D22D1" w:rsidRPr="00C867DF" w:rsidRDefault="003D22D1" w:rsidP="003D22D1">
      <w:pPr>
        <w:spacing w:line="4" w:lineRule="exact"/>
        <w:rPr>
          <w:rFonts w:ascii="Times New Roman" w:eastAsia="Times New Roman" w:hAnsi="Times New Roman" w:cs="Times New Roman"/>
        </w:rPr>
      </w:pPr>
    </w:p>
    <w:p w14:paraId="32E27945" w14:textId="701A6438" w:rsidR="003D22D1" w:rsidRPr="00C867DF" w:rsidRDefault="009C0B04" w:rsidP="009C0B04">
      <w:pPr>
        <w:spacing w:line="0" w:lineRule="atLeast"/>
        <w:ind w:firstLine="0"/>
        <w:rPr>
          <w:rFonts w:ascii="Times New Roman" w:eastAsia="Times New Roman" w:hAnsi="Times New Roman" w:cs="Times New Roman"/>
        </w:rPr>
      </w:pPr>
      <w:r w:rsidRPr="00C867DF">
        <w:rPr>
          <w:rFonts w:ascii="Times New Roman" w:eastAsia="Times New Roman" w:hAnsi="Times New Roman" w:cs="Times New Roman"/>
        </w:rPr>
        <w:t xml:space="preserve">          </w:t>
      </w:r>
      <w:r w:rsidR="003D22D1" w:rsidRPr="00C867DF">
        <w:rPr>
          <w:rFonts w:ascii="Times New Roman" w:eastAsia="Times New Roman" w:hAnsi="Times New Roman" w:cs="Times New Roman"/>
        </w:rPr>
        <w:t>Игры со звуком (по системе К.</w:t>
      </w:r>
      <w:r w:rsidRPr="00C867DF">
        <w:rPr>
          <w:rFonts w:ascii="Times New Roman" w:eastAsia="Times New Roman" w:hAnsi="Times New Roman" w:cs="Times New Roman"/>
        </w:rPr>
        <w:t xml:space="preserve"> </w:t>
      </w:r>
      <w:r w:rsidR="003D22D1" w:rsidRPr="00C867DF">
        <w:rPr>
          <w:rFonts w:ascii="Times New Roman" w:eastAsia="Times New Roman" w:hAnsi="Times New Roman" w:cs="Times New Roman"/>
        </w:rPr>
        <w:t>Орфа, методика В. Жилина).</w:t>
      </w:r>
    </w:p>
    <w:p w14:paraId="094ED351" w14:textId="77777777" w:rsidR="003D22D1" w:rsidRPr="00C867DF" w:rsidRDefault="003D22D1" w:rsidP="00444A51">
      <w:pPr>
        <w:ind w:firstLine="0"/>
        <w:rPr>
          <w:rFonts w:ascii="Times New Roman" w:hAnsi="Times New Roman" w:cs="Times New Roman"/>
        </w:rPr>
      </w:pPr>
    </w:p>
    <w:p w14:paraId="4670EEFC" w14:textId="77777777" w:rsidR="00E0701E" w:rsidRPr="00C867DF" w:rsidRDefault="0051004D" w:rsidP="00E0701E">
      <w:pPr>
        <w:ind w:left="200"/>
        <w:jc w:val="center"/>
        <w:rPr>
          <w:rFonts w:ascii="Times New Roman" w:hAnsi="Times New Roman" w:cs="Times New Roman"/>
          <w:b/>
          <w:bCs/>
          <w:u w:val="single"/>
        </w:rPr>
      </w:pPr>
      <w:r w:rsidRPr="00C867DF">
        <w:rPr>
          <w:rFonts w:ascii="Times New Roman" w:hAnsi="Times New Roman" w:cs="Times New Roman"/>
          <w:b/>
          <w:bCs/>
          <w:u w:val="single"/>
        </w:rPr>
        <w:t xml:space="preserve">Основное содержание образовательной деятельности </w:t>
      </w:r>
    </w:p>
    <w:p w14:paraId="790870FC" w14:textId="0587D131" w:rsidR="0051004D" w:rsidRPr="00C867DF" w:rsidRDefault="0051004D" w:rsidP="00E0701E">
      <w:pPr>
        <w:ind w:left="200"/>
        <w:jc w:val="center"/>
        <w:rPr>
          <w:rFonts w:ascii="Times New Roman" w:hAnsi="Times New Roman" w:cs="Times New Roman"/>
          <w:b/>
          <w:bCs/>
        </w:rPr>
      </w:pPr>
      <w:r w:rsidRPr="00C867DF">
        <w:rPr>
          <w:rFonts w:ascii="Times New Roman" w:hAnsi="Times New Roman" w:cs="Times New Roman"/>
          <w:b/>
          <w:bCs/>
          <w:u w:val="single"/>
        </w:rPr>
        <w:t>с детьми среднего дошкольного возраста</w:t>
      </w:r>
      <w:r w:rsidRPr="00C867DF">
        <w:rPr>
          <w:rFonts w:ascii="Times New Roman" w:hAnsi="Times New Roman" w:cs="Times New Roman"/>
          <w:b/>
          <w:bCs/>
        </w:rPr>
        <w:t>.</w:t>
      </w:r>
    </w:p>
    <w:p w14:paraId="53E36BE1"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Обучающийся в возрасте 4-5-ти лет, в том числе и с ТНР, активно проявляет интерес к миру искусства (музыки, живописи). В рамках образовательной области "Художественно-эстетическое развитие" педагогические работники создают соответствующую возрасту обучающихся, особенностям развития их моторики и речи среду для детского художественного развития.</w:t>
      </w:r>
    </w:p>
    <w:p w14:paraId="56AE8C26"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Содержание образовательной области "Художественно-эстетическое развитие" представлено разделами "Изобразительное творчество" и "Музыка".</w:t>
      </w:r>
    </w:p>
    <w:p w14:paraId="01437FDA"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Образовательную деятельность в рамках указанной области проводят воспитатели, музыкальный руководитель, согласуя ее содержание с тематикой логопедической работы, проводимой учителем-логопедом. Активными участниками образовательного процесса в области "Художественно-эстетическое развитие" являются родители (законные представители) обучающихся, а также все остальные специалисты, работающие с детьми с ТНР.</w:t>
      </w:r>
    </w:p>
    <w:p w14:paraId="158C6CD8"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Основной формой работы по художественно-эстетическому воспитанию и организации изобразительной деятельности обучающихся с тяжелыми нарушениями речи в среднем дошкольном возрасте являются занятия, в ходе которых у обучающихся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На занятиях создаются условия для максимально возможной самостоятельной деятельности обучающихся, исходя из особенностей их психомоторного развития.</w:t>
      </w:r>
    </w:p>
    <w:p w14:paraId="4738591C"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У обучающихся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обучающихся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14:paraId="57BF66D1"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В данный период обучения изобразительная деятельность должна стать основой, интегрирующей перцептивное и эстетико-образное видение обучающихся, максимально стимулирующей развитие их тонкой моторики и речи.</w:t>
      </w:r>
    </w:p>
    <w:p w14:paraId="64D847C6"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Обучение изобразительной деятельности осуществляет воспитатель в ходе специально организованных занятий и в свободное время. В каждой группе необходимо создать условия для изобразительной деятельности обучающихся (самостоятельной или совместной со педагогическим работником).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 вводится сюжетное рисование.</w:t>
      </w:r>
    </w:p>
    <w:p w14:paraId="58466DB1"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При реализации направления "Музыка" обучающиеся учатся эмоционально, адекватно воспринимать разную музыку, развивают слуховое внимание и сосредоточение, музыкальный слух (звуковысотный,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Обучающиеся учатся распознавать настроение музыки, характер (движение, состояние природы)</w:t>
      </w:r>
    </w:p>
    <w:p w14:paraId="20EAF552" w14:textId="4B3504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Музыкальные занятия проводят совместно музыкальный руководитель и воспитатель. При необходимости в этих занятиях может принимать участие учитель-логопед. Элементы музыкально-ритмических занятий используются на групповых и индивидуальных коррекционных занятиях с детьми.</w:t>
      </w:r>
    </w:p>
    <w:p w14:paraId="4BF930DB" w14:textId="4CE1421C" w:rsidR="000158DC" w:rsidRPr="00C867DF" w:rsidRDefault="000158DC" w:rsidP="004E0826">
      <w:pPr>
        <w:ind w:left="200"/>
        <w:rPr>
          <w:rFonts w:ascii="Times New Roman" w:hAnsi="Times New Roman" w:cs="Times New Roman"/>
          <w:b/>
          <w:bCs/>
        </w:rPr>
      </w:pPr>
      <w:r w:rsidRPr="00C867DF">
        <w:rPr>
          <w:rFonts w:ascii="Times New Roman" w:hAnsi="Times New Roman" w:cs="Times New Roman"/>
          <w:b/>
          <w:bCs/>
        </w:rPr>
        <w:t>Изобразительное творчество</w:t>
      </w:r>
    </w:p>
    <w:p w14:paraId="7637A696" w14:textId="553DC557" w:rsidR="005D6757" w:rsidRPr="00C867DF" w:rsidRDefault="000158DC" w:rsidP="005D6757">
      <w:pPr>
        <w:pStyle w:val="a9"/>
        <w:ind w:left="233"/>
        <w:jc w:val="left"/>
      </w:pPr>
      <w:r w:rsidRPr="00C867DF">
        <w:t xml:space="preserve">     </w:t>
      </w:r>
      <w:r w:rsidR="005D6757" w:rsidRPr="00C867DF">
        <w:t>Основной</w:t>
      </w:r>
      <w:r w:rsidR="005D6757" w:rsidRPr="00C867DF">
        <w:rPr>
          <w:spacing w:val="25"/>
        </w:rPr>
        <w:t xml:space="preserve"> </w:t>
      </w:r>
      <w:r w:rsidR="005D6757" w:rsidRPr="00C867DF">
        <w:t>формой</w:t>
      </w:r>
      <w:r w:rsidR="005D6757" w:rsidRPr="00C867DF">
        <w:rPr>
          <w:spacing w:val="24"/>
        </w:rPr>
        <w:t xml:space="preserve"> </w:t>
      </w:r>
      <w:r w:rsidR="005D6757" w:rsidRPr="00C867DF">
        <w:t>работы</w:t>
      </w:r>
      <w:r w:rsidR="005D6757" w:rsidRPr="00C867DF">
        <w:rPr>
          <w:spacing w:val="21"/>
        </w:rPr>
        <w:t xml:space="preserve"> </w:t>
      </w:r>
      <w:r w:rsidR="005D6757" w:rsidRPr="00C867DF">
        <w:t>по</w:t>
      </w:r>
      <w:r w:rsidR="005D6757" w:rsidRPr="00C867DF">
        <w:rPr>
          <w:spacing w:val="23"/>
        </w:rPr>
        <w:t xml:space="preserve"> </w:t>
      </w:r>
      <w:r w:rsidR="005D6757" w:rsidRPr="00C867DF">
        <w:t>художественно-эстетическому</w:t>
      </w:r>
      <w:r w:rsidR="005D6757" w:rsidRPr="00C867DF">
        <w:rPr>
          <w:spacing w:val="24"/>
        </w:rPr>
        <w:t xml:space="preserve"> </w:t>
      </w:r>
      <w:r w:rsidR="005D6757" w:rsidRPr="00C867DF">
        <w:t>воспитанию</w:t>
      </w:r>
      <w:r w:rsidR="005D6757" w:rsidRPr="00C867DF">
        <w:rPr>
          <w:spacing w:val="23"/>
        </w:rPr>
        <w:t xml:space="preserve"> </w:t>
      </w:r>
      <w:r w:rsidR="005D6757" w:rsidRPr="00C867DF">
        <w:t>и</w:t>
      </w:r>
      <w:r w:rsidR="005D6757" w:rsidRPr="00C867DF">
        <w:rPr>
          <w:spacing w:val="24"/>
        </w:rPr>
        <w:t xml:space="preserve"> </w:t>
      </w:r>
      <w:r w:rsidR="005D6757" w:rsidRPr="00C867DF">
        <w:t>организации</w:t>
      </w:r>
      <w:r w:rsidR="005D6757" w:rsidRPr="00C867DF">
        <w:rPr>
          <w:spacing w:val="1"/>
        </w:rPr>
        <w:t xml:space="preserve"> </w:t>
      </w:r>
      <w:r w:rsidR="005D6757" w:rsidRPr="00C867DF">
        <w:t>изобразительной</w:t>
      </w:r>
      <w:r w:rsidR="005D6757" w:rsidRPr="00C867DF">
        <w:rPr>
          <w:spacing w:val="14"/>
        </w:rPr>
        <w:t xml:space="preserve"> </w:t>
      </w:r>
      <w:r w:rsidR="005D6757" w:rsidRPr="00C867DF">
        <w:t>деятельности</w:t>
      </w:r>
      <w:r w:rsidR="005D6757" w:rsidRPr="00C867DF">
        <w:rPr>
          <w:spacing w:val="15"/>
        </w:rPr>
        <w:t xml:space="preserve"> </w:t>
      </w:r>
      <w:r w:rsidR="005D6757" w:rsidRPr="00C867DF">
        <w:t>детей</w:t>
      </w:r>
      <w:r w:rsidR="005D6757" w:rsidRPr="00C867DF">
        <w:rPr>
          <w:spacing w:val="17"/>
        </w:rPr>
        <w:t xml:space="preserve"> </w:t>
      </w:r>
      <w:r w:rsidR="005D6757" w:rsidRPr="00C867DF">
        <w:t>с</w:t>
      </w:r>
      <w:r w:rsidR="005D6757" w:rsidRPr="00C867DF">
        <w:rPr>
          <w:spacing w:val="12"/>
        </w:rPr>
        <w:t xml:space="preserve"> </w:t>
      </w:r>
      <w:r w:rsidR="005D6757" w:rsidRPr="00C867DF">
        <w:t>тяжелыми</w:t>
      </w:r>
      <w:r w:rsidR="005D6757" w:rsidRPr="00C867DF">
        <w:rPr>
          <w:spacing w:val="17"/>
        </w:rPr>
        <w:t xml:space="preserve"> </w:t>
      </w:r>
      <w:r w:rsidR="005D6757" w:rsidRPr="00C867DF">
        <w:t>нарушениями</w:t>
      </w:r>
      <w:r w:rsidR="005D6757" w:rsidRPr="00C867DF">
        <w:rPr>
          <w:spacing w:val="14"/>
        </w:rPr>
        <w:t xml:space="preserve"> </w:t>
      </w:r>
      <w:r w:rsidR="005D6757" w:rsidRPr="00C867DF">
        <w:t>речи</w:t>
      </w:r>
      <w:r w:rsidR="005D6757" w:rsidRPr="00C867DF">
        <w:rPr>
          <w:spacing w:val="17"/>
        </w:rPr>
        <w:t xml:space="preserve"> </w:t>
      </w:r>
      <w:r w:rsidR="005D6757" w:rsidRPr="00C867DF">
        <w:t>на</w:t>
      </w:r>
      <w:r w:rsidR="005D6757" w:rsidRPr="00C867DF">
        <w:rPr>
          <w:spacing w:val="15"/>
        </w:rPr>
        <w:t xml:space="preserve"> </w:t>
      </w:r>
      <w:r w:rsidR="005D6757" w:rsidRPr="00C867DF">
        <w:t>второй</w:t>
      </w:r>
      <w:r w:rsidR="005D6757" w:rsidRPr="00C867DF">
        <w:rPr>
          <w:spacing w:val="17"/>
        </w:rPr>
        <w:t xml:space="preserve"> </w:t>
      </w:r>
      <w:r w:rsidR="005D6757" w:rsidRPr="00C867DF">
        <w:t>ступени</w:t>
      </w:r>
      <w:r w:rsidR="005D6757" w:rsidRPr="00C867DF">
        <w:rPr>
          <w:spacing w:val="14"/>
        </w:rPr>
        <w:t xml:space="preserve"> </w:t>
      </w:r>
      <w:r w:rsidR="005D6757" w:rsidRPr="00C867DF">
        <w:t>обучения</w:t>
      </w:r>
      <w:r w:rsidR="005D6757" w:rsidRPr="00C867DF">
        <w:rPr>
          <w:spacing w:val="-57"/>
        </w:rPr>
        <w:t xml:space="preserve"> </w:t>
      </w:r>
      <w:r w:rsidR="005D6757" w:rsidRPr="00C867DF">
        <w:t>являются</w:t>
      </w:r>
      <w:r w:rsidR="005D6757" w:rsidRPr="00C867DF">
        <w:rPr>
          <w:spacing w:val="59"/>
        </w:rPr>
        <w:t xml:space="preserve"> </w:t>
      </w:r>
      <w:r w:rsidR="005D6757" w:rsidRPr="00C867DF">
        <w:t>занятия,  в</w:t>
      </w:r>
      <w:r w:rsidR="005D6757" w:rsidRPr="00C867DF">
        <w:rPr>
          <w:spacing w:val="59"/>
        </w:rPr>
        <w:t xml:space="preserve"> </w:t>
      </w:r>
      <w:r w:rsidR="005D6757" w:rsidRPr="00C867DF">
        <w:t>ходе  которых  у</w:t>
      </w:r>
      <w:r w:rsidR="005D6757" w:rsidRPr="00C867DF">
        <w:rPr>
          <w:spacing w:val="3"/>
        </w:rPr>
        <w:t xml:space="preserve"> </w:t>
      </w:r>
      <w:r w:rsidR="005D6757" w:rsidRPr="00C867DF">
        <w:t>детей</w:t>
      </w:r>
      <w:r w:rsidR="005D6757" w:rsidRPr="00C867DF">
        <w:rPr>
          <w:spacing w:val="3"/>
        </w:rPr>
        <w:t xml:space="preserve"> </w:t>
      </w:r>
      <w:r w:rsidR="005D6757" w:rsidRPr="00C867DF">
        <w:t>формируются</w:t>
      </w:r>
      <w:r w:rsidR="005D6757" w:rsidRPr="00C867DF">
        <w:rPr>
          <w:spacing w:val="59"/>
        </w:rPr>
        <w:t xml:space="preserve"> </w:t>
      </w:r>
      <w:r w:rsidR="005D6757" w:rsidRPr="00C867DF">
        <w:t>образы-представления</w:t>
      </w:r>
      <w:r w:rsidR="005D6757" w:rsidRPr="00C867DF">
        <w:rPr>
          <w:spacing w:val="1"/>
        </w:rPr>
        <w:t xml:space="preserve"> </w:t>
      </w:r>
      <w:r w:rsidR="005D6757" w:rsidRPr="00C867DF">
        <w:t>о</w:t>
      </w:r>
      <w:r w:rsidR="005D6757" w:rsidRPr="00C867DF">
        <w:rPr>
          <w:spacing w:val="2"/>
        </w:rPr>
        <w:t xml:space="preserve"> </w:t>
      </w:r>
      <w:r w:rsidR="005D6757" w:rsidRPr="00C867DF">
        <w:t>реальных  и</w:t>
      </w:r>
      <w:r w:rsidR="005D6757" w:rsidRPr="00C867DF">
        <w:rPr>
          <w:spacing w:val="-57"/>
        </w:rPr>
        <w:t xml:space="preserve"> </w:t>
      </w:r>
      <w:r w:rsidR="005D6757" w:rsidRPr="00C867DF">
        <w:t>сказочных</w:t>
      </w:r>
      <w:r w:rsidR="005D6757" w:rsidRPr="00C867DF">
        <w:rPr>
          <w:spacing w:val="-1"/>
        </w:rPr>
        <w:t xml:space="preserve"> </w:t>
      </w:r>
      <w:r w:rsidR="005D6757" w:rsidRPr="00C867DF">
        <w:t>объектах, совершенствуются операционально-технические умения.</w:t>
      </w:r>
    </w:p>
    <w:p w14:paraId="7471FADD" w14:textId="37087758" w:rsidR="005D6757" w:rsidRPr="00C867DF" w:rsidRDefault="005D6757" w:rsidP="000158DC">
      <w:pPr>
        <w:pStyle w:val="a9"/>
        <w:ind w:left="233"/>
        <w:jc w:val="left"/>
      </w:pPr>
      <w:r w:rsidRPr="00C867DF">
        <w:t>На</w:t>
      </w:r>
      <w:r w:rsidRPr="00C867DF">
        <w:rPr>
          <w:spacing w:val="14"/>
        </w:rPr>
        <w:t xml:space="preserve"> </w:t>
      </w:r>
      <w:r w:rsidRPr="00C867DF">
        <w:t>занятиях</w:t>
      </w:r>
      <w:r w:rsidRPr="00C867DF">
        <w:rPr>
          <w:spacing w:val="16"/>
        </w:rPr>
        <w:t xml:space="preserve"> </w:t>
      </w:r>
      <w:r w:rsidRPr="00C867DF">
        <w:t>создаются</w:t>
      </w:r>
      <w:r w:rsidRPr="00C867DF">
        <w:rPr>
          <w:spacing w:val="15"/>
        </w:rPr>
        <w:t xml:space="preserve"> </w:t>
      </w:r>
      <w:r w:rsidRPr="00C867DF">
        <w:t>условия</w:t>
      </w:r>
      <w:r w:rsidRPr="00C867DF">
        <w:rPr>
          <w:spacing w:val="16"/>
        </w:rPr>
        <w:t xml:space="preserve"> </w:t>
      </w:r>
      <w:r w:rsidRPr="00C867DF">
        <w:t>для</w:t>
      </w:r>
      <w:r w:rsidRPr="00C867DF">
        <w:rPr>
          <w:spacing w:val="17"/>
        </w:rPr>
        <w:t xml:space="preserve"> </w:t>
      </w:r>
      <w:r w:rsidRPr="00C867DF">
        <w:t>максимально</w:t>
      </w:r>
      <w:r w:rsidRPr="00C867DF">
        <w:rPr>
          <w:spacing w:val="15"/>
        </w:rPr>
        <w:t xml:space="preserve"> </w:t>
      </w:r>
      <w:r w:rsidRPr="00C867DF">
        <w:t>возможной</w:t>
      </w:r>
      <w:r w:rsidRPr="00C867DF">
        <w:rPr>
          <w:spacing w:val="17"/>
        </w:rPr>
        <w:t xml:space="preserve"> </w:t>
      </w:r>
      <w:r w:rsidRPr="00C867DF">
        <w:t>самостоятельной</w:t>
      </w:r>
      <w:r w:rsidRPr="00C867DF">
        <w:rPr>
          <w:spacing w:val="17"/>
        </w:rPr>
        <w:t xml:space="preserve"> </w:t>
      </w:r>
      <w:r w:rsidRPr="00C867DF">
        <w:t>деятельности</w:t>
      </w:r>
      <w:r w:rsidRPr="00C867DF">
        <w:rPr>
          <w:spacing w:val="-57"/>
        </w:rPr>
        <w:t xml:space="preserve"> </w:t>
      </w:r>
      <w:r w:rsidRPr="00C867DF">
        <w:t>детей,</w:t>
      </w:r>
      <w:r w:rsidRPr="00C867DF">
        <w:rPr>
          <w:spacing w:val="-1"/>
        </w:rPr>
        <w:t xml:space="preserve"> </w:t>
      </w:r>
      <w:r w:rsidRPr="00C867DF">
        <w:t>исходя из особенностей их</w:t>
      </w:r>
      <w:r w:rsidRPr="00C867DF">
        <w:rPr>
          <w:spacing w:val="-1"/>
        </w:rPr>
        <w:t xml:space="preserve"> </w:t>
      </w:r>
      <w:r w:rsidRPr="00C867DF">
        <w:t>психомоторного</w:t>
      </w:r>
      <w:r w:rsidRPr="00C867DF">
        <w:rPr>
          <w:spacing w:val="2"/>
        </w:rPr>
        <w:t xml:space="preserve"> </w:t>
      </w:r>
      <w:r w:rsidRPr="00C867DF">
        <w:t>развития.</w:t>
      </w:r>
      <w:r w:rsidR="000158DC" w:rsidRPr="00C867DF">
        <w:t xml:space="preserve"> По</w:t>
      </w:r>
      <w:r w:rsidRPr="00C867DF">
        <w:rPr>
          <w:spacing w:val="1"/>
        </w:rPr>
        <w:t xml:space="preserve"> </w:t>
      </w:r>
      <w:r w:rsidRPr="00C867DF">
        <w:t>мере</w:t>
      </w:r>
      <w:r w:rsidRPr="00C867DF">
        <w:rPr>
          <w:spacing w:val="1"/>
        </w:rPr>
        <w:t xml:space="preserve"> </w:t>
      </w:r>
      <w:r w:rsidRPr="00C867DF">
        <w:t>формирования</w:t>
      </w:r>
      <w:r w:rsidRPr="00C867DF">
        <w:rPr>
          <w:spacing w:val="1"/>
        </w:rPr>
        <w:t xml:space="preserve"> </w:t>
      </w:r>
      <w:r w:rsidRPr="00C867DF">
        <w:t>представлений</w:t>
      </w:r>
      <w:r w:rsidRPr="00C867DF">
        <w:rPr>
          <w:spacing w:val="1"/>
        </w:rPr>
        <w:t xml:space="preserve"> </w:t>
      </w:r>
      <w:r w:rsidRPr="00C867DF">
        <w:t>детей</w:t>
      </w:r>
      <w:r w:rsidRPr="00C867DF">
        <w:rPr>
          <w:spacing w:val="1"/>
        </w:rPr>
        <w:t xml:space="preserve"> </w:t>
      </w:r>
      <w:r w:rsidRPr="00C867DF">
        <w:t>об</w:t>
      </w:r>
      <w:r w:rsidRPr="00C867DF">
        <w:rPr>
          <w:spacing w:val="1"/>
        </w:rPr>
        <w:t xml:space="preserve"> </w:t>
      </w:r>
      <w:r w:rsidRPr="00C867DF">
        <w:t>окружающей</w:t>
      </w:r>
      <w:r w:rsidRPr="00C867DF">
        <w:rPr>
          <w:spacing w:val="1"/>
        </w:rPr>
        <w:t xml:space="preserve"> </w:t>
      </w:r>
      <w:r w:rsidRPr="00C867DF">
        <w:t>действительности,</w:t>
      </w:r>
      <w:r w:rsidRPr="00C867DF">
        <w:rPr>
          <w:spacing w:val="1"/>
        </w:rPr>
        <w:t xml:space="preserve"> </w:t>
      </w:r>
      <w:r w:rsidRPr="00C867DF">
        <w:t>приобретения ими игрового и изобразительного опыта акцент на обучение их самостоятельной</w:t>
      </w:r>
      <w:r w:rsidRPr="00C867DF">
        <w:rPr>
          <w:spacing w:val="1"/>
        </w:rPr>
        <w:t xml:space="preserve"> </w:t>
      </w:r>
      <w:r w:rsidRPr="00C867DF">
        <w:t>изобразительной</w:t>
      </w:r>
      <w:r w:rsidRPr="00C867DF">
        <w:rPr>
          <w:spacing w:val="1"/>
        </w:rPr>
        <w:t xml:space="preserve"> </w:t>
      </w:r>
      <w:r w:rsidRPr="00C867DF">
        <w:t>деятельности</w:t>
      </w:r>
      <w:r w:rsidRPr="00C867DF">
        <w:rPr>
          <w:spacing w:val="5"/>
        </w:rPr>
        <w:t xml:space="preserve"> </w:t>
      </w:r>
      <w:r w:rsidRPr="00C867DF">
        <w:t>усиливается.</w:t>
      </w:r>
    </w:p>
    <w:p w14:paraId="53B1E519" w14:textId="77777777" w:rsidR="005D6757" w:rsidRPr="00C867DF" w:rsidRDefault="005D6757" w:rsidP="005D6757">
      <w:pPr>
        <w:pStyle w:val="a9"/>
        <w:ind w:left="233" w:right="142"/>
      </w:pPr>
      <w:r w:rsidRPr="00C867DF">
        <w:t>Дети учатся передавать связное содержание по мотивам художественных произведений и на</w:t>
      </w:r>
      <w:r w:rsidRPr="00C867DF">
        <w:rPr>
          <w:spacing w:val="1"/>
        </w:rPr>
        <w:t xml:space="preserve"> </w:t>
      </w:r>
      <w:r w:rsidRPr="00C867DF">
        <w:t>основе</w:t>
      </w:r>
      <w:r w:rsidRPr="00C867DF">
        <w:rPr>
          <w:spacing w:val="-8"/>
        </w:rPr>
        <w:t xml:space="preserve"> </w:t>
      </w:r>
      <w:r w:rsidRPr="00C867DF">
        <w:t>своего</w:t>
      </w:r>
      <w:r w:rsidRPr="00C867DF">
        <w:rPr>
          <w:spacing w:val="-5"/>
        </w:rPr>
        <w:t xml:space="preserve"> </w:t>
      </w:r>
      <w:r w:rsidRPr="00C867DF">
        <w:t>собственного</w:t>
      </w:r>
      <w:r w:rsidRPr="00C867DF">
        <w:rPr>
          <w:spacing w:val="-4"/>
        </w:rPr>
        <w:t xml:space="preserve"> </w:t>
      </w:r>
      <w:r w:rsidRPr="00C867DF">
        <w:t>опыта,</w:t>
      </w:r>
      <w:r w:rsidRPr="00C867DF">
        <w:rPr>
          <w:spacing w:val="-2"/>
        </w:rPr>
        <w:t xml:space="preserve"> </w:t>
      </w:r>
      <w:r w:rsidRPr="00C867DF">
        <w:t>совершенствуют</w:t>
      </w:r>
      <w:r w:rsidRPr="00C867DF">
        <w:rPr>
          <w:spacing w:val="-3"/>
        </w:rPr>
        <w:t xml:space="preserve"> </w:t>
      </w:r>
      <w:r w:rsidRPr="00C867DF">
        <w:t>свои</w:t>
      </w:r>
      <w:r w:rsidRPr="00C867DF">
        <w:rPr>
          <w:spacing w:val="-2"/>
        </w:rPr>
        <w:t xml:space="preserve"> </w:t>
      </w:r>
      <w:r w:rsidRPr="00C867DF">
        <w:t>операционально-технические</w:t>
      </w:r>
      <w:r w:rsidRPr="00C867DF">
        <w:rPr>
          <w:spacing w:val="-5"/>
        </w:rPr>
        <w:t xml:space="preserve"> </w:t>
      </w:r>
      <w:r w:rsidRPr="00C867DF">
        <w:t>навыки.</w:t>
      </w:r>
    </w:p>
    <w:p w14:paraId="6AAED0D0" w14:textId="77777777" w:rsidR="005D6757" w:rsidRPr="00C867DF" w:rsidRDefault="005D6757" w:rsidP="005D6757">
      <w:pPr>
        <w:pStyle w:val="a9"/>
        <w:ind w:left="233" w:right="131"/>
      </w:pPr>
      <w:r w:rsidRPr="00C867DF">
        <w:t>У детей формируются устойчивое положительное эмоциональное отношение и интерес к</w:t>
      </w:r>
      <w:r w:rsidRPr="00C867DF">
        <w:rPr>
          <w:spacing w:val="1"/>
        </w:rPr>
        <w:t xml:space="preserve"> </w:t>
      </w:r>
      <w:r w:rsidRPr="00C867DF">
        <w:t>изобразительной</w:t>
      </w:r>
      <w:r w:rsidRPr="00C867DF">
        <w:rPr>
          <w:spacing w:val="1"/>
        </w:rPr>
        <w:t xml:space="preserve"> </w:t>
      </w:r>
      <w:r w:rsidRPr="00C867DF">
        <w:t>деятельности,</w:t>
      </w:r>
      <w:r w:rsidRPr="00C867DF">
        <w:rPr>
          <w:spacing w:val="1"/>
        </w:rPr>
        <w:t xml:space="preserve"> </w:t>
      </w:r>
      <w:r w:rsidRPr="00C867DF">
        <w:t>усиливается</w:t>
      </w:r>
      <w:r w:rsidRPr="00C867DF">
        <w:rPr>
          <w:spacing w:val="1"/>
        </w:rPr>
        <w:t xml:space="preserve"> </w:t>
      </w:r>
      <w:r w:rsidRPr="00C867DF">
        <w:t>ее</w:t>
      </w:r>
      <w:r w:rsidRPr="00C867DF">
        <w:rPr>
          <w:spacing w:val="1"/>
        </w:rPr>
        <w:t xml:space="preserve"> </w:t>
      </w:r>
      <w:r w:rsidRPr="00C867DF">
        <w:t>социальная</w:t>
      </w:r>
      <w:r w:rsidRPr="00C867DF">
        <w:rPr>
          <w:spacing w:val="1"/>
        </w:rPr>
        <w:t xml:space="preserve"> </w:t>
      </w:r>
      <w:r w:rsidRPr="00C867DF">
        <w:t>направленность,</w:t>
      </w:r>
      <w:r w:rsidRPr="00C867DF">
        <w:rPr>
          <w:spacing w:val="1"/>
        </w:rPr>
        <w:t xml:space="preserve"> </w:t>
      </w:r>
      <w:r w:rsidRPr="00C867DF">
        <w:t>развивается</w:t>
      </w:r>
      <w:r w:rsidRPr="00C867DF">
        <w:rPr>
          <w:spacing w:val="1"/>
        </w:rPr>
        <w:t xml:space="preserve"> </w:t>
      </w:r>
      <w:r w:rsidRPr="00C867DF">
        <w:t>анализирующее</w:t>
      </w:r>
      <w:r w:rsidRPr="00C867DF">
        <w:rPr>
          <w:spacing w:val="1"/>
        </w:rPr>
        <w:t xml:space="preserve"> </w:t>
      </w:r>
      <w:r w:rsidRPr="00C867DF">
        <w:t>восприятие,</w:t>
      </w:r>
      <w:r w:rsidRPr="00C867DF">
        <w:rPr>
          <w:spacing w:val="1"/>
        </w:rPr>
        <w:t xml:space="preserve"> </w:t>
      </w:r>
      <w:r w:rsidRPr="00C867DF">
        <w:t>закрепляются</w:t>
      </w:r>
      <w:r w:rsidRPr="00C867DF">
        <w:rPr>
          <w:spacing w:val="1"/>
        </w:rPr>
        <w:t xml:space="preserve"> </w:t>
      </w:r>
      <w:r w:rsidRPr="00C867DF">
        <w:t>представления</w:t>
      </w:r>
      <w:r w:rsidRPr="00C867DF">
        <w:rPr>
          <w:spacing w:val="1"/>
        </w:rPr>
        <w:t xml:space="preserve"> </w:t>
      </w:r>
      <w:r w:rsidRPr="00C867DF">
        <w:t>детей</w:t>
      </w:r>
      <w:r w:rsidRPr="00C867DF">
        <w:rPr>
          <w:spacing w:val="1"/>
        </w:rPr>
        <w:t xml:space="preserve"> </w:t>
      </w:r>
      <w:r w:rsidRPr="00C867DF">
        <w:t>о</w:t>
      </w:r>
      <w:r w:rsidRPr="00C867DF">
        <w:rPr>
          <w:spacing w:val="1"/>
        </w:rPr>
        <w:t xml:space="preserve"> </w:t>
      </w:r>
      <w:r w:rsidRPr="00C867DF">
        <w:t>материалах</w:t>
      </w:r>
      <w:r w:rsidRPr="00C867DF">
        <w:rPr>
          <w:spacing w:val="1"/>
        </w:rPr>
        <w:t xml:space="preserve"> </w:t>
      </w:r>
      <w:r w:rsidRPr="00C867DF">
        <w:t>и</w:t>
      </w:r>
      <w:r w:rsidRPr="00C867DF">
        <w:rPr>
          <w:spacing w:val="1"/>
        </w:rPr>
        <w:t xml:space="preserve"> </w:t>
      </w:r>
      <w:r w:rsidRPr="00C867DF">
        <w:t>средствах,</w:t>
      </w:r>
      <w:r w:rsidRPr="00C867DF">
        <w:rPr>
          <w:spacing w:val="1"/>
        </w:rPr>
        <w:t xml:space="preserve"> </w:t>
      </w:r>
      <w:r w:rsidRPr="00C867DF">
        <w:t>используемых</w:t>
      </w:r>
      <w:r w:rsidRPr="00C867DF">
        <w:rPr>
          <w:spacing w:val="1"/>
        </w:rPr>
        <w:t xml:space="preserve"> </w:t>
      </w:r>
      <w:r w:rsidRPr="00C867DF">
        <w:t>в</w:t>
      </w:r>
      <w:r w:rsidRPr="00C867DF">
        <w:rPr>
          <w:spacing w:val="1"/>
        </w:rPr>
        <w:t xml:space="preserve"> </w:t>
      </w:r>
      <w:r w:rsidRPr="00C867DF">
        <w:t>процессе</w:t>
      </w:r>
      <w:r w:rsidRPr="00C867DF">
        <w:rPr>
          <w:spacing w:val="1"/>
        </w:rPr>
        <w:t xml:space="preserve"> </w:t>
      </w:r>
      <w:r w:rsidRPr="00C867DF">
        <w:t>изобразительной</w:t>
      </w:r>
      <w:r w:rsidRPr="00C867DF">
        <w:rPr>
          <w:spacing w:val="1"/>
        </w:rPr>
        <w:t xml:space="preserve"> </w:t>
      </w:r>
      <w:r w:rsidRPr="00C867DF">
        <w:t>деятельности,</w:t>
      </w:r>
      <w:r w:rsidRPr="00C867DF">
        <w:rPr>
          <w:spacing w:val="1"/>
        </w:rPr>
        <w:t xml:space="preserve"> </w:t>
      </w:r>
      <w:r w:rsidRPr="00C867DF">
        <w:t>развиваются</w:t>
      </w:r>
      <w:r w:rsidRPr="00C867DF">
        <w:rPr>
          <w:spacing w:val="1"/>
        </w:rPr>
        <w:t xml:space="preserve"> </w:t>
      </w:r>
      <w:r w:rsidRPr="00C867DF">
        <w:t>наглядно-образное</w:t>
      </w:r>
      <w:r w:rsidRPr="00C867DF">
        <w:rPr>
          <w:spacing w:val="1"/>
        </w:rPr>
        <w:t xml:space="preserve"> </w:t>
      </w:r>
      <w:r w:rsidRPr="00C867DF">
        <w:t>мышление,</w:t>
      </w:r>
      <w:r w:rsidRPr="00C867DF">
        <w:rPr>
          <w:spacing w:val="-1"/>
        </w:rPr>
        <w:t xml:space="preserve"> </w:t>
      </w:r>
      <w:r w:rsidRPr="00C867DF">
        <w:t>эстетические предпочтения.</w:t>
      </w:r>
    </w:p>
    <w:p w14:paraId="4F8DA882" w14:textId="77777777" w:rsidR="005D6757" w:rsidRPr="00C867DF" w:rsidRDefault="005D6757" w:rsidP="005D6757">
      <w:pPr>
        <w:pStyle w:val="a9"/>
        <w:ind w:left="233" w:right="137"/>
      </w:pPr>
      <w:r w:rsidRPr="00C867DF">
        <w:t>Данный</w:t>
      </w:r>
      <w:r w:rsidRPr="00C867DF">
        <w:rPr>
          <w:spacing w:val="-6"/>
        </w:rPr>
        <w:t xml:space="preserve"> </w:t>
      </w:r>
      <w:r w:rsidRPr="00C867DF">
        <w:t>раздел</w:t>
      </w:r>
      <w:r w:rsidRPr="00C867DF">
        <w:rPr>
          <w:spacing w:val="-6"/>
        </w:rPr>
        <w:t xml:space="preserve"> </w:t>
      </w:r>
      <w:r w:rsidRPr="00C867DF">
        <w:t>программы</w:t>
      </w:r>
      <w:r w:rsidRPr="00C867DF">
        <w:rPr>
          <w:spacing w:val="-4"/>
        </w:rPr>
        <w:t xml:space="preserve"> </w:t>
      </w:r>
      <w:r w:rsidRPr="00C867DF">
        <w:t>на</w:t>
      </w:r>
      <w:r w:rsidRPr="00C867DF">
        <w:rPr>
          <w:spacing w:val="-7"/>
        </w:rPr>
        <w:t xml:space="preserve"> </w:t>
      </w:r>
      <w:r w:rsidRPr="00C867DF">
        <w:t>второй</w:t>
      </w:r>
      <w:r w:rsidRPr="00C867DF">
        <w:rPr>
          <w:spacing w:val="-5"/>
        </w:rPr>
        <w:t xml:space="preserve"> </w:t>
      </w:r>
      <w:r w:rsidRPr="00C867DF">
        <w:t>ступени</w:t>
      </w:r>
      <w:r w:rsidRPr="00C867DF">
        <w:rPr>
          <w:spacing w:val="-3"/>
        </w:rPr>
        <w:t xml:space="preserve"> </w:t>
      </w:r>
      <w:r w:rsidRPr="00C867DF">
        <w:t>обучения</w:t>
      </w:r>
      <w:r w:rsidRPr="00C867DF">
        <w:rPr>
          <w:spacing w:val="-6"/>
        </w:rPr>
        <w:t xml:space="preserve"> </w:t>
      </w:r>
      <w:r w:rsidRPr="00C867DF">
        <w:t>детей</w:t>
      </w:r>
      <w:r w:rsidRPr="00C867DF">
        <w:rPr>
          <w:spacing w:val="-5"/>
        </w:rPr>
        <w:t xml:space="preserve"> </w:t>
      </w:r>
      <w:r w:rsidRPr="00C867DF">
        <w:t>с</w:t>
      </w:r>
      <w:r w:rsidRPr="00C867DF">
        <w:rPr>
          <w:spacing w:val="-8"/>
        </w:rPr>
        <w:t xml:space="preserve"> </w:t>
      </w:r>
      <w:r w:rsidRPr="00C867DF">
        <w:t>ТНР,</w:t>
      </w:r>
      <w:r w:rsidRPr="00C867DF">
        <w:rPr>
          <w:spacing w:val="-5"/>
        </w:rPr>
        <w:t xml:space="preserve"> </w:t>
      </w:r>
      <w:r w:rsidRPr="00C867DF">
        <w:t>как</w:t>
      </w:r>
      <w:r w:rsidRPr="00C867DF">
        <w:rPr>
          <w:spacing w:val="-5"/>
        </w:rPr>
        <w:t xml:space="preserve"> </w:t>
      </w:r>
      <w:r w:rsidRPr="00C867DF">
        <w:t>и</w:t>
      </w:r>
      <w:r w:rsidRPr="00C867DF">
        <w:rPr>
          <w:spacing w:val="-6"/>
        </w:rPr>
        <w:t xml:space="preserve"> </w:t>
      </w:r>
      <w:r w:rsidRPr="00C867DF">
        <w:t>на</w:t>
      </w:r>
      <w:r w:rsidRPr="00C867DF">
        <w:rPr>
          <w:spacing w:val="-7"/>
        </w:rPr>
        <w:t xml:space="preserve"> </w:t>
      </w:r>
      <w:r w:rsidRPr="00C867DF">
        <w:t>первой</w:t>
      </w:r>
      <w:r w:rsidRPr="00C867DF">
        <w:rPr>
          <w:spacing w:val="-3"/>
        </w:rPr>
        <w:t xml:space="preserve"> </w:t>
      </w:r>
      <w:r w:rsidRPr="00C867DF">
        <w:t>ступени,</w:t>
      </w:r>
      <w:r w:rsidRPr="00C867DF">
        <w:rPr>
          <w:spacing w:val="-58"/>
        </w:rPr>
        <w:t xml:space="preserve"> </w:t>
      </w:r>
      <w:r w:rsidRPr="00C867DF">
        <w:t>ориентирует взрослых участников образовательного процесса на понимание того, что, являясь</w:t>
      </w:r>
      <w:r w:rsidRPr="00C867DF">
        <w:rPr>
          <w:spacing w:val="1"/>
        </w:rPr>
        <w:t xml:space="preserve"> </w:t>
      </w:r>
      <w:r w:rsidRPr="00C867DF">
        <w:t>универсальной</w:t>
      </w:r>
      <w:r w:rsidRPr="00C867DF">
        <w:rPr>
          <w:spacing w:val="1"/>
        </w:rPr>
        <w:t xml:space="preserve"> </w:t>
      </w:r>
      <w:r w:rsidRPr="00C867DF">
        <w:t>способностью</w:t>
      </w:r>
      <w:r w:rsidRPr="00C867DF">
        <w:rPr>
          <w:spacing w:val="1"/>
        </w:rPr>
        <w:t xml:space="preserve"> </w:t>
      </w:r>
      <w:r w:rsidRPr="00C867DF">
        <w:t>человека</w:t>
      </w:r>
      <w:r w:rsidRPr="00C867DF">
        <w:rPr>
          <w:spacing w:val="1"/>
        </w:rPr>
        <w:t xml:space="preserve"> </w:t>
      </w:r>
      <w:r w:rsidRPr="00C867DF">
        <w:t>как</w:t>
      </w:r>
      <w:r w:rsidRPr="00C867DF">
        <w:rPr>
          <w:spacing w:val="1"/>
        </w:rPr>
        <w:t xml:space="preserve"> </w:t>
      </w:r>
      <w:r w:rsidRPr="00C867DF">
        <w:t>представителя</w:t>
      </w:r>
      <w:r w:rsidRPr="00C867DF">
        <w:rPr>
          <w:spacing w:val="1"/>
        </w:rPr>
        <w:t xml:space="preserve"> </w:t>
      </w:r>
      <w:r w:rsidRPr="00C867DF">
        <w:t>рода,</w:t>
      </w:r>
      <w:r w:rsidRPr="00C867DF">
        <w:rPr>
          <w:spacing w:val="1"/>
        </w:rPr>
        <w:t xml:space="preserve"> </w:t>
      </w:r>
      <w:r w:rsidRPr="00C867DF">
        <w:t>способность</w:t>
      </w:r>
      <w:r w:rsidRPr="00C867DF">
        <w:rPr>
          <w:spacing w:val="1"/>
        </w:rPr>
        <w:t xml:space="preserve"> </w:t>
      </w:r>
      <w:r w:rsidRPr="00C867DF">
        <w:t>к</w:t>
      </w:r>
      <w:r w:rsidRPr="00C867DF">
        <w:rPr>
          <w:spacing w:val="1"/>
        </w:rPr>
        <w:t xml:space="preserve"> </w:t>
      </w:r>
      <w:r w:rsidRPr="00C867DF">
        <w:t>эстетической</w:t>
      </w:r>
      <w:r w:rsidRPr="00C867DF">
        <w:rPr>
          <w:spacing w:val="1"/>
        </w:rPr>
        <w:t xml:space="preserve"> </w:t>
      </w:r>
      <w:r w:rsidRPr="00C867DF">
        <w:t>деятельности</w:t>
      </w:r>
      <w:r w:rsidRPr="00C867DF">
        <w:rPr>
          <w:spacing w:val="13"/>
        </w:rPr>
        <w:t xml:space="preserve"> </w:t>
      </w:r>
      <w:r w:rsidRPr="00C867DF">
        <w:t>на</w:t>
      </w:r>
      <w:r w:rsidRPr="00C867DF">
        <w:rPr>
          <w:spacing w:val="12"/>
        </w:rPr>
        <w:t xml:space="preserve"> </w:t>
      </w:r>
      <w:r w:rsidRPr="00C867DF">
        <w:t>элементарном</w:t>
      </w:r>
      <w:r w:rsidRPr="00C867DF">
        <w:rPr>
          <w:spacing w:val="14"/>
        </w:rPr>
        <w:t xml:space="preserve"> </w:t>
      </w:r>
      <w:r w:rsidRPr="00C867DF">
        <w:t>уровне</w:t>
      </w:r>
      <w:r w:rsidRPr="00C867DF">
        <w:rPr>
          <w:spacing w:val="10"/>
        </w:rPr>
        <w:t xml:space="preserve"> </w:t>
      </w:r>
      <w:r w:rsidRPr="00C867DF">
        <w:t>не</w:t>
      </w:r>
      <w:r w:rsidRPr="00C867DF">
        <w:rPr>
          <w:spacing w:val="12"/>
        </w:rPr>
        <w:t xml:space="preserve"> </w:t>
      </w:r>
      <w:r w:rsidRPr="00C867DF">
        <w:t>требует</w:t>
      </w:r>
      <w:r w:rsidRPr="00C867DF">
        <w:rPr>
          <w:spacing w:val="17"/>
        </w:rPr>
        <w:t xml:space="preserve"> </w:t>
      </w:r>
      <w:r w:rsidRPr="00C867DF">
        <w:t>целенаправленного</w:t>
      </w:r>
      <w:r w:rsidRPr="00C867DF">
        <w:rPr>
          <w:spacing w:val="15"/>
        </w:rPr>
        <w:t xml:space="preserve"> </w:t>
      </w:r>
      <w:r w:rsidRPr="00C867DF">
        <w:t>обучения.</w:t>
      </w:r>
      <w:r w:rsidRPr="00C867DF">
        <w:rPr>
          <w:spacing w:val="16"/>
        </w:rPr>
        <w:t xml:space="preserve"> </w:t>
      </w:r>
      <w:r w:rsidRPr="00C867DF">
        <w:t>Задача</w:t>
      </w:r>
      <w:r w:rsidRPr="00C867DF">
        <w:rPr>
          <w:spacing w:val="12"/>
        </w:rPr>
        <w:t xml:space="preserve"> </w:t>
      </w:r>
      <w:r w:rsidRPr="00C867DF">
        <w:t>педагогов</w:t>
      </w:r>
    </w:p>
    <w:p w14:paraId="0886611E" w14:textId="77777777" w:rsidR="005D6757" w:rsidRPr="00C867DF" w:rsidRDefault="005D6757" w:rsidP="0019050C">
      <w:pPr>
        <w:pStyle w:val="ab"/>
        <w:numPr>
          <w:ilvl w:val="0"/>
          <w:numId w:val="44"/>
        </w:numPr>
        <w:tabs>
          <w:tab w:val="left" w:pos="527"/>
        </w:tabs>
        <w:spacing w:before="1" w:line="242" w:lineRule="auto"/>
        <w:ind w:right="133" w:firstLine="0"/>
        <w:rPr>
          <w:sz w:val="24"/>
        </w:rPr>
      </w:pPr>
      <w:r w:rsidRPr="00C867DF">
        <w:rPr>
          <w:sz w:val="24"/>
        </w:rPr>
        <w:t>создать</w:t>
      </w:r>
      <w:r w:rsidRPr="00C867DF">
        <w:rPr>
          <w:spacing w:val="-8"/>
          <w:sz w:val="24"/>
        </w:rPr>
        <w:t xml:space="preserve"> </w:t>
      </w:r>
      <w:r w:rsidRPr="00C867DF">
        <w:rPr>
          <w:sz w:val="24"/>
        </w:rPr>
        <w:t>соответствующую</w:t>
      </w:r>
      <w:r w:rsidRPr="00C867DF">
        <w:rPr>
          <w:spacing w:val="-11"/>
          <w:sz w:val="24"/>
        </w:rPr>
        <w:t xml:space="preserve"> </w:t>
      </w:r>
      <w:r w:rsidRPr="00C867DF">
        <w:rPr>
          <w:sz w:val="24"/>
        </w:rPr>
        <w:t>возрастным</w:t>
      </w:r>
      <w:r w:rsidRPr="00C867DF">
        <w:rPr>
          <w:spacing w:val="-10"/>
          <w:sz w:val="24"/>
        </w:rPr>
        <w:t xml:space="preserve"> </w:t>
      </w:r>
      <w:r w:rsidRPr="00C867DF">
        <w:rPr>
          <w:sz w:val="24"/>
        </w:rPr>
        <w:t>особенностям</w:t>
      </w:r>
      <w:r w:rsidRPr="00C867DF">
        <w:rPr>
          <w:spacing w:val="-10"/>
          <w:sz w:val="24"/>
        </w:rPr>
        <w:t xml:space="preserve"> </w:t>
      </w:r>
      <w:r w:rsidRPr="00C867DF">
        <w:rPr>
          <w:sz w:val="24"/>
        </w:rPr>
        <w:t>детей,</w:t>
      </w:r>
      <w:r w:rsidRPr="00C867DF">
        <w:rPr>
          <w:spacing w:val="-12"/>
          <w:sz w:val="24"/>
        </w:rPr>
        <w:t xml:space="preserve"> </w:t>
      </w:r>
      <w:r w:rsidRPr="00C867DF">
        <w:rPr>
          <w:sz w:val="24"/>
        </w:rPr>
        <w:t>их</w:t>
      </w:r>
      <w:r w:rsidRPr="00C867DF">
        <w:rPr>
          <w:spacing w:val="-12"/>
          <w:sz w:val="24"/>
        </w:rPr>
        <w:t xml:space="preserve"> </w:t>
      </w:r>
      <w:r w:rsidRPr="00C867DF">
        <w:rPr>
          <w:sz w:val="24"/>
        </w:rPr>
        <w:t>предпочтениям</w:t>
      </w:r>
      <w:r w:rsidRPr="00C867DF">
        <w:rPr>
          <w:spacing w:val="-8"/>
          <w:sz w:val="24"/>
        </w:rPr>
        <w:t xml:space="preserve"> </w:t>
      </w:r>
      <w:r w:rsidRPr="00C867DF">
        <w:rPr>
          <w:sz w:val="24"/>
        </w:rPr>
        <w:t>среду</w:t>
      </w:r>
      <w:r w:rsidRPr="00C867DF">
        <w:rPr>
          <w:spacing w:val="-12"/>
          <w:sz w:val="24"/>
        </w:rPr>
        <w:t xml:space="preserve"> </w:t>
      </w:r>
      <w:r w:rsidRPr="00C867DF">
        <w:rPr>
          <w:sz w:val="24"/>
        </w:rPr>
        <w:t>для</w:t>
      </w:r>
      <w:r w:rsidRPr="00C867DF">
        <w:rPr>
          <w:spacing w:val="-11"/>
          <w:sz w:val="24"/>
        </w:rPr>
        <w:t xml:space="preserve"> </w:t>
      </w:r>
      <w:r w:rsidRPr="00C867DF">
        <w:rPr>
          <w:sz w:val="24"/>
        </w:rPr>
        <w:t>занятий</w:t>
      </w:r>
      <w:r w:rsidRPr="00C867DF">
        <w:rPr>
          <w:spacing w:val="-58"/>
          <w:sz w:val="24"/>
        </w:rPr>
        <w:t xml:space="preserve"> </w:t>
      </w:r>
      <w:r w:rsidRPr="00C867DF">
        <w:rPr>
          <w:sz w:val="24"/>
        </w:rPr>
        <w:t>изобразительной</w:t>
      </w:r>
      <w:r w:rsidRPr="00C867DF">
        <w:rPr>
          <w:spacing w:val="-2"/>
          <w:sz w:val="24"/>
        </w:rPr>
        <w:t xml:space="preserve"> </w:t>
      </w:r>
      <w:r w:rsidRPr="00C867DF">
        <w:rPr>
          <w:sz w:val="24"/>
        </w:rPr>
        <w:t>деятельностью.</w:t>
      </w:r>
    </w:p>
    <w:p w14:paraId="26485FDE" w14:textId="77777777" w:rsidR="005D6757" w:rsidRPr="00C867DF" w:rsidRDefault="005D6757" w:rsidP="005D6757">
      <w:pPr>
        <w:pStyle w:val="a9"/>
        <w:ind w:left="233" w:right="140"/>
      </w:pPr>
      <w:r w:rsidRPr="00C867DF">
        <w:t>При создании такой среды следует учитывать, что, кроме общечеловеческих характеристик,</w:t>
      </w:r>
      <w:r w:rsidRPr="00C867DF">
        <w:rPr>
          <w:spacing w:val="1"/>
        </w:rPr>
        <w:t xml:space="preserve"> </w:t>
      </w:r>
      <w:r w:rsidRPr="00C867DF">
        <w:t>каждая культура имеет специфические особенности, которые могут стимулировать эстетическое</w:t>
      </w:r>
      <w:r w:rsidRPr="00C867DF">
        <w:rPr>
          <w:spacing w:val="1"/>
        </w:rPr>
        <w:t xml:space="preserve"> </w:t>
      </w:r>
      <w:r w:rsidRPr="00C867DF">
        <w:t>развитие</w:t>
      </w:r>
      <w:r w:rsidRPr="00C867DF">
        <w:rPr>
          <w:spacing w:val="-4"/>
        </w:rPr>
        <w:t xml:space="preserve"> </w:t>
      </w:r>
      <w:r w:rsidRPr="00C867DF">
        <w:t>детей, в</w:t>
      </w:r>
      <w:r w:rsidRPr="00C867DF">
        <w:rPr>
          <w:spacing w:val="-2"/>
        </w:rPr>
        <w:t xml:space="preserve"> </w:t>
      </w:r>
      <w:r w:rsidRPr="00C867DF">
        <w:t>том числе</w:t>
      </w:r>
      <w:r w:rsidRPr="00C867DF">
        <w:rPr>
          <w:spacing w:val="-1"/>
        </w:rPr>
        <w:t xml:space="preserve"> </w:t>
      </w:r>
      <w:r w:rsidRPr="00C867DF">
        <w:t>и развитие</w:t>
      </w:r>
      <w:r w:rsidRPr="00C867DF">
        <w:rPr>
          <w:spacing w:val="-5"/>
        </w:rPr>
        <w:t xml:space="preserve"> </w:t>
      </w:r>
      <w:r w:rsidRPr="00C867DF">
        <w:t>изобразительной</w:t>
      </w:r>
      <w:r w:rsidRPr="00C867DF">
        <w:rPr>
          <w:spacing w:val="-1"/>
        </w:rPr>
        <w:t xml:space="preserve"> </w:t>
      </w:r>
      <w:r w:rsidRPr="00C867DF">
        <w:t>деятельности.</w:t>
      </w:r>
    </w:p>
    <w:p w14:paraId="41928251" w14:textId="77777777" w:rsidR="005D6757" w:rsidRPr="00C867DF" w:rsidRDefault="005D6757" w:rsidP="005D6757">
      <w:pPr>
        <w:pStyle w:val="a9"/>
        <w:ind w:left="233" w:right="129"/>
      </w:pPr>
      <w:r w:rsidRPr="00C867DF">
        <w:t>В</w:t>
      </w:r>
      <w:r w:rsidRPr="00C867DF">
        <w:rPr>
          <w:spacing w:val="1"/>
        </w:rPr>
        <w:t xml:space="preserve"> </w:t>
      </w:r>
      <w:r w:rsidRPr="00C867DF">
        <w:t>этой</w:t>
      </w:r>
      <w:r w:rsidRPr="00C867DF">
        <w:rPr>
          <w:spacing w:val="1"/>
        </w:rPr>
        <w:t xml:space="preserve"> </w:t>
      </w:r>
      <w:r w:rsidRPr="00C867DF">
        <w:t>среде</w:t>
      </w:r>
      <w:r w:rsidRPr="00C867DF">
        <w:rPr>
          <w:spacing w:val="1"/>
        </w:rPr>
        <w:t xml:space="preserve"> </w:t>
      </w:r>
      <w:r w:rsidRPr="00C867DF">
        <w:t>должно</w:t>
      </w:r>
      <w:r w:rsidRPr="00C867DF">
        <w:rPr>
          <w:spacing w:val="1"/>
        </w:rPr>
        <w:t xml:space="preserve"> </w:t>
      </w:r>
      <w:r w:rsidRPr="00C867DF">
        <w:t>быть</w:t>
      </w:r>
      <w:r w:rsidRPr="00C867DF">
        <w:rPr>
          <w:spacing w:val="1"/>
        </w:rPr>
        <w:t xml:space="preserve"> </w:t>
      </w:r>
      <w:r w:rsidRPr="00C867DF">
        <w:t>максимально</w:t>
      </w:r>
      <w:r w:rsidRPr="00C867DF">
        <w:rPr>
          <w:spacing w:val="1"/>
        </w:rPr>
        <w:t xml:space="preserve"> </w:t>
      </w:r>
      <w:r w:rsidRPr="00C867DF">
        <w:t>полно</w:t>
      </w:r>
      <w:r w:rsidRPr="00C867DF">
        <w:rPr>
          <w:spacing w:val="1"/>
        </w:rPr>
        <w:t xml:space="preserve"> </w:t>
      </w:r>
      <w:r w:rsidRPr="00C867DF">
        <w:t>и</w:t>
      </w:r>
      <w:r w:rsidRPr="00C867DF">
        <w:rPr>
          <w:spacing w:val="1"/>
        </w:rPr>
        <w:t xml:space="preserve"> </w:t>
      </w:r>
      <w:r w:rsidRPr="00C867DF">
        <w:t>разнообразно</w:t>
      </w:r>
      <w:r w:rsidRPr="00C867DF">
        <w:rPr>
          <w:spacing w:val="1"/>
        </w:rPr>
        <w:t xml:space="preserve"> </w:t>
      </w:r>
      <w:r w:rsidRPr="00C867DF">
        <w:t>представлены</w:t>
      </w:r>
      <w:r w:rsidRPr="00C867DF">
        <w:rPr>
          <w:spacing w:val="1"/>
        </w:rPr>
        <w:t xml:space="preserve"> </w:t>
      </w:r>
      <w:r w:rsidRPr="00C867DF">
        <w:t>(с</w:t>
      </w:r>
      <w:r w:rsidRPr="00C867DF">
        <w:rPr>
          <w:spacing w:val="1"/>
        </w:rPr>
        <w:t xml:space="preserve"> </w:t>
      </w:r>
      <w:r w:rsidRPr="00C867DF">
        <w:t>учетом</w:t>
      </w:r>
      <w:r w:rsidRPr="00C867DF">
        <w:rPr>
          <w:spacing w:val="1"/>
        </w:rPr>
        <w:t xml:space="preserve"> </w:t>
      </w:r>
      <w:r w:rsidRPr="00C867DF">
        <w:t>национально-регионального</w:t>
      </w:r>
      <w:r w:rsidRPr="00C867DF">
        <w:rPr>
          <w:spacing w:val="1"/>
        </w:rPr>
        <w:t xml:space="preserve"> </w:t>
      </w:r>
      <w:r w:rsidRPr="00C867DF">
        <w:t>компонента)</w:t>
      </w:r>
      <w:r w:rsidRPr="00C867DF">
        <w:rPr>
          <w:spacing w:val="1"/>
        </w:rPr>
        <w:t xml:space="preserve"> </w:t>
      </w:r>
      <w:r w:rsidRPr="00C867DF">
        <w:t>произведения</w:t>
      </w:r>
      <w:r w:rsidRPr="00C867DF">
        <w:rPr>
          <w:spacing w:val="1"/>
        </w:rPr>
        <w:t xml:space="preserve"> </w:t>
      </w:r>
      <w:r w:rsidRPr="00C867DF">
        <w:t>декоративно-прикладного</w:t>
      </w:r>
      <w:r w:rsidRPr="00C867DF">
        <w:rPr>
          <w:spacing w:val="1"/>
        </w:rPr>
        <w:t xml:space="preserve"> </w:t>
      </w:r>
      <w:r w:rsidRPr="00C867DF">
        <w:t>искусства:</w:t>
      </w:r>
      <w:r w:rsidRPr="00C867DF">
        <w:rPr>
          <w:spacing w:val="1"/>
        </w:rPr>
        <w:t xml:space="preserve"> </w:t>
      </w:r>
      <w:r w:rsidRPr="00C867DF">
        <w:t>глиняные изделия, игрушки из дерева, соломы, ткани, предметы быта (вышитая и украшенная</w:t>
      </w:r>
      <w:r w:rsidRPr="00C867DF">
        <w:rPr>
          <w:spacing w:val="1"/>
        </w:rPr>
        <w:t xml:space="preserve"> </w:t>
      </w:r>
      <w:r w:rsidRPr="00C867DF">
        <w:t>аппликацией</w:t>
      </w:r>
      <w:r w:rsidRPr="00C867DF">
        <w:rPr>
          <w:spacing w:val="1"/>
        </w:rPr>
        <w:t xml:space="preserve"> </w:t>
      </w:r>
      <w:r w:rsidRPr="00C867DF">
        <w:t>одежда,</w:t>
      </w:r>
      <w:r w:rsidRPr="00C867DF">
        <w:rPr>
          <w:spacing w:val="1"/>
        </w:rPr>
        <w:t xml:space="preserve"> </w:t>
      </w:r>
      <w:r w:rsidRPr="00C867DF">
        <w:t>расписная</w:t>
      </w:r>
      <w:r w:rsidRPr="00C867DF">
        <w:rPr>
          <w:spacing w:val="1"/>
        </w:rPr>
        <w:t xml:space="preserve"> </w:t>
      </w:r>
      <w:r w:rsidRPr="00C867DF">
        <w:t>посуда).</w:t>
      </w:r>
      <w:r w:rsidRPr="00C867DF">
        <w:rPr>
          <w:spacing w:val="1"/>
        </w:rPr>
        <w:t xml:space="preserve"> </w:t>
      </w:r>
      <w:r w:rsidRPr="00C867DF">
        <w:t>Эти</w:t>
      </w:r>
      <w:r w:rsidRPr="00C867DF">
        <w:rPr>
          <w:spacing w:val="1"/>
        </w:rPr>
        <w:t xml:space="preserve"> </w:t>
      </w:r>
      <w:r w:rsidRPr="00C867DF">
        <w:t>предметы</w:t>
      </w:r>
      <w:r w:rsidRPr="00C867DF">
        <w:rPr>
          <w:spacing w:val="1"/>
        </w:rPr>
        <w:t xml:space="preserve"> </w:t>
      </w:r>
      <w:r w:rsidRPr="00C867DF">
        <w:t>необходимо</w:t>
      </w:r>
      <w:r w:rsidRPr="00C867DF">
        <w:rPr>
          <w:spacing w:val="1"/>
        </w:rPr>
        <w:t xml:space="preserve"> </w:t>
      </w:r>
      <w:r w:rsidRPr="00C867DF">
        <w:t>использовать</w:t>
      </w:r>
      <w:r w:rsidRPr="00C867DF">
        <w:rPr>
          <w:spacing w:val="1"/>
        </w:rPr>
        <w:t xml:space="preserve"> </w:t>
      </w:r>
      <w:r w:rsidRPr="00C867DF">
        <w:t>в</w:t>
      </w:r>
      <w:r w:rsidRPr="00C867DF">
        <w:rPr>
          <w:spacing w:val="1"/>
        </w:rPr>
        <w:t xml:space="preserve"> </w:t>
      </w:r>
      <w:r w:rsidRPr="00C867DF">
        <w:t>игровой</w:t>
      </w:r>
      <w:r w:rsidRPr="00C867DF">
        <w:rPr>
          <w:spacing w:val="1"/>
        </w:rPr>
        <w:t xml:space="preserve"> </w:t>
      </w:r>
      <w:r w:rsidRPr="00C867DF">
        <w:t>деятельности,</w:t>
      </w:r>
      <w:r w:rsidRPr="00C867DF">
        <w:rPr>
          <w:spacing w:val="-11"/>
        </w:rPr>
        <w:t xml:space="preserve"> </w:t>
      </w:r>
      <w:r w:rsidRPr="00C867DF">
        <w:t>при</w:t>
      </w:r>
      <w:r w:rsidRPr="00C867DF">
        <w:rPr>
          <w:spacing w:val="-10"/>
        </w:rPr>
        <w:t xml:space="preserve"> </w:t>
      </w:r>
      <w:r w:rsidRPr="00C867DF">
        <w:t>ознакомлении</w:t>
      </w:r>
      <w:r w:rsidRPr="00C867DF">
        <w:rPr>
          <w:spacing w:val="-9"/>
        </w:rPr>
        <w:t xml:space="preserve"> </w:t>
      </w:r>
      <w:r w:rsidRPr="00C867DF">
        <w:t>с</w:t>
      </w:r>
      <w:r w:rsidRPr="00C867DF">
        <w:rPr>
          <w:spacing w:val="-12"/>
        </w:rPr>
        <w:t xml:space="preserve"> </w:t>
      </w:r>
      <w:r w:rsidRPr="00C867DF">
        <w:t>окружающим</w:t>
      </w:r>
      <w:r w:rsidRPr="00C867DF">
        <w:rPr>
          <w:spacing w:val="-8"/>
        </w:rPr>
        <w:t xml:space="preserve"> </w:t>
      </w:r>
      <w:r w:rsidRPr="00C867DF">
        <w:t>миром</w:t>
      </w:r>
      <w:r w:rsidRPr="00C867DF">
        <w:rPr>
          <w:spacing w:val="-12"/>
        </w:rPr>
        <w:t xml:space="preserve"> </w:t>
      </w:r>
      <w:r w:rsidRPr="00C867DF">
        <w:t>и</w:t>
      </w:r>
      <w:r w:rsidRPr="00C867DF">
        <w:rPr>
          <w:spacing w:val="-9"/>
        </w:rPr>
        <w:t xml:space="preserve"> </w:t>
      </w:r>
      <w:r w:rsidRPr="00C867DF">
        <w:t>в</w:t>
      </w:r>
      <w:r w:rsidRPr="00C867DF">
        <w:rPr>
          <w:spacing w:val="-12"/>
        </w:rPr>
        <w:t xml:space="preserve"> </w:t>
      </w:r>
      <w:r w:rsidRPr="00C867DF">
        <w:t>процессе</w:t>
      </w:r>
      <w:r w:rsidRPr="00C867DF">
        <w:rPr>
          <w:spacing w:val="-12"/>
        </w:rPr>
        <w:t xml:space="preserve"> </w:t>
      </w:r>
      <w:r w:rsidRPr="00C867DF">
        <w:t>развития</w:t>
      </w:r>
      <w:r w:rsidRPr="00C867DF">
        <w:rPr>
          <w:spacing w:val="-11"/>
        </w:rPr>
        <w:t xml:space="preserve"> </w:t>
      </w:r>
      <w:r w:rsidRPr="00C867DF">
        <w:t>речи</w:t>
      </w:r>
      <w:r w:rsidRPr="00C867DF">
        <w:rPr>
          <w:spacing w:val="-7"/>
        </w:rPr>
        <w:t xml:space="preserve"> </w:t>
      </w:r>
      <w:r w:rsidRPr="00C867DF">
        <w:t>детей.</w:t>
      </w:r>
      <w:r w:rsidRPr="00C867DF">
        <w:rPr>
          <w:spacing w:val="-11"/>
        </w:rPr>
        <w:t xml:space="preserve"> </w:t>
      </w:r>
      <w:r w:rsidRPr="00C867DF">
        <w:t>Основное</w:t>
      </w:r>
      <w:r w:rsidRPr="00C867DF">
        <w:rPr>
          <w:spacing w:val="-58"/>
        </w:rPr>
        <w:t xml:space="preserve"> </w:t>
      </w:r>
      <w:r w:rsidRPr="00C867DF">
        <w:t>внимание в этот период, как и на первой ступени обучения, обращается на закрепление у детей</w:t>
      </w:r>
      <w:r w:rsidRPr="00C867DF">
        <w:rPr>
          <w:spacing w:val="1"/>
        </w:rPr>
        <w:t xml:space="preserve"> </w:t>
      </w:r>
      <w:r w:rsidRPr="00C867DF">
        <w:t>ощущений</w:t>
      </w:r>
      <w:r w:rsidRPr="00C867DF">
        <w:rPr>
          <w:spacing w:val="-3"/>
        </w:rPr>
        <w:t xml:space="preserve"> </w:t>
      </w:r>
      <w:r w:rsidRPr="00C867DF">
        <w:t>удовольствия</w:t>
      </w:r>
      <w:r w:rsidRPr="00C867DF">
        <w:rPr>
          <w:spacing w:val="-3"/>
        </w:rPr>
        <w:t xml:space="preserve"> </w:t>
      </w:r>
      <w:r w:rsidRPr="00C867DF">
        <w:t>и</w:t>
      </w:r>
      <w:r w:rsidRPr="00C867DF">
        <w:rPr>
          <w:spacing w:val="-3"/>
        </w:rPr>
        <w:t xml:space="preserve"> </w:t>
      </w:r>
      <w:r w:rsidRPr="00C867DF">
        <w:t>радости,</w:t>
      </w:r>
      <w:r w:rsidRPr="00C867DF">
        <w:rPr>
          <w:spacing w:val="-4"/>
        </w:rPr>
        <w:t xml:space="preserve"> </w:t>
      </w:r>
      <w:r w:rsidRPr="00C867DF">
        <w:t>которые</w:t>
      </w:r>
      <w:r w:rsidRPr="00C867DF">
        <w:rPr>
          <w:spacing w:val="-4"/>
        </w:rPr>
        <w:t xml:space="preserve"> </w:t>
      </w:r>
      <w:r w:rsidRPr="00C867DF">
        <w:t>доставляют</w:t>
      </w:r>
      <w:r w:rsidRPr="00C867DF">
        <w:rPr>
          <w:spacing w:val="-3"/>
        </w:rPr>
        <w:t xml:space="preserve"> </w:t>
      </w:r>
      <w:r w:rsidRPr="00C867DF">
        <w:t>человеку</w:t>
      </w:r>
      <w:r w:rsidRPr="00C867DF">
        <w:rPr>
          <w:spacing w:val="-3"/>
        </w:rPr>
        <w:t xml:space="preserve"> </w:t>
      </w:r>
      <w:r w:rsidRPr="00C867DF">
        <w:t>гармония</w:t>
      </w:r>
      <w:r w:rsidRPr="00C867DF">
        <w:rPr>
          <w:spacing w:val="-5"/>
        </w:rPr>
        <w:t xml:space="preserve"> </w:t>
      </w:r>
      <w:r w:rsidRPr="00C867DF">
        <w:t>цвета,</w:t>
      </w:r>
      <w:r w:rsidRPr="00C867DF">
        <w:rPr>
          <w:spacing w:val="-4"/>
        </w:rPr>
        <w:t xml:space="preserve"> </w:t>
      </w:r>
      <w:r w:rsidRPr="00C867DF">
        <w:t>красота</w:t>
      </w:r>
      <w:r w:rsidRPr="00C867DF">
        <w:rPr>
          <w:spacing w:val="-4"/>
        </w:rPr>
        <w:t xml:space="preserve"> </w:t>
      </w:r>
      <w:r w:rsidRPr="00C867DF">
        <w:t>рисунка</w:t>
      </w:r>
      <w:r w:rsidRPr="00C867DF">
        <w:rPr>
          <w:spacing w:val="-57"/>
        </w:rPr>
        <w:t xml:space="preserve"> </w:t>
      </w:r>
      <w:r w:rsidRPr="00C867DF">
        <w:t>или</w:t>
      </w:r>
      <w:r w:rsidRPr="00C867DF">
        <w:rPr>
          <w:spacing w:val="1"/>
        </w:rPr>
        <w:t xml:space="preserve"> </w:t>
      </w:r>
      <w:r w:rsidRPr="00C867DF">
        <w:t>поделки.</w:t>
      </w:r>
      <w:r w:rsidRPr="00C867DF">
        <w:rPr>
          <w:spacing w:val="1"/>
        </w:rPr>
        <w:t xml:space="preserve"> </w:t>
      </w:r>
      <w:r w:rsidRPr="00C867DF">
        <w:t>Организуя</w:t>
      </w:r>
      <w:r w:rsidRPr="00C867DF">
        <w:rPr>
          <w:spacing w:val="1"/>
        </w:rPr>
        <w:t xml:space="preserve"> </w:t>
      </w:r>
      <w:r w:rsidRPr="00C867DF">
        <w:t>работу</w:t>
      </w:r>
      <w:r w:rsidRPr="00C867DF">
        <w:rPr>
          <w:spacing w:val="1"/>
        </w:rPr>
        <w:t xml:space="preserve"> </w:t>
      </w:r>
      <w:r w:rsidRPr="00C867DF">
        <w:t>по</w:t>
      </w:r>
      <w:r w:rsidRPr="00C867DF">
        <w:rPr>
          <w:spacing w:val="1"/>
        </w:rPr>
        <w:t xml:space="preserve"> </w:t>
      </w:r>
      <w:r w:rsidRPr="00C867DF">
        <w:t>данному</w:t>
      </w:r>
      <w:r w:rsidRPr="00C867DF">
        <w:rPr>
          <w:spacing w:val="1"/>
        </w:rPr>
        <w:t xml:space="preserve"> </w:t>
      </w:r>
      <w:r w:rsidRPr="00C867DF">
        <w:t>разделу</w:t>
      </w:r>
      <w:r w:rsidRPr="00C867DF">
        <w:rPr>
          <w:spacing w:val="1"/>
        </w:rPr>
        <w:t xml:space="preserve"> </w:t>
      </w:r>
      <w:r w:rsidRPr="00C867DF">
        <w:t>программы</w:t>
      </w:r>
      <w:r w:rsidRPr="00C867DF">
        <w:rPr>
          <w:spacing w:val="1"/>
        </w:rPr>
        <w:t xml:space="preserve"> </w:t>
      </w:r>
      <w:r w:rsidRPr="00C867DF">
        <w:t>необходимо</w:t>
      </w:r>
      <w:r w:rsidRPr="00C867DF">
        <w:rPr>
          <w:spacing w:val="1"/>
        </w:rPr>
        <w:t xml:space="preserve"> </w:t>
      </w:r>
      <w:r w:rsidRPr="00C867DF">
        <w:t>понимать,</w:t>
      </w:r>
      <w:r w:rsidRPr="00C867DF">
        <w:rPr>
          <w:spacing w:val="1"/>
        </w:rPr>
        <w:t xml:space="preserve"> </w:t>
      </w:r>
      <w:r w:rsidRPr="00C867DF">
        <w:t>что</w:t>
      </w:r>
      <w:r w:rsidRPr="00C867DF">
        <w:rPr>
          <w:spacing w:val="1"/>
        </w:rPr>
        <w:t xml:space="preserve"> </w:t>
      </w:r>
      <w:r w:rsidRPr="00C867DF">
        <w:t>эстетическое</w:t>
      </w:r>
      <w:r w:rsidRPr="00C867DF">
        <w:rPr>
          <w:spacing w:val="1"/>
        </w:rPr>
        <w:t xml:space="preserve"> </w:t>
      </w:r>
      <w:r w:rsidRPr="00C867DF">
        <w:t>развитие</w:t>
      </w:r>
      <w:r w:rsidRPr="00C867DF">
        <w:rPr>
          <w:spacing w:val="1"/>
        </w:rPr>
        <w:t xml:space="preserve"> </w:t>
      </w:r>
      <w:r w:rsidRPr="00C867DF">
        <w:t>ребенка</w:t>
      </w:r>
      <w:r w:rsidRPr="00C867DF">
        <w:rPr>
          <w:spacing w:val="1"/>
        </w:rPr>
        <w:t xml:space="preserve"> </w:t>
      </w:r>
      <w:r w:rsidRPr="00C867DF">
        <w:t>с</w:t>
      </w:r>
      <w:r w:rsidRPr="00C867DF">
        <w:rPr>
          <w:spacing w:val="1"/>
        </w:rPr>
        <w:t xml:space="preserve"> </w:t>
      </w:r>
      <w:r w:rsidRPr="00C867DF">
        <w:t>тяжелыми</w:t>
      </w:r>
      <w:r w:rsidRPr="00C867DF">
        <w:rPr>
          <w:spacing w:val="1"/>
        </w:rPr>
        <w:t xml:space="preserve"> </w:t>
      </w:r>
      <w:r w:rsidRPr="00C867DF">
        <w:t>нарушениями</w:t>
      </w:r>
      <w:r w:rsidRPr="00C867DF">
        <w:rPr>
          <w:spacing w:val="1"/>
        </w:rPr>
        <w:t xml:space="preserve"> </w:t>
      </w:r>
      <w:r w:rsidRPr="00C867DF">
        <w:t>речи</w:t>
      </w:r>
      <w:r w:rsidRPr="00C867DF">
        <w:rPr>
          <w:spacing w:val="1"/>
        </w:rPr>
        <w:t xml:space="preserve"> </w:t>
      </w:r>
      <w:r w:rsidRPr="00C867DF">
        <w:t>в</w:t>
      </w:r>
      <w:r w:rsidRPr="00C867DF">
        <w:rPr>
          <w:spacing w:val="1"/>
        </w:rPr>
        <w:t xml:space="preserve"> </w:t>
      </w:r>
      <w:r w:rsidRPr="00C867DF">
        <w:t>процессе</w:t>
      </w:r>
      <w:r w:rsidRPr="00C867DF">
        <w:rPr>
          <w:spacing w:val="1"/>
        </w:rPr>
        <w:t xml:space="preserve"> </w:t>
      </w:r>
      <w:r w:rsidRPr="00C867DF">
        <w:t>изобразительной</w:t>
      </w:r>
      <w:r w:rsidRPr="00C867DF">
        <w:rPr>
          <w:spacing w:val="1"/>
        </w:rPr>
        <w:t xml:space="preserve"> </w:t>
      </w:r>
      <w:r w:rsidRPr="00C867DF">
        <w:t>деятельности</w:t>
      </w:r>
      <w:r w:rsidRPr="00C867DF">
        <w:rPr>
          <w:spacing w:val="1"/>
        </w:rPr>
        <w:t xml:space="preserve"> </w:t>
      </w:r>
      <w:r w:rsidRPr="00C867DF">
        <w:t>предполагает</w:t>
      </w:r>
      <w:r w:rsidRPr="00C867DF">
        <w:rPr>
          <w:spacing w:val="1"/>
        </w:rPr>
        <w:t xml:space="preserve"> </w:t>
      </w:r>
      <w:r w:rsidRPr="00C867DF">
        <w:t>живое</w:t>
      </w:r>
      <w:r w:rsidRPr="00C867DF">
        <w:rPr>
          <w:spacing w:val="1"/>
        </w:rPr>
        <w:t xml:space="preserve"> </w:t>
      </w:r>
      <w:r w:rsidRPr="00C867DF">
        <w:t>обобщенное</w:t>
      </w:r>
      <w:r w:rsidRPr="00C867DF">
        <w:rPr>
          <w:spacing w:val="1"/>
        </w:rPr>
        <w:t xml:space="preserve"> </w:t>
      </w:r>
      <w:r w:rsidRPr="00C867DF">
        <w:t>мировосприятие,</w:t>
      </w:r>
      <w:r w:rsidRPr="00C867DF">
        <w:rPr>
          <w:spacing w:val="1"/>
        </w:rPr>
        <w:t xml:space="preserve"> </w:t>
      </w:r>
      <w:r w:rsidRPr="00C867DF">
        <w:t>эмоциональное</w:t>
      </w:r>
      <w:r w:rsidRPr="00C867DF">
        <w:rPr>
          <w:spacing w:val="1"/>
        </w:rPr>
        <w:t xml:space="preserve"> </w:t>
      </w:r>
      <w:r w:rsidRPr="00C867DF">
        <w:t>познание</w:t>
      </w:r>
      <w:r w:rsidRPr="00C867DF">
        <w:rPr>
          <w:spacing w:val="1"/>
        </w:rPr>
        <w:t xml:space="preserve"> </w:t>
      </w:r>
      <w:r w:rsidRPr="00C867DF">
        <w:t>окружающей</w:t>
      </w:r>
      <w:r w:rsidRPr="00C867DF">
        <w:rPr>
          <w:spacing w:val="1"/>
        </w:rPr>
        <w:t xml:space="preserve"> </w:t>
      </w:r>
      <w:r w:rsidRPr="00C867DF">
        <w:t>действительности,</w:t>
      </w:r>
      <w:r w:rsidRPr="00C867DF">
        <w:rPr>
          <w:spacing w:val="1"/>
        </w:rPr>
        <w:t xml:space="preserve"> </w:t>
      </w:r>
      <w:r w:rsidRPr="00C867DF">
        <w:t>ощущение</w:t>
      </w:r>
      <w:r w:rsidRPr="00C867DF">
        <w:rPr>
          <w:spacing w:val="1"/>
        </w:rPr>
        <w:t xml:space="preserve"> </w:t>
      </w:r>
      <w:r w:rsidRPr="00C867DF">
        <w:t>радости,</w:t>
      </w:r>
      <w:r w:rsidRPr="00C867DF">
        <w:rPr>
          <w:spacing w:val="1"/>
        </w:rPr>
        <w:t xml:space="preserve"> </w:t>
      </w:r>
      <w:r w:rsidRPr="00C867DF">
        <w:t>возникающей</w:t>
      </w:r>
      <w:r w:rsidRPr="00C867DF">
        <w:rPr>
          <w:spacing w:val="1"/>
        </w:rPr>
        <w:t xml:space="preserve"> </w:t>
      </w:r>
      <w:r w:rsidRPr="00C867DF">
        <w:t>в</w:t>
      </w:r>
      <w:r w:rsidRPr="00C867DF">
        <w:rPr>
          <w:spacing w:val="1"/>
        </w:rPr>
        <w:t xml:space="preserve"> </w:t>
      </w:r>
      <w:r w:rsidRPr="00C867DF">
        <w:t>процессе</w:t>
      </w:r>
      <w:r w:rsidRPr="00C867DF">
        <w:rPr>
          <w:spacing w:val="1"/>
        </w:rPr>
        <w:t xml:space="preserve"> </w:t>
      </w:r>
      <w:r w:rsidRPr="00C867DF">
        <w:t>творчества.</w:t>
      </w:r>
      <w:r w:rsidRPr="00C867DF">
        <w:rPr>
          <w:spacing w:val="1"/>
        </w:rPr>
        <w:t xml:space="preserve"> </w:t>
      </w:r>
      <w:r w:rsidRPr="00C867DF">
        <w:t>На</w:t>
      </w:r>
      <w:r w:rsidRPr="00C867DF">
        <w:rPr>
          <w:spacing w:val="1"/>
        </w:rPr>
        <w:t xml:space="preserve"> </w:t>
      </w:r>
      <w:r w:rsidRPr="00C867DF">
        <w:t>второй ступени обучения изобразительная деятельность должна стать основой, интегрирующей</w:t>
      </w:r>
      <w:r w:rsidRPr="00C867DF">
        <w:rPr>
          <w:spacing w:val="1"/>
        </w:rPr>
        <w:t xml:space="preserve"> </w:t>
      </w:r>
      <w:r w:rsidRPr="00C867DF">
        <w:t>перцептивное</w:t>
      </w:r>
      <w:r w:rsidRPr="00C867DF">
        <w:rPr>
          <w:spacing w:val="1"/>
        </w:rPr>
        <w:t xml:space="preserve"> </w:t>
      </w:r>
      <w:r w:rsidRPr="00C867DF">
        <w:t>и</w:t>
      </w:r>
      <w:r w:rsidRPr="00C867DF">
        <w:rPr>
          <w:spacing w:val="1"/>
        </w:rPr>
        <w:t xml:space="preserve"> </w:t>
      </w:r>
      <w:r w:rsidRPr="00C867DF">
        <w:t>эстетико-образное</w:t>
      </w:r>
      <w:r w:rsidRPr="00C867DF">
        <w:rPr>
          <w:spacing w:val="1"/>
        </w:rPr>
        <w:t xml:space="preserve"> </w:t>
      </w:r>
      <w:r w:rsidRPr="00C867DF">
        <w:t>видение</w:t>
      </w:r>
      <w:r w:rsidRPr="00C867DF">
        <w:rPr>
          <w:spacing w:val="1"/>
        </w:rPr>
        <w:t xml:space="preserve"> </w:t>
      </w:r>
      <w:r w:rsidRPr="00C867DF">
        <w:t>детей,</w:t>
      </w:r>
      <w:r w:rsidRPr="00C867DF">
        <w:rPr>
          <w:spacing w:val="1"/>
        </w:rPr>
        <w:t xml:space="preserve"> </w:t>
      </w:r>
      <w:r w:rsidRPr="00C867DF">
        <w:t>максимально</w:t>
      </w:r>
      <w:r w:rsidRPr="00C867DF">
        <w:rPr>
          <w:spacing w:val="1"/>
        </w:rPr>
        <w:t xml:space="preserve"> </w:t>
      </w:r>
      <w:r w:rsidRPr="00C867DF">
        <w:t>стимулирующей</w:t>
      </w:r>
      <w:r w:rsidRPr="00C867DF">
        <w:rPr>
          <w:spacing w:val="1"/>
        </w:rPr>
        <w:t xml:space="preserve"> </w:t>
      </w:r>
      <w:r w:rsidRPr="00C867DF">
        <w:t>развитие</w:t>
      </w:r>
      <w:r w:rsidRPr="00C867DF">
        <w:rPr>
          <w:spacing w:val="1"/>
        </w:rPr>
        <w:t xml:space="preserve"> </w:t>
      </w:r>
      <w:r w:rsidRPr="00C867DF">
        <w:t>их</w:t>
      </w:r>
      <w:r w:rsidRPr="00C867DF">
        <w:rPr>
          <w:spacing w:val="1"/>
        </w:rPr>
        <w:t xml:space="preserve"> </w:t>
      </w:r>
      <w:r w:rsidRPr="00C867DF">
        <w:t>тонкой моторики и речи. Обучение изобразительной деятельности осуществляет воспитатель по</w:t>
      </w:r>
      <w:r w:rsidRPr="00C867DF">
        <w:rPr>
          <w:spacing w:val="1"/>
        </w:rPr>
        <w:t xml:space="preserve"> </w:t>
      </w:r>
      <w:r w:rsidRPr="00C867DF">
        <w:t>подгруппам (пять-шесть человек) в ходе специально организованных занятий и в свободное время.</w:t>
      </w:r>
      <w:r w:rsidRPr="00C867DF">
        <w:rPr>
          <w:spacing w:val="-57"/>
        </w:rPr>
        <w:t xml:space="preserve"> </w:t>
      </w:r>
      <w:r w:rsidRPr="00C867DF">
        <w:t>В</w:t>
      </w:r>
      <w:r w:rsidRPr="00C867DF">
        <w:rPr>
          <w:spacing w:val="1"/>
        </w:rPr>
        <w:t xml:space="preserve"> </w:t>
      </w:r>
      <w:r w:rsidRPr="00C867DF">
        <w:t>каждой</w:t>
      </w:r>
      <w:r w:rsidRPr="00C867DF">
        <w:rPr>
          <w:spacing w:val="1"/>
        </w:rPr>
        <w:t xml:space="preserve"> </w:t>
      </w:r>
      <w:r w:rsidRPr="00C867DF">
        <w:t>группе</w:t>
      </w:r>
      <w:r w:rsidRPr="00C867DF">
        <w:rPr>
          <w:spacing w:val="1"/>
        </w:rPr>
        <w:t xml:space="preserve"> </w:t>
      </w:r>
      <w:r w:rsidRPr="00C867DF">
        <w:t>необходимо</w:t>
      </w:r>
      <w:r w:rsidRPr="00C867DF">
        <w:rPr>
          <w:spacing w:val="1"/>
        </w:rPr>
        <w:t xml:space="preserve"> </w:t>
      </w:r>
      <w:r w:rsidRPr="00C867DF">
        <w:t>создать</w:t>
      </w:r>
      <w:r w:rsidRPr="00C867DF">
        <w:rPr>
          <w:spacing w:val="1"/>
        </w:rPr>
        <w:t xml:space="preserve"> </w:t>
      </w:r>
      <w:r w:rsidRPr="00C867DF">
        <w:t>условия</w:t>
      </w:r>
      <w:r w:rsidRPr="00C867DF">
        <w:rPr>
          <w:spacing w:val="1"/>
        </w:rPr>
        <w:t xml:space="preserve"> </w:t>
      </w:r>
      <w:r w:rsidRPr="00C867DF">
        <w:t>для</w:t>
      </w:r>
      <w:r w:rsidRPr="00C867DF">
        <w:rPr>
          <w:spacing w:val="1"/>
        </w:rPr>
        <w:t xml:space="preserve"> </w:t>
      </w:r>
      <w:r w:rsidRPr="00C867DF">
        <w:t>изобразительной</w:t>
      </w:r>
      <w:r w:rsidRPr="00C867DF">
        <w:rPr>
          <w:spacing w:val="1"/>
        </w:rPr>
        <w:t xml:space="preserve"> </w:t>
      </w:r>
      <w:r w:rsidRPr="00C867DF">
        <w:t>деятельности</w:t>
      </w:r>
      <w:r w:rsidRPr="00C867DF">
        <w:rPr>
          <w:spacing w:val="1"/>
        </w:rPr>
        <w:t xml:space="preserve"> </w:t>
      </w:r>
      <w:r w:rsidRPr="00C867DF">
        <w:t>детей</w:t>
      </w:r>
      <w:r w:rsidRPr="00C867DF">
        <w:rPr>
          <w:spacing w:val="1"/>
        </w:rPr>
        <w:t xml:space="preserve"> </w:t>
      </w:r>
      <w:r w:rsidRPr="00C867DF">
        <w:t>(самостоятельной</w:t>
      </w:r>
      <w:r w:rsidRPr="00C867DF">
        <w:rPr>
          <w:spacing w:val="1"/>
        </w:rPr>
        <w:t xml:space="preserve"> </w:t>
      </w:r>
      <w:r w:rsidRPr="00C867DF">
        <w:t>или</w:t>
      </w:r>
      <w:r w:rsidRPr="00C867DF">
        <w:rPr>
          <w:spacing w:val="1"/>
        </w:rPr>
        <w:t xml:space="preserve"> </w:t>
      </w:r>
      <w:r w:rsidRPr="00C867DF">
        <w:t>совместной</w:t>
      </w:r>
      <w:r w:rsidRPr="00C867DF">
        <w:rPr>
          <w:spacing w:val="1"/>
        </w:rPr>
        <w:t xml:space="preserve"> </w:t>
      </w:r>
      <w:r w:rsidRPr="00C867DF">
        <w:t>со</w:t>
      </w:r>
      <w:r w:rsidRPr="00C867DF">
        <w:rPr>
          <w:spacing w:val="1"/>
        </w:rPr>
        <w:t xml:space="preserve"> </w:t>
      </w:r>
      <w:r w:rsidRPr="00C867DF">
        <w:t>взрослым).</w:t>
      </w:r>
      <w:r w:rsidRPr="00C867DF">
        <w:rPr>
          <w:spacing w:val="1"/>
        </w:rPr>
        <w:t xml:space="preserve"> </w:t>
      </w:r>
      <w:r w:rsidRPr="00C867DF">
        <w:t>Любое</w:t>
      </w:r>
      <w:r w:rsidRPr="00C867DF">
        <w:rPr>
          <w:spacing w:val="1"/>
        </w:rPr>
        <w:t xml:space="preserve"> </w:t>
      </w:r>
      <w:r w:rsidRPr="00C867DF">
        <w:t>проявление</w:t>
      </w:r>
      <w:r w:rsidRPr="00C867DF">
        <w:rPr>
          <w:spacing w:val="1"/>
        </w:rPr>
        <w:t xml:space="preserve"> </w:t>
      </w:r>
      <w:r w:rsidRPr="00C867DF">
        <w:t>инициативы</w:t>
      </w:r>
      <w:r w:rsidRPr="00C867DF">
        <w:rPr>
          <w:spacing w:val="1"/>
        </w:rPr>
        <w:t xml:space="preserve"> </w:t>
      </w:r>
      <w:r w:rsidRPr="00C867DF">
        <w:t>и</w:t>
      </w:r>
      <w:r w:rsidRPr="00C867DF">
        <w:rPr>
          <w:spacing w:val="1"/>
        </w:rPr>
        <w:t xml:space="preserve"> </w:t>
      </w:r>
      <w:r w:rsidRPr="00C867DF">
        <w:t>самостоятельности</w:t>
      </w:r>
      <w:r w:rsidRPr="00C867DF">
        <w:rPr>
          <w:spacing w:val="1"/>
        </w:rPr>
        <w:t xml:space="preserve"> </w:t>
      </w:r>
      <w:r w:rsidRPr="00C867DF">
        <w:t>детей</w:t>
      </w:r>
      <w:r w:rsidRPr="00C867DF">
        <w:rPr>
          <w:spacing w:val="1"/>
        </w:rPr>
        <w:t xml:space="preserve"> </w:t>
      </w:r>
      <w:r w:rsidRPr="00C867DF">
        <w:t>должно</w:t>
      </w:r>
      <w:r w:rsidRPr="00C867DF">
        <w:rPr>
          <w:spacing w:val="1"/>
        </w:rPr>
        <w:t xml:space="preserve"> </w:t>
      </w:r>
      <w:r w:rsidRPr="00C867DF">
        <w:t>поощряться.</w:t>
      </w:r>
      <w:r w:rsidRPr="00C867DF">
        <w:rPr>
          <w:spacing w:val="1"/>
        </w:rPr>
        <w:t xml:space="preserve"> </w:t>
      </w:r>
      <w:r w:rsidRPr="00C867DF">
        <w:t>Элементы</w:t>
      </w:r>
      <w:r w:rsidRPr="00C867DF">
        <w:rPr>
          <w:spacing w:val="1"/>
        </w:rPr>
        <w:t xml:space="preserve"> </w:t>
      </w:r>
      <w:r w:rsidRPr="00C867DF">
        <w:t>рисования,</w:t>
      </w:r>
      <w:r w:rsidRPr="00C867DF">
        <w:rPr>
          <w:spacing w:val="1"/>
        </w:rPr>
        <w:t xml:space="preserve"> </w:t>
      </w:r>
      <w:r w:rsidRPr="00C867DF">
        <w:t>лепки,</w:t>
      </w:r>
      <w:r w:rsidRPr="00C867DF">
        <w:rPr>
          <w:spacing w:val="1"/>
        </w:rPr>
        <w:t xml:space="preserve"> </w:t>
      </w:r>
      <w:r w:rsidRPr="00C867DF">
        <w:t>аппликации</w:t>
      </w:r>
      <w:r w:rsidRPr="00C867DF">
        <w:rPr>
          <w:spacing w:val="1"/>
        </w:rPr>
        <w:t xml:space="preserve"> </w:t>
      </w:r>
      <w:r w:rsidRPr="00C867DF">
        <w:t>включаются</w:t>
      </w:r>
      <w:r w:rsidRPr="00C867DF">
        <w:rPr>
          <w:spacing w:val="1"/>
        </w:rPr>
        <w:t xml:space="preserve"> </w:t>
      </w:r>
      <w:r w:rsidRPr="00C867DF">
        <w:t>в</w:t>
      </w:r>
      <w:r w:rsidRPr="00C867DF">
        <w:rPr>
          <w:spacing w:val="1"/>
        </w:rPr>
        <w:t xml:space="preserve"> </w:t>
      </w:r>
      <w:r w:rsidRPr="00C867DF">
        <w:t>логопедические</w:t>
      </w:r>
      <w:r w:rsidRPr="00C867DF">
        <w:rPr>
          <w:spacing w:val="1"/>
        </w:rPr>
        <w:t xml:space="preserve"> </w:t>
      </w:r>
      <w:r w:rsidRPr="00C867DF">
        <w:t>занятия,</w:t>
      </w:r>
      <w:r w:rsidRPr="00C867DF">
        <w:rPr>
          <w:spacing w:val="1"/>
        </w:rPr>
        <w:t xml:space="preserve"> </w:t>
      </w:r>
      <w:r w:rsidRPr="00C867DF">
        <w:t>в</w:t>
      </w:r>
      <w:r w:rsidRPr="00C867DF">
        <w:rPr>
          <w:spacing w:val="1"/>
        </w:rPr>
        <w:t xml:space="preserve"> </w:t>
      </w:r>
      <w:r w:rsidRPr="00C867DF">
        <w:t>занятия</w:t>
      </w:r>
      <w:r w:rsidRPr="00C867DF">
        <w:rPr>
          <w:spacing w:val="1"/>
        </w:rPr>
        <w:t xml:space="preserve"> </w:t>
      </w:r>
      <w:r w:rsidRPr="00C867DF">
        <w:t>по</w:t>
      </w:r>
      <w:r w:rsidRPr="00C867DF">
        <w:rPr>
          <w:spacing w:val="1"/>
        </w:rPr>
        <w:t xml:space="preserve"> </w:t>
      </w:r>
      <w:r w:rsidRPr="00C867DF">
        <w:t>развитию</w:t>
      </w:r>
      <w:r w:rsidRPr="00C867DF">
        <w:rPr>
          <w:spacing w:val="1"/>
        </w:rPr>
        <w:t xml:space="preserve"> </w:t>
      </w:r>
      <w:r w:rsidRPr="00C867DF">
        <w:t>речи</w:t>
      </w:r>
      <w:r w:rsidRPr="00C867DF">
        <w:rPr>
          <w:spacing w:val="1"/>
        </w:rPr>
        <w:t xml:space="preserve"> </w:t>
      </w:r>
      <w:r w:rsidRPr="00C867DF">
        <w:t>на</w:t>
      </w:r>
      <w:r w:rsidRPr="00C867DF">
        <w:rPr>
          <w:spacing w:val="1"/>
        </w:rPr>
        <w:t xml:space="preserve"> </w:t>
      </w:r>
      <w:r w:rsidRPr="00C867DF">
        <w:t>основе</w:t>
      </w:r>
      <w:r w:rsidRPr="00C867DF">
        <w:rPr>
          <w:spacing w:val="1"/>
        </w:rPr>
        <w:t xml:space="preserve"> </w:t>
      </w:r>
      <w:r w:rsidRPr="00C867DF">
        <w:t>формирования</w:t>
      </w:r>
      <w:r w:rsidRPr="00C867DF">
        <w:rPr>
          <w:spacing w:val="-57"/>
        </w:rPr>
        <w:t xml:space="preserve"> </w:t>
      </w:r>
      <w:r w:rsidRPr="00C867DF">
        <w:rPr>
          <w:spacing w:val="-1"/>
        </w:rPr>
        <w:t>представлений</w:t>
      </w:r>
      <w:r w:rsidRPr="00C867DF">
        <w:rPr>
          <w:spacing w:val="-12"/>
        </w:rPr>
        <w:t xml:space="preserve"> </w:t>
      </w:r>
      <w:r w:rsidRPr="00C867DF">
        <w:rPr>
          <w:spacing w:val="-1"/>
        </w:rPr>
        <w:t>о</w:t>
      </w:r>
      <w:r w:rsidRPr="00C867DF">
        <w:rPr>
          <w:spacing w:val="-12"/>
        </w:rPr>
        <w:t xml:space="preserve"> </w:t>
      </w:r>
      <w:r w:rsidRPr="00C867DF">
        <w:rPr>
          <w:spacing w:val="-1"/>
        </w:rPr>
        <w:t>себе</w:t>
      </w:r>
      <w:r w:rsidRPr="00C867DF">
        <w:rPr>
          <w:spacing w:val="-14"/>
        </w:rPr>
        <w:t xml:space="preserve"> </w:t>
      </w:r>
      <w:r w:rsidRPr="00C867DF">
        <w:rPr>
          <w:spacing w:val="-1"/>
        </w:rPr>
        <w:t>и</w:t>
      </w:r>
      <w:r w:rsidRPr="00C867DF">
        <w:rPr>
          <w:spacing w:val="-11"/>
        </w:rPr>
        <w:t xml:space="preserve"> </w:t>
      </w:r>
      <w:r w:rsidRPr="00C867DF">
        <w:rPr>
          <w:spacing w:val="-1"/>
        </w:rPr>
        <w:t>об</w:t>
      </w:r>
      <w:r w:rsidRPr="00C867DF">
        <w:rPr>
          <w:spacing w:val="-12"/>
        </w:rPr>
        <w:t xml:space="preserve"> </w:t>
      </w:r>
      <w:r w:rsidRPr="00C867DF">
        <w:rPr>
          <w:spacing w:val="-1"/>
        </w:rPr>
        <w:t>окружающем</w:t>
      </w:r>
      <w:r w:rsidRPr="00C867DF">
        <w:rPr>
          <w:spacing w:val="-14"/>
        </w:rPr>
        <w:t xml:space="preserve"> </w:t>
      </w:r>
      <w:r w:rsidRPr="00C867DF">
        <w:t>миром,</w:t>
      </w:r>
      <w:r w:rsidRPr="00C867DF">
        <w:rPr>
          <w:spacing w:val="-7"/>
        </w:rPr>
        <w:t xml:space="preserve"> </w:t>
      </w:r>
      <w:r w:rsidRPr="00C867DF">
        <w:t>в</w:t>
      </w:r>
      <w:r w:rsidRPr="00C867DF">
        <w:rPr>
          <w:spacing w:val="-13"/>
        </w:rPr>
        <w:t xml:space="preserve"> </w:t>
      </w:r>
      <w:r w:rsidRPr="00C867DF">
        <w:t>музыкальные</w:t>
      </w:r>
      <w:r w:rsidRPr="00C867DF">
        <w:rPr>
          <w:spacing w:val="-15"/>
        </w:rPr>
        <w:t xml:space="preserve"> </w:t>
      </w:r>
      <w:r w:rsidRPr="00C867DF">
        <w:t>занятия,</w:t>
      </w:r>
      <w:r w:rsidRPr="00C867DF">
        <w:rPr>
          <w:spacing w:val="-11"/>
        </w:rPr>
        <w:t xml:space="preserve"> </w:t>
      </w:r>
      <w:r w:rsidRPr="00C867DF">
        <w:t>в</w:t>
      </w:r>
      <w:r w:rsidRPr="00C867DF">
        <w:rPr>
          <w:spacing w:val="-13"/>
        </w:rPr>
        <w:t xml:space="preserve"> </w:t>
      </w:r>
      <w:r w:rsidRPr="00C867DF">
        <w:t>занятия</w:t>
      </w:r>
      <w:r w:rsidRPr="00C867DF">
        <w:rPr>
          <w:spacing w:val="-13"/>
        </w:rPr>
        <w:t xml:space="preserve"> </w:t>
      </w:r>
      <w:r w:rsidRPr="00C867DF">
        <w:t>по</w:t>
      </w:r>
      <w:r w:rsidRPr="00C867DF">
        <w:rPr>
          <w:spacing w:val="-12"/>
        </w:rPr>
        <w:t xml:space="preserve"> </w:t>
      </w:r>
      <w:r w:rsidRPr="00C867DF">
        <w:t>формированию</w:t>
      </w:r>
      <w:r w:rsidRPr="00C867DF">
        <w:rPr>
          <w:spacing w:val="-58"/>
        </w:rPr>
        <w:t xml:space="preserve"> </w:t>
      </w:r>
      <w:r w:rsidRPr="00C867DF">
        <w:t>элементарных математических представлений и др. Тематика детских рисунков должна отражать</w:t>
      </w:r>
      <w:r w:rsidRPr="00C867DF">
        <w:rPr>
          <w:spacing w:val="1"/>
        </w:rPr>
        <w:t xml:space="preserve"> </w:t>
      </w:r>
      <w:r w:rsidRPr="00C867DF">
        <w:t>содержание лексических тем, которые осваивают дети на занятиях с логопедом. Следует обратить</w:t>
      </w:r>
      <w:r w:rsidRPr="00C867DF">
        <w:rPr>
          <w:spacing w:val="1"/>
        </w:rPr>
        <w:t xml:space="preserve"> </w:t>
      </w:r>
      <w:r w:rsidRPr="00C867DF">
        <w:t>внимание на то, что на этой ступени обучения решаются конкретные изобразительные задачи</w:t>
      </w:r>
      <w:r w:rsidRPr="00C867DF">
        <w:rPr>
          <w:spacing w:val="1"/>
        </w:rPr>
        <w:t xml:space="preserve"> </w:t>
      </w:r>
      <w:r w:rsidRPr="00C867DF">
        <w:t>(нарисовать, слепить, сделать аппликацию). Для этого требуются определенные условия: наличие</w:t>
      </w:r>
      <w:r w:rsidRPr="00C867DF">
        <w:rPr>
          <w:spacing w:val="1"/>
        </w:rPr>
        <w:t xml:space="preserve"> </w:t>
      </w:r>
      <w:r w:rsidRPr="00C867DF">
        <w:t>постоянного места и необходимого материала, проработка организационных вопросов, так как</w:t>
      </w:r>
      <w:r w:rsidRPr="00C867DF">
        <w:rPr>
          <w:spacing w:val="1"/>
        </w:rPr>
        <w:t xml:space="preserve"> </w:t>
      </w:r>
      <w:r w:rsidRPr="00C867DF">
        <w:t>большинство детей требуют поддержки со стороны взрослого, даже если эта поддержка состоит в</w:t>
      </w:r>
      <w:r w:rsidRPr="00C867DF">
        <w:rPr>
          <w:spacing w:val="1"/>
        </w:rPr>
        <w:t xml:space="preserve"> </w:t>
      </w:r>
      <w:r w:rsidRPr="00C867DF">
        <w:t>одобрении</w:t>
      </w:r>
      <w:r w:rsidRPr="00C867DF">
        <w:rPr>
          <w:spacing w:val="-6"/>
        </w:rPr>
        <w:t xml:space="preserve"> </w:t>
      </w:r>
      <w:r w:rsidRPr="00C867DF">
        <w:t>выбранного</w:t>
      </w:r>
      <w:r w:rsidRPr="00C867DF">
        <w:rPr>
          <w:spacing w:val="-8"/>
        </w:rPr>
        <w:t xml:space="preserve"> </w:t>
      </w:r>
      <w:r w:rsidRPr="00C867DF">
        <w:t>ребенком</w:t>
      </w:r>
      <w:r w:rsidRPr="00C867DF">
        <w:rPr>
          <w:spacing w:val="-4"/>
        </w:rPr>
        <w:t xml:space="preserve"> </w:t>
      </w:r>
      <w:r w:rsidRPr="00C867DF">
        <w:t>вида</w:t>
      </w:r>
      <w:r w:rsidRPr="00C867DF">
        <w:rPr>
          <w:spacing w:val="-7"/>
        </w:rPr>
        <w:t xml:space="preserve"> </w:t>
      </w:r>
      <w:r w:rsidRPr="00C867DF">
        <w:t>занятия</w:t>
      </w:r>
      <w:r w:rsidRPr="00C867DF">
        <w:rPr>
          <w:spacing w:val="-8"/>
        </w:rPr>
        <w:t xml:space="preserve"> </w:t>
      </w:r>
      <w:r w:rsidRPr="00C867DF">
        <w:t>и</w:t>
      </w:r>
      <w:r w:rsidRPr="00C867DF">
        <w:rPr>
          <w:spacing w:val="-5"/>
        </w:rPr>
        <w:t xml:space="preserve"> </w:t>
      </w:r>
      <w:r w:rsidRPr="00C867DF">
        <w:t>замысла,</w:t>
      </w:r>
      <w:r w:rsidRPr="00C867DF">
        <w:rPr>
          <w:spacing w:val="-5"/>
        </w:rPr>
        <w:t xml:space="preserve"> </w:t>
      </w:r>
      <w:r w:rsidRPr="00C867DF">
        <w:t>который</w:t>
      </w:r>
      <w:r w:rsidRPr="00C867DF">
        <w:rPr>
          <w:spacing w:val="-5"/>
        </w:rPr>
        <w:t xml:space="preserve"> </w:t>
      </w:r>
      <w:r w:rsidRPr="00C867DF">
        <w:t>он</w:t>
      </w:r>
      <w:r w:rsidRPr="00C867DF">
        <w:rPr>
          <w:spacing w:val="-5"/>
        </w:rPr>
        <w:t xml:space="preserve"> </w:t>
      </w:r>
      <w:r w:rsidRPr="00C867DF">
        <w:t>будет</w:t>
      </w:r>
      <w:r w:rsidRPr="00C867DF">
        <w:rPr>
          <w:spacing w:val="-6"/>
        </w:rPr>
        <w:t xml:space="preserve"> </w:t>
      </w:r>
      <w:r w:rsidRPr="00C867DF">
        <w:t>реализовать.</w:t>
      </w:r>
      <w:r w:rsidRPr="00C867DF">
        <w:rPr>
          <w:spacing w:val="-6"/>
        </w:rPr>
        <w:t xml:space="preserve"> </w:t>
      </w:r>
      <w:r w:rsidRPr="00C867DF">
        <w:t>На</w:t>
      </w:r>
      <w:r w:rsidRPr="00C867DF">
        <w:rPr>
          <w:spacing w:val="-8"/>
        </w:rPr>
        <w:t xml:space="preserve"> </w:t>
      </w:r>
      <w:r w:rsidRPr="00C867DF">
        <w:t>второй</w:t>
      </w:r>
      <w:r w:rsidRPr="00C867DF">
        <w:rPr>
          <w:spacing w:val="-57"/>
        </w:rPr>
        <w:t xml:space="preserve"> </w:t>
      </w:r>
      <w:r w:rsidRPr="00C867DF">
        <w:t>ступени</w:t>
      </w:r>
      <w:r w:rsidRPr="00C867DF">
        <w:rPr>
          <w:spacing w:val="1"/>
        </w:rPr>
        <w:t xml:space="preserve"> </w:t>
      </w:r>
      <w:r w:rsidRPr="00C867DF">
        <w:t>обучения</w:t>
      </w:r>
      <w:r w:rsidRPr="00C867DF">
        <w:rPr>
          <w:spacing w:val="1"/>
        </w:rPr>
        <w:t xml:space="preserve"> </w:t>
      </w:r>
      <w:r w:rsidRPr="00C867DF">
        <w:t>вводится</w:t>
      </w:r>
      <w:r w:rsidRPr="00C867DF">
        <w:rPr>
          <w:spacing w:val="1"/>
        </w:rPr>
        <w:t xml:space="preserve"> </w:t>
      </w:r>
      <w:r w:rsidRPr="00C867DF">
        <w:t>сюжетное</w:t>
      </w:r>
      <w:r w:rsidRPr="00C867DF">
        <w:rPr>
          <w:spacing w:val="1"/>
        </w:rPr>
        <w:t xml:space="preserve"> </w:t>
      </w:r>
      <w:r w:rsidRPr="00C867DF">
        <w:t>рисование:</w:t>
      </w:r>
      <w:r w:rsidRPr="00C867DF">
        <w:rPr>
          <w:spacing w:val="1"/>
        </w:rPr>
        <w:t xml:space="preserve"> </w:t>
      </w:r>
      <w:r w:rsidRPr="00C867DF">
        <w:t>дети</w:t>
      </w:r>
      <w:r w:rsidRPr="00C867DF">
        <w:rPr>
          <w:spacing w:val="1"/>
        </w:rPr>
        <w:t xml:space="preserve"> </w:t>
      </w:r>
      <w:r w:rsidRPr="00C867DF">
        <w:t>учатся</w:t>
      </w:r>
      <w:r w:rsidRPr="00C867DF">
        <w:rPr>
          <w:spacing w:val="1"/>
        </w:rPr>
        <w:t xml:space="preserve"> </w:t>
      </w:r>
      <w:r w:rsidRPr="00C867DF">
        <w:t>в</w:t>
      </w:r>
      <w:r w:rsidRPr="00C867DF">
        <w:rPr>
          <w:spacing w:val="1"/>
        </w:rPr>
        <w:t xml:space="preserve"> </w:t>
      </w:r>
      <w:r w:rsidRPr="00C867DF">
        <w:t>одном</w:t>
      </w:r>
      <w:r w:rsidRPr="00C867DF">
        <w:rPr>
          <w:spacing w:val="1"/>
        </w:rPr>
        <w:t xml:space="preserve"> </w:t>
      </w:r>
      <w:r w:rsidRPr="00C867DF">
        <w:t>рисунке</w:t>
      </w:r>
      <w:r w:rsidRPr="00C867DF">
        <w:rPr>
          <w:spacing w:val="1"/>
        </w:rPr>
        <w:t xml:space="preserve"> </w:t>
      </w:r>
      <w:r w:rsidRPr="00C867DF">
        <w:t>изображать</w:t>
      </w:r>
      <w:r w:rsidRPr="00C867DF">
        <w:rPr>
          <w:spacing w:val="1"/>
        </w:rPr>
        <w:t xml:space="preserve"> </w:t>
      </w:r>
      <w:r w:rsidRPr="00C867DF">
        <w:t>нескольких</w:t>
      </w:r>
      <w:r w:rsidRPr="00C867DF">
        <w:rPr>
          <w:spacing w:val="1"/>
        </w:rPr>
        <w:t xml:space="preserve"> </w:t>
      </w:r>
      <w:r w:rsidRPr="00C867DF">
        <w:t>предметов,</w:t>
      </w:r>
      <w:r w:rsidRPr="00C867DF">
        <w:rPr>
          <w:spacing w:val="1"/>
        </w:rPr>
        <w:t xml:space="preserve"> </w:t>
      </w:r>
      <w:r w:rsidRPr="00C867DF">
        <w:t>объединяя</w:t>
      </w:r>
      <w:r w:rsidRPr="00C867DF">
        <w:rPr>
          <w:spacing w:val="1"/>
        </w:rPr>
        <w:t xml:space="preserve"> </w:t>
      </w:r>
      <w:r w:rsidRPr="00C867DF">
        <w:t>их</w:t>
      </w:r>
      <w:r w:rsidRPr="00C867DF">
        <w:rPr>
          <w:spacing w:val="1"/>
        </w:rPr>
        <w:t xml:space="preserve"> </w:t>
      </w:r>
      <w:r w:rsidRPr="00C867DF">
        <w:t>общим</w:t>
      </w:r>
      <w:r w:rsidRPr="00C867DF">
        <w:rPr>
          <w:spacing w:val="1"/>
        </w:rPr>
        <w:t xml:space="preserve"> </w:t>
      </w:r>
      <w:r w:rsidRPr="00C867DF">
        <w:t>содержанием,</w:t>
      </w:r>
      <w:r w:rsidRPr="00C867DF">
        <w:rPr>
          <w:spacing w:val="1"/>
        </w:rPr>
        <w:t xml:space="preserve"> </w:t>
      </w:r>
      <w:r w:rsidRPr="00C867DF">
        <w:t>располагая</w:t>
      </w:r>
      <w:r w:rsidRPr="00C867DF">
        <w:rPr>
          <w:spacing w:val="1"/>
        </w:rPr>
        <w:t xml:space="preserve"> </w:t>
      </w:r>
      <w:r w:rsidRPr="00C867DF">
        <w:t>их</w:t>
      </w:r>
      <w:r w:rsidRPr="00C867DF">
        <w:rPr>
          <w:spacing w:val="1"/>
        </w:rPr>
        <w:t xml:space="preserve"> </w:t>
      </w:r>
      <w:r w:rsidRPr="00C867DF">
        <w:t>соответствующим</w:t>
      </w:r>
      <w:r w:rsidRPr="00C867DF">
        <w:rPr>
          <w:spacing w:val="1"/>
        </w:rPr>
        <w:t xml:space="preserve"> </w:t>
      </w:r>
      <w:r w:rsidRPr="00C867DF">
        <w:t>образом</w:t>
      </w:r>
      <w:r w:rsidRPr="00C867DF">
        <w:rPr>
          <w:spacing w:val="-4"/>
        </w:rPr>
        <w:t xml:space="preserve"> </w:t>
      </w:r>
      <w:r w:rsidRPr="00C867DF">
        <w:t>на</w:t>
      </w:r>
      <w:r w:rsidRPr="00C867DF">
        <w:rPr>
          <w:spacing w:val="-4"/>
        </w:rPr>
        <w:t xml:space="preserve"> </w:t>
      </w:r>
      <w:r w:rsidRPr="00C867DF">
        <w:t>листе: на</w:t>
      </w:r>
      <w:r w:rsidRPr="00C867DF">
        <w:rPr>
          <w:spacing w:val="-4"/>
        </w:rPr>
        <w:t xml:space="preserve"> </w:t>
      </w:r>
      <w:r w:rsidRPr="00C867DF">
        <w:t>полосе</w:t>
      </w:r>
      <w:r w:rsidRPr="00C867DF">
        <w:rPr>
          <w:spacing w:val="-1"/>
        </w:rPr>
        <w:t xml:space="preserve"> </w:t>
      </w:r>
      <w:r w:rsidRPr="00C867DF">
        <w:t>в</w:t>
      </w:r>
      <w:r w:rsidRPr="00C867DF">
        <w:rPr>
          <w:spacing w:val="-3"/>
        </w:rPr>
        <w:t xml:space="preserve"> </w:t>
      </w:r>
      <w:r w:rsidRPr="00C867DF">
        <w:t>один</w:t>
      </w:r>
      <w:r w:rsidRPr="00C867DF">
        <w:rPr>
          <w:spacing w:val="-1"/>
        </w:rPr>
        <w:t xml:space="preserve"> </w:t>
      </w:r>
      <w:r w:rsidRPr="00C867DF">
        <w:t>ряд (фризовое</w:t>
      </w:r>
      <w:r w:rsidRPr="00C867DF">
        <w:rPr>
          <w:spacing w:val="-4"/>
        </w:rPr>
        <w:t xml:space="preserve"> </w:t>
      </w:r>
      <w:r w:rsidRPr="00C867DF">
        <w:t>расположение),</w:t>
      </w:r>
      <w:r w:rsidRPr="00C867DF">
        <w:rPr>
          <w:spacing w:val="-1"/>
        </w:rPr>
        <w:t xml:space="preserve"> </w:t>
      </w:r>
      <w:r w:rsidRPr="00C867DF">
        <w:t>по всему листу</w:t>
      </w:r>
      <w:r w:rsidRPr="00C867DF">
        <w:rPr>
          <w:spacing w:val="-1"/>
        </w:rPr>
        <w:t xml:space="preserve"> </w:t>
      </w:r>
      <w:r w:rsidRPr="00C867DF">
        <w:t>и</w:t>
      </w:r>
      <w:r w:rsidRPr="00C867DF">
        <w:rPr>
          <w:spacing w:val="1"/>
        </w:rPr>
        <w:t xml:space="preserve"> </w:t>
      </w:r>
      <w:r w:rsidRPr="00C867DF">
        <w:t>т.</w:t>
      </w:r>
      <w:r w:rsidRPr="00C867DF">
        <w:rPr>
          <w:spacing w:val="-1"/>
        </w:rPr>
        <w:t xml:space="preserve"> </w:t>
      </w:r>
      <w:r w:rsidRPr="00C867DF">
        <w:t>д.</w:t>
      </w:r>
    </w:p>
    <w:p w14:paraId="2C9E3FE2" w14:textId="77777777" w:rsidR="005D6757" w:rsidRPr="00C867DF" w:rsidRDefault="005D6757" w:rsidP="005D6757">
      <w:pPr>
        <w:pStyle w:val="a9"/>
        <w:ind w:left="233" w:right="145"/>
      </w:pPr>
      <w:r w:rsidRPr="00C867DF">
        <w:t>Дети</w:t>
      </w:r>
      <w:r w:rsidRPr="00C867DF">
        <w:rPr>
          <w:spacing w:val="1"/>
        </w:rPr>
        <w:t xml:space="preserve"> </w:t>
      </w:r>
      <w:r w:rsidRPr="00C867DF">
        <w:t>осваивают</w:t>
      </w:r>
      <w:r w:rsidRPr="00C867DF">
        <w:rPr>
          <w:spacing w:val="1"/>
        </w:rPr>
        <w:t xml:space="preserve"> </w:t>
      </w:r>
      <w:r w:rsidRPr="00C867DF">
        <w:t>способы</w:t>
      </w:r>
      <w:r w:rsidRPr="00C867DF">
        <w:rPr>
          <w:spacing w:val="1"/>
        </w:rPr>
        <w:t xml:space="preserve"> </w:t>
      </w:r>
      <w:r w:rsidRPr="00C867DF">
        <w:t>включения</w:t>
      </w:r>
      <w:r w:rsidRPr="00C867DF">
        <w:rPr>
          <w:spacing w:val="1"/>
        </w:rPr>
        <w:t xml:space="preserve"> </w:t>
      </w:r>
      <w:r w:rsidRPr="00C867DF">
        <w:t>в</w:t>
      </w:r>
      <w:r w:rsidRPr="00C867DF">
        <w:rPr>
          <w:spacing w:val="1"/>
        </w:rPr>
        <w:t xml:space="preserve"> </w:t>
      </w:r>
      <w:r w:rsidRPr="00C867DF">
        <w:t>рисунок</w:t>
      </w:r>
      <w:r w:rsidRPr="00C867DF">
        <w:rPr>
          <w:spacing w:val="1"/>
        </w:rPr>
        <w:t xml:space="preserve"> </w:t>
      </w:r>
      <w:r w:rsidRPr="00C867DF">
        <w:t>разных</w:t>
      </w:r>
      <w:r w:rsidRPr="00C867DF">
        <w:rPr>
          <w:spacing w:val="1"/>
        </w:rPr>
        <w:t xml:space="preserve"> </w:t>
      </w:r>
      <w:r w:rsidRPr="00C867DF">
        <w:t>цветов</w:t>
      </w:r>
      <w:r w:rsidRPr="00C867DF">
        <w:rPr>
          <w:spacing w:val="1"/>
        </w:rPr>
        <w:t xml:space="preserve"> </w:t>
      </w:r>
      <w:r w:rsidRPr="00C867DF">
        <w:t>и</w:t>
      </w:r>
      <w:r w:rsidRPr="00C867DF">
        <w:rPr>
          <w:spacing w:val="1"/>
        </w:rPr>
        <w:t xml:space="preserve"> </w:t>
      </w:r>
      <w:r w:rsidRPr="00C867DF">
        <w:t>оттенков</w:t>
      </w:r>
      <w:r w:rsidRPr="00C867DF">
        <w:rPr>
          <w:spacing w:val="1"/>
        </w:rPr>
        <w:t xml:space="preserve"> </w:t>
      </w:r>
      <w:r w:rsidRPr="00C867DF">
        <w:t>для</w:t>
      </w:r>
      <w:r w:rsidRPr="00C867DF">
        <w:rPr>
          <w:spacing w:val="1"/>
        </w:rPr>
        <w:t xml:space="preserve"> </w:t>
      </w:r>
      <w:r w:rsidRPr="00C867DF">
        <w:t>передачи</w:t>
      </w:r>
      <w:r w:rsidRPr="00C867DF">
        <w:rPr>
          <w:spacing w:val="-57"/>
        </w:rPr>
        <w:t xml:space="preserve"> </w:t>
      </w:r>
      <w:r w:rsidRPr="00C867DF">
        <w:t>настроения</w:t>
      </w:r>
      <w:r w:rsidRPr="00C867DF">
        <w:rPr>
          <w:spacing w:val="-1"/>
        </w:rPr>
        <w:t xml:space="preserve"> </w:t>
      </w:r>
      <w:r w:rsidRPr="00C867DF">
        <w:t>в</w:t>
      </w:r>
      <w:r w:rsidRPr="00C867DF">
        <w:rPr>
          <w:spacing w:val="-1"/>
        </w:rPr>
        <w:t xml:space="preserve"> </w:t>
      </w:r>
      <w:r w:rsidRPr="00C867DF">
        <w:t>сюжетной</w:t>
      </w:r>
      <w:r w:rsidRPr="00C867DF">
        <w:rPr>
          <w:spacing w:val="-3"/>
        </w:rPr>
        <w:t xml:space="preserve"> </w:t>
      </w:r>
      <w:r w:rsidRPr="00C867DF">
        <w:t>картинке.</w:t>
      </w:r>
    </w:p>
    <w:p w14:paraId="12081E4E" w14:textId="02F7774E" w:rsidR="000158DC" w:rsidRPr="00C867DF" w:rsidRDefault="000158DC" w:rsidP="000158DC">
      <w:pPr>
        <w:pStyle w:val="a9"/>
        <w:spacing w:before="60"/>
        <w:ind w:left="799"/>
        <w:jc w:val="left"/>
      </w:pPr>
      <w:r w:rsidRPr="00C867DF">
        <w:t>Задачи:</w:t>
      </w:r>
    </w:p>
    <w:p w14:paraId="08C57740" w14:textId="0D6C6269" w:rsidR="005D6757" w:rsidRPr="00C867DF" w:rsidRDefault="005D6757" w:rsidP="0019050C">
      <w:pPr>
        <w:pStyle w:val="ab"/>
        <w:numPr>
          <w:ilvl w:val="0"/>
          <w:numId w:val="26"/>
        </w:numPr>
        <w:tabs>
          <w:tab w:val="left" w:pos="1125"/>
          <w:tab w:val="left" w:pos="1126"/>
          <w:tab w:val="left" w:pos="2717"/>
          <w:tab w:val="left" w:pos="4500"/>
          <w:tab w:val="left" w:pos="6277"/>
          <w:tab w:val="left" w:pos="7612"/>
          <w:tab w:val="left" w:pos="8382"/>
          <w:tab w:val="left" w:pos="8704"/>
        </w:tabs>
        <w:ind w:right="151" w:firstLine="566"/>
        <w:jc w:val="left"/>
        <w:rPr>
          <w:sz w:val="24"/>
        </w:rPr>
      </w:pPr>
      <w:r w:rsidRPr="00C867DF">
        <w:rPr>
          <w:sz w:val="24"/>
        </w:rPr>
        <w:t>Формировать</w:t>
      </w:r>
      <w:r w:rsidRPr="00C867DF">
        <w:rPr>
          <w:sz w:val="24"/>
        </w:rPr>
        <w:tab/>
        <w:t>положительное</w:t>
      </w:r>
      <w:r w:rsidRPr="00C867DF">
        <w:rPr>
          <w:sz w:val="24"/>
        </w:rPr>
        <w:tab/>
        <w:t>эмоциональное</w:t>
      </w:r>
      <w:r w:rsidRPr="00C867DF">
        <w:rPr>
          <w:sz w:val="24"/>
        </w:rPr>
        <w:tab/>
        <w:t>отношение</w:t>
      </w:r>
      <w:r w:rsidRPr="00C867DF">
        <w:rPr>
          <w:sz w:val="24"/>
        </w:rPr>
        <w:tab/>
        <w:t>детей</w:t>
      </w:r>
      <w:r w:rsidRPr="00C867DF">
        <w:rPr>
          <w:sz w:val="24"/>
        </w:rPr>
        <w:tab/>
        <w:t>к</w:t>
      </w:r>
      <w:r w:rsidRPr="00C867DF">
        <w:rPr>
          <w:sz w:val="24"/>
        </w:rPr>
        <w:tab/>
        <w:t>изобразительной</w:t>
      </w:r>
      <w:r w:rsidRPr="00C867DF">
        <w:rPr>
          <w:spacing w:val="-57"/>
          <w:sz w:val="24"/>
        </w:rPr>
        <w:t xml:space="preserve"> </w:t>
      </w:r>
      <w:r w:rsidRPr="00C867DF">
        <w:rPr>
          <w:sz w:val="24"/>
        </w:rPr>
        <w:t>деятельности,</w:t>
      </w:r>
      <w:r w:rsidRPr="00C867DF">
        <w:rPr>
          <w:spacing w:val="-1"/>
          <w:sz w:val="24"/>
        </w:rPr>
        <w:t xml:space="preserve"> </w:t>
      </w:r>
      <w:r w:rsidRPr="00C867DF">
        <w:rPr>
          <w:sz w:val="24"/>
        </w:rPr>
        <w:t>ее</w:t>
      </w:r>
      <w:r w:rsidRPr="00C867DF">
        <w:rPr>
          <w:spacing w:val="-4"/>
          <w:sz w:val="24"/>
        </w:rPr>
        <w:t xml:space="preserve"> </w:t>
      </w:r>
      <w:r w:rsidRPr="00C867DF">
        <w:rPr>
          <w:sz w:val="24"/>
        </w:rPr>
        <w:t>процессу и результатам;</w:t>
      </w:r>
    </w:p>
    <w:p w14:paraId="1A7C88A7" w14:textId="77777777" w:rsidR="005D6757" w:rsidRPr="00C867DF" w:rsidRDefault="005D6757" w:rsidP="0019050C">
      <w:pPr>
        <w:pStyle w:val="ab"/>
        <w:numPr>
          <w:ilvl w:val="0"/>
          <w:numId w:val="26"/>
        </w:numPr>
        <w:tabs>
          <w:tab w:val="left" w:pos="980"/>
        </w:tabs>
        <w:ind w:left="979" w:hanging="181"/>
        <w:jc w:val="left"/>
        <w:rPr>
          <w:sz w:val="24"/>
        </w:rPr>
      </w:pPr>
      <w:r w:rsidRPr="00C867DF">
        <w:rPr>
          <w:sz w:val="24"/>
        </w:rPr>
        <w:t>развивать</w:t>
      </w:r>
      <w:r w:rsidRPr="00C867DF">
        <w:rPr>
          <w:spacing w:val="-5"/>
          <w:sz w:val="24"/>
        </w:rPr>
        <w:t xml:space="preserve"> </w:t>
      </w:r>
      <w:r w:rsidRPr="00C867DF">
        <w:rPr>
          <w:sz w:val="24"/>
        </w:rPr>
        <w:t>художественно-творческие</w:t>
      </w:r>
      <w:r w:rsidRPr="00C867DF">
        <w:rPr>
          <w:spacing w:val="-9"/>
          <w:sz w:val="24"/>
        </w:rPr>
        <w:t xml:space="preserve"> </w:t>
      </w:r>
      <w:r w:rsidRPr="00C867DF">
        <w:rPr>
          <w:sz w:val="24"/>
        </w:rPr>
        <w:t>способности</w:t>
      </w:r>
      <w:r w:rsidRPr="00C867DF">
        <w:rPr>
          <w:spacing w:val="-1"/>
          <w:sz w:val="24"/>
        </w:rPr>
        <w:t xml:space="preserve"> </w:t>
      </w:r>
      <w:r w:rsidRPr="00C867DF">
        <w:rPr>
          <w:sz w:val="24"/>
        </w:rPr>
        <w:t>детей;</w:t>
      </w:r>
    </w:p>
    <w:p w14:paraId="36931D33" w14:textId="77777777" w:rsidR="005D6757" w:rsidRPr="00C867DF" w:rsidRDefault="005D6757" w:rsidP="0019050C">
      <w:pPr>
        <w:pStyle w:val="ab"/>
        <w:numPr>
          <w:ilvl w:val="0"/>
          <w:numId w:val="26"/>
        </w:numPr>
        <w:tabs>
          <w:tab w:val="left" w:pos="980"/>
        </w:tabs>
        <w:ind w:left="979" w:hanging="181"/>
        <w:jc w:val="left"/>
        <w:rPr>
          <w:sz w:val="24"/>
        </w:rPr>
      </w:pPr>
      <w:r w:rsidRPr="00C867DF">
        <w:rPr>
          <w:sz w:val="24"/>
        </w:rPr>
        <w:t>развивать</w:t>
      </w:r>
      <w:r w:rsidRPr="00C867DF">
        <w:rPr>
          <w:spacing w:val="-4"/>
          <w:sz w:val="24"/>
        </w:rPr>
        <w:t xml:space="preserve"> </w:t>
      </w:r>
      <w:r w:rsidRPr="00C867DF">
        <w:rPr>
          <w:sz w:val="24"/>
        </w:rPr>
        <w:t>художественный</w:t>
      </w:r>
      <w:r w:rsidRPr="00C867DF">
        <w:rPr>
          <w:spacing w:val="-4"/>
          <w:sz w:val="24"/>
        </w:rPr>
        <w:t xml:space="preserve"> </w:t>
      </w:r>
      <w:r w:rsidRPr="00C867DF">
        <w:rPr>
          <w:sz w:val="24"/>
        </w:rPr>
        <w:t>вкус</w:t>
      </w:r>
      <w:r w:rsidRPr="00C867DF">
        <w:rPr>
          <w:spacing w:val="-8"/>
          <w:sz w:val="24"/>
        </w:rPr>
        <w:t xml:space="preserve"> </w:t>
      </w:r>
      <w:r w:rsidRPr="00C867DF">
        <w:rPr>
          <w:sz w:val="24"/>
        </w:rPr>
        <w:t>детей,</w:t>
      </w:r>
      <w:r w:rsidRPr="00C867DF">
        <w:rPr>
          <w:spacing w:val="-9"/>
          <w:sz w:val="24"/>
        </w:rPr>
        <w:t xml:space="preserve"> </w:t>
      </w:r>
      <w:r w:rsidRPr="00C867DF">
        <w:rPr>
          <w:sz w:val="24"/>
        </w:rPr>
        <w:t>их</w:t>
      </w:r>
      <w:r w:rsidRPr="00C867DF">
        <w:rPr>
          <w:spacing w:val="-3"/>
          <w:sz w:val="24"/>
        </w:rPr>
        <w:t xml:space="preserve"> </w:t>
      </w:r>
      <w:r w:rsidRPr="00C867DF">
        <w:rPr>
          <w:sz w:val="24"/>
        </w:rPr>
        <w:t>интерес</w:t>
      </w:r>
      <w:r w:rsidRPr="00C867DF">
        <w:rPr>
          <w:spacing w:val="-7"/>
          <w:sz w:val="24"/>
        </w:rPr>
        <w:t xml:space="preserve"> </w:t>
      </w:r>
      <w:r w:rsidRPr="00C867DF">
        <w:rPr>
          <w:sz w:val="24"/>
        </w:rPr>
        <w:t>к</w:t>
      </w:r>
      <w:r w:rsidRPr="00C867DF">
        <w:rPr>
          <w:spacing w:val="-5"/>
          <w:sz w:val="24"/>
        </w:rPr>
        <w:t xml:space="preserve"> </w:t>
      </w:r>
      <w:r w:rsidRPr="00C867DF">
        <w:rPr>
          <w:sz w:val="24"/>
        </w:rPr>
        <w:t>изобразительному</w:t>
      </w:r>
      <w:r w:rsidRPr="00C867DF">
        <w:rPr>
          <w:spacing w:val="-5"/>
          <w:sz w:val="24"/>
        </w:rPr>
        <w:t xml:space="preserve"> </w:t>
      </w:r>
      <w:r w:rsidRPr="00C867DF">
        <w:rPr>
          <w:sz w:val="24"/>
        </w:rPr>
        <w:t>искусству;</w:t>
      </w:r>
    </w:p>
    <w:p w14:paraId="44D3FFA6" w14:textId="77777777" w:rsidR="005D6757" w:rsidRPr="00C867DF" w:rsidRDefault="005D6757" w:rsidP="0019050C">
      <w:pPr>
        <w:pStyle w:val="ab"/>
        <w:numPr>
          <w:ilvl w:val="0"/>
          <w:numId w:val="26"/>
        </w:numPr>
        <w:tabs>
          <w:tab w:val="left" w:pos="1057"/>
        </w:tabs>
        <w:ind w:right="141" w:firstLine="566"/>
        <w:rPr>
          <w:sz w:val="24"/>
        </w:rPr>
      </w:pPr>
      <w:r w:rsidRPr="00C867DF">
        <w:rPr>
          <w:sz w:val="24"/>
        </w:rPr>
        <w:t>закреплять</w:t>
      </w:r>
      <w:r w:rsidRPr="00C867DF">
        <w:rPr>
          <w:spacing w:val="1"/>
          <w:sz w:val="24"/>
        </w:rPr>
        <w:t xml:space="preserve"> </w:t>
      </w:r>
      <w:r w:rsidRPr="00C867DF">
        <w:rPr>
          <w:sz w:val="24"/>
        </w:rPr>
        <w:t>представления</w:t>
      </w:r>
      <w:r w:rsidRPr="00C867DF">
        <w:rPr>
          <w:spacing w:val="1"/>
          <w:sz w:val="24"/>
        </w:rPr>
        <w:t xml:space="preserve"> </w:t>
      </w:r>
      <w:r w:rsidRPr="00C867DF">
        <w:rPr>
          <w:sz w:val="24"/>
        </w:rPr>
        <w:t>детей</w:t>
      </w:r>
      <w:r w:rsidRPr="00C867DF">
        <w:rPr>
          <w:spacing w:val="1"/>
          <w:sz w:val="24"/>
        </w:rPr>
        <w:t xml:space="preserve"> </w:t>
      </w:r>
      <w:r w:rsidRPr="00C867DF">
        <w:rPr>
          <w:sz w:val="24"/>
        </w:rPr>
        <w:t>о</w:t>
      </w:r>
      <w:r w:rsidRPr="00C867DF">
        <w:rPr>
          <w:spacing w:val="1"/>
          <w:sz w:val="24"/>
        </w:rPr>
        <w:t xml:space="preserve"> </w:t>
      </w:r>
      <w:r w:rsidRPr="00C867DF">
        <w:rPr>
          <w:sz w:val="24"/>
        </w:rPr>
        <w:t>материалах</w:t>
      </w:r>
      <w:r w:rsidRPr="00C867DF">
        <w:rPr>
          <w:spacing w:val="1"/>
          <w:sz w:val="24"/>
        </w:rPr>
        <w:t xml:space="preserve"> </w:t>
      </w:r>
      <w:r w:rsidRPr="00C867DF">
        <w:rPr>
          <w:sz w:val="24"/>
        </w:rPr>
        <w:t>и</w:t>
      </w:r>
      <w:r w:rsidRPr="00C867DF">
        <w:rPr>
          <w:spacing w:val="1"/>
          <w:sz w:val="24"/>
        </w:rPr>
        <w:t xml:space="preserve"> </w:t>
      </w:r>
      <w:r w:rsidRPr="00C867DF">
        <w:rPr>
          <w:sz w:val="24"/>
        </w:rPr>
        <w:t>средствах,</w:t>
      </w:r>
      <w:r w:rsidRPr="00C867DF">
        <w:rPr>
          <w:spacing w:val="1"/>
          <w:sz w:val="24"/>
        </w:rPr>
        <w:t xml:space="preserve"> </w:t>
      </w:r>
      <w:r w:rsidRPr="00C867DF">
        <w:rPr>
          <w:sz w:val="24"/>
        </w:rPr>
        <w:t>используемых</w:t>
      </w:r>
      <w:r w:rsidRPr="00C867DF">
        <w:rPr>
          <w:spacing w:val="1"/>
          <w:sz w:val="24"/>
        </w:rPr>
        <w:t xml:space="preserve"> </w:t>
      </w:r>
      <w:r w:rsidRPr="00C867DF">
        <w:rPr>
          <w:sz w:val="24"/>
        </w:rPr>
        <w:t>в</w:t>
      </w:r>
      <w:r w:rsidRPr="00C867DF">
        <w:rPr>
          <w:spacing w:val="1"/>
          <w:sz w:val="24"/>
        </w:rPr>
        <w:t xml:space="preserve"> </w:t>
      </w:r>
      <w:r w:rsidRPr="00C867DF">
        <w:rPr>
          <w:sz w:val="24"/>
        </w:rPr>
        <w:t>процессе</w:t>
      </w:r>
      <w:r w:rsidRPr="00C867DF">
        <w:rPr>
          <w:spacing w:val="1"/>
          <w:sz w:val="24"/>
        </w:rPr>
        <w:t xml:space="preserve"> </w:t>
      </w:r>
      <w:r w:rsidRPr="00C867DF">
        <w:rPr>
          <w:sz w:val="24"/>
        </w:rPr>
        <w:t>изобразительной деятельности, их свойствах (карандаши, фломастеры, кисти, бумага, краски, мел,</w:t>
      </w:r>
      <w:r w:rsidRPr="00C867DF">
        <w:rPr>
          <w:spacing w:val="1"/>
          <w:sz w:val="24"/>
        </w:rPr>
        <w:t xml:space="preserve"> </w:t>
      </w:r>
      <w:r w:rsidRPr="00C867DF">
        <w:rPr>
          <w:sz w:val="24"/>
        </w:rPr>
        <w:t>пластилин,</w:t>
      </w:r>
      <w:r w:rsidRPr="00C867DF">
        <w:rPr>
          <w:spacing w:val="-1"/>
          <w:sz w:val="24"/>
        </w:rPr>
        <w:t xml:space="preserve"> </w:t>
      </w:r>
      <w:r w:rsidRPr="00C867DF">
        <w:rPr>
          <w:sz w:val="24"/>
        </w:rPr>
        <w:t>глина</w:t>
      </w:r>
      <w:r w:rsidRPr="00C867DF">
        <w:rPr>
          <w:spacing w:val="-3"/>
          <w:sz w:val="24"/>
        </w:rPr>
        <w:t xml:space="preserve"> </w:t>
      </w:r>
      <w:r w:rsidRPr="00C867DF">
        <w:rPr>
          <w:sz w:val="24"/>
        </w:rPr>
        <w:t>и др.);</w:t>
      </w:r>
    </w:p>
    <w:p w14:paraId="14036025" w14:textId="77777777" w:rsidR="005D6757" w:rsidRPr="00C867DF" w:rsidRDefault="005D6757" w:rsidP="0019050C">
      <w:pPr>
        <w:pStyle w:val="ab"/>
        <w:numPr>
          <w:ilvl w:val="0"/>
          <w:numId w:val="26"/>
        </w:numPr>
        <w:tabs>
          <w:tab w:val="left" w:pos="1021"/>
        </w:tabs>
        <w:ind w:right="148" w:firstLine="566"/>
        <w:rPr>
          <w:sz w:val="24"/>
        </w:rPr>
      </w:pPr>
      <w:r w:rsidRPr="00C867DF">
        <w:rPr>
          <w:sz w:val="24"/>
        </w:rPr>
        <w:t>развивать стремление детей изображать реальные предметы, помогать им устанавливать</w:t>
      </w:r>
      <w:r w:rsidRPr="00C867DF">
        <w:rPr>
          <w:spacing w:val="1"/>
          <w:sz w:val="24"/>
        </w:rPr>
        <w:t xml:space="preserve"> </w:t>
      </w:r>
      <w:r w:rsidRPr="00C867DF">
        <w:rPr>
          <w:sz w:val="24"/>
        </w:rPr>
        <w:t>сходство</w:t>
      </w:r>
      <w:r w:rsidRPr="00C867DF">
        <w:rPr>
          <w:spacing w:val="-1"/>
          <w:sz w:val="24"/>
        </w:rPr>
        <w:t xml:space="preserve"> </w:t>
      </w:r>
      <w:r w:rsidRPr="00C867DF">
        <w:rPr>
          <w:sz w:val="24"/>
        </w:rPr>
        <w:t>изображений</w:t>
      </w:r>
      <w:r w:rsidRPr="00C867DF">
        <w:rPr>
          <w:spacing w:val="-4"/>
          <w:sz w:val="24"/>
        </w:rPr>
        <w:t xml:space="preserve"> </w:t>
      </w:r>
      <w:r w:rsidRPr="00C867DF">
        <w:rPr>
          <w:sz w:val="24"/>
        </w:rPr>
        <w:t>с</w:t>
      </w:r>
      <w:r w:rsidRPr="00C867DF">
        <w:rPr>
          <w:spacing w:val="-3"/>
          <w:sz w:val="24"/>
        </w:rPr>
        <w:t xml:space="preserve"> </w:t>
      </w:r>
      <w:r w:rsidRPr="00C867DF">
        <w:rPr>
          <w:sz w:val="24"/>
        </w:rPr>
        <w:t>предметами</w:t>
      </w:r>
      <w:r w:rsidRPr="00C867DF">
        <w:rPr>
          <w:spacing w:val="-1"/>
          <w:sz w:val="24"/>
        </w:rPr>
        <w:t xml:space="preserve"> </w:t>
      </w:r>
      <w:r w:rsidRPr="00C867DF">
        <w:rPr>
          <w:sz w:val="24"/>
        </w:rPr>
        <w:t>(«Посмотри! На</w:t>
      </w:r>
      <w:r w:rsidRPr="00C867DF">
        <w:rPr>
          <w:spacing w:val="-2"/>
          <w:sz w:val="24"/>
        </w:rPr>
        <w:t xml:space="preserve"> </w:t>
      </w:r>
      <w:r w:rsidRPr="00C867DF">
        <w:rPr>
          <w:sz w:val="24"/>
        </w:rPr>
        <w:t>что</w:t>
      </w:r>
      <w:r w:rsidRPr="00C867DF">
        <w:rPr>
          <w:spacing w:val="-1"/>
          <w:sz w:val="24"/>
        </w:rPr>
        <w:t xml:space="preserve"> </w:t>
      </w:r>
      <w:r w:rsidRPr="00C867DF">
        <w:rPr>
          <w:sz w:val="24"/>
        </w:rPr>
        <w:t>похоже?</w:t>
      </w:r>
      <w:r w:rsidRPr="00C867DF">
        <w:rPr>
          <w:spacing w:val="-1"/>
          <w:sz w:val="24"/>
        </w:rPr>
        <w:t xml:space="preserve"> </w:t>
      </w:r>
      <w:r w:rsidRPr="00C867DF">
        <w:rPr>
          <w:sz w:val="24"/>
        </w:rPr>
        <w:t>Чем</w:t>
      </w:r>
      <w:r w:rsidRPr="00C867DF">
        <w:rPr>
          <w:spacing w:val="-4"/>
          <w:sz w:val="24"/>
        </w:rPr>
        <w:t xml:space="preserve"> </w:t>
      </w:r>
      <w:r w:rsidRPr="00C867DF">
        <w:rPr>
          <w:sz w:val="24"/>
        </w:rPr>
        <w:t>отличается?»).</w:t>
      </w:r>
    </w:p>
    <w:p w14:paraId="608C20F0" w14:textId="77777777" w:rsidR="005D6757" w:rsidRPr="00C867DF" w:rsidRDefault="005D6757" w:rsidP="0019050C">
      <w:pPr>
        <w:pStyle w:val="ab"/>
        <w:numPr>
          <w:ilvl w:val="0"/>
          <w:numId w:val="26"/>
        </w:numPr>
        <w:tabs>
          <w:tab w:val="left" w:pos="1079"/>
        </w:tabs>
        <w:ind w:right="138" w:firstLine="566"/>
        <w:rPr>
          <w:sz w:val="24"/>
        </w:rPr>
      </w:pPr>
      <w:r w:rsidRPr="00C867DF">
        <w:rPr>
          <w:sz w:val="24"/>
        </w:rPr>
        <w:t>закреплять</w:t>
      </w:r>
      <w:r w:rsidRPr="00C867DF">
        <w:rPr>
          <w:spacing w:val="1"/>
          <w:sz w:val="24"/>
        </w:rPr>
        <w:t xml:space="preserve"> </w:t>
      </w:r>
      <w:r w:rsidRPr="00C867DF">
        <w:rPr>
          <w:sz w:val="24"/>
        </w:rPr>
        <w:t>умения</w:t>
      </w:r>
      <w:r w:rsidRPr="00C867DF">
        <w:rPr>
          <w:spacing w:val="1"/>
          <w:sz w:val="24"/>
        </w:rPr>
        <w:t xml:space="preserve"> </w:t>
      </w:r>
      <w:r w:rsidRPr="00C867DF">
        <w:rPr>
          <w:sz w:val="24"/>
        </w:rPr>
        <w:t>детей</w:t>
      </w:r>
      <w:r w:rsidRPr="00C867DF">
        <w:rPr>
          <w:spacing w:val="1"/>
          <w:sz w:val="24"/>
        </w:rPr>
        <w:t xml:space="preserve"> </w:t>
      </w:r>
      <w:r w:rsidRPr="00C867DF">
        <w:rPr>
          <w:sz w:val="24"/>
        </w:rPr>
        <w:t>пользоваться</w:t>
      </w:r>
      <w:r w:rsidRPr="00C867DF">
        <w:rPr>
          <w:spacing w:val="1"/>
          <w:sz w:val="24"/>
        </w:rPr>
        <w:t xml:space="preserve"> </w:t>
      </w:r>
      <w:r w:rsidRPr="00C867DF">
        <w:rPr>
          <w:sz w:val="24"/>
        </w:rPr>
        <w:t>карандашами,</w:t>
      </w:r>
      <w:r w:rsidRPr="00C867DF">
        <w:rPr>
          <w:spacing w:val="1"/>
          <w:sz w:val="24"/>
        </w:rPr>
        <w:t xml:space="preserve"> </w:t>
      </w:r>
      <w:r w:rsidRPr="00C867DF">
        <w:rPr>
          <w:sz w:val="24"/>
        </w:rPr>
        <w:t>фломастерами,</w:t>
      </w:r>
      <w:r w:rsidRPr="00C867DF">
        <w:rPr>
          <w:spacing w:val="1"/>
          <w:sz w:val="24"/>
        </w:rPr>
        <w:t xml:space="preserve"> </w:t>
      </w:r>
      <w:r w:rsidRPr="00C867DF">
        <w:rPr>
          <w:sz w:val="24"/>
        </w:rPr>
        <w:t>кистью,</w:t>
      </w:r>
      <w:r w:rsidRPr="00C867DF">
        <w:rPr>
          <w:spacing w:val="1"/>
          <w:sz w:val="24"/>
        </w:rPr>
        <w:t xml:space="preserve"> </w:t>
      </w:r>
      <w:r w:rsidRPr="00C867DF">
        <w:rPr>
          <w:sz w:val="24"/>
        </w:rPr>
        <w:t>мелом,</w:t>
      </w:r>
      <w:r w:rsidRPr="00C867DF">
        <w:rPr>
          <w:spacing w:val="1"/>
          <w:sz w:val="24"/>
        </w:rPr>
        <w:t xml:space="preserve"> </w:t>
      </w:r>
      <w:r w:rsidRPr="00C867DF">
        <w:rPr>
          <w:sz w:val="24"/>
        </w:rPr>
        <w:t>мелками и др.;</w:t>
      </w:r>
    </w:p>
    <w:p w14:paraId="7AD88B8C" w14:textId="77777777" w:rsidR="005D6757" w:rsidRPr="00C867DF" w:rsidRDefault="005D6757" w:rsidP="0019050C">
      <w:pPr>
        <w:pStyle w:val="ab"/>
        <w:numPr>
          <w:ilvl w:val="0"/>
          <w:numId w:val="26"/>
        </w:numPr>
        <w:tabs>
          <w:tab w:val="left" w:pos="968"/>
        </w:tabs>
        <w:spacing w:before="1" w:line="242" w:lineRule="auto"/>
        <w:ind w:right="138" w:firstLine="566"/>
        <w:rPr>
          <w:sz w:val="24"/>
        </w:rPr>
      </w:pPr>
      <w:r w:rsidRPr="00C867DF">
        <w:rPr>
          <w:spacing w:val="-1"/>
          <w:sz w:val="24"/>
        </w:rPr>
        <w:t>учить</w:t>
      </w:r>
      <w:r w:rsidRPr="00C867DF">
        <w:rPr>
          <w:spacing w:val="-11"/>
          <w:sz w:val="24"/>
        </w:rPr>
        <w:t xml:space="preserve"> </w:t>
      </w:r>
      <w:r w:rsidRPr="00C867DF">
        <w:rPr>
          <w:spacing w:val="-1"/>
          <w:sz w:val="24"/>
        </w:rPr>
        <w:t>детей</w:t>
      </w:r>
      <w:r w:rsidRPr="00C867DF">
        <w:rPr>
          <w:spacing w:val="-11"/>
          <w:sz w:val="24"/>
        </w:rPr>
        <w:t xml:space="preserve"> </w:t>
      </w:r>
      <w:r w:rsidRPr="00C867DF">
        <w:rPr>
          <w:spacing w:val="-1"/>
          <w:sz w:val="24"/>
        </w:rPr>
        <w:t>рисовать</w:t>
      </w:r>
      <w:r w:rsidRPr="00C867DF">
        <w:rPr>
          <w:spacing w:val="-9"/>
          <w:sz w:val="24"/>
        </w:rPr>
        <w:t xml:space="preserve"> </w:t>
      </w:r>
      <w:r w:rsidRPr="00C867DF">
        <w:rPr>
          <w:spacing w:val="-1"/>
          <w:sz w:val="24"/>
        </w:rPr>
        <w:t>прямые,</w:t>
      </w:r>
      <w:r w:rsidRPr="00C867DF">
        <w:rPr>
          <w:spacing w:val="-14"/>
          <w:sz w:val="24"/>
        </w:rPr>
        <w:t xml:space="preserve"> </w:t>
      </w:r>
      <w:r w:rsidRPr="00C867DF">
        <w:rPr>
          <w:spacing w:val="-1"/>
          <w:sz w:val="24"/>
        </w:rPr>
        <w:t>наклонные,</w:t>
      </w:r>
      <w:r w:rsidRPr="00C867DF">
        <w:rPr>
          <w:spacing w:val="-10"/>
          <w:sz w:val="24"/>
        </w:rPr>
        <w:t xml:space="preserve"> </w:t>
      </w:r>
      <w:r w:rsidRPr="00C867DF">
        <w:rPr>
          <w:spacing w:val="-1"/>
          <w:sz w:val="24"/>
        </w:rPr>
        <w:t>вертикальные,</w:t>
      </w:r>
      <w:r w:rsidRPr="00C867DF">
        <w:rPr>
          <w:spacing w:val="-12"/>
          <w:sz w:val="24"/>
        </w:rPr>
        <w:t xml:space="preserve"> </w:t>
      </w:r>
      <w:r w:rsidRPr="00C867DF">
        <w:rPr>
          <w:sz w:val="24"/>
        </w:rPr>
        <w:t>горизонтальные</w:t>
      </w:r>
      <w:r w:rsidRPr="00C867DF">
        <w:rPr>
          <w:spacing w:val="-11"/>
          <w:sz w:val="24"/>
        </w:rPr>
        <w:t xml:space="preserve"> </w:t>
      </w:r>
      <w:r w:rsidRPr="00C867DF">
        <w:rPr>
          <w:sz w:val="24"/>
        </w:rPr>
        <w:t>и</w:t>
      </w:r>
      <w:r w:rsidRPr="00C867DF">
        <w:rPr>
          <w:spacing w:val="-9"/>
          <w:sz w:val="24"/>
        </w:rPr>
        <w:t xml:space="preserve"> </w:t>
      </w:r>
      <w:r w:rsidRPr="00C867DF">
        <w:rPr>
          <w:sz w:val="24"/>
        </w:rPr>
        <w:t>волнистые</w:t>
      </w:r>
      <w:r w:rsidRPr="00C867DF">
        <w:rPr>
          <w:spacing w:val="-11"/>
          <w:sz w:val="24"/>
        </w:rPr>
        <w:t xml:space="preserve"> </w:t>
      </w:r>
      <w:r w:rsidRPr="00C867DF">
        <w:rPr>
          <w:sz w:val="24"/>
        </w:rPr>
        <w:t>линии</w:t>
      </w:r>
      <w:r w:rsidRPr="00C867DF">
        <w:rPr>
          <w:spacing w:val="-58"/>
          <w:sz w:val="24"/>
        </w:rPr>
        <w:t xml:space="preserve"> </w:t>
      </w:r>
      <w:r w:rsidRPr="00C867DF">
        <w:rPr>
          <w:sz w:val="24"/>
        </w:rPr>
        <w:t>одинаковой</w:t>
      </w:r>
      <w:r w:rsidRPr="00C867DF">
        <w:rPr>
          <w:spacing w:val="-5"/>
          <w:sz w:val="24"/>
        </w:rPr>
        <w:t xml:space="preserve"> </w:t>
      </w:r>
      <w:r w:rsidRPr="00C867DF">
        <w:rPr>
          <w:sz w:val="24"/>
        </w:rPr>
        <w:t>и разной</w:t>
      </w:r>
      <w:r w:rsidRPr="00C867DF">
        <w:rPr>
          <w:spacing w:val="-2"/>
          <w:sz w:val="24"/>
        </w:rPr>
        <w:t xml:space="preserve"> </w:t>
      </w:r>
      <w:r w:rsidRPr="00C867DF">
        <w:rPr>
          <w:sz w:val="24"/>
        </w:rPr>
        <w:t>толщины и</w:t>
      </w:r>
      <w:r w:rsidRPr="00C867DF">
        <w:rPr>
          <w:spacing w:val="-2"/>
          <w:sz w:val="24"/>
        </w:rPr>
        <w:t xml:space="preserve"> </w:t>
      </w:r>
      <w:r w:rsidRPr="00C867DF">
        <w:rPr>
          <w:sz w:val="24"/>
        </w:rPr>
        <w:t>длины, а</w:t>
      </w:r>
      <w:r w:rsidRPr="00C867DF">
        <w:rPr>
          <w:spacing w:val="-4"/>
          <w:sz w:val="24"/>
        </w:rPr>
        <w:t xml:space="preserve"> </w:t>
      </w:r>
      <w:r w:rsidRPr="00C867DF">
        <w:rPr>
          <w:sz w:val="24"/>
        </w:rPr>
        <w:t>также</w:t>
      </w:r>
      <w:r w:rsidRPr="00C867DF">
        <w:rPr>
          <w:spacing w:val="-2"/>
          <w:sz w:val="24"/>
        </w:rPr>
        <w:t xml:space="preserve"> </w:t>
      </w:r>
      <w:r w:rsidRPr="00C867DF">
        <w:rPr>
          <w:sz w:val="24"/>
        </w:rPr>
        <w:t>сочетать</w:t>
      </w:r>
      <w:r w:rsidRPr="00C867DF">
        <w:rPr>
          <w:spacing w:val="1"/>
          <w:sz w:val="24"/>
        </w:rPr>
        <w:t xml:space="preserve"> </w:t>
      </w:r>
      <w:r w:rsidRPr="00C867DF">
        <w:rPr>
          <w:sz w:val="24"/>
        </w:rPr>
        <w:t>прямые</w:t>
      </w:r>
      <w:r w:rsidRPr="00C867DF">
        <w:rPr>
          <w:spacing w:val="-4"/>
          <w:sz w:val="24"/>
        </w:rPr>
        <w:t xml:space="preserve"> </w:t>
      </w:r>
      <w:r w:rsidRPr="00C867DF">
        <w:rPr>
          <w:sz w:val="24"/>
        </w:rPr>
        <w:t>и наклонные</w:t>
      </w:r>
      <w:r w:rsidRPr="00C867DF">
        <w:rPr>
          <w:spacing w:val="-3"/>
          <w:sz w:val="24"/>
        </w:rPr>
        <w:t xml:space="preserve"> </w:t>
      </w:r>
      <w:r w:rsidRPr="00C867DF">
        <w:rPr>
          <w:sz w:val="24"/>
        </w:rPr>
        <w:t>линии;</w:t>
      </w:r>
    </w:p>
    <w:p w14:paraId="606E7D6F" w14:textId="77777777" w:rsidR="005D6757" w:rsidRPr="00C867DF" w:rsidRDefault="005D6757" w:rsidP="0019050C">
      <w:pPr>
        <w:pStyle w:val="ab"/>
        <w:numPr>
          <w:ilvl w:val="0"/>
          <w:numId w:val="26"/>
        </w:numPr>
        <w:tabs>
          <w:tab w:val="left" w:pos="980"/>
        </w:tabs>
        <w:spacing w:line="273" w:lineRule="exact"/>
        <w:ind w:left="979" w:hanging="181"/>
        <w:rPr>
          <w:sz w:val="24"/>
        </w:rPr>
      </w:pPr>
      <w:r w:rsidRPr="00C867DF">
        <w:rPr>
          <w:sz w:val="24"/>
        </w:rPr>
        <w:t>учить</w:t>
      </w:r>
      <w:r w:rsidRPr="00C867DF">
        <w:rPr>
          <w:spacing w:val="-1"/>
          <w:sz w:val="24"/>
        </w:rPr>
        <w:t xml:space="preserve"> </w:t>
      </w:r>
      <w:r w:rsidRPr="00C867DF">
        <w:rPr>
          <w:sz w:val="24"/>
        </w:rPr>
        <w:t>детей</w:t>
      </w:r>
      <w:r w:rsidRPr="00C867DF">
        <w:rPr>
          <w:spacing w:val="-4"/>
          <w:sz w:val="24"/>
        </w:rPr>
        <w:t xml:space="preserve"> </w:t>
      </w:r>
      <w:r w:rsidRPr="00C867DF">
        <w:rPr>
          <w:sz w:val="24"/>
        </w:rPr>
        <w:t>рисовать</w:t>
      </w:r>
      <w:r w:rsidRPr="00C867DF">
        <w:rPr>
          <w:spacing w:val="-2"/>
          <w:sz w:val="24"/>
        </w:rPr>
        <w:t xml:space="preserve"> </w:t>
      </w:r>
      <w:r w:rsidRPr="00C867DF">
        <w:rPr>
          <w:sz w:val="24"/>
        </w:rPr>
        <w:t>округлые</w:t>
      </w:r>
      <w:r w:rsidRPr="00C867DF">
        <w:rPr>
          <w:spacing w:val="-6"/>
          <w:sz w:val="24"/>
        </w:rPr>
        <w:t xml:space="preserve"> </w:t>
      </w:r>
      <w:r w:rsidRPr="00C867DF">
        <w:rPr>
          <w:sz w:val="24"/>
        </w:rPr>
        <w:t>линии</w:t>
      </w:r>
      <w:r w:rsidRPr="00C867DF">
        <w:rPr>
          <w:spacing w:val="-3"/>
          <w:sz w:val="24"/>
        </w:rPr>
        <w:t xml:space="preserve"> </w:t>
      </w:r>
      <w:r w:rsidRPr="00C867DF">
        <w:rPr>
          <w:sz w:val="24"/>
        </w:rPr>
        <w:t>и</w:t>
      </w:r>
      <w:r w:rsidRPr="00C867DF">
        <w:rPr>
          <w:spacing w:val="-6"/>
          <w:sz w:val="24"/>
        </w:rPr>
        <w:t xml:space="preserve"> </w:t>
      </w:r>
      <w:r w:rsidRPr="00C867DF">
        <w:rPr>
          <w:sz w:val="24"/>
        </w:rPr>
        <w:t>изображения</w:t>
      </w:r>
      <w:r w:rsidRPr="00C867DF">
        <w:rPr>
          <w:spacing w:val="-4"/>
          <w:sz w:val="24"/>
        </w:rPr>
        <w:t xml:space="preserve"> </w:t>
      </w:r>
      <w:r w:rsidRPr="00C867DF">
        <w:rPr>
          <w:sz w:val="24"/>
        </w:rPr>
        <w:t>предметов</w:t>
      </w:r>
      <w:r w:rsidRPr="00C867DF">
        <w:rPr>
          <w:spacing w:val="-1"/>
          <w:sz w:val="24"/>
        </w:rPr>
        <w:t xml:space="preserve"> </w:t>
      </w:r>
      <w:r w:rsidRPr="00C867DF">
        <w:rPr>
          <w:sz w:val="24"/>
        </w:rPr>
        <w:t>округлой</w:t>
      </w:r>
      <w:r w:rsidRPr="00C867DF">
        <w:rPr>
          <w:spacing w:val="-1"/>
          <w:sz w:val="24"/>
        </w:rPr>
        <w:t xml:space="preserve"> </w:t>
      </w:r>
      <w:r w:rsidRPr="00C867DF">
        <w:rPr>
          <w:sz w:val="24"/>
        </w:rPr>
        <w:t>формы;</w:t>
      </w:r>
    </w:p>
    <w:p w14:paraId="09CEE3AB" w14:textId="77777777" w:rsidR="005D6757" w:rsidRPr="00C867DF" w:rsidRDefault="005D6757" w:rsidP="0019050C">
      <w:pPr>
        <w:pStyle w:val="ab"/>
        <w:numPr>
          <w:ilvl w:val="0"/>
          <w:numId w:val="26"/>
        </w:numPr>
        <w:tabs>
          <w:tab w:val="left" w:pos="968"/>
        </w:tabs>
        <w:ind w:right="137" w:firstLine="566"/>
        <w:rPr>
          <w:sz w:val="24"/>
        </w:rPr>
      </w:pPr>
      <w:r w:rsidRPr="00C867DF">
        <w:rPr>
          <w:spacing w:val="-1"/>
          <w:sz w:val="24"/>
        </w:rPr>
        <w:t>продолжать</w:t>
      </w:r>
      <w:r w:rsidRPr="00C867DF">
        <w:rPr>
          <w:spacing w:val="-14"/>
          <w:sz w:val="24"/>
        </w:rPr>
        <w:t xml:space="preserve"> </w:t>
      </w:r>
      <w:r w:rsidRPr="00C867DF">
        <w:rPr>
          <w:spacing w:val="-1"/>
          <w:sz w:val="24"/>
        </w:rPr>
        <w:t>знакомить</w:t>
      </w:r>
      <w:r w:rsidRPr="00C867DF">
        <w:rPr>
          <w:spacing w:val="-12"/>
          <w:sz w:val="24"/>
        </w:rPr>
        <w:t xml:space="preserve"> </w:t>
      </w:r>
      <w:r w:rsidRPr="00C867DF">
        <w:rPr>
          <w:spacing w:val="-1"/>
          <w:sz w:val="24"/>
        </w:rPr>
        <w:t>детей</w:t>
      </w:r>
      <w:r w:rsidRPr="00C867DF">
        <w:rPr>
          <w:spacing w:val="-9"/>
          <w:sz w:val="24"/>
        </w:rPr>
        <w:t xml:space="preserve"> </w:t>
      </w:r>
      <w:r w:rsidRPr="00C867DF">
        <w:rPr>
          <w:spacing w:val="-1"/>
          <w:sz w:val="24"/>
        </w:rPr>
        <w:t>с</w:t>
      </w:r>
      <w:r w:rsidRPr="00C867DF">
        <w:rPr>
          <w:spacing w:val="-13"/>
          <w:sz w:val="24"/>
        </w:rPr>
        <w:t xml:space="preserve"> </w:t>
      </w:r>
      <w:r w:rsidRPr="00C867DF">
        <w:rPr>
          <w:spacing w:val="-1"/>
          <w:sz w:val="24"/>
        </w:rPr>
        <w:t>основными</w:t>
      </w:r>
      <w:r w:rsidRPr="00C867DF">
        <w:rPr>
          <w:spacing w:val="-11"/>
          <w:sz w:val="24"/>
        </w:rPr>
        <w:t xml:space="preserve"> </w:t>
      </w:r>
      <w:r w:rsidRPr="00C867DF">
        <w:rPr>
          <w:spacing w:val="-1"/>
          <w:sz w:val="24"/>
        </w:rPr>
        <w:t>цветами</w:t>
      </w:r>
      <w:r w:rsidRPr="00C867DF">
        <w:rPr>
          <w:spacing w:val="-11"/>
          <w:sz w:val="24"/>
        </w:rPr>
        <w:t xml:space="preserve"> </w:t>
      </w:r>
      <w:r w:rsidRPr="00C867DF">
        <w:rPr>
          <w:spacing w:val="-1"/>
          <w:sz w:val="24"/>
        </w:rPr>
        <w:t>и</w:t>
      </w:r>
      <w:r w:rsidRPr="00C867DF">
        <w:rPr>
          <w:spacing w:val="-9"/>
          <w:sz w:val="24"/>
        </w:rPr>
        <w:t xml:space="preserve"> </w:t>
      </w:r>
      <w:r w:rsidRPr="00C867DF">
        <w:rPr>
          <w:spacing w:val="-1"/>
          <w:sz w:val="24"/>
        </w:rPr>
        <w:t>их</w:t>
      </w:r>
      <w:r w:rsidRPr="00C867DF">
        <w:rPr>
          <w:spacing w:val="-12"/>
          <w:sz w:val="24"/>
        </w:rPr>
        <w:t xml:space="preserve"> </w:t>
      </w:r>
      <w:r w:rsidRPr="00C867DF">
        <w:rPr>
          <w:spacing w:val="-1"/>
          <w:sz w:val="24"/>
        </w:rPr>
        <w:t>оттенками:</w:t>
      </w:r>
      <w:r w:rsidRPr="00C867DF">
        <w:rPr>
          <w:spacing w:val="-8"/>
          <w:sz w:val="24"/>
        </w:rPr>
        <w:t xml:space="preserve"> </w:t>
      </w:r>
      <w:r w:rsidRPr="00C867DF">
        <w:rPr>
          <w:spacing w:val="-1"/>
          <w:sz w:val="24"/>
        </w:rPr>
        <w:t>оранжевым,</w:t>
      </w:r>
      <w:r w:rsidRPr="00C867DF">
        <w:rPr>
          <w:spacing w:val="-10"/>
          <w:sz w:val="24"/>
        </w:rPr>
        <w:t xml:space="preserve"> </w:t>
      </w:r>
      <w:r w:rsidRPr="00C867DF">
        <w:rPr>
          <w:sz w:val="24"/>
        </w:rPr>
        <w:t>коричневым,</w:t>
      </w:r>
      <w:r w:rsidRPr="00C867DF">
        <w:rPr>
          <w:spacing w:val="-57"/>
          <w:sz w:val="24"/>
        </w:rPr>
        <w:t xml:space="preserve"> </w:t>
      </w:r>
      <w:r w:rsidRPr="00C867DF">
        <w:rPr>
          <w:sz w:val="24"/>
        </w:rPr>
        <w:t>фиолетовым,</w:t>
      </w:r>
      <w:r w:rsidRPr="00C867DF">
        <w:rPr>
          <w:spacing w:val="-1"/>
          <w:sz w:val="24"/>
        </w:rPr>
        <w:t xml:space="preserve"> </w:t>
      </w:r>
      <w:r w:rsidRPr="00C867DF">
        <w:rPr>
          <w:sz w:val="24"/>
        </w:rPr>
        <w:t>серым, голубым;</w:t>
      </w:r>
    </w:p>
    <w:p w14:paraId="6100D084" w14:textId="77777777" w:rsidR="005D6757" w:rsidRPr="00C867DF" w:rsidRDefault="005D6757" w:rsidP="0019050C">
      <w:pPr>
        <w:pStyle w:val="ab"/>
        <w:numPr>
          <w:ilvl w:val="0"/>
          <w:numId w:val="26"/>
        </w:numPr>
        <w:tabs>
          <w:tab w:val="left" w:pos="980"/>
        </w:tabs>
        <w:ind w:left="979" w:hanging="181"/>
        <w:rPr>
          <w:sz w:val="24"/>
        </w:rPr>
      </w:pPr>
      <w:r w:rsidRPr="00C867DF">
        <w:rPr>
          <w:sz w:val="24"/>
        </w:rPr>
        <w:t>знакомить</w:t>
      </w:r>
      <w:r w:rsidRPr="00C867DF">
        <w:rPr>
          <w:spacing w:val="-4"/>
          <w:sz w:val="24"/>
        </w:rPr>
        <w:t xml:space="preserve"> </w:t>
      </w:r>
      <w:r w:rsidRPr="00C867DF">
        <w:rPr>
          <w:sz w:val="24"/>
        </w:rPr>
        <w:t>детей</w:t>
      </w:r>
      <w:r w:rsidRPr="00C867DF">
        <w:rPr>
          <w:spacing w:val="-3"/>
          <w:sz w:val="24"/>
        </w:rPr>
        <w:t xml:space="preserve"> </w:t>
      </w:r>
      <w:r w:rsidRPr="00C867DF">
        <w:rPr>
          <w:sz w:val="24"/>
        </w:rPr>
        <w:t>с</w:t>
      </w:r>
      <w:r w:rsidRPr="00C867DF">
        <w:rPr>
          <w:spacing w:val="-6"/>
          <w:sz w:val="24"/>
        </w:rPr>
        <w:t xml:space="preserve"> </w:t>
      </w:r>
      <w:r w:rsidRPr="00C867DF">
        <w:rPr>
          <w:sz w:val="24"/>
        </w:rPr>
        <w:t>насыщенностью</w:t>
      </w:r>
      <w:r w:rsidRPr="00C867DF">
        <w:rPr>
          <w:spacing w:val="-3"/>
          <w:sz w:val="24"/>
        </w:rPr>
        <w:t xml:space="preserve"> </w:t>
      </w:r>
      <w:r w:rsidRPr="00C867DF">
        <w:rPr>
          <w:sz w:val="24"/>
        </w:rPr>
        <w:t>цвета</w:t>
      </w:r>
      <w:r w:rsidRPr="00C867DF">
        <w:rPr>
          <w:spacing w:val="-4"/>
          <w:sz w:val="24"/>
        </w:rPr>
        <w:t xml:space="preserve"> </w:t>
      </w:r>
      <w:r w:rsidRPr="00C867DF">
        <w:rPr>
          <w:sz w:val="24"/>
        </w:rPr>
        <w:t>(светлый</w:t>
      </w:r>
      <w:r w:rsidRPr="00C867DF">
        <w:rPr>
          <w:spacing w:val="1"/>
          <w:sz w:val="24"/>
        </w:rPr>
        <w:t xml:space="preserve"> </w:t>
      </w:r>
      <w:r w:rsidRPr="00C867DF">
        <w:rPr>
          <w:sz w:val="24"/>
        </w:rPr>
        <w:t>—</w:t>
      </w:r>
      <w:r w:rsidRPr="00C867DF">
        <w:rPr>
          <w:spacing w:val="-6"/>
          <w:sz w:val="24"/>
        </w:rPr>
        <w:t xml:space="preserve"> </w:t>
      </w:r>
      <w:r w:rsidRPr="00C867DF">
        <w:rPr>
          <w:sz w:val="24"/>
        </w:rPr>
        <w:t>темный);</w:t>
      </w:r>
    </w:p>
    <w:p w14:paraId="774C3709" w14:textId="77777777" w:rsidR="005D6757" w:rsidRPr="00C867DF" w:rsidRDefault="005D6757" w:rsidP="0019050C">
      <w:pPr>
        <w:pStyle w:val="ab"/>
        <w:numPr>
          <w:ilvl w:val="0"/>
          <w:numId w:val="26"/>
        </w:numPr>
        <w:tabs>
          <w:tab w:val="left" w:pos="978"/>
        </w:tabs>
        <w:ind w:left="977" w:hanging="179"/>
        <w:rPr>
          <w:sz w:val="24"/>
        </w:rPr>
      </w:pPr>
      <w:r w:rsidRPr="00C867DF">
        <w:rPr>
          <w:sz w:val="24"/>
        </w:rPr>
        <w:t>формировать</w:t>
      </w:r>
      <w:r w:rsidRPr="00C867DF">
        <w:rPr>
          <w:spacing w:val="-3"/>
          <w:sz w:val="24"/>
        </w:rPr>
        <w:t xml:space="preserve"> </w:t>
      </w:r>
      <w:r w:rsidRPr="00C867DF">
        <w:rPr>
          <w:sz w:val="24"/>
        </w:rPr>
        <w:t>у</w:t>
      </w:r>
      <w:r w:rsidRPr="00C867DF">
        <w:rPr>
          <w:spacing w:val="-7"/>
          <w:sz w:val="24"/>
        </w:rPr>
        <w:t xml:space="preserve"> </w:t>
      </w:r>
      <w:r w:rsidRPr="00C867DF">
        <w:rPr>
          <w:sz w:val="24"/>
        </w:rPr>
        <w:t>детей</w:t>
      </w:r>
      <w:r w:rsidRPr="00C867DF">
        <w:rPr>
          <w:spacing w:val="-2"/>
          <w:sz w:val="24"/>
        </w:rPr>
        <w:t xml:space="preserve"> </w:t>
      </w:r>
      <w:r w:rsidRPr="00C867DF">
        <w:rPr>
          <w:sz w:val="24"/>
        </w:rPr>
        <w:t>пространственные</w:t>
      </w:r>
      <w:r w:rsidRPr="00C867DF">
        <w:rPr>
          <w:spacing w:val="-10"/>
          <w:sz w:val="24"/>
        </w:rPr>
        <w:t xml:space="preserve"> </w:t>
      </w:r>
      <w:r w:rsidRPr="00C867DF">
        <w:rPr>
          <w:sz w:val="24"/>
        </w:rPr>
        <w:t>представления:</w:t>
      </w:r>
      <w:r w:rsidRPr="00C867DF">
        <w:rPr>
          <w:spacing w:val="-5"/>
          <w:sz w:val="24"/>
        </w:rPr>
        <w:t xml:space="preserve"> </w:t>
      </w:r>
      <w:r w:rsidRPr="00C867DF">
        <w:rPr>
          <w:sz w:val="24"/>
        </w:rPr>
        <w:t>ближе,</w:t>
      </w:r>
      <w:r w:rsidRPr="00C867DF">
        <w:rPr>
          <w:spacing w:val="-7"/>
          <w:sz w:val="24"/>
        </w:rPr>
        <w:t xml:space="preserve"> </w:t>
      </w:r>
      <w:r w:rsidRPr="00C867DF">
        <w:rPr>
          <w:sz w:val="24"/>
        </w:rPr>
        <w:t>дальше,</w:t>
      </w:r>
      <w:r w:rsidRPr="00C867DF">
        <w:rPr>
          <w:spacing w:val="-6"/>
          <w:sz w:val="24"/>
        </w:rPr>
        <w:t xml:space="preserve"> </w:t>
      </w:r>
      <w:r w:rsidRPr="00C867DF">
        <w:rPr>
          <w:sz w:val="24"/>
        </w:rPr>
        <w:t>верх,</w:t>
      </w:r>
      <w:r w:rsidRPr="00C867DF">
        <w:rPr>
          <w:spacing w:val="-5"/>
          <w:sz w:val="24"/>
        </w:rPr>
        <w:t xml:space="preserve"> </w:t>
      </w:r>
      <w:r w:rsidRPr="00C867DF">
        <w:rPr>
          <w:sz w:val="24"/>
        </w:rPr>
        <w:t>низ,</w:t>
      </w:r>
      <w:r w:rsidRPr="00C867DF">
        <w:rPr>
          <w:spacing w:val="-6"/>
          <w:sz w:val="24"/>
        </w:rPr>
        <w:t xml:space="preserve"> </w:t>
      </w:r>
      <w:r w:rsidRPr="00C867DF">
        <w:rPr>
          <w:sz w:val="24"/>
        </w:rPr>
        <w:t>середина;</w:t>
      </w:r>
    </w:p>
    <w:p w14:paraId="41E8415E" w14:textId="77777777" w:rsidR="005D6757" w:rsidRPr="00C867DF" w:rsidRDefault="005D6757" w:rsidP="0019050C">
      <w:pPr>
        <w:pStyle w:val="ab"/>
        <w:numPr>
          <w:ilvl w:val="0"/>
          <w:numId w:val="26"/>
        </w:numPr>
        <w:tabs>
          <w:tab w:val="left" w:pos="1026"/>
        </w:tabs>
        <w:ind w:right="128" w:firstLine="566"/>
        <w:rPr>
          <w:sz w:val="24"/>
        </w:rPr>
      </w:pPr>
      <w:r w:rsidRPr="00C867DF">
        <w:rPr>
          <w:sz w:val="24"/>
        </w:rPr>
        <w:t>формировать представления детей о величине и ее параметрах (большой — маленький,</w:t>
      </w:r>
      <w:r w:rsidRPr="00C867DF">
        <w:rPr>
          <w:spacing w:val="1"/>
          <w:sz w:val="24"/>
        </w:rPr>
        <w:t xml:space="preserve"> </w:t>
      </w:r>
      <w:r w:rsidRPr="00C867DF">
        <w:rPr>
          <w:sz w:val="24"/>
        </w:rPr>
        <w:t>больше — меньше, высокий — низкий, выше— ниже, толстый — тонкий, длинный — короткий,</w:t>
      </w:r>
      <w:r w:rsidRPr="00C867DF">
        <w:rPr>
          <w:spacing w:val="1"/>
          <w:sz w:val="24"/>
        </w:rPr>
        <w:t xml:space="preserve"> </w:t>
      </w:r>
      <w:r w:rsidRPr="00C867DF">
        <w:rPr>
          <w:sz w:val="24"/>
        </w:rPr>
        <w:t>длиннее</w:t>
      </w:r>
      <w:r w:rsidRPr="00C867DF">
        <w:rPr>
          <w:spacing w:val="-5"/>
          <w:sz w:val="24"/>
        </w:rPr>
        <w:t xml:space="preserve"> </w:t>
      </w:r>
      <w:r w:rsidRPr="00C867DF">
        <w:rPr>
          <w:sz w:val="24"/>
        </w:rPr>
        <w:t>— короче);</w:t>
      </w:r>
    </w:p>
    <w:p w14:paraId="0620789C" w14:textId="77777777" w:rsidR="005D6757" w:rsidRPr="00C867DF" w:rsidRDefault="005D6757" w:rsidP="0019050C">
      <w:pPr>
        <w:pStyle w:val="ab"/>
        <w:numPr>
          <w:ilvl w:val="0"/>
          <w:numId w:val="26"/>
        </w:numPr>
        <w:tabs>
          <w:tab w:val="left" w:pos="980"/>
        </w:tabs>
        <w:ind w:left="979" w:hanging="181"/>
        <w:rPr>
          <w:sz w:val="24"/>
        </w:rPr>
      </w:pPr>
      <w:r w:rsidRPr="00C867DF">
        <w:rPr>
          <w:sz w:val="24"/>
        </w:rPr>
        <w:t>учить</w:t>
      </w:r>
      <w:r w:rsidRPr="00C867DF">
        <w:rPr>
          <w:spacing w:val="-4"/>
          <w:sz w:val="24"/>
        </w:rPr>
        <w:t xml:space="preserve"> </w:t>
      </w:r>
      <w:r w:rsidRPr="00C867DF">
        <w:rPr>
          <w:sz w:val="24"/>
        </w:rPr>
        <w:t>детей</w:t>
      </w:r>
      <w:r w:rsidRPr="00C867DF">
        <w:rPr>
          <w:spacing w:val="-4"/>
          <w:sz w:val="24"/>
        </w:rPr>
        <w:t xml:space="preserve"> </w:t>
      </w:r>
      <w:r w:rsidRPr="00C867DF">
        <w:rPr>
          <w:sz w:val="24"/>
        </w:rPr>
        <w:t>ориентироваться</w:t>
      </w:r>
      <w:r w:rsidRPr="00C867DF">
        <w:rPr>
          <w:spacing w:val="-4"/>
          <w:sz w:val="24"/>
        </w:rPr>
        <w:t xml:space="preserve"> </w:t>
      </w:r>
      <w:r w:rsidRPr="00C867DF">
        <w:rPr>
          <w:sz w:val="24"/>
        </w:rPr>
        <w:t>на</w:t>
      </w:r>
      <w:r w:rsidRPr="00C867DF">
        <w:rPr>
          <w:spacing w:val="-6"/>
          <w:sz w:val="24"/>
        </w:rPr>
        <w:t xml:space="preserve"> </w:t>
      </w:r>
      <w:r w:rsidRPr="00C867DF">
        <w:rPr>
          <w:sz w:val="24"/>
        </w:rPr>
        <w:t>плоскости</w:t>
      </w:r>
      <w:r w:rsidRPr="00C867DF">
        <w:rPr>
          <w:spacing w:val="-2"/>
          <w:sz w:val="24"/>
        </w:rPr>
        <w:t xml:space="preserve"> </w:t>
      </w:r>
      <w:r w:rsidRPr="00C867DF">
        <w:rPr>
          <w:sz w:val="24"/>
        </w:rPr>
        <w:t>листа</w:t>
      </w:r>
      <w:r w:rsidRPr="00C867DF">
        <w:rPr>
          <w:spacing w:val="-5"/>
          <w:sz w:val="24"/>
        </w:rPr>
        <w:t xml:space="preserve"> </w:t>
      </w:r>
      <w:r w:rsidRPr="00C867DF">
        <w:rPr>
          <w:sz w:val="24"/>
        </w:rPr>
        <w:t>(низ,</w:t>
      </w:r>
      <w:r w:rsidRPr="00C867DF">
        <w:rPr>
          <w:spacing w:val="-4"/>
          <w:sz w:val="24"/>
        </w:rPr>
        <w:t xml:space="preserve"> </w:t>
      </w:r>
      <w:r w:rsidRPr="00C867DF">
        <w:rPr>
          <w:sz w:val="24"/>
        </w:rPr>
        <w:t>середина,</w:t>
      </w:r>
      <w:r w:rsidRPr="00C867DF">
        <w:rPr>
          <w:spacing w:val="-5"/>
          <w:sz w:val="24"/>
        </w:rPr>
        <w:t xml:space="preserve"> </w:t>
      </w:r>
      <w:r w:rsidRPr="00C867DF">
        <w:rPr>
          <w:sz w:val="24"/>
        </w:rPr>
        <w:t>верх);</w:t>
      </w:r>
    </w:p>
    <w:p w14:paraId="26BFBAC3" w14:textId="77777777" w:rsidR="005D6757" w:rsidRPr="00C867DF" w:rsidRDefault="005D6757" w:rsidP="0019050C">
      <w:pPr>
        <w:pStyle w:val="ab"/>
        <w:numPr>
          <w:ilvl w:val="0"/>
          <w:numId w:val="26"/>
        </w:numPr>
        <w:tabs>
          <w:tab w:val="left" w:pos="980"/>
        </w:tabs>
        <w:ind w:left="979" w:hanging="181"/>
        <w:rPr>
          <w:sz w:val="24"/>
        </w:rPr>
      </w:pPr>
      <w:r w:rsidRPr="00C867DF">
        <w:rPr>
          <w:sz w:val="24"/>
        </w:rPr>
        <w:t>закреплять</w:t>
      </w:r>
      <w:r w:rsidRPr="00C867DF">
        <w:rPr>
          <w:spacing w:val="-7"/>
          <w:sz w:val="24"/>
        </w:rPr>
        <w:t xml:space="preserve"> </w:t>
      </w:r>
      <w:r w:rsidRPr="00C867DF">
        <w:rPr>
          <w:sz w:val="24"/>
        </w:rPr>
        <w:t>умение</w:t>
      </w:r>
      <w:r w:rsidRPr="00C867DF">
        <w:rPr>
          <w:spacing w:val="-8"/>
          <w:sz w:val="24"/>
        </w:rPr>
        <w:t xml:space="preserve"> </w:t>
      </w:r>
      <w:r w:rsidRPr="00C867DF">
        <w:rPr>
          <w:sz w:val="24"/>
        </w:rPr>
        <w:t>детей</w:t>
      </w:r>
      <w:r w:rsidRPr="00C867DF">
        <w:rPr>
          <w:spacing w:val="-4"/>
          <w:sz w:val="24"/>
        </w:rPr>
        <w:t xml:space="preserve"> </w:t>
      </w:r>
      <w:r w:rsidRPr="00C867DF">
        <w:rPr>
          <w:sz w:val="24"/>
        </w:rPr>
        <w:t>раскрашивать</w:t>
      </w:r>
      <w:r w:rsidRPr="00C867DF">
        <w:rPr>
          <w:spacing w:val="-1"/>
          <w:sz w:val="24"/>
        </w:rPr>
        <w:t xml:space="preserve"> </w:t>
      </w:r>
      <w:r w:rsidRPr="00C867DF">
        <w:rPr>
          <w:sz w:val="24"/>
        </w:rPr>
        <w:t>красками</w:t>
      </w:r>
      <w:r w:rsidRPr="00C867DF">
        <w:rPr>
          <w:spacing w:val="-4"/>
          <w:sz w:val="24"/>
        </w:rPr>
        <w:t xml:space="preserve"> </w:t>
      </w:r>
      <w:r w:rsidRPr="00C867DF">
        <w:rPr>
          <w:sz w:val="24"/>
        </w:rPr>
        <w:t>поверхность</w:t>
      </w:r>
      <w:r w:rsidRPr="00C867DF">
        <w:rPr>
          <w:spacing w:val="-4"/>
          <w:sz w:val="24"/>
        </w:rPr>
        <w:t xml:space="preserve"> </w:t>
      </w:r>
      <w:r w:rsidRPr="00C867DF">
        <w:rPr>
          <w:sz w:val="24"/>
        </w:rPr>
        <w:t>листа;</w:t>
      </w:r>
    </w:p>
    <w:p w14:paraId="246C8643" w14:textId="77777777" w:rsidR="005D6757" w:rsidRPr="00C867DF" w:rsidRDefault="005D6757" w:rsidP="0019050C">
      <w:pPr>
        <w:pStyle w:val="ab"/>
        <w:numPr>
          <w:ilvl w:val="0"/>
          <w:numId w:val="26"/>
        </w:numPr>
        <w:tabs>
          <w:tab w:val="left" w:pos="980"/>
        </w:tabs>
        <w:spacing w:before="1"/>
        <w:ind w:left="979" w:hanging="181"/>
        <w:rPr>
          <w:sz w:val="24"/>
        </w:rPr>
      </w:pPr>
      <w:r w:rsidRPr="00C867DF">
        <w:rPr>
          <w:sz w:val="24"/>
        </w:rPr>
        <w:t>учить</w:t>
      </w:r>
      <w:r w:rsidRPr="00C867DF">
        <w:rPr>
          <w:spacing w:val="-5"/>
          <w:sz w:val="24"/>
        </w:rPr>
        <w:t xml:space="preserve"> </w:t>
      </w:r>
      <w:r w:rsidRPr="00C867DF">
        <w:rPr>
          <w:sz w:val="24"/>
        </w:rPr>
        <w:t>детей</w:t>
      </w:r>
      <w:r w:rsidRPr="00C867DF">
        <w:rPr>
          <w:spacing w:val="-7"/>
          <w:sz w:val="24"/>
        </w:rPr>
        <w:t xml:space="preserve"> </w:t>
      </w:r>
      <w:r w:rsidRPr="00C867DF">
        <w:rPr>
          <w:sz w:val="24"/>
        </w:rPr>
        <w:t>закрашивать</w:t>
      </w:r>
      <w:r w:rsidRPr="00C867DF">
        <w:rPr>
          <w:spacing w:val="-4"/>
          <w:sz w:val="24"/>
        </w:rPr>
        <w:t xml:space="preserve"> </w:t>
      </w:r>
      <w:r w:rsidRPr="00C867DF">
        <w:rPr>
          <w:sz w:val="24"/>
        </w:rPr>
        <w:t>контурные</w:t>
      </w:r>
      <w:r w:rsidRPr="00C867DF">
        <w:rPr>
          <w:spacing w:val="-11"/>
          <w:sz w:val="24"/>
        </w:rPr>
        <w:t xml:space="preserve"> </w:t>
      </w:r>
      <w:r w:rsidRPr="00C867DF">
        <w:rPr>
          <w:sz w:val="24"/>
        </w:rPr>
        <w:t>изображения</w:t>
      </w:r>
      <w:r w:rsidRPr="00C867DF">
        <w:rPr>
          <w:spacing w:val="-5"/>
          <w:sz w:val="24"/>
        </w:rPr>
        <w:t xml:space="preserve"> </w:t>
      </w:r>
      <w:r w:rsidRPr="00C867DF">
        <w:rPr>
          <w:sz w:val="24"/>
        </w:rPr>
        <w:t>красками,</w:t>
      </w:r>
      <w:r w:rsidRPr="00C867DF">
        <w:rPr>
          <w:spacing w:val="-8"/>
          <w:sz w:val="24"/>
        </w:rPr>
        <w:t xml:space="preserve"> </w:t>
      </w:r>
      <w:r w:rsidRPr="00C867DF">
        <w:rPr>
          <w:sz w:val="24"/>
        </w:rPr>
        <w:t>карандашами,</w:t>
      </w:r>
      <w:r w:rsidRPr="00C867DF">
        <w:rPr>
          <w:spacing w:val="-7"/>
          <w:sz w:val="24"/>
        </w:rPr>
        <w:t xml:space="preserve"> </w:t>
      </w:r>
      <w:r w:rsidRPr="00C867DF">
        <w:rPr>
          <w:sz w:val="24"/>
        </w:rPr>
        <w:t>фломастерами;</w:t>
      </w:r>
    </w:p>
    <w:p w14:paraId="72676D63" w14:textId="77777777" w:rsidR="005D6757" w:rsidRPr="00C867DF" w:rsidRDefault="005D6757" w:rsidP="0019050C">
      <w:pPr>
        <w:pStyle w:val="ab"/>
        <w:numPr>
          <w:ilvl w:val="0"/>
          <w:numId w:val="26"/>
        </w:numPr>
        <w:tabs>
          <w:tab w:val="left" w:pos="1067"/>
        </w:tabs>
        <w:ind w:right="140" w:firstLine="566"/>
        <w:rPr>
          <w:sz w:val="24"/>
        </w:rPr>
      </w:pPr>
      <w:r w:rsidRPr="00C867DF">
        <w:rPr>
          <w:sz w:val="24"/>
        </w:rPr>
        <w:t>закреплять</w:t>
      </w:r>
      <w:r w:rsidRPr="00C867DF">
        <w:rPr>
          <w:spacing w:val="1"/>
          <w:sz w:val="24"/>
        </w:rPr>
        <w:t xml:space="preserve"> </w:t>
      </w:r>
      <w:r w:rsidRPr="00C867DF">
        <w:rPr>
          <w:sz w:val="24"/>
        </w:rPr>
        <w:t>умение</w:t>
      </w:r>
      <w:r w:rsidRPr="00C867DF">
        <w:rPr>
          <w:spacing w:val="1"/>
          <w:sz w:val="24"/>
        </w:rPr>
        <w:t xml:space="preserve"> </w:t>
      </w:r>
      <w:r w:rsidRPr="00C867DF">
        <w:rPr>
          <w:sz w:val="24"/>
        </w:rPr>
        <w:t>детей</w:t>
      </w:r>
      <w:r w:rsidRPr="00C867DF">
        <w:rPr>
          <w:spacing w:val="1"/>
          <w:sz w:val="24"/>
        </w:rPr>
        <w:t xml:space="preserve"> </w:t>
      </w:r>
      <w:r w:rsidRPr="00C867DF">
        <w:rPr>
          <w:sz w:val="24"/>
        </w:rPr>
        <w:t>проводить</w:t>
      </w:r>
      <w:r w:rsidRPr="00C867DF">
        <w:rPr>
          <w:spacing w:val="1"/>
          <w:sz w:val="24"/>
        </w:rPr>
        <w:t xml:space="preserve"> </w:t>
      </w:r>
      <w:r w:rsidRPr="00C867DF">
        <w:rPr>
          <w:sz w:val="24"/>
        </w:rPr>
        <w:t>пальцем,</w:t>
      </w:r>
      <w:r w:rsidRPr="00C867DF">
        <w:rPr>
          <w:spacing w:val="1"/>
          <w:sz w:val="24"/>
        </w:rPr>
        <w:t xml:space="preserve"> </w:t>
      </w:r>
      <w:r w:rsidRPr="00C867DF">
        <w:rPr>
          <w:sz w:val="24"/>
        </w:rPr>
        <w:t>кистью</w:t>
      </w:r>
      <w:r w:rsidRPr="00C867DF">
        <w:rPr>
          <w:spacing w:val="1"/>
          <w:sz w:val="24"/>
        </w:rPr>
        <w:t xml:space="preserve"> </w:t>
      </w:r>
      <w:r w:rsidRPr="00C867DF">
        <w:rPr>
          <w:sz w:val="24"/>
        </w:rPr>
        <w:t>и</w:t>
      </w:r>
      <w:r w:rsidRPr="00C867DF">
        <w:rPr>
          <w:spacing w:val="1"/>
          <w:sz w:val="24"/>
        </w:rPr>
        <w:t xml:space="preserve"> </w:t>
      </w:r>
      <w:r w:rsidRPr="00C867DF">
        <w:rPr>
          <w:sz w:val="24"/>
        </w:rPr>
        <w:t>специально</w:t>
      </w:r>
      <w:r w:rsidRPr="00C867DF">
        <w:rPr>
          <w:spacing w:val="1"/>
          <w:sz w:val="24"/>
        </w:rPr>
        <w:t xml:space="preserve"> </w:t>
      </w:r>
      <w:r w:rsidRPr="00C867DF">
        <w:rPr>
          <w:sz w:val="24"/>
        </w:rPr>
        <w:t>оборудованными</w:t>
      </w:r>
      <w:r w:rsidRPr="00C867DF">
        <w:rPr>
          <w:spacing w:val="1"/>
          <w:sz w:val="24"/>
        </w:rPr>
        <w:t xml:space="preserve"> </w:t>
      </w:r>
      <w:r w:rsidRPr="00C867DF">
        <w:rPr>
          <w:sz w:val="24"/>
        </w:rPr>
        <w:t>средствами</w:t>
      </w:r>
      <w:r w:rsidRPr="00C867DF">
        <w:rPr>
          <w:spacing w:val="-4"/>
          <w:sz w:val="24"/>
        </w:rPr>
        <w:t xml:space="preserve"> </w:t>
      </w:r>
      <w:r w:rsidRPr="00C867DF">
        <w:rPr>
          <w:sz w:val="24"/>
        </w:rPr>
        <w:t>(тампоном</w:t>
      </w:r>
      <w:r w:rsidRPr="00C867DF">
        <w:rPr>
          <w:spacing w:val="-5"/>
          <w:sz w:val="24"/>
        </w:rPr>
        <w:t xml:space="preserve"> </w:t>
      </w:r>
      <w:r w:rsidRPr="00C867DF">
        <w:rPr>
          <w:sz w:val="24"/>
        </w:rPr>
        <w:t>из</w:t>
      </w:r>
      <w:r w:rsidRPr="00C867DF">
        <w:rPr>
          <w:spacing w:val="-3"/>
          <w:sz w:val="24"/>
        </w:rPr>
        <w:t xml:space="preserve"> </w:t>
      </w:r>
      <w:r w:rsidRPr="00C867DF">
        <w:rPr>
          <w:sz w:val="24"/>
        </w:rPr>
        <w:t>поролона,</w:t>
      </w:r>
      <w:r w:rsidRPr="00C867DF">
        <w:rPr>
          <w:spacing w:val="-4"/>
          <w:sz w:val="24"/>
        </w:rPr>
        <w:t xml:space="preserve"> </w:t>
      </w:r>
      <w:r w:rsidRPr="00C867DF">
        <w:rPr>
          <w:sz w:val="24"/>
        </w:rPr>
        <w:t>ваты)</w:t>
      </w:r>
      <w:r w:rsidRPr="00C867DF">
        <w:rPr>
          <w:spacing w:val="-5"/>
          <w:sz w:val="24"/>
        </w:rPr>
        <w:t xml:space="preserve"> </w:t>
      </w:r>
      <w:r w:rsidRPr="00C867DF">
        <w:rPr>
          <w:sz w:val="24"/>
        </w:rPr>
        <w:t>различные</w:t>
      </w:r>
      <w:r w:rsidRPr="00C867DF">
        <w:rPr>
          <w:spacing w:val="-8"/>
          <w:sz w:val="24"/>
        </w:rPr>
        <w:t xml:space="preserve"> </w:t>
      </w:r>
      <w:r w:rsidRPr="00C867DF">
        <w:rPr>
          <w:sz w:val="24"/>
        </w:rPr>
        <w:t>мазки:</w:t>
      </w:r>
      <w:r w:rsidRPr="00C867DF">
        <w:rPr>
          <w:spacing w:val="-4"/>
          <w:sz w:val="24"/>
        </w:rPr>
        <w:t xml:space="preserve"> </w:t>
      </w:r>
      <w:r w:rsidRPr="00C867DF">
        <w:rPr>
          <w:sz w:val="24"/>
        </w:rPr>
        <w:t>длинные,</w:t>
      </w:r>
      <w:r w:rsidRPr="00C867DF">
        <w:rPr>
          <w:spacing w:val="-4"/>
          <w:sz w:val="24"/>
        </w:rPr>
        <w:t xml:space="preserve"> </w:t>
      </w:r>
      <w:r w:rsidRPr="00C867DF">
        <w:rPr>
          <w:sz w:val="24"/>
        </w:rPr>
        <w:t>короткие,</w:t>
      </w:r>
      <w:r w:rsidRPr="00C867DF">
        <w:rPr>
          <w:spacing w:val="-4"/>
          <w:sz w:val="24"/>
        </w:rPr>
        <w:t xml:space="preserve"> </w:t>
      </w:r>
      <w:r w:rsidRPr="00C867DF">
        <w:rPr>
          <w:sz w:val="24"/>
        </w:rPr>
        <w:t>толстые</w:t>
      </w:r>
      <w:r w:rsidRPr="00C867DF">
        <w:rPr>
          <w:spacing w:val="-5"/>
          <w:sz w:val="24"/>
        </w:rPr>
        <w:t xml:space="preserve"> </w:t>
      </w:r>
      <w:r w:rsidRPr="00C867DF">
        <w:rPr>
          <w:sz w:val="24"/>
        </w:rPr>
        <w:t>и</w:t>
      </w:r>
      <w:r w:rsidRPr="00C867DF">
        <w:rPr>
          <w:spacing w:val="-4"/>
          <w:sz w:val="24"/>
        </w:rPr>
        <w:t xml:space="preserve"> </w:t>
      </w:r>
      <w:r w:rsidRPr="00C867DF">
        <w:rPr>
          <w:sz w:val="24"/>
        </w:rPr>
        <w:t>тонкие;</w:t>
      </w:r>
    </w:p>
    <w:p w14:paraId="04DC5FE3" w14:textId="77777777" w:rsidR="005D6757" w:rsidRPr="00C867DF" w:rsidRDefault="005D6757" w:rsidP="0019050C">
      <w:pPr>
        <w:pStyle w:val="ab"/>
        <w:numPr>
          <w:ilvl w:val="0"/>
          <w:numId w:val="26"/>
        </w:numPr>
        <w:tabs>
          <w:tab w:val="left" w:pos="1023"/>
        </w:tabs>
        <w:ind w:right="154" w:firstLine="566"/>
        <w:rPr>
          <w:sz w:val="24"/>
        </w:rPr>
      </w:pPr>
      <w:r w:rsidRPr="00C867DF">
        <w:rPr>
          <w:sz w:val="24"/>
        </w:rPr>
        <w:t>закреплять умение детей рисовать кистью приемами примакивания и касания кончиком</w:t>
      </w:r>
      <w:r w:rsidRPr="00C867DF">
        <w:rPr>
          <w:spacing w:val="1"/>
          <w:sz w:val="24"/>
        </w:rPr>
        <w:t xml:space="preserve"> </w:t>
      </w:r>
      <w:r w:rsidRPr="00C867DF">
        <w:rPr>
          <w:sz w:val="24"/>
        </w:rPr>
        <w:t>кисти листа бумаги;</w:t>
      </w:r>
    </w:p>
    <w:p w14:paraId="155730C1" w14:textId="77777777" w:rsidR="005D6757" w:rsidRPr="00C867DF" w:rsidRDefault="005D6757" w:rsidP="0019050C">
      <w:pPr>
        <w:pStyle w:val="ab"/>
        <w:numPr>
          <w:ilvl w:val="0"/>
          <w:numId w:val="26"/>
        </w:numPr>
        <w:tabs>
          <w:tab w:val="left" w:pos="980"/>
        </w:tabs>
        <w:ind w:left="979" w:hanging="181"/>
        <w:rPr>
          <w:sz w:val="24"/>
        </w:rPr>
      </w:pPr>
      <w:r w:rsidRPr="00C867DF">
        <w:rPr>
          <w:sz w:val="24"/>
        </w:rPr>
        <w:t>знакомить</w:t>
      </w:r>
      <w:r w:rsidRPr="00C867DF">
        <w:rPr>
          <w:spacing w:val="-5"/>
          <w:sz w:val="24"/>
        </w:rPr>
        <w:t xml:space="preserve"> </w:t>
      </w:r>
      <w:r w:rsidRPr="00C867DF">
        <w:rPr>
          <w:sz w:val="24"/>
        </w:rPr>
        <w:t>детей</w:t>
      </w:r>
      <w:r w:rsidRPr="00C867DF">
        <w:rPr>
          <w:spacing w:val="-4"/>
          <w:sz w:val="24"/>
        </w:rPr>
        <w:t xml:space="preserve"> </w:t>
      </w:r>
      <w:r w:rsidRPr="00C867DF">
        <w:rPr>
          <w:sz w:val="24"/>
        </w:rPr>
        <w:t>с</w:t>
      </w:r>
      <w:r w:rsidRPr="00C867DF">
        <w:rPr>
          <w:spacing w:val="-8"/>
          <w:sz w:val="24"/>
        </w:rPr>
        <w:t xml:space="preserve"> </w:t>
      </w:r>
      <w:r w:rsidRPr="00C867DF">
        <w:rPr>
          <w:sz w:val="24"/>
        </w:rPr>
        <w:t>приемами</w:t>
      </w:r>
      <w:r w:rsidRPr="00C867DF">
        <w:rPr>
          <w:spacing w:val="-4"/>
          <w:sz w:val="24"/>
        </w:rPr>
        <w:t xml:space="preserve"> </w:t>
      </w:r>
      <w:r w:rsidRPr="00C867DF">
        <w:rPr>
          <w:sz w:val="24"/>
        </w:rPr>
        <w:t>декоративного</w:t>
      </w:r>
      <w:r w:rsidRPr="00C867DF">
        <w:rPr>
          <w:spacing w:val="-5"/>
          <w:sz w:val="24"/>
        </w:rPr>
        <w:t xml:space="preserve"> </w:t>
      </w:r>
      <w:r w:rsidRPr="00C867DF">
        <w:rPr>
          <w:sz w:val="24"/>
        </w:rPr>
        <w:t>рисования;</w:t>
      </w:r>
    </w:p>
    <w:p w14:paraId="4CF612CF" w14:textId="77777777" w:rsidR="005D6757" w:rsidRPr="00C867DF" w:rsidRDefault="005D6757" w:rsidP="0019050C">
      <w:pPr>
        <w:pStyle w:val="ab"/>
        <w:numPr>
          <w:ilvl w:val="0"/>
          <w:numId w:val="26"/>
        </w:numPr>
        <w:tabs>
          <w:tab w:val="left" w:pos="980"/>
        </w:tabs>
        <w:ind w:left="979" w:hanging="181"/>
        <w:rPr>
          <w:sz w:val="24"/>
        </w:rPr>
      </w:pPr>
      <w:r w:rsidRPr="00C867DF">
        <w:rPr>
          <w:sz w:val="24"/>
        </w:rPr>
        <w:t>развивать у</w:t>
      </w:r>
      <w:r w:rsidRPr="00C867DF">
        <w:rPr>
          <w:spacing w:val="-5"/>
          <w:sz w:val="24"/>
        </w:rPr>
        <w:t xml:space="preserve"> </w:t>
      </w:r>
      <w:r w:rsidRPr="00C867DF">
        <w:rPr>
          <w:sz w:val="24"/>
        </w:rPr>
        <w:t>детей</w:t>
      </w:r>
      <w:r w:rsidRPr="00C867DF">
        <w:rPr>
          <w:spacing w:val="-2"/>
          <w:sz w:val="24"/>
        </w:rPr>
        <w:t xml:space="preserve"> </w:t>
      </w:r>
      <w:r w:rsidRPr="00C867DF">
        <w:rPr>
          <w:sz w:val="24"/>
        </w:rPr>
        <w:t>чувство</w:t>
      </w:r>
      <w:r w:rsidRPr="00C867DF">
        <w:rPr>
          <w:spacing w:val="-5"/>
          <w:sz w:val="24"/>
        </w:rPr>
        <w:t xml:space="preserve"> </w:t>
      </w:r>
      <w:r w:rsidRPr="00C867DF">
        <w:rPr>
          <w:sz w:val="24"/>
        </w:rPr>
        <w:t>ритма</w:t>
      </w:r>
      <w:r w:rsidRPr="00C867DF">
        <w:rPr>
          <w:spacing w:val="-6"/>
          <w:sz w:val="24"/>
        </w:rPr>
        <w:t xml:space="preserve"> </w:t>
      </w:r>
      <w:r w:rsidRPr="00C867DF">
        <w:rPr>
          <w:sz w:val="24"/>
        </w:rPr>
        <w:t>в</w:t>
      </w:r>
      <w:r w:rsidRPr="00C867DF">
        <w:rPr>
          <w:spacing w:val="-2"/>
          <w:sz w:val="24"/>
        </w:rPr>
        <w:t xml:space="preserve"> </w:t>
      </w:r>
      <w:r w:rsidRPr="00C867DF">
        <w:rPr>
          <w:sz w:val="24"/>
        </w:rPr>
        <w:t>процессе</w:t>
      </w:r>
      <w:r w:rsidRPr="00C867DF">
        <w:rPr>
          <w:spacing w:val="-5"/>
          <w:sz w:val="24"/>
        </w:rPr>
        <w:t xml:space="preserve"> </w:t>
      </w:r>
      <w:r w:rsidRPr="00C867DF">
        <w:rPr>
          <w:sz w:val="24"/>
        </w:rPr>
        <w:t>работы</w:t>
      </w:r>
      <w:r w:rsidRPr="00C867DF">
        <w:rPr>
          <w:spacing w:val="-4"/>
          <w:sz w:val="24"/>
        </w:rPr>
        <w:t xml:space="preserve"> </w:t>
      </w:r>
      <w:r w:rsidRPr="00C867DF">
        <w:rPr>
          <w:sz w:val="24"/>
        </w:rPr>
        <w:t>с</w:t>
      </w:r>
      <w:r w:rsidRPr="00C867DF">
        <w:rPr>
          <w:spacing w:val="-8"/>
          <w:sz w:val="24"/>
        </w:rPr>
        <w:t xml:space="preserve"> </w:t>
      </w:r>
      <w:r w:rsidRPr="00C867DF">
        <w:rPr>
          <w:sz w:val="24"/>
        </w:rPr>
        <w:t>кистью,</w:t>
      </w:r>
      <w:r w:rsidRPr="00C867DF">
        <w:rPr>
          <w:spacing w:val="-4"/>
          <w:sz w:val="24"/>
        </w:rPr>
        <w:t xml:space="preserve"> </w:t>
      </w:r>
      <w:r w:rsidRPr="00C867DF">
        <w:rPr>
          <w:sz w:val="24"/>
        </w:rPr>
        <w:t>карандашами,</w:t>
      </w:r>
      <w:r w:rsidRPr="00C867DF">
        <w:rPr>
          <w:spacing w:val="-3"/>
          <w:sz w:val="24"/>
        </w:rPr>
        <w:t xml:space="preserve"> </w:t>
      </w:r>
      <w:r w:rsidRPr="00C867DF">
        <w:rPr>
          <w:sz w:val="24"/>
        </w:rPr>
        <w:t>фломастерами;</w:t>
      </w:r>
    </w:p>
    <w:p w14:paraId="173C7FF8" w14:textId="77777777" w:rsidR="005D6757" w:rsidRPr="00C867DF" w:rsidRDefault="005D6757" w:rsidP="0019050C">
      <w:pPr>
        <w:pStyle w:val="ab"/>
        <w:numPr>
          <w:ilvl w:val="0"/>
          <w:numId w:val="26"/>
        </w:numPr>
        <w:tabs>
          <w:tab w:val="left" w:pos="997"/>
        </w:tabs>
        <w:ind w:right="146" w:firstLine="566"/>
        <w:rPr>
          <w:sz w:val="24"/>
        </w:rPr>
      </w:pPr>
      <w:r w:rsidRPr="00C867DF">
        <w:rPr>
          <w:sz w:val="24"/>
        </w:rPr>
        <w:t>совершенствовать умение детей работать с клеем при выполнении аппликаций из готовых</w:t>
      </w:r>
      <w:r w:rsidRPr="00C867DF">
        <w:rPr>
          <w:spacing w:val="1"/>
          <w:sz w:val="24"/>
        </w:rPr>
        <w:t xml:space="preserve"> </w:t>
      </w:r>
      <w:r w:rsidRPr="00C867DF">
        <w:rPr>
          <w:sz w:val="24"/>
        </w:rPr>
        <w:t>форм;</w:t>
      </w:r>
    </w:p>
    <w:p w14:paraId="07060EBC" w14:textId="77777777" w:rsidR="005D6757" w:rsidRPr="00C867DF" w:rsidRDefault="005D6757" w:rsidP="0019050C">
      <w:pPr>
        <w:pStyle w:val="ab"/>
        <w:numPr>
          <w:ilvl w:val="0"/>
          <w:numId w:val="26"/>
        </w:numPr>
        <w:tabs>
          <w:tab w:val="left" w:pos="980"/>
        </w:tabs>
        <w:ind w:left="979" w:hanging="181"/>
        <w:rPr>
          <w:sz w:val="24"/>
        </w:rPr>
      </w:pPr>
      <w:r w:rsidRPr="00C867DF">
        <w:rPr>
          <w:sz w:val="24"/>
        </w:rPr>
        <w:t>закреплять</w:t>
      </w:r>
      <w:r w:rsidRPr="00C867DF">
        <w:rPr>
          <w:spacing w:val="-6"/>
          <w:sz w:val="24"/>
        </w:rPr>
        <w:t xml:space="preserve"> </w:t>
      </w:r>
      <w:r w:rsidRPr="00C867DF">
        <w:rPr>
          <w:sz w:val="24"/>
        </w:rPr>
        <w:t>умение</w:t>
      </w:r>
      <w:r w:rsidRPr="00C867DF">
        <w:rPr>
          <w:spacing w:val="-8"/>
          <w:sz w:val="24"/>
        </w:rPr>
        <w:t xml:space="preserve"> </w:t>
      </w:r>
      <w:r w:rsidRPr="00C867DF">
        <w:rPr>
          <w:sz w:val="24"/>
        </w:rPr>
        <w:t>детей</w:t>
      </w:r>
      <w:r w:rsidRPr="00C867DF">
        <w:rPr>
          <w:spacing w:val="-4"/>
          <w:sz w:val="24"/>
        </w:rPr>
        <w:t xml:space="preserve"> </w:t>
      </w:r>
      <w:r w:rsidRPr="00C867DF">
        <w:rPr>
          <w:sz w:val="24"/>
        </w:rPr>
        <w:t>составлять</w:t>
      </w:r>
      <w:r w:rsidRPr="00C867DF">
        <w:rPr>
          <w:spacing w:val="-5"/>
          <w:sz w:val="24"/>
        </w:rPr>
        <w:t xml:space="preserve"> </w:t>
      </w:r>
      <w:r w:rsidRPr="00C867DF">
        <w:rPr>
          <w:sz w:val="24"/>
        </w:rPr>
        <w:t>изображение</w:t>
      </w:r>
      <w:r w:rsidRPr="00C867DF">
        <w:rPr>
          <w:spacing w:val="-7"/>
          <w:sz w:val="24"/>
        </w:rPr>
        <w:t xml:space="preserve"> </w:t>
      </w:r>
      <w:r w:rsidRPr="00C867DF">
        <w:rPr>
          <w:sz w:val="24"/>
        </w:rPr>
        <w:t>путем</w:t>
      </w:r>
      <w:r w:rsidRPr="00C867DF">
        <w:rPr>
          <w:spacing w:val="-9"/>
          <w:sz w:val="24"/>
        </w:rPr>
        <w:t xml:space="preserve"> </w:t>
      </w:r>
      <w:r w:rsidRPr="00C867DF">
        <w:rPr>
          <w:sz w:val="24"/>
        </w:rPr>
        <w:t>наклеивания</w:t>
      </w:r>
      <w:r w:rsidRPr="00C867DF">
        <w:rPr>
          <w:spacing w:val="-3"/>
          <w:sz w:val="24"/>
        </w:rPr>
        <w:t xml:space="preserve"> </w:t>
      </w:r>
      <w:r w:rsidRPr="00C867DF">
        <w:rPr>
          <w:sz w:val="24"/>
        </w:rPr>
        <w:t>готовых</w:t>
      </w:r>
      <w:r w:rsidRPr="00C867DF">
        <w:rPr>
          <w:spacing w:val="-6"/>
          <w:sz w:val="24"/>
        </w:rPr>
        <w:t xml:space="preserve"> </w:t>
      </w:r>
      <w:r w:rsidRPr="00C867DF">
        <w:rPr>
          <w:sz w:val="24"/>
        </w:rPr>
        <w:t>форм;</w:t>
      </w:r>
    </w:p>
    <w:p w14:paraId="0E6FFA46" w14:textId="77777777" w:rsidR="005D6757" w:rsidRPr="00C867DF" w:rsidRDefault="005D6757" w:rsidP="0019050C">
      <w:pPr>
        <w:pStyle w:val="ab"/>
        <w:numPr>
          <w:ilvl w:val="0"/>
          <w:numId w:val="26"/>
        </w:numPr>
        <w:tabs>
          <w:tab w:val="left" w:pos="980"/>
        </w:tabs>
        <w:ind w:left="979" w:hanging="181"/>
        <w:rPr>
          <w:sz w:val="24"/>
        </w:rPr>
      </w:pPr>
      <w:r w:rsidRPr="00C867DF">
        <w:rPr>
          <w:sz w:val="24"/>
        </w:rPr>
        <w:t>учить</w:t>
      </w:r>
      <w:r w:rsidRPr="00C867DF">
        <w:rPr>
          <w:spacing w:val="-3"/>
          <w:sz w:val="24"/>
        </w:rPr>
        <w:t xml:space="preserve"> </w:t>
      </w:r>
      <w:r w:rsidRPr="00C867DF">
        <w:rPr>
          <w:sz w:val="24"/>
        </w:rPr>
        <w:t>детей</w:t>
      </w:r>
      <w:r w:rsidRPr="00C867DF">
        <w:rPr>
          <w:spacing w:val="-6"/>
          <w:sz w:val="24"/>
        </w:rPr>
        <w:t xml:space="preserve"> </w:t>
      </w:r>
      <w:r w:rsidRPr="00C867DF">
        <w:rPr>
          <w:sz w:val="24"/>
        </w:rPr>
        <w:t>приемам</w:t>
      </w:r>
      <w:r w:rsidRPr="00C867DF">
        <w:rPr>
          <w:spacing w:val="-7"/>
          <w:sz w:val="24"/>
        </w:rPr>
        <w:t xml:space="preserve"> </w:t>
      </w:r>
      <w:r w:rsidRPr="00C867DF">
        <w:rPr>
          <w:sz w:val="24"/>
        </w:rPr>
        <w:t>рваной</w:t>
      </w:r>
      <w:r w:rsidRPr="00C867DF">
        <w:rPr>
          <w:spacing w:val="-2"/>
          <w:sz w:val="24"/>
        </w:rPr>
        <w:t xml:space="preserve"> </w:t>
      </w:r>
      <w:r w:rsidRPr="00C867DF">
        <w:rPr>
          <w:sz w:val="24"/>
        </w:rPr>
        <w:t>аппликации;</w:t>
      </w:r>
    </w:p>
    <w:p w14:paraId="78E0F6D7" w14:textId="77777777" w:rsidR="005D6757" w:rsidRPr="00C867DF" w:rsidRDefault="005D6757" w:rsidP="005D6757">
      <w:pPr>
        <w:pStyle w:val="a9"/>
        <w:ind w:left="233" w:right="142"/>
      </w:pPr>
      <w:r w:rsidRPr="00C867DF">
        <w:t>–продолжать учить детей приемам работы с глиной, пластилином (разминать, разрывать на</w:t>
      </w:r>
      <w:r w:rsidRPr="00C867DF">
        <w:rPr>
          <w:spacing w:val="1"/>
        </w:rPr>
        <w:t xml:space="preserve"> </w:t>
      </w:r>
      <w:r w:rsidRPr="00C867DF">
        <w:t>крупные</w:t>
      </w:r>
      <w:r w:rsidRPr="00C867DF">
        <w:rPr>
          <w:spacing w:val="1"/>
        </w:rPr>
        <w:t xml:space="preserve"> </w:t>
      </w:r>
      <w:r w:rsidRPr="00C867DF">
        <w:t>кусочки,</w:t>
      </w:r>
      <w:r w:rsidRPr="00C867DF">
        <w:rPr>
          <w:spacing w:val="1"/>
        </w:rPr>
        <w:t xml:space="preserve"> </w:t>
      </w:r>
      <w:r w:rsidRPr="00C867DF">
        <w:t>соединять,</w:t>
      </w:r>
      <w:r w:rsidRPr="00C867DF">
        <w:rPr>
          <w:spacing w:val="1"/>
        </w:rPr>
        <w:t xml:space="preserve"> </w:t>
      </w:r>
      <w:r w:rsidRPr="00C867DF">
        <w:t>отщипывать</w:t>
      </w:r>
      <w:r w:rsidRPr="00C867DF">
        <w:rPr>
          <w:spacing w:val="1"/>
        </w:rPr>
        <w:t xml:space="preserve"> </w:t>
      </w:r>
      <w:r w:rsidRPr="00C867DF">
        <w:t>мелкие</w:t>
      </w:r>
      <w:r w:rsidRPr="00C867DF">
        <w:rPr>
          <w:spacing w:val="1"/>
        </w:rPr>
        <w:t xml:space="preserve"> </w:t>
      </w:r>
      <w:r w:rsidRPr="00C867DF">
        <w:t>куски,</w:t>
      </w:r>
      <w:r w:rsidRPr="00C867DF">
        <w:rPr>
          <w:spacing w:val="1"/>
        </w:rPr>
        <w:t xml:space="preserve"> </w:t>
      </w:r>
      <w:r w:rsidRPr="00C867DF">
        <w:t>раскатывать</w:t>
      </w:r>
      <w:r w:rsidRPr="00C867DF">
        <w:rPr>
          <w:spacing w:val="1"/>
        </w:rPr>
        <w:t xml:space="preserve"> </w:t>
      </w:r>
      <w:r w:rsidRPr="00C867DF">
        <w:t>прямыми</w:t>
      </w:r>
      <w:r w:rsidRPr="00C867DF">
        <w:rPr>
          <w:spacing w:val="1"/>
        </w:rPr>
        <w:t xml:space="preserve"> </w:t>
      </w:r>
      <w:r w:rsidRPr="00C867DF">
        <w:t>и</w:t>
      </w:r>
      <w:r w:rsidRPr="00C867DF">
        <w:rPr>
          <w:spacing w:val="1"/>
        </w:rPr>
        <w:t xml:space="preserve"> </w:t>
      </w:r>
      <w:r w:rsidRPr="00C867DF">
        <w:t>крыговыми</w:t>
      </w:r>
      <w:r w:rsidRPr="00C867DF">
        <w:rPr>
          <w:spacing w:val="1"/>
        </w:rPr>
        <w:t xml:space="preserve"> </w:t>
      </w:r>
      <w:r w:rsidRPr="00C867DF">
        <w:t>движениями,</w:t>
      </w:r>
      <w:r w:rsidRPr="00C867DF">
        <w:rPr>
          <w:spacing w:val="-1"/>
        </w:rPr>
        <w:t xml:space="preserve"> </w:t>
      </w:r>
      <w:r w:rsidRPr="00C867DF">
        <w:t>расплющивать);</w:t>
      </w:r>
    </w:p>
    <w:p w14:paraId="696A84C6" w14:textId="77777777" w:rsidR="005D6757" w:rsidRPr="00C867DF" w:rsidRDefault="005D6757" w:rsidP="0019050C">
      <w:pPr>
        <w:pStyle w:val="ab"/>
        <w:numPr>
          <w:ilvl w:val="0"/>
          <w:numId w:val="26"/>
        </w:numPr>
        <w:tabs>
          <w:tab w:val="left" w:pos="973"/>
        </w:tabs>
        <w:ind w:right="134" w:firstLine="566"/>
        <w:rPr>
          <w:sz w:val="24"/>
        </w:rPr>
      </w:pPr>
      <w:r w:rsidRPr="00C867DF">
        <w:rPr>
          <w:sz w:val="24"/>
        </w:rPr>
        <w:t>учить</w:t>
      </w:r>
      <w:r w:rsidRPr="00C867DF">
        <w:rPr>
          <w:spacing w:val="-10"/>
          <w:sz w:val="24"/>
        </w:rPr>
        <w:t xml:space="preserve"> </w:t>
      </w:r>
      <w:r w:rsidRPr="00C867DF">
        <w:rPr>
          <w:sz w:val="24"/>
        </w:rPr>
        <w:t>детей</w:t>
      </w:r>
      <w:r w:rsidRPr="00C867DF">
        <w:rPr>
          <w:spacing w:val="-11"/>
          <w:sz w:val="24"/>
        </w:rPr>
        <w:t xml:space="preserve"> </w:t>
      </w:r>
      <w:r w:rsidRPr="00C867DF">
        <w:rPr>
          <w:sz w:val="24"/>
        </w:rPr>
        <w:t>соотносить</w:t>
      </w:r>
      <w:r w:rsidRPr="00C867DF">
        <w:rPr>
          <w:spacing w:val="-9"/>
          <w:sz w:val="24"/>
        </w:rPr>
        <w:t xml:space="preserve"> </w:t>
      </w:r>
      <w:r w:rsidRPr="00C867DF">
        <w:rPr>
          <w:sz w:val="24"/>
        </w:rPr>
        <w:t>части</w:t>
      </w:r>
      <w:r w:rsidRPr="00C867DF">
        <w:rPr>
          <w:spacing w:val="-8"/>
          <w:sz w:val="24"/>
        </w:rPr>
        <w:t xml:space="preserve"> </w:t>
      </w:r>
      <w:r w:rsidRPr="00C867DF">
        <w:rPr>
          <w:sz w:val="24"/>
        </w:rPr>
        <w:t>реального</w:t>
      </w:r>
      <w:r w:rsidRPr="00C867DF">
        <w:rPr>
          <w:spacing w:val="-9"/>
          <w:sz w:val="24"/>
        </w:rPr>
        <w:t xml:space="preserve"> </w:t>
      </w:r>
      <w:r w:rsidRPr="00C867DF">
        <w:rPr>
          <w:sz w:val="24"/>
        </w:rPr>
        <w:t>предмета</w:t>
      </w:r>
      <w:r w:rsidRPr="00C867DF">
        <w:rPr>
          <w:spacing w:val="-12"/>
          <w:sz w:val="24"/>
        </w:rPr>
        <w:t xml:space="preserve"> </w:t>
      </w:r>
      <w:r w:rsidRPr="00C867DF">
        <w:rPr>
          <w:sz w:val="24"/>
        </w:rPr>
        <w:t>и</w:t>
      </w:r>
      <w:r w:rsidRPr="00C867DF">
        <w:rPr>
          <w:spacing w:val="-9"/>
          <w:sz w:val="24"/>
        </w:rPr>
        <w:t xml:space="preserve"> </w:t>
      </w:r>
      <w:r w:rsidRPr="00C867DF">
        <w:rPr>
          <w:sz w:val="24"/>
        </w:rPr>
        <w:t>его</w:t>
      </w:r>
      <w:r w:rsidRPr="00C867DF">
        <w:rPr>
          <w:spacing w:val="-10"/>
          <w:sz w:val="24"/>
        </w:rPr>
        <w:t xml:space="preserve"> </w:t>
      </w:r>
      <w:r w:rsidRPr="00C867DF">
        <w:rPr>
          <w:sz w:val="24"/>
        </w:rPr>
        <w:t>изображения,</w:t>
      </w:r>
      <w:r w:rsidRPr="00C867DF">
        <w:rPr>
          <w:spacing w:val="-9"/>
          <w:sz w:val="24"/>
        </w:rPr>
        <w:t xml:space="preserve"> </w:t>
      </w:r>
      <w:r w:rsidRPr="00C867DF">
        <w:rPr>
          <w:sz w:val="24"/>
        </w:rPr>
        <w:t>показывать</w:t>
      </w:r>
      <w:r w:rsidRPr="00C867DF">
        <w:rPr>
          <w:spacing w:val="-10"/>
          <w:sz w:val="24"/>
        </w:rPr>
        <w:t xml:space="preserve"> </w:t>
      </w:r>
      <w:r w:rsidRPr="00C867DF">
        <w:rPr>
          <w:sz w:val="24"/>
        </w:rPr>
        <w:t>и</w:t>
      </w:r>
      <w:r w:rsidRPr="00C867DF">
        <w:rPr>
          <w:spacing w:val="-9"/>
          <w:sz w:val="24"/>
        </w:rPr>
        <w:t xml:space="preserve"> </w:t>
      </w:r>
      <w:r w:rsidRPr="00C867DF">
        <w:rPr>
          <w:sz w:val="24"/>
        </w:rPr>
        <w:t>называть</w:t>
      </w:r>
      <w:r w:rsidRPr="00C867DF">
        <w:rPr>
          <w:spacing w:val="-58"/>
          <w:sz w:val="24"/>
        </w:rPr>
        <w:t xml:space="preserve"> </w:t>
      </w:r>
      <w:r w:rsidRPr="00C867DF">
        <w:rPr>
          <w:sz w:val="24"/>
        </w:rPr>
        <w:t>их,</w:t>
      </w:r>
      <w:r w:rsidRPr="00C867DF">
        <w:rPr>
          <w:spacing w:val="-1"/>
          <w:sz w:val="24"/>
        </w:rPr>
        <w:t xml:space="preserve"> </w:t>
      </w:r>
      <w:r w:rsidRPr="00C867DF">
        <w:rPr>
          <w:sz w:val="24"/>
        </w:rPr>
        <w:t>передавать</w:t>
      </w:r>
      <w:r w:rsidRPr="00C867DF">
        <w:rPr>
          <w:spacing w:val="1"/>
          <w:sz w:val="24"/>
        </w:rPr>
        <w:t xml:space="preserve"> </w:t>
      </w:r>
      <w:r w:rsidRPr="00C867DF">
        <w:rPr>
          <w:sz w:val="24"/>
        </w:rPr>
        <w:t>в</w:t>
      </w:r>
      <w:r w:rsidRPr="00C867DF">
        <w:rPr>
          <w:spacing w:val="-1"/>
          <w:sz w:val="24"/>
        </w:rPr>
        <w:t xml:space="preserve"> </w:t>
      </w:r>
      <w:r w:rsidRPr="00C867DF">
        <w:rPr>
          <w:sz w:val="24"/>
        </w:rPr>
        <w:t>изображении</w:t>
      </w:r>
      <w:r w:rsidRPr="00C867DF">
        <w:rPr>
          <w:spacing w:val="-1"/>
          <w:sz w:val="24"/>
        </w:rPr>
        <w:t xml:space="preserve"> </w:t>
      </w:r>
      <w:r w:rsidRPr="00C867DF">
        <w:rPr>
          <w:sz w:val="24"/>
        </w:rPr>
        <w:t>целостный</w:t>
      </w:r>
      <w:r w:rsidRPr="00C867DF">
        <w:rPr>
          <w:spacing w:val="3"/>
          <w:sz w:val="24"/>
        </w:rPr>
        <w:t xml:space="preserve"> </w:t>
      </w:r>
      <w:r w:rsidRPr="00C867DF">
        <w:rPr>
          <w:sz w:val="24"/>
        </w:rPr>
        <w:t>образ</w:t>
      </w:r>
      <w:r w:rsidRPr="00C867DF">
        <w:rPr>
          <w:spacing w:val="-4"/>
          <w:sz w:val="24"/>
        </w:rPr>
        <w:t xml:space="preserve"> </w:t>
      </w:r>
      <w:r w:rsidRPr="00C867DF">
        <w:rPr>
          <w:sz w:val="24"/>
        </w:rPr>
        <w:t>предмета;</w:t>
      </w:r>
    </w:p>
    <w:p w14:paraId="367484B6" w14:textId="77777777" w:rsidR="005D6757" w:rsidRPr="00C867DF" w:rsidRDefault="005D6757" w:rsidP="0019050C">
      <w:pPr>
        <w:pStyle w:val="ab"/>
        <w:numPr>
          <w:ilvl w:val="0"/>
          <w:numId w:val="26"/>
        </w:numPr>
        <w:tabs>
          <w:tab w:val="left" w:pos="1026"/>
        </w:tabs>
        <w:spacing w:before="1"/>
        <w:ind w:right="148" w:firstLine="566"/>
        <w:rPr>
          <w:sz w:val="24"/>
        </w:rPr>
      </w:pPr>
      <w:r w:rsidRPr="00C867DF">
        <w:rPr>
          <w:sz w:val="24"/>
        </w:rPr>
        <w:t>учить детей сравнивать выполненное изображение с натурой или образцом, постепенно</w:t>
      </w:r>
      <w:r w:rsidRPr="00C867DF">
        <w:rPr>
          <w:spacing w:val="1"/>
          <w:sz w:val="24"/>
        </w:rPr>
        <w:t xml:space="preserve"> </w:t>
      </w:r>
      <w:r w:rsidRPr="00C867DF">
        <w:rPr>
          <w:sz w:val="24"/>
        </w:rPr>
        <w:t>подводя</w:t>
      </w:r>
      <w:r w:rsidRPr="00C867DF">
        <w:rPr>
          <w:spacing w:val="-1"/>
          <w:sz w:val="24"/>
        </w:rPr>
        <w:t xml:space="preserve"> </w:t>
      </w:r>
      <w:r w:rsidRPr="00C867DF">
        <w:rPr>
          <w:sz w:val="24"/>
        </w:rPr>
        <w:t>к</w:t>
      </w:r>
      <w:r w:rsidRPr="00C867DF">
        <w:rPr>
          <w:spacing w:val="-2"/>
          <w:sz w:val="24"/>
        </w:rPr>
        <w:t xml:space="preserve"> </w:t>
      </w:r>
      <w:r w:rsidRPr="00C867DF">
        <w:rPr>
          <w:sz w:val="24"/>
        </w:rPr>
        <w:t>пониманию оценки;</w:t>
      </w:r>
    </w:p>
    <w:p w14:paraId="2F13F95C" w14:textId="77777777" w:rsidR="005D6757" w:rsidRPr="00C867DF" w:rsidRDefault="005D6757" w:rsidP="0019050C">
      <w:pPr>
        <w:pStyle w:val="ab"/>
        <w:numPr>
          <w:ilvl w:val="0"/>
          <w:numId w:val="26"/>
        </w:numPr>
        <w:tabs>
          <w:tab w:val="left" w:pos="980"/>
        </w:tabs>
        <w:ind w:left="979" w:hanging="181"/>
        <w:rPr>
          <w:sz w:val="24"/>
        </w:rPr>
      </w:pPr>
      <w:r w:rsidRPr="00C867DF">
        <w:rPr>
          <w:sz w:val="24"/>
        </w:rPr>
        <w:t>учить</w:t>
      </w:r>
      <w:r w:rsidRPr="00C867DF">
        <w:rPr>
          <w:spacing w:val="-2"/>
          <w:sz w:val="24"/>
        </w:rPr>
        <w:t xml:space="preserve"> </w:t>
      </w:r>
      <w:r w:rsidRPr="00C867DF">
        <w:rPr>
          <w:sz w:val="24"/>
        </w:rPr>
        <w:t>детей</w:t>
      </w:r>
      <w:r w:rsidRPr="00C867DF">
        <w:rPr>
          <w:spacing w:val="-4"/>
          <w:sz w:val="24"/>
        </w:rPr>
        <w:t xml:space="preserve"> </w:t>
      </w:r>
      <w:r w:rsidRPr="00C867DF">
        <w:rPr>
          <w:sz w:val="24"/>
        </w:rPr>
        <w:t>сотрудничать</w:t>
      </w:r>
      <w:r w:rsidRPr="00C867DF">
        <w:rPr>
          <w:spacing w:val="-1"/>
          <w:sz w:val="24"/>
        </w:rPr>
        <w:t xml:space="preserve"> </w:t>
      </w:r>
      <w:r w:rsidRPr="00C867DF">
        <w:rPr>
          <w:sz w:val="24"/>
        </w:rPr>
        <w:t>с</w:t>
      </w:r>
      <w:r w:rsidRPr="00C867DF">
        <w:rPr>
          <w:spacing w:val="-6"/>
          <w:sz w:val="24"/>
        </w:rPr>
        <w:t xml:space="preserve"> </w:t>
      </w:r>
      <w:r w:rsidRPr="00C867DF">
        <w:rPr>
          <w:sz w:val="24"/>
        </w:rPr>
        <w:t>другими</w:t>
      </w:r>
      <w:r w:rsidRPr="00C867DF">
        <w:rPr>
          <w:spacing w:val="-2"/>
          <w:sz w:val="24"/>
        </w:rPr>
        <w:t xml:space="preserve"> </w:t>
      </w:r>
      <w:r w:rsidRPr="00C867DF">
        <w:rPr>
          <w:sz w:val="24"/>
        </w:rPr>
        <w:t>детьми</w:t>
      </w:r>
      <w:r w:rsidRPr="00C867DF">
        <w:rPr>
          <w:spacing w:val="-6"/>
          <w:sz w:val="24"/>
        </w:rPr>
        <w:t xml:space="preserve"> </w:t>
      </w:r>
      <w:r w:rsidRPr="00C867DF">
        <w:rPr>
          <w:sz w:val="24"/>
        </w:rPr>
        <w:t>в</w:t>
      </w:r>
      <w:r w:rsidRPr="00C867DF">
        <w:rPr>
          <w:spacing w:val="-5"/>
          <w:sz w:val="24"/>
        </w:rPr>
        <w:t xml:space="preserve"> </w:t>
      </w:r>
      <w:r w:rsidRPr="00C867DF">
        <w:rPr>
          <w:sz w:val="24"/>
        </w:rPr>
        <w:t>процессе</w:t>
      </w:r>
      <w:r w:rsidRPr="00C867DF">
        <w:rPr>
          <w:spacing w:val="-6"/>
          <w:sz w:val="24"/>
        </w:rPr>
        <w:t xml:space="preserve"> </w:t>
      </w:r>
      <w:r w:rsidRPr="00C867DF">
        <w:rPr>
          <w:sz w:val="24"/>
        </w:rPr>
        <w:t>выполнения</w:t>
      </w:r>
      <w:r w:rsidRPr="00C867DF">
        <w:rPr>
          <w:spacing w:val="-2"/>
          <w:sz w:val="24"/>
        </w:rPr>
        <w:t xml:space="preserve"> </w:t>
      </w:r>
      <w:r w:rsidRPr="00C867DF">
        <w:rPr>
          <w:sz w:val="24"/>
        </w:rPr>
        <w:t>коллективных</w:t>
      </w:r>
      <w:r w:rsidRPr="00C867DF">
        <w:rPr>
          <w:spacing w:val="-4"/>
          <w:sz w:val="24"/>
        </w:rPr>
        <w:t xml:space="preserve"> </w:t>
      </w:r>
      <w:r w:rsidRPr="00C867DF">
        <w:rPr>
          <w:sz w:val="24"/>
        </w:rPr>
        <w:t>работ;</w:t>
      </w:r>
    </w:p>
    <w:p w14:paraId="2C51FD97" w14:textId="77777777" w:rsidR="005D6757" w:rsidRPr="00C867DF" w:rsidRDefault="005D6757" w:rsidP="0019050C">
      <w:pPr>
        <w:pStyle w:val="ab"/>
        <w:numPr>
          <w:ilvl w:val="0"/>
          <w:numId w:val="26"/>
        </w:numPr>
        <w:tabs>
          <w:tab w:val="left" w:pos="968"/>
        </w:tabs>
        <w:ind w:right="134" w:firstLine="566"/>
        <w:rPr>
          <w:sz w:val="24"/>
        </w:rPr>
      </w:pPr>
      <w:r w:rsidRPr="00C867DF">
        <w:rPr>
          <w:spacing w:val="-1"/>
          <w:sz w:val="24"/>
        </w:rPr>
        <w:t>знакомить</w:t>
      </w:r>
      <w:r w:rsidRPr="00C867DF">
        <w:rPr>
          <w:spacing w:val="-10"/>
          <w:sz w:val="24"/>
        </w:rPr>
        <w:t xml:space="preserve"> </w:t>
      </w:r>
      <w:r w:rsidRPr="00C867DF">
        <w:rPr>
          <w:spacing w:val="-1"/>
          <w:sz w:val="24"/>
        </w:rPr>
        <w:t>детей</w:t>
      </w:r>
      <w:r w:rsidRPr="00C867DF">
        <w:rPr>
          <w:spacing w:val="-9"/>
          <w:sz w:val="24"/>
        </w:rPr>
        <w:t xml:space="preserve"> </w:t>
      </w:r>
      <w:r w:rsidRPr="00C867DF">
        <w:rPr>
          <w:spacing w:val="-1"/>
          <w:sz w:val="24"/>
        </w:rPr>
        <w:t>с</w:t>
      </w:r>
      <w:r w:rsidRPr="00C867DF">
        <w:rPr>
          <w:spacing w:val="-13"/>
          <w:sz w:val="24"/>
        </w:rPr>
        <w:t xml:space="preserve"> </w:t>
      </w:r>
      <w:r w:rsidRPr="00C867DF">
        <w:rPr>
          <w:spacing w:val="-1"/>
          <w:sz w:val="24"/>
        </w:rPr>
        <w:t>декоративным</w:t>
      </w:r>
      <w:r w:rsidRPr="00C867DF">
        <w:rPr>
          <w:spacing w:val="-14"/>
          <w:sz w:val="24"/>
        </w:rPr>
        <w:t xml:space="preserve"> </w:t>
      </w:r>
      <w:r w:rsidRPr="00C867DF">
        <w:rPr>
          <w:spacing w:val="-1"/>
          <w:sz w:val="24"/>
        </w:rPr>
        <w:t>искусством</w:t>
      </w:r>
      <w:r w:rsidRPr="00C867DF">
        <w:rPr>
          <w:spacing w:val="-10"/>
          <w:sz w:val="24"/>
        </w:rPr>
        <w:t xml:space="preserve"> </w:t>
      </w:r>
      <w:r w:rsidRPr="00C867DF">
        <w:rPr>
          <w:spacing w:val="-1"/>
          <w:sz w:val="24"/>
        </w:rPr>
        <w:t>(жостовская,</w:t>
      </w:r>
      <w:r w:rsidRPr="00C867DF">
        <w:rPr>
          <w:spacing w:val="-11"/>
          <w:sz w:val="24"/>
        </w:rPr>
        <w:t xml:space="preserve"> </w:t>
      </w:r>
      <w:r w:rsidRPr="00C867DF">
        <w:rPr>
          <w:sz w:val="24"/>
        </w:rPr>
        <w:t>хох</w:t>
      </w:r>
      <w:r w:rsidRPr="00C867DF">
        <w:rPr>
          <w:spacing w:val="-11"/>
          <w:sz w:val="24"/>
        </w:rPr>
        <w:t xml:space="preserve"> </w:t>
      </w:r>
      <w:r w:rsidRPr="00C867DF">
        <w:rPr>
          <w:sz w:val="24"/>
        </w:rPr>
        <w:t>ломская,</w:t>
      </w:r>
      <w:r w:rsidRPr="00C867DF">
        <w:rPr>
          <w:spacing w:val="-7"/>
          <w:sz w:val="24"/>
        </w:rPr>
        <w:t xml:space="preserve"> </w:t>
      </w:r>
      <w:r w:rsidRPr="00C867DF">
        <w:rPr>
          <w:sz w:val="24"/>
        </w:rPr>
        <w:t>городецкая</w:t>
      </w:r>
      <w:r w:rsidRPr="00C867DF">
        <w:rPr>
          <w:spacing w:val="-10"/>
          <w:sz w:val="24"/>
        </w:rPr>
        <w:t xml:space="preserve"> </w:t>
      </w:r>
      <w:r w:rsidRPr="00C867DF">
        <w:rPr>
          <w:sz w:val="24"/>
        </w:rPr>
        <w:t>роспись),</w:t>
      </w:r>
      <w:r w:rsidRPr="00C867DF">
        <w:rPr>
          <w:spacing w:val="-58"/>
          <w:sz w:val="24"/>
        </w:rPr>
        <w:t xml:space="preserve"> </w:t>
      </w:r>
      <w:r w:rsidRPr="00C867DF">
        <w:rPr>
          <w:sz w:val="24"/>
        </w:rPr>
        <w:t>народными</w:t>
      </w:r>
      <w:r w:rsidRPr="00C867DF">
        <w:rPr>
          <w:spacing w:val="-9"/>
          <w:sz w:val="24"/>
        </w:rPr>
        <w:t xml:space="preserve"> </w:t>
      </w:r>
      <w:r w:rsidRPr="00C867DF">
        <w:rPr>
          <w:sz w:val="24"/>
        </w:rPr>
        <w:t>игрушками</w:t>
      </w:r>
      <w:r w:rsidRPr="00C867DF">
        <w:rPr>
          <w:spacing w:val="-8"/>
          <w:sz w:val="24"/>
        </w:rPr>
        <w:t xml:space="preserve"> </w:t>
      </w:r>
      <w:r w:rsidRPr="00C867DF">
        <w:rPr>
          <w:sz w:val="24"/>
        </w:rPr>
        <w:t>(дымковская,</w:t>
      </w:r>
      <w:r w:rsidRPr="00C867DF">
        <w:rPr>
          <w:spacing w:val="-9"/>
          <w:sz w:val="24"/>
        </w:rPr>
        <w:t xml:space="preserve"> </w:t>
      </w:r>
      <w:r w:rsidRPr="00C867DF">
        <w:rPr>
          <w:sz w:val="24"/>
        </w:rPr>
        <w:t>каргопольская,</w:t>
      </w:r>
      <w:r w:rsidRPr="00C867DF">
        <w:rPr>
          <w:spacing w:val="-8"/>
          <w:sz w:val="24"/>
        </w:rPr>
        <w:t xml:space="preserve"> </w:t>
      </w:r>
      <w:r w:rsidRPr="00C867DF">
        <w:rPr>
          <w:sz w:val="24"/>
        </w:rPr>
        <w:t>филимоновская,</w:t>
      </w:r>
      <w:r w:rsidRPr="00C867DF">
        <w:rPr>
          <w:spacing w:val="-11"/>
          <w:sz w:val="24"/>
        </w:rPr>
        <w:t xml:space="preserve"> </w:t>
      </w:r>
      <w:r w:rsidRPr="00C867DF">
        <w:rPr>
          <w:sz w:val="24"/>
        </w:rPr>
        <w:t>богородская),</w:t>
      </w:r>
      <w:r w:rsidRPr="00C867DF">
        <w:rPr>
          <w:spacing w:val="-9"/>
          <w:sz w:val="24"/>
        </w:rPr>
        <w:t xml:space="preserve"> </w:t>
      </w:r>
      <w:r w:rsidRPr="00C867DF">
        <w:rPr>
          <w:sz w:val="24"/>
        </w:rPr>
        <w:t>керамическими</w:t>
      </w:r>
      <w:r w:rsidRPr="00C867DF">
        <w:rPr>
          <w:spacing w:val="-58"/>
          <w:sz w:val="24"/>
        </w:rPr>
        <w:t xml:space="preserve"> </w:t>
      </w:r>
      <w:r w:rsidRPr="00C867DF">
        <w:rPr>
          <w:sz w:val="24"/>
        </w:rPr>
        <w:t>изделиями,</w:t>
      </w:r>
      <w:r w:rsidRPr="00C867DF">
        <w:rPr>
          <w:spacing w:val="-3"/>
          <w:sz w:val="24"/>
        </w:rPr>
        <w:t xml:space="preserve"> </w:t>
      </w:r>
      <w:r w:rsidRPr="00C867DF">
        <w:rPr>
          <w:sz w:val="24"/>
        </w:rPr>
        <w:t>с</w:t>
      </w:r>
      <w:r w:rsidRPr="00C867DF">
        <w:rPr>
          <w:spacing w:val="-1"/>
          <w:sz w:val="24"/>
        </w:rPr>
        <w:t xml:space="preserve"> </w:t>
      </w:r>
      <w:r w:rsidRPr="00C867DF">
        <w:rPr>
          <w:sz w:val="24"/>
        </w:rPr>
        <w:t>малыми скульптурными формами;</w:t>
      </w:r>
    </w:p>
    <w:p w14:paraId="607A420D" w14:textId="77777777" w:rsidR="005D6757" w:rsidRPr="00C867DF" w:rsidRDefault="005D6757" w:rsidP="0019050C">
      <w:pPr>
        <w:pStyle w:val="ab"/>
        <w:numPr>
          <w:ilvl w:val="1"/>
          <w:numId w:val="44"/>
        </w:numPr>
        <w:tabs>
          <w:tab w:val="left" w:pos="968"/>
        </w:tabs>
        <w:ind w:right="147" w:firstLine="566"/>
        <w:rPr>
          <w:sz w:val="24"/>
        </w:rPr>
      </w:pPr>
      <w:r w:rsidRPr="00C867DF">
        <w:rPr>
          <w:sz w:val="24"/>
        </w:rPr>
        <w:t>знакомить детей с литературными произведениями (простейшими рассказами, историями,</w:t>
      </w:r>
      <w:r w:rsidRPr="00C867DF">
        <w:rPr>
          <w:spacing w:val="1"/>
          <w:sz w:val="24"/>
        </w:rPr>
        <w:t xml:space="preserve"> </w:t>
      </w:r>
      <w:r w:rsidRPr="00C867DF">
        <w:rPr>
          <w:sz w:val="24"/>
        </w:rPr>
        <w:t>сказками, стихотворениями) и учить их разыгрывать содержание литературных произведений по</w:t>
      </w:r>
      <w:r w:rsidRPr="00C867DF">
        <w:rPr>
          <w:spacing w:val="1"/>
          <w:sz w:val="24"/>
        </w:rPr>
        <w:t xml:space="preserve"> </w:t>
      </w:r>
      <w:r w:rsidRPr="00C867DF">
        <w:rPr>
          <w:sz w:val="24"/>
        </w:rPr>
        <w:t>ролям;</w:t>
      </w:r>
    </w:p>
    <w:p w14:paraId="4D44CF67" w14:textId="77777777" w:rsidR="005D6757" w:rsidRPr="00C867DF" w:rsidRDefault="005D6757" w:rsidP="0019050C">
      <w:pPr>
        <w:pStyle w:val="ab"/>
        <w:numPr>
          <w:ilvl w:val="0"/>
          <w:numId w:val="26"/>
        </w:numPr>
        <w:tabs>
          <w:tab w:val="left" w:pos="980"/>
        </w:tabs>
        <w:ind w:left="979" w:hanging="181"/>
        <w:rPr>
          <w:sz w:val="24"/>
        </w:rPr>
      </w:pPr>
      <w:r w:rsidRPr="00C867DF">
        <w:rPr>
          <w:sz w:val="24"/>
        </w:rPr>
        <w:t>знакомить</w:t>
      </w:r>
      <w:r w:rsidRPr="00C867DF">
        <w:rPr>
          <w:spacing w:val="-7"/>
          <w:sz w:val="24"/>
        </w:rPr>
        <w:t xml:space="preserve"> </w:t>
      </w:r>
      <w:r w:rsidRPr="00C867DF">
        <w:rPr>
          <w:sz w:val="24"/>
        </w:rPr>
        <w:t>детей</w:t>
      </w:r>
      <w:r w:rsidRPr="00C867DF">
        <w:rPr>
          <w:spacing w:val="-7"/>
          <w:sz w:val="24"/>
        </w:rPr>
        <w:t xml:space="preserve"> </w:t>
      </w:r>
      <w:r w:rsidRPr="00C867DF">
        <w:rPr>
          <w:sz w:val="24"/>
        </w:rPr>
        <w:t>с</w:t>
      </w:r>
      <w:r w:rsidRPr="00C867DF">
        <w:rPr>
          <w:spacing w:val="-9"/>
          <w:sz w:val="24"/>
        </w:rPr>
        <w:t xml:space="preserve"> </w:t>
      </w:r>
      <w:r w:rsidRPr="00C867DF">
        <w:rPr>
          <w:sz w:val="24"/>
        </w:rPr>
        <w:t>произведениями</w:t>
      </w:r>
      <w:r w:rsidRPr="00C867DF">
        <w:rPr>
          <w:spacing w:val="-6"/>
          <w:sz w:val="24"/>
        </w:rPr>
        <w:t xml:space="preserve"> </w:t>
      </w:r>
      <w:r w:rsidRPr="00C867DF">
        <w:rPr>
          <w:sz w:val="24"/>
        </w:rPr>
        <w:t>живописи.</w:t>
      </w:r>
    </w:p>
    <w:p w14:paraId="1151930A" w14:textId="7E35C2A5" w:rsidR="005D6757" w:rsidRPr="00C867DF" w:rsidRDefault="009F2984" w:rsidP="005D6757">
      <w:pPr>
        <w:pStyle w:val="a9"/>
        <w:spacing w:before="60"/>
        <w:ind w:left="799"/>
        <w:jc w:val="left"/>
      </w:pPr>
      <w:r w:rsidRPr="00C867DF">
        <w:rPr>
          <w:u w:val="single"/>
        </w:rPr>
        <w:t xml:space="preserve">Формы </w:t>
      </w:r>
      <w:r w:rsidR="005D6757" w:rsidRPr="00C867DF">
        <w:rPr>
          <w:u w:val="single"/>
        </w:rPr>
        <w:t>организации</w:t>
      </w:r>
      <w:r w:rsidR="005D6757" w:rsidRPr="00C867DF">
        <w:rPr>
          <w:spacing w:val="-4"/>
          <w:u w:val="single"/>
        </w:rPr>
        <w:t xml:space="preserve"> </w:t>
      </w:r>
      <w:r w:rsidR="005D6757" w:rsidRPr="00C867DF">
        <w:rPr>
          <w:u w:val="single"/>
        </w:rPr>
        <w:t>образовательной</w:t>
      </w:r>
      <w:r w:rsidR="005D6757" w:rsidRPr="00C867DF">
        <w:rPr>
          <w:spacing w:val="-4"/>
          <w:u w:val="single"/>
        </w:rPr>
        <w:t xml:space="preserve"> </w:t>
      </w:r>
      <w:r w:rsidR="005D6757" w:rsidRPr="00C867DF">
        <w:rPr>
          <w:u w:val="single"/>
        </w:rPr>
        <w:t>деятельности</w:t>
      </w:r>
    </w:p>
    <w:p w14:paraId="01829458" w14:textId="77777777" w:rsidR="005D6757" w:rsidRPr="00C867DF" w:rsidRDefault="005D6757" w:rsidP="005D6757">
      <w:pPr>
        <w:ind w:left="799"/>
        <w:rPr>
          <w:i/>
        </w:rPr>
      </w:pPr>
      <w:r w:rsidRPr="00C867DF">
        <w:rPr>
          <w:i/>
        </w:rPr>
        <w:t>Рисование</w:t>
      </w:r>
    </w:p>
    <w:p w14:paraId="09819FCE" w14:textId="77777777" w:rsidR="005D6757" w:rsidRPr="00C867DF" w:rsidRDefault="005D6757" w:rsidP="005D6757">
      <w:pPr>
        <w:pStyle w:val="a9"/>
        <w:ind w:left="233" w:right="138"/>
      </w:pPr>
      <w:r w:rsidRPr="00C867DF">
        <w:rPr>
          <w:u w:val="single"/>
        </w:rPr>
        <w:t>Предметное рисование</w:t>
      </w:r>
      <w:r w:rsidRPr="00C867DF">
        <w:t>. Сравнение и дифференциация предметов по различным признакам</w:t>
      </w:r>
      <w:r w:rsidRPr="00C867DF">
        <w:rPr>
          <w:spacing w:val="1"/>
        </w:rPr>
        <w:t xml:space="preserve"> </w:t>
      </w:r>
      <w:r w:rsidRPr="00C867DF">
        <w:t>(подобрать по образцу, разложить на две группы по двум образцам и т. п.). Соотнесение формы</w:t>
      </w:r>
      <w:r w:rsidRPr="00C867DF">
        <w:rPr>
          <w:spacing w:val="1"/>
        </w:rPr>
        <w:t xml:space="preserve"> </w:t>
      </w:r>
      <w:r w:rsidRPr="00C867DF">
        <w:t>предмета</w:t>
      </w:r>
      <w:r w:rsidRPr="00C867DF">
        <w:rPr>
          <w:spacing w:val="1"/>
        </w:rPr>
        <w:t xml:space="preserve"> </w:t>
      </w:r>
      <w:r w:rsidRPr="00C867DF">
        <w:t>с</w:t>
      </w:r>
      <w:r w:rsidRPr="00C867DF">
        <w:rPr>
          <w:spacing w:val="1"/>
        </w:rPr>
        <w:t xml:space="preserve"> </w:t>
      </w:r>
      <w:r w:rsidRPr="00C867DF">
        <w:t>эталоном</w:t>
      </w:r>
      <w:r w:rsidRPr="00C867DF">
        <w:rPr>
          <w:spacing w:val="1"/>
        </w:rPr>
        <w:t xml:space="preserve"> </w:t>
      </w:r>
      <w:r w:rsidRPr="00C867DF">
        <w:t>и</w:t>
      </w:r>
      <w:r w:rsidRPr="00C867DF">
        <w:rPr>
          <w:spacing w:val="1"/>
        </w:rPr>
        <w:t xml:space="preserve"> </w:t>
      </w:r>
      <w:r w:rsidRPr="00C867DF">
        <w:t>называние</w:t>
      </w:r>
      <w:r w:rsidRPr="00C867DF">
        <w:rPr>
          <w:spacing w:val="1"/>
        </w:rPr>
        <w:t xml:space="preserve"> </w:t>
      </w:r>
      <w:r w:rsidRPr="00C867DF">
        <w:t>ее:</w:t>
      </w:r>
      <w:r w:rsidRPr="00C867DF">
        <w:rPr>
          <w:spacing w:val="1"/>
        </w:rPr>
        <w:t xml:space="preserve"> </w:t>
      </w:r>
      <w:r w:rsidRPr="00C867DF">
        <w:t>круглый</w:t>
      </w:r>
      <w:r w:rsidRPr="00C867DF">
        <w:rPr>
          <w:spacing w:val="1"/>
        </w:rPr>
        <w:t xml:space="preserve"> </w:t>
      </w:r>
      <w:r w:rsidRPr="00C867DF">
        <w:t>(похож</w:t>
      </w:r>
      <w:r w:rsidRPr="00C867DF">
        <w:rPr>
          <w:spacing w:val="1"/>
        </w:rPr>
        <w:t xml:space="preserve"> </w:t>
      </w:r>
      <w:r w:rsidRPr="00C867DF">
        <w:t>на</w:t>
      </w:r>
      <w:r w:rsidRPr="00C867DF">
        <w:rPr>
          <w:spacing w:val="1"/>
        </w:rPr>
        <w:t xml:space="preserve"> </w:t>
      </w:r>
      <w:r w:rsidRPr="00C867DF">
        <w:t>шар),</w:t>
      </w:r>
      <w:r w:rsidRPr="00C867DF">
        <w:rPr>
          <w:spacing w:val="1"/>
        </w:rPr>
        <w:t xml:space="preserve"> </w:t>
      </w:r>
      <w:r w:rsidRPr="00C867DF">
        <w:t>овальный</w:t>
      </w:r>
      <w:r w:rsidRPr="00C867DF">
        <w:rPr>
          <w:spacing w:val="1"/>
        </w:rPr>
        <w:t xml:space="preserve"> </w:t>
      </w:r>
      <w:r w:rsidRPr="00C867DF">
        <w:t>(похож</w:t>
      </w:r>
      <w:r w:rsidRPr="00C867DF">
        <w:rPr>
          <w:spacing w:val="1"/>
        </w:rPr>
        <w:t xml:space="preserve"> </w:t>
      </w:r>
      <w:r w:rsidRPr="00C867DF">
        <w:t>на</w:t>
      </w:r>
      <w:r w:rsidRPr="00C867DF">
        <w:rPr>
          <w:spacing w:val="1"/>
        </w:rPr>
        <w:t xml:space="preserve"> </w:t>
      </w:r>
      <w:r w:rsidRPr="00C867DF">
        <w:t>яйцо),</w:t>
      </w:r>
      <w:r w:rsidRPr="00C867DF">
        <w:rPr>
          <w:spacing w:val="1"/>
        </w:rPr>
        <w:t xml:space="preserve"> </w:t>
      </w:r>
      <w:r w:rsidRPr="00C867DF">
        <w:t>квадратный.</w:t>
      </w:r>
    </w:p>
    <w:p w14:paraId="4CDC5F47" w14:textId="77777777" w:rsidR="005D6757" w:rsidRPr="00C867DF" w:rsidRDefault="005D6757" w:rsidP="005D6757">
      <w:pPr>
        <w:pStyle w:val="a9"/>
        <w:ind w:left="233" w:right="139"/>
      </w:pPr>
      <w:r w:rsidRPr="00C867DF">
        <w:t>Закрепление и дифференциация цвета (красный, желтый, синий, зеленый, белый и черный),</w:t>
      </w:r>
      <w:r w:rsidRPr="00C867DF">
        <w:rPr>
          <w:spacing w:val="1"/>
        </w:rPr>
        <w:t xml:space="preserve"> </w:t>
      </w:r>
      <w:r w:rsidRPr="00C867DF">
        <w:rPr>
          <w:spacing w:val="-1"/>
        </w:rPr>
        <w:t>использование</w:t>
      </w:r>
      <w:r w:rsidRPr="00C867DF">
        <w:rPr>
          <w:spacing w:val="-14"/>
        </w:rPr>
        <w:t xml:space="preserve"> </w:t>
      </w:r>
      <w:r w:rsidRPr="00C867DF">
        <w:rPr>
          <w:spacing w:val="-1"/>
        </w:rPr>
        <w:t>цвета</w:t>
      </w:r>
      <w:r w:rsidRPr="00C867DF">
        <w:rPr>
          <w:spacing w:val="-11"/>
        </w:rPr>
        <w:t xml:space="preserve"> </w:t>
      </w:r>
      <w:r w:rsidRPr="00C867DF">
        <w:rPr>
          <w:spacing w:val="-1"/>
        </w:rPr>
        <w:t>в</w:t>
      </w:r>
      <w:r w:rsidRPr="00C867DF">
        <w:rPr>
          <w:spacing w:val="-11"/>
        </w:rPr>
        <w:t xml:space="preserve"> </w:t>
      </w:r>
      <w:r w:rsidRPr="00C867DF">
        <w:rPr>
          <w:spacing w:val="-1"/>
        </w:rPr>
        <w:t>процессе</w:t>
      </w:r>
      <w:r w:rsidRPr="00C867DF">
        <w:rPr>
          <w:spacing w:val="-9"/>
        </w:rPr>
        <w:t xml:space="preserve"> </w:t>
      </w:r>
      <w:r w:rsidRPr="00C867DF">
        <w:rPr>
          <w:spacing w:val="-1"/>
        </w:rPr>
        <w:t>рисования,</w:t>
      </w:r>
      <w:r w:rsidRPr="00C867DF">
        <w:rPr>
          <w:spacing w:val="-7"/>
        </w:rPr>
        <w:t xml:space="preserve"> </w:t>
      </w:r>
      <w:r w:rsidRPr="00C867DF">
        <w:rPr>
          <w:spacing w:val="-1"/>
        </w:rPr>
        <w:t>передача</w:t>
      </w:r>
      <w:r w:rsidRPr="00C867DF">
        <w:rPr>
          <w:spacing w:val="-9"/>
        </w:rPr>
        <w:t xml:space="preserve"> </w:t>
      </w:r>
      <w:r w:rsidRPr="00C867DF">
        <w:t>в</w:t>
      </w:r>
      <w:r w:rsidRPr="00C867DF">
        <w:rPr>
          <w:spacing w:val="-8"/>
        </w:rPr>
        <w:t xml:space="preserve"> </w:t>
      </w:r>
      <w:r w:rsidRPr="00C867DF">
        <w:t>рисунке</w:t>
      </w:r>
      <w:r w:rsidRPr="00C867DF">
        <w:rPr>
          <w:spacing w:val="-11"/>
        </w:rPr>
        <w:t xml:space="preserve"> </w:t>
      </w:r>
      <w:r w:rsidRPr="00C867DF">
        <w:t>основных</w:t>
      </w:r>
      <w:r w:rsidRPr="00C867DF">
        <w:rPr>
          <w:spacing w:val="-10"/>
        </w:rPr>
        <w:t xml:space="preserve"> </w:t>
      </w:r>
      <w:r w:rsidRPr="00C867DF">
        <w:t>цветов</w:t>
      </w:r>
      <w:r w:rsidRPr="00C867DF">
        <w:rPr>
          <w:spacing w:val="-11"/>
        </w:rPr>
        <w:t xml:space="preserve"> </w:t>
      </w:r>
      <w:r w:rsidRPr="00C867DF">
        <w:t>времен</w:t>
      </w:r>
      <w:r w:rsidRPr="00C867DF">
        <w:rPr>
          <w:spacing w:val="-6"/>
        </w:rPr>
        <w:t xml:space="preserve"> </w:t>
      </w:r>
      <w:r w:rsidRPr="00C867DF">
        <w:t>года</w:t>
      </w:r>
      <w:r w:rsidRPr="00C867DF">
        <w:rPr>
          <w:spacing w:val="-12"/>
        </w:rPr>
        <w:t xml:space="preserve"> </w:t>
      </w:r>
      <w:r w:rsidRPr="00C867DF">
        <w:t>(зимы,</w:t>
      </w:r>
      <w:r w:rsidRPr="00C867DF">
        <w:rPr>
          <w:spacing w:val="-58"/>
        </w:rPr>
        <w:t xml:space="preserve"> </w:t>
      </w:r>
      <w:r w:rsidRPr="00C867DF">
        <w:t>лета,</w:t>
      </w:r>
      <w:r w:rsidRPr="00C867DF">
        <w:rPr>
          <w:spacing w:val="-2"/>
        </w:rPr>
        <w:t xml:space="preserve"> </w:t>
      </w:r>
      <w:r w:rsidRPr="00C867DF">
        <w:t>осени). Развитие</w:t>
      </w:r>
      <w:r w:rsidRPr="00C867DF">
        <w:rPr>
          <w:spacing w:val="-3"/>
        </w:rPr>
        <w:t xml:space="preserve"> </w:t>
      </w:r>
      <w:r w:rsidRPr="00C867DF">
        <w:t>пространственных представлений.</w:t>
      </w:r>
    </w:p>
    <w:p w14:paraId="3D400A09" w14:textId="77777777" w:rsidR="005D6757" w:rsidRPr="00C867DF" w:rsidRDefault="005D6757" w:rsidP="005D6757">
      <w:pPr>
        <w:pStyle w:val="a9"/>
        <w:ind w:left="233" w:right="137"/>
      </w:pPr>
      <w:r w:rsidRPr="00C867DF">
        <w:t>Моделирование</w:t>
      </w:r>
      <w:r w:rsidRPr="00C867DF">
        <w:rPr>
          <w:spacing w:val="1"/>
        </w:rPr>
        <w:t xml:space="preserve"> </w:t>
      </w:r>
      <w:r w:rsidRPr="00C867DF">
        <w:t>изменяющихся</w:t>
      </w:r>
      <w:r w:rsidRPr="00C867DF">
        <w:rPr>
          <w:spacing w:val="1"/>
        </w:rPr>
        <w:t xml:space="preserve"> </w:t>
      </w:r>
      <w:r w:rsidRPr="00C867DF">
        <w:t>отношений</w:t>
      </w:r>
      <w:r w:rsidRPr="00C867DF">
        <w:rPr>
          <w:spacing w:val="1"/>
        </w:rPr>
        <w:t xml:space="preserve"> </w:t>
      </w:r>
      <w:r w:rsidRPr="00C867DF">
        <w:t>между</w:t>
      </w:r>
      <w:r w:rsidRPr="00C867DF">
        <w:rPr>
          <w:spacing w:val="1"/>
        </w:rPr>
        <w:t xml:space="preserve"> </w:t>
      </w:r>
      <w:r w:rsidRPr="00C867DF">
        <w:t>объектами</w:t>
      </w:r>
      <w:r w:rsidRPr="00C867DF">
        <w:rPr>
          <w:spacing w:val="1"/>
        </w:rPr>
        <w:t xml:space="preserve"> </w:t>
      </w:r>
      <w:r w:rsidRPr="00C867DF">
        <w:t>по</w:t>
      </w:r>
      <w:r w:rsidRPr="00C867DF">
        <w:rPr>
          <w:spacing w:val="1"/>
        </w:rPr>
        <w:t xml:space="preserve"> </w:t>
      </w:r>
      <w:r w:rsidRPr="00C867DF">
        <w:t>подражанию,</w:t>
      </w:r>
      <w:r w:rsidRPr="00C867DF">
        <w:rPr>
          <w:spacing w:val="1"/>
        </w:rPr>
        <w:t xml:space="preserve"> </w:t>
      </w:r>
      <w:r w:rsidRPr="00C867DF">
        <w:t>образцу</w:t>
      </w:r>
      <w:r w:rsidRPr="00C867DF">
        <w:rPr>
          <w:spacing w:val="1"/>
        </w:rPr>
        <w:t xml:space="preserve"> </w:t>
      </w:r>
      <w:r w:rsidRPr="00C867DF">
        <w:t>и</w:t>
      </w:r>
      <w:r w:rsidRPr="00C867DF">
        <w:rPr>
          <w:spacing w:val="1"/>
        </w:rPr>
        <w:t xml:space="preserve"> </w:t>
      </w:r>
      <w:r w:rsidRPr="00C867DF">
        <w:t>словесной</w:t>
      </w:r>
      <w:r w:rsidRPr="00C867DF">
        <w:rPr>
          <w:spacing w:val="-5"/>
        </w:rPr>
        <w:t xml:space="preserve"> </w:t>
      </w:r>
      <w:r w:rsidRPr="00C867DF">
        <w:t>инструкции.</w:t>
      </w:r>
      <w:r w:rsidRPr="00C867DF">
        <w:rPr>
          <w:spacing w:val="-5"/>
        </w:rPr>
        <w:t xml:space="preserve"> </w:t>
      </w:r>
      <w:r w:rsidRPr="00C867DF">
        <w:t>Отражение</w:t>
      </w:r>
      <w:r w:rsidRPr="00C867DF">
        <w:rPr>
          <w:spacing w:val="-8"/>
        </w:rPr>
        <w:t xml:space="preserve"> </w:t>
      </w:r>
      <w:r w:rsidRPr="00C867DF">
        <w:t>пространственных</w:t>
      </w:r>
      <w:r w:rsidRPr="00C867DF">
        <w:rPr>
          <w:spacing w:val="-4"/>
        </w:rPr>
        <w:t xml:space="preserve"> </w:t>
      </w:r>
      <w:r w:rsidRPr="00C867DF">
        <w:t>отношений</w:t>
      </w:r>
      <w:r w:rsidRPr="00C867DF">
        <w:rPr>
          <w:spacing w:val="-3"/>
        </w:rPr>
        <w:t xml:space="preserve"> </w:t>
      </w:r>
      <w:r w:rsidRPr="00C867DF">
        <w:t>в</w:t>
      </w:r>
      <w:r w:rsidRPr="00C867DF">
        <w:rPr>
          <w:spacing w:val="-5"/>
        </w:rPr>
        <w:t xml:space="preserve"> </w:t>
      </w:r>
      <w:r w:rsidRPr="00C867DF">
        <w:t>речи:</w:t>
      </w:r>
      <w:r w:rsidRPr="00C867DF">
        <w:rPr>
          <w:spacing w:val="-3"/>
        </w:rPr>
        <w:t xml:space="preserve"> </w:t>
      </w:r>
      <w:r w:rsidRPr="00C867DF">
        <w:t>близко</w:t>
      </w:r>
      <w:r w:rsidRPr="00C867DF">
        <w:rPr>
          <w:spacing w:val="2"/>
        </w:rPr>
        <w:t xml:space="preserve"> </w:t>
      </w:r>
      <w:r w:rsidRPr="00C867DF">
        <w:t>—</w:t>
      </w:r>
      <w:r w:rsidRPr="00C867DF">
        <w:rPr>
          <w:spacing w:val="-5"/>
        </w:rPr>
        <w:t xml:space="preserve"> </w:t>
      </w:r>
      <w:r w:rsidRPr="00C867DF">
        <w:t>далеко,</w:t>
      </w:r>
      <w:r w:rsidRPr="00C867DF">
        <w:rPr>
          <w:spacing w:val="-5"/>
        </w:rPr>
        <w:t xml:space="preserve"> </w:t>
      </w:r>
      <w:r w:rsidRPr="00C867DF">
        <w:t>ближе</w:t>
      </w:r>
    </w:p>
    <w:p w14:paraId="5CCDD854" w14:textId="77777777" w:rsidR="005D6757" w:rsidRPr="00C867DF" w:rsidRDefault="005D6757" w:rsidP="005D6757">
      <w:pPr>
        <w:pStyle w:val="a9"/>
        <w:ind w:left="233" w:right="139"/>
      </w:pPr>
      <w:r w:rsidRPr="00C867DF">
        <w:t>— дальше, рядом, около, вверх — вниз, внизу — наверху, с этой (правой) стороны, с другой</w:t>
      </w:r>
      <w:r w:rsidRPr="00C867DF">
        <w:rPr>
          <w:spacing w:val="1"/>
        </w:rPr>
        <w:t xml:space="preserve"> </w:t>
      </w:r>
      <w:r w:rsidRPr="00C867DF">
        <w:t>(левой) стороны, в середине (в центре), по бокам. Развитие представлений о величине, сравнение</w:t>
      </w:r>
      <w:r w:rsidRPr="00C867DF">
        <w:rPr>
          <w:spacing w:val="1"/>
        </w:rPr>
        <w:t xml:space="preserve"> </w:t>
      </w:r>
      <w:r w:rsidRPr="00C867DF">
        <w:t>предметов,</w:t>
      </w:r>
      <w:r w:rsidRPr="00C867DF">
        <w:rPr>
          <w:spacing w:val="-2"/>
        </w:rPr>
        <w:t xml:space="preserve"> </w:t>
      </w:r>
      <w:r w:rsidRPr="00C867DF">
        <w:t>употребление</w:t>
      </w:r>
      <w:r w:rsidRPr="00C867DF">
        <w:rPr>
          <w:spacing w:val="-1"/>
        </w:rPr>
        <w:t xml:space="preserve"> </w:t>
      </w:r>
      <w:r w:rsidRPr="00C867DF">
        <w:t>сравнительной</w:t>
      </w:r>
      <w:r w:rsidRPr="00C867DF">
        <w:rPr>
          <w:spacing w:val="1"/>
        </w:rPr>
        <w:t xml:space="preserve"> </w:t>
      </w:r>
      <w:r w:rsidRPr="00C867DF">
        <w:t>степени</w:t>
      </w:r>
      <w:r w:rsidRPr="00C867DF">
        <w:rPr>
          <w:spacing w:val="-1"/>
        </w:rPr>
        <w:t xml:space="preserve"> </w:t>
      </w:r>
      <w:r w:rsidRPr="00C867DF">
        <w:t>прилагательных</w:t>
      </w:r>
      <w:r w:rsidRPr="00C867DF">
        <w:rPr>
          <w:spacing w:val="-1"/>
        </w:rPr>
        <w:t xml:space="preserve"> </w:t>
      </w:r>
      <w:r w:rsidRPr="00C867DF">
        <w:t>(большой</w:t>
      </w:r>
      <w:r w:rsidRPr="00C867DF">
        <w:rPr>
          <w:spacing w:val="9"/>
        </w:rPr>
        <w:t xml:space="preserve"> </w:t>
      </w:r>
      <w:r w:rsidRPr="00C867DF">
        <w:t>—</w:t>
      </w:r>
      <w:r w:rsidRPr="00C867DF">
        <w:rPr>
          <w:spacing w:val="-3"/>
        </w:rPr>
        <w:t xml:space="preserve"> </w:t>
      </w:r>
      <w:r w:rsidRPr="00C867DF">
        <w:t>маленький,</w:t>
      </w:r>
      <w:r w:rsidRPr="00C867DF">
        <w:rPr>
          <w:spacing w:val="-2"/>
        </w:rPr>
        <w:t xml:space="preserve"> </w:t>
      </w:r>
      <w:r w:rsidRPr="00C867DF">
        <w:t>больше</w:t>
      </w:r>
    </w:p>
    <w:p w14:paraId="5FF0FF48" w14:textId="77777777" w:rsidR="005D6757" w:rsidRPr="00C867DF" w:rsidRDefault="005D6757" w:rsidP="005D6757">
      <w:pPr>
        <w:pStyle w:val="a9"/>
        <w:spacing w:before="1"/>
        <w:ind w:left="233"/>
      </w:pPr>
      <w:r w:rsidRPr="00C867DF">
        <w:t>—</w:t>
      </w:r>
      <w:r w:rsidRPr="00C867DF">
        <w:rPr>
          <w:spacing w:val="2"/>
        </w:rPr>
        <w:t xml:space="preserve"> </w:t>
      </w:r>
      <w:r w:rsidRPr="00C867DF">
        <w:t>меньше,</w:t>
      </w:r>
      <w:r w:rsidRPr="00C867DF">
        <w:rPr>
          <w:spacing w:val="3"/>
        </w:rPr>
        <w:t xml:space="preserve"> </w:t>
      </w:r>
      <w:r w:rsidRPr="00C867DF">
        <w:t>высокий</w:t>
      </w:r>
      <w:r w:rsidRPr="00C867DF">
        <w:rPr>
          <w:spacing w:val="5"/>
        </w:rPr>
        <w:t xml:space="preserve"> </w:t>
      </w:r>
      <w:r w:rsidRPr="00C867DF">
        <w:t>—</w:t>
      </w:r>
      <w:r w:rsidRPr="00C867DF">
        <w:rPr>
          <w:spacing w:val="-1"/>
        </w:rPr>
        <w:t xml:space="preserve"> </w:t>
      </w:r>
      <w:r w:rsidRPr="00C867DF">
        <w:t>низкий,</w:t>
      </w:r>
      <w:r w:rsidRPr="00C867DF">
        <w:rPr>
          <w:spacing w:val="1"/>
        </w:rPr>
        <w:t xml:space="preserve"> </w:t>
      </w:r>
      <w:r w:rsidRPr="00C867DF">
        <w:t>выше</w:t>
      </w:r>
      <w:r w:rsidRPr="00C867DF">
        <w:rPr>
          <w:spacing w:val="1"/>
        </w:rPr>
        <w:t xml:space="preserve"> </w:t>
      </w:r>
      <w:r w:rsidRPr="00C867DF">
        <w:t>—</w:t>
      </w:r>
      <w:r w:rsidRPr="00C867DF">
        <w:rPr>
          <w:spacing w:val="2"/>
        </w:rPr>
        <w:t xml:space="preserve"> </w:t>
      </w:r>
      <w:r w:rsidRPr="00C867DF">
        <w:t>ниже,</w:t>
      </w:r>
      <w:r w:rsidRPr="00C867DF">
        <w:rPr>
          <w:spacing w:val="1"/>
        </w:rPr>
        <w:t xml:space="preserve"> </w:t>
      </w:r>
      <w:r w:rsidRPr="00C867DF">
        <w:t>толстый</w:t>
      </w:r>
      <w:r w:rsidRPr="00C867DF">
        <w:rPr>
          <w:spacing w:val="6"/>
        </w:rPr>
        <w:t xml:space="preserve"> </w:t>
      </w:r>
      <w:r w:rsidRPr="00C867DF">
        <w:t>—</w:t>
      </w:r>
      <w:r w:rsidRPr="00C867DF">
        <w:rPr>
          <w:spacing w:val="2"/>
        </w:rPr>
        <w:t xml:space="preserve"> </w:t>
      </w:r>
      <w:r w:rsidRPr="00C867DF">
        <w:t>тонкий,</w:t>
      </w:r>
      <w:r w:rsidRPr="00C867DF">
        <w:rPr>
          <w:spacing w:val="3"/>
        </w:rPr>
        <w:t xml:space="preserve"> </w:t>
      </w:r>
      <w:r w:rsidRPr="00C867DF">
        <w:t>длинный</w:t>
      </w:r>
      <w:r w:rsidRPr="00C867DF">
        <w:rPr>
          <w:spacing w:val="6"/>
        </w:rPr>
        <w:t xml:space="preserve"> </w:t>
      </w:r>
      <w:r w:rsidRPr="00C867DF">
        <w:t>—</w:t>
      </w:r>
      <w:r w:rsidRPr="00C867DF">
        <w:rPr>
          <w:spacing w:val="2"/>
        </w:rPr>
        <w:t xml:space="preserve"> </w:t>
      </w:r>
      <w:r w:rsidRPr="00C867DF">
        <w:t>короткий,</w:t>
      </w:r>
      <w:r w:rsidRPr="00C867DF">
        <w:rPr>
          <w:spacing w:val="2"/>
        </w:rPr>
        <w:t xml:space="preserve"> </w:t>
      </w:r>
      <w:r w:rsidRPr="00C867DF">
        <w:t>длиннее</w:t>
      </w:r>
    </w:p>
    <w:p w14:paraId="3B7E5528" w14:textId="77777777" w:rsidR="005D6757" w:rsidRPr="00C867DF" w:rsidRDefault="005D6757" w:rsidP="0019050C">
      <w:pPr>
        <w:pStyle w:val="ab"/>
        <w:numPr>
          <w:ilvl w:val="0"/>
          <w:numId w:val="44"/>
        </w:numPr>
        <w:tabs>
          <w:tab w:val="left" w:pos="613"/>
        </w:tabs>
        <w:spacing w:before="2"/>
        <w:ind w:right="133" w:firstLine="0"/>
        <w:rPr>
          <w:sz w:val="24"/>
        </w:rPr>
      </w:pPr>
      <w:r w:rsidRPr="00C867DF">
        <w:rPr>
          <w:sz w:val="24"/>
        </w:rPr>
        <w:t>короче,</w:t>
      </w:r>
      <w:r w:rsidRPr="00C867DF">
        <w:rPr>
          <w:spacing w:val="1"/>
          <w:sz w:val="24"/>
        </w:rPr>
        <w:t xml:space="preserve"> </w:t>
      </w:r>
      <w:r w:rsidRPr="00C867DF">
        <w:rPr>
          <w:sz w:val="24"/>
        </w:rPr>
        <w:t>широкий</w:t>
      </w:r>
      <w:r w:rsidRPr="00C867DF">
        <w:rPr>
          <w:spacing w:val="1"/>
          <w:sz w:val="24"/>
        </w:rPr>
        <w:t xml:space="preserve"> </w:t>
      </w:r>
      <w:r w:rsidRPr="00C867DF">
        <w:rPr>
          <w:sz w:val="24"/>
        </w:rPr>
        <w:t>—</w:t>
      </w:r>
      <w:r w:rsidRPr="00C867DF">
        <w:rPr>
          <w:spacing w:val="1"/>
          <w:sz w:val="24"/>
        </w:rPr>
        <w:t xml:space="preserve"> </w:t>
      </w:r>
      <w:r w:rsidRPr="00C867DF">
        <w:rPr>
          <w:sz w:val="24"/>
        </w:rPr>
        <w:t>узкий,</w:t>
      </w:r>
      <w:r w:rsidRPr="00C867DF">
        <w:rPr>
          <w:spacing w:val="1"/>
          <w:sz w:val="24"/>
        </w:rPr>
        <w:t xml:space="preserve"> </w:t>
      </w:r>
      <w:r w:rsidRPr="00C867DF">
        <w:rPr>
          <w:sz w:val="24"/>
        </w:rPr>
        <w:t>шире</w:t>
      </w:r>
      <w:r w:rsidRPr="00C867DF">
        <w:rPr>
          <w:spacing w:val="1"/>
          <w:sz w:val="24"/>
        </w:rPr>
        <w:t xml:space="preserve"> </w:t>
      </w:r>
      <w:r w:rsidRPr="00C867DF">
        <w:rPr>
          <w:sz w:val="24"/>
        </w:rPr>
        <w:t>—</w:t>
      </w:r>
      <w:r w:rsidRPr="00C867DF">
        <w:rPr>
          <w:spacing w:val="1"/>
          <w:sz w:val="24"/>
        </w:rPr>
        <w:t xml:space="preserve"> </w:t>
      </w:r>
      <w:r w:rsidRPr="00C867DF">
        <w:rPr>
          <w:sz w:val="24"/>
        </w:rPr>
        <w:t>уже).</w:t>
      </w:r>
      <w:r w:rsidRPr="00C867DF">
        <w:rPr>
          <w:spacing w:val="1"/>
          <w:sz w:val="24"/>
        </w:rPr>
        <w:t xml:space="preserve"> </w:t>
      </w:r>
      <w:r w:rsidRPr="00C867DF">
        <w:rPr>
          <w:sz w:val="24"/>
        </w:rPr>
        <w:t>Обследование</w:t>
      </w:r>
      <w:r w:rsidRPr="00C867DF">
        <w:rPr>
          <w:spacing w:val="1"/>
          <w:sz w:val="24"/>
        </w:rPr>
        <w:t xml:space="preserve"> </w:t>
      </w:r>
      <w:r w:rsidRPr="00C867DF">
        <w:rPr>
          <w:sz w:val="24"/>
        </w:rPr>
        <w:t>предметов</w:t>
      </w:r>
      <w:r w:rsidRPr="00C867DF">
        <w:rPr>
          <w:spacing w:val="1"/>
          <w:sz w:val="24"/>
        </w:rPr>
        <w:t xml:space="preserve"> </w:t>
      </w:r>
      <w:r w:rsidRPr="00C867DF">
        <w:rPr>
          <w:sz w:val="24"/>
        </w:rPr>
        <w:t>перед</w:t>
      </w:r>
      <w:r w:rsidRPr="00C867DF">
        <w:rPr>
          <w:spacing w:val="1"/>
          <w:sz w:val="24"/>
        </w:rPr>
        <w:t xml:space="preserve"> </w:t>
      </w:r>
      <w:r w:rsidRPr="00C867DF">
        <w:rPr>
          <w:sz w:val="24"/>
        </w:rPr>
        <w:t>рисованием</w:t>
      </w:r>
      <w:r w:rsidRPr="00C867DF">
        <w:rPr>
          <w:spacing w:val="1"/>
          <w:sz w:val="24"/>
        </w:rPr>
        <w:t xml:space="preserve"> </w:t>
      </w:r>
      <w:r w:rsidRPr="00C867DF">
        <w:rPr>
          <w:sz w:val="24"/>
        </w:rPr>
        <w:t>в</w:t>
      </w:r>
      <w:r w:rsidRPr="00C867DF">
        <w:rPr>
          <w:spacing w:val="1"/>
          <w:sz w:val="24"/>
        </w:rPr>
        <w:t xml:space="preserve"> </w:t>
      </w:r>
      <w:r w:rsidRPr="00C867DF">
        <w:rPr>
          <w:sz w:val="24"/>
        </w:rPr>
        <w:t>определенной последовательности (с помощью взрослого). Рисование красками, фломастерами,</w:t>
      </w:r>
      <w:r w:rsidRPr="00C867DF">
        <w:rPr>
          <w:spacing w:val="1"/>
          <w:sz w:val="24"/>
        </w:rPr>
        <w:t xml:space="preserve"> </w:t>
      </w:r>
      <w:r w:rsidRPr="00C867DF">
        <w:rPr>
          <w:sz w:val="24"/>
        </w:rPr>
        <w:t>карандашами,</w:t>
      </w:r>
      <w:r w:rsidRPr="00C867DF">
        <w:rPr>
          <w:spacing w:val="1"/>
          <w:sz w:val="24"/>
        </w:rPr>
        <w:t xml:space="preserve"> </w:t>
      </w:r>
      <w:r w:rsidRPr="00C867DF">
        <w:rPr>
          <w:sz w:val="24"/>
        </w:rPr>
        <w:t>мелом</w:t>
      </w:r>
      <w:r w:rsidRPr="00C867DF">
        <w:rPr>
          <w:spacing w:val="1"/>
          <w:sz w:val="24"/>
        </w:rPr>
        <w:t xml:space="preserve"> </w:t>
      </w:r>
      <w:r w:rsidRPr="00C867DF">
        <w:rPr>
          <w:sz w:val="24"/>
        </w:rPr>
        <w:t>без</w:t>
      </w:r>
      <w:r w:rsidRPr="00C867DF">
        <w:rPr>
          <w:spacing w:val="1"/>
          <w:sz w:val="24"/>
        </w:rPr>
        <w:t xml:space="preserve"> </w:t>
      </w:r>
      <w:r w:rsidRPr="00C867DF">
        <w:rPr>
          <w:sz w:val="24"/>
        </w:rPr>
        <w:t>задания</w:t>
      </w:r>
      <w:r w:rsidRPr="00C867DF">
        <w:rPr>
          <w:spacing w:val="1"/>
          <w:sz w:val="24"/>
        </w:rPr>
        <w:t xml:space="preserve"> </w:t>
      </w:r>
      <w:r w:rsidRPr="00C867DF">
        <w:rPr>
          <w:sz w:val="24"/>
        </w:rPr>
        <w:t>(«Что</w:t>
      </w:r>
      <w:r w:rsidRPr="00C867DF">
        <w:rPr>
          <w:spacing w:val="1"/>
          <w:sz w:val="24"/>
        </w:rPr>
        <w:t xml:space="preserve"> </w:t>
      </w:r>
      <w:r w:rsidRPr="00C867DF">
        <w:rPr>
          <w:sz w:val="24"/>
        </w:rPr>
        <w:t>получилось»)</w:t>
      </w:r>
      <w:r w:rsidRPr="00C867DF">
        <w:rPr>
          <w:spacing w:val="1"/>
          <w:sz w:val="24"/>
        </w:rPr>
        <w:t xml:space="preserve"> </w:t>
      </w:r>
      <w:r w:rsidRPr="00C867DF">
        <w:rPr>
          <w:sz w:val="24"/>
        </w:rPr>
        <w:t>и</w:t>
      </w:r>
      <w:r w:rsidRPr="00C867DF">
        <w:rPr>
          <w:spacing w:val="1"/>
          <w:sz w:val="24"/>
        </w:rPr>
        <w:t xml:space="preserve"> </w:t>
      </w:r>
      <w:r w:rsidRPr="00C867DF">
        <w:rPr>
          <w:sz w:val="24"/>
        </w:rPr>
        <w:t>по</w:t>
      </w:r>
      <w:r w:rsidRPr="00C867DF">
        <w:rPr>
          <w:spacing w:val="1"/>
          <w:sz w:val="24"/>
        </w:rPr>
        <w:t xml:space="preserve"> </w:t>
      </w:r>
      <w:r w:rsidRPr="00C867DF">
        <w:rPr>
          <w:sz w:val="24"/>
        </w:rPr>
        <w:t>заданию</w:t>
      </w:r>
      <w:r w:rsidRPr="00C867DF">
        <w:rPr>
          <w:spacing w:val="1"/>
          <w:sz w:val="24"/>
        </w:rPr>
        <w:t xml:space="preserve"> </w:t>
      </w:r>
      <w:r w:rsidRPr="00C867DF">
        <w:rPr>
          <w:sz w:val="24"/>
        </w:rPr>
        <w:t>(мяч,</w:t>
      </w:r>
      <w:r w:rsidRPr="00C867DF">
        <w:rPr>
          <w:spacing w:val="1"/>
          <w:sz w:val="24"/>
        </w:rPr>
        <w:t xml:space="preserve"> </w:t>
      </w:r>
      <w:r w:rsidRPr="00C867DF">
        <w:rPr>
          <w:sz w:val="24"/>
        </w:rPr>
        <w:t>яблоко,</w:t>
      </w:r>
      <w:r w:rsidRPr="00C867DF">
        <w:rPr>
          <w:spacing w:val="1"/>
          <w:sz w:val="24"/>
        </w:rPr>
        <w:t xml:space="preserve"> </w:t>
      </w:r>
      <w:r w:rsidRPr="00C867DF">
        <w:rPr>
          <w:sz w:val="24"/>
        </w:rPr>
        <w:t>лента).</w:t>
      </w:r>
      <w:r w:rsidRPr="00C867DF">
        <w:rPr>
          <w:spacing w:val="1"/>
          <w:sz w:val="24"/>
        </w:rPr>
        <w:t xml:space="preserve"> </w:t>
      </w:r>
      <w:r w:rsidRPr="00C867DF">
        <w:rPr>
          <w:sz w:val="24"/>
        </w:rPr>
        <w:t>Закрашивание</w:t>
      </w:r>
      <w:r w:rsidRPr="00C867DF">
        <w:rPr>
          <w:spacing w:val="1"/>
          <w:sz w:val="24"/>
        </w:rPr>
        <w:t xml:space="preserve"> </w:t>
      </w:r>
      <w:r w:rsidRPr="00C867DF">
        <w:rPr>
          <w:sz w:val="24"/>
        </w:rPr>
        <w:t>листа</w:t>
      </w:r>
      <w:r w:rsidRPr="00C867DF">
        <w:rPr>
          <w:spacing w:val="1"/>
          <w:sz w:val="24"/>
        </w:rPr>
        <w:t xml:space="preserve"> </w:t>
      </w:r>
      <w:r w:rsidRPr="00C867DF">
        <w:rPr>
          <w:sz w:val="24"/>
        </w:rPr>
        <w:t>бумаги</w:t>
      </w:r>
      <w:r w:rsidRPr="00C867DF">
        <w:rPr>
          <w:spacing w:val="1"/>
          <w:sz w:val="24"/>
        </w:rPr>
        <w:t xml:space="preserve"> </w:t>
      </w:r>
      <w:r w:rsidRPr="00C867DF">
        <w:rPr>
          <w:sz w:val="24"/>
        </w:rPr>
        <w:t>кистями</w:t>
      </w:r>
      <w:r w:rsidRPr="00C867DF">
        <w:rPr>
          <w:spacing w:val="1"/>
          <w:sz w:val="24"/>
        </w:rPr>
        <w:t xml:space="preserve"> </w:t>
      </w:r>
      <w:r w:rsidRPr="00C867DF">
        <w:rPr>
          <w:sz w:val="24"/>
        </w:rPr>
        <w:t>разной</w:t>
      </w:r>
      <w:r w:rsidRPr="00C867DF">
        <w:rPr>
          <w:spacing w:val="1"/>
          <w:sz w:val="24"/>
        </w:rPr>
        <w:t xml:space="preserve"> </w:t>
      </w:r>
      <w:r w:rsidRPr="00C867DF">
        <w:rPr>
          <w:sz w:val="24"/>
        </w:rPr>
        <w:t>ширины,</w:t>
      </w:r>
      <w:r w:rsidRPr="00C867DF">
        <w:rPr>
          <w:spacing w:val="1"/>
          <w:sz w:val="24"/>
        </w:rPr>
        <w:t xml:space="preserve"> </w:t>
      </w:r>
      <w:r w:rsidRPr="00C867DF">
        <w:rPr>
          <w:sz w:val="24"/>
        </w:rPr>
        <w:t>тампонами</w:t>
      </w:r>
      <w:r w:rsidRPr="00C867DF">
        <w:rPr>
          <w:spacing w:val="1"/>
          <w:sz w:val="24"/>
        </w:rPr>
        <w:t xml:space="preserve"> </w:t>
      </w:r>
      <w:r w:rsidRPr="00C867DF">
        <w:rPr>
          <w:sz w:val="24"/>
        </w:rPr>
        <w:t>из</w:t>
      </w:r>
      <w:r w:rsidRPr="00C867DF">
        <w:rPr>
          <w:spacing w:val="1"/>
          <w:sz w:val="24"/>
        </w:rPr>
        <w:t xml:space="preserve"> </w:t>
      </w:r>
      <w:r w:rsidRPr="00C867DF">
        <w:rPr>
          <w:sz w:val="24"/>
        </w:rPr>
        <w:t>поролона</w:t>
      </w:r>
      <w:r w:rsidRPr="00C867DF">
        <w:rPr>
          <w:spacing w:val="1"/>
          <w:sz w:val="24"/>
        </w:rPr>
        <w:t xml:space="preserve"> </w:t>
      </w:r>
      <w:r w:rsidRPr="00C867DF">
        <w:rPr>
          <w:sz w:val="24"/>
        </w:rPr>
        <w:t>(ваты),</w:t>
      </w:r>
      <w:r w:rsidRPr="00C867DF">
        <w:rPr>
          <w:spacing w:val="1"/>
          <w:sz w:val="24"/>
        </w:rPr>
        <w:t xml:space="preserve"> </w:t>
      </w:r>
      <w:r w:rsidRPr="00C867DF">
        <w:rPr>
          <w:sz w:val="24"/>
        </w:rPr>
        <w:t>губкой</w:t>
      </w:r>
      <w:r w:rsidRPr="00C867DF">
        <w:rPr>
          <w:spacing w:val="1"/>
          <w:sz w:val="24"/>
        </w:rPr>
        <w:t xml:space="preserve"> </w:t>
      </w:r>
      <w:r w:rsidRPr="00C867DF">
        <w:rPr>
          <w:sz w:val="24"/>
        </w:rPr>
        <w:t>круговыми,</w:t>
      </w:r>
      <w:r w:rsidRPr="00C867DF">
        <w:rPr>
          <w:spacing w:val="1"/>
          <w:sz w:val="24"/>
        </w:rPr>
        <w:t xml:space="preserve"> </w:t>
      </w:r>
      <w:r w:rsidRPr="00C867DF">
        <w:rPr>
          <w:sz w:val="24"/>
        </w:rPr>
        <w:t>вертикальными,</w:t>
      </w:r>
      <w:r w:rsidRPr="00C867DF">
        <w:rPr>
          <w:spacing w:val="1"/>
          <w:sz w:val="24"/>
        </w:rPr>
        <w:t xml:space="preserve"> </w:t>
      </w:r>
      <w:r w:rsidRPr="00C867DF">
        <w:rPr>
          <w:sz w:val="24"/>
        </w:rPr>
        <w:t>горизонтальными</w:t>
      </w:r>
      <w:r w:rsidRPr="00C867DF">
        <w:rPr>
          <w:spacing w:val="1"/>
          <w:sz w:val="24"/>
        </w:rPr>
        <w:t xml:space="preserve"> </w:t>
      </w:r>
      <w:r w:rsidRPr="00C867DF">
        <w:rPr>
          <w:sz w:val="24"/>
        </w:rPr>
        <w:t>движениями</w:t>
      </w:r>
      <w:r w:rsidRPr="00C867DF">
        <w:rPr>
          <w:spacing w:val="1"/>
          <w:sz w:val="24"/>
        </w:rPr>
        <w:t xml:space="preserve"> </w:t>
      </w:r>
      <w:r w:rsidRPr="00C867DF">
        <w:rPr>
          <w:sz w:val="24"/>
        </w:rPr>
        <w:t>для</w:t>
      </w:r>
      <w:r w:rsidRPr="00C867DF">
        <w:rPr>
          <w:spacing w:val="1"/>
          <w:sz w:val="24"/>
        </w:rPr>
        <w:t xml:space="preserve"> </w:t>
      </w:r>
      <w:r w:rsidRPr="00C867DF">
        <w:rPr>
          <w:sz w:val="24"/>
        </w:rPr>
        <w:t>последующего</w:t>
      </w:r>
      <w:r w:rsidRPr="00C867DF">
        <w:rPr>
          <w:spacing w:val="1"/>
          <w:sz w:val="24"/>
        </w:rPr>
        <w:t xml:space="preserve"> </w:t>
      </w:r>
      <w:r w:rsidRPr="00C867DF">
        <w:rPr>
          <w:sz w:val="24"/>
        </w:rPr>
        <w:t>выполнения</w:t>
      </w:r>
      <w:r w:rsidRPr="00C867DF">
        <w:rPr>
          <w:spacing w:val="1"/>
          <w:sz w:val="24"/>
        </w:rPr>
        <w:t xml:space="preserve"> </w:t>
      </w:r>
      <w:r w:rsidRPr="00C867DF">
        <w:rPr>
          <w:sz w:val="24"/>
        </w:rPr>
        <w:t>аппликации</w:t>
      </w:r>
      <w:r w:rsidRPr="00C867DF">
        <w:rPr>
          <w:spacing w:val="-2"/>
          <w:sz w:val="24"/>
        </w:rPr>
        <w:t xml:space="preserve"> </w:t>
      </w:r>
      <w:r w:rsidRPr="00C867DF">
        <w:rPr>
          <w:sz w:val="24"/>
        </w:rPr>
        <w:t>или рисунка</w:t>
      </w:r>
      <w:r w:rsidRPr="00C867DF">
        <w:rPr>
          <w:spacing w:val="-3"/>
          <w:sz w:val="24"/>
        </w:rPr>
        <w:t xml:space="preserve"> </w:t>
      </w:r>
      <w:r w:rsidRPr="00C867DF">
        <w:rPr>
          <w:sz w:val="24"/>
        </w:rPr>
        <w:t>(«Листопад»,</w:t>
      </w:r>
      <w:r w:rsidRPr="00C867DF">
        <w:rPr>
          <w:spacing w:val="-1"/>
          <w:sz w:val="24"/>
        </w:rPr>
        <w:t xml:space="preserve"> </w:t>
      </w:r>
      <w:r w:rsidRPr="00C867DF">
        <w:rPr>
          <w:sz w:val="24"/>
        </w:rPr>
        <w:t>Звезды на</w:t>
      </w:r>
      <w:r w:rsidRPr="00C867DF">
        <w:rPr>
          <w:spacing w:val="-2"/>
          <w:sz w:val="24"/>
        </w:rPr>
        <w:t xml:space="preserve"> </w:t>
      </w:r>
      <w:r w:rsidRPr="00C867DF">
        <w:rPr>
          <w:sz w:val="24"/>
        </w:rPr>
        <w:t>небе»,</w:t>
      </w:r>
      <w:r w:rsidRPr="00C867DF">
        <w:rPr>
          <w:spacing w:val="-1"/>
          <w:sz w:val="24"/>
        </w:rPr>
        <w:t xml:space="preserve"> </w:t>
      </w:r>
      <w:r w:rsidRPr="00C867DF">
        <w:rPr>
          <w:sz w:val="24"/>
        </w:rPr>
        <w:t>«Салют»,</w:t>
      </w:r>
      <w:r w:rsidRPr="00C867DF">
        <w:rPr>
          <w:spacing w:val="-2"/>
          <w:sz w:val="24"/>
        </w:rPr>
        <w:t xml:space="preserve"> </w:t>
      </w:r>
      <w:r w:rsidRPr="00C867DF">
        <w:rPr>
          <w:sz w:val="24"/>
        </w:rPr>
        <w:t>«Цветы</w:t>
      </w:r>
      <w:r w:rsidRPr="00C867DF">
        <w:rPr>
          <w:spacing w:val="-1"/>
          <w:sz w:val="24"/>
        </w:rPr>
        <w:t xml:space="preserve"> </w:t>
      </w:r>
      <w:r w:rsidRPr="00C867DF">
        <w:rPr>
          <w:sz w:val="24"/>
        </w:rPr>
        <w:t>на</w:t>
      </w:r>
      <w:r w:rsidRPr="00C867DF">
        <w:rPr>
          <w:spacing w:val="-4"/>
          <w:sz w:val="24"/>
        </w:rPr>
        <w:t xml:space="preserve"> </w:t>
      </w:r>
      <w:r w:rsidRPr="00C867DF">
        <w:rPr>
          <w:sz w:val="24"/>
        </w:rPr>
        <w:t>лугу»</w:t>
      </w:r>
      <w:r w:rsidRPr="00C867DF">
        <w:rPr>
          <w:spacing w:val="-4"/>
          <w:sz w:val="24"/>
        </w:rPr>
        <w:t xml:space="preserve"> </w:t>
      </w:r>
      <w:r w:rsidRPr="00C867DF">
        <w:rPr>
          <w:sz w:val="24"/>
        </w:rPr>
        <w:t>и</w:t>
      </w:r>
      <w:r w:rsidRPr="00C867DF">
        <w:rPr>
          <w:spacing w:val="1"/>
          <w:sz w:val="24"/>
        </w:rPr>
        <w:t xml:space="preserve"> </w:t>
      </w:r>
      <w:r w:rsidRPr="00C867DF">
        <w:rPr>
          <w:sz w:val="24"/>
        </w:rPr>
        <w:t>др.).</w:t>
      </w:r>
    </w:p>
    <w:p w14:paraId="7895BDDD" w14:textId="77777777" w:rsidR="005D6757" w:rsidRPr="00C867DF" w:rsidRDefault="005D6757" w:rsidP="005D6757">
      <w:pPr>
        <w:pStyle w:val="a9"/>
        <w:spacing w:before="1"/>
        <w:ind w:left="233" w:right="131"/>
      </w:pPr>
      <w:r w:rsidRPr="00C867DF">
        <w:t>Рисование восковым мелком и акварелью. Закрашивание краской листа бумаги (широкой</w:t>
      </w:r>
      <w:r w:rsidRPr="00C867DF">
        <w:rPr>
          <w:spacing w:val="1"/>
        </w:rPr>
        <w:t xml:space="preserve"> </w:t>
      </w:r>
      <w:r w:rsidRPr="00C867DF">
        <w:t>кистью,</w:t>
      </w:r>
      <w:r w:rsidRPr="00C867DF">
        <w:rPr>
          <w:spacing w:val="1"/>
        </w:rPr>
        <w:t xml:space="preserve"> </w:t>
      </w:r>
      <w:r w:rsidRPr="00C867DF">
        <w:t>тампонами</w:t>
      </w:r>
      <w:r w:rsidRPr="00C867DF">
        <w:rPr>
          <w:spacing w:val="1"/>
        </w:rPr>
        <w:t xml:space="preserve"> </w:t>
      </w:r>
      <w:r w:rsidRPr="00C867DF">
        <w:t>из</w:t>
      </w:r>
      <w:r w:rsidRPr="00C867DF">
        <w:rPr>
          <w:spacing w:val="1"/>
        </w:rPr>
        <w:t xml:space="preserve"> </w:t>
      </w:r>
      <w:r w:rsidRPr="00C867DF">
        <w:t>поролона,</w:t>
      </w:r>
      <w:r w:rsidRPr="00C867DF">
        <w:rPr>
          <w:spacing w:val="1"/>
        </w:rPr>
        <w:t xml:space="preserve"> </w:t>
      </w:r>
      <w:r w:rsidRPr="00C867DF">
        <w:t>губкой),</w:t>
      </w:r>
      <w:r w:rsidRPr="00C867DF">
        <w:rPr>
          <w:spacing w:val="1"/>
        </w:rPr>
        <w:t xml:space="preserve"> </w:t>
      </w:r>
      <w:r w:rsidRPr="00C867DF">
        <w:t>на</w:t>
      </w:r>
      <w:r w:rsidRPr="00C867DF">
        <w:rPr>
          <w:spacing w:val="1"/>
        </w:rPr>
        <w:t xml:space="preserve"> </w:t>
      </w:r>
      <w:r w:rsidRPr="00C867DF">
        <w:t>котором</w:t>
      </w:r>
      <w:r w:rsidRPr="00C867DF">
        <w:rPr>
          <w:spacing w:val="1"/>
        </w:rPr>
        <w:t xml:space="preserve"> </w:t>
      </w:r>
      <w:r w:rsidRPr="00C867DF">
        <w:t>предварительно</w:t>
      </w:r>
      <w:r w:rsidRPr="00C867DF">
        <w:rPr>
          <w:spacing w:val="1"/>
        </w:rPr>
        <w:t xml:space="preserve"> </w:t>
      </w:r>
      <w:r w:rsidRPr="00C867DF">
        <w:t>выполнены</w:t>
      </w:r>
      <w:r w:rsidRPr="00C867DF">
        <w:rPr>
          <w:spacing w:val="1"/>
        </w:rPr>
        <w:t xml:space="preserve"> </w:t>
      </w:r>
      <w:r w:rsidRPr="00C867DF">
        <w:t>рисунки</w:t>
      </w:r>
      <w:r w:rsidRPr="00C867DF">
        <w:rPr>
          <w:spacing w:val="1"/>
        </w:rPr>
        <w:t xml:space="preserve"> </w:t>
      </w:r>
      <w:r w:rsidRPr="00C867DF">
        <w:t>восковым</w:t>
      </w:r>
      <w:r w:rsidRPr="00C867DF">
        <w:rPr>
          <w:spacing w:val="-1"/>
        </w:rPr>
        <w:t xml:space="preserve"> </w:t>
      </w:r>
      <w:r w:rsidRPr="00C867DF">
        <w:t>мелком</w:t>
      </w:r>
      <w:r w:rsidRPr="00C867DF">
        <w:rPr>
          <w:spacing w:val="2"/>
        </w:rPr>
        <w:t xml:space="preserve"> </w:t>
      </w:r>
      <w:r w:rsidRPr="00C867DF">
        <w:t>или</w:t>
      </w:r>
      <w:r w:rsidRPr="00C867DF">
        <w:rPr>
          <w:spacing w:val="4"/>
        </w:rPr>
        <w:t xml:space="preserve"> </w:t>
      </w:r>
      <w:r w:rsidRPr="00C867DF">
        <w:t>свечой</w:t>
      </w:r>
      <w:r w:rsidRPr="00C867DF">
        <w:rPr>
          <w:spacing w:val="4"/>
        </w:rPr>
        <w:t xml:space="preserve"> </w:t>
      </w:r>
      <w:r w:rsidRPr="00C867DF">
        <w:t>(картинки</w:t>
      </w:r>
      <w:r w:rsidRPr="00C867DF">
        <w:rPr>
          <w:spacing w:val="2"/>
        </w:rPr>
        <w:t xml:space="preserve"> </w:t>
      </w:r>
      <w:r w:rsidRPr="00C867DF">
        <w:t>с</w:t>
      </w:r>
      <w:r w:rsidRPr="00C867DF">
        <w:rPr>
          <w:spacing w:val="1"/>
        </w:rPr>
        <w:t xml:space="preserve"> </w:t>
      </w:r>
      <w:r w:rsidRPr="00C867DF">
        <w:t>сюрпризом:</w:t>
      </w:r>
      <w:r w:rsidRPr="00C867DF">
        <w:rPr>
          <w:spacing w:val="2"/>
        </w:rPr>
        <w:t xml:space="preserve"> </w:t>
      </w:r>
      <w:r w:rsidRPr="00C867DF">
        <w:t>«Грибы»,</w:t>
      </w:r>
      <w:r w:rsidRPr="00C867DF">
        <w:rPr>
          <w:spacing w:val="-1"/>
        </w:rPr>
        <w:t xml:space="preserve"> </w:t>
      </w:r>
      <w:r w:rsidRPr="00C867DF">
        <w:t>«Дерево»,</w:t>
      </w:r>
      <w:r w:rsidRPr="00C867DF">
        <w:rPr>
          <w:spacing w:val="3"/>
        </w:rPr>
        <w:t xml:space="preserve"> </w:t>
      </w:r>
      <w:r w:rsidRPr="00C867DF">
        <w:t>«Кошка»,</w:t>
      </w:r>
      <w:r w:rsidRPr="00C867DF">
        <w:rPr>
          <w:spacing w:val="10"/>
        </w:rPr>
        <w:t xml:space="preserve"> </w:t>
      </w:r>
      <w:r w:rsidRPr="00C867DF">
        <w:t>«Матрешка»,</w:t>
      </w:r>
    </w:p>
    <w:p w14:paraId="23A1BB6D" w14:textId="77777777" w:rsidR="005D6757" w:rsidRPr="00C867DF" w:rsidRDefault="005D6757" w:rsidP="005D6757">
      <w:pPr>
        <w:pStyle w:val="a9"/>
        <w:ind w:left="233" w:right="133"/>
      </w:pPr>
      <w:r w:rsidRPr="00C867DF">
        <w:t>«Неваляшка», «Плавают уточки», «Снеговик» и др.). Рисование плодов (помидоров, яблок, слив и</w:t>
      </w:r>
      <w:r w:rsidRPr="00C867DF">
        <w:rPr>
          <w:spacing w:val="1"/>
        </w:rPr>
        <w:t xml:space="preserve"> </w:t>
      </w:r>
      <w:r w:rsidRPr="00C867DF">
        <w:rPr>
          <w:spacing w:val="-1"/>
        </w:rPr>
        <w:t>др.),</w:t>
      </w:r>
      <w:r w:rsidRPr="00C867DF">
        <w:rPr>
          <w:spacing w:val="-12"/>
        </w:rPr>
        <w:t xml:space="preserve"> </w:t>
      </w:r>
      <w:r w:rsidRPr="00C867DF">
        <w:rPr>
          <w:spacing w:val="-1"/>
        </w:rPr>
        <w:t>снеговика,</w:t>
      </w:r>
      <w:r w:rsidRPr="00C867DF">
        <w:rPr>
          <w:spacing w:val="-14"/>
        </w:rPr>
        <w:t xml:space="preserve"> </w:t>
      </w:r>
      <w:r w:rsidRPr="00C867DF">
        <w:rPr>
          <w:spacing w:val="-1"/>
        </w:rPr>
        <w:t>неваляшки</w:t>
      </w:r>
      <w:r w:rsidRPr="00C867DF">
        <w:rPr>
          <w:spacing w:val="-10"/>
        </w:rPr>
        <w:t xml:space="preserve"> </w:t>
      </w:r>
      <w:r w:rsidRPr="00C867DF">
        <w:t>на</w:t>
      </w:r>
      <w:r w:rsidRPr="00C867DF">
        <w:rPr>
          <w:spacing w:val="-15"/>
        </w:rPr>
        <w:t xml:space="preserve"> </w:t>
      </w:r>
      <w:r w:rsidRPr="00C867DF">
        <w:t>пористой</w:t>
      </w:r>
      <w:r w:rsidRPr="00C867DF">
        <w:rPr>
          <w:spacing w:val="-10"/>
        </w:rPr>
        <w:t xml:space="preserve"> </w:t>
      </w:r>
      <w:r w:rsidRPr="00C867DF">
        <w:t>бумаге</w:t>
      </w:r>
      <w:r w:rsidRPr="00C867DF">
        <w:rPr>
          <w:spacing w:val="-15"/>
        </w:rPr>
        <w:t xml:space="preserve"> </w:t>
      </w:r>
      <w:r w:rsidRPr="00C867DF">
        <w:t>красками</w:t>
      </w:r>
      <w:r w:rsidRPr="00C867DF">
        <w:rPr>
          <w:spacing w:val="-7"/>
        </w:rPr>
        <w:t xml:space="preserve"> </w:t>
      </w:r>
      <w:r w:rsidRPr="00C867DF">
        <w:t>«от</w:t>
      </w:r>
      <w:r w:rsidRPr="00C867DF">
        <w:rPr>
          <w:spacing w:val="-11"/>
        </w:rPr>
        <w:t xml:space="preserve"> </w:t>
      </w:r>
      <w:r w:rsidRPr="00C867DF">
        <w:t>центра».</w:t>
      </w:r>
      <w:r w:rsidRPr="00C867DF">
        <w:rPr>
          <w:spacing w:val="-13"/>
        </w:rPr>
        <w:t xml:space="preserve"> </w:t>
      </w:r>
      <w:r w:rsidRPr="00C867DF">
        <w:t>Дополнение</w:t>
      </w:r>
      <w:r w:rsidRPr="00C867DF">
        <w:rPr>
          <w:spacing w:val="-14"/>
        </w:rPr>
        <w:t xml:space="preserve"> </w:t>
      </w:r>
      <w:r w:rsidRPr="00C867DF">
        <w:t>рисунка</w:t>
      </w:r>
      <w:r w:rsidRPr="00C867DF">
        <w:rPr>
          <w:spacing w:val="-15"/>
        </w:rPr>
        <w:t xml:space="preserve"> </w:t>
      </w:r>
      <w:r w:rsidRPr="00C867DF">
        <w:t>мелкими</w:t>
      </w:r>
      <w:r w:rsidRPr="00C867DF">
        <w:rPr>
          <w:spacing w:val="-57"/>
        </w:rPr>
        <w:t xml:space="preserve"> </w:t>
      </w:r>
      <w:r w:rsidRPr="00C867DF">
        <w:t>деталями с помощью фломастера. Рисование предметов округлой формы (шаров, бус, обручей,</w:t>
      </w:r>
      <w:r w:rsidRPr="00C867DF">
        <w:rPr>
          <w:spacing w:val="1"/>
        </w:rPr>
        <w:t xml:space="preserve"> </w:t>
      </w:r>
      <w:r w:rsidRPr="00C867DF">
        <w:t>сушек) с использованием предварительного обводящего движения как вспомогательного средства</w:t>
      </w:r>
      <w:r w:rsidRPr="00C867DF">
        <w:rPr>
          <w:spacing w:val="1"/>
        </w:rPr>
        <w:t xml:space="preserve"> </w:t>
      </w:r>
      <w:r w:rsidRPr="00C867DF">
        <w:t>для создания изображения. Включение этих изображений в сюжет («Мячи в сетке», «Сушки на</w:t>
      </w:r>
      <w:r w:rsidRPr="00C867DF">
        <w:rPr>
          <w:spacing w:val="1"/>
        </w:rPr>
        <w:t xml:space="preserve"> </w:t>
      </w:r>
      <w:r w:rsidRPr="00C867DF">
        <w:t>шпагате»,</w:t>
      </w:r>
      <w:r w:rsidRPr="00C867DF">
        <w:rPr>
          <w:spacing w:val="-1"/>
        </w:rPr>
        <w:t xml:space="preserve"> </w:t>
      </w:r>
      <w:r w:rsidRPr="00C867DF">
        <w:t>«У мамы красивые бусы», «Шары на</w:t>
      </w:r>
      <w:r w:rsidRPr="00C867DF">
        <w:rPr>
          <w:spacing w:val="-1"/>
        </w:rPr>
        <w:t xml:space="preserve"> </w:t>
      </w:r>
      <w:r w:rsidRPr="00C867DF">
        <w:t>елке»</w:t>
      </w:r>
      <w:r w:rsidRPr="00C867DF">
        <w:rPr>
          <w:spacing w:val="-1"/>
        </w:rPr>
        <w:t xml:space="preserve"> </w:t>
      </w:r>
      <w:r w:rsidRPr="00C867DF">
        <w:t>и др.).</w:t>
      </w:r>
    </w:p>
    <w:p w14:paraId="0EA00D0F" w14:textId="77777777" w:rsidR="005D6757" w:rsidRPr="00C867DF" w:rsidRDefault="005D6757" w:rsidP="005D6757">
      <w:pPr>
        <w:pStyle w:val="a9"/>
        <w:ind w:left="233" w:right="129"/>
      </w:pPr>
      <w:r w:rsidRPr="00C867DF">
        <w:rPr>
          <w:u w:val="single"/>
        </w:rPr>
        <w:t>Рисование</w:t>
      </w:r>
      <w:r w:rsidRPr="00C867DF">
        <w:rPr>
          <w:spacing w:val="1"/>
          <w:u w:val="single"/>
        </w:rPr>
        <w:t xml:space="preserve"> </w:t>
      </w:r>
      <w:r w:rsidRPr="00C867DF">
        <w:rPr>
          <w:u w:val="single"/>
        </w:rPr>
        <w:t>предметов</w:t>
      </w:r>
      <w:r w:rsidRPr="00C867DF">
        <w:rPr>
          <w:spacing w:val="1"/>
          <w:u w:val="single"/>
        </w:rPr>
        <w:t xml:space="preserve"> </w:t>
      </w:r>
      <w:r w:rsidRPr="00C867DF">
        <w:rPr>
          <w:u w:val="single"/>
        </w:rPr>
        <w:t>угловатой</w:t>
      </w:r>
      <w:r w:rsidRPr="00C867DF">
        <w:rPr>
          <w:spacing w:val="1"/>
          <w:u w:val="single"/>
        </w:rPr>
        <w:t xml:space="preserve"> </w:t>
      </w:r>
      <w:r w:rsidRPr="00C867DF">
        <w:rPr>
          <w:u w:val="single"/>
        </w:rPr>
        <w:t>формы</w:t>
      </w:r>
      <w:r w:rsidRPr="00C867DF">
        <w:rPr>
          <w:spacing w:val="1"/>
        </w:rPr>
        <w:t xml:space="preserve"> </w:t>
      </w:r>
      <w:r w:rsidRPr="00C867DF">
        <w:t>с</w:t>
      </w:r>
      <w:r w:rsidRPr="00C867DF">
        <w:rPr>
          <w:spacing w:val="1"/>
        </w:rPr>
        <w:t xml:space="preserve"> </w:t>
      </w:r>
      <w:r w:rsidRPr="00C867DF">
        <w:t>использованием</w:t>
      </w:r>
      <w:r w:rsidRPr="00C867DF">
        <w:rPr>
          <w:spacing w:val="1"/>
        </w:rPr>
        <w:t xml:space="preserve"> </w:t>
      </w:r>
      <w:r w:rsidRPr="00C867DF">
        <w:t>предварительного</w:t>
      </w:r>
      <w:r w:rsidRPr="00C867DF">
        <w:rPr>
          <w:spacing w:val="1"/>
        </w:rPr>
        <w:t xml:space="preserve"> </w:t>
      </w:r>
      <w:r w:rsidRPr="00C867DF">
        <w:t>обводящего</w:t>
      </w:r>
      <w:r w:rsidRPr="00C867DF">
        <w:rPr>
          <w:spacing w:val="1"/>
        </w:rPr>
        <w:t xml:space="preserve"> </w:t>
      </w:r>
      <w:r w:rsidRPr="00C867DF">
        <w:t>движения</w:t>
      </w:r>
      <w:r w:rsidRPr="00C867DF">
        <w:rPr>
          <w:spacing w:val="-10"/>
        </w:rPr>
        <w:t xml:space="preserve"> </w:t>
      </w:r>
      <w:r w:rsidRPr="00C867DF">
        <w:t>как</w:t>
      </w:r>
      <w:r w:rsidRPr="00C867DF">
        <w:rPr>
          <w:spacing w:val="-4"/>
        </w:rPr>
        <w:t xml:space="preserve"> </w:t>
      </w:r>
      <w:r w:rsidRPr="00C867DF">
        <w:t>вспомогательного</w:t>
      </w:r>
      <w:r w:rsidRPr="00C867DF">
        <w:rPr>
          <w:spacing w:val="-4"/>
        </w:rPr>
        <w:t xml:space="preserve"> </w:t>
      </w:r>
      <w:r w:rsidRPr="00C867DF">
        <w:t>средства</w:t>
      </w:r>
      <w:r w:rsidRPr="00C867DF">
        <w:rPr>
          <w:spacing w:val="-8"/>
        </w:rPr>
        <w:t xml:space="preserve"> </w:t>
      </w:r>
      <w:r w:rsidRPr="00C867DF">
        <w:t>для</w:t>
      </w:r>
      <w:r w:rsidRPr="00C867DF">
        <w:rPr>
          <w:spacing w:val="-6"/>
        </w:rPr>
        <w:t xml:space="preserve"> </w:t>
      </w:r>
      <w:r w:rsidRPr="00C867DF">
        <w:t>создания</w:t>
      </w:r>
      <w:r w:rsidRPr="00C867DF">
        <w:rPr>
          <w:spacing w:val="-9"/>
        </w:rPr>
        <w:t xml:space="preserve"> </w:t>
      </w:r>
      <w:r w:rsidRPr="00C867DF">
        <w:t>изображения</w:t>
      </w:r>
      <w:r w:rsidRPr="00C867DF">
        <w:rPr>
          <w:spacing w:val="-6"/>
        </w:rPr>
        <w:t xml:space="preserve"> </w:t>
      </w:r>
      <w:r w:rsidRPr="00C867DF">
        <w:t>(«Окна</w:t>
      </w:r>
      <w:r w:rsidRPr="00C867DF">
        <w:rPr>
          <w:spacing w:val="-8"/>
        </w:rPr>
        <w:t xml:space="preserve"> </w:t>
      </w:r>
      <w:r w:rsidRPr="00C867DF">
        <w:t>в</w:t>
      </w:r>
      <w:r w:rsidRPr="00C867DF">
        <w:rPr>
          <w:spacing w:val="-8"/>
        </w:rPr>
        <w:t xml:space="preserve"> </w:t>
      </w:r>
      <w:r w:rsidRPr="00C867DF">
        <w:t>доме»,</w:t>
      </w:r>
      <w:r w:rsidRPr="00C867DF">
        <w:rPr>
          <w:spacing w:val="-4"/>
        </w:rPr>
        <w:t xml:space="preserve"> </w:t>
      </w:r>
      <w:r w:rsidRPr="00C867DF">
        <w:t>«Праздничная</w:t>
      </w:r>
      <w:r w:rsidRPr="00C867DF">
        <w:rPr>
          <w:spacing w:val="-57"/>
        </w:rPr>
        <w:t xml:space="preserve"> </w:t>
      </w:r>
      <w:r w:rsidRPr="00C867DF">
        <w:t>гирлянда из флажков квадратной и треугольной формы», «Цветные кубики в коробке»), а также</w:t>
      </w:r>
      <w:r w:rsidRPr="00C867DF">
        <w:rPr>
          <w:spacing w:val="1"/>
        </w:rPr>
        <w:t xml:space="preserve"> </w:t>
      </w:r>
      <w:r w:rsidRPr="00C867DF">
        <w:t>предметов с сочетанием круглой и угловатой формы (тележка, автобус и др.). Рисование красками</w:t>
      </w:r>
      <w:r w:rsidRPr="00C867DF">
        <w:rPr>
          <w:spacing w:val="1"/>
        </w:rPr>
        <w:t xml:space="preserve"> </w:t>
      </w:r>
      <w:r w:rsidRPr="00C867DF">
        <w:t>приемами примакивания (трава, заборчик, листочки) и касания кончиком кисти («В доме зажглись</w:t>
      </w:r>
      <w:r w:rsidRPr="00C867DF">
        <w:rPr>
          <w:spacing w:val="1"/>
        </w:rPr>
        <w:t xml:space="preserve"> </w:t>
      </w:r>
      <w:r w:rsidRPr="00C867DF">
        <w:t>огни», «Горошки на платье», «Набухли почки», «Распустились листочки», «Салют»), составление</w:t>
      </w:r>
      <w:r w:rsidRPr="00C867DF">
        <w:rPr>
          <w:spacing w:val="1"/>
        </w:rPr>
        <w:t xml:space="preserve"> </w:t>
      </w:r>
      <w:r w:rsidRPr="00C867DF">
        <w:t>узоров из точек и мазков на бумажной полоске. Рисование красками, фломастером, карандашом</w:t>
      </w:r>
      <w:r w:rsidRPr="00C867DF">
        <w:rPr>
          <w:spacing w:val="1"/>
        </w:rPr>
        <w:t xml:space="preserve"> </w:t>
      </w:r>
      <w:r w:rsidRPr="00C867DF">
        <w:t>предметов,</w:t>
      </w:r>
      <w:r w:rsidRPr="00C867DF">
        <w:rPr>
          <w:spacing w:val="1"/>
        </w:rPr>
        <w:t xml:space="preserve"> </w:t>
      </w:r>
      <w:r w:rsidRPr="00C867DF">
        <w:t>различающихся</w:t>
      </w:r>
      <w:r w:rsidRPr="00C867DF">
        <w:rPr>
          <w:spacing w:val="1"/>
        </w:rPr>
        <w:t xml:space="preserve"> </w:t>
      </w:r>
      <w:r w:rsidRPr="00C867DF">
        <w:t>по</w:t>
      </w:r>
      <w:r w:rsidRPr="00C867DF">
        <w:rPr>
          <w:spacing w:val="1"/>
        </w:rPr>
        <w:t xml:space="preserve"> </w:t>
      </w:r>
      <w:r w:rsidRPr="00C867DF">
        <w:t>величине</w:t>
      </w:r>
      <w:r w:rsidRPr="00C867DF">
        <w:rPr>
          <w:spacing w:val="1"/>
        </w:rPr>
        <w:t xml:space="preserve"> </w:t>
      </w:r>
      <w:r w:rsidRPr="00C867DF">
        <w:t>(«Мама</w:t>
      </w:r>
      <w:r w:rsidRPr="00C867DF">
        <w:rPr>
          <w:spacing w:val="1"/>
        </w:rPr>
        <w:t xml:space="preserve"> </w:t>
      </w:r>
      <w:r w:rsidRPr="00C867DF">
        <w:t>с</w:t>
      </w:r>
      <w:r w:rsidRPr="00C867DF">
        <w:rPr>
          <w:spacing w:val="1"/>
        </w:rPr>
        <w:t xml:space="preserve"> </w:t>
      </w:r>
      <w:r w:rsidRPr="00C867DF">
        <w:t>дочкой</w:t>
      </w:r>
      <w:r w:rsidRPr="00C867DF">
        <w:rPr>
          <w:spacing w:val="1"/>
        </w:rPr>
        <w:t xml:space="preserve"> </w:t>
      </w:r>
      <w:r w:rsidRPr="00C867DF">
        <w:t>гуляют»,</w:t>
      </w:r>
      <w:r w:rsidRPr="00C867DF">
        <w:rPr>
          <w:spacing w:val="1"/>
        </w:rPr>
        <w:t xml:space="preserve"> </w:t>
      </w:r>
      <w:r w:rsidRPr="00C867DF">
        <w:t>«Это</w:t>
      </w:r>
      <w:r w:rsidRPr="00C867DF">
        <w:rPr>
          <w:spacing w:val="1"/>
        </w:rPr>
        <w:t xml:space="preserve"> </w:t>
      </w:r>
      <w:r w:rsidRPr="00C867DF">
        <w:t>я</w:t>
      </w:r>
      <w:r w:rsidRPr="00C867DF">
        <w:rPr>
          <w:spacing w:val="1"/>
        </w:rPr>
        <w:t xml:space="preserve"> </w:t>
      </w:r>
      <w:r w:rsidRPr="00C867DF">
        <w:t>и</w:t>
      </w:r>
      <w:r w:rsidRPr="00C867DF">
        <w:rPr>
          <w:spacing w:val="1"/>
        </w:rPr>
        <w:t xml:space="preserve"> </w:t>
      </w:r>
      <w:r w:rsidRPr="00C867DF">
        <w:t>мой</w:t>
      </w:r>
      <w:r w:rsidRPr="00C867DF">
        <w:rPr>
          <w:spacing w:val="1"/>
        </w:rPr>
        <w:t xml:space="preserve"> </w:t>
      </w:r>
      <w:r w:rsidRPr="00C867DF">
        <w:t>папа»).</w:t>
      </w:r>
      <w:r w:rsidRPr="00C867DF">
        <w:rPr>
          <w:spacing w:val="1"/>
        </w:rPr>
        <w:t xml:space="preserve"> </w:t>
      </w:r>
      <w:r w:rsidRPr="00C867DF">
        <w:t>Дорисовывание заданного изображения по своему желанию. Рисование предметов, состоящих из</w:t>
      </w:r>
      <w:r w:rsidRPr="00C867DF">
        <w:rPr>
          <w:spacing w:val="1"/>
        </w:rPr>
        <w:t xml:space="preserve"> </w:t>
      </w:r>
      <w:r w:rsidRPr="00C867DF">
        <w:t>частей одинаковой формы, но разных по величине (снеговика, неваляшки, пирамидки из трех</w:t>
      </w:r>
      <w:r w:rsidRPr="00C867DF">
        <w:rPr>
          <w:spacing w:val="1"/>
        </w:rPr>
        <w:t xml:space="preserve"> </w:t>
      </w:r>
      <w:r w:rsidRPr="00C867DF">
        <w:t>шаров)</w:t>
      </w:r>
      <w:r w:rsidRPr="00C867DF">
        <w:rPr>
          <w:spacing w:val="-5"/>
        </w:rPr>
        <w:t xml:space="preserve"> </w:t>
      </w:r>
      <w:r w:rsidRPr="00C867DF">
        <w:t>и расположению.</w:t>
      </w:r>
    </w:p>
    <w:p w14:paraId="2D219E5D" w14:textId="77777777" w:rsidR="005D6757" w:rsidRPr="00C867DF" w:rsidRDefault="005D6757" w:rsidP="005D6757">
      <w:pPr>
        <w:pStyle w:val="a9"/>
        <w:spacing w:before="1"/>
        <w:ind w:left="233" w:right="135"/>
      </w:pPr>
      <w:r w:rsidRPr="00C867DF">
        <w:rPr>
          <w:u w:val="single"/>
        </w:rPr>
        <w:t>Рисование с натуры</w:t>
      </w:r>
      <w:r w:rsidRPr="00C867DF">
        <w:t xml:space="preserve"> (пирамиды из трех-пяти колец, неваляшки, колобка, грибка и др.) после</w:t>
      </w:r>
      <w:r w:rsidRPr="00C867DF">
        <w:rPr>
          <w:spacing w:val="1"/>
        </w:rPr>
        <w:t xml:space="preserve"> </w:t>
      </w:r>
      <w:r w:rsidRPr="00C867DF">
        <w:t>предварительного зрительно- двигательного обследования. Повторение изображения по памяти.</w:t>
      </w:r>
      <w:r w:rsidRPr="00C867DF">
        <w:rPr>
          <w:spacing w:val="1"/>
        </w:rPr>
        <w:t xml:space="preserve"> </w:t>
      </w:r>
      <w:r w:rsidRPr="00C867DF">
        <w:t>Рисование</w:t>
      </w:r>
      <w:r w:rsidRPr="00C867DF">
        <w:rPr>
          <w:spacing w:val="1"/>
        </w:rPr>
        <w:t xml:space="preserve"> </w:t>
      </w:r>
      <w:r w:rsidRPr="00C867DF">
        <w:t>различных</w:t>
      </w:r>
      <w:r w:rsidRPr="00C867DF">
        <w:rPr>
          <w:spacing w:val="1"/>
        </w:rPr>
        <w:t xml:space="preserve"> </w:t>
      </w:r>
      <w:r w:rsidRPr="00C867DF">
        <w:t>деревьев</w:t>
      </w:r>
      <w:r w:rsidRPr="00C867DF">
        <w:rPr>
          <w:spacing w:val="1"/>
        </w:rPr>
        <w:t xml:space="preserve"> </w:t>
      </w:r>
      <w:r w:rsidRPr="00C867DF">
        <w:t>или</w:t>
      </w:r>
      <w:r w:rsidRPr="00C867DF">
        <w:rPr>
          <w:spacing w:val="1"/>
        </w:rPr>
        <w:t xml:space="preserve"> </w:t>
      </w:r>
      <w:r w:rsidRPr="00C867DF">
        <w:t>нескольких</w:t>
      </w:r>
      <w:r w:rsidRPr="00C867DF">
        <w:rPr>
          <w:spacing w:val="1"/>
        </w:rPr>
        <w:t xml:space="preserve"> </w:t>
      </w:r>
      <w:r w:rsidRPr="00C867DF">
        <w:t>изображений</w:t>
      </w:r>
      <w:r w:rsidRPr="00C867DF">
        <w:rPr>
          <w:spacing w:val="1"/>
        </w:rPr>
        <w:t xml:space="preserve"> </w:t>
      </w:r>
      <w:r w:rsidRPr="00C867DF">
        <w:t>одного</w:t>
      </w:r>
      <w:r w:rsidRPr="00C867DF">
        <w:rPr>
          <w:spacing w:val="1"/>
        </w:rPr>
        <w:t xml:space="preserve"> </w:t>
      </w:r>
      <w:r w:rsidRPr="00C867DF">
        <w:t>и</w:t>
      </w:r>
      <w:r w:rsidRPr="00C867DF">
        <w:rPr>
          <w:spacing w:val="1"/>
        </w:rPr>
        <w:t xml:space="preserve"> </w:t>
      </w:r>
      <w:r w:rsidRPr="00C867DF">
        <w:t>того</w:t>
      </w:r>
      <w:r w:rsidRPr="00C867DF">
        <w:rPr>
          <w:spacing w:val="1"/>
        </w:rPr>
        <w:t xml:space="preserve"> </w:t>
      </w:r>
      <w:r w:rsidRPr="00C867DF">
        <w:t>же</w:t>
      </w:r>
      <w:r w:rsidRPr="00C867DF">
        <w:rPr>
          <w:spacing w:val="1"/>
        </w:rPr>
        <w:t xml:space="preserve"> </w:t>
      </w:r>
      <w:r w:rsidRPr="00C867DF">
        <w:t>дерева</w:t>
      </w:r>
      <w:r w:rsidRPr="00C867DF">
        <w:rPr>
          <w:spacing w:val="1"/>
        </w:rPr>
        <w:t xml:space="preserve"> </w:t>
      </w:r>
      <w:r w:rsidRPr="00C867DF">
        <w:t>с</w:t>
      </w:r>
      <w:r w:rsidRPr="00C867DF">
        <w:rPr>
          <w:spacing w:val="1"/>
        </w:rPr>
        <w:t xml:space="preserve"> </w:t>
      </w:r>
      <w:r w:rsidRPr="00C867DF">
        <w:t>использованием разных приемов (листья — мазки, которые накладываются друг на друга: кисть</w:t>
      </w:r>
      <w:r w:rsidRPr="00C867DF">
        <w:rPr>
          <w:spacing w:val="1"/>
        </w:rPr>
        <w:t xml:space="preserve"> </w:t>
      </w:r>
      <w:r w:rsidRPr="00C867DF">
        <w:t>плашмя — примакивание). Если ребенок освоил прием касания, то он может рисовать не мазками,</w:t>
      </w:r>
      <w:r w:rsidRPr="00C867DF">
        <w:rPr>
          <w:spacing w:val="1"/>
        </w:rPr>
        <w:t xml:space="preserve"> </w:t>
      </w:r>
      <w:r w:rsidRPr="00C867DF">
        <w:t>а точками. Рисование леса, в котором растут разные деревья. Дорисовывание изображений людей</w:t>
      </w:r>
      <w:r w:rsidRPr="00C867DF">
        <w:rPr>
          <w:spacing w:val="1"/>
        </w:rPr>
        <w:t xml:space="preserve"> </w:t>
      </w:r>
      <w:r w:rsidRPr="00C867DF">
        <w:t>или наклеивание их фигурок на рисунок (самостоятельно или с помощью взрослого). Рисование</w:t>
      </w:r>
      <w:r w:rsidRPr="00C867DF">
        <w:rPr>
          <w:spacing w:val="1"/>
        </w:rPr>
        <w:t xml:space="preserve"> </w:t>
      </w:r>
      <w:r w:rsidRPr="00C867DF">
        <w:t>разных видов человеческого жилища: шалаша, деревенского дома с длинным и коротким забором,</w:t>
      </w:r>
      <w:r w:rsidRPr="00C867DF">
        <w:rPr>
          <w:spacing w:val="1"/>
        </w:rPr>
        <w:t xml:space="preserve"> </w:t>
      </w:r>
      <w:r w:rsidRPr="00C867DF">
        <w:t>городского дома. Дорисовывание во всех случаях людей (под деревом, рядом с домом и т. д.) или</w:t>
      </w:r>
      <w:r w:rsidRPr="00C867DF">
        <w:rPr>
          <w:spacing w:val="1"/>
        </w:rPr>
        <w:t xml:space="preserve"> </w:t>
      </w:r>
      <w:r w:rsidRPr="00C867DF">
        <w:t>наклеивание</w:t>
      </w:r>
      <w:r w:rsidRPr="00C867DF">
        <w:rPr>
          <w:spacing w:val="-4"/>
        </w:rPr>
        <w:t xml:space="preserve"> </w:t>
      </w:r>
      <w:r w:rsidRPr="00C867DF">
        <w:t>их</w:t>
      </w:r>
      <w:r w:rsidRPr="00C867DF">
        <w:rPr>
          <w:spacing w:val="-1"/>
        </w:rPr>
        <w:t xml:space="preserve"> </w:t>
      </w:r>
      <w:r w:rsidRPr="00C867DF">
        <w:t>фигурок</w:t>
      </w:r>
      <w:r w:rsidRPr="00C867DF">
        <w:rPr>
          <w:spacing w:val="2"/>
        </w:rPr>
        <w:t xml:space="preserve"> </w:t>
      </w:r>
      <w:r w:rsidRPr="00C867DF">
        <w:t>на</w:t>
      </w:r>
      <w:r w:rsidRPr="00C867DF">
        <w:rPr>
          <w:spacing w:val="-2"/>
        </w:rPr>
        <w:t xml:space="preserve"> </w:t>
      </w:r>
      <w:r w:rsidRPr="00C867DF">
        <w:t>рисунок</w:t>
      </w:r>
      <w:r w:rsidRPr="00C867DF">
        <w:rPr>
          <w:spacing w:val="-2"/>
        </w:rPr>
        <w:t xml:space="preserve"> </w:t>
      </w:r>
      <w:r w:rsidRPr="00C867DF">
        <w:t>(самостоятельно или</w:t>
      </w:r>
      <w:r w:rsidRPr="00C867DF">
        <w:rPr>
          <w:spacing w:val="1"/>
        </w:rPr>
        <w:t xml:space="preserve"> </w:t>
      </w:r>
      <w:r w:rsidRPr="00C867DF">
        <w:t>с</w:t>
      </w:r>
      <w:r w:rsidRPr="00C867DF">
        <w:rPr>
          <w:spacing w:val="-4"/>
        </w:rPr>
        <w:t xml:space="preserve"> </w:t>
      </w:r>
      <w:r w:rsidRPr="00C867DF">
        <w:t>помощью</w:t>
      </w:r>
      <w:r w:rsidRPr="00C867DF">
        <w:rPr>
          <w:spacing w:val="-5"/>
        </w:rPr>
        <w:t xml:space="preserve"> </w:t>
      </w:r>
      <w:r w:rsidRPr="00C867DF">
        <w:t>взрослого).</w:t>
      </w:r>
    </w:p>
    <w:p w14:paraId="103CA4C0" w14:textId="57B98359" w:rsidR="005D6757" w:rsidRPr="00C867DF" w:rsidRDefault="000D57EB" w:rsidP="005D6757">
      <w:pPr>
        <w:pStyle w:val="a9"/>
        <w:spacing w:before="60"/>
        <w:ind w:left="799"/>
      </w:pPr>
      <w:r w:rsidRPr="00C867DF">
        <w:t xml:space="preserve">Рисование </w:t>
      </w:r>
      <w:r w:rsidR="005D6757" w:rsidRPr="00C867DF">
        <w:t>разных</w:t>
      </w:r>
      <w:r w:rsidR="005D6757" w:rsidRPr="00C867DF">
        <w:rPr>
          <w:spacing w:val="-4"/>
        </w:rPr>
        <w:t xml:space="preserve"> </w:t>
      </w:r>
      <w:r w:rsidR="005D6757" w:rsidRPr="00C867DF">
        <w:t>машин</w:t>
      </w:r>
      <w:r w:rsidR="005D6757" w:rsidRPr="00C867DF">
        <w:rPr>
          <w:spacing w:val="-4"/>
        </w:rPr>
        <w:t xml:space="preserve"> </w:t>
      </w:r>
      <w:r w:rsidR="005D6757" w:rsidRPr="00C867DF">
        <w:t>на</w:t>
      </w:r>
      <w:r w:rsidR="005D6757" w:rsidRPr="00C867DF">
        <w:rPr>
          <w:spacing w:val="-8"/>
        </w:rPr>
        <w:t xml:space="preserve"> </w:t>
      </w:r>
      <w:r w:rsidR="005D6757" w:rsidRPr="00C867DF">
        <w:t>городской</w:t>
      </w:r>
      <w:r w:rsidR="005D6757" w:rsidRPr="00C867DF">
        <w:rPr>
          <w:spacing w:val="-4"/>
        </w:rPr>
        <w:t xml:space="preserve"> </w:t>
      </w:r>
      <w:r w:rsidR="005D6757" w:rsidRPr="00C867DF">
        <w:t>улице,</w:t>
      </w:r>
      <w:r w:rsidR="005D6757" w:rsidRPr="00C867DF">
        <w:rPr>
          <w:spacing w:val="-6"/>
        </w:rPr>
        <w:t xml:space="preserve"> </w:t>
      </w:r>
      <w:r w:rsidR="005D6757" w:rsidRPr="00C867DF">
        <w:t>на</w:t>
      </w:r>
      <w:r w:rsidR="005D6757" w:rsidRPr="00C867DF">
        <w:rPr>
          <w:spacing w:val="-6"/>
        </w:rPr>
        <w:t xml:space="preserve"> </w:t>
      </w:r>
      <w:r w:rsidR="005D6757" w:rsidRPr="00C867DF">
        <w:t>шоссе.</w:t>
      </w:r>
    </w:p>
    <w:p w14:paraId="01890A88" w14:textId="77777777" w:rsidR="005D6757" w:rsidRPr="00C867DF" w:rsidRDefault="005D6757" w:rsidP="005D6757">
      <w:pPr>
        <w:pStyle w:val="a9"/>
        <w:ind w:left="233" w:right="136"/>
      </w:pPr>
      <w:r w:rsidRPr="00C867DF">
        <w:t>Рисование</w:t>
      </w:r>
      <w:r w:rsidRPr="00C867DF">
        <w:rPr>
          <w:spacing w:val="1"/>
        </w:rPr>
        <w:t xml:space="preserve"> </w:t>
      </w:r>
      <w:r w:rsidRPr="00C867DF">
        <w:t>машины:</w:t>
      </w:r>
      <w:r w:rsidRPr="00C867DF">
        <w:rPr>
          <w:spacing w:val="1"/>
        </w:rPr>
        <w:t xml:space="preserve"> </w:t>
      </w:r>
      <w:r w:rsidRPr="00C867DF">
        <w:t>на</w:t>
      </w:r>
      <w:r w:rsidRPr="00C867DF">
        <w:rPr>
          <w:spacing w:val="1"/>
        </w:rPr>
        <w:t xml:space="preserve"> </w:t>
      </w:r>
      <w:r w:rsidRPr="00C867DF">
        <w:t>основе</w:t>
      </w:r>
      <w:r w:rsidRPr="00C867DF">
        <w:rPr>
          <w:spacing w:val="1"/>
        </w:rPr>
        <w:t xml:space="preserve"> </w:t>
      </w:r>
      <w:r w:rsidRPr="00C867DF">
        <w:t>«базовой»</w:t>
      </w:r>
      <w:r w:rsidRPr="00C867DF">
        <w:rPr>
          <w:spacing w:val="1"/>
        </w:rPr>
        <w:t xml:space="preserve"> </w:t>
      </w:r>
      <w:r w:rsidRPr="00C867DF">
        <w:t>модели</w:t>
      </w:r>
      <w:r w:rsidRPr="00C867DF">
        <w:rPr>
          <w:spacing w:val="1"/>
        </w:rPr>
        <w:t xml:space="preserve"> </w:t>
      </w:r>
      <w:r w:rsidRPr="00C867DF">
        <w:t>создавать</w:t>
      </w:r>
      <w:r w:rsidRPr="00C867DF">
        <w:rPr>
          <w:spacing w:val="1"/>
        </w:rPr>
        <w:t xml:space="preserve"> </w:t>
      </w:r>
      <w:r w:rsidRPr="00C867DF">
        <w:t>разные</w:t>
      </w:r>
      <w:r w:rsidRPr="00C867DF">
        <w:rPr>
          <w:spacing w:val="1"/>
        </w:rPr>
        <w:t xml:space="preserve"> </w:t>
      </w:r>
      <w:r w:rsidRPr="00C867DF">
        <w:t>варианты,</w:t>
      </w:r>
      <w:r w:rsidRPr="00C867DF">
        <w:rPr>
          <w:spacing w:val="1"/>
        </w:rPr>
        <w:t xml:space="preserve"> </w:t>
      </w:r>
      <w:r w:rsidRPr="00C867DF">
        <w:t>например,</w:t>
      </w:r>
      <w:r w:rsidRPr="00C867DF">
        <w:rPr>
          <w:spacing w:val="1"/>
        </w:rPr>
        <w:t xml:space="preserve"> </w:t>
      </w:r>
      <w:r w:rsidRPr="00C867DF">
        <w:t>микроавтобус,</w:t>
      </w:r>
      <w:r w:rsidRPr="00C867DF">
        <w:rPr>
          <w:spacing w:val="1"/>
        </w:rPr>
        <w:t xml:space="preserve"> </w:t>
      </w:r>
      <w:r w:rsidRPr="00C867DF">
        <w:t>маршрутное</w:t>
      </w:r>
      <w:r w:rsidRPr="00C867DF">
        <w:rPr>
          <w:spacing w:val="1"/>
        </w:rPr>
        <w:t xml:space="preserve"> </w:t>
      </w:r>
      <w:r w:rsidRPr="00C867DF">
        <w:t>такси,</w:t>
      </w:r>
      <w:r w:rsidRPr="00C867DF">
        <w:rPr>
          <w:spacing w:val="1"/>
        </w:rPr>
        <w:t xml:space="preserve"> </w:t>
      </w:r>
      <w:r w:rsidRPr="00C867DF">
        <w:t>«скорая</w:t>
      </w:r>
      <w:r w:rsidRPr="00C867DF">
        <w:rPr>
          <w:spacing w:val="1"/>
        </w:rPr>
        <w:t xml:space="preserve"> </w:t>
      </w:r>
      <w:r w:rsidRPr="00C867DF">
        <w:t>помощь»</w:t>
      </w:r>
      <w:r w:rsidRPr="00C867DF">
        <w:rPr>
          <w:spacing w:val="1"/>
        </w:rPr>
        <w:t xml:space="preserve"> </w:t>
      </w:r>
      <w:r w:rsidRPr="00C867DF">
        <w:t>имеют</w:t>
      </w:r>
      <w:r w:rsidRPr="00C867DF">
        <w:rPr>
          <w:spacing w:val="1"/>
        </w:rPr>
        <w:t xml:space="preserve"> </w:t>
      </w:r>
      <w:r w:rsidRPr="00C867DF">
        <w:t>одну</w:t>
      </w:r>
      <w:r w:rsidRPr="00C867DF">
        <w:rPr>
          <w:spacing w:val="1"/>
        </w:rPr>
        <w:t xml:space="preserve"> </w:t>
      </w:r>
      <w:r w:rsidRPr="00C867DF">
        <w:t>основу;</w:t>
      </w:r>
      <w:r w:rsidRPr="00C867DF">
        <w:rPr>
          <w:spacing w:val="1"/>
        </w:rPr>
        <w:t xml:space="preserve"> </w:t>
      </w:r>
      <w:r w:rsidRPr="00C867DF">
        <w:t>КАМаз</w:t>
      </w:r>
      <w:r w:rsidRPr="00C867DF">
        <w:rPr>
          <w:spacing w:val="1"/>
        </w:rPr>
        <w:t xml:space="preserve"> </w:t>
      </w:r>
      <w:r w:rsidRPr="00C867DF">
        <w:t>легко</w:t>
      </w:r>
      <w:r w:rsidRPr="00C867DF">
        <w:rPr>
          <w:spacing w:val="1"/>
        </w:rPr>
        <w:t xml:space="preserve"> </w:t>
      </w:r>
      <w:r w:rsidRPr="00C867DF">
        <w:t>преобразуется</w:t>
      </w:r>
      <w:r w:rsidRPr="00C867DF">
        <w:rPr>
          <w:spacing w:val="4"/>
        </w:rPr>
        <w:t xml:space="preserve"> </w:t>
      </w:r>
      <w:r w:rsidRPr="00C867DF">
        <w:t>в</w:t>
      </w:r>
      <w:r w:rsidRPr="00C867DF">
        <w:rPr>
          <w:spacing w:val="4"/>
        </w:rPr>
        <w:t xml:space="preserve"> </w:t>
      </w:r>
      <w:r w:rsidRPr="00C867DF">
        <w:t>подъемный</w:t>
      </w:r>
      <w:r w:rsidRPr="00C867DF">
        <w:rPr>
          <w:spacing w:val="7"/>
        </w:rPr>
        <w:t xml:space="preserve"> </w:t>
      </w:r>
      <w:r w:rsidRPr="00C867DF">
        <w:t>кран,</w:t>
      </w:r>
      <w:r w:rsidRPr="00C867DF">
        <w:rPr>
          <w:spacing w:val="4"/>
        </w:rPr>
        <w:t xml:space="preserve"> </w:t>
      </w:r>
      <w:r w:rsidRPr="00C867DF">
        <w:t>автоэвакуатор</w:t>
      </w:r>
      <w:r w:rsidRPr="00C867DF">
        <w:rPr>
          <w:spacing w:val="6"/>
        </w:rPr>
        <w:t xml:space="preserve"> </w:t>
      </w:r>
      <w:r w:rsidRPr="00C867DF">
        <w:t>и</w:t>
      </w:r>
      <w:r w:rsidRPr="00C867DF">
        <w:rPr>
          <w:spacing w:val="7"/>
        </w:rPr>
        <w:t xml:space="preserve"> </w:t>
      </w:r>
      <w:r w:rsidRPr="00C867DF">
        <w:t>пр.</w:t>
      </w:r>
      <w:r w:rsidRPr="00C867DF">
        <w:rPr>
          <w:spacing w:val="5"/>
        </w:rPr>
        <w:t xml:space="preserve"> </w:t>
      </w:r>
      <w:r w:rsidRPr="00C867DF">
        <w:t>(«Мы</w:t>
      </w:r>
      <w:r w:rsidRPr="00C867DF">
        <w:rPr>
          <w:spacing w:val="4"/>
        </w:rPr>
        <w:t xml:space="preserve"> </w:t>
      </w:r>
      <w:r w:rsidRPr="00C867DF">
        <w:t>ждем,</w:t>
      </w:r>
      <w:r w:rsidRPr="00C867DF">
        <w:rPr>
          <w:spacing w:val="4"/>
        </w:rPr>
        <w:t xml:space="preserve"> </w:t>
      </w:r>
      <w:r w:rsidRPr="00C867DF">
        <w:t>когда</w:t>
      </w:r>
      <w:r w:rsidRPr="00C867DF">
        <w:rPr>
          <w:spacing w:val="5"/>
        </w:rPr>
        <w:t xml:space="preserve"> </w:t>
      </w:r>
      <w:r w:rsidRPr="00C867DF">
        <w:t>загорится</w:t>
      </w:r>
      <w:r w:rsidRPr="00C867DF">
        <w:rPr>
          <w:spacing w:val="5"/>
        </w:rPr>
        <w:t xml:space="preserve"> </w:t>
      </w:r>
      <w:r w:rsidRPr="00C867DF">
        <w:t>зеленый</w:t>
      </w:r>
      <w:r w:rsidRPr="00C867DF">
        <w:rPr>
          <w:spacing w:val="4"/>
        </w:rPr>
        <w:t xml:space="preserve"> </w:t>
      </w:r>
      <w:r w:rsidRPr="00C867DF">
        <w:t>свет»,</w:t>
      </w:r>
    </w:p>
    <w:p w14:paraId="0165C067" w14:textId="77777777" w:rsidR="005D6757" w:rsidRPr="00C867DF" w:rsidRDefault="005D6757" w:rsidP="005D6757">
      <w:pPr>
        <w:pStyle w:val="a9"/>
        <w:ind w:left="233" w:right="134"/>
      </w:pPr>
      <w:r w:rsidRPr="00C867DF">
        <w:t>«По дороге едут разные машины», «Это наша улица. Она называется «Воскресенская»). Рисование</w:t>
      </w:r>
      <w:r w:rsidRPr="00C867DF">
        <w:rPr>
          <w:spacing w:val="-57"/>
        </w:rPr>
        <w:t xml:space="preserve"> </w:t>
      </w:r>
      <w:r w:rsidRPr="00C867DF">
        <w:t>с натуры предметов (модели, игрушки), сочетающих разные формы: машины для перевозки грузов</w:t>
      </w:r>
      <w:r w:rsidRPr="00C867DF">
        <w:rPr>
          <w:spacing w:val="-57"/>
        </w:rPr>
        <w:t xml:space="preserve"> </w:t>
      </w:r>
      <w:r w:rsidRPr="00C867DF">
        <w:rPr>
          <w:spacing w:val="-1"/>
        </w:rPr>
        <w:t>(грузовик</w:t>
      </w:r>
      <w:r w:rsidRPr="00C867DF">
        <w:rPr>
          <w:spacing w:val="-12"/>
        </w:rPr>
        <w:t xml:space="preserve"> </w:t>
      </w:r>
      <w:r w:rsidRPr="00C867DF">
        <w:rPr>
          <w:spacing w:val="-1"/>
        </w:rPr>
        <w:t>с</w:t>
      </w:r>
      <w:r w:rsidRPr="00C867DF">
        <w:rPr>
          <w:spacing w:val="-11"/>
        </w:rPr>
        <w:t xml:space="preserve"> </w:t>
      </w:r>
      <w:r w:rsidRPr="00C867DF">
        <w:rPr>
          <w:spacing w:val="-1"/>
        </w:rPr>
        <w:t>открытым</w:t>
      </w:r>
      <w:r w:rsidRPr="00C867DF">
        <w:rPr>
          <w:spacing w:val="-15"/>
        </w:rPr>
        <w:t xml:space="preserve"> </w:t>
      </w:r>
      <w:r w:rsidRPr="00C867DF">
        <w:rPr>
          <w:spacing w:val="-1"/>
        </w:rPr>
        <w:t>кузовом,</w:t>
      </w:r>
      <w:r w:rsidRPr="00C867DF">
        <w:rPr>
          <w:spacing w:val="-12"/>
        </w:rPr>
        <w:t xml:space="preserve"> </w:t>
      </w:r>
      <w:r w:rsidRPr="00C867DF">
        <w:rPr>
          <w:spacing w:val="-1"/>
        </w:rPr>
        <w:t>мебельный</w:t>
      </w:r>
      <w:r w:rsidRPr="00C867DF">
        <w:rPr>
          <w:spacing w:val="-11"/>
        </w:rPr>
        <w:t xml:space="preserve"> </w:t>
      </w:r>
      <w:r w:rsidRPr="00C867DF">
        <w:t>фургон,</w:t>
      </w:r>
      <w:r w:rsidRPr="00C867DF">
        <w:rPr>
          <w:spacing w:val="-12"/>
        </w:rPr>
        <w:t xml:space="preserve"> </w:t>
      </w:r>
      <w:r w:rsidRPr="00C867DF">
        <w:t>фургон</w:t>
      </w:r>
      <w:r w:rsidRPr="00C867DF">
        <w:rPr>
          <w:spacing w:val="-9"/>
        </w:rPr>
        <w:t xml:space="preserve"> </w:t>
      </w:r>
      <w:r w:rsidRPr="00C867DF">
        <w:t>для</w:t>
      </w:r>
      <w:r w:rsidRPr="00C867DF">
        <w:rPr>
          <w:spacing w:val="-13"/>
        </w:rPr>
        <w:t xml:space="preserve"> </w:t>
      </w:r>
      <w:r w:rsidRPr="00C867DF">
        <w:t>перевозки</w:t>
      </w:r>
      <w:r w:rsidRPr="00C867DF">
        <w:rPr>
          <w:spacing w:val="-10"/>
        </w:rPr>
        <w:t xml:space="preserve"> </w:t>
      </w:r>
      <w:r w:rsidRPr="00C867DF">
        <w:t>продуктов),</w:t>
      </w:r>
      <w:r w:rsidRPr="00C867DF">
        <w:rPr>
          <w:spacing w:val="-13"/>
        </w:rPr>
        <w:t xml:space="preserve"> </w:t>
      </w:r>
      <w:r w:rsidRPr="00C867DF">
        <w:t>для</w:t>
      </w:r>
      <w:r w:rsidRPr="00C867DF">
        <w:rPr>
          <w:spacing w:val="-13"/>
        </w:rPr>
        <w:t xml:space="preserve"> </w:t>
      </w:r>
      <w:r w:rsidRPr="00C867DF">
        <w:t>перевозки</w:t>
      </w:r>
      <w:r w:rsidRPr="00C867DF">
        <w:rPr>
          <w:spacing w:val="-57"/>
        </w:rPr>
        <w:t xml:space="preserve"> </w:t>
      </w:r>
      <w:r w:rsidRPr="00C867DF">
        <w:t>пассажиров</w:t>
      </w:r>
      <w:r w:rsidRPr="00C867DF">
        <w:rPr>
          <w:spacing w:val="-2"/>
        </w:rPr>
        <w:t xml:space="preserve"> </w:t>
      </w:r>
      <w:r w:rsidRPr="00C867DF">
        <w:t>(автобус,</w:t>
      </w:r>
      <w:r w:rsidRPr="00C867DF">
        <w:rPr>
          <w:spacing w:val="-1"/>
        </w:rPr>
        <w:t xml:space="preserve"> </w:t>
      </w:r>
      <w:r w:rsidRPr="00C867DF">
        <w:t>троллейбус, трамвай).</w:t>
      </w:r>
    </w:p>
    <w:p w14:paraId="3792DD5A" w14:textId="77777777" w:rsidR="005D6757" w:rsidRPr="00C867DF" w:rsidRDefault="005D6757" w:rsidP="005D6757">
      <w:pPr>
        <w:pStyle w:val="a9"/>
        <w:ind w:left="233" w:right="129"/>
      </w:pPr>
      <w:r w:rsidRPr="00C867DF">
        <w:t>Практические упражнения, направленные на узнавание и получение с помощью смешивания</w:t>
      </w:r>
      <w:r w:rsidRPr="00C867DF">
        <w:rPr>
          <w:spacing w:val="1"/>
        </w:rPr>
        <w:t xml:space="preserve"> </w:t>
      </w:r>
      <w:r w:rsidRPr="00C867DF">
        <w:t>красок всех цветов спектра в их последовательности (как в радуге), получение светлого оттенка</w:t>
      </w:r>
      <w:r w:rsidRPr="00C867DF">
        <w:rPr>
          <w:spacing w:val="1"/>
        </w:rPr>
        <w:t xml:space="preserve"> </w:t>
      </w:r>
      <w:r w:rsidRPr="00C867DF">
        <w:t>путем прибавления белого цвета. Развитие представлений о «грустных» и</w:t>
      </w:r>
      <w:r w:rsidRPr="00C867DF">
        <w:rPr>
          <w:spacing w:val="1"/>
        </w:rPr>
        <w:t xml:space="preserve"> </w:t>
      </w:r>
      <w:r w:rsidRPr="00C867DF">
        <w:t>«веселых» красках.</w:t>
      </w:r>
      <w:r w:rsidRPr="00C867DF">
        <w:rPr>
          <w:spacing w:val="1"/>
        </w:rPr>
        <w:t xml:space="preserve"> </w:t>
      </w:r>
      <w:r w:rsidRPr="00C867DF">
        <w:t>Экспериментирование</w:t>
      </w:r>
      <w:r w:rsidRPr="00C867DF">
        <w:rPr>
          <w:spacing w:val="1"/>
        </w:rPr>
        <w:t xml:space="preserve"> </w:t>
      </w:r>
      <w:r w:rsidRPr="00C867DF">
        <w:t>с</w:t>
      </w:r>
      <w:r w:rsidRPr="00C867DF">
        <w:rPr>
          <w:spacing w:val="1"/>
        </w:rPr>
        <w:t xml:space="preserve"> </w:t>
      </w:r>
      <w:r w:rsidRPr="00C867DF">
        <w:t>красками</w:t>
      </w:r>
      <w:r w:rsidRPr="00C867DF">
        <w:rPr>
          <w:spacing w:val="1"/>
        </w:rPr>
        <w:t xml:space="preserve"> </w:t>
      </w:r>
      <w:r w:rsidRPr="00C867DF">
        <w:t>и</w:t>
      </w:r>
      <w:r w:rsidRPr="00C867DF">
        <w:rPr>
          <w:spacing w:val="1"/>
        </w:rPr>
        <w:t xml:space="preserve"> </w:t>
      </w:r>
      <w:r w:rsidRPr="00C867DF">
        <w:t>творческие</w:t>
      </w:r>
      <w:r w:rsidRPr="00C867DF">
        <w:rPr>
          <w:spacing w:val="1"/>
        </w:rPr>
        <w:t xml:space="preserve"> </w:t>
      </w:r>
      <w:r w:rsidRPr="00C867DF">
        <w:t>опыты</w:t>
      </w:r>
      <w:r w:rsidRPr="00C867DF">
        <w:rPr>
          <w:spacing w:val="1"/>
        </w:rPr>
        <w:t xml:space="preserve"> </w:t>
      </w:r>
      <w:r w:rsidRPr="00C867DF">
        <w:t>по</w:t>
      </w:r>
      <w:r w:rsidRPr="00C867DF">
        <w:rPr>
          <w:spacing w:val="1"/>
        </w:rPr>
        <w:t xml:space="preserve"> </w:t>
      </w:r>
      <w:r w:rsidRPr="00C867DF">
        <w:t>поиску</w:t>
      </w:r>
      <w:r w:rsidRPr="00C867DF">
        <w:rPr>
          <w:spacing w:val="1"/>
        </w:rPr>
        <w:t xml:space="preserve"> </w:t>
      </w:r>
      <w:r w:rsidRPr="00C867DF">
        <w:t>и</w:t>
      </w:r>
      <w:r w:rsidRPr="00C867DF">
        <w:rPr>
          <w:spacing w:val="1"/>
        </w:rPr>
        <w:t xml:space="preserve"> </w:t>
      </w:r>
      <w:r w:rsidRPr="00C867DF">
        <w:t>созданию</w:t>
      </w:r>
      <w:r w:rsidRPr="00C867DF">
        <w:rPr>
          <w:spacing w:val="1"/>
        </w:rPr>
        <w:t xml:space="preserve"> </w:t>
      </w:r>
      <w:r w:rsidRPr="00C867DF">
        <w:t>красивых</w:t>
      </w:r>
      <w:r w:rsidRPr="00C867DF">
        <w:rPr>
          <w:spacing w:val="1"/>
        </w:rPr>
        <w:t xml:space="preserve"> </w:t>
      </w:r>
      <w:r w:rsidRPr="00C867DF">
        <w:t>цветосочетаний. Дорисовывание незаконченных рисунков (дорисовывать недостающие детали).</w:t>
      </w:r>
      <w:r w:rsidRPr="00C867DF">
        <w:rPr>
          <w:spacing w:val="1"/>
        </w:rPr>
        <w:t xml:space="preserve"> </w:t>
      </w:r>
      <w:r w:rsidRPr="00C867DF">
        <w:t>Закрепление</w:t>
      </w:r>
      <w:r w:rsidRPr="00C867DF">
        <w:rPr>
          <w:spacing w:val="1"/>
        </w:rPr>
        <w:t xml:space="preserve"> </w:t>
      </w:r>
      <w:r w:rsidRPr="00C867DF">
        <w:t>на</w:t>
      </w:r>
      <w:r w:rsidRPr="00C867DF">
        <w:rPr>
          <w:spacing w:val="1"/>
        </w:rPr>
        <w:t xml:space="preserve"> </w:t>
      </w:r>
      <w:r w:rsidRPr="00C867DF">
        <w:t>операционно-техническом</w:t>
      </w:r>
      <w:r w:rsidRPr="00C867DF">
        <w:rPr>
          <w:spacing w:val="1"/>
        </w:rPr>
        <w:t xml:space="preserve"> </w:t>
      </w:r>
      <w:r w:rsidRPr="00C867DF">
        <w:t>уровне</w:t>
      </w:r>
      <w:r w:rsidRPr="00C867DF">
        <w:rPr>
          <w:spacing w:val="1"/>
        </w:rPr>
        <w:t xml:space="preserve"> </w:t>
      </w:r>
      <w:r w:rsidRPr="00C867DF">
        <w:t>способов</w:t>
      </w:r>
      <w:r w:rsidRPr="00C867DF">
        <w:rPr>
          <w:spacing w:val="1"/>
        </w:rPr>
        <w:t xml:space="preserve"> </w:t>
      </w:r>
      <w:r w:rsidRPr="00C867DF">
        <w:t>работы</w:t>
      </w:r>
      <w:r w:rsidRPr="00C867DF">
        <w:rPr>
          <w:spacing w:val="1"/>
        </w:rPr>
        <w:t xml:space="preserve"> </w:t>
      </w:r>
      <w:r w:rsidRPr="00C867DF">
        <w:t>с</w:t>
      </w:r>
      <w:r w:rsidRPr="00C867DF">
        <w:rPr>
          <w:spacing w:val="1"/>
        </w:rPr>
        <w:t xml:space="preserve"> </w:t>
      </w:r>
      <w:r w:rsidRPr="00C867DF">
        <w:t>гуашью.</w:t>
      </w:r>
      <w:r w:rsidRPr="00C867DF">
        <w:rPr>
          <w:spacing w:val="1"/>
        </w:rPr>
        <w:t xml:space="preserve"> </w:t>
      </w:r>
      <w:r w:rsidRPr="00C867DF">
        <w:t>Знакомство</w:t>
      </w:r>
      <w:r w:rsidRPr="00C867DF">
        <w:rPr>
          <w:spacing w:val="1"/>
        </w:rPr>
        <w:t xml:space="preserve"> </w:t>
      </w:r>
      <w:r w:rsidRPr="00C867DF">
        <w:t>с</w:t>
      </w:r>
      <w:r w:rsidRPr="00C867DF">
        <w:rPr>
          <w:spacing w:val="1"/>
        </w:rPr>
        <w:t xml:space="preserve"> </w:t>
      </w:r>
      <w:r w:rsidRPr="00C867DF">
        <w:t>рисованием</w:t>
      </w:r>
      <w:r w:rsidRPr="00C867DF">
        <w:rPr>
          <w:spacing w:val="1"/>
        </w:rPr>
        <w:t xml:space="preserve"> </w:t>
      </w:r>
      <w:r w:rsidRPr="00C867DF">
        <w:t>акварелью,</w:t>
      </w:r>
      <w:r w:rsidRPr="00C867DF">
        <w:rPr>
          <w:spacing w:val="1"/>
        </w:rPr>
        <w:t xml:space="preserve"> </w:t>
      </w:r>
      <w:r w:rsidRPr="00C867DF">
        <w:t>восковыми</w:t>
      </w:r>
      <w:r w:rsidRPr="00C867DF">
        <w:rPr>
          <w:spacing w:val="1"/>
        </w:rPr>
        <w:t xml:space="preserve"> </w:t>
      </w:r>
      <w:r w:rsidRPr="00C867DF">
        <w:t>мелками</w:t>
      </w:r>
      <w:r w:rsidRPr="00C867DF">
        <w:rPr>
          <w:spacing w:val="1"/>
        </w:rPr>
        <w:t xml:space="preserve"> </w:t>
      </w:r>
      <w:r w:rsidRPr="00C867DF">
        <w:t>и</w:t>
      </w:r>
      <w:r w:rsidRPr="00C867DF">
        <w:rPr>
          <w:spacing w:val="1"/>
        </w:rPr>
        <w:t xml:space="preserve"> </w:t>
      </w:r>
      <w:r w:rsidRPr="00C867DF">
        <w:t>простым</w:t>
      </w:r>
      <w:r w:rsidRPr="00C867DF">
        <w:rPr>
          <w:spacing w:val="1"/>
        </w:rPr>
        <w:t xml:space="preserve"> </w:t>
      </w:r>
      <w:r w:rsidRPr="00C867DF">
        <w:t>графитным</w:t>
      </w:r>
      <w:r w:rsidRPr="00C867DF">
        <w:rPr>
          <w:spacing w:val="1"/>
        </w:rPr>
        <w:t xml:space="preserve"> </w:t>
      </w:r>
      <w:r w:rsidRPr="00C867DF">
        <w:t>карандашом.</w:t>
      </w:r>
      <w:r w:rsidRPr="00C867DF">
        <w:rPr>
          <w:spacing w:val="1"/>
        </w:rPr>
        <w:t xml:space="preserve"> </w:t>
      </w:r>
      <w:r w:rsidRPr="00C867DF">
        <w:t>Создание</w:t>
      </w:r>
      <w:r w:rsidRPr="00C867DF">
        <w:rPr>
          <w:spacing w:val="1"/>
        </w:rPr>
        <w:t xml:space="preserve"> </w:t>
      </w:r>
      <w:r w:rsidRPr="00C867DF">
        <w:t>композиций с использованием приемов раскрашивания (после обведения шаблонов или готового</w:t>
      </w:r>
      <w:r w:rsidRPr="00C867DF">
        <w:rPr>
          <w:spacing w:val="1"/>
        </w:rPr>
        <w:t xml:space="preserve"> </w:t>
      </w:r>
      <w:r w:rsidRPr="00C867DF">
        <w:t>контура). Обучение точности движения: соблюдение правила — не выходить за контур, следить за</w:t>
      </w:r>
      <w:r w:rsidRPr="00C867DF">
        <w:rPr>
          <w:spacing w:val="1"/>
        </w:rPr>
        <w:t xml:space="preserve"> </w:t>
      </w:r>
      <w:r w:rsidRPr="00C867DF">
        <w:t>размахом руки, не отрывать кисть или карандаш от бумаги. Закрашивание карандашами, красками,</w:t>
      </w:r>
      <w:r w:rsidRPr="00C867DF">
        <w:rPr>
          <w:spacing w:val="-57"/>
        </w:rPr>
        <w:t xml:space="preserve"> </w:t>
      </w:r>
      <w:r w:rsidRPr="00C867DF">
        <w:t>восковыми</w:t>
      </w:r>
      <w:r w:rsidRPr="00C867DF">
        <w:rPr>
          <w:spacing w:val="1"/>
        </w:rPr>
        <w:t xml:space="preserve"> </w:t>
      </w:r>
      <w:r w:rsidRPr="00C867DF">
        <w:t>мелками</w:t>
      </w:r>
      <w:r w:rsidRPr="00C867DF">
        <w:rPr>
          <w:spacing w:val="1"/>
        </w:rPr>
        <w:t xml:space="preserve"> </w:t>
      </w:r>
      <w:r w:rsidRPr="00C867DF">
        <w:t>контурных</w:t>
      </w:r>
      <w:r w:rsidRPr="00C867DF">
        <w:rPr>
          <w:spacing w:val="1"/>
        </w:rPr>
        <w:t xml:space="preserve"> </w:t>
      </w:r>
      <w:r w:rsidRPr="00C867DF">
        <w:t>изображений</w:t>
      </w:r>
      <w:r w:rsidRPr="00C867DF">
        <w:rPr>
          <w:spacing w:val="1"/>
        </w:rPr>
        <w:t xml:space="preserve"> </w:t>
      </w:r>
      <w:r w:rsidRPr="00C867DF">
        <w:t>(в</w:t>
      </w:r>
      <w:r w:rsidRPr="00C867DF">
        <w:rPr>
          <w:spacing w:val="1"/>
        </w:rPr>
        <w:t xml:space="preserve"> </w:t>
      </w:r>
      <w:r w:rsidRPr="00C867DF">
        <w:t>том</w:t>
      </w:r>
      <w:r w:rsidRPr="00C867DF">
        <w:rPr>
          <w:spacing w:val="1"/>
        </w:rPr>
        <w:t xml:space="preserve"> </w:t>
      </w:r>
      <w:r w:rsidRPr="00C867DF">
        <w:t>числе</w:t>
      </w:r>
      <w:r w:rsidRPr="00C867DF">
        <w:rPr>
          <w:spacing w:val="1"/>
        </w:rPr>
        <w:t xml:space="preserve"> </w:t>
      </w:r>
      <w:r w:rsidRPr="00C867DF">
        <w:t>и</w:t>
      </w:r>
      <w:r w:rsidRPr="00C867DF">
        <w:rPr>
          <w:spacing w:val="1"/>
        </w:rPr>
        <w:t xml:space="preserve"> </w:t>
      </w:r>
      <w:r w:rsidRPr="00C867DF">
        <w:t>простых</w:t>
      </w:r>
      <w:r w:rsidRPr="00C867DF">
        <w:rPr>
          <w:spacing w:val="1"/>
        </w:rPr>
        <w:t xml:space="preserve"> </w:t>
      </w:r>
      <w:r w:rsidRPr="00C867DF">
        <w:t>сюжетных)</w:t>
      </w:r>
      <w:r w:rsidRPr="00C867DF">
        <w:rPr>
          <w:spacing w:val="1"/>
        </w:rPr>
        <w:t xml:space="preserve"> </w:t>
      </w:r>
      <w:r w:rsidRPr="00C867DF">
        <w:t>по</w:t>
      </w:r>
      <w:r w:rsidRPr="00C867DF">
        <w:rPr>
          <w:spacing w:val="1"/>
        </w:rPr>
        <w:t xml:space="preserve"> </w:t>
      </w:r>
      <w:r w:rsidRPr="00C867DF">
        <w:t>показу</w:t>
      </w:r>
      <w:r w:rsidRPr="00C867DF">
        <w:rPr>
          <w:spacing w:val="1"/>
        </w:rPr>
        <w:t xml:space="preserve"> </w:t>
      </w:r>
      <w:r w:rsidRPr="00C867DF">
        <w:t>взрослого</w:t>
      </w:r>
      <w:r w:rsidRPr="00C867DF">
        <w:rPr>
          <w:spacing w:val="-9"/>
        </w:rPr>
        <w:t xml:space="preserve"> </w:t>
      </w:r>
      <w:r w:rsidRPr="00C867DF">
        <w:t>и</w:t>
      </w:r>
      <w:r w:rsidRPr="00C867DF">
        <w:rPr>
          <w:spacing w:val="-11"/>
        </w:rPr>
        <w:t xml:space="preserve"> </w:t>
      </w:r>
      <w:r w:rsidRPr="00C867DF">
        <w:t>самостоятельно.</w:t>
      </w:r>
      <w:r w:rsidRPr="00C867DF">
        <w:rPr>
          <w:spacing w:val="-10"/>
        </w:rPr>
        <w:t xml:space="preserve"> </w:t>
      </w:r>
      <w:r w:rsidRPr="00C867DF">
        <w:t>Требования</w:t>
      </w:r>
      <w:r w:rsidRPr="00C867DF">
        <w:rPr>
          <w:spacing w:val="-12"/>
        </w:rPr>
        <w:t xml:space="preserve"> </w:t>
      </w:r>
      <w:r w:rsidRPr="00C867DF">
        <w:t>к</w:t>
      </w:r>
      <w:r w:rsidRPr="00C867DF">
        <w:rPr>
          <w:spacing w:val="-11"/>
        </w:rPr>
        <w:t xml:space="preserve"> </w:t>
      </w:r>
      <w:r w:rsidRPr="00C867DF">
        <w:t>работе:</w:t>
      </w:r>
      <w:r w:rsidRPr="00C867DF">
        <w:rPr>
          <w:spacing w:val="-10"/>
        </w:rPr>
        <w:t xml:space="preserve"> </w:t>
      </w:r>
      <w:r w:rsidRPr="00C867DF">
        <w:t>не</w:t>
      </w:r>
      <w:r w:rsidRPr="00C867DF">
        <w:rPr>
          <w:spacing w:val="-11"/>
        </w:rPr>
        <w:t xml:space="preserve"> </w:t>
      </w:r>
      <w:r w:rsidRPr="00C867DF">
        <w:t>заходить</w:t>
      </w:r>
      <w:r w:rsidRPr="00C867DF">
        <w:rPr>
          <w:spacing w:val="-13"/>
        </w:rPr>
        <w:t xml:space="preserve"> </w:t>
      </w:r>
      <w:r w:rsidRPr="00C867DF">
        <w:t>за</w:t>
      </w:r>
      <w:r w:rsidRPr="00C867DF">
        <w:rPr>
          <w:spacing w:val="-11"/>
        </w:rPr>
        <w:t xml:space="preserve"> </w:t>
      </w:r>
      <w:r w:rsidRPr="00C867DF">
        <w:t>контур,</w:t>
      </w:r>
      <w:r w:rsidRPr="00C867DF">
        <w:rPr>
          <w:spacing w:val="-10"/>
        </w:rPr>
        <w:t xml:space="preserve"> </w:t>
      </w:r>
      <w:r w:rsidRPr="00C867DF">
        <w:t>регулировать</w:t>
      </w:r>
      <w:r w:rsidRPr="00C867DF">
        <w:rPr>
          <w:spacing w:val="-10"/>
        </w:rPr>
        <w:t xml:space="preserve"> </w:t>
      </w:r>
      <w:r w:rsidRPr="00C867DF">
        <w:t>размах</w:t>
      </w:r>
      <w:r w:rsidRPr="00C867DF">
        <w:rPr>
          <w:spacing w:val="-11"/>
        </w:rPr>
        <w:t xml:space="preserve"> </w:t>
      </w:r>
      <w:r w:rsidRPr="00C867DF">
        <w:t>руки,</w:t>
      </w:r>
      <w:r w:rsidRPr="00C867DF">
        <w:rPr>
          <w:spacing w:val="-58"/>
        </w:rPr>
        <w:t xml:space="preserve"> </w:t>
      </w:r>
      <w:r w:rsidRPr="00C867DF">
        <w:t>не отрывать кисть и карандаш от бумаги, ждать, пока высохнет краска, не смазывать рисунок,</w:t>
      </w:r>
      <w:r w:rsidRPr="00C867DF">
        <w:rPr>
          <w:spacing w:val="1"/>
        </w:rPr>
        <w:t xml:space="preserve"> </w:t>
      </w:r>
      <w:r w:rsidRPr="00C867DF">
        <w:t>самостоятельно промывать кисть, вытирать ее тряпочкой и т. д. Обрисовывание ладоней и всего</w:t>
      </w:r>
      <w:r w:rsidRPr="00C867DF">
        <w:rPr>
          <w:spacing w:val="1"/>
        </w:rPr>
        <w:t xml:space="preserve"> </w:t>
      </w:r>
      <w:r w:rsidRPr="00C867DF">
        <w:t>тела каждого ребенка. Последующее совместное дополнение получившихся контуров деталями.</w:t>
      </w:r>
      <w:r w:rsidRPr="00C867DF">
        <w:rPr>
          <w:spacing w:val="1"/>
        </w:rPr>
        <w:t xml:space="preserve"> </w:t>
      </w:r>
      <w:r w:rsidRPr="00C867DF">
        <w:t>Раскрашивание.</w:t>
      </w:r>
    </w:p>
    <w:p w14:paraId="184291EF" w14:textId="77777777" w:rsidR="005D6757" w:rsidRPr="00C867DF" w:rsidRDefault="005D6757" w:rsidP="005D6757">
      <w:pPr>
        <w:pStyle w:val="a9"/>
        <w:spacing w:before="2"/>
        <w:ind w:left="233" w:right="131"/>
      </w:pPr>
      <w:r w:rsidRPr="00C867DF">
        <w:t>Сравнение с подобными изображениями, выполненными на предыдущем этапе. Рисование</w:t>
      </w:r>
      <w:r w:rsidRPr="00C867DF">
        <w:rPr>
          <w:spacing w:val="1"/>
        </w:rPr>
        <w:t xml:space="preserve"> </w:t>
      </w:r>
      <w:r w:rsidRPr="00C867DF">
        <w:t>открыток к празднику 8 Марта: ветка мимозы, цветущая ветка яблони (листья — примакиванием,</w:t>
      </w:r>
      <w:r w:rsidRPr="00C867DF">
        <w:rPr>
          <w:spacing w:val="1"/>
        </w:rPr>
        <w:t xml:space="preserve"> </w:t>
      </w:r>
      <w:r w:rsidRPr="00C867DF">
        <w:rPr>
          <w:spacing w:val="-1"/>
        </w:rPr>
        <w:t>цветы</w:t>
      </w:r>
      <w:r w:rsidRPr="00C867DF">
        <w:rPr>
          <w:spacing w:val="-11"/>
        </w:rPr>
        <w:t xml:space="preserve"> </w:t>
      </w:r>
      <w:r w:rsidRPr="00C867DF">
        <w:rPr>
          <w:spacing w:val="-1"/>
        </w:rPr>
        <w:t>—</w:t>
      </w:r>
      <w:r w:rsidRPr="00C867DF">
        <w:rPr>
          <w:spacing w:val="-14"/>
        </w:rPr>
        <w:t xml:space="preserve"> </w:t>
      </w:r>
      <w:r w:rsidRPr="00C867DF">
        <w:rPr>
          <w:spacing w:val="-1"/>
        </w:rPr>
        <w:t>касанием</w:t>
      </w:r>
      <w:r w:rsidRPr="00C867DF">
        <w:rPr>
          <w:spacing w:val="-11"/>
        </w:rPr>
        <w:t xml:space="preserve"> </w:t>
      </w:r>
      <w:r w:rsidRPr="00C867DF">
        <w:rPr>
          <w:spacing w:val="-1"/>
        </w:rPr>
        <w:t>концом</w:t>
      </w:r>
      <w:r w:rsidRPr="00C867DF">
        <w:rPr>
          <w:spacing w:val="-11"/>
        </w:rPr>
        <w:t xml:space="preserve"> </w:t>
      </w:r>
      <w:r w:rsidRPr="00C867DF">
        <w:rPr>
          <w:spacing w:val="-1"/>
        </w:rPr>
        <w:t>кисти).</w:t>
      </w:r>
      <w:r w:rsidRPr="00C867DF">
        <w:rPr>
          <w:spacing w:val="-8"/>
        </w:rPr>
        <w:t xml:space="preserve"> </w:t>
      </w:r>
      <w:r w:rsidRPr="00C867DF">
        <w:t>Чтобы</w:t>
      </w:r>
      <w:r w:rsidRPr="00C867DF">
        <w:rPr>
          <w:spacing w:val="-11"/>
        </w:rPr>
        <w:t xml:space="preserve"> </w:t>
      </w:r>
      <w:r w:rsidRPr="00C867DF">
        <w:t>точки</w:t>
      </w:r>
      <w:r w:rsidRPr="00C867DF">
        <w:rPr>
          <w:spacing w:val="-12"/>
        </w:rPr>
        <w:t xml:space="preserve"> </w:t>
      </w:r>
      <w:r w:rsidRPr="00C867DF">
        <w:t>получились</w:t>
      </w:r>
      <w:r w:rsidRPr="00C867DF">
        <w:rPr>
          <w:spacing w:val="-9"/>
        </w:rPr>
        <w:t xml:space="preserve"> </w:t>
      </w:r>
      <w:r w:rsidRPr="00C867DF">
        <w:t>более</w:t>
      </w:r>
      <w:r w:rsidRPr="00C867DF">
        <w:rPr>
          <w:spacing w:val="-12"/>
        </w:rPr>
        <w:t xml:space="preserve"> </w:t>
      </w:r>
      <w:r w:rsidRPr="00C867DF">
        <w:t>крупными,</w:t>
      </w:r>
      <w:r w:rsidRPr="00C867DF">
        <w:rPr>
          <w:spacing w:val="-10"/>
        </w:rPr>
        <w:t xml:space="preserve"> </w:t>
      </w:r>
      <w:r w:rsidRPr="00C867DF">
        <w:t>кисть</w:t>
      </w:r>
      <w:r w:rsidRPr="00C867DF">
        <w:rPr>
          <w:spacing w:val="-9"/>
        </w:rPr>
        <w:t xml:space="preserve"> </w:t>
      </w:r>
      <w:r w:rsidRPr="00C867DF">
        <w:t>можно</w:t>
      </w:r>
      <w:r w:rsidRPr="00C867DF">
        <w:rPr>
          <w:spacing w:val="-11"/>
        </w:rPr>
        <w:t xml:space="preserve"> </w:t>
      </w:r>
      <w:r w:rsidRPr="00C867DF">
        <w:t>заменить</w:t>
      </w:r>
      <w:r w:rsidRPr="00C867DF">
        <w:rPr>
          <w:spacing w:val="-57"/>
        </w:rPr>
        <w:t xml:space="preserve"> </w:t>
      </w:r>
      <w:r w:rsidRPr="00C867DF">
        <w:t>ватной палочкой. Для некоторых детей можно заранее нарисовать ветку, а может быть и листья.</w:t>
      </w:r>
      <w:r w:rsidRPr="00C867DF">
        <w:rPr>
          <w:spacing w:val="1"/>
        </w:rPr>
        <w:t xml:space="preserve"> </w:t>
      </w:r>
      <w:r w:rsidRPr="00C867DF">
        <w:t>Работа</w:t>
      </w:r>
      <w:r w:rsidRPr="00C867DF">
        <w:rPr>
          <w:spacing w:val="1"/>
        </w:rPr>
        <w:t xml:space="preserve"> </w:t>
      </w:r>
      <w:r w:rsidRPr="00C867DF">
        <w:t>должна</w:t>
      </w:r>
      <w:r w:rsidRPr="00C867DF">
        <w:rPr>
          <w:spacing w:val="1"/>
        </w:rPr>
        <w:t xml:space="preserve"> </w:t>
      </w:r>
      <w:r w:rsidRPr="00C867DF">
        <w:t>быть</w:t>
      </w:r>
      <w:r w:rsidRPr="00C867DF">
        <w:rPr>
          <w:spacing w:val="1"/>
        </w:rPr>
        <w:t xml:space="preserve"> </w:t>
      </w:r>
      <w:r w:rsidRPr="00C867DF">
        <w:t>посильной</w:t>
      </w:r>
      <w:r w:rsidRPr="00C867DF">
        <w:rPr>
          <w:spacing w:val="1"/>
        </w:rPr>
        <w:t xml:space="preserve"> </w:t>
      </w:r>
      <w:r w:rsidRPr="00C867DF">
        <w:t>и</w:t>
      </w:r>
      <w:r w:rsidRPr="00C867DF">
        <w:rPr>
          <w:spacing w:val="1"/>
        </w:rPr>
        <w:t xml:space="preserve"> </w:t>
      </w:r>
      <w:r w:rsidRPr="00C867DF">
        <w:t>приносить</w:t>
      </w:r>
      <w:r w:rsidRPr="00C867DF">
        <w:rPr>
          <w:spacing w:val="1"/>
        </w:rPr>
        <w:t xml:space="preserve"> </w:t>
      </w:r>
      <w:r w:rsidRPr="00C867DF">
        <w:t>радость</w:t>
      </w:r>
      <w:r w:rsidRPr="00C867DF">
        <w:rPr>
          <w:spacing w:val="1"/>
        </w:rPr>
        <w:t xml:space="preserve"> </w:t>
      </w:r>
      <w:r w:rsidRPr="00C867DF">
        <w:t>детям.</w:t>
      </w:r>
      <w:r w:rsidRPr="00C867DF">
        <w:rPr>
          <w:spacing w:val="1"/>
        </w:rPr>
        <w:t xml:space="preserve"> </w:t>
      </w:r>
      <w:r w:rsidRPr="00C867DF">
        <w:t>Дорисовывание</w:t>
      </w:r>
      <w:r w:rsidRPr="00C867DF">
        <w:rPr>
          <w:spacing w:val="1"/>
        </w:rPr>
        <w:t xml:space="preserve"> </w:t>
      </w:r>
      <w:r w:rsidRPr="00C867DF">
        <w:t>недостающих</w:t>
      </w:r>
      <w:r w:rsidRPr="00C867DF">
        <w:rPr>
          <w:spacing w:val="1"/>
        </w:rPr>
        <w:t xml:space="preserve"> </w:t>
      </w:r>
      <w:r w:rsidRPr="00C867DF">
        <w:t>элементов в рисунках: ягодок на ветке, частей тела животных (уши, носы, лапы, хвосты), листьев</w:t>
      </w:r>
      <w:r w:rsidRPr="00C867DF">
        <w:rPr>
          <w:spacing w:val="1"/>
        </w:rPr>
        <w:t xml:space="preserve"> </w:t>
      </w:r>
      <w:r w:rsidRPr="00C867DF">
        <w:t>на деревьях, элементов домов (окна, двери), узоры на ковриках, тарелках и т. д. Заштриховка</w:t>
      </w:r>
      <w:r w:rsidRPr="00C867DF">
        <w:rPr>
          <w:spacing w:val="1"/>
        </w:rPr>
        <w:t xml:space="preserve"> </w:t>
      </w:r>
      <w:r w:rsidRPr="00C867DF">
        <w:t>карандашами контурных изображений разных объектов по показу взрослого и самостоятельно.</w:t>
      </w:r>
      <w:r w:rsidRPr="00C867DF">
        <w:rPr>
          <w:spacing w:val="1"/>
        </w:rPr>
        <w:t xml:space="preserve"> </w:t>
      </w:r>
      <w:r w:rsidRPr="00C867DF">
        <w:t>Создание цветных пятен с помощью большой кисти, губки, руки. Ассоциирование их с реальными</w:t>
      </w:r>
      <w:r w:rsidRPr="00C867DF">
        <w:rPr>
          <w:spacing w:val="1"/>
        </w:rPr>
        <w:t xml:space="preserve"> </w:t>
      </w:r>
      <w:r w:rsidRPr="00C867DF">
        <w:t>объектами (животными, тучами, растениями людьми и т.п.). Рисование цифр 1, 2, 3 по точкам,</w:t>
      </w:r>
      <w:r w:rsidRPr="00C867DF">
        <w:rPr>
          <w:spacing w:val="1"/>
        </w:rPr>
        <w:t xml:space="preserve"> </w:t>
      </w:r>
      <w:r w:rsidRPr="00C867DF">
        <w:t>трафаретам,</w:t>
      </w:r>
      <w:r w:rsidRPr="00C867DF">
        <w:rPr>
          <w:spacing w:val="-1"/>
        </w:rPr>
        <w:t xml:space="preserve"> </w:t>
      </w:r>
      <w:r w:rsidRPr="00C867DF">
        <w:t>на</w:t>
      </w:r>
      <w:r w:rsidRPr="00C867DF">
        <w:rPr>
          <w:spacing w:val="-1"/>
        </w:rPr>
        <w:t xml:space="preserve"> </w:t>
      </w:r>
      <w:r w:rsidRPr="00C867DF">
        <w:t>песке.</w:t>
      </w:r>
    </w:p>
    <w:p w14:paraId="4CE54CF3" w14:textId="77777777" w:rsidR="005D6757" w:rsidRPr="00C867DF" w:rsidRDefault="005D6757" w:rsidP="005D6757">
      <w:pPr>
        <w:pStyle w:val="a9"/>
        <w:spacing w:before="3"/>
        <w:ind w:left="233" w:right="127"/>
      </w:pPr>
      <w:r w:rsidRPr="00C867DF">
        <w:rPr>
          <w:u w:val="single"/>
        </w:rPr>
        <w:t>Сюжетное</w:t>
      </w:r>
      <w:r w:rsidRPr="00C867DF">
        <w:rPr>
          <w:spacing w:val="1"/>
          <w:u w:val="single"/>
        </w:rPr>
        <w:t xml:space="preserve"> </w:t>
      </w:r>
      <w:r w:rsidRPr="00C867DF">
        <w:rPr>
          <w:u w:val="single"/>
        </w:rPr>
        <w:t>рисование</w:t>
      </w:r>
      <w:r w:rsidRPr="00C867DF">
        <w:t>.</w:t>
      </w:r>
      <w:r w:rsidRPr="00C867DF">
        <w:rPr>
          <w:spacing w:val="1"/>
        </w:rPr>
        <w:t xml:space="preserve"> </w:t>
      </w:r>
      <w:r w:rsidRPr="00C867DF">
        <w:t>Соединение</w:t>
      </w:r>
      <w:r w:rsidRPr="00C867DF">
        <w:rPr>
          <w:spacing w:val="1"/>
        </w:rPr>
        <w:t xml:space="preserve"> </w:t>
      </w:r>
      <w:r w:rsidRPr="00C867DF">
        <w:t>в</w:t>
      </w:r>
      <w:r w:rsidRPr="00C867DF">
        <w:rPr>
          <w:spacing w:val="1"/>
        </w:rPr>
        <w:t xml:space="preserve"> </w:t>
      </w:r>
      <w:r w:rsidRPr="00C867DF">
        <w:t>одном</w:t>
      </w:r>
      <w:r w:rsidRPr="00C867DF">
        <w:rPr>
          <w:spacing w:val="1"/>
        </w:rPr>
        <w:t xml:space="preserve"> </w:t>
      </w:r>
      <w:r w:rsidRPr="00C867DF">
        <w:t>рисунке</w:t>
      </w:r>
      <w:r w:rsidRPr="00C867DF">
        <w:rPr>
          <w:spacing w:val="1"/>
        </w:rPr>
        <w:t xml:space="preserve"> </w:t>
      </w:r>
      <w:r w:rsidRPr="00C867DF">
        <w:t>изображения</w:t>
      </w:r>
      <w:r w:rsidRPr="00C867DF">
        <w:rPr>
          <w:spacing w:val="1"/>
        </w:rPr>
        <w:t xml:space="preserve"> </w:t>
      </w:r>
      <w:r w:rsidRPr="00C867DF">
        <w:t>нескольких</w:t>
      </w:r>
      <w:r w:rsidRPr="00C867DF">
        <w:rPr>
          <w:spacing w:val="1"/>
        </w:rPr>
        <w:t xml:space="preserve"> </w:t>
      </w:r>
      <w:r w:rsidRPr="00C867DF">
        <w:t>предметов,</w:t>
      </w:r>
      <w:r w:rsidRPr="00C867DF">
        <w:rPr>
          <w:spacing w:val="1"/>
        </w:rPr>
        <w:t xml:space="preserve"> </w:t>
      </w:r>
      <w:r w:rsidRPr="00C867DF">
        <w:t>объединенных</w:t>
      </w:r>
      <w:r w:rsidRPr="00C867DF">
        <w:rPr>
          <w:spacing w:val="1"/>
        </w:rPr>
        <w:t xml:space="preserve"> </w:t>
      </w:r>
      <w:r w:rsidRPr="00C867DF">
        <w:t>общим</w:t>
      </w:r>
      <w:r w:rsidRPr="00C867DF">
        <w:rPr>
          <w:spacing w:val="1"/>
        </w:rPr>
        <w:t xml:space="preserve"> </w:t>
      </w:r>
      <w:r w:rsidRPr="00C867DF">
        <w:t>содержанием.</w:t>
      </w:r>
      <w:r w:rsidRPr="00C867DF">
        <w:rPr>
          <w:spacing w:val="1"/>
        </w:rPr>
        <w:t xml:space="preserve"> </w:t>
      </w:r>
      <w:r w:rsidRPr="00C867DF">
        <w:t>Практические</w:t>
      </w:r>
      <w:r w:rsidRPr="00C867DF">
        <w:rPr>
          <w:spacing w:val="1"/>
        </w:rPr>
        <w:t xml:space="preserve"> </w:t>
      </w:r>
      <w:r w:rsidRPr="00C867DF">
        <w:t>упражнения</w:t>
      </w:r>
      <w:r w:rsidRPr="00C867DF">
        <w:rPr>
          <w:spacing w:val="1"/>
        </w:rPr>
        <w:t xml:space="preserve"> </w:t>
      </w:r>
      <w:r w:rsidRPr="00C867DF">
        <w:t>в</w:t>
      </w:r>
      <w:r w:rsidRPr="00C867DF">
        <w:rPr>
          <w:spacing w:val="1"/>
        </w:rPr>
        <w:t xml:space="preserve"> </w:t>
      </w:r>
      <w:r w:rsidRPr="00C867DF">
        <w:t>расположении</w:t>
      </w:r>
      <w:r w:rsidRPr="00C867DF">
        <w:rPr>
          <w:spacing w:val="1"/>
        </w:rPr>
        <w:t xml:space="preserve"> </w:t>
      </w:r>
      <w:r w:rsidRPr="00C867DF">
        <w:t>изображений</w:t>
      </w:r>
      <w:r w:rsidRPr="00C867DF">
        <w:rPr>
          <w:spacing w:val="1"/>
        </w:rPr>
        <w:t xml:space="preserve"> </w:t>
      </w:r>
      <w:r w:rsidRPr="00C867DF">
        <w:t>предметов на листе: на полосе в один ряд (фризовое расположение), по всему листу. Включение в</w:t>
      </w:r>
      <w:r w:rsidRPr="00C867DF">
        <w:rPr>
          <w:spacing w:val="1"/>
        </w:rPr>
        <w:t xml:space="preserve"> </w:t>
      </w:r>
      <w:r w:rsidRPr="00C867DF">
        <w:t>рисунок разных цветов и оттенков. Обучение способам передачи настроения в сюжетной картинке.</w:t>
      </w:r>
      <w:r w:rsidRPr="00C867DF">
        <w:rPr>
          <w:spacing w:val="-57"/>
        </w:rPr>
        <w:t xml:space="preserve"> </w:t>
      </w:r>
      <w:r w:rsidRPr="00C867DF">
        <w:t>Сюжетное рисование по содержанию лексических тем, которые осваивают дети на занятиях</w:t>
      </w:r>
      <w:r w:rsidRPr="00C867DF">
        <w:rPr>
          <w:spacing w:val="1"/>
        </w:rPr>
        <w:t xml:space="preserve"> </w:t>
      </w:r>
      <w:r w:rsidRPr="00C867DF">
        <w:t>с</w:t>
      </w:r>
      <w:r w:rsidRPr="00C867DF">
        <w:rPr>
          <w:spacing w:val="1"/>
        </w:rPr>
        <w:t xml:space="preserve"> </w:t>
      </w:r>
      <w:r w:rsidRPr="00C867DF">
        <w:t>логопедом (интеграция с логопедической</w:t>
      </w:r>
      <w:r w:rsidRPr="00C867DF">
        <w:rPr>
          <w:spacing w:val="1"/>
        </w:rPr>
        <w:t xml:space="preserve"> </w:t>
      </w:r>
      <w:r w:rsidRPr="00C867DF">
        <w:t>работой). Сюжетное рисование несложного</w:t>
      </w:r>
      <w:r w:rsidRPr="00C867DF">
        <w:rPr>
          <w:spacing w:val="1"/>
        </w:rPr>
        <w:t xml:space="preserve"> </w:t>
      </w:r>
      <w:r w:rsidRPr="00C867DF">
        <w:t>связного</w:t>
      </w:r>
      <w:r w:rsidRPr="00C867DF">
        <w:rPr>
          <w:spacing w:val="1"/>
        </w:rPr>
        <w:t xml:space="preserve"> </w:t>
      </w:r>
      <w:r w:rsidRPr="00C867DF">
        <w:t>содержания</w:t>
      </w:r>
      <w:r w:rsidRPr="00C867DF">
        <w:rPr>
          <w:spacing w:val="10"/>
        </w:rPr>
        <w:t xml:space="preserve"> </w:t>
      </w:r>
      <w:r w:rsidRPr="00C867DF">
        <w:t>по</w:t>
      </w:r>
      <w:r w:rsidRPr="00C867DF">
        <w:rPr>
          <w:spacing w:val="11"/>
        </w:rPr>
        <w:t xml:space="preserve"> </w:t>
      </w:r>
      <w:r w:rsidRPr="00C867DF">
        <w:t>представлению</w:t>
      </w:r>
      <w:r w:rsidRPr="00C867DF">
        <w:rPr>
          <w:spacing w:val="14"/>
        </w:rPr>
        <w:t xml:space="preserve"> </w:t>
      </w:r>
      <w:r w:rsidRPr="00C867DF">
        <w:t>после</w:t>
      </w:r>
      <w:r w:rsidRPr="00C867DF">
        <w:rPr>
          <w:spacing w:val="9"/>
        </w:rPr>
        <w:t xml:space="preserve"> </w:t>
      </w:r>
      <w:r w:rsidRPr="00C867DF">
        <w:t>наблюдений</w:t>
      </w:r>
      <w:r w:rsidRPr="00C867DF">
        <w:rPr>
          <w:spacing w:val="9"/>
        </w:rPr>
        <w:t xml:space="preserve"> </w:t>
      </w:r>
      <w:r w:rsidRPr="00C867DF">
        <w:t>и</w:t>
      </w:r>
      <w:r w:rsidRPr="00C867DF">
        <w:rPr>
          <w:spacing w:val="13"/>
        </w:rPr>
        <w:t xml:space="preserve"> </w:t>
      </w:r>
      <w:r w:rsidRPr="00C867DF">
        <w:t>беседы</w:t>
      </w:r>
      <w:r w:rsidRPr="00C867DF">
        <w:rPr>
          <w:spacing w:val="9"/>
        </w:rPr>
        <w:t xml:space="preserve"> </w:t>
      </w:r>
      <w:r w:rsidRPr="00C867DF">
        <w:t>(«В</w:t>
      </w:r>
      <w:r w:rsidRPr="00C867DF">
        <w:rPr>
          <w:spacing w:val="12"/>
        </w:rPr>
        <w:t xml:space="preserve"> </w:t>
      </w:r>
      <w:r w:rsidRPr="00C867DF">
        <w:t>детский</w:t>
      </w:r>
      <w:r w:rsidRPr="00C867DF">
        <w:rPr>
          <w:spacing w:val="14"/>
        </w:rPr>
        <w:t xml:space="preserve"> </w:t>
      </w:r>
      <w:r w:rsidRPr="00C867DF">
        <w:t>сад</w:t>
      </w:r>
      <w:r w:rsidRPr="00C867DF">
        <w:rPr>
          <w:spacing w:val="12"/>
        </w:rPr>
        <w:t xml:space="preserve"> </w:t>
      </w:r>
      <w:r w:rsidRPr="00C867DF">
        <w:t>привезли</w:t>
      </w:r>
      <w:r w:rsidRPr="00C867DF">
        <w:rPr>
          <w:spacing w:val="12"/>
        </w:rPr>
        <w:t xml:space="preserve"> </w:t>
      </w:r>
      <w:r w:rsidRPr="00C867DF">
        <w:t>продукты»,</w:t>
      </w:r>
    </w:p>
    <w:p w14:paraId="13C5D8ED" w14:textId="77777777" w:rsidR="005D6757" w:rsidRPr="00C867DF" w:rsidRDefault="005D6757" w:rsidP="005D6757">
      <w:pPr>
        <w:pStyle w:val="a9"/>
        <w:ind w:left="233" w:right="142"/>
      </w:pPr>
      <w:r w:rsidRPr="00C867DF">
        <w:t>«В магазин привезли продукты», «К детскому саду подъехала машина, привезла песок», «Около</w:t>
      </w:r>
      <w:r w:rsidRPr="00C867DF">
        <w:rPr>
          <w:spacing w:val="1"/>
        </w:rPr>
        <w:t xml:space="preserve"> </w:t>
      </w:r>
      <w:r w:rsidRPr="00C867DF">
        <w:t>веранды</w:t>
      </w:r>
      <w:r w:rsidRPr="00C867DF">
        <w:rPr>
          <w:spacing w:val="18"/>
        </w:rPr>
        <w:t xml:space="preserve"> </w:t>
      </w:r>
      <w:r w:rsidRPr="00C867DF">
        <w:t>грибок</w:t>
      </w:r>
      <w:r w:rsidRPr="00C867DF">
        <w:rPr>
          <w:spacing w:val="21"/>
        </w:rPr>
        <w:t xml:space="preserve"> </w:t>
      </w:r>
      <w:r w:rsidRPr="00C867DF">
        <w:t>с</w:t>
      </w:r>
      <w:r w:rsidRPr="00C867DF">
        <w:rPr>
          <w:spacing w:val="16"/>
        </w:rPr>
        <w:t xml:space="preserve"> </w:t>
      </w:r>
      <w:r w:rsidRPr="00C867DF">
        <w:t>песочницей»,</w:t>
      </w:r>
      <w:r w:rsidRPr="00C867DF">
        <w:rPr>
          <w:spacing w:val="21"/>
        </w:rPr>
        <w:t xml:space="preserve"> </w:t>
      </w:r>
      <w:r w:rsidRPr="00C867DF">
        <w:t>«Около</w:t>
      </w:r>
      <w:r w:rsidRPr="00C867DF">
        <w:rPr>
          <w:spacing w:val="20"/>
        </w:rPr>
        <w:t xml:space="preserve"> </w:t>
      </w:r>
      <w:r w:rsidRPr="00C867DF">
        <w:t>дома</w:t>
      </w:r>
      <w:r w:rsidRPr="00C867DF">
        <w:rPr>
          <w:spacing w:val="15"/>
        </w:rPr>
        <w:t xml:space="preserve"> </w:t>
      </w:r>
      <w:r w:rsidRPr="00C867DF">
        <w:t>стоит</w:t>
      </w:r>
      <w:r w:rsidRPr="00C867DF">
        <w:rPr>
          <w:spacing w:val="20"/>
        </w:rPr>
        <w:t xml:space="preserve"> </w:t>
      </w:r>
      <w:r w:rsidRPr="00C867DF">
        <w:t>автобус»,</w:t>
      </w:r>
      <w:r w:rsidRPr="00C867DF">
        <w:rPr>
          <w:spacing w:val="19"/>
        </w:rPr>
        <w:t xml:space="preserve"> </w:t>
      </w:r>
      <w:r w:rsidRPr="00C867DF">
        <w:t>«Папа</w:t>
      </w:r>
      <w:r w:rsidRPr="00C867DF">
        <w:rPr>
          <w:spacing w:val="24"/>
        </w:rPr>
        <w:t xml:space="preserve"> </w:t>
      </w:r>
      <w:r w:rsidRPr="00C867DF">
        <w:t>привез</w:t>
      </w:r>
      <w:r w:rsidRPr="00C867DF">
        <w:rPr>
          <w:spacing w:val="21"/>
        </w:rPr>
        <w:t xml:space="preserve"> </w:t>
      </w:r>
      <w:r w:rsidRPr="00C867DF">
        <w:t>Олю</w:t>
      </w:r>
      <w:r w:rsidRPr="00C867DF">
        <w:rPr>
          <w:spacing w:val="20"/>
        </w:rPr>
        <w:t xml:space="preserve"> </w:t>
      </w:r>
      <w:r w:rsidRPr="00C867DF">
        <w:t>в</w:t>
      </w:r>
      <w:r w:rsidRPr="00C867DF">
        <w:rPr>
          <w:spacing w:val="19"/>
        </w:rPr>
        <w:t xml:space="preserve"> </w:t>
      </w:r>
      <w:r w:rsidRPr="00C867DF">
        <w:t>детский</w:t>
      </w:r>
      <w:r w:rsidRPr="00C867DF">
        <w:rPr>
          <w:spacing w:val="20"/>
        </w:rPr>
        <w:t xml:space="preserve"> </w:t>
      </w:r>
      <w:r w:rsidRPr="00C867DF">
        <w:t>сад»,</w:t>
      </w:r>
    </w:p>
    <w:p w14:paraId="281FBCFD" w14:textId="77777777" w:rsidR="005D6757" w:rsidRPr="00C867DF" w:rsidRDefault="005D6757" w:rsidP="005D6757">
      <w:pPr>
        <w:pStyle w:val="a9"/>
        <w:ind w:left="233" w:right="127"/>
      </w:pPr>
      <w:r w:rsidRPr="00C867DF">
        <w:t>«Птицы</w:t>
      </w:r>
      <w:r w:rsidRPr="00C867DF">
        <w:rPr>
          <w:spacing w:val="-6"/>
        </w:rPr>
        <w:t xml:space="preserve"> </w:t>
      </w:r>
      <w:r w:rsidRPr="00C867DF">
        <w:t>прилетели</w:t>
      </w:r>
      <w:r w:rsidRPr="00C867DF">
        <w:rPr>
          <w:spacing w:val="-5"/>
        </w:rPr>
        <w:t xml:space="preserve"> </w:t>
      </w:r>
      <w:r w:rsidRPr="00C867DF">
        <w:t>к</w:t>
      </w:r>
      <w:r w:rsidRPr="00C867DF">
        <w:rPr>
          <w:spacing w:val="-4"/>
        </w:rPr>
        <w:t xml:space="preserve"> </w:t>
      </w:r>
      <w:r w:rsidRPr="00C867DF">
        <w:t>кормушке»,</w:t>
      </w:r>
      <w:r w:rsidRPr="00C867DF">
        <w:rPr>
          <w:spacing w:val="-5"/>
        </w:rPr>
        <w:t xml:space="preserve"> </w:t>
      </w:r>
      <w:r w:rsidRPr="00C867DF">
        <w:t>«Снежная</w:t>
      </w:r>
      <w:r w:rsidRPr="00C867DF">
        <w:rPr>
          <w:spacing w:val="-3"/>
        </w:rPr>
        <w:t xml:space="preserve"> </w:t>
      </w:r>
      <w:r w:rsidRPr="00C867DF">
        <w:t>баба</w:t>
      </w:r>
      <w:r w:rsidRPr="00C867DF">
        <w:rPr>
          <w:spacing w:val="-3"/>
        </w:rPr>
        <w:t xml:space="preserve"> </w:t>
      </w:r>
      <w:r w:rsidRPr="00C867DF">
        <w:t>около</w:t>
      </w:r>
      <w:r w:rsidRPr="00C867DF">
        <w:rPr>
          <w:spacing w:val="-6"/>
        </w:rPr>
        <w:t xml:space="preserve"> </w:t>
      </w:r>
      <w:r w:rsidRPr="00C867DF">
        <w:t>елки»,</w:t>
      </w:r>
      <w:r w:rsidRPr="00C867DF">
        <w:rPr>
          <w:spacing w:val="-6"/>
        </w:rPr>
        <w:t xml:space="preserve"> </w:t>
      </w:r>
      <w:r w:rsidRPr="00C867DF">
        <w:t>«У</w:t>
      </w:r>
      <w:r w:rsidRPr="00C867DF">
        <w:rPr>
          <w:spacing w:val="-2"/>
        </w:rPr>
        <w:t xml:space="preserve"> </w:t>
      </w:r>
      <w:r w:rsidRPr="00C867DF">
        <w:t>магазина</w:t>
      </w:r>
      <w:r w:rsidRPr="00C867DF">
        <w:rPr>
          <w:spacing w:val="-3"/>
        </w:rPr>
        <w:t xml:space="preserve"> </w:t>
      </w:r>
      <w:r w:rsidRPr="00C867DF">
        <w:t>посадили</w:t>
      </w:r>
      <w:r w:rsidRPr="00C867DF">
        <w:rPr>
          <w:spacing w:val="-2"/>
        </w:rPr>
        <w:t xml:space="preserve"> </w:t>
      </w:r>
      <w:r w:rsidRPr="00C867DF">
        <w:t>березу»</w:t>
      </w:r>
      <w:r w:rsidRPr="00C867DF">
        <w:rPr>
          <w:spacing w:val="-5"/>
        </w:rPr>
        <w:t xml:space="preserve"> </w:t>
      </w:r>
      <w:r w:rsidRPr="00C867DF">
        <w:t>и</w:t>
      </w:r>
      <w:r w:rsidRPr="00C867DF">
        <w:rPr>
          <w:spacing w:val="-5"/>
        </w:rPr>
        <w:t xml:space="preserve"> </w:t>
      </w:r>
      <w:r w:rsidRPr="00C867DF">
        <w:t>др.).</w:t>
      </w:r>
      <w:r w:rsidRPr="00C867DF">
        <w:rPr>
          <w:spacing w:val="-58"/>
        </w:rPr>
        <w:t xml:space="preserve"> </w:t>
      </w:r>
      <w:r w:rsidRPr="00C867DF">
        <w:t>Сюжетное рисование красками (по представлению, без показа, но с дозированной помощью) на</w:t>
      </w:r>
      <w:r w:rsidRPr="00C867DF">
        <w:rPr>
          <w:spacing w:val="1"/>
        </w:rPr>
        <w:t xml:space="preserve"> </w:t>
      </w:r>
      <w:r w:rsidRPr="00C867DF">
        <w:t>темы «Осень» (в огороде, в лесу, у дома, в парке), «Весна», «Зима», «Новогодняя елка». Создание</w:t>
      </w:r>
      <w:r w:rsidRPr="00C867DF">
        <w:rPr>
          <w:spacing w:val="1"/>
        </w:rPr>
        <w:t xml:space="preserve"> </w:t>
      </w:r>
      <w:r w:rsidRPr="00C867DF">
        <w:t>коллективных</w:t>
      </w:r>
      <w:r w:rsidRPr="00C867DF">
        <w:rPr>
          <w:spacing w:val="1"/>
        </w:rPr>
        <w:t xml:space="preserve"> </w:t>
      </w:r>
      <w:r w:rsidRPr="00C867DF">
        <w:t>декоративных</w:t>
      </w:r>
      <w:r w:rsidRPr="00C867DF">
        <w:rPr>
          <w:spacing w:val="1"/>
        </w:rPr>
        <w:t xml:space="preserve"> </w:t>
      </w:r>
      <w:r w:rsidRPr="00C867DF">
        <w:t>панно</w:t>
      </w:r>
      <w:r w:rsidRPr="00C867DF">
        <w:rPr>
          <w:spacing w:val="1"/>
        </w:rPr>
        <w:t xml:space="preserve"> </w:t>
      </w:r>
      <w:r w:rsidRPr="00C867DF">
        <w:t>на</w:t>
      </w:r>
      <w:r w:rsidRPr="00C867DF">
        <w:rPr>
          <w:spacing w:val="1"/>
        </w:rPr>
        <w:t xml:space="preserve"> </w:t>
      </w:r>
      <w:r w:rsidRPr="00C867DF">
        <w:t>темы,</w:t>
      </w:r>
      <w:r w:rsidRPr="00C867DF">
        <w:rPr>
          <w:spacing w:val="1"/>
        </w:rPr>
        <w:t xml:space="preserve"> </w:t>
      </w:r>
      <w:r w:rsidRPr="00C867DF">
        <w:t>связанные</w:t>
      </w:r>
      <w:r w:rsidRPr="00C867DF">
        <w:rPr>
          <w:spacing w:val="1"/>
        </w:rPr>
        <w:t xml:space="preserve"> </w:t>
      </w:r>
      <w:r w:rsidRPr="00C867DF">
        <w:t>с</w:t>
      </w:r>
      <w:r w:rsidRPr="00C867DF">
        <w:rPr>
          <w:spacing w:val="1"/>
        </w:rPr>
        <w:t xml:space="preserve"> </w:t>
      </w:r>
      <w:r w:rsidRPr="00C867DF">
        <w:t>временами</w:t>
      </w:r>
      <w:r w:rsidRPr="00C867DF">
        <w:rPr>
          <w:spacing w:val="1"/>
        </w:rPr>
        <w:t xml:space="preserve"> </w:t>
      </w:r>
      <w:r w:rsidRPr="00C867DF">
        <w:t>года</w:t>
      </w:r>
      <w:r w:rsidRPr="00C867DF">
        <w:rPr>
          <w:spacing w:val="1"/>
        </w:rPr>
        <w:t xml:space="preserve"> </w:t>
      </w:r>
      <w:r w:rsidRPr="00C867DF">
        <w:t>(уметь</w:t>
      </w:r>
      <w:r w:rsidRPr="00C867DF">
        <w:rPr>
          <w:spacing w:val="1"/>
        </w:rPr>
        <w:t xml:space="preserve"> </w:t>
      </w:r>
      <w:r w:rsidRPr="00C867DF">
        <w:t>передавать</w:t>
      </w:r>
      <w:r w:rsidRPr="00C867DF">
        <w:rPr>
          <w:spacing w:val="1"/>
        </w:rPr>
        <w:t xml:space="preserve"> </w:t>
      </w:r>
      <w:r w:rsidRPr="00C867DF">
        <w:t>основные цвета: осень — желтый, красный, немного зеленого; зима — белый, голубой). Создание</w:t>
      </w:r>
      <w:r w:rsidRPr="00C867DF">
        <w:rPr>
          <w:spacing w:val="1"/>
        </w:rPr>
        <w:t xml:space="preserve"> </w:t>
      </w:r>
      <w:r w:rsidRPr="00C867DF">
        <w:t>композиций</w:t>
      </w:r>
      <w:r w:rsidRPr="00C867DF">
        <w:rPr>
          <w:spacing w:val="9"/>
        </w:rPr>
        <w:t xml:space="preserve"> </w:t>
      </w:r>
      <w:r w:rsidRPr="00C867DF">
        <w:t>с</w:t>
      </w:r>
      <w:r w:rsidRPr="00C867DF">
        <w:rPr>
          <w:spacing w:val="1"/>
        </w:rPr>
        <w:t xml:space="preserve"> </w:t>
      </w:r>
      <w:r w:rsidRPr="00C867DF">
        <w:t>помощью</w:t>
      </w:r>
      <w:r w:rsidRPr="00C867DF">
        <w:rPr>
          <w:spacing w:val="9"/>
        </w:rPr>
        <w:t xml:space="preserve"> </w:t>
      </w:r>
      <w:r w:rsidRPr="00C867DF">
        <w:t>штампов</w:t>
      </w:r>
      <w:r w:rsidRPr="00C867DF">
        <w:rPr>
          <w:spacing w:val="7"/>
        </w:rPr>
        <w:t xml:space="preserve"> </w:t>
      </w:r>
      <w:r w:rsidRPr="00C867DF">
        <w:t>(«Белочки</w:t>
      </w:r>
      <w:r w:rsidRPr="00C867DF">
        <w:rPr>
          <w:spacing w:val="11"/>
        </w:rPr>
        <w:t xml:space="preserve"> </w:t>
      </w:r>
      <w:r w:rsidRPr="00C867DF">
        <w:t>готовятся</w:t>
      </w:r>
      <w:r w:rsidRPr="00C867DF">
        <w:rPr>
          <w:spacing w:val="5"/>
        </w:rPr>
        <w:t xml:space="preserve"> </w:t>
      </w:r>
      <w:r w:rsidRPr="00C867DF">
        <w:t>к</w:t>
      </w:r>
      <w:r w:rsidRPr="00C867DF">
        <w:rPr>
          <w:spacing w:val="6"/>
        </w:rPr>
        <w:t xml:space="preserve"> </w:t>
      </w:r>
      <w:r w:rsidRPr="00C867DF">
        <w:t>зиме»,</w:t>
      </w:r>
      <w:r w:rsidRPr="00C867DF">
        <w:rPr>
          <w:spacing w:val="12"/>
        </w:rPr>
        <w:t xml:space="preserve"> </w:t>
      </w:r>
      <w:r w:rsidRPr="00C867DF">
        <w:t>«В</w:t>
      </w:r>
      <w:r w:rsidRPr="00C867DF">
        <w:rPr>
          <w:spacing w:val="8"/>
        </w:rPr>
        <w:t xml:space="preserve"> </w:t>
      </w:r>
      <w:r w:rsidRPr="00C867DF">
        <w:t>саду</w:t>
      </w:r>
      <w:r w:rsidRPr="00C867DF">
        <w:rPr>
          <w:spacing w:val="8"/>
        </w:rPr>
        <w:t xml:space="preserve"> </w:t>
      </w:r>
      <w:r w:rsidRPr="00C867DF">
        <w:t>созрели</w:t>
      </w:r>
      <w:r w:rsidRPr="00C867DF">
        <w:rPr>
          <w:spacing w:val="10"/>
        </w:rPr>
        <w:t xml:space="preserve"> </w:t>
      </w:r>
      <w:r w:rsidRPr="00C867DF">
        <w:t>яблоки</w:t>
      </w:r>
      <w:r w:rsidRPr="00C867DF">
        <w:rPr>
          <w:spacing w:val="6"/>
        </w:rPr>
        <w:t xml:space="preserve"> </w:t>
      </w:r>
      <w:r w:rsidRPr="00C867DF">
        <w:t>и</w:t>
      </w:r>
      <w:r w:rsidRPr="00C867DF">
        <w:rPr>
          <w:spacing w:val="8"/>
        </w:rPr>
        <w:t xml:space="preserve"> </w:t>
      </w:r>
      <w:r w:rsidRPr="00C867DF">
        <w:t>груши»,</w:t>
      </w:r>
    </w:p>
    <w:p w14:paraId="64A1F4EC" w14:textId="77777777" w:rsidR="005D6757" w:rsidRPr="00C867DF" w:rsidRDefault="005D6757" w:rsidP="005D6757">
      <w:pPr>
        <w:pStyle w:val="a9"/>
        <w:spacing w:before="1"/>
        <w:ind w:left="233"/>
      </w:pPr>
      <w:r w:rsidRPr="00C867DF">
        <w:t>«Ежи</w:t>
      </w:r>
      <w:r w:rsidRPr="00C867DF">
        <w:rPr>
          <w:spacing w:val="-4"/>
        </w:rPr>
        <w:t xml:space="preserve"> </w:t>
      </w:r>
      <w:r w:rsidRPr="00C867DF">
        <w:t>собирают грибы</w:t>
      </w:r>
      <w:r w:rsidRPr="00C867DF">
        <w:rPr>
          <w:spacing w:val="-7"/>
        </w:rPr>
        <w:t xml:space="preserve"> </w:t>
      </w:r>
      <w:r w:rsidRPr="00C867DF">
        <w:t>на</w:t>
      </w:r>
      <w:r w:rsidRPr="00C867DF">
        <w:rPr>
          <w:spacing w:val="-4"/>
        </w:rPr>
        <w:t xml:space="preserve"> </w:t>
      </w:r>
      <w:r w:rsidRPr="00C867DF">
        <w:t>поляне»,</w:t>
      </w:r>
      <w:r w:rsidRPr="00C867DF">
        <w:rPr>
          <w:spacing w:val="-2"/>
        </w:rPr>
        <w:t xml:space="preserve"> </w:t>
      </w:r>
      <w:r w:rsidRPr="00C867DF">
        <w:t>«Зоопарк»,</w:t>
      </w:r>
      <w:r w:rsidRPr="00C867DF">
        <w:rPr>
          <w:spacing w:val="-8"/>
        </w:rPr>
        <w:t xml:space="preserve"> </w:t>
      </w:r>
      <w:r w:rsidRPr="00C867DF">
        <w:t>«Коврики»,</w:t>
      </w:r>
      <w:r w:rsidRPr="00C867DF">
        <w:rPr>
          <w:spacing w:val="-3"/>
        </w:rPr>
        <w:t xml:space="preserve"> </w:t>
      </w:r>
      <w:r w:rsidRPr="00C867DF">
        <w:t>«На</w:t>
      </w:r>
      <w:r w:rsidRPr="00C867DF">
        <w:rPr>
          <w:spacing w:val="-6"/>
        </w:rPr>
        <w:t xml:space="preserve"> </w:t>
      </w:r>
      <w:r w:rsidRPr="00C867DF">
        <w:t>грядках выросли</w:t>
      </w:r>
      <w:r w:rsidRPr="00C867DF">
        <w:rPr>
          <w:spacing w:val="-1"/>
        </w:rPr>
        <w:t xml:space="preserve"> </w:t>
      </w:r>
      <w:r w:rsidRPr="00C867DF">
        <w:t>овощи»</w:t>
      </w:r>
      <w:r w:rsidRPr="00C867DF">
        <w:rPr>
          <w:spacing w:val="2"/>
        </w:rPr>
        <w:t xml:space="preserve"> </w:t>
      </w:r>
      <w:r w:rsidRPr="00C867DF">
        <w:t>и</w:t>
      </w:r>
      <w:r w:rsidRPr="00C867DF">
        <w:rPr>
          <w:spacing w:val="-1"/>
        </w:rPr>
        <w:t xml:space="preserve"> </w:t>
      </w:r>
      <w:r w:rsidRPr="00C867DF">
        <w:t>др.).</w:t>
      </w:r>
    </w:p>
    <w:p w14:paraId="487B95C4" w14:textId="6686FF57" w:rsidR="005D6757" w:rsidRPr="00C867DF" w:rsidRDefault="0005024B" w:rsidP="005D6757">
      <w:pPr>
        <w:pStyle w:val="a9"/>
        <w:spacing w:before="60"/>
        <w:ind w:left="233" w:right="131"/>
      </w:pPr>
      <w:r w:rsidRPr="00C867DF">
        <w:rPr>
          <w:u w:val="single"/>
        </w:rPr>
        <w:t xml:space="preserve">Коллективное </w:t>
      </w:r>
      <w:r w:rsidR="005D6757" w:rsidRPr="00C867DF">
        <w:rPr>
          <w:u w:val="single"/>
        </w:rPr>
        <w:t>рисование</w:t>
      </w:r>
      <w:r w:rsidR="005D6757" w:rsidRPr="00C867DF">
        <w:t>: «Играем зимой (летом)», «Наши праздники» и др. Рассматривание</w:t>
      </w:r>
      <w:r w:rsidR="005D6757" w:rsidRPr="00C867DF">
        <w:rPr>
          <w:spacing w:val="1"/>
        </w:rPr>
        <w:t xml:space="preserve"> </w:t>
      </w:r>
      <w:r w:rsidR="005D6757" w:rsidRPr="00C867DF">
        <w:t>детских цветных рисунков через кодоскоп. Создание тематических (по временам года) альбомов из</w:t>
      </w:r>
      <w:r w:rsidR="005D6757" w:rsidRPr="00C867DF">
        <w:rPr>
          <w:spacing w:val="-58"/>
        </w:rPr>
        <w:t xml:space="preserve"> </w:t>
      </w:r>
      <w:r w:rsidR="005D6757" w:rsidRPr="00C867DF">
        <w:t>детских работ по литературным произведениям: «Волк и семеро козлят», «Гуси-лебеди», «Два</w:t>
      </w:r>
      <w:r w:rsidR="005D6757" w:rsidRPr="00C867DF">
        <w:rPr>
          <w:spacing w:val="1"/>
        </w:rPr>
        <w:t xml:space="preserve"> </w:t>
      </w:r>
      <w:r w:rsidR="005D6757" w:rsidRPr="00C867DF">
        <w:t>жадных медвежонка» (венг. нар.), «Заюшкина избушка», «Кот, петух и лиса», «Лиса и козел» (обр.</w:t>
      </w:r>
      <w:r w:rsidR="005D6757" w:rsidRPr="00C867DF">
        <w:rPr>
          <w:spacing w:val="1"/>
        </w:rPr>
        <w:t xml:space="preserve"> </w:t>
      </w:r>
      <w:r w:rsidR="005D6757" w:rsidRPr="00C867DF">
        <w:rPr>
          <w:spacing w:val="-1"/>
        </w:rPr>
        <w:t>О.</w:t>
      </w:r>
      <w:r w:rsidR="005D6757" w:rsidRPr="00C867DF">
        <w:rPr>
          <w:spacing w:val="-12"/>
        </w:rPr>
        <w:t xml:space="preserve"> </w:t>
      </w:r>
      <w:r w:rsidR="005D6757" w:rsidRPr="00C867DF">
        <w:rPr>
          <w:spacing w:val="-1"/>
        </w:rPr>
        <w:t>Капицы),</w:t>
      </w:r>
      <w:r w:rsidR="005D6757" w:rsidRPr="00C867DF">
        <w:rPr>
          <w:spacing w:val="-12"/>
        </w:rPr>
        <w:t xml:space="preserve"> </w:t>
      </w:r>
      <w:r w:rsidR="005D6757" w:rsidRPr="00C867DF">
        <w:rPr>
          <w:spacing w:val="-1"/>
        </w:rPr>
        <w:t>«Лиса</w:t>
      </w:r>
      <w:r w:rsidR="005D6757" w:rsidRPr="00C867DF">
        <w:rPr>
          <w:spacing w:val="-16"/>
        </w:rPr>
        <w:t xml:space="preserve"> </w:t>
      </w:r>
      <w:r w:rsidR="005D6757" w:rsidRPr="00C867DF">
        <w:rPr>
          <w:spacing w:val="-1"/>
        </w:rPr>
        <w:t>и</w:t>
      </w:r>
      <w:r w:rsidR="005D6757" w:rsidRPr="00C867DF">
        <w:rPr>
          <w:spacing w:val="-10"/>
        </w:rPr>
        <w:t xml:space="preserve"> </w:t>
      </w:r>
      <w:r w:rsidR="005D6757" w:rsidRPr="00C867DF">
        <w:rPr>
          <w:spacing w:val="-1"/>
        </w:rPr>
        <w:t>кувшин»,</w:t>
      </w:r>
      <w:r w:rsidR="005D6757" w:rsidRPr="00C867DF">
        <w:rPr>
          <w:spacing w:val="-12"/>
        </w:rPr>
        <w:t xml:space="preserve"> </w:t>
      </w:r>
      <w:r w:rsidR="005D6757" w:rsidRPr="00C867DF">
        <w:rPr>
          <w:spacing w:val="-1"/>
        </w:rPr>
        <w:t>«Лисичка</w:t>
      </w:r>
      <w:r w:rsidR="005D6757" w:rsidRPr="00C867DF">
        <w:rPr>
          <w:spacing w:val="-10"/>
        </w:rPr>
        <w:t xml:space="preserve"> </w:t>
      </w:r>
      <w:r w:rsidR="005D6757" w:rsidRPr="00C867DF">
        <w:rPr>
          <w:spacing w:val="-1"/>
        </w:rPr>
        <w:t>сестричка</w:t>
      </w:r>
      <w:r w:rsidR="005D6757" w:rsidRPr="00C867DF">
        <w:rPr>
          <w:spacing w:val="-13"/>
        </w:rPr>
        <w:t xml:space="preserve"> </w:t>
      </w:r>
      <w:r w:rsidR="005D6757" w:rsidRPr="00C867DF">
        <w:rPr>
          <w:spacing w:val="-1"/>
        </w:rPr>
        <w:t>и</w:t>
      </w:r>
      <w:r w:rsidR="005D6757" w:rsidRPr="00C867DF">
        <w:rPr>
          <w:spacing w:val="-10"/>
        </w:rPr>
        <w:t xml:space="preserve"> </w:t>
      </w:r>
      <w:r w:rsidR="005D6757" w:rsidRPr="00C867DF">
        <w:rPr>
          <w:spacing w:val="-1"/>
        </w:rPr>
        <w:t>волк»,</w:t>
      </w:r>
      <w:r w:rsidR="005D6757" w:rsidRPr="00C867DF">
        <w:rPr>
          <w:spacing w:val="-12"/>
        </w:rPr>
        <w:t xml:space="preserve"> </w:t>
      </w:r>
      <w:r w:rsidR="005D6757" w:rsidRPr="00C867DF">
        <w:t>«Маша</w:t>
      </w:r>
      <w:r w:rsidR="005D6757" w:rsidRPr="00C867DF">
        <w:rPr>
          <w:spacing w:val="-13"/>
        </w:rPr>
        <w:t xml:space="preserve"> </w:t>
      </w:r>
      <w:r w:rsidR="005D6757" w:rsidRPr="00C867DF">
        <w:t>и</w:t>
      </w:r>
      <w:r w:rsidR="005D6757" w:rsidRPr="00C867DF">
        <w:rPr>
          <w:spacing w:val="-11"/>
        </w:rPr>
        <w:t xml:space="preserve"> </w:t>
      </w:r>
      <w:r w:rsidR="005D6757" w:rsidRPr="00C867DF">
        <w:t>медведь»,</w:t>
      </w:r>
      <w:r w:rsidR="005D6757" w:rsidRPr="00C867DF">
        <w:rPr>
          <w:spacing w:val="-11"/>
        </w:rPr>
        <w:t xml:space="preserve"> </w:t>
      </w:r>
      <w:r w:rsidR="005D6757" w:rsidRPr="00C867DF">
        <w:t>«Петушок</w:t>
      </w:r>
      <w:r w:rsidR="005D6757" w:rsidRPr="00C867DF">
        <w:rPr>
          <w:spacing w:val="-11"/>
        </w:rPr>
        <w:t xml:space="preserve"> </w:t>
      </w:r>
      <w:r w:rsidR="005D6757" w:rsidRPr="00C867DF">
        <w:t>и</w:t>
      </w:r>
      <w:r w:rsidR="005D6757" w:rsidRPr="00C867DF">
        <w:rPr>
          <w:spacing w:val="-11"/>
        </w:rPr>
        <w:t xml:space="preserve"> </w:t>
      </w:r>
      <w:r w:rsidR="005D6757" w:rsidRPr="00C867DF">
        <w:t>бобовое</w:t>
      </w:r>
      <w:r w:rsidR="005D6757" w:rsidRPr="00C867DF">
        <w:rPr>
          <w:spacing w:val="-57"/>
        </w:rPr>
        <w:t xml:space="preserve"> </w:t>
      </w:r>
      <w:r w:rsidR="005D6757" w:rsidRPr="00C867DF">
        <w:rPr>
          <w:spacing w:val="-1"/>
        </w:rPr>
        <w:t>зернышко»</w:t>
      </w:r>
      <w:r w:rsidR="005D6757" w:rsidRPr="00C867DF">
        <w:rPr>
          <w:spacing w:val="-14"/>
        </w:rPr>
        <w:t xml:space="preserve"> </w:t>
      </w:r>
      <w:r w:rsidR="005D6757" w:rsidRPr="00C867DF">
        <w:rPr>
          <w:spacing w:val="-1"/>
        </w:rPr>
        <w:t>(обр.</w:t>
      </w:r>
      <w:r w:rsidR="005D6757" w:rsidRPr="00C867DF">
        <w:rPr>
          <w:spacing w:val="-14"/>
        </w:rPr>
        <w:t xml:space="preserve"> </w:t>
      </w:r>
      <w:r w:rsidR="005D6757" w:rsidRPr="00C867DF">
        <w:t>О.</w:t>
      </w:r>
      <w:r w:rsidR="005D6757" w:rsidRPr="00C867DF">
        <w:rPr>
          <w:spacing w:val="-13"/>
        </w:rPr>
        <w:t xml:space="preserve"> </w:t>
      </w:r>
      <w:r w:rsidR="005D6757" w:rsidRPr="00C867DF">
        <w:t>Капицы),</w:t>
      </w:r>
      <w:r w:rsidR="005D6757" w:rsidRPr="00C867DF">
        <w:rPr>
          <w:spacing w:val="-13"/>
        </w:rPr>
        <w:t xml:space="preserve"> </w:t>
      </w:r>
      <w:r w:rsidR="005D6757" w:rsidRPr="00C867DF">
        <w:t>«Рукавичка»,</w:t>
      </w:r>
      <w:r w:rsidR="005D6757" w:rsidRPr="00C867DF">
        <w:rPr>
          <w:spacing w:val="-14"/>
        </w:rPr>
        <w:t xml:space="preserve"> </w:t>
      </w:r>
      <w:r w:rsidR="005D6757" w:rsidRPr="00C867DF">
        <w:t>«Три</w:t>
      </w:r>
      <w:r w:rsidR="005D6757" w:rsidRPr="00C867DF">
        <w:rPr>
          <w:spacing w:val="-12"/>
        </w:rPr>
        <w:t xml:space="preserve"> </w:t>
      </w:r>
      <w:r w:rsidR="005D6757" w:rsidRPr="00C867DF">
        <w:t>медведя»</w:t>
      </w:r>
      <w:r w:rsidR="005D6757" w:rsidRPr="00C867DF">
        <w:rPr>
          <w:spacing w:val="-14"/>
        </w:rPr>
        <w:t xml:space="preserve"> </w:t>
      </w:r>
      <w:r w:rsidR="005D6757" w:rsidRPr="00C867DF">
        <w:t>(обр.</w:t>
      </w:r>
      <w:r w:rsidR="005D6757" w:rsidRPr="00C867DF">
        <w:rPr>
          <w:spacing w:val="-15"/>
        </w:rPr>
        <w:t xml:space="preserve"> </w:t>
      </w:r>
      <w:r w:rsidR="005D6757" w:rsidRPr="00C867DF">
        <w:t>Л.</w:t>
      </w:r>
      <w:r w:rsidR="005D6757" w:rsidRPr="00C867DF">
        <w:rPr>
          <w:spacing w:val="-13"/>
        </w:rPr>
        <w:t xml:space="preserve"> </w:t>
      </w:r>
      <w:r w:rsidR="005D6757" w:rsidRPr="00C867DF">
        <w:t>Толстого),</w:t>
      </w:r>
      <w:r w:rsidR="005D6757" w:rsidRPr="00C867DF">
        <w:rPr>
          <w:spacing w:val="-14"/>
        </w:rPr>
        <w:t xml:space="preserve"> </w:t>
      </w:r>
      <w:r w:rsidR="005D6757" w:rsidRPr="00C867DF">
        <w:t>«Три</w:t>
      </w:r>
      <w:r w:rsidR="005D6757" w:rsidRPr="00C867DF">
        <w:rPr>
          <w:spacing w:val="-14"/>
        </w:rPr>
        <w:t xml:space="preserve"> </w:t>
      </w:r>
      <w:r w:rsidR="005D6757" w:rsidRPr="00C867DF">
        <w:t>поросенка»</w:t>
      </w:r>
      <w:r w:rsidR="005D6757" w:rsidRPr="00C867DF">
        <w:rPr>
          <w:spacing w:val="-12"/>
        </w:rPr>
        <w:t xml:space="preserve"> </w:t>
      </w:r>
      <w:r w:rsidR="005D6757" w:rsidRPr="00C867DF">
        <w:t>(пер.</w:t>
      </w:r>
      <w:r w:rsidR="005D6757" w:rsidRPr="00C867DF">
        <w:rPr>
          <w:spacing w:val="-58"/>
        </w:rPr>
        <w:t xml:space="preserve"> </w:t>
      </w:r>
      <w:r w:rsidR="005D6757" w:rsidRPr="00C867DF">
        <w:t>с</w:t>
      </w:r>
      <w:r w:rsidR="005D6757" w:rsidRPr="00C867DF">
        <w:rPr>
          <w:spacing w:val="15"/>
        </w:rPr>
        <w:t xml:space="preserve"> </w:t>
      </w:r>
      <w:r w:rsidR="005D6757" w:rsidRPr="00C867DF">
        <w:t>англ.</w:t>
      </w:r>
      <w:r w:rsidR="005D6757" w:rsidRPr="00C867DF">
        <w:rPr>
          <w:spacing w:val="20"/>
        </w:rPr>
        <w:t xml:space="preserve"> </w:t>
      </w:r>
      <w:r w:rsidR="005D6757" w:rsidRPr="00C867DF">
        <w:t>С.</w:t>
      </w:r>
      <w:r w:rsidR="005D6757" w:rsidRPr="00C867DF">
        <w:rPr>
          <w:spacing w:val="19"/>
        </w:rPr>
        <w:t xml:space="preserve"> </w:t>
      </w:r>
      <w:r w:rsidR="005D6757" w:rsidRPr="00C867DF">
        <w:t>Михалкова),</w:t>
      </w:r>
      <w:r w:rsidR="005D6757" w:rsidRPr="00C867DF">
        <w:rPr>
          <w:spacing w:val="22"/>
        </w:rPr>
        <w:t xml:space="preserve"> </w:t>
      </w:r>
      <w:r w:rsidR="005D6757" w:rsidRPr="00C867DF">
        <w:t>«У</w:t>
      </w:r>
      <w:r w:rsidR="005D6757" w:rsidRPr="00C867DF">
        <w:rPr>
          <w:spacing w:val="22"/>
        </w:rPr>
        <w:t xml:space="preserve"> </w:t>
      </w:r>
      <w:r w:rsidR="005D6757" w:rsidRPr="00C867DF">
        <w:t>солнышка</w:t>
      </w:r>
      <w:r w:rsidR="005D6757" w:rsidRPr="00C867DF">
        <w:rPr>
          <w:spacing w:val="19"/>
        </w:rPr>
        <w:t xml:space="preserve"> </w:t>
      </w:r>
      <w:r w:rsidR="005D6757" w:rsidRPr="00C867DF">
        <w:t>в</w:t>
      </w:r>
      <w:r w:rsidR="005D6757" w:rsidRPr="00C867DF">
        <w:rPr>
          <w:spacing w:val="19"/>
        </w:rPr>
        <w:t xml:space="preserve"> </w:t>
      </w:r>
      <w:r w:rsidR="005D6757" w:rsidRPr="00C867DF">
        <w:t>гостях»(словацкая),«Цыпленок</w:t>
      </w:r>
      <w:r w:rsidR="005D6757" w:rsidRPr="00C867DF">
        <w:rPr>
          <w:spacing w:val="24"/>
        </w:rPr>
        <w:t xml:space="preserve"> </w:t>
      </w:r>
      <w:r w:rsidR="005D6757" w:rsidRPr="00C867DF">
        <w:t>и</w:t>
      </w:r>
      <w:r w:rsidR="005D6757" w:rsidRPr="00C867DF">
        <w:rPr>
          <w:spacing w:val="20"/>
        </w:rPr>
        <w:t xml:space="preserve"> </w:t>
      </w:r>
      <w:r w:rsidR="005D6757" w:rsidRPr="00C867DF">
        <w:t>утенок»,</w:t>
      </w:r>
      <w:r w:rsidR="005D6757" w:rsidRPr="00C867DF">
        <w:rPr>
          <w:spacing w:val="29"/>
        </w:rPr>
        <w:t xml:space="preserve"> </w:t>
      </w:r>
      <w:r w:rsidR="005D6757" w:rsidRPr="00C867DF">
        <w:t>«Три</w:t>
      </w:r>
      <w:r w:rsidR="005D6757" w:rsidRPr="00C867DF">
        <w:rPr>
          <w:spacing w:val="20"/>
        </w:rPr>
        <w:t xml:space="preserve"> </w:t>
      </w:r>
      <w:r w:rsidR="005D6757" w:rsidRPr="00C867DF">
        <w:t>котенка»,</w:t>
      </w:r>
    </w:p>
    <w:p w14:paraId="482D61C2" w14:textId="77777777" w:rsidR="005D6757" w:rsidRPr="00C867DF" w:rsidRDefault="005D6757" w:rsidP="005D6757">
      <w:pPr>
        <w:pStyle w:val="a9"/>
        <w:ind w:left="233" w:right="140"/>
      </w:pPr>
      <w:r w:rsidRPr="00C867DF">
        <w:t>«Кто сказал мяу?» (В. Сутеев), «Не мешайте мне трудиться» (Е. Благинина), «Утренние лучи»</w:t>
      </w:r>
      <w:r w:rsidRPr="00C867DF">
        <w:rPr>
          <w:spacing w:val="1"/>
        </w:rPr>
        <w:t xml:space="preserve"> </w:t>
      </w:r>
      <w:r w:rsidRPr="00C867DF">
        <w:t>(К.Ушинский),</w:t>
      </w:r>
      <w:r w:rsidRPr="00C867DF">
        <w:rPr>
          <w:spacing w:val="70"/>
        </w:rPr>
        <w:t xml:space="preserve"> </w:t>
      </w:r>
      <w:r w:rsidRPr="00C867DF">
        <w:t>«На</w:t>
      </w:r>
      <w:r w:rsidRPr="00C867DF">
        <w:rPr>
          <w:spacing w:val="67"/>
        </w:rPr>
        <w:t xml:space="preserve"> </w:t>
      </w:r>
      <w:r w:rsidRPr="00C867DF">
        <w:t>прогулку»</w:t>
      </w:r>
      <w:r w:rsidRPr="00C867DF">
        <w:rPr>
          <w:spacing w:val="74"/>
        </w:rPr>
        <w:t xml:space="preserve"> </w:t>
      </w:r>
      <w:r w:rsidRPr="00C867DF">
        <w:t>(О.</w:t>
      </w:r>
      <w:r w:rsidRPr="00C867DF">
        <w:rPr>
          <w:spacing w:val="72"/>
        </w:rPr>
        <w:t xml:space="preserve"> </w:t>
      </w:r>
      <w:r w:rsidRPr="00C867DF">
        <w:t>Кригер),</w:t>
      </w:r>
      <w:r w:rsidRPr="00C867DF">
        <w:rPr>
          <w:spacing w:val="73"/>
        </w:rPr>
        <w:t xml:space="preserve"> </w:t>
      </w:r>
      <w:r w:rsidRPr="00C867DF">
        <w:t>«Маша</w:t>
      </w:r>
      <w:r w:rsidRPr="00C867DF">
        <w:rPr>
          <w:spacing w:val="70"/>
        </w:rPr>
        <w:t xml:space="preserve"> </w:t>
      </w:r>
      <w:r w:rsidRPr="00C867DF">
        <w:t>обедает»</w:t>
      </w:r>
      <w:r w:rsidRPr="00C867DF">
        <w:rPr>
          <w:spacing w:val="75"/>
        </w:rPr>
        <w:t xml:space="preserve"> </w:t>
      </w:r>
      <w:r w:rsidRPr="00C867DF">
        <w:t>(С.</w:t>
      </w:r>
      <w:r w:rsidRPr="00C867DF">
        <w:rPr>
          <w:spacing w:val="73"/>
        </w:rPr>
        <w:t xml:space="preserve"> </w:t>
      </w:r>
      <w:r w:rsidRPr="00C867DF">
        <w:t>Капутикян),</w:t>
      </w:r>
      <w:r w:rsidRPr="00C867DF">
        <w:rPr>
          <w:spacing w:val="76"/>
        </w:rPr>
        <w:t xml:space="preserve"> </w:t>
      </w:r>
      <w:r w:rsidRPr="00C867DF">
        <w:t>«Два</w:t>
      </w:r>
      <w:r w:rsidRPr="00C867DF">
        <w:rPr>
          <w:spacing w:val="72"/>
        </w:rPr>
        <w:t xml:space="preserve"> </w:t>
      </w:r>
      <w:r w:rsidRPr="00C867DF">
        <w:t>котенка»,</w:t>
      </w:r>
    </w:p>
    <w:p w14:paraId="100C3C5A" w14:textId="77777777" w:rsidR="005D6757" w:rsidRPr="00C867DF" w:rsidRDefault="005D6757" w:rsidP="005D6757">
      <w:pPr>
        <w:pStyle w:val="a9"/>
        <w:ind w:left="233"/>
      </w:pPr>
      <w:r w:rsidRPr="00C867DF">
        <w:t>«Кошкин</w:t>
      </w:r>
      <w:r w:rsidRPr="00C867DF">
        <w:rPr>
          <w:spacing w:val="-3"/>
        </w:rPr>
        <w:t xml:space="preserve"> </w:t>
      </w:r>
      <w:r w:rsidRPr="00C867DF">
        <w:t>дом»,</w:t>
      </w:r>
      <w:r w:rsidRPr="00C867DF">
        <w:rPr>
          <w:spacing w:val="-2"/>
        </w:rPr>
        <w:t xml:space="preserve"> </w:t>
      </w:r>
      <w:r w:rsidRPr="00C867DF">
        <w:t>«Тихая</w:t>
      </w:r>
      <w:r w:rsidRPr="00C867DF">
        <w:rPr>
          <w:spacing w:val="-3"/>
        </w:rPr>
        <w:t xml:space="preserve"> </w:t>
      </w:r>
      <w:r w:rsidRPr="00C867DF">
        <w:t>сказка»</w:t>
      </w:r>
      <w:r w:rsidRPr="00C867DF">
        <w:rPr>
          <w:spacing w:val="-1"/>
        </w:rPr>
        <w:t xml:space="preserve"> </w:t>
      </w:r>
      <w:r w:rsidRPr="00C867DF">
        <w:t>(С.</w:t>
      </w:r>
      <w:r w:rsidRPr="00C867DF">
        <w:rPr>
          <w:spacing w:val="-4"/>
        </w:rPr>
        <w:t xml:space="preserve"> </w:t>
      </w:r>
      <w:r w:rsidRPr="00C867DF">
        <w:t>Маршак)</w:t>
      </w:r>
      <w:r w:rsidRPr="00C867DF">
        <w:rPr>
          <w:spacing w:val="-2"/>
        </w:rPr>
        <w:t xml:space="preserve"> </w:t>
      </w:r>
      <w:r w:rsidRPr="00C867DF">
        <w:t>и</w:t>
      </w:r>
      <w:r w:rsidRPr="00C867DF">
        <w:rPr>
          <w:spacing w:val="-5"/>
        </w:rPr>
        <w:t xml:space="preserve"> </w:t>
      </w:r>
      <w:r w:rsidRPr="00C867DF">
        <w:t>др.</w:t>
      </w:r>
    </w:p>
    <w:p w14:paraId="4073F940" w14:textId="77777777" w:rsidR="005D6757" w:rsidRPr="00C867DF" w:rsidRDefault="005D6757" w:rsidP="005D6757">
      <w:pPr>
        <w:pStyle w:val="a9"/>
        <w:ind w:left="233" w:right="137"/>
      </w:pPr>
      <w:r w:rsidRPr="00C867DF">
        <w:rPr>
          <w:u w:val="single"/>
        </w:rPr>
        <w:t>Декоративное рисование</w:t>
      </w:r>
      <w:r w:rsidRPr="00C867DF">
        <w:t>. Составление по образцу узоров в полоске, квадрате, круге, овале.</w:t>
      </w:r>
      <w:r w:rsidRPr="00C867DF">
        <w:rPr>
          <w:spacing w:val="1"/>
        </w:rPr>
        <w:t xml:space="preserve"> </w:t>
      </w:r>
      <w:r w:rsidRPr="00C867DF">
        <w:t>Анализ образца и точное его воспроизведение. Знакомство детей с правилами симметричного</w:t>
      </w:r>
      <w:r w:rsidRPr="00C867DF">
        <w:rPr>
          <w:spacing w:val="1"/>
        </w:rPr>
        <w:t xml:space="preserve"> </w:t>
      </w:r>
      <w:r w:rsidRPr="00C867DF">
        <w:t>расположения</w:t>
      </w:r>
      <w:r w:rsidRPr="00C867DF">
        <w:rPr>
          <w:spacing w:val="1"/>
        </w:rPr>
        <w:t xml:space="preserve"> </w:t>
      </w:r>
      <w:r w:rsidRPr="00C867DF">
        <w:t>элементов</w:t>
      </w:r>
      <w:r w:rsidRPr="00C867DF">
        <w:rPr>
          <w:spacing w:val="1"/>
        </w:rPr>
        <w:t xml:space="preserve"> </w:t>
      </w:r>
      <w:r w:rsidRPr="00C867DF">
        <w:t>в</w:t>
      </w:r>
      <w:r w:rsidRPr="00C867DF">
        <w:rPr>
          <w:spacing w:val="1"/>
        </w:rPr>
        <w:t xml:space="preserve"> </w:t>
      </w:r>
      <w:r w:rsidRPr="00C867DF">
        <w:t>узоре на квадрате,</w:t>
      </w:r>
      <w:r w:rsidRPr="00C867DF">
        <w:rPr>
          <w:spacing w:val="1"/>
        </w:rPr>
        <w:t xml:space="preserve"> </w:t>
      </w:r>
      <w:r w:rsidRPr="00C867DF">
        <w:t>круге,</w:t>
      </w:r>
      <w:r w:rsidRPr="00C867DF">
        <w:rPr>
          <w:spacing w:val="1"/>
        </w:rPr>
        <w:t xml:space="preserve"> </w:t>
      </w:r>
      <w:r w:rsidRPr="00C867DF">
        <w:t>многоугольнике.</w:t>
      </w:r>
      <w:r w:rsidRPr="00C867DF">
        <w:rPr>
          <w:spacing w:val="1"/>
        </w:rPr>
        <w:t xml:space="preserve"> </w:t>
      </w:r>
      <w:r w:rsidRPr="00C867DF">
        <w:t>Создание декоративных</w:t>
      </w:r>
      <w:r w:rsidRPr="00C867DF">
        <w:rPr>
          <w:spacing w:val="1"/>
        </w:rPr>
        <w:t xml:space="preserve"> </w:t>
      </w:r>
      <w:r w:rsidRPr="00C867DF">
        <w:rPr>
          <w:spacing w:val="-1"/>
        </w:rPr>
        <w:t>рисунков</w:t>
      </w:r>
      <w:r w:rsidRPr="00C867DF">
        <w:rPr>
          <w:spacing w:val="-17"/>
        </w:rPr>
        <w:t xml:space="preserve"> </w:t>
      </w:r>
      <w:r w:rsidRPr="00C867DF">
        <w:rPr>
          <w:spacing w:val="-1"/>
        </w:rPr>
        <w:t>по</w:t>
      </w:r>
      <w:r w:rsidRPr="00C867DF">
        <w:rPr>
          <w:spacing w:val="-15"/>
        </w:rPr>
        <w:t xml:space="preserve"> </w:t>
      </w:r>
      <w:r w:rsidRPr="00C867DF">
        <w:rPr>
          <w:spacing w:val="-1"/>
        </w:rPr>
        <w:t>принципу</w:t>
      </w:r>
      <w:r w:rsidRPr="00C867DF">
        <w:rPr>
          <w:spacing w:val="-17"/>
        </w:rPr>
        <w:t xml:space="preserve"> </w:t>
      </w:r>
      <w:r w:rsidRPr="00C867DF">
        <w:rPr>
          <w:spacing w:val="-1"/>
        </w:rPr>
        <w:t>симметрии</w:t>
      </w:r>
      <w:r w:rsidRPr="00C867DF">
        <w:rPr>
          <w:spacing w:val="-11"/>
        </w:rPr>
        <w:t xml:space="preserve"> </w:t>
      </w:r>
      <w:r w:rsidRPr="00C867DF">
        <w:rPr>
          <w:spacing w:val="-1"/>
        </w:rPr>
        <w:t>(переносить</w:t>
      </w:r>
      <w:r w:rsidRPr="00C867DF">
        <w:rPr>
          <w:spacing w:val="-18"/>
        </w:rPr>
        <w:t xml:space="preserve"> </w:t>
      </w:r>
      <w:r w:rsidRPr="00C867DF">
        <w:t>узор</w:t>
      </w:r>
      <w:r w:rsidRPr="00C867DF">
        <w:rPr>
          <w:spacing w:val="-14"/>
        </w:rPr>
        <w:t xml:space="preserve"> </w:t>
      </w:r>
      <w:r w:rsidRPr="00C867DF">
        <w:t>с</w:t>
      </w:r>
      <w:r w:rsidRPr="00C867DF">
        <w:rPr>
          <w:spacing w:val="-17"/>
        </w:rPr>
        <w:t xml:space="preserve"> </w:t>
      </w:r>
      <w:r w:rsidRPr="00C867DF">
        <w:t>одной</w:t>
      </w:r>
      <w:r w:rsidRPr="00C867DF">
        <w:rPr>
          <w:spacing w:val="-11"/>
        </w:rPr>
        <w:t xml:space="preserve"> </w:t>
      </w:r>
      <w:r w:rsidRPr="00C867DF">
        <w:t>стороны</w:t>
      </w:r>
      <w:r w:rsidRPr="00C867DF">
        <w:rPr>
          <w:spacing w:val="-18"/>
        </w:rPr>
        <w:t xml:space="preserve"> </w:t>
      </w:r>
      <w:r w:rsidRPr="00C867DF">
        <w:t>объекта</w:t>
      </w:r>
      <w:r w:rsidRPr="00C867DF">
        <w:rPr>
          <w:spacing w:val="-14"/>
        </w:rPr>
        <w:t xml:space="preserve"> </w:t>
      </w:r>
      <w:r w:rsidRPr="00C867DF">
        <w:t>на</w:t>
      </w:r>
      <w:r w:rsidRPr="00C867DF">
        <w:rPr>
          <w:spacing w:val="-18"/>
        </w:rPr>
        <w:t xml:space="preserve"> </w:t>
      </w:r>
      <w:r w:rsidRPr="00C867DF">
        <w:t>другую</w:t>
      </w:r>
      <w:r w:rsidRPr="00C867DF">
        <w:rPr>
          <w:spacing w:val="-12"/>
        </w:rPr>
        <w:t xml:space="preserve"> </w:t>
      </w:r>
      <w:r w:rsidRPr="00C867DF">
        <w:t>(«Бабочки»,</w:t>
      </w:r>
    </w:p>
    <w:p w14:paraId="3C2DDAB3" w14:textId="77777777" w:rsidR="005D6757" w:rsidRPr="00C867DF" w:rsidRDefault="005D6757" w:rsidP="005D6757">
      <w:pPr>
        <w:pStyle w:val="a9"/>
        <w:spacing w:before="1"/>
        <w:ind w:left="233" w:right="132"/>
      </w:pPr>
      <w:r w:rsidRPr="00C867DF">
        <w:t>«Варежка», «Красивое платье», «Украсим новогоднюю елку»). Развитие у детей чувства ритма.</w:t>
      </w:r>
      <w:r w:rsidRPr="00C867DF">
        <w:rPr>
          <w:spacing w:val="1"/>
        </w:rPr>
        <w:t xml:space="preserve"> </w:t>
      </w:r>
      <w:r w:rsidRPr="00C867DF">
        <w:t>Практические упражнения на передачу ритма повторности и чередования (точек, мазков, кружков,</w:t>
      </w:r>
      <w:r w:rsidRPr="00C867DF">
        <w:rPr>
          <w:spacing w:val="1"/>
        </w:rPr>
        <w:t xml:space="preserve"> </w:t>
      </w:r>
      <w:r w:rsidRPr="00C867DF">
        <w:t>крестиков, волнистых линий одной или разными красками) Выполнение работ типа «Салфетки для</w:t>
      </w:r>
      <w:r w:rsidRPr="00C867DF">
        <w:rPr>
          <w:spacing w:val="-57"/>
        </w:rPr>
        <w:t xml:space="preserve"> </w:t>
      </w:r>
      <w:r w:rsidRPr="00C867DF">
        <w:t>украшения</w:t>
      </w:r>
      <w:r w:rsidRPr="00C867DF">
        <w:rPr>
          <w:spacing w:val="1"/>
        </w:rPr>
        <w:t xml:space="preserve"> </w:t>
      </w:r>
      <w:r w:rsidRPr="00C867DF">
        <w:t>игровых</w:t>
      </w:r>
      <w:r w:rsidRPr="00C867DF">
        <w:rPr>
          <w:spacing w:val="1"/>
        </w:rPr>
        <w:t xml:space="preserve"> </w:t>
      </w:r>
      <w:r w:rsidRPr="00C867DF">
        <w:t>уголков,</w:t>
      </w:r>
      <w:r w:rsidRPr="00C867DF">
        <w:rPr>
          <w:spacing w:val="1"/>
        </w:rPr>
        <w:t xml:space="preserve"> </w:t>
      </w:r>
      <w:r w:rsidRPr="00C867DF">
        <w:t>под</w:t>
      </w:r>
      <w:r w:rsidRPr="00C867DF">
        <w:rPr>
          <w:spacing w:val="1"/>
        </w:rPr>
        <w:t xml:space="preserve"> </w:t>
      </w:r>
      <w:r w:rsidRPr="00C867DF">
        <w:t>вазу,</w:t>
      </w:r>
      <w:r w:rsidRPr="00C867DF">
        <w:rPr>
          <w:spacing w:val="1"/>
        </w:rPr>
        <w:t xml:space="preserve"> </w:t>
      </w:r>
      <w:r w:rsidRPr="00C867DF">
        <w:t>карандашницу»,</w:t>
      </w:r>
      <w:r w:rsidRPr="00C867DF">
        <w:rPr>
          <w:spacing w:val="1"/>
        </w:rPr>
        <w:t xml:space="preserve"> </w:t>
      </w:r>
      <w:r w:rsidRPr="00C867DF">
        <w:t>«Раскрашивание</w:t>
      </w:r>
      <w:r w:rsidRPr="00C867DF">
        <w:rPr>
          <w:spacing w:val="1"/>
        </w:rPr>
        <w:t xml:space="preserve"> </w:t>
      </w:r>
      <w:r w:rsidRPr="00C867DF">
        <w:t>готовых</w:t>
      </w:r>
      <w:r w:rsidRPr="00C867DF">
        <w:rPr>
          <w:spacing w:val="1"/>
        </w:rPr>
        <w:t xml:space="preserve"> </w:t>
      </w:r>
      <w:r w:rsidRPr="00C867DF">
        <w:t>контурных</w:t>
      </w:r>
      <w:r w:rsidRPr="00C867DF">
        <w:rPr>
          <w:spacing w:val="1"/>
        </w:rPr>
        <w:t xml:space="preserve"> </w:t>
      </w:r>
      <w:r w:rsidRPr="00C867DF">
        <w:t>рисунков»</w:t>
      </w:r>
      <w:r w:rsidRPr="00C867DF">
        <w:rPr>
          <w:spacing w:val="-10"/>
        </w:rPr>
        <w:t xml:space="preserve"> </w:t>
      </w:r>
      <w:r w:rsidRPr="00C867DF">
        <w:t>(цветов,</w:t>
      </w:r>
      <w:r w:rsidRPr="00C867DF">
        <w:rPr>
          <w:spacing w:val="-10"/>
        </w:rPr>
        <w:t xml:space="preserve"> </w:t>
      </w:r>
      <w:r w:rsidRPr="00C867DF">
        <w:t>плодов,</w:t>
      </w:r>
      <w:r w:rsidRPr="00C867DF">
        <w:rPr>
          <w:spacing w:val="-9"/>
        </w:rPr>
        <w:t xml:space="preserve"> </w:t>
      </w:r>
      <w:r w:rsidRPr="00C867DF">
        <w:t>одежды</w:t>
      </w:r>
      <w:r w:rsidRPr="00C867DF">
        <w:rPr>
          <w:spacing w:val="-10"/>
        </w:rPr>
        <w:t xml:space="preserve"> </w:t>
      </w:r>
      <w:r w:rsidRPr="00C867DF">
        <w:t>для</w:t>
      </w:r>
      <w:r w:rsidRPr="00C867DF">
        <w:rPr>
          <w:spacing w:val="-10"/>
        </w:rPr>
        <w:t xml:space="preserve"> </w:t>
      </w:r>
      <w:r w:rsidRPr="00C867DF">
        <w:t>бумажных</w:t>
      </w:r>
      <w:r w:rsidRPr="00C867DF">
        <w:rPr>
          <w:spacing w:val="-10"/>
        </w:rPr>
        <w:t xml:space="preserve"> </w:t>
      </w:r>
      <w:r w:rsidRPr="00C867DF">
        <w:t>кукол).</w:t>
      </w:r>
      <w:r w:rsidRPr="00C867DF">
        <w:rPr>
          <w:spacing w:val="-10"/>
        </w:rPr>
        <w:t xml:space="preserve"> </w:t>
      </w:r>
      <w:r w:rsidRPr="00C867DF">
        <w:t>Рисование</w:t>
      </w:r>
      <w:r w:rsidRPr="00C867DF">
        <w:rPr>
          <w:spacing w:val="-14"/>
        </w:rPr>
        <w:t xml:space="preserve"> </w:t>
      </w:r>
      <w:r w:rsidRPr="00C867DF">
        <w:t>с</w:t>
      </w:r>
      <w:r w:rsidRPr="00C867DF">
        <w:rPr>
          <w:spacing w:val="-10"/>
        </w:rPr>
        <w:t xml:space="preserve"> </w:t>
      </w:r>
      <w:r w:rsidRPr="00C867DF">
        <w:t>сохранением</w:t>
      </w:r>
      <w:r w:rsidRPr="00C867DF">
        <w:rPr>
          <w:spacing w:val="-10"/>
        </w:rPr>
        <w:t xml:space="preserve"> </w:t>
      </w:r>
      <w:r w:rsidRPr="00C867DF">
        <w:t>равномерности</w:t>
      </w:r>
      <w:r w:rsidRPr="00C867DF">
        <w:rPr>
          <w:spacing w:val="-58"/>
        </w:rPr>
        <w:t xml:space="preserve"> </w:t>
      </w:r>
      <w:r w:rsidRPr="00C867DF">
        <w:t>размаха руки и нажима, направления штрихов при закрашивании частей рисунка. Рассматривание</w:t>
      </w:r>
      <w:r w:rsidRPr="00C867DF">
        <w:rPr>
          <w:spacing w:val="1"/>
        </w:rPr>
        <w:t xml:space="preserve"> </w:t>
      </w:r>
      <w:r w:rsidRPr="00C867DF">
        <w:t>дымковской игрушки. Знакомство с основными элементами дымковской росписи. Выполнение</w:t>
      </w:r>
      <w:r w:rsidRPr="00C867DF">
        <w:rPr>
          <w:spacing w:val="1"/>
        </w:rPr>
        <w:t xml:space="preserve"> </w:t>
      </w:r>
      <w:r w:rsidRPr="00C867DF">
        <w:t>элементов</w:t>
      </w:r>
      <w:r w:rsidRPr="00C867DF">
        <w:rPr>
          <w:spacing w:val="1"/>
        </w:rPr>
        <w:t xml:space="preserve"> </w:t>
      </w:r>
      <w:r w:rsidRPr="00C867DF">
        <w:t>росписи</w:t>
      </w:r>
      <w:r w:rsidRPr="00C867DF">
        <w:rPr>
          <w:spacing w:val="1"/>
        </w:rPr>
        <w:t xml:space="preserve"> </w:t>
      </w:r>
      <w:r w:rsidRPr="00C867DF">
        <w:t>в</w:t>
      </w:r>
      <w:r w:rsidRPr="00C867DF">
        <w:rPr>
          <w:spacing w:val="1"/>
        </w:rPr>
        <w:t xml:space="preserve"> </w:t>
      </w:r>
      <w:r w:rsidRPr="00C867DF">
        <w:t>полоске.</w:t>
      </w:r>
      <w:r w:rsidRPr="00C867DF">
        <w:rPr>
          <w:spacing w:val="1"/>
        </w:rPr>
        <w:t xml:space="preserve"> </w:t>
      </w:r>
      <w:r w:rsidRPr="00C867DF">
        <w:t>Выполнение</w:t>
      </w:r>
      <w:r w:rsidRPr="00C867DF">
        <w:rPr>
          <w:spacing w:val="1"/>
        </w:rPr>
        <w:t xml:space="preserve"> </w:t>
      </w:r>
      <w:r w:rsidRPr="00C867DF">
        <w:t>декоративных</w:t>
      </w:r>
      <w:r w:rsidRPr="00C867DF">
        <w:rPr>
          <w:spacing w:val="1"/>
        </w:rPr>
        <w:t xml:space="preserve"> </w:t>
      </w:r>
      <w:r w:rsidRPr="00C867DF">
        <w:t>узоров</w:t>
      </w:r>
      <w:r w:rsidRPr="00C867DF">
        <w:rPr>
          <w:spacing w:val="1"/>
        </w:rPr>
        <w:t xml:space="preserve"> </w:t>
      </w:r>
      <w:r w:rsidRPr="00C867DF">
        <w:t>с</w:t>
      </w:r>
      <w:r w:rsidRPr="00C867DF">
        <w:rPr>
          <w:spacing w:val="1"/>
        </w:rPr>
        <w:t xml:space="preserve"> </w:t>
      </w:r>
      <w:r w:rsidRPr="00C867DF">
        <w:t>чередованием</w:t>
      </w:r>
      <w:r w:rsidRPr="00C867DF">
        <w:rPr>
          <w:spacing w:val="1"/>
        </w:rPr>
        <w:t xml:space="preserve"> </w:t>
      </w:r>
      <w:r w:rsidRPr="00C867DF">
        <w:t>элементов</w:t>
      </w:r>
      <w:r w:rsidRPr="00C867DF">
        <w:rPr>
          <w:spacing w:val="1"/>
        </w:rPr>
        <w:t xml:space="preserve"> </w:t>
      </w:r>
      <w:r w:rsidRPr="00C867DF">
        <w:t>(женские</w:t>
      </w:r>
      <w:r w:rsidRPr="00C867DF">
        <w:rPr>
          <w:spacing w:val="-4"/>
        </w:rPr>
        <w:t xml:space="preserve"> </w:t>
      </w:r>
      <w:r w:rsidRPr="00C867DF">
        <w:t>украшения, роспись на</w:t>
      </w:r>
      <w:r w:rsidRPr="00C867DF">
        <w:rPr>
          <w:spacing w:val="-1"/>
        </w:rPr>
        <w:t xml:space="preserve"> </w:t>
      </w:r>
      <w:r w:rsidRPr="00C867DF">
        <w:t>предметах посуды</w:t>
      </w:r>
      <w:r w:rsidRPr="00C867DF">
        <w:rPr>
          <w:spacing w:val="-1"/>
        </w:rPr>
        <w:t xml:space="preserve"> </w:t>
      </w:r>
      <w:r w:rsidRPr="00C867DF">
        <w:t>и одежды и</w:t>
      </w:r>
      <w:r w:rsidRPr="00C867DF">
        <w:rPr>
          <w:spacing w:val="1"/>
        </w:rPr>
        <w:t xml:space="preserve"> </w:t>
      </w:r>
      <w:r w:rsidRPr="00C867DF">
        <w:t>др.).</w:t>
      </w:r>
    </w:p>
    <w:p w14:paraId="462BE5AF" w14:textId="77777777" w:rsidR="005D6757" w:rsidRPr="00C867DF" w:rsidRDefault="005D6757" w:rsidP="005D6757">
      <w:pPr>
        <w:pStyle w:val="a9"/>
        <w:spacing w:before="3"/>
        <w:ind w:left="233" w:right="134"/>
      </w:pPr>
      <w:r w:rsidRPr="00C867DF">
        <w:rPr>
          <w:u w:val="single"/>
        </w:rPr>
        <w:t>Лепка</w:t>
      </w:r>
      <w:r w:rsidRPr="00C867DF">
        <w:t>.</w:t>
      </w:r>
      <w:r w:rsidRPr="00C867DF">
        <w:rPr>
          <w:spacing w:val="1"/>
        </w:rPr>
        <w:t xml:space="preserve"> </w:t>
      </w:r>
      <w:r w:rsidRPr="00C867DF">
        <w:t>Сравнение</w:t>
      </w:r>
      <w:r w:rsidRPr="00C867DF">
        <w:rPr>
          <w:spacing w:val="1"/>
        </w:rPr>
        <w:t xml:space="preserve"> </w:t>
      </w:r>
      <w:r w:rsidRPr="00C867DF">
        <w:t>предметов</w:t>
      </w:r>
      <w:r w:rsidRPr="00C867DF">
        <w:rPr>
          <w:spacing w:val="1"/>
        </w:rPr>
        <w:t xml:space="preserve"> </w:t>
      </w:r>
      <w:r w:rsidRPr="00C867DF">
        <w:t>(шар,</w:t>
      </w:r>
      <w:r w:rsidRPr="00C867DF">
        <w:rPr>
          <w:spacing w:val="1"/>
        </w:rPr>
        <w:t xml:space="preserve"> </w:t>
      </w:r>
      <w:r w:rsidRPr="00C867DF">
        <w:t>яйцо,</w:t>
      </w:r>
      <w:r w:rsidRPr="00C867DF">
        <w:rPr>
          <w:spacing w:val="1"/>
        </w:rPr>
        <w:t xml:space="preserve"> </w:t>
      </w:r>
      <w:r w:rsidRPr="00C867DF">
        <w:t>огурец</w:t>
      </w:r>
      <w:r w:rsidRPr="00C867DF">
        <w:rPr>
          <w:spacing w:val="1"/>
        </w:rPr>
        <w:t xml:space="preserve"> </w:t>
      </w:r>
      <w:r w:rsidRPr="00C867DF">
        <w:t>и</w:t>
      </w:r>
      <w:r w:rsidRPr="00C867DF">
        <w:rPr>
          <w:spacing w:val="1"/>
        </w:rPr>
        <w:t xml:space="preserve"> </w:t>
      </w:r>
      <w:r w:rsidRPr="00C867DF">
        <w:t>др.)</w:t>
      </w:r>
      <w:r w:rsidRPr="00C867DF">
        <w:rPr>
          <w:spacing w:val="1"/>
        </w:rPr>
        <w:t xml:space="preserve"> </w:t>
      </w:r>
      <w:r w:rsidRPr="00C867DF">
        <w:t>с</w:t>
      </w:r>
      <w:r w:rsidRPr="00C867DF">
        <w:rPr>
          <w:spacing w:val="1"/>
        </w:rPr>
        <w:t xml:space="preserve"> </w:t>
      </w:r>
      <w:r w:rsidRPr="00C867DF">
        <w:t>предметами</w:t>
      </w:r>
      <w:r w:rsidRPr="00C867DF">
        <w:rPr>
          <w:spacing w:val="1"/>
        </w:rPr>
        <w:t xml:space="preserve"> </w:t>
      </w:r>
      <w:r w:rsidRPr="00C867DF">
        <w:t>эталонной</w:t>
      </w:r>
      <w:r w:rsidRPr="00C867DF">
        <w:rPr>
          <w:spacing w:val="1"/>
        </w:rPr>
        <w:t xml:space="preserve"> </w:t>
      </w:r>
      <w:r w:rsidRPr="00C867DF">
        <w:t>формы.</w:t>
      </w:r>
      <w:r w:rsidRPr="00C867DF">
        <w:rPr>
          <w:spacing w:val="-57"/>
        </w:rPr>
        <w:t xml:space="preserve"> </w:t>
      </w:r>
      <w:r w:rsidRPr="00C867DF">
        <w:t>Употребление в речи выражения «Похож на...». Развитие у детей восприятия формы и величины</w:t>
      </w:r>
      <w:r w:rsidRPr="00C867DF">
        <w:rPr>
          <w:spacing w:val="1"/>
        </w:rPr>
        <w:t xml:space="preserve"> </w:t>
      </w:r>
      <w:r w:rsidRPr="00C867DF">
        <w:t>предметов, обучение их различению сходных форм (яйцо и шар, яйцо и лимон, шар и яблоко).</w:t>
      </w:r>
      <w:r w:rsidRPr="00C867DF">
        <w:rPr>
          <w:spacing w:val="1"/>
        </w:rPr>
        <w:t xml:space="preserve"> </w:t>
      </w:r>
      <w:r w:rsidRPr="00C867DF">
        <w:t>Соотнесение</w:t>
      </w:r>
      <w:r w:rsidRPr="00C867DF">
        <w:rPr>
          <w:spacing w:val="1"/>
        </w:rPr>
        <w:t xml:space="preserve"> </w:t>
      </w:r>
      <w:r w:rsidRPr="00C867DF">
        <w:t>величины кусков</w:t>
      </w:r>
      <w:r w:rsidRPr="00C867DF">
        <w:rPr>
          <w:spacing w:val="1"/>
        </w:rPr>
        <w:t xml:space="preserve"> </w:t>
      </w:r>
      <w:r w:rsidRPr="00C867DF">
        <w:t>глины</w:t>
      </w:r>
      <w:r w:rsidRPr="00C867DF">
        <w:rPr>
          <w:spacing w:val="1"/>
        </w:rPr>
        <w:t xml:space="preserve"> </w:t>
      </w:r>
      <w:r w:rsidRPr="00C867DF">
        <w:t>(заранее</w:t>
      </w:r>
      <w:r w:rsidRPr="00C867DF">
        <w:rPr>
          <w:spacing w:val="1"/>
        </w:rPr>
        <w:t xml:space="preserve"> </w:t>
      </w:r>
      <w:r w:rsidRPr="00C867DF">
        <w:t>подготовленных</w:t>
      </w:r>
      <w:r w:rsidRPr="00C867DF">
        <w:rPr>
          <w:spacing w:val="1"/>
        </w:rPr>
        <w:t xml:space="preserve"> </w:t>
      </w:r>
      <w:r w:rsidRPr="00C867DF">
        <w:t>взрослым)</w:t>
      </w:r>
      <w:r w:rsidRPr="00C867DF">
        <w:rPr>
          <w:spacing w:val="1"/>
        </w:rPr>
        <w:t xml:space="preserve"> </w:t>
      </w:r>
      <w:r w:rsidRPr="00C867DF">
        <w:t>с</w:t>
      </w:r>
      <w:r w:rsidRPr="00C867DF">
        <w:rPr>
          <w:spacing w:val="1"/>
        </w:rPr>
        <w:t xml:space="preserve"> </w:t>
      </w:r>
      <w:r w:rsidRPr="00C867DF">
        <w:t>размерами</w:t>
      </w:r>
      <w:r w:rsidRPr="00C867DF">
        <w:rPr>
          <w:spacing w:val="1"/>
        </w:rPr>
        <w:t xml:space="preserve"> </w:t>
      </w:r>
      <w:r w:rsidRPr="00C867DF">
        <w:t>частей</w:t>
      </w:r>
      <w:r w:rsidRPr="00C867DF">
        <w:rPr>
          <w:spacing w:val="1"/>
        </w:rPr>
        <w:t xml:space="preserve"> </w:t>
      </w:r>
      <w:r w:rsidRPr="00C867DF">
        <w:t>предмета, сравнение их, объяснение своих действий (У снеговика внизу самый большой снежный</w:t>
      </w:r>
      <w:r w:rsidRPr="00C867DF">
        <w:rPr>
          <w:spacing w:val="1"/>
        </w:rPr>
        <w:t xml:space="preserve"> </w:t>
      </w:r>
      <w:r w:rsidRPr="00C867DF">
        <w:t>ком</w:t>
      </w:r>
      <w:r w:rsidRPr="00C867DF">
        <w:rPr>
          <w:spacing w:val="1"/>
        </w:rPr>
        <w:t xml:space="preserve"> </w:t>
      </w:r>
      <w:r w:rsidRPr="00C867DF">
        <w:t>—</w:t>
      </w:r>
      <w:r w:rsidRPr="00C867DF">
        <w:rPr>
          <w:spacing w:val="1"/>
        </w:rPr>
        <w:t xml:space="preserve"> </w:t>
      </w:r>
      <w:r w:rsidRPr="00C867DF">
        <w:t>надо</w:t>
      </w:r>
      <w:r w:rsidRPr="00C867DF">
        <w:rPr>
          <w:spacing w:val="1"/>
        </w:rPr>
        <w:t xml:space="preserve"> </w:t>
      </w:r>
      <w:r w:rsidRPr="00C867DF">
        <w:t>взять</w:t>
      </w:r>
      <w:r w:rsidRPr="00C867DF">
        <w:rPr>
          <w:spacing w:val="1"/>
        </w:rPr>
        <w:t xml:space="preserve"> </w:t>
      </w:r>
      <w:r w:rsidRPr="00C867DF">
        <w:t>самый</w:t>
      </w:r>
      <w:r w:rsidRPr="00C867DF">
        <w:rPr>
          <w:spacing w:val="1"/>
        </w:rPr>
        <w:t xml:space="preserve"> </w:t>
      </w:r>
      <w:r w:rsidRPr="00C867DF">
        <w:t>большой</w:t>
      </w:r>
      <w:r w:rsidRPr="00C867DF">
        <w:rPr>
          <w:spacing w:val="1"/>
        </w:rPr>
        <w:t xml:space="preserve"> </w:t>
      </w:r>
      <w:r w:rsidRPr="00C867DF">
        <w:t>кусок</w:t>
      </w:r>
      <w:r w:rsidRPr="00C867DF">
        <w:rPr>
          <w:spacing w:val="1"/>
        </w:rPr>
        <w:t xml:space="preserve"> </w:t>
      </w:r>
      <w:r w:rsidRPr="00C867DF">
        <w:t>глины)</w:t>
      </w:r>
      <w:r w:rsidRPr="00C867DF">
        <w:rPr>
          <w:spacing w:val="1"/>
        </w:rPr>
        <w:t xml:space="preserve"> </w:t>
      </w:r>
      <w:r w:rsidRPr="00C867DF">
        <w:t>с</w:t>
      </w:r>
      <w:r w:rsidRPr="00C867DF">
        <w:rPr>
          <w:spacing w:val="1"/>
        </w:rPr>
        <w:t xml:space="preserve"> </w:t>
      </w:r>
      <w:r w:rsidRPr="00C867DF">
        <w:t>помощью</w:t>
      </w:r>
      <w:r w:rsidRPr="00C867DF">
        <w:rPr>
          <w:spacing w:val="1"/>
        </w:rPr>
        <w:t xml:space="preserve"> </w:t>
      </w:r>
      <w:r w:rsidRPr="00C867DF">
        <w:t>взрослого</w:t>
      </w:r>
      <w:r w:rsidRPr="00C867DF">
        <w:rPr>
          <w:spacing w:val="1"/>
        </w:rPr>
        <w:t xml:space="preserve"> </w:t>
      </w:r>
      <w:r w:rsidRPr="00C867DF">
        <w:t>и</w:t>
      </w:r>
      <w:r w:rsidRPr="00C867DF">
        <w:rPr>
          <w:spacing w:val="1"/>
        </w:rPr>
        <w:t xml:space="preserve"> </w:t>
      </w:r>
      <w:r w:rsidRPr="00C867DF">
        <w:t>самостоятельно.</w:t>
      </w:r>
      <w:r w:rsidRPr="00C867DF">
        <w:rPr>
          <w:spacing w:val="1"/>
        </w:rPr>
        <w:t xml:space="preserve"> </w:t>
      </w:r>
      <w:r w:rsidRPr="00C867DF">
        <w:t>Иллюстрирование содержания сказок с помощью пластилиновых (глиняных) фигурок (вместе со</w:t>
      </w:r>
      <w:r w:rsidRPr="00C867DF">
        <w:rPr>
          <w:spacing w:val="1"/>
        </w:rPr>
        <w:t xml:space="preserve"> </w:t>
      </w:r>
      <w:r w:rsidRPr="00C867DF">
        <w:t>взрослым). Игры и игровые упражнения на узнавание различных фигурок (мишки, зайки, белки и</w:t>
      </w:r>
      <w:r w:rsidRPr="00C867DF">
        <w:rPr>
          <w:spacing w:val="1"/>
        </w:rPr>
        <w:t xml:space="preserve"> </w:t>
      </w:r>
      <w:r w:rsidRPr="00C867DF">
        <w:t>др.) на ощупь с объяснением, последующим рассматриванием и повторным узнаванием на ощупь.</w:t>
      </w:r>
      <w:r w:rsidRPr="00C867DF">
        <w:rPr>
          <w:spacing w:val="1"/>
        </w:rPr>
        <w:t xml:space="preserve"> </w:t>
      </w:r>
      <w:r w:rsidRPr="00C867DF">
        <w:t>Анализ объектов перед лепкой с помощью взрослого (обследование методом ощупывания двумя</w:t>
      </w:r>
      <w:r w:rsidRPr="00C867DF">
        <w:rPr>
          <w:spacing w:val="1"/>
        </w:rPr>
        <w:t xml:space="preserve"> </w:t>
      </w:r>
      <w:r w:rsidRPr="00C867DF">
        <w:t>руками</w:t>
      </w:r>
      <w:r w:rsidRPr="00C867DF">
        <w:rPr>
          <w:spacing w:val="1"/>
        </w:rPr>
        <w:t xml:space="preserve"> </w:t>
      </w:r>
      <w:r w:rsidRPr="00C867DF">
        <w:t>под</w:t>
      </w:r>
      <w:r w:rsidRPr="00C867DF">
        <w:rPr>
          <w:spacing w:val="1"/>
        </w:rPr>
        <w:t xml:space="preserve"> </w:t>
      </w:r>
      <w:r w:rsidRPr="00C867DF">
        <w:t>зрительным</w:t>
      </w:r>
      <w:r w:rsidRPr="00C867DF">
        <w:rPr>
          <w:spacing w:val="1"/>
        </w:rPr>
        <w:t xml:space="preserve"> </w:t>
      </w:r>
      <w:r w:rsidRPr="00C867DF">
        <w:t>контролем).</w:t>
      </w:r>
      <w:r w:rsidRPr="00C867DF">
        <w:rPr>
          <w:spacing w:val="1"/>
        </w:rPr>
        <w:t xml:space="preserve"> </w:t>
      </w:r>
      <w:r w:rsidRPr="00C867DF">
        <w:t>Лепка</w:t>
      </w:r>
      <w:r w:rsidRPr="00C867DF">
        <w:rPr>
          <w:spacing w:val="1"/>
        </w:rPr>
        <w:t xml:space="preserve"> </w:t>
      </w:r>
      <w:r w:rsidRPr="00C867DF">
        <w:t>из</w:t>
      </w:r>
      <w:r w:rsidRPr="00C867DF">
        <w:rPr>
          <w:spacing w:val="1"/>
        </w:rPr>
        <w:t xml:space="preserve"> </w:t>
      </w:r>
      <w:r w:rsidRPr="00C867DF">
        <w:t>цветного</w:t>
      </w:r>
      <w:r w:rsidRPr="00C867DF">
        <w:rPr>
          <w:spacing w:val="1"/>
        </w:rPr>
        <w:t xml:space="preserve"> </w:t>
      </w:r>
      <w:r w:rsidRPr="00C867DF">
        <w:t>теста</w:t>
      </w:r>
      <w:r w:rsidRPr="00C867DF">
        <w:rPr>
          <w:spacing w:val="1"/>
        </w:rPr>
        <w:t xml:space="preserve"> </w:t>
      </w:r>
      <w:r w:rsidRPr="00C867DF">
        <w:t>предметов</w:t>
      </w:r>
      <w:r w:rsidRPr="00C867DF">
        <w:rPr>
          <w:spacing w:val="1"/>
        </w:rPr>
        <w:t xml:space="preserve"> </w:t>
      </w:r>
      <w:r w:rsidRPr="00C867DF">
        <w:t>округлой</w:t>
      </w:r>
      <w:r w:rsidRPr="00C867DF">
        <w:rPr>
          <w:spacing w:val="1"/>
        </w:rPr>
        <w:t xml:space="preserve"> </w:t>
      </w:r>
      <w:r w:rsidRPr="00C867DF">
        <w:t>формы</w:t>
      </w:r>
      <w:r w:rsidRPr="00C867DF">
        <w:rPr>
          <w:spacing w:val="1"/>
        </w:rPr>
        <w:t xml:space="preserve"> </w:t>
      </w:r>
      <w:r w:rsidRPr="00C867DF">
        <w:t>по</w:t>
      </w:r>
      <w:r w:rsidRPr="00C867DF">
        <w:rPr>
          <w:spacing w:val="1"/>
        </w:rPr>
        <w:t xml:space="preserve"> </w:t>
      </w:r>
      <w:r w:rsidRPr="00C867DF">
        <w:t>подражанию взрослому и по представлению (яйцо, яблоко, грибы, рыбки, пирамида из трех колец,</w:t>
      </w:r>
      <w:r w:rsidRPr="00C867DF">
        <w:rPr>
          <w:spacing w:val="1"/>
        </w:rPr>
        <w:t xml:space="preserve"> </w:t>
      </w:r>
      <w:r w:rsidRPr="00C867DF">
        <w:t>самолет, неваляшка, снеговик). Лепка предметов округлой формы на основе предварительного</w:t>
      </w:r>
      <w:r w:rsidRPr="00C867DF">
        <w:rPr>
          <w:spacing w:val="1"/>
        </w:rPr>
        <w:t xml:space="preserve"> </w:t>
      </w:r>
      <w:r w:rsidRPr="00C867DF">
        <w:t>обследования</w:t>
      </w:r>
      <w:r w:rsidRPr="00C867DF">
        <w:rPr>
          <w:spacing w:val="-5"/>
        </w:rPr>
        <w:t xml:space="preserve"> </w:t>
      </w:r>
      <w:r w:rsidRPr="00C867DF">
        <w:t>(яйцо,</w:t>
      </w:r>
      <w:r w:rsidRPr="00C867DF">
        <w:rPr>
          <w:spacing w:val="-5"/>
        </w:rPr>
        <w:t xml:space="preserve"> </w:t>
      </w:r>
      <w:r w:rsidRPr="00C867DF">
        <w:t>яблоко,</w:t>
      </w:r>
      <w:r w:rsidRPr="00C867DF">
        <w:rPr>
          <w:spacing w:val="-5"/>
        </w:rPr>
        <w:t xml:space="preserve"> </w:t>
      </w:r>
      <w:r w:rsidRPr="00C867DF">
        <w:t>арбуз,</w:t>
      </w:r>
      <w:r w:rsidRPr="00C867DF">
        <w:rPr>
          <w:spacing w:val="-5"/>
        </w:rPr>
        <w:t xml:space="preserve"> </w:t>
      </w:r>
      <w:r w:rsidRPr="00C867DF">
        <w:t>апельсин)</w:t>
      </w:r>
      <w:r w:rsidRPr="00C867DF">
        <w:rPr>
          <w:spacing w:val="-6"/>
        </w:rPr>
        <w:t xml:space="preserve"> </w:t>
      </w:r>
      <w:r w:rsidRPr="00C867DF">
        <w:t>по</w:t>
      </w:r>
      <w:r w:rsidRPr="00C867DF">
        <w:rPr>
          <w:spacing w:val="-4"/>
        </w:rPr>
        <w:t xml:space="preserve"> </w:t>
      </w:r>
      <w:r w:rsidRPr="00C867DF">
        <w:t>подражанию</w:t>
      </w:r>
      <w:r w:rsidRPr="00C867DF">
        <w:rPr>
          <w:spacing w:val="-6"/>
        </w:rPr>
        <w:t xml:space="preserve"> </w:t>
      </w:r>
      <w:r w:rsidRPr="00C867DF">
        <w:t>взрослому</w:t>
      </w:r>
      <w:r w:rsidRPr="00C867DF">
        <w:rPr>
          <w:spacing w:val="-3"/>
        </w:rPr>
        <w:t xml:space="preserve"> </w:t>
      </w:r>
      <w:r w:rsidRPr="00C867DF">
        <w:t>или</w:t>
      </w:r>
      <w:r w:rsidRPr="00C867DF">
        <w:rPr>
          <w:spacing w:val="-6"/>
        </w:rPr>
        <w:t xml:space="preserve"> </w:t>
      </w:r>
      <w:r w:rsidRPr="00C867DF">
        <w:t>по</w:t>
      </w:r>
      <w:r w:rsidRPr="00C867DF">
        <w:rPr>
          <w:spacing w:val="-6"/>
        </w:rPr>
        <w:t xml:space="preserve"> </w:t>
      </w:r>
      <w:r w:rsidRPr="00C867DF">
        <w:t>197</w:t>
      </w:r>
      <w:r w:rsidRPr="00C867DF">
        <w:rPr>
          <w:spacing w:val="-5"/>
        </w:rPr>
        <w:t xml:space="preserve"> </w:t>
      </w:r>
      <w:r w:rsidRPr="00C867DF">
        <w:t>образцу.</w:t>
      </w:r>
      <w:r w:rsidRPr="00C867DF">
        <w:rPr>
          <w:spacing w:val="-6"/>
        </w:rPr>
        <w:t xml:space="preserve"> </w:t>
      </w:r>
      <w:r w:rsidRPr="00C867DF">
        <w:t>Лепка</w:t>
      </w:r>
      <w:r w:rsidRPr="00C867DF">
        <w:rPr>
          <w:spacing w:val="-58"/>
        </w:rPr>
        <w:t xml:space="preserve"> </w:t>
      </w:r>
      <w:r w:rsidRPr="00C867DF">
        <w:t>из</w:t>
      </w:r>
      <w:r w:rsidRPr="00C867DF">
        <w:rPr>
          <w:spacing w:val="-3"/>
        </w:rPr>
        <w:t xml:space="preserve"> </w:t>
      </w:r>
      <w:r w:rsidRPr="00C867DF">
        <w:t>пластилина, пата и другого пластичного материала цифр 1,</w:t>
      </w:r>
      <w:r w:rsidRPr="00C867DF">
        <w:rPr>
          <w:spacing w:val="-1"/>
        </w:rPr>
        <w:t xml:space="preserve"> </w:t>
      </w:r>
      <w:r w:rsidRPr="00C867DF">
        <w:t>2,3</w:t>
      </w:r>
    </w:p>
    <w:p w14:paraId="1D17508E" w14:textId="77777777" w:rsidR="005D6757" w:rsidRPr="00C867DF" w:rsidRDefault="005D6757" w:rsidP="005D6757">
      <w:pPr>
        <w:pStyle w:val="a9"/>
        <w:spacing w:before="1"/>
        <w:ind w:left="233" w:right="132"/>
      </w:pPr>
      <w:r w:rsidRPr="00C867DF">
        <w:rPr>
          <w:u w:val="single"/>
        </w:rPr>
        <w:t>Конструктивная</w:t>
      </w:r>
      <w:r w:rsidRPr="00C867DF">
        <w:rPr>
          <w:spacing w:val="-12"/>
          <w:u w:val="single"/>
        </w:rPr>
        <w:t xml:space="preserve"> </w:t>
      </w:r>
      <w:r w:rsidRPr="00C867DF">
        <w:rPr>
          <w:u w:val="single"/>
        </w:rPr>
        <w:t>лепка</w:t>
      </w:r>
      <w:r w:rsidRPr="00C867DF">
        <w:rPr>
          <w:spacing w:val="-9"/>
        </w:rPr>
        <w:t xml:space="preserve"> </w:t>
      </w:r>
      <w:r w:rsidRPr="00C867DF">
        <w:t>(от</w:t>
      </w:r>
      <w:r w:rsidRPr="00C867DF">
        <w:rPr>
          <w:spacing w:val="-11"/>
        </w:rPr>
        <w:t xml:space="preserve"> </w:t>
      </w:r>
      <w:r w:rsidRPr="00C867DF">
        <w:t>частей</w:t>
      </w:r>
      <w:r w:rsidRPr="00C867DF">
        <w:rPr>
          <w:spacing w:val="-9"/>
        </w:rPr>
        <w:t xml:space="preserve"> </w:t>
      </w:r>
      <w:r w:rsidRPr="00C867DF">
        <w:t>к</w:t>
      </w:r>
      <w:r w:rsidRPr="00C867DF">
        <w:rPr>
          <w:spacing w:val="-11"/>
        </w:rPr>
        <w:t xml:space="preserve"> </w:t>
      </w:r>
      <w:r w:rsidRPr="00C867DF">
        <w:t>целому)</w:t>
      </w:r>
      <w:r w:rsidRPr="00C867DF">
        <w:rPr>
          <w:spacing w:val="-12"/>
        </w:rPr>
        <w:t xml:space="preserve"> </w:t>
      </w:r>
      <w:r w:rsidRPr="00C867DF">
        <w:t>из</w:t>
      </w:r>
      <w:r w:rsidRPr="00C867DF">
        <w:rPr>
          <w:spacing w:val="-8"/>
        </w:rPr>
        <w:t xml:space="preserve"> </w:t>
      </w:r>
      <w:r w:rsidRPr="00C867DF">
        <w:t>цветного</w:t>
      </w:r>
      <w:r w:rsidRPr="00C867DF">
        <w:rPr>
          <w:spacing w:val="-12"/>
        </w:rPr>
        <w:t xml:space="preserve"> </w:t>
      </w:r>
      <w:r w:rsidRPr="00C867DF">
        <w:t>теста,</w:t>
      </w:r>
      <w:r w:rsidRPr="00C867DF">
        <w:rPr>
          <w:spacing w:val="-10"/>
        </w:rPr>
        <w:t xml:space="preserve"> </w:t>
      </w:r>
      <w:r w:rsidRPr="00C867DF">
        <w:t>пластилина</w:t>
      </w:r>
      <w:r w:rsidRPr="00C867DF">
        <w:rPr>
          <w:spacing w:val="-10"/>
        </w:rPr>
        <w:t xml:space="preserve"> </w:t>
      </w:r>
      <w:r w:rsidRPr="00C867DF">
        <w:t>и</w:t>
      </w:r>
      <w:r w:rsidRPr="00C867DF">
        <w:rPr>
          <w:spacing w:val="-9"/>
        </w:rPr>
        <w:t xml:space="preserve"> </w:t>
      </w:r>
      <w:r w:rsidRPr="00C867DF">
        <w:t>глины</w:t>
      </w:r>
      <w:r w:rsidRPr="00C867DF">
        <w:rPr>
          <w:spacing w:val="-12"/>
        </w:rPr>
        <w:t xml:space="preserve"> </w:t>
      </w:r>
      <w:r w:rsidRPr="00C867DF">
        <w:t>(пирамидка</w:t>
      </w:r>
      <w:r w:rsidRPr="00C867DF">
        <w:rPr>
          <w:spacing w:val="-57"/>
        </w:rPr>
        <w:t xml:space="preserve"> </w:t>
      </w:r>
      <w:r w:rsidRPr="00C867DF">
        <w:t>из колец или шаров, снеговик, неваляшка, животные, самолет и др.) по подражанию и по образцу.</w:t>
      </w:r>
      <w:r w:rsidRPr="00C867DF">
        <w:rPr>
          <w:spacing w:val="1"/>
        </w:rPr>
        <w:t xml:space="preserve"> </w:t>
      </w:r>
      <w:r w:rsidRPr="00C867DF">
        <w:t>Лепка</w:t>
      </w:r>
      <w:r w:rsidRPr="00C867DF">
        <w:rPr>
          <w:spacing w:val="1"/>
        </w:rPr>
        <w:t xml:space="preserve"> </w:t>
      </w:r>
      <w:r w:rsidRPr="00C867DF">
        <w:t>знакомых</w:t>
      </w:r>
      <w:r w:rsidRPr="00C867DF">
        <w:rPr>
          <w:spacing w:val="1"/>
        </w:rPr>
        <w:t xml:space="preserve"> </w:t>
      </w:r>
      <w:r w:rsidRPr="00C867DF">
        <w:t>предметов</w:t>
      </w:r>
      <w:r w:rsidRPr="00C867DF">
        <w:rPr>
          <w:spacing w:val="1"/>
        </w:rPr>
        <w:t xml:space="preserve"> </w:t>
      </w:r>
      <w:r w:rsidRPr="00C867DF">
        <w:t>по</w:t>
      </w:r>
      <w:r w:rsidRPr="00C867DF">
        <w:rPr>
          <w:spacing w:val="1"/>
        </w:rPr>
        <w:t xml:space="preserve"> </w:t>
      </w:r>
      <w:r w:rsidRPr="00C867DF">
        <w:t>представлению.</w:t>
      </w:r>
      <w:r w:rsidRPr="00C867DF">
        <w:rPr>
          <w:spacing w:val="1"/>
        </w:rPr>
        <w:t xml:space="preserve"> </w:t>
      </w:r>
      <w:r w:rsidRPr="00C867DF">
        <w:t>Лепка</w:t>
      </w:r>
      <w:r w:rsidRPr="00C867DF">
        <w:rPr>
          <w:spacing w:val="1"/>
        </w:rPr>
        <w:t xml:space="preserve"> </w:t>
      </w:r>
      <w:r w:rsidRPr="00C867DF">
        <w:t>из</w:t>
      </w:r>
      <w:r w:rsidRPr="00C867DF">
        <w:rPr>
          <w:spacing w:val="1"/>
        </w:rPr>
        <w:t xml:space="preserve"> </w:t>
      </w:r>
      <w:r w:rsidRPr="00C867DF">
        <w:t>глины</w:t>
      </w:r>
      <w:r w:rsidRPr="00C867DF">
        <w:rPr>
          <w:spacing w:val="1"/>
        </w:rPr>
        <w:t xml:space="preserve"> </w:t>
      </w:r>
      <w:r w:rsidRPr="00C867DF">
        <w:t>и</w:t>
      </w:r>
      <w:r w:rsidRPr="00C867DF">
        <w:rPr>
          <w:spacing w:val="1"/>
        </w:rPr>
        <w:t xml:space="preserve"> </w:t>
      </w:r>
      <w:r w:rsidRPr="00C867DF">
        <w:t>пластилина</w:t>
      </w:r>
      <w:r w:rsidRPr="00C867DF">
        <w:rPr>
          <w:spacing w:val="1"/>
        </w:rPr>
        <w:t xml:space="preserve"> </w:t>
      </w:r>
      <w:r w:rsidRPr="00C867DF">
        <w:t>объектов,</w:t>
      </w:r>
      <w:r w:rsidRPr="00C867DF">
        <w:rPr>
          <w:spacing w:val="1"/>
        </w:rPr>
        <w:t xml:space="preserve"> </w:t>
      </w:r>
      <w:r w:rsidRPr="00C867DF">
        <w:t>отличающихся</w:t>
      </w:r>
      <w:r w:rsidRPr="00C867DF">
        <w:rPr>
          <w:spacing w:val="1"/>
        </w:rPr>
        <w:t xml:space="preserve"> </w:t>
      </w:r>
      <w:r w:rsidRPr="00C867DF">
        <w:t>по</w:t>
      </w:r>
      <w:r w:rsidRPr="00C867DF">
        <w:rPr>
          <w:spacing w:val="1"/>
        </w:rPr>
        <w:t xml:space="preserve"> </w:t>
      </w:r>
      <w:r w:rsidRPr="00C867DF">
        <w:t>величине</w:t>
      </w:r>
      <w:r w:rsidRPr="00C867DF">
        <w:rPr>
          <w:spacing w:val="1"/>
        </w:rPr>
        <w:t xml:space="preserve"> </w:t>
      </w:r>
      <w:r w:rsidRPr="00C867DF">
        <w:t>(курочка</w:t>
      </w:r>
      <w:r w:rsidRPr="00C867DF">
        <w:rPr>
          <w:spacing w:val="1"/>
        </w:rPr>
        <w:t xml:space="preserve"> </w:t>
      </w:r>
      <w:r w:rsidRPr="00C867DF">
        <w:t>с</w:t>
      </w:r>
      <w:r w:rsidRPr="00C867DF">
        <w:rPr>
          <w:spacing w:val="1"/>
        </w:rPr>
        <w:t xml:space="preserve"> </w:t>
      </w:r>
      <w:r w:rsidRPr="00C867DF">
        <w:t>цыплятами,</w:t>
      </w:r>
      <w:r w:rsidRPr="00C867DF">
        <w:rPr>
          <w:spacing w:val="1"/>
        </w:rPr>
        <w:t xml:space="preserve"> </w:t>
      </w:r>
      <w:r w:rsidRPr="00C867DF">
        <w:t>неваляшки</w:t>
      </w:r>
      <w:r w:rsidRPr="00C867DF">
        <w:rPr>
          <w:spacing w:val="1"/>
        </w:rPr>
        <w:t xml:space="preserve"> </w:t>
      </w:r>
      <w:r w:rsidRPr="00C867DF">
        <w:t>—</w:t>
      </w:r>
      <w:r w:rsidRPr="00C867DF">
        <w:rPr>
          <w:spacing w:val="1"/>
        </w:rPr>
        <w:t xml:space="preserve"> </w:t>
      </w:r>
      <w:r w:rsidRPr="00C867DF">
        <w:t>мама</w:t>
      </w:r>
      <w:r w:rsidRPr="00C867DF">
        <w:rPr>
          <w:spacing w:val="1"/>
        </w:rPr>
        <w:t xml:space="preserve"> </w:t>
      </w:r>
      <w:r w:rsidRPr="00C867DF">
        <w:t>и</w:t>
      </w:r>
      <w:r w:rsidRPr="00C867DF">
        <w:rPr>
          <w:spacing w:val="1"/>
        </w:rPr>
        <w:t xml:space="preserve"> </w:t>
      </w:r>
      <w:r w:rsidRPr="00C867DF">
        <w:t>дочка).</w:t>
      </w:r>
      <w:r w:rsidRPr="00C867DF">
        <w:rPr>
          <w:spacing w:val="1"/>
        </w:rPr>
        <w:t xml:space="preserve"> </w:t>
      </w:r>
      <w:r w:rsidRPr="00C867DF">
        <w:t>Лепка</w:t>
      </w:r>
      <w:r w:rsidRPr="00C867DF">
        <w:rPr>
          <w:spacing w:val="1"/>
        </w:rPr>
        <w:t xml:space="preserve"> </w:t>
      </w:r>
      <w:r w:rsidRPr="00C867DF">
        <w:t>с</w:t>
      </w:r>
      <w:r w:rsidRPr="00C867DF">
        <w:rPr>
          <w:spacing w:val="1"/>
        </w:rPr>
        <w:t xml:space="preserve"> </w:t>
      </w:r>
      <w:r w:rsidRPr="00C867DF">
        <w:t>использованием приемов защипывания краев (блюдце, миска, печенье), оттягивания (морковка,</w:t>
      </w:r>
      <w:r w:rsidRPr="00C867DF">
        <w:rPr>
          <w:spacing w:val="1"/>
        </w:rPr>
        <w:t xml:space="preserve"> </w:t>
      </w:r>
      <w:r w:rsidRPr="00C867DF">
        <w:t>птичка из целого куска, лимон, огурец, банан). Лепка объектов для игры «Магазин» из плотного</w:t>
      </w:r>
      <w:r w:rsidRPr="00C867DF">
        <w:rPr>
          <w:spacing w:val="1"/>
        </w:rPr>
        <w:t xml:space="preserve"> </w:t>
      </w:r>
      <w:r w:rsidRPr="00C867DF">
        <w:t>цветного</w:t>
      </w:r>
      <w:r w:rsidRPr="00C867DF">
        <w:rPr>
          <w:spacing w:val="1"/>
        </w:rPr>
        <w:t xml:space="preserve"> </w:t>
      </w:r>
      <w:r w:rsidRPr="00C867DF">
        <w:t>теста</w:t>
      </w:r>
      <w:r w:rsidRPr="00C867DF">
        <w:rPr>
          <w:spacing w:val="1"/>
        </w:rPr>
        <w:t xml:space="preserve"> </w:t>
      </w:r>
      <w:r w:rsidRPr="00C867DF">
        <w:t>способами</w:t>
      </w:r>
      <w:r w:rsidRPr="00C867DF">
        <w:rPr>
          <w:spacing w:val="1"/>
        </w:rPr>
        <w:t xml:space="preserve"> </w:t>
      </w:r>
      <w:r w:rsidRPr="00C867DF">
        <w:t>раскатывания</w:t>
      </w:r>
      <w:r w:rsidRPr="00C867DF">
        <w:rPr>
          <w:spacing w:val="1"/>
        </w:rPr>
        <w:t xml:space="preserve"> </w:t>
      </w:r>
      <w:r w:rsidRPr="00C867DF">
        <w:t>круговыми</w:t>
      </w:r>
      <w:r w:rsidRPr="00C867DF">
        <w:rPr>
          <w:spacing w:val="1"/>
        </w:rPr>
        <w:t xml:space="preserve"> </w:t>
      </w:r>
      <w:r w:rsidRPr="00C867DF">
        <w:t>движениями</w:t>
      </w:r>
      <w:r w:rsidRPr="00C867DF">
        <w:rPr>
          <w:spacing w:val="1"/>
        </w:rPr>
        <w:t xml:space="preserve"> </w:t>
      </w:r>
      <w:r w:rsidRPr="00C867DF">
        <w:t>(конфеты-шарики,</w:t>
      </w:r>
      <w:r w:rsidRPr="00C867DF">
        <w:rPr>
          <w:spacing w:val="1"/>
        </w:rPr>
        <w:t xml:space="preserve"> </w:t>
      </w:r>
      <w:r w:rsidRPr="00C867DF">
        <w:t>виноград,</w:t>
      </w:r>
      <w:r w:rsidRPr="00C867DF">
        <w:rPr>
          <w:spacing w:val="1"/>
        </w:rPr>
        <w:t xml:space="preserve"> </w:t>
      </w:r>
      <w:r w:rsidRPr="00C867DF">
        <w:t>сливы, вишенки, яблочки) и раскатывания параллельными или прямыми движениями (морковка,</w:t>
      </w:r>
      <w:r w:rsidRPr="00C867DF">
        <w:rPr>
          <w:spacing w:val="1"/>
        </w:rPr>
        <w:t xml:space="preserve"> </w:t>
      </w:r>
      <w:r w:rsidRPr="00C867DF">
        <w:t>шоколадные</w:t>
      </w:r>
      <w:r w:rsidRPr="00C867DF">
        <w:rPr>
          <w:spacing w:val="-5"/>
        </w:rPr>
        <w:t xml:space="preserve"> </w:t>
      </w:r>
      <w:r w:rsidRPr="00C867DF">
        <w:t>батончики, бананы, огурцы).</w:t>
      </w:r>
    </w:p>
    <w:p w14:paraId="227A133B" w14:textId="77777777" w:rsidR="005D6757" w:rsidRPr="00C867DF" w:rsidRDefault="005D6757" w:rsidP="005D6757">
      <w:pPr>
        <w:pStyle w:val="a9"/>
        <w:spacing w:before="1"/>
        <w:ind w:left="233" w:right="136"/>
      </w:pPr>
      <w:r w:rsidRPr="00C867DF">
        <w:rPr>
          <w:u w:val="single"/>
        </w:rPr>
        <w:t>Лепка знакомых предметов</w:t>
      </w:r>
      <w:r w:rsidRPr="00C867DF">
        <w:t xml:space="preserve"> (овощи, фрукты, грибы, посуда, игрушки) по представлению и с</w:t>
      </w:r>
      <w:r w:rsidRPr="00C867DF">
        <w:rPr>
          <w:spacing w:val="1"/>
        </w:rPr>
        <w:t xml:space="preserve"> </w:t>
      </w:r>
      <w:r w:rsidRPr="00C867DF">
        <w:t>натуры,</w:t>
      </w:r>
      <w:r w:rsidRPr="00C867DF">
        <w:rPr>
          <w:spacing w:val="1"/>
        </w:rPr>
        <w:t xml:space="preserve"> </w:t>
      </w:r>
      <w:r w:rsidRPr="00C867DF">
        <w:t>передавая</w:t>
      </w:r>
      <w:r w:rsidRPr="00C867DF">
        <w:rPr>
          <w:spacing w:val="1"/>
        </w:rPr>
        <w:t xml:space="preserve"> </w:t>
      </w:r>
      <w:r w:rsidRPr="00C867DF">
        <w:t>их</w:t>
      </w:r>
      <w:r w:rsidRPr="00C867DF">
        <w:rPr>
          <w:spacing w:val="1"/>
        </w:rPr>
        <w:t xml:space="preserve"> </w:t>
      </w:r>
      <w:r w:rsidRPr="00C867DF">
        <w:t>характерные</w:t>
      </w:r>
      <w:r w:rsidRPr="00C867DF">
        <w:rPr>
          <w:spacing w:val="1"/>
        </w:rPr>
        <w:t xml:space="preserve"> </w:t>
      </w:r>
      <w:r w:rsidRPr="00C867DF">
        <w:t>особенности.</w:t>
      </w:r>
      <w:r w:rsidRPr="00C867DF">
        <w:rPr>
          <w:spacing w:val="1"/>
        </w:rPr>
        <w:t xml:space="preserve"> </w:t>
      </w:r>
      <w:r w:rsidRPr="00C867DF">
        <w:t>Лепка</w:t>
      </w:r>
      <w:r w:rsidRPr="00C867DF">
        <w:rPr>
          <w:spacing w:val="1"/>
        </w:rPr>
        <w:t xml:space="preserve"> </w:t>
      </w:r>
      <w:r w:rsidRPr="00C867DF">
        <w:t>посуды</w:t>
      </w:r>
      <w:r w:rsidRPr="00C867DF">
        <w:rPr>
          <w:spacing w:val="1"/>
        </w:rPr>
        <w:t xml:space="preserve"> </w:t>
      </w:r>
      <w:r w:rsidRPr="00C867DF">
        <w:t>из</w:t>
      </w:r>
      <w:r w:rsidRPr="00C867DF">
        <w:rPr>
          <w:spacing w:val="1"/>
        </w:rPr>
        <w:t xml:space="preserve"> </w:t>
      </w:r>
      <w:r w:rsidRPr="00C867DF">
        <w:t>целого</w:t>
      </w:r>
      <w:r w:rsidRPr="00C867DF">
        <w:rPr>
          <w:spacing w:val="1"/>
        </w:rPr>
        <w:t xml:space="preserve"> </w:t>
      </w:r>
      <w:r w:rsidRPr="00C867DF">
        <w:t>куска</w:t>
      </w:r>
      <w:r w:rsidRPr="00C867DF">
        <w:rPr>
          <w:spacing w:val="1"/>
        </w:rPr>
        <w:t xml:space="preserve"> </w:t>
      </w:r>
      <w:r w:rsidRPr="00C867DF">
        <w:t>пластилина</w:t>
      </w:r>
      <w:r w:rsidRPr="00C867DF">
        <w:rPr>
          <w:spacing w:val="1"/>
        </w:rPr>
        <w:t xml:space="preserve"> </w:t>
      </w:r>
      <w:r w:rsidRPr="00C867DF">
        <w:t>ленточным</w:t>
      </w:r>
      <w:r w:rsidRPr="00C867DF">
        <w:rPr>
          <w:spacing w:val="1"/>
        </w:rPr>
        <w:t xml:space="preserve"> </w:t>
      </w:r>
      <w:r w:rsidRPr="00C867DF">
        <w:t>способом.</w:t>
      </w:r>
      <w:r w:rsidRPr="00C867DF">
        <w:rPr>
          <w:spacing w:val="1"/>
        </w:rPr>
        <w:t xml:space="preserve"> </w:t>
      </w:r>
      <w:r w:rsidRPr="00C867DF">
        <w:t>Обучение</w:t>
      </w:r>
      <w:r w:rsidRPr="00C867DF">
        <w:rPr>
          <w:spacing w:val="1"/>
        </w:rPr>
        <w:t xml:space="preserve"> </w:t>
      </w:r>
      <w:r w:rsidRPr="00C867DF">
        <w:t>детей</w:t>
      </w:r>
      <w:r w:rsidRPr="00C867DF">
        <w:rPr>
          <w:spacing w:val="1"/>
        </w:rPr>
        <w:t xml:space="preserve"> </w:t>
      </w:r>
      <w:r w:rsidRPr="00C867DF">
        <w:t>приемам</w:t>
      </w:r>
      <w:r w:rsidRPr="00C867DF">
        <w:rPr>
          <w:spacing w:val="1"/>
        </w:rPr>
        <w:t xml:space="preserve"> </w:t>
      </w:r>
      <w:r w:rsidRPr="00C867DF">
        <w:t>сглаживания</w:t>
      </w:r>
      <w:r w:rsidRPr="00C867DF">
        <w:rPr>
          <w:spacing w:val="1"/>
        </w:rPr>
        <w:t xml:space="preserve"> </w:t>
      </w:r>
      <w:r w:rsidRPr="00C867DF">
        <w:t>поверхности</w:t>
      </w:r>
      <w:r w:rsidRPr="00C867DF">
        <w:rPr>
          <w:spacing w:val="1"/>
        </w:rPr>
        <w:t xml:space="preserve"> </w:t>
      </w:r>
      <w:r w:rsidRPr="00C867DF">
        <w:t>посуды,</w:t>
      </w:r>
      <w:r w:rsidRPr="00C867DF">
        <w:rPr>
          <w:spacing w:val="1"/>
        </w:rPr>
        <w:t xml:space="preserve"> </w:t>
      </w:r>
      <w:r w:rsidRPr="00C867DF">
        <w:t>овладение</w:t>
      </w:r>
      <w:r w:rsidRPr="00C867DF">
        <w:rPr>
          <w:spacing w:val="1"/>
        </w:rPr>
        <w:t xml:space="preserve"> </w:t>
      </w:r>
      <w:r w:rsidRPr="00C867DF">
        <w:t>техникой создания устойчивости</w:t>
      </w:r>
      <w:r w:rsidRPr="00C867DF">
        <w:rPr>
          <w:spacing w:val="3"/>
        </w:rPr>
        <w:t xml:space="preserve"> </w:t>
      </w:r>
      <w:r w:rsidRPr="00C867DF">
        <w:t>предмета.</w:t>
      </w:r>
      <w:r w:rsidRPr="00C867DF">
        <w:rPr>
          <w:spacing w:val="1"/>
        </w:rPr>
        <w:t xml:space="preserve"> </w:t>
      </w:r>
      <w:r w:rsidRPr="00C867DF">
        <w:t>Работа</w:t>
      </w:r>
      <w:r w:rsidRPr="00C867DF">
        <w:rPr>
          <w:spacing w:val="-3"/>
        </w:rPr>
        <w:t xml:space="preserve"> </w:t>
      </w:r>
      <w:r w:rsidRPr="00C867DF">
        <w:t>со стекой.</w:t>
      </w:r>
    </w:p>
    <w:p w14:paraId="06BD2286" w14:textId="26D80A92" w:rsidR="005D6757" w:rsidRPr="00C867DF" w:rsidRDefault="007A4BE2" w:rsidP="005D6757">
      <w:pPr>
        <w:pStyle w:val="a9"/>
        <w:spacing w:before="60"/>
        <w:ind w:left="233" w:right="130"/>
      </w:pPr>
      <w:r w:rsidRPr="00C867DF">
        <w:t xml:space="preserve">Лепка </w:t>
      </w:r>
      <w:r w:rsidR="005D6757" w:rsidRPr="00C867DF">
        <w:t>знакомых</w:t>
      </w:r>
      <w:r w:rsidR="005D6757" w:rsidRPr="00C867DF">
        <w:rPr>
          <w:spacing w:val="1"/>
        </w:rPr>
        <w:t xml:space="preserve"> </w:t>
      </w:r>
      <w:r w:rsidR="005D6757" w:rsidRPr="00C867DF">
        <w:t>предметов</w:t>
      </w:r>
      <w:r w:rsidR="005D6757" w:rsidRPr="00C867DF">
        <w:rPr>
          <w:spacing w:val="1"/>
        </w:rPr>
        <w:t xml:space="preserve"> </w:t>
      </w:r>
      <w:r w:rsidR="005D6757" w:rsidRPr="00C867DF">
        <w:t>по</w:t>
      </w:r>
      <w:r w:rsidR="005D6757" w:rsidRPr="00C867DF">
        <w:rPr>
          <w:spacing w:val="1"/>
        </w:rPr>
        <w:t xml:space="preserve"> </w:t>
      </w:r>
      <w:r w:rsidR="005D6757" w:rsidRPr="00C867DF">
        <w:t>словесному</w:t>
      </w:r>
      <w:r w:rsidR="005D6757" w:rsidRPr="00C867DF">
        <w:rPr>
          <w:spacing w:val="1"/>
        </w:rPr>
        <w:t xml:space="preserve"> </w:t>
      </w:r>
      <w:r w:rsidR="005D6757" w:rsidRPr="00C867DF">
        <w:t>заданию</w:t>
      </w:r>
      <w:r w:rsidR="005D6757" w:rsidRPr="00C867DF">
        <w:rPr>
          <w:spacing w:val="1"/>
        </w:rPr>
        <w:t xml:space="preserve"> </w:t>
      </w:r>
      <w:r w:rsidR="005D6757" w:rsidRPr="00C867DF">
        <w:t>(по</w:t>
      </w:r>
      <w:r w:rsidR="005D6757" w:rsidRPr="00C867DF">
        <w:rPr>
          <w:spacing w:val="1"/>
        </w:rPr>
        <w:t xml:space="preserve"> </w:t>
      </w:r>
      <w:r w:rsidR="005D6757" w:rsidRPr="00C867DF">
        <w:t>представлению).</w:t>
      </w:r>
      <w:r w:rsidR="005D6757" w:rsidRPr="00C867DF">
        <w:rPr>
          <w:spacing w:val="1"/>
        </w:rPr>
        <w:t xml:space="preserve"> </w:t>
      </w:r>
      <w:r w:rsidR="005D6757" w:rsidRPr="00C867DF">
        <w:t>После</w:t>
      </w:r>
      <w:r w:rsidR="005D6757" w:rsidRPr="00C867DF">
        <w:rPr>
          <w:spacing w:val="1"/>
        </w:rPr>
        <w:t xml:space="preserve"> </w:t>
      </w:r>
      <w:r w:rsidR="005D6757" w:rsidRPr="00C867DF">
        <w:t>лепки</w:t>
      </w:r>
      <w:r w:rsidR="005D6757" w:rsidRPr="00C867DF">
        <w:rPr>
          <w:spacing w:val="1"/>
        </w:rPr>
        <w:t xml:space="preserve"> </w:t>
      </w:r>
      <w:r w:rsidR="005D6757" w:rsidRPr="00C867DF">
        <w:t>выполняются</w:t>
      </w:r>
      <w:r w:rsidR="005D6757" w:rsidRPr="00C867DF">
        <w:rPr>
          <w:spacing w:val="1"/>
        </w:rPr>
        <w:t xml:space="preserve"> </w:t>
      </w:r>
      <w:r w:rsidR="005D6757" w:rsidRPr="00C867DF">
        <w:t>графические</w:t>
      </w:r>
      <w:r w:rsidR="005D6757" w:rsidRPr="00C867DF">
        <w:rPr>
          <w:spacing w:val="1"/>
        </w:rPr>
        <w:t xml:space="preserve"> </w:t>
      </w:r>
      <w:r w:rsidR="005D6757" w:rsidRPr="00C867DF">
        <w:t>изображения</w:t>
      </w:r>
      <w:r w:rsidR="005D6757" w:rsidRPr="00C867DF">
        <w:rPr>
          <w:spacing w:val="1"/>
        </w:rPr>
        <w:t xml:space="preserve"> </w:t>
      </w:r>
      <w:r w:rsidR="005D6757" w:rsidRPr="00C867DF">
        <w:t>этих</w:t>
      </w:r>
      <w:r w:rsidR="005D6757" w:rsidRPr="00C867DF">
        <w:rPr>
          <w:spacing w:val="1"/>
        </w:rPr>
        <w:t xml:space="preserve"> </w:t>
      </w:r>
      <w:r w:rsidR="005D6757" w:rsidRPr="00C867DF">
        <w:t>объектов</w:t>
      </w:r>
      <w:r w:rsidR="005D6757" w:rsidRPr="00C867DF">
        <w:rPr>
          <w:spacing w:val="1"/>
        </w:rPr>
        <w:t xml:space="preserve"> </w:t>
      </w:r>
      <w:r w:rsidR="005D6757" w:rsidRPr="00C867DF">
        <w:t>(карандашом</w:t>
      </w:r>
      <w:r w:rsidR="005D6757" w:rsidRPr="00C867DF">
        <w:rPr>
          <w:spacing w:val="1"/>
        </w:rPr>
        <w:t xml:space="preserve"> </w:t>
      </w:r>
      <w:r w:rsidR="005D6757" w:rsidRPr="00C867DF">
        <w:t>или</w:t>
      </w:r>
      <w:r w:rsidR="005D6757" w:rsidRPr="00C867DF">
        <w:rPr>
          <w:spacing w:val="1"/>
        </w:rPr>
        <w:t xml:space="preserve"> </w:t>
      </w:r>
      <w:r w:rsidR="005D6757" w:rsidRPr="00C867DF">
        <w:t>фломастером</w:t>
      </w:r>
      <w:r w:rsidR="005D6757" w:rsidRPr="00C867DF">
        <w:rPr>
          <w:spacing w:val="1"/>
        </w:rPr>
        <w:t xml:space="preserve"> </w:t>
      </w:r>
      <w:r w:rsidR="005D6757" w:rsidRPr="00C867DF">
        <w:t>без</w:t>
      </w:r>
      <w:r w:rsidR="005D6757" w:rsidRPr="00C867DF">
        <w:rPr>
          <w:spacing w:val="1"/>
        </w:rPr>
        <w:t xml:space="preserve"> </w:t>
      </w:r>
      <w:r w:rsidR="005D6757" w:rsidRPr="00C867DF">
        <w:t>раскрашивания).</w:t>
      </w:r>
      <w:r w:rsidR="005D6757" w:rsidRPr="00C867DF">
        <w:rPr>
          <w:spacing w:val="1"/>
        </w:rPr>
        <w:t xml:space="preserve"> </w:t>
      </w:r>
      <w:r w:rsidR="005D6757" w:rsidRPr="00C867DF">
        <w:t>Сопоставление</w:t>
      </w:r>
      <w:r w:rsidR="005D6757" w:rsidRPr="00C867DF">
        <w:rPr>
          <w:spacing w:val="1"/>
        </w:rPr>
        <w:t xml:space="preserve"> </w:t>
      </w:r>
      <w:r w:rsidR="005D6757" w:rsidRPr="00C867DF">
        <w:t>вылепленных</w:t>
      </w:r>
      <w:r w:rsidR="005D6757" w:rsidRPr="00C867DF">
        <w:rPr>
          <w:spacing w:val="1"/>
        </w:rPr>
        <w:t xml:space="preserve"> </w:t>
      </w:r>
      <w:r w:rsidR="005D6757" w:rsidRPr="00C867DF">
        <w:t>предметов</w:t>
      </w:r>
      <w:r w:rsidR="005D6757" w:rsidRPr="00C867DF">
        <w:rPr>
          <w:spacing w:val="1"/>
        </w:rPr>
        <w:t xml:space="preserve"> </w:t>
      </w:r>
      <w:r w:rsidR="005D6757" w:rsidRPr="00C867DF">
        <w:t>и</w:t>
      </w:r>
      <w:r w:rsidR="005D6757" w:rsidRPr="00C867DF">
        <w:rPr>
          <w:spacing w:val="1"/>
        </w:rPr>
        <w:t xml:space="preserve"> </w:t>
      </w:r>
      <w:r w:rsidR="005D6757" w:rsidRPr="00C867DF">
        <w:t>рисунков.</w:t>
      </w:r>
      <w:r w:rsidR="005D6757" w:rsidRPr="00C867DF">
        <w:rPr>
          <w:spacing w:val="1"/>
        </w:rPr>
        <w:t xml:space="preserve"> </w:t>
      </w:r>
      <w:r w:rsidR="005D6757" w:rsidRPr="00C867DF">
        <w:t>Рассматривание</w:t>
      </w:r>
      <w:r w:rsidR="005D6757" w:rsidRPr="00C867DF">
        <w:rPr>
          <w:spacing w:val="1"/>
        </w:rPr>
        <w:t xml:space="preserve"> </w:t>
      </w:r>
      <w:r w:rsidR="005D6757" w:rsidRPr="00C867DF">
        <w:t>и</w:t>
      </w:r>
      <w:r w:rsidR="005D6757" w:rsidRPr="00C867DF">
        <w:rPr>
          <w:spacing w:val="1"/>
        </w:rPr>
        <w:t xml:space="preserve"> </w:t>
      </w:r>
      <w:r w:rsidR="005D6757" w:rsidRPr="00C867DF">
        <w:t>обыгрывание изделий художественных промыслов. Лепка из глины различных предметов после</w:t>
      </w:r>
      <w:r w:rsidR="005D6757" w:rsidRPr="00C867DF">
        <w:rPr>
          <w:spacing w:val="1"/>
        </w:rPr>
        <w:t xml:space="preserve"> </w:t>
      </w:r>
      <w:r w:rsidR="005D6757" w:rsidRPr="00C867DF">
        <w:t>наблюдения и обследования (фрукты, овощи), знакомых предметов по представлению (по заданию</w:t>
      </w:r>
      <w:r w:rsidR="005D6757" w:rsidRPr="00C867DF">
        <w:rPr>
          <w:spacing w:val="-57"/>
        </w:rPr>
        <w:t xml:space="preserve"> </w:t>
      </w:r>
      <w:r w:rsidR="005D6757" w:rsidRPr="00C867DF">
        <w:t>и</w:t>
      </w:r>
      <w:r w:rsidR="005D6757" w:rsidRPr="00C867DF">
        <w:rPr>
          <w:spacing w:val="1"/>
        </w:rPr>
        <w:t xml:space="preserve"> </w:t>
      </w:r>
      <w:r w:rsidR="005D6757" w:rsidRPr="00C867DF">
        <w:t>собственному</w:t>
      </w:r>
      <w:r w:rsidR="005D6757" w:rsidRPr="00C867DF">
        <w:rPr>
          <w:spacing w:val="1"/>
        </w:rPr>
        <w:t xml:space="preserve"> </w:t>
      </w:r>
      <w:r w:rsidR="005D6757" w:rsidRPr="00C867DF">
        <w:t>выбору).</w:t>
      </w:r>
      <w:r w:rsidR="005D6757" w:rsidRPr="00C867DF">
        <w:rPr>
          <w:spacing w:val="1"/>
        </w:rPr>
        <w:t xml:space="preserve"> </w:t>
      </w:r>
      <w:r w:rsidR="005D6757" w:rsidRPr="00C867DF">
        <w:t>Передача</w:t>
      </w:r>
      <w:r w:rsidR="005D6757" w:rsidRPr="00C867DF">
        <w:rPr>
          <w:spacing w:val="1"/>
        </w:rPr>
        <w:t xml:space="preserve"> </w:t>
      </w:r>
      <w:r w:rsidR="005D6757" w:rsidRPr="00C867DF">
        <w:t>особенностей</w:t>
      </w:r>
      <w:r w:rsidR="005D6757" w:rsidRPr="00C867DF">
        <w:rPr>
          <w:spacing w:val="1"/>
        </w:rPr>
        <w:t xml:space="preserve"> </w:t>
      </w:r>
      <w:r w:rsidR="005D6757" w:rsidRPr="00C867DF">
        <w:t>формы</w:t>
      </w:r>
      <w:r w:rsidR="005D6757" w:rsidRPr="00C867DF">
        <w:rPr>
          <w:spacing w:val="1"/>
        </w:rPr>
        <w:t xml:space="preserve"> </w:t>
      </w:r>
      <w:r w:rsidR="005D6757" w:rsidRPr="00C867DF">
        <w:t>предметов,</w:t>
      </w:r>
      <w:r w:rsidR="005D6757" w:rsidRPr="00C867DF">
        <w:rPr>
          <w:spacing w:val="1"/>
        </w:rPr>
        <w:t xml:space="preserve"> </w:t>
      </w:r>
      <w:r w:rsidR="005D6757" w:rsidRPr="00C867DF">
        <w:t>сравнение</w:t>
      </w:r>
      <w:r w:rsidR="005D6757" w:rsidRPr="00C867DF">
        <w:rPr>
          <w:spacing w:val="1"/>
        </w:rPr>
        <w:t xml:space="preserve"> </w:t>
      </w:r>
      <w:r w:rsidR="005D6757" w:rsidRPr="00C867DF">
        <w:t>ее</w:t>
      </w:r>
      <w:r w:rsidR="005D6757" w:rsidRPr="00C867DF">
        <w:rPr>
          <w:spacing w:val="1"/>
        </w:rPr>
        <w:t xml:space="preserve"> </w:t>
      </w:r>
      <w:r w:rsidR="005D6757" w:rsidRPr="00C867DF">
        <w:t>с</w:t>
      </w:r>
      <w:r w:rsidR="005D6757" w:rsidRPr="00C867DF">
        <w:rPr>
          <w:spacing w:val="1"/>
        </w:rPr>
        <w:t xml:space="preserve"> </w:t>
      </w:r>
      <w:r w:rsidR="005D6757" w:rsidRPr="00C867DF">
        <w:t>основной</w:t>
      </w:r>
      <w:r w:rsidR="005D6757" w:rsidRPr="00C867DF">
        <w:rPr>
          <w:spacing w:val="-57"/>
        </w:rPr>
        <w:t xml:space="preserve"> </w:t>
      </w:r>
      <w:r w:rsidR="005D6757" w:rsidRPr="00C867DF">
        <w:t>формой-эталоном.</w:t>
      </w:r>
    </w:p>
    <w:p w14:paraId="20E21904" w14:textId="77777777" w:rsidR="005D6757" w:rsidRPr="00C867DF" w:rsidRDefault="005D6757" w:rsidP="005D6757">
      <w:pPr>
        <w:pStyle w:val="a9"/>
        <w:ind w:left="233" w:right="137"/>
      </w:pPr>
      <w:r w:rsidRPr="00C867DF">
        <w:rPr>
          <w:u w:val="single"/>
        </w:rPr>
        <w:t>Лепка из глины скульптурным способом</w:t>
      </w:r>
      <w:r w:rsidRPr="00C867DF">
        <w:t xml:space="preserve"> фигурок людей и животных для создания сюжетной</w:t>
      </w:r>
      <w:r w:rsidRPr="00C867DF">
        <w:rPr>
          <w:spacing w:val="1"/>
        </w:rPr>
        <w:t xml:space="preserve"> </w:t>
      </w:r>
      <w:r w:rsidRPr="00C867DF">
        <w:t>композиции</w:t>
      </w:r>
      <w:r w:rsidRPr="00C867DF">
        <w:rPr>
          <w:spacing w:val="-2"/>
        </w:rPr>
        <w:t xml:space="preserve"> </w:t>
      </w:r>
      <w:r w:rsidRPr="00C867DF">
        <w:t>по содержанию</w:t>
      </w:r>
      <w:r w:rsidRPr="00C867DF">
        <w:rPr>
          <w:spacing w:val="1"/>
        </w:rPr>
        <w:t xml:space="preserve"> </w:t>
      </w:r>
      <w:r w:rsidRPr="00C867DF">
        <w:t>сказок</w:t>
      </w:r>
      <w:r w:rsidRPr="00C867DF">
        <w:rPr>
          <w:spacing w:val="-1"/>
        </w:rPr>
        <w:t xml:space="preserve"> </w:t>
      </w:r>
      <w:r w:rsidRPr="00C867DF">
        <w:t>для последующего</w:t>
      </w:r>
      <w:r w:rsidRPr="00C867DF">
        <w:rPr>
          <w:spacing w:val="-3"/>
        </w:rPr>
        <w:t xml:space="preserve"> </w:t>
      </w:r>
      <w:r w:rsidRPr="00C867DF">
        <w:t>обыгрывания.</w:t>
      </w:r>
    </w:p>
    <w:p w14:paraId="1CE679FC" w14:textId="77777777" w:rsidR="005D6757" w:rsidRPr="00C867DF" w:rsidRDefault="005D6757" w:rsidP="005D6757">
      <w:pPr>
        <w:pStyle w:val="a9"/>
        <w:ind w:left="233" w:right="139"/>
      </w:pPr>
      <w:r w:rsidRPr="00C867DF">
        <w:t>Раскрашивание</w:t>
      </w:r>
      <w:r w:rsidRPr="00C867DF">
        <w:rPr>
          <w:spacing w:val="1"/>
        </w:rPr>
        <w:t xml:space="preserve"> </w:t>
      </w:r>
      <w:r w:rsidRPr="00C867DF">
        <w:t>изделий</w:t>
      </w:r>
      <w:r w:rsidRPr="00C867DF">
        <w:rPr>
          <w:spacing w:val="1"/>
        </w:rPr>
        <w:t xml:space="preserve"> </w:t>
      </w:r>
      <w:r w:rsidRPr="00C867DF">
        <w:t>из</w:t>
      </w:r>
      <w:r w:rsidRPr="00C867DF">
        <w:rPr>
          <w:spacing w:val="1"/>
        </w:rPr>
        <w:t xml:space="preserve"> </w:t>
      </w:r>
      <w:r w:rsidRPr="00C867DF">
        <w:t>глины,</w:t>
      </w:r>
      <w:r w:rsidRPr="00C867DF">
        <w:rPr>
          <w:spacing w:val="1"/>
        </w:rPr>
        <w:t xml:space="preserve"> </w:t>
      </w:r>
      <w:r w:rsidRPr="00C867DF">
        <w:t>использование</w:t>
      </w:r>
      <w:r w:rsidRPr="00C867DF">
        <w:rPr>
          <w:spacing w:val="1"/>
        </w:rPr>
        <w:t xml:space="preserve"> </w:t>
      </w:r>
      <w:r w:rsidRPr="00C867DF">
        <w:t>их</w:t>
      </w:r>
      <w:r w:rsidRPr="00C867DF">
        <w:rPr>
          <w:spacing w:val="1"/>
        </w:rPr>
        <w:t xml:space="preserve"> </w:t>
      </w:r>
      <w:r w:rsidRPr="00C867DF">
        <w:t>в</w:t>
      </w:r>
      <w:r w:rsidRPr="00C867DF">
        <w:rPr>
          <w:spacing w:val="1"/>
        </w:rPr>
        <w:t xml:space="preserve"> </w:t>
      </w:r>
      <w:r w:rsidRPr="00C867DF">
        <w:t>игре</w:t>
      </w:r>
      <w:r w:rsidRPr="00C867DF">
        <w:rPr>
          <w:spacing w:val="1"/>
        </w:rPr>
        <w:t xml:space="preserve"> </w:t>
      </w:r>
      <w:r w:rsidRPr="00C867DF">
        <w:t>(с</w:t>
      </w:r>
      <w:r w:rsidRPr="00C867DF">
        <w:rPr>
          <w:spacing w:val="1"/>
        </w:rPr>
        <w:t xml:space="preserve"> </w:t>
      </w:r>
      <w:r w:rsidRPr="00C867DF">
        <w:t>помощью</w:t>
      </w:r>
      <w:r w:rsidRPr="00C867DF">
        <w:rPr>
          <w:spacing w:val="1"/>
        </w:rPr>
        <w:t xml:space="preserve"> </w:t>
      </w:r>
      <w:r w:rsidRPr="00C867DF">
        <w:t>взрослого</w:t>
      </w:r>
      <w:r w:rsidRPr="00C867DF">
        <w:rPr>
          <w:spacing w:val="1"/>
        </w:rPr>
        <w:t xml:space="preserve"> </w:t>
      </w:r>
      <w:r w:rsidRPr="00C867DF">
        <w:t>и</w:t>
      </w:r>
      <w:r w:rsidRPr="00C867DF">
        <w:rPr>
          <w:spacing w:val="1"/>
        </w:rPr>
        <w:t xml:space="preserve"> </w:t>
      </w:r>
      <w:r w:rsidRPr="00C867DF">
        <w:t>самостоятельно).</w:t>
      </w:r>
    </w:p>
    <w:p w14:paraId="50E26F9E" w14:textId="77777777" w:rsidR="005D6757" w:rsidRPr="00C867DF" w:rsidRDefault="005D6757" w:rsidP="005D6757">
      <w:pPr>
        <w:pStyle w:val="a9"/>
        <w:ind w:left="233" w:right="131"/>
      </w:pPr>
      <w:r w:rsidRPr="00C867DF">
        <w:t>В</w:t>
      </w:r>
      <w:r w:rsidRPr="00C867DF">
        <w:rPr>
          <w:spacing w:val="12"/>
        </w:rPr>
        <w:t xml:space="preserve"> </w:t>
      </w:r>
      <w:r w:rsidRPr="00C867DF">
        <w:t>процессе</w:t>
      </w:r>
      <w:r w:rsidRPr="00C867DF">
        <w:rPr>
          <w:spacing w:val="9"/>
        </w:rPr>
        <w:t xml:space="preserve"> </w:t>
      </w:r>
      <w:r w:rsidRPr="00C867DF">
        <w:t>создания</w:t>
      </w:r>
      <w:r w:rsidRPr="00C867DF">
        <w:rPr>
          <w:spacing w:val="10"/>
        </w:rPr>
        <w:t xml:space="preserve"> </w:t>
      </w:r>
      <w:r w:rsidRPr="00C867DF">
        <w:t>поделок</w:t>
      </w:r>
      <w:r w:rsidRPr="00C867DF">
        <w:rPr>
          <w:spacing w:val="11"/>
        </w:rPr>
        <w:t xml:space="preserve"> </w:t>
      </w:r>
      <w:r w:rsidRPr="00C867DF">
        <w:t>парами</w:t>
      </w:r>
      <w:r w:rsidRPr="00C867DF">
        <w:rPr>
          <w:spacing w:val="10"/>
        </w:rPr>
        <w:t xml:space="preserve"> </w:t>
      </w:r>
      <w:r w:rsidRPr="00C867DF">
        <w:t>учить</w:t>
      </w:r>
      <w:r w:rsidRPr="00C867DF">
        <w:rPr>
          <w:spacing w:val="12"/>
        </w:rPr>
        <w:t xml:space="preserve"> </w:t>
      </w:r>
      <w:r w:rsidRPr="00C867DF">
        <w:t>детей</w:t>
      </w:r>
      <w:r w:rsidRPr="00C867DF">
        <w:rPr>
          <w:spacing w:val="9"/>
        </w:rPr>
        <w:t xml:space="preserve"> </w:t>
      </w:r>
      <w:r w:rsidRPr="00C867DF">
        <w:t>договариваться</w:t>
      </w:r>
      <w:r w:rsidRPr="00C867DF">
        <w:rPr>
          <w:spacing w:val="13"/>
        </w:rPr>
        <w:t xml:space="preserve"> </w:t>
      </w:r>
      <w:r w:rsidRPr="00C867DF">
        <w:t>о</w:t>
      </w:r>
      <w:r w:rsidRPr="00C867DF">
        <w:rPr>
          <w:spacing w:val="11"/>
        </w:rPr>
        <w:t xml:space="preserve"> </w:t>
      </w:r>
      <w:r w:rsidRPr="00C867DF">
        <w:t>распределении</w:t>
      </w:r>
      <w:r w:rsidRPr="00C867DF">
        <w:rPr>
          <w:spacing w:val="11"/>
        </w:rPr>
        <w:t xml:space="preserve"> </w:t>
      </w:r>
      <w:r w:rsidRPr="00C867DF">
        <w:t>операций</w:t>
      </w:r>
      <w:r w:rsidRPr="00C867DF">
        <w:rPr>
          <w:spacing w:val="-58"/>
        </w:rPr>
        <w:t xml:space="preserve"> </w:t>
      </w:r>
      <w:r w:rsidRPr="00C867DF">
        <w:t>и</w:t>
      </w:r>
      <w:r w:rsidRPr="00C867DF">
        <w:rPr>
          <w:spacing w:val="-6"/>
        </w:rPr>
        <w:t xml:space="preserve"> </w:t>
      </w:r>
      <w:r w:rsidRPr="00C867DF">
        <w:t>последовательности</w:t>
      </w:r>
      <w:r w:rsidRPr="00C867DF">
        <w:rPr>
          <w:spacing w:val="-7"/>
        </w:rPr>
        <w:t xml:space="preserve"> </w:t>
      </w:r>
      <w:r w:rsidRPr="00C867DF">
        <w:t>их</w:t>
      </w:r>
      <w:r w:rsidRPr="00C867DF">
        <w:rPr>
          <w:spacing w:val="-7"/>
        </w:rPr>
        <w:t xml:space="preserve"> </w:t>
      </w:r>
      <w:r w:rsidRPr="00C867DF">
        <w:t>выполнения</w:t>
      </w:r>
      <w:r w:rsidRPr="00C867DF">
        <w:rPr>
          <w:spacing w:val="-7"/>
        </w:rPr>
        <w:t xml:space="preserve"> </w:t>
      </w:r>
      <w:r w:rsidRPr="00C867DF">
        <w:t>(с</w:t>
      </w:r>
      <w:r w:rsidRPr="00C867DF">
        <w:rPr>
          <w:spacing w:val="-11"/>
        </w:rPr>
        <w:t xml:space="preserve"> </w:t>
      </w:r>
      <w:r w:rsidRPr="00C867DF">
        <w:t>помощью</w:t>
      </w:r>
      <w:r w:rsidRPr="00C867DF">
        <w:rPr>
          <w:spacing w:val="-6"/>
        </w:rPr>
        <w:t xml:space="preserve"> </w:t>
      </w:r>
      <w:r w:rsidRPr="00C867DF">
        <w:t>взрослого)</w:t>
      </w:r>
      <w:r w:rsidRPr="00C867DF">
        <w:rPr>
          <w:spacing w:val="-7"/>
        </w:rPr>
        <w:t xml:space="preserve"> </w:t>
      </w:r>
      <w:r w:rsidRPr="00C867DF">
        <w:t>Лепка</w:t>
      </w:r>
      <w:r w:rsidRPr="00C867DF">
        <w:rPr>
          <w:spacing w:val="-10"/>
        </w:rPr>
        <w:t xml:space="preserve"> </w:t>
      </w:r>
      <w:r w:rsidRPr="00C867DF">
        <w:t>из</w:t>
      </w:r>
      <w:r w:rsidRPr="00C867DF">
        <w:rPr>
          <w:spacing w:val="-7"/>
        </w:rPr>
        <w:t xml:space="preserve"> </w:t>
      </w:r>
      <w:r w:rsidRPr="00C867DF">
        <w:t>куска</w:t>
      </w:r>
      <w:r w:rsidRPr="00C867DF">
        <w:rPr>
          <w:spacing w:val="-10"/>
        </w:rPr>
        <w:t xml:space="preserve"> </w:t>
      </w:r>
      <w:r w:rsidRPr="00C867DF">
        <w:t>глины</w:t>
      </w:r>
      <w:r w:rsidRPr="00C867DF">
        <w:rPr>
          <w:spacing w:val="-7"/>
        </w:rPr>
        <w:t xml:space="preserve"> </w:t>
      </w:r>
      <w:r w:rsidRPr="00C867DF">
        <w:t>или</w:t>
      </w:r>
      <w:r w:rsidRPr="00C867DF">
        <w:rPr>
          <w:spacing w:val="-8"/>
        </w:rPr>
        <w:t xml:space="preserve"> </w:t>
      </w:r>
      <w:r w:rsidRPr="00C867DF">
        <w:t>пластилина</w:t>
      </w:r>
      <w:r w:rsidRPr="00C867DF">
        <w:rPr>
          <w:spacing w:val="-58"/>
        </w:rPr>
        <w:t xml:space="preserve"> </w:t>
      </w:r>
      <w:r w:rsidRPr="00C867DF">
        <w:t>предметов</w:t>
      </w:r>
      <w:r w:rsidRPr="00C867DF">
        <w:rPr>
          <w:spacing w:val="-8"/>
        </w:rPr>
        <w:t xml:space="preserve"> </w:t>
      </w:r>
      <w:r w:rsidRPr="00C867DF">
        <w:t>более</w:t>
      </w:r>
      <w:r w:rsidRPr="00C867DF">
        <w:rPr>
          <w:spacing w:val="-7"/>
        </w:rPr>
        <w:t xml:space="preserve"> </w:t>
      </w:r>
      <w:r w:rsidRPr="00C867DF">
        <w:t>сложной</w:t>
      </w:r>
      <w:r w:rsidRPr="00C867DF">
        <w:rPr>
          <w:spacing w:val="-7"/>
        </w:rPr>
        <w:t xml:space="preserve"> </w:t>
      </w:r>
      <w:r w:rsidRPr="00C867DF">
        <w:t>формы</w:t>
      </w:r>
      <w:r w:rsidRPr="00C867DF">
        <w:rPr>
          <w:spacing w:val="-9"/>
        </w:rPr>
        <w:t xml:space="preserve"> </w:t>
      </w:r>
      <w:r w:rsidRPr="00C867DF">
        <w:t>по</w:t>
      </w:r>
      <w:r w:rsidRPr="00C867DF">
        <w:rPr>
          <w:spacing w:val="-9"/>
        </w:rPr>
        <w:t xml:space="preserve"> </w:t>
      </w:r>
      <w:r w:rsidRPr="00C867DF">
        <w:t>представлению</w:t>
      </w:r>
      <w:r w:rsidRPr="00C867DF">
        <w:rPr>
          <w:spacing w:val="-6"/>
        </w:rPr>
        <w:t xml:space="preserve"> </w:t>
      </w:r>
      <w:r w:rsidRPr="00C867DF">
        <w:t>и</w:t>
      </w:r>
      <w:r w:rsidRPr="00C867DF">
        <w:rPr>
          <w:spacing w:val="-5"/>
        </w:rPr>
        <w:t xml:space="preserve"> </w:t>
      </w:r>
      <w:r w:rsidRPr="00C867DF">
        <w:t>с</w:t>
      </w:r>
      <w:r w:rsidRPr="00C867DF">
        <w:rPr>
          <w:spacing w:val="-10"/>
        </w:rPr>
        <w:t xml:space="preserve"> </w:t>
      </w:r>
      <w:r w:rsidRPr="00C867DF">
        <w:t>натуры</w:t>
      </w:r>
      <w:r w:rsidRPr="00C867DF">
        <w:rPr>
          <w:spacing w:val="-8"/>
        </w:rPr>
        <w:t xml:space="preserve"> </w:t>
      </w:r>
      <w:r w:rsidRPr="00C867DF">
        <w:t>(птица,</w:t>
      </w:r>
      <w:r w:rsidRPr="00C867DF">
        <w:rPr>
          <w:spacing w:val="-7"/>
        </w:rPr>
        <w:t xml:space="preserve"> </w:t>
      </w:r>
      <w:r w:rsidRPr="00C867DF">
        <w:t>конь,</w:t>
      </w:r>
      <w:r w:rsidRPr="00C867DF">
        <w:rPr>
          <w:spacing w:val="-8"/>
        </w:rPr>
        <w:t xml:space="preserve"> </w:t>
      </w:r>
      <w:r w:rsidRPr="00C867DF">
        <w:t>кукла,</w:t>
      </w:r>
      <w:r w:rsidRPr="00C867DF">
        <w:rPr>
          <w:spacing w:val="-8"/>
        </w:rPr>
        <w:t xml:space="preserve"> </w:t>
      </w:r>
      <w:r w:rsidRPr="00C867DF">
        <w:t>козлик)</w:t>
      </w:r>
      <w:r w:rsidRPr="00C867DF">
        <w:rPr>
          <w:spacing w:val="-8"/>
        </w:rPr>
        <w:t xml:space="preserve"> </w:t>
      </w:r>
      <w:r w:rsidRPr="00C867DF">
        <w:t>по</w:t>
      </w:r>
      <w:r w:rsidRPr="00C867DF">
        <w:rPr>
          <w:spacing w:val="-8"/>
        </w:rPr>
        <w:t xml:space="preserve"> </w:t>
      </w:r>
      <w:r w:rsidRPr="00C867DF">
        <w:t>типу</w:t>
      </w:r>
      <w:r w:rsidRPr="00C867DF">
        <w:rPr>
          <w:spacing w:val="-57"/>
        </w:rPr>
        <w:t xml:space="preserve"> </w:t>
      </w:r>
      <w:r w:rsidRPr="00C867DF">
        <w:t>народных</w:t>
      </w:r>
      <w:r w:rsidRPr="00C867DF">
        <w:rPr>
          <w:spacing w:val="-8"/>
        </w:rPr>
        <w:t xml:space="preserve"> </w:t>
      </w:r>
      <w:r w:rsidRPr="00C867DF">
        <w:t>глиняных</w:t>
      </w:r>
      <w:r w:rsidRPr="00C867DF">
        <w:rPr>
          <w:spacing w:val="-5"/>
        </w:rPr>
        <w:t xml:space="preserve"> </w:t>
      </w:r>
      <w:r w:rsidRPr="00C867DF">
        <w:t>игрушек.</w:t>
      </w:r>
      <w:r w:rsidRPr="00C867DF">
        <w:rPr>
          <w:spacing w:val="-4"/>
        </w:rPr>
        <w:t xml:space="preserve"> </w:t>
      </w:r>
      <w:r w:rsidRPr="00C867DF">
        <w:t>Формирование</w:t>
      </w:r>
      <w:r w:rsidRPr="00C867DF">
        <w:rPr>
          <w:spacing w:val="-8"/>
        </w:rPr>
        <w:t xml:space="preserve"> </w:t>
      </w:r>
      <w:r w:rsidRPr="00C867DF">
        <w:t>умения</w:t>
      </w:r>
      <w:r w:rsidRPr="00C867DF">
        <w:rPr>
          <w:spacing w:val="-4"/>
        </w:rPr>
        <w:t xml:space="preserve"> </w:t>
      </w:r>
      <w:r w:rsidRPr="00C867DF">
        <w:t>обрабатывать</w:t>
      </w:r>
      <w:r w:rsidRPr="00C867DF">
        <w:rPr>
          <w:spacing w:val="-6"/>
        </w:rPr>
        <w:t xml:space="preserve"> </w:t>
      </w:r>
      <w:r w:rsidRPr="00C867DF">
        <w:t>поверхность</w:t>
      </w:r>
      <w:r w:rsidRPr="00C867DF">
        <w:rPr>
          <w:spacing w:val="-6"/>
        </w:rPr>
        <w:t xml:space="preserve"> </w:t>
      </w:r>
      <w:r w:rsidRPr="00C867DF">
        <w:t>формы</w:t>
      </w:r>
      <w:r w:rsidRPr="00C867DF">
        <w:rPr>
          <w:spacing w:val="-6"/>
        </w:rPr>
        <w:t xml:space="preserve"> </w:t>
      </w:r>
      <w:r w:rsidRPr="00C867DF">
        <w:t>пальцами</w:t>
      </w:r>
      <w:r w:rsidRPr="00C867DF">
        <w:rPr>
          <w:spacing w:val="-5"/>
        </w:rPr>
        <w:t xml:space="preserve"> </w:t>
      </w:r>
      <w:r w:rsidRPr="00C867DF">
        <w:t>и</w:t>
      </w:r>
      <w:r w:rsidRPr="00C867DF">
        <w:rPr>
          <w:spacing w:val="-57"/>
        </w:rPr>
        <w:t xml:space="preserve"> </w:t>
      </w:r>
      <w:r w:rsidRPr="00C867DF">
        <w:t>стекой,</w:t>
      </w:r>
      <w:r w:rsidRPr="00C867DF">
        <w:rPr>
          <w:spacing w:val="-1"/>
        </w:rPr>
        <w:t xml:space="preserve"> </w:t>
      </w:r>
      <w:r w:rsidRPr="00C867DF">
        <w:t>украшать ее</w:t>
      </w:r>
      <w:r w:rsidRPr="00C867DF">
        <w:rPr>
          <w:spacing w:val="-1"/>
        </w:rPr>
        <w:t xml:space="preserve"> </w:t>
      </w:r>
      <w:r w:rsidRPr="00C867DF">
        <w:t>рельефом</w:t>
      </w:r>
      <w:r w:rsidRPr="00C867DF">
        <w:rPr>
          <w:spacing w:val="-1"/>
        </w:rPr>
        <w:t xml:space="preserve"> </w:t>
      </w:r>
      <w:r w:rsidRPr="00C867DF">
        <w:t>(на</w:t>
      </w:r>
      <w:r w:rsidRPr="00C867DF">
        <w:rPr>
          <w:spacing w:val="-1"/>
        </w:rPr>
        <w:t xml:space="preserve"> </w:t>
      </w:r>
      <w:r w:rsidRPr="00C867DF">
        <w:t>завершающем</w:t>
      </w:r>
      <w:r w:rsidRPr="00C867DF">
        <w:rPr>
          <w:spacing w:val="-4"/>
        </w:rPr>
        <w:t xml:space="preserve"> </w:t>
      </w:r>
      <w:r w:rsidRPr="00C867DF">
        <w:t>этапе</w:t>
      </w:r>
      <w:r w:rsidRPr="00C867DF">
        <w:rPr>
          <w:spacing w:val="-1"/>
        </w:rPr>
        <w:t xml:space="preserve"> </w:t>
      </w:r>
      <w:r w:rsidRPr="00C867DF">
        <w:t>обучения</w:t>
      </w:r>
      <w:r w:rsidRPr="00C867DF">
        <w:rPr>
          <w:spacing w:val="-1"/>
        </w:rPr>
        <w:t xml:space="preserve"> </w:t>
      </w:r>
      <w:r w:rsidRPr="00C867DF">
        <w:t>на</w:t>
      </w:r>
      <w:r w:rsidRPr="00C867DF">
        <w:rPr>
          <w:spacing w:val="-1"/>
        </w:rPr>
        <w:t xml:space="preserve"> </w:t>
      </w:r>
      <w:r w:rsidRPr="00C867DF">
        <w:t>второй</w:t>
      </w:r>
      <w:r w:rsidRPr="00C867DF">
        <w:rPr>
          <w:spacing w:val="-1"/>
        </w:rPr>
        <w:t xml:space="preserve"> </w:t>
      </w:r>
      <w:r w:rsidRPr="00C867DF">
        <w:t>ступени).</w:t>
      </w:r>
    </w:p>
    <w:p w14:paraId="19E0EDA6" w14:textId="77777777" w:rsidR="005D6757" w:rsidRPr="00C867DF" w:rsidRDefault="005D6757" w:rsidP="005D6757">
      <w:pPr>
        <w:pStyle w:val="a9"/>
        <w:spacing w:before="1"/>
        <w:ind w:left="233" w:right="131"/>
      </w:pPr>
      <w:r w:rsidRPr="00C867DF">
        <w:rPr>
          <w:u w:val="single"/>
        </w:rPr>
        <w:t>Аппликация.</w:t>
      </w:r>
      <w:r w:rsidRPr="00C867DF">
        <w:rPr>
          <w:spacing w:val="1"/>
        </w:rPr>
        <w:t xml:space="preserve"> </w:t>
      </w:r>
      <w:r w:rsidRPr="00C867DF">
        <w:t>Выполнение</w:t>
      </w:r>
      <w:r w:rsidRPr="00C867DF">
        <w:rPr>
          <w:spacing w:val="1"/>
        </w:rPr>
        <w:t xml:space="preserve"> </w:t>
      </w:r>
      <w:r w:rsidRPr="00C867DF">
        <w:t>заданий</w:t>
      </w:r>
      <w:r w:rsidRPr="00C867DF">
        <w:rPr>
          <w:spacing w:val="1"/>
        </w:rPr>
        <w:t xml:space="preserve"> </w:t>
      </w:r>
      <w:r w:rsidRPr="00C867DF">
        <w:t>по</w:t>
      </w:r>
      <w:r w:rsidRPr="00C867DF">
        <w:rPr>
          <w:spacing w:val="1"/>
        </w:rPr>
        <w:t xml:space="preserve"> </w:t>
      </w:r>
      <w:r w:rsidRPr="00C867DF">
        <w:t>образцу</w:t>
      </w:r>
      <w:r w:rsidRPr="00C867DF">
        <w:rPr>
          <w:spacing w:val="1"/>
        </w:rPr>
        <w:t xml:space="preserve"> </w:t>
      </w:r>
      <w:r w:rsidRPr="00C867DF">
        <w:t>и</w:t>
      </w:r>
      <w:r w:rsidRPr="00C867DF">
        <w:rPr>
          <w:spacing w:val="1"/>
        </w:rPr>
        <w:t xml:space="preserve"> </w:t>
      </w:r>
      <w:r w:rsidRPr="00C867DF">
        <w:t>словесной</w:t>
      </w:r>
      <w:r w:rsidRPr="00C867DF">
        <w:rPr>
          <w:spacing w:val="1"/>
        </w:rPr>
        <w:t xml:space="preserve"> </w:t>
      </w:r>
      <w:r w:rsidRPr="00C867DF">
        <w:t>инструкции.</w:t>
      </w:r>
      <w:r w:rsidRPr="00C867DF">
        <w:rPr>
          <w:spacing w:val="1"/>
        </w:rPr>
        <w:t xml:space="preserve"> </w:t>
      </w:r>
      <w:r w:rsidRPr="00C867DF">
        <w:t>Закрепление</w:t>
      </w:r>
      <w:r w:rsidRPr="00C867DF">
        <w:rPr>
          <w:spacing w:val="1"/>
        </w:rPr>
        <w:t xml:space="preserve"> </w:t>
      </w:r>
      <w:r w:rsidRPr="00C867DF">
        <w:t>представлений</w:t>
      </w:r>
      <w:r w:rsidRPr="00C867DF">
        <w:rPr>
          <w:spacing w:val="1"/>
        </w:rPr>
        <w:t xml:space="preserve"> </w:t>
      </w:r>
      <w:r w:rsidRPr="00C867DF">
        <w:t>о</w:t>
      </w:r>
      <w:r w:rsidRPr="00C867DF">
        <w:rPr>
          <w:spacing w:val="1"/>
        </w:rPr>
        <w:t xml:space="preserve"> </w:t>
      </w:r>
      <w:r w:rsidRPr="00C867DF">
        <w:t>цвете,</w:t>
      </w:r>
      <w:r w:rsidRPr="00C867DF">
        <w:rPr>
          <w:spacing w:val="1"/>
        </w:rPr>
        <w:t xml:space="preserve"> </w:t>
      </w:r>
      <w:r w:rsidRPr="00C867DF">
        <w:t>форме,</w:t>
      </w:r>
      <w:r w:rsidRPr="00C867DF">
        <w:rPr>
          <w:spacing w:val="1"/>
        </w:rPr>
        <w:t xml:space="preserve"> </w:t>
      </w:r>
      <w:r w:rsidRPr="00C867DF">
        <w:t>величине:</w:t>
      </w:r>
      <w:r w:rsidRPr="00C867DF">
        <w:rPr>
          <w:spacing w:val="1"/>
        </w:rPr>
        <w:t xml:space="preserve"> </w:t>
      </w:r>
      <w:r w:rsidRPr="00C867DF">
        <w:t>выбор</w:t>
      </w:r>
      <w:r w:rsidRPr="00C867DF">
        <w:rPr>
          <w:spacing w:val="1"/>
        </w:rPr>
        <w:t xml:space="preserve"> </w:t>
      </w:r>
      <w:r w:rsidRPr="00C867DF">
        <w:t>предметов</w:t>
      </w:r>
      <w:r w:rsidRPr="00C867DF">
        <w:rPr>
          <w:spacing w:val="1"/>
        </w:rPr>
        <w:t xml:space="preserve"> </w:t>
      </w:r>
      <w:r w:rsidRPr="00C867DF">
        <w:t>по</w:t>
      </w:r>
      <w:r w:rsidRPr="00C867DF">
        <w:rPr>
          <w:spacing w:val="1"/>
        </w:rPr>
        <w:t xml:space="preserve"> </w:t>
      </w:r>
      <w:r w:rsidRPr="00C867DF">
        <w:t>образцу,</w:t>
      </w:r>
      <w:r w:rsidRPr="00C867DF">
        <w:rPr>
          <w:spacing w:val="1"/>
        </w:rPr>
        <w:t xml:space="preserve"> </w:t>
      </w:r>
      <w:r w:rsidRPr="00C867DF">
        <w:t>группировка</w:t>
      </w:r>
      <w:r w:rsidRPr="00C867DF">
        <w:rPr>
          <w:spacing w:val="1"/>
        </w:rPr>
        <w:t xml:space="preserve"> </w:t>
      </w:r>
      <w:r w:rsidRPr="00C867DF">
        <w:t>по</w:t>
      </w:r>
      <w:r w:rsidRPr="00C867DF">
        <w:rPr>
          <w:spacing w:val="1"/>
        </w:rPr>
        <w:t xml:space="preserve"> </w:t>
      </w:r>
      <w:r w:rsidRPr="00C867DF">
        <w:t>двум</w:t>
      </w:r>
      <w:r w:rsidRPr="00C867DF">
        <w:rPr>
          <w:spacing w:val="-57"/>
        </w:rPr>
        <w:t xml:space="preserve"> </w:t>
      </w:r>
      <w:r w:rsidRPr="00C867DF">
        <w:t>образцам в соответствии с самостоятельно выделенным признаком. Упражнения на чередование</w:t>
      </w:r>
      <w:r w:rsidRPr="00C867DF">
        <w:rPr>
          <w:spacing w:val="1"/>
        </w:rPr>
        <w:t xml:space="preserve"> </w:t>
      </w:r>
      <w:r w:rsidRPr="00C867DF">
        <w:t>предметов,</w:t>
      </w:r>
      <w:r w:rsidRPr="00C867DF">
        <w:rPr>
          <w:spacing w:val="-6"/>
        </w:rPr>
        <w:t xml:space="preserve"> </w:t>
      </w:r>
      <w:r w:rsidRPr="00C867DF">
        <w:t>раскладывание</w:t>
      </w:r>
      <w:r w:rsidRPr="00C867DF">
        <w:rPr>
          <w:spacing w:val="-5"/>
        </w:rPr>
        <w:t xml:space="preserve"> </w:t>
      </w:r>
      <w:r w:rsidRPr="00C867DF">
        <w:t>мозаики</w:t>
      </w:r>
      <w:r w:rsidRPr="00C867DF">
        <w:rPr>
          <w:spacing w:val="-4"/>
        </w:rPr>
        <w:t xml:space="preserve"> </w:t>
      </w:r>
      <w:r w:rsidRPr="00C867DF">
        <w:t>по</w:t>
      </w:r>
      <w:r w:rsidRPr="00C867DF">
        <w:rPr>
          <w:spacing w:val="-6"/>
        </w:rPr>
        <w:t xml:space="preserve"> </w:t>
      </w:r>
      <w:r w:rsidRPr="00C867DF">
        <w:t>образцу</w:t>
      </w:r>
      <w:r w:rsidRPr="00C867DF">
        <w:rPr>
          <w:spacing w:val="-8"/>
        </w:rPr>
        <w:t xml:space="preserve"> </w:t>
      </w:r>
      <w:r w:rsidRPr="00C867DF">
        <w:t>(чередование</w:t>
      </w:r>
      <w:r w:rsidRPr="00C867DF">
        <w:rPr>
          <w:spacing w:val="-7"/>
        </w:rPr>
        <w:t xml:space="preserve"> </w:t>
      </w:r>
      <w:r w:rsidRPr="00C867DF">
        <w:t>1:1,</w:t>
      </w:r>
      <w:r w:rsidRPr="00C867DF">
        <w:rPr>
          <w:spacing w:val="-5"/>
        </w:rPr>
        <w:t xml:space="preserve"> </w:t>
      </w:r>
      <w:r w:rsidRPr="00C867DF">
        <w:t>2:2,</w:t>
      </w:r>
      <w:r w:rsidRPr="00C867DF">
        <w:rPr>
          <w:spacing w:val="-3"/>
        </w:rPr>
        <w:t xml:space="preserve"> </w:t>
      </w:r>
      <w:r w:rsidRPr="00C867DF">
        <w:t>2:1</w:t>
      </w:r>
      <w:r w:rsidRPr="00C867DF">
        <w:rPr>
          <w:spacing w:val="-5"/>
        </w:rPr>
        <w:t xml:space="preserve"> </w:t>
      </w:r>
      <w:r w:rsidRPr="00C867DF">
        <w:t>и</w:t>
      </w:r>
      <w:r w:rsidRPr="00C867DF">
        <w:rPr>
          <w:spacing w:val="-3"/>
        </w:rPr>
        <w:t xml:space="preserve"> </w:t>
      </w:r>
      <w:r w:rsidRPr="00C867DF">
        <w:t>др.).</w:t>
      </w:r>
      <w:r w:rsidRPr="00C867DF">
        <w:rPr>
          <w:spacing w:val="-5"/>
        </w:rPr>
        <w:t xml:space="preserve"> </w:t>
      </w:r>
      <w:r w:rsidRPr="00C867DF">
        <w:t>Составление</w:t>
      </w:r>
      <w:r w:rsidRPr="00C867DF">
        <w:rPr>
          <w:spacing w:val="-6"/>
        </w:rPr>
        <w:t xml:space="preserve"> </w:t>
      </w:r>
      <w:r w:rsidRPr="00C867DF">
        <w:t>узоров</w:t>
      </w:r>
      <w:r w:rsidRPr="00C867DF">
        <w:rPr>
          <w:spacing w:val="-58"/>
        </w:rPr>
        <w:t xml:space="preserve"> </w:t>
      </w:r>
      <w:r w:rsidRPr="00C867DF">
        <w:t>по образцу в полоске без наклеивания, постепенное увеличение количества элементов (осенних</w:t>
      </w:r>
      <w:r w:rsidRPr="00C867DF">
        <w:rPr>
          <w:spacing w:val="1"/>
        </w:rPr>
        <w:t xml:space="preserve"> </w:t>
      </w:r>
      <w:r w:rsidRPr="00C867DF">
        <w:t>плодов, листьев, праздничных флажков, шаров и т. д.). Составление узоров из готовых элементов в</w:t>
      </w:r>
      <w:r w:rsidRPr="00C867DF">
        <w:rPr>
          <w:spacing w:val="-57"/>
        </w:rPr>
        <w:t xml:space="preserve"> </w:t>
      </w:r>
      <w:r w:rsidRPr="00C867DF">
        <w:t>квадрате, в круге, в полоске с чередованием по схеме АБАБ, ААББААББ, ААБААБ (бусы у тети,</w:t>
      </w:r>
      <w:r w:rsidRPr="00C867DF">
        <w:rPr>
          <w:spacing w:val="1"/>
        </w:rPr>
        <w:t xml:space="preserve"> </w:t>
      </w:r>
      <w:r w:rsidRPr="00C867DF">
        <w:t>бусы на елке, веночек из васильков и одуванчиков, тарелка с узором, салфетка с узором). Создание</w:t>
      </w:r>
      <w:r w:rsidRPr="00C867DF">
        <w:rPr>
          <w:spacing w:val="-57"/>
        </w:rPr>
        <w:t xml:space="preserve"> </w:t>
      </w:r>
      <w:r w:rsidRPr="00C867DF">
        <w:t>симметричных узоров. Перенос узора с левой половины на правую (бабочка, украшенная елка,</w:t>
      </w:r>
      <w:r w:rsidRPr="00C867DF">
        <w:rPr>
          <w:spacing w:val="1"/>
        </w:rPr>
        <w:t xml:space="preserve"> </w:t>
      </w:r>
      <w:r w:rsidRPr="00C867DF">
        <w:t>платье</w:t>
      </w:r>
      <w:r w:rsidRPr="00C867DF">
        <w:rPr>
          <w:spacing w:val="-4"/>
        </w:rPr>
        <w:t xml:space="preserve"> </w:t>
      </w:r>
      <w:r w:rsidRPr="00C867DF">
        <w:t>и др.), с</w:t>
      </w:r>
      <w:r w:rsidRPr="00C867DF">
        <w:rPr>
          <w:spacing w:val="-5"/>
        </w:rPr>
        <w:t xml:space="preserve"> </w:t>
      </w:r>
      <w:r w:rsidRPr="00C867DF">
        <w:t>верхней</w:t>
      </w:r>
      <w:r w:rsidRPr="00C867DF">
        <w:rPr>
          <w:spacing w:val="2"/>
        </w:rPr>
        <w:t xml:space="preserve"> </w:t>
      </w:r>
      <w:r w:rsidRPr="00C867DF">
        <w:t>части в</w:t>
      </w:r>
      <w:r w:rsidRPr="00C867DF">
        <w:rPr>
          <w:spacing w:val="-1"/>
        </w:rPr>
        <w:t xml:space="preserve"> </w:t>
      </w:r>
      <w:r w:rsidRPr="00C867DF">
        <w:t>нижнюю (шарфик,</w:t>
      </w:r>
      <w:r w:rsidRPr="00C867DF">
        <w:rPr>
          <w:spacing w:val="-3"/>
        </w:rPr>
        <w:t xml:space="preserve"> </w:t>
      </w:r>
      <w:r w:rsidRPr="00C867DF">
        <w:t>полотенце</w:t>
      </w:r>
      <w:r w:rsidRPr="00C867DF">
        <w:rPr>
          <w:spacing w:val="-3"/>
        </w:rPr>
        <w:t xml:space="preserve"> </w:t>
      </w:r>
      <w:r w:rsidRPr="00C867DF">
        <w:t>и</w:t>
      </w:r>
      <w:r w:rsidRPr="00C867DF">
        <w:rPr>
          <w:spacing w:val="4"/>
        </w:rPr>
        <w:t xml:space="preserve"> </w:t>
      </w:r>
      <w:r w:rsidRPr="00C867DF">
        <w:t>др.).</w:t>
      </w:r>
    </w:p>
    <w:p w14:paraId="6509A656" w14:textId="77777777" w:rsidR="005D6757" w:rsidRPr="00C867DF" w:rsidRDefault="005D6757" w:rsidP="005D6757">
      <w:pPr>
        <w:pStyle w:val="a9"/>
        <w:spacing w:before="3"/>
        <w:ind w:left="799"/>
      </w:pPr>
      <w:r w:rsidRPr="00C867DF">
        <w:t>Составление</w:t>
      </w:r>
      <w:r w:rsidRPr="00C867DF">
        <w:rPr>
          <w:spacing w:val="-9"/>
        </w:rPr>
        <w:t xml:space="preserve"> </w:t>
      </w:r>
      <w:r w:rsidRPr="00C867DF">
        <w:t>узора</w:t>
      </w:r>
      <w:r w:rsidRPr="00C867DF">
        <w:rPr>
          <w:spacing w:val="-5"/>
        </w:rPr>
        <w:t xml:space="preserve"> </w:t>
      </w:r>
      <w:r w:rsidRPr="00C867DF">
        <w:t>в</w:t>
      </w:r>
      <w:r w:rsidRPr="00C867DF">
        <w:rPr>
          <w:spacing w:val="-7"/>
        </w:rPr>
        <w:t xml:space="preserve"> </w:t>
      </w:r>
      <w:r w:rsidRPr="00C867DF">
        <w:t>полоске</w:t>
      </w:r>
      <w:r w:rsidRPr="00C867DF">
        <w:rPr>
          <w:spacing w:val="-5"/>
        </w:rPr>
        <w:t xml:space="preserve"> </w:t>
      </w:r>
      <w:r w:rsidRPr="00C867DF">
        <w:t>и</w:t>
      </w:r>
      <w:r w:rsidRPr="00C867DF">
        <w:rPr>
          <w:spacing w:val="-3"/>
        </w:rPr>
        <w:t xml:space="preserve"> </w:t>
      </w:r>
      <w:r w:rsidRPr="00C867DF">
        <w:t>в</w:t>
      </w:r>
      <w:r w:rsidRPr="00C867DF">
        <w:rPr>
          <w:spacing w:val="-6"/>
        </w:rPr>
        <w:t xml:space="preserve"> </w:t>
      </w:r>
      <w:r w:rsidRPr="00C867DF">
        <w:t>круге</w:t>
      </w:r>
      <w:r w:rsidRPr="00C867DF">
        <w:rPr>
          <w:spacing w:val="-8"/>
        </w:rPr>
        <w:t xml:space="preserve"> </w:t>
      </w:r>
      <w:r w:rsidRPr="00C867DF">
        <w:t>по</w:t>
      </w:r>
      <w:r w:rsidRPr="00C867DF">
        <w:rPr>
          <w:spacing w:val="-6"/>
        </w:rPr>
        <w:t xml:space="preserve"> </w:t>
      </w:r>
      <w:r w:rsidRPr="00C867DF">
        <w:t>образцу</w:t>
      </w:r>
      <w:r w:rsidRPr="00C867DF">
        <w:rPr>
          <w:spacing w:val="-5"/>
        </w:rPr>
        <w:t xml:space="preserve"> </w:t>
      </w:r>
      <w:r w:rsidRPr="00C867DF">
        <w:t>(лес</w:t>
      </w:r>
      <w:r w:rsidRPr="00C867DF">
        <w:rPr>
          <w:spacing w:val="-2"/>
        </w:rPr>
        <w:t xml:space="preserve"> </w:t>
      </w:r>
      <w:r w:rsidRPr="00C867DF">
        <w:t>—</w:t>
      </w:r>
      <w:r w:rsidRPr="00C867DF">
        <w:rPr>
          <w:spacing w:val="-5"/>
        </w:rPr>
        <w:t xml:space="preserve"> </w:t>
      </w:r>
      <w:r w:rsidRPr="00C867DF">
        <w:t>большие</w:t>
      </w:r>
      <w:r w:rsidRPr="00C867DF">
        <w:rPr>
          <w:spacing w:val="-6"/>
        </w:rPr>
        <w:t xml:space="preserve"> </w:t>
      </w:r>
      <w:r w:rsidRPr="00C867DF">
        <w:t>и</w:t>
      </w:r>
      <w:r w:rsidRPr="00C867DF">
        <w:rPr>
          <w:spacing w:val="-7"/>
        </w:rPr>
        <w:t xml:space="preserve"> </w:t>
      </w:r>
      <w:r w:rsidRPr="00C867DF">
        <w:t>маленькие</w:t>
      </w:r>
      <w:r w:rsidRPr="00C867DF">
        <w:rPr>
          <w:spacing w:val="-5"/>
        </w:rPr>
        <w:t xml:space="preserve"> </w:t>
      </w:r>
      <w:r w:rsidRPr="00C867DF">
        <w:t>елочки;</w:t>
      </w:r>
      <w:r w:rsidRPr="00C867DF">
        <w:rPr>
          <w:spacing w:val="-8"/>
        </w:rPr>
        <w:t xml:space="preserve"> </w:t>
      </w:r>
      <w:r w:rsidRPr="00C867DF">
        <w:t>улица</w:t>
      </w:r>
    </w:p>
    <w:p w14:paraId="3E3F1173" w14:textId="77777777" w:rsidR="005D6757" w:rsidRPr="00C867DF" w:rsidRDefault="005D6757" w:rsidP="0019050C">
      <w:pPr>
        <w:pStyle w:val="ab"/>
        <w:numPr>
          <w:ilvl w:val="0"/>
          <w:numId w:val="44"/>
        </w:numPr>
        <w:tabs>
          <w:tab w:val="left" w:pos="572"/>
        </w:tabs>
        <w:ind w:right="137" w:firstLine="0"/>
        <w:rPr>
          <w:sz w:val="24"/>
        </w:rPr>
      </w:pPr>
      <w:r w:rsidRPr="00C867DF">
        <w:rPr>
          <w:sz w:val="24"/>
        </w:rPr>
        <w:t>высокие и низкие дома; елочная гирлянда — шары разного цвета; сосульки на ветке разной</w:t>
      </w:r>
      <w:r w:rsidRPr="00C867DF">
        <w:rPr>
          <w:spacing w:val="1"/>
          <w:sz w:val="24"/>
        </w:rPr>
        <w:t xml:space="preserve"> </w:t>
      </w:r>
      <w:r w:rsidRPr="00C867DF">
        <w:rPr>
          <w:sz w:val="24"/>
        </w:rPr>
        <w:t>формы и др.).</w:t>
      </w:r>
    </w:p>
    <w:p w14:paraId="148D4B50" w14:textId="77777777" w:rsidR="005D6757" w:rsidRPr="00C867DF" w:rsidRDefault="005D6757" w:rsidP="005D6757">
      <w:pPr>
        <w:pStyle w:val="a9"/>
        <w:ind w:left="233" w:right="130"/>
      </w:pPr>
      <w:r w:rsidRPr="00C867DF">
        <w:rPr>
          <w:u w:val="single"/>
        </w:rPr>
        <w:t>Предметная</w:t>
      </w:r>
      <w:r w:rsidRPr="00C867DF">
        <w:rPr>
          <w:spacing w:val="1"/>
          <w:u w:val="single"/>
        </w:rPr>
        <w:t xml:space="preserve"> </w:t>
      </w:r>
      <w:r w:rsidRPr="00C867DF">
        <w:rPr>
          <w:u w:val="single"/>
        </w:rPr>
        <w:t>аппликация</w:t>
      </w:r>
      <w:r w:rsidRPr="00C867DF">
        <w:rPr>
          <w:spacing w:val="1"/>
        </w:rPr>
        <w:t xml:space="preserve"> </w:t>
      </w:r>
      <w:r w:rsidRPr="00C867DF">
        <w:t>на</w:t>
      </w:r>
      <w:r w:rsidRPr="00C867DF">
        <w:rPr>
          <w:spacing w:val="1"/>
        </w:rPr>
        <w:t xml:space="preserve"> </w:t>
      </w:r>
      <w:r w:rsidRPr="00C867DF">
        <w:t>основе</w:t>
      </w:r>
      <w:r w:rsidRPr="00C867DF">
        <w:rPr>
          <w:spacing w:val="1"/>
        </w:rPr>
        <w:t xml:space="preserve"> </w:t>
      </w:r>
      <w:r w:rsidRPr="00C867DF">
        <w:t>предварительного</w:t>
      </w:r>
      <w:r w:rsidRPr="00C867DF">
        <w:rPr>
          <w:spacing w:val="1"/>
        </w:rPr>
        <w:t xml:space="preserve"> </w:t>
      </w:r>
      <w:r w:rsidRPr="00C867DF">
        <w:t>анализа</w:t>
      </w:r>
      <w:r w:rsidRPr="00C867DF">
        <w:rPr>
          <w:spacing w:val="1"/>
        </w:rPr>
        <w:t xml:space="preserve"> </w:t>
      </w:r>
      <w:r w:rsidRPr="00C867DF">
        <w:t>образца</w:t>
      </w:r>
      <w:r w:rsidRPr="00C867DF">
        <w:rPr>
          <w:spacing w:val="1"/>
        </w:rPr>
        <w:t xml:space="preserve"> </w:t>
      </w:r>
      <w:r w:rsidRPr="00C867DF">
        <w:t>или</w:t>
      </w:r>
      <w:r w:rsidRPr="00C867DF">
        <w:rPr>
          <w:spacing w:val="1"/>
        </w:rPr>
        <w:t xml:space="preserve"> </w:t>
      </w:r>
      <w:r w:rsidRPr="00C867DF">
        <w:t>обследования</w:t>
      </w:r>
      <w:r w:rsidRPr="00C867DF">
        <w:rPr>
          <w:spacing w:val="1"/>
        </w:rPr>
        <w:t xml:space="preserve"> </w:t>
      </w:r>
      <w:r w:rsidRPr="00C867DF">
        <w:t>натуры</w:t>
      </w:r>
      <w:r w:rsidRPr="00C867DF">
        <w:rPr>
          <w:spacing w:val="-9"/>
        </w:rPr>
        <w:t xml:space="preserve"> </w:t>
      </w:r>
      <w:r w:rsidRPr="00C867DF">
        <w:t>(«Построим</w:t>
      </w:r>
      <w:r w:rsidRPr="00C867DF">
        <w:rPr>
          <w:spacing w:val="-8"/>
        </w:rPr>
        <w:t xml:space="preserve"> </w:t>
      </w:r>
      <w:r w:rsidRPr="00C867DF">
        <w:t>дом</w:t>
      </w:r>
      <w:r w:rsidRPr="00C867DF">
        <w:rPr>
          <w:spacing w:val="-6"/>
        </w:rPr>
        <w:t xml:space="preserve"> </w:t>
      </w:r>
      <w:r w:rsidRPr="00C867DF">
        <w:t>из</w:t>
      </w:r>
      <w:r w:rsidRPr="00C867DF">
        <w:rPr>
          <w:spacing w:val="-8"/>
        </w:rPr>
        <w:t xml:space="preserve"> </w:t>
      </w:r>
      <w:r w:rsidRPr="00C867DF">
        <w:t>трех</w:t>
      </w:r>
      <w:r w:rsidRPr="00C867DF">
        <w:rPr>
          <w:spacing w:val="-10"/>
        </w:rPr>
        <w:t xml:space="preserve"> </w:t>
      </w:r>
      <w:r w:rsidRPr="00C867DF">
        <w:t>этажей»,</w:t>
      </w:r>
      <w:r w:rsidRPr="00C867DF">
        <w:rPr>
          <w:spacing w:val="-6"/>
        </w:rPr>
        <w:t xml:space="preserve"> </w:t>
      </w:r>
      <w:r w:rsidRPr="00C867DF">
        <w:t>«Слепим</w:t>
      </w:r>
      <w:r w:rsidRPr="00C867DF">
        <w:rPr>
          <w:spacing w:val="-7"/>
        </w:rPr>
        <w:t xml:space="preserve"> </w:t>
      </w:r>
      <w:r w:rsidRPr="00C867DF">
        <w:t>снежную</w:t>
      </w:r>
      <w:r w:rsidRPr="00C867DF">
        <w:rPr>
          <w:spacing w:val="-8"/>
        </w:rPr>
        <w:t xml:space="preserve"> </w:t>
      </w:r>
      <w:r w:rsidRPr="00C867DF">
        <w:t>бабу»,</w:t>
      </w:r>
      <w:r w:rsidRPr="00C867DF">
        <w:rPr>
          <w:spacing w:val="-10"/>
        </w:rPr>
        <w:t xml:space="preserve"> </w:t>
      </w:r>
      <w:r w:rsidRPr="00C867DF">
        <w:t>«Соберем</w:t>
      </w:r>
      <w:r w:rsidRPr="00C867DF">
        <w:rPr>
          <w:spacing w:val="-7"/>
        </w:rPr>
        <w:t xml:space="preserve"> </w:t>
      </w:r>
      <w:r w:rsidRPr="00C867DF">
        <w:t>пирамидку,</w:t>
      </w:r>
      <w:r w:rsidRPr="00C867DF">
        <w:rPr>
          <w:spacing w:val="-5"/>
        </w:rPr>
        <w:t xml:space="preserve"> </w:t>
      </w:r>
      <w:r w:rsidRPr="00C867DF">
        <w:t>башенку»</w:t>
      </w:r>
      <w:r w:rsidRPr="00C867DF">
        <w:rPr>
          <w:spacing w:val="-58"/>
        </w:rPr>
        <w:t xml:space="preserve"> </w:t>
      </w:r>
      <w:r w:rsidRPr="00C867DF">
        <w:t>и</w:t>
      </w:r>
      <w:r w:rsidRPr="00C867DF">
        <w:rPr>
          <w:spacing w:val="-10"/>
        </w:rPr>
        <w:t xml:space="preserve"> </w:t>
      </w:r>
      <w:r w:rsidRPr="00C867DF">
        <w:t>др.).</w:t>
      </w:r>
      <w:r w:rsidRPr="00C867DF">
        <w:rPr>
          <w:spacing w:val="-10"/>
        </w:rPr>
        <w:t xml:space="preserve"> </w:t>
      </w:r>
      <w:r w:rsidRPr="00C867DF">
        <w:t>Сюжетная</w:t>
      </w:r>
      <w:r w:rsidRPr="00C867DF">
        <w:rPr>
          <w:spacing w:val="-9"/>
        </w:rPr>
        <w:t xml:space="preserve"> </w:t>
      </w:r>
      <w:r w:rsidRPr="00C867DF">
        <w:t>аппликация</w:t>
      </w:r>
      <w:r w:rsidRPr="00C867DF">
        <w:rPr>
          <w:spacing w:val="-10"/>
        </w:rPr>
        <w:t xml:space="preserve"> </w:t>
      </w:r>
      <w:r w:rsidRPr="00C867DF">
        <w:t>из</w:t>
      </w:r>
      <w:r w:rsidRPr="00C867DF">
        <w:rPr>
          <w:spacing w:val="-10"/>
        </w:rPr>
        <w:t xml:space="preserve"> </w:t>
      </w:r>
      <w:r w:rsidRPr="00C867DF">
        <w:t>готовых</w:t>
      </w:r>
      <w:r w:rsidRPr="00C867DF">
        <w:rPr>
          <w:spacing w:val="-10"/>
        </w:rPr>
        <w:t xml:space="preserve"> </w:t>
      </w:r>
      <w:r w:rsidRPr="00C867DF">
        <w:t>деталей</w:t>
      </w:r>
      <w:r w:rsidRPr="00C867DF">
        <w:rPr>
          <w:spacing w:val="-9"/>
        </w:rPr>
        <w:t xml:space="preserve"> </w:t>
      </w:r>
      <w:r w:rsidRPr="00C867DF">
        <w:t>(«Дети</w:t>
      </w:r>
      <w:r w:rsidRPr="00C867DF">
        <w:rPr>
          <w:spacing w:val="-5"/>
        </w:rPr>
        <w:t xml:space="preserve"> </w:t>
      </w:r>
      <w:r w:rsidRPr="00C867DF">
        <w:t>на</w:t>
      </w:r>
      <w:r w:rsidRPr="00C867DF">
        <w:rPr>
          <w:spacing w:val="-11"/>
        </w:rPr>
        <w:t xml:space="preserve"> </w:t>
      </w:r>
      <w:r w:rsidRPr="00C867DF">
        <w:t>прогулке»,</w:t>
      </w:r>
      <w:r w:rsidRPr="00C867DF">
        <w:rPr>
          <w:spacing w:val="-11"/>
        </w:rPr>
        <w:t xml:space="preserve"> </w:t>
      </w:r>
      <w:r w:rsidRPr="00C867DF">
        <w:t>«Дети</w:t>
      </w:r>
      <w:r w:rsidRPr="00C867DF">
        <w:rPr>
          <w:spacing w:val="-5"/>
        </w:rPr>
        <w:t xml:space="preserve"> </w:t>
      </w:r>
      <w:r w:rsidRPr="00C867DF">
        <w:t>осенью</w:t>
      </w:r>
      <w:r w:rsidRPr="00C867DF">
        <w:rPr>
          <w:spacing w:val="-11"/>
        </w:rPr>
        <w:t xml:space="preserve"> </w:t>
      </w:r>
      <w:r w:rsidRPr="00C867DF">
        <w:t>в</w:t>
      </w:r>
      <w:r w:rsidRPr="00C867DF">
        <w:rPr>
          <w:spacing w:val="-10"/>
        </w:rPr>
        <w:t xml:space="preserve"> </w:t>
      </w:r>
      <w:r w:rsidRPr="00C867DF">
        <w:t>лесу»,</w:t>
      </w:r>
      <w:r w:rsidRPr="00C867DF">
        <w:rPr>
          <w:spacing w:val="-10"/>
        </w:rPr>
        <w:t xml:space="preserve"> </w:t>
      </w:r>
      <w:r w:rsidRPr="00C867DF">
        <w:t>«Дети</w:t>
      </w:r>
      <w:r w:rsidRPr="00C867DF">
        <w:rPr>
          <w:spacing w:val="-57"/>
        </w:rPr>
        <w:t xml:space="preserve"> </w:t>
      </w:r>
      <w:r w:rsidRPr="00C867DF">
        <w:t>слепили</w:t>
      </w:r>
      <w:r w:rsidRPr="00C867DF">
        <w:rPr>
          <w:spacing w:val="1"/>
        </w:rPr>
        <w:t xml:space="preserve"> </w:t>
      </w:r>
      <w:r w:rsidRPr="00C867DF">
        <w:t>снежную</w:t>
      </w:r>
      <w:r w:rsidRPr="00C867DF">
        <w:rPr>
          <w:spacing w:val="1"/>
        </w:rPr>
        <w:t xml:space="preserve"> </w:t>
      </w:r>
      <w:r w:rsidRPr="00C867DF">
        <w:t>бабу»,</w:t>
      </w:r>
      <w:r w:rsidRPr="00C867DF">
        <w:rPr>
          <w:spacing w:val="1"/>
        </w:rPr>
        <w:t xml:space="preserve"> </w:t>
      </w:r>
      <w:r w:rsidRPr="00C867DF">
        <w:t>«У</w:t>
      </w:r>
      <w:r w:rsidRPr="00C867DF">
        <w:rPr>
          <w:spacing w:val="1"/>
        </w:rPr>
        <w:t xml:space="preserve"> </w:t>
      </w:r>
      <w:r w:rsidRPr="00C867DF">
        <w:t>дома</w:t>
      </w:r>
      <w:r w:rsidRPr="00C867DF">
        <w:rPr>
          <w:spacing w:val="1"/>
        </w:rPr>
        <w:t xml:space="preserve"> </w:t>
      </w:r>
      <w:r w:rsidRPr="00C867DF">
        <w:t>сад»,</w:t>
      </w:r>
      <w:r w:rsidRPr="00C867DF">
        <w:rPr>
          <w:spacing w:val="1"/>
        </w:rPr>
        <w:t xml:space="preserve"> </w:t>
      </w:r>
      <w:r w:rsidRPr="00C867DF">
        <w:t>«Улица»</w:t>
      </w:r>
      <w:r w:rsidRPr="00C867DF">
        <w:rPr>
          <w:spacing w:val="1"/>
        </w:rPr>
        <w:t xml:space="preserve"> </w:t>
      </w:r>
      <w:r w:rsidRPr="00C867DF">
        <w:t>и</w:t>
      </w:r>
      <w:r w:rsidRPr="00C867DF">
        <w:rPr>
          <w:spacing w:val="1"/>
        </w:rPr>
        <w:t xml:space="preserve"> </w:t>
      </w:r>
      <w:r w:rsidRPr="00C867DF">
        <w:t>др.).</w:t>
      </w:r>
      <w:r w:rsidRPr="00C867DF">
        <w:rPr>
          <w:spacing w:val="1"/>
        </w:rPr>
        <w:t xml:space="preserve"> </w:t>
      </w:r>
      <w:r w:rsidRPr="00C867DF">
        <w:t>Самостоятельный</w:t>
      </w:r>
      <w:r w:rsidRPr="00C867DF">
        <w:rPr>
          <w:spacing w:val="1"/>
        </w:rPr>
        <w:t xml:space="preserve"> </w:t>
      </w:r>
      <w:r w:rsidRPr="00C867DF">
        <w:t>выбор</w:t>
      </w:r>
      <w:r w:rsidRPr="00C867DF">
        <w:rPr>
          <w:spacing w:val="1"/>
        </w:rPr>
        <w:t xml:space="preserve"> </w:t>
      </w:r>
      <w:r w:rsidRPr="00C867DF">
        <w:t>детьми</w:t>
      </w:r>
      <w:r w:rsidRPr="00C867DF">
        <w:rPr>
          <w:spacing w:val="1"/>
        </w:rPr>
        <w:t xml:space="preserve"> </w:t>
      </w:r>
      <w:r w:rsidRPr="00C867DF">
        <w:t>изображений</w:t>
      </w:r>
      <w:r w:rsidRPr="00C867DF">
        <w:rPr>
          <w:spacing w:val="1"/>
        </w:rPr>
        <w:t xml:space="preserve"> </w:t>
      </w:r>
      <w:r w:rsidRPr="00C867DF">
        <w:t>(помощь</w:t>
      </w:r>
      <w:r w:rsidRPr="00C867DF">
        <w:rPr>
          <w:spacing w:val="1"/>
        </w:rPr>
        <w:t xml:space="preserve"> </w:t>
      </w:r>
      <w:r w:rsidRPr="00C867DF">
        <w:t>педагога</w:t>
      </w:r>
      <w:r w:rsidRPr="00C867DF">
        <w:rPr>
          <w:spacing w:val="1"/>
        </w:rPr>
        <w:t xml:space="preserve"> </w:t>
      </w:r>
      <w:r w:rsidRPr="00C867DF">
        <w:t>при</w:t>
      </w:r>
      <w:r w:rsidRPr="00C867DF">
        <w:rPr>
          <w:spacing w:val="1"/>
        </w:rPr>
        <w:t xml:space="preserve"> </w:t>
      </w:r>
      <w:r w:rsidRPr="00C867DF">
        <w:t>создании</w:t>
      </w:r>
      <w:r w:rsidRPr="00C867DF">
        <w:rPr>
          <w:spacing w:val="1"/>
        </w:rPr>
        <w:t xml:space="preserve"> </w:t>
      </w:r>
      <w:r w:rsidRPr="00C867DF">
        <w:t>композиции).</w:t>
      </w:r>
      <w:r w:rsidRPr="00C867DF">
        <w:rPr>
          <w:spacing w:val="1"/>
        </w:rPr>
        <w:t xml:space="preserve"> </w:t>
      </w:r>
      <w:r w:rsidRPr="00C867DF">
        <w:t>Предметная</w:t>
      </w:r>
      <w:r w:rsidRPr="00C867DF">
        <w:rPr>
          <w:spacing w:val="1"/>
        </w:rPr>
        <w:t xml:space="preserve"> </w:t>
      </w:r>
      <w:r w:rsidRPr="00C867DF">
        <w:t>аппликация</w:t>
      </w:r>
      <w:r w:rsidRPr="00C867DF">
        <w:rPr>
          <w:spacing w:val="1"/>
        </w:rPr>
        <w:t xml:space="preserve"> </w:t>
      </w:r>
      <w:r w:rsidRPr="00C867DF">
        <w:t>с</w:t>
      </w:r>
      <w:r w:rsidRPr="00C867DF">
        <w:rPr>
          <w:spacing w:val="1"/>
        </w:rPr>
        <w:t xml:space="preserve"> </w:t>
      </w:r>
      <w:r w:rsidRPr="00C867DF">
        <w:rPr>
          <w:spacing w:val="-1"/>
        </w:rPr>
        <w:t>использованием</w:t>
      </w:r>
      <w:r w:rsidRPr="00C867DF">
        <w:rPr>
          <w:spacing w:val="-14"/>
        </w:rPr>
        <w:t xml:space="preserve"> </w:t>
      </w:r>
      <w:r w:rsidRPr="00C867DF">
        <w:rPr>
          <w:spacing w:val="-1"/>
        </w:rPr>
        <w:t>приема</w:t>
      </w:r>
      <w:r w:rsidRPr="00C867DF">
        <w:rPr>
          <w:spacing w:val="-13"/>
        </w:rPr>
        <w:t xml:space="preserve"> </w:t>
      </w:r>
      <w:r w:rsidRPr="00C867DF">
        <w:rPr>
          <w:spacing w:val="-1"/>
        </w:rPr>
        <w:t>рваной</w:t>
      </w:r>
      <w:r w:rsidRPr="00C867DF">
        <w:rPr>
          <w:spacing w:val="-11"/>
        </w:rPr>
        <w:t xml:space="preserve"> </w:t>
      </w:r>
      <w:r w:rsidRPr="00C867DF">
        <w:rPr>
          <w:spacing w:val="-1"/>
        </w:rPr>
        <w:t>аппликации.</w:t>
      </w:r>
      <w:r w:rsidRPr="00C867DF">
        <w:rPr>
          <w:spacing w:val="-11"/>
        </w:rPr>
        <w:t xml:space="preserve"> </w:t>
      </w:r>
      <w:r w:rsidRPr="00C867DF">
        <w:rPr>
          <w:spacing w:val="-1"/>
        </w:rPr>
        <w:t>Аппликация</w:t>
      </w:r>
      <w:r w:rsidRPr="00C867DF">
        <w:rPr>
          <w:spacing w:val="-10"/>
        </w:rPr>
        <w:t xml:space="preserve"> </w:t>
      </w:r>
      <w:r w:rsidRPr="00C867DF">
        <w:t>по</w:t>
      </w:r>
      <w:r w:rsidRPr="00C867DF">
        <w:rPr>
          <w:spacing w:val="-12"/>
        </w:rPr>
        <w:t xml:space="preserve"> </w:t>
      </w:r>
      <w:r w:rsidRPr="00C867DF">
        <w:t>типу</w:t>
      </w:r>
      <w:r w:rsidRPr="00C867DF">
        <w:rPr>
          <w:spacing w:val="-11"/>
        </w:rPr>
        <w:t xml:space="preserve"> </w:t>
      </w:r>
      <w:r w:rsidRPr="00C867DF">
        <w:t>разрезной</w:t>
      </w:r>
      <w:r w:rsidRPr="00C867DF">
        <w:rPr>
          <w:spacing w:val="-10"/>
        </w:rPr>
        <w:t xml:space="preserve"> </w:t>
      </w:r>
      <w:r w:rsidRPr="00C867DF">
        <w:t>картинки,</w:t>
      </w:r>
      <w:r w:rsidRPr="00C867DF">
        <w:rPr>
          <w:spacing w:val="-10"/>
        </w:rPr>
        <w:t xml:space="preserve"> </w:t>
      </w:r>
      <w:r w:rsidRPr="00C867DF">
        <w:t>то</w:t>
      </w:r>
      <w:r w:rsidRPr="00C867DF">
        <w:rPr>
          <w:spacing w:val="-12"/>
        </w:rPr>
        <w:t xml:space="preserve"> </w:t>
      </w:r>
      <w:r w:rsidRPr="00C867DF">
        <w:t>есть</w:t>
      </w:r>
      <w:r w:rsidRPr="00C867DF">
        <w:rPr>
          <w:spacing w:val="-9"/>
        </w:rPr>
        <w:t xml:space="preserve"> </w:t>
      </w:r>
      <w:r w:rsidRPr="00C867DF">
        <w:t>путем</w:t>
      </w:r>
      <w:r w:rsidRPr="00C867DF">
        <w:rPr>
          <w:spacing w:val="-58"/>
        </w:rPr>
        <w:t xml:space="preserve"> </w:t>
      </w:r>
      <w:r w:rsidRPr="00C867DF">
        <w:t>составления</w:t>
      </w:r>
      <w:r w:rsidRPr="00C867DF">
        <w:rPr>
          <w:spacing w:val="-3"/>
        </w:rPr>
        <w:t xml:space="preserve"> </w:t>
      </w:r>
      <w:r w:rsidRPr="00C867DF">
        <w:t>целого</w:t>
      </w:r>
      <w:r w:rsidRPr="00C867DF">
        <w:rPr>
          <w:spacing w:val="-2"/>
        </w:rPr>
        <w:t xml:space="preserve"> </w:t>
      </w:r>
      <w:r w:rsidRPr="00C867DF">
        <w:t>из</w:t>
      </w:r>
      <w:r w:rsidRPr="00C867DF">
        <w:rPr>
          <w:spacing w:val="-4"/>
        </w:rPr>
        <w:t xml:space="preserve"> </w:t>
      </w:r>
      <w:r w:rsidRPr="00C867DF">
        <w:t>фрагментов</w:t>
      </w:r>
      <w:r w:rsidRPr="00C867DF">
        <w:rPr>
          <w:spacing w:val="-1"/>
        </w:rPr>
        <w:t xml:space="preserve"> </w:t>
      </w:r>
      <w:r w:rsidRPr="00C867DF">
        <w:t>(«Машина</w:t>
      </w:r>
      <w:r w:rsidRPr="00C867DF">
        <w:rPr>
          <w:spacing w:val="-2"/>
        </w:rPr>
        <w:t xml:space="preserve"> </w:t>
      </w:r>
      <w:r w:rsidRPr="00C867DF">
        <w:t>привезла</w:t>
      </w:r>
      <w:r w:rsidRPr="00C867DF">
        <w:rPr>
          <w:spacing w:val="-3"/>
        </w:rPr>
        <w:t xml:space="preserve"> </w:t>
      </w:r>
      <w:r w:rsidRPr="00C867DF">
        <w:t>продукты», «Мальчики</w:t>
      </w:r>
      <w:r w:rsidRPr="00C867DF">
        <w:rPr>
          <w:spacing w:val="-4"/>
        </w:rPr>
        <w:t xml:space="preserve"> </w:t>
      </w:r>
      <w:r w:rsidRPr="00C867DF">
        <w:t>и</w:t>
      </w:r>
      <w:r w:rsidRPr="00C867DF">
        <w:rPr>
          <w:spacing w:val="2"/>
        </w:rPr>
        <w:t xml:space="preserve"> </w:t>
      </w:r>
      <w:r w:rsidRPr="00C867DF">
        <w:t>девочки</w:t>
      </w:r>
      <w:r w:rsidRPr="00C867DF">
        <w:rPr>
          <w:spacing w:val="-2"/>
        </w:rPr>
        <w:t xml:space="preserve"> </w:t>
      </w:r>
      <w:r w:rsidRPr="00C867DF">
        <w:t>гуляют»,</w:t>
      </w:r>
    </w:p>
    <w:p w14:paraId="0B8EEA12" w14:textId="77777777" w:rsidR="005D6757" w:rsidRPr="00C867DF" w:rsidRDefault="005D6757" w:rsidP="005D6757">
      <w:pPr>
        <w:pStyle w:val="a9"/>
        <w:spacing w:before="1"/>
        <w:ind w:left="233" w:right="129"/>
      </w:pPr>
      <w:r w:rsidRPr="00C867DF">
        <w:t>«Собака бежит» и др.). Создание (с помощью взрослого) сюжетной композиции по собственному</w:t>
      </w:r>
      <w:r w:rsidRPr="00C867DF">
        <w:rPr>
          <w:spacing w:val="1"/>
        </w:rPr>
        <w:t xml:space="preserve"> </w:t>
      </w:r>
      <w:r w:rsidRPr="00C867DF">
        <w:rPr>
          <w:spacing w:val="-1"/>
        </w:rPr>
        <w:t>желанию</w:t>
      </w:r>
      <w:r w:rsidRPr="00C867DF">
        <w:rPr>
          <w:spacing w:val="-10"/>
        </w:rPr>
        <w:t xml:space="preserve"> </w:t>
      </w:r>
      <w:r w:rsidRPr="00C867DF">
        <w:rPr>
          <w:spacing w:val="-1"/>
        </w:rPr>
        <w:t>с</w:t>
      </w:r>
      <w:r w:rsidRPr="00C867DF">
        <w:rPr>
          <w:spacing w:val="-13"/>
        </w:rPr>
        <w:t xml:space="preserve"> </w:t>
      </w:r>
      <w:r w:rsidRPr="00C867DF">
        <w:rPr>
          <w:spacing w:val="-1"/>
        </w:rPr>
        <w:t>использованием</w:t>
      </w:r>
      <w:r w:rsidRPr="00C867DF">
        <w:rPr>
          <w:spacing w:val="-11"/>
        </w:rPr>
        <w:t xml:space="preserve"> </w:t>
      </w:r>
      <w:r w:rsidRPr="00C867DF">
        <w:rPr>
          <w:spacing w:val="-1"/>
        </w:rPr>
        <w:t>приема</w:t>
      </w:r>
      <w:r w:rsidRPr="00C867DF">
        <w:rPr>
          <w:spacing w:val="-11"/>
        </w:rPr>
        <w:t xml:space="preserve"> </w:t>
      </w:r>
      <w:r w:rsidRPr="00C867DF">
        <w:rPr>
          <w:spacing w:val="-1"/>
        </w:rPr>
        <w:t>«подвижной</w:t>
      </w:r>
      <w:r w:rsidRPr="00C867DF">
        <w:rPr>
          <w:spacing w:val="-8"/>
        </w:rPr>
        <w:t xml:space="preserve"> </w:t>
      </w:r>
      <w:r w:rsidRPr="00C867DF">
        <w:rPr>
          <w:spacing w:val="-1"/>
        </w:rPr>
        <w:t>аппликации».</w:t>
      </w:r>
      <w:r w:rsidRPr="00C867DF">
        <w:rPr>
          <w:spacing w:val="-8"/>
        </w:rPr>
        <w:t xml:space="preserve"> </w:t>
      </w:r>
      <w:r w:rsidRPr="00C867DF">
        <w:t>Последующее</w:t>
      </w:r>
      <w:r w:rsidRPr="00C867DF">
        <w:rPr>
          <w:spacing w:val="-11"/>
        </w:rPr>
        <w:t xml:space="preserve"> </w:t>
      </w:r>
      <w:r w:rsidRPr="00C867DF">
        <w:t>рассказывание</w:t>
      </w:r>
      <w:r w:rsidRPr="00C867DF">
        <w:rPr>
          <w:spacing w:val="-12"/>
        </w:rPr>
        <w:t xml:space="preserve"> </w:t>
      </w:r>
      <w:r w:rsidRPr="00C867DF">
        <w:t>сюжета</w:t>
      </w:r>
      <w:r w:rsidRPr="00C867DF">
        <w:rPr>
          <w:spacing w:val="-58"/>
        </w:rPr>
        <w:t xml:space="preserve"> </w:t>
      </w:r>
      <w:r w:rsidRPr="00C867DF">
        <w:t>и</w:t>
      </w:r>
      <w:r w:rsidRPr="00C867DF">
        <w:rPr>
          <w:spacing w:val="-7"/>
        </w:rPr>
        <w:t xml:space="preserve"> </w:t>
      </w:r>
      <w:r w:rsidRPr="00C867DF">
        <w:t>рисование</w:t>
      </w:r>
      <w:r w:rsidRPr="00C867DF">
        <w:rPr>
          <w:spacing w:val="-10"/>
        </w:rPr>
        <w:t xml:space="preserve"> </w:t>
      </w:r>
      <w:r w:rsidRPr="00C867DF">
        <w:t>его.</w:t>
      </w:r>
      <w:r w:rsidRPr="00C867DF">
        <w:rPr>
          <w:spacing w:val="-11"/>
        </w:rPr>
        <w:t xml:space="preserve"> </w:t>
      </w:r>
      <w:r w:rsidRPr="00C867DF">
        <w:t>Совместное</w:t>
      </w:r>
      <w:r w:rsidRPr="00C867DF">
        <w:rPr>
          <w:spacing w:val="-9"/>
        </w:rPr>
        <w:t xml:space="preserve"> </w:t>
      </w:r>
      <w:r w:rsidRPr="00C867DF">
        <w:t>рассматривание</w:t>
      </w:r>
      <w:r w:rsidRPr="00C867DF">
        <w:rPr>
          <w:spacing w:val="-11"/>
        </w:rPr>
        <w:t xml:space="preserve"> </w:t>
      </w:r>
      <w:r w:rsidRPr="00C867DF">
        <w:t>с</w:t>
      </w:r>
      <w:r w:rsidRPr="00C867DF">
        <w:rPr>
          <w:spacing w:val="-8"/>
        </w:rPr>
        <w:t xml:space="preserve"> </w:t>
      </w:r>
      <w:r w:rsidRPr="00C867DF">
        <w:t>детьми</w:t>
      </w:r>
      <w:r w:rsidRPr="00C867DF">
        <w:rPr>
          <w:spacing w:val="-6"/>
        </w:rPr>
        <w:t xml:space="preserve"> </w:t>
      </w:r>
      <w:r w:rsidRPr="00C867DF">
        <w:t>декоративной</w:t>
      </w:r>
      <w:r w:rsidRPr="00C867DF">
        <w:rPr>
          <w:spacing w:val="-6"/>
        </w:rPr>
        <w:t xml:space="preserve"> </w:t>
      </w:r>
      <w:r w:rsidRPr="00C867DF">
        <w:t>вышивки,</w:t>
      </w:r>
      <w:r w:rsidRPr="00C867DF">
        <w:rPr>
          <w:spacing w:val="-7"/>
        </w:rPr>
        <w:t xml:space="preserve"> </w:t>
      </w:r>
      <w:r w:rsidRPr="00C867DF">
        <w:t>росписи,</w:t>
      </w:r>
      <w:r w:rsidRPr="00C867DF">
        <w:rPr>
          <w:spacing w:val="-9"/>
        </w:rPr>
        <w:t xml:space="preserve"> </w:t>
      </w:r>
      <w:r w:rsidRPr="00C867DF">
        <w:t>отделки</w:t>
      </w:r>
      <w:r w:rsidRPr="00C867DF">
        <w:rPr>
          <w:spacing w:val="-8"/>
        </w:rPr>
        <w:t xml:space="preserve"> </w:t>
      </w:r>
      <w:r w:rsidRPr="00C867DF">
        <w:t>на</w:t>
      </w:r>
      <w:r w:rsidRPr="00C867DF">
        <w:rPr>
          <w:spacing w:val="-58"/>
        </w:rPr>
        <w:t xml:space="preserve"> </w:t>
      </w:r>
      <w:r w:rsidRPr="00C867DF">
        <w:t>платье</w:t>
      </w:r>
      <w:r w:rsidRPr="00C867DF">
        <w:rPr>
          <w:spacing w:val="-13"/>
        </w:rPr>
        <w:t xml:space="preserve"> </w:t>
      </w:r>
      <w:r w:rsidRPr="00C867DF">
        <w:t>и</w:t>
      </w:r>
      <w:r w:rsidRPr="00C867DF">
        <w:rPr>
          <w:spacing w:val="-12"/>
        </w:rPr>
        <w:t xml:space="preserve"> </w:t>
      </w:r>
      <w:r w:rsidRPr="00C867DF">
        <w:t>фартуке</w:t>
      </w:r>
      <w:r w:rsidRPr="00C867DF">
        <w:rPr>
          <w:spacing w:val="-12"/>
        </w:rPr>
        <w:t xml:space="preserve"> </w:t>
      </w:r>
      <w:r w:rsidRPr="00C867DF">
        <w:t>и</w:t>
      </w:r>
      <w:r w:rsidRPr="00C867DF">
        <w:rPr>
          <w:spacing w:val="-10"/>
        </w:rPr>
        <w:t xml:space="preserve"> </w:t>
      </w:r>
      <w:r w:rsidRPr="00C867DF">
        <w:t>т.</w:t>
      </w:r>
      <w:r w:rsidRPr="00C867DF">
        <w:rPr>
          <w:spacing w:val="-13"/>
        </w:rPr>
        <w:t xml:space="preserve"> </w:t>
      </w:r>
      <w:r w:rsidRPr="00C867DF">
        <w:t>п.,</w:t>
      </w:r>
      <w:r w:rsidRPr="00C867DF">
        <w:rPr>
          <w:spacing w:val="-14"/>
        </w:rPr>
        <w:t xml:space="preserve"> </w:t>
      </w:r>
      <w:r w:rsidRPr="00C867DF">
        <w:t>выкладывание</w:t>
      </w:r>
      <w:r w:rsidRPr="00C867DF">
        <w:rPr>
          <w:spacing w:val="-11"/>
        </w:rPr>
        <w:t xml:space="preserve"> </w:t>
      </w:r>
      <w:r w:rsidRPr="00C867DF">
        <w:t>из</w:t>
      </w:r>
      <w:r w:rsidRPr="00C867DF">
        <w:rPr>
          <w:spacing w:val="-10"/>
        </w:rPr>
        <w:t xml:space="preserve"> </w:t>
      </w:r>
      <w:r w:rsidRPr="00C867DF">
        <w:t>природного</w:t>
      </w:r>
      <w:r w:rsidRPr="00C867DF">
        <w:rPr>
          <w:spacing w:val="-10"/>
        </w:rPr>
        <w:t xml:space="preserve"> </w:t>
      </w:r>
      <w:r w:rsidRPr="00C867DF">
        <w:t>материала,</w:t>
      </w:r>
      <w:r w:rsidRPr="00C867DF">
        <w:rPr>
          <w:spacing w:val="-11"/>
        </w:rPr>
        <w:t xml:space="preserve"> </w:t>
      </w:r>
      <w:r w:rsidRPr="00C867DF">
        <w:t>шнурков</w:t>
      </w:r>
      <w:r w:rsidRPr="00C867DF">
        <w:rPr>
          <w:spacing w:val="-12"/>
        </w:rPr>
        <w:t xml:space="preserve"> </w:t>
      </w:r>
      <w:r w:rsidRPr="00C867DF">
        <w:t>и</w:t>
      </w:r>
      <w:r w:rsidRPr="00C867DF">
        <w:rPr>
          <w:spacing w:val="-10"/>
        </w:rPr>
        <w:t xml:space="preserve"> </w:t>
      </w:r>
      <w:r w:rsidRPr="00C867DF">
        <w:t>т.</w:t>
      </w:r>
      <w:r w:rsidRPr="00C867DF">
        <w:rPr>
          <w:spacing w:val="-13"/>
        </w:rPr>
        <w:t xml:space="preserve"> </w:t>
      </w:r>
      <w:r w:rsidRPr="00C867DF">
        <w:t>п</w:t>
      </w:r>
      <w:r w:rsidRPr="00C867DF">
        <w:rPr>
          <w:spacing w:val="-10"/>
        </w:rPr>
        <w:t xml:space="preserve"> </w:t>
      </w:r>
      <w:r w:rsidRPr="00C867DF">
        <w:t>Вырезание</w:t>
      </w:r>
      <w:r w:rsidRPr="00C867DF">
        <w:rPr>
          <w:spacing w:val="-13"/>
        </w:rPr>
        <w:t xml:space="preserve"> </w:t>
      </w:r>
      <w:r w:rsidRPr="00C867DF">
        <w:t>полосок</w:t>
      </w:r>
      <w:r w:rsidRPr="00C867DF">
        <w:rPr>
          <w:spacing w:val="-58"/>
        </w:rPr>
        <w:t xml:space="preserve"> </w:t>
      </w:r>
      <w:r w:rsidRPr="00C867DF">
        <w:t>детскими</w:t>
      </w:r>
      <w:r w:rsidRPr="00C867DF">
        <w:rPr>
          <w:spacing w:val="-10"/>
        </w:rPr>
        <w:t xml:space="preserve"> </w:t>
      </w:r>
      <w:r w:rsidRPr="00C867DF">
        <w:t>ножницами</w:t>
      </w:r>
      <w:r w:rsidRPr="00C867DF">
        <w:rPr>
          <w:spacing w:val="-8"/>
        </w:rPr>
        <w:t xml:space="preserve"> </w:t>
      </w:r>
      <w:r w:rsidRPr="00C867DF">
        <w:t>(с</w:t>
      </w:r>
      <w:r w:rsidRPr="00C867DF">
        <w:rPr>
          <w:spacing w:val="-13"/>
        </w:rPr>
        <w:t xml:space="preserve"> </w:t>
      </w:r>
      <w:r w:rsidRPr="00C867DF">
        <w:t>помощью</w:t>
      </w:r>
      <w:r w:rsidRPr="00C867DF">
        <w:rPr>
          <w:spacing w:val="-10"/>
        </w:rPr>
        <w:t xml:space="preserve"> </w:t>
      </w:r>
      <w:r w:rsidRPr="00C867DF">
        <w:t>взрослого</w:t>
      </w:r>
      <w:r w:rsidRPr="00C867DF">
        <w:rPr>
          <w:spacing w:val="-10"/>
        </w:rPr>
        <w:t xml:space="preserve"> </w:t>
      </w:r>
      <w:r w:rsidRPr="00C867DF">
        <w:t>и</w:t>
      </w:r>
      <w:r w:rsidRPr="00C867DF">
        <w:rPr>
          <w:spacing w:val="-11"/>
        </w:rPr>
        <w:t xml:space="preserve"> </w:t>
      </w:r>
      <w:r w:rsidRPr="00C867DF">
        <w:t>самостоятельно).</w:t>
      </w:r>
      <w:r w:rsidRPr="00C867DF">
        <w:rPr>
          <w:spacing w:val="-10"/>
        </w:rPr>
        <w:t xml:space="preserve"> </w:t>
      </w:r>
      <w:r w:rsidRPr="00C867DF">
        <w:t>Наклеивание</w:t>
      </w:r>
      <w:r w:rsidRPr="00C867DF">
        <w:rPr>
          <w:spacing w:val="-11"/>
        </w:rPr>
        <w:t xml:space="preserve"> </w:t>
      </w:r>
      <w:r w:rsidRPr="00C867DF">
        <w:t>их</w:t>
      </w:r>
      <w:r w:rsidRPr="00C867DF">
        <w:rPr>
          <w:spacing w:val="-11"/>
        </w:rPr>
        <w:t xml:space="preserve"> </w:t>
      </w:r>
      <w:r w:rsidRPr="00C867DF">
        <w:t>(салфетка,</w:t>
      </w:r>
      <w:r w:rsidRPr="00C867DF">
        <w:rPr>
          <w:spacing w:val="-11"/>
        </w:rPr>
        <w:t xml:space="preserve"> </w:t>
      </w:r>
      <w:r w:rsidRPr="00C867DF">
        <w:t>лодочка</w:t>
      </w:r>
      <w:r w:rsidRPr="00C867DF">
        <w:rPr>
          <w:spacing w:val="-57"/>
        </w:rPr>
        <w:t xml:space="preserve"> </w:t>
      </w:r>
      <w:r w:rsidRPr="00C867DF">
        <w:t>на реке и др.). Вырезание круглых и овальных форм, составление и наклеивание изображения из</w:t>
      </w:r>
      <w:r w:rsidRPr="00C867DF">
        <w:rPr>
          <w:spacing w:val="1"/>
        </w:rPr>
        <w:t xml:space="preserve"> </w:t>
      </w:r>
      <w:r w:rsidRPr="00C867DF">
        <w:t>нескольких</w:t>
      </w:r>
      <w:r w:rsidRPr="00C867DF">
        <w:rPr>
          <w:spacing w:val="1"/>
        </w:rPr>
        <w:t xml:space="preserve"> </w:t>
      </w:r>
      <w:r w:rsidRPr="00C867DF">
        <w:t>частей</w:t>
      </w:r>
      <w:r w:rsidRPr="00C867DF">
        <w:rPr>
          <w:spacing w:val="1"/>
        </w:rPr>
        <w:t xml:space="preserve"> </w:t>
      </w:r>
      <w:r w:rsidRPr="00C867DF">
        <w:t>(цветы,</w:t>
      </w:r>
      <w:r w:rsidRPr="00C867DF">
        <w:rPr>
          <w:spacing w:val="1"/>
        </w:rPr>
        <w:t xml:space="preserve"> </w:t>
      </w:r>
      <w:r w:rsidRPr="00C867DF">
        <w:t>ягоды,</w:t>
      </w:r>
      <w:r w:rsidRPr="00C867DF">
        <w:rPr>
          <w:spacing w:val="1"/>
        </w:rPr>
        <w:t xml:space="preserve"> </w:t>
      </w:r>
      <w:r w:rsidRPr="00C867DF">
        <w:t>ветки</w:t>
      </w:r>
      <w:r w:rsidRPr="00C867DF">
        <w:rPr>
          <w:spacing w:val="1"/>
        </w:rPr>
        <w:t xml:space="preserve"> </w:t>
      </w:r>
      <w:r w:rsidRPr="00C867DF">
        <w:t>деревьев</w:t>
      </w:r>
      <w:r w:rsidRPr="00C867DF">
        <w:rPr>
          <w:spacing w:val="1"/>
        </w:rPr>
        <w:t xml:space="preserve"> </w:t>
      </w:r>
      <w:r w:rsidRPr="00C867DF">
        <w:t>и</w:t>
      </w:r>
      <w:r w:rsidRPr="00C867DF">
        <w:rPr>
          <w:spacing w:val="1"/>
        </w:rPr>
        <w:t xml:space="preserve"> </w:t>
      </w:r>
      <w:r w:rsidRPr="00C867DF">
        <w:t>др.).</w:t>
      </w:r>
      <w:r w:rsidRPr="00C867DF">
        <w:rPr>
          <w:spacing w:val="1"/>
        </w:rPr>
        <w:t xml:space="preserve"> </w:t>
      </w:r>
      <w:r w:rsidRPr="00C867DF">
        <w:t>Дополнение</w:t>
      </w:r>
      <w:r w:rsidRPr="00C867DF">
        <w:rPr>
          <w:spacing w:val="1"/>
        </w:rPr>
        <w:t xml:space="preserve"> </w:t>
      </w:r>
      <w:r w:rsidRPr="00C867DF">
        <w:t>рисунков</w:t>
      </w:r>
      <w:r w:rsidRPr="00C867DF">
        <w:rPr>
          <w:spacing w:val="1"/>
        </w:rPr>
        <w:t xml:space="preserve"> </w:t>
      </w:r>
      <w:r w:rsidRPr="00C867DF">
        <w:t>объектами,</w:t>
      </w:r>
      <w:r w:rsidRPr="00C867DF">
        <w:rPr>
          <w:spacing w:val="1"/>
        </w:rPr>
        <w:t xml:space="preserve"> </w:t>
      </w:r>
      <w:r w:rsidRPr="00C867DF">
        <w:t>выполненными</w:t>
      </w:r>
      <w:r w:rsidRPr="00C867DF">
        <w:rPr>
          <w:spacing w:val="83"/>
        </w:rPr>
        <w:t xml:space="preserve"> </w:t>
      </w:r>
      <w:r w:rsidRPr="00C867DF">
        <w:t>в</w:t>
      </w:r>
      <w:r w:rsidRPr="00C867DF">
        <w:rPr>
          <w:spacing w:val="81"/>
        </w:rPr>
        <w:t xml:space="preserve"> </w:t>
      </w:r>
      <w:r w:rsidRPr="00C867DF">
        <w:t>технике</w:t>
      </w:r>
      <w:r w:rsidRPr="00C867DF">
        <w:rPr>
          <w:spacing w:val="82"/>
        </w:rPr>
        <w:t xml:space="preserve"> </w:t>
      </w:r>
      <w:r w:rsidRPr="00C867DF">
        <w:t>аппликации</w:t>
      </w:r>
      <w:r w:rsidRPr="00C867DF">
        <w:rPr>
          <w:spacing w:val="84"/>
        </w:rPr>
        <w:t xml:space="preserve"> </w:t>
      </w:r>
      <w:r w:rsidRPr="00C867DF">
        <w:t>(«Белочка</w:t>
      </w:r>
      <w:r w:rsidRPr="00C867DF">
        <w:rPr>
          <w:spacing w:val="81"/>
        </w:rPr>
        <w:t xml:space="preserve"> </w:t>
      </w:r>
      <w:r w:rsidRPr="00C867DF">
        <w:t>собирает</w:t>
      </w:r>
      <w:r w:rsidRPr="00C867DF">
        <w:rPr>
          <w:spacing w:val="82"/>
        </w:rPr>
        <w:t xml:space="preserve"> </w:t>
      </w:r>
      <w:r w:rsidRPr="00C867DF">
        <w:t>орешки»,</w:t>
      </w:r>
      <w:r w:rsidRPr="00C867DF">
        <w:rPr>
          <w:spacing w:val="82"/>
        </w:rPr>
        <w:t xml:space="preserve"> </w:t>
      </w:r>
      <w:r w:rsidRPr="00C867DF">
        <w:t>«В</w:t>
      </w:r>
      <w:r w:rsidRPr="00C867DF">
        <w:rPr>
          <w:spacing w:val="82"/>
        </w:rPr>
        <w:t xml:space="preserve"> </w:t>
      </w:r>
      <w:r w:rsidRPr="00C867DF">
        <w:t>небе</w:t>
      </w:r>
      <w:r w:rsidRPr="00C867DF">
        <w:rPr>
          <w:spacing w:val="81"/>
        </w:rPr>
        <w:t xml:space="preserve"> </w:t>
      </w:r>
      <w:r w:rsidRPr="00C867DF">
        <w:t>летят</w:t>
      </w:r>
      <w:r w:rsidRPr="00C867DF">
        <w:rPr>
          <w:spacing w:val="85"/>
        </w:rPr>
        <w:t xml:space="preserve"> </w:t>
      </w:r>
      <w:r w:rsidRPr="00C867DF">
        <w:t>птицы»,</w:t>
      </w:r>
    </w:p>
    <w:p w14:paraId="04B67C40" w14:textId="3BFD5C55" w:rsidR="005D6757" w:rsidRPr="00C867DF" w:rsidRDefault="005D6757" w:rsidP="005D6757">
      <w:pPr>
        <w:pStyle w:val="a9"/>
        <w:ind w:left="233" w:right="126"/>
      </w:pPr>
      <w:r w:rsidRPr="00C867DF">
        <w:t>«Зайчики играют на полянке», «Цветные шарики на празднике» и др.). Изготовление книжки-</w:t>
      </w:r>
      <w:r w:rsidRPr="00C867DF">
        <w:rPr>
          <w:spacing w:val="1"/>
        </w:rPr>
        <w:t xml:space="preserve"> </w:t>
      </w:r>
      <w:r w:rsidRPr="00C867DF">
        <w:t>самоделки</w:t>
      </w:r>
      <w:r w:rsidRPr="00C867DF">
        <w:rPr>
          <w:spacing w:val="-7"/>
        </w:rPr>
        <w:t xml:space="preserve"> </w:t>
      </w:r>
      <w:r w:rsidRPr="00C867DF">
        <w:t>по</w:t>
      </w:r>
      <w:r w:rsidRPr="00C867DF">
        <w:rPr>
          <w:spacing w:val="-7"/>
        </w:rPr>
        <w:t xml:space="preserve"> </w:t>
      </w:r>
      <w:r w:rsidRPr="00C867DF">
        <w:t>сюжетам</w:t>
      </w:r>
      <w:r w:rsidRPr="00C867DF">
        <w:rPr>
          <w:spacing w:val="-10"/>
        </w:rPr>
        <w:t xml:space="preserve"> </w:t>
      </w:r>
      <w:r w:rsidRPr="00C867DF">
        <w:t>сказок</w:t>
      </w:r>
      <w:r w:rsidRPr="00C867DF">
        <w:rPr>
          <w:spacing w:val="-6"/>
        </w:rPr>
        <w:t xml:space="preserve"> </w:t>
      </w:r>
      <w:r w:rsidRPr="00C867DF">
        <w:t>(«Колобок»,</w:t>
      </w:r>
      <w:r w:rsidRPr="00C867DF">
        <w:rPr>
          <w:spacing w:val="-10"/>
        </w:rPr>
        <w:t xml:space="preserve"> </w:t>
      </w:r>
      <w:r w:rsidRPr="00C867DF">
        <w:t>«Заюшкина</w:t>
      </w:r>
      <w:r w:rsidRPr="00C867DF">
        <w:rPr>
          <w:spacing w:val="-9"/>
        </w:rPr>
        <w:t xml:space="preserve"> </w:t>
      </w:r>
      <w:r w:rsidRPr="00C867DF">
        <w:t>избушка»,</w:t>
      </w:r>
      <w:r w:rsidRPr="00C867DF">
        <w:rPr>
          <w:spacing w:val="-7"/>
        </w:rPr>
        <w:t xml:space="preserve"> </w:t>
      </w:r>
      <w:r w:rsidRPr="00C867DF">
        <w:t>«Три</w:t>
      </w:r>
      <w:r w:rsidRPr="00C867DF">
        <w:rPr>
          <w:spacing w:val="-5"/>
        </w:rPr>
        <w:t xml:space="preserve"> </w:t>
      </w:r>
      <w:r w:rsidRPr="00C867DF">
        <w:t>медведя»</w:t>
      </w:r>
      <w:r w:rsidRPr="00C867DF">
        <w:rPr>
          <w:spacing w:val="-10"/>
        </w:rPr>
        <w:t xml:space="preserve"> </w:t>
      </w:r>
      <w:r w:rsidRPr="00C867DF">
        <w:t>и</w:t>
      </w:r>
      <w:r w:rsidRPr="00C867DF">
        <w:rPr>
          <w:spacing w:val="-7"/>
        </w:rPr>
        <w:t xml:space="preserve"> </w:t>
      </w:r>
      <w:r w:rsidRPr="00C867DF">
        <w:t>др.)</w:t>
      </w:r>
      <w:r w:rsidRPr="00C867DF">
        <w:rPr>
          <w:spacing w:val="-10"/>
        </w:rPr>
        <w:t xml:space="preserve"> </w:t>
      </w:r>
      <w:r w:rsidRPr="00C867DF">
        <w:t>(интеграция</w:t>
      </w:r>
      <w:r w:rsidRPr="00C867DF">
        <w:rPr>
          <w:spacing w:val="-57"/>
        </w:rPr>
        <w:t xml:space="preserve"> </w:t>
      </w:r>
      <w:r w:rsidRPr="00C867DF">
        <w:t>с</w:t>
      </w:r>
      <w:r w:rsidRPr="00C867DF">
        <w:rPr>
          <w:spacing w:val="1"/>
        </w:rPr>
        <w:t xml:space="preserve"> </w:t>
      </w:r>
      <w:r w:rsidRPr="00C867DF">
        <w:t>образовательной</w:t>
      </w:r>
      <w:r w:rsidRPr="00C867DF">
        <w:rPr>
          <w:spacing w:val="1"/>
        </w:rPr>
        <w:t xml:space="preserve"> </w:t>
      </w:r>
      <w:r w:rsidRPr="00C867DF">
        <w:t>областью</w:t>
      </w:r>
      <w:r w:rsidRPr="00C867DF">
        <w:rPr>
          <w:spacing w:val="1"/>
        </w:rPr>
        <w:t xml:space="preserve"> </w:t>
      </w:r>
      <w:r w:rsidRPr="00C867DF">
        <w:t>«Социально-</w:t>
      </w:r>
      <w:r w:rsidRPr="00C867DF">
        <w:rPr>
          <w:spacing w:val="1"/>
        </w:rPr>
        <w:t xml:space="preserve"> </w:t>
      </w:r>
      <w:r w:rsidRPr="00C867DF">
        <w:t>коммуникативное</w:t>
      </w:r>
      <w:r w:rsidRPr="00C867DF">
        <w:rPr>
          <w:spacing w:val="1"/>
        </w:rPr>
        <w:t xml:space="preserve"> </w:t>
      </w:r>
      <w:r w:rsidRPr="00C867DF">
        <w:t>развитие»</w:t>
      </w:r>
      <w:r w:rsidRPr="00C867DF">
        <w:rPr>
          <w:spacing w:val="1"/>
        </w:rPr>
        <w:t xml:space="preserve"> </w:t>
      </w:r>
      <w:r w:rsidRPr="00C867DF">
        <w:t>—</w:t>
      </w:r>
      <w:r w:rsidRPr="00C867DF">
        <w:rPr>
          <w:spacing w:val="1"/>
        </w:rPr>
        <w:t xml:space="preserve"> </w:t>
      </w:r>
      <w:r w:rsidRPr="00C867DF">
        <w:t>раздел</w:t>
      </w:r>
      <w:r w:rsidRPr="00C867DF">
        <w:rPr>
          <w:spacing w:val="1"/>
        </w:rPr>
        <w:t xml:space="preserve"> </w:t>
      </w:r>
      <w:r w:rsidRPr="00C867DF">
        <w:t>«Труд»).</w:t>
      </w:r>
      <w:r w:rsidRPr="00C867DF">
        <w:rPr>
          <w:spacing w:val="-57"/>
        </w:rPr>
        <w:t xml:space="preserve"> </w:t>
      </w:r>
      <w:r w:rsidRPr="00C867DF">
        <w:t>Составление сюжетных композиций, располагая предметы на одной линии, на всей плоскости</w:t>
      </w:r>
      <w:r w:rsidRPr="00C867DF">
        <w:rPr>
          <w:spacing w:val="1"/>
        </w:rPr>
        <w:t xml:space="preserve"> </w:t>
      </w:r>
      <w:r w:rsidRPr="00C867DF">
        <w:t>листа.</w:t>
      </w:r>
      <w:r w:rsidRPr="00C867DF">
        <w:rPr>
          <w:spacing w:val="-1"/>
        </w:rPr>
        <w:t xml:space="preserve"> </w:t>
      </w:r>
      <w:r w:rsidRPr="00C867DF">
        <w:t>Коллективная</w:t>
      </w:r>
      <w:r w:rsidRPr="00C867DF">
        <w:rPr>
          <w:spacing w:val="-1"/>
        </w:rPr>
        <w:t xml:space="preserve"> </w:t>
      </w:r>
      <w:r w:rsidRPr="00C867DF">
        <w:t>аппликация</w:t>
      </w:r>
      <w:r w:rsidRPr="00C867DF">
        <w:rPr>
          <w:spacing w:val="-3"/>
        </w:rPr>
        <w:t xml:space="preserve"> </w:t>
      </w:r>
      <w:r w:rsidRPr="00C867DF">
        <w:t>по</w:t>
      </w:r>
      <w:r w:rsidRPr="00C867DF">
        <w:rPr>
          <w:spacing w:val="-1"/>
        </w:rPr>
        <w:t xml:space="preserve"> </w:t>
      </w:r>
      <w:r w:rsidRPr="00C867DF">
        <w:t>сюжетам</w:t>
      </w:r>
      <w:r w:rsidRPr="00C867DF">
        <w:rPr>
          <w:spacing w:val="-4"/>
        </w:rPr>
        <w:t xml:space="preserve"> </w:t>
      </w:r>
      <w:r w:rsidRPr="00C867DF">
        <w:t>сказок, рассказов, детских</w:t>
      </w:r>
      <w:r w:rsidRPr="00C867DF">
        <w:rPr>
          <w:spacing w:val="-1"/>
        </w:rPr>
        <w:t xml:space="preserve"> </w:t>
      </w:r>
      <w:r w:rsidRPr="00C867DF">
        <w:t>фильмов.</w:t>
      </w:r>
    </w:p>
    <w:p w14:paraId="01CBF4DC" w14:textId="1D7A3657" w:rsidR="008F7BED" w:rsidRPr="00C867DF" w:rsidRDefault="008F7BED" w:rsidP="005D6757">
      <w:pPr>
        <w:pStyle w:val="a9"/>
        <w:ind w:left="233" w:right="126"/>
        <w:rPr>
          <w:b/>
          <w:bCs/>
        </w:rPr>
      </w:pPr>
      <w:r w:rsidRPr="00C867DF">
        <w:rPr>
          <w:b/>
          <w:bCs/>
        </w:rPr>
        <w:t xml:space="preserve">     Музыка</w:t>
      </w:r>
      <w:r w:rsidR="00DF3C43" w:rsidRPr="00C867DF">
        <w:rPr>
          <w:b/>
          <w:bCs/>
        </w:rPr>
        <w:t xml:space="preserve"> </w:t>
      </w:r>
    </w:p>
    <w:p w14:paraId="3116DA7F" w14:textId="411E21A4" w:rsidR="005D6757" w:rsidRPr="00C867DF" w:rsidRDefault="008F7BED" w:rsidP="008F7BED">
      <w:pPr>
        <w:pStyle w:val="a9"/>
        <w:tabs>
          <w:tab w:val="left" w:pos="799"/>
          <w:tab w:val="left" w:pos="10471"/>
        </w:tabs>
        <w:spacing w:before="77" w:line="237" w:lineRule="auto"/>
        <w:ind w:left="233" w:right="116" w:hanging="30"/>
      </w:pPr>
      <w:r w:rsidRPr="00C867DF">
        <w:t xml:space="preserve">    В </w:t>
      </w:r>
      <w:r w:rsidR="005D6757" w:rsidRPr="00C867DF">
        <w:t>обучении</w:t>
      </w:r>
      <w:r w:rsidR="005D6757" w:rsidRPr="00C867DF">
        <w:rPr>
          <w:spacing w:val="1"/>
        </w:rPr>
        <w:t xml:space="preserve"> </w:t>
      </w:r>
      <w:r w:rsidR="005D6757" w:rsidRPr="00C867DF">
        <w:t>детей с ТНР</w:t>
      </w:r>
      <w:r w:rsidR="005D6757" w:rsidRPr="00C867DF">
        <w:rPr>
          <w:spacing w:val="1"/>
        </w:rPr>
        <w:t xml:space="preserve"> </w:t>
      </w:r>
      <w:r w:rsidR="005D6757" w:rsidRPr="00C867DF">
        <w:t>4-5 лет детей</w:t>
      </w:r>
      <w:r w:rsidR="005D6757" w:rsidRPr="00C867DF">
        <w:rPr>
          <w:spacing w:val="1"/>
        </w:rPr>
        <w:t xml:space="preserve"> </w:t>
      </w:r>
      <w:r w:rsidR="005D6757" w:rsidRPr="00C867DF">
        <w:t>учат</w:t>
      </w:r>
      <w:r w:rsidR="005D6757" w:rsidRPr="00C867DF">
        <w:rPr>
          <w:spacing w:val="1"/>
        </w:rPr>
        <w:t xml:space="preserve"> </w:t>
      </w:r>
      <w:r w:rsidR="005D6757" w:rsidRPr="00C867DF">
        <w:t>эмоционально, адекватно воспринимать</w:t>
      </w:r>
      <w:r w:rsidR="005D6757" w:rsidRPr="00C867DF">
        <w:rPr>
          <w:spacing w:val="60"/>
        </w:rPr>
        <w:t xml:space="preserve"> </w:t>
      </w:r>
      <w:r w:rsidR="005D6757" w:rsidRPr="00C867DF">
        <w:t>разную</w:t>
      </w:r>
      <w:r w:rsidR="005D6757" w:rsidRPr="00C867DF">
        <w:rPr>
          <w:spacing w:val="1"/>
        </w:rPr>
        <w:t xml:space="preserve"> </w:t>
      </w:r>
      <w:r w:rsidR="005D6757" w:rsidRPr="00C867DF">
        <w:t>музыку,</w:t>
      </w:r>
      <w:r w:rsidR="005D6757" w:rsidRPr="00C867DF">
        <w:rPr>
          <w:spacing w:val="4"/>
        </w:rPr>
        <w:t xml:space="preserve"> </w:t>
      </w:r>
      <w:r w:rsidR="005D6757" w:rsidRPr="00C867DF">
        <w:t>развивают</w:t>
      </w:r>
      <w:r w:rsidR="005D6757" w:rsidRPr="00C867DF">
        <w:rPr>
          <w:spacing w:val="5"/>
        </w:rPr>
        <w:t xml:space="preserve"> </w:t>
      </w:r>
      <w:r w:rsidR="005D6757" w:rsidRPr="00C867DF">
        <w:t>слуховое</w:t>
      </w:r>
      <w:r w:rsidR="005D6757" w:rsidRPr="00C867DF">
        <w:rPr>
          <w:spacing w:val="5"/>
        </w:rPr>
        <w:t xml:space="preserve"> </w:t>
      </w:r>
      <w:r w:rsidR="005D6757" w:rsidRPr="00C867DF">
        <w:t>внимание</w:t>
      </w:r>
      <w:r w:rsidR="005D6757" w:rsidRPr="00C867DF">
        <w:rPr>
          <w:spacing w:val="3"/>
        </w:rPr>
        <w:t xml:space="preserve"> </w:t>
      </w:r>
      <w:r w:rsidR="005D6757" w:rsidRPr="00C867DF">
        <w:t>и</w:t>
      </w:r>
      <w:r w:rsidR="005D6757" w:rsidRPr="00C867DF">
        <w:rPr>
          <w:spacing w:val="4"/>
        </w:rPr>
        <w:t xml:space="preserve"> </w:t>
      </w:r>
      <w:r w:rsidR="005D6757" w:rsidRPr="00C867DF">
        <w:t>сосредоточение,</w:t>
      </w:r>
      <w:r w:rsidR="005D6757" w:rsidRPr="00C867DF">
        <w:rPr>
          <w:spacing w:val="5"/>
        </w:rPr>
        <w:t xml:space="preserve"> </w:t>
      </w:r>
      <w:r w:rsidR="005D6757" w:rsidRPr="00C867DF">
        <w:t>музыкальный</w:t>
      </w:r>
      <w:r w:rsidR="005D6757" w:rsidRPr="00C867DF">
        <w:rPr>
          <w:spacing w:val="6"/>
        </w:rPr>
        <w:t xml:space="preserve"> </w:t>
      </w:r>
      <w:r w:rsidR="005D6757" w:rsidRPr="00C867DF">
        <w:t>слух</w:t>
      </w:r>
      <w:r w:rsidR="005D6757" w:rsidRPr="00C867DF">
        <w:rPr>
          <w:spacing w:val="4"/>
        </w:rPr>
        <w:t xml:space="preserve"> </w:t>
      </w:r>
      <w:r w:rsidR="005D6757" w:rsidRPr="00C867DF">
        <w:t>(звуковысотный,</w:t>
      </w:r>
      <w:r w:rsidR="005D6757" w:rsidRPr="00C867DF">
        <w:rPr>
          <w:spacing w:val="-57"/>
        </w:rPr>
        <w:t xml:space="preserve"> </w:t>
      </w:r>
      <w:r w:rsidR="005D6757" w:rsidRPr="00C867DF">
        <w:t>ритмический,</w:t>
      </w:r>
      <w:r w:rsidR="005D6757" w:rsidRPr="00C867DF">
        <w:rPr>
          <w:spacing w:val="13"/>
        </w:rPr>
        <w:t xml:space="preserve"> </w:t>
      </w:r>
      <w:r w:rsidR="005D6757" w:rsidRPr="00C867DF">
        <w:t>динамический,</w:t>
      </w:r>
      <w:r w:rsidR="005D6757" w:rsidRPr="00C867DF">
        <w:rPr>
          <w:spacing w:val="13"/>
        </w:rPr>
        <w:t xml:space="preserve"> </w:t>
      </w:r>
      <w:r w:rsidR="005D6757" w:rsidRPr="00C867DF">
        <w:t>тембровый),</w:t>
      </w:r>
      <w:r w:rsidR="005D6757" w:rsidRPr="00C867DF">
        <w:rPr>
          <w:spacing w:val="14"/>
        </w:rPr>
        <w:t xml:space="preserve"> </w:t>
      </w:r>
      <w:r w:rsidR="005D6757" w:rsidRPr="00C867DF">
        <w:t>привлекают</w:t>
      </w:r>
      <w:r w:rsidR="005D6757" w:rsidRPr="00C867DF">
        <w:rPr>
          <w:spacing w:val="14"/>
        </w:rPr>
        <w:t xml:space="preserve"> </w:t>
      </w:r>
      <w:r w:rsidR="005D6757" w:rsidRPr="00C867DF">
        <w:t>их</w:t>
      </w:r>
      <w:r w:rsidR="005D6757" w:rsidRPr="00C867DF">
        <w:rPr>
          <w:spacing w:val="12"/>
        </w:rPr>
        <w:t xml:space="preserve"> </w:t>
      </w:r>
      <w:r w:rsidR="005D6757" w:rsidRPr="00C867DF">
        <w:t>к</w:t>
      </w:r>
      <w:r w:rsidR="005D6757" w:rsidRPr="00C867DF">
        <w:rPr>
          <w:spacing w:val="13"/>
        </w:rPr>
        <w:t xml:space="preserve"> </w:t>
      </w:r>
      <w:r w:rsidR="005D6757" w:rsidRPr="00C867DF">
        <w:t>участию</w:t>
      </w:r>
      <w:r w:rsidR="005D6757" w:rsidRPr="00C867DF">
        <w:rPr>
          <w:spacing w:val="13"/>
        </w:rPr>
        <w:t xml:space="preserve"> </w:t>
      </w:r>
      <w:r w:rsidR="005D6757" w:rsidRPr="00C867DF">
        <w:t>в</w:t>
      </w:r>
      <w:r w:rsidR="005D6757" w:rsidRPr="00C867DF">
        <w:rPr>
          <w:spacing w:val="11"/>
        </w:rPr>
        <w:t xml:space="preserve"> </w:t>
      </w:r>
      <w:r w:rsidR="005D6757" w:rsidRPr="00C867DF">
        <w:t>различных</w:t>
      </w:r>
      <w:r w:rsidR="005D6757" w:rsidRPr="00C867DF">
        <w:rPr>
          <w:spacing w:val="15"/>
        </w:rPr>
        <w:t xml:space="preserve"> </w:t>
      </w:r>
      <w:r w:rsidR="005D6757" w:rsidRPr="00C867DF">
        <w:t>видах</w:t>
      </w:r>
      <w:r w:rsidR="005D6757" w:rsidRPr="00C867DF">
        <w:rPr>
          <w:spacing w:val="-57"/>
        </w:rPr>
        <w:t xml:space="preserve"> </w:t>
      </w:r>
      <w:r w:rsidR="005D6757" w:rsidRPr="00C867DF">
        <w:t>музыкальной деятельности</w:t>
      </w:r>
      <w:r w:rsidR="005D6757" w:rsidRPr="00C867DF">
        <w:rPr>
          <w:spacing w:val="3"/>
        </w:rPr>
        <w:t xml:space="preserve"> </w:t>
      </w:r>
      <w:r w:rsidR="005D6757" w:rsidRPr="00C867DF">
        <w:t>(пение,</w:t>
      </w:r>
      <w:r w:rsidR="005D6757" w:rsidRPr="00C867DF">
        <w:rPr>
          <w:spacing w:val="2"/>
        </w:rPr>
        <w:t xml:space="preserve"> </w:t>
      </w:r>
      <w:r w:rsidR="005D6757" w:rsidRPr="00C867DF">
        <w:t>танцы,</w:t>
      </w:r>
      <w:r w:rsidR="005D6757" w:rsidRPr="00C867DF">
        <w:rPr>
          <w:spacing w:val="1"/>
        </w:rPr>
        <w:t xml:space="preserve"> </w:t>
      </w:r>
      <w:r w:rsidR="005D6757" w:rsidRPr="00C867DF">
        <w:t>музыкально-дидактические</w:t>
      </w:r>
      <w:r w:rsidR="005D6757" w:rsidRPr="00C867DF">
        <w:rPr>
          <w:spacing w:val="1"/>
        </w:rPr>
        <w:t xml:space="preserve"> </w:t>
      </w:r>
      <w:r w:rsidR="005D6757" w:rsidRPr="00C867DF">
        <w:t>и</w:t>
      </w:r>
      <w:r w:rsidR="005D6757" w:rsidRPr="00C867DF">
        <w:rPr>
          <w:spacing w:val="2"/>
        </w:rPr>
        <w:t xml:space="preserve"> </w:t>
      </w:r>
      <w:r w:rsidR="005D6757" w:rsidRPr="00C867DF">
        <w:t>хороводные</w:t>
      </w:r>
      <w:r w:rsidR="005D6757" w:rsidRPr="00C867DF">
        <w:rPr>
          <w:spacing w:val="-2"/>
        </w:rPr>
        <w:t xml:space="preserve"> </w:t>
      </w:r>
      <w:r w:rsidR="005D6757" w:rsidRPr="00C867DF">
        <w:t>игры,</w:t>
      </w:r>
      <w:r w:rsidR="005D6757" w:rsidRPr="00C867DF">
        <w:rPr>
          <w:spacing w:val="-2"/>
        </w:rPr>
        <w:t xml:space="preserve"> </w:t>
      </w:r>
      <w:r w:rsidR="005D6757" w:rsidRPr="00C867DF">
        <w:t>игры</w:t>
      </w:r>
      <w:r w:rsidR="005D6757" w:rsidRPr="00C867DF">
        <w:rPr>
          <w:spacing w:val="2"/>
        </w:rPr>
        <w:t xml:space="preserve"> </w:t>
      </w:r>
      <w:r w:rsidR="005D6757" w:rsidRPr="00C867DF">
        <w:t>на</w:t>
      </w:r>
      <w:r w:rsidR="005D6757" w:rsidRPr="00C867DF">
        <w:rPr>
          <w:spacing w:val="-57"/>
        </w:rPr>
        <w:t xml:space="preserve"> </w:t>
      </w:r>
      <w:r w:rsidR="005D6757" w:rsidRPr="00C867DF">
        <w:t>детских</w:t>
      </w:r>
      <w:r w:rsidR="005D6757" w:rsidRPr="00C867DF">
        <w:rPr>
          <w:spacing w:val="-10"/>
        </w:rPr>
        <w:t xml:space="preserve"> </w:t>
      </w:r>
      <w:r w:rsidR="005D6757" w:rsidRPr="00C867DF">
        <w:t>музыкальных</w:t>
      </w:r>
      <w:r w:rsidR="005D6757" w:rsidRPr="00C867DF">
        <w:rPr>
          <w:spacing w:val="-10"/>
        </w:rPr>
        <w:t xml:space="preserve"> </w:t>
      </w:r>
      <w:r w:rsidR="005D6757" w:rsidRPr="00C867DF">
        <w:t>инструментах).</w:t>
      </w:r>
      <w:r w:rsidR="005D6757" w:rsidRPr="00C867DF">
        <w:rPr>
          <w:spacing w:val="-8"/>
        </w:rPr>
        <w:t xml:space="preserve"> </w:t>
      </w:r>
      <w:r w:rsidR="005D6757" w:rsidRPr="00C867DF">
        <w:t>Дети</w:t>
      </w:r>
      <w:r w:rsidR="005D6757" w:rsidRPr="00C867DF">
        <w:rPr>
          <w:spacing w:val="-8"/>
        </w:rPr>
        <w:t xml:space="preserve"> </w:t>
      </w:r>
      <w:r w:rsidR="005D6757" w:rsidRPr="00C867DF">
        <w:t>учатся</w:t>
      </w:r>
      <w:r w:rsidR="005D6757" w:rsidRPr="00C867DF">
        <w:rPr>
          <w:spacing w:val="-9"/>
        </w:rPr>
        <w:t xml:space="preserve"> </w:t>
      </w:r>
      <w:r w:rsidR="005D6757" w:rsidRPr="00C867DF">
        <w:t>распознавать</w:t>
      </w:r>
      <w:r w:rsidR="005D6757" w:rsidRPr="00C867DF">
        <w:rPr>
          <w:spacing w:val="-7"/>
        </w:rPr>
        <w:t xml:space="preserve"> </w:t>
      </w:r>
      <w:r w:rsidR="005D6757" w:rsidRPr="00C867DF">
        <w:t>настроение</w:t>
      </w:r>
      <w:r w:rsidR="005D6757" w:rsidRPr="00C867DF">
        <w:rPr>
          <w:spacing w:val="-9"/>
        </w:rPr>
        <w:t xml:space="preserve"> </w:t>
      </w:r>
      <w:r w:rsidR="005D6757" w:rsidRPr="00C867DF">
        <w:t>музыки</w:t>
      </w:r>
      <w:r w:rsidR="005D6757" w:rsidRPr="00C867DF">
        <w:rPr>
          <w:spacing w:val="-8"/>
        </w:rPr>
        <w:t xml:space="preserve"> </w:t>
      </w:r>
      <w:r w:rsidR="005D6757" w:rsidRPr="00C867DF">
        <w:t>на</w:t>
      </w:r>
      <w:r w:rsidR="005D6757" w:rsidRPr="00C867DF">
        <w:rPr>
          <w:spacing w:val="-13"/>
        </w:rPr>
        <w:t xml:space="preserve"> </w:t>
      </w:r>
      <w:r w:rsidR="005D6757" w:rsidRPr="00C867DF">
        <w:t>примере</w:t>
      </w:r>
      <w:r w:rsidR="005D6757" w:rsidRPr="00C867DF">
        <w:rPr>
          <w:spacing w:val="-10"/>
        </w:rPr>
        <w:t xml:space="preserve"> </w:t>
      </w:r>
      <w:r w:rsidR="005D6757" w:rsidRPr="00C867DF">
        <w:t>уже</w:t>
      </w:r>
      <w:r w:rsidR="005D6757" w:rsidRPr="00C867DF">
        <w:rPr>
          <w:spacing w:val="-57"/>
        </w:rPr>
        <w:t xml:space="preserve"> </w:t>
      </w:r>
      <w:r w:rsidR="005D6757" w:rsidRPr="00C867DF">
        <w:t>знакомых</w:t>
      </w:r>
      <w:r w:rsidR="005D6757" w:rsidRPr="00C867DF">
        <w:rPr>
          <w:spacing w:val="23"/>
        </w:rPr>
        <w:t xml:space="preserve"> </w:t>
      </w:r>
      <w:r w:rsidR="005D6757" w:rsidRPr="00C867DF">
        <w:t>метроритмических</w:t>
      </w:r>
      <w:r w:rsidR="005D6757" w:rsidRPr="00C867DF">
        <w:rPr>
          <w:spacing w:val="24"/>
        </w:rPr>
        <w:t xml:space="preserve"> </w:t>
      </w:r>
      <w:r w:rsidR="005D6757" w:rsidRPr="00C867DF">
        <w:t>рисунков,</w:t>
      </w:r>
      <w:r w:rsidR="005D6757" w:rsidRPr="00C867DF">
        <w:rPr>
          <w:spacing w:val="23"/>
        </w:rPr>
        <w:t xml:space="preserve"> </w:t>
      </w:r>
      <w:r w:rsidR="005D6757" w:rsidRPr="00C867DF">
        <w:t>понимать,</w:t>
      </w:r>
      <w:r w:rsidR="005D6757" w:rsidRPr="00C867DF">
        <w:rPr>
          <w:spacing w:val="24"/>
        </w:rPr>
        <w:t xml:space="preserve"> </w:t>
      </w:r>
      <w:r w:rsidR="005D6757" w:rsidRPr="00C867DF">
        <w:t>что</w:t>
      </w:r>
      <w:r w:rsidR="005D6757" w:rsidRPr="00C867DF">
        <w:rPr>
          <w:spacing w:val="26"/>
        </w:rPr>
        <w:t xml:space="preserve"> </w:t>
      </w:r>
      <w:r w:rsidR="005D6757" w:rsidRPr="00C867DF">
        <w:t>чувства</w:t>
      </w:r>
      <w:r w:rsidR="005D6757" w:rsidRPr="00C867DF">
        <w:rPr>
          <w:spacing w:val="24"/>
        </w:rPr>
        <w:t xml:space="preserve"> </w:t>
      </w:r>
      <w:r w:rsidR="005D6757" w:rsidRPr="00C867DF">
        <w:t>людей</w:t>
      </w:r>
      <w:r w:rsidR="005D6757" w:rsidRPr="00C867DF">
        <w:rPr>
          <w:spacing w:val="25"/>
        </w:rPr>
        <w:t xml:space="preserve"> </w:t>
      </w:r>
      <w:r w:rsidR="005D6757" w:rsidRPr="00C867DF">
        <w:t>от</w:t>
      </w:r>
      <w:r w:rsidR="005D6757" w:rsidRPr="00C867DF">
        <w:rPr>
          <w:spacing w:val="23"/>
        </w:rPr>
        <w:t xml:space="preserve"> </w:t>
      </w:r>
      <w:r w:rsidR="005D6757" w:rsidRPr="00C867DF">
        <w:t>радости</w:t>
      </w:r>
      <w:r w:rsidR="005D6757" w:rsidRPr="00C867DF">
        <w:rPr>
          <w:spacing w:val="25"/>
        </w:rPr>
        <w:t xml:space="preserve"> </w:t>
      </w:r>
      <w:r w:rsidR="005D6757" w:rsidRPr="00C867DF">
        <w:t>до</w:t>
      </w:r>
      <w:r w:rsidR="005D6757" w:rsidRPr="00C867DF">
        <w:rPr>
          <w:spacing w:val="25"/>
        </w:rPr>
        <w:t xml:space="preserve"> </w:t>
      </w:r>
      <w:r w:rsidR="005D6757" w:rsidRPr="00C867DF">
        <w:t>печали</w:t>
      </w:r>
    </w:p>
    <w:p w14:paraId="54C8FA6D" w14:textId="77777777" w:rsidR="005D6757" w:rsidRPr="00C867DF" w:rsidRDefault="005D6757" w:rsidP="005D6757">
      <w:pPr>
        <w:pStyle w:val="a9"/>
        <w:spacing w:line="274" w:lineRule="exact"/>
        <w:ind w:left="233"/>
      </w:pPr>
      <w:r w:rsidRPr="00C867DF">
        <w:t>отражаются</w:t>
      </w:r>
      <w:r w:rsidRPr="00C867DF">
        <w:rPr>
          <w:spacing w:val="-2"/>
        </w:rPr>
        <w:t xml:space="preserve"> </w:t>
      </w:r>
      <w:r w:rsidRPr="00C867DF">
        <w:t>во</w:t>
      </w:r>
      <w:r w:rsidRPr="00C867DF">
        <w:rPr>
          <w:spacing w:val="-3"/>
        </w:rPr>
        <w:t xml:space="preserve"> </w:t>
      </w:r>
      <w:r w:rsidRPr="00C867DF">
        <w:t>множестве</w:t>
      </w:r>
      <w:r w:rsidRPr="00C867DF">
        <w:rPr>
          <w:spacing w:val="-2"/>
        </w:rPr>
        <w:t xml:space="preserve"> </w:t>
      </w:r>
      <w:r w:rsidRPr="00C867DF">
        <w:t>произведений</w:t>
      </w:r>
      <w:r w:rsidRPr="00C867DF">
        <w:rPr>
          <w:spacing w:val="-3"/>
        </w:rPr>
        <w:t xml:space="preserve"> </w:t>
      </w:r>
      <w:r w:rsidRPr="00C867DF">
        <w:t>искусства,</w:t>
      </w:r>
      <w:r w:rsidRPr="00C867DF">
        <w:rPr>
          <w:spacing w:val="-2"/>
        </w:rPr>
        <w:t xml:space="preserve"> </w:t>
      </w:r>
      <w:r w:rsidRPr="00C867DF">
        <w:t>в</w:t>
      </w:r>
      <w:r w:rsidRPr="00C867DF">
        <w:rPr>
          <w:spacing w:val="-2"/>
        </w:rPr>
        <w:t xml:space="preserve"> </w:t>
      </w:r>
      <w:r w:rsidRPr="00C867DF">
        <w:t>том</w:t>
      </w:r>
      <w:r w:rsidRPr="00C867DF">
        <w:rPr>
          <w:spacing w:val="-2"/>
        </w:rPr>
        <w:t xml:space="preserve"> </w:t>
      </w:r>
      <w:r w:rsidRPr="00C867DF">
        <w:t>числе</w:t>
      </w:r>
      <w:r w:rsidRPr="00C867DF">
        <w:rPr>
          <w:spacing w:val="-3"/>
        </w:rPr>
        <w:t xml:space="preserve"> </w:t>
      </w:r>
      <w:r w:rsidRPr="00C867DF">
        <w:t>и</w:t>
      </w:r>
      <w:r w:rsidRPr="00C867DF">
        <w:rPr>
          <w:spacing w:val="-2"/>
        </w:rPr>
        <w:t xml:space="preserve"> </w:t>
      </w:r>
      <w:r w:rsidRPr="00C867DF">
        <w:t>в</w:t>
      </w:r>
      <w:r w:rsidRPr="00C867DF">
        <w:rPr>
          <w:spacing w:val="-5"/>
        </w:rPr>
        <w:t xml:space="preserve"> </w:t>
      </w:r>
      <w:r w:rsidRPr="00C867DF">
        <w:t>музыке.</w:t>
      </w:r>
    </w:p>
    <w:p w14:paraId="3D3BFB98" w14:textId="77777777" w:rsidR="005D6757" w:rsidRPr="00C867DF" w:rsidRDefault="005D6757" w:rsidP="005D6757">
      <w:pPr>
        <w:pStyle w:val="a9"/>
        <w:ind w:left="233" w:right="135"/>
      </w:pPr>
      <w:r w:rsidRPr="00C867DF">
        <w:t>Музыкальный</w:t>
      </w:r>
      <w:r w:rsidRPr="00C867DF">
        <w:rPr>
          <w:spacing w:val="1"/>
        </w:rPr>
        <w:t xml:space="preserve"> </w:t>
      </w:r>
      <w:r w:rsidRPr="00C867DF">
        <w:t>руководитель</w:t>
      </w:r>
      <w:r w:rsidRPr="00C867DF">
        <w:rPr>
          <w:spacing w:val="1"/>
        </w:rPr>
        <w:t xml:space="preserve"> </w:t>
      </w:r>
      <w:r w:rsidRPr="00C867DF">
        <w:t>вместе</w:t>
      </w:r>
      <w:r w:rsidRPr="00C867DF">
        <w:rPr>
          <w:spacing w:val="1"/>
        </w:rPr>
        <w:t xml:space="preserve"> </w:t>
      </w:r>
      <w:r w:rsidRPr="00C867DF">
        <w:t>с</w:t>
      </w:r>
      <w:r w:rsidRPr="00C867DF">
        <w:rPr>
          <w:spacing w:val="1"/>
        </w:rPr>
        <w:t xml:space="preserve"> </w:t>
      </w:r>
      <w:r w:rsidRPr="00C867DF">
        <w:t>детьми</w:t>
      </w:r>
      <w:r w:rsidRPr="00C867DF">
        <w:rPr>
          <w:spacing w:val="1"/>
        </w:rPr>
        <w:t xml:space="preserve"> </w:t>
      </w:r>
      <w:r w:rsidRPr="00C867DF">
        <w:t>анализирует</w:t>
      </w:r>
      <w:r w:rsidRPr="00C867DF">
        <w:rPr>
          <w:spacing w:val="1"/>
        </w:rPr>
        <w:t xml:space="preserve"> </w:t>
      </w:r>
      <w:r w:rsidRPr="00C867DF">
        <w:t>музыкальную</w:t>
      </w:r>
      <w:r w:rsidRPr="00C867DF">
        <w:rPr>
          <w:spacing w:val="1"/>
        </w:rPr>
        <w:t xml:space="preserve"> </w:t>
      </w:r>
      <w:r w:rsidRPr="00C867DF">
        <w:t>форму</w:t>
      </w:r>
      <w:r w:rsidRPr="00C867DF">
        <w:rPr>
          <w:spacing w:val="1"/>
        </w:rPr>
        <w:t xml:space="preserve"> </w:t>
      </w:r>
      <w:r w:rsidRPr="00C867DF">
        <w:t>двух-</w:t>
      </w:r>
      <w:r w:rsidRPr="00C867DF">
        <w:rPr>
          <w:spacing w:val="1"/>
        </w:rPr>
        <w:t xml:space="preserve"> </w:t>
      </w:r>
      <w:r w:rsidRPr="00C867DF">
        <w:t>и</w:t>
      </w:r>
      <w:r w:rsidRPr="00C867DF">
        <w:rPr>
          <w:spacing w:val="1"/>
        </w:rPr>
        <w:t xml:space="preserve"> </w:t>
      </w:r>
      <w:r w:rsidRPr="00C867DF">
        <w:t>трехчастных произведений, объясняет им, что музыка может выражать характер и настроение</w:t>
      </w:r>
      <w:r w:rsidRPr="00C867DF">
        <w:rPr>
          <w:spacing w:val="1"/>
        </w:rPr>
        <w:t xml:space="preserve"> </w:t>
      </w:r>
      <w:r w:rsidRPr="00C867DF">
        <w:t>человека</w:t>
      </w:r>
      <w:r w:rsidRPr="00C867DF">
        <w:rPr>
          <w:spacing w:val="-2"/>
        </w:rPr>
        <w:t xml:space="preserve"> </w:t>
      </w:r>
      <w:r w:rsidRPr="00C867DF">
        <w:t>(резвый, злой,</w:t>
      </w:r>
      <w:r w:rsidRPr="00C867DF">
        <w:rPr>
          <w:spacing w:val="-4"/>
        </w:rPr>
        <w:t xml:space="preserve"> </w:t>
      </w:r>
      <w:r w:rsidRPr="00C867DF">
        <w:t>плаксивый и</w:t>
      </w:r>
      <w:r w:rsidRPr="00C867DF">
        <w:rPr>
          <w:spacing w:val="-2"/>
        </w:rPr>
        <w:t xml:space="preserve"> </w:t>
      </w:r>
      <w:r w:rsidRPr="00C867DF">
        <w:t>др.).</w:t>
      </w:r>
    </w:p>
    <w:p w14:paraId="412FC172" w14:textId="77777777" w:rsidR="005D6757" w:rsidRPr="00C867DF" w:rsidRDefault="005D6757" w:rsidP="005D6757">
      <w:pPr>
        <w:pStyle w:val="a9"/>
        <w:ind w:left="233" w:right="135"/>
      </w:pPr>
      <w:r w:rsidRPr="00C867DF">
        <w:rPr>
          <w:spacing w:val="-1"/>
        </w:rPr>
        <w:t>В</w:t>
      </w:r>
      <w:r w:rsidRPr="00C867DF">
        <w:rPr>
          <w:spacing w:val="-13"/>
        </w:rPr>
        <w:t xml:space="preserve"> </w:t>
      </w:r>
      <w:r w:rsidRPr="00C867DF">
        <w:rPr>
          <w:spacing w:val="-1"/>
        </w:rPr>
        <w:t>ходе</w:t>
      </w:r>
      <w:r w:rsidRPr="00C867DF">
        <w:rPr>
          <w:spacing w:val="-14"/>
        </w:rPr>
        <w:t xml:space="preserve"> </w:t>
      </w:r>
      <w:r w:rsidRPr="00C867DF">
        <w:rPr>
          <w:spacing w:val="-1"/>
        </w:rPr>
        <w:t>музыкальных</w:t>
      </w:r>
      <w:r w:rsidRPr="00C867DF">
        <w:rPr>
          <w:spacing w:val="-13"/>
        </w:rPr>
        <w:t xml:space="preserve"> </w:t>
      </w:r>
      <w:r w:rsidRPr="00C867DF">
        <w:rPr>
          <w:spacing w:val="-1"/>
        </w:rPr>
        <w:t>занятий</w:t>
      </w:r>
      <w:r w:rsidRPr="00C867DF">
        <w:rPr>
          <w:spacing w:val="-10"/>
        </w:rPr>
        <w:t xml:space="preserve"> </w:t>
      </w:r>
      <w:r w:rsidRPr="00C867DF">
        <w:rPr>
          <w:spacing w:val="-1"/>
        </w:rPr>
        <w:t>дети</w:t>
      </w:r>
      <w:r w:rsidRPr="00C867DF">
        <w:rPr>
          <w:spacing w:val="-9"/>
        </w:rPr>
        <w:t xml:space="preserve"> </w:t>
      </w:r>
      <w:r w:rsidRPr="00C867DF">
        <w:t>учатся</w:t>
      </w:r>
      <w:r w:rsidRPr="00C867DF">
        <w:rPr>
          <w:spacing w:val="-14"/>
        </w:rPr>
        <w:t xml:space="preserve"> </w:t>
      </w:r>
      <w:r w:rsidRPr="00C867DF">
        <w:t>различать</w:t>
      </w:r>
      <w:r w:rsidRPr="00C867DF">
        <w:rPr>
          <w:spacing w:val="-9"/>
        </w:rPr>
        <w:t xml:space="preserve"> </w:t>
      </w:r>
      <w:r w:rsidRPr="00C867DF">
        <w:t>музыку,</w:t>
      </w:r>
      <w:r w:rsidRPr="00C867DF">
        <w:rPr>
          <w:spacing w:val="-10"/>
        </w:rPr>
        <w:t xml:space="preserve"> </w:t>
      </w:r>
      <w:r w:rsidRPr="00C867DF">
        <w:t>изображающую,</w:t>
      </w:r>
      <w:r w:rsidRPr="00C867DF">
        <w:rPr>
          <w:spacing w:val="-12"/>
        </w:rPr>
        <w:t xml:space="preserve"> </w:t>
      </w:r>
      <w:r w:rsidRPr="00C867DF">
        <w:t>например,</w:t>
      </w:r>
      <w:r w:rsidRPr="00C867DF">
        <w:rPr>
          <w:spacing w:val="-13"/>
        </w:rPr>
        <w:t xml:space="preserve"> </w:t>
      </w:r>
      <w:r w:rsidRPr="00C867DF">
        <w:t>какое-</w:t>
      </w:r>
      <w:r w:rsidRPr="00C867DF">
        <w:rPr>
          <w:spacing w:val="-57"/>
        </w:rPr>
        <w:t xml:space="preserve"> </w:t>
      </w:r>
      <w:r w:rsidRPr="00C867DF">
        <w:t>то движение (скачущую лошадь, мчащийся поезд) или состояние природы светлое утро, восход</w:t>
      </w:r>
      <w:r w:rsidRPr="00C867DF">
        <w:rPr>
          <w:spacing w:val="1"/>
        </w:rPr>
        <w:t xml:space="preserve"> </w:t>
      </w:r>
      <w:r w:rsidRPr="00C867DF">
        <w:t>солнца, морской прибой и др. Особое внимание детей обращают на то, что музыка выражает</w:t>
      </w:r>
      <w:r w:rsidRPr="00C867DF">
        <w:rPr>
          <w:spacing w:val="1"/>
        </w:rPr>
        <w:t xml:space="preserve"> </w:t>
      </w:r>
      <w:r w:rsidRPr="00C867DF">
        <w:t>внутренний мир человека, а</w:t>
      </w:r>
      <w:r w:rsidRPr="00C867DF">
        <w:rPr>
          <w:spacing w:val="-1"/>
        </w:rPr>
        <w:t xml:space="preserve"> </w:t>
      </w:r>
      <w:r w:rsidRPr="00C867DF">
        <w:t>изображает</w:t>
      </w:r>
      <w:r w:rsidRPr="00C867DF">
        <w:rPr>
          <w:spacing w:val="1"/>
        </w:rPr>
        <w:t xml:space="preserve"> </w:t>
      </w:r>
      <w:r w:rsidRPr="00C867DF">
        <w:t>внешнее</w:t>
      </w:r>
      <w:r w:rsidRPr="00C867DF">
        <w:rPr>
          <w:spacing w:val="-1"/>
        </w:rPr>
        <w:t xml:space="preserve"> </w:t>
      </w:r>
      <w:r w:rsidRPr="00C867DF">
        <w:t>движение.</w:t>
      </w:r>
    </w:p>
    <w:p w14:paraId="601D1A57" w14:textId="748369D7" w:rsidR="005D6757" w:rsidRPr="00C867DF" w:rsidRDefault="005D6757" w:rsidP="005D6757">
      <w:pPr>
        <w:pStyle w:val="a9"/>
        <w:spacing w:before="1"/>
        <w:ind w:left="233" w:right="130"/>
      </w:pPr>
      <w:r w:rsidRPr="00C867DF">
        <w:t>На музыкальных занятиях дети продолжают знакомиться и учатся использовать звуковые</w:t>
      </w:r>
      <w:r w:rsidRPr="00C867DF">
        <w:rPr>
          <w:spacing w:val="1"/>
        </w:rPr>
        <w:t xml:space="preserve"> </w:t>
      </w:r>
      <w:r w:rsidRPr="00C867DF">
        <w:t>сенсорные</w:t>
      </w:r>
      <w:r w:rsidRPr="00C867DF">
        <w:rPr>
          <w:spacing w:val="1"/>
        </w:rPr>
        <w:t xml:space="preserve"> </w:t>
      </w:r>
      <w:r w:rsidRPr="00C867DF">
        <w:t>предэталоны.</w:t>
      </w:r>
      <w:r w:rsidRPr="00C867DF">
        <w:rPr>
          <w:spacing w:val="1"/>
        </w:rPr>
        <w:t xml:space="preserve"> </w:t>
      </w:r>
      <w:r w:rsidRPr="00C867DF">
        <w:t>На</w:t>
      </w:r>
      <w:r w:rsidRPr="00C867DF">
        <w:rPr>
          <w:spacing w:val="1"/>
        </w:rPr>
        <w:t xml:space="preserve"> </w:t>
      </w:r>
      <w:r w:rsidRPr="00C867DF">
        <w:t>музыкальных</w:t>
      </w:r>
      <w:r w:rsidRPr="00C867DF">
        <w:rPr>
          <w:spacing w:val="1"/>
        </w:rPr>
        <w:t xml:space="preserve"> </w:t>
      </w:r>
      <w:r w:rsidRPr="00C867DF">
        <w:t>занятиях</w:t>
      </w:r>
      <w:r w:rsidRPr="00C867DF">
        <w:rPr>
          <w:spacing w:val="1"/>
        </w:rPr>
        <w:t xml:space="preserve"> </w:t>
      </w:r>
      <w:r w:rsidRPr="00C867DF">
        <w:t>детей</w:t>
      </w:r>
      <w:r w:rsidRPr="00C867DF">
        <w:rPr>
          <w:spacing w:val="1"/>
        </w:rPr>
        <w:t xml:space="preserve"> </w:t>
      </w:r>
      <w:r w:rsidRPr="00C867DF">
        <w:t>учат</w:t>
      </w:r>
      <w:r w:rsidRPr="00C867DF">
        <w:rPr>
          <w:spacing w:val="1"/>
        </w:rPr>
        <w:t xml:space="preserve"> </w:t>
      </w:r>
      <w:r w:rsidRPr="00C867DF">
        <w:t>использовать</w:t>
      </w:r>
      <w:r w:rsidRPr="00C867DF">
        <w:rPr>
          <w:spacing w:val="1"/>
        </w:rPr>
        <w:t xml:space="preserve"> </w:t>
      </w:r>
      <w:r w:rsidRPr="00C867DF">
        <w:t>элементарные</w:t>
      </w:r>
      <w:r w:rsidRPr="00C867DF">
        <w:rPr>
          <w:spacing w:val="1"/>
        </w:rPr>
        <w:t xml:space="preserve"> </w:t>
      </w:r>
      <w:r w:rsidRPr="00C867DF">
        <w:t>вокальные</w:t>
      </w:r>
      <w:r w:rsidRPr="00C867DF">
        <w:rPr>
          <w:spacing w:val="1"/>
        </w:rPr>
        <w:t xml:space="preserve"> </w:t>
      </w:r>
      <w:r w:rsidRPr="00C867DF">
        <w:t>приемы</w:t>
      </w:r>
      <w:r w:rsidRPr="00C867DF">
        <w:rPr>
          <w:spacing w:val="1"/>
        </w:rPr>
        <w:t xml:space="preserve"> </w:t>
      </w:r>
      <w:r w:rsidRPr="00C867DF">
        <w:t>и</w:t>
      </w:r>
      <w:r w:rsidRPr="00C867DF">
        <w:rPr>
          <w:spacing w:val="1"/>
        </w:rPr>
        <w:t xml:space="preserve"> </w:t>
      </w:r>
      <w:r w:rsidRPr="00C867DF">
        <w:t>чисто</w:t>
      </w:r>
      <w:r w:rsidRPr="00C867DF">
        <w:rPr>
          <w:spacing w:val="1"/>
        </w:rPr>
        <w:t xml:space="preserve"> </w:t>
      </w:r>
      <w:r w:rsidRPr="00C867DF">
        <w:t>интонировать</w:t>
      </w:r>
      <w:r w:rsidRPr="00C867DF">
        <w:rPr>
          <w:spacing w:val="1"/>
        </w:rPr>
        <w:t xml:space="preserve"> </w:t>
      </w:r>
      <w:r w:rsidRPr="00C867DF">
        <w:t>попевки</w:t>
      </w:r>
      <w:r w:rsidRPr="00C867DF">
        <w:rPr>
          <w:spacing w:val="1"/>
        </w:rPr>
        <w:t xml:space="preserve"> </w:t>
      </w:r>
      <w:r w:rsidRPr="00C867DF">
        <w:t>в</w:t>
      </w:r>
      <w:r w:rsidRPr="00C867DF">
        <w:rPr>
          <w:spacing w:val="1"/>
        </w:rPr>
        <w:t xml:space="preserve"> </w:t>
      </w:r>
      <w:r w:rsidRPr="00C867DF">
        <w:t>пределах</w:t>
      </w:r>
      <w:r w:rsidRPr="00C867DF">
        <w:rPr>
          <w:spacing w:val="1"/>
        </w:rPr>
        <w:t xml:space="preserve"> </w:t>
      </w:r>
      <w:r w:rsidRPr="00C867DF">
        <w:t>знакомых</w:t>
      </w:r>
      <w:r w:rsidRPr="00C867DF">
        <w:rPr>
          <w:spacing w:val="1"/>
        </w:rPr>
        <w:t xml:space="preserve"> </w:t>
      </w:r>
      <w:r w:rsidRPr="00C867DF">
        <w:t>интервалов.</w:t>
      </w:r>
      <w:r w:rsidRPr="00C867DF">
        <w:rPr>
          <w:spacing w:val="1"/>
        </w:rPr>
        <w:t xml:space="preserve"> </w:t>
      </w:r>
      <w:r w:rsidRPr="00C867DF">
        <w:t>Педагог</w:t>
      </w:r>
      <w:r w:rsidRPr="00C867DF">
        <w:rPr>
          <w:spacing w:val="1"/>
        </w:rPr>
        <w:t xml:space="preserve"> </w:t>
      </w:r>
      <w:r w:rsidRPr="00C867DF">
        <w:t>побуждает детей переносить накопленный на занятиях музыкальный опыт в самостоятельную</w:t>
      </w:r>
      <w:r w:rsidRPr="00C867DF">
        <w:rPr>
          <w:spacing w:val="1"/>
        </w:rPr>
        <w:t xml:space="preserve"> </w:t>
      </w:r>
      <w:r w:rsidRPr="00C867DF">
        <w:t>деятельность, поощряет попытки творческих импровизаций на инструментах, в движении и пении.</w:t>
      </w:r>
      <w:r w:rsidRPr="00C867DF">
        <w:rPr>
          <w:spacing w:val="-57"/>
        </w:rPr>
        <w:t xml:space="preserve"> </w:t>
      </w:r>
      <w:r w:rsidRPr="00C867DF">
        <w:t>Музыкальные, физкультурные и логопедические занятия имеют общую составляющую в плане</w:t>
      </w:r>
      <w:r w:rsidRPr="00C867DF">
        <w:rPr>
          <w:spacing w:val="1"/>
        </w:rPr>
        <w:t xml:space="preserve"> </w:t>
      </w:r>
      <w:r w:rsidRPr="00C867DF">
        <w:t>выработки</w:t>
      </w:r>
      <w:r w:rsidRPr="00C867DF">
        <w:rPr>
          <w:spacing w:val="1"/>
        </w:rPr>
        <w:t xml:space="preserve"> </w:t>
      </w:r>
      <w:r w:rsidRPr="00C867DF">
        <w:t>динамической</w:t>
      </w:r>
      <w:r w:rsidRPr="00C867DF">
        <w:rPr>
          <w:spacing w:val="1"/>
        </w:rPr>
        <w:t xml:space="preserve"> </w:t>
      </w:r>
      <w:r w:rsidRPr="00C867DF">
        <w:t>координации</w:t>
      </w:r>
      <w:r w:rsidRPr="00C867DF">
        <w:rPr>
          <w:spacing w:val="1"/>
        </w:rPr>
        <w:t xml:space="preserve"> </w:t>
      </w:r>
      <w:r w:rsidRPr="00C867DF">
        <w:t>движений</w:t>
      </w:r>
      <w:r w:rsidRPr="00C867DF">
        <w:rPr>
          <w:spacing w:val="1"/>
        </w:rPr>
        <w:t xml:space="preserve"> </w:t>
      </w:r>
      <w:r w:rsidRPr="00C867DF">
        <w:t>у</w:t>
      </w:r>
      <w:r w:rsidRPr="00C867DF">
        <w:rPr>
          <w:spacing w:val="1"/>
        </w:rPr>
        <w:t xml:space="preserve"> </w:t>
      </w:r>
      <w:r w:rsidRPr="00C867DF">
        <w:t>детей</w:t>
      </w:r>
      <w:r w:rsidRPr="00C867DF">
        <w:rPr>
          <w:spacing w:val="1"/>
        </w:rPr>
        <w:t xml:space="preserve"> </w:t>
      </w:r>
      <w:r w:rsidRPr="00C867DF">
        <w:t>с</w:t>
      </w:r>
      <w:r w:rsidRPr="00C867DF">
        <w:rPr>
          <w:spacing w:val="1"/>
        </w:rPr>
        <w:t xml:space="preserve"> </w:t>
      </w:r>
      <w:r w:rsidRPr="00C867DF">
        <w:t>ТНР:</w:t>
      </w:r>
      <w:r w:rsidRPr="00C867DF">
        <w:rPr>
          <w:spacing w:val="1"/>
        </w:rPr>
        <w:t xml:space="preserve"> </w:t>
      </w:r>
      <w:r w:rsidRPr="00C867DF">
        <w:t>четких</w:t>
      </w:r>
      <w:r w:rsidRPr="00C867DF">
        <w:rPr>
          <w:spacing w:val="1"/>
        </w:rPr>
        <w:t xml:space="preserve"> </w:t>
      </w:r>
      <w:r w:rsidRPr="00C867DF">
        <w:t>и</w:t>
      </w:r>
      <w:r w:rsidRPr="00C867DF">
        <w:rPr>
          <w:spacing w:val="1"/>
        </w:rPr>
        <w:t xml:space="preserve"> </w:t>
      </w:r>
      <w:r w:rsidRPr="00C867DF">
        <w:t>точных</w:t>
      </w:r>
      <w:r w:rsidRPr="00C867DF">
        <w:rPr>
          <w:spacing w:val="1"/>
        </w:rPr>
        <w:t xml:space="preserve"> </w:t>
      </w:r>
      <w:r w:rsidRPr="00C867DF">
        <w:t>движений,</w:t>
      </w:r>
      <w:r w:rsidRPr="00C867DF">
        <w:rPr>
          <w:spacing w:val="-57"/>
        </w:rPr>
        <w:t xml:space="preserve"> </w:t>
      </w:r>
      <w:r w:rsidRPr="00C867DF">
        <w:t>выполняемых</w:t>
      </w:r>
      <w:r w:rsidRPr="00C867DF">
        <w:rPr>
          <w:spacing w:val="-11"/>
        </w:rPr>
        <w:t xml:space="preserve"> </w:t>
      </w:r>
      <w:r w:rsidRPr="00C867DF">
        <w:t>в</w:t>
      </w:r>
      <w:r w:rsidRPr="00C867DF">
        <w:rPr>
          <w:spacing w:val="-11"/>
        </w:rPr>
        <w:t xml:space="preserve"> </w:t>
      </w:r>
      <w:r w:rsidRPr="00C867DF">
        <w:t>определенном</w:t>
      </w:r>
      <w:r w:rsidRPr="00C867DF">
        <w:rPr>
          <w:spacing w:val="-9"/>
        </w:rPr>
        <w:t xml:space="preserve"> </w:t>
      </w:r>
      <w:r w:rsidRPr="00C867DF">
        <w:t>темпе</w:t>
      </w:r>
      <w:r w:rsidRPr="00C867DF">
        <w:rPr>
          <w:spacing w:val="-11"/>
        </w:rPr>
        <w:t xml:space="preserve"> </w:t>
      </w:r>
      <w:r w:rsidRPr="00C867DF">
        <w:t>и</w:t>
      </w:r>
      <w:r w:rsidRPr="00C867DF">
        <w:rPr>
          <w:spacing w:val="-9"/>
        </w:rPr>
        <w:t xml:space="preserve"> </w:t>
      </w:r>
      <w:r w:rsidRPr="00C867DF">
        <w:t>ритме;</w:t>
      </w:r>
      <w:r w:rsidRPr="00C867DF">
        <w:rPr>
          <w:spacing w:val="-10"/>
        </w:rPr>
        <w:t xml:space="preserve"> </w:t>
      </w:r>
      <w:r w:rsidRPr="00C867DF">
        <w:t>удержания</w:t>
      </w:r>
      <w:r w:rsidRPr="00C867DF">
        <w:rPr>
          <w:spacing w:val="-9"/>
        </w:rPr>
        <w:t xml:space="preserve"> </w:t>
      </w:r>
      <w:r w:rsidRPr="00C867DF">
        <w:t>двигательной</w:t>
      </w:r>
      <w:r w:rsidRPr="00C867DF">
        <w:rPr>
          <w:spacing w:val="-8"/>
        </w:rPr>
        <w:t xml:space="preserve"> </w:t>
      </w:r>
      <w:r w:rsidRPr="00C867DF">
        <w:t>программы</w:t>
      </w:r>
      <w:r w:rsidRPr="00C867DF">
        <w:rPr>
          <w:spacing w:val="-11"/>
        </w:rPr>
        <w:t xml:space="preserve"> </w:t>
      </w:r>
      <w:r w:rsidRPr="00C867DF">
        <w:t>при</w:t>
      </w:r>
      <w:r w:rsidRPr="00C867DF">
        <w:rPr>
          <w:spacing w:val="-8"/>
        </w:rPr>
        <w:t xml:space="preserve"> </w:t>
      </w:r>
      <w:r w:rsidRPr="00C867DF">
        <w:t>выполнении</w:t>
      </w:r>
      <w:r w:rsidRPr="00C867DF">
        <w:rPr>
          <w:spacing w:val="-58"/>
        </w:rPr>
        <w:t xml:space="preserve"> </w:t>
      </w:r>
      <w:r w:rsidRPr="00C867DF">
        <w:t>последовательно</w:t>
      </w:r>
      <w:r w:rsidRPr="00C867DF">
        <w:rPr>
          <w:spacing w:val="-11"/>
        </w:rPr>
        <w:t xml:space="preserve"> </w:t>
      </w:r>
      <w:r w:rsidRPr="00C867DF">
        <w:t>и</w:t>
      </w:r>
      <w:r w:rsidRPr="00C867DF">
        <w:rPr>
          <w:spacing w:val="-12"/>
        </w:rPr>
        <w:t xml:space="preserve"> </w:t>
      </w:r>
      <w:r w:rsidRPr="00C867DF">
        <w:t>одновременно</w:t>
      </w:r>
      <w:r w:rsidRPr="00C867DF">
        <w:rPr>
          <w:spacing w:val="-9"/>
        </w:rPr>
        <w:t xml:space="preserve"> </w:t>
      </w:r>
      <w:r w:rsidRPr="00C867DF">
        <w:t>организованных</w:t>
      </w:r>
      <w:r w:rsidRPr="00C867DF">
        <w:rPr>
          <w:spacing w:val="-10"/>
        </w:rPr>
        <w:t xml:space="preserve"> </w:t>
      </w:r>
      <w:r w:rsidRPr="00C867DF">
        <w:t>движений.</w:t>
      </w:r>
      <w:r w:rsidRPr="00C867DF">
        <w:rPr>
          <w:spacing w:val="-10"/>
        </w:rPr>
        <w:t xml:space="preserve"> </w:t>
      </w:r>
      <w:r w:rsidRPr="00C867DF">
        <w:t>Значимыми</w:t>
      </w:r>
      <w:r w:rsidRPr="00C867DF">
        <w:rPr>
          <w:spacing w:val="-11"/>
        </w:rPr>
        <w:t xml:space="preserve"> </w:t>
      </w:r>
      <w:r w:rsidRPr="00C867DF">
        <w:t>для</w:t>
      </w:r>
      <w:r w:rsidRPr="00C867DF">
        <w:rPr>
          <w:spacing w:val="-11"/>
        </w:rPr>
        <w:t xml:space="preserve"> </w:t>
      </w:r>
      <w:r w:rsidRPr="00C867DF">
        <w:t>детей</w:t>
      </w:r>
      <w:r w:rsidRPr="00C867DF">
        <w:rPr>
          <w:spacing w:val="-12"/>
        </w:rPr>
        <w:t xml:space="preserve"> </w:t>
      </w:r>
      <w:r w:rsidRPr="00C867DF">
        <w:t>с</w:t>
      </w:r>
      <w:r w:rsidRPr="00C867DF">
        <w:rPr>
          <w:spacing w:val="-12"/>
        </w:rPr>
        <w:t xml:space="preserve"> </w:t>
      </w:r>
      <w:r w:rsidRPr="00C867DF">
        <w:t>ТНР</w:t>
      </w:r>
      <w:r w:rsidRPr="00C867DF">
        <w:rPr>
          <w:spacing w:val="-10"/>
        </w:rPr>
        <w:t xml:space="preserve"> </w:t>
      </w:r>
      <w:r w:rsidRPr="00C867DF">
        <w:t>остаются</w:t>
      </w:r>
      <w:r w:rsidRPr="00C867DF">
        <w:rPr>
          <w:spacing w:val="-57"/>
        </w:rPr>
        <w:t xml:space="preserve"> </w:t>
      </w:r>
      <w:r w:rsidRPr="00C867DF">
        <w:t>упражнения</w:t>
      </w:r>
      <w:r w:rsidRPr="00C867DF">
        <w:rPr>
          <w:spacing w:val="1"/>
        </w:rPr>
        <w:t xml:space="preserve"> </w:t>
      </w:r>
      <w:r w:rsidRPr="00C867DF">
        <w:t>по</w:t>
      </w:r>
      <w:r w:rsidRPr="00C867DF">
        <w:rPr>
          <w:spacing w:val="1"/>
        </w:rPr>
        <w:t xml:space="preserve"> </w:t>
      </w:r>
      <w:r w:rsidRPr="00C867DF">
        <w:t>развитию</w:t>
      </w:r>
      <w:r w:rsidRPr="00C867DF">
        <w:rPr>
          <w:spacing w:val="1"/>
        </w:rPr>
        <w:t xml:space="preserve"> </w:t>
      </w:r>
      <w:r w:rsidRPr="00C867DF">
        <w:t>движений</w:t>
      </w:r>
      <w:r w:rsidRPr="00C867DF">
        <w:rPr>
          <w:spacing w:val="1"/>
        </w:rPr>
        <w:t xml:space="preserve"> </w:t>
      </w:r>
      <w:r w:rsidRPr="00C867DF">
        <w:t>кистей</w:t>
      </w:r>
      <w:r w:rsidRPr="00C867DF">
        <w:rPr>
          <w:spacing w:val="1"/>
        </w:rPr>
        <w:t xml:space="preserve"> </w:t>
      </w:r>
      <w:r w:rsidRPr="00C867DF">
        <w:t>рук:</w:t>
      </w:r>
      <w:r w:rsidRPr="00C867DF">
        <w:rPr>
          <w:spacing w:val="1"/>
        </w:rPr>
        <w:t xml:space="preserve"> </w:t>
      </w:r>
      <w:r w:rsidRPr="00C867DF">
        <w:t>сжимание,</w:t>
      </w:r>
      <w:r w:rsidRPr="00C867DF">
        <w:rPr>
          <w:spacing w:val="1"/>
        </w:rPr>
        <w:t xml:space="preserve"> </w:t>
      </w:r>
      <w:r w:rsidRPr="00C867DF">
        <w:t>разжимание,</w:t>
      </w:r>
      <w:r w:rsidRPr="00C867DF">
        <w:rPr>
          <w:spacing w:val="1"/>
        </w:rPr>
        <w:t xml:space="preserve"> </w:t>
      </w:r>
      <w:r w:rsidRPr="00C867DF">
        <w:t>встряхивание</w:t>
      </w:r>
      <w:r w:rsidRPr="00C867DF">
        <w:rPr>
          <w:spacing w:val="1"/>
        </w:rPr>
        <w:t xml:space="preserve"> </w:t>
      </w:r>
      <w:r w:rsidRPr="00C867DF">
        <w:t>и</w:t>
      </w:r>
      <w:r w:rsidRPr="00C867DF">
        <w:rPr>
          <w:spacing w:val="1"/>
        </w:rPr>
        <w:t xml:space="preserve"> </w:t>
      </w:r>
      <w:r w:rsidRPr="00C867DF">
        <w:t>помахивание</w:t>
      </w:r>
      <w:r w:rsidRPr="00C867DF">
        <w:rPr>
          <w:spacing w:val="1"/>
        </w:rPr>
        <w:t xml:space="preserve"> </w:t>
      </w:r>
      <w:r w:rsidRPr="00C867DF">
        <w:t>кистями</w:t>
      </w:r>
      <w:r w:rsidRPr="00C867DF">
        <w:rPr>
          <w:spacing w:val="1"/>
        </w:rPr>
        <w:t xml:space="preserve"> </w:t>
      </w:r>
      <w:r w:rsidRPr="00C867DF">
        <w:t>с</w:t>
      </w:r>
      <w:r w:rsidRPr="00C867DF">
        <w:rPr>
          <w:spacing w:val="1"/>
        </w:rPr>
        <w:t xml:space="preserve"> </w:t>
      </w:r>
      <w:r w:rsidRPr="00C867DF">
        <w:t>постепенным</w:t>
      </w:r>
      <w:r w:rsidRPr="00C867DF">
        <w:rPr>
          <w:spacing w:val="1"/>
        </w:rPr>
        <w:t xml:space="preserve"> </w:t>
      </w:r>
      <w:r w:rsidRPr="00C867DF">
        <w:t>увеличением</w:t>
      </w:r>
      <w:r w:rsidRPr="00C867DF">
        <w:rPr>
          <w:spacing w:val="1"/>
        </w:rPr>
        <w:t xml:space="preserve"> </w:t>
      </w:r>
      <w:r w:rsidRPr="00C867DF">
        <w:t>амплитуды</w:t>
      </w:r>
      <w:r w:rsidRPr="00C867DF">
        <w:rPr>
          <w:spacing w:val="1"/>
        </w:rPr>
        <w:t xml:space="preserve"> </w:t>
      </w:r>
      <w:r w:rsidRPr="00C867DF">
        <w:t>движений</w:t>
      </w:r>
      <w:r w:rsidRPr="00C867DF">
        <w:rPr>
          <w:spacing w:val="1"/>
        </w:rPr>
        <w:t xml:space="preserve"> </w:t>
      </w:r>
      <w:r w:rsidRPr="00C867DF">
        <w:t>в</w:t>
      </w:r>
      <w:r w:rsidRPr="00C867DF">
        <w:rPr>
          <w:spacing w:val="1"/>
        </w:rPr>
        <w:t xml:space="preserve"> </w:t>
      </w:r>
      <w:r w:rsidRPr="00C867DF">
        <w:t>суставах</w:t>
      </w:r>
      <w:r w:rsidRPr="00C867DF">
        <w:rPr>
          <w:spacing w:val="1"/>
        </w:rPr>
        <w:t xml:space="preserve"> </w:t>
      </w:r>
      <w:r w:rsidRPr="00C867DF">
        <w:t>и</w:t>
      </w:r>
      <w:r w:rsidRPr="00C867DF">
        <w:rPr>
          <w:spacing w:val="1"/>
        </w:rPr>
        <w:t xml:space="preserve"> </w:t>
      </w:r>
      <w:r w:rsidRPr="00C867DF">
        <w:t>совершенствованием межанализаторного взаимодействия (зрительного, слухового и тактильного).</w:t>
      </w:r>
      <w:r w:rsidRPr="00C867DF">
        <w:rPr>
          <w:spacing w:val="1"/>
        </w:rPr>
        <w:t xml:space="preserve"> </w:t>
      </w:r>
      <w:r w:rsidRPr="00C867DF">
        <w:t>Эти упражнения целесообразно включать в различные интегрированные занятия с использованием</w:t>
      </w:r>
      <w:r w:rsidRPr="00C867DF">
        <w:rPr>
          <w:spacing w:val="-57"/>
        </w:rPr>
        <w:t xml:space="preserve"> </w:t>
      </w:r>
      <w:r w:rsidRPr="00C867DF">
        <w:t>музыки. Большое внимание в этот период, как на музыкальных занятиях, так и в самостоятельной</w:t>
      </w:r>
      <w:r w:rsidRPr="00C867DF">
        <w:rPr>
          <w:spacing w:val="1"/>
        </w:rPr>
        <w:t xml:space="preserve"> </w:t>
      </w:r>
      <w:r w:rsidRPr="00C867DF">
        <w:t>деятельности</w:t>
      </w:r>
      <w:r w:rsidRPr="00C867DF">
        <w:rPr>
          <w:spacing w:val="-3"/>
        </w:rPr>
        <w:t xml:space="preserve"> </w:t>
      </w:r>
      <w:r w:rsidRPr="00C867DF">
        <w:t>детей,</w:t>
      </w:r>
      <w:r w:rsidRPr="00C867DF">
        <w:rPr>
          <w:spacing w:val="-4"/>
        </w:rPr>
        <w:t xml:space="preserve"> </w:t>
      </w:r>
      <w:r w:rsidRPr="00C867DF">
        <w:t>уделяется</w:t>
      </w:r>
      <w:r w:rsidRPr="00C867DF">
        <w:rPr>
          <w:spacing w:val="-1"/>
        </w:rPr>
        <w:t xml:space="preserve"> </w:t>
      </w:r>
      <w:r w:rsidRPr="00C867DF">
        <w:t>обучению</w:t>
      </w:r>
      <w:r w:rsidRPr="00C867DF">
        <w:rPr>
          <w:spacing w:val="-4"/>
        </w:rPr>
        <w:t xml:space="preserve"> </w:t>
      </w:r>
      <w:r w:rsidRPr="00C867DF">
        <w:t>играм</w:t>
      </w:r>
      <w:r w:rsidRPr="00C867DF">
        <w:rPr>
          <w:spacing w:val="-4"/>
        </w:rPr>
        <w:t xml:space="preserve"> </w:t>
      </w:r>
      <w:r w:rsidRPr="00C867DF">
        <w:t>с</w:t>
      </w:r>
      <w:r w:rsidRPr="00C867DF">
        <w:rPr>
          <w:spacing w:val="-5"/>
        </w:rPr>
        <w:t xml:space="preserve"> </w:t>
      </w:r>
      <w:r w:rsidRPr="00C867DF">
        <w:t>музыкальными</w:t>
      </w:r>
      <w:r w:rsidRPr="00C867DF">
        <w:rPr>
          <w:spacing w:val="-1"/>
        </w:rPr>
        <w:t xml:space="preserve"> </w:t>
      </w:r>
      <w:r w:rsidRPr="00C867DF">
        <w:t>игрушками</w:t>
      </w:r>
      <w:r w:rsidRPr="00C867DF">
        <w:rPr>
          <w:spacing w:val="-2"/>
        </w:rPr>
        <w:t xml:space="preserve"> </w:t>
      </w:r>
      <w:r w:rsidRPr="00C867DF">
        <w:t>и инструментами.</w:t>
      </w:r>
    </w:p>
    <w:p w14:paraId="578852F9" w14:textId="77777777" w:rsidR="005D6757" w:rsidRPr="00C867DF" w:rsidRDefault="005D6757" w:rsidP="005D6757">
      <w:pPr>
        <w:pStyle w:val="a9"/>
        <w:spacing w:before="3"/>
        <w:ind w:left="233" w:right="127"/>
      </w:pPr>
      <w:r w:rsidRPr="00C867DF">
        <w:t>Музыкальные инструменты могут использоваться специалистами и на разных занятиях: во</w:t>
      </w:r>
      <w:r w:rsidRPr="00C867DF">
        <w:rPr>
          <w:spacing w:val="1"/>
        </w:rPr>
        <w:t xml:space="preserve"> </w:t>
      </w:r>
      <w:r w:rsidRPr="00C867DF">
        <w:t>время рисования, в словесных играх, в играх с природным материалом, в играх, направленных на</w:t>
      </w:r>
      <w:r w:rsidRPr="00C867DF">
        <w:rPr>
          <w:spacing w:val="1"/>
        </w:rPr>
        <w:t xml:space="preserve"> </w:t>
      </w:r>
      <w:r w:rsidRPr="00C867DF">
        <w:t>двигательное</w:t>
      </w:r>
      <w:r w:rsidRPr="00C867DF">
        <w:rPr>
          <w:spacing w:val="1"/>
        </w:rPr>
        <w:t xml:space="preserve"> </w:t>
      </w:r>
      <w:r w:rsidRPr="00C867DF">
        <w:t>развитие.</w:t>
      </w:r>
      <w:r w:rsidRPr="00C867DF">
        <w:rPr>
          <w:spacing w:val="1"/>
        </w:rPr>
        <w:t xml:space="preserve"> </w:t>
      </w:r>
      <w:r w:rsidRPr="00C867DF">
        <w:t>Одни</w:t>
      </w:r>
      <w:r w:rsidRPr="00C867DF">
        <w:rPr>
          <w:spacing w:val="1"/>
        </w:rPr>
        <w:t xml:space="preserve"> </w:t>
      </w:r>
      <w:r w:rsidRPr="00C867DF">
        <w:t>и</w:t>
      </w:r>
      <w:r w:rsidRPr="00C867DF">
        <w:rPr>
          <w:spacing w:val="1"/>
        </w:rPr>
        <w:t xml:space="preserve"> </w:t>
      </w:r>
      <w:r w:rsidRPr="00C867DF">
        <w:t>те</w:t>
      </w:r>
      <w:r w:rsidRPr="00C867DF">
        <w:rPr>
          <w:spacing w:val="1"/>
        </w:rPr>
        <w:t xml:space="preserve"> </w:t>
      </w:r>
      <w:r w:rsidRPr="00C867DF">
        <w:t>же</w:t>
      </w:r>
      <w:r w:rsidRPr="00C867DF">
        <w:rPr>
          <w:spacing w:val="1"/>
        </w:rPr>
        <w:t xml:space="preserve"> </w:t>
      </w:r>
      <w:r w:rsidRPr="00C867DF">
        <w:t>мелодии,</w:t>
      </w:r>
      <w:r w:rsidRPr="00C867DF">
        <w:rPr>
          <w:spacing w:val="1"/>
        </w:rPr>
        <w:t xml:space="preserve"> </w:t>
      </w:r>
      <w:r w:rsidRPr="00C867DF">
        <w:t>музыкальные</w:t>
      </w:r>
      <w:r w:rsidRPr="00C867DF">
        <w:rPr>
          <w:spacing w:val="1"/>
        </w:rPr>
        <w:t xml:space="preserve"> </w:t>
      </w:r>
      <w:r w:rsidRPr="00C867DF">
        <w:t>инструменты</w:t>
      </w:r>
      <w:r w:rsidRPr="00C867DF">
        <w:rPr>
          <w:spacing w:val="1"/>
        </w:rPr>
        <w:t xml:space="preserve"> </w:t>
      </w:r>
      <w:r w:rsidRPr="00C867DF">
        <w:t>и</w:t>
      </w:r>
      <w:r w:rsidRPr="00C867DF">
        <w:rPr>
          <w:spacing w:val="1"/>
        </w:rPr>
        <w:t xml:space="preserve"> </w:t>
      </w:r>
      <w:r w:rsidRPr="00C867DF">
        <w:t>игрушки</w:t>
      </w:r>
      <w:r w:rsidRPr="00C867DF">
        <w:rPr>
          <w:spacing w:val="1"/>
        </w:rPr>
        <w:t xml:space="preserve"> </w:t>
      </w:r>
      <w:r w:rsidRPr="00C867DF">
        <w:t>могут</w:t>
      </w:r>
      <w:r w:rsidRPr="00C867DF">
        <w:rPr>
          <w:spacing w:val="1"/>
        </w:rPr>
        <w:t xml:space="preserve"> </w:t>
      </w:r>
      <w:r w:rsidRPr="00C867DF">
        <w:rPr>
          <w:spacing w:val="-1"/>
        </w:rPr>
        <w:t>применяться</w:t>
      </w:r>
      <w:r w:rsidRPr="00C867DF">
        <w:rPr>
          <w:spacing w:val="-9"/>
        </w:rPr>
        <w:t xml:space="preserve"> </w:t>
      </w:r>
      <w:r w:rsidRPr="00C867DF">
        <w:rPr>
          <w:spacing w:val="-1"/>
        </w:rPr>
        <w:t>в</w:t>
      </w:r>
      <w:r w:rsidRPr="00C867DF">
        <w:rPr>
          <w:spacing w:val="-13"/>
        </w:rPr>
        <w:t xml:space="preserve"> </w:t>
      </w:r>
      <w:r w:rsidRPr="00C867DF">
        <w:rPr>
          <w:spacing w:val="-1"/>
        </w:rPr>
        <w:t>разных</w:t>
      </w:r>
      <w:r w:rsidRPr="00C867DF">
        <w:rPr>
          <w:spacing w:val="-13"/>
        </w:rPr>
        <w:t xml:space="preserve"> </w:t>
      </w:r>
      <w:r w:rsidRPr="00C867DF">
        <w:rPr>
          <w:spacing w:val="-1"/>
        </w:rPr>
        <w:t>вариантах.</w:t>
      </w:r>
      <w:r w:rsidRPr="00C867DF">
        <w:rPr>
          <w:spacing w:val="-9"/>
        </w:rPr>
        <w:t xml:space="preserve"> </w:t>
      </w:r>
      <w:r w:rsidRPr="00C867DF">
        <w:rPr>
          <w:spacing w:val="-1"/>
        </w:rPr>
        <w:t>Это</w:t>
      </w:r>
      <w:r w:rsidRPr="00C867DF">
        <w:rPr>
          <w:spacing w:val="-14"/>
        </w:rPr>
        <w:t xml:space="preserve"> </w:t>
      </w:r>
      <w:r w:rsidRPr="00C867DF">
        <w:rPr>
          <w:spacing w:val="-1"/>
        </w:rPr>
        <w:t>позволяет</w:t>
      </w:r>
      <w:r w:rsidRPr="00C867DF">
        <w:rPr>
          <w:spacing w:val="-8"/>
        </w:rPr>
        <w:t xml:space="preserve"> </w:t>
      </w:r>
      <w:r w:rsidRPr="00C867DF">
        <w:rPr>
          <w:spacing w:val="-1"/>
        </w:rPr>
        <w:t>не</w:t>
      </w:r>
      <w:r w:rsidRPr="00C867DF">
        <w:rPr>
          <w:spacing w:val="-13"/>
        </w:rPr>
        <w:t xml:space="preserve"> </w:t>
      </w:r>
      <w:r w:rsidRPr="00C867DF">
        <w:rPr>
          <w:spacing w:val="-1"/>
        </w:rPr>
        <w:t>только</w:t>
      </w:r>
      <w:r w:rsidRPr="00C867DF">
        <w:rPr>
          <w:spacing w:val="-12"/>
        </w:rPr>
        <w:t xml:space="preserve"> </w:t>
      </w:r>
      <w:r w:rsidRPr="00C867DF">
        <w:rPr>
          <w:spacing w:val="-1"/>
        </w:rPr>
        <w:t>вызывать</w:t>
      </w:r>
      <w:r w:rsidRPr="00C867DF">
        <w:rPr>
          <w:spacing w:val="-8"/>
        </w:rPr>
        <w:t xml:space="preserve"> </w:t>
      </w:r>
      <w:r w:rsidRPr="00C867DF">
        <w:rPr>
          <w:spacing w:val="-1"/>
        </w:rPr>
        <w:t>у</w:t>
      </w:r>
      <w:r w:rsidRPr="00C867DF">
        <w:rPr>
          <w:spacing w:val="-12"/>
        </w:rPr>
        <w:t xml:space="preserve"> </w:t>
      </w:r>
      <w:r w:rsidRPr="00C867DF">
        <w:rPr>
          <w:spacing w:val="-1"/>
        </w:rPr>
        <w:t>детей</w:t>
      </w:r>
      <w:r w:rsidRPr="00C867DF">
        <w:rPr>
          <w:spacing w:val="-9"/>
        </w:rPr>
        <w:t xml:space="preserve"> </w:t>
      </w:r>
      <w:r w:rsidRPr="00C867DF">
        <w:t>положительные</w:t>
      </w:r>
      <w:r w:rsidRPr="00C867DF">
        <w:rPr>
          <w:spacing w:val="-11"/>
        </w:rPr>
        <w:t xml:space="preserve"> </w:t>
      </w:r>
      <w:r w:rsidRPr="00C867DF">
        <w:t>эмоции,</w:t>
      </w:r>
      <w:r w:rsidRPr="00C867DF">
        <w:rPr>
          <w:spacing w:val="-58"/>
        </w:rPr>
        <w:t xml:space="preserve"> </w:t>
      </w:r>
      <w:r w:rsidRPr="00C867DF">
        <w:t>но и устанавливать связи между цветом и звуком, величиной и звуком, звуком и словом и т. п.</w:t>
      </w:r>
      <w:r w:rsidRPr="00C867DF">
        <w:rPr>
          <w:spacing w:val="1"/>
        </w:rPr>
        <w:t xml:space="preserve"> </w:t>
      </w:r>
      <w:r w:rsidRPr="00C867DF">
        <w:t>Музыкальные занятия на этой ступени обучения проводят совместно музыкальный руководитель и</w:t>
      </w:r>
      <w:r w:rsidRPr="00C867DF">
        <w:rPr>
          <w:spacing w:val="-57"/>
        </w:rPr>
        <w:t xml:space="preserve"> </w:t>
      </w:r>
      <w:r w:rsidRPr="00C867DF">
        <w:t>воспитатель.</w:t>
      </w:r>
      <w:r w:rsidRPr="00C867DF">
        <w:rPr>
          <w:spacing w:val="1"/>
        </w:rPr>
        <w:t xml:space="preserve"> </w:t>
      </w:r>
      <w:r w:rsidRPr="00C867DF">
        <w:t>При</w:t>
      </w:r>
      <w:r w:rsidRPr="00C867DF">
        <w:rPr>
          <w:spacing w:val="1"/>
        </w:rPr>
        <w:t xml:space="preserve"> </w:t>
      </w:r>
      <w:r w:rsidRPr="00C867DF">
        <w:t>необходимости</w:t>
      </w:r>
      <w:r w:rsidRPr="00C867DF">
        <w:rPr>
          <w:spacing w:val="1"/>
        </w:rPr>
        <w:t xml:space="preserve"> </w:t>
      </w:r>
      <w:r w:rsidRPr="00C867DF">
        <w:t>в</w:t>
      </w:r>
      <w:r w:rsidRPr="00C867DF">
        <w:rPr>
          <w:spacing w:val="1"/>
        </w:rPr>
        <w:t xml:space="preserve"> </w:t>
      </w:r>
      <w:r w:rsidRPr="00C867DF">
        <w:t>этих</w:t>
      </w:r>
      <w:r w:rsidRPr="00C867DF">
        <w:rPr>
          <w:spacing w:val="1"/>
        </w:rPr>
        <w:t xml:space="preserve"> </w:t>
      </w:r>
      <w:r w:rsidRPr="00C867DF">
        <w:t>занятиях</w:t>
      </w:r>
      <w:r w:rsidRPr="00C867DF">
        <w:rPr>
          <w:spacing w:val="1"/>
        </w:rPr>
        <w:t xml:space="preserve"> </w:t>
      </w:r>
      <w:r w:rsidRPr="00C867DF">
        <w:t>может</w:t>
      </w:r>
      <w:r w:rsidRPr="00C867DF">
        <w:rPr>
          <w:spacing w:val="1"/>
        </w:rPr>
        <w:t xml:space="preserve"> </w:t>
      </w:r>
      <w:r w:rsidRPr="00C867DF">
        <w:t>принимать</w:t>
      </w:r>
      <w:r w:rsidRPr="00C867DF">
        <w:rPr>
          <w:spacing w:val="1"/>
        </w:rPr>
        <w:t xml:space="preserve"> </w:t>
      </w:r>
      <w:r w:rsidRPr="00C867DF">
        <w:t>участие</w:t>
      </w:r>
      <w:r w:rsidRPr="00C867DF">
        <w:rPr>
          <w:spacing w:val="1"/>
        </w:rPr>
        <w:t xml:space="preserve"> </w:t>
      </w:r>
      <w:r w:rsidRPr="00C867DF">
        <w:t>учитель-логопед.</w:t>
      </w:r>
      <w:r w:rsidRPr="00C867DF">
        <w:rPr>
          <w:spacing w:val="1"/>
        </w:rPr>
        <w:t xml:space="preserve"> </w:t>
      </w:r>
      <w:r w:rsidRPr="00C867DF">
        <w:t>Элементы</w:t>
      </w:r>
      <w:r w:rsidRPr="00C867DF">
        <w:rPr>
          <w:spacing w:val="1"/>
        </w:rPr>
        <w:t xml:space="preserve"> </w:t>
      </w:r>
      <w:r w:rsidRPr="00C867DF">
        <w:t>музыкально</w:t>
      </w:r>
      <w:r w:rsidRPr="00C867DF">
        <w:rPr>
          <w:spacing w:val="1"/>
        </w:rPr>
        <w:t xml:space="preserve"> </w:t>
      </w:r>
      <w:r w:rsidRPr="00C867DF">
        <w:t>ритмических</w:t>
      </w:r>
      <w:r w:rsidRPr="00C867DF">
        <w:rPr>
          <w:spacing w:val="1"/>
        </w:rPr>
        <w:t xml:space="preserve"> </w:t>
      </w:r>
      <w:r w:rsidRPr="00C867DF">
        <w:t>занятий</w:t>
      </w:r>
      <w:r w:rsidRPr="00C867DF">
        <w:rPr>
          <w:spacing w:val="1"/>
        </w:rPr>
        <w:t xml:space="preserve"> </w:t>
      </w:r>
      <w:r w:rsidRPr="00C867DF">
        <w:t>используются</w:t>
      </w:r>
      <w:r w:rsidRPr="00C867DF">
        <w:rPr>
          <w:spacing w:val="1"/>
        </w:rPr>
        <w:t xml:space="preserve"> </w:t>
      </w:r>
      <w:r w:rsidRPr="00C867DF">
        <w:t>на</w:t>
      </w:r>
      <w:r w:rsidRPr="00C867DF">
        <w:rPr>
          <w:spacing w:val="1"/>
        </w:rPr>
        <w:t xml:space="preserve"> </w:t>
      </w:r>
      <w:r w:rsidRPr="00C867DF">
        <w:t>групповых</w:t>
      </w:r>
      <w:r w:rsidRPr="00C867DF">
        <w:rPr>
          <w:spacing w:val="1"/>
        </w:rPr>
        <w:t xml:space="preserve"> </w:t>
      </w:r>
      <w:r w:rsidRPr="00C867DF">
        <w:t>и</w:t>
      </w:r>
      <w:r w:rsidRPr="00C867DF">
        <w:rPr>
          <w:spacing w:val="1"/>
        </w:rPr>
        <w:t xml:space="preserve"> </w:t>
      </w:r>
      <w:r w:rsidRPr="00C867DF">
        <w:t>индивидуальных</w:t>
      </w:r>
      <w:r w:rsidRPr="00C867DF">
        <w:rPr>
          <w:spacing w:val="1"/>
        </w:rPr>
        <w:t xml:space="preserve"> </w:t>
      </w:r>
      <w:r w:rsidRPr="00C867DF">
        <w:t>коррекционных занятиях с детьми. Содержание логопедических и музыкальных занятий по ряду</w:t>
      </w:r>
      <w:r w:rsidRPr="00C867DF">
        <w:rPr>
          <w:spacing w:val="1"/>
        </w:rPr>
        <w:t xml:space="preserve"> </w:t>
      </w:r>
      <w:r w:rsidRPr="00C867DF">
        <w:t>направлений</w:t>
      </w:r>
      <w:r w:rsidRPr="00C867DF">
        <w:rPr>
          <w:spacing w:val="1"/>
        </w:rPr>
        <w:t xml:space="preserve"> </w:t>
      </w:r>
      <w:r w:rsidRPr="00C867DF">
        <w:t>работы</w:t>
      </w:r>
      <w:r w:rsidRPr="00C867DF">
        <w:rPr>
          <w:spacing w:val="1"/>
        </w:rPr>
        <w:t xml:space="preserve"> </w:t>
      </w:r>
      <w:r w:rsidRPr="00C867DF">
        <w:t>на</w:t>
      </w:r>
      <w:r w:rsidRPr="00C867DF">
        <w:rPr>
          <w:spacing w:val="1"/>
        </w:rPr>
        <w:t xml:space="preserve"> </w:t>
      </w:r>
      <w:r w:rsidRPr="00C867DF">
        <w:t>второй</w:t>
      </w:r>
      <w:r w:rsidRPr="00C867DF">
        <w:rPr>
          <w:spacing w:val="1"/>
        </w:rPr>
        <w:t xml:space="preserve"> </w:t>
      </w:r>
      <w:r w:rsidRPr="00C867DF">
        <w:t>ступени</w:t>
      </w:r>
      <w:r w:rsidRPr="00C867DF">
        <w:rPr>
          <w:spacing w:val="1"/>
        </w:rPr>
        <w:t xml:space="preserve"> </w:t>
      </w:r>
      <w:r w:rsidRPr="00C867DF">
        <w:t>обучения</w:t>
      </w:r>
      <w:r w:rsidRPr="00C867DF">
        <w:rPr>
          <w:spacing w:val="1"/>
        </w:rPr>
        <w:t xml:space="preserve"> </w:t>
      </w:r>
      <w:r w:rsidRPr="00C867DF">
        <w:t>детей</w:t>
      </w:r>
      <w:r w:rsidRPr="00C867DF">
        <w:rPr>
          <w:spacing w:val="1"/>
        </w:rPr>
        <w:t xml:space="preserve"> </w:t>
      </w:r>
      <w:r w:rsidRPr="00C867DF">
        <w:t>с</w:t>
      </w:r>
      <w:r w:rsidRPr="00C867DF">
        <w:rPr>
          <w:spacing w:val="1"/>
        </w:rPr>
        <w:t xml:space="preserve"> </w:t>
      </w:r>
      <w:r w:rsidRPr="00C867DF">
        <w:t>тяжелыми</w:t>
      </w:r>
      <w:r w:rsidRPr="00C867DF">
        <w:rPr>
          <w:spacing w:val="1"/>
        </w:rPr>
        <w:t xml:space="preserve"> </w:t>
      </w:r>
      <w:r w:rsidRPr="00C867DF">
        <w:t>нарушениями</w:t>
      </w:r>
      <w:r w:rsidRPr="00C867DF">
        <w:rPr>
          <w:spacing w:val="1"/>
        </w:rPr>
        <w:t xml:space="preserve"> </w:t>
      </w:r>
      <w:r w:rsidRPr="00C867DF">
        <w:t>речи</w:t>
      </w:r>
      <w:r w:rsidRPr="00C867DF">
        <w:rPr>
          <w:spacing w:val="-57"/>
        </w:rPr>
        <w:t xml:space="preserve"> </w:t>
      </w:r>
      <w:r w:rsidRPr="00C867DF">
        <w:t>взаимосвязано.</w:t>
      </w:r>
      <w:r w:rsidRPr="00C867DF">
        <w:rPr>
          <w:spacing w:val="1"/>
        </w:rPr>
        <w:t xml:space="preserve"> </w:t>
      </w:r>
      <w:r w:rsidRPr="00C867DF">
        <w:t>Это</w:t>
      </w:r>
      <w:r w:rsidRPr="00C867DF">
        <w:rPr>
          <w:spacing w:val="1"/>
        </w:rPr>
        <w:t xml:space="preserve"> </w:t>
      </w:r>
      <w:r w:rsidRPr="00C867DF">
        <w:t>сосредоточение</w:t>
      </w:r>
      <w:r w:rsidRPr="00C867DF">
        <w:rPr>
          <w:spacing w:val="1"/>
        </w:rPr>
        <w:t xml:space="preserve"> </w:t>
      </w:r>
      <w:r w:rsidRPr="00C867DF">
        <w:t>на</w:t>
      </w:r>
      <w:r w:rsidRPr="00C867DF">
        <w:rPr>
          <w:spacing w:val="1"/>
        </w:rPr>
        <w:t xml:space="preserve"> </w:t>
      </w:r>
      <w:r w:rsidRPr="00C867DF">
        <w:t>звуке,</w:t>
      </w:r>
      <w:r w:rsidRPr="00C867DF">
        <w:rPr>
          <w:spacing w:val="1"/>
        </w:rPr>
        <w:t xml:space="preserve"> </w:t>
      </w:r>
      <w:r w:rsidRPr="00C867DF">
        <w:t>определение</w:t>
      </w:r>
      <w:r w:rsidRPr="00C867DF">
        <w:rPr>
          <w:spacing w:val="1"/>
        </w:rPr>
        <w:t xml:space="preserve"> </w:t>
      </w:r>
      <w:r w:rsidRPr="00C867DF">
        <w:t>местонахождения</w:t>
      </w:r>
      <w:r w:rsidRPr="00C867DF">
        <w:rPr>
          <w:spacing w:val="1"/>
        </w:rPr>
        <w:t xml:space="preserve"> </w:t>
      </w:r>
      <w:r w:rsidRPr="00C867DF">
        <w:t>источника</w:t>
      </w:r>
      <w:r w:rsidRPr="00C867DF">
        <w:rPr>
          <w:spacing w:val="1"/>
        </w:rPr>
        <w:t xml:space="preserve"> </w:t>
      </w:r>
      <w:r w:rsidRPr="00C867DF">
        <w:t>звука,</w:t>
      </w:r>
      <w:r w:rsidRPr="00C867DF">
        <w:rPr>
          <w:spacing w:val="1"/>
        </w:rPr>
        <w:t xml:space="preserve"> </w:t>
      </w:r>
      <w:r w:rsidRPr="00C867DF">
        <w:t>обучение</w:t>
      </w:r>
      <w:r w:rsidRPr="00C867DF">
        <w:rPr>
          <w:spacing w:val="1"/>
        </w:rPr>
        <w:t xml:space="preserve"> </w:t>
      </w:r>
      <w:r w:rsidRPr="00C867DF">
        <w:t>сравнению</w:t>
      </w:r>
      <w:r w:rsidRPr="00C867DF">
        <w:rPr>
          <w:spacing w:val="1"/>
        </w:rPr>
        <w:t xml:space="preserve"> </w:t>
      </w:r>
      <w:r w:rsidRPr="00C867DF">
        <w:t>контрастных</w:t>
      </w:r>
      <w:r w:rsidRPr="00C867DF">
        <w:rPr>
          <w:spacing w:val="1"/>
        </w:rPr>
        <w:t xml:space="preserve"> </w:t>
      </w:r>
      <w:r w:rsidRPr="00C867DF">
        <w:t>и</w:t>
      </w:r>
      <w:r w:rsidRPr="00C867DF">
        <w:rPr>
          <w:spacing w:val="1"/>
        </w:rPr>
        <w:t xml:space="preserve"> </w:t>
      </w:r>
      <w:r w:rsidRPr="00C867DF">
        <w:t>близких</w:t>
      </w:r>
      <w:r w:rsidRPr="00C867DF">
        <w:rPr>
          <w:spacing w:val="1"/>
        </w:rPr>
        <w:t xml:space="preserve"> </w:t>
      </w:r>
      <w:r w:rsidRPr="00C867DF">
        <w:t>по</w:t>
      </w:r>
      <w:r w:rsidRPr="00C867DF">
        <w:rPr>
          <w:spacing w:val="1"/>
        </w:rPr>
        <w:t xml:space="preserve"> </w:t>
      </w:r>
      <w:r w:rsidRPr="00C867DF">
        <w:t>звучанию</w:t>
      </w:r>
      <w:r w:rsidRPr="00C867DF">
        <w:rPr>
          <w:spacing w:val="1"/>
        </w:rPr>
        <w:t xml:space="preserve"> </w:t>
      </w:r>
      <w:r w:rsidRPr="00C867DF">
        <w:t>неречевых</w:t>
      </w:r>
      <w:r w:rsidRPr="00C867DF">
        <w:rPr>
          <w:spacing w:val="1"/>
        </w:rPr>
        <w:t xml:space="preserve"> </w:t>
      </w:r>
      <w:r w:rsidRPr="00C867DF">
        <w:t>звуков.</w:t>
      </w:r>
      <w:r w:rsidRPr="00C867DF">
        <w:rPr>
          <w:spacing w:val="1"/>
        </w:rPr>
        <w:t xml:space="preserve"> </w:t>
      </w:r>
      <w:r w:rsidRPr="00C867DF">
        <w:t>Взаимодействие</w:t>
      </w:r>
      <w:r w:rsidRPr="00C867DF">
        <w:rPr>
          <w:spacing w:val="1"/>
        </w:rPr>
        <w:t xml:space="preserve"> </w:t>
      </w:r>
      <w:r w:rsidRPr="00C867DF">
        <w:t>учителя- логопеда, музыкального руководителя и воспитателей играет важную роль в развитии</w:t>
      </w:r>
      <w:r w:rsidRPr="00C867DF">
        <w:rPr>
          <w:spacing w:val="1"/>
        </w:rPr>
        <w:t xml:space="preserve"> </w:t>
      </w:r>
      <w:r w:rsidRPr="00C867DF">
        <w:t>слухового восприятия детей: восприятия звуков различной громкости (громкий-тихий), высоты</w:t>
      </w:r>
      <w:r w:rsidRPr="00C867DF">
        <w:rPr>
          <w:spacing w:val="1"/>
        </w:rPr>
        <w:t xml:space="preserve"> </w:t>
      </w:r>
      <w:r w:rsidRPr="00C867DF">
        <w:t>(высокий</w:t>
      </w:r>
      <w:r w:rsidRPr="00C867DF">
        <w:rPr>
          <w:spacing w:val="-5"/>
        </w:rPr>
        <w:t xml:space="preserve"> </w:t>
      </w:r>
      <w:r w:rsidRPr="00C867DF">
        <w:t>—</w:t>
      </w:r>
      <w:r w:rsidRPr="00C867DF">
        <w:rPr>
          <w:spacing w:val="-5"/>
        </w:rPr>
        <w:t xml:space="preserve"> </w:t>
      </w:r>
      <w:r w:rsidRPr="00C867DF">
        <w:t>низкий)</w:t>
      </w:r>
      <w:r w:rsidRPr="00C867DF">
        <w:rPr>
          <w:spacing w:val="-6"/>
        </w:rPr>
        <w:t xml:space="preserve"> </w:t>
      </w:r>
      <w:r w:rsidRPr="00C867DF">
        <w:t>с</w:t>
      </w:r>
      <w:r w:rsidRPr="00C867DF">
        <w:rPr>
          <w:spacing w:val="-7"/>
        </w:rPr>
        <w:t xml:space="preserve"> </w:t>
      </w:r>
      <w:r w:rsidRPr="00C867DF">
        <w:t>использованием</w:t>
      </w:r>
      <w:r w:rsidRPr="00C867DF">
        <w:rPr>
          <w:spacing w:val="-5"/>
        </w:rPr>
        <w:t xml:space="preserve"> </w:t>
      </w:r>
      <w:r w:rsidRPr="00C867DF">
        <w:t>музыкальных</w:t>
      </w:r>
      <w:r w:rsidRPr="00C867DF">
        <w:rPr>
          <w:spacing w:val="-8"/>
        </w:rPr>
        <w:t xml:space="preserve"> </w:t>
      </w:r>
      <w:r w:rsidRPr="00C867DF">
        <w:t>инструментов,</w:t>
      </w:r>
      <w:r w:rsidRPr="00C867DF">
        <w:rPr>
          <w:spacing w:val="-7"/>
        </w:rPr>
        <w:t xml:space="preserve"> </w:t>
      </w:r>
      <w:r w:rsidRPr="00C867DF">
        <w:t>развития</w:t>
      </w:r>
      <w:r w:rsidRPr="00C867DF">
        <w:rPr>
          <w:spacing w:val="-5"/>
        </w:rPr>
        <w:t xml:space="preserve"> </w:t>
      </w:r>
      <w:r w:rsidRPr="00C867DF">
        <w:t>общеречевых</w:t>
      </w:r>
      <w:r w:rsidRPr="00C867DF">
        <w:rPr>
          <w:spacing w:val="-3"/>
        </w:rPr>
        <w:t xml:space="preserve"> </w:t>
      </w:r>
      <w:r w:rsidRPr="00C867DF">
        <w:t>умений</w:t>
      </w:r>
      <w:r w:rsidRPr="00C867DF">
        <w:rPr>
          <w:spacing w:val="-58"/>
        </w:rPr>
        <w:t xml:space="preserve"> </w:t>
      </w:r>
      <w:r w:rsidRPr="00C867DF">
        <w:t>и навыков (дыхательных, голосовых, артикуляторных)</w:t>
      </w:r>
      <w:r w:rsidRPr="00C867DF">
        <w:rPr>
          <w:spacing w:val="-2"/>
        </w:rPr>
        <w:t xml:space="preserve"> </w:t>
      </w:r>
      <w:r w:rsidRPr="00C867DF">
        <w:t>и</w:t>
      </w:r>
      <w:r w:rsidRPr="00C867DF">
        <w:rPr>
          <w:spacing w:val="1"/>
        </w:rPr>
        <w:t xml:space="preserve"> </w:t>
      </w:r>
      <w:r w:rsidRPr="00C867DF">
        <w:t>т. д.</w:t>
      </w:r>
    </w:p>
    <w:p w14:paraId="23E3EC5B" w14:textId="77777777" w:rsidR="005D6757" w:rsidRPr="00C867DF" w:rsidRDefault="005D6757" w:rsidP="005D6757">
      <w:pPr>
        <w:pStyle w:val="a9"/>
        <w:spacing w:before="1"/>
        <w:ind w:left="799"/>
        <w:jc w:val="left"/>
      </w:pPr>
      <w:r w:rsidRPr="00C867DF">
        <w:t>Задачи:</w:t>
      </w:r>
    </w:p>
    <w:p w14:paraId="79EF26FD" w14:textId="77777777" w:rsidR="005D6757" w:rsidRPr="00C867DF" w:rsidRDefault="005D6757" w:rsidP="0019050C">
      <w:pPr>
        <w:pStyle w:val="ab"/>
        <w:numPr>
          <w:ilvl w:val="0"/>
          <w:numId w:val="25"/>
        </w:numPr>
        <w:tabs>
          <w:tab w:val="left" w:pos="1085"/>
          <w:tab w:val="left" w:pos="1086"/>
        </w:tabs>
        <w:ind w:right="173" w:firstLine="566"/>
        <w:jc w:val="left"/>
        <w:rPr>
          <w:sz w:val="24"/>
        </w:rPr>
      </w:pPr>
      <w:r w:rsidRPr="00C867DF">
        <w:rPr>
          <w:sz w:val="24"/>
        </w:rPr>
        <w:t>продолжать</w:t>
      </w:r>
      <w:r w:rsidRPr="00C867DF">
        <w:rPr>
          <w:spacing w:val="26"/>
          <w:sz w:val="24"/>
        </w:rPr>
        <w:t xml:space="preserve"> </w:t>
      </w:r>
      <w:r w:rsidRPr="00C867DF">
        <w:rPr>
          <w:sz w:val="24"/>
        </w:rPr>
        <w:t>воспитывать</w:t>
      </w:r>
      <w:r w:rsidRPr="00C867DF">
        <w:rPr>
          <w:spacing w:val="28"/>
          <w:sz w:val="24"/>
        </w:rPr>
        <w:t xml:space="preserve"> </w:t>
      </w:r>
      <w:r w:rsidRPr="00C867DF">
        <w:rPr>
          <w:sz w:val="24"/>
        </w:rPr>
        <w:t>культуру</w:t>
      </w:r>
      <w:r w:rsidRPr="00C867DF">
        <w:rPr>
          <w:spacing w:val="23"/>
          <w:sz w:val="24"/>
        </w:rPr>
        <w:t xml:space="preserve"> </w:t>
      </w:r>
      <w:r w:rsidRPr="00C867DF">
        <w:rPr>
          <w:sz w:val="24"/>
        </w:rPr>
        <w:t>детей</w:t>
      </w:r>
      <w:r w:rsidRPr="00C867DF">
        <w:rPr>
          <w:spacing w:val="27"/>
          <w:sz w:val="24"/>
        </w:rPr>
        <w:t xml:space="preserve"> </w:t>
      </w:r>
      <w:r w:rsidRPr="00C867DF">
        <w:rPr>
          <w:sz w:val="24"/>
        </w:rPr>
        <w:t>слушать</w:t>
      </w:r>
      <w:r w:rsidRPr="00C867DF">
        <w:rPr>
          <w:spacing w:val="26"/>
          <w:sz w:val="24"/>
        </w:rPr>
        <w:t xml:space="preserve"> </w:t>
      </w:r>
      <w:r w:rsidRPr="00C867DF">
        <w:rPr>
          <w:sz w:val="24"/>
        </w:rPr>
        <w:t>музыку,</w:t>
      </w:r>
      <w:r w:rsidRPr="00C867DF">
        <w:rPr>
          <w:spacing w:val="26"/>
          <w:sz w:val="24"/>
        </w:rPr>
        <w:t xml:space="preserve"> </w:t>
      </w:r>
      <w:r w:rsidRPr="00C867DF">
        <w:rPr>
          <w:sz w:val="24"/>
        </w:rPr>
        <w:t>развивать</w:t>
      </w:r>
      <w:r w:rsidRPr="00C867DF">
        <w:rPr>
          <w:spacing w:val="28"/>
          <w:sz w:val="24"/>
        </w:rPr>
        <w:t xml:space="preserve"> </w:t>
      </w:r>
      <w:r w:rsidRPr="00C867DF">
        <w:rPr>
          <w:sz w:val="24"/>
        </w:rPr>
        <w:t>умение</w:t>
      </w:r>
      <w:r w:rsidRPr="00C867DF">
        <w:rPr>
          <w:spacing w:val="22"/>
          <w:sz w:val="24"/>
        </w:rPr>
        <w:t xml:space="preserve"> </w:t>
      </w:r>
      <w:r w:rsidRPr="00C867DF">
        <w:rPr>
          <w:sz w:val="24"/>
        </w:rPr>
        <w:t>понимать</w:t>
      </w:r>
      <w:r w:rsidRPr="00C867DF">
        <w:rPr>
          <w:spacing w:val="26"/>
          <w:sz w:val="24"/>
        </w:rPr>
        <w:t xml:space="preserve"> </w:t>
      </w:r>
      <w:r w:rsidRPr="00C867DF">
        <w:rPr>
          <w:sz w:val="24"/>
        </w:rPr>
        <w:t>и</w:t>
      </w:r>
      <w:r w:rsidRPr="00C867DF">
        <w:rPr>
          <w:spacing w:val="-57"/>
          <w:sz w:val="24"/>
        </w:rPr>
        <w:t xml:space="preserve"> </w:t>
      </w:r>
      <w:r w:rsidRPr="00C867DF">
        <w:rPr>
          <w:sz w:val="24"/>
        </w:rPr>
        <w:t>интерпретировать выразительные</w:t>
      </w:r>
      <w:r w:rsidRPr="00C867DF">
        <w:rPr>
          <w:spacing w:val="-2"/>
          <w:sz w:val="24"/>
        </w:rPr>
        <w:t xml:space="preserve"> </w:t>
      </w:r>
      <w:r w:rsidRPr="00C867DF">
        <w:rPr>
          <w:sz w:val="24"/>
        </w:rPr>
        <w:t>средства</w:t>
      </w:r>
      <w:r w:rsidRPr="00C867DF">
        <w:rPr>
          <w:spacing w:val="-1"/>
          <w:sz w:val="24"/>
        </w:rPr>
        <w:t xml:space="preserve"> </w:t>
      </w:r>
      <w:r w:rsidRPr="00C867DF">
        <w:rPr>
          <w:sz w:val="24"/>
        </w:rPr>
        <w:t>музыки;</w:t>
      </w:r>
    </w:p>
    <w:p w14:paraId="66B7A022" w14:textId="77777777" w:rsidR="005D6757" w:rsidRPr="00C867DF" w:rsidRDefault="005D6757" w:rsidP="0019050C">
      <w:pPr>
        <w:pStyle w:val="ab"/>
        <w:numPr>
          <w:ilvl w:val="0"/>
          <w:numId w:val="25"/>
        </w:numPr>
        <w:tabs>
          <w:tab w:val="left" w:pos="1085"/>
          <w:tab w:val="left" w:pos="1086"/>
        </w:tabs>
        <w:ind w:left="1085" w:hanging="287"/>
        <w:jc w:val="left"/>
        <w:rPr>
          <w:sz w:val="24"/>
        </w:rPr>
      </w:pPr>
      <w:r w:rsidRPr="00C867DF">
        <w:rPr>
          <w:sz w:val="24"/>
        </w:rPr>
        <w:t>развивать</w:t>
      </w:r>
      <w:r w:rsidRPr="00C867DF">
        <w:rPr>
          <w:spacing w:val="-8"/>
          <w:sz w:val="24"/>
        </w:rPr>
        <w:t xml:space="preserve"> </w:t>
      </w:r>
      <w:r w:rsidRPr="00C867DF">
        <w:rPr>
          <w:sz w:val="24"/>
        </w:rPr>
        <w:t>умение</w:t>
      </w:r>
      <w:r w:rsidRPr="00C867DF">
        <w:rPr>
          <w:spacing w:val="-12"/>
          <w:sz w:val="24"/>
        </w:rPr>
        <w:t xml:space="preserve"> </w:t>
      </w:r>
      <w:r w:rsidRPr="00C867DF">
        <w:rPr>
          <w:sz w:val="24"/>
        </w:rPr>
        <w:t>детей</w:t>
      </w:r>
      <w:r w:rsidRPr="00C867DF">
        <w:rPr>
          <w:spacing w:val="-13"/>
          <w:sz w:val="24"/>
        </w:rPr>
        <w:t xml:space="preserve"> </w:t>
      </w:r>
      <w:r w:rsidRPr="00C867DF">
        <w:rPr>
          <w:sz w:val="24"/>
        </w:rPr>
        <w:t>общаться</w:t>
      </w:r>
      <w:r w:rsidRPr="00C867DF">
        <w:rPr>
          <w:spacing w:val="-12"/>
          <w:sz w:val="24"/>
        </w:rPr>
        <w:t xml:space="preserve"> </w:t>
      </w:r>
      <w:r w:rsidRPr="00C867DF">
        <w:rPr>
          <w:sz w:val="24"/>
        </w:rPr>
        <w:t>и</w:t>
      </w:r>
      <w:r w:rsidRPr="00C867DF">
        <w:rPr>
          <w:spacing w:val="-10"/>
          <w:sz w:val="24"/>
        </w:rPr>
        <w:t xml:space="preserve"> </w:t>
      </w:r>
      <w:r w:rsidRPr="00C867DF">
        <w:rPr>
          <w:sz w:val="24"/>
        </w:rPr>
        <w:t>сообщать</w:t>
      </w:r>
      <w:r w:rsidRPr="00C867DF">
        <w:rPr>
          <w:spacing w:val="-8"/>
          <w:sz w:val="24"/>
        </w:rPr>
        <w:t xml:space="preserve"> </w:t>
      </w:r>
      <w:r w:rsidRPr="00C867DF">
        <w:rPr>
          <w:sz w:val="24"/>
        </w:rPr>
        <w:t>о</w:t>
      </w:r>
      <w:r w:rsidRPr="00C867DF">
        <w:rPr>
          <w:spacing w:val="-9"/>
          <w:sz w:val="24"/>
        </w:rPr>
        <w:t xml:space="preserve"> </w:t>
      </w:r>
      <w:r w:rsidRPr="00C867DF">
        <w:rPr>
          <w:sz w:val="24"/>
        </w:rPr>
        <w:t>себе,</w:t>
      </w:r>
      <w:r w:rsidRPr="00C867DF">
        <w:rPr>
          <w:spacing w:val="-7"/>
          <w:sz w:val="24"/>
        </w:rPr>
        <w:t xml:space="preserve"> </w:t>
      </w:r>
      <w:r w:rsidRPr="00C867DF">
        <w:rPr>
          <w:sz w:val="24"/>
        </w:rPr>
        <w:t>своем</w:t>
      </w:r>
      <w:r w:rsidRPr="00C867DF">
        <w:rPr>
          <w:spacing w:val="-11"/>
          <w:sz w:val="24"/>
        </w:rPr>
        <w:t xml:space="preserve"> </w:t>
      </w:r>
      <w:r w:rsidRPr="00C867DF">
        <w:rPr>
          <w:sz w:val="24"/>
        </w:rPr>
        <w:t>настроении</w:t>
      </w:r>
      <w:r w:rsidRPr="00C867DF">
        <w:rPr>
          <w:spacing w:val="-10"/>
          <w:sz w:val="24"/>
        </w:rPr>
        <w:t xml:space="preserve"> </w:t>
      </w:r>
      <w:r w:rsidRPr="00C867DF">
        <w:rPr>
          <w:sz w:val="24"/>
        </w:rPr>
        <w:t>с</w:t>
      </w:r>
      <w:r w:rsidRPr="00C867DF">
        <w:rPr>
          <w:spacing w:val="-14"/>
          <w:sz w:val="24"/>
        </w:rPr>
        <w:t xml:space="preserve"> </w:t>
      </w:r>
      <w:r w:rsidRPr="00C867DF">
        <w:rPr>
          <w:sz w:val="24"/>
        </w:rPr>
        <w:t>помощью</w:t>
      </w:r>
      <w:r w:rsidRPr="00C867DF">
        <w:rPr>
          <w:spacing w:val="-8"/>
          <w:sz w:val="24"/>
        </w:rPr>
        <w:t xml:space="preserve"> </w:t>
      </w:r>
      <w:r w:rsidRPr="00C867DF">
        <w:rPr>
          <w:sz w:val="24"/>
        </w:rPr>
        <w:t>музыки;</w:t>
      </w:r>
    </w:p>
    <w:p w14:paraId="35A30781" w14:textId="0666234D" w:rsidR="005D6757" w:rsidRPr="00C867DF" w:rsidRDefault="00DF3C43" w:rsidP="0019050C">
      <w:pPr>
        <w:pStyle w:val="ab"/>
        <w:numPr>
          <w:ilvl w:val="0"/>
          <w:numId w:val="25"/>
        </w:numPr>
        <w:tabs>
          <w:tab w:val="left" w:pos="1085"/>
          <w:tab w:val="left" w:pos="1086"/>
          <w:tab w:val="left" w:pos="2333"/>
          <w:tab w:val="left" w:pos="2705"/>
          <w:tab w:val="left" w:pos="4457"/>
          <w:tab w:val="left" w:pos="6106"/>
          <w:tab w:val="left" w:pos="6889"/>
          <w:tab w:val="left" w:pos="8848"/>
        </w:tabs>
        <w:spacing w:before="60"/>
        <w:ind w:right="224" w:firstLine="566"/>
        <w:jc w:val="left"/>
        <w:rPr>
          <w:sz w:val="24"/>
        </w:rPr>
      </w:pPr>
      <w:r w:rsidRPr="00C867DF">
        <w:rPr>
          <w:sz w:val="24"/>
        </w:rPr>
        <w:t>развивать</w:t>
      </w:r>
      <w:r w:rsidR="005D6757" w:rsidRPr="00C867DF">
        <w:rPr>
          <w:sz w:val="24"/>
        </w:rPr>
        <w:tab/>
        <w:t>у</w:t>
      </w:r>
      <w:r w:rsidR="005D6757" w:rsidRPr="00C867DF">
        <w:rPr>
          <w:sz w:val="24"/>
        </w:rPr>
        <w:tab/>
        <w:t>дошкольников</w:t>
      </w:r>
      <w:r w:rsidR="005D6757" w:rsidRPr="00C867DF">
        <w:rPr>
          <w:sz w:val="24"/>
        </w:rPr>
        <w:tab/>
        <w:t>музыкальный</w:t>
      </w:r>
      <w:r w:rsidR="005D6757" w:rsidRPr="00C867DF">
        <w:rPr>
          <w:sz w:val="24"/>
        </w:rPr>
        <w:tab/>
        <w:t>слух:</w:t>
      </w:r>
      <w:r w:rsidR="005D6757" w:rsidRPr="00C867DF">
        <w:rPr>
          <w:sz w:val="24"/>
        </w:rPr>
        <w:tab/>
        <w:t>интонационный,</w:t>
      </w:r>
      <w:r w:rsidR="005D6757" w:rsidRPr="00C867DF">
        <w:rPr>
          <w:sz w:val="24"/>
        </w:rPr>
        <w:tab/>
        <w:t>мелодический,</w:t>
      </w:r>
      <w:r w:rsidR="005D6757" w:rsidRPr="00C867DF">
        <w:rPr>
          <w:spacing w:val="-57"/>
          <w:sz w:val="24"/>
        </w:rPr>
        <w:t xml:space="preserve"> </w:t>
      </w:r>
      <w:r w:rsidR="005D6757" w:rsidRPr="00C867DF">
        <w:rPr>
          <w:sz w:val="24"/>
        </w:rPr>
        <w:t>гармонический,</w:t>
      </w:r>
      <w:r w:rsidR="005D6757" w:rsidRPr="00C867DF">
        <w:rPr>
          <w:spacing w:val="-8"/>
          <w:sz w:val="24"/>
        </w:rPr>
        <w:t xml:space="preserve"> </w:t>
      </w:r>
      <w:r w:rsidR="005D6757" w:rsidRPr="00C867DF">
        <w:rPr>
          <w:sz w:val="24"/>
        </w:rPr>
        <w:t>ладовый;</w:t>
      </w:r>
      <w:r w:rsidR="005D6757" w:rsidRPr="00C867DF">
        <w:rPr>
          <w:spacing w:val="-6"/>
          <w:sz w:val="24"/>
        </w:rPr>
        <w:t xml:space="preserve"> </w:t>
      </w:r>
      <w:r w:rsidR="005D6757" w:rsidRPr="00C867DF">
        <w:rPr>
          <w:sz w:val="24"/>
        </w:rPr>
        <w:t>способствовать</w:t>
      </w:r>
      <w:r w:rsidR="005D6757" w:rsidRPr="00C867DF">
        <w:rPr>
          <w:spacing w:val="-2"/>
          <w:sz w:val="24"/>
        </w:rPr>
        <w:t xml:space="preserve"> </w:t>
      </w:r>
      <w:r w:rsidR="005D6757" w:rsidRPr="00C867DF">
        <w:rPr>
          <w:sz w:val="24"/>
        </w:rPr>
        <w:t>освоению</w:t>
      </w:r>
      <w:r w:rsidR="005D6757" w:rsidRPr="00C867DF">
        <w:rPr>
          <w:spacing w:val="-5"/>
          <w:sz w:val="24"/>
        </w:rPr>
        <w:t xml:space="preserve"> </w:t>
      </w:r>
      <w:r w:rsidR="005D6757" w:rsidRPr="00C867DF">
        <w:rPr>
          <w:sz w:val="24"/>
        </w:rPr>
        <w:t>детьми</w:t>
      </w:r>
      <w:r w:rsidR="005D6757" w:rsidRPr="00C867DF">
        <w:rPr>
          <w:spacing w:val="-10"/>
          <w:sz w:val="24"/>
        </w:rPr>
        <w:t xml:space="preserve"> </w:t>
      </w:r>
      <w:r w:rsidR="005D6757" w:rsidRPr="00C867DF">
        <w:rPr>
          <w:sz w:val="24"/>
        </w:rPr>
        <w:t>элементарной</w:t>
      </w:r>
      <w:r w:rsidR="005D6757" w:rsidRPr="00C867DF">
        <w:rPr>
          <w:spacing w:val="-4"/>
          <w:sz w:val="24"/>
        </w:rPr>
        <w:t xml:space="preserve"> </w:t>
      </w:r>
      <w:r w:rsidR="005D6757" w:rsidRPr="00C867DF">
        <w:rPr>
          <w:sz w:val="24"/>
        </w:rPr>
        <w:t>музыкальной</w:t>
      </w:r>
      <w:r w:rsidR="005D6757" w:rsidRPr="00C867DF">
        <w:rPr>
          <w:spacing w:val="-4"/>
          <w:sz w:val="24"/>
        </w:rPr>
        <w:t xml:space="preserve"> </w:t>
      </w:r>
      <w:r w:rsidR="005D6757" w:rsidRPr="00C867DF">
        <w:rPr>
          <w:sz w:val="24"/>
        </w:rPr>
        <w:t>грамоты;</w:t>
      </w:r>
    </w:p>
    <w:p w14:paraId="4A63A52C" w14:textId="77777777" w:rsidR="005D6757" w:rsidRPr="00C867DF" w:rsidRDefault="005D6757" w:rsidP="0019050C">
      <w:pPr>
        <w:pStyle w:val="ab"/>
        <w:numPr>
          <w:ilvl w:val="0"/>
          <w:numId w:val="25"/>
        </w:numPr>
        <w:tabs>
          <w:tab w:val="left" w:pos="1085"/>
          <w:tab w:val="left" w:pos="1086"/>
        </w:tabs>
        <w:ind w:right="704" w:firstLine="566"/>
        <w:jc w:val="left"/>
        <w:rPr>
          <w:sz w:val="24"/>
        </w:rPr>
      </w:pPr>
      <w:r w:rsidRPr="00C867DF">
        <w:rPr>
          <w:sz w:val="24"/>
        </w:rPr>
        <w:t>развивать</w:t>
      </w:r>
      <w:r w:rsidRPr="00C867DF">
        <w:rPr>
          <w:spacing w:val="29"/>
          <w:sz w:val="24"/>
        </w:rPr>
        <w:t xml:space="preserve"> </w:t>
      </w:r>
      <w:r w:rsidRPr="00C867DF">
        <w:rPr>
          <w:sz w:val="24"/>
        </w:rPr>
        <w:t>у</w:t>
      </w:r>
      <w:r w:rsidRPr="00C867DF">
        <w:rPr>
          <w:spacing w:val="25"/>
          <w:sz w:val="24"/>
        </w:rPr>
        <w:t xml:space="preserve"> </w:t>
      </w:r>
      <w:r w:rsidRPr="00C867DF">
        <w:rPr>
          <w:sz w:val="24"/>
        </w:rPr>
        <w:t>детей</w:t>
      </w:r>
      <w:r w:rsidRPr="00C867DF">
        <w:rPr>
          <w:spacing w:val="23"/>
          <w:sz w:val="24"/>
        </w:rPr>
        <w:t xml:space="preserve"> </w:t>
      </w:r>
      <w:r w:rsidRPr="00C867DF">
        <w:rPr>
          <w:sz w:val="24"/>
        </w:rPr>
        <w:t>координацию</w:t>
      </w:r>
      <w:r w:rsidRPr="00C867DF">
        <w:rPr>
          <w:spacing w:val="27"/>
          <w:sz w:val="24"/>
        </w:rPr>
        <w:t xml:space="preserve"> </w:t>
      </w:r>
      <w:r w:rsidRPr="00C867DF">
        <w:rPr>
          <w:sz w:val="24"/>
        </w:rPr>
        <w:t>слуха</w:t>
      </w:r>
      <w:r w:rsidRPr="00C867DF">
        <w:rPr>
          <w:spacing w:val="25"/>
          <w:sz w:val="24"/>
        </w:rPr>
        <w:t xml:space="preserve"> </w:t>
      </w:r>
      <w:r w:rsidRPr="00C867DF">
        <w:rPr>
          <w:sz w:val="24"/>
        </w:rPr>
        <w:t>и</w:t>
      </w:r>
      <w:r w:rsidRPr="00C867DF">
        <w:rPr>
          <w:spacing w:val="24"/>
          <w:sz w:val="24"/>
        </w:rPr>
        <w:t xml:space="preserve"> </w:t>
      </w:r>
      <w:r w:rsidRPr="00C867DF">
        <w:rPr>
          <w:sz w:val="24"/>
        </w:rPr>
        <w:t>голоса,</w:t>
      </w:r>
      <w:r w:rsidRPr="00C867DF">
        <w:rPr>
          <w:spacing w:val="25"/>
          <w:sz w:val="24"/>
        </w:rPr>
        <w:t xml:space="preserve"> </w:t>
      </w:r>
      <w:r w:rsidRPr="00C867DF">
        <w:rPr>
          <w:sz w:val="24"/>
        </w:rPr>
        <w:t>способствовать</w:t>
      </w:r>
      <w:r w:rsidRPr="00C867DF">
        <w:rPr>
          <w:spacing w:val="30"/>
          <w:sz w:val="24"/>
        </w:rPr>
        <w:t xml:space="preserve"> </w:t>
      </w:r>
      <w:r w:rsidRPr="00C867DF">
        <w:rPr>
          <w:sz w:val="24"/>
        </w:rPr>
        <w:t>приобретению</w:t>
      </w:r>
      <w:r w:rsidRPr="00C867DF">
        <w:rPr>
          <w:spacing w:val="24"/>
          <w:sz w:val="24"/>
        </w:rPr>
        <w:t xml:space="preserve"> </w:t>
      </w:r>
      <w:r w:rsidRPr="00C867DF">
        <w:rPr>
          <w:sz w:val="24"/>
        </w:rPr>
        <w:t>ими</w:t>
      </w:r>
      <w:r w:rsidRPr="00C867DF">
        <w:rPr>
          <w:spacing w:val="-57"/>
          <w:sz w:val="24"/>
        </w:rPr>
        <w:t xml:space="preserve"> </w:t>
      </w:r>
      <w:r w:rsidRPr="00C867DF">
        <w:rPr>
          <w:sz w:val="24"/>
        </w:rPr>
        <w:t>певческих</w:t>
      </w:r>
      <w:r w:rsidRPr="00C867DF">
        <w:rPr>
          <w:spacing w:val="-1"/>
          <w:sz w:val="24"/>
        </w:rPr>
        <w:t xml:space="preserve"> </w:t>
      </w:r>
      <w:r w:rsidRPr="00C867DF">
        <w:rPr>
          <w:sz w:val="24"/>
        </w:rPr>
        <w:t>навыков;</w:t>
      </w:r>
    </w:p>
    <w:p w14:paraId="6BC4637F" w14:textId="77777777" w:rsidR="005D6757" w:rsidRPr="00C867DF" w:rsidRDefault="005D6757" w:rsidP="0019050C">
      <w:pPr>
        <w:pStyle w:val="ab"/>
        <w:numPr>
          <w:ilvl w:val="0"/>
          <w:numId w:val="25"/>
        </w:numPr>
        <w:tabs>
          <w:tab w:val="left" w:pos="1080"/>
          <w:tab w:val="left" w:pos="1081"/>
        </w:tabs>
        <w:ind w:left="1080" w:hanging="282"/>
        <w:jc w:val="left"/>
        <w:rPr>
          <w:sz w:val="24"/>
        </w:rPr>
      </w:pPr>
      <w:r w:rsidRPr="00C867DF">
        <w:rPr>
          <w:sz w:val="24"/>
        </w:rPr>
        <w:t>учить</w:t>
      </w:r>
      <w:r w:rsidRPr="00C867DF">
        <w:rPr>
          <w:spacing w:val="-3"/>
          <w:sz w:val="24"/>
        </w:rPr>
        <w:t xml:space="preserve"> </w:t>
      </w:r>
      <w:r w:rsidRPr="00C867DF">
        <w:rPr>
          <w:sz w:val="24"/>
        </w:rPr>
        <w:t>детей</w:t>
      </w:r>
      <w:r w:rsidRPr="00C867DF">
        <w:rPr>
          <w:spacing w:val="-3"/>
          <w:sz w:val="24"/>
        </w:rPr>
        <w:t xml:space="preserve"> </w:t>
      </w:r>
      <w:r w:rsidRPr="00C867DF">
        <w:rPr>
          <w:sz w:val="24"/>
        </w:rPr>
        <w:t>приемам</w:t>
      </w:r>
      <w:r w:rsidRPr="00C867DF">
        <w:rPr>
          <w:spacing w:val="-4"/>
          <w:sz w:val="24"/>
        </w:rPr>
        <w:t xml:space="preserve"> </w:t>
      </w:r>
      <w:r w:rsidRPr="00C867DF">
        <w:rPr>
          <w:sz w:val="24"/>
        </w:rPr>
        <w:t>игры</w:t>
      </w:r>
      <w:r w:rsidRPr="00C867DF">
        <w:rPr>
          <w:spacing w:val="-6"/>
          <w:sz w:val="24"/>
        </w:rPr>
        <w:t xml:space="preserve"> </w:t>
      </w:r>
      <w:r w:rsidRPr="00C867DF">
        <w:rPr>
          <w:sz w:val="24"/>
        </w:rPr>
        <w:t>на</w:t>
      </w:r>
      <w:r w:rsidRPr="00C867DF">
        <w:rPr>
          <w:spacing w:val="-5"/>
          <w:sz w:val="24"/>
        </w:rPr>
        <w:t xml:space="preserve"> </w:t>
      </w:r>
      <w:r w:rsidRPr="00C867DF">
        <w:rPr>
          <w:sz w:val="24"/>
        </w:rPr>
        <w:t>детских</w:t>
      </w:r>
      <w:r w:rsidRPr="00C867DF">
        <w:rPr>
          <w:spacing w:val="-4"/>
          <w:sz w:val="24"/>
        </w:rPr>
        <w:t xml:space="preserve"> </w:t>
      </w:r>
      <w:r w:rsidRPr="00C867DF">
        <w:rPr>
          <w:sz w:val="24"/>
        </w:rPr>
        <w:t>музыкальных</w:t>
      </w:r>
      <w:r w:rsidRPr="00C867DF">
        <w:rPr>
          <w:spacing w:val="-5"/>
          <w:sz w:val="24"/>
        </w:rPr>
        <w:t xml:space="preserve"> </w:t>
      </w:r>
      <w:r w:rsidRPr="00C867DF">
        <w:rPr>
          <w:sz w:val="24"/>
        </w:rPr>
        <w:t>инструментах;</w:t>
      </w:r>
    </w:p>
    <w:p w14:paraId="6829E928" w14:textId="77777777" w:rsidR="005D6757" w:rsidRPr="00C867DF" w:rsidRDefault="005D6757" w:rsidP="0019050C">
      <w:pPr>
        <w:pStyle w:val="ab"/>
        <w:numPr>
          <w:ilvl w:val="0"/>
          <w:numId w:val="25"/>
        </w:numPr>
        <w:tabs>
          <w:tab w:val="left" w:pos="1085"/>
          <w:tab w:val="left" w:pos="1086"/>
        </w:tabs>
        <w:ind w:left="1085" w:hanging="287"/>
        <w:jc w:val="left"/>
        <w:rPr>
          <w:sz w:val="24"/>
        </w:rPr>
      </w:pPr>
      <w:r w:rsidRPr="00C867DF">
        <w:rPr>
          <w:sz w:val="24"/>
        </w:rPr>
        <w:t>развивать</w:t>
      </w:r>
      <w:r w:rsidRPr="00C867DF">
        <w:rPr>
          <w:spacing w:val="-4"/>
          <w:sz w:val="24"/>
        </w:rPr>
        <w:t xml:space="preserve"> </w:t>
      </w:r>
      <w:r w:rsidRPr="00C867DF">
        <w:rPr>
          <w:sz w:val="24"/>
        </w:rPr>
        <w:t>чувство</w:t>
      </w:r>
      <w:r w:rsidRPr="00C867DF">
        <w:rPr>
          <w:spacing w:val="-5"/>
          <w:sz w:val="24"/>
        </w:rPr>
        <w:t xml:space="preserve"> </w:t>
      </w:r>
      <w:r w:rsidRPr="00C867DF">
        <w:rPr>
          <w:sz w:val="24"/>
        </w:rPr>
        <w:t>ритма,</w:t>
      </w:r>
      <w:r w:rsidRPr="00C867DF">
        <w:rPr>
          <w:spacing w:val="-6"/>
          <w:sz w:val="24"/>
        </w:rPr>
        <w:t xml:space="preserve"> </w:t>
      </w:r>
      <w:r w:rsidRPr="00C867DF">
        <w:rPr>
          <w:sz w:val="24"/>
        </w:rPr>
        <w:t>серийность</w:t>
      </w:r>
      <w:r w:rsidRPr="00C867DF">
        <w:rPr>
          <w:spacing w:val="-2"/>
          <w:sz w:val="24"/>
        </w:rPr>
        <w:t xml:space="preserve"> </w:t>
      </w:r>
      <w:r w:rsidRPr="00C867DF">
        <w:rPr>
          <w:sz w:val="24"/>
        </w:rPr>
        <w:t>движений;</w:t>
      </w:r>
    </w:p>
    <w:p w14:paraId="2AE2A4A2" w14:textId="77777777" w:rsidR="005D6757" w:rsidRPr="00C867DF" w:rsidRDefault="005D6757" w:rsidP="0019050C">
      <w:pPr>
        <w:pStyle w:val="ab"/>
        <w:numPr>
          <w:ilvl w:val="0"/>
          <w:numId w:val="25"/>
        </w:numPr>
        <w:tabs>
          <w:tab w:val="left" w:pos="1097"/>
          <w:tab w:val="left" w:pos="1098"/>
        </w:tabs>
        <w:ind w:right="177" w:firstLine="566"/>
        <w:jc w:val="left"/>
        <w:rPr>
          <w:sz w:val="24"/>
        </w:rPr>
      </w:pPr>
      <w:r w:rsidRPr="00C867DF">
        <w:rPr>
          <w:sz w:val="24"/>
        </w:rPr>
        <w:t>учить</w:t>
      </w:r>
      <w:r w:rsidRPr="00C867DF">
        <w:rPr>
          <w:spacing w:val="20"/>
          <w:sz w:val="24"/>
        </w:rPr>
        <w:t xml:space="preserve"> </w:t>
      </w:r>
      <w:r w:rsidRPr="00C867DF">
        <w:rPr>
          <w:sz w:val="24"/>
        </w:rPr>
        <w:t>детей</w:t>
      </w:r>
      <w:r w:rsidRPr="00C867DF">
        <w:rPr>
          <w:spacing w:val="19"/>
          <w:sz w:val="24"/>
        </w:rPr>
        <w:t xml:space="preserve"> </w:t>
      </w:r>
      <w:r w:rsidRPr="00C867DF">
        <w:rPr>
          <w:sz w:val="24"/>
        </w:rPr>
        <w:t>элементам</w:t>
      </w:r>
      <w:r w:rsidRPr="00C867DF">
        <w:rPr>
          <w:spacing w:val="17"/>
          <w:sz w:val="24"/>
        </w:rPr>
        <w:t xml:space="preserve"> </w:t>
      </w:r>
      <w:r w:rsidRPr="00C867DF">
        <w:rPr>
          <w:sz w:val="24"/>
        </w:rPr>
        <w:t>танца</w:t>
      </w:r>
      <w:r w:rsidRPr="00C867DF">
        <w:rPr>
          <w:spacing w:val="18"/>
          <w:sz w:val="24"/>
        </w:rPr>
        <w:t xml:space="preserve"> </w:t>
      </w:r>
      <w:r w:rsidRPr="00C867DF">
        <w:rPr>
          <w:sz w:val="24"/>
        </w:rPr>
        <w:t>и</w:t>
      </w:r>
      <w:r w:rsidRPr="00C867DF">
        <w:rPr>
          <w:spacing w:val="20"/>
          <w:sz w:val="24"/>
        </w:rPr>
        <w:t xml:space="preserve"> </w:t>
      </w:r>
      <w:r w:rsidRPr="00C867DF">
        <w:rPr>
          <w:sz w:val="24"/>
        </w:rPr>
        <w:t>ритмопластики</w:t>
      </w:r>
      <w:r w:rsidRPr="00C867DF">
        <w:rPr>
          <w:spacing w:val="20"/>
          <w:sz w:val="24"/>
        </w:rPr>
        <w:t xml:space="preserve"> </w:t>
      </w:r>
      <w:r w:rsidRPr="00C867DF">
        <w:rPr>
          <w:sz w:val="24"/>
        </w:rPr>
        <w:t>для</w:t>
      </w:r>
      <w:r w:rsidRPr="00C867DF">
        <w:rPr>
          <w:spacing w:val="19"/>
          <w:sz w:val="24"/>
        </w:rPr>
        <w:t xml:space="preserve"> </w:t>
      </w:r>
      <w:r w:rsidRPr="00C867DF">
        <w:rPr>
          <w:sz w:val="24"/>
        </w:rPr>
        <w:t>создания</w:t>
      </w:r>
      <w:r w:rsidRPr="00C867DF">
        <w:rPr>
          <w:spacing w:val="19"/>
          <w:sz w:val="24"/>
        </w:rPr>
        <w:t xml:space="preserve"> </w:t>
      </w:r>
      <w:r w:rsidRPr="00C867DF">
        <w:rPr>
          <w:sz w:val="24"/>
        </w:rPr>
        <w:t>музыкальных</w:t>
      </w:r>
      <w:r w:rsidRPr="00C867DF">
        <w:rPr>
          <w:spacing w:val="19"/>
          <w:sz w:val="24"/>
        </w:rPr>
        <w:t xml:space="preserve"> </w:t>
      </w:r>
      <w:r w:rsidRPr="00C867DF">
        <w:rPr>
          <w:sz w:val="24"/>
        </w:rPr>
        <w:t>двигательных</w:t>
      </w:r>
      <w:r w:rsidRPr="00C867DF">
        <w:rPr>
          <w:spacing w:val="-57"/>
          <w:sz w:val="24"/>
        </w:rPr>
        <w:t xml:space="preserve"> </w:t>
      </w:r>
      <w:r w:rsidRPr="00C867DF">
        <w:rPr>
          <w:sz w:val="24"/>
        </w:rPr>
        <w:t>образов</w:t>
      </w:r>
      <w:r w:rsidRPr="00C867DF">
        <w:rPr>
          <w:spacing w:val="-2"/>
          <w:sz w:val="24"/>
        </w:rPr>
        <w:t xml:space="preserve"> </w:t>
      </w:r>
      <w:r w:rsidRPr="00C867DF">
        <w:rPr>
          <w:sz w:val="24"/>
        </w:rPr>
        <w:t>в</w:t>
      </w:r>
      <w:r w:rsidRPr="00C867DF">
        <w:rPr>
          <w:spacing w:val="-1"/>
          <w:sz w:val="24"/>
        </w:rPr>
        <w:t xml:space="preserve"> </w:t>
      </w:r>
      <w:r w:rsidRPr="00C867DF">
        <w:rPr>
          <w:sz w:val="24"/>
        </w:rPr>
        <w:t>играх и драматизациях</w:t>
      </w:r>
    </w:p>
    <w:p w14:paraId="53D2B36A" w14:textId="77777777" w:rsidR="005D6757" w:rsidRPr="00C867DF" w:rsidRDefault="005D6757" w:rsidP="0019050C">
      <w:pPr>
        <w:pStyle w:val="ab"/>
        <w:numPr>
          <w:ilvl w:val="0"/>
          <w:numId w:val="25"/>
        </w:numPr>
        <w:tabs>
          <w:tab w:val="left" w:pos="1097"/>
          <w:tab w:val="left" w:pos="1098"/>
        </w:tabs>
        <w:ind w:left="1097" w:hanging="299"/>
        <w:jc w:val="left"/>
        <w:rPr>
          <w:sz w:val="24"/>
        </w:rPr>
      </w:pPr>
      <w:r w:rsidRPr="00C867DF">
        <w:rPr>
          <w:sz w:val="24"/>
        </w:rPr>
        <w:t>учить</w:t>
      </w:r>
      <w:r w:rsidRPr="00C867DF">
        <w:rPr>
          <w:spacing w:val="-4"/>
          <w:sz w:val="24"/>
        </w:rPr>
        <w:t xml:space="preserve"> </w:t>
      </w:r>
      <w:r w:rsidRPr="00C867DF">
        <w:rPr>
          <w:sz w:val="24"/>
        </w:rPr>
        <w:t>детей</w:t>
      </w:r>
      <w:r w:rsidRPr="00C867DF">
        <w:rPr>
          <w:spacing w:val="-4"/>
          <w:sz w:val="24"/>
        </w:rPr>
        <w:t xml:space="preserve"> </w:t>
      </w:r>
      <w:r w:rsidRPr="00C867DF">
        <w:rPr>
          <w:sz w:val="24"/>
        </w:rPr>
        <w:t>связывать знакомые</w:t>
      </w:r>
      <w:r w:rsidRPr="00C867DF">
        <w:rPr>
          <w:spacing w:val="-8"/>
          <w:sz w:val="24"/>
        </w:rPr>
        <w:t xml:space="preserve"> </w:t>
      </w:r>
      <w:r w:rsidRPr="00C867DF">
        <w:rPr>
          <w:sz w:val="24"/>
        </w:rPr>
        <w:t>мелодии</w:t>
      </w:r>
      <w:r w:rsidRPr="00C867DF">
        <w:rPr>
          <w:spacing w:val="-4"/>
          <w:sz w:val="24"/>
        </w:rPr>
        <w:t xml:space="preserve"> </w:t>
      </w:r>
      <w:r w:rsidRPr="00C867DF">
        <w:rPr>
          <w:sz w:val="24"/>
        </w:rPr>
        <w:t>с</w:t>
      </w:r>
      <w:r w:rsidRPr="00C867DF">
        <w:rPr>
          <w:spacing w:val="-6"/>
          <w:sz w:val="24"/>
        </w:rPr>
        <w:t xml:space="preserve"> </w:t>
      </w:r>
      <w:r w:rsidRPr="00C867DF">
        <w:rPr>
          <w:sz w:val="24"/>
        </w:rPr>
        <w:t>образами</w:t>
      </w:r>
      <w:r w:rsidRPr="00C867DF">
        <w:rPr>
          <w:spacing w:val="-3"/>
          <w:sz w:val="24"/>
        </w:rPr>
        <w:t xml:space="preserve"> </w:t>
      </w:r>
      <w:r w:rsidRPr="00C867DF">
        <w:rPr>
          <w:sz w:val="24"/>
        </w:rPr>
        <w:t>животных:</w:t>
      </w:r>
      <w:r w:rsidRPr="00C867DF">
        <w:rPr>
          <w:spacing w:val="-4"/>
          <w:sz w:val="24"/>
        </w:rPr>
        <w:t xml:space="preserve"> </w:t>
      </w:r>
      <w:r w:rsidRPr="00C867DF">
        <w:rPr>
          <w:sz w:val="24"/>
        </w:rPr>
        <w:t>зайца,</w:t>
      </w:r>
      <w:r w:rsidRPr="00C867DF">
        <w:rPr>
          <w:spacing w:val="-7"/>
          <w:sz w:val="24"/>
        </w:rPr>
        <w:t xml:space="preserve"> </w:t>
      </w:r>
      <w:r w:rsidRPr="00C867DF">
        <w:rPr>
          <w:sz w:val="24"/>
        </w:rPr>
        <w:t>медведя,</w:t>
      </w:r>
      <w:r w:rsidRPr="00C867DF">
        <w:rPr>
          <w:spacing w:val="-5"/>
          <w:sz w:val="24"/>
        </w:rPr>
        <w:t xml:space="preserve"> </w:t>
      </w:r>
      <w:r w:rsidRPr="00C867DF">
        <w:rPr>
          <w:sz w:val="24"/>
        </w:rPr>
        <w:t>лошадки</w:t>
      </w:r>
    </w:p>
    <w:p w14:paraId="5539DE2C" w14:textId="77777777" w:rsidR="005D6757" w:rsidRPr="00C867DF" w:rsidRDefault="005D6757" w:rsidP="0019050C">
      <w:pPr>
        <w:pStyle w:val="ab"/>
        <w:numPr>
          <w:ilvl w:val="0"/>
          <w:numId w:val="25"/>
        </w:numPr>
        <w:tabs>
          <w:tab w:val="left" w:pos="1097"/>
          <w:tab w:val="left" w:pos="1098"/>
        </w:tabs>
        <w:ind w:right="583" w:firstLine="566"/>
        <w:jc w:val="left"/>
      </w:pPr>
      <w:r w:rsidRPr="00C867DF">
        <w:rPr>
          <w:sz w:val="24"/>
        </w:rPr>
        <w:t>учить</w:t>
      </w:r>
      <w:r w:rsidRPr="00C867DF">
        <w:rPr>
          <w:spacing w:val="27"/>
          <w:sz w:val="24"/>
        </w:rPr>
        <w:t xml:space="preserve"> </w:t>
      </w:r>
      <w:r w:rsidRPr="00C867DF">
        <w:rPr>
          <w:sz w:val="24"/>
        </w:rPr>
        <w:t>детей</w:t>
      </w:r>
      <w:r w:rsidRPr="00C867DF">
        <w:rPr>
          <w:spacing w:val="26"/>
          <w:sz w:val="24"/>
        </w:rPr>
        <w:t xml:space="preserve"> </w:t>
      </w:r>
      <w:r w:rsidRPr="00C867DF">
        <w:rPr>
          <w:sz w:val="24"/>
        </w:rPr>
        <w:t>различать</w:t>
      </w:r>
      <w:r w:rsidRPr="00C867DF">
        <w:rPr>
          <w:spacing w:val="26"/>
          <w:sz w:val="24"/>
        </w:rPr>
        <w:t xml:space="preserve"> </w:t>
      </w:r>
      <w:r w:rsidRPr="00C867DF">
        <w:rPr>
          <w:sz w:val="24"/>
        </w:rPr>
        <w:t>музыку:</w:t>
      </w:r>
      <w:r w:rsidRPr="00C867DF">
        <w:rPr>
          <w:spacing w:val="27"/>
          <w:sz w:val="24"/>
        </w:rPr>
        <w:t xml:space="preserve"> </w:t>
      </w:r>
      <w:r w:rsidRPr="00C867DF">
        <w:rPr>
          <w:sz w:val="24"/>
        </w:rPr>
        <w:t>марш,</w:t>
      </w:r>
      <w:r w:rsidRPr="00C867DF">
        <w:rPr>
          <w:spacing w:val="24"/>
          <w:sz w:val="24"/>
        </w:rPr>
        <w:t xml:space="preserve"> </w:t>
      </w:r>
      <w:r w:rsidRPr="00C867DF">
        <w:rPr>
          <w:sz w:val="24"/>
        </w:rPr>
        <w:t>пляску,</w:t>
      </w:r>
      <w:r w:rsidRPr="00C867DF">
        <w:rPr>
          <w:spacing w:val="26"/>
          <w:sz w:val="24"/>
        </w:rPr>
        <w:t xml:space="preserve"> </w:t>
      </w:r>
      <w:r w:rsidRPr="00C867DF">
        <w:rPr>
          <w:sz w:val="24"/>
        </w:rPr>
        <w:t>колыбельную;</w:t>
      </w:r>
      <w:r w:rsidRPr="00C867DF">
        <w:rPr>
          <w:spacing w:val="27"/>
          <w:sz w:val="24"/>
        </w:rPr>
        <w:t xml:space="preserve"> </w:t>
      </w:r>
      <w:r w:rsidRPr="00C867DF">
        <w:rPr>
          <w:sz w:val="24"/>
        </w:rPr>
        <w:t>м</w:t>
      </w:r>
      <w:r w:rsidRPr="00C867DF">
        <w:t>узыкально-ритмических</w:t>
      </w:r>
      <w:r w:rsidRPr="00C867DF">
        <w:rPr>
          <w:spacing w:val="-52"/>
        </w:rPr>
        <w:t xml:space="preserve"> </w:t>
      </w:r>
      <w:r w:rsidRPr="00C867DF">
        <w:t>упражнений</w:t>
      </w:r>
      <w:r w:rsidRPr="00C867DF">
        <w:rPr>
          <w:spacing w:val="-9"/>
        </w:rPr>
        <w:t xml:space="preserve"> </w:t>
      </w:r>
      <w:r w:rsidRPr="00C867DF">
        <w:t>(с</w:t>
      </w:r>
      <w:r w:rsidRPr="00C867DF">
        <w:rPr>
          <w:spacing w:val="-5"/>
        </w:rPr>
        <w:t xml:space="preserve"> </w:t>
      </w:r>
      <w:r w:rsidRPr="00C867DF">
        <w:t>флажками,</w:t>
      </w:r>
      <w:r w:rsidRPr="00C867DF">
        <w:rPr>
          <w:spacing w:val="-4"/>
        </w:rPr>
        <w:t xml:space="preserve"> </w:t>
      </w:r>
      <w:r w:rsidRPr="00C867DF">
        <w:t>листьями, платочками,</w:t>
      </w:r>
      <w:r w:rsidRPr="00C867DF">
        <w:rPr>
          <w:spacing w:val="-3"/>
        </w:rPr>
        <w:t xml:space="preserve"> </w:t>
      </w:r>
      <w:r w:rsidRPr="00C867DF">
        <w:t>погремушками, мячами,</w:t>
      </w:r>
      <w:r w:rsidRPr="00C867DF">
        <w:rPr>
          <w:spacing w:val="-4"/>
        </w:rPr>
        <w:t xml:space="preserve"> </w:t>
      </w:r>
      <w:r w:rsidRPr="00C867DF">
        <w:t>шарами</w:t>
      </w:r>
      <w:r w:rsidRPr="00C867DF">
        <w:rPr>
          <w:spacing w:val="-2"/>
        </w:rPr>
        <w:t xml:space="preserve"> </w:t>
      </w:r>
      <w:r w:rsidRPr="00C867DF">
        <w:t>и</w:t>
      </w:r>
      <w:r w:rsidRPr="00C867DF">
        <w:rPr>
          <w:spacing w:val="-3"/>
        </w:rPr>
        <w:t xml:space="preserve"> </w:t>
      </w:r>
      <w:r w:rsidRPr="00C867DF">
        <w:t>др.);</w:t>
      </w:r>
    </w:p>
    <w:p w14:paraId="280D10B5" w14:textId="77777777" w:rsidR="005D6757" w:rsidRPr="00C867DF" w:rsidRDefault="005D6757" w:rsidP="0019050C">
      <w:pPr>
        <w:pStyle w:val="ab"/>
        <w:numPr>
          <w:ilvl w:val="0"/>
          <w:numId w:val="25"/>
        </w:numPr>
        <w:tabs>
          <w:tab w:val="left" w:pos="1085"/>
          <w:tab w:val="left" w:pos="1086"/>
        </w:tabs>
        <w:spacing w:before="2"/>
        <w:ind w:right="154" w:firstLine="566"/>
        <w:jc w:val="left"/>
        <w:rPr>
          <w:sz w:val="24"/>
        </w:rPr>
      </w:pPr>
      <w:r w:rsidRPr="00C867DF">
        <w:rPr>
          <w:sz w:val="24"/>
        </w:rPr>
        <w:t>продолжать учить детей выполнять танцевальные движения: поднимать одновременно обе</w:t>
      </w:r>
      <w:r w:rsidRPr="00C867DF">
        <w:rPr>
          <w:spacing w:val="-57"/>
          <w:sz w:val="24"/>
        </w:rPr>
        <w:t xml:space="preserve"> </w:t>
      </w:r>
      <w:r w:rsidRPr="00C867DF">
        <w:rPr>
          <w:sz w:val="24"/>
        </w:rPr>
        <w:t>руки,</w:t>
      </w:r>
      <w:r w:rsidRPr="00C867DF">
        <w:rPr>
          <w:spacing w:val="-1"/>
          <w:sz w:val="24"/>
        </w:rPr>
        <w:t xml:space="preserve"> </w:t>
      </w:r>
      <w:r w:rsidRPr="00C867DF">
        <w:rPr>
          <w:sz w:val="24"/>
        </w:rPr>
        <w:t>опускать, убирать</w:t>
      </w:r>
      <w:r w:rsidRPr="00C867DF">
        <w:rPr>
          <w:spacing w:val="-3"/>
          <w:sz w:val="24"/>
        </w:rPr>
        <w:t xml:space="preserve"> </w:t>
      </w:r>
      <w:r w:rsidRPr="00C867DF">
        <w:rPr>
          <w:sz w:val="24"/>
        </w:rPr>
        <w:t>руки</w:t>
      </w:r>
      <w:r w:rsidRPr="00C867DF">
        <w:rPr>
          <w:spacing w:val="-1"/>
          <w:sz w:val="24"/>
        </w:rPr>
        <w:t xml:space="preserve"> </w:t>
      </w:r>
      <w:r w:rsidRPr="00C867DF">
        <w:rPr>
          <w:sz w:val="24"/>
        </w:rPr>
        <w:t>за</w:t>
      </w:r>
      <w:r w:rsidRPr="00C867DF">
        <w:rPr>
          <w:spacing w:val="-2"/>
          <w:sz w:val="24"/>
        </w:rPr>
        <w:t xml:space="preserve"> </w:t>
      </w:r>
      <w:r w:rsidRPr="00C867DF">
        <w:rPr>
          <w:sz w:val="24"/>
        </w:rPr>
        <w:t>спину, махать</w:t>
      </w:r>
      <w:r w:rsidRPr="00C867DF">
        <w:rPr>
          <w:spacing w:val="-2"/>
          <w:sz w:val="24"/>
        </w:rPr>
        <w:t xml:space="preserve"> </w:t>
      </w:r>
      <w:r w:rsidRPr="00C867DF">
        <w:rPr>
          <w:sz w:val="24"/>
        </w:rPr>
        <w:t>над головой одной рукой;</w:t>
      </w:r>
    </w:p>
    <w:p w14:paraId="1846B79D" w14:textId="77777777" w:rsidR="005D6757" w:rsidRPr="00C867DF" w:rsidRDefault="005D6757" w:rsidP="0019050C">
      <w:pPr>
        <w:pStyle w:val="ab"/>
        <w:numPr>
          <w:ilvl w:val="0"/>
          <w:numId w:val="25"/>
        </w:numPr>
        <w:tabs>
          <w:tab w:val="left" w:pos="1085"/>
          <w:tab w:val="left" w:pos="1086"/>
        </w:tabs>
        <w:ind w:left="1085" w:hanging="287"/>
        <w:jc w:val="left"/>
        <w:rPr>
          <w:sz w:val="24"/>
        </w:rPr>
      </w:pPr>
      <w:r w:rsidRPr="00C867DF">
        <w:rPr>
          <w:sz w:val="24"/>
        </w:rPr>
        <w:t>стимулировать</w:t>
      </w:r>
      <w:r w:rsidRPr="00C867DF">
        <w:rPr>
          <w:spacing w:val="-3"/>
          <w:sz w:val="24"/>
        </w:rPr>
        <w:t xml:space="preserve"> </w:t>
      </w:r>
      <w:r w:rsidRPr="00C867DF">
        <w:rPr>
          <w:sz w:val="24"/>
        </w:rPr>
        <w:t>желание</w:t>
      </w:r>
      <w:r w:rsidRPr="00C867DF">
        <w:rPr>
          <w:spacing w:val="-13"/>
          <w:sz w:val="24"/>
        </w:rPr>
        <w:t xml:space="preserve"> </w:t>
      </w:r>
      <w:r w:rsidRPr="00C867DF">
        <w:rPr>
          <w:sz w:val="24"/>
        </w:rPr>
        <w:t>детей</w:t>
      </w:r>
      <w:r w:rsidRPr="00C867DF">
        <w:rPr>
          <w:spacing w:val="-4"/>
          <w:sz w:val="24"/>
        </w:rPr>
        <w:t xml:space="preserve"> </w:t>
      </w:r>
      <w:r w:rsidRPr="00C867DF">
        <w:rPr>
          <w:sz w:val="24"/>
        </w:rPr>
        <w:t>самостоятельно</w:t>
      </w:r>
      <w:r w:rsidRPr="00C867DF">
        <w:rPr>
          <w:spacing w:val="-5"/>
          <w:sz w:val="24"/>
        </w:rPr>
        <w:t xml:space="preserve"> </w:t>
      </w:r>
      <w:r w:rsidRPr="00C867DF">
        <w:rPr>
          <w:sz w:val="24"/>
        </w:rPr>
        <w:t>заниматься</w:t>
      </w:r>
      <w:r w:rsidRPr="00C867DF">
        <w:rPr>
          <w:spacing w:val="-5"/>
          <w:sz w:val="24"/>
        </w:rPr>
        <w:t xml:space="preserve"> </w:t>
      </w:r>
      <w:r w:rsidRPr="00C867DF">
        <w:rPr>
          <w:sz w:val="24"/>
        </w:rPr>
        <w:t>музыкальной</w:t>
      </w:r>
      <w:r w:rsidRPr="00C867DF">
        <w:rPr>
          <w:spacing w:val="-4"/>
          <w:sz w:val="24"/>
        </w:rPr>
        <w:t xml:space="preserve"> </w:t>
      </w:r>
      <w:r w:rsidRPr="00C867DF">
        <w:rPr>
          <w:sz w:val="24"/>
        </w:rPr>
        <w:t>деятельностью;</w:t>
      </w:r>
    </w:p>
    <w:p w14:paraId="6BFEBCED" w14:textId="77777777" w:rsidR="005D6757" w:rsidRPr="00C867DF" w:rsidRDefault="005D6757" w:rsidP="0019050C">
      <w:pPr>
        <w:pStyle w:val="ab"/>
        <w:numPr>
          <w:ilvl w:val="0"/>
          <w:numId w:val="25"/>
        </w:numPr>
        <w:tabs>
          <w:tab w:val="left" w:pos="1085"/>
          <w:tab w:val="left" w:pos="1086"/>
        </w:tabs>
        <w:spacing w:before="3"/>
        <w:ind w:left="1085" w:hanging="287"/>
        <w:jc w:val="left"/>
        <w:rPr>
          <w:sz w:val="24"/>
        </w:rPr>
      </w:pPr>
      <w:r w:rsidRPr="00C867DF">
        <w:rPr>
          <w:sz w:val="24"/>
        </w:rPr>
        <w:t>учить</w:t>
      </w:r>
      <w:r w:rsidRPr="00C867DF">
        <w:rPr>
          <w:spacing w:val="-4"/>
          <w:sz w:val="24"/>
        </w:rPr>
        <w:t xml:space="preserve"> </w:t>
      </w:r>
      <w:r w:rsidRPr="00C867DF">
        <w:rPr>
          <w:sz w:val="24"/>
        </w:rPr>
        <w:t>детей</w:t>
      </w:r>
      <w:r w:rsidRPr="00C867DF">
        <w:rPr>
          <w:spacing w:val="-4"/>
          <w:sz w:val="24"/>
        </w:rPr>
        <w:t xml:space="preserve"> </w:t>
      </w:r>
      <w:r w:rsidRPr="00C867DF">
        <w:rPr>
          <w:sz w:val="24"/>
        </w:rPr>
        <w:t>выделять</w:t>
      </w:r>
      <w:r w:rsidRPr="00C867DF">
        <w:rPr>
          <w:spacing w:val="-3"/>
          <w:sz w:val="24"/>
        </w:rPr>
        <w:t xml:space="preserve"> </w:t>
      </w:r>
      <w:r w:rsidRPr="00C867DF">
        <w:rPr>
          <w:sz w:val="24"/>
        </w:rPr>
        <w:t>вступление,</w:t>
      </w:r>
      <w:r w:rsidRPr="00C867DF">
        <w:rPr>
          <w:spacing w:val="-4"/>
          <w:sz w:val="24"/>
        </w:rPr>
        <w:t xml:space="preserve"> </w:t>
      </w:r>
      <w:r w:rsidRPr="00C867DF">
        <w:rPr>
          <w:sz w:val="24"/>
        </w:rPr>
        <w:t>начинать</w:t>
      </w:r>
      <w:r w:rsidRPr="00C867DF">
        <w:rPr>
          <w:spacing w:val="-6"/>
          <w:sz w:val="24"/>
        </w:rPr>
        <w:t xml:space="preserve"> </w:t>
      </w:r>
      <w:r w:rsidRPr="00C867DF">
        <w:rPr>
          <w:sz w:val="24"/>
        </w:rPr>
        <w:t>петь</w:t>
      </w:r>
      <w:r w:rsidRPr="00C867DF">
        <w:rPr>
          <w:spacing w:val="-3"/>
          <w:sz w:val="24"/>
        </w:rPr>
        <w:t xml:space="preserve"> </w:t>
      </w:r>
      <w:r w:rsidRPr="00C867DF">
        <w:rPr>
          <w:sz w:val="24"/>
        </w:rPr>
        <w:t>по</w:t>
      </w:r>
      <w:r w:rsidRPr="00C867DF">
        <w:rPr>
          <w:spacing w:val="-5"/>
          <w:sz w:val="24"/>
        </w:rPr>
        <w:t xml:space="preserve"> </w:t>
      </w:r>
      <w:r w:rsidRPr="00C867DF">
        <w:rPr>
          <w:sz w:val="24"/>
        </w:rPr>
        <w:t>сигналу</w:t>
      </w:r>
      <w:r w:rsidRPr="00C867DF">
        <w:rPr>
          <w:spacing w:val="-7"/>
          <w:sz w:val="24"/>
        </w:rPr>
        <w:t xml:space="preserve"> </w:t>
      </w:r>
      <w:r w:rsidRPr="00C867DF">
        <w:rPr>
          <w:sz w:val="24"/>
        </w:rPr>
        <w:t>музыкального</w:t>
      </w:r>
      <w:r w:rsidRPr="00C867DF">
        <w:rPr>
          <w:spacing w:val="-4"/>
          <w:sz w:val="24"/>
        </w:rPr>
        <w:t xml:space="preserve"> </w:t>
      </w:r>
      <w:r w:rsidRPr="00C867DF">
        <w:rPr>
          <w:sz w:val="24"/>
        </w:rPr>
        <w:t>руководителя;</w:t>
      </w:r>
    </w:p>
    <w:p w14:paraId="26A2C776" w14:textId="77777777" w:rsidR="005D6757" w:rsidRPr="00C867DF" w:rsidRDefault="005D6757" w:rsidP="0019050C">
      <w:pPr>
        <w:pStyle w:val="ab"/>
        <w:numPr>
          <w:ilvl w:val="0"/>
          <w:numId w:val="25"/>
        </w:numPr>
        <w:tabs>
          <w:tab w:val="left" w:pos="1085"/>
          <w:tab w:val="left" w:pos="1086"/>
        </w:tabs>
        <w:ind w:left="1085" w:hanging="287"/>
        <w:jc w:val="left"/>
        <w:rPr>
          <w:sz w:val="24"/>
        </w:rPr>
      </w:pPr>
      <w:r w:rsidRPr="00C867DF">
        <w:rPr>
          <w:sz w:val="24"/>
        </w:rPr>
        <w:t>учить</w:t>
      </w:r>
      <w:r w:rsidRPr="00C867DF">
        <w:rPr>
          <w:spacing w:val="-4"/>
          <w:sz w:val="24"/>
        </w:rPr>
        <w:t xml:space="preserve"> </w:t>
      </w:r>
      <w:r w:rsidRPr="00C867DF">
        <w:rPr>
          <w:sz w:val="24"/>
        </w:rPr>
        <w:t>детей</w:t>
      </w:r>
      <w:r w:rsidRPr="00C867DF">
        <w:rPr>
          <w:spacing w:val="-4"/>
          <w:sz w:val="24"/>
        </w:rPr>
        <w:t xml:space="preserve"> </w:t>
      </w:r>
      <w:r w:rsidRPr="00C867DF">
        <w:rPr>
          <w:sz w:val="24"/>
        </w:rPr>
        <w:t>петь</w:t>
      </w:r>
      <w:r w:rsidRPr="00C867DF">
        <w:rPr>
          <w:spacing w:val="-5"/>
          <w:sz w:val="24"/>
        </w:rPr>
        <w:t xml:space="preserve"> </w:t>
      </w:r>
      <w:r w:rsidRPr="00C867DF">
        <w:rPr>
          <w:sz w:val="24"/>
        </w:rPr>
        <w:t>по</w:t>
      </w:r>
      <w:r w:rsidRPr="00C867DF">
        <w:rPr>
          <w:spacing w:val="-5"/>
          <w:sz w:val="24"/>
        </w:rPr>
        <w:t xml:space="preserve"> </w:t>
      </w:r>
      <w:r w:rsidRPr="00C867DF">
        <w:rPr>
          <w:sz w:val="24"/>
        </w:rPr>
        <w:t>возможности все</w:t>
      </w:r>
      <w:r w:rsidRPr="00C867DF">
        <w:rPr>
          <w:spacing w:val="-6"/>
          <w:sz w:val="24"/>
        </w:rPr>
        <w:t xml:space="preserve"> </w:t>
      </w:r>
      <w:r w:rsidRPr="00C867DF">
        <w:rPr>
          <w:sz w:val="24"/>
        </w:rPr>
        <w:t>слова</w:t>
      </w:r>
      <w:r w:rsidRPr="00C867DF">
        <w:rPr>
          <w:spacing w:val="-8"/>
          <w:sz w:val="24"/>
        </w:rPr>
        <w:t xml:space="preserve"> </w:t>
      </w:r>
      <w:r w:rsidRPr="00C867DF">
        <w:rPr>
          <w:sz w:val="24"/>
        </w:rPr>
        <w:t>песни</w:t>
      </w:r>
      <w:r w:rsidRPr="00C867DF">
        <w:rPr>
          <w:spacing w:val="-5"/>
          <w:sz w:val="24"/>
        </w:rPr>
        <w:t xml:space="preserve"> </w:t>
      </w:r>
      <w:r w:rsidRPr="00C867DF">
        <w:rPr>
          <w:sz w:val="24"/>
        </w:rPr>
        <w:t>или</w:t>
      </w:r>
      <w:r w:rsidRPr="00C867DF">
        <w:rPr>
          <w:spacing w:val="-3"/>
          <w:sz w:val="24"/>
        </w:rPr>
        <w:t xml:space="preserve"> </w:t>
      </w:r>
      <w:r w:rsidRPr="00C867DF">
        <w:rPr>
          <w:sz w:val="24"/>
        </w:rPr>
        <w:t>подпевать</w:t>
      </w:r>
      <w:r w:rsidRPr="00C867DF">
        <w:rPr>
          <w:spacing w:val="-1"/>
          <w:sz w:val="24"/>
        </w:rPr>
        <w:t xml:space="preserve"> </w:t>
      </w:r>
      <w:r w:rsidRPr="00C867DF">
        <w:rPr>
          <w:sz w:val="24"/>
        </w:rPr>
        <w:t>взрослому;</w:t>
      </w:r>
    </w:p>
    <w:p w14:paraId="4DCABAFB" w14:textId="77777777" w:rsidR="005D6757" w:rsidRPr="00C867DF" w:rsidRDefault="005D6757" w:rsidP="0019050C">
      <w:pPr>
        <w:pStyle w:val="ab"/>
        <w:numPr>
          <w:ilvl w:val="0"/>
          <w:numId w:val="25"/>
        </w:numPr>
        <w:tabs>
          <w:tab w:val="left" w:pos="1085"/>
          <w:tab w:val="left" w:pos="1086"/>
        </w:tabs>
        <w:ind w:left="1085" w:hanging="287"/>
        <w:jc w:val="left"/>
        <w:rPr>
          <w:sz w:val="24"/>
        </w:rPr>
      </w:pPr>
      <w:r w:rsidRPr="00C867DF">
        <w:rPr>
          <w:sz w:val="24"/>
        </w:rPr>
        <w:t>учить</w:t>
      </w:r>
      <w:r w:rsidRPr="00C867DF">
        <w:rPr>
          <w:spacing w:val="-4"/>
          <w:sz w:val="24"/>
        </w:rPr>
        <w:t xml:space="preserve"> </w:t>
      </w:r>
      <w:r w:rsidRPr="00C867DF">
        <w:rPr>
          <w:sz w:val="24"/>
        </w:rPr>
        <w:t>детей</w:t>
      </w:r>
      <w:r w:rsidRPr="00C867DF">
        <w:rPr>
          <w:spacing w:val="-4"/>
          <w:sz w:val="24"/>
        </w:rPr>
        <w:t xml:space="preserve"> </w:t>
      </w:r>
      <w:r w:rsidRPr="00C867DF">
        <w:rPr>
          <w:sz w:val="24"/>
        </w:rPr>
        <w:t>передавать</w:t>
      </w:r>
      <w:r w:rsidRPr="00C867DF">
        <w:rPr>
          <w:spacing w:val="-2"/>
          <w:sz w:val="24"/>
        </w:rPr>
        <w:t xml:space="preserve"> </w:t>
      </w:r>
      <w:r w:rsidRPr="00C867DF">
        <w:rPr>
          <w:sz w:val="24"/>
        </w:rPr>
        <w:t>в</w:t>
      </w:r>
      <w:r w:rsidRPr="00C867DF">
        <w:rPr>
          <w:spacing w:val="-5"/>
          <w:sz w:val="24"/>
        </w:rPr>
        <w:t xml:space="preserve"> </w:t>
      </w:r>
      <w:r w:rsidRPr="00C867DF">
        <w:rPr>
          <w:sz w:val="24"/>
        </w:rPr>
        <w:t>песне</w:t>
      </w:r>
      <w:r w:rsidRPr="00C867DF">
        <w:rPr>
          <w:spacing w:val="-8"/>
          <w:sz w:val="24"/>
        </w:rPr>
        <w:t xml:space="preserve"> </w:t>
      </w:r>
      <w:r w:rsidRPr="00C867DF">
        <w:rPr>
          <w:sz w:val="24"/>
        </w:rPr>
        <w:t>простые</w:t>
      </w:r>
      <w:r w:rsidRPr="00C867DF">
        <w:rPr>
          <w:spacing w:val="-5"/>
          <w:sz w:val="24"/>
        </w:rPr>
        <w:t xml:space="preserve"> </w:t>
      </w:r>
      <w:r w:rsidRPr="00C867DF">
        <w:rPr>
          <w:sz w:val="24"/>
        </w:rPr>
        <w:t>мелодии,</w:t>
      </w:r>
      <w:r w:rsidRPr="00C867DF">
        <w:rPr>
          <w:spacing w:val="-4"/>
          <w:sz w:val="24"/>
        </w:rPr>
        <w:t xml:space="preserve"> </w:t>
      </w:r>
      <w:r w:rsidRPr="00C867DF">
        <w:rPr>
          <w:sz w:val="24"/>
        </w:rPr>
        <w:t>подражая</w:t>
      </w:r>
      <w:r w:rsidRPr="00C867DF">
        <w:rPr>
          <w:spacing w:val="-5"/>
          <w:sz w:val="24"/>
        </w:rPr>
        <w:t xml:space="preserve"> </w:t>
      </w:r>
      <w:r w:rsidRPr="00C867DF">
        <w:rPr>
          <w:sz w:val="24"/>
        </w:rPr>
        <w:t>интонации</w:t>
      </w:r>
      <w:r w:rsidRPr="00C867DF">
        <w:rPr>
          <w:spacing w:val="-6"/>
          <w:sz w:val="24"/>
        </w:rPr>
        <w:t xml:space="preserve"> </w:t>
      </w:r>
      <w:r w:rsidRPr="00C867DF">
        <w:rPr>
          <w:sz w:val="24"/>
        </w:rPr>
        <w:t>взрослого;</w:t>
      </w:r>
    </w:p>
    <w:p w14:paraId="7574031A" w14:textId="214D20EF" w:rsidR="005D6757" w:rsidRPr="00C867DF" w:rsidRDefault="005D6757" w:rsidP="0019050C">
      <w:pPr>
        <w:pStyle w:val="ab"/>
        <w:numPr>
          <w:ilvl w:val="0"/>
          <w:numId w:val="25"/>
        </w:numPr>
        <w:tabs>
          <w:tab w:val="left" w:pos="1085"/>
          <w:tab w:val="left" w:pos="1086"/>
        </w:tabs>
        <w:ind w:right="175" w:firstLine="566"/>
        <w:jc w:val="left"/>
        <w:rPr>
          <w:sz w:val="24"/>
        </w:rPr>
      </w:pPr>
      <w:r w:rsidRPr="00C867DF">
        <w:rPr>
          <w:sz w:val="24"/>
        </w:rPr>
        <w:t>продолжать</w:t>
      </w:r>
      <w:r w:rsidRPr="00C867DF">
        <w:rPr>
          <w:spacing w:val="20"/>
          <w:sz w:val="24"/>
        </w:rPr>
        <w:t xml:space="preserve"> </w:t>
      </w:r>
      <w:r w:rsidRPr="00C867DF">
        <w:rPr>
          <w:sz w:val="24"/>
        </w:rPr>
        <w:t>знакомить</w:t>
      </w:r>
      <w:r w:rsidRPr="00C867DF">
        <w:rPr>
          <w:spacing w:val="19"/>
          <w:sz w:val="24"/>
        </w:rPr>
        <w:t xml:space="preserve"> </w:t>
      </w:r>
      <w:r w:rsidRPr="00C867DF">
        <w:rPr>
          <w:sz w:val="24"/>
        </w:rPr>
        <w:t>детей</w:t>
      </w:r>
      <w:r w:rsidRPr="00C867DF">
        <w:rPr>
          <w:spacing w:val="22"/>
          <w:sz w:val="24"/>
        </w:rPr>
        <w:t xml:space="preserve"> </w:t>
      </w:r>
      <w:r w:rsidRPr="00C867DF">
        <w:rPr>
          <w:sz w:val="24"/>
        </w:rPr>
        <w:t>с</w:t>
      </w:r>
      <w:r w:rsidRPr="00C867DF">
        <w:rPr>
          <w:spacing w:val="21"/>
          <w:sz w:val="24"/>
        </w:rPr>
        <w:t xml:space="preserve"> </w:t>
      </w:r>
      <w:r w:rsidRPr="00C867DF">
        <w:rPr>
          <w:sz w:val="24"/>
        </w:rPr>
        <w:t>игрой</w:t>
      </w:r>
      <w:r w:rsidRPr="00C867DF">
        <w:rPr>
          <w:spacing w:val="21"/>
          <w:sz w:val="24"/>
        </w:rPr>
        <w:t xml:space="preserve"> </w:t>
      </w:r>
      <w:r w:rsidRPr="00C867DF">
        <w:rPr>
          <w:sz w:val="24"/>
        </w:rPr>
        <w:t>на</w:t>
      </w:r>
      <w:r w:rsidRPr="00C867DF">
        <w:rPr>
          <w:spacing w:val="18"/>
          <w:sz w:val="24"/>
        </w:rPr>
        <w:t xml:space="preserve"> </w:t>
      </w:r>
      <w:r w:rsidRPr="00C867DF">
        <w:rPr>
          <w:sz w:val="24"/>
        </w:rPr>
        <w:t>некоторых</w:t>
      </w:r>
      <w:r w:rsidRPr="00C867DF">
        <w:rPr>
          <w:spacing w:val="22"/>
          <w:sz w:val="24"/>
        </w:rPr>
        <w:t xml:space="preserve"> </w:t>
      </w:r>
      <w:r w:rsidRPr="00C867DF">
        <w:rPr>
          <w:sz w:val="24"/>
        </w:rPr>
        <w:t>детских</w:t>
      </w:r>
      <w:r w:rsidRPr="00C867DF">
        <w:rPr>
          <w:spacing w:val="22"/>
          <w:sz w:val="24"/>
        </w:rPr>
        <w:t xml:space="preserve"> </w:t>
      </w:r>
      <w:r w:rsidRPr="00C867DF">
        <w:rPr>
          <w:sz w:val="24"/>
        </w:rPr>
        <w:t>музыкальных</w:t>
      </w:r>
      <w:r w:rsidRPr="00C867DF">
        <w:rPr>
          <w:spacing w:val="18"/>
          <w:sz w:val="24"/>
        </w:rPr>
        <w:t xml:space="preserve"> </w:t>
      </w:r>
      <w:r w:rsidRPr="00C867DF">
        <w:rPr>
          <w:sz w:val="24"/>
        </w:rPr>
        <w:t>инструментах</w:t>
      </w:r>
      <w:r w:rsidRPr="00C867DF">
        <w:rPr>
          <w:spacing w:val="-57"/>
          <w:sz w:val="24"/>
        </w:rPr>
        <w:t xml:space="preserve"> </w:t>
      </w:r>
      <w:r w:rsidRPr="00C867DF">
        <w:rPr>
          <w:sz w:val="24"/>
        </w:rPr>
        <w:t>(триоле,</w:t>
      </w:r>
      <w:r w:rsidRPr="00C867DF">
        <w:rPr>
          <w:spacing w:val="-1"/>
          <w:sz w:val="24"/>
        </w:rPr>
        <w:t xml:space="preserve"> </w:t>
      </w:r>
      <w:r w:rsidRPr="00C867DF">
        <w:rPr>
          <w:sz w:val="24"/>
        </w:rPr>
        <w:t>свирели, металлофоне, маракасах) для</w:t>
      </w:r>
      <w:r w:rsidRPr="00C867DF">
        <w:rPr>
          <w:spacing w:val="1"/>
          <w:sz w:val="24"/>
        </w:rPr>
        <w:t xml:space="preserve"> </w:t>
      </w:r>
      <w:r w:rsidRPr="00C867DF">
        <w:rPr>
          <w:sz w:val="24"/>
        </w:rPr>
        <w:t>коллективного</w:t>
      </w:r>
      <w:r w:rsidRPr="00C867DF">
        <w:rPr>
          <w:spacing w:val="-2"/>
          <w:sz w:val="24"/>
        </w:rPr>
        <w:t xml:space="preserve"> </w:t>
      </w:r>
      <w:r w:rsidRPr="00C867DF">
        <w:rPr>
          <w:sz w:val="24"/>
        </w:rPr>
        <w:t>исполнения.</w:t>
      </w:r>
    </w:p>
    <w:p w14:paraId="7EA7E711" w14:textId="77777777" w:rsidR="005D6757" w:rsidRPr="00C867DF" w:rsidRDefault="005D6757" w:rsidP="005D6757">
      <w:pPr>
        <w:pStyle w:val="a9"/>
        <w:ind w:left="799"/>
      </w:pPr>
      <w:r w:rsidRPr="00C867DF">
        <w:rPr>
          <w:u w:val="single"/>
        </w:rPr>
        <w:t>Формы</w:t>
      </w:r>
      <w:r w:rsidRPr="00C867DF">
        <w:rPr>
          <w:spacing w:val="-12"/>
          <w:u w:val="single"/>
        </w:rPr>
        <w:t xml:space="preserve"> </w:t>
      </w:r>
      <w:r w:rsidRPr="00C867DF">
        <w:rPr>
          <w:u w:val="single"/>
        </w:rPr>
        <w:t>организации</w:t>
      </w:r>
      <w:r w:rsidRPr="00C867DF">
        <w:rPr>
          <w:spacing w:val="-4"/>
          <w:u w:val="single"/>
        </w:rPr>
        <w:t xml:space="preserve"> </w:t>
      </w:r>
      <w:r w:rsidRPr="00C867DF">
        <w:rPr>
          <w:u w:val="single"/>
        </w:rPr>
        <w:t>образовательной</w:t>
      </w:r>
      <w:r w:rsidRPr="00C867DF">
        <w:rPr>
          <w:spacing w:val="-4"/>
          <w:u w:val="single"/>
        </w:rPr>
        <w:t xml:space="preserve"> </w:t>
      </w:r>
      <w:r w:rsidRPr="00C867DF">
        <w:rPr>
          <w:u w:val="single"/>
        </w:rPr>
        <w:t>деятельности</w:t>
      </w:r>
    </w:p>
    <w:p w14:paraId="0A58634D" w14:textId="77777777" w:rsidR="005D6757" w:rsidRPr="00C867DF" w:rsidRDefault="005D6757" w:rsidP="005D6757">
      <w:pPr>
        <w:pStyle w:val="a9"/>
        <w:ind w:left="233" w:right="131"/>
      </w:pPr>
      <w:r w:rsidRPr="00C867DF">
        <w:rPr>
          <w:i/>
        </w:rPr>
        <w:t>Слушание</w:t>
      </w:r>
      <w:r w:rsidRPr="00C867DF">
        <w:rPr>
          <w:i/>
          <w:spacing w:val="1"/>
        </w:rPr>
        <w:t xml:space="preserve"> </w:t>
      </w:r>
      <w:r w:rsidRPr="00C867DF">
        <w:rPr>
          <w:i/>
        </w:rPr>
        <w:t>и</w:t>
      </w:r>
      <w:r w:rsidRPr="00C867DF">
        <w:rPr>
          <w:i/>
          <w:spacing w:val="1"/>
        </w:rPr>
        <w:t xml:space="preserve"> </w:t>
      </w:r>
      <w:r w:rsidRPr="00C867DF">
        <w:rPr>
          <w:i/>
        </w:rPr>
        <w:t>узнавание</w:t>
      </w:r>
      <w:r w:rsidRPr="00C867DF">
        <w:rPr>
          <w:i/>
          <w:spacing w:val="1"/>
        </w:rPr>
        <w:t xml:space="preserve"> </w:t>
      </w:r>
      <w:r w:rsidRPr="00C867DF">
        <w:rPr>
          <w:i/>
        </w:rPr>
        <w:t>музыкальных</w:t>
      </w:r>
      <w:r w:rsidRPr="00C867DF">
        <w:rPr>
          <w:i/>
          <w:spacing w:val="1"/>
        </w:rPr>
        <w:t xml:space="preserve"> </w:t>
      </w:r>
      <w:r w:rsidRPr="00C867DF">
        <w:rPr>
          <w:i/>
        </w:rPr>
        <w:t>звуков,</w:t>
      </w:r>
      <w:r w:rsidRPr="00C867DF">
        <w:rPr>
          <w:i/>
          <w:spacing w:val="1"/>
        </w:rPr>
        <w:t xml:space="preserve"> </w:t>
      </w:r>
      <w:r w:rsidRPr="00C867DF">
        <w:rPr>
          <w:i/>
        </w:rPr>
        <w:t>мелодий</w:t>
      </w:r>
      <w:r w:rsidRPr="00C867DF">
        <w:rPr>
          <w:i/>
          <w:spacing w:val="1"/>
        </w:rPr>
        <w:t xml:space="preserve"> </w:t>
      </w:r>
      <w:r w:rsidRPr="00C867DF">
        <w:rPr>
          <w:i/>
        </w:rPr>
        <w:t>и</w:t>
      </w:r>
      <w:r w:rsidRPr="00C867DF">
        <w:rPr>
          <w:i/>
          <w:spacing w:val="1"/>
        </w:rPr>
        <w:t xml:space="preserve"> </w:t>
      </w:r>
      <w:r w:rsidRPr="00C867DF">
        <w:rPr>
          <w:i/>
        </w:rPr>
        <w:t>песен</w:t>
      </w:r>
      <w:r w:rsidRPr="00C867DF">
        <w:t>.</w:t>
      </w:r>
      <w:r w:rsidRPr="00C867DF">
        <w:rPr>
          <w:spacing w:val="1"/>
        </w:rPr>
        <w:t xml:space="preserve"> </w:t>
      </w:r>
      <w:r w:rsidRPr="00C867DF">
        <w:t>Слушание</w:t>
      </w:r>
      <w:r w:rsidRPr="00C867DF">
        <w:rPr>
          <w:spacing w:val="1"/>
        </w:rPr>
        <w:t xml:space="preserve"> </w:t>
      </w:r>
      <w:r w:rsidRPr="00C867DF">
        <w:t>музыкальных</w:t>
      </w:r>
      <w:r w:rsidRPr="00C867DF">
        <w:rPr>
          <w:spacing w:val="1"/>
        </w:rPr>
        <w:t xml:space="preserve"> </w:t>
      </w:r>
      <w:r w:rsidRPr="00C867DF">
        <w:t>произведений и определение характера музыки, узнавание знакомых мелодий. Слушание звучания</w:t>
      </w:r>
      <w:r w:rsidRPr="00C867DF">
        <w:rPr>
          <w:spacing w:val="1"/>
        </w:rPr>
        <w:t xml:space="preserve"> </w:t>
      </w:r>
      <w:r w:rsidRPr="00C867DF">
        <w:t>различных</w:t>
      </w:r>
      <w:r w:rsidRPr="00C867DF">
        <w:rPr>
          <w:spacing w:val="1"/>
        </w:rPr>
        <w:t xml:space="preserve"> </w:t>
      </w:r>
      <w:r w:rsidRPr="00C867DF">
        <w:t>музыкальных</w:t>
      </w:r>
      <w:r w:rsidRPr="00C867DF">
        <w:rPr>
          <w:spacing w:val="1"/>
        </w:rPr>
        <w:t xml:space="preserve"> </w:t>
      </w:r>
      <w:r w:rsidRPr="00C867DF">
        <w:t>инструментов,</w:t>
      </w:r>
      <w:r w:rsidRPr="00C867DF">
        <w:rPr>
          <w:spacing w:val="1"/>
        </w:rPr>
        <w:t xml:space="preserve"> </w:t>
      </w:r>
      <w:r w:rsidRPr="00C867DF">
        <w:t>звучащих</w:t>
      </w:r>
      <w:r w:rsidRPr="00C867DF">
        <w:rPr>
          <w:spacing w:val="1"/>
        </w:rPr>
        <w:t xml:space="preserve"> </w:t>
      </w:r>
      <w:r w:rsidRPr="00C867DF">
        <w:t>предметов</w:t>
      </w:r>
      <w:r w:rsidRPr="00C867DF">
        <w:rPr>
          <w:spacing w:val="1"/>
        </w:rPr>
        <w:t xml:space="preserve"> </w:t>
      </w:r>
      <w:r w:rsidRPr="00C867DF">
        <w:t>и</w:t>
      </w:r>
      <w:r w:rsidRPr="00C867DF">
        <w:rPr>
          <w:spacing w:val="1"/>
        </w:rPr>
        <w:t xml:space="preserve"> </w:t>
      </w:r>
      <w:r w:rsidRPr="00C867DF">
        <w:t>игрушек.</w:t>
      </w:r>
      <w:r w:rsidRPr="00C867DF">
        <w:rPr>
          <w:spacing w:val="1"/>
        </w:rPr>
        <w:t xml:space="preserve"> </w:t>
      </w:r>
      <w:r w:rsidRPr="00C867DF">
        <w:t>Слушание</w:t>
      </w:r>
      <w:r w:rsidRPr="00C867DF">
        <w:rPr>
          <w:spacing w:val="1"/>
        </w:rPr>
        <w:t xml:space="preserve"> </w:t>
      </w:r>
      <w:r w:rsidRPr="00C867DF">
        <w:t>мелодий</w:t>
      </w:r>
      <w:r w:rsidRPr="00C867DF">
        <w:rPr>
          <w:spacing w:val="1"/>
        </w:rPr>
        <w:t xml:space="preserve"> </w:t>
      </w:r>
      <w:r w:rsidRPr="00C867DF">
        <w:rPr>
          <w:spacing w:val="-1"/>
        </w:rPr>
        <w:t>(веселых</w:t>
      </w:r>
      <w:r w:rsidRPr="00C867DF">
        <w:rPr>
          <w:spacing w:val="-14"/>
        </w:rPr>
        <w:t xml:space="preserve"> </w:t>
      </w:r>
      <w:r w:rsidRPr="00C867DF">
        <w:rPr>
          <w:spacing w:val="-1"/>
        </w:rPr>
        <w:t>и</w:t>
      </w:r>
      <w:r w:rsidRPr="00C867DF">
        <w:rPr>
          <w:spacing w:val="-12"/>
        </w:rPr>
        <w:t xml:space="preserve"> </w:t>
      </w:r>
      <w:r w:rsidRPr="00C867DF">
        <w:rPr>
          <w:spacing w:val="-1"/>
        </w:rPr>
        <w:t>грустных,</w:t>
      </w:r>
      <w:r w:rsidRPr="00C867DF">
        <w:rPr>
          <w:spacing w:val="-13"/>
        </w:rPr>
        <w:t xml:space="preserve"> </w:t>
      </w:r>
      <w:r w:rsidRPr="00C867DF">
        <w:rPr>
          <w:spacing w:val="-1"/>
        </w:rPr>
        <w:t>медленных</w:t>
      </w:r>
      <w:r w:rsidRPr="00C867DF">
        <w:rPr>
          <w:spacing w:val="-13"/>
        </w:rPr>
        <w:t xml:space="preserve"> </w:t>
      </w:r>
      <w:r w:rsidRPr="00C867DF">
        <w:rPr>
          <w:spacing w:val="-1"/>
        </w:rPr>
        <w:t>и</w:t>
      </w:r>
      <w:r w:rsidRPr="00C867DF">
        <w:rPr>
          <w:spacing w:val="-10"/>
        </w:rPr>
        <w:t xml:space="preserve"> </w:t>
      </w:r>
      <w:r w:rsidRPr="00C867DF">
        <w:rPr>
          <w:spacing w:val="-1"/>
        </w:rPr>
        <w:t>быстрых),</w:t>
      </w:r>
      <w:r w:rsidRPr="00C867DF">
        <w:rPr>
          <w:spacing w:val="-12"/>
        </w:rPr>
        <w:t xml:space="preserve"> </w:t>
      </w:r>
      <w:r w:rsidRPr="00C867DF">
        <w:t>различных</w:t>
      </w:r>
      <w:r w:rsidRPr="00C867DF">
        <w:rPr>
          <w:spacing w:val="-13"/>
        </w:rPr>
        <w:t xml:space="preserve"> </w:t>
      </w:r>
      <w:r w:rsidRPr="00C867DF">
        <w:t>музыкальных</w:t>
      </w:r>
      <w:r w:rsidRPr="00C867DF">
        <w:rPr>
          <w:spacing w:val="-15"/>
        </w:rPr>
        <w:t xml:space="preserve"> </w:t>
      </w:r>
      <w:r w:rsidRPr="00C867DF">
        <w:t>жанров</w:t>
      </w:r>
      <w:r w:rsidRPr="00C867DF">
        <w:rPr>
          <w:spacing w:val="-11"/>
        </w:rPr>
        <w:t xml:space="preserve"> </w:t>
      </w:r>
      <w:r w:rsidRPr="00C867DF">
        <w:t>(марш,</w:t>
      </w:r>
      <w:r w:rsidRPr="00C867DF">
        <w:rPr>
          <w:spacing w:val="-11"/>
        </w:rPr>
        <w:t xml:space="preserve"> </w:t>
      </w:r>
      <w:r w:rsidRPr="00C867DF">
        <w:t>песня,</w:t>
      </w:r>
      <w:r w:rsidRPr="00C867DF">
        <w:rPr>
          <w:spacing w:val="-11"/>
        </w:rPr>
        <w:t xml:space="preserve"> </w:t>
      </w:r>
      <w:r w:rsidRPr="00C867DF">
        <w:t>пляска,</w:t>
      </w:r>
      <w:r w:rsidRPr="00C867DF">
        <w:rPr>
          <w:spacing w:val="-57"/>
        </w:rPr>
        <w:t xml:space="preserve"> </w:t>
      </w:r>
      <w:r w:rsidRPr="00C867DF">
        <w:t>вальс).</w:t>
      </w:r>
      <w:r w:rsidRPr="00C867DF">
        <w:rPr>
          <w:spacing w:val="-6"/>
        </w:rPr>
        <w:t xml:space="preserve"> </w:t>
      </w:r>
      <w:r w:rsidRPr="00C867DF">
        <w:t>В</w:t>
      </w:r>
      <w:r w:rsidRPr="00C867DF">
        <w:rPr>
          <w:spacing w:val="-3"/>
        </w:rPr>
        <w:t xml:space="preserve"> </w:t>
      </w:r>
      <w:r w:rsidRPr="00C867DF">
        <w:t>беседах</w:t>
      </w:r>
      <w:r w:rsidRPr="00C867DF">
        <w:rPr>
          <w:spacing w:val="-4"/>
        </w:rPr>
        <w:t xml:space="preserve"> </w:t>
      </w:r>
      <w:r w:rsidRPr="00C867DF">
        <w:t>с</w:t>
      </w:r>
      <w:r w:rsidRPr="00C867DF">
        <w:rPr>
          <w:spacing w:val="-6"/>
        </w:rPr>
        <w:t xml:space="preserve"> </w:t>
      </w:r>
      <w:r w:rsidRPr="00C867DF">
        <w:t>детьми</w:t>
      </w:r>
      <w:r w:rsidRPr="00C867DF">
        <w:rPr>
          <w:spacing w:val="-2"/>
        </w:rPr>
        <w:t xml:space="preserve"> </w:t>
      </w:r>
      <w:r w:rsidRPr="00C867DF">
        <w:t>обсуждение</w:t>
      </w:r>
      <w:r w:rsidRPr="00C867DF">
        <w:rPr>
          <w:spacing w:val="-6"/>
        </w:rPr>
        <w:t xml:space="preserve"> </w:t>
      </w:r>
      <w:r w:rsidRPr="00C867DF">
        <w:t>их</w:t>
      </w:r>
      <w:r w:rsidRPr="00C867DF">
        <w:rPr>
          <w:spacing w:val="-5"/>
        </w:rPr>
        <w:t xml:space="preserve"> </w:t>
      </w:r>
      <w:r w:rsidRPr="00C867DF">
        <w:t>впечатлений</w:t>
      </w:r>
      <w:r w:rsidRPr="00C867DF">
        <w:rPr>
          <w:spacing w:val="-3"/>
        </w:rPr>
        <w:t xml:space="preserve"> </w:t>
      </w:r>
      <w:r w:rsidRPr="00C867DF">
        <w:t>о</w:t>
      </w:r>
      <w:r w:rsidRPr="00C867DF">
        <w:rPr>
          <w:spacing w:val="-6"/>
        </w:rPr>
        <w:t xml:space="preserve"> </w:t>
      </w:r>
      <w:r w:rsidRPr="00C867DF">
        <w:t>музыкальном</w:t>
      </w:r>
      <w:r w:rsidRPr="00C867DF">
        <w:rPr>
          <w:spacing w:val="-8"/>
        </w:rPr>
        <w:t xml:space="preserve"> </w:t>
      </w:r>
      <w:r w:rsidRPr="00C867DF">
        <w:t>произведении.</w:t>
      </w:r>
      <w:r w:rsidRPr="00C867DF">
        <w:rPr>
          <w:spacing w:val="-3"/>
        </w:rPr>
        <w:t xml:space="preserve"> </w:t>
      </w:r>
      <w:r w:rsidRPr="00C867DF">
        <w:t>Запоминание</w:t>
      </w:r>
      <w:r w:rsidRPr="00C867DF">
        <w:rPr>
          <w:spacing w:val="-58"/>
        </w:rPr>
        <w:t xml:space="preserve"> </w:t>
      </w:r>
      <w:r w:rsidRPr="00C867DF">
        <w:t>и</w:t>
      </w:r>
      <w:r w:rsidRPr="00C867DF">
        <w:rPr>
          <w:spacing w:val="1"/>
        </w:rPr>
        <w:t xml:space="preserve"> </w:t>
      </w:r>
      <w:r w:rsidRPr="00C867DF">
        <w:t>узнавание</w:t>
      </w:r>
      <w:r w:rsidRPr="00C867DF">
        <w:rPr>
          <w:spacing w:val="1"/>
        </w:rPr>
        <w:t xml:space="preserve"> </w:t>
      </w:r>
      <w:r w:rsidRPr="00C867DF">
        <w:t>мелодии,</w:t>
      </w:r>
      <w:r w:rsidRPr="00C867DF">
        <w:rPr>
          <w:spacing w:val="1"/>
        </w:rPr>
        <w:t xml:space="preserve"> </w:t>
      </w:r>
      <w:r w:rsidRPr="00C867DF">
        <w:t>исполненной</w:t>
      </w:r>
      <w:r w:rsidRPr="00C867DF">
        <w:rPr>
          <w:spacing w:val="1"/>
        </w:rPr>
        <w:t xml:space="preserve"> </w:t>
      </w:r>
      <w:r w:rsidRPr="00C867DF">
        <w:t>с</w:t>
      </w:r>
      <w:r w:rsidRPr="00C867DF">
        <w:rPr>
          <w:spacing w:val="1"/>
        </w:rPr>
        <w:t xml:space="preserve"> </w:t>
      </w:r>
      <w:r w:rsidRPr="00C867DF">
        <w:t>различной</w:t>
      </w:r>
      <w:r w:rsidRPr="00C867DF">
        <w:rPr>
          <w:spacing w:val="1"/>
        </w:rPr>
        <w:t xml:space="preserve"> </w:t>
      </w:r>
      <w:r w:rsidRPr="00C867DF">
        <w:t>отсрочкой</w:t>
      </w:r>
      <w:r w:rsidRPr="00C867DF">
        <w:rPr>
          <w:spacing w:val="1"/>
        </w:rPr>
        <w:t xml:space="preserve"> </w:t>
      </w:r>
      <w:r w:rsidRPr="00C867DF">
        <w:t>по</w:t>
      </w:r>
      <w:r w:rsidRPr="00C867DF">
        <w:rPr>
          <w:spacing w:val="1"/>
        </w:rPr>
        <w:t xml:space="preserve"> </w:t>
      </w:r>
      <w:r w:rsidRPr="00C867DF">
        <w:t>времени.</w:t>
      </w:r>
      <w:r w:rsidRPr="00C867DF">
        <w:rPr>
          <w:spacing w:val="1"/>
        </w:rPr>
        <w:t xml:space="preserve"> </w:t>
      </w:r>
      <w:r w:rsidRPr="00C867DF">
        <w:t>Узнавание</w:t>
      </w:r>
      <w:r w:rsidRPr="00C867DF">
        <w:rPr>
          <w:spacing w:val="1"/>
        </w:rPr>
        <w:t xml:space="preserve"> </w:t>
      </w:r>
      <w:r w:rsidRPr="00C867DF">
        <w:t>знакомых</w:t>
      </w:r>
      <w:r w:rsidRPr="00C867DF">
        <w:rPr>
          <w:spacing w:val="1"/>
        </w:rPr>
        <w:t xml:space="preserve"> </w:t>
      </w:r>
      <w:r w:rsidRPr="00C867DF">
        <w:t>мелодий</w:t>
      </w:r>
      <w:r w:rsidRPr="00C867DF">
        <w:rPr>
          <w:spacing w:val="1"/>
        </w:rPr>
        <w:t xml:space="preserve"> </w:t>
      </w:r>
      <w:r w:rsidRPr="00C867DF">
        <w:t>при</w:t>
      </w:r>
      <w:r w:rsidRPr="00C867DF">
        <w:rPr>
          <w:spacing w:val="1"/>
        </w:rPr>
        <w:t xml:space="preserve"> </w:t>
      </w:r>
      <w:r w:rsidRPr="00C867DF">
        <w:t>целостном проигрывании, по отдельным фрагментам, по вступлению. Слушание</w:t>
      </w:r>
      <w:r w:rsidRPr="00C867DF">
        <w:rPr>
          <w:spacing w:val="1"/>
        </w:rPr>
        <w:t xml:space="preserve"> </w:t>
      </w:r>
      <w:r w:rsidRPr="00C867DF">
        <w:t>произведений</w:t>
      </w:r>
      <w:r w:rsidRPr="00C867DF">
        <w:rPr>
          <w:spacing w:val="1"/>
        </w:rPr>
        <w:t xml:space="preserve"> </w:t>
      </w:r>
      <w:r w:rsidRPr="00C867DF">
        <w:t>с</w:t>
      </w:r>
      <w:r w:rsidRPr="00C867DF">
        <w:rPr>
          <w:spacing w:val="-4"/>
        </w:rPr>
        <w:t xml:space="preserve"> </w:t>
      </w:r>
      <w:r w:rsidRPr="00C867DF">
        <w:t>двухчастной формой («Калинка»,</w:t>
      </w:r>
      <w:r w:rsidRPr="00C867DF">
        <w:rPr>
          <w:spacing w:val="-1"/>
        </w:rPr>
        <w:t xml:space="preserve"> </w:t>
      </w:r>
      <w:r w:rsidRPr="00C867DF">
        <w:t>«Дорогой</w:t>
      </w:r>
      <w:r w:rsidRPr="00C867DF">
        <w:rPr>
          <w:spacing w:val="1"/>
        </w:rPr>
        <w:t xml:space="preserve"> </w:t>
      </w:r>
      <w:r w:rsidRPr="00C867DF">
        <w:t>длинною»</w:t>
      </w:r>
      <w:r w:rsidRPr="00C867DF">
        <w:rPr>
          <w:spacing w:val="-1"/>
        </w:rPr>
        <w:t xml:space="preserve"> </w:t>
      </w:r>
      <w:r w:rsidRPr="00C867DF">
        <w:t>и др.).</w:t>
      </w:r>
    </w:p>
    <w:p w14:paraId="7BE638A4" w14:textId="77777777" w:rsidR="005D6757" w:rsidRPr="00C867DF" w:rsidRDefault="005D6757" w:rsidP="005D6757">
      <w:pPr>
        <w:pStyle w:val="a9"/>
        <w:spacing w:line="242" w:lineRule="auto"/>
        <w:ind w:left="233" w:right="145"/>
      </w:pPr>
      <w:r w:rsidRPr="00C867DF">
        <w:t>Прослушивание аудиозаписи со звучанием народных инструментов (гармошка, балалайка,</w:t>
      </w:r>
      <w:r w:rsidRPr="00C867DF">
        <w:rPr>
          <w:spacing w:val="1"/>
        </w:rPr>
        <w:t xml:space="preserve"> </w:t>
      </w:r>
      <w:r w:rsidRPr="00C867DF">
        <w:t>дудка),</w:t>
      </w:r>
      <w:r w:rsidRPr="00C867DF">
        <w:rPr>
          <w:spacing w:val="-2"/>
        </w:rPr>
        <w:t xml:space="preserve"> </w:t>
      </w:r>
      <w:r w:rsidRPr="00C867DF">
        <w:t>инструментов симфонического оркестра</w:t>
      </w:r>
      <w:r w:rsidRPr="00C867DF">
        <w:rPr>
          <w:spacing w:val="1"/>
        </w:rPr>
        <w:t xml:space="preserve"> </w:t>
      </w:r>
      <w:r w:rsidRPr="00C867DF">
        <w:t>(скрипка).</w:t>
      </w:r>
    </w:p>
    <w:p w14:paraId="4A17EA35" w14:textId="77777777" w:rsidR="005D6757" w:rsidRPr="00C867DF" w:rsidRDefault="005D6757" w:rsidP="005D6757">
      <w:pPr>
        <w:pStyle w:val="a9"/>
        <w:ind w:left="233" w:right="140"/>
      </w:pPr>
      <w:r w:rsidRPr="00C867DF">
        <w:t>Игры на развитие восприятия отдельных звуков и музыкальных фраз, исполненных в разных</w:t>
      </w:r>
      <w:r w:rsidRPr="00C867DF">
        <w:rPr>
          <w:spacing w:val="1"/>
        </w:rPr>
        <w:t xml:space="preserve"> </w:t>
      </w:r>
      <w:r w:rsidRPr="00C867DF">
        <w:t>регистрах.</w:t>
      </w:r>
      <w:r w:rsidRPr="00C867DF">
        <w:rPr>
          <w:spacing w:val="-7"/>
        </w:rPr>
        <w:t xml:space="preserve"> </w:t>
      </w:r>
      <w:r w:rsidRPr="00C867DF">
        <w:t>Игры</w:t>
      </w:r>
      <w:r w:rsidRPr="00C867DF">
        <w:rPr>
          <w:spacing w:val="-11"/>
        </w:rPr>
        <w:t xml:space="preserve"> </w:t>
      </w:r>
      <w:r w:rsidRPr="00C867DF">
        <w:t>на</w:t>
      </w:r>
      <w:r w:rsidRPr="00C867DF">
        <w:rPr>
          <w:spacing w:val="-8"/>
        </w:rPr>
        <w:t xml:space="preserve"> </w:t>
      </w:r>
      <w:r w:rsidRPr="00C867DF">
        <w:t>различение</w:t>
      </w:r>
      <w:r w:rsidRPr="00C867DF">
        <w:rPr>
          <w:spacing w:val="-8"/>
        </w:rPr>
        <w:t xml:space="preserve"> </w:t>
      </w:r>
      <w:r w:rsidRPr="00C867DF">
        <w:t>звуков</w:t>
      </w:r>
      <w:r w:rsidRPr="00C867DF">
        <w:rPr>
          <w:spacing w:val="-7"/>
        </w:rPr>
        <w:t xml:space="preserve"> </w:t>
      </w:r>
      <w:r w:rsidRPr="00C867DF">
        <w:t>по</w:t>
      </w:r>
      <w:r w:rsidRPr="00C867DF">
        <w:rPr>
          <w:spacing w:val="-7"/>
        </w:rPr>
        <w:t xml:space="preserve"> </w:t>
      </w:r>
      <w:r w:rsidRPr="00C867DF">
        <w:t>длительности</w:t>
      </w:r>
      <w:r w:rsidRPr="00C867DF">
        <w:rPr>
          <w:spacing w:val="-5"/>
        </w:rPr>
        <w:t xml:space="preserve"> </w:t>
      </w:r>
      <w:r w:rsidRPr="00C867DF">
        <w:t>звучания</w:t>
      </w:r>
      <w:r w:rsidRPr="00C867DF">
        <w:rPr>
          <w:spacing w:val="-6"/>
        </w:rPr>
        <w:t xml:space="preserve"> </w:t>
      </w:r>
      <w:r w:rsidRPr="00C867DF">
        <w:t>(долгие</w:t>
      </w:r>
      <w:r w:rsidRPr="00C867DF">
        <w:rPr>
          <w:spacing w:val="-9"/>
        </w:rPr>
        <w:t xml:space="preserve"> </w:t>
      </w:r>
      <w:r w:rsidRPr="00C867DF">
        <w:t>и</w:t>
      </w:r>
      <w:r w:rsidRPr="00C867DF">
        <w:rPr>
          <w:spacing w:val="-4"/>
        </w:rPr>
        <w:t xml:space="preserve"> </w:t>
      </w:r>
      <w:r w:rsidRPr="00C867DF">
        <w:t>короткие),</w:t>
      </w:r>
      <w:r w:rsidRPr="00C867DF">
        <w:rPr>
          <w:spacing w:val="-10"/>
        </w:rPr>
        <w:t xml:space="preserve"> </w:t>
      </w:r>
      <w:r w:rsidRPr="00C867DF">
        <w:t>силе</w:t>
      </w:r>
      <w:r w:rsidRPr="00C867DF">
        <w:rPr>
          <w:spacing w:val="-10"/>
        </w:rPr>
        <w:t xml:space="preserve"> </w:t>
      </w:r>
      <w:r w:rsidRPr="00C867DF">
        <w:t>(громко</w:t>
      </w:r>
    </w:p>
    <w:p w14:paraId="1280CC32" w14:textId="77777777" w:rsidR="005D6757" w:rsidRPr="00C867DF" w:rsidRDefault="005D6757" w:rsidP="0019050C">
      <w:pPr>
        <w:pStyle w:val="ab"/>
        <w:numPr>
          <w:ilvl w:val="0"/>
          <w:numId w:val="44"/>
        </w:numPr>
        <w:tabs>
          <w:tab w:val="left" w:pos="522"/>
        </w:tabs>
        <w:ind w:right="127" w:firstLine="0"/>
        <w:rPr>
          <w:sz w:val="24"/>
        </w:rPr>
      </w:pPr>
      <w:r w:rsidRPr="00C867DF">
        <w:rPr>
          <w:spacing w:val="-1"/>
          <w:sz w:val="24"/>
        </w:rPr>
        <w:t>тихо),</w:t>
      </w:r>
      <w:r w:rsidRPr="00C867DF">
        <w:rPr>
          <w:spacing w:val="-15"/>
          <w:sz w:val="24"/>
        </w:rPr>
        <w:t xml:space="preserve"> </w:t>
      </w:r>
      <w:r w:rsidRPr="00C867DF">
        <w:rPr>
          <w:spacing w:val="-1"/>
          <w:sz w:val="24"/>
        </w:rPr>
        <w:t>темпу</w:t>
      </w:r>
      <w:r w:rsidRPr="00C867DF">
        <w:rPr>
          <w:spacing w:val="-12"/>
          <w:sz w:val="24"/>
        </w:rPr>
        <w:t xml:space="preserve"> </w:t>
      </w:r>
      <w:r w:rsidRPr="00C867DF">
        <w:rPr>
          <w:spacing w:val="-1"/>
          <w:sz w:val="24"/>
        </w:rPr>
        <w:t>(быстро</w:t>
      </w:r>
      <w:r w:rsidRPr="00C867DF">
        <w:rPr>
          <w:spacing w:val="-11"/>
          <w:sz w:val="24"/>
        </w:rPr>
        <w:t xml:space="preserve"> </w:t>
      </w:r>
      <w:r w:rsidRPr="00C867DF">
        <w:rPr>
          <w:spacing w:val="-1"/>
          <w:sz w:val="24"/>
        </w:rPr>
        <w:t>—</w:t>
      </w:r>
      <w:r w:rsidRPr="00C867DF">
        <w:rPr>
          <w:spacing w:val="-15"/>
          <w:sz w:val="24"/>
        </w:rPr>
        <w:t xml:space="preserve"> </w:t>
      </w:r>
      <w:r w:rsidRPr="00C867DF">
        <w:rPr>
          <w:spacing w:val="-1"/>
          <w:sz w:val="24"/>
        </w:rPr>
        <w:t>медленно</w:t>
      </w:r>
      <w:r w:rsidRPr="00C867DF">
        <w:rPr>
          <w:spacing w:val="-12"/>
          <w:sz w:val="24"/>
        </w:rPr>
        <w:t xml:space="preserve"> </w:t>
      </w:r>
      <w:r w:rsidRPr="00C867DF">
        <w:rPr>
          <w:spacing w:val="-1"/>
          <w:sz w:val="24"/>
        </w:rPr>
        <w:t>—</w:t>
      </w:r>
      <w:r w:rsidRPr="00C867DF">
        <w:rPr>
          <w:spacing w:val="-12"/>
          <w:sz w:val="24"/>
        </w:rPr>
        <w:t xml:space="preserve"> </w:t>
      </w:r>
      <w:r w:rsidRPr="00C867DF">
        <w:rPr>
          <w:spacing w:val="-1"/>
          <w:sz w:val="24"/>
        </w:rPr>
        <w:t>умеренно).</w:t>
      </w:r>
      <w:r w:rsidRPr="00C867DF">
        <w:rPr>
          <w:spacing w:val="-12"/>
          <w:sz w:val="24"/>
        </w:rPr>
        <w:t xml:space="preserve"> </w:t>
      </w:r>
      <w:r w:rsidRPr="00C867DF">
        <w:rPr>
          <w:sz w:val="24"/>
        </w:rPr>
        <w:t>Игры</w:t>
      </w:r>
      <w:r w:rsidRPr="00C867DF">
        <w:rPr>
          <w:spacing w:val="-13"/>
          <w:sz w:val="24"/>
        </w:rPr>
        <w:t xml:space="preserve"> </w:t>
      </w:r>
      <w:r w:rsidRPr="00C867DF">
        <w:rPr>
          <w:sz w:val="24"/>
        </w:rPr>
        <w:t>на</w:t>
      </w:r>
      <w:r w:rsidRPr="00C867DF">
        <w:rPr>
          <w:spacing w:val="-13"/>
          <w:sz w:val="24"/>
        </w:rPr>
        <w:t xml:space="preserve"> </w:t>
      </w:r>
      <w:r w:rsidRPr="00C867DF">
        <w:rPr>
          <w:sz w:val="24"/>
        </w:rPr>
        <w:t>узнавание</w:t>
      </w:r>
      <w:r w:rsidRPr="00C867DF">
        <w:rPr>
          <w:spacing w:val="-12"/>
          <w:sz w:val="24"/>
        </w:rPr>
        <w:t xml:space="preserve"> </w:t>
      </w:r>
      <w:r w:rsidRPr="00C867DF">
        <w:rPr>
          <w:sz w:val="24"/>
        </w:rPr>
        <w:t>в</w:t>
      </w:r>
      <w:r w:rsidRPr="00C867DF">
        <w:rPr>
          <w:spacing w:val="-12"/>
          <w:sz w:val="24"/>
        </w:rPr>
        <w:t xml:space="preserve"> </w:t>
      </w:r>
      <w:r w:rsidRPr="00C867DF">
        <w:rPr>
          <w:sz w:val="24"/>
        </w:rPr>
        <w:t>знакомых</w:t>
      </w:r>
      <w:r w:rsidRPr="00C867DF">
        <w:rPr>
          <w:spacing w:val="-12"/>
          <w:sz w:val="24"/>
        </w:rPr>
        <w:t xml:space="preserve"> </w:t>
      </w:r>
      <w:r w:rsidRPr="00C867DF">
        <w:rPr>
          <w:sz w:val="24"/>
        </w:rPr>
        <w:t>мелодиях</w:t>
      </w:r>
      <w:r w:rsidRPr="00C867DF">
        <w:rPr>
          <w:spacing w:val="-12"/>
          <w:sz w:val="24"/>
        </w:rPr>
        <w:t xml:space="preserve"> </w:t>
      </w:r>
      <w:r w:rsidRPr="00C867DF">
        <w:rPr>
          <w:sz w:val="24"/>
        </w:rPr>
        <w:t>образов</w:t>
      </w:r>
      <w:r w:rsidRPr="00C867DF">
        <w:rPr>
          <w:spacing w:val="-57"/>
          <w:sz w:val="24"/>
        </w:rPr>
        <w:t xml:space="preserve"> </w:t>
      </w:r>
      <w:r w:rsidRPr="00C867DF">
        <w:rPr>
          <w:sz w:val="24"/>
        </w:rPr>
        <w:t>людей,</w:t>
      </w:r>
      <w:r w:rsidRPr="00C867DF">
        <w:rPr>
          <w:spacing w:val="-9"/>
          <w:sz w:val="24"/>
        </w:rPr>
        <w:t xml:space="preserve"> </w:t>
      </w:r>
      <w:r w:rsidRPr="00C867DF">
        <w:rPr>
          <w:sz w:val="24"/>
        </w:rPr>
        <w:t>животных,</w:t>
      </w:r>
      <w:r w:rsidRPr="00C867DF">
        <w:rPr>
          <w:spacing w:val="-10"/>
          <w:sz w:val="24"/>
        </w:rPr>
        <w:t xml:space="preserve"> </w:t>
      </w:r>
      <w:r w:rsidRPr="00C867DF">
        <w:rPr>
          <w:sz w:val="24"/>
        </w:rPr>
        <w:t>насекомых,</w:t>
      </w:r>
      <w:r w:rsidRPr="00C867DF">
        <w:rPr>
          <w:spacing w:val="-8"/>
          <w:sz w:val="24"/>
        </w:rPr>
        <w:t xml:space="preserve"> </w:t>
      </w:r>
      <w:r w:rsidRPr="00C867DF">
        <w:rPr>
          <w:sz w:val="24"/>
        </w:rPr>
        <w:t>растений.</w:t>
      </w:r>
      <w:r w:rsidRPr="00C867DF">
        <w:rPr>
          <w:spacing w:val="-6"/>
          <w:sz w:val="24"/>
        </w:rPr>
        <w:t xml:space="preserve"> </w:t>
      </w:r>
      <w:r w:rsidRPr="00C867DF">
        <w:rPr>
          <w:sz w:val="24"/>
        </w:rPr>
        <w:t>Музыкальные</w:t>
      </w:r>
      <w:r w:rsidRPr="00C867DF">
        <w:rPr>
          <w:spacing w:val="-10"/>
          <w:sz w:val="24"/>
        </w:rPr>
        <w:t xml:space="preserve"> </w:t>
      </w:r>
      <w:r w:rsidRPr="00C867DF">
        <w:rPr>
          <w:sz w:val="24"/>
        </w:rPr>
        <w:t>игры</w:t>
      </w:r>
      <w:r w:rsidRPr="00C867DF">
        <w:rPr>
          <w:spacing w:val="-9"/>
          <w:sz w:val="24"/>
        </w:rPr>
        <w:t xml:space="preserve"> </w:t>
      </w:r>
      <w:r w:rsidRPr="00C867DF">
        <w:rPr>
          <w:sz w:val="24"/>
        </w:rPr>
        <w:t>на</w:t>
      </w:r>
      <w:r w:rsidRPr="00C867DF">
        <w:rPr>
          <w:spacing w:val="-8"/>
          <w:sz w:val="24"/>
        </w:rPr>
        <w:t xml:space="preserve"> </w:t>
      </w:r>
      <w:r w:rsidRPr="00C867DF">
        <w:rPr>
          <w:sz w:val="24"/>
        </w:rPr>
        <w:t>развитие</w:t>
      </w:r>
      <w:r w:rsidRPr="00C867DF">
        <w:rPr>
          <w:spacing w:val="-6"/>
          <w:sz w:val="24"/>
        </w:rPr>
        <w:t xml:space="preserve"> </w:t>
      </w:r>
      <w:r w:rsidRPr="00C867DF">
        <w:rPr>
          <w:sz w:val="24"/>
        </w:rPr>
        <w:t>ритмического,</w:t>
      </w:r>
      <w:r w:rsidRPr="00C867DF">
        <w:rPr>
          <w:spacing w:val="-7"/>
          <w:sz w:val="24"/>
        </w:rPr>
        <w:t xml:space="preserve"> </w:t>
      </w:r>
      <w:r w:rsidRPr="00C867DF">
        <w:rPr>
          <w:sz w:val="24"/>
        </w:rPr>
        <w:t>тембрового</w:t>
      </w:r>
      <w:r w:rsidRPr="00C867DF">
        <w:rPr>
          <w:spacing w:val="-58"/>
          <w:sz w:val="24"/>
        </w:rPr>
        <w:t xml:space="preserve"> </w:t>
      </w:r>
      <w:r w:rsidRPr="00C867DF">
        <w:rPr>
          <w:sz w:val="24"/>
        </w:rPr>
        <w:t>и динамического слуха. Игры на различение и воспроизведение серий звуков, отличающихся по</w:t>
      </w:r>
      <w:r w:rsidRPr="00C867DF">
        <w:rPr>
          <w:spacing w:val="1"/>
          <w:sz w:val="24"/>
        </w:rPr>
        <w:t xml:space="preserve"> </w:t>
      </w:r>
      <w:r w:rsidRPr="00C867DF">
        <w:rPr>
          <w:sz w:val="24"/>
        </w:rPr>
        <w:t>высоте</w:t>
      </w:r>
      <w:r w:rsidRPr="00C867DF">
        <w:rPr>
          <w:spacing w:val="-15"/>
          <w:sz w:val="24"/>
        </w:rPr>
        <w:t xml:space="preserve"> </w:t>
      </w:r>
      <w:r w:rsidRPr="00C867DF">
        <w:rPr>
          <w:sz w:val="24"/>
        </w:rPr>
        <w:t>и</w:t>
      </w:r>
      <w:r w:rsidRPr="00C867DF">
        <w:rPr>
          <w:spacing w:val="-11"/>
          <w:sz w:val="24"/>
        </w:rPr>
        <w:t xml:space="preserve"> </w:t>
      </w:r>
      <w:r w:rsidRPr="00C867DF">
        <w:rPr>
          <w:sz w:val="24"/>
        </w:rPr>
        <w:t>силе</w:t>
      </w:r>
      <w:r w:rsidRPr="00C867DF">
        <w:rPr>
          <w:spacing w:val="-15"/>
          <w:sz w:val="24"/>
        </w:rPr>
        <w:t xml:space="preserve"> </w:t>
      </w:r>
      <w:r w:rsidRPr="00C867DF">
        <w:rPr>
          <w:sz w:val="24"/>
        </w:rPr>
        <w:t>звучания,</w:t>
      </w:r>
      <w:r w:rsidRPr="00C867DF">
        <w:rPr>
          <w:spacing w:val="-13"/>
          <w:sz w:val="24"/>
        </w:rPr>
        <w:t xml:space="preserve"> </w:t>
      </w:r>
      <w:r w:rsidRPr="00C867DF">
        <w:rPr>
          <w:sz w:val="24"/>
        </w:rPr>
        <w:t>по</w:t>
      </w:r>
      <w:r w:rsidRPr="00C867DF">
        <w:rPr>
          <w:spacing w:val="-14"/>
          <w:sz w:val="24"/>
        </w:rPr>
        <w:t xml:space="preserve"> </w:t>
      </w:r>
      <w:r w:rsidRPr="00C867DF">
        <w:rPr>
          <w:sz w:val="24"/>
        </w:rPr>
        <w:t>длительности.</w:t>
      </w:r>
      <w:r w:rsidRPr="00C867DF">
        <w:rPr>
          <w:spacing w:val="-12"/>
          <w:sz w:val="24"/>
        </w:rPr>
        <w:t xml:space="preserve"> </w:t>
      </w:r>
      <w:r w:rsidRPr="00C867DF">
        <w:rPr>
          <w:sz w:val="24"/>
        </w:rPr>
        <w:t>Игры,</w:t>
      </w:r>
      <w:r w:rsidRPr="00C867DF">
        <w:rPr>
          <w:spacing w:val="-12"/>
          <w:sz w:val="24"/>
        </w:rPr>
        <w:t xml:space="preserve"> </w:t>
      </w:r>
      <w:r w:rsidRPr="00C867DF">
        <w:rPr>
          <w:sz w:val="24"/>
        </w:rPr>
        <w:t>направленные</w:t>
      </w:r>
      <w:r w:rsidRPr="00C867DF">
        <w:rPr>
          <w:spacing w:val="-12"/>
          <w:sz w:val="24"/>
        </w:rPr>
        <w:t xml:space="preserve"> </w:t>
      </w:r>
      <w:r w:rsidRPr="00C867DF">
        <w:rPr>
          <w:sz w:val="24"/>
        </w:rPr>
        <w:t>на</w:t>
      </w:r>
      <w:r w:rsidRPr="00C867DF">
        <w:rPr>
          <w:spacing w:val="-13"/>
          <w:sz w:val="24"/>
        </w:rPr>
        <w:t xml:space="preserve"> </w:t>
      </w:r>
      <w:r w:rsidRPr="00C867DF">
        <w:rPr>
          <w:sz w:val="24"/>
        </w:rPr>
        <w:t>ориентировку</w:t>
      </w:r>
      <w:r w:rsidRPr="00C867DF">
        <w:rPr>
          <w:spacing w:val="-12"/>
          <w:sz w:val="24"/>
        </w:rPr>
        <w:t xml:space="preserve"> </w:t>
      </w:r>
      <w:r w:rsidRPr="00C867DF">
        <w:rPr>
          <w:sz w:val="24"/>
        </w:rPr>
        <w:t>в</w:t>
      </w:r>
      <w:r w:rsidRPr="00C867DF">
        <w:rPr>
          <w:spacing w:val="-15"/>
          <w:sz w:val="24"/>
        </w:rPr>
        <w:t xml:space="preserve"> </w:t>
      </w:r>
      <w:r w:rsidRPr="00C867DF">
        <w:rPr>
          <w:sz w:val="24"/>
        </w:rPr>
        <w:t>пространстве</w:t>
      </w:r>
      <w:r w:rsidRPr="00C867DF">
        <w:rPr>
          <w:spacing w:val="-11"/>
          <w:sz w:val="24"/>
        </w:rPr>
        <w:t xml:space="preserve"> </w:t>
      </w:r>
      <w:r w:rsidRPr="00C867DF">
        <w:rPr>
          <w:sz w:val="24"/>
        </w:rPr>
        <w:t>зала</w:t>
      </w:r>
      <w:r w:rsidRPr="00C867DF">
        <w:rPr>
          <w:spacing w:val="-58"/>
          <w:sz w:val="24"/>
        </w:rPr>
        <w:t xml:space="preserve"> </w:t>
      </w:r>
      <w:r w:rsidRPr="00C867DF">
        <w:rPr>
          <w:sz w:val="24"/>
        </w:rPr>
        <w:t>с учетом динамики музыкального произведения (тихо, громко, медленно, быстро): двигаться в</w:t>
      </w:r>
      <w:r w:rsidRPr="00C867DF">
        <w:rPr>
          <w:spacing w:val="1"/>
          <w:sz w:val="24"/>
        </w:rPr>
        <w:t xml:space="preserve"> </w:t>
      </w:r>
      <w:r w:rsidRPr="00C867DF">
        <w:rPr>
          <w:sz w:val="24"/>
        </w:rPr>
        <w:t>центр (в середину) зала, собраться в центре, затем по сигналу разойтись по всему залу. Обучение</w:t>
      </w:r>
      <w:r w:rsidRPr="00C867DF">
        <w:rPr>
          <w:spacing w:val="1"/>
          <w:sz w:val="24"/>
        </w:rPr>
        <w:t xml:space="preserve"> </w:t>
      </w:r>
      <w:r w:rsidRPr="00C867DF">
        <w:rPr>
          <w:sz w:val="24"/>
        </w:rPr>
        <w:t>детей</w:t>
      </w:r>
      <w:r w:rsidRPr="00C867DF">
        <w:rPr>
          <w:spacing w:val="-5"/>
          <w:sz w:val="24"/>
        </w:rPr>
        <w:t xml:space="preserve"> </w:t>
      </w:r>
      <w:r w:rsidRPr="00C867DF">
        <w:rPr>
          <w:sz w:val="24"/>
        </w:rPr>
        <w:t>узнавать</w:t>
      </w:r>
      <w:r w:rsidRPr="00C867DF">
        <w:rPr>
          <w:spacing w:val="-4"/>
          <w:sz w:val="24"/>
        </w:rPr>
        <w:t xml:space="preserve"> </w:t>
      </w:r>
      <w:r w:rsidRPr="00C867DF">
        <w:rPr>
          <w:sz w:val="24"/>
        </w:rPr>
        <w:t>музыку</w:t>
      </w:r>
      <w:r w:rsidRPr="00C867DF">
        <w:rPr>
          <w:spacing w:val="-8"/>
          <w:sz w:val="24"/>
        </w:rPr>
        <w:t xml:space="preserve"> </w:t>
      </w:r>
      <w:r w:rsidRPr="00C867DF">
        <w:rPr>
          <w:sz w:val="24"/>
        </w:rPr>
        <w:t>разных</w:t>
      </w:r>
      <w:r w:rsidRPr="00C867DF">
        <w:rPr>
          <w:spacing w:val="-5"/>
          <w:sz w:val="24"/>
        </w:rPr>
        <w:t xml:space="preserve"> </w:t>
      </w:r>
      <w:r w:rsidRPr="00C867DF">
        <w:rPr>
          <w:sz w:val="24"/>
        </w:rPr>
        <w:t>композиторов:</w:t>
      </w:r>
      <w:r w:rsidRPr="00C867DF">
        <w:rPr>
          <w:spacing w:val="-7"/>
          <w:sz w:val="24"/>
        </w:rPr>
        <w:t xml:space="preserve"> </w:t>
      </w:r>
      <w:r w:rsidRPr="00C867DF">
        <w:rPr>
          <w:sz w:val="24"/>
        </w:rPr>
        <w:t>западноевропейских</w:t>
      </w:r>
      <w:r w:rsidRPr="00C867DF">
        <w:rPr>
          <w:spacing w:val="-4"/>
          <w:sz w:val="24"/>
        </w:rPr>
        <w:t xml:space="preserve"> </w:t>
      </w:r>
      <w:r w:rsidRPr="00C867DF">
        <w:rPr>
          <w:sz w:val="24"/>
        </w:rPr>
        <w:t>(Э.Григ,</w:t>
      </w:r>
      <w:r w:rsidRPr="00C867DF">
        <w:rPr>
          <w:spacing w:val="-4"/>
          <w:sz w:val="24"/>
        </w:rPr>
        <w:t xml:space="preserve"> </w:t>
      </w:r>
      <w:r w:rsidRPr="00C867DF">
        <w:rPr>
          <w:sz w:val="24"/>
        </w:rPr>
        <w:t>И.Гайдн,</w:t>
      </w:r>
      <w:r w:rsidRPr="00C867DF">
        <w:rPr>
          <w:spacing w:val="-8"/>
          <w:sz w:val="24"/>
        </w:rPr>
        <w:t xml:space="preserve"> </w:t>
      </w:r>
      <w:r w:rsidRPr="00C867DF">
        <w:rPr>
          <w:sz w:val="24"/>
        </w:rPr>
        <w:t>В.-А.</w:t>
      </w:r>
      <w:r w:rsidRPr="00C867DF">
        <w:rPr>
          <w:spacing w:val="-6"/>
          <w:sz w:val="24"/>
        </w:rPr>
        <w:t xml:space="preserve"> </w:t>
      </w:r>
      <w:r w:rsidRPr="00C867DF">
        <w:rPr>
          <w:sz w:val="24"/>
        </w:rPr>
        <w:t>Моцарт,</w:t>
      </w:r>
      <w:r w:rsidRPr="00C867DF">
        <w:rPr>
          <w:spacing w:val="-58"/>
          <w:sz w:val="24"/>
        </w:rPr>
        <w:t xml:space="preserve"> </w:t>
      </w:r>
      <w:r w:rsidRPr="00C867DF">
        <w:rPr>
          <w:sz w:val="24"/>
        </w:rPr>
        <w:t>Р.Шуман и др.) и русских (Н. А. Римский- Корсаков, М. И. Глинка, П. И. Чайковский и др.).</w:t>
      </w:r>
      <w:r w:rsidRPr="00C867DF">
        <w:rPr>
          <w:spacing w:val="1"/>
          <w:sz w:val="24"/>
        </w:rPr>
        <w:t xml:space="preserve"> </w:t>
      </w:r>
      <w:r w:rsidRPr="00C867DF">
        <w:rPr>
          <w:sz w:val="24"/>
        </w:rPr>
        <w:t>Знакомство с основными фактами биографий и творчества композиторов, с историей создания</w:t>
      </w:r>
      <w:r w:rsidRPr="00C867DF">
        <w:rPr>
          <w:spacing w:val="1"/>
          <w:sz w:val="24"/>
        </w:rPr>
        <w:t xml:space="preserve"> </w:t>
      </w:r>
      <w:r w:rsidRPr="00C867DF">
        <w:rPr>
          <w:sz w:val="24"/>
        </w:rPr>
        <w:t>оркестра</w:t>
      </w:r>
      <w:r w:rsidRPr="00C867DF">
        <w:rPr>
          <w:spacing w:val="1"/>
          <w:sz w:val="24"/>
        </w:rPr>
        <w:t xml:space="preserve"> </w:t>
      </w:r>
      <w:r w:rsidRPr="00C867DF">
        <w:rPr>
          <w:sz w:val="24"/>
        </w:rPr>
        <w:t>и</w:t>
      </w:r>
      <w:r w:rsidRPr="00C867DF">
        <w:rPr>
          <w:spacing w:val="1"/>
          <w:sz w:val="24"/>
        </w:rPr>
        <w:t xml:space="preserve"> </w:t>
      </w:r>
      <w:r w:rsidRPr="00C867DF">
        <w:rPr>
          <w:sz w:val="24"/>
        </w:rPr>
        <w:t>музыкальных</w:t>
      </w:r>
      <w:r w:rsidRPr="00C867DF">
        <w:rPr>
          <w:spacing w:val="1"/>
          <w:sz w:val="24"/>
        </w:rPr>
        <w:t xml:space="preserve"> </w:t>
      </w:r>
      <w:r w:rsidRPr="00C867DF">
        <w:rPr>
          <w:sz w:val="24"/>
        </w:rPr>
        <w:t>инструментов,</w:t>
      </w:r>
      <w:r w:rsidRPr="00C867DF">
        <w:rPr>
          <w:spacing w:val="1"/>
          <w:sz w:val="24"/>
        </w:rPr>
        <w:t xml:space="preserve"> </w:t>
      </w:r>
      <w:r w:rsidRPr="00C867DF">
        <w:rPr>
          <w:sz w:val="24"/>
        </w:rPr>
        <w:t>с</w:t>
      </w:r>
      <w:r w:rsidRPr="00C867DF">
        <w:rPr>
          <w:spacing w:val="1"/>
          <w:sz w:val="24"/>
        </w:rPr>
        <w:t xml:space="preserve"> </w:t>
      </w:r>
      <w:r w:rsidRPr="00C867DF">
        <w:rPr>
          <w:sz w:val="24"/>
        </w:rPr>
        <w:t>развитием</w:t>
      </w:r>
      <w:r w:rsidRPr="00C867DF">
        <w:rPr>
          <w:spacing w:val="1"/>
          <w:sz w:val="24"/>
        </w:rPr>
        <w:t xml:space="preserve"> </w:t>
      </w:r>
      <w:r w:rsidRPr="00C867DF">
        <w:rPr>
          <w:sz w:val="24"/>
        </w:rPr>
        <w:t>музыки.</w:t>
      </w:r>
      <w:r w:rsidRPr="00C867DF">
        <w:rPr>
          <w:spacing w:val="1"/>
          <w:sz w:val="24"/>
        </w:rPr>
        <w:t xml:space="preserve"> </w:t>
      </w:r>
      <w:r w:rsidRPr="00C867DF">
        <w:rPr>
          <w:sz w:val="24"/>
        </w:rPr>
        <w:t>Совместная</w:t>
      </w:r>
      <w:r w:rsidRPr="00C867DF">
        <w:rPr>
          <w:spacing w:val="1"/>
          <w:sz w:val="24"/>
        </w:rPr>
        <w:t xml:space="preserve"> </w:t>
      </w:r>
      <w:r w:rsidRPr="00C867DF">
        <w:rPr>
          <w:sz w:val="24"/>
        </w:rPr>
        <w:t>деятельность</w:t>
      </w:r>
      <w:r w:rsidRPr="00C867DF">
        <w:rPr>
          <w:spacing w:val="1"/>
          <w:sz w:val="24"/>
        </w:rPr>
        <w:t xml:space="preserve"> </w:t>
      </w:r>
      <w:r w:rsidRPr="00C867DF">
        <w:rPr>
          <w:sz w:val="24"/>
        </w:rPr>
        <w:t>музыкального руководителя и детей по различению музыки разных жанров, средств музыкальной</w:t>
      </w:r>
      <w:r w:rsidRPr="00C867DF">
        <w:rPr>
          <w:spacing w:val="1"/>
          <w:sz w:val="24"/>
        </w:rPr>
        <w:t xml:space="preserve"> </w:t>
      </w:r>
      <w:r w:rsidRPr="00C867DF">
        <w:rPr>
          <w:sz w:val="24"/>
        </w:rPr>
        <w:t>выразительности (лад,</w:t>
      </w:r>
      <w:r w:rsidRPr="00C867DF">
        <w:rPr>
          <w:spacing w:val="-4"/>
          <w:sz w:val="24"/>
        </w:rPr>
        <w:t xml:space="preserve"> </w:t>
      </w:r>
      <w:r w:rsidRPr="00C867DF">
        <w:rPr>
          <w:sz w:val="24"/>
        </w:rPr>
        <w:t>мелодия, метроритм).</w:t>
      </w:r>
    </w:p>
    <w:p w14:paraId="722664F1" w14:textId="77777777" w:rsidR="005D6757" w:rsidRPr="00C867DF" w:rsidRDefault="005D6757" w:rsidP="005D6757">
      <w:pPr>
        <w:pStyle w:val="a9"/>
        <w:ind w:left="233" w:right="129"/>
      </w:pPr>
      <w:r w:rsidRPr="00C867DF">
        <w:rPr>
          <w:i/>
        </w:rPr>
        <w:t>Пение</w:t>
      </w:r>
      <w:r w:rsidRPr="00C867DF">
        <w:t>.</w:t>
      </w:r>
      <w:r w:rsidRPr="00C867DF">
        <w:rPr>
          <w:spacing w:val="-13"/>
        </w:rPr>
        <w:t xml:space="preserve"> </w:t>
      </w:r>
      <w:r w:rsidRPr="00C867DF">
        <w:t>Пропевание</w:t>
      </w:r>
      <w:r w:rsidRPr="00C867DF">
        <w:rPr>
          <w:spacing w:val="-13"/>
        </w:rPr>
        <w:t xml:space="preserve"> </w:t>
      </w:r>
      <w:r w:rsidRPr="00C867DF">
        <w:t>имен</w:t>
      </w:r>
      <w:r w:rsidRPr="00C867DF">
        <w:rPr>
          <w:spacing w:val="-11"/>
        </w:rPr>
        <w:t xml:space="preserve"> </w:t>
      </w:r>
      <w:r w:rsidRPr="00C867DF">
        <w:t>детей</w:t>
      </w:r>
      <w:r w:rsidRPr="00C867DF">
        <w:rPr>
          <w:spacing w:val="-11"/>
        </w:rPr>
        <w:t xml:space="preserve"> </w:t>
      </w:r>
      <w:r w:rsidRPr="00C867DF">
        <w:t>и</w:t>
      </w:r>
      <w:r w:rsidRPr="00C867DF">
        <w:rPr>
          <w:spacing w:val="-11"/>
        </w:rPr>
        <w:t xml:space="preserve"> </w:t>
      </w:r>
      <w:r w:rsidRPr="00C867DF">
        <w:t>взрослых.</w:t>
      </w:r>
      <w:r w:rsidRPr="00C867DF">
        <w:rPr>
          <w:spacing w:val="-9"/>
        </w:rPr>
        <w:t xml:space="preserve"> </w:t>
      </w:r>
      <w:r w:rsidRPr="00C867DF">
        <w:t>Пропевание</w:t>
      </w:r>
      <w:r w:rsidRPr="00C867DF">
        <w:rPr>
          <w:spacing w:val="-10"/>
        </w:rPr>
        <w:t xml:space="preserve"> </w:t>
      </w:r>
      <w:r w:rsidRPr="00C867DF">
        <w:t>музыкальных</w:t>
      </w:r>
      <w:r w:rsidRPr="00C867DF">
        <w:rPr>
          <w:spacing w:val="-13"/>
        </w:rPr>
        <w:t xml:space="preserve"> </w:t>
      </w:r>
      <w:r w:rsidRPr="00C867DF">
        <w:t>приветствий</w:t>
      </w:r>
      <w:r w:rsidRPr="00C867DF">
        <w:rPr>
          <w:spacing w:val="-11"/>
        </w:rPr>
        <w:t xml:space="preserve"> </w:t>
      </w:r>
      <w:r w:rsidRPr="00C867DF">
        <w:t>(протяжно,</w:t>
      </w:r>
      <w:r w:rsidRPr="00C867DF">
        <w:rPr>
          <w:spacing w:val="-57"/>
        </w:rPr>
        <w:t xml:space="preserve"> </w:t>
      </w:r>
      <w:r w:rsidRPr="00C867DF">
        <w:t>подвижно,</w:t>
      </w:r>
      <w:r w:rsidRPr="00C867DF">
        <w:rPr>
          <w:spacing w:val="1"/>
        </w:rPr>
        <w:t xml:space="preserve"> </w:t>
      </w:r>
      <w:r w:rsidRPr="00C867DF">
        <w:t>согласованно).</w:t>
      </w:r>
      <w:r w:rsidRPr="00C867DF">
        <w:rPr>
          <w:spacing w:val="1"/>
        </w:rPr>
        <w:t xml:space="preserve"> </w:t>
      </w:r>
      <w:r w:rsidRPr="00C867DF">
        <w:t>Пение,</w:t>
      </w:r>
      <w:r w:rsidRPr="00C867DF">
        <w:rPr>
          <w:spacing w:val="1"/>
        </w:rPr>
        <w:t xml:space="preserve"> </w:t>
      </w:r>
      <w:r w:rsidRPr="00C867DF">
        <w:t>вовремя</w:t>
      </w:r>
      <w:r w:rsidRPr="00C867DF">
        <w:rPr>
          <w:spacing w:val="1"/>
        </w:rPr>
        <w:t xml:space="preserve"> </w:t>
      </w:r>
      <w:r w:rsidRPr="00C867DF">
        <w:t>начиная</w:t>
      </w:r>
      <w:r w:rsidRPr="00C867DF">
        <w:rPr>
          <w:spacing w:val="1"/>
        </w:rPr>
        <w:t xml:space="preserve"> </w:t>
      </w:r>
      <w:r w:rsidRPr="00C867DF">
        <w:t>и</w:t>
      </w:r>
      <w:r w:rsidRPr="00C867DF">
        <w:rPr>
          <w:spacing w:val="1"/>
        </w:rPr>
        <w:t xml:space="preserve"> </w:t>
      </w:r>
      <w:r w:rsidRPr="00C867DF">
        <w:t>заканчивая</w:t>
      </w:r>
      <w:r w:rsidRPr="00C867DF">
        <w:rPr>
          <w:spacing w:val="1"/>
        </w:rPr>
        <w:t xml:space="preserve"> </w:t>
      </w:r>
      <w:r w:rsidRPr="00C867DF">
        <w:t>его,</w:t>
      </w:r>
      <w:r w:rsidRPr="00C867DF">
        <w:rPr>
          <w:spacing w:val="1"/>
        </w:rPr>
        <w:t xml:space="preserve"> </w:t>
      </w:r>
      <w:r w:rsidRPr="00C867DF">
        <w:t>произнося</w:t>
      </w:r>
      <w:r w:rsidRPr="00C867DF">
        <w:rPr>
          <w:spacing w:val="1"/>
        </w:rPr>
        <w:t xml:space="preserve"> </w:t>
      </w:r>
      <w:r w:rsidRPr="00C867DF">
        <w:t>слова</w:t>
      </w:r>
      <w:r w:rsidRPr="00C867DF">
        <w:rPr>
          <w:spacing w:val="1"/>
        </w:rPr>
        <w:t xml:space="preserve"> </w:t>
      </w:r>
      <w:r w:rsidRPr="00C867DF">
        <w:t>песни,</w:t>
      </w:r>
      <w:r w:rsidRPr="00C867DF">
        <w:rPr>
          <w:spacing w:val="1"/>
        </w:rPr>
        <w:t xml:space="preserve"> </w:t>
      </w:r>
      <w:r w:rsidRPr="00C867DF">
        <w:rPr>
          <w:spacing w:val="-1"/>
        </w:rPr>
        <w:t>выделяя</w:t>
      </w:r>
      <w:r w:rsidRPr="00C867DF">
        <w:rPr>
          <w:spacing w:val="-10"/>
        </w:rPr>
        <w:t xml:space="preserve"> </w:t>
      </w:r>
      <w:r w:rsidRPr="00C867DF">
        <w:rPr>
          <w:spacing w:val="-1"/>
        </w:rPr>
        <w:t>музыкальные</w:t>
      </w:r>
      <w:r w:rsidRPr="00C867DF">
        <w:rPr>
          <w:spacing w:val="-16"/>
        </w:rPr>
        <w:t xml:space="preserve"> </w:t>
      </w:r>
      <w:r w:rsidRPr="00C867DF">
        <w:rPr>
          <w:spacing w:val="-1"/>
        </w:rPr>
        <w:t>фразы,</w:t>
      </w:r>
      <w:r w:rsidRPr="00C867DF">
        <w:rPr>
          <w:spacing w:val="-8"/>
        </w:rPr>
        <w:t xml:space="preserve"> </w:t>
      </w:r>
      <w:r w:rsidRPr="00C867DF">
        <w:rPr>
          <w:spacing w:val="-1"/>
        </w:rPr>
        <w:t>интонируя</w:t>
      </w:r>
      <w:r w:rsidRPr="00C867DF">
        <w:rPr>
          <w:spacing w:val="-12"/>
        </w:rPr>
        <w:t xml:space="preserve"> </w:t>
      </w:r>
      <w:r w:rsidRPr="00C867DF">
        <w:rPr>
          <w:spacing w:val="-1"/>
        </w:rPr>
        <w:t>голосом</w:t>
      </w:r>
      <w:r w:rsidRPr="00C867DF">
        <w:rPr>
          <w:spacing w:val="-9"/>
        </w:rPr>
        <w:t xml:space="preserve"> </w:t>
      </w:r>
      <w:r w:rsidRPr="00C867DF">
        <w:rPr>
          <w:spacing w:val="-1"/>
        </w:rPr>
        <w:t>во</w:t>
      </w:r>
      <w:r w:rsidRPr="00C867DF">
        <w:rPr>
          <w:spacing w:val="-10"/>
        </w:rPr>
        <w:t xml:space="preserve"> </w:t>
      </w:r>
      <w:r w:rsidRPr="00C867DF">
        <w:rPr>
          <w:spacing w:val="-1"/>
        </w:rPr>
        <w:t>время</w:t>
      </w:r>
      <w:r w:rsidRPr="00C867DF">
        <w:rPr>
          <w:spacing w:val="-7"/>
        </w:rPr>
        <w:t xml:space="preserve"> </w:t>
      </w:r>
      <w:r w:rsidRPr="00C867DF">
        <w:rPr>
          <w:spacing w:val="-1"/>
        </w:rPr>
        <w:t>пения,</w:t>
      </w:r>
      <w:r w:rsidRPr="00C867DF">
        <w:rPr>
          <w:spacing w:val="-9"/>
        </w:rPr>
        <w:t xml:space="preserve"> </w:t>
      </w:r>
      <w:r w:rsidRPr="00C867DF">
        <w:rPr>
          <w:spacing w:val="-1"/>
        </w:rPr>
        <w:t>прислушиваясь</w:t>
      </w:r>
      <w:r w:rsidRPr="00C867DF">
        <w:rPr>
          <w:spacing w:val="-4"/>
        </w:rPr>
        <w:t xml:space="preserve"> </w:t>
      </w:r>
      <w:r w:rsidRPr="00C867DF">
        <w:rPr>
          <w:spacing w:val="-1"/>
        </w:rPr>
        <w:t>к</w:t>
      </w:r>
      <w:r w:rsidRPr="00C867DF">
        <w:rPr>
          <w:spacing w:val="-9"/>
        </w:rPr>
        <w:t xml:space="preserve"> </w:t>
      </w:r>
      <w:r w:rsidRPr="00C867DF">
        <w:rPr>
          <w:spacing w:val="-1"/>
        </w:rPr>
        <w:t>звучанию</w:t>
      </w:r>
      <w:r w:rsidRPr="00C867DF">
        <w:rPr>
          <w:spacing w:val="-8"/>
        </w:rPr>
        <w:t xml:space="preserve"> </w:t>
      </w:r>
      <w:r w:rsidRPr="00C867DF">
        <w:rPr>
          <w:spacing w:val="-1"/>
        </w:rPr>
        <w:t>голоса</w:t>
      </w:r>
      <w:r w:rsidRPr="00C867DF">
        <w:rPr>
          <w:spacing w:val="-58"/>
        </w:rPr>
        <w:t xml:space="preserve"> </w:t>
      </w:r>
      <w:r w:rsidRPr="00C867DF">
        <w:t>взрослого</w:t>
      </w:r>
      <w:r w:rsidRPr="00C867DF">
        <w:rPr>
          <w:spacing w:val="1"/>
        </w:rPr>
        <w:t xml:space="preserve"> </w:t>
      </w:r>
      <w:r w:rsidRPr="00C867DF">
        <w:t>и</w:t>
      </w:r>
      <w:r w:rsidRPr="00C867DF">
        <w:rPr>
          <w:spacing w:val="1"/>
        </w:rPr>
        <w:t xml:space="preserve"> </w:t>
      </w:r>
      <w:r w:rsidRPr="00C867DF">
        <w:t>инструмента.</w:t>
      </w:r>
      <w:r w:rsidRPr="00C867DF">
        <w:rPr>
          <w:spacing w:val="1"/>
        </w:rPr>
        <w:t xml:space="preserve"> </w:t>
      </w:r>
      <w:r w:rsidRPr="00C867DF">
        <w:t>Пение</w:t>
      </w:r>
      <w:r w:rsidRPr="00C867DF">
        <w:rPr>
          <w:spacing w:val="1"/>
        </w:rPr>
        <w:t xml:space="preserve"> </w:t>
      </w:r>
      <w:r w:rsidRPr="00C867DF">
        <w:t>с</w:t>
      </w:r>
      <w:r w:rsidRPr="00C867DF">
        <w:rPr>
          <w:spacing w:val="1"/>
        </w:rPr>
        <w:t xml:space="preserve"> </w:t>
      </w:r>
      <w:r w:rsidRPr="00C867DF">
        <w:t>различными</w:t>
      </w:r>
      <w:r w:rsidRPr="00C867DF">
        <w:rPr>
          <w:spacing w:val="1"/>
        </w:rPr>
        <w:t xml:space="preserve"> </w:t>
      </w:r>
      <w:r w:rsidRPr="00C867DF">
        <w:t>движениями.</w:t>
      </w:r>
      <w:r w:rsidRPr="00C867DF">
        <w:rPr>
          <w:spacing w:val="1"/>
        </w:rPr>
        <w:t xml:space="preserve"> </w:t>
      </w:r>
      <w:r w:rsidRPr="00C867DF">
        <w:t>Пение</w:t>
      </w:r>
      <w:r w:rsidRPr="00C867DF">
        <w:rPr>
          <w:spacing w:val="1"/>
        </w:rPr>
        <w:t xml:space="preserve"> </w:t>
      </w:r>
      <w:r w:rsidRPr="00C867DF">
        <w:t>песенок</w:t>
      </w:r>
      <w:r w:rsidRPr="00C867DF">
        <w:rPr>
          <w:spacing w:val="1"/>
        </w:rPr>
        <w:t xml:space="preserve"> </w:t>
      </w:r>
      <w:r w:rsidRPr="00C867DF">
        <w:t>с</w:t>
      </w:r>
      <w:r w:rsidRPr="00C867DF">
        <w:rPr>
          <w:spacing w:val="1"/>
        </w:rPr>
        <w:t xml:space="preserve"> </w:t>
      </w:r>
      <w:r w:rsidRPr="00C867DF">
        <w:t>увеличением</w:t>
      </w:r>
      <w:r w:rsidRPr="00C867DF">
        <w:rPr>
          <w:spacing w:val="1"/>
        </w:rPr>
        <w:t xml:space="preserve"> </w:t>
      </w:r>
      <w:r w:rsidRPr="00C867DF">
        <w:t>и</w:t>
      </w:r>
      <w:r w:rsidRPr="00C867DF">
        <w:rPr>
          <w:spacing w:val="-57"/>
        </w:rPr>
        <w:t xml:space="preserve"> </w:t>
      </w:r>
      <w:r w:rsidRPr="00C867DF">
        <w:t>ослаблением</w:t>
      </w:r>
      <w:r w:rsidRPr="00C867DF">
        <w:rPr>
          <w:spacing w:val="-12"/>
        </w:rPr>
        <w:t xml:space="preserve"> </w:t>
      </w:r>
      <w:r w:rsidRPr="00C867DF">
        <w:t>силы</w:t>
      </w:r>
      <w:r w:rsidRPr="00C867DF">
        <w:rPr>
          <w:spacing w:val="-14"/>
        </w:rPr>
        <w:t xml:space="preserve"> </w:t>
      </w:r>
      <w:r w:rsidRPr="00C867DF">
        <w:t>голоса</w:t>
      </w:r>
      <w:r w:rsidRPr="00C867DF">
        <w:rPr>
          <w:spacing w:val="-12"/>
        </w:rPr>
        <w:t xml:space="preserve"> </w:t>
      </w:r>
      <w:r w:rsidRPr="00C867DF">
        <w:t>(громко,</w:t>
      </w:r>
      <w:r w:rsidRPr="00C867DF">
        <w:rPr>
          <w:spacing w:val="-11"/>
        </w:rPr>
        <w:t xml:space="preserve"> </w:t>
      </w:r>
      <w:r w:rsidRPr="00C867DF">
        <w:t>тихо)</w:t>
      </w:r>
      <w:r w:rsidRPr="00C867DF">
        <w:rPr>
          <w:spacing w:val="-13"/>
        </w:rPr>
        <w:t xml:space="preserve"> </w:t>
      </w:r>
      <w:r w:rsidRPr="00C867DF">
        <w:t>в</w:t>
      </w:r>
      <w:r w:rsidRPr="00C867DF">
        <w:rPr>
          <w:spacing w:val="-15"/>
        </w:rPr>
        <w:t xml:space="preserve"> </w:t>
      </w:r>
      <w:r w:rsidRPr="00C867DF">
        <w:t>различном</w:t>
      </w:r>
      <w:r w:rsidRPr="00C867DF">
        <w:rPr>
          <w:spacing w:val="-11"/>
        </w:rPr>
        <w:t xml:space="preserve"> </w:t>
      </w:r>
      <w:r w:rsidRPr="00C867DF">
        <w:t>темпе</w:t>
      </w:r>
      <w:r w:rsidRPr="00C867DF">
        <w:rPr>
          <w:spacing w:val="-15"/>
        </w:rPr>
        <w:t xml:space="preserve"> </w:t>
      </w:r>
      <w:r w:rsidRPr="00C867DF">
        <w:t>(интеграция</w:t>
      </w:r>
      <w:r w:rsidRPr="00C867DF">
        <w:rPr>
          <w:spacing w:val="-11"/>
        </w:rPr>
        <w:t xml:space="preserve"> </w:t>
      </w:r>
      <w:r w:rsidRPr="00C867DF">
        <w:t>с</w:t>
      </w:r>
      <w:r w:rsidRPr="00C867DF">
        <w:rPr>
          <w:spacing w:val="-12"/>
        </w:rPr>
        <w:t xml:space="preserve"> </w:t>
      </w:r>
      <w:r w:rsidRPr="00C867DF">
        <w:t>логопедической</w:t>
      </w:r>
      <w:r w:rsidRPr="00C867DF">
        <w:rPr>
          <w:spacing w:val="-10"/>
        </w:rPr>
        <w:t xml:space="preserve"> </w:t>
      </w:r>
      <w:r w:rsidRPr="00C867DF">
        <w:t>работой).</w:t>
      </w:r>
      <w:r w:rsidRPr="00C867DF">
        <w:rPr>
          <w:spacing w:val="-58"/>
        </w:rPr>
        <w:t xml:space="preserve"> </w:t>
      </w:r>
      <w:r w:rsidRPr="00C867DF">
        <w:t>Исполнение вместе со взрослыми любимых песенок. Пение с инструментальным сопровождением</w:t>
      </w:r>
      <w:r w:rsidRPr="00C867DF">
        <w:rPr>
          <w:spacing w:val="1"/>
        </w:rPr>
        <w:t xml:space="preserve"> </w:t>
      </w:r>
      <w:r w:rsidRPr="00C867DF">
        <w:t>и без</w:t>
      </w:r>
      <w:r w:rsidRPr="00C867DF">
        <w:rPr>
          <w:spacing w:val="-2"/>
        </w:rPr>
        <w:t xml:space="preserve"> </w:t>
      </w:r>
      <w:r w:rsidRPr="00C867DF">
        <w:t>него (совместно с</w:t>
      </w:r>
      <w:r w:rsidRPr="00C867DF">
        <w:rPr>
          <w:spacing w:val="1"/>
        </w:rPr>
        <w:t xml:space="preserve"> </w:t>
      </w:r>
      <w:r w:rsidRPr="00C867DF">
        <w:t>музыкальным</w:t>
      </w:r>
      <w:r w:rsidRPr="00C867DF">
        <w:rPr>
          <w:spacing w:val="-4"/>
        </w:rPr>
        <w:t xml:space="preserve"> </w:t>
      </w:r>
      <w:r w:rsidRPr="00C867DF">
        <w:t>руководителем</w:t>
      </w:r>
      <w:r w:rsidRPr="00C867DF">
        <w:rPr>
          <w:spacing w:val="-3"/>
        </w:rPr>
        <w:t xml:space="preserve"> </w:t>
      </w:r>
      <w:r w:rsidRPr="00C867DF">
        <w:t>и самостоятельно).</w:t>
      </w:r>
    </w:p>
    <w:p w14:paraId="56203AB6" w14:textId="3B601B7E" w:rsidR="005D6757" w:rsidRPr="00C867DF" w:rsidRDefault="00652268" w:rsidP="005D6757">
      <w:pPr>
        <w:pStyle w:val="a9"/>
        <w:spacing w:before="60"/>
        <w:ind w:left="233" w:right="132"/>
      </w:pPr>
      <w:r w:rsidRPr="00C867DF">
        <w:rPr>
          <w:i/>
        </w:rPr>
        <w:t>Музыкально</w:t>
      </w:r>
      <w:r w:rsidR="005D6757" w:rsidRPr="00C867DF">
        <w:rPr>
          <w:i/>
        </w:rPr>
        <w:t>-ритмические движения</w:t>
      </w:r>
      <w:r w:rsidR="005D6757" w:rsidRPr="00C867DF">
        <w:t>. Музыкально-ритмические движения в соответствии с</w:t>
      </w:r>
      <w:r w:rsidR="005D6757" w:rsidRPr="00C867DF">
        <w:rPr>
          <w:spacing w:val="1"/>
        </w:rPr>
        <w:t xml:space="preserve"> </w:t>
      </w:r>
      <w:r w:rsidR="005D6757" w:rsidRPr="00C867DF">
        <w:t>характером звучания музыки (бодро, энергично шагать под марш, выполнять плавные движения</w:t>
      </w:r>
      <w:r w:rsidR="005D6757" w:rsidRPr="00C867DF">
        <w:rPr>
          <w:spacing w:val="1"/>
        </w:rPr>
        <w:t xml:space="preserve"> </w:t>
      </w:r>
      <w:r w:rsidR="005D6757" w:rsidRPr="00C867DF">
        <w:t>под</w:t>
      </w:r>
      <w:r w:rsidR="005D6757" w:rsidRPr="00C867DF">
        <w:rPr>
          <w:spacing w:val="-1"/>
        </w:rPr>
        <w:t xml:space="preserve"> </w:t>
      </w:r>
      <w:r w:rsidR="005D6757" w:rsidRPr="00C867DF">
        <w:t>колыбельную,</w:t>
      </w:r>
      <w:r w:rsidR="005D6757" w:rsidRPr="00C867DF">
        <w:rPr>
          <w:spacing w:val="-3"/>
        </w:rPr>
        <w:t xml:space="preserve"> </w:t>
      </w:r>
      <w:r w:rsidR="005D6757" w:rsidRPr="00C867DF">
        <w:t>под</w:t>
      </w:r>
      <w:r w:rsidR="005D6757" w:rsidRPr="00C867DF">
        <w:rPr>
          <w:spacing w:val="-4"/>
        </w:rPr>
        <w:t xml:space="preserve"> </w:t>
      </w:r>
      <w:r w:rsidR="005D6757" w:rsidRPr="00C867DF">
        <w:t>музыку вальса и т.п.).</w:t>
      </w:r>
    </w:p>
    <w:p w14:paraId="2D792EBC" w14:textId="77777777" w:rsidR="005D6757" w:rsidRPr="00C867DF" w:rsidRDefault="005D6757" w:rsidP="005D6757">
      <w:pPr>
        <w:pStyle w:val="a9"/>
        <w:ind w:left="233" w:right="128"/>
      </w:pPr>
      <w:r w:rsidRPr="00C867DF">
        <w:t>Музыкально-ритмические</w:t>
      </w:r>
      <w:r w:rsidRPr="00C867DF">
        <w:rPr>
          <w:spacing w:val="1"/>
        </w:rPr>
        <w:t xml:space="preserve"> </w:t>
      </w:r>
      <w:r w:rsidRPr="00C867DF">
        <w:t>движения</w:t>
      </w:r>
      <w:r w:rsidRPr="00C867DF">
        <w:rPr>
          <w:spacing w:val="1"/>
        </w:rPr>
        <w:t xml:space="preserve"> </w:t>
      </w:r>
      <w:r w:rsidRPr="00C867DF">
        <w:t>в</w:t>
      </w:r>
      <w:r w:rsidRPr="00C867DF">
        <w:rPr>
          <w:spacing w:val="1"/>
        </w:rPr>
        <w:t xml:space="preserve"> </w:t>
      </w:r>
      <w:r w:rsidRPr="00C867DF">
        <w:t>соответствии</w:t>
      </w:r>
      <w:r w:rsidRPr="00C867DF">
        <w:rPr>
          <w:spacing w:val="1"/>
        </w:rPr>
        <w:t xml:space="preserve"> </w:t>
      </w:r>
      <w:r w:rsidRPr="00C867DF">
        <w:t>с</w:t>
      </w:r>
      <w:r w:rsidRPr="00C867DF">
        <w:rPr>
          <w:spacing w:val="1"/>
        </w:rPr>
        <w:t xml:space="preserve"> </w:t>
      </w:r>
      <w:r w:rsidRPr="00C867DF">
        <w:t>двухчастной</w:t>
      </w:r>
      <w:r w:rsidRPr="00C867DF">
        <w:rPr>
          <w:spacing w:val="1"/>
        </w:rPr>
        <w:t xml:space="preserve"> </w:t>
      </w:r>
      <w:r w:rsidRPr="00C867DF">
        <w:t>формой</w:t>
      </w:r>
      <w:r w:rsidRPr="00C867DF">
        <w:rPr>
          <w:spacing w:val="1"/>
        </w:rPr>
        <w:t xml:space="preserve"> </w:t>
      </w:r>
      <w:r w:rsidRPr="00C867DF">
        <w:t>пьесы,</w:t>
      </w:r>
      <w:r w:rsidRPr="00C867DF">
        <w:rPr>
          <w:spacing w:val="1"/>
        </w:rPr>
        <w:t xml:space="preserve"> </w:t>
      </w:r>
      <w:r w:rsidRPr="00C867DF">
        <w:t>с</w:t>
      </w:r>
      <w:r w:rsidRPr="00C867DF">
        <w:rPr>
          <w:spacing w:val="1"/>
        </w:rPr>
        <w:t xml:space="preserve"> </w:t>
      </w:r>
      <w:r w:rsidRPr="00C867DF">
        <w:t>изменением характера движений. Танцевальные движения русских плясок. Выполнение начала и</w:t>
      </w:r>
      <w:r w:rsidRPr="00C867DF">
        <w:rPr>
          <w:spacing w:val="1"/>
        </w:rPr>
        <w:t xml:space="preserve"> </w:t>
      </w:r>
      <w:r w:rsidRPr="00C867DF">
        <w:t>конца движения в соответствии с музыкой. Разнообразные ритмические движения под музыку.</w:t>
      </w:r>
      <w:r w:rsidRPr="00C867DF">
        <w:rPr>
          <w:spacing w:val="1"/>
        </w:rPr>
        <w:t xml:space="preserve"> </w:t>
      </w:r>
      <w:r w:rsidRPr="00C867DF">
        <w:t>Освоение различных видов ходьбы, бега, прыжков под музыку. Упражнения на развитие общей</w:t>
      </w:r>
      <w:r w:rsidRPr="00C867DF">
        <w:rPr>
          <w:spacing w:val="1"/>
        </w:rPr>
        <w:t xml:space="preserve"> </w:t>
      </w:r>
      <w:r w:rsidRPr="00C867DF">
        <w:t>моторики под музыку: ритмические приседания и выпрямления; подпрыгивания на двух ногах;</w:t>
      </w:r>
      <w:r w:rsidRPr="00C867DF">
        <w:rPr>
          <w:spacing w:val="1"/>
        </w:rPr>
        <w:t xml:space="preserve"> </w:t>
      </w:r>
      <w:r w:rsidRPr="00C867DF">
        <w:t>прямой галоп; подскоки на месте с поворотом направо и налево; бег по кругу, взявшись за руки;</w:t>
      </w:r>
      <w:r w:rsidRPr="00C867DF">
        <w:rPr>
          <w:spacing w:val="1"/>
        </w:rPr>
        <w:t xml:space="preserve"> </w:t>
      </w:r>
      <w:r w:rsidRPr="00C867DF">
        <w:t>приставными шагами вперед; приставными шагами вправо и влево; на носках; высоко поднимая</w:t>
      </w:r>
      <w:r w:rsidRPr="00C867DF">
        <w:rPr>
          <w:spacing w:val="1"/>
        </w:rPr>
        <w:t xml:space="preserve"> </w:t>
      </w:r>
      <w:r w:rsidRPr="00C867DF">
        <w:t>колени; по кругу, не держась за руки; в разных направлениях; за предметом или с ним; в колонне</w:t>
      </w:r>
      <w:r w:rsidRPr="00C867DF">
        <w:rPr>
          <w:spacing w:val="1"/>
        </w:rPr>
        <w:t xml:space="preserve"> </w:t>
      </w:r>
      <w:r w:rsidRPr="00C867DF">
        <w:t>небольшими группами; по кругу с соблюдением дистанции.. Музыкально-ритмические движения,</w:t>
      </w:r>
      <w:r w:rsidRPr="00C867DF">
        <w:rPr>
          <w:spacing w:val="1"/>
        </w:rPr>
        <w:t xml:space="preserve"> </w:t>
      </w:r>
      <w:r w:rsidRPr="00C867DF">
        <w:t>отражающие метрическую пульсацию (2 /4 и 4 /4), предполагающее изменение темпа движения.</w:t>
      </w:r>
      <w:r w:rsidRPr="00C867DF">
        <w:rPr>
          <w:spacing w:val="1"/>
        </w:rPr>
        <w:t xml:space="preserve"> </w:t>
      </w:r>
      <w:r w:rsidRPr="00C867DF">
        <w:t>Танцевальные</w:t>
      </w:r>
      <w:r w:rsidRPr="00C867DF">
        <w:rPr>
          <w:spacing w:val="-5"/>
        </w:rPr>
        <w:t xml:space="preserve"> </w:t>
      </w:r>
      <w:r w:rsidRPr="00C867DF">
        <w:t>движения, хороводные</w:t>
      </w:r>
      <w:r w:rsidRPr="00C867DF">
        <w:rPr>
          <w:spacing w:val="-3"/>
        </w:rPr>
        <w:t xml:space="preserve"> </w:t>
      </w:r>
      <w:r w:rsidRPr="00C867DF">
        <w:t>игры.</w:t>
      </w:r>
    </w:p>
    <w:p w14:paraId="7E6844B8" w14:textId="31527209" w:rsidR="00444A51" w:rsidRPr="00C867DF" w:rsidRDefault="005D6757" w:rsidP="00142309">
      <w:pPr>
        <w:pStyle w:val="a9"/>
        <w:spacing w:before="1"/>
        <w:ind w:left="233" w:right="128"/>
      </w:pPr>
      <w:r w:rsidRPr="00C867DF">
        <w:rPr>
          <w:i/>
        </w:rPr>
        <w:t>Игра на музыкальных инструментах</w:t>
      </w:r>
      <w:r w:rsidRPr="00C867DF">
        <w:t>. Знакомство с музыкальными инструментами: триола,</w:t>
      </w:r>
      <w:r w:rsidRPr="00C867DF">
        <w:rPr>
          <w:spacing w:val="1"/>
        </w:rPr>
        <w:t xml:space="preserve"> </w:t>
      </w:r>
      <w:r w:rsidRPr="00C867DF">
        <w:t>трещотки,</w:t>
      </w:r>
      <w:r w:rsidRPr="00C867DF">
        <w:rPr>
          <w:spacing w:val="1"/>
        </w:rPr>
        <w:t xml:space="preserve"> </w:t>
      </w:r>
      <w:r w:rsidRPr="00C867DF">
        <w:t>маракасы,</w:t>
      </w:r>
      <w:r w:rsidRPr="00C867DF">
        <w:rPr>
          <w:spacing w:val="1"/>
        </w:rPr>
        <w:t xml:space="preserve"> </w:t>
      </w:r>
      <w:r w:rsidRPr="00C867DF">
        <w:t>румба,</w:t>
      </w:r>
      <w:r w:rsidRPr="00C867DF">
        <w:rPr>
          <w:spacing w:val="1"/>
        </w:rPr>
        <w:t xml:space="preserve"> </w:t>
      </w:r>
      <w:r w:rsidRPr="00C867DF">
        <w:t>духовые</w:t>
      </w:r>
      <w:r w:rsidRPr="00C867DF">
        <w:rPr>
          <w:spacing w:val="1"/>
        </w:rPr>
        <w:t xml:space="preserve"> </w:t>
      </w:r>
      <w:r w:rsidRPr="00C867DF">
        <w:t>музыкальные</w:t>
      </w:r>
      <w:r w:rsidRPr="00C867DF">
        <w:rPr>
          <w:spacing w:val="1"/>
        </w:rPr>
        <w:t xml:space="preserve"> </w:t>
      </w:r>
      <w:r w:rsidRPr="00C867DF">
        <w:t>инструменты</w:t>
      </w:r>
      <w:r w:rsidRPr="00C867DF">
        <w:rPr>
          <w:spacing w:val="1"/>
        </w:rPr>
        <w:t xml:space="preserve"> </w:t>
      </w:r>
      <w:r w:rsidRPr="00C867DF">
        <w:t>Музицирование</w:t>
      </w:r>
      <w:r w:rsidRPr="00C867DF">
        <w:rPr>
          <w:spacing w:val="1"/>
        </w:rPr>
        <w:t xml:space="preserve"> </w:t>
      </w:r>
      <w:r w:rsidRPr="00C867DF">
        <w:t>с</w:t>
      </w:r>
      <w:r w:rsidRPr="00C867DF">
        <w:rPr>
          <w:spacing w:val="1"/>
        </w:rPr>
        <w:t xml:space="preserve"> </w:t>
      </w:r>
      <w:r w:rsidRPr="00C867DF">
        <w:t>целью</w:t>
      </w:r>
      <w:r w:rsidRPr="00C867DF">
        <w:rPr>
          <w:spacing w:val="-57"/>
        </w:rPr>
        <w:t xml:space="preserve"> </w:t>
      </w:r>
      <w:r w:rsidRPr="00C867DF">
        <w:t>различения музыкальных инструментов по тембру. Музицирование на различных музыкальных</w:t>
      </w:r>
      <w:r w:rsidRPr="00C867DF">
        <w:rPr>
          <w:spacing w:val="1"/>
        </w:rPr>
        <w:t xml:space="preserve"> </w:t>
      </w:r>
      <w:r w:rsidRPr="00C867DF">
        <w:t>инструментах:</w:t>
      </w:r>
      <w:r w:rsidRPr="00C867DF">
        <w:rPr>
          <w:spacing w:val="1"/>
        </w:rPr>
        <w:t xml:space="preserve"> </w:t>
      </w:r>
      <w:r w:rsidRPr="00C867DF">
        <w:t>на</w:t>
      </w:r>
      <w:r w:rsidRPr="00C867DF">
        <w:rPr>
          <w:spacing w:val="1"/>
        </w:rPr>
        <w:t xml:space="preserve"> </w:t>
      </w:r>
      <w:r w:rsidRPr="00C867DF">
        <w:t>пианино,</w:t>
      </w:r>
      <w:r w:rsidRPr="00C867DF">
        <w:rPr>
          <w:spacing w:val="1"/>
        </w:rPr>
        <w:t xml:space="preserve"> </w:t>
      </w:r>
      <w:r w:rsidRPr="00C867DF">
        <w:t>барабане,</w:t>
      </w:r>
      <w:r w:rsidRPr="00C867DF">
        <w:rPr>
          <w:spacing w:val="1"/>
        </w:rPr>
        <w:t xml:space="preserve"> </w:t>
      </w:r>
      <w:r w:rsidRPr="00C867DF">
        <w:t>металлофоне,</w:t>
      </w:r>
      <w:r w:rsidRPr="00C867DF">
        <w:rPr>
          <w:spacing w:val="1"/>
        </w:rPr>
        <w:t xml:space="preserve"> </w:t>
      </w:r>
      <w:r w:rsidRPr="00C867DF">
        <w:t>дудочке,</w:t>
      </w:r>
      <w:r w:rsidRPr="00C867DF">
        <w:rPr>
          <w:spacing w:val="1"/>
        </w:rPr>
        <w:t xml:space="preserve"> </w:t>
      </w:r>
      <w:r w:rsidRPr="00C867DF">
        <w:t>триоле,</w:t>
      </w:r>
      <w:r w:rsidRPr="00C867DF">
        <w:rPr>
          <w:spacing w:val="1"/>
        </w:rPr>
        <w:t xml:space="preserve"> </w:t>
      </w:r>
      <w:r w:rsidRPr="00C867DF">
        <w:t>треугольнике,</w:t>
      </w:r>
      <w:r w:rsidRPr="00C867DF">
        <w:rPr>
          <w:spacing w:val="1"/>
        </w:rPr>
        <w:t xml:space="preserve"> </w:t>
      </w:r>
      <w:r w:rsidRPr="00C867DF">
        <w:t>маракасе.</w:t>
      </w:r>
      <w:r w:rsidRPr="00C867DF">
        <w:rPr>
          <w:spacing w:val="1"/>
        </w:rPr>
        <w:t xml:space="preserve"> </w:t>
      </w:r>
      <w:r w:rsidRPr="00C867DF">
        <w:t>Использование для музицирования подручных средств: ложек, горшков, трещоток, погремушек,</w:t>
      </w:r>
      <w:r w:rsidRPr="00C867DF">
        <w:rPr>
          <w:spacing w:val="1"/>
        </w:rPr>
        <w:t xml:space="preserve"> </w:t>
      </w:r>
      <w:r w:rsidRPr="00C867DF">
        <w:t>закрытых баночек с сыпучими материалами (например, с крупой, песком), колокольчиков и др.</w:t>
      </w:r>
      <w:r w:rsidRPr="00C867DF">
        <w:rPr>
          <w:spacing w:val="1"/>
        </w:rPr>
        <w:t xml:space="preserve"> </w:t>
      </w:r>
      <w:r w:rsidRPr="00C867DF">
        <w:t>(Занятия</w:t>
      </w:r>
      <w:r w:rsidRPr="00C867DF">
        <w:rPr>
          <w:spacing w:val="1"/>
        </w:rPr>
        <w:t xml:space="preserve"> </w:t>
      </w:r>
      <w:r w:rsidRPr="00C867DF">
        <w:t>проводятся</w:t>
      </w:r>
      <w:r w:rsidRPr="00C867DF">
        <w:rPr>
          <w:spacing w:val="1"/>
        </w:rPr>
        <w:t xml:space="preserve"> </w:t>
      </w:r>
      <w:r w:rsidRPr="00C867DF">
        <w:t>при</w:t>
      </w:r>
      <w:r w:rsidRPr="00C867DF">
        <w:rPr>
          <w:spacing w:val="1"/>
        </w:rPr>
        <w:t xml:space="preserve"> </w:t>
      </w:r>
      <w:r w:rsidRPr="00C867DF">
        <w:t>активной</w:t>
      </w:r>
      <w:r w:rsidRPr="00C867DF">
        <w:rPr>
          <w:spacing w:val="1"/>
        </w:rPr>
        <w:t xml:space="preserve"> </w:t>
      </w:r>
      <w:r w:rsidRPr="00C867DF">
        <w:t>музыкальной</w:t>
      </w:r>
      <w:r w:rsidRPr="00C867DF">
        <w:rPr>
          <w:spacing w:val="1"/>
        </w:rPr>
        <w:t xml:space="preserve"> </w:t>
      </w:r>
      <w:r w:rsidRPr="00C867DF">
        <w:t>импровизации</w:t>
      </w:r>
      <w:r w:rsidRPr="00C867DF">
        <w:rPr>
          <w:spacing w:val="1"/>
        </w:rPr>
        <w:t xml:space="preserve"> </w:t>
      </w:r>
      <w:r w:rsidRPr="00C867DF">
        <w:t>взрослого.)</w:t>
      </w:r>
      <w:r w:rsidRPr="00C867DF">
        <w:rPr>
          <w:spacing w:val="1"/>
        </w:rPr>
        <w:t xml:space="preserve"> </w:t>
      </w:r>
      <w:r w:rsidRPr="00C867DF">
        <w:t>Подыгрывание</w:t>
      </w:r>
      <w:r w:rsidRPr="00C867DF">
        <w:rPr>
          <w:spacing w:val="1"/>
        </w:rPr>
        <w:t xml:space="preserve"> </w:t>
      </w:r>
      <w:r w:rsidRPr="00C867DF">
        <w:t>на</w:t>
      </w:r>
      <w:r w:rsidRPr="00C867DF">
        <w:rPr>
          <w:spacing w:val="1"/>
        </w:rPr>
        <w:t xml:space="preserve"> </w:t>
      </w:r>
      <w:r w:rsidRPr="00C867DF">
        <w:t>музыкальных</w:t>
      </w:r>
      <w:r w:rsidRPr="00C867DF">
        <w:rPr>
          <w:spacing w:val="-11"/>
        </w:rPr>
        <w:t xml:space="preserve"> </w:t>
      </w:r>
      <w:r w:rsidRPr="00C867DF">
        <w:t>инструментах</w:t>
      </w:r>
      <w:r w:rsidRPr="00C867DF">
        <w:rPr>
          <w:spacing w:val="-10"/>
        </w:rPr>
        <w:t xml:space="preserve"> </w:t>
      </w:r>
      <w:r w:rsidRPr="00C867DF">
        <w:t>мелодии,</w:t>
      </w:r>
      <w:r w:rsidRPr="00C867DF">
        <w:rPr>
          <w:spacing w:val="-10"/>
        </w:rPr>
        <w:t xml:space="preserve"> </w:t>
      </w:r>
      <w:r w:rsidRPr="00C867DF">
        <w:t>исполняемой</w:t>
      </w:r>
      <w:r w:rsidRPr="00C867DF">
        <w:rPr>
          <w:spacing w:val="-6"/>
        </w:rPr>
        <w:t xml:space="preserve"> </w:t>
      </w:r>
      <w:r w:rsidRPr="00C867DF">
        <w:t>музыкальным</w:t>
      </w:r>
      <w:r w:rsidRPr="00C867DF">
        <w:rPr>
          <w:spacing w:val="-11"/>
        </w:rPr>
        <w:t xml:space="preserve"> </w:t>
      </w:r>
      <w:r w:rsidRPr="00C867DF">
        <w:t>руководителем.</w:t>
      </w:r>
      <w:r w:rsidRPr="00C867DF">
        <w:rPr>
          <w:spacing w:val="-7"/>
        </w:rPr>
        <w:t xml:space="preserve"> </w:t>
      </w:r>
      <w:r w:rsidRPr="00C867DF">
        <w:t>Самостоятельная</w:t>
      </w:r>
      <w:r w:rsidRPr="00C867DF">
        <w:rPr>
          <w:spacing w:val="-57"/>
        </w:rPr>
        <w:t xml:space="preserve"> </w:t>
      </w:r>
      <w:r w:rsidRPr="00C867DF">
        <w:t>импровизация</w:t>
      </w:r>
      <w:r w:rsidRPr="00C867DF">
        <w:rPr>
          <w:spacing w:val="1"/>
        </w:rPr>
        <w:t xml:space="preserve"> </w:t>
      </w:r>
      <w:r w:rsidRPr="00C867DF">
        <w:t>детей</w:t>
      </w:r>
      <w:r w:rsidRPr="00C867DF">
        <w:rPr>
          <w:spacing w:val="1"/>
        </w:rPr>
        <w:t xml:space="preserve"> </w:t>
      </w:r>
      <w:r w:rsidRPr="00C867DF">
        <w:t>на</w:t>
      </w:r>
      <w:r w:rsidRPr="00C867DF">
        <w:rPr>
          <w:spacing w:val="1"/>
        </w:rPr>
        <w:t xml:space="preserve"> </w:t>
      </w:r>
      <w:r w:rsidRPr="00C867DF">
        <w:t>музыкальных</w:t>
      </w:r>
      <w:r w:rsidRPr="00C867DF">
        <w:rPr>
          <w:spacing w:val="1"/>
        </w:rPr>
        <w:t xml:space="preserve"> </w:t>
      </w:r>
      <w:r w:rsidRPr="00C867DF">
        <w:t>инструментах</w:t>
      </w:r>
      <w:r w:rsidRPr="00C867DF">
        <w:rPr>
          <w:spacing w:val="1"/>
        </w:rPr>
        <w:t xml:space="preserve"> </w:t>
      </w:r>
      <w:r w:rsidRPr="00C867DF">
        <w:t>с</w:t>
      </w:r>
      <w:r w:rsidRPr="00C867DF">
        <w:rPr>
          <w:spacing w:val="1"/>
        </w:rPr>
        <w:t xml:space="preserve"> </w:t>
      </w:r>
      <w:r w:rsidRPr="00C867DF">
        <w:t>подыгрыванием</w:t>
      </w:r>
      <w:r w:rsidRPr="00C867DF">
        <w:rPr>
          <w:spacing w:val="1"/>
        </w:rPr>
        <w:t xml:space="preserve"> </w:t>
      </w:r>
      <w:r w:rsidRPr="00C867DF">
        <w:t>музыкальным</w:t>
      </w:r>
      <w:r w:rsidRPr="00C867DF">
        <w:rPr>
          <w:spacing w:val="1"/>
        </w:rPr>
        <w:t xml:space="preserve"> </w:t>
      </w:r>
      <w:r w:rsidRPr="00C867DF">
        <w:t>руководителем. Сопровождение на музыкальных инструментах песен современных композиторов</w:t>
      </w:r>
      <w:r w:rsidRPr="00C867DF">
        <w:rPr>
          <w:spacing w:val="1"/>
        </w:rPr>
        <w:t xml:space="preserve"> </w:t>
      </w:r>
      <w:r w:rsidRPr="00C867DF">
        <w:t>(Р.</w:t>
      </w:r>
      <w:r w:rsidRPr="00C867DF">
        <w:rPr>
          <w:spacing w:val="-1"/>
        </w:rPr>
        <w:t xml:space="preserve"> </w:t>
      </w:r>
      <w:r w:rsidRPr="00C867DF">
        <w:t>Паулса, А.</w:t>
      </w:r>
      <w:r w:rsidRPr="00C867DF">
        <w:rPr>
          <w:spacing w:val="1"/>
        </w:rPr>
        <w:t xml:space="preserve"> </w:t>
      </w:r>
      <w:r w:rsidRPr="00C867DF">
        <w:t>Петрова,</w:t>
      </w:r>
      <w:r w:rsidRPr="00C867DF">
        <w:rPr>
          <w:spacing w:val="5"/>
        </w:rPr>
        <w:t xml:space="preserve"> </w:t>
      </w:r>
      <w:r w:rsidRPr="00C867DF">
        <w:t>В. Шаинского,</w:t>
      </w:r>
      <w:r w:rsidRPr="00C867DF">
        <w:rPr>
          <w:spacing w:val="-4"/>
        </w:rPr>
        <w:t xml:space="preserve"> </w:t>
      </w:r>
      <w:r w:rsidRPr="00C867DF">
        <w:t>Г.</w:t>
      </w:r>
      <w:r w:rsidRPr="00C867DF">
        <w:rPr>
          <w:spacing w:val="1"/>
        </w:rPr>
        <w:t xml:space="preserve"> </w:t>
      </w:r>
      <w:r w:rsidRPr="00C867DF">
        <w:t>Струве</w:t>
      </w:r>
      <w:r w:rsidRPr="00C867DF">
        <w:rPr>
          <w:spacing w:val="-1"/>
        </w:rPr>
        <w:t xml:space="preserve"> </w:t>
      </w:r>
      <w:r w:rsidRPr="00C867DF">
        <w:t>и др.).</w:t>
      </w:r>
    </w:p>
    <w:p w14:paraId="6110CFCC" w14:textId="77777777" w:rsidR="00444A51" w:rsidRPr="00C867DF" w:rsidRDefault="0051004D" w:rsidP="00444A51">
      <w:pPr>
        <w:ind w:left="200"/>
        <w:jc w:val="center"/>
        <w:rPr>
          <w:rFonts w:ascii="Times New Roman" w:hAnsi="Times New Roman" w:cs="Times New Roman"/>
          <w:b/>
          <w:bCs/>
          <w:u w:val="single"/>
        </w:rPr>
      </w:pPr>
      <w:r w:rsidRPr="00C867DF">
        <w:rPr>
          <w:rFonts w:ascii="Times New Roman" w:hAnsi="Times New Roman" w:cs="Times New Roman"/>
          <w:b/>
          <w:bCs/>
          <w:u w:val="single"/>
        </w:rPr>
        <w:t xml:space="preserve">Основное содержание образовательной деятельности </w:t>
      </w:r>
    </w:p>
    <w:p w14:paraId="70D21258" w14:textId="7AC134BA" w:rsidR="0051004D" w:rsidRPr="00C867DF" w:rsidRDefault="0051004D" w:rsidP="00444A51">
      <w:pPr>
        <w:ind w:left="200"/>
        <w:jc w:val="center"/>
        <w:rPr>
          <w:rFonts w:ascii="Times New Roman" w:hAnsi="Times New Roman" w:cs="Times New Roman"/>
          <w:b/>
          <w:bCs/>
        </w:rPr>
      </w:pPr>
      <w:r w:rsidRPr="00C867DF">
        <w:rPr>
          <w:rFonts w:ascii="Times New Roman" w:hAnsi="Times New Roman" w:cs="Times New Roman"/>
          <w:b/>
          <w:bCs/>
          <w:u w:val="single"/>
        </w:rPr>
        <w:t>с детьми старшего дошкольного возраста.</w:t>
      </w:r>
    </w:p>
    <w:p w14:paraId="4616A5B7"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14:paraId="6DE03F1C"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14:paraId="4EE20903"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p>
    <w:p w14:paraId="50808B09"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14:paraId="6E62B507"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кодоскоп; использование мультимедийных средств.</w:t>
      </w:r>
    </w:p>
    <w:p w14:paraId="5BC7C8CC"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Реализация содержания раздела "Музыка" направлена на обогащение музыкальных впечатлений обучающихся, совершенствование их певческих, танцевальных навыков и умений.</w:t>
      </w:r>
    </w:p>
    <w:p w14:paraId="1A6F32AC"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14:paraId="36F7ADED"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w:t>
      </w:r>
    </w:p>
    <w:p w14:paraId="56D834D6"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14:paraId="3F6FEA7B"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Большое значение для развития слухового восприятия обучающихся (восприятия звуков различной громкости и высоты), развития общеречевых умений и навыков (дыхательных, голосовых, артикуляторных) имеет взаимодействие учителя-логопеда, музыкального руководителя и воспитателей.</w:t>
      </w:r>
    </w:p>
    <w:p w14:paraId="5EE5BAAE" w14:textId="7F7D9234" w:rsidR="00142309" w:rsidRPr="00C867DF" w:rsidRDefault="00645332" w:rsidP="00645332">
      <w:pPr>
        <w:ind w:left="200"/>
        <w:rPr>
          <w:rFonts w:ascii="Times New Roman" w:hAnsi="Times New Roman" w:cs="Times New Roman"/>
          <w:b/>
          <w:bCs/>
        </w:rPr>
      </w:pPr>
      <w:bookmarkStart w:id="14" w:name="sub_1222"/>
      <w:r w:rsidRPr="00C867DF">
        <w:rPr>
          <w:rFonts w:ascii="Times New Roman" w:hAnsi="Times New Roman" w:cs="Times New Roman"/>
          <w:b/>
          <w:bCs/>
        </w:rPr>
        <w:t>Изобразительное творчество</w:t>
      </w:r>
    </w:p>
    <w:p w14:paraId="13960143" w14:textId="214BC5DA" w:rsidR="00645332" w:rsidRPr="00C867DF" w:rsidRDefault="00645332" w:rsidP="00394519">
      <w:pPr>
        <w:pStyle w:val="a9"/>
        <w:ind w:left="233" w:right="129"/>
      </w:pPr>
      <w:r w:rsidRPr="00C867DF">
        <w:t>На</w:t>
      </w:r>
      <w:r w:rsidRPr="00C867DF">
        <w:rPr>
          <w:spacing w:val="-12"/>
        </w:rPr>
        <w:t xml:space="preserve"> </w:t>
      </w:r>
      <w:r w:rsidRPr="00C867DF">
        <w:t>этой</w:t>
      </w:r>
      <w:r w:rsidRPr="00C867DF">
        <w:rPr>
          <w:spacing w:val="-6"/>
        </w:rPr>
        <w:t xml:space="preserve"> </w:t>
      </w:r>
      <w:r w:rsidRPr="00C867DF">
        <w:t>ступени</w:t>
      </w:r>
      <w:r w:rsidRPr="00C867DF">
        <w:rPr>
          <w:spacing w:val="-7"/>
        </w:rPr>
        <w:t xml:space="preserve"> </w:t>
      </w:r>
      <w:r w:rsidRPr="00C867DF">
        <w:t>обучения</w:t>
      </w:r>
      <w:r w:rsidRPr="00C867DF">
        <w:rPr>
          <w:spacing w:val="-9"/>
        </w:rPr>
        <w:t xml:space="preserve"> </w:t>
      </w:r>
      <w:r w:rsidRPr="00C867DF">
        <w:t>дети</w:t>
      </w:r>
      <w:r w:rsidRPr="00C867DF">
        <w:rPr>
          <w:spacing w:val="-6"/>
        </w:rPr>
        <w:t xml:space="preserve"> </w:t>
      </w:r>
      <w:r w:rsidRPr="00C867DF">
        <w:t>уже</w:t>
      </w:r>
      <w:r w:rsidRPr="00C867DF">
        <w:rPr>
          <w:spacing w:val="-11"/>
        </w:rPr>
        <w:t xml:space="preserve"> </w:t>
      </w:r>
      <w:r w:rsidRPr="00C867DF">
        <w:t>имеют</w:t>
      </w:r>
      <w:r w:rsidRPr="00C867DF">
        <w:rPr>
          <w:spacing w:val="-6"/>
        </w:rPr>
        <w:t xml:space="preserve"> </w:t>
      </w:r>
      <w:r w:rsidRPr="00C867DF">
        <w:t>достаточный</w:t>
      </w:r>
      <w:r w:rsidRPr="00C867DF">
        <w:rPr>
          <w:spacing w:val="-7"/>
        </w:rPr>
        <w:t xml:space="preserve"> </w:t>
      </w:r>
      <w:r w:rsidRPr="00C867DF">
        <w:t>изобразительный</w:t>
      </w:r>
      <w:r w:rsidRPr="00C867DF">
        <w:rPr>
          <w:spacing w:val="-5"/>
        </w:rPr>
        <w:t xml:space="preserve"> </w:t>
      </w:r>
      <w:r w:rsidRPr="00C867DF">
        <w:t>опыт,</w:t>
      </w:r>
      <w:r w:rsidRPr="00C867DF">
        <w:rPr>
          <w:spacing w:val="-8"/>
        </w:rPr>
        <w:t xml:space="preserve"> </w:t>
      </w:r>
      <w:r w:rsidRPr="00C867DF">
        <w:t>относительно</w:t>
      </w:r>
      <w:r w:rsidRPr="00C867DF">
        <w:rPr>
          <w:spacing w:val="-57"/>
        </w:rPr>
        <w:t xml:space="preserve"> </w:t>
      </w:r>
      <w:r w:rsidRPr="00C867DF">
        <w:t>сформированные умения и навыки. Их увлекает не только процесс изобразительной деятельности,</w:t>
      </w:r>
      <w:r w:rsidRPr="00C867DF">
        <w:rPr>
          <w:spacing w:val="1"/>
        </w:rPr>
        <w:t xml:space="preserve"> </w:t>
      </w:r>
      <w:r w:rsidRPr="00C867DF">
        <w:t>но и ее результат. Самостоятельная изобразительная деятельность детей становится осмысленной,</w:t>
      </w:r>
      <w:r w:rsidRPr="00C867DF">
        <w:rPr>
          <w:spacing w:val="1"/>
        </w:rPr>
        <w:t xml:space="preserve"> </w:t>
      </w:r>
      <w:r w:rsidRPr="00C867DF">
        <w:t>целенаправленной и доставляет им удовольствие. Основной формой организации работы с детьми</w:t>
      </w:r>
      <w:r w:rsidRPr="00C867DF">
        <w:rPr>
          <w:spacing w:val="1"/>
        </w:rPr>
        <w:t xml:space="preserve"> </w:t>
      </w:r>
      <w:r w:rsidRPr="00C867DF">
        <w:t>в этот период становится непрерывная образовательная деятельность, в ходе которой решаются</w:t>
      </w:r>
      <w:r w:rsidRPr="00C867DF">
        <w:rPr>
          <w:spacing w:val="1"/>
        </w:rPr>
        <w:t xml:space="preserve"> </w:t>
      </w:r>
      <w:r w:rsidRPr="00C867DF">
        <w:t>более сложные задачи, связанные с формированием операционально- технических умений. На этих</w:t>
      </w:r>
      <w:r w:rsidRPr="00C867DF">
        <w:rPr>
          <w:spacing w:val="-57"/>
        </w:rPr>
        <w:t xml:space="preserve"> </w:t>
      </w:r>
      <w:r w:rsidRPr="00C867DF">
        <w:t>занятиях</w:t>
      </w:r>
      <w:r w:rsidRPr="00C867DF">
        <w:rPr>
          <w:spacing w:val="-3"/>
        </w:rPr>
        <w:t xml:space="preserve"> </w:t>
      </w:r>
      <w:r w:rsidRPr="00C867DF">
        <w:t>особое</w:t>
      </w:r>
      <w:r w:rsidRPr="00C867DF">
        <w:rPr>
          <w:spacing w:val="-1"/>
        </w:rPr>
        <w:t xml:space="preserve"> </w:t>
      </w:r>
      <w:r w:rsidRPr="00C867DF">
        <w:t>внимание обращается на</w:t>
      </w:r>
      <w:r w:rsidRPr="00C867DF">
        <w:rPr>
          <w:spacing w:val="-2"/>
        </w:rPr>
        <w:t xml:space="preserve"> </w:t>
      </w:r>
      <w:r w:rsidRPr="00C867DF">
        <w:t>проявления</w:t>
      </w:r>
      <w:r w:rsidRPr="00C867DF">
        <w:rPr>
          <w:spacing w:val="1"/>
        </w:rPr>
        <w:t xml:space="preserve"> </w:t>
      </w:r>
      <w:r w:rsidRPr="00C867DF">
        <w:t>детьми</w:t>
      </w:r>
      <w:r w:rsidR="00394519" w:rsidRPr="00C867DF">
        <w:t xml:space="preserve"> </w:t>
      </w:r>
      <w:r w:rsidRPr="00C867DF">
        <w:t>самостоятельности</w:t>
      </w:r>
      <w:r w:rsidRPr="00C867DF">
        <w:rPr>
          <w:spacing w:val="-4"/>
        </w:rPr>
        <w:t xml:space="preserve"> </w:t>
      </w:r>
      <w:r w:rsidRPr="00C867DF">
        <w:t>и</w:t>
      </w:r>
      <w:r w:rsidRPr="00C867DF">
        <w:rPr>
          <w:spacing w:val="-8"/>
        </w:rPr>
        <w:t xml:space="preserve"> </w:t>
      </w:r>
      <w:r w:rsidRPr="00C867DF">
        <w:t>творчества.</w:t>
      </w:r>
    </w:p>
    <w:p w14:paraId="7CBB1DCF" w14:textId="3B375F58" w:rsidR="00645332" w:rsidRPr="00C867DF" w:rsidRDefault="00AF561D" w:rsidP="00645332">
      <w:pPr>
        <w:pStyle w:val="a9"/>
        <w:ind w:left="233" w:right="134"/>
      </w:pPr>
      <w:r w:rsidRPr="00C867DF">
        <w:t xml:space="preserve">     </w:t>
      </w:r>
      <w:r w:rsidR="00645332" w:rsidRPr="00C867DF">
        <w:t>Изобразительная деятельность детей на третьей ступени обучения предполагает решение</w:t>
      </w:r>
      <w:r w:rsidR="00645332" w:rsidRPr="00C867DF">
        <w:rPr>
          <w:spacing w:val="1"/>
        </w:rPr>
        <w:t xml:space="preserve"> </w:t>
      </w:r>
      <w:r w:rsidR="00645332" w:rsidRPr="00C867DF">
        <w:t>изобразительных задач (нарисовать, слепить, сделать аппликацию) и может включать отдельные</w:t>
      </w:r>
      <w:r w:rsidR="00645332" w:rsidRPr="00C867DF">
        <w:rPr>
          <w:spacing w:val="1"/>
        </w:rPr>
        <w:t xml:space="preserve"> </w:t>
      </w:r>
      <w:r w:rsidR="00645332" w:rsidRPr="00C867DF">
        <w:t>игровые ситуации. Для развития изобразительных умений и навыков большое значение имеет</w:t>
      </w:r>
      <w:r w:rsidR="00645332" w:rsidRPr="00C867DF">
        <w:rPr>
          <w:spacing w:val="1"/>
        </w:rPr>
        <w:t xml:space="preserve"> </w:t>
      </w:r>
      <w:r w:rsidR="00645332" w:rsidRPr="00C867DF">
        <w:t>коллективная</w:t>
      </w:r>
      <w:r w:rsidR="00645332" w:rsidRPr="00C867DF">
        <w:rPr>
          <w:spacing w:val="1"/>
        </w:rPr>
        <w:t xml:space="preserve"> </w:t>
      </w:r>
      <w:r w:rsidR="00645332" w:rsidRPr="00C867DF">
        <w:t>деятельность</w:t>
      </w:r>
      <w:r w:rsidR="00645332" w:rsidRPr="00C867DF">
        <w:rPr>
          <w:spacing w:val="1"/>
        </w:rPr>
        <w:t xml:space="preserve"> </w:t>
      </w:r>
      <w:r w:rsidR="00645332" w:rsidRPr="00C867DF">
        <w:t>детей,</w:t>
      </w:r>
      <w:r w:rsidR="00645332" w:rsidRPr="00C867DF">
        <w:rPr>
          <w:spacing w:val="1"/>
        </w:rPr>
        <w:t xml:space="preserve"> </w:t>
      </w:r>
      <w:r w:rsidR="00645332" w:rsidRPr="00C867DF">
        <w:t>как</w:t>
      </w:r>
      <w:r w:rsidR="00645332" w:rsidRPr="00C867DF">
        <w:rPr>
          <w:spacing w:val="1"/>
        </w:rPr>
        <w:t xml:space="preserve"> </w:t>
      </w:r>
      <w:r w:rsidR="00645332" w:rsidRPr="00C867DF">
        <w:t>на занятиях,</w:t>
      </w:r>
      <w:r w:rsidR="00645332" w:rsidRPr="00C867DF">
        <w:rPr>
          <w:spacing w:val="1"/>
        </w:rPr>
        <w:t xml:space="preserve"> </w:t>
      </w:r>
      <w:r w:rsidR="00645332" w:rsidRPr="00C867DF">
        <w:t>так</w:t>
      </w:r>
      <w:r w:rsidR="00645332" w:rsidRPr="00C867DF">
        <w:rPr>
          <w:spacing w:val="1"/>
        </w:rPr>
        <w:t xml:space="preserve"> </w:t>
      </w:r>
      <w:r w:rsidR="00645332" w:rsidRPr="00C867DF">
        <w:t>и</w:t>
      </w:r>
      <w:r w:rsidR="00645332" w:rsidRPr="00C867DF">
        <w:rPr>
          <w:spacing w:val="1"/>
        </w:rPr>
        <w:t xml:space="preserve"> </w:t>
      </w:r>
      <w:r w:rsidR="00645332" w:rsidRPr="00C867DF">
        <w:t>в</w:t>
      </w:r>
      <w:r w:rsidR="00645332" w:rsidRPr="00C867DF">
        <w:rPr>
          <w:spacing w:val="1"/>
        </w:rPr>
        <w:t xml:space="preserve"> </w:t>
      </w:r>
      <w:r w:rsidR="00645332" w:rsidRPr="00C867DF">
        <w:t>свободное</w:t>
      </w:r>
      <w:r w:rsidR="00645332" w:rsidRPr="00C867DF">
        <w:rPr>
          <w:spacing w:val="1"/>
        </w:rPr>
        <w:t xml:space="preserve"> </w:t>
      </w:r>
      <w:r w:rsidR="00645332" w:rsidRPr="00C867DF">
        <w:t>время.</w:t>
      </w:r>
      <w:r w:rsidR="00645332" w:rsidRPr="00C867DF">
        <w:rPr>
          <w:spacing w:val="1"/>
        </w:rPr>
        <w:t xml:space="preserve"> </w:t>
      </w:r>
      <w:r w:rsidR="00645332" w:rsidRPr="00C867DF">
        <w:t>К</w:t>
      </w:r>
      <w:r w:rsidR="00645332" w:rsidRPr="00C867DF">
        <w:rPr>
          <w:spacing w:val="1"/>
        </w:rPr>
        <w:t xml:space="preserve"> </w:t>
      </w:r>
      <w:r w:rsidR="00645332" w:rsidRPr="00C867DF">
        <w:t>коллективной</w:t>
      </w:r>
      <w:r w:rsidR="00645332" w:rsidRPr="00C867DF">
        <w:rPr>
          <w:spacing w:val="1"/>
        </w:rPr>
        <w:t xml:space="preserve"> </w:t>
      </w:r>
      <w:r w:rsidR="00645332" w:rsidRPr="00C867DF">
        <w:t>деятельности можно отнести следующие виды занятий с детьми: создание «портретной» галереи</w:t>
      </w:r>
      <w:r w:rsidR="00645332" w:rsidRPr="00C867DF">
        <w:rPr>
          <w:spacing w:val="1"/>
        </w:rPr>
        <w:t xml:space="preserve"> </w:t>
      </w:r>
      <w:r w:rsidR="00645332" w:rsidRPr="00C867DF">
        <w:t>группы из изображений, появившихся в результате обрисовывания и дорисовывания контуров</w:t>
      </w:r>
      <w:r w:rsidR="00645332" w:rsidRPr="00C867DF">
        <w:rPr>
          <w:spacing w:val="1"/>
        </w:rPr>
        <w:t xml:space="preserve"> </w:t>
      </w:r>
      <w:r w:rsidR="00645332" w:rsidRPr="00C867DF">
        <w:t>телдетей и взрослых, детских ладошек; изготовление альбомов о жизни детей и иллюстраций к</w:t>
      </w:r>
      <w:r w:rsidR="00645332" w:rsidRPr="00C867DF">
        <w:rPr>
          <w:spacing w:val="1"/>
        </w:rPr>
        <w:t xml:space="preserve"> </w:t>
      </w:r>
      <w:r w:rsidR="00645332" w:rsidRPr="00C867DF">
        <w:t>сказкам;</w:t>
      </w:r>
      <w:r w:rsidR="00645332" w:rsidRPr="00C867DF">
        <w:rPr>
          <w:spacing w:val="1"/>
        </w:rPr>
        <w:t xml:space="preserve"> </w:t>
      </w:r>
      <w:r w:rsidR="00645332" w:rsidRPr="00C867DF">
        <w:t>выполнение</w:t>
      </w:r>
      <w:r w:rsidR="00645332" w:rsidRPr="00C867DF">
        <w:rPr>
          <w:spacing w:val="1"/>
        </w:rPr>
        <w:t xml:space="preserve"> </w:t>
      </w:r>
      <w:r w:rsidR="00645332" w:rsidRPr="00C867DF">
        <w:t>коллективных</w:t>
      </w:r>
      <w:r w:rsidR="00645332" w:rsidRPr="00C867DF">
        <w:rPr>
          <w:spacing w:val="1"/>
        </w:rPr>
        <w:t xml:space="preserve"> </w:t>
      </w:r>
      <w:r w:rsidR="00645332" w:rsidRPr="00C867DF">
        <w:t>картин</w:t>
      </w:r>
      <w:r w:rsidR="00645332" w:rsidRPr="00C867DF">
        <w:rPr>
          <w:spacing w:val="1"/>
        </w:rPr>
        <w:t xml:space="preserve"> </w:t>
      </w:r>
      <w:r w:rsidR="00645332" w:rsidRPr="00C867DF">
        <w:t>и</w:t>
      </w:r>
      <w:r w:rsidR="00645332" w:rsidRPr="00C867DF">
        <w:rPr>
          <w:spacing w:val="1"/>
        </w:rPr>
        <w:t xml:space="preserve"> </w:t>
      </w:r>
      <w:r w:rsidR="00645332" w:rsidRPr="00C867DF">
        <w:t>др.</w:t>
      </w:r>
      <w:r w:rsidR="00645332" w:rsidRPr="00C867DF">
        <w:rPr>
          <w:spacing w:val="1"/>
        </w:rPr>
        <w:t xml:space="preserve"> </w:t>
      </w:r>
      <w:r w:rsidR="00645332" w:rsidRPr="00C867DF">
        <w:t>На</w:t>
      </w:r>
      <w:r w:rsidR="00645332" w:rsidRPr="00C867DF">
        <w:rPr>
          <w:spacing w:val="1"/>
        </w:rPr>
        <w:t xml:space="preserve"> </w:t>
      </w:r>
      <w:r w:rsidR="00645332" w:rsidRPr="00C867DF">
        <w:t>третьей</w:t>
      </w:r>
      <w:r w:rsidR="00645332" w:rsidRPr="00C867DF">
        <w:rPr>
          <w:spacing w:val="1"/>
        </w:rPr>
        <w:t xml:space="preserve"> </w:t>
      </w:r>
      <w:r w:rsidR="00645332" w:rsidRPr="00C867DF">
        <w:t>ступени</w:t>
      </w:r>
      <w:r w:rsidR="00645332" w:rsidRPr="00C867DF">
        <w:rPr>
          <w:spacing w:val="1"/>
        </w:rPr>
        <w:t xml:space="preserve"> </w:t>
      </w:r>
      <w:r w:rsidR="00645332" w:rsidRPr="00C867DF">
        <w:t>обучения</w:t>
      </w:r>
      <w:r w:rsidR="00645332" w:rsidRPr="00C867DF">
        <w:rPr>
          <w:spacing w:val="1"/>
        </w:rPr>
        <w:t xml:space="preserve"> </w:t>
      </w:r>
      <w:r w:rsidR="00645332" w:rsidRPr="00C867DF">
        <w:t>детей</w:t>
      </w:r>
      <w:r w:rsidR="00645332" w:rsidRPr="00C867DF">
        <w:rPr>
          <w:spacing w:val="1"/>
        </w:rPr>
        <w:t xml:space="preserve"> </w:t>
      </w:r>
      <w:r w:rsidR="00645332" w:rsidRPr="00C867DF">
        <w:t>с</w:t>
      </w:r>
      <w:r w:rsidR="00645332" w:rsidRPr="00C867DF">
        <w:rPr>
          <w:spacing w:val="1"/>
        </w:rPr>
        <w:t xml:space="preserve"> </w:t>
      </w:r>
      <w:r w:rsidR="00645332" w:rsidRPr="00C867DF">
        <w:t>ТНР</w:t>
      </w:r>
      <w:r w:rsidR="00645332" w:rsidRPr="00C867DF">
        <w:rPr>
          <w:spacing w:val="1"/>
        </w:rPr>
        <w:t xml:space="preserve"> </w:t>
      </w:r>
      <w:r w:rsidR="00645332" w:rsidRPr="00C867DF">
        <w:t>продолжается</w:t>
      </w:r>
      <w:r w:rsidR="00645332" w:rsidRPr="00C867DF">
        <w:rPr>
          <w:spacing w:val="1"/>
        </w:rPr>
        <w:t xml:space="preserve"> </w:t>
      </w:r>
      <w:r w:rsidR="00645332" w:rsidRPr="00C867DF">
        <w:t>целенаправленное</w:t>
      </w:r>
      <w:r w:rsidR="00645332" w:rsidRPr="00C867DF">
        <w:rPr>
          <w:spacing w:val="1"/>
        </w:rPr>
        <w:t xml:space="preserve"> </w:t>
      </w:r>
      <w:r w:rsidR="00645332" w:rsidRPr="00C867DF">
        <w:t>формирование</w:t>
      </w:r>
      <w:r w:rsidR="00645332" w:rsidRPr="00C867DF">
        <w:rPr>
          <w:spacing w:val="1"/>
        </w:rPr>
        <w:t xml:space="preserve"> </w:t>
      </w:r>
      <w:r w:rsidR="00645332" w:rsidRPr="00C867DF">
        <w:t>потребностно-мотивационного,</w:t>
      </w:r>
      <w:r w:rsidR="00645332" w:rsidRPr="00C867DF">
        <w:rPr>
          <w:spacing w:val="1"/>
        </w:rPr>
        <w:t xml:space="preserve"> </w:t>
      </w:r>
      <w:r w:rsidR="00645332" w:rsidRPr="00C867DF">
        <w:t>целевого,</w:t>
      </w:r>
      <w:r w:rsidR="00645332" w:rsidRPr="00C867DF">
        <w:rPr>
          <w:spacing w:val="1"/>
        </w:rPr>
        <w:t xml:space="preserve"> </w:t>
      </w:r>
      <w:r w:rsidR="00645332" w:rsidRPr="00C867DF">
        <w:t>содержательного,</w:t>
      </w:r>
      <w:r w:rsidR="00645332" w:rsidRPr="00C867DF">
        <w:rPr>
          <w:spacing w:val="1"/>
        </w:rPr>
        <w:t xml:space="preserve"> </w:t>
      </w:r>
      <w:r w:rsidR="00645332" w:rsidRPr="00C867DF">
        <w:t>операционального</w:t>
      </w:r>
      <w:r w:rsidR="00645332" w:rsidRPr="00C867DF">
        <w:rPr>
          <w:spacing w:val="1"/>
        </w:rPr>
        <w:t xml:space="preserve"> </w:t>
      </w:r>
      <w:r w:rsidR="00645332" w:rsidRPr="00C867DF">
        <w:t>и</w:t>
      </w:r>
      <w:r w:rsidR="00645332" w:rsidRPr="00C867DF">
        <w:rPr>
          <w:spacing w:val="1"/>
        </w:rPr>
        <w:t xml:space="preserve"> </w:t>
      </w:r>
      <w:r w:rsidR="00645332" w:rsidRPr="00C867DF">
        <w:t>результативного</w:t>
      </w:r>
      <w:r w:rsidR="00645332" w:rsidRPr="00C867DF">
        <w:rPr>
          <w:spacing w:val="1"/>
        </w:rPr>
        <w:t xml:space="preserve"> </w:t>
      </w:r>
      <w:r w:rsidR="00645332" w:rsidRPr="00C867DF">
        <w:t>компонентов</w:t>
      </w:r>
      <w:r w:rsidR="00645332" w:rsidRPr="00C867DF">
        <w:rPr>
          <w:spacing w:val="1"/>
        </w:rPr>
        <w:t xml:space="preserve"> </w:t>
      </w:r>
      <w:r w:rsidR="00645332" w:rsidRPr="00C867DF">
        <w:t>изобразительной</w:t>
      </w:r>
      <w:r w:rsidR="00645332" w:rsidRPr="00C867DF">
        <w:rPr>
          <w:spacing w:val="1"/>
        </w:rPr>
        <w:t xml:space="preserve"> </w:t>
      </w:r>
      <w:r w:rsidR="00645332" w:rsidRPr="00C867DF">
        <w:t>деятельности</w:t>
      </w:r>
      <w:r w:rsidR="00645332" w:rsidRPr="00C867DF">
        <w:rPr>
          <w:spacing w:val="1"/>
        </w:rPr>
        <w:t xml:space="preserve"> </w:t>
      </w:r>
      <w:r w:rsidR="00645332" w:rsidRPr="00C867DF">
        <w:t>детей.</w:t>
      </w:r>
      <w:r w:rsidR="00645332" w:rsidRPr="00C867DF">
        <w:rPr>
          <w:spacing w:val="1"/>
        </w:rPr>
        <w:t xml:space="preserve"> </w:t>
      </w:r>
      <w:r w:rsidR="00645332" w:rsidRPr="00C867DF">
        <w:t>Все</w:t>
      </w:r>
      <w:r w:rsidR="00645332" w:rsidRPr="00C867DF">
        <w:rPr>
          <w:spacing w:val="1"/>
        </w:rPr>
        <w:t xml:space="preserve"> </w:t>
      </w:r>
      <w:r w:rsidR="00645332" w:rsidRPr="00C867DF">
        <w:t>больше</w:t>
      </w:r>
      <w:r w:rsidR="00645332" w:rsidRPr="00C867DF">
        <w:rPr>
          <w:spacing w:val="1"/>
        </w:rPr>
        <w:t xml:space="preserve"> </w:t>
      </w:r>
      <w:r w:rsidR="00645332" w:rsidRPr="00C867DF">
        <w:t>внимания</w:t>
      </w:r>
      <w:r w:rsidR="00645332" w:rsidRPr="00C867DF">
        <w:rPr>
          <w:spacing w:val="1"/>
        </w:rPr>
        <w:t xml:space="preserve"> </w:t>
      </w:r>
      <w:r w:rsidR="00645332" w:rsidRPr="00C867DF">
        <w:t>уделяется</w:t>
      </w:r>
      <w:r w:rsidR="00645332" w:rsidRPr="00C867DF">
        <w:rPr>
          <w:spacing w:val="1"/>
        </w:rPr>
        <w:t xml:space="preserve"> </w:t>
      </w:r>
      <w:r w:rsidR="00645332" w:rsidRPr="00C867DF">
        <w:t>развитию</w:t>
      </w:r>
      <w:r w:rsidR="00645332" w:rsidRPr="00C867DF">
        <w:rPr>
          <w:spacing w:val="1"/>
        </w:rPr>
        <w:t xml:space="preserve"> </w:t>
      </w:r>
      <w:r w:rsidR="00645332" w:rsidRPr="00C867DF">
        <w:t>самостоятельности</w:t>
      </w:r>
      <w:r w:rsidR="00645332" w:rsidRPr="00C867DF">
        <w:rPr>
          <w:spacing w:val="1"/>
        </w:rPr>
        <w:t xml:space="preserve"> </w:t>
      </w:r>
      <w:r w:rsidR="00645332" w:rsidRPr="00C867DF">
        <w:t>детей</w:t>
      </w:r>
      <w:r w:rsidR="00645332" w:rsidRPr="00C867DF">
        <w:rPr>
          <w:spacing w:val="1"/>
        </w:rPr>
        <w:t xml:space="preserve"> </w:t>
      </w:r>
      <w:r w:rsidR="00645332" w:rsidRPr="00C867DF">
        <w:t>при</w:t>
      </w:r>
      <w:r w:rsidR="00645332" w:rsidRPr="00C867DF">
        <w:rPr>
          <w:spacing w:val="1"/>
        </w:rPr>
        <w:t xml:space="preserve"> </w:t>
      </w:r>
      <w:r w:rsidR="00645332" w:rsidRPr="00C867DF">
        <w:t>анализе натуры и образца, при определении изобразительного замысла, при выборе материалов и</w:t>
      </w:r>
      <w:r w:rsidR="00645332" w:rsidRPr="00C867DF">
        <w:rPr>
          <w:spacing w:val="1"/>
        </w:rPr>
        <w:t xml:space="preserve"> </w:t>
      </w:r>
      <w:r w:rsidR="00645332" w:rsidRPr="00C867DF">
        <w:t>средств</w:t>
      </w:r>
      <w:r w:rsidR="00645332" w:rsidRPr="00C867DF">
        <w:rPr>
          <w:spacing w:val="1"/>
        </w:rPr>
        <w:t xml:space="preserve"> </w:t>
      </w:r>
      <w:r w:rsidR="00645332" w:rsidRPr="00C867DF">
        <w:t>реализации</w:t>
      </w:r>
      <w:r w:rsidR="00645332" w:rsidRPr="00C867DF">
        <w:rPr>
          <w:spacing w:val="1"/>
        </w:rPr>
        <w:t xml:space="preserve"> </w:t>
      </w:r>
      <w:r w:rsidR="00645332" w:rsidRPr="00C867DF">
        <w:t>этого</w:t>
      </w:r>
      <w:r w:rsidR="00645332" w:rsidRPr="00C867DF">
        <w:rPr>
          <w:spacing w:val="1"/>
        </w:rPr>
        <w:t xml:space="preserve"> </w:t>
      </w:r>
      <w:r w:rsidR="00645332" w:rsidRPr="00C867DF">
        <w:t>замысла,</w:t>
      </w:r>
      <w:r w:rsidR="00645332" w:rsidRPr="00C867DF">
        <w:rPr>
          <w:spacing w:val="1"/>
        </w:rPr>
        <w:t xml:space="preserve"> </w:t>
      </w:r>
      <w:r w:rsidR="00645332" w:rsidRPr="00C867DF">
        <w:t>его</w:t>
      </w:r>
      <w:r w:rsidR="00645332" w:rsidRPr="00C867DF">
        <w:rPr>
          <w:spacing w:val="1"/>
        </w:rPr>
        <w:t xml:space="preserve"> </w:t>
      </w:r>
      <w:r w:rsidR="00645332" w:rsidRPr="00C867DF">
        <w:t>композиционных</w:t>
      </w:r>
      <w:r w:rsidR="00645332" w:rsidRPr="00C867DF">
        <w:rPr>
          <w:spacing w:val="1"/>
        </w:rPr>
        <w:t xml:space="preserve"> </w:t>
      </w:r>
      <w:r w:rsidR="00645332" w:rsidRPr="00C867DF">
        <w:t>и</w:t>
      </w:r>
      <w:r w:rsidR="00645332" w:rsidRPr="00C867DF">
        <w:rPr>
          <w:spacing w:val="1"/>
        </w:rPr>
        <w:t xml:space="preserve"> </w:t>
      </w:r>
      <w:r w:rsidR="00645332" w:rsidRPr="00C867DF">
        <w:t>цветовых</w:t>
      </w:r>
      <w:r w:rsidR="00645332" w:rsidRPr="00C867DF">
        <w:rPr>
          <w:spacing w:val="1"/>
        </w:rPr>
        <w:t xml:space="preserve"> </w:t>
      </w:r>
      <w:r w:rsidR="00645332" w:rsidRPr="00C867DF">
        <w:t>решений.</w:t>
      </w:r>
      <w:r w:rsidR="00645332" w:rsidRPr="00C867DF">
        <w:rPr>
          <w:spacing w:val="1"/>
        </w:rPr>
        <w:t xml:space="preserve"> </w:t>
      </w:r>
      <w:r w:rsidR="00645332" w:rsidRPr="00C867DF">
        <w:t>Усиливается</w:t>
      </w:r>
      <w:r w:rsidR="00645332" w:rsidRPr="00C867DF">
        <w:rPr>
          <w:spacing w:val="1"/>
        </w:rPr>
        <w:t xml:space="preserve"> </w:t>
      </w:r>
      <w:r w:rsidR="00645332" w:rsidRPr="00C867DF">
        <w:t>социальная</w:t>
      </w:r>
      <w:r w:rsidR="00645332" w:rsidRPr="00C867DF">
        <w:rPr>
          <w:spacing w:val="1"/>
        </w:rPr>
        <w:t xml:space="preserve"> </w:t>
      </w:r>
      <w:r w:rsidR="00645332" w:rsidRPr="00C867DF">
        <w:t>направленность</w:t>
      </w:r>
      <w:r w:rsidR="00645332" w:rsidRPr="00C867DF">
        <w:rPr>
          <w:spacing w:val="1"/>
        </w:rPr>
        <w:t xml:space="preserve"> </w:t>
      </w:r>
      <w:r w:rsidR="00645332" w:rsidRPr="00C867DF">
        <w:t>содержания</w:t>
      </w:r>
      <w:r w:rsidR="00645332" w:rsidRPr="00C867DF">
        <w:rPr>
          <w:spacing w:val="1"/>
        </w:rPr>
        <w:t xml:space="preserve"> </w:t>
      </w:r>
      <w:r w:rsidR="00645332" w:rsidRPr="00C867DF">
        <w:t>рисования,</w:t>
      </w:r>
      <w:r w:rsidR="00645332" w:rsidRPr="00C867DF">
        <w:rPr>
          <w:spacing w:val="1"/>
        </w:rPr>
        <w:t xml:space="preserve"> </w:t>
      </w:r>
      <w:r w:rsidR="00645332" w:rsidRPr="00C867DF">
        <w:t>лепки</w:t>
      </w:r>
      <w:r w:rsidR="00645332" w:rsidRPr="00C867DF">
        <w:rPr>
          <w:spacing w:val="1"/>
        </w:rPr>
        <w:t xml:space="preserve"> </w:t>
      </w:r>
      <w:r w:rsidR="00645332" w:rsidRPr="00C867DF">
        <w:t>и</w:t>
      </w:r>
      <w:r w:rsidR="00645332" w:rsidRPr="00C867DF">
        <w:rPr>
          <w:spacing w:val="1"/>
        </w:rPr>
        <w:t xml:space="preserve"> </w:t>
      </w:r>
      <w:r w:rsidR="00645332" w:rsidRPr="00C867DF">
        <w:t>аппликации,</w:t>
      </w:r>
      <w:r w:rsidR="00645332" w:rsidRPr="00C867DF">
        <w:rPr>
          <w:spacing w:val="1"/>
        </w:rPr>
        <w:t xml:space="preserve"> </w:t>
      </w:r>
      <w:r w:rsidR="00645332" w:rsidRPr="00C867DF">
        <w:t>расширяется</w:t>
      </w:r>
      <w:r w:rsidR="00645332" w:rsidRPr="00C867DF">
        <w:rPr>
          <w:spacing w:val="1"/>
        </w:rPr>
        <w:t xml:space="preserve"> </w:t>
      </w:r>
      <w:r w:rsidR="00645332" w:rsidRPr="00C867DF">
        <w:t>речевая</w:t>
      </w:r>
      <w:r w:rsidR="00645332" w:rsidRPr="00C867DF">
        <w:rPr>
          <w:spacing w:val="-57"/>
        </w:rPr>
        <w:t xml:space="preserve"> </w:t>
      </w:r>
      <w:r w:rsidR="00645332" w:rsidRPr="00C867DF">
        <w:t>работа</w:t>
      </w:r>
      <w:r w:rsidR="00645332" w:rsidRPr="00C867DF">
        <w:rPr>
          <w:spacing w:val="1"/>
        </w:rPr>
        <w:t xml:space="preserve"> </w:t>
      </w:r>
      <w:r w:rsidR="00645332" w:rsidRPr="00C867DF">
        <w:t>с</w:t>
      </w:r>
      <w:r w:rsidR="00645332" w:rsidRPr="00C867DF">
        <w:rPr>
          <w:spacing w:val="1"/>
        </w:rPr>
        <w:t xml:space="preserve"> </w:t>
      </w:r>
      <w:r w:rsidR="00645332" w:rsidRPr="00C867DF">
        <w:t>детьми</w:t>
      </w:r>
      <w:r w:rsidR="00645332" w:rsidRPr="00C867DF">
        <w:rPr>
          <w:spacing w:val="1"/>
        </w:rPr>
        <w:t xml:space="preserve"> </w:t>
      </w:r>
      <w:r w:rsidR="00645332" w:rsidRPr="00C867DF">
        <w:t>в</w:t>
      </w:r>
      <w:r w:rsidR="00645332" w:rsidRPr="00C867DF">
        <w:rPr>
          <w:spacing w:val="1"/>
        </w:rPr>
        <w:t xml:space="preserve"> </w:t>
      </w:r>
      <w:r w:rsidR="00645332" w:rsidRPr="00C867DF">
        <w:t>процессе</w:t>
      </w:r>
      <w:r w:rsidR="00645332" w:rsidRPr="00C867DF">
        <w:rPr>
          <w:spacing w:val="1"/>
        </w:rPr>
        <w:t xml:space="preserve"> </w:t>
      </w:r>
      <w:r w:rsidR="00645332" w:rsidRPr="00C867DF">
        <w:t>изобразительной</w:t>
      </w:r>
      <w:r w:rsidR="00645332" w:rsidRPr="00C867DF">
        <w:rPr>
          <w:spacing w:val="1"/>
        </w:rPr>
        <w:t xml:space="preserve"> </w:t>
      </w:r>
      <w:r w:rsidR="00645332" w:rsidRPr="00C867DF">
        <w:t>деятельности</w:t>
      </w:r>
      <w:r w:rsidR="00645332" w:rsidRPr="00C867DF">
        <w:rPr>
          <w:spacing w:val="1"/>
        </w:rPr>
        <w:t xml:space="preserve"> </w:t>
      </w:r>
      <w:r w:rsidR="00645332" w:rsidRPr="00C867DF">
        <w:t>(в</w:t>
      </w:r>
      <w:r w:rsidR="00645332" w:rsidRPr="00C867DF">
        <w:rPr>
          <w:spacing w:val="1"/>
        </w:rPr>
        <w:t xml:space="preserve"> </w:t>
      </w:r>
      <w:r w:rsidR="00645332" w:rsidRPr="00C867DF">
        <w:t>виде</w:t>
      </w:r>
      <w:r w:rsidR="00645332" w:rsidRPr="00C867DF">
        <w:rPr>
          <w:spacing w:val="1"/>
        </w:rPr>
        <w:t xml:space="preserve"> </w:t>
      </w:r>
      <w:r w:rsidR="00645332" w:rsidRPr="00C867DF">
        <w:t>словесного</w:t>
      </w:r>
      <w:r w:rsidR="00645332" w:rsidRPr="00C867DF">
        <w:rPr>
          <w:spacing w:val="1"/>
        </w:rPr>
        <w:t xml:space="preserve"> </w:t>
      </w:r>
      <w:r w:rsidR="00645332" w:rsidRPr="00C867DF">
        <w:t>отчета</w:t>
      </w:r>
      <w:r w:rsidR="00645332" w:rsidRPr="00C867DF">
        <w:rPr>
          <w:spacing w:val="1"/>
        </w:rPr>
        <w:t xml:space="preserve"> </w:t>
      </w:r>
      <w:r w:rsidR="00645332" w:rsidRPr="00C867DF">
        <w:t>и</w:t>
      </w:r>
      <w:r w:rsidR="00645332" w:rsidRPr="00C867DF">
        <w:rPr>
          <w:spacing w:val="1"/>
        </w:rPr>
        <w:t xml:space="preserve"> </w:t>
      </w:r>
      <w:r w:rsidR="00645332" w:rsidRPr="00C867DF">
        <w:t>предварительного</w:t>
      </w:r>
      <w:r w:rsidR="00645332" w:rsidRPr="00C867DF">
        <w:rPr>
          <w:spacing w:val="1"/>
        </w:rPr>
        <w:t xml:space="preserve"> </w:t>
      </w:r>
      <w:r w:rsidR="00645332" w:rsidRPr="00C867DF">
        <w:t>планирования).</w:t>
      </w:r>
      <w:r w:rsidR="00645332" w:rsidRPr="00C867DF">
        <w:rPr>
          <w:spacing w:val="1"/>
        </w:rPr>
        <w:t xml:space="preserve"> </w:t>
      </w:r>
      <w:r w:rsidR="00645332" w:rsidRPr="00C867DF">
        <w:t>Тематика</w:t>
      </w:r>
      <w:r w:rsidR="00645332" w:rsidRPr="00C867DF">
        <w:rPr>
          <w:spacing w:val="1"/>
        </w:rPr>
        <w:t xml:space="preserve"> </w:t>
      </w:r>
      <w:r w:rsidR="00645332" w:rsidRPr="00C867DF">
        <w:t>занятий</w:t>
      </w:r>
      <w:r w:rsidR="00645332" w:rsidRPr="00C867DF">
        <w:rPr>
          <w:spacing w:val="1"/>
        </w:rPr>
        <w:t xml:space="preserve"> </w:t>
      </w:r>
      <w:r w:rsidR="00645332" w:rsidRPr="00C867DF">
        <w:t>и</w:t>
      </w:r>
      <w:r w:rsidR="00645332" w:rsidRPr="00C867DF">
        <w:rPr>
          <w:spacing w:val="1"/>
        </w:rPr>
        <w:t xml:space="preserve"> </w:t>
      </w:r>
      <w:r w:rsidR="00645332" w:rsidRPr="00C867DF">
        <w:t>образовательных</w:t>
      </w:r>
      <w:r w:rsidR="00645332" w:rsidRPr="00C867DF">
        <w:rPr>
          <w:spacing w:val="1"/>
        </w:rPr>
        <w:t xml:space="preserve"> </w:t>
      </w:r>
      <w:r w:rsidR="00645332" w:rsidRPr="00C867DF">
        <w:t>ситуаций</w:t>
      </w:r>
      <w:r w:rsidR="00645332" w:rsidRPr="00C867DF">
        <w:rPr>
          <w:spacing w:val="1"/>
        </w:rPr>
        <w:t xml:space="preserve"> </w:t>
      </w:r>
      <w:r w:rsidR="00645332" w:rsidRPr="00C867DF">
        <w:t>отражает</w:t>
      </w:r>
      <w:r w:rsidR="00645332" w:rsidRPr="00C867DF">
        <w:rPr>
          <w:spacing w:val="1"/>
        </w:rPr>
        <w:t xml:space="preserve"> </w:t>
      </w:r>
      <w:r w:rsidR="00645332" w:rsidRPr="00C867DF">
        <w:t>собственный</w:t>
      </w:r>
      <w:r w:rsidR="00645332" w:rsidRPr="00C867DF">
        <w:rPr>
          <w:spacing w:val="-12"/>
        </w:rPr>
        <w:t xml:space="preserve"> </w:t>
      </w:r>
      <w:r w:rsidR="00645332" w:rsidRPr="00C867DF">
        <w:t>эмоциональный,</w:t>
      </w:r>
      <w:r w:rsidR="00645332" w:rsidRPr="00C867DF">
        <w:rPr>
          <w:spacing w:val="-11"/>
        </w:rPr>
        <w:t xml:space="preserve"> </w:t>
      </w:r>
      <w:r w:rsidR="00645332" w:rsidRPr="00C867DF">
        <w:t>межличностный,</w:t>
      </w:r>
      <w:r w:rsidR="00645332" w:rsidRPr="00C867DF">
        <w:rPr>
          <w:spacing w:val="-11"/>
        </w:rPr>
        <w:t xml:space="preserve"> </w:t>
      </w:r>
      <w:r w:rsidR="00645332" w:rsidRPr="00C867DF">
        <w:t>игровой</w:t>
      </w:r>
      <w:r w:rsidR="00645332" w:rsidRPr="00C867DF">
        <w:rPr>
          <w:spacing w:val="-14"/>
        </w:rPr>
        <w:t xml:space="preserve"> </w:t>
      </w:r>
      <w:r w:rsidR="00645332" w:rsidRPr="00C867DF">
        <w:t>и</w:t>
      </w:r>
      <w:r w:rsidR="00645332" w:rsidRPr="00C867DF">
        <w:rPr>
          <w:spacing w:val="-11"/>
        </w:rPr>
        <w:t xml:space="preserve"> </w:t>
      </w:r>
      <w:r w:rsidR="00645332" w:rsidRPr="00C867DF">
        <w:t>познавательный</w:t>
      </w:r>
      <w:r w:rsidR="00645332" w:rsidRPr="00C867DF">
        <w:rPr>
          <w:spacing w:val="-10"/>
        </w:rPr>
        <w:t xml:space="preserve"> </w:t>
      </w:r>
      <w:r w:rsidR="00645332" w:rsidRPr="00C867DF">
        <w:t>опыт</w:t>
      </w:r>
      <w:r w:rsidR="00645332" w:rsidRPr="00C867DF">
        <w:rPr>
          <w:spacing w:val="-12"/>
        </w:rPr>
        <w:t xml:space="preserve"> </w:t>
      </w:r>
      <w:r w:rsidR="00645332" w:rsidRPr="00C867DF">
        <w:t>детей.</w:t>
      </w:r>
      <w:r w:rsidR="00645332" w:rsidRPr="00C867DF">
        <w:rPr>
          <w:spacing w:val="-11"/>
        </w:rPr>
        <w:t xml:space="preserve"> </w:t>
      </w:r>
      <w:r w:rsidR="00645332" w:rsidRPr="00C867DF">
        <w:t>Руководство</w:t>
      </w:r>
      <w:r w:rsidR="00645332" w:rsidRPr="00C867DF">
        <w:rPr>
          <w:spacing w:val="-58"/>
        </w:rPr>
        <w:t xml:space="preserve"> </w:t>
      </w:r>
      <w:r w:rsidR="00645332" w:rsidRPr="00C867DF">
        <w:t>изобразительной</w:t>
      </w:r>
      <w:r w:rsidR="00645332" w:rsidRPr="00C867DF">
        <w:rPr>
          <w:spacing w:val="23"/>
        </w:rPr>
        <w:t xml:space="preserve"> </w:t>
      </w:r>
      <w:r w:rsidR="00645332" w:rsidRPr="00C867DF">
        <w:t>деятельностью</w:t>
      </w:r>
      <w:r w:rsidR="00645332" w:rsidRPr="00C867DF">
        <w:rPr>
          <w:spacing w:val="25"/>
        </w:rPr>
        <w:t xml:space="preserve"> </w:t>
      </w:r>
      <w:r w:rsidR="00645332" w:rsidRPr="00C867DF">
        <w:t>со</w:t>
      </w:r>
      <w:r w:rsidR="00645332" w:rsidRPr="00C867DF">
        <w:rPr>
          <w:spacing w:val="22"/>
        </w:rPr>
        <w:t xml:space="preserve"> </w:t>
      </w:r>
      <w:r w:rsidR="00645332" w:rsidRPr="00C867DF">
        <w:t>стороны</w:t>
      </w:r>
      <w:r w:rsidR="00645332" w:rsidRPr="00C867DF">
        <w:rPr>
          <w:spacing w:val="20"/>
        </w:rPr>
        <w:t xml:space="preserve"> </w:t>
      </w:r>
      <w:r w:rsidR="00645332" w:rsidRPr="00C867DF">
        <w:t>взрослого</w:t>
      </w:r>
      <w:r w:rsidR="00645332" w:rsidRPr="00C867DF">
        <w:rPr>
          <w:spacing w:val="23"/>
        </w:rPr>
        <w:t xml:space="preserve"> </w:t>
      </w:r>
      <w:r w:rsidR="00645332" w:rsidRPr="00C867DF">
        <w:t>приобретает</w:t>
      </w:r>
      <w:r w:rsidR="00645332" w:rsidRPr="00C867DF">
        <w:rPr>
          <w:spacing w:val="24"/>
        </w:rPr>
        <w:t xml:space="preserve"> </w:t>
      </w:r>
      <w:r w:rsidR="00645332" w:rsidRPr="00C867DF">
        <w:t>косвенный,</w:t>
      </w:r>
      <w:r w:rsidR="00645332" w:rsidRPr="00C867DF">
        <w:rPr>
          <w:spacing w:val="23"/>
        </w:rPr>
        <w:t xml:space="preserve"> </w:t>
      </w:r>
      <w:r w:rsidR="00645332" w:rsidRPr="00C867DF">
        <w:t>стимулирующий,</w:t>
      </w:r>
    </w:p>
    <w:p w14:paraId="3173906D" w14:textId="77777777" w:rsidR="00645332" w:rsidRPr="00C867DF" w:rsidRDefault="00645332" w:rsidP="00645332">
      <w:pPr>
        <w:pStyle w:val="a9"/>
        <w:ind w:left="233" w:right="134"/>
      </w:pPr>
      <w:r w:rsidRPr="00C867DF">
        <w:t>«подпитывающий» содержание деятельности характер. В коррекционно- образовательный процесс</w:t>
      </w:r>
      <w:r w:rsidRPr="00C867DF">
        <w:rPr>
          <w:spacing w:val="-57"/>
        </w:rPr>
        <w:t xml:space="preserve"> </w:t>
      </w:r>
      <w:r w:rsidRPr="00C867DF">
        <w:t>вводятся</w:t>
      </w:r>
      <w:r w:rsidRPr="00C867DF">
        <w:rPr>
          <w:spacing w:val="1"/>
        </w:rPr>
        <w:t xml:space="preserve"> </w:t>
      </w:r>
      <w:r w:rsidRPr="00C867DF">
        <w:t>технические</w:t>
      </w:r>
      <w:r w:rsidRPr="00C867DF">
        <w:rPr>
          <w:spacing w:val="1"/>
        </w:rPr>
        <w:t xml:space="preserve"> </w:t>
      </w:r>
      <w:r w:rsidRPr="00C867DF">
        <w:t>средства</w:t>
      </w:r>
      <w:r w:rsidRPr="00C867DF">
        <w:rPr>
          <w:spacing w:val="1"/>
        </w:rPr>
        <w:t xml:space="preserve"> </w:t>
      </w:r>
      <w:r w:rsidRPr="00C867DF">
        <w:t>обучения:</w:t>
      </w:r>
      <w:r w:rsidRPr="00C867DF">
        <w:rPr>
          <w:spacing w:val="1"/>
        </w:rPr>
        <w:t xml:space="preserve"> </w:t>
      </w:r>
      <w:r w:rsidRPr="00C867DF">
        <w:t>рассматривание</w:t>
      </w:r>
      <w:r w:rsidRPr="00C867DF">
        <w:rPr>
          <w:spacing w:val="1"/>
        </w:rPr>
        <w:t xml:space="preserve"> </w:t>
      </w:r>
      <w:r w:rsidRPr="00C867DF">
        <w:t>детских</w:t>
      </w:r>
      <w:r w:rsidRPr="00C867DF">
        <w:rPr>
          <w:spacing w:val="1"/>
        </w:rPr>
        <w:t xml:space="preserve"> </w:t>
      </w:r>
      <w:r w:rsidRPr="00C867DF">
        <w:t>рисунков</w:t>
      </w:r>
      <w:r w:rsidRPr="00C867DF">
        <w:rPr>
          <w:spacing w:val="1"/>
        </w:rPr>
        <w:t xml:space="preserve"> </w:t>
      </w:r>
      <w:r w:rsidRPr="00C867DF">
        <w:t>через</w:t>
      </w:r>
      <w:r w:rsidRPr="00C867DF">
        <w:rPr>
          <w:spacing w:val="1"/>
        </w:rPr>
        <w:t xml:space="preserve"> </w:t>
      </w:r>
      <w:r w:rsidRPr="00C867DF">
        <w:t>кодоскоп;</w:t>
      </w:r>
      <w:r w:rsidRPr="00C867DF">
        <w:rPr>
          <w:spacing w:val="1"/>
        </w:rPr>
        <w:t xml:space="preserve"> </w:t>
      </w:r>
      <w:r w:rsidRPr="00C867DF">
        <w:t>использование</w:t>
      </w:r>
      <w:r w:rsidRPr="00C867DF">
        <w:rPr>
          <w:spacing w:val="-4"/>
        </w:rPr>
        <w:t xml:space="preserve"> </w:t>
      </w:r>
      <w:r w:rsidRPr="00C867DF">
        <w:t>мультимедийных средств и</w:t>
      </w:r>
      <w:r w:rsidRPr="00C867DF">
        <w:rPr>
          <w:spacing w:val="2"/>
        </w:rPr>
        <w:t xml:space="preserve"> </w:t>
      </w:r>
      <w:r w:rsidRPr="00C867DF">
        <w:t>т. д.</w:t>
      </w:r>
    </w:p>
    <w:p w14:paraId="5CFD5188" w14:textId="6C9F2872" w:rsidR="00645332" w:rsidRPr="00C867DF" w:rsidRDefault="00AF561D" w:rsidP="00645332">
      <w:pPr>
        <w:pStyle w:val="a9"/>
        <w:spacing w:before="60"/>
        <w:ind w:left="233" w:right="137"/>
      </w:pPr>
      <w:r w:rsidRPr="00C867DF">
        <w:t xml:space="preserve"> Если </w:t>
      </w:r>
      <w:r w:rsidR="00645332" w:rsidRPr="00C867DF">
        <w:t>на</w:t>
      </w:r>
      <w:r w:rsidR="00645332" w:rsidRPr="00C867DF">
        <w:rPr>
          <w:spacing w:val="1"/>
        </w:rPr>
        <w:t xml:space="preserve"> </w:t>
      </w:r>
      <w:r w:rsidR="00645332" w:rsidRPr="00C867DF">
        <w:t>второй</w:t>
      </w:r>
      <w:r w:rsidR="00645332" w:rsidRPr="00C867DF">
        <w:rPr>
          <w:spacing w:val="1"/>
        </w:rPr>
        <w:t xml:space="preserve"> </w:t>
      </w:r>
      <w:r w:rsidR="00645332" w:rsidRPr="00C867DF">
        <w:t>ступени</w:t>
      </w:r>
      <w:r w:rsidR="00645332" w:rsidRPr="00C867DF">
        <w:rPr>
          <w:spacing w:val="1"/>
        </w:rPr>
        <w:t xml:space="preserve"> </w:t>
      </w:r>
      <w:r w:rsidR="00645332" w:rsidRPr="00C867DF">
        <w:t>обучения</w:t>
      </w:r>
      <w:r w:rsidR="00645332" w:rsidRPr="00C867DF">
        <w:rPr>
          <w:spacing w:val="1"/>
        </w:rPr>
        <w:t xml:space="preserve"> </w:t>
      </w:r>
      <w:r w:rsidR="00645332" w:rsidRPr="00C867DF">
        <w:t>декоративное</w:t>
      </w:r>
      <w:r w:rsidR="00645332" w:rsidRPr="00C867DF">
        <w:rPr>
          <w:spacing w:val="1"/>
        </w:rPr>
        <w:t xml:space="preserve"> </w:t>
      </w:r>
      <w:r w:rsidR="00645332" w:rsidRPr="00C867DF">
        <w:t>рисование</w:t>
      </w:r>
      <w:r w:rsidR="00645332" w:rsidRPr="00C867DF">
        <w:rPr>
          <w:spacing w:val="1"/>
        </w:rPr>
        <w:t xml:space="preserve"> </w:t>
      </w:r>
      <w:r w:rsidR="00645332" w:rsidRPr="00C867DF">
        <w:t>осваивалось</w:t>
      </w:r>
      <w:r w:rsidR="00645332" w:rsidRPr="00C867DF">
        <w:rPr>
          <w:spacing w:val="1"/>
        </w:rPr>
        <w:t xml:space="preserve"> </w:t>
      </w:r>
      <w:r w:rsidR="00645332" w:rsidRPr="00C867DF">
        <w:t>в</w:t>
      </w:r>
      <w:r w:rsidR="00645332" w:rsidRPr="00C867DF">
        <w:rPr>
          <w:spacing w:val="1"/>
        </w:rPr>
        <w:t xml:space="preserve"> </w:t>
      </w:r>
      <w:r w:rsidR="00645332" w:rsidRPr="00C867DF">
        <w:t>виде</w:t>
      </w:r>
      <w:r w:rsidR="00645332" w:rsidRPr="00C867DF">
        <w:rPr>
          <w:spacing w:val="1"/>
        </w:rPr>
        <w:t xml:space="preserve"> </w:t>
      </w:r>
      <w:r w:rsidR="00645332" w:rsidRPr="00C867DF">
        <w:t>простого</w:t>
      </w:r>
      <w:r w:rsidR="00645332" w:rsidRPr="00C867DF">
        <w:rPr>
          <w:spacing w:val="-57"/>
        </w:rPr>
        <w:t xml:space="preserve"> </w:t>
      </w:r>
      <w:r w:rsidR="00645332" w:rsidRPr="00C867DF">
        <w:t>заполнения геометрической формы, то на третьей ступени обучения дети осознанно наносят узор</w:t>
      </w:r>
      <w:r w:rsidR="00645332" w:rsidRPr="00C867DF">
        <w:rPr>
          <w:spacing w:val="1"/>
        </w:rPr>
        <w:t xml:space="preserve"> </w:t>
      </w:r>
      <w:r w:rsidR="00645332" w:rsidRPr="00C867DF">
        <w:t>на</w:t>
      </w:r>
      <w:r w:rsidR="00645332" w:rsidRPr="00C867DF">
        <w:rPr>
          <w:spacing w:val="-12"/>
        </w:rPr>
        <w:t xml:space="preserve"> </w:t>
      </w:r>
      <w:r w:rsidR="00645332" w:rsidRPr="00C867DF">
        <w:t>вырезанные</w:t>
      </w:r>
      <w:r w:rsidR="00645332" w:rsidRPr="00C867DF">
        <w:rPr>
          <w:spacing w:val="-10"/>
        </w:rPr>
        <w:t xml:space="preserve"> </w:t>
      </w:r>
      <w:r w:rsidR="00645332" w:rsidRPr="00C867DF">
        <w:t>из</w:t>
      </w:r>
      <w:r w:rsidR="00645332" w:rsidRPr="00C867DF">
        <w:rPr>
          <w:spacing w:val="-8"/>
        </w:rPr>
        <w:t xml:space="preserve"> </w:t>
      </w:r>
      <w:r w:rsidR="00645332" w:rsidRPr="00C867DF">
        <w:t>бумаги</w:t>
      </w:r>
      <w:r w:rsidR="00645332" w:rsidRPr="00C867DF">
        <w:rPr>
          <w:spacing w:val="-9"/>
        </w:rPr>
        <w:t xml:space="preserve"> </w:t>
      </w:r>
      <w:r w:rsidR="00645332" w:rsidRPr="00C867DF">
        <w:t>силуэты</w:t>
      </w:r>
      <w:r w:rsidR="00645332" w:rsidRPr="00C867DF">
        <w:rPr>
          <w:spacing w:val="-10"/>
        </w:rPr>
        <w:t xml:space="preserve"> </w:t>
      </w:r>
      <w:r w:rsidR="00645332" w:rsidRPr="00C867DF">
        <w:t>одежды,</w:t>
      </w:r>
      <w:r w:rsidR="00645332" w:rsidRPr="00C867DF">
        <w:rPr>
          <w:spacing w:val="-10"/>
        </w:rPr>
        <w:t xml:space="preserve"> </w:t>
      </w:r>
      <w:r w:rsidR="00645332" w:rsidRPr="00C867DF">
        <w:t>посуды,</w:t>
      </w:r>
      <w:r w:rsidR="00645332" w:rsidRPr="00C867DF">
        <w:rPr>
          <w:spacing w:val="-13"/>
        </w:rPr>
        <w:t xml:space="preserve"> </w:t>
      </w:r>
      <w:r w:rsidR="00645332" w:rsidRPr="00C867DF">
        <w:t>головных</w:t>
      </w:r>
      <w:r w:rsidR="00645332" w:rsidRPr="00C867DF">
        <w:rPr>
          <w:spacing w:val="-10"/>
        </w:rPr>
        <w:t xml:space="preserve"> </w:t>
      </w:r>
      <w:r w:rsidR="00645332" w:rsidRPr="00C867DF">
        <w:t>уборов</w:t>
      </w:r>
      <w:r w:rsidR="00645332" w:rsidRPr="00C867DF">
        <w:rPr>
          <w:spacing w:val="-12"/>
        </w:rPr>
        <w:t xml:space="preserve"> </w:t>
      </w:r>
      <w:r w:rsidR="00645332" w:rsidRPr="00C867DF">
        <w:t>и</w:t>
      </w:r>
      <w:r w:rsidR="00645332" w:rsidRPr="00C867DF">
        <w:rPr>
          <w:spacing w:val="-7"/>
        </w:rPr>
        <w:t xml:space="preserve"> </w:t>
      </w:r>
      <w:r w:rsidR="00645332" w:rsidRPr="00C867DF">
        <w:t>пр.</w:t>
      </w:r>
      <w:r w:rsidR="00645332" w:rsidRPr="00C867DF">
        <w:rPr>
          <w:spacing w:val="-12"/>
        </w:rPr>
        <w:t xml:space="preserve"> </w:t>
      </w:r>
      <w:r w:rsidR="00645332" w:rsidRPr="00C867DF">
        <w:t>Они</w:t>
      </w:r>
      <w:r w:rsidR="00645332" w:rsidRPr="00C867DF">
        <w:rPr>
          <w:spacing w:val="-8"/>
        </w:rPr>
        <w:t xml:space="preserve"> </w:t>
      </w:r>
      <w:r w:rsidR="00645332" w:rsidRPr="00C867DF">
        <w:t>начинают</w:t>
      </w:r>
      <w:r w:rsidR="00645332" w:rsidRPr="00C867DF">
        <w:rPr>
          <w:spacing w:val="-9"/>
        </w:rPr>
        <w:t xml:space="preserve"> </w:t>
      </w:r>
      <w:r w:rsidR="00645332" w:rsidRPr="00C867DF">
        <w:t>творчески</w:t>
      </w:r>
      <w:r w:rsidR="00645332" w:rsidRPr="00C867DF">
        <w:rPr>
          <w:spacing w:val="-57"/>
        </w:rPr>
        <w:t xml:space="preserve"> </w:t>
      </w:r>
      <w:r w:rsidR="00645332" w:rsidRPr="00C867DF">
        <w:t>подходить</w:t>
      </w:r>
      <w:r w:rsidR="00645332" w:rsidRPr="00C867DF">
        <w:rPr>
          <w:spacing w:val="-7"/>
        </w:rPr>
        <w:t xml:space="preserve"> </w:t>
      </w:r>
      <w:r w:rsidR="00645332" w:rsidRPr="00C867DF">
        <w:t>к</w:t>
      </w:r>
      <w:r w:rsidR="00645332" w:rsidRPr="00C867DF">
        <w:rPr>
          <w:spacing w:val="-6"/>
        </w:rPr>
        <w:t xml:space="preserve"> </w:t>
      </w:r>
      <w:r w:rsidR="00645332" w:rsidRPr="00C867DF">
        <w:t>созданию</w:t>
      </w:r>
      <w:r w:rsidR="00645332" w:rsidRPr="00C867DF">
        <w:rPr>
          <w:spacing w:val="-9"/>
        </w:rPr>
        <w:t xml:space="preserve"> </w:t>
      </w:r>
      <w:r w:rsidR="00645332" w:rsidRPr="00C867DF">
        <w:t>узоров.</w:t>
      </w:r>
      <w:r w:rsidR="00645332" w:rsidRPr="00C867DF">
        <w:rPr>
          <w:spacing w:val="-5"/>
        </w:rPr>
        <w:t xml:space="preserve"> </w:t>
      </w:r>
      <w:r w:rsidR="00645332" w:rsidRPr="00C867DF">
        <w:t>Рассматривая</w:t>
      </w:r>
      <w:r w:rsidR="00645332" w:rsidRPr="00C867DF">
        <w:rPr>
          <w:spacing w:val="-4"/>
        </w:rPr>
        <w:t xml:space="preserve"> </w:t>
      </w:r>
      <w:r w:rsidR="00645332" w:rsidRPr="00C867DF">
        <w:t>и</w:t>
      </w:r>
      <w:r w:rsidR="00645332" w:rsidRPr="00C867DF">
        <w:rPr>
          <w:spacing w:val="-6"/>
        </w:rPr>
        <w:t xml:space="preserve"> </w:t>
      </w:r>
      <w:r w:rsidR="00645332" w:rsidRPr="00C867DF">
        <w:t>анализируя</w:t>
      </w:r>
      <w:r w:rsidR="00645332" w:rsidRPr="00C867DF">
        <w:rPr>
          <w:spacing w:val="-8"/>
        </w:rPr>
        <w:t xml:space="preserve"> </w:t>
      </w:r>
      <w:r w:rsidR="00645332" w:rsidRPr="00C867DF">
        <w:t>простые</w:t>
      </w:r>
      <w:r w:rsidR="00645332" w:rsidRPr="00C867DF">
        <w:rPr>
          <w:spacing w:val="-8"/>
        </w:rPr>
        <w:t xml:space="preserve"> </w:t>
      </w:r>
      <w:r w:rsidR="00645332" w:rsidRPr="00C867DF">
        <w:t>по</w:t>
      </w:r>
      <w:r w:rsidR="00645332" w:rsidRPr="00C867DF">
        <w:rPr>
          <w:spacing w:val="-10"/>
        </w:rPr>
        <w:t xml:space="preserve"> </w:t>
      </w:r>
      <w:r w:rsidR="00645332" w:rsidRPr="00C867DF">
        <w:t>композиции</w:t>
      </w:r>
      <w:r w:rsidR="00645332" w:rsidRPr="00C867DF">
        <w:rPr>
          <w:spacing w:val="-6"/>
        </w:rPr>
        <w:t xml:space="preserve"> </w:t>
      </w:r>
      <w:r w:rsidR="00645332" w:rsidRPr="00C867DF">
        <w:t>орнаменты,</w:t>
      </w:r>
      <w:r w:rsidR="00645332" w:rsidRPr="00C867DF">
        <w:rPr>
          <w:spacing w:val="-6"/>
        </w:rPr>
        <w:t xml:space="preserve"> </w:t>
      </w:r>
      <w:r w:rsidR="00645332" w:rsidRPr="00C867DF">
        <w:t>дети</w:t>
      </w:r>
      <w:r w:rsidR="00645332" w:rsidRPr="00C867DF">
        <w:rPr>
          <w:spacing w:val="-58"/>
        </w:rPr>
        <w:t xml:space="preserve"> </w:t>
      </w:r>
      <w:r w:rsidR="00645332" w:rsidRPr="00C867DF">
        <w:t>учатся</w:t>
      </w:r>
      <w:r w:rsidR="00645332" w:rsidRPr="00C867DF">
        <w:rPr>
          <w:spacing w:val="-2"/>
        </w:rPr>
        <w:t xml:space="preserve"> </w:t>
      </w:r>
      <w:r w:rsidR="00645332" w:rsidRPr="00C867DF">
        <w:t>показывать и</w:t>
      </w:r>
      <w:r w:rsidR="00645332" w:rsidRPr="00C867DF">
        <w:rPr>
          <w:spacing w:val="-1"/>
        </w:rPr>
        <w:t xml:space="preserve"> </w:t>
      </w:r>
      <w:r w:rsidR="00645332" w:rsidRPr="00C867DF">
        <w:t>объяснять</w:t>
      </w:r>
      <w:r w:rsidR="00645332" w:rsidRPr="00C867DF">
        <w:rPr>
          <w:spacing w:val="1"/>
        </w:rPr>
        <w:t xml:space="preserve"> </w:t>
      </w:r>
      <w:r w:rsidR="00645332" w:rsidRPr="00C867DF">
        <w:t>расположение</w:t>
      </w:r>
      <w:r w:rsidR="00645332" w:rsidRPr="00C867DF">
        <w:rPr>
          <w:spacing w:val="-6"/>
        </w:rPr>
        <w:t xml:space="preserve"> </w:t>
      </w:r>
      <w:r w:rsidR="00645332" w:rsidRPr="00C867DF">
        <w:t>узора</w:t>
      </w:r>
      <w:r w:rsidR="00645332" w:rsidRPr="00C867DF">
        <w:rPr>
          <w:spacing w:val="-2"/>
        </w:rPr>
        <w:t xml:space="preserve"> </w:t>
      </w:r>
      <w:r w:rsidR="00645332" w:rsidRPr="00C867DF">
        <w:t>(в</w:t>
      </w:r>
      <w:r w:rsidR="00645332" w:rsidRPr="00C867DF">
        <w:rPr>
          <w:spacing w:val="-3"/>
        </w:rPr>
        <w:t xml:space="preserve"> </w:t>
      </w:r>
      <w:r w:rsidR="00645332" w:rsidRPr="00C867DF">
        <w:t>углах,</w:t>
      </w:r>
      <w:r w:rsidR="00645332" w:rsidRPr="00C867DF">
        <w:rPr>
          <w:spacing w:val="-1"/>
        </w:rPr>
        <w:t xml:space="preserve"> </w:t>
      </w:r>
      <w:r w:rsidR="00645332" w:rsidRPr="00C867DF">
        <w:t>в</w:t>
      </w:r>
      <w:r w:rsidR="00645332" w:rsidRPr="00C867DF">
        <w:rPr>
          <w:spacing w:val="-4"/>
        </w:rPr>
        <w:t xml:space="preserve"> </w:t>
      </w:r>
      <w:r w:rsidR="00645332" w:rsidRPr="00C867DF">
        <w:t>середине,</w:t>
      </w:r>
      <w:r w:rsidR="00645332" w:rsidRPr="00C867DF">
        <w:rPr>
          <w:spacing w:val="1"/>
        </w:rPr>
        <w:t xml:space="preserve"> </w:t>
      </w:r>
      <w:r w:rsidR="00645332" w:rsidRPr="00C867DF">
        <w:t>по</w:t>
      </w:r>
      <w:r w:rsidR="00645332" w:rsidRPr="00C867DF">
        <w:rPr>
          <w:spacing w:val="-1"/>
        </w:rPr>
        <w:t xml:space="preserve"> </w:t>
      </w:r>
      <w:r w:rsidR="00645332" w:rsidRPr="00C867DF">
        <w:t>сторонам</w:t>
      </w:r>
      <w:r w:rsidR="00645332" w:rsidRPr="00C867DF">
        <w:rPr>
          <w:spacing w:val="-4"/>
        </w:rPr>
        <w:t xml:space="preserve"> </w:t>
      </w:r>
      <w:r w:rsidR="00645332" w:rsidRPr="00C867DF">
        <w:t>и т.д.).</w:t>
      </w:r>
    </w:p>
    <w:p w14:paraId="7D2DC4DD" w14:textId="77777777" w:rsidR="00645332" w:rsidRPr="00C867DF" w:rsidRDefault="00645332" w:rsidP="00645332">
      <w:pPr>
        <w:pStyle w:val="a9"/>
        <w:ind w:left="799"/>
        <w:jc w:val="left"/>
      </w:pPr>
      <w:r w:rsidRPr="00C867DF">
        <w:t>Задачи:</w:t>
      </w:r>
    </w:p>
    <w:p w14:paraId="5FE65928" w14:textId="77777777" w:rsidR="00645332" w:rsidRPr="00C867DF" w:rsidRDefault="00645332" w:rsidP="0019050C">
      <w:pPr>
        <w:pStyle w:val="ab"/>
        <w:numPr>
          <w:ilvl w:val="0"/>
          <w:numId w:val="24"/>
        </w:numPr>
        <w:tabs>
          <w:tab w:val="left" w:pos="1055"/>
        </w:tabs>
        <w:ind w:right="133" w:firstLine="566"/>
        <w:rPr>
          <w:sz w:val="24"/>
        </w:rPr>
      </w:pPr>
      <w:r w:rsidRPr="00C867DF">
        <w:rPr>
          <w:sz w:val="24"/>
        </w:rPr>
        <w:t>поддерживать</w:t>
      </w:r>
      <w:r w:rsidRPr="00C867DF">
        <w:rPr>
          <w:spacing w:val="1"/>
          <w:sz w:val="24"/>
        </w:rPr>
        <w:t xml:space="preserve"> </w:t>
      </w:r>
      <w:r w:rsidRPr="00C867DF">
        <w:rPr>
          <w:sz w:val="24"/>
        </w:rPr>
        <w:t>стремление</w:t>
      </w:r>
      <w:r w:rsidRPr="00C867DF">
        <w:rPr>
          <w:spacing w:val="1"/>
          <w:sz w:val="24"/>
        </w:rPr>
        <w:t xml:space="preserve"> </w:t>
      </w:r>
      <w:r w:rsidRPr="00C867DF">
        <w:rPr>
          <w:sz w:val="24"/>
        </w:rPr>
        <w:t>детей</w:t>
      </w:r>
      <w:r w:rsidRPr="00C867DF">
        <w:rPr>
          <w:spacing w:val="1"/>
          <w:sz w:val="24"/>
        </w:rPr>
        <w:t xml:space="preserve"> </w:t>
      </w:r>
      <w:r w:rsidRPr="00C867DF">
        <w:rPr>
          <w:sz w:val="24"/>
        </w:rPr>
        <w:t>к</w:t>
      </w:r>
      <w:r w:rsidRPr="00C867DF">
        <w:rPr>
          <w:spacing w:val="1"/>
          <w:sz w:val="24"/>
        </w:rPr>
        <w:t xml:space="preserve"> </w:t>
      </w:r>
      <w:r w:rsidRPr="00C867DF">
        <w:rPr>
          <w:sz w:val="24"/>
        </w:rPr>
        <w:t>использованию</w:t>
      </w:r>
      <w:r w:rsidRPr="00C867DF">
        <w:rPr>
          <w:spacing w:val="1"/>
          <w:sz w:val="24"/>
        </w:rPr>
        <w:t xml:space="preserve"> </w:t>
      </w:r>
      <w:r w:rsidRPr="00C867DF">
        <w:rPr>
          <w:sz w:val="24"/>
        </w:rPr>
        <w:t>различных</w:t>
      </w:r>
      <w:r w:rsidRPr="00C867DF">
        <w:rPr>
          <w:spacing w:val="1"/>
          <w:sz w:val="24"/>
        </w:rPr>
        <w:t xml:space="preserve"> </w:t>
      </w:r>
      <w:r w:rsidRPr="00C867DF">
        <w:rPr>
          <w:sz w:val="24"/>
        </w:rPr>
        <w:t>средств</w:t>
      </w:r>
      <w:r w:rsidRPr="00C867DF">
        <w:rPr>
          <w:spacing w:val="1"/>
          <w:sz w:val="24"/>
        </w:rPr>
        <w:t xml:space="preserve"> </w:t>
      </w:r>
      <w:r w:rsidRPr="00C867DF">
        <w:rPr>
          <w:sz w:val="24"/>
        </w:rPr>
        <w:t>и</w:t>
      </w:r>
      <w:r w:rsidRPr="00C867DF">
        <w:rPr>
          <w:spacing w:val="1"/>
          <w:sz w:val="24"/>
        </w:rPr>
        <w:t xml:space="preserve"> </w:t>
      </w:r>
      <w:r w:rsidRPr="00C867DF">
        <w:rPr>
          <w:sz w:val="24"/>
        </w:rPr>
        <w:t>материалов</w:t>
      </w:r>
      <w:r w:rsidRPr="00C867DF">
        <w:rPr>
          <w:spacing w:val="1"/>
          <w:sz w:val="24"/>
        </w:rPr>
        <w:t xml:space="preserve"> </w:t>
      </w:r>
      <w:r w:rsidRPr="00C867DF">
        <w:rPr>
          <w:sz w:val="24"/>
        </w:rPr>
        <w:t>в</w:t>
      </w:r>
      <w:r w:rsidRPr="00C867DF">
        <w:rPr>
          <w:spacing w:val="1"/>
          <w:sz w:val="24"/>
        </w:rPr>
        <w:t xml:space="preserve"> </w:t>
      </w:r>
      <w:r w:rsidRPr="00C867DF">
        <w:rPr>
          <w:sz w:val="24"/>
        </w:rPr>
        <w:t>процессе изобразительной деятельности (краски, карандаши, волоконные карандаши, восковые</w:t>
      </w:r>
      <w:r w:rsidRPr="00C867DF">
        <w:rPr>
          <w:spacing w:val="1"/>
          <w:sz w:val="24"/>
        </w:rPr>
        <w:t xml:space="preserve"> </w:t>
      </w:r>
      <w:r w:rsidRPr="00C867DF">
        <w:rPr>
          <w:sz w:val="24"/>
        </w:rPr>
        <w:t>мелки, пастель, фломастеры, цветной мел для рисования, пластилин, цветное и обычное тесто для</w:t>
      </w:r>
      <w:r w:rsidRPr="00C867DF">
        <w:rPr>
          <w:spacing w:val="1"/>
          <w:sz w:val="24"/>
        </w:rPr>
        <w:t xml:space="preserve"> </w:t>
      </w:r>
      <w:r w:rsidRPr="00C867DF">
        <w:rPr>
          <w:sz w:val="24"/>
        </w:rPr>
        <w:t>лепки,</w:t>
      </w:r>
      <w:r w:rsidRPr="00C867DF">
        <w:rPr>
          <w:spacing w:val="-1"/>
          <w:sz w:val="24"/>
        </w:rPr>
        <w:t xml:space="preserve"> </w:t>
      </w:r>
      <w:r w:rsidRPr="00C867DF">
        <w:rPr>
          <w:sz w:val="24"/>
        </w:rPr>
        <w:t>различные</w:t>
      </w:r>
      <w:r w:rsidRPr="00C867DF">
        <w:rPr>
          <w:spacing w:val="-4"/>
          <w:sz w:val="24"/>
        </w:rPr>
        <w:t xml:space="preserve"> </w:t>
      </w:r>
      <w:r w:rsidRPr="00C867DF">
        <w:rPr>
          <w:sz w:val="24"/>
        </w:rPr>
        <w:t>виды</w:t>
      </w:r>
      <w:r w:rsidRPr="00C867DF">
        <w:rPr>
          <w:spacing w:val="-5"/>
          <w:sz w:val="24"/>
        </w:rPr>
        <w:t xml:space="preserve"> </w:t>
      </w:r>
      <w:r w:rsidRPr="00C867DF">
        <w:rPr>
          <w:sz w:val="24"/>
        </w:rPr>
        <w:t>бумаги, ткани</w:t>
      </w:r>
      <w:r w:rsidRPr="00C867DF">
        <w:rPr>
          <w:spacing w:val="-1"/>
          <w:sz w:val="24"/>
        </w:rPr>
        <w:t xml:space="preserve"> </w:t>
      </w:r>
      <w:r w:rsidRPr="00C867DF">
        <w:rPr>
          <w:sz w:val="24"/>
        </w:rPr>
        <w:t>для</w:t>
      </w:r>
      <w:r w:rsidRPr="00C867DF">
        <w:rPr>
          <w:spacing w:val="-1"/>
          <w:sz w:val="24"/>
        </w:rPr>
        <w:t xml:space="preserve"> </w:t>
      </w:r>
      <w:r w:rsidRPr="00C867DF">
        <w:rPr>
          <w:sz w:val="24"/>
        </w:rPr>
        <w:t>аппликации и</w:t>
      </w:r>
      <w:r w:rsidRPr="00C867DF">
        <w:rPr>
          <w:spacing w:val="-3"/>
          <w:sz w:val="24"/>
        </w:rPr>
        <w:t xml:space="preserve"> </w:t>
      </w:r>
      <w:r w:rsidRPr="00C867DF">
        <w:rPr>
          <w:sz w:val="24"/>
        </w:rPr>
        <w:t>т.д.);</w:t>
      </w:r>
    </w:p>
    <w:p w14:paraId="22F72B93" w14:textId="77777777" w:rsidR="00645332" w:rsidRPr="00C867DF" w:rsidRDefault="00645332" w:rsidP="0019050C">
      <w:pPr>
        <w:pStyle w:val="ab"/>
        <w:numPr>
          <w:ilvl w:val="0"/>
          <w:numId w:val="24"/>
        </w:numPr>
        <w:tabs>
          <w:tab w:val="left" w:pos="1043"/>
        </w:tabs>
        <w:ind w:right="136" w:firstLine="566"/>
        <w:rPr>
          <w:sz w:val="24"/>
        </w:rPr>
      </w:pPr>
      <w:r w:rsidRPr="00C867DF">
        <w:rPr>
          <w:sz w:val="24"/>
        </w:rPr>
        <w:t>уточнять</w:t>
      </w:r>
      <w:r w:rsidRPr="00C867DF">
        <w:rPr>
          <w:spacing w:val="1"/>
          <w:sz w:val="24"/>
        </w:rPr>
        <w:t xml:space="preserve"> </w:t>
      </w:r>
      <w:r w:rsidRPr="00C867DF">
        <w:rPr>
          <w:sz w:val="24"/>
        </w:rPr>
        <w:t>представления</w:t>
      </w:r>
      <w:r w:rsidRPr="00C867DF">
        <w:rPr>
          <w:spacing w:val="1"/>
          <w:sz w:val="24"/>
        </w:rPr>
        <w:t xml:space="preserve"> </w:t>
      </w:r>
      <w:r w:rsidRPr="00C867DF">
        <w:rPr>
          <w:sz w:val="24"/>
        </w:rPr>
        <w:t>детей</w:t>
      </w:r>
      <w:r w:rsidRPr="00C867DF">
        <w:rPr>
          <w:spacing w:val="1"/>
          <w:sz w:val="24"/>
        </w:rPr>
        <w:t xml:space="preserve"> </w:t>
      </w:r>
      <w:r w:rsidRPr="00C867DF">
        <w:rPr>
          <w:sz w:val="24"/>
        </w:rPr>
        <w:t>об</w:t>
      </w:r>
      <w:r w:rsidRPr="00C867DF">
        <w:rPr>
          <w:spacing w:val="1"/>
          <w:sz w:val="24"/>
        </w:rPr>
        <w:t xml:space="preserve"> </w:t>
      </w:r>
      <w:r w:rsidRPr="00C867DF">
        <w:rPr>
          <w:sz w:val="24"/>
        </w:rPr>
        <w:t>основных</w:t>
      </w:r>
      <w:r w:rsidRPr="00C867DF">
        <w:rPr>
          <w:spacing w:val="1"/>
          <w:sz w:val="24"/>
        </w:rPr>
        <w:t xml:space="preserve"> </w:t>
      </w:r>
      <w:r w:rsidRPr="00C867DF">
        <w:rPr>
          <w:sz w:val="24"/>
        </w:rPr>
        <w:t>цветах</w:t>
      </w:r>
      <w:r w:rsidRPr="00C867DF">
        <w:rPr>
          <w:spacing w:val="1"/>
          <w:sz w:val="24"/>
        </w:rPr>
        <w:t xml:space="preserve"> </w:t>
      </w:r>
      <w:r w:rsidRPr="00C867DF">
        <w:rPr>
          <w:sz w:val="24"/>
        </w:rPr>
        <w:t>и</w:t>
      </w:r>
      <w:r w:rsidRPr="00C867DF">
        <w:rPr>
          <w:spacing w:val="1"/>
          <w:sz w:val="24"/>
        </w:rPr>
        <w:t xml:space="preserve"> </w:t>
      </w:r>
      <w:r w:rsidRPr="00C867DF">
        <w:rPr>
          <w:sz w:val="24"/>
        </w:rPr>
        <w:t>их</w:t>
      </w:r>
      <w:r w:rsidRPr="00C867DF">
        <w:rPr>
          <w:spacing w:val="1"/>
          <w:sz w:val="24"/>
        </w:rPr>
        <w:t xml:space="preserve"> </w:t>
      </w:r>
      <w:r w:rsidRPr="00C867DF">
        <w:rPr>
          <w:sz w:val="24"/>
        </w:rPr>
        <w:t>оттенках,</w:t>
      </w:r>
      <w:r w:rsidRPr="00C867DF">
        <w:rPr>
          <w:spacing w:val="1"/>
          <w:sz w:val="24"/>
        </w:rPr>
        <w:t xml:space="preserve"> </w:t>
      </w:r>
      <w:r w:rsidRPr="00C867DF">
        <w:rPr>
          <w:sz w:val="24"/>
        </w:rPr>
        <w:t>учить</w:t>
      </w:r>
      <w:r w:rsidRPr="00C867DF">
        <w:rPr>
          <w:spacing w:val="1"/>
          <w:sz w:val="24"/>
        </w:rPr>
        <w:t xml:space="preserve"> </w:t>
      </w:r>
      <w:r w:rsidRPr="00C867DF">
        <w:rPr>
          <w:sz w:val="24"/>
        </w:rPr>
        <w:t>смешивать</w:t>
      </w:r>
      <w:r w:rsidRPr="00C867DF">
        <w:rPr>
          <w:spacing w:val="1"/>
          <w:sz w:val="24"/>
        </w:rPr>
        <w:t xml:space="preserve"> </w:t>
      </w:r>
      <w:r w:rsidRPr="00C867DF">
        <w:rPr>
          <w:sz w:val="24"/>
        </w:rPr>
        <w:t>и</w:t>
      </w:r>
      <w:r w:rsidRPr="00C867DF">
        <w:rPr>
          <w:spacing w:val="-57"/>
          <w:sz w:val="24"/>
        </w:rPr>
        <w:t xml:space="preserve"> </w:t>
      </w:r>
      <w:r w:rsidRPr="00C867DF">
        <w:rPr>
          <w:sz w:val="24"/>
        </w:rPr>
        <w:t>получать</w:t>
      </w:r>
      <w:r w:rsidRPr="00C867DF">
        <w:rPr>
          <w:spacing w:val="1"/>
          <w:sz w:val="24"/>
        </w:rPr>
        <w:t xml:space="preserve"> </w:t>
      </w:r>
      <w:r w:rsidRPr="00C867DF">
        <w:rPr>
          <w:sz w:val="24"/>
        </w:rPr>
        <w:t>оттеночные</w:t>
      </w:r>
      <w:r w:rsidRPr="00C867DF">
        <w:rPr>
          <w:spacing w:val="1"/>
          <w:sz w:val="24"/>
        </w:rPr>
        <w:t xml:space="preserve"> </w:t>
      </w:r>
      <w:r w:rsidRPr="00C867DF">
        <w:rPr>
          <w:sz w:val="24"/>
        </w:rPr>
        <w:t>цвета</w:t>
      </w:r>
      <w:r w:rsidRPr="00C867DF">
        <w:rPr>
          <w:spacing w:val="1"/>
          <w:sz w:val="24"/>
        </w:rPr>
        <w:t xml:space="preserve"> </w:t>
      </w:r>
      <w:r w:rsidRPr="00C867DF">
        <w:rPr>
          <w:sz w:val="24"/>
        </w:rPr>
        <w:t>красок;</w:t>
      </w:r>
      <w:r w:rsidRPr="00C867DF">
        <w:rPr>
          <w:spacing w:val="1"/>
          <w:sz w:val="24"/>
        </w:rPr>
        <w:t xml:space="preserve"> </w:t>
      </w:r>
      <w:r w:rsidRPr="00C867DF">
        <w:rPr>
          <w:sz w:val="24"/>
        </w:rPr>
        <w:t>–</w:t>
      </w:r>
      <w:r w:rsidRPr="00C867DF">
        <w:rPr>
          <w:spacing w:val="1"/>
          <w:sz w:val="24"/>
        </w:rPr>
        <w:t xml:space="preserve"> </w:t>
      </w:r>
      <w:r w:rsidRPr="00C867DF">
        <w:rPr>
          <w:sz w:val="24"/>
        </w:rPr>
        <w:t>расширять</w:t>
      </w:r>
      <w:r w:rsidRPr="00C867DF">
        <w:rPr>
          <w:spacing w:val="1"/>
          <w:sz w:val="24"/>
        </w:rPr>
        <w:t xml:space="preserve"> </w:t>
      </w:r>
      <w:r w:rsidRPr="00C867DF">
        <w:rPr>
          <w:sz w:val="24"/>
        </w:rPr>
        <w:t>умения</w:t>
      </w:r>
      <w:r w:rsidRPr="00C867DF">
        <w:rPr>
          <w:spacing w:val="1"/>
          <w:sz w:val="24"/>
        </w:rPr>
        <w:t xml:space="preserve"> </w:t>
      </w:r>
      <w:r w:rsidRPr="00C867DF">
        <w:rPr>
          <w:sz w:val="24"/>
        </w:rPr>
        <w:t>детей</w:t>
      </w:r>
      <w:r w:rsidRPr="00C867DF">
        <w:rPr>
          <w:spacing w:val="1"/>
          <w:sz w:val="24"/>
        </w:rPr>
        <w:t xml:space="preserve"> </w:t>
      </w:r>
      <w:r w:rsidRPr="00C867DF">
        <w:rPr>
          <w:sz w:val="24"/>
        </w:rPr>
        <w:t>анализировать</w:t>
      </w:r>
      <w:r w:rsidRPr="00C867DF">
        <w:rPr>
          <w:spacing w:val="1"/>
          <w:sz w:val="24"/>
        </w:rPr>
        <w:t xml:space="preserve"> </w:t>
      </w:r>
      <w:r w:rsidRPr="00C867DF">
        <w:rPr>
          <w:sz w:val="24"/>
        </w:rPr>
        <w:t>объекты</w:t>
      </w:r>
      <w:r w:rsidRPr="00C867DF">
        <w:rPr>
          <w:spacing w:val="1"/>
          <w:sz w:val="24"/>
        </w:rPr>
        <w:t xml:space="preserve"> </w:t>
      </w:r>
      <w:r w:rsidRPr="00C867DF">
        <w:rPr>
          <w:sz w:val="24"/>
        </w:rPr>
        <w:t>перед</w:t>
      </w:r>
      <w:r w:rsidRPr="00C867DF">
        <w:rPr>
          <w:spacing w:val="1"/>
          <w:sz w:val="24"/>
        </w:rPr>
        <w:t xml:space="preserve"> </w:t>
      </w:r>
      <w:r w:rsidRPr="00C867DF">
        <w:rPr>
          <w:sz w:val="24"/>
        </w:rPr>
        <w:t>изображением с помощью взрослого и самостоятельно, отражать воспринятое в речи, передавать</w:t>
      </w:r>
      <w:r w:rsidRPr="00C867DF">
        <w:rPr>
          <w:spacing w:val="1"/>
          <w:sz w:val="24"/>
        </w:rPr>
        <w:t xml:space="preserve"> </w:t>
      </w:r>
      <w:r w:rsidRPr="00C867DF">
        <w:rPr>
          <w:sz w:val="24"/>
        </w:rPr>
        <w:t>свойства</w:t>
      </w:r>
      <w:r w:rsidRPr="00C867DF">
        <w:rPr>
          <w:spacing w:val="-4"/>
          <w:sz w:val="24"/>
        </w:rPr>
        <w:t xml:space="preserve"> </w:t>
      </w:r>
      <w:r w:rsidRPr="00C867DF">
        <w:rPr>
          <w:sz w:val="24"/>
        </w:rPr>
        <w:t>объектов в рисунке, лепке, аппликации;</w:t>
      </w:r>
    </w:p>
    <w:p w14:paraId="7F4F6A49" w14:textId="77777777" w:rsidR="00645332" w:rsidRPr="00C867DF" w:rsidRDefault="00645332" w:rsidP="0019050C">
      <w:pPr>
        <w:pStyle w:val="ab"/>
        <w:numPr>
          <w:ilvl w:val="0"/>
          <w:numId w:val="24"/>
        </w:numPr>
        <w:tabs>
          <w:tab w:val="left" w:pos="1002"/>
        </w:tabs>
        <w:spacing w:before="1" w:line="242" w:lineRule="auto"/>
        <w:ind w:right="142" w:firstLine="566"/>
        <w:rPr>
          <w:sz w:val="24"/>
        </w:rPr>
      </w:pPr>
      <w:r w:rsidRPr="00C867DF">
        <w:rPr>
          <w:sz w:val="24"/>
        </w:rPr>
        <w:t>учить детей создавать сюжетные изображения, в нескольких предложениях передавать их</w:t>
      </w:r>
      <w:r w:rsidRPr="00C867DF">
        <w:rPr>
          <w:spacing w:val="1"/>
          <w:sz w:val="24"/>
        </w:rPr>
        <w:t xml:space="preserve"> </w:t>
      </w:r>
      <w:r w:rsidRPr="00C867DF">
        <w:rPr>
          <w:sz w:val="24"/>
        </w:rPr>
        <w:t>содержание;</w:t>
      </w:r>
    </w:p>
    <w:p w14:paraId="24AD6217" w14:textId="77777777" w:rsidR="00645332" w:rsidRPr="00C867DF" w:rsidRDefault="00645332" w:rsidP="0019050C">
      <w:pPr>
        <w:pStyle w:val="ab"/>
        <w:numPr>
          <w:ilvl w:val="0"/>
          <w:numId w:val="24"/>
        </w:numPr>
        <w:tabs>
          <w:tab w:val="left" w:pos="990"/>
        </w:tabs>
        <w:ind w:right="149" w:firstLine="566"/>
        <w:rPr>
          <w:sz w:val="24"/>
        </w:rPr>
      </w:pPr>
      <w:r w:rsidRPr="00C867DF">
        <w:rPr>
          <w:sz w:val="24"/>
        </w:rPr>
        <w:t>учить детей оценивать свои работы путем сопоставления с натурой и образцом, словесным</w:t>
      </w:r>
      <w:r w:rsidRPr="00C867DF">
        <w:rPr>
          <w:spacing w:val="1"/>
          <w:sz w:val="24"/>
        </w:rPr>
        <w:t xml:space="preserve"> </w:t>
      </w:r>
      <w:r w:rsidRPr="00C867DF">
        <w:rPr>
          <w:sz w:val="24"/>
        </w:rPr>
        <w:t>заданием;</w:t>
      </w:r>
    </w:p>
    <w:p w14:paraId="2A98D1AA" w14:textId="77777777" w:rsidR="00645332" w:rsidRPr="00C867DF" w:rsidRDefault="00645332" w:rsidP="0019050C">
      <w:pPr>
        <w:pStyle w:val="ab"/>
        <w:numPr>
          <w:ilvl w:val="0"/>
          <w:numId w:val="24"/>
        </w:numPr>
        <w:tabs>
          <w:tab w:val="left" w:pos="1124"/>
        </w:tabs>
        <w:ind w:right="138" w:firstLine="566"/>
        <w:rPr>
          <w:sz w:val="24"/>
        </w:rPr>
      </w:pPr>
      <w:r w:rsidRPr="00C867DF">
        <w:rPr>
          <w:sz w:val="24"/>
        </w:rPr>
        <w:t>закреплять</w:t>
      </w:r>
      <w:r w:rsidRPr="00C867DF">
        <w:rPr>
          <w:spacing w:val="1"/>
          <w:sz w:val="24"/>
        </w:rPr>
        <w:t xml:space="preserve"> </w:t>
      </w:r>
      <w:r w:rsidRPr="00C867DF">
        <w:rPr>
          <w:sz w:val="24"/>
        </w:rPr>
        <w:t>пространственные</w:t>
      </w:r>
      <w:r w:rsidRPr="00C867DF">
        <w:rPr>
          <w:spacing w:val="1"/>
          <w:sz w:val="24"/>
        </w:rPr>
        <w:t xml:space="preserve"> </w:t>
      </w:r>
      <w:r w:rsidRPr="00C867DF">
        <w:rPr>
          <w:sz w:val="24"/>
        </w:rPr>
        <w:t>и</w:t>
      </w:r>
      <w:r w:rsidRPr="00C867DF">
        <w:rPr>
          <w:spacing w:val="1"/>
          <w:sz w:val="24"/>
        </w:rPr>
        <w:t xml:space="preserve"> </w:t>
      </w:r>
      <w:r w:rsidRPr="00C867DF">
        <w:rPr>
          <w:sz w:val="24"/>
        </w:rPr>
        <w:t>величинные</w:t>
      </w:r>
      <w:r w:rsidRPr="00C867DF">
        <w:rPr>
          <w:spacing w:val="1"/>
          <w:sz w:val="24"/>
        </w:rPr>
        <w:t xml:space="preserve"> </w:t>
      </w:r>
      <w:r w:rsidRPr="00C867DF">
        <w:rPr>
          <w:sz w:val="24"/>
        </w:rPr>
        <w:t>представления</w:t>
      </w:r>
      <w:r w:rsidRPr="00C867DF">
        <w:rPr>
          <w:spacing w:val="1"/>
          <w:sz w:val="24"/>
        </w:rPr>
        <w:t xml:space="preserve"> </w:t>
      </w:r>
      <w:r w:rsidRPr="00C867DF">
        <w:rPr>
          <w:sz w:val="24"/>
        </w:rPr>
        <w:t>детей,</w:t>
      </w:r>
      <w:r w:rsidRPr="00C867DF">
        <w:rPr>
          <w:spacing w:val="1"/>
          <w:sz w:val="24"/>
        </w:rPr>
        <w:t xml:space="preserve"> </w:t>
      </w:r>
      <w:r w:rsidRPr="00C867DF">
        <w:rPr>
          <w:sz w:val="24"/>
        </w:rPr>
        <w:t>используя</w:t>
      </w:r>
      <w:r w:rsidRPr="00C867DF">
        <w:rPr>
          <w:spacing w:val="1"/>
          <w:sz w:val="24"/>
        </w:rPr>
        <w:t xml:space="preserve"> </w:t>
      </w:r>
      <w:r w:rsidRPr="00C867DF">
        <w:rPr>
          <w:sz w:val="24"/>
        </w:rPr>
        <w:t>для</w:t>
      </w:r>
      <w:r w:rsidRPr="00C867DF">
        <w:rPr>
          <w:spacing w:val="1"/>
          <w:sz w:val="24"/>
        </w:rPr>
        <w:t xml:space="preserve"> </w:t>
      </w:r>
      <w:r w:rsidRPr="00C867DF">
        <w:rPr>
          <w:sz w:val="24"/>
        </w:rPr>
        <w:t>обозначения</w:t>
      </w:r>
      <w:r w:rsidRPr="00C867DF">
        <w:rPr>
          <w:spacing w:val="1"/>
          <w:sz w:val="24"/>
        </w:rPr>
        <w:t xml:space="preserve"> </w:t>
      </w:r>
      <w:r w:rsidRPr="00C867DF">
        <w:rPr>
          <w:sz w:val="24"/>
        </w:rPr>
        <w:t>размера,</w:t>
      </w:r>
      <w:r w:rsidRPr="00C867DF">
        <w:rPr>
          <w:spacing w:val="1"/>
          <w:sz w:val="24"/>
        </w:rPr>
        <w:t xml:space="preserve"> </w:t>
      </w:r>
      <w:r w:rsidRPr="00C867DF">
        <w:rPr>
          <w:sz w:val="24"/>
        </w:rPr>
        <w:t>места</w:t>
      </w:r>
      <w:r w:rsidRPr="00C867DF">
        <w:rPr>
          <w:spacing w:val="1"/>
          <w:sz w:val="24"/>
        </w:rPr>
        <w:t xml:space="preserve"> </w:t>
      </w:r>
      <w:r w:rsidRPr="00C867DF">
        <w:rPr>
          <w:sz w:val="24"/>
        </w:rPr>
        <w:t>расположения,</w:t>
      </w:r>
      <w:r w:rsidRPr="00C867DF">
        <w:rPr>
          <w:spacing w:val="1"/>
          <w:sz w:val="24"/>
        </w:rPr>
        <w:t xml:space="preserve"> </w:t>
      </w:r>
      <w:r w:rsidRPr="00C867DF">
        <w:rPr>
          <w:sz w:val="24"/>
        </w:rPr>
        <w:t>пространственных</w:t>
      </w:r>
      <w:r w:rsidRPr="00C867DF">
        <w:rPr>
          <w:spacing w:val="1"/>
          <w:sz w:val="24"/>
        </w:rPr>
        <w:t xml:space="preserve"> </w:t>
      </w:r>
      <w:r w:rsidRPr="00C867DF">
        <w:rPr>
          <w:sz w:val="24"/>
        </w:rPr>
        <w:t>отношений</w:t>
      </w:r>
      <w:r w:rsidRPr="00C867DF">
        <w:rPr>
          <w:spacing w:val="1"/>
          <w:sz w:val="24"/>
        </w:rPr>
        <w:t xml:space="preserve"> </w:t>
      </w:r>
      <w:r w:rsidRPr="00C867DF">
        <w:rPr>
          <w:sz w:val="24"/>
        </w:rPr>
        <w:t>различные языковые</w:t>
      </w:r>
      <w:r w:rsidRPr="00C867DF">
        <w:rPr>
          <w:spacing w:val="1"/>
          <w:sz w:val="24"/>
        </w:rPr>
        <w:t xml:space="preserve"> </w:t>
      </w:r>
      <w:r w:rsidRPr="00C867DF">
        <w:rPr>
          <w:sz w:val="24"/>
        </w:rPr>
        <w:t>средства;</w:t>
      </w:r>
    </w:p>
    <w:p w14:paraId="43B04145" w14:textId="77777777" w:rsidR="00645332" w:rsidRPr="00C867DF" w:rsidRDefault="00645332" w:rsidP="0019050C">
      <w:pPr>
        <w:pStyle w:val="ab"/>
        <w:numPr>
          <w:ilvl w:val="0"/>
          <w:numId w:val="24"/>
        </w:numPr>
        <w:tabs>
          <w:tab w:val="left" w:pos="980"/>
        </w:tabs>
        <w:ind w:left="979" w:hanging="181"/>
        <w:rPr>
          <w:sz w:val="24"/>
        </w:rPr>
      </w:pPr>
      <w:r w:rsidRPr="00C867DF">
        <w:rPr>
          <w:sz w:val="24"/>
        </w:rPr>
        <w:t>развивать у</w:t>
      </w:r>
      <w:r w:rsidRPr="00C867DF">
        <w:rPr>
          <w:spacing w:val="-5"/>
          <w:sz w:val="24"/>
        </w:rPr>
        <w:t xml:space="preserve"> </w:t>
      </w:r>
      <w:r w:rsidRPr="00C867DF">
        <w:rPr>
          <w:sz w:val="24"/>
        </w:rPr>
        <w:t>детей</w:t>
      </w:r>
      <w:r w:rsidRPr="00C867DF">
        <w:rPr>
          <w:spacing w:val="-2"/>
          <w:sz w:val="24"/>
        </w:rPr>
        <w:t xml:space="preserve"> </w:t>
      </w:r>
      <w:r w:rsidRPr="00C867DF">
        <w:rPr>
          <w:sz w:val="24"/>
        </w:rPr>
        <w:t>чувство</w:t>
      </w:r>
      <w:r w:rsidRPr="00C867DF">
        <w:rPr>
          <w:spacing w:val="-5"/>
          <w:sz w:val="24"/>
        </w:rPr>
        <w:t xml:space="preserve"> </w:t>
      </w:r>
      <w:r w:rsidRPr="00C867DF">
        <w:rPr>
          <w:sz w:val="24"/>
        </w:rPr>
        <w:t>ритма</w:t>
      </w:r>
      <w:r w:rsidRPr="00C867DF">
        <w:rPr>
          <w:spacing w:val="-5"/>
          <w:sz w:val="24"/>
        </w:rPr>
        <w:t xml:space="preserve"> </w:t>
      </w:r>
      <w:r w:rsidRPr="00C867DF">
        <w:rPr>
          <w:sz w:val="24"/>
        </w:rPr>
        <w:t>в</w:t>
      </w:r>
      <w:r w:rsidRPr="00C867DF">
        <w:rPr>
          <w:spacing w:val="-5"/>
          <w:sz w:val="24"/>
        </w:rPr>
        <w:t xml:space="preserve"> </w:t>
      </w:r>
      <w:r w:rsidRPr="00C867DF">
        <w:rPr>
          <w:sz w:val="24"/>
        </w:rPr>
        <w:t>процессе</w:t>
      </w:r>
      <w:r w:rsidRPr="00C867DF">
        <w:rPr>
          <w:spacing w:val="-4"/>
          <w:sz w:val="24"/>
        </w:rPr>
        <w:t xml:space="preserve"> </w:t>
      </w:r>
      <w:r w:rsidRPr="00C867DF">
        <w:rPr>
          <w:sz w:val="24"/>
        </w:rPr>
        <w:t>работы</w:t>
      </w:r>
      <w:r w:rsidRPr="00C867DF">
        <w:rPr>
          <w:spacing w:val="-5"/>
          <w:sz w:val="24"/>
        </w:rPr>
        <w:t xml:space="preserve"> </w:t>
      </w:r>
      <w:r w:rsidRPr="00C867DF">
        <w:rPr>
          <w:sz w:val="24"/>
        </w:rPr>
        <w:t>с</w:t>
      </w:r>
      <w:r w:rsidRPr="00C867DF">
        <w:rPr>
          <w:spacing w:val="-7"/>
          <w:sz w:val="24"/>
        </w:rPr>
        <w:t xml:space="preserve"> </w:t>
      </w:r>
      <w:r w:rsidRPr="00C867DF">
        <w:rPr>
          <w:sz w:val="24"/>
        </w:rPr>
        <w:t>кистью,</w:t>
      </w:r>
      <w:r w:rsidRPr="00C867DF">
        <w:rPr>
          <w:spacing w:val="-4"/>
          <w:sz w:val="24"/>
        </w:rPr>
        <w:t xml:space="preserve"> </w:t>
      </w:r>
      <w:r w:rsidRPr="00C867DF">
        <w:rPr>
          <w:sz w:val="24"/>
        </w:rPr>
        <w:t>карандашами,</w:t>
      </w:r>
      <w:r w:rsidRPr="00C867DF">
        <w:rPr>
          <w:spacing w:val="-3"/>
          <w:sz w:val="24"/>
        </w:rPr>
        <w:t xml:space="preserve"> </w:t>
      </w:r>
      <w:r w:rsidRPr="00C867DF">
        <w:rPr>
          <w:sz w:val="24"/>
        </w:rPr>
        <w:t>фломастерами;</w:t>
      </w:r>
    </w:p>
    <w:p w14:paraId="5BC4DE17" w14:textId="77777777" w:rsidR="00645332" w:rsidRPr="00C867DF" w:rsidRDefault="00645332" w:rsidP="0019050C">
      <w:pPr>
        <w:pStyle w:val="ab"/>
        <w:numPr>
          <w:ilvl w:val="0"/>
          <w:numId w:val="24"/>
        </w:numPr>
        <w:tabs>
          <w:tab w:val="left" w:pos="978"/>
        </w:tabs>
        <w:ind w:right="136" w:firstLine="566"/>
        <w:rPr>
          <w:sz w:val="24"/>
        </w:rPr>
      </w:pPr>
      <w:r w:rsidRPr="00C867DF">
        <w:rPr>
          <w:sz w:val="24"/>
        </w:rPr>
        <w:t>совершенствовать</w:t>
      </w:r>
      <w:r w:rsidRPr="00C867DF">
        <w:rPr>
          <w:spacing w:val="-6"/>
          <w:sz w:val="24"/>
        </w:rPr>
        <w:t xml:space="preserve"> </w:t>
      </w:r>
      <w:r w:rsidRPr="00C867DF">
        <w:rPr>
          <w:sz w:val="24"/>
        </w:rPr>
        <w:t>приемы</w:t>
      </w:r>
      <w:r w:rsidRPr="00C867DF">
        <w:rPr>
          <w:spacing w:val="-7"/>
          <w:sz w:val="24"/>
        </w:rPr>
        <w:t xml:space="preserve"> </w:t>
      </w:r>
      <w:r w:rsidRPr="00C867DF">
        <w:rPr>
          <w:sz w:val="24"/>
        </w:rPr>
        <w:t>работы</w:t>
      </w:r>
      <w:r w:rsidRPr="00C867DF">
        <w:rPr>
          <w:spacing w:val="-5"/>
          <w:sz w:val="24"/>
        </w:rPr>
        <w:t xml:space="preserve"> </w:t>
      </w:r>
      <w:r w:rsidRPr="00C867DF">
        <w:rPr>
          <w:sz w:val="24"/>
        </w:rPr>
        <w:t>с</w:t>
      </w:r>
      <w:r w:rsidRPr="00C867DF">
        <w:rPr>
          <w:spacing w:val="-8"/>
          <w:sz w:val="24"/>
        </w:rPr>
        <w:t xml:space="preserve"> </w:t>
      </w:r>
      <w:r w:rsidRPr="00C867DF">
        <w:rPr>
          <w:sz w:val="24"/>
        </w:rPr>
        <w:t>глиной,</w:t>
      </w:r>
      <w:r w:rsidRPr="00C867DF">
        <w:rPr>
          <w:spacing w:val="-9"/>
          <w:sz w:val="24"/>
        </w:rPr>
        <w:t xml:space="preserve"> </w:t>
      </w:r>
      <w:r w:rsidRPr="00C867DF">
        <w:rPr>
          <w:sz w:val="24"/>
        </w:rPr>
        <w:t>пластилином</w:t>
      </w:r>
      <w:r w:rsidRPr="00C867DF">
        <w:rPr>
          <w:spacing w:val="-7"/>
          <w:sz w:val="24"/>
        </w:rPr>
        <w:t xml:space="preserve"> </w:t>
      </w:r>
      <w:r w:rsidRPr="00C867DF">
        <w:rPr>
          <w:sz w:val="24"/>
        </w:rPr>
        <w:t>(разминать,</w:t>
      </w:r>
      <w:r w:rsidRPr="00C867DF">
        <w:rPr>
          <w:spacing w:val="-6"/>
          <w:sz w:val="24"/>
        </w:rPr>
        <w:t xml:space="preserve"> </w:t>
      </w:r>
      <w:r w:rsidRPr="00C867DF">
        <w:rPr>
          <w:sz w:val="24"/>
        </w:rPr>
        <w:t>разрывать</w:t>
      </w:r>
      <w:r w:rsidRPr="00C867DF">
        <w:rPr>
          <w:spacing w:val="-5"/>
          <w:sz w:val="24"/>
        </w:rPr>
        <w:t xml:space="preserve"> </w:t>
      </w:r>
      <w:r w:rsidRPr="00C867DF">
        <w:rPr>
          <w:sz w:val="24"/>
        </w:rPr>
        <w:t>на</w:t>
      </w:r>
      <w:r w:rsidRPr="00C867DF">
        <w:rPr>
          <w:spacing w:val="-11"/>
          <w:sz w:val="24"/>
        </w:rPr>
        <w:t xml:space="preserve"> </w:t>
      </w:r>
      <w:r w:rsidRPr="00C867DF">
        <w:rPr>
          <w:sz w:val="24"/>
        </w:rPr>
        <w:t>крупные</w:t>
      </w:r>
      <w:r w:rsidRPr="00C867DF">
        <w:rPr>
          <w:spacing w:val="-58"/>
          <w:sz w:val="24"/>
        </w:rPr>
        <w:t xml:space="preserve"> </w:t>
      </w:r>
      <w:r w:rsidRPr="00C867DF">
        <w:rPr>
          <w:sz w:val="24"/>
        </w:rPr>
        <w:t>куски, соединять, отщипывать мелкие куски, раскатывать прямыми и круговыми движениями,</w:t>
      </w:r>
      <w:r w:rsidRPr="00C867DF">
        <w:rPr>
          <w:spacing w:val="1"/>
          <w:sz w:val="24"/>
        </w:rPr>
        <w:t xml:space="preserve"> </w:t>
      </w:r>
      <w:r w:rsidRPr="00C867DF">
        <w:rPr>
          <w:sz w:val="24"/>
        </w:rPr>
        <w:t>расплющивать);</w:t>
      </w:r>
    </w:p>
    <w:p w14:paraId="2A88F305" w14:textId="77777777" w:rsidR="00645332" w:rsidRPr="00C867DF" w:rsidRDefault="00645332" w:rsidP="0019050C">
      <w:pPr>
        <w:pStyle w:val="ab"/>
        <w:numPr>
          <w:ilvl w:val="0"/>
          <w:numId w:val="24"/>
        </w:numPr>
        <w:tabs>
          <w:tab w:val="left" w:pos="1074"/>
        </w:tabs>
        <w:ind w:right="132" w:firstLine="566"/>
        <w:rPr>
          <w:sz w:val="24"/>
        </w:rPr>
      </w:pPr>
      <w:r w:rsidRPr="00C867DF">
        <w:rPr>
          <w:sz w:val="24"/>
        </w:rPr>
        <w:t>знакомить</w:t>
      </w:r>
      <w:r w:rsidRPr="00C867DF">
        <w:rPr>
          <w:spacing w:val="1"/>
          <w:sz w:val="24"/>
        </w:rPr>
        <w:t xml:space="preserve"> </w:t>
      </w:r>
      <w:r w:rsidRPr="00C867DF">
        <w:rPr>
          <w:sz w:val="24"/>
        </w:rPr>
        <w:t>детей</w:t>
      </w:r>
      <w:r w:rsidRPr="00C867DF">
        <w:rPr>
          <w:spacing w:val="1"/>
          <w:sz w:val="24"/>
        </w:rPr>
        <w:t xml:space="preserve"> </w:t>
      </w:r>
      <w:r w:rsidRPr="00C867DF">
        <w:rPr>
          <w:sz w:val="24"/>
        </w:rPr>
        <w:t>с</w:t>
      </w:r>
      <w:r w:rsidRPr="00C867DF">
        <w:rPr>
          <w:spacing w:val="1"/>
          <w:sz w:val="24"/>
        </w:rPr>
        <w:t xml:space="preserve"> </w:t>
      </w:r>
      <w:r w:rsidRPr="00C867DF">
        <w:rPr>
          <w:sz w:val="24"/>
        </w:rPr>
        <w:t>доступными</w:t>
      </w:r>
      <w:r w:rsidRPr="00C867DF">
        <w:rPr>
          <w:spacing w:val="1"/>
          <w:sz w:val="24"/>
        </w:rPr>
        <w:t xml:space="preserve"> </w:t>
      </w:r>
      <w:r w:rsidRPr="00C867DF">
        <w:rPr>
          <w:sz w:val="24"/>
        </w:rPr>
        <w:t>их</w:t>
      </w:r>
      <w:r w:rsidRPr="00C867DF">
        <w:rPr>
          <w:spacing w:val="1"/>
          <w:sz w:val="24"/>
        </w:rPr>
        <w:t xml:space="preserve"> </w:t>
      </w:r>
      <w:r w:rsidRPr="00C867DF">
        <w:rPr>
          <w:sz w:val="24"/>
        </w:rPr>
        <w:t>пониманию</w:t>
      </w:r>
      <w:r w:rsidRPr="00C867DF">
        <w:rPr>
          <w:spacing w:val="1"/>
          <w:sz w:val="24"/>
        </w:rPr>
        <w:t xml:space="preserve"> </w:t>
      </w:r>
      <w:r w:rsidRPr="00C867DF">
        <w:rPr>
          <w:sz w:val="24"/>
        </w:rPr>
        <w:t>произведениями</w:t>
      </w:r>
      <w:r w:rsidRPr="00C867DF">
        <w:rPr>
          <w:spacing w:val="1"/>
          <w:sz w:val="24"/>
        </w:rPr>
        <w:t xml:space="preserve"> </w:t>
      </w:r>
      <w:r w:rsidRPr="00C867DF">
        <w:rPr>
          <w:sz w:val="24"/>
        </w:rPr>
        <w:t>искусства</w:t>
      </w:r>
      <w:r w:rsidRPr="00C867DF">
        <w:rPr>
          <w:spacing w:val="1"/>
          <w:sz w:val="24"/>
        </w:rPr>
        <w:t xml:space="preserve"> </w:t>
      </w:r>
      <w:r w:rsidRPr="00C867DF">
        <w:rPr>
          <w:sz w:val="24"/>
        </w:rPr>
        <w:t>(картины,</w:t>
      </w:r>
      <w:r w:rsidRPr="00C867DF">
        <w:rPr>
          <w:spacing w:val="1"/>
          <w:sz w:val="24"/>
        </w:rPr>
        <w:t xml:space="preserve"> </w:t>
      </w:r>
      <w:r w:rsidRPr="00C867DF">
        <w:rPr>
          <w:sz w:val="24"/>
        </w:rPr>
        <w:t>иллюстрации к сказкам и рассказам, народная игрушка: семеновская матрешка,</w:t>
      </w:r>
      <w:r w:rsidRPr="00C867DF">
        <w:rPr>
          <w:spacing w:val="1"/>
          <w:sz w:val="24"/>
        </w:rPr>
        <w:t xml:space="preserve"> </w:t>
      </w:r>
      <w:r w:rsidRPr="00C867DF">
        <w:rPr>
          <w:sz w:val="24"/>
        </w:rPr>
        <w:t>дымковская и</w:t>
      </w:r>
      <w:r w:rsidRPr="00C867DF">
        <w:rPr>
          <w:spacing w:val="1"/>
          <w:sz w:val="24"/>
        </w:rPr>
        <w:t xml:space="preserve"> </w:t>
      </w:r>
      <w:r w:rsidRPr="00C867DF">
        <w:rPr>
          <w:sz w:val="24"/>
        </w:rPr>
        <w:t>богородская</w:t>
      </w:r>
      <w:r w:rsidRPr="00C867DF">
        <w:rPr>
          <w:spacing w:val="-2"/>
          <w:sz w:val="24"/>
        </w:rPr>
        <w:t xml:space="preserve"> </w:t>
      </w:r>
      <w:r w:rsidRPr="00C867DF">
        <w:rPr>
          <w:sz w:val="24"/>
        </w:rPr>
        <w:t>игрушка);</w:t>
      </w:r>
    </w:p>
    <w:p w14:paraId="62DFD869" w14:textId="77777777" w:rsidR="00645332" w:rsidRPr="00C867DF" w:rsidRDefault="00645332" w:rsidP="0019050C">
      <w:pPr>
        <w:pStyle w:val="ab"/>
        <w:numPr>
          <w:ilvl w:val="0"/>
          <w:numId w:val="24"/>
        </w:numPr>
        <w:tabs>
          <w:tab w:val="left" w:pos="968"/>
        </w:tabs>
        <w:ind w:right="140" w:firstLine="566"/>
        <w:rPr>
          <w:sz w:val="24"/>
        </w:rPr>
      </w:pPr>
      <w:r w:rsidRPr="00C867DF">
        <w:rPr>
          <w:spacing w:val="-1"/>
          <w:sz w:val="24"/>
        </w:rPr>
        <w:t>учить</w:t>
      </w:r>
      <w:r w:rsidRPr="00C867DF">
        <w:rPr>
          <w:spacing w:val="-13"/>
          <w:sz w:val="24"/>
        </w:rPr>
        <w:t xml:space="preserve"> </w:t>
      </w:r>
      <w:r w:rsidRPr="00C867DF">
        <w:rPr>
          <w:spacing w:val="-1"/>
          <w:sz w:val="24"/>
        </w:rPr>
        <w:t>детей</w:t>
      </w:r>
      <w:r w:rsidRPr="00C867DF">
        <w:rPr>
          <w:spacing w:val="-12"/>
          <w:sz w:val="24"/>
        </w:rPr>
        <w:t xml:space="preserve"> </w:t>
      </w:r>
      <w:r w:rsidRPr="00C867DF">
        <w:rPr>
          <w:spacing w:val="-1"/>
          <w:sz w:val="24"/>
        </w:rPr>
        <w:t>определять</w:t>
      </w:r>
      <w:r w:rsidRPr="00C867DF">
        <w:rPr>
          <w:spacing w:val="-14"/>
          <w:sz w:val="24"/>
        </w:rPr>
        <w:t xml:space="preserve"> </w:t>
      </w:r>
      <w:r w:rsidRPr="00C867DF">
        <w:rPr>
          <w:spacing w:val="-1"/>
          <w:sz w:val="24"/>
        </w:rPr>
        <w:t>способ</w:t>
      </w:r>
      <w:r w:rsidRPr="00C867DF">
        <w:rPr>
          <w:spacing w:val="-13"/>
          <w:sz w:val="24"/>
        </w:rPr>
        <w:t xml:space="preserve"> </w:t>
      </w:r>
      <w:r w:rsidRPr="00C867DF">
        <w:rPr>
          <w:spacing w:val="-1"/>
          <w:sz w:val="24"/>
        </w:rPr>
        <w:t>лепки</w:t>
      </w:r>
      <w:r w:rsidRPr="00C867DF">
        <w:rPr>
          <w:spacing w:val="-10"/>
          <w:sz w:val="24"/>
        </w:rPr>
        <w:t xml:space="preserve"> </w:t>
      </w:r>
      <w:r w:rsidRPr="00C867DF">
        <w:rPr>
          <w:spacing w:val="-1"/>
          <w:sz w:val="24"/>
        </w:rPr>
        <w:t>(раскатывать,</w:t>
      </w:r>
      <w:r w:rsidRPr="00C867DF">
        <w:rPr>
          <w:spacing w:val="-10"/>
          <w:sz w:val="24"/>
        </w:rPr>
        <w:t xml:space="preserve"> </w:t>
      </w:r>
      <w:r w:rsidRPr="00C867DF">
        <w:rPr>
          <w:sz w:val="24"/>
        </w:rPr>
        <w:t>защипывать,</w:t>
      </w:r>
      <w:r w:rsidRPr="00C867DF">
        <w:rPr>
          <w:spacing w:val="-10"/>
          <w:sz w:val="24"/>
        </w:rPr>
        <w:t xml:space="preserve"> </w:t>
      </w:r>
      <w:r w:rsidRPr="00C867DF">
        <w:rPr>
          <w:sz w:val="24"/>
        </w:rPr>
        <w:t>оттягивать,</w:t>
      </w:r>
      <w:r w:rsidRPr="00C867DF">
        <w:rPr>
          <w:spacing w:val="-11"/>
          <w:sz w:val="24"/>
        </w:rPr>
        <w:t xml:space="preserve"> </w:t>
      </w:r>
      <w:r w:rsidRPr="00C867DF">
        <w:rPr>
          <w:sz w:val="24"/>
        </w:rPr>
        <w:t>соединять</w:t>
      </w:r>
      <w:r w:rsidRPr="00C867DF">
        <w:rPr>
          <w:spacing w:val="-9"/>
          <w:sz w:val="24"/>
        </w:rPr>
        <w:t xml:space="preserve"> </w:t>
      </w:r>
      <w:r w:rsidRPr="00C867DF">
        <w:rPr>
          <w:sz w:val="24"/>
        </w:rPr>
        <w:t>части</w:t>
      </w:r>
      <w:r w:rsidRPr="00C867DF">
        <w:rPr>
          <w:spacing w:val="-57"/>
          <w:sz w:val="24"/>
        </w:rPr>
        <w:t xml:space="preserve"> </w:t>
      </w:r>
      <w:r w:rsidRPr="00C867DF">
        <w:rPr>
          <w:sz w:val="24"/>
        </w:rPr>
        <w:t>и пр.);</w:t>
      </w:r>
    </w:p>
    <w:p w14:paraId="407E2CEE" w14:textId="77777777" w:rsidR="00645332" w:rsidRPr="00C867DF" w:rsidRDefault="00645332" w:rsidP="0019050C">
      <w:pPr>
        <w:pStyle w:val="ab"/>
        <w:numPr>
          <w:ilvl w:val="0"/>
          <w:numId w:val="24"/>
        </w:numPr>
        <w:tabs>
          <w:tab w:val="left" w:pos="1064"/>
        </w:tabs>
        <w:ind w:right="140" w:firstLine="566"/>
        <w:rPr>
          <w:sz w:val="24"/>
        </w:rPr>
      </w:pPr>
      <w:r w:rsidRPr="00C867DF">
        <w:rPr>
          <w:sz w:val="24"/>
        </w:rPr>
        <w:t>вызывать</w:t>
      </w:r>
      <w:r w:rsidRPr="00C867DF">
        <w:rPr>
          <w:spacing w:val="1"/>
          <w:sz w:val="24"/>
        </w:rPr>
        <w:t xml:space="preserve"> </w:t>
      </w:r>
      <w:r w:rsidRPr="00C867DF">
        <w:rPr>
          <w:sz w:val="24"/>
        </w:rPr>
        <w:t>у</w:t>
      </w:r>
      <w:r w:rsidRPr="00C867DF">
        <w:rPr>
          <w:spacing w:val="1"/>
          <w:sz w:val="24"/>
        </w:rPr>
        <w:t xml:space="preserve"> </w:t>
      </w:r>
      <w:r w:rsidRPr="00C867DF">
        <w:rPr>
          <w:sz w:val="24"/>
        </w:rPr>
        <w:t>детей</w:t>
      </w:r>
      <w:r w:rsidRPr="00C867DF">
        <w:rPr>
          <w:spacing w:val="1"/>
          <w:sz w:val="24"/>
        </w:rPr>
        <w:t xml:space="preserve"> </w:t>
      </w:r>
      <w:r w:rsidRPr="00C867DF">
        <w:rPr>
          <w:sz w:val="24"/>
        </w:rPr>
        <w:t>интерес</w:t>
      </w:r>
      <w:r w:rsidRPr="00C867DF">
        <w:rPr>
          <w:spacing w:val="1"/>
          <w:sz w:val="24"/>
        </w:rPr>
        <w:t xml:space="preserve"> </w:t>
      </w:r>
      <w:r w:rsidRPr="00C867DF">
        <w:rPr>
          <w:sz w:val="24"/>
        </w:rPr>
        <w:t>к</w:t>
      </w:r>
      <w:r w:rsidRPr="00C867DF">
        <w:rPr>
          <w:spacing w:val="1"/>
          <w:sz w:val="24"/>
        </w:rPr>
        <w:t xml:space="preserve"> </w:t>
      </w:r>
      <w:r w:rsidRPr="00C867DF">
        <w:rPr>
          <w:sz w:val="24"/>
        </w:rPr>
        <w:t>лепным</w:t>
      </w:r>
      <w:r w:rsidRPr="00C867DF">
        <w:rPr>
          <w:spacing w:val="1"/>
          <w:sz w:val="24"/>
        </w:rPr>
        <w:t xml:space="preserve"> </w:t>
      </w:r>
      <w:r w:rsidRPr="00C867DF">
        <w:rPr>
          <w:sz w:val="24"/>
        </w:rPr>
        <w:t>поделкам,</w:t>
      </w:r>
      <w:r w:rsidRPr="00C867DF">
        <w:rPr>
          <w:spacing w:val="1"/>
          <w:sz w:val="24"/>
        </w:rPr>
        <w:t xml:space="preserve"> </w:t>
      </w:r>
      <w:r w:rsidRPr="00C867DF">
        <w:rPr>
          <w:sz w:val="24"/>
        </w:rPr>
        <w:t>поддерживать</w:t>
      </w:r>
      <w:r w:rsidRPr="00C867DF">
        <w:rPr>
          <w:spacing w:val="1"/>
          <w:sz w:val="24"/>
        </w:rPr>
        <w:t xml:space="preserve"> </w:t>
      </w:r>
      <w:r w:rsidRPr="00C867DF">
        <w:rPr>
          <w:sz w:val="24"/>
        </w:rPr>
        <w:t>их</w:t>
      </w:r>
      <w:r w:rsidRPr="00C867DF">
        <w:rPr>
          <w:spacing w:val="1"/>
          <w:sz w:val="24"/>
        </w:rPr>
        <w:t xml:space="preserve"> </w:t>
      </w:r>
      <w:r w:rsidRPr="00C867DF">
        <w:rPr>
          <w:sz w:val="24"/>
        </w:rPr>
        <w:t>стремление</w:t>
      </w:r>
      <w:r w:rsidRPr="00C867DF">
        <w:rPr>
          <w:spacing w:val="1"/>
          <w:sz w:val="24"/>
        </w:rPr>
        <w:t xml:space="preserve"> </w:t>
      </w:r>
      <w:r w:rsidRPr="00C867DF">
        <w:rPr>
          <w:sz w:val="24"/>
        </w:rPr>
        <w:t>лепить</w:t>
      </w:r>
      <w:r w:rsidRPr="00C867DF">
        <w:rPr>
          <w:spacing w:val="1"/>
          <w:sz w:val="24"/>
        </w:rPr>
        <w:t xml:space="preserve"> </w:t>
      </w:r>
      <w:r w:rsidRPr="00C867DF">
        <w:rPr>
          <w:sz w:val="24"/>
        </w:rPr>
        <w:t>самостоятельно;</w:t>
      </w:r>
    </w:p>
    <w:p w14:paraId="438E78CF" w14:textId="77777777" w:rsidR="00645332" w:rsidRPr="00C867DF" w:rsidRDefault="00645332" w:rsidP="0019050C">
      <w:pPr>
        <w:pStyle w:val="ab"/>
        <w:numPr>
          <w:ilvl w:val="0"/>
          <w:numId w:val="24"/>
        </w:numPr>
        <w:tabs>
          <w:tab w:val="left" w:pos="992"/>
        </w:tabs>
        <w:ind w:right="140" w:firstLine="566"/>
        <w:rPr>
          <w:sz w:val="24"/>
        </w:rPr>
      </w:pPr>
      <w:r w:rsidRPr="00C867DF">
        <w:rPr>
          <w:sz w:val="24"/>
        </w:rPr>
        <w:t>учить детей определять замысел изображения, словесно его формулировать, следовать ему</w:t>
      </w:r>
      <w:r w:rsidRPr="00C867DF">
        <w:rPr>
          <w:spacing w:val="1"/>
          <w:sz w:val="24"/>
        </w:rPr>
        <w:t xml:space="preserve"> </w:t>
      </w:r>
      <w:r w:rsidRPr="00C867DF">
        <w:rPr>
          <w:sz w:val="24"/>
        </w:rPr>
        <w:t>в</w:t>
      </w:r>
      <w:r w:rsidRPr="00C867DF">
        <w:rPr>
          <w:spacing w:val="1"/>
          <w:sz w:val="24"/>
        </w:rPr>
        <w:t xml:space="preserve"> </w:t>
      </w:r>
      <w:r w:rsidRPr="00C867DF">
        <w:rPr>
          <w:sz w:val="24"/>
        </w:rPr>
        <w:t>процессе</w:t>
      </w:r>
      <w:r w:rsidRPr="00C867DF">
        <w:rPr>
          <w:spacing w:val="1"/>
          <w:sz w:val="24"/>
        </w:rPr>
        <w:t xml:space="preserve"> </w:t>
      </w:r>
      <w:r w:rsidRPr="00C867DF">
        <w:rPr>
          <w:sz w:val="24"/>
        </w:rPr>
        <w:t>работы</w:t>
      </w:r>
      <w:r w:rsidRPr="00C867DF">
        <w:rPr>
          <w:spacing w:val="1"/>
          <w:sz w:val="24"/>
        </w:rPr>
        <w:t xml:space="preserve"> </w:t>
      </w:r>
      <w:r w:rsidRPr="00C867DF">
        <w:rPr>
          <w:sz w:val="24"/>
        </w:rPr>
        <w:t>и</w:t>
      </w:r>
      <w:r w:rsidRPr="00C867DF">
        <w:rPr>
          <w:spacing w:val="1"/>
          <w:sz w:val="24"/>
        </w:rPr>
        <w:t xml:space="preserve"> </w:t>
      </w:r>
      <w:r w:rsidRPr="00C867DF">
        <w:rPr>
          <w:sz w:val="24"/>
        </w:rPr>
        <w:t>реализовывать</w:t>
      </w:r>
      <w:r w:rsidRPr="00C867DF">
        <w:rPr>
          <w:spacing w:val="1"/>
          <w:sz w:val="24"/>
        </w:rPr>
        <w:t xml:space="preserve"> </w:t>
      </w:r>
      <w:r w:rsidRPr="00C867DF">
        <w:rPr>
          <w:sz w:val="24"/>
        </w:rPr>
        <w:t>его</w:t>
      </w:r>
      <w:r w:rsidRPr="00C867DF">
        <w:rPr>
          <w:spacing w:val="1"/>
          <w:sz w:val="24"/>
        </w:rPr>
        <w:t xml:space="preserve"> </w:t>
      </w:r>
      <w:r w:rsidRPr="00C867DF">
        <w:rPr>
          <w:sz w:val="24"/>
        </w:rPr>
        <w:t>до</w:t>
      </w:r>
      <w:r w:rsidRPr="00C867DF">
        <w:rPr>
          <w:spacing w:val="1"/>
          <w:sz w:val="24"/>
        </w:rPr>
        <w:t xml:space="preserve"> </w:t>
      </w:r>
      <w:r w:rsidRPr="00C867DF">
        <w:rPr>
          <w:sz w:val="24"/>
        </w:rPr>
        <w:t>конца,</w:t>
      </w:r>
      <w:r w:rsidRPr="00C867DF">
        <w:rPr>
          <w:spacing w:val="1"/>
          <w:sz w:val="24"/>
        </w:rPr>
        <w:t xml:space="preserve"> </w:t>
      </w:r>
      <w:r w:rsidRPr="00C867DF">
        <w:rPr>
          <w:sz w:val="24"/>
        </w:rPr>
        <w:t>объяснять</w:t>
      </w:r>
      <w:r w:rsidRPr="00C867DF">
        <w:rPr>
          <w:spacing w:val="1"/>
          <w:sz w:val="24"/>
        </w:rPr>
        <w:t xml:space="preserve"> </w:t>
      </w:r>
      <w:r w:rsidRPr="00C867DF">
        <w:rPr>
          <w:sz w:val="24"/>
        </w:rPr>
        <w:t>в</w:t>
      </w:r>
      <w:r w:rsidRPr="00C867DF">
        <w:rPr>
          <w:spacing w:val="1"/>
          <w:sz w:val="24"/>
        </w:rPr>
        <w:t xml:space="preserve"> </w:t>
      </w:r>
      <w:r w:rsidRPr="00C867DF">
        <w:rPr>
          <w:sz w:val="24"/>
        </w:rPr>
        <w:t>конце</w:t>
      </w:r>
      <w:r w:rsidRPr="00C867DF">
        <w:rPr>
          <w:spacing w:val="1"/>
          <w:sz w:val="24"/>
        </w:rPr>
        <w:t xml:space="preserve"> </w:t>
      </w:r>
      <w:r w:rsidRPr="00C867DF">
        <w:rPr>
          <w:sz w:val="24"/>
        </w:rPr>
        <w:t>работы</w:t>
      </w:r>
      <w:r w:rsidRPr="00C867DF">
        <w:rPr>
          <w:spacing w:val="1"/>
          <w:sz w:val="24"/>
        </w:rPr>
        <w:t xml:space="preserve"> </w:t>
      </w:r>
      <w:r w:rsidRPr="00C867DF">
        <w:rPr>
          <w:sz w:val="24"/>
        </w:rPr>
        <w:t>содержание,</w:t>
      </w:r>
      <w:r w:rsidRPr="00C867DF">
        <w:rPr>
          <w:spacing w:val="1"/>
          <w:sz w:val="24"/>
        </w:rPr>
        <w:t xml:space="preserve"> </w:t>
      </w:r>
      <w:r w:rsidRPr="00C867DF">
        <w:rPr>
          <w:sz w:val="24"/>
        </w:rPr>
        <w:t>получившегося</w:t>
      </w:r>
      <w:r w:rsidRPr="00C867DF">
        <w:rPr>
          <w:spacing w:val="-1"/>
          <w:sz w:val="24"/>
        </w:rPr>
        <w:t xml:space="preserve"> </w:t>
      </w:r>
      <w:r w:rsidRPr="00C867DF">
        <w:rPr>
          <w:sz w:val="24"/>
        </w:rPr>
        <w:t>продукта деятельности;</w:t>
      </w:r>
    </w:p>
    <w:p w14:paraId="4BBD6894" w14:textId="77777777" w:rsidR="00645332" w:rsidRPr="00C867DF" w:rsidRDefault="00645332" w:rsidP="0019050C">
      <w:pPr>
        <w:pStyle w:val="ab"/>
        <w:numPr>
          <w:ilvl w:val="0"/>
          <w:numId w:val="24"/>
        </w:numPr>
        <w:tabs>
          <w:tab w:val="left" w:pos="985"/>
        </w:tabs>
        <w:ind w:right="139" w:firstLine="566"/>
        <w:rPr>
          <w:sz w:val="24"/>
        </w:rPr>
      </w:pPr>
      <w:r w:rsidRPr="00C867DF">
        <w:rPr>
          <w:sz w:val="24"/>
        </w:rPr>
        <w:t>закреплять умение детей анализировать образец и воспроизводить его в аппликации, лепке,</w:t>
      </w:r>
      <w:r w:rsidRPr="00C867DF">
        <w:rPr>
          <w:spacing w:val="-57"/>
          <w:sz w:val="24"/>
        </w:rPr>
        <w:t xml:space="preserve"> </w:t>
      </w:r>
      <w:r w:rsidRPr="00C867DF">
        <w:rPr>
          <w:sz w:val="24"/>
        </w:rPr>
        <w:t>рисовании;</w:t>
      </w:r>
    </w:p>
    <w:p w14:paraId="3C61C544" w14:textId="77777777" w:rsidR="00645332" w:rsidRPr="00C867DF" w:rsidRDefault="00645332" w:rsidP="0019050C">
      <w:pPr>
        <w:pStyle w:val="ab"/>
        <w:numPr>
          <w:ilvl w:val="0"/>
          <w:numId w:val="24"/>
        </w:numPr>
        <w:tabs>
          <w:tab w:val="left" w:pos="1052"/>
        </w:tabs>
        <w:ind w:right="131" w:firstLine="566"/>
        <w:rPr>
          <w:sz w:val="24"/>
        </w:rPr>
      </w:pPr>
      <w:r w:rsidRPr="00C867DF">
        <w:rPr>
          <w:sz w:val="24"/>
        </w:rPr>
        <w:t>развивать</w:t>
      </w:r>
      <w:r w:rsidRPr="00C867DF">
        <w:rPr>
          <w:spacing w:val="1"/>
          <w:sz w:val="24"/>
        </w:rPr>
        <w:t xml:space="preserve"> </w:t>
      </w:r>
      <w:r w:rsidRPr="00C867DF">
        <w:rPr>
          <w:sz w:val="24"/>
        </w:rPr>
        <w:t>координацию</w:t>
      </w:r>
      <w:r w:rsidRPr="00C867DF">
        <w:rPr>
          <w:spacing w:val="1"/>
          <w:sz w:val="24"/>
        </w:rPr>
        <w:t xml:space="preserve"> </w:t>
      </w:r>
      <w:r w:rsidRPr="00C867DF">
        <w:rPr>
          <w:sz w:val="24"/>
        </w:rPr>
        <w:t>движений</w:t>
      </w:r>
      <w:r w:rsidRPr="00C867DF">
        <w:rPr>
          <w:spacing w:val="1"/>
          <w:sz w:val="24"/>
        </w:rPr>
        <w:t xml:space="preserve"> </w:t>
      </w:r>
      <w:r w:rsidRPr="00C867DF">
        <w:rPr>
          <w:sz w:val="24"/>
        </w:rPr>
        <w:t>обеих</w:t>
      </w:r>
      <w:r w:rsidRPr="00C867DF">
        <w:rPr>
          <w:spacing w:val="1"/>
          <w:sz w:val="24"/>
        </w:rPr>
        <w:t xml:space="preserve"> </w:t>
      </w:r>
      <w:r w:rsidRPr="00C867DF">
        <w:rPr>
          <w:sz w:val="24"/>
        </w:rPr>
        <w:t>рук,</w:t>
      </w:r>
      <w:r w:rsidRPr="00C867DF">
        <w:rPr>
          <w:spacing w:val="1"/>
          <w:sz w:val="24"/>
        </w:rPr>
        <w:t xml:space="preserve"> </w:t>
      </w:r>
      <w:r w:rsidRPr="00C867DF">
        <w:rPr>
          <w:sz w:val="24"/>
        </w:rPr>
        <w:t>зрительно-двигательную</w:t>
      </w:r>
      <w:r w:rsidRPr="00C867DF">
        <w:rPr>
          <w:spacing w:val="1"/>
          <w:sz w:val="24"/>
        </w:rPr>
        <w:t xml:space="preserve"> </w:t>
      </w:r>
      <w:r w:rsidRPr="00C867DF">
        <w:rPr>
          <w:sz w:val="24"/>
        </w:rPr>
        <w:t>координацию</w:t>
      </w:r>
      <w:r w:rsidRPr="00C867DF">
        <w:rPr>
          <w:spacing w:val="1"/>
          <w:sz w:val="24"/>
        </w:rPr>
        <w:t xml:space="preserve"> </w:t>
      </w:r>
      <w:r w:rsidRPr="00C867DF">
        <w:rPr>
          <w:sz w:val="24"/>
        </w:rPr>
        <w:t>в</w:t>
      </w:r>
      <w:r w:rsidRPr="00C867DF">
        <w:rPr>
          <w:spacing w:val="1"/>
          <w:sz w:val="24"/>
        </w:rPr>
        <w:t xml:space="preserve"> </w:t>
      </w:r>
      <w:r w:rsidRPr="00C867DF">
        <w:rPr>
          <w:sz w:val="24"/>
        </w:rPr>
        <w:t>процессе</w:t>
      </w:r>
      <w:r w:rsidRPr="00C867DF">
        <w:rPr>
          <w:spacing w:val="-4"/>
          <w:sz w:val="24"/>
        </w:rPr>
        <w:t xml:space="preserve"> </w:t>
      </w:r>
      <w:r w:rsidRPr="00C867DF">
        <w:rPr>
          <w:sz w:val="24"/>
        </w:rPr>
        <w:t>рисования, лепки, аппликации;</w:t>
      </w:r>
    </w:p>
    <w:p w14:paraId="0DD990D5" w14:textId="77777777" w:rsidR="00645332" w:rsidRPr="00C867DF" w:rsidRDefault="00645332" w:rsidP="0019050C">
      <w:pPr>
        <w:pStyle w:val="ab"/>
        <w:numPr>
          <w:ilvl w:val="0"/>
          <w:numId w:val="24"/>
        </w:numPr>
        <w:tabs>
          <w:tab w:val="left" w:pos="1035"/>
        </w:tabs>
        <w:ind w:right="149" w:firstLine="566"/>
        <w:rPr>
          <w:sz w:val="24"/>
        </w:rPr>
      </w:pPr>
      <w:r w:rsidRPr="00C867DF">
        <w:rPr>
          <w:sz w:val="24"/>
        </w:rPr>
        <w:t>формировать умение детей вместе с педагогом и самостоятельно планировать этапы и</w:t>
      </w:r>
      <w:r w:rsidRPr="00C867DF">
        <w:rPr>
          <w:spacing w:val="1"/>
          <w:sz w:val="24"/>
        </w:rPr>
        <w:t xml:space="preserve"> </w:t>
      </w:r>
      <w:r w:rsidRPr="00C867DF">
        <w:rPr>
          <w:sz w:val="24"/>
        </w:rPr>
        <w:t>последовательность выполнения работы;</w:t>
      </w:r>
    </w:p>
    <w:p w14:paraId="6E95E7A9" w14:textId="77777777" w:rsidR="00645332" w:rsidRPr="00C867DF" w:rsidRDefault="00645332" w:rsidP="0019050C">
      <w:pPr>
        <w:pStyle w:val="ab"/>
        <w:numPr>
          <w:ilvl w:val="0"/>
          <w:numId w:val="24"/>
        </w:numPr>
        <w:tabs>
          <w:tab w:val="left" w:pos="1155"/>
        </w:tabs>
        <w:ind w:right="138" w:firstLine="566"/>
        <w:rPr>
          <w:sz w:val="24"/>
        </w:rPr>
      </w:pPr>
      <w:r w:rsidRPr="00C867DF">
        <w:rPr>
          <w:sz w:val="24"/>
        </w:rPr>
        <w:t>расширять</w:t>
      </w:r>
      <w:r w:rsidRPr="00C867DF">
        <w:rPr>
          <w:spacing w:val="1"/>
          <w:sz w:val="24"/>
        </w:rPr>
        <w:t xml:space="preserve"> </w:t>
      </w:r>
      <w:r w:rsidRPr="00C867DF">
        <w:rPr>
          <w:sz w:val="24"/>
        </w:rPr>
        <w:t>представления</w:t>
      </w:r>
      <w:r w:rsidRPr="00C867DF">
        <w:rPr>
          <w:spacing w:val="1"/>
          <w:sz w:val="24"/>
        </w:rPr>
        <w:t xml:space="preserve"> </w:t>
      </w:r>
      <w:r w:rsidRPr="00C867DF">
        <w:rPr>
          <w:sz w:val="24"/>
        </w:rPr>
        <w:t>детей</w:t>
      </w:r>
      <w:r w:rsidRPr="00C867DF">
        <w:rPr>
          <w:spacing w:val="1"/>
          <w:sz w:val="24"/>
        </w:rPr>
        <w:t xml:space="preserve"> </w:t>
      </w:r>
      <w:r w:rsidRPr="00C867DF">
        <w:rPr>
          <w:sz w:val="24"/>
        </w:rPr>
        <w:t>о</w:t>
      </w:r>
      <w:r w:rsidRPr="00C867DF">
        <w:rPr>
          <w:spacing w:val="1"/>
          <w:sz w:val="24"/>
        </w:rPr>
        <w:t xml:space="preserve"> </w:t>
      </w:r>
      <w:r w:rsidRPr="00C867DF">
        <w:rPr>
          <w:sz w:val="24"/>
        </w:rPr>
        <w:t>скульптуре</w:t>
      </w:r>
      <w:r w:rsidRPr="00C867DF">
        <w:rPr>
          <w:spacing w:val="1"/>
          <w:sz w:val="24"/>
        </w:rPr>
        <w:t xml:space="preserve"> </w:t>
      </w:r>
      <w:r w:rsidRPr="00C867DF">
        <w:rPr>
          <w:sz w:val="24"/>
        </w:rPr>
        <w:t>малых</w:t>
      </w:r>
      <w:r w:rsidRPr="00C867DF">
        <w:rPr>
          <w:spacing w:val="1"/>
          <w:sz w:val="24"/>
        </w:rPr>
        <w:t xml:space="preserve"> </w:t>
      </w:r>
      <w:r w:rsidRPr="00C867DF">
        <w:rPr>
          <w:sz w:val="24"/>
        </w:rPr>
        <w:t>форм,</w:t>
      </w:r>
      <w:r w:rsidRPr="00C867DF">
        <w:rPr>
          <w:spacing w:val="1"/>
          <w:sz w:val="24"/>
        </w:rPr>
        <w:t xml:space="preserve"> </w:t>
      </w:r>
      <w:r w:rsidRPr="00C867DF">
        <w:rPr>
          <w:sz w:val="24"/>
        </w:rPr>
        <w:t>выделяя</w:t>
      </w:r>
      <w:r w:rsidRPr="00C867DF">
        <w:rPr>
          <w:spacing w:val="1"/>
          <w:sz w:val="24"/>
        </w:rPr>
        <w:t xml:space="preserve"> </w:t>
      </w:r>
      <w:r w:rsidRPr="00C867DF">
        <w:rPr>
          <w:sz w:val="24"/>
        </w:rPr>
        <w:t>средства</w:t>
      </w:r>
      <w:r w:rsidRPr="00C867DF">
        <w:rPr>
          <w:spacing w:val="1"/>
          <w:sz w:val="24"/>
        </w:rPr>
        <w:t xml:space="preserve"> </w:t>
      </w:r>
      <w:r w:rsidRPr="00C867DF">
        <w:rPr>
          <w:sz w:val="24"/>
        </w:rPr>
        <w:t>выразительности,</w:t>
      </w:r>
      <w:r w:rsidRPr="00C867DF">
        <w:rPr>
          <w:spacing w:val="-7"/>
          <w:sz w:val="24"/>
        </w:rPr>
        <w:t xml:space="preserve"> </w:t>
      </w:r>
      <w:r w:rsidRPr="00C867DF">
        <w:rPr>
          <w:sz w:val="24"/>
        </w:rPr>
        <w:t>передающие характер образа;</w:t>
      </w:r>
    </w:p>
    <w:p w14:paraId="07E525A6" w14:textId="77777777" w:rsidR="00645332" w:rsidRPr="00C867DF" w:rsidRDefault="00645332" w:rsidP="0019050C">
      <w:pPr>
        <w:pStyle w:val="ab"/>
        <w:numPr>
          <w:ilvl w:val="0"/>
          <w:numId w:val="24"/>
        </w:numPr>
        <w:tabs>
          <w:tab w:val="left" w:pos="983"/>
        </w:tabs>
        <w:ind w:right="132" w:firstLine="566"/>
        <w:rPr>
          <w:sz w:val="24"/>
        </w:rPr>
      </w:pPr>
      <w:r w:rsidRPr="00C867DF">
        <w:rPr>
          <w:sz w:val="24"/>
        </w:rPr>
        <w:t>продолжать знакомить детей со специфическими особенностями жостовской, хохломской и</w:t>
      </w:r>
      <w:r w:rsidRPr="00C867DF">
        <w:rPr>
          <w:spacing w:val="-57"/>
          <w:sz w:val="24"/>
        </w:rPr>
        <w:t xml:space="preserve"> </w:t>
      </w:r>
      <w:r w:rsidRPr="00C867DF">
        <w:rPr>
          <w:sz w:val="24"/>
        </w:rPr>
        <w:t>городецкой росписи, учить их узнавать и называть предметы народного декоративно- прикладного</w:t>
      </w:r>
      <w:r w:rsidRPr="00C867DF">
        <w:rPr>
          <w:spacing w:val="-57"/>
          <w:sz w:val="24"/>
        </w:rPr>
        <w:t xml:space="preserve"> </w:t>
      </w:r>
      <w:r w:rsidRPr="00C867DF">
        <w:rPr>
          <w:sz w:val="24"/>
        </w:rPr>
        <w:t>искусства;</w:t>
      </w:r>
    </w:p>
    <w:p w14:paraId="7CE21077" w14:textId="77777777" w:rsidR="00645332" w:rsidRPr="00C867DF" w:rsidRDefault="00645332" w:rsidP="0019050C">
      <w:pPr>
        <w:pStyle w:val="ab"/>
        <w:numPr>
          <w:ilvl w:val="0"/>
          <w:numId w:val="24"/>
        </w:numPr>
        <w:tabs>
          <w:tab w:val="left" w:pos="1007"/>
        </w:tabs>
        <w:ind w:right="129" w:firstLine="566"/>
        <w:rPr>
          <w:sz w:val="24"/>
        </w:rPr>
      </w:pPr>
      <w:r w:rsidRPr="00C867DF">
        <w:rPr>
          <w:sz w:val="24"/>
        </w:rPr>
        <w:t>развивать у детей художественное восприятие произведений изобразительного искусства,</w:t>
      </w:r>
      <w:r w:rsidRPr="00C867DF">
        <w:rPr>
          <w:spacing w:val="1"/>
          <w:sz w:val="24"/>
        </w:rPr>
        <w:t xml:space="preserve"> </w:t>
      </w:r>
      <w:r w:rsidRPr="00C867DF">
        <w:rPr>
          <w:sz w:val="24"/>
        </w:rPr>
        <w:t>учить</w:t>
      </w:r>
      <w:r w:rsidRPr="00C867DF">
        <w:rPr>
          <w:spacing w:val="-6"/>
          <w:sz w:val="24"/>
        </w:rPr>
        <w:t xml:space="preserve"> </w:t>
      </w:r>
      <w:r w:rsidRPr="00C867DF">
        <w:rPr>
          <w:sz w:val="24"/>
        </w:rPr>
        <w:t>их</w:t>
      </w:r>
      <w:r w:rsidRPr="00C867DF">
        <w:rPr>
          <w:spacing w:val="-7"/>
          <w:sz w:val="24"/>
        </w:rPr>
        <w:t xml:space="preserve"> </w:t>
      </w:r>
      <w:r w:rsidRPr="00C867DF">
        <w:rPr>
          <w:sz w:val="24"/>
        </w:rPr>
        <w:t>эмоционально</w:t>
      </w:r>
      <w:r w:rsidRPr="00C867DF">
        <w:rPr>
          <w:spacing w:val="-8"/>
          <w:sz w:val="24"/>
        </w:rPr>
        <w:t xml:space="preserve"> </w:t>
      </w:r>
      <w:r w:rsidRPr="00C867DF">
        <w:rPr>
          <w:sz w:val="24"/>
        </w:rPr>
        <w:t>откликаться</w:t>
      </w:r>
      <w:r w:rsidRPr="00C867DF">
        <w:rPr>
          <w:spacing w:val="-9"/>
          <w:sz w:val="24"/>
        </w:rPr>
        <w:t xml:space="preserve"> </w:t>
      </w:r>
      <w:r w:rsidRPr="00C867DF">
        <w:rPr>
          <w:sz w:val="24"/>
        </w:rPr>
        <w:t>на</w:t>
      </w:r>
      <w:r w:rsidRPr="00C867DF">
        <w:rPr>
          <w:spacing w:val="-11"/>
          <w:sz w:val="24"/>
        </w:rPr>
        <w:t xml:space="preserve"> </w:t>
      </w:r>
      <w:r w:rsidRPr="00C867DF">
        <w:rPr>
          <w:sz w:val="24"/>
        </w:rPr>
        <w:t>воздействие</w:t>
      </w:r>
      <w:r w:rsidRPr="00C867DF">
        <w:rPr>
          <w:spacing w:val="-9"/>
          <w:sz w:val="24"/>
        </w:rPr>
        <w:t xml:space="preserve"> </w:t>
      </w:r>
      <w:r w:rsidRPr="00C867DF">
        <w:rPr>
          <w:sz w:val="24"/>
        </w:rPr>
        <w:t>художественного</w:t>
      </w:r>
      <w:r w:rsidRPr="00C867DF">
        <w:rPr>
          <w:spacing w:val="-2"/>
          <w:sz w:val="24"/>
        </w:rPr>
        <w:t xml:space="preserve"> </w:t>
      </w:r>
      <w:r w:rsidRPr="00C867DF">
        <w:rPr>
          <w:sz w:val="24"/>
        </w:rPr>
        <w:t>образа,</w:t>
      </w:r>
      <w:r w:rsidRPr="00C867DF">
        <w:rPr>
          <w:spacing w:val="-9"/>
          <w:sz w:val="24"/>
        </w:rPr>
        <w:t xml:space="preserve"> </w:t>
      </w:r>
      <w:r w:rsidRPr="00C867DF">
        <w:rPr>
          <w:sz w:val="24"/>
        </w:rPr>
        <w:t>понимать</w:t>
      </w:r>
      <w:r w:rsidRPr="00C867DF">
        <w:rPr>
          <w:spacing w:val="-3"/>
          <w:sz w:val="24"/>
        </w:rPr>
        <w:t xml:space="preserve"> </w:t>
      </w:r>
      <w:r w:rsidRPr="00C867DF">
        <w:rPr>
          <w:sz w:val="24"/>
        </w:rPr>
        <w:t>содержание</w:t>
      </w:r>
      <w:r w:rsidRPr="00C867DF">
        <w:rPr>
          <w:spacing w:val="-57"/>
          <w:sz w:val="24"/>
        </w:rPr>
        <w:t xml:space="preserve"> </w:t>
      </w:r>
      <w:r w:rsidRPr="00C867DF">
        <w:rPr>
          <w:sz w:val="24"/>
        </w:rPr>
        <w:t>произведений</w:t>
      </w:r>
      <w:r w:rsidRPr="00C867DF">
        <w:rPr>
          <w:spacing w:val="-2"/>
          <w:sz w:val="24"/>
        </w:rPr>
        <w:t xml:space="preserve"> </w:t>
      </w:r>
      <w:r w:rsidRPr="00C867DF">
        <w:rPr>
          <w:sz w:val="24"/>
        </w:rPr>
        <w:t>и выражать свои чувства</w:t>
      </w:r>
      <w:r w:rsidRPr="00C867DF">
        <w:rPr>
          <w:spacing w:val="-3"/>
          <w:sz w:val="24"/>
        </w:rPr>
        <w:t xml:space="preserve"> </w:t>
      </w:r>
      <w:r w:rsidRPr="00C867DF">
        <w:rPr>
          <w:sz w:val="24"/>
        </w:rPr>
        <w:t>и эмоции с</w:t>
      </w:r>
      <w:r w:rsidRPr="00C867DF">
        <w:rPr>
          <w:spacing w:val="-4"/>
          <w:sz w:val="24"/>
        </w:rPr>
        <w:t xml:space="preserve"> </w:t>
      </w:r>
      <w:r w:rsidRPr="00C867DF">
        <w:rPr>
          <w:sz w:val="24"/>
        </w:rPr>
        <w:t>помощью</w:t>
      </w:r>
      <w:r w:rsidRPr="00C867DF">
        <w:rPr>
          <w:spacing w:val="-5"/>
          <w:sz w:val="24"/>
        </w:rPr>
        <w:t xml:space="preserve"> </w:t>
      </w:r>
      <w:r w:rsidRPr="00C867DF">
        <w:rPr>
          <w:sz w:val="24"/>
        </w:rPr>
        <w:t>творческих рассказов.</w:t>
      </w:r>
    </w:p>
    <w:p w14:paraId="6CF27CFF" w14:textId="52D512AC" w:rsidR="00645332" w:rsidRPr="00C867DF" w:rsidRDefault="00AF561D" w:rsidP="00645332">
      <w:pPr>
        <w:pStyle w:val="a9"/>
        <w:spacing w:before="60"/>
        <w:ind w:left="799"/>
        <w:jc w:val="left"/>
      </w:pPr>
      <w:r w:rsidRPr="00C867DF">
        <w:rPr>
          <w:u w:val="single"/>
        </w:rPr>
        <w:t xml:space="preserve">Формы </w:t>
      </w:r>
      <w:r w:rsidR="00645332" w:rsidRPr="00C867DF">
        <w:rPr>
          <w:u w:val="single"/>
        </w:rPr>
        <w:t>организации</w:t>
      </w:r>
      <w:r w:rsidR="00645332" w:rsidRPr="00C867DF">
        <w:rPr>
          <w:spacing w:val="-4"/>
          <w:u w:val="single"/>
        </w:rPr>
        <w:t xml:space="preserve"> </w:t>
      </w:r>
      <w:r w:rsidR="00645332" w:rsidRPr="00C867DF">
        <w:rPr>
          <w:u w:val="single"/>
        </w:rPr>
        <w:t>образовательной</w:t>
      </w:r>
      <w:r w:rsidR="00645332" w:rsidRPr="00C867DF">
        <w:rPr>
          <w:spacing w:val="-4"/>
          <w:u w:val="single"/>
        </w:rPr>
        <w:t xml:space="preserve"> </w:t>
      </w:r>
      <w:r w:rsidR="00645332" w:rsidRPr="00C867DF">
        <w:rPr>
          <w:u w:val="single"/>
        </w:rPr>
        <w:t>деятельности</w:t>
      </w:r>
    </w:p>
    <w:p w14:paraId="2DB232E1" w14:textId="77777777" w:rsidR="00645332" w:rsidRPr="00C867DF" w:rsidRDefault="00645332" w:rsidP="00645332">
      <w:pPr>
        <w:ind w:left="799"/>
        <w:rPr>
          <w:i/>
        </w:rPr>
      </w:pPr>
      <w:r w:rsidRPr="00C867DF">
        <w:rPr>
          <w:i/>
        </w:rPr>
        <w:t>Рисование</w:t>
      </w:r>
    </w:p>
    <w:p w14:paraId="2856BF7A" w14:textId="77777777" w:rsidR="00645332" w:rsidRPr="00C867DF" w:rsidRDefault="00645332" w:rsidP="00645332">
      <w:pPr>
        <w:pStyle w:val="a9"/>
        <w:ind w:left="233" w:right="150"/>
      </w:pPr>
      <w:r w:rsidRPr="00C867DF">
        <w:rPr>
          <w:u w:val="single"/>
        </w:rPr>
        <w:t>Предметное рисование</w:t>
      </w:r>
      <w:r w:rsidRPr="00C867DF">
        <w:t>. Рисование разных пород деревьев, связывая образ с «характером»</w:t>
      </w:r>
      <w:r w:rsidRPr="00C867DF">
        <w:rPr>
          <w:spacing w:val="1"/>
        </w:rPr>
        <w:t xml:space="preserve"> </w:t>
      </w:r>
      <w:r w:rsidRPr="00C867DF">
        <w:rPr>
          <w:spacing w:val="-1"/>
        </w:rPr>
        <w:t>дерева</w:t>
      </w:r>
      <w:r w:rsidRPr="00C867DF">
        <w:rPr>
          <w:spacing w:val="-16"/>
        </w:rPr>
        <w:t xml:space="preserve"> </w:t>
      </w:r>
      <w:r w:rsidRPr="00C867DF">
        <w:rPr>
          <w:spacing w:val="-1"/>
        </w:rPr>
        <w:t>(береза</w:t>
      </w:r>
      <w:r w:rsidRPr="00C867DF">
        <w:rPr>
          <w:spacing w:val="-15"/>
        </w:rPr>
        <w:t xml:space="preserve"> </w:t>
      </w:r>
      <w:r w:rsidRPr="00C867DF">
        <w:rPr>
          <w:spacing w:val="-1"/>
        </w:rPr>
        <w:t>плакучая,</w:t>
      </w:r>
      <w:r w:rsidRPr="00C867DF">
        <w:rPr>
          <w:spacing w:val="-11"/>
        </w:rPr>
        <w:t xml:space="preserve"> </w:t>
      </w:r>
      <w:r w:rsidRPr="00C867DF">
        <w:rPr>
          <w:spacing w:val="-1"/>
        </w:rPr>
        <w:t>печальная,</w:t>
      </w:r>
      <w:r w:rsidRPr="00C867DF">
        <w:rPr>
          <w:spacing w:val="-11"/>
        </w:rPr>
        <w:t xml:space="preserve"> </w:t>
      </w:r>
      <w:r w:rsidRPr="00C867DF">
        <w:rPr>
          <w:spacing w:val="-1"/>
        </w:rPr>
        <w:t>опустила</w:t>
      </w:r>
      <w:r w:rsidRPr="00C867DF">
        <w:rPr>
          <w:spacing w:val="-15"/>
        </w:rPr>
        <w:t xml:space="preserve"> </w:t>
      </w:r>
      <w:r w:rsidRPr="00C867DF">
        <w:rPr>
          <w:spacing w:val="-1"/>
        </w:rPr>
        <w:t>ветки;</w:t>
      </w:r>
      <w:r w:rsidRPr="00C867DF">
        <w:rPr>
          <w:spacing w:val="-12"/>
        </w:rPr>
        <w:t xml:space="preserve"> </w:t>
      </w:r>
      <w:r w:rsidRPr="00C867DF">
        <w:rPr>
          <w:spacing w:val="-1"/>
        </w:rPr>
        <w:t>береза</w:t>
      </w:r>
      <w:r w:rsidRPr="00C867DF">
        <w:rPr>
          <w:spacing w:val="-12"/>
        </w:rPr>
        <w:t xml:space="preserve"> </w:t>
      </w:r>
      <w:r w:rsidRPr="00C867DF">
        <w:rPr>
          <w:spacing w:val="-1"/>
        </w:rPr>
        <w:t>радостная,</w:t>
      </w:r>
      <w:r w:rsidRPr="00C867DF">
        <w:rPr>
          <w:spacing w:val="-11"/>
        </w:rPr>
        <w:t xml:space="preserve"> </w:t>
      </w:r>
      <w:r w:rsidRPr="00C867DF">
        <w:t>веселая,</w:t>
      </w:r>
      <w:r w:rsidRPr="00C867DF">
        <w:rPr>
          <w:spacing w:val="-6"/>
        </w:rPr>
        <w:t xml:space="preserve"> </w:t>
      </w:r>
      <w:r w:rsidRPr="00C867DF">
        <w:t>ветки</w:t>
      </w:r>
      <w:r w:rsidRPr="00C867DF">
        <w:rPr>
          <w:spacing w:val="-10"/>
        </w:rPr>
        <w:t xml:space="preserve"> </w:t>
      </w:r>
      <w:r w:rsidRPr="00C867DF">
        <w:t>подняла</w:t>
      </w:r>
      <w:r w:rsidRPr="00C867DF">
        <w:rPr>
          <w:spacing w:val="-13"/>
        </w:rPr>
        <w:t xml:space="preserve"> </w:t>
      </w:r>
      <w:r w:rsidRPr="00C867DF">
        <w:t>вверх,</w:t>
      </w:r>
    </w:p>
    <w:p w14:paraId="22FC67B7" w14:textId="77777777" w:rsidR="00645332" w:rsidRPr="00C867DF" w:rsidRDefault="00645332" w:rsidP="00645332">
      <w:pPr>
        <w:pStyle w:val="a9"/>
        <w:ind w:left="233"/>
      </w:pPr>
      <w:r w:rsidRPr="00C867DF">
        <w:t>«танцует»).</w:t>
      </w:r>
      <w:r w:rsidRPr="00C867DF">
        <w:rPr>
          <w:spacing w:val="-4"/>
        </w:rPr>
        <w:t xml:space="preserve"> </w:t>
      </w:r>
      <w:r w:rsidRPr="00C867DF">
        <w:t>Показ</w:t>
      </w:r>
      <w:r w:rsidRPr="00C867DF">
        <w:rPr>
          <w:spacing w:val="-4"/>
        </w:rPr>
        <w:t xml:space="preserve"> </w:t>
      </w:r>
      <w:r w:rsidRPr="00C867DF">
        <w:t>приема</w:t>
      </w:r>
      <w:r w:rsidRPr="00C867DF">
        <w:rPr>
          <w:spacing w:val="-5"/>
        </w:rPr>
        <w:t xml:space="preserve"> </w:t>
      </w:r>
      <w:r w:rsidRPr="00C867DF">
        <w:t>изображения</w:t>
      </w:r>
      <w:r w:rsidRPr="00C867DF">
        <w:rPr>
          <w:spacing w:val="-4"/>
        </w:rPr>
        <w:t xml:space="preserve"> </w:t>
      </w:r>
      <w:r w:rsidRPr="00C867DF">
        <w:t>предметов</w:t>
      </w:r>
      <w:r w:rsidRPr="00C867DF">
        <w:rPr>
          <w:spacing w:val="-4"/>
        </w:rPr>
        <w:t xml:space="preserve"> </w:t>
      </w:r>
      <w:r w:rsidRPr="00C867DF">
        <w:t>на</w:t>
      </w:r>
      <w:r w:rsidRPr="00C867DF">
        <w:rPr>
          <w:spacing w:val="-5"/>
        </w:rPr>
        <w:t xml:space="preserve"> </w:t>
      </w:r>
      <w:r w:rsidRPr="00C867DF">
        <w:t>разных</w:t>
      </w:r>
      <w:r w:rsidRPr="00C867DF">
        <w:rPr>
          <w:spacing w:val="-5"/>
        </w:rPr>
        <w:t xml:space="preserve"> </w:t>
      </w:r>
      <w:r w:rsidRPr="00C867DF">
        <w:t>уровнях</w:t>
      </w:r>
      <w:r w:rsidRPr="00C867DF">
        <w:rPr>
          <w:spacing w:val="-7"/>
        </w:rPr>
        <w:t xml:space="preserve"> </w:t>
      </w:r>
      <w:r w:rsidRPr="00C867DF">
        <w:t>(планах):</w:t>
      </w:r>
    </w:p>
    <w:p w14:paraId="18E6D00A" w14:textId="4382CD6E" w:rsidR="00645332" w:rsidRPr="00C867DF" w:rsidRDefault="00645332" w:rsidP="00D95A1F">
      <w:pPr>
        <w:pStyle w:val="a9"/>
        <w:ind w:left="233" w:right="127"/>
      </w:pPr>
      <w:r w:rsidRPr="00C867DF">
        <w:t>«Дети</w:t>
      </w:r>
      <w:r w:rsidRPr="00C867DF">
        <w:rPr>
          <w:spacing w:val="1"/>
        </w:rPr>
        <w:t xml:space="preserve"> </w:t>
      </w:r>
      <w:r w:rsidRPr="00C867DF">
        <w:t>пришли</w:t>
      </w:r>
      <w:r w:rsidRPr="00C867DF">
        <w:rPr>
          <w:spacing w:val="1"/>
        </w:rPr>
        <w:t xml:space="preserve"> </w:t>
      </w:r>
      <w:r w:rsidRPr="00C867DF">
        <w:t>в</w:t>
      </w:r>
      <w:r w:rsidRPr="00C867DF">
        <w:rPr>
          <w:spacing w:val="1"/>
        </w:rPr>
        <w:t xml:space="preserve"> </w:t>
      </w:r>
      <w:r w:rsidRPr="00C867DF">
        <w:t>березовую</w:t>
      </w:r>
      <w:r w:rsidRPr="00C867DF">
        <w:rPr>
          <w:spacing w:val="1"/>
        </w:rPr>
        <w:t xml:space="preserve"> </w:t>
      </w:r>
      <w:r w:rsidRPr="00C867DF">
        <w:t>рощу»,</w:t>
      </w:r>
      <w:r w:rsidRPr="00C867DF">
        <w:rPr>
          <w:spacing w:val="1"/>
        </w:rPr>
        <w:t xml:space="preserve"> </w:t>
      </w:r>
      <w:r w:rsidRPr="00C867DF">
        <w:t>«Зима</w:t>
      </w:r>
      <w:r w:rsidRPr="00C867DF">
        <w:rPr>
          <w:spacing w:val="1"/>
        </w:rPr>
        <w:t xml:space="preserve"> </w:t>
      </w:r>
      <w:r w:rsidRPr="00C867DF">
        <w:t>в</w:t>
      </w:r>
      <w:r w:rsidRPr="00C867DF">
        <w:rPr>
          <w:spacing w:val="1"/>
        </w:rPr>
        <w:t xml:space="preserve"> </w:t>
      </w:r>
      <w:r w:rsidRPr="00C867DF">
        <w:t>лесу.</w:t>
      </w:r>
      <w:r w:rsidRPr="00C867DF">
        <w:rPr>
          <w:spacing w:val="1"/>
        </w:rPr>
        <w:t xml:space="preserve"> </w:t>
      </w:r>
      <w:r w:rsidRPr="00C867DF">
        <w:t>Дети</w:t>
      </w:r>
      <w:r w:rsidRPr="00C867DF">
        <w:rPr>
          <w:spacing w:val="1"/>
        </w:rPr>
        <w:t xml:space="preserve"> </w:t>
      </w:r>
      <w:r w:rsidRPr="00C867DF">
        <w:t>гуляют</w:t>
      </w:r>
      <w:r w:rsidRPr="00C867DF">
        <w:rPr>
          <w:spacing w:val="1"/>
        </w:rPr>
        <w:t xml:space="preserve"> </w:t>
      </w:r>
      <w:r w:rsidRPr="00C867DF">
        <w:t>в</w:t>
      </w:r>
      <w:r w:rsidRPr="00C867DF">
        <w:rPr>
          <w:spacing w:val="1"/>
        </w:rPr>
        <w:t xml:space="preserve"> </w:t>
      </w:r>
      <w:r w:rsidRPr="00C867DF">
        <w:t>лесу»,</w:t>
      </w:r>
      <w:r w:rsidRPr="00C867DF">
        <w:rPr>
          <w:spacing w:val="1"/>
        </w:rPr>
        <w:t xml:space="preserve"> </w:t>
      </w:r>
      <w:r w:rsidRPr="00C867DF">
        <w:t>«Мы</w:t>
      </w:r>
      <w:r w:rsidRPr="00C867DF">
        <w:rPr>
          <w:spacing w:val="1"/>
        </w:rPr>
        <w:t xml:space="preserve"> </w:t>
      </w:r>
      <w:r w:rsidRPr="00C867DF">
        <w:t>помогаем</w:t>
      </w:r>
      <w:r w:rsidRPr="00C867DF">
        <w:rPr>
          <w:spacing w:val="-57"/>
        </w:rPr>
        <w:t xml:space="preserve"> </w:t>
      </w:r>
      <w:r w:rsidRPr="00C867DF">
        <w:t>взрослым собирать яблоки в саду». Рисование одного и того же дерева зимой, летом и осенью,</w:t>
      </w:r>
      <w:r w:rsidRPr="00C867DF">
        <w:rPr>
          <w:spacing w:val="1"/>
        </w:rPr>
        <w:t xml:space="preserve"> </w:t>
      </w:r>
      <w:r w:rsidRPr="00C867DF">
        <w:rPr>
          <w:spacing w:val="-1"/>
        </w:rPr>
        <w:t>передавая</w:t>
      </w:r>
      <w:r w:rsidRPr="00C867DF">
        <w:rPr>
          <w:spacing w:val="-10"/>
        </w:rPr>
        <w:t xml:space="preserve"> </w:t>
      </w:r>
      <w:r w:rsidRPr="00C867DF">
        <w:rPr>
          <w:spacing w:val="-1"/>
        </w:rPr>
        <w:t>основные</w:t>
      </w:r>
      <w:r w:rsidRPr="00C867DF">
        <w:rPr>
          <w:spacing w:val="-14"/>
        </w:rPr>
        <w:t xml:space="preserve"> </w:t>
      </w:r>
      <w:r w:rsidRPr="00C867DF">
        <w:rPr>
          <w:spacing w:val="-1"/>
        </w:rPr>
        <w:t>цвета</w:t>
      </w:r>
      <w:r w:rsidRPr="00C867DF">
        <w:rPr>
          <w:spacing w:val="-9"/>
        </w:rPr>
        <w:t xml:space="preserve"> </w:t>
      </w:r>
      <w:r w:rsidRPr="00C867DF">
        <w:rPr>
          <w:spacing w:val="-1"/>
        </w:rPr>
        <w:t>времен</w:t>
      </w:r>
      <w:r w:rsidRPr="00C867DF">
        <w:rPr>
          <w:spacing w:val="-8"/>
        </w:rPr>
        <w:t xml:space="preserve"> </w:t>
      </w:r>
      <w:r w:rsidRPr="00C867DF">
        <w:rPr>
          <w:spacing w:val="-1"/>
        </w:rPr>
        <w:t>года.</w:t>
      </w:r>
      <w:r w:rsidRPr="00C867DF">
        <w:rPr>
          <w:spacing w:val="-10"/>
        </w:rPr>
        <w:t xml:space="preserve"> </w:t>
      </w:r>
      <w:r w:rsidRPr="00C867DF">
        <w:rPr>
          <w:spacing w:val="-1"/>
        </w:rPr>
        <w:t>Рядом</w:t>
      </w:r>
      <w:r w:rsidRPr="00C867DF">
        <w:rPr>
          <w:spacing w:val="-10"/>
        </w:rPr>
        <w:t xml:space="preserve"> </w:t>
      </w:r>
      <w:r w:rsidRPr="00C867DF">
        <w:rPr>
          <w:spacing w:val="-1"/>
        </w:rPr>
        <w:t>свое</w:t>
      </w:r>
      <w:r w:rsidRPr="00C867DF">
        <w:rPr>
          <w:spacing w:val="-12"/>
        </w:rPr>
        <w:t xml:space="preserve"> </w:t>
      </w:r>
      <w:r w:rsidRPr="00C867DF">
        <w:rPr>
          <w:spacing w:val="-1"/>
        </w:rPr>
        <w:t>изображение</w:t>
      </w:r>
      <w:r w:rsidRPr="00C867DF">
        <w:rPr>
          <w:spacing w:val="-12"/>
        </w:rPr>
        <w:t xml:space="preserve"> </w:t>
      </w:r>
      <w:r w:rsidRPr="00C867DF">
        <w:t>(одного</w:t>
      </w:r>
      <w:r w:rsidRPr="00C867DF">
        <w:rPr>
          <w:spacing w:val="-9"/>
        </w:rPr>
        <w:t xml:space="preserve"> </w:t>
      </w:r>
      <w:r w:rsidRPr="00C867DF">
        <w:t>или</w:t>
      </w:r>
      <w:r w:rsidRPr="00C867DF">
        <w:rPr>
          <w:spacing w:val="-7"/>
        </w:rPr>
        <w:t xml:space="preserve"> </w:t>
      </w:r>
      <w:r w:rsidRPr="00C867DF">
        <w:t>с</w:t>
      </w:r>
      <w:r w:rsidRPr="00C867DF">
        <w:rPr>
          <w:spacing w:val="-13"/>
        </w:rPr>
        <w:t xml:space="preserve"> </w:t>
      </w:r>
      <w:r w:rsidRPr="00C867DF">
        <w:t>друзьями).</w:t>
      </w:r>
      <w:r w:rsidRPr="00C867DF">
        <w:rPr>
          <w:spacing w:val="-13"/>
        </w:rPr>
        <w:t xml:space="preserve"> </w:t>
      </w:r>
      <w:r w:rsidRPr="00C867DF">
        <w:t>Рисование</w:t>
      </w:r>
      <w:r w:rsidRPr="00C867DF">
        <w:rPr>
          <w:spacing w:val="-57"/>
        </w:rPr>
        <w:t xml:space="preserve"> </w:t>
      </w:r>
      <w:r w:rsidRPr="00C867DF">
        <w:t>улицы,</w:t>
      </w:r>
      <w:r w:rsidRPr="00C867DF">
        <w:rPr>
          <w:spacing w:val="1"/>
        </w:rPr>
        <w:t xml:space="preserve"> </w:t>
      </w:r>
      <w:r w:rsidRPr="00C867DF">
        <w:t>парка,</w:t>
      </w:r>
      <w:r w:rsidRPr="00C867DF">
        <w:rPr>
          <w:spacing w:val="1"/>
        </w:rPr>
        <w:t xml:space="preserve"> </w:t>
      </w:r>
      <w:r w:rsidRPr="00C867DF">
        <w:t>участка</w:t>
      </w:r>
      <w:r w:rsidRPr="00C867DF">
        <w:rPr>
          <w:spacing w:val="1"/>
        </w:rPr>
        <w:t xml:space="preserve"> </w:t>
      </w:r>
      <w:r w:rsidRPr="00C867DF">
        <w:t>(по</w:t>
      </w:r>
      <w:r w:rsidRPr="00C867DF">
        <w:rPr>
          <w:spacing w:val="1"/>
        </w:rPr>
        <w:t xml:space="preserve"> </w:t>
      </w:r>
      <w:r w:rsidRPr="00C867DF">
        <w:t>заранее</w:t>
      </w:r>
      <w:r w:rsidRPr="00C867DF">
        <w:rPr>
          <w:spacing w:val="1"/>
        </w:rPr>
        <w:t xml:space="preserve"> </w:t>
      </w:r>
      <w:r w:rsidRPr="00C867DF">
        <w:t>нанесенным</w:t>
      </w:r>
      <w:r w:rsidRPr="00C867DF">
        <w:rPr>
          <w:spacing w:val="1"/>
        </w:rPr>
        <w:t xml:space="preserve"> </w:t>
      </w:r>
      <w:r w:rsidRPr="00C867DF">
        <w:t>пространственным</w:t>
      </w:r>
      <w:r w:rsidRPr="00C867DF">
        <w:rPr>
          <w:spacing w:val="1"/>
        </w:rPr>
        <w:t xml:space="preserve"> </w:t>
      </w:r>
      <w:r w:rsidRPr="00C867DF">
        <w:t>ориентирам</w:t>
      </w:r>
      <w:r w:rsidRPr="00C867DF">
        <w:rPr>
          <w:spacing w:val="1"/>
        </w:rPr>
        <w:t xml:space="preserve"> </w:t>
      </w:r>
      <w:r w:rsidRPr="00C867DF">
        <w:t>—</w:t>
      </w:r>
      <w:r w:rsidRPr="00C867DF">
        <w:rPr>
          <w:spacing w:val="1"/>
        </w:rPr>
        <w:t xml:space="preserve"> </w:t>
      </w:r>
      <w:r w:rsidRPr="00C867DF">
        <w:t>дорожкам).</w:t>
      </w:r>
      <w:r w:rsidRPr="00C867DF">
        <w:rPr>
          <w:spacing w:val="1"/>
        </w:rPr>
        <w:t xml:space="preserve"> </w:t>
      </w:r>
      <w:r w:rsidRPr="00C867DF">
        <w:t>Отражение</w:t>
      </w:r>
      <w:r w:rsidRPr="00C867DF">
        <w:rPr>
          <w:spacing w:val="1"/>
        </w:rPr>
        <w:t xml:space="preserve"> </w:t>
      </w:r>
      <w:r w:rsidRPr="00C867DF">
        <w:t>занятий</w:t>
      </w:r>
      <w:r w:rsidRPr="00C867DF">
        <w:rPr>
          <w:spacing w:val="1"/>
        </w:rPr>
        <w:t xml:space="preserve"> </w:t>
      </w:r>
      <w:r w:rsidRPr="00C867DF">
        <w:t>людей</w:t>
      </w:r>
      <w:r w:rsidRPr="00C867DF">
        <w:rPr>
          <w:spacing w:val="1"/>
        </w:rPr>
        <w:t xml:space="preserve"> </w:t>
      </w:r>
      <w:r w:rsidRPr="00C867DF">
        <w:t>(взрослых</w:t>
      </w:r>
      <w:r w:rsidRPr="00C867DF">
        <w:rPr>
          <w:spacing w:val="1"/>
        </w:rPr>
        <w:t xml:space="preserve"> </w:t>
      </w:r>
      <w:r w:rsidRPr="00C867DF">
        <w:t>и</w:t>
      </w:r>
      <w:r w:rsidRPr="00C867DF">
        <w:rPr>
          <w:spacing w:val="1"/>
        </w:rPr>
        <w:t xml:space="preserve"> </w:t>
      </w:r>
      <w:r w:rsidRPr="00C867DF">
        <w:t>детей)</w:t>
      </w:r>
      <w:r w:rsidRPr="00C867DF">
        <w:rPr>
          <w:spacing w:val="1"/>
        </w:rPr>
        <w:t xml:space="preserve"> </w:t>
      </w:r>
      <w:r w:rsidRPr="00C867DF">
        <w:t>в</w:t>
      </w:r>
      <w:r w:rsidRPr="00C867DF">
        <w:rPr>
          <w:spacing w:val="1"/>
        </w:rPr>
        <w:t xml:space="preserve"> </w:t>
      </w:r>
      <w:r w:rsidRPr="00C867DF">
        <w:t>изображаемой</w:t>
      </w:r>
      <w:r w:rsidRPr="00C867DF">
        <w:rPr>
          <w:spacing w:val="1"/>
        </w:rPr>
        <w:t xml:space="preserve"> </w:t>
      </w:r>
      <w:r w:rsidRPr="00C867DF">
        <w:t>ситуации.</w:t>
      </w:r>
      <w:r w:rsidRPr="00C867DF">
        <w:rPr>
          <w:spacing w:val="1"/>
        </w:rPr>
        <w:t xml:space="preserve"> </w:t>
      </w:r>
      <w:r w:rsidRPr="00C867DF">
        <w:t>Изображение</w:t>
      </w:r>
      <w:r w:rsidRPr="00C867DF">
        <w:rPr>
          <w:spacing w:val="1"/>
        </w:rPr>
        <w:t xml:space="preserve"> </w:t>
      </w:r>
      <w:r w:rsidRPr="00C867DF">
        <w:t>транспортных средств на улице. Рассказывание о содержании рисунка Рисование фломастерами и</w:t>
      </w:r>
      <w:r w:rsidRPr="00C867DF">
        <w:rPr>
          <w:spacing w:val="1"/>
        </w:rPr>
        <w:t xml:space="preserve"> </w:t>
      </w:r>
      <w:r w:rsidRPr="00C867DF">
        <w:t>красками</w:t>
      </w:r>
      <w:r w:rsidRPr="00C867DF">
        <w:rPr>
          <w:spacing w:val="1"/>
        </w:rPr>
        <w:t xml:space="preserve"> </w:t>
      </w:r>
      <w:r w:rsidRPr="00C867DF">
        <w:t>зданий</w:t>
      </w:r>
      <w:r w:rsidRPr="00C867DF">
        <w:rPr>
          <w:spacing w:val="1"/>
        </w:rPr>
        <w:t xml:space="preserve"> </w:t>
      </w:r>
      <w:r w:rsidRPr="00C867DF">
        <w:t>разного</w:t>
      </w:r>
      <w:r w:rsidRPr="00C867DF">
        <w:rPr>
          <w:spacing w:val="1"/>
        </w:rPr>
        <w:t xml:space="preserve"> </w:t>
      </w:r>
      <w:r w:rsidRPr="00C867DF">
        <w:t>назначения</w:t>
      </w:r>
      <w:r w:rsidRPr="00C867DF">
        <w:rPr>
          <w:spacing w:val="1"/>
        </w:rPr>
        <w:t xml:space="preserve"> </w:t>
      </w:r>
      <w:r w:rsidRPr="00C867DF">
        <w:t>после</w:t>
      </w:r>
      <w:r w:rsidRPr="00C867DF">
        <w:rPr>
          <w:spacing w:val="1"/>
        </w:rPr>
        <w:t xml:space="preserve"> </w:t>
      </w:r>
      <w:r w:rsidRPr="00C867DF">
        <w:t>прогулки,</w:t>
      </w:r>
      <w:r w:rsidRPr="00C867DF">
        <w:rPr>
          <w:spacing w:val="1"/>
        </w:rPr>
        <w:t xml:space="preserve"> </w:t>
      </w:r>
      <w:r w:rsidRPr="00C867DF">
        <w:t>экскурсии,</w:t>
      </w:r>
      <w:r w:rsidRPr="00C867DF">
        <w:rPr>
          <w:spacing w:val="1"/>
        </w:rPr>
        <w:t xml:space="preserve"> </w:t>
      </w:r>
      <w:r w:rsidRPr="00C867DF">
        <w:t>рассматривания</w:t>
      </w:r>
      <w:r w:rsidRPr="00C867DF">
        <w:rPr>
          <w:spacing w:val="1"/>
        </w:rPr>
        <w:t xml:space="preserve"> </w:t>
      </w:r>
      <w:r w:rsidRPr="00C867DF">
        <w:t>картинок,</w:t>
      </w:r>
      <w:r w:rsidRPr="00C867DF">
        <w:rPr>
          <w:spacing w:val="1"/>
        </w:rPr>
        <w:t xml:space="preserve"> </w:t>
      </w:r>
      <w:r w:rsidRPr="00C867DF">
        <w:t>фотографий</w:t>
      </w:r>
      <w:r w:rsidRPr="00C867DF">
        <w:rPr>
          <w:spacing w:val="1"/>
        </w:rPr>
        <w:t xml:space="preserve"> </w:t>
      </w:r>
      <w:r w:rsidRPr="00C867DF">
        <w:t>и</w:t>
      </w:r>
      <w:r w:rsidRPr="00C867DF">
        <w:rPr>
          <w:spacing w:val="1"/>
        </w:rPr>
        <w:t xml:space="preserve"> </w:t>
      </w:r>
      <w:r w:rsidRPr="00C867DF">
        <w:t>рисунков,</w:t>
      </w:r>
      <w:r w:rsidRPr="00C867DF">
        <w:rPr>
          <w:spacing w:val="1"/>
        </w:rPr>
        <w:t xml:space="preserve"> </w:t>
      </w:r>
      <w:r w:rsidRPr="00C867DF">
        <w:t>изображающих</w:t>
      </w:r>
      <w:r w:rsidRPr="00C867DF">
        <w:rPr>
          <w:spacing w:val="1"/>
        </w:rPr>
        <w:t xml:space="preserve"> </w:t>
      </w:r>
      <w:r w:rsidRPr="00C867DF">
        <w:t>здания</w:t>
      </w:r>
      <w:r w:rsidRPr="00C867DF">
        <w:rPr>
          <w:spacing w:val="1"/>
        </w:rPr>
        <w:t xml:space="preserve"> </w:t>
      </w:r>
      <w:r w:rsidRPr="00C867DF">
        <w:t>(жилой</w:t>
      </w:r>
      <w:r w:rsidRPr="00C867DF">
        <w:rPr>
          <w:spacing w:val="1"/>
        </w:rPr>
        <w:t xml:space="preserve"> </w:t>
      </w:r>
      <w:r w:rsidRPr="00C867DF">
        <w:t>дом-башня,</w:t>
      </w:r>
      <w:r w:rsidRPr="00C867DF">
        <w:rPr>
          <w:spacing w:val="1"/>
        </w:rPr>
        <w:t xml:space="preserve"> </w:t>
      </w:r>
      <w:r w:rsidRPr="00C867DF">
        <w:t>детский</w:t>
      </w:r>
      <w:r w:rsidRPr="00C867DF">
        <w:rPr>
          <w:spacing w:val="1"/>
        </w:rPr>
        <w:t xml:space="preserve"> </w:t>
      </w:r>
      <w:r w:rsidRPr="00C867DF">
        <w:t>сад,</w:t>
      </w:r>
      <w:r w:rsidRPr="00C867DF">
        <w:rPr>
          <w:spacing w:val="1"/>
        </w:rPr>
        <w:t xml:space="preserve"> </w:t>
      </w:r>
      <w:r w:rsidRPr="00C867DF">
        <w:t>магазин,</w:t>
      </w:r>
      <w:r w:rsidRPr="00C867DF">
        <w:rPr>
          <w:spacing w:val="1"/>
        </w:rPr>
        <w:t xml:space="preserve"> </w:t>
      </w:r>
      <w:r w:rsidRPr="00C867DF">
        <w:t>деревенский домик). Отражение в рисунке характерных особенностей домов: количество этажей,</w:t>
      </w:r>
      <w:r w:rsidRPr="00C867DF">
        <w:rPr>
          <w:spacing w:val="1"/>
        </w:rPr>
        <w:t xml:space="preserve"> </w:t>
      </w:r>
      <w:r w:rsidRPr="00C867DF">
        <w:t>дверей, окон, наличие некоторых деталей, например балконов в жилых домах. Рисование человека</w:t>
      </w:r>
      <w:r w:rsidRPr="00C867DF">
        <w:rPr>
          <w:spacing w:val="1"/>
        </w:rPr>
        <w:t xml:space="preserve"> </w:t>
      </w:r>
      <w:r w:rsidRPr="00C867DF">
        <w:t>(после</w:t>
      </w:r>
      <w:r w:rsidRPr="00C867DF">
        <w:rPr>
          <w:spacing w:val="-9"/>
        </w:rPr>
        <w:t xml:space="preserve"> </w:t>
      </w:r>
      <w:r w:rsidRPr="00C867DF">
        <w:t>подготовительных</w:t>
      </w:r>
      <w:r w:rsidRPr="00C867DF">
        <w:rPr>
          <w:spacing w:val="-4"/>
        </w:rPr>
        <w:t xml:space="preserve"> </w:t>
      </w:r>
      <w:r w:rsidRPr="00C867DF">
        <w:t>игр</w:t>
      </w:r>
      <w:r w:rsidRPr="00C867DF">
        <w:rPr>
          <w:spacing w:val="-6"/>
        </w:rPr>
        <w:t xml:space="preserve"> </w:t>
      </w:r>
      <w:r w:rsidRPr="00C867DF">
        <w:t>с</w:t>
      </w:r>
      <w:r w:rsidRPr="00C867DF">
        <w:rPr>
          <w:spacing w:val="-8"/>
        </w:rPr>
        <w:t xml:space="preserve"> </w:t>
      </w:r>
      <w:r w:rsidRPr="00C867DF">
        <w:t>моделью</w:t>
      </w:r>
      <w:r w:rsidRPr="00C867DF">
        <w:rPr>
          <w:spacing w:val="-5"/>
        </w:rPr>
        <w:t xml:space="preserve"> </w:t>
      </w:r>
      <w:r w:rsidRPr="00C867DF">
        <w:t>человеческой</w:t>
      </w:r>
      <w:r w:rsidRPr="00C867DF">
        <w:rPr>
          <w:spacing w:val="-3"/>
        </w:rPr>
        <w:t xml:space="preserve"> </w:t>
      </w:r>
      <w:r w:rsidRPr="00C867DF">
        <w:t>фигуры).</w:t>
      </w:r>
      <w:r w:rsidRPr="00C867DF">
        <w:rPr>
          <w:spacing w:val="-6"/>
        </w:rPr>
        <w:t xml:space="preserve"> </w:t>
      </w:r>
      <w:r w:rsidRPr="00C867DF">
        <w:t>Способы</w:t>
      </w:r>
      <w:r w:rsidRPr="00C867DF">
        <w:rPr>
          <w:spacing w:val="-4"/>
        </w:rPr>
        <w:t xml:space="preserve"> </w:t>
      </w:r>
      <w:r w:rsidRPr="00C867DF">
        <w:t>передачи</w:t>
      </w:r>
      <w:r w:rsidRPr="00C867DF">
        <w:rPr>
          <w:spacing w:val="-4"/>
        </w:rPr>
        <w:t xml:space="preserve"> </w:t>
      </w:r>
      <w:r w:rsidRPr="00C867DF">
        <w:t>движений</w:t>
      </w:r>
      <w:r w:rsidRPr="00C867DF">
        <w:rPr>
          <w:spacing w:val="-5"/>
        </w:rPr>
        <w:t xml:space="preserve"> </w:t>
      </w:r>
      <w:r w:rsidRPr="00C867DF">
        <w:t>рук</w:t>
      </w:r>
      <w:r w:rsidRPr="00C867DF">
        <w:rPr>
          <w:spacing w:val="-7"/>
        </w:rPr>
        <w:t xml:space="preserve"> </w:t>
      </w:r>
      <w:r w:rsidRPr="00C867DF">
        <w:t>и</w:t>
      </w:r>
      <w:r w:rsidRPr="00C867DF">
        <w:rPr>
          <w:spacing w:val="-57"/>
        </w:rPr>
        <w:t xml:space="preserve"> </w:t>
      </w:r>
      <w:r w:rsidRPr="00C867DF">
        <w:t>ног,</w:t>
      </w:r>
      <w:r w:rsidRPr="00C867DF">
        <w:rPr>
          <w:spacing w:val="39"/>
        </w:rPr>
        <w:t xml:space="preserve"> </w:t>
      </w:r>
      <w:r w:rsidRPr="00C867DF">
        <w:t>наклона</w:t>
      </w:r>
      <w:r w:rsidRPr="00C867DF">
        <w:rPr>
          <w:spacing w:val="38"/>
        </w:rPr>
        <w:t xml:space="preserve"> </w:t>
      </w:r>
      <w:r w:rsidRPr="00C867DF">
        <w:t>туловища,</w:t>
      </w:r>
      <w:r w:rsidRPr="00C867DF">
        <w:rPr>
          <w:spacing w:val="39"/>
        </w:rPr>
        <w:t xml:space="preserve"> </w:t>
      </w:r>
      <w:r w:rsidRPr="00C867DF">
        <w:t>поворота</w:t>
      </w:r>
      <w:r w:rsidRPr="00C867DF">
        <w:rPr>
          <w:spacing w:val="38"/>
        </w:rPr>
        <w:t xml:space="preserve"> </w:t>
      </w:r>
      <w:r w:rsidRPr="00C867DF">
        <w:t>головы</w:t>
      </w:r>
      <w:r w:rsidRPr="00C867DF">
        <w:rPr>
          <w:spacing w:val="40"/>
        </w:rPr>
        <w:t xml:space="preserve"> </w:t>
      </w:r>
      <w:r w:rsidRPr="00C867DF">
        <w:t>в</w:t>
      </w:r>
      <w:r w:rsidRPr="00C867DF">
        <w:rPr>
          <w:spacing w:val="39"/>
        </w:rPr>
        <w:t xml:space="preserve"> </w:t>
      </w:r>
      <w:r w:rsidRPr="00C867DF">
        <w:t>зависимости</w:t>
      </w:r>
      <w:r w:rsidRPr="00C867DF">
        <w:rPr>
          <w:spacing w:val="44"/>
        </w:rPr>
        <w:t xml:space="preserve"> </w:t>
      </w:r>
      <w:r w:rsidRPr="00C867DF">
        <w:t>от</w:t>
      </w:r>
      <w:r w:rsidRPr="00C867DF">
        <w:rPr>
          <w:spacing w:val="39"/>
        </w:rPr>
        <w:t xml:space="preserve"> </w:t>
      </w:r>
      <w:r w:rsidRPr="00C867DF">
        <w:t>действий</w:t>
      </w:r>
      <w:r w:rsidRPr="00C867DF">
        <w:rPr>
          <w:spacing w:val="38"/>
        </w:rPr>
        <w:t xml:space="preserve"> </w:t>
      </w:r>
      <w:r w:rsidRPr="00C867DF">
        <w:t>человека.</w:t>
      </w:r>
      <w:r w:rsidRPr="00C867DF">
        <w:rPr>
          <w:spacing w:val="39"/>
        </w:rPr>
        <w:t xml:space="preserve"> </w:t>
      </w:r>
      <w:r w:rsidRPr="00C867DF">
        <w:t>Рисование</w:t>
      </w:r>
      <w:r w:rsidR="00D95A1F" w:rsidRPr="00C867DF">
        <w:t xml:space="preserve"> </w:t>
      </w:r>
      <w:r w:rsidRPr="00C867DF">
        <w:t>«портретов»</w:t>
      </w:r>
      <w:r w:rsidRPr="00C867DF">
        <w:rPr>
          <w:spacing w:val="-5"/>
        </w:rPr>
        <w:t xml:space="preserve"> </w:t>
      </w:r>
      <w:r w:rsidRPr="00C867DF">
        <w:t>друзей,</w:t>
      </w:r>
      <w:r w:rsidRPr="00C867DF">
        <w:rPr>
          <w:spacing w:val="-1"/>
        </w:rPr>
        <w:t xml:space="preserve"> </w:t>
      </w:r>
      <w:r w:rsidRPr="00C867DF">
        <w:t>автопортретов,</w:t>
      </w:r>
      <w:r w:rsidRPr="00C867DF">
        <w:rPr>
          <w:spacing w:val="-4"/>
        </w:rPr>
        <w:t xml:space="preserve"> </w:t>
      </w:r>
      <w:r w:rsidRPr="00C867DF">
        <w:t>портрета</w:t>
      </w:r>
      <w:r w:rsidRPr="00C867DF">
        <w:rPr>
          <w:spacing w:val="-4"/>
        </w:rPr>
        <w:t xml:space="preserve"> </w:t>
      </w:r>
      <w:r w:rsidRPr="00C867DF">
        <w:t>мамы,</w:t>
      </w:r>
      <w:r w:rsidRPr="00C867DF">
        <w:rPr>
          <w:spacing w:val="-2"/>
        </w:rPr>
        <w:t xml:space="preserve"> </w:t>
      </w:r>
      <w:r w:rsidRPr="00C867DF">
        <w:t>папы</w:t>
      </w:r>
      <w:r w:rsidRPr="00C867DF">
        <w:rPr>
          <w:spacing w:val="-2"/>
        </w:rPr>
        <w:t xml:space="preserve"> </w:t>
      </w:r>
      <w:r w:rsidRPr="00C867DF">
        <w:t>и других</w:t>
      </w:r>
      <w:r w:rsidRPr="00C867DF">
        <w:rPr>
          <w:spacing w:val="-2"/>
        </w:rPr>
        <w:t xml:space="preserve"> </w:t>
      </w:r>
      <w:r w:rsidRPr="00C867DF">
        <w:t>близких детей</w:t>
      </w:r>
      <w:r w:rsidRPr="00C867DF">
        <w:rPr>
          <w:spacing w:val="-5"/>
        </w:rPr>
        <w:t xml:space="preserve"> </w:t>
      </w:r>
      <w:r w:rsidRPr="00C867DF">
        <w:t>и</w:t>
      </w:r>
      <w:r w:rsidRPr="00C867DF">
        <w:rPr>
          <w:spacing w:val="-4"/>
        </w:rPr>
        <w:t xml:space="preserve"> </w:t>
      </w:r>
      <w:r w:rsidRPr="00C867DF">
        <w:t>взрослых.</w:t>
      </w:r>
    </w:p>
    <w:p w14:paraId="69C7BDB6" w14:textId="77777777" w:rsidR="00645332" w:rsidRPr="00C867DF" w:rsidRDefault="00645332" w:rsidP="00645332">
      <w:pPr>
        <w:pStyle w:val="a9"/>
        <w:spacing w:before="2"/>
        <w:ind w:left="233" w:right="142"/>
      </w:pPr>
      <w:r w:rsidRPr="00C867DF">
        <w:rPr>
          <w:u w:val="single"/>
        </w:rPr>
        <w:t>Рисование с натуры кукол</w:t>
      </w:r>
      <w:r w:rsidRPr="00C867DF">
        <w:t xml:space="preserve"> (голышей и в разной одежде, девочек и мальчиков). Выбранная</w:t>
      </w:r>
      <w:r w:rsidRPr="00C867DF">
        <w:rPr>
          <w:spacing w:val="1"/>
        </w:rPr>
        <w:t xml:space="preserve"> </w:t>
      </w:r>
      <w:r w:rsidRPr="00C867DF">
        <w:t>игрушка помещается па столе перед ребенком, чтобы он имел возможность ее обследовать и</w:t>
      </w:r>
      <w:r w:rsidRPr="00C867DF">
        <w:rPr>
          <w:spacing w:val="1"/>
        </w:rPr>
        <w:t xml:space="preserve"> </w:t>
      </w:r>
      <w:r w:rsidRPr="00C867DF">
        <w:t>оценивать выполнение,</w:t>
      </w:r>
      <w:r w:rsidRPr="00C867DF">
        <w:rPr>
          <w:spacing w:val="-3"/>
        </w:rPr>
        <w:t xml:space="preserve"> </w:t>
      </w:r>
      <w:r w:rsidRPr="00C867DF">
        <w:t>сопоставляя с</w:t>
      </w:r>
      <w:r w:rsidRPr="00C867DF">
        <w:rPr>
          <w:spacing w:val="-1"/>
        </w:rPr>
        <w:t xml:space="preserve"> </w:t>
      </w:r>
      <w:r w:rsidRPr="00C867DF">
        <w:t>натурой.</w:t>
      </w:r>
    </w:p>
    <w:p w14:paraId="2EC5E428" w14:textId="77777777" w:rsidR="00645332" w:rsidRPr="00C867DF" w:rsidRDefault="00645332" w:rsidP="00645332">
      <w:pPr>
        <w:pStyle w:val="a9"/>
        <w:spacing w:before="1"/>
        <w:ind w:left="233" w:right="126"/>
      </w:pPr>
      <w:r w:rsidRPr="00C867DF">
        <w:t>Рисование старинных кукол, кукол в национальных одеждах, древних людей, современных</w:t>
      </w:r>
      <w:r w:rsidRPr="00C867DF">
        <w:rPr>
          <w:spacing w:val="1"/>
        </w:rPr>
        <w:t xml:space="preserve"> </w:t>
      </w:r>
      <w:r w:rsidRPr="00C867DF">
        <w:t>людей в костюмах разных профессий. Сюжетное рисование. Рисование по представлению и с</w:t>
      </w:r>
      <w:r w:rsidRPr="00C867DF">
        <w:rPr>
          <w:spacing w:val="1"/>
        </w:rPr>
        <w:t xml:space="preserve"> </w:t>
      </w:r>
      <w:r w:rsidRPr="00C867DF">
        <w:t>натуры</w:t>
      </w:r>
      <w:r w:rsidRPr="00C867DF">
        <w:rPr>
          <w:spacing w:val="-5"/>
        </w:rPr>
        <w:t xml:space="preserve"> </w:t>
      </w:r>
      <w:r w:rsidRPr="00C867DF">
        <w:t>натюрмортов,</w:t>
      </w:r>
      <w:r w:rsidRPr="00C867DF">
        <w:rPr>
          <w:spacing w:val="-5"/>
        </w:rPr>
        <w:t xml:space="preserve"> </w:t>
      </w:r>
      <w:r w:rsidRPr="00C867DF">
        <w:t>сюжетов</w:t>
      </w:r>
      <w:r w:rsidRPr="00C867DF">
        <w:rPr>
          <w:spacing w:val="-4"/>
        </w:rPr>
        <w:t xml:space="preserve"> </w:t>
      </w:r>
      <w:r w:rsidRPr="00C867DF">
        <w:t>литературных</w:t>
      </w:r>
      <w:r w:rsidRPr="00C867DF">
        <w:rPr>
          <w:spacing w:val="-11"/>
        </w:rPr>
        <w:t xml:space="preserve"> </w:t>
      </w:r>
      <w:r w:rsidRPr="00C867DF">
        <w:t>и</w:t>
      </w:r>
      <w:r w:rsidRPr="00C867DF">
        <w:rPr>
          <w:spacing w:val="-3"/>
        </w:rPr>
        <w:t xml:space="preserve"> </w:t>
      </w:r>
      <w:r w:rsidRPr="00C867DF">
        <w:t>музыкальных</w:t>
      </w:r>
      <w:r w:rsidRPr="00C867DF">
        <w:rPr>
          <w:spacing w:val="-8"/>
        </w:rPr>
        <w:t xml:space="preserve"> </w:t>
      </w:r>
      <w:r w:rsidRPr="00C867DF">
        <w:t>произведений,</w:t>
      </w:r>
      <w:r w:rsidRPr="00C867DF">
        <w:rPr>
          <w:spacing w:val="-4"/>
        </w:rPr>
        <w:t xml:space="preserve"> </w:t>
      </w:r>
      <w:r w:rsidRPr="00C867DF">
        <w:t>выбирая</w:t>
      </w:r>
      <w:r w:rsidRPr="00C867DF">
        <w:rPr>
          <w:spacing w:val="-7"/>
        </w:rPr>
        <w:t xml:space="preserve"> </w:t>
      </w:r>
      <w:r w:rsidRPr="00C867DF">
        <w:t>цветовой</w:t>
      </w:r>
      <w:r w:rsidRPr="00C867DF">
        <w:rPr>
          <w:spacing w:val="-4"/>
        </w:rPr>
        <w:t xml:space="preserve"> </w:t>
      </w:r>
      <w:r w:rsidRPr="00C867DF">
        <w:t>фон</w:t>
      </w:r>
      <w:r w:rsidRPr="00C867DF">
        <w:rPr>
          <w:spacing w:val="-57"/>
        </w:rPr>
        <w:t xml:space="preserve"> </w:t>
      </w:r>
      <w:r w:rsidRPr="00C867DF">
        <w:t>в</w:t>
      </w:r>
      <w:r w:rsidRPr="00C867DF">
        <w:rPr>
          <w:spacing w:val="-5"/>
        </w:rPr>
        <w:t xml:space="preserve"> </w:t>
      </w:r>
      <w:r w:rsidRPr="00C867DF">
        <w:t>соответствии</w:t>
      </w:r>
      <w:r w:rsidRPr="00C867DF">
        <w:rPr>
          <w:spacing w:val="-3"/>
        </w:rPr>
        <w:t xml:space="preserve"> </w:t>
      </w:r>
      <w:r w:rsidRPr="00C867DF">
        <w:t>с</w:t>
      </w:r>
      <w:r w:rsidRPr="00C867DF">
        <w:rPr>
          <w:spacing w:val="-5"/>
        </w:rPr>
        <w:t xml:space="preserve"> </w:t>
      </w:r>
      <w:r w:rsidRPr="00C867DF">
        <w:t>настроением</w:t>
      </w:r>
      <w:r w:rsidRPr="00C867DF">
        <w:rPr>
          <w:spacing w:val="-4"/>
        </w:rPr>
        <w:t xml:space="preserve"> </w:t>
      </w:r>
      <w:r w:rsidRPr="00C867DF">
        <w:t>и</w:t>
      </w:r>
      <w:r w:rsidRPr="00C867DF">
        <w:rPr>
          <w:spacing w:val="-3"/>
        </w:rPr>
        <w:t xml:space="preserve"> </w:t>
      </w:r>
      <w:r w:rsidRPr="00C867DF">
        <w:t>характерами</w:t>
      </w:r>
      <w:r w:rsidRPr="00C867DF">
        <w:rPr>
          <w:spacing w:val="-5"/>
        </w:rPr>
        <w:t xml:space="preserve"> </w:t>
      </w:r>
      <w:r w:rsidRPr="00C867DF">
        <w:t>героев.</w:t>
      </w:r>
      <w:r w:rsidRPr="00C867DF">
        <w:rPr>
          <w:spacing w:val="-4"/>
        </w:rPr>
        <w:t xml:space="preserve"> </w:t>
      </w:r>
      <w:r w:rsidRPr="00C867DF">
        <w:t>Сюжетное</w:t>
      </w:r>
      <w:r w:rsidRPr="00C867DF">
        <w:rPr>
          <w:spacing w:val="-4"/>
        </w:rPr>
        <w:t xml:space="preserve"> </w:t>
      </w:r>
      <w:r w:rsidRPr="00C867DF">
        <w:t>рисование,</w:t>
      </w:r>
      <w:r w:rsidRPr="00C867DF">
        <w:rPr>
          <w:spacing w:val="-3"/>
        </w:rPr>
        <w:t xml:space="preserve"> </w:t>
      </w:r>
      <w:r w:rsidRPr="00C867DF">
        <w:t>отражающее</w:t>
      </w:r>
      <w:r w:rsidRPr="00C867DF">
        <w:rPr>
          <w:spacing w:val="-4"/>
        </w:rPr>
        <w:t xml:space="preserve"> </w:t>
      </w:r>
      <w:r w:rsidRPr="00C867DF">
        <w:t>события</w:t>
      </w:r>
      <w:r w:rsidRPr="00C867DF">
        <w:rPr>
          <w:spacing w:val="-7"/>
        </w:rPr>
        <w:t xml:space="preserve"> </w:t>
      </w:r>
      <w:r w:rsidRPr="00C867DF">
        <w:t>из</w:t>
      </w:r>
      <w:r w:rsidRPr="00C867DF">
        <w:rPr>
          <w:spacing w:val="-57"/>
        </w:rPr>
        <w:t xml:space="preserve"> </w:t>
      </w:r>
      <w:r w:rsidRPr="00C867DF">
        <w:t>жизни детей и взрослых, сказочные ситуации, ситуации из произведений детской литературы.</w:t>
      </w:r>
      <w:r w:rsidRPr="00C867DF">
        <w:rPr>
          <w:spacing w:val="1"/>
        </w:rPr>
        <w:t xml:space="preserve"> </w:t>
      </w:r>
      <w:r w:rsidRPr="00C867DF">
        <w:t>Предварительные</w:t>
      </w:r>
      <w:r w:rsidRPr="00C867DF">
        <w:rPr>
          <w:spacing w:val="1"/>
        </w:rPr>
        <w:t xml:space="preserve"> </w:t>
      </w:r>
      <w:r w:rsidRPr="00C867DF">
        <w:t>беседы,</w:t>
      </w:r>
      <w:r w:rsidRPr="00C867DF">
        <w:rPr>
          <w:spacing w:val="1"/>
        </w:rPr>
        <w:t xml:space="preserve"> </w:t>
      </w:r>
      <w:r w:rsidRPr="00C867DF">
        <w:t>вызывающие</w:t>
      </w:r>
      <w:r w:rsidRPr="00C867DF">
        <w:rPr>
          <w:spacing w:val="1"/>
        </w:rPr>
        <w:t xml:space="preserve"> </w:t>
      </w:r>
      <w:r w:rsidRPr="00C867DF">
        <w:t>в</w:t>
      </w:r>
      <w:r w:rsidRPr="00C867DF">
        <w:rPr>
          <w:spacing w:val="1"/>
        </w:rPr>
        <w:t xml:space="preserve"> </w:t>
      </w:r>
      <w:r w:rsidRPr="00C867DF">
        <w:t>воображении</w:t>
      </w:r>
      <w:r w:rsidRPr="00C867DF">
        <w:rPr>
          <w:spacing w:val="1"/>
        </w:rPr>
        <w:t xml:space="preserve"> </w:t>
      </w:r>
      <w:r w:rsidRPr="00C867DF">
        <w:t>детей</w:t>
      </w:r>
      <w:r w:rsidRPr="00C867DF">
        <w:rPr>
          <w:spacing w:val="1"/>
        </w:rPr>
        <w:t xml:space="preserve"> </w:t>
      </w:r>
      <w:r w:rsidRPr="00C867DF">
        <w:t>то,</w:t>
      </w:r>
      <w:r w:rsidRPr="00C867DF">
        <w:rPr>
          <w:spacing w:val="1"/>
        </w:rPr>
        <w:t xml:space="preserve"> </w:t>
      </w:r>
      <w:r w:rsidRPr="00C867DF">
        <w:t>что</w:t>
      </w:r>
      <w:r w:rsidRPr="00C867DF">
        <w:rPr>
          <w:spacing w:val="1"/>
        </w:rPr>
        <w:t xml:space="preserve"> </w:t>
      </w:r>
      <w:r w:rsidRPr="00C867DF">
        <w:t>будет</w:t>
      </w:r>
      <w:r w:rsidRPr="00C867DF">
        <w:rPr>
          <w:spacing w:val="1"/>
        </w:rPr>
        <w:t xml:space="preserve"> </w:t>
      </w:r>
      <w:r w:rsidRPr="00C867DF">
        <w:t>нарисовано.</w:t>
      </w:r>
      <w:r w:rsidRPr="00C867DF">
        <w:rPr>
          <w:spacing w:val="1"/>
        </w:rPr>
        <w:t xml:space="preserve"> </w:t>
      </w:r>
      <w:r w:rsidRPr="00C867DF">
        <w:t>Композиционные</w:t>
      </w:r>
      <w:r w:rsidRPr="00C867DF">
        <w:rPr>
          <w:spacing w:val="1"/>
        </w:rPr>
        <w:t xml:space="preserve"> </w:t>
      </w:r>
      <w:r w:rsidRPr="00C867DF">
        <w:t>рисунки</w:t>
      </w:r>
      <w:r w:rsidRPr="00C867DF">
        <w:rPr>
          <w:spacing w:val="1"/>
        </w:rPr>
        <w:t xml:space="preserve"> </w:t>
      </w:r>
      <w:r w:rsidRPr="00C867DF">
        <w:t>(персонажи</w:t>
      </w:r>
      <w:r w:rsidRPr="00C867DF">
        <w:rPr>
          <w:spacing w:val="1"/>
        </w:rPr>
        <w:t xml:space="preserve"> </w:t>
      </w:r>
      <w:r w:rsidRPr="00C867DF">
        <w:t>и</w:t>
      </w:r>
      <w:r w:rsidRPr="00C867DF">
        <w:rPr>
          <w:spacing w:val="1"/>
        </w:rPr>
        <w:t xml:space="preserve"> </w:t>
      </w:r>
      <w:r w:rsidRPr="00C867DF">
        <w:t>предметы</w:t>
      </w:r>
      <w:r w:rsidRPr="00C867DF">
        <w:rPr>
          <w:spacing w:val="1"/>
        </w:rPr>
        <w:t xml:space="preserve"> </w:t>
      </w:r>
      <w:r w:rsidRPr="00C867DF">
        <w:t>располагаются</w:t>
      </w:r>
      <w:r w:rsidRPr="00C867DF">
        <w:rPr>
          <w:spacing w:val="1"/>
        </w:rPr>
        <w:t xml:space="preserve"> </w:t>
      </w:r>
      <w:r w:rsidRPr="00C867DF">
        <w:t>на</w:t>
      </w:r>
      <w:r w:rsidRPr="00C867DF">
        <w:rPr>
          <w:spacing w:val="1"/>
        </w:rPr>
        <w:t xml:space="preserve"> </w:t>
      </w:r>
      <w:r w:rsidRPr="00C867DF">
        <w:t>всей</w:t>
      </w:r>
      <w:r w:rsidRPr="00C867DF">
        <w:rPr>
          <w:spacing w:val="1"/>
        </w:rPr>
        <w:t xml:space="preserve"> </w:t>
      </w:r>
      <w:r w:rsidRPr="00C867DF">
        <w:t>плоскости</w:t>
      </w:r>
      <w:r w:rsidRPr="00C867DF">
        <w:rPr>
          <w:spacing w:val="1"/>
        </w:rPr>
        <w:t xml:space="preserve"> </w:t>
      </w:r>
      <w:r w:rsidRPr="00C867DF">
        <w:t>листа).</w:t>
      </w:r>
      <w:r w:rsidRPr="00C867DF">
        <w:rPr>
          <w:spacing w:val="1"/>
        </w:rPr>
        <w:t xml:space="preserve"> </w:t>
      </w:r>
      <w:r w:rsidRPr="00C867DF">
        <w:t>Сюжетное рисование по содержанию сказок, мультфильмов, которые дети хорошо знают и могут</w:t>
      </w:r>
      <w:r w:rsidRPr="00C867DF">
        <w:rPr>
          <w:spacing w:val="1"/>
        </w:rPr>
        <w:t xml:space="preserve"> </w:t>
      </w:r>
      <w:r w:rsidRPr="00C867DF">
        <w:t>свободно пересказывать. Сюжетное рисование по представлению в соответствии с определенным</w:t>
      </w:r>
      <w:r w:rsidRPr="00C867DF">
        <w:rPr>
          <w:spacing w:val="1"/>
        </w:rPr>
        <w:t xml:space="preserve"> </w:t>
      </w:r>
      <w:r w:rsidRPr="00C867DF">
        <w:t>фрагментом (каждому</w:t>
      </w:r>
      <w:r w:rsidRPr="00C867DF">
        <w:rPr>
          <w:spacing w:val="1"/>
        </w:rPr>
        <w:t xml:space="preserve"> </w:t>
      </w:r>
      <w:r w:rsidRPr="00C867DF">
        <w:t>ребенку</w:t>
      </w:r>
      <w:r w:rsidRPr="00C867DF">
        <w:rPr>
          <w:spacing w:val="1"/>
        </w:rPr>
        <w:t xml:space="preserve"> </w:t>
      </w:r>
      <w:r w:rsidRPr="00C867DF">
        <w:t>— свой отрывок) с предварительным повторением содержания</w:t>
      </w:r>
      <w:r w:rsidRPr="00C867DF">
        <w:rPr>
          <w:spacing w:val="1"/>
        </w:rPr>
        <w:t xml:space="preserve"> </w:t>
      </w:r>
      <w:r w:rsidRPr="00C867DF">
        <w:t>сказки и рассматриванием иллюстраций к ней, с последующим рассказыванием. Изготовление</w:t>
      </w:r>
      <w:r w:rsidRPr="00C867DF">
        <w:rPr>
          <w:spacing w:val="1"/>
        </w:rPr>
        <w:t xml:space="preserve"> </w:t>
      </w:r>
      <w:r w:rsidRPr="00C867DF">
        <w:rPr>
          <w:spacing w:val="-1"/>
        </w:rPr>
        <w:t>книжек-</w:t>
      </w:r>
      <w:r w:rsidRPr="00C867DF">
        <w:rPr>
          <w:spacing w:val="-18"/>
        </w:rPr>
        <w:t xml:space="preserve"> </w:t>
      </w:r>
      <w:r w:rsidRPr="00C867DF">
        <w:rPr>
          <w:spacing w:val="-1"/>
        </w:rPr>
        <w:t>самоделок,</w:t>
      </w:r>
      <w:r w:rsidRPr="00C867DF">
        <w:rPr>
          <w:spacing w:val="-15"/>
        </w:rPr>
        <w:t xml:space="preserve"> </w:t>
      </w:r>
      <w:r w:rsidRPr="00C867DF">
        <w:rPr>
          <w:spacing w:val="-1"/>
        </w:rPr>
        <w:t>в</w:t>
      </w:r>
      <w:r w:rsidRPr="00C867DF">
        <w:rPr>
          <w:spacing w:val="-18"/>
        </w:rPr>
        <w:t xml:space="preserve"> </w:t>
      </w:r>
      <w:r w:rsidRPr="00C867DF">
        <w:rPr>
          <w:spacing w:val="-1"/>
        </w:rPr>
        <w:t>которых</w:t>
      </w:r>
      <w:r w:rsidRPr="00C867DF">
        <w:rPr>
          <w:spacing w:val="-17"/>
        </w:rPr>
        <w:t xml:space="preserve"> </w:t>
      </w:r>
      <w:r w:rsidRPr="00C867DF">
        <w:rPr>
          <w:spacing w:val="-1"/>
        </w:rPr>
        <w:t>отражена</w:t>
      </w:r>
      <w:r w:rsidRPr="00C867DF">
        <w:rPr>
          <w:spacing w:val="-18"/>
        </w:rPr>
        <w:t xml:space="preserve"> </w:t>
      </w:r>
      <w:r w:rsidRPr="00C867DF">
        <w:rPr>
          <w:spacing w:val="-1"/>
        </w:rPr>
        <w:t>жизнь</w:t>
      </w:r>
      <w:r w:rsidRPr="00C867DF">
        <w:rPr>
          <w:spacing w:val="-14"/>
        </w:rPr>
        <w:t xml:space="preserve"> </w:t>
      </w:r>
      <w:r w:rsidRPr="00C867DF">
        <w:rPr>
          <w:spacing w:val="-1"/>
        </w:rPr>
        <w:t>детей</w:t>
      </w:r>
      <w:r w:rsidRPr="00C867DF">
        <w:rPr>
          <w:spacing w:val="-14"/>
        </w:rPr>
        <w:t xml:space="preserve"> </w:t>
      </w:r>
      <w:r w:rsidRPr="00C867DF">
        <w:rPr>
          <w:spacing w:val="-1"/>
        </w:rPr>
        <w:t>и</w:t>
      </w:r>
      <w:r w:rsidRPr="00C867DF">
        <w:rPr>
          <w:spacing w:val="-16"/>
        </w:rPr>
        <w:t xml:space="preserve"> </w:t>
      </w:r>
      <w:r w:rsidRPr="00C867DF">
        <w:rPr>
          <w:spacing w:val="-1"/>
        </w:rPr>
        <w:t>их</w:t>
      </w:r>
      <w:r w:rsidRPr="00C867DF">
        <w:rPr>
          <w:spacing w:val="-17"/>
        </w:rPr>
        <w:t xml:space="preserve"> </w:t>
      </w:r>
      <w:r w:rsidRPr="00C867DF">
        <w:t>игровой</w:t>
      </w:r>
      <w:r w:rsidRPr="00C867DF">
        <w:rPr>
          <w:spacing w:val="-14"/>
        </w:rPr>
        <w:t xml:space="preserve"> </w:t>
      </w:r>
      <w:r w:rsidRPr="00C867DF">
        <w:t>опыт</w:t>
      </w:r>
      <w:r w:rsidRPr="00C867DF">
        <w:rPr>
          <w:spacing w:val="-16"/>
        </w:rPr>
        <w:t xml:space="preserve"> </w:t>
      </w:r>
      <w:r w:rsidRPr="00C867DF">
        <w:t>(«Наш</w:t>
      </w:r>
      <w:r w:rsidRPr="00C867DF">
        <w:rPr>
          <w:spacing w:val="-13"/>
        </w:rPr>
        <w:t xml:space="preserve"> </w:t>
      </w:r>
      <w:r w:rsidRPr="00C867DF">
        <w:t>день</w:t>
      </w:r>
      <w:r w:rsidRPr="00C867DF">
        <w:rPr>
          <w:spacing w:val="-13"/>
        </w:rPr>
        <w:t xml:space="preserve"> </w:t>
      </w:r>
      <w:r w:rsidRPr="00C867DF">
        <w:t>в</w:t>
      </w:r>
      <w:r w:rsidRPr="00C867DF">
        <w:rPr>
          <w:spacing w:val="-15"/>
        </w:rPr>
        <w:t xml:space="preserve"> </w:t>
      </w:r>
      <w:r w:rsidRPr="00C867DF">
        <w:t>детском</w:t>
      </w:r>
      <w:r w:rsidRPr="00C867DF">
        <w:rPr>
          <w:spacing w:val="-17"/>
        </w:rPr>
        <w:t xml:space="preserve"> </w:t>
      </w:r>
      <w:r w:rsidRPr="00C867DF">
        <w:t>саду»,</w:t>
      </w:r>
    </w:p>
    <w:p w14:paraId="78CEA1BA" w14:textId="77777777" w:rsidR="00645332" w:rsidRPr="00C867DF" w:rsidRDefault="00645332" w:rsidP="00645332">
      <w:pPr>
        <w:pStyle w:val="a9"/>
        <w:ind w:left="233" w:right="152"/>
      </w:pPr>
      <w:r w:rsidRPr="00C867DF">
        <w:t>«История о том, как Таня заболела», «Как мы ходили в парикмахерскую», «Пешеходный переход»</w:t>
      </w:r>
      <w:r w:rsidRPr="00C867DF">
        <w:rPr>
          <w:spacing w:val="-57"/>
        </w:rPr>
        <w:t xml:space="preserve"> </w:t>
      </w:r>
      <w:r w:rsidRPr="00C867DF">
        <w:t>и др.)</w:t>
      </w:r>
    </w:p>
    <w:p w14:paraId="2A1F5C8D" w14:textId="77777777" w:rsidR="00645332" w:rsidRPr="00C867DF" w:rsidRDefault="00645332" w:rsidP="00645332">
      <w:pPr>
        <w:pStyle w:val="a9"/>
        <w:spacing w:before="1"/>
        <w:ind w:left="233" w:right="134"/>
      </w:pPr>
      <w:r w:rsidRPr="00C867DF">
        <w:rPr>
          <w:u w:val="single"/>
        </w:rPr>
        <w:t>Декоративное рисование</w:t>
      </w:r>
      <w:r w:rsidRPr="00C867DF">
        <w:t>. Рисование ритмичного расположения разнообразных форм: кругов,</w:t>
      </w:r>
      <w:r w:rsidRPr="00C867DF">
        <w:rPr>
          <w:spacing w:val="-57"/>
        </w:rPr>
        <w:t xml:space="preserve"> </w:t>
      </w:r>
      <w:r w:rsidRPr="00C867DF">
        <w:t>точек,</w:t>
      </w:r>
      <w:r w:rsidRPr="00C867DF">
        <w:rPr>
          <w:spacing w:val="1"/>
        </w:rPr>
        <w:t xml:space="preserve"> </w:t>
      </w:r>
      <w:r w:rsidRPr="00C867DF">
        <w:t>линий,</w:t>
      </w:r>
      <w:r w:rsidRPr="00C867DF">
        <w:rPr>
          <w:spacing w:val="1"/>
        </w:rPr>
        <w:t xml:space="preserve"> </w:t>
      </w:r>
      <w:r w:rsidRPr="00C867DF">
        <w:t>завитков.</w:t>
      </w:r>
      <w:r w:rsidRPr="00C867DF">
        <w:rPr>
          <w:spacing w:val="1"/>
        </w:rPr>
        <w:t xml:space="preserve"> </w:t>
      </w:r>
      <w:r w:rsidRPr="00C867DF">
        <w:t>Роспись</w:t>
      </w:r>
      <w:r w:rsidRPr="00C867DF">
        <w:rPr>
          <w:spacing w:val="1"/>
        </w:rPr>
        <w:t xml:space="preserve"> </w:t>
      </w:r>
      <w:r w:rsidRPr="00C867DF">
        <w:t>выкроек</w:t>
      </w:r>
      <w:r w:rsidRPr="00C867DF">
        <w:rPr>
          <w:spacing w:val="1"/>
        </w:rPr>
        <w:t xml:space="preserve"> </w:t>
      </w:r>
      <w:r w:rsidRPr="00C867DF">
        <w:t>дымковских</w:t>
      </w:r>
      <w:r w:rsidRPr="00C867DF">
        <w:rPr>
          <w:spacing w:val="1"/>
        </w:rPr>
        <w:t xml:space="preserve"> </w:t>
      </w:r>
      <w:r w:rsidRPr="00C867DF">
        <w:t>игрушек</w:t>
      </w:r>
      <w:r w:rsidRPr="00C867DF">
        <w:rPr>
          <w:spacing w:val="1"/>
        </w:rPr>
        <w:t xml:space="preserve"> </w:t>
      </w:r>
      <w:r w:rsidRPr="00C867DF">
        <w:t>(барыня,</w:t>
      </w:r>
      <w:r w:rsidRPr="00C867DF">
        <w:rPr>
          <w:spacing w:val="1"/>
        </w:rPr>
        <w:t xml:space="preserve"> </w:t>
      </w:r>
      <w:r w:rsidRPr="00C867DF">
        <w:t>лошадка)</w:t>
      </w:r>
      <w:r w:rsidRPr="00C867DF">
        <w:rPr>
          <w:spacing w:val="1"/>
        </w:rPr>
        <w:t xml:space="preserve"> </w:t>
      </w:r>
      <w:r w:rsidRPr="00C867DF">
        <w:t>после</w:t>
      </w:r>
      <w:r w:rsidRPr="00C867DF">
        <w:rPr>
          <w:spacing w:val="1"/>
        </w:rPr>
        <w:t xml:space="preserve"> </w:t>
      </w:r>
      <w:r w:rsidRPr="00C867DF">
        <w:t>рассматривания</w:t>
      </w:r>
      <w:r w:rsidRPr="00C867DF">
        <w:rPr>
          <w:spacing w:val="1"/>
        </w:rPr>
        <w:t xml:space="preserve"> </w:t>
      </w:r>
      <w:r w:rsidRPr="00C867DF">
        <w:t>игрушек.</w:t>
      </w:r>
      <w:r w:rsidRPr="00C867DF">
        <w:rPr>
          <w:spacing w:val="1"/>
        </w:rPr>
        <w:t xml:space="preserve"> </w:t>
      </w:r>
      <w:r w:rsidRPr="00C867DF">
        <w:t>Склеивание</w:t>
      </w:r>
      <w:r w:rsidRPr="00C867DF">
        <w:rPr>
          <w:spacing w:val="1"/>
        </w:rPr>
        <w:t xml:space="preserve"> </w:t>
      </w:r>
      <w:r w:rsidRPr="00C867DF">
        <w:t>расписанных</w:t>
      </w:r>
      <w:r w:rsidRPr="00C867DF">
        <w:rPr>
          <w:spacing w:val="1"/>
        </w:rPr>
        <w:t xml:space="preserve"> </w:t>
      </w:r>
      <w:r w:rsidRPr="00C867DF">
        <w:t>выкроек.</w:t>
      </w:r>
      <w:r w:rsidRPr="00C867DF">
        <w:rPr>
          <w:spacing w:val="1"/>
        </w:rPr>
        <w:t xml:space="preserve"> </w:t>
      </w:r>
      <w:r w:rsidRPr="00C867DF">
        <w:t>Выставка</w:t>
      </w:r>
      <w:r w:rsidRPr="00C867DF">
        <w:rPr>
          <w:spacing w:val="1"/>
        </w:rPr>
        <w:t xml:space="preserve"> </w:t>
      </w:r>
      <w:r w:rsidRPr="00C867DF">
        <w:t>детских</w:t>
      </w:r>
      <w:r w:rsidRPr="00C867DF">
        <w:rPr>
          <w:spacing w:val="1"/>
        </w:rPr>
        <w:t xml:space="preserve"> </w:t>
      </w:r>
      <w:r w:rsidRPr="00C867DF">
        <w:t>работ.</w:t>
      </w:r>
      <w:r w:rsidRPr="00C867DF">
        <w:rPr>
          <w:spacing w:val="1"/>
        </w:rPr>
        <w:t xml:space="preserve"> </w:t>
      </w:r>
      <w:r w:rsidRPr="00C867DF">
        <w:t>Использование</w:t>
      </w:r>
      <w:r w:rsidRPr="00C867DF">
        <w:rPr>
          <w:spacing w:val="1"/>
        </w:rPr>
        <w:t xml:space="preserve"> </w:t>
      </w:r>
      <w:r w:rsidRPr="00C867DF">
        <w:t>поделок</w:t>
      </w:r>
      <w:r w:rsidRPr="00C867DF">
        <w:rPr>
          <w:spacing w:val="1"/>
        </w:rPr>
        <w:t xml:space="preserve"> </w:t>
      </w:r>
      <w:r w:rsidRPr="00C867DF">
        <w:t>для</w:t>
      </w:r>
      <w:r w:rsidRPr="00C867DF">
        <w:rPr>
          <w:spacing w:val="1"/>
        </w:rPr>
        <w:t xml:space="preserve"> </w:t>
      </w:r>
      <w:r w:rsidRPr="00C867DF">
        <w:t>театрализованных</w:t>
      </w:r>
      <w:r w:rsidRPr="00C867DF">
        <w:rPr>
          <w:spacing w:val="1"/>
        </w:rPr>
        <w:t xml:space="preserve"> </w:t>
      </w:r>
      <w:r w:rsidRPr="00C867DF">
        <w:t>игр.</w:t>
      </w:r>
      <w:r w:rsidRPr="00C867DF">
        <w:rPr>
          <w:spacing w:val="1"/>
        </w:rPr>
        <w:t xml:space="preserve"> </w:t>
      </w:r>
      <w:r w:rsidRPr="00C867DF">
        <w:t>Знакомство</w:t>
      </w:r>
      <w:r w:rsidRPr="00C867DF">
        <w:rPr>
          <w:spacing w:val="1"/>
        </w:rPr>
        <w:t xml:space="preserve"> </w:t>
      </w:r>
      <w:r w:rsidRPr="00C867DF">
        <w:t>и</w:t>
      </w:r>
      <w:r w:rsidRPr="00C867DF">
        <w:rPr>
          <w:spacing w:val="1"/>
        </w:rPr>
        <w:t xml:space="preserve"> </w:t>
      </w:r>
      <w:r w:rsidRPr="00C867DF">
        <w:t>рисование</w:t>
      </w:r>
      <w:r w:rsidRPr="00C867DF">
        <w:rPr>
          <w:spacing w:val="1"/>
        </w:rPr>
        <w:t xml:space="preserve"> </w:t>
      </w:r>
      <w:r w:rsidRPr="00C867DF">
        <w:t>в</w:t>
      </w:r>
      <w:r w:rsidRPr="00C867DF">
        <w:rPr>
          <w:spacing w:val="1"/>
        </w:rPr>
        <w:t xml:space="preserve"> </w:t>
      </w:r>
      <w:r w:rsidRPr="00C867DF">
        <w:t>технике</w:t>
      </w:r>
      <w:r w:rsidRPr="00C867DF">
        <w:rPr>
          <w:spacing w:val="1"/>
        </w:rPr>
        <w:t xml:space="preserve"> </w:t>
      </w:r>
      <w:r w:rsidRPr="00C867DF">
        <w:t>кляксографии,</w:t>
      </w:r>
      <w:r w:rsidRPr="00C867DF">
        <w:rPr>
          <w:spacing w:val="-3"/>
        </w:rPr>
        <w:t xml:space="preserve"> </w:t>
      </w:r>
      <w:r w:rsidRPr="00C867DF">
        <w:t>«опредмечивание» пятен.</w:t>
      </w:r>
    </w:p>
    <w:p w14:paraId="102E49FE" w14:textId="77777777" w:rsidR="00645332" w:rsidRPr="00C867DF" w:rsidRDefault="00645332" w:rsidP="00645332">
      <w:pPr>
        <w:pStyle w:val="a9"/>
        <w:ind w:left="233" w:right="127"/>
      </w:pPr>
      <w:r w:rsidRPr="00C867DF">
        <w:rPr>
          <w:u w:val="single"/>
        </w:rPr>
        <w:t>Лепка.</w:t>
      </w:r>
      <w:r w:rsidRPr="00C867DF">
        <w:rPr>
          <w:spacing w:val="1"/>
        </w:rPr>
        <w:t xml:space="preserve"> </w:t>
      </w:r>
      <w:r w:rsidRPr="00C867DF">
        <w:t>Лепка</w:t>
      </w:r>
      <w:r w:rsidRPr="00C867DF">
        <w:rPr>
          <w:spacing w:val="1"/>
        </w:rPr>
        <w:t xml:space="preserve"> </w:t>
      </w:r>
      <w:r w:rsidRPr="00C867DF">
        <w:t>фигур</w:t>
      </w:r>
      <w:r w:rsidRPr="00C867DF">
        <w:rPr>
          <w:spacing w:val="1"/>
        </w:rPr>
        <w:t xml:space="preserve"> </w:t>
      </w:r>
      <w:r w:rsidRPr="00C867DF">
        <w:t>человека</w:t>
      </w:r>
      <w:r w:rsidRPr="00C867DF">
        <w:rPr>
          <w:spacing w:val="1"/>
        </w:rPr>
        <w:t xml:space="preserve"> </w:t>
      </w:r>
      <w:r w:rsidRPr="00C867DF">
        <w:t>и</w:t>
      </w:r>
      <w:r w:rsidRPr="00C867DF">
        <w:rPr>
          <w:spacing w:val="1"/>
        </w:rPr>
        <w:t xml:space="preserve"> </w:t>
      </w:r>
      <w:r w:rsidRPr="00C867DF">
        <w:t>животных</w:t>
      </w:r>
      <w:r w:rsidRPr="00C867DF">
        <w:rPr>
          <w:spacing w:val="1"/>
        </w:rPr>
        <w:t xml:space="preserve"> </w:t>
      </w:r>
      <w:r w:rsidRPr="00C867DF">
        <w:t>с</w:t>
      </w:r>
      <w:r w:rsidRPr="00C867DF">
        <w:rPr>
          <w:spacing w:val="1"/>
        </w:rPr>
        <w:t xml:space="preserve"> </w:t>
      </w:r>
      <w:r w:rsidRPr="00C867DF">
        <w:t>передачей</w:t>
      </w:r>
      <w:r w:rsidRPr="00C867DF">
        <w:rPr>
          <w:spacing w:val="1"/>
        </w:rPr>
        <w:t xml:space="preserve"> </w:t>
      </w:r>
      <w:r w:rsidRPr="00C867DF">
        <w:t>характерных</w:t>
      </w:r>
      <w:r w:rsidRPr="00C867DF">
        <w:rPr>
          <w:spacing w:val="1"/>
        </w:rPr>
        <w:t xml:space="preserve"> </w:t>
      </w:r>
      <w:r w:rsidRPr="00C867DF">
        <w:t>движений</w:t>
      </w:r>
      <w:r w:rsidRPr="00C867DF">
        <w:rPr>
          <w:spacing w:val="1"/>
        </w:rPr>
        <w:t xml:space="preserve"> </w:t>
      </w:r>
      <w:r w:rsidRPr="00C867DF">
        <w:t>(лошадка</w:t>
      </w:r>
      <w:r w:rsidRPr="00C867DF">
        <w:rPr>
          <w:spacing w:val="-57"/>
        </w:rPr>
        <w:t xml:space="preserve"> </w:t>
      </w:r>
      <w:r w:rsidRPr="00C867DF">
        <w:t>скачет, девочка танцует и т. д.). Развитие у детей чувства композиции. Лепка скульптурных групп</w:t>
      </w:r>
      <w:r w:rsidRPr="00C867DF">
        <w:rPr>
          <w:spacing w:val="1"/>
        </w:rPr>
        <w:t xml:space="preserve"> </w:t>
      </w:r>
      <w:r w:rsidRPr="00C867DF">
        <w:t>из</w:t>
      </w:r>
      <w:r w:rsidRPr="00C867DF">
        <w:rPr>
          <w:spacing w:val="1"/>
        </w:rPr>
        <w:t xml:space="preserve"> </w:t>
      </w:r>
      <w:r w:rsidRPr="00C867DF">
        <w:t>двух-трех</w:t>
      </w:r>
      <w:r w:rsidRPr="00C867DF">
        <w:rPr>
          <w:spacing w:val="1"/>
        </w:rPr>
        <w:t xml:space="preserve"> </w:t>
      </w:r>
      <w:r w:rsidRPr="00C867DF">
        <w:t>фигур,</w:t>
      </w:r>
      <w:r w:rsidRPr="00C867DF">
        <w:rPr>
          <w:spacing w:val="1"/>
        </w:rPr>
        <w:t xml:space="preserve"> </w:t>
      </w:r>
      <w:r w:rsidRPr="00C867DF">
        <w:t>передача</w:t>
      </w:r>
      <w:r w:rsidRPr="00C867DF">
        <w:rPr>
          <w:spacing w:val="1"/>
        </w:rPr>
        <w:t xml:space="preserve"> </w:t>
      </w:r>
      <w:r w:rsidRPr="00C867DF">
        <w:t>пропорций</w:t>
      </w:r>
      <w:r w:rsidRPr="00C867DF">
        <w:rPr>
          <w:spacing w:val="1"/>
        </w:rPr>
        <w:t xml:space="preserve"> </w:t>
      </w:r>
      <w:r w:rsidRPr="00C867DF">
        <w:t>и</w:t>
      </w:r>
      <w:r w:rsidRPr="00C867DF">
        <w:rPr>
          <w:spacing w:val="1"/>
        </w:rPr>
        <w:t xml:space="preserve"> </w:t>
      </w:r>
      <w:r w:rsidRPr="00C867DF">
        <w:t>динамики</w:t>
      </w:r>
      <w:r w:rsidRPr="00C867DF">
        <w:rPr>
          <w:spacing w:val="1"/>
        </w:rPr>
        <w:t xml:space="preserve"> </w:t>
      </w:r>
      <w:r w:rsidRPr="00C867DF">
        <w:t>действия,</w:t>
      </w:r>
      <w:r w:rsidRPr="00C867DF">
        <w:rPr>
          <w:spacing w:val="1"/>
        </w:rPr>
        <w:t xml:space="preserve"> </w:t>
      </w:r>
      <w:r w:rsidRPr="00C867DF">
        <w:t>соотношение</w:t>
      </w:r>
      <w:r w:rsidRPr="00C867DF">
        <w:rPr>
          <w:spacing w:val="1"/>
        </w:rPr>
        <w:t xml:space="preserve"> </w:t>
      </w:r>
      <w:r w:rsidRPr="00C867DF">
        <w:t>предметов</w:t>
      </w:r>
      <w:r w:rsidRPr="00C867DF">
        <w:rPr>
          <w:spacing w:val="1"/>
        </w:rPr>
        <w:t xml:space="preserve"> </w:t>
      </w:r>
      <w:r w:rsidRPr="00C867DF">
        <w:t>по</w:t>
      </w:r>
      <w:r w:rsidRPr="00C867DF">
        <w:rPr>
          <w:spacing w:val="1"/>
        </w:rPr>
        <w:t xml:space="preserve"> </w:t>
      </w:r>
      <w:r w:rsidRPr="00C867DF">
        <w:rPr>
          <w:spacing w:val="-1"/>
        </w:rPr>
        <w:t>величине.</w:t>
      </w:r>
      <w:r w:rsidRPr="00C867DF">
        <w:rPr>
          <w:spacing w:val="-12"/>
        </w:rPr>
        <w:t xml:space="preserve"> </w:t>
      </w:r>
      <w:r w:rsidRPr="00C867DF">
        <w:rPr>
          <w:spacing w:val="-1"/>
        </w:rPr>
        <w:t>Лепка</w:t>
      </w:r>
      <w:r w:rsidRPr="00C867DF">
        <w:rPr>
          <w:spacing w:val="-13"/>
        </w:rPr>
        <w:t xml:space="preserve"> </w:t>
      </w:r>
      <w:r w:rsidRPr="00C867DF">
        <w:rPr>
          <w:spacing w:val="-1"/>
        </w:rPr>
        <w:t>из</w:t>
      </w:r>
      <w:r w:rsidRPr="00C867DF">
        <w:rPr>
          <w:spacing w:val="-11"/>
        </w:rPr>
        <w:t xml:space="preserve"> </w:t>
      </w:r>
      <w:r w:rsidRPr="00C867DF">
        <w:rPr>
          <w:spacing w:val="-1"/>
        </w:rPr>
        <w:t>пластилина</w:t>
      </w:r>
      <w:r w:rsidRPr="00C867DF">
        <w:rPr>
          <w:spacing w:val="-12"/>
        </w:rPr>
        <w:t xml:space="preserve"> </w:t>
      </w:r>
      <w:r w:rsidRPr="00C867DF">
        <w:rPr>
          <w:spacing w:val="-1"/>
        </w:rPr>
        <w:t>и</w:t>
      </w:r>
      <w:r w:rsidRPr="00C867DF">
        <w:rPr>
          <w:spacing w:val="-11"/>
        </w:rPr>
        <w:t xml:space="preserve"> </w:t>
      </w:r>
      <w:r w:rsidRPr="00C867DF">
        <w:rPr>
          <w:spacing w:val="-1"/>
        </w:rPr>
        <w:t>глины</w:t>
      </w:r>
      <w:r w:rsidRPr="00C867DF">
        <w:rPr>
          <w:spacing w:val="-15"/>
        </w:rPr>
        <w:t xml:space="preserve"> </w:t>
      </w:r>
      <w:r w:rsidRPr="00C867DF">
        <w:rPr>
          <w:spacing w:val="-1"/>
        </w:rPr>
        <w:t>по</w:t>
      </w:r>
      <w:r w:rsidRPr="00C867DF">
        <w:rPr>
          <w:spacing w:val="-10"/>
        </w:rPr>
        <w:t xml:space="preserve"> </w:t>
      </w:r>
      <w:r w:rsidRPr="00C867DF">
        <w:rPr>
          <w:spacing w:val="-1"/>
        </w:rPr>
        <w:t>мотивам</w:t>
      </w:r>
      <w:r w:rsidRPr="00C867DF">
        <w:rPr>
          <w:spacing w:val="-12"/>
        </w:rPr>
        <w:t xml:space="preserve"> </w:t>
      </w:r>
      <w:r w:rsidRPr="00C867DF">
        <w:rPr>
          <w:spacing w:val="-1"/>
        </w:rPr>
        <w:t>знакомых</w:t>
      </w:r>
      <w:r w:rsidRPr="00C867DF">
        <w:rPr>
          <w:spacing w:val="-10"/>
        </w:rPr>
        <w:t xml:space="preserve"> </w:t>
      </w:r>
      <w:r w:rsidRPr="00C867DF">
        <w:rPr>
          <w:spacing w:val="-1"/>
        </w:rPr>
        <w:t>сказок</w:t>
      </w:r>
      <w:r w:rsidRPr="00C867DF">
        <w:rPr>
          <w:spacing w:val="-9"/>
        </w:rPr>
        <w:t xml:space="preserve"> </w:t>
      </w:r>
      <w:r w:rsidRPr="00C867DF">
        <w:rPr>
          <w:spacing w:val="-1"/>
        </w:rPr>
        <w:t>или</w:t>
      </w:r>
      <w:r w:rsidRPr="00C867DF">
        <w:rPr>
          <w:spacing w:val="-8"/>
        </w:rPr>
        <w:t xml:space="preserve"> </w:t>
      </w:r>
      <w:r w:rsidRPr="00C867DF">
        <w:rPr>
          <w:spacing w:val="-1"/>
        </w:rPr>
        <w:t>рассказов</w:t>
      </w:r>
      <w:r w:rsidRPr="00C867DF">
        <w:rPr>
          <w:spacing w:val="-10"/>
        </w:rPr>
        <w:t xml:space="preserve"> </w:t>
      </w:r>
      <w:r w:rsidRPr="00C867DF">
        <w:t>фигур</w:t>
      </w:r>
      <w:r w:rsidRPr="00C867DF">
        <w:rPr>
          <w:spacing w:val="-10"/>
        </w:rPr>
        <w:t xml:space="preserve"> </w:t>
      </w:r>
      <w:r w:rsidRPr="00C867DF">
        <w:t>животных</w:t>
      </w:r>
      <w:r w:rsidRPr="00C867DF">
        <w:rPr>
          <w:spacing w:val="-57"/>
        </w:rPr>
        <w:t xml:space="preserve"> </w:t>
      </w:r>
      <w:r w:rsidRPr="00C867DF">
        <w:t>с передачей их характерных особенностей (длинные уши, длинный хвост, короткий хвост и т.п.).</w:t>
      </w:r>
      <w:r w:rsidRPr="00C867DF">
        <w:rPr>
          <w:spacing w:val="1"/>
        </w:rPr>
        <w:t xml:space="preserve"> </w:t>
      </w:r>
      <w:r w:rsidRPr="00C867DF">
        <w:t>Лепка фигурок скульптурным способом с последующим их обыгрыванием. Игры и упражнения на</w:t>
      </w:r>
      <w:r w:rsidRPr="00C867DF">
        <w:rPr>
          <w:spacing w:val="1"/>
        </w:rPr>
        <w:t xml:space="preserve"> </w:t>
      </w:r>
      <w:r w:rsidRPr="00C867DF">
        <w:t>развитие</w:t>
      </w:r>
      <w:r w:rsidRPr="00C867DF">
        <w:rPr>
          <w:spacing w:val="-5"/>
        </w:rPr>
        <w:t xml:space="preserve"> </w:t>
      </w:r>
      <w:r w:rsidRPr="00C867DF">
        <w:t>умения</w:t>
      </w:r>
      <w:r w:rsidRPr="00C867DF">
        <w:rPr>
          <w:spacing w:val="-4"/>
        </w:rPr>
        <w:t xml:space="preserve"> </w:t>
      </w:r>
      <w:r w:rsidRPr="00C867DF">
        <w:t>сравнивать предметы</w:t>
      </w:r>
      <w:r w:rsidRPr="00C867DF">
        <w:rPr>
          <w:spacing w:val="-3"/>
        </w:rPr>
        <w:t xml:space="preserve"> </w:t>
      </w:r>
      <w:r w:rsidRPr="00C867DF">
        <w:t>по</w:t>
      </w:r>
      <w:r w:rsidRPr="00C867DF">
        <w:rPr>
          <w:spacing w:val="-5"/>
        </w:rPr>
        <w:t xml:space="preserve"> </w:t>
      </w:r>
      <w:r w:rsidRPr="00C867DF">
        <w:t>форме</w:t>
      </w:r>
      <w:r w:rsidRPr="00C867DF">
        <w:rPr>
          <w:spacing w:val="-4"/>
        </w:rPr>
        <w:t xml:space="preserve"> </w:t>
      </w:r>
      <w:r w:rsidRPr="00C867DF">
        <w:t>и</w:t>
      </w:r>
      <w:r w:rsidRPr="00C867DF">
        <w:rPr>
          <w:spacing w:val="-4"/>
        </w:rPr>
        <w:t xml:space="preserve"> </w:t>
      </w:r>
      <w:r w:rsidRPr="00C867DF">
        <w:t>умения</w:t>
      </w:r>
      <w:r w:rsidRPr="00C867DF">
        <w:rPr>
          <w:spacing w:val="-4"/>
        </w:rPr>
        <w:t xml:space="preserve"> </w:t>
      </w:r>
      <w:r w:rsidRPr="00C867DF">
        <w:t>узнавать их</w:t>
      </w:r>
      <w:r w:rsidRPr="00C867DF">
        <w:rPr>
          <w:spacing w:val="-3"/>
        </w:rPr>
        <w:t xml:space="preserve"> </w:t>
      </w:r>
      <w:r w:rsidRPr="00C867DF">
        <w:t>по</w:t>
      </w:r>
      <w:r w:rsidRPr="00C867DF">
        <w:rPr>
          <w:spacing w:val="-2"/>
        </w:rPr>
        <w:t xml:space="preserve"> </w:t>
      </w:r>
      <w:r w:rsidRPr="00C867DF">
        <w:t>словесному описанию.</w:t>
      </w:r>
    </w:p>
    <w:p w14:paraId="5AD954A9" w14:textId="77777777" w:rsidR="00645332" w:rsidRPr="00C867DF" w:rsidRDefault="00645332" w:rsidP="00645332">
      <w:pPr>
        <w:pStyle w:val="a9"/>
        <w:spacing w:before="1"/>
        <w:ind w:left="233" w:right="132"/>
      </w:pPr>
      <w:r w:rsidRPr="00C867DF">
        <w:t>Лепка</w:t>
      </w:r>
      <w:r w:rsidRPr="00C867DF">
        <w:rPr>
          <w:spacing w:val="1"/>
        </w:rPr>
        <w:t xml:space="preserve"> </w:t>
      </w:r>
      <w:r w:rsidRPr="00C867DF">
        <w:t>предметов</w:t>
      </w:r>
      <w:r w:rsidRPr="00C867DF">
        <w:rPr>
          <w:spacing w:val="1"/>
        </w:rPr>
        <w:t xml:space="preserve"> </w:t>
      </w:r>
      <w:r w:rsidRPr="00C867DF">
        <w:t>из</w:t>
      </w:r>
      <w:r w:rsidRPr="00C867DF">
        <w:rPr>
          <w:spacing w:val="1"/>
        </w:rPr>
        <w:t xml:space="preserve"> </w:t>
      </w:r>
      <w:r w:rsidRPr="00C867DF">
        <w:t>глины</w:t>
      </w:r>
      <w:r w:rsidRPr="00C867DF">
        <w:rPr>
          <w:spacing w:val="1"/>
        </w:rPr>
        <w:t xml:space="preserve"> </w:t>
      </w:r>
      <w:r w:rsidRPr="00C867DF">
        <w:t>и</w:t>
      </w:r>
      <w:r w:rsidRPr="00C867DF">
        <w:rPr>
          <w:spacing w:val="1"/>
        </w:rPr>
        <w:t xml:space="preserve"> </w:t>
      </w:r>
      <w:r w:rsidRPr="00C867DF">
        <w:t>пластилина</w:t>
      </w:r>
      <w:r w:rsidRPr="00C867DF">
        <w:rPr>
          <w:spacing w:val="1"/>
        </w:rPr>
        <w:t xml:space="preserve"> </w:t>
      </w:r>
      <w:r w:rsidRPr="00C867DF">
        <w:t>с</w:t>
      </w:r>
      <w:r w:rsidRPr="00C867DF">
        <w:rPr>
          <w:spacing w:val="1"/>
        </w:rPr>
        <w:t xml:space="preserve"> </w:t>
      </w:r>
      <w:r w:rsidRPr="00C867DF">
        <w:t>использованием</w:t>
      </w:r>
      <w:r w:rsidRPr="00C867DF">
        <w:rPr>
          <w:spacing w:val="1"/>
        </w:rPr>
        <w:t xml:space="preserve"> </w:t>
      </w:r>
      <w:r w:rsidRPr="00C867DF">
        <w:t>конструктивного</w:t>
      </w:r>
      <w:r w:rsidRPr="00C867DF">
        <w:rPr>
          <w:spacing w:val="1"/>
        </w:rPr>
        <w:t xml:space="preserve"> </w:t>
      </w:r>
      <w:r w:rsidRPr="00C867DF">
        <w:t>способа</w:t>
      </w:r>
      <w:r w:rsidRPr="00C867DF">
        <w:rPr>
          <w:spacing w:val="1"/>
        </w:rPr>
        <w:t xml:space="preserve"> </w:t>
      </w:r>
      <w:r w:rsidRPr="00C867DF">
        <w:t>(Снегурочка,</w:t>
      </w:r>
      <w:r w:rsidRPr="00C867DF">
        <w:rPr>
          <w:spacing w:val="1"/>
        </w:rPr>
        <w:t xml:space="preserve"> </w:t>
      </w:r>
      <w:r w:rsidRPr="00C867DF">
        <w:t>снеговик,</w:t>
      </w:r>
      <w:r w:rsidRPr="00C867DF">
        <w:rPr>
          <w:spacing w:val="1"/>
        </w:rPr>
        <w:t xml:space="preserve"> </w:t>
      </w:r>
      <w:r w:rsidRPr="00C867DF">
        <w:t>девочка</w:t>
      </w:r>
      <w:r w:rsidRPr="00C867DF">
        <w:rPr>
          <w:spacing w:val="1"/>
        </w:rPr>
        <w:t xml:space="preserve"> </w:t>
      </w:r>
      <w:r w:rsidRPr="00C867DF">
        <w:t>в</w:t>
      </w:r>
      <w:r w:rsidRPr="00C867DF">
        <w:rPr>
          <w:spacing w:val="1"/>
        </w:rPr>
        <w:t xml:space="preserve"> </w:t>
      </w:r>
      <w:r w:rsidRPr="00C867DF">
        <w:t>шубе,</w:t>
      </w:r>
      <w:r w:rsidRPr="00C867DF">
        <w:rPr>
          <w:spacing w:val="1"/>
        </w:rPr>
        <w:t xml:space="preserve"> </w:t>
      </w:r>
      <w:r w:rsidRPr="00C867DF">
        <w:t>мишка,</w:t>
      </w:r>
      <w:r w:rsidRPr="00C867DF">
        <w:rPr>
          <w:spacing w:val="1"/>
        </w:rPr>
        <w:t xml:space="preserve"> </w:t>
      </w:r>
      <w:r w:rsidRPr="00C867DF">
        <w:t>зайка,</w:t>
      </w:r>
      <w:r w:rsidRPr="00C867DF">
        <w:rPr>
          <w:spacing w:val="1"/>
        </w:rPr>
        <w:t xml:space="preserve"> </w:t>
      </w:r>
      <w:r w:rsidRPr="00C867DF">
        <w:t>медведица</w:t>
      </w:r>
      <w:r w:rsidRPr="00C867DF">
        <w:rPr>
          <w:spacing w:val="1"/>
        </w:rPr>
        <w:t xml:space="preserve"> </w:t>
      </w:r>
      <w:r w:rsidRPr="00C867DF">
        <w:t>с</w:t>
      </w:r>
      <w:r w:rsidRPr="00C867DF">
        <w:rPr>
          <w:spacing w:val="1"/>
        </w:rPr>
        <w:t xml:space="preserve"> </w:t>
      </w:r>
      <w:r w:rsidRPr="00C867DF">
        <w:t>медвежатами,</w:t>
      </w:r>
      <w:r w:rsidRPr="00C867DF">
        <w:rPr>
          <w:spacing w:val="1"/>
        </w:rPr>
        <w:t xml:space="preserve"> </w:t>
      </w:r>
      <w:r w:rsidRPr="00C867DF">
        <w:t>курочка</w:t>
      </w:r>
      <w:r w:rsidRPr="00C867DF">
        <w:rPr>
          <w:spacing w:val="1"/>
        </w:rPr>
        <w:t xml:space="preserve"> </w:t>
      </w:r>
      <w:r w:rsidRPr="00C867DF">
        <w:t>и</w:t>
      </w:r>
      <w:r w:rsidRPr="00C867DF">
        <w:rPr>
          <w:spacing w:val="1"/>
        </w:rPr>
        <w:t xml:space="preserve"> </w:t>
      </w:r>
      <w:r w:rsidRPr="00C867DF">
        <w:t>цыплята,</w:t>
      </w:r>
      <w:r w:rsidRPr="00C867DF">
        <w:rPr>
          <w:spacing w:val="1"/>
        </w:rPr>
        <w:t xml:space="preserve"> </w:t>
      </w:r>
      <w:r w:rsidRPr="00C867DF">
        <w:t>белка</w:t>
      </w:r>
      <w:r w:rsidRPr="00C867DF">
        <w:rPr>
          <w:spacing w:val="1"/>
        </w:rPr>
        <w:t xml:space="preserve"> </w:t>
      </w:r>
      <w:r w:rsidRPr="00C867DF">
        <w:t>с</w:t>
      </w:r>
      <w:r w:rsidRPr="00C867DF">
        <w:rPr>
          <w:spacing w:val="1"/>
        </w:rPr>
        <w:t xml:space="preserve"> </w:t>
      </w:r>
      <w:r w:rsidRPr="00C867DF">
        <w:t>бельчонком</w:t>
      </w:r>
      <w:r w:rsidRPr="00C867DF">
        <w:rPr>
          <w:spacing w:val="1"/>
        </w:rPr>
        <w:t xml:space="preserve"> </w:t>
      </w:r>
      <w:r w:rsidRPr="00C867DF">
        <w:t>и</w:t>
      </w:r>
      <w:r w:rsidRPr="00C867DF">
        <w:rPr>
          <w:spacing w:val="1"/>
        </w:rPr>
        <w:t xml:space="preserve"> </w:t>
      </w:r>
      <w:r w:rsidRPr="00C867DF">
        <w:t>др.).</w:t>
      </w:r>
      <w:r w:rsidRPr="00C867DF">
        <w:rPr>
          <w:spacing w:val="1"/>
        </w:rPr>
        <w:t xml:space="preserve"> </w:t>
      </w:r>
      <w:r w:rsidRPr="00C867DF">
        <w:t>Присоединение</w:t>
      </w:r>
      <w:r w:rsidRPr="00C867DF">
        <w:rPr>
          <w:spacing w:val="1"/>
        </w:rPr>
        <w:t xml:space="preserve"> </w:t>
      </w:r>
      <w:r w:rsidRPr="00C867DF">
        <w:t>меньшей</w:t>
      </w:r>
      <w:r w:rsidRPr="00C867DF">
        <w:rPr>
          <w:spacing w:val="1"/>
        </w:rPr>
        <w:t xml:space="preserve"> </w:t>
      </w:r>
      <w:r w:rsidRPr="00C867DF">
        <w:t>части</w:t>
      </w:r>
      <w:r w:rsidRPr="00C867DF">
        <w:rPr>
          <w:spacing w:val="1"/>
        </w:rPr>
        <w:t xml:space="preserve"> </w:t>
      </w:r>
      <w:r w:rsidRPr="00C867DF">
        <w:t>к</w:t>
      </w:r>
      <w:r w:rsidRPr="00C867DF">
        <w:rPr>
          <w:spacing w:val="1"/>
        </w:rPr>
        <w:t xml:space="preserve"> </w:t>
      </w:r>
      <w:r w:rsidRPr="00C867DF">
        <w:t>большей</w:t>
      </w:r>
      <w:r w:rsidRPr="00C867DF">
        <w:rPr>
          <w:spacing w:val="1"/>
        </w:rPr>
        <w:t xml:space="preserve"> </w:t>
      </w:r>
      <w:r w:rsidRPr="00C867DF">
        <w:t>способом</w:t>
      </w:r>
      <w:r w:rsidRPr="00C867DF">
        <w:rPr>
          <w:spacing w:val="1"/>
        </w:rPr>
        <w:t xml:space="preserve"> </w:t>
      </w:r>
      <w:r w:rsidRPr="00C867DF">
        <w:t>прижимания</w:t>
      </w:r>
      <w:r w:rsidRPr="00C867DF">
        <w:rPr>
          <w:spacing w:val="-3"/>
        </w:rPr>
        <w:t xml:space="preserve"> </w:t>
      </w:r>
      <w:r w:rsidRPr="00C867DF">
        <w:t>и</w:t>
      </w:r>
      <w:r w:rsidRPr="00C867DF">
        <w:rPr>
          <w:spacing w:val="-2"/>
        </w:rPr>
        <w:t xml:space="preserve"> </w:t>
      </w:r>
      <w:r w:rsidRPr="00C867DF">
        <w:t>примазывания.</w:t>
      </w:r>
    </w:p>
    <w:p w14:paraId="1A20303E" w14:textId="4CD70AC4" w:rsidR="00645332" w:rsidRPr="00C867DF" w:rsidRDefault="00D95A1F" w:rsidP="00645332">
      <w:pPr>
        <w:pStyle w:val="a9"/>
        <w:spacing w:before="60"/>
        <w:ind w:left="233" w:right="141"/>
      </w:pPr>
      <w:r w:rsidRPr="00C867DF">
        <w:t xml:space="preserve">Рассматривание </w:t>
      </w:r>
      <w:r w:rsidR="00645332" w:rsidRPr="00C867DF">
        <w:t>деревянных хохломских изделий (миска, солонка, стаканчик), керамической</w:t>
      </w:r>
      <w:r w:rsidR="00645332" w:rsidRPr="00C867DF">
        <w:rPr>
          <w:spacing w:val="1"/>
        </w:rPr>
        <w:t xml:space="preserve"> </w:t>
      </w:r>
      <w:r w:rsidR="00645332" w:rsidRPr="00C867DF">
        <w:t>посуды</w:t>
      </w:r>
      <w:r w:rsidR="00645332" w:rsidRPr="00C867DF">
        <w:rPr>
          <w:spacing w:val="-1"/>
        </w:rPr>
        <w:t xml:space="preserve"> </w:t>
      </w:r>
      <w:r w:rsidR="00645332" w:rsidRPr="00C867DF">
        <w:t>для последующей лепки из</w:t>
      </w:r>
      <w:r w:rsidR="00645332" w:rsidRPr="00C867DF">
        <w:rPr>
          <w:spacing w:val="-1"/>
        </w:rPr>
        <w:t xml:space="preserve"> </w:t>
      </w:r>
      <w:r w:rsidR="00645332" w:rsidRPr="00C867DF">
        <w:t>глины,</w:t>
      </w:r>
      <w:r w:rsidR="00645332" w:rsidRPr="00C867DF">
        <w:rPr>
          <w:spacing w:val="-3"/>
        </w:rPr>
        <w:t xml:space="preserve"> </w:t>
      </w:r>
      <w:r w:rsidR="00645332" w:rsidRPr="00C867DF">
        <w:t>пата, пластилина.</w:t>
      </w:r>
    </w:p>
    <w:p w14:paraId="5FE77797" w14:textId="77777777" w:rsidR="00645332" w:rsidRPr="00C867DF" w:rsidRDefault="00645332" w:rsidP="00645332">
      <w:pPr>
        <w:pStyle w:val="a9"/>
        <w:ind w:left="233" w:right="148"/>
      </w:pPr>
      <w:r w:rsidRPr="00C867DF">
        <w:t>Лепка полой формы (глубокая миска, стакан, чашка): углубление в куске глины (пластилина,</w:t>
      </w:r>
      <w:r w:rsidRPr="00C867DF">
        <w:rPr>
          <w:spacing w:val="1"/>
        </w:rPr>
        <w:t xml:space="preserve"> </w:t>
      </w:r>
      <w:r w:rsidRPr="00C867DF">
        <w:t>пата), загибание края у расплющенного куска, сглаживание поверхности изделия. Раскрашивание</w:t>
      </w:r>
      <w:r w:rsidRPr="00C867DF">
        <w:rPr>
          <w:spacing w:val="1"/>
        </w:rPr>
        <w:t xml:space="preserve"> </w:t>
      </w:r>
      <w:r w:rsidRPr="00C867DF">
        <w:t>лепных</w:t>
      </w:r>
      <w:r w:rsidRPr="00C867DF">
        <w:rPr>
          <w:spacing w:val="-1"/>
        </w:rPr>
        <w:t xml:space="preserve"> </w:t>
      </w:r>
      <w:r w:rsidRPr="00C867DF">
        <w:t>изделий.</w:t>
      </w:r>
      <w:r w:rsidRPr="00C867DF">
        <w:rPr>
          <w:spacing w:val="-1"/>
        </w:rPr>
        <w:t xml:space="preserve"> </w:t>
      </w:r>
      <w:r w:rsidRPr="00C867DF">
        <w:t>Последующее</w:t>
      </w:r>
      <w:r w:rsidRPr="00C867DF">
        <w:rPr>
          <w:spacing w:val="-1"/>
        </w:rPr>
        <w:t xml:space="preserve"> </w:t>
      </w:r>
      <w:r w:rsidRPr="00C867DF">
        <w:t>использование</w:t>
      </w:r>
      <w:r w:rsidRPr="00C867DF">
        <w:rPr>
          <w:spacing w:val="-2"/>
        </w:rPr>
        <w:t xml:space="preserve"> </w:t>
      </w:r>
      <w:r w:rsidRPr="00C867DF">
        <w:t>поделок</w:t>
      </w:r>
      <w:r w:rsidRPr="00C867DF">
        <w:rPr>
          <w:spacing w:val="-1"/>
        </w:rPr>
        <w:t xml:space="preserve"> </w:t>
      </w:r>
      <w:r w:rsidRPr="00C867DF">
        <w:t>в</w:t>
      </w:r>
      <w:r w:rsidRPr="00C867DF">
        <w:rPr>
          <w:spacing w:val="-4"/>
        </w:rPr>
        <w:t xml:space="preserve"> </w:t>
      </w:r>
      <w:r w:rsidRPr="00C867DF">
        <w:t>сюжетно-ролевых играх</w:t>
      </w:r>
    </w:p>
    <w:p w14:paraId="4DE3B71E" w14:textId="77777777" w:rsidR="00645332" w:rsidRPr="00C867DF" w:rsidRDefault="00645332" w:rsidP="00645332">
      <w:pPr>
        <w:pStyle w:val="a9"/>
        <w:ind w:left="233" w:right="128"/>
      </w:pPr>
      <w:r w:rsidRPr="00C867DF">
        <w:rPr>
          <w:u w:val="single"/>
        </w:rPr>
        <w:t>Аппликация.</w:t>
      </w:r>
      <w:r w:rsidRPr="00C867DF">
        <w:t xml:space="preserve"> Выполнение узора в круге и в полоске по образцу на основе самостоятельного</w:t>
      </w:r>
      <w:r w:rsidRPr="00C867DF">
        <w:rPr>
          <w:spacing w:val="1"/>
        </w:rPr>
        <w:t xml:space="preserve"> </w:t>
      </w:r>
      <w:r w:rsidRPr="00C867DF">
        <w:t>вычленения</w:t>
      </w:r>
      <w:r w:rsidRPr="00C867DF">
        <w:rPr>
          <w:spacing w:val="1"/>
        </w:rPr>
        <w:t xml:space="preserve"> </w:t>
      </w:r>
      <w:r w:rsidRPr="00C867DF">
        <w:t>принципа</w:t>
      </w:r>
      <w:r w:rsidRPr="00C867DF">
        <w:rPr>
          <w:spacing w:val="1"/>
        </w:rPr>
        <w:t xml:space="preserve"> </w:t>
      </w:r>
      <w:r w:rsidRPr="00C867DF">
        <w:t>чередования</w:t>
      </w:r>
      <w:r w:rsidRPr="00C867DF">
        <w:rPr>
          <w:spacing w:val="1"/>
        </w:rPr>
        <w:t xml:space="preserve"> </w:t>
      </w:r>
      <w:r w:rsidRPr="00C867DF">
        <w:t>элементов</w:t>
      </w:r>
      <w:r w:rsidRPr="00C867DF">
        <w:rPr>
          <w:spacing w:val="1"/>
        </w:rPr>
        <w:t xml:space="preserve"> </w:t>
      </w:r>
      <w:r w:rsidRPr="00C867DF">
        <w:t>(салфетка</w:t>
      </w:r>
      <w:r w:rsidRPr="00C867DF">
        <w:rPr>
          <w:spacing w:val="1"/>
        </w:rPr>
        <w:t xml:space="preserve"> </w:t>
      </w:r>
      <w:r w:rsidRPr="00C867DF">
        <w:t>с</w:t>
      </w:r>
      <w:r w:rsidRPr="00C867DF">
        <w:rPr>
          <w:spacing w:val="1"/>
        </w:rPr>
        <w:t xml:space="preserve"> </w:t>
      </w:r>
      <w:r w:rsidRPr="00C867DF">
        <w:t>вышивкой,</w:t>
      </w:r>
      <w:r w:rsidRPr="00C867DF">
        <w:rPr>
          <w:spacing w:val="1"/>
        </w:rPr>
        <w:t xml:space="preserve"> </w:t>
      </w:r>
      <w:r w:rsidRPr="00C867DF">
        <w:t>отделка</w:t>
      </w:r>
      <w:r w:rsidRPr="00C867DF">
        <w:rPr>
          <w:spacing w:val="1"/>
        </w:rPr>
        <w:t xml:space="preserve"> </w:t>
      </w:r>
      <w:r w:rsidRPr="00C867DF">
        <w:t>на</w:t>
      </w:r>
      <w:r w:rsidRPr="00C867DF">
        <w:rPr>
          <w:spacing w:val="1"/>
        </w:rPr>
        <w:t xml:space="preserve"> </w:t>
      </w:r>
      <w:r w:rsidRPr="00C867DF">
        <w:t>фартучке).</w:t>
      </w:r>
      <w:r w:rsidRPr="00C867DF">
        <w:rPr>
          <w:spacing w:val="1"/>
        </w:rPr>
        <w:t xml:space="preserve"> </w:t>
      </w:r>
      <w:r w:rsidRPr="00C867DF">
        <w:t>Перенос симметричного узора с одной стороны на другую (с левой стороны на правую и наоборот;</w:t>
      </w:r>
      <w:r w:rsidRPr="00C867DF">
        <w:rPr>
          <w:spacing w:val="-57"/>
        </w:rPr>
        <w:t xml:space="preserve"> </w:t>
      </w:r>
      <w:r w:rsidRPr="00C867DF">
        <w:t>с</w:t>
      </w:r>
      <w:r w:rsidRPr="00C867DF">
        <w:rPr>
          <w:spacing w:val="-8"/>
        </w:rPr>
        <w:t xml:space="preserve"> </w:t>
      </w:r>
      <w:r w:rsidRPr="00C867DF">
        <w:t>верхней</w:t>
      </w:r>
      <w:r w:rsidRPr="00C867DF">
        <w:rPr>
          <w:spacing w:val="-6"/>
        </w:rPr>
        <w:t xml:space="preserve"> </w:t>
      </w:r>
      <w:r w:rsidRPr="00C867DF">
        <w:t>стороны</w:t>
      </w:r>
      <w:r w:rsidRPr="00C867DF">
        <w:rPr>
          <w:spacing w:val="-7"/>
        </w:rPr>
        <w:t xml:space="preserve"> </w:t>
      </w:r>
      <w:r w:rsidRPr="00C867DF">
        <w:t>в</w:t>
      </w:r>
      <w:r w:rsidRPr="00C867DF">
        <w:rPr>
          <w:spacing w:val="-8"/>
        </w:rPr>
        <w:t xml:space="preserve"> </w:t>
      </w:r>
      <w:r w:rsidRPr="00C867DF">
        <w:t>нижнюю</w:t>
      </w:r>
      <w:r w:rsidRPr="00C867DF">
        <w:rPr>
          <w:spacing w:val="-6"/>
        </w:rPr>
        <w:t xml:space="preserve"> </w:t>
      </w:r>
      <w:r w:rsidRPr="00C867DF">
        <w:t>и</w:t>
      </w:r>
      <w:r w:rsidRPr="00C867DF">
        <w:rPr>
          <w:spacing w:val="-6"/>
        </w:rPr>
        <w:t xml:space="preserve"> </w:t>
      </w:r>
      <w:r w:rsidRPr="00C867DF">
        <w:t>наоборот).</w:t>
      </w:r>
      <w:r w:rsidRPr="00C867DF">
        <w:rPr>
          <w:spacing w:val="-6"/>
        </w:rPr>
        <w:t xml:space="preserve"> </w:t>
      </w:r>
      <w:r w:rsidRPr="00C867DF">
        <w:t>Выбор</w:t>
      </w:r>
      <w:r w:rsidRPr="00C867DF">
        <w:rPr>
          <w:spacing w:val="-6"/>
        </w:rPr>
        <w:t xml:space="preserve"> </w:t>
      </w:r>
      <w:r w:rsidRPr="00C867DF">
        <w:t>необходимых</w:t>
      </w:r>
      <w:r w:rsidRPr="00C867DF">
        <w:rPr>
          <w:spacing w:val="-7"/>
        </w:rPr>
        <w:t xml:space="preserve"> </w:t>
      </w:r>
      <w:r w:rsidRPr="00C867DF">
        <w:t>элементов</w:t>
      </w:r>
      <w:r w:rsidRPr="00C867DF">
        <w:rPr>
          <w:spacing w:val="-5"/>
        </w:rPr>
        <w:t xml:space="preserve"> </w:t>
      </w:r>
      <w:r w:rsidRPr="00C867DF">
        <w:t>из</w:t>
      </w:r>
      <w:r w:rsidRPr="00C867DF">
        <w:rPr>
          <w:spacing w:val="-6"/>
        </w:rPr>
        <w:t xml:space="preserve"> </w:t>
      </w:r>
      <w:r w:rsidRPr="00C867DF">
        <w:t>предложенных,</w:t>
      </w:r>
      <w:r w:rsidRPr="00C867DF">
        <w:rPr>
          <w:spacing w:val="-6"/>
        </w:rPr>
        <w:t xml:space="preserve"> </w:t>
      </w:r>
      <w:r w:rsidRPr="00C867DF">
        <w:t>среди</w:t>
      </w:r>
      <w:r w:rsidRPr="00C867DF">
        <w:rPr>
          <w:spacing w:val="-58"/>
        </w:rPr>
        <w:t xml:space="preserve"> </w:t>
      </w:r>
      <w:r w:rsidRPr="00C867DF">
        <w:t>которых</w:t>
      </w:r>
      <w:r w:rsidRPr="00C867DF">
        <w:rPr>
          <w:spacing w:val="-10"/>
        </w:rPr>
        <w:t xml:space="preserve"> </w:t>
      </w:r>
      <w:r w:rsidRPr="00C867DF">
        <w:t>есть</w:t>
      </w:r>
      <w:r w:rsidRPr="00C867DF">
        <w:rPr>
          <w:spacing w:val="-9"/>
        </w:rPr>
        <w:t xml:space="preserve"> </w:t>
      </w:r>
      <w:r w:rsidRPr="00C867DF">
        <w:t>«лишние»</w:t>
      </w:r>
      <w:r w:rsidRPr="00C867DF">
        <w:rPr>
          <w:spacing w:val="-11"/>
        </w:rPr>
        <w:t xml:space="preserve"> </w:t>
      </w:r>
      <w:r w:rsidRPr="00C867DF">
        <w:t>(элементы</w:t>
      </w:r>
      <w:r w:rsidRPr="00C867DF">
        <w:rPr>
          <w:spacing w:val="-10"/>
        </w:rPr>
        <w:t xml:space="preserve"> </w:t>
      </w:r>
      <w:r w:rsidRPr="00C867DF">
        <w:t>другого</w:t>
      </w:r>
      <w:r w:rsidRPr="00C867DF">
        <w:rPr>
          <w:spacing w:val="-10"/>
        </w:rPr>
        <w:t xml:space="preserve"> </w:t>
      </w:r>
      <w:r w:rsidRPr="00C867DF">
        <w:t>цвета</w:t>
      </w:r>
      <w:r w:rsidRPr="00C867DF">
        <w:rPr>
          <w:spacing w:val="-10"/>
        </w:rPr>
        <w:t xml:space="preserve"> </w:t>
      </w:r>
      <w:r w:rsidRPr="00C867DF">
        <w:t>или</w:t>
      </w:r>
      <w:r w:rsidRPr="00C867DF">
        <w:rPr>
          <w:spacing w:val="-8"/>
        </w:rPr>
        <w:t xml:space="preserve"> </w:t>
      </w:r>
      <w:r w:rsidRPr="00C867DF">
        <w:t>формы).</w:t>
      </w:r>
      <w:r w:rsidRPr="00C867DF">
        <w:rPr>
          <w:spacing w:val="-11"/>
        </w:rPr>
        <w:t xml:space="preserve"> </w:t>
      </w:r>
      <w:r w:rsidRPr="00C867DF">
        <w:t>Выполнение</w:t>
      </w:r>
      <w:r w:rsidRPr="00C867DF">
        <w:rPr>
          <w:spacing w:val="-9"/>
        </w:rPr>
        <w:t xml:space="preserve"> </w:t>
      </w:r>
      <w:r w:rsidRPr="00C867DF">
        <w:t>предметной</w:t>
      </w:r>
      <w:r w:rsidRPr="00C867DF">
        <w:rPr>
          <w:spacing w:val="-9"/>
        </w:rPr>
        <w:t xml:space="preserve"> </w:t>
      </w:r>
      <w:r w:rsidRPr="00C867DF">
        <w:t>аппликации</w:t>
      </w:r>
      <w:r w:rsidRPr="00C867DF">
        <w:rPr>
          <w:spacing w:val="-57"/>
        </w:rPr>
        <w:t xml:space="preserve"> </w:t>
      </w:r>
      <w:r w:rsidRPr="00C867DF">
        <w:t>из</w:t>
      </w:r>
      <w:r w:rsidRPr="00C867DF">
        <w:rPr>
          <w:spacing w:val="1"/>
        </w:rPr>
        <w:t xml:space="preserve"> </w:t>
      </w:r>
      <w:r w:rsidRPr="00C867DF">
        <w:t>частей</w:t>
      </w:r>
      <w:r w:rsidRPr="00C867DF">
        <w:rPr>
          <w:spacing w:val="1"/>
        </w:rPr>
        <w:t xml:space="preserve"> </w:t>
      </w:r>
      <w:r w:rsidRPr="00C867DF">
        <w:t>с</w:t>
      </w:r>
      <w:r w:rsidRPr="00C867DF">
        <w:rPr>
          <w:spacing w:val="1"/>
        </w:rPr>
        <w:t xml:space="preserve"> </w:t>
      </w:r>
      <w:r w:rsidRPr="00C867DF">
        <w:t>использованием</w:t>
      </w:r>
      <w:r w:rsidRPr="00C867DF">
        <w:rPr>
          <w:spacing w:val="1"/>
        </w:rPr>
        <w:t xml:space="preserve"> </w:t>
      </w:r>
      <w:r w:rsidRPr="00C867DF">
        <w:t>готового</w:t>
      </w:r>
      <w:r w:rsidRPr="00C867DF">
        <w:rPr>
          <w:spacing w:val="1"/>
        </w:rPr>
        <w:t xml:space="preserve"> </w:t>
      </w:r>
      <w:r w:rsidRPr="00C867DF">
        <w:t>контура:</w:t>
      </w:r>
      <w:r w:rsidRPr="00C867DF">
        <w:rPr>
          <w:spacing w:val="1"/>
        </w:rPr>
        <w:t xml:space="preserve"> </w:t>
      </w:r>
      <w:r w:rsidRPr="00C867DF">
        <w:t>наклеивание</w:t>
      </w:r>
      <w:r w:rsidRPr="00C867DF">
        <w:rPr>
          <w:spacing w:val="1"/>
        </w:rPr>
        <w:t xml:space="preserve"> </w:t>
      </w:r>
      <w:r w:rsidRPr="00C867DF">
        <w:t>изображения</w:t>
      </w:r>
      <w:r w:rsidRPr="00C867DF">
        <w:rPr>
          <w:spacing w:val="1"/>
        </w:rPr>
        <w:t xml:space="preserve"> </w:t>
      </w:r>
      <w:r w:rsidRPr="00C867DF">
        <w:t>различных</w:t>
      </w:r>
      <w:r w:rsidRPr="00C867DF">
        <w:rPr>
          <w:spacing w:val="1"/>
        </w:rPr>
        <w:t xml:space="preserve"> </w:t>
      </w:r>
      <w:r w:rsidRPr="00C867DF">
        <w:t>сборно-</w:t>
      </w:r>
      <w:r w:rsidRPr="00C867DF">
        <w:rPr>
          <w:spacing w:val="1"/>
        </w:rPr>
        <w:t xml:space="preserve"> </w:t>
      </w:r>
      <w:r w:rsidRPr="00C867DF">
        <w:t>разборных игрушек (разрезы плоских заготовок соответствуют форме и местам соединения частей</w:t>
      </w:r>
      <w:r w:rsidRPr="00C867DF">
        <w:rPr>
          <w:spacing w:val="1"/>
        </w:rPr>
        <w:t xml:space="preserve"> </w:t>
      </w:r>
      <w:r w:rsidRPr="00C867DF">
        <w:t>этих</w:t>
      </w:r>
      <w:r w:rsidRPr="00C867DF">
        <w:rPr>
          <w:spacing w:val="1"/>
        </w:rPr>
        <w:t xml:space="preserve"> </w:t>
      </w:r>
      <w:r w:rsidRPr="00C867DF">
        <w:t>игрушек).</w:t>
      </w:r>
      <w:r w:rsidRPr="00C867DF">
        <w:rPr>
          <w:spacing w:val="1"/>
        </w:rPr>
        <w:t xml:space="preserve"> </w:t>
      </w:r>
      <w:r w:rsidRPr="00C867DF">
        <w:t>Выполнение</w:t>
      </w:r>
      <w:r w:rsidRPr="00C867DF">
        <w:rPr>
          <w:spacing w:val="1"/>
        </w:rPr>
        <w:t xml:space="preserve"> </w:t>
      </w:r>
      <w:r w:rsidRPr="00C867DF">
        <w:t>аппликации</w:t>
      </w:r>
      <w:r w:rsidRPr="00C867DF">
        <w:rPr>
          <w:spacing w:val="1"/>
        </w:rPr>
        <w:t xml:space="preserve"> </w:t>
      </w:r>
      <w:r w:rsidRPr="00C867DF">
        <w:t>фигур</w:t>
      </w:r>
      <w:r w:rsidRPr="00C867DF">
        <w:rPr>
          <w:spacing w:val="1"/>
        </w:rPr>
        <w:t xml:space="preserve"> </w:t>
      </w:r>
      <w:r w:rsidRPr="00C867DF">
        <w:t>человека</w:t>
      </w:r>
      <w:r w:rsidRPr="00C867DF">
        <w:rPr>
          <w:spacing w:val="1"/>
        </w:rPr>
        <w:t xml:space="preserve"> </w:t>
      </w:r>
      <w:r w:rsidRPr="00C867DF">
        <w:t>и</w:t>
      </w:r>
      <w:r w:rsidRPr="00C867DF">
        <w:rPr>
          <w:spacing w:val="1"/>
        </w:rPr>
        <w:t xml:space="preserve"> </w:t>
      </w:r>
      <w:r w:rsidRPr="00C867DF">
        <w:t>животных.</w:t>
      </w:r>
      <w:r w:rsidRPr="00C867DF">
        <w:rPr>
          <w:spacing w:val="1"/>
        </w:rPr>
        <w:t xml:space="preserve"> </w:t>
      </w:r>
      <w:r w:rsidRPr="00C867DF">
        <w:t>Вырезание</w:t>
      </w:r>
      <w:r w:rsidRPr="00C867DF">
        <w:rPr>
          <w:spacing w:val="1"/>
        </w:rPr>
        <w:t xml:space="preserve"> </w:t>
      </w:r>
      <w:r w:rsidRPr="00C867DF">
        <w:t>предметов</w:t>
      </w:r>
      <w:r w:rsidRPr="00C867DF">
        <w:rPr>
          <w:spacing w:val="1"/>
        </w:rPr>
        <w:t xml:space="preserve"> </w:t>
      </w:r>
      <w:r w:rsidRPr="00C867DF">
        <w:t>симметричной</w:t>
      </w:r>
      <w:r w:rsidRPr="00C867DF">
        <w:rPr>
          <w:spacing w:val="1"/>
        </w:rPr>
        <w:t xml:space="preserve"> </w:t>
      </w:r>
      <w:r w:rsidRPr="00C867DF">
        <w:t>формы</w:t>
      </w:r>
      <w:r w:rsidRPr="00C867DF">
        <w:rPr>
          <w:spacing w:val="1"/>
        </w:rPr>
        <w:t xml:space="preserve"> </w:t>
      </w:r>
      <w:r w:rsidRPr="00C867DF">
        <w:t>из</w:t>
      </w:r>
      <w:r w:rsidRPr="00C867DF">
        <w:rPr>
          <w:spacing w:val="1"/>
        </w:rPr>
        <w:t xml:space="preserve"> </w:t>
      </w:r>
      <w:r w:rsidRPr="00C867DF">
        <w:t>бумаги,</w:t>
      </w:r>
      <w:r w:rsidRPr="00C867DF">
        <w:rPr>
          <w:spacing w:val="1"/>
        </w:rPr>
        <w:t xml:space="preserve"> </w:t>
      </w:r>
      <w:r w:rsidRPr="00C867DF">
        <w:t>сложенной</w:t>
      </w:r>
      <w:r w:rsidRPr="00C867DF">
        <w:rPr>
          <w:spacing w:val="1"/>
        </w:rPr>
        <w:t xml:space="preserve"> </w:t>
      </w:r>
      <w:r w:rsidRPr="00C867DF">
        <w:t>вдвое</w:t>
      </w:r>
      <w:r w:rsidRPr="00C867DF">
        <w:rPr>
          <w:spacing w:val="1"/>
        </w:rPr>
        <w:t xml:space="preserve"> </w:t>
      </w:r>
      <w:r w:rsidRPr="00C867DF">
        <w:t>(овощи,</w:t>
      </w:r>
      <w:r w:rsidRPr="00C867DF">
        <w:rPr>
          <w:spacing w:val="1"/>
        </w:rPr>
        <w:t xml:space="preserve"> </w:t>
      </w:r>
      <w:r w:rsidRPr="00C867DF">
        <w:t>фрукты,</w:t>
      </w:r>
      <w:r w:rsidRPr="00C867DF">
        <w:rPr>
          <w:spacing w:val="1"/>
        </w:rPr>
        <w:t xml:space="preserve"> </w:t>
      </w:r>
      <w:r w:rsidRPr="00C867DF">
        <w:t>посуда).</w:t>
      </w:r>
      <w:r w:rsidRPr="00C867DF">
        <w:rPr>
          <w:spacing w:val="1"/>
        </w:rPr>
        <w:t xml:space="preserve"> </w:t>
      </w:r>
      <w:r w:rsidRPr="00C867DF">
        <w:t>Сюжетно-</w:t>
      </w:r>
      <w:r w:rsidRPr="00C867DF">
        <w:rPr>
          <w:spacing w:val="1"/>
        </w:rPr>
        <w:t xml:space="preserve"> </w:t>
      </w:r>
      <w:r w:rsidRPr="00C867DF">
        <w:t>тематическая аппликация на темы «Осень», «Зима», «Весна», «Лес (осенью, зимой, весной)», «В</w:t>
      </w:r>
      <w:r w:rsidRPr="00C867DF">
        <w:rPr>
          <w:spacing w:val="1"/>
        </w:rPr>
        <w:t xml:space="preserve"> </w:t>
      </w:r>
      <w:r w:rsidRPr="00C867DF">
        <w:t>огороде»,</w:t>
      </w:r>
      <w:r w:rsidRPr="00C867DF">
        <w:rPr>
          <w:spacing w:val="-2"/>
        </w:rPr>
        <w:t xml:space="preserve"> </w:t>
      </w:r>
      <w:r w:rsidRPr="00C867DF">
        <w:t>«На</w:t>
      </w:r>
      <w:r w:rsidRPr="00C867DF">
        <w:rPr>
          <w:spacing w:val="-4"/>
        </w:rPr>
        <w:t xml:space="preserve"> </w:t>
      </w:r>
      <w:r w:rsidRPr="00C867DF">
        <w:t>лугу», «На</w:t>
      </w:r>
      <w:r w:rsidRPr="00C867DF">
        <w:rPr>
          <w:spacing w:val="-4"/>
        </w:rPr>
        <w:t xml:space="preserve"> </w:t>
      </w:r>
      <w:r w:rsidRPr="00C867DF">
        <w:t>озере», «В саду</w:t>
      </w:r>
      <w:r w:rsidRPr="00C867DF">
        <w:rPr>
          <w:spacing w:val="-1"/>
        </w:rPr>
        <w:t xml:space="preserve"> </w:t>
      </w:r>
      <w:r w:rsidRPr="00C867DF">
        <w:t>цветут</w:t>
      </w:r>
      <w:r w:rsidRPr="00C867DF">
        <w:rPr>
          <w:spacing w:val="2"/>
        </w:rPr>
        <w:t xml:space="preserve"> </w:t>
      </w:r>
      <w:r w:rsidRPr="00C867DF">
        <w:t>яблони», «Цветы на</w:t>
      </w:r>
      <w:r w:rsidRPr="00C867DF">
        <w:rPr>
          <w:spacing w:val="-6"/>
        </w:rPr>
        <w:t xml:space="preserve"> </w:t>
      </w:r>
      <w:r w:rsidRPr="00C867DF">
        <w:t>лугу» и</w:t>
      </w:r>
      <w:r w:rsidRPr="00C867DF">
        <w:rPr>
          <w:spacing w:val="5"/>
        </w:rPr>
        <w:t xml:space="preserve"> </w:t>
      </w:r>
      <w:r w:rsidRPr="00C867DF">
        <w:t>др.</w:t>
      </w:r>
    </w:p>
    <w:p w14:paraId="33F4DCE1" w14:textId="77777777" w:rsidR="00645332" w:rsidRPr="00C867DF" w:rsidRDefault="00645332" w:rsidP="00645332">
      <w:pPr>
        <w:pStyle w:val="a9"/>
        <w:spacing w:before="1"/>
        <w:ind w:left="233" w:right="135"/>
      </w:pPr>
      <w:r w:rsidRPr="00C867DF">
        <w:rPr>
          <w:u w:val="single"/>
        </w:rPr>
        <w:t>Сюжетная</w:t>
      </w:r>
      <w:r w:rsidRPr="00C867DF">
        <w:rPr>
          <w:spacing w:val="1"/>
          <w:u w:val="single"/>
        </w:rPr>
        <w:t xml:space="preserve"> </w:t>
      </w:r>
      <w:r w:rsidRPr="00C867DF">
        <w:rPr>
          <w:u w:val="single"/>
        </w:rPr>
        <w:t>аппликация</w:t>
      </w:r>
      <w:r w:rsidRPr="00C867DF">
        <w:rPr>
          <w:spacing w:val="1"/>
          <w:u w:val="single"/>
        </w:rPr>
        <w:t xml:space="preserve"> </w:t>
      </w:r>
      <w:r w:rsidRPr="00C867DF">
        <w:rPr>
          <w:u w:val="single"/>
        </w:rPr>
        <w:t>по</w:t>
      </w:r>
      <w:r w:rsidRPr="00C867DF">
        <w:rPr>
          <w:spacing w:val="1"/>
          <w:u w:val="single"/>
        </w:rPr>
        <w:t xml:space="preserve"> </w:t>
      </w:r>
      <w:r w:rsidRPr="00C867DF">
        <w:rPr>
          <w:u w:val="single"/>
        </w:rPr>
        <w:t>сказкам</w:t>
      </w:r>
      <w:r w:rsidRPr="00C867DF">
        <w:t>.</w:t>
      </w:r>
      <w:r w:rsidRPr="00C867DF">
        <w:rPr>
          <w:spacing w:val="1"/>
        </w:rPr>
        <w:t xml:space="preserve"> </w:t>
      </w:r>
      <w:r w:rsidRPr="00C867DF">
        <w:t>Изготовление</w:t>
      </w:r>
      <w:r w:rsidRPr="00C867DF">
        <w:rPr>
          <w:spacing w:val="1"/>
        </w:rPr>
        <w:t xml:space="preserve"> </w:t>
      </w:r>
      <w:r w:rsidRPr="00C867DF">
        <w:t>книжек-самоделок</w:t>
      </w:r>
      <w:r w:rsidRPr="00C867DF">
        <w:rPr>
          <w:spacing w:val="1"/>
        </w:rPr>
        <w:t xml:space="preserve"> </w:t>
      </w:r>
      <w:r w:rsidRPr="00C867DF">
        <w:t>по</w:t>
      </w:r>
      <w:r w:rsidRPr="00C867DF">
        <w:rPr>
          <w:spacing w:val="1"/>
        </w:rPr>
        <w:t xml:space="preserve"> </w:t>
      </w:r>
      <w:r w:rsidRPr="00C867DF">
        <w:t>сказкам</w:t>
      </w:r>
      <w:r w:rsidRPr="00C867DF">
        <w:rPr>
          <w:spacing w:val="1"/>
        </w:rPr>
        <w:t xml:space="preserve"> </w:t>
      </w:r>
      <w:r w:rsidRPr="00C867DF">
        <w:t>и</w:t>
      </w:r>
      <w:r w:rsidRPr="00C867DF">
        <w:rPr>
          <w:spacing w:val="1"/>
        </w:rPr>
        <w:t xml:space="preserve"> </w:t>
      </w:r>
      <w:r w:rsidRPr="00C867DF">
        <w:t>рассказывание по ним. Коллективная аппликация по сюжетам сказок, рассказов, мультфильмов.</w:t>
      </w:r>
      <w:r w:rsidRPr="00C867DF">
        <w:rPr>
          <w:spacing w:val="1"/>
        </w:rPr>
        <w:t xml:space="preserve"> </w:t>
      </w:r>
      <w:r w:rsidRPr="00C867DF">
        <w:t>Предметная и тематическая аппликация из цветной и белой ткани (наклеивание готовых элементов</w:t>
      </w:r>
      <w:r w:rsidRPr="00C867DF">
        <w:rPr>
          <w:spacing w:val="-57"/>
        </w:rPr>
        <w:t xml:space="preserve"> </w:t>
      </w:r>
      <w:r w:rsidRPr="00C867DF">
        <w:t>композиции),</w:t>
      </w:r>
      <w:r w:rsidRPr="00C867DF">
        <w:rPr>
          <w:spacing w:val="-1"/>
        </w:rPr>
        <w:t xml:space="preserve"> </w:t>
      </w:r>
      <w:r w:rsidRPr="00C867DF">
        <w:t>дополнение</w:t>
      </w:r>
      <w:r w:rsidRPr="00C867DF">
        <w:rPr>
          <w:spacing w:val="-4"/>
        </w:rPr>
        <w:t xml:space="preserve"> </w:t>
      </w:r>
      <w:r w:rsidRPr="00C867DF">
        <w:t>аппликации</w:t>
      </w:r>
      <w:r w:rsidRPr="00C867DF">
        <w:rPr>
          <w:spacing w:val="1"/>
        </w:rPr>
        <w:t xml:space="preserve"> </w:t>
      </w:r>
      <w:r w:rsidRPr="00C867DF">
        <w:t>раскрашиванием</w:t>
      </w:r>
      <w:r w:rsidRPr="00C867DF">
        <w:rPr>
          <w:spacing w:val="-3"/>
        </w:rPr>
        <w:t xml:space="preserve"> </w:t>
      </w:r>
      <w:r w:rsidRPr="00C867DF">
        <w:t>красками или</w:t>
      </w:r>
      <w:r w:rsidRPr="00C867DF">
        <w:rPr>
          <w:spacing w:val="-5"/>
        </w:rPr>
        <w:t xml:space="preserve"> </w:t>
      </w:r>
      <w:r w:rsidRPr="00C867DF">
        <w:t>фломастерами.</w:t>
      </w:r>
    </w:p>
    <w:p w14:paraId="53CA7B8E" w14:textId="519C2B89" w:rsidR="00645332" w:rsidRPr="00C867DF" w:rsidRDefault="00645332" w:rsidP="00645332">
      <w:pPr>
        <w:pStyle w:val="a9"/>
        <w:spacing w:before="3"/>
        <w:ind w:left="233" w:right="136"/>
      </w:pPr>
      <w:r w:rsidRPr="00C867DF">
        <w:rPr>
          <w:u w:val="single"/>
        </w:rPr>
        <w:t>Аппликация</w:t>
      </w:r>
      <w:r w:rsidRPr="00C867DF">
        <w:rPr>
          <w:spacing w:val="-11"/>
          <w:u w:val="single"/>
        </w:rPr>
        <w:t xml:space="preserve"> </w:t>
      </w:r>
      <w:r w:rsidRPr="00C867DF">
        <w:rPr>
          <w:u w:val="single"/>
        </w:rPr>
        <w:t>из</w:t>
      </w:r>
      <w:r w:rsidRPr="00C867DF">
        <w:rPr>
          <w:spacing w:val="-8"/>
          <w:u w:val="single"/>
        </w:rPr>
        <w:t xml:space="preserve"> </w:t>
      </w:r>
      <w:r w:rsidRPr="00C867DF">
        <w:rPr>
          <w:u w:val="single"/>
        </w:rPr>
        <w:t>природных</w:t>
      </w:r>
      <w:r w:rsidRPr="00C867DF">
        <w:rPr>
          <w:spacing w:val="-6"/>
          <w:u w:val="single"/>
        </w:rPr>
        <w:t xml:space="preserve"> </w:t>
      </w:r>
      <w:r w:rsidRPr="00C867DF">
        <w:rPr>
          <w:u w:val="single"/>
        </w:rPr>
        <w:t>материалов</w:t>
      </w:r>
      <w:r w:rsidRPr="00C867DF">
        <w:t>:</w:t>
      </w:r>
      <w:r w:rsidRPr="00C867DF">
        <w:rPr>
          <w:spacing w:val="-7"/>
        </w:rPr>
        <w:t xml:space="preserve"> </w:t>
      </w:r>
      <w:r w:rsidRPr="00C867DF">
        <w:t>«Листопад»,</w:t>
      </w:r>
      <w:r w:rsidRPr="00C867DF">
        <w:rPr>
          <w:spacing w:val="-6"/>
        </w:rPr>
        <w:t xml:space="preserve"> </w:t>
      </w:r>
      <w:r w:rsidRPr="00C867DF">
        <w:t>«Бабочка»</w:t>
      </w:r>
      <w:r w:rsidRPr="00C867DF">
        <w:rPr>
          <w:spacing w:val="-8"/>
        </w:rPr>
        <w:t xml:space="preserve"> </w:t>
      </w:r>
      <w:r w:rsidRPr="00C867DF">
        <w:t>(из</w:t>
      </w:r>
      <w:r w:rsidRPr="00C867DF">
        <w:rPr>
          <w:spacing w:val="-5"/>
        </w:rPr>
        <w:t xml:space="preserve"> </w:t>
      </w:r>
      <w:r w:rsidRPr="00C867DF">
        <w:t>листьев</w:t>
      </w:r>
      <w:r w:rsidRPr="00C867DF">
        <w:rPr>
          <w:spacing w:val="-8"/>
        </w:rPr>
        <w:t xml:space="preserve"> </w:t>
      </w:r>
      <w:r w:rsidRPr="00C867DF">
        <w:t>с</w:t>
      </w:r>
      <w:r w:rsidRPr="00C867DF">
        <w:rPr>
          <w:spacing w:val="-10"/>
        </w:rPr>
        <w:t xml:space="preserve"> </w:t>
      </w:r>
      <w:r w:rsidRPr="00C867DF">
        <w:t>дорисовыванием</w:t>
      </w:r>
      <w:r w:rsidRPr="00C867DF">
        <w:rPr>
          <w:spacing w:val="-58"/>
        </w:rPr>
        <w:t xml:space="preserve"> </w:t>
      </w:r>
      <w:r w:rsidRPr="00C867DF">
        <w:t>усиков)</w:t>
      </w:r>
      <w:r w:rsidRPr="00C867DF">
        <w:rPr>
          <w:spacing w:val="-4"/>
        </w:rPr>
        <w:t xml:space="preserve"> </w:t>
      </w:r>
      <w:r w:rsidRPr="00C867DF">
        <w:t>и др.</w:t>
      </w:r>
    </w:p>
    <w:p w14:paraId="6F3F1AD5" w14:textId="69B62B75" w:rsidR="00290054" w:rsidRPr="00C867DF" w:rsidRDefault="00290054" w:rsidP="00645332">
      <w:pPr>
        <w:pStyle w:val="a9"/>
        <w:spacing w:before="3"/>
        <w:ind w:left="233" w:right="136"/>
        <w:rPr>
          <w:b/>
          <w:bCs/>
        </w:rPr>
      </w:pPr>
      <w:r w:rsidRPr="00C867DF">
        <w:rPr>
          <w:b/>
          <w:bCs/>
        </w:rPr>
        <w:t xml:space="preserve">             Музыка</w:t>
      </w:r>
    </w:p>
    <w:p w14:paraId="19F2CBEF" w14:textId="47D45967" w:rsidR="00645332" w:rsidRPr="00C867DF" w:rsidRDefault="00290054" w:rsidP="00290054">
      <w:pPr>
        <w:pStyle w:val="a9"/>
        <w:tabs>
          <w:tab w:val="left" w:pos="811"/>
          <w:tab w:val="left" w:pos="10485"/>
        </w:tabs>
        <w:ind w:left="215" w:right="102"/>
      </w:pPr>
      <w:r w:rsidRPr="00C867DF">
        <w:t xml:space="preserve">      </w:t>
      </w:r>
      <w:r w:rsidR="00645332" w:rsidRPr="00C867DF">
        <w:t>Реализация содержания раздела на третьей ступени обучения направлена на обогащение</w:t>
      </w:r>
      <w:r w:rsidR="00645332" w:rsidRPr="00C867DF">
        <w:rPr>
          <w:spacing w:val="1"/>
        </w:rPr>
        <w:t xml:space="preserve"> </w:t>
      </w:r>
      <w:r w:rsidR="00645332" w:rsidRPr="00C867DF">
        <w:t>музыкальных</w:t>
      </w:r>
      <w:r w:rsidR="00645332" w:rsidRPr="00C867DF">
        <w:rPr>
          <w:spacing w:val="11"/>
        </w:rPr>
        <w:t xml:space="preserve"> </w:t>
      </w:r>
      <w:r w:rsidR="00645332" w:rsidRPr="00C867DF">
        <w:t>впечатлений</w:t>
      </w:r>
      <w:r w:rsidR="00645332" w:rsidRPr="00C867DF">
        <w:rPr>
          <w:spacing w:val="11"/>
        </w:rPr>
        <w:t xml:space="preserve"> </w:t>
      </w:r>
      <w:r w:rsidR="00645332" w:rsidRPr="00C867DF">
        <w:t>детей,</w:t>
      </w:r>
      <w:r w:rsidR="00645332" w:rsidRPr="00C867DF">
        <w:rPr>
          <w:spacing w:val="17"/>
        </w:rPr>
        <w:t xml:space="preserve"> </w:t>
      </w:r>
      <w:r w:rsidR="00645332" w:rsidRPr="00C867DF">
        <w:t>совершенствование</w:t>
      </w:r>
      <w:r w:rsidR="00645332" w:rsidRPr="00C867DF">
        <w:rPr>
          <w:spacing w:val="11"/>
        </w:rPr>
        <w:t xml:space="preserve"> </w:t>
      </w:r>
      <w:r w:rsidR="00645332" w:rsidRPr="00C867DF">
        <w:t>их</w:t>
      </w:r>
      <w:r w:rsidR="00645332" w:rsidRPr="00C867DF">
        <w:rPr>
          <w:spacing w:val="10"/>
        </w:rPr>
        <w:t xml:space="preserve"> </w:t>
      </w:r>
      <w:r w:rsidR="00645332" w:rsidRPr="00C867DF">
        <w:t>певческих,</w:t>
      </w:r>
      <w:r w:rsidR="00645332" w:rsidRPr="00C867DF">
        <w:rPr>
          <w:spacing w:val="13"/>
        </w:rPr>
        <w:t xml:space="preserve"> </w:t>
      </w:r>
      <w:r w:rsidR="00645332" w:rsidRPr="00C867DF">
        <w:t>танцевальных</w:t>
      </w:r>
      <w:r w:rsidR="00645332" w:rsidRPr="00C867DF">
        <w:rPr>
          <w:spacing w:val="9"/>
        </w:rPr>
        <w:t xml:space="preserve"> </w:t>
      </w:r>
      <w:r w:rsidR="00645332" w:rsidRPr="00C867DF">
        <w:t>навыков</w:t>
      </w:r>
      <w:r w:rsidR="00645332" w:rsidRPr="00C867DF">
        <w:rPr>
          <w:spacing w:val="10"/>
        </w:rPr>
        <w:t xml:space="preserve"> </w:t>
      </w:r>
      <w:r w:rsidR="00645332" w:rsidRPr="00C867DF">
        <w:t>и</w:t>
      </w:r>
      <w:r w:rsidR="00645332" w:rsidRPr="00C867DF">
        <w:rPr>
          <w:spacing w:val="1"/>
        </w:rPr>
        <w:t xml:space="preserve"> </w:t>
      </w:r>
      <w:r w:rsidR="00645332" w:rsidRPr="00C867DF">
        <w:t>умений. Продолжается работа по формированию представлений о творчестве композиторов, о</w:t>
      </w:r>
      <w:r w:rsidR="00645332" w:rsidRPr="00C867DF">
        <w:rPr>
          <w:spacing w:val="-57"/>
        </w:rPr>
        <w:t xml:space="preserve"> </w:t>
      </w:r>
      <w:r w:rsidR="00645332" w:rsidRPr="00C867DF">
        <w:t>музыкальных</w:t>
      </w:r>
      <w:r w:rsidR="00645332" w:rsidRPr="00C867DF">
        <w:rPr>
          <w:spacing w:val="33"/>
        </w:rPr>
        <w:t xml:space="preserve"> </w:t>
      </w:r>
      <w:r w:rsidR="00645332" w:rsidRPr="00C867DF">
        <w:t>инструментах,</w:t>
      </w:r>
      <w:r w:rsidR="00645332" w:rsidRPr="00C867DF">
        <w:rPr>
          <w:spacing w:val="34"/>
        </w:rPr>
        <w:t xml:space="preserve"> </w:t>
      </w:r>
      <w:r w:rsidR="00645332" w:rsidRPr="00C867DF">
        <w:t>об</w:t>
      </w:r>
      <w:r w:rsidR="00645332" w:rsidRPr="00C867DF">
        <w:rPr>
          <w:spacing w:val="35"/>
        </w:rPr>
        <w:t xml:space="preserve"> </w:t>
      </w:r>
      <w:r w:rsidR="00645332" w:rsidRPr="00C867DF">
        <w:t>элементарных</w:t>
      </w:r>
      <w:r w:rsidR="00645332" w:rsidRPr="00C867DF">
        <w:rPr>
          <w:spacing w:val="34"/>
        </w:rPr>
        <w:t xml:space="preserve"> </w:t>
      </w:r>
      <w:r w:rsidR="00645332" w:rsidRPr="00C867DF">
        <w:t>музыкальных</w:t>
      </w:r>
      <w:r w:rsidR="00645332" w:rsidRPr="00C867DF">
        <w:rPr>
          <w:spacing w:val="34"/>
        </w:rPr>
        <w:t xml:space="preserve"> </w:t>
      </w:r>
      <w:r w:rsidR="00645332" w:rsidRPr="00C867DF">
        <w:t>формах.</w:t>
      </w:r>
      <w:r w:rsidR="00645332" w:rsidRPr="00C867DF">
        <w:rPr>
          <w:spacing w:val="34"/>
        </w:rPr>
        <w:t xml:space="preserve"> </w:t>
      </w:r>
      <w:r w:rsidR="00645332" w:rsidRPr="00C867DF">
        <w:t>В</w:t>
      </w:r>
      <w:r w:rsidR="00645332" w:rsidRPr="00C867DF">
        <w:rPr>
          <w:spacing w:val="35"/>
        </w:rPr>
        <w:t xml:space="preserve"> </w:t>
      </w:r>
      <w:r w:rsidR="00645332" w:rsidRPr="00C867DF">
        <w:t>этом</w:t>
      </w:r>
      <w:r w:rsidR="00645332" w:rsidRPr="00C867DF">
        <w:rPr>
          <w:spacing w:val="33"/>
        </w:rPr>
        <w:t xml:space="preserve"> </w:t>
      </w:r>
      <w:r w:rsidR="00645332" w:rsidRPr="00C867DF">
        <w:t>возрасте</w:t>
      </w:r>
      <w:r w:rsidR="00645332" w:rsidRPr="00C867DF">
        <w:rPr>
          <w:spacing w:val="36"/>
        </w:rPr>
        <w:t xml:space="preserve"> </w:t>
      </w:r>
      <w:r w:rsidR="00645332" w:rsidRPr="00C867DF">
        <w:t>дети</w:t>
      </w:r>
      <w:r w:rsidR="00645332" w:rsidRPr="00C867DF">
        <w:rPr>
          <w:spacing w:val="1"/>
        </w:rPr>
        <w:t xml:space="preserve"> </w:t>
      </w:r>
      <w:r w:rsidR="00645332" w:rsidRPr="00C867DF">
        <w:t>различают</w:t>
      </w:r>
      <w:r w:rsidR="00645332" w:rsidRPr="00C867DF">
        <w:rPr>
          <w:spacing w:val="44"/>
        </w:rPr>
        <w:t xml:space="preserve"> </w:t>
      </w:r>
      <w:r w:rsidR="00645332" w:rsidRPr="00C867DF">
        <w:t>музыку</w:t>
      </w:r>
      <w:r w:rsidR="00645332" w:rsidRPr="00C867DF">
        <w:rPr>
          <w:spacing w:val="44"/>
        </w:rPr>
        <w:t xml:space="preserve"> </w:t>
      </w:r>
      <w:r w:rsidR="00645332" w:rsidRPr="00C867DF">
        <w:t>разных</w:t>
      </w:r>
      <w:r w:rsidR="00645332" w:rsidRPr="00C867DF">
        <w:rPr>
          <w:spacing w:val="44"/>
        </w:rPr>
        <w:t xml:space="preserve"> </w:t>
      </w:r>
      <w:r w:rsidR="00645332" w:rsidRPr="00C867DF">
        <w:t>жанров</w:t>
      </w:r>
      <w:r w:rsidR="00645332" w:rsidRPr="00C867DF">
        <w:rPr>
          <w:spacing w:val="45"/>
        </w:rPr>
        <w:t xml:space="preserve"> </w:t>
      </w:r>
      <w:r w:rsidR="00645332" w:rsidRPr="00C867DF">
        <w:t>и</w:t>
      </w:r>
      <w:r w:rsidR="00645332" w:rsidRPr="00C867DF">
        <w:rPr>
          <w:spacing w:val="45"/>
        </w:rPr>
        <w:t xml:space="preserve"> </w:t>
      </w:r>
      <w:r w:rsidR="00645332" w:rsidRPr="00C867DF">
        <w:t>стилей.</w:t>
      </w:r>
      <w:r w:rsidR="00645332" w:rsidRPr="00C867DF">
        <w:rPr>
          <w:spacing w:val="42"/>
        </w:rPr>
        <w:t xml:space="preserve"> </w:t>
      </w:r>
      <w:r w:rsidR="00645332" w:rsidRPr="00C867DF">
        <w:t>Знают</w:t>
      </w:r>
      <w:r w:rsidR="00645332" w:rsidRPr="00C867DF">
        <w:rPr>
          <w:spacing w:val="45"/>
        </w:rPr>
        <w:t xml:space="preserve"> </w:t>
      </w:r>
      <w:r w:rsidR="00645332" w:rsidRPr="00C867DF">
        <w:t>характерные</w:t>
      </w:r>
      <w:r w:rsidR="00645332" w:rsidRPr="00C867DF">
        <w:rPr>
          <w:spacing w:val="43"/>
        </w:rPr>
        <w:t xml:space="preserve"> </w:t>
      </w:r>
      <w:r w:rsidR="00645332" w:rsidRPr="00C867DF">
        <w:t>признаки</w:t>
      </w:r>
      <w:r w:rsidR="00645332" w:rsidRPr="00C867DF">
        <w:rPr>
          <w:spacing w:val="46"/>
        </w:rPr>
        <w:t xml:space="preserve"> </w:t>
      </w:r>
      <w:r w:rsidR="00645332" w:rsidRPr="00C867DF">
        <w:t>балета,</w:t>
      </w:r>
      <w:r w:rsidR="00645332" w:rsidRPr="00C867DF">
        <w:rPr>
          <w:spacing w:val="43"/>
        </w:rPr>
        <w:t xml:space="preserve"> </w:t>
      </w:r>
      <w:r w:rsidR="00645332" w:rsidRPr="00C867DF">
        <w:t>оперы,</w:t>
      </w:r>
    </w:p>
    <w:p w14:paraId="12863F08" w14:textId="77777777" w:rsidR="00645332" w:rsidRPr="00C867DF" w:rsidRDefault="00645332" w:rsidP="00645332">
      <w:pPr>
        <w:pStyle w:val="a9"/>
        <w:ind w:left="233"/>
      </w:pPr>
      <w:r w:rsidRPr="00C867DF">
        <w:t>симфонической</w:t>
      </w:r>
      <w:r w:rsidRPr="00C867DF">
        <w:rPr>
          <w:spacing w:val="-6"/>
        </w:rPr>
        <w:t xml:space="preserve"> </w:t>
      </w:r>
      <w:r w:rsidRPr="00C867DF">
        <w:t>и</w:t>
      </w:r>
      <w:r w:rsidRPr="00C867DF">
        <w:rPr>
          <w:spacing w:val="-6"/>
        </w:rPr>
        <w:t xml:space="preserve"> </w:t>
      </w:r>
      <w:r w:rsidRPr="00C867DF">
        <w:t>камерной</w:t>
      </w:r>
      <w:r w:rsidRPr="00C867DF">
        <w:rPr>
          <w:spacing w:val="-3"/>
        </w:rPr>
        <w:t xml:space="preserve"> </w:t>
      </w:r>
      <w:r w:rsidRPr="00C867DF">
        <w:t>музыки.</w:t>
      </w:r>
    </w:p>
    <w:p w14:paraId="432CDA04" w14:textId="77777777" w:rsidR="00645332" w:rsidRPr="00C867DF" w:rsidRDefault="00645332" w:rsidP="00645332">
      <w:pPr>
        <w:pStyle w:val="a9"/>
        <w:ind w:left="233" w:right="128"/>
      </w:pPr>
      <w:r w:rsidRPr="00C867DF">
        <w:t>Различают</w:t>
      </w:r>
      <w:r w:rsidRPr="00C867DF">
        <w:rPr>
          <w:spacing w:val="1"/>
        </w:rPr>
        <w:t xml:space="preserve"> </w:t>
      </w:r>
      <w:r w:rsidRPr="00C867DF">
        <w:t>средства</w:t>
      </w:r>
      <w:r w:rsidRPr="00C867DF">
        <w:rPr>
          <w:spacing w:val="1"/>
        </w:rPr>
        <w:t xml:space="preserve"> </w:t>
      </w:r>
      <w:r w:rsidRPr="00C867DF">
        <w:t>музыкальной</w:t>
      </w:r>
      <w:r w:rsidRPr="00C867DF">
        <w:rPr>
          <w:spacing w:val="1"/>
        </w:rPr>
        <w:t xml:space="preserve"> </w:t>
      </w:r>
      <w:r w:rsidRPr="00C867DF">
        <w:t>выразительности</w:t>
      </w:r>
      <w:r w:rsidRPr="00C867DF">
        <w:rPr>
          <w:spacing w:val="1"/>
        </w:rPr>
        <w:t xml:space="preserve"> </w:t>
      </w:r>
      <w:r w:rsidRPr="00C867DF">
        <w:t>(лад,</w:t>
      </w:r>
      <w:r w:rsidRPr="00C867DF">
        <w:rPr>
          <w:spacing w:val="1"/>
        </w:rPr>
        <w:t xml:space="preserve"> </w:t>
      </w:r>
      <w:r w:rsidRPr="00C867DF">
        <w:t>мелодия,</w:t>
      </w:r>
      <w:r w:rsidRPr="00C867DF">
        <w:rPr>
          <w:spacing w:val="1"/>
        </w:rPr>
        <w:t xml:space="preserve"> </w:t>
      </w:r>
      <w:r w:rsidRPr="00C867DF">
        <w:t>метроритм).</w:t>
      </w:r>
      <w:r w:rsidRPr="00C867DF">
        <w:rPr>
          <w:spacing w:val="1"/>
        </w:rPr>
        <w:t xml:space="preserve"> </w:t>
      </w:r>
      <w:r w:rsidRPr="00C867DF">
        <w:t>Дети</w:t>
      </w:r>
      <w:r w:rsidRPr="00C867DF">
        <w:rPr>
          <w:spacing w:val="1"/>
        </w:rPr>
        <w:t xml:space="preserve"> </w:t>
      </w:r>
      <w:r w:rsidRPr="00C867DF">
        <w:t>понимают, что характер музыки определяется средствами музыкальной выразительности. Особое</w:t>
      </w:r>
      <w:r w:rsidRPr="00C867DF">
        <w:rPr>
          <w:spacing w:val="1"/>
        </w:rPr>
        <w:t xml:space="preserve"> </w:t>
      </w:r>
      <w:r w:rsidRPr="00C867DF">
        <w:t>внимание</w:t>
      </w:r>
      <w:r w:rsidRPr="00C867DF">
        <w:rPr>
          <w:spacing w:val="1"/>
        </w:rPr>
        <w:t xml:space="preserve"> </w:t>
      </w:r>
      <w:r w:rsidRPr="00C867DF">
        <w:t>в</w:t>
      </w:r>
      <w:r w:rsidRPr="00C867DF">
        <w:rPr>
          <w:spacing w:val="1"/>
        </w:rPr>
        <w:t xml:space="preserve"> </w:t>
      </w:r>
      <w:r w:rsidRPr="00C867DF">
        <w:t>музыкальном</w:t>
      </w:r>
      <w:r w:rsidRPr="00C867DF">
        <w:rPr>
          <w:spacing w:val="1"/>
        </w:rPr>
        <w:t xml:space="preserve"> </w:t>
      </w:r>
      <w:r w:rsidRPr="00C867DF">
        <w:t>развитии</w:t>
      </w:r>
      <w:r w:rsidRPr="00C867DF">
        <w:rPr>
          <w:spacing w:val="1"/>
        </w:rPr>
        <w:t xml:space="preserve"> </w:t>
      </w:r>
      <w:r w:rsidRPr="00C867DF">
        <w:t>дошкольников</w:t>
      </w:r>
      <w:r w:rsidRPr="00C867DF">
        <w:rPr>
          <w:spacing w:val="1"/>
        </w:rPr>
        <w:t xml:space="preserve"> </w:t>
      </w:r>
      <w:r w:rsidRPr="00C867DF">
        <w:t>с</w:t>
      </w:r>
      <w:r w:rsidRPr="00C867DF">
        <w:rPr>
          <w:spacing w:val="1"/>
        </w:rPr>
        <w:t xml:space="preserve"> </w:t>
      </w:r>
      <w:r w:rsidRPr="00C867DF">
        <w:t>нарушениями</w:t>
      </w:r>
      <w:r w:rsidRPr="00C867DF">
        <w:rPr>
          <w:spacing w:val="1"/>
        </w:rPr>
        <w:t xml:space="preserve"> </w:t>
      </w:r>
      <w:r w:rsidRPr="00C867DF">
        <w:t>речи</w:t>
      </w:r>
      <w:r w:rsidRPr="00C867DF">
        <w:rPr>
          <w:spacing w:val="1"/>
        </w:rPr>
        <w:t xml:space="preserve"> </w:t>
      </w:r>
      <w:r w:rsidRPr="00C867DF">
        <w:t>уделяется</w:t>
      </w:r>
      <w:r w:rsidRPr="00C867DF">
        <w:rPr>
          <w:spacing w:val="1"/>
        </w:rPr>
        <w:t xml:space="preserve"> </w:t>
      </w:r>
      <w:r w:rsidRPr="00C867DF">
        <w:t>умению</w:t>
      </w:r>
      <w:r w:rsidRPr="00C867DF">
        <w:rPr>
          <w:spacing w:val="1"/>
        </w:rPr>
        <w:t xml:space="preserve"> </w:t>
      </w:r>
      <w:r w:rsidRPr="00C867DF">
        <w:t>рассказывать, рассуждать о музыке адекватно характеру музыкального образа. Стимулируются</w:t>
      </w:r>
      <w:r w:rsidRPr="00C867DF">
        <w:rPr>
          <w:spacing w:val="1"/>
        </w:rPr>
        <w:t xml:space="preserve"> </w:t>
      </w:r>
      <w:r w:rsidRPr="00C867DF">
        <w:t>использование детьми развернутых, глубоких, оригинальных суждений. Дети соотносят новые</w:t>
      </w:r>
      <w:r w:rsidRPr="00C867DF">
        <w:rPr>
          <w:spacing w:val="1"/>
        </w:rPr>
        <w:t xml:space="preserve"> </w:t>
      </w:r>
      <w:r w:rsidRPr="00C867DF">
        <w:t>музыкальные впечатления с собственным жизненным опытом, опытом других людей благодаря</w:t>
      </w:r>
      <w:r w:rsidRPr="00C867DF">
        <w:rPr>
          <w:spacing w:val="1"/>
        </w:rPr>
        <w:t xml:space="preserve"> </w:t>
      </w:r>
      <w:r w:rsidRPr="00C867DF">
        <w:t>разнообразию</w:t>
      </w:r>
      <w:r w:rsidRPr="00C867DF">
        <w:rPr>
          <w:spacing w:val="10"/>
        </w:rPr>
        <w:t xml:space="preserve"> </w:t>
      </w:r>
      <w:r w:rsidRPr="00C867DF">
        <w:t>музыкальных</w:t>
      </w:r>
      <w:r w:rsidRPr="00C867DF">
        <w:rPr>
          <w:spacing w:val="11"/>
        </w:rPr>
        <w:t xml:space="preserve"> </w:t>
      </w:r>
      <w:r w:rsidRPr="00C867DF">
        <w:t>впечатлений.</w:t>
      </w:r>
      <w:r w:rsidRPr="00C867DF">
        <w:rPr>
          <w:spacing w:val="8"/>
        </w:rPr>
        <w:t xml:space="preserve"> </w:t>
      </w:r>
      <w:r w:rsidRPr="00C867DF">
        <w:t>В</w:t>
      </w:r>
      <w:r w:rsidRPr="00C867DF">
        <w:rPr>
          <w:spacing w:val="11"/>
        </w:rPr>
        <w:t xml:space="preserve"> </w:t>
      </w:r>
      <w:r w:rsidRPr="00C867DF">
        <w:t>этот</w:t>
      </w:r>
      <w:r w:rsidRPr="00C867DF">
        <w:rPr>
          <w:spacing w:val="12"/>
        </w:rPr>
        <w:t xml:space="preserve"> </w:t>
      </w:r>
      <w:r w:rsidRPr="00C867DF">
        <w:t>период</w:t>
      </w:r>
      <w:r w:rsidRPr="00C867DF">
        <w:rPr>
          <w:spacing w:val="10"/>
        </w:rPr>
        <w:t xml:space="preserve"> </w:t>
      </w:r>
      <w:r w:rsidRPr="00C867DF">
        <w:t>музыкальный</w:t>
      </w:r>
      <w:r w:rsidRPr="00C867DF">
        <w:rPr>
          <w:spacing w:val="12"/>
        </w:rPr>
        <w:t xml:space="preserve"> </w:t>
      </w:r>
      <w:r w:rsidRPr="00C867DF">
        <w:t>руководитель,</w:t>
      </w:r>
      <w:r w:rsidRPr="00C867DF">
        <w:rPr>
          <w:spacing w:val="17"/>
        </w:rPr>
        <w:t xml:space="preserve"> </w:t>
      </w:r>
      <w:r w:rsidRPr="00C867DF">
        <w:t>воспитатели</w:t>
      </w:r>
      <w:r w:rsidRPr="00C867DF">
        <w:rPr>
          <w:spacing w:val="-57"/>
        </w:rPr>
        <w:t xml:space="preserve"> </w:t>
      </w:r>
      <w:r w:rsidRPr="00C867DF">
        <w:t>и</w:t>
      </w:r>
      <w:r w:rsidRPr="00C867DF">
        <w:rPr>
          <w:spacing w:val="1"/>
        </w:rPr>
        <w:t xml:space="preserve"> </w:t>
      </w:r>
      <w:r w:rsidRPr="00C867DF">
        <w:t>другие</w:t>
      </w:r>
      <w:r w:rsidRPr="00C867DF">
        <w:rPr>
          <w:spacing w:val="1"/>
        </w:rPr>
        <w:t xml:space="preserve"> </w:t>
      </w:r>
      <w:r w:rsidRPr="00C867DF">
        <w:t>специалисты</w:t>
      </w:r>
      <w:r w:rsidRPr="00C867DF">
        <w:rPr>
          <w:spacing w:val="1"/>
        </w:rPr>
        <w:t xml:space="preserve"> </w:t>
      </w:r>
      <w:r w:rsidRPr="00C867DF">
        <w:t>продолжают</w:t>
      </w:r>
      <w:r w:rsidRPr="00C867DF">
        <w:rPr>
          <w:spacing w:val="1"/>
        </w:rPr>
        <w:t xml:space="preserve"> </w:t>
      </w:r>
      <w:r w:rsidRPr="00C867DF">
        <w:t>развивать</w:t>
      </w:r>
      <w:r w:rsidRPr="00C867DF">
        <w:rPr>
          <w:spacing w:val="1"/>
        </w:rPr>
        <w:t xml:space="preserve"> </w:t>
      </w:r>
      <w:r w:rsidRPr="00C867DF">
        <w:t>у</w:t>
      </w:r>
      <w:r w:rsidRPr="00C867DF">
        <w:rPr>
          <w:spacing w:val="1"/>
        </w:rPr>
        <w:t xml:space="preserve"> </w:t>
      </w:r>
      <w:r w:rsidRPr="00C867DF">
        <w:t>детей</w:t>
      </w:r>
      <w:r w:rsidRPr="00C867DF">
        <w:rPr>
          <w:spacing w:val="1"/>
        </w:rPr>
        <w:t xml:space="preserve"> </w:t>
      </w:r>
      <w:r w:rsidRPr="00C867DF">
        <w:t>музыкальный</w:t>
      </w:r>
      <w:r w:rsidRPr="00C867DF">
        <w:rPr>
          <w:spacing w:val="1"/>
        </w:rPr>
        <w:t xml:space="preserve"> </w:t>
      </w:r>
      <w:r w:rsidRPr="00C867DF">
        <w:t>слух</w:t>
      </w:r>
      <w:r w:rsidRPr="00C867DF">
        <w:rPr>
          <w:spacing w:val="1"/>
        </w:rPr>
        <w:t xml:space="preserve"> </w:t>
      </w:r>
      <w:r w:rsidRPr="00C867DF">
        <w:t>(звуковысотный,</w:t>
      </w:r>
      <w:r w:rsidRPr="00C867DF">
        <w:rPr>
          <w:spacing w:val="1"/>
        </w:rPr>
        <w:t xml:space="preserve"> </w:t>
      </w:r>
      <w:r w:rsidRPr="00C867DF">
        <w:t>ритмический, динамический, тембровый), учить использовать для музыкального сопровождения</w:t>
      </w:r>
      <w:r w:rsidRPr="00C867DF">
        <w:rPr>
          <w:spacing w:val="1"/>
        </w:rPr>
        <w:t xml:space="preserve"> </w:t>
      </w:r>
      <w:r w:rsidRPr="00C867DF">
        <w:t>самодельные</w:t>
      </w:r>
      <w:r w:rsidRPr="00C867DF">
        <w:rPr>
          <w:spacing w:val="1"/>
        </w:rPr>
        <w:t xml:space="preserve"> </w:t>
      </w:r>
      <w:r w:rsidRPr="00C867DF">
        <w:t>музыкальные</w:t>
      </w:r>
      <w:r w:rsidRPr="00C867DF">
        <w:rPr>
          <w:spacing w:val="1"/>
        </w:rPr>
        <w:t xml:space="preserve"> </w:t>
      </w:r>
      <w:r w:rsidRPr="00C867DF">
        <w:t>инструменты,</w:t>
      </w:r>
      <w:r w:rsidRPr="00C867DF">
        <w:rPr>
          <w:spacing w:val="1"/>
        </w:rPr>
        <w:t xml:space="preserve"> </w:t>
      </w:r>
      <w:r w:rsidRPr="00C867DF">
        <w:t>изготовленные</w:t>
      </w:r>
      <w:r w:rsidRPr="00C867DF">
        <w:rPr>
          <w:spacing w:val="1"/>
        </w:rPr>
        <w:t xml:space="preserve"> </w:t>
      </w:r>
      <w:r w:rsidRPr="00C867DF">
        <w:t>с</w:t>
      </w:r>
      <w:r w:rsidRPr="00C867DF">
        <w:rPr>
          <w:spacing w:val="1"/>
        </w:rPr>
        <w:t xml:space="preserve"> </w:t>
      </w:r>
      <w:r w:rsidRPr="00C867DF">
        <w:t>помощью</w:t>
      </w:r>
      <w:r w:rsidRPr="00C867DF">
        <w:rPr>
          <w:spacing w:val="1"/>
        </w:rPr>
        <w:t xml:space="preserve"> </w:t>
      </w:r>
      <w:r w:rsidRPr="00C867DF">
        <w:t>взрослых.</w:t>
      </w:r>
      <w:r w:rsidRPr="00C867DF">
        <w:rPr>
          <w:spacing w:val="1"/>
        </w:rPr>
        <w:t xml:space="preserve"> </w:t>
      </w:r>
      <w:r w:rsidRPr="00C867DF">
        <w:t>Музыкальные</w:t>
      </w:r>
      <w:r w:rsidRPr="00C867DF">
        <w:rPr>
          <w:spacing w:val="1"/>
        </w:rPr>
        <w:t xml:space="preserve"> </w:t>
      </w:r>
      <w:r w:rsidRPr="00C867DF">
        <w:t>игрушки, детские музыкальные инструменты разнообразно применяются в ходе занятий учителя-</w:t>
      </w:r>
      <w:r w:rsidRPr="00C867DF">
        <w:rPr>
          <w:spacing w:val="1"/>
        </w:rPr>
        <w:t xml:space="preserve"> </w:t>
      </w:r>
      <w:r w:rsidRPr="00C867DF">
        <w:t>логопеда, воспитателей, инструкторов по физической культуре и, конечно же, на музыкальных</w:t>
      </w:r>
      <w:r w:rsidRPr="00C867DF">
        <w:rPr>
          <w:spacing w:val="1"/>
        </w:rPr>
        <w:t xml:space="preserve"> </w:t>
      </w:r>
      <w:r w:rsidRPr="00C867DF">
        <w:t>занятиях.</w:t>
      </w:r>
      <w:r w:rsidRPr="00C867DF">
        <w:rPr>
          <w:spacing w:val="-10"/>
        </w:rPr>
        <w:t xml:space="preserve"> </w:t>
      </w:r>
      <w:r w:rsidRPr="00C867DF">
        <w:t>Музыкальные</w:t>
      </w:r>
      <w:r w:rsidRPr="00C867DF">
        <w:rPr>
          <w:spacing w:val="-10"/>
        </w:rPr>
        <w:t xml:space="preserve"> </w:t>
      </w:r>
      <w:r w:rsidRPr="00C867DF">
        <w:t>занятия</w:t>
      </w:r>
      <w:r w:rsidRPr="00C867DF">
        <w:rPr>
          <w:spacing w:val="-10"/>
        </w:rPr>
        <w:t xml:space="preserve"> </w:t>
      </w:r>
      <w:r w:rsidRPr="00C867DF">
        <w:t>на</w:t>
      </w:r>
      <w:r w:rsidRPr="00C867DF">
        <w:rPr>
          <w:spacing w:val="-11"/>
        </w:rPr>
        <w:t xml:space="preserve"> </w:t>
      </w:r>
      <w:r w:rsidRPr="00C867DF">
        <w:t>третьей</w:t>
      </w:r>
      <w:r w:rsidRPr="00C867DF">
        <w:rPr>
          <w:spacing w:val="-7"/>
        </w:rPr>
        <w:t xml:space="preserve"> </w:t>
      </w:r>
      <w:r w:rsidRPr="00C867DF">
        <w:t>ступени</w:t>
      </w:r>
      <w:r w:rsidRPr="00C867DF">
        <w:rPr>
          <w:spacing w:val="-5"/>
        </w:rPr>
        <w:t xml:space="preserve"> </w:t>
      </w:r>
      <w:r w:rsidRPr="00C867DF">
        <w:t>обучения</w:t>
      </w:r>
      <w:r w:rsidRPr="00C867DF">
        <w:rPr>
          <w:spacing w:val="-10"/>
        </w:rPr>
        <w:t xml:space="preserve"> </w:t>
      </w:r>
      <w:r w:rsidRPr="00C867DF">
        <w:t>проводит</w:t>
      </w:r>
      <w:r w:rsidRPr="00C867DF">
        <w:rPr>
          <w:spacing w:val="-6"/>
        </w:rPr>
        <w:t xml:space="preserve"> </w:t>
      </w:r>
      <w:r w:rsidRPr="00C867DF">
        <w:t>музыкальный</w:t>
      </w:r>
      <w:r w:rsidRPr="00C867DF">
        <w:rPr>
          <w:spacing w:val="-7"/>
        </w:rPr>
        <w:t xml:space="preserve"> </w:t>
      </w:r>
      <w:r w:rsidRPr="00C867DF">
        <w:t>руководитель</w:t>
      </w:r>
      <w:r w:rsidRPr="00C867DF">
        <w:rPr>
          <w:spacing w:val="-57"/>
        </w:rPr>
        <w:t xml:space="preserve"> </w:t>
      </w:r>
      <w:r w:rsidRPr="00C867DF">
        <w:t>вместе с</w:t>
      </w:r>
      <w:r w:rsidRPr="00C867DF">
        <w:rPr>
          <w:spacing w:val="-1"/>
        </w:rPr>
        <w:t xml:space="preserve"> </w:t>
      </w:r>
      <w:r w:rsidRPr="00C867DF">
        <w:t>воспитателями.</w:t>
      </w:r>
    </w:p>
    <w:p w14:paraId="2AB4A991" w14:textId="555D61E2" w:rsidR="00645332" w:rsidRPr="00C867DF" w:rsidRDefault="00645332" w:rsidP="00645332">
      <w:pPr>
        <w:pStyle w:val="a9"/>
        <w:ind w:left="233" w:right="127"/>
      </w:pPr>
      <w:r w:rsidRPr="00C867DF">
        <w:t>Если</w:t>
      </w:r>
      <w:r w:rsidRPr="00C867DF">
        <w:rPr>
          <w:spacing w:val="1"/>
        </w:rPr>
        <w:t xml:space="preserve"> </w:t>
      </w:r>
      <w:r w:rsidRPr="00C867DF">
        <w:t>необходимо,</w:t>
      </w:r>
      <w:r w:rsidRPr="00C867DF">
        <w:rPr>
          <w:spacing w:val="1"/>
        </w:rPr>
        <w:t xml:space="preserve"> </w:t>
      </w:r>
      <w:r w:rsidRPr="00C867DF">
        <w:t>то</w:t>
      </w:r>
      <w:r w:rsidRPr="00C867DF">
        <w:rPr>
          <w:spacing w:val="1"/>
        </w:rPr>
        <w:t xml:space="preserve"> </w:t>
      </w:r>
      <w:r w:rsidRPr="00C867DF">
        <w:t>к</w:t>
      </w:r>
      <w:r w:rsidRPr="00C867DF">
        <w:rPr>
          <w:spacing w:val="1"/>
        </w:rPr>
        <w:t xml:space="preserve"> </w:t>
      </w:r>
      <w:r w:rsidRPr="00C867DF">
        <w:t>занятиям</w:t>
      </w:r>
      <w:r w:rsidRPr="00C867DF">
        <w:rPr>
          <w:spacing w:val="1"/>
        </w:rPr>
        <w:t xml:space="preserve"> </w:t>
      </w:r>
      <w:r w:rsidRPr="00C867DF">
        <w:t>с</w:t>
      </w:r>
      <w:r w:rsidRPr="00C867DF">
        <w:rPr>
          <w:spacing w:val="1"/>
        </w:rPr>
        <w:t xml:space="preserve"> </w:t>
      </w:r>
      <w:r w:rsidRPr="00C867DF">
        <w:t>детьми</w:t>
      </w:r>
      <w:r w:rsidRPr="00C867DF">
        <w:rPr>
          <w:spacing w:val="1"/>
        </w:rPr>
        <w:t xml:space="preserve"> </w:t>
      </w:r>
      <w:r w:rsidRPr="00C867DF">
        <w:t>привлекается</w:t>
      </w:r>
      <w:r w:rsidRPr="00C867DF">
        <w:rPr>
          <w:spacing w:val="1"/>
        </w:rPr>
        <w:t xml:space="preserve"> </w:t>
      </w:r>
      <w:r w:rsidRPr="00C867DF">
        <w:t>учитель-логопед.</w:t>
      </w:r>
      <w:r w:rsidRPr="00C867DF">
        <w:rPr>
          <w:spacing w:val="1"/>
        </w:rPr>
        <w:t xml:space="preserve"> </w:t>
      </w:r>
      <w:r w:rsidRPr="00C867DF">
        <w:t>Элементы</w:t>
      </w:r>
      <w:r w:rsidRPr="00C867DF">
        <w:rPr>
          <w:spacing w:val="1"/>
        </w:rPr>
        <w:t xml:space="preserve"> </w:t>
      </w:r>
      <w:r w:rsidRPr="00C867DF">
        <w:t>музыкальной ритмики учитель-логопед и воспитатели включают в групповые и индивидуальные</w:t>
      </w:r>
      <w:r w:rsidRPr="00C867DF">
        <w:rPr>
          <w:spacing w:val="1"/>
        </w:rPr>
        <w:t xml:space="preserve"> </w:t>
      </w:r>
      <w:r w:rsidRPr="00C867DF">
        <w:t>коррекционные занятия с детьми. Содержание логопедических и музыкальных занятий по ряду</w:t>
      </w:r>
      <w:r w:rsidRPr="00C867DF">
        <w:rPr>
          <w:spacing w:val="1"/>
        </w:rPr>
        <w:t xml:space="preserve"> </w:t>
      </w:r>
      <w:r w:rsidRPr="00C867DF">
        <w:t>направлений</w:t>
      </w:r>
      <w:r w:rsidRPr="00C867DF">
        <w:rPr>
          <w:spacing w:val="1"/>
        </w:rPr>
        <w:t xml:space="preserve"> </w:t>
      </w:r>
      <w:r w:rsidRPr="00C867DF">
        <w:t>работы</w:t>
      </w:r>
      <w:r w:rsidRPr="00C867DF">
        <w:rPr>
          <w:spacing w:val="1"/>
        </w:rPr>
        <w:t xml:space="preserve"> </w:t>
      </w:r>
      <w:r w:rsidRPr="00C867DF">
        <w:t>взаимосвязано.</w:t>
      </w:r>
      <w:r w:rsidRPr="00C867DF">
        <w:rPr>
          <w:spacing w:val="1"/>
        </w:rPr>
        <w:t xml:space="preserve"> </w:t>
      </w:r>
      <w:r w:rsidRPr="00C867DF">
        <w:t>Взаимодействие</w:t>
      </w:r>
      <w:r w:rsidRPr="00C867DF">
        <w:rPr>
          <w:spacing w:val="1"/>
        </w:rPr>
        <w:t xml:space="preserve"> </w:t>
      </w:r>
      <w:r w:rsidRPr="00C867DF">
        <w:t>учителя-логопеда,</w:t>
      </w:r>
      <w:r w:rsidRPr="00C867DF">
        <w:rPr>
          <w:spacing w:val="1"/>
        </w:rPr>
        <w:t xml:space="preserve"> </w:t>
      </w:r>
      <w:r w:rsidRPr="00C867DF">
        <w:t>музыкального</w:t>
      </w:r>
      <w:r w:rsidRPr="00C867DF">
        <w:rPr>
          <w:spacing w:val="1"/>
        </w:rPr>
        <w:t xml:space="preserve"> </w:t>
      </w:r>
      <w:r w:rsidRPr="00C867DF">
        <w:t>руководителя и воспитателей имеет большое значение для развития слухового восприятия детей</w:t>
      </w:r>
      <w:r w:rsidRPr="00C867DF">
        <w:rPr>
          <w:spacing w:val="1"/>
        </w:rPr>
        <w:t xml:space="preserve"> </w:t>
      </w:r>
      <w:r w:rsidRPr="00C867DF">
        <w:t>(восприятия звуков различной громкости и высоты), развития общеречевых умений и навыков</w:t>
      </w:r>
      <w:r w:rsidRPr="00C867DF">
        <w:rPr>
          <w:spacing w:val="1"/>
        </w:rPr>
        <w:t xml:space="preserve"> </w:t>
      </w:r>
      <w:r w:rsidRPr="00C867DF">
        <w:t>(дыхательных,</w:t>
      </w:r>
      <w:r w:rsidRPr="00C867DF">
        <w:rPr>
          <w:spacing w:val="-1"/>
        </w:rPr>
        <w:t xml:space="preserve"> </w:t>
      </w:r>
      <w:r w:rsidRPr="00C867DF">
        <w:t>голосовых, артикуляторных)</w:t>
      </w:r>
      <w:r w:rsidRPr="00C867DF">
        <w:rPr>
          <w:spacing w:val="-2"/>
        </w:rPr>
        <w:t xml:space="preserve"> </w:t>
      </w:r>
      <w:r w:rsidRPr="00C867DF">
        <w:t>и</w:t>
      </w:r>
      <w:r w:rsidRPr="00C867DF">
        <w:rPr>
          <w:spacing w:val="-4"/>
        </w:rPr>
        <w:t xml:space="preserve"> </w:t>
      </w:r>
      <w:r w:rsidRPr="00C867DF">
        <w:t>т.п</w:t>
      </w:r>
      <w:r w:rsidR="00276AE1" w:rsidRPr="00C867DF">
        <w:t>.</w:t>
      </w:r>
    </w:p>
    <w:p w14:paraId="78131B92" w14:textId="7021A254" w:rsidR="00276AE1" w:rsidRPr="00C867DF" w:rsidRDefault="00276AE1" w:rsidP="00276AE1">
      <w:pPr>
        <w:pStyle w:val="a9"/>
        <w:spacing w:before="60"/>
        <w:ind w:left="233"/>
        <w:jc w:val="left"/>
      </w:pPr>
      <w:r w:rsidRPr="00C867DF">
        <w:t xml:space="preserve">               Задачи:</w:t>
      </w:r>
    </w:p>
    <w:p w14:paraId="49A5E9C6" w14:textId="77777777" w:rsidR="00645332" w:rsidRPr="00C867DF" w:rsidRDefault="00645332" w:rsidP="0019050C">
      <w:pPr>
        <w:pStyle w:val="ab"/>
        <w:numPr>
          <w:ilvl w:val="0"/>
          <w:numId w:val="23"/>
        </w:numPr>
        <w:tabs>
          <w:tab w:val="left" w:pos="1088"/>
        </w:tabs>
        <w:ind w:right="148" w:firstLine="566"/>
        <w:rPr>
          <w:sz w:val="24"/>
        </w:rPr>
      </w:pPr>
      <w:r w:rsidRPr="00C867DF">
        <w:rPr>
          <w:sz w:val="24"/>
        </w:rPr>
        <w:t>продолжать работу по приобщению детей к музыкальной культуре, воспитывать у них</w:t>
      </w:r>
      <w:r w:rsidRPr="00C867DF">
        <w:rPr>
          <w:spacing w:val="1"/>
          <w:sz w:val="24"/>
        </w:rPr>
        <w:t xml:space="preserve"> </w:t>
      </w:r>
      <w:r w:rsidRPr="00C867DF">
        <w:rPr>
          <w:sz w:val="24"/>
        </w:rPr>
        <w:t>положительное</w:t>
      </w:r>
      <w:r w:rsidRPr="00C867DF">
        <w:rPr>
          <w:spacing w:val="-5"/>
          <w:sz w:val="24"/>
        </w:rPr>
        <w:t xml:space="preserve"> </w:t>
      </w:r>
      <w:r w:rsidRPr="00C867DF">
        <w:rPr>
          <w:sz w:val="24"/>
        </w:rPr>
        <w:t>отношение</w:t>
      </w:r>
      <w:r w:rsidRPr="00C867DF">
        <w:rPr>
          <w:spacing w:val="-4"/>
          <w:sz w:val="24"/>
        </w:rPr>
        <w:t xml:space="preserve"> </w:t>
      </w:r>
      <w:r w:rsidRPr="00C867DF">
        <w:rPr>
          <w:sz w:val="24"/>
        </w:rPr>
        <w:t>к</w:t>
      </w:r>
      <w:r w:rsidRPr="00C867DF">
        <w:rPr>
          <w:spacing w:val="-3"/>
          <w:sz w:val="24"/>
        </w:rPr>
        <w:t xml:space="preserve"> </w:t>
      </w:r>
      <w:r w:rsidRPr="00C867DF">
        <w:rPr>
          <w:sz w:val="24"/>
        </w:rPr>
        <w:t>музыкальным</w:t>
      </w:r>
      <w:r w:rsidRPr="00C867DF">
        <w:rPr>
          <w:spacing w:val="-8"/>
          <w:sz w:val="24"/>
        </w:rPr>
        <w:t xml:space="preserve"> </w:t>
      </w:r>
      <w:r w:rsidRPr="00C867DF">
        <w:rPr>
          <w:sz w:val="24"/>
        </w:rPr>
        <w:t>занятиям, желание</w:t>
      </w:r>
      <w:r w:rsidRPr="00C867DF">
        <w:rPr>
          <w:spacing w:val="-4"/>
          <w:sz w:val="24"/>
        </w:rPr>
        <w:t xml:space="preserve"> </w:t>
      </w:r>
      <w:r w:rsidRPr="00C867DF">
        <w:rPr>
          <w:sz w:val="24"/>
        </w:rPr>
        <w:t>слушать</w:t>
      </w:r>
      <w:r w:rsidRPr="00C867DF">
        <w:rPr>
          <w:spacing w:val="-2"/>
          <w:sz w:val="24"/>
        </w:rPr>
        <w:t xml:space="preserve"> </w:t>
      </w:r>
      <w:r w:rsidRPr="00C867DF">
        <w:rPr>
          <w:sz w:val="24"/>
        </w:rPr>
        <w:t>музыку,</w:t>
      </w:r>
      <w:r w:rsidRPr="00C867DF">
        <w:rPr>
          <w:spacing w:val="-2"/>
          <w:sz w:val="24"/>
        </w:rPr>
        <w:t xml:space="preserve"> </w:t>
      </w:r>
      <w:r w:rsidRPr="00C867DF">
        <w:rPr>
          <w:sz w:val="24"/>
        </w:rPr>
        <w:t>петь,</w:t>
      </w:r>
      <w:r w:rsidRPr="00C867DF">
        <w:rPr>
          <w:spacing w:val="-6"/>
          <w:sz w:val="24"/>
        </w:rPr>
        <w:t xml:space="preserve"> </w:t>
      </w:r>
      <w:r w:rsidRPr="00C867DF">
        <w:rPr>
          <w:sz w:val="24"/>
        </w:rPr>
        <w:t>танцевать;</w:t>
      </w:r>
    </w:p>
    <w:p w14:paraId="7D0621B3" w14:textId="77777777" w:rsidR="00645332" w:rsidRPr="00C867DF" w:rsidRDefault="00645332" w:rsidP="0019050C">
      <w:pPr>
        <w:pStyle w:val="ab"/>
        <w:numPr>
          <w:ilvl w:val="0"/>
          <w:numId w:val="23"/>
        </w:numPr>
        <w:tabs>
          <w:tab w:val="left" w:pos="1088"/>
        </w:tabs>
        <w:ind w:right="136" w:firstLine="566"/>
        <w:rPr>
          <w:sz w:val="24"/>
        </w:rPr>
      </w:pPr>
      <w:r w:rsidRPr="00C867DF">
        <w:rPr>
          <w:sz w:val="24"/>
        </w:rPr>
        <w:t>воспитывать</w:t>
      </w:r>
      <w:r w:rsidRPr="00C867DF">
        <w:rPr>
          <w:spacing w:val="1"/>
          <w:sz w:val="24"/>
        </w:rPr>
        <w:t xml:space="preserve"> </w:t>
      </w:r>
      <w:r w:rsidRPr="00C867DF">
        <w:rPr>
          <w:sz w:val="24"/>
        </w:rPr>
        <w:t>интерес</w:t>
      </w:r>
      <w:r w:rsidRPr="00C867DF">
        <w:rPr>
          <w:spacing w:val="1"/>
          <w:sz w:val="24"/>
        </w:rPr>
        <w:t xml:space="preserve"> </w:t>
      </w:r>
      <w:r w:rsidRPr="00C867DF">
        <w:rPr>
          <w:sz w:val="24"/>
        </w:rPr>
        <w:t>детей</w:t>
      </w:r>
      <w:r w:rsidRPr="00C867DF">
        <w:rPr>
          <w:spacing w:val="1"/>
          <w:sz w:val="24"/>
        </w:rPr>
        <w:t xml:space="preserve"> </w:t>
      </w:r>
      <w:r w:rsidRPr="00C867DF">
        <w:rPr>
          <w:sz w:val="24"/>
        </w:rPr>
        <w:t>к</w:t>
      </w:r>
      <w:r w:rsidRPr="00C867DF">
        <w:rPr>
          <w:spacing w:val="1"/>
          <w:sz w:val="24"/>
        </w:rPr>
        <w:t xml:space="preserve"> </w:t>
      </w:r>
      <w:r w:rsidRPr="00C867DF">
        <w:rPr>
          <w:sz w:val="24"/>
        </w:rPr>
        <w:t>произведениям</w:t>
      </w:r>
      <w:r w:rsidRPr="00C867DF">
        <w:rPr>
          <w:spacing w:val="1"/>
          <w:sz w:val="24"/>
        </w:rPr>
        <w:t xml:space="preserve"> </w:t>
      </w:r>
      <w:r w:rsidRPr="00C867DF">
        <w:rPr>
          <w:sz w:val="24"/>
        </w:rPr>
        <w:t>народной,</w:t>
      </w:r>
      <w:r w:rsidRPr="00C867DF">
        <w:rPr>
          <w:spacing w:val="1"/>
          <w:sz w:val="24"/>
        </w:rPr>
        <w:t xml:space="preserve"> </w:t>
      </w:r>
      <w:r w:rsidRPr="00C867DF">
        <w:rPr>
          <w:sz w:val="24"/>
        </w:rPr>
        <w:t>классической</w:t>
      </w:r>
      <w:r w:rsidRPr="00C867DF">
        <w:rPr>
          <w:spacing w:val="1"/>
          <w:sz w:val="24"/>
        </w:rPr>
        <w:t xml:space="preserve"> </w:t>
      </w:r>
      <w:r w:rsidRPr="00C867DF">
        <w:rPr>
          <w:sz w:val="24"/>
        </w:rPr>
        <w:t>и</w:t>
      </w:r>
      <w:r w:rsidRPr="00C867DF">
        <w:rPr>
          <w:spacing w:val="1"/>
          <w:sz w:val="24"/>
        </w:rPr>
        <w:t xml:space="preserve"> </w:t>
      </w:r>
      <w:r w:rsidRPr="00C867DF">
        <w:rPr>
          <w:sz w:val="24"/>
        </w:rPr>
        <w:t>современной</w:t>
      </w:r>
      <w:r w:rsidRPr="00C867DF">
        <w:rPr>
          <w:spacing w:val="1"/>
          <w:sz w:val="24"/>
        </w:rPr>
        <w:t xml:space="preserve"> </w:t>
      </w:r>
      <w:r w:rsidRPr="00C867DF">
        <w:rPr>
          <w:sz w:val="24"/>
        </w:rPr>
        <w:t>музыки,</w:t>
      </w:r>
      <w:r w:rsidRPr="00C867DF">
        <w:rPr>
          <w:spacing w:val="-4"/>
          <w:sz w:val="24"/>
        </w:rPr>
        <w:t xml:space="preserve"> </w:t>
      </w:r>
      <w:r w:rsidRPr="00C867DF">
        <w:rPr>
          <w:sz w:val="24"/>
        </w:rPr>
        <w:t>к музыкальным инструментам;</w:t>
      </w:r>
    </w:p>
    <w:p w14:paraId="6F47C8E2" w14:textId="77777777" w:rsidR="00645332" w:rsidRPr="00C867DF" w:rsidRDefault="00645332" w:rsidP="0019050C">
      <w:pPr>
        <w:pStyle w:val="ab"/>
        <w:numPr>
          <w:ilvl w:val="0"/>
          <w:numId w:val="23"/>
        </w:numPr>
        <w:tabs>
          <w:tab w:val="left" w:pos="1088"/>
        </w:tabs>
        <w:ind w:right="137" w:firstLine="566"/>
        <w:rPr>
          <w:sz w:val="24"/>
        </w:rPr>
      </w:pPr>
      <w:r w:rsidRPr="00C867DF">
        <w:rPr>
          <w:sz w:val="24"/>
        </w:rPr>
        <w:t>обогащать</w:t>
      </w:r>
      <w:r w:rsidRPr="00C867DF">
        <w:rPr>
          <w:spacing w:val="1"/>
          <w:sz w:val="24"/>
        </w:rPr>
        <w:t xml:space="preserve"> </w:t>
      </w:r>
      <w:r w:rsidRPr="00C867DF">
        <w:rPr>
          <w:sz w:val="24"/>
        </w:rPr>
        <w:t>слуховой</w:t>
      </w:r>
      <w:r w:rsidRPr="00C867DF">
        <w:rPr>
          <w:spacing w:val="1"/>
          <w:sz w:val="24"/>
        </w:rPr>
        <w:t xml:space="preserve"> </w:t>
      </w:r>
      <w:r w:rsidRPr="00C867DF">
        <w:rPr>
          <w:sz w:val="24"/>
        </w:rPr>
        <w:t>опыт</w:t>
      </w:r>
      <w:r w:rsidRPr="00C867DF">
        <w:rPr>
          <w:spacing w:val="1"/>
          <w:sz w:val="24"/>
        </w:rPr>
        <w:t xml:space="preserve"> </w:t>
      </w:r>
      <w:r w:rsidRPr="00C867DF">
        <w:rPr>
          <w:sz w:val="24"/>
        </w:rPr>
        <w:t>детей</w:t>
      </w:r>
      <w:r w:rsidRPr="00C867DF">
        <w:rPr>
          <w:spacing w:val="1"/>
          <w:sz w:val="24"/>
        </w:rPr>
        <w:t xml:space="preserve"> </w:t>
      </w:r>
      <w:r w:rsidRPr="00C867DF">
        <w:rPr>
          <w:sz w:val="24"/>
        </w:rPr>
        <w:t>при</w:t>
      </w:r>
      <w:r w:rsidRPr="00C867DF">
        <w:rPr>
          <w:spacing w:val="1"/>
          <w:sz w:val="24"/>
        </w:rPr>
        <w:t xml:space="preserve"> </w:t>
      </w:r>
      <w:r w:rsidRPr="00C867DF">
        <w:rPr>
          <w:sz w:val="24"/>
        </w:rPr>
        <w:t>знакомстве</w:t>
      </w:r>
      <w:r w:rsidRPr="00C867DF">
        <w:rPr>
          <w:spacing w:val="1"/>
          <w:sz w:val="24"/>
        </w:rPr>
        <w:t xml:space="preserve"> </w:t>
      </w:r>
      <w:r w:rsidRPr="00C867DF">
        <w:rPr>
          <w:sz w:val="24"/>
        </w:rPr>
        <w:t>с</w:t>
      </w:r>
      <w:r w:rsidRPr="00C867DF">
        <w:rPr>
          <w:spacing w:val="1"/>
          <w:sz w:val="24"/>
        </w:rPr>
        <w:t xml:space="preserve"> </w:t>
      </w:r>
      <w:r w:rsidRPr="00C867DF">
        <w:rPr>
          <w:sz w:val="24"/>
        </w:rPr>
        <w:t>основными</w:t>
      </w:r>
      <w:r w:rsidRPr="00C867DF">
        <w:rPr>
          <w:spacing w:val="1"/>
          <w:sz w:val="24"/>
        </w:rPr>
        <w:t xml:space="preserve"> </w:t>
      </w:r>
      <w:r w:rsidRPr="00C867DF">
        <w:rPr>
          <w:sz w:val="24"/>
        </w:rPr>
        <w:t>жанрами,</w:t>
      </w:r>
      <w:r w:rsidRPr="00C867DF">
        <w:rPr>
          <w:spacing w:val="1"/>
          <w:sz w:val="24"/>
        </w:rPr>
        <w:t xml:space="preserve"> </w:t>
      </w:r>
      <w:r w:rsidRPr="00C867DF">
        <w:rPr>
          <w:sz w:val="24"/>
        </w:rPr>
        <w:t>стилями</w:t>
      </w:r>
      <w:r w:rsidRPr="00C867DF">
        <w:rPr>
          <w:spacing w:val="1"/>
          <w:sz w:val="24"/>
        </w:rPr>
        <w:t xml:space="preserve"> </w:t>
      </w:r>
      <w:r w:rsidRPr="00C867DF">
        <w:rPr>
          <w:sz w:val="24"/>
        </w:rPr>
        <w:t>и</w:t>
      </w:r>
      <w:r w:rsidRPr="00C867DF">
        <w:rPr>
          <w:spacing w:val="1"/>
          <w:sz w:val="24"/>
        </w:rPr>
        <w:t xml:space="preserve"> </w:t>
      </w:r>
      <w:r w:rsidRPr="00C867DF">
        <w:rPr>
          <w:sz w:val="24"/>
        </w:rPr>
        <w:t>направлениями в</w:t>
      </w:r>
      <w:r w:rsidRPr="00C867DF">
        <w:rPr>
          <w:spacing w:val="-1"/>
          <w:sz w:val="24"/>
        </w:rPr>
        <w:t xml:space="preserve"> </w:t>
      </w:r>
      <w:r w:rsidRPr="00C867DF">
        <w:rPr>
          <w:sz w:val="24"/>
        </w:rPr>
        <w:t>музыке;</w:t>
      </w:r>
    </w:p>
    <w:p w14:paraId="2FF285DB" w14:textId="77777777" w:rsidR="00645332" w:rsidRPr="00C867DF" w:rsidRDefault="00645332" w:rsidP="0019050C">
      <w:pPr>
        <w:pStyle w:val="ab"/>
        <w:numPr>
          <w:ilvl w:val="0"/>
          <w:numId w:val="23"/>
        </w:numPr>
        <w:tabs>
          <w:tab w:val="left" w:pos="1086"/>
        </w:tabs>
        <w:ind w:left="1085" w:hanging="287"/>
        <w:rPr>
          <w:sz w:val="24"/>
        </w:rPr>
      </w:pPr>
      <w:r w:rsidRPr="00C867DF">
        <w:rPr>
          <w:sz w:val="24"/>
        </w:rPr>
        <w:t>накапливать</w:t>
      </w:r>
      <w:r w:rsidRPr="00C867DF">
        <w:rPr>
          <w:spacing w:val="-5"/>
          <w:sz w:val="24"/>
        </w:rPr>
        <w:t xml:space="preserve"> </w:t>
      </w:r>
      <w:r w:rsidRPr="00C867DF">
        <w:rPr>
          <w:sz w:val="24"/>
        </w:rPr>
        <w:t>представления</w:t>
      </w:r>
      <w:r w:rsidRPr="00C867DF">
        <w:rPr>
          <w:spacing w:val="-3"/>
          <w:sz w:val="24"/>
        </w:rPr>
        <w:t xml:space="preserve"> </w:t>
      </w:r>
      <w:r w:rsidRPr="00C867DF">
        <w:rPr>
          <w:sz w:val="24"/>
        </w:rPr>
        <w:t>о</w:t>
      </w:r>
      <w:r w:rsidRPr="00C867DF">
        <w:rPr>
          <w:spacing w:val="-5"/>
          <w:sz w:val="24"/>
        </w:rPr>
        <w:t xml:space="preserve"> </w:t>
      </w:r>
      <w:r w:rsidRPr="00C867DF">
        <w:rPr>
          <w:sz w:val="24"/>
        </w:rPr>
        <w:t>жизни</w:t>
      </w:r>
      <w:r w:rsidRPr="00C867DF">
        <w:rPr>
          <w:spacing w:val="-6"/>
          <w:sz w:val="24"/>
        </w:rPr>
        <w:t xml:space="preserve"> </w:t>
      </w:r>
      <w:r w:rsidRPr="00C867DF">
        <w:rPr>
          <w:sz w:val="24"/>
        </w:rPr>
        <w:t>и</w:t>
      </w:r>
      <w:r w:rsidRPr="00C867DF">
        <w:rPr>
          <w:spacing w:val="-4"/>
          <w:sz w:val="24"/>
        </w:rPr>
        <w:t xml:space="preserve"> </w:t>
      </w:r>
      <w:r w:rsidRPr="00C867DF">
        <w:rPr>
          <w:sz w:val="24"/>
        </w:rPr>
        <w:t>творчестве</w:t>
      </w:r>
      <w:r w:rsidRPr="00C867DF">
        <w:rPr>
          <w:spacing w:val="-5"/>
          <w:sz w:val="24"/>
        </w:rPr>
        <w:t xml:space="preserve"> </w:t>
      </w:r>
      <w:r w:rsidRPr="00C867DF">
        <w:rPr>
          <w:sz w:val="24"/>
        </w:rPr>
        <w:t>русских</w:t>
      </w:r>
      <w:r w:rsidRPr="00C867DF">
        <w:rPr>
          <w:spacing w:val="-4"/>
          <w:sz w:val="24"/>
        </w:rPr>
        <w:t xml:space="preserve"> </w:t>
      </w:r>
      <w:r w:rsidRPr="00C867DF">
        <w:rPr>
          <w:sz w:val="24"/>
        </w:rPr>
        <w:t>и</w:t>
      </w:r>
      <w:r w:rsidRPr="00C867DF">
        <w:rPr>
          <w:spacing w:val="-4"/>
          <w:sz w:val="24"/>
        </w:rPr>
        <w:t xml:space="preserve"> </w:t>
      </w:r>
      <w:r w:rsidRPr="00C867DF">
        <w:rPr>
          <w:sz w:val="24"/>
        </w:rPr>
        <w:t>зарубежных</w:t>
      </w:r>
      <w:r w:rsidRPr="00C867DF">
        <w:rPr>
          <w:spacing w:val="-4"/>
          <w:sz w:val="24"/>
        </w:rPr>
        <w:t xml:space="preserve"> </w:t>
      </w:r>
      <w:r w:rsidRPr="00C867DF">
        <w:rPr>
          <w:sz w:val="24"/>
        </w:rPr>
        <w:t>композиторов;</w:t>
      </w:r>
    </w:p>
    <w:p w14:paraId="0605F0DD" w14:textId="77777777" w:rsidR="00645332" w:rsidRPr="00C867DF" w:rsidRDefault="00645332" w:rsidP="0019050C">
      <w:pPr>
        <w:pStyle w:val="ab"/>
        <w:numPr>
          <w:ilvl w:val="0"/>
          <w:numId w:val="23"/>
        </w:numPr>
        <w:tabs>
          <w:tab w:val="left" w:pos="1088"/>
        </w:tabs>
        <w:ind w:right="143" w:firstLine="566"/>
        <w:rPr>
          <w:sz w:val="24"/>
        </w:rPr>
      </w:pPr>
      <w:r w:rsidRPr="00C867DF">
        <w:rPr>
          <w:sz w:val="24"/>
        </w:rPr>
        <w:t>обучать детей анализу, сравнению и сопоставлению при разборе музыкальных форм и</w:t>
      </w:r>
      <w:r w:rsidRPr="00C867DF">
        <w:rPr>
          <w:spacing w:val="1"/>
          <w:sz w:val="24"/>
        </w:rPr>
        <w:t xml:space="preserve"> </w:t>
      </w:r>
      <w:r w:rsidRPr="00C867DF">
        <w:rPr>
          <w:sz w:val="24"/>
        </w:rPr>
        <w:t>средств</w:t>
      </w:r>
      <w:r w:rsidRPr="00C867DF">
        <w:rPr>
          <w:spacing w:val="-1"/>
          <w:sz w:val="24"/>
        </w:rPr>
        <w:t xml:space="preserve"> </w:t>
      </w:r>
      <w:r w:rsidRPr="00C867DF">
        <w:rPr>
          <w:sz w:val="24"/>
        </w:rPr>
        <w:t>музыкальной выразительности;</w:t>
      </w:r>
    </w:p>
    <w:p w14:paraId="2CF5FAA5" w14:textId="77777777" w:rsidR="00645332" w:rsidRPr="00C867DF" w:rsidRDefault="00645332" w:rsidP="0019050C">
      <w:pPr>
        <w:pStyle w:val="ab"/>
        <w:numPr>
          <w:ilvl w:val="0"/>
          <w:numId w:val="23"/>
        </w:numPr>
        <w:tabs>
          <w:tab w:val="left" w:pos="1088"/>
        </w:tabs>
        <w:ind w:right="136" w:firstLine="566"/>
        <w:rPr>
          <w:sz w:val="24"/>
        </w:rPr>
      </w:pPr>
      <w:r w:rsidRPr="00C867DF">
        <w:rPr>
          <w:sz w:val="24"/>
        </w:rPr>
        <w:t>развивать</w:t>
      </w:r>
      <w:r w:rsidRPr="00C867DF">
        <w:rPr>
          <w:spacing w:val="-5"/>
          <w:sz w:val="24"/>
        </w:rPr>
        <w:t xml:space="preserve"> </w:t>
      </w:r>
      <w:r w:rsidRPr="00C867DF">
        <w:rPr>
          <w:sz w:val="24"/>
        </w:rPr>
        <w:t>умения</w:t>
      </w:r>
      <w:r w:rsidRPr="00C867DF">
        <w:rPr>
          <w:spacing w:val="-8"/>
          <w:sz w:val="24"/>
        </w:rPr>
        <w:t xml:space="preserve"> </w:t>
      </w:r>
      <w:r w:rsidRPr="00C867DF">
        <w:rPr>
          <w:sz w:val="24"/>
        </w:rPr>
        <w:t>творческой</w:t>
      </w:r>
      <w:r w:rsidRPr="00C867DF">
        <w:rPr>
          <w:spacing w:val="-5"/>
          <w:sz w:val="24"/>
        </w:rPr>
        <w:t xml:space="preserve"> </w:t>
      </w:r>
      <w:r w:rsidRPr="00C867DF">
        <w:rPr>
          <w:sz w:val="24"/>
        </w:rPr>
        <w:t>интерпретации</w:t>
      </w:r>
      <w:r w:rsidRPr="00C867DF">
        <w:rPr>
          <w:spacing w:val="-4"/>
          <w:sz w:val="24"/>
        </w:rPr>
        <w:t xml:space="preserve"> </w:t>
      </w:r>
      <w:r w:rsidRPr="00C867DF">
        <w:rPr>
          <w:sz w:val="24"/>
        </w:rPr>
        <w:t>музыки</w:t>
      </w:r>
      <w:r w:rsidRPr="00C867DF">
        <w:rPr>
          <w:spacing w:val="-5"/>
          <w:sz w:val="24"/>
        </w:rPr>
        <w:t xml:space="preserve"> </w:t>
      </w:r>
      <w:r w:rsidRPr="00C867DF">
        <w:rPr>
          <w:sz w:val="24"/>
        </w:rPr>
        <w:t>разными</w:t>
      </w:r>
      <w:r w:rsidRPr="00C867DF">
        <w:rPr>
          <w:spacing w:val="-5"/>
          <w:sz w:val="24"/>
        </w:rPr>
        <w:t xml:space="preserve"> </w:t>
      </w:r>
      <w:r w:rsidRPr="00C867DF">
        <w:rPr>
          <w:sz w:val="24"/>
        </w:rPr>
        <w:t>средствами</w:t>
      </w:r>
      <w:r w:rsidRPr="00C867DF">
        <w:rPr>
          <w:spacing w:val="-6"/>
          <w:sz w:val="24"/>
        </w:rPr>
        <w:t xml:space="preserve"> </w:t>
      </w:r>
      <w:r w:rsidRPr="00C867DF">
        <w:rPr>
          <w:sz w:val="24"/>
        </w:rPr>
        <w:t>художественной</w:t>
      </w:r>
      <w:r w:rsidRPr="00C867DF">
        <w:rPr>
          <w:spacing w:val="-58"/>
          <w:sz w:val="24"/>
        </w:rPr>
        <w:t xml:space="preserve"> </w:t>
      </w:r>
      <w:r w:rsidRPr="00C867DF">
        <w:rPr>
          <w:sz w:val="24"/>
        </w:rPr>
        <w:t>выразительности;</w:t>
      </w:r>
    </w:p>
    <w:p w14:paraId="739D53CB" w14:textId="77777777" w:rsidR="00645332" w:rsidRPr="00C867DF" w:rsidRDefault="00645332" w:rsidP="0019050C">
      <w:pPr>
        <w:pStyle w:val="ab"/>
        <w:numPr>
          <w:ilvl w:val="0"/>
          <w:numId w:val="23"/>
        </w:numPr>
        <w:tabs>
          <w:tab w:val="left" w:pos="1081"/>
        </w:tabs>
        <w:spacing w:before="1"/>
        <w:ind w:left="1080" w:hanging="282"/>
        <w:rPr>
          <w:sz w:val="24"/>
        </w:rPr>
      </w:pPr>
      <w:r w:rsidRPr="00C867DF">
        <w:rPr>
          <w:sz w:val="24"/>
        </w:rPr>
        <w:t>развивать</w:t>
      </w:r>
      <w:r w:rsidRPr="00C867DF">
        <w:rPr>
          <w:spacing w:val="-4"/>
          <w:sz w:val="24"/>
        </w:rPr>
        <w:t xml:space="preserve"> </w:t>
      </w:r>
      <w:r w:rsidRPr="00C867DF">
        <w:rPr>
          <w:sz w:val="24"/>
        </w:rPr>
        <w:t>умение</w:t>
      </w:r>
      <w:r w:rsidRPr="00C867DF">
        <w:rPr>
          <w:spacing w:val="-8"/>
          <w:sz w:val="24"/>
        </w:rPr>
        <w:t xml:space="preserve"> </w:t>
      </w:r>
      <w:r w:rsidRPr="00C867DF">
        <w:rPr>
          <w:sz w:val="24"/>
        </w:rPr>
        <w:t>чистоты</w:t>
      </w:r>
      <w:r w:rsidRPr="00C867DF">
        <w:rPr>
          <w:spacing w:val="-5"/>
          <w:sz w:val="24"/>
        </w:rPr>
        <w:t xml:space="preserve"> </w:t>
      </w:r>
      <w:r w:rsidRPr="00C867DF">
        <w:rPr>
          <w:sz w:val="24"/>
        </w:rPr>
        <w:t>интонирования</w:t>
      </w:r>
      <w:r w:rsidRPr="00C867DF">
        <w:rPr>
          <w:spacing w:val="-5"/>
          <w:sz w:val="24"/>
        </w:rPr>
        <w:t xml:space="preserve"> </w:t>
      </w:r>
      <w:r w:rsidRPr="00C867DF">
        <w:rPr>
          <w:sz w:val="24"/>
        </w:rPr>
        <w:t>в</w:t>
      </w:r>
      <w:r w:rsidRPr="00C867DF">
        <w:rPr>
          <w:spacing w:val="-9"/>
          <w:sz w:val="24"/>
        </w:rPr>
        <w:t xml:space="preserve"> </w:t>
      </w:r>
      <w:r w:rsidRPr="00C867DF">
        <w:rPr>
          <w:sz w:val="24"/>
        </w:rPr>
        <w:t>пении;</w:t>
      </w:r>
    </w:p>
    <w:p w14:paraId="75A49A5D" w14:textId="77777777" w:rsidR="00645332" w:rsidRPr="00C867DF" w:rsidRDefault="00645332" w:rsidP="0019050C">
      <w:pPr>
        <w:pStyle w:val="ab"/>
        <w:numPr>
          <w:ilvl w:val="0"/>
          <w:numId w:val="23"/>
        </w:numPr>
        <w:tabs>
          <w:tab w:val="left" w:pos="1088"/>
        </w:tabs>
        <w:spacing w:before="2"/>
        <w:ind w:right="141" w:firstLine="566"/>
        <w:rPr>
          <w:sz w:val="24"/>
        </w:rPr>
      </w:pPr>
      <w:r w:rsidRPr="00C867DF">
        <w:rPr>
          <w:sz w:val="24"/>
        </w:rPr>
        <w:t>способствовать</w:t>
      </w:r>
      <w:r w:rsidRPr="00C867DF">
        <w:rPr>
          <w:spacing w:val="1"/>
          <w:sz w:val="24"/>
        </w:rPr>
        <w:t xml:space="preserve"> </w:t>
      </w:r>
      <w:r w:rsidRPr="00C867DF">
        <w:rPr>
          <w:sz w:val="24"/>
        </w:rPr>
        <w:t>освоению</w:t>
      </w:r>
      <w:r w:rsidRPr="00C867DF">
        <w:rPr>
          <w:spacing w:val="1"/>
          <w:sz w:val="24"/>
        </w:rPr>
        <w:t xml:space="preserve"> </w:t>
      </w:r>
      <w:r w:rsidRPr="00C867DF">
        <w:rPr>
          <w:sz w:val="24"/>
        </w:rPr>
        <w:t>навыков</w:t>
      </w:r>
      <w:r w:rsidRPr="00C867DF">
        <w:rPr>
          <w:spacing w:val="1"/>
          <w:sz w:val="24"/>
        </w:rPr>
        <w:t xml:space="preserve"> </w:t>
      </w:r>
      <w:r w:rsidRPr="00C867DF">
        <w:rPr>
          <w:sz w:val="24"/>
        </w:rPr>
        <w:t>ритмического</w:t>
      </w:r>
      <w:r w:rsidRPr="00C867DF">
        <w:rPr>
          <w:spacing w:val="1"/>
          <w:sz w:val="24"/>
        </w:rPr>
        <w:t xml:space="preserve"> </w:t>
      </w:r>
      <w:r w:rsidRPr="00C867DF">
        <w:rPr>
          <w:sz w:val="24"/>
        </w:rPr>
        <w:t>многоголосья</w:t>
      </w:r>
      <w:r w:rsidRPr="00C867DF">
        <w:rPr>
          <w:spacing w:val="1"/>
          <w:sz w:val="24"/>
        </w:rPr>
        <w:t xml:space="preserve"> </w:t>
      </w:r>
      <w:r w:rsidRPr="00C867DF">
        <w:rPr>
          <w:sz w:val="24"/>
        </w:rPr>
        <w:t>посредством</w:t>
      </w:r>
      <w:r w:rsidRPr="00C867DF">
        <w:rPr>
          <w:spacing w:val="1"/>
          <w:sz w:val="24"/>
        </w:rPr>
        <w:t xml:space="preserve"> </w:t>
      </w:r>
      <w:r w:rsidRPr="00C867DF">
        <w:rPr>
          <w:sz w:val="24"/>
        </w:rPr>
        <w:t>игрового</w:t>
      </w:r>
      <w:r w:rsidRPr="00C867DF">
        <w:rPr>
          <w:spacing w:val="1"/>
          <w:sz w:val="24"/>
        </w:rPr>
        <w:t xml:space="preserve"> </w:t>
      </w:r>
      <w:r w:rsidRPr="00C867DF">
        <w:rPr>
          <w:sz w:val="24"/>
        </w:rPr>
        <w:t>музицирования;</w:t>
      </w:r>
    </w:p>
    <w:p w14:paraId="46C2D94C" w14:textId="77777777" w:rsidR="00645332" w:rsidRPr="00C867DF" w:rsidRDefault="00645332" w:rsidP="0019050C">
      <w:pPr>
        <w:pStyle w:val="ab"/>
        <w:numPr>
          <w:ilvl w:val="0"/>
          <w:numId w:val="23"/>
        </w:numPr>
        <w:tabs>
          <w:tab w:val="left" w:pos="1088"/>
        </w:tabs>
        <w:ind w:right="138" w:firstLine="566"/>
        <w:rPr>
          <w:sz w:val="24"/>
        </w:rPr>
      </w:pPr>
      <w:r w:rsidRPr="00C867DF">
        <w:rPr>
          <w:sz w:val="24"/>
        </w:rPr>
        <w:t>обучать детей сольной и оркестровой игре на детских музыкальных инструментах, учить</w:t>
      </w:r>
      <w:r w:rsidRPr="00C867DF">
        <w:rPr>
          <w:spacing w:val="1"/>
          <w:sz w:val="24"/>
        </w:rPr>
        <w:t xml:space="preserve"> </w:t>
      </w:r>
      <w:r w:rsidRPr="00C867DF">
        <w:rPr>
          <w:sz w:val="24"/>
        </w:rPr>
        <w:t>создавать вместе со взрослыми и использовать на занятиях, в играх самодельные музыкальные</w:t>
      </w:r>
      <w:r w:rsidRPr="00C867DF">
        <w:rPr>
          <w:spacing w:val="1"/>
          <w:sz w:val="24"/>
        </w:rPr>
        <w:t xml:space="preserve"> </w:t>
      </w:r>
      <w:r w:rsidRPr="00C867DF">
        <w:rPr>
          <w:sz w:val="24"/>
        </w:rPr>
        <w:t>инструменты;</w:t>
      </w:r>
    </w:p>
    <w:p w14:paraId="3C1707A9" w14:textId="77777777" w:rsidR="00645332" w:rsidRPr="00C867DF" w:rsidRDefault="00645332" w:rsidP="0019050C">
      <w:pPr>
        <w:pStyle w:val="ab"/>
        <w:numPr>
          <w:ilvl w:val="0"/>
          <w:numId w:val="23"/>
        </w:numPr>
        <w:tabs>
          <w:tab w:val="left" w:pos="1088"/>
        </w:tabs>
        <w:ind w:right="149" w:firstLine="566"/>
        <w:rPr>
          <w:sz w:val="24"/>
        </w:rPr>
      </w:pPr>
      <w:r w:rsidRPr="00C867DF">
        <w:rPr>
          <w:sz w:val="24"/>
        </w:rPr>
        <w:t>совершенствовать движения детей, отражающие метрическую пульсацию (2 /4 и 4 /4),</w:t>
      </w:r>
      <w:r w:rsidRPr="00C867DF">
        <w:rPr>
          <w:spacing w:val="1"/>
          <w:sz w:val="24"/>
        </w:rPr>
        <w:t xml:space="preserve"> </w:t>
      </w:r>
      <w:r w:rsidRPr="00C867DF">
        <w:rPr>
          <w:sz w:val="24"/>
        </w:rPr>
        <w:t>предполагающую изменение темпа</w:t>
      </w:r>
      <w:r w:rsidRPr="00C867DF">
        <w:rPr>
          <w:spacing w:val="-1"/>
          <w:sz w:val="24"/>
        </w:rPr>
        <w:t xml:space="preserve"> </w:t>
      </w:r>
      <w:r w:rsidRPr="00C867DF">
        <w:rPr>
          <w:sz w:val="24"/>
        </w:rPr>
        <w:t>движения;</w:t>
      </w:r>
    </w:p>
    <w:p w14:paraId="5A8DAA12" w14:textId="77777777" w:rsidR="00645332" w:rsidRPr="00C867DF" w:rsidRDefault="00645332" w:rsidP="0019050C">
      <w:pPr>
        <w:pStyle w:val="ab"/>
        <w:numPr>
          <w:ilvl w:val="0"/>
          <w:numId w:val="23"/>
        </w:numPr>
        <w:tabs>
          <w:tab w:val="left" w:pos="1088"/>
        </w:tabs>
        <w:spacing w:before="1"/>
        <w:ind w:right="135" w:firstLine="566"/>
        <w:rPr>
          <w:sz w:val="24"/>
        </w:rPr>
      </w:pPr>
      <w:r w:rsidRPr="00C867DF">
        <w:rPr>
          <w:sz w:val="24"/>
        </w:rPr>
        <w:t>совершенствовать</w:t>
      </w:r>
      <w:r w:rsidRPr="00C867DF">
        <w:rPr>
          <w:spacing w:val="1"/>
          <w:sz w:val="24"/>
        </w:rPr>
        <w:t xml:space="preserve"> </w:t>
      </w:r>
      <w:r w:rsidRPr="00C867DF">
        <w:rPr>
          <w:sz w:val="24"/>
        </w:rPr>
        <w:t>пространственную</w:t>
      </w:r>
      <w:r w:rsidRPr="00C867DF">
        <w:rPr>
          <w:spacing w:val="1"/>
          <w:sz w:val="24"/>
        </w:rPr>
        <w:t xml:space="preserve"> </w:t>
      </w:r>
      <w:r w:rsidRPr="00C867DF">
        <w:rPr>
          <w:sz w:val="24"/>
        </w:rPr>
        <w:t>ориентировку</w:t>
      </w:r>
      <w:r w:rsidRPr="00C867DF">
        <w:rPr>
          <w:spacing w:val="1"/>
          <w:sz w:val="24"/>
        </w:rPr>
        <w:t xml:space="preserve"> </w:t>
      </w:r>
      <w:r w:rsidRPr="00C867DF">
        <w:rPr>
          <w:sz w:val="24"/>
        </w:rPr>
        <w:t>детей:</w:t>
      </w:r>
      <w:r w:rsidRPr="00C867DF">
        <w:rPr>
          <w:spacing w:val="1"/>
          <w:sz w:val="24"/>
        </w:rPr>
        <w:t xml:space="preserve"> </w:t>
      </w:r>
      <w:r w:rsidRPr="00C867DF">
        <w:rPr>
          <w:sz w:val="24"/>
        </w:rPr>
        <w:t>выполнять</w:t>
      </w:r>
      <w:r w:rsidRPr="00C867DF">
        <w:rPr>
          <w:spacing w:val="1"/>
          <w:sz w:val="24"/>
        </w:rPr>
        <w:t xml:space="preserve"> </w:t>
      </w:r>
      <w:r w:rsidRPr="00C867DF">
        <w:rPr>
          <w:sz w:val="24"/>
        </w:rPr>
        <w:t>движения</w:t>
      </w:r>
      <w:r w:rsidRPr="00C867DF">
        <w:rPr>
          <w:spacing w:val="1"/>
          <w:sz w:val="24"/>
        </w:rPr>
        <w:t xml:space="preserve"> </w:t>
      </w:r>
      <w:r w:rsidRPr="00C867DF">
        <w:rPr>
          <w:sz w:val="24"/>
        </w:rPr>
        <w:t>по</w:t>
      </w:r>
      <w:r w:rsidRPr="00C867DF">
        <w:rPr>
          <w:spacing w:val="1"/>
          <w:sz w:val="24"/>
        </w:rPr>
        <w:t xml:space="preserve"> </w:t>
      </w:r>
      <w:r w:rsidRPr="00C867DF">
        <w:rPr>
          <w:sz w:val="24"/>
        </w:rPr>
        <w:t>зрительному</w:t>
      </w:r>
      <w:r w:rsidRPr="00C867DF">
        <w:rPr>
          <w:spacing w:val="-1"/>
          <w:sz w:val="24"/>
        </w:rPr>
        <w:t xml:space="preserve"> </w:t>
      </w:r>
      <w:r w:rsidRPr="00C867DF">
        <w:rPr>
          <w:sz w:val="24"/>
        </w:rPr>
        <w:t>(картинке,</w:t>
      </w:r>
      <w:r w:rsidRPr="00C867DF">
        <w:rPr>
          <w:spacing w:val="-4"/>
          <w:sz w:val="24"/>
        </w:rPr>
        <w:t xml:space="preserve"> </w:t>
      </w:r>
      <w:r w:rsidRPr="00C867DF">
        <w:rPr>
          <w:sz w:val="24"/>
        </w:rPr>
        <w:t>стрелке-вектору),</w:t>
      </w:r>
      <w:r w:rsidRPr="00C867DF">
        <w:rPr>
          <w:spacing w:val="-1"/>
          <w:sz w:val="24"/>
        </w:rPr>
        <w:t xml:space="preserve"> </w:t>
      </w:r>
      <w:r w:rsidRPr="00C867DF">
        <w:rPr>
          <w:sz w:val="24"/>
        </w:rPr>
        <w:t>слуховому и двигательному</w:t>
      </w:r>
      <w:r w:rsidRPr="00C867DF">
        <w:rPr>
          <w:spacing w:val="-4"/>
          <w:sz w:val="24"/>
        </w:rPr>
        <w:t xml:space="preserve"> </w:t>
      </w:r>
      <w:r w:rsidRPr="00C867DF">
        <w:rPr>
          <w:sz w:val="24"/>
        </w:rPr>
        <w:t>сигналу;</w:t>
      </w:r>
    </w:p>
    <w:p w14:paraId="07C25FEA" w14:textId="77777777" w:rsidR="00645332" w:rsidRPr="00C867DF" w:rsidRDefault="00645332" w:rsidP="0019050C">
      <w:pPr>
        <w:pStyle w:val="ab"/>
        <w:numPr>
          <w:ilvl w:val="0"/>
          <w:numId w:val="23"/>
        </w:numPr>
        <w:tabs>
          <w:tab w:val="left" w:pos="1088"/>
        </w:tabs>
        <w:ind w:right="137" w:firstLine="566"/>
        <w:rPr>
          <w:sz w:val="24"/>
        </w:rPr>
      </w:pPr>
      <w:r w:rsidRPr="00C867DF">
        <w:rPr>
          <w:sz w:val="24"/>
        </w:rPr>
        <w:t>развивать</w:t>
      </w:r>
      <w:r w:rsidRPr="00C867DF">
        <w:rPr>
          <w:spacing w:val="1"/>
          <w:sz w:val="24"/>
        </w:rPr>
        <w:t xml:space="preserve"> </w:t>
      </w:r>
      <w:r w:rsidRPr="00C867DF">
        <w:rPr>
          <w:sz w:val="24"/>
        </w:rPr>
        <w:t>координацию,</w:t>
      </w:r>
      <w:r w:rsidRPr="00C867DF">
        <w:rPr>
          <w:spacing w:val="1"/>
          <w:sz w:val="24"/>
        </w:rPr>
        <w:t xml:space="preserve"> </w:t>
      </w:r>
      <w:r w:rsidRPr="00C867DF">
        <w:rPr>
          <w:sz w:val="24"/>
        </w:rPr>
        <w:t>плавность,</w:t>
      </w:r>
      <w:r w:rsidRPr="00C867DF">
        <w:rPr>
          <w:spacing w:val="1"/>
          <w:sz w:val="24"/>
        </w:rPr>
        <w:t xml:space="preserve"> </w:t>
      </w:r>
      <w:r w:rsidRPr="00C867DF">
        <w:rPr>
          <w:sz w:val="24"/>
        </w:rPr>
        <w:t>выразительность</w:t>
      </w:r>
      <w:r w:rsidRPr="00C867DF">
        <w:rPr>
          <w:spacing w:val="1"/>
          <w:sz w:val="24"/>
        </w:rPr>
        <w:t xml:space="preserve"> </w:t>
      </w:r>
      <w:r w:rsidRPr="00C867DF">
        <w:rPr>
          <w:sz w:val="24"/>
        </w:rPr>
        <w:t>движений,</w:t>
      </w:r>
      <w:r w:rsidRPr="00C867DF">
        <w:rPr>
          <w:spacing w:val="1"/>
          <w:sz w:val="24"/>
        </w:rPr>
        <w:t xml:space="preserve"> </w:t>
      </w:r>
      <w:r w:rsidRPr="00C867DF">
        <w:rPr>
          <w:sz w:val="24"/>
        </w:rPr>
        <w:t>учить</w:t>
      </w:r>
      <w:r w:rsidRPr="00C867DF">
        <w:rPr>
          <w:spacing w:val="1"/>
          <w:sz w:val="24"/>
        </w:rPr>
        <w:t xml:space="preserve"> </w:t>
      </w:r>
      <w:r w:rsidRPr="00C867DF">
        <w:rPr>
          <w:sz w:val="24"/>
        </w:rPr>
        <w:t>выполнять</w:t>
      </w:r>
      <w:r w:rsidRPr="00C867DF">
        <w:rPr>
          <w:spacing w:val="1"/>
          <w:sz w:val="24"/>
        </w:rPr>
        <w:t xml:space="preserve"> </w:t>
      </w:r>
      <w:r w:rsidRPr="00C867DF">
        <w:rPr>
          <w:sz w:val="24"/>
        </w:rPr>
        <w:t>движения</w:t>
      </w:r>
      <w:r w:rsidRPr="00C867DF">
        <w:rPr>
          <w:spacing w:val="-14"/>
          <w:sz w:val="24"/>
        </w:rPr>
        <w:t xml:space="preserve"> </w:t>
      </w:r>
      <w:r w:rsidRPr="00C867DF">
        <w:rPr>
          <w:sz w:val="24"/>
        </w:rPr>
        <w:t>в</w:t>
      </w:r>
      <w:r w:rsidRPr="00C867DF">
        <w:rPr>
          <w:spacing w:val="-14"/>
          <w:sz w:val="24"/>
        </w:rPr>
        <w:t xml:space="preserve"> </w:t>
      </w:r>
      <w:r w:rsidRPr="00C867DF">
        <w:rPr>
          <w:sz w:val="24"/>
        </w:rPr>
        <w:t>определенном,</w:t>
      </w:r>
      <w:r w:rsidRPr="00C867DF">
        <w:rPr>
          <w:spacing w:val="-12"/>
          <w:sz w:val="24"/>
        </w:rPr>
        <w:t xml:space="preserve"> </w:t>
      </w:r>
      <w:r w:rsidRPr="00C867DF">
        <w:rPr>
          <w:sz w:val="24"/>
        </w:rPr>
        <w:t>соответствующем</w:t>
      </w:r>
      <w:r w:rsidRPr="00C867DF">
        <w:rPr>
          <w:spacing w:val="-14"/>
          <w:sz w:val="24"/>
        </w:rPr>
        <w:t xml:space="preserve"> </w:t>
      </w:r>
      <w:r w:rsidRPr="00C867DF">
        <w:rPr>
          <w:sz w:val="24"/>
        </w:rPr>
        <w:t>звучанию.</w:t>
      </w:r>
      <w:r w:rsidRPr="00C867DF">
        <w:rPr>
          <w:spacing w:val="-9"/>
          <w:sz w:val="24"/>
        </w:rPr>
        <w:t xml:space="preserve"> </w:t>
      </w:r>
      <w:r w:rsidRPr="00C867DF">
        <w:rPr>
          <w:sz w:val="24"/>
        </w:rPr>
        <w:t>музыки</w:t>
      </w:r>
      <w:r w:rsidRPr="00C867DF">
        <w:rPr>
          <w:spacing w:val="-11"/>
          <w:sz w:val="24"/>
        </w:rPr>
        <w:t xml:space="preserve"> </w:t>
      </w:r>
      <w:r w:rsidRPr="00C867DF">
        <w:rPr>
          <w:sz w:val="24"/>
        </w:rPr>
        <w:t>ритме,</w:t>
      </w:r>
      <w:r w:rsidRPr="00C867DF">
        <w:rPr>
          <w:spacing w:val="-11"/>
          <w:sz w:val="24"/>
        </w:rPr>
        <w:t xml:space="preserve"> </w:t>
      </w:r>
      <w:r w:rsidRPr="00C867DF">
        <w:rPr>
          <w:sz w:val="24"/>
        </w:rPr>
        <w:t>темпе,</w:t>
      </w:r>
      <w:r w:rsidRPr="00C867DF">
        <w:rPr>
          <w:spacing w:val="-10"/>
          <w:sz w:val="24"/>
        </w:rPr>
        <w:t xml:space="preserve"> </w:t>
      </w:r>
      <w:r w:rsidRPr="00C867DF">
        <w:rPr>
          <w:sz w:val="24"/>
        </w:rPr>
        <w:t>чувствовать</w:t>
      </w:r>
      <w:r w:rsidRPr="00C867DF">
        <w:rPr>
          <w:spacing w:val="-10"/>
          <w:sz w:val="24"/>
        </w:rPr>
        <w:t xml:space="preserve"> </w:t>
      </w:r>
      <w:r w:rsidRPr="00C867DF">
        <w:rPr>
          <w:sz w:val="24"/>
        </w:rPr>
        <w:t>сильную</w:t>
      </w:r>
      <w:r w:rsidRPr="00C867DF">
        <w:rPr>
          <w:spacing w:val="-58"/>
          <w:sz w:val="24"/>
        </w:rPr>
        <w:t xml:space="preserve"> </w:t>
      </w:r>
      <w:r w:rsidRPr="00C867DF">
        <w:rPr>
          <w:sz w:val="24"/>
        </w:rPr>
        <w:t>долю такта</w:t>
      </w:r>
      <w:r w:rsidRPr="00C867DF">
        <w:rPr>
          <w:spacing w:val="-1"/>
          <w:sz w:val="24"/>
        </w:rPr>
        <w:t xml:space="preserve"> </w:t>
      </w:r>
      <w:r w:rsidRPr="00C867DF">
        <w:rPr>
          <w:sz w:val="24"/>
        </w:rPr>
        <w:t>(метр) при</w:t>
      </w:r>
      <w:r w:rsidRPr="00C867DF">
        <w:rPr>
          <w:spacing w:val="-2"/>
          <w:sz w:val="24"/>
        </w:rPr>
        <w:t xml:space="preserve"> </w:t>
      </w:r>
      <w:r w:rsidRPr="00C867DF">
        <w:rPr>
          <w:sz w:val="24"/>
        </w:rPr>
        <w:t>звучании музыки в</w:t>
      </w:r>
      <w:r w:rsidRPr="00C867DF">
        <w:rPr>
          <w:spacing w:val="-1"/>
          <w:sz w:val="24"/>
        </w:rPr>
        <w:t xml:space="preserve"> </w:t>
      </w:r>
      <w:r w:rsidRPr="00C867DF">
        <w:rPr>
          <w:sz w:val="24"/>
        </w:rPr>
        <w:t>размере</w:t>
      </w:r>
      <w:r w:rsidRPr="00C867DF">
        <w:rPr>
          <w:spacing w:val="-1"/>
          <w:sz w:val="24"/>
        </w:rPr>
        <w:t xml:space="preserve"> </w:t>
      </w:r>
      <w:r w:rsidRPr="00C867DF">
        <w:rPr>
          <w:sz w:val="24"/>
        </w:rPr>
        <w:t>2 /4, 3 /4,</w:t>
      </w:r>
      <w:r w:rsidRPr="00C867DF">
        <w:rPr>
          <w:spacing w:val="-1"/>
          <w:sz w:val="24"/>
        </w:rPr>
        <w:t xml:space="preserve"> </w:t>
      </w:r>
      <w:r w:rsidRPr="00C867DF">
        <w:rPr>
          <w:sz w:val="24"/>
        </w:rPr>
        <w:t>4 /4;</w:t>
      </w:r>
    </w:p>
    <w:p w14:paraId="46E652A6" w14:textId="77777777" w:rsidR="00645332" w:rsidRPr="00C867DF" w:rsidRDefault="00645332" w:rsidP="0019050C">
      <w:pPr>
        <w:pStyle w:val="ab"/>
        <w:numPr>
          <w:ilvl w:val="0"/>
          <w:numId w:val="23"/>
        </w:numPr>
        <w:tabs>
          <w:tab w:val="left" w:pos="1088"/>
        </w:tabs>
        <w:ind w:right="132" w:firstLine="566"/>
        <w:rPr>
          <w:sz w:val="24"/>
        </w:rPr>
      </w:pPr>
      <w:r w:rsidRPr="00C867DF">
        <w:rPr>
          <w:sz w:val="24"/>
        </w:rPr>
        <w:t>учить</w:t>
      </w:r>
      <w:r w:rsidRPr="00C867DF">
        <w:rPr>
          <w:spacing w:val="-5"/>
          <w:sz w:val="24"/>
        </w:rPr>
        <w:t xml:space="preserve"> </w:t>
      </w:r>
      <w:r w:rsidRPr="00C867DF">
        <w:rPr>
          <w:sz w:val="24"/>
        </w:rPr>
        <w:t>детей</w:t>
      </w:r>
      <w:r w:rsidRPr="00C867DF">
        <w:rPr>
          <w:spacing w:val="-5"/>
          <w:sz w:val="24"/>
        </w:rPr>
        <w:t xml:space="preserve"> </w:t>
      </w:r>
      <w:r w:rsidRPr="00C867DF">
        <w:rPr>
          <w:sz w:val="24"/>
        </w:rPr>
        <w:t>выполнять</w:t>
      </w:r>
      <w:r w:rsidRPr="00C867DF">
        <w:rPr>
          <w:spacing w:val="-4"/>
          <w:sz w:val="24"/>
        </w:rPr>
        <w:t xml:space="preserve"> </w:t>
      </w:r>
      <w:r w:rsidRPr="00C867DF">
        <w:rPr>
          <w:sz w:val="24"/>
        </w:rPr>
        <w:t>движения</w:t>
      </w:r>
      <w:r w:rsidRPr="00C867DF">
        <w:rPr>
          <w:spacing w:val="-6"/>
          <w:sz w:val="24"/>
        </w:rPr>
        <w:t xml:space="preserve"> </w:t>
      </w:r>
      <w:r w:rsidRPr="00C867DF">
        <w:rPr>
          <w:sz w:val="24"/>
        </w:rPr>
        <w:t>в</w:t>
      </w:r>
      <w:r w:rsidRPr="00C867DF">
        <w:rPr>
          <w:spacing w:val="-7"/>
          <w:sz w:val="24"/>
        </w:rPr>
        <w:t xml:space="preserve"> </w:t>
      </w:r>
      <w:r w:rsidRPr="00C867DF">
        <w:rPr>
          <w:sz w:val="24"/>
        </w:rPr>
        <w:t>соответствии</w:t>
      </w:r>
      <w:r w:rsidRPr="00C867DF">
        <w:rPr>
          <w:spacing w:val="-4"/>
          <w:sz w:val="24"/>
        </w:rPr>
        <w:t xml:space="preserve"> </w:t>
      </w:r>
      <w:r w:rsidRPr="00C867DF">
        <w:rPr>
          <w:sz w:val="24"/>
        </w:rPr>
        <w:t>с</w:t>
      </w:r>
      <w:r w:rsidRPr="00C867DF">
        <w:rPr>
          <w:spacing w:val="-7"/>
          <w:sz w:val="24"/>
        </w:rPr>
        <w:t xml:space="preserve"> </w:t>
      </w:r>
      <w:r w:rsidRPr="00C867DF">
        <w:rPr>
          <w:sz w:val="24"/>
        </w:rPr>
        <w:t>изменением</w:t>
      </w:r>
      <w:r w:rsidRPr="00C867DF">
        <w:rPr>
          <w:spacing w:val="-5"/>
          <w:sz w:val="24"/>
        </w:rPr>
        <w:t xml:space="preserve"> </w:t>
      </w:r>
      <w:r w:rsidRPr="00C867DF">
        <w:rPr>
          <w:sz w:val="24"/>
        </w:rPr>
        <w:t>характера</w:t>
      </w:r>
      <w:r w:rsidRPr="00C867DF">
        <w:rPr>
          <w:spacing w:val="-4"/>
          <w:sz w:val="24"/>
        </w:rPr>
        <w:t xml:space="preserve"> </w:t>
      </w:r>
      <w:r w:rsidRPr="00C867DF">
        <w:rPr>
          <w:sz w:val="24"/>
        </w:rPr>
        <w:t>музыки</w:t>
      </w:r>
      <w:r w:rsidRPr="00C867DF">
        <w:rPr>
          <w:spacing w:val="-3"/>
          <w:sz w:val="24"/>
        </w:rPr>
        <w:t xml:space="preserve"> </w:t>
      </w:r>
      <w:r w:rsidRPr="00C867DF">
        <w:rPr>
          <w:sz w:val="24"/>
        </w:rPr>
        <w:t>(быстро -</w:t>
      </w:r>
      <w:r w:rsidRPr="00C867DF">
        <w:rPr>
          <w:spacing w:val="-57"/>
          <w:sz w:val="24"/>
        </w:rPr>
        <w:t xml:space="preserve"> </w:t>
      </w:r>
      <w:r w:rsidRPr="00C867DF">
        <w:rPr>
          <w:sz w:val="24"/>
        </w:rPr>
        <w:t>медленно); бодро, свободно, подняв голову, не сутулясь и не шаркая ногами, маршировать под</w:t>
      </w:r>
      <w:r w:rsidRPr="00C867DF">
        <w:rPr>
          <w:spacing w:val="1"/>
          <w:sz w:val="24"/>
        </w:rPr>
        <w:t xml:space="preserve"> </w:t>
      </w:r>
      <w:r w:rsidRPr="00C867DF">
        <w:rPr>
          <w:sz w:val="24"/>
        </w:rPr>
        <w:t>звучание</w:t>
      </w:r>
      <w:r w:rsidRPr="00C867DF">
        <w:rPr>
          <w:spacing w:val="1"/>
          <w:sz w:val="24"/>
        </w:rPr>
        <w:t xml:space="preserve"> </w:t>
      </w:r>
      <w:r w:rsidRPr="00C867DF">
        <w:rPr>
          <w:sz w:val="24"/>
        </w:rPr>
        <w:t>марша,</w:t>
      </w:r>
      <w:r w:rsidRPr="00C867DF">
        <w:rPr>
          <w:spacing w:val="1"/>
          <w:sz w:val="24"/>
        </w:rPr>
        <w:t xml:space="preserve"> </w:t>
      </w:r>
      <w:r w:rsidRPr="00C867DF">
        <w:rPr>
          <w:sz w:val="24"/>
        </w:rPr>
        <w:t>входить</w:t>
      </w:r>
      <w:r w:rsidRPr="00C867DF">
        <w:rPr>
          <w:spacing w:val="1"/>
          <w:sz w:val="24"/>
        </w:rPr>
        <w:t xml:space="preserve"> </w:t>
      </w:r>
      <w:r w:rsidRPr="00C867DF">
        <w:rPr>
          <w:sz w:val="24"/>
        </w:rPr>
        <w:t>в</w:t>
      </w:r>
      <w:r w:rsidRPr="00C867DF">
        <w:rPr>
          <w:spacing w:val="1"/>
          <w:sz w:val="24"/>
        </w:rPr>
        <w:t xml:space="preserve"> </w:t>
      </w:r>
      <w:r w:rsidRPr="00C867DF">
        <w:rPr>
          <w:sz w:val="24"/>
        </w:rPr>
        <w:t>зал,</w:t>
      </w:r>
      <w:r w:rsidRPr="00C867DF">
        <w:rPr>
          <w:spacing w:val="1"/>
          <w:sz w:val="24"/>
        </w:rPr>
        <w:t xml:space="preserve"> </w:t>
      </w:r>
      <w:r w:rsidRPr="00C867DF">
        <w:rPr>
          <w:sz w:val="24"/>
        </w:rPr>
        <w:t>обходить</w:t>
      </w:r>
      <w:r w:rsidRPr="00C867DF">
        <w:rPr>
          <w:spacing w:val="1"/>
          <w:sz w:val="24"/>
        </w:rPr>
        <w:t xml:space="preserve"> </w:t>
      </w:r>
      <w:r w:rsidRPr="00C867DF">
        <w:rPr>
          <w:sz w:val="24"/>
        </w:rPr>
        <w:t>его</w:t>
      </w:r>
      <w:r w:rsidRPr="00C867DF">
        <w:rPr>
          <w:spacing w:val="1"/>
          <w:sz w:val="24"/>
        </w:rPr>
        <w:t xml:space="preserve"> </w:t>
      </w:r>
      <w:r w:rsidRPr="00C867DF">
        <w:rPr>
          <w:sz w:val="24"/>
        </w:rPr>
        <w:t>по</w:t>
      </w:r>
      <w:r w:rsidRPr="00C867DF">
        <w:rPr>
          <w:spacing w:val="1"/>
          <w:sz w:val="24"/>
        </w:rPr>
        <w:t xml:space="preserve"> </w:t>
      </w:r>
      <w:r w:rsidRPr="00C867DF">
        <w:rPr>
          <w:sz w:val="24"/>
        </w:rPr>
        <w:t>периметру,</w:t>
      </w:r>
      <w:r w:rsidRPr="00C867DF">
        <w:rPr>
          <w:spacing w:val="1"/>
          <w:sz w:val="24"/>
        </w:rPr>
        <w:t xml:space="preserve"> </w:t>
      </w:r>
      <w:r w:rsidRPr="00C867DF">
        <w:rPr>
          <w:sz w:val="24"/>
        </w:rPr>
        <w:t>останавливаться,</w:t>
      </w:r>
      <w:r w:rsidRPr="00C867DF">
        <w:rPr>
          <w:spacing w:val="1"/>
          <w:sz w:val="24"/>
        </w:rPr>
        <w:t xml:space="preserve"> </w:t>
      </w:r>
      <w:r w:rsidRPr="00C867DF">
        <w:rPr>
          <w:sz w:val="24"/>
        </w:rPr>
        <w:t>затем</w:t>
      </w:r>
      <w:r w:rsidRPr="00C867DF">
        <w:rPr>
          <w:spacing w:val="1"/>
          <w:sz w:val="24"/>
        </w:rPr>
        <w:t xml:space="preserve"> </w:t>
      </w:r>
      <w:r w:rsidRPr="00C867DF">
        <w:rPr>
          <w:sz w:val="24"/>
        </w:rPr>
        <w:t>по</w:t>
      </w:r>
      <w:r w:rsidRPr="00C867DF">
        <w:rPr>
          <w:spacing w:val="1"/>
          <w:sz w:val="24"/>
        </w:rPr>
        <w:t xml:space="preserve"> </w:t>
      </w:r>
      <w:r w:rsidRPr="00C867DF">
        <w:rPr>
          <w:sz w:val="24"/>
        </w:rPr>
        <w:t>музыкальному</w:t>
      </w:r>
      <w:r w:rsidRPr="00C867DF">
        <w:rPr>
          <w:spacing w:val="-1"/>
          <w:sz w:val="24"/>
        </w:rPr>
        <w:t xml:space="preserve"> </w:t>
      </w:r>
      <w:r w:rsidRPr="00C867DF">
        <w:rPr>
          <w:sz w:val="24"/>
        </w:rPr>
        <w:t>сигналу</w:t>
      </w:r>
      <w:r w:rsidRPr="00C867DF">
        <w:rPr>
          <w:spacing w:val="-4"/>
          <w:sz w:val="24"/>
        </w:rPr>
        <w:t xml:space="preserve"> </w:t>
      </w:r>
      <w:r w:rsidRPr="00C867DF">
        <w:rPr>
          <w:sz w:val="24"/>
        </w:rPr>
        <w:t>снова</w:t>
      </w:r>
      <w:r w:rsidRPr="00C867DF">
        <w:rPr>
          <w:spacing w:val="-4"/>
          <w:sz w:val="24"/>
        </w:rPr>
        <w:t xml:space="preserve"> </w:t>
      </w:r>
      <w:r w:rsidRPr="00C867DF">
        <w:rPr>
          <w:sz w:val="24"/>
        </w:rPr>
        <w:t>начинать</w:t>
      </w:r>
      <w:r w:rsidRPr="00C867DF">
        <w:rPr>
          <w:spacing w:val="2"/>
          <w:sz w:val="24"/>
        </w:rPr>
        <w:t xml:space="preserve"> </w:t>
      </w:r>
      <w:r w:rsidRPr="00C867DF">
        <w:rPr>
          <w:sz w:val="24"/>
        </w:rPr>
        <w:t>движение;</w:t>
      </w:r>
    </w:p>
    <w:p w14:paraId="0CFD7E74" w14:textId="77777777" w:rsidR="00645332" w:rsidRPr="00C867DF" w:rsidRDefault="00645332" w:rsidP="0019050C">
      <w:pPr>
        <w:pStyle w:val="ab"/>
        <w:numPr>
          <w:ilvl w:val="0"/>
          <w:numId w:val="23"/>
        </w:numPr>
        <w:tabs>
          <w:tab w:val="left" w:pos="1085"/>
          <w:tab w:val="left" w:pos="1086"/>
        </w:tabs>
        <w:ind w:left="1085" w:hanging="287"/>
        <w:jc w:val="left"/>
        <w:rPr>
          <w:sz w:val="24"/>
        </w:rPr>
      </w:pPr>
      <w:r w:rsidRPr="00C867DF">
        <w:rPr>
          <w:sz w:val="24"/>
        </w:rPr>
        <w:t>совершенствовать</w:t>
      </w:r>
      <w:r w:rsidRPr="00C867DF">
        <w:rPr>
          <w:spacing w:val="-4"/>
          <w:sz w:val="24"/>
        </w:rPr>
        <w:t xml:space="preserve"> </w:t>
      </w:r>
      <w:r w:rsidRPr="00C867DF">
        <w:rPr>
          <w:sz w:val="24"/>
        </w:rPr>
        <w:t>танцевальные</w:t>
      </w:r>
      <w:r w:rsidRPr="00C867DF">
        <w:rPr>
          <w:spacing w:val="-9"/>
          <w:sz w:val="24"/>
        </w:rPr>
        <w:t xml:space="preserve"> </w:t>
      </w:r>
      <w:r w:rsidRPr="00C867DF">
        <w:rPr>
          <w:sz w:val="24"/>
        </w:rPr>
        <w:t>движения</w:t>
      </w:r>
      <w:r w:rsidRPr="00C867DF">
        <w:rPr>
          <w:spacing w:val="-6"/>
          <w:sz w:val="24"/>
        </w:rPr>
        <w:t xml:space="preserve"> </w:t>
      </w:r>
      <w:r w:rsidRPr="00C867DF">
        <w:rPr>
          <w:sz w:val="24"/>
        </w:rPr>
        <w:t>детей;</w:t>
      </w:r>
    </w:p>
    <w:p w14:paraId="73E8DAF0" w14:textId="77777777" w:rsidR="00645332" w:rsidRPr="00C867DF" w:rsidRDefault="00645332" w:rsidP="0019050C">
      <w:pPr>
        <w:pStyle w:val="ab"/>
        <w:numPr>
          <w:ilvl w:val="0"/>
          <w:numId w:val="23"/>
        </w:numPr>
        <w:tabs>
          <w:tab w:val="left" w:pos="1085"/>
          <w:tab w:val="left" w:pos="1086"/>
        </w:tabs>
        <w:ind w:right="174" w:firstLine="566"/>
        <w:jc w:val="left"/>
        <w:rPr>
          <w:sz w:val="24"/>
        </w:rPr>
      </w:pPr>
      <w:r w:rsidRPr="00C867DF">
        <w:rPr>
          <w:sz w:val="24"/>
        </w:rPr>
        <w:t>учить</w:t>
      </w:r>
      <w:r w:rsidRPr="00C867DF">
        <w:rPr>
          <w:spacing w:val="35"/>
          <w:sz w:val="24"/>
        </w:rPr>
        <w:t xml:space="preserve"> </w:t>
      </w:r>
      <w:r w:rsidRPr="00C867DF">
        <w:rPr>
          <w:sz w:val="24"/>
        </w:rPr>
        <w:t>детей</w:t>
      </w:r>
      <w:r w:rsidRPr="00C867DF">
        <w:rPr>
          <w:spacing w:val="34"/>
          <w:sz w:val="24"/>
        </w:rPr>
        <w:t xml:space="preserve"> </w:t>
      </w:r>
      <w:r w:rsidRPr="00C867DF">
        <w:rPr>
          <w:sz w:val="24"/>
        </w:rPr>
        <w:t>выполнять</w:t>
      </w:r>
      <w:r w:rsidRPr="00C867DF">
        <w:rPr>
          <w:spacing w:val="33"/>
          <w:sz w:val="24"/>
        </w:rPr>
        <w:t xml:space="preserve"> </w:t>
      </w:r>
      <w:r w:rsidRPr="00C867DF">
        <w:rPr>
          <w:sz w:val="24"/>
        </w:rPr>
        <w:t>разные</w:t>
      </w:r>
      <w:r w:rsidRPr="00C867DF">
        <w:rPr>
          <w:spacing w:val="34"/>
          <w:sz w:val="24"/>
        </w:rPr>
        <w:t xml:space="preserve"> </w:t>
      </w:r>
      <w:r w:rsidRPr="00C867DF">
        <w:rPr>
          <w:sz w:val="24"/>
        </w:rPr>
        <w:t>действия</w:t>
      </w:r>
      <w:r w:rsidRPr="00C867DF">
        <w:rPr>
          <w:spacing w:val="34"/>
          <w:sz w:val="24"/>
        </w:rPr>
        <w:t xml:space="preserve"> </w:t>
      </w:r>
      <w:r w:rsidRPr="00C867DF">
        <w:rPr>
          <w:sz w:val="24"/>
        </w:rPr>
        <w:t>с</w:t>
      </w:r>
      <w:r w:rsidRPr="00C867DF">
        <w:rPr>
          <w:spacing w:val="30"/>
          <w:sz w:val="24"/>
        </w:rPr>
        <w:t xml:space="preserve"> </w:t>
      </w:r>
      <w:r w:rsidRPr="00C867DF">
        <w:rPr>
          <w:sz w:val="24"/>
        </w:rPr>
        <w:t>предметами</w:t>
      </w:r>
      <w:r w:rsidRPr="00C867DF">
        <w:rPr>
          <w:spacing w:val="37"/>
          <w:sz w:val="24"/>
        </w:rPr>
        <w:t xml:space="preserve"> </w:t>
      </w:r>
      <w:r w:rsidRPr="00C867DF">
        <w:rPr>
          <w:sz w:val="24"/>
        </w:rPr>
        <w:t>под</w:t>
      </w:r>
      <w:r w:rsidRPr="00C867DF">
        <w:rPr>
          <w:spacing w:val="34"/>
          <w:sz w:val="24"/>
        </w:rPr>
        <w:t xml:space="preserve"> </w:t>
      </w:r>
      <w:r w:rsidRPr="00C867DF">
        <w:rPr>
          <w:sz w:val="24"/>
        </w:rPr>
        <w:t>музыку</w:t>
      </w:r>
      <w:r w:rsidRPr="00C867DF">
        <w:rPr>
          <w:spacing w:val="36"/>
          <w:sz w:val="24"/>
        </w:rPr>
        <w:t xml:space="preserve"> </w:t>
      </w:r>
      <w:r w:rsidRPr="00C867DF">
        <w:rPr>
          <w:sz w:val="24"/>
        </w:rPr>
        <w:t>(передавать</w:t>
      </w:r>
      <w:r w:rsidRPr="00C867DF">
        <w:rPr>
          <w:spacing w:val="38"/>
          <w:sz w:val="24"/>
        </w:rPr>
        <w:t xml:space="preserve"> </w:t>
      </w:r>
      <w:r w:rsidRPr="00C867DF">
        <w:rPr>
          <w:sz w:val="24"/>
        </w:rPr>
        <w:t>их</w:t>
      </w:r>
      <w:r w:rsidRPr="00C867DF">
        <w:rPr>
          <w:spacing w:val="34"/>
          <w:sz w:val="24"/>
        </w:rPr>
        <w:t xml:space="preserve"> </w:t>
      </w:r>
      <w:r w:rsidRPr="00C867DF">
        <w:rPr>
          <w:sz w:val="24"/>
        </w:rPr>
        <w:t>друг</w:t>
      </w:r>
      <w:r w:rsidRPr="00C867DF">
        <w:rPr>
          <w:spacing w:val="-57"/>
          <w:sz w:val="24"/>
        </w:rPr>
        <w:t xml:space="preserve"> </w:t>
      </w:r>
      <w:r w:rsidRPr="00C867DF">
        <w:rPr>
          <w:sz w:val="24"/>
        </w:rPr>
        <w:t>другу,</w:t>
      </w:r>
      <w:r w:rsidRPr="00C867DF">
        <w:rPr>
          <w:spacing w:val="-1"/>
          <w:sz w:val="24"/>
        </w:rPr>
        <w:t xml:space="preserve"> </w:t>
      </w:r>
      <w:r w:rsidRPr="00C867DF">
        <w:rPr>
          <w:sz w:val="24"/>
        </w:rPr>
        <w:t>поднимать вверх, покачивать ими</w:t>
      </w:r>
      <w:r w:rsidRPr="00C867DF">
        <w:rPr>
          <w:spacing w:val="-2"/>
          <w:sz w:val="24"/>
        </w:rPr>
        <w:t xml:space="preserve"> </w:t>
      </w:r>
      <w:r w:rsidRPr="00C867DF">
        <w:rPr>
          <w:sz w:val="24"/>
        </w:rPr>
        <w:t>над головой,</w:t>
      </w:r>
      <w:r w:rsidRPr="00C867DF">
        <w:rPr>
          <w:spacing w:val="-1"/>
          <w:sz w:val="24"/>
        </w:rPr>
        <w:t xml:space="preserve"> </w:t>
      </w:r>
      <w:r w:rsidRPr="00C867DF">
        <w:rPr>
          <w:sz w:val="24"/>
        </w:rPr>
        <w:t>бросать и</w:t>
      </w:r>
      <w:r w:rsidRPr="00C867DF">
        <w:rPr>
          <w:spacing w:val="6"/>
          <w:sz w:val="24"/>
        </w:rPr>
        <w:t xml:space="preserve"> </w:t>
      </w:r>
      <w:r w:rsidRPr="00C867DF">
        <w:rPr>
          <w:sz w:val="24"/>
        </w:rPr>
        <w:t>ловить</w:t>
      </w:r>
      <w:r w:rsidRPr="00C867DF">
        <w:rPr>
          <w:spacing w:val="-2"/>
          <w:sz w:val="24"/>
        </w:rPr>
        <w:t xml:space="preserve"> </w:t>
      </w:r>
      <w:r w:rsidRPr="00C867DF">
        <w:rPr>
          <w:sz w:val="24"/>
        </w:rPr>
        <w:t>мяч</w:t>
      </w:r>
      <w:r w:rsidRPr="00C867DF">
        <w:rPr>
          <w:spacing w:val="-2"/>
          <w:sz w:val="24"/>
        </w:rPr>
        <w:t xml:space="preserve"> </w:t>
      </w:r>
      <w:r w:rsidRPr="00C867DF">
        <w:rPr>
          <w:sz w:val="24"/>
        </w:rPr>
        <w:t>и</w:t>
      </w:r>
      <w:r w:rsidRPr="00C867DF">
        <w:rPr>
          <w:spacing w:val="1"/>
          <w:sz w:val="24"/>
        </w:rPr>
        <w:t xml:space="preserve"> </w:t>
      </w:r>
      <w:r w:rsidRPr="00C867DF">
        <w:rPr>
          <w:sz w:val="24"/>
        </w:rPr>
        <w:t>др.);</w:t>
      </w:r>
    </w:p>
    <w:p w14:paraId="47242F3C" w14:textId="77777777" w:rsidR="00645332" w:rsidRPr="00C867DF" w:rsidRDefault="00645332" w:rsidP="0019050C">
      <w:pPr>
        <w:pStyle w:val="ab"/>
        <w:numPr>
          <w:ilvl w:val="0"/>
          <w:numId w:val="23"/>
        </w:numPr>
        <w:tabs>
          <w:tab w:val="left" w:pos="1085"/>
          <w:tab w:val="left" w:pos="1086"/>
          <w:tab w:val="left" w:pos="2832"/>
          <w:tab w:val="left" w:pos="4836"/>
          <w:tab w:val="left" w:pos="6399"/>
          <w:tab w:val="left" w:pos="7179"/>
          <w:tab w:val="left" w:pos="7638"/>
          <w:tab w:val="left" w:pos="8999"/>
          <w:tab w:val="left" w:pos="9957"/>
        </w:tabs>
        <w:ind w:right="223" w:firstLine="566"/>
        <w:jc w:val="left"/>
        <w:rPr>
          <w:sz w:val="24"/>
        </w:rPr>
      </w:pPr>
      <w:r w:rsidRPr="00C867DF">
        <w:rPr>
          <w:sz w:val="24"/>
        </w:rPr>
        <w:t>стимулировать</w:t>
      </w:r>
      <w:r w:rsidRPr="00C867DF">
        <w:rPr>
          <w:sz w:val="24"/>
        </w:rPr>
        <w:tab/>
        <w:t>самостоятельную</w:t>
      </w:r>
      <w:r w:rsidRPr="00C867DF">
        <w:rPr>
          <w:sz w:val="24"/>
        </w:rPr>
        <w:tab/>
        <w:t>деятельность</w:t>
      </w:r>
      <w:r w:rsidRPr="00C867DF">
        <w:rPr>
          <w:sz w:val="24"/>
        </w:rPr>
        <w:tab/>
        <w:t>детей</w:t>
      </w:r>
      <w:r w:rsidRPr="00C867DF">
        <w:rPr>
          <w:sz w:val="24"/>
        </w:rPr>
        <w:tab/>
        <w:t>по</w:t>
      </w:r>
      <w:r w:rsidRPr="00C867DF">
        <w:rPr>
          <w:sz w:val="24"/>
        </w:rPr>
        <w:tab/>
        <w:t>сочинению</w:t>
      </w:r>
      <w:r w:rsidRPr="00C867DF">
        <w:rPr>
          <w:sz w:val="24"/>
        </w:rPr>
        <w:tab/>
        <w:t>танцев,</w:t>
      </w:r>
      <w:r w:rsidRPr="00C867DF">
        <w:rPr>
          <w:sz w:val="24"/>
        </w:rPr>
        <w:tab/>
        <w:t>игр,</w:t>
      </w:r>
      <w:r w:rsidRPr="00C867DF">
        <w:rPr>
          <w:spacing w:val="-57"/>
          <w:sz w:val="24"/>
        </w:rPr>
        <w:t xml:space="preserve"> </w:t>
      </w:r>
      <w:r w:rsidRPr="00C867DF">
        <w:rPr>
          <w:sz w:val="24"/>
        </w:rPr>
        <w:t>оркестровок.</w:t>
      </w:r>
    </w:p>
    <w:p w14:paraId="5234E8FD" w14:textId="77777777" w:rsidR="00645332" w:rsidRPr="00C867DF" w:rsidRDefault="00645332" w:rsidP="0019050C">
      <w:pPr>
        <w:pStyle w:val="ab"/>
        <w:numPr>
          <w:ilvl w:val="0"/>
          <w:numId w:val="23"/>
        </w:numPr>
        <w:tabs>
          <w:tab w:val="left" w:pos="1085"/>
          <w:tab w:val="left" w:pos="1086"/>
        </w:tabs>
        <w:ind w:right="712" w:firstLine="566"/>
        <w:jc w:val="left"/>
        <w:rPr>
          <w:sz w:val="24"/>
        </w:rPr>
      </w:pPr>
      <w:r w:rsidRPr="00C867DF">
        <w:rPr>
          <w:sz w:val="24"/>
        </w:rPr>
        <w:t>развивать</w:t>
      </w:r>
      <w:r w:rsidRPr="00C867DF">
        <w:rPr>
          <w:spacing w:val="56"/>
          <w:sz w:val="24"/>
        </w:rPr>
        <w:t xml:space="preserve"> </w:t>
      </w:r>
      <w:r w:rsidRPr="00C867DF">
        <w:rPr>
          <w:sz w:val="24"/>
        </w:rPr>
        <w:t>у</w:t>
      </w:r>
      <w:r w:rsidRPr="00C867DF">
        <w:rPr>
          <w:spacing w:val="52"/>
          <w:sz w:val="24"/>
        </w:rPr>
        <w:t xml:space="preserve"> </w:t>
      </w:r>
      <w:r w:rsidRPr="00C867DF">
        <w:rPr>
          <w:sz w:val="24"/>
        </w:rPr>
        <w:t>детей</w:t>
      </w:r>
      <w:r w:rsidRPr="00C867DF">
        <w:rPr>
          <w:spacing w:val="56"/>
          <w:sz w:val="24"/>
        </w:rPr>
        <w:t xml:space="preserve"> </w:t>
      </w:r>
      <w:r w:rsidRPr="00C867DF">
        <w:rPr>
          <w:sz w:val="24"/>
        </w:rPr>
        <w:t>умения</w:t>
      </w:r>
      <w:r w:rsidRPr="00C867DF">
        <w:rPr>
          <w:spacing w:val="52"/>
          <w:sz w:val="24"/>
        </w:rPr>
        <w:t xml:space="preserve"> </w:t>
      </w:r>
      <w:r w:rsidRPr="00C867DF">
        <w:rPr>
          <w:sz w:val="24"/>
        </w:rPr>
        <w:t>сотрудничать</w:t>
      </w:r>
      <w:r w:rsidRPr="00C867DF">
        <w:rPr>
          <w:spacing w:val="57"/>
          <w:sz w:val="24"/>
        </w:rPr>
        <w:t xml:space="preserve"> </w:t>
      </w:r>
      <w:r w:rsidRPr="00C867DF">
        <w:rPr>
          <w:sz w:val="24"/>
        </w:rPr>
        <w:t>и</w:t>
      </w:r>
      <w:r w:rsidRPr="00C867DF">
        <w:rPr>
          <w:spacing w:val="54"/>
          <w:sz w:val="24"/>
        </w:rPr>
        <w:t xml:space="preserve"> </w:t>
      </w:r>
      <w:r w:rsidRPr="00C867DF">
        <w:rPr>
          <w:sz w:val="24"/>
        </w:rPr>
        <w:t>заниматься</w:t>
      </w:r>
      <w:r w:rsidRPr="00C867DF">
        <w:rPr>
          <w:spacing w:val="53"/>
          <w:sz w:val="24"/>
        </w:rPr>
        <w:t xml:space="preserve"> </w:t>
      </w:r>
      <w:r w:rsidRPr="00C867DF">
        <w:rPr>
          <w:sz w:val="24"/>
        </w:rPr>
        <w:t>совместным</w:t>
      </w:r>
      <w:r w:rsidRPr="00C867DF">
        <w:rPr>
          <w:spacing w:val="54"/>
          <w:sz w:val="24"/>
        </w:rPr>
        <w:t xml:space="preserve"> </w:t>
      </w:r>
      <w:r w:rsidRPr="00C867DF">
        <w:rPr>
          <w:sz w:val="24"/>
        </w:rPr>
        <w:t>творчеством</w:t>
      </w:r>
      <w:r w:rsidRPr="00C867DF">
        <w:rPr>
          <w:spacing w:val="51"/>
          <w:sz w:val="24"/>
        </w:rPr>
        <w:t xml:space="preserve"> </w:t>
      </w:r>
      <w:r w:rsidRPr="00C867DF">
        <w:rPr>
          <w:sz w:val="24"/>
        </w:rPr>
        <w:t>в</w:t>
      </w:r>
      <w:r w:rsidRPr="00C867DF">
        <w:rPr>
          <w:spacing w:val="-57"/>
          <w:sz w:val="24"/>
        </w:rPr>
        <w:t xml:space="preserve"> </w:t>
      </w:r>
      <w:r w:rsidRPr="00C867DF">
        <w:rPr>
          <w:sz w:val="24"/>
        </w:rPr>
        <w:t>коллективной</w:t>
      </w:r>
      <w:r w:rsidRPr="00C867DF">
        <w:rPr>
          <w:spacing w:val="-2"/>
          <w:sz w:val="24"/>
        </w:rPr>
        <w:t xml:space="preserve"> </w:t>
      </w:r>
      <w:r w:rsidRPr="00C867DF">
        <w:rPr>
          <w:sz w:val="24"/>
        </w:rPr>
        <w:t>музыкальной деятельности.</w:t>
      </w:r>
    </w:p>
    <w:p w14:paraId="52DB03BB" w14:textId="77777777" w:rsidR="00645332" w:rsidRPr="00C867DF" w:rsidRDefault="00645332" w:rsidP="00645332">
      <w:pPr>
        <w:pStyle w:val="a9"/>
        <w:spacing w:before="1"/>
        <w:ind w:left="799"/>
      </w:pPr>
      <w:r w:rsidRPr="00C867DF">
        <w:rPr>
          <w:u w:val="single"/>
        </w:rPr>
        <w:t>Формы</w:t>
      </w:r>
      <w:r w:rsidRPr="00C867DF">
        <w:rPr>
          <w:spacing w:val="-9"/>
          <w:u w:val="single"/>
        </w:rPr>
        <w:t xml:space="preserve"> </w:t>
      </w:r>
      <w:r w:rsidRPr="00C867DF">
        <w:rPr>
          <w:u w:val="single"/>
        </w:rPr>
        <w:t>организации</w:t>
      </w:r>
      <w:r w:rsidRPr="00C867DF">
        <w:rPr>
          <w:spacing w:val="-2"/>
          <w:u w:val="single"/>
        </w:rPr>
        <w:t xml:space="preserve"> </w:t>
      </w:r>
      <w:r w:rsidRPr="00C867DF">
        <w:rPr>
          <w:u w:val="single"/>
        </w:rPr>
        <w:t>образовательной</w:t>
      </w:r>
      <w:r w:rsidRPr="00C867DF">
        <w:rPr>
          <w:spacing w:val="-3"/>
          <w:u w:val="single"/>
        </w:rPr>
        <w:t xml:space="preserve"> </w:t>
      </w:r>
      <w:r w:rsidRPr="00C867DF">
        <w:rPr>
          <w:u w:val="single"/>
        </w:rPr>
        <w:t>деятельности</w:t>
      </w:r>
      <w:r w:rsidRPr="00C867DF">
        <w:t>.</w:t>
      </w:r>
    </w:p>
    <w:p w14:paraId="372B0443" w14:textId="77777777" w:rsidR="00645332" w:rsidRPr="00C867DF" w:rsidRDefault="00645332" w:rsidP="00645332">
      <w:pPr>
        <w:ind w:left="233" w:right="127" w:firstLine="566"/>
      </w:pPr>
      <w:r w:rsidRPr="00C867DF">
        <w:rPr>
          <w:i/>
        </w:rPr>
        <w:t>Прослушивание</w:t>
      </w:r>
      <w:r w:rsidRPr="00C867DF">
        <w:rPr>
          <w:i/>
          <w:spacing w:val="1"/>
        </w:rPr>
        <w:t xml:space="preserve"> </w:t>
      </w:r>
      <w:r w:rsidRPr="00C867DF">
        <w:rPr>
          <w:i/>
        </w:rPr>
        <w:t>и</w:t>
      </w:r>
      <w:r w:rsidRPr="00C867DF">
        <w:rPr>
          <w:i/>
          <w:spacing w:val="1"/>
        </w:rPr>
        <w:t xml:space="preserve"> </w:t>
      </w:r>
      <w:r w:rsidRPr="00C867DF">
        <w:rPr>
          <w:i/>
        </w:rPr>
        <w:t>узнавание</w:t>
      </w:r>
      <w:r w:rsidRPr="00C867DF">
        <w:rPr>
          <w:i/>
          <w:spacing w:val="1"/>
        </w:rPr>
        <w:t xml:space="preserve"> </w:t>
      </w:r>
      <w:r w:rsidRPr="00C867DF">
        <w:rPr>
          <w:i/>
        </w:rPr>
        <w:t>музыкальных</w:t>
      </w:r>
      <w:r w:rsidRPr="00C867DF">
        <w:rPr>
          <w:i/>
          <w:spacing w:val="1"/>
        </w:rPr>
        <w:t xml:space="preserve"> </w:t>
      </w:r>
      <w:r w:rsidRPr="00C867DF">
        <w:rPr>
          <w:i/>
        </w:rPr>
        <w:t>звуков,</w:t>
      </w:r>
      <w:r w:rsidRPr="00C867DF">
        <w:rPr>
          <w:i/>
          <w:spacing w:val="1"/>
        </w:rPr>
        <w:t xml:space="preserve"> </w:t>
      </w:r>
      <w:r w:rsidRPr="00C867DF">
        <w:rPr>
          <w:i/>
        </w:rPr>
        <w:t>мелодий</w:t>
      </w:r>
      <w:r w:rsidRPr="00C867DF">
        <w:rPr>
          <w:i/>
          <w:spacing w:val="1"/>
        </w:rPr>
        <w:t xml:space="preserve"> </w:t>
      </w:r>
      <w:r w:rsidRPr="00C867DF">
        <w:rPr>
          <w:i/>
        </w:rPr>
        <w:t>и</w:t>
      </w:r>
      <w:r w:rsidRPr="00C867DF">
        <w:rPr>
          <w:i/>
          <w:spacing w:val="1"/>
        </w:rPr>
        <w:t xml:space="preserve"> </w:t>
      </w:r>
      <w:r w:rsidRPr="00C867DF">
        <w:rPr>
          <w:i/>
        </w:rPr>
        <w:t>песен</w:t>
      </w:r>
      <w:r w:rsidRPr="00C867DF">
        <w:t>.</w:t>
      </w:r>
      <w:r w:rsidRPr="00C867DF">
        <w:rPr>
          <w:spacing w:val="1"/>
        </w:rPr>
        <w:t xml:space="preserve"> </w:t>
      </w:r>
      <w:r w:rsidRPr="00C867DF">
        <w:t>Прослушивание</w:t>
      </w:r>
      <w:r w:rsidRPr="00C867DF">
        <w:rPr>
          <w:spacing w:val="1"/>
        </w:rPr>
        <w:t xml:space="preserve"> </w:t>
      </w:r>
      <w:r w:rsidRPr="00C867DF">
        <w:t>музыкальных</w:t>
      </w:r>
      <w:r w:rsidRPr="00C867DF">
        <w:rPr>
          <w:spacing w:val="1"/>
        </w:rPr>
        <w:t xml:space="preserve"> </w:t>
      </w:r>
      <w:r w:rsidRPr="00C867DF">
        <w:t>произведений</w:t>
      </w:r>
      <w:r w:rsidRPr="00C867DF">
        <w:rPr>
          <w:spacing w:val="1"/>
        </w:rPr>
        <w:t xml:space="preserve"> </w:t>
      </w:r>
      <w:r w:rsidRPr="00C867DF">
        <w:t>и</w:t>
      </w:r>
      <w:r w:rsidRPr="00C867DF">
        <w:rPr>
          <w:spacing w:val="1"/>
        </w:rPr>
        <w:t xml:space="preserve"> </w:t>
      </w:r>
      <w:r w:rsidRPr="00C867DF">
        <w:t>определение</w:t>
      </w:r>
      <w:r w:rsidRPr="00C867DF">
        <w:rPr>
          <w:spacing w:val="1"/>
        </w:rPr>
        <w:t xml:space="preserve"> </w:t>
      </w:r>
      <w:r w:rsidRPr="00C867DF">
        <w:t>характера</w:t>
      </w:r>
      <w:r w:rsidRPr="00C867DF">
        <w:rPr>
          <w:spacing w:val="1"/>
        </w:rPr>
        <w:t xml:space="preserve"> </w:t>
      </w:r>
      <w:r w:rsidRPr="00C867DF">
        <w:t>музыки,</w:t>
      </w:r>
      <w:r w:rsidRPr="00C867DF">
        <w:rPr>
          <w:spacing w:val="1"/>
        </w:rPr>
        <w:t xml:space="preserve"> </w:t>
      </w:r>
      <w:r w:rsidRPr="00C867DF">
        <w:t>узнавание</w:t>
      </w:r>
      <w:r w:rsidRPr="00C867DF">
        <w:rPr>
          <w:spacing w:val="1"/>
        </w:rPr>
        <w:t xml:space="preserve"> </w:t>
      </w:r>
      <w:r w:rsidRPr="00C867DF">
        <w:t>знакомых</w:t>
      </w:r>
      <w:r w:rsidRPr="00C867DF">
        <w:rPr>
          <w:spacing w:val="1"/>
        </w:rPr>
        <w:t xml:space="preserve"> </w:t>
      </w:r>
      <w:r w:rsidRPr="00C867DF">
        <w:t>мелодий.</w:t>
      </w:r>
      <w:r w:rsidRPr="00C867DF">
        <w:rPr>
          <w:spacing w:val="1"/>
        </w:rPr>
        <w:t xml:space="preserve"> </w:t>
      </w:r>
      <w:r w:rsidRPr="00C867DF">
        <w:t>Прослушивание</w:t>
      </w:r>
      <w:r w:rsidRPr="00C867DF">
        <w:rPr>
          <w:spacing w:val="1"/>
        </w:rPr>
        <w:t xml:space="preserve"> </w:t>
      </w:r>
      <w:r w:rsidRPr="00C867DF">
        <w:t>музыкальных</w:t>
      </w:r>
      <w:r w:rsidRPr="00C867DF">
        <w:rPr>
          <w:spacing w:val="1"/>
        </w:rPr>
        <w:t xml:space="preserve"> </w:t>
      </w:r>
      <w:r w:rsidRPr="00C867DF">
        <w:t>серий,</w:t>
      </w:r>
      <w:r w:rsidRPr="00C867DF">
        <w:rPr>
          <w:spacing w:val="1"/>
        </w:rPr>
        <w:t xml:space="preserve"> </w:t>
      </w:r>
      <w:r w:rsidRPr="00C867DF">
        <w:t>объединенных</w:t>
      </w:r>
      <w:r w:rsidRPr="00C867DF">
        <w:rPr>
          <w:spacing w:val="1"/>
        </w:rPr>
        <w:t xml:space="preserve"> </w:t>
      </w:r>
      <w:r w:rsidRPr="00C867DF">
        <w:t>единым</w:t>
      </w:r>
      <w:r w:rsidRPr="00C867DF">
        <w:rPr>
          <w:spacing w:val="1"/>
        </w:rPr>
        <w:t xml:space="preserve"> </w:t>
      </w:r>
      <w:r w:rsidRPr="00C867DF">
        <w:t>сюжетом.</w:t>
      </w:r>
      <w:r w:rsidRPr="00C867DF">
        <w:rPr>
          <w:spacing w:val="1"/>
        </w:rPr>
        <w:t xml:space="preserve"> </w:t>
      </w:r>
      <w:r w:rsidRPr="00C867DF">
        <w:t>Составление</w:t>
      </w:r>
      <w:r w:rsidRPr="00C867DF">
        <w:rPr>
          <w:spacing w:val="1"/>
        </w:rPr>
        <w:t xml:space="preserve"> </w:t>
      </w:r>
      <w:r w:rsidRPr="00C867DF">
        <w:t>сюжетных</w:t>
      </w:r>
      <w:r w:rsidRPr="00C867DF">
        <w:rPr>
          <w:spacing w:val="-57"/>
        </w:rPr>
        <w:t xml:space="preserve"> </w:t>
      </w:r>
      <w:r w:rsidRPr="00C867DF">
        <w:t>рассказов</w:t>
      </w:r>
      <w:r w:rsidRPr="00C867DF">
        <w:rPr>
          <w:spacing w:val="-2"/>
        </w:rPr>
        <w:t xml:space="preserve"> </w:t>
      </w:r>
      <w:r w:rsidRPr="00C867DF">
        <w:t>по мотивам</w:t>
      </w:r>
      <w:r w:rsidRPr="00C867DF">
        <w:rPr>
          <w:spacing w:val="-1"/>
        </w:rPr>
        <w:t xml:space="preserve"> </w:t>
      </w:r>
      <w:r w:rsidRPr="00C867DF">
        <w:t>мелодий.</w:t>
      </w:r>
    </w:p>
    <w:p w14:paraId="084F4454" w14:textId="77777777" w:rsidR="00645332" w:rsidRPr="00C867DF" w:rsidRDefault="00645332" w:rsidP="00645332">
      <w:pPr>
        <w:pStyle w:val="a9"/>
        <w:ind w:left="233" w:right="130"/>
      </w:pPr>
      <w:r w:rsidRPr="00C867DF">
        <w:rPr>
          <w:i/>
        </w:rPr>
        <w:t xml:space="preserve">Прослушивание мелодий разного характера </w:t>
      </w:r>
      <w:r w:rsidRPr="00C867DF">
        <w:t>(веселых и грустных, медленных и быстрых),</w:t>
      </w:r>
      <w:r w:rsidRPr="00C867DF">
        <w:rPr>
          <w:spacing w:val="1"/>
        </w:rPr>
        <w:t xml:space="preserve"> </w:t>
      </w:r>
      <w:r w:rsidRPr="00C867DF">
        <w:t>различных музыкальных жанров (марш, песня, пляска, вальс). Беседы с детьми о музыкальном</w:t>
      </w:r>
      <w:r w:rsidRPr="00C867DF">
        <w:rPr>
          <w:spacing w:val="1"/>
        </w:rPr>
        <w:t xml:space="preserve"> </w:t>
      </w:r>
      <w:r w:rsidRPr="00C867DF">
        <w:t>произведении</w:t>
      </w:r>
      <w:r w:rsidRPr="00C867DF">
        <w:rPr>
          <w:spacing w:val="1"/>
        </w:rPr>
        <w:t xml:space="preserve"> </w:t>
      </w:r>
      <w:r w:rsidRPr="00C867DF">
        <w:t>с</w:t>
      </w:r>
      <w:r w:rsidRPr="00C867DF">
        <w:rPr>
          <w:spacing w:val="1"/>
        </w:rPr>
        <w:t xml:space="preserve"> </w:t>
      </w:r>
      <w:r w:rsidRPr="00C867DF">
        <w:t>целью</w:t>
      </w:r>
      <w:r w:rsidRPr="00C867DF">
        <w:rPr>
          <w:spacing w:val="1"/>
        </w:rPr>
        <w:t xml:space="preserve"> </w:t>
      </w:r>
      <w:r w:rsidRPr="00C867DF">
        <w:t>выяснения</w:t>
      </w:r>
      <w:r w:rsidRPr="00C867DF">
        <w:rPr>
          <w:spacing w:val="1"/>
        </w:rPr>
        <w:t xml:space="preserve"> </w:t>
      </w:r>
      <w:r w:rsidRPr="00C867DF">
        <w:t>их</w:t>
      </w:r>
      <w:r w:rsidRPr="00C867DF">
        <w:rPr>
          <w:spacing w:val="1"/>
        </w:rPr>
        <w:t xml:space="preserve"> </w:t>
      </w:r>
      <w:r w:rsidRPr="00C867DF">
        <w:t>впечатлений</w:t>
      </w:r>
      <w:r w:rsidRPr="00C867DF">
        <w:rPr>
          <w:spacing w:val="1"/>
        </w:rPr>
        <w:t xml:space="preserve"> </w:t>
      </w:r>
      <w:r w:rsidRPr="00C867DF">
        <w:t>от</w:t>
      </w:r>
      <w:r w:rsidRPr="00C867DF">
        <w:rPr>
          <w:spacing w:val="1"/>
        </w:rPr>
        <w:t xml:space="preserve"> </w:t>
      </w:r>
      <w:r w:rsidRPr="00C867DF">
        <w:t>прослушивания.</w:t>
      </w:r>
      <w:r w:rsidRPr="00C867DF">
        <w:rPr>
          <w:spacing w:val="1"/>
        </w:rPr>
        <w:t xml:space="preserve"> </w:t>
      </w:r>
      <w:r w:rsidRPr="00C867DF">
        <w:t>Узнавание</w:t>
      </w:r>
      <w:r w:rsidRPr="00C867DF">
        <w:rPr>
          <w:spacing w:val="1"/>
        </w:rPr>
        <w:t xml:space="preserve"> </w:t>
      </w:r>
      <w:r w:rsidRPr="00C867DF">
        <w:t>мелодии,</w:t>
      </w:r>
      <w:r w:rsidRPr="00C867DF">
        <w:rPr>
          <w:spacing w:val="1"/>
        </w:rPr>
        <w:t xml:space="preserve"> </w:t>
      </w:r>
      <w:r w:rsidRPr="00C867DF">
        <w:t>исполненной с различной отсрочкой по времени. Узнавание знакомых мелодий при целостном</w:t>
      </w:r>
      <w:r w:rsidRPr="00C867DF">
        <w:rPr>
          <w:spacing w:val="1"/>
        </w:rPr>
        <w:t xml:space="preserve"> </w:t>
      </w:r>
      <w:r w:rsidRPr="00C867DF">
        <w:t>проигрывании,</w:t>
      </w:r>
      <w:r w:rsidRPr="00C867DF">
        <w:rPr>
          <w:spacing w:val="1"/>
        </w:rPr>
        <w:t xml:space="preserve"> </w:t>
      </w:r>
      <w:r w:rsidRPr="00C867DF">
        <w:t>по</w:t>
      </w:r>
      <w:r w:rsidRPr="00C867DF">
        <w:rPr>
          <w:spacing w:val="1"/>
        </w:rPr>
        <w:t xml:space="preserve"> </w:t>
      </w:r>
      <w:r w:rsidRPr="00C867DF">
        <w:t>отдельным</w:t>
      </w:r>
      <w:r w:rsidRPr="00C867DF">
        <w:rPr>
          <w:spacing w:val="1"/>
        </w:rPr>
        <w:t xml:space="preserve"> </w:t>
      </w:r>
      <w:r w:rsidRPr="00C867DF">
        <w:t>фрагментам,</w:t>
      </w:r>
      <w:r w:rsidRPr="00C867DF">
        <w:rPr>
          <w:spacing w:val="1"/>
        </w:rPr>
        <w:t xml:space="preserve"> </w:t>
      </w:r>
      <w:r w:rsidRPr="00C867DF">
        <w:t>по</w:t>
      </w:r>
      <w:r w:rsidRPr="00C867DF">
        <w:rPr>
          <w:spacing w:val="1"/>
        </w:rPr>
        <w:t xml:space="preserve"> </w:t>
      </w:r>
      <w:r w:rsidRPr="00C867DF">
        <w:t>вступлению.</w:t>
      </w:r>
      <w:r w:rsidRPr="00C867DF">
        <w:rPr>
          <w:spacing w:val="1"/>
        </w:rPr>
        <w:t xml:space="preserve"> </w:t>
      </w:r>
      <w:r w:rsidRPr="00C867DF">
        <w:t>Прослушивание</w:t>
      </w:r>
      <w:r w:rsidRPr="00C867DF">
        <w:rPr>
          <w:spacing w:val="1"/>
        </w:rPr>
        <w:t xml:space="preserve"> </w:t>
      </w:r>
      <w:r w:rsidRPr="00C867DF">
        <w:t>аудиозаписей</w:t>
      </w:r>
      <w:r w:rsidRPr="00C867DF">
        <w:rPr>
          <w:spacing w:val="1"/>
        </w:rPr>
        <w:t xml:space="preserve"> </w:t>
      </w:r>
      <w:r w:rsidRPr="00C867DF">
        <w:t>народных, классических и современных музыкальных произведений (на усмотрение музыкального</w:t>
      </w:r>
      <w:r w:rsidRPr="00C867DF">
        <w:rPr>
          <w:spacing w:val="-57"/>
        </w:rPr>
        <w:t xml:space="preserve"> </w:t>
      </w:r>
      <w:r w:rsidRPr="00C867DF">
        <w:t>руководителя и исходя из программного материала). Развитие восприятия отдельных звуков, серии</w:t>
      </w:r>
      <w:r w:rsidRPr="00C867DF">
        <w:rPr>
          <w:spacing w:val="-57"/>
        </w:rPr>
        <w:t xml:space="preserve"> </w:t>
      </w:r>
      <w:r w:rsidRPr="00C867DF">
        <w:t>музыкальных звуков и музыкальных фраз, сыгранных в разных регистрах. Игры на узнавание в</w:t>
      </w:r>
      <w:r w:rsidRPr="00C867DF">
        <w:rPr>
          <w:spacing w:val="1"/>
        </w:rPr>
        <w:t xml:space="preserve"> </w:t>
      </w:r>
      <w:r w:rsidRPr="00C867DF">
        <w:t>мелодиях образов людей, природного, растительного мира и т. п. Музыкальные игры на развитие</w:t>
      </w:r>
      <w:r w:rsidRPr="00C867DF">
        <w:rPr>
          <w:spacing w:val="1"/>
        </w:rPr>
        <w:t xml:space="preserve"> </w:t>
      </w:r>
      <w:r w:rsidRPr="00C867DF">
        <w:t>звуковысотного,</w:t>
      </w:r>
      <w:r w:rsidRPr="00C867DF">
        <w:rPr>
          <w:spacing w:val="-1"/>
        </w:rPr>
        <w:t xml:space="preserve"> </w:t>
      </w:r>
      <w:r w:rsidRPr="00C867DF">
        <w:t>ритмического, тембрового</w:t>
      </w:r>
      <w:r w:rsidRPr="00C867DF">
        <w:rPr>
          <w:spacing w:val="-1"/>
        </w:rPr>
        <w:t xml:space="preserve"> </w:t>
      </w:r>
      <w:r w:rsidRPr="00C867DF">
        <w:t>и</w:t>
      </w:r>
      <w:r w:rsidRPr="00C867DF">
        <w:rPr>
          <w:spacing w:val="3"/>
        </w:rPr>
        <w:t xml:space="preserve"> </w:t>
      </w:r>
      <w:r w:rsidRPr="00C867DF">
        <w:t>динамического слуха.</w:t>
      </w:r>
    </w:p>
    <w:p w14:paraId="79A921F6" w14:textId="28BFE6EE" w:rsidR="00645332" w:rsidRPr="00C867DF" w:rsidRDefault="0079715A" w:rsidP="00645332">
      <w:pPr>
        <w:pStyle w:val="a9"/>
        <w:spacing w:before="60"/>
        <w:ind w:left="233" w:right="138"/>
      </w:pPr>
      <w:r w:rsidRPr="00C867DF">
        <w:t xml:space="preserve">Различение </w:t>
      </w:r>
      <w:r w:rsidR="00645332" w:rsidRPr="00C867DF">
        <w:t>и воспроизведение серий звуков, отличающихся по высоте и силе звучания, по</w:t>
      </w:r>
      <w:r w:rsidR="00645332" w:rsidRPr="00C867DF">
        <w:rPr>
          <w:spacing w:val="1"/>
        </w:rPr>
        <w:t xml:space="preserve"> </w:t>
      </w:r>
      <w:r w:rsidR="00645332" w:rsidRPr="00C867DF">
        <w:t>длительности,</w:t>
      </w:r>
      <w:r w:rsidR="00645332" w:rsidRPr="00C867DF">
        <w:rPr>
          <w:spacing w:val="1"/>
        </w:rPr>
        <w:t xml:space="preserve"> </w:t>
      </w:r>
      <w:r w:rsidR="00645332" w:rsidRPr="00C867DF">
        <w:t>по</w:t>
      </w:r>
      <w:r w:rsidR="00645332" w:rsidRPr="00C867DF">
        <w:rPr>
          <w:spacing w:val="1"/>
        </w:rPr>
        <w:t xml:space="preserve"> </w:t>
      </w:r>
      <w:r w:rsidR="00645332" w:rsidRPr="00C867DF">
        <w:t>темпу.</w:t>
      </w:r>
      <w:r w:rsidR="00645332" w:rsidRPr="00C867DF">
        <w:rPr>
          <w:spacing w:val="1"/>
        </w:rPr>
        <w:t xml:space="preserve"> </w:t>
      </w:r>
      <w:r w:rsidR="00645332" w:rsidRPr="00C867DF">
        <w:t>Игры</w:t>
      </w:r>
      <w:r w:rsidR="00645332" w:rsidRPr="00C867DF">
        <w:rPr>
          <w:spacing w:val="1"/>
        </w:rPr>
        <w:t xml:space="preserve"> </w:t>
      </w:r>
      <w:r w:rsidR="00645332" w:rsidRPr="00C867DF">
        <w:t>на</w:t>
      </w:r>
      <w:r w:rsidR="00645332" w:rsidRPr="00C867DF">
        <w:rPr>
          <w:spacing w:val="1"/>
        </w:rPr>
        <w:t xml:space="preserve"> </w:t>
      </w:r>
      <w:r w:rsidR="00645332" w:rsidRPr="00C867DF">
        <w:t>ориентировку</w:t>
      </w:r>
      <w:r w:rsidR="00645332" w:rsidRPr="00C867DF">
        <w:rPr>
          <w:spacing w:val="1"/>
        </w:rPr>
        <w:t xml:space="preserve"> </w:t>
      </w:r>
      <w:r w:rsidR="00645332" w:rsidRPr="00C867DF">
        <w:t>в</w:t>
      </w:r>
      <w:r w:rsidR="00645332" w:rsidRPr="00C867DF">
        <w:rPr>
          <w:spacing w:val="1"/>
        </w:rPr>
        <w:t xml:space="preserve"> </w:t>
      </w:r>
      <w:r w:rsidR="00645332" w:rsidRPr="00C867DF">
        <w:t>пространстве</w:t>
      </w:r>
      <w:r w:rsidR="00645332" w:rsidRPr="00C867DF">
        <w:rPr>
          <w:spacing w:val="1"/>
        </w:rPr>
        <w:t xml:space="preserve"> </w:t>
      </w:r>
      <w:r w:rsidR="00645332" w:rsidRPr="00C867DF">
        <w:t>зала</w:t>
      </w:r>
      <w:r w:rsidR="00645332" w:rsidRPr="00C867DF">
        <w:rPr>
          <w:spacing w:val="1"/>
        </w:rPr>
        <w:t xml:space="preserve"> </w:t>
      </w:r>
      <w:r w:rsidR="00645332" w:rsidRPr="00C867DF">
        <w:t>с</w:t>
      </w:r>
      <w:r w:rsidR="00645332" w:rsidRPr="00C867DF">
        <w:rPr>
          <w:spacing w:val="1"/>
        </w:rPr>
        <w:t xml:space="preserve"> </w:t>
      </w:r>
      <w:r w:rsidR="00645332" w:rsidRPr="00C867DF">
        <w:t>учетом</w:t>
      </w:r>
      <w:r w:rsidR="00645332" w:rsidRPr="00C867DF">
        <w:rPr>
          <w:spacing w:val="1"/>
        </w:rPr>
        <w:t xml:space="preserve"> </w:t>
      </w:r>
      <w:r w:rsidR="00645332" w:rsidRPr="00C867DF">
        <w:t>динамики</w:t>
      </w:r>
      <w:r w:rsidR="00645332" w:rsidRPr="00C867DF">
        <w:rPr>
          <w:spacing w:val="1"/>
        </w:rPr>
        <w:t xml:space="preserve"> </w:t>
      </w:r>
      <w:r w:rsidR="00645332" w:rsidRPr="00C867DF">
        <w:t>музыкального</w:t>
      </w:r>
      <w:r w:rsidR="00645332" w:rsidRPr="00C867DF">
        <w:rPr>
          <w:spacing w:val="-4"/>
        </w:rPr>
        <w:t xml:space="preserve"> </w:t>
      </w:r>
      <w:r w:rsidR="00645332" w:rsidRPr="00C867DF">
        <w:t>произведения.</w:t>
      </w:r>
    </w:p>
    <w:p w14:paraId="6888DEC3" w14:textId="77777777" w:rsidR="00645332" w:rsidRPr="00C867DF" w:rsidRDefault="00645332" w:rsidP="00645332">
      <w:pPr>
        <w:pStyle w:val="a9"/>
        <w:ind w:left="233" w:right="132"/>
      </w:pPr>
      <w:r w:rsidRPr="00C867DF">
        <w:rPr>
          <w:i/>
        </w:rPr>
        <w:t>Пение</w:t>
      </w:r>
      <w:r w:rsidRPr="00C867DF">
        <w:t>. Формирование у детей понятия о музыкальной фразе, музыкальном и логическом</w:t>
      </w:r>
      <w:r w:rsidRPr="00C867DF">
        <w:rPr>
          <w:spacing w:val="1"/>
        </w:rPr>
        <w:t xml:space="preserve"> </w:t>
      </w:r>
      <w:r w:rsidRPr="00C867DF">
        <w:t>ударении.</w:t>
      </w:r>
      <w:r w:rsidRPr="00C867DF">
        <w:rPr>
          <w:spacing w:val="-10"/>
        </w:rPr>
        <w:t xml:space="preserve"> </w:t>
      </w:r>
      <w:r w:rsidRPr="00C867DF">
        <w:t>Пение</w:t>
      </w:r>
      <w:r w:rsidRPr="00C867DF">
        <w:rPr>
          <w:spacing w:val="-9"/>
        </w:rPr>
        <w:t xml:space="preserve"> </w:t>
      </w:r>
      <w:r w:rsidRPr="00C867DF">
        <w:t>с</w:t>
      </w:r>
      <w:r w:rsidRPr="00C867DF">
        <w:rPr>
          <w:spacing w:val="-8"/>
        </w:rPr>
        <w:t xml:space="preserve"> </w:t>
      </w:r>
      <w:r w:rsidRPr="00C867DF">
        <w:t>четкой</w:t>
      </w:r>
      <w:r w:rsidRPr="00C867DF">
        <w:rPr>
          <w:spacing w:val="-6"/>
        </w:rPr>
        <w:t xml:space="preserve"> </w:t>
      </w:r>
      <w:r w:rsidRPr="00C867DF">
        <w:t>артикуляцией</w:t>
      </w:r>
      <w:r w:rsidRPr="00C867DF">
        <w:rPr>
          <w:spacing w:val="-6"/>
        </w:rPr>
        <w:t xml:space="preserve"> </w:t>
      </w:r>
      <w:r w:rsidRPr="00C867DF">
        <w:t>слов</w:t>
      </w:r>
      <w:r w:rsidRPr="00C867DF">
        <w:rPr>
          <w:spacing w:val="-10"/>
        </w:rPr>
        <w:t xml:space="preserve"> </w:t>
      </w:r>
      <w:r w:rsidRPr="00C867DF">
        <w:t>произведений,</w:t>
      </w:r>
      <w:r w:rsidRPr="00C867DF">
        <w:rPr>
          <w:spacing w:val="-9"/>
        </w:rPr>
        <w:t xml:space="preserve"> </w:t>
      </w:r>
      <w:r w:rsidRPr="00C867DF">
        <w:t>насыщенных</w:t>
      </w:r>
      <w:r w:rsidRPr="00C867DF">
        <w:rPr>
          <w:spacing w:val="-7"/>
        </w:rPr>
        <w:t xml:space="preserve"> </w:t>
      </w:r>
      <w:r w:rsidRPr="00C867DF">
        <w:t>музыкальными</w:t>
      </w:r>
      <w:r w:rsidRPr="00C867DF">
        <w:rPr>
          <w:spacing w:val="-6"/>
        </w:rPr>
        <w:t xml:space="preserve"> </w:t>
      </w:r>
      <w:r w:rsidRPr="00C867DF">
        <w:t>образами,</w:t>
      </w:r>
      <w:r w:rsidRPr="00C867DF">
        <w:rPr>
          <w:spacing w:val="-58"/>
        </w:rPr>
        <w:t xml:space="preserve"> </w:t>
      </w:r>
      <w:r w:rsidRPr="00C867DF">
        <w:t>разных по тембровым характеристикам. Пение музыкальных произведений в два-три куплета, с</w:t>
      </w:r>
      <w:r w:rsidRPr="00C867DF">
        <w:rPr>
          <w:spacing w:val="1"/>
        </w:rPr>
        <w:t xml:space="preserve"> </w:t>
      </w:r>
      <w:r w:rsidRPr="00C867DF">
        <w:t>лексикой,</w:t>
      </w:r>
      <w:r w:rsidRPr="00C867DF">
        <w:rPr>
          <w:spacing w:val="-7"/>
        </w:rPr>
        <w:t xml:space="preserve"> </w:t>
      </w:r>
      <w:r w:rsidRPr="00C867DF">
        <w:t>доступной</w:t>
      </w:r>
      <w:r w:rsidRPr="00C867DF">
        <w:rPr>
          <w:spacing w:val="-4"/>
        </w:rPr>
        <w:t xml:space="preserve"> </w:t>
      </w:r>
      <w:r w:rsidRPr="00C867DF">
        <w:t>для</w:t>
      </w:r>
      <w:r w:rsidRPr="00C867DF">
        <w:rPr>
          <w:spacing w:val="-5"/>
        </w:rPr>
        <w:t xml:space="preserve"> </w:t>
      </w:r>
      <w:r w:rsidRPr="00C867DF">
        <w:t>понимания</w:t>
      </w:r>
      <w:r w:rsidRPr="00C867DF">
        <w:rPr>
          <w:spacing w:val="-6"/>
        </w:rPr>
        <w:t xml:space="preserve"> </w:t>
      </w:r>
      <w:r w:rsidRPr="00C867DF">
        <w:t>детей</w:t>
      </w:r>
      <w:r w:rsidRPr="00C867DF">
        <w:rPr>
          <w:spacing w:val="-7"/>
        </w:rPr>
        <w:t xml:space="preserve"> </w:t>
      </w:r>
      <w:r w:rsidRPr="00C867DF">
        <w:t>и</w:t>
      </w:r>
      <w:r w:rsidRPr="00C867DF">
        <w:rPr>
          <w:spacing w:val="-5"/>
        </w:rPr>
        <w:t xml:space="preserve"> </w:t>
      </w:r>
      <w:r w:rsidRPr="00C867DF">
        <w:t>воспроизведения</w:t>
      </w:r>
      <w:r w:rsidRPr="00C867DF">
        <w:rPr>
          <w:spacing w:val="-8"/>
        </w:rPr>
        <w:t xml:space="preserve"> </w:t>
      </w:r>
      <w:r w:rsidRPr="00C867DF">
        <w:t>ими</w:t>
      </w:r>
      <w:r w:rsidRPr="00C867DF">
        <w:rPr>
          <w:spacing w:val="-7"/>
        </w:rPr>
        <w:t xml:space="preserve"> </w:t>
      </w:r>
      <w:r w:rsidRPr="00C867DF">
        <w:t>на</w:t>
      </w:r>
      <w:r w:rsidRPr="00C867DF">
        <w:rPr>
          <w:spacing w:val="-8"/>
        </w:rPr>
        <w:t xml:space="preserve"> </w:t>
      </w:r>
      <w:r w:rsidRPr="00C867DF">
        <w:t>данном</w:t>
      </w:r>
      <w:r w:rsidRPr="00C867DF">
        <w:rPr>
          <w:spacing w:val="-8"/>
        </w:rPr>
        <w:t xml:space="preserve"> </w:t>
      </w:r>
      <w:r w:rsidRPr="00C867DF">
        <w:t>этапе</w:t>
      </w:r>
      <w:r w:rsidRPr="00C867DF">
        <w:rPr>
          <w:spacing w:val="-8"/>
        </w:rPr>
        <w:t xml:space="preserve"> </w:t>
      </w:r>
      <w:r w:rsidRPr="00C867DF">
        <w:t>логопедической</w:t>
      </w:r>
      <w:r w:rsidRPr="00C867DF">
        <w:rPr>
          <w:spacing w:val="-58"/>
        </w:rPr>
        <w:t xml:space="preserve"> </w:t>
      </w:r>
      <w:r w:rsidRPr="00C867DF">
        <w:t>работы. Пение с различными движениями. Пение песенок с увеличением и ослаблением силы</w:t>
      </w:r>
      <w:r w:rsidRPr="00C867DF">
        <w:rPr>
          <w:spacing w:val="1"/>
        </w:rPr>
        <w:t xml:space="preserve"> </w:t>
      </w:r>
      <w:r w:rsidRPr="00C867DF">
        <w:t>голоса (громко — тихо), с изменением темпа, с четким проговариванием слов, с точной передачей</w:t>
      </w:r>
      <w:r w:rsidRPr="00C867DF">
        <w:rPr>
          <w:spacing w:val="1"/>
        </w:rPr>
        <w:t xml:space="preserve"> </w:t>
      </w:r>
      <w:r w:rsidRPr="00C867DF">
        <w:t>интонации. Пение в ансамбле. Пение с инструментальным сопровождением и без него (вместе с</w:t>
      </w:r>
      <w:r w:rsidRPr="00C867DF">
        <w:rPr>
          <w:spacing w:val="1"/>
        </w:rPr>
        <w:t xml:space="preserve"> </w:t>
      </w:r>
      <w:r w:rsidRPr="00C867DF">
        <w:t>музыкальным руководителем и самостоятельно). Самостоятельное пение детей (индивидуально и</w:t>
      </w:r>
      <w:r w:rsidRPr="00C867DF">
        <w:rPr>
          <w:spacing w:val="1"/>
        </w:rPr>
        <w:t xml:space="preserve"> </w:t>
      </w:r>
      <w:r w:rsidRPr="00C867DF">
        <w:t>коллективно)</w:t>
      </w:r>
      <w:r w:rsidRPr="00C867DF">
        <w:rPr>
          <w:spacing w:val="-1"/>
        </w:rPr>
        <w:t xml:space="preserve"> </w:t>
      </w:r>
      <w:r w:rsidRPr="00C867DF">
        <w:t>с</w:t>
      </w:r>
      <w:r w:rsidRPr="00C867DF">
        <w:rPr>
          <w:spacing w:val="-4"/>
        </w:rPr>
        <w:t xml:space="preserve"> </w:t>
      </w:r>
      <w:r w:rsidRPr="00C867DF">
        <w:t>музыкальным</w:t>
      </w:r>
      <w:r w:rsidRPr="00C867DF">
        <w:rPr>
          <w:spacing w:val="-3"/>
        </w:rPr>
        <w:t xml:space="preserve"> </w:t>
      </w:r>
      <w:r w:rsidRPr="00C867DF">
        <w:t>сопровождением и без</w:t>
      </w:r>
      <w:r w:rsidRPr="00C867DF">
        <w:rPr>
          <w:spacing w:val="-1"/>
        </w:rPr>
        <w:t xml:space="preserve"> </w:t>
      </w:r>
      <w:r w:rsidRPr="00C867DF">
        <w:t>него.</w:t>
      </w:r>
    </w:p>
    <w:p w14:paraId="65D6DD8B" w14:textId="77777777" w:rsidR="00645332" w:rsidRPr="00C867DF" w:rsidRDefault="00645332" w:rsidP="00645332">
      <w:pPr>
        <w:pStyle w:val="a9"/>
        <w:spacing w:before="1"/>
        <w:ind w:left="233" w:right="129"/>
      </w:pPr>
      <w:r w:rsidRPr="00C867DF">
        <w:rPr>
          <w:i/>
        </w:rPr>
        <w:t>Музыкально-ритмические</w:t>
      </w:r>
      <w:r w:rsidRPr="00C867DF">
        <w:rPr>
          <w:i/>
          <w:spacing w:val="1"/>
        </w:rPr>
        <w:t xml:space="preserve"> </w:t>
      </w:r>
      <w:r w:rsidRPr="00C867DF">
        <w:rPr>
          <w:i/>
        </w:rPr>
        <w:t>движения</w:t>
      </w:r>
      <w:r w:rsidRPr="00C867DF">
        <w:t>.</w:t>
      </w:r>
      <w:r w:rsidRPr="00C867DF">
        <w:rPr>
          <w:spacing w:val="1"/>
        </w:rPr>
        <w:t xml:space="preserve"> </w:t>
      </w:r>
      <w:r w:rsidRPr="00C867DF">
        <w:t>Музыкально-ритмические</w:t>
      </w:r>
      <w:r w:rsidRPr="00C867DF">
        <w:rPr>
          <w:spacing w:val="1"/>
        </w:rPr>
        <w:t xml:space="preserve"> </w:t>
      </w:r>
      <w:r w:rsidRPr="00C867DF">
        <w:t>движения</w:t>
      </w:r>
      <w:r w:rsidRPr="00C867DF">
        <w:rPr>
          <w:spacing w:val="1"/>
        </w:rPr>
        <w:t xml:space="preserve"> </w:t>
      </w:r>
      <w:r w:rsidRPr="00C867DF">
        <w:t>детей,</w:t>
      </w:r>
      <w:r w:rsidRPr="00C867DF">
        <w:rPr>
          <w:spacing w:val="1"/>
        </w:rPr>
        <w:t xml:space="preserve"> </w:t>
      </w:r>
      <w:r w:rsidRPr="00C867DF">
        <w:t>соответствующие характеру музыки (бодро, энергично шагать под маршевую музыку, выполнять</w:t>
      </w:r>
      <w:r w:rsidRPr="00C867DF">
        <w:rPr>
          <w:spacing w:val="1"/>
        </w:rPr>
        <w:t xml:space="preserve"> </w:t>
      </w:r>
      <w:r w:rsidRPr="00C867DF">
        <w:t>плавные</w:t>
      </w:r>
      <w:r w:rsidRPr="00C867DF">
        <w:rPr>
          <w:spacing w:val="-9"/>
        </w:rPr>
        <w:t xml:space="preserve"> </w:t>
      </w:r>
      <w:r w:rsidRPr="00C867DF">
        <w:t>движения</w:t>
      </w:r>
      <w:r w:rsidRPr="00C867DF">
        <w:rPr>
          <w:spacing w:val="-4"/>
        </w:rPr>
        <w:t xml:space="preserve"> </w:t>
      </w:r>
      <w:r w:rsidRPr="00C867DF">
        <w:t>под</w:t>
      </w:r>
      <w:r w:rsidRPr="00C867DF">
        <w:rPr>
          <w:spacing w:val="-7"/>
        </w:rPr>
        <w:t xml:space="preserve"> </w:t>
      </w:r>
      <w:r w:rsidRPr="00C867DF">
        <w:t>колыбельную</w:t>
      </w:r>
      <w:r w:rsidRPr="00C867DF">
        <w:rPr>
          <w:spacing w:val="-6"/>
        </w:rPr>
        <w:t xml:space="preserve"> </w:t>
      </w:r>
      <w:r w:rsidRPr="00C867DF">
        <w:t>или</w:t>
      </w:r>
      <w:r w:rsidRPr="00C867DF">
        <w:rPr>
          <w:spacing w:val="-4"/>
        </w:rPr>
        <w:t xml:space="preserve"> </w:t>
      </w:r>
      <w:r w:rsidRPr="00C867DF">
        <w:t>под</w:t>
      </w:r>
      <w:r w:rsidRPr="00C867DF">
        <w:rPr>
          <w:spacing w:val="-7"/>
        </w:rPr>
        <w:t xml:space="preserve"> </w:t>
      </w:r>
      <w:r w:rsidRPr="00C867DF">
        <w:t>музыку</w:t>
      </w:r>
      <w:r w:rsidRPr="00C867DF">
        <w:rPr>
          <w:spacing w:val="-5"/>
        </w:rPr>
        <w:t xml:space="preserve"> </w:t>
      </w:r>
      <w:r w:rsidRPr="00C867DF">
        <w:t>вальса).</w:t>
      </w:r>
      <w:r w:rsidRPr="00C867DF">
        <w:rPr>
          <w:spacing w:val="-5"/>
        </w:rPr>
        <w:t xml:space="preserve"> </w:t>
      </w:r>
      <w:r w:rsidRPr="00C867DF">
        <w:t>Музыкально-ритмические</w:t>
      </w:r>
      <w:r w:rsidRPr="00C867DF">
        <w:rPr>
          <w:spacing w:val="-6"/>
        </w:rPr>
        <w:t xml:space="preserve"> </w:t>
      </w:r>
      <w:r w:rsidRPr="00C867DF">
        <w:t>движения,</w:t>
      </w:r>
      <w:r w:rsidRPr="00C867DF">
        <w:rPr>
          <w:spacing w:val="-57"/>
        </w:rPr>
        <w:t xml:space="preserve"> </w:t>
      </w:r>
      <w:r w:rsidRPr="00C867DF">
        <w:t>выполняемые</w:t>
      </w:r>
      <w:r w:rsidRPr="00C867DF">
        <w:rPr>
          <w:spacing w:val="1"/>
        </w:rPr>
        <w:t xml:space="preserve"> </w:t>
      </w:r>
      <w:r w:rsidRPr="00C867DF">
        <w:t>детьми</w:t>
      </w:r>
      <w:r w:rsidRPr="00C867DF">
        <w:rPr>
          <w:spacing w:val="1"/>
        </w:rPr>
        <w:t xml:space="preserve"> </w:t>
      </w:r>
      <w:r w:rsidRPr="00C867DF">
        <w:t>по</w:t>
      </w:r>
      <w:r w:rsidRPr="00C867DF">
        <w:rPr>
          <w:spacing w:val="1"/>
        </w:rPr>
        <w:t xml:space="preserve"> </w:t>
      </w:r>
      <w:r w:rsidRPr="00C867DF">
        <w:t>собственному</w:t>
      </w:r>
      <w:r w:rsidRPr="00C867DF">
        <w:rPr>
          <w:spacing w:val="1"/>
        </w:rPr>
        <w:t xml:space="preserve"> </w:t>
      </w:r>
      <w:r w:rsidRPr="00C867DF">
        <w:t>замыслу</w:t>
      </w:r>
      <w:r w:rsidRPr="00C867DF">
        <w:rPr>
          <w:spacing w:val="1"/>
        </w:rPr>
        <w:t xml:space="preserve"> </w:t>
      </w:r>
      <w:r w:rsidRPr="00C867DF">
        <w:t>в</w:t>
      </w:r>
      <w:r w:rsidRPr="00C867DF">
        <w:rPr>
          <w:spacing w:val="1"/>
        </w:rPr>
        <w:t xml:space="preserve"> </w:t>
      </w:r>
      <w:r w:rsidRPr="00C867DF">
        <w:t>соответствии</w:t>
      </w:r>
      <w:r w:rsidRPr="00C867DF">
        <w:rPr>
          <w:spacing w:val="1"/>
        </w:rPr>
        <w:t xml:space="preserve"> </w:t>
      </w:r>
      <w:r w:rsidRPr="00C867DF">
        <w:t>с</w:t>
      </w:r>
      <w:r w:rsidRPr="00C867DF">
        <w:rPr>
          <w:spacing w:val="1"/>
        </w:rPr>
        <w:t xml:space="preserve"> </w:t>
      </w:r>
      <w:r w:rsidRPr="00C867DF">
        <w:t>музыкальным</w:t>
      </w:r>
      <w:r w:rsidRPr="00C867DF">
        <w:rPr>
          <w:spacing w:val="1"/>
        </w:rPr>
        <w:t xml:space="preserve"> </w:t>
      </w:r>
      <w:r w:rsidRPr="00C867DF">
        <w:t>образом.</w:t>
      </w:r>
      <w:r w:rsidRPr="00C867DF">
        <w:rPr>
          <w:spacing w:val="-57"/>
        </w:rPr>
        <w:t xml:space="preserve"> </w:t>
      </w:r>
      <w:r w:rsidRPr="00C867DF">
        <w:t>Танцевальные</w:t>
      </w:r>
      <w:r w:rsidRPr="00C867DF">
        <w:rPr>
          <w:spacing w:val="1"/>
        </w:rPr>
        <w:t xml:space="preserve"> </w:t>
      </w:r>
      <w:r w:rsidRPr="00C867DF">
        <w:t>движения</w:t>
      </w:r>
      <w:r w:rsidRPr="00C867DF">
        <w:rPr>
          <w:spacing w:val="1"/>
        </w:rPr>
        <w:t xml:space="preserve"> </w:t>
      </w:r>
      <w:r w:rsidRPr="00C867DF">
        <w:t>с</w:t>
      </w:r>
      <w:r w:rsidRPr="00C867DF">
        <w:rPr>
          <w:spacing w:val="1"/>
        </w:rPr>
        <w:t xml:space="preserve"> </w:t>
      </w:r>
      <w:r w:rsidRPr="00C867DF">
        <w:t>использованием</w:t>
      </w:r>
      <w:r w:rsidRPr="00C867DF">
        <w:rPr>
          <w:spacing w:val="1"/>
        </w:rPr>
        <w:t xml:space="preserve"> </w:t>
      </w:r>
      <w:r w:rsidRPr="00C867DF">
        <w:t>элементов</w:t>
      </w:r>
      <w:r w:rsidRPr="00C867DF">
        <w:rPr>
          <w:spacing w:val="1"/>
        </w:rPr>
        <w:t xml:space="preserve"> </w:t>
      </w:r>
      <w:r w:rsidRPr="00C867DF">
        <w:t>национальных</w:t>
      </w:r>
      <w:r w:rsidRPr="00C867DF">
        <w:rPr>
          <w:spacing w:val="1"/>
        </w:rPr>
        <w:t xml:space="preserve"> </w:t>
      </w:r>
      <w:r w:rsidRPr="00C867DF">
        <w:t>и</w:t>
      </w:r>
      <w:r w:rsidRPr="00C867DF">
        <w:rPr>
          <w:spacing w:val="1"/>
        </w:rPr>
        <w:t xml:space="preserve"> </w:t>
      </w:r>
      <w:r w:rsidRPr="00C867DF">
        <w:t>современных</w:t>
      </w:r>
      <w:r w:rsidRPr="00C867DF">
        <w:rPr>
          <w:spacing w:val="1"/>
        </w:rPr>
        <w:t xml:space="preserve"> </w:t>
      </w:r>
      <w:r w:rsidRPr="00C867DF">
        <w:t>танцев.</w:t>
      </w:r>
      <w:r w:rsidRPr="00C867DF">
        <w:rPr>
          <w:spacing w:val="1"/>
        </w:rPr>
        <w:t xml:space="preserve"> </w:t>
      </w:r>
      <w:r w:rsidRPr="00C867DF">
        <w:t>Создание</w:t>
      </w:r>
      <w:r w:rsidRPr="00C867DF">
        <w:rPr>
          <w:spacing w:val="1"/>
        </w:rPr>
        <w:t xml:space="preserve"> </w:t>
      </w:r>
      <w:r w:rsidRPr="00C867DF">
        <w:t>различных</w:t>
      </w:r>
      <w:r w:rsidRPr="00C867DF">
        <w:rPr>
          <w:spacing w:val="1"/>
        </w:rPr>
        <w:t xml:space="preserve"> </w:t>
      </w:r>
      <w:r w:rsidRPr="00C867DF">
        <w:t>образов</w:t>
      </w:r>
      <w:r w:rsidRPr="00C867DF">
        <w:rPr>
          <w:spacing w:val="1"/>
        </w:rPr>
        <w:t xml:space="preserve"> </w:t>
      </w:r>
      <w:r w:rsidRPr="00C867DF">
        <w:t>при</w:t>
      </w:r>
      <w:r w:rsidRPr="00C867DF">
        <w:rPr>
          <w:spacing w:val="1"/>
        </w:rPr>
        <w:t xml:space="preserve"> </w:t>
      </w:r>
      <w:r w:rsidRPr="00C867DF">
        <w:t>инсценировании</w:t>
      </w:r>
      <w:r w:rsidRPr="00C867DF">
        <w:rPr>
          <w:spacing w:val="1"/>
        </w:rPr>
        <w:t xml:space="preserve"> </w:t>
      </w:r>
      <w:r w:rsidRPr="00C867DF">
        <w:t>песен,</w:t>
      </w:r>
      <w:r w:rsidRPr="00C867DF">
        <w:rPr>
          <w:spacing w:val="1"/>
        </w:rPr>
        <w:t xml:space="preserve"> </w:t>
      </w:r>
      <w:r w:rsidRPr="00C867DF">
        <w:t>танцев,</w:t>
      </w:r>
      <w:r w:rsidRPr="00C867DF">
        <w:rPr>
          <w:spacing w:val="1"/>
        </w:rPr>
        <w:t xml:space="preserve"> </w:t>
      </w:r>
      <w:r w:rsidRPr="00C867DF">
        <w:t>театральных</w:t>
      </w:r>
      <w:r w:rsidRPr="00C867DF">
        <w:rPr>
          <w:spacing w:val="1"/>
        </w:rPr>
        <w:t xml:space="preserve"> </w:t>
      </w:r>
      <w:r w:rsidRPr="00C867DF">
        <w:t>постановок.</w:t>
      </w:r>
      <w:r w:rsidRPr="00C867DF">
        <w:rPr>
          <w:spacing w:val="1"/>
        </w:rPr>
        <w:t xml:space="preserve"> </w:t>
      </w:r>
      <w:r w:rsidRPr="00C867DF">
        <w:t>Разнообразные</w:t>
      </w:r>
      <w:r w:rsidRPr="00C867DF">
        <w:rPr>
          <w:spacing w:val="1"/>
        </w:rPr>
        <w:t xml:space="preserve"> </w:t>
      </w:r>
      <w:r w:rsidRPr="00C867DF">
        <w:t>ритмичные</w:t>
      </w:r>
      <w:r w:rsidRPr="00C867DF">
        <w:rPr>
          <w:spacing w:val="1"/>
        </w:rPr>
        <w:t xml:space="preserve"> </w:t>
      </w:r>
      <w:r w:rsidRPr="00C867DF">
        <w:t>движения</w:t>
      </w:r>
      <w:r w:rsidRPr="00C867DF">
        <w:rPr>
          <w:spacing w:val="1"/>
        </w:rPr>
        <w:t xml:space="preserve"> </w:t>
      </w:r>
      <w:r w:rsidRPr="00C867DF">
        <w:t>под</w:t>
      </w:r>
      <w:r w:rsidRPr="00C867DF">
        <w:rPr>
          <w:spacing w:val="1"/>
        </w:rPr>
        <w:t xml:space="preserve"> </w:t>
      </w:r>
      <w:r w:rsidRPr="00C867DF">
        <w:t>музыку.</w:t>
      </w:r>
      <w:r w:rsidRPr="00C867DF">
        <w:rPr>
          <w:spacing w:val="1"/>
        </w:rPr>
        <w:t xml:space="preserve"> </w:t>
      </w:r>
      <w:r w:rsidRPr="00C867DF">
        <w:t>Различные</w:t>
      </w:r>
      <w:r w:rsidRPr="00C867DF">
        <w:rPr>
          <w:spacing w:val="1"/>
        </w:rPr>
        <w:t xml:space="preserve"> </w:t>
      </w:r>
      <w:r w:rsidRPr="00C867DF">
        <w:t>виды</w:t>
      </w:r>
      <w:r w:rsidRPr="00C867DF">
        <w:rPr>
          <w:spacing w:val="1"/>
        </w:rPr>
        <w:t xml:space="preserve"> </w:t>
      </w:r>
      <w:r w:rsidRPr="00C867DF">
        <w:t>ходьбы,</w:t>
      </w:r>
      <w:r w:rsidRPr="00C867DF">
        <w:rPr>
          <w:spacing w:val="1"/>
        </w:rPr>
        <w:t xml:space="preserve"> </w:t>
      </w:r>
      <w:r w:rsidRPr="00C867DF">
        <w:t>бега,</w:t>
      </w:r>
      <w:r w:rsidRPr="00C867DF">
        <w:rPr>
          <w:spacing w:val="1"/>
        </w:rPr>
        <w:t xml:space="preserve"> </w:t>
      </w:r>
      <w:r w:rsidRPr="00C867DF">
        <w:t>прыжков,</w:t>
      </w:r>
      <w:r w:rsidRPr="00C867DF">
        <w:rPr>
          <w:spacing w:val="1"/>
        </w:rPr>
        <w:t xml:space="preserve"> </w:t>
      </w:r>
      <w:r w:rsidRPr="00C867DF">
        <w:t>импровизации на тему движений людей, животных под музыку. Упражнения на развитие общей</w:t>
      </w:r>
      <w:r w:rsidRPr="00C867DF">
        <w:rPr>
          <w:spacing w:val="1"/>
        </w:rPr>
        <w:t xml:space="preserve"> </w:t>
      </w:r>
      <w:r w:rsidRPr="00C867DF">
        <w:t>моторики под музыку: ходьба приставными шагами в сторону на носках, приставными шагами с</w:t>
      </w:r>
      <w:r w:rsidRPr="00C867DF">
        <w:rPr>
          <w:spacing w:val="1"/>
        </w:rPr>
        <w:t xml:space="preserve"> </w:t>
      </w:r>
      <w:r w:rsidRPr="00C867DF">
        <w:t>приседанием,</w:t>
      </w:r>
      <w:r w:rsidRPr="00C867DF">
        <w:rPr>
          <w:spacing w:val="1"/>
        </w:rPr>
        <w:t xml:space="preserve"> </w:t>
      </w:r>
      <w:r w:rsidRPr="00C867DF">
        <w:t>переменным</w:t>
      </w:r>
      <w:r w:rsidRPr="00C867DF">
        <w:rPr>
          <w:spacing w:val="1"/>
        </w:rPr>
        <w:t xml:space="preserve"> </w:t>
      </w:r>
      <w:r w:rsidRPr="00C867DF">
        <w:t>шагом,</w:t>
      </w:r>
      <w:r w:rsidRPr="00C867DF">
        <w:rPr>
          <w:spacing w:val="1"/>
        </w:rPr>
        <w:t xml:space="preserve"> </w:t>
      </w:r>
      <w:r w:rsidRPr="00C867DF">
        <w:t>вальсовым</w:t>
      </w:r>
      <w:r w:rsidRPr="00C867DF">
        <w:rPr>
          <w:spacing w:val="1"/>
        </w:rPr>
        <w:t xml:space="preserve"> </w:t>
      </w:r>
      <w:r w:rsidRPr="00C867DF">
        <w:t>шагом</w:t>
      </w:r>
      <w:r w:rsidRPr="00C867DF">
        <w:rPr>
          <w:spacing w:val="1"/>
        </w:rPr>
        <w:t xml:space="preserve"> </w:t>
      </w:r>
      <w:r w:rsidRPr="00C867DF">
        <w:t>в</w:t>
      </w:r>
      <w:r w:rsidRPr="00C867DF">
        <w:rPr>
          <w:spacing w:val="1"/>
        </w:rPr>
        <w:t xml:space="preserve"> </w:t>
      </w:r>
      <w:r w:rsidRPr="00C867DF">
        <w:t>сторону;</w:t>
      </w:r>
      <w:r w:rsidRPr="00C867DF">
        <w:rPr>
          <w:spacing w:val="1"/>
        </w:rPr>
        <w:t xml:space="preserve"> </w:t>
      </w:r>
      <w:r w:rsidRPr="00C867DF">
        <w:t>бег</w:t>
      </w:r>
      <w:r w:rsidRPr="00C867DF">
        <w:rPr>
          <w:spacing w:val="1"/>
        </w:rPr>
        <w:t xml:space="preserve"> </w:t>
      </w:r>
      <w:r w:rsidRPr="00C867DF">
        <w:t>с</w:t>
      </w:r>
      <w:r w:rsidRPr="00C867DF">
        <w:rPr>
          <w:spacing w:val="1"/>
        </w:rPr>
        <w:t xml:space="preserve"> </w:t>
      </w:r>
      <w:r w:rsidRPr="00C867DF">
        <w:t>захлестыванием</w:t>
      </w:r>
      <w:r w:rsidRPr="00C867DF">
        <w:rPr>
          <w:spacing w:val="1"/>
        </w:rPr>
        <w:t xml:space="preserve"> </w:t>
      </w:r>
      <w:r w:rsidRPr="00C867DF">
        <w:t>голени,</w:t>
      </w:r>
      <w:r w:rsidRPr="00C867DF">
        <w:rPr>
          <w:spacing w:val="-57"/>
        </w:rPr>
        <w:t xml:space="preserve"> </w:t>
      </w:r>
      <w:r w:rsidRPr="00C867DF">
        <w:t>поднимая вперед прямые ноги; поскоки на месте (одна нога вперед другая назад, ноги скрестно,</w:t>
      </w:r>
      <w:r w:rsidRPr="00C867DF">
        <w:rPr>
          <w:spacing w:val="1"/>
        </w:rPr>
        <w:t xml:space="preserve"> </w:t>
      </w:r>
      <w:r w:rsidRPr="00C867DF">
        <w:t>ноги врозь, с</w:t>
      </w:r>
      <w:r w:rsidRPr="00C867DF">
        <w:rPr>
          <w:spacing w:val="-1"/>
        </w:rPr>
        <w:t xml:space="preserve"> </w:t>
      </w:r>
      <w:r w:rsidRPr="00C867DF">
        <w:t>хлопками</w:t>
      </w:r>
      <w:r w:rsidRPr="00C867DF">
        <w:rPr>
          <w:spacing w:val="-4"/>
        </w:rPr>
        <w:t xml:space="preserve"> </w:t>
      </w:r>
      <w:r w:rsidRPr="00C867DF">
        <w:t>перед собой, над</w:t>
      </w:r>
      <w:r w:rsidRPr="00C867DF">
        <w:rPr>
          <w:spacing w:val="-1"/>
        </w:rPr>
        <w:t xml:space="preserve"> </w:t>
      </w:r>
      <w:r w:rsidRPr="00C867DF">
        <w:t>головой, за спиной).</w:t>
      </w:r>
    </w:p>
    <w:p w14:paraId="7EFDFD40" w14:textId="77777777" w:rsidR="00645332" w:rsidRPr="00C867DF" w:rsidRDefault="00645332" w:rsidP="00645332">
      <w:pPr>
        <w:pStyle w:val="a9"/>
        <w:spacing w:before="3"/>
        <w:ind w:left="799"/>
      </w:pPr>
      <w:r w:rsidRPr="00C867DF">
        <w:t>Движения</w:t>
      </w:r>
      <w:r w:rsidRPr="00C867DF">
        <w:rPr>
          <w:spacing w:val="-5"/>
        </w:rPr>
        <w:t xml:space="preserve"> </w:t>
      </w:r>
      <w:r w:rsidRPr="00C867DF">
        <w:t>в</w:t>
      </w:r>
      <w:r w:rsidRPr="00C867DF">
        <w:rPr>
          <w:spacing w:val="-8"/>
        </w:rPr>
        <w:t xml:space="preserve"> </w:t>
      </w:r>
      <w:r w:rsidRPr="00C867DF">
        <w:t>соответствии</w:t>
      </w:r>
      <w:r w:rsidRPr="00C867DF">
        <w:rPr>
          <w:spacing w:val="-4"/>
        </w:rPr>
        <w:t xml:space="preserve"> </w:t>
      </w:r>
      <w:r w:rsidRPr="00C867DF">
        <w:t>с</w:t>
      </w:r>
      <w:r w:rsidRPr="00C867DF">
        <w:rPr>
          <w:spacing w:val="-8"/>
        </w:rPr>
        <w:t xml:space="preserve"> </w:t>
      </w:r>
      <w:r w:rsidRPr="00C867DF">
        <w:t>динамическими</w:t>
      </w:r>
      <w:r w:rsidRPr="00C867DF">
        <w:rPr>
          <w:spacing w:val="-3"/>
        </w:rPr>
        <w:t xml:space="preserve"> </w:t>
      </w:r>
      <w:r w:rsidRPr="00C867DF">
        <w:t>оттенками</w:t>
      </w:r>
      <w:r w:rsidRPr="00C867DF">
        <w:rPr>
          <w:spacing w:val="-3"/>
        </w:rPr>
        <w:t xml:space="preserve"> </w:t>
      </w:r>
      <w:r w:rsidRPr="00C867DF">
        <w:t>музыки,</w:t>
      </w:r>
      <w:r w:rsidRPr="00C867DF">
        <w:rPr>
          <w:spacing w:val="-7"/>
        </w:rPr>
        <w:t xml:space="preserve"> </w:t>
      </w:r>
      <w:r w:rsidRPr="00C867DF">
        <w:t>с</w:t>
      </w:r>
      <w:r w:rsidRPr="00C867DF">
        <w:rPr>
          <w:spacing w:val="-6"/>
        </w:rPr>
        <w:t xml:space="preserve"> </w:t>
      </w:r>
      <w:r w:rsidRPr="00C867DF">
        <w:t>изменениями</w:t>
      </w:r>
      <w:r w:rsidRPr="00C867DF">
        <w:rPr>
          <w:spacing w:val="-7"/>
        </w:rPr>
        <w:t xml:space="preserve"> </w:t>
      </w:r>
      <w:r w:rsidRPr="00C867DF">
        <w:t>темпа.</w:t>
      </w:r>
    </w:p>
    <w:p w14:paraId="70E985B2" w14:textId="77777777" w:rsidR="00645332" w:rsidRPr="00C867DF" w:rsidRDefault="00645332" w:rsidP="00645332">
      <w:pPr>
        <w:pStyle w:val="a9"/>
        <w:ind w:left="233" w:right="133"/>
      </w:pPr>
      <w:r w:rsidRPr="00C867DF">
        <w:t>Упражнения</w:t>
      </w:r>
      <w:r w:rsidRPr="00C867DF">
        <w:rPr>
          <w:spacing w:val="1"/>
        </w:rPr>
        <w:t xml:space="preserve"> </w:t>
      </w:r>
      <w:r w:rsidRPr="00C867DF">
        <w:t>на</w:t>
      </w:r>
      <w:r w:rsidRPr="00C867DF">
        <w:rPr>
          <w:spacing w:val="1"/>
        </w:rPr>
        <w:t xml:space="preserve"> </w:t>
      </w:r>
      <w:r w:rsidRPr="00C867DF">
        <w:t>выстукивание</w:t>
      </w:r>
      <w:r w:rsidRPr="00C867DF">
        <w:rPr>
          <w:spacing w:val="1"/>
        </w:rPr>
        <w:t xml:space="preserve"> </w:t>
      </w:r>
      <w:r w:rsidRPr="00C867DF">
        <w:t>различного</w:t>
      </w:r>
      <w:r w:rsidRPr="00C867DF">
        <w:rPr>
          <w:spacing w:val="1"/>
        </w:rPr>
        <w:t xml:space="preserve"> </w:t>
      </w:r>
      <w:r w:rsidRPr="00C867DF">
        <w:t>ритмического</w:t>
      </w:r>
      <w:r w:rsidRPr="00C867DF">
        <w:rPr>
          <w:spacing w:val="1"/>
        </w:rPr>
        <w:t xml:space="preserve"> </w:t>
      </w:r>
      <w:r w:rsidRPr="00C867DF">
        <w:t>рисунка</w:t>
      </w:r>
      <w:r w:rsidRPr="00C867DF">
        <w:rPr>
          <w:spacing w:val="1"/>
        </w:rPr>
        <w:t xml:space="preserve"> </w:t>
      </w:r>
      <w:r w:rsidRPr="00C867DF">
        <w:t>и</w:t>
      </w:r>
      <w:r w:rsidRPr="00C867DF">
        <w:rPr>
          <w:spacing w:val="1"/>
        </w:rPr>
        <w:t xml:space="preserve"> </w:t>
      </w:r>
      <w:r w:rsidRPr="00C867DF">
        <w:t>метра</w:t>
      </w:r>
      <w:r w:rsidRPr="00C867DF">
        <w:rPr>
          <w:spacing w:val="1"/>
        </w:rPr>
        <w:t xml:space="preserve"> </w:t>
      </w:r>
      <w:r w:rsidRPr="00C867DF">
        <w:t>(интеграция</w:t>
      </w:r>
      <w:r w:rsidRPr="00C867DF">
        <w:rPr>
          <w:spacing w:val="1"/>
        </w:rPr>
        <w:t xml:space="preserve"> </w:t>
      </w:r>
      <w:r w:rsidRPr="00C867DF">
        <w:t>с</w:t>
      </w:r>
      <w:r w:rsidRPr="00C867DF">
        <w:rPr>
          <w:spacing w:val="1"/>
        </w:rPr>
        <w:t xml:space="preserve"> </w:t>
      </w:r>
      <w:r w:rsidRPr="00C867DF">
        <w:t>логопедической</w:t>
      </w:r>
      <w:r w:rsidRPr="00C867DF">
        <w:rPr>
          <w:spacing w:val="1"/>
        </w:rPr>
        <w:t xml:space="preserve"> </w:t>
      </w:r>
      <w:r w:rsidRPr="00C867DF">
        <w:t>работой).</w:t>
      </w:r>
      <w:r w:rsidRPr="00C867DF">
        <w:rPr>
          <w:spacing w:val="1"/>
        </w:rPr>
        <w:t xml:space="preserve"> </w:t>
      </w:r>
      <w:r w:rsidRPr="00C867DF">
        <w:t>Музыкально-ритмические</w:t>
      </w:r>
      <w:r w:rsidRPr="00C867DF">
        <w:rPr>
          <w:spacing w:val="1"/>
        </w:rPr>
        <w:t xml:space="preserve"> </w:t>
      </w:r>
      <w:r w:rsidRPr="00C867DF">
        <w:t>движения,</w:t>
      </w:r>
      <w:r w:rsidRPr="00C867DF">
        <w:rPr>
          <w:spacing w:val="1"/>
        </w:rPr>
        <w:t xml:space="preserve"> </w:t>
      </w:r>
      <w:r w:rsidRPr="00C867DF">
        <w:t>отражающие</w:t>
      </w:r>
      <w:r w:rsidRPr="00C867DF">
        <w:rPr>
          <w:spacing w:val="1"/>
        </w:rPr>
        <w:t xml:space="preserve"> </w:t>
      </w:r>
      <w:r w:rsidRPr="00C867DF">
        <w:t>метрическую</w:t>
      </w:r>
      <w:r w:rsidRPr="00C867DF">
        <w:rPr>
          <w:spacing w:val="1"/>
        </w:rPr>
        <w:t xml:space="preserve"> </w:t>
      </w:r>
      <w:r w:rsidRPr="00C867DF">
        <w:t>пульсацию</w:t>
      </w:r>
      <w:r w:rsidRPr="00C867DF">
        <w:rPr>
          <w:spacing w:val="-2"/>
        </w:rPr>
        <w:t xml:space="preserve"> </w:t>
      </w:r>
      <w:r w:rsidRPr="00C867DF">
        <w:t>(2 /4</w:t>
      </w:r>
      <w:r w:rsidRPr="00C867DF">
        <w:rPr>
          <w:spacing w:val="-3"/>
        </w:rPr>
        <w:t xml:space="preserve"> </w:t>
      </w:r>
      <w:r w:rsidRPr="00C867DF">
        <w:t>и 4</w:t>
      </w:r>
      <w:r w:rsidRPr="00C867DF">
        <w:rPr>
          <w:spacing w:val="-4"/>
        </w:rPr>
        <w:t xml:space="preserve"> </w:t>
      </w:r>
      <w:r w:rsidRPr="00C867DF">
        <w:t>/4),</w:t>
      </w:r>
      <w:r w:rsidRPr="00C867DF">
        <w:rPr>
          <w:spacing w:val="-5"/>
        </w:rPr>
        <w:t xml:space="preserve"> </w:t>
      </w:r>
      <w:r w:rsidRPr="00C867DF">
        <w:t>предполагающую изменение темпа</w:t>
      </w:r>
      <w:r w:rsidRPr="00C867DF">
        <w:rPr>
          <w:spacing w:val="-2"/>
        </w:rPr>
        <w:t xml:space="preserve"> </w:t>
      </w:r>
      <w:r w:rsidRPr="00C867DF">
        <w:t>движения.</w:t>
      </w:r>
    </w:p>
    <w:p w14:paraId="49BAEAD6" w14:textId="77777777" w:rsidR="00645332" w:rsidRPr="00C867DF" w:rsidRDefault="00645332" w:rsidP="00645332">
      <w:pPr>
        <w:pStyle w:val="a9"/>
        <w:ind w:left="233" w:right="140"/>
      </w:pPr>
      <w:r w:rsidRPr="00C867DF">
        <w:rPr>
          <w:i/>
        </w:rPr>
        <w:t>Танцевальные движения</w:t>
      </w:r>
      <w:r w:rsidRPr="00C867DF">
        <w:t>. Самостоятельное придумывание детьми движений, отражающих</w:t>
      </w:r>
      <w:r w:rsidRPr="00C867DF">
        <w:rPr>
          <w:spacing w:val="1"/>
        </w:rPr>
        <w:t xml:space="preserve"> </w:t>
      </w:r>
      <w:r w:rsidRPr="00C867DF">
        <w:t>содержание</w:t>
      </w:r>
      <w:r w:rsidRPr="00C867DF">
        <w:rPr>
          <w:spacing w:val="-6"/>
        </w:rPr>
        <w:t xml:space="preserve"> </w:t>
      </w:r>
      <w:r w:rsidRPr="00C867DF">
        <w:t>песен,</w:t>
      </w:r>
      <w:r w:rsidRPr="00C867DF">
        <w:rPr>
          <w:spacing w:val="-4"/>
        </w:rPr>
        <w:t xml:space="preserve"> </w:t>
      </w:r>
      <w:r w:rsidRPr="00C867DF">
        <w:t>вариации</w:t>
      </w:r>
      <w:r w:rsidRPr="00C867DF">
        <w:rPr>
          <w:spacing w:val="-5"/>
        </w:rPr>
        <w:t xml:space="preserve"> </w:t>
      </w:r>
      <w:r w:rsidRPr="00C867DF">
        <w:t>плясовых</w:t>
      </w:r>
      <w:r w:rsidRPr="00C867DF">
        <w:rPr>
          <w:spacing w:val="-6"/>
        </w:rPr>
        <w:t xml:space="preserve"> </w:t>
      </w:r>
      <w:r w:rsidRPr="00C867DF">
        <w:t>движений</w:t>
      </w:r>
      <w:r w:rsidRPr="00C867DF">
        <w:rPr>
          <w:spacing w:val="-3"/>
        </w:rPr>
        <w:t xml:space="preserve"> </w:t>
      </w:r>
      <w:r w:rsidRPr="00C867DF">
        <w:t>с</w:t>
      </w:r>
      <w:r w:rsidRPr="00C867DF">
        <w:rPr>
          <w:spacing w:val="-6"/>
        </w:rPr>
        <w:t xml:space="preserve"> </w:t>
      </w:r>
      <w:r w:rsidRPr="00C867DF">
        <w:t>натуральными</w:t>
      </w:r>
      <w:r w:rsidRPr="00C867DF">
        <w:rPr>
          <w:spacing w:val="-4"/>
        </w:rPr>
        <w:t xml:space="preserve"> </w:t>
      </w:r>
      <w:r w:rsidRPr="00C867DF">
        <w:t>и</w:t>
      </w:r>
      <w:r w:rsidRPr="00C867DF">
        <w:rPr>
          <w:spacing w:val="-4"/>
        </w:rPr>
        <w:t xml:space="preserve"> </w:t>
      </w:r>
      <w:r w:rsidRPr="00C867DF">
        <w:t>воображаемыми</w:t>
      </w:r>
      <w:r w:rsidRPr="00C867DF">
        <w:rPr>
          <w:spacing w:val="-3"/>
        </w:rPr>
        <w:t xml:space="preserve"> </w:t>
      </w:r>
      <w:r w:rsidRPr="00C867DF">
        <w:t>предметами.</w:t>
      </w:r>
    </w:p>
    <w:p w14:paraId="22CFE03F" w14:textId="39D9108F" w:rsidR="00645332" w:rsidRPr="00C867DF" w:rsidRDefault="00645332" w:rsidP="00645332">
      <w:pPr>
        <w:pStyle w:val="a9"/>
        <w:ind w:left="233" w:right="132"/>
      </w:pPr>
      <w:r w:rsidRPr="00C867DF">
        <w:rPr>
          <w:i/>
        </w:rPr>
        <w:t>Игра на музыкальных инструментах</w:t>
      </w:r>
      <w:r w:rsidRPr="00C867DF">
        <w:t>. Знакомство детей с музыкальными инструментами:</w:t>
      </w:r>
      <w:r w:rsidRPr="00C867DF">
        <w:rPr>
          <w:spacing w:val="1"/>
        </w:rPr>
        <w:t xml:space="preserve"> </w:t>
      </w:r>
      <w:r w:rsidRPr="00C867DF">
        <w:t>аккордеоном,</w:t>
      </w:r>
      <w:r w:rsidRPr="00C867DF">
        <w:rPr>
          <w:spacing w:val="1"/>
        </w:rPr>
        <w:t xml:space="preserve"> </w:t>
      </w:r>
      <w:r w:rsidRPr="00C867DF">
        <w:t>кастаньетами,</w:t>
      </w:r>
      <w:r w:rsidRPr="00C867DF">
        <w:rPr>
          <w:spacing w:val="1"/>
        </w:rPr>
        <w:t xml:space="preserve"> </w:t>
      </w:r>
      <w:r w:rsidRPr="00C867DF">
        <w:t>цитрами,</w:t>
      </w:r>
      <w:r w:rsidRPr="00C867DF">
        <w:rPr>
          <w:spacing w:val="1"/>
        </w:rPr>
        <w:t xml:space="preserve"> </w:t>
      </w:r>
      <w:r w:rsidRPr="00C867DF">
        <w:t>гуслями,</w:t>
      </w:r>
      <w:r w:rsidRPr="00C867DF">
        <w:rPr>
          <w:spacing w:val="1"/>
        </w:rPr>
        <w:t xml:space="preserve"> </w:t>
      </w:r>
      <w:r w:rsidRPr="00C867DF">
        <w:t>свирелью,</w:t>
      </w:r>
      <w:r w:rsidRPr="00C867DF">
        <w:rPr>
          <w:spacing w:val="1"/>
        </w:rPr>
        <w:t xml:space="preserve"> </w:t>
      </w:r>
      <w:r w:rsidRPr="00C867DF">
        <w:t>электронными</w:t>
      </w:r>
      <w:r w:rsidRPr="00C867DF">
        <w:rPr>
          <w:spacing w:val="1"/>
        </w:rPr>
        <w:t xml:space="preserve"> </w:t>
      </w:r>
      <w:r w:rsidRPr="00C867DF">
        <w:t>инструментами.</w:t>
      </w:r>
      <w:r w:rsidRPr="00C867DF">
        <w:rPr>
          <w:spacing w:val="1"/>
        </w:rPr>
        <w:t xml:space="preserve"> </w:t>
      </w:r>
      <w:r w:rsidRPr="00C867DF">
        <w:t>Музицирование с целью различения музыкальных инструментов по тембру. Музицирование на</w:t>
      </w:r>
      <w:r w:rsidRPr="00C867DF">
        <w:rPr>
          <w:spacing w:val="1"/>
        </w:rPr>
        <w:t xml:space="preserve"> </w:t>
      </w:r>
      <w:r w:rsidRPr="00C867DF">
        <w:t>различных</w:t>
      </w:r>
      <w:r w:rsidRPr="00C867DF">
        <w:rPr>
          <w:spacing w:val="1"/>
        </w:rPr>
        <w:t xml:space="preserve"> </w:t>
      </w:r>
      <w:r w:rsidRPr="00C867DF">
        <w:t>музыкальных</w:t>
      </w:r>
      <w:r w:rsidRPr="00C867DF">
        <w:rPr>
          <w:spacing w:val="1"/>
        </w:rPr>
        <w:t xml:space="preserve"> </w:t>
      </w:r>
      <w:r w:rsidRPr="00C867DF">
        <w:t>инструментах:</w:t>
      </w:r>
      <w:r w:rsidRPr="00C867DF">
        <w:rPr>
          <w:spacing w:val="1"/>
        </w:rPr>
        <w:t xml:space="preserve"> </w:t>
      </w:r>
      <w:r w:rsidRPr="00C867DF">
        <w:t>пианино,</w:t>
      </w:r>
      <w:r w:rsidRPr="00C867DF">
        <w:rPr>
          <w:spacing w:val="1"/>
        </w:rPr>
        <w:t xml:space="preserve"> </w:t>
      </w:r>
      <w:r w:rsidRPr="00C867DF">
        <w:t>барабане,</w:t>
      </w:r>
      <w:r w:rsidRPr="00C867DF">
        <w:rPr>
          <w:spacing w:val="1"/>
        </w:rPr>
        <w:t xml:space="preserve"> </w:t>
      </w:r>
      <w:r w:rsidRPr="00C867DF">
        <w:t>металлофоне,</w:t>
      </w:r>
      <w:r w:rsidRPr="00C867DF">
        <w:rPr>
          <w:spacing w:val="1"/>
        </w:rPr>
        <w:t xml:space="preserve"> </w:t>
      </w:r>
      <w:r w:rsidRPr="00C867DF">
        <w:t>дудочке,</w:t>
      </w:r>
      <w:r w:rsidRPr="00C867DF">
        <w:rPr>
          <w:spacing w:val="1"/>
        </w:rPr>
        <w:t xml:space="preserve"> </w:t>
      </w:r>
      <w:r w:rsidRPr="00C867DF">
        <w:t>триоле,</w:t>
      </w:r>
      <w:r w:rsidRPr="00C867DF">
        <w:rPr>
          <w:spacing w:val="-57"/>
        </w:rPr>
        <w:t xml:space="preserve"> </w:t>
      </w:r>
      <w:r w:rsidRPr="00C867DF">
        <w:t>треугольнике, маракасе, свирел</w:t>
      </w:r>
      <w:r w:rsidR="00A04268" w:rsidRPr="00C867DF">
        <w:t>и</w:t>
      </w:r>
      <w:r w:rsidRPr="00C867DF">
        <w:t>, электронных инструментах. Использование для музицирования</w:t>
      </w:r>
      <w:r w:rsidRPr="00C867DF">
        <w:rPr>
          <w:spacing w:val="1"/>
        </w:rPr>
        <w:t xml:space="preserve"> </w:t>
      </w:r>
      <w:r w:rsidRPr="00C867DF">
        <w:t>самодельных</w:t>
      </w:r>
      <w:r w:rsidRPr="00C867DF">
        <w:rPr>
          <w:spacing w:val="1"/>
        </w:rPr>
        <w:t xml:space="preserve"> </w:t>
      </w:r>
      <w:r w:rsidRPr="00C867DF">
        <w:t>музыкальных</w:t>
      </w:r>
      <w:r w:rsidRPr="00C867DF">
        <w:rPr>
          <w:spacing w:val="1"/>
        </w:rPr>
        <w:t xml:space="preserve"> </w:t>
      </w:r>
      <w:r w:rsidRPr="00C867DF">
        <w:t>инструментов.</w:t>
      </w:r>
      <w:r w:rsidRPr="00C867DF">
        <w:rPr>
          <w:spacing w:val="1"/>
        </w:rPr>
        <w:t xml:space="preserve"> </w:t>
      </w:r>
      <w:r w:rsidRPr="00C867DF">
        <w:t>Подыгрывание</w:t>
      </w:r>
      <w:r w:rsidRPr="00C867DF">
        <w:rPr>
          <w:spacing w:val="1"/>
        </w:rPr>
        <w:t xml:space="preserve"> </w:t>
      </w:r>
      <w:r w:rsidRPr="00C867DF">
        <w:t>на</w:t>
      </w:r>
      <w:r w:rsidRPr="00C867DF">
        <w:rPr>
          <w:spacing w:val="1"/>
        </w:rPr>
        <w:t xml:space="preserve"> </w:t>
      </w:r>
      <w:r w:rsidRPr="00C867DF">
        <w:t>музыкальных</w:t>
      </w:r>
      <w:r w:rsidRPr="00C867DF">
        <w:rPr>
          <w:spacing w:val="1"/>
        </w:rPr>
        <w:t xml:space="preserve"> </w:t>
      </w:r>
      <w:r w:rsidRPr="00C867DF">
        <w:t>инструментах</w:t>
      </w:r>
      <w:r w:rsidRPr="00C867DF">
        <w:rPr>
          <w:spacing w:val="1"/>
        </w:rPr>
        <w:t xml:space="preserve"> </w:t>
      </w:r>
      <w:r w:rsidRPr="00C867DF">
        <w:t>музыкальному руководителю, исполняющему различные мелодии. Самостоятельная импровизация</w:t>
      </w:r>
      <w:r w:rsidRPr="00C867DF">
        <w:rPr>
          <w:spacing w:val="-57"/>
        </w:rPr>
        <w:t xml:space="preserve"> </w:t>
      </w:r>
      <w:r w:rsidRPr="00C867DF">
        <w:t>детей</w:t>
      </w:r>
      <w:r w:rsidRPr="00C867DF">
        <w:rPr>
          <w:spacing w:val="1"/>
        </w:rPr>
        <w:t xml:space="preserve"> </w:t>
      </w:r>
      <w:r w:rsidRPr="00C867DF">
        <w:t>на</w:t>
      </w:r>
      <w:r w:rsidRPr="00C867DF">
        <w:rPr>
          <w:spacing w:val="1"/>
        </w:rPr>
        <w:t xml:space="preserve"> </w:t>
      </w:r>
      <w:r w:rsidRPr="00C867DF">
        <w:t>музыкальных</w:t>
      </w:r>
      <w:r w:rsidRPr="00C867DF">
        <w:rPr>
          <w:spacing w:val="1"/>
        </w:rPr>
        <w:t xml:space="preserve"> </w:t>
      </w:r>
      <w:r w:rsidRPr="00C867DF">
        <w:t>инструментах</w:t>
      </w:r>
      <w:r w:rsidRPr="00C867DF">
        <w:rPr>
          <w:spacing w:val="1"/>
        </w:rPr>
        <w:t xml:space="preserve"> </w:t>
      </w:r>
      <w:r w:rsidRPr="00C867DF">
        <w:t>(музыкальный</w:t>
      </w:r>
      <w:r w:rsidRPr="00C867DF">
        <w:rPr>
          <w:spacing w:val="1"/>
        </w:rPr>
        <w:t xml:space="preserve"> </w:t>
      </w:r>
      <w:r w:rsidRPr="00C867DF">
        <w:t>руководитель</w:t>
      </w:r>
      <w:r w:rsidRPr="00C867DF">
        <w:rPr>
          <w:spacing w:val="1"/>
        </w:rPr>
        <w:t xml:space="preserve"> </w:t>
      </w:r>
      <w:r w:rsidRPr="00C867DF">
        <w:t>подыгрывает</w:t>
      </w:r>
      <w:r w:rsidRPr="00C867DF">
        <w:rPr>
          <w:spacing w:val="1"/>
        </w:rPr>
        <w:t xml:space="preserve"> </w:t>
      </w:r>
      <w:r w:rsidRPr="00C867DF">
        <w:t>детям).</w:t>
      </w:r>
      <w:r w:rsidRPr="00C867DF">
        <w:rPr>
          <w:spacing w:val="1"/>
        </w:rPr>
        <w:t xml:space="preserve"> </w:t>
      </w:r>
      <w:r w:rsidRPr="00C867DF">
        <w:t>Подыгрывание</w:t>
      </w:r>
      <w:r w:rsidRPr="00C867DF">
        <w:rPr>
          <w:spacing w:val="1"/>
        </w:rPr>
        <w:t xml:space="preserve"> </w:t>
      </w:r>
      <w:r w:rsidRPr="00C867DF">
        <w:t>и</w:t>
      </w:r>
      <w:r w:rsidRPr="00C867DF">
        <w:rPr>
          <w:spacing w:val="1"/>
        </w:rPr>
        <w:t xml:space="preserve"> </w:t>
      </w:r>
      <w:r w:rsidRPr="00C867DF">
        <w:t>сопровождение</w:t>
      </w:r>
      <w:r w:rsidRPr="00C867DF">
        <w:rPr>
          <w:spacing w:val="1"/>
        </w:rPr>
        <w:t xml:space="preserve"> </w:t>
      </w:r>
      <w:r w:rsidRPr="00C867DF">
        <w:t>на</w:t>
      </w:r>
      <w:r w:rsidRPr="00C867DF">
        <w:rPr>
          <w:spacing w:val="1"/>
        </w:rPr>
        <w:t xml:space="preserve"> </w:t>
      </w:r>
      <w:r w:rsidRPr="00C867DF">
        <w:t>музыкальных</w:t>
      </w:r>
      <w:r w:rsidRPr="00C867DF">
        <w:rPr>
          <w:spacing w:val="1"/>
        </w:rPr>
        <w:t xml:space="preserve"> </w:t>
      </w:r>
      <w:r w:rsidRPr="00C867DF">
        <w:t>инструментах</w:t>
      </w:r>
      <w:r w:rsidRPr="00C867DF">
        <w:rPr>
          <w:spacing w:val="1"/>
        </w:rPr>
        <w:t xml:space="preserve"> </w:t>
      </w:r>
      <w:r w:rsidRPr="00C867DF">
        <w:t>песен</w:t>
      </w:r>
      <w:r w:rsidRPr="00C867DF">
        <w:rPr>
          <w:spacing w:val="1"/>
        </w:rPr>
        <w:t xml:space="preserve"> </w:t>
      </w:r>
      <w:r w:rsidRPr="00C867DF">
        <w:t>народных</w:t>
      </w:r>
      <w:r w:rsidRPr="00C867DF">
        <w:rPr>
          <w:spacing w:val="1"/>
        </w:rPr>
        <w:t xml:space="preserve"> </w:t>
      </w:r>
      <w:r w:rsidRPr="00C867DF">
        <w:t>мелодий</w:t>
      </w:r>
      <w:r w:rsidRPr="00C867DF">
        <w:rPr>
          <w:spacing w:val="1"/>
        </w:rPr>
        <w:t xml:space="preserve"> </w:t>
      </w:r>
      <w:r w:rsidRPr="00C867DF">
        <w:t>и</w:t>
      </w:r>
      <w:r w:rsidRPr="00C867DF">
        <w:rPr>
          <w:spacing w:val="1"/>
        </w:rPr>
        <w:t xml:space="preserve"> </w:t>
      </w:r>
      <w:r w:rsidRPr="00C867DF">
        <w:rPr>
          <w:spacing w:val="-1"/>
        </w:rPr>
        <w:t>произведений</w:t>
      </w:r>
      <w:r w:rsidRPr="00C867DF">
        <w:rPr>
          <w:spacing w:val="-13"/>
        </w:rPr>
        <w:t xml:space="preserve"> </w:t>
      </w:r>
      <w:r w:rsidRPr="00C867DF">
        <w:rPr>
          <w:spacing w:val="-1"/>
        </w:rPr>
        <w:t>современных</w:t>
      </w:r>
      <w:r w:rsidRPr="00C867DF">
        <w:rPr>
          <w:spacing w:val="-11"/>
        </w:rPr>
        <w:t xml:space="preserve"> </w:t>
      </w:r>
      <w:r w:rsidRPr="00C867DF">
        <w:t>композиторов</w:t>
      </w:r>
      <w:r w:rsidRPr="00C867DF">
        <w:rPr>
          <w:spacing w:val="-13"/>
        </w:rPr>
        <w:t xml:space="preserve"> </w:t>
      </w:r>
      <w:r w:rsidRPr="00C867DF">
        <w:t>(в</w:t>
      </w:r>
      <w:r w:rsidRPr="00C867DF">
        <w:rPr>
          <w:spacing w:val="-14"/>
        </w:rPr>
        <w:t xml:space="preserve"> </w:t>
      </w:r>
      <w:r w:rsidRPr="00C867DF">
        <w:t>аудиозаписи,</w:t>
      </w:r>
      <w:r w:rsidRPr="00C867DF">
        <w:rPr>
          <w:spacing w:val="-13"/>
        </w:rPr>
        <w:t xml:space="preserve"> </w:t>
      </w:r>
      <w:r w:rsidRPr="00C867DF">
        <w:t>в</w:t>
      </w:r>
      <w:r w:rsidRPr="00C867DF">
        <w:rPr>
          <w:spacing w:val="-12"/>
        </w:rPr>
        <w:t xml:space="preserve"> </w:t>
      </w:r>
      <w:r w:rsidRPr="00C867DF">
        <w:t>грамзаписи).</w:t>
      </w:r>
      <w:r w:rsidRPr="00C867DF">
        <w:rPr>
          <w:spacing w:val="-13"/>
        </w:rPr>
        <w:t xml:space="preserve"> </w:t>
      </w:r>
      <w:r w:rsidRPr="00C867DF">
        <w:t>Исполнение</w:t>
      </w:r>
      <w:r w:rsidRPr="00C867DF">
        <w:rPr>
          <w:spacing w:val="-12"/>
        </w:rPr>
        <w:t xml:space="preserve"> </w:t>
      </w:r>
      <w:r w:rsidRPr="00C867DF">
        <w:t>музыкальных</w:t>
      </w:r>
      <w:r w:rsidRPr="00C867DF">
        <w:rPr>
          <w:spacing w:val="-58"/>
        </w:rPr>
        <w:t xml:space="preserve"> </w:t>
      </w:r>
      <w:r w:rsidRPr="00C867DF">
        <w:t>произведений</w:t>
      </w:r>
      <w:r w:rsidRPr="00C867DF">
        <w:rPr>
          <w:spacing w:val="-2"/>
        </w:rPr>
        <w:t xml:space="preserve"> </w:t>
      </w:r>
      <w:r w:rsidRPr="00C867DF">
        <w:t>на</w:t>
      </w:r>
      <w:r w:rsidRPr="00C867DF">
        <w:rPr>
          <w:spacing w:val="-1"/>
        </w:rPr>
        <w:t xml:space="preserve"> </w:t>
      </w:r>
      <w:r w:rsidRPr="00C867DF">
        <w:t>музыкальных инструментах</w:t>
      </w:r>
      <w:r w:rsidRPr="00C867DF">
        <w:rPr>
          <w:spacing w:val="-1"/>
        </w:rPr>
        <w:t xml:space="preserve"> </w:t>
      </w:r>
      <w:r w:rsidRPr="00C867DF">
        <w:t>в</w:t>
      </w:r>
      <w:r w:rsidRPr="00C867DF">
        <w:rPr>
          <w:spacing w:val="-5"/>
        </w:rPr>
        <w:t xml:space="preserve"> </w:t>
      </w:r>
      <w:r w:rsidRPr="00C867DF">
        <w:t>оркестре и</w:t>
      </w:r>
      <w:r w:rsidRPr="00C867DF">
        <w:rPr>
          <w:spacing w:val="-1"/>
        </w:rPr>
        <w:t xml:space="preserve"> </w:t>
      </w:r>
      <w:r w:rsidRPr="00C867DF">
        <w:t>ансамбле.</w:t>
      </w:r>
    </w:p>
    <w:p w14:paraId="1BDA95D3" w14:textId="77777777" w:rsidR="00645332" w:rsidRPr="00C867DF" w:rsidRDefault="00645332" w:rsidP="00645332">
      <w:pPr>
        <w:spacing w:before="1"/>
        <w:ind w:left="233" w:right="137" w:firstLine="566"/>
        <w:rPr>
          <w:i/>
        </w:rPr>
      </w:pPr>
      <w:r w:rsidRPr="00C867DF">
        <w:rPr>
          <w:i/>
        </w:rPr>
        <w:t>Особенности музыкальной деятельности в группах компенсирующей направленности для</w:t>
      </w:r>
      <w:r w:rsidRPr="00C867DF">
        <w:rPr>
          <w:i/>
          <w:spacing w:val="1"/>
        </w:rPr>
        <w:t xml:space="preserve"> </w:t>
      </w:r>
      <w:r w:rsidRPr="00C867DF">
        <w:rPr>
          <w:i/>
        </w:rPr>
        <w:t>детей</w:t>
      </w:r>
      <w:r w:rsidRPr="00C867DF">
        <w:rPr>
          <w:i/>
          <w:spacing w:val="-1"/>
        </w:rPr>
        <w:t xml:space="preserve"> </w:t>
      </w:r>
      <w:r w:rsidRPr="00C867DF">
        <w:rPr>
          <w:i/>
        </w:rPr>
        <w:t>с</w:t>
      </w:r>
      <w:r w:rsidRPr="00C867DF">
        <w:rPr>
          <w:i/>
          <w:spacing w:val="-1"/>
        </w:rPr>
        <w:t xml:space="preserve"> </w:t>
      </w:r>
      <w:r w:rsidRPr="00C867DF">
        <w:rPr>
          <w:i/>
        </w:rPr>
        <w:t>ТНР.</w:t>
      </w:r>
    </w:p>
    <w:p w14:paraId="2BB27753" w14:textId="1CA6DDC1" w:rsidR="00A04268" w:rsidRPr="00C867DF" w:rsidRDefault="00645332" w:rsidP="00A04268">
      <w:pPr>
        <w:pStyle w:val="a9"/>
        <w:ind w:left="233" w:right="124"/>
      </w:pPr>
      <w:r w:rsidRPr="00C867DF">
        <w:t>В</w:t>
      </w:r>
      <w:r w:rsidRPr="00C867DF">
        <w:rPr>
          <w:spacing w:val="1"/>
        </w:rPr>
        <w:t xml:space="preserve"> </w:t>
      </w:r>
      <w:r w:rsidRPr="00C867DF">
        <w:t>начале</w:t>
      </w:r>
      <w:r w:rsidRPr="00C867DF">
        <w:rPr>
          <w:spacing w:val="1"/>
        </w:rPr>
        <w:t xml:space="preserve"> </w:t>
      </w:r>
      <w:r w:rsidRPr="00C867DF">
        <w:t>года</w:t>
      </w:r>
      <w:r w:rsidRPr="00C867DF">
        <w:rPr>
          <w:spacing w:val="1"/>
        </w:rPr>
        <w:t xml:space="preserve"> </w:t>
      </w:r>
      <w:r w:rsidRPr="00C867DF">
        <w:t>при</w:t>
      </w:r>
      <w:r w:rsidRPr="00C867DF">
        <w:rPr>
          <w:spacing w:val="1"/>
        </w:rPr>
        <w:t xml:space="preserve"> </w:t>
      </w:r>
      <w:r w:rsidRPr="00C867DF">
        <w:t>проверке</w:t>
      </w:r>
      <w:r w:rsidRPr="00C867DF">
        <w:rPr>
          <w:spacing w:val="1"/>
        </w:rPr>
        <w:t xml:space="preserve"> </w:t>
      </w:r>
      <w:r w:rsidRPr="00C867DF">
        <w:t>музыкальных</w:t>
      </w:r>
      <w:r w:rsidRPr="00C867DF">
        <w:rPr>
          <w:spacing w:val="1"/>
        </w:rPr>
        <w:t xml:space="preserve"> </w:t>
      </w:r>
      <w:r w:rsidRPr="00C867DF">
        <w:t>способностей</w:t>
      </w:r>
      <w:r w:rsidRPr="00C867DF">
        <w:rPr>
          <w:spacing w:val="1"/>
        </w:rPr>
        <w:t xml:space="preserve"> </w:t>
      </w:r>
      <w:r w:rsidRPr="00C867DF">
        <w:t>вновь</w:t>
      </w:r>
      <w:r w:rsidRPr="00C867DF">
        <w:rPr>
          <w:spacing w:val="1"/>
        </w:rPr>
        <w:t xml:space="preserve"> </w:t>
      </w:r>
      <w:r w:rsidRPr="00C867DF">
        <w:t>поступивших</w:t>
      </w:r>
      <w:r w:rsidRPr="00C867DF">
        <w:rPr>
          <w:spacing w:val="1"/>
        </w:rPr>
        <w:t xml:space="preserve"> </w:t>
      </w:r>
      <w:r w:rsidRPr="00C867DF">
        <w:t>детей</w:t>
      </w:r>
      <w:r w:rsidRPr="00C867DF">
        <w:rPr>
          <w:spacing w:val="1"/>
        </w:rPr>
        <w:t xml:space="preserve"> </w:t>
      </w:r>
      <w:r w:rsidRPr="00C867DF">
        <w:t>с</w:t>
      </w:r>
      <w:r w:rsidRPr="00C867DF">
        <w:rPr>
          <w:spacing w:val="1"/>
        </w:rPr>
        <w:t xml:space="preserve"> </w:t>
      </w:r>
      <w:r w:rsidRPr="00C867DF">
        <w:t>нарушениями</w:t>
      </w:r>
      <w:r w:rsidRPr="00C867DF">
        <w:rPr>
          <w:spacing w:val="1"/>
        </w:rPr>
        <w:t xml:space="preserve"> </w:t>
      </w:r>
      <w:r w:rsidRPr="00C867DF">
        <w:t>речи</w:t>
      </w:r>
      <w:r w:rsidRPr="00C867DF">
        <w:rPr>
          <w:spacing w:val="1"/>
        </w:rPr>
        <w:t xml:space="preserve"> </w:t>
      </w:r>
      <w:r w:rsidRPr="00C867DF">
        <w:t>отмечается,</w:t>
      </w:r>
      <w:r w:rsidRPr="00C867DF">
        <w:rPr>
          <w:spacing w:val="1"/>
        </w:rPr>
        <w:t xml:space="preserve"> </w:t>
      </w:r>
      <w:r w:rsidRPr="00C867DF">
        <w:t>что</w:t>
      </w:r>
      <w:r w:rsidRPr="00C867DF">
        <w:rPr>
          <w:spacing w:val="1"/>
        </w:rPr>
        <w:t xml:space="preserve"> </w:t>
      </w:r>
      <w:r w:rsidRPr="00C867DF">
        <w:t>многие</w:t>
      </w:r>
      <w:r w:rsidRPr="00C867DF">
        <w:rPr>
          <w:spacing w:val="1"/>
        </w:rPr>
        <w:t xml:space="preserve"> </w:t>
      </w:r>
      <w:r w:rsidRPr="00C867DF">
        <w:t>из</w:t>
      </w:r>
      <w:r w:rsidRPr="00C867DF">
        <w:rPr>
          <w:spacing w:val="1"/>
        </w:rPr>
        <w:t xml:space="preserve"> </w:t>
      </w:r>
      <w:r w:rsidRPr="00C867DF">
        <w:t>них</w:t>
      </w:r>
      <w:r w:rsidRPr="00C867DF">
        <w:rPr>
          <w:spacing w:val="1"/>
        </w:rPr>
        <w:t xml:space="preserve"> </w:t>
      </w:r>
      <w:r w:rsidRPr="00C867DF">
        <w:t>не</w:t>
      </w:r>
      <w:r w:rsidRPr="00C867DF">
        <w:rPr>
          <w:spacing w:val="1"/>
        </w:rPr>
        <w:t xml:space="preserve"> </w:t>
      </w:r>
      <w:r w:rsidRPr="00C867DF">
        <w:t>поют,</w:t>
      </w:r>
      <w:r w:rsidRPr="00C867DF">
        <w:rPr>
          <w:spacing w:val="1"/>
        </w:rPr>
        <w:t xml:space="preserve"> </w:t>
      </w:r>
      <w:r w:rsidRPr="00C867DF">
        <w:t>а</w:t>
      </w:r>
      <w:r w:rsidRPr="00C867DF">
        <w:rPr>
          <w:spacing w:val="1"/>
        </w:rPr>
        <w:t xml:space="preserve"> </w:t>
      </w:r>
      <w:r w:rsidRPr="00C867DF">
        <w:t>говорят.</w:t>
      </w:r>
      <w:r w:rsidRPr="00C867DF">
        <w:rPr>
          <w:spacing w:val="1"/>
        </w:rPr>
        <w:t xml:space="preserve"> </w:t>
      </w:r>
      <w:r w:rsidRPr="00C867DF">
        <w:t>Некоторые</w:t>
      </w:r>
      <w:r w:rsidRPr="00C867DF">
        <w:rPr>
          <w:spacing w:val="1"/>
        </w:rPr>
        <w:t xml:space="preserve"> </w:t>
      </w:r>
      <w:r w:rsidRPr="00C867DF">
        <w:t>дети</w:t>
      </w:r>
      <w:r w:rsidRPr="00C867DF">
        <w:rPr>
          <w:spacing w:val="1"/>
        </w:rPr>
        <w:t xml:space="preserve"> </w:t>
      </w:r>
      <w:r w:rsidRPr="00C867DF">
        <w:t>не</w:t>
      </w:r>
      <w:r w:rsidRPr="00C867DF">
        <w:rPr>
          <w:spacing w:val="1"/>
        </w:rPr>
        <w:t xml:space="preserve"> </w:t>
      </w:r>
      <w:r w:rsidRPr="00C867DF">
        <w:t>справляются с пропеванием данного звука, плохо запоминают тексты песен, их названия, названия</w:t>
      </w:r>
      <w:r w:rsidRPr="00C867DF">
        <w:rPr>
          <w:spacing w:val="-57"/>
        </w:rPr>
        <w:t xml:space="preserve"> </w:t>
      </w:r>
      <w:r w:rsidRPr="00C867DF">
        <w:t>музыкальных</w:t>
      </w:r>
      <w:r w:rsidRPr="00C867DF">
        <w:rPr>
          <w:spacing w:val="1"/>
        </w:rPr>
        <w:t xml:space="preserve"> </w:t>
      </w:r>
      <w:r w:rsidRPr="00C867DF">
        <w:t>произведений</w:t>
      </w:r>
      <w:r w:rsidRPr="00C867DF">
        <w:rPr>
          <w:spacing w:val="1"/>
        </w:rPr>
        <w:t xml:space="preserve"> </w:t>
      </w:r>
      <w:r w:rsidRPr="00C867DF">
        <w:t>для</w:t>
      </w:r>
      <w:r w:rsidRPr="00C867DF">
        <w:rPr>
          <w:spacing w:val="1"/>
        </w:rPr>
        <w:t xml:space="preserve"> </w:t>
      </w:r>
      <w:r w:rsidRPr="00C867DF">
        <w:t>слушания,</w:t>
      </w:r>
      <w:r w:rsidRPr="00C867DF">
        <w:rPr>
          <w:spacing w:val="1"/>
        </w:rPr>
        <w:t xml:space="preserve"> </w:t>
      </w:r>
      <w:r w:rsidRPr="00C867DF">
        <w:t>недостаточно</w:t>
      </w:r>
      <w:r w:rsidRPr="00C867DF">
        <w:rPr>
          <w:spacing w:val="1"/>
        </w:rPr>
        <w:t xml:space="preserve"> </w:t>
      </w:r>
      <w:r w:rsidRPr="00C867DF">
        <w:t>согласовывают</w:t>
      </w:r>
      <w:r w:rsidRPr="00C867DF">
        <w:rPr>
          <w:spacing w:val="1"/>
        </w:rPr>
        <w:t xml:space="preserve"> </w:t>
      </w:r>
      <w:r w:rsidRPr="00C867DF">
        <w:t>движения</w:t>
      </w:r>
      <w:r w:rsidRPr="00C867DF">
        <w:rPr>
          <w:spacing w:val="1"/>
        </w:rPr>
        <w:t xml:space="preserve"> </w:t>
      </w:r>
      <w:r w:rsidRPr="00C867DF">
        <w:t>с</w:t>
      </w:r>
      <w:r w:rsidRPr="00C867DF">
        <w:rPr>
          <w:spacing w:val="1"/>
        </w:rPr>
        <w:t xml:space="preserve"> </w:t>
      </w:r>
      <w:r w:rsidRPr="00C867DF">
        <w:t>музыкой,</w:t>
      </w:r>
      <w:r w:rsidRPr="00C867DF">
        <w:rPr>
          <w:spacing w:val="-57"/>
        </w:rPr>
        <w:t xml:space="preserve"> </w:t>
      </w:r>
      <w:r w:rsidRPr="00C867DF">
        <w:t>пением,</w:t>
      </w:r>
      <w:r w:rsidRPr="00C867DF">
        <w:rPr>
          <w:spacing w:val="1"/>
        </w:rPr>
        <w:t xml:space="preserve"> </w:t>
      </w:r>
      <w:r w:rsidRPr="00C867DF">
        <w:t>словом,</w:t>
      </w:r>
      <w:r w:rsidRPr="00C867DF">
        <w:rPr>
          <w:spacing w:val="1"/>
        </w:rPr>
        <w:t xml:space="preserve"> </w:t>
      </w:r>
      <w:r w:rsidRPr="00C867DF">
        <w:t>затрудняются</w:t>
      </w:r>
      <w:r w:rsidRPr="00C867DF">
        <w:rPr>
          <w:spacing w:val="1"/>
        </w:rPr>
        <w:t xml:space="preserve"> </w:t>
      </w:r>
      <w:r w:rsidRPr="00C867DF">
        <w:t>в</w:t>
      </w:r>
      <w:r w:rsidRPr="00C867DF">
        <w:rPr>
          <w:spacing w:val="1"/>
        </w:rPr>
        <w:t xml:space="preserve"> </w:t>
      </w:r>
      <w:r w:rsidRPr="00C867DF">
        <w:t>передаче</w:t>
      </w:r>
      <w:r w:rsidRPr="00C867DF">
        <w:rPr>
          <w:spacing w:val="1"/>
        </w:rPr>
        <w:t xml:space="preserve"> </w:t>
      </w:r>
      <w:r w:rsidRPr="00C867DF">
        <w:t>ритмического</w:t>
      </w:r>
      <w:r w:rsidRPr="00C867DF">
        <w:rPr>
          <w:spacing w:val="1"/>
        </w:rPr>
        <w:t xml:space="preserve"> </w:t>
      </w:r>
      <w:r w:rsidRPr="00C867DF">
        <w:t>рисунка.</w:t>
      </w:r>
      <w:r w:rsidRPr="00C867DF">
        <w:rPr>
          <w:spacing w:val="1"/>
        </w:rPr>
        <w:t xml:space="preserve"> </w:t>
      </w:r>
      <w:r w:rsidRPr="00C867DF">
        <w:t>Поэтому</w:t>
      </w:r>
      <w:r w:rsidRPr="00C867DF">
        <w:rPr>
          <w:spacing w:val="1"/>
        </w:rPr>
        <w:t xml:space="preserve"> </w:t>
      </w:r>
      <w:r w:rsidRPr="00C867DF">
        <w:t>музыкальный</w:t>
      </w:r>
      <w:r w:rsidRPr="00C867DF">
        <w:rPr>
          <w:spacing w:val="1"/>
        </w:rPr>
        <w:t xml:space="preserve"> </w:t>
      </w:r>
      <w:r w:rsidRPr="00C867DF">
        <w:t>руководитель</w:t>
      </w:r>
      <w:r w:rsidRPr="00C867DF">
        <w:rPr>
          <w:spacing w:val="1"/>
        </w:rPr>
        <w:t xml:space="preserve"> </w:t>
      </w:r>
      <w:r w:rsidRPr="00C867DF">
        <w:t>при</w:t>
      </w:r>
      <w:r w:rsidRPr="00C867DF">
        <w:rPr>
          <w:spacing w:val="1"/>
        </w:rPr>
        <w:t xml:space="preserve"> </w:t>
      </w:r>
      <w:r w:rsidRPr="00C867DF">
        <w:t>осуществлении</w:t>
      </w:r>
      <w:r w:rsidRPr="00C867DF">
        <w:rPr>
          <w:spacing w:val="1"/>
        </w:rPr>
        <w:t xml:space="preserve"> </w:t>
      </w:r>
      <w:r w:rsidRPr="00C867DF">
        <w:t>музыкальной</w:t>
      </w:r>
      <w:r w:rsidRPr="00C867DF">
        <w:rPr>
          <w:spacing w:val="1"/>
        </w:rPr>
        <w:t xml:space="preserve"> </w:t>
      </w:r>
      <w:r w:rsidRPr="00C867DF">
        <w:t>деятельности</w:t>
      </w:r>
      <w:r w:rsidRPr="00C867DF">
        <w:rPr>
          <w:spacing w:val="1"/>
        </w:rPr>
        <w:t xml:space="preserve"> </w:t>
      </w:r>
      <w:r w:rsidRPr="00C867DF">
        <w:t>осуществляет</w:t>
      </w:r>
      <w:r w:rsidRPr="00C867DF">
        <w:rPr>
          <w:spacing w:val="1"/>
        </w:rPr>
        <w:t xml:space="preserve"> </w:t>
      </w:r>
      <w:r w:rsidRPr="00C867DF">
        <w:t>преемственность</w:t>
      </w:r>
      <w:r w:rsidRPr="00C867DF">
        <w:rPr>
          <w:spacing w:val="1"/>
        </w:rPr>
        <w:t xml:space="preserve"> </w:t>
      </w:r>
      <w:r w:rsidRPr="00C867DF">
        <w:t>с</w:t>
      </w:r>
      <w:r w:rsidRPr="00C867DF">
        <w:rPr>
          <w:spacing w:val="1"/>
        </w:rPr>
        <w:t xml:space="preserve"> </w:t>
      </w:r>
      <w:r w:rsidRPr="00C867DF">
        <w:t>содержанием</w:t>
      </w:r>
      <w:r w:rsidRPr="00C867DF">
        <w:rPr>
          <w:spacing w:val="-4"/>
        </w:rPr>
        <w:t xml:space="preserve"> </w:t>
      </w:r>
      <w:r w:rsidRPr="00C867DF">
        <w:t>работы учителя-логопеда</w:t>
      </w:r>
      <w:r w:rsidR="00A04268" w:rsidRPr="00C867DF">
        <w:t>.</w:t>
      </w:r>
    </w:p>
    <w:p w14:paraId="0DF678AA" w14:textId="3964E1E6" w:rsidR="00645332" w:rsidRPr="00C867DF" w:rsidRDefault="00A04268" w:rsidP="00645332">
      <w:pPr>
        <w:pStyle w:val="a9"/>
        <w:spacing w:before="60"/>
        <w:ind w:left="233" w:right="135"/>
      </w:pPr>
      <w:r w:rsidRPr="00C867DF">
        <w:t xml:space="preserve">Перечисленные </w:t>
      </w:r>
      <w:r w:rsidR="00645332" w:rsidRPr="00C867DF">
        <w:t>особенности детей обуславливают специфику проведения непосредственно</w:t>
      </w:r>
      <w:r w:rsidR="00645332" w:rsidRPr="00C867DF">
        <w:rPr>
          <w:spacing w:val="1"/>
        </w:rPr>
        <w:t xml:space="preserve"> </w:t>
      </w:r>
      <w:r w:rsidR="00645332" w:rsidRPr="00C867DF">
        <w:t>образовательной музыкально-художественной деятельности. В связи с этим широко используется</w:t>
      </w:r>
      <w:r w:rsidR="00645332" w:rsidRPr="00C867DF">
        <w:rPr>
          <w:spacing w:val="1"/>
        </w:rPr>
        <w:t xml:space="preserve"> </w:t>
      </w:r>
      <w:r w:rsidR="00645332" w:rsidRPr="00C867DF">
        <w:t>ряд</w:t>
      </w:r>
      <w:r w:rsidR="00645332" w:rsidRPr="00C867DF">
        <w:rPr>
          <w:spacing w:val="1"/>
        </w:rPr>
        <w:t xml:space="preserve"> </w:t>
      </w:r>
      <w:r w:rsidR="00645332" w:rsidRPr="00C867DF">
        <w:t>упражнений:</w:t>
      </w:r>
      <w:r w:rsidR="00645332" w:rsidRPr="00C867DF">
        <w:rPr>
          <w:spacing w:val="1"/>
        </w:rPr>
        <w:t xml:space="preserve"> </w:t>
      </w:r>
      <w:r w:rsidR="00645332" w:rsidRPr="00C867DF">
        <w:t>для</w:t>
      </w:r>
      <w:r w:rsidR="00645332" w:rsidRPr="00C867DF">
        <w:rPr>
          <w:spacing w:val="1"/>
        </w:rPr>
        <w:t xml:space="preserve"> </w:t>
      </w:r>
      <w:r w:rsidR="00645332" w:rsidRPr="00C867DF">
        <w:t>развития</w:t>
      </w:r>
      <w:r w:rsidR="00645332" w:rsidRPr="00C867DF">
        <w:rPr>
          <w:spacing w:val="1"/>
        </w:rPr>
        <w:t xml:space="preserve"> </w:t>
      </w:r>
      <w:r w:rsidR="00645332" w:rsidRPr="00C867DF">
        <w:t>основных</w:t>
      </w:r>
      <w:r w:rsidR="00645332" w:rsidRPr="00C867DF">
        <w:rPr>
          <w:spacing w:val="1"/>
        </w:rPr>
        <w:t xml:space="preserve"> </w:t>
      </w:r>
      <w:r w:rsidR="00645332" w:rsidRPr="00C867DF">
        <w:t>движений,</w:t>
      </w:r>
      <w:r w:rsidR="00645332" w:rsidRPr="00C867DF">
        <w:rPr>
          <w:spacing w:val="1"/>
        </w:rPr>
        <w:t xml:space="preserve"> </w:t>
      </w:r>
      <w:r w:rsidR="00645332" w:rsidRPr="00C867DF">
        <w:t>мелких</w:t>
      </w:r>
      <w:r w:rsidR="00645332" w:rsidRPr="00C867DF">
        <w:rPr>
          <w:spacing w:val="1"/>
        </w:rPr>
        <w:t xml:space="preserve"> </w:t>
      </w:r>
      <w:r w:rsidR="00645332" w:rsidRPr="00C867DF">
        <w:t>мышц</w:t>
      </w:r>
      <w:r w:rsidR="00645332" w:rsidRPr="00C867DF">
        <w:rPr>
          <w:spacing w:val="1"/>
        </w:rPr>
        <w:t xml:space="preserve"> </w:t>
      </w:r>
      <w:r w:rsidR="00645332" w:rsidRPr="00C867DF">
        <w:t>руки,</w:t>
      </w:r>
      <w:r w:rsidR="00645332" w:rsidRPr="00C867DF">
        <w:rPr>
          <w:spacing w:val="1"/>
        </w:rPr>
        <w:t xml:space="preserve"> </w:t>
      </w:r>
      <w:r w:rsidR="00645332" w:rsidRPr="00C867DF">
        <w:t>развития</w:t>
      </w:r>
      <w:r w:rsidR="00645332" w:rsidRPr="00C867DF">
        <w:rPr>
          <w:spacing w:val="1"/>
        </w:rPr>
        <w:t xml:space="preserve"> </w:t>
      </w:r>
      <w:r w:rsidR="00645332" w:rsidRPr="00C867DF">
        <w:t>внимания,</w:t>
      </w:r>
      <w:r w:rsidR="00645332" w:rsidRPr="00C867DF">
        <w:rPr>
          <w:spacing w:val="1"/>
        </w:rPr>
        <w:t xml:space="preserve"> </w:t>
      </w:r>
      <w:r w:rsidR="00645332" w:rsidRPr="00C867DF">
        <w:t>воспитания чувства музыкального ритма, ориентировки в пространстве, развития «мышечного</w:t>
      </w:r>
      <w:r w:rsidR="00645332" w:rsidRPr="00C867DF">
        <w:rPr>
          <w:spacing w:val="1"/>
        </w:rPr>
        <w:t xml:space="preserve"> </w:t>
      </w:r>
      <w:r w:rsidR="00645332" w:rsidRPr="00C867DF">
        <w:t>чувства».</w:t>
      </w:r>
    </w:p>
    <w:p w14:paraId="437FCEAD" w14:textId="77777777" w:rsidR="00645332" w:rsidRPr="00C867DF" w:rsidRDefault="00645332" w:rsidP="00645332">
      <w:pPr>
        <w:pStyle w:val="a9"/>
        <w:ind w:left="233" w:right="129"/>
      </w:pPr>
      <w:r w:rsidRPr="00C867DF">
        <w:t>Особое внимание уделяется танцевальным движениям. Сюда включаются пляски под пение,</w:t>
      </w:r>
      <w:r w:rsidRPr="00C867DF">
        <w:rPr>
          <w:spacing w:val="1"/>
        </w:rPr>
        <w:t xml:space="preserve"> </w:t>
      </w:r>
      <w:r w:rsidRPr="00C867DF">
        <w:t>хороводы,</w:t>
      </w:r>
      <w:r w:rsidRPr="00C867DF">
        <w:rPr>
          <w:spacing w:val="1"/>
        </w:rPr>
        <w:t xml:space="preserve"> </w:t>
      </w:r>
      <w:r w:rsidRPr="00C867DF">
        <w:t>игры</w:t>
      </w:r>
      <w:r w:rsidRPr="00C867DF">
        <w:rPr>
          <w:spacing w:val="1"/>
        </w:rPr>
        <w:t xml:space="preserve"> </w:t>
      </w:r>
      <w:r w:rsidRPr="00C867DF">
        <w:t>с</w:t>
      </w:r>
      <w:r w:rsidRPr="00C867DF">
        <w:rPr>
          <w:spacing w:val="1"/>
        </w:rPr>
        <w:t xml:space="preserve"> </w:t>
      </w:r>
      <w:r w:rsidRPr="00C867DF">
        <w:t>пением.</w:t>
      </w:r>
      <w:r w:rsidRPr="00C867DF">
        <w:rPr>
          <w:spacing w:val="1"/>
        </w:rPr>
        <w:t xml:space="preserve"> </w:t>
      </w:r>
      <w:r w:rsidRPr="00C867DF">
        <w:t>Интересны</w:t>
      </w:r>
      <w:r w:rsidRPr="00C867DF">
        <w:rPr>
          <w:spacing w:val="1"/>
        </w:rPr>
        <w:t xml:space="preserve"> </w:t>
      </w:r>
      <w:r w:rsidRPr="00C867DF">
        <w:t>для</w:t>
      </w:r>
      <w:r w:rsidRPr="00C867DF">
        <w:rPr>
          <w:spacing w:val="1"/>
        </w:rPr>
        <w:t xml:space="preserve"> </w:t>
      </w:r>
      <w:r w:rsidRPr="00C867DF">
        <w:t>детей</w:t>
      </w:r>
      <w:r w:rsidRPr="00C867DF">
        <w:rPr>
          <w:spacing w:val="1"/>
        </w:rPr>
        <w:t xml:space="preserve"> </w:t>
      </w:r>
      <w:r w:rsidRPr="00C867DF">
        <w:t>музыкально-дидактические</w:t>
      </w:r>
      <w:r w:rsidRPr="00C867DF">
        <w:rPr>
          <w:spacing w:val="1"/>
        </w:rPr>
        <w:t xml:space="preserve"> </w:t>
      </w:r>
      <w:r w:rsidRPr="00C867DF">
        <w:t>игры,</w:t>
      </w:r>
      <w:r w:rsidRPr="00C867DF">
        <w:rPr>
          <w:spacing w:val="1"/>
        </w:rPr>
        <w:t xml:space="preserve"> </w:t>
      </w:r>
      <w:r w:rsidRPr="00C867DF">
        <w:t>которые</w:t>
      </w:r>
      <w:r w:rsidRPr="00C867DF">
        <w:rPr>
          <w:spacing w:val="1"/>
        </w:rPr>
        <w:t xml:space="preserve"> </w:t>
      </w:r>
      <w:r w:rsidRPr="00C867DF">
        <w:t>способствуют развитию фонематического слуха и внимания, ритмические игры с заданием на</w:t>
      </w:r>
      <w:r w:rsidRPr="00C867DF">
        <w:rPr>
          <w:spacing w:val="1"/>
        </w:rPr>
        <w:t xml:space="preserve"> </w:t>
      </w:r>
      <w:r w:rsidRPr="00C867DF">
        <w:t>ориентировку</w:t>
      </w:r>
      <w:r w:rsidRPr="00C867DF">
        <w:rPr>
          <w:spacing w:val="1"/>
        </w:rPr>
        <w:t xml:space="preserve"> </w:t>
      </w:r>
      <w:r w:rsidRPr="00C867DF">
        <w:t>в</w:t>
      </w:r>
      <w:r w:rsidRPr="00C867DF">
        <w:rPr>
          <w:spacing w:val="1"/>
        </w:rPr>
        <w:t xml:space="preserve"> </w:t>
      </w:r>
      <w:r w:rsidRPr="00C867DF">
        <w:t>пространстве,</w:t>
      </w:r>
      <w:r w:rsidRPr="00C867DF">
        <w:rPr>
          <w:spacing w:val="1"/>
        </w:rPr>
        <w:t xml:space="preserve"> </w:t>
      </w:r>
      <w:r w:rsidRPr="00C867DF">
        <w:t>упражнения</w:t>
      </w:r>
      <w:r w:rsidRPr="00C867DF">
        <w:rPr>
          <w:spacing w:val="1"/>
        </w:rPr>
        <w:t xml:space="preserve"> </w:t>
      </w:r>
      <w:r w:rsidRPr="00C867DF">
        <w:t>на</w:t>
      </w:r>
      <w:r w:rsidRPr="00C867DF">
        <w:rPr>
          <w:spacing w:val="1"/>
        </w:rPr>
        <w:t xml:space="preserve"> </w:t>
      </w:r>
      <w:r w:rsidRPr="00C867DF">
        <w:t>различие</w:t>
      </w:r>
      <w:r w:rsidRPr="00C867DF">
        <w:rPr>
          <w:spacing w:val="1"/>
        </w:rPr>
        <w:t xml:space="preserve"> </w:t>
      </w:r>
      <w:r w:rsidRPr="00C867DF">
        <w:t>музыкальных</w:t>
      </w:r>
      <w:r w:rsidRPr="00C867DF">
        <w:rPr>
          <w:spacing w:val="1"/>
        </w:rPr>
        <w:t xml:space="preserve"> </w:t>
      </w:r>
      <w:r w:rsidRPr="00C867DF">
        <w:t>звуков</w:t>
      </w:r>
      <w:r w:rsidRPr="00C867DF">
        <w:rPr>
          <w:spacing w:val="1"/>
        </w:rPr>
        <w:t xml:space="preserve"> </w:t>
      </w:r>
      <w:r w:rsidRPr="00C867DF">
        <w:t>по</w:t>
      </w:r>
      <w:r w:rsidRPr="00C867DF">
        <w:rPr>
          <w:spacing w:val="1"/>
        </w:rPr>
        <w:t xml:space="preserve"> </w:t>
      </w:r>
      <w:r w:rsidRPr="00C867DF">
        <w:t>высоте,</w:t>
      </w:r>
      <w:r w:rsidRPr="00C867DF">
        <w:rPr>
          <w:spacing w:val="1"/>
        </w:rPr>
        <w:t xml:space="preserve"> </w:t>
      </w:r>
      <w:r w:rsidRPr="00C867DF">
        <w:t>на</w:t>
      </w:r>
      <w:r w:rsidRPr="00C867DF">
        <w:rPr>
          <w:spacing w:val="1"/>
        </w:rPr>
        <w:t xml:space="preserve"> </w:t>
      </w:r>
      <w:r w:rsidRPr="00C867DF">
        <w:t>подстройку голосов к определённому музыкальному звуку распевки на автоматизацию тех звуков,</w:t>
      </w:r>
      <w:r w:rsidRPr="00C867DF">
        <w:rPr>
          <w:spacing w:val="1"/>
        </w:rPr>
        <w:t xml:space="preserve"> </w:t>
      </w:r>
      <w:r w:rsidRPr="00C867DF">
        <w:t>которые</w:t>
      </w:r>
      <w:r w:rsidRPr="00C867DF">
        <w:rPr>
          <w:spacing w:val="1"/>
        </w:rPr>
        <w:t xml:space="preserve"> </w:t>
      </w:r>
      <w:r w:rsidRPr="00C867DF">
        <w:t>дети</w:t>
      </w:r>
      <w:r w:rsidRPr="00C867DF">
        <w:rPr>
          <w:spacing w:val="1"/>
        </w:rPr>
        <w:t xml:space="preserve"> </w:t>
      </w:r>
      <w:r w:rsidRPr="00C867DF">
        <w:t>изучают</w:t>
      </w:r>
      <w:r w:rsidRPr="00C867DF">
        <w:rPr>
          <w:spacing w:val="1"/>
        </w:rPr>
        <w:t xml:space="preserve"> </w:t>
      </w:r>
      <w:r w:rsidRPr="00C867DF">
        <w:t>с</w:t>
      </w:r>
      <w:r w:rsidRPr="00C867DF">
        <w:rPr>
          <w:spacing w:val="1"/>
        </w:rPr>
        <w:t xml:space="preserve"> </w:t>
      </w:r>
      <w:r w:rsidRPr="00C867DF">
        <w:t>учителем-логопедом.</w:t>
      </w:r>
      <w:r w:rsidRPr="00C867DF">
        <w:rPr>
          <w:spacing w:val="1"/>
        </w:rPr>
        <w:t xml:space="preserve"> </w:t>
      </w:r>
      <w:r w:rsidRPr="00C867DF">
        <w:t>В</w:t>
      </w:r>
      <w:r w:rsidRPr="00C867DF">
        <w:rPr>
          <w:spacing w:val="1"/>
        </w:rPr>
        <w:t xml:space="preserve"> </w:t>
      </w:r>
      <w:r w:rsidRPr="00C867DF">
        <w:t>первые</w:t>
      </w:r>
      <w:r w:rsidRPr="00C867DF">
        <w:rPr>
          <w:spacing w:val="1"/>
        </w:rPr>
        <w:t xml:space="preserve"> </w:t>
      </w:r>
      <w:r w:rsidRPr="00C867DF">
        <w:t>месяцы</w:t>
      </w:r>
      <w:r w:rsidRPr="00C867DF">
        <w:rPr>
          <w:spacing w:val="1"/>
        </w:rPr>
        <w:t xml:space="preserve"> </w:t>
      </w:r>
      <w:r w:rsidRPr="00C867DF">
        <w:t>проводятся</w:t>
      </w:r>
      <w:r w:rsidRPr="00C867DF">
        <w:rPr>
          <w:spacing w:val="1"/>
        </w:rPr>
        <w:t xml:space="preserve"> </w:t>
      </w:r>
      <w:r w:rsidRPr="00C867DF">
        <w:t>игры</w:t>
      </w:r>
      <w:r w:rsidRPr="00C867DF">
        <w:rPr>
          <w:spacing w:val="1"/>
        </w:rPr>
        <w:t xml:space="preserve"> </w:t>
      </w:r>
      <w:r w:rsidRPr="00C867DF">
        <w:t>на</w:t>
      </w:r>
      <w:r w:rsidRPr="00C867DF">
        <w:rPr>
          <w:spacing w:val="1"/>
        </w:rPr>
        <w:t xml:space="preserve"> </w:t>
      </w:r>
      <w:r w:rsidRPr="00C867DF">
        <w:t>детских</w:t>
      </w:r>
      <w:r w:rsidRPr="00C867DF">
        <w:rPr>
          <w:spacing w:val="1"/>
        </w:rPr>
        <w:t xml:space="preserve"> </w:t>
      </w:r>
      <w:r w:rsidRPr="00C867DF">
        <w:t>музыкальных</w:t>
      </w:r>
      <w:r w:rsidRPr="00C867DF">
        <w:rPr>
          <w:spacing w:val="-4"/>
        </w:rPr>
        <w:t xml:space="preserve"> </w:t>
      </w:r>
      <w:r w:rsidRPr="00C867DF">
        <w:t>инструментах (ударных и шумовых).</w:t>
      </w:r>
    </w:p>
    <w:p w14:paraId="1928902D" w14:textId="77777777" w:rsidR="00645332" w:rsidRPr="00C867DF" w:rsidRDefault="00645332" w:rsidP="00645332">
      <w:pPr>
        <w:pStyle w:val="a9"/>
        <w:spacing w:before="1"/>
        <w:ind w:left="233" w:right="135"/>
      </w:pPr>
      <w:r w:rsidRPr="00C867DF">
        <w:t>Музыкальное воспитание в группах компенсирующей и комбинированной направленности</w:t>
      </w:r>
      <w:r w:rsidRPr="00C867DF">
        <w:rPr>
          <w:spacing w:val="1"/>
        </w:rPr>
        <w:t xml:space="preserve"> </w:t>
      </w:r>
      <w:r w:rsidRPr="00C867DF">
        <w:t>помимо</w:t>
      </w:r>
      <w:r w:rsidRPr="00C867DF">
        <w:rPr>
          <w:spacing w:val="1"/>
        </w:rPr>
        <w:t xml:space="preserve"> </w:t>
      </w:r>
      <w:r w:rsidRPr="00C867DF">
        <w:t>решения</w:t>
      </w:r>
      <w:r w:rsidRPr="00C867DF">
        <w:rPr>
          <w:spacing w:val="1"/>
        </w:rPr>
        <w:t xml:space="preserve"> </w:t>
      </w:r>
      <w:r w:rsidRPr="00C867DF">
        <w:t>музыкальных</w:t>
      </w:r>
      <w:r w:rsidRPr="00C867DF">
        <w:rPr>
          <w:spacing w:val="1"/>
        </w:rPr>
        <w:t xml:space="preserve"> </w:t>
      </w:r>
      <w:r w:rsidRPr="00C867DF">
        <w:t>задач</w:t>
      </w:r>
      <w:r w:rsidRPr="00C867DF">
        <w:rPr>
          <w:spacing w:val="1"/>
        </w:rPr>
        <w:t xml:space="preserve"> </w:t>
      </w:r>
      <w:r w:rsidRPr="00C867DF">
        <w:t>на</w:t>
      </w:r>
      <w:r w:rsidRPr="00C867DF">
        <w:rPr>
          <w:spacing w:val="1"/>
        </w:rPr>
        <w:t xml:space="preserve"> </w:t>
      </w:r>
      <w:r w:rsidRPr="00C867DF">
        <w:t>предполагает</w:t>
      </w:r>
      <w:r w:rsidRPr="00C867DF">
        <w:rPr>
          <w:spacing w:val="1"/>
        </w:rPr>
        <w:t xml:space="preserve"> </w:t>
      </w:r>
      <w:r w:rsidRPr="00C867DF">
        <w:t>и</w:t>
      </w:r>
      <w:r w:rsidRPr="00C867DF">
        <w:rPr>
          <w:spacing w:val="1"/>
        </w:rPr>
        <w:t xml:space="preserve"> </w:t>
      </w:r>
      <w:r w:rsidRPr="00C867DF">
        <w:t>осуществление</w:t>
      </w:r>
      <w:r w:rsidRPr="00C867DF">
        <w:rPr>
          <w:spacing w:val="1"/>
        </w:rPr>
        <w:t xml:space="preserve"> </w:t>
      </w:r>
      <w:r w:rsidRPr="00C867DF">
        <w:t>преемственности</w:t>
      </w:r>
      <w:r w:rsidRPr="00C867DF">
        <w:rPr>
          <w:spacing w:val="1"/>
        </w:rPr>
        <w:t xml:space="preserve"> </w:t>
      </w:r>
      <w:r w:rsidRPr="00C867DF">
        <w:t>в</w:t>
      </w:r>
      <w:r w:rsidRPr="00C867DF">
        <w:rPr>
          <w:spacing w:val="1"/>
        </w:rPr>
        <w:t xml:space="preserve"> </w:t>
      </w:r>
      <w:r w:rsidRPr="00C867DF">
        <w:t>коррекции детей. Это</w:t>
      </w:r>
      <w:r w:rsidRPr="00C867DF">
        <w:rPr>
          <w:spacing w:val="-2"/>
        </w:rPr>
        <w:t xml:space="preserve"> </w:t>
      </w:r>
      <w:r w:rsidRPr="00C867DF">
        <w:t>предполагает следующее.</w:t>
      </w:r>
    </w:p>
    <w:p w14:paraId="442FD335" w14:textId="77777777" w:rsidR="00645332" w:rsidRPr="00C867DF" w:rsidRDefault="00645332" w:rsidP="0019050C">
      <w:pPr>
        <w:pStyle w:val="ab"/>
        <w:numPr>
          <w:ilvl w:val="1"/>
          <w:numId w:val="27"/>
        </w:numPr>
        <w:tabs>
          <w:tab w:val="left" w:pos="1230"/>
        </w:tabs>
        <w:spacing w:before="2"/>
        <w:ind w:right="129" w:firstLine="566"/>
        <w:rPr>
          <w:sz w:val="24"/>
        </w:rPr>
      </w:pPr>
      <w:r w:rsidRPr="00C867DF">
        <w:rPr>
          <w:sz w:val="24"/>
        </w:rPr>
        <w:t>Оздоровление психики: воспитание уверенности в своих силах, выдержки, волевых черт</w:t>
      </w:r>
      <w:r w:rsidRPr="00C867DF">
        <w:rPr>
          <w:spacing w:val="1"/>
          <w:sz w:val="24"/>
        </w:rPr>
        <w:t xml:space="preserve"> </w:t>
      </w:r>
      <w:r w:rsidRPr="00C867DF">
        <w:rPr>
          <w:sz w:val="24"/>
        </w:rPr>
        <w:t>характера. Помочь каждому ребенку почувствовать свой успех, самореализоваться в каком-либо</w:t>
      </w:r>
      <w:r w:rsidRPr="00C867DF">
        <w:rPr>
          <w:spacing w:val="1"/>
          <w:sz w:val="24"/>
        </w:rPr>
        <w:t xml:space="preserve"> </w:t>
      </w:r>
      <w:r w:rsidRPr="00C867DF">
        <w:rPr>
          <w:sz w:val="24"/>
        </w:rPr>
        <w:t>виде</w:t>
      </w:r>
      <w:r w:rsidRPr="00C867DF">
        <w:rPr>
          <w:spacing w:val="-4"/>
          <w:sz w:val="24"/>
        </w:rPr>
        <w:t xml:space="preserve"> </w:t>
      </w:r>
      <w:r w:rsidRPr="00C867DF">
        <w:rPr>
          <w:sz w:val="24"/>
        </w:rPr>
        <w:t>музыкальной</w:t>
      </w:r>
      <w:r w:rsidRPr="00C867DF">
        <w:rPr>
          <w:spacing w:val="-1"/>
          <w:sz w:val="24"/>
        </w:rPr>
        <w:t xml:space="preserve"> </w:t>
      </w:r>
      <w:r w:rsidRPr="00C867DF">
        <w:rPr>
          <w:sz w:val="24"/>
        </w:rPr>
        <w:t>деятельности, развиваться более</w:t>
      </w:r>
      <w:r w:rsidRPr="00C867DF">
        <w:rPr>
          <w:spacing w:val="-2"/>
          <w:sz w:val="24"/>
        </w:rPr>
        <w:t xml:space="preserve"> </w:t>
      </w:r>
      <w:r w:rsidRPr="00C867DF">
        <w:rPr>
          <w:sz w:val="24"/>
        </w:rPr>
        <w:t>гармонично.</w:t>
      </w:r>
    </w:p>
    <w:p w14:paraId="79C66F51" w14:textId="77777777" w:rsidR="00645332" w:rsidRPr="00C867DF" w:rsidRDefault="00645332" w:rsidP="0019050C">
      <w:pPr>
        <w:pStyle w:val="ab"/>
        <w:numPr>
          <w:ilvl w:val="1"/>
          <w:numId w:val="27"/>
        </w:numPr>
        <w:tabs>
          <w:tab w:val="left" w:pos="1230"/>
        </w:tabs>
        <w:ind w:right="132" w:firstLine="566"/>
        <w:rPr>
          <w:sz w:val="24"/>
        </w:rPr>
      </w:pPr>
      <w:r w:rsidRPr="00C867DF">
        <w:rPr>
          <w:sz w:val="24"/>
        </w:rPr>
        <w:t>Нормализация</w:t>
      </w:r>
      <w:r w:rsidRPr="00C867DF">
        <w:rPr>
          <w:spacing w:val="1"/>
          <w:sz w:val="24"/>
        </w:rPr>
        <w:t xml:space="preserve"> </w:t>
      </w:r>
      <w:r w:rsidRPr="00C867DF">
        <w:rPr>
          <w:sz w:val="24"/>
        </w:rPr>
        <w:t>психических</w:t>
      </w:r>
      <w:r w:rsidRPr="00C867DF">
        <w:rPr>
          <w:spacing w:val="1"/>
          <w:sz w:val="24"/>
        </w:rPr>
        <w:t xml:space="preserve"> </w:t>
      </w:r>
      <w:r w:rsidRPr="00C867DF">
        <w:rPr>
          <w:sz w:val="24"/>
        </w:rPr>
        <w:t>процессов</w:t>
      </w:r>
      <w:r w:rsidRPr="00C867DF">
        <w:rPr>
          <w:spacing w:val="1"/>
          <w:sz w:val="24"/>
        </w:rPr>
        <w:t xml:space="preserve"> </w:t>
      </w:r>
      <w:r w:rsidRPr="00C867DF">
        <w:rPr>
          <w:sz w:val="24"/>
        </w:rPr>
        <w:t>и</w:t>
      </w:r>
      <w:r w:rsidRPr="00C867DF">
        <w:rPr>
          <w:spacing w:val="1"/>
          <w:sz w:val="24"/>
        </w:rPr>
        <w:t xml:space="preserve"> </w:t>
      </w:r>
      <w:r w:rsidRPr="00C867DF">
        <w:rPr>
          <w:sz w:val="24"/>
        </w:rPr>
        <w:t>свойств:</w:t>
      </w:r>
      <w:r w:rsidRPr="00C867DF">
        <w:rPr>
          <w:spacing w:val="1"/>
          <w:sz w:val="24"/>
        </w:rPr>
        <w:t xml:space="preserve"> </w:t>
      </w:r>
      <w:r w:rsidRPr="00C867DF">
        <w:rPr>
          <w:sz w:val="24"/>
        </w:rPr>
        <w:t>памяти,</w:t>
      </w:r>
      <w:r w:rsidRPr="00C867DF">
        <w:rPr>
          <w:spacing w:val="1"/>
          <w:sz w:val="24"/>
        </w:rPr>
        <w:t xml:space="preserve"> </w:t>
      </w:r>
      <w:r w:rsidRPr="00C867DF">
        <w:rPr>
          <w:sz w:val="24"/>
        </w:rPr>
        <w:t>внимания,</w:t>
      </w:r>
      <w:r w:rsidRPr="00C867DF">
        <w:rPr>
          <w:spacing w:val="1"/>
          <w:sz w:val="24"/>
        </w:rPr>
        <w:t xml:space="preserve"> </w:t>
      </w:r>
      <w:r w:rsidRPr="00C867DF">
        <w:rPr>
          <w:sz w:val="24"/>
        </w:rPr>
        <w:t>мышления,</w:t>
      </w:r>
      <w:r w:rsidRPr="00C867DF">
        <w:rPr>
          <w:spacing w:val="1"/>
          <w:sz w:val="24"/>
        </w:rPr>
        <w:t xml:space="preserve"> </w:t>
      </w:r>
      <w:r w:rsidRPr="00C867DF">
        <w:rPr>
          <w:sz w:val="24"/>
        </w:rPr>
        <w:t>регуляции процессов возбуждения и торможения. Контакты с музыкой способствуют развитию</w:t>
      </w:r>
      <w:r w:rsidRPr="00C867DF">
        <w:rPr>
          <w:spacing w:val="1"/>
          <w:sz w:val="24"/>
        </w:rPr>
        <w:t xml:space="preserve"> </w:t>
      </w:r>
      <w:r w:rsidRPr="00C867DF">
        <w:rPr>
          <w:sz w:val="24"/>
        </w:rPr>
        <w:t>внимания, обеспечивают тренировку органов слуха. Большое внимание следует уделить развитию</w:t>
      </w:r>
      <w:r w:rsidRPr="00C867DF">
        <w:rPr>
          <w:spacing w:val="1"/>
          <w:sz w:val="24"/>
        </w:rPr>
        <w:t xml:space="preserve"> </w:t>
      </w:r>
      <w:r w:rsidRPr="00C867DF">
        <w:rPr>
          <w:sz w:val="24"/>
        </w:rPr>
        <w:t>слухового</w:t>
      </w:r>
      <w:r w:rsidRPr="00C867DF">
        <w:rPr>
          <w:spacing w:val="1"/>
          <w:sz w:val="24"/>
        </w:rPr>
        <w:t xml:space="preserve"> </w:t>
      </w:r>
      <w:r w:rsidRPr="00C867DF">
        <w:rPr>
          <w:sz w:val="24"/>
        </w:rPr>
        <w:t>внимания</w:t>
      </w:r>
      <w:r w:rsidRPr="00C867DF">
        <w:rPr>
          <w:spacing w:val="1"/>
          <w:sz w:val="24"/>
        </w:rPr>
        <w:t xml:space="preserve"> </w:t>
      </w:r>
      <w:r w:rsidRPr="00C867DF">
        <w:rPr>
          <w:sz w:val="24"/>
        </w:rPr>
        <w:t>и</w:t>
      </w:r>
      <w:r w:rsidRPr="00C867DF">
        <w:rPr>
          <w:spacing w:val="1"/>
          <w:sz w:val="24"/>
        </w:rPr>
        <w:t xml:space="preserve"> </w:t>
      </w:r>
      <w:r w:rsidRPr="00C867DF">
        <w:rPr>
          <w:sz w:val="24"/>
        </w:rPr>
        <w:t>памяти.</w:t>
      </w:r>
      <w:r w:rsidRPr="00C867DF">
        <w:rPr>
          <w:spacing w:val="1"/>
          <w:sz w:val="24"/>
        </w:rPr>
        <w:t xml:space="preserve"> </w:t>
      </w:r>
      <w:r w:rsidRPr="00C867DF">
        <w:rPr>
          <w:sz w:val="24"/>
        </w:rPr>
        <w:t>Первый</w:t>
      </w:r>
      <w:r w:rsidRPr="00C867DF">
        <w:rPr>
          <w:spacing w:val="1"/>
          <w:sz w:val="24"/>
        </w:rPr>
        <w:t xml:space="preserve"> </w:t>
      </w:r>
      <w:r w:rsidRPr="00C867DF">
        <w:rPr>
          <w:sz w:val="24"/>
        </w:rPr>
        <w:t>помощник</w:t>
      </w:r>
      <w:r w:rsidRPr="00C867DF">
        <w:rPr>
          <w:spacing w:val="1"/>
          <w:sz w:val="24"/>
        </w:rPr>
        <w:t xml:space="preserve"> </w:t>
      </w:r>
      <w:r w:rsidRPr="00C867DF">
        <w:rPr>
          <w:sz w:val="24"/>
        </w:rPr>
        <w:t>в</w:t>
      </w:r>
      <w:r w:rsidRPr="00C867DF">
        <w:rPr>
          <w:spacing w:val="1"/>
          <w:sz w:val="24"/>
        </w:rPr>
        <w:t xml:space="preserve"> </w:t>
      </w:r>
      <w:r w:rsidRPr="00C867DF">
        <w:rPr>
          <w:sz w:val="24"/>
        </w:rPr>
        <w:t>этом</w:t>
      </w:r>
      <w:r w:rsidRPr="00C867DF">
        <w:rPr>
          <w:spacing w:val="1"/>
          <w:sz w:val="24"/>
        </w:rPr>
        <w:t xml:space="preserve"> </w:t>
      </w:r>
      <w:r w:rsidRPr="00C867DF">
        <w:rPr>
          <w:sz w:val="24"/>
        </w:rPr>
        <w:t>–</w:t>
      </w:r>
      <w:r w:rsidRPr="00C867DF">
        <w:rPr>
          <w:spacing w:val="1"/>
          <w:sz w:val="24"/>
        </w:rPr>
        <w:t xml:space="preserve"> </w:t>
      </w:r>
      <w:r w:rsidRPr="00C867DF">
        <w:rPr>
          <w:sz w:val="24"/>
        </w:rPr>
        <w:t>хорошо</w:t>
      </w:r>
      <w:r w:rsidRPr="00C867DF">
        <w:rPr>
          <w:spacing w:val="1"/>
          <w:sz w:val="24"/>
        </w:rPr>
        <w:t xml:space="preserve"> </w:t>
      </w:r>
      <w:r w:rsidRPr="00C867DF">
        <w:rPr>
          <w:sz w:val="24"/>
        </w:rPr>
        <w:t>развитое</w:t>
      </w:r>
      <w:r w:rsidRPr="00C867DF">
        <w:rPr>
          <w:spacing w:val="1"/>
          <w:sz w:val="24"/>
        </w:rPr>
        <w:t xml:space="preserve"> </w:t>
      </w:r>
      <w:r w:rsidRPr="00C867DF">
        <w:rPr>
          <w:sz w:val="24"/>
        </w:rPr>
        <w:t>музыкальное</w:t>
      </w:r>
      <w:r w:rsidRPr="00C867DF">
        <w:rPr>
          <w:spacing w:val="1"/>
          <w:sz w:val="24"/>
        </w:rPr>
        <w:t xml:space="preserve"> </w:t>
      </w:r>
      <w:r w:rsidRPr="00C867DF">
        <w:rPr>
          <w:sz w:val="24"/>
        </w:rPr>
        <w:t>восприятие.</w:t>
      </w:r>
    </w:p>
    <w:p w14:paraId="4CA9792D" w14:textId="77777777" w:rsidR="00645332" w:rsidRPr="00C867DF" w:rsidRDefault="00645332" w:rsidP="0019050C">
      <w:pPr>
        <w:pStyle w:val="ab"/>
        <w:numPr>
          <w:ilvl w:val="1"/>
          <w:numId w:val="27"/>
        </w:numPr>
        <w:tabs>
          <w:tab w:val="left" w:pos="1230"/>
        </w:tabs>
        <w:spacing w:before="1"/>
        <w:ind w:right="138" w:firstLine="566"/>
        <w:rPr>
          <w:sz w:val="24"/>
        </w:rPr>
      </w:pPr>
      <w:r w:rsidRPr="00C867DF">
        <w:rPr>
          <w:sz w:val="24"/>
        </w:rPr>
        <w:t>Укрепление,</w:t>
      </w:r>
      <w:r w:rsidRPr="00C867DF">
        <w:rPr>
          <w:spacing w:val="1"/>
          <w:sz w:val="24"/>
        </w:rPr>
        <w:t xml:space="preserve"> </w:t>
      </w:r>
      <w:r w:rsidRPr="00C867DF">
        <w:rPr>
          <w:sz w:val="24"/>
        </w:rPr>
        <w:t>тренировка</w:t>
      </w:r>
      <w:r w:rsidRPr="00C867DF">
        <w:rPr>
          <w:spacing w:val="1"/>
          <w:sz w:val="24"/>
        </w:rPr>
        <w:t xml:space="preserve"> </w:t>
      </w:r>
      <w:r w:rsidRPr="00C867DF">
        <w:rPr>
          <w:sz w:val="24"/>
        </w:rPr>
        <w:t>двигательного</w:t>
      </w:r>
      <w:r w:rsidRPr="00C867DF">
        <w:rPr>
          <w:spacing w:val="1"/>
          <w:sz w:val="24"/>
        </w:rPr>
        <w:t xml:space="preserve"> </w:t>
      </w:r>
      <w:r w:rsidRPr="00C867DF">
        <w:rPr>
          <w:sz w:val="24"/>
        </w:rPr>
        <w:t>аппарата:</w:t>
      </w:r>
      <w:r w:rsidRPr="00C867DF">
        <w:rPr>
          <w:spacing w:val="1"/>
          <w:sz w:val="24"/>
        </w:rPr>
        <w:t xml:space="preserve"> </w:t>
      </w:r>
      <w:r w:rsidRPr="00C867DF">
        <w:rPr>
          <w:sz w:val="24"/>
        </w:rPr>
        <w:t>развитие</w:t>
      </w:r>
      <w:r w:rsidRPr="00C867DF">
        <w:rPr>
          <w:spacing w:val="1"/>
          <w:sz w:val="24"/>
        </w:rPr>
        <w:t xml:space="preserve"> </w:t>
      </w:r>
      <w:r w:rsidRPr="00C867DF">
        <w:rPr>
          <w:sz w:val="24"/>
        </w:rPr>
        <w:t>равновесия,</w:t>
      </w:r>
      <w:r w:rsidRPr="00C867DF">
        <w:rPr>
          <w:spacing w:val="1"/>
          <w:sz w:val="24"/>
        </w:rPr>
        <w:t xml:space="preserve"> </w:t>
      </w:r>
      <w:r w:rsidRPr="00C867DF">
        <w:rPr>
          <w:sz w:val="24"/>
        </w:rPr>
        <w:t>свободы</w:t>
      </w:r>
      <w:r w:rsidRPr="00C867DF">
        <w:rPr>
          <w:spacing w:val="1"/>
          <w:sz w:val="24"/>
        </w:rPr>
        <w:t xml:space="preserve"> </w:t>
      </w:r>
      <w:r w:rsidRPr="00C867DF">
        <w:rPr>
          <w:sz w:val="24"/>
        </w:rPr>
        <w:t>движений, снятие излишнего мышечного напряжения, улучшение ориентировке в пространстве,</w:t>
      </w:r>
      <w:r w:rsidRPr="00C867DF">
        <w:rPr>
          <w:spacing w:val="1"/>
          <w:sz w:val="24"/>
        </w:rPr>
        <w:t xml:space="preserve"> </w:t>
      </w:r>
      <w:r w:rsidRPr="00C867DF">
        <w:rPr>
          <w:sz w:val="24"/>
        </w:rPr>
        <w:t>координации</w:t>
      </w:r>
      <w:r w:rsidRPr="00C867DF">
        <w:rPr>
          <w:spacing w:val="1"/>
          <w:sz w:val="24"/>
        </w:rPr>
        <w:t xml:space="preserve"> </w:t>
      </w:r>
      <w:r w:rsidRPr="00C867DF">
        <w:rPr>
          <w:sz w:val="24"/>
        </w:rPr>
        <w:t>движений,</w:t>
      </w:r>
      <w:r w:rsidRPr="00C867DF">
        <w:rPr>
          <w:spacing w:val="1"/>
          <w:sz w:val="24"/>
        </w:rPr>
        <w:t xml:space="preserve"> </w:t>
      </w:r>
      <w:r w:rsidRPr="00C867DF">
        <w:rPr>
          <w:sz w:val="24"/>
        </w:rPr>
        <w:t>развитие</w:t>
      </w:r>
      <w:r w:rsidRPr="00C867DF">
        <w:rPr>
          <w:spacing w:val="1"/>
          <w:sz w:val="24"/>
        </w:rPr>
        <w:t xml:space="preserve"> </w:t>
      </w:r>
      <w:r w:rsidRPr="00C867DF">
        <w:rPr>
          <w:sz w:val="24"/>
        </w:rPr>
        <w:t>дыхания.</w:t>
      </w:r>
      <w:r w:rsidRPr="00C867DF">
        <w:rPr>
          <w:spacing w:val="1"/>
          <w:sz w:val="24"/>
        </w:rPr>
        <w:t xml:space="preserve"> </w:t>
      </w:r>
      <w:r w:rsidRPr="00C867DF">
        <w:rPr>
          <w:sz w:val="24"/>
        </w:rPr>
        <w:t>Воспитание</w:t>
      </w:r>
      <w:r w:rsidRPr="00C867DF">
        <w:rPr>
          <w:spacing w:val="1"/>
          <w:sz w:val="24"/>
        </w:rPr>
        <w:t xml:space="preserve"> </w:t>
      </w:r>
      <w:r w:rsidRPr="00C867DF">
        <w:rPr>
          <w:sz w:val="24"/>
        </w:rPr>
        <w:t>правильной</w:t>
      </w:r>
      <w:r w:rsidRPr="00C867DF">
        <w:rPr>
          <w:spacing w:val="1"/>
          <w:sz w:val="24"/>
        </w:rPr>
        <w:t xml:space="preserve"> </w:t>
      </w:r>
      <w:r w:rsidRPr="00C867DF">
        <w:rPr>
          <w:sz w:val="24"/>
        </w:rPr>
        <w:t>осанки</w:t>
      </w:r>
      <w:r w:rsidRPr="00C867DF">
        <w:rPr>
          <w:spacing w:val="1"/>
          <w:sz w:val="24"/>
        </w:rPr>
        <w:t xml:space="preserve"> </w:t>
      </w:r>
      <w:r w:rsidRPr="00C867DF">
        <w:rPr>
          <w:sz w:val="24"/>
        </w:rPr>
        <w:t>и</w:t>
      </w:r>
      <w:r w:rsidRPr="00C867DF">
        <w:rPr>
          <w:spacing w:val="1"/>
          <w:sz w:val="24"/>
        </w:rPr>
        <w:t xml:space="preserve"> </w:t>
      </w:r>
      <w:r w:rsidRPr="00C867DF">
        <w:rPr>
          <w:sz w:val="24"/>
        </w:rPr>
        <w:t>походки;</w:t>
      </w:r>
      <w:r w:rsidRPr="00C867DF">
        <w:rPr>
          <w:spacing w:val="1"/>
          <w:sz w:val="24"/>
        </w:rPr>
        <w:t xml:space="preserve"> </w:t>
      </w:r>
      <w:r w:rsidRPr="00C867DF">
        <w:rPr>
          <w:sz w:val="24"/>
        </w:rPr>
        <w:t>формирование</w:t>
      </w:r>
      <w:r w:rsidRPr="00C867DF">
        <w:rPr>
          <w:spacing w:val="-4"/>
          <w:sz w:val="24"/>
        </w:rPr>
        <w:t xml:space="preserve"> </w:t>
      </w:r>
      <w:r w:rsidRPr="00C867DF">
        <w:rPr>
          <w:sz w:val="24"/>
        </w:rPr>
        <w:t>двигательных</w:t>
      </w:r>
      <w:r w:rsidRPr="00C867DF">
        <w:rPr>
          <w:spacing w:val="-3"/>
          <w:sz w:val="24"/>
        </w:rPr>
        <w:t xml:space="preserve"> </w:t>
      </w:r>
      <w:r w:rsidRPr="00C867DF">
        <w:rPr>
          <w:sz w:val="24"/>
        </w:rPr>
        <w:t>навыков</w:t>
      </w:r>
      <w:r w:rsidRPr="00C867DF">
        <w:rPr>
          <w:spacing w:val="-1"/>
          <w:sz w:val="24"/>
        </w:rPr>
        <w:t xml:space="preserve"> </w:t>
      </w:r>
      <w:r w:rsidRPr="00C867DF">
        <w:rPr>
          <w:sz w:val="24"/>
        </w:rPr>
        <w:t>и умений; развитие</w:t>
      </w:r>
      <w:r w:rsidRPr="00C867DF">
        <w:rPr>
          <w:spacing w:val="-4"/>
          <w:sz w:val="24"/>
        </w:rPr>
        <w:t xml:space="preserve"> </w:t>
      </w:r>
      <w:r w:rsidRPr="00C867DF">
        <w:rPr>
          <w:sz w:val="24"/>
        </w:rPr>
        <w:t>ловкости,</w:t>
      </w:r>
      <w:r w:rsidRPr="00C867DF">
        <w:rPr>
          <w:spacing w:val="-2"/>
          <w:sz w:val="24"/>
        </w:rPr>
        <w:t xml:space="preserve"> </w:t>
      </w:r>
      <w:r w:rsidRPr="00C867DF">
        <w:rPr>
          <w:sz w:val="24"/>
        </w:rPr>
        <w:t>силы,</w:t>
      </w:r>
      <w:r w:rsidRPr="00C867DF">
        <w:rPr>
          <w:spacing w:val="-3"/>
          <w:sz w:val="24"/>
        </w:rPr>
        <w:t xml:space="preserve"> </w:t>
      </w:r>
      <w:r w:rsidRPr="00C867DF">
        <w:rPr>
          <w:sz w:val="24"/>
        </w:rPr>
        <w:t>выносливости.</w:t>
      </w:r>
    </w:p>
    <w:p w14:paraId="1C9A8BD7" w14:textId="77777777" w:rsidR="00645332" w:rsidRPr="00C867DF" w:rsidRDefault="00645332" w:rsidP="00645332">
      <w:pPr>
        <w:pStyle w:val="a9"/>
        <w:ind w:left="233" w:right="129"/>
      </w:pPr>
      <w:r w:rsidRPr="00C867DF">
        <w:t>Принимая во внимание, что</w:t>
      </w:r>
      <w:r w:rsidRPr="00C867DF">
        <w:rPr>
          <w:spacing w:val="1"/>
        </w:rPr>
        <w:t xml:space="preserve"> </w:t>
      </w:r>
      <w:r w:rsidRPr="00C867DF">
        <w:t>у детей</w:t>
      </w:r>
      <w:r w:rsidRPr="00C867DF">
        <w:rPr>
          <w:spacing w:val="1"/>
        </w:rPr>
        <w:t xml:space="preserve"> </w:t>
      </w:r>
      <w:r w:rsidRPr="00C867DF">
        <w:t>с тяжёлыми</w:t>
      </w:r>
      <w:r w:rsidRPr="00C867DF">
        <w:rPr>
          <w:spacing w:val="1"/>
        </w:rPr>
        <w:t xml:space="preserve"> </w:t>
      </w:r>
      <w:r w:rsidRPr="00C867DF">
        <w:t>нарушениями</w:t>
      </w:r>
      <w:r w:rsidRPr="00C867DF">
        <w:rPr>
          <w:spacing w:val="1"/>
        </w:rPr>
        <w:t xml:space="preserve"> </w:t>
      </w:r>
      <w:r w:rsidRPr="00C867DF">
        <w:t>речи</w:t>
      </w:r>
      <w:r w:rsidRPr="00C867DF">
        <w:rPr>
          <w:spacing w:val="1"/>
        </w:rPr>
        <w:t xml:space="preserve"> </w:t>
      </w:r>
      <w:r w:rsidRPr="00C867DF">
        <w:t>часто</w:t>
      </w:r>
      <w:r w:rsidRPr="00C867DF">
        <w:rPr>
          <w:spacing w:val="1"/>
        </w:rPr>
        <w:t xml:space="preserve"> </w:t>
      </w:r>
      <w:r w:rsidRPr="00C867DF">
        <w:t>наблюдаются</w:t>
      </w:r>
      <w:r w:rsidRPr="00C867DF">
        <w:rPr>
          <w:spacing w:val="1"/>
        </w:rPr>
        <w:t xml:space="preserve"> </w:t>
      </w:r>
      <w:r w:rsidRPr="00C867DF">
        <w:t>отклонения</w:t>
      </w:r>
      <w:r w:rsidRPr="00C867DF">
        <w:rPr>
          <w:spacing w:val="1"/>
        </w:rPr>
        <w:t xml:space="preserve"> </w:t>
      </w:r>
      <w:r w:rsidRPr="00C867DF">
        <w:t>в</w:t>
      </w:r>
      <w:r w:rsidRPr="00C867DF">
        <w:rPr>
          <w:spacing w:val="1"/>
        </w:rPr>
        <w:t xml:space="preserve"> </w:t>
      </w:r>
      <w:r w:rsidRPr="00C867DF">
        <w:t>двигательной</w:t>
      </w:r>
      <w:r w:rsidRPr="00C867DF">
        <w:rPr>
          <w:spacing w:val="1"/>
        </w:rPr>
        <w:t xml:space="preserve"> </w:t>
      </w:r>
      <w:r w:rsidRPr="00C867DF">
        <w:t>сфере</w:t>
      </w:r>
      <w:r w:rsidRPr="00C867DF">
        <w:rPr>
          <w:spacing w:val="1"/>
        </w:rPr>
        <w:t xml:space="preserve"> </w:t>
      </w:r>
      <w:r w:rsidRPr="00C867DF">
        <w:t>ребенка,</w:t>
      </w:r>
      <w:r w:rsidRPr="00C867DF">
        <w:rPr>
          <w:spacing w:val="1"/>
        </w:rPr>
        <w:t xml:space="preserve"> </w:t>
      </w:r>
      <w:r w:rsidRPr="00C867DF">
        <w:t>важно</w:t>
      </w:r>
      <w:r w:rsidRPr="00C867DF">
        <w:rPr>
          <w:spacing w:val="1"/>
        </w:rPr>
        <w:t xml:space="preserve"> </w:t>
      </w:r>
      <w:r w:rsidRPr="00C867DF">
        <w:t>путем</w:t>
      </w:r>
      <w:r w:rsidRPr="00C867DF">
        <w:rPr>
          <w:spacing w:val="1"/>
        </w:rPr>
        <w:t xml:space="preserve"> </w:t>
      </w:r>
      <w:r w:rsidRPr="00C867DF">
        <w:t>особых</w:t>
      </w:r>
      <w:r w:rsidRPr="00C867DF">
        <w:rPr>
          <w:spacing w:val="1"/>
        </w:rPr>
        <w:t xml:space="preserve"> </w:t>
      </w:r>
      <w:r w:rsidRPr="00C867DF">
        <w:t>музыкально-ритмичных</w:t>
      </w:r>
      <w:r w:rsidRPr="00C867DF">
        <w:rPr>
          <w:spacing w:val="1"/>
        </w:rPr>
        <w:t xml:space="preserve"> </w:t>
      </w:r>
      <w:r w:rsidRPr="00C867DF">
        <w:t>упражнений,</w:t>
      </w:r>
      <w:r w:rsidRPr="00C867DF">
        <w:rPr>
          <w:spacing w:val="-4"/>
        </w:rPr>
        <w:t xml:space="preserve"> </w:t>
      </w:r>
      <w:r w:rsidRPr="00C867DF">
        <w:t>приемов</w:t>
      </w:r>
      <w:r w:rsidRPr="00C867DF">
        <w:rPr>
          <w:spacing w:val="-5"/>
        </w:rPr>
        <w:t xml:space="preserve"> </w:t>
      </w:r>
      <w:r w:rsidRPr="00C867DF">
        <w:t>исправить моторику</w:t>
      </w:r>
      <w:r w:rsidRPr="00C867DF">
        <w:rPr>
          <w:spacing w:val="-3"/>
        </w:rPr>
        <w:t xml:space="preserve"> </w:t>
      </w:r>
      <w:r w:rsidRPr="00C867DF">
        <w:t>и</w:t>
      </w:r>
      <w:r w:rsidRPr="00C867DF">
        <w:rPr>
          <w:spacing w:val="-1"/>
        </w:rPr>
        <w:t xml:space="preserve"> </w:t>
      </w:r>
      <w:r w:rsidRPr="00C867DF">
        <w:t>речь,</w:t>
      </w:r>
      <w:r w:rsidRPr="00C867DF">
        <w:rPr>
          <w:spacing w:val="-4"/>
        </w:rPr>
        <w:t xml:space="preserve"> </w:t>
      </w:r>
      <w:r w:rsidRPr="00C867DF">
        <w:t>обеспечить полноценное</w:t>
      </w:r>
      <w:r w:rsidRPr="00C867DF">
        <w:rPr>
          <w:spacing w:val="-3"/>
        </w:rPr>
        <w:t xml:space="preserve"> </w:t>
      </w:r>
      <w:r w:rsidRPr="00C867DF">
        <w:t>развитие</w:t>
      </w:r>
      <w:r w:rsidRPr="00C867DF">
        <w:rPr>
          <w:spacing w:val="-5"/>
        </w:rPr>
        <w:t xml:space="preserve"> </w:t>
      </w:r>
      <w:r w:rsidRPr="00C867DF">
        <w:t>ребенка.</w:t>
      </w:r>
    </w:p>
    <w:p w14:paraId="6FF37E6F" w14:textId="77777777" w:rsidR="00645332" w:rsidRPr="00C867DF" w:rsidRDefault="00645332" w:rsidP="00645332">
      <w:pPr>
        <w:sectPr w:rsidR="00645332" w:rsidRPr="00C867DF">
          <w:pgSz w:w="11940" w:h="16860"/>
          <w:pgMar w:top="1060" w:right="440" w:bottom="540" w:left="900" w:header="0" w:footer="262" w:gutter="0"/>
          <w:cols w:space="720"/>
        </w:sectPr>
      </w:pPr>
    </w:p>
    <w:p w14:paraId="6B466587" w14:textId="77777777" w:rsidR="00645332" w:rsidRPr="00C867DF" w:rsidRDefault="00645332" w:rsidP="00645332">
      <w:pPr>
        <w:spacing w:before="60"/>
        <w:ind w:left="799"/>
        <w:rPr>
          <w:i/>
        </w:rPr>
      </w:pPr>
      <w:r w:rsidRPr="00C867DF">
        <w:rPr>
          <w:i/>
        </w:rPr>
        <w:t>Используемые</w:t>
      </w:r>
      <w:r w:rsidRPr="00C867DF">
        <w:rPr>
          <w:i/>
          <w:spacing w:val="-9"/>
        </w:rPr>
        <w:t xml:space="preserve"> </w:t>
      </w:r>
      <w:r w:rsidRPr="00C867DF">
        <w:rPr>
          <w:i/>
        </w:rPr>
        <w:t>вариативные</w:t>
      </w:r>
      <w:r w:rsidRPr="00C867DF">
        <w:rPr>
          <w:i/>
          <w:spacing w:val="-8"/>
        </w:rPr>
        <w:t xml:space="preserve"> </w:t>
      </w:r>
      <w:r w:rsidRPr="00C867DF">
        <w:rPr>
          <w:i/>
        </w:rPr>
        <w:t>программы</w:t>
      </w:r>
      <w:r w:rsidRPr="00C867DF">
        <w:rPr>
          <w:i/>
          <w:spacing w:val="-5"/>
        </w:rPr>
        <w:t xml:space="preserve"> </w:t>
      </w:r>
      <w:r w:rsidRPr="00C867DF">
        <w:rPr>
          <w:i/>
        </w:rPr>
        <w:t>дошкольного</w:t>
      </w:r>
      <w:r w:rsidRPr="00C867DF">
        <w:rPr>
          <w:i/>
          <w:spacing w:val="-4"/>
        </w:rPr>
        <w:t xml:space="preserve"> </w:t>
      </w:r>
      <w:r w:rsidRPr="00C867DF">
        <w:rPr>
          <w:i/>
        </w:rPr>
        <w:t>образования</w:t>
      </w:r>
      <w:r w:rsidRPr="00C867DF">
        <w:rPr>
          <w:i/>
          <w:spacing w:val="-4"/>
        </w:rPr>
        <w:t xml:space="preserve"> </w:t>
      </w:r>
      <w:r w:rsidRPr="00C867DF">
        <w:rPr>
          <w:i/>
        </w:rPr>
        <w:t>и</w:t>
      </w:r>
      <w:r w:rsidRPr="00C867DF">
        <w:rPr>
          <w:i/>
          <w:spacing w:val="-11"/>
        </w:rPr>
        <w:t xml:space="preserve"> </w:t>
      </w:r>
      <w:r w:rsidRPr="00C867DF">
        <w:rPr>
          <w:i/>
        </w:rPr>
        <w:t>методические</w:t>
      </w:r>
      <w:r w:rsidRPr="00C867DF">
        <w:rPr>
          <w:i/>
          <w:spacing w:val="-6"/>
        </w:rPr>
        <w:t xml:space="preserve"> </w:t>
      </w:r>
      <w:r w:rsidRPr="00C867DF">
        <w:rPr>
          <w:i/>
        </w:rPr>
        <w:t>пособия</w:t>
      </w:r>
    </w:p>
    <w:p w14:paraId="06B1D9F7" w14:textId="77777777" w:rsidR="00645332" w:rsidRPr="00C867DF" w:rsidRDefault="00645332" w:rsidP="00645332">
      <w:pPr>
        <w:pStyle w:val="a9"/>
        <w:ind w:left="799"/>
        <w:jc w:val="left"/>
      </w:pPr>
      <w:r w:rsidRPr="00C867DF">
        <w:rPr>
          <w:u w:val="single"/>
        </w:rPr>
        <w:t>Раздел</w:t>
      </w:r>
      <w:r w:rsidRPr="00C867DF">
        <w:rPr>
          <w:spacing w:val="-4"/>
          <w:u w:val="single"/>
        </w:rPr>
        <w:t xml:space="preserve"> </w:t>
      </w:r>
      <w:r w:rsidRPr="00C867DF">
        <w:rPr>
          <w:u w:val="single"/>
        </w:rPr>
        <w:t>«Приобщение</w:t>
      </w:r>
      <w:r w:rsidRPr="00C867DF">
        <w:rPr>
          <w:spacing w:val="-3"/>
          <w:u w:val="single"/>
        </w:rPr>
        <w:t xml:space="preserve"> </w:t>
      </w:r>
      <w:r w:rsidRPr="00C867DF">
        <w:rPr>
          <w:u w:val="single"/>
        </w:rPr>
        <w:t>к</w:t>
      </w:r>
      <w:r w:rsidRPr="00C867DF">
        <w:rPr>
          <w:spacing w:val="-9"/>
          <w:u w:val="single"/>
        </w:rPr>
        <w:t xml:space="preserve"> </w:t>
      </w:r>
      <w:r w:rsidRPr="00C867DF">
        <w:rPr>
          <w:u w:val="single"/>
        </w:rPr>
        <w:t>искусству»</w:t>
      </w:r>
    </w:p>
    <w:p w14:paraId="70039E30" w14:textId="77777777" w:rsidR="00645332" w:rsidRPr="00C867DF" w:rsidRDefault="00645332" w:rsidP="00645332">
      <w:pPr>
        <w:pStyle w:val="a9"/>
        <w:ind w:left="233"/>
        <w:jc w:val="left"/>
      </w:pPr>
      <w:r w:rsidRPr="00C867DF">
        <w:t>1.Шорыгина</w:t>
      </w:r>
      <w:r w:rsidRPr="00C867DF">
        <w:rPr>
          <w:spacing w:val="28"/>
        </w:rPr>
        <w:t xml:space="preserve"> </w:t>
      </w:r>
      <w:r w:rsidRPr="00C867DF">
        <w:t>Т.А.</w:t>
      </w:r>
      <w:r w:rsidRPr="00C867DF">
        <w:rPr>
          <w:spacing w:val="30"/>
        </w:rPr>
        <w:t xml:space="preserve"> </w:t>
      </w:r>
      <w:r w:rsidRPr="00C867DF">
        <w:t>Беседы</w:t>
      </w:r>
      <w:r w:rsidRPr="00C867DF">
        <w:rPr>
          <w:spacing w:val="29"/>
        </w:rPr>
        <w:t xml:space="preserve"> </w:t>
      </w:r>
      <w:r w:rsidRPr="00C867DF">
        <w:t>с</w:t>
      </w:r>
      <w:r w:rsidRPr="00C867DF">
        <w:rPr>
          <w:spacing w:val="29"/>
        </w:rPr>
        <w:t xml:space="preserve"> </w:t>
      </w:r>
      <w:r w:rsidRPr="00C867DF">
        <w:t>детьми</w:t>
      </w:r>
      <w:r w:rsidRPr="00C867DF">
        <w:rPr>
          <w:spacing w:val="32"/>
        </w:rPr>
        <w:t xml:space="preserve"> </w:t>
      </w:r>
      <w:r w:rsidRPr="00C867DF">
        <w:t>об</w:t>
      </w:r>
      <w:r w:rsidRPr="00C867DF">
        <w:rPr>
          <w:spacing w:val="32"/>
        </w:rPr>
        <w:t xml:space="preserve"> </w:t>
      </w:r>
      <w:r w:rsidRPr="00C867DF">
        <w:t>искусстве</w:t>
      </w:r>
      <w:r w:rsidRPr="00C867DF">
        <w:rPr>
          <w:spacing w:val="29"/>
        </w:rPr>
        <w:t xml:space="preserve"> </w:t>
      </w:r>
      <w:r w:rsidRPr="00C867DF">
        <w:t>и</w:t>
      </w:r>
      <w:r w:rsidRPr="00C867DF">
        <w:rPr>
          <w:spacing w:val="33"/>
        </w:rPr>
        <w:t xml:space="preserve"> </w:t>
      </w:r>
      <w:r w:rsidRPr="00C867DF">
        <w:t>красоте.</w:t>
      </w:r>
      <w:r w:rsidRPr="00C867DF">
        <w:rPr>
          <w:spacing w:val="29"/>
        </w:rPr>
        <w:t xml:space="preserve"> </w:t>
      </w:r>
      <w:r w:rsidRPr="00C867DF">
        <w:t>Эстетические</w:t>
      </w:r>
      <w:r w:rsidRPr="00C867DF">
        <w:rPr>
          <w:spacing w:val="30"/>
        </w:rPr>
        <w:t xml:space="preserve"> </w:t>
      </w:r>
      <w:r w:rsidRPr="00C867DF">
        <w:t>сказки.</w:t>
      </w:r>
      <w:r w:rsidRPr="00C867DF">
        <w:rPr>
          <w:spacing w:val="34"/>
        </w:rPr>
        <w:t xml:space="preserve"> </w:t>
      </w:r>
      <w:r w:rsidRPr="00C867DF">
        <w:t>–</w:t>
      </w:r>
      <w:r w:rsidRPr="00C867DF">
        <w:rPr>
          <w:spacing w:val="32"/>
        </w:rPr>
        <w:t xml:space="preserve"> </w:t>
      </w:r>
      <w:r w:rsidRPr="00C867DF">
        <w:t>М.:</w:t>
      </w:r>
      <w:r w:rsidRPr="00C867DF">
        <w:rPr>
          <w:spacing w:val="30"/>
        </w:rPr>
        <w:t xml:space="preserve"> </w:t>
      </w:r>
      <w:r w:rsidRPr="00C867DF">
        <w:t>ТЦ</w:t>
      </w:r>
      <w:r w:rsidRPr="00C867DF">
        <w:rPr>
          <w:spacing w:val="-57"/>
        </w:rPr>
        <w:t xml:space="preserve"> </w:t>
      </w:r>
      <w:r w:rsidRPr="00C867DF">
        <w:t>Сфера,</w:t>
      </w:r>
      <w:r w:rsidRPr="00C867DF">
        <w:rPr>
          <w:spacing w:val="-1"/>
        </w:rPr>
        <w:t xml:space="preserve"> </w:t>
      </w:r>
      <w:r w:rsidRPr="00C867DF">
        <w:t>2018</w:t>
      </w:r>
    </w:p>
    <w:p w14:paraId="55D87FE3" w14:textId="77777777" w:rsidR="00645332" w:rsidRPr="00C867DF" w:rsidRDefault="00645332" w:rsidP="00645332">
      <w:pPr>
        <w:pStyle w:val="a9"/>
        <w:ind w:left="799"/>
        <w:jc w:val="left"/>
      </w:pPr>
      <w:r w:rsidRPr="00C867DF">
        <w:rPr>
          <w:u w:val="single"/>
        </w:rPr>
        <w:t>Раздел</w:t>
      </w:r>
      <w:r w:rsidRPr="00C867DF">
        <w:rPr>
          <w:spacing w:val="-9"/>
          <w:u w:val="single"/>
        </w:rPr>
        <w:t xml:space="preserve"> </w:t>
      </w:r>
      <w:r w:rsidRPr="00C867DF">
        <w:rPr>
          <w:u w:val="single"/>
        </w:rPr>
        <w:t>«Изобразительная</w:t>
      </w:r>
      <w:r w:rsidRPr="00C867DF">
        <w:rPr>
          <w:spacing w:val="-8"/>
          <w:u w:val="single"/>
        </w:rPr>
        <w:t xml:space="preserve"> </w:t>
      </w:r>
      <w:r w:rsidRPr="00C867DF">
        <w:rPr>
          <w:u w:val="single"/>
        </w:rPr>
        <w:t>деятельность</w:t>
      </w:r>
      <w:r w:rsidRPr="00C867DF">
        <w:rPr>
          <w:spacing w:val="-6"/>
          <w:u w:val="single"/>
        </w:rPr>
        <w:t xml:space="preserve"> </w:t>
      </w:r>
      <w:r w:rsidRPr="00C867DF">
        <w:rPr>
          <w:u w:val="single"/>
        </w:rPr>
        <w:t>(рисование,</w:t>
      </w:r>
      <w:r w:rsidRPr="00C867DF">
        <w:rPr>
          <w:spacing w:val="-8"/>
          <w:u w:val="single"/>
        </w:rPr>
        <w:t xml:space="preserve"> </w:t>
      </w:r>
      <w:r w:rsidRPr="00C867DF">
        <w:rPr>
          <w:u w:val="single"/>
        </w:rPr>
        <w:t>лепка,</w:t>
      </w:r>
      <w:r w:rsidRPr="00C867DF">
        <w:rPr>
          <w:spacing w:val="-6"/>
          <w:u w:val="single"/>
        </w:rPr>
        <w:t xml:space="preserve"> </w:t>
      </w:r>
      <w:r w:rsidRPr="00C867DF">
        <w:rPr>
          <w:u w:val="single"/>
        </w:rPr>
        <w:t>аппликация)»</w:t>
      </w:r>
    </w:p>
    <w:p w14:paraId="6DAF0965" w14:textId="77777777" w:rsidR="00645332" w:rsidRPr="00C867DF" w:rsidRDefault="00645332" w:rsidP="0019050C">
      <w:pPr>
        <w:pStyle w:val="ab"/>
        <w:numPr>
          <w:ilvl w:val="0"/>
          <w:numId w:val="23"/>
        </w:numPr>
        <w:tabs>
          <w:tab w:val="left" w:pos="1226"/>
          <w:tab w:val="left" w:pos="1227"/>
        </w:tabs>
        <w:ind w:left="1226" w:hanging="428"/>
        <w:jc w:val="left"/>
        <w:rPr>
          <w:i/>
          <w:sz w:val="24"/>
        </w:rPr>
      </w:pPr>
      <w:r w:rsidRPr="00C867DF">
        <w:rPr>
          <w:i/>
          <w:sz w:val="24"/>
        </w:rPr>
        <w:t>рисование</w:t>
      </w:r>
    </w:p>
    <w:p w14:paraId="6F08510A" w14:textId="77777777" w:rsidR="00645332" w:rsidRPr="00C867DF" w:rsidRDefault="00645332" w:rsidP="0019050C">
      <w:pPr>
        <w:pStyle w:val="ab"/>
        <w:numPr>
          <w:ilvl w:val="0"/>
          <w:numId w:val="22"/>
        </w:numPr>
        <w:tabs>
          <w:tab w:val="left" w:pos="1226"/>
          <w:tab w:val="left" w:pos="1227"/>
        </w:tabs>
        <w:rPr>
          <w:sz w:val="24"/>
        </w:rPr>
      </w:pPr>
      <w:r w:rsidRPr="00C867DF">
        <w:rPr>
          <w:sz w:val="24"/>
        </w:rPr>
        <w:t>Занятия</w:t>
      </w:r>
      <w:r w:rsidRPr="00C867DF">
        <w:rPr>
          <w:spacing w:val="-4"/>
          <w:sz w:val="24"/>
        </w:rPr>
        <w:t xml:space="preserve"> </w:t>
      </w:r>
      <w:r w:rsidRPr="00C867DF">
        <w:rPr>
          <w:sz w:val="24"/>
        </w:rPr>
        <w:t>по</w:t>
      </w:r>
      <w:r w:rsidRPr="00C867DF">
        <w:rPr>
          <w:spacing w:val="-2"/>
          <w:sz w:val="24"/>
        </w:rPr>
        <w:t xml:space="preserve"> </w:t>
      </w:r>
      <w:r w:rsidRPr="00C867DF">
        <w:rPr>
          <w:sz w:val="24"/>
        </w:rPr>
        <w:t>рисованию</w:t>
      </w:r>
      <w:r w:rsidRPr="00C867DF">
        <w:rPr>
          <w:spacing w:val="-4"/>
          <w:sz w:val="24"/>
        </w:rPr>
        <w:t xml:space="preserve"> </w:t>
      </w:r>
      <w:r w:rsidRPr="00C867DF">
        <w:rPr>
          <w:sz w:val="24"/>
        </w:rPr>
        <w:t>с</w:t>
      </w:r>
      <w:r w:rsidRPr="00C867DF">
        <w:rPr>
          <w:spacing w:val="-6"/>
          <w:sz w:val="24"/>
        </w:rPr>
        <w:t xml:space="preserve"> </w:t>
      </w:r>
      <w:r w:rsidRPr="00C867DF">
        <w:rPr>
          <w:sz w:val="24"/>
        </w:rPr>
        <w:t>дошкольниками</w:t>
      </w:r>
      <w:r w:rsidRPr="00C867DF">
        <w:rPr>
          <w:spacing w:val="1"/>
          <w:sz w:val="24"/>
        </w:rPr>
        <w:t xml:space="preserve"> </w:t>
      </w:r>
      <w:r w:rsidRPr="00C867DF">
        <w:rPr>
          <w:sz w:val="24"/>
        </w:rPr>
        <w:t>(под</w:t>
      </w:r>
      <w:r w:rsidRPr="00C867DF">
        <w:rPr>
          <w:spacing w:val="-7"/>
          <w:sz w:val="24"/>
        </w:rPr>
        <w:t xml:space="preserve"> </w:t>
      </w:r>
      <w:r w:rsidRPr="00C867DF">
        <w:rPr>
          <w:sz w:val="24"/>
        </w:rPr>
        <w:t>ред.</w:t>
      </w:r>
      <w:r w:rsidRPr="00C867DF">
        <w:rPr>
          <w:spacing w:val="-2"/>
          <w:sz w:val="24"/>
        </w:rPr>
        <w:t xml:space="preserve"> </w:t>
      </w:r>
      <w:r w:rsidRPr="00C867DF">
        <w:rPr>
          <w:sz w:val="24"/>
        </w:rPr>
        <w:t>Р.Г.Казаковой)</w:t>
      </w:r>
      <w:r w:rsidRPr="00C867DF">
        <w:rPr>
          <w:spacing w:val="2"/>
          <w:sz w:val="24"/>
        </w:rPr>
        <w:t xml:space="preserve"> </w:t>
      </w:r>
      <w:r w:rsidRPr="00C867DF">
        <w:rPr>
          <w:sz w:val="24"/>
        </w:rPr>
        <w:t>–</w:t>
      </w:r>
      <w:r w:rsidRPr="00C867DF">
        <w:rPr>
          <w:spacing w:val="-10"/>
          <w:sz w:val="24"/>
        </w:rPr>
        <w:t xml:space="preserve"> </w:t>
      </w:r>
      <w:r w:rsidRPr="00C867DF">
        <w:rPr>
          <w:sz w:val="24"/>
        </w:rPr>
        <w:t>М.:</w:t>
      </w:r>
      <w:r w:rsidRPr="00C867DF">
        <w:rPr>
          <w:spacing w:val="-3"/>
          <w:sz w:val="24"/>
        </w:rPr>
        <w:t xml:space="preserve"> </w:t>
      </w:r>
      <w:r w:rsidRPr="00C867DF">
        <w:rPr>
          <w:sz w:val="24"/>
        </w:rPr>
        <w:t>ТЦ</w:t>
      </w:r>
      <w:r w:rsidRPr="00C867DF">
        <w:rPr>
          <w:spacing w:val="-3"/>
          <w:sz w:val="24"/>
        </w:rPr>
        <w:t xml:space="preserve"> </w:t>
      </w:r>
      <w:r w:rsidRPr="00C867DF">
        <w:rPr>
          <w:sz w:val="24"/>
        </w:rPr>
        <w:t>Сфера,</w:t>
      </w:r>
      <w:r w:rsidRPr="00C867DF">
        <w:rPr>
          <w:spacing w:val="-4"/>
          <w:sz w:val="24"/>
        </w:rPr>
        <w:t xml:space="preserve"> </w:t>
      </w:r>
      <w:r w:rsidRPr="00C867DF">
        <w:rPr>
          <w:sz w:val="24"/>
        </w:rPr>
        <w:t>2017</w:t>
      </w:r>
    </w:p>
    <w:p w14:paraId="2D19D575" w14:textId="77777777" w:rsidR="00645332" w:rsidRPr="00C867DF" w:rsidRDefault="00645332" w:rsidP="0019050C">
      <w:pPr>
        <w:pStyle w:val="ab"/>
        <w:numPr>
          <w:ilvl w:val="0"/>
          <w:numId w:val="22"/>
        </w:numPr>
        <w:tabs>
          <w:tab w:val="left" w:pos="1226"/>
          <w:tab w:val="left" w:pos="1227"/>
        </w:tabs>
        <w:ind w:left="233" w:right="168" w:firstLine="566"/>
        <w:rPr>
          <w:sz w:val="24"/>
        </w:rPr>
      </w:pPr>
      <w:r w:rsidRPr="00C867DF">
        <w:rPr>
          <w:sz w:val="24"/>
        </w:rPr>
        <w:t>Лыкова</w:t>
      </w:r>
      <w:r w:rsidRPr="00C867DF">
        <w:rPr>
          <w:spacing w:val="15"/>
          <w:sz w:val="24"/>
        </w:rPr>
        <w:t xml:space="preserve"> </w:t>
      </w:r>
      <w:r w:rsidRPr="00C867DF">
        <w:rPr>
          <w:sz w:val="24"/>
        </w:rPr>
        <w:t>И.А.</w:t>
      </w:r>
      <w:r w:rsidRPr="00C867DF">
        <w:rPr>
          <w:spacing w:val="21"/>
          <w:sz w:val="24"/>
        </w:rPr>
        <w:t xml:space="preserve"> </w:t>
      </w:r>
      <w:r w:rsidRPr="00C867DF">
        <w:rPr>
          <w:sz w:val="24"/>
        </w:rPr>
        <w:t>Программа</w:t>
      </w:r>
      <w:r w:rsidRPr="00C867DF">
        <w:rPr>
          <w:spacing w:val="19"/>
          <w:sz w:val="24"/>
        </w:rPr>
        <w:t xml:space="preserve"> </w:t>
      </w:r>
      <w:r w:rsidRPr="00C867DF">
        <w:rPr>
          <w:sz w:val="24"/>
        </w:rPr>
        <w:t>«Цветные</w:t>
      </w:r>
      <w:r w:rsidRPr="00C867DF">
        <w:rPr>
          <w:spacing w:val="19"/>
          <w:sz w:val="24"/>
        </w:rPr>
        <w:t xml:space="preserve"> </w:t>
      </w:r>
      <w:r w:rsidRPr="00C867DF">
        <w:rPr>
          <w:sz w:val="24"/>
        </w:rPr>
        <w:t>ладошки»:</w:t>
      </w:r>
      <w:r w:rsidRPr="00C867DF">
        <w:rPr>
          <w:spacing w:val="20"/>
          <w:sz w:val="24"/>
        </w:rPr>
        <w:t xml:space="preserve"> </w:t>
      </w:r>
      <w:r w:rsidRPr="00C867DF">
        <w:rPr>
          <w:sz w:val="24"/>
        </w:rPr>
        <w:t>программа</w:t>
      </w:r>
      <w:r w:rsidRPr="00C867DF">
        <w:rPr>
          <w:spacing w:val="17"/>
          <w:sz w:val="24"/>
        </w:rPr>
        <w:t xml:space="preserve"> </w:t>
      </w:r>
      <w:r w:rsidRPr="00C867DF">
        <w:rPr>
          <w:sz w:val="24"/>
        </w:rPr>
        <w:t>художественного</w:t>
      </w:r>
      <w:r w:rsidRPr="00C867DF">
        <w:rPr>
          <w:spacing w:val="21"/>
          <w:sz w:val="24"/>
        </w:rPr>
        <w:t xml:space="preserve"> </w:t>
      </w:r>
      <w:r w:rsidRPr="00C867DF">
        <w:rPr>
          <w:sz w:val="24"/>
        </w:rPr>
        <w:t>воспитания,</w:t>
      </w:r>
      <w:r w:rsidRPr="00C867DF">
        <w:rPr>
          <w:spacing w:val="-57"/>
          <w:sz w:val="24"/>
        </w:rPr>
        <w:t xml:space="preserve"> </w:t>
      </w:r>
      <w:r w:rsidRPr="00C867DF">
        <w:rPr>
          <w:sz w:val="24"/>
        </w:rPr>
        <w:t>обучения</w:t>
      </w:r>
      <w:r w:rsidRPr="00C867DF">
        <w:rPr>
          <w:spacing w:val="-1"/>
          <w:sz w:val="24"/>
        </w:rPr>
        <w:t xml:space="preserve"> </w:t>
      </w:r>
      <w:r w:rsidRPr="00C867DF">
        <w:rPr>
          <w:sz w:val="24"/>
        </w:rPr>
        <w:t>и</w:t>
      </w:r>
      <w:r w:rsidRPr="00C867DF">
        <w:rPr>
          <w:spacing w:val="-1"/>
          <w:sz w:val="24"/>
        </w:rPr>
        <w:t xml:space="preserve"> </w:t>
      </w:r>
      <w:r w:rsidRPr="00C867DF">
        <w:rPr>
          <w:sz w:val="24"/>
        </w:rPr>
        <w:t>развития</w:t>
      </w:r>
      <w:r w:rsidRPr="00C867DF">
        <w:rPr>
          <w:spacing w:val="-2"/>
          <w:sz w:val="24"/>
        </w:rPr>
        <w:t xml:space="preserve"> </w:t>
      </w:r>
      <w:r w:rsidRPr="00C867DF">
        <w:rPr>
          <w:sz w:val="24"/>
        </w:rPr>
        <w:t>детей</w:t>
      </w:r>
      <w:r w:rsidRPr="00C867DF">
        <w:rPr>
          <w:spacing w:val="-1"/>
          <w:sz w:val="24"/>
        </w:rPr>
        <w:t xml:space="preserve"> </w:t>
      </w:r>
      <w:r w:rsidRPr="00C867DF">
        <w:rPr>
          <w:sz w:val="24"/>
        </w:rPr>
        <w:t>2-7 лет.</w:t>
      </w:r>
      <w:r w:rsidRPr="00C867DF">
        <w:rPr>
          <w:spacing w:val="-1"/>
          <w:sz w:val="24"/>
        </w:rPr>
        <w:t xml:space="preserve"> </w:t>
      </w:r>
      <w:r w:rsidRPr="00C867DF">
        <w:rPr>
          <w:sz w:val="24"/>
        </w:rPr>
        <w:t>-</w:t>
      </w:r>
      <w:r w:rsidRPr="00C867DF">
        <w:rPr>
          <w:spacing w:val="-1"/>
          <w:sz w:val="24"/>
        </w:rPr>
        <w:t xml:space="preserve"> </w:t>
      </w:r>
      <w:r w:rsidRPr="00C867DF">
        <w:rPr>
          <w:sz w:val="24"/>
        </w:rPr>
        <w:t>М.:</w:t>
      </w:r>
      <w:r w:rsidRPr="00C867DF">
        <w:rPr>
          <w:spacing w:val="-3"/>
          <w:sz w:val="24"/>
        </w:rPr>
        <w:t xml:space="preserve"> </w:t>
      </w:r>
      <w:r w:rsidRPr="00C867DF">
        <w:rPr>
          <w:sz w:val="24"/>
        </w:rPr>
        <w:t>Издательский дом</w:t>
      </w:r>
      <w:r w:rsidRPr="00C867DF">
        <w:rPr>
          <w:spacing w:val="-1"/>
          <w:sz w:val="24"/>
        </w:rPr>
        <w:t xml:space="preserve"> </w:t>
      </w:r>
      <w:r w:rsidRPr="00C867DF">
        <w:rPr>
          <w:sz w:val="24"/>
        </w:rPr>
        <w:t>«Цветной</w:t>
      </w:r>
      <w:r w:rsidRPr="00C867DF">
        <w:rPr>
          <w:spacing w:val="-5"/>
          <w:sz w:val="24"/>
        </w:rPr>
        <w:t xml:space="preserve"> </w:t>
      </w:r>
      <w:r w:rsidRPr="00C867DF">
        <w:rPr>
          <w:sz w:val="24"/>
        </w:rPr>
        <w:t>мир»,</w:t>
      </w:r>
      <w:r w:rsidRPr="00C867DF">
        <w:rPr>
          <w:spacing w:val="-1"/>
          <w:sz w:val="24"/>
        </w:rPr>
        <w:t xml:space="preserve"> </w:t>
      </w:r>
      <w:r w:rsidRPr="00C867DF">
        <w:rPr>
          <w:sz w:val="24"/>
        </w:rPr>
        <w:t>2017</w:t>
      </w:r>
    </w:p>
    <w:p w14:paraId="531EC7D6" w14:textId="77777777" w:rsidR="00645332" w:rsidRPr="00C867DF" w:rsidRDefault="00645332" w:rsidP="0019050C">
      <w:pPr>
        <w:pStyle w:val="ab"/>
        <w:numPr>
          <w:ilvl w:val="0"/>
          <w:numId w:val="23"/>
        </w:numPr>
        <w:tabs>
          <w:tab w:val="left" w:pos="1226"/>
          <w:tab w:val="left" w:pos="1227"/>
        </w:tabs>
        <w:ind w:right="756" w:firstLine="566"/>
        <w:jc w:val="left"/>
        <w:rPr>
          <w:sz w:val="24"/>
        </w:rPr>
      </w:pPr>
      <w:r w:rsidRPr="00C867DF">
        <w:rPr>
          <w:sz w:val="24"/>
        </w:rPr>
        <w:t>Лыкова</w:t>
      </w:r>
      <w:r w:rsidRPr="00C867DF">
        <w:rPr>
          <w:spacing w:val="6"/>
          <w:sz w:val="24"/>
        </w:rPr>
        <w:t xml:space="preserve"> </w:t>
      </w:r>
      <w:r w:rsidRPr="00C867DF">
        <w:rPr>
          <w:sz w:val="24"/>
        </w:rPr>
        <w:t>И.А.</w:t>
      </w:r>
      <w:r w:rsidRPr="00C867DF">
        <w:rPr>
          <w:spacing w:val="10"/>
          <w:sz w:val="24"/>
        </w:rPr>
        <w:t xml:space="preserve"> </w:t>
      </w:r>
      <w:r w:rsidRPr="00C867DF">
        <w:rPr>
          <w:sz w:val="24"/>
        </w:rPr>
        <w:t>Изобразительная</w:t>
      </w:r>
      <w:r w:rsidRPr="00C867DF">
        <w:rPr>
          <w:spacing w:val="11"/>
          <w:sz w:val="24"/>
        </w:rPr>
        <w:t xml:space="preserve"> </w:t>
      </w:r>
      <w:r w:rsidRPr="00C867DF">
        <w:rPr>
          <w:sz w:val="24"/>
        </w:rPr>
        <w:t>деятельность</w:t>
      </w:r>
      <w:r w:rsidRPr="00C867DF">
        <w:rPr>
          <w:spacing w:val="12"/>
          <w:sz w:val="24"/>
        </w:rPr>
        <w:t xml:space="preserve"> </w:t>
      </w:r>
      <w:r w:rsidRPr="00C867DF">
        <w:rPr>
          <w:sz w:val="24"/>
        </w:rPr>
        <w:t>в</w:t>
      </w:r>
      <w:r w:rsidRPr="00C867DF">
        <w:rPr>
          <w:spacing w:val="4"/>
          <w:sz w:val="24"/>
        </w:rPr>
        <w:t xml:space="preserve"> </w:t>
      </w:r>
      <w:r w:rsidRPr="00C867DF">
        <w:rPr>
          <w:sz w:val="24"/>
        </w:rPr>
        <w:t>детском</w:t>
      </w:r>
      <w:r w:rsidRPr="00C867DF">
        <w:rPr>
          <w:spacing w:val="10"/>
          <w:sz w:val="24"/>
        </w:rPr>
        <w:t xml:space="preserve"> </w:t>
      </w:r>
      <w:r w:rsidRPr="00C867DF">
        <w:rPr>
          <w:sz w:val="24"/>
        </w:rPr>
        <w:t>саду.</w:t>
      </w:r>
      <w:r w:rsidRPr="00C867DF">
        <w:rPr>
          <w:spacing w:val="10"/>
          <w:sz w:val="24"/>
        </w:rPr>
        <w:t xml:space="preserve"> </w:t>
      </w:r>
      <w:r w:rsidRPr="00C867DF">
        <w:rPr>
          <w:sz w:val="24"/>
        </w:rPr>
        <w:t>Средняя</w:t>
      </w:r>
      <w:r w:rsidRPr="00C867DF">
        <w:rPr>
          <w:spacing w:val="11"/>
          <w:sz w:val="24"/>
        </w:rPr>
        <w:t xml:space="preserve"> </w:t>
      </w:r>
      <w:r w:rsidRPr="00C867DF">
        <w:rPr>
          <w:sz w:val="24"/>
        </w:rPr>
        <w:t>группа.</w:t>
      </w:r>
      <w:r w:rsidRPr="00C867DF">
        <w:rPr>
          <w:spacing w:val="16"/>
          <w:sz w:val="24"/>
        </w:rPr>
        <w:t xml:space="preserve"> </w:t>
      </w:r>
      <w:r w:rsidRPr="00C867DF">
        <w:rPr>
          <w:sz w:val="24"/>
        </w:rPr>
        <w:t>–</w:t>
      </w:r>
      <w:r w:rsidRPr="00C867DF">
        <w:rPr>
          <w:spacing w:val="11"/>
          <w:sz w:val="24"/>
        </w:rPr>
        <w:t xml:space="preserve"> </w:t>
      </w:r>
      <w:r w:rsidRPr="00C867DF">
        <w:rPr>
          <w:sz w:val="24"/>
        </w:rPr>
        <w:t>М.:</w:t>
      </w:r>
      <w:r w:rsidRPr="00C867DF">
        <w:rPr>
          <w:spacing w:val="-57"/>
          <w:sz w:val="24"/>
        </w:rPr>
        <w:t xml:space="preserve"> </w:t>
      </w:r>
      <w:r w:rsidRPr="00C867DF">
        <w:rPr>
          <w:sz w:val="24"/>
        </w:rPr>
        <w:t>Издательский</w:t>
      </w:r>
      <w:r w:rsidRPr="00C867DF">
        <w:rPr>
          <w:spacing w:val="-2"/>
          <w:sz w:val="24"/>
        </w:rPr>
        <w:t xml:space="preserve"> </w:t>
      </w:r>
      <w:r w:rsidRPr="00C867DF">
        <w:rPr>
          <w:sz w:val="24"/>
        </w:rPr>
        <w:t>дом Цветной Мир», 2017</w:t>
      </w:r>
    </w:p>
    <w:p w14:paraId="5EE550E1" w14:textId="77777777" w:rsidR="00645332" w:rsidRPr="00C867DF" w:rsidRDefault="00645332" w:rsidP="0019050C">
      <w:pPr>
        <w:pStyle w:val="ab"/>
        <w:numPr>
          <w:ilvl w:val="0"/>
          <w:numId w:val="23"/>
        </w:numPr>
        <w:tabs>
          <w:tab w:val="left" w:pos="1226"/>
          <w:tab w:val="left" w:pos="1227"/>
        </w:tabs>
        <w:ind w:right="771" w:firstLine="566"/>
        <w:jc w:val="left"/>
        <w:rPr>
          <w:sz w:val="24"/>
        </w:rPr>
      </w:pPr>
      <w:r w:rsidRPr="00C867DF">
        <w:rPr>
          <w:sz w:val="24"/>
        </w:rPr>
        <w:t>Лыкова</w:t>
      </w:r>
      <w:r w:rsidRPr="00C867DF">
        <w:rPr>
          <w:spacing w:val="3"/>
          <w:sz w:val="24"/>
        </w:rPr>
        <w:t xml:space="preserve"> </w:t>
      </w:r>
      <w:r w:rsidRPr="00C867DF">
        <w:rPr>
          <w:sz w:val="24"/>
        </w:rPr>
        <w:t>И.А.</w:t>
      </w:r>
      <w:r w:rsidRPr="00C867DF">
        <w:rPr>
          <w:spacing w:val="5"/>
          <w:sz w:val="24"/>
        </w:rPr>
        <w:t xml:space="preserve"> </w:t>
      </w:r>
      <w:r w:rsidRPr="00C867DF">
        <w:rPr>
          <w:sz w:val="24"/>
        </w:rPr>
        <w:t>Изобразительная</w:t>
      </w:r>
      <w:r w:rsidRPr="00C867DF">
        <w:rPr>
          <w:spacing w:val="6"/>
          <w:sz w:val="24"/>
        </w:rPr>
        <w:t xml:space="preserve"> </w:t>
      </w:r>
      <w:r w:rsidRPr="00C867DF">
        <w:rPr>
          <w:sz w:val="24"/>
        </w:rPr>
        <w:t>деятельность</w:t>
      </w:r>
      <w:r w:rsidRPr="00C867DF">
        <w:rPr>
          <w:spacing w:val="5"/>
          <w:sz w:val="24"/>
        </w:rPr>
        <w:t xml:space="preserve"> </w:t>
      </w:r>
      <w:r w:rsidRPr="00C867DF">
        <w:rPr>
          <w:sz w:val="24"/>
        </w:rPr>
        <w:t>в</w:t>
      </w:r>
      <w:r w:rsidRPr="00C867DF">
        <w:rPr>
          <w:spacing w:val="2"/>
          <w:sz w:val="24"/>
        </w:rPr>
        <w:t xml:space="preserve"> </w:t>
      </w:r>
      <w:r w:rsidRPr="00C867DF">
        <w:rPr>
          <w:sz w:val="24"/>
        </w:rPr>
        <w:t>детском</w:t>
      </w:r>
      <w:r w:rsidRPr="00C867DF">
        <w:rPr>
          <w:spacing w:val="5"/>
          <w:sz w:val="24"/>
        </w:rPr>
        <w:t xml:space="preserve"> </w:t>
      </w:r>
      <w:r w:rsidRPr="00C867DF">
        <w:rPr>
          <w:sz w:val="24"/>
        </w:rPr>
        <w:t>саду.</w:t>
      </w:r>
      <w:r w:rsidRPr="00C867DF">
        <w:rPr>
          <w:spacing w:val="4"/>
          <w:sz w:val="24"/>
        </w:rPr>
        <w:t xml:space="preserve"> </w:t>
      </w:r>
      <w:r w:rsidRPr="00C867DF">
        <w:rPr>
          <w:sz w:val="24"/>
        </w:rPr>
        <w:t>Старшая</w:t>
      </w:r>
      <w:r w:rsidRPr="00C867DF">
        <w:rPr>
          <w:spacing w:val="7"/>
          <w:sz w:val="24"/>
        </w:rPr>
        <w:t xml:space="preserve"> </w:t>
      </w:r>
      <w:r w:rsidRPr="00C867DF">
        <w:rPr>
          <w:sz w:val="24"/>
        </w:rPr>
        <w:t>группа.</w:t>
      </w:r>
      <w:r w:rsidRPr="00C867DF">
        <w:rPr>
          <w:spacing w:val="9"/>
          <w:sz w:val="24"/>
        </w:rPr>
        <w:t xml:space="preserve"> </w:t>
      </w:r>
      <w:r w:rsidRPr="00C867DF">
        <w:rPr>
          <w:sz w:val="24"/>
        </w:rPr>
        <w:t>–</w:t>
      </w:r>
      <w:r w:rsidRPr="00C867DF">
        <w:rPr>
          <w:spacing w:val="5"/>
          <w:sz w:val="24"/>
        </w:rPr>
        <w:t xml:space="preserve"> </w:t>
      </w:r>
      <w:r w:rsidRPr="00C867DF">
        <w:rPr>
          <w:sz w:val="24"/>
        </w:rPr>
        <w:t>М.:</w:t>
      </w:r>
      <w:r w:rsidRPr="00C867DF">
        <w:rPr>
          <w:spacing w:val="-57"/>
          <w:sz w:val="24"/>
        </w:rPr>
        <w:t xml:space="preserve"> </w:t>
      </w:r>
      <w:r w:rsidRPr="00C867DF">
        <w:rPr>
          <w:sz w:val="24"/>
        </w:rPr>
        <w:t>Издательский</w:t>
      </w:r>
      <w:r w:rsidRPr="00C867DF">
        <w:rPr>
          <w:spacing w:val="-2"/>
          <w:sz w:val="24"/>
        </w:rPr>
        <w:t xml:space="preserve"> </w:t>
      </w:r>
      <w:r w:rsidRPr="00C867DF">
        <w:rPr>
          <w:sz w:val="24"/>
        </w:rPr>
        <w:t>дом Цветной Мир», 2017</w:t>
      </w:r>
    </w:p>
    <w:p w14:paraId="1E5CB669" w14:textId="77777777" w:rsidR="00645332" w:rsidRPr="00C867DF" w:rsidRDefault="00645332" w:rsidP="0019050C">
      <w:pPr>
        <w:pStyle w:val="ab"/>
        <w:numPr>
          <w:ilvl w:val="0"/>
          <w:numId w:val="23"/>
        </w:numPr>
        <w:tabs>
          <w:tab w:val="left" w:pos="1226"/>
          <w:tab w:val="left" w:pos="1227"/>
        </w:tabs>
        <w:spacing w:before="1" w:line="242" w:lineRule="auto"/>
        <w:ind w:right="172" w:firstLine="566"/>
        <w:jc w:val="left"/>
        <w:rPr>
          <w:sz w:val="24"/>
        </w:rPr>
      </w:pPr>
      <w:r w:rsidRPr="00C867DF">
        <w:rPr>
          <w:sz w:val="24"/>
        </w:rPr>
        <w:t>Лыкова</w:t>
      </w:r>
      <w:r w:rsidRPr="00C867DF">
        <w:rPr>
          <w:spacing w:val="15"/>
          <w:sz w:val="24"/>
        </w:rPr>
        <w:t xml:space="preserve"> </w:t>
      </w:r>
      <w:r w:rsidRPr="00C867DF">
        <w:rPr>
          <w:sz w:val="24"/>
        </w:rPr>
        <w:t>И.А.</w:t>
      </w:r>
      <w:r w:rsidRPr="00C867DF">
        <w:rPr>
          <w:spacing w:val="22"/>
          <w:sz w:val="24"/>
        </w:rPr>
        <w:t xml:space="preserve"> </w:t>
      </w:r>
      <w:r w:rsidRPr="00C867DF">
        <w:rPr>
          <w:sz w:val="24"/>
        </w:rPr>
        <w:t>Изобразительная</w:t>
      </w:r>
      <w:r w:rsidRPr="00C867DF">
        <w:rPr>
          <w:spacing w:val="20"/>
          <w:sz w:val="24"/>
        </w:rPr>
        <w:t xml:space="preserve"> </w:t>
      </w:r>
      <w:r w:rsidRPr="00C867DF">
        <w:rPr>
          <w:sz w:val="24"/>
        </w:rPr>
        <w:t>деятельность</w:t>
      </w:r>
      <w:r w:rsidRPr="00C867DF">
        <w:rPr>
          <w:spacing w:val="22"/>
          <w:sz w:val="24"/>
        </w:rPr>
        <w:t xml:space="preserve"> </w:t>
      </w:r>
      <w:r w:rsidRPr="00C867DF">
        <w:rPr>
          <w:sz w:val="24"/>
        </w:rPr>
        <w:t>в</w:t>
      </w:r>
      <w:r w:rsidRPr="00C867DF">
        <w:rPr>
          <w:spacing w:val="16"/>
          <w:sz w:val="24"/>
        </w:rPr>
        <w:t xml:space="preserve"> </w:t>
      </w:r>
      <w:r w:rsidRPr="00C867DF">
        <w:rPr>
          <w:sz w:val="24"/>
        </w:rPr>
        <w:t>детском</w:t>
      </w:r>
      <w:r w:rsidRPr="00C867DF">
        <w:rPr>
          <w:spacing w:val="18"/>
          <w:sz w:val="24"/>
        </w:rPr>
        <w:t xml:space="preserve"> </w:t>
      </w:r>
      <w:r w:rsidRPr="00C867DF">
        <w:rPr>
          <w:sz w:val="24"/>
        </w:rPr>
        <w:t>саду.</w:t>
      </w:r>
      <w:r w:rsidRPr="00C867DF">
        <w:rPr>
          <w:spacing w:val="20"/>
          <w:sz w:val="24"/>
        </w:rPr>
        <w:t xml:space="preserve"> </w:t>
      </w:r>
      <w:r w:rsidRPr="00C867DF">
        <w:rPr>
          <w:sz w:val="24"/>
        </w:rPr>
        <w:t>Подготовительная</w:t>
      </w:r>
      <w:r w:rsidRPr="00C867DF">
        <w:rPr>
          <w:spacing w:val="19"/>
          <w:sz w:val="24"/>
        </w:rPr>
        <w:t xml:space="preserve"> </w:t>
      </w:r>
      <w:r w:rsidRPr="00C867DF">
        <w:rPr>
          <w:sz w:val="24"/>
        </w:rPr>
        <w:t>к</w:t>
      </w:r>
      <w:r w:rsidRPr="00C867DF">
        <w:rPr>
          <w:spacing w:val="20"/>
          <w:sz w:val="24"/>
        </w:rPr>
        <w:t xml:space="preserve"> </w:t>
      </w:r>
      <w:r w:rsidRPr="00C867DF">
        <w:rPr>
          <w:sz w:val="24"/>
        </w:rPr>
        <w:t>школе</w:t>
      </w:r>
      <w:r w:rsidRPr="00C867DF">
        <w:rPr>
          <w:spacing w:val="-57"/>
          <w:sz w:val="24"/>
        </w:rPr>
        <w:t xml:space="preserve"> </w:t>
      </w:r>
      <w:r w:rsidRPr="00C867DF">
        <w:rPr>
          <w:sz w:val="24"/>
        </w:rPr>
        <w:t>группа.</w:t>
      </w:r>
      <w:r w:rsidRPr="00C867DF">
        <w:rPr>
          <w:spacing w:val="-1"/>
          <w:sz w:val="24"/>
        </w:rPr>
        <w:t xml:space="preserve"> </w:t>
      </w:r>
      <w:r w:rsidRPr="00C867DF">
        <w:rPr>
          <w:sz w:val="24"/>
        </w:rPr>
        <w:t>–</w:t>
      </w:r>
      <w:r w:rsidRPr="00C867DF">
        <w:rPr>
          <w:spacing w:val="-1"/>
          <w:sz w:val="24"/>
        </w:rPr>
        <w:t xml:space="preserve"> </w:t>
      </w:r>
      <w:r w:rsidRPr="00C867DF">
        <w:rPr>
          <w:sz w:val="24"/>
        </w:rPr>
        <w:t>М.: Издательский</w:t>
      </w:r>
      <w:r w:rsidRPr="00C867DF">
        <w:rPr>
          <w:spacing w:val="-1"/>
          <w:sz w:val="24"/>
        </w:rPr>
        <w:t xml:space="preserve"> </w:t>
      </w:r>
      <w:r w:rsidRPr="00C867DF">
        <w:rPr>
          <w:sz w:val="24"/>
        </w:rPr>
        <w:t>дом</w:t>
      </w:r>
      <w:r w:rsidRPr="00C867DF">
        <w:rPr>
          <w:spacing w:val="-2"/>
          <w:sz w:val="24"/>
        </w:rPr>
        <w:t xml:space="preserve"> </w:t>
      </w:r>
      <w:r w:rsidRPr="00C867DF">
        <w:rPr>
          <w:sz w:val="24"/>
        </w:rPr>
        <w:t>Цветной Мир», 2017</w:t>
      </w:r>
    </w:p>
    <w:p w14:paraId="65CE987C" w14:textId="77777777" w:rsidR="00645332" w:rsidRPr="00C867DF" w:rsidRDefault="00645332" w:rsidP="0019050C">
      <w:pPr>
        <w:pStyle w:val="ab"/>
        <w:numPr>
          <w:ilvl w:val="0"/>
          <w:numId w:val="22"/>
        </w:numPr>
        <w:tabs>
          <w:tab w:val="left" w:pos="1226"/>
          <w:tab w:val="left" w:pos="1227"/>
        </w:tabs>
        <w:ind w:left="233" w:right="699" w:firstLine="566"/>
        <w:rPr>
          <w:sz w:val="24"/>
        </w:rPr>
      </w:pPr>
      <w:r w:rsidRPr="00C867DF">
        <w:rPr>
          <w:sz w:val="24"/>
        </w:rPr>
        <w:t>Комарова</w:t>
      </w:r>
      <w:r w:rsidRPr="00C867DF">
        <w:rPr>
          <w:spacing w:val="32"/>
          <w:sz w:val="24"/>
        </w:rPr>
        <w:t xml:space="preserve"> </w:t>
      </w:r>
      <w:r w:rsidRPr="00C867DF">
        <w:rPr>
          <w:sz w:val="24"/>
        </w:rPr>
        <w:t>Т.С.</w:t>
      </w:r>
      <w:r w:rsidRPr="00C867DF">
        <w:rPr>
          <w:spacing w:val="36"/>
          <w:sz w:val="24"/>
        </w:rPr>
        <w:t xml:space="preserve"> </w:t>
      </w:r>
      <w:r w:rsidRPr="00C867DF">
        <w:rPr>
          <w:sz w:val="24"/>
        </w:rPr>
        <w:t>Изобразительная</w:t>
      </w:r>
      <w:r w:rsidRPr="00C867DF">
        <w:rPr>
          <w:spacing w:val="32"/>
          <w:sz w:val="24"/>
        </w:rPr>
        <w:t xml:space="preserve"> </w:t>
      </w:r>
      <w:r w:rsidRPr="00C867DF">
        <w:rPr>
          <w:sz w:val="24"/>
        </w:rPr>
        <w:t>деятельность</w:t>
      </w:r>
      <w:r w:rsidRPr="00C867DF">
        <w:rPr>
          <w:spacing w:val="34"/>
          <w:sz w:val="24"/>
        </w:rPr>
        <w:t xml:space="preserve"> </w:t>
      </w:r>
      <w:r w:rsidRPr="00C867DF">
        <w:rPr>
          <w:sz w:val="24"/>
        </w:rPr>
        <w:t>в</w:t>
      </w:r>
      <w:r w:rsidRPr="00C867DF">
        <w:rPr>
          <w:spacing w:val="31"/>
          <w:sz w:val="24"/>
        </w:rPr>
        <w:t xml:space="preserve"> </w:t>
      </w:r>
      <w:r w:rsidRPr="00C867DF">
        <w:rPr>
          <w:sz w:val="24"/>
        </w:rPr>
        <w:t>детском</w:t>
      </w:r>
      <w:r w:rsidRPr="00C867DF">
        <w:rPr>
          <w:spacing w:val="35"/>
          <w:sz w:val="24"/>
        </w:rPr>
        <w:t xml:space="preserve"> </w:t>
      </w:r>
      <w:r w:rsidRPr="00C867DF">
        <w:rPr>
          <w:sz w:val="24"/>
        </w:rPr>
        <w:t>саду.</w:t>
      </w:r>
      <w:r w:rsidRPr="00C867DF">
        <w:rPr>
          <w:spacing w:val="35"/>
          <w:sz w:val="24"/>
        </w:rPr>
        <w:t xml:space="preserve"> </w:t>
      </w:r>
      <w:r w:rsidRPr="00C867DF">
        <w:rPr>
          <w:sz w:val="24"/>
        </w:rPr>
        <w:t>Монография.</w:t>
      </w:r>
      <w:r w:rsidRPr="00C867DF">
        <w:rPr>
          <w:spacing w:val="37"/>
          <w:sz w:val="24"/>
        </w:rPr>
        <w:t xml:space="preserve"> </w:t>
      </w:r>
      <w:r w:rsidRPr="00C867DF">
        <w:rPr>
          <w:sz w:val="24"/>
        </w:rPr>
        <w:t>–</w:t>
      </w:r>
      <w:r w:rsidRPr="00C867DF">
        <w:rPr>
          <w:spacing w:val="35"/>
          <w:sz w:val="24"/>
        </w:rPr>
        <w:t xml:space="preserve"> </w:t>
      </w:r>
      <w:r w:rsidRPr="00C867DF">
        <w:rPr>
          <w:sz w:val="24"/>
        </w:rPr>
        <w:t>М.:</w:t>
      </w:r>
      <w:r w:rsidRPr="00C867DF">
        <w:rPr>
          <w:spacing w:val="-57"/>
          <w:sz w:val="24"/>
        </w:rPr>
        <w:t xml:space="preserve"> </w:t>
      </w:r>
      <w:r w:rsidRPr="00C867DF">
        <w:rPr>
          <w:sz w:val="24"/>
        </w:rPr>
        <w:t>Мозаика-Синтез,</w:t>
      </w:r>
      <w:r w:rsidRPr="00C867DF">
        <w:rPr>
          <w:spacing w:val="-1"/>
          <w:sz w:val="24"/>
        </w:rPr>
        <w:t xml:space="preserve"> </w:t>
      </w:r>
      <w:r w:rsidRPr="00C867DF">
        <w:rPr>
          <w:sz w:val="24"/>
        </w:rPr>
        <w:t>2018</w:t>
      </w:r>
    </w:p>
    <w:p w14:paraId="41BCABAE" w14:textId="77777777" w:rsidR="00645332" w:rsidRPr="00C867DF" w:rsidRDefault="00645332" w:rsidP="0019050C">
      <w:pPr>
        <w:pStyle w:val="ab"/>
        <w:numPr>
          <w:ilvl w:val="0"/>
          <w:numId w:val="22"/>
        </w:numPr>
        <w:tabs>
          <w:tab w:val="left" w:pos="1236"/>
          <w:tab w:val="left" w:pos="1237"/>
        </w:tabs>
        <w:ind w:left="233" w:right="737" w:firstLine="566"/>
        <w:rPr>
          <w:sz w:val="24"/>
        </w:rPr>
      </w:pPr>
      <w:r w:rsidRPr="00C867DF">
        <w:rPr>
          <w:sz w:val="24"/>
        </w:rPr>
        <w:t>Комарова Т.С. Изобразительная деятельность в детском саду: Средняя группа – М.:</w:t>
      </w:r>
      <w:r w:rsidRPr="00C867DF">
        <w:rPr>
          <w:spacing w:val="-57"/>
          <w:sz w:val="24"/>
        </w:rPr>
        <w:t xml:space="preserve"> </w:t>
      </w:r>
      <w:r w:rsidRPr="00C867DF">
        <w:rPr>
          <w:sz w:val="24"/>
        </w:rPr>
        <w:t>Мозаика-Синтез,</w:t>
      </w:r>
      <w:r w:rsidRPr="00C867DF">
        <w:rPr>
          <w:spacing w:val="-1"/>
          <w:sz w:val="24"/>
        </w:rPr>
        <w:t xml:space="preserve"> </w:t>
      </w:r>
      <w:r w:rsidRPr="00C867DF">
        <w:rPr>
          <w:sz w:val="24"/>
        </w:rPr>
        <w:t>2017</w:t>
      </w:r>
    </w:p>
    <w:p w14:paraId="7E131BDB" w14:textId="77777777" w:rsidR="00645332" w:rsidRPr="00C867DF" w:rsidRDefault="00645332" w:rsidP="0019050C">
      <w:pPr>
        <w:pStyle w:val="ab"/>
        <w:numPr>
          <w:ilvl w:val="0"/>
          <w:numId w:val="22"/>
        </w:numPr>
        <w:tabs>
          <w:tab w:val="left" w:pos="1231"/>
          <w:tab w:val="left" w:pos="1232"/>
        </w:tabs>
        <w:ind w:left="233" w:right="223" w:firstLine="566"/>
        <w:rPr>
          <w:sz w:val="24"/>
        </w:rPr>
      </w:pPr>
      <w:r w:rsidRPr="00C867DF">
        <w:rPr>
          <w:sz w:val="24"/>
        </w:rPr>
        <w:t>Комарова Т.С.</w:t>
      </w:r>
      <w:r w:rsidRPr="00C867DF">
        <w:rPr>
          <w:spacing w:val="1"/>
          <w:sz w:val="24"/>
        </w:rPr>
        <w:t xml:space="preserve"> </w:t>
      </w:r>
      <w:r w:rsidRPr="00C867DF">
        <w:rPr>
          <w:sz w:val="24"/>
        </w:rPr>
        <w:t>Изобразительная</w:t>
      </w:r>
      <w:r w:rsidRPr="00C867DF">
        <w:rPr>
          <w:spacing w:val="1"/>
          <w:sz w:val="24"/>
        </w:rPr>
        <w:t xml:space="preserve"> </w:t>
      </w:r>
      <w:r w:rsidRPr="00C867DF">
        <w:rPr>
          <w:sz w:val="24"/>
        </w:rPr>
        <w:t>деятельность</w:t>
      </w:r>
      <w:r w:rsidRPr="00C867DF">
        <w:rPr>
          <w:spacing w:val="1"/>
          <w:sz w:val="24"/>
        </w:rPr>
        <w:t xml:space="preserve"> </w:t>
      </w:r>
      <w:r w:rsidRPr="00C867DF">
        <w:rPr>
          <w:sz w:val="24"/>
        </w:rPr>
        <w:t>в</w:t>
      </w:r>
      <w:r w:rsidRPr="00C867DF">
        <w:rPr>
          <w:spacing w:val="1"/>
          <w:sz w:val="24"/>
        </w:rPr>
        <w:t xml:space="preserve"> </w:t>
      </w:r>
      <w:r w:rsidRPr="00C867DF">
        <w:rPr>
          <w:sz w:val="24"/>
        </w:rPr>
        <w:t>детском</w:t>
      </w:r>
      <w:r w:rsidRPr="00C867DF">
        <w:rPr>
          <w:spacing w:val="1"/>
          <w:sz w:val="24"/>
        </w:rPr>
        <w:t xml:space="preserve"> </w:t>
      </w:r>
      <w:r w:rsidRPr="00C867DF">
        <w:rPr>
          <w:sz w:val="24"/>
        </w:rPr>
        <w:t>саду:</w:t>
      </w:r>
      <w:r w:rsidRPr="00C867DF">
        <w:rPr>
          <w:spacing w:val="1"/>
          <w:sz w:val="24"/>
        </w:rPr>
        <w:t xml:space="preserve"> </w:t>
      </w:r>
      <w:r w:rsidRPr="00C867DF">
        <w:rPr>
          <w:sz w:val="24"/>
        </w:rPr>
        <w:t>Старшая</w:t>
      </w:r>
      <w:r w:rsidRPr="00C867DF">
        <w:rPr>
          <w:spacing w:val="1"/>
          <w:sz w:val="24"/>
        </w:rPr>
        <w:t xml:space="preserve"> </w:t>
      </w:r>
      <w:r w:rsidRPr="00C867DF">
        <w:rPr>
          <w:sz w:val="24"/>
        </w:rPr>
        <w:t>группа –</w:t>
      </w:r>
      <w:r w:rsidRPr="00C867DF">
        <w:rPr>
          <w:spacing w:val="1"/>
          <w:sz w:val="24"/>
        </w:rPr>
        <w:t xml:space="preserve"> </w:t>
      </w:r>
      <w:r w:rsidRPr="00C867DF">
        <w:rPr>
          <w:sz w:val="24"/>
        </w:rPr>
        <w:t>М.:</w:t>
      </w:r>
      <w:r w:rsidRPr="00C867DF">
        <w:rPr>
          <w:spacing w:val="-57"/>
          <w:sz w:val="24"/>
        </w:rPr>
        <w:t xml:space="preserve"> </w:t>
      </w:r>
      <w:r w:rsidRPr="00C867DF">
        <w:rPr>
          <w:sz w:val="24"/>
        </w:rPr>
        <w:t>Мозаика-Синтез,</w:t>
      </w:r>
      <w:r w:rsidRPr="00C867DF">
        <w:rPr>
          <w:spacing w:val="-1"/>
          <w:sz w:val="24"/>
        </w:rPr>
        <w:t xml:space="preserve"> </w:t>
      </w:r>
      <w:r w:rsidRPr="00C867DF">
        <w:rPr>
          <w:sz w:val="24"/>
        </w:rPr>
        <w:t>2017</w:t>
      </w:r>
    </w:p>
    <w:p w14:paraId="3E20A51B" w14:textId="77777777" w:rsidR="00645332" w:rsidRPr="00C867DF" w:rsidRDefault="00645332" w:rsidP="0019050C">
      <w:pPr>
        <w:pStyle w:val="ab"/>
        <w:numPr>
          <w:ilvl w:val="0"/>
          <w:numId w:val="22"/>
        </w:numPr>
        <w:tabs>
          <w:tab w:val="left" w:pos="1231"/>
          <w:tab w:val="left" w:pos="1232"/>
        </w:tabs>
        <w:ind w:left="233" w:right="171" w:firstLine="566"/>
        <w:rPr>
          <w:sz w:val="24"/>
        </w:rPr>
      </w:pPr>
      <w:r w:rsidRPr="00C867DF">
        <w:rPr>
          <w:sz w:val="24"/>
        </w:rPr>
        <w:t>Комарова Т.С. Изобразительная деятельность в детском саду: Подготовительная к школе</w:t>
      </w:r>
      <w:r w:rsidRPr="00C867DF">
        <w:rPr>
          <w:spacing w:val="-57"/>
          <w:sz w:val="24"/>
        </w:rPr>
        <w:t xml:space="preserve"> </w:t>
      </w:r>
      <w:r w:rsidRPr="00C867DF">
        <w:rPr>
          <w:sz w:val="24"/>
        </w:rPr>
        <w:t>группа</w:t>
      </w:r>
      <w:r w:rsidRPr="00C867DF">
        <w:rPr>
          <w:spacing w:val="-4"/>
          <w:sz w:val="24"/>
        </w:rPr>
        <w:t xml:space="preserve"> </w:t>
      </w:r>
      <w:r w:rsidRPr="00C867DF">
        <w:rPr>
          <w:sz w:val="24"/>
        </w:rPr>
        <w:t>–</w:t>
      </w:r>
      <w:r w:rsidRPr="00C867DF">
        <w:rPr>
          <w:spacing w:val="-1"/>
          <w:sz w:val="24"/>
        </w:rPr>
        <w:t xml:space="preserve"> </w:t>
      </w:r>
      <w:r w:rsidRPr="00C867DF">
        <w:rPr>
          <w:sz w:val="24"/>
        </w:rPr>
        <w:t>М.:</w:t>
      </w:r>
      <w:r w:rsidRPr="00C867DF">
        <w:rPr>
          <w:spacing w:val="-2"/>
          <w:sz w:val="24"/>
        </w:rPr>
        <w:t xml:space="preserve"> </w:t>
      </w:r>
      <w:r w:rsidRPr="00C867DF">
        <w:rPr>
          <w:sz w:val="24"/>
        </w:rPr>
        <w:t>Мозаика-Синтез, 2017</w:t>
      </w:r>
    </w:p>
    <w:p w14:paraId="056AE317" w14:textId="77777777" w:rsidR="00645332" w:rsidRPr="00C867DF" w:rsidRDefault="00645332" w:rsidP="0019050C">
      <w:pPr>
        <w:pStyle w:val="ab"/>
        <w:numPr>
          <w:ilvl w:val="0"/>
          <w:numId w:val="23"/>
        </w:numPr>
        <w:tabs>
          <w:tab w:val="left" w:pos="1226"/>
          <w:tab w:val="left" w:pos="1227"/>
        </w:tabs>
        <w:ind w:left="1226" w:hanging="428"/>
        <w:jc w:val="left"/>
        <w:rPr>
          <w:i/>
          <w:sz w:val="24"/>
        </w:rPr>
      </w:pPr>
      <w:r w:rsidRPr="00C867DF">
        <w:rPr>
          <w:i/>
          <w:sz w:val="24"/>
        </w:rPr>
        <w:t>лепка</w:t>
      </w:r>
    </w:p>
    <w:p w14:paraId="70969A81" w14:textId="77777777" w:rsidR="00645332" w:rsidRPr="00C867DF" w:rsidRDefault="00645332" w:rsidP="00645332">
      <w:pPr>
        <w:pStyle w:val="a9"/>
        <w:ind w:left="799"/>
        <w:jc w:val="left"/>
      </w:pPr>
      <w:r w:rsidRPr="00C867DF">
        <w:t>1.</w:t>
      </w:r>
      <w:r w:rsidRPr="00C867DF">
        <w:rPr>
          <w:spacing w:val="-2"/>
        </w:rPr>
        <w:t xml:space="preserve"> </w:t>
      </w:r>
      <w:r w:rsidRPr="00C867DF">
        <w:t>Колдина</w:t>
      </w:r>
      <w:r w:rsidRPr="00C867DF">
        <w:rPr>
          <w:spacing w:val="-4"/>
        </w:rPr>
        <w:t xml:space="preserve"> </w:t>
      </w:r>
      <w:r w:rsidRPr="00C867DF">
        <w:t>Д.Н.</w:t>
      </w:r>
      <w:r w:rsidRPr="00C867DF">
        <w:rPr>
          <w:spacing w:val="-2"/>
        </w:rPr>
        <w:t xml:space="preserve"> </w:t>
      </w:r>
      <w:r w:rsidRPr="00C867DF">
        <w:t>Лепка</w:t>
      </w:r>
      <w:r w:rsidRPr="00C867DF">
        <w:rPr>
          <w:spacing w:val="-6"/>
        </w:rPr>
        <w:t xml:space="preserve"> </w:t>
      </w:r>
      <w:r w:rsidRPr="00C867DF">
        <w:t>с</w:t>
      </w:r>
      <w:r w:rsidRPr="00C867DF">
        <w:rPr>
          <w:spacing w:val="-5"/>
        </w:rPr>
        <w:t xml:space="preserve"> </w:t>
      </w:r>
      <w:r w:rsidRPr="00C867DF">
        <w:t>детьми</w:t>
      </w:r>
      <w:r w:rsidRPr="00C867DF">
        <w:rPr>
          <w:spacing w:val="-1"/>
        </w:rPr>
        <w:t xml:space="preserve"> </w:t>
      </w:r>
      <w:r w:rsidRPr="00C867DF">
        <w:t>4-5</w:t>
      </w:r>
      <w:r w:rsidRPr="00C867DF">
        <w:rPr>
          <w:spacing w:val="-2"/>
        </w:rPr>
        <w:t xml:space="preserve"> </w:t>
      </w:r>
      <w:r w:rsidRPr="00C867DF">
        <w:t>лет,</w:t>
      </w:r>
      <w:r w:rsidRPr="00C867DF">
        <w:rPr>
          <w:spacing w:val="-1"/>
        </w:rPr>
        <w:t xml:space="preserve"> </w:t>
      </w:r>
      <w:r w:rsidRPr="00C867DF">
        <w:t>5-6</w:t>
      </w:r>
      <w:r w:rsidRPr="00C867DF">
        <w:rPr>
          <w:spacing w:val="-2"/>
        </w:rPr>
        <w:t xml:space="preserve"> </w:t>
      </w:r>
      <w:r w:rsidRPr="00C867DF">
        <w:t>лет,</w:t>
      </w:r>
      <w:r w:rsidRPr="00C867DF">
        <w:rPr>
          <w:spacing w:val="-1"/>
        </w:rPr>
        <w:t xml:space="preserve"> </w:t>
      </w:r>
      <w:r w:rsidRPr="00C867DF">
        <w:t>6-7</w:t>
      </w:r>
      <w:r w:rsidRPr="00C867DF">
        <w:rPr>
          <w:spacing w:val="-1"/>
        </w:rPr>
        <w:t xml:space="preserve"> </w:t>
      </w:r>
      <w:r w:rsidRPr="00C867DF">
        <w:t>лет.</w:t>
      </w:r>
      <w:r w:rsidRPr="00C867DF">
        <w:rPr>
          <w:spacing w:val="-2"/>
        </w:rPr>
        <w:t xml:space="preserve"> </w:t>
      </w:r>
      <w:r w:rsidRPr="00C867DF">
        <w:t>–</w:t>
      </w:r>
      <w:r w:rsidRPr="00C867DF">
        <w:rPr>
          <w:spacing w:val="-1"/>
        </w:rPr>
        <w:t xml:space="preserve"> </w:t>
      </w:r>
      <w:r w:rsidRPr="00C867DF">
        <w:t>М.:</w:t>
      </w:r>
      <w:r w:rsidRPr="00C867DF">
        <w:rPr>
          <w:spacing w:val="-3"/>
        </w:rPr>
        <w:t xml:space="preserve"> </w:t>
      </w:r>
      <w:r w:rsidRPr="00C867DF">
        <w:t>Мозаика-Синтез,</w:t>
      </w:r>
      <w:r w:rsidRPr="00C867DF">
        <w:rPr>
          <w:spacing w:val="-1"/>
        </w:rPr>
        <w:t xml:space="preserve"> </w:t>
      </w:r>
      <w:r w:rsidRPr="00C867DF">
        <w:t>2019</w:t>
      </w:r>
    </w:p>
    <w:p w14:paraId="5CB24D0F" w14:textId="77777777" w:rsidR="00645332" w:rsidRPr="00C867DF" w:rsidRDefault="00645332" w:rsidP="0019050C">
      <w:pPr>
        <w:pStyle w:val="ab"/>
        <w:numPr>
          <w:ilvl w:val="0"/>
          <w:numId w:val="23"/>
        </w:numPr>
        <w:tabs>
          <w:tab w:val="left" w:pos="1226"/>
          <w:tab w:val="left" w:pos="1227"/>
        </w:tabs>
        <w:ind w:left="1226" w:hanging="428"/>
        <w:jc w:val="left"/>
        <w:rPr>
          <w:i/>
          <w:sz w:val="24"/>
        </w:rPr>
      </w:pPr>
      <w:r w:rsidRPr="00C867DF">
        <w:rPr>
          <w:i/>
          <w:sz w:val="24"/>
        </w:rPr>
        <w:t>аппликация</w:t>
      </w:r>
    </w:p>
    <w:p w14:paraId="3F431E94" w14:textId="77777777" w:rsidR="00645332" w:rsidRPr="00C867DF" w:rsidRDefault="00645332" w:rsidP="00645332">
      <w:pPr>
        <w:pStyle w:val="a9"/>
        <w:ind w:left="799" w:right="437"/>
        <w:jc w:val="left"/>
      </w:pPr>
      <w:r w:rsidRPr="00C867DF">
        <w:t>1. Колдина Д.Н. Аппликация с детьми 4-5 лет, 5-6 лет, 6-7 лет. – М.: Мозаика-Синтез, 2017</w:t>
      </w:r>
      <w:r w:rsidRPr="00C867DF">
        <w:rPr>
          <w:spacing w:val="-57"/>
        </w:rPr>
        <w:t xml:space="preserve"> </w:t>
      </w:r>
      <w:r w:rsidRPr="00C867DF">
        <w:rPr>
          <w:u w:val="single"/>
        </w:rPr>
        <w:t>Раздел</w:t>
      </w:r>
      <w:r w:rsidRPr="00C867DF">
        <w:rPr>
          <w:spacing w:val="-3"/>
          <w:u w:val="single"/>
        </w:rPr>
        <w:t xml:space="preserve"> </w:t>
      </w:r>
      <w:r w:rsidRPr="00C867DF">
        <w:rPr>
          <w:u w:val="single"/>
        </w:rPr>
        <w:t>«Конструктивно-модельная деятельность»</w:t>
      </w:r>
    </w:p>
    <w:p w14:paraId="0CF8DD59" w14:textId="77777777" w:rsidR="00645332" w:rsidRPr="00C867DF" w:rsidRDefault="00645332" w:rsidP="0019050C">
      <w:pPr>
        <w:pStyle w:val="ab"/>
        <w:numPr>
          <w:ilvl w:val="0"/>
          <w:numId w:val="21"/>
        </w:numPr>
        <w:tabs>
          <w:tab w:val="left" w:pos="1226"/>
          <w:tab w:val="left" w:pos="1227"/>
        </w:tabs>
        <w:ind w:right="180" w:firstLine="566"/>
        <w:rPr>
          <w:sz w:val="24"/>
        </w:rPr>
      </w:pPr>
      <w:r w:rsidRPr="00C867DF">
        <w:rPr>
          <w:sz w:val="24"/>
        </w:rPr>
        <w:t>Куцакова</w:t>
      </w:r>
      <w:r w:rsidRPr="00C867DF">
        <w:rPr>
          <w:spacing w:val="18"/>
          <w:sz w:val="24"/>
        </w:rPr>
        <w:t xml:space="preserve"> </w:t>
      </w:r>
      <w:r w:rsidRPr="00C867DF">
        <w:rPr>
          <w:sz w:val="24"/>
        </w:rPr>
        <w:t>Л.В.</w:t>
      </w:r>
      <w:r w:rsidRPr="00C867DF">
        <w:rPr>
          <w:spacing w:val="22"/>
          <w:sz w:val="24"/>
        </w:rPr>
        <w:t xml:space="preserve"> </w:t>
      </w:r>
      <w:r w:rsidRPr="00C867DF">
        <w:rPr>
          <w:sz w:val="24"/>
        </w:rPr>
        <w:t>Конструирование</w:t>
      </w:r>
      <w:r w:rsidRPr="00C867DF">
        <w:rPr>
          <w:spacing w:val="22"/>
          <w:sz w:val="24"/>
        </w:rPr>
        <w:t xml:space="preserve"> </w:t>
      </w:r>
      <w:r w:rsidRPr="00C867DF">
        <w:rPr>
          <w:sz w:val="24"/>
        </w:rPr>
        <w:t>и</w:t>
      </w:r>
      <w:r w:rsidRPr="00C867DF">
        <w:rPr>
          <w:spacing w:val="22"/>
          <w:sz w:val="24"/>
        </w:rPr>
        <w:t xml:space="preserve"> </w:t>
      </w:r>
      <w:r w:rsidRPr="00C867DF">
        <w:rPr>
          <w:sz w:val="24"/>
        </w:rPr>
        <w:t>художественный</w:t>
      </w:r>
      <w:r w:rsidRPr="00C867DF">
        <w:rPr>
          <w:spacing w:val="21"/>
          <w:sz w:val="24"/>
        </w:rPr>
        <w:t xml:space="preserve"> </w:t>
      </w:r>
      <w:r w:rsidRPr="00C867DF">
        <w:rPr>
          <w:sz w:val="24"/>
        </w:rPr>
        <w:t>труд</w:t>
      </w:r>
      <w:r w:rsidRPr="00C867DF">
        <w:rPr>
          <w:spacing w:val="23"/>
          <w:sz w:val="24"/>
        </w:rPr>
        <w:t xml:space="preserve"> </w:t>
      </w:r>
      <w:r w:rsidRPr="00C867DF">
        <w:rPr>
          <w:sz w:val="24"/>
        </w:rPr>
        <w:t>в</w:t>
      </w:r>
      <w:r w:rsidRPr="00C867DF">
        <w:rPr>
          <w:spacing w:val="22"/>
          <w:sz w:val="24"/>
        </w:rPr>
        <w:t xml:space="preserve"> </w:t>
      </w:r>
      <w:r w:rsidRPr="00C867DF">
        <w:rPr>
          <w:sz w:val="24"/>
        </w:rPr>
        <w:t>детском</w:t>
      </w:r>
      <w:r w:rsidRPr="00C867DF">
        <w:rPr>
          <w:spacing w:val="22"/>
          <w:sz w:val="24"/>
        </w:rPr>
        <w:t xml:space="preserve"> </w:t>
      </w:r>
      <w:r w:rsidRPr="00C867DF">
        <w:rPr>
          <w:sz w:val="24"/>
        </w:rPr>
        <w:t>саду.</w:t>
      </w:r>
      <w:r w:rsidRPr="00C867DF">
        <w:rPr>
          <w:spacing w:val="22"/>
          <w:sz w:val="24"/>
        </w:rPr>
        <w:t xml:space="preserve"> </w:t>
      </w:r>
      <w:r w:rsidRPr="00C867DF">
        <w:rPr>
          <w:sz w:val="24"/>
        </w:rPr>
        <w:t>Программы</w:t>
      </w:r>
      <w:r w:rsidRPr="00C867DF">
        <w:rPr>
          <w:spacing w:val="22"/>
          <w:sz w:val="24"/>
        </w:rPr>
        <w:t xml:space="preserve"> </w:t>
      </w:r>
      <w:r w:rsidRPr="00C867DF">
        <w:rPr>
          <w:sz w:val="24"/>
        </w:rPr>
        <w:t>и</w:t>
      </w:r>
      <w:r w:rsidRPr="00C867DF">
        <w:rPr>
          <w:spacing w:val="-57"/>
          <w:sz w:val="24"/>
        </w:rPr>
        <w:t xml:space="preserve"> </w:t>
      </w:r>
      <w:r w:rsidRPr="00C867DF">
        <w:rPr>
          <w:sz w:val="24"/>
        </w:rPr>
        <w:t>конспекты</w:t>
      </w:r>
      <w:r w:rsidRPr="00C867DF">
        <w:rPr>
          <w:spacing w:val="-5"/>
          <w:sz w:val="24"/>
        </w:rPr>
        <w:t xml:space="preserve"> </w:t>
      </w:r>
      <w:r w:rsidRPr="00C867DF">
        <w:rPr>
          <w:sz w:val="24"/>
        </w:rPr>
        <w:t>занятий. 3-е</w:t>
      </w:r>
      <w:r w:rsidRPr="00C867DF">
        <w:rPr>
          <w:spacing w:val="-1"/>
          <w:sz w:val="24"/>
        </w:rPr>
        <w:t xml:space="preserve"> </w:t>
      </w:r>
      <w:r w:rsidRPr="00C867DF">
        <w:rPr>
          <w:sz w:val="24"/>
        </w:rPr>
        <w:t>изд.,</w:t>
      </w:r>
      <w:r w:rsidRPr="00C867DF">
        <w:rPr>
          <w:spacing w:val="-5"/>
          <w:sz w:val="24"/>
        </w:rPr>
        <w:t xml:space="preserve"> </w:t>
      </w:r>
      <w:r w:rsidRPr="00C867DF">
        <w:rPr>
          <w:sz w:val="24"/>
        </w:rPr>
        <w:t>перераб.</w:t>
      </w:r>
      <w:r w:rsidRPr="00C867DF">
        <w:rPr>
          <w:spacing w:val="-1"/>
          <w:sz w:val="24"/>
        </w:rPr>
        <w:t xml:space="preserve"> </w:t>
      </w:r>
      <w:r w:rsidRPr="00C867DF">
        <w:rPr>
          <w:sz w:val="24"/>
        </w:rPr>
        <w:t>и</w:t>
      </w:r>
      <w:r w:rsidRPr="00C867DF">
        <w:rPr>
          <w:spacing w:val="1"/>
          <w:sz w:val="24"/>
        </w:rPr>
        <w:t xml:space="preserve"> </w:t>
      </w:r>
      <w:r w:rsidRPr="00C867DF">
        <w:rPr>
          <w:sz w:val="24"/>
        </w:rPr>
        <w:t>дополн.</w:t>
      </w:r>
      <w:r w:rsidRPr="00C867DF">
        <w:rPr>
          <w:spacing w:val="-5"/>
          <w:sz w:val="24"/>
        </w:rPr>
        <w:t xml:space="preserve"> </w:t>
      </w:r>
      <w:r w:rsidRPr="00C867DF">
        <w:rPr>
          <w:sz w:val="24"/>
        </w:rPr>
        <w:t>– М.: ТЦ</w:t>
      </w:r>
      <w:r w:rsidRPr="00C867DF">
        <w:rPr>
          <w:spacing w:val="-2"/>
          <w:sz w:val="24"/>
        </w:rPr>
        <w:t xml:space="preserve"> </w:t>
      </w:r>
      <w:r w:rsidRPr="00C867DF">
        <w:rPr>
          <w:sz w:val="24"/>
        </w:rPr>
        <w:t>Сфера, 2017</w:t>
      </w:r>
    </w:p>
    <w:p w14:paraId="4250610B" w14:textId="77777777" w:rsidR="00645332" w:rsidRPr="00C867DF" w:rsidRDefault="00645332" w:rsidP="0019050C">
      <w:pPr>
        <w:pStyle w:val="ab"/>
        <w:numPr>
          <w:ilvl w:val="0"/>
          <w:numId w:val="21"/>
        </w:numPr>
        <w:tabs>
          <w:tab w:val="left" w:pos="1226"/>
          <w:tab w:val="left" w:pos="1227"/>
        </w:tabs>
        <w:ind w:left="1226"/>
      </w:pPr>
      <w:r w:rsidRPr="00C867DF">
        <w:rPr>
          <w:sz w:val="24"/>
        </w:rPr>
        <w:t>Куцакова</w:t>
      </w:r>
      <w:r w:rsidRPr="00C867DF">
        <w:rPr>
          <w:spacing w:val="-11"/>
          <w:sz w:val="24"/>
        </w:rPr>
        <w:t xml:space="preserve"> </w:t>
      </w:r>
      <w:r w:rsidRPr="00C867DF">
        <w:rPr>
          <w:sz w:val="24"/>
        </w:rPr>
        <w:t>Л.В.</w:t>
      </w:r>
      <w:r w:rsidRPr="00C867DF">
        <w:rPr>
          <w:spacing w:val="-9"/>
          <w:sz w:val="24"/>
        </w:rPr>
        <w:t xml:space="preserve"> </w:t>
      </w:r>
      <w:r w:rsidRPr="00C867DF">
        <w:rPr>
          <w:sz w:val="24"/>
        </w:rPr>
        <w:t>Конструирование</w:t>
      </w:r>
      <w:r w:rsidRPr="00C867DF">
        <w:rPr>
          <w:spacing w:val="-9"/>
          <w:sz w:val="24"/>
        </w:rPr>
        <w:t xml:space="preserve"> </w:t>
      </w:r>
      <w:r w:rsidRPr="00C867DF">
        <w:rPr>
          <w:sz w:val="24"/>
        </w:rPr>
        <w:t>из</w:t>
      </w:r>
      <w:r w:rsidRPr="00C867DF">
        <w:rPr>
          <w:spacing w:val="-6"/>
          <w:sz w:val="24"/>
        </w:rPr>
        <w:t xml:space="preserve"> </w:t>
      </w:r>
      <w:r w:rsidRPr="00C867DF">
        <w:rPr>
          <w:sz w:val="24"/>
        </w:rPr>
        <w:t>строительного</w:t>
      </w:r>
      <w:r w:rsidRPr="00C867DF">
        <w:rPr>
          <w:spacing w:val="-7"/>
          <w:sz w:val="24"/>
        </w:rPr>
        <w:t xml:space="preserve"> </w:t>
      </w:r>
      <w:r w:rsidRPr="00C867DF">
        <w:rPr>
          <w:sz w:val="24"/>
        </w:rPr>
        <w:t>материала.</w:t>
      </w:r>
      <w:r w:rsidRPr="00C867DF">
        <w:rPr>
          <w:spacing w:val="-3"/>
          <w:sz w:val="24"/>
        </w:rPr>
        <w:t xml:space="preserve"> </w:t>
      </w:r>
      <w:r w:rsidRPr="00C867DF">
        <w:rPr>
          <w:sz w:val="24"/>
        </w:rPr>
        <w:t>–</w:t>
      </w:r>
      <w:r w:rsidRPr="00C867DF">
        <w:rPr>
          <w:spacing w:val="-10"/>
          <w:sz w:val="24"/>
        </w:rPr>
        <w:t xml:space="preserve"> </w:t>
      </w:r>
      <w:r w:rsidRPr="00C867DF">
        <w:rPr>
          <w:sz w:val="24"/>
        </w:rPr>
        <w:t>М.:</w:t>
      </w:r>
      <w:r w:rsidRPr="00C867DF">
        <w:rPr>
          <w:spacing w:val="-6"/>
          <w:sz w:val="24"/>
        </w:rPr>
        <w:t xml:space="preserve"> </w:t>
      </w:r>
      <w:r w:rsidRPr="00C867DF">
        <w:rPr>
          <w:sz w:val="24"/>
        </w:rPr>
        <w:t>Мозаика-Синтез,</w:t>
      </w:r>
      <w:r w:rsidRPr="00C867DF">
        <w:rPr>
          <w:spacing w:val="-7"/>
          <w:sz w:val="24"/>
        </w:rPr>
        <w:t xml:space="preserve"> </w:t>
      </w:r>
      <w:r w:rsidRPr="00C867DF">
        <w:t>2019</w:t>
      </w:r>
    </w:p>
    <w:p w14:paraId="20A7C84D" w14:textId="77777777" w:rsidR="00645332" w:rsidRPr="00C867DF" w:rsidRDefault="00645332" w:rsidP="0019050C">
      <w:pPr>
        <w:pStyle w:val="ab"/>
        <w:numPr>
          <w:ilvl w:val="0"/>
          <w:numId w:val="21"/>
        </w:numPr>
        <w:tabs>
          <w:tab w:val="left" w:pos="1219"/>
          <w:tab w:val="left" w:pos="1220"/>
        </w:tabs>
        <w:ind w:left="799" w:right="616" w:firstLine="0"/>
        <w:rPr>
          <w:sz w:val="24"/>
        </w:rPr>
      </w:pPr>
      <w:r w:rsidRPr="00C867DF">
        <w:rPr>
          <w:sz w:val="24"/>
        </w:rPr>
        <w:t>Фешина Е.В. Лего-конструирование в детском саду. Методическое пособие – М.: ТЦ</w:t>
      </w:r>
      <w:r w:rsidRPr="00C867DF">
        <w:rPr>
          <w:spacing w:val="-57"/>
          <w:sz w:val="24"/>
        </w:rPr>
        <w:t xml:space="preserve"> </w:t>
      </w:r>
      <w:r w:rsidRPr="00C867DF">
        <w:rPr>
          <w:sz w:val="24"/>
        </w:rPr>
        <w:t>Сфера,</w:t>
      </w:r>
      <w:r w:rsidRPr="00C867DF">
        <w:rPr>
          <w:spacing w:val="-1"/>
          <w:sz w:val="24"/>
        </w:rPr>
        <w:t xml:space="preserve"> </w:t>
      </w:r>
      <w:r w:rsidRPr="00C867DF">
        <w:rPr>
          <w:sz w:val="24"/>
        </w:rPr>
        <w:t>2020</w:t>
      </w:r>
    </w:p>
    <w:p w14:paraId="5FBBFBA0" w14:textId="77777777" w:rsidR="00645332" w:rsidRPr="00C867DF" w:rsidRDefault="00645332" w:rsidP="00645332">
      <w:pPr>
        <w:pStyle w:val="a9"/>
        <w:ind w:left="799"/>
        <w:jc w:val="left"/>
      </w:pPr>
      <w:r w:rsidRPr="00C867DF">
        <w:rPr>
          <w:u w:val="single"/>
        </w:rPr>
        <w:t>Раздел</w:t>
      </w:r>
      <w:r w:rsidRPr="00C867DF">
        <w:rPr>
          <w:spacing w:val="-5"/>
          <w:u w:val="single"/>
        </w:rPr>
        <w:t xml:space="preserve"> </w:t>
      </w:r>
      <w:r w:rsidRPr="00C867DF">
        <w:rPr>
          <w:u w:val="single"/>
        </w:rPr>
        <w:t>«Музыкальная</w:t>
      </w:r>
      <w:r w:rsidRPr="00C867DF">
        <w:rPr>
          <w:spacing w:val="-2"/>
          <w:u w:val="single"/>
        </w:rPr>
        <w:t xml:space="preserve"> </w:t>
      </w:r>
      <w:r w:rsidRPr="00C867DF">
        <w:rPr>
          <w:u w:val="single"/>
        </w:rPr>
        <w:t>деятельность»</w:t>
      </w:r>
    </w:p>
    <w:p w14:paraId="49B1182B" w14:textId="77777777" w:rsidR="00645332" w:rsidRPr="00C867DF" w:rsidRDefault="00645332" w:rsidP="0019050C">
      <w:pPr>
        <w:pStyle w:val="ab"/>
        <w:numPr>
          <w:ilvl w:val="0"/>
          <w:numId w:val="20"/>
        </w:numPr>
        <w:tabs>
          <w:tab w:val="left" w:pos="1226"/>
          <w:tab w:val="left" w:pos="1227"/>
        </w:tabs>
        <w:ind w:right="174" w:firstLine="566"/>
        <w:rPr>
          <w:sz w:val="24"/>
        </w:rPr>
      </w:pPr>
      <w:r w:rsidRPr="00C867DF">
        <w:rPr>
          <w:sz w:val="24"/>
        </w:rPr>
        <w:t>Алябьева</w:t>
      </w:r>
      <w:r w:rsidRPr="00C867DF">
        <w:rPr>
          <w:spacing w:val="-11"/>
          <w:sz w:val="24"/>
        </w:rPr>
        <w:t xml:space="preserve"> </w:t>
      </w:r>
      <w:r w:rsidRPr="00C867DF">
        <w:rPr>
          <w:sz w:val="24"/>
        </w:rPr>
        <w:t>Е.А.</w:t>
      </w:r>
      <w:r w:rsidRPr="00C867DF">
        <w:rPr>
          <w:spacing w:val="-5"/>
          <w:sz w:val="24"/>
        </w:rPr>
        <w:t xml:space="preserve"> </w:t>
      </w:r>
      <w:r w:rsidRPr="00C867DF">
        <w:rPr>
          <w:sz w:val="24"/>
        </w:rPr>
        <w:t>Дошкольникам</w:t>
      </w:r>
      <w:r w:rsidRPr="00C867DF">
        <w:rPr>
          <w:spacing w:val="-9"/>
          <w:sz w:val="24"/>
        </w:rPr>
        <w:t xml:space="preserve"> </w:t>
      </w:r>
      <w:r w:rsidRPr="00C867DF">
        <w:rPr>
          <w:sz w:val="24"/>
        </w:rPr>
        <w:t>о</w:t>
      </w:r>
      <w:r w:rsidRPr="00C867DF">
        <w:rPr>
          <w:spacing w:val="-10"/>
          <w:sz w:val="24"/>
        </w:rPr>
        <w:t xml:space="preserve"> </w:t>
      </w:r>
      <w:r w:rsidRPr="00C867DF">
        <w:rPr>
          <w:sz w:val="24"/>
        </w:rPr>
        <w:t>праздниках</w:t>
      </w:r>
      <w:r w:rsidRPr="00C867DF">
        <w:rPr>
          <w:spacing w:val="-8"/>
          <w:sz w:val="24"/>
        </w:rPr>
        <w:t xml:space="preserve"> </w:t>
      </w:r>
      <w:r w:rsidRPr="00C867DF">
        <w:rPr>
          <w:sz w:val="24"/>
        </w:rPr>
        <w:t>народов</w:t>
      </w:r>
      <w:r w:rsidRPr="00C867DF">
        <w:rPr>
          <w:spacing w:val="-7"/>
          <w:sz w:val="24"/>
        </w:rPr>
        <w:t xml:space="preserve"> </w:t>
      </w:r>
      <w:r w:rsidRPr="00C867DF">
        <w:rPr>
          <w:sz w:val="24"/>
        </w:rPr>
        <w:t>мира.</w:t>
      </w:r>
      <w:r w:rsidRPr="00C867DF">
        <w:rPr>
          <w:spacing w:val="-7"/>
          <w:sz w:val="24"/>
        </w:rPr>
        <w:t xml:space="preserve"> </w:t>
      </w:r>
      <w:r w:rsidRPr="00C867DF">
        <w:rPr>
          <w:sz w:val="24"/>
        </w:rPr>
        <w:t>Сказки</w:t>
      </w:r>
      <w:r w:rsidRPr="00C867DF">
        <w:rPr>
          <w:spacing w:val="-5"/>
          <w:sz w:val="24"/>
        </w:rPr>
        <w:t xml:space="preserve"> </w:t>
      </w:r>
      <w:r w:rsidRPr="00C867DF">
        <w:rPr>
          <w:sz w:val="24"/>
        </w:rPr>
        <w:t>и</w:t>
      </w:r>
      <w:r w:rsidRPr="00C867DF">
        <w:rPr>
          <w:spacing w:val="-6"/>
          <w:sz w:val="24"/>
        </w:rPr>
        <w:t xml:space="preserve"> </w:t>
      </w:r>
      <w:r w:rsidRPr="00C867DF">
        <w:rPr>
          <w:sz w:val="24"/>
        </w:rPr>
        <w:t>беседы</w:t>
      </w:r>
      <w:r w:rsidRPr="00C867DF">
        <w:rPr>
          <w:spacing w:val="-8"/>
          <w:sz w:val="24"/>
        </w:rPr>
        <w:t xml:space="preserve"> </w:t>
      </w:r>
      <w:r w:rsidRPr="00C867DF">
        <w:rPr>
          <w:sz w:val="24"/>
        </w:rPr>
        <w:t>для</w:t>
      </w:r>
      <w:r w:rsidRPr="00C867DF">
        <w:rPr>
          <w:spacing w:val="-8"/>
          <w:sz w:val="24"/>
        </w:rPr>
        <w:t xml:space="preserve"> </w:t>
      </w:r>
      <w:r w:rsidRPr="00C867DF">
        <w:rPr>
          <w:sz w:val="24"/>
        </w:rPr>
        <w:t>детей</w:t>
      </w:r>
      <w:r w:rsidRPr="00C867DF">
        <w:rPr>
          <w:spacing w:val="-6"/>
          <w:sz w:val="24"/>
        </w:rPr>
        <w:t xml:space="preserve"> </w:t>
      </w:r>
      <w:r w:rsidRPr="00C867DF">
        <w:rPr>
          <w:sz w:val="24"/>
        </w:rPr>
        <w:t>5-</w:t>
      </w:r>
      <w:r w:rsidRPr="00C867DF">
        <w:rPr>
          <w:spacing w:val="-8"/>
          <w:sz w:val="24"/>
        </w:rPr>
        <w:t xml:space="preserve"> </w:t>
      </w:r>
      <w:r w:rsidRPr="00C867DF">
        <w:rPr>
          <w:sz w:val="24"/>
        </w:rPr>
        <w:t>7</w:t>
      </w:r>
      <w:r w:rsidRPr="00C867DF">
        <w:rPr>
          <w:spacing w:val="-57"/>
          <w:sz w:val="24"/>
        </w:rPr>
        <w:t xml:space="preserve"> </w:t>
      </w:r>
      <w:r w:rsidRPr="00C867DF">
        <w:rPr>
          <w:sz w:val="24"/>
        </w:rPr>
        <w:t>лет.</w:t>
      </w:r>
      <w:r w:rsidRPr="00C867DF">
        <w:rPr>
          <w:spacing w:val="-1"/>
          <w:sz w:val="24"/>
        </w:rPr>
        <w:t xml:space="preserve"> </w:t>
      </w:r>
      <w:r w:rsidRPr="00C867DF">
        <w:rPr>
          <w:sz w:val="24"/>
        </w:rPr>
        <w:t>– М.: ТЦ</w:t>
      </w:r>
      <w:r w:rsidRPr="00C867DF">
        <w:rPr>
          <w:spacing w:val="-1"/>
          <w:sz w:val="24"/>
        </w:rPr>
        <w:t xml:space="preserve"> </w:t>
      </w:r>
      <w:r w:rsidRPr="00C867DF">
        <w:rPr>
          <w:sz w:val="24"/>
        </w:rPr>
        <w:t>Сфера, 2018</w:t>
      </w:r>
    </w:p>
    <w:p w14:paraId="29F90ACE" w14:textId="77777777" w:rsidR="00645332" w:rsidRPr="00C867DF" w:rsidRDefault="00645332" w:rsidP="0019050C">
      <w:pPr>
        <w:pStyle w:val="ab"/>
        <w:numPr>
          <w:ilvl w:val="0"/>
          <w:numId w:val="20"/>
        </w:numPr>
        <w:tabs>
          <w:tab w:val="left" w:pos="1226"/>
          <w:tab w:val="left" w:pos="1227"/>
        </w:tabs>
        <w:ind w:right="174" w:firstLine="566"/>
        <w:rPr>
          <w:sz w:val="24"/>
        </w:rPr>
      </w:pPr>
      <w:r w:rsidRPr="00C867DF">
        <w:rPr>
          <w:sz w:val="24"/>
        </w:rPr>
        <w:t>Антипина</w:t>
      </w:r>
      <w:r w:rsidRPr="00C867DF">
        <w:rPr>
          <w:spacing w:val="41"/>
          <w:sz w:val="24"/>
        </w:rPr>
        <w:t xml:space="preserve"> </w:t>
      </w:r>
      <w:r w:rsidRPr="00C867DF">
        <w:rPr>
          <w:sz w:val="24"/>
        </w:rPr>
        <w:t>Е.А.</w:t>
      </w:r>
      <w:r w:rsidRPr="00C867DF">
        <w:rPr>
          <w:spacing w:val="44"/>
          <w:sz w:val="24"/>
        </w:rPr>
        <w:t xml:space="preserve"> </w:t>
      </w:r>
      <w:r w:rsidRPr="00C867DF">
        <w:rPr>
          <w:sz w:val="24"/>
        </w:rPr>
        <w:t>Театрализованные</w:t>
      </w:r>
      <w:r w:rsidRPr="00C867DF">
        <w:rPr>
          <w:spacing w:val="41"/>
          <w:sz w:val="24"/>
        </w:rPr>
        <w:t xml:space="preserve"> </w:t>
      </w:r>
      <w:r w:rsidRPr="00C867DF">
        <w:rPr>
          <w:sz w:val="24"/>
        </w:rPr>
        <w:t>представления</w:t>
      </w:r>
      <w:r w:rsidRPr="00C867DF">
        <w:rPr>
          <w:spacing w:val="45"/>
          <w:sz w:val="24"/>
        </w:rPr>
        <w:t xml:space="preserve"> </w:t>
      </w:r>
      <w:r w:rsidRPr="00C867DF">
        <w:rPr>
          <w:sz w:val="24"/>
        </w:rPr>
        <w:t>в</w:t>
      </w:r>
      <w:r w:rsidRPr="00C867DF">
        <w:rPr>
          <w:spacing w:val="43"/>
          <w:sz w:val="24"/>
        </w:rPr>
        <w:t xml:space="preserve"> </w:t>
      </w:r>
      <w:r w:rsidRPr="00C867DF">
        <w:rPr>
          <w:sz w:val="24"/>
        </w:rPr>
        <w:t>детском</w:t>
      </w:r>
      <w:r w:rsidRPr="00C867DF">
        <w:rPr>
          <w:spacing w:val="44"/>
          <w:sz w:val="24"/>
        </w:rPr>
        <w:t xml:space="preserve"> </w:t>
      </w:r>
      <w:r w:rsidRPr="00C867DF">
        <w:rPr>
          <w:sz w:val="24"/>
        </w:rPr>
        <w:t>саду.</w:t>
      </w:r>
      <w:r w:rsidRPr="00C867DF">
        <w:rPr>
          <w:spacing w:val="47"/>
          <w:sz w:val="24"/>
        </w:rPr>
        <w:t xml:space="preserve"> </w:t>
      </w:r>
      <w:r w:rsidRPr="00C867DF">
        <w:rPr>
          <w:sz w:val="24"/>
        </w:rPr>
        <w:t>Сценарии</w:t>
      </w:r>
      <w:r w:rsidRPr="00C867DF">
        <w:rPr>
          <w:spacing w:val="45"/>
          <w:sz w:val="24"/>
        </w:rPr>
        <w:t xml:space="preserve"> </w:t>
      </w:r>
      <w:r w:rsidRPr="00C867DF">
        <w:rPr>
          <w:sz w:val="24"/>
        </w:rPr>
        <w:t>с</w:t>
      </w:r>
      <w:r w:rsidRPr="00C867DF">
        <w:rPr>
          <w:spacing w:val="42"/>
          <w:sz w:val="24"/>
        </w:rPr>
        <w:t xml:space="preserve"> </w:t>
      </w:r>
      <w:r w:rsidRPr="00C867DF">
        <w:rPr>
          <w:sz w:val="24"/>
        </w:rPr>
        <w:t>нотным</w:t>
      </w:r>
      <w:r w:rsidRPr="00C867DF">
        <w:rPr>
          <w:spacing w:val="-57"/>
          <w:sz w:val="24"/>
        </w:rPr>
        <w:t xml:space="preserve"> </w:t>
      </w:r>
      <w:r w:rsidRPr="00C867DF">
        <w:rPr>
          <w:sz w:val="24"/>
        </w:rPr>
        <w:t>приложением.</w:t>
      </w:r>
      <w:r w:rsidRPr="00C867DF">
        <w:rPr>
          <w:spacing w:val="-1"/>
          <w:sz w:val="24"/>
        </w:rPr>
        <w:t xml:space="preserve"> </w:t>
      </w:r>
      <w:r w:rsidRPr="00C867DF">
        <w:rPr>
          <w:sz w:val="24"/>
        </w:rPr>
        <w:t>– М.: ТЦ</w:t>
      </w:r>
      <w:r w:rsidRPr="00C867DF">
        <w:rPr>
          <w:spacing w:val="-4"/>
          <w:sz w:val="24"/>
        </w:rPr>
        <w:t xml:space="preserve"> </w:t>
      </w:r>
      <w:r w:rsidRPr="00C867DF">
        <w:rPr>
          <w:sz w:val="24"/>
        </w:rPr>
        <w:t>Сфера, 2017</w:t>
      </w:r>
    </w:p>
    <w:p w14:paraId="52204ADD" w14:textId="77777777" w:rsidR="00645332" w:rsidRPr="00C867DF" w:rsidRDefault="00645332" w:rsidP="0019050C">
      <w:pPr>
        <w:pStyle w:val="ab"/>
        <w:numPr>
          <w:ilvl w:val="0"/>
          <w:numId w:val="20"/>
        </w:numPr>
        <w:tabs>
          <w:tab w:val="left" w:pos="1226"/>
          <w:tab w:val="left" w:pos="1227"/>
        </w:tabs>
        <w:ind w:right="170" w:firstLine="566"/>
        <w:rPr>
          <w:sz w:val="24"/>
        </w:rPr>
      </w:pPr>
      <w:r w:rsidRPr="00C867DF">
        <w:rPr>
          <w:sz w:val="24"/>
        </w:rPr>
        <w:t>Грузова</w:t>
      </w:r>
      <w:r w:rsidRPr="00C867DF">
        <w:rPr>
          <w:spacing w:val="4"/>
          <w:sz w:val="24"/>
        </w:rPr>
        <w:t xml:space="preserve"> </w:t>
      </w:r>
      <w:r w:rsidRPr="00C867DF">
        <w:rPr>
          <w:sz w:val="24"/>
        </w:rPr>
        <w:t>М.Ю.</w:t>
      </w:r>
      <w:r w:rsidRPr="00C867DF">
        <w:rPr>
          <w:spacing w:val="9"/>
          <w:sz w:val="24"/>
        </w:rPr>
        <w:t xml:space="preserve"> </w:t>
      </w:r>
      <w:r w:rsidRPr="00C867DF">
        <w:rPr>
          <w:sz w:val="24"/>
        </w:rPr>
        <w:t>Занятия</w:t>
      </w:r>
      <w:r w:rsidRPr="00C867DF">
        <w:rPr>
          <w:spacing w:val="4"/>
          <w:sz w:val="24"/>
        </w:rPr>
        <w:t xml:space="preserve"> </w:t>
      </w:r>
      <w:r w:rsidRPr="00C867DF">
        <w:rPr>
          <w:sz w:val="24"/>
        </w:rPr>
        <w:t>с</w:t>
      </w:r>
      <w:r w:rsidRPr="00C867DF">
        <w:rPr>
          <w:spacing w:val="5"/>
          <w:sz w:val="24"/>
        </w:rPr>
        <w:t xml:space="preserve"> </w:t>
      </w:r>
      <w:r w:rsidRPr="00C867DF">
        <w:rPr>
          <w:sz w:val="24"/>
        </w:rPr>
        <w:t>детьми</w:t>
      </w:r>
      <w:r w:rsidRPr="00C867DF">
        <w:rPr>
          <w:spacing w:val="8"/>
          <w:sz w:val="24"/>
        </w:rPr>
        <w:t xml:space="preserve"> </w:t>
      </w:r>
      <w:r w:rsidRPr="00C867DF">
        <w:rPr>
          <w:sz w:val="24"/>
        </w:rPr>
        <w:t>2-3</w:t>
      </w:r>
      <w:r w:rsidRPr="00C867DF">
        <w:rPr>
          <w:spacing w:val="8"/>
          <w:sz w:val="24"/>
        </w:rPr>
        <w:t xml:space="preserve"> </w:t>
      </w:r>
      <w:r w:rsidRPr="00C867DF">
        <w:rPr>
          <w:sz w:val="24"/>
        </w:rPr>
        <w:t>лет.</w:t>
      </w:r>
      <w:r w:rsidRPr="00C867DF">
        <w:rPr>
          <w:spacing w:val="7"/>
          <w:sz w:val="24"/>
        </w:rPr>
        <w:t xml:space="preserve"> </w:t>
      </w:r>
      <w:r w:rsidRPr="00C867DF">
        <w:rPr>
          <w:sz w:val="24"/>
        </w:rPr>
        <w:t>Музыкальное</w:t>
      </w:r>
      <w:r w:rsidRPr="00C867DF">
        <w:rPr>
          <w:spacing w:val="2"/>
          <w:sz w:val="24"/>
        </w:rPr>
        <w:t xml:space="preserve"> </w:t>
      </w:r>
      <w:r w:rsidRPr="00C867DF">
        <w:rPr>
          <w:sz w:val="24"/>
        </w:rPr>
        <w:t>и</w:t>
      </w:r>
      <w:r w:rsidRPr="00C867DF">
        <w:rPr>
          <w:spacing w:val="9"/>
          <w:sz w:val="24"/>
        </w:rPr>
        <w:t xml:space="preserve"> </w:t>
      </w:r>
      <w:r w:rsidRPr="00C867DF">
        <w:rPr>
          <w:sz w:val="24"/>
        </w:rPr>
        <w:t>художественное</w:t>
      </w:r>
      <w:r w:rsidRPr="00C867DF">
        <w:rPr>
          <w:spacing w:val="8"/>
          <w:sz w:val="24"/>
        </w:rPr>
        <w:t xml:space="preserve"> </w:t>
      </w:r>
      <w:r w:rsidRPr="00C867DF">
        <w:rPr>
          <w:sz w:val="24"/>
        </w:rPr>
        <w:t>развитие.</w:t>
      </w:r>
      <w:r w:rsidRPr="00C867DF">
        <w:rPr>
          <w:spacing w:val="12"/>
          <w:sz w:val="24"/>
        </w:rPr>
        <w:t xml:space="preserve"> </w:t>
      </w:r>
      <w:r w:rsidRPr="00C867DF">
        <w:rPr>
          <w:sz w:val="24"/>
        </w:rPr>
        <w:t>–</w:t>
      </w:r>
      <w:r w:rsidRPr="00C867DF">
        <w:rPr>
          <w:spacing w:val="7"/>
          <w:sz w:val="24"/>
        </w:rPr>
        <w:t xml:space="preserve"> </w:t>
      </w:r>
      <w:r w:rsidRPr="00C867DF">
        <w:rPr>
          <w:sz w:val="24"/>
        </w:rPr>
        <w:t>М.:</w:t>
      </w:r>
      <w:r w:rsidRPr="00C867DF">
        <w:rPr>
          <w:spacing w:val="-57"/>
          <w:sz w:val="24"/>
        </w:rPr>
        <w:t xml:space="preserve"> </w:t>
      </w:r>
      <w:r w:rsidRPr="00C867DF">
        <w:rPr>
          <w:sz w:val="24"/>
        </w:rPr>
        <w:t>ТЦ</w:t>
      </w:r>
      <w:r w:rsidRPr="00C867DF">
        <w:rPr>
          <w:spacing w:val="-4"/>
          <w:sz w:val="24"/>
        </w:rPr>
        <w:t xml:space="preserve"> </w:t>
      </w:r>
      <w:r w:rsidRPr="00C867DF">
        <w:rPr>
          <w:sz w:val="24"/>
        </w:rPr>
        <w:t>Сфера, 2017</w:t>
      </w:r>
    </w:p>
    <w:p w14:paraId="3BE4EBCF" w14:textId="77777777" w:rsidR="00645332" w:rsidRPr="00C867DF" w:rsidRDefault="00645332" w:rsidP="0019050C">
      <w:pPr>
        <w:pStyle w:val="ab"/>
        <w:numPr>
          <w:ilvl w:val="0"/>
          <w:numId w:val="20"/>
        </w:numPr>
        <w:tabs>
          <w:tab w:val="left" w:pos="1368"/>
          <w:tab w:val="left" w:pos="1369"/>
        </w:tabs>
        <w:ind w:left="1368" w:hanging="570"/>
        <w:rPr>
          <w:sz w:val="24"/>
        </w:rPr>
      </w:pPr>
      <w:r w:rsidRPr="00C867DF">
        <w:rPr>
          <w:sz w:val="24"/>
        </w:rPr>
        <w:t>Зацепина</w:t>
      </w:r>
      <w:r w:rsidRPr="00C867DF">
        <w:rPr>
          <w:spacing w:val="-6"/>
          <w:sz w:val="24"/>
        </w:rPr>
        <w:t xml:space="preserve"> </w:t>
      </w:r>
      <w:r w:rsidRPr="00C867DF">
        <w:rPr>
          <w:sz w:val="24"/>
        </w:rPr>
        <w:t>М.Б.,</w:t>
      </w:r>
      <w:r w:rsidRPr="00C867DF">
        <w:rPr>
          <w:spacing w:val="-4"/>
          <w:sz w:val="24"/>
        </w:rPr>
        <w:t xml:space="preserve"> </w:t>
      </w:r>
      <w:r w:rsidRPr="00C867DF">
        <w:rPr>
          <w:sz w:val="24"/>
        </w:rPr>
        <w:t>Жукова</w:t>
      </w:r>
      <w:r w:rsidRPr="00C867DF">
        <w:rPr>
          <w:spacing w:val="-7"/>
          <w:sz w:val="24"/>
        </w:rPr>
        <w:t xml:space="preserve"> </w:t>
      </w:r>
      <w:r w:rsidRPr="00C867DF">
        <w:rPr>
          <w:sz w:val="24"/>
        </w:rPr>
        <w:t>Г.Е.</w:t>
      </w:r>
      <w:r w:rsidRPr="00C867DF">
        <w:rPr>
          <w:spacing w:val="-5"/>
          <w:sz w:val="24"/>
        </w:rPr>
        <w:t xml:space="preserve"> </w:t>
      </w:r>
      <w:r w:rsidRPr="00C867DF">
        <w:rPr>
          <w:sz w:val="24"/>
        </w:rPr>
        <w:t>Музыкальное</w:t>
      </w:r>
      <w:r w:rsidRPr="00C867DF">
        <w:rPr>
          <w:spacing w:val="-5"/>
          <w:sz w:val="24"/>
        </w:rPr>
        <w:t xml:space="preserve"> </w:t>
      </w:r>
      <w:r w:rsidRPr="00C867DF">
        <w:rPr>
          <w:sz w:val="24"/>
        </w:rPr>
        <w:t>воспитание</w:t>
      </w:r>
      <w:r w:rsidRPr="00C867DF">
        <w:rPr>
          <w:spacing w:val="-6"/>
          <w:sz w:val="24"/>
        </w:rPr>
        <w:t xml:space="preserve"> </w:t>
      </w:r>
      <w:r w:rsidRPr="00C867DF">
        <w:rPr>
          <w:sz w:val="24"/>
        </w:rPr>
        <w:t>в</w:t>
      </w:r>
      <w:r w:rsidRPr="00C867DF">
        <w:rPr>
          <w:spacing w:val="-5"/>
          <w:sz w:val="24"/>
        </w:rPr>
        <w:t xml:space="preserve"> </w:t>
      </w:r>
      <w:r w:rsidRPr="00C867DF">
        <w:rPr>
          <w:sz w:val="24"/>
        </w:rPr>
        <w:t>детском</w:t>
      </w:r>
      <w:r w:rsidRPr="00C867DF">
        <w:rPr>
          <w:spacing w:val="-4"/>
          <w:sz w:val="24"/>
        </w:rPr>
        <w:t xml:space="preserve"> </w:t>
      </w:r>
      <w:r w:rsidRPr="00C867DF">
        <w:rPr>
          <w:sz w:val="24"/>
        </w:rPr>
        <w:t>саду:</w:t>
      </w:r>
      <w:r w:rsidRPr="00C867DF">
        <w:rPr>
          <w:spacing w:val="-4"/>
          <w:sz w:val="24"/>
        </w:rPr>
        <w:t xml:space="preserve"> </w:t>
      </w:r>
      <w:r w:rsidRPr="00C867DF">
        <w:rPr>
          <w:sz w:val="24"/>
        </w:rPr>
        <w:t>Средняя</w:t>
      </w:r>
      <w:r w:rsidRPr="00C867DF">
        <w:rPr>
          <w:spacing w:val="-4"/>
          <w:sz w:val="24"/>
        </w:rPr>
        <w:t xml:space="preserve"> </w:t>
      </w:r>
      <w:r w:rsidRPr="00C867DF">
        <w:rPr>
          <w:sz w:val="24"/>
        </w:rPr>
        <w:t>группа.</w:t>
      </w:r>
    </w:p>
    <w:p w14:paraId="583730C6" w14:textId="77777777" w:rsidR="00645332" w:rsidRPr="00C867DF" w:rsidRDefault="00645332" w:rsidP="0019050C">
      <w:pPr>
        <w:pStyle w:val="ab"/>
        <w:numPr>
          <w:ilvl w:val="0"/>
          <w:numId w:val="24"/>
        </w:numPr>
        <w:tabs>
          <w:tab w:val="left" w:pos="954"/>
        </w:tabs>
        <w:ind w:left="953" w:hanging="155"/>
        <w:jc w:val="left"/>
        <w:rPr>
          <w:sz w:val="24"/>
        </w:rPr>
      </w:pPr>
      <w:r w:rsidRPr="00C867DF">
        <w:rPr>
          <w:sz w:val="24"/>
        </w:rPr>
        <w:t>М.:</w:t>
      </w:r>
      <w:r w:rsidRPr="00C867DF">
        <w:rPr>
          <w:spacing w:val="-9"/>
          <w:sz w:val="24"/>
        </w:rPr>
        <w:t xml:space="preserve"> </w:t>
      </w:r>
      <w:r w:rsidRPr="00C867DF">
        <w:rPr>
          <w:sz w:val="24"/>
        </w:rPr>
        <w:t>Мозаика-Синтез,</w:t>
      </w:r>
      <w:r w:rsidRPr="00C867DF">
        <w:rPr>
          <w:spacing w:val="-5"/>
          <w:sz w:val="24"/>
        </w:rPr>
        <w:t xml:space="preserve"> </w:t>
      </w:r>
      <w:r w:rsidRPr="00C867DF">
        <w:rPr>
          <w:sz w:val="24"/>
        </w:rPr>
        <w:t>2017</w:t>
      </w:r>
    </w:p>
    <w:p w14:paraId="58570E32" w14:textId="77777777" w:rsidR="00645332" w:rsidRPr="00C867DF" w:rsidRDefault="00645332" w:rsidP="0019050C">
      <w:pPr>
        <w:pStyle w:val="ab"/>
        <w:numPr>
          <w:ilvl w:val="0"/>
          <w:numId w:val="20"/>
        </w:numPr>
        <w:tabs>
          <w:tab w:val="left" w:pos="1296"/>
          <w:tab w:val="left" w:pos="1297"/>
        </w:tabs>
        <w:ind w:left="1296" w:hanging="498"/>
        <w:rPr>
          <w:sz w:val="24"/>
        </w:rPr>
      </w:pPr>
      <w:r w:rsidRPr="00C867DF">
        <w:rPr>
          <w:sz w:val="24"/>
        </w:rPr>
        <w:t>Нищева</w:t>
      </w:r>
      <w:r w:rsidRPr="00C867DF">
        <w:rPr>
          <w:spacing w:val="-8"/>
          <w:sz w:val="24"/>
        </w:rPr>
        <w:t xml:space="preserve"> </w:t>
      </w:r>
      <w:r w:rsidRPr="00C867DF">
        <w:rPr>
          <w:sz w:val="24"/>
        </w:rPr>
        <w:t>Н.</w:t>
      </w:r>
      <w:r w:rsidRPr="00C867DF">
        <w:rPr>
          <w:spacing w:val="-5"/>
          <w:sz w:val="24"/>
        </w:rPr>
        <w:t xml:space="preserve"> </w:t>
      </w:r>
      <w:r w:rsidRPr="00C867DF">
        <w:rPr>
          <w:sz w:val="24"/>
        </w:rPr>
        <w:t>В.</w:t>
      </w:r>
      <w:r w:rsidRPr="00C867DF">
        <w:rPr>
          <w:spacing w:val="-4"/>
          <w:sz w:val="24"/>
        </w:rPr>
        <w:t xml:space="preserve"> </w:t>
      </w:r>
      <w:r w:rsidRPr="00C867DF">
        <w:rPr>
          <w:sz w:val="24"/>
        </w:rPr>
        <w:t>Логопедическая</w:t>
      </w:r>
      <w:r w:rsidRPr="00C867DF">
        <w:rPr>
          <w:spacing w:val="-2"/>
          <w:sz w:val="24"/>
        </w:rPr>
        <w:t xml:space="preserve"> </w:t>
      </w:r>
      <w:r w:rsidRPr="00C867DF">
        <w:rPr>
          <w:sz w:val="24"/>
        </w:rPr>
        <w:t>ритмика</w:t>
      </w:r>
      <w:r w:rsidRPr="00C867DF">
        <w:rPr>
          <w:spacing w:val="-5"/>
          <w:sz w:val="24"/>
        </w:rPr>
        <w:t xml:space="preserve"> </w:t>
      </w:r>
      <w:r w:rsidRPr="00C867DF">
        <w:rPr>
          <w:sz w:val="24"/>
        </w:rPr>
        <w:t>в</w:t>
      </w:r>
      <w:r w:rsidRPr="00C867DF">
        <w:rPr>
          <w:spacing w:val="-5"/>
          <w:sz w:val="24"/>
        </w:rPr>
        <w:t xml:space="preserve"> </w:t>
      </w:r>
      <w:r w:rsidRPr="00C867DF">
        <w:rPr>
          <w:sz w:val="24"/>
        </w:rPr>
        <w:t>системе</w:t>
      </w:r>
      <w:r w:rsidRPr="00C867DF">
        <w:rPr>
          <w:spacing w:val="-4"/>
          <w:sz w:val="24"/>
        </w:rPr>
        <w:t xml:space="preserve"> </w:t>
      </w:r>
      <w:r w:rsidRPr="00C867DF">
        <w:rPr>
          <w:sz w:val="24"/>
        </w:rPr>
        <w:t>коррекционной</w:t>
      </w:r>
      <w:r w:rsidRPr="00C867DF">
        <w:rPr>
          <w:spacing w:val="-2"/>
          <w:sz w:val="24"/>
        </w:rPr>
        <w:t xml:space="preserve"> </w:t>
      </w:r>
      <w:r w:rsidRPr="00C867DF">
        <w:rPr>
          <w:sz w:val="24"/>
        </w:rPr>
        <w:t>работы</w:t>
      </w:r>
      <w:r w:rsidRPr="00C867DF">
        <w:rPr>
          <w:spacing w:val="-5"/>
          <w:sz w:val="24"/>
        </w:rPr>
        <w:t xml:space="preserve"> </w:t>
      </w:r>
      <w:r w:rsidRPr="00C867DF">
        <w:rPr>
          <w:sz w:val="24"/>
        </w:rPr>
        <w:t>в</w:t>
      </w:r>
      <w:r w:rsidRPr="00C867DF">
        <w:rPr>
          <w:spacing w:val="-5"/>
          <w:sz w:val="24"/>
        </w:rPr>
        <w:t xml:space="preserve"> </w:t>
      </w:r>
      <w:r w:rsidRPr="00C867DF">
        <w:rPr>
          <w:sz w:val="24"/>
        </w:rPr>
        <w:t>детском</w:t>
      </w:r>
      <w:r w:rsidRPr="00C867DF">
        <w:rPr>
          <w:spacing w:val="-4"/>
          <w:sz w:val="24"/>
        </w:rPr>
        <w:t xml:space="preserve"> </w:t>
      </w:r>
      <w:r w:rsidRPr="00C867DF">
        <w:rPr>
          <w:sz w:val="24"/>
        </w:rPr>
        <w:t>саду.</w:t>
      </w:r>
    </w:p>
    <w:p w14:paraId="1EC86E15" w14:textId="77777777" w:rsidR="00645332" w:rsidRPr="00C867DF" w:rsidRDefault="00645332" w:rsidP="0019050C">
      <w:pPr>
        <w:pStyle w:val="ab"/>
        <w:numPr>
          <w:ilvl w:val="0"/>
          <w:numId w:val="23"/>
        </w:numPr>
        <w:tabs>
          <w:tab w:val="left" w:pos="939"/>
        </w:tabs>
        <w:ind w:left="938" w:hanging="140"/>
        <w:jc w:val="left"/>
        <w:rPr>
          <w:sz w:val="24"/>
        </w:rPr>
      </w:pPr>
      <w:r w:rsidRPr="00C867DF">
        <w:rPr>
          <w:sz w:val="24"/>
        </w:rPr>
        <w:t>СПб.,</w:t>
      </w:r>
      <w:r w:rsidRPr="00C867DF">
        <w:rPr>
          <w:spacing w:val="-10"/>
          <w:sz w:val="24"/>
        </w:rPr>
        <w:t xml:space="preserve"> </w:t>
      </w:r>
      <w:r w:rsidRPr="00C867DF">
        <w:rPr>
          <w:sz w:val="24"/>
        </w:rPr>
        <w:t>ДЕТСТВО-ПРЕСС,</w:t>
      </w:r>
      <w:r w:rsidRPr="00C867DF">
        <w:rPr>
          <w:spacing w:val="-6"/>
          <w:sz w:val="24"/>
        </w:rPr>
        <w:t xml:space="preserve"> </w:t>
      </w:r>
      <w:r w:rsidRPr="00C867DF">
        <w:rPr>
          <w:sz w:val="24"/>
        </w:rPr>
        <w:t>2018</w:t>
      </w:r>
    </w:p>
    <w:p w14:paraId="0A33CDE9" w14:textId="77777777" w:rsidR="00645332" w:rsidRPr="00C867DF" w:rsidRDefault="00645332" w:rsidP="0019050C">
      <w:pPr>
        <w:pStyle w:val="ab"/>
        <w:numPr>
          <w:ilvl w:val="0"/>
          <w:numId w:val="20"/>
        </w:numPr>
        <w:tabs>
          <w:tab w:val="left" w:pos="1373"/>
          <w:tab w:val="left" w:pos="1374"/>
        </w:tabs>
        <w:ind w:right="844" w:firstLine="566"/>
        <w:rPr>
          <w:sz w:val="24"/>
        </w:rPr>
      </w:pPr>
      <w:r w:rsidRPr="00C867DF">
        <w:rPr>
          <w:sz w:val="24"/>
        </w:rPr>
        <w:t>Нищева</w:t>
      </w:r>
      <w:r w:rsidRPr="00C867DF">
        <w:rPr>
          <w:spacing w:val="12"/>
          <w:sz w:val="24"/>
        </w:rPr>
        <w:t xml:space="preserve"> </w:t>
      </w:r>
      <w:r w:rsidRPr="00C867DF">
        <w:rPr>
          <w:sz w:val="24"/>
        </w:rPr>
        <w:t>Н.</w:t>
      </w:r>
      <w:r w:rsidRPr="00C867DF">
        <w:rPr>
          <w:spacing w:val="17"/>
          <w:sz w:val="24"/>
        </w:rPr>
        <w:t xml:space="preserve"> </w:t>
      </w:r>
      <w:r w:rsidRPr="00C867DF">
        <w:rPr>
          <w:sz w:val="24"/>
        </w:rPr>
        <w:t>В.,</w:t>
      </w:r>
      <w:r w:rsidRPr="00C867DF">
        <w:rPr>
          <w:spacing w:val="15"/>
          <w:sz w:val="24"/>
        </w:rPr>
        <w:t xml:space="preserve"> </w:t>
      </w:r>
      <w:r w:rsidRPr="00C867DF">
        <w:rPr>
          <w:sz w:val="24"/>
        </w:rPr>
        <w:t>Гавришева</w:t>
      </w:r>
      <w:r w:rsidRPr="00C867DF">
        <w:rPr>
          <w:spacing w:val="13"/>
          <w:sz w:val="24"/>
        </w:rPr>
        <w:t xml:space="preserve"> </w:t>
      </w:r>
      <w:r w:rsidRPr="00C867DF">
        <w:rPr>
          <w:sz w:val="24"/>
        </w:rPr>
        <w:t>Л.</w:t>
      </w:r>
      <w:r w:rsidRPr="00C867DF">
        <w:rPr>
          <w:spacing w:val="17"/>
          <w:sz w:val="24"/>
        </w:rPr>
        <w:t xml:space="preserve"> </w:t>
      </w:r>
      <w:r w:rsidRPr="00C867DF">
        <w:rPr>
          <w:sz w:val="24"/>
        </w:rPr>
        <w:t>Б.</w:t>
      </w:r>
      <w:r w:rsidRPr="00C867DF">
        <w:rPr>
          <w:spacing w:val="13"/>
          <w:sz w:val="24"/>
        </w:rPr>
        <w:t xml:space="preserve"> </w:t>
      </w:r>
      <w:r w:rsidRPr="00C867DF">
        <w:rPr>
          <w:sz w:val="24"/>
        </w:rPr>
        <w:t>Вышел</w:t>
      </w:r>
      <w:r w:rsidRPr="00C867DF">
        <w:rPr>
          <w:spacing w:val="18"/>
          <w:sz w:val="24"/>
        </w:rPr>
        <w:t xml:space="preserve"> </w:t>
      </w:r>
      <w:r w:rsidRPr="00C867DF">
        <w:rPr>
          <w:sz w:val="24"/>
        </w:rPr>
        <w:t>дождик</w:t>
      </w:r>
      <w:r w:rsidRPr="00C867DF">
        <w:rPr>
          <w:spacing w:val="18"/>
          <w:sz w:val="24"/>
        </w:rPr>
        <w:t xml:space="preserve"> </w:t>
      </w:r>
      <w:r w:rsidRPr="00C867DF">
        <w:rPr>
          <w:sz w:val="24"/>
        </w:rPr>
        <w:t>на</w:t>
      </w:r>
      <w:r w:rsidRPr="00C867DF">
        <w:rPr>
          <w:spacing w:val="13"/>
          <w:sz w:val="24"/>
        </w:rPr>
        <w:t xml:space="preserve"> </w:t>
      </w:r>
      <w:r w:rsidRPr="00C867DF">
        <w:rPr>
          <w:sz w:val="24"/>
        </w:rPr>
        <w:t>прогулку.</w:t>
      </w:r>
      <w:r w:rsidRPr="00C867DF">
        <w:rPr>
          <w:spacing w:val="13"/>
          <w:sz w:val="24"/>
        </w:rPr>
        <w:t xml:space="preserve"> </w:t>
      </w:r>
      <w:r w:rsidRPr="00C867DF">
        <w:rPr>
          <w:sz w:val="24"/>
        </w:rPr>
        <w:t>Песенки,</w:t>
      </w:r>
      <w:r w:rsidRPr="00C867DF">
        <w:rPr>
          <w:spacing w:val="15"/>
          <w:sz w:val="24"/>
        </w:rPr>
        <w:t xml:space="preserve"> </w:t>
      </w:r>
      <w:r w:rsidRPr="00C867DF">
        <w:rPr>
          <w:sz w:val="24"/>
        </w:rPr>
        <w:t>распевки,</w:t>
      </w:r>
      <w:r w:rsidRPr="00C867DF">
        <w:rPr>
          <w:spacing w:val="-57"/>
          <w:sz w:val="24"/>
        </w:rPr>
        <w:t xml:space="preserve"> </w:t>
      </w:r>
      <w:r w:rsidRPr="00C867DF">
        <w:rPr>
          <w:sz w:val="24"/>
        </w:rPr>
        <w:t>музыкальные</w:t>
      </w:r>
      <w:r w:rsidRPr="00C867DF">
        <w:rPr>
          <w:spacing w:val="-5"/>
          <w:sz w:val="24"/>
        </w:rPr>
        <w:t xml:space="preserve"> </w:t>
      </w:r>
      <w:r w:rsidRPr="00C867DF">
        <w:rPr>
          <w:sz w:val="24"/>
        </w:rPr>
        <w:t>игры.</w:t>
      </w:r>
      <w:r w:rsidRPr="00C867DF">
        <w:rPr>
          <w:spacing w:val="-1"/>
          <w:sz w:val="24"/>
        </w:rPr>
        <w:t xml:space="preserve"> </w:t>
      </w:r>
      <w:r w:rsidRPr="00C867DF">
        <w:rPr>
          <w:sz w:val="24"/>
        </w:rPr>
        <w:t>-</w:t>
      </w:r>
      <w:r w:rsidRPr="00C867DF">
        <w:rPr>
          <w:spacing w:val="-1"/>
          <w:sz w:val="24"/>
        </w:rPr>
        <w:t xml:space="preserve"> </w:t>
      </w:r>
      <w:r w:rsidRPr="00C867DF">
        <w:rPr>
          <w:sz w:val="24"/>
        </w:rPr>
        <w:t>СПб., ДЕТСТВО-ПРЕСС,</w:t>
      </w:r>
      <w:r w:rsidRPr="00C867DF">
        <w:rPr>
          <w:spacing w:val="-1"/>
          <w:sz w:val="24"/>
        </w:rPr>
        <w:t xml:space="preserve"> </w:t>
      </w:r>
      <w:r w:rsidRPr="00C867DF">
        <w:rPr>
          <w:sz w:val="24"/>
        </w:rPr>
        <w:t>2017.</w:t>
      </w:r>
    </w:p>
    <w:p w14:paraId="006F128E" w14:textId="77777777" w:rsidR="00645332" w:rsidRPr="00C867DF" w:rsidRDefault="00645332" w:rsidP="0019050C">
      <w:pPr>
        <w:pStyle w:val="ab"/>
        <w:numPr>
          <w:ilvl w:val="0"/>
          <w:numId w:val="20"/>
        </w:numPr>
        <w:tabs>
          <w:tab w:val="left" w:pos="1399"/>
          <w:tab w:val="left" w:pos="1400"/>
        </w:tabs>
        <w:ind w:right="715" w:firstLine="566"/>
        <w:rPr>
          <w:sz w:val="24"/>
        </w:rPr>
      </w:pPr>
      <w:r w:rsidRPr="00C867DF">
        <w:rPr>
          <w:sz w:val="24"/>
        </w:rPr>
        <w:t>Нищева</w:t>
      </w:r>
      <w:r w:rsidRPr="00C867DF">
        <w:rPr>
          <w:spacing w:val="36"/>
          <w:sz w:val="24"/>
        </w:rPr>
        <w:t xml:space="preserve"> </w:t>
      </w:r>
      <w:r w:rsidRPr="00C867DF">
        <w:rPr>
          <w:sz w:val="24"/>
        </w:rPr>
        <w:t>Н.</w:t>
      </w:r>
      <w:r w:rsidRPr="00C867DF">
        <w:rPr>
          <w:spacing w:val="44"/>
          <w:sz w:val="24"/>
        </w:rPr>
        <w:t xml:space="preserve"> </w:t>
      </w:r>
      <w:r w:rsidRPr="00C867DF">
        <w:rPr>
          <w:sz w:val="24"/>
        </w:rPr>
        <w:t>В.,</w:t>
      </w:r>
      <w:r w:rsidRPr="00C867DF">
        <w:rPr>
          <w:spacing w:val="41"/>
          <w:sz w:val="24"/>
        </w:rPr>
        <w:t xml:space="preserve"> </w:t>
      </w:r>
      <w:r w:rsidRPr="00C867DF">
        <w:rPr>
          <w:sz w:val="24"/>
        </w:rPr>
        <w:t>Гавришева</w:t>
      </w:r>
      <w:r w:rsidRPr="00C867DF">
        <w:rPr>
          <w:spacing w:val="37"/>
          <w:sz w:val="24"/>
        </w:rPr>
        <w:t xml:space="preserve"> </w:t>
      </w:r>
      <w:r w:rsidRPr="00C867DF">
        <w:rPr>
          <w:sz w:val="24"/>
        </w:rPr>
        <w:t>Л.</w:t>
      </w:r>
      <w:r w:rsidRPr="00C867DF">
        <w:rPr>
          <w:spacing w:val="45"/>
          <w:sz w:val="24"/>
        </w:rPr>
        <w:t xml:space="preserve"> </w:t>
      </w:r>
      <w:r w:rsidRPr="00C867DF">
        <w:rPr>
          <w:sz w:val="24"/>
        </w:rPr>
        <w:t>Б.</w:t>
      </w:r>
      <w:r w:rsidRPr="00C867DF">
        <w:rPr>
          <w:spacing w:val="41"/>
          <w:sz w:val="24"/>
        </w:rPr>
        <w:t xml:space="preserve"> </w:t>
      </w:r>
      <w:r w:rsidRPr="00C867DF">
        <w:rPr>
          <w:sz w:val="24"/>
        </w:rPr>
        <w:t>Новые</w:t>
      </w:r>
      <w:r w:rsidRPr="00C867DF">
        <w:rPr>
          <w:spacing w:val="42"/>
          <w:sz w:val="24"/>
        </w:rPr>
        <w:t xml:space="preserve"> </w:t>
      </w:r>
      <w:r w:rsidRPr="00C867DF">
        <w:rPr>
          <w:sz w:val="24"/>
        </w:rPr>
        <w:t>логопедические</w:t>
      </w:r>
      <w:r w:rsidRPr="00C867DF">
        <w:rPr>
          <w:spacing w:val="41"/>
          <w:sz w:val="24"/>
        </w:rPr>
        <w:t xml:space="preserve"> </w:t>
      </w:r>
      <w:r w:rsidRPr="00C867DF">
        <w:rPr>
          <w:sz w:val="24"/>
        </w:rPr>
        <w:t>распевки.</w:t>
      </w:r>
      <w:r w:rsidRPr="00C867DF">
        <w:rPr>
          <w:spacing w:val="41"/>
          <w:sz w:val="24"/>
        </w:rPr>
        <w:t xml:space="preserve"> </w:t>
      </w:r>
      <w:r w:rsidRPr="00C867DF">
        <w:rPr>
          <w:sz w:val="24"/>
        </w:rPr>
        <w:t>Музыкальная</w:t>
      </w:r>
      <w:r w:rsidRPr="00C867DF">
        <w:rPr>
          <w:spacing w:val="-57"/>
          <w:sz w:val="24"/>
        </w:rPr>
        <w:t xml:space="preserve"> </w:t>
      </w:r>
      <w:r w:rsidRPr="00C867DF">
        <w:rPr>
          <w:sz w:val="24"/>
        </w:rPr>
        <w:t>пальчиковая</w:t>
      </w:r>
      <w:r w:rsidRPr="00C867DF">
        <w:rPr>
          <w:spacing w:val="-2"/>
          <w:sz w:val="24"/>
        </w:rPr>
        <w:t xml:space="preserve"> </w:t>
      </w:r>
      <w:r w:rsidRPr="00C867DF">
        <w:rPr>
          <w:sz w:val="24"/>
        </w:rPr>
        <w:t>гимнастика</w:t>
      </w:r>
      <w:r w:rsidRPr="00C867DF">
        <w:rPr>
          <w:spacing w:val="-5"/>
          <w:sz w:val="24"/>
        </w:rPr>
        <w:t xml:space="preserve"> </w:t>
      </w:r>
      <w:r w:rsidRPr="00C867DF">
        <w:rPr>
          <w:sz w:val="24"/>
        </w:rPr>
        <w:t>и</w:t>
      </w:r>
      <w:r w:rsidRPr="00C867DF">
        <w:rPr>
          <w:spacing w:val="-1"/>
          <w:sz w:val="24"/>
        </w:rPr>
        <w:t xml:space="preserve"> </w:t>
      </w:r>
      <w:r w:rsidRPr="00C867DF">
        <w:rPr>
          <w:sz w:val="24"/>
        </w:rPr>
        <w:t>пальчиковые</w:t>
      </w:r>
      <w:r w:rsidRPr="00C867DF">
        <w:rPr>
          <w:spacing w:val="-4"/>
          <w:sz w:val="24"/>
        </w:rPr>
        <w:t xml:space="preserve"> </w:t>
      </w:r>
      <w:r w:rsidRPr="00C867DF">
        <w:rPr>
          <w:sz w:val="24"/>
        </w:rPr>
        <w:t>игры.</w:t>
      </w:r>
      <w:r w:rsidRPr="00C867DF">
        <w:rPr>
          <w:spacing w:val="-5"/>
          <w:sz w:val="24"/>
        </w:rPr>
        <w:t xml:space="preserve"> </w:t>
      </w:r>
      <w:r w:rsidRPr="00C867DF">
        <w:rPr>
          <w:sz w:val="24"/>
        </w:rPr>
        <w:t>Выпуск</w:t>
      </w:r>
      <w:r w:rsidRPr="00C867DF">
        <w:rPr>
          <w:spacing w:val="-2"/>
          <w:sz w:val="24"/>
        </w:rPr>
        <w:t xml:space="preserve"> </w:t>
      </w:r>
      <w:r w:rsidRPr="00C867DF">
        <w:rPr>
          <w:sz w:val="24"/>
        </w:rPr>
        <w:t>2.</w:t>
      </w:r>
      <w:r w:rsidRPr="00C867DF">
        <w:rPr>
          <w:spacing w:val="-1"/>
          <w:sz w:val="24"/>
        </w:rPr>
        <w:t xml:space="preserve"> </w:t>
      </w:r>
      <w:r w:rsidRPr="00C867DF">
        <w:rPr>
          <w:sz w:val="24"/>
        </w:rPr>
        <w:t>-</w:t>
      </w:r>
      <w:r w:rsidRPr="00C867DF">
        <w:rPr>
          <w:spacing w:val="-5"/>
          <w:sz w:val="24"/>
        </w:rPr>
        <w:t xml:space="preserve"> </w:t>
      </w:r>
      <w:r w:rsidRPr="00C867DF">
        <w:rPr>
          <w:sz w:val="24"/>
        </w:rPr>
        <w:t>СПб.,</w:t>
      </w:r>
      <w:r w:rsidRPr="00C867DF">
        <w:rPr>
          <w:spacing w:val="-5"/>
          <w:sz w:val="24"/>
        </w:rPr>
        <w:t xml:space="preserve"> </w:t>
      </w:r>
      <w:r w:rsidRPr="00C867DF">
        <w:rPr>
          <w:sz w:val="24"/>
        </w:rPr>
        <w:t>ДЕТСТВО-ПРЕСС,</w:t>
      </w:r>
      <w:r w:rsidRPr="00C867DF">
        <w:rPr>
          <w:spacing w:val="-2"/>
          <w:sz w:val="24"/>
        </w:rPr>
        <w:t xml:space="preserve"> </w:t>
      </w:r>
      <w:r w:rsidRPr="00C867DF">
        <w:rPr>
          <w:sz w:val="24"/>
        </w:rPr>
        <w:t>2017.</w:t>
      </w:r>
    </w:p>
    <w:p w14:paraId="0F5EC18A" w14:textId="77777777" w:rsidR="00645332" w:rsidRPr="00C867DF" w:rsidRDefault="00645332" w:rsidP="00645332">
      <w:pPr>
        <w:ind w:left="200"/>
        <w:rPr>
          <w:rFonts w:ascii="Times New Roman" w:hAnsi="Times New Roman" w:cs="Times New Roman"/>
          <w:b/>
          <w:bCs/>
        </w:rPr>
      </w:pPr>
    </w:p>
    <w:p w14:paraId="07FCED18" w14:textId="03CEA362" w:rsidR="00142309" w:rsidRDefault="00313FC7" w:rsidP="00142309">
      <w:pPr>
        <w:ind w:left="200"/>
        <w:jc w:val="center"/>
        <w:rPr>
          <w:rFonts w:ascii="Times New Roman" w:hAnsi="Times New Roman" w:cs="Times New Roman"/>
          <w:b/>
          <w:bCs/>
        </w:rPr>
      </w:pPr>
      <w:r>
        <w:rPr>
          <w:rFonts w:ascii="Times New Roman" w:hAnsi="Times New Roman" w:cs="Times New Roman"/>
          <w:b/>
          <w:bCs/>
        </w:rPr>
        <w:t xml:space="preserve">2.1.5. </w:t>
      </w:r>
      <w:r w:rsidR="00142309" w:rsidRPr="00C867DF">
        <w:rPr>
          <w:rFonts w:ascii="Times New Roman" w:hAnsi="Times New Roman" w:cs="Times New Roman"/>
          <w:b/>
          <w:bCs/>
        </w:rPr>
        <w:t>ФИЗИЧЕСКОЕ РАЗВИТИЕ</w:t>
      </w:r>
    </w:p>
    <w:p w14:paraId="2D5B2363" w14:textId="77777777" w:rsidR="00313FC7" w:rsidRPr="00C867DF" w:rsidRDefault="00313FC7" w:rsidP="00142309">
      <w:pPr>
        <w:ind w:left="200"/>
        <w:jc w:val="center"/>
        <w:rPr>
          <w:rFonts w:ascii="Times New Roman" w:hAnsi="Times New Roman" w:cs="Times New Roman"/>
          <w:b/>
          <w:bCs/>
        </w:rPr>
      </w:pPr>
    </w:p>
    <w:p w14:paraId="43834A5F" w14:textId="7C168BC5" w:rsidR="0051004D" w:rsidRPr="00C867DF" w:rsidRDefault="0051004D" w:rsidP="004E0826">
      <w:pPr>
        <w:ind w:left="200"/>
        <w:rPr>
          <w:rFonts w:ascii="Times New Roman" w:hAnsi="Times New Roman" w:cs="Times New Roman"/>
        </w:rPr>
      </w:pPr>
      <w:r w:rsidRPr="00C867DF">
        <w:rPr>
          <w:rFonts w:ascii="Times New Roman" w:hAnsi="Times New Roman" w:cs="Times New Roman"/>
        </w:rPr>
        <w:t xml:space="preserve"> </w:t>
      </w:r>
      <w:r w:rsidRPr="00C867DF">
        <w:rPr>
          <w:rFonts w:ascii="Times New Roman" w:hAnsi="Times New Roman" w:cs="Times New Roman"/>
          <w:u w:val="single"/>
        </w:rPr>
        <w:t xml:space="preserve">В области </w:t>
      </w:r>
      <w:r w:rsidR="00270E28" w:rsidRPr="00C867DF">
        <w:rPr>
          <w:rFonts w:ascii="Times New Roman" w:hAnsi="Times New Roman" w:cs="Times New Roman"/>
          <w:b/>
          <w:bCs/>
          <w:u w:val="single"/>
        </w:rPr>
        <w:t>«Ф</w:t>
      </w:r>
      <w:r w:rsidRPr="00C867DF">
        <w:rPr>
          <w:rFonts w:ascii="Times New Roman" w:hAnsi="Times New Roman" w:cs="Times New Roman"/>
          <w:b/>
          <w:bCs/>
          <w:u w:val="single"/>
        </w:rPr>
        <w:t>изического развития</w:t>
      </w:r>
      <w:r w:rsidR="00270E28" w:rsidRPr="00C867DF">
        <w:rPr>
          <w:rFonts w:ascii="Times New Roman" w:hAnsi="Times New Roman" w:cs="Times New Roman"/>
          <w:b/>
          <w:bCs/>
          <w:u w:val="single"/>
        </w:rPr>
        <w:t>»</w:t>
      </w:r>
      <w:r w:rsidRPr="00C867DF">
        <w:rPr>
          <w:rFonts w:ascii="Times New Roman" w:hAnsi="Times New Roman" w:cs="Times New Roman"/>
          <w:u w:val="single"/>
        </w:rPr>
        <w:t xml:space="preserve"> ребенка основными задачами образовательной деятельности являются создание условий для</w:t>
      </w:r>
      <w:r w:rsidRPr="00C867DF">
        <w:rPr>
          <w:rFonts w:ascii="Times New Roman" w:hAnsi="Times New Roman" w:cs="Times New Roman"/>
        </w:rPr>
        <w:t>:</w:t>
      </w:r>
    </w:p>
    <w:bookmarkEnd w:id="14"/>
    <w:p w14:paraId="1EC9089D"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становления у обучающихся ценностей здорового образа жизни;</w:t>
      </w:r>
    </w:p>
    <w:p w14:paraId="215C2A4E"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овладение элементарными нормами и правилами здорового образа жизни (в питании, двигательном режиме, закаливании, при формировании полезных привычек);</w:t>
      </w:r>
    </w:p>
    <w:p w14:paraId="67CFBFCF"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развития представлений о своем теле и своих физических возможностях;</w:t>
      </w:r>
    </w:p>
    <w:p w14:paraId="27FE615C"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приобретения двигательного опыта и совершенствования двигательной активности;</w:t>
      </w:r>
    </w:p>
    <w:p w14:paraId="64E9D53F"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формирования начальных представлений о некоторых видах спорта, овладения подвижными играми с правилами.</w:t>
      </w:r>
    </w:p>
    <w:p w14:paraId="79A6AF05" w14:textId="0F25FB26" w:rsidR="0051004D" w:rsidRPr="00C867DF" w:rsidRDefault="0051004D" w:rsidP="004E0826">
      <w:pPr>
        <w:ind w:left="200"/>
        <w:rPr>
          <w:rFonts w:ascii="Times New Roman" w:hAnsi="Times New Roman" w:cs="Times New Roman"/>
        </w:rPr>
      </w:pPr>
      <w:r w:rsidRPr="00C867DF">
        <w:rPr>
          <w:rFonts w:ascii="Times New Roman" w:hAnsi="Times New Roman" w:cs="Times New Roman"/>
        </w:rPr>
        <w:t xml:space="preserve"> В сфере становления у обучающихся ценностей здорового образа жизни 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обучающихся в оздоровительных мероприятиях.</w:t>
      </w:r>
    </w:p>
    <w:p w14:paraId="0A954A8E" w14:textId="6BFCAD35" w:rsidR="0051004D" w:rsidRPr="00C867DF" w:rsidRDefault="0051004D" w:rsidP="004E0826">
      <w:pPr>
        <w:ind w:left="200"/>
        <w:rPr>
          <w:rFonts w:ascii="Times New Roman" w:hAnsi="Times New Roman" w:cs="Times New Roman"/>
        </w:rPr>
      </w:pPr>
      <w:r w:rsidRPr="00C867DF">
        <w:rPr>
          <w:rFonts w:ascii="Times New Roman" w:hAnsi="Times New Roman" w:cs="Times New Roman"/>
        </w:rPr>
        <w:t xml:space="preserve"> 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 уделяют специальное внимание развитию у ребенка представлений о своем теле, произвольности действий и движений ребенка.</w:t>
      </w:r>
    </w:p>
    <w:p w14:paraId="1C59E741"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14:paraId="40096EE5" w14:textId="2614C5D6" w:rsidR="0051004D" w:rsidRPr="00C867DF" w:rsidRDefault="0051004D" w:rsidP="004E0826">
      <w:pPr>
        <w:ind w:left="200"/>
        <w:rPr>
          <w:rFonts w:ascii="Times New Roman" w:hAnsi="Times New Roman" w:cs="Times New Roman"/>
        </w:rPr>
      </w:pPr>
      <w:r w:rsidRPr="00C867DF">
        <w:rPr>
          <w:rFonts w:ascii="Times New Roman" w:hAnsi="Times New Roman" w:cs="Times New Roman"/>
        </w:rPr>
        <w:t>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w:t>
      </w:r>
    </w:p>
    <w:p w14:paraId="44F02F91"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14:paraId="7AFDAEB7" w14:textId="77777777" w:rsidR="00975353" w:rsidRPr="00C867DF" w:rsidRDefault="0051004D" w:rsidP="00975353">
      <w:pPr>
        <w:ind w:left="200"/>
        <w:jc w:val="center"/>
        <w:rPr>
          <w:rFonts w:ascii="Times New Roman" w:hAnsi="Times New Roman" w:cs="Times New Roman"/>
          <w:b/>
          <w:bCs/>
          <w:u w:val="single"/>
        </w:rPr>
      </w:pPr>
      <w:r w:rsidRPr="00C867DF">
        <w:rPr>
          <w:rFonts w:ascii="Times New Roman" w:hAnsi="Times New Roman" w:cs="Times New Roman"/>
          <w:b/>
          <w:bCs/>
          <w:u w:val="single"/>
        </w:rPr>
        <w:t xml:space="preserve">Основное содержание образовательной деятельности </w:t>
      </w:r>
    </w:p>
    <w:p w14:paraId="4D5DA87D" w14:textId="2462BD1C" w:rsidR="0051004D" w:rsidRPr="00C867DF" w:rsidRDefault="0051004D" w:rsidP="00975353">
      <w:pPr>
        <w:ind w:left="200"/>
        <w:jc w:val="center"/>
        <w:rPr>
          <w:rFonts w:ascii="Times New Roman" w:hAnsi="Times New Roman" w:cs="Times New Roman"/>
          <w:b/>
          <w:bCs/>
        </w:rPr>
      </w:pPr>
      <w:r w:rsidRPr="00C867DF">
        <w:rPr>
          <w:rFonts w:ascii="Times New Roman" w:hAnsi="Times New Roman" w:cs="Times New Roman"/>
          <w:b/>
          <w:bCs/>
          <w:u w:val="single"/>
        </w:rPr>
        <w:t>с детьми младшего дошкольного возраста:</w:t>
      </w:r>
    </w:p>
    <w:p w14:paraId="1D15A2F2"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Задачи образовательной области "Физическое развитие" для обучающихся с тяжелыми нарушениями речи решаются в разнообразных формах работы (занятие физкультурой, утренняя зарядка, бодрящая зарядка после дневного сна, подвижные игры, физкультурные упражнения,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w:t>
      </w:r>
    </w:p>
    <w:p w14:paraId="6218E817"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Характер решаемых задач позволяет структурировать содержание образовательной области "Физическое развитие" по следующим разделам:</w:t>
      </w:r>
    </w:p>
    <w:p w14:paraId="708CB3D0"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физическая культура;</w:t>
      </w:r>
    </w:p>
    <w:p w14:paraId="60DB1D42"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представления о здоровом образе жизни и гигиене.</w:t>
      </w:r>
    </w:p>
    <w:p w14:paraId="50FE5FFE"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Образовательную деятельность в рамках образовательной области "Физическое развитие" проводят воспитатели, инструктор по физической культуре, согласуя ее содержание с медицинскими работниками. Активными участниками образовательного процесса в области "Физическое развитие" должны стать родители (законные представители) обучающихся, а также все остальные специалисты, работающие с детьми.</w:t>
      </w:r>
    </w:p>
    <w:p w14:paraId="49B56625"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В работе по физическому развитию обучающихся с ТНР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обучающихся представлений о здоровом образе жизни, приобщение их к физической культуре.</w:t>
      </w:r>
    </w:p>
    <w:p w14:paraId="4F1C6F3C"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Задачи образовательной области "Физическое развитие"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обучающихся с педагогическим работником по формированию культурно-гигиенических навыков и навыков самообслуживания; 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индивидуальной коррекционной, в том числе логопедической, работе с детьми с ТНР.</w:t>
      </w:r>
    </w:p>
    <w:p w14:paraId="10E429D1" w14:textId="148BD1AD" w:rsidR="0051004D" w:rsidRPr="00C867DF" w:rsidRDefault="0051004D" w:rsidP="004E0826">
      <w:pPr>
        <w:ind w:left="200"/>
        <w:rPr>
          <w:rFonts w:ascii="Times New Roman" w:hAnsi="Times New Roman" w:cs="Times New Roman"/>
        </w:rPr>
      </w:pPr>
      <w:r w:rsidRPr="00C867DF">
        <w:rPr>
          <w:rFonts w:ascii="Times New Roman" w:hAnsi="Times New Roman" w:cs="Times New Roman"/>
        </w:rPr>
        <w:t>В логике построения "Программы" образовательная область "Физическое развитие" должна стать интегрирующей сенсорно-перцептивное и моторно-двигательное развитие обучающихся.</w:t>
      </w:r>
    </w:p>
    <w:p w14:paraId="49754B26" w14:textId="77777777" w:rsidR="00F904EA" w:rsidRPr="00C867DF" w:rsidRDefault="00F904EA" w:rsidP="00F904EA">
      <w:pPr>
        <w:spacing w:line="0" w:lineRule="atLeast"/>
        <w:ind w:left="560"/>
        <w:rPr>
          <w:rFonts w:ascii="Times New Roman" w:eastAsia="Times New Roman" w:hAnsi="Times New Roman" w:cs="Times New Roman"/>
        </w:rPr>
      </w:pPr>
      <w:r w:rsidRPr="00C867DF">
        <w:rPr>
          <w:rFonts w:ascii="Times New Roman" w:eastAsia="Times New Roman" w:hAnsi="Times New Roman" w:cs="Times New Roman"/>
        </w:rPr>
        <w:t>Задачи образовательной области «Физическое развитие» решаются:</w:t>
      </w:r>
    </w:p>
    <w:p w14:paraId="33D0D0CA" w14:textId="77777777" w:rsidR="00F904EA" w:rsidRPr="00C867DF" w:rsidRDefault="00F904EA" w:rsidP="00F904EA">
      <w:pPr>
        <w:spacing w:line="13" w:lineRule="exact"/>
        <w:rPr>
          <w:rFonts w:ascii="Times New Roman" w:eastAsia="Times New Roman" w:hAnsi="Times New Roman" w:cs="Times New Roman"/>
        </w:rPr>
      </w:pPr>
    </w:p>
    <w:p w14:paraId="6CE6A302" w14:textId="77875688" w:rsidR="00F904EA" w:rsidRPr="00C867DF" w:rsidRDefault="00F904EA" w:rsidP="00F904EA">
      <w:pPr>
        <w:spacing w:line="236" w:lineRule="auto"/>
        <w:ind w:firstLine="566"/>
        <w:rPr>
          <w:rFonts w:ascii="Times New Roman" w:eastAsia="Times New Roman" w:hAnsi="Times New Roman" w:cs="Times New Roman"/>
        </w:rPr>
      </w:pPr>
      <w:r w:rsidRPr="00C867DF">
        <w:rPr>
          <w:rFonts w:ascii="Times New Roman" w:eastAsia="Symbol" w:hAnsi="Times New Roman" w:cs="Times New Roman"/>
        </w:rPr>
        <w:t xml:space="preserve">- </w:t>
      </w:r>
      <w:r w:rsidRPr="00C867DF">
        <w:rPr>
          <w:rFonts w:ascii="Times New Roman" w:eastAsia="Times New Roman" w:hAnsi="Times New Roman" w:cs="Times New Roman"/>
        </w:rPr>
        <w:t>в ходе непосредственной образовательной деятельности по физическому развитию, утренней гимнастики, прогулок, физкультурных досугов и праздников;</w:t>
      </w:r>
    </w:p>
    <w:p w14:paraId="67086475" w14:textId="77777777" w:rsidR="00F904EA" w:rsidRPr="00C867DF" w:rsidRDefault="00F904EA" w:rsidP="00F904EA">
      <w:pPr>
        <w:spacing w:line="14" w:lineRule="exact"/>
        <w:rPr>
          <w:rFonts w:ascii="Times New Roman" w:eastAsia="Times New Roman" w:hAnsi="Times New Roman" w:cs="Times New Roman"/>
        </w:rPr>
      </w:pPr>
    </w:p>
    <w:p w14:paraId="4802C986" w14:textId="4A36448A" w:rsidR="00F904EA" w:rsidRPr="00C867DF" w:rsidRDefault="00F904EA" w:rsidP="00F904EA">
      <w:pPr>
        <w:spacing w:line="234" w:lineRule="auto"/>
        <w:ind w:right="20" w:firstLine="566"/>
        <w:rPr>
          <w:rFonts w:ascii="Times New Roman" w:eastAsia="Times New Roman" w:hAnsi="Times New Roman" w:cs="Times New Roman"/>
        </w:rPr>
      </w:pPr>
      <w:r w:rsidRPr="00C867DF">
        <w:rPr>
          <w:rFonts w:ascii="Times New Roman" w:eastAsia="Symbol" w:hAnsi="Times New Roman" w:cs="Times New Roman"/>
        </w:rPr>
        <w:t xml:space="preserve">- </w:t>
      </w:r>
      <w:r w:rsidRPr="00C867DF">
        <w:rPr>
          <w:rFonts w:ascii="Times New Roman" w:eastAsia="Times New Roman" w:hAnsi="Times New Roman" w:cs="Times New Roman"/>
        </w:rPr>
        <w:t>в процессе проведения оздоровительных мероприятий (занятий лечебной физкультурой, массажа, закаливающих процедур);</w:t>
      </w:r>
    </w:p>
    <w:p w14:paraId="58B67E61" w14:textId="12F0588E" w:rsidR="00F904EA" w:rsidRPr="00C867DF" w:rsidRDefault="00F904EA" w:rsidP="00F904EA">
      <w:pPr>
        <w:widowControl/>
        <w:tabs>
          <w:tab w:val="left" w:pos="1021"/>
        </w:tabs>
        <w:autoSpaceDE/>
        <w:autoSpaceDN/>
        <w:adjustRightInd/>
        <w:spacing w:line="235" w:lineRule="auto"/>
        <w:ind w:left="566" w:right="20" w:firstLine="0"/>
        <w:jc w:val="left"/>
        <w:rPr>
          <w:rFonts w:ascii="Times New Roman" w:eastAsia="Symbol" w:hAnsi="Times New Roman" w:cs="Times New Roman"/>
        </w:rPr>
      </w:pPr>
      <w:r w:rsidRPr="00C867DF">
        <w:rPr>
          <w:rFonts w:ascii="Times New Roman" w:eastAsia="Times New Roman" w:hAnsi="Times New Roman" w:cs="Times New Roman"/>
        </w:rPr>
        <w:t>-   в совместной деятельности детей со взрослыми по формированию культурно-гигиенических навыков и навыков самообслуживания;</w:t>
      </w:r>
    </w:p>
    <w:p w14:paraId="6C1B36F0" w14:textId="77777777" w:rsidR="00F904EA" w:rsidRPr="00C867DF" w:rsidRDefault="00F904EA" w:rsidP="00F904EA">
      <w:pPr>
        <w:spacing w:line="15" w:lineRule="exact"/>
        <w:rPr>
          <w:rFonts w:ascii="Times New Roman" w:eastAsia="Symbol" w:hAnsi="Times New Roman" w:cs="Times New Roman"/>
        </w:rPr>
      </w:pPr>
    </w:p>
    <w:p w14:paraId="6B177E03" w14:textId="41289915" w:rsidR="00F904EA" w:rsidRPr="00C867DF" w:rsidRDefault="00F904EA" w:rsidP="00F904EA">
      <w:pPr>
        <w:widowControl/>
        <w:tabs>
          <w:tab w:val="left" w:pos="1021"/>
        </w:tabs>
        <w:autoSpaceDE/>
        <w:autoSpaceDN/>
        <w:adjustRightInd/>
        <w:spacing w:line="236" w:lineRule="auto"/>
        <w:ind w:left="566" w:firstLine="0"/>
        <w:rPr>
          <w:rFonts w:ascii="Times New Roman" w:eastAsia="Symbol" w:hAnsi="Times New Roman" w:cs="Times New Roman"/>
        </w:rPr>
      </w:pPr>
      <w:r w:rsidRPr="00C867DF">
        <w:rPr>
          <w:rFonts w:ascii="Times New Roman" w:eastAsia="Times New Roman" w:hAnsi="Times New Roman" w:cs="Times New Roman"/>
        </w:rPr>
        <w:t>-  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и т. д.);</w:t>
      </w:r>
    </w:p>
    <w:p w14:paraId="7F4A176C" w14:textId="77777777" w:rsidR="00F904EA" w:rsidRPr="00C867DF" w:rsidRDefault="00F904EA" w:rsidP="00F904EA">
      <w:pPr>
        <w:spacing w:line="1" w:lineRule="exact"/>
        <w:rPr>
          <w:rFonts w:ascii="Times New Roman" w:eastAsia="Symbol" w:hAnsi="Times New Roman" w:cs="Times New Roman"/>
        </w:rPr>
      </w:pPr>
    </w:p>
    <w:p w14:paraId="58717E72" w14:textId="47B77406" w:rsidR="00F904EA" w:rsidRPr="00C867DF" w:rsidRDefault="00F904EA" w:rsidP="00F904EA">
      <w:pPr>
        <w:widowControl/>
        <w:tabs>
          <w:tab w:val="left" w:pos="1021"/>
        </w:tabs>
        <w:autoSpaceDE/>
        <w:autoSpaceDN/>
        <w:adjustRightInd/>
        <w:spacing w:line="0" w:lineRule="atLeast"/>
        <w:ind w:firstLine="0"/>
        <w:jc w:val="left"/>
        <w:rPr>
          <w:rFonts w:ascii="Times New Roman" w:eastAsia="Symbol" w:hAnsi="Times New Roman" w:cs="Times New Roman"/>
        </w:rPr>
      </w:pPr>
      <w:r w:rsidRPr="00C867DF">
        <w:rPr>
          <w:rFonts w:ascii="Times New Roman" w:eastAsia="Times New Roman" w:hAnsi="Times New Roman" w:cs="Times New Roman"/>
        </w:rPr>
        <w:t xml:space="preserve">         -  в играх и упражнениях, направленных на сенсомоторное развитие;</w:t>
      </w:r>
    </w:p>
    <w:p w14:paraId="150CD121" w14:textId="77777777" w:rsidR="00F904EA" w:rsidRPr="00C867DF" w:rsidRDefault="00F904EA" w:rsidP="00F904EA">
      <w:pPr>
        <w:spacing w:line="12" w:lineRule="exact"/>
        <w:rPr>
          <w:rFonts w:ascii="Times New Roman" w:eastAsia="Symbol" w:hAnsi="Times New Roman" w:cs="Times New Roman"/>
        </w:rPr>
      </w:pPr>
    </w:p>
    <w:p w14:paraId="27BFA02D" w14:textId="4D8590CC" w:rsidR="00F904EA" w:rsidRPr="00C867DF" w:rsidRDefault="00F904EA" w:rsidP="00F904EA">
      <w:pPr>
        <w:widowControl/>
        <w:tabs>
          <w:tab w:val="left" w:pos="1021"/>
        </w:tabs>
        <w:autoSpaceDE/>
        <w:autoSpaceDN/>
        <w:adjustRightInd/>
        <w:spacing w:line="235" w:lineRule="auto"/>
        <w:ind w:left="566" w:firstLine="0"/>
        <w:rPr>
          <w:rFonts w:ascii="Times New Roman" w:eastAsia="Symbol" w:hAnsi="Times New Roman" w:cs="Times New Roman"/>
        </w:rPr>
      </w:pPr>
      <w:r w:rsidRPr="00C867DF">
        <w:rPr>
          <w:rFonts w:ascii="Times New Roman" w:eastAsia="Times New Roman" w:hAnsi="Times New Roman" w:cs="Times New Roman"/>
        </w:rPr>
        <w:t>- в специальных играх и упражнениях, в процессе которых воспроизводятся основные движения, формируются естественные жесты, мимика;</w:t>
      </w:r>
    </w:p>
    <w:p w14:paraId="7D70B93B" w14:textId="77777777" w:rsidR="00F904EA" w:rsidRPr="00C867DF" w:rsidRDefault="00F904EA" w:rsidP="00F904EA">
      <w:pPr>
        <w:spacing w:line="1" w:lineRule="exact"/>
        <w:rPr>
          <w:rFonts w:ascii="Times New Roman" w:eastAsia="Symbol" w:hAnsi="Times New Roman" w:cs="Times New Roman"/>
        </w:rPr>
      </w:pPr>
    </w:p>
    <w:p w14:paraId="6EFA6507" w14:textId="57744294" w:rsidR="00F904EA" w:rsidRPr="00C867DF" w:rsidRDefault="00F904EA" w:rsidP="00F904EA">
      <w:pPr>
        <w:widowControl/>
        <w:tabs>
          <w:tab w:val="left" w:pos="1021"/>
        </w:tabs>
        <w:autoSpaceDE/>
        <w:autoSpaceDN/>
        <w:adjustRightInd/>
        <w:spacing w:line="0" w:lineRule="atLeast"/>
        <w:ind w:firstLine="0"/>
        <w:jc w:val="left"/>
        <w:rPr>
          <w:rFonts w:ascii="Times New Roman" w:eastAsia="Symbol" w:hAnsi="Times New Roman" w:cs="Times New Roman"/>
        </w:rPr>
      </w:pPr>
      <w:r w:rsidRPr="00C867DF">
        <w:rPr>
          <w:rFonts w:ascii="Times New Roman" w:eastAsia="Times New Roman" w:hAnsi="Times New Roman" w:cs="Times New Roman"/>
        </w:rPr>
        <w:t xml:space="preserve">          - в подвижных играх и подвижных играх с музыкальным сопровождением;</w:t>
      </w:r>
    </w:p>
    <w:p w14:paraId="1702B761" w14:textId="77777777" w:rsidR="00F904EA" w:rsidRPr="00C867DF" w:rsidRDefault="00F904EA" w:rsidP="00F904EA">
      <w:pPr>
        <w:spacing w:line="12" w:lineRule="exact"/>
        <w:rPr>
          <w:rFonts w:ascii="Times New Roman" w:eastAsia="Symbol" w:hAnsi="Times New Roman" w:cs="Times New Roman"/>
        </w:rPr>
      </w:pPr>
    </w:p>
    <w:p w14:paraId="5E41C533" w14:textId="13138803" w:rsidR="00F904EA" w:rsidRPr="00C867DF" w:rsidRDefault="00F904EA" w:rsidP="00F904EA">
      <w:pPr>
        <w:widowControl/>
        <w:tabs>
          <w:tab w:val="left" w:pos="1091"/>
        </w:tabs>
        <w:autoSpaceDE/>
        <w:autoSpaceDN/>
        <w:adjustRightInd/>
        <w:spacing w:line="237" w:lineRule="auto"/>
        <w:ind w:firstLine="0"/>
        <w:rPr>
          <w:rFonts w:ascii="Times New Roman" w:eastAsia="Symbol" w:hAnsi="Times New Roman" w:cs="Times New Roman"/>
        </w:rPr>
      </w:pPr>
      <w:r w:rsidRPr="00C867DF">
        <w:rPr>
          <w:rFonts w:ascii="Times New Roman" w:eastAsia="Times New Roman" w:hAnsi="Times New Roman" w:cs="Times New Roman"/>
        </w:rPr>
        <w:t xml:space="preserve">          - в ходе непосредственно образовательной деятельности, направленной на правильное восприятие и воспроизведение выразительных движений для понимания смысла ситуаций, характеров персонажей, их эмоциональных состояний и др.;</w:t>
      </w:r>
    </w:p>
    <w:p w14:paraId="1C3721E0" w14:textId="77777777" w:rsidR="00F904EA" w:rsidRPr="00C867DF" w:rsidRDefault="00F904EA" w:rsidP="00F904EA">
      <w:pPr>
        <w:spacing w:line="17" w:lineRule="exact"/>
        <w:rPr>
          <w:rFonts w:ascii="Times New Roman" w:eastAsia="Symbol" w:hAnsi="Times New Roman" w:cs="Times New Roman"/>
        </w:rPr>
      </w:pPr>
    </w:p>
    <w:p w14:paraId="0A1B5AE1" w14:textId="77777777" w:rsidR="00F904EA" w:rsidRPr="00C867DF" w:rsidRDefault="00F904EA" w:rsidP="0019050C">
      <w:pPr>
        <w:widowControl/>
        <w:numPr>
          <w:ilvl w:val="0"/>
          <w:numId w:val="84"/>
        </w:numPr>
        <w:tabs>
          <w:tab w:val="left" w:pos="1021"/>
        </w:tabs>
        <w:autoSpaceDE/>
        <w:autoSpaceDN/>
        <w:adjustRightInd/>
        <w:spacing w:line="234" w:lineRule="auto"/>
        <w:ind w:left="1" w:right="20" w:firstLine="565"/>
        <w:jc w:val="left"/>
        <w:rPr>
          <w:rFonts w:ascii="Times New Roman" w:eastAsia="Symbol" w:hAnsi="Times New Roman" w:cs="Times New Roman"/>
        </w:rPr>
      </w:pPr>
      <w:r w:rsidRPr="00C867DF">
        <w:rPr>
          <w:rFonts w:ascii="Times New Roman" w:eastAsia="Times New Roman" w:hAnsi="Times New Roman" w:cs="Times New Roman"/>
        </w:rPr>
        <w:t>в индивидуальной коррекционной, в том числе логопедической, работе с детьми с тяжелыми нарушениями речи.</w:t>
      </w:r>
    </w:p>
    <w:p w14:paraId="567A2EAC" w14:textId="77777777" w:rsidR="00F904EA" w:rsidRPr="00C867DF" w:rsidRDefault="00F904EA" w:rsidP="00F904EA">
      <w:pPr>
        <w:spacing w:line="15" w:lineRule="exact"/>
        <w:rPr>
          <w:rFonts w:ascii="Times New Roman" w:eastAsia="Symbol" w:hAnsi="Times New Roman" w:cs="Times New Roman"/>
        </w:rPr>
      </w:pPr>
    </w:p>
    <w:p w14:paraId="285D5A85" w14:textId="79DF4078" w:rsidR="00F904EA" w:rsidRPr="00C867DF" w:rsidRDefault="00F904EA" w:rsidP="00F904EA">
      <w:pPr>
        <w:spacing w:line="238"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На первой ступени обучения детей с ТНР задачи и содержание образовательной области «Физическое развитие» тесно связаны с задачами и содержанием логопедической работы и образовательных областей «Познавательное развитие», «Социально-коммуникативное развитие», «Художественно-эстетическое развитие».</w:t>
      </w:r>
    </w:p>
    <w:p w14:paraId="20667896" w14:textId="77777777" w:rsidR="00F904EA" w:rsidRPr="00C867DF" w:rsidRDefault="00F904EA" w:rsidP="00F904EA">
      <w:pPr>
        <w:spacing w:line="13" w:lineRule="exact"/>
        <w:rPr>
          <w:rFonts w:ascii="Times New Roman" w:eastAsia="Symbol" w:hAnsi="Times New Roman" w:cs="Times New Roman"/>
        </w:rPr>
      </w:pPr>
    </w:p>
    <w:p w14:paraId="4E8B4E93" w14:textId="1D080492" w:rsidR="00F904EA" w:rsidRPr="00C867DF" w:rsidRDefault="00F904EA" w:rsidP="003F76CE">
      <w:pPr>
        <w:spacing w:line="236"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В логике построения «Программы» уже на первой ступени образовательная область «Физическое развитие» должна стать основой, интегрирующей сенсорно-перцептивное и моторно-двигательное развитие детей.</w:t>
      </w:r>
    </w:p>
    <w:p w14:paraId="5CF2769B" w14:textId="57A41D32" w:rsidR="00F904EA" w:rsidRPr="00C867DF" w:rsidRDefault="00F904EA" w:rsidP="003F76CE">
      <w:pPr>
        <w:spacing w:line="0" w:lineRule="atLeast"/>
        <w:ind w:right="19"/>
        <w:jc w:val="center"/>
        <w:rPr>
          <w:rFonts w:ascii="Times New Roman" w:eastAsia="Arial" w:hAnsi="Times New Roman" w:cs="Times New Roman"/>
          <w:b/>
        </w:rPr>
      </w:pPr>
      <w:r w:rsidRPr="00C867DF">
        <w:rPr>
          <w:rFonts w:ascii="Times New Roman" w:eastAsia="Arial" w:hAnsi="Times New Roman" w:cs="Times New Roman"/>
          <w:b/>
        </w:rPr>
        <w:t>Физическая культура</w:t>
      </w:r>
    </w:p>
    <w:p w14:paraId="5CBCEF00" w14:textId="77777777" w:rsidR="00F904EA" w:rsidRPr="00C867DF" w:rsidRDefault="00F904EA" w:rsidP="00F904EA">
      <w:pPr>
        <w:spacing w:line="236"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Основной формой организации работы являются занятия физической культурой, обеспечивающие реализацию основных задач, определенных данной программой.</w:t>
      </w:r>
    </w:p>
    <w:p w14:paraId="5729B2E8" w14:textId="77777777" w:rsidR="00F904EA" w:rsidRPr="00C867DF" w:rsidRDefault="00F904EA" w:rsidP="00F904EA">
      <w:pPr>
        <w:spacing w:line="15" w:lineRule="exact"/>
        <w:rPr>
          <w:rFonts w:ascii="Times New Roman" w:eastAsia="Times New Roman" w:hAnsi="Times New Roman" w:cs="Times New Roman"/>
        </w:rPr>
      </w:pPr>
    </w:p>
    <w:p w14:paraId="75C15B4D" w14:textId="5270E976" w:rsidR="00F904EA" w:rsidRPr="00C867DF" w:rsidRDefault="00F904EA" w:rsidP="00F904EA">
      <w:pPr>
        <w:spacing w:line="238"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xml:space="preserve">Занятия с детьми на первой ступени обучения представляют собой увлекательные игры, удовлетворяющие потребность детей в двигательной активности, доставляющие им удовольствие и радость. В этот период много внимания уделяется проведению </w:t>
      </w:r>
      <w:r w:rsidRPr="00C867DF">
        <w:rPr>
          <w:rFonts w:ascii="Times New Roman" w:eastAsia="Times New Roman" w:hAnsi="Times New Roman" w:cs="Times New Roman"/>
          <w:i/>
        </w:rPr>
        <w:t>подвижных игр</w:t>
      </w:r>
      <w:r w:rsidRPr="00C867DF">
        <w:rPr>
          <w:rFonts w:ascii="Times New Roman" w:eastAsia="Times New Roman" w:hAnsi="Times New Roman" w:cs="Times New Roman"/>
        </w:rPr>
        <w:t xml:space="preserve"> с детьми, которые проводят воспитатели в утреннее и вечернее время (с музыкальным сопровождением в записи или с участием музыкального руководителя) два раза</w:t>
      </w:r>
    </w:p>
    <w:p w14:paraId="15D87DD4" w14:textId="77777777" w:rsidR="00F904EA" w:rsidRPr="00C867DF" w:rsidRDefault="00F904EA" w:rsidP="00F904EA">
      <w:pPr>
        <w:spacing w:line="17" w:lineRule="exact"/>
        <w:rPr>
          <w:rFonts w:ascii="Times New Roman" w:eastAsia="Times New Roman" w:hAnsi="Times New Roman" w:cs="Times New Roman"/>
        </w:rPr>
      </w:pPr>
    </w:p>
    <w:p w14:paraId="2D5FF460" w14:textId="665AA845" w:rsidR="00DE41F4" w:rsidRPr="00C867DF" w:rsidRDefault="00F904EA" w:rsidP="0019050C">
      <w:pPr>
        <w:widowControl/>
        <w:numPr>
          <w:ilvl w:val="0"/>
          <w:numId w:val="85"/>
        </w:numPr>
        <w:tabs>
          <w:tab w:val="left" w:pos="215"/>
        </w:tabs>
        <w:autoSpaceDE/>
        <w:autoSpaceDN/>
        <w:adjustRightInd/>
        <w:spacing w:line="238" w:lineRule="auto"/>
        <w:ind w:left="1" w:hanging="1"/>
        <w:rPr>
          <w:rFonts w:ascii="Times New Roman" w:eastAsia="Times New Roman" w:hAnsi="Times New Roman" w:cs="Times New Roman"/>
        </w:rPr>
      </w:pPr>
      <w:r w:rsidRPr="00C867DF">
        <w:rPr>
          <w:rFonts w:ascii="Times New Roman" w:eastAsia="Times New Roman" w:hAnsi="Times New Roman" w:cs="Times New Roman"/>
        </w:rPr>
        <w:t>неделю по подгруппам и индивидуально в зависимости от уровня психофизического развития каждого ребенка. Длительность занятия и физические нагрузки строго индивидуализированы и могут меняться в зависимости от особенностей психофизического состояния детей, метеоусловий, времени года и т. д. Кроме того, во второй половине дня воспитатель организует со всей группой игры, направленные на двигательное развитие детей.</w:t>
      </w:r>
    </w:p>
    <w:p w14:paraId="38499479" w14:textId="10ABEC7C" w:rsidR="00F904EA" w:rsidRPr="00C867DF" w:rsidRDefault="00DE41F4" w:rsidP="00F904EA">
      <w:pPr>
        <w:spacing w:line="238"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Подвижные</w:t>
      </w:r>
      <w:r w:rsidR="00F904EA" w:rsidRPr="00C867DF">
        <w:rPr>
          <w:rFonts w:ascii="Times New Roman" w:eastAsia="Times New Roman" w:hAnsi="Times New Roman" w:cs="Times New Roman"/>
        </w:rPr>
        <w:t xml:space="preserve"> игры детей на первой ступени обучения в основном представляют собой бессюжетные игры с правилами, которые не отягощены сложными речевыми инструкциями. На этой ступени обучения в непосредственно образовательной деятельности и в режимные моменты, как в совместной деятельности взрослого и детей, так и в самостоятельной деятельности дошкольников, широко используются игры с мячами: прыжки на мячах-хопах, перекатывание сенсорных (набивных) мячей, бросание, катание мячей и т. д.</w:t>
      </w:r>
    </w:p>
    <w:p w14:paraId="79D1C75C" w14:textId="77777777" w:rsidR="00F904EA" w:rsidRPr="00C867DF" w:rsidRDefault="00F904EA" w:rsidP="00F904EA">
      <w:pPr>
        <w:spacing w:line="24" w:lineRule="exact"/>
        <w:rPr>
          <w:rFonts w:ascii="Times New Roman" w:eastAsia="Times New Roman" w:hAnsi="Times New Roman" w:cs="Times New Roman"/>
        </w:rPr>
      </w:pPr>
    </w:p>
    <w:p w14:paraId="7FDA19B7" w14:textId="2E9C159C" w:rsidR="00F904EA" w:rsidRPr="00C867DF" w:rsidRDefault="00F904EA" w:rsidP="00F904EA">
      <w:pPr>
        <w:spacing w:line="236" w:lineRule="auto"/>
        <w:ind w:left="1" w:firstLine="566"/>
        <w:rPr>
          <w:rFonts w:ascii="Times New Roman" w:eastAsia="Times New Roman" w:hAnsi="Times New Roman" w:cs="Times New Roman"/>
          <w:i/>
        </w:rPr>
      </w:pPr>
      <w:r w:rsidRPr="00C867DF">
        <w:rPr>
          <w:rFonts w:ascii="Times New Roman" w:eastAsia="Times New Roman" w:hAnsi="Times New Roman" w:cs="Times New Roman"/>
          <w:i/>
        </w:rPr>
        <w:t>Занятия лечебной физкультурой проводятся с детьми по рекомендации врача ЛФК. Они дополняют, но не заменяют занятия по физической культуре.</w:t>
      </w:r>
    </w:p>
    <w:p w14:paraId="6D198713" w14:textId="77777777" w:rsidR="00F904EA" w:rsidRPr="00C867DF" w:rsidRDefault="00F904EA" w:rsidP="00F904EA">
      <w:pPr>
        <w:spacing w:line="16" w:lineRule="exact"/>
        <w:rPr>
          <w:rFonts w:ascii="Times New Roman" w:eastAsia="Times New Roman" w:hAnsi="Times New Roman" w:cs="Times New Roman"/>
        </w:rPr>
      </w:pPr>
    </w:p>
    <w:p w14:paraId="075FDF03" w14:textId="525B5728" w:rsidR="00F904EA" w:rsidRPr="00C867DF" w:rsidRDefault="00F904EA" w:rsidP="00F904EA">
      <w:pPr>
        <w:spacing w:line="238"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Физкультурное оборудование подбирается и размещается с учетом специфики помещения и участка дошкольного учреждения: в физкультурном зале, музыкально-физкультурном зале, групповой комнате со спальнями и без спален, раздевалке, на физкультурной площадке, групповом участке и т. п.</w:t>
      </w:r>
    </w:p>
    <w:p w14:paraId="03FB3A5A" w14:textId="77777777" w:rsidR="00F904EA" w:rsidRPr="00C867DF" w:rsidRDefault="00F904EA" w:rsidP="00F904EA">
      <w:pPr>
        <w:spacing w:line="14" w:lineRule="exact"/>
        <w:rPr>
          <w:rFonts w:ascii="Times New Roman" w:eastAsia="Times New Roman" w:hAnsi="Times New Roman" w:cs="Times New Roman"/>
        </w:rPr>
      </w:pPr>
    </w:p>
    <w:p w14:paraId="57FA5461" w14:textId="54BF7E52" w:rsidR="00F904EA" w:rsidRPr="00C867DF" w:rsidRDefault="00F904EA" w:rsidP="00F904EA">
      <w:pPr>
        <w:spacing w:line="239"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Утренняя зарядка с детьми проходит в групповой комнате, в которой оборудуется место для хранения спортивного инвентаря и полифункциональных игровых модулей, не занимающих много места. Предметно-развивающая среда физкультурного уголка многофункционально используется в течение дня для стимулирования двигательной активности детей. Для младших дошкольников с ТНР она должна содержать игровой элемент, позволяющий ребенку свободно переключаться с двигательной активности на игру и наоборот. Для этого наиболее подходят полифункциональные игровые мягкие модульные наборы («Гномик», «Радуга» и др.), коврики и сенсорные дорожки (сенсорная дорожка, дорожка «Гофр» со следочками, коврик «Топ-топ», игровая дорожка и др.). Использование полифункционального игрового оборудования определяется задачами интеграции разных видов детской деятельности в процессе коррекционно-развивающей работы с детьми с ТНР.</w:t>
      </w:r>
    </w:p>
    <w:p w14:paraId="3983E43B" w14:textId="77777777" w:rsidR="00F904EA" w:rsidRPr="00C867DF" w:rsidRDefault="00F904EA" w:rsidP="00F904EA">
      <w:pPr>
        <w:spacing w:line="5" w:lineRule="exact"/>
        <w:rPr>
          <w:rFonts w:ascii="Times New Roman" w:eastAsia="Times New Roman" w:hAnsi="Times New Roman" w:cs="Times New Roman"/>
        </w:rPr>
      </w:pPr>
    </w:p>
    <w:p w14:paraId="13D780DB" w14:textId="77777777" w:rsidR="00F904EA" w:rsidRPr="00C867DF" w:rsidRDefault="00F904EA" w:rsidP="00F904EA">
      <w:pPr>
        <w:spacing w:line="0" w:lineRule="atLeast"/>
        <w:ind w:left="561"/>
        <w:rPr>
          <w:rFonts w:ascii="Times New Roman" w:eastAsia="Times New Roman" w:hAnsi="Times New Roman" w:cs="Times New Roman"/>
        </w:rPr>
      </w:pPr>
      <w:r w:rsidRPr="00C867DF">
        <w:rPr>
          <w:rFonts w:ascii="Times New Roman" w:eastAsia="Times New Roman" w:hAnsi="Times New Roman" w:cs="Times New Roman"/>
        </w:rPr>
        <w:t>Применение этого оборудования позволяет развивать и корригировать</w:t>
      </w:r>
    </w:p>
    <w:p w14:paraId="4D7707BB" w14:textId="77777777" w:rsidR="00F904EA" w:rsidRPr="00C867DF" w:rsidRDefault="00F904EA" w:rsidP="00F904EA">
      <w:pPr>
        <w:spacing w:line="13" w:lineRule="exact"/>
        <w:rPr>
          <w:rFonts w:ascii="Times New Roman" w:eastAsia="Times New Roman" w:hAnsi="Times New Roman" w:cs="Times New Roman"/>
        </w:rPr>
      </w:pPr>
    </w:p>
    <w:p w14:paraId="6A707749" w14:textId="515E05BA" w:rsidR="00F904EA" w:rsidRPr="00C867DF" w:rsidRDefault="00F904EA" w:rsidP="0019050C">
      <w:pPr>
        <w:widowControl/>
        <w:numPr>
          <w:ilvl w:val="0"/>
          <w:numId w:val="86"/>
        </w:numPr>
        <w:tabs>
          <w:tab w:val="left" w:pos="217"/>
        </w:tabs>
        <w:autoSpaceDE/>
        <w:autoSpaceDN/>
        <w:adjustRightInd/>
        <w:spacing w:line="235" w:lineRule="auto"/>
        <w:ind w:left="1" w:hanging="1"/>
        <w:jc w:val="left"/>
        <w:rPr>
          <w:rFonts w:ascii="Times New Roman" w:eastAsia="Times New Roman" w:hAnsi="Times New Roman" w:cs="Times New Roman"/>
        </w:rPr>
      </w:pPr>
      <w:r w:rsidRPr="00C867DF">
        <w:rPr>
          <w:rFonts w:ascii="Times New Roman" w:eastAsia="Times New Roman" w:hAnsi="Times New Roman" w:cs="Times New Roman"/>
        </w:rPr>
        <w:t>детей с ТНР сенсорно-перцептивные и моторные компоненты деятельности:</w:t>
      </w:r>
    </w:p>
    <w:p w14:paraId="779D0A00" w14:textId="77777777" w:rsidR="00F904EA" w:rsidRPr="00C867DF" w:rsidRDefault="00F904EA" w:rsidP="00F904EA">
      <w:pPr>
        <w:spacing w:line="2" w:lineRule="exact"/>
        <w:rPr>
          <w:rFonts w:ascii="Times New Roman" w:eastAsia="Times New Roman" w:hAnsi="Times New Roman" w:cs="Times New Roman"/>
        </w:rPr>
      </w:pPr>
    </w:p>
    <w:p w14:paraId="5E95A413" w14:textId="77777777" w:rsidR="00F904EA" w:rsidRPr="00C867DF" w:rsidRDefault="00F904EA" w:rsidP="0019050C">
      <w:pPr>
        <w:widowControl/>
        <w:numPr>
          <w:ilvl w:val="1"/>
          <w:numId w:val="86"/>
        </w:numPr>
        <w:tabs>
          <w:tab w:val="left" w:pos="1021"/>
        </w:tabs>
        <w:autoSpaceDE/>
        <w:autoSpaceDN/>
        <w:adjustRightInd/>
        <w:spacing w:line="0" w:lineRule="atLeast"/>
        <w:ind w:left="1021" w:hanging="455"/>
        <w:jc w:val="left"/>
        <w:rPr>
          <w:rFonts w:ascii="Times New Roman" w:eastAsia="Symbol" w:hAnsi="Times New Roman" w:cs="Times New Roman"/>
        </w:rPr>
      </w:pPr>
      <w:r w:rsidRPr="00C867DF">
        <w:rPr>
          <w:rFonts w:ascii="Times New Roman" w:eastAsia="Times New Roman" w:hAnsi="Times New Roman" w:cs="Times New Roman"/>
        </w:rPr>
        <w:t>зрительно-моторную координацию;</w:t>
      </w:r>
    </w:p>
    <w:p w14:paraId="2DC45355" w14:textId="77777777" w:rsidR="00F904EA" w:rsidRPr="00C867DF" w:rsidRDefault="00F904EA" w:rsidP="0019050C">
      <w:pPr>
        <w:widowControl/>
        <w:numPr>
          <w:ilvl w:val="1"/>
          <w:numId w:val="86"/>
        </w:numPr>
        <w:tabs>
          <w:tab w:val="left" w:pos="1021"/>
        </w:tabs>
        <w:autoSpaceDE/>
        <w:autoSpaceDN/>
        <w:adjustRightInd/>
        <w:spacing w:line="0" w:lineRule="atLeast"/>
        <w:ind w:left="1021" w:hanging="455"/>
        <w:jc w:val="left"/>
        <w:rPr>
          <w:rFonts w:ascii="Times New Roman" w:eastAsia="Symbol" w:hAnsi="Times New Roman" w:cs="Times New Roman"/>
        </w:rPr>
      </w:pPr>
      <w:r w:rsidRPr="00C867DF">
        <w:rPr>
          <w:rFonts w:ascii="Times New Roman" w:eastAsia="Times New Roman" w:hAnsi="Times New Roman" w:cs="Times New Roman"/>
        </w:rPr>
        <w:t>мышечную выносливость;</w:t>
      </w:r>
    </w:p>
    <w:p w14:paraId="5FBDA2F8" w14:textId="77777777" w:rsidR="00F904EA" w:rsidRPr="00C867DF" w:rsidRDefault="00F904EA" w:rsidP="00F904EA">
      <w:pPr>
        <w:spacing w:line="12" w:lineRule="exact"/>
        <w:rPr>
          <w:rFonts w:ascii="Times New Roman" w:eastAsia="Symbol" w:hAnsi="Times New Roman" w:cs="Times New Roman"/>
        </w:rPr>
      </w:pPr>
    </w:p>
    <w:p w14:paraId="0921DBB0" w14:textId="1F0E86AA" w:rsidR="00F904EA" w:rsidRPr="00C867DF" w:rsidRDefault="00F904EA" w:rsidP="0019050C">
      <w:pPr>
        <w:widowControl/>
        <w:numPr>
          <w:ilvl w:val="1"/>
          <w:numId w:val="86"/>
        </w:numPr>
        <w:tabs>
          <w:tab w:val="left" w:pos="1021"/>
        </w:tabs>
        <w:autoSpaceDE/>
        <w:autoSpaceDN/>
        <w:adjustRightInd/>
        <w:spacing w:line="234" w:lineRule="auto"/>
        <w:ind w:left="1" w:firstLine="565"/>
        <w:jc w:val="left"/>
        <w:rPr>
          <w:rFonts w:ascii="Times New Roman" w:eastAsia="Symbol" w:hAnsi="Times New Roman" w:cs="Times New Roman"/>
        </w:rPr>
      </w:pPr>
      <w:r w:rsidRPr="00C867DF">
        <w:rPr>
          <w:rFonts w:ascii="Times New Roman" w:eastAsia="Times New Roman" w:hAnsi="Times New Roman" w:cs="Times New Roman"/>
        </w:rPr>
        <w:t>способность перемещаться в пространстве на основе выбора объекта по заданному признаку;</w:t>
      </w:r>
    </w:p>
    <w:p w14:paraId="72F5AF60" w14:textId="77777777" w:rsidR="00F904EA" w:rsidRPr="00C867DF" w:rsidRDefault="00F904EA" w:rsidP="00F904EA">
      <w:pPr>
        <w:spacing w:line="2" w:lineRule="exact"/>
        <w:rPr>
          <w:rFonts w:ascii="Times New Roman" w:eastAsia="Symbol" w:hAnsi="Times New Roman" w:cs="Times New Roman"/>
        </w:rPr>
      </w:pPr>
    </w:p>
    <w:p w14:paraId="5655D7CE" w14:textId="77777777" w:rsidR="00F904EA" w:rsidRPr="00C867DF" w:rsidRDefault="00F904EA" w:rsidP="0019050C">
      <w:pPr>
        <w:widowControl/>
        <w:numPr>
          <w:ilvl w:val="1"/>
          <w:numId w:val="86"/>
        </w:numPr>
        <w:tabs>
          <w:tab w:val="left" w:pos="1021"/>
        </w:tabs>
        <w:autoSpaceDE/>
        <w:autoSpaceDN/>
        <w:adjustRightInd/>
        <w:spacing w:line="0" w:lineRule="atLeast"/>
        <w:ind w:left="1021" w:hanging="455"/>
        <w:jc w:val="left"/>
        <w:rPr>
          <w:rFonts w:ascii="Times New Roman" w:eastAsia="Symbol" w:hAnsi="Times New Roman" w:cs="Times New Roman"/>
        </w:rPr>
      </w:pPr>
      <w:r w:rsidRPr="00C867DF">
        <w:rPr>
          <w:rFonts w:ascii="Times New Roman" w:eastAsia="Times New Roman" w:hAnsi="Times New Roman" w:cs="Times New Roman"/>
        </w:rPr>
        <w:t>произвольность и осознанность выполняемых действий;</w:t>
      </w:r>
    </w:p>
    <w:p w14:paraId="3644E343" w14:textId="77777777" w:rsidR="00F904EA" w:rsidRPr="00C867DF" w:rsidRDefault="00F904EA" w:rsidP="0019050C">
      <w:pPr>
        <w:widowControl/>
        <w:numPr>
          <w:ilvl w:val="1"/>
          <w:numId w:val="86"/>
        </w:numPr>
        <w:tabs>
          <w:tab w:val="left" w:pos="1021"/>
        </w:tabs>
        <w:autoSpaceDE/>
        <w:autoSpaceDN/>
        <w:adjustRightInd/>
        <w:spacing w:line="0" w:lineRule="atLeast"/>
        <w:ind w:left="1021" w:hanging="455"/>
        <w:jc w:val="left"/>
        <w:rPr>
          <w:rFonts w:ascii="Times New Roman" w:eastAsia="Symbol" w:hAnsi="Times New Roman" w:cs="Times New Roman"/>
        </w:rPr>
      </w:pPr>
      <w:r w:rsidRPr="00C867DF">
        <w:rPr>
          <w:rFonts w:ascii="Times New Roman" w:eastAsia="Times New Roman" w:hAnsi="Times New Roman" w:cs="Times New Roman"/>
        </w:rPr>
        <w:t>ориентировку в трехмерном пространстве;</w:t>
      </w:r>
    </w:p>
    <w:p w14:paraId="0BCF4AA0" w14:textId="77777777" w:rsidR="00F904EA" w:rsidRPr="00C867DF" w:rsidRDefault="00F904EA" w:rsidP="00F904EA">
      <w:pPr>
        <w:spacing w:line="15" w:lineRule="exact"/>
        <w:rPr>
          <w:rFonts w:ascii="Times New Roman" w:eastAsia="Symbol" w:hAnsi="Times New Roman" w:cs="Times New Roman"/>
        </w:rPr>
      </w:pPr>
    </w:p>
    <w:p w14:paraId="2A6E81F7" w14:textId="77777777" w:rsidR="00F904EA" w:rsidRPr="00C867DF" w:rsidRDefault="00F904EA" w:rsidP="0019050C">
      <w:pPr>
        <w:widowControl/>
        <w:numPr>
          <w:ilvl w:val="1"/>
          <w:numId w:val="86"/>
        </w:numPr>
        <w:tabs>
          <w:tab w:val="left" w:pos="1021"/>
        </w:tabs>
        <w:autoSpaceDE/>
        <w:autoSpaceDN/>
        <w:adjustRightInd/>
        <w:spacing w:line="234" w:lineRule="auto"/>
        <w:ind w:left="1" w:right="20" w:firstLine="565"/>
        <w:jc w:val="left"/>
        <w:rPr>
          <w:rFonts w:ascii="Times New Roman" w:eastAsia="Symbol" w:hAnsi="Times New Roman" w:cs="Times New Roman"/>
        </w:rPr>
      </w:pPr>
      <w:r w:rsidRPr="00C867DF">
        <w:rPr>
          <w:rFonts w:ascii="Times New Roman" w:eastAsia="Times New Roman" w:hAnsi="Times New Roman" w:cs="Times New Roman"/>
        </w:rPr>
        <w:t>способность к точному управлению движениями в пространстве, то есть чувство пространства.</w:t>
      </w:r>
    </w:p>
    <w:p w14:paraId="6C7CB027" w14:textId="77777777" w:rsidR="00F904EA" w:rsidRPr="00C867DF" w:rsidRDefault="00F904EA" w:rsidP="00F904EA">
      <w:pPr>
        <w:spacing w:line="15" w:lineRule="exact"/>
        <w:rPr>
          <w:rFonts w:ascii="Times New Roman" w:eastAsia="Symbol" w:hAnsi="Times New Roman" w:cs="Times New Roman"/>
        </w:rPr>
      </w:pPr>
    </w:p>
    <w:p w14:paraId="6FA1F397" w14:textId="3C66355A" w:rsidR="00F904EA" w:rsidRPr="00C867DF" w:rsidRDefault="00F904EA" w:rsidP="00333F47">
      <w:pPr>
        <w:spacing w:line="234"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Подвижные игры с использованием полифункционального игрового оборудования, помимо образовательной области «Физическое развитие»,</w:t>
      </w:r>
      <w:r w:rsidR="00333F47" w:rsidRPr="00C867DF">
        <w:rPr>
          <w:rFonts w:ascii="Times New Roman" w:eastAsia="Times New Roman" w:hAnsi="Times New Roman" w:cs="Times New Roman"/>
        </w:rPr>
        <w:t xml:space="preserve"> проводятся </w:t>
      </w:r>
      <w:r w:rsidRPr="00C867DF">
        <w:rPr>
          <w:rFonts w:ascii="Times New Roman" w:eastAsia="Times New Roman" w:hAnsi="Times New Roman" w:cs="Times New Roman"/>
        </w:rPr>
        <w:t>в ходе реализации задач образовательных областей «Социально-коммуникативное развитие, «Познавательное развитие», «Художественно-эстетическое развитие». Игры малой и средней подвижности применяются на логопедических занятиях с детьми. Таким образом, подвижные игры с полифункциональным игровым оборудованием находят широкое комплексное применение в логопедической, общеразвивающей и психологической, работе с детьми с нарушениями речи.</w:t>
      </w:r>
    </w:p>
    <w:p w14:paraId="330AD075" w14:textId="77777777" w:rsidR="00F904EA" w:rsidRPr="00C867DF" w:rsidRDefault="00F904EA" w:rsidP="00F904EA">
      <w:pPr>
        <w:spacing w:line="21" w:lineRule="exact"/>
        <w:rPr>
          <w:rFonts w:ascii="Times New Roman" w:eastAsia="Times New Roman" w:hAnsi="Times New Roman" w:cs="Times New Roman"/>
        </w:rPr>
      </w:pPr>
    </w:p>
    <w:p w14:paraId="40EBE1DC" w14:textId="12E4EDA9" w:rsidR="00F904EA" w:rsidRPr="00C867DF" w:rsidRDefault="00F904EA" w:rsidP="00F904EA">
      <w:pPr>
        <w:spacing w:line="238" w:lineRule="auto"/>
        <w:ind w:firstLine="566"/>
        <w:rPr>
          <w:rFonts w:ascii="Times New Roman" w:eastAsia="Times New Roman" w:hAnsi="Times New Roman" w:cs="Times New Roman"/>
        </w:rPr>
      </w:pPr>
      <w:r w:rsidRPr="00C867DF">
        <w:rPr>
          <w:rFonts w:ascii="Times New Roman" w:eastAsia="Times New Roman" w:hAnsi="Times New Roman" w:cs="Times New Roman"/>
        </w:rPr>
        <w:t>Наряду с общефизическими упражнениями, в работе с детьми с ТНР, исходя из их индивидуально-типологических особенностей, широко используются релаксационные упражнения с элементами логоритмики, различные порядковые упражнения под музыку, общеразвивающие упражнения под музыку или в сопровождении стихотворных текстов, которые читает взрослый, простейшие упражнения пальцевой гимнастики.</w:t>
      </w:r>
    </w:p>
    <w:p w14:paraId="34448818" w14:textId="77777777" w:rsidR="00F904EA" w:rsidRPr="00C867DF" w:rsidRDefault="00F904EA" w:rsidP="00F904EA">
      <w:pPr>
        <w:spacing w:line="17" w:lineRule="exact"/>
        <w:rPr>
          <w:rFonts w:ascii="Times New Roman" w:eastAsia="Times New Roman" w:hAnsi="Times New Roman" w:cs="Times New Roman"/>
        </w:rPr>
      </w:pPr>
    </w:p>
    <w:p w14:paraId="7910CAB5" w14:textId="7EDA6930" w:rsidR="00F904EA" w:rsidRPr="00C867DF" w:rsidRDefault="00F904EA" w:rsidP="00333F47">
      <w:pPr>
        <w:spacing w:line="238" w:lineRule="auto"/>
        <w:ind w:firstLine="566"/>
        <w:rPr>
          <w:rFonts w:ascii="Times New Roman" w:eastAsia="Times New Roman" w:hAnsi="Times New Roman" w:cs="Times New Roman"/>
        </w:rPr>
      </w:pPr>
      <w:r w:rsidRPr="00C867DF">
        <w:rPr>
          <w:rFonts w:ascii="Times New Roman" w:eastAsia="Times New Roman" w:hAnsi="Times New Roman" w:cs="Times New Roman"/>
        </w:rPr>
        <w:t>Следует помнить, что в группах детей с ТНР основной целью коррекционной работы является преодоление речевых нарушений. Поэтому в основе всех форм двигательной деятельности детей лежит принцип «логопедизации», который реализуется в подвижных играх, логоритмических упражнениях, физминутках, спортивно-досуговой деятельности с использованием речевого материала в соответствии с изучаемой лексической темой.</w:t>
      </w:r>
    </w:p>
    <w:p w14:paraId="15B27122" w14:textId="575341F5" w:rsidR="00F904EA" w:rsidRPr="00C867DF" w:rsidRDefault="00F904EA" w:rsidP="001D0D35">
      <w:pPr>
        <w:spacing w:line="0" w:lineRule="atLeast"/>
        <w:ind w:right="20"/>
        <w:jc w:val="center"/>
        <w:rPr>
          <w:rFonts w:ascii="Times New Roman" w:eastAsia="Arial" w:hAnsi="Times New Roman" w:cs="Times New Roman"/>
        </w:rPr>
      </w:pPr>
      <w:r w:rsidRPr="00C867DF">
        <w:rPr>
          <w:rFonts w:ascii="Times New Roman" w:eastAsia="Arial" w:hAnsi="Times New Roman" w:cs="Times New Roman"/>
        </w:rPr>
        <w:t>Педагогические ориентиры:</w:t>
      </w:r>
    </w:p>
    <w:p w14:paraId="79AAF0BA" w14:textId="77777777" w:rsidR="00F904EA" w:rsidRPr="00C867DF" w:rsidRDefault="00F904EA" w:rsidP="00F904EA">
      <w:pPr>
        <w:spacing w:line="234" w:lineRule="auto"/>
        <w:ind w:right="20" w:firstLine="566"/>
        <w:rPr>
          <w:rFonts w:ascii="Times New Roman" w:eastAsia="Times New Roman" w:hAnsi="Times New Roman" w:cs="Times New Roman"/>
        </w:rPr>
      </w:pPr>
      <w:r w:rsidRPr="00C867DF">
        <w:rPr>
          <w:rFonts w:ascii="Times New Roman" w:eastAsia="Times New Roman" w:hAnsi="Times New Roman" w:cs="Times New Roman"/>
        </w:rPr>
        <w:t>– стимулировать появление эмоционального отклика на подвижные игры и игровые упражнения и желание участвовать в них;</w:t>
      </w:r>
    </w:p>
    <w:p w14:paraId="2DE2056F" w14:textId="77777777" w:rsidR="00F904EA" w:rsidRPr="00C867DF" w:rsidRDefault="00F904EA" w:rsidP="00F904EA">
      <w:pPr>
        <w:spacing w:line="15" w:lineRule="exact"/>
        <w:rPr>
          <w:rFonts w:ascii="Times New Roman" w:eastAsia="Times New Roman" w:hAnsi="Times New Roman" w:cs="Times New Roman"/>
        </w:rPr>
      </w:pPr>
    </w:p>
    <w:p w14:paraId="52F74286" w14:textId="301646DF" w:rsidR="00F904EA" w:rsidRPr="00C867DF" w:rsidRDefault="00F904EA" w:rsidP="00F904EA">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t>– развивать и корригировать нарушения сенсорно-перцептивных и моторных компонентов деятельности детей (зрительно-моторной координации, мышечной выносливости, способности свободно перемещаться в пространстве);</w:t>
      </w:r>
    </w:p>
    <w:p w14:paraId="72BFE84B" w14:textId="77777777" w:rsidR="00F904EA" w:rsidRPr="00C867DF" w:rsidRDefault="00F904EA" w:rsidP="00F904EA">
      <w:pPr>
        <w:spacing w:line="17" w:lineRule="exact"/>
        <w:rPr>
          <w:rFonts w:ascii="Times New Roman" w:eastAsia="Times New Roman" w:hAnsi="Times New Roman" w:cs="Times New Roman"/>
        </w:rPr>
      </w:pPr>
    </w:p>
    <w:p w14:paraId="473F6860" w14:textId="431D2AF3" w:rsidR="00F904EA" w:rsidRPr="00C867DF" w:rsidRDefault="00F904EA" w:rsidP="00F904EA">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t>– формировать у детей навыки элементарной ориентировки в пространстве, обучая детей движению по ориентирам (движение по сенсорным дорожкам и коврикам, погружение и перемещение в сухом бассейне и т. п.);</w:t>
      </w:r>
    </w:p>
    <w:p w14:paraId="669410B3" w14:textId="77777777" w:rsidR="00F904EA" w:rsidRPr="00C867DF" w:rsidRDefault="00F904EA" w:rsidP="00F904EA">
      <w:pPr>
        <w:spacing w:line="15" w:lineRule="exact"/>
        <w:rPr>
          <w:rFonts w:ascii="Times New Roman" w:eastAsia="Times New Roman" w:hAnsi="Times New Roman" w:cs="Times New Roman"/>
        </w:rPr>
      </w:pPr>
    </w:p>
    <w:p w14:paraId="59519D75" w14:textId="5105848B" w:rsidR="00F904EA" w:rsidRPr="00C867DF" w:rsidRDefault="00F904EA" w:rsidP="00F904EA">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t>– развивать и корригировать нарушения сенсорно-перцептивных и моторных компонентов деятельности детей (зрительно-моторной координации, мышечной выносливости, способности свободно перемещаться в пространстве);</w:t>
      </w:r>
    </w:p>
    <w:p w14:paraId="2B128A11" w14:textId="77777777" w:rsidR="00F904EA" w:rsidRPr="00C867DF" w:rsidRDefault="00F904EA" w:rsidP="00F904EA">
      <w:pPr>
        <w:spacing w:line="17" w:lineRule="exact"/>
        <w:rPr>
          <w:rFonts w:ascii="Times New Roman" w:eastAsia="Times New Roman" w:hAnsi="Times New Roman" w:cs="Times New Roman"/>
        </w:rPr>
      </w:pPr>
    </w:p>
    <w:p w14:paraId="01476B9F" w14:textId="21CA50BA" w:rsidR="00F904EA" w:rsidRPr="00C867DF" w:rsidRDefault="00F904EA" w:rsidP="00F904EA">
      <w:pPr>
        <w:spacing w:line="236" w:lineRule="auto"/>
        <w:ind w:firstLine="566"/>
        <w:rPr>
          <w:rFonts w:ascii="Times New Roman" w:eastAsia="Times New Roman" w:hAnsi="Times New Roman" w:cs="Times New Roman"/>
        </w:rPr>
      </w:pPr>
      <w:r w:rsidRPr="00C867DF">
        <w:rPr>
          <w:rFonts w:ascii="Times New Roman" w:eastAsia="Times New Roman" w:hAnsi="Times New Roman" w:cs="Times New Roman"/>
        </w:rPr>
        <w:t>– формировать способности детей реагировать на изменение положения тела во время перемещения в сухом бассейне, на сенсорных дорожках и ковриках, на мягких модулях (конструкции типа «Горка»);</w:t>
      </w:r>
    </w:p>
    <w:p w14:paraId="2BF86424" w14:textId="77777777" w:rsidR="00F904EA" w:rsidRPr="00C867DF" w:rsidRDefault="00F904EA" w:rsidP="00F904EA">
      <w:pPr>
        <w:spacing w:line="1" w:lineRule="exact"/>
        <w:rPr>
          <w:rFonts w:ascii="Times New Roman" w:eastAsia="Times New Roman" w:hAnsi="Times New Roman" w:cs="Times New Roman"/>
        </w:rPr>
      </w:pPr>
    </w:p>
    <w:p w14:paraId="73268774" w14:textId="679B49D0" w:rsidR="001D0D35" w:rsidRPr="00C867DF" w:rsidRDefault="001D0D35" w:rsidP="001D0D35">
      <w:pPr>
        <w:spacing w:line="0" w:lineRule="atLeast"/>
        <w:ind w:firstLine="0"/>
        <w:rPr>
          <w:rFonts w:ascii="Times New Roman" w:eastAsia="Times New Roman" w:hAnsi="Times New Roman" w:cs="Times New Roman"/>
        </w:rPr>
      </w:pPr>
      <w:r w:rsidRPr="00C867DF">
        <w:rPr>
          <w:rFonts w:ascii="Times New Roman" w:eastAsia="Times New Roman" w:hAnsi="Times New Roman" w:cs="Times New Roman"/>
        </w:rPr>
        <w:t xml:space="preserve">         </w:t>
      </w:r>
      <w:r w:rsidR="00F904EA" w:rsidRPr="00C867DF">
        <w:rPr>
          <w:rFonts w:ascii="Times New Roman" w:eastAsia="Times New Roman" w:hAnsi="Times New Roman" w:cs="Times New Roman"/>
        </w:rPr>
        <w:t>–   обучать детей элементам мышечной релаксации;</w:t>
      </w:r>
    </w:p>
    <w:p w14:paraId="339FFA3B" w14:textId="78D45E60" w:rsidR="00F904EA" w:rsidRPr="00C867DF" w:rsidRDefault="001D0D35" w:rsidP="00F904EA">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учить</w:t>
      </w:r>
      <w:r w:rsidR="00F904EA" w:rsidRPr="00C867DF">
        <w:rPr>
          <w:rFonts w:ascii="Times New Roman" w:eastAsia="Times New Roman" w:hAnsi="Times New Roman" w:cs="Times New Roman"/>
        </w:rPr>
        <w:t xml:space="preserve"> детей согласовывать свои действия с действиями других: начинать и заканчивать упражнения одновременно, соблюдать предложенный темп;</w:t>
      </w:r>
    </w:p>
    <w:p w14:paraId="1B4F8AFE" w14:textId="77777777" w:rsidR="00F904EA" w:rsidRPr="00C867DF" w:rsidRDefault="00F904EA" w:rsidP="00F904EA">
      <w:pPr>
        <w:spacing w:line="13" w:lineRule="exact"/>
        <w:rPr>
          <w:rFonts w:ascii="Times New Roman" w:eastAsia="Times New Roman" w:hAnsi="Times New Roman" w:cs="Times New Roman"/>
        </w:rPr>
      </w:pPr>
    </w:p>
    <w:p w14:paraId="5593F8C8" w14:textId="77777777" w:rsidR="00F904EA" w:rsidRPr="00C867DF" w:rsidRDefault="00F904EA" w:rsidP="00F904EA">
      <w:pPr>
        <w:spacing w:line="236"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формировать понятия «быстро — медленно», «сильно — слабо», «громко — тихо» в процессе выполнения детьми различных по скоростно-силовым характеристикам упражнений;</w:t>
      </w:r>
    </w:p>
    <w:p w14:paraId="28BBE793" w14:textId="77777777" w:rsidR="00F904EA" w:rsidRPr="00C867DF" w:rsidRDefault="00F904EA" w:rsidP="00F904EA">
      <w:pPr>
        <w:spacing w:line="14" w:lineRule="exact"/>
        <w:rPr>
          <w:rFonts w:ascii="Times New Roman" w:eastAsia="Times New Roman" w:hAnsi="Times New Roman" w:cs="Times New Roman"/>
        </w:rPr>
      </w:pPr>
    </w:p>
    <w:p w14:paraId="4BAFC0DA" w14:textId="06358F9A" w:rsidR="00F904EA" w:rsidRPr="00C867DF" w:rsidRDefault="00F904EA" w:rsidP="00F904EA">
      <w:pPr>
        <w:spacing w:line="235"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развивать у детей способность реагировать на сигнал и действовать в соответствии с ним;</w:t>
      </w:r>
    </w:p>
    <w:p w14:paraId="30864BDB" w14:textId="77777777" w:rsidR="00F904EA" w:rsidRPr="00C867DF" w:rsidRDefault="00F904EA" w:rsidP="00F904EA">
      <w:pPr>
        <w:spacing w:line="15" w:lineRule="exact"/>
        <w:rPr>
          <w:rFonts w:ascii="Times New Roman" w:eastAsia="Times New Roman" w:hAnsi="Times New Roman" w:cs="Times New Roman"/>
        </w:rPr>
      </w:pPr>
    </w:p>
    <w:p w14:paraId="2B18D02D" w14:textId="2F489E6A" w:rsidR="00F904EA" w:rsidRPr="00C867DF" w:rsidRDefault="00F904EA" w:rsidP="00F904EA">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учить детей выполнять по образцу взрослого, а затем самостоятельно простейшие построения и перестроения, уверенно выполнять физические упражнения в соответствии с указаниями инструктора по физической культуре (воспитателя);</w:t>
      </w:r>
    </w:p>
    <w:p w14:paraId="71F709FD" w14:textId="77777777" w:rsidR="00F904EA" w:rsidRPr="00C867DF" w:rsidRDefault="00F904EA" w:rsidP="00F904EA">
      <w:pPr>
        <w:spacing w:line="15" w:lineRule="exact"/>
        <w:rPr>
          <w:rFonts w:ascii="Times New Roman" w:eastAsia="Times New Roman" w:hAnsi="Times New Roman" w:cs="Times New Roman"/>
        </w:rPr>
      </w:pPr>
    </w:p>
    <w:p w14:paraId="2D471F3B" w14:textId="0FF2158A" w:rsidR="00F904EA" w:rsidRPr="00C867DF" w:rsidRDefault="00F904EA" w:rsidP="00F904EA">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обучать детей правильному динамическому и статическому дыханию, способствующему стимулированию функционирования сердечно-сосудистой и дыхательной систем;</w:t>
      </w:r>
    </w:p>
    <w:p w14:paraId="1C85D8B4" w14:textId="77777777" w:rsidR="00F904EA" w:rsidRPr="00C867DF" w:rsidRDefault="00F904EA" w:rsidP="00C12B70">
      <w:pPr>
        <w:spacing w:line="0" w:lineRule="atLeast"/>
        <w:rPr>
          <w:rFonts w:ascii="Times New Roman" w:eastAsia="Times New Roman" w:hAnsi="Times New Roman" w:cs="Times New Roman"/>
        </w:rPr>
      </w:pPr>
      <w:r w:rsidRPr="00C867DF">
        <w:rPr>
          <w:rFonts w:ascii="Times New Roman" w:eastAsia="Times New Roman" w:hAnsi="Times New Roman" w:cs="Times New Roman"/>
        </w:rPr>
        <w:t>–   развивать силу, объем, точность движений;</w:t>
      </w:r>
    </w:p>
    <w:p w14:paraId="6BA06659" w14:textId="5370E3A6" w:rsidR="00F904EA" w:rsidRPr="00C867DF" w:rsidRDefault="00F904EA" w:rsidP="00C12B70">
      <w:pPr>
        <w:spacing w:line="0" w:lineRule="atLeast"/>
        <w:rPr>
          <w:rFonts w:ascii="Times New Roman" w:eastAsia="Times New Roman" w:hAnsi="Times New Roman" w:cs="Times New Roman"/>
        </w:rPr>
      </w:pPr>
      <w:r w:rsidRPr="00C867DF">
        <w:rPr>
          <w:rFonts w:ascii="Times New Roman" w:eastAsia="Times New Roman" w:hAnsi="Times New Roman" w:cs="Times New Roman"/>
        </w:rPr>
        <w:t>– развивать способности детей к точному управлению движениями</w:t>
      </w:r>
      <w:r w:rsidR="00C12B70" w:rsidRPr="00C867DF">
        <w:rPr>
          <w:rFonts w:ascii="Times New Roman" w:eastAsia="Times New Roman" w:hAnsi="Times New Roman" w:cs="Times New Roman"/>
        </w:rPr>
        <w:t xml:space="preserve"> </w:t>
      </w:r>
      <w:r w:rsidRPr="00C867DF">
        <w:rPr>
          <w:rFonts w:ascii="Times New Roman" w:eastAsia="Times New Roman" w:hAnsi="Times New Roman" w:cs="Times New Roman"/>
        </w:rPr>
        <w:t>пространстве в вертикальной, горизонтальной и сагиттальной плоскости (чувство пространства);</w:t>
      </w:r>
    </w:p>
    <w:p w14:paraId="03834E0F" w14:textId="77777777" w:rsidR="00F904EA" w:rsidRPr="00C867DF" w:rsidRDefault="00F904EA" w:rsidP="00F904EA">
      <w:pPr>
        <w:spacing w:line="15" w:lineRule="exact"/>
        <w:rPr>
          <w:rFonts w:ascii="Times New Roman" w:eastAsia="Times New Roman" w:hAnsi="Times New Roman" w:cs="Times New Roman"/>
        </w:rPr>
      </w:pPr>
    </w:p>
    <w:p w14:paraId="5F565450" w14:textId="0F108ACD" w:rsidR="00F904EA" w:rsidRPr="00C867DF" w:rsidRDefault="00F904EA" w:rsidP="00F904EA">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стимулировать желание детей принимать активное участие в по</w:t>
      </w:r>
      <w:r w:rsidR="00C12B70" w:rsidRPr="00C867DF">
        <w:rPr>
          <w:rFonts w:ascii="Times New Roman" w:eastAsia="Times New Roman" w:hAnsi="Times New Roman" w:cs="Times New Roman"/>
        </w:rPr>
        <w:t>д</w:t>
      </w:r>
      <w:r w:rsidRPr="00C867DF">
        <w:rPr>
          <w:rFonts w:ascii="Times New Roman" w:eastAsia="Times New Roman" w:hAnsi="Times New Roman" w:cs="Times New Roman"/>
        </w:rPr>
        <w:t>вижных играх; целенаправленно развивать сенсорно-перцептивные, координационные способности детей;</w:t>
      </w:r>
    </w:p>
    <w:p w14:paraId="0DED6A1E" w14:textId="77777777" w:rsidR="00F904EA" w:rsidRPr="00C867DF" w:rsidRDefault="00F904EA" w:rsidP="00F904EA">
      <w:pPr>
        <w:spacing w:line="13" w:lineRule="exact"/>
        <w:rPr>
          <w:rFonts w:ascii="Times New Roman" w:eastAsia="Times New Roman" w:hAnsi="Times New Roman" w:cs="Times New Roman"/>
        </w:rPr>
      </w:pPr>
    </w:p>
    <w:p w14:paraId="680CA756" w14:textId="77777777" w:rsidR="00F904EA" w:rsidRPr="00C867DF" w:rsidRDefault="00F904EA" w:rsidP="00F904EA">
      <w:pPr>
        <w:spacing w:line="236"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 учитывать индивидуально-типологические особенности детей при выполнении ими специальных комплексов упражнений, способствующих устранению нарушения развития моторики;</w:t>
      </w:r>
    </w:p>
    <w:p w14:paraId="487C6F0D" w14:textId="77777777" w:rsidR="00F904EA" w:rsidRPr="00C867DF" w:rsidRDefault="00F904EA" w:rsidP="00F904EA">
      <w:pPr>
        <w:spacing w:line="14" w:lineRule="exact"/>
        <w:rPr>
          <w:rFonts w:ascii="Times New Roman" w:eastAsia="Times New Roman" w:hAnsi="Times New Roman" w:cs="Times New Roman"/>
        </w:rPr>
      </w:pPr>
    </w:p>
    <w:p w14:paraId="68BD1345" w14:textId="77777777" w:rsidR="00F904EA" w:rsidRPr="00C867DF" w:rsidRDefault="00F904EA" w:rsidP="00F904EA">
      <w:pPr>
        <w:spacing w:line="235"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 развивать ручную моторику в действиях с мелкими предметами в различных пальчиковых и кистевых упражнениях;</w:t>
      </w:r>
    </w:p>
    <w:p w14:paraId="38993E32" w14:textId="77777777" w:rsidR="00F904EA" w:rsidRPr="00C867DF" w:rsidRDefault="00F904EA" w:rsidP="00F904EA">
      <w:pPr>
        <w:spacing w:line="1" w:lineRule="exact"/>
        <w:rPr>
          <w:rFonts w:ascii="Times New Roman" w:eastAsia="Times New Roman" w:hAnsi="Times New Roman" w:cs="Times New Roman"/>
        </w:rPr>
      </w:pPr>
    </w:p>
    <w:p w14:paraId="69F3CEDE" w14:textId="77777777" w:rsidR="00F904EA" w:rsidRPr="00C867DF" w:rsidRDefault="00F904EA" w:rsidP="00C12B70">
      <w:pPr>
        <w:spacing w:line="0" w:lineRule="atLeast"/>
        <w:rPr>
          <w:rFonts w:ascii="Times New Roman" w:eastAsia="Times New Roman" w:hAnsi="Times New Roman" w:cs="Times New Roman"/>
        </w:rPr>
      </w:pPr>
      <w:r w:rsidRPr="00C867DF">
        <w:rPr>
          <w:rFonts w:ascii="Times New Roman" w:eastAsia="Times New Roman" w:hAnsi="Times New Roman" w:cs="Times New Roman"/>
        </w:rPr>
        <w:t>–   осуществлять профилактику и коррекцию плоскостопия;</w:t>
      </w:r>
    </w:p>
    <w:p w14:paraId="4953F829" w14:textId="77777777" w:rsidR="00F904EA" w:rsidRPr="00C867DF" w:rsidRDefault="00F904EA" w:rsidP="00F904EA">
      <w:pPr>
        <w:spacing w:line="12" w:lineRule="exact"/>
        <w:rPr>
          <w:rFonts w:ascii="Times New Roman" w:eastAsia="Times New Roman" w:hAnsi="Times New Roman" w:cs="Times New Roman"/>
        </w:rPr>
      </w:pPr>
    </w:p>
    <w:p w14:paraId="35640ABF" w14:textId="29100A8C" w:rsidR="00F904EA" w:rsidRPr="00C867DF" w:rsidRDefault="00F904EA" w:rsidP="00F904EA">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создавать благоприятные физиологические условия для нормального роста тела, развития позвоночника и восстановления правильного положения тела ребенка, исходя из его индивидуально-типологических особенностей;</w:t>
      </w:r>
    </w:p>
    <w:p w14:paraId="59FD10A9" w14:textId="77777777" w:rsidR="00F904EA" w:rsidRPr="00C867DF" w:rsidRDefault="00F904EA" w:rsidP="00F904EA">
      <w:pPr>
        <w:spacing w:line="15" w:lineRule="exact"/>
        <w:rPr>
          <w:rFonts w:ascii="Times New Roman" w:eastAsia="Times New Roman" w:hAnsi="Times New Roman" w:cs="Times New Roman"/>
        </w:rPr>
      </w:pPr>
    </w:p>
    <w:p w14:paraId="5C7503FA" w14:textId="677171C0" w:rsidR="00F904EA" w:rsidRPr="00C867DF" w:rsidRDefault="00F904EA" w:rsidP="00F904EA">
      <w:pPr>
        <w:spacing w:line="238"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проводить игровые закаливающие процедуры с использованием полифункционального оборудования (сенсорные тропы и дорожки, сухой бассейн), направленные на улучшение венозного тока и работы сердца, улучшение тактильной чувствительности тела, увеличение силы и тонуса мышц, подвижности суставов, связок и сухожилий, расслабление гипертонуса мышц и т. п.;</w:t>
      </w:r>
    </w:p>
    <w:p w14:paraId="10266CD5" w14:textId="77777777" w:rsidR="00F904EA" w:rsidRPr="00C867DF" w:rsidRDefault="00F904EA" w:rsidP="00F904EA">
      <w:pPr>
        <w:spacing w:line="16" w:lineRule="exact"/>
        <w:rPr>
          <w:rFonts w:ascii="Times New Roman" w:eastAsia="Times New Roman" w:hAnsi="Times New Roman" w:cs="Times New Roman"/>
        </w:rPr>
      </w:pPr>
    </w:p>
    <w:p w14:paraId="3B954006" w14:textId="72F299A1" w:rsidR="00F904EA" w:rsidRPr="00C867DF" w:rsidRDefault="00F904EA" w:rsidP="00C12B70">
      <w:pPr>
        <w:spacing w:line="235"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снижать повышенное психическое возбуждение детей, поддерживать их положительный эмоциональный настрой.</w:t>
      </w:r>
    </w:p>
    <w:p w14:paraId="67C5E7E4" w14:textId="4BA696BB" w:rsidR="00C12B70" w:rsidRPr="00C867DF" w:rsidRDefault="00F904EA" w:rsidP="00C12B70">
      <w:pPr>
        <w:spacing w:line="0" w:lineRule="atLeast"/>
        <w:jc w:val="center"/>
        <w:rPr>
          <w:rFonts w:ascii="Times New Roman" w:eastAsia="Times New Roman" w:hAnsi="Times New Roman" w:cs="Times New Roman"/>
          <w:b/>
        </w:rPr>
      </w:pPr>
      <w:r w:rsidRPr="00C867DF">
        <w:rPr>
          <w:rFonts w:ascii="Times New Roman" w:eastAsia="Arial" w:hAnsi="Times New Roman" w:cs="Times New Roman"/>
        </w:rPr>
        <w:t>Основное содержание</w:t>
      </w:r>
      <w:r w:rsidR="00C12B70" w:rsidRPr="00C867DF">
        <w:rPr>
          <w:rFonts w:ascii="Times New Roman" w:eastAsia="Times New Roman" w:hAnsi="Times New Roman" w:cs="Times New Roman"/>
          <w:b/>
        </w:rPr>
        <w:t xml:space="preserve"> </w:t>
      </w:r>
    </w:p>
    <w:p w14:paraId="3978F4AB" w14:textId="3CBB782C" w:rsidR="00F904EA" w:rsidRPr="00C867DF" w:rsidRDefault="00C12B70" w:rsidP="00F904EA">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b/>
        </w:rPr>
        <w:t>Ознакомительно</w:t>
      </w:r>
      <w:r w:rsidR="00F904EA" w:rsidRPr="00C867DF">
        <w:rPr>
          <w:rFonts w:ascii="Times New Roman" w:eastAsia="Times New Roman" w:hAnsi="Times New Roman" w:cs="Times New Roman"/>
          <w:b/>
        </w:rPr>
        <w:t xml:space="preserve">-ориентировочные действия в предметно-развивающей среде. </w:t>
      </w:r>
      <w:r w:rsidR="00F904EA" w:rsidRPr="00C867DF">
        <w:rPr>
          <w:rFonts w:ascii="Times New Roman" w:eastAsia="Times New Roman" w:hAnsi="Times New Roman" w:cs="Times New Roman"/>
        </w:rPr>
        <w:t>Знакомство детей с оборудованием и материалами</w:t>
      </w:r>
      <w:r w:rsidR="00F904EA" w:rsidRPr="00C867DF">
        <w:rPr>
          <w:rFonts w:ascii="Times New Roman" w:eastAsia="Times New Roman" w:hAnsi="Times New Roman" w:cs="Times New Roman"/>
          <w:b/>
        </w:rPr>
        <w:t xml:space="preserve"> </w:t>
      </w:r>
      <w:r w:rsidR="00F904EA" w:rsidRPr="00C867DF">
        <w:rPr>
          <w:rFonts w:ascii="Times New Roman" w:eastAsia="Times New Roman" w:hAnsi="Times New Roman" w:cs="Times New Roman"/>
        </w:rPr>
        <w:t>для физкультурных занятий. Совместный с детьми выбор наиболее интересного оборудования для игр (мячи, кегли, сенсорная дорожка). Совместные игры с мячом (с малыми группами детей).</w:t>
      </w:r>
    </w:p>
    <w:p w14:paraId="704F1E08" w14:textId="77777777" w:rsidR="00F904EA" w:rsidRPr="00C867DF" w:rsidRDefault="00F904EA" w:rsidP="00F904EA">
      <w:pPr>
        <w:spacing w:line="16" w:lineRule="exact"/>
        <w:rPr>
          <w:rFonts w:ascii="Times New Roman" w:eastAsia="Times New Roman" w:hAnsi="Times New Roman" w:cs="Times New Roman"/>
        </w:rPr>
      </w:pPr>
    </w:p>
    <w:p w14:paraId="264017E9" w14:textId="73CE69AF" w:rsidR="00F904EA" w:rsidRPr="00C867DF" w:rsidRDefault="00F904EA" w:rsidP="00F904EA">
      <w:pPr>
        <w:spacing w:line="238" w:lineRule="auto"/>
        <w:ind w:firstLine="566"/>
        <w:rPr>
          <w:rFonts w:ascii="Times New Roman" w:eastAsia="Times New Roman" w:hAnsi="Times New Roman" w:cs="Times New Roman"/>
        </w:rPr>
      </w:pPr>
      <w:r w:rsidRPr="00C867DF">
        <w:rPr>
          <w:rFonts w:ascii="Times New Roman" w:eastAsia="Times New Roman" w:hAnsi="Times New Roman" w:cs="Times New Roman"/>
        </w:rPr>
        <w:t>Знакомство детей с физкультурным залом. Совместное с детьми рассматривание и освоение предметной среды физкультурного зала. Организация взаимодействия детей с оборудованием для физкультурных занятий. Демонстрация детям того, что можно делать с физкультурными снарядами (прокатывание и бросание мяча, подъем на лестницу, прыжки на детском каркасном батуте).</w:t>
      </w:r>
    </w:p>
    <w:p w14:paraId="03E21AFE" w14:textId="77777777" w:rsidR="00F904EA" w:rsidRPr="00C867DF" w:rsidRDefault="00F904EA" w:rsidP="00F904EA">
      <w:pPr>
        <w:spacing w:line="17" w:lineRule="exact"/>
        <w:rPr>
          <w:rFonts w:ascii="Times New Roman" w:eastAsia="Times New Roman" w:hAnsi="Times New Roman" w:cs="Times New Roman"/>
        </w:rPr>
      </w:pPr>
    </w:p>
    <w:p w14:paraId="1432317B" w14:textId="50B944B3" w:rsidR="00F904EA" w:rsidRPr="00C867DF" w:rsidRDefault="00F904EA" w:rsidP="00F904EA">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t>Организация пассивного участия детей в спортивных досугах старших дошкольников, а также активное участие в простых подвижных играх вместе с детьми старшего возраста (при наличии желания детей). Привлечение к занятиям в физкультурном зале родителей.</w:t>
      </w:r>
    </w:p>
    <w:p w14:paraId="64A0FFCB" w14:textId="77777777" w:rsidR="00F904EA" w:rsidRPr="00C867DF" w:rsidRDefault="00F904EA" w:rsidP="00F904EA">
      <w:pPr>
        <w:spacing w:line="17" w:lineRule="exact"/>
        <w:rPr>
          <w:rFonts w:ascii="Times New Roman" w:eastAsia="Times New Roman" w:hAnsi="Times New Roman" w:cs="Times New Roman"/>
        </w:rPr>
      </w:pPr>
    </w:p>
    <w:p w14:paraId="0F81ECDC" w14:textId="6E8D770B" w:rsidR="00F904EA" w:rsidRPr="00C867DF" w:rsidRDefault="00F904EA" w:rsidP="00F904EA">
      <w:pPr>
        <w:spacing w:line="236" w:lineRule="auto"/>
        <w:ind w:firstLine="566"/>
        <w:rPr>
          <w:rFonts w:ascii="Times New Roman" w:eastAsia="Times New Roman" w:hAnsi="Times New Roman" w:cs="Times New Roman"/>
        </w:rPr>
      </w:pPr>
      <w:r w:rsidRPr="00C867DF">
        <w:rPr>
          <w:rFonts w:ascii="Times New Roman" w:eastAsia="Times New Roman" w:hAnsi="Times New Roman" w:cs="Times New Roman"/>
          <w:b/>
        </w:rPr>
        <w:t xml:space="preserve">Построения и перестроения. </w:t>
      </w:r>
      <w:r w:rsidRPr="00C867DF">
        <w:rPr>
          <w:rFonts w:ascii="Times New Roman" w:eastAsia="Times New Roman" w:hAnsi="Times New Roman" w:cs="Times New Roman"/>
        </w:rPr>
        <w:t>Построения в круг,</w:t>
      </w:r>
      <w:r w:rsidRPr="00C867DF">
        <w:rPr>
          <w:rFonts w:ascii="Times New Roman" w:eastAsia="Times New Roman" w:hAnsi="Times New Roman" w:cs="Times New Roman"/>
          <w:b/>
        </w:rPr>
        <w:t xml:space="preserve"> </w:t>
      </w:r>
      <w:r w:rsidRPr="00C867DF">
        <w:rPr>
          <w:rFonts w:ascii="Times New Roman" w:eastAsia="Times New Roman" w:hAnsi="Times New Roman" w:cs="Times New Roman"/>
        </w:rPr>
        <w:t>парами,</w:t>
      </w:r>
      <w:r w:rsidRPr="00C867DF">
        <w:rPr>
          <w:rFonts w:ascii="Times New Roman" w:eastAsia="Times New Roman" w:hAnsi="Times New Roman" w:cs="Times New Roman"/>
          <w:b/>
        </w:rPr>
        <w:t xml:space="preserve"> </w:t>
      </w:r>
      <w:r w:rsidRPr="00C867DF">
        <w:rPr>
          <w:rFonts w:ascii="Times New Roman" w:eastAsia="Times New Roman" w:hAnsi="Times New Roman" w:cs="Times New Roman"/>
        </w:rPr>
        <w:t>в колонну</w:t>
      </w:r>
      <w:r w:rsidRPr="00C867DF">
        <w:rPr>
          <w:rFonts w:ascii="Times New Roman" w:eastAsia="Times New Roman" w:hAnsi="Times New Roman" w:cs="Times New Roman"/>
          <w:b/>
        </w:rPr>
        <w:t xml:space="preserve"> </w:t>
      </w:r>
      <w:r w:rsidRPr="00C867DF">
        <w:rPr>
          <w:rFonts w:ascii="Times New Roman" w:eastAsia="Times New Roman" w:hAnsi="Times New Roman" w:cs="Times New Roman"/>
        </w:rPr>
        <w:t>друг за другом (с помощью взрослого). Свободное построение: врассыпную, в полукруг, в колонну по одному, по два (парами), в круг.</w:t>
      </w:r>
    </w:p>
    <w:p w14:paraId="06686CCC" w14:textId="77777777" w:rsidR="00F904EA" w:rsidRPr="00C867DF" w:rsidRDefault="00F904EA" w:rsidP="00F904EA">
      <w:pPr>
        <w:spacing w:line="15" w:lineRule="exact"/>
        <w:rPr>
          <w:rFonts w:ascii="Times New Roman" w:eastAsia="Times New Roman" w:hAnsi="Times New Roman" w:cs="Times New Roman"/>
        </w:rPr>
      </w:pPr>
    </w:p>
    <w:p w14:paraId="6F227C6A" w14:textId="77777777" w:rsidR="00F904EA" w:rsidRPr="00C867DF" w:rsidRDefault="00F904EA" w:rsidP="00F904EA">
      <w:pPr>
        <w:spacing w:line="234" w:lineRule="auto"/>
        <w:ind w:right="20" w:firstLine="566"/>
        <w:rPr>
          <w:rFonts w:ascii="Times New Roman" w:eastAsia="Times New Roman" w:hAnsi="Times New Roman" w:cs="Times New Roman"/>
        </w:rPr>
      </w:pPr>
      <w:r w:rsidRPr="00C867DF">
        <w:rPr>
          <w:rFonts w:ascii="Times New Roman" w:eastAsia="Times New Roman" w:hAnsi="Times New Roman" w:cs="Times New Roman"/>
        </w:rPr>
        <w:t>Перестроение из колонны в два-три звена по ориентирам (с помощью взрослого, а затем самостоятельно). Повороты, переступая на месте.</w:t>
      </w:r>
    </w:p>
    <w:p w14:paraId="190BD217" w14:textId="77777777" w:rsidR="00F904EA" w:rsidRPr="00C867DF" w:rsidRDefault="00F904EA" w:rsidP="00F904EA">
      <w:pPr>
        <w:spacing w:line="18" w:lineRule="exact"/>
        <w:rPr>
          <w:rFonts w:ascii="Times New Roman" w:eastAsia="Times New Roman" w:hAnsi="Times New Roman" w:cs="Times New Roman"/>
        </w:rPr>
      </w:pPr>
    </w:p>
    <w:p w14:paraId="75877F43" w14:textId="441CD00A" w:rsidR="00F904EA" w:rsidRPr="00C867DF" w:rsidRDefault="00F904EA" w:rsidP="00F904EA">
      <w:pPr>
        <w:spacing w:line="238" w:lineRule="auto"/>
        <w:ind w:firstLine="566"/>
        <w:rPr>
          <w:rFonts w:ascii="Times New Roman" w:eastAsia="Times New Roman" w:hAnsi="Times New Roman" w:cs="Times New Roman"/>
        </w:rPr>
      </w:pPr>
      <w:r w:rsidRPr="00C867DF">
        <w:rPr>
          <w:rFonts w:ascii="Times New Roman" w:eastAsia="Times New Roman" w:hAnsi="Times New Roman" w:cs="Times New Roman"/>
          <w:b/>
        </w:rPr>
        <w:t xml:space="preserve">Ходьба и упражнения в равновесии. </w:t>
      </w:r>
      <w:r w:rsidRPr="00C867DF">
        <w:rPr>
          <w:rFonts w:ascii="Times New Roman" w:eastAsia="Times New Roman" w:hAnsi="Times New Roman" w:cs="Times New Roman"/>
        </w:rPr>
        <w:t xml:space="preserve">Ходьба стайкой за воспитателем, держась за руки: в заданном направлении (к игрушке), друг за другом, держась за веревку, между предметами, по дорожке (ширина 20 </w:t>
      </w:r>
      <w:r w:rsidRPr="00C867DF">
        <w:rPr>
          <w:rFonts w:ascii="Times New Roman" w:eastAsia="Times New Roman" w:hAnsi="Times New Roman" w:cs="Times New Roman"/>
          <w:i/>
        </w:rPr>
        <w:t>см</w:t>
      </w:r>
      <w:r w:rsidRPr="00C867DF">
        <w:rPr>
          <w:rFonts w:ascii="Times New Roman" w:eastAsia="Times New Roman" w:hAnsi="Times New Roman" w:cs="Times New Roman"/>
        </w:rPr>
        <w:t xml:space="preserve">, длина 2–3 </w:t>
      </w:r>
      <w:r w:rsidRPr="00C867DF">
        <w:rPr>
          <w:rFonts w:ascii="Times New Roman" w:eastAsia="Times New Roman" w:hAnsi="Times New Roman" w:cs="Times New Roman"/>
          <w:i/>
        </w:rPr>
        <w:t>м</w:t>
      </w:r>
      <w:r w:rsidRPr="00C867DF">
        <w:rPr>
          <w:rFonts w:ascii="Times New Roman" w:eastAsia="Times New Roman" w:hAnsi="Times New Roman" w:cs="Times New Roman"/>
        </w:rPr>
        <w:t xml:space="preserve">), по извилистой дорожке (ширина 25–30 </w:t>
      </w:r>
      <w:r w:rsidRPr="00C867DF">
        <w:rPr>
          <w:rFonts w:ascii="Times New Roman" w:eastAsia="Times New Roman" w:hAnsi="Times New Roman" w:cs="Times New Roman"/>
          <w:i/>
        </w:rPr>
        <w:t>см</w:t>
      </w:r>
      <w:r w:rsidRPr="00C867DF">
        <w:rPr>
          <w:rFonts w:ascii="Times New Roman" w:eastAsia="Times New Roman" w:hAnsi="Times New Roman" w:cs="Times New Roman"/>
        </w:rPr>
        <w:t xml:space="preserve">), по шнуру (прямо, по кругу, зигзагом). Перешагивание через препятствия (высота 10–15 </w:t>
      </w:r>
      <w:r w:rsidRPr="00C867DF">
        <w:rPr>
          <w:rFonts w:ascii="Times New Roman" w:eastAsia="Times New Roman" w:hAnsi="Times New Roman" w:cs="Times New Roman"/>
          <w:i/>
        </w:rPr>
        <w:t>см</w:t>
      </w:r>
      <w:r w:rsidRPr="00C867DF">
        <w:rPr>
          <w:rFonts w:ascii="Times New Roman" w:eastAsia="Times New Roman" w:hAnsi="Times New Roman" w:cs="Times New Roman"/>
        </w:rPr>
        <w:t xml:space="preserve">), из обруча в обруч, из круга в круг, с цилиндра на цилиндр (пуфики, ящики), подъем на возвышение и спуск с него (высота 25 </w:t>
      </w:r>
      <w:r w:rsidRPr="00C867DF">
        <w:rPr>
          <w:rFonts w:ascii="Times New Roman" w:eastAsia="Times New Roman" w:hAnsi="Times New Roman" w:cs="Times New Roman"/>
          <w:i/>
        </w:rPr>
        <w:t>см</w:t>
      </w:r>
      <w:r w:rsidRPr="00C867DF">
        <w:rPr>
          <w:rFonts w:ascii="Times New Roman" w:eastAsia="Times New Roman" w:hAnsi="Times New Roman" w:cs="Times New Roman"/>
        </w:rPr>
        <w:t>).</w:t>
      </w:r>
    </w:p>
    <w:p w14:paraId="6A2A3568" w14:textId="77777777" w:rsidR="00F904EA" w:rsidRPr="00C867DF" w:rsidRDefault="00F904EA" w:rsidP="00F904EA">
      <w:pPr>
        <w:spacing w:line="19" w:lineRule="exact"/>
        <w:rPr>
          <w:rFonts w:ascii="Times New Roman" w:eastAsia="Times New Roman" w:hAnsi="Times New Roman" w:cs="Times New Roman"/>
        </w:rPr>
      </w:pPr>
    </w:p>
    <w:p w14:paraId="704FD196" w14:textId="2065F0F8" w:rsidR="00F904EA" w:rsidRPr="00C867DF" w:rsidRDefault="00F904EA" w:rsidP="00F904EA">
      <w:pPr>
        <w:spacing w:line="236" w:lineRule="auto"/>
        <w:ind w:firstLine="566"/>
        <w:rPr>
          <w:rFonts w:ascii="Times New Roman" w:eastAsia="Times New Roman" w:hAnsi="Times New Roman" w:cs="Times New Roman"/>
        </w:rPr>
      </w:pPr>
      <w:r w:rsidRPr="00C867DF">
        <w:rPr>
          <w:rFonts w:ascii="Times New Roman" w:eastAsia="Times New Roman" w:hAnsi="Times New Roman" w:cs="Times New Roman"/>
        </w:rPr>
        <w:t>Ходьба и бег с переходом от ходьбы к бегу по команде (стайкой к взрослому и вслед за ним, к игрушке, друг за другом в указанном направлении, меняя темп передвижения).</w:t>
      </w:r>
    </w:p>
    <w:p w14:paraId="41285C88" w14:textId="77777777" w:rsidR="00F904EA" w:rsidRPr="00C867DF" w:rsidRDefault="00F904EA" w:rsidP="00F904EA">
      <w:pPr>
        <w:spacing w:line="15" w:lineRule="exact"/>
        <w:rPr>
          <w:rFonts w:ascii="Times New Roman" w:eastAsia="Times New Roman" w:hAnsi="Times New Roman" w:cs="Times New Roman"/>
        </w:rPr>
      </w:pPr>
    </w:p>
    <w:p w14:paraId="44729CC1" w14:textId="01DA0BB3" w:rsidR="00F904EA" w:rsidRPr="00C867DF" w:rsidRDefault="00F904EA" w:rsidP="00F904EA">
      <w:pPr>
        <w:spacing w:line="234" w:lineRule="auto"/>
        <w:ind w:firstLine="566"/>
        <w:rPr>
          <w:rFonts w:ascii="Times New Roman" w:eastAsia="Times New Roman" w:hAnsi="Times New Roman" w:cs="Times New Roman"/>
        </w:rPr>
      </w:pPr>
      <w:r w:rsidRPr="00C867DF">
        <w:rPr>
          <w:rFonts w:ascii="Times New Roman" w:eastAsia="Times New Roman" w:hAnsi="Times New Roman" w:cs="Times New Roman"/>
        </w:rPr>
        <w:t>Ходьба и бег по дорожке (сенсорной дорожке, игровой дорожке, коврику «Топ-топ», дорожке «Гофр» и др.).</w:t>
      </w:r>
    </w:p>
    <w:p w14:paraId="7BF47FA9" w14:textId="77777777" w:rsidR="00F904EA" w:rsidRPr="00C867DF" w:rsidRDefault="00F904EA" w:rsidP="00F904EA">
      <w:pPr>
        <w:spacing w:line="16" w:lineRule="exact"/>
        <w:rPr>
          <w:rFonts w:ascii="Times New Roman" w:eastAsia="Times New Roman" w:hAnsi="Times New Roman" w:cs="Times New Roman"/>
        </w:rPr>
      </w:pPr>
    </w:p>
    <w:p w14:paraId="6DD277A5" w14:textId="7B1BA73D" w:rsidR="00F904EA" w:rsidRPr="00C867DF" w:rsidRDefault="00F904EA" w:rsidP="00F904EA">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t>Ходьба по разным дорожкам, выложенным из веревки, ленточек, ковролина, мягких модулей и другого материала, с изменением темпа движения (быстро, медленно).</w:t>
      </w:r>
    </w:p>
    <w:p w14:paraId="3E44DB85" w14:textId="77777777" w:rsidR="00F904EA" w:rsidRPr="00C867DF" w:rsidRDefault="00F904EA" w:rsidP="00541FEF">
      <w:pPr>
        <w:spacing w:line="0" w:lineRule="atLeast"/>
        <w:rPr>
          <w:rFonts w:ascii="Times New Roman" w:eastAsia="Times New Roman" w:hAnsi="Times New Roman" w:cs="Times New Roman"/>
        </w:rPr>
      </w:pPr>
      <w:r w:rsidRPr="00C867DF">
        <w:rPr>
          <w:rFonts w:ascii="Times New Roman" w:eastAsia="Times New Roman" w:hAnsi="Times New Roman" w:cs="Times New Roman"/>
        </w:rPr>
        <w:t>Перемещение по кругу (хороводные игры).</w:t>
      </w:r>
    </w:p>
    <w:p w14:paraId="72A64A6A" w14:textId="77777777" w:rsidR="00F904EA" w:rsidRPr="00C867DF" w:rsidRDefault="00F904EA" w:rsidP="00F904EA">
      <w:pPr>
        <w:spacing w:line="13" w:lineRule="exact"/>
        <w:rPr>
          <w:rFonts w:ascii="Times New Roman" w:eastAsia="Times New Roman" w:hAnsi="Times New Roman" w:cs="Times New Roman"/>
        </w:rPr>
      </w:pPr>
    </w:p>
    <w:p w14:paraId="7081C130" w14:textId="6EEBD162" w:rsidR="00F904EA" w:rsidRPr="00C867DF" w:rsidRDefault="00F904EA" w:rsidP="00F904EA">
      <w:pPr>
        <w:spacing w:line="234" w:lineRule="auto"/>
        <w:ind w:firstLine="566"/>
        <w:rPr>
          <w:rFonts w:ascii="Times New Roman" w:eastAsia="Times New Roman" w:hAnsi="Times New Roman" w:cs="Times New Roman"/>
        </w:rPr>
      </w:pPr>
      <w:r w:rsidRPr="00C867DF">
        <w:rPr>
          <w:rFonts w:ascii="Times New Roman" w:eastAsia="Times New Roman" w:hAnsi="Times New Roman" w:cs="Times New Roman"/>
        </w:rPr>
        <w:t>Ходьба в заданном направлении с игрушкой (погремушкой, ленточкой, прикрепленной к палочке, и т. п.).</w:t>
      </w:r>
    </w:p>
    <w:p w14:paraId="3CDD31DE" w14:textId="77777777" w:rsidR="00F904EA" w:rsidRPr="00C867DF" w:rsidRDefault="00F904EA" w:rsidP="00F904EA">
      <w:pPr>
        <w:spacing w:line="2" w:lineRule="exact"/>
        <w:rPr>
          <w:rFonts w:ascii="Times New Roman" w:eastAsia="Times New Roman" w:hAnsi="Times New Roman" w:cs="Times New Roman"/>
        </w:rPr>
      </w:pPr>
    </w:p>
    <w:p w14:paraId="0CCEECFD" w14:textId="77777777" w:rsidR="00F904EA" w:rsidRPr="00C867DF" w:rsidRDefault="00F904EA" w:rsidP="00541FEF">
      <w:pPr>
        <w:spacing w:line="0" w:lineRule="atLeast"/>
        <w:rPr>
          <w:rFonts w:ascii="Times New Roman" w:eastAsia="Times New Roman" w:hAnsi="Times New Roman" w:cs="Times New Roman"/>
        </w:rPr>
      </w:pPr>
      <w:r w:rsidRPr="00C867DF">
        <w:rPr>
          <w:rFonts w:ascii="Times New Roman" w:eastAsia="Times New Roman" w:hAnsi="Times New Roman" w:cs="Times New Roman"/>
        </w:rPr>
        <w:t>Ходьба на носках (при необходимости с поддержкой).</w:t>
      </w:r>
    </w:p>
    <w:p w14:paraId="7966697E" w14:textId="77777777" w:rsidR="00F904EA" w:rsidRPr="00C867DF" w:rsidRDefault="00F904EA" w:rsidP="00F904EA">
      <w:pPr>
        <w:spacing w:line="16" w:lineRule="exact"/>
        <w:rPr>
          <w:rFonts w:ascii="Times New Roman" w:eastAsia="Times New Roman" w:hAnsi="Times New Roman" w:cs="Times New Roman"/>
        </w:rPr>
      </w:pPr>
    </w:p>
    <w:p w14:paraId="68EA00D4" w14:textId="67CC911D" w:rsidR="00F904EA" w:rsidRPr="00C867DF" w:rsidRDefault="00F904EA" w:rsidP="00F904EA">
      <w:pPr>
        <w:spacing w:line="234" w:lineRule="auto"/>
        <w:ind w:firstLine="566"/>
        <w:rPr>
          <w:rFonts w:ascii="Times New Roman" w:eastAsia="Times New Roman" w:hAnsi="Times New Roman" w:cs="Times New Roman"/>
        </w:rPr>
      </w:pPr>
      <w:r w:rsidRPr="00C867DF">
        <w:rPr>
          <w:rFonts w:ascii="Times New Roman" w:eastAsia="Times New Roman" w:hAnsi="Times New Roman" w:cs="Times New Roman"/>
        </w:rPr>
        <w:t>Перешагивание через небольшие препятствия (веревку и другие невысокие (5</w:t>
      </w:r>
      <w:r w:rsidRPr="00C867DF">
        <w:rPr>
          <w:rFonts w:ascii="Times New Roman" w:eastAsia="Times New Roman" w:hAnsi="Times New Roman" w:cs="Times New Roman"/>
          <w:i/>
        </w:rPr>
        <w:t>см</w:t>
      </w:r>
      <w:r w:rsidRPr="00C867DF">
        <w:rPr>
          <w:rFonts w:ascii="Times New Roman" w:eastAsia="Times New Roman" w:hAnsi="Times New Roman" w:cs="Times New Roman"/>
        </w:rPr>
        <w:t>) предметы) с помощью взрослого и самостоятельно.</w:t>
      </w:r>
    </w:p>
    <w:p w14:paraId="742EC12B" w14:textId="77777777" w:rsidR="00F904EA" w:rsidRPr="00C867DF" w:rsidRDefault="00F904EA" w:rsidP="00F904EA">
      <w:pPr>
        <w:spacing w:line="15" w:lineRule="exact"/>
        <w:rPr>
          <w:rFonts w:ascii="Times New Roman" w:eastAsia="Times New Roman" w:hAnsi="Times New Roman" w:cs="Times New Roman"/>
        </w:rPr>
      </w:pPr>
    </w:p>
    <w:p w14:paraId="40B58E00" w14:textId="63F9C92A" w:rsidR="00A6305E" w:rsidRPr="00C867DF" w:rsidRDefault="00F904EA" w:rsidP="00A6305E">
      <w:pPr>
        <w:spacing w:line="234" w:lineRule="auto"/>
        <w:ind w:firstLine="566"/>
        <w:rPr>
          <w:rFonts w:ascii="Times New Roman" w:eastAsia="Times New Roman" w:hAnsi="Times New Roman" w:cs="Times New Roman"/>
          <w:b/>
        </w:rPr>
      </w:pPr>
      <w:r w:rsidRPr="00C867DF">
        <w:rPr>
          <w:rFonts w:ascii="Times New Roman" w:eastAsia="Times New Roman" w:hAnsi="Times New Roman" w:cs="Times New Roman"/>
        </w:rPr>
        <w:t>Движения под музыку, движения с прихлопыванием и проговариванием слов, коротких стихов и т. п.</w:t>
      </w:r>
    </w:p>
    <w:p w14:paraId="0F542928" w14:textId="61953EF2" w:rsidR="00F904EA" w:rsidRPr="00C867DF" w:rsidRDefault="00A6305E" w:rsidP="00F904EA">
      <w:pPr>
        <w:spacing w:line="238" w:lineRule="auto"/>
        <w:ind w:firstLine="566"/>
        <w:rPr>
          <w:rFonts w:ascii="Times New Roman" w:eastAsia="Times New Roman" w:hAnsi="Times New Roman" w:cs="Times New Roman"/>
        </w:rPr>
      </w:pPr>
      <w:r w:rsidRPr="00C867DF">
        <w:rPr>
          <w:rFonts w:ascii="Times New Roman" w:eastAsia="Times New Roman" w:hAnsi="Times New Roman" w:cs="Times New Roman"/>
          <w:b/>
        </w:rPr>
        <w:t xml:space="preserve">Бег. </w:t>
      </w:r>
      <w:r w:rsidR="00F904EA" w:rsidRPr="00C867DF">
        <w:rPr>
          <w:rFonts w:ascii="Times New Roman" w:eastAsia="Times New Roman" w:hAnsi="Times New Roman" w:cs="Times New Roman"/>
          <w:b/>
        </w:rPr>
        <w:t xml:space="preserve"> </w:t>
      </w:r>
      <w:r w:rsidR="00F904EA" w:rsidRPr="00C867DF">
        <w:rPr>
          <w:rFonts w:ascii="Times New Roman" w:eastAsia="Times New Roman" w:hAnsi="Times New Roman" w:cs="Times New Roman"/>
        </w:rPr>
        <w:t>Бег за взрослым</w:t>
      </w:r>
      <w:r w:rsidR="00F904EA" w:rsidRPr="00C867DF">
        <w:rPr>
          <w:rFonts w:ascii="Times New Roman" w:eastAsia="Times New Roman" w:hAnsi="Times New Roman" w:cs="Times New Roman"/>
          <w:b/>
        </w:rPr>
        <w:t xml:space="preserve"> </w:t>
      </w:r>
      <w:r w:rsidR="00F904EA" w:rsidRPr="00C867DF">
        <w:rPr>
          <w:rFonts w:ascii="Times New Roman" w:eastAsia="Times New Roman" w:hAnsi="Times New Roman" w:cs="Times New Roman"/>
        </w:rPr>
        <w:t>(воспитателем,</w:t>
      </w:r>
      <w:r w:rsidR="00F904EA" w:rsidRPr="00C867DF">
        <w:rPr>
          <w:rFonts w:ascii="Times New Roman" w:eastAsia="Times New Roman" w:hAnsi="Times New Roman" w:cs="Times New Roman"/>
          <w:b/>
        </w:rPr>
        <w:t xml:space="preserve"> </w:t>
      </w:r>
      <w:r w:rsidR="00F904EA" w:rsidRPr="00C867DF">
        <w:rPr>
          <w:rFonts w:ascii="Times New Roman" w:eastAsia="Times New Roman" w:hAnsi="Times New Roman" w:cs="Times New Roman"/>
        </w:rPr>
        <w:t>инструктором по физической</w:t>
      </w:r>
      <w:r w:rsidR="00F904EA" w:rsidRPr="00C867DF">
        <w:rPr>
          <w:rFonts w:ascii="Times New Roman" w:eastAsia="Times New Roman" w:hAnsi="Times New Roman" w:cs="Times New Roman"/>
          <w:b/>
        </w:rPr>
        <w:t xml:space="preserve"> </w:t>
      </w:r>
      <w:r w:rsidR="00F904EA" w:rsidRPr="00C867DF">
        <w:rPr>
          <w:rFonts w:ascii="Times New Roman" w:eastAsia="Times New Roman" w:hAnsi="Times New Roman" w:cs="Times New Roman"/>
        </w:rPr>
        <w:t>культуре) и к нему, в разных направлениях, между линиями, между цилиндрами коврика «Топ-топ», между мягкими модулями и т. п. Бег в медленном темпе и на скорость. По мере освоения темповых заданий переход к бегу с ускорением и замедлением (с изменением темпа).</w:t>
      </w:r>
    </w:p>
    <w:p w14:paraId="2ABB9390" w14:textId="77777777" w:rsidR="00F904EA" w:rsidRPr="00C867DF" w:rsidRDefault="00F904EA" w:rsidP="00F904EA">
      <w:pPr>
        <w:spacing w:line="14" w:lineRule="exact"/>
        <w:rPr>
          <w:rFonts w:ascii="Times New Roman" w:eastAsia="Times New Roman" w:hAnsi="Times New Roman" w:cs="Times New Roman"/>
        </w:rPr>
      </w:pPr>
    </w:p>
    <w:p w14:paraId="7918BF58" w14:textId="77777777" w:rsidR="00F904EA" w:rsidRPr="00C867DF" w:rsidRDefault="00F904EA" w:rsidP="00F904EA">
      <w:pPr>
        <w:spacing w:line="237" w:lineRule="auto"/>
        <w:ind w:firstLine="566"/>
        <w:rPr>
          <w:rFonts w:ascii="Times New Roman" w:eastAsia="Times New Roman" w:hAnsi="Times New Roman" w:cs="Times New Roman"/>
          <w:i/>
        </w:rPr>
      </w:pPr>
      <w:r w:rsidRPr="00C867DF">
        <w:rPr>
          <w:rFonts w:ascii="Times New Roman" w:eastAsia="Times New Roman" w:hAnsi="Times New Roman" w:cs="Times New Roman"/>
        </w:rPr>
        <w:t xml:space="preserve">Бег в заданном направлении с игрушкой (погремушкой, ленточкой, прикрепленной к палочке, и т. п.) </w:t>
      </w:r>
      <w:r w:rsidRPr="00C867DF">
        <w:rPr>
          <w:rFonts w:ascii="Times New Roman" w:eastAsia="Times New Roman" w:hAnsi="Times New Roman" w:cs="Times New Roman"/>
          <w:i/>
        </w:rPr>
        <w:t>(интеграция с логопедической работой,</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 xml:space="preserve">образовательной областью «Художественно-эстетическое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«Музыка»).</w:t>
      </w:r>
    </w:p>
    <w:p w14:paraId="45719079" w14:textId="77777777" w:rsidR="00F904EA" w:rsidRPr="00C867DF" w:rsidRDefault="00F904EA" w:rsidP="00F904EA">
      <w:pPr>
        <w:spacing w:line="3" w:lineRule="exact"/>
        <w:rPr>
          <w:rFonts w:ascii="Times New Roman" w:eastAsia="Times New Roman" w:hAnsi="Times New Roman" w:cs="Times New Roman"/>
        </w:rPr>
      </w:pPr>
    </w:p>
    <w:p w14:paraId="30C05563" w14:textId="77777777" w:rsidR="00F904EA" w:rsidRPr="00C867DF" w:rsidRDefault="00F904EA" w:rsidP="006D4455">
      <w:pPr>
        <w:spacing w:line="0" w:lineRule="atLeast"/>
        <w:rPr>
          <w:rFonts w:ascii="Times New Roman" w:eastAsia="Times New Roman" w:hAnsi="Times New Roman" w:cs="Times New Roman"/>
        </w:rPr>
      </w:pPr>
      <w:r w:rsidRPr="00C867DF">
        <w:rPr>
          <w:rFonts w:ascii="Times New Roman" w:eastAsia="Times New Roman" w:hAnsi="Times New Roman" w:cs="Times New Roman"/>
        </w:rPr>
        <w:t>Бег на носках (при необходимости с поддержкой).</w:t>
      </w:r>
    </w:p>
    <w:p w14:paraId="5D98923A" w14:textId="77777777" w:rsidR="00F904EA" w:rsidRPr="00C867DF" w:rsidRDefault="00F904EA" w:rsidP="00F904EA">
      <w:pPr>
        <w:spacing w:line="13" w:lineRule="exact"/>
        <w:rPr>
          <w:rFonts w:ascii="Times New Roman" w:eastAsia="Times New Roman" w:hAnsi="Times New Roman" w:cs="Times New Roman"/>
        </w:rPr>
      </w:pPr>
    </w:p>
    <w:p w14:paraId="412E9E0D" w14:textId="359CC16D" w:rsidR="00F904EA" w:rsidRPr="00C867DF" w:rsidRDefault="00F904EA" w:rsidP="00F904EA">
      <w:pPr>
        <w:spacing w:line="238" w:lineRule="auto"/>
        <w:ind w:firstLine="566"/>
        <w:rPr>
          <w:rFonts w:ascii="Times New Roman" w:eastAsia="Times New Roman" w:hAnsi="Times New Roman" w:cs="Times New Roman"/>
        </w:rPr>
      </w:pPr>
      <w:r w:rsidRPr="00C867DF">
        <w:rPr>
          <w:rFonts w:ascii="Times New Roman" w:eastAsia="Times New Roman" w:hAnsi="Times New Roman" w:cs="Times New Roman"/>
          <w:b/>
        </w:rPr>
        <w:t xml:space="preserve">Прыжки. </w:t>
      </w:r>
      <w:r w:rsidRPr="00C867DF">
        <w:rPr>
          <w:rFonts w:ascii="Times New Roman" w:eastAsia="Times New Roman" w:hAnsi="Times New Roman" w:cs="Times New Roman"/>
        </w:rPr>
        <w:t>Поскоки на месте на двух ногах,</w:t>
      </w:r>
      <w:r w:rsidRPr="00C867DF">
        <w:rPr>
          <w:rFonts w:ascii="Times New Roman" w:eastAsia="Times New Roman" w:hAnsi="Times New Roman" w:cs="Times New Roman"/>
          <w:b/>
        </w:rPr>
        <w:t xml:space="preserve"> </w:t>
      </w:r>
      <w:r w:rsidRPr="00C867DF">
        <w:rPr>
          <w:rFonts w:ascii="Times New Roman" w:eastAsia="Times New Roman" w:hAnsi="Times New Roman" w:cs="Times New Roman"/>
        </w:rPr>
        <w:t>с доставанием предмета,</w:t>
      </w:r>
      <w:r w:rsidRPr="00C867DF">
        <w:rPr>
          <w:rFonts w:ascii="Times New Roman" w:eastAsia="Times New Roman" w:hAnsi="Times New Roman" w:cs="Times New Roman"/>
          <w:b/>
        </w:rPr>
        <w:t xml:space="preserve"> </w:t>
      </w:r>
      <w:r w:rsidRPr="00C867DF">
        <w:rPr>
          <w:rFonts w:ascii="Times New Roman" w:eastAsia="Times New Roman" w:hAnsi="Times New Roman" w:cs="Times New Roman"/>
        </w:rPr>
        <w:t xml:space="preserve">слегка продвигаясь вперед. Перепрыгивание через линии, веревку, через две линии (расстояние 10–30 </w:t>
      </w:r>
      <w:r w:rsidRPr="00C867DF">
        <w:rPr>
          <w:rFonts w:ascii="Times New Roman" w:eastAsia="Times New Roman" w:hAnsi="Times New Roman" w:cs="Times New Roman"/>
          <w:i/>
        </w:rPr>
        <w:t>см</w:t>
      </w:r>
      <w:r w:rsidRPr="00C867DF">
        <w:rPr>
          <w:rFonts w:ascii="Times New Roman" w:eastAsia="Times New Roman" w:hAnsi="Times New Roman" w:cs="Times New Roman"/>
        </w:rPr>
        <w:t xml:space="preserve">), прыжки на одной ноге (при необходимости индивидуально, поддерживая ребенка), спрыгивание с предмета. Прыжки с продвижением вперед (2–3 </w:t>
      </w:r>
      <w:r w:rsidRPr="00C867DF">
        <w:rPr>
          <w:rFonts w:ascii="Times New Roman" w:eastAsia="Times New Roman" w:hAnsi="Times New Roman" w:cs="Times New Roman"/>
          <w:i/>
        </w:rPr>
        <w:t>м</w:t>
      </w:r>
      <w:r w:rsidRPr="00C867DF">
        <w:rPr>
          <w:rFonts w:ascii="Times New Roman" w:eastAsia="Times New Roman" w:hAnsi="Times New Roman" w:cs="Times New Roman"/>
        </w:rPr>
        <w:t>), из круга в круг, вокруг предметов и между ними. Прыжки в длину с места, в высоту с места.</w:t>
      </w:r>
    </w:p>
    <w:p w14:paraId="3472308A" w14:textId="77777777" w:rsidR="00F904EA" w:rsidRPr="00C867DF" w:rsidRDefault="00F904EA" w:rsidP="00F904EA">
      <w:pPr>
        <w:spacing w:line="17" w:lineRule="exact"/>
        <w:rPr>
          <w:rFonts w:ascii="Times New Roman" w:eastAsia="Times New Roman" w:hAnsi="Times New Roman" w:cs="Times New Roman"/>
        </w:rPr>
      </w:pPr>
    </w:p>
    <w:p w14:paraId="1BBCF37B" w14:textId="59B54192" w:rsidR="00F904EA" w:rsidRPr="00C867DF" w:rsidRDefault="00F904EA" w:rsidP="00F904EA">
      <w:pPr>
        <w:spacing w:line="236" w:lineRule="auto"/>
        <w:ind w:firstLine="566"/>
        <w:rPr>
          <w:rFonts w:ascii="Times New Roman" w:eastAsia="Times New Roman" w:hAnsi="Times New Roman" w:cs="Times New Roman"/>
        </w:rPr>
      </w:pPr>
      <w:r w:rsidRPr="00C867DF">
        <w:rPr>
          <w:rFonts w:ascii="Times New Roman" w:eastAsia="Times New Roman" w:hAnsi="Times New Roman" w:cs="Times New Roman"/>
        </w:rPr>
        <w:t>Прыжки на мягких модулях из набора «Веселый зоопарк», для передвижения отталкиваясь ногами от пола и приподнимая туловище (как на лошадке).</w:t>
      </w:r>
    </w:p>
    <w:p w14:paraId="3AD564E4" w14:textId="77777777" w:rsidR="00F904EA" w:rsidRPr="00C867DF" w:rsidRDefault="00F904EA" w:rsidP="00F904EA">
      <w:pPr>
        <w:spacing w:line="15" w:lineRule="exact"/>
        <w:rPr>
          <w:rFonts w:ascii="Times New Roman" w:eastAsia="Times New Roman" w:hAnsi="Times New Roman" w:cs="Times New Roman"/>
        </w:rPr>
      </w:pPr>
    </w:p>
    <w:p w14:paraId="278C42F1" w14:textId="77777777" w:rsidR="00F904EA" w:rsidRPr="00C867DF" w:rsidRDefault="00F904EA" w:rsidP="00F904EA">
      <w:pPr>
        <w:spacing w:line="237" w:lineRule="auto"/>
        <w:ind w:right="20" w:firstLine="566"/>
        <w:rPr>
          <w:rFonts w:ascii="Times New Roman" w:eastAsia="Times New Roman" w:hAnsi="Times New Roman" w:cs="Times New Roman"/>
        </w:rPr>
      </w:pPr>
      <w:r w:rsidRPr="00C867DF">
        <w:rPr>
          <w:rFonts w:ascii="Times New Roman" w:eastAsia="Times New Roman" w:hAnsi="Times New Roman" w:cs="Times New Roman"/>
        </w:rPr>
        <w:t>Прыжки на мячах и надувных игрушках-прыгунах (гимнастический мяч, пони, зебра, Вини-Пух и т. п.). Подпрыгивание на надувном мяче (фитболе) со страховкой.</w:t>
      </w:r>
    </w:p>
    <w:p w14:paraId="4AF0CF4C" w14:textId="77777777" w:rsidR="00F904EA" w:rsidRPr="00C867DF" w:rsidRDefault="00F904EA" w:rsidP="00F904EA">
      <w:pPr>
        <w:spacing w:line="14" w:lineRule="exact"/>
        <w:rPr>
          <w:rFonts w:ascii="Times New Roman" w:eastAsia="Times New Roman" w:hAnsi="Times New Roman" w:cs="Times New Roman"/>
        </w:rPr>
      </w:pPr>
    </w:p>
    <w:p w14:paraId="134D75D9" w14:textId="77777777" w:rsidR="00F904EA" w:rsidRPr="00C867DF" w:rsidRDefault="00F904EA" w:rsidP="00F904EA">
      <w:pPr>
        <w:spacing w:line="236" w:lineRule="auto"/>
        <w:ind w:firstLine="566"/>
        <w:rPr>
          <w:rFonts w:ascii="Times New Roman" w:eastAsia="Times New Roman" w:hAnsi="Times New Roman" w:cs="Times New Roman"/>
        </w:rPr>
      </w:pPr>
      <w:r w:rsidRPr="00C867DF">
        <w:rPr>
          <w:rFonts w:ascii="Times New Roman" w:eastAsia="Times New Roman" w:hAnsi="Times New Roman" w:cs="Times New Roman"/>
        </w:rPr>
        <w:t>Формирование представлений о цвете (с шариками красного, желтого, зеленого, синего цвета). Поиск игрушек в шариковом бассейне и другие игры.</w:t>
      </w:r>
    </w:p>
    <w:p w14:paraId="1DAEB424" w14:textId="77777777" w:rsidR="00F904EA" w:rsidRPr="00C867DF" w:rsidRDefault="00F904EA" w:rsidP="00F904EA">
      <w:pPr>
        <w:spacing w:line="15" w:lineRule="exact"/>
        <w:rPr>
          <w:rFonts w:ascii="Times New Roman" w:eastAsia="Times New Roman" w:hAnsi="Times New Roman" w:cs="Times New Roman"/>
        </w:rPr>
      </w:pPr>
    </w:p>
    <w:p w14:paraId="5241864B" w14:textId="604A46AA" w:rsidR="00F904EA" w:rsidRPr="00C867DF" w:rsidRDefault="00F904EA" w:rsidP="00F904EA">
      <w:pPr>
        <w:spacing w:line="238" w:lineRule="auto"/>
        <w:ind w:firstLine="566"/>
        <w:rPr>
          <w:rFonts w:ascii="Times New Roman" w:eastAsia="Times New Roman" w:hAnsi="Times New Roman" w:cs="Times New Roman"/>
        </w:rPr>
      </w:pPr>
      <w:r w:rsidRPr="00C867DF">
        <w:rPr>
          <w:rFonts w:ascii="Times New Roman" w:eastAsia="Times New Roman" w:hAnsi="Times New Roman" w:cs="Times New Roman"/>
          <w:b/>
        </w:rPr>
        <w:t xml:space="preserve">Катание, бросание, ловля округлых предметов. </w:t>
      </w:r>
      <w:r w:rsidRPr="00C867DF">
        <w:rPr>
          <w:rFonts w:ascii="Times New Roman" w:eastAsia="Times New Roman" w:hAnsi="Times New Roman" w:cs="Times New Roman"/>
        </w:rPr>
        <w:t>Прокатывание мяча</w:t>
      </w:r>
      <w:r w:rsidRPr="00C867DF">
        <w:rPr>
          <w:rFonts w:ascii="Times New Roman" w:eastAsia="Times New Roman" w:hAnsi="Times New Roman" w:cs="Times New Roman"/>
          <w:b/>
        </w:rPr>
        <w:t xml:space="preserve"> </w:t>
      </w:r>
      <w:r w:rsidRPr="00C867DF">
        <w:rPr>
          <w:rFonts w:ascii="Times New Roman" w:eastAsia="Times New Roman" w:hAnsi="Times New Roman" w:cs="Times New Roman"/>
        </w:rPr>
        <w:t>двумя руками друг другу, под дуги, между предметами. Ловля мяча, брошенного взрослым (расстояние определяется, исходя из особенностей моторного развития детей с ТНР), бросание мяча друг другу, подбрасывание мяча вверх, отбивание мяча от пола 2–3 раза подряд. Прокатывание мяча в ворота.</w:t>
      </w:r>
    </w:p>
    <w:p w14:paraId="36C9D472" w14:textId="77777777" w:rsidR="00F904EA" w:rsidRPr="00C867DF" w:rsidRDefault="00F904EA" w:rsidP="00F904EA">
      <w:pPr>
        <w:spacing w:line="16" w:lineRule="exact"/>
        <w:rPr>
          <w:rFonts w:ascii="Times New Roman" w:eastAsia="Times New Roman" w:hAnsi="Times New Roman" w:cs="Times New Roman"/>
        </w:rPr>
      </w:pPr>
    </w:p>
    <w:p w14:paraId="77E7F426" w14:textId="77777777" w:rsidR="00F904EA" w:rsidRPr="00C867DF" w:rsidRDefault="00F904EA" w:rsidP="00F904EA">
      <w:pPr>
        <w:spacing w:line="235" w:lineRule="auto"/>
        <w:ind w:right="20" w:firstLine="566"/>
        <w:rPr>
          <w:rFonts w:ascii="Times New Roman" w:eastAsia="Times New Roman" w:hAnsi="Times New Roman" w:cs="Times New Roman"/>
        </w:rPr>
      </w:pPr>
      <w:r w:rsidRPr="00C867DF">
        <w:rPr>
          <w:rFonts w:ascii="Times New Roman" w:eastAsia="Times New Roman" w:hAnsi="Times New Roman" w:cs="Times New Roman"/>
        </w:rPr>
        <w:t xml:space="preserve">Метание мячей малого размера в вертикальную или горизонтальную цель (расстояние 1–1,5 </w:t>
      </w:r>
      <w:r w:rsidRPr="00C867DF">
        <w:rPr>
          <w:rFonts w:ascii="Times New Roman" w:eastAsia="Times New Roman" w:hAnsi="Times New Roman" w:cs="Times New Roman"/>
          <w:i/>
        </w:rPr>
        <w:t>м</w:t>
      </w:r>
      <w:r w:rsidRPr="00C867DF">
        <w:rPr>
          <w:rFonts w:ascii="Times New Roman" w:eastAsia="Times New Roman" w:hAnsi="Times New Roman" w:cs="Times New Roman"/>
        </w:rPr>
        <w:t>).</w:t>
      </w:r>
    </w:p>
    <w:p w14:paraId="188E54BC" w14:textId="77777777" w:rsidR="00F904EA" w:rsidRPr="00C867DF" w:rsidRDefault="00F904EA" w:rsidP="00F904EA">
      <w:pPr>
        <w:spacing w:line="2" w:lineRule="exact"/>
        <w:rPr>
          <w:rFonts w:ascii="Times New Roman" w:eastAsia="Times New Roman" w:hAnsi="Times New Roman" w:cs="Times New Roman"/>
        </w:rPr>
      </w:pPr>
    </w:p>
    <w:p w14:paraId="27557EC0" w14:textId="77777777" w:rsidR="00F904EA" w:rsidRPr="00C867DF" w:rsidRDefault="00F904EA" w:rsidP="006D4455">
      <w:pPr>
        <w:spacing w:line="0" w:lineRule="atLeast"/>
        <w:rPr>
          <w:rFonts w:ascii="Times New Roman" w:eastAsia="Times New Roman" w:hAnsi="Times New Roman" w:cs="Times New Roman"/>
        </w:rPr>
      </w:pPr>
      <w:r w:rsidRPr="00C867DF">
        <w:rPr>
          <w:rFonts w:ascii="Times New Roman" w:eastAsia="Times New Roman" w:hAnsi="Times New Roman" w:cs="Times New Roman"/>
        </w:rPr>
        <w:t>Игры на мячах-хопах (фитбол).</w:t>
      </w:r>
    </w:p>
    <w:p w14:paraId="15EC460C" w14:textId="77777777" w:rsidR="00F904EA" w:rsidRPr="00C867DF" w:rsidRDefault="00F904EA" w:rsidP="00F904EA">
      <w:pPr>
        <w:spacing w:line="13" w:lineRule="exact"/>
        <w:rPr>
          <w:rFonts w:ascii="Times New Roman" w:eastAsia="Times New Roman" w:hAnsi="Times New Roman" w:cs="Times New Roman"/>
        </w:rPr>
      </w:pPr>
    </w:p>
    <w:p w14:paraId="26B30B5F" w14:textId="6C41215A" w:rsidR="00F904EA" w:rsidRPr="00C867DF" w:rsidRDefault="00F904EA" w:rsidP="003E4640">
      <w:pPr>
        <w:spacing w:line="238" w:lineRule="auto"/>
        <w:ind w:firstLine="566"/>
        <w:rPr>
          <w:rFonts w:ascii="Times New Roman" w:eastAsia="Times New Roman" w:hAnsi="Times New Roman" w:cs="Times New Roman"/>
        </w:rPr>
      </w:pPr>
      <w:r w:rsidRPr="00C867DF">
        <w:rPr>
          <w:rFonts w:ascii="Times New Roman" w:eastAsia="Times New Roman" w:hAnsi="Times New Roman" w:cs="Times New Roman"/>
        </w:rPr>
        <w:t xml:space="preserve">Катание сенсорных (набивных) мячей, ориентируясь на размеры. Катание на сенсорных мячах, лежа на них на животе. Игры с сенсорными (набивными) мячами: прокатывание мяча одной и двумя руками по полу, под дугу (ширина 50–60 </w:t>
      </w:r>
      <w:r w:rsidRPr="00C867DF">
        <w:rPr>
          <w:rFonts w:ascii="Times New Roman" w:eastAsia="Times New Roman" w:hAnsi="Times New Roman" w:cs="Times New Roman"/>
          <w:i/>
        </w:rPr>
        <w:t>см</w:t>
      </w:r>
      <w:r w:rsidRPr="00C867DF">
        <w:rPr>
          <w:rFonts w:ascii="Times New Roman" w:eastAsia="Times New Roman" w:hAnsi="Times New Roman" w:cs="Times New Roman"/>
        </w:rPr>
        <w:t xml:space="preserve">), друг другу на расстояние 1,5 </w:t>
      </w:r>
      <w:r w:rsidRPr="00C867DF">
        <w:rPr>
          <w:rFonts w:ascii="Times New Roman" w:eastAsia="Times New Roman" w:hAnsi="Times New Roman" w:cs="Times New Roman"/>
          <w:i/>
        </w:rPr>
        <w:t>м</w:t>
      </w:r>
      <w:r w:rsidRPr="00C867DF">
        <w:rPr>
          <w:rFonts w:ascii="Times New Roman" w:eastAsia="Times New Roman" w:hAnsi="Times New Roman" w:cs="Times New Roman"/>
        </w:rPr>
        <w:t xml:space="preserve">, между пред-метами, расположенными в ряд (например, кегли или гимнастические палки); перекидывание мяча (диаметром 20 </w:t>
      </w:r>
      <w:r w:rsidRPr="00C867DF">
        <w:rPr>
          <w:rFonts w:ascii="Times New Roman" w:eastAsia="Times New Roman" w:hAnsi="Times New Roman" w:cs="Times New Roman"/>
          <w:i/>
        </w:rPr>
        <w:t>см</w:t>
      </w:r>
      <w:r w:rsidRPr="00C867DF">
        <w:rPr>
          <w:rFonts w:ascii="Times New Roman" w:eastAsia="Times New Roman" w:hAnsi="Times New Roman" w:cs="Times New Roman"/>
        </w:rPr>
        <w:t xml:space="preserve">) двумя руками через веревку, натянутую на уровне груди ребенка с расстояния 50–80 </w:t>
      </w:r>
      <w:r w:rsidRPr="00C867DF">
        <w:rPr>
          <w:rFonts w:ascii="Times New Roman" w:eastAsia="Times New Roman" w:hAnsi="Times New Roman" w:cs="Times New Roman"/>
          <w:i/>
        </w:rPr>
        <w:t>см</w:t>
      </w:r>
      <w:r w:rsidRPr="00C867DF">
        <w:rPr>
          <w:rFonts w:ascii="Times New Roman" w:eastAsia="Times New Roman" w:hAnsi="Times New Roman" w:cs="Times New Roman"/>
        </w:rPr>
        <w:t xml:space="preserve">; бросание мяча (диаметром 20 </w:t>
      </w:r>
      <w:r w:rsidRPr="00C867DF">
        <w:rPr>
          <w:rFonts w:ascii="Times New Roman" w:eastAsia="Times New Roman" w:hAnsi="Times New Roman" w:cs="Times New Roman"/>
          <w:i/>
        </w:rPr>
        <w:t>см</w:t>
      </w:r>
      <w:r w:rsidRPr="00C867DF">
        <w:rPr>
          <w:rFonts w:ascii="Times New Roman" w:eastAsia="Times New Roman" w:hAnsi="Times New Roman" w:cs="Times New Roman"/>
        </w:rPr>
        <w:t xml:space="preserve">) на дальность (расстояние 60–100 </w:t>
      </w:r>
      <w:r w:rsidRPr="00C867DF">
        <w:rPr>
          <w:rFonts w:ascii="Times New Roman" w:eastAsia="Times New Roman" w:hAnsi="Times New Roman" w:cs="Times New Roman"/>
          <w:i/>
        </w:rPr>
        <w:t>см</w:t>
      </w:r>
      <w:r w:rsidRPr="00C867DF">
        <w:rPr>
          <w:rFonts w:ascii="Times New Roman" w:eastAsia="Times New Roman" w:hAnsi="Times New Roman" w:cs="Times New Roman"/>
        </w:rPr>
        <w:t>) в вертикальную цель; упражнения, сидя на сенсорном мяче с удержанием статической позы</w:t>
      </w:r>
      <w:r w:rsidR="003E4640" w:rsidRPr="00C867DF">
        <w:rPr>
          <w:rFonts w:ascii="Times New Roman" w:eastAsia="Times New Roman" w:hAnsi="Times New Roman" w:cs="Times New Roman"/>
        </w:rPr>
        <w:t xml:space="preserve"> опорой </w:t>
      </w:r>
      <w:r w:rsidRPr="00C867DF">
        <w:rPr>
          <w:rFonts w:ascii="Times New Roman" w:eastAsia="Times New Roman" w:hAnsi="Times New Roman" w:cs="Times New Roman"/>
        </w:rPr>
        <w:t>ногами на пол (выбор мяча определяется ростом ребенка), руки в стороны или на талии.</w:t>
      </w:r>
    </w:p>
    <w:p w14:paraId="3DC7FEE0" w14:textId="77777777" w:rsidR="00F904EA" w:rsidRPr="00C867DF" w:rsidRDefault="00F904EA" w:rsidP="00F904EA">
      <w:pPr>
        <w:spacing w:line="15" w:lineRule="exact"/>
        <w:rPr>
          <w:rFonts w:ascii="Times New Roman" w:eastAsia="Times New Roman" w:hAnsi="Times New Roman" w:cs="Times New Roman"/>
        </w:rPr>
      </w:pPr>
    </w:p>
    <w:p w14:paraId="3C89AD2B" w14:textId="6AAE7280" w:rsidR="00F904EA" w:rsidRPr="00C867DF" w:rsidRDefault="003E4640" w:rsidP="003E4640">
      <w:pPr>
        <w:spacing w:line="237" w:lineRule="auto"/>
        <w:ind w:left="1" w:firstLine="0"/>
        <w:rPr>
          <w:rFonts w:ascii="Times New Roman" w:eastAsia="Times New Roman" w:hAnsi="Times New Roman" w:cs="Times New Roman"/>
        </w:rPr>
      </w:pPr>
      <w:r w:rsidRPr="00C867DF">
        <w:rPr>
          <w:rFonts w:ascii="Times New Roman" w:eastAsia="Times New Roman" w:hAnsi="Times New Roman" w:cs="Times New Roman"/>
        </w:rPr>
        <w:t xml:space="preserve">        </w:t>
      </w:r>
      <w:r w:rsidR="00F904EA" w:rsidRPr="00C867DF">
        <w:rPr>
          <w:rFonts w:ascii="Times New Roman" w:eastAsia="Times New Roman" w:hAnsi="Times New Roman" w:cs="Times New Roman"/>
        </w:rPr>
        <w:t xml:space="preserve">Катание колец пирамиды-гиганта (высота 78 </w:t>
      </w:r>
      <w:r w:rsidR="00F904EA" w:rsidRPr="00C867DF">
        <w:rPr>
          <w:rFonts w:ascii="Times New Roman" w:eastAsia="Times New Roman" w:hAnsi="Times New Roman" w:cs="Times New Roman"/>
          <w:i/>
        </w:rPr>
        <w:t>см</w:t>
      </w:r>
      <w:r w:rsidR="00F904EA" w:rsidRPr="00C867DF">
        <w:rPr>
          <w:rFonts w:ascii="Times New Roman" w:eastAsia="Times New Roman" w:hAnsi="Times New Roman" w:cs="Times New Roman"/>
        </w:rPr>
        <w:t xml:space="preserve">, диаметр самого большого кольца 65 </w:t>
      </w:r>
      <w:r w:rsidR="00F904EA" w:rsidRPr="00C867DF">
        <w:rPr>
          <w:rFonts w:ascii="Times New Roman" w:eastAsia="Times New Roman" w:hAnsi="Times New Roman" w:cs="Times New Roman"/>
          <w:i/>
        </w:rPr>
        <w:t>см</w:t>
      </w:r>
      <w:r w:rsidR="00F904EA" w:rsidRPr="00C867DF">
        <w:rPr>
          <w:rFonts w:ascii="Times New Roman" w:eastAsia="Times New Roman" w:hAnsi="Times New Roman" w:cs="Times New Roman"/>
        </w:rPr>
        <w:t>) друг другу, по залу и т. п. Катание модуля «Труба» или игровой трубы «Перекати поле» с игрушкой внутри или с кем-то из детей. Катание цилиндров от коврика «Топ-топ» и т. п.</w:t>
      </w:r>
    </w:p>
    <w:p w14:paraId="08C523A4" w14:textId="77777777" w:rsidR="00F904EA" w:rsidRPr="00C867DF" w:rsidRDefault="00F904EA" w:rsidP="00F904EA">
      <w:pPr>
        <w:spacing w:line="14" w:lineRule="exact"/>
        <w:rPr>
          <w:rFonts w:ascii="Times New Roman" w:eastAsia="Times New Roman" w:hAnsi="Times New Roman" w:cs="Times New Roman"/>
        </w:rPr>
      </w:pPr>
    </w:p>
    <w:p w14:paraId="0DF4F5F7" w14:textId="46F29FA5" w:rsidR="00F904EA" w:rsidRPr="00C867DF" w:rsidRDefault="00F904EA" w:rsidP="00F904EA">
      <w:pPr>
        <w:spacing w:line="238"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Игры с шариками в сухом бассейне (бросание, собирание шариков, погружение в них и т. п.). Игры и игровые упражнения на развитие тонкой моторики рук с шариками из сухого бассейна или малыми массажными мячами. Дети прокатывают шарики, собирают шары (мячи) по цвету и количеству, заданном взрослым, перекладывают шарики (мячи) из одной руки в другую, сжимают и разжимают шарики, поглаживают ладонями шарики в сухом бассейне, достают шарики со дна бассейна и т. д.</w:t>
      </w:r>
    </w:p>
    <w:p w14:paraId="098CBEBB" w14:textId="77777777" w:rsidR="00F904EA" w:rsidRPr="00C867DF" w:rsidRDefault="00F904EA" w:rsidP="00F904EA">
      <w:pPr>
        <w:spacing w:line="21" w:lineRule="exact"/>
        <w:rPr>
          <w:rFonts w:ascii="Times New Roman" w:eastAsia="Times New Roman" w:hAnsi="Times New Roman" w:cs="Times New Roman"/>
        </w:rPr>
      </w:pPr>
    </w:p>
    <w:p w14:paraId="777DAFAC" w14:textId="64E34984" w:rsidR="00F904EA" w:rsidRPr="00C867DF" w:rsidRDefault="00F904EA" w:rsidP="00F904EA">
      <w:pPr>
        <w:spacing w:line="236" w:lineRule="auto"/>
        <w:ind w:left="1" w:firstLine="566"/>
        <w:rPr>
          <w:rFonts w:ascii="Times New Roman" w:eastAsia="Times New Roman" w:hAnsi="Times New Roman" w:cs="Times New Roman"/>
        </w:rPr>
      </w:pPr>
      <w:r w:rsidRPr="00C867DF">
        <w:rPr>
          <w:rFonts w:ascii="Times New Roman" w:eastAsia="Times New Roman" w:hAnsi="Times New Roman" w:cs="Times New Roman"/>
          <w:b/>
        </w:rPr>
        <w:t xml:space="preserve">Ползание и лазанье. </w:t>
      </w:r>
      <w:r w:rsidRPr="00C867DF">
        <w:rPr>
          <w:rFonts w:ascii="Times New Roman" w:eastAsia="Times New Roman" w:hAnsi="Times New Roman" w:cs="Times New Roman"/>
        </w:rPr>
        <w:t>Ползание на животе и на четвереньках по прямой линии, в разных направлениях к предметной цели, по указательному жесту взрослого, по словесной инструкции взрослого.</w:t>
      </w:r>
    </w:p>
    <w:p w14:paraId="2BC94BFA" w14:textId="77777777" w:rsidR="00F904EA" w:rsidRPr="00C867DF" w:rsidRDefault="00F904EA" w:rsidP="00F904EA">
      <w:pPr>
        <w:spacing w:line="14" w:lineRule="exact"/>
        <w:rPr>
          <w:rFonts w:ascii="Times New Roman" w:eastAsia="Times New Roman" w:hAnsi="Times New Roman" w:cs="Times New Roman"/>
        </w:rPr>
      </w:pPr>
    </w:p>
    <w:p w14:paraId="64747E46" w14:textId="7E883F37" w:rsidR="00F904EA" w:rsidRPr="00C867DF" w:rsidRDefault="00F904EA" w:rsidP="00F904EA">
      <w:pPr>
        <w:spacing w:line="236"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Проползание на четвереньках и на животе под дугой, рейкой, воротиками из мягких модульных наборов («Радуга», «Забава»), между ремнями игровой дорожки.</w:t>
      </w:r>
    </w:p>
    <w:p w14:paraId="641D3611" w14:textId="77777777" w:rsidR="00F904EA" w:rsidRPr="00C867DF" w:rsidRDefault="00F904EA" w:rsidP="00F904EA">
      <w:pPr>
        <w:spacing w:line="14" w:lineRule="exact"/>
        <w:rPr>
          <w:rFonts w:ascii="Times New Roman" w:eastAsia="Times New Roman" w:hAnsi="Times New Roman" w:cs="Times New Roman"/>
        </w:rPr>
      </w:pPr>
    </w:p>
    <w:p w14:paraId="4FB026EE" w14:textId="097EB99F" w:rsidR="00F904EA" w:rsidRPr="00C867DF" w:rsidRDefault="00F904EA" w:rsidP="00F904EA">
      <w:pPr>
        <w:spacing w:line="238"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Ползание на четвереньках и на животе по дорожке с последующим перелезанием через небольшие препятствия (мягкие модули из наборов «Гномик», «Радуга», «Горка», «Островок» и т. п.). Упражнения в движении на четвереньках по следочкам от рук и цыпочек на дорожке со следочками и подобных дорожках.</w:t>
      </w:r>
    </w:p>
    <w:p w14:paraId="33D262DC" w14:textId="77777777" w:rsidR="00F904EA" w:rsidRPr="00C867DF" w:rsidRDefault="00F904EA" w:rsidP="00F904EA">
      <w:pPr>
        <w:spacing w:line="14" w:lineRule="exact"/>
        <w:rPr>
          <w:rFonts w:ascii="Times New Roman" w:eastAsia="Times New Roman" w:hAnsi="Times New Roman" w:cs="Times New Roman"/>
        </w:rPr>
      </w:pPr>
    </w:p>
    <w:p w14:paraId="73ED3BEA" w14:textId="7EE9DD31" w:rsidR="00F904EA" w:rsidRPr="00C867DF" w:rsidRDefault="00F904EA" w:rsidP="00456D80">
      <w:pPr>
        <w:spacing w:line="234" w:lineRule="auto"/>
        <w:rPr>
          <w:rFonts w:ascii="Times New Roman" w:eastAsia="Times New Roman" w:hAnsi="Times New Roman" w:cs="Times New Roman"/>
        </w:rPr>
      </w:pPr>
      <w:r w:rsidRPr="00C867DF">
        <w:rPr>
          <w:rFonts w:ascii="Times New Roman" w:eastAsia="Times New Roman" w:hAnsi="Times New Roman" w:cs="Times New Roman"/>
        </w:rPr>
        <w:t>Игры в сухом бассейне («купание», ползание по шарикам и т. п.). Лазанье по лестнице-стремянке, по гимнастической стенке (с поддержкой взрослым).</w:t>
      </w:r>
    </w:p>
    <w:p w14:paraId="6F20671B" w14:textId="77777777" w:rsidR="00F904EA" w:rsidRPr="00C867DF" w:rsidRDefault="00F904EA" w:rsidP="00F904EA">
      <w:pPr>
        <w:spacing w:line="13" w:lineRule="exact"/>
        <w:rPr>
          <w:rFonts w:ascii="Times New Roman" w:eastAsia="Times New Roman" w:hAnsi="Times New Roman" w:cs="Times New Roman"/>
        </w:rPr>
      </w:pPr>
    </w:p>
    <w:p w14:paraId="4920749D" w14:textId="6CD79D54" w:rsidR="00F904EA" w:rsidRPr="00C867DF" w:rsidRDefault="00F904EA" w:rsidP="00F904EA">
      <w:pPr>
        <w:spacing w:line="234" w:lineRule="auto"/>
        <w:ind w:left="1" w:firstLine="566"/>
        <w:rPr>
          <w:rFonts w:ascii="Times New Roman" w:eastAsia="Times New Roman" w:hAnsi="Times New Roman" w:cs="Times New Roman"/>
        </w:rPr>
      </w:pPr>
      <w:r w:rsidRPr="00C867DF">
        <w:rPr>
          <w:rFonts w:ascii="Times New Roman" w:eastAsia="Times New Roman" w:hAnsi="Times New Roman" w:cs="Times New Roman"/>
          <w:b/>
        </w:rPr>
        <w:t xml:space="preserve">Подготовка к спортивным играм. </w:t>
      </w:r>
      <w:r w:rsidRPr="00C867DF">
        <w:rPr>
          <w:rFonts w:ascii="Times New Roman" w:eastAsia="Times New Roman" w:hAnsi="Times New Roman" w:cs="Times New Roman"/>
        </w:rPr>
        <w:t>Катание на трехколесном велосипеде по прямой линии, с поворотами, по кругу.</w:t>
      </w:r>
    </w:p>
    <w:p w14:paraId="7D2683F9" w14:textId="77777777" w:rsidR="00F904EA" w:rsidRPr="00C867DF" w:rsidRDefault="00F904EA" w:rsidP="00F904EA">
      <w:pPr>
        <w:spacing w:line="15" w:lineRule="exact"/>
        <w:rPr>
          <w:rFonts w:ascii="Times New Roman" w:eastAsia="Times New Roman" w:hAnsi="Times New Roman" w:cs="Times New Roman"/>
        </w:rPr>
      </w:pPr>
    </w:p>
    <w:p w14:paraId="49A1D899" w14:textId="26BB9B86" w:rsidR="00F904EA" w:rsidRPr="00C867DF" w:rsidRDefault="00F904EA" w:rsidP="00F904EA">
      <w:pPr>
        <w:spacing w:line="234"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Передвижение на лыжах ступающим шагом, с поворотами, переступанием (со страховкой взрослым).</w:t>
      </w:r>
    </w:p>
    <w:p w14:paraId="60FF4A36" w14:textId="77777777" w:rsidR="00F904EA" w:rsidRPr="00C867DF" w:rsidRDefault="00F904EA" w:rsidP="00F904EA">
      <w:pPr>
        <w:spacing w:line="15" w:lineRule="exact"/>
        <w:rPr>
          <w:rFonts w:ascii="Times New Roman" w:eastAsia="Times New Roman" w:hAnsi="Times New Roman" w:cs="Times New Roman"/>
        </w:rPr>
      </w:pPr>
    </w:p>
    <w:p w14:paraId="3CCED149" w14:textId="77777777" w:rsidR="00F904EA" w:rsidRPr="00C867DF" w:rsidRDefault="00F904EA" w:rsidP="00F904EA">
      <w:pPr>
        <w:spacing w:line="237"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Упражнения на координацию движений рук и ног в положении лежа (плаваем). Передвижение в воде (при наличии бассейна) со страховкой взрослым. Обливание водой (закаливающие процедуры).</w:t>
      </w:r>
    </w:p>
    <w:p w14:paraId="653FA4ED" w14:textId="77777777" w:rsidR="00F904EA" w:rsidRPr="00C867DF" w:rsidRDefault="00F904EA" w:rsidP="00F904EA">
      <w:pPr>
        <w:spacing w:line="13" w:lineRule="exact"/>
        <w:rPr>
          <w:rFonts w:ascii="Times New Roman" w:eastAsia="Times New Roman" w:hAnsi="Times New Roman" w:cs="Times New Roman"/>
        </w:rPr>
      </w:pPr>
    </w:p>
    <w:p w14:paraId="26DBF8BB" w14:textId="77777777" w:rsidR="00456D80" w:rsidRPr="00C867DF" w:rsidRDefault="00F904EA" w:rsidP="00456D80">
      <w:pPr>
        <w:spacing w:line="234"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b/>
        </w:rPr>
        <w:t xml:space="preserve">Игры зимой на улице. </w:t>
      </w:r>
      <w:r w:rsidRPr="00C867DF">
        <w:rPr>
          <w:rFonts w:ascii="Times New Roman" w:eastAsia="Times New Roman" w:hAnsi="Times New Roman" w:cs="Times New Roman"/>
        </w:rPr>
        <w:t>Катание на санках кукол</w:t>
      </w:r>
      <w:r w:rsidRPr="00C867DF">
        <w:rPr>
          <w:rFonts w:ascii="Times New Roman" w:eastAsia="Times New Roman" w:hAnsi="Times New Roman" w:cs="Times New Roman"/>
          <w:b/>
        </w:rPr>
        <w:t xml:space="preserve"> </w:t>
      </w:r>
      <w:r w:rsidRPr="00C867DF">
        <w:rPr>
          <w:rFonts w:ascii="Times New Roman" w:eastAsia="Times New Roman" w:hAnsi="Times New Roman" w:cs="Times New Roman"/>
        </w:rPr>
        <w:t>(мягких игрушек),</w:t>
      </w:r>
      <w:r w:rsidRPr="00C867DF">
        <w:rPr>
          <w:rFonts w:ascii="Times New Roman" w:eastAsia="Times New Roman" w:hAnsi="Times New Roman" w:cs="Times New Roman"/>
          <w:b/>
        </w:rPr>
        <w:t xml:space="preserve"> </w:t>
      </w:r>
      <w:r w:rsidRPr="00C867DF">
        <w:rPr>
          <w:rFonts w:ascii="Times New Roman" w:eastAsia="Times New Roman" w:hAnsi="Times New Roman" w:cs="Times New Roman"/>
        </w:rPr>
        <w:t>друг друга с помощью взрослого, затем катание с небольших горок.</w:t>
      </w:r>
    </w:p>
    <w:p w14:paraId="4E4405A8" w14:textId="5C5F5B78" w:rsidR="00F904EA" w:rsidRPr="00C867DF" w:rsidRDefault="00F904EA" w:rsidP="00456D80">
      <w:pPr>
        <w:spacing w:line="234"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Скольжение по ледяным дорожкам на двух ногах с помощью взрослого.</w:t>
      </w:r>
    </w:p>
    <w:p w14:paraId="02C4BA25" w14:textId="5144FC1C" w:rsidR="00F904EA" w:rsidRPr="00C867DF" w:rsidRDefault="00F904EA" w:rsidP="00456D80">
      <w:pPr>
        <w:spacing w:line="0" w:lineRule="atLeast"/>
        <w:ind w:right="19"/>
        <w:jc w:val="center"/>
        <w:rPr>
          <w:rFonts w:ascii="Times New Roman" w:eastAsia="Arial" w:hAnsi="Times New Roman" w:cs="Times New Roman"/>
          <w:b/>
        </w:rPr>
      </w:pPr>
      <w:r w:rsidRPr="00C867DF">
        <w:rPr>
          <w:rFonts w:ascii="Times New Roman" w:eastAsia="Arial" w:hAnsi="Times New Roman" w:cs="Times New Roman"/>
          <w:b/>
        </w:rPr>
        <w:t>Представления о здоровом образе жизни и гигиене</w:t>
      </w:r>
    </w:p>
    <w:p w14:paraId="5F92CEE6" w14:textId="7A326C0E" w:rsidR="00F904EA" w:rsidRPr="00C867DF" w:rsidRDefault="00F904EA" w:rsidP="004843FE">
      <w:pPr>
        <w:spacing w:line="234" w:lineRule="auto"/>
        <w:ind w:left="1" w:firstLine="708"/>
        <w:rPr>
          <w:rFonts w:ascii="Times New Roman" w:eastAsia="Times New Roman" w:hAnsi="Times New Roman" w:cs="Times New Roman"/>
          <w:i/>
        </w:rPr>
      </w:pPr>
      <w:r w:rsidRPr="00C867DF">
        <w:rPr>
          <w:rFonts w:ascii="Times New Roman" w:eastAsia="Times New Roman" w:hAnsi="Times New Roman" w:cs="Times New Roman"/>
        </w:rPr>
        <w:t xml:space="preserve">Содержание образовательной области «Физическое развитие», направленное </w:t>
      </w:r>
      <w:r w:rsidRPr="00C867DF">
        <w:rPr>
          <w:rFonts w:ascii="Times New Roman" w:eastAsia="Times New Roman" w:hAnsi="Times New Roman" w:cs="Times New Roman"/>
          <w:i/>
        </w:rPr>
        <w:t>на становление представлений о ценностях здорового обра</w:t>
      </w:r>
      <w:r w:rsidR="006F6CED" w:rsidRPr="00C867DF">
        <w:rPr>
          <w:rFonts w:ascii="Times New Roman" w:eastAsia="Times New Roman" w:hAnsi="Times New Roman" w:cs="Times New Roman"/>
          <w:i/>
        </w:rPr>
        <w:t>за</w:t>
      </w:r>
      <w:r w:rsidRPr="00C867DF">
        <w:rPr>
          <w:rFonts w:ascii="Times New Roman" w:eastAsia="Times New Roman" w:hAnsi="Times New Roman" w:cs="Times New Roman"/>
          <w:i/>
        </w:rPr>
        <w:t xml:space="preserve"> жизни, овладение его элементарными нормами и правилами</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w:t>
      </w:r>
      <w:r w:rsidRPr="00C867DF">
        <w:rPr>
          <w:rFonts w:ascii="Times New Roman" w:eastAsia="Times New Roman" w:hAnsi="Times New Roman" w:cs="Times New Roman"/>
        </w:rPr>
        <w:t>на первой</w:t>
      </w:r>
      <w:r w:rsidRPr="00C867DF">
        <w:rPr>
          <w:rFonts w:ascii="Times New Roman" w:eastAsia="Times New Roman" w:hAnsi="Times New Roman" w:cs="Times New Roman"/>
          <w:i/>
        </w:rPr>
        <w:t xml:space="preserve"> </w:t>
      </w:r>
      <w:r w:rsidRPr="00C867DF">
        <w:rPr>
          <w:rFonts w:ascii="Times New Roman" w:eastAsia="Times New Roman" w:hAnsi="Times New Roman" w:cs="Times New Roman"/>
        </w:rPr>
        <w:t>ступени обучения реализуется в разных формах работы, и прежде всего, в ходе осуществления режимных моментов, совместной деятельности детей</w:t>
      </w:r>
      <w:r w:rsidR="004843FE" w:rsidRPr="00C867DF">
        <w:rPr>
          <w:rFonts w:ascii="Times New Roman" w:eastAsia="Times New Roman" w:hAnsi="Times New Roman" w:cs="Times New Roman"/>
          <w:i/>
        </w:rPr>
        <w:t xml:space="preserve"> </w:t>
      </w:r>
      <w:r w:rsidRPr="00C867DF">
        <w:rPr>
          <w:rFonts w:ascii="Times New Roman" w:eastAsia="Times New Roman" w:hAnsi="Times New Roman" w:cs="Times New Roman"/>
        </w:rPr>
        <w:t>взрослых. Для организации работы с детьми по формированию культурно-гигиенических навыков активно используется время, предусмотренное для самостоятельной деятельности детей. В это время взрослые создают различные педагогические ситуации, в которых у детей формируются представления о здоровом образе жизни. При этом педагоги организуют соответствующую безопасную, привлекательную для детей, современную, эстетичную бытовую среду. Например, для формирования навыков самообслуживания используются разнообразные гигиенические средства: твердое мыло, специальные щеточки для рук, жидкое мыло в удобной упаковке с дозатором и т. п.</w:t>
      </w:r>
    </w:p>
    <w:p w14:paraId="1E183662" w14:textId="77777777" w:rsidR="00F904EA" w:rsidRPr="00C867DF" w:rsidRDefault="00F904EA" w:rsidP="00F904EA">
      <w:pPr>
        <w:spacing w:line="28" w:lineRule="exact"/>
        <w:rPr>
          <w:rFonts w:ascii="Times New Roman" w:eastAsia="Times New Roman" w:hAnsi="Times New Roman" w:cs="Times New Roman"/>
        </w:rPr>
      </w:pPr>
    </w:p>
    <w:p w14:paraId="21EB0580" w14:textId="52099282" w:rsidR="00F904EA" w:rsidRPr="00C867DF" w:rsidRDefault="00F904EA" w:rsidP="00F904EA">
      <w:pPr>
        <w:spacing w:line="239" w:lineRule="auto"/>
        <w:ind w:left="1" w:firstLine="708"/>
        <w:rPr>
          <w:rFonts w:ascii="Times New Roman" w:eastAsia="Times New Roman" w:hAnsi="Times New Roman" w:cs="Times New Roman"/>
        </w:rPr>
      </w:pPr>
      <w:r w:rsidRPr="00C867DF">
        <w:rPr>
          <w:rFonts w:ascii="Times New Roman" w:eastAsia="Times New Roman" w:hAnsi="Times New Roman" w:cs="Times New Roman"/>
        </w:rPr>
        <w:t>Формирование первоначальных культурно-гигиенических навыков и привычек к самообслуживанию на первой ступени обучения детей с ТНР происходит не изолированно, а в тесной связи с другими направлениями коррекционно-образовательной работы. Педагоги проводят с детьми игры с бытовыми предметами-орудиями и отобразительные игры. Например, одни и те же образные игрушки используются как в сюжетно-дидактических играх, так и в играх, формирующих навыки самообслуживания и культурно-гигиенические навыки. При развертывании таких игр и формировании у детей соответствующих действий применяются различные игрушки-аналоги: набор для уборки помещений, пылесос, кухонный комбайн, миксер и т. п. Взрослые стимулируют желание детей в ходе таких игр не только взаимодействовать с игрушками-аналогами, но и называть их, то есть стимулируют речевую активность детей, обогащая их пассивный и активный словарь. В ходе таких игр дети с ТНР уточняют назначение этих предметов, открывая для себя область современных бытовых приборов, постигая правила их применения и целесообразного использования. Это способствует ознакомлению детей с современными бытовыми техническими средствами на игровой основе.</w:t>
      </w:r>
    </w:p>
    <w:p w14:paraId="503EC64E" w14:textId="77777777" w:rsidR="00F904EA" w:rsidRPr="00C867DF" w:rsidRDefault="00F904EA" w:rsidP="00F904EA">
      <w:pPr>
        <w:spacing w:line="22" w:lineRule="exact"/>
        <w:rPr>
          <w:rFonts w:ascii="Times New Roman" w:eastAsia="Times New Roman" w:hAnsi="Times New Roman" w:cs="Times New Roman"/>
        </w:rPr>
      </w:pPr>
    </w:p>
    <w:p w14:paraId="134A9121" w14:textId="5A82A1E8" w:rsidR="00F904EA" w:rsidRPr="00C867DF" w:rsidRDefault="00F904EA" w:rsidP="00F904EA">
      <w:pPr>
        <w:spacing w:line="238" w:lineRule="auto"/>
        <w:ind w:left="1" w:firstLine="708"/>
        <w:rPr>
          <w:rFonts w:ascii="Times New Roman" w:eastAsia="Times New Roman" w:hAnsi="Times New Roman" w:cs="Times New Roman"/>
        </w:rPr>
      </w:pPr>
      <w:r w:rsidRPr="00C867DF">
        <w:rPr>
          <w:rFonts w:ascii="Times New Roman" w:eastAsia="Times New Roman" w:hAnsi="Times New Roman" w:cs="Times New Roman"/>
        </w:rPr>
        <w:t>Все режимные моменты в группах планируются с учетом постепенного включения детей с ТНР в процесс целенаправленного формирования культурно-гигиенических навыков и навыков самообслуживания. На первой ступени обучения взрослые осуществляют совместную деятельность с малыми группами детей (3−4 ребенка) и индивидуально.</w:t>
      </w:r>
    </w:p>
    <w:p w14:paraId="2EAE5CF5" w14:textId="77777777" w:rsidR="00F904EA" w:rsidRPr="00C867DF" w:rsidRDefault="00F904EA" w:rsidP="00F904EA">
      <w:pPr>
        <w:spacing w:line="14" w:lineRule="exact"/>
        <w:rPr>
          <w:rFonts w:ascii="Times New Roman" w:eastAsia="Times New Roman" w:hAnsi="Times New Roman" w:cs="Times New Roman"/>
        </w:rPr>
      </w:pPr>
    </w:p>
    <w:p w14:paraId="576312C5" w14:textId="0B88015B" w:rsidR="00F904EA" w:rsidRPr="00C867DF" w:rsidRDefault="005337B3" w:rsidP="004B489D">
      <w:pPr>
        <w:widowControl/>
        <w:tabs>
          <w:tab w:val="left" w:pos="1009"/>
        </w:tabs>
        <w:autoSpaceDE/>
        <w:autoSpaceDN/>
        <w:adjustRightInd/>
        <w:spacing w:line="238" w:lineRule="auto"/>
        <w:rPr>
          <w:rFonts w:ascii="Times New Roman" w:eastAsia="Times New Roman" w:hAnsi="Times New Roman" w:cs="Times New Roman"/>
        </w:rPr>
      </w:pPr>
      <w:r w:rsidRPr="00C867DF">
        <w:rPr>
          <w:rFonts w:ascii="Times New Roman" w:eastAsia="Times New Roman" w:hAnsi="Times New Roman" w:cs="Times New Roman"/>
        </w:rPr>
        <w:t xml:space="preserve">В </w:t>
      </w:r>
      <w:r w:rsidR="00F904EA" w:rsidRPr="00C867DF">
        <w:rPr>
          <w:rFonts w:ascii="Times New Roman" w:eastAsia="Times New Roman" w:hAnsi="Times New Roman" w:cs="Times New Roman"/>
        </w:rPr>
        <w:t>формировании культурно-гигиенических навыков, навыков самообслуживания и в обучении выполнению элементарных трудовых поручений принимают участие все педагоги при ведущей роли воспитателей и их помощников. Другие специалисты (логопед, педагог-психолог) также принимают активное участие в воспитании у детей этих навыков, используя естественные бытовые ситуации, в процессе которых педагоги решают общеразвивающие и коррекционные задачи (педагогические ситуации,</w:t>
      </w:r>
      <w:r w:rsidR="004B489D" w:rsidRPr="00C867DF">
        <w:rPr>
          <w:rFonts w:ascii="Times New Roman" w:eastAsia="Times New Roman" w:hAnsi="Times New Roman" w:cs="Times New Roman"/>
        </w:rPr>
        <w:t xml:space="preserve"> </w:t>
      </w:r>
      <w:r w:rsidR="00F904EA" w:rsidRPr="00C867DF">
        <w:rPr>
          <w:rFonts w:ascii="Times New Roman" w:eastAsia="Times New Roman" w:hAnsi="Times New Roman" w:cs="Times New Roman"/>
        </w:rPr>
        <w:t>игры и игровые упражнения).</w:t>
      </w:r>
    </w:p>
    <w:p w14:paraId="0ED3F7DF" w14:textId="77777777" w:rsidR="00F904EA" w:rsidRPr="00C867DF" w:rsidRDefault="00F904EA" w:rsidP="00F904EA">
      <w:pPr>
        <w:spacing w:line="16" w:lineRule="exact"/>
        <w:rPr>
          <w:rFonts w:ascii="Times New Roman" w:eastAsia="Times New Roman" w:hAnsi="Times New Roman" w:cs="Times New Roman"/>
        </w:rPr>
      </w:pPr>
    </w:p>
    <w:p w14:paraId="3D366C6E" w14:textId="1E3476DF" w:rsidR="00F904EA" w:rsidRPr="00C867DF" w:rsidRDefault="00F904EA" w:rsidP="00C842C7">
      <w:pPr>
        <w:spacing w:line="237" w:lineRule="auto"/>
        <w:ind w:firstLine="708"/>
        <w:rPr>
          <w:rFonts w:ascii="Times New Roman" w:eastAsia="Times New Roman" w:hAnsi="Times New Roman" w:cs="Times New Roman"/>
        </w:rPr>
      </w:pPr>
      <w:r w:rsidRPr="00C867DF">
        <w:rPr>
          <w:rFonts w:ascii="Times New Roman" w:eastAsia="Times New Roman" w:hAnsi="Times New Roman" w:cs="Times New Roman"/>
        </w:rPr>
        <w:t>Успешность в решении задач образовательной области «Физическое развитие», направленных на воспитание у детей с ТНР ценностей здорового образа жизни, в значительной степени зависит от семьи, которая стимулирует желание и потребности ребенка в формировании этих ценностей.</w:t>
      </w:r>
    </w:p>
    <w:p w14:paraId="1E86D290" w14:textId="5DC10EEB" w:rsidR="00F904EA" w:rsidRPr="00C867DF" w:rsidRDefault="00F904EA" w:rsidP="00C842C7">
      <w:pPr>
        <w:spacing w:line="0" w:lineRule="atLeast"/>
        <w:ind w:right="20"/>
        <w:jc w:val="center"/>
        <w:rPr>
          <w:rFonts w:ascii="Times New Roman" w:eastAsia="Arial" w:hAnsi="Times New Roman" w:cs="Times New Roman"/>
        </w:rPr>
      </w:pPr>
      <w:r w:rsidRPr="00C867DF">
        <w:rPr>
          <w:rFonts w:ascii="Times New Roman" w:eastAsia="Arial" w:hAnsi="Times New Roman" w:cs="Times New Roman"/>
        </w:rPr>
        <w:t>Педагогические ориентиры:</w:t>
      </w:r>
    </w:p>
    <w:p w14:paraId="3548AF29" w14:textId="36AFD51F" w:rsidR="00F904EA" w:rsidRPr="00C867DF" w:rsidRDefault="00F904EA" w:rsidP="00F904EA">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t>– учить детей контролировать движения собственного тела (осторожно брать предметы со стола, безопасно передвигаться между предметами и др.);</w:t>
      </w:r>
    </w:p>
    <w:p w14:paraId="4074915C" w14:textId="77777777" w:rsidR="00F904EA" w:rsidRPr="00C867DF" w:rsidRDefault="00F904EA" w:rsidP="00F904EA">
      <w:pPr>
        <w:spacing w:line="13" w:lineRule="exact"/>
        <w:rPr>
          <w:rFonts w:ascii="Times New Roman" w:eastAsia="Times New Roman" w:hAnsi="Times New Roman" w:cs="Times New Roman"/>
        </w:rPr>
      </w:pPr>
    </w:p>
    <w:p w14:paraId="52F94B9D" w14:textId="128FE3ED" w:rsidR="00F904EA" w:rsidRPr="00C867DF" w:rsidRDefault="00F904EA" w:rsidP="00F904EA">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t>– стимулировать интерес детей и называние ими предметов бытового назначения (одежду, посуду, гигиенические средства и др.), которыми они постоянно пользуются или которые могут наблюдать, используя при этом вербальные и невербальные средства коммуникации (словесные и жестовые);</w:t>
      </w:r>
    </w:p>
    <w:p w14:paraId="40D6B408" w14:textId="77777777" w:rsidR="00F904EA" w:rsidRPr="00C867DF" w:rsidRDefault="00F904EA" w:rsidP="00F904EA">
      <w:pPr>
        <w:spacing w:line="18" w:lineRule="exact"/>
        <w:rPr>
          <w:rFonts w:ascii="Times New Roman" w:eastAsia="Times New Roman" w:hAnsi="Times New Roman" w:cs="Times New Roman"/>
        </w:rPr>
      </w:pPr>
    </w:p>
    <w:p w14:paraId="07C56343" w14:textId="3527B086" w:rsidR="00F904EA" w:rsidRPr="00C867DF" w:rsidRDefault="00F904EA" w:rsidP="00F904EA">
      <w:pPr>
        <w:spacing w:line="235" w:lineRule="auto"/>
        <w:ind w:firstLine="566"/>
        <w:rPr>
          <w:rFonts w:ascii="Times New Roman" w:eastAsia="Times New Roman" w:hAnsi="Times New Roman" w:cs="Times New Roman"/>
        </w:rPr>
      </w:pPr>
      <w:r w:rsidRPr="00C867DF">
        <w:rPr>
          <w:rFonts w:ascii="Times New Roman" w:eastAsia="Times New Roman" w:hAnsi="Times New Roman" w:cs="Times New Roman"/>
        </w:rPr>
        <w:t>– формировать представления о воде как важном средстве поддержания чистоты тела и жилища;</w:t>
      </w:r>
    </w:p>
    <w:p w14:paraId="3A7DB856" w14:textId="77777777" w:rsidR="00F904EA" w:rsidRPr="00C867DF" w:rsidRDefault="00F904EA" w:rsidP="00F904EA">
      <w:pPr>
        <w:spacing w:line="15" w:lineRule="exact"/>
        <w:rPr>
          <w:rFonts w:ascii="Times New Roman" w:eastAsia="Times New Roman" w:hAnsi="Times New Roman" w:cs="Times New Roman"/>
        </w:rPr>
      </w:pPr>
    </w:p>
    <w:p w14:paraId="0415A186" w14:textId="52223DE5" w:rsidR="00F904EA" w:rsidRPr="00C867DF" w:rsidRDefault="00F904EA" w:rsidP="00F904EA">
      <w:pPr>
        <w:spacing w:line="236" w:lineRule="auto"/>
        <w:ind w:firstLine="566"/>
        <w:rPr>
          <w:rFonts w:ascii="Times New Roman" w:eastAsia="Times New Roman" w:hAnsi="Times New Roman" w:cs="Times New Roman"/>
        </w:rPr>
      </w:pPr>
      <w:r w:rsidRPr="00C867DF">
        <w:rPr>
          <w:rFonts w:ascii="Times New Roman" w:eastAsia="Times New Roman" w:hAnsi="Times New Roman" w:cs="Times New Roman"/>
        </w:rPr>
        <w:t>– учить детей действовать с предметами домашнего обихода, личной гигиены, выполнять орудийные действия с предметами бытового назначения;</w:t>
      </w:r>
    </w:p>
    <w:p w14:paraId="4CE242D5" w14:textId="77777777" w:rsidR="00F904EA" w:rsidRPr="00C867DF" w:rsidRDefault="00F904EA" w:rsidP="00F904EA">
      <w:pPr>
        <w:spacing w:line="14" w:lineRule="exact"/>
        <w:rPr>
          <w:rFonts w:ascii="Times New Roman" w:eastAsia="Times New Roman" w:hAnsi="Times New Roman" w:cs="Times New Roman"/>
        </w:rPr>
      </w:pPr>
    </w:p>
    <w:p w14:paraId="1F2AC537" w14:textId="77777777" w:rsidR="00F904EA" w:rsidRPr="00C867DF" w:rsidRDefault="00F904EA" w:rsidP="00F904EA">
      <w:pPr>
        <w:spacing w:line="234" w:lineRule="auto"/>
        <w:ind w:right="20" w:firstLine="566"/>
        <w:rPr>
          <w:rFonts w:ascii="Times New Roman" w:eastAsia="Times New Roman" w:hAnsi="Times New Roman" w:cs="Times New Roman"/>
        </w:rPr>
      </w:pPr>
      <w:r w:rsidRPr="00C867DF">
        <w:rPr>
          <w:rFonts w:ascii="Times New Roman" w:eastAsia="Times New Roman" w:hAnsi="Times New Roman" w:cs="Times New Roman"/>
        </w:rPr>
        <w:t>– помогать детям овладевать навыками бытовых действий (вместе со взрослым, по образцу и самостоятельно);</w:t>
      </w:r>
    </w:p>
    <w:p w14:paraId="46DC8EAB" w14:textId="77777777" w:rsidR="00F904EA" w:rsidRPr="00C867DF" w:rsidRDefault="00F904EA" w:rsidP="00F904EA">
      <w:pPr>
        <w:spacing w:line="18" w:lineRule="exact"/>
        <w:rPr>
          <w:rFonts w:ascii="Times New Roman" w:eastAsia="Times New Roman" w:hAnsi="Times New Roman" w:cs="Times New Roman"/>
        </w:rPr>
      </w:pPr>
    </w:p>
    <w:p w14:paraId="165A1F19" w14:textId="77777777" w:rsidR="00F904EA" w:rsidRPr="00C867DF" w:rsidRDefault="00F904EA" w:rsidP="00F904EA">
      <w:pPr>
        <w:spacing w:line="234" w:lineRule="auto"/>
        <w:ind w:right="20" w:firstLine="566"/>
        <w:rPr>
          <w:rFonts w:ascii="Times New Roman" w:eastAsia="Times New Roman" w:hAnsi="Times New Roman" w:cs="Times New Roman"/>
        </w:rPr>
      </w:pPr>
      <w:r w:rsidRPr="00C867DF">
        <w:rPr>
          <w:rFonts w:ascii="Times New Roman" w:eastAsia="Times New Roman" w:hAnsi="Times New Roman" w:cs="Times New Roman"/>
        </w:rPr>
        <w:t>– воспитывать бережливость, аккуратность в процессе действий с предметами гигиены, одеждой, обувью и т. п.;</w:t>
      </w:r>
    </w:p>
    <w:p w14:paraId="1A67C7EB" w14:textId="77777777" w:rsidR="00F904EA" w:rsidRPr="00C867DF" w:rsidRDefault="00F904EA" w:rsidP="00F904EA">
      <w:pPr>
        <w:spacing w:line="15" w:lineRule="exact"/>
        <w:rPr>
          <w:rFonts w:ascii="Times New Roman" w:eastAsia="Times New Roman" w:hAnsi="Times New Roman" w:cs="Times New Roman"/>
        </w:rPr>
      </w:pPr>
    </w:p>
    <w:p w14:paraId="1A6D40F0" w14:textId="77777777" w:rsidR="00F904EA" w:rsidRPr="00C867DF" w:rsidRDefault="00F904EA" w:rsidP="00F904EA">
      <w:pPr>
        <w:spacing w:line="234" w:lineRule="auto"/>
        <w:ind w:firstLine="566"/>
        <w:rPr>
          <w:rFonts w:ascii="Times New Roman" w:eastAsia="Times New Roman" w:hAnsi="Times New Roman" w:cs="Times New Roman"/>
        </w:rPr>
      </w:pPr>
      <w:r w:rsidRPr="00C867DF">
        <w:rPr>
          <w:rFonts w:ascii="Times New Roman" w:eastAsia="Times New Roman" w:hAnsi="Times New Roman" w:cs="Times New Roman"/>
        </w:rPr>
        <w:t>– воспитывать опрятность, прививать культуру еды (культурно-гигиенические навыки);</w:t>
      </w:r>
    </w:p>
    <w:p w14:paraId="6C61045C" w14:textId="77777777" w:rsidR="00F904EA" w:rsidRPr="00C867DF" w:rsidRDefault="00F904EA" w:rsidP="00F904EA">
      <w:pPr>
        <w:spacing w:line="15" w:lineRule="exact"/>
        <w:rPr>
          <w:rFonts w:ascii="Times New Roman" w:eastAsia="Times New Roman" w:hAnsi="Times New Roman" w:cs="Times New Roman"/>
        </w:rPr>
      </w:pPr>
    </w:p>
    <w:p w14:paraId="60F14112" w14:textId="06AD560F" w:rsidR="00F904EA" w:rsidRPr="00C867DF" w:rsidRDefault="00F904EA" w:rsidP="00F904EA">
      <w:pPr>
        <w:spacing w:line="234" w:lineRule="auto"/>
        <w:ind w:firstLine="566"/>
        <w:rPr>
          <w:rFonts w:ascii="Times New Roman" w:eastAsia="Times New Roman" w:hAnsi="Times New Roman" w:cs="Times New Roman"/>
        </w:rPr>
      </w:pPr>
      <w:r w:rsidRPr="00C867DF">
        <w:rPr>
          <w:rFonts w:ascii="Times New Roman" w:eastAsia="Times New Roman" w:hAnsi="Times New Roman" w:cs="Times New Roman"/>
        </w:rPr>
        <w:t>– формировать положительное отношение к чистому, опрятному ребенку;</w:t>
      </w:r>
    </w:p>
    <w:p w14:paraId="225A2EED" w14:textId="77777777" w:rsidR="00F904EA" w:rsidRPr="00C867DF" w:rsidRDefault="00F904EA" w:rsidP="00F904EA">
      <w:pPr>
        <w:spacing w:line="15" w:lineRule="exact"/>
        <w:rPr>
          <w:rFonts w:ascii="Times New Roman" w:eastAsia="Times New Roman" w:hAnsi="Times New Roman" w:cs="Times New Roman"/>
        </w:rPr>
      </w:pPr>
    </w:p>
    <w:p w14:paraId="78C6F656" w14:textId="77777777" w:rsidR="00F904EA" w:rsidRPr="00C867DF" w:rsidRDefault="00F904EA" w:rsidP="00F904EA">
      <w:pPr>
        <w:spacing w:line="237" w:lineRule="auto"/>
        <w:ind w:right="20" w:firstLine="566"/>
        <w:rPr>
          <w:rFonts w:ascii="Times New Roman" w:eastAsia="Times New Roman" w:hAnsi="Times New Roman" w:cs="Times New Roman"/>
        </w:rPr>
      </w:pPr>
      <w:r w:rsidRPr="00C867DF">
        <w:rPr>
          <w:rFonts w:ascii="Times New Roman" w:eastAsia="Times New Roman" w:hAnsi="Times New Roman" w:cs="Times New Roman"/>
        </w:rPr>
        <w:t>– развивать общую и тонкую моторику, координацию движений обеих рук, зрительно-двигательную координацию в процессе умывания, раздевания и одевания, приема пищи;</w:t>
      </w:r>
    </w:p>
    <w:p w14:paraId="03E542F2" w14:textId="77777777" w:rsidR="00F904EA" w:rsidRPr="00C867DF" w:rsidRDefault="00F904EA" w:rsidP="00F904EA">
      <w:pPr>
        <w:spacing w:line="13" w:lineRule="exact"/>
        <w:rPr>
          <w:rFonts w:ascii="Times New Roman" w:eastAsia="Times New Roman" w:hAnsi="Times New Roman" w:cs="Times New Roman"/>
        </w:rPr>
      </w:pPr>
    </w:p>
    <w:p w14:paraId="0D460194" w14:textId="42CB2516" w:rsidR="00F904EA" w:rsidRPr="00C867DF" w:rsidRDefault="00F904EA" w:rsidP="00F904EA">
      <w:pPr>
        <w:spacing w:line="236" w:lineRule="auto"/>
        <w:ind w:firstLine="566"/>
        <w:rPr>
          <w:rFonts w:ascii="Times New Roman" w:eastAsia="Times New Roman" w:hAnsi="Times New Roman" w:cs="Times New Roman"/>
        </w:rPr>
      </w:pPr>
      <w:r w:rsidRPr="00C867DF">
        <w:rPr>
          <w:rFonts w:ascii="Times New Roman" w:eastAsia="Times New Roman" w:hAnsi="Times New Roman" w:cs="Times New Roman"/>
        </w:rPr>
        <w:t>– воспитывать у детей умение соблюдать в игре элементарные правила поведения и взаимодействия, учить их нормам гигиены и здорового образа жизни на основе игрового сюжета;</w:t>
      </w:r>
    </w:p>
    <w:p w14:paraId="51B73F11" w14:textId="77777777" w:rsidR="00F904EA" w:rsidRPr="00C867DF" w:rsidRDefault="00F904EA" w:rsidP="00F904EA">
      <w:pPr>
        <w:spacing w:line="14" w:lineRule="exact"/>
        <w:rPr>
          <w:rFonts w:ascii="Times New Roman" w:eastAsia="Times New Roman" w:hAnsi="Times New Roman" w:cs="Times New Roman"/>
        </w:rPr>
      </w:pPr>
    </w:p>
    <w:p w14:paraId="7DFB40C5" w14:textId="5CDA953B" w:rsidR="00F904EA" w:rsidRPr="00C867DF" w:rsidRDefault="00F904EA" w:rsidP="00F904EA">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t>– в совместных играх с образными игрушками учить детей реальным бытовым действиям, используя неречевые и речевые средства общения в процессе игровых действий;</w:t>
      </w:r>
    </w:p>
    <w:p w14:paraId="2AF0BE5A" w14:textId="77777777" w:rsidR="00F904EA" w:rsidRPr="00C867DF" w:rsidRDefault="00F904EA" w:rsidP="00F904EA">
      <w:pPr>
        <w:spacing w:line="13" w:lineRule="exact"/>
        <w:rPr>
          <w:rFonts w:ascii="Times New Roman" w:eastAsia="Times New Roman" w:hAnsi="Times New Roman" w:cs="Times New Roman"/>
        </w:rPr>
      </w:pPr>
    </w:p>
    <w:p w14:paraId="70C3550A" w14:textId="1DC1AEE3" w:rsidR="00F904EA" w:rsidRPr="00C867DF" w:rsidRDefault="00F904EA" w:rsidP="00F904EA">
      <w:pPr>
        <w:spacing w:line="236" w:lineRule="auto"/>
        <w:ind w:firstLine="566"/>
        <w:rPr>
          <w:rFonts w:ascii="Times New Roman" w:eastAsia="Times New Roman" w:hAnsi="Times New Roman" w:cs="Times New Roman"/>
        </w:rPr>
      </w:pPr>
      <w:r w:rsidRPr="00C867DF">
        <w:rPr>
          <w:rFonts w:ascii="Times New Roman" w:eastAsia="Times New Roman" w:hAnsi="Times New Roman" w:cs="Times New Roman"/>
        </w:rPr>
        <w:t>– воспитывать доброжелательное отношение друг к другу и взаимопомощь при выполнении действий по самообслуживанию, умение благодарить друг друга за помощь;</w:t>
      </w:r>
    </w:p>
    <w:p w14:paraId="10A25261" w14:textId="77777777" w:rsidR="00F904EA" w:rsidRPr="00C867DF" w:rsidRDefault="00F904EA" w:rsidP="00F904EA">
      <w:pPr>
        <w:spacing w:line="14" w:lineRule="exact"/>
        <w:rPr>
          <w:rFonts w:ascii="Times New Roman" w:eastAsia="Times New Roman" w:hAnsi="Times New Roman" w:cs="Times New Roman"/>
        </w:rPr>
      </w:pPr>
    </w:p>
    <w:p w14:paraId="637C4B1C" w14:textId="416F3BA4" w:rsidR="00F904EA" w:rsidRPr="00C867DF" w:rsidRDefault="00F904EA" w:rsidP="0007576E">
      <w:pPr>
        <w:spacing w:line="235" w:lineRule="auto"/>
        <w:ind w:firstLine="566"/>
        <w:rPr>
          <w:rFonts w:ascii="Times New Roman" w:eastAsia="Times New Roman" w:hAnsi="Times New Roman" w:cs="Times New Roman"/>
        </w:rPr>
      </w:pPr>
      <w:r w:rsidRPr="00C867DF">
        <w:rPr>
          <w:rFonts w:ascii="Times New Roman" w:eastAsia="Times New Roman" w:hAnsi="Times New Roman" w:cs="Times New Roman"/>
        </w:rPr>
        <w:t>– формировать у детей потребность в общении, учить их использовать речевые и неречевые средства общения в ситуации взаимодействия в</w:t>
      </w:r>
      <w:r w:rsidR="0007576E" w:rsidRPr="00C867DF">
        <w:rPr>
          <w:rFonts w:ascii="Times New Roman" w:eastAsia="Times New Roman" w:hAnsi="Times New Roman" w:cs="Times New Roman"/>
        </w:rPr>
        <w:t xml:space="preserve"> играх </w:t>
      </w:r>
      <w:r w:rsidRPr="00C867DF">
        <w:rPr>
          <w:rFonts w:ascii="Times New Roman" w:eastAsia="Times New Roman" w:hAnsi="Times New Roman" w:cs="Times New Roman"/>
        </w:rPr>
        <w:t>на темы сохранения здоровья и здорового образа жизни (плохо — хорошо, полезно — вредно для здоровья);</w:t>
      </w:r>
    </w:p>
    <w:p w14:paraId="325A55E0" w14:textId="77777777" w:rsidR="00F904EA" w:rsidRPr="00C867DF" w:rsidRDefault="00F904EA" w:rsidP="00F904EA">
      <w:pPr>
        <w:spacing w:line="2" w:lineRule="exact"/>
        <w:rPr>
          <w:rFonts w:ascii="Times New Roman" w:eastAsia="Times New Roman" w:hAnsi="Times New Roman" w:cs="Times New Roman"/>
        </w:rPr>
      </w:pPr>
    </w:p>
    <w:p w14:paraId="4E9D5102" w14:textId="35800E2B" w:rsidR="00F904EA" w:rsidRPr="00C867DF" w:rsidRDefault="0007576E" w:rsidP="0007576E">
      <w:pPr>
        <w:spacing w:line="0" w:lineRule="atLeast"/>
        <w:ind w:firstLine="0"/>
        <w:rPr>
          <w:rFonts w:ascii="Times New Roman" w:eastAsia="Times New Roman" w:hAnsi="Times New Roman" w:cs="Times New Roman"/>
        </w:rPr>
      </w:pPr>
      <w:r w:rsidRPr="00C867DF">
        <w:rPr>
          <w:rFonts w:ascii="Times New Roman" w:eastAsia="Times New Roman" w:hAnsi="Times New Roman" w:cs="Times New Roman"/>
        </w:rPr>
        <w:t xml:space="preserve">          </w:t>
      </w:r>
      <w:r w:rsidR="00F904EA" w:rsidRPr="00C867DF">
        <w:rPr>
          <w:rFonts w:ascii="Times New Roman" w:eastAsia="Times New Roman" w:hAnsi="Times New Roman" w:cs="Times New Roman"/>
        </w:rPr>
        <w:t>–   осуществлять профилактику и коррекцию плоскостопия;</w:t>
      </w:r>
    </w:p>
    <w:p w14:paraId="0439A361" w14:textId="77777777" w:rsidR="00F904EA" w:rsidRPr="00C867DF" w:rsidRDefault="00F904EA" w:rsidP="00F904EA">
      <w:pPr>
        <w:spacing w:line="13" w:lineRule="exact"/>
        <w:rPr>
          <w:rFonts w:ascii="Times New Roman" w:eastAsia="Times New Roman" w:hAnsi="Times New Roman" w:cs="Times New Roman"/>
        </w:rPr>
      </w:pPr>
    </w:p>
    <w:p w14:paraId="323D7810" w14:textId="1AEDF95A" w:rsidR="00F904EA" w:rsidRPr="00C867DF" w:rsidRDefault="00F904EA" w:rsidP="00F904EA">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создавать благоприятные физиологические условия для нормального роста тела, развития позвоночника и восстановления правильного положения тела ребенка, исходя из его индивидуально-типологических особенностей;</w:t>
      </w:r>
    </w:p>
    <w:p w14:paraId="7B33BDA6" w14:textId="77777777" w:rsidR="00F904EA" w:rsidRPr="00C867DF" w:rsidRDefault="00F904EA" w:rsidP="00F904EA">
      <w:pPr>
        <w:spacing w:line="17" w:lineRule="exact"/>
        <w:rPr>
          <w:rFonts w:ascii="Times New Roman" w:eastAsia="Times New Roman" w:hAnsi="Times New Roman" w:cs="Times New Roman"/>
        </w:rPr>
      </w:pPr>
    </w:p>
    <w:p w14:paraId="58E2135F" w14:textId="5C43237B" w:rsidR="00F904EA" w:rsidRPr="00C867DF" w:rsidRDefault="00F904EA" w:rsidP="002925F1">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проводить игровые закаливающие процедуры с использованием полифункционального оборудования (сенсорные дорожки, сухой бассейн), упражнения, направленные на улучшение венозного тока и работы сердца, тактильной чувствительности тела, повышение силы и тонуса мышц, подвижности суставов, связок и сухожилий, расслабление гипертонуса мышц</w:t>
      </w:r>
      <w:r w:rsidR="002925F1" w:rsidRPr="00C867DF">
        <w:rPr>
          <w:rFonts w:ascii="Times New Roman" w:eastAsia="Times New Roman" w:hAnsi="Times New Roman" w:cs="Times New Roman"/>
        </w:rPr>
        <w:t xml:space="preserve"> </w:t>
      </w:r>
      <w:r w:rsidRPr="00C867DF">
        <w:rPr>
          <w:rFonts w:ascii="Times New Roman" w:eastAsia="Times New Roman" w:hAnsi="Times New Roman" w:cs="Times New Roman"/>
        </w:rPr>
        <w:t>т. п.;</w:t>
      </w:r>
    </w:p>
    <w:p w14:paraId="740E0BE2" w14:textId="77777777" w:rsidR="00F904EA" w:rsidRPr="00C867DF" w:rsidRDefault="00F904EA" w:rsidP="00F904EA">
      <w:pPr>
        <w:spacing w:line="15" w:lineRule="exact"/>
        <w:rPr>
          <w:rFonts w:ascii="Times New Roman" w:eastAsia="Times New Roman" w:hAnsi="Times New Roman" w:cs="Times New Roman"/>
        </w:rPr>
      </w:pPr>
    </w:p>
    <w:p w14:paraId="59EADE47" w14:textId="3B2E2D29" w:rsidR="00F904EA" w:rsidRPr="00C867DF" w:rsidRDefault="00F904EA" w:rsidP="00F904EA">
      <w:pPr>
        <w:spacing w:line="236"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учить детей правильному динамическому и статическому дыханию, стимулирующему функционирование сердечно-сосудистой и дыхательной систем;</w:t>
      </w:r>
    </w:p>
    <w:p w14:paraId="225E2954" w14:textId="77777777" w:rsidR="00F904EA" w:rsidRPr="00C867DF" w:rsidRDefault="00F904EA" w:rsidP="00F904EA">
      <w:pPr>
        <w:spacing w:line="14" w:lineRule="exact"/>
        <w:rPr>
          <w:rFonts w:ascii="Times New Roman" w:eastAsia="Times New Roman" w:hAnsi="Times New Roman" w:cs="Times New Roman"/>
        </w:rPr>
      </w:pPr>
    </w:p>
    <w:p w14:paraId="4ED290C2" w14:textId="61C5356B" w:rsidR="00F904EA" w:rsidRPr="00C867DF" w:rsidRDefault="00F904EA" w:rsidP="002925F1">
      <w:pPr>
        <w:spacing w:line="234"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снижать повышенное психическое возбуждение детей, поддерживать их положительный эмоциональный настрой.</w:t>
      </w:r>
    </w:p>
    <w:p w14:paraId="7C8583FF" w14:textId="659F3BAF" w:rsidR="00F904EA" w:rsidRPr="00C867DF" w:rsidRDefault="00F904EA" w:rsidP="002925F1">
      <w:pPr>
        <w:spacing w:line="0" w:lineRule="atLeast"/>
        <w:jc w:val="center"/>
        <w:rPr>
          <w:rFonts w:ascii="Times New Roman" w:eastAsia="Arial" w:hAnsi="Times New Roman" w:cs="Times New Roman"/>
        </w:rPr>
      </w:pPr>
      <w:r w:rsidRPr="00C867DF">
        <w:rPr>
          <w:rFonts w:ascii="Times New Roman" w:eastAsia="Arial" w:hAnsi="Times New Roman" w:cs="Times New Roman"/>
        </w:rPr>
        <w:t>Основное содержание</w:t>
      </w:r>
    </w:p>
    <w:p w14:paraId="3298B79D" w14:textId="7A67C441" w:rsidR="00F904EA" w:rsidRPr="00C867DF" w:rsidRDefault="00F904EA" w:rsidP="00DE209B">
      <w:pPr>
        <w:spacing w:line="236"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b/>
        </w:rPr>
        <w:t xml:space="preserve">Раздевание и одевание. </w:t>
      </w:r>
      <w:r w:rsidRPr="00C867DF">
        <w:rPr>
          <w:rFonts w:ascii="Times New Roman" w:eastAsia="Times New Roman" w:hAnsi="Times New Roman" w:cs="Times New Roman"/>
        </w:rPr>
        <w:t>Педагогические ситуации,</w:t>
      </w:r>
      <w:r w:rsidRPr="00C867DF">
        <w:rPr>
          <w:rFonts w:ascii="Times New Roman" w:eastAsia="Times New Roman" w:hAnsi="Times New Roman" w:cs="Times New Roman"/>
          <w:b/>
        </w:rPr>
        <w:t xml:space="preserve"> </w:t>
      </w:r>
      <w:r w:rsidRPr="00C867DF">
        <w:rPr>
          <w:rFonts w:ascii="Times New Roman" w:eastAsia="Times New Roman" w:hAnsi="Times New Roman" w:cs="Times New Roman"/>
        </w:rPr>
        <w:t>направленные на</w:t>
      </w:r>
      <w:r w:rsidRPr="00C867DF">
        <w:rPr>
          <w:rFonts w:ascii="Times New Roman" w:eastAsia="Times New Roman" w:hAnsi="Times New Roman" w:cs="Times New Roman"/>
          <w:b/>
        </w:rPr>
        <w:t xml:space="preserve"> </w:t>
      </w:r>
      <w:r w:rsidRPr="00C867DF">
        <w:rPr>
          <w:rFonts w:ascii="Times New Roman" w:eastAsia="Times New Roman" w:hAnsi="Times New Roman" w:cs="Times New Roman"/>
        </w:rPr>
        <w:t>привлечение внимания детей к внешнему виду человека: формирование умения смотреть на себя в зеркало, друг на друга, на взрослого, показывать</w:t>
      </w:r>
      <w:r w:rsidR="00DE209B" w:rsidRPr="00C867DF">
        <w:rPr>
          <w:rFonts w:ascii="Times New Roman" w:eastAsia="Times New Roman" w:hAnsi="Times New Roman" w:cs="Times New Roman"/>
        </w:rPr>
        <w:t xml:space="preserve"> и </w:t>
      </w:r>
      <w:r w:rsidRPr="00C867DF">
        <w:rPr>
          <w:rFonts w:ascii="Times New Roman" w:eastAsia="Times New Roman" w:hAnsi="Times New Roman" w:cs="Times New Roman"/>
        </w:rPr>
        <w:t>называть одежду (на себе, в шкафчике, разложенную на стуле и т. п.), называть (показывать), что необходимо исправить в одежде, в прическе и т. п. Стимулирование интереса детей к внешнему виду и формирование умения исправлять «неполадки» в одежде, прическе по словесной просьбе взрослого и самостоятельно, используя для этого зеркало.</w:t>
      </w:r>
    </w:p>
    <w:p w14:paraId="27C8D00A" w14:textId="77777777" w:rsidR="00F904EA" w:rsidRPr="00C867DF" w:rsidRDefault="00F904EA" w:rsidP="00F904EA">
      <w:pPr>
        <w:spacing w:line="13" w:lineRule="exact"/>
        <w:rPr>
          <w:rFonts w:ascii="Times New Roman" w:eastAsia="Times New Roman" w:hAnsi="Times New Roman" w:cs="Times New Roman"/>
        </w:rPr>
      </w:pPr>
    </w:p>
    <w:p w14:paraId="5DE1C67B" w14:textId="433FAC67" w:rsidR="00F904EA" w:rsidRPr="00C867DF" w:rsidRDefault="00DE209B" w:rsidP="00575384">
      <w:pPr>
        <w:widowControl/>
        <w:tabs>
          <w:tab w:val="left" w:pos="831"/>
        </w:tabs>
        <w:autoSpaceDE/>
        <w:autoSpaceDN/>
        <w:adjustRightInd/>
        <w:spacing w:line="236" w:lineRule="auto"/>
        <w:ind w:right="20"/>
        <w:rPr>
          <w:rFonts w:ascii="Times New Roman" w:eastAsia="Times New Roman" w:hAnsi="Times New Roman" w:cs="Times New Roman"/>
        </w:rPr>
      </w:pPr>
      <w:r w:rsidRPr="00C867DF">
        <w:rPr>
          <w:rFonts w:ascii="Times New Roman" w:eastAsia="Times New Roman" w:hAnsi="Times New Roman" w:cs="Times New Roman"/>
        </w:rPr>
        <w:t xml:space="preserve">В </w:t>
      </w:r>
      <w:r w:rsidR="00F904EA" w:rsidRPr="00C867DF">
        <w:rPr>
          <w:rFonts w:ascii="Times New Roman" w:eastAsia="Times New Roman" w:hAnsi="Times New Roman" w:cs="Times New Roman"/>
        </w:rPr>
        <w:t>практических и игровых упражнениях обучение детей раздеваться и одеваться в определенном порядке (с помощью взрослого, по просьбе взрослого).</w:t>
      </w:r>
    </w:p>
    <w:p w14:paraId="39883506" w14:textId="77777777" w:rsidR="00F904EA" w:rsidRPr="00C867DF" w:rsidRDefault="00F904EA" w:rsidP="00F904EA">
      <w:pPr>
        <w:spacing w:line="15" w:lineRule="exact"/>
        <w:rPr>
          <w:rFonts w:ascii="Times New Roman" w:eastAsia="Times New Roman" w:hAnsi="Times New Roman" w:cs="Times New Roman"/>
        </w:rPr>
      </w:pPr>
    </w:p>
    <w:p w14:paraId="396706F0" w14:textId="7CEE8258" w:rsidR="00F904EA" w:rsidRPr="00C867DF" w:rsidRDefault="00F904EA" w:rsidP="00F904EA">
      <w:pPr>
        <w:spacing w:line="238" w:lineRule="auto"/>
        <w:ind w:left="1" w:firstLine="566"/>
        <w:rPr>
          <w:rFonts w:ascii="Times New Roman" w:eastAsia="Times New Roman" w:hAnsi="Times New Roman" w:cs="Times New Roman"/>
          <w:b/>
          <w:i/>
        </w:rPr>
      </w:pPr>
      <w:r w:rsidRPr="00C867DF">
        <w:rPr>
          <w:rFonts w:ascii="Times New Roman" w:eastAsia="Times New Roman" w:hAnsi="Times New Roman" w:cs="Times New Roman"/>
        </w:rPr>
        <w:t xml:space="preserve">Игры на идентификацию одежды (платье, шорты, трусики, майка, носки, колготки, туфли, тапочки, сапожки, ботинки), игры, в которых нужно определить, в порядке ли одежда ребенка, правильно или нет одевается ребенок (или взрослый) </w:t>
      </w:r>
      <w:r w:rsidRPr="00C867DF">
        <w:rPr>
          <w:rFonts w:ascii="Times New Roman" w:eastAsia="Times New Roman" w:hAnsi="Times New Roman" w:cs="Times New Roman"/>
          <w:i/>
        </w:rPr>
        <w:t>(интеграция с образовательной областью</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 xml:space="preserve">«Социально-коммуникативное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«Игра»)</w:t>
      </w:r>
      <w:r w:rsidRPr="00C867DF">
        <w:rPr>
          <w:rFonts w:ascii="Times New Roman" w:eastAsia="Times New Roman" w:hAnsi="Times New Roman" w:cs="Times New Roman"/>
          <w:b/>
          <w:i/>
        </w:rPr>
        <w:t>.</w:t>
      </w:r>
    </w:p>
    <w:p w14:paraId="40820446" w14:textId="77777777" w:rsidR="00F904EA" w:rsidRPr="00C867DF" w:rsidRDefault="00F904EA" w:rsidP="00F904EA">
      <w:pPr>
        <w:spacing w:line="13" w:lineRule="exact"/>
        <w:rPr>
          <w:rFonts w:ascii="Times New Roman" w:eastAsia="Times New Roman" w:hAnsi="Times New Roman" w:cs="Times New Roman"/>
        </w:rPr>
      </w:pPr>
    </w:p>
    <w:p w14:paraId="56EAB829" w14:textId="650B54AA" w:rsidR="00F904EA" w:rsidRPr="00C867DF" w:rsidRDefault="00F904EA" w:rsidP="00F904EA">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Совместное со взрослым рассматривание кукольной одежды и игры с куклами (большого размера), образными мягкими игрушками (подбор одежды по размеру куклы, одевание и раздевание ее с помощью взрослого).</w:t>
      </w:r>
    </w:p>
    <w:p w14:paraId="05A7E8B8" w14:textId="77777777" w:rsidR="00F904EA" w:rsidRPr="00C867DF" w:rsidRDefault="00F904EA" w:rsidP="00F904EA">
      <w:pPr>
        <w:spacing w:line="17" w:lineRule="exact"/>
        <w:rPr>
          <w:rFonts w:ascii="Times New Roman" w:eastAsia="Times New Roman" w:hAnsi="Times New Roman" w:cs="Times New Roman"/>
        </w:rPr>
      </w:pPr>
    </w:p>
    <w:p w14:paraId="62F15669" w14:textId="08BBF1BD" w:rsidR="00F904EA" w:rsidRPr="00C867DF" w:rsidRDefault="00F904EA" w:rsidP="005119C0">
      <w:pPr>
        <w:spacing w:line="234"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Совместные игры и игровые упражнения на обучение детей расстегивать застежки на «липучках», пуговицах, застежки-молнии (с помощью</w:t>
      </w:r>
      <w:r w:rsidR="005119C0" w:rsidRPr="00C867DF">
        <w:rPr>
          <w:rFonts w:ascii="Times New Roman" w:eastAsia="Times New Roman" w:hAnsi="Times New Roman" w:cs="Times New Roman"/>
        </w:rPr>
        <w:t xml:space="preserve"> взрослого </w:t>
      </w:r>
      <w:r w:rsidRPr="00C867DF">
        <w:rPr>
          <w:rFonts w:ascii="Times New Roman" w:eastAsia="Times New Roman" w:hAnsi="Times New Roman" w:cs="Times New Roman"/>
        </w:rPr>
        <w:t xml:space="preserve">и самостоятельно). Последовательное расширение ассортимента игровых модулей для формирования навыка расстегивания, застегивания, «соединения с помощью липучек», крупных кнопок и т. п. (по типу рамок М. Монтессори) </w:t>
      </w:r>
      <w:r w:rsidRPr="00C867DF">
        <w:rPr>
          <w:rFonts w:ascii="Times New Roman" w:eastAsia="Times New Roman" w:hAnsi="Times New Roman" w:cs="Times New Roman"/>
          <w:i/>
        </w:rPr>
        <w:t>(интеграция с логопедической работой,</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образовательной</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 xml:space="preserve">областью «Социально-коммуникативное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разделы «Игра», «Труд»).</w:t>
      </w:r>
    </w:p>
    <w:p w14:paraId="5F8CF014" w14:textId="77777777" w:rsidR="00F904EA" w:rsidRPr="00C867DF" w:rsidRDefault="00F904EA" w:rsidP="00F904EA">
      <w:pPr>
        <w:spacing w:line="17" w:lineRule="exact"/>
        <w:rPr>
          <w:rFonts w:ascii="Times New Roman" w:eastAsia="Times New Roman" w:hAnsi="Times New Roman" w:cs="Times New Roman"/>
        </w:rPr>
      </w:pPr>
    </w:p>
    <w:p w14:paraId="3CE32BB9" w14:textId="0A040A82" w:rsidR="00F904EA" w:rsidRPr="00C867DF" w:rsidRDefault="00F904EA" w:rsidP="00F904EA">
      <w:pPr>
        <w:spacing w:line="238" w:lineRule="auto"/>
        <w:ind w:left="1" w:firstLine="566"/>
        <w:rPr>
          <w:rFonts w:ascii="Times New Roman" w:eastAsia="Times New Roman" w:hAnsi="Times New Roman" w:cs="Times New Roman"/>
          <w:b/>
          <w:i/>
        </w:rPr>
      </w:pPr>
      <w:r w:rsidRPr="00C867DF">
        <w:rPr>
          <w:rFonts w:ascii="Times New Roman" w:eastAsia="Times New Roman" w:hAnsi="Times New Roman" w:cs="Times New Roman"/>
        </w:rPr>
        <w:t xml:space="preserve">Чтение детям коротких стихов и потешек об одежде, о процедурах одевания и раздевания. Слушание сказок, стихов, потешек и называние героев (показ на иллюстрациях) произведений. Обучение детей договариванию стихов и потешек, сопряженно, а затем и самостоятельное рассказывание их </w:t>
      </w:r>
      <w:r w:rsidRPr="00C867DF">
        <w:rPr>
          <w:rFonts w:ascii="Times New Roman" w:eastAsia="Times New Roman" w:hAnsi="Times New Roman" w:cs="Times New Roman"/>
          <w:i/>
        </w:rPr>
        <w:t>(интеграция с логопедической работой,</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образовательной обл</w:t>
      </w:r>
      <w:r w:rsidR="00E30C3E" w:rsidRPr="00C867DF">
        <w:rPr>
          <w:rFonts w:ascii="Times New Roman" w:eastAsia="Times New Roman" w:hAnsi="Times New Roman" w:cs="Times New Roman"/>
          <w:i/>
        </w:rPr>
        <w:t>а</w:t>
      </w:r>
      <w:r w:rsidRPr="00C867DF">
        <w:rPr>
          <w:rFonts w:ascii="Times New Roman" w:eastAsia="Times New Roman" w:hAnsi="Times New Roman" w:cs="Times New Roman"/>
          <w:i/>
        </w:rPr>
        <w:t>стью «Речевое развитие»)</w:t>
      </w:r>
      <w:r w:rsidRPr="00C867DF">
        <w:rPr>
          <w:rFonts w:ascii="Times New Roman" w:eastAsia="Times New Roman" w:hAnsi="Times New Roman" w:cs="Times New Roman"/>
          <w:b/>
          <w:i/>
        </w:rPr>
        <w:t>.</w:t>
      </w:r>
    </w:p>
    <w:p w14:paraId="721126BB" w14:textId="77777777" w:rsidR="00F904EA" w:rsidRPr="00C867DF" w:rsidRDefault="00F904EA" w:rsidP="00F904EA">
      <w:pPr>
        <w:spacing w:line="17" w:lineRule="exact"/>
        <w:rPr>
          <w:rFonts w:ascii="Times New Roman" w:eastAsia="Times New Roman" w:hAnsi="Times New Roman" w:cs="Times New Roman"/>
        </w:rPr>
      </w:pPr>
    </w:p>
    <w:p w14:paraId="1707BB90" w14:textId="77777777" w:rsidR="00F904EA" w:rsidRPr="00C867DF" w:rsidRDefault="00F904EA" w:rsidP="00F904EA">
      <w:pPr>
        <w:spacing w:line="235"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Совместный со взрослыми и самостоятельный выбор детьми детских книг с иллюстрациями об одежде, процедуре одевания и раздевания.</w:t>
      </w:r>
    </w:p>
    <w:p w14:paraId="1EB33EE2" w14:textId="77777777" w:rsidR="00F904EA" w:rsidRPr="00C867DF" w:rsidRDefault="00F904EA" w:rsidP="00F904EA">
      <w:pPr>
        <w:spacing w:line="15" w:lineRule="exact"/>
        <w:rPr>
          <w:rFonts w:ascii="Times New Roman" w:eastAsia="Times New Roman" w:hAnsi="Times New Roman" w:cs="Times New Roman"/>
        </w:rPr>
      </w:pPr>
    </w:p>
    <w:p w14:paraId="5D802716" w14:textId="77777777" w:rsidR="00F904EA" w:rsidRPr="00C867DF" w:rsidRDefault="00F904EA" w:rsidP="00F904EA">
      <w:pPr>
        <w:spacing w:line="236" w:lineRule="auto"/>
        <w:ind w:left="1" w:firstLine="566"/>
        <w:rPr>
          <w:rFonts w:ascii="Times New Roman" w:eastAsia="Times New Roman" w:hAnsi="Times New Roman" w:cs="Times New Roman"/>
        </w:rPr>
      </w:pPr>
      <w:r w:rsidRPr="00C867DF">
        <w:rPr>
          <w:rFonts w:ascii="Times New Roman" w:eastAsia="Times New Roman" w:hAnsi="Times New Roman" w:cs="Times New Roman"/>
          <w:b/>
        </w:rPr>
        <w:t xml:space="preserve">Формирование культурно-гигиенических навыков. </w:t>
      </w:r>
      <w:r w:rsidRPr="00C867DF">
        <w:rPr>
          <w:rFonts w:ascii="Times New Roman" w:eastAsia="Times New Roman" w:hAnsi="Times New Roman" w:cs="Times New Roman"/>
        </w:rPr>
        <w:t>Упражнения в</w:t>
      </w:r>
      <w:r w:rsidRPr="00C867DF">
        <w:rPr>
          <w:rFonts w:ascii="Times New Roman" w:eastAsia="Times New Roman" w:hAnsi="Times New Roman" w:cs="Times New Roman"/>
          <w:b/>
        </w:rPr>
        <w:t xml:space="preserve"> </w:t>
      </w:r>
      <w:r w:rsidRPr="00C867DF">
        <w:rPr>
          <w:rFonts w:ascii="Times New Roman" w:eastAsia="Times New Roman" w:hAnsi="Times New Roman" w:cs="Times New Roman"/>
        </w:rPr>
        <w:t>формировании навыка подворачивания рукавов одежды перед умыванием (с помощью взрослого, по образцу).</w:t>
      </w:r>
    </w:p>
    <w:p w14:paraId="18685FAB" w14:textId="77777777" w:rsidR="00F904EA" w:rsidRPr="00C867DF" w:rsidRDefault="00F904EA" w:rsidP="00F904EA">
      <w:pPr>
        <w:spacing w:line="15" w:lineRule="exact"/>
        <w:rPr>
          <w:rFonts w:ascii="Times New Roman" w:eastAsia="Times New Roman" w:hAnsi="Times New Roman" w:cs="Times New Roman"/>
        </w:rPr>
      </w:pPr>
    </w:p>
    <w:p w14:paraId="772AF371" w14:textId="7D6BC36A" w:rsidR="00F904EA" w:rsidRPr="00C867DF" w:rsidRDefault="00F904EA" w:rsidP="00F904EA">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Практические упражнения: умывание лица, мытье рук (в определенной последовательности с помощью взрослого, по образцу и по словесной инструкции взрослого); пользование предметами личной гигиены в процессе умывания; пользование бумажными полотенцами; выбор полотенца</w:t>
      </w:r>
    </w:p>
    <w:p w14:paraId="45CA2B77" w14:textId="77777777" w:rsidR="00F904EA" w:rsidRPr="00C867DF" w:rsidRDefault="00F904EA" w:rsidP="00F904EA">
      <w:pPr>
        <w:spacing w:line="17" w:lineRule="exact"/>
        <w:rPr>
          <w:rFonts w:ascii="Times New Roman" w:eastAsia="Times New Roman" w:hAnsi="Times New Roman" w:cs="Times New Roman"/>
        </w:rPr>
      </w:pPr>
    </w:p>
    <w:p w14:paraId="77F23FFB" w14:textId="434129BE" w:rsidR="00F904EA" w:rsidRPr="00C867DF" w:rsidRDefault="00F904EA" w:rsidP="0019050C">
      <w:pPr>
        <w:widowControl/>
        <w:numPr>
          <w:ilvl w:val="0"/>
          <w:numId w:val="87"/>
        </w:numPr>
        <w:tabs>
          <w:tab w:val="left" w:pos="226"/>
        </w:tabs>
        <w:autoSpaceDE/>
        <w:autoSpaceDN/>
        <w:adjustRightInd/>
        <w:spacing w:line="236" w:lineRule="auto"/>
        <w:ind w:left="1" w:hanging="1"/>
        <w:rPr>
          <w:rFonts w:ascii="Times New Roman" w:eastAsia="Times New Roman" w:hAnsi="Times New Roman" w:cs="Times New Roman"/>
        </w:rPr>
      </w:pPr>
      <w:r w:rsidRPr="00C867DF">
        <w:rPr>
          <w:rFonts w:ascii="Times New Roman" w:eastAsia="Times New Roman" w:hAnsi="Times New Roman" w:cs="Times New Roman"/>
        </w:rPr>
        <w:t>ориентировкой на символ (с помощью взрослого, по указательному жесту, по словесной просьбе взрослого); пользование развернутым полотенцем после умывания.</w:t>
      </w:r>
    </w:p>
    <w:p w14:paraId="238D7287" w14:textId="77777777" w:rsidR="00F904EA" w:rsidRPr="00C867DF" w:rsidRDefault="00F904EA" w:rsidP="00F904EA">
      <w:pPr>
        <w:spacing w:line="15" w:lineRule="exact"/>
        <w:rPr>
          <w:rFonts w:ascii="Times New Roman" w:eastAsia="Times New Roman" w:hAnsi="Times New Roman" w:cs="Times New Roman"/>
        </w:rPr>
      </w:pPr>
    </w:p>
    <w:p w14:paraId="046F5FB7" w14:textId="77777777" w:rsidR="00F904EA" w:rsidRPr="00C867DF" w:rsidRDefault="00F904EA" w:rsidP="00F904EA">
      <w:pPr>
        <w:spacing w:line="234"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Упражнения в открывании и закрывании крана (с помощью взрослого, по образцу и по словесной инструкции взрослого).</w:t>
      </w:r>
    </w:p>
    <w:p w14:paraId="3FB7AB93" w14:textId="77777777" w:rsidR="00F904EA" w:rsidRPr="00C867DF" w:rsidRDefault="00F904EA" w:rsidP="00F904EA">
      <w:pPr>
        <w:spacing w:line="17" w:lineRule="exact"/>
        <w:rPr>
          <w:rFonts w:ascii="Times New Roman" w:eastAsia="Times New Roman" w:hAnsi="Times New Roman" w:cs="Times New Roman"/>
        </w:rPr>
      </w:pPr>
    </w:p>
    <w:p w14:paraId="337FCC10" w14:textId="7CDA733D" w:rsidR="00F904EA" w:rsidRPr="00C867DF" w:rsidRDefault="00F904EA" w:rsidP="00965BDD">
      <w:pPr>
        <w:spacing w:line="234"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xml:space="preserve">Чтение детям коротких стихов, потешек об умывании. Обучение детей договариванию стихов и потешек, сопряженному, а затем и самостоятельному рассказыванию их </w:t>
      </w:r>
      <w:r w:rsidRPr="00C867DF">
        <w:rPr>
          <w:rFonts w:ascii="Times New Roman" w:eastAsia="Times New Roman" w:hAnsi="Times New Roman" w:cs="Times New Roman"/>
          <w:i/>
        </w:rPr>
        <w:t>(интеграция с логопедической работой,</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образовательной областью «Речевое развитие»).</w:t>
      </w:r>
      <w:r w:rsidRPr="00C867DF">
        <w:rPr>
          <w:rFonts w:ascii="Times New Roman" w:eastAsia="Times New Roman" w:hAnsi="Times New Roman" w:cs="Times New Roman"/>
        </w:rPr>
        <w:t xml:space="preserve">Игры-драматизации по содержанию потешек, песенок с использованием натуральных предметов личной гигиены и предметов-заместителей </w:t>
      </w:r>
      <w:r w:rsidRPr="00C867DF">
        <w:rPr>
          <w:rFonts w:ascii="Times New Roman" w:eastAsia="Times New Roman" w:hAnsi="Times New Roman" w:cs="Times New Roman"/>
          <w:i/>
        </w:rPr>
        <w:t>(интеграция с образовательной</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 xml:space="preserve">областью «Социально-коммуникативное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«Игра»).</w:t>
      </w:r>
    </w:p>
    <w:p w14:paraId="48C453EF" w14:textId="77777777" w:rsidR="00F904EA" w:rsidRPr="00C867DF" w:rsidRDefault="00F904EA" w:rsidP="00F904EA">
      <w:pPr>
        <w:spacing w:line="5" w:lineRule="exact"/>
        <w:rPr>
          <w:rFonts w:ascii="Times New Roman" w:eastAsia="Times New Roman" w:hAnsi="Times New Roman" w:cs="Times New Roman"/>
        </w:rPr>
      </w:pPr>
    </w:p>
    <w:p w14:paraId="2ED4D4A9" w14:textId="58421103" w:rsidR="00F904EA" w:rsidRPr="00C867DF" w:rsidRDefault="00F904EA" w:rsidP="00F904EA">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Практические упражнения, в которых дети учатся пользоваться индивидуальной расческой, находить ее в саше, ориентируясь на соответствующий символ (выбирается одинаковый символ для полотенца, зубной щетки и расчески), расчесывать волосы перед зеркалом (с помощью взрос-лого, по подражанию и по словесной просьбе).</w:t>
      </w:r>
    </w:p>
    <w:p w14:paraId="35EF3342" w14:textId="77777777" w:rsidR="00F904EA" w:rsidRPr="00C867DF" w:rsidRDefault="00F904EA" w:rsidP="00F904EA">
      <w:pPr>
        <w:spacing w:line="18" w:lineRule="exact"/>
        <w:rPr>
          <w:rFonts w:ascii="Times New Roman" w:eastAsia="Times New Roman" w:hAnsi="Times New Roman" w:cs="Times New Roman"/>
        </w:rPr>
      </w:pPr>
    </w:p>
    <w:p w14:paraId="348E38FA" w14:textId="799384A4" w:rsidR="00F904EA" w:rsidRPr="00C867DF" w:rsidRDefault="00F904EA" w:rsidP="00F904EA">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Практические упражнения, формирующие умения пользоваться индивидуальным носовым платком, разворачивать и складывать его, убирать в карман одежды или в специальную сумочку-кошелек.</w:t>
      </w:r>
    </w:p>
    <w:p w14:paraId="60F230CB" w14:textId="262C5DD1" w:rsidR="00F904EA" w:rsidRPr="00C867DF" w:rsidRDefault="00965BDD" w:rsidP="00F904EA">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xml:space="preserve">Индивидуальное </w:t>
      </w:r>
      <w:r w:rsidR="00F904EA" w:rsidRPr="00C867DF">
        <w:rPr>
          <w:rFonts w:ascii="Times New Roman" w:eastAsia="Times New Roman" w:hAnsi="Times New Roman" w:cs="Times New Roman"/>
        </w:rPr>
        <w:t>обучение детей пользоваться специальными салфетками, носовыми платками при саливации (вытирать рот с помощью взрос-лого, при напоминании взрослого и самостоятельно).</w:t>
      </w:r>
    </w:p>
    <w:p w14:paraId="4646BBCE" w14:textId="77777777" w:rsidR="00F904EA" w:rsidRPr="00C867DF" w:rsidRDefault="00F904EA" w:rsidP="00F904EA">
      <w:pPr>
        <w:spacing w:line="14" w:lineRule="exact"/>
        <w:rPr>
          <w:rFonts w:ascii="Times New Roman" w:eastAsia="Times New Roman" w:hAnsi="Times New Roman" w:cs="Times New Roman"/>
        </w:rPr>
      </w:pPr>
    </w:p>
    <w:p w14:paraId="229FA26F" w14:textId="77777777" w:rsidR="00F904EA" w:rsidRPr="00C867DF" w:rsidRDefault="00F904EA" w:rsidP="00F904EA">
      <w:pPr>
        <w:spacing w:line="234"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Обучение детей умению чистить зубы перед зеркалом (с опорой на пиктограммы, картинки, изображающие последовательность действий).</w:t>
      </w:r>
    </w:p>
    <w:p w14:paraId="61273292" w14:textId="77777777" w:rsidR="00F904EA" w:rsidRPr="00C867DF" w:rsidRDefault="00F904EA" w:rsidP="00F904EA">
      <w:pPr>
        <w:spacing w:line="15" w:lineRule="exact"/>
        <w:rPr>
          <w:rFonts w:ascii="Times New Roman" w:eastAsia="Times New Roman" w:hAnsi="Times New Roman" w:cs="Times New Roman"/>
        </w:rPr>
      </w:pPr>
    </w:p>
    <w:p w14:paraId="37CBF85C" w14:textId="187A4988" w:rsidR="00F904EA" w:rsidRPr="00C867DF" w:rsidRDefault="00F904EA" w:rsidP="00F904EA">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Формирование навыка пользования туалетом (по напоминанию взрослого, при сопровождении детей в туалет, по словесной рекомендации взрослого, самостоятельно), туалетной бумагой. Формирование у детей привычки мыть руки после туалета.</w:t>
      </w:r>
    </w:p>
    <w:p w14:paraId="2703BBCA" w14:textId="77777777" w:rsidR="00F904EA" w:rsidRPr="00C867DF" w:rsidRDefault="00F904EA" w:rsidP="00F904EA">
      <w:pPr>
        <w:spacing w:line="17" w:lineRule="exact"/>
        <w:rPr>
          <w:rFonts w:ascii="Times New Roman" w:eastAsia="Times New Roman" w:hAnsi="Times New Roman" w:cs="Times New Roman"/>
        </w:rPr>
      </w:pPr>
    </w:p>
    <w:p w14:paraId="16DB6D55" w14:textId="51E8B4AA" w:rsidR="00F904EA" w:rsidRPr="00C867DF" w:rsidRDefault="00F904EA" w:rsidP="00D108AD">
      <w:pPr>
        <w:spacing w:line="238" w:lineRule="auto"/>
        <w:ind w:left="1" w:firstLine="566"/>
        <w:rPr>
          <w:rFonts w:ascii="Times New Roman" w:eastAsia="Times New Roman" w:hAnsi="Times New Roman" w:cs="Times New Roman"/>
          <w:i/>
        </w:rPr>
      </w:pPr>
      <w:r w:rsidRPr="00C867DF">
        <w:rPr>
          <w:rFonts w:ascii="Times New Roman" w:eastAsia="Times New Roman" w:hAnsi="Times New Roman" w:cs="Times New Roman"/>
          <w:b/>
        </w:rPr>
        <w:t xml:space="preserve">Прием пищи. </w:t>
      </w:r>
      <w:r w:rsidRPr="00C867DF">
        <w:rPr>
          <w:rFonts w:ascii="Times New Roman" w:eastAsia="Times New Roman" w:hAnsi="Times New Roman" w:cs="Times New Roman"/>
        </w:rPr>
        <w:t>Обучение детей поведению во время еды:</w:t>
      </w:r>
      <w:r w:rsidRPr="00C867DF">
        <w:rPr>
          <w:rFonts w:ascii="Times New Roman" w:eastAsia="Times New Roman" w:hAnsi="Times New Roman" w:cs="Times New Roman"/>
          <w:b/>
        </w:rPr>
        <w:t xml:space="preserve"> </w:t>
      </w:r>
      <w:r w:rsidRPr="00C867DF">
        <w:rPr>
          <w:rFonts w:ascii="Times New Roman" w:eastAsia="Times New Roman" w:hAnsi="Times New Roman" w:cs="Times New Roman"/>
        </w:rPr>
        <w:t>пользоваться</w:t>
      </w:r>
      <w:r w:rsidRPr="00C867DF">
        <w:rPr>
          <w:rFonts w:ascii="Times New Roman" w:eastAsia="Times New Roman" w:hAnsi="Times New Roman" w:cs="Times New Roman"/>
          <w:b/>
        </w:rPr>
        <w:t xml:space="preserve"> </w:t>
      </w:r>
      <w:r w:rsidRPr="00C867DF">
        <w:rPr>
          <w:rFonts w:ascii="Times New Roman" w:eastAsia="Times New Roman" w:hAnsi="Times New Roman" w:cs="Times New Roman"/>
        </w:rPr>
        <w:t xml:space="preserve">столовыми приборами, брать в ложку необходимое количество пищи, есть аккуратно, жевать медленно, пользоваться салфеткой (во время еды и после приема пищи) по подсказке взрослого и самостоятельно. Беседы с детьми о соблюдении правил поведения во время еды </w:t>
      </w:r>
      <w:r w:rsidRPr="00C867DF">
        <w:rPr>
          <w:rFonts w:ascii="Times New Roman" w:eastAsia="Times New Roman" w:hAnsi="Times New Roman" w:cs="Times New Roman"/>
          <w:i/>
        </w:rPr>
        <w:t xml:space="preserve">(интеграция с логопедической работой, образовательной областью «Социально-коммуникативное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«Представления о мире людей и рукотворных материалах»).</w:t>
      </w:r>
    </w:p>
    <w:p w14:paraId="7AFE08FA" w14:textId="77777777" w:rsidR="00F904EA" w:rsidRPr="00C867DF" w:rsidRDefault="00F904EA" w:rsidP="00F904EA">
      <w:pPr>
        <w:spacing w:line="15" w:lineRule="exact"/>
        <w:rPr>
          <w:rFonts w:ascii="Times New Roman" w:eastAsia="Times New Roman" w:hAnsi="Times New Roman" w:cs="Times New Roman"/>
        </w:rPr>
      </w:pPr>
    </w:p>
    <w:p w14:paraId="7EAB5A60" w14:textId="7DF30491" w:rsidR="00F904EA" w:rsidRPr="00C867DF" w:rsidRDefault="00F904EA" w:rsidP="00F904EA">
      <w:pPr>
        <w:spacing w:line="236" w:lineRule="auto"/>
        <w:ind w:left="1" w:firstLine="566"/>
        <w:rPr>
          <w:rFonts w:ascii="Times New Roman" w:eastAsia="Times New Roman" w:hAnsi="Times New Roman" w:cs="Times New Roman"/>
        </w:rPr>
      </w:pPr>
      <w:r w:rsidRPr="00C867DF">
        <w:rPr>
          <w:rFonts w:ascii="Times New Roman" w:eastAsia="Times New Roman" w:hAnsi="Times New Roman" w:cs="Times New Roman"/>
          <w:b/>
        </w:rPr>
        <w:t xml:space="preserve">Игровая деятельность. </w:t>
      </w:r>
      <w:r w:rsidRPr="00C867DF">
        <w:rPr>
          <w:rFonts w:ascii="Times New Roman" w:eastAsia="Times New Roman" w:hAnsi="Times New Roman" w:cs="Times New Roman"/>
        </w:rPr>
        <w:t>Совместные с детьми игры с сюжетными игрушками (большого размера), в процессе которых выполняются действия, отражающие последовательность раздевания и одевания.</w:t>
      </w:r>
    </w:p>
    <w:p w14:paraId="0EB702F3" w14:textId="77777777" w:rsidR="00F904EA" w:rsidRPr="00C867DF" w:rsidRDefault="00F904EA" w:rsidP="00F904EA">
      <w:pPr>
        <w:spacing w:line="17" w:lineRule="exact"/>
        <w:rPr>
          <w:rFonts w:ascii="Times New Roman" w:eastAsia="Times New Roman" w:hAnsi="Times New Roman" w:cs="Times New Roman"/>
        </w:rPr>
      </w:pPr>
    </w:p>
    <w:p w14:paraId="6DE5A066" w14:textId="4B27AAEA" w:rsidR="00F904EA" w:rsidRPr="00C867DF" w:rsidRDefault="00F904EA" w:rsidP="00443F7A">
      <w:pPr>
        <w:spacing w:line="234"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Обучающие игры с реальными предметами, с предметами-заместителями с ориентацией детей на самостоятельное их использование</w:t>
      </w:r>
      <w:r w:rsidR="00443F7A" w:rsidRPr="00C867DF">
        <w:rPr>
          <w:rFonts w:ascii="Times New Roman" w:eastAsia="Times New Roman" w:hAnsi="Times New Roman" w:cs="Times New Roman"/>
        </w:rPr>
        <w:t xml:space="preserve"> </w:t>
      </w:r>
      <w:r w:rsidRPr="00C867DF">
        <w:rPr>
          <w:rFonts w:ascii="Times New Roman" w:eastAsia="Times New Roman" w:hAnsi="Times New Roman" w:cs="Times New Roman"/>
        </w:rPr>
        <w:t xml:space="preserve">сюжетных играх на темы самообслуживания, гигиены и т. п. В игровых ситуациях побуждение детей выражать с помощью вербальных и невербальных средств радость от достижения своих целей, вступать в общение со сверстниками (парное, в малых группах) </w:t>
      </w:r>
      <w:r w:rsidRPr="00C867DF">
        <w:rPr>
          <w:rFonts w:ascii="Times New Roman" w:eastAsia="Times New Roman" w:hAnsi="Times New Roman" w:cs="Times New Roman"/>
          <w:i/>
        </w:rPr>
        <w:t xml:space="preserve">(интеграция с образовательной областью «Социально-коммуникативное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разделы «Игра», «Труд»)</w:t>
      </w:r>
      <w:r w:rsidRPr="00C867DF">
        <w:rPr>
          <w:rFonts w:ascii="Times New Roman" w:eastAsia="Times New Roman" w:hAnsi="Times New Roman" w:cs="Times New Roman"/>
        </w:rPr>
        <w:t>.</w:t>
      </w:r>
    </w:p>
    <w:p w14:paraId="1D475E9F" w14:textId="77777777" w:rsidR="00F904EA" w:rsidRPr="00C867DF" w:rsidRDefault="00F904EA" w:rsidP="00F904EA">
      <w:pPr>
        <w:spacing w:line="15" w:lineRule="exact"/>
        <w:rPr>
          <w:rFonts w:ascii="Times New Roman" w:eastAsia="Times New Roman" w:hAnsi="Times New Roman" w:cs="Times New Roman"/>
        </w:rPr>
      </w:pPr>
    </w:p>
    <w:p w14:paraId="2625C6FD" w14:textId="2219CA1C" w:rsidR="00F904EA" w:rsidRPr="00C867DF" w:rsidRDefault="00F904EA" w:rsidP="00F62377">
      <w:pPr>
        <w:spacing w:line="236" w:lineRule="auto"/>
        <w:ind w:left="1" w:firstLine="566"/>
        <w:rPr>
          <w:rFonts w:ascii="Times New Roman" w:eastAsia="Times New Roman" w:hAnsi="Times New Roman" w:cs="Times New Roman"/>
          <w:i/>
        </w:rPr>
      </w:pPr>
      <w:r w:rsidRPr="00C867DF">
        <w:rPr>
          <w:rFonts w:ascii="Times New Roman" w:eastAsia="Times New Roman" w:hAnsi="Times New Roman" w:cs="Times New Roman"/>
        </w:rPr>
        <w:t xml:space="preserve">Совместные с детьми игры с сюжетными игрушками, игры-имитации (передача в движении образов кукол, животных, птиц, выполняющих различные гигиенические процедуры и действия по уходу за собой) </w:t>
      </w:r>
      <w:r w:rsidRPr="00C867DF">
        <w:rPr>
          <w:rFonts w:ascii="Times New Roman" w:eastAsia="Times New Roman" w:hAnsi="Times New Roman" w:cs="Times New Roman"/>
          <w:i/>
        </w:rPr>
        <w:t xml:space="preserve">(интеграция с образовательной областью «Социально-коммуникативное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«Игра»)</w:t>
      </w:r>
      <w:r w:rsidRPr="00C867DF">
        <w:rPr>
          <w:rFonts w:ascii="Times New Roman" w:eastAsia="Times New Roman" w:hAnsi="Times New Roman" w:cs="Times New Roman"/>
        </w:rPr>
        <w:t>.</w:t>
      </w:r>
    </w:p>
    <w:p w14:paraId="124FA564" w14:textId="77777777" w:rsidR="00F904EA" w:rsidRPr="00C867DF" w:rsidRDefault="00F904EA" w:rsidP="00F904EA">
      <w:pPr>
        <w:spacing w:line="15" w:lineRule="exact"/>
        <w:rPr>
          <w:rFonts w:ascii="Times New Roman" w:eastAsia="Times New Roman" w:hAnsi="Times New Roman" w:cs="Times New Roman"/>
        </w:rPr>
      </w:pPr>
    </w:p>
    <w:p w14:paraId="148899C3" w14:textId="22093822" w:rsidR="00F904EA" w:rsidRPr="00C867DF" w:rsidRDefault="00F904EA" w:rsidP="00F904EA">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xml:space="preserve">Совместные с детьми игры с сюжетом из нескольких действий. Разыгрывание ситуаций, в которых дети отвечают на вопросы «Кто это?», «Что болит у мальчика?», «Что это?» и др. </w:t>
      </w:r>
      <w:r w:rsidRPr="00C867DF">
        <w:rPr>
          <w:rFonts w:ascii="Times New Roman" w:eastAsia="Times New Roman" w:hAnsi="Times New Roman" w:cs="Times New Roman"/>
          <w:i/>
        </w:rPr>
        <w:t xml:space="preserve">(интеграция с образовательными областями «Социально-коммуникативное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«Игра», «Речевое развитие»)</w:t>
      </w:r>
      <w:r w:rsidRPr="00C867DF">
        <w:rPr>
          <w:rFonts w:ascii="Times New Roman" w:eastAsia="Times New Roman" w:hAnsi="Times New Roman" w:cs="Times New Roman"/>
        </w:rPr>
        <w:t>.</w:t>
      </w:r>
    </w:p>
    <w:p w14:paraId="577F9CAA" w14:textId="77777777" w:rsidR="00F904EA" w:rsidRPr="00C867DF" w:rsidRDefault="00F904EA" w:rsidP="00F904EA">
      <w:pPr>
        <w:spacing w:line="18" w:lineRule="exact"/>
        <w:rPr>
          <w:rFonts w:ascii="Times New Roman" w:eastAsia="Times New Roman" w:hAnsi="Times New Roman" w:cs="Times New Roman"/>
        </w:rPr>
      </w:pPr>
    </w:p>
    <w:p w14:paraId="55AA02E5" w14:textId="3FE52BE7" w:rsidR="000504B0" w:rsidRPr="00C867DF" w:rsidRDefault="00F904EA" w:rsidP="000504B0">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Организация игровой предметной среды, побуждающей детей дополнять игровую обстановку, самостоятельно разворачивать игру в игровом уголке, соблюдая последовательность действий в разных бытовых ситуациях, выполняя правила гигиены и безопасности.</w:t>
      </w:r>
    </w:p>
    <w:p w14:paraId="19321D67" w14:textId="25FDBBAD" w:rsidR="00F904EA" w:rsidRPr="00C867DF" w:rsidRDefault="000504B0" w:rsidP="00F904EA">
      <w:pPr>
        <w:spacing w:line="238"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Ознакомление</w:t>
      </w:r>
      <w:r w:rsidR="00F904EA" w:rsidRPr="00C867DF">
        <w:rPr>
          <w:rFonts w:ascii="Times New Roman" w:eastAsia="Times New Roman" w:hAnsi="Times New Roman" w:cs="Times New Roman"/>
        </w:rPr>
        <w:t xml:space="preserve"> со свойствами воды в играх с использованием стола-ванны, различных бытовых предметов, игрушек, природного материала. Совместные с детьми игры, в ходе которых демонстрируются образцы взаимодействия с теплой, холодной, горячей водой (в пределах допустимых температур): играть так, чтобы не мешать остальным (не обливаться, не брызгаться)</w:t>
      </w:r>
      <w:r w:rsidR="00F904EA" w:rsidRPr="00C867DF">
        <w:rPr>
          <w:rFonts w:ascii="Times New Roman" w:eastAsia="Times New Roman" w:hAnsi="Times New Roman" w:cs="Times New Roman"/>
          <w:i/>
        </w:rPr>
        <w:t>(интеграция с образовательной областью</w:t>
      </w:r>
      <w:r w:rsidR="00F904EA" w:rsidRPr="00C867DF">
        <w:rPr>
          <w:rFonts w:ascii="Times New Roman" w:eastAsia="Times New Roman" w:hAnsi="Times New Roman" w:cs="Times New Roman"/>
        </w:rPr>
        <w:t xml:space="preserve"> </w:t>
      </w:r>
      <w:r w:rsidR="00F904EA" w:rsidRPr="00C867DF">
        <w:rPr>
          <w:rFonts w:ascii="Times New Roman" w:eastAsia="Times New Roman" w:hAnsi="Times New Roman" w:cs="Times New Roman"/>
          <w:i/>
        </w:rPr>
        <w:t xml:space="preserve">«Социально-коммуникативное развитие» </w:t>
      </w:r>
      <w:r w:rsidR="00F904EA" w:rsidRPr="00C867DF">
        <w:rPr>
          <w:rFonts w:ascii="Times New Roman" w:eastAsia="Times New Roman" w:hAnsi="Times New Roman" w:cs="Times New Roman"/>
        </w:rPr>
        <w:t>—</w:t>
      </w:r>
      <w:r w:rsidR="00F904EA" w:rsidRPr="00C867DF">
        <w:rPr>
          <w:rFonts w:ascii="Times New Roman" w:eastAsia="Times New Roman" w:hAnsi="Times New Roman" w:cs="Times New Roman"/>
          <w:i/>
        </w:rPr>
        <w:t xml:space="preserve"> раздел «Игра»)</w:t>
      </w:r>
      <w:r w:rsidR="00F904EA" w:rsidRPr="00C867DF">
        <w:rPr>
          <w:rFonts w:ascii="Times New Roman" w:eastAsia="Times New Roman" w:hAnsi="Times New Roman" w:cs="Times New Roman"/>
        </w:rPr>
        <w:t>.</w:t>
      </w:r>
    </w:p>
    <w:p w14:paraId="329EB33D" w14:textId="77777777" w:rsidR="00F904EA" w:rsidRPr="00C867DF" w:rsidRDefault="00F904EA" w:rsidP="00F904EA">
      <w:pPr>
        <w:spacing w:line="21" w:lineRule="exact"/>
        <w:rPr>
          <w:rFonts w:ascii="Times New Roman" w:eastAsia="Times New Roman" w:hAnsi="Times New Roman" w:cs="Times New Roman"/>
        </w:rPr>
      </w:pPr>
    </w:p>
    <w:p w14:paraId="0D4EF531" w14:textId="43A93214" w:rsidR="00F904EA" w:rsidRPr="00C867DF" w:rsidRDefault="00F904EA" w:rsidP="00F904EA">
      <w:pPr>
        <w:spacing w:line="239"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xml:space="preserve">Проигрывание вместе с детьми сюжетов (2−3 игровых действия) с об-разными игрушками и игровыми аналогами реальных предметов (кукольная одежда, игрушечная посуда, детские технические приборы: пылесос, микроволновая печь, детский телефон и др.): игры, имитирующие отдельные действия человека, животных, птиц и демонстрирующие основные эмоции человека, выполняющего те или иные гигиенические процедуры («Зайка серый умывается» и др.); игры, имитирующие образы хорошо знакомых сказочных персонажей (косолапый мишка умывается и делает гимнастику, чтобы быть чистым и здоровым; Машенька убирает в домике медведя, моет посуду, чтобы у него было чисто, и др.); игры-импровизации пo текстам коротких сказок, рассказов и стихов, отражающих тематику здоровья и здорового образа жизни </w:t>
      </w:r>
      <w:r w:rsidRPr="00C867DF">
        <w:rPr>
          <w:rFonts w:ascii="Times New Roman" w:eastAsia="Times New Roman" w:hAnsi="Times New Roman" w:cs="Times New Roman"/>
          <w:i/>
        </w:rPr>
        <w:t xml:space="preserve">(интеграция с образовательной областью «Социально-коммуникативное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«Игра»)</w:t>
      </w:r>
      <w:r w:rsidRPr="00C867DF">
        <w:rPr>
          <w:rFonts w:ascii="Times New Roman" w:eastAsia="Times New Roman" w:hAnsi="Times New Roman" w:cs="Times New Roman"/>
        </w:rPr>
        <w:t>.</w:t>
      </w:r>
    </w:p>
    <w:p w14:paraId="29211DF6" w14:textId="77777777" w:rsidR="00F904EA" w:rsidRPr="00C867DF" w:rsidRDefault="00F904EA" w:rsidP="00F904EA">
      <w:pPr>
        <w:spacing w:line="4" w:lineRule="exact"/>
        <w:rPr>
          <w:rFonts w:ascii="Times New Roman" w:eastAsia="Times New Roman" w:hAnsi="Times New Roman" w:cs="Times New Roman"/>
        </w:rPr>
      </w:pPr>
    </w:p>
    <w:p w14:paraId="7248E0E9" w14:textId="0E541B13" w:rsidR="00F904EA" w:rsidRPr="00C867DF" w:rsidRDefault="00F904EA" w:rsidP="005F7624">
      <w:pPr>
        <w:spacing w:line="0" w:lineRule="atLeast"/>
        <w:rPr>
          <w:rFonts w:ascii="Times New Roman" w:eastAsia="Times New Roman" w:hAnsi="Times New Roman" w:cs="Times New Roman"/>
        </w:rPr>
      </w:pPr>
      <w:r w:rsidRPr="00C867DF">
        <w:rPr>
          <w:rFonts w:ascii="Times New Roman" w:eastAsia="Times New Roman" w:hAnsi="Times New Roman" w:cs="Times New Roman"/>
        </w:rPr>
        <w:t>Игровые упражнения на сенсорных дорожках и другом оборудовании</w:t>
      </w:r>
      <w:r w:rsidR="005F7624" w:rsidRPr="00C867DF">
        <w:rPr>
          <w:rFonts w:ascii="Times New Roman" w:eastAsia="Times New Roman" w:hAnsi="Times New Roman" w:cs="Times New Roman"/>
        </w:rPr>
        <w:t xml:space="preserve"> </w:t>
      </w:r>
      <w:r w:rsidRPr="00C867DF">
        <w:rPr>
          <w:rFonts w:ascii="Times New Roman" w:eastAsia="Times New Roman" w:hAnsi="Times New Roman" w:cs="Times New Roman"/>
        </w:rPr>
        <w:t xml:space="preserve">разной фактурой поверхности для профилактики и коррекции плоскостопия </w:t>
      </w:r>
      <w:r w:rsidRPr="00C867DF">
        <w:rPr>
          <w:rFonts w:ascii="Times New Roman" w:eastAsia="Times New Roman" w:hAnsi="Times New Roman" w:cs="Times New Roman"/>
          <w:i/>
        </w:rPr>
        <w:t>(интеграция с разделом</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«Физическая культура»)</w:t>
      </w:r>
      <w:r w:rsidRPr="00C867DF">
        <w:rPr>
          <w:rFonts w:ascii="Times New Roman" w:eastAsia="Times New Roman" w:hAnsi="Times New Roman" w:cs="Times New Roman"/>
        </w:rPr>
        <w:t>.</w:t>
      </w:r>
    </w:p>
    <w:p w14:paraId="70E9509D" w14:textId="77777777" w:rsidR="00F904EA" w:rsidRPr="00C867DF" w:rsidRDefault="00F904EA" w:rsidP="00F904EA">
      <w:pPr>
        <w:spacing w:line="13" w:lineRule="exact"/>
        <w:rPr>
          <w:rFonts w:ascii="Times New Roman" w:eastAsia="Times New Roman" w:hAnsi="Times New Roman" w:cs="Times New Roman"/>
        </w:rPr>
      </w:pPr>
    </w:p>
    <w:p w14:paraId="79575FE8" w14:textId="3AAF28FD" w:rsidR="00F904EA" w:rsidRPr="00C867DF" w:rsidRDefault="00F904EA" w:rsidP="002E5613">
      <w:pPr>
        <w:spacing w:line="238" w:lineRule="auto"/>
        <w:ind w:left="1" w:firstLine="566"/>
        <w:rPr>
          <w:rFonts w:ascii="Times New Roman" w:eastAsia="Times New Roman" w:hAnsi="Times New Roman" w:cs="Times New Roman"/>
          <w:i/>
        </w:rPr>
      </w:pPr>
      <w:r w:rsidRPr="00C867DF">
        <w:rPr>
          <w:rFonts w:ascii="Times New Roman" w:eastAsia="Times New Roman" w:hAnsi="Times New Roman" w:cs="Times New Roman"/>
        </w:rPr>
        <w:t xml:space="preserve">Игровые закаливающие процедуры и упражнения с использованием полифункционального оборудования (сенсорные дорожки, сухой бассейн), улучшающие венозный ток и работу сердца, тактильную чувствительность тела, повышающие силу и тонус мышц, подвижность суставов, связок и сухожилий, расслабляющие при гипертонусе мышц </w:t>
      </w:r>
      <w:r w:rsidRPr="00C867DF">
        <w:rPr>
          <w:rFonts w:ascii="Times New Roman" w:eastAsia="Times New Roman" w:hAnsi="Times New Roman" w:cs="Times New Roman"/>
          <w:i/>
        </w:rPr>
        <w:t>(интеграция с разделом «Физическая культура»)</w:t>
      </w:r>
      <w:r w:rsidRPr="00C867DF">
        <w:rPr>
          <w:rFonts w:ascii="Times New Roman" w:eastAsia="Times New Roman" w:hAnsi="Times New Roman" w:cs="Times New Roman"/>
        </w:rPr>
        <w:t>.</w:t>
      </w:r>
    </w:p>
    <w:p w14:paraId="7ADFCBA3" w14:textId="1E4DCCEF" w:rsidR="00F904EA" w:rsidRPr="00C867DF" w:rsidRDefault="00F904EA" w:rsidP="002E5613">
      <w:pPr>
        <w:spacing w:line="0" w:lineRule="atLeast"/>
        <w:rPr>
          <w:rFonts w:ascii="Times New Roman" w:eastAsia="Times New Roman" w:hAnsi="Times New Roman" w:cs="Times New Roman"/>
        </w:rPr>
      </w:pPr>
      <w:r w:rsidRPr="00C867DF">
        <w:rPr>
          <w:rFonts w:ascii="Times New Roman" w:eastAsia="Times New Roman" w:hAnsi="Times New Roman" w:cs="Times New Roman"/>
        </w:rPr>
        <w:t xml:space="preserve">Игры и игровые упражнения с шариками из сухого бассейна для развития тонкой моторики рук </w:t>
      </w:r>
      <w:r w:rsidRPr="00C867DF">
        <w:rPr>
          <w:rFonts w:ascii="Times New Roman" w:eastAsia="Times New Roman" w:hAnsi="Times New Roman" w:cs="Times New Roman"/>
          <w:i/>
        </w:rPr>
        <w:t>(интеграция с логопедической работой и разделом «Физическая культура»)</w:t>
      </w:r>
      <w:r w:rsidRPr="00C867DF">
        <w:rPr>
          <w:rFonts w:ascii="Times New Roman" w:eastAsia="Times New Roman" w:hAnsi="Times New Roman" w:cs="Times New Roman"/>
        </w:rPr>
        <w:t>.</w:t>
      </w:r>
    </w:p>
    <w:p w14:paraId="76941E7A" w14:textId="77777777" w:rsidR="00F904EA" w:rsidRPr="00C867DF" w:rsidRDefault="00F904EA" w:rsidP="00F904EA">
      <w:pPr>
        <w:spacing w:line="2" w:lineRule="exact"/>
        <w:rPr>
          <w:rFonts w:ascii="Times New Roman" w:eastAsia="Times New Roman" w:hAnsi="Times New Roman" w:cs="Times New Roman"/>
        </w:rPr>
      </w:pPr>
    </w:p>
    <w:p w14:paraId="12CDB5BD" w14:textId="2546945A" w:rsidR="00F904EA" w:rsidRPr="00C867DF" w:rsidRDefault="002E5613" w:rsidP="002E5613">
      <w:pPr>
        <w:widowControl/>
        <w:tabs>
          <w:tab w:val="left" w:pos="921"/>
        </w:tabs>
        <w:autoSpaceDE/>
        <w:autoSpaceDN/>
        <w:adjustRightInd/>
        <w:spacing w:line="0" w:lineRule="atLeast"/>
        <w:jc w:val="left"/>
        <w:rPr>
          <w:rFonts w:ascii="Times New Roman" w:eastAsia="Times New Roman" w:hAnsi="Times New Roman" w:cs="Times New Roman"/>
        </w:rPr>
      </w:pPr>
      <w:r w:rsidRPr="00C867DF">
        <w:rPr>
          <w:rFonts w:ascii="Times New Roman" w:eastAsia="Times New Roman" w:hAnsi="Times New Roman" w:cs="Times New Roman"/>
        </w:rPr>
        <w:t xml:space="preserve">В </w:t>
      </w:r>
      <w:r w:rsidR="00F904EA" w:rsidRPr="00C867DF">
        <w:rPr>
          <w:rFonts w:ascii="Times New Roman" w:eastAsia="Times New Roman" w:hAnsi="Times New Roman" w:cs="Times New Roman"/>
        </w:rPr>
        <w:t>качестве  кинезиотерапевтических  процедур  игры  с  сенсорным</w:t>
      </w:r>
      <w:r w:rsidRPr="00C867DF">
        <w:rPr>
          <w:rFonts w:ascii="Times New Roman" w:eastAsia="Times New Roman" w:hAnsi="Times New Roman" w:cs="Times New Roman"/>
        </w:rPr>
        <w:t>и</w:t>
      </w:r>
      <w:r w:rsidR="000A06CA" w:rsidRPr="00C867DF">
        <w:rPr>
          <w:rFonts w:ascii="Times New Roman" w:eastAsia="Times New Roman" w:hAnsi="Times New Roman" w:cs="Times New Roman"/>
        </w:rPr>
        <w:t xml:space="preserve"> </w:t>
      </w:r>
      <w:r w:rsidR="00F904EA" w:rsidRPr="00C867DF">
        <w:rPr>
          <w:rFonts w:ascii="Times New Roman" w:eastAsia="Times New Roman" w:hAnsi="Times New Roman" w:cs="Times New Roman"/>
        </w:rPr>
        <w:t xml:space="preserve">(набивными) мячами </w:t>
      </w:r>
      <w:r w:rsidR="00F904EA" w:rsidRPr="00C867DF">
        <w:rPr>
          <w:rFonts w:ascii="Times New Roman" w:eastAsia="Times New Roman" w:hAnsi="Times New Roman" w:cs="Times New Roman"/>
          <w:i/>
        </w:rPr>
        <w:t>(интеграция с образовательной областью</w:t>
      </w:r>
      <w:r w:rsidR="00F904EA" w:rsidRPr="00C867DF">
        <w:rPr>
          <w:rFonts w:ascii="Times New Roman" w:eastAsia="Times New Roman" w:hAnsi="Times New Roman" w:cs="Times New Roman"/>
        </w:rPr>
        <w:t xml:space="preserve"> </w:t>
      </w:r>
      <w:r w:rsidR="00F904EA" w:rsidRPr="00C867DF">
        <w:rPr>
          <w:rFonts w:ascii="Times New Roman" w:eastAsia="Times New Roman" w:hAnsi="Times New Roman" w:cs="Times New Roman"/>
          <w:i/>
        </w:rPr>
        <w:t xml:space="preserve">«Физическое развитие» </w:t>
      </w:r>
      <w:r w:rsidR="00F904EA" w:rsidRPr="00C867DF">
        <w:rPr>
          <w:rFonts w:ascii="Times New Roman" w:eastAsia="Times New Roman" w:hAnsi="Times New Roman" w:cs="Times New Roman"/>
        </w:rPr>
        <w:t>—</w:t>
      </w:r>
      <w:r w:rsidR="00F904EA" w:rsidRPr="00C867DF">
        <w:rPr>
          <w:rFonts w:ascii="Times New Roman" w:eastAsia="Times New Roman" w:hAnsi="Times New Roman" w:cs="Times New Roman"/>
          <w:i/>
        </w:rPr>
        <w:t xml:space="preserve"> раздел «Физическая культура»).</w:t>
      </w:r>
    </w:p>
    <w:p w14:paraId="78C1DE83" w14:textId="77777777" w:rsidR="00F904EA" w:rsidRPr="00C867DF" w:rsidRDefault="00F904EA" w:rsidP="00F904EA">
      <w:pPr>
        <w:spacing w:line="15" w:lineRule="exact"/>
        <w:rPr>
          <w:rFonts w:ascii="Times New Roman" w:eastAsia="Times New Roman" w:hAnsi="Times New Roman" w:cs="Times New Roman"/>
        </w:rPr>
      </w:pPr>
    </w:p>
    <w:p w14:paraId="6069F649" w14:textId="22CFBF51" w:rsidR="00F904EA" w:rsidRPr="00C867DF" w:rsidRDefault="00F904EA" w:rsidP="000A06CA">
      <w:pPr>
        <w:spacing w:line="237" w:lineRule="auto"/>
        <w:ind w:left="1" w:firstLine="566"/>
        <w:rPr>
          <w:rFonts w:ascii="Times New Roman" w:eastAsia="Times New Roman" w:hAnsi="Times New Roman" w:cs="Times New Roman"/>
          <w:i/>
        </w:rPr>
      </w:pPr>
      <w:r w:rsidRPr="00C867DF">
        <w:rPr>
          <w:rFonts w:ascii="Times New Roman" w:eastAsia="Times New Roman" w:hAnsi="Times New Roman" w:cs="Times New Roman"/>
        </w:rPr>
        <w:t>Игровые ситуации, позволяющие детям выражать с помощью ве</w:t>
      </w:r>
      <w:r w:rsidR="000A06CA" w:rsidRPr="00C867DF">
        <w:rPr>
          <w:rFonts w:ascii="Times New Roman" w:eastAsia="Times New Roman" w:hAnsi="Times New Roman" w:cs="Times New Roman"/>
        </w:rPr>
        <w:t>р</w:t>
      </w:r>
      <w:r w:rsidRPr="00C867DF">
        <w:rPr>
          <w:rFonts w:ascii="Times New Roman" w:eastAsia="Times New Roman" w:hAnsi="Times New Roman" w:cs="Times New Roman"/>
        </w:rPr>
        <w:t xml:space="preserve">бальных и невербальных средств радость от достижения своих целей, общаться со сверстниками, поддерживать положительный эмоциональный настрой (психологическое здоровье) </w:t>
      </w:r>
      <w:r w:rsidRPr="00C867DF">
        <w:rPr>
          <w:rFonts w:ascii="Times New Roman" w:eastAsia="Times New Roman" w:hAnsi="Times New Roman" w:cs="Times New Roman"/>
          <w:i/>
        </w:rPr>
        <w:t>(интеграция с образовательной областью «Речевое развитие»)</w:t>
      </w:r>
      <w:r w:rsidRPr="00C867DF">
        <w:rPr>
          <w:rFonts w:ascii="Times New Roman" w:eastAsia="Times New Roman" w:hAnsi="Times New Roman" w:cs="Times New Roman"/>
        </w:rPr>
        <w:t>.</w:t>
      </w:r>
    </w:p>
    <w:p w14:paraId="5C1A462E" w14:textId="77777777" w:rsidR="00F904EA" w:rsidRPr="00C867DF" w:rsidRDefault="00F904EA" w:rsidP="00F904EA">
      <w:pPr>
        <w:spacing w:line="4" w:lineRule="exact"/>
        <w:rPr>
          <w:rFonts w:ascii="Times New Roman" w:eastAsia="Times New Roman" w:hAnsi="Times New Roman" w:cs="Times New Roman"/>
        </w:rPr>
      </w:pPr>
    </w:p>
    <w:p w14:paraId="1E3AE4F9" w14:textId="77777777" w:rsidR="00743F9B" w:rsidRPr="00C867DF" w:rsidRDefault="00F904EA" w:rsidP="00743F9B">
      <w:pPr>
        <w:spacing w:line="0" w:lineRule="atLeast"/>
        <w:rPr>
          <w:rFonts w:ascii="Times New Roman" w:eastAsia="Times New Roman" w:hAnsi="Times New Roman" w:cs="Times New Roman"/>
          <w:b/>
        </w:rPr>
      </w:pPr>
      <w:r w:rsidRPr="00C867DF">
        <w:rPr>
          <w:rFonts w:ascii="Times New Roman" w:eastAsia="Times New Roman" w:hAnsi="Times New Roman" w:cs="Times New Roman"/>
          <w:b/>
        </w:rPr>
        <w:t xml:space="preserve">Чтение детям художественной литературы о здоровье и гигиенических процедурах. </w:t>
      </w:r>
    </w:p>
    <w:p w14:paraId="16EED1A1" w14:textId="5E16058E" w:rsidR="00F904EA" w:rsidRPr="00C867DF" w:rsidRDefault="00F904EA" w:rsidP="00A34200">
      <w:pPr>
        <w:spacing w:line="0" w:lineRule="atLeast"/>
        <w:rPr>
          <w:rFonts w:ascii="Times New Roman" w:eastAsia="Times New Roman" w:hAnsi="Times New Roman" w:cs="Times New Roman"/>
          <w:b/>
        </w:rPr>
      </w:pPr>
      <w:r w:rsidRPr="00C867DF">
        <w:rPr>
          <w:rFonts w:ascii="Times New Roman" w:eastAsia="Times New Roman" w:hAnsi="Times New Roman" w:cs="Times New Roman"/>
        </w:rPr>
        <w:t>Чтение детям потешек и стихотворений о гигиенических процедурах, режиме дня, об опасных для здоровья и жизни ситуациях</w:t>
      </w:r>
      <w:r w:rsidR="000832E6" w:rsidRPr="00C867DF">
        <w:rPr>
          <w:rFonts w:ascii="Times New Roman" w:eastAsia="Times New Roman" w:hAnsi="Times New Roman" w:cs="Times New Roman"/>
        </w:rPr>
        <w:t>,</w:t>
      </w:r>
      <w:r w:rsidR="00A34200" w:rsidRPr="00C867DF">
        <w:rPr>
          <w:rFonts w:ascii="Times New Roman" w:eastAsia="Times New Roman" w:hAnsi="Times New Roman" w:cs="Times New Roman"/>
          <w:b/>
        </w:rPr>
        <w:t xml:space="preserve"> </w:t>
      </w:r>
      <w:r w:rsidR="00A34200" w:rsidRPr="00C867DF">
        <w:rPr>
          <w:rFonts w:ascii="Times New Roman" w:eastAsia="Times New Roman" w:hAnsi="Times New Roman" w:cs="Times New Roman"/>
        </w:rPr>
        <w:t xml:space="preserve">правильном </w:t>
      </w:r>
      <w:r w:rsidRPr="00C867DF">
        <w:rPr>
          <w:rFonts w:ascii="Times New Roman" w:eastAsia="Times New Roman" w:hAnsi="Times New Roman" w:cs="Times New Roman"/>
        </w:rPr>
        <w:t xml:space="preserve">поведении в случае их возникновения </w:t>
      </w:r>
      <w:r w:rsidRPr="00C867DF">
        <w:rPr>
          <w:rFonts w:ascii="Times New Roman" w:eastAsia="Times New Roman" w:hAnsi="Times New Roman" w:cs="Times New Roman"/>
          <w:i/>
        </w:rPr>
        <w:t>(интеграция с логопедической работой, образовательными областями «Речевое развитие», «Социально-коммуникативное развитие»)</w:t>
      </w:r>
      <w:r w:rsidRPr="00C867DF">
        <w:rPr>
          <w:rFonts w:ascii="Times New Roman" w:eastAsia="Times New Roman" w:hAnsi="Times New Roman" w:cs="Times New Roman"/>
        </w:rPr>
        <w:t>.</w:t>
      </w:r>
    </w:p>
    <w:p w14:paraId="62ECBD5E" w14:textId="77777777" w:rsidR="00F904EA" w:rsidRPr="00C867DF" w:rsidRDefault="00F904EA" w:rsidP="00F904EA">
      <w:pPr>
        <w:spacing w:line="15" w:lineRule="exact"/>
        <w:rPr>
          <w:rFonts w:ascii="Times New Roman" w:eastAsia="Times New Roman" w:hAnsi="Times New Roman" w:cs="Times New Roman"/>
        </w:rPr>
      </w:pPr>
    </w:p>
    <w:p w14:paraId="3CD3EEB1" w14:textId="3520044F" w:rsidR="00F904EA" w:rsidRPr="00C867DF" w:rsidRDefault="00F904EA" w:rsidP="00F904EA">
      <w:pPr>
        <w:spacing w:line="236" w:lineRule="auto"/>
        <w:ind w:left="1" w:firstLine="566"/>
        <w:rPr>
          <w:rFonts w:ascii="Times New Roman" w:eastAsia="Times New Roman" w:hAnsi="Times New Roman" w:cs="Times New Roman"/>
          <w:i/>
        </w:rPr>
      </w:pPr>
      <w:r w:rsidRPr="00C867DF">
        <w:rPr>
          <w:rFonts w:ascii="Times New Roman" w:eastAsia="Times New Roman" w:hAnsi="Times New Roman" w:cs="Times New Roman"/>
        </w:rPr>
        <w:t xml:space="preserve">Совместные с детьми игры-импровизации, театрализованные игры по сюжетам литературных произведений, в ходе которых дети проигрывают ситуации умывания, чистки зубов, внешней опрятности </w:t>
      </w:r>
      <w:r w:rsidRPr="00C867DF">
        <w:rPr>
          <w:rFonts w:ascii="Times New Roman" w:eastAsia="Times New Roman" w:hAnsi="Times New Roman" w:cs="Times New Roman"/>
          <w:i/>
        </w:rPr>
        <w:t xml:space="preserve">(интеграция с образовательной  областью  «Социально-коммуникативное  развитие»  </w:t>
      </w:r>
      <w:r w:rsidRPr="00C867DF">
        <w:rPr>
          <w:rFonts w:ascii="Times New Roman" w:eastAsia="Times New Roman" w:hAnsi="Times New Roman" w:cs="Times New Roman"/>
        </w:rPr>
        <w:t>—</w:t>
      </w:r>
    </w:p>
    <w:p w14:paraId="2978D7A4" w14:textId="77777777" w:rsidR="00F904EA" w:rsidRPr="00C867DF" w:rsidRDefault="00F904EA" w:rsidP="00F904EA">
      <w:pPr>
        <w:spacing w:line="15" w:lineRule="exact"/>
        <w:rPr>
          <w:rFonts w:ascii="Times New Roman" w:eastAsia="Times New Roman" w:hAnsi="Times New Roman" w:cs="Times New Roman"/>
        </w:rPr>
      </w:pPr>
    </w:p>
    <w:p w14:paraId="1BF5722A" w14:textId="7B99B8E0" w:rsidR="00F904EA" w:rsidRPr="00C867DF" w:rsidRDefault="00F904EA" w:rsidP="00F904EA">
      <w:pPr>
        <w:spacing w:line="236" w:lineRule="auto"/>
        <w:ind w:left="1"/>
        <w:rPr>
          <w:rFonts w:ascii="Times New Roman" w:eastAsia="Times New Roman" w:hAnsi="Times New Roman" w:cs="Times New Roman"/>
        </w:rPr>
      </w:pPr>
      <w:r w:rsidRPr="00C867DF">
        <w:rPr>
          <w:rFonts w:ascii="Times New Roman" w:eastAsia="Times New Roman" w:hAnsi="Times New Roman" w:cs="Times New Roman"/>
          <w:i/>
        </w:rPr>
        <w:t>раздел «Игра»)</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w:t>
      </w:r>
      <w:r w:rsidRPr="00C867DF">
        <w:rPr>
          <w:rFonts w:ascii="Times New Roman" w:eastAsia="Times New Roman" w:hAnsi="Times New Roman" w:cs="Times New Roman"/>
        </w:rPr>
        <w:t>Воспитание эмоциональной отзывчивости у детей в процессе слушания и совместного проговаривания и проигрывания ситуаций по литературным произведениям.</w:t>
      </w:r>
    </w:p>
    <w:p w14:paraId="322988F4" w14:textId="77777777" w:rsidR="00F904EA" w:rsidRPr="00C867DF" w:rsidRDefault="00F904EA" w:rsidP="00F904EA">
      <w:pPr>
        <w:spacing w:line="14" w:lineRule="exact"/>
        <w:rPr>
          <w:rFonts w:ascii="Times New Roman" w:eastAsia="Times New Roman" w:hAnsi="Times New Roman" w:cs="Times New Roman"/>
        </w:rPr>
      </w:pPr>
    </w:p>
    <w:p w14:paraId="52F79437" w14:textId="6C214BF6" w:rsidR="00F92E64" w:rsidRPr="00C867DF" w:rsidRDefault="00F904EA" w:rsidP="009A71A4">
      <w:pPr>
        <w:spacing w:line="236" w:lineRule="auto"/>
        <w:ind w:left="1" w:firstLine="566"/>
        <w:rPr>
          <w:rFonts w:ascii="Times New Roman" w:eastAsia="Times New Roman" w:hAnsi="Times New Roman" w:cs="Times New Roman"/>
          <w:i/>
        </w:rPr>
      </w:pPr>
      <w:r w:rsidRPr="00C867DF">
        <w:rPr>
          <w:rFonts w:ascii="Times New Roman" w:eastAsia="Times New Roman" w:hAnsi="Times New Roman" w:cs="Times New Roman"/>
        </w:rPr>
        <w:t xml:space="preserve">Воспитание у детей умения слушать (аудиальное чтение) звуковые книжки-игрушки о гигиенических процедурах, различных режимных моментах («Вечерние сказки», «Аленушка» и др.) и т. п. </w:t>
      </w:r>
      <w:r w:rsidRPr="00C867DF">
        <w:rPr>
          <w:rFonts w:ascii="Times New Roman" w:eastAsia="Times New Roman" w:hAnsi="Times New Roman" w:cs="Times New Roman"/>
          <w:i/>
        </w:rPr>
        <w:t>(интеграция с логопедической работой, образовательной областью «Речевое развитие»)</w:t>
      </w:r>
      <w:r w:rsidRPr="00C867DF">
        <w:rPr>
          <w:rFonts w:ascii="Times New Roman" w:eastAsia="Times New Roman" w:hAnsi="Times New Roman" w:cs="Times New Roman"/>
        </w:rPr>
        <w:t>.</w:t>
      </w:r>
    </w:p>
    <w:p w14:paraId="5F993B7B" w14:textId="77777777" w:rsidR="00F92E64" w:rsidRPr="00C867DF" w:rsidRDefault="0051004D" w:rsidP="00F92E64">
      <w:pPr>
        <w:ind w:left="200"/>
        <w:jc w:val="center"/>
        <w:rPr>
          <w:rFonts w:ascii="Times New Roman" w:hAnsi="Times New Roman" w:cs="Times New Roman"/>
          <w:b/>
          <w:bCs/>
          <w:u w:val="single"/>
        </w:rPr>
      </w:pPr>
      <w:r w:rsidRPr="00C867DF">
        <w:rPr>
          <w:rFonts w:ascii="Times New Roman" w:hAnsi="Times New Roman" w:cs="Times New Roman"/>
          <w:b/>
          <w:bCs/>
          <w:u w:val="single"/>
        </w:rPr>
        <w:t xml:space="preserve">Основное содержание образовательной деятельности </w:t>
      </w:r>
    </w:p>
    <w:p w14:paraId="1C24E250" w14:textId="30D11180" w:rsidR="0051004D" w:rsidRPr="00C867DF" w:rsidRDefault="0051004D" w:rsidP="00F92E64">
      <w:pPr>
        <w:ind w:left="200"/>
        <w:jc w:val="center"/>
        <w:rPr>
          <w:rFonts w:ascii="Times New Roman" w:hAnsi="Times New Roman" w:cs="Times New Roman"/>
          <w:b/>
          <w:bCs/>
        </w:rPr>
      </w:pPr>
      <w:r w:rsidRPr="00C867DF">
        <w:rPr>
          <w:rFonts w:ascii="Times New Roman" w:hAnsi="Times New Roman" w:cs="Times New Roman"/>
          <w:b/>
          <w:bCs/>
          <w:u w:val="single"/>
        </w:rPr>
        <w:t>с детьми среднего дошкольного возраста</w:t>
      </w:r>
      <w:r w:rsidRPr="00C867DF">
        <w:rPr>
          <w:rFonts w:ascii="Times New Roman" w:hAnsi="Times New Roman" w:cs="Times New Roman"/>
          <w:b/>
          <w:bCs/>
        </w:rPr>
        <w:t>.</w:t>
      </w:r>
    </w:p>
    <w:p w14:paraId="4E0AD10E"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Задачи образовательной области "Физическое развитие" для обучающихся с ТНР решаются в разнообразных формах работы. Характер решаемых задач позволяет структурировать содержание образовательной области "Физическое развитие" по следующим разделам:</w:t>
      </w:r>
    </w:p>
    <w:p w14:paraId="1002F68E"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физическая культура;</w:t>
      </w:r>
    </w:p>
    <w:p w14:paraId="5CB971B6"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представления о здоровом образе жизни и гигиене.</w:t>
      </w:r>
    </w:p>
    <w:p w14:paraId="514C41EF"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Образовательную деятельность в рамках образовательной области проводят воспитатели, инструктор по физической культуре. Активными участниками образовательного процесса должны стать родители (законные представители), а также все остальные специалисты, работающие с детьми.</w:t>
      </w:r>
    </w:p>
    <w:p w14:paraId="758A6076"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Реализация содержания образовательной области помимо непосредственно образовательных задач, соответствующих возрастным требованиям образовательного стандарта, предполагает решение развивающих, коррекционных и оздоровительных задач, воспитание у обучающихся представлений о здоровом образе жизни, приобщение их к физической культуре.</w:t>
      </w:r>
    </w:p>
    <w:p w14:paraId="58A38B9F" w14:textId="594D8EB1" w:rsidR="0051004D" w:rsidRPr="00C867DF" w:rsidRDefault="0051004D" w:rsidP="004E0826">
      <w:pPr>
        <w:ind w:left="200"/>
        <w:rPr>
          <w:rFonts w:ascii="Times New Roman" w:hAnsi="Times New Roman" w:cs="Times New Roman"/>
        </w:rPr>
      </w:pPr>
      <w:r w:rsidRPr="00C867DF">
        <w:rPr>
          <w:rFonts w:ascii="Times New Roman" w:hAnsi="Times New Roman" w:cs="Times New Roman"/>
        </w:rPr>
        <w:t>В этот период реализация задач образовательной области "Физическое развитие" должна стать прочной основой, интегрирующей сенсорно-перцептивное и моторно-двигательное развитие обучающихся с нарушением речи.</w:t>
      </w:r>
    </w:p>
    <w:p w14:paraId="216EDF5B" w14:textId="77777777" w:rsidR="0081264C" w:rsidRPr="00C867DF" w:rsidRDefault="0081264C" w:rsidP="0081264C">
      <w:pPr>
        <w:pStyle w:val="a9"/>
        <w:ind w:left="233" w:right="126"/>
      </w:pPr>
      <w:r w:rsidRPr="00C867DF">
        <w:t>Пятилетние дети</w:t>
      </w:r>
      <w:r w:rsidRPr="00C867DF">
        <w:rPr>
          <w:spacing w:val="1"/>
        </w:rPr>
        <w:t xml:space="preserve"> </w:t>
      </w:r>
      <w:r w:rsidRPr="00C867DF">
        <w:t>способны выполнять равномерные ритмичные</w:t>
      </w:r>
      <w:r w:rsidRPr="00C867DF">
        <w:rPr>
          <w:spacing w:val="1"/>
        </w:rPr>
        <w:t xml:space="preserve"> </w:t>
      </w:r>
      <w:r w:rsidRPr="00C867DF">
        <w:t>движения и произвольно</w:t>
      </w:r>
      <w:r w:rsidRPr="00C867DF">
        <w:rPr>
          <w:spacing w:val="1"/>
        </w:rPr>
        <w:t xml:space="preserve"> </w:t>
      </w:r>
      <w:r w:rsidRPr="00C867DF">
        <w:t>регулировать</w:t>
      </w:r>
      <w:r w:rsidRPr="00C867DF">
        <w:rPr>
          <w:spacing w:val="1"/>
        </w:rPr>
        <w:t xml:space="preserve"> </w:t>
      </w:r>
      <w:r w:rsidRPr="00C867DF">
        <w:t>напряжение и</w:t>
      </w:r>
      <w:r w:rsidRPr="00C867DF">
        <w:rPr>
          <w:spacing w:val="1"/>
        </w:rPr>
        <w:t xml:space="preserve"> </w:t>
      </w:r>
      <w:r w:rsidRPr="00C867DF">
        <w:t>расслабление. Они</w:t>
      </w:r>
      <w:r w:rsidRPr="00C867DF">
        <w:rPr>
          <w:spacing w:val="1"/>
        </w:rPr>
        <w:t xml:space="preserve"> </w:t>
      </w:r>
      <w:r w:rsidRPr="00C867DF">
        <w:t>охотно и</w:t>
      </w:r>
      <w:r w:rsidRPr="00C867DF">
        <w:rPr>
          <w:spacing w:val="1"/>
        </w:rPr>
        <w:t xml:space="preserve"> </w:t>
      </w:r>
      <w:r w:rsidRPr="00C867DF">
        <w:t>многократно повторяют</w:t>
      </w:r>
      <w:r w:rsidRPr="00C867DF">
        <w:rPr>
          <w:spacing w:val="1"/>
        </w:rPr>
        <w:t xml:space="preserve"> </w:t>
      </w:r>
      <w:r w:rsidRPr="00C867DF">
        <w:t>упражнения,</w:t>
      </w:r>
      <w:r w:rsidRPr="00C867DF">
        <w:rPr>
          <w:spacing w:val="1"/>
        </w:rPr>
        <w:t xml:space="preserve"> </w:t>
      </w:r>
      <w:r w:rsidRPr="00C867DF">
        <w:t>следят</w:t>
      </w:r>
      <w:r w:rsidRPr="00C867DF">
        <w:rPr>
          <w:spacing w:val="1"/>
        </w:rPr>
        <w:t xml:space="preserve"> </w:t>
      </w:r>
      <w:r w:rsidRPr="00C867DF">
        <w:t>за</w:t>
      </w:r>
      <w:r w:rsidRPr="00C867DF">
        <w:rPr>
          <w:spacing w:val="1"/>
        </w:rPr>
        <w:t xml:space="preserve"> </w:t>
      </w:r>
      <w:r w:rsidRPr="00C867DF">
        <w:t>своей</w:t>
      </w:r>
      <w:r w:rsidRPr="00C867DF">
        <w:rPr>
          <w:spacing w:val="1"/>
        </w:rPr>
        <w:t xml:space="preserve"> </w:t>
      </w:r>
      <w:r w:rsidRPr="00C867DF">
        <w:t>осанкой</w:t>
      </w:r>
      <w:r w:rsidRPr="00C867DF">
        <w:rPr>
          <w:spacing w:val="1"/>
        </w:rPr>
        <w:t xml:space="preserve"> </w:t>
      </w:r>
      <w:r w:rsidRPr="00C867DF">
        <w:t>при</w:t>
      </w:r>
      <w:r w:rsidRPr="00C867DF">
        <w:rPr>
          <w:spacing w:val="1"/>
        </w:rPr>
        <w:t xml:space="preserve"> </w:t>
      </w:r>
      <w:r w:rsidRPr="00C867DF">
        <w:t>выполнении</w:t>
      </w:r>
      <w:r w:rsidRPr="00C867DF">
        <w:rPr>
          <w:spacing w:val="1"/>
        </w:rPr>
        <w:t xml:space="preserve"> </w:t>
      </w:r>
      <w:r w:rsidRPr="00C867DF">
        <w:t>различных</w:t>
      </w:r>
      <w:r w:rsidRPr="00C867DF">
        <w:rPr>
          <w:spacing w:val="1"/>
        </w:rPr>
        <w:t xml:space="preserve"> </w:t>
      </w:r>
      <w:r w:rsidRPr="00C867DF">
        <w:t>видов</w:t>
      </w:r>
      <w:r w:rsidRPr="00C867DF">
        <w:rPr>
          <w:spacing w:val="1"/>
        </w:rPr>
        <w:t xml:space="preserve"> </w:t>
      </w:r>
      <w:r w:rsidRPr="00C867DF">
        <w:t>ходьбы.</w:t>
      </w:r>
      <w:r w:rsidRPr="00C867DF">
        <w:rPr>
          <w:spacing w:val="1"/>
        </w:rPr>
        <w:t xml:space="preserve"> </w:t>
      </w:r>
      <w:r w:rsidRPr="00C867DF">
        <w:t>Если</w:t>
      </w:r>
      <w:r w:rsidRPr="00C867DF">
        <w:rPr>
          <w:spacing w:val="1"/>
        </w:rPr>
        <w:t xml:space="preserve"> </w:t>
      </w:r>
      <w:r w:rsidRPr="00C867DF">
        <w:t>на</w:t>
      </w:r>
      <w:r w:rsidRPr="00C867DF">
        <w:rPr>
          <w:spacing w:val="1"/>
        </w:rPr>
        <w:t xml:space="preserve"> </w:t>
      </w:r>
      <w:r w:rsidRPr="00C867DF">
        <w:t>первой</w:t>
      </w:r>
      <w:r w:rsidRPr="00C867DF">
        <w:rPr>
          <w:spacing w:val="1"/>
        </w:rPr>
        <w:t xml:space="preserve"> </w:t>
      </w:r>
      <w:r w:rsidRPr="00C867DF">
        <w:t>ступени</w:t>
      </w:r>
      <w:r w:rsidRPr="00C867DF">
        <w:rPr>
          <w:spacing w:val="1"/>
        </w:rPr>
        <w:t xml:space="preserve"> </w:t>
      </w:r>
      <w:r w:rsidRPr="00C867DF">
        <w:t>обучения основное внимание в решении задач образовательной области «Физическое развитие»</w:t>
      </w:r>
      <w:r w:rsidRPr="00C867DF">
        <w:rPr>
          <w:spacing w:val="1"/>
        </w:rPr>
        <w:t xml:space="preserve"> </w:t>
      </w:r>
      <w:r w:rsidRPr="00C867DF">
        <w:t>уделялось работе над тонусом, статической координацией и сохранением заданной позы, то на</w:t>
      </w:r>
      <w:r w:rsidRPr="00C867DF">
        <w:rPr>
          <w:spacing w:val="1"/>
        </w:rPr>
        <w:t xml:space="preserve"> </w:t>
      </w:r>
      <w:r w:rsidRPr="00C867DF">
        <w:t>второй ступени обучения детей с ТНР главная задача состоит в том, чтобы научить их технически</w:t>
      </w:r>
      <w:r w:rsidRPr="00C867DF">
        <w:rPr>
          <w:spacing w:val="1"/>
        </w:rPr>
        <w:t xml:space="preserve"> </w:t>
      </w:r>
      <w:r w:rsidRPr="00C867DF">
        <w:t>правильно</w:t>
      </w:r>
      <w:r w:rsidRPr="00C867DF">
        <w:rPr>
          <w:spacing w:val="1"/>
        </w:rPr>
        <w:t xml:space="preserve"> </w:t>
      </w:r>
      <w:r w:rsidRPr="00C867DF">
        <w:t>выполнять</w:t>
      </w:r>
      <w:r w:rsidRPr="00C867DF">
        <w:rPr>
          <w:spacing w:val="1"/>
        </w:rPr>
        <w:t xml:space="preserve"> </w:t>
      </w:r>
      <w:r w:rsidRPr="00C867DF">
        <w:t>общеразвивающие</w:t>
      </w:r>
      <w:r w:rsidRPr="00C867DF">
        <w:rPr>
          <w:spacing w:val="1"/>
        </w:rPr>
        <w:t xml:space="preserve"> </w:t>
      </w:r>
      <w:r w:rsidRPr="00C867DF">
        <w:t>движения</w:t>
      </w:r>
      <w:r w:rsidRPr="00C867DF">
        <w:rPr>
          <w:spacing w:val="1"/>
        </w:rPr>
        <w:t xml:space="preserve"> </w:t>
      </w:r>
      <w:r w:rsidRPr="00C867DF">
        <w:t>и</w:t>
      </w:r>
      <w:r w:rsidRPr="00C867DF">
        <w:rPr>
          <w:spacing w:val="1"/>
        </w:rPr>
        <w:t xml:space="preserve"> </w:t>
      </w:r>
      <w:r w:rsidRPr="00C867DF">
        <w:t>совершенствовать</w:t>
      </w:r>
      <w:r w:rsidRPr="00C867DF">
        <w:rPr>
          <w:spacing w:val="1"/>
        </w:rPr>
        <w:t xml:space="preserve"> </w:t>
      </w:r>
      <w:r w:rsidRPr="00C867DF">
        <w:t>их</w:t>
      </w:r>
      <w:r w:rsidRPr="00C867DF">
        <w:rPr>
          <w:spacing w:val="1"/>
        </w:rPr>
        <w:t xml:space="preserve"> </w:t>
      </w:r>
      <w:r w:rsidRPr="00C867DF">
        <w:t>двигательную</w:t>
      </w:r>
      <w:r w:rsidRPr="00C867DF">
        <w:rPr>
          <w:spacing w:val="1"/>
        </w:rPr>
        <w:t xml:space="preserve"> </w:t>
      </w:r>
      <w:r w:rsidRPr="00C867DF">
        <w:t>координацию.</w:t>
      </w:r>
      <w:r w:rsidRPr="00C867DF">
        <w:rPr>
          <w:spacing w:val="1"/>
        </w:rPr>
        <w:t xml:space="preserve"> </w:t>
      </w:r>
      <w:r w:rsidRPr="00C867DF">
        <w:t>Освоение</w:t>
      </w:r>
      <w:r w:rsidRPr="00C867DF">
        <w:rPr>
          <w:spacing w:val="1"/>
        </w:rPr>
        <w:t xml:space="preserve"> </w:t>
      </w:r>
      <w:r w:rsidRPr="00C867DF">
        <w:t>основных</w:t>
      </w:r>
      <w:r w:rsidRPr="00C867DF">
        <w:rPr>
          <w:spacing w:val="1"/>
        </w:rPr>
        <w:t xml:space="preserve"> </w:t>
      </w:r>
      <w:r w:rsidRPr="00C867DF">
        <w:t>движений,</w:t>
      </w:r>
      <w:r w:rsidRPr="00C867DF">
        <w:rPr>
          <w:spacing w:val="1"/>
        </w:rPr>
        <w:t xml:space="preserve"> </w:t>
      </w:r>
      <w:r w:rsidRPr="00C867DF">
        <w:t>общеразвивающих,</w:t>
      </w:r>
      <w:r w:rsidRPr="00C867DF">
        <w:rPr>
          <w:spacing w:val="1"/>
        </w:rPr>
        <w:t xml:space="preserve"> </w:t>
      </w:r>
      <w:r w:rsidRPr="00C867DF">
        <w:t>спортивных,</w:t>
      </w:r>
      <w:r w:rsidRPr="00C867DF">
        <w:rPr>
          <w:spacing w:val="1"/>
        </w:rPr>
        <w:t xml:space="preserve"> </w:t>
      </w:r>
      <w:r w:rsidRPr="00C867DF">
        <w:t>музыкально-</w:t>
      </w:r>
      <w:r w:rsidRPr="00C867DF">
        <w:rPr>
          <w:spacing w:val="-57"/>
        </w:rPr>
        <w:t xml:space="preserve"> </w:t>
      </w:r>
      <w:r w:rsidRPr="00C867DF">
        <w:t>ритмических упражнений, содействует не только формованию у детей жизненно важных навыков,</w:t>
      </w:r>
      <w:r w:rsidRPr="00C867DF">
        <w:rPr>
          <w:spacing w:val="1"/>
        </w:rPr>
        <w:t xml:space="preserve"> </w:t>
      </w:r>
      <w:r w:rsidRPr="00C867DF">
        <w:rPr>
          <w:spacing w:val="-1"/>
        </w:rPr>
        <w:t>но</w:t>
      </w:r>
      <w:r w:rsidRPr="00C867DF">
        <w:rPr>
          <w:spacing w:val="-15"/>
        </w:rPr>
        <w:t xml:space="preserve"> </w:t>
      </w:r>
      <w:r w:rsidRPr="00C867DF">
        <w:rPr>
          <w:spacing w:val="-1"/>
        </w:rPr>
        <w:t>и</w:t>
      </w:r>
      <w:r w:rsidRPr="00C867DF">
        <w:rPr>
          <w:spacing w:val="-11"/>
        </w:rPr>
        <w:t xml:space="preserve"> </w:t>
      </w:r>
      <w:r w:rsidRPr="00C867DF">
        <w:rPr>
          <w:spacing w:val="-1"/>
        </w:rPr>
        <w:t>развитию</w:t>
      </w:r>
      <w:r w:rsidRPr="00C867DF">
        <w:rPr>
          <w:spacing w:val="-11"/>
        </w:rPr>
        <w:t xml:space="preserve"> </w:t>
      </w:r>
      <w:r w:rsidRPr="00C867DF">
        <w:rPr>
          <w:spacing w:val="-1"/>
        </w:rPr>
        <w:t>физических</w:t>
      </w:r>
      <w:r w:rsidRPr="00C867DF">
        <w:rPr>
          <w:spacing w:val="-13"/>
        </w:rPr>
        <w:t xml:space="preserve"> </w:t>
      </w:r>
      <w:r w:rsidRPr="00C867DF">
        <w:rPr>
          <w:spacing w:val="-1"/>
        </w:rPr>
        <w:t>качеств.</w:t>
      </w:r>
      <w:r w:rsidRPr="00C867DF">
        <w:rPr>
          <w:spacing w:val="-14"/>
        </w:rPr>
        <w:t xml:space="preserve"> </w:t>
      </w:r>
      <w:r w:rsidRPr="00C867DF">
        <w:rPr>
          <w:spacing w:val="-1"/>
        </w:rPr>
        <w:t>В</w:t>
      </w:r>
      <w:r w:rsidRPr="00C867DF">
        <w:rPr>
          <w:spacing w:val="-12"/>
        </w:rPr>
        <w:t xml:space="preserve"> </w:t>
      </w:r>
      <w:r w:rsidRPr="00C867DF">
        <w:rPr>
          <w:spacing w:val="-1"/>
        </w:rPr>
        <w:t>то</w:t>
      </w:r>
      <w:r w:rsidRPr="00C867DF">
        <w:rPr>
          <w:spacing w:val="-11"/>
        </w:rPr>
        <w:t xml:space="preserve"> </w:t>
      </w:r>
      <w:r w:rsidRPr="00C867DF">
        <w:rPr>
          <w:spacing w:val="-1"/>
        </w:rPr>
        <w:t>же</w:t>
      </w:r>
      <w:r w:rsidRPr="00C867DF">
        <w:rPr>
          <w:spacing w:val="-13"/>
        </w:rPr>
        <w:t xml:space="preserve"> </w:t>
      </w:r>
      <w:r w:rsidRPr="00C867DF">
        <w:rPr>
          <w:spacing w:val="-1"/>
        </w:rPr>
        <w:t>время</w:t>
      </w:r>
      <w:r w:rsidRPr="00C867DF">
        <w:rPr>
          <w:spacing w:val="-10"/>
        </w:rPr>
        <w:t xml:space="preserve"> </w:t>
      </w:r>
      <w:r w:rsidRPr="00C867DF">
        <w:rPr>
          <w:spacing w:val="-1"/>
        </w:rPr>
        <w:t>педагог</w:t>
      </w:r>
      <w:r w:rsidRPr="00C867DF">
        <w:rPr>
          <w:spacing w:val="-9"/>
        </w:rPr>
        <w:t xml:space="preserve"> </w:t>
      </w:r>
      <w:r w:rsidRPr="00C867DF">
        <w:rPr>
          <w:spacing w:val="-1"/>
        </w:rPr>
        <w:t>использует</w:t>
      </w:r>
      <w:r w:rsidRPr="00C867DF">
        <w:rPr>
          <w:spacing w:val="-11"/>
        </w:rPr>
        <w:t xml:space="preserve"> </w:t>
      </w:r>
      <w:r w:rsidRPr="00C867DF">
        <w:t>в</w:t>
      </w:r>
      <w:r w:rsidRPr="00C867DF">
        <w:rPr>
          <w:spacing w:val="-15"/>
        </w:rPr>
        <w:t xml:space="preserve"> </w:t>
      </w:r>
      <w:r w:rsidRPr="00C867DF">
        <w:t>работе</w:t>
      </w:r>
      <w:r w:rsidRPr="00C867DF">
        <w:rPr>
          <w:spacing w:val="-10"/>
        </w:rPr>
        <w:t xml:space="preserve"> </w:t>
      </w:r>
      <w:r w:rsidRPr="00C867DF">
        <w:t>с</w:t>
      </w:r>
      <w:r w:rsidRPr="00C867DF">
        <w:rPr>
          <w:spacing w:val="-13"/>
        </w:rPr>
        <w:t xml:space="preserve"> </w:t>
      </w:r>
      <w:r w:rsidRPr="00C867DF">
        <w:t>детьми</w:t>
      </w:r>
      <w:r w:rsidRPr="00C867DF">
        <w:rPr>
          <w:spacing w:val="-11"/>
        </w:rPr>
        <w:t xml:space="preserve"> </w:t>
      </w:r>
      <w:r w:rsidRPr="00C867DF">
        <w:t>специальные</w:t>
      </w:r>
      <w:r w:rsidRPr="00C867DF">
        <w:rPr>
          <w:spacing w:val="-57"/>
        </w:rPr>
        <w:t xml:space="preserve"> </w:t>
      </w:r>
      <w:r w:rsidRPr="00C867DF">
        <w:t>упражнения</w:t>
      </w:r>
      <w:r w:rsidRPr="00C867DF">
        <w:rPr>
          <w:spacing w:val="-10"/>
        </w:rPr>
        <w:t xml:space="preserve"> </w:t>
      </w:r>
      <w:r w:rsidRPr="00C867DF">
        <w:t>для</w:t>
      </w:r>
      <w:r w:rsidRPr="00C867DF">
        <w:rPr>
          <w:spacing w:val="-10"/>
        </w:rPr>
        <w:t xml:space="preserve"> </w:t>
      </w:r>
      <w:r w:rsidRPr="00C867DF">
        <w:t>целенаправленного</w:t>
      </w:r>
      <w:r w:rsidRPr="00C867DF">
        <w:rPr>
          <w:spacing w:val="-9"/>
        </w:rPr>
        <w:t xml:space="preserve"> </w:t>
      </w:r>
      <w:r w:rsidRPr="00C867DF">
        <w:t>развития</w:t>
      </w:r>
      <w:r w:rsidRPr="00C867DF">
        <w:rPr>
          <w:spacing w:val="-11"/>
        </w:rPr>
        <w:t xml:space="preserve"> </w:t>
      </w:r>
      <w:r w:rsidRPr="00C867DF">
        <w:t>физических</w:t>
      </w:r>
      <w:r w:rsidRPr="00C867DF">
        <w:rPr>
          <w:spacing w:val="-9"/>
        </w:rPr>
        <w:t xml:space="preserve"> </w:t>
      </w:r>
      <w:r w:rsidRPr="00C867DF">
        <w:t>качеств.</w:t>
      </w:r>
      <w:r w:rsidRPr="00C867DF">
        <w:rPr>
          <w:spacing w:val="-9"/>
        </w:rPr>
        <w:t xml:space="preserve"> </w:t>
      </w:r>
      <w:r w:rsidRPr="00C867DF">
        <w:t>При</w:t>
      </w:r>
      <w:r w:rsidRPr="00C867DF">
        <w:rPr>
          <w:spacing w:val="-9"/>
        </w:rPr>
        <w:t xml:space="preserve"> </w:t>
      </w:r>
      <w:r w:rsidRPr="00C867DF">
        <w:t>этом</w:t>
      </w:r>
      <w:r w:rsidRPr="00C867DF">
        <w:rPr>
          <w:spacing w:val="-10"/>
        </w:rPr>
        <w:t xml:space="preserve"> </w:t>
      </w:r>
      <w:r w:rsidRPr="00C867DF">
        <w:t>следует</w:t>
      </w:r>
      <w:r w:rsidRPr="00C867DF">
        <w:rPr>
          <w:spacing w:val="-10"/>
        </w:rPr>
        <w:t xml:space="preserve"> </w:t>
      </w:r>
      <w:r w:rsidRPr="00C867DF">
        <w:t>учитывать,</w:t>
      </w:r>
      <w:r w:rsidRPr="00C867DF">
        <w:rPr>
          <w:spacing w:val="-9"/>
        </w:rPr>
        <w:t xml:space="preserve"> </w:t>
      </w:r>
      <w:r w:rsidRPr="00C867DF">
        <w:t>что</w:t>
      </w:r>
      <w:r w:rsidRPr="00C867DF">
        <w:rPr>
          <w:spacing w:val="-58"/>
        </w:rPr>
        <w:t xml:space="preserve"> </w:t>
      </w:r>
      <w:r w:rsidRPr="00C867DF">
        <w:t>в</w:t>
      </w:r>
      <w:r w:rsidRPr="00C867DF">
        <w:rPr>
          <w:spacing w:val="-9"/>
        </w:rPr>
        <w:t xml:space="preserve"> </w:t>
      </w:r>
      <w:r w:rsidRPr="00C867DF">
        <w:t>среднем</w:t>
      </w:r>
      <w:r w:rsidRPr="00C867DF">
        <w:rPr>
          <w:spacing w:val="-8"/>
        </w:rPr>
        <w:t xml:space="preserve"> </w:t>
      </w:r>
      <w:r w:rsidRPr="00C867DF">
        <w:t>дошкольном</w:t>
      </w:r>
      <w:r w:rsidRPr="00C867DF">
        <w:rPr>
          <w:spacing w:val="-9"/>
        </w:rPr>
        <w:t xml:space="preserve"> </w:t>
      </w:r>
      <w:r w:rsidRPr="00C867DF">
        <w:t>возрасте</w:t>
      </w:r>
      <w:r w:rsidRPr="00C867DF">
        <w:rPr>
          <w:spacing w:val="-8"/>
        </w:rPr>
        <w:t xml:space="preserve"> </w:t>
      </w:r>
      <w:r w:rsidRPr="00C867DF">
        <w:t>у</w:t>
      </w:r>
      <w:r w:rsidRPr="00C867DF">
        <w:rPr>
          <w:spacing w:val="-7"/>
        </w:rPr>
        <w:t xml:space="preserve"> </w:t>
      </w:r>
      <w:r w:rsidRPr="00C867DF">
        <w:t>ребенка</w:t>
      </w:r>
      <w:r w:rsidRPr="00C867DF">
        <w:rPr>
          <w:spacing w:val="-9"/>
        </w:rPr>
        <w:t xml:space="preserve"> </w:t>
      </w:r>
      <w:r w:rsidRPr="00C867DF">
        <w:t>наиболее</w:t>
      </w:r>
      <w:r w:rsidRPr="00C867DF">
        <w:rPr>
          <w:spacing w:val="-7"/>
        </w:rPr>
        <w:t xml:space="preserve"> </w:t>
      </w:r>
      <w:r w:rsidRPr="00C867DF">
        <w:t>активно</w:t>
      </w:r>
      <w:r w:rsidRPr="00C867DF">
        <w:rPr>
          <w:spacing w:val="-7"/>
        </w:rPr>
        <w:t xml:space="preserve"> </w:t>
      </w:r>
      <w:r w:rsidRPr="00C867DF">
        <w:t>развиваются,</w:t>
      </w:r>
      <w:r w:rsidRPr="00C867DF">
        <w:rPr>
          <w:spacing w:val="-7"/>
        </w:rPr>
        <w:t xml:space="preserve"> </w:t>
      </w:r>
      <w:r w:rsidRPr="00C867DF">
        <w:t>прежде</w:t>
      </w:r>
      <w:r w:rsidRPr="00C867DF">
        <w:rPr>
          <w:spacing w:val="-8"/>
        </w:rPr>
        <w:t xml:space="preserve"> </w:t>
      </w:r>
      <w:r w:rsidRPr="00C867DF">
        <w:t>всего,</w:t>
      </w:r>
      <w:r w:rsidRPr="00C867DF">
        <w:rPr>
          <w:spacing w:val="-8"/>
        </w:rPr>
        <w:t xml:space="preserve"> </w:t>
      </w:r>
      <w:r w:rsidRPr="00C867DF">
        <w:t>скоростно-</w:t>
      </w:r>
      <w:r w:rsidRPr="00C867DF">
        <w:rPr>
          <w:spacing w:val="-57"/>
        </w:rPr>
        <w:t xml:space="preserve"> </w:t>
      </w:r>
      <w:r w:rsidRPr="00C867DF">
        <w:t>силовые качества. В этом возрасте детей уже интересует вопрос, почему надо выполнять так, а не</w:t>
      </w:r>
      <w:r w:rsidRPr="00C867DF">
        <w:rPr>
          <w:spacing w:val="1"/>
        </w:rPr>
        <w:t xml:space="preserve"> </w:t>
      </w:r>
      <w:r w:rsidRPr="00C867DF">
        <w:t>иначе,</w:t>
      </w:r>
      <w:r w:rsidRPr="00C867DF">
        <w:rPr>
          <w:spacing w:val="1"/>
        </w:rPr>
        <w:t xml:space="preserve"> </w:t>
      </w:r>
      <w:r w:rsidRPr="00C867DF">
        <w:t>они</w:t>
      </w:r>
      <w:r w:rsidRPr="00C867DF">
        <w:rPr>
          <w:spacing w:val="1"/>
        </w:rPr>
        <w:t xml:space="preserve"> </w:t>
      </w:r>
      <w:r w:rsidRPr="00C867DF">
        <w:t>понимают</w:t>
      </w:r>
      <w:r w:rsidRPr="00C867DF">
        <w:rPr>
          <w:spacing w:val="1"/>
        </w:rPr>
        <w:t xml:space="preserve"> </w:t>
      </w:r>
      <w:r w:rsidRPr="00C867DF">
        <w:t>пользу</w:t>
      </w:r>
      <w:r w:rsidRPr="00C867DF">
        <w:rPr>
          <w:spacing w:val="1"/>
        </w:rPr>
        <w:t xml:space="preserve"> </w:t>
      </w:r>
      <w:r w:rsidRPr="00C867DF">
        <w:t>упражнений,</w:t>
      </w:r>
      <w:r w:rsidRPr="00C867DF">
        <w:rPr>
          <w:spacing w:val="1"/>
        </w:rPr>
        <w:t xml:space="preserve"> </w:t>
      </w:r>
      <w:r w:rsidRPr="00C867DF">
        <w:t>связь</w:t>
      </w:r>
      <w:r w:rsidRPr="00C867DF">
        <w:rPr>
          <w:spacing w:val="1"/>
        </w:rPr>
        <w:t xml:space="preserve"> </w:t>
      </w:r>
      <w:r w:rsidRPr="00C867DF">
        <w:t>между</w:t>
      </w:r>
      <w:r w:rsidRPr="00C867DF">
        <w:rPr>
          <w:spacing w:val="1"/>
        </w:rPr>
        <w:t xml:space="preserve"> </w:t>
      </w:r>
      <w:r w:rsidRPr="00C867DF">
        <w:t>способом</w:t>
      </w:r>
      <w:r w:rsidRPr="00C867DF">
        <w:rPr>
          <w:spacing w:val="1"/>
        </w:rPr>
        <w:t xml:space="preserve"> </w:t>
      </w:r>
      <w:r w:rsidRPr="00C867DF">
        <w:t>выполнения</w:t>
      </w:r>
      <w:r w:rsidRPr="00C867DF">
        <w:rPr>
          <w:spacing w:val="1"/>
        </w:rPr>
        <w:t xml:space="preserve"> </w:t>
      </w:r>
      <w:r w:rsidRPr="00C867DF">
        <w:t>и</w:t>
      </w:r>
      <w:r w:rsidRPr="00C867DF">
        <w:rPr>
          <w:spacing w:val="1"/>
        </w:rPr>
        <w:t xml:space="preserve"> </w:t>
      </w:r>
      <w:r w:rsidRPr="00C867DF">
        <w:t>конечным</w:t>
      </w:r>
      <w:r w:rsidRPr="00C867DF">
        <w:rPr>
          <w:spacing w:val="1"/>
        </w:rPr>
        <w:t xml:space="preserve"> </w:t>
      </w:r>
      <w:r w:rsidRPr="00C867DF">
        <w:t>результатом. Они становятся более настойчивыми в преодолении трудностей, могут многократно</w:t>
      </w:r>
      <w:r w:rsidRPr="00C867DF">
        <w:rPr>
          <w:spacing w:val="1"/>
        </w:rPr>
        <w:t xml:space="preserve"> </w:t>
      </w:r>
      <w:r w:rsidRPr="00C867DF">
        <w:t>повторять упражнения и работать в коллективе, хорошо понимают и выполняют все команды,</w:t>
      </w:r>
      <w:r w:rsidRPr="00C867DF">
        <w:rPr>
          <w:spacing w:val="1"/>
        </w:rPr>
        <w:t xml:space="preserve"> </w:t>
      </w:r>
      <w:r w:rsidRPr="00C867DF">
        <w:t>данные педагогом, более организованы и дисциплинированны. Для развития быстроты в работе с</w:t>
      </w:r>
      <w:r w:rsidRPr="00C867DF">
        <w:rPr>
          <w:spacing w:val="1"/>
        </w:rPr>
        <w:t xml:space="preserve"> </w:t>
      </w:r>
      <w:r w:rsidRPr="00C867DF">
        <w:t>детьми</w:t>
      </w:r>
      <w:r w:rsidRPr="00C867DF">
        <w:rPr>
          <w:spacing w:val="1"/>
        </w:rPr>
        <w:t xml:space="preserve"> </w:t>
      </w:r>
      <w:r w:rsidRPr="00C867DF">
        <w:t>среднего возраста воспитатель</w:t>
      </w:r>
      <w:r w:rsidRPr="00C867DF">
        <w:rPr>
          <w:spacing w:val="1"/>
        </w:rPr>
        <w:t xml:space="preserve"> </w:t>
      </w:r>
      <w:r w:rsidRPr="00C867DF">
        <w:t>использует</w:t>
      </w:r>
      <w:r w:rsidRPr="00C867DF">
        <w:rPr>
          <w:spacing w:val="1"/>
        </w:rPr>
        <w:t xml:space="preserve"> </w:t>
      </w:r>
      <w:r w:rsidRPr="00C867DF">
        <w:t>повторный</w:t>
      </w:r>
      <w:r w:rsidRPr="00C867DF">
        <w:rPr>
          <w:spacing w:val="1"/>
        </w:rPr>
        <w:t xml:space="preserve"> </w:t>
      </w:r>
      <w:r w:rsidRPr="00C867DF">
        <w:t>метод, при</w:t>
      </w:r>
      <w:r w:rsidRPr="00C867DF">
        <w:rPr>
          <w:spacing w:val="1"/>
        </w:rPr>
        <w:t xml:space="preserve"> </w:t>
      </w:r>
      <w:r w:rsidRPr="00C867DF">
        <w:t>котором упражнения</w:t>
      </w:r>
      <w:r w:rsidRPr="00C867DF">
        <w:rPr>
          <w:spacing w:val="1"/>
        </w:rPr>
        <w:t xml:space="preserve"> </w:t>
      </w:r>
      <w:r w:rsidRPr="00C867DF">
        <w:t>выполняются</w:t>
      </w:r>
      <w:r w:rsidRPr="00C867DF">
        <w:rPr>
          <w:spacing w:val="1"/>
        </w:rPr>
        <w:t xml:space="preserve"> </w:t>
      </w:r>
      <w:r w:rsidRPr="00C867DF">
        <w:t>с</w:t>
      </w:r>
      <w:r w:rsidRPr="00C867DF">
        <w:rPr>
          <w:spacing w:val="1"/>
        </w:rPr>
        <w:t xml:space="preserve"> </w:t>
      </w:r>
      <w:r w:rsidRPr="00C867DF">
        <w:t>максимальными</w:t>
      </w:r>
      <w:r w:rsidRPr="00C867DF">
        <w:rPr>
          <w:spacing w:val="1"/>
        </w:rPr>
        <w:t xml:space="preserve"> </w:t>
      </w:r>
      <w:r w:rsidRPr="00C867DF">
        <w:t>усилиями,</w:t>
      </w:r>
      <w:r w:rsidRPr="00C867DF">
        <w:rPr>
          <w:spacing w:val="1"/>
        </w:rPr>
        <w:t xml:space="preserve"> </w:t>
      </w:r>
      <w:r w:rsidRPr="00C867DF">
        <w:t>но</w:t>
      </w:r>
      <w:r w:rsidRPr="00C867DF">
        <w:rPr>
          <w:spacing w:val="1"/>
        </w:rPr>
        <w:t xml:space="preserve"> </w:t>
      </w:r>
      <w:r w:rsidRPr="00C867DF">
        <w:t>легко,</w:t>
      </w:r>
      <w:r w:rsidRPr="00C867DF">
        <w:rPr>
          <w:spacing w:val="1"/>
        </w:rPr>
        <w:t xml:space="preserve"> </w:t>
      </w:r>
      <w:r w:rsidRPr="00C867DF">
        <w:t>свободно,</w:t>
      </w:r>
      <w:r w:rsidRPr="00C867DF">
        <w:rPr>
          <w:spacing w:val="1"/>
        </w:rPr>
        <w:t xml:space="preserve"> </w:t>
      </w:r>
      <w:r w:rsidRPr="00C867DF">
        <w:t>без</w:t>
      </w:r>
      <w:r w:rsidRPr="00C867DF">
        <w:rPr>
          <w:spacing w:val="1"/>
        </w:rPr>
        <w:t xml:space="preserve"> </w:t>
      </w:r>
      <w:r w:rsidRPr="00C867DF">
        <w:t>лишнего</w:t>
      </w:r>
      <w:r w:rsidRPr="00C867DF">
        <w:rPr>
          <w:spacing w:val="1"/>
        </w:rPr>
        <w:t xml:space="preserve"> </w:t>
      </w:r>
      <w:r w:rsidRPr="00C867DF">
        <w:t>напряжения.</w:t>
      </w:r>
      <w:r w:rsidRPr="00C867DF">
        <w:rPr>
          <w:spacing w:val="-57"/>
        </w:rPr>
        <w:t xml:space="preserve"> </w:t>
      </w:r>
      <w:r w:rsidRPr="00C867DF">
        <w:t>Необходимо отметить, что упражнения на быстроту не должны быть продолжительными, широко</w:t>
      </w:r>
      <w:r w:rsidRPr="00C867DF">
        <w:rPr>
          <w:spacing w:val="1"/>
        </w:rPr>
        <w:t xml:space="preserve"> </w:t>
      </w:r>
      <w:r w:rsidRPr="00C867DF">
        <w:t>используются интервалы для отдыха: легкий бег, спокойная ходьба, успокаивающие движения</w:t>
      </w:r>
      <w:r w:rsidRPr="00C867DF">
        <w:rPr>
          <w:spacing w:val="1"/>
        </w:rPr>
        <w:t xml:space="preserve"> </w:t>
      </w:r>
      <w:r w:rsidRPr="00C867DF">
        <w:t>(руки в стороны чуть ниже уровня плеч ладонями вверх, руки назад ладонями внутрь, плечи не</w:t>
      </w:r>
      <w:r w:rsidRPr="00C867DF">
        <w:rPr>
          <w:spacing w:val="1"/>
        </w:rPr>
        <w:t xml:space="preserve"> </w:t>
      </w:r>
      <w:r w:rsidRPr="00C867DF">
        <w:t>поднимать (3−4 раза).</w:t>
      </w:r>
    </w:p>
    <w:p w14:paraId="357B781B" w14:textId="77777777" w:rsidR="0081264C" w:rsidRPr="00C867DF" w:rsidRDefault="0081264C" w:rsidP="0081264C">
      <w:pPr>
        <w:pStyle w:val="a9"/>
        <w:spacing w:before="2" w:line="242" w:lineRule="auto"/>
        <w:ind w:left="799" w:right="1205"/>
        <w:jc w:val="left"/>
      </w:pPr>
      <w:r w:rsidRPr="00C867DF">
        <w:t>На этой ступени обучения дети овладевают: – скоростным бегом: 15−20 м.</w:t>
      </w:r>
      <w:r w:rsidRPr="00C867DF">
        <w:rPr>
          <w:spacing w:val="1"/>
        </w:rPr>
        <w:t xml:space="preserve"> </w:t>
      </w:r>
      <w:r w:rsidRPr="00C867DF">
        <w:t>Пробегание</w:t>
      </w:r>
      <w:r w:rsidRPr="00C867DF">
        <w:rPr>
          <w:spacing w:val="-5"/>
        </w:rPr>
        <w:t xml:space="preserve"> </w:t>
      </w:r>
      <w:r w:rsidRPr="00C867DF">
        <w:t>дистанции</w:t>
      </w:r>
      <w:r w:rsidRPr="00C867DF">
        <w:rPr>
          <w:spacing w:val="-4"/>
        </w:rPr>
        <w:t xml:space="preserve"> </w:t>
      </w:r>
      <w:r w:rsidRPr="00C867DF">
        <w:t>2−3</w:t>
      </w:r>
      <w:r w:rsidRPr="00C867DF">
        <w:rPr>
          <w:spacing w:val="-1"/>
        </w:rPr>
        <w:t xml:space="preserve"> </w:t>
      </w:r>
      <w:r w:rsidRPr="00C867DF">
        <w:t>раза</w:t>
      </w:r>
      <w:r w:rsidRPr="00C867DF">
        <w:rPr>
          <w:spacing w:val="-5"/>
        </w:rPr>
        <w:t xml:space="preserve"> </w:t>
      </w:r>
      <w:r w:rsidRPr="00C867DF">
        <w:t>в I</w:t>
      </w:r>
      <w:r w:rsidRPr="00C867DF">
        <w:rPr>
          <w:spacing w:val="-9"/>
        </w:rPr>
        <w:t xml:space="preserve"> </w:t>
      </w:r>
      <w:r w:rsidRPr="00C867DF">
        <w:t>полугодии</w:t>
      </w:r>
      <w:r w:rsidRPr="00C867DF">
        <w:rPr>
          <w:spacing w:val="-4"/>
        </w:rPr>
        <w:t xml:space="preserve"> </w:t>
      </w:r>
      <w:r w:rsidRPr="00C867DF">
        <w:t>и</w:t>
      </w:r>
      <w:r w:rsidRPr="00C867DF">
        <w:rPr>
          <w:spacing w:val="-1"/>
        </w:rPr>
        <w:t xml:space="preserve"> </w:t>
      </w:r>
      <w:r w:rsidRPr="00C867DF">
        <w:t>до</w:t>
      </w:r>
      <w:r w:rsidRPr="00C867DF">
        <w:rPr>
          <w:spacing w:val="-1"/>
        </w:rPr>
        <w:t xml:space="preserve"> </w:t>
      </w:r>
      <w:r w:rsidRPr="00C867DF">
        <w:t>4−5</w:t>
      </w:r>
      <w:r w:rsidRPr="00C867DF">
        <w:rPr>
          <w:spacing w:val="-1"/>
        </w:rPr>
        <w:t xml:space="preserve"> </w:t>
      </w:r>
      <w:r w:rsidRPr="00C867DF">
        <w:t>раз</w:t>
      </w:r>
      <w:r w:rsidRPr="00C867DF">
        <w:rPr>
          <w:spacing w:val="2"/>
        </w:rPr>
        <w:t xml:space="preserve"> </w:t>
      </w:r>
      <w:r w:rsidRPr="00C867DF">
        <w:t>—</w:t>
      </w:r>
      <w:r w:rsidRPr="00C867DF">
        <w:rPr>
          <w:spacing w:val="-2"/>
        </w:rPr>
        <w:t xml:space="preserve"> </w:t>
      </w:r>
      <w:r w:rsidRPr="00C867DF">
        <w:t>во</w:t>
      </w:r>
      <w:r w:rsidRPr="00C867DF">
        <w:rPr>
          <w:spacing w:val="-3"/>
        </w:rPr>
        <w:t xml:space="preserve"> </w:t>
      </w:r>
      <w:r w:rsidRPr="00C867DF">
        <w:t>II</w:t>
      </w:r>
      <w:r w:rsidRPr="00C867DF">
        <w:rPr>
          <w:spacing w:val="-5"/>
        </w:rPr>
        <w:t xml:space="preserve"> </w:t>
      </w:r>
      <w:r w:rsidRPr="00C867DF">
        <w:t>полугодии;</w:t>
      </w:r>
    </w:p>
    <w:p w14:paraId="5CBB79AD" w14:textId="77777777" w:rsidR="0081264C" w:rsidRPr="00C867DF" w:rsidRDefault="0081264C" w:rsidP="0019050C">
      <w:pPr>
        <w:pStyle w:val="ab"/>
        <w:numPr>
          <w:ilvl w:val="0"/>
          <w:numId w:val="24"/>
        </w:numPr>
        <w:tabs>
          <w:tab w:val="left" w:pos="980"/>
        </w:tabs>
        <w:spacing w:line="273" w:lineRule="exact"/>
        <w:ind w:left="979" w:hanging="181"/>
        <w:jc w:val="left"/>
        <w:rPr>
          <w:sz w:val="24"/>
        </w:rPr>
      </w:pPr>
      <w:r w:rsidRPr="00C867DF">
        <w:rPr>
          <w:sz w:val="24"/>
        </w:rPr>
        <w:t>бег</w:t>
      </w:r>
      <w:r w:rsidRPr="00C867DF">
        <w:rPr>
          <w:spacing w:val="-5"/>
          <w:sz w:val="24"/>
        </w:rPr>
        <w:t xml:space="preserve"> </w:t>
      </w:r>
      <w:r w:rsidRPr="00C867DF">
        <w:rPr>
          <w:sz w:val="24"/>
        </w:rPr>
        <w:t>на</w:t>
      </w:r>
      <w:r w:rsidRPr="00C867DF">
        <w:rPr>
          <w:spacing w:val="-5"/>
          <w:sz w:val="24"/>
        </w:rPr>
        <w:t xml:space="preserve"> </w:t>
      </w:r>
      <w:r w:rsidRPr="00C867DF">
        <w:rPr>
          <w:sz w:val="24"/>
        </w:rPr>
        <w:t>10−12</w:t>
      </w:r>
      <w:r w:rsidRPr="00C867DF">
        <w:rPr>
          <w:spacing w:val="-1"/>
          <w:sz w:val="24"/>
        </w:rPr>
        <w:t xml:space="preserve"> </w:t>
      </w:r>
      <w:r w:rsidRPr="00C867DF">
        <w:rPr>
          <w:sz w:val="24"/>
        </w:rPr>
        <w:t>м</w:t>
      </w:r>
      <w:r w:rsidRPr="00C867DF">
        <w:rPr>
          <w:spacing w:val="-5"/>
          <w:sz w:val="24"/>
        </w:rPr>
        <w:t xml:space="preserve"> </w:t>
      </w:r>
      <w:r w:rsidRPr="00C867DF">
        <w:rPr>
          <w:sz w:val="24"/>
        </w:rPr>
        <w:t>из разных</w:t>
      </w:r>
      <w:r w:rsidRPr="00C867DF">
        <w:rPr>
          <w:spacing w:val="-2"/>
          <w:sz w:val="24"/>
        </w:rPr>
        <w:t xml:space="preserve"> </w:t>
      </w:r>
      <w:r w:rsidRPr="00C867DF">
        <w:rPr>
          <w:sz w:val="24"/>
        </w:rPr>
        <w:t>исходных</w:t>
      </w:r>
      <w:r w:rsidRPr="00C867DF">
        <w:rPr>
          <w:spacing w:val="-4"/>
          <w:sz w:val="24"/>
        </w:rPr>
        <w:t xml:space="preserve"> </w:t>
      </w:r>
      <w:r w:rsidRPr="00C867DF">
        <w:rPr>
          <w:sz w:val="24"/>
        </w:rPr>
        <w:t>положений: стоя,</w:t>
      </w:r>
      <w:r w:rsidRPr="00C867DF">
        <w:rPr>
          <w:spacing w:val="-1"/>
          <w:sz w:val="24"/>
        </w:rPr>
        <w:t xml:space="preserve"> </w:t>
      </w:r>
      <w:r w:rsidRPr="00C867DF">
        <w:rPr>
          <w:sz w:val="24"/>
        </w:rPr>
        <w:t>стоя</w:t>
      </w:r>
      <w:r w:rsidRPr="00C867DF">
        <w:rPr>
          <w:spacing w:val="-3"/>
          <w:sz w:val="24"/>
        </w:rPr>
        <w:t xml:space="preserve"> </w:t>
      </w:r>
      <w:r w:rsidRPr="00C867DF">
        <w:rPr>
          <w:sz w:val="24"/>
        </w:rPr>
        <w:t>на</w:t>
      </w:r>
      <w:r w:rsidRPr="00C867DF">
        <w:rPr>
          <w:spacing w:val="-5"/>
          <w:sz w:val="24"/>
        </w:rPr>
        <w:t xml:space="preserve"> </w:t>
      </w:r>
      <w:r w:rsidRPr="00C867DF">
        <w:rPr>
          <w:sz w:val="24"/>
        </w:rPr>
        <w:t>одном</w:t>
      </w:r>
      <w:r w:rsidRPr="00C867DF">
        <w:rPr>
          <w:spacing w:val="-5"/>
          <w:sz w:val="24"/>
        </w:rPr>
        <w:t xml:space="preserve"> </w:t>
      </w:r>
      <w:r w:rsidRPr="00C867DF">
        <w:rPr>
          <w:sz w:val="24"/>
        </w:rPr>
        <w:t>колене,</w:t>
      </w:r>
      <w:r w:rsidRPr="00C867DF">
        <w:rPr>
          <w:spacing w:val="-1"/>
          <w:sz w:val="24"/>
        </w:rPr>
        <w:t xml:space="preserve"> </w:t>
      </w:r>
      <w:r w:rsidRPr="00C867DF">
        <w:rPr>
          <w:sz w:val="24"/>
        </w:rPr>
        <w:t>лежа;</w:t>
      </w:r>
    </w:p>
    <w:p w14:paraId="1F37C1D5" w14:textId="77777777" w:rsidR="0081264C" w:rsidRPr="00C867DF" w:rsidRDefault="0081264C" w:rsidP="0019050C">
      <w:pPr>
        <w:pStyle w:val="ab"/>
        <w:numPr>
          <w:ilvl w:val="0"/>
          <w:numId w:val="24"/>
        </w:numPr>
        <w:tabs>
          <w:tab w:val="left" w:pos="1002"/>
        </w:tabs>
        <w:ind w:right="127" w:firstLine="566"/>
        <w:rPr>
          <w:sz w:val="24"/>
        </w:rPr>
      </w:pPr>
      <w:r w:rsidRPr="00C867DF">
        <w:rPr>
          <w:sz w:val="24"/>
        </w:rPr>
        <w:t>бег на 10−12 м с высоким подниманием коленей, через препятствия, с изменением темпа.</w:t>
      </w:r>
      <w:r w:rsidRPr="00C867DF">
        <w:rPr>
          <w:spacing w:val="1"/>
          <w:sz w:val="24"/>
        </w:rPr>
        <w:t xml:space="preserve"> </w:t>
      </w:r>
      <w:r w:rsidRPr="00C867DF">
        <w:rPr>
          <w:sz w:val="24"/>
        </w:rPr>
        <w:t>Процесс</w:t>
      </w:r>
      <w:r w:rsidRPr="00C867DF">
        <w:rPr>
          <w:spacing w:val="1"/>
          <w:sz w:val="24"/>
        </w:rPr>
        <w:t xml:space="preserve"> </w:t>
      </w:r>
      <w:r w:rsidRPr="00C867DF">
        <w:rPr>
          <w:sz w:val="24"/>
        </w:rPr>
        <w:t>автоматизации</w:t>
      </w:r>
      <w:r w:rsidRPr="00C867DF">
        <w:rPr>
          <w:spacing w:val="1"/>
          <w:sz w:val="24"/>
        </w:rPr>
        <w:t xml:space="preserve"> </w:t>
      </w:r>
      <w:r w:rsidRPr="00C867DF">
        <w:rPr>
          <w:sz w:val="24"/>
        </w:rPr>
        <w:t>движений</w:t>
      </w:r>
      <w:r w:rsidRPr="00C867DF">
        <w:rPr>
          <w:spacing w:val="1"/>
          <w:sz w:val="24"/>
        </w:rPr>
        <w:t xml:space="preserve"> </w:t>
      </w:r>
      <w:r w:rsidRPr="00C867DF">
        <w:rPr>
          <w:sz w:val="24"/>
        </w:rPr>
        <w:t>детей</w:t>
      </w:r>
      <w:r w:rsidRPr="00C867DF">
        <w:rPr>
          <w:spacing w:val="1"/>
          <w:sz w:val="24"/>
        </w:rPr>
        <w:t xml:space="preserve"> </w:t>
      </w:r>
      <w:r w:rsidRPr="00C867DF">
        <w:rPr>
          <w:sz w:val="24"/>
        </w:rPr>
        <w:t>с</w:t>
      </w:r>
      <w:r w:rsidRPr="00C867DF">
        <w:rPr>
          <w:spacing w:val="1"/>
          <w:sz w:val="24"/>
        </w:rPr>
        <w:t xml:space="preserve"> </w:t>
      </w:r>
      <w:r w:rsidRPr="00C867DF">
        <w:rPr>
          <w:sz w:val="24"/>
        </w:rPr>
        <w:t>нарушениями</w:t>
      </w:r>
      <w:r w:rsidRPr="00C867DF">
        <w:rPr>
          <w:spacing w:val="1"/>
          <w:sz w:val="24"/>
        </w:rPr>
        <w:t xml:space="preserve"> </w:t>
      </w:r>
      <w:r w:rsidRPr="00C867DF">
        <w:rPr>
          <w:sz w:val="24"/>
        </w:rPr>
        <w:t>речи</w:t>
      </w:r>
      <w:r w:rsidRPr="00C867DF">
        <w:rPr>
          <w:spacing w:val="1"/>
          <w:sz w:val="24"/>
        </w:rPr>
        <w:t xml:space="preserve"> </w:t>
      </w:r>
      <w:r w:rsidRPr="00C867DF">
        <w:rPr>
          <w:sz w:val="24"/>
        </w:rPr>
        <w:t>осуществляется</w:t>
      </w:r>
      <w:r w:rsidRPr="00C867DF">
        <w:rPr>
          <w:spacing w:val="1"/>
          <w:sz w:val="24"/>
        </w:rPr>
        <w:t xml:space="preserve"> </w:t>
      </w:r>
      <w:r w:rsidRPr="00C867DF">
        <w:rPr>
          <w:sz w:val="24"/>
        </w:rPr>
        <w:t>с</w:t>
      </w:r>
      <w:r w:rsidRPr="00C867DF">
        <w:rPr>
          <w:spacing w:val="1"/>
          <w:sz w:val="24"/>
        </w:rPr>
        <w:t xml:space="preserve"> </w:t>
      </w:r>
      <w:r w:rsidRPr="00C867DF">
        <w:rPr>
          <w:sz w:val="24"/>
        </w:rPr>
        <w:t>речевым</w:t>
      </w:r>
      <w:r w:rsidRPr="00C867DF">
        <w:rPr>
          <w:spacing w:val="-57"/>
          <w:sz w:val="24"/>
        </w:rPr>
        <w:t xml:space="preserve"> </w:t>
      </w:r>
      <w:r w:rsidRPr="00C867DF">
        <w:rPr>
          <w:sz w:val="24"/>
        </w:rPr>
        <w:t>сопровождением,</w:t>
      </w:r>
      <w:r w:rsidRPr="00C867DF">
        <w:rPr>
          <w:spacing w:val="1"/>
          <w:sz w:val="24"/>
        </w:rPr>
        <w:t xml:space="preserve"> </w:t>
      </w:r>
      <w:r w:rsidRPr="00C867DF">
        <w:rPr>
          <w:sz w:val="24"/>
        </w:rPr>
        <w:t>то</w:t>
      </w:r>
      <w:r w:rsidRPr="00C867DF">
        <w:rPr>
          <w:spacing w:val="1"/>
          <w:sz w:val="24"/>
        </w:rPr>
        <w:t xml:space="preserve"> </w:t>
      </w:r>
      <w:r w:rsidRPr="00C867DF">
        <w:rPr>
          <w:sz w:val="24"/>
        </w:rPr>
        <w:t>есть</w:t>
      </w:r>
      <w:r w:rsidRPr="00C867DF">
        <w:rPr>
          <w:spacing w:val="1"/>
          <w:sz w:val="24"/>
        </w:rPr>
        <w:t xml:space="preserve"> </w:t>
      </w:r>
      <w:r w:rsidRPr="00C867DF">
        <w:rPr>
          <w:sz w:val="24"/>
        </w:rPr>
        <w:t>с</w:t>
      </w:r>
      <w:r w:rsidRPr="00C867DF">
        <w:rPr>
          <w:spacing w:val="1"/>
          <w:sz w:val="24"/>
        </w:rPr>
        <w:t xml:space="preserve"> </w:t>
      </w:r>
      <w:r w:rsidRPr="00C867DF">
        <w:rPr>
          <w:sz w:val="24"/>
        </w:rPr>
        <w:t>проговариванием</w:t>
      </w:r>
      <w:r w:rsidRPr="00C867DF">
        <w:rPr>
          <w:spacing w:val="1"/>
          <w:sz w:val="24"/>
        </w:rPr>
        <w:t xml:space="preserve"> </w:t>
      </w:r>
      <w:r w:rsidRPr="00C867DF">
        <w:rPr>
          <w:sz w:val="24"/>
        </w:rPr>
        <w:t>различных</w:t>
      </w:r>
      <w:r w:rsidRPr="00C867DF">
        <w:rPr>
          <w:spacing w:val="1"/>
          <w:sz w:val="24"/>
        </w:rPr>
        <w:t xml:space="preserve"> </w:t>
      </w:r>
      <w:r w:rsidRPr="00C867DF">
        <w:rPr>
          <w:sz w:val="24"/>
        </w:rPr>
        <w:t>стихотворных</w:t>
      </w:r>
      <w:r w:rsidRPr="00C867DF">
        <w:rPr>
          <w:spacing w:val="1"/>
          <w:sz w:val="24"/>
        </w:rPr>
        <w:t xml:space="preserve"> </w:t>
      </w:r>
      <w:r w:rsidRPr="00C867DF">
        <w:rPr>
          <w:sz w:val="24"/>
        </w:rPr>
        <w:t>текстов.</w:t>
      </w:r>
      <w:r w:rsidRPr="00C867DF">
        <w:rPr>
          <w:spacing w:val="1"/>
          <w:sz w:val="24"/>
        </w:rPr>
        <w:t xml:space="preserve"> </w:t>
      </w:r>
      <w:r w:rsidRPr="00C867DF">
        <w:rPr>
          <w:sz w:val="24"/>
        </w:rPr>
        <w:t>Ритм</w:t>
      </w:r>
      <w:r w:rsidRPr="00C867DF">
        <w:rPr>
          <w:spacing w:val="1"/>
          <w:sz w:val="24"/>
        </w:rPr>
        <w:t xml:space="preserve"> </w:t>
      </w:r>
      <w:r w:rsidRPr="00C867DF">
        <w:rPr>
          <w:sz w:val="24"/>
        </w:rPr>
        <w:t>стихов</w:t>
      </w:r>
      <w:r w:rsidRPr="00C867DF">
        <w:rPr>
          <w:spacing w:val="1"/>
          <w:sz w:val="24"/>
        </w:rPr>
        <w:t xml:space="preserve"> </w:t>
      </w:r>
      <w:r w:rsidRPr="00C867DF">
        <w:rPr>
          <w:sz w:val="24"/>
        </w:rPr>
        <w:t>помогает подчинить движения тела определенному темпу, сила голоса задает их амплитуду и</w:t>
      </w:r>
      <w:r w:rsidRPr="00C867DF">
        <w:rPr>
          <w:spacing w:val="1"/>
          <w:sz w:val="24"/>
        </w:rPr>
        <w:t xml:space="preserve"> </w:t>
      </w:r>
      <w:r w:rsidRPr="00C867DF">
        <w:rPr>
          <w:sz w:val="24"/>
        </w:rPr>
        <w:t>выразительность.</w:t>
      </w:r>
      <w:r w:rsidRPr="00C867DF">
        <w:rPr>
          <w:spacing w:val="1"/>
          <w:sz w:val="24"/>
        </w:rPr>
        <w:t xml:space="preserve"> </w:t>
      </w:r>
      <w:r w:rsidRPr="00C867DF">
        <w:rPr>
          <w:sz w:val="24"/>
        </w:rPr>
        <w:t>Воспитатели</w:t>
      </w:r>
      <w:r w:rsidRPr="00C867DF">
        <w:rPr>
          <w:spacing w:val="1"/>
          <w:sz w:val="24"/>
        </w:rPr>
        <w:t xml:space="preserve"> </w:t>
      </w:r>
      <w:r w:rsidRPr="00C867DF">
        <w:rPr>
          <w:sz w:val="24"/>
        </w:rPr>
        <w:t>и</w:t>
      </w:r>
      <w:r w:rsidRPr="00C867DF">
        <w:rPr>
          <w:spacing w:val="1"/>
          <w:sz w:val="24"/>
        </w:rPr>
        <w:t xml:space="preserve"> </w:t>
      </w:r>
      <w:r w:rsidRPr="00C867DF">
        <w:rPr>
          <w:sz w:val="24"/>
        </w:rPr>
        <w:t>инструктор</w:t>
      </w:r>
      <w:r w:rsidRPr="00C867DF">
        <w:rPr>
          <w:spacing w:val="1"/>
          <w:sz w:val="24"/>
        </w:rPr>
        <w:t xml:space="preserve"> </w:t>
      </w:r>
      <w:r w:rsidRPr="00C867DF">
        <w:rPr>
          <w:sz w:val="24"/>
        </w:rPr>
        <w:t>по</w:t>
      </w:r>
      <w:r w:rsidRPr="00C867DF">
        <w:rPr>
          <w:spacing w:val="1"/>
          <w:sz w:val="24"/>
        </w:rPr>
        <w:t xml:space="preserve"> </w:t>
      </w:r>
      <w:r w:rsidRPr="00C867DF">
        <w:rPr>
          <w:sz w:val="24"/>
        </w:rPr>
        <w:t>физической</w:t>
      </w:r>
      <w:r w:rsidRPr="00C867DF">
        <w:rPr>
          <w:spacing w:val="1"/>
          <w:sz w:val="24"/>
        </w:rPr>
        <w:t xml:space="preserve"> </w:t>
      </w:r>
      <w:r w:rsidRPr="00C867DF">
        <w:rPr>
          <w:sz w:val="24"/>
        </w:rPr>
        <w:t>культуре</w:t>
      </w:r>
      <w:r w:rsidRPr="00C867DF">
        <w:rPr>
          <w:spacing w:val="1"/>
          <w:sz w:val="24"/>
        </w:rPr>
        <w:t xml:space="preserve"> </w:t>
      </w:r>
      <w:r w:rsidRPr="00C867DF">
        <w:rPr>
          <w:sz w:val="24"/>
        </w:rPr>
        <w:t>широко</w:t>
      </w:r>
      <w:r w:rsidRPr="00C867DF">
        <w:rPr>
          <w:spacing w:val="1"/>
          <w:sz w:val="24"/>
        </w:rPr>
        <w:t xml:space="preserve"> </w:t>
      </w:r>
      <w:r w:rsidRPr="00C867DF">
        <w:rPr>
          <w:sz w:val="24"/>
        </w:rPr>
        <w:t>используют</w:t>
      </w:r>
      <w:r w:rsidRPr="00C867DF">
        <w:rPr>
          <w:spacing w:val="1"/>
          <w:sz w:val="24"/>
        </w:rPr>
        <w:t xml:space="preserve"> </w:t>
      </w:r>
      <w:r w:rsidRPr="00C867DF">
        <w:rPr>
          <w:sz w:val="24"/>
        </w:rPr>
        <w:t>в</w:t>
      </w:r>
      <w:r w:rsidRPr="00C867DF">
        <w:rPr>
          <w:spacing w:val="1"/>
          <w:sz w:val="24"/>
        </w:rPr>
        <w:t xml:space="preserve"> </w:t>
      </w:r>
      <w:r w:rsidRPr="00C867DF">
        <w:rPr>
          <w:sz w:val="24"/>
        </w:rPr>
        <w:t>специально организованных занятиях, в режимные моменты подвижные игры для закрепления у</w:t>
      </w:r>
      <w:r w:rsidRPr="00C867DF">
        <w:rPr>
          <w:spacing w:val="1"/>
          <w:sz w:val="24"/>
        </w:rPr>
        <w:t xml:space="preserve"> </w:t>
      </w:r>
      <w:r w:rsidRPr="00C867DF">
        <w:rPr>
          <w:spacing w:val="-1"/>
          <w:sz w:val="24"/>
        </w:rPr>
        <w:t>детей</w:t>
      </w:r>
      <w:r w:rsidRPr="00C867DF">
        <w:rPr>
          <w:spacing w:val="-10"/>
          <w:sz w:val="24"/>
        </w:rPr>
        <w:t xml:space="preserve"> </w:t>
      </w:r>
      <w:r w:rsidRPr="00C867DF">
        <w:rPr>
          <w:spacing w:val="-1"/>
          <w:sz w:val="24"/>
        </w:rPr>
        <w:t>навыков</w:t>
      </w:r>
      <w:r w:rsidRPr="00C867DF">
        <w:rPr>
          <w:spacing w:val="-11"/>
          <w:sz w:val="24"/>
        </w:rPr>
        <w:t xml:space="preserve"> </w:t>
      </w:r>
      <w:r w:rsidRPr="00C867DF">
        <w:rPr>
          <w:spacing w:val="-1"/>
          <w:sz w:val="24"/>
        </w:rPr>
        <w:t>основных</w:t>
      </w:r>
      <w:r w:rsidRPr="00C867DF">
        <w:rPr>
          <w:spacing w:val="-8"/>
          <w:sz w:val="24"/>
        </w:rPr>
        <w:t xml:space="preserve"> </w:t>
      </w:r>
      <w:r w:rsidRPr="00C867DF">
        <w:rPr>
          <w:spacing w:val="-1"/>
          <w:sz w:val="24"/>
        </w:rPr>
        <w:t>движений.</w:t>
      </w:r>
      <w:r w:rsidRPr="00C867DF">
        <w:rPr>
          <w:spacing w:val="-9"/>
          <w:sz w:val="24"/>
        </w:rPr>
        <w:t xml:space="preserve"> </w:t>
      </w:r>
      <w:r w:rsidRPr="00C867DF">
        <w:rPr>
          <w:spacing w:val="-1"/>
          <w:sz w:val="24"/>
        </w:rPr>
        <w:t>Для</w:t>
      </w:r>
      <w:r w:rsidRPr="00C867DF">
        <w:rPr>
          <w:spacing w:val="-11"/>
          <w:sz w:val="24"/>
        </w:rPr>
        <w:t xml:space="preserve"> </w:t>
      </w:r>
      <w:r w:rsidRPr="00C867DF">
        <w:rPr>
          <w:spacing w:val="-1"/>
          <w:sz w:val="24"/>
        </w:rPr>
        <w:t>этого</w:t>
      </w:r>
      <w:r w:rsidRPr="00C867DF">
        <w:rPr>
          <w:spacing w:val="-14"/>
          <w:sz w:val="24"/>
        </w:rPr>
        <w:t xml:space="preserve"> </w:t>
      </w:r>
      <w:r w:rsidRPr="00C867DF">
        <w:rPr>
          <w:spacing w:val="-1"/>
          <w:sz w:val="24"/>
        </w:rPr>
        <w:t>наиболее</w:t>
      </w:r>
      <w:r w:rsidRPr="00C867DF">
        <w:rPr>
          <w:spacing w:val="-9"/>
          <w:sz w:val="24"/>
        </w:rPr>
        <w:t xml:space="preserve"> </w:t>
      </w:r>
      <w:r w:rsidRPr="00C867DF">
        <w:rPr>
          <w:spacing w:val="-1"/>
          <w:sz w:val="24"/>
        </w:rPr>
        <w:t>полезны</w:t>
      </w:r>
      <w:r w:rsidRPr="00C867DF">
        <w:rPr>
          <w:spacing w:val="-11"/>
          <w:sz w:val="24"/>
        </w:rPr>
        <w:t xml:space="preserve"> </w:t>
      </w:r>
      <w:r w:rsidRPr="00C867DF">
        <w:rPr>
          <w:sz w:val="24"/>
        </w:rPr>
        <w:t>игры</w:t>
      </w:r>
      <w:r w:rsidRPr="00C867DF">
        <w:rPr>
          <w:spacing w:val="-11"/>
          <w:sz w:val="24"/>
        </w:rPr>
        <w:t xml:space="preserve"> </w:t>
      </w:r>
      <w:r w:rsidRPr="00C867DF">
        <w:rPr>
          <w:sz w:val="24"/>
        </w:rPr>
        <w:t>с</w:t>
      </w:r>
      <w:r w:rsidRPr="00C867DF">
        <w:rPr>
          <w:spacing w:val="-9"/>
          <w:sz w:val="24"/>
        </w:rPr>
        <w:t xml:space="preserve"> </w:t>
      </w:r>
      <w:r w:rsidRPr="00C867DF">
        <w:rPr>
          <w:sz w:val="24"/>
        </w:rPr>
        <w:t>бегом,</w:t>
      </w:r>
      <w:r w:rsidRPr="00C867DF">
        <w:rPr>
          <w:spacing w:val="-9"/>
          <w:sz w:val="24"/>
        </w:rPr>
        <w:t xml:space="preserve"> </w:t>
      </w:r>
      <w:r w:rsidRPr="00C867DF">
        <w:rPr>
          <w:sz w:val="24"/>
        </w:rPr>
        <w:t>прыжками,</w:t>
      </w:r>
      <w:r w:rsidRPr="00C867DF">
        <w:rPr>
          <w:spacing w:val="-8"/>
          <w:sz w:val="24"/>
        </w:rPr>
        <w:t xml:space="preserve"> </w:t>
      </w:r>
      <w:r w:rsidRPr="00C867DF">
        <w:rPr>
          <w:sz w:val="24"/>
        </w:rPr>
        <w:t>лазаньем,</w:t>
      </w:r>
      <w:r w:rsidRPr="00C867DF">
        <w:rPr>
          <w:spacing w:val="-57"/>
          <w:sz w:val="24"/>
        </w:rPr>
        <w:t xml:space="preserve"> </w:t>
      </w:r>
      <w:r w:rsidRPr="00C867DF">
        <w:rPr>
          <w:sz w:val="24"/>
        </w:rPr>
        <w:t>бросанием и ловлей, на ориентировку в пространстве и внимание. На этой ступени обучения детей</w:t>
      </w:r>
      <w:r w:rsidRPr="00C867DF">
        <w:rPr>
          <w:spacing w:val="1"/>
          <w:sz w:val="24"/>
        </w:rPr>
        <w:t xml:space="preserve"> </w:t>
      </w:r>
      <w:r w:rsidRPr="00C867DF">
        <w:rPr>
          <w:sz w:val="24"/>
        </w:rPr>
        <w:t>активно</w:t>
      </w:r>
      <w:r w:rsidRPr="00C867DF">
        <w:rPr>
          <w:spacing w:val="1"/>
          <w:sz w:val="24"/>
        </w:rPr>
        <w:t xml:space="preserve"> </w:t>
      </w:r>
      <w:r w:rsidRPr="00C867DF">
        <w:rPr>
          <w:sz w:val="24"/>
        </w:rPr>
        <w:t>обучают</w:t>
      </w:r>
      <w:r w:rsidRPr="00C867DF">
        <w:rPr>
          <w:spacing w:val="1"/>
          <w:sz w:val="24"/>
        </w:rPr>
        <w:t xml:space="preserve"> </w:t>
      </w:r>
      <w:r w:rsidRPr="00C867DF">
        <w:rPr>
          <w:sz w:val="24"/>
        </w:rPr>
        <w:t>музыкально-</w:t>
      </w:r>
      <w:r w:rsidRPr="00C867DF">
        <w:rPr>
          <w:spacing w:val="1"/>
          <w:sz w:val="24"/>
        </w:rPr>
        <w:t xml:space="preserve"> </w:t>
      </w:r>
      <w:r w:rsidRPr="00C867DF">
        <w:rPr>
          <w:sz w:val="24"/>
        </w:rPr>
        <w:t>ритмическим</w:t>
      </w:r>
      <w:r w:rsidRPr="00C867DF">
        <w:rPr>
          <w:spacing w:val="1"/>
          <w:sz w:val="24"/>
        </w:rPr>
        <w:t xml:space="preserve"> </w:t>
      </w:r>
      <w:r w:rsidRPr="00C867DF">
        <w:rPr>
          <w:sz w:val="24"/>
        </w:rPr>
        <w:t>движениям,</w:t>
      </w:r>
      <w:r w:rsidRPr="00C867DF">
        <w:rPr>
          <w:spacing w:val="1"/>
          <w:sz w:val="24"/>
        </w:rPr>
        <w:t xml:space="preserve"> </w:t>
      </w:r>
      <w:r w:rsidRPr="00C867DF">
        <w:rPr>
          <w:sz w:val="24"/>
        </w:rPr>
        <w:t>проводят</w:t>
      </w:r>
      <w:r w:rsidRPr="00C867DF">
        <w:rPr>
          <w:spacing w:val="1"/>
          <w:sz w:val="24"/>
        </w:rPr>
        <w:t xml:space="preserve"> </w:t>
      </w:r>
      <w:r w:rsidRPr="00C867DF">
        <w:rPr>
          <w:sz w:val="24"/>
        </w:rPr>
        <w:t>занятия</w:t>
      </w:r>
      <w:r w:rsidRPr="00C867DF">
        <w:rPr>
          <w:spacing w:val="1"/>
          <w:sz w:val="24"/>
        </w:rPr>
        <w:t xml:space="preserve"> </w:t>
      </w:r>
      <w:r w:rsidRPr="00C867DF">
        <w:rPr>
          <w:sz w:val="24"/>
        </w:rPr>
        <w:t>логоритмикой.</w:t>
      </w:r>
      <w:r w:rsidRPr="00C867DF">
        <w:rPr>
          <w:spacing w:val="1"/>
          <w:sz w:val="24"/>
        </w:rPr>
        <w:t xml:space="preserve"> </w:t>
      </w:r>
      <w:r w:rsidRPr="00C867DF">
        <w:rPr>
          <w:sz w:val="24"/>
        </w:rPr>
        <w:t>Интеграция возможна в освоении</w:t>
      </w:r>
      <w:r w:rsidRPr="00C867DF">
        <w:rPr>
          <w:spacing w:val="1"/>
          <w:sz w:val="24"/>
        </w:rPr>
        <w:t xml:space="preserve"> </w:t>
      </w:r>
      <w:r w:rsidRPr="00C867DF">
        <w:rPr>
          <w:sz w:val="24"/>
        </w:rPr>
        <w:t>детьми</w:t>
      </w:r>
      <w:r w:rsidRPr="00C867DF">
        <w:rPr>
          <w:spacing w:val="1"/>
          <w:sz w:val="24"/>
        </w:rPr>
        <w:t xml:space="preserve"> </w:t>
      </w:r>
      <w:r w:rsidRPr="00C867DF">
        <w:rPr>
          <w:sz w:val="24"/>
        </w:rPr>
        <w:t>с ТНР</w:t>
      </w:r>
      <w:r w:rsidRPr="00C867DF">
        <w:rPr>
          <w:spacing w:val="1"/>
          <w:sz w:val="24"/>
        </w:rPr>
        <w:t xml:space="preserve"> </w:t>
      </w:r>
      <w:r w:rsidRPr="00C867DF">
        <w:rPr>
          <w:sz w:val="24"/>
        </w:rPr>
        <w:t>сенсорных эталонов, в овладении</w:t>
      </w:r>
      <w:r w:rsidRPr="00C867DF">
        <w:rPr>
          <w:spacing w:val="1"/>
          <w:sz w:val="24"/>
        </w:rPr>
        <w:t xml:space="preserve"> </w:t>
      </w:r>
      <w:r w:rsidRPr="00C867DF">
        <w:rPr>
          <w:sz w:val="24"/>
        </w:rPr>
        <w:t>правилами</w:t>
      </w:r>
      <w:r w:rsidRPr="00C867DF">
        <w:rPr>
          <w:spacing w:val="1"/>
          <w:sz w:val="24"/>
        </w:rPr>
        <w:t xml:space="preserve"> </w:t>
      </w:r>
      <w:r w:rsidRPr="00C867DF">
        <w:rPr>
          <w:sz w:val="24"/>
        </w:rPr>
        <w:t>безопасного поведения, социальным опытом, в использовании всех доступных средств общения,</w:t>
      </w:r>
      <w:r w:rsidRPr="00C867DF">
        <w:rPr>
          <w:spacing w:val="1"/>
          <w:sz w:val="24"/>
        </w:rPr>
        <w:t xml:space="preserve"> </w:t>
      </w:r>
      <w:r w:rsidRPr="00C867DF">
        <w:rPr>
          <w:sz w:val="24"/>
        </w:rPr>
        <w:t>прежде всего, речевого, с детьми и взрослыми, речевыми умениями (совместное со взрослым</w:t>
      </w:r>
      <w:r w:rsidRPr="00C867DF">
        <w:rPr>
          <w:spacing w:val="1"/>
          <w:sz w:val="24"/>
        </w:rPr>
        <w:t xml:space="preserve"> </w:t>
      </w:r>
      <w:r w:rsidRPr="00C867DF">
        <w:rPr>
          <w:sz w:val="24"/>
        </w:rPr>
        <w:t>обсуждение движений, вариантов использования различных пособий, выражение своих желаний,</w:t>
      </w:r>
      <w:r w:rsidRPr="00C867DF">
        <w:rPr>
          <w:spacing w:val="1"/>
          <w:sz w:val="24"/>
        </w:rPr>
        <w:t xml:space="preserve"> </w:t>
      </w:r>
      <w:r w:rsidRPr="00C867DF">
        <w:rPr>
          <w:sz w:val="24"/>
        </w:rPr>
        <w:t>предложение своих вариантов движений, правил), в отражении в подвижных играх различных</w:t>
      </w:r>
      <w:r w:rsidRPr="00C867DF">
        <w:rPr>
          <w:spacing w:val="1"/>
          <w:sz w:val="24"/>
        </w:rPr>
        <w:t xml:space="preserve"> </w:t>
      </w:r>
      <w:r w:rsidRPr="00C867DF">
        <w:rPr>
          <w:sz w:val="24"/>
        </w:rPr>
        <w:t>образов,</w:t>
      </w:r>
      <w:r w:rsidRPr="00C867DF">
        <w:rPr>
          <w:spacing w:val="1"/>
          <w:sz w:val="24"/>
        </w:rPr>
        <w:t xml:space="preserve"> </w:t>
      </w:r>
      <w:r w:rsidRPr="00C867DF">
        <w:rPr>
          <w:sz w:val="24"/>
        </w:rPr>
        <w:t>в</w:t>
      </w:r>
      <w:r w:rsidRPr="00C867DF">
        <w:rPr>
          <w:spacing w:val="1"/>
          <w:sz w:val="24"/>
        </w:rPr>
        <w:t xml:space="preserve"> </w:t>
      </w:r>
      <w:r w:rsidRPr="00C867DF">
        <w:rPr>
          <w:sz w:val="24"/>
        </w:rPr>
        <w:t>обыгрывании</w:t>
      </w:r>
      <w:r w:rsidRPr="00C867DF">
        <w:rPr>
          <w:spacing w:val="1"/>
          <w:sz w:val="24"/>
        </w:rPr>
        <w:t xml:space="preserve"> </w:t>
      </w:r>
      <w:r w:rsidRPr="00C867DF">
        <w:rPr>
          <w:sz w:val="24"/>
        </w:rPr>
        <w:t>действий</w:t>
      </w:r>
      <w:r w:rsidRPr="00C867DF">
        <w:rPr>
          <w:spacing w:val="1"/>
          <w:sz w:val="24"/>
        </w:rPr>
        <w:t xml:space="preserve"> </w:t>
      </w:r>
      <w:r w:rsidRPr="00C867DF">
        <w:rPr>
          <w:sz w:val="24"/>
        </w:rPr>
        <w:t>сказочных</w:t>
      </w:r>
      <w:r w:rsidRPr="00C867DF">
        <w:rPr>
          <w:spacing w:val="1"/>
          <w:sz w:val="24"/>
        </w:rPr>
        <w:t xml:space="preserve"> </w:t>
      </w:r>
      <w:r w:rsidRPr="00C867DF">
        <w:rPr>
          <w:sz w:val="24"/>
        </w:rPr>
        <w:t>персонажей,</w:t>
      </w:r>
      <w:r w:rsidRPr="00C867DF">
        <w:rPr>
          <w:spacing w:val="1"/>
          <w:sz w:val="24"/>
        </w:rPr>
        <w:t xml:space="preserve"> </w:t>
      </w:r>
      <w:r w:rsidRPr="00C867DF">
        <w:rPr>
          <w:sz w:val="24"/>
        </w:rPr>
        <w:t>героев</w:t>
      </w:r>
      <w:r w:rsidRPr="00C867DF">
        <w:rPr>
          <w:spacing w:val="1"/>
          <w:sz w:val="24"/>
        </w:rPr>
        <w:t xml:space="preserve"> </w:t>
      </w:r>
      <w:r w:rsidRPr="00C867DF">
        <w:rPr>
          <w:sz w:val="24"/>
        </w:rPr>
        <w:t>детских</w:t>
      </w:r>
      <w:r w:rsidRPr="00C867DF">
        <w:rPr>
          <w:spacing w:val="1"/>
          <w:sz w:val="24"/>
        </w:rPr>
        <w:t xml:space="preserve"> </w:t>
      </w:r>
      <w:r w:rsidRPr="00C867DF">
        <w:rPr>
          <w:sz w:val="24"/>
        </w:rPr>
        <w:t>стихов,</w:t>
      </w:r>
      <w:r w:rsidRPr="00C867DF">
        <w:rPr>
          <w:spacing w:val="1"/>
          <w:sz w:val="24"/>
        </w:rPr>
        <w:t xml:space="preserve"> </w:t>
      </w:r>
      <w:r w:rsidRPr="00C867DF">
        <w:rPr>
          <w:sz w:val="24"/>
        </w:rPr>
        <w:t>песен,</w:t>
      </w:r>
      <w:r w:rsidRPr="00C867DF">
        <w:rPr>
          <w:spacing w:val="1"/>
          <w:sz w:val="24"/>
        </w:rPr>
        <w:t xml:space="preserve"> </w:t>
      </w:r>
      <w:r w:rsidRPr="00C867DF">
        <w:rPr>
          <w:sz w:val="24"/>
        </w:rPr>
        <w:t>в</w:t>
      </w:r>
      <w:r w:rsidRPr="00C867DF">
        <w:rPr>
          <w:spacing w:val="1"/>
          <w:sz w:val="24"/>
        </w:rPr>
        <w:t xml:space="preserve"> </w:t>
      </w:r>
      <w:r w:rsidRPr="00C867DF">
        <w:rPr>
          <w:sz w:val="24"/>
        </w:rPr>
        <w:t>формировании</w:t>
      </w:r>
      <w:r w:rsidRPr="00C867DF">
        <w:rPr>
          <w:spacing w:val="-11"/>
          <w:sz w:val="24"/>
        </w:rPr>
        <w:t xml:space="preserve"> </w:t>
      </w:r>
      <w:r w:rsidRPr="00C867DF">
        <w:rPr>
          <w:sz w:val="24"/>
        </w:rPr>
        <w:t>привычки</w:t>
      </w:r>
      <w:r w:rsidRPr="00C867DF">
        <w:rPr>
          <w:spacing w:val="-8"/>
          <w:sz w:val="24"/>
        </w:rPr>
        <w:t xml:space="preserve"> </w:t>
      </w:r>
      <w:r w:rsidRPr="00C867DF">
        <w:rPr>
          <w:sz w:val="24"/>
        </w:rPr>
        <w:t>чередовать</w:t>
      </w:r>
      <w:r w:rsidRPr="00C867DF">
        <w:rPr>
          <w:spacing w:val="-9"/>
          <w:sz w:val="24"/>
        </w:rPr>
        <w:t xml:space="preserve"> </w:t>
      </w:r>
      <w:r w:rsidRPr="00C867DF">
        <w:rPr>
          <w:sz w:val="24"/>
        </w:rPr>
        <w:t>малоподвижные</w:t>
      </w:r>
      <w:r w:rsidRPr="00C867DF">
        <w:rPr>
          <w:spacing w:val="-11"/>
          <w:sz w:val="24"/>
        </w:rPr>
        <w:t xml:space="preserve"> </w:t>
      </w:r>
      <w:r w:rsidRPr="00C867DF">
        <w:rPr>
          <w:sz w:val="24"/>
        </w:rPr>
        <w:t>виды</w:t>
      </w:r>
      <w:r w:rsidRPr="00C867DF">
        <w:rPr>
          <w:spacing w:val="-11"/>
          <w:sz w:val="24"/>
        </w:rPr>
        <w:t xml:space="preserve"> </w:t>
      </w:r>
      <w:r w:rsidRPr="00C867DF">
        <w:rPr>
          <w:sz w:val="24"/>
        </w:rPr>
        <w:t>деятельности</w:t>
      </w:r>
      <w:r w:rsidRPr="00C867DF">
        <w:rPr>
          <w:spacing w:val="-8"/>
          <w:sz w:val="24"/>
        </w:rPr>
        <w:t xml:space="preserve"> </w:t>
      </w:r>
      <w:r w:rsidRPr="00C867DF">
        <w:rPr>
          <w:sz w:val="24"/>
        </w:rPr>
        <w:t>с</w:t>
      </w:r>
      <w:r w:rsidRPr="00C867DF">
        <w:rPr>
          <w:spacing w:val="-12"/>
          <w:sz w:val="24"/>
        </w:rPr>
        <w:t xml:space="preserve"> </w:t>
      </w:r>
      <w:r w:rsidRPr="00C867DF">
        <w:rPr>
          <w:sz w:val="24"/>
        </w:rPr>
        <w:t>активным</w:t>
      </w:r>
      <w:r w:rsidRPr="00C867DF">
        <w:rPr>
          <w:spacing w:val="-10"/>
          <w:sz w:val="24"/>
        </w:rPr>
        <w:t xml:space="preserve"> </w:t>
      </w:r>
      <w:r w:rsidRPr="00C867DF">
        <w:rPr>
          <w:sz w:val="24"/>
        </w:rPr>
        <w:t>двигательным</w:t>
      </w:r>
      <w:r w:rsidRPr="00C867DF">
        <w:rPr>
          <w:spacing w:val="-58"/>
          <w:sz w:val="24"/>
        </w:rPr>
        <w:t xml:space="preserve"> </w:t>
      </w:r>
      <w:r w:rsidRPr="00C867DF">
        <w:rPr>
          <w:sz w:val="24"/>
        </w:rPr>
        <w:t>отдыхом, в расширении представлений о человеке, его возможностях, благоприятных условиях</w:t>
      </w:r>
      <w:r w:rsidRPr="00C867DF">
        <w:rPr>
          <w:spacing w:val="1"/>
          <w:sz w:val="24"/>
        </w:rPr>
        <w:t xml:space="preserve"> </w:t>
      </w:r>
      <w:r w:rsidRPr="00C867DF">
        <w:rPr>
          <w:sz w:val="24"/>
        </w:rPr>
        <w:t>жизни.</w:t>
      </w:r>
    </w:p>
    <w:p w14:paraId="3913D601" w14:textId="77777777" w:rsidR="0081264C" w:rsidRPr="00C867DF" w:rsidRDefault="0081264C" w:rsidP="0081264C">
      <w:pPr>
        <w:pStyle w:val="a9"/>
        <w:spacing w:before="1"/>
        <w:ind w:left="233" w:right="139"/>
      </w:pPr>
      <w:r w:rsidRPr="00C867DF">
        <w:t>Содержание образовательной области «Физическое развитие» на второй ступени обучения</w:t>
      </w:r>
      <w:r w:rsidRPr="00C867DF">
        <w:rPr>
          <w:spacing w:val="1"/>
        </w:rPr>
        <w:t xml:space="preserve"> </w:t>
      </w:r>
      <w:r w:rsidRPr="00C867DF">
        <w:t>опирается на уже усвоенные детьми умения и навыки, дополняясь и расширяясь за счет включения</w:t>
      </w:r>
      <w:r w:rsidRPr="00C867DF">
        <w:rPr>
          <w:spacing w:val="-57"/>
        </w:rPr>
        <w:t xml:space="preserve"> </w:t>
      </w:r>
      <w:r w:rsidRPr="00C867DF">
        <w:t>нового</w:t>
      </w:r>
      <w:r w:rsidRPr="00C867DF">
        <w:rPr>
          <w:spacing w:val="-2"/>
        </w:rPr>
        <w:t xml:space="preserve"> </w:t>
      </w:r>
      <w:r w:rsidRPr="00C867DF">
        <w:t>материала.</w:t>
      </w:r>
    </w:p>
    <w:p w14:paraId="7D6716A9" w14:textId="40BCF324" w:rsidR="0081264C" w:rsidRPr="00C867DF" w:rsidRDefault="0081264C" w:rsidP="0081264C">
      <w:pPr>
        <w:pStyle w:val="a9"/>
        <w:spacing w:before="60"/>
        <w:ind w:left="233" w:right="127"/>
      </w:pPr>
      <w:r w:rsidRPr="00C867DF">
        <w:t>Таким образом,</w:t>
      </w:r>
      <w:r w:rsidRPr="00C867DF">
        <w:rPr>
          <w:spacing w:val="1"/>
        </w:rPr>
        <w:t xml:space="preserve"> </w:t>
      </w:r>
      <w:r w:rsidRPr="00C867DF">
        <w:t>реализуется</w:t>
      </w:r>
      <w:r w:rsidRPr="00C867DF">
        <w:rPr>
          <w:spacing w:val="1"/>
        </w:rPr>
        <w:t xml:space="preserve"> </w:t>
      </w:r>
      <w:r w:rsidRPr="00C867DF">
        <w:t>принцип</w:t>
      </w:r>
      <w:r w:rsidRPr="00C867DF">
        <w:rPr>
          <w:spacing w:val="1"/>
        </w:rPr>
        <w:t xml:space="preserve"> </w:t>
      </w:r>
      <w:r w:rsidRPr="00C867DF">
        <w:t>концентричности</w:t>
      </w:r>
      <w:r w:rsidRPr="00C867DF">
        <w:rPr>
          <w:spacing w:val="1"/>
        </w:rPr>
        <w:t xml:space="preserve"> </w:t>
      </w:r>
      <w:r w:rsidRPr="00C867DF">
        <w:t>в</w:t>
      </w:r>
      <w:r w:rsidRPr="00C867DF">
        <w:rPr>
          <w:spacing w:val="1"/>
        </w:rPr>
        <w:t xml:space="preserve"> </w:t>
      </w:r>
      <w:r w:rsidRPr="00C867DF">
        <w:t>построении</w:t>
      </w:r>
      <w:r w:rsidRPr="00C867DF">
        <w:rPr>
          <w:spacing w:val="1"/>
        </w:rPr>
        <w:t xml:space="preserve"> </w:t>
      </w:r>
      <w:r w:rsidRPr="00C867DF">
        <w:t>программного</w:t>
      </w:r>
      <w:r w:rsidRPr="00C867DF">
        <w:rPr>
          <w:spacing w:val="1"/>
        </w:rPr>
        <w:t xml:space="preserve"> </w:t>
      </w:r>
      <w:r w:rsidRPr="00C867DF">
        <w:t>содержания работы по данной образовательной области, который обеспечивает непрерывность,</w:t>
      </w:r>
      <w:r w:rsidRPr="00C867DF">
        <w:rPr>
          <w:spacing w:val="1"/>
        </w:rPr>
        <w:t xml:space="preserve"> </w:t>
      </w:r>
      <w:r w:rsidRPr="00C867DF">
        <w:t>преемственность и повторность в обучении. Основной формой коррекционно-развивающей работы</w:t>
      </w:r>
      <w:r w:rsidRPr="00C867DF">
        <w:rPr>
          <w:spacing w:val="-58"/>
        </w:rPr>
        <w:t xml:space="preserve"> </w:t>
      </w:r>
      <w:r w:rsidRPr="00C867DF">
        <w:t>в этот период остаются занятия по физическому воспитанию, которые дополняются различными</w:t>
      </w:r>
      <w:r w:rsidRPr="00C867DF">
        <w:rPr>
          <w:spacing w:val="1"/>
        </w:rPr>
        <w:t xml:space="preserve"> </w:t>
      </w:r>
      <w:r w:rsidRPr="00C867DF">
        <w:t>видами</w:t>
      </w:r>
      <w:r w:rsidRPr="00C867DF">
        <w:rPr>
          <w:spacing w:val="1"/>
        </w:rPr>
        <w:t xml:space="preserve"> </w:t>
      </w:r>
      <w:r w:rsidRPr="00C867DF">
        <w:t>гимнастик</w:t>
      </w:r>
      <w:r w:rsidRPr="00C867DF">
        <w:rPr>
          <w:spacing w:val="1"/>
        </w:rPr>
        <w:t xml:space="preserve"> </w:t>
      </w:r>
      <w:r w:rsidRPr="00C867DF">
        <w:t>(для</w:t>
      </w:r>
      <w:r w:rsidRPr="00C867DF">
        <w:rPr>
          <w:spacing w:val="1"/>
        </w:rPr>
        <w:t xml:space="preserve"> </w:t>
      </w:r>
      <w:r w:rsidRPr="00C867DF">
        <w:t>глаз,</w:t>
      </w:r>
      <w:r w:rsidRPr="00C867DF">
        <w:rPr>
          <w:spacing w:val="1"/>
        </w:rPr>
        <w:t xml:space="preserve"> </w:t>
      </w:r>
      <w:r w:rsidRPr="00C867DF">
        <w:t>для</w:t>
      </w:r>
      <w:r w:rsidRPr="00C867DF">
        <w:rPr>
          <w:spacing w:val="1"/>
        </w:rPr>
        <w:t xml:space="preserve"> </w:t>
      </w:r>
      <w:r w:rsidRPr="00C867DF">
        <w:t>нормализации</w:t>
      </w:r>
      <w:r w:rsidRPr="00C867DF">
        <w:rPr>
          <w:spacing w:val="1"/>
        </w:rPr>
        <w:t xml:space="preserve"> </w:t>
      </w:r>
      <w:r w:rsidRPr="00C867DF">
        <w:t>ЖКТ,</w:t>
      </w:r>
      <w:r w:rsidRPr="00C867DF">
        <w:rPr>
          <w:spacing w:val="1"/>
        </w:rPr>
        <w:t xml:space="preserve"> </w:t>
      </w:r>
      <w:r w:rsidRPr="00C867DF">
        <w:t>адаптационной,</w:t>
      </w:r>
      <w:r w:rsidRPr="00C867DF">
        <w:rPr>
          <w:spacing w:val="1"/>
        </w:rPr>
        <w:t xml:space="preserve"> </w:t>
      </w:r>
      <w:r w:rsidRPr="00C867DF">
        <w:t>корригирующей,</w:t>
      </w:r>
      <w:r w:rsidRPr="00C867DF">
        <w:rPr>
          <w:spacing w:val="1"/>
        </w:rPr>
        <w:t xml:space="preserve"> </w:t>
      </w:r>
      <w:r w:rsidRPr="00C867DF">
        <w:t>остеопатической),</w:t>
      </w:r>
      <w:r w:rsidRPr="00C867DF">
        <w:rPr>
          <w:spacing w:val="1"/>
        </w:rPr>
        <w:t xml:space="preserve"> </w:t>
      </w:r>
      <w:r w:rsidRPr="00C867DF">
        <w:t>закаливающими</w:t>
      </w:r>
      <w:r w:rsidRPr="00C867DF">
        <w:rPr>
          <w:spacing w:val="1"/>
        </w:rPr>
        <w:t xml:space="preserve"> </w:t>
      </w:r>
      <w:r w:rsidRPr="00C867DF">
        <w:t>процедурами,</w:t>
      </w:r>
      <w:r w:rsidRPr="00C867DF">
        <w:rPr>
          <w:spacing w:val="1"/>
        </w:rPr>
        <w:t xml:space="preserve"> </w:t>
      </w:r>
      <w:r w:rsidRPr="00C867DF">
        <w:t>подвижными</w:t>
      </w:r>
      <w:r w:rsidRPr="00C867DF">
        <w:rPr>
          <w:spacing w:val="1"/>
        </w:rPr>
        <w:t xml:space="preserve"> </w:t>
      </w:r>
      <w:r w:rsidRPr="00C867DF">
        <w:t>играми)</w:t>
      </w:r>
      <w:r w:rsidRPr="00C867DF">
        <w:rPr>
          <w:spacing w:val="1"/>
        </w:rPr>
        <w:t xml:space="preserve"> </w:t>
      </w:r>
      <w:r w:rsidRPr="00C867DF">
        <w:t>С</w:t>
      </w:r>
      <w:r w:rsidRPr="00C867DF">
        <w:rPr>
          <w:spacing w:val="1"/>
        </w:rPr>
        <w:t xml:space="preserve"> </w:t>
      </w:r>
      <w:r w:rsidRPr="00C867DF">
        <w:t>детьми</w:t>
      </w:r>
      <w:r w:rsidRPr="00C867DF">
        <w:rPr>
          <w:spacing w:val="1"/>
        </w:rPr>
        <w:t xml:space="preserve"> </w:t>
      </w:r>
      <w:r w:rsidRPr="00C867DF">
        <w:t>проводятся</w:t>
      </w:r>
      <w:r w:rsidRPr="00C867DF">
        <w:rPr>
          <w:spacing w:val="1"/>
        </w:rPr>
        <w:t xml:space="preserve"> </w:t>
      </w:r>
      <w:r w:rsidRPr="00C867DF">
        <w:t>спортивные досуги, праздники и развлечения. Для успешного освоения детьми образовательной</w:t>
      </w:r>
      <w:r w:rsidRPr="00C867DF">
        <w:rPr>
          <w:spacing w:val="1"/>
        </w:rPr>
        <w:t xml:space="preserve"> </w:t>
      </w:r>
      <w:r w:rsidRPr="00C867DF">
        <w:t>области «Физическое развитие» воспитатели и инструктор по физической культуре организуют</w:t>
      </w:r>
      <w:r w:rsidRPr="00C867DF">
        <w:rPr>
          <w:spacing w:val="1"/>
        </w:rPr>
        <w:t xml:space="preserve"> </w:t>
      </w:r>
      <w:r w:rsidRPr="00C867DF">
        <w:t>совместную деятельность с ребенком и самостоятельную двигательную деятельность детей. На</w:t>
      </w:r>
      <w:r w:rsidRPr="00C867DF">
        <w:rPr>
          <w:spacing w:val="1"/>
        </w:rPr>
        <w:t xml:space="preserve"> </w:t>
      </w:r>
      <w:r w:rsidRPr="00C867DF">
        <w:t>второй</w:t>
      </w:r>
      <w:r w:rsidRPr="00C867DF">
        <w:rPr>
          <w:spacing w:val="1"/>
        </w:rPr>
        <w:t xml:space="preserve"> </w:t>
      </w:r>
      <w:r w:rsidRPr="00C867DF">
        <w:t>ступени</w:t>
      </w:r>
      <w:r w:rsidRPr="00C867DF">
        <w:rPr>
          <w:spacing w:val="1"/>
        </w:rPr>
        <w:t xml:space="preserve"> </w:t>
      </w:r>
      <w:r w:rsidRPr="00C867DF">
        <w:t>обучения</w:t>
      </w:r>
      <w:r w:rsidRPr="00C867DF">
        <w:rPr>
          <w:spacing w:val="1"/>
        </w:rPr>
        <w:t xml:space="preserve"> </w:t>
      </w:r>
      <w:r w:rsidRPr="00C867DF">
        <w:t>продолжается</w:t>
      </w:r>
      <w:r w:rsidRPr="00C867DF">
        <w:rPr>
          <w:spacing w:val="1"/>
        </w:rPr>
        <w:t xml:space="preserve"> </w:t>
      </w:r>
      <w:r w:rsidRPr="00C867DF">
        <w:t>формирование</w:t>
      </w:r>
      <w:r w:rsidRPr="00C867DF">
        <w:rPr>
          <w:spacing w:val="1"/>
        </w:rPr>
        <w:t xml:space="preserve"> </w:t>
      </w:r>
      <w:r w:rsidRPr="00C867DF">
        <w:t>у</w:t>
      </w:r>
      <w:r w:rsidRPr="00C867DF">
        <w:rPr>
          <w:spacing w:val="1"/>
        </w:rPr>
        <w:t xml:space="preserve"> </w:t>
      </w:r>
      <w:r w:rsidRPr="00C867DF">
        <w:t>детей</w:t>
      </w:r>
      <w:r w:rsidRPr="00C867DF">
        <w:rPr>
          <w:spacing w:val="1"/>
        </w:rPr>
        <w:t xml:space="preserve"> </w:t>
      </w:r>
      <w:r w:rsidRPr="00C867DF">
        <w:t>правильной</w:t>
      </w:r>
      <w:r w:rsidRPr="00C867DF">
        <w:rPr>
          <w:spacing w:val="1"/>
        </w:rPr>
        <w:t xml:space="preserve"> </w:t>
      </w:r>
      <w:r w:rsidRPr="00C867DF">
        <w:t>осанки,</w:t>
      </w:r>
      <w:r w:rsidRPr="00C867DF">
        <w:rPr>
          <w:spacing w:val="1"/>
        </w:rPr>
        <w:t xml:space="preserve"> </w:t>
      </w:r>
      <w:r w:rsidRPr="00C867DF">
        <w:t>организованности,</w:t>
      </w:r>
      <w:r w:rsidRPr="00C867DF">
        <w:rPr>
          <w:spacing w:val="1"/>
        </w:rPr>
        <w:t xml:space="preserve"> </w:t>
      </w:r>
      <w:r w:rsidRPr="00C867DF">
        <w:t>самостоятельности,</w:t>
      </w:r>
      <w:r w:rsidRPr="00C867DF">
        <w:rPr>
          <w:spacing w:val="1"/>
        </w:rPr>
        <w:t xml:space="preserve"> </w:t>
      </w:r>
      <w:r w:rsidRPr="00C867DF">
        <w:t>инициативы.</w:t>
      </w:r>
      <w:r w:rsidRPr="00C867DF">
        <w:rPr>
          <w:spacing w:val="1"/>
        </w:rPr>
        <w:t xml:space="preserve"> </w:t>
      </w:r>
      <w:r w:rsidRPr="00C867DF">
        <w:t>Во</w:t>
      </w:r>
      <w:r w:rsidRPr="00C867DF">
        <w:rPr>
          <w:spacing w:val="1"/>
        </w:rPr>
        <w:t xml:space="preserve"> </w:t>
      </w:r>
      <w:r w:rsidRPr="00C867DF">
        <w:t>время</w:t>
      </w:r>
      <w:r w:rsidRPr="00C867DF">
        <w:rPr>
          <w:spacing w:val="1"/>
        </w:rPr>
        <w:t xml:space="preserve"> </w:t>
      </w:r>
      <w:r w:rsidRPr="00C867DF">
        <w:t>подвижных</w:t>
      </w:r>
      <w:r w:rsidRPr="00C867DF">
        <w:rPr>
          <w:spacing w:val="1"/>
        </w:rPr>
        <w:t xml:space="preserve"> </w:t>
      </w:r>
      <w:r w:rsidRPr="00C867DF">
        <w:t>игр</w:t>
      </w:r>
      <w:r w:rsidRPr="00C867DF">
        <w:rPr>
          <w:spacing w:val="1"/>
        </w:rPr>
        <w:t xml:space="preserve"> </w:t>
      </w:r>
      <w:r w:rsidRPr="00C867DF">
        <w:t>и</w:t>
      </w:r>
      <w:r w:rsidRPr="00C867DF">
        <w:rPr>
          <w:spacing w:val="1"/>
        </w:rPr>
        <w:t xml:space="preserve"> </w:t>
      </w:r>
      <w:r w:rsidRPr="00C867DF">
        <w:t>физических</w:t>
      </w:r>
      <w:r w:rsidRPr="00C867DF">
        <w:rPr>
          <w:spacing w:val="1"/>
        </w:rPr>
        <w:t xml:space="preserve"> </w:t>
      </w:r>
      <w:r w:rsidRPr="00C867DF">
        <w:t>упражнений дети учатся соблюдать игровые правила, проявлять самостоятельность, двигательную</w:t>
      </w:r>
      <w:r w:rsidRPr="00C867DF">
        <w:rPr>
          <w:spacing w:val="1"/>
        </w:rPr>
        <w:t xml:space="preserve"> </w:t>
      </w:r>
      <w:r w:rsidRPr="00C867DF">
        <w:t>активность, интерес к подготовке места занятий и последующей уборке его. Взрослые привлекают</w:t>
      </w:r>
      <w:r w:rsidRPr="00C867DF">
        <w:rPr>
          <w:spacing w:val="1"/>
        </w:rPr>
        <w:t xml:space="preserve"> </w:t>
      </w:r>
      <w:r w:rsidRPr="00C867DF">
        <w:t>детей к посильному участию в подготовке к физкультурным праздникам, стимулируют проявление</w:t>
      </w:r>
      <w:r w:rsidRPr="00C867DF">
        <w:rPr>
          <w:spacing w:val="-57"/>
        </w:rPr>
        <w:t xml:space="preserve"> </w:t>
      </w:r>
      <w:r w:rsidRPr="00C867DF">
        <w:t>их</w:t>
      </w:r>
      <w:r w:rsidRPr="00C867DF">
        <w:rPr>
          <w:spacing w:val="1"/>
        </w:rPr>
        <w:t xml:space="preserve"> </w:t>
      </w:r>
      <w:r w:rsidRPr="00C867DF">
        <w:t>творческих</w:t>
      </w:r>
      <w:r w:rsidRPr="00C867DF">
        <w:rPr>
          <w:spacing w:val="1"/>
        </w:rPr>
        <w:t xml:space="preserve"> </w:t>
      </w:r>
      <w:r w:rsidRPr="00C867DF">
        <w:t>способностей</w:t>
      </w:r>
      <w:r w:rsidRPr="00C867DF">
        <w:rPr>
          <w:spacing w:val="1"/>
        </w:rPr>
        <w:t xml:space="preserve"> </w:t>
      </w:r>
      <w:r w:rsidRPr="00C867DF">
        <w:t>в</w:t>
      </w:r>
      <w:r w:rsidRPr="00C867DF">
        <w:rPr>
          <w:spacing w:val="1"/>
        </w:rPr>
        <w:t xml:space="preserve"> </w:t>
      </w:r>
      <w:r w:rsidRPr="00C867DF">
        <w:t>процессе</w:t>
      </w:r>
      <w:r w:rsidRPr="00C867DF">
        <w:rPr>
          <w:spacing w:val="1"/>
        </w:rPr>
        <w:t xml:space="preserve"> </w:t>
      </w:r>
      <w:r w:rsidRPr="00C867DF">
        <w:t>изготовления</w:t>
      </w:r>
      <w:r w:rsidRPr="00C867DF">
        <w:rPr>
          <w:spacing w:val="1"/>
        </w:rPr>
        <w:t xml:space="preserve"> </w:t>
      </w:r>
      <w:r w:rsidRPr="00C867DF">
        <w:t>спортивных</w:t>
      </w:r>
      <w:r w:rsidRPr="00C867DF">
        <w:rPr>
          <w:spacing w:val="1"/>
        </w:rPr>
        <w:t xml:space="preserve"> </w:t>
      </w:r>
      <w:r w:rsidRPr="00C867DF">
        <w:t>атрибутов.</w:t>
      </w:r>
      <w:r w:rsidRPr="00C867DF">
        <w:rPr>
          <w:spacing w:val="1"/>
        </w:rPr>
        <w:t xml:space="preserve"> </w:t>
      </w:r>
      <w:r w:rsidRPr="00C867DF">
        <w:t>Сохранению</w:t>
      </w:r>
      <w:r w:rsidRPr="00C867DF">
        <w:rPr>
          <w:spacing w:val="1"/>
        </w:rPr>
        <w:t xml:space="preserve"> </w:t>
      </w:r>
      <w:r w:rsidRPr="00C867DF">
        <w:t>и</w:t>
      </w:r>
      <w:r w:rsidRPr="00C867DF">
        <w:rPr>
          <w:spacing w:val="1"/>
        </w:rPr>
        <w:t xml:space="preserve"> </w:t>
      </w:r>
      <w:r w:rsidRPr="00C867DF">
        <w:t>укреплению</w:t>
      </w:r>
      <w:r w:rsidRPr="00C867DF">
        <w:rPr>
          <w:spacing w:val="1"/>
        </w:rPr>
        <w:t xml:space="preserve"> </w:t>
      </w:r>
      <w:r w:rsidRPr="00C867DF">
        <w:t>физического</w:t>
      </w:r>
      <w:r w:rsidRPr="00C867DF">
        <w:rPr>
          <w:spacing w:val="1"/>
        </w:rPr>
        <w:t xml:space="preserve"> </w:t>
      </w:r>
      <w:r w:rsidRPr="00C867DF">
        <w:t>здоровья</w:t>
      </w:r>
      <w:r w:rsidRPr="00C867DF">
        <w:rPr>
          <w:spacing w:val="1"/>
        </w:rPr>
        <w:t xml:space="preserve"> </w:t>
      </w:r>
      <w:r w:rsidRPr="00C867DF">
        <w:t>детей</w:t>
      </w:r>
      <w:r w:rsidRPr="00C867DF">
        <w:rPr>
          <w:spacing w:val="1"/>
        </w:rPr>
        <w:t xml:space="preserve"> </w:t>
      </w:r>
      <w:r w:rsidRPr="00C867DF">
        <w:t>способствует</w:t>
      </w:r>
      <w:r w:rsidRPr="00C867DF">
        <w:rPr>
          <w:spacing w:val="1"/>
        </w:rPr>
        <w:t xml:space="preserve"> </w:t>
      </w:r>
      <w:r w:rsidRPr="00C867DF">
        <w:t>формирование</w:t>
      </w:r>
      <w:r w:rsidRPr="00C867DF">
        <w:rPr>
          <w:spacing w:val="1"/>
        </w:rPr>
        <w:t xml:space="preserve"> </w:t>
      </w:r>
      <w:r w:rsidRPr="00C867DF">
        <w:t>у</w:t>
      </w:r>
      <w:r w:rsidRPr="00C867DF">
        <w:rPr>
          <w:spacing w:val="1"/>
        </w:rPr>
        <w:t xml:space="preserve"> </w:t>
      </w:r>
      <w:r w:rsidRPr="00C867DF">
        <w:t>них</w:t>
      </w:r>
      <w:r w:rsidRPr="00C867DF">
        <w:rPr>
          <w:spacing w:val="1"/>
        </w:rPr>
        <w:t xml:space="preserve"> </w:t>
      </w:r>
      <w:r w:rsidRPr="00C867DF">
        <w:t>потребности</w:t>
      </w:r>
      <w:r w:rsidRPr="00C867DF">
        <w:rPr>
          <w:spacing w:val="1"/>
        </w:rPr>
        <w:t xml:space="preserve"> </w:t>
      </w:r>
      <w:r w:rsidRPr="00C867DF">
        <w:t>в</w:t>
      </w:r>
      <w:r w:rsidRPr="00C867DF">
        <w:rPr>
          <w:spacing w:val="1"/>
        </w:rPr>
        <w:t xml:space="preserve"> </w:t>
      </w:r>
      <w:r w:rsidRPr="00C867DF">
        <w:t>физическом</w:t>
      </w:r>
      <w:r w:rsidRPr="00C867DF">
        <w:rPr>
          <w:spacing w:val="1"/>
        </w:rPr>
        <w:t xml:space="preserve"> </w:t>
      </w:r>
      <w:r w:rsidRPr="00C867DF">
        <w:t>совершенствовании,</w:t>
      </w:r>
      <w:r w:rsidRPr="00C867DF">
        <w:rPr>
          <w:spacing w:val="1"/>
        </w:rPr>
        <w:t xml:space="preserve"> </w:t>
      </w:r>
      <w:r w:rsidRPr="00C867DF">
        <w:t>в</w:t>
      </w:r>
      <w:r w:rsidRPr="00C867DF">
        <w:rPr>
          <w:spacing w:val="1"/>
        </w:rPr>
        <w:t xml:space="preserve"> </w:t>
      </w:r>
      <w:r w:rsidRPr="00C867DF">
        <w:t>поддержании</w:t>
      </w:r>
      <w:r w:rsidRPr="00C867DF">
        <w:rPr>
          <w:spacing w:val="1"/>
        </w:rPr>
        <w:t xml:space="preserve"> </w:t>
      </w:r>
      <w:r w:rsidRPr="00C867DF">
        <w:t>своего</w:t>
      </w:r>
      <w:r w:rsidRPr="00C867DF">
        <w:rPr>
          <w:spacing w:val="1"/>
        </w:rPr>
        <w:t xml:space="preserve"> </w:t>
      </w:r>
      <w:r w:rsidRPr="00C867DF">
        <w:t>здоровья</w:t>
      </w:r>
      <w:r w:rsidRPr="00C867DF">
        <w:rPr>
          <w:spacing w:val="1"/>
        </w:rPr>
        <w:t xml:space="preserve"> </w:t>
      </w:r>
      <w:r w:rsidRPr="00C867DF">
        <w:t>с</w:t>
      </w:r>
      <w:r w:rsidRPr="00C867DF">
        <w:rPr>
          <w:spacing w:val="1"/>
        </w:rPr>
        <w:t xml:space="preserve"> </w:t>
      </w:r>
      <w:r w:rsidRPr="00C867DF">
        <w:t>помощью</w:t>
      </w:r>
      <w:r w:rsidRPr="00C867DF">
        <w:rPr>
          <w:spacing w:val="1"/>
        </w:rPr>
        <w:t xml:space="preserve"> </w:t>
      </w:r>
      <w:r w:rsidRPr="00C867DF">
        <w:t>физических</w:t>
      </w:r>
      <w:r w:rsidRPr="00C867DF">
        <w:rPr>
          <w:spacing w:val="1"/>
        </w:rPr>
        <w:t xml:space="preserve"> </w:t>
      </w:r>
      <w:r w:rsidRPr="00C867DF">
        <w:t>упражнений,</w:t>
      </w:r>
      <w:r w:rsidRPr="00C867DF">
        <w:rPr>
          <w:spacing w:val="1"/>
        </w:rPr>
        <w:t xml:space="preserve"> </w:t>
      </w:r>
      <w:r w:rsidRPr="00C867DF">
        <w:t>занятий</w:t>
      </w:r>
      <w:r w:rsidRPr="00C867DF">
        <w:rPr>
          <w:spacing w:val="1"/>
        </w:rPr>
        <w:t xml:space="preserve"> </w:t>
      </w:r>
      <w:r w:rsidRPr="00C867DF">
        <w:t>спортом.</w:t>
      </w:r>
      <w:r w:rsidRPr="00C867DF">
        <w:rPr>
          <w:spacing w:val="1"/>
        </w:rPr>
        <w:t xml:space="preserve"> </w:t>
      </w:r>
      <w:r w:rsidRPr="00C867DF">
        <w:t>На</w:t>
      </w:r>
      <w:r w:rsidRPr="00C867DF">
        <w:rPr>
          <w:spacing w:val="1"/>
        </w:rPr>
        <w:t xml:space="preserve"> </w:t>
      </w:r>
      <w:r w:rsidRPr="00C867DF">
        <w:t>второй</w:t>
      </w:r>
      <w:r w:rsidRPr="00C867DF">
        <w:rPr>
          <w:spacing w:val="1"/>
        </w:rPr>
        <w:t xml:space="preserve"> </w:t>
      </w:r>
      <w:r w:rsidRPr="00C867DF">
        <w:t>ступени</w:t>
      </w:r>
      <w:r w:rsidRPr="00C867DF">
        <w:rPr>
          <w:spacing w:val="1"/>
        </w:rPr>
        <w:t xml:space="preserve"> </w:t>
      </w:r>
      <w:r w:rsidRPr="00C867DF">
        <w:t>обучения</w:t>
      </w:r>
      <w:r w:rsidRPr="00C867DF">
        <w:rPr>
          <w:spacing w:val="1"/>
        </w:rPr>
        <w:t xml:space="preserve"> </w:t>
      </w:r>
      <w:r w:rsidRPr="00C867DF">
        <w:t>детей</w:t>
      </w:r>
      <w:r w:rsidRPr="00C867DF">
        <w:rPr>
          <w:spacing w:val="1"/>
        </w:rPr>
        <w:t xml:space="preserve"> </w:t>
      </w:r>
      <w:r w:rsidRPr="00C867DF">
        <w:t>с</w:t>
      </w:r>
      <w:r w:rsidRPr="00C867DF">
        <w:rPr>
          <w:spacing w:val="1"/>
        </w:rPr>
        <w:t xml:space="preserve"> </w:t>
      </w:r>
      <w:r w:rsidRPr="00C867DF">
        <w:t>ТНР</w:t>
      </w:r>
      <w:r w:rsidRPr="00C867DF">
        <w:rPr>
          <w:spacing w:val="1"/>
        </w:rPr>
        <w:t xml:space="preserve"> </w:t>
      </w:r>
      <w:r w:rsidRPr="00C867DF">
        <w:t>особое</w:t>
      </w:r>
      <w:r w:rsidRPr="00C867DF">
        <w:rPr>
          <w:spacing w:val="1"/>
        </w:rPr>
        <w:t xml:space="preserve"> </w:t>
      </w:r>
      <w:r w:rsidRPr="00C867DF">
        <w:t>внимание</w:t>
      </w:r>
      <w:r w:rsidRPr="00C867DF">
        <w:rPr>
          <w:spacing w:val="1"/>
        </w:rPr>
        <w:t xml:space="preserve"> </w:t>
      </w:r>
      <w:r w:rsidRPr="00C867DF">
        <w:t>обращается на обучение их соблюдению правил безопасного поведения в подвижных играх, при</w:t>
      </w:r>
      <w:r w:rsidRPr="00C867DF">
        <w:rPr>
          <w:spacing w:val="1"/>
        </w:rPr>
        <w:t xml:space="preserve"> </w:t>
      </w:r>
      <w:r w:rsidRPr="00C867DF">
        <w:t>обращении со спортивным</w:t>
      </w:r>
      <w:r w:rsidRPr="00C867DF">
        <w:rPr>
          <w:spacing w:val="-3"/>
        </w:rPr>
        <w:t xml:space="preserve"> </w:t>
      </w:r>
      <w:r w:rsidRPr="00C867DF">
        <w:t>инвентарем и. п.</w:t>
      </w:r>
    </w:p>
    <w:p w14:paraId="76DD55A4" w14:textId="77777777" w:rsidR="0081264C" w:rsidRPr="00C867DF" w:rsidRDefault="0081264C" w:rsidP="0081264C">
      <w:pPr>
        <w:pStyle w:val="a9"/>
        <w:spacing w:before="4"/>
        <w:ind w:left="799"/>
        <w:jc w:val="left"/>
      </w:pPr>
      <w:r w:rsidRPr="00C867DF">
        <w:t>Задачи:</w:t>
      </w:r>
    </w:p>
    <w:p w14:paraId="242B6559" w14:textId="77777777" w:rsidR="0081264C" w:rsidRPr="00C867DF" w:rsidRDefault="0081264C" w:rsidP="0019050C">
      <w:pPr>
        <w:pStyle w:val="ab"/>
        <w:numPr>
          <w:ilvl w:val="0"/>
          <w:numId w:val="24"/>
        </w:numPr>
        <w:tabs>
          <w:tab w:val="left" w:pos="1019"/>
        </w:tabs>
        <w:ind w:right="174" w:firstLine="566"/>
        <w:jc w:val="left"/>
        <w:rPr>
          <w:sz w:val="24"/>
        </w:rPr>
      </w:pPr>
      <w:r w:rsidRPr="00C867DF">
        <w:rPr>
          <w:sz w:val="24"/>
        </w:rPr>
        <w:t>развивать</w:t>
      </w:r>
      <w:r w:rsidRPr="00C867DF">
        <w:rPr>
          <w:spacing w:val="1"/>
          <w:sz w:val="24"/>
        </w:rPr>
        <w:t xml:space="preserve"> </w:t>
      </w:r>
      <w:r w:rsidRPr="00C867DF">
        <w:rPr>
          <w:sz w:val="24"/>
        </w:rPr>
        <w:t>у детей</w:t>
      </w:r>
      <w:r w:rsidRPr="00C867DF">
        <w:rPr>
          <w:spacing w:val="1"/>
          <w:sz w:val="24"/>
        </w:rPr>
        <w:t xml:space="preserve"> </w:t>
      </w:r>
      <w:r w:rsidRPr="00C867DF">
        <w:rPr>
          <w:sz w:val="24"/>
        </w:rPr>
        <w:t>двигательную</w:t>
      </w:r>
      <w:r w:rsidRPr="00C867DF">
        <w:rPr>
          <w:spacing w:val="1"/>
          <w:sz w:val="24"/>
        </w:rPr>
        <w:t xml:space="preserve"> </w:t>
      </w:r>
      <w:r w:rsidRPr="00C867DF">
        <w:rPr>
          <w:sz w:val="24"/>
        </w:rPr>
        <w:t>память и</w:t>
      </w:r>
      <w:r w:rsidRPr="00C867DF">
        <w:rPr>
          <w:spacing w:val="1"/>
          <w:sz w:val="24"/>
        </w:rPr>
        <w:t xml:space="preserve"> </w:t>
      </w:r>
      <w:r w:rsidRPr="00C867DF">
        <w:rPr>
          <w:sz w:val="24"/>
        </w:rPr>
        <w:t>зрительное внимание,</w:t>
      </w:r>
      <w:r w:rsidRPr="00C867DF">
        <w:rPr>
          <w:spacing w:val="1"/>
          <w:sz w:val="24"/>
        </w:rPr>
        <w:t xml:space="preserve"> </w:t>
      </w:r>
      <w:r w:rsidRPr="00C867DF">
        <w:rPr>
          <w:sz w:val="24"/>
        </w:rPr>
        <w:t>выполняя двигательные</w:t>
      </w:r>
      <w:r w:rsidRPr="00C867DF">
        <w:rPr>
          <w:spacing w:val="-57"/>
          <w:sz w:val="24"/>
        </w:rPr>
        <w:t xml:space="preserve"> </w:t>
      </w:r>
      <w:r w:rsidRPr="00C867DF">
        <w:rPr>
          <w:sz w:val="24"/>
        </w:rPr>
        <w:t>цепочки</w:t>
      </w:r>
      <w:r w:rsidRPr="00C867DF">
        <w:rPr>
          <w:spacing w:val="-4"/>
          <w:sz w:val="24"/>
        </w:rPr>
        <w:t xml:space="preserve"> </w:t>
      </w:r>
      <w:r w:rsidRPr="00C867DF">
        <w:rPr>
          <w:sz w:val="24"/>
        </w:rPr>
        <w:t>из</w:t>
      </w:r>
      <w:r w:rsidRPr="00C867DF">
        <w:rPr>
          <w:spacing w:val="-2"/>
          <w:sz w:val="24"/>
        </w:rPr>
        <w:t xml:space="preserve"> </w:t>
      </w:r>
      <w:r w:rsidRPr="00C867DF">
        <w:rPr>
          <w:sz w:val="24"/>
        </w:rPr>
        <w:t>трех-пяти</w:t>
      </w:r>
      <w:r w:rsidRPr="00C867DF">
        <w:rPr>
          <w:spacing w:val="2"/>
          <w:sz w:val="24"/>
        </w:rPr>
        <w:t xml:space="preserve"> </w:t>
      </w:r>
      <w:r w:rsidRPr="00C867DF">
        <w:rPr>
          <w:sz w:val="24"/>
        </w:rPr>
        <w:t>элементов;</w:t>
      </w:r>
    </w:p>
    <w:p w14:paraId="2FDBC90C" w14:textId="77777777" w:rsidR="0081264C" w:rsidRPr="00C867DF" w:rsidRDefault="0081264C" w:rsidP="0019050C">
      <w:pPr>
        <w:pStyle w:val="ab"/>
        <w:numPr>
          <w:ilvl w:val="0"/>
          <w:numId w:val="24"/>
        </w:numPr>
        <w:tabs>
          <w:tab w:val="left" w:pos="980"/>
        </w:tabs>
        <w:ind w:left="979" w:hanging="181"/>
        <w:jc w:val="left"/>
        <w:rPr>
          <w:sz w:val="24"/>
        </w:rPr>
      </w:pPr>
      <w:r w:rsidRPr="00C867DF">
        <w:rPr>
          <w:sz w:val="24"/>
        </w:rPr>
        <w:t>обучать</w:t>
      </w:r>
      <w:r w:rsidRPr="00C867DF">
        <w:rPr>
          <w:spacing w:val="-4"/>
          <w:sz w:val="24"/>
        </w:rPr>
        <w:t xml:space="preserve"> </w:t>
      </w:r>
      <w:r w:rsidRPr="00C867DF">
        <w:rPr>
          <w:sz w:val="24"/>
        </w:rPr>
        <w:t>детей</w:t>
      </w:r>
      <w:r w:rsidRPr="00C867DF">
        <w:rPr>
          <w:spacing w:val="-5"/>
          <w:sz w:val="24"/>
        </w:rPr>
        <w:t xml:space="preserve"> </w:t>
      </w:r>
      <w:r w:rsidRPr="00C867DF">
        <w:rPr>
          <w:sz w:val="24"/>
        </w:rPr>
        <w:t>выполнению</w:t>
      </w:r>
      <w:r w:rsidRPr="00C867DF">
        <w:rPr>
          <w:spacing w:val="-5"/>
          <w:sz w:val="24"/>
        </w:rPr>
        <w:t xml:space="preserve"> </w:t>
      </w:r>
      <w:r w:rsidRPr="00C867DF">
        <w:rPr>
          <w:sz w:val="24"/>
        </w:rPr>
        <w:t>заданий</w:t>
      </w:r>
      <w:r w:rsidRPr="00C867DF">
        <w:rPr>
          <w:spacing w:val="-8"/>
          <w:sz w:val="24"/>
        </w:rPr>
        <w:t xml:space="preserve"> </w:t>
      </w:r>
      <w:r w:rsidRPr="00C867DF">
        <w:rPr>
          <w:sz w:val="24"/>
        </w:rPr>
        <w:t>на</w:t>
      </w:r>
      <w:r w:rsidRPr="00C867DF">
        <w:rPr>
          <w:spacing w:val="-7"/>
          <w:sz w:val="24"/>
        </w:rPr>
        <w:t xml:space="preserve"> </w:t>
      </w:r>
      <w:r w:rsidRPr="00C867DF">
        <w:rPr>
          <w:sz w:val="24"/>
        </w:rPr>
        <w:t>мышечную</w:t>
      </w:r>
      <w:r w:rsidRPr="00C867DF">
        <w:rPr>
          <w:spacing w:val="-4"/>
          <w:sz w:val="24"/>
        </w:rPr>
        <w:t xml:space="preserve"> </w:t>
      </w:r>
      <w:r w:rsidRPr="00C867DF">
        <w:rPr>
          <w:sz w:val="24"/>
        </w:rPr>
        <w:t>релаксацию</w:t>
      </w:r>
      <w:r w:rsidRPr="00C867DF">
        <w:rPr>
          <w:spacing w:val="-6"/>
          <w:sz w:val="24"/>
        </w:rPr>
        <w:t xml:space="preserve"> </w:t>
      </w:r>
      <w:r w:rsidRPr="00C867DF">
        <w:rPr>
          <w:sz w:val="24"/>
        </w:rPr>
        <w:t>по</w:t>
      </w:r>
      <w:r w:rsidRPr="00C867DF">
        <w:rPr>
          <w:spacing w:val="-7"/>
          <w:sz w:val="24"/>
        </w:rPr>
        <w:t xml:space="preserve"> </w:t>
      </w:r>
      <w:r w:rsidRPr="00C867DF">
        <w:rPr>
          <w:sz w:val="24"/>
        </w:rPr>
        <w:t>представлению;</w:t>
      </w:r>
    </w:p>
    <w:p w14:paraId="1DBC904D" w14:textId="77777777" w:rsidR="0081264C" w:rsidRPr="00C867DF" w:rsidRDefault="0081264C" w:rsidP="0019050C">
      <w:pPr>
        <w:pStyle w:val="ab"/>
        <w:numPr>
          <w:ilvl w:val="0"/>
          <w:numId w:val="24"/>
        </w:numPr>
        <w:tabs>
          <w:tab w:val="left" w:pos="1035"/>
        </w:tabs>
        <w:ind w:right="161" w:firstLine="566"/>
        <w:jc w:val="left"/>
        <w:rPr>
          <w:sz w:val="24"/>
        </w:rPr>
      </w:pPr>
      <w:r w:rsidRPr="00C867DF">
        <w:rPr>
          <w:sz w:val="24"/>
        </w:rPr>
        <w:t>развивать</w:t>
      </w:r>
      <w:r w:rsidRPr="00C867DF">
        <w:rPr>
          <w:spacing w:val="49"/>
          <w:sz w:val="24"/>
        </w:rPr>
        <w:t xml:space="preserve"> </w:t>
      </w:r>
      <w:r w:rsidRPr="00C867DF">
        <w:rPr>
          <w:sz w:val="24"/>
        </w:rPr>
        <w:t>у</w:t>
      </w:r>
      <w:r w:rsidRPr="00C867DF">
        <w:rPr>
          <w:spacing w:val="48"/>
          <w:sz w:val="24"/>
        </w:rPr>
        <w:t xml:space="preserve"> </w:t>
      </w:r>
      <w:r w:rsidRPr="00C867DF">
        <w:rPr>
          <w:sz w:val="24"/>
        </w:rPr>
        <w:t>детей</w:t>
      </w:r>
      <w:r w:rsidRPr="00C867DF">
        <w:rPr>
          <w:spacing w:val="49"/>
          <w:sz w:val="24"/>
        </w:rPr>
        <w:t xml:space="preserve"> </w:t>
      </w:r>
      <w:r w:rsidRPr="00C867DF">
        <w:rPr>
          <w:sz w:val="24"/>
        </w:rPr>
        <w:t>соответствующую</w:t>
      </w:r>
      <w:r w:rsidRPr="00C867DF">
        <w:rPr>
          <w:spacing w:val="49"/>
          <w:sz w:val="24"/>
        </w:rPr>
        <w:t xml:space="preserve"> </w:t>
      </w:r>
      <w:r w:rsidRPr="00C867DF">
        <w:rPr>
          <w:sz w:val="24"/>
        </w:rPr>
        <w:t>их</w:t>
      </w:r>
      <w:r w:rsidRPr="00C867DF">
        <w:rPr>
          <w:spacing w:val="46"/>
          <w:sz w:val="24"/>
        </w:rPr>
        <w:t xml:space="preserve"> </w:t>
      </w:r>
      <w:r w:rsidRPr="00C867DF">
        <w:rPr>
          <w:sz w:val="24"/>
        </w:rPr>
        <w:t>возрасту</w:t>
      </w:r>
      <w:r w:rsidRPr="00C867DF">
        <w:rPr>
          <w:spacing w:val="49"/>
          <w:sz w:val="24"/>
        </w:rPr>
        <w:t xml:space="preserve"> </w:t>
      </w:r>
      <w:r w:rsidRPr="00C867DF">
        <w:rPr>
          <w:sz w:val="24"/>
        </w:rPr>
        <w:t>динамическую</w:t>
      </w:r>
      <w:r w:rsidRPr="00C867DF">
        <w:rPr>
          <w:spacing w:val="47"/>
          <w:sz w:val="24"/>
        </w:rPr>
        <w:t xml:space="preserve"> </w:t>
      </w:r>
      <w:r w:rsidRPr="00C867DF">
        <w:rPr>
          <w:sz w:val="24"/>
        </w:rPr>
        <w:t>и</w:t>
      </w:r>
      <w:r w:rsidRPr="00C867DF">
        <w:rPr>
          <w:spacing w:val="49"/>
          <w:sz w:val="24"/>
        </w:rPr>
        <w:t xml:space="preserve"> </w:t>
      </w:r>
      <w:r w:rsidRPr="00C867DF">
        <w:rPr>
          <w:sz w:val="24"/>
        </w:rPr>
        <w:t>зрительно-моторную</w:t>
      </w:r>
      <w:r w:rsidRPr="00C867DF">
        <w:rPr>
          <w:spacing w:val="-57"/>
          <w:sz w:val="24"/>
        </w:rPr>
        <w:t xml:space="preserve"> </w:t>
      </w:r>
      <w:r w:rsidRPr="00C867DF">
        <w:rPr>
          <w:sz w:val="24"/>
        </w:rPr>
        <w:t>координацию;</w:t>
      </w:r>
    </w:p>
    <w:p w14:paraId="65F8A3A0" w14:textId="77777777" w:rsidR="0081264C" w:rsidRPr="00C867DF" w:rsidRDefault="0081264C" w:rsidP="0019050C">
      <w:pPr>
        <w:pStyle w:val="ab"/>
        <w:numPr>
          <w:ilvl w:val="0"/>
          <w:numId w:val="24"/>
        </w:numPr>
        <w:tabs>
          <w:tab w:val="left" w:pos="980"/>
        </w:tabs>
        <w:ind w:left="979" w:hanging="181"/>
        <w:jc w:val="left"/>
        <w:rPr>
          <w:sz w:val="24"/>
        </w:rPr>
      </w:pPr>
      <w:r w:rsidRPr="00C867DF">
        <w:rPr>
          <w:sz w:val="24"/>
        </w:rPr>
        <w:t>формировать</w:t>
      </w:r>
      <w:r w:rsidRPr="00C867DF">
        <w:rPr>
          <w:spacing w:val="-2"/>
          <w:sz w:val="24"/>
        </w:rPr>
        <w:t xml:space="preserve"> </w:t>
      </w:r>
      <w:r w:rsidRPr="00C867DF">
        <w:rPr>
          <w:sz w:val="24"/>
        </w:rPr>
        <w:t>у</w:t>
      </w:r>
      <w:r w:rsidRPr="00C867DF">
        <w:rPr>
          <w:spacing w:val="-5"/>
          <w:sz w:val="24"/>
        </w:rPr>
        <w:t xml:space="preserve"> </w:t>
      </w:r>
      <w:r w:rsidRPr="00C867DF">
        <w:rPr>
          <w:sz w:val="24"/>
        </w:rPr>
        <w:t>детей</w:t>
      </w:r>
      <w:r w:rsidRPr="00C867DF">
        <w:rPr>
          <w:spacing w:val="-6"/>
          <w:sz w:val="24"/>
        </w:rPr>
        <w:t xml:space="preserve"> </w:t>
      </w:r>
      <w:r w:rsidRPr="00C867DF">
        <w:rPr>
          <w:sz w:val="24"/>
        </w:rPr>
        <w:t>навык</w:t>
      </w:r>
      <w:r w:rsidRPr="00C867DF">
        <w:rPr>
          <w:spacing w:val="-1"/>
          <w:sz w:val="24"/>
        </w:rPr>
        <w:t xml:space="preserve"> </w:t>
      </w:r>
      <w:r w:rsidRPr="00C867DF">
        <w:rPr>
          <w:sz w:val="24"/>
        </w:rPr>
        <w:t>владения</w:t>
      </w:r>
      <w:r w:rsidRPr="00C867DF">
        <w:rPr>
          <w:spacing w:val="-4"/>
          <w:sz w:val="24"/>
        </w:rPr>
        <w:t xml:space="preserve"> </w:t>
      </w:r>
      <w:r w:rsidRPr="00C867DF">
        <w:rPr>
          <w:sz w:val="24"/>
        </w:rPr>
        <w:t>телом</w:t>
      </w:r>
      <w:r w:rsidRPr="00C867DF">
        <w:rPr>
          <w:spacing w:val="-5"/>
          <w:sz w:val="24"/>
        </w:rPr>
        <w:t xml:space="preserve"> </w:t>
      </w:r>
      <w:r w:rsidRPr="00C867DF">
        <w:rPr>
          <w:sz w:val="24"/>
        </w:rPr>
        <w:t>в</w:t>
      </w:r>
      <w:r w:rsidRPr="00C867DF">
        <w:rPr>
          <w:spacing w:val="-5"/>
          <w:sz w:val="24"/>
        </w:rPr>
        <w:t xml:space="preserve"> </w:t>
      </w:r>
      <w:r w:rsidRPr="00C867DF">
        <w:rPr>
          <w:sz w:val="24"/>
        </w:rPr>
        <w:t>пространстве;</w:t>
      </w:r>
    </w:p>
    <w:p w14:paraId="0EAA202C" w14:textId="77777777" w:rsidR="0081264C" w:rsidRPr="00C867DF" w:rsidRDefault="0081264C" w:rsidP="0019050C">
      <w:pPr>
        <w:pStyle w:val="ab"/>
        <w:numPr>
          <w:ilvl w:val="0"/>
          <w:numId w:val="24"/>
        </w:numPr>
        <w:tabs>
          <w:tab w:val="left" w:pos="980"/>
        </w:tabs>
        <w:ind w:left="979" w:hanging="181"/>
        <w:jc w:val="left"/>
        <w:rPr>
          <w:sz w:val="24"/>
        </w:rPr>
      </w:pPr>
      <w:r w:rsidRPr="00C867DF">
        <w:rPr>
          <w:sz w:val="24"/>
        </w:rPr>
        <w:t>развивать</w:t>
      </w:r>
      <w:r w:rsidRPr="00C867DF">
        <w:rPr>
          <w:spacing w:val="-5"/>
          <w:sz w:val="24"/>
        </w:rPr>
        <w:t xml:space="preserve"> </w:t>
      </w:r>
      <w:r w:rsidRPr="00C867DF">
        <w:rPr>
          <w:sz w:val="24"/>
        </w:rPr>
        <w:t>одновременность</w:t>
      </w:r>
      <w:r w:rsidRPr="00C867DF">
        <w:rPr>
          <w:spacing w:val="-4"/>
          <w:sz w:val="24"/>
        </w:rPr>
        <w:t xml:space="preserve"> </w:t>
      </w:r>
      <w:r w:rsidRPr="00C867DF">
        <w:rPr>
          <w:sz w:val="24"/>
        </w:rPr>
        <w:t>и</w:t>
      </w:r>
      <w:r w:rsidRPr="00C867DF">
        <w:rPr>
          <w:spacing w:val="-6"/>
          <w:sz w:val="24"/>
        </w:rPr>
        <w:t xml:space="preserve"> </w:t>
      </w:r>
      <w:r w:rsidRPr="00C867DF">
        <w:rPr>
          <w:sz w:val="24"/>
        </w:rPr>
        <w:t>согласованность</w:t>
      </w:r>
      <w:r w:rsidRPr="00C867DF">
        <w:rPr>
          <w:spacing w:val="-7"/>
          <w:sz w:val="24"/>
        </w:rPr>
        <w:t xml:space="preserve"> </w:t>
      </w:r>
      <w:r w:rsidRPr="00C867DF">
        <w:rPr>
          <w:sz w:val="24"/>
        </w:rPr>
        <w:t>движений;</w:t>
      </w:r>
    </w:p>
    <w:p w14:paraId="2FA0F2CE" w14:textId="77777777" w:rsidR="0081264C" w:rsidRPr="00C867DF" w:rsidRDefault="0081264C" w:rsidP="0019050C">
      <w:pPr>
        <w:pStyle w:val="ab"/>
        <w:numPr>
          <w:ilvl w:val="0"/>
          <w:numId w:val="24"/>
        </w:numPr>
        <w:tabs>
          <w:tab w:val="left" w:pos="980"/>
        </w:tabs>
        <w:ind w:left="979" w:hanging="181"/>
        <w:jc w:val="left"/>
        <w:rPr>
          <w:sz w:val="24"/>
        </w:rPr>
      </w:pPr>
      <w:r w:rsidRPr="00C867DF">
        <w:rPr>
          <w:sz w:val="24"/>
        </w:rPr>
        <w:t>учить</w:t>
      </w:r>
      <w:r w:rsidRPr="00C867DF">
        <w:rPr>
          <w:spacing w:val="-7"/>
          <w:sz w:val="24"/>
        </w:rPr>
        <w:t xml:space="preserve"> </w:t>
      </w:r>
      <w:r w:rsidRPr="00C867DF">
        <w:rPr>
          <w:sz w:val="24"/>
        </w:rPr>
        <w:t>детей</w:t>
      </w:r>
      <w:r w:rsidRPr="00C867DF">
        <w:rPr>
          <w:spacing w:val="-7"/>
          <w:sz w:val="24"/>
        </w:rPr>
        <w:t xml:space="preserve"> </w:t>
      </w:r>
      <w:r w:rsidRPr="00C867DF">
        <w:rPr>
          <w:sz w:val="24"/>
        </w:rPr>
        <w:t>выполнять</w:t>
      </w:r>
      <w:r w:rsidRPr="00C867DF">
        <w:rPr>
          <w:spacing w:val="-6"/>
          <w:sz w:val="24"/>
        </w:rPr>
        <w:t xml:space="preserve"> </w:t>
      </w:r>
      <w:r w:rsidRPr="00C867DF">
        <w:rPr>
          <w:sz w:val="24"/>
        </w:rPr>
        <w:t>разноименные</w:t>
      </w:r>
      <w:r w:rsidRPr="00C867DF">
        <w:rPr>
          <w:spacing w:val="-11"/>
          <w:sz w:val="24"/>
        </w:rPr>
        <w:t xml:space="preserve"> </w:t>
      </w:r>
      <w:r w:rsidRPr="00C867DF">
        <w:rPr>
          <w:sz w:val="24"/>
        </w:rPr>
        <w:t>разнонаправленные</w:t>
      </w:r>
      <w:r w:rsidRPr="00C867DF">
        <w:rPr>
          <w:spacing w:val="-10"/>
          <w:sz w:val="24"/>
        </w:rPr>
        <w:t xml:space="preserve"> </w:t>
      </w:r>
      <w:r w:rsidRPr="00C867DF">
        <w:rPr>
          <w:sz w:val="24"/>
        </w:rPr>
        <w:t>движения;</w:t>
      </w:r>
    </w:p>
    <w:p w14:paraId="4C8F92DD" w14:textId="77777777" w:rsidR="0081264C" w:rsidRPr="00C867DF" w:rsidRDefault="0081264C" w:rsidP="0019050C">
      <w:pPr>
        <w:pStyle w:val="ab"/>
        <w:numPr>
          <w:ilvl w:val="0"/>
          <w:numId w:val="24"/>
        </w:numPr>
        <w:tabs>
          <w:tab w:val="left" w:pos="980"/>
        </w:tabs>
        <w:ind w:left="979" w:hanging="181"/>
        <w:jc w:val="left"/>
        <w:rPr>
          <w:sz w:val="24"/>
        </w:rPr>
      </w:pPr>
      <w:r w:rsidRPr="00C867DF">
        <w:rPr>
          <w:sz w:val="24"/>
        </w:rPr>
        <w:t>учить</w:t>
      </w:r>
      <w:r w:rsidRPr="00C867DF">
        <w:rPr>
          <w:spacing w:val="-2"/>
          <w:sz w:val="24"/>
        </w:rPr>
        <w:t xml:space="preserve"> </w:t>
      </w:r>
      <w:r w:rsidRPr="00C867DF">
        <w:rPr>
          <w:sz w:val="24"/>
        </w:rPr>
        <w:t>детей</w:t>
      </w:r>
      <w:r w:rsidRPr="00C867DF">
        <w:rPr>
          <w:spacing w:val="-3"/>
          <w:sz w:val="24"/>
        </w:rPr>
        <w:t xml:space="preserve"> </w:t>
      </w:r>
      <w:r w:rsidRPr="00C867DF">
        <w:rPr>
          <w:sz w:val="24"/>
        </w:rPr>
        <w:t>самостоятельно</w:t>
      </w:r>
      <w:r w:rsidRPr="00C867DF">
        <w:rPr>
          <w:spacing w:val="-4"/>
          <w:sz w:val="24"/>
        </w:rPr>
        <w:t xml:space="preserve"> </w:t>
      </w:r>
      <w:r w:rsidRPr="00C867DF">
        <w:rPr>
          <w:sz w:val="24"/>
        </w:rPr>
        <w:t>перестраиваться</w:t>
      </w:r>
      <w:r w:rsidRPr="00C867DF">
        <w:rPr>
          <w:spacing w:val="-1"/>
          <w:sz w:val="24"/>
        </w:rPr>
        <w:t xml:space="preserve"> </w:t>
      </w:r>
      <w:r w:rsidRPr="00C867DF">
        <w:rPr>
          <w:sz w:val="24"/>
        </w:rPr>
        <w:t>в</w:t>
      </w:r>
      <w:r w:rsidRPr="00C867DF">
        <w:rPr>
          <w:spacing w:val="-8"/>
          <w:sz w:val="24"/>
        </w:rPr>
        <w:t xml:space="preserve"> </w:t>
      </w:r>
      <w:r w:rsidRPr="00C867DF">
        <w:rPr>
          <w:sz w:val="24"/>
        </w:rPr>
        <w:t>звенья</w:t>
      </w:r>
      <w:r w:rsidRPr="00C867DF">
        <w:rPr>
          <w:spacing w:val="-2"/>
          <w:sz w:val="24"/>
        </w:rPr>
        <w:t xml:space="preserve"> </w:t>
      </w:r>
      <w:r w:rsidRPr="00C867DF">
        <w:rPr>
          <w:sz w:val="24"/>
        </w:rPr>
        <w:t>с</w:t>
      </w:r>
      <w:r w:rsidRPr="00C867DF">
        <w:rPr>
          <w:spacing w:val="-6"/>
          <w:sz w:val="24"/>
        </w:rPr>
        <w:t xml:space="preserve"> </w:t>
      </w:r>
      <w:r w:rsidRPr="00C867DF">
        <w:rPr>
          <w:sz w:val="24"/>
        </w:rPr>
        <w:t>опорой</w:t>
      </w:r>
      <w:r w:rsidRPr="00C867DF">
        <w:rPr>
          <w:spacing w:val="-5"/>
          <w:sz w:val="24"/>
        </w:rPr>
        <w:t xml:space="preserve"> </w:t>
      </w:r>
      <w:r w:rsidRPr="00C867DF">
        <w:rPr>
          <w:sz w:val="24"/>
        </w:rPr>
        <w:t>на</w:t>
      </w:r>
      <w:r w:rsidRPr="00C867DF">
        <w:rPr>
          <w:spacing w:val="-6"/>
          <w:sz w:val="24"/>
        </w:rPr>
        <w:t xml:space="preserve"> </w:t>
      </w:r>
      <w:r w:rsidRPr="00C867DF">
        <w:rPr>
          <w:sz w:val="24"/>
        </w:rPr>
        <w:t>ориентиры;</w:t>
      </w:r>
    </w:p>
    <w:p w14:paraId="3B0213CF" w14:textId="77777777" w:rsidR="0081264C" w:rsidRPr="00C867DF" w:rsidRDefault="0081264C" w:rsidP="0019050C">
      <w:pPr>
        <w:pStyle w:val="ab"/>
        <w:numPr>
          <w:ilvl w:val="0"/>
          <w:numId w:val="24"/>
        </w:numPr>
        <w:tabs>
          <w:tab w:val="left" w:pos="980"/>
        </w:tabs>
        <w:ind w:left="979" w:hanging="181"/>
        <w:jc w:val="left"/>
        <w:rPr>
          <w:sz w:val="24"/>
        </w:rPr>
      </w:pPr>
      <w:r w:rsidRPr="00C867DF">
        <w:rPr>
          <w:sz w:val="24"/>
        </w:rPr>
        <w:t>формировать</w:t>
      </w:r>
      <w:r w:rsidRPr="00C867DF">
        <w:rPr>
          <w:spacing w:val="-4"/>
          <w:sz w:val="24"/>
        </w:rPr>
        <w:t xml:space="preserve"> </w:t>
      </w:r>
      <w:r w:rsidRPr="00C867DF">
        <w:rPr>
          <w:sz w:val="24"/>
        </w:rPr>
        <w:t>у</w:t>
      </w:r>
      <w:r w:rsidRPr="00C867DF">
        <w:rPr>
          <w:spacing w:val="-6"/>
          <w:sz w:val="24"/>
        </w:rPr>
        <w:t xml:space="preserve"> </w:t>
      </w:r>
      <w:r w:rsidRPr="00C867DF">
        <w:rPr>
          <w:sz w:val="24"/>
        </w:rPr>
        <w:t>детей</w:t>
      </w:r>
      <w:r w:rsidRPr="00C867DF">
        <w:rPr>
          <w:spacing w:val="-7"/>
          <w:sz w:val="24"/>
        </w:rPr>
        <w:t xml:space="preserve"> </w:t>
      </w:r>
      <w:r w:rsidRPr="00C867DF">
        <w:rPr>
          <w:sz w:val="24"/>
        </w:rPr>
        <w:t>навыки</w:t>
      </w:r>
      <w:r w:rsidRPr="00C867DF">
        <w:rPr>
          <w:spacing w:val="-4"/>
          <w:sz w:val="24"/>
        </w:rPr>
        <w:t xml:space="preserve"> </w:t>
      </w:r>
      <w:r w:rsidRPr="00C867DF">
        <w:rPr>
          <w:sz w:val="24"/>
        </w:rPr>
        <w:t>сохранения</w:t>
      </w:r>
      <w:r w:rsidRPr="00C867DF">
        <w:rPr>
          <w:spacing w:val="-5"/>
          <w:sz w:val="24"/>
        </w:rPr>
        <w:t xml:space="preserve"> </w:t>
      </w:r>
      <w:r w:rsidRPr="00C867DF">
        <w:rPr>
          <w:sz w:val="24"/>
        </w:rPr>
        <w:t>равновесия;</w:t>
      </w:r>
    </w:p>
    <w:p w14:paraId="59BEB8C6" w14:textId="77777777" w:rsidR="0081264C" w:rsidRPr="00C867DF" w:rsidRDefault="0081264C" w:rsidP="0019050C">
      <w:pPr>
        <w:pStyle w:val="ab"/>
        <w:numPr>
          <w:ilvl w:val="0"/>
          <w:numId w:val="24"/>
        </w:numPr>
        <w:tabs>
          <w:tab w:val="left" w:pos="980"/>
        </w:tabs>
        <w:ind w:left="979" w:hanging="181"/>
        <w:jc w:val="left"/>
        <w:rPr>
          <w:sz w:val="24"/>
        </w:rPr>
      </w:pPr>
      <w:r w:rsidRPr="00C867DF">
        <w:rPr>
          <w:sz w:val="24"/>
        </w:rPr>
        <w:t>учить</w:t>
      </w:r>
      <w:r w:rsidRPr="00C867DF">
        <w:rPr>
          <w:spacing w:val="-1"/>
          <w:sz w:val="24"/>
        </w:rPr>
        <w:t xml:space="preserve"> </w:t>
      </w:r>
      <w:r w:rsidRPr="00C867DF">
        <w:rPr>
          <w:sz w:val="24"/>
        </w:rPr>
        <w:t>детей</w:t>
      </w:r>
      <w:r w:rsidRPr="00C867DF">
        <w:rPr>
          <w:spacing w:val="-3"/>
          <w:sz w:val="24"/>
        </w:rPr>
        <w:t xml:space="preserve"> </w:t>
      </w:r>
      <w:r w:rsidRPr="00C867DF">
        <w:rPr>
          <w:sz w:val="24"/>
        </w:rPr>
        <w:t>выполнять</w:t>
      </w:r>
      <w:r w:rsidRPr="00C867DF">
        <w:rPr>
          <w:spacing w:val="-3"/>
          <w:sz w:val="24"/>
        </w:rPr>
        <w:t xml:space="preserve"> </w:t>
      </w:r>
      <w:r w:rsidRPr="00C867DF">
        <w:rPr>
          <w:sz w:val="24"/>
        </w:rPr>
        <w:t>повороты</w:t>
      </w:r>
      <w:r w:rsidRPr="00C867DF">
        <w:rPr>
          <w:spacing w:val="-4"/>
          <w:sz w:val="24"/>
        </w:rPr>
        <w:t xml:space="preserve"> </w:t>
      </w:r>
      <w:r w:rsidRPr="00C867DF">
        <w:rPr>
          <w:sz w:val="24"/>
        </w:rPr>
        <w:t>в</w:t>
      </w:r>
      <w:r w:rsidRPr="00C867DF">
        <w:rPr>
          <w:spacing w:val="-5"/>
          <w:sz w:val="24"/>
        </w:rPr>
        <w:t xml:space="preserve"> </w:t>
      </w:r>
      <w:r w:rsidRPr="00C867DF">
        <w:rPr>
          <w:sz w:val="24"/>
        </w:rPr>
        <w:t>сторону;</w:t>
      </w:r>
    </w:p>
    <w:p w14:paraId="04C37633" w14:textId="77777777" w:rsidR="0081264C" w:rsidRPr="00C867DF" w:rsidRDefault="0081264C" w:rsidP="0019050C">
      <w:pPr>
        <w:pStyle w:val="ab"/>
        <w:numPr>
          <w:ilvl w:val="0"/>
          <w:numId w:val="24"/>
        </w:numPr>
        <w:tabs>
          <w:tab w:val="left" w:pos="980"/>
        </w:tabs>
        <w:ind w:left="979" w:hanging="181"/>
        <w:jc w:val="left"/>
        <w:rPr>
          <w:sz w:val="24"/>
        </w:rPr>
      </w:pPr>
      <w:r w:rsidRPr="00C867DF">
        <w:rPr>
          <w:sz w:val="24"/>
        </w:rPr>
        <w:t>учить</w:t>
      </w:r>
      <w:r w:rsidRPr="00C867DF">
        <w:rPr>
          <w:spacing w:val="-4"/>
          <w:sz w:val="24"/>
        </w:rPr>
        <w:t xml:space="preserve"> </w:t>
      </w:r>
      <w:r w:rsidRPr="00C867DF">
        <w:rPr>
          <w:sz w:val="24"/>
        </w:rPr>
        <w:t>детей</w:t>
      </w:r>
      <w:r w:rsidRPr="00C867DF">
        <w:rPr>
          <w:spacing w:val="-4"/>
          <w:sz w:val="24"/>
        </w:rPr>
        <w:t xml:space="preserve"> </w:t>
      </w:r>
      <w:r w:rsidRPr="00C867DF">
        <w:rPr>
          <w:sz w:val="24"/>
        </w:rPr>
        <w:t>выполнять</w:t>
      </w:r>
      <w:r w:rsidRPr="00C867DF">
        <w:rPr>
          <w:spacing w:val="-6"/>
          <w:sz w:val="24"/>
        </w:rPr>
        <w:t xml:space="preserve"> </w:t>
      </w:r>
      <w:r w:rsidRPr="00C867DF">
        <w:rPr>
          <w:sz w:val="24"/>
        </w:rPr>
        <w:t>общеразвивающие</w:t>
      </w:r>
      <w:r w:rsidRPr="00C867DF">
        <w:rPr>
          <w:spacing w:val="-7"/>
          <w:sz w:val="24"/>
        </w:rPr>
        <w:t xml:space="preserve"> </w:t>
      </w:r>
      <w:r w:rsidRPr="00C867DF">
        <w:rPr>
          <w:sz w:val="24"/>
        </w:rPr>
        <w:t>упражнения</w:t>
      </w:r>
      <w:r w:rsidRPr="00C867DF">
        <w:rPr>
          <w:spacing w:val="-5"/>
          <w:sz w:val="24"/>
        </w:rPr>
        <w:t xml:space="preserve"> </w:t>
      </w:r>
      <w:r w:rsidRPr="00C867DF">
        <w:rPr>
          <w:sz w:val="24"/>
        </w:rPr>
        <w:t>в</w:t>
      </w:r>
      <w:r w:rsidRPr="00C867DF">
        <w:rPr>
          <w:spacing w:val="-8"/>
          <w:sz w:val="24"/>
        </w:rPr>
        <w:t xml:space="preserve"> </w:t>
      </w:r>
      <w:r w:rsidRPr="00C867DF">
        <w:rPr>
          <w:sz w:val="24"/>
        </w:rPr>
        <w:t>заданном</w:t>
      </w:r>
      <w:r w:rsidRPr="00C867DF">
        <w:rPr>
          <w:spacing w:val="-7"/>
          <w:sz w:val="24"/>
        </w:rPr>
        <w:t xml:space="preserve"> </w:t>
      </w:r>
      <w:r w:rsidRPr="00C867DF">
        <w:rPr>
          <w:sz w:val="24"/>
        </w:rPr>
        <w:t>темпе;</w:t>
      </w:r>
    </w:p>
    <w:p w14:paraId="599A3614" w14:textId="77777777" w:rsidR="0081264C" w:rsidRPr="00C867DF" w:rsidRDefault="0081264C" w:rsidP="0019050C">
      <w:pPr>
        <w:pStyle w:val="ab"/>
        <w:numPr>
          <w:ilvl w:val="0"/>
          <w:numId w:val="24"/>
        </w:numPr>
        <w:tabs>
          <w:tab w:val="left" w:pos="985"/>
        </w:tabs>
        <w:ind w:right="165" w:firstLine="566"/>
        <w:jc w:val="left"/>
        <w:rPr>
          <w:sz w:val="24"/>
        </w:rPr>
      </w:pPr>
      <w:r w:rsidRPr="00C867DF">
        <w:rPr>
          <w:sz w:val="24"/>
        </w:rPr>
        <w:t>учить детей четко соблюдать заданное направление, выполнять упражнения с напряжением</w:t>
      </w:r>
      <w:r w:rsidRPr="00C867DF">
        <w:rPr>
          <w:spacing w:val="-57"/>
          <w:sz w:val="24"/>
        </w:rPr>
        <w:t xml:space="preserve"> </w:t>
      </w:r>
      <w:r w:rsidRPr="00C867DF">
        <w:rPr>
          <w:sz w:val="24"/>
        </w:rPr>
        <w:t>(не</w:t>
      </w:r>
      <w:r w:rsidRPr="00C867DF">
        <w:rPr>
          <w:spacing w:val="-4"/>
          <w:sz w:val="24"/>
        </w:rPr>
        <w:t xml:space="preserve"> </w:t>
      </w:r>
      <w:r w:rsidRPr="00C867DF">
        <w:rPr>
          <w:sz w:val="24"/>
        </w:rPr>
        <w:t>сгибать</w:t>
      </w:r>
      <w:r w:rsidRPr="00C867DF">
        <w:rPr>
          <w:spacing w:val="1"/>
          <w:sz w:val="24"/>
        </w:rPr>
        <w:t xml:space="preserve"> </w:t>
      </w:r>
      <w:r w:rsidRPr="00C867DF">
        <w:rPr>
          <w:sz w:val="24"/>
        </w:rPr>
        <w:t>руки в локтях, ноги в</w:t>
      </w:r>
      <w:r w:rsidRPr="00C867DF">
        <w:rPr>
          <w:spacing w:val="-2"/>
          <w:sz w:val="24"/>
        </w:rPr>
        <w:t xml:space="preserve"> </w:t>
      </w:r>
      <w:r w:rsidRPr="00C867DF">
        <w:rPr>
          <w:sz w:val="24"/>
        </w:rPr>
        <w:t>коленях);</w:t>
      </w:r>
    </w:p>
    <w:p w14:paraId="0C1975E9" w14:textId="77777777" w:rsidR="0081264C" w:rsidRPr="00C867DF" w:rsidRDefault="0081264C" w:rsidP="0019050C">
      <w:pPr>
        <w:pStyle w:val="ab"/>
        <w:numPr>
          <w:ilvl w:val="0"/>
          <w:numId w:val="24"/>
        </w:numPr>
        <w:tabs>
          <w:tab w:val="left" w:pos="1033"/>
        </w:tabs>
        <w:spacing w:before="1"/>
        <w:ind w:right="170" w:firstLine="566"/>
        <w:jc w:val="left"/>
        <w:rPr>
          <w:sz w:val="24"/>
        </w:rPr>
      </w:pPr>
      <w:r w:rsidRPr="00C867DF">
        <w:rPr>
          <w:sz w:val="24"/>
        </w:rPr>
        <w:t>учить</w:t>
      </w:r>
      <w:r w:rsidRPr="00C867DF">
        <w:rPr>
          <w:spacing w:val="47"/>
          <w:sz w:val="24"/>
        </w:rPr>
        <w:t xml:space="preserve"> </w:t>
      </w:r>
      <w:r w:rsidRPr="00C867DF">
        <w:rPr>
          <w:sz w:val="24"/>
        </w:rPr>
        <w:t>детей</w:t>
      </w:r>
      <w:r w:rsidRPr="00C867DF">
        <w:rPr>
          <w:spacing w:val="46"/>
          <w:sz w:val="24"/>
        </w:rPr>
        <w:t xml:space="preserve"> </w:t>
      </w:r>
      <w:r w:rsidRPr="00C867DF">
        <w:rPr>
          <w:sz w:val="24"/>
        </w:rPr>
        <w:t>сохранять</w:t>
      </w:r>
      <w:r w:rsidRPr="00C867DF">
        <w:rPr>
          <w:spacing w:val="48"/>
          <w:sz w:val="24"/>
        </w:rPr>
        <w:t xml:space="preserve"> </w:t>
      </w:r>
      <w:r w:rsidRPr="00C867DF">
        <w:rPr>
          <w:sz w:val="24"/>
        </w:rPr>
        <w:t>правильную</w:t>
      </w:r>
      <w:r w:rsidRPr="00C867DF">
        <w:rPr>
          <w:spacing w:val="48"/>
          <w:sz w:val="24"/>
        </w:rPr>
        <w:t xml:space="preserve"> </w:t>
      </w:r>
      <w:r w:rsidRPr="00C867DF">
        <w:rPr>
          <w:sz w:val="24"/>
        </w:rPr>
        <w:t>осанку</w:t>
      </w:r>
      <w:r w:rsidRPr="00C867DF">
        <w:rPr>
          <w:spacing w:val="46"/>
          <w:sz w:val="24"/>
        </w:rPr>
        <w:t xml:space="preserve"> </w:t>
      </w:r>
      <w:r w:rsidRPr="00C867DF">
        <w:rPr>
          <w:sz w:val="24"/>
        </w:rPr>
        <w:t>во</w:t>
      </w:r>
      <w:r w:rsidRPr="00C867DF">
        <w:rPr>
          <w:spacing w:val="46"/>
          <w:sz w:val="24"/>
        </w:rPr>
        <w:t xml:space="preserve"> </w:t>
      </w:r>
      <w:r w:rsidRPr="00C867DF">
        <w:rPr>
          <w:sz w:val="24"/>
        </w:rPr>
        <w:t>время</w:t>
      </w:r>
      <w:r w:rsidRPr="00C867DF">
        <w:rPr>
          <w:spacing w:val="46"/>
          <w:sz w:val="24"/>
        </w:rPr>
        <w:t xml:space="preserve"> </w:t>
      </w:r>
      <w:r w:rsidRPr="00C867DF">
        <w:rPr>
          <w:sz w:val="24"/>
        </w:rPr>
        <w:t>ходьбы,</w:t>
      </w:r>
      <w:r w:rsidRPr="00C867DF">
        <w:rPr>
          <w:spacing w:val="47"/>
          <w:sz w:val="24"/>
        </w:rPr>
        <w:t xml:space="preserve"> </w:t>
      </w:r>
      <w:r w:rsidRPr="00C867DF">
        <w:rPr>
          <w:sz w:val="24"/>
        </w:rPr>
        <w:t>заданный</w:t>
      </w:r>
      <w:r w:rsidRPr="00C867DF">
        <w:rPr>
          <w:spacing w:val="47"/>
          <w:sz w:val="24"/>
        </w:rPr>
        <w:t xml:space="preserve"> </w:t>
      </w:r>
      <w:r w:rsidRPr="00C867DF">
        <w:rPr>
          <w:sz w:val="24"/>
        </w:rPr>
        <w:t>темп</w:t>
      </w:r>
      <w:r w:rsidRPr="00C867DF">
        <w:rPr>
          <w:spacing w:val="49"/>
          <w:sz w:val="24"/>
        </w:rPr>
        <w:t xml:space="preserve"> </w:t>
      </w:r>
      <w:r w:rsidRPr="00C867DF">
        <w:rPr>
          <w:sz w:val="24"/>
        </w:rPr>
        <w:t>(быстрый,</w:t>
      </w:r>
      <w:r w:rsidRPr="00C867DF">
        <w:rPr>
          <w:spacing w:val="-57"/>
          <w:sz w:val="24"/>
        </w:rPr>
        <w:t xml:space="preserve"> </w:t>
      </w:r>
      <w:r w:rsidRPr="00C867DF">
        <w:rPr>
          <w:sz w:val="24"/>
        </w:rPr>
        <w:t>средний,</w:t>
      </w:r>
      <w:r w:rsidRPr="00C867DF">
        <w:rPr>
          <w:spacing w:val="-1"/>
          <w:sz w:val="24"/>
        </w:rPr>
        <w:t xml:space="preserve"> </w:t>
      </w:r>
      <w:r w:rsidRPr="00C867DF">
        <w:rPr>
          <w:sz w:val="24"/>
        </w:rPr>
        <w:t>медленный);</w:t>
      </w:r>
    </w:p>
    <w:p w14:paraId="47CD1A8D" w14:textId="77777777" w:rsidR="0081264C" w:rsidRPr="00C867DF" w:rsidRDefault="0081264C" w:rsidP="0019050C">
      <w:pPr>
        <w:pStyle w:val="ab"/>
        <w:numPr>
          <w:ilvl w:val="0"/>
          <w:numId w:val="24"/>
        </w:numPr>
        <w:tabs>
          <w:tab w:val="left" w:pos="1055"/>
        </w:tabs>
        <w:ind w:right="824" w:firstLine="566"/>
        <w:jc w:val="left"/>
        <w:rPr>
          <w:sz w:val="24"/>
        </w:rPr>
      </w:pPr>
      <w:r w:rsidRPr="00C867DF">
        <w:rPr>
          <w:sz w:val="24"/>
        </w:rPr>
        <w:t>учить</w:t>
      </w:r>
      <w:r w:rsidRPr="00C867DF">
        <w:rPr>
          <w:spacing w:val="11"/>
          <w:sz w:val="24"/>
        </w:rPr>
        <w:t xml:space="preserve"> </w:t>
      </w:r>
      <w:r w:rsidRPr="00C867DF">
        <w:rPr>
          <w:sz w:val="24"/>
        </w:rPr>
        <w:t>детей</w:t>
      </w:r>
      <w:r w:rsidRPr="00C867DF">
        <w:rPr>
          <w:spacing w:val="10"/>
          <w:sz w:val="24"/>
        </w:rPr>
        <w:t xml:space="preserve"> </w:t>
      </w:r>
      <w:r w:rsidRPr="00C867DF">
        <w:rPr>
          <w:sz w:val="24"/>
        </w:rPr>
        <w:t>выполнять</w:t>
      </w:r>
      <w:r w:rsidRPr="00C867DF">
        <w:rPr>
          <w:spacing w:val="9"/>
          <w:sz w:val="24"/>
        </w:rPr>
        <w:t xml:space="preserve"> </w:t>
      </w:r>
      <w:r w:rsidRPr="00C867DF">
        <w:rPr>
          <w:sz w:val="24"/>
        </w:rPr>
        <w:t>разные</w:t>
      </w:r>
      <w:r w:rsidRPr="00C867DF">
        <w:rPr>
          <w:spacing w:val="7"/>
          <w:sz w:val="24"/>
        </w:rPr>
        <w:t xml:space="preserve"> </w:t>
      </w:r>
      <w:r w:rsidRPr="00C867DF">
        <w:rPr>
          <w:sz w:val="24"/>
        </w:rPr>
        <w:t>виды</w:t>
      </w:r>
      <w:r w:rsidRPr="00C867DF">
        <w:rPr>
          <w:spacing w:val="10"/>
          <w:sz w:val="24"/>
        </w:rPr>
        <w:t xml:space="preserve"> </w:t>
      </w:r>
      <w:r w:rsidRPr="00C867DF">
        <w:rPr>
          <w:sz w:val="24"/>
        </w:rPr>
        <w:t>бега,</w:t>
      </w:r>
      <w:r w:rsidRPr="00C867DF">
        <w:rPr>
          <w:spacing w:val="11"/>
          <w:sz w:val="24"/>
        </w:rPr>
        <w:t xml:space="preserve"> </w:t>
      </w:r>
      <w:r w:rsidRPr="00C867DF">
        <w:rPr>
          <w:sz w:val="24"/>
        </w:rPr>
        <w:t>быть</w:t>
      </w:r>
      <w:r w:rsidRPr="00C867DF">
        <w:rPr>
          <w:spacing w:val="11"/>
          <w:sz w:val="24"/>
        </w:rPr>
        <w:t xml:space="preserve"> </w:t>
      </w:r>
      <w:r w:rsidRPr="00C867DF">
        <w:rPr>
          <w:sz w:val="24"/>
        </w:rPr>
        <w:t>ведущим</w:t>
      </w:r>
      <w:r w:rsidRPr="00C867DF">
        <w:rPr>
          <w:spacing w:val="9"/>
          <w:sz w:val="24"/>
        </w:rPr>
        <w:t xml:space="preserve"> </w:t>
      </w:r>
      <w:r w:rsidRPr="00C867DF">
        <w:rPr>
          <w:sz w:val="24"/>
        </w:rPr>
        <w:t>колонны;</w:t>
      </w:r>
      <w:r w:rsidRPr="00C867DF">
        <w:rPr>
          <w:spacing w:val="12"/>
          <w:sz w:val="24"/>
        </w:rPr>
        <w:t xml:space="preserve"> </w:t>
      </w:r>
      <w:r w:rsidRPr="00C867DF">
        <w:rPr>
          <w:sz w:val="24"/>
        </w:rPr>
        <w:t>при</w:t>
      </w:r>
      <w:r w:rsidRPr="00C867DF">
        <w:rPr>
          <w:spacing w:val="11"/>
          <w:sz w:val="24"/>
        </w:rPr>
        <w:t xml:space="preserve"> </w:t>
      </w:r>
      <w:r w:rsidRPr="00C867DF">
        <w:rPr>
          <w:sz w:val="24"/>
        </w:rPr>
        <w:t>беге</w:t>
      </w:r>
      <w:r w:rsidRPr="00C867DF">
        <w:rPr>
          <w:spacing w:val="6"/>
          <w:sz w:val="24"/>
        </w:rPr>
        <w:t xml:space="preserve"> </w:t>
      </w:r>
      <w:r w:rsidRPr="00C867DF">
        <w:rPr>
          <w:sz w:val="24"/>
        </w:rPr>
        <w:t>парами</w:t>
      </w:r>
      <w:r w:rsidRPr="00C867DF">
        <w:rPr>
          <w:spacing w:val="-57"/>
          <w:sz w:val="24"/>
        </w:rPr>
        <w:t xml:space="preserve"> </w:t>
      </w:r>
      <w:r w:rsidRPr="00C867DF">
        <w:rPr>
          <w:sz w:val="24"/>
        </w:rPr>
        <w:t>согласовывать свои движения с движениями</w:t>
      </w:r>
      <w:r w:rsidRPr="00C867DF">
        <w:rPr>
          <w:spacing w:val="-2"/>
          <w:sz w:val="24"/>
        </w:rPr>
        <w:t xml:space="preserve"> </w:t>
      </w:r>
      <w:r w:rsidRPr="00C867DF">
        <w:rPr>
          <w:sz w:val="24"/>
        </w:rPr>
        <w:t>партнера;</w:t>
      </w:r>
    </w:p>
    <w:p w14:paraId="228061D3" w14:textId="77777777" w:rsidR="0081264C" w:rsidRPr="00C867DF" w:rsidRDefault="0081264C" w:rsidP="0019050C">
      <w:pPr>
        <w:pStyle w:val="ab"/>
        <w:numPr>
          <w:ilvl w:val="0"/>
          <w:numId w:val="24"/>
        </w:numPr>
        <w:tabs>
          <w:tab w:val="left" w:pos="1026"/>
        </w:tabs>
        <w:ind w:right="134" w:firstLine="566"/>
        <w:rPr>
          <w:sz w:val="24"/>
        </w:rPr>
      </w:pPr>
      <w:r w:rsidRPr="00C867DF">
        <w:rPr>
          <w:sz w:val="24"/>
        </w:rPr>
        <w:t>учить детей энергично отталкиваться, мягко приземляться с сохранением равновесия; –</w:t>
      </w:r>
      <w:r w:rsidRPr="00C867DF">
        <w:rPr>
          <w:spacing w:val="1"/>
          <w:sz w:val="24"/>
        </w:rPr>
        <w:t xml:space="preserve"> </w:t>
      </w:r>
      <w:r w:rsidRPr="00C867DF">
        <w:rPr>
          <w:sz w:val="24"/>
        </w:rPr>
        <w:t>продолжать учить детей ловить мяч (расстояние 1,5 м), отбивать его от пола не менее пяти раз</w:t>
      </w:r>
      <w:r w:rsidRPr="00C867DF">
        <w:rPr>
          <w:spacing w:val="1"/>
          <w:sz w:val="24"/>
        </w:rPr>
        <w:t xml:space="preserve"> </w:t>
      </w:r>
      <w:r w:rsidRPr="00C867DF">
        <w:rPr>
          <w:sz w:val="24"/>
        </w:rPr>
        <w:t>подряд; –</w:t>
      </w:r>
      <w:r w:rsidRPr="00C867DF">
        <w:rPr>
          <w:spacing w:val="-1"/>
          <w:sz w:val="24"/>
        </w:rPr>
        <w:t xml:space="preserve"> </w:t>
      </w:r>
      <w:r w:rsidRPr="00C867DF">
        <w:rPr>
          <w:sz w:val="24"/>
        </w:rPr>
        <w:t>учить детей</w:t>
      </w:r>
      <w:r w:rsidRPr="00C867DF">
        <w:rPr>
          <w:spacing w:val="-2"/>
          <w:sz w:val="24"/>
        </w:rPr>
        <w:t xml:space="preserve"> </w:t>
      </w:r>
      <w:r w:rsidRPr="00C867DF">
        <w:rPr>
          <w:sz w:val="24"/>
        </w:rPr>
        <w:t>принимать</w:t>
      </w:r>
      <w:r w:rsidRPr="00C867DF">
        <w:rPr>
          <w:spacing w:val="-2"/>
          <w:sz w:val="24"/>
        </w:rPr>
        <w:t xml:space="preserve"> </w:t>
      </w:r>
      <w:r w:rsidRPr="00C867DF">
        <w:rPr>
          <w:sz w:val="24"/>
        </w:rPr>
        <w:t>исходное</w:t>
      </w:r>
      <w:r w:rsidRPr="00C867DF">
        <w:rPr>
          <w:spacing w:val="-2"/>
          <w:sz w:val="24"/>
        </w:rPr>
        <w:t xml:space="preserve"> </w:t>
      </w:r>
      <w:r w:rsidRPr="00C867DF">
        <w:rPr>
          <w:sz w:val="24"/>
        </w:rPr>
        <w:t>положение при метании;</w:t>
      </w:r>
    </w:p>
    <w:p w14:paraId="3235A3E2" w14:textId="77777777" w:rsidR="0081264C" w:rsidRPr="00C867DF" w:rsidRDefault="0081264C" w:rsidP="0019050C">
      <w:pPr>
        <w:pStyle w:val="ab"/>
        <w:numPr>
          <w:ilvl w:val="0"/>
          <w:numId w:val="24"/>
        </w:numPr>
        <w:tabs>
          <w:tab w:val="left" w:pos="980"/>
        </w:tabs>
        <w:ind w:left="979" w:hanging="181"/>
        <w:rPr>
          <w:sz w:val="24"/>
        </w:rPr>
      </w:pPr>
      <w:r w:rsidRPr="00C867DF">
        <w:rPr>
          <w:sz w:val="24"/>
        </w:rPr>
        <w:t>учить</w:t>
      </w:r>
      <w:r w:rsidRPr="00C867DF">
        <w:rPr>
          <w:spacing w:val="-4"/>
          <w:sz w:val="24"/>
        </w:rPr>
        <w:t xml:space="preserve"> </w:t>
      </w:r>
      <w:r w:rsidRPr="00C867DF">
        <w:rPr>
          <w:sz w:val="24"/>
        </w:rPr>
        <w:t>детей</w:t>
      </w:r>
      <w:r w:rsidRPr="00C867DF">
        <w:rPr>
          <w:spacing w:val="-6"/>
          <w:sz w:val="24"/>
        </w:rPr>
        <w:t xml:space="preserve"> </w:t>
      </w:r>
      <w:r w:rsidRPr="00C867DF">
        <w:rPr>
          <w:sz w:val="24"/>
        </w:rPr>
        <w:t>ползать</w:t>
      </w:r>
      <w:r w:rsidRPr="00C867DF">
        <w:rPr>
          <w:spacing w:val="-2"/>
          <w:sz w:val="24"/>
        </w:rPr>
        <w:t xml:space="preserve"> </w:t>
      </w:r>
      <w:r w:rsidRPr="00C867DF">
        <w:rPr>
          <w:sz w:val="24"/>
        </w:rPr>
        <w:t>разными</w:t>
      </w:r>
      <w:r w:rsidRPr="00C867DF">
        <w:rPr>
          <w:spacing w:val="-3"/>
          <w:sz w:val="24"/>
        </w:rPr>
        <w:t xml:space="preserve"> </w:t>
      </w:r>
      <w:r w:rsidRPr="00C867DF">
        <w:rPr>
          <w:sz w:val="24"/>
        </w:rPr>
        <w:t>способами;</w:t>
      </w:r>
    </w:p>
    <w:p w14:paraId="4EDCF2D6" w14:textId="77777777" w:rsidR="0081264C" w:rsidRPr="00C867DF" w:rsidRDefault="0081264C" w:rsidP="0019050C">
      <w:pPr>
        <w:pStyle w:val="ab"/>
        <w:numPr>
          <w:ilvl w:val="0"/>
          <w:numId w:val="24"/>
        </w:numPr>
        <w:tabs>
          <w:tab w:val="left" w:pos="999"/>
        </w:tabs>
        <w:ind w:right="138" w:firstLine="566"/>
        <w:rPr>
          <w:sz w:val="24"/>
        </w:rPr>
      </w:pPr>
      <w:r w:rsidRPr="00C867DF">
        <w:rPr>
          <w:sz w:val="24"/>
        </w:rPr>
        <w:t>формировать умения детей лазать по гимнастической (веревочной, каркасной веревочной)</w:t>
      </w:r>
      <w:r w:rsidRPr="00C867DF">
        <w:rPr>
          <w:spacing w:val="1"/>
          <w:sz w:val="24"/>
        </w:rPr>
        <w:t xml:space="preserve"> </w:t>
      </w:r>
      <w:r w:rsidRPr="00C867DF">
        <w:rPr>
          <w:sz w:val="24"/>
        </w:rPr>
        <w:t>лестнице; развивать ритмичность, пластичность и выразительность движений детей в соответствии</w:t>
      </w:r>
      <w:r w:rsidRPr="00C867DF">
        <w:rPr>
          <w:spacing w:val="-57"/>
          <w:sz w:val="24"/>
        </w:rPr>
        <w:t xml:space="preserve"> </w:t>
      </w:r>
      <w:r w:rsidRPr="00C867DF">
        <w:rPr>
          <w:sz w:val="24"/>
        </w:rPr>
        <w:t>с</w:t>
      </w:r>
      <w:r w:rsidRPr="00C867DF">
        <w:rPr>
          <w:spacing w:val="-5"/>
          <w:sz w:val="24"/>
        </w:rPr>
        <w:t xml:space="preserve"> </w:t>
      </w:r>
      <w:r w:rsidRPr="00C867DF">
        <w:rPr>
          <w:sz w:val="24"/>
        </w:rPr>
        <w:t>вербальным</w:t>
      </w:r>
      <w:r w:rsidRPr="00C867DF">
        <w:rPr>
          <w:spacing w:val="-3"/>
          <w:sz w:val="24"/>
        </w:rPr>
        <w:t xml:space="preserve"> </w:t>
      </w:r>
      <w:r w:rsidRPr="00C867DF">
        <w:rPr>
          <w:sz w:val="24"/>
        </w:rPr>
        <w:t>и невербальным образом;</w:t>
      </w:r>
    </w:p>
    <w:p w14:paraId="0D5CDE80" w14:textId="77777777" w:rsidR="0081264C" w:rsidRPr="00C867DF" w:rsidRDefault="0081264C" w:rsidP="0019050C">
      <w:pPr>
        <w:pStyle w:val="ab"/>
        <w:numPr>
          <w:ilvl w:val="0"/>
          <w:numId w:val="24"/>
        </w:numPr>
        <w:tabs>
          <w:tab w:val="left" w:pos="999"/>
        </w:tabs>
        <w:ind w:right="145" w:firstLine="566"/>
        <w:rPr>
          <w:sz w:val="24"/>
        </w:rPr>
      </w:pPr>
      <w:r w:rsidRPr="00C867DF">
        <w:rPr>
          <w:sz w:val="24"/>
        </w:rPr>
        <w:t>продолжать учить детей выполнять движения с речевым и музыкальным сопровождением</w:t>
      </w:r>
      <w:r w:rsidRPr="00C867DF">
        <w:rPr>
          <w:spacing w:val="1"/>
          <w:sz w:val="24"/>
        </w:rPr>
        <w:t xml:space="preserve"> </w:t>
      </w:r>
      <w:r w:rsidRPr="00C867DF">
        <w:rPr>
          <w:sz w:val="24"/>
        </w:rPr>
        <w:t>(по</w:t>
      </w:r>
      <w:r w:rsidRPr="00C867DF">
        <w:rPr>
          <w:spacing w:val="-1"/>
          <w:sz w:val="24"/>
        </w:rPr>
        <w:t xml:space="preserve"> </w:t>
      </w:r>
      <w:r w:rsidRPr="00C867DF">
        <w:rPr>
          <w:sz w:val="24"/>
        </w:rPr>
        <w:t>образцу, данному взрослым, самостоятельно);</w:t>
      </w:r>
    </w:p>
    <w:p w14:paraId="3ED09769" w14:textId="77777777" w:rsidR="0081264C" w:rsidRPr="00C867DF" w:rsidRDefault="0081264C" w:rsidP="0019050C">
      <w:pPr>
        <w:pStyle w:val="ab"/>
        <w:numPr>
          <w:ilvl w:val="0"/>
          <w:numId w:val="24"/>
        </w:numPr>
        <w:tabs>
          <w:tab w:val="left" w:pos="1014"/>
        </w:tabs>
        <w:spacing w:before="1"/>
        <w:ind w:right="149" w:firstLine="566"/>
        <w:rPr>
          <w:sz w:val="24"/>
        </w:rPr>
      </w:pPr>
      <w:r w:rsidRPr="00C867DF">
        <w:rPr>
          <w:sz w:val="24"/>
        </w:rPr>
        <w:t>формировать у детей умения осваивать более сложные в организационном плане игры и</w:t>
      </w:r>
      <w:r w:rsidRPr="00C867DF">
        <w:rPr>
          <w:spacing w:val="1"/>
          <w:sz w:val="24"/>
        </w:rPr>
        <w:t xml:space="preserve"> </w:t>
      </w:r>
      <w:r w:rsidRPr="00C867DF">
        <w:rPr>
          <w:sz w:val="24"/>
        </w:rPr>
        <w:t>эстафеты.</w:t>
      </w:r>
    </w:p>
    <w:p w14:paraId="2E2217A4" w14:textId="0ED85574" w:rsidR="0081264C" w:rsidRPr="00C867DF" w:rsidRDefault="0081264C" w:rsidP="0081264C">
      <w:pPr>
        <w:pStyle w:val="a9"/>
        <w:spacing w:before="60"/>
        <w:ind w:left="799"/>
      </w:pPr>
      <w:r w:rsidRPr="00C867DF">
        <w:rPr>
          <w:u w:val="single"/>
        </w:rPr>
        <w:t>Фотрмы организации</w:t>
      </w:r>
      <w:r w:rsidRPr="00C867DF">
        <w:rPr>
          <w:spacing w:val="-3"/>
          <w:u w:val="single"/>
        </w:rPr>
        <w:t xml:space="preserve"> </w:t>
      </w:r>
      <w:r w:rsidRPr="00C867DF">
        <w:rPr>
          <w:u w:val="single"/>
        </w:rPr>
        <w:t>образовательной</w:t>
      </w:r>
      <w:r w:rsidRPr="00C867DF">
        <w:rPr>
          <w:spacing w:val="-5"/>
          <w:u w:val="single"/>
        </w:rPr>
        <w:t xml:space="preserve"> </w:t>
      </w:r>
      <w:r w:rsidRPr="00C867DF">
        <w:rPr>
          <w:u w:val="single"/>
        </w:rPr>
        <w:t>деятельности.</w:t>
      </w:r>
    </w:p>
    <w:p w14:paraId="6CF1BD40" w14:textId="77777777" w:rsidR="0081264C" w:rsidRPr="00C867DF" w:rsidRDefault="0081264C" w:rsidP="0081264C">
      <w:pPr>
        <w:ind w:left="233" w:right="143" w:firstLine="566"/>
      </w:pPr>
      <w:r w:rsidRPr="00C867DF">
        <w:rPr>
          <w:i/>
        </w:rPr>
        <w:t>Построения и перестроения</w:t>
      </w:r>
      <w:r w:rsidRPr="00C867DF">
        <w:t>. Построение в колонну по одному по росту. Перестроение из</w:t>
      </w:r>
      <w:r w:rsidRPr="00C867DF">
        <w:rPr>
          <w:spacing w:val="1"/>
        </w:rPr>
        <w:t xml:space="preserve"> </w:t>
      </w:r>
      <w:r w:rsidRPr="00C867DF">
        <w:t>колонны</w:t>
      </w:r>
      <w:r w:rsidRPr="00C867DF">
        <w:rPr>
          <w:spacing w:val="-6"/>
        </w:rPr>
        <w:t xml:space="preserve"> </w:t>
      </w:r>
      <w:r w:rsidRPr="00C867DF">
        <w:t>по одному в</w:t>
      </w:r>
      <w:r w:rsidRPr="00C867DF">
        <w:rPr>
          <w:spacing w:val="-1"/>
        </w:rPr>
        <w:t xml:space="preserve"> </w:t>
      </w:r>
      <w:r w:rsidRPr="00C867DF">
        <w:t>колонну</w:t>
      </w:r>
      <w:r w:rsidRPr="00C867DF">
        <w:rPr>
          <w:spacing w:val="-4"/>
        </w:rPr>
        <w:t xml:space="preserve"> </w:t>
      </w:r>
      <w:r w:rsidRPr="00C867DF">
        <w:t>по двое.</w:t>
      </w:r>
    </w:p>
    <w:p w14:paraId="10F635D1" w14:textId="77777777" w:rsidR="0081264C" w:rsidRPr="00C867DF" w:rsidRDefault="0081264C" w:rsidP="0081264C">
      <w:pPr>
        <w:pStyle w:val="a9"/>
        <w:ind w:left="799"/>
      </w:pPr>
      <w:r w:rsidRPr="00C867DF">
        <w:rPr>
          <w:i/>
        </w:rPr>
        <w:t>Повороты</w:t>
      </w:r>
      <w:r w:rsidRPr="00C867DF">
        <w:rPr>
          <w:i/>
          <w:spacing w:val="-5"/>
        </w:rPr>
        <w:t xml:space="preserve"> </w:t>
      </w:r>
      <w:r w:rsidRPr="00C867DF">
        <w:t>(направо,</w:t>
      </w:r>
      <w:r w:rsidRPr="00C867DF">
        <w:rPr>
          <w:spacing w:val="-3"/>
        </w:rPr>
        <w:t xml:space="preserve"> </w:t>
      </w:r>
      <w:r w:rsidRPr="00C867DF">
        <w:t>налево,</w:t>
      </w:r>
      <w:r w:rsidRPr="00C867DF">
        <w:rPr>
          <w:spacing w:val="-5"/>
        </w:rPr>
        <w:t xml:space="preserve"> </w:t>
      </w:r>
      <w:r w:rsidRPr="00C867DF">
        <w:t>кругом),</w:t>
      </w:r>
      <w:r w:rsidRPr="00C867DF">
        <w:rPr>
          <w:spacing w:val="-2"/>
        </w:rPr>
        <w:t xml:space="preserve"> </w:t>
      </w:r>
      <w:r w:rsidRPr="00C867DF">
        <w:t>переступая</w:t>
      </w:r>
      <w:r w:rsidRPr="00C867DF">
        <w:rPr>
          <w:spacing w:val="-4"/>
        </w:rPr>
        <w:t xml:space="preserve"> </w:t>
      </w:r>
      <w:r w:rsidRPr="00C867DF">
        <w:t>на</w:t>
      </w:r>
      <w:r w:rsidRPr="00C867DF">
        <w:rPr>
          <w:spacing w:val="-5"/>
        </w:rPr>
        <w:t xml:space="preserve"> </w:t>
      </w:r>
      <w:r w:rsidRPr="00C867DF">
        <w:t>месте.</w:t>
      </w:r>
    </w:p>
    <w:p w14:paraId="507B4640" w14:textId="77777777" w:rsidR="0081264C" w:rsidRPr="00C867DF" w:rsidRDefault="0081264C" w:rsidP="0081264C">
      <w:pPr>
        <w:pStyle w:val="a9"/>
        <w:ind w:left="233" w:right="129"/>
      </w:pPr>
      <w:r w:rsidRPr="00C867DF">
        <w:rPr>
          <w:i/>
        </w:rPr>
        <w:t>Ходьба и упражнения в равновесии</w:t>
      </w:r>
      <w:r w:rsidRPr="00C867DF">
        <w:t>. Ходьба обычная, на носках, на пятках, на наружных</w:t>
      </w:r>
      <w:r w:rsidRPr="00C867DF">
        <w:rPr>
          <w:spacing w:val="1"/>
        </w:rPr>
        <w:t xml:space="preserve"> </w:t>
      </w:r>
      <w:r w:rsidRPr="00C867DF">
        <w:t>сторонах стоп, в полуприседе, с поворотами, с заданиями: руки на поясе, к плечам, в стороны, за</w:t>
      </w:r>
      <w:r w:rsidRPr="00C867DF">
        <w:rPr>
          <w:spacing w:val="1"/>
        </w:rPr>
        <w:t xml:space="preserve"> </w:t>
      </w:r>
      <w:r w:rsidRPr="00C867DF">
        <w:t>спиной и т. п. Ходьба с перешагиванием через предметы (высота 15–20 см), по наклонной доске</w:t>
      </w:r>
      <w:r w:rsidRPr="00C867DF">
        <w:rPr>
          <w:spacing w:val="1"/>
        </w:rPr>
        <w:t xml:space="preserve"> </w:t>
      </w:r>
      <w:r w:rsidRPr="00C867DF">
        <w:t>(высота</w:t>
      </w:r>
      <w:r w:rsidRPr="00C867DF">
        <w:rPr>
          <w:spacing w:val="-12"/>
        </w:rPr>
        <w:t xml:space="preserve"> </w:t>
      </w:r>
      <w:r w:rsidRPr="00C867DF">
        <w:t>наклона</w:t>
      </w:r>
      <w:r w:rsidRPr="00C867DF">
        <w:rPr>
          <w:spacing w:val="-14"/>
        </w:rPr>
        <w:t xml:space="preserve"> </w:t>
      </w:r>
      <w:r w:rsidRPr="00C867DF">
        <w:t>30</w:t>
      </w:r>
      <w:r w:rsidRPr="00C867DF">
        <w:rPr>
          <w:spacing w:val="-12"/>
        </w:rPr>
        <w:t xml:space="preserve"> </w:t>
      </w:r>
      <w:r w:rsidRPr="00C867DF">
        <w:t>см,</w:t>
      </w:r>
      <w:r w:rsidRPr="00C867DF">
        <w:rPr>
          <w:spacing w:val="-9"/>
        </w:rPr>
        <w:t xml:space="preserve"> </w:t>
      </w:r>
      <w:r w:rsidRPr="00C867DF">
        <w:t>ширина</w:t>
      </w:r>
      <w:r w:rsidRPr="00C867DF">
        <w:rPr>
          <w:spacing w:val="-14"/>
        </w:rPr>
        <w:t xml:space="preserve"> </w:t>
      </w:r>
      <w:r w:rsidRPr="00C867DF">
        <w:t>доски</w:t>
      </w:r>
      <w:r w:rsidRPr="00C867DF">
        <w:rPr>
          <w:spacing w:val="-12"/>
        </w:rPr>
        <w:t xml:space="preserve"> </w:t>
      </w:r>
      <w:r w:rsidRPr="00C867DF">
        <w:t>25</w:t>
      </w:r>
      <w:r w:rsidRPr="00C867DF">
        <w:rPr>
          <w:spacing w:val="-11"/>
        </w:rPr>
        <w:t xml:space="preserve"> </w:t>
      </w:r>
      <w:r w:rsidRPr="00C867DF">
        <w:t>см),</w:t>
      </w:r>
      <w:r w:rsidRPr="00C867DF">
        <w:rPr>
          <w:spacing w:val="-15"/>
        </w:rPr>
        <w:t xml:space="preserve"> </w:t>
      </w:r>
      <w:r w:rsidRPr="00C867DF">
        <w:t>с</w:t>
      </w:r>
      <w:r w:rsidRPr="00C867DF">
        <w:rPr>
          <w:spacing w:val="-10"/>
        </w:rPr>
        <w:t xml:space="preserve"> </w:t>
      </w:r>
      <w:r w:rsidRPr="00C867DF">
        <w:t>предметами</w:t>
      </w:r>
      <w:r w:rsidRPr="00C867DF">
        <w:rPr>
          <w:spacing w:val="-10"/>
        </w:rPr>
        <w:t xml:space="preserve"> </w:t>
      </w:r>
      <w:r w:rsidRPr="00C867DF">
        <w:t>в</w:t>
      </w:r>
      <w:r w:rsidRPr="00C867DF">
        <w:rPr>
          <w:spacing w:val="-14"/>
        </w:rPr>
        <w:t xml:space="preserve"> </w:t>
      </w:r>
      <w:r w:rsidRPr="00C867DF">
        <w:t>руках,</w:t>
      </w:r>
      <w:r w:rsidRPr="00C867DF">
        <w:rPr>
          <w:spacing w:val="-12"/>
        </w:rPr>
        <w:t xml:space="preserve"> </w:t>
      </w:r>
      <w:r w:rsidRPr="00C867DF">
        <w:t>на</w:t>
      </w:r>
      <w:r w:rsidRPr="00C867DF">
        <w:rPr>
          <w:spacing w:val="-12"/>
        </w:rPr>
        <w:t xml:space="preserve"> </w:t>
      </w:r>
      <w:r w:rsidRPr="00C867DF">
        <w:t>голове,</w:t>
      </w:r>
      <w:r w:rsidRPr="00C867DF">
        <w:rPr>
          <w:spacing w:val="-10"/>
        </w:rPr>
        <w:t xml:space="preserve"> </w:t>
      </w:r>
      <w:r w:rsidRPr="00C867DF">
        <w:t>без</w:t>
      </w:r>
      <w:r w:rsidRPr="00C867DF">
        <w:rPr>
          <w:spacing w:val="-13"/>
        </w:rPr>
        <w:t xml:space="preserve"> </w:t>
      </w:r>
      <w:r w:rsidRPr="00C867DF">
        <w:t>предметов,</w:t>
      </w:r>
      <w:r w:rsidRPr="00C867DF">
        <w:rPr>
          <w:spacing w:val="-8"/>
        </w:rPr>
        <w:t xml:space="preserve"> </w:t>
      </w:r>
      <w:r w:rsidRPr="00C867DF">
        <w:t>ходьба</w:t>
      </w:r>
      <w:r w:rsidRPr="00C867DF">
        <w:rPr>
          <w:spacing w:val="-58"/>
        </w:rPr>
        <w:t xml:space="preserve"> </w:t>
      </w:r>
      <w:r w:rsidRPr="00C867DF">
        <w:t>спиной</w:t>
      </w:r>
      <w:r w:rsidRPr="00C867DF">
        <w:rPr>
          <w:spacing w:val="1"/>
        </w:rPr>
        <w:t xml:space="preserve"> </w:t>
      </w:r>
      <w:r w:rsidRPr="00C867DF">
        <w:t>вперед</w:t>
      </w:r>
      <w:r w:rsidRPr="00C867DF">
        <w:rPr>
          <w:spacing w:val="1"/>
        </w:rPr>
        <w:t xml:space="preserve"> </w:t>
      </w:r>
      <w:r w:rsidRPr="00C867DF">
        <w:t>(2–3</w:t>
      </w:r>
      <w:r w:rsidRPr="00C867DF">
        <w:rPr>
          <w:spacing w:val="1"/>
        </w:rPr>
        <w:t xml:space="preserve"> </w:t>
      </w:r>
      <w:r w:rsidRPr="00C867DF">
        <w:t>м),</w:t>
      </w:r>
      <w:r w:rsidRPr="00C867DF">
        <w:rPr>
          <w:spacing w:val="1"/>
        </w:rPr>
        <w:t xml:space="preserve"> </w:t>
      </w:r>
      <w:r w:rsidRPr="00C867DF">
        <w:t>«змейкой»</w:t>
      </w:r>
      <w:r w:rsidRPr="00C867DF">
        <w:rPr>
          <w:spacing w:val="1"/>
        </w:rPr>
        <w:t xml:space="preserve"> </w:t>
      </w:r>
      <w:r w:rsidRPr="00C867DF">
        <w:t>со</w:t>
      </w:r>
      <w:r w:rsidRPr="00C867DF">
        <w:rPr>
          <w:spacing w:val="1"/>
        </w:rPr>
        <w:t xml:space="preserve"> </w:t>
      </w:r>
      <w:r w:rsidRPr="00C867DF">
        <w:t>сменой</w:t>
      </w:r>
      <w:r w:rsidRPr="00C867DF">
        <w:rPr>
          <w:spacing w:val="1"/>
        </w:rPr>
        <w:t xml:space="preserve"> </w:t>
      </w:r>
      <w:r w:rsidRPr="00C867DF">
        <w:t>темпа.</w:t>
      </w:r>
      <w:r w:rsidRPr="00C867DF">
        <w:rPr>
          <w:spacing w:val="1"/>
        </w:rPr>
        <w:t xml:space="preserve"> </w:t>
      </w:r>
      <w:r w:rsidRPr="00C867DF">
        <w:t>Ходьба</w:t>
      </w:r>
      <w:r w:rsidRPr="00C867DF">
        <w:rPr>
          <w:spacing w:val="1"/>
        </w:rPr>
        <w:t xml:space="preserve"> </w:t>
      </w:r>
      <w:r w:rsidRPr="00C867DF">
        <w:t>приставным</w:t>
      </w:r>
      <w:r w:rsidRPr="00C867DF">
        <w:rPr>
          <w:spacing w:val="1"/>
        </w:rPr>
        <w:t xml:space="preserve"> </w:t>
      </w:r>
      <w:r w:rsidRPr="00C867DF">
        <w:t>шагом</w:t>
      </w:r>
      <w:r w:rsidRPr="00C867DF">
        <w:rPr>
          <w:spacing w:val="1"/>
        </w:rPr>
        <w:t xml:space="preserve"> </w:t>
      </w:r>
      <w:r w:rsidRPr="00C867DF">
        <w:t>по</w:t>
      </w:r>
      <w:r w:rsidRPr="00C867DF">
        <w:rPr>
          <w:spacing w:val="1"/>
        </w:rPr>
        <w:t xml:space="preserve"> </w:t>
      </w:r>
      <w:r w:rsidRPr="00C867DF">
        <w:t>шнуру,</w:t>
      </w:r>
      <w:r w:rsidRPr="00C867DF">
        <w:rPr>
          <w:spacing w:val="1"/>
        </w:rPr>
        <w:t xml:space="preserve"> </w:t>
      </w:r>
      <w:r w:rsidRPr="00C867DF">
        <w:t>дидактической змейке, по сенсорной тропе и т. п. Ходьба с утяжелителями на голове, в руках (в</w:t>
      </w:r>
      <w:r w:rsidRPr="00C867DF">
        <w:rPr>
          <w:spacing w:val="1"/>
        </w:rPr>
        <w:t xml:space="preserve"> </w:t>
      </w:r>
      <w:r w:rsidRPr="00C867DF">
        <w:t>руке).</w:t>
      </w:r>
      <w:r w:rsidRPr="00C867DF">
        <w:rPr>
          <w:spacing w:val="-1"/>
        </w:rPr>
        <w:t xml:space="preserve"> </w:t>
      </w:r>
      <w:r w:rsidRPr="00C867DF">
        <w:t>Ходьба</w:t>
      </w:r>
      <w:r w:rsidRPr="00C867DF">
        <w:rPr>
          <w:spacing w:val="1"/>
        </w:rPr>
        <w:t xml:space="preserve"> </w:t>
      </w:r>
      <w:r w:rsidRPr="00C867DF">
        <w:t>и</w:t>
      </w:r>
      <w:r w:rsidRPr="00C867DF">
        <w:rPr>
          <w:spacing w:val="3"/>
        </w:rPr>
        <w:t xml:space="preserve"> </w:t>
      </w:r>
      <w:r w:rsidRPr="00C867DF">
        <w:t>бег</w:t>
      </w:r>
      <w:r w:rsidRPr="00C867DF">
        <w:rPr>
          <w:spacing w:val="1"/>
        </w:rPr>
        <w:t xml:space="preserve"> </w:t>
      </w:r>
      <w:r w:rsidRPr="00C867DF">
        <w:t>по</w:t>
      </w:r>
      <w:r w:rsidRPr="00C867DF">
        <w:rPr>
          <w:spacing w:val="1"/>
        </w:rPr>
        <w:t xml:space="preserve"> </w:t>
      </w:r>
      <w:r w:rsidRPr="00C867DF">
        <w:t>дорожке (сенсорная</w:t>
      </w:r>
      <w:r w:rsidRPr="00C867DF">
        <w:rPr>
          <w:spacing w:val="4"/>
        </w:rPr>
        <w:t xml:space="preserve"> </w:t>
      </w:r>
      <w:r w:rsidRPr="00C867DF">
        <w:t>дорожка,</w:t>
      </w:r>
      <w:r w:rsidRPr="00C867DF">
        <w:rPr>
          <w:spacing w:val="4"/>
        </w:rPr>
        <w:t xml:space="preserve"> </w:t>
      </w:r>
      <w:r w:rsidRPr="00C867DF">
        <w:t>игровая дорожка,</w:t>
      </w:r>
      <w:r w:rsidRPr="00C867DF">
        <w:rPr>
          <w:spacing w:val="2"/>
        </w:rPr>
        <w:t xml:space="preserve"> </w:t>
      </w:r>
      <w:r w:rsidRPr="00C867DF">
        <w:t>коврик</w:t>
      </w:r>
      <w:r w:rsidRPr="00C867DF">
        <w:rPr>
          <w:spacing w:val="5"/>
        </w:rPr>
        <w:t xml:space="preserve"> </w:t>
      </w:r>
      <w:r w:rsidRPr="00C867DF">
        <w:t>«Топ-топ», дорожка</w:t>
      </w:r>
    </w:p>
    <w:p w14:paraId="2442EF5A" w14:textId="77777777" w:rsidR="0081264C" w:rsidRPr="00C867DF" w:rsidRDefault="0081264C" w:rsidP="0081264C">
      <w:pPr>
        <w:pStyle w:val="a9"/>
        <w:ind w:left="233" w:right="132"/>
      </w:pPr>
      <w:r w:rsidRPr="00C867DF">
        <w:t>«Гофр» и др.). Ходьба по разным дорожкам, выложенным из веревки, ленточек, ковролина, мягких</w:t>
      </w:r>
      <w:r w:rsidRPr="00C867DF">
        <w:rPr>
          <w:spacing w:val="-57"/>
        </w:rPr>
        <w:t xml:space="preserve"> </w:t>
      </w:r>
      <w:r w:rsidRPr="00C867DF">
        <w:t>модулей и другого материала, с изменением темпа движения (быстро, медленно). Перемещение по</w:t>
      </w:r>
      <w:r w:rsidRPr="00C867DF">
        <w:rPr>
          <w:spacing w:val="1"/>
        </w:rPr>
        <w:t xml:space="preserve"> </w:t>
      </w:r>
      <w:r w:rsidRPr="00C867DF">
        <w:t>кругу</w:t>
      </w:r>
      <w:r w:rsidRPr="00C867DF">
        <w:rPr>
          <w:spacing w:val="-6"/>
        </w:rPr>
        <w:t xml:space="preserve"> </w:t>
      </w:r>
      <w:r w:rsidRPr="00C867DF">
        <w:t>(хороводные</w:t>
      </w:r>
      <w:r w:rsidRPr="00C867DF">
        <w:rPr>
          <w:spacing w:val="-6"/>
        </w:rPr>
        <w:t xml:space="preserve"> </w:t>
      </w:r>
      <w:r w:rsidRPr="00C867DF">
        <w:t>игры).</w:t>
      </w:r>
      <w:r w:rsidRPr="00C867DF">
        <w:rPr>
          <w:spacing w:val="-4"/>
        </w:rPr>
        <w:t xml:space="preserve"> </w:t>
      </w:r>
      <w:r w:rsidRPr="00C867DF">
        <w:t>Ходьба</w:t>
      </w:r>
      <w:r w:rsidRPr="00C867DF">
        <w:rPr>
          <w:spacing w:val="-5"/>
        </w:rPr>
        <w:t xml:space="preserve"> </w:t>
      </w:r>
      <w:r w:rsidRPr="00C867DF">
        <w:t>на</w:t>
      </w:r>
      <w:r w:rsidRPr="00C867DF">
        <w:rPr>
          <w:spacing w:val="-6"/>
        </w:rPr>
        <w:t xml:space="preserve"> </w:t>
      </w:r>
      <w:r w:rsidRPr="00C867DF">
        <w:t>носках.</w:t>
      </w:r>
      <w:r w:rsidRPr="00C867DF">
        <w:rPr>
          <w:spacing w:val="-2"/>
        </w:rPr>
        <w:t xml:space="preserve"> </w:t>
      </w:r>
      <w:r w:rsidRPr="00C867DF">
        <w:t>Движения</w:t>
      </w:r>
      <w:r w:rsidRPr="00C867DF">
        <w:rPr>
          <w:spacing w:val="-4"/>
        </w:rPr>
        <w:t xml:space="preserve"> </w:t>
      </w:r>
      <w:r w:rsidRPr="00C867DF">
        <w:t>под</w:t>
      </w:r>
      <w:r w:rsidRPr="00C867DF">
        <w:rPr>
          <w:spacing w:val="-4"/>
        </w:rPr>
        <w:t xml:space="preserve"> </w:t>
      </w:r>
      <w:r w:rsidRPr="00C867DF">
        <w:t>музыку,</w:t>
      </w:r>
      <w:r w:rsidRPr="00C867DF">
        <w:rPr>
          <w:spacing w:val="-4"/>
        </w:rPr>
        <w:t xml:space="preserve"> </w:t>
      </w:r>
      <w:r w:rsidRPr="00C867DF">
        <w:t>движения</w:t>
      </w:r>
      <w:r w:rsidRPr="00C867DF">
        <w:rPr>
          <w:spacing w:val="-4"/>
        </w:rPr>
        <w:t xml:space="preserve"> </w:t>
      </w:r>
      <w:r w:rsidRPr="00C867DF">
        <w:t>с</w:t>
      </w:r>
      <w:r w:rsidRPr="00C867DF">
        <w:rPr>
          <w:spacing w:val="-7"/>
        </w:rPr>
        <w:t xml:space="preserve"> </w:t>
      </w:r>
      <w:r w:rsidRPr="00C867DF">
        <w:t>прихлопыванием</w:t>
      </w:r>
      <w:r w:rsidRPr="00C867DF">
        <w:rPr>
          <w:spacing w:val="-4"/>
        </w:rPr>
        <w:t xml:space="preserve"> </w:t>
      </w:r>
      <w:r w:rsidRPr="00C867DF">
        <w:t>и</w:t>
      </w:r>
      <w:r w:rsidRPr="00C867DF">
        <w:rPr>
          <w:spacing w:val="-57"/>
        </w:rPr>
        <w:t xml:space="preserve"> </w:t>
      </w:r>
      <w:r w:rsidRPr="00C867DF">
        <w:t>проговариванием</w:t>
      </w:r>
      <w:r w:rsidRPr="00C867DF">
        <w:rPr>
          <w:spacing w:val="-4"/>
        </w:rPr>
        <w:t xml:space="preserve"> </w:t>
      </w:r>
      <w:r w:rsidRPr="00C867DF">
        <w:t>слов,</w:t>
      </w:r>
      <w:r w:rsidRPr="00C867DF">
        <w:rPr>
          <w:spacing w:val="2"/>
        </w:rPr>
        <w:t xml:space="preserve"> </w:t>
      </w:r>
      <w:r w:rsidRPr="00C867DF">
        <w:t>коротких стишков</w:t>
      </w:r>
      <w:r w:rsidRPr="00C867DF">
        <w:rPr>
          <w:spacing w:val="-5"/>
        </w:rPr>
        <w:t xml:space="preserve"> </w:t>
      </w:r>
      <w:r w:rsidRPr="00C867DF">
        <w:t>и т.п.</w:t>
      </w:r>
    </w:p>
    <w:p w14:paraId="36E50AF7" w14:textId="77777777" w:rsidR="0081264C" w:rsidRPr="00C867DF" w:rsidRDefault="0081264C" w:rsidP="0081264C">
      <w:pPr>
        <w:pStyle w:val="a9"/>
        <w:spacing w:before="1"/>
        <w:ind w:left="233" w:right="136"/>
      </w:pPr>
      <w:r w:rsidRPr="00C867DF">
        <w:rPr>
          <w:i/>
        </w:rPr>
        <w:t>Бег</w:t>
      </w:r>
      <w:r w:rsidRPr="00C867DF">
        <w:t>. Бег в колонне по одному и парами, «змейкой» между предметами со сменой ведущего и</w:t>
      </w:r>
      <w:r w:rsidRPr="00C867DF">
        <w:rPr>
          <w:spacing w:val="1"/>
        </w:rPr>
        <w:t xml:space="preserve"> </w:t>
      </w:r>
      <w:r w:rsidRPr="00C867DF">
        <w:t>сменой</w:t>
      </w:r>
      <w:r w:rsidRPr="00C867DF">
        <w:rPr>
          <w:spacing w:val="1"/>
        </w:rPr>
        <w:t xml:space="preserve"> </w:t>
      </w:r>
      <w:r w:rsidRPr="00C867DF">
        <w:t>темпа,</w:t>
      </w:r>
      <w:r w:rsidRPr="00C867DF">
        <w:rPr>
          <w:spacing w:val="1"/>
        </w:rPr>
        <w:t xml:space="preserve"> </w:t>
      </w:r>
      <w:r w:rsidRPr="00C867DF">
        <w:t>между</w:t>
      </w:r>
      <w:r w:rsidRPr="00C867DF">
        <w:rPr>
          <w:spacing w:val="1"/>
        </w:rPr>
        <w:t xml:space="preserve"> </w:t>
      </w:r>
      <w:r w:rsidRPr="00C867DF">
        <w:t>линиями,</w:t>
      </w:r>
      <w:r w:rsidRPr="00C867DF">
        <w:rPr>
          <w:spacing w:val="1"/>
        </w:rPr>
        <w:t xml:space="preserve"> </w:t>
      </w:r>
      <w:r w:rsidRPr="00C867DF">
        <w:t>между</w:t>
      </w:r>
      <w:r w:rsidRPr="00C867DF">
        <w:rPr>
          <w:spacing w:val="1"/>
        </w:rPr>
        <w:t xml:space="preserve"> </w:t>
      </w:r>
      <w:r w:rsidRPr="00C867DF">
        <w:t>цилиндрами,</w:t>
      </w:r>
      <w:r w:rsidRPr="00C867DF">
        <w:rPr>
          <w:spacing w:val="1"/>
        </w:rPr>
        <w:t xml:space="preserve"> </w:t>
      </w:r>
      <w:r w:rsidRPr="00C867DF">
        <w:t>например</w:t>
      </w:r>
      <w:r w:rsidRPr="00C867DF">
        <w:rPr>
          <w:spacing w:val="1"/>
        </w:rPr>
        <w:t xml:space="preserve"> </w:t>
      </w:r>
      <w:r w:rsidRPr="00C867DF">
        <w:t>от</w:t>
      </w:r>
      <w:r w:rsidRPr="00C867DF">
        <w:rPr>
          <w:spacing w:val="1"/>
        </w:rPr>
        <w:t xml:space="preserve"> </w:t>
      </w:r>
      <w:r w:rsidRPr="00C867DF">
        <w:t>коврика</w:t>
      </w:r>
      <w:r w:rsidRPr="00C867DF">
        <w:rPr>
          <w:spacing w:val="1"/>
        </w:rPr>
        <w:t xml:space="preserve"> </w:t>
      </w:r>
      <w:r w:rsidRPr="00C867DF">
        <w:t>«Топ-топ»,</w:t>
      </w:r>
      <w:r w:rsidRPr="00C867DF">
        <w:rPr>
          <w:spacing w:val="1"/>
        </w:rPr>
        <w:t xml:space="preserve"> </w:t>
      </w:r>
      <w:r w:rsidRPr="00C867DF">
        <w:t>между</w:t>
      </w:r>
      <w:r w:rsidRPr="00C867DF">
        <w:rPr>
          <w:spacing w:val="1"/>
        </w:rPr>
        <w:t xml:space="preserve"> </w:t>
      </w:r>
      <w:r w:rsidRPr="00C867DF">
        <w:t>мягкими модулями и т.п. Бег в медленном, среднем темпе и на скорость. Бег с ускорением и</w:t>
      </w:r>
      <w:r w:rsidRPr="00C867DF">
        <w:rPr>
          <w:spacing w:val="1"/>
        </w:rPr>
        <w:t xml:space="preserve"> </w:t>
      </w:r>
      <w:r w:rsidRPr="00C867DF">
        <w:t>замедлением</w:t>
      </w:r>
      <w:r w:rsidRPr="00C867DF">
        <w:rPr>
          <w:spacing w:val="-4"/>
        </w:rPr>
        <w:t xml:space="preserve"> </w:t>
      </w:r>
      <w:r w:rsidRPr="00C867DF">
        <w:t>(с</w:t>
      </w:r>
      <w:r w:rsidRPr="00C867DF">
        <w:rPr>
          <w:spacing w:val="-4"/>
        </w:rPr>
        <w:t xml:space="preserve"> </w:t>
      </w:r>
      <w:r w:rsidRPr="00C867DF">
        <w:t>изменением</w:t>
      </w:r>
      <w:r w:rsidRPr="00C867DF">
        <w:rPr>
          <w:spacing w:val="1"/>
        </w:rPr>
        <w:t xml:space="preserve"> </w:t>
      </w:r>
      <w:r w:rsidRPr="00C867DF">
        <w:t>темпа).</w:t>
      </w:r>
      <w:r w:rsidRPr="00C867DF">
        <w:rPr>
          <w:spacing w:val="-2"/>
        </w:rPr>
        <w:t xml:space="preserve"> </w:t>
      </w:r>
      <w:r w:rsidRPr="00C867DF">
        <w:t>Челночный бег.</w:t>
      </w:r>
      <w:r w:rsidRPr="00C867DF">
        <w:rPr>
          <w:spacing w:val="1"/>
        </w:rPr>
        <w:t xml:space="preserve"> </w:t>
      </w:r>
      <w:r w:rsidRPr="00C867DF">
        <w:t>Бег</w:t>
      </w:r>
      <w:r w:rsidRPr="00C867DF">
        <w:rPr>
          <w:spacing w:val="-1"/>
        </w:rPr>
        <w:t xml:space="preserve"> </w:t>
      </w:r>
      <w:r w:rsidRPr="00C867DF">
        <w:t>на</w:t>
      </w:r>
      <w:r w:rsidRPr="00C867DF">
        <w:rPr>
          <w:spacing w:val="-4"/>
        </w:rPr>
        <w:t xml:space="preserve"> </w:t>
      </w:r>
      <w:r w:rsidRPr="00C867DF">
        <w:t>носках.</w:t>
      </w:r>
    </w:p>
    <w:p w14:paraId="0BE27336" w14:textId="77777777" w:rsidR="0081264C" w:rsidRPr="00C867DF" w:rsidRDefault="0081264C" w:rsidP="0081264C">
      <w:pPr>
        <w:pStyle w:val="a9"/>
        <w:spacing w:before="2"/>
        <w:ind w:left="233" w:right="127"/>
      </w:pPr>
      <w:r w:rsidRPr="00C867DF">
        <w:rPr>
          <w:i/>
        </w:rPr>
        <w:t>Прыжки</w:t>
      </w:r>
      <w:r w:rsidRPr="00C867DF">
        <w:t>. Прыжки на двух ногах: с поворотом кругом со сменой ног; ноги вместе — ноги</w:t>
      </w:r>
      <w:r w:rsidRPr="00C867DF">
        <w:rPr>
          <w:spacing w:val="1"/>
        </w:rPr>
        <w:t xml:space="preserve"> </w:t>
      </w:r>
      <w:r w:rsidRPr="00C867DF">
        <w:t>врозь;</w:t>
      </w:r>
      <w:r w:rsidRPr="00C867DF">
        <w:rPr>
          <w:spacing w:val="-7"/>
        </w:rPr>
        <w:t xml:space="preserve"> </w:t>
      </w:r>
      <w:r w:rsidRPr="00C867DF">
        <w:t>с</w:t>
      </w:r>
      <w:r w:rsidRPr="00C867DF">
        <w:rPr>
          <w:spacing w:val="-6"/>
        </w:rPr>
        <w:t xml:space="preserve"> </w:t>
      </w:r>
      <w:r w:rsidRPr="00C867DF">
        <w:t>хлопками</w:t>
      </w:r>
      <w:r w:rsidRPr="00C867DF">
        <w:rPr>
          <w:spacing w:val="-7"/>
        </w:rPr>
        <w:t xml:space="preserve"> </w:t>
      </w:r>
      <w:r w:rsidRPr="00C867DF">
        <w:t>над</w:t>
      </w:r>
      <w:r w:rsidRPr="00C867DF">
        <w:rPr>
          <w:spacing w:val="-7"/>
        </w:rPr>
        <w:t xml:space="preserve"> </w:t>
      </w:r>
      <w:r w:rsidRPr="00C867DF">
        <w:t>головой,</w:t>
      </w:r>
      <w:r w:rsidRPr="00C867DF">
        <w:rPr>
          <w:spacing w:val="-7"/>
        </w:rPr>
        <w:t xml:space="preserve"> </w:t>
      </w:r>
      <w:r w:rsidRPr="00C867DF">
        <w:t>за</w:t>
      </w:r>
      <w:r w:rsidRPr="00C867DF">
        <w:rPr>
          <w:spacing w:val="-6"/>
        </w:rPr>
        <w:t xml:space="preserve"> </w:t>
      </w:r>
      <w:r w:rsidRPr="00C867DF">
        <w:t>спиной.</w:t>
      </w:r>
      <w:r w:rsidRPr="00C867DF">
        <w:rPr>
          <w:spacing w:val="-8"/>
        </w:rPr>
        <w:t xml:space="preserve"> </w:t>
      </w:r>
      <w:r w:rsidRPr="00C867DF">
        <w:t>Прыжки</w:t>
      </w:r>
      <w:r w:rsidRPr="00C867DF">
        <w:rPr>
          <w:spacing w:val="-5"/>
        </w:rPr>
        <w:t xml:space="preserve"> </w:t>
      </w:r>
      <w:r w:rsidRPr="00C867DF">
        <w:t>с</w:t>
      </w:r>
      <w:r w:rsidRPr="00C867DF">
        <w:rPr>
          <w:spacing w:val="-7"/>
        </w:rPr>
        <w:t xml:space="preserve"> </w:t>
      </w:r>
      <w:r w:rsidRPr="00C867DF">
        <w:t>продвижением</w:t>
      </w:r>
      <w:r w:rsidRPr="00C867DF">
        <w:rPr>
          <w:spacing w:val="-5"/>
        </w:rPr>
        <w:t xml:space="preserve"> </w:t>
      </w:r>
      <w:r w:rsidRPr="00C867DF">
        <w:t>вперед</w:t>
      </w:r>
      <w:r w:rsidRPr="00C867DF">
        <w:rPr>
          <w:spacing w:val="-7"/>
        </w:rPr>
        <w:t xml:space="preserve"> </w:t>
      </w:r>
      <w:r w:rsidRPr="00C867DF">
        <w:t>(3–4м),</w:t>
      </w:r>
      <w:r w:rsidRPr="00C867DF">
        <w:rPr>
          <w:spacing w:val="-5"/>
        </w:rPr>
        <w:t xml:space="preserve"> </w:t>
      </w:r>
      <w:r w:rsidRPr="00C867DF">
        <w:t>вперед</w:t>
      </w:r>
      <w:r w:rsidRPr="00C867DF">
        <w:rPr>
          <w:spacing w:val="-5"/>
        </w:rPr>
        <w:t xml:space="preserve"> </w:t>
      </w:r>
      <w:r w:rsidRPr="00C867DF">
        <w:t>—</w:t>
      </w:r>
      <w:r w:rsidRPr="00C867DF">
        <w:rPr>
          <w:spacing w:val="-5"/>
        </w:rPr>
        <w:t xml:space="preserve"> </w:t>
      </w:r>
      <w:r w:rsidRPr="00C867DF">
        <w:t>назад,</w:t>
      </w:r>
      <w:r w:rsidRPr="00C867DF">
        <w:rPr>
          <w:spacing w:val="-58"/>
        </w:rPr>
        <w:t xml:space="preserve"> </w:t>
      </w:r>
      <w:r w:rsidRPr="00C867DF">
        <w:t>с поворотами, боком (вправо — влево). Прыжки в глубину (спрыгивание с высоты 25 см), прыжки</w:t>
      </w:r>
      <w:r w:rsidRPr="00C867DF">
        <w:rPr>
          <w:spacing w:val="1"/>
        </w:rPr>
        <w:t xml:space="preserve"> </w:t>
      </w:r>
      <w:r w:rsidRPr="00C867DF">
        <w:t>через два-три предмета высотой 5–10 см. Прыжки в длину с места (50 см), прыжки в высоту (15–20</w:t>
      </w:r>
      <w:r w:rsidRPr="00C867DF">
        <w:rPr>
          <w:spacing w:val="-57"/>
        </w:rPr>
        <w:t xml:space="preserve"> </w:t>
      </w:r>
      <w:r w:rsidRPr="00C867DF">
        <w:t>см) с места. 209 Прыжки на мячах и игрушках-прыгунах (надувной гимнастический мяч, надувные</w:t>
      </w:r>
      <w:r w:rsidRPr="00C867DF">
        <w:rPr>
          <w:spacing w:val="-57"/>
        </w:rPr>
        <w:t xml:space="preserve"> </w:t>
      </w:r>
      <w:r w:rsidRPr="00C867DF">
        <w:t>игрушки:</w:t>
      </w:r>
      <w:r w:rsidRPr="00C867DF">
        <w:rPr>
          <w:spacing w:val="-6"/>
        </w:rPr>
        <w:t xml:space="preserve"> </w:t>
      </w:r>
      <w:r w:rsidRPr="00C867DF">
        <w:t>пони,</w:t>
      </w:r>
      <w:r w:rsidRPr="00C867DF">
        <w:rPr>
          <w:spacing w:val="-9"/>
        </w:rPr>
        <w:t xml:space="preserve"> </w:t>
      </w:r>
      <w:r w:rsidRPr="00C867DF">
        <w:t>зебра,</w:t>
      </w:r>
      <w:r w:rsidRPr="00C867DF">
        <w:rPr>
          <w:spacing w:val="-7"/>
        </w:rPr>
        <w:t xml:space="preserve"> </w:t>
      </w:r>
      <w:r w:rsidRPr="00C867DF">
        <w:t>Вини</w:t>
      </w:r>
      <w:r w:rsidRPr="00C867DF">
        <w:rPr>
          <w:spacing w:val="-5"/>
        </w:rPr>
        <w:t xml:space="preserve"> </w:t>
      </w:r>
      <w:r w:rsidRPr="00C867DF">
        <w:t>Пух</w:t>
      </w:r>
      <w:r w:rsidRPr="00C867DF">
        <w:rPr>
          <w:spacing w:val="-8"/>
        </w:rPr>
        <w:t xml:space="preserve"> </w:t>
      </w:r>
      <w:r w:rsidRPr="00C867DF">
        <w:t>и</w:t>
      </w:r>
      <w:r w:rsidRPr="00C867DF">
        <w:rPr>
          <w:spacing w:val="-6"/>
        </w:rPr>
        <w:t xml:space="preserve"> </w:t>
      </w:r>
      <w:r w:rsidRPr="00C867DF">
        <w:t>др.).</w:t>
      </w:r>
      <w:r w:rsidRPr="00C867DF">
        <w:rPr>
          <w:spacing w:val="-8"/>
        </w:rPr>
        <w:t xml:space="preserve"> </w:t>
      </w:r>
      <w:r w:rsidRPr="00C867DF">
        <w:t>Подпрыгивание</w:t>
      </w:r>
      <w:r w:rsidRPr="00C867DF">
        <w:rPr>
          <w:spacing w:val="-7"/>
        </w:rPr>
        <w:t xml:space="preserve"> </w:t>
      </w:r>
      <w:r w:rsidRPr="00C867DF">
        <w:t>на</w:t>
      </w:r>
      <w:r w:rsidRPr="00C867DF">
        <w:rPr>
          <w:spacing w:val="-7"/>
        </w:rPr>
        <w:t xml:space="preserve"> </w:t>
      </w:r>
      <w:r w:rsidRPr="00C867DF">
        <w:t>надувном</w:t>
      </w:r>
      <w:r w:rsidRPr="00C867DF">
        <w:rPr>
          <w:spacing w:val="-10"/>
        </w:rPr>
        <w:t xml:space="preserve"> </w:t>
      </w:r>
      <w:r w:rsidRPr="00C867DF">
        <w:t>шаре</w:t>
      </w:r>
      <w:r w:rsidRPr="00C867DF">
        <w:rPr>
          <w:spacing w:val="-8"/>
        </w:rPr>
        <w:t xml:space="preserve"> </w:t>
      </w:r>
      <w:r w:rsidRPr="00C867DF">
        <w:t>(фитболе)</w:t>
      </w:r>
      <w:r w:rsidRPr="00C867DF">
        <w:rPr>
          <w:spacing w:val="-7"/>
        </w:rPr>
        <w:t xml:space="preserve"> </w:t>
      </w:r>
      <w:r w:rsidRPr="00C867DF">
        <w:t>со</w:t>
      </w:r>
      <w:r w:rsidRPr="00C867DF">
        <w:rPr>
          <w:spacing w:val="-5"/>
        </w:rPr>
        <w:t xml:space="preserve"> </w:t>
      </w:r>
      <w:r w:rsidRPr="00C867DF">
        <w:t>страховкой.</w:t>
      </w:r>
      <w:r w:rsidRPr="00C867DF">
        <w:rPr>
          <w:spacing w:val="-57"/>
        </w:rPr>
        <w:t xml:space="preserve"> </w:t>
      </w:r>
      <w:r w:rsidRPr="00C867DF">
        <w:t>Прыжки на батутах типа «Малыш», «Теремок», «Джунгли» и др. Прыжки на детском каркасном</w:t>
      </w:r>
      <w:r w:rsidRPr="00C867DF">
        <w:rPr>
          <w:spacing w:val="1"/>
        </w:rPr>
        <w:t xml:space="preserve"> </w:t>
      </w:r>
      <w:r w:rsidRPr="00C867DF">
        <w:t>пружинном</w:t>
      </w:r>
      <w:r w:rsidRPr="00C867DF">
        <w:rPr>
          <w:spacing w:val="-4"/>
        </w:rPr>
        <w:t xml:space="preserve"> </w:t>
      </w:r>
      <w:r w:rsidRPr="00C867DF">
        <w:t>батуте</w:t>
      </w:r>
      <w:r w:rsidRPr="00C867DF">
        <w:rPr>
          <w:spacing w:val="-1"/>
        </w:rPr>
        <w:t xml:space="preserve"> </w:t>
      </w:r>
      <w:r w:rsidRPr="00C867DF">
        <w:t>«Прыжок» и др. Игры</w:t>
      </w:r>
      <w:r w:rsidRPr="00C867DF">
        <w:rPr>
          <w:spacing w:val="-1"/>
        </w:rPr>
        <w:t xml:space="preserve"> </w:t>
      </w:r>
      <w:r w:rsidRPr="00C867DF">
        <w:t>на</w:t>
      </w:r>
      <w:r w:rsidRPr="00C867DF">
        <w:rPr>
          <w:spacing w:val="-1"/>
        </w:rPr>
        <w:t xml:space="preserve"> </w:t>
      </w:r>
      <w:r w:rsidRPr="00C867DF">
        <w:t>мячах-хопах (фитбол).</w:t>
      </w:r>
    </w:p>
    <w:p w14:paraId="096A8B0E" w14:textId="77777777" w:rsidR="0081264C" w:rsidRPr="00C867DF" w:rsidRDefault="0081264C" w:rsidP="0081264C">
      <w:pPr>
        <w:pStyle w:val="a9"/>
        <w:spacing w:before="1"/>
        <w:ind w:left="233" w:right="131"/>
      </w:pPr>
      <w:r w:rsidRPr="00C867DF">
        <w:rPr>
          <w:i/>
        </w:rPr>
        <w:t>Катание,</w:t>
      </w:r>
      <w:r w:rsidRPr="00C867DF">
        <w:rPr>
          <w:i/>
          <w:spacing w:val="1"/>
        </w:rPr>
        <w:t xml:space="preserve"> </w:t>
      </w:r>
      <w:r w:rsidRPr="00C867DF">
        <w:rPr>
          <w:i/>
        </w:rPr>
        <w:t>бросание,</w:t>
      </w:r>
      <w:r w:rsidRPr="00C867DF">
        <w:rPr>
          <w:i/>
          <w:spacing w:val="1"/>
        </w:rPr>
        <w:t xml:space="preserve"> </w:t>
      </w:r>
      <w:r w:rsidRPr="00C867DF">
        <w:rPr>
          <w:i/>
        </w:rPr>
        <w:t>ловля</w:t>
      </w:r>
      <w:r w:rsidRPr="00C867DF">
        <w:rPr>
          <w:i/>
          <w:spacing w:val="1"/>
        </w:rPr>
        <w:t xml:space="preserve"> </w:t>
      </w:r>
      <w:r w:rsidRPr="00C867DF">
        <w:rPr>
          <w:i/>
        </w:rPr>
        <w:t>округлых</w:t>
      </w:r>
      <w:r w:rsidRPr="00C867DF">
        <w:rPr>
          <w:i/>
          <w:spacing w:val="1"/>
        </w:rPr>
        <w:t xml:space="preserve"> </w:t>
      </w:r>
      <w:r w:rsidRPr="00C867DF">
        <w:rPr>
          <w:i/>
        </w:rPr>
        <w:t>предметов.</w:t>
      </w:r>
      <w:r w:rsidRPr="00C867DF">
        <w:rPr>
          <w:i/>
          <w:spacing w:val="1"/>
        </w:rPr>
        <w:t xml:space="preserve"> </w:t>
      </w:r>
      <w:r w:rsidRPr="00C867DF">
        <w:t>Прокатывание</w:t>
      </w:r>
      <w:r w:rsidRPr="00C867DF">
        <w:rPr>
          <w:spacing w:val="1"/>
        </w:rPr>
        <w:t xml:space="preserve"> </w:t>
      </w:r>
      <w:r w:rsidRPr="00C867DF">
        <w:t>мяча,</w:t>
      </w:r>
      <w:r w:rsidRPr="00C867DF">
        <w:rPr>
          <w:spacing w:val="1"/>
        </w:rPr>
        <w:t xml:space="preserve"> </w:t>
      </w:r>
      <w:r w:rsidRPr="00C867DF">
        <w:t>обруча</w:t>
      </w:r>
      <w:r w:rsidRPr="00C867DF">
        <w:rPr>
          <w:spacing w:val="1"/>
        </w:rPr>
        <w:t xml:space="preserve"> </w:t>
      </w:r>
      <w:r w:rsidRPr="00C867DF">
        <w:t>из</w:t>
      </w:r>
      <w:r w:rsidRPr="00C867DF">
        <w:rPr>
          <w:spacing w:val="1"/>
        </w:rPr>
        <w:t xml:space="preserve"> </w:t>
      </w:r>
      <w:r w:rsidRPr="00C867DF">
        <w:t>разных</w:t>
      </w:r>
      <w:r w:rsidRPr="00C867DF">
        <w:rPr>
          <w:spacing w:val="1"/>
        </w:rPr>
        <w:t xml:space="preserve"> </w:t>
      </w:r>
      <w:r w:rsidRPr="00C867DF">
        <w:t>исходных позиций двумя руками друг другу, одной рукой в цель, между предметами. Бросание и</w:t>
      </w:r>
      <w:r w:rsidRPr="00C867DF">
        <w:rPr>
          <w:spacing w:val="1"/>
        </w:rPr>
        <w:t xml:space="preserve"> </w:t>
      </w:r>
      <w:r w:rsidRPr="00C867DF">
        <w:t>ловля мяча (три-четыре раза), бросание мяча друг другу, бросание мяча вверх, отбивание мяча об</w:t>
      </w:r>
      <w:r w:rsidRPr="00C867DF">
        <w:rPr>
          <w:spacing w:val="1"/>
        </w:rPr>
        <w:t xml:space="preserve"> </w:t>
      </w:r>
      <w:r w:rsidRPr="00C867DF">
        <w:t>пол</w:t>
      </w:r>
      <w:r w:rsidRPr="00C867DF">
        <w:rPr>
          <w:spacing w:val="1"/>
        </w:rPr>
        <w:t xml:space="preserve"> </w:t>
      </w:r>
      <w:r w:rsidRPr="00C867DF">
        <w:t>(четыре-пять</w:t>
      </w:r>
      <w:r w:rsidRPr="00C867DF">
        <w:rPr>
          <w:spacing w:val="1"/>
        </w:rPr>
        <w:t xml:space="preserve"> </w:t>
      </w:r>
      <w:r w:rsidRPr="00C867DF">
        <w:t>раз</w:t>
      </w:r>
      <w:r w:rsidRPr="00C867DF">
        <w:rPr>
          <w:spacing w:val="1"/>
        </w:rPr>
        <w:t xml:space="preserve"> </w:t>
      </w:r>
      <w:r w:rsidRPr="00C867DF">
        <w:t>подряд).</w:t>
      </w:r>
      <w:r w:rsidRPr="00C867DF">
        <w:rPr>
          <w:spacing w:val="1"/>
        </w:rPr>
        <w:t xml:space="preserve"> </w:t>
      </w:r>
      <w:r w:rsidRPr="00C867DF">
        <w:t>Метание</w:t>
      </w:r>
      <w:r w:rsidRPr="00C867DF">
        <w:rPr>
          <w:spacing w:val="1"/>
        </w:rPr>
        <w:t xml:space="preserve"> </w:t>
      </w:r>
      <w:r w:rsidRPr="00C867DF">
        <w:t>мячей</w:t>
      </w:r>
      <w:r w:rsidRPr="00C867DF">
        <w:rPr>
          <w:spacing w:val="1"/>
        </w:rPr>
        <w:t xml:space="preserve"> </w:t>
      </w:r>
      <w:r w:rsidRPr="00C867DF">
        <w:t>малого</w:t>
      </w:r>
      <w:r w:rsidRPr="00C867DF">
        <w:rPr>
          <w:spacing w:val="1"/>
        </w:rPr>
        <w:t xml:space="preserve"> </w:t>
      </w:r>
      <w:r w:rsidRPr="00C867DF">
        <w:t>размера</w:t>
      </w:r>
      <w:r w:rsidRPr="00C867DF">
        <w:rPr>
          <w:spacing w:val="1"/>
        </w:rPr>
        <w:t xml:space="preserve"> </w:t>
      </w:r>
      <w:r w:rsidRPr="00C867DF">
        <w:t>в</w:t>
      </w:r>
      <w:r w:rsidRPr="00C867DF">
        <w:rPr>
          <w:spacing w:val="1"/>
        </w:rPr>
        <w:t xml:space="preserve"> </w:t>
      </w:r>
      <w:r w:rsidRPr="00C867DF">
        <w:t>вертикальную</w:t>
      </w:r>
      <w:r w:rsidRPr="00C867DF">
        <w:rPr>
          <w:spacing w:val="1"/>
        </w:rPr>
        <w:t xml:space="preserve"> </w:t>
      </w:r>
      <w:r w:rsidRPr="00C867DF">
        <w:t>(1,5–2</w:t>
      </w:r>
      <w:r w:rsidRPr="00C867DF">
        <w:rPr>
          <w:spacing w:val="1"/>
        </w:rPr>
        <w:t xml:space="preserve"> </w:t>
      </w:r>
      <w:r w:rsidRPr="00C867DF">
        <w:t>м)</w:t>
      </w:r>
      <w:r w:rsidRPr="00C867DF">
        <w:rPr>
          <w:spacing w:val="1"/>
        </w:rPr>
        <w:t xml:space="preserve"> </w:t>
      </w:r>
      <w:r w:rsidRPr="00C867DF">
        <w:t>и</w:t>
      </w:r>
      <w:r w:rsidRPr="00C867DF">
        <w:rPr>
          <w:spacing w:val="1"/>
        </w:rPr>
        <w:t xml:space="preserve"> </w:t>
      </w:r>
      <w:r w:rsidRPr="00C867DF">
        <w:t>горизонтальную цель (расстояние 2–2,5 м). Катание сенсорных (набивных) мячей, размер и вес</w:t>
      </w:r>
      <w:r w:rsidRPr="00C867DF">
        <w:rPr>
          <w:spacing w:val="1"/>
        </w:rPr>
        <w:t xml:space="preserve"> </w:t>
      </w:r>
      <w:r w:rsidRPr="00C867DF">
        <w:t>которых соответствуют возможностям детей. Катание на сенсорных мячах, лежа на них на животе.</w:t>
      </w:r>
      <w:r w:rsidRPr="00C867DF">
        <w:rPr>
          <w:spacing w:val="-57"/>
        </w:rPr>
        <w:t xml:space="preserve"> </w:t>
      </w:r>
      <w:r w:rsidRPr="00C867DF">
        <w:t>Прокатывание</w:t>
      </w:r>
      <w:r w:rsidRPr="00C867DF">
        <w:rPr>
          <w:spacing w:val="1"/>
        </w:rPr>
        <w:t xml:space="preserve"> </w:t>
      </w:r>
      <w:r w:rsidRPr="00C867DF">
        <w:t>сенсорного</w:t>
      </w:r>
      <w:r w:rsidRPr="00C867DF">
        <w:rPr>
          <w:spacing w:val="1"/>
        </w:rPr>
        <w:t xml:space="preserve"> </w:t>
      </w:r>
      <w:r w:rsidRPr="00C867DF">
        <w:t>(набивного)</w:t>
      </w:r>
      <w:r w:rsidRPr="00C867DF">
        <w:rPr>
          <w:spacing w:val="1"/>
        </w:rPr>
        <w:t xml:space="preserve"> </w:t>
      </w:r>
      <w:r w:rsidRPr="00C867DF">
        <w:t>мяча</w:t>
      </w:r>
      <w:r w:rsidRPr="00C867DF">
        <w:rPr>
          <w:spacing w:val="1"/>
        </w:rPr>
        <w:t xml:space="preserve"> </w:t>
      </w:r>
      <w:r w:rsidRPr="00C867DF">
        <w:t>по</w:t>
      </w:r>
      <w:r w:rsidRPr="00C867DF">
        <w:rPr>
          <w:spacing w:val="1"/>
        </w:rPr>
        <w:t xml:space="preserve"> </w:t>
      </w:r>
      <w:r w:rsidRPr="00C867DF">
        <w:t>полу</w:t>
      </w:r>
      <w:r w:rsidRPr="00C867DF">
        <w:rPr>
          <w:spacing w:val="1"/>
        </w:rPr>
        <w:t xml:space="preserve"> </w:t>
      </w:r>
      <w:r w:rsidRPr="00C867DF">
        <w:t>в</w:t>
      </w:r>
      <w:r w:rsidRPr="00C867DF">
        <w:rPr>
          <w:spacing w:val="1"/>
        </w:rPr>
        <w:t xml:space="preserve"> </w:t>
      </w:r>
      <w:r w:rsidRPr="00C867DF">
        <w:t>цель.</w:t>
      </w:r>
      <w:r w:rsidRPr="00C867DF">
        <w:rPr>
          <w:spacing w:val="1"/>
        </w:rPr>
        <w:t xml:space="preserve"> </w:t>
      </w:r>
      <w:r w:rsidRPr="00C867DF">
        <w:t>Катание</w:t>
      </w:r>
      <w:r w:rsidRPr="00C867DF">
        <w:rPr>
          <w:spacing w:val="1"/>
        </w:rPr>
        <w:t xml:space="preserve"> </w:t>
      </w:r>
      <w:r w:rsidRPr="00C867DF">
        <w:t>колец</w:t>
      </w:r>
      <w:r w:rsidRPr="00C867DF">
        <w:rPr>
          <w:spacing w:val="1"/>
        </w:rPr>
        <w:t xml:space="preserve"> </w:t>
      </w:r>
      <w:r w:rsidRPr="00C867DF">
        <w:t>дидактической</w:t>
      </w:r>
      <w:r w:rsidRPr="00C867DF">
        <w:rPr>
          <w:spacing w:val="1"/>
        </w:rPr>
        <w:t xml:space="preserve"> </w:t>
      </w:r>
      <w:r w:rsidRPr="00C867DF">
        <w:t>пирамиды (высота пирамиды78 см, диаметр самого большого кольца 65 см) друг другу, по залу,</w:t>
      </w:r>
      <w:r w:rsidRPr="00C867DF">
        <w:rPr>
          <w:spacing w:val="1"/>
        </w:rPr>
        <w:t xml:space="preserve"> </w:t>
      </w:r>
      <w:r w:rsidRPr="00C867DF">
        <w:rPr>
          <w:spacing w:val="-1"/>
        </w:rPr>
        <w:t>между</w:t>
      </w:r>
      <w:r w:rsidRPr="00C867DF">
        <w:rPr>
          <w:spacing w:val="-15"/>
        </w:rPr>
        <w:t xml:space="preserve"> </w:t>
      </w:r>
      <w:r w:rsidRPr="00C867DF">
        <w:rPr>
          <w:spacing w:val="-1"/>
        </w:rPr>
        <w:t>ориентирами</w:t>
      </w:r>
      <w:r w:rsidRPr="00C867DF">
        <w:rPr>
          <w:spacing w:val="-11"/>
        </w:rPr>
        <w:t xml:space="preserve"> </w:t>
      </w:r>
      <w:r w:rsidRPr="00C867DF">
        <w:rPr>
          <w:spacing w:val="-1"/>
        </w:rPr>
        <w:t>и</w:t>
      </w:r>
      <w:r w:rsidRPr="00C867DF">
        <w:rPr>
          <w:spacing w:val="-10"/>
        </w:rPr>
        <w:t xml:space="preserve"> </w:t>
      </w:r>
      <w:r w:rsidRPr="00C867DF">
        <w:rPr>
          <w:spacing w:val="-1"/>
        </w:rPr>
        <w:t>т.</w:t>
      </w:r>
      <w:r w:rsidRPr="00C867DF">
        <w:rPr>
          <w:spacing w:val="-14"/>
        </w:rPr>
        <w:t xml:space="preserve"> </w:t>
      </w:r>
      <w:r w:rsidRPr="00C867DF">
        <w:rPr>
          <w:spacing w:val="-1"/>
        </w:rPr>
        <w:t>д.</w:t>
      </w:r>
      <w:r w:rsidRPr="00C867DF">
        <w:rPr>
          <w:spacing w:val="-11"/>
        </w:rPr>
        <w:t xml:space="preserve"> </w:t>
      </w:r>
      <w:r w:rsidRPr="00C867DF">
        <w:rPr>
          <w:spacing w:val="-1"/>
        </w:rPr>
        <w:t>Катание</w:t>
      </w:r>
      <w:r w:rsidRPr="00C867DF">
        <w:rPr>
          <w:spacing w:val="-13"/>
        </w:rPr>
        <w:t xml:space="preserve"> </w:t>
      </w:r>
      <w:r w:rsidRPr="00C867DF">
        <w:rPr>
          <w:spacing w:val="-1"/>
        </w:rPr>
        <w:t>модуля</w:t>
      </w:r>
      <w:r w:rsidRPr="00C867DF">
        <w:rPr>
          <w:spacing w:val="-12"/>
        </w:rPr>
        <w:t xml:space="preserve"> </w:t>
      </w:r>
      <w:r w:rsidRPr="00C867DF">
        <w:rPr>
          <w:spacing w:val="-1"/>
        </w:rPr>
        <w:t>«Труба»</w:t>
      </w:r>
      <w:r w:rsidRPr="00C867DF">
        <w:rPr>
          <w:spacing w:val="-11"/>
        </w:rPr>
        <w:t xml:space="preserve"> </w:t>
      </w:r>
      <w:r w:rsidRPr="00C867DF">
        <w:t>или</w:t>
      </w:r>
      <w:r w:rsidRPr="00C867DF">
        <w:rPr>
          <w:spacing w:val="-11"/>
        </w:rPr>
        <w:t xml:space="preserve"> </w:t>
      </w:r>
      <w:r w:rsidRPr="00C867DF">
        <w:t>игровой</w:t>
      </w:r>
      <w:r w:rsidRPr="00C867DF">
        <w:rPr>
          <w:spacing w:val="-10"/>
        </w:rPr>
        <w:t xml:space="preserve"> </w:t>
      </w:r>
      <w:r w:rsidRPr="00C867DF">
        <w:t>трубы</w:t>
      </w:r>
      <w:r w:rsidRPr="00C867DF">
        <w:rPr>
          <w:spacing w:val="-17"/>
        </w:rPr>
        <w:t xml:space="preserve"> </w:t>
      </w:r>
      <w:r w:rsidRPr="00C867DF">
        <w:t>«Перекати</w:t>
      </w:r>
      <w:r w:rsidRPr="00C867DF">
        <w:rPr>
          <w:spacing w:val="-8"/>
        </w:rPr>
        <w:t xml:space="preserve"> </w:t>
      </w:r>
      <w:r w:rsidRPr="00C867DF">
        <w:t>поле»</w:t>
      </w:r>
      <w:r w:rsidRPr="00C867DF">
        <w:rPr>
          <w:spacing w:val="-11"/>
        </w:rPr>
        <w:t xml:space="preserve"> </w:t>
      </w:r>
      <w:r w:rsidRPr="00C867DF">
        <w:t>с</w:t>
      </w:r>
      <w:r w:rsidRPr="00C867DF">
        <w:rPr>
          <w:spacing w:val="-13"/>
        </w:rPr>
        <w:t xml:space="preserve"> </w:t>
      </w:r>
      <w:r w:rsidRPr="00C867DF">
        <w:t>игрушкой</w:t>
      </w:r>
      <w:r w:rsidRPr="00C867DF">
        <w:rPr>
          <w:spacing w:val="-57"/>
        </w:rPr>
        <w:t xml:space="preserve"> </w:t>
      </w:r>
      <w:r w:rsidRPr="00C867DF">
        <w:rPr>
          <w:spacing w:val="-1"/>
        </w:rPr>
        <w:t>внутри,</w:t>
      </w:r>
      <w:r w:rsidRPr="00C867DF">
        <w:rPr>
          <w:spacing w:val="-10"/>
        </w:rPr>
        <w:t xml:space="preserve"> </w:t>
      </w:r>
      <w:r w:rsidRPr="00C867DF">
        <w:rPr>
          <w:spacing w:val="-1"/>
        </w:rPr>
        <w:t>с</w:t>
      </w:r>
      <w:r w:rsidRPr="00C867DF">
        <w:rPr>
          <w:spacing w:val="-16"/>
        </w:rPr>
        <w:t xml:space="preserve"> </w:t>
      </w:r>
      <w:r w:rsidRPr="00C867DF">
        <w:rPr>
          <w:spacing w:val="-1"/>
        </w:rPr>
        <w:t>кем-либо</w:t>
      </w:r>
      <w:r w:rsidRPr="00C867DF">
        <w:rPr>
          <w:spacing w:val="-12"/>
        </w:rPr>
        <w:t xml:space="preserve"> </w:t>
      </w:r>
      <w:r w:rsidRPr="00C867DF">
        <w:rPr>
          <w:spacing w:val="-1"/>
        </w:rPr>
        <w:t>из</w:t>
      </w:r>
      <w:r w:rsidRPr="00C867DF">
        <w:rPr>
          <w:spacing w:val="-11"/>
        </w:rPr>
        <w:t xml:space="preserve"> </w:t>
      </w:r>
      <w:r w:rsidRPr="00C867DF">
        <w:rPr>
          <w:spacing w:val="-1"/>
        </w:rPr>
        <w:t>детей.</w:t>
      </w:r>
      <w:r w:rsidRPr="00C867DF">
        <w:rPr>
          <w:spacing w:val="-12"/>
        </w:rPr>
        <w:t xml:space="preserve"> </w:t>
      </w:r>
      <w:r w:rsidRPr="00C867DF">
        <w:rPr>
          <w:spacing w:val="-1"/>
        </w:rPr>
        <w:t>Катание</w:t>
      </w:r>
      <w:r w:rsidRPr="00C867DF">
        <w:rPr>
          <w:spacing w:val="-13"/>
        </w:rPr>
        <w:t xml:space="preserve"> </w:t>
      </w:r>
      <w:r w:rsidRPr="00C867DF">
        <w:rPr>
          <w:spacing w:val="-1"/>
        </w:rPr>
        <w:t>цилиндров</w:t>
      </w:r>
      <w:r w:rsidRPr="00C867DF">
        <w:rPr>
          <w:spacing w:val="-12"/>
        </w:rPr>
        <w:t xml:space="preserve"> </w:t>
      </w:r>
      <w:r w:rsidRPr="00C867DF">
        <w:rPr>
          <w:spacing w:val="-1"/>
        </w:rPr>
        <w:t>от</w:t>
      </w:r>
      <w:r w:rsidRPr="00C867DF">
        <w:rPr>
          <w:spacing w:val="-9"/>
        </w:rPr>
        <w:t xml:space="preserve"> </w:t>
      </w:r>
      <w:r w:rsidRPr="00C867DF">
        <w:rPr>
          <w:spacing w:val="-1"/>
        </w:rPr>
        <w:t>коврика</w:t>
      </w:r>
      <w:r w:rsidRPr="00C867DF">
        <w:rPr>
          <w:spacing w:val="-9"/>
        </w:rPr>
        <w:t xml:space="preserve"> </w:t>
      </w:r>
      <w:r w:rsidRPr="00C867DF">
        <w:t>«Топ-топ»</w:t>
      </w:r>
      <w:r w:rsidRPr="00C867DF">
        <w:rPr>
          <w:spacing w:val="-12"/>
        </w:rPr>
        <w:t xml:space="preserve"> </w:t>
      </w:r>
      <w:r w:rsidRPr="00C867DF">
        <w:t>и</w:t>
      </w:r>
      <w:r w:rsidRPr="00C867DF">
        <w:rPr>
          <w:spacing w:val="-11"/>
        </w:rPr>
        <w:t xml:space="preserve"> </w:t>
      </w:r>
      <w:r w:rsidRPr="00C867DF">
        <w:t>т.</w:t>
      </w:r>
      <w:r w:rsidRPr="00C867DF">
        <w:rPr>
          <w:spacing w:val="-12"/>
        </w:rPr>
        <w:t xml:space="preserve"> </w:t>
      </w:r>
      <w:r w:rsidRPr="00C867DF">
        <w:t>д.</w:t>
      </w:r>
      <w:r w:rsidRPr="00C867DF">
        <w:rPr>
          <w:spacing w:val="-10"/>
        </w:rPr>
        <w:t xml:space="preserve"> </w:t>
      </w:r>
      <w:r w:rsidRPr="00C867DF">
        <w:t>Игры</w:t>
      </w:r>
      <w:r w:rsidRPr="00C867DF">
        <w:rPr>
          <w:spacing w:val="-11"/>
        </w:rPr>
        <w:t xml:space="preserve"> </w:t>
      </w:r>
      <w:r w:rsidRPr="00C867DF">
        <w:t>с</w:t>
      </w:r>
      <w:r w:rsidRPr="00C867DF">
        <w:rPr>
          <w:spacing w:val="-11"/>
        </w:rPr>
        <w:t xml:space="preserve"> </w:t>
      </w:r>
      <w:r w:rsidRPr="00C867DF">
        <w:t>шарами</w:t>
      </w:r>
      <w:r w:rsidRPr="00C867DF">
        <w:rPr>
          <w:spacing w:val="-9"/>
        </w:rPr>
        <w:t xml:space="preserve"> </w:t>
      </w:r>
      <w:r w:rsidRPr="00C867DF">
        <w:t>в</w:t>
      </w:r>
      <w:r w:rsidRPr="00C867DF">
        <w:rPr>
          <w:spacing w:val="-13"/>
        </w:rPr>
        <w:t xml:space="preserve"> </w:t>
      </w:r>
      <w:r w:rsidRPr="00C867DF">
        <w:t>сухом</w:t>
      </w:r>
      <w:r w:rsidRPr="00C867DF">
        <w:rPr>
          <w:spacing w:val="-57"/>
        </w:rPr>
        <w:t xml:space="preserve"> </w:t>
      </w:r>
      <w:r w:rsidRPr="00C867DF">
        <w:t>бассейне</w:t>
      </w:r>
      <w:r w:rsidRPr="00C867DF">
        <w:rPr>
          <w:spacing w:val="-4"/>
        </w:rPr>
        <w:t xml:space="preserve"> </w:t>
      </w:r>
      <w:r w:rsidRPr="00C867DF">
        <w:t>(бросание, собирание, погружение</w:t>
      </w:r>
      <w:r w:rsidRPr="00C867DF">
        <w:rPr>
          <w:spacing w:val="1"/>
        </w:rPr>
        <w:t xml:space="preserve"> </w:t>
      </w:r>
      <w:r w:rsidRPr="00C867DF">
        <w:t>в</w:t>
      </w:r>
      <w:r w:rsidRPr="00C867DF">
        <w:rPr>
          <w:spacing w:val="-3"/>
        </w:rPr>
        <w:t xml:space="preserve"> </w:t>
      </w:r>
      <w:r w:rsidRPr="00C867DF">
        <w:t>них и</w:t>
      </w:r>
      <w:r w:rsidRPr="00C867DF">
        <w:rPr>
          <w:spacing w:val="-3"/>
        </w:rPr>
        <w:t xml:space="preserve"> </w:t>
      </w:r>
      <w:r w:rsidRPr="00C867DF">
        <w:t>т. п.).</w:t>
      </w:r>
    </w:p>
    <w:p w14:paraId="5765408C" w14:textId="77777777" w:rsidR="0081264C" w:rsidRPr="00C867DF" w:rsidRDefault="0081264C" w:rsidP="0081264C">
      <w:pPr>
        <w:pStyle w:val="a9"/>
        <w:spacing w:before="1"/>
        <w:ind w:left="233" w:right="125"/>
      </w:pPr>
      <w:r w:rsidRPr="00C867DF">
        <w:rPr>
          <w:i/>
        </w:rPr>
        <w:t>Ползание и лазанье</w:t>
      </w:r>
      <w:r w:rsidRPr="00C867DF">
        <w:t>. Ползание на четвереньках по прямой линии, в разных направлениях</w:t>
      </w:r>
      <w:r w:rsidRPr="00C867DF">
        <w:rPr>
          <w:spacing w:val="1"/>
        </w:rPr>
        <w:t xml:space="preserve"> </w:t>
      </w:r>
      <w:r w:rsidRPr="00C867DF">
        <w:t>между</w:t>
      </w:r>
      <w:r w:rsidRPr="00C867DF">
        <w:rPr>
          <w:spacing w:val="-8"/>
        </w:rPr>
        <w:t xml:space="preserve"> </w:t>
      </w:r>
      <w:r w:rsidRPr="00C867DF">
        <w:t>предметами,</w:t>
      </w:r>
      <w:r w:rsidRPr="00C867DF">
        <w:rPr>
          <w:spacing w:val="-7"/>
        </w:rPr>
        <w:t xml:space="preserve"> </w:t>
      </w:r>
      <w:r w:rsidRPr="00C867DF">
        <w:t>прокатывая</w:t>
      </w:r>
      <w:r w:rsidRPr="00C867DF">
        <w:rPr>
          <w:spacing w:val="-6"/>
        </w:rPr>
        <w:t xml:space="preserve"> </w:t>
      </w:r>
      <w:r w:rsidRPr="00C867DF">
        <w:t>мяч,</w:t>
      </w:r>
      <w:r w:rsidRPr="00C867DF">
        <w:rPr>
          <w:spacing w:val="-7"/>
        </w:rPr>
        <w:t xml:space="preserve"> </w:t>
      </w:r>
      <w:r w:rsidRPr="00C867DF">
        <w:t>с</w:t>
      </w:r>
      <w:r w:rsidRPr="00C867DF">
        <w:rPr>
          <w:spacing w:val="-8"/>
        </w:rPr>
        <w:t xml:space="preserve"> </w:t>
      </w:r>
      <w:r w:rsidRPr="00C867DF">
        <w:t>поворотом</w:t>
      </w:r>
      <w:r w:rsidRPr="00C867DF">
        <w:rPr>
          <w:spacing w:val="-7"/>
        </w:rPr>
        <w:t xml:space="preserve"> </w:t>
      </w:r>
      <w:r w:rsidRPr="00C867DF">
        <w:t>кругом.</w:t>
      </w:r>
      <w:r w:rsidRPr="00C867DF">
        <w:rPr>
          <w:spacing w:val="-7"/>
        </w:rPr>
        <w:t xml:space="preserve"> </w:t>
      </w:r>
      <w:r w:rsidRPr="00C867DF">
        <w:t>Ползание</w:t>
      </w:r>
      <w:r w:rsidRPr="00C867DF">
        <w:rPr>
          <w:spacing w:val="-10"/>
        </w:rPr>
        <w:t xml:space="preserve"> </w:t>
      </w:r>
      <w:r w:rsidRPr="00C867DF">
        <w:t>по</w:t>
      </w:r>
      <w:r w:rsidRPr="00C867DF">
        <w:rPr>
          <w:spacing w:val="-11"/>
        </w:rPr>
        <w:t xml:space="preserve"> </w:t>
      </w:r>
      <w:r w:rsidRPr="00C867DF">
        <w:t>гимнастической</w:t>
      </w:r>
      <w:r w:rsidRPr="00C867DF">
        <w:rPr>
          <w:spacing w:val="-8"/>
        </w:rPr>
        <w:t xml:space="preserve"> </w:t>
      </w:r>
      <w:r w:rsidRPr="00C867DF">
        <w:t>скамейке</w:t>
      </w:r>
      <w:r w:rsidRPr="00C867DF">
        <w:rPr>
          <w:spacing w:val="-9"/>
        </w:rPr>
        <w:t xml:space="preserve"> </w:t>
      </w:r>
      <w:r w:rsidRPr="00C867DF">
        <w:t>на</w:t>
      </w:r>
      <w:r w:rsidRPr="00C867DF">
        <w:rPr>
          <w:spacing w:val="-58"/>
        </w:rPr>
        <w:t xml:space="preserve"> </w:t>
      </w:r>
      <w:r w:rsidRPr="00C867DF">
        <w:t>животе,</w:t>
      </w:r>
      <w:r w:rsidRPr="00C867DF">
        <w:rPr>
          <w:spacing w:val="1"/>
        </w:rPr>
        <w:t xml:space="preserve"> </w:t>
      </w:r>
      <w:r w:rsidRPr="00C867DF">
        <w:t>подтягиваясь</w:t>
      </w:r>
      <w:r w:rsidRPr="00C867DF">
        <w:rPr>
          <w:spacing w:val="1"/>
        </w:rPr>
        <w:t xml:space="preserve"> </w:t>
      </w:r>
      <w:r w:rsidRPr="00C867DF">
        <w:t>на</w:t>
      </w:r>
      <w:r w:rsidRPr="00C867DF">
        <w:rPr>
          <w:spacing w:val="1"/>
        </w:rPr>
        <w:t xml:space="preserve"> </w:t>
      </w:r>
      <w:r w:rsidRPr="00C867DF">
        <w:t>руках</w:t>
      </w:r>
      <w:r w:rsidRPr="00C867DF">
        <w:rPr>
          <w:spacing w:val="1"/>
        </w:rPr>
        <w:t xml:space="preserve"> </w:t>
      </w:r>
      <w:r w:rsidRPr="00C867DF">
        <w:t>к</w:t>
      </w:r>
      <w:r w:rsidRPr="00C867DF">
        <w:rPr>
          <w:spacing w:val="1"/>
        </w:rPr>
        <w:t xml:space="preserve"> </w:t>
      </w:r>
      <w:r w:rsidRPr="00C867DF">
        <w:t>предметной</w:t>
      </w:r>
      <w:r w:rsidRPr="00C867DF">
        <w:rPr>
          <w:spacing w:val="1"/>
        </w:rPr>
        <w:t xml:space="preserve"> </w:t>
      </w:r>
      <w:r w:rsidRPr="00C867DF">
        <w:t>цели,</w:t>
      </w:r>
      <w:r w:rsidRPr="00C867DF">
        <w:rPr>
          <w:spacing w:val="1"/>
        </w:rPr>
        <w:t xml:space="preserve"> </w:t>
      </w:r>
      <w:r w:rsidRPr="00C867DF">
        <w:t>подлезание</w:t>
      </w:r>
      <w:r w:rsidRPr="00C867DF">
        <w:rPr>
          <w:spacing w:val="1"/>
        </w:rPr>
        <w:t xml:space="preserve"> </w:t>
      </w:r>
      <w:r w:rsidRPr="00C867DF">
        <w:t>по</w:t>
      </w:r>
      <w:r w:rsidRPr="00C867DF">
        <w:rPr>
          <w:spacing w:val="1"/>
        </w:rPr>
        <w:t xml:space="preserve"> </w:t>
      </w:r>
      <w:r w:rsidRPr="00C867DF">
        <w:t>скамейку.</w:t>
      </w:r>
      <w:r w:rsidRPr="00C867DF">
        <w:rPr>
          <w:spacing w:val="1"/>
        </w:rPr>
        <w:t xml:space="preserve"> </w:t>
      </w:r>
      <w:r w:rsidRPr="00C867DF">
        <w:t>Проползание</w:t>
      </w:r>
      <w:r w:rsidRPr="00C867DF">
        <w:rPr>
          <w:spacing w:val="1"/>
        </w:rPr>
        <w:t xml:space="preserve"> </w:t>
      </w:r>
      <w:r w:rsidRPr="00C867DF">
        <w:t>на</w:t>
      </w:r>
      <w:r w:rsidRPr="00C867DF">
        <w:rPr>
          <w:spacing w:val="1"/>
        </w:rPr>
        <w:t xml:space="preserve"> </w:t>
      </w:r>
      <w:r w:rsidRPr="00C867DF">
        <w:t>четвереньках</w:t>
      </w:r>
      <w:r w:rsidRPr="00C867DF">
        <w:rPr>
          <w:spacing w:val="-10"/>
        </w:rPr>
        <w:t xml:space="preserve"> </w:t>
      </w:r>
      <w:r w:rsidRPr="00C867DF">
        <w:t>и</w:t>
      </w:r>
      <w:r w:rsidRPr="00C867DF">
        <w:rPr>
          <w:spacing w:val="-7"/>
        </w:rPr>
        <w:t xml:space="preserve"> </w:t>
      </w:r>
      <w:r w:rsidRPr="00C867DF">
        <w:t>на</w:t>
      </w:r>
      <w:r w:rsidRPr="00C867DF">
        <w:rPr>
          <w:spacing w:val="-12"/>
        </w:rPr>
        <w:t xml:space="preserve"> </w:t>
      </w:r>
      <w:r w:rsidRPr="00C867DF">
        <w:t>животе</w:t>
      </w:r>
      <w:r w:rsidRPr="00C867DF">
        <w:rPr>
          <w:spacing w:val="-8"/>
        </w:rPr>
        <w:t xml:space="preserve"> </w:t>
      </w:r>
      <w:r w:rsidRPr="00C867DF">
        <w:t>под</w:t>
      </w:r>
      <w:r w:rsidRPr="00C867DF">
        <w:rPr>
          <w:spacing w:val="-8"/>
        </w:rPr>
        <w:t xml:space="preserve"> </w:t>
      </w:r>
      <w:r w:rsidRPr="00C867DF">
        <w:t>дугой,</w:t>
      </w:r>
      <w:r w:rsidRPr="00C867DF">
        <w:rPr>
          <w:spacing w:val="-7"/>
        </w:rPr>
        <w:t xml:space="preserve"> </w:t>
      </w:r>
      <w:r w:rsidRPr="00C867DF">
        <w:t>рейкой,</w:t>
      </w:r>
      <w:r w:rsidRPr="00C867DF">
        <w:rPr>
          <w:spacing w:val="-10"/>
        </w:rPr>
        <w:t xml:space="preserve"> </w:t>
      </w:r>
      <w:r w:rsidRPr="00C867DF">
        <w:t>воротиками</w:t>
      </w:r>
      <w:r w:rsidRPr="00C867DF">
        <w:rPr>
          <w:spacing w:val="-8"/>
        </w:rPr>
        <w:t xml:space="preserve"> </w:t>
      </w:r>
      <w:r w:rsidRPr="00C867DF">
        <w:t>из</w:t>
      </w:r>
      <w:r w:rsidRPr="00C867DF">
        <w:rPr>
          <w:spacing w:val="-7"/>
        </w:rPr>
        <w:t xml:space="preserve"> </w:t>
      </w:r>
      <w:r w:rsidRPr="00C867DF">
        <w:t>мягких</w:t>
      </w:r>
      <w:r w:rsidRPr="00C867DF">
        <w:rPr>
          <w:spacing w:val="-8"/>
        </w:rPr>
        <w:t xml:space="preserve"> </w:t>
      </w:r>
      <w:r w:rsidRPr="00C867DF">
        <w:t>модулей</w:t>
      </w:r>
      <w:r w:rsidRPr="00C867DF">
        <w:rPr>
          <w:spacing w:val="-7"/>
        </w:rPr>
        <w:t xml:space="preserve"> </w:t>
      </w:r>
      <w:r w:rsidRPr="00C867DF">
        <w:t>(полифункциональные</w:t>
      </w:r>
      <w:r w:rsidRPr="00C867DF">
        <w:rPr>
          <w:spacing w:val="-57"/>
        </w:rPr>
        <w:t xml:space="preserve"> </w:t>
      </w:r>
      <w:r w:rsidRPr="00C867DF">
        <w:t>наборы «Радуга», «Забава»), под дугой и т.п. Ползание на четвереньках и на животе по дорожке с</w:t>
      </w:r>
      <w:r w:rsidRPr="00C867DF">
        <w:rPr>
          <w:spacing w:val="1"/>
        </w:rPr>
        <w:t xml:space="preserve"> </w:t>
      </w:r>
      <w:r w:rsidRPr="00C867DF">
        <w:t>последующим</w:t>
      </w:r>
      <w:r w:rsidRPr="00C867DF">
        <w:rPr>
          <w:spacing w:val="1"/>
        </w:rPr>
        <w:t xml:space="preserve"> </w:t>
      </w:r>
      <w:r w:rsidRPr="00C867DF">
        <w:t>перелезанием</w:t>
      </w:r>
      <w:r w:rsidRPr="00C867DF">
        <w:rPr>
          <w:spacing w:val="1"/>
        </w:rPr>
        <w:t xml:space="preserve"> </w:t>
      </w:r>
      <w:r w:rsidRPr="00C867DF">
        <w:t>через</w:t>
      </w:r>
      <w:r w:rsidRPr="00C867DF">
        <w:rPr>
          <w:spacing w:val="1"/>
        </w:rPr>
        <w:t xml:space="preserve"> </w:t>
      </w:r>
      <w:r w:rsidRPr="00C867DF">
        <w:t>невысокие</w:t>
      </w:r>
      <w:r w:rsidRPr="00C867DF">
        <w:rPr>
          <w:spacing w:val="1"/>
        </w:rPr>
        <w:t xml:space="preserve"> </w:t>
      </w:r>
      <w:r w:rsidRPr="00C867DF">
        <w:t>препятствия</w:t>
      </w:r>
      <w:r w:rsidRPr="00C867DF">
        <w:rPr>
          <w:spacing w:val="1"/>
        </w:rPr>
        <w:t xml:space="preserve"> </w:t>
      </w:r>
      <w:r w:rsidRPr="00C867DF">
        <w:t>(конструкции</w:t>
      </w:r>
      <w:r w:rsidRPr="00C867DF">
        <w:rPr>
          <w:spacing w:val="1"/>
        </w:rPr>
        <w:t xml:space="preserve"> </w:t>
      </w:r>
      <w:r w:rsidRPr="00C867DF">
        <w:t>из</w:t>
      </w:r>
      <w:r w:rsidRPr="00C867DF">
        <w:rPr>
          <w:spacing w:val="1"/>
        </w:rPr>
        <w:t xml:space="preserve"> </w:t>
      </w:r>
      <w:r w:rsidRPr="00C867DF">
        <w:t>мягких</w:t>
      </w:r>
      <w:r w:rsidRPr="00C867DF">
        <w:rPr>
          <w:spacing w:val="1"/>
        </w:rPr>
        <w:t xml:space="preserve"> </w:t>
      </w:r>
      <w:r w:rsidRPr="00C867DF">
        <w:t>модулей</w:t>
      </w:r>
      <w:r w:rsidRPr="00C867DF">
        <w:rPr>
          <w:spacing w:val="1"/>
        </w:rPr>
        <w:t xml:space="preserve"> </w:t>
      </w:r>
      <w:r w:rsidRPr="00C867DF">
        <w:t>наборов «Гномик», «Радуга», «Горка», «Островок» и др.). Упражнения на следочках от рук и</w:t>
      </w:r>
      <w:r w:rsidRPr="00C867DF">
        <w:rPr>
          <w:spacing w:val="1"/>
        </w:rPr>
        <w:t xml:space="preserve"> </w:t>
      </w:r>
      <w:r w:rsidRPr="00C867DF">
        <w:t>цыпочек (движение на четвереньках) на коврике со следочками и подобных ему дорожках. Игры в</w:t>
      </w:r>
      <w:r w:rsidRPr="00C867DF">
        <w:rPr>
          <w:spacing w:val="1"/>
        </w:rPr>
        <w:t xml:space="preserve"> </w:t>
      </w:r>
      <w:r w:rsidRPr="00C867DF">
        <w:t>сухом</w:t>
      </w:r>
      <w:r w:rsidRPr="00C867DF">
        <w:rPr>
          <w:spacing w:val="1"/>
        </w:rPr>
        <w:t xml:space="preserve"> </w:t>
      </w:r>
      <w:r w:rsidRPr="00C867DF">
        <w:t>бассейне</w:t>
      </w:r>
      <w:r w:rsidRPr="00C867DF">
        <w:rPr>
          <w:spacing w:val="1"/>
        </w:rPr>
        <w:t xml:space="preserve"> </w:t>
      </w:r>
      <w:r w:rsidRPr="00C867DF">
        <w:t>(«купание»,</w:t>
      </w:r>
      <w:r w:rsidRPr="00C867DF">
        <w:rPr>
          <w:spacing w:val="1"/>
        </w:rPr>
        <w:t xml:space="preserve"> </w:t>
      </w:r>
      <w:r w:rsidRPr="00C867DF">
        <w:t>ползание</w:t>
      </w:r>
      <w:r w:rsidRPr="00C867DF">
        <w:rPr>
          <w:spacing w:val="1"/>
        </w:rPr>
        <w:t xml:space="preserve"> </w:t>
      </w:r>
      <w:r w:rsidRPr="00C867DF">
        <w:t>по</w:t>
      </w:r>
      <w:r w:rsidRPr="00C867DF">
        <w:rPr>
          <w:spacing w:val="1"/>
        </w:rPr>
        <w:t xml:space="preserve"> </w:t>
      </w:r>
      <w:r w:rsidRPr="00C867DF">
        <w:t>шарам</w:t>
      </w:r>
      <w:r w:rsidRPr="00C867DF">
        <w:rPr>
          <w:spacing w:val="1"/>
        </w:rPr>
        <w:t xml:space="preserve"> </w:t>
      </w:r>
      <w:r w:rsidRPr="00C867DF">
        <w:t>и</w:t>
      </w:r>
      <w:r w:rsidRPr="00C867DF">
        <w:rPr>
          <w:spacing w:val="1"/>
        </w:rPr>
        <w:t xml:space="preserve"> </w:t>
      </w:r>
      <w:r w:rsidRPr="00C867DF">
        <w:t>т.п.).</w:t>
      </w:r>
      <w:r w:rsidRPr="00C867DF">
        <w:rPr>
          <w:spacing w:val="1"/>
        </w:rPr>
        <w:t xml:space="preserve"> </w:t>
      </w:r>
      <w:r w:rsidRPr="00C867DF">
        <w:t>Лазанье</w:t>
      </w:r>
      <w:r w:rsidRPr="00C867DF">
        <w:rPr>
          <w:spacing w:val="1"/>
        </w:rPr>
        <w:t xml:space="preserve"> </w:t>
      </w:r>
      <w:r w:rsidRPr="00C867DF">
        <w:t>по</w:t>
      </w:r>
      <w:r w:rsidRPr="00C867DF">
        <w:rPr>
          <w:spacing w:val="1"/>
        </w:rPr>
        <w:t xml:space="preserve"> </w:t>
      </w:r>
      <w:r w:rsidRPr="00C867DF">
        <w:t>лестнице-стремянке</w:t>
      </w:r>
      <w:r w:rsidRPr="00C867DF">
        <w:rPr>
          <w:spacing w:val="1"/>
        </w:rPr>
        <w:t xml:space="preserve"> </w:t>
      </w:r>
      <w:r w:rsidRPr="00C867DF">
        <w:t>и</w:t>
      </w:r>
      <w:r w:rsidRPr="00C867DF">
        <w:rPr>
          <w:spacing w:val="1"/>
        </w:rPr>
        <w:t xml:space="preserve"> </w:t>
      </w:r>
      <w:r w:rsidRPr="00C867DF">
        <w:t>по</w:t>
      </w:r>
      <w:r w:rsidRPr="00C867DF">
        <w:rPr>
          <w:spacing w:val="1"/>
        </w:rPr>
        <w:t xml:space="preserve"> </w:t>
      </w:r>
      <w:r w:rsidRPr="00C867DF">
        <w:t>гимнастической</w:t>
      </w:r>
      <w:r w:rsidRPr="00C867DF">
        <w:rPr>
          <w:spacing w:val="1"/>
        </w:rPr>
        <w:t xml:space="preserve"> </w:t>
      </w:r>
      <w:r w:rsidRPr="00C867DF">
        <w:t>лестнице.</w:t>
      </w:r>
    </w:p>
    <w:p w14:paraId="626A17FE" w14:textId="6C0215C5" w:rsidR="0081264C" w:rsidRPr="00C867DF" w:rsidRDefault="0081264C" w:rsidP="0081264C">
      <w:pPr>
        <w:pStyle w:val="a9"/>
        <w:spacing w:before="1"/>
        <w:ind w:left="233" w:right="138"/>
        <w:rPr>
          <w:spacing w:val="-14"/>
        </w:rPr>
      </w:pPr>
      <w:r w:rsidRPr="00C867DF">
        <w:rPr>
          <w:i/>
        </w:rPr>
        <w:t>Подготовка</w:t>
      </w:r>
      <w:r w:rsidRPr="00C867DF">
        <w:rPr>
          <w:i/>
          <w:spacing w:val="1"/>
        </w:rPr>
        <w:t xml:space="preserve"> </w:t>
      </w:r>
      <w:r w:rsidRPr="00C867DF">
        <w:rPr>
          <w:i/>
        </w:rPr>
        <w:t>к</w:t>
      </w:r>
      <w:r w:rsidRPr="00C867DF">
        <w:rPr>
          <w:i/>
          <w:spacing w:val="1"/>
        </w:rPr>
        <w:t xml:space="preserve"> </w:t>
      </w:r>
      <w:r w:rsidRPr="00C867DF">
        <w:rPr>
          <w:i/>
        </w:rPr>
        <w:t>спортивным</w:t>
      </w:r>
      <w:r w:rsidRPr="00C867DF">
        <w:rPr>
          <w:i/>
          <w:spacing w:val="1"/>
        </w:rPr>
        <w:t xml:space="preserve"> </w:t>
      </w:r>
      <w:r w:rsidRPr="00C867DF">
        <w:rPr>
          <w:i/>
        </w:rPr>
        <w:t>играм</w:t>
      </w:r>
      <w:r w:rsidRPr="00C867DF">
        <w:t>.</w:t>
      </w:r>
      <w:r w:rsidRPr="00C867DF">
        <w:rPr>
          <w:spacing w:val="1"/>
        </w:rPr>
        <w:t xml:space="preserve"> </w:t>
      </w:r>
      <w:r w:rsidRPr="00C867DF">
        <w:t>Катание</w:t>
      </w:r>
      <w:r w:rsidRPr="00C867DF">
        <w:rPr>
          <w:spacing w:val="1"/>
        </w:rPr>
        <w:t xml:space="preserve"> </w:t>
      </w:r>
      <w:r w:rsidRPr="00C867DF">
        <w:t>на</w:t>
      </w:r>
      <w:r w:rsidRPr="00C867DF">
        <w:rPr>
          <w:spacing w:val="1"/>
        </w:rPr>
        <w:t xml:space="preserve"> </w:t>
      </w:r>
      <w:r w:rsidRPr="00C867DF">
        <w:t>двух-трехколесном</w:t>
      </w:r>
      <w:r w:rsidRPr="00C867DF">
        <w:rPr>
          <w:spacing w:val="1"/>
        </w:rPr>
        <w:t xml:space="preserve"> </w:t>
      </w:r>
      <w:r w:rsidRPr="00C867DF">
        <w:t>велосипеде</w:t>
      </w:r>
      <w:r w:rsidRPr="00C867DF">
        <w:rPr>
          <w:spacing w:val="1"/>
        </w:rPr>
        <w:t xml:space="preserve"> </w:t>
      </w:r>
      <w:r w:rsidRPr="00C867DF">
        <w:t>по</w:t>
      </w:r>
      <w:r w:rsidRPr="00C867DF">
        <w:rPr>
          <w:spacing w:val="1"/>
        </w:rPr>
        <w:t xml:space="preserve"> </w:t>
      </w:r>
      <w:r w:rsidRPr="00C867DF">
        <w:t>прямой</w:t>
      </w:r>
      <w:r w:rsidRPr="00C867DF">
        <w:rPr>
          <w:spacing w:val="-57"/>
        </w:rPr>
        <w:t xml:space="preserve"> </w:t>
      </w:r>
      <w:r w:rsidRPr="00C867DF">
        <w:t>линии, с поворотами, по кругу, «змейкой». Упражнения на координацию движений рук и ног в</w:t>
      </w:r>
      <w:r w:rsidRPr="00C867DF">
        <w:rPr>
          <w:spacing w:val="1"/>
        </w:rPr>
        <w:t xml:space="preserve"> </w:t>
      </w:r>
      <w:r w:rsidRPr="00C867DF">
        <w:t>положение</w:t>
      </w:r>
      <w:r w:rsidRPr="00C867DF">
        <w:rPr>
          <w:spacing w:val="-4"/>
        </w:rPr>
        <w:t xml:space="preserve"> </w:t>
      </w:r>
      <w:r w:rsidRPr="00C867DF">
        <w:t>лежа</w:t>
      </w:r>
      <w:r w:rsidRPr="00C867DF">
        <w:rPr>
          <w:spacing w:val="-4"/>
        </w:rPr>
        <w:t xml:space="preserve"> </w:t>
      </w:r>
      <w:r w:rsidRPr="00C867DF">
        <w:t>(плаваем).</w:t>
      </w:r>
    </w:p>
    <w:p w14:paraId="510E279B" w14:textId="4B86C500" w:rsidR="0081264C" w:rsidRPr="00C867DF" w:rsidRDefault="0081264C" w:rsidP="0081264C">
      <w:pPr>
        <w:pStyle w:val="a9"/>
        <w:spacing w:before="60"/>
        <w:ind w:left="233" w:right="138"/>
      </w:pPr>
      <w:r w:rsidRPr="00C867DF">
        <w:rPr>
          <w:spacing w:val="-14"/>
        </w:rPr>
        <w:t xml:space="preserve"> </w:t>
      </w:r>
      <w:r w:rsidRPr="00C867DF">
        <w:rPr>
          <w:spacing w:val="-1"/>
        </w:rPr>
        <w:t>Передвижение в</w:t>
      </w:r>
      <w:r w:rsidRPr="00C867DF">
        <w:rPr>
          <w:spacing w:val="-14"/>
        </w:rPr>
        <w:t xml:space="preserve"> </w:t>
      </w:r>
      <w:r w:rsidRPr="00C867DF">
        <w:rPr>
          <w:spacing w:val="-1"/>
        </w:rPr>
        <w:t>воде,</w:t>
      </w:r>
      <w:r w:rsidRPr="00C867DF">
        <w:rPr>
          <w:spacing w:val="-12"/>
        </w:rPr>
        <w:t xml:space="preserve"> </w:t>
      </w:r>
      <w:r w:rsidRPr="00C867DF">
        <w:rPr>
          <w:spacing w:val="-1"/>
        </w:rPr>
        <w:t>игры</w:t>
      </w:r>
      <w:r w:rsidRPr="00C867DF">
        <w:rPr>
          <w:spacing w:val="-14"/>
        </w:rPr>
        <w:t xml:space="preserve"> </w:t>
      </w:r>
      <w:r w:rsidRPr="00C867DF">
        <w:rPr>
          <w:spacing w:val="-1"/>
        </w:rPr>
        <w:t>в</w:t>
      </w:r>
      <w:r w:rsidRPr="00C867DF">
        <w:rPr>
          <w:spacing w:val="-14"/>
        </w:rPr>
        <w:t xml:space="preserve"> </w:t>
      </w:r>
      <w:r w:rsidRPr="00C867DF">
        <w:rPr>
          <w:spacing w:val="-1"/>
        </w:rPr>
        <w:t>воде</w:t>
      </w:r>
      <w:r w:rsidRPr="00C867DF">
        <w:rPr>
          <w:spacing w:val="-13"/>
        </w:rPr>
        <w:t xml:space="preserve"> </w:t>
      </w:r>
      <w:r w:rsidRPr="00C867DF">
        <w:rPr>
          <w:spacing w:val="-1"/>
        </w:rPr>
        <w:t>(при</w:t>
      </w:r>
      <w:r w:rsidRPr="00C867DF">
        <w:rPr>
          <w:spacing w:val="-10"/>
        </w:rPr>
        <w:t xml:space="preserve"> </w:t>
      </w:r>
      <w:r w:rsidRPr="00C867DF">
        <w:rPr>
          <w:spacing w:val="-1"/>
        </w:rPr>
        <w:t>наличии</w:t>
      </w:r>
      <w:r w:rsidRPr="00C867DF">
        <w:rPr>
          <w:spacing w:val="-10"/>
        </w:rPr>
        <w:t xml:space="preserve"> </w:t>
      </w:r>
      <w:r w:rsidRPr="00C867DF">
        <w:rPr>
          <w:spacing w:val="-1"/>
        </w:rPr>
        <w:t>бассейна)</w:t>
      </w:r>
      <w:r w:rsidRPr="00C867DF">
        <w:rPr>
          <w:spacing w:val="-11"/>
        </w:rPr>
        <w:t xml:space="preserve"> </w:t>
      </w:r>
      <w:r w:rsidRPr="00C867DF">
        <w:t>со</w:t>
      </w:r>
      <w:r w:rsidRPr="00C867DF">
        <w:rPr>
          <w:spacing w:val="-11"/>
        </w:rPr>
        <w:t xml:space="preserve"> </w:t>
      </w:r>
      <w:r w:rsidRPr="00C867DF">
        <w:t>страховкой</w:t>
      </w:r>
      <w:r w:rsidRPr="00C867DF">
        <w:rPr>
          <w:spacing w:val="-10"/>
        </w:rPr>
        <w:t xml:space="preserve"> </w:t>
      </w:r>
      <w:r w:rsidRPr="00C867DF">
        <w:t>взрослым.</w:t>
      </w:r>
      <w:r w:rsidRPr="00C867DF">
        <w:rPr>
          <w:spacing w:val="-11"/>
        </w:rPr>
        <w:t xml:space="preserve"> </w:t>
      </w:r>
      <w:r w:rsidRPr="00C867DF">
        <w:t>Обливание</w:t>
      </w:r>
      <w:r w:rsidRPr="00C867DF">
        <w:rPr>
          <w:spacing w:val="-58"/>
        </w:rPr>
        <w:t xml:space="preserve"> </w:t>
      </w:r>
      <w:r w:rsidRPr="00C867DF">
        <w:t>водой (закаливающие</w:t>
      </w:r>
      <w:r w:rsidRPr="00C867DF">
        <w:rPr>
          <w:spacing w:val="-3"/>
        </w:rPr>
        <w:t xml:space="preserve"> </w:t>
      </w:r>
      <w:r w:rsidRPr="00C867DF">
        <w:t>процедуры).</w:t>
      </w:r>
    </w:p>
    <w:p w14:paraId="27124405" w14:textId="77777777" w:rsidR="0081264C" w:rsidRPr="00C867DF" w:rsidRDefault="0081264C" w:rsidP="0081264C">
      <w:pPr>
        <w:pStyle w:val="a9"/>
        <w:ind w:left="233" w:right="136"/>
      </w:pPr>
      <w:r w:rsidRPr="00C867DF">
        <w:t>Бег,</w:t>
      </w:r>
      <w:r w:rsidRPr="00C867DF">
        <w:rPr>
          <w:spacing w:val="-10"/>
        </w:rPr>
        <w:t xml:space="preserve"> </w:t>
      </w:r>
      <w:r w:rsidRPr="00C867DF">
        <w:t>прыжки,</w:t>
      </w:r>
      <w:r w:rsidRPr="00C867DF">
        <w:rPr>
          <w:spacing w:val="-8"/>
        </w:rPr>
        <w:t xml:space="preserve"> </w:t>
      </w:r>
      <w:r w:rsidRPr="00C867DF">
        <w:t>ползание</w:t>
      </w:r>
      <w:r w:rsidRPr="00C867DF">
        <w:rPr>
          <w:spacing w:val="-11"/>
        </w:rPr>
        <w:t xml:space="preserve"> </w:t>
      </w:r>
      <w:r w:rsidRPr="00C867DF">
        <w:t>и</w:t>
      </w:r>
      <w:r w:rsidRPr="00C867DF">
        <w:rPr>
          <w:spacing w:val="-8"/>
        </w:rPr>
        <w:t xml:space="preserve"> </w:t>
      </w:r>
      <w:r w:rsidRPr="00C867DF">
        <w:t>лазанье,</w:t>
      </w:r>
      <w:r w:rsidRPr="00C867DF">
        <w:rPr>
          <w:spacing w:val="-6"/>
        </w:rPr>
        <w:t xml:space="preserve"> </w:t>
      </w:r>
      <w:r w:rsidRPr="00C867DF">
        <w:t>бросание</w:t>
      </w:r>
      <w:r w:rsidRPr="00C867DF">
        <w:rPr>
          <w:spacing w:val="-10"/>
        </w:rPr>
        <w:t xml:space="preserve"> </w:t>
      </w:r>
      <w:r w:rsidRPr="00C867DF">
        <w:t>и</w:t>
      </w:r>
      <w:r w:rsidRPr="00C867DF">
        <w:rPr>
          <w:spacing w:val="-8"/>
        </w:rPr>
        <w:t xml:space="preserve"> </w:t>
      </w:r>
      <w:r w:rsidRPr="00C867DF">
        <w:t>ловля</w:t>
      </w:r>
      <w:r w:rsidRPr="00C867DF">
        <w:rPr>
          <w:spacing w:val="-9"/>
        </w:rPr>
        <w:t xml:space="preserve"> </w:t>
      </w:r>
      <w:r w:rsidRPr="00C867DF">
        <w:t>мяча,</w:t>
      </w:r>
      <w:r w:rsidRPr="00C867DF">
        <w:rPr>
          <w:spacing w:val="-7"/>
        </w:rPr>
        <w:t xml:space="preserve"> </w:t>
      </w:r>
      <w:r w:rsidRPr="00C867DF">
        <w:t>ориентировка</w:t>
      </w:r>
      <w:r w:rsidRPr="00C867DF">
        <w:rPr>
          <w:spacing w:val="-8"/>
        </w:rPr>
        <w:t xml:space="preserve"> </w:t>
      </w:r>
      <w:r w:rsidRPr="00C867DF">
        <w:t>в</w:t>
      </w:r>
      <w:r w:rsidRPr="00C867DF">
        <w:rPr>
          <w:spacing w:val="-10"/>
        </w:rPr>
        <w:t xml:space="preserve"> </w:t>
      </w:r>
      <w:r w:rsidRPr="00C867DF">
        <w:t>пространстве</w:t>
      </w:r>
      <w:r w:rsidRPr="00C867DF">
        <w:rPr>
          <w:spacing w:val="-6"/>
        </w:rPr>
        <w:t xml:space="preserve"> </w:t>
      </w:r>
      <w:r w:rsidRPr="00C867DF">
        <w:t>в</w:t>
      </w:r>
      <w:r w:rsidRPr="00C867DF">
        <w:rPr>
          <w:spacing w:val="-9"/>
        </w:rPr>
        <w:t xml:space="preserve"> </w:t>
      </w:r>
      <w:r w:rsidRPr="00C867DF">
        <w:t>играх</w:t>
      </w:r>
      <w:r w:rsidRPr="00C867DF">
        <w:rPr>
          <w:spacing w:val="-58"/>
        </w:rPr>
        <w:t xml:space="preserve"> </w:t>
      </w:r>
      <w:r w:rsidRPr="00C867DF">
        <w:t>и</w:t>
      </w:r>
      <w:r w:rsidRPr="00C867DF">
        <w:rPr>
          <w:spacing w:val="-7"/>
        </w:rPr>
        <w:t xml:space="preserve"> </w:t>
      </w:r>
      <w:r w:rsidRPr="00C867DF">
        <w:t>упражнениях.</w:t>
      </w:r>
      <w:r w:rsidRPr="00C867DF">
        <w:rPr>
          <w:spacing w:val="-6"/>
        </w:rPr>
        <w:t xml:space="preserve"> </w:t>
      </w:r>
      <w:r w:rsidRPr="00C867DF">
        <w:t>Игры</w:t>
      </w:r>
      <w:r w:rsidRPr="00C867DF">
        <w:rPr>
          <w:spacing w:val="-6"/>
        </w:rPr>
        <w:t xml:space="preserve"> </w:t>
      </w:r>
      <w:r w:rsidRPr="00C867DF">
        <w:t>зимой</w:t>
      </w:r>
      <w:r w:rsidRPr="00C867DF">
        <w:rPr>
          <w:spacing w:val="-5"/>
        </w:rPr>
        <w:t xml:space="preserve"> </w:t>
      </w:r>
      <w:r w:rsidRPr="00C867DF">
        <w:t>на</w:t>
      </w:r>
      <w:r w:rsidRPr="00C867DF">
        <w:rPr>
          <w:spacing w:val="-6"/>
        </w:rPr>
        <w:t xml:space="preserve"> </w:t>
      </w:r>
      <w:r w:rsidRPr="00C867DF">
        <w:t>улице.</w:t>
      </w:r>
      <w:r w:rsidRPr="00C867DF">
        <w:rPr>
          <w:spacing w:val="-7"/>
        </w:rPr>
        <w:t xml:space="preserve"> </w:t>
      </w:r>
      <w:r w:rsidRPr="00C867DF">
        <w:t>Подъем</w:t>
      </w:r>
      <w:r w:rsidRPr="00C867DF">
        <w:rPr>
          <w:spacing w:val="-5"/>
        </w:rPr>
        <w:t xml:space="preserve"> </w:t>
      </w:r>
      <w:r w:rsidRPr="00C867DF">
        <w:t>с</w:t>
      </w:r>
      <w:r w:rsidRPr="00C867DF">
        <w:rPr>
          <w:spacing w:val="-6"/>
        </w:rPr>
        <w:t xml:space="preserve"> </w:t>
      </w:r>
      <w:r w:rsidRPr="00C867DF">
        <w:t>санками</w:t>
      </w:r>
      <w:r w:rsidRPr="00C867DF">
        <w:rPr>
          <w:spacing w:val="-6"/>
        </w:rPr>
        <w:t xml:space="preserve"> </w:t>
      </w:r>
      <w:r w:rsidRPr="00C867DF">
        <w:t>на</w:t>
      </w:r>
      <w:r w:rsidRPr="00C867DF">
        <w:rPr>
          <w:spacing w:val="-6"/>
        </w:rPr>
        <w:t xml:space="preserve"> </w:t>
      </w:r>
      <w:r w:rsidRPr="00C867DF">
        <w:t>горку,</w:t>
      </w:r>
      <w:r w:rsidRPr="00C867DF">
        <w:rPr>
          <w:spacing w:val="-7"/>
        </w:rPr>
        <w:t xml:space="preserve"> </w:t>
      </w:r>
      <w:r w:rsidRPr="00C867DF">
        <w:t>скатывание</w:t>
      </w:r>
      <w:r w:rsidRPr="00C867DF">
        <w:rPr>
          <w:spacing w:val="-5"/>
        </w:rPr>
        <w:t xml:space="preserve"> </w:t>
      </w:r>
      <w:r w:rsidRPr="00C867DF">
        <w:t>с</w:t>
      </w:r>
      <w:r w:rsidRPr="00C867DF">
        <w:rPr>
          <w:spacing w:val="-6"/>
        </w:rPr>
        <w:t xml:space="preserve"> </w:t>
      </w:r>
      <w:r w:rsidRPr="00C867DF">
        <w:t>горки,</w:t>
      </w:r>
      <w:r w:rsidRPr="00C867DF">
        <w:rPr>
          <w:spacing w:val="-7"/>
        </w:rPr>
        <w:t xml:space="preserve"> </w:t>
      </w:r>
      <w:r w:rsidRPr="00C867DF">
        <w:t>торможение</w:t>
      </w:r>
      <w:r w:rsidRPr="00C867DF">
        <w:rPr>
          <w:spacing w:val="-57"/>
        </w:rPr>
        <w:t xml:space="preserve"> </w:t>
      </w:r>
      <w:r w:rsidRPr="00C867DF">
        <w:t>при спуске. Катание на санках друг друга. Скольжение по ледяным дорожкам самостоятельно и с</w:t>
      </w:r>
      <w:r w:rsidRPr="00C867DF">
        <w:rPr>
          <w:spacing w:val="1"/>
        </w:rPr>
        <w:t xml:space="preserve"> </w:t>
      </w:r>
      <w:r w:rsidRPr="00C867DF">
        <w:t>незначительной</w:t>
      </w:r>
      <w:r w:rsidRPr="00C867DF">
        <w:rPr>
          <w:spacing w:val="-2"/>
        </w:rPr>
        <w:t xml:space="preserve"> </w:t>
      </w:r>
      <w:r w:rsidRPr="00C867DF">
        <w:t>страховкой</w:t>
      </w:r>
      <w:r w:rsidRPr="00C867DF">
        <w:rPr>
          <w:spacing w:val="2"/>
        </w:rPr>
        <w:t xml:space="preserve"> </w:t>
      </w:r>
      <w:r w:rsidRPr="00C867DF">
        <w:t>взрослым.</w:t>
      </w:r>
    </w:p>
    <w:p w14:paraId="02C83E13" w14:textId="0C406BF7" w:rsidR="0081264C" w:rsidRPr="00C867DF" w:rsidRDefault="0081264C" w:rsidP="0081264C">
      <w:pPr>
        <w:pStyle w:val="a9"/>
        <w:ind w:left="233" w:right="151"/>
      </w:pPr>
      <w:r w:rsidRPr="00C867DF">
        <w:t>Передвижение на лыжах скользящим шагом, повороты на месте и переступания, подъем на</w:t>
      </w:r>
      <w:r w:rsidRPr="00C867DF">
        <w:rPr>
          <w:spacing w:val="1"/>
        </w:rPr>
        <w:t xml:space="preserve"> </w:t>
      </w:r>
      <w:r w:rsidRPr="00C867DF">
        <w:t>горку</w:t>
      </w:r>
      <w:r w:rsidRPr="00C867DF">
        <w:rPr>
          <w:spacing w:val="-1"/>
        </w:rPr>
        <w:t xml:space="preserve"> </w:t>
      </w:r>
      <w:r w:rsidRPr="00C867DF">
        <w:t>«полуелочкой»</w:t>
      </w:r>
      <w:r w:rsidRPr="00C867DF">
        <w:rPr>
          <w:spacing w:val="-2"/>
        </w:rPr>
        <w:t xml:space="preserve"> </w:t>
      </w:r>
      <w:r w:rsidRPr="00C867DF">
        <w:t>и</w:t>
      </w:r>
      <w:r w:rsidRPr="00C867DF">
        <w:rPr>
          <w:spacing w:val="-4"/>
        </w:rPr>
        <w:t xml:space="preserve"> </w:t>
      </w:r>
      <w:r w:rsidRPr="00C867DF">
        <w:t>боком.</w:t>
      </w:r>
    </w:p>
    <w:p w14:paraId="1E7AA9D7" w14:textId="71704D52" w:rsidR="0081264C" w:rsidRPr="00C867DF" w:rsidRDefault="0081264C" w:rsidP="0081264C">
      <w:pPr>
        <w:pStyle w:val="a9"/>
        <w:ind w:left="233" w:right="151"/>
        <w:rPr>
          <w:b/>
          <w:bCs/>
        </w:rPr>
      </w:pPr>
      <w:r w:rsidRPr="00C867DF">
        <w:t xml:space="preserve">                         </w:t>
      </w:r>
      <w:r w:rsidRPr="00C867DF">
        <w:rPr>
          <w:b/>
          <w:bCs/>
        </w:rPr>
        <w:t>Формирование представлений о здоровом образе жизни и гигиене</w:t>
      </w:r>
    </w:p>
    <w:p w14:paraId="05908487" w14:textId="46BF604D" w:rsidR="0081264C" w:rsidRPr="00C867DF" w:rsidRDefault="0081264C" w:rsidP="0081264C">
      <w:pPr>
        <w:pStyle w:val="a9"/>
        <w:tabs>
          <w:tab w:val="left" w:pos="8337"/>
          <w:tab w:val="left" w:pos="9551"/>
          <w:tab w:val="left" w:pos="10315"/>
        </w:tabs>
        <w:ind w:left="233" w:right="127"/>
      </w:pPr>
      <w:r w:rsidRPr="00C867DF">
        <w:t xml:space="preserve">     Содержание образовательной области «Физическое развитие», формирующее представления</w:t>
      </w:r>
      <w:r w:rsidRPr="00C867DF">
        <w:rPr>
          <w:spacing w:val="1"/>
        </w:rPr>
        <w:t xml:space="preserve"> </w:t>
      </w:r>
      <w:r w:rsidRPr="00C867DF">
        <w:t>о ценностях здорового образа жизни, способствующее овладению его элементарными нормами и</w:t>
      </w:r>
      <w:r w:rsidRPr="00C867DF">
        <w:rPr>
          <w:spacing w:val="1"/>
        </w:rPr>
        <w:t xml:space="preserve"> </w:t>
      </w:r>
      <w:r w:rsidRPr="00C867DF">
        <w:t>правилами, на второй ступени обучения, также как и на первой, реализуется в разных формах</w:t>
      </w:r>
      <w:r w:rsidRPr="00C867DF">
        <w:rPr>
          <w:spacing w:val="1"/>
        </w:rPr>
        <w:t xml:space="preserve"> </w:t>
      </w:r>
      <w:r w:rsidRPr="00C867DF">
        <w:t>работы,</w:t>
      </w:r>
      <w:r w:rsidRPr="00C867DF">
        <w:rPr>
          <w:spacing w:val="-3"/>
        </w:rPr>
        <w:t xml:space="preserve"> </w:t>
      </w:r>
      <w:r w:rsidRPr="00C867DF">
        <w:t>и</w:t>
      </w:r>
      <w:r w:rsidRPr="00C867DF">
        <w:rPr>
          <w:spacing w:val="-3"/>
        </w:rPr>
        <w:t xml:space="preserve"> </w:t>
      </w:r>
      <w:r w:rsidRPr="00C867DF">
        <w:t>прежде</w:t>
      </w:r>
      <w:r w:rsidRPr="00C867DF">
        <w:rPr>
          <w:spacing w:val="-5"/>
        </w:rPr>
        <w:t xml:space="preserve"> </w:t>
      </w:r>
      <w:r w:rsidRPr="00C867DF">
        <w:t>всего,</w:t>
      </w:r>
      <w:r w:rsidRPr="00C867DF">
        <w:rPr>
          <w:spacing w:val="2"/>
        </w:rPr>
        <w:t xml:space="preserve"> </w:t>
      </w:r>
      <w:r w:rsidRPr="00C867DF">
        <w:t>в</w:t>
      </w:r>
      <w:r w:rsidRPr="00C867DF">
        <w:rPr>
          <w:spacing w:val="-4"/>
        </w:rPr>
        <w:t xml:space="preserve"> </w:t>
      </w:r>
      <w:r w:rsidRPr="00C867DF">
        <w:t>ходе</w:t>
      </w:r>
      <w:r w:rsidRPr="00C867DF">
        <w:rPr>
          <w:spacing w:val="-5"/>
        </w:rPr>
        <w:t xml:space="preserve"> </w:t>
      </w:r>
      <w:r w:rsidRPr="00C867DF">
        <w:t>режимных</w:t>
      </w:r>
      <w:r w:rsidRPr="00C867DF">
        <w:rPr>
          <w:spacing w:val="-2"/>
        </w:rPr>
        <w:t xml:space="preserve"> </w:t>
      </w:r>
      <w:r w:rsidRPr="00C867DF">
        <w:t>моментов,</w:t>
      </w:r>
      <w:r w:rsidRPr="00C867DF">
        <w:rPr>
          <w:spacing w:val="-1"/>
        </w:rPr>
        <w:t xml:space="preserve"> </w:t>
      </w:r>
      <w:r w:rsidRPr="00C867DF">
        <w:t>в</w:t>
      </w:r>
      <w:r w:rsidRPr="00C867DF">
        <w:rPr>
          <w:spacing w:val="-4"/>
        </w:rPr>
        <w:t xml:space="preserve"> </w:t>
      </w:r>
      <w:r w:rsidRPr="00C867DF">
        <w:t>совместной</w:t>
      </w:r>
      <w:r w:rsidRPr="00C867DF">
        <w:rPr>
          <w:spacing w:val="-1"/>
        </w:rPr>
        <w:t xml:space="preserve"> </w:t>
      </w:r>
      <w:r w:rsidRPr="00C867DF">
        <w:t xml:space="preserve">деятельности  </w:t>
      </w:r>
      <w:r w:rsidRPr="00C867DF">
        <w:rPr>
          <w:spacing w:val="11"/>
        </w:rPr>
        <w:t xml:space="preserve"> </w:t>
      </w:r>
      <w:r w:rsidRPr="00C867DF">
        <w:t>детей</w:t>
      </w:r>
      <w:r w:rsidRPr="00C867DF">
        <w:tab/>
      </w:r>
      <w:r w:rsidRPr="00C867DF">
        <w:tab/>
        <w:t>и</w:t>
      </w:r>
      <w:r w:rsidRPr="00C867DF">
        <w:rPr>
          <w:spacing w:val="-57"/>
        </w:rPr>
        <w:t xml:space="preserve"> </w:t>
      </w:r>
      <w:r w:rsidRPr="00C867DF">
        <w:t>взрослых,</w:t>
      </w:r>
      <w:r w:rsidRPr="00C867DF">
        <w:rPr>
          <w:spacing w:val="1"/>
        </w:rPr>
        <w:t xml:space="preserve"> </w:t>
      </w:r>
      <w:r w:rsidRPr="00C867DF">
        <w:t>направленной</w:t>
      </w:r>
      <w:r w:rsidRPr="00C867DF">
        <w:rPr>
          <w:spacing w:val="1"/>
        </w:rPr>
        <w:t xml:space="preserve"> </w:t>
      </w:r>
      <w:r w:rsidRPr="00C867DF">
        <w:t>на</w:t>
      </w:r>
      <w:r w:rsidRPr="00C867DF">
        <w:rPr>
          <w:spacing w:val="1"/>
        </w:rPr>
        <w:t xml:space="preserve"> </w:t>
      </w:r>
      <w:r w:rsidRPr="00C867DF">
        <w:t>уточнение</w:t>
      </w:r>
      <w:r w:rsidRPr="00C867DF">
        <w:rPr>
          <w:spacing w:val="1"/>
        </w:rPr>
        <w:t xml:space="preserve"> </w:t>
      </w:r>
      <w:r w:rsidRPr="00C867DF">
        <w:t>изакрепление</w:t>
      </w:r>
      <w:r w:rsidRPr="00C867DF">
        <w:rPr>
          <w:spacing w:val="1"/>
        </w:rPr>
        <w:t xml:space="preserve"> </w:t>
      </w:r>
      <w:r w:rsidRPr="00C867DF">
        <w:t>навыков</w:t>
      </w:r>
      <w:r w:rsidRPr="00C867DF">
        <w:rPr>
          <w:spacing w:val="1"/>
        </w:rPr>
        <w:t xml:space="preserve"> </w:t>
      </w:r>
      <w:r w:rsidRPr="00C867DF">
        <w:t>самообслуживания,</w:t>
      </w:r>
      <w:r w:rsidRPr="00C867DF">
        <w:rPr>
          <w:spacing w:val="1"/>
        </w:rPr>
        <w:t xml:space="preserve"> </w:t>
      </w:r>
      <w:r w:rsidRPr="00C867DF">
        <w:t>культурно-</w:t>
      </w:r>
      <w:r w:rsidRPr="00C867DF">
        <w:rPr>
          <w:spacing w:val="1"/>
        </w:rPr>
        <w:t xml:space="preserve"> </w:t>
      </w:r>
      <w:r w:rsidRPr="00C867DF">
        <w:t>гигиенических</w:t>
      </w:r>
      <w:r w:rsidRPr="00C867DF">
        <w:rPr>
          <w:spacing w:val="9"/>
        </w:rPr>
        <w:t xml:space="preserve"> </w:t>
      </w:r>
      <w:r w:rsidRPr="00C867DF">
        <w:t>навыков.</w:t>
      </w:r>
      <w:r w:rsidRPr="00C867DF">
        <w:rPr>
          <w:spacing w:val="11"/>
        </w:rPr>
        <w:t xml:space="preserve"> </w:t>
      </w:r>
      <w:r w:rsidRPr="00C867DF">
        <w:t>Именно</w:t>
      </w:r>
      <w:r w:rsidRPr="00C867DF">
        <w:rPr>
          <w:spacing w:val="11"/>
        </w:rPr>
        <w:t xml:space="preserve"> </w:t>
      </w:r>
      <w:r w:rsidRPr="00C867DF">
        <w:t>эти</w:t>
      </w:r>
      <w:r w:rsidRPr="00C867DF">
        <w:rPr>
          <w:spacing w:val="10"/>
        </w:rPr>
        <w:t xml:space="preserve"> </w:t>
      </w:r>
      <w:r w:rsidRPr="00C867DF">
        <w:t>направления</w:t>
      </w:r>
      <w:r w:rsidRPr="00C867DF">
        <w:rPr>
          <w:spacing w:val="11"/>
        </w:rPr>
        <w:t xml:space="preserve"> </w:t>
      </w:r>
      <w:r w:rsidRPr="00C867DF">
        <w:t>работы</w:t>
      </w:r>
      <w:r w:rsidRPr="00C867DF">
        <w:rPr>
          <w:spacing w:val="10"/>
        </w:rPr>
        <w:t xml:space="preserve"> </w:t>
      </w:r>
      <w:r w:rsidRPr="00C867DF">
        <w:t>с</w:t>
      </w:r>
      <w:r w:rsidRPr="00C867DF">
        <w:rPr>
          <w:spacing w:val="10"/>
        </w:rPr>
        <w:t xml:space="preserve"> </w:t>
      </w:r>
      <w:r w:rsidRPr="00C867DF">
        <w:t>детьми</w:t>
      </w:r>
      <w:r w:rsidRPr="00C867DF">
        <w:rPr>
          <w:spacing w:val="11"/>
        </w:rPr>
        <w:t xml:space="preserve"> </w:t>
      </w:r>
      <w:r w:rsidRPr="00C867DF">
        <w:t>являются</w:t>
      </w:r>
      <w:r w:rsidRPr="00C867DF">
        <w:rPr>
          <w:spacing w:val="12"/>
        </w:rPr>
        <w:t xml:space="preserve"> </w:t>
      </w:r>
      <w:r w:rsidRPr="00C867DF">
        <w:t>основополагающими</w:t>
      </w:r>
      <w:r w:rsidRPr="00C867DF">
        <w:rPr>
          <w:spacing w:val="-58"/>
        </w:rPr>
        <w:t xml:space="preserve"> </w:t>
      </w:r>
      <w:r w:rsidRPr="00C867DF">
        <w:t>в</w:t>
      </w:r>
      <w:r w:rsidRPr="00C867DF">
        <w:rPr>
          <w:spacing w:val="1"/>
        </w:rPr>
        <w:t xml:space="preserve"> </w:t>
      </w:r>
      <w:r w:rsidRPr="00C867DF">
        <w:t>данном</w:t>
      </w:r>
      <w:r w:rsidRPr="00C867DF">
        <w:rPr>
          <w:spacing w:val="1"/>
        </w:rPr>
        <w:t xml:space="preserve"> </w:t>
      </w:r>
      <w:r w:rsidRPr="00C867DF">
        <w:t>разделе.</w:t>
      </w:r>
      <w:r w:rsidRPr="00C867DF">
        <w:rPr>
          <w:spacing w:val="1"/>
        </w:rPr>
        <w:t xml:space="preserve"> </w:t>
      </w:r>
      <w:r w:rsidRPr="00C867DF">
        <w:t>Работа</w:t>
      </w:r>
      <w:r w:rsidRPr="00C867DF">
        <w:rPr>
          <w:spacing w:val="1"/>
        </w:rPr>
        <w:t xml:space="preserve"> </w:t>
      </w:r>
      <w:r w:rsidRPr="00C867DF">
        <w:t>с</w:t>
      </w:r>
      <w:r w:rsidRPr="00C867DF">
        <w:rPr>
          <w:spacing w:val="1"/>
        </w:rPr>
        <w:t xml:space="preserve"> </w:t>
      </w:r>
      <w:r w:rsidRPr="00C867DF">
        <w:t>детьми</w:t>
      </w:r>
      <w:r w:rsidRPr="00C867DF">
        <w:rPr>
          <w:spacing w:val="1"/>
        </w:rPr>
        <w:t xml:space="preserve"> </w:t>
      </w:r>
      <w:r w:rsidRPr="00C867DF">
        <w:t>по</w:t>
      </w:r>
      <w:r w:rsidRPr="00C867DF">
        <w:rPr>
          <w:spacing w:val="1"/>
        </w:rPr>
        <w:t xml:space="preserve"> </w:t>
      </w:r>
      <w:r w:rsidRPr="00C867DF">
        <w:t>обучению</w:t>
      </w:r>
      <w:r w:rsidRPr="00C867DF">
        <w:rPr>
          <w:spacing w:val="1"/>
        </w:rPr>
        <w:t xml:space="preserve"> </w:t>
      </w:r>
      <w:r w:rsidRPr="00C867DF">
        <w:t>детей</w:t>
      </w:r>
      <w:r w:rsidRPr="00C867DF">
        <w:rPr>
          <w:spacing w:val="1"/>
        </w:rPr>
        <w:t xml:space="preserve"> </w:t>
      </w:r>
      <w:r w:rsidRPr="00C867DF">
        <w:t>культурно-</w:t>
      </w:r>
      <w:r w:rsidRPr="00C867DF">
        <w:rPr>
          <w:spacing w:val="1"/>
        </w:rPr>
        <w:t xml:space="preserve"> </w:t>
      </w:r>
      <w:r w:rsidRPr="00C867DF">
        <w:t>гигиеническим</w:t>
      </w:r>
      <w:r w:rsidRPr="00C867DF">
        <w:rPr>
          <w:spacing w:val="1"/>
        </w:rPr>
        <w:t xml:space="preserve"> </w:t>
      </w:r>
      <w:r w:rsidRPr="00C867DF">
        <w:t>навыкам</w:t>
      </w:r>
      <w:r w:rsidRPr="00C867DF">
        <w:rPr>
          <w:spacing w:val="1"/>
        </w:rPr>
        <w:t xml:space="preserve"> </w:t>
      </w:r>
      <w:r w:rsidRPr="00C867DF">
        <w:t>и</w:t>
      </w:r>
      <w:r w:rsidRPr="00C867DF">
        <w:rPr>
          <w:spacing w:val="-57"/>
        </w:rPr>
        <w:t xml:space="preserve"> </w:t>
      </w:r>
      <w:r w:rsidRPr="00C867DF">
        <w:t>закреплению их проводится во время, предусмотренное для самостоятельной деятельности детей.</w:t>
      </w:r>
      <w:r w:rsidRPr="00C867DF">
        <w:rPr>
          <w:spacing w:val="1"/>
        </w:rPr>
        <w:t xml:space="preserve"> </w:t>
      </w:r>
      <w:r w:rsidRPr="00C867DF">
        <w:t>На этой ступени обучения важно вовлекать детей с ТНР в различные игры-экспериментирования,</w:t>
      </w:r>
      <w:r w:rsidRPr="00C867DF">
        <w:rPr>
          <w:spacing w:val="1"/>
        </w:rPr>
        <w:t xml:space="preserve"> </w:t>
      </w:r>
      <w:r w:rsidRPr="00C867DF">
        <w:t>викторины, игры-этюды, жестовые игры, предлагать им иллюстративный и аудиальный материал и</w:t>
      </w:r>
      <w:r w:rsidRPr="00C867DF">
        <w:rPr>
          <w:spacing w:val="-58"/>
        </w:rPr>
        <w:t xml:space="preserve"> </w:t>
      </w:r>
      <w:r w:rsidRPr="00C867DF">
        <w:t>т.п., связанный с личной гигиеной, режимом дня, здоровым образом жизни. Формируя и развивая</w:t>
      </w:r>
      <w:r w:rsidRPr="00C867DF">
        <w:rPr>
          <w:spacing w:val="1"/>
        </w:rPr>
        <w:t xml:space="preserve"> </w:t>
      </w:r>
      <w:r w:rsidRPr="00C867DF">
        <w:t>коммуникативные навыки детей с ТНР, совершенствуя средства общения, взрослые побуждают</w:t>
      </w:r>
      <w:r w:rsidRPr="00C867DF">
        <w:rPr>
          <w:spacing w:val="1"/>
        </w:rPr>
        <w:t xml:space="preserve"> </w:t>
      </w:r>
      <w:r w:rsidRPr="00C867DF">
        <w:t>детей</w:t>
      </w:r>
      <w:r w:rsidRPr="00C867DF">
        <w:rPr>
          <w:spacing w:val="1"/>
        </w:rPr>
        <w:t xml:space="preserve"> </w:t>
      </w:r>
      <w:r w:rsidRPr="00C867DF">
        <w:t>к</w:t>
      </w:r>
      <w:r w:rsidRPr="00C867DF">
        <w:rPr>
          <w:spacing w:val="1"/>
        </w:rPr>
        <w:t xml:space="preserve"> </w:t>
      </w:r>
      <w:r w:rsidRPr="00C867DF">
        <w:t>наблюдениям,</w:t>
      </w:r>
      <w:r w:rsidRPr="00C867DF">
        <w:rPr>
          <w:spacing w:val="1"/>
        </w:rPr>
        <w:t xml:space="preserve"> </w:t>
      </w:r>
      <w:r w:rsidRPr="00C867DF">
        <w:t>вызывая</w:t>
      </w:r>
      <w:r w:rsidRPr="00C867DF">
        <w:rPr>
          <w:spacing w:val="1"/>
        </w:rPr>
        <w:t xml:space="preserve"> </w:t>
      </w:r>
      <w:r w:rsidRPr="00C867DF">
        <w:t>стремление</w:t>
      </w:r>
      <w:r w:rsidRPr="00C867DF">
        <w:rPr>
          <w:spacing w:val="1"/>
        </w:rPr>
        <w:t xml:space="preserve"> </w:t>
      </w:r>
      <w:r w:rsidRPr="00C867DF">
        <w:t>следовать</w:t>
      </w:r>
      <w:r w:rsidRPr="00C867DF">
        <w:rPr>
          <w:spacing w:val="1"/>
        </w:rPr>
        <w:t xml:space="preserve"> </w:t>
      </w:r>
      <w:r w:rsidRPr="00C867DF">
        <w:t>положительным</w:t>
      </w:r>
      <w:r w:rsidRPr="00C867DF">
        <w:rPr>
          <w:spacing w:val="1"/>
        </w:rPr>
        <w:t xml:space="preserve"> </w:t>
      </w:r>
      <w:r w:rsidRPr="00C867DF">
        <w:t>примерам,</w:t>
      </w:r>
      <w:r w:rsidRPr="00C867DF">
        <w:rPr>
          <w:spacing w:val="1"/>
        </w:rPr>
        <w:t xml:space="preserve"> </w:t>
      </w:r>
      <w:r w:rsidRPr="00C867DF">
        <w:t>организуют</w:t>
      </w:r>
      <w:r w:rsidRPr="00C867DF">
        <w:rPr>
          <w:spacing w:val="1"/>
        </w:rPr>
        <w:t xml:space="preserve"> </w:t>
      </w:r>
      <w:r w:rsidRPr="00C867DF">
        <w:t>беседы</w:t>
      </w:r>
      <w:r w:rsidRPr="00C867DF">
        <w:rPr>
          <w:spacing w:val="1"/>
        </w:rPr>
        <w:t xml:space="preserve"> </w:t>
      </w:r>
      <w:r w:rsidRPr="00C867DF">
        <w:t>о</w:t>
      </w:r>
      <w:r w:rsidRPr="00C867DF">
        <w:rPr>
          <w:spacing w:val="1"/>
        </w:rPr>
        <w:t xml:space="preserve"> </w:t>
      </w:r>
      <w:r w:rsidRPr="00C867DF">
        <w:t>способах</w:t>
      </w:r>
      <w:r w:rsidRPr="00C867DF">
        <w:rPr>
          <w:spacing w:val="1"/>
        </w:rPr>
        <w:t xml:space="preserve"> </w:t>
      </w:r>
      <w:r w:rsidRPr="00C867DF">
        <w:t>выполнения</w:t>
      </w:r>
      <w:r w:rsidRPr="00C867DF">
        <w:rPr>
          <w:spacing w:val="1"/>
        </w:rPr>
        <w:t xml:space="preserve"> </w:t>
      </w:r>
      <w:r w:rsidRPr="00C867DF">
        <w:t>гигиенических</w:t>
      </w:r>
      <w:r w:rsidRPr="00C867DF">
        <w:rPr>
          <w:spacing w:val="1"/>
        </w:rPr>
        <w:t xml:space="preserve"> </w:t>
      </w:r>
      <w:r w:rsidRPr="00C867DF">
        <w:t>процедур,</w:t>
      </w:r>
      <w:r w:rsidRPr="00C867DF">
        <w:rPr>
          <w:spacing w:val="1"/>
        </w:rPr>
        <w:t xml:space="preserve"> </w:t>
      </w:r>
      <w:r w:rsidRPr="00C867DF">
        <w:t>о</w:t>
      </w:r>
      <w:r w:rsidRPr="00C867DF">
        <w:rPr>
          <w:spacing w:val="1"/>
        </w:rPr>
        <w:t xml:space="preserve"> </w:t>
      </w:r>
      <w:r w:rsidRPr="00C867DF">
        <w:t>необходимости</w:t>
      </w:r>
      <w:r w:rsidRPr="00C867DF">
        <w:rPr>
          <w:spacing w:val="1"/>
        </w:rPr>
        <w:t xml:space="preserve"> </w:t>
      </w:r>
      <w:r w:rsidRPr="00C867DF">
        <w:t>соблюдать</w:t>
      </w:r>
      <w:r w:rsidRPr="00C867DF">
        <w:rPr>
          <w:spacing w:val="1"/>
        </w:rPr>
        <w:t xml:space="preserve"> </w:t>
      </w:r>
      <w:r w:rsidRPr="00C867DF">
        <w:t>режим</w:t>
      </w:r>
      <w:r w:rsidRPr="00C867DF">
        <w:rPr>
          <w:spacing w:val="1"/>
        </w:rPr>
        <w:t xml:space="preserve"> </w:t>
      </w:r>
      <w:r w:rsidRPr="00C867DF">
        <w:t>питания,</w:t>
      </w:r>
      <w:r w:rsidRPr="00C867DF">
        <w:rPr>
          <w:spacing w:val="-7"/>
        </w:rPr>
        <w:t xml:space="preserve"> </w:t>
      </w:r>
      <w:r w:rsidRPr="00C867DF">
        <w:t>правила</w:t>
      </w:r>
      <w:r w:rsidRPr="00C867DF">
        <w:rPr>
          <w:spacing w:val="-7"/>
        </w:rPr>
        <w:t xml:space="preserve"> </w:t>
      </w:r>
      <w:r w:rsidRPr="00C867DF">
        <w:t>поведения</w:t>
      </w:r>
      <w:r w:rsidRPr="00C867DF">
        <w:rPr>
          <w:spacing w:val="-4"/>
        </w:rPr>
        <w:t xml:space="preserve"> </w:t>
      </w:r>
      <w:r w:rsidRPr="00C867DF">
        <w:t>в</w:t>
      </w:r>
      <w:r w:rsidRPr="00C867DF">
        <w:rPr>
          <w:spacing w:val="-8"/>
        </w:rPr>
        <w:t xml:space="preserve"> </w:t>
      </w:r>
      <w:r w:rsidRPr="00C867DF">
        <w:t>различных</w:t>
      </w:r>
      <w:r w:rsidRPr="00C867DF">
        <w:rPr>
          <w:spacing w:val="-2"/>
        </w:rPr>
        <w:t xml:space="preserve"> </w:t>
      </w:r>
      <w:r w:rsidRPr="00C867DF">
        <w:t>общественных</w:t>
      </w:r>
      <w:r w:rsidRPr="00C867DF">
        <w:rPr>
          <w:spacing w:val="-1"/>
        </w:rPr>
        <w:t xml:space="preserve"> </w:t>
      </w:r>
      <w:r w:rsidRPr="00C867DF">
        <w:t>местах.</w:t>
      </w:r>
      <w:r w:rsidRPr="00C867DF">
        <w:rPr>
          <w:spacing w:val="20"/>
        </w:rPr>
        <w:t xml:space="preserve"> </w:t>
      </w:r>
      <w:r w:rsidRPr="00C867DF">
        <w:t>Обучая</w:t>
      </w:r>
      <w:r w:rsidRPr="00C867DF">
        <w:tab/>
        <w:t>детей</w:t>
      </w:r>
      <w:r w:rsidRPr="00C867DF">
        <w:tab/>
        <w:t>приемам</w:t>
      </w:r>
      <w:r w:rsidRPr="00C867DF">
        <w:rPr>
          <w:spacing w:val="-57"/>
        </w:rPr>
        <w:t xml:space="preserve"> </w:t>
      </w:r>
      <w:r w:rsidRPr="00C867DF">
        <w:t>самообслуживания,</w:t>
      </w:r>
      <w:r w:rsidRPr="00C867DF">
        <w:rPr>
          <w:spacing w:val="1"/>
        </w:rPr>
        <w:t xml:space="preserve"> </w:t>
      </w:r>
      <w:r w:rsidRPr="00C867DF">
        <w:t>взрослые</w:t>
      </w:r>
      <w:r w:rsidRPr="00C867DF">
        <w:rPr>
          <w:spacing w:val="1"/>
        </w:rPr>
        <w:t xml:space="preserve"> </w:t>
      </w:r>
      <w:r w:rsidRPr="00C867DF">
        <w:t>используют</w:t>
      </w:r>
      <w:r w:rsidRPr="00C867DF">
        <w:rPr>
          <w:spacing w:val="1"/>
        </w:rPr>
        <w:t xml:space="preserve"> </w:t>
      </w:r>
      <w:r w:rsidRPr="00C867DF">
        <w:t>естественные</w:t>
      </w:r>
      <w:r w:rsidRPr="00C867DF">
        <w:rPr>
          <w:spacing w:val="1"/>
        </w:rPr>
        <w:t xml:space="preserve"> </w:t>
      </w:r>
      <w:r w:rsidRPr="00C867DF">
        <w:t>бытовые</w:t>
      </w:r>
      <w:r w:rsidRPr="00C867DF">
        <w:rPr>
          <w:spacing w:val="1"/>
        </w:rPr>
        <w:t xml:space="preserve"> </w:t>
      </w:r>
      <w:r w:rsidRPr="00C867DF">
        <w:t>и</w:t>
      </w:r>
      <w:r w:rsidRPr="00C867DF">
        <w:rPr>
          <w:spacing w:val="1"/>
        </w:rPr>
        <w:t xml:space="preserve"> </w:t>
      </w:r>
      <w:r w:rsidRPr="00C867DF">
        <w:t>специально</w:t>
      </w:r>
      <w:r w:rsidRPr="00C867DF">
        <w:rPr>
          <w:spacing w:val="1"/>
        </w:rPr>
        <w:t xml:space="preserve"> </w:t>
      </w:r>
      <w:r w:rsidRPr="00C867DF">
        <w:t>создаваемые</w:t>
      </w:r>
      <w:r w:rsidRPr="00C867DF">
        <w:rPr>
          <w:spacing w:val="1"/>
        </w:rPr>
        <w:t xml:space="preserve"> </w:t>
      </w:r>
      <w:r w:rsidRPr="00C867DF">
        <w:t>образовательные</w:t>
      </w:r>
      <w:r w:rsidRPr="00C867DF">
        <w:rPr>
          <w:spacing w:val="1"/>
        </w:rPr>
        <w:t xml:space="preserve"> </w:t>
      </w:r>
      <w:r w:rsidRPr="00C867DF">
        <w:t>ситуации,</w:t>
      </w:r>
      <w:r w:rsidRPr="00C867DF">
        <w:rPr>
          <w:spacing w:val="1"/>
        </w:rPr>
        <w:t xml:space="preserve"> </w:t>
      </w:r>
      <w:r w:rsidRPr="00C867DF">
        <w:t>игры,</w:t>
      </w:r>
      <w:r w:rsidRPr="00C867DF">
        <w:rPr>
          <w:spacing w:val="1"/>
        </w:rPr>
        <w:t xml:space="preserve"> </w:t>
      </w:r>
      <w:r w:rsidRPr="00C867DF">
        <w:t>игровые</w:t>
      </w:r>
      <w:r w:rsidRPr="00C867DF">
        <w:rPr>
          <w:spacing w:val="1"/>
        </w:rPr>
        <w:t xml:space="preserve"> </w:t>
      </w:r>
      <w:r w:rsidRPr="00C867DF">
        <w:t>упражнения,</w:t>
      </w:r>
      <w:r w:rsidRPr="00C867DF">
        <w:rPr>
          <w:spacing w:val="1"/>
        </w:rPr>
        <w:t xml:space="preserve"> </w:t>
      </w:r>
      <w:r w:rsidRPr="00C867DF">
        <w:t>чтение</w:t>
      </w:r>
      <w:r w:rsidRPr="00C867DF">
        <w:rPr>
          <w:spacing w:val="1"/>
        </w:rPr>
        <w:t xml:space="preserve"> </w:t>
      </w:r>
      <w:r w:rsidRPr="00C867DF">
        <w:t>художественной</w:t>
      </w:r>
      <w:r w:rsidRPr="00C867DF">
        <w:rPr>
          <w:spacing w:val="1"/>
        </w:rPr>
        <w:t xml:space="preserve"> </w:t>
      </w:r>
      <w:r w:rsidRPr="00C867DF">
        <w:t>литературы,</w:t>
      </w:r>
      <w:r w:rsidRPr="00C867DF">
        <w:rPr>
          <w:spacing w:val="1"/>
        </w:rPr>
        <w:t xml:space="preserve"> </w:t>
      </w:r>
      <w:r w:rsidRPr="00C867DF">
        <w:t>просмотр</w:t>
      </w:r>
      <w:r w:rsidRPr="00C867DF">
        <w:rPr>
          <w:spacing w:val="1"/>
        </w:rPr>
        <w:t xml:space="preserve"> </w:t>
      </w:r>
      <w:r w:rsidRPr="00C867DF">
        <w:t>иллюстративного</w:t>
      </w:r>
      <w:r w:rsidRPr="00C867DF">
        <w:rPr>
          <w:spacing w:val="1"/>
        </w:rPr>
        <w:t xml:space="preserve"> </w:t>
      </w:r>
      <w:r w:rsidRPr="00C867DF">
        <w:t>материала,</w:t>
      </w:r>
      <w:r w:rsidRPr="00C867DF">
        <w:rPr>
          <w:spacing w:val="1"/>
        </w:rPr>
        <w:t xml:space="preserve"> </w:t>
      </w:r>
      <w:r w:rsidRPr="00C867DF">
        <w:t>видеоматериалов.</w:t>
      </w:r>
      <w:r w:rsidRPr="00C867DF">
        <w:rPr>
          <w:spacing w:val="1"/>
        </w:rPr>
        <w:t xml:space="preserve"> </w:t>
      </w:r>
      <w:r w:rsidRPr="00C867DF">
        <w:t>В</w:t>
      </w:r>
      <w:r w:rsidRPr="00C867DF">
        <w:rPr>
          <w:spacing w:val="1"/>
        </w:rPr>
        <w:t xml:space="preserve"> </w:t>
      </w:r>
      <w:r w:rsidRPr="00C867DF">
        <w:t>процессе</w:t>
      </w:r>
      <w:r w:rsidRPr="00C867DF">
        <w:rPr>
          <w:spacing w:val="1"/>
        </w:rPr>
        <w:t xml:space="preserve"> </w:t>
      </w:r>
      <w:r w:rsidRPr="00C867DF">
        <w:t>этой</w:t>
      </w:r>
      <w:r w:rsidRPr="00C867DF">
        <w:rPr>
          <w:spacing w:val="1"/>
        </w:rPr>
        <w:t xml:space="preserve"> </w:t>
      </w:r>
      <w:r w:rsidRPr="00C867DF">
        <w:t>работы</w:t>
      </w:r>
      <w:r w:rsidRPr="00C867DF">
        <w:rPr>
          <w:spacing w:val="1"/>
        </w:rPr>
        <w:t xml:space="preserve"> </w:t>
      </w:r>
      <w:r w:rsidRPr="00C867DF">
        <w:t>педагоги</w:t>
      </w:r>
      <w:r w:rsidRPr="00C867DF">
        <w:rPr>
          <w:spacing w:val="1"/>
        </w:rPr>
        <w:t xml:space="preserve"> </w:t>
      </w:r>
      <w:r w:rsidRPr="00C867DF">
        <w:t>и</w:t>
      </w:r>
      <w:r w:rsidRPr="00C867DF">
        <w:rPr>
          <w:spacing w:val="1"/>
        </w:rPr>
        <w:t xml:space="preserve"> </w:t>
      </w:r>
      <w:r w:rsidRPr="00C867DF">
        <w:t>психологи</w:t>
      </w:r>
      <w:r w:rsidRPr="00C867DF">
        <w:rPr>
          <w:spacing w:val="1"/>
        </w:rPr>
        <w:t xml:space="preserve"> </w:t>
      </w:r>
      <w:r w:rsidRPr="00C867DF">
        <w:t>решают</w:t>
      </w:r>
      <w:r w:rsidRPr="00C867DF">
        <w:rPr>
          <w:spacing w:val="1"/>
        </w:rPr>
        <w:t xml:space="preserve"> </w:t>
      </w:r>
      <w:r w:rsidRPr="00C867DF">
        <w:t>общеразвивающие</w:t>
      </w:r>
      <w:r w:rsidRPr="00C867DF">
        <w:rPr>
          <w:spacing w:val="1"/>
        </w:rPr>
        <w:t xml:space="preserve"> </w:t>
      </w:r>
      <w:r w:rsidRPr="00C867DF">
        <w:t>и</w:t>
      </w:r>
      <w:r w:rsidRPr="00C867DF">
        <w:rPr>
          <w:spacing w:val="1"/>
        </w:rPr>
        <w:t xml:space="preserve"> </w:t>
      </w:r>
      <w:r w:rsidRPr="00C867DF">
        <w:t>коррекционные</w:t>
      </w:r>
      <w:r w:rsidRPr="00C867DF">
        <w:rPr>
          <w:spacing w:val="1"/>
        </w:rPr>
        <w:t xml:space="preserve"> </w:t>
      </w:r>
      <w:r w:rsidRPr="00C867DF">
        <w:t>задачи.</w:t>
      </w:r>
      <w:r w:rsidRPr="00C867DF">
        <w:rPr>
          <w:spacing w:val="1"/>
        </w:rPr>
        <w:t xml:space="preserve"> </w:t>
      </w:r>
      <w:r w:rsidRPr="00C867DF">
        <w:t>Формирование</w:t>
      </w:r>
      <w:r w:rsidRPr="00C867DF">
        <w:rPr>
          <w:spacing w:val="1"/>
        </w:rPr>
        <w:t xml:space="preserve"> </w:t>
      </w:r>
      <w:r w:rsidRPr="00C867DF">
        <w:t>у</w:t>
      </w:r>
      <w:r w:rsidRPr="00C867DF">
        <w:rPr>
          <w:spacing w:val="1"/>
        </w:rPr>
        <w:t xml:space="preserve"> </w:t>
      </w:r>
      <w:r w:rsidRPr="00C867DF">
        <w:t>детей</w:t>
      </w:r>
      <w:r w:rsidRPr="00C867DF">
        <w:rPr>
          <w:spacing w:val="1"/>
        </w:rPr>
        <w:t xml:space="preserve"> </w:t>
      </w:r>
      <w:r w:rsidRPr="00C867DF">
        <w:t>представлений</w:t>
      </w:r>
      <w:r w:rsidRPr="00C867DF">
        <w:rPr>
          <w:spacing w:val="1"/>
        </w:rPr>
        <w:t xml:space="preserve"> </w:t>
      </w:r>
      <w:r w:rsidRPr="00C867DF">
        <w:t>о</w:t>
      </w:r>
      <w:r w:rsidRPr="00C867DF">
        <w:rPr>
          <w:spacing w:val="1"/>
        </w:rPr>
        <w:t xml:space="preserve"> </w:t>
      </w:r>
      <w:r w:rsidRPr="00C867DF">
        <w:t>здоровом</w:t>
      </w:r>
      <w:r w:rsidRPr="00C867DF">
        <w:rPr>
          <w:spacing w:val="1"/>
        </w:rPr>
        <w:t xml:space="preserve"> </w:t>
      </w:r>
      <w:r w:rsidRPr="00C867DF">
        <w:t>образе</w:t>
      </w:r>
      <w:r w:rsidRPr="00C867DF">
        <w:rPr>
          <w:spacing w:val="1"/>
        </w:rPr>
        <w:t xml:space="preserve"> </w:t>
      </w:r>
      <w:r w:rsidRPr="00C867DF">
        <w:t>жизни</w:t>
      </w:r>
      <w:r w:rsidRPr="00C867DF">
        <w:rPr>
          <w:spacing w:val="1"/>
        </w:rPr>
        <w:t xml:space="preserve"> </w:t>
      </w:r>
      <w:r w:rsidRPr="00C867DF">
        <w:t>происходит</w:t>
      </w:r>
      <w:r w:rsidRPr="00C867DF">
        <w:rPr>
          <w:spacing w:val="1"/>
        </w:rPr>
        <w:t xml:space="preserve"> </w:t>
      </w:r>
      <w:r w:rsidRPr="00C867DF">
        <w:t>в</w:t>
      </w:r>
      <w:r w:rsidRPr="00C867DF">
        <w:rPr>
          <w:spacing w:val="1"/>
        </w:rPr>
        <w:t xml:space="preserve"> </w:t>
      </w:r>
      <w:r w:rsidRPr="00C867DF">
        <w:t>системе</w:t>
      </w:r>
      <w:r w:rsidRPr="00C867DF">
        <w:rPr>
          <w:spacing w:val="1"/>
        </w:rPr>
        <w:t xml:space="preserve"> </w:t>
      </w:r>
      <w:r w:rsidRPr="00C867DF">
        <w:t>гигиенических,</w:t>
      </w:r>
      <w:r w:rsidRPr="00C867DF">
        <w:rPr>
          <w:spacing w:val="1"/>
        </w:rPr>
        <w:t xml:space="preserve"> </w:t>
      </w:r>
      <w:r w:rsidRPr="00C867DF">
        <w:t>социальных,</w:t>
      </w:r>
      <w:r w:rsidRPr="00C867DF">
        <w:rPr>
          <w:spacing w:val="1"/>
        </w:rPr>
        <w:t xml:space="preserve"> </w:t>
      </w:r>
      <w:r w:rsidRPr="00C867DF">
        <w:t>медицинских,</w:t>
      </w:r>
      <w:r w:rsidRPr="00C867DF">
        <w:rPr>
          <w:spacing w:val="1"/>
        </w:rPr>
        <w:t xml:space="preserve"> </w:t>
      </w:r>
      <w:r w:rsidRPr="00C867DF">
        <w:t>психолого-педагогических</w:t>
      </w:r>
      <w:r w:rsidRPr="00C867DF">
        <w:rPr>
          <w:spacing w:val="1"/>
        </w:rPr>
        <w:t xml:space="preserve"> </w:t>
      </w:r>
      <w:r w:rsidRPr="00C867DF">
        <w:t>мероприятий,</w:t>
      </w:r>
      <w:r w:rsidRPr="00C867DF">
        <w:rPr>
          <w:spacing w:val="1"/>
        </w:rPr>
        <w:t xml:space="preserve"> </w:t>
      </w:r>
      <w:r w:rsidRPr="00C867DF">
        <w:t>направленных</w:t>
      </w:r>
      <w:r w:rsidRPr="00C867DF">
        <w:rPr>
          <w:spacing w:val="1"/>
        </w:rPr>
        <w:t xml:space="preserve"> </w:t>
      </w:r>
      <w:r w:rsidRPr="00C867DF">
        <w:t>на</w:t>
      </w:r>
      <w:r w:rsidRPr="00C867DF">
        <w:rPr>
          <w:spacing w:val="1"/>
        </w:rPr>
        <w:t xml:space="preserve"> </w:t>
      </w:r>
      <w:r w:rsidRPr="00C867DF">
        <w:t>охрану</w:t>
      </w:r>
      <w:r w:rsidRPr="00C867DF">
        <w:rPr>
          <w:spacing w:val="1"/>
        </w:rPr>
        <w:t xml:space="preserve"> </w:t>
      </w:r>
      <w:r w:rsidRPr="00C867DF">
        <w:t>здоровья</w:t>
      </w:r>
      <w:r w:rsidRPr="00C867DF">
        <w:rPr>
          <w:spacing w:val="1"/>
        </w:rPr>
        <w:t xml:space="preserve"> </w:t>
      </w:r>
      <w:r w:rsidRPr="00C867DF">
        <w:t>и</w:t>
      </w:r>
      <w:r w:rsidRPr="00C867DF">
        <w:rPr>
          <w:spacing w:val="1"/>
        </w:rPr>
        <w:t xml:space="preserve"> </w:t>
      </w:r>
      <w:r w:rsidRPr="00C867DF">
        <w:t>профилактику его нарушений, обеспечение нормального роста и развития, со хранение умственной</w:t>
      </w:r>
      <w:r w:rsidRPr="00C867DF">
        <w:rPr>
          <w:spacing w:val="-58"/>
        </w:rPr>
        <w:t xml:space="preserve"> </w:t>
      </w:r>
      <w:r w:rsidRPr="00C867DF">
        <w:t>и физической работоспособности</w:t>
      </w:r>
      <w:r w:rsidRPr="00C867DF">
        <w:rPr>
          <w:spacing w:val="4"/>
        </w:rPr>
        <w:t xml:space="preserve"> </w:t>
      </w:r>
      <w:r w:rsidRPr="00C867DF">
        <w:t>детей.</w:t>
      </w:r>
    </w:p>
    <w:p w14:paraId="1438ECB6" w14:textId="77777777" w:rsidR="0081264C" w:rsidRPr="00C867DF" w:rsidRDefault="0081264C" w:rsidP="0081264C">
      <w:pPr>
        <w:pStyle w:val="a9"/>
        <w:spacing w:before="2"/>
        <w:ind w:left="233" w:right="132"/>
      </w:pPr>
      <w:r w:rsidRPr="00C867DF">
        <w:t>Психолого-педагогическая работа в этом направлении включает в себя воспитание у детей</w:t>
      </w:r>
      <w:r w:rsidRPr="00C867DF">
        <w:rPr>
          <w:spacing w:val="1"/>
        </w:rPr>
        <w:t xml:space="preserve"> </w:t>
      </w:r>
      <w:r w:rsidRPr="00C867DF">
        <w:t>культурно-гигиенических навыков и первичных ценностных представлений о здоровье и здоровом</w:t>
      </w:r>
      <w:r w:rsidRPr="00C867DF">
        <w:rPr>
          <w:spacing w:val="-57"/>
        </w:rPr>
        <w:t xml:space="preserve"> </w:t>
      </w:r>
      <w:r w:rsidRPr="00C867DF">
        <w:t>образе</w:t>
      </w:r>
      <w:r w:rsidRPr="00C867DF">
        <w:rPr>
          <w:spacing w:val="1"/>
        </w:rPr>
        <w:t xml:space="preserve"> </w:t>
      </w:r>
      <w:r w:rsidRPr="00C867DF">
        <w:t>жизни</w:t>
      </w:r>
      <w:r w:rsidRPr="00C867DF">
        <w:rPr>
          <w:spacing w:val="1"/>
        </w:rPr>
        <w:t xml:space="preserve"> </w:t>
      </w:r>
      <w:r w:rsidRPr="00C867DF">
        <w:t>человека,</w:t>
      </w:r>
      <w:r w:rsidRPr="00C867DF">
        <w:rPr>
          <w:spacing w:val="1"/>
        </w:rPr>
        <w:t xml:space="preserve"> </w:t>
      </w:r>
      <w:r w:rsidRPr="00C867DF">
        <w:t>что</w:t>
      </w:r>
      <w:r w:rsidRPr="00C867DF">
        <w:rPr>
          <w:spacing w:val="1"/>
        </w:rPr>
        <w:t xml:space="preserve"> </w:t>
      </w:r>
      <w:r w:rsidRPr="00C867DF">
        <w:t>осуществляется</w:t>
      </w:r>
      <w:r w:rsidRPr="00C867DF">
        <w:rPr>
          <w:spacing w:val="1"/>
        </w:rPr>
        <w:t xml:space="preserve"> </w:t>
      </w:r>
      <w:r w:rsidRPr="00C867DF">
        <w:t>в</w:t>
      </w:r>
      <w:r w:rsidRPr="00C867DF">
        <w:rPr>
          <w:spacing w:val="1"/>
        </w:rPr>
        <w:t xml:space="preserve"> </w:t>
      </w:r>
      <w:r w:rsidRPr="00C867DF">
        <w:t>процессе</w:t>
      </w:r>
      <w:r w:rsidRPr="00C867DF">
        <w:rPr>
          <w:spacing w:val="1"/>
        </w:rPr>
        <w:t xml:space="preserve"> </w:t>
      </w:r>
      <w:r w:rsidRPr="00C867DF">
        <w:t>общения</w:t>
      </w:r>
      <w:r w:rsidRPr="00C867DF">
        <w:rPr>
          <w:spacing w:val="1"/>
        </w:rPr>
        <w:t xml:space="preserve"> </w:t>
      </w:r>
      <w:r w:rsidRPr="00C867DF">
        <w:t>детей</w:t>
      </w:r>
      <w:r w:rsidRPr="00C867DF">
        <w:rPr>
          <w:spacing w:val="1"/>
        </w:rPr>
        <w:t xml:space="preserve"> </w:t>
      </w:r>
      <w:r w:rsidRPr="00C867DF">
        <w:t>со</w:t>
      </w:r>
      <w:r w:rsidRPr="00C867DF">
        <w:rPr>
          <w:spacing w:val="1"/>
        </w:rPr>
        <w:t xml:space="preserve"> </w:t>
      </w:r>
      <w:r w:rsidRPr="00C867DF">
        <w:t>взрослыми</w:t>
      </w:r>
      <w:r w:rsidRPr="00C867DF">
        <w:rPr>
          <w:spacing w:val="1"/>
        </w:rPr>
        <w:t xml:space="preserve"> </w:t>
      </w:r>
      <w:r w:rsidRPr="00C867DF">
        <w:t>и</w:t>
      </w:r>
      <w:r w:rsidRPr="00C867DF">
        <w:rPr>
          <w:spacing w:val="-57"/>
        </w:rPr>
        <w:t xml:space="preserve"> </w:t>
      </w:r>
      <w:r w:rsidRPr="00C867DF">
        <w:t>сверстниками.</w:t>
      </w:r>
      <w:r w:rsidRPr="00C867DF">
        <w:rPr>
          <w:spacing w:val="-10"/>
        </w:rPr>
        <w:t xml:space="preserve"> </w:t>
      </w:r>
      <w:r w:rsidRPr="00C867DF">
        <w:t>В</w:t>
      </w:r>
      <w:r w:rsidRPr="00C867DF">
        <w:rPr>
          <w:spacing w:val="-12"/>
        </w:rPr>
        <w:t xml:space="preserve"> </w:t>
      </w:r>
      <w:r w:rsidRPr="00C867DF">
        <w:t>этот</w:t>
      </w:r>
      <w:r w:rsidRPr="00C867DF">
        <w:rPr>
          <w:spacing w:val="-14"/>
        </w:rPr>
        <w:t xml:space="preserve"> </w:t>
      </w:r>
      <w:r w:rsidRPr="00C867DF">
        <w:t>период</w:t>
      </w:r>
      <w:r w:rsidRPr="00C867DF">
        <w:rPr>
          <w:spacing w:val="-10"/>
        </w:rPr>
        <w:t xml:space="preserve"> </w:t>
      </w:r>
      <w:r w:rsidRPr="00C867DF">
        <w:t>педагоги</w:t>
      </w:r>
      <w:r w:rsidRPr="00C867DF">
        <w:rPr>
          <w:spacing w:val="-12"/>
        </w:rPr>
        <w:t xml:space="preserve"> </w:t>
      </w:r>
      <w:r w:rsidRPr="00C867DF">
        <w:t>разнообразят</w:t>
      </w:r>
      <w:r w:rsidRPr="00C867DF">
        <w:rPr>
          <w:spacing w:val="-9"/>
        </w:rPr>
        <w:t xml:space="preserve"> </w:t>
      </w:r>
      <w:r w:rsidRPr="00C867DF">
        <w:t>условия</w:t>
      </w:r>
      <w:r w:rsidRPr="00C867DF">
        <w:rPr>
          <w:spacing w:val="-10"/>
        </w:rPr>
        <w:t xml:space="preserve"> </w:t>
      </w:r>
      <w:r w:rsidRPr="00C867DF">
        <w:t>для</w:t>
      </w:r>
      <w:r w:rsidRPr="00C867DF">
        <w:rPr>
          <w:spacing w:val="-9"/>
        </w:rPr>
        <w:t xml:space="preserve"> </w:t>
      </w:r>
      <w:r w:rsidRPr="00C867DF">
        <w:t>формирования</w:t>
      </w:r>
      <w:r w:rsidRPr="00C867DF">
        <w:rPr>
          <w:spacing w:val="-12"/>
        </w:rPr>
        <w:t xml:space="preserve"> </w:t>
      </w:r>
      <w:r w:rsidRPr="00C867DF">
        <w:t>у</w:t>
      </w:r>
      <w:r w:rsidRPr="00C867DF">
        <w:rPr>
          <w:spacing w:val="-11"/>
        </w:rPr>
        <w:t xml:space="preserve"> </w:t>
      </w:r>
      <w:r w:rsidRPr="00C867DF">
        <w:t>детей</w:t>
      </w:r>
      <w:r w:rsidRPr="00C867DF">
        <w:rPr>
          <w:spacing w:val="-12"/>
        </w:rPr>
        <w:t xml:space="preserve"> </w:t>
      </w:r>
      <w:r w:rsidRPr="00C867DF">
        <w:t>правильных</w:t>
      </w:r>
      <w:r w:rsidRPr="00C867DF">
        <w:rPr>
          <w:spacing w:val="-58"/>
        </w:rPr>
        <w:t xml:space="preserve"> </w:t>
      </w:r>
      <w:r w:rsidRPr="00C867DF">
        <w:t>гигиенических навыков, организуя для этого соответствующую безопасную, привлекательную для</w:t>
      </w:r>
      <w:r w:rsidRPr="00C867DF">
        <w:rPr>
          <w:spacing w:val="1"/>
        </w:rPr>
        <w:t xml:space="preserve"> </w:t>
      </w:r>
      <w:r w:rsidRPr="00C867DF">
        <w:t>детей, современную, эстетичную бытовую среду. На второй ступени обучения ребенка с речевыми</w:t>
      </w:r>
      <w:r w:rsidRPr="00C867DF">
        <w:rPr>
          <w:spacing w:val="-57"/>
        </w:rPr>
        <w:t xml:space="preserve"> </w:t>
      </w:r>
      <w:r w:rsidRPr="00C867DF">
        <w:t>нарушениями</w:t>
      </w:r>
      <w:r w:rsidRPr="00C867DF">
        <w:rPr>
          <w:spacing w:val="1"/>
        </w:rPr>
        <w:t xml:space="preserve"> </w:t>
      </w:r>
      <w:r w:rsidRPr="00C867DF">
        <w:t>необходимо</w:t>
      </w:r>
      <w:r w:rsidRPr="00C867DF">
        <w:rPr>
          <w:spacing w:val="1"/>
        </w:rPr>
        <w:t xml:space="preserve"> </w:t>
      </w:r>
      <w:r w:rsidRPr="00C867DF">
        <w:t>стимулировать</w:t>
      </w:r>
      <w:r w:rsidRPr="00C867DF">
        <w:rPr>
          <w:spacing w:val="1"/>
        </w:rPr>
        <w:t xml:space="preserve"> </w:t>
      </w:r>
      <w:r w:rsidRPr="00C867DF">
        <w:t>к</w:t>
      </w:r>
      <w:r w:rsidRPr="00C867DF">
        <w:rPr>
          <w:spacing w:val="1"/>
        </w:rPr>
        <w:t xml:space="preserve"> </w:t>
      </w:r>
      <w:r w:rsidRPr="00C867DF">
        <w:t>самостоятельному</w:t>
      </w:r>
      <w:r w:rsidRPr="00C867DF">
        <w:rPr>
          <w:spacing w:val="1"/>
        </w:rPr>
        <w:t xml:space="preserve"> </w:t>
      </w:r>
      <w:r w:rsidRPr="00C867DF">
        <w:t>выражению</w:t>
      </w:r>
      <w:r w:rsidRPr="00C867DF">
        <w:rPr>
          <w:spacing w:val="1"/>
        </w:rPr>
        <w:t xml:space="preserve"> </w:t>
      </w:r>
      <w:r w:rsidRPr="00C867DF">
        <w:t>своих</w:t>
      </w:r>
      <w:r w:rsidRPr="00C867DF">
        <w:rPr>
          <w:spacing w:val="1"/>
        </w:rPr>
        <w:t xml:space="preserve"> </w:t>
      </w:r>
      <w:r w:rsidRPr="00C867DF">
        <w:t>жизненных</w:t>
      </w:r>
      <w:r w:rsidRPr="00C867DF">
        <w:rPr>
          <w:spacing w:val="1"/>
        </w:rPr>
        <w:t xml:space="preserve"> </w:t>
      </w:r>
      <w:r w:rsidRPr="00C867DF">
        <w:t>потребностей, к выполнению процедур личной гигиены, к их правильной организации (умывание,</w:t>
      </w:r>
      <w:r w:rsidRPr="00C867DF">
        <w:rPr>
          <w:spacing w:val="1"/>
        </w:rPr>
        <w:t xml:space="preserve"> </w:t>
      </w:r>
      <w:r w:rsidRPr="00C867DF">
        <w:t>мытье рук при незначительном участии взрослого, уход за своим внешним видом, использование</w:t>
      </w:r>
      <w:r w:rsidRPr="00C867DF">
        <w:rPr>
          <w:spacing w:val="1"/>
        </w:rPr>
        <w:t xml:space="preserve"> </w:t>
      </w:r>
      <w:r w:rsidRPr="00C867DF">
        <w:rPr>
          <w:spacing w:val="-1"/>
        </w:rPr>
        <w:t>носового</w:t>
      </w:r>
      <w:r w:rsidRPr="00C867DF">
        <w:rPr>
          <w:spacing w:val="-15"/>
        </w:rPr>
        <w:t xml:space="preserve"> </w:t>
      </w:r>
      <w:r w:rsidRPr="00C867DF">
        <w:rPr>
          <w:spacing w:val="-1"/>
        </w:rPr>
        <w:t>платка,</w:t>
      </w:r>
      <w:r w:rsidRPr="00C867DF">
        <w:rPr>
          <w:spacing w:val="-12"/>
        </w:rPr>
        <w:t xml:space="preserve"> </w:t>
      </w:r>
      <w:r w:rsidRPr="00C867DF">
        <w:rPr>
          <w:spacing w:val="-1"/>
        </w:rPr>
        <w:t>салфетки,</w:t>
      </w:r>
      <w:r w:rsidRPr="00C867DF">
        <w:rPr>
          <w:spacing w:val="-11"/>
        </w:rPr>
        <w:t xml:space="preserve"> </w:t>
      </w:r>
      <w:r w:rsidRPr="00C867DF">
        <w:t>столовых</w:t>
      </w:r>
      <w:r w:rsidRPr="00C867DF">
        <w:rPr>
          <w:spacing w:val="-12"/>
        </w:rPr>
        <w:t xml:space="preserve"> </w:t>
      </w:r>
      <w:r w:rsidRPr="00C867DF">
        <w:t>приборов,</w:t>
      </w:r>
      <w:r w:rsidRPr="00C867DF">
        <w:rPr>
          <w:spacing w:val="-15"/>
        </w:rPr>
        <w:t xml:space="preserve"> </w:t>
      </w:r>
      <w:r w:rsidRPr="00C867DF">
        <w:t>уход</w:t>
      </w:r>
      <w:r w:rsidRPr="00C867DF">
        <w:rPr>
          <w:spacing w:val="-12"/>
        </w:rPr>
        <w:t xml:space="preserve"> </w:t>
      </w:r>
      <w:r w:rsidRPr="00C867DF">
        <w:t>за</w:t>
      </w:r>
      <w:r w:rsidRPr="00C867DF">
        <w:rPr>
          <w:spacing w:val="-13"/>
        </w:rPr>
        <w:t xml:space="preserve"> </w:t>
      </w:r>
      <w:r w:rsidRPr="00C867DF">
        <w:t>полостью</w:t>
      </w:r>
      <w:r w:rsidRPr="00C867DF">
        <w:rPr>
          <w:spacing w:val="-11"/>
        </w:rPr>
        <w:t xml:space="preserve"> </w:t>
      </w:r>
      <w:r w:rsidRPr="00C867DF">
        <w:t>рта,</w:t>
      </w:r>
      <w:r w:rsidRPr="00C867DF">
        <w:rPr>
          <w:spacing w:val="-15"/>
        </w:rPr>
        <w:t xml:space="preserve"> </w:t>
      </w:r>
      <w:r w:rsidRPr="00C867DF">
        <w:t>соблюдение</w:t>
      </w:r>
      <w:r w:rsidRPr="00C867DF">
        <w:rPr>
          <w:spacing w:val="-12"/>
        </w:rPr>
        <w:t xml:space="preserve"> </w:t>
      </w:r>
      <w:r w:rsidRPr="00C867DF">
        <w:t>режима</w:t>
      </w:r>
      <w:r w:rsidRPr="00C867DF">
        <w:rPr>
          <w:spacing w:val="-13"/>
        </w:rPr>
        <w:t xml:space="preserve"> </w:t>
      </w:r>
      <w:r w:rsidRPr="00C867DF">
        <w:t>дня,</w:t>
      </w:r>
      <w:r w:rsidRPr="00C867DF">
        <w:rPr>
          <w:spacing w:val="-14"/>
        </w:rPr>
        <w:t xml:space="preserve"> </w:t>
      </w:r>
      <w:r w:rsidRPr="00C867DF">
        <w:t>уход</w:t>
      </w:r>
      <w:r w:rsidRPr="00C867DF">
        <w:rPr>
          <w:spacing w:val="-57"/>
        </w:rPr>
        <w:t xml:space="preserve"> </w:t>
      </w:r>
      <w:r w:rsidRPr="00C867DF">
        <w:t>за</w:t>
      </w:r>
      <w:r w:rsidRPr="00C867DF">
        <w:rPr>
          <w:spacing w:val="1"/>
        </w:rPr>
        <w:t xml:space="preserve"> </w:t>
      </w:r>
      <w:r w:rsidRPr="00C867DF">
        <w:t>вещами</w:t>
      </w:r>
      <w:r w:rsidRPr="00C867DF">
        <w:rPr>
          <w:spacing w:val="1"/>
        </w:rPr>
        <w:t xml:space="preserve"> </w:t>
      </w:r>
      <w:r w:rsidRPr="00C867DF">
        <w:t>и</w:t>
      </w:r>
      <w:r w:rsidRPr="00C867DF">
        <w:rPr>
          <w:spacing w:val="1"/>
        </w:rPr>
        <w:t xml:space="preserve"> </w:t>
      </w:r>
      <w:r w:rsidRPr="00C867DF">
        <w:t>игрушками).</w:t>
      </w:r>
      <w:r w:rsidRPr="00C867DF">
        <w:rPr>
          <w:spacing w:val="1"/>
        </w:rPr>
        <w:t xml:space="preserve"> </w:t>
      </w:r>
      <w:r w:rsidRPr="00C867DF">
        <w:t>В</w:t>
      </w:r>
      <w:r w:rsidRPr="00C867DF">
        <w:rPr>
          <w:spacing w:val="1"/>
        </w:rPr>
        <w:t xml:space="preserve"> </w:t>
      </w:r>
      <w:r w:rsidRPr="00C867DF">
        <w:t>этом</w:t>
      </w:r>
      <w:r w:rsidRPr="00C867DF">
        <w:rPr>
          <w:spacing w:val="1"/>
        </w:rPr>
        <w:t xml:space="preserve"> </w:t>
      </w:r>
      <w:r w:rsidRPr="00C867DF">
        <w:t>возрасте</w:t>
      </w:r>
      <w:r w:rsidRPr="00C867DF">
        <w:rPr>
          <w:spacing w:val="1"/>
        </w:rPr>
        <w:t xml:space="preserve"> </w:t>
      </w:r>
      <w:r w:rsidRPr="00C867DF">
        <w:t>ребенок</w:t>
      </w:r>
      <w:r w:rsidRPr="00C867DF">
        <w:rPr>
          <w:spacing w:val="1"/>
        </w:rPr>
        <w:t xml:space="preserve"> </w:t>
      </w:r>
      <w:r w:rsidRPr="00C867DF">
        <w:t>становится</w:t>
      </w:r>
      <w:r w:rsidRPr="00C867DF">
        <w:rPr>
          <w:spacing w:val="1"/>
        </w:rPr>
        <w:t xml:space="preserve"> </w:t>
      </w:r>
      <w:r w:rsidRPr="00C867DF">
        <w:t>особенно</w:t>
      </w:r>
      <w:r w:rsidRPr="00C867DF">
        <w:rPr>
          <w:spacing w:val="1"/>
        </w:rPr>
        <w:t xml:space="preserve"> </w:t>
      </w:r>
      <w:r w:rsidRPr="00C867DF">
        <w:t>активным</w:t>
      </w:r>
      <w:r w:rsidRPr="00C867DF">
        <w:rPr>
          <w:spacing w:val="1"/>
        </w:rPr>
        <w:t xml:space="preserve"> </w:t>
      </w:r>
      <w:r w:rsidRPr="00C867DF">
        <w:t>в</w:t>
      </w:r>
      <w:r w:rsidRPr="00C867DF">
        <w:rPr>
          <w:spacing w:val="1"/>
        </w:rPr>
        <w:t xml:space="preserve"> </w:t>
      </w:r>
      <w:r w:rsidRPr="00C867DF">
        <w:t>самообслуживании, стремится помогать взрослому в организации процесса питания, режимных</w:t>
      </w:r>
      <w:r w:rsidRPr="00C867DF">
        <w:rPr>
          <w:spacing w:val="1"/>
        </w:rPr>
        <w:t xml:space="preserve"> </w:t>
      </w:r>
      <w:r w:rsidRPr="00C867DF">
        <w:t>моментов. Формирование культурно-гигиенических навыков и привычек к самообслуживанию на</w:t>
      </w:r>
      <w:r w:rsidRPr="00C867DF">
        <w:rPr>
          <w:spacing w:val="1"/>
        </w:rPr>
        <w:t xml:space="preserve"> </w:t>
      </w:r>
      <w:r w:rsidRPr="00C867DF">
        <w:t>второй</w:t>
      </w:r>
      <w:r w:rsidRPr="00C867DF">
        <w:rPr>
          <w:spacing w:val="1"/>
        </w:rPr>
        <w:t xml:space="preserve"> </w:t>
      </w:r>
      <w:r w:rsidRPr="00C867DF">
        <w:t>ступени</w:t>
      </w:r>
      <w:r w:rsidRPr="00C867DF">
        <w:rPr>
          <w:spacing w:val="1"/>
        </w:rPr>
        <w:t xml:space="preserve"> </w:t>
      </w:r>
      <w:r w:rsidRPr="00C867DF">
        <w:t>обучения</w:t>
      </w:r>
      <w:r w:rsidRPr="00C867DF">
        <w:rPr>
          <w:spacing w:val="1"/>
        </w:rPr>
        <w:t xml:space="preserve"> </w:t>
      </w:r>
      <w:r w:rsidRPr="00C867DF">
        <w:t>детей</w:t>
      </w:r>
      <w:r w:rsidRPr="00C867DF">
        <w:rPr>
          <w:spacing w:val="1"/>
        </w:rPr>
        <w:t xml:space="preserve"> </w:t>
      </w:r>
      <w:r w:rsidRPr="00C867DF">
        <w:t>с</w:t>
      </w:r>
      <w:r w:rsidRPr="00C867DF">
        <w:rPr>
          <w:spacing w:val="1"/>
        </w:rPr>
        <w:t xml:space="preserve"> </w:t>
      </w:r>
      <w:r w:rsidRPr="00C867DF">
        <w:t>ТНР</w:t>
      </w:r>
      <w:r w:rsidRPr="00C867DF">
        <w:rPr>
          <w:spacing w:val="1"/>
        </w:rPr>
        <w:t xml:space="preserve"> </w:t>
      </w:r>
      <w:r w:rsidRPr="00C867DF">
        <w:t>происходит</w:t>
      </w:r>
      <w:r w:rsidRPr="00C867DF">
        <w:rPr>
          <w:spacing w:val="1"/>
        </w:rPr>
        <w:t xml:space="preserve"> </w:t>
      </w:r>
      <w:r w:rsidRPr="00C867DF">
        <w:t>в</w:t>
      </w:r>
      <w:r w:rsidRPr="00C867DF">
        <w:rPr>
          <w:spacing w:val="1"/>
        </w:rPr>
        <w:t xml:space="preserve"> </w:t>
      </w:r>
      <w:r w:rsidRPr="00C867DF">
        <w:t>тесной</w:t>
      </w:r>
      <w:r w:rsidRPr="00C867DF">
        <w:rPr>
          <w:spacing w:val="1"/>
        </w:rPr>
        <w:t xml:space="preserve"> </w:t>
      </w:r>
      <w:r w:rsidRPr="00C867DF">
        <w:t>связи</w:t>
      </w:r>
      <w:r w:rsidRPr="00C867DF">
        <w:rPr>
          <w:spacing w:val="1"/>
        </w:rPr>
        <w:t xml:space="preserve"> </w:t>
      </w:r>
      <w:r w:rsidRPr="00C867DF">
        <w:t>с</w:t>
      </w:r>
      <w:r w:rsidRPr="00C867DF">
        <w:rPr>
          <w:spacing w:val="1"/>
        </w:rPr>
        <w:t xml:space="preserve"> </w:t>
      </w:r>
      <w:r w:rsidRPr="00C867DF">
        <w:t>другими</w:t>
      </w:r>
      <w:r w:rsidRPr="00C867DF">
        <w:rPr>
          <w:spacing w:val="1"/>
        </w:rPr>
        <w:t xml:space="preserve"> </w:t>
      </w:r>
      <w:r w:rsidRPr="00C867DF">
        <w:t>направлениями</w:t>
      </w:r>
      <w:r w:rsidRPr="00C867DF">
        <w:rPr>
          <w:spacing w:val="1"/>
        </w:rPr>
        <w:t xml:space="preserve"> </w:t>
      </w:r>
      <w:r w:rsidRPr="00C867DF">
        <w:t>коррекционно-образовательной</w:t>
      </w:r>
      <w:r w:rsidRPr="00C867DF">
        <w:rPr>
          <w:spacing w:val="1"/>
        </w:rPr>
        <w:t xml:space="preserve"> </w:t>
      </w:r>
      <w:r w:rsidRPr="00C867DF">
        <w:t>работы.</w:t>
      </w:r>
      <w:r w:rsidRPr="00C867DF">
        <w:rPr>
          <w:spacing w:val="1"/>
        </w:rPr>
        <w:t xml:space="preserve"> </w:t>
      </w:r>
      <w:r w:rsidRPr="00C867DF">
        <w:t>Большое</w:t>
      </w:r>
      <w:r w:rsidRPr="00C867DF">
        <w:rPr>
          <w:spacing w:val="1"/>
        </w:rPr>
        <w:t xml:space="preserve"> </w:t>
      </w:r>
      <w:r w:rsidRPr="00C867DF">
        <w:t>значение</w:t>
      </w:r>
      <w:r w:rsidRPr="00C867DF">
        <w:rPr>
          <w:spacing w:val="1"/>
        </w:rPr>
        <w:t xml:space="preserve"> </w:t>
      </w:r>
      <w:r w:rsidRPr="00C867DF">
        <w:t>при</w:t>
      </w:r>
      <w:r w:rsidRPr="00C867DF">
        <w:rPr>
          <w:spacing w:val="1"/>
        </w:rPr>
        <w:t xml:space="preserve"> </w:t>
      </w:r>
      <w:r w:rsidRPr="00C867DF">
        <w:t>этом</w:t>
      </w:r>
      <w:r w:rsidRPr="00C867DF">
        <w:rPr>
          <w:spacing w:val="1"/>
        </w:rPr>
        <w:t xml:space="preserve"> </w:t>
      </w:r>
      <w:r w:rsidRPr="00C867DF">
        <w:t>имеет</w:t>
      </w:r>
      <w:r w:rsidRPr="00C867DF">
        <w:rPr>
          <w:spacing w:val="1"/>
        </w:rPr>
        <w:t xml:space="preserve"> </w:t>
      </w:r>
      <w:r w:rsidRPr="00C867DF">
        <w:t>его</w:t>
      </w:r>
      <w:r w:rsidRPr="00C867DF">
        <w:rPr>
          <w:spacing w:val="1"/>
        </w:rPr>
        <w:t xml:space="preserve"> </w:t>
      </w:r>
      <w:r w:rsidRPr="00C867DF">
        <w:t>взаимосвязь</w:t>
      </w:r>
      <w:r w:rsidRPr="00C867DF">
        <w:rPr>
          <w:spacing w:val="1"/>
        </w:rPr>
        <w:t xml:space="preserve"> </w:t>
      </w:r>
      <w:r w:rsidRPr="00C867DF">
        <w:t>с</w:t>
      </w:r>
      <w:r w:rsidRPr="00C867DF">
        <w:rPr>
          <w:spacing w:val="1"/>
        </w:rPr>
        <w:t xml:space="preserve"> </w:t>
      </w:r>
      <w:r w:rsidRPr="00C867DF">
        <w:t>содержанием</w:t>
      </w:r>
      <w:r w:rsidRPr="00C867DF">
        <w:rPr>
          <w:spacing w:val="-4"/>
        </w:rPr>
        <w:t xml:space="preserve"> </w:t>
      </w:r>
      <w:r w:rsidRPr="00C867DF">
        <w:t>логопедических занятий</w:t>
      </w:r>
      <w:r w:rsidRPr="00C867DF">
        <w:rPr>
          <w:spacing w:val="-1"/>
        </w:rPr>
        <w:t xml:space="preserve"> </w:t>
      </w:r>
      <w:r w:rsidRPr="00C867DF">
        <w:t>и</w:t>
      </w:r>
      <w:r w:rsidRPr="00C867DF">
        <w:rPr>
          <w:spacing w:val="1"/>
        </w:rPr>
        <w:t xml:space="preserve"> </w:t>
      </w:r>
      <w:r w:rsidRPr="00C867DF">
        <w:t>различных</w:t>
      </w:r>
      <w:r w:rsidRPr="00C867DF">
        <w:rPr>
          <w:spacing w:val="-1"/>
        </w:rPr>
        <w:t xml:space="preserve"> </w:t>
      </w:r>
      <w:r w:rsidRPr="00C867DF">
        <w:t>образовательных</w:t>
      </w:r>
      <w:r w:rsidRPr="00C867DF">
        <w:rPr>
          <w:spacing w:val="-2"/>
        </w:rPr>
        <w:t xml:space="preserve"> </w:t>
      </w:r>
      <w:r w:rsidRPr="00C867DF">
        <w:t>областей.</w:t>
      </w:r>
    </w:p>
    <w:p w14:paraId="66DDC866" w14:textId="77777777" w:rsidR="0081264C" w:rsidRPr="00C867DF" w:rsidRDefault="0081264C" w:rsidP="0081264C">
      <w:pPr>
        <w:pStyle w:val="a9"/>
        <w:spacing w:before="4"/>
        <w:ind w:left="799"/>
      </w:pPr>
      <w:r w:rsidRPr="00C867DF">
        <w:t>Для</w:t>
      </w:r>
      <w:r w:rsidRPr="00C867DF">
        <w:rPr>
          <w:spacing w:val="79"/>
        </w:rPr>
        <w:t xml:space="preserve"> </w:t>
      </w:r>
      <w:r w:rsidRPr="00C867DF">
        <w:t xml:space="preserve">решения      </w:t>
      </w:r>
      <w:r w:rsidRPr="00C867DF">
        <w:rPr>
          <w:spacing w:val="6"/>
        </w:rPr>
        <w:t xml:space="preserve"> </w:t>
      </w:r>
      <w:r w:rsidRPr="00C867DF">
        <w:t xml:space="preserve">задач      </w:t>
      </w:r>
      <w:r w:rsidRPr="00C867DF">
        <w:rPr>
          <w:spacing w:val="8"/>
        </w:rPr>
        <w:t xml:space="preserve"> </w:t>
      </w:r>
      <w:r w:rsidRPr="00C867DF">
        <w:t xml:space="preserve">образовательной      </w:t>
      </w:r>
      <w:r w:rsidRPr="00C867DF">
        <w:rPr>
          <w:spacing w:val="5"/>
        </w:rPr>
        <w:t xml:space="preserve"> </w:t>
      </w:r>
      <w:r w:rsidRPr="00C867DF">
        <w:t>области</w:t>
      </w:r>
      <w:r w:rsidRPr="00C867DF">
        <w:rPr>
          <w:spacing w:val="84"/>
        </w:rPr>
        <w:t xml:space="preserve"> </w:t>
      </w:r>
      <w:r w:rsidRPr="00C867DF">
        <w:t>«Физическое</w:t>
      </w:r>
      <w:r w:rsidRPr="00C867DF">
        <w:rPr>
          <w:spacing w:val="81"/>
        </w:rPr>
        <w:t xml:space="preserve"> </w:t>
      </w:r>
      <w:r w:rsidRPr="00C867DF">
        <w:t>развитие»</w:t>
      </w:r>
      <w:r w:rsidRPr="00C867DF">
        <w:rPr>
          <w:spacing w:val="88"/>
        </w:rPr>
        <w:t xml:space="preserve"> </w:t>
      </w:r>
      <w:r w:rsidRPr="00C867DF">
        <w:t>в</w:t>
      </w:r>
      <w:r w:rsidRPr="00C867DF">
        <w:rPr>
          <w:spacing w:val="82"/>
        </w:rPr>
        <w:t xml:space="preserve"> </w:t>
      </w:r>
      <w:r w:rsidRPr="00C867DF">
        <w:t>разделе</w:t>
      </w:r>
    </w:p>
    <w:p w14:paraId="167B2A77" w14:textId="032AB629" w:rsidR="0081264C" w:rsidRPr="00C867DF" w:rsidRDefault="0081264C" w:rsidP="0081264C">
      <w:pPr>
        <w:pStyle w:val="a9"/>
        <w:ind w:left="233" w:right="141"/>
        <w:rPr>
          <w:spacing w:val="1"/>
        </w:rPr>
      </w:pPr>
      <w:r w:rsidRPr="00C867DF">
        <w:t>«Представления</w:t>
      </w:r>
      <w:r w:rsidRPr="00C867DF">
        <w:rPr>
          <w:spacing w:val="-4"/>
        </w:rPr>
        <w:t xml:space="preserve"> </w:t>
      </w:r>
      <w:r w:rsidRPr="00C867DF">
        <w:t>о</w:t>
      </w:r>
      <w:r w:rsidRPr="00C867DF">
        <w:rPr>
          <w:spacing w:val="-4"/>
        </w:rPr>
        <w:t xml:space="preserve"> </w:t>
      </w:r>
      <w:r w:rsidRPr="00C867DF">
        <w:t>здоровом</w:t>
      </w:r>
      <w:r w:rsidRPr="00C867DF">
        <w:rPr>
          <w:spacing w:val="-7"/>
        </w:rPr>
        <w:t xml:space="preserve"> </w:t>
      </w:r>
      <w:r w:rsidRPr="00C867DF">
        <w:t>образе</w:t>
      </w:r>
      <w:r w:rsidRPr="00C867DF">
        <w:rPr>
          <w:spacing w:val="-4"/>
        </w:rPr>
        <w:t xml:space="preserve"> </w:t>
      </w:r>
      <w:r w:rsidRPr="00C867DF">
        <w:t>жизни</w:t>
      </w:r>
      <w:r w:rsidRPr="00C867DF">
        <w:rPr>
          <w:spacing w:val="-4"/>
        </w:rPr>
        <w:t xml:space="preserve"> </w:t>
      </w:r>
      <w:r w:rsidRPr="00C867DF">
        <w:t>и гигиене»</w:t>
      </w:r>
      <w:r w:rsidRPr="00C867DF">
        <w:rPr>
          <w:spacing w:val="-3"/>
        </w:rPr>
        <w:t xml:space="preserve"> </w:t>
      </w:r>
      <w:r w:rsidRPr="00C867DF">
        <w:t>на</w:t>
      </w:r>
      <w:r w:rsidRPr="00C867DF">
        <w:rPr>
          <w:spacing w:val="-7"/>
        </w:rPr>
        <w:t xml:space="preserve"> </w:t>
      </w:r>
      <w:r w:rsidRPr="00C867DF">
        <w:t>этой</w:t>
      </w:r>
      <w:r w:rsidRPr="00C867DF">
        <w:rPr>
          <w:spacing w:val="-2"/>
        </w:rPr>
        <w:t xml:space="preserve"> </w:t>
      </w:r>
      <w:r w:rsidRPr="00C867DF">
        <w:t>ступени</w:t>
      </w:r>
      <w:r w:rsidRPr="00C867DF">
        <w:rPr>
          <w:spacing w:val="-5"/>
        </w:rPr>
        <w:t xml:space="preserve"> </w:t>
      </w:r>
      <w:r w:rsidRPr="00C867DF">
        <w:t>обучения</w:t>
      </w:r>
      <w:r w:rsidRPr="00C867DF">
        <w:rPr>
          <w:spacing w:val="-3"/>
        </w:rPr>
        <w:t xml:space="preserve"> </w:t>
      </w:r>
      <w:r w:rsidRPr="00C867DF">
        <w:t>детей</w:t>
      </w:r>
      <w:r w:rsidRPr="00C867DF">
        <w:rPr>
          <w:spacing w:val="-2"/>
        </w:rPr>
        <w:t xml:space="preserve"> </w:t>
      </w:r>
      <w:r w:rsidRPr="00C867DF">
        <w:t>с</w:t>
      </w:r>
      <w:r w:rsidRPr="00C867DF">
        <w:rPr>
          <w:spacing w:val="-7"/>
        </w:rPr>
        <w:t xml:space="preserve"> </w:t>
      </w:r>
      <w:r w:rsidRPr="00C867DF">
        <w:t>ТНР</w:t>
      </w:r>
      <w:r w:rsidRPr="00C867DF">
        <w:rPr>
          <w:spacing w:val="-3"/>
        </w:rPr>
        <w:t xml:space="preserve"> </w:t>
      </w:r>
      <w:r w:rsidRPr="00C867DF">
        <w:t>особое</w:t>
      </w:r>
      <w:r w:rsidRPr="00C867DF">
        <w:rPr>
          <w:spacing w:val="-57"/>
        </w:rPr>
        <w:t xml:space="preserve"> </w:t>
      </w:r>
      <w:r w:rsidRPr="00C867DF">
        <w:t>значение</w:t>
      </w:r>
      <w:r w:rsidRPr="00C867DF">
        <w:rPr>
          <w:spacing w:val="42"/>
        </w:rPr>
        <w:t xml:space="preserve"> </w:t>
      </w:r>
      <w:r w:rsidRPr="00C867DF">
        <w:t>имеет</w:t>
      </w:r>
      <w:r w:rsidRPr="00C867DF">
        <w:rPr>
          <w:spacing w:val="46"/>
        </w:rPr>
        <w:t xml:space="preserve"> </w:t>
      </w:r>
      <w:r w:rsidRPr="00C867DF">
        <w:t>формирование</w:t>
      </w:r>
      <w:r w:rsidRPr="00C867DF">
        <w:rPr>
          <w:spacing w:val="42"/>
        </w:rPr>
        <w:t xml:space="preserve"> </w:t>
      </w:r>
      <w:r w:rsidRPr="00C867DF">
        <w:t>у</w:t>
      </w:r>
      <w:r w:rsidRPr="00C867DF">
        <w:rPr>
          <w:spacing w:val="46"/>
        </w:rPr>
        <w:t xml:space="preserve"> </w:t>
      </w:r>
      <w:r w:rsidRPr="00C867DF">
        <w:t>них</w:t>
      </w:r>
      <w:r w:rsidRPr="00C867DF">
        <w:rPr>
          <w:spacing w:val="40"/>
        </w:rPr>
        <w:t xml:space="preserve"> </w:t>
      </w:r>
      <w:r w:rsidRPr="00C867DF">
        <w:t>представлений</w:t>
      </w:r>
      <w:r w:rsidRPr="00C867DF">
        <w:rPr>
          <w:spacing w:val="48"/>
        </w:rPr>
        <w:t xml:space="preserve"> </w:t>
      </w:r>
      <w:r w:rsidRPr="00C867DF">
        <w:t>о</w:t>
      </w:r>
      <w:r w:rsidRPr="00C867DF">
        <w:rPr>
          <w:spacing w:val="45"/>
        </w:rPr>
        <w:t xml:space="preserve"> </w:t>
      </w:r>
      <w:r w:rsidRPr="00C867DF">
        <w:t>человеке</w:t>
      </w:r>
      <w:r w:rsidRPr="00C867DF">
        <w:rPr>
          <w:spacing w:val="42"/>
        </w:rPr>
        <w:t xml:space="preserve"> </w:t>
      </w:r>
      <w:r w:rsidRPr="00C867DF">
        <w:t>(себе,</w:t>
      </w:r>
      <w:r w:rsidRPr="00C867DF">
        <w:rPr>
          <w:spacing w:val="46"/>
        </w:rPr>
        <w:t xml:space="preserve"> </w:t>
      </w:r>
      <w:r w:rsidRPr="00C867DF">
        <w:t>сверстнике</w:t>
      </w:r>
      <w:r w:rsidRPr="00C867DF">
        <w:rPr>
          <w:spacing w:val="43"/>
        </w:rPr>
        <w:t xml:space="preserve"> </w:t>
      </w:r>
      <w:r w:rsidRPr="00C867DF">
        <w:t>и</w:t>
      </w:r>
      <w:r w:rsidRPr="00C867DF">
        <w:rPr>
          <w:spacing w:val="46"/>
        </w:rPr>
        <w:t xml:space="preserve"> </w:t>
      </w:r>
      <w:r w:rsidRPr="00C867DF">
        <w:t>взрослом), об</w:t>
      </w:r>
      <w:r w:rsidRPr="00C867DF">
        <w:rPr>
          <w:spacing w:val="1"/>
        </w:rPr>
        <w:t xml:space="preserve"> </w:t>
      </w:r>
      <w:r w:rsidRPr="00C867DF">
        <w:t>особенностях</w:t>
      </w:r>
      <w:r w:rsidRPr="00C867DF">
        <w:rPr>
          <w:spacing w:val="1"/>
        </w:rPr>
        <w:t xml:space="preserve"> </w:t>
      </w:r>
      <w:r w:rsidRPr="00C867DF">
        <w:t>внешнего</w:t>
      </w:r>
      <w:r w:rsidRPr="00C867DF">
        <w:rPr>
          <w:spacing w:val="1"/>
        </w:rPr>
        <w:t xml:space="preserve"> </w:t>
      </w:r>
      <w:r w:rsidRPr="00C867DF">
        <w:t>вида</w:t>
      </w:r>
      <w:r w:rsidRPr="00C867DF">
        <w:rPr>
          <w:spacing w:val="1"/>
        </w:rPr>
        <w:t xml:space="preserve"> </w:t>
      </w:r>
      <w:r w:rsidRPr="00C867DF">
        <w:t>здорового</w:t>
      </w:r>
      <w:r w:rsidRPr="00C867DF">
        <w:rPr>
          <w:spacing w:val="1"/>
        </w:rPr>
        <w:t xml:space="preserve"> </w:t>
      </w:r>
      <w:r w:rsidRPr="00C867DF">
        <w:t>и</w:t>
      </w:r>
      <w:r w:rsidRPr="00C867DF">
        <w:rPr>
          <w:spacing w:val="1"/>
        </w:rPr>
        <w:t xml:space="preserve"> </w:t>
      </w:r>
      <w:r w:rsidRPr="00C867DF">
        <w:t>заболевшего</w:t>
      </w:r>
      <w:r w:rsidRPr="00C867DF">
        <w:rPr>
          <w:spacing w:val="1"/>
        </w:rPr>
        <w:t xml:space="preserve"> </w:t>
      </w:r>
      <w:r w:rsidRPr="00C867DF">
        <w:t>человека,</w:t>
      </w:r>
      <w:r w:rsidRPr="00C867DF">
        <w:rPr>
          <w:spacing w:val="1"/>
        </w:rPr>
        <w:t xml:space="preserve"> </w:t>
      </w:r>
      <w:r w:rsidRPr="00C867DF">
        <w:t>об</w:t>
      </w:r>
      <w:r w:rsidRPr="00C867DF">
        <w:rPr>
          <w:spacing w:val="1"/>
        </w:rPr>
        <w:t xml:space="preserve"> </w:t>
      </w:r>
      <w:r w:rsidRPr="00C867DF">
        <w:t>особенностях</w:t>
      </w:r>
      <w:r w:rsidRPr="00C867DF">
        <w:rPr>
          <w:spacing w:val="1"/>
        </w:rPr>
        <w:t xml:space="preserve"> </w:t>
      </w:r>
      <w:r w:rsidRPr="00C867DF">
        <w:t>своего</w:t>
      </w:r>
      <w:r w:rsidRPr="00C867DF">
        <w:rPr>
          <w:spacing w:val="1"/>
        </w:rPr>
        <w:t xml:space="preserve"> </w:t>
      </w:r>
      <w:r w:rsidRPr="00C867DF">
        <w:t>здоровья.</w:t>
      </w:r>
    </w:p>
    <w:p w14:paraId="0E18E16A" w14:textId="77777777" w:rsidR="0081264C" w:rsidRPr="00C867DF" w:rsidRDefault="0081264C" w:rsidP="0081264C">
      <w:pPr>
        <w:pStyle w:val="a9"/>
        <w:ind w:left="233" w:right="130"/>
      </w:pPr>
      <w:r w:rsidRPr="00C867DF">
        <w:t>Взрослые</w:t>
      </w:r>
      <w:r w:rsidRPr="00C867DF">
        <w:rPr>
          <w:spacing w:val="1"/>
        </w:rPr>
        <w:t xml:space="preserve"> </w:t>
      </w:r>
      <w:r w:rsidRPr="00C867DF">
        <w:t>знакомят</w:t>
      </w:r>
      <w:r w:rsidRPr="00C867DF">
        <w:rPr>
          <w:spacing w:val="1"/>
        </w:rPr>
        <w:t xml:space="preserve"> </w:t>
      </w:r>
      <w:r w:rsidRPr="00C867DF">
        <w:t>детей</w:t>
      </w:r>
      <w:r w:rsidRPr="00C867DF">
        <w:rPr>
          <w:spacing w:val="1"/>
        </w:rPr>
        <w:t xml:space="preserve"> </w:t>
      </w:r>
      <w:r w:rsidRPr="00C867DF">
        <w:t>на</w:t>
      </w:r>
      <w:r w:rsidRPr="00C867DF">
        <w:rPr>
          <w:spacing w:val="1"/>
        </w:rPr>
        <w:t xml:space="preserve"> </w:t>
      </w:r>
      <w:r w:rsidRPr="00C867DF">
        <w:t>доступном</w:t>
      </w:r>
      <w:r w:rsidRPr="00C867DF">
        <w:rPr>
          <w:spacing w:val="1"/>
        </w:rPr>
        <w:t xml:space="preserve"> </w:t>
      </w:r>
      <w:r w:rsidRPr="00C867DF">
        <w:t>для</w:t>
      </w:r>
      <w:r w:rsidRPr="00C867DF">
        <w:rPr>
          <w:spacing w:val="1"/>
        </w:rPr>
        <w:t xml:space="preserve"> </w:t>
      </w:r>
      <w:r w:rsidRPr="00C867DF">
        <w:t>них</w:t>
      </w:r>
      <w:r w:rsidRPr="00C867DF">
        <w:rPr>
          <w:spacing w:val="1"/>
        </w:rPr>
        <w:t xml:space="preserve"> </w:t>
      </w:r>
      <w:r w:rsidRPr="00C867DF">
        <w:t>уровне</w:t>
      </w:r>
      <w:r w:rsidRPr="00C867DF">
        <w:rPr>
          <w:spacing w:val="1"/>
        </w:rPr>
        <w:t xml:space="preserve"> </w:t>
      </w:r>
      <w:r w:rsidRPr="00C867DF">
        <w:t>со</w:t>
      </w:r>
      <w:r w:rsidRPr="00C867DF">
        <w:rPr>
          <w:spacing w:val="1"/>
        </w:rPr>
        <w:t xml:space="preserve"> </w:t>
      </w:r>
      <w:r w:rsidRPr="00C867DF">
        <w:t>строением</w:t>
      </w:r>
      <w:r w:rsidRPr="00C867DF">
        <w:rPr>
          <w:spacing w:val="1"/>
        </w:rPr>
        <w:t xml:space="preserve"> </w:t>
      </w:r>
      <w:r w:rsidRPr="00C867DF">
        <w:t>тела</w:t>
      </w:r>
      <w:r w:rsidRPr="00C867DF">
        <w:rPr>
          <w:spacing w:val="1"/>
        </w:rPr>
        <w:t xml:space="preserve"> </w:t>
      </w:r>
      <w:r w:rsidRPr="00C867DF">
        <w:t>человека,</w:t>
      </w:r>
      <w:r w:rsidRPr="00C867DF">
        <w:rPr>
          <w:spacing w:val="1"/>
        </w:rPr>
        <w:t xml:space="preserve"> </w:t>
      </w:r>
      <w:r w:rsidRPr="00C867DF">
        <w:t>с</w:t>
      </w:r>
      <w:r w:rsidRPr="00C867DF">
        <w:rPr>
          <w:spacing w:val="1"/>
        </w:rPr>
        <w:t xml:space="preserve"> </w:t>
      </w:r>
      <w:r w:rsidRPr="00C867DF">
        <w:t>назначением</w:t>
      </w:r>
      <w:r w:rsidRPr="00C867DF">
        <w:rPr>
          <w:spacing w:val="-7"/>
        </w:rPr>
        <w:t xml:space="preserve"> </w:t>
      </w:r>
      <w:r w:rsidRPr="00C867DF">
        <w:t>отдельных</w:t>
      </w:r>
      <w:r w:rsidRPr="00C867DF">
        <w:rPr>
          <w:spacing w:val="-8"/>
        </w:rPr>
        <w:t xml:space="preserve"> </w:t>
      </w:r>
      <w:r w:rsidRPr="00C867DF">
        <w:t>органов</w:t>
      </w:r>
      <w:r w:rsidRPr="00C867DF">
        <w:rPr>
          <w:spacing w:val="-7"/>
        </w:rPr>
        <w:t xml:space="preserve"> </w:t>
      </w:r>
      <w:r w:rsidRPr="00C867DF">
        <w:t>и</w:t>
      </w:r>
      <w:r w:rsidRPr="00C867DF">
        <w:rPr>
          <w:spacing w:val="-6"/>
        </w:rPr>
        <w:t xml:space="preserve"> </w:t>
      </w:r>
      <w:r w:rsidRPr="00C867DF">
        <w:t>систем,</w:t>
      </w:r>
      <w:r w:rsidRPr="00C867DF">
        <w:rPr>
          <w:spacing w:val="-4"/>
        </w:rPr>
        <w:t xml:space="preserve"> </w:t>
      </w:r>
      <w:r w:rsidRPr="00C867DF">
        <w:t>а</w:t>
      </w:r>
      <w:r w:rsidRPr="00C867DF">
        <w:rPr>
          <w:spacing w:val="-7"/>
        </w:rPr>
        <w:t xml:space="preserve"> </w:t>
      </w:r>
      <w:r w:rsidRPr="00C867DF">
        <w:t>также</w:t>
      </w:r>
      <w:r w:rsidRPr="00C867DF">
        <w:rPr>
          <w:spacing w:val="-8"/>
        </w:rPr>
        <w:t xml:space="preserve"> </w:t>
      </w:r>
      <w:r w:rsidRPr="00C867DF">
        <w:t>дают</w:t>
      </w:r>
      <w:r w:rsidRPr="00C867DF">
        <w:rPr>
          <w:spacing w:val="-5"/>
        </w:rPr>
        <w:t xml:space="preserve"> </w:t>
      </w:r>
      <w:r w:rsidRPr="00C867DF">
        <w:t>детям</w:t>
      </w:r>
      <w:r w:rsidRPr="00C867DF">
        <w:rPr>
          <w:spacing w:val="-6"/>
        </w:rPr>
        <w:t xml:space="preserve"> </w:t>
      </w:r>
      <w:r w:rsidRPr="00C867DF">
        <w:t>первые</w:t>
      </w:r>
      <w:r w:rsidRPr="00C867DF">
        <w:rPr>
          <w:spacing w:val="-3"/>
        </w:rPr>
        <w:t xml:space="preserve"> </w:t>
      </w:r>
      <w:r w:rsidRPr="00C867DF">
        <w:t>представления</w:t>
      </w:r>
      <w:r w:rsidRPr="00C867DF">
        <w:rPr>
          <w:spacing w:val="-5"/>
        </w:rPr>
        <w:t xml:space="preserve"> </w:t>
      </w:r>
      <w:r w:rsidRPr="00C867DF">
        <w:t>о</w:t>
      </w:r>
      <w:r w:rsidRPr="00C867DF">
        <w:rPr>
          <w:spacing w:val="-5"/>
        </w:rPr>
        <w:t xml:space="preserve"> </w:t>
      </w:r>
      <w:r w:rsidRPr="00C867DF">
        <w:t>целостности</w:t>
      </w:r>
      <w:r w:rsidRPr="00C867DF">
        <w:rPr>
          <w:spacing w:val="-57"/>
        </w:rPr>
        <w:t xml:space="preserve"> </w:t>
      </w:r>
      <w:r w:rsidRPr="00C867DF">
        <w:t>организма.</w:t>
      </w:r>
    </w:p>
    <w:p w14:paraId="6B8C4C3D" w14:textId="77777777" w:rsidR="0081264C" w:rsidRPr="00C867DF" w:rsidRDefault="0081264C" w:rsidP="0081264C">
      <w:pPr>
        <w:pStyle w:val="a9"/>
        <w:ind w:left="233" w:right="137"/>
      </w:pPr>
      <w:r w:rsidRPr="00C867DF">
        <w:t>В</w:t>
      </w:r>
      <w:r w:rsidRPr="00C867DF">
        <w:rPr>
          <w:spacing w:val="1"/>
        </w:rPr>
        <w:t xml:space="preserve"> </w:t>
      </w:r>
      <w:r w:rsidRPr="00C867DF">
        <w:t>этом</w:t>
      </w:r>
      <w:r w:rsidRPr="00C867DF">
        <w:rPr>
          <w:spacing w:val="1"/>
        </w:rPr>
        <w:t xml:space="preserve"> </w:t>
      </w:r>
      <w:r w:rsidRPr="00C867DF">
        <w:t>возрасте</w:t>
      </w:r>
      <w:r w:rsidRPr="00C867DF">
        <w:rPr>
          <w:spacing w:val="1"/>
        </w:rPr>
        <w:t xml:space="preserve"> </w:t>
      </w:r>
      <w:r w:rsidRPr="00C867DF">
        <w:t>дети</w:t>
      </w:r>
      <w:r w:rsidRPr="00C867DF">
        <w:rPr>
          <w:spacing w:val="1"/>
        </w:rPr>
        <w:t xml:space="preserve"> </w:t>
      </w:r>
      <w:r w:rsidRPr="00C867DF">
        <w:t>уже</w:t>
      </w:r>
      <w:r w:rsidRPr="00C867DF">
        <w:rPr>
          <w:spacing w:val="1"/>
        </w:rPr>
        <w:t xml:space="preserve"> </w:t>
      </w:r>
      <w:r w:rsidRPr="00C867DF">
        <w:t>достаточно</w:t>
      </w:r>
      <w:r w:rsidRPr="00C867DF">
        <w:rPr>
          <w:spacing w:val="1"/>
        </w:rPr>
        <w:t xml:space="preserve"> </w:t>
      </w:r>
      <w:r w:rsidRPr="00C867DF">
        <w:t>осознанно</w:t>
      </w:r>
      <w:r w:rsidRPr="00C867DF">
        <w:rPr>
          <w:spacing w:val="1"/>
        </w:rPr>
        <w:t xml:space="preserve"> </w:t>
      </w:r>
      <w:r w:rsidRPr="00C867DF">
        <w:t>могут</w:t>
      </w:r>
      <w:r w:rsidRPr="00C867DF">
        <w:rPr>
          <w:spacing w:val="1"/>
        </w:rPr>
        <w:t xml:space="preserve"> </w:t>
      </w:r>
      <w:r w:rsidRPr="00C867DF">
        <w:t>воспринимать</w:t>
      </w:r>
      <w:r w:rsidRPr="00C867DF">
        <w:rPr>
          <w:spacing w:val="1"/>
        </w:rPr>
        <w:t xml:space="preserve"> </w:t>
      </w:r>
      <w:r w:rsidRPr="00C867DF">
        <w:t>информацию,</w:t>
      </w:r>
      <w:r w:rsidRPr="00C867DF">
        <w:rPr>
          <w:spacing w:val="-57"/>
        </w:rPr>
        <w:t xml:space="preserve"> </w:t>
      </w:r>
      <w:r w:rsidRPr="00C867DF">
        <w:rPr>
          <w:spacing w:val="-1"/>
        </w:rPr>
        <w:t>предлагаемую</w:t>
      </w:r>
      <w:r w:rsidRPr="00C867DF">
        <w:rPr>
          <w:spacing w:val="-12"/>
        </w:rPr>
        <w:t xml:space="preserve"> </w:t>
      </w:r>
      <w:r w:rsidRPr="00C867DF">
        <w:rPr>
          <w:spacing w:val="-1"/>
        </w:rPr>
        <w:t>взрослым,</w:t>
      </w:r>
      <w:r w:rsidRPr="00C867DF">
        <w:rPr>
          <w:spacing w:val="-12"/>
        </w:rPr>
        <w:t xml:space="preserve"> </w:t>
      </w:r>
      <w:r w:rsidRPr="00C867DF">
        <w:rPr>
          <w:spacing w:val="-1"/>
        </w:rPr>
        <w:t>о</w:t>
      </w:r>
      <w:r w:rsidRPr="00C867DF">
        <w:rPr>
          <w:spacing w:val="-12"/>
        </w:rPr>
        <w:t xml:space="preserve"> </w:t>
      </w:r>
      <w:r w:rsidRPr="00C867DF">
        <w:rPr>
          <w:spacing w:val="-1"/>
        </w:rPr>
        <w:t>правилах</w:t>
      </w:r>
      <w:r w:rsidRPr="00C867DF">
        <w:rPr>
          <w:spacing w:val="-12"/>
        </w:rPr>
        <w:t xml:space="preserve"> </w:t>
      </w:r>
      <w:r w:rsidRPr="00C867DF">
        <w:rPr>
          <w:spacing w:val="-1"/>
        </w:rPr>
        <w:t>здорового</w:t>
      </w:r>
      <w:r w:rsidRPr="00C867DF">
        <w:rPr>
          <w:spacing w:val="-15"/>
        </w:rPr>
        <w:t xml:space="preserve"> </w:t>
      </w:r>
      <w:r w:rsidRPr="00C867DF">
        <w:rPr>
          <w:spacing w:val="-1"/>
        </w:rPr>
        <w:t>образа</w:t>
      </w:r>
      <w:r w:rsidRPr="00C867DF">
        <w:rPr>
          <w:spacing w:val="-13"/>
        </w:rPr>
        <w:t xml:space="preserve"> </w:t>
      </w:r>
      <w:r w:rsidRPr="00C867DF">
        <w:rPr>
          <w:spacing w:val="-1"/>
        </w:rPr>
        <w:t>жизни,</w:t>
      </w:r>
      <w:r w:rsidRPr="00C867DF">
        <w:rPr>
          <w:spacing w:val="-9"/>
        </w:rPr>
        <w:t xml:space="preserve"> </w:t>
      </w:r>
      <w:r w:rsidRPr="00C867DF">
        <w:t>важности</w:t>
      </w:r>
      <w:r w:rsidRPr="00C867DF">
        <w:rPr>
          <w:spacing w:val="-10"/>
        </w:rPr>
        <w:t xml:space="preserve"> </w:t>
      </w:r>
      <w:r w:rsidRPr="00C867DF">
        <w:t>их</w:t>
      </w:r>
      <w:r w:rsidRPr="00C867DF">
        <w:rPr>
          <w:spacing w:val="-10"/>
        </w:rPr>
        <w:t xml:space="preserve"> </w:t>
      </w:r>
      <w:r w:rsidRPr="00C867DF">
        <w:t>соблюдения</w:t>
      </w:r>
      <w:r w:rsidRPr="00C867DF">
        <w:rPr>
          <w:spacing w:val="-12"/>
        </w:rPr>
        <w:t xml:space="preserve"> </w:t>
      </w:r>
      <w:r w:rsidRPr="00C867DF">
        <w:t>для</w:t>
      </w:r>
      <w:r w:rsidRPr="00C867DF">
        <w:rPr>
          <w:spacing w:val="-13"/>
        </w:rPr>
        <w:t xml:space="preserve"> </w:t>
      </w:r>
      <w:r w:rsidRPr="00C867DF">
        <w:t>здоровья</w:t>
      </w:r>
      <w:r w:rsidRPr="00C867DF">
        <w:rPr>
          <w:spacing w:val="-57"/>
        </w:rPr>
        <w:t xml:space="preserve"> </w:t>
      </w:r>
      <w:r w:rsidRPr="00C867DF">
        <w:t>человека,</w:t>
      </w:r>
      <w:r w:rsidRPr="00C867DF">
        <w:rPr>
          <w:spacing w:val="-1"/>
        </w:rPr>
        <w:t xml:space="preserve"> </w:t>
      </w:r>
      <w:r w:rsidRPr="00C867DF">
        <w:t>о вредных привычках, приводящих</w:t>
      </w:r>
      <w:r w:rsidRPr="00C867DF">
        <w:rPr>
          <w:spacing w:val="-3"/>
        </w:rPr>
        <w:t xml:space="preserve"> </w:t>
      </w:r>
      <w:r w:rsidRPr="00C867DF">
        <w:t>к</w:t>
      </w:r>
      <w:r w:rsidRPr="00C867DF">
        <w:rPr>
          <w:spacing w:val="-5"/>
        </w:rPr>
        <w:t xml:space="preserve"> </w:t>
      </w:r>
      <w:r w:rsidRPr="00C867DF">
        <w:t>болезням.</w:t>
      </w:r>
    </w:p>
    <w:p w14:paraId="0055AADD" w14:textId="77777777" w:rsidR="0081264C" w:rsidRPr="00C867DF" w:rsidRDefault="0081264C" w:rsidP="0081264C">
      <w:pPr>
        <w:pStyle w:val="a9"/>
        <w:ind w:left="233" w:right="125"/>
      </w:pPr>
      <w:r w:rsidRPr="00C867DF">
        <w:t>Содержание образовательной области «Физическое развитие» в разделе «Представления о</w:t>
      </w:r>
      <w:r w:rsidRPr="00C867DF">
        <w:rPr>
          <w:spacing w:val="1"/>
        </w:rPr>
        <w:t xml:space="preserve"> </w:t>
      </w:r>
      <w:r w:rsidRPr="00C867DF">
        <w:t>здоровом</w:t>
      </w:r>
      <w:r w:rsidRPr="00C867DF">
        <w:rPr>
          <w:spacing w:val="-10"/>
        </w:rPr>
        <w:t xml:space="preserve"> </w:t>
      </w:r>
      <w:r w:rsidRPr="00C867DF">
        <w:t>образе</w:t>
      </w:r>
      <w:r w:rsidRPr="00C867DF">
        <w:rPr>
          <w:spacing w:val="-9"/>
        </w:rPr>
        <w:t xml:space="preserve"> </w:t>
      </w:r>
      <w:r w:rsidRPr="00C867DF">
        <w:t>жизни»</w:t>
      </w:r>
      <w:r w:rsidRPr="00C867DF">
        <w:rPr>
          <w:spacing w:val="-7"/>
        </w:rPr>
        <w:t xml:space="preserve"> </w:t>
      </w:r>
      <w:r w:rsidRPr="00C867DF">
        <w:t>интегрируется</w:t>
      </w:r>
      <w:r w:rsidRPr="00C867DF">
        <w:rPr>
          <w:spacing w:val="-9"/>
        </w:rPr>
        <w:t xml:space="preserve"> </w:t>
      </w:r>
      <w:r w:rsidRPr="00C867DF">
        <w:t>с</w:t>
      </w:r>
      <w:r w:rsidRPr="00C867DF">
        <w:rPr>
          <w:spacing w:val="-9"/>
        </w:rPr>
        <w:t xml:space="preserve"> </w:t>
      </w:r>
      <w:r w:rsidRPr="00C867DF">
        <w:t>образовательной</w:t>
      </w:r>
      <w:r w:rsidRPr="00C867DF">
        <w:rPr>
          <w:spacing w:val="-7"/>
        </w:rPr>
        <w:t xml:space="preserve"> </w:t>
      </w:r>
      <w:r w:rsidRPr="00C867DF">
        <w:t>областью</w:t>
      </w:r>
      <w:r w:rsidRPr="00C867DF">
        <w:rPr>
          <w:spacing w:val="-7"/>
        </w:rPr>
        <w:t xml:space="preserve"> </w:t>
      </w:r>
      <w:r w:rsidRPr="00C867DF">
        <w:t>«Социально-коммуникативное</w:t>
      </w:r>
      <w:r w:rsidRPr="00C867DF">
        <w:rPr>
          <w:spacing w:val="-58"/>
        </w:rPr>
        <w:t xml:space="preserve"> </w:t>
      </w:r>
      <w:r w:rsidRPr="00C867DF">
        <w:rPr>
          <w:spacing w:val="-1"/>
        </w:rPr>
        <w:t>развитие»</w:t>
      </w:r>
      <w:r w:rsidRPr="00C867DF">
        <w:rPr>
          <w:spacing w:val="-14"/>
        </w:rPr>
        <w:t xml:space="preserve"> </w:t>
      </w:r>
      <w:r w:rsidRPr="00C867DF">
        <w:rPr>
          <w:spacing w:val="-1"/>
        </w:rPr>
        <w:t>(раздел</w:t>
      </w:r>
      <w:r w:rsidRPr="00C867DF">
        <w:rPr>
          <w:spacing w:val="-13"/>
        </w:rPr>
        <w:t xml:space="preserve"> </w:t>
      </w:r>
      <w:r w:rsidRPr="00C867DF">
        <w:rPr>
          <w:spacing w:val="-1"/>
        </w:rPr>
        <w:t>«Безопасное</w:t>
      </w:r>
      <w:r w:rsidRPr="00C867DF">
        <w:rPr>
          <w:spacing w:val="-14"/>
        </w:rPr>
        <w:t xml:space="preserve"> </w:t>
      </w:r>
      <w:r w:rsidRPr="00C867DF">
        <w:t>поведение</w:t>
      </w:r>
      <w:r w:rsidRPr="00C867DF">
        <w:rPr>
          <w:spacing w:val="-14"/>
        </w:rPr>
        <w:t xml:space="preserve"> </w:t>
      </w:r>
      <w:r w:rsidRPr="00C867DF">
        <w:t>в</w:t>
      </w:r>
      <w:r w:rsidRPr="00C867DF">
        <w:rPr>
          <w:spacing w:val="-13"/>
        </w:rPr>
        <w:t xml:space="preserve"> </w:t>
      </w:r>
      <w:r w:rsidRPr="00C867DF">
        <w:t>быту,</w:t>
      </w:r>
      <w:r w:rsidRPr="00C867DF">
        <w:rPr>
          <w:spacing w:val="-11"/>
        </w:rPr>
        <w:t xml:space="preserve"> </w:t>
      </w:r>
      <w:r w:rsidRPr="00C867DF">
        <w:t>социуме,</w:t>
      </w:r>
      <w:r w:rsidRPr="00C867DF">
        <w:rPr>
          <w:spacing w:val="-12"/>
        </w:rPr>
        <w:t xml:space="preserve"> </w:t>
      </w:r>
      <w:r w:rsidRPr="00C867DF">
        <w:t>природе»)</w:t>
      </w:r>
      <w:r w:rsidRPr="00C867DF">
        <w:rPr>
          <w:spacing w:val="-11"/>
        </w:rPr>
        <w:t xml:space="preserve"> </w:t>
      </w:r>
      <w:r w:rsidRPr="00C867DF">
        <w:t>в</w:t>
      </w:r>
      <w:r w:rsidRPr="00C867DF">
        <w:rPr>
          <w:spacing w:val="-12"/>
        </w:rPr>
        <w:t xml:space="preserve"> </w:t>
      </w:r>
      <w:r w:rsidRPr="00C867DF">
        <w:t>плане</w:t>
      </w:r>
      <w:r w:rsidRPr="00C867DF">
        <w:rPr>
          <w:spacing w:val="-14"/>
        </w:rPr>
        <w:t xml:space="preserve"> </w:t>
      </w:r>
      <w:r w:rsidRPr="00C867DF">
        <w:t>формирования</w:t>
      </w:r>
      <w:r w:rsidRPr="00C867DF">
        <w:rPr>
          <w:spacing w:val="-9"/>
        </w:rPr>
        <w:t xml:space="preserve"> </w:t>
      </w:r>
      <w:r w:rsidRPr="00C867DF">
        <w:t>у</w:t>
      </w:r>
      <w:r w:rsidRPr="00C867DF">
        <w:rPr>
          <w:spacing w:val="-13"/>
        </w:rPr>
        <w:t xml:space="preserve"> </w:t>
      </w:r>
      <w:r w:rsidRPr="00C867DF">
        <w:t>детей</w:t>
      </w:r>
      <w:r w:rsidRPr="00C867DF">
        <w:rPr>
          <w:spacing w:val="-58"/>
        </w:rPr>
        <w:t xml:space="preserve"> </w:t>
      </w:r>
      <w:r w:rsidRPr="00C867DF">
        <w:t>представлений</w:t>
      </w:r>
      <w:r w:rsidRPr="00C867DF">
        <w:rPr>
          <w:spacing w:val="1"/>
        </w:rPr>
        <w:t xml:space="preserve"> </w:t>
      </w:r>
      <w:r w:rsidRPr="00C867DF">
        <w:t>об</w:t>
      </w:r>
      <w:r w:rsidRPr="00C867DF">
        <w:rPr>
          <w:spacing w:val="1"/>
        </w:rPr>
        <w:t xml:space="preserve"> </w:t>
      </w:r>
      <w:r w:rsidRPr="00C867DF">
        <w:t>опасных</w:t>
      </w:r>
      <w:r w:rsidRPr="00C867DF">
        <w:rPr>
          <w:spacing w:val="1"/>
        </w:rPr>
        <w:t xml:space="preserve"> </w:t>
      </w:r>
      <w:r w:rsidRPr="00C867DF">
        <w:t>и</w:t>
      </w:r>
      <w:r w:rsidRPr="00C867DF">
        <w:rPr>
          <w:spacing w:val="1"/>
        </w:rPr>
        <w:t xml:space="preserve"> </w:t>
      </w:r>
      <w:r w:rsidRPr="00C867DF">
        <w:t>безопасных</w:t>
      </w:r>
      <w:r w:rsidRPr="00C867DF">
        <w:rPr>
          <w:spacing w:val="1"/>
        </w:rPr>
        <w:t xml:space="preserve"> </w:t>
      </w:r>
      <w:r w:rsidRPr="00C867DF">
        <w:t>ситуациях</w:t>
      </w:r>
      <w:r w:rsidRPr="00C867DF">
        <w:rPr>
          <w:spacing w:val="1"/>
        </w:rPr>
        <w:t xml:space="preserve"> </w:t>
      </w:r>
      <w:r w:rsidRPr="00C867DF">
        <w:t>для</w:t>
      </w:r>
      <w:r w:rsidRPr="00C867DF">
        <w:rPr>
          <w:spacing w:val="1"/>
        </w:rPr>
        <w:t xml:space="preserve"> </w:t>
      </w:r>
      <w:r w:rsidRPr="00C867DF">
        <w:t>здоровья,</w:t>
      </w:r>
      <w:r w:rsidRPr="00C867DF">
        <w:rPr>
          <w:spacing w:val="1"/>
        </w:rPr>
        <w:t xml:space="preserve"> </w:t>
      </w:r>
      <w:r w:rsidRPr="00C867DF">
        <w:t>а</w:t>
      </w:r>
      <w:r w:rsidRPr="00C867DF">
        <w:rPr>
          <w:spacing w:val="1"/>
        </w:rPr>
        <w:t xml:space="preserve"> </w:t>
      </w:r>
      <w:r w:rsidRPr="00C867DF">
        <w:t>также</w:t>
      </w:r>
      <w:r w:rsidRPr="00C867DF">
        <w:rPr>
          <w:spacing w:val="1"/>
        </w:rPr>
        <w:t xml:space="preserve"> </w:t>
      </w:r>
      <w:r w:rsidRPr="00C867DF">
        <w:t>о</w:t>
      </w:r>
      <w:r w:rsidRPr="00C867DF">
        <w:rPr>
          <w:spacing w:val="1"/>
        </w:rPr>
        <w:t xml:space="preserve"> </w:t>
      </w:r>
      <w:r w:rsidRPr="00C867DF">
        <w:t>том,</w:t>
      </w:r>
      <w:r w:rsidRPr="00C867DF">
        <w:rPr>
          <w:spacing w:val="1"/>
        </w:rPr>
        <w:t xml:space="preserve"> </w:t>
      </w:r>
      <w:r w:rsidRPr="00C867DF">
        <w:t>как</w:t>
      </w:r>
      <w:r w:rsidRPr="00C867DF">
        <w:rPr>
          <w:spacing w:val="1"/>
        </w:rPr>
        <w:t xml:space="preserve"> </w:t>
      </w:r>
      <w:r w:rsidRPr="00C867DF">
        <w:t>их</w:t>
      </w:r>
      <w:r w:rsidRPr="00C867DF">
        <w:rPr>
          <w:spacing w:val="1"/>
        </w:rPr>
        <w:t xml:space="preserve"> </w:t>
      </w:r>
      <w:r w:rsidRPr="00C867DF">
        <w:t>предупредить</w:t>
      </w:r>
      <w:r w:rsidRPr="00C867DF">
        <w:rPr>
          <w:spacing w:val="-3"/>
        </w:rPr>
        <w:t xml:space="preserve"> </w:t>
      </w:r>
      <w:r w:rsidRPr="00C867DF">
        <w:t>и</w:t>
      </w:r>
      <w:r w:rsidRPr="00C867DF">
        <w:rPr>
          <w:spacing w:val="-4"/>
        </w:rPr>
        <w:t xml:space="preserve"> </w:t>
      </w:r>
      <w:r w:rsidRPr="00C867DF">
        <w:t>как</w:t>
      </w:r>
      <w:r w:rsidRPr="00C867DF">
        <w:rPr>
          <w:spacing w:val="-3"/>
        </w:rPr>
        <w:t xml:space="preserve"> </w:t>
      </w:r>
      <w:r w:rsidRPr="00C867DF">
        <w:t>вести себя</w:t>
      </w:r>
      <w:r w:rsidRPr="00C867DF">
        <w:rPr>
          <w:spacing w:val="-5"/>
        </w:rPr>
        <w:t xml:space="preserve"> </w:t>
      </w:r>
      <w:r w:rsidRPr="00C867DF">
        <w:t>в</w:t>
      </w:r>
      <w:r w:rsidRPr="00C867DF">
        <w:rPr>
          <w:spacing w:val="-4"/>
        </w:rPr>
        <w:t xml:space="preserve"> </w:t>
      </w:r>
      <w:r w:rsidRPr="00C867DF">
        <w:t>случае</w:t>
      </w:r>
      <w:r w:rsidRPr="00C867DF">
        <w:rPr>
          <w:spacing w:val="-6"/>
        </w:rPr>
        <w:t xml:space="preserve"> </w:t>
      </w:r>
      <w:r w:rsidRPr="00C867DF">
        <w:t>их</w:t>
      </w:r>
      <w:r w:rsidRPr="00C867DF">
        <w:rPr>
          <w:spacing w:val="-5"/>
        </w:rPr>
        <w:t xml:space="preserve"> </w:t>
      </w:r>
      <w:r w:rsidRPr="00C867DF">
        <w:t>возникновения.</w:t>
      </w:r>
      <w:r w:rsidRPr="00C867DF">
        <w:rPr>
          <w:spacing w:val="-2"/>
        </w:rPr>
        <w:t xml:space="preserve"> </w:t>
      </w:r>
      <w:r w:rsidRPr="00C867DF">
        <w:t>Очень</w:t>
      </w:r>
      <w:r w:rsidRPr="00C867DF">
        <w:rPr>
          <w:spacing w:val="-4"/>
        </w:rPr>
        <w:t xml:space="preserve"> </w:t>
      </w:r>
      <w:r w:rsidRPr="00C867DF">
        <w:t>важно,</w:t>
      </w:r>
      <w:r w:rsidRPr="00C867DF">
        <w:rPr>
          <w:spacing w:val="-4"/>
        </w:rPr>
        <w:t xml:space="preserve"> </w:t>
      </w:r>
      <w:r w:rsidRPr="00C867DF">
        <w:t>чтобы</w:t>
      </w:r>
      <w:r w:rsidRPr="00C867DF">
        <w:rPr>
          <w:spacing w:val="-4"/>
        </w:rPr>
        <w:t xml:space="preserve"> </w:t>
      </w:r>
      <w:r w:rsidRPr="00C867DF">
        <w:t>дети</w:t>
      </w:r>
      <w:r w:rsidRPr="00C867DF">
        <w:rPr>
          <w:spacing w:val="-1"/>
        </w:rPr>
        <w:t xml:space="preserve"> </w:t>
      </w:r>
      <w:r w:rsidRPr="00C867DF">
        <w:t>с</w:t>
      </w:r>
      <w:r w:rsidRPr="00C867DF">
        <w:rPr>
          <w:spacing w:val="-5"/>
        </w:rPr>
        <w:t xml:space="preserve"> </w:t>
      </w:r>
      <w:r w:rsidRPr="00C867DF">
        <w:t>ТНР</w:t>
      </w:r>
      <w:r w:rsidRPr="00C867DF">
        <w:rPr>
          <w:spacing w:val="-4"/>
        </w:rPr>
        <w:t xml:space="preserve"> </w:t>
      </w:r>
      <w:r w:rsidRPr="00C867DF">
        <w:t>усвоили</w:t>
      </w:r>
      <w:r w:rsidRPr="00C867DF">
        <w:rPr>
          <w:spacing w:val="-58"/>
        </w:rPr>
        <w:t xml:space="preserve"> </w:t>
      </w:r>
      <w:r w:rsidRPr="00C867DF">
        <w:t>речевые</w:t>
      </w:r>
      <w:r w:rsidRPr="00C867DF">
        <w:rPr>
          <w:spacing w:val="1"/>
        </w:rPr>
        <w:t xml:space="preserve"> </w:t>
      </w:r>
      <w:r w:rsidRPr="00C867DF">
        <w:t>и</w:t>
      </w:r>
      <w:r w:rsidRPr="00C867DF">
        <w:rPr>
          <w:spacing w:val="1"/>
        </w:rPr>
        <w:t xml:space="preserve"> </w:t>
      </w:r>
      <w:r w:rsidRPr="00C867DF">
        <w:t>неречевые</w:t>
      </w:r>
      <w:r w:rsidRPr="00C867DF">
        <w:rPr>
          <w:spacing w:val="1"/>
        </w:rPr>
        <w:t xml:space="preserve"> </w:t>
      </w:r>
      <w:r w:rsidRPr="00C867DF">
        <w:t>образцы</w:t>
      </w:r>
      <w:r w:rsidRPr="00C867DF">
        <w:rPr>
          <w:spacing w:val="1"/>
        </w:rPr>
        <w:t xml:space="preserve"> </w:t>
      </w:r>
      <w:r w:rsidRPr="00C867DF">
        <w:t>того,</w:t>
      </w:r>
      <w:r w:rsidRPr="00C867DF">
        <w:rPr>
          <w:spacing w:val="1"/>
        </w:rPr>
        <w:t xml:space="preserve"> </w:t>
      </w:r>
      <w:r w:rsidRPr="00C867DF">
        <w:t>как</w:t>
      </w:r>
      <w:r w:rsidRPr="00C867DF">
        <w:rPr>
          <w:spacing w:val="1"/>
        </w:rPr>
        <w:t xml:space="preserve"> </w:t>
      </w:r>
      <w:r w:rsidRPr="00C867DF">
        <w:t>надо</w:t>
      </w:r>
      <w:r w:rsidRPr="00C867DF">
        <w:rPr>
          <w:spacing w:val="1"/>
        </w:rPr>
        <w:t xml:space="preserve"> </w:t>
      </w:r>
      <w:r w:rsidRPr="00C867DF">
        <w:t>звать</w:t>
      </w:r>
      <w:r w:rsidRPr="00C867DF">
        <w:rPr>
          <w:spacing w:val="1"/>
        </w:rPr>
        <w:t xml:space="preserve"> </w:t>
      </w:r>
      <w:r w:rsidRPr="00C867DF">
        <w:t>взрослого</w:t>
      </w:r>
      <w:r w:rsidRPr="00C867DF">
        <w:rPr>
          <w:spacing w:val="1"/>
        </w:rPr>
        <w:t xml:space="preserve"> </w:t>
      </w:r>
      <w:r w:rsidRPr="00C867DF">
        <w:t>на</w:t>
      </w:r>
      <w:r w:rsidRPr="00C867DF">
        <w:rPr>
          <w:spacing w:val="1"/>
        </w:rPr>
        <w:t xml:space="preserve"> </w:t>
      </w:r>
      <w:r w:rsidRPr="00C867DF">
        <w:t>помощь</w:t>
      </w:r>
      <w:r w:rsidRPr="00C867DF">
        <w:rPr>
          <w:spacing w:val="1"/>
        </w:rPr>
        <w:t xml:space="preserve"> </w:t>
      </w:r>
      <w:r w:rsidRPr="00C867DF">
        <w:t>в</w:t>
      </w:r>
      <w:r w:rsidRPr="00C867DF">
        <w:rPr>
          <w:spacing w:val="1"/>
        </w:rPr>
        <w:t xml:space="preserve"> </w:t>
      </w:r>
      <w:r w:rsidRPr="00C867DF">
        <w:t>соответствующих</w:t>
      </w:r>
      <w:r w:rsidRPr="00C867DF">
        <w:rPr>
          <w:spacing w:val="-57"/>
        </w:rPr>
        <w:t xml:space="preserve"> </w:t>
      </w:r>
      <w:r w:rsidRPr="00C867DF">
        <w:t>обстоятельствах нездоровья. Все представления, умения и навыки детей на этой ступени обучения</w:t>
      </w:r>
      <w:r w:rsidRPr="00C867DF">
        <w:rPr>
          <w:spacing w:val="1"/>
        </w:rPr>
        <w:t xml:space="preserve"> </w:t>
      </w:r>
      <w:r w:rsidRPr="00C867DF">
        <w:t>формируются</w:t>
      </w:r>
      <w:r w:rsidRPr="00C867DF">
        <w:rPr>
          <w:spacing w:val="1"/>
        </w:rPr>
        <w:t xml:space="preserve"> </w:t>
      </w:r>
      <w:r w:rsidRPr="00C867DF">
        <w:t>последовательно-параллельно</w:t>
      </w:r>
      <w:r w:rsidRPr="00C867DF">
        <w:rPr>
          <w:spacing w:val="1"/>
        </w:rPr>
        <w:t xml:space="preserve"> </w:t>
      </w:r>
      <w:r w:rsidRPr="00C867DF">
        <w:t>и</w:t>
      </w:r>
      <w:r w:rsidRPr="00C867DF">
        <w:rPr>
          <w:spacing w:val="1"/>
        </w:rPr>
        <w:t xml:space="preserve"> </w:t>
      </w:r>
      <w:r w:rsidRPr="00C867DF">
        <w:t>многократно</w:t>
      </w:r>
      <w:r w:rsidRPr="00C867DF">
        <w:rPr>
          <w:spacing w:val="1"/>
        </w:rPr>
        <w:t xml:space="preserve"> </w:t>
      </w:r>
      <w:r w:rsidRPr="00C867DF">
        <w:t>повторяются,</w:t>
      </w:r>
      <w:r w:rsidRPr="00C867DF">
        <w:rPr>
          <w:spacing w:val="1"/>
        </w:rPr>
        <w:t xml:space="preserve"> </w:t>
      </w:r>
      <w:r w:rsidRPr="00C867DF">
        <w:t>расширяются</w:t>
      </w:r>
      <w:r w:rsidRPr="00C867DF">
        <w:rPr>
          <w:spacing w:val="1"/>
        </w:rPr>
        <w:t xml:space="preserve"> </w:t>
      </w:r>
      <w:r w:rsidRPr="00C867DF">
        <w:t>и</w:t>
      </w:r>
      <w:r w:rsidRPr="00C867DF">
        <w:rPr>
          <w:spacing w:val="1"/>
        </w:rPr>
        <w:t xml:space="preserve"> </w:t>
      </w:r>
      <w:r w:rsidRPr="00C867DF">
        <w:t>уточняются с использованием различного игрового оборудования. При этом происходит перенос</w:t>
      </w:r>
      <w:r w:rsidRPr="00C867DF">
        <w:rPr>
          <w:spacing w:val="1"/>
        </w:rPr>
        <w:t xml:space="preserve"> </w:t>
      </w:r>
      <w:r w:rsidRPr="00C867DF">
        <w:t>опыта здоровьесберегающей деятельности в игру, а соблюдение правил здоровьесберегающего и</w:t>
      </w:r>
      <w:r w:rsidRPr="00C867DF">
        <w:rPr>
          <w:spacing w:val="1"/>
        </w:rPr>
        <w:t xml:space="preserve"> </w:t>
      </w:r>
      <w:r w:rsidRPr="00C867DF">
        <w:t>безопасного поведения — во взаимодействие со сверстниками. Взрослые создают условия для</w:t>
      </w:r>
      <w:r w:rsidRPr="00C867DF">
        <w:rPr>
          <w:spacing w:val="1"/>
        </w:rPr>
        <w:t xml:space="preserve"> </w:t>
      </w:r>
      <w:r w:rsidRPr="00C867DF">
        <w:t>совместной</w:t>
      </w:r>
      <w:r w:rsidRPr="00C867DF">
        <w:rPr>
          <w:spacing w:val="1"/>
        </w:rPr>
        <w:t xml:space="preserve"> </w:t>
      </w:r>
      <w:r w:rsidRPr="00C867DF">
        <w:t>игровой</w:t>
      </w:r>
      <w:r w:rsidRPr="00C867DF">
        <w:rPr>
          <w:spacing w:val="1"/>
        </w:rPr>
        <w:t xml:space="preserve"> </w:t>
      </w:r>
      <w:r w:rsidRPr="00C867DF">
        <w:t>деятельности</w:t>
      </w:r>
      <w:r w:rsidRPr="00C867DF">
        <w:rPr>
          <w:spacing w:val="1"/>
        </w:rPr>
        <w:t xml:space="preserve"> </w:t>
      </w:r>
      <w:r w:rsidRPr="00C867DF">
        <w:t>с</w:t>
      </w:r>
      <w:r w:rsidRPr="00C867DF">
        <w:rPr>
          <w:spacing w:val="1"/>
        </w:rPr>
        <w:t xml:space="preserve"> </w:t>
      </w:r>
      <w:r w:rsidRPr="00C867DF">
        <w:t>детьми</w:t>
      </w:r>
      <w:r w:rsidRPr="00C867DF">
        <w:rPr>
          <w:spacing w:val="1"/>
        </w:rPr>
        <w:t xml:space="preserve"> </w:t>
      </w:r>
      <w:r w:rsidRPr="00C867DF">
        <w:t>с</w:t>
      </w:r>
      <w:r w:rsidRPr="00C867DF">
        <w:rPr>
          <w:spacing w:val="1"/>
        </w:rPr>
        <w:t xml:space="preserve"> </w:t>
      </w:r>
      <w:r w:rsidRPr="00C867DF">
        <w:t>речевыми</w:t>
      </w:r>
      <w:r w:rsidRPr="00C867DF">
        <w:rPr>
          <w:spacing w:val="1"/>
        </w:rPr>
        <w:t xml:space="preserve"> </w:t>
      </w:r>
      <w:r w:rsidRPr="00C867DF">
        <w:t>нарушениями.</w:t>
      </w:r>
      <w:r w:rsidRPr="00C867DF">
        <w:rPr>
          <w:spacing w:val="1"/>
        </w:rPr>
        <w:t xml:space="preserve"> </w:t>
      </w:r>
      <w:r w:rsidRPr="00C867DF">
        <w:t>Наиболее</w:t>
      </w:r>
      <w:r w:rsidRPr="00C867DF">
        <w:rPr>
          <w:spacing w:val="1"/>
        </w:rPr>
        <w:t xml:space="preserve"> </w:t>
      </w:r>
      <w:r w:rsidRPr="00C867DF">
        <w:t>успешно</w:t>
      </w:r>
      <w:r w:rsidRPr="00C867DF">
        <w:rPr>
          <w:spacing w:val="1"/>
        </w:rPr>
        <w:t xml:space="preserve"> </w:t>
      </w:r>
      <w:r w:rsidRPr="00C867DF">
        <w:t>это</w:t>
      </w:r>
      <w:r w:rsidRPr="00C867DF">
        <w:rPr>
          <w:spacing w:val="-57"/>
        </w:rPr>
        <w:t xml:space="preserve"> </w:t>
      </w:r>
      <w:r w:rsidRPr="00C867DF">
        <w:t>осуществляется в ходе совместных со взрослым, а затем и самостоятельных сюжетно-ролевых игр,</w:t>
      </w:r>
      <w:r w:rsidRPr="00C867DF">
        <w:rPr>
          <w:spacing w:val="-57"/>
        </w:rPr>
        <w:t xml:space="preserve"> </w:t>
      </w:r>
      <w:r w:rsidRPr="00C867DF">
        <w:t>например,</w:t>
      </w:r>
      <w:r w:rsidRPr="00C867DF">
        <w:rPr>
          <w:spacing w:val="1"/>
        </w:rPr>
        <w:t xml:space="preserve"> </w:t>
      </w:r>
      <w:r w:rsidRPr="00C867DF">
        <w:t>«Поликлиника»,</w:t>
      </w:r>
      <w:r w:rsidRPr="00C867DF">
        <w:rPr>
          <w:spacing w:val="1"/>
        </w:rPr>
        <w:t xml:space="preserve"> </w:t>
      </w:r>
      <w:r w:rsidRPr="00C867DF">
        <w:t>«Больница»,</w:t>
      </w:r>
      <w:r w:rsidRPr="00C867DF">
        <w:rPr>
          <w:spacing w:val="1"/>
        </w:rPr>
        <w:t xml:space="preserve"> </w:t>
      </w:r>
      <w:r w:rsidRPr="00C867DF">
        <w:t>«Аптека».</w:t>
      </w:r>
      <w:r w:rsidRPr="00C867DF">
        <w:rPr>
          <w:spacing w:val="1"/>
        </w:rPr>
        <w:t xml:space="preserve"> </w:t>
      </w:r>
      <w:r w:rsidRPr="00C867DF">
        <w:t>Очень</w:t>
      </w:r>
      <w:r w:rsidRPr="00C867DF">
        <w:rPr>
          <w:spacing w:val="1"/>
        </w:rPr>
        <w:t xml:space="preserve"> </w:t>
      </w:r>
      <w:r w:rsidRPr="00C867DF">
        <w:t>важно</w:t>
      </w:r>
      <w:r w:rsidRPr="00C867DF">
        <w:rPr>
          <w:spacing w:val="1"/>
        </w:rPr>
        <w:t xml:space="preserve"> </w:t>
      </w:r>
      <w:r w:rsidRPr="00C867DF">
        <w:t>организовать</w:t>
      </w:r>
      <w:r w:rsidRPr="00C867DF">
        <w:rPr>
          <w:spacing w:val="1"/>
        </w:rPr>
        <w:t xml:space="preserve"> </w:t>
      </w:r>
      <w:r w:rsidRPr="00C867DF">
        <w:t>предметно-</w:t>
      </w:r>
      <w:r w:rsidRPr="00C867DF">
        <w:rPr>
          <w:spacing w:val="1"/>
        </w:rPr>
        <w:t xml:space="preserve"> </w:t>
      </w:r>
      <w:r w:rsidRPr="00C867DF">
        <w:t>развивающую среду для ознакомления детей с правилами здоровьесбережения и безопасности.</w:t>
      </w:r>
      <w:r w:rsidRPr="00C867DF">
        <w:rPr>
          <w:spacing w:val="1"/>
        </w:rPr>
        <w:t xml:space="preserve"> </w:t>
      </w:r>
      <w:r w:rsidRPr="00C867DF">
        <w:t>Такие игры можно успешно проводить, используя детский игровой комплект «Азбука здоровья и</w:t>
      </w:r>
      <w:r w:rsidRPr="00C867DF">
        <w:rPr>
          <w:spacing w:val="1"/>
        </w:rPr>
        <w:t xml:space="preserve"> </w:t>
      </w:r>
      <w:r w:rsidRPr="00C867DF">
        <w:t>гигиены»</w:t>
      </w:r>
      <w:r w:rsidRPr="00C867DF">
        <w:rPr>
          <w:spacing w:val="1"/>
        </w:rPr>
        <w:t xml:space="preserve"> </w:t>
      </w:r>
      <w:r w:rsidRPr="00C867DF">
        <w:t>—</w:t>
      </w:r>
      <w:r w:rsidRPr="00C867DF">
        <w:rPr>
          <w:spacing w:val="1"/>
        </w:rPr>
        <w:t xml:space="preserve"> </w:t>
      </w:r>
      <w:r w:rsidRPr="00C867DF">
        <w:t>полифункциональный</w:t>
      </w:r>
      <w:r w:rsidRPr="00C867DF">
        <w:rPr>
          <w:spacing w:val="1"/>
        </w:rPr>
        <w:t xml:space="preserve"> </w:t>
      </w:r>
      <w:r w:rsidRPr="00C867DF">
        <w:t>игровой</w:t>
      </w:r>
      <w:r w:rsidRPr="00C867DF">
        <w:rPr>
          <w:spacing w:val="1"/>
        </w:rPr>
        <w:t xml:space="preserve"> </w:t>
      </w:r>
      <w:r w:rsidRPr="00C867DF">
        <w:t>набор,</w:t>
      </w:r>
      <w:r w:rsidRPr="00C867DF">
        <w:rPr>
          <w:spacing w:val="1"/>
        </w:rPr>
        <w:t xml:space="preserve"> </w:t>
      </w:r>
      <w:r w:rsidRPr="00C867DF">
        <w:t>отражающий</w:t>
      </w:r>
      <w:r w:rsidRPr="00C867DF">
        <w:rPr>
          <w:spacing w:val="1"/>
        </w:rPr>
        <w:t xml:space="preserve"> </w:t>
      </w:r>
      <w:r w:rsidRPr="00C867DF">
        <w:t>многообразные</w:t>
      </w:r>
      <w:r w:rsidRPr="00C867DF">
        <w:rPr>
          <w:spacing w:val="1"/>
        </w:rPr>
        <w:t xml:space="preserve"> </w:t>
      </w:r>
      <w:r w:rsidRPr="00C867DF">
        <w:t>стороны</w:t>
      </w:r>
      <w:r w:rsidRPr="00C867DF">
        <w:rPr>
          <w:spacing w:val="1"/>
        </w:rPr>
        <w:t xml:space="preserve"> </w:t>
      </w:r>
      <w:r w:rsidRPr="00C867DF">
        <w:t>здоровьесберегающего поведения и правил безопасности. Важным аспектом при формировании</w:t>
      </w:r>
      <w:r w:rsidRPr="00C867DF">
        <w:rPr>
          <w:spacing w:val="1"/>
        </w:rPr>
        <w:t xml:space="preserve"> </w:t>
      </w:r>
      <w:r w:rsidRPr="00C867DF">
        <w:t>представлений детей о здоровом образе жизни является знакомство их со знаками безопасности и с</w:t>
      </w:r>
      <w:r w:rsidRPr="00C867DF">
        <w:rPr>
          <w:spacing w:val="-57"/>
        </w:rPr>
        <w:t xml:space="preserve"> </w:t>
      </w:r>
      <w:r w:rsidRPr="00C867DF">
        <w:t>ситуациями,</w:t>
      </w:r>
      <w:r w:rsidRPr="00C867DF">
        <w:rPr>
          <w:spacing w:val="1"/>
        </w:rPr>
        <w:t xml:space="preserve"> </w:t>
      </w:r>
      <w:r w:rsidRPr="00C867DF">
        <w:t>которые</w:t>
      </w:r>
      <w:r w:rsidRPr="00C867DF">
        <w:rPr>
          <w:spacing w:val="1"/>
        </w:rPr>
        <w:t xml:space="preserve"> </w:t>
      </w:r>
      <w:r w:rsidRPr="00C867DF">
        <w:t>они</w:t>
      </w:r>
      <w:r w:rsidRPr="00C867DF">
        <w:rPr>
          <w:spacing w:val="1"/>
        </w:rPr>
        <w:t xml:space="preserve"> </w:t>
      </w:r>
      <w:r w:rsidRPr="00C867DF">
        <w:t>регламентируют.</w:t>
      </w:r>
      <w:r w:rsidRPr="00C867DF">
        <w:rPr>
          <w:spacing w:val="1"/>
        </w:rPr>
        <w:t xml:space="preserve"> </w:t>
      </w:r>
      <w:r w:rsidRPr="00C867DF">
        <w:t>Дети</w:t>
      </w:r>
      <w:r w:rsidRPr="00C867DF">
        <w:rPr>
          <w:spacing w:val="1"/>
        </w:rPr>
        <w:t xml:space="preserve"> </w:t>
      </w:r>
      <w:r w:rsidRPr="00C867DF">
        <w:t>должны</w:t>
      </w:r>
      <w:r w:rsidRPr="00C867DF">
        <w:rPr>
          <w:spacing w:val="1"/>
        </w:rPr>
        <w:t xml:space="preserve"> </w:t>
      </w:r>
      <w:r w:rsidRPr="00C867DF">
        <w:t>иметь</w:t>
      </w:r>
      <w:r w:rsidRPr="00C867DF">
        <w:rPr>
          <w:spacing w:val="1"/>
        </w:rPr>
        <w:t xml:space="preserve"> </w:t>
      </w:r>
      <w:r w:rsidRPr="00C867DF">
        <w:t>представление</w:t>
      </w:r>
      <w:r w:rsidRPr="00C867DF">
        <w:rPr>
          <w:spacing w:val="1"/>
        </w:rPr>
        <w:t xml:space="preserve"> </w:t>
      </w:r>
      <w:r w:rsidRPr="00C867DF">
        <w:t>о</w:t>
      </w:r>
      <w:r w:rsidRPr="00C867DF">
        <w:rPr>
          <w:spacing w:val="1"/>
        </w:rPr>
        <w:t xml:space="preserve"> </w:t>
      </w:r>
      <w:r w:rsidRPr="00C867DF">
        <w:t>разных</w:t>
      </w:r>
      <w:r w:rsidRPr="00C867DF">
        <w:rPr>
          <w:spacing w:val="1"/>
        </w:rPr>
        <w:t xml:space="preserve"> </w:t>
      </w:r>
      <w:r w:rsidRPr="00C867DF">
        <w:t>общеупотребительных знаках безопасности: информационных, предупреждающих, запрещающих.</w:t>
      </w:r>
      <w:r w:rsidRPr="00C867DF">
        <w:rPr>
          <w:spacing w:val="1"/>
        </w:rPr>
        <w:t xml:space="preserve"> </w:t>
      </w:r>
      <w:r w:rsidRPr="00C867DF">
        <w:t>В обучении детей здоровому образу жизни принимают участие педагоги, психологи и другие</w:t>
      </w:r>
      <w:r w:rsidRPr="00C867DF">
        <w:rPr>
          <w:spacing w:val="1"/>
        </w:rPr>
        <w:t xml:space="preserve"> </w:t>
      </w:r>
      <w:r w:rsidRPr="00C867DF">
        <w:t>специалисты. Важную роль в этом процессе играют родители, которые активно обучают детей</w:t>
      </w:r>
      <w:r w:rsidRPr="00C867DF">
        <w:rPr>
          <w:spacing w:val="1"/>
        </w:rPr>
        <w:t xml:space="preserve"> </w:t>
      </w:r>
      <w:r w:rsidRPr="00C867DF">
        <w:t>навыкам</w:t>
      </w:r>
      <w:r w:rsidRPr="00C867DF">
        <w:rPr>
          <w:spacing w:val="1"/>
        </w:rPr>
        <w:t xml:space="preserve"> </w:t>
      </w:r>
      <w:r w:rsidRPr="00C867DF">
        <w:t>гигиены</w:t>
      </w:r>
      <w:r w:rsidRPr="00C867DF">
        <w:rPr>
          <w:spacing w:val="1"/>
        </w:rPr>
        <w:t xml:space="preserve"> </w:t>
      </w:r>
      <w:r w:rsidRPr="00C867DF">
        <w:t>и</w:t>
      </w:r>
      <w:r w:rsidRPr="00C867DF">
        <w:rPr>
          <w:spacing w:val="1"/>
        </w:rPr>
        <w:t xml:space="preserve"> </w:t>
      </w:r>
      <w:r w:rsidRPr="00C867DF">
        <w:t>основам</w:t>
      </w:r>
      <w:r w:rsidRPr="00C867DF">
        <w:rPr>
          <w:spacing w:val="1"/>
        </w:rPr>
        <w:t xml:space="preserve"> </w:t>
      </w:r>
      <w:r w:rsidRPr="00C867DF">
        <w:t>здорового</w:t>
      </w:r>
      <w:r w:rsidRPr="00C867DF">
        <w:rPr>
          <w:spacing w:val="1"/>
        </w:rPr>
        <w:t xml:space="preserve"> </w:t>
      </w:r>
      <w:r w:rsidRPr="00C867DF">
        <w:t>образа</w:t>
      </w:r>
      <w:r w:rsidRPr="00C867DF">
        <w:rPr>
          <w:spacing w:val="1"/>
        </w:rPr>
        <w:t xml:space="preserve"> </w:t>
      </w:r>
      <w:r w:rsidRPr="00C867DF">
        <w:t>жизни,</w:t>
      </w:r>
      <w:r w:rsidRPr="00C867DF">
        <w:rPr>
          <w:spacing w:val="1"/>
        </w:rPr>
        <w:t xml:space="preserve"> </w:t>
      </w:r>
      <w:r w:rsidRPr="00C867DF">
        <w:t>показывая</w:t>
      </w:r>
      <w:r w:rsidRPr="00C867DF">
        <w:rPr>
          <w:spacing w:val="1"/>
        </w:rPr>
        <w:t xml:space="preserve"> </w:t>
      </w:r>
      <w:r w:rsidRPr="00C867DF">
        <w:t>это,</w:t>
      </w:r>
      <w:r w:rsidRPr="00C867DF">
        <w:rPr>
          <w:spacing w:val="1"/>
        </w:rPr>
        <w:t xml:space="preserve"> </w:t>
      </w:r>
      <w:r w:rsidRPr="00C867DF">
        <w:t>прежде</w:t>
      </w:r>
      <w:r w:rsidRPr="00C867DF">
        <w:rPr>
          <w:spacing w:val="1"/>
        </w:rPr>
        <w:t xml:space="preserve"> </w:t>
      </w:r>
      <w:r w:rsidRPr="00C867DF">
        <w:t>всего,</w:t>
      </w:r>
      <w:r w:rsidRPr="00C867DF">
        <w:rPr>
          <w:spacing w:val="1"/>
        </w:rPr>
        <w:t xml:space="preserve"> </w:t>
      </w:r>
      <w:r w:rsidRPr="00C867DF">
        <w:t>на</w:t>
      </w:r>
      <w:r w:rsidRPr="00C867DF">
        <w:rPr>
          <w:spacing w:val="1"/>
        </w:rPr>
        <w:t xml:space="preserve"> </w:t>
      </w:r>
      <w:r w:rsidRPr="00C867DF">
        <w:t>своем</w:t>
      </w:r>
      <w:r w:rsidRPr="00C867DF">
        <w:rPr>
          <w:spacing w:val="-57"/>
        </w:rPr>
        <w:t xml:space="preserve"> </w:t>
      </w:r>
      <w:r w:rsidRPr="00C867DF">
        <w:t>примере.</w:t>
      </w:r>
      <w:r w:rsidRPr="00C867DF">
        <w:rPr>
          <w:spacing w:val="1"/>
        </w:rPr>
        <w:t xml:space="preserve"> </w:t>
      </w:r>
      <w:r w:rsidRPr="00C867DF">
        <w:t>Для</w:t>
      </w:r>
      <w:r w:rsidRPr="00C867DF">
        <w:rPr>
          <w:spacing w:val="1"/>
        </w:rPr>
        <w:t xml:space="preserve"> </w:t>
      </w:r>
      <w:r w:rsidRPr="00C867DF">
        <w:t>реализации</w:t>
      </w:r>
      <w:r w:rsidRPr="00C867DF">
        <w:rPr>
          <w:spacing w:val="1"/>
        </w:rPr>
        <w:t xml:space="preserve"> </w:t>
      </w:r>
      <w:r w:rsidRPr="00C867DF">
        <w:t>программных</w:t>
      </w:r>
      <w:r w:rsidRPr="00C867DF">
        <w:rPr>
          <w:spacing w:val="1"/>
        </w:rPr>
        <w:t xml:space="preserve"> </w:t>
      </w:r>
      <w:r w:rsidRPr="00C867DF">
        <w:t>задач</w:t>
      </w:r>
      <w:r w:rsidRPr="00C867DF">
        <w:rPr>
          <w:spacing w:val="1"/>
        </w:rPr>
        <w:t xml:space="preserve"> </w:t>
      </w:r>
      <w:r w:rsidRPr="00C867DF">
        <w:t>взрослым</w:t>
      </w:r>
      <w:r w:rsidRPr="00C867DF">
        <w:rPr>
          <w:spacing w:val="1"/>
        </w:rPr>
        <w:t xml:space="preserve"> </w:t>
      </w:r>
      <w:r w:rsidRPr="00C867DF">
        <w:t>потребуется</w:t>
      </w:r>
      <w:r w:rsidRPr="00C867DF">
        <w:rPr>
          <w:spacing w:val="1"/>
        </w:rPr>
        <w:t xml:space="preserve"> </w:t>
      </w:r>
      <w:r w:rsidRPr="00C867DF">
        <w:t>методический</w:t>
      </w:r>
      <w:r w:rsidRPr="00C867DF">
        <w:rPr>
          <w:spacing w:val="1"/>
        </w:rPr>
        <w:t xml:space="preserve"> </w:t>
      </w:r>
      <w:r w:rsidRPr="00C867DF">
        <w:t>и</w:t>
      </w:r>
      <w:r w:rsidRPr="00C867DF">
        <w:rPr>
          <w:spacing w:val="1"/>
        </w:rPr>
        <w:t xml:space="preserve"> </w:t>
      </w:r>
      <w:r w:rsidRPr="00C867DF">
        <w:t>иллюстративный материал,</w:t>
      </w:r>
      <w:r w:rsidRPr="00C867DF">
        <w:rPr>
          <w:spacing w:val="1"/>
        </w:rPr>
        <w:t xml:space="preserve"> </w:t>
      </w:r>
      <w:r w:rsidRPr="00C867DF">
        <w:t>а</w:t>
      </w:r>
      <w:r w:rsidRPr="00C867DF">
        <w:rPr>
          <w:spacing w:val="-4"/>
        </w:rPr>
        <w:t xml:space="preserve"> </w:t>
      </w:r>
      <w:r w:rsidRPr="00C867DF">
        <w:t>также</w:t>
      </w:r>
      <w:r w:rsidRPr="00C867DF">
        <w:rPr>
          <w:spacing w:val="-1"/>
        </w:rPr>
        <w:t xml:space="preserve"> </w:t>
      </w:r>
      <w:r w:rsidRPr="00C867DF">
        <w:t>соответствующее игровое</w:t>
      </w:r>
      <w:r w:rsidRPr="00C867DF">
        <w:rPr>
          <w:spacing w:val="-4"/>
        </w:rPr>
        <w:t xml:space="preserve"> </w:t>
      </w:r>
      <w:r w:rsidRPr="00C867DF">
        <w:t>оборудование.</w:t>
      </w:r>
    </w:p>
    <w:p w14:paraId="71888692" w14:textId="77777777" w:rsidR="0081264C" w:rsidRPr="00C867DF" w:rsidRDefault="0081264C" w:rsidP="0081264C">
      <w:pPr>
        <w:pStyle w:val="a9"/>
        <w:spacing w:before="2" w:line="242" w:lineRule="auto"/>
        <w:ind w:left="233" w:right="143"/>
      </w:pPr>
      <w:r w:rsidRPr="00C867DF">
        <w:t>Формирование у детей представлений о здоровье и здоровом образе жизни осуществляется</w:t>
      </w:r>
      <w:r w:rsidRPr="00C867DF">
        <w:rPr>
          <w:spacing w:val="1"/>
        </w:rPr>
        <w:t xml:space="preserve"> </w:t>
      </w:r>
      <w:r w:rsidRPr="00C867DF">
        <w:t>комплексно,</w:t>
      </w:r>
      <w:r w:rsidRPr="00C867DF">
        <w:rPr>
          <w:spacing w:val="-1"/>
        </w:rPr>
        <w:t xml:space="preserve"> </w:t>
      </w:r>
      <w:r w:rsidRPr="00C867DF">
        <w:t>что</w:t>
      </w:r>
      <w:r w:rsidRPr="00C867DF">
        <w:rPr>
          <w:spacing w:val="-2"/>
        </w:rPr>
        <w:t xml:space="preserve"> </w:t>
      </w:r>
      <w:r w:rsidRPr="00C867DF">
        <w:t>предполагает:</w:t>
      </w:r>
    </w:p>
    <w:p w14:paraId="1D9F8847" w14:textId="77777777" w:rsidR="0081264C" w:rsidRPr="00C867DF" w:rsidRDefault="0081264C" w:rsidP="0019050C">
      <w:pPr>
        <w:pStyle w:val="ab"/>
        <w:numPr>
          <w:ilvl w:val="0"/>
          <w:numId w:val="23"/>
        </w:numPr>
        <w:tabs>
          <w:tab w:val="left" w:pos="1088"/>
        </w:tabs>
        <w:ind w:right="126" w:firstLine="566"/>
        <w:rPr>
          <w:sz w:val="24"/>
        </w:rPr>
      </w:pPr>
      <w:r w:rsidRPr="00C867DF">
        <w:rPr>
          <w:sz w:val="24"/>
        </w:rPr>
        <w:t>постановку</w:t>
      </w:r>
      <w:r w:rsidRPr="00C867DF">
        <w:rPr>
          <w:spacing w:val="1"/>
          <w:sz w:val="24"/>
        </w:rPr>
        <w:t xml:space="preserve"> </w:t>
      </w:r>
      <w:r w:rsidRPr="00C867DF">
        <w:rPr>
          <w:sz w:val="24"/>
        </w:rPr>
        <w:t>и</w:t>
      </w:r>
      <w:r w:rsidRPr="00C867DF">
        <w:rPr>
          <w:spacing w:val="1"/>
          <w:sz w:val="24"/>
        </w:rPr>
        <w:t xml:space="preserve"> </w:t>
      </w:r>
      <w:r w:rsidRPr="00C867DF">
        <w:rPr>
          <w:sz w:val="24"/>
        </w:rPr>
        <w:t>решение</w:t>
      </w:r>
      <w:r w:rsidRPr="00C867DF">
        <w:rPr>
          <w:spacing w:val="1"/>
          <w:sz w:val="24"/>
        </w:rPr>
        <w:t xml:space="preserve"> </w:t>
      </w:r>
      <w:r w:rsidRPr="00C867DF">
        <w:rPr>
          <w:sz w:val="24"/>
        </w:rPr>
        <w:t>различных</w:t>
      </w:r>
      <w:r w:rsidRPr="00C867DF">
        <w:rPr>
          <w:spacing w:val="1"/>
          <w:sz w:val="24"/>
        </w:rPr>
        <w:t xml:space="preserve"> </w:t>
      </w:r>
      <w:r w:rsidRPr="00C867DF">
        <w:rPr>
          <w:sz w:val="24"/>
        </w:rPr>
        <w:t>воспитательно-образовательных,</w:t>
      </w:r>
      <w:r w:rsidRPr="00C867DF">
        <w:rPr>
          <w:spacing w:val="1"/>
          <w:sz w:val="24"/>
        </w:rPr>
        <w:t xml:space="preserve"> </w:t>
      </w:r>
      <w:r w:rsidRPr="00C867DF">
        <w:rPr>
          <w:sz w:val="24"/>
        </w:rPr>
        <w:t>коррекционно-</w:t>
      </w:r>
      <w:r w:rsidRPr="00C867DF">
        <w:rPr>
          <w:spacing w:val="1"/>
          <w:sz w:val="24"/>
        </w:rPr>
        <w:t xml:space="preserve"> </w:t>
      </w:r>
      <w:r w:rsidRPr="00C867DF">
        <w:rPr>
          <w:sz w:val="24"/>
        </w:rPr>
        <w:t>развивающих</w:t>
      </w:r>
      <w:r w:rsidRPr="00C867DF">
        <w:rPr>
          <w:spacing w:val="-4"/>
          <w:sz w:val="24"/>
        </w:rPr>
        <w:t xml:space="preserve"> </w:t>
      </w:r>
      <w:r w:rsidRPr="00C867DF">
        <w:rPr>
          <w:sz w:val="24"/>
        </w:rPr>
        <w:t>задач</w:t>
      </w:r>
      <w:r w:rsidRPr="00C867DF">
        <w:rPr>
          <w:spacing w:val="-4"/>
          <w:sz w:val="24"/>
        </w:rPr>
        <w:t xml:space="preserve"> </w:t>
      </w:r>
      <w:r w:rsidRPr="00C867DF">
        <w:rPr>
          <w:sz w:val="24"/>
        </w:rPr>
        <w:t>с</w:t>
      </w:r>
      <w:r w:rsidRPr="00C867DF">
        <w:rPr>
          <w:spacing w:val="-5"/>
          <w:sz w:val="24"/>
        </w:rPr>
        <w:t xml:space="preserve"> </w:t>
      </w:r>
      <w:r w:rsidRPr="00C867DF">
        <w:rPr>
          <w:sz w:val="24"/>
        </w:rPr>
        <w:t>учетом</w:t>
      </w:r>
      <w:r w:rsidRPr="00C867DF">
        <w:rPr>
          <w:spacing w:val="-1"/>
          <w:sz w:val="24"/>
        </w:rPr>
        <w:t xml:space="preserve"> </w:t>
      </w:r>
      <w:r w:rsidRPr="00C867DF">
        <w:rPr>
          <w:sz w:val="24"/>
        </w:rPr>
        <w:t>возраста</w:t>
      </w:r>
      <w:r w:rsidRPr="00C867DF">
        <w:rPr>
          <w:spacing w:val="-1"/>
          <w:sz w:val="24"/>
        </w:rPr>
        <w:t xml:space="preserve"> </w:t>
      </w:r>
      <w:r w:rsidRPr="00C867DF">
        <w:rPr>
          <w:sz w:val="24"/>
        </w:rPr>
        <w:t>и сенсомоторного</w:t>
      </w:r>
      <w:r w:rsidRPr="00C867DF">
        <w:rPr>
          <w:spacing w:val="-1"/>
          <w:sz w:val="24"/>
        </w:rPr>
        <w:t xml:space="preserve"> </w:t>
      </w:r>
      <w:r w:rsidRPr="00C867DF">
        <w:rPr>
          <w:sz w:val="24"/>
        </w:rPr>
        <w:t>развития</w:t>
      </w:r>
      <w:r w:rsidRPr="00C867DF">
        <w:rPr>
          <w:spacing w:val="-3"/>
          <w:sz w:val="24"/>
        </w:rPr>
        <w:t xml:space="preserve"> </w:t>
      </w:r>
      <w:r w:rsidRPr="00C867DF">
        <w:rPr>
          <w:sz w:val="24"/>
        </w:rPr>
        <w:t>детей с</w:t>
      </w:r>
      <w:r w:rsidRPr="00C867DF">
        <w:rPr>
          <w:spacing w:val="-5"/>
          <w:sz w:val="24"/>
        </w:rPr>
        <w:t xml:space="preserve"> </w:t>
      </w:r>
      <w:r w:rsidRPr="00C867DF">
        <w:rPr>
          <w:sz w:val="24"/>
        </w:rPr>
        <w:t>нарушением</w:t>
      </w:r>
      <w:r w:rsidRPr="00C867DF">
        <w:rPr>
          <w:spacing w:val="-4"/>
          <w:sz w:val="24"/>
        </w:rPr>
        <w:t xml:space="preserve"> </w:t>
      </w:r>
      <w:r w:rsidRPr="00C867DF">
        <w:rPr>
          <w:sz w:val="24"/>
        </w:rPr>
        <w:t>речи;</w:t>
      </w:r>
    </w:p>
    <w:p w14:paraId="0C3BC99D" w14:textId="77777777" w:rsidR="0081264C" w:rsidRPr="00C867DF" w:rsidRDefault="0081264C" w:rsidP="0019050C">
      <w:pPr>
        <w:pStyle w:val="ab"/>
        <w:numPr>
          <w:ilvl w:val="0"/>
          <w:numId w:val="23"/>
        </w:numPr>
        <w:tabs>
          <w:tab w:val="left" w:pos="1086"/>
        </w:tabs>
        <w:ind w:left="1085" w:hanging="287"/>
        <w:rPr>
          <w:sz w:val="24"/>
        </w:rPr>
      </w:pPr>
      <w:r w:rsidRPr="00C867DF">
        <w:rPr>
          <w:sz w:val="24"/>
        </w:rPr>
        <w:t>создание</w:t>
      </w:r>
      <w:r w:rsidRPr="00C867DF">
        <w:rPr>
          <w:spacing w:val="-10"/>
          <w:sz w:val="24"/>
        </w:rPr>
        <w:t xml:space="preserve"> </w:t>
      </w:r>
      <w:r w:rsidRPr="00C867DF">
        <w:rPr>
          <w:sz w:val="24"/>
        </w:rPr>
        <w:t>соответствующей</w:t>
      </w:r>
      <w:r w:rsidRPr="00C867DF">
        <w:rPr>
          <w:spacing w:val="-5"/>
          <w:sz w:val="24"/>
        </w:rPr>
        <w:t xml:space="preserve"> </w:t>
      </w:r>
      <w:r w:rsidRPr="00C867DF">
        <w:rPr>
          <w:sz w:val="24"/>
        </w:rPr>
        <w:t>предметно-развивающей</w:t>
      </w:r>
      <w:r w:rsidRPr="00C867DF">
        <w:rPr>
          <w:spacing w:val="-6"/>
          <w:sz w:val="24"/>
        </w:rPr>
        <w:t xml:space="preserve"> </w:t>
      </w:r>
      <w:r w:rsidRPr="00C867DF">
        <w:rPr>
          <w:sz w:val="24"/>
        </w:rPr>
        <w:t>среды;</w:t>
      </w:r>
    </w:p>
    <w:p w14:paraId="6CB239E4" w14:textId="77777777" w:rsidR="0081264C" w:rsidRPr="00C867DF" w:rsidRDefault="0081264C" w:rsidP="0019050C">
      <w:pPr>
        <w:pStyle w:val="ab"/>
        <w:numPr>
          <w:ilvl w:val="0"/>
          <w:numId w:val="23"/>
        </w:numPr>
        <w:tabs>
          <w:tab w:val="left" w:pos="1088"/>
        </w:tabs>
        <w:ind w:right="137" w:firstLine="566"/>
        <w:rPr>
          <w:sz w:val="24"/>
        </w:rPr>
      </w:pPr>
      <w:r w:rsidRPr="00C867DF">
        <w:rPr>
          <w:spacing w:val="-1"/>
          <w:sz w:val="24"/>
        </w:rPr>
        <w:t>организацию</w:t>
      </w:r>
      <w:r w:rsidRPr="00C867DF">
        <w:rPr>
          <w:spacing w:val="-13"/>
          <w:sz w:val="24"/>
        </w:rPr>
        <w:t xml:space="preserve"> </w:t>
      </w:r>
      <w:r w:rsidRPr="00C867DF">
        <w:rPr>
          <w:spacing w:val="-1"/>
          <w:sz w:val="24"/>
        </w:rPr>
        <w:t>обучающих</w:t>
      </w:r>
      <w:r w:rsidRPr="00C867DF">
        <w:rPr>
          <w:spacing w:val="-14"/>
          <w:sz w:val="24"/>
        </w:rPr>
        <w:t xml:space="preserve"> </w:t>
      </w:r>
      <w:r w:rsidRPr="00C867DF">
        <w:rPr>
          <w:spacing w:val="-1"/>
          <w:sz w:val="24"/>
        </w:rPr>
        <w:t>игр,</w:t>
      </w:r>
      <w:r w:rsidRPr="00C867DF">
        <w:rPr>
          <w:spacing w:val="-14"/>
          <w:sz w:val="24"/>
        </w:rPr>
        <w:t xml:space="preserve"> </w:t>
      </w:r>
      <w:r w:rsidRPr="00C867DF">
        <w:rPr>
          <w:spacing w:val="-1"/>
          <w:sz w:val="24"/>
        </w:rPr>
        <w:t>исходя</w:t>
      </w:r>
      <w:r w:rsidRPr="00C867DF">
        <w:rPr>
          <w:spacing w:val="-14"/>
          <w:sz w:val="24"/>
        </w:rPr>
        <w:t xml:space="preserve"> </w:t>
      </w:r>
      <w:r w:rsidRPr="00C867DF">
        <w:rPr>
          <w:sz w:val="24"/>
        </w:rPr>
        <w:t>из</w:t>
      </w:r>
      <w:r w:rsidRPr="00C867DF">
        <w:rPr>
          <w:spacing w:val="-10"/>
          <w:sz w:val="24"/>
        </w:rPr>
        <w:t xml:space="preserve"> </w:t>
      </w:r>
      <w:r w:rsidRPr="00C867DF">
        <w:rPr>
          <w:sz w:val="24"/>
        </w:rPr>
        <w:t>окружающих</w:t>
      </w:r>
      <w:r w:rsidRPr="00C867DF">
        <w:rPr>
          <w:spacing w:val="-11"/>
          <w:sz w:val="24"/>
        </w:rPr>
        <w:t xml:space="preserve"> </w:t>
      </w:r>
      <w:r w:rsidRPr="00C867DF">
        <w:rPr>
          <w:sz w:val="24"/>
        </w:rPr>
        <w:t>условий</w:t>
      </w:r>
      <w:r w:rsidRPr="00C867DF">
        <w:rPr>
          <w:spacing w:val="-9"/>
          <w:sz w:val="24"/>
        </w:rPr>
        <w:t xml:space="preserve"> </w:t>
      </w:r>
      <w:r w:rsidRPr="00C867DF">
        <w:rPr>
          <w:sz w:val="24"/>
        </w:rPr>
        <w:t>жизни</w:t>
      </w:r>
      <w:r w:rsidRPr="00C867DF">
        <w:rPr>
          <w:spacing w:val="-11"/>
          <w:sz w:val="24"/>
        </w:rPr>
        <w:t xml:space="preserve"> </w:t>
      </w:r>
      <w:r w:rsidRPr="00C867DF">
        <w:rPr>
          <w:sz w:val="24"/>
        </w:rPr>
        <w:t>детей</w:t>
      </w:r>
      <w:r w:rsidRPr="00C867DF">
        <w:rPr>
          <w:spacing w:val="-11"/>
          <w:sz w:val="24"/>
        </w:rPr>
        <w:t xml:space="preserve"> </w:t>
      </w:r>
      <w:r w:rsidRPr="00C867DF">
        <w:rPr>
          <w:sz w:val="24"/>
        </w:rPr>
        <w:t>(город,</w:t>
      </w:r>
      <w:r w:rsidRPr="00C867DF">
        <w:rPr>
          <w:spacing w:val="-12"/>
          <w:sz w:val="24"/>
        </w:rPr>
        <w:t xml:space="preserve"> </w:t>
      </w:r>
      <w:r w:rsidRPr="00C867DF">
        <w:rPr>
          <w:sz w:val="24"/>
        </w:rPr>
        <w:t>поселок,</w:t>
      </w:r>
      <w:r w:rsidRPr="00C867DF">
        <w:rPr>
          <w:spacing w:val="-58"/>
          <w:sz w:val="24"/>
        </w:rPr>
        <w:t xml:space="preserve"> </w:t>
      </w:r>
      <w:r w:rsidRPr="00C867DF">
        <w:rPr>
          <w:sz w:val="24"/>
        </w:rPr>
        <w:t>село,</w:t>
      </w:r>
      <w:r w:rsidRPr="00C867DF">
        <w:rPr>
          <w:spacing w:val="-4"/>
          <w:sz w:val="24"/>
        </w:rPr>
        <w:t xml:space="preserve"> </w:t>
      </w:r>
      <w:r w:rsidRPr="00C867DF">
        <w:rPr>
          <w:sz w:val="24"/>
        </w:rPr>
        <w:t>микрорайон), бытовой</w:t>
      </w:r>
      <w:r w:rsidRPr="00C867DF">
        <w:rPr>
          <w:spacing w:val="2"/>
          <w:sz w:val="24"/>
        </w:rPr>
        <w:t xml:space="preserve"> </w:t>
      </w:r>
      <w:r w:rsidRPr="00C867DF">
        <w:rPr>
          <w:sz w:val="24"/>
        </w:rPr>
        <w:t>среды</w:t>
      </w:r>
      <w:r w:rsidRPr="00C867DF">
        <w:rPr>
          <w:spacing w:val="-1"/>
          <w:sz w:val="24"/>
        </w:rPr>
        <w:t xml:space="preserve"> </w:t>
      </w:r>
      <w:r w:rsidRPr="00C867DF">
        <w:rPr>
          <w:sz w:val="24"/>
        </w:rPr>
        <w:t>дома</w:t>
      </w:r>
      <w:r w:rsidRPr="00C867DF">
        <w:rPr>
          <w:spacing w:val="-5"/>
          <w:sz w:val="24"/>
        </w:rPr>
        <w:t xml:space="preserve"> </w:t>
      </w:r>
      <w:r w:rsidRPr="00C867DF">
        <w:rPr>
          <w:sz w:val="24"/>
        </w:rPr>
        <w:t>и образовательной организации.</w:t>
      </w:r>
    </w:p>
    <w:p w14:paraId="0C63BFF7" w14:textId="77777777" w:rsidR="0081264C" w:rsidRPr="00C867DF" w:rsidRDefault="0081264C" w:rsidP="0081264C">
      <w:pPr>
        <w:pStyle w:val="a9"/>
        <w:ind w:left="233" w:right="132"/>
      </w:pPr>
      <w:r w:rsidRPr="00C867DF">
        <w:t>Результативность формирования у детей представлений о здоровом образе жизни и здоровье</w:t>
      </w:r>
      <w:r w:rsidRPr="00C867DF">
        <w:rPr>
          <w:spacing w:val="1"/>
        </w:rPr>
        <w:t xml:space="preserve"> </w:t>
      </w:r>
      <w:r w:rsidRPr="00C867DF">
        <w:t>оценивается не столько по приобретаемым детьми вербальным знаниям, сколько по скорости и</w:t>
      </w:r>
      <w:r w:rsidRPr="00C867DF">
        <w:rPr>
          <w:spacing w:val="1"/>
        </w:rPr>
        <w:t xml:space="preserve"> </w:t>
      </w:r>
      <w:r w:rsidRPr="00C867DF">
        <w:t>легкости</w:t>
      </w:r>
      <w:r w:rsidRPr="00C867DF">
        <w:rPr>
          <w:spacing w:val="1"/>
        </w:rPr>
        <w:t xml:space="preserve"> </w:t>
      </w:r>
      <w:r w:rsidRPr="00C867DF">
        <w:t>их</w:t>
      </w:r>
      <w:r w:rsidRPr="00C867DF">
        <w:rPr>
          <w:spacing w:val="1"/>
        </w:rPr>
        <w:t xml:space="preserve"> </w:t>
      </w:r>
      <w:r w:rsidRPr="00C867DF">
        <w:t>усвоения,</w:t>
      </w:r>
      <w:r w:rsidRPr="00C867DF">
        <w:rPr>
          <w:spacing w:val="1"/>
        </w:rPr>
        <w:t xml:space="preserve"> </w:t>
      </w:r>
      <w:r w:rsidRPr="00C867DF">
        <w:t>овладению</w:t>
      </w:r>
      <w:r w:rsidRPr="00C867DF">
        <w:rPr>
          <w:spacing w:val="1"/>
        </w:rPr>
        <w:t xml:space="preserve"> </w:t>
      </w:r>
      <w:r w:rsidRPr="00C867DF">
        <w:t>приемами</w:t>
      </w:r>
      <w:r w:rsidRPr="00C867DF">
        <w:rPr>
          <w:spacing w:val="1"/>
        </w:rPr>
        <w:t xml:space="preserve"> </w:t>
      </w:r>
      <w:r w:rsidRPr="00C867DF">
        <w:t>мыслительной</w:t>
      </w:r>
      <w:r w:rsidRPr="00C867DF">
        <w:rPr>
          <w:spacing w:val="1"/>
        </w:rPr>
        <w:t xml:space="preserve"> </w:t>
      </w:r>
      <w:r w:rsidRPr="00C867DF">
        <w:t>и</w:t>
      </w:r>
      <w:r w:rsidRPr="00C867DF">
        <w:rPr>
          <w:spacing w:val="1"/>
        </w:rPr>
        <w:t xml:space="preserve"> </w:t>
      </w:r>
      <w:r w:rsidRPr="00C867DF">
        <w:t>двигательной</w:t>
      </w:r>
      <w:r w:rsidRPr="00C867DF">
        <w:rPr>
          <w:spacing w:val="1"/>
        </w:rPr>
        <w:t xml:space="preserve"> </w:t>
      </w:r>
      <w:r w:rsidRPr="00C867DF">
        <w:t>деятельности.</w:t>
      </w:r>
      <w:r w:rsidRPr="00C867DF">
        <w:rPr>
          <w:spacing w:val="1"/>
        </w:rPr>
        <w:t xml:space="preserve"> </w:t>
      </w:r>
      <w:r w:rsidRPr="00C867DF">
        <w:t>Для</w:t>
      </w:r>
      <w:r w:rsidRPr="00C867DF">
        <w:rPr>
          <w:spacing w:val="-57"/>
        </w:rPr>
        <w:t xml:space="preserve"> </w:t>
      </w:r>
      <w:r w:rsidRPr="00C867DF">
        <w:t>успешной реализации задач образовательной области «Физическое развитие» важно расширять</w:t>
      </w:r>
      <w:r w:rsidRPr="00C867DF">
        <w:rPr>
          <w:spacing w:val="1"/>
        </w:rPr>
        <w:t xml:space="preserve"> </w:t>
      </w:r>
      <w:r w:rsidRPr="00C867DF">
        <w:t>взаимодействие</w:t>
      </w:r>
      <w:r w:rsidRPr="00C867DF">
        <w:rPr>
          <w:spacing w:val="1"/>
        </w:rPr>
        <w:t xml:space="preserve"> </w:t>
      </w:r>
      <w:r w:rsidRPr="00C867DF">
        <w:t>с</w:t>
      </w:r>
      <w:r w:rsidRPr="00C867DF">
        <w:rPr>
          <w:spacing w:val="1"/>
        </w:rPr>
        <w:t xml:space="preserve"> </w:t>
      </w:r>
      <w:r w:rsidRPr="00C867DF">
        <w:t>семьями</w:t>
      </w:r>
      <w:r w:rsidRPr="00C867DF">
        <w:rPr>
          <w:spacing w:val="1"/>
        </w:rPr>
        <w:t xml:space="preserve"> </w:t>
      </w:r>
      <w:r w:rsidRPr="00C867DF">
        <w:t>детей,</w:t>
      </w:r>
      <w:r w:rsidRPr="00C867DF">
        <w:rPr>
          <w:spacing w:val="1"/>
        </w:rPr>
        <w:t xml:space="preserve"> </w:t>
      </w:r>
      <w:r w:rsidRPr="00C867DF">
        <w:t>обращая</w:t>
      </w:r>
      <w:r w:rsidRPr="00C867DF">
        <w:rPr>
          <w:spacing w:val="1"/>
        </w:rPr>
        <w:t xml:space="preserve"> </w:t>
      </w:r>
      <w:r w:rsidRPr="00C867DF">
        <w:t>внимание</w:t>
      </w:r>
      <w:r w:rsidRPr="00C867DF">
        <w:rPr>
          <w:spacing w:val="1"/>
        </w:rPr>
        <w:t xml:space="preserve"> </w:t>
      </w:r>
      <w:r w:rsidRPr="00C867DF">
        <w:t>родителей</w:t>
      </w:r>
      <w:r w:rsidRPr="00C867DF">
        <w:rPr>
          <w:spacing w:val="1"/>
        </w:rPr>
        <w:t xml:space="preserve"> </w:t>
      </w:r>
      <w:r w:rsidRPr="00C867DF">
        <w:t>на</w:t>
      </w:r>
      <w:r w:rsidRPr="00C867DF">
        <w:rPr>
          <w:spacing w:val="1"/>
        </w:rPr>
        <w:t xml:space="preserve"> </w:t>
      </w:r>
      <w:r w:rsidRPr="00C867DF">
        <w:t>необходимость</w:t>
      </w:r>
      <w:r w:rsidRPr="00C867DF">
        <w:rPr>
          <w:spacing w:val="1"/>
        </w:rPr>
        <w:t xml:space="preserve"> </w:t>
      </w:r>
      <w:r w:rsidRPr="00C867DF">
        <w:t>активного</w:t>
      </w:r>
      <w:r w:rsidRPr="00C867DF">
        <w:rPr>
          <w:spacing w:val="1"/>
        </w:rPr>
        <w:t xml:space="preserve"> </w:t>
      </w:r>
      <w:r w:rsidRPr="00C867DF">
        <w:t>стимулирования желаний и потребностей детей в формировании навыков здоровьесберегающего</w:t>
      </w:r>
      <w:r w:rsidRPr="00C867DF">
        <w:rPr>
          <w:spacing w:val="1"/>
        </w:rPr>
        <w:t xml:space="preserve"> </w:t>
      </w:r>
      <w:r w:rsidRPr="00C867DF">
        <w:t>поведения.</w:t>
      </w:r>
    </w:p>
    <w:p w14:paraId="69C81C01" w14:textId="77777777" w:rsidR="0081264C" w:rsidRPr="00C867DF" w:rsidRDefault="0081264C" w:rsidP="0081264C">
      <w:pPr>
        <w:pStyle w:val="a9"/>
        <w:ind w:left="799"/>
        <w:jc w:val="left"/>
      </w:pPr>
      <w:r w:rsidRPr="00C867DF">
        <w:t>Задачи:</w:t>
      </w:r>
    </w:p>
    <w:p w14:paraId="3CE731D3" w14:textId="77777777" w:rsidR="0081264C" w:rsidRPr="00C867DF" w:rsidRDefault="0081264C" w:rsidP="0019050C">
      <w:pPr>
        <w:pStyle w:val="ab"/>
        <w:numPr>
          <w:ilvl w:val="0"/>
          <w:numId w:val="23"/>
        </w:numPr>
        <w:tabs>
          <w:tab w:val="left" w:pos="1085"/>
          <w:tab w:val="left" w:pos="1086"/>
        </w:tabs>
        <w:ind w:left="1085" w:hanging="287"/>
        <w:jc w:val="left"/>
        <w:rPr>
          <w:sz w:val="24"/>
        </w:rPr>
      </w:pPr>
      <w:r w:rsidRPr="00C867DF">
        <w:rPr>
          <w:sz w:val="24"/>
        </w:rPr>
        <w:t>способствовать</w:t>
      </w:r>
      <w:r w:rsidRPr="00C867DF">
        <w:rPr>
          <w:spacing w:val="-11"/>
          <w:sz w:val="24"/>
        </w:rPr>
        <w:t xml:space="preserve"> </w:t>
      </w:r>
      <w:r w:rsidRPr="00C867DF">
        <w:rPr>
          <w:sz w:val="24"/>
        </w:rPr>
        <w:t>становлению</w:t>
      </w:r>
      <w:r w:rsidRPr="00C867DF">
        <w:rPr>
          <w:spacing w:val="-14"/>
          <w:sz w:val="24"/>
        </w:rPr>
        <w:t xml:space="preserve"> </w:t>
      </w:r>
      <w:r w:rsidRPr="00C867DF">
        <w:rPr>
          <w:sz w:val="24"/>
        </w:rPr>
        <w:t>интереса</w:t>
      </w:r>
      <w:r w:rsidRPr="00C867DF">
        <w:rPr>
          <w:spacing w:val="-14"/>
          <w:sz w:val="24"/>
        </w:rPr>
        <w:t xml:space="preserve"> </w:t>
      </w:r>
      <w:r w:rsidRPr="00C867DF">
        <w:rPr>
          <w:sz w:val="24"/>
        </w:rPr>
        <w:t>детей</w:t>
      </w:r>
      <w:r w:rsidRPr="00C867DF">
        <w:rPr>
          <w:spacing w:val="-12"/>
          <w:sz w:val="24"/>
        </w:rPr>
        <w:t xml:space="preserve"> </w:t>
      </w:r>
      <w:r w:rsidRPr="00C867DF">
        <w:rPr>
          <w:sz w:val="24"/>
        </w:rPr>
        <w:t>к</w:t>
      </w:r>
      <w:r w:rsidRPr="00C867DF">
        <w:rPr>
          <w:spacing w:val="-13"/>
          <w:sz w:val="24"/>
        </w:rPr>
        <w:t xml:space="preserve"> </w:t>
      </w:r>
      <w:r w:rsidRPr="00C867DF">
        <w:rPr>
          <w:sz w:val="24"/>
        </w:rPr>
        <w:t>правилам</w:t>
      </w:r>
      <w:r w:rsidRPr="00C867DF">
        <w:rPr>
          <w:spacing w:val="-13"/>
          <w:sz w:val="24"/>
        </w:rPr>
        <w:t xml:space="preserve"> </w:t>
      </w:r>
      <w:r w:rsidRPr="00C867DF">
        <w:rPr>
          <w:sz w:val="24"/>
        </w:rPr>
        <w:t>здоровьесберегающего</w:t>
      </w:r>
      <w:r w:rsidRPr="00C867DF">
        <w:rPr>
          <w:spacing w:val="-13"/>
          <w:sz w:val="24"/>
        </w:rPr>
        <w:t xml:space="preserve"> </w:t>
      </w:r>
      <w:r w:rsidRPr="00C867DF">
        <w:rPr>
          <w:sz w:val="24"/>
        </w:rPr>
        <w:t>поведения;</w:t>
      </w:r>
    </w:p>
    <w:p w14:paraId="0C6F2EDE" w14:textId="77777777" w:rsidR="0081264C" w:rsidRPr="00C867DF" w:rsidRDefault="0081264C" w:rsidP="0081264C">
      <w:pPr>
        <w:sectPr w:rsidR="0081264C" w:rsidRPr="00C867DF">
          <w:pgSz w:w="11940" w:h="16860"/>
          <w:pgMar w:top="1060" w:right="440" w:bottom="540" w:left="900" w:header="0" w:footer="262" w:gutter="0"/>
          <w:cols w:space="720"/>
        </w:sectPr>
      </w:pPr>
    </w:p>
    <w:p w14:paraId="2065AB81" w14:textId="77777777" w:rsidR="0081264C" w:rsidRPr="00C867DF" w:rsidRDefault="0081264C" w:rsidP="0019050C">
      <w:pPr>
        <w:pStyle w:val="ab"/>
        <w:numPr>
          <w:ilvl w:val="0"/>
          <w:numId w:val="23"/>
        </w:numPr>
        <w:tabs>
          <w:tab w:val="left" w:pos="1088"/>
        </w:tabs>
        <w:spacing w:before="60"/>
        <w:ind w:right="140" w:firstLine="566"/>
        <w:rPr>
          <w:sz w:val="24"/>
        </w:rPr>
      </w:pPr>
      <w:r w:rsidRPr="00C867DF">
        <w:rPr>
          <w:sz w:val="24"/>
        </w:rPr>
        <w:t>развивать</w:t>
      </w:r>
      <w:r w:rsidRPr="00C867DF">
        <w:rPr>
          <w:spacing w:val="-10"/>
          <w:sz w:val="24"/>
        </w:rPr>
        <w:t xml:space="preserve"> </w:t>
      </w:r>
      <w:r w:rsidRPr="00C867DF">
        <w:rPr>
          <w:sz w:val="24"/>
        </w:rPr>
        <w:t>у</w:t>
      </w:r>
      <w:r w:rsidRPr="00C867DF">
        <w:rPr>
          <w:spacing w:val="-12"/>
          <w:sz w:val="24"/>
        </w:rPr>
        <w:t xml:space="preserve"> </w:t>
      </w:r>
      <w:r w:rsidRPr="00C867DF">
        <w:rPr>
          <w:sz w:val="24"/>
        </w:rPr>
        <w:t>детей</w:t>
      </w:r>
      <w:r w:rsidRPr="00C867DF">
        <w:rPr>
          <w:spacing w:val="-8"/>
          <w:sz w:val="24"/>
        </w:rPr>
        <w:t xml:space="preserve"> </w:t>
      </w:r>
      <w:r w:rsidRPr="00C867DF">
        <w:rPr>
          <w:sz w:val="24"/>
        </w:rPr>
        <w:t>представления</w:t>
      </w:r>
      <w:r w:rsidRPr="00C867DF">
        <w:rPr>
          <w:spacing w:val="-11"/>
          <w:sz w:val="24"/>
        </w:rPr>
        <w:t xml:space="preserve"> </w:t>
      </w:r>
      <w:r w:rsidRPr="00C867DF">
        <w:rPr>
          <w:sz w:val="24"/>
        </w:rPr>
        <w:t>о</w:t>
      </w:r>
      <w:r w:rsidRPr="00C867DF">
        <w:rPr>
          <w:spacing w:val="-12"/>
          <w:sz w:val="24"/>
        </w:rPr>
        <w:t xml:space="preserve"> </w:t>
      </w:r>
      <w:r w:rsidRPr="00C867DF">
        <w:rPr>
          <w:sz w:val="24"/>
        </w:rPr>
        <w:t>человеке</w:t>
      </w:r>
      <w:r w:rsidRPr="00C867DF">
        <w:rPr>
          <w:spacing w:val="-10"/>
          <w:sz w:val="24"/>
        </w:rPr>
        <w:t xml:space="preserve"> </w:t>
      </w:r>
      <w:r w:rsidRPr="00C867DF">
        <w:rPr>
          <w:sz w:val="24"/>
        </w:rPr>
        <w:t>(себе,</w:t>
      </w:r>
      <w:r w:rsidRPr="00C867DF">
        <w:rPr>
          <w:spacing w:val="-11"/>
          <w:sz w:val="24"/>
        </w:rPr>
        <w:t xml:space="preserve"> </w:t>
      </w:r>
      <w:r w:rsidRPr="00C867DF">
        <w:rPr>
          <w:sz w:val="24"/>
        </w:rPr>
        <w:t>сверстнике</w:t>
      </w:r>
      <w:r w:rsidRPr="00C867DF">
        <w:rPr>
          <w:spacing w:val="-10"/>
          <w:sz w:val="24"/>
        </w:rPr>
        <w:t xml:space="preserve"> </w:t>
      </w:r>
      <w:r w:rsidRPr="00C867DF">
        <w:rPr>
          <w:sz w:val="24"/>
        </w:rPr>
        <w:t>и</w:t>
      </w:r>
      <w:r w:rsidRPr="00C867DF">
        <w:rPr>
          <w:spacing w:val="-8"/>
          <w:sz w:val="24"/>
        </w:rPr>
        <w:t xml:space="preserve"> </w:t>
      </w:r>
      <w:r w:rsidRPr="00C867DF">
        <w:rPr>
          <w:sz w:val="24"/>
        </w:rPr>
        <w:t>взрослом),</w:t>
      </w:r>
      <w:r w:rsidRPr="00C867DF">
        <w:rPr>
          <w:spacing w:val="-12"/>
          <w:sz w:val="24"/>
        </w:rPr>
        <w:t xml:space="preserve"> </w:t>
      </w:r>
      <w:r w:rsidRPr="00C867DF">
        <w:rPr>
          <w:sz w:val="24"/>
        </w:rPr>
        <w:t>об</w:t>
      </w:r>
      <w:r w:rsidRPr="00C867DF">
        <w:rPr>
          <w:spacing w:val="-9"/>
          <w:sz w:val="24"/>
        </w:rPr>
        <w:t xml:space="preserve"> </w:t>
      </w:r>
      <w:r w:rsidRPr="00C867DF">
        <w:rPr>
          <w:sz w:val="24"/>
        </w:rPr>
        <w:t>особенностях</w:t>
      </w:r>
      <w:r w:rsidRPr="00C867DF">
        <w:rPr>
          <w:spacing w:val="-58"/>
          <w:sz w:val="24"/>
        </w:rPr>
        <w:t xml:space="preserve"> </w:t>
      </w:r>
      <w:r w:rsidRPr="00C867DF">
        <w:rPr>
          <w:sz w:val="24"/>
        </w:rPr>
        <w:t>здоровья</w:t>
      </w:r>
      <w:r w:rsidRPr="00C867DF">
        <w:rPr>
          <w:spacing w:val="-4"/>
          <w:sz w:val="24"/>
        </w:rPr>
        <w:t xml:space="preserve"> </w:t>
      </w:r>
      <w:r w:rsidRPr="00C867DF">
        <w:rPr>
          <w:sz w:val="24"/>
        </w:rPr>
        <w:t>и</w:t>
      </w:r>
      <w:r w:rsidRPr="00C867DF">
        <w:rPr>
          <w:spacing w:val="-1"/>
          <w:sz w:val="24"/>
        </w:rPr>
        <w:t xml:space="preserve"> </w:t>
      </w:r>
      <w:r w:rsidRPr="00C867DF">
        <w:rPr>
          <w:sz w:val="24"/>
        </w:rPr>
        <w:t>условиях его</w:t>
      </w:r>
      <w:r w:rsidRPr="00C867DF">
        <w:rPr>
          <w:spacing w:val="-1"/>
          <w:sz w:val="24"/>
        </w:rPr>
        <w:t xml:space="preserve"> </w:t>
      </w:r>
      <w:r w:rsidRPr="00C867DF">
        <w:rPr>
          <w:sz w:val="24"/>
        </w:rPr>
        <w:t>сохранения:</w:t>
      </w:r>
      <w:r w:rsidRPr="00C867DF">
        <w:rPr>
          <w:spacing w:val="1"/>
          <w:sz w:val="24"/>
        </w:rPr>
        <w:t xml:space="preserve"> </w:t>
      </w:r>
      <w:r w:rsidRPr="00C867DF">
        <w:rPr>
          <w:sz w:val="24"/>
        </w:rPr>
        <w:t>режим,</w:t>
      </w:r>
      <w:r w:rsidRPr="00C867DF">
        <w:rPr>
          <w:spacing w:val="-1"/>
          <w:sz w:val="24"/>
        </w:rPr>
        <w:t xml:space="preserve"> </w:t>
      </w:r>
      <w:r w:rsidRPr="00C867DF">
        <w:rPr>
          <w:sz w:val="24"/>
        </w:rPr>
        <w:t>закаливание,</w:t>
      </w:r>
      <w:r w:rsidRPr="00C867DF">
        <w:rPr>
          <w:spacing w:val="1"/>
          <w:sz w:val="24"/>
        </w:rPr>
        <w:t xml:space="preserve"> </w:t>
      </w:r>
      <w:r w:rsidRPr="00C867DF">
        <w:rPr>
          <w:sz w:val="24"/>
        </w:rPr>
        <w:t>физкультура</w:t>
      </w:r>
      <w:r w:rsidRPr="00C867DF">
        <w:rPr>
          <w:spacing w:val="-1"/>
          <w:sz w:val="24"/>
        </w:rPr>
        <w:t xml:space="preserve"> </w:t>
      </w:r>
      <w:r w:rsidRPr="00C867DF">
        <w:rPr>
          <w:sz w:val="24"/>
        </w:rPr>
        <w:t>и</w:t>
      </w:r>
      <w:r w:rsidRPr="00C867DF">
        <w:rPr>
          <w:spacing w:val="1"/>
          <w:sz w:val="24"/>
        </w:rPr>
        <w:t xml:space="preserve"> </w:t>
      </w:r>
      <w:r w:rsidRPr="00C867DF">
        <w:rPr>
          <w:sz w:val="24"/>
        </w:rPr>
        <w:t>пр.;</w:t>
      </w:r>
    </w:p>
    <w:p w14:paraId="777137D2" w14:textId="77777777" w:rsidR="0081264C" w:rsidRPr="00C867DF" w:rsidRDefault="0081264C" w:rsidP="0019050C">
      <w:pPr>
        <w:pStyle w:val="ab"/>
        <w:numPr>
          <w:ilvl w:val="0"/>
          <w:numId w:val="23"/>
        </w:numPr>
        <w:tabs>
          <w:tab w:val="left" w:pos="1088"/>
        </w:tabs>
        <w:ind w:right="140" w:firstLine="566"/>
        <w:rPr>
          <w:sz w:val="24"/>
        </w:rPr>
      </w:pPr>
      <w:r w:rsidRPr="00C867DF">
        <w:rPr>
          <w:sz w:val="24"/>
        </w:rPr>
        <w:t>формировать</w:t>
      </w:r>
      <w:r w:rsidRPr="00C867DF">
        <w:rPr>
          <w:spacing w:val="1"/>
          <w:sz w:val="24"/>
        </w:rPr>
        <w:t xml:space="preserve"> </w:t>
      </w:r>
      <w:r w:rsidRPr="00C867DF">
        <w:rPr>
          <w:sz w:val="24"/>
        </w:rPr>
        <w:t>у</w:t>
      </w:r>
      <w:r w:rsidRPr="00C867DF">
        <w:rPr>
          <w:spacing w:val="1"/>
          <w:sz w:val="24"/>
        </w:rPr>
        <w:t xml:space="preserve"> </w:t>
      </w:r>
      <w:r w:rsidRPr="00C867DF">
        <w:rPr>
          <w:sz w:val="24"/>
        </w:rPr>
        <w:t>детей</w:t>
      </w:r>
      <w:r w:rsidRPr="00C867DF">
        <w:rPr>
          <w:spacing w:val="1"/>
          <w:sz w:val="24"/>
        </w:rPr>
        <w:t xml:space="preserve"> </w:t>
      </w:r>
      <w:r w:rsidRPr="00C867DF">
        <w:rPr>
          <w:sz w:val="24"/>
        </w:rPr>
        <w:t>умения</w:t>
      </w:r>
      <w:r w:rsidRPr="00C867DF">
        <w:rPr>
          <w:spacing w:val="1"/>
          <w:sz w:val="24"/>
        </w:rPr>
        <w:t xml:space="preserve"> </w:t>
      </w:r>
      <w:r w:rsidRPr="00C867DF">
        <w:rPr>
          <w:sz w:val="24"/>
        </w:rPr>
        <w:t>элементарно</w:t>
      </w:r>
      <w:r w:rsidRPr="00C867DF">
        <w:rPr>
          <w:spacing w:val="1"/>
          <w:sz w:val="24"/>
        </w:rPr>
        <w:t xml:space="preserve"> </w:t>
      </w:r>
      <w:r w:rsidRPr="00C867DF">
        <w:rPr>
          <w:sz w:val="24"/>
        </w:rPr>
        <w:t>по</w:t>
      </w:r>
      <w:r w:rsidRPr="00C867DF">
        <w:rPr>
          <w:spacing w:val="1"/>
          <w:sz w:val="24"/>
        </w:rPr>
        <w:t xml:space="preserve"> </w:t>
      </w:r>
      <w:r w:rsidRPr="00C867DF">
        <w:rPr>
          <w:sz w:val="24"/>
        </w:rPr>
        <w:t>вопросам</w:t>
      </w:r>
      <w:r w:rsidRPr="00C867DF">
        <w:rPr>
          <w:spacing w:val="1"/>
          <w:sz w:val="24"/>
        </w:rPr>
        <w:t xml:space="preserve"> </w:t>
      </w:r>
      <w:r w:rsidRPr="00C867DF">
        <w:rPr>
          <w:sz w:val="24"/>
        </w:rPr>
        <w:t>взрослого</w:t>
      </w:r>
      <w:r w:rsidRPr="00C867DF">
        <w:rPr>
          <w:spacing w:val="1"/>
          <w:sz w:val="24"/>
        </w:rPr>
        <w:t xml:space="preserve"> </w:t>
      </w:r>
      <w:r w:rsidRPr="00C867DF">
        <w:rPr>
          <w:sz w:val="24"/>
        </w:rPr>
        <w:t>описывать</w:t>
      </w:r>
      <w:r w:rsidRPr="00C867DF">
        <w:rPr>
          <w:spacing w:val="1"/>
          <w:sz w:val="24"/>
        </w:rPr>
        <w:t xml:space="preserve"> </w:t>
      </w:r>
      <w:r w:rsidRPr="00C867DF">
        <w:rPr>
          <w:sz w:val="24"/>
        </w:rPr>
        <w:t>свое</w:t>
      </w:r>
      <w:r w:rsidRPr="00C867DF">
        <w:rPr>
          <w:spacing w:val="1"/>
          <w:sz w:val="24"/>
        </w:rPr>
        <w:t xml:space="preserve"> </w:t>
      </w:r>
      <w:r w:rsidRPr="00C867DF">
        <w:rPr>
          <w:sz w:val="24"/>
        </w:rPr>
        <w:t>самочувствие,</w:t>
      </w:r>
      <w:r w:rsidRPr="00C867DF">
        <w:rPr>
          <w:spacing w:val="-1"/>
          <w:sz w:val="24"/>
        </w:rPr>
        <w:t xml:space="preserve"> </w:t>
      </w:r>
      <w:r w:rsidRPr="00C867DF">
        <w:rPr>
          <w:sz w:val="24"/>
        </w:rPr>
        <w:t>привлекать внимание</w:t>
      </w:r>
      <w:r w:rsidRPr="00C867DF">
        <w:rPr>
          <w:spacing w:val="-1"/>
          <w:sz w:val="24"/>
        </w:rPr>
        <w:t xml:space="preserve"> </w:t>
      </w:r>
      <w:r w:rsidRPr="00C867DF">
        <w:rPr>
          <w:sz w:val="24"/>
        </w:rPr>
        <w:t>взрослого</w:t>
      </w:r>
      <w:r w:rsidRPr="00C867DF">
        <w:rPr>
          <w:spacing w:val="-8"/>
          <w:sz w:val="24"/>
        </w:rPr>
        <w:t xml:space="preserve"> </w:t>
      </w:r>
      <w:r w:rsidRPr="00C867DF">
        <w:rPr>
          <w:sz w:val="24"/>
        </w:rPr>
        <w:t>в</w:t>
      </w:r>
      <w:r w:rsidRPr="00C867DF">
        <w:rPr>
          <w:spacing w:val="-4"/>
          <w:sz w:val="24"/>
        </w:rPr>
        <w:t xml:space="preserve"> </w:t>
      </w:r>
      <w:r w:rsidRPr="00C867DF">
        <w:rPr>
          <w:sz w:val="24"/>
        </w:rPr>
        <w:t>случае</w:t>
      </w:r>
      <w:r w:rsidRPr="00C867DF">
        <w:rPr>
          <w:spacing w:val="-4"/>
          <w:sz w:val="24"/>
        </w:rPr>
        <w:t xml:space="preserve"> </w:t>
      </w:r>
      <w:r w:rsidRPr="00C867DF">
        <w:rPr>
          <w:sz w:val="24"/>
        </w:rPr>
        <w:t>плохого</w:t>
      </w:r>
      <w:r w:rsidRPr="00C867DF">
        <w:rPr>
          <w:spacing w:val="-3"/>
          <w:sz w:val="24"/>
        </w:rPr>
        <w:t xml:space="preserve"> </w:t>
      </w:r>
      <w:r w:rsidRPr="00C867DF">
        <w:rPr>
          <w:sz w:val="24"/>
        </w:rPr>
        <w:t>самочувствия, боли</w:t>
      </w:r>
      <w:r w:rsidRPr="00C867DF">
        <w:rPr>
          <w:spacing w:val="-1"/>
          <w:sz w:val="24"/>
        </w:rPr>
        <w:t xml:space="preserve"> </w:t>
      </w:r>
      <w:r w:rsidRPr="00C867DF">
        <w:rPr>
          <w:sz w:val="24"/>
        </w:rPr>
        <w:t>и т.</w:t>
      </w:r>
      <w:r w:rsidRPr="00C867DF">
        <w:rPr>
          <w:spacing w:val="-3"/>
          <w:sz w:val="24"/>
        </w:rPr>
        <w:t xml:space="preserve"> </w:t>
      </w:r>
      <w:r w:rsidRPr="00C867DF">
        <w:rPr>
          <w:sz w:val="24"/>
        </w:rPr>
        <w:t>д;</w:t>
      </w:r>
    </w:p>
    <w:p w14:paraId="4D7769D3" w14:textId="77777777" w:rsidR="0081264C" w:rsidRPr="00C867DF" w:rsidRDefault="0081264C" w:rsidP="0019050C">
      <w:pPr>
        <w:pStyle w:val="ab"/>
        <w:numPr>
          <w:ilvl w:val="0"/>
          <w:numId w:val="23"/>
        </w:numPr>
        <w:tabs>
          <w:tab w:val="left" w:pos="1088"/>
        </w:tabs>
        <w:ind w:right="134" w:firstLine="566"/>
        <w:rPr>
          <w:sz w:val="24"/>
        </w:rPr>
      </w:pPr>
      <w:r w:rsidRPr="00C867DF">
        <w:rPr>
          <w:sz w:val="24"/>
        </w:rPr>
        <w:t>закреплять</w:t>
      </w:r>
      <w:r w:rsidRPr="00C867DF">
        <w:rPr>
          <w:spacing w:val="1"/>
          <w:sz w:val="24"/>
        </w:rPr>
        <w:t xml:space="preserve"> </w:t>
      </w:r>
      <w:r w:rsidRPr="00C867DF">
        <w:rPr>
          <w:sz w:val="24"/>
        </w:rPr>
        <w:t>умения</w:t>
      </w:r>
      <w:r w:rsidRPr="00C867DF">
        <w:rPr>
          <w:spacing w:val="1"/>
          <w:sz w:val="24"/>
        </w:rPr>
        <w:t xml:space="preserve"> </w:t>
      </w:r>
      <w:r w:rsidRPr="00C867DF">
        <w:rPr>
          <w:sz w:val="24"/>
        </w:rPr>
        <w:t>детей</w:t>
      </w:r>
      <w:r w:rsidRPr="00C867DF">
        <w:rPr>
          <w:spacing w:val="1"/>
          <w:sz w:val="24"/>
        </w:rPr>
        <w:t xml:space="preserve"> </w:t>
      </w:r>
      <w:r w:rsidRPr="00C867DF">
        <w:rPr>
          <w:sz w:val="24"/>
        </w:rPr>
        <w:t>самостоятельно</w:t>
      </w:r>
      <w:r w:rsidRPr="00C867DF">
        <w:rPr>
          <w:spacing w:val="1"/>
          <w:sz w:val="24"/>
        </w:rPr>
        <w:t xml:space="preserve"> </w:t>
      </w:r>
      <w:r w:rsidRPr="00C867DF">
        <w:rPr>
          <w:sz w:val="24"/>
        </w:rPr>
        <w:t>и</w:t>
      </w:r>
      <w:r w:rsidRPr="00C867DF">
        <w:rPr>
          <w:spacing w:val="1"/>
          <w:sz w:val="24"/>
        </w:rPr>
        <w:t xml:space="preserve"> </w:t>
      </w:r>
      <w:r w:rsidRPr="00C867DF">
        <w:rPr>
          <w:sz w:val="24"/>
        </w:rPr>
        <w:t>правильно</w:t>
      </w:r>
      <w:r w:rsidRPr="00C867DF">
        <w:rPr>
          <w:spacing w:val="1"/>
          <w:sz w:val="24"/>
        </w:rPr>
        <w:t xml:space="preserve"> </w:t>
      </w:r>
      <w:r w:rsidRPr="00C867DF">
        <w:rPr>
          <w:sz w:val="24"/>
        </w:rPr>
        <w:t>умываться,</w:t>
      </w:r>
      <w:r w:rsidRPr="00C867DF">
        <w:rPr>
          <w:spacing w:val="1"/>
          <w:sz w:val="24"/>
        </w:rPr>
        <w:t xml:space="preserve"> </w:t>
      </w:r>
      <w:r w:rsidRPr="00C867DF">
        <w:rPr>
          <w:sz w:val="24"/>
        </w:rPr>
        <w:t>мыть</w:t>
      </w:r>
      <w:r w:rsidRPr="00C867DF">
        <w:rPr>
          <w:spacing w:val="1"/>
          <w:sz w:val="24"/>
        </w:rPr>
        <w:t xml:space="preserve"> </w:t>
      </w:r>
      <w:r w:rsidRPr="00C867DF">
        <w:rPr>
          <w:sz w:val="24"/>
        </w:rPr>
        <w:t>руки,</w:t>
      </w:r>
      <w:r w:rsidRPr="00C867DF">
        <w:rPr>
          <w:spacing w:val="1"/>
          <w:sz w:val="24"/>
        </w:rPr>
        <w:t xml:space="preserve"> </w:t>
      </w:r>
      <w:r w:rsidRPr="00C867DF">
        <w:rPr>
          <w:sz w:val="24"/>
        </w:rPr>
        <w:t>самостоятельно</w:t>
      </w:r>
      <w:r w:rsidRPr="00C867DF">
        <w:rPr>
          <w:spacing w:val="1"/>
          <w:sz w:val="24"/>
        </w:rPr>
        <w:t xml:space="preserve"> </w:t>
      </w:r>
      <w:r w:rsidRPr="00C867DF">
        <w:rPr>
          <w:sz w:val="24"/>
        </w:rPr>
        <w:t>следить</w:t>
      </w:r>
      <w:r w:rsidRPr="00C867DF">
        <w:rPr>
          <w:spacing w:val="1"/>
          <w:sz w:val="24"/>
        </w:rPr>
        <w:t xml:space="preserve"> </w:t>
      </w:r>
      <w:r w:rsidRPr="00C867DF">
        <w:rPr>
          <w:sz w:val="24"/>
        </w:rPr>
        <w:t>за</w:t>
      </w:r>
      <w:r w:rsidRPr="00C867DF">
        <w:rPr>
          <w:spacing w:val="1"/>
          <w:sz w:val="24"/>
        </w:rPr>
        <w:t xml:space="preserve"> </w:t>
      </w:r>
      <w:r w:rsidRPr="00C867DF">
        <w:rPr>
          <w:sz w:val="24"/>
        </w:rPr>
        <w:t>своим</w:t>
      </w:r>
      <w:r w:rsidRPr="00C867DF">
        <w:rPr>
          <w:spacing w:val="1"/>
          <w:sz w:val="24"/>
        </w:rPr>
        <w:t xml:space="preserve"> </w:t>
      </w:r>
      <w:r w:rsidRPr="00C867DF">
        <w:rPr>
          <w:sz w:val="24"/>
        </w:rPr>
        <w:t>внешним</w:t>
      </w:r>
      <w:r w:rsidRPr="00C867DF">
        <w:rPr>
          <w:spacing w:val="1"/>
          <w:sz w:val="24"/>
        </w:rPr>
        <w:t xml:space="preserve"> </w:t>
      </w:r>
      <w:r w:rsidRPr="00C867DF">
        <w:rPr>
          <w:sz w:val="24"/>
        </w:rPr>
        <w:t>видом,</w:t>
      </w:r>
      <w:r w:rsidRPr="00C867DF">
        <w:rPr>
          <w:spacing w:val="1"/>
          <w:sz w:val="24"/>
        </w:rPr>
        <w:t xml:space="preserve"> </w:t>
      </w:r>
      <w:r w:rsidRPr="00C867DF">
        <w:rPr>
          <w:sz w:val="24"/>
        </w:rPr>
        <w:t>соблюдать</w:t>
      </w:r>
      <w:r w:rsidRPr="00C867DF">
        <w:rPr>
          <w:spacing w:val="1"/>
          <w:sz w:val="24"/>
        </w:rPr>
        <w:t xml:space="preserve"> </w:t>
      </w:r>
      <w:r w:rsidRPr="00C867DF">
        <w:rPr>
          <w:sz w:val="24"/>
        </w:rPr>
        <w:t>культуру</w:t>
      </w:r>
      <w:r w:rsidRPr="00C867DF">
        <w:rPr>
          <w:spacing w:val="1"/>
          <w:sz w:val="24"/>
        </w:rPr>
        <w:t xml:space="preserve"> </w:t>
      </w:r>
      <w:r w:rsidRPr="00C867DF">
        <w:rPr>
          <w:sz w:val="24"/>
        </w:rPr>
        <w:t>поведения</w:t>
      </w:r>
      <w:r w:rsidRPr="00C867DF">
        <w:rPr>
          <w:spacing w:val="1"/>
          <w:sz w:val="24"/>
        </w:rPr>
        <w:t xml:space="preserve"> </w:t>
      </w:r>
      <w:r w:rsidRPr="00C867DF">
        <w:rPr>
          <w:sz w:val="24"/>
        </w:rPr>
        <w:t>за</w:t>
      </w:r>
      <w:r w:rsidRPr="00C867DF">
        <w:rPr>
          <w:spacing w:val="1"/>
          <w:sz w:val="24"/>
        </w:rPr>
        <w:t xml:space="preserve"> </w:t>
      </w:r>
      <w:r w:rsidRPr="00C867DF">
        <w:rPr>
          <w:sz w:val="24"/>
        </w:rPr>
        <w:t>столом,</w:t>
      </w:r>
      <w:r w:rsidRPr="00C867DF">
        <w:rPr>
          <w:spacing w:val="1"/>
          <w:sz w:val="24"/>
        </w:rPr>
        <w:t xml:space="preserve"> </w:t>
      </w:r>
      <w:r w:rsidRPr="00C867DF">
        <w:rPr>
          <w:sz w:val="24"/>
        </w:rPr>
        <w:t>самостоятельно</w:t>
      </w:r>
      <w:r w:rsidRPr="00C867DF">
        <w:rPr>
          <w:spacing w:val="-1"/>
          <w:sz w:val="24"/>
        </w:rPr>
        <w:t xml:space="preserve"> </w:t>
      </w:r>
      <w:r w:rsidRPr="00C867DF">
        <w:rPr>
          <w:sz w:val="24"/>
        </w:rPr>
        <w:t>одеваться и раздеваться,</w:t>
      </w:r>
      <w:r w:rsidRPr="00C867DF">
        <w:rPr>
          <w:spacing w:val="-1"/>
          <w:sz w:val="24"/>
        </w:rPr>
        <w:t xml:space="preserve"> </w:t>
      </w:r>
      <w:r w:rsidRPr="00C867DF">
        <w:rPr>
          <w:sz w:val="24"/>
        </w:rPr>
        <w:t>ухаживать за</w:t>
      </w:r>
      <w:r w:rsidRPr="00C867DF">
        <w:rPr>
          <w:spacing w:val="-4"/>
          <w:sz w:val="24"/>
        </w:rPr>
        <w:t xml:space="preserve"> </w:t>
      </w:r>
      <w:r w:rsidRPr="00C867DF">
        <w:rPr>
          <w:sz w:val="24"/>
        </w:rPr>
        <w:t>вещами личного пользования;</w:t>
      </w:r>
    </w:p>
    <w:p w14:paraId="7923AB46" w14:textId="77777777" w:rsidR="0081264C" w:rsidRPr="00C867DF" w:rsidRDefault="0081264C" w:rsidP="0019050C">
      <w:pPr>
        <w:pStyle w:val="ab"/>
        <w:numPr>
          <w:ilvl w:val="0"/>
          <w:numId w:val="23"/>
        </w:numPr>
        <w:tabs>
          <w:tab w:val="left" w:pos="1088"/>
        </w:tabs>
        <w:ind w:right="140" w:firstLine="566"/>
        <w:rPr>
          <w:sz w:val="24"/>
        </w:rPr>
      </w:pPr>
      <w:r w:rsidRPr="00C867DF">
        <w:rPr>
          <w:sz w:val="24"/>
        </w:rPr>
        <w:t>формировать у детей потребность и умение выполнять утреннюю гимнастику, различные</w:t>
      </w:r>
      <w:r w:rsidRPr="00C867DF">
        <w:rPr>
          <w:spacing w:val="1"/>
          <w:sz w:val="24"/>
        </w:rPr>
        <w:t xml:space="preserve"> </w:t>
      </w:r>
      <w:r w:rsidRPr="00C867DF">
        <w:rPr>
          <w:sz w:val="24"/>
        </w:rPr>
        <w:t>закаливающие</w:t>
      </w:r>
      <w:r w:rsidRPr="00C867DF">
        <w:rPr>
          <w:spacing w:val="-4"/>
          <w:sz w:val="24"/>
        </w:rPr>
        <w:t xml:space="preserve"> </w:t>
      </w:r>
      <w:r w:rsidRPr="00C867DF">
        <w:rPr>
          <w:sz w:val="24"/>
        </w:rPr>
        <w:t>процедуры</w:t>
      </w:r>
      <w:r w:rsidRPr="00C867DF">
        <w:rPr>
          <w:spacing w:val="-1"/>
          <w:sz w:val="24"/>
        </w:rPr>
        <w:t xml:space="preserve"> </w:t>
      </w:r>
      <w:r w:rsidRPr="00C867DF">
        <w:rPr>
          <w:sz w:val="24"/>
        </w:rPr>
        <w:t>с</w:t>
      </w:r>
      <w:r w:rsidRPr="00C867DF">
        <w:rPr>
          <w:spacing w:val="-5"/>
          <w:sz w:val="24"/>
        </w:rPr>
        <w:t xml:space="preserve"> </w:t>
      </w:r>
      <w:r w:rsidRPr="00C867DF">
        <w:rPr>
          <w:sz w:val="24"/>
        </w:rPr>
        <w:t>незначительной</w:t>
      </w:r>
      <w:r w:rsidRPr="00C867DF">
        <w:rPr>
          <w:spacing w:val="-2"/>
          <w:sz w:val="24"/>
        </w:rPr>
        <w:t xml:space="preserve"> </w:t>
      </w:r>
      <w:r w:rsidRPr="00C867DF">
        <w:rPr>
          <w:sz w:val="24"/>
        </w:rPr>
        <w:t>помощью взрослого</w:t>
      </w:r>
      <w:r w:rsidRPr="00C867DF">
        <w:rPr>
          <w:spacing w:val="-2"/>
          <w:sz w:val="24"/>
        </w:rPr>
        <w:t xml:space="preserve"> </w:t>
      </w:r>
      <w:r w:rsidRPr="00C867DF">
        <w:rPr>
          <w:sz w:val="24"/>
        </w:rPr>
        <w:t>или самостоятельно;</w:t>
      </w:r>
    </w:p>
    <w:p w14:paraId="686EA4A6" w14:textId="77777777" w:rsidR="0081264C" w:rsidRPr="00C867DF" w:rsidRDefault="0081264C" w:rsidP="0019050C">
      <w:pPr>
        <w:pStyle w:val="ab"/>
        <w:numPr>
          <w:ilvl w:val="0"/>
          <w:numId w:val="23"/>
        </w:numPr>
        <w:tabs>
          <w:tab w:val="left" w:pos="1086"/>
        </w:tabs>
        <w:ind w:left="1085" w:hanging="287"/>
        <w:rPr>
          <w:sz w:val="24"/>
        </w:rPr>
      </w:pPr>
      <w:r w:rsidRPr="00C867DF">
        <w:rPr>
          <w:sz w:val="24"/>
        </w:rPr>
        <w:t>закреплять</w:t>
      </w:r>
      <w:r w:rsidRPr="00C867DF">
        <w:rPr>
          <w:spacing w:val="-8"/>
          <w:sz w:val="24"/>
        </w:rPr>
        <w:t xml:space="preserve"> </w:t>
      </w:r>
      <w:r w:rsidRPr="00C867DF">
        <w:rPr>
          <w:sz w:val="24"/>
        </w:rPr>
        <w:t>навыки</w:t>
      </w:r>
      <w:r w:rsidRPr="00C867DF">
        <w:rPr>
          <w:spacing w:val="-4"/>
          <w:sz w:val="24"/>
        </w:rPr>
        <w:t xml:space="preserve"> </w:t>
      </w:r>
      <w:r w:rsidRPr="00C867DF">
        <w:rPr>
          <w:sz w:val="24"/>
        </w:rPr>
        <w:t>орудийных</w:t>
      </w:r>
      <w:r w:rsidRPr="00C867DF">
        <w:rPr>
          <w:spacing w:val="-5"/>
          <w:sz w:val="24"/>
        </w:rPr>
        <w:t xml:space="preserve"> </w:t>
      </w:r>
      <w:r w:rsidRPr="00C867DF">
        <w:rPr>
          <w:sz w:val="24"/>
        </w:rPr>
        <w:t>действий</w:t>
      </w:r>
      <w:r w:rsidRPr="00C867DF">
        <w:rPr>
          <w:spacing w:val="-3"/>
          <w:sz w:val="24"/>
        </w:rPr>
        <w:t xml:space="preserve"> </w:t>
      </w:r>
      <w:r w:rsidRPr="00C867DF">
        <w:rPr>
          <w:sz w:val="24"/>
        </w:rPr>
        <w:t>детей</w:t>
      </w:r>
      <w:r w:rsidRPr="00C867DF">
        <w:rPr>
          <w:spacing w:val="-9"/>
          <w:sz w:val="24"/>
        </w:rPr>
        <w:t xml:space="preserve"> </w:t>
      </w:r>
      <w:r w:rsidRPr="00C867DF">
        <w:rPr>
          <w:sz w:val="24"/>
        </w:rPr>
        <w:t>в</w:t>
      </w:r>
      <w:r w:rsidRPr="00C867DF">
        <w:rPr>
          <w:spacing w:val="-5"/>
          <w:sz w:val="24"/>
        </w:rPr>
        <w:t xml:space="preserve"> </w:t>
      </w:r>
      <w:r w:rsidRPr="00C867DF">
        <w:rPr>
          <w:sz w:val="24"/>
        </w:rPr>
        <w:t>процессе</w:t>
      </w:r>
      <w:r w:rsidRPr="00C867DF">
        <w:rPr>
          <w:spacing w:val="-5"/>
          <w:sz w:val="24"/>
        </w:rPr>
        <w:t xml:space="preserve"> </w:t>
      </w:r>
      <w:r w:rsidRPr="00C867DF">
        <w:rPr>
          <w:sz w:val="24"/>
        </w:rPr>
        <w:t>самообслуживания;</w:t>
      </w:r>
    </w:p>
    <w:p w14:paraId="77AF56D5" w14:textId="77777777" w:rsidR="0081264C" w:rsidRPr="00C867DF" w:rsidRDefault="0081264C" w:rsidP="0019050C">
      <w:pPr>
        <w:pStyle w:val="ab"/>
        <w:numPr>
          <w:ilvl w:val="0"/>
          <w:numId w:val="23"/>
        </w:numPr>
        <w:tabs>
          <w:tab w:val="left" w:pos="1091"/>
        </w:tabs>
        <w:ind w:right="149" w:firstLine="566"/>
        <w:rPr>
          <w:sz w:val="24"/>
        </w:rPr>
      </w:pPr>
      <w:r w:rsidRPr="00C867DF">
        <w:rPr>
          <w:sz w:val="24"/>
        </w:rPr>
        <w:t>расширять представления детей о воде как важном средстве поддержания чистоты тела и</w:t>
      </w:r>
      <w:r w:rsidRPr="00C867DF">
        <w:rPr>
          <w:spacing w:val="1"/>
          <w:sz w:val="24"/>
        </w:rPr>
        <w:t xml:space="preserve"> </w:t>
      </w:r>
      <w:r w:rsidRPr="00C867DF">
        <w:rPr>
          <w:sz w:val="24"/>
        </w:rPr>
        <w:t>жилища;</w:t>
      </w:r>
    </w:p>
    <w:p w14:paraId="1CA3241D" w14:textId="77777777" w:rsidR="0081264C" w:rsidRPr="00C867DF" w:rsidRDefault="0081264C" w:rsidP="0019050C">
      <w:pPr>
        <w:pStyle w:val="ab"/>
        <w:numPr>
          <w:ilvl w:val="0"/>
          <w:numId w:val="23"/>
        </w:numPr>
        <w:tabs>
          <w:tab w:val="left" w:pos="1086"/>
        </w:tabs>
        <w:spacing w:before="1"/>
        <w:ind w:left="1085" w:hanging="287"/>
        <w:rPr>
          <w:sz w:val="24"/>
        </w:rPr>
      </w:pPr>
      <w:r w:rsidRPr="00C867DF">
        <w:rPr>
          <w:sz w:val="24"/>
        </w:rPr>
        <w:t>формировать</w:t>
      </w:r>
      <w:r w:rsidRPr="00C867DF">
        <w:rPr>
          <w:spacing w:val="-2"/>
          <w:sz w:val="24"/>
        </w:rPr>
        <w:t xml:space="preserve"> </w:t>
      </w:r>
      <w:r w:rsidRPr="00C867DF">
        <w:rPr>
          <w:sz w:val="24"/>
        </w:rPr>
        <w:t>положительное</w:t>
      </w:r>
      <w:r w:rsidRPr="00C867DF">
        <w:rPr>
          <w:spacing w:val="-5"/>
          <w:sz w:val="24"/>
        </w:rPr>
        <w:t xml:space="preserve"> </w:t>
      </w:r>
      <w:r w:rsidRPr="00C867DF">
        <w:rPr>
          <w:sz w:val="24"/>
        </w:rPr>
        <w:t>отношение</w:t>
      </w:r>
      <w:r w:rsidRPr="00C867DF">
        <w:rPr>
          <w:spacing w:val="-6"/>
          <w:sz w:val="24"/>
        </w:rPr>
        <w:t xml:space="preserve"> </w:t>
      </w:r>
      <w:r w:rsidRPr="00C867DF">
        <w:rPr>
          <w:sz w:val="24"/>
        </w:rPr>
        <w:t>к</w:t>
      </w:r>
      <w:r w:rsidRPr="00C867DF">
        <w:rPr>
          <w:spacing w:val="-4"/>
          <w:sz w:val="24"/>
        </w:rPr>
        <w:t xml:space="preserve"> </w:t>
      </w:r>
      <w:r w:rsidRPr="00C867DF">
        <w:rPr>
          <w:sz w:val="24"/>
        </w:rPr>
        <w:t>чистому,</w:t>
      </w:r>
      <w:r w:rsidRPr="00C867DF">
        <w:rPr>
          <w:spacing w:val="-6"/>
          <w:sz w:val="24"/>
        </w:rPr>
        <w:t xml:space="preserve"> </w:t>
      </w:r>
      <w:r w:rsidRPr="00C867DF">
        <w:rPr>
          <w:sz w:val="24"/>
        </w:rPr>
        <w:t>опрятному</w:t>
      </w:r>
      <w:r w:rsidRPr="00C867DF">
        <w:rPr>
          <w:spacing w:val="-2"/>
          <w:sz w:val="24"/>
        </w:rPr>
        <w:t xml:space="preserve"> </w:t>
      </w:r>
      <w:r w:rsidRPr="00C867DF">
        <w:rPr>
          <w:sz w:val="24"/>
        </w:rPr>
        <w:t>ребенку;</w:t>
      </w:r>
    </w:p>
    <w:p w14:paraId="39AD3464" w14:textId="77777777" w:rsidR="0081264C" w:rsidRPr="00C867DF" w:rsidRDefault="0081264C" w:rsidP="0019050C">
      <w:pPr>
        <w:pStyle w:val="ab"/>
        <w:numPr>
          <w:ilvl w:val="0"/>
          <w:numId w:val="23"/>
        </w:numPr>
        <w:tabs>
          <w:tab w:val="left" w:pos="1088"/>
        </w:tabs>
        <w:spacing w:before="2"/>
        <w:ind w:right="126" w:firstLine="566"/>
        <w:rPr>
          <w:sz w:val="24"/>
        </w:rPr>
      </w:pPr>
      <w:r w:rsidRPr="00C867DF">
        <w:rPr>
          <w:sz w:val="24"/>
        </w:rPr>
        <w:t>развивать</w:t>
      </w:r>
      <w:r w:rsidRPr="00C867DF">
        <w:rPr>
          <w:spacing w:val="1"/>
          <w:sz w:val="24"/>
        </w:rPr>
        <w:t xml:space="preserve"> </w:t>
      </w:r>
      <w:r w:rsidRPr="00C867DF">
        <w:rPr>
          <w:sz w:val="24"/>
        </w:rPr>
        <w:t>общую</w:t>
      </w:r>
      <w:r w:rsidRPr="00C867DF">
        <w:rPr>
          <w:spacing w:val="1"/>
          <w:sz w:val="24"/>
        </w:rPr>
        <w:t xml:space="preserve"> </w:t>
      </w:r>
      <w:r w:rsidRPr="00C867DF">
        <w:rPr>
          <w:sz w:val="24"/>
        </w:rPr>
        <w:t>и</w:t>
      </w:r>
      <w:r w:rsidRPr="00C867DF">
        <w:rPr>
          <w:spacing w:val="1"/>
          <w:sz w:val="24"/>
        </w:rPr>
        <w:t xml:space="preserve"> </w:t>
      </w:r>
      <w:r w:rsidRPr="00C867DF">
        <w:rPr>
          <w:sz w:val="24"/>
        </w:rPr>
        <w:t>тонкую</w:t>
      </w:r>
      <w:r w:rsidRPr="00C867DF">
        <w:rPr>
          <w:spacing w:val="1"/>
          <w:sz w:val="24"/>
        </w:rPr>
        <w:t xml:space="preserve"> </w:t>
      </w:r>
      <w:r w:rsidRPr="00C867DF">
        <w:rPr>
          <w:sz w:val="24"/>
        </w:rPr>
        <w:t>моторику,</w:t>
      </w:r>
      <w:r w:rsidRPr="00C867DF">
        <w:rPr>
          <w:spacing w:val="1"/>
          <w:sz w:val="24"/>
        </w:rPr>
        <w:t xml:space="preserve"> </w:t>
      </w:r>
      <w:r w:rsidRPr="00C867DF">
        <w:rPr>
          <w:sz w:val="24"/>
        </w:rPr>
        <w:t>координацию</w:t>
      </w:r>
      <w:r w:rsidRPr="00C867DF">
        <w:rPr>
          <w:spacing w:val="1"/>
          <w:sz w:val="24"/>
        </w:rPr>
        <w:t xml:space="preserve"> </w:t>
      </w:r>
      <w:r w:rsidRPr="00C867DF">
        <w:rPr>
          <w:sz w:val="24"/>
        </w:rPr>
        <w:t>движений</w:t>
      </w:r>
      <w:r w:rsidRPr="00C867DF">
        <w:rPr>
          <w:spacing w:val="1"/>
          <w:sz w:val="24"/>
        </w:rPr>
        <w:t xml:space="preserve"> </w:t>
      </w:r>
      <w:r w:rsidRPr="00C867DF">
        <w:rPr>
          <w:sz w:val="24"/>
        </w:rPr>
        <w:t>обеих</w:t>
      </w:r>
      <w:r w:rsidRPr="00C867DF">
        <w:rPr>
          <w:spacing w:val="1"/>
          <w:sz w:val="24"/>
        </w:rPr>
        <w:t xml:space="preserve"> </w:t>
      </w:r>
      <w:r w:rsidRPr="00C867DF">
        <w:rPr>
          <w:sz w:val="24"/>
        </w:rPr>
        <w:t>рук,</w:t>
      </w:r>
      <w:r w:rsidRPr="00C867DF">
        <w:rPr>
          <w:spacing w:val="1"/>
          <w:sz w:val="24"/>
        </w:rPr>
        <w:t xml:space="preserve"> </w:t>
      </w:r>
      <w:r w:rsidRPr="00C867DF">
        <w:rPr>
          <w:sz w:val="24"/>
        </w:rPr>
        <w:t>зрительно-</w:t>
      </w:r>
      <w:r w:rsidRPr="00C867DF">
        <w:rPr>
          <w:spacing w:val="1"/>
          <w:sz w:val="24"/>
        </w:rPr>
        <w:t xml:space="preserve"> </w:t>
      </w:r>
      <w:r w:rsidRPr="00C867DF">
        <w:rPr>
          <w:sz w:val="24"/>
        </w:rPr>
        <w:t>двигательную</w:t>
      </w:r>
      <w:r w:rsidRPr="00C867DF">
        <w:rPr>
          <w:spacing w:val="-5"/>
          <w:sz w:val="24"/>
        </w:rPr>
        <w:t xml:space="preserve"> </w:t>
      </w:r>
      <w:r w:rsidRPr="00C867DF">
        <w:rPr>
          <w:sz w:val="24"/>
        </w:rPr>
        <w:t>координацию в</w:t>
      </w:r>
      <w:r w:rsidRPr="00C867DF">
        <w:rPr>
          <w:spacing w:val="-4"/>
          <w:sz w:val="24"/>
        </w:rPr>
        <w:t xml:space="preserve"> </w:t>
      </w:r>
      <w:r w:rsidRPr="00C867DF">
        <w:rPr>
          <w:sz w:val="24"/>
        </w:rPr>
        <w:t>процессе</w:t>
      </w:r>
      <w:r w:rsidRPr="00C867DF">
        <w:rPr>
          <w:spacing w:val="-3"/>
          <w:sz w:val="24"/>
        </w:rPr>
        <w:t xml:space="preserve"> </w:t>
      </w:r>
      <w:r w:rsidRPr="00C867DF">
        <w:rPr>
          <w:sz w:val="24"/>
        </w:rPr>
        <w:t>умывания,</w:t>
      </w:r>
      <w:r w:rsidRPr="00C867DF">
        <w:rPr>
          <w:spacing w:val="-1"/>
          <w:sz w:val="24"/>
        </w:rPr>
        <w:t xml:space="preserve"> </w:t>
      </w:r>
      <w:r w:rsidRPr="00C867DF">
        <w:rPr>
          <w:sz w:val="24"/>
        </w:rPr>
        <w:t>раздевания</w:t>
      </w:r>
      <w:r w:rsidRPr="00C867DF">
        <w:rPr>
          <w:spacing w:val="-6"/>
          <w:sz w:val="24"/>
        </w:rPr>
        <w:t xml:space="preserve"> </w:t>
      </w:r>
      <w:r w:rsidRPr="00C867DF">
        <w:rPr>
          <w:sz w:val="24"/>
        </w:rPr>
        <w:t>и одевания,</w:t>
      </w:r>
      <w:r w:rsidRPr="00C867DF">
        <w:rPr>
          <w:spacing w:val="-3"/>
          <w:sz w:val="24"/>
        </w:rPr>
        <w:t xml:space="preserve"> </w:t>
      </w:r>
      <w:r w:rsidRPr="00C867DF">
        <w:rPr>
          <w:sz w:val="24"/>
        </w:rPr>
        <w:t>приема</w:t>
      </w:r>
      <w:r w:rsidRPr="00C867DF">
        <w:rPr>
          <w:spacing w:val="-4"/>
          <w:sz w:val="24"/>
        </w:rPr>
        <w:t xml:space="preserve"> </w:t>
      </w:r>
      <w:r w:rsidRPr="00C867DF">
        <w:rPr>
          <w:sz w:val="24"/>
        </w:rPr>
        <w:t>пищи;</w:t>
      </w:r>
    </w:p>
    <w:p w14:paraId="44BFC196" w14:textId="77777777" w:rsidR="0081264C" w:rsidRPr="00C867DF" w:rsidRDefault="0081264C" w:rsidP="0019050C">
      <w:pPr>
        <w:pStyle w:val="ab"/>
        <w:numPr>
          <w:ilvl w:val="0"/>
          <w:numId w:val="23"/>
        </w:numPr>
        <w:tabs>
          <w:tab w:val="left" w:pos="1088"/>
        </w:tabs>
        <w:ind w:right="139" w:firstLine="566"/>
        <w:rPr>
          <w:sz w:val="24"/>
        </w:rPr>
      </w:pPr>
      <w:r w:rsidRPr="00C867DF">
        <w:rPr>
          <w:sz w:val="24"/>
        </w:rPr>
        <w:t>воспитывать</w:t>
      </w:r>
      <w:r w:rsidRPr="00C867DF">
        <w:rPr>
          <w:spacing w:val="1"/>
          <w:sz w:val="24"/>
        </w:rPr>
        <w:t xml:space="preserve"> </w:t>
      </w:r>
      <w:r w:rsidRPr="00C867DF">
        <w:rPr>
          <w:sz w:val="24"/>
        </w:rPr>
        <w:t>у</w:t>
      </w:r>
      <w:r w:rsidRPr="00C867DF">
        <w:rPr>
          <w:spacing w:val="1"/>
          <w:sz w:val="24"/>
        </w:rPr>
        <w:t xml:space="preserve"> </w:t>
      </w:r>
      <w:r w:rsidRPr="00C867DF">
        <w:rPr>
          <w:sz w:val="24"/>
        </w:rPr>
        <w:t>детей</w:t>
      </w:r>
      <w:r w:rsidRPr="00C867DF">
        <w:rPr>
          <w:spacing w:val="1"/>
          <w:sz w:val="24"/>
        </w:rPr>
        <w:t xml:space="preserve"> </w:t>
      </w:r>
      <w:r w:rsidRPr="00C867DF">
        <w:rPr>
          <w:sz w:val="24"/>
        </w:rPr>
        <w:t>умение</w:t>
      </w:r>
      <w:r w:rsidRPr="00C867DF">
        <w:rPr>
          <w:spacing w:val="1"/>
          <w:sz w:val="24"/>
        </w:rPr>
        <w:t xml:space="preserve"> </w:t>
      </w:r>
      <w:r w:rsidRPr="00C867DF">
        <w:rPr>
          <w:sz w:val="24"/>
        </w:rPr>
        <w:t>соблюдать</w:t>
      </w:r>
      <w:r w:rsidRPr="00C867DF">
        <w:rPr>
          <w:spacing w:val="1"/>
          <w:sz w:val="24"/>
        </w:rPr>
        <w:t xml:space="preserve"> </w:t>
      </w:r>
      <w:r w:rsidRPr="00C867DF">
        <w:rPr>
          <w:sz w:val="24"/>
        </w:rPr>
        <w:t>в</w:t>
      </w:r>
      <w:r w:rsidRPr="00C867DF">
        <w:rPr>
          <w:spacing w:val="1"/>
          <w:sz w:val="24"/>
        </w:rPr>
        <w:t xml:space="preserve"> </w:t>
      </w:r>
      <w:r w:rsidRPr="00C867DF">
        <w:rPr>
          <w:sz w:val="24"/>
        </w:rPr>
        <w:t>игре</w:t>
      </w:r>
      <w:r w:rsidRPr="00C867DF">
        <w:rPr>
          <w:spacing w:val="1"/>
          <w:sz w:val="24"/>
        </w:rPr>
        <w:t xml:space="preserve"> </w:t>
      </w:r>
      <w:r w:rsidRPr="00C867DF">
        <w:rPr>
          <w:sz w:val="24"/>
        </w:rPr>
        <w:t>элементарные</w:t>
      </w:r>
      <w:r w:rsidRPr="00C867DF">
        <w:rPr>
          <w:spacing w:val="1"/>
          <w:sz w:val="24"/>
        </w:rPr>
        <w:t xml:space="preserve"> </w:t>
      </w:r>
      <w:r w:rsidRPr="00C867DF">
        <w:rPr>
          <w:sz w:val="24"/>
        </w:rPr>
        <w:t>правила</w:t>
      </w:r>
      <w:r w:rsidRPr="00C867DF">
        <w:rPr>
          <w:spacing w:val="1"/>
          <w:sz w:val="24"/>
        </w:rPr>
        <w:t xml:space="preserve"> </w:t>
      </w:r>
      <w:r w:rsidRPr="00C867DF">
        <w:rPr>
          <w:sz w:val="24"/>
        </w:rPr>
        <w:t>поведения</w:t>
      </w:r>
      <w:r w:rsidRPr="00C867DF">
        <w:rPr>
          <w:spacing w:val="1"/>
          <w:sz w:val="24"/>
        </w:rPr>
        <w:t xml:space="preserve"> </w:t>
      </w:r>
      <w:r w:rsidRPr="00C867DF">
        <w:rPr>
          <w:sz w:val="24"/>
        </w:rPr>
        <w:t>и</w:t>
      </w:r>
      <w:r w:rsidRPr="00C867DF">
        <w:rPr>
          <w:spacing w:val="1"/>
          <w:sz w:val="24"/>
        </w:rPr>
        <w:t xml:space="preserve"> </w:t>
      </w:r>
      <w:r w:rsidRPr="00C867DF">
        <w:rPr>
          <w:sz w:val="24"/>
        </w:rPr>
        <w:t>взаимодействия, соответствующие нормам гигиены и здорового образа жизни (на основе игрового</w:t>
      </w:r>
      <w:r w:rsidRPr="00C867DF">
        <w:rPr>
          <w:spacing w:val="1"/>
          <w:sz w:val="24"/>
        </w:rPr>
        <w:t xml:space="preserve"> </w:t>
      </w:r>
      <w:r w:rsidRPr="00C867DF">
        <w:rPr>
          <w:sz w:val="24"/>
        </w:rPr>
        <w:t>сюжета);</w:t>
      </w:r>
    </w:p>
    <w:p w14:paraId="0B72687E" w14:textId="77777777" w:rsidR="0081264C" w:rsidRPr="00C867DF" w:rsidRDefault="0081264C" w:rsidP="0019050C">
      <w:pPr>
        <w:pStyle w:val="ab"/>
        <w:numPr>
          <w:ilvl w:val="0"/>
          <w:numId w:val="23"/>
        </w:numPr>
        <w:tabs>
          <w:tab w:val="left" w:pos="1088"/>
        </w:tabs>
        <w:ind w:right="131" w:firstLine="566"/>
        <w:rPr>
          <w:sz w:val="24"/>
        </w:rPr>
      </w:pPr>
      <w:r w:rsidRPr="00C867DF">
        <w:rPr>
          <w:sz w:val="24"/>
        </w:rPr>
        <w:t>воспитывать у детей доброжелательное отношение, стремление помочь друг к другу при</w:t>
      </w:r>
      <w:r w:rsidRPr="00C867DF">
        <w:rPr>
          <w:spacing w:val="1"/>
          <w:sz w:val="24"/>
        </w:rPr>
        <w:t xml:space="preserve"> </w:t>
      </w:r>
      <w:r w:rsidRPr="00C867DF">
        <w:rPr>
          <w:sz w:val="24"/>
        </w:rPr>
        <w:t>выполнении</w:t>
      </w:r>
      <w:r w:rsidRPr="00C867DF">
        <w:rPr>
          <w:spacing w:val="1"/>
          <w:sz w:val="24"/>
        </w:rPr>
        <w:t xml:space="preserve"> </w:t>
      </w:r>
      <w:r w:rsidRPr="00C867DF">
        <w:rPr>
          <w:sz w:val="24"/>
        </w:rPr>
        <w:t>процессов</w:t>
      </w:r>
      <w:r w:rsidRPr="00C867DF">
        <w:rPr>
          <w:spacing w:val="1"/>
          <w:sz w:val="24"/>
        </w:rPr>
        <w:t xml:space="preserve"> </w:t>
      </w:r>
      <w:r w:rsidRPr="00C867DF">
        <w:rPr>
          <w:sz w:val="24"/>
        </w:rPr>
        <w:t>самообслуживания</w:t>
      </w:r>
      <w:r w:rsidRPr="00C867DF">
        <w:rPr>
          <w:spacing w:val="1"/>
          <w:sz w:val="24"/>
        </w:rPr>
        <w:t xml:space="preserve"> </w:t>
      </w:r>
      <w:r w:rsidRPr="00C867DF">
        <w:rPr>
          <w:sz w:val="24"/>
        </w:rPr>
        <w:t>(причесывание,</w:t>
      </w:r>
      <w:r w:rsidRPr="00C867DF">
        <w:rPr>
          <w:spacing w:val="1"/>
          <w:sz w:val="24"/>
        </w:rPr>
        <w:t xml:space="preserve"> </w:t>
      </w:r>
      <w:r w:rsidRPr="00C867DF">
        <w:rPr>
          <w:sz w:val="24"/>
        </w:rPr>
        <w:t>раздевание</w:t>
      </w:r>
      <w:r w:rsidRPr="00C867DF">
        <w:rPr>
          <w:spacing w:val="1"/>
          <w:sz w:val="24"/>
        </w:rPr>
        <w:t xml:space="preserve"> </w:t>
      </w:r>
      <w:r w:rsidRPr="00C867DF">
        <w:rPr>
          <w:sz w:val="24"/>
        </w:rPr>
        <w:t>и</w:t>
      </w:r>
      <w:r w:rsidRPr="00C867DF">
        <w:rPr>
          <w:spacing w:val="1"/>
          <w:sz w:val="24"/>
        </w:rPr>
        <w:t xml:space="preserve"> </w:t>
      </w:r>
      <w:r w:rsidRPr="00C867DF">
        <w:rPr>
          <w:sz w:val="24"/>
        </w:rPr>
        <w:t>одевание),</w:t>
      </w:r>
      <w:r w:rsidRPr="00C867DF">
        <w:rPr>
          <w:spacing w:val="1"/>
          <w:sz w:val="24"/>
        </w:rPr>
        <w:t xml:space="preserve"> </w:t>
      </w:r>
      <w:r w:rsidRPr="00C867DF">
        <w:rPr>
          <w:sz w:val="24"/>
        </w:rPr>
        <w:t>умение</w:t>
      </w:r>
      <w:r w:rsidRPr="00C867DF">
        <w:rPr>
          <w:spacing w:val="-57"/>
          <w:sz w:val="24"/>
        </w:rPr>
        <w:t xml:space="preserve"> </w:t>
      </w:r>
      <w:r w:rsidRPr="00C867DF">
        <w:rPr>
          <w:sz w:val="24"/>
        </w:rPr>
        <w:t>благодарить друг друга за помощь;</w:t>
      </w:r>
    </w:p>
    <w:p w14:paraId="3F1F6AD0" w14:textId="77777777" w:rsidR="0081264C" w:rsidRPr="00C867DF" w:rsidRDefault="0081264C" w:rsidP="0019050C">
      <w:pPr>
        <w:pStyle w:val="ab"/>
        <w:numPr>
          <w:ilvl w:val="0"/>
          <w:numId w:val="23"/>
        </w:numPr>
        <w:tabs>
          <w:tab w:val="left" w:pos="1088"/>
        </w:tabs>
        <w:spacing w:before="1"/>
        <w:ind w:right="131" w:firstLine="566"/>
        <w:rPr>
          <w:sz w:val="24"/>
        </w:rPr>
      </w:pPr>
      <w:r w:rsidRPr="00C867DF">
        <w:rPr>
          <w:sz w:val="24"/>
        </w:rPr>
        <w:t>формировать у детей потребность в общении, учить их использовать речевые средства</w:t>
      </w:r>
      <w:r w:rsidRPr="00C867DF">
        <w:rPr>
          <w:spacing w:val="1"/>
          <w:sz w:val="24"/>
        </w:rPr>
        <w:t xml:space="preserve"> </w:t>
      </w:r>
      <w:r w:rsidRPr="00C867DF">
        <w:rPr>
          <w:sz w:val="24"/>
        </w:rPr>
        <w:t>общения в игровых ситуациях (плохо — хорошо, полезно — вредно для здоровья, опрятно —</w:t>
      </w:r>
      <w:r w:rsidRPr="00C867DF">
        <w:rPr>
          <w:spacing w:val="1"/>
          <w:sz w:val="24"/>
        </w:rPr>
        <w:t xml:space="preserve"> </w:t>
      </w:r>
      <w:r w:rsidRPr="00C867DF">
        <w:rPr>
          <w:sz w:val="24"/>
        </w:rPr>
        <w:t>неопрятно);</w:t>
      </w:r>
    </w:p>
    <w:p w14:paraId="33517A84" w14:textId="77777777" w:rsidR="0081264C" w:rsidRPr="00C867DF" w:rsidRDefault="0081264C" w:rsidP="0019050C">
      <w:pPr>
        <w:pStyle w:val="ab"/>
        <w:numPr>
          <w:ilvl w:val="0"/>
          <w:numId w:val="23"/>
        </w:numPr>
        <w:tabs>
          <w:tab w:val="left" w:pos="1088"/>
        </w:tabs>
        <w:ind w:right="131" w:firstLine="566"/>
        <w:rPr>
          <w:sz w:val="24"/>
        </w:rPr>
      </w:pPr>
      <w:r w:rsidRPr="00C867DF">
        <w:rPr>
          <w:sz w:val="24"/>
        </w:rPr>
        <w:t>поощрять желание детей самостоятельно играть в сюжетно-ролевые игры, отражающие</w:t>
      </w:r>
      <w:r w:rsidRPr="00C867DF">
        <w:rPr>
          <w:spacing w:val="1"/>
          <w:sz w:val="24"/>
        </w:rPr>
        <w:t xml:space="preserve"> </w:t>
      </w:r>
      <w:r w:rsidRPr="00C867DF">
        <w:rPr>
          <w:sz w:val="24"/>
        </w:rPr>
        <w:t>ситуации, в которых нужно проявлять культурно-гигиенические умения, умение вести себя при</w:t>
      </w:r>
      <w:r w:rsidRPr="00C867DF">
        <w:rPr>
          <w:spacing w:val="1"/>
          <w:sz w:val="24"/>
        </w:rPr>
        <w:t xml:space="preserve"> </w:t>
      </w:r>
      <w:r w:rsidRPr="00C867DF">
        <w:rPr>
          <w:sz w:val="24"/>
        </w:rPr>
        <w:t>возникновения</w:t>
      </w:r>
      <w:r w:rsidRPr="00C867DF">
        <w:rPr>
          <w:spacing w:val="-5"/>
          <w:sz w:val="24"/>
        </w:rPr>
        <w:t xml:space="preserve"> </w:t>
      </w:r>
      <w:r w:rsidRPr="00C867DF">
        <w:rPr>
          <w:sz w:val="24"/>
        </w:rPr>
        <w:t>болезненных состояний;</w:t>
      </w:r>
    </w:p>
    <w:p w14:paraId="57D5E255" w14:textId="77777777" w:rsidR="0081264C" w:rsidRPr="00C867DF" w:rsidRDefault="0081264C" w:rsidP="0019050C">
      <w:pPr>
        <w:pStyle w:val="ab"/>
        <w:numPr>
          <w:ilvl w:val="0"/>
          <w:numId w:val="23"/>
        </w:numPr>
        <w:tabs>
          <w:tab w:val="left" w:pos="1088"/>
        </w:tabs>
        <w:ind w:right="131" w:firstLine="566"/>
        <w:rPr>
          <w:sz w:val="24"/>
        </w:rPr>
      </w:pPr>
      <w:r w:rsidRPr="00C867DF">
        <w:rPr>
          <w:sz w:val="24"/>
        </w:rPr>
        <w:t>учить детей операциям внутреннего программирования с опорой на реальные действия на</w:t>
      </w:r>
      <w:r w:rsidRPr="00C867DF">
        <w:rPr>
          <w:spacing w:val="1"/>
          <w:sz w:val="24"/>
        </w:rPr>
        <w:t xml:space="preserve"> </w:t>
      </w:r>
      <w:r w:rsidRPr="00C867DF">
        <w:rPr>
          <w:sz w:val="24"/>
        </w:rPr>
        <w:t>вербальном</w:t>
      </w:r>
      <w:r w:rsidRPr="00C867DF">
        <w:rPr>
          <w:spacing w:val="1"/>
          <w:sz w:val="24"/>
        </w:rPr>
        <w:t xml:space="preserve"> </w:t>
      </w:r>
      <w:r w:rsidRPr="00C867DF">
        <w:rPr>
          <w:sz w:val="24"/>
        </w:rPr>
        <w:t>и</w:t>
      </w:r>
      <w:r w:rsidRPr="00C867DF">
        <w:rPr>
          <w:spacing w:val="1"/>
          <w:sz w:val="24"/>
        </w:rPr>
        <w:t xml:space="preserve"> </w:t>
      </w:r>
      <w:r w:rsidRPr="00C867DF">
        <w:rPr>
          <w:sz w:val="24"/>
        </w:rPr>
        <w:t>невербальном</w:t>
      </w:r>
      <w:r w:rsidRPr="00C867DF">
        <w:rPr>
          <w:spacing w:val="1"/>
          <w:sz w:val="24"/>
        </w:rPr>
        <w:t xml:space="preserve"> </w:t>
      </w:r>
      <w:r w:rsidRPr="00C867DF">
        <w:rPr>
          <w:sz w:val="24"/>
        </w:rPr>
        <w:t>уровнях:</w:t>
      </w:r>
      <w:r w:rsidRPr="00C867DF">
        <w:rPr>
          <w:spacing w:val="1"/>
          <w:sz w:val="24"/>
        </w:rPr>
        <w:t xml:space="preserve"> </w:t>
      </w:r>
      <w:r w:rsidRPr="00C867DF">
        <w:rPr>
          <w:sz w:val="24"/>
        </w:rPr>
        <w:t>показ</w:t>
      </w:r>
      <w:r w:rsidRPr="00C867DF">
        <w:rPr>
          <w:spacing w:val="1"/>
          <w:sz w:val="24"/>
        </w:rPr>
        <w:t xml:space="preserve"> </w:t>
      </w:r>
      <w:r w:rsidRPr="00C867DF">
        <w:rPr>
          <w:sz w:val="24"/>
        </w:rPr>
        <w:t>и</w:t>
      </w:r>
      <w:r w:rsidRPr="00C867DF">
        <w:rPr>
          <w:spacing w:val="1"/>
          <w:sz w:val="24"/>
        </w:rPr>
        <w:t xml:space="preserve"> </w:t>
      </w:r>
      <w:r w:rsidRPr="00C867DF">
        <w:rPr>
          <w:sz w:val="24"/>
        </w:rPr>
        <w:t>называние</w:t>
      </w:r>
      <w:r w:rsidRPr="00C867DF">
        <w:rPr>
          <w:spacing w:val="1"/>
          <w:sz w:val="24"/>
        </w:rPr>
        <w:t xml:space="preserve"> </w:t>
      </w:r>
      <w:r w:rsidRPr="00C867DF">
        <w:rPr>
          <w:sz w:val="24"/>
        </w:rPr>
        <w:t>картинок,</w:t>
      </w:r>
      <w:r w:rsidRPr="00C867DF">
        <w:rPr>
          <w:spacing w:val="1"/>
          <w:sz w:val="24"/>
        </w:rPr>
        <w:t xml:space="preserve"> </w:t>
      </w:r>
      <w:r w:rsidRPr="00C867DF">
        <w:rPr>
          <w:sz w:val="24"/>
        </w:rPr>
        <w:t>изображающих</w:t>
      </w:r>
      <w:r w:rsidRPr="00C867DF">
        <w:rPr>
          <w:spacing w:val="1"/>
          <w:sz w:val="24"/>
        </w:rPr>
        <w:t xml:space="preserve"> </w:t>
      </w:r>
      <w:r w:rsidRPr="00C867DF">
        <w:rPr>
          <w:sz w:val="24"/>
        </w:rPr>
        <w:t>игровые</w:t>
      </w:r>
      <w:r w:rsidRPr="00C867DF">
        <w:rPr>
          <w:spacing w:val="1"/>
          <w:sz w:val="24"/>
        </w:rPr>
        <w:t xml:space="preserve"> </w:t>
      </w:r>
      <w:r w:rsidRPr="00C867DF">
        <w:rPr>
          <w:sz w:val="24"/>
        </w:rPr>
        <w:t>ситуации</w:t>
      </w:r>
      <w:r w:rsidRPr="00C867DF">
        <w:rPr>
          <w:spacing w:val="-2"/>
          <w:sz w:val="24"/>
        </w:rPr>
        <w:t xml:space="preserve"> </w:t>
      </w:r>
      <w:r w:rsidRPr="00C867DF">
        <w:rPr>
          <w:sz w:val="24"/>
        </w:rPr>
        <w:t>о</w:t>
      </w:r>
      <w:r w:rsidRPr="00C867DF">
        <w:rPr>
          <w:spacing w:val="-6"/>
          <w:sz w:val="24"/>
        </w:rPr>
        <w:t xml:space="preserve"> </w:t>
      </w:r>
      <w:r w:rsidRPr="00C867DF">
        <w:rPr>
          <w:sz w:val="24"/>
        </w:rPr>
        <w:t>процессах самообслуживания, гигиенических и</w:t>
      </w:r>
      <w:r w:rsidRPr="00C867DF">
        <w:rPr>
          <w:spacing w:val="1"/>
          <w:sz w:val="24"/>
        </w:rPr>
        <w:t xml:space="preserve"> </w:t>
      </w:r>
      <w:r w:rsidRPr="00C867DF">
        <w:rPr>
          <w:sz w:val="24"/>
        </w:rPr>
        <w:t>лечебных</w:t>
      </w:r>
      <w:r w:rsidRPr="00C867DF">
        <w:rPr>
          <w:spacing w:val="-3"/>
          <w:sz w:val="24"/>
        </w:rPr>
        <w:t xml:space="preserve"> </w:t>
      </w:r>
      <w:r w:rsidRPr="00C867DF">
        <w:rPr>
          <w:sz w:val="24"/>
        </w:rPr>
        <w:t>процедур;</w:t>
      </w:r>
    </w:p>
    <w:p w14:paraId="4358C28D" w14:textId="77777777" w:rsidR="0081264C" w:rsidRPr="00C867DF" w:rsidRDefault="0081264C" w:rsidP="0019050C">
      <w:pPr>
        <w:pStyle w:val="ab"/>
        <w:numPr>
          <w:ilvl w:val="0"/>
          <w:numId w:val="23"/>
        </w:numPr>
        <w:tabs>
          <w:tab w:val="left" w:pos="1088"/>
        </w:tabs>
        <w:ind w:right="142" w:firstLine="566"/>
        <w:rPr>
          <w:sz w:val="24"/>
        </w:rPr>
      </w:pPr>
      <w:r w:rsidRPr="00C867DF">
        <w:rPr>
          <w:sz w:val="24"/>
        </w:rPr>
        <w:t>продолжать формировать у детей представления о безопасном образе жизни: о правилах</w:t>
      </w:r>
      <w:r w:rsidRPr="00C867DF">
        <w:rPr>
          <w:spacing w:val="1"/>
          <w:sz w:val="24"/>
        </w:rPr>
        <w:t xml:space="preserve"> </w:t>
      </w:r>
      <w:r w:rsidRPr="00C867DF">
        <w:rPr>
          <w:sz w:val="24"/>
        </w:rPr>
        <w:t>поведения на улице, о правилах пожарной безопасности, о здоровом образе жизни, о поведении в</w:t>
      </w:r>
      <w:r w:rsidRPr="00C867DF">
        <w:rPr>
          <w:spacing w:val="1"/>
          <w:sz w:val="24"/>
        </w:rPr>
        <w:t xml:space="preserve"> </w:t>
      </w:r>
      <w:r w:rsidRPr="00C867DF">
        <w:rPr>
          <w:sz w:val="24"/>
        </w:rPr>
        <w:t>быту</w:t>
      </w:r>
      <w:r w:rsidRPr="00C867DF">
        <w:rPr>
          <w:spacing w:val="-1"/>
          <w:sz w:val="24"/>
        </w:rPr>
        <w:t xml:space="preserve"> </w:t>
      </w:r>
      <w:r w:rsidRPr="00C867DF">
        <w:rPr>
          <w:sz w:val="24"/>
        </w:rPr>
        <w:t>с</w:t>
      </w:r>
      <w:r w:rsidRPr="00C867DF">
        <w:rPr>
          <w:spacing w:val="-1"/>
          <w:sz w:val="24"/>
        </w:rPr>
        <w:t xml:space="preserve"> </w:t>
      </w:r>
      <w:r w:rsidRPr="00C867DF">
        <w:rPr>
          <w:sz w:val="24"/>
        </w:rPr>
        <w:t>последующим</w:t>
      </w:r>
      <w:r w:rsidRPr="00C867DF">
        <w:rPr>
          <w:spacing w:val="-3"/>
          <w:sz w:val="24"/>
        </w:rPr>
        <w:t xml:space="preserve"> </w:t>
      </w:r>
      <w:r w:rsidRPr="00C867DF">
        <w:rPr>
          <w:sz w:val="24"/>
        </w:rPr>
        <w:t>выделением</w:t>
      </w:r>
      <w:r w:rsidRPr="00C867DF">
        <w:rPr>
          <w:spacing w:val="-2"/>
          <w:sz w:val="24"/>
        </w:rPr>
        <w:t xml:space="preserve"> </w:t>
      </w:r>
      <w:r w:rsidRPr="00C867DF">
        <w:rPr>
          <w:sz w:val="24"/>
        </w:rPr>
        <w:t>наиболее</w:t>
      </w:r>
      <w:r w:rsidRPr="00C867DF">
        <w:rPr>
          <w:spacing w:val="-4"/>
          <w:sz w:val="24"/>
        </w:rPr>
        <w:t xml:space="preserve"> </w:t>
      </w:r>
      <w:r w:rsidRPr="00C867DF">
        <w:rPr>
          <w:sz w:val="24"/>
        </w:rPr>
        <w:t>значимых ситуаций</w:t>
      </w:r>
      <w:r w:rsidRPr="00C867DF">
        <w:rPr>
          <w:spacing w:val="-1"/>
          <w:sz w:val="24"/>
        </w:rPr>
        <w:t xml:space="preserve"> </w:t>
      </w:r>
      <w:r w:rsidRPr="00C867DF">
        <w:rPr>
          <w:sz w:val="24"/>
        </w:rPr>
        <w:t>и объектов;</w:t>
      </w:r>
    </w:p>
    <w:p w14:paraId="3F2C75BD" w14:textId="77777777" w:rsidR="0081264C" w:rsidRPr="00C867DF" w:rsidRDefault="0081264C" w:rsidP="0019050C">
      <w:pPr>
        <w:pStyle w:val="ab"/>
        <w:numPr>
          <w:ilvl w:val="0"/>
          <w:numId w:val="23"/>
        </w:numPr>
        <w:tabs>
          <w:tab w:val="left" w:pos="1088"/>
        </w:tabs>
        <w:ind w:right="134" w:firstLine="566"/>
        <w:rPr>
          <w:sz w:val="24"/>
        </w:rPr>
      </w:pPr>
      <w:r w:rsidRPr="00C867DF">
        <w:rPr>
          <w:sz w:val="24"/>
        </w:rPr>
        <w:t>продолжать</w:t>
      </w:r>
      <w:r w:rsidRPr="00C867DF">
        <w:rPr>
          <w:spacing w:val="1"/>
          <w:sz w:val="24"/>
        </w:rPr>
        <w:t xml:space="preserve"> </w:t>
      </w:r>
      <w:r w:rsidRPr="00C867DF">
        <w:rPr>
          <w:sz w:val="24"/>
        </w:rPr>
        <w:t>знакомить</w:t>
      </w:r>
      <w:r w:rsidRPr="00C867DF">
        <w:rPr>
          <w:spacing w:val="1"/>
          <w:sz w:val="24"/>
        </w:rPr>
        <w:t xml:space="preserve"> </w:t>
      </w:r>
      <w:r w:rsidRPr="00C867DF">
        <w:rPr>
          <w:sz w:val="24"/>
        </w:rPr>
        <w:t>детей</w:t>
      </w:r>
      <w:r w:rsidRPr="00C867DF">
        <w:rPr>
          <w:spacing w:val="1"/>
          <w:sz w:val="24"/>
        </w:rPr>
        <w:t xml:space="preserve"> </w:t>
      </w:r>
      <w:r w:rsidRPr="00C867DF">
        <w:rPr>
          <w:sz w:val="24"/>
        </w:rPr>
        <w:t>с</w:t>
      </w:r>
      <w:r w:rsidRPr="00C867DF">
        <w:rPr>
          <w:spacing w:val="1"/>
          <w:sz w:val="24"/>
        </w:rPr>
        <w:t xml:space="preserve"> </w:t>
      </w:r>
      <w:r w:rsidRPr="00C867DF">
        <w:rPr>
          <w:sz w:val="24"/>
        </w:rPr>
        <w:t>оборудованием</w:t>
      </w:r>
      <w:r w:rsidRPr="00C867DF">
        <w:rPr>
          <w:spacing w:val="1"/>
          <w:sz w:val="24"/>
        </w:rPr>
        <w:t xml:space="preserve"> </w:t>
      </w:r>
      <w:r w:rsidRPr="00C867DF">
        <w:rPr>
          <w:sz w:val="24"/>
        </w:rPr>
        <w:t>и</w:t>
      </w:r>
      <w:r w:rsidRPr="00C867DF">
        <w:rPr>
          <w:spacing w:val="1"/>
          <w:sz w:val="24"/>
        </w:rPr>
        <w:t xml:space="preserve"> </w:t>
      </w:r>
      <w:r w:rsidRPr="00C867DF">
        <w:rPr>
          <w:sz w:val="24"/>
        </w:rPr>
        <w:t>материалами,</w:t>
      </w:r>
      <w:r w:rsidRPr="00C867DF">
        <w:rPr>
          <w:spacing w:val="1"/>
          <w:sz w:val="24"/>
        </w:rPr>
        <w:t xml:space="preserve"> </w:t>
      </w:r>
      <w:r w:rsidRPr="00C867DF">
        <w:rPr>
          <w:sz w:val="24"/>
        </w:rPr>
        <w:t>необходимыми</w:t>
      </w:r>
      <w:r w:rsidRPr="00C867DF">
        <w:rPr>
          <w:spacing w:val="1"/>
          <w:sz w:val="24"/>
        </w:rPr>
        <w:t xml:space="preserve"> </w:t>
      </w:r>
      <w:r w:rsidRPr="00C867DF">
        <w:rPr>
          <w:sz w:val="24"/>
        </w:rPr>
        <w:t>для:</w:t>
      </w:r>
      <w:r w:rsidRPr="00C867DF">
        <w:rPr>
          <w:spacing w:val="1"/>
          <w:sz w:val="24"/>
        </w:rPr>
        <w:t xml:space="preserve"> </w:t>
      </w:r>
      <w:r w:rsidRPr="00C867DF">
        <w:rPr>
          <w:sz w:val="24"/>
        </w:rPr>
        <w:t>реальными и отраженными в знаках (знаки информационные, предупреждающие и запрещающие</w:t>
      </w:r>
      <w:r w:rsidRPr="00C867DF">
        <w:rPr>
          <w:spacing w:val="1"/>
          <w:sz w:val="24"/>
        </w:rPr>
        <w:t xml:space="preserve"> </w:t>
      </w:r>
      <w:r w:rsidRPr="00C867DF">
        <w:rPr>
          <w:sz w:val="24"/>
        </w:rPr>
        <w:t>(по</w:t>
      </w:r>
      <w:r w:rsidRPr="00C867DF">
        <w:rPr>
          <w:spacing w:val="-1"/>
          <w:sz w:val="24"/>
        </w:rPr>
        <w:t xml:space="preserve"> </w:t>
      </w:r>
      <w:r w:rsidRPr="00C867DF">
        <w:rPr>
          <w:sz w:val="24"/>
        </w:rPr>
        <w:t>три-четыре</w:t>
      </w:r>
      <w:r w:rsidRPr="00C867DF">
        <w:rPr>
          <w:spacing w:val="-1"/>
          <w:sz w:val="24"/>
        </w:rPr>
        <w:t xml:space="preserve"> </w:t>
      </w:r>
      <w:r w:rsidRPr="00C867DF">
        <w:rPr>
          <w:sz w:val="24"/>
        </w:rPr>
        <w:t>знака);</w:t>
      </w:r>
    </w:p>
    <w:p w14:paraId="27AD9752" w14:textId="77777777" w:rsidR="0081264C" w:rsidRPr="00C867DF" w:rsidRDefault="0081264C" w:rsidP="0019050C">
      <w:pPr>
        <w:pStyle w:val="ab"/>
        <w:numPr>
          <w:ilvl w:val="0"/>
          <w:numId w:val="23"/>
        </w:numPr>
        <w:tabs>
          <w:tab w:val="left" w:pos="1088"/>
        </w:tabs>
        <w:spacing w:before="1"/>
        <w:ind w:right="135" w:firstLine="566"/>
        <w:rPr>
          <w:sz w:val="24"/>
        </w:rPr>
      </w:pPr>
      <w:r w:rsidRPr="00C867DF">
        <w:rPr>
          <w:sz w:val="24"/>
        </w:rPr>
        <w:t>стимулировать</w:t>
      </w:r>
      <w:r w:rsidRPr="00C867DF">
        <w:rPr>
          <w:spacing w:val="1"/>
          <w:sz w:val="24"/>
        </w:rPr>
        <w:t xml:space="preserve"> </w:t>
      </w:r>
      <w:r w:rsidRPr="00C867DF">
        <w:rPr>
          <w:sz w:val="24"/>
        </w:rPr>
        <w:t>желание</w:t>
      </w:r>
      <w:r w:rsidRPr="00C867DF">
        <w:rPr>
          <w:spacing w:val="1"/>
          <w:sz w:val="24"/>
        </w:rPr>
        <w:t xml:space="preserve"> </w:t>
      </w:r>
      <w:r w:rsidRPr="00C867DF">
        <w:rPr>
          <w:sz w:val="24"/>
        </w:rPr>
        <w:t>детей</w:t>
      </w:r>
      <w:r w:rsidRPr="00C867DF">
        <w:rPr>
          <w:spacing w:val="1"/>
          <w:sz w:val="24"/>
        </w:rPr>
        <w:t xml:space="preserve"> </w:t>
      </w:r>
      <w:r w:rsidRPr="00C867DF">
        <w:rPr>
          <w:sz w:val="24"/>
        </w:rPr>
        <w:t>отражать</w:t>
      </w:r>
      <w:r w:rsidRPr="00C867DF">
        <w:rPr>
          <w:spacing w:val="1"/>
          <w:sz w:val="24"/>
        </w:rPr>
        <w:t xml:space="preserve"> </w:t>
      </w:r>
      <w:r w:rsidRPr="00C867DF">
        <w:rPr>
          <w:sz w:val="24"/>
        </w:rPr>
        <w:t>свой</w:t>
      </w:r>
      <w:r w:rsidRPr="00C867DF">
        <w:rPr>
          <w:spacing w:val="1"/>
          <w:sz w:val="24"/>
        </w:rPr>
        <w:t xml:space="preserve"> </w:t>
      </w:r>
      <w:r w:rsidRPr="00C867DF">
        <w:rPr>
          <w:sz w:val="24"/>
        </w:rPr>
        <w:t>опыт</w:t>
      </w:r>
      <w:r w:rsidRPr="00C867DF">
        <w:rPr>
          <w:spacing w:val="1"/>
          <w:sz w:val="24"/>
        </w:rPr>
        <w:t xml:space="preserve"> </w:t>
      </w:r>
      <w:r w:rsidRPr="00C867DF">
        <w:rPr>
          <w:sz w:val="24"/>
        </w:rPr>
        <w:t>самообслуживания,</w:t>
      </w:r>
      <w:r w:rsidRPr="00C867DF">
        <w:rPr>
          <w:spacing w:val="1"/>
          <w:sz w:val="24"/>
        </w:rPr>
        <w:t xml:space="preserve"> </w:t>
      </w:r>
      <w:r w:rsidRPr="00C867DF">
        <w:rPr>
          <w:sz w:val="24"/>
        </w:rPr>
        <w:t>безопасного</w:t>
      </w:r>
      <w:r w:rsidRPr="00C867DF">
        <w:rPr>
          <w:spacing w:val="1"/>
          <w:sz w:val="24"/>
        </w:rPr>
        <w:t xml:space="preserve"> </w:t>
      </w:r>
      <w:r w:rsidRPr="00C867DF">
        <w:rPr>
          <w:sz w:val="24"/>
        </w:rPr>
        <w:t>поведения в доме, в природе и на улице в различных играх и игровых ситуациях; по просьбе</w:t>
      </w:r>
      <w:r w:rsidRPr="00C867DF">
        <w:rPr>
          <w:spacing w:val="1"/>
          <w:sz w:val="24"/>
        </w:rPr>
        <w:t xml:space="preserve"> </w:t>
      </w:r>
      <w:r w:rsidRPr="00C867DF">
        <w:rPr>
          <w:sz w:val="24"/>
        </w:rPr>
        <w:t>взрослого, других детей или самостоятельно (вместе с педагогом с помощью комментированного</w:t>
      </w:r>
      <w:r w:rsidRPr="00C867DF">
        <w:rPr>
          <w:spacing w:val="1"/>
          <w:sz w:val="24"/>
        </w:rPr>
        <w:t xml:space="preserve"> </w:t>
      </w:r>
      <w:r w:rsidRPr="00C867DF">
        <w:rPr>
          <w:spacing w:val="-1"/>
          <w:sz w:val="24"/>
        </w:rPr>
        <w:t>рисования)</w:t>
      </w:r>
      <w:r w:rsidRPr="00C867DF">
        <w:rPr>
          <w:spacing w:val="-14"/>
          <w:sz w:val="24"/>
        </w:rPr>
        <w:t xml:space="preserve"> </w:t>
      </w:r>
      <w:r w:rsidRPr="00C867DF">
        <w:rPr>
          <w:spacing w:val="-1"/>
          <w:sz w:val="24"/>
        </w:rPr>
        <w:t>вспоминать</w:t>
      </w:r>
      <w:r w:rsidRPr="00C867DF">
        <w:rPr>
          <w:spacing w:val="-10"/>
          <w:sz w:val="24"/>
        </w:rPr>
        <w:t xml:space="preserve"> </w:t>
      </w:r>
      <w:r w:rsidRPr="00C867DF">
        <w:rPr>
          <w:sz w:val="24"/>
        </w:rPr>
        <w:t>реальную</w:t>
      </w:r>
      <w:r w:rsidRPr="00C867DF">
        <w:rPr>
          <w:spacing w:val="-10"/>
          <w:sz w:val="24"/>
        </w:rPr>
        <w:t xml:space="preserve"> </w:t>
      </w:r>
      <w:r w:rsidRPr="00C867DF">
        <w:rPr>
          <w:sz w:val="24"/>
        </w:rPr>
        <w:t>ситуацию,</w:t>
      </w:r>
      <w:r w:rsidRPr="00C867DF">
        <w:rPr>
          <w:spacing w:val="-13"/>
          <w:sz w:val="24"/>
        </w:rPr>
        <w:t xml:space="preserve"> </w:t>
      </w:r>
      <w:r w:rsidRPr="00C867DF">
        <w:rPr>
          <w:sz w:val="24"/>
        </w:rPr>
        <w:t>в</w:t>
      </w:r>
      <w:r w:rsidRPr="00C867DF">
        <w:rPr>
          <w:spacing w:val="-11"/>
          <w:sz w:val="24"/>
        </w:rPr>
        <w:t xml:space="preserve"> </w:t>
      </w:r>
      <w:r w:rsidRPr="00C867DF">
        <w:rPr>
          <w:sz w:val="24"/>
        </w:rPr>
        <w:t>которой</w:t>
      </w:r>
      <w:r w:rsidRPr="00C867DF">
        <w:rPr>
          <w:spacing w:val="-9"/>
          <w:sz w:val="24"/>
        </w:rPr>
        <w:t xml:space="preserve"> </w:t>
      </w:r>
      <w:r w:rsidRPr="00C867DF">
        <w:rPr>
          <w:sz w:val="24"/>
        </w:rPr>
        <w:t>требовалось</w:t>
      </w:r>
      <w:r w:rsidRPr="00C867DF">
        <w:rPr>
          <w:spacing w:val="-10"/>
          <w:sz w:val="24"/>
        </w:rPr>
        <w:t xml:space="preserve"> </w:t>
      </w:r>
      <w:r w:rsidRPr="00C867DF">
        <w:rPr>
          <w:sz w:val="24"/>
        </w:rPr>
        <w:t>применить</w:t>
      </w:r>
      <w:r w:rsidRPr="00C867DF">
        <w:rPr>
          <w:spacing w:val="-8"/>
          <w:sz w:val="24"/>
        </w:rPr>
        <w:t xml:space="preserve"> </w:t>
      </w:r>
      <w:r w:rsidRPr="00C867DF">
        <w:rPr>
          <w:sz w:val="24"/>
        </w:rPr>
        <w:t>те</w:t>
      </w:r>
      <w:r w:rsidRPr="00C867DF">
        <w:rPr>
          <w:spacing w:val="-12"/>
          <w:sz w:val="24"/>
        </w:rPr>
        <w:t xml:space="preserve"> </w:t>
      </w:r>
      <w:r w:rsidRPr="00C867DF">
        <w:rPr>
          <w:sz w:val="24"/>
        </w:rPr>
        <w:t>или</w:t>
      </w:r>
      <w:r w:rsidRPr="00C867DF">
        <w:rPr>
          <w:spacing w:val="-9"/>
          <w:sz w:val="24"/>
        </w:rPr>
        <w:t xml:space="preserve"> </w:t>
      </w:r>
      <w:r w:rsidRPr="00C867DF">
        <w:rPr>
          <w:sz w:val="24"/>
        </w:rPr>
        <w:t>иные</w:t>
      </w:r>
      <w:r w:rsidRPr="00C867DF">
        <w:rPr>
          <w:spacing w:val="-15"/>
          <w:sz w:val="24"/>
        </w:rPr>
        <w:t xml:space="preserve"> </w:t>
      </w:r>
      <w:r w:rsidRPr="00C867DF">
        <w:rPr>
          <w:sz w:val="24"/>
        </w:rPr>
        <w:t>навыки;</w:t>
      </w:r>
    </w:p>
    <w:p w14:paraId="4992FF74" w14:textId="77777777" w:rsidR="0081264C" w:rsidRPr="00C867DF" w:rsidRDefault="0081264C" w:rsidP="0019050C">
      <w:pPr>
        <w:pStyle w:val="ab"/>
        <w:numPr>
          <w:ilvl w:val="0"/>
          <w:numId w:val="23"/>
        </w:numPr>
        <w:tabs>
          <w:tab w:val="left" w:pos="1086"/>
        </w:tabs>
        <w:ind w:left="1085" w:hanging="287"/>
        <w:rPr>
          <w:sz w:val="24"/>
        </w:rPr>
      </w:pPr>
      <w:r w:rsidRPr="00C867DF">
        <w:rPr>
          <w:sz w:val="24"/>
        </w:rPr>
        <w:t>осуществлять</w:t>
      </w:r>
      <w:r w:rsidRPr="00C867DF">
        <w:rPr>
          <w:spacing w:val="-5"/>
          <w:sz w:val="24"/>
        </w:rPr>
        <w:t xml:space="preserve"> </w:t>
      </w:r>
      <w:r w:rsidRPr="00C867DF">
        <w:rPr>
          <w:sz w:val="24"/>
        </w:rPr>
        <w:t>профилактику</w:t>
      </w:r>
      <w:r w:rsidRPr="00C867DF">
        <w:rPr>
          <w:spacing w:val="-3"/>
          <w:sz w:val="24"/>
        </w:rPr>
        <w:t xml:space="preserve"> </w:t>
      </w:r>
      <w:r w:rsidRPr="00C867DF">
        <w:rPr>
          <w:sz w:val="24"/>
        </w:rPr>
        <w:t>и</w:t>
      </w:r>
      <w:r w:rsidRPr="00C867DF">
        <w:rPr>
          <w:spacing w:val="-7"/>
          <w:sz w:val="24"/>
        </w:rPr>
        <w:t xml:space="preserve"> </w:t>
      </w:r>
      <w:r w:rsidRPr="00C867DF">
        <w:rPr>
          <w:sz w:val="24"/>
        </w:rPr>
        <w:t>коррекцию</w:t>
      </w:r>
      <w:r w:rsidRPr="00C867DF">
        <w:rPr>
          <w:spacing w:val="-5"/>
          <w:sz w:val="24"/>
        </w:rPr>
        <w:t xml:space="preserve"> </w:t>
      </w:r>
      <w:r w:rsidRPr="00C867DF">
        <w:rPr>
          <w:sz w:val="24"/>
        </w:rPr>
        <w:t>плоскостопия;</w:t>
      </w:r>
    </w:p>
    <w:p w14:paraId="275ED6BD" w14:textId="77777777" w:rsidR="0081264C" w:rsidRPr="00C867DF" w:rsidRDefault="0081264C" w:rsidP="0019050C">
      <w:pPr>
        <w:pStyle w:val="ab"/>
        <w:numPr>
          <w:ilvl w:val="0"/>
          <w:numId w:val="23"/>
        </w:numPr>
        <w:tabs>
          <w:tab w:val="left" w:pos="1088"/>
        </w:tabs>
        <w:ind w:right="126" w:firstLine="566"/>
        <w:rPr>
          <w:sz w:val="24"/>
        </w:rPr>
      </w:pPr>
      <w:r w:rsidRPr="00C867DF">
        <w:rPr>
          <w:sz w:val="24"/>
        </w:rPr>
        <w:t>создавать благоприятные физиологические условия для нормального роста тела, развития</w:t>
      </w:r>
      <w:r w:rsidRPr="00C867DF">
        <w:rPr>
          <w:spacing w:val="1"/>
          <w:sz w:val="24"/>
        </w:rPr>
        <w:t xml:space="preserve"> </w:t>
      </w:r>
      <w:r w:rsidRPr="00C867DF">
        <w:rPr>
          <w:sz w:val="24"/>
        </w:rPr>
        <w:t>позвоночника</w:t>
      </w:r>
      <w:r w:rsidRPr="00C867DF">
        <w:rPr>
          <w:spacing w:val="1"/>
          <w:sz w:val="24"/>
        </w:rPr>
        <w:t xml:space="preserve"> </w:t>
      </w:r>
      <w:r w:rsidRPr="00C867DF">
        <w:rPr>
          <w:sz w:val="24"/>
        </w:rPr>
        <w:t>и</w:t>
      </w:r>
      <w:r w:rsidRPr="00C867DF">
        <w:rPr>
          <w:spacing w:val="1"/>
          <w:sz w:val="24"/>
        </w:rPr>
        <w:t xml:space="preserve"> </w:t>
      </w:r>
      <w:r w:rsidRPr="00C867DF">
        <w:rPr>
          <w:sz w:val="24"/>
        </w:rPr>
        <w:t>коррекции</w:t>
      </w:r>
      <w:r w:rsidRPr="00C867DF">
        <w:rPr>
          <w:spacing w:val="1"/>
          <w:sz w:val="24"/>
        </w:rPr>
        <w:t xml:space="preserve"> </w:t>
      </w:r>
      <w:r w:rsidRPr="00C867DF">
        <w:rPr>
          <w:sz w:val="24"/>
        </w:rPr>
        <w:t>физических</w:t>
      </w:r>
      <w:r w:rsidRPr="00C867DF">
        <w:rPr>
          <w:spacing w:val="1"/>
          <w:sz w:val="24"/>
        </w:rPr>
        <w:t xml:space="preserve"> </w:t>
      </w:r>
      <w:r w:rsidRPr="00C867DF">
        <w:rPr>
          <w:sz w:val="24"/>
        </w:rPr>
        <w:t>недостатков</w:t>
      </w:r>
      <w:r w:rsidRPr="00C867DF">
        <w:rPr>
          <w:spacing w:val="1"/>
          <w:sz w:val="24"/>
        </w:rPr>
        <w:t xml:space="preserve"> </w:t>
      </w:r>
      <w:r w:rsidRPr="00C867DF">
        <w:rPr>
          <w:sz w:val="24"/>
        </w:rPr>
        <w:t>ребенка,</w:t>
      </w:r>
      <w:r w:rsidRPr="00C867DF">
        <w:rPr>
          <w:spacing w:val="1"/>
          <w:sz w:val="24"/>
        </w:rPr>
        <w:t xml:space="preserve"> </w:t>
      </w:r>
      <w:r w:rsidRPr="00C867DF">
        <w:rPr>
          <w:sz w:val="24"/>
        </w:rPr>
        <w:t>исходя</w:t>
      </w:r>
      <w:r w:rsidRPr="00C867DF">
        <w:rPr>
          <w:spacing w:val="1"/>
          <w:sz w:val="24"/>
        </w:rPr>
        <w:t xml:space="preserve"> </w:t>
      </w:r>
      <w:r w:rsidRPr="00C867DF">
        <w:rPr>
          <w:sz w:val="24"/>
        </w:rPr>
        <w:t>из</w:t>
      </w:r>
      <w:r w:rsidRPr="00C867DF">
        <w:rPr>
          <w:spacing w:val="1"/>
          <w:sz w:val="24"/>
        </w:rPr>
        <w:t xml:space="preserve"> </w:t>
      </w:r>
      <w:r w:rsidRPr="00C867DF">
        <w:rPr>
          <w:sz w:val="24"/>
        </w:rPr>
        <w:t>его</w:t>
      </w:r>
      <w:r w:rsidRPr="00C867DF">
        <w:rPr>
          <w:spacing w:val="1"/>
          <w:sz w:val="24"/>
        </w:rPr>
        <w:t xml:space="preserve"> </w:t>
      </w:r>
      <w:r w:rsidRPr="00C867DF">
        <w:rPr>
          <w:sz w:val="24"/>
        </w:rPr>
        <w:t>индивидуально-</w:t>
      </w:r>
      <w:r w:rsidRPr="00C867DF">
        <w:rPr>
          <w:spacing w:val="1"/>
          <w:sz w:val="24"/>
        </w:rPr>
        <w:t xml:space="preserve"> </w:t>
      </w:r>
      <w:r w:rsidRPr="00C867DF">
        <w:rPr>
          <w:sz w:val="24"/>
        </w:rPr>
        <w:t>типологических особенностей;</w:t>
      </w:r>
    </w:p>
    <w:p w14:paraId="7C60E314" w14:textId="77777777" w:rsidR="0081264C" w:rsidRPr="00C867DF" w:rsidRDefault="0081264C" w:rsidP="0019050C">
      <w:pPr>
        <w:pStyle w:val="ab"/>
        <w:numPr>
          <w:ilvl w:val="0"/>
          <w:numId w:val="23"/>
        </w:numPr>
        <w:tabs>
          <w:tab w:val="left" w:pos="1088"/>
        </w:tabs>
        <w:ind w:right="128" w:firstLine="566"/>
        <w:rPr>
          <w:sz w:val="24"/>
        </w:rPr>
      </w:pPr>
      <w:r w:rsidRPr="00C867DF">
        <w:rPr>
          <w:sz w:val="24"/>
        </w:rPr>
        <w:t>проводить игровые закаливающие процедуры, направленные на улучшение венозного тока</w:t>
      </w:r>
      <w:r w:rsidRPr="00C867DF">
        <w:rPr>
          <w:spacing w:val="-57"/>
          <w:sz w:val="24"/>
        </w:rPr>
        <w:t xml:space="preserve"> </w:t>
      </w:r>
      <w:r w:rsidRPr="00C867DF">
        <w:rPr>
          <w:sz w:val="24"/>
        </w:rPr>
        <w:t>и работы сердца, улучшение тактильной чувствительности тела, повышения силы и тонуса мышц,</w:t>
      </w:r>
      <w:r w:rsidRPr="00C867DF">
        <w:rPr>
          <w:spacing w:val="1"/>
          <w:sz w:val="24"/>
        </w:rPr>
        <w:t xml:space="preserve"> </w:t>
      </w:r>
      <w:r w:rsidRPr="00C867DF">
        <w:rPr>
          <w:sz w:val="24"/>
        </w:rPr>
        <w:t>подвижности суставов,</w:t>
      </w:r>
      <w:r w:rsidRPr="00C867DF">
        <w:rPr>
          <w:spacing w:val="1"/>
          <w:sz w:val="24"/>
        </w:rPr>
        <w:t xml:space="preserve"> </w:t>
      </w:r>
      <w:r w:rsidRPr="00C867DF">
        <w:rPr>
          <w:sz w:val="24"/>
        </w:rPr>
        <w:t>связок</w:t>
      </w:r>
      <w:r w:rsidRPr="00C867DF">
        <w:rPr>
          <w:spacing w:val="1"/>
          <w:sz w:val="24"/>
        </w:rPr>
        <w:t xml:space="preserve"> </w:t>
      </w:r>
      <w:r w:rsidRPr="00C867DF">
        <w:rPr>
          <w:sz w:val="24"/>
        </w:rPr>
        <w:t>и</w:t>
      </w:r>
      <w:r w:rsidRPr="00C867DF">
        <w:rPr>
          <w:spacing w:val="-1"/>
          <w:sz w:val="24"/>
        </w:rPr>
        <w:t xml:space="preserve"> </w:t>
      </w:r>
      <w:r w:rsidRPr="00C867DF">
        <w:rPr>
          <w:sz w:val="24"/>
        </w:rPr>
        <w:t>сухожилий,</w:t>
      </w:r>
      <w:r w:rsidRPr="00C867DF">
        <w:rPr>
          <w:spacing w:val="-3"/>
          <w:sz w:val="24"/>
        </w:rPr>
        <w:t xml:space="preserve"> </w:t>
      </w:r>
      <w:r w:rsidRPr="00C867DF">
        <w:rPr>
          <w:sz w:val="24"/>
        </w:rPr>
        <w:t>расслабление</w:t>
      </w:r>
      <w:r w:rsidRPr="00C867DF">
        <w:rPr>
          <w:spacing w:val="-1"/>
          <w:sz w:val="24"/>
        </w:rPr>
        <w:t xml:space="preserve"> </w:t>
      </w:r>
      <w:r w:rsidRPr="00C867DF">
        <w:rPr>
          <w:sz w:val="24"/>
        </w:rPr>
        <w:t>гипертонуса</w:t>
      </w:r>
      <w:r w:rsidRPr="00C867DF">
        <w:rPr>
          <w:spacing w:val="-3"/>
          <w:sz w:val="24"/>
        </w:rPr>
        <w:t xml:space="preserve"> </w:t>
      </w:r>
      <w:r w:rsidRPr="00C867DF">
        <w:rPr>
          <w:sz w:val="24"/>
        </w:rPr>
        <w:t>мышц и т.</w:t>
      </w:r>
      <w:r w:rsidRPr="00C867DF">
        <w:rPr>
          <w:spacing w:val="-1"/>
          <w:sz w:val="24"/>
        </w:rPr>
        <w:t xml:space="preserve"> </w:t>
      </w:r>
      <w:r w:rsidRPr="00C867DF">
        <w:rPr>
          <w:sz w:val="24"/>
        </w:rPr>
        <w:t>п.;</w:t>
      </w:r>
    </w:p>
    <w:p w14:paraId="2BF46EFA" w14:textId="77777777" w:rsidR="0081264C" w:rsidRPr="00C867DF" w:rsidRDefault="0081264C" w:rsidP="0019050C">
      <w:pPr>
        <w:pStyle w:val="ab"/>
        <w:numPr>
          <w:ilvl w:val="0"/>
          <w:numId w:val="23"/>
        </w:numPr>
        <w:tabs>
          <w:tab w:val="left" w:pos="1088"/>
        </w:tabs>
        <w:spacing w:before="1"/>
        <w:ind w:right="134" w:firstLine="566"/>
        <w:rPr>
          <w:sz w:val="24"/>
        </w:rPr>
      </w:pPr>
      <w:r w:rsidRPr="00C867DF">
        <w:rPr>
          <w:sz w:val="24"/>
        </w:rPr>
        <w:t>продолжать</w:t>
      </w:r>
      <w:r w:rsidRPr="00C867DF">
        <w:rPr>
          <w:spacing w:val="1"/>
          <w:sz w:val="24"/>
        </w:rPr>
        <w:t xml:space="preserve"> </w:t>
      </w:r>
      <w:r w:rsidRPr="00C867DF">
        <w:rPr>
          <w:sz w:val="24"/>
        </w:rPr>
        <w:t>учить</w:t>
      </w:r>
      <w:r w:rsidRPr="00C867DF">
        <w:rPr>
          <w:spacing w:val="1"/>
          <w:sz w:val="24"/>
        </w:rPr>
        <w:t xml:space="preserve"> </w:t>
      </w:r>
      <w:r w:rsidRPr="00C867DF">
        <w:rPr>
          <w:sz w:val="24"/>
        </w:rPr>
        <w:t>детей</w:t>
      </w:r>
      <w:r w:rsidRPr="00C867DF">
        <w:rPr>
          <w:spacing w:val="1"/>
          <w:sz w:val="24"/>
        </w:rPr>
        <w:t xml:space="preserve"> </w:t>
      </w:r>
      <w:r w:rsidRPr="00C867DF">
        <w:rPr>
          <w:sz w:val="24"/>
        </w:rPr>
        <w:t>правильному</w:t>
      </w:r>
      <w:r w:rsidRPr="00C867DF">
        <w:rPr>
          <w:spacing w:val="1"/>
          <w:sz w:val="24"/>
        </w:rPr>
        <w:t xml:space="preserve"> </w:t>
      </w:r>
      <w:r w:rsidRPr="00C867DF">
        <w:rPr>
          <w:sz w:val="24"/>
        </w:rPr>
        <w:t>динамическому</w:t>
      </w:r>
      <w:r w:rsidRPr="00C867DF">
        <w:rPr>
          <w:spacing w:val="1"/>
          <w:sz w:val="24"/>
        </w:rPr>
        <w:t xml:space="preserve"> </w:t>
      </w:r>
      <w:r w:rsidRPr="00C867DF">
        <w:rPr>
          <w:sz w:val="24"/>
        </w:rPr>
        <w:t>и</w:t>
      </w:r>
      <w:r w:rsidRPr="00C867DF">
        <w:rPr>
          <w:spacing w:val="1"/>
          <w:sz w:val="24"/>
        </w:rPr>
        <w:t xml:space="preserve"> </w:t>
      </w:r>
      <w:r w:rsidRPr="00C867DF">
        <w:rPr>
          <w:sz w:val="24"/>
        </w:rPr>
        <w:t>статическому</w:t>
      </w:r>
      <w:r w:rsidRPr="00C867DF">
        <w:rPr>
          <w:spacing w:val="1"/>
          <w:sz w:val="24"/>
        </w:rPr>
        <w:t xml:space="preserve"> </w:t>
      </w:r>
      <w:r w:rsidRPr="00C867DF">
        <w:rPr>
          <w:sz w:val="24"/>
        </w:rPr>
        <w:t>дыханию,</w:t>
      </w:r>
      <w:r w:rsidRPr="00C867DF">
        <w:rPr>
          <w:spacing w:val="1"/>
          <w:sz w:val="24"/>
        </w:rPr>
        <w:t xml:space="preserve"> </w:t>
      </w:r>
      <w:r w:rsidRPr="00C867DF">
        <w:rPr>
          <w:sz w:val="24"/>
        </w:rPr>
        <w:t>стимулирующему</w:t>
      </w:r>
      <w:r w:rsidRPr="00C867DF">
        <w:rPr>
          <w:spacing w:val="-1"/>
          <w:sz w:val="24"/>
        </w:rPr>
        <w:t xml:space="preserve"> </w:t>
      </w:r>
      <w:r w:rsidRPr="00C867DF">
        <w:rPr>
          <w:sz w:val="24"/>
        </w:rPr>
        <w:t>функционирование</w:t>
      </w:r>
      <w:r w:rsidRPr="00C867DF">
        <w:rPr>
          <w:spacing w:val="-3"/>
          <w:sz w:val="24"/>
        </w:rPr>
        <w:t xml:space="preserve"> </w:t>
      </w:r>
      <w:r w:rsidRPr="00C867DF">
        <w:rPr>
          <w:sz w:val="24"/>
        </w:rPr>
        <w:t>сердечнососудистой</w:t>
      </w:r>
      <w:r w:rsidRPr="00C867DF">
        <w:rPr>
          <w:spacing w:val="2"/>
          <w:sz w:val="24"/>
        </w:rPr>
        <w:t xml:space="preserve"> </w:t>
      </w:r>
      <w:r w:rsidRPr="00C867DF">
        <w:rPr>
          <w:sz w:val="24"/>
        </w:rPr>
        <w:t>и дыхательной</w:t>
      </w:r>
      <w:r w:rsidRPr="00C867DF">
        <w:rPr>
          <w:spacing w:val="-1"/>
          <w:sz w:val="24"/>
        </w:rPr>
        <w:t xml:space="preserve"> </w:t>
      </w:r>
      <w:r w:rsidRPr="00C867DF">
        <w:rPr>
          <w:sz w:val="24"/>
        </w:rPr>
        <w:t>систем;</w:t>
      </w:r>
    </w:p>
    <w:p w14:paraId="5B523846" w14:textId="77777777" w:rsidR="0081264C" w:rsidRPr="00C867DF" w:rsidRDefault="0081264C" w:rsidP="0019050C">
      <w:pPr>
        <w:pStyle w:val="ab"/>
        <w:numPr>
          <w:ilvl w:val="0"/>
          <w:numId w:val="23"/>
        </w:numPr>
        <w:tabs>
          <w:tab w:val="left" w:pos="1088"/>
        </w:tabs>
        <w:ind w:right="144" w:firstLine="566"/>
        <w:rPr>
          <w:sz w:val="24"/>
        </w:rPr>
      </w:pPr>
      <w:r w:rsidRPr="00C867DF">
        <w:rPr>
          <w:sz w:val="24"/>
        </w:rPr>
        <w:t>снижать повышенное психическое возбуждение у гиперактивных детей, поддерживать их</w:t>
      </w:r>
      <w:r w:rsidRPr="00C867DF">
        <w:rPr>
          <w:spacing w:val="1"/>
          <w:sz w:val="24"/>
        </w:rPr>
        <w:t xml:space="preserve"> </w:t>
      </w:r>
      <w:r w:rsidRPr="00C867DF">
        <w:rPr>
          <w:sz w:val="24"/>
        </w:rPr>
        <w:t>положительный</w:t>
      </w:r>
      <w:r w:rsidRPr="00C867DF">
        <w:rPr>
          <w:spacing w:val="-3"/>
          <w:sz w:val="24"/>
        </w:rPr>
        <w:t xml:space="preserve"> </w:t>
      </w:r>
      <w:r w:rsidRPr="00C867DF">
        <w:rPr>
          <w:sz w:val="24"/>
        </w:rPr>
        <w:t>эмоциональный</w:t>
      </w:r>
      <w:r w:rsidRPr="00C867DF">
        <w:rPr>
          <w:spacing w:val="-3"/>
          <w:sz w:val="24"/>
        </w:rPr>
        <w:t xml:space="preserve"> </w:t>
      </w:r>
      <w:r w:rsidRPr="00C867DF">
        <w:rPr>
          <w:sz w:val="24"/>
        </w:rPr>
        <w:t>настрой.</w:t>
      </w:r>
    </w:p>
    <w:p w14:paraId="17E06190" w14:textId="7538C189" w:rsidR="0081264C" w:rsidRPr="00C867DF" w:rsidRDefault="00330DE9" w:rsidP="0081264C">
      <w:pPr>
        <w:pStyle w:val="a9"/>
        <w:spacing w:before="60"/>
        <w:ind w:left="799"/>
      </w:pPr>
      <w:r w:rsidRPr="00C867DF">
        <w:rPr>
          <w:u w:val="single"/>
        </w:rPr>
        <w:t xml:space="preserve">Фотрмы </w:t>
      </w:r>
      <w:r w:rsidR="0081264C" w:rsidRPr="00C867DF">
        <w:rPr>
          <w:u w:val="single"/>
        </w:rPr>
        <w:t>организации</w:t>
      </w:r>
      <w:r w:rsidR="0081264C" w:rsidRPr="00C867DF">
        <w:rPr>
          <w:spacing w:val="-3"/>
          <w:u w:val="single"/>
        </w:rPr>
        <w:t xml:space="preserve"> </w:t>
      </w:r>
      <w:r w:rsidR="0081264C" w:rsidRPr="00C867DF">
        <w:rPr>
          <w:u w:val="single"/>
        </w:rPr>
        <w:t>образовательной</w:t>
      </w:r>
      <w:r w:rsidR="0081264C" w:rsidRPr="00C867DF">
        <w:rPr>
          <w:spacing w:val="-4"/>
          <w:u w:val="single"/>
        </w:rPr>
        <w:t xml:space="preserve"> </w:t>
      </w:r>
      <w:r w:rsidR="0081264C" w:rsidRPr="00C867DF">
        <w:rPr>
          <w:u w:val="single"/>
        </w:rPr>
        <w:t>деятельности</w:t>
      </w:r>
      <w:r w:rsidR="0081264C" w:rsidRPr="00C867DF">
        <w:t>.</w:t>
      </w:r>
    </w:p>
    <w:p w14:paraId="160B7E0C" w14:textId="77777777" w:rsidR="0081264C" w:rsidRPr="00C867DF" w:rsidRDefault="0081264C" w:rsidP="0081264C">
      <w:pPr>
        <w:pStyle w:val="a9"/>
        <w:ind w:left="233" w:right="127"/>
      </w:pPr>
      <w:r w:rsidRPr="00C867DF">
        <w:rPr>
          <w:i/>
        </w:rPr>
        <w:t>Раздевание и одевание</w:t>
      </w:r>
      <w:r w:rsidRPr="00C867DF">
        <w:t>. Привлечение внимания детей к внешнему виду — своему и других</w:t>
      </w:r>
      <w:r w:rsidRPr="00C867DF">
        <w:rPr>
          <w:spacing w:val="1"/>
        </w:rPr>
        <w:t xml:space="preserve"> </w:t>
      </w:r>
      <w:r w:rsidRPr="00C867DF">
        <w:t>детей:</w:t>
      </w:r>
      <w:r w:rsidRPr="00C867DF">
        <w:rPr>
          <w:spacing w:val="-7"/>
        </w:rPr>
        <w:t xml:space="preserve"> </w:t>
      </w:r>
      <w:r w:rsidRPr="00C867DF">
        <w:t>глядя</w:t>
      </w:r>
      <w:r w:rsidRPr="00C867DF">
        <w:rPr>
          <w:spacing w:val="-6"/>
        </w:rPr>
        <w:t xml:space="preserve"> </w:t>
      </w:r>
      <w:r w:rsidRPr="00C867DF">
        <w:t>на</w:t>
      </w:r>
      <w:r w:rsidRPr="00C867DF">
        <w:rPr>
          <w:spacing w:val="-5"/>
        </w:rPr>
        <w:t xml:space="preserve"> </w:t>
      </w:r>
      <w:r w:rsidRPr="00C867DF">
        <w:t>себя</w:t>
      </w:r>
      <w:r w:rsidRPr="00C867DF">
        <w:rPr>
          <w:spacing w:val="-6"/>
        </w:rPr>
        <w:t xml:space="preserve"> </w:t>
      </w:r>
      <w:r w:rsidRPr="00C867DF">
        <w:t>в</w:t>
      </w:r>
      <w:r w:rsidRPr="00C867DF">
        <w:rPr>
          <w:spacing w:val="-4"/>
        </w:rPr>
        <w:t xml:space="preserve"> </w:t>
      </w:r>
      <w:r w:rsidRPr="00C867DF">
        <w:t>зеркало,</w:t>
      </w:r>
      <w:r w:rsidRPr="00C867DF">
        <w:rPr>
          <w:spacing w:val="-6"/>
        </w:rPr>
        <w:t xml:space="preserve"> </w:t>
      </w:r>
      <w:r w:rsidRPr="00C867DF">
        <w:t>глядя</w:t>
      </w:r>
      <w:r w:rsidRPr="00C867DF">
        <w:rPr>
          <w:spacing w:val="-6"/>
        </w:rPr>
        <w:t xml:space="preserve"> </w:t>
      </w:r>
      <w:r w:rsidRPr="00C867DF">
        <w:t>друг</w:t>
      </w:r>
      <w:r w:rsidRPr="00C867DF">
        <w:rPr>
          <w:spacing w:val="-4"/>
        </w:rPr>
        <w:t xml:space="preserve"> </w:t>
      </w:r>
      <w:r w:rsidRPr="00C867DF">
        <w:t>на</w:t>
      </w:r>
      <w:r w:rsidRPr="00C867DF">
        <w:rPr>
          <w:spacing w:val="-5"/>
        </w:rPr>
        <w:t xml:space="preserve"> </w:t>
      </w:r>
      <w:r w:rsidRPr="00C867DF">
        <w:t>друга,</w:t>
      </w:r>
      <w:r w:rsidRPr="00C867DF">
        <w:rPr>
          <w:spacing w:val="-6"/>
        </w:rPr>
        <w:t xml:space="preserve"> </w:t>
      </w:r>
      <w:r w:rsidRPr="00C867DF">
        <w:t>на</w:t>
      </w:r>
      <w:r w:rsidRPr="00C867DF">
        <w:rPr>
          <w:spacing w:val="-6"/>
        </w:rPr>
        <w:t xml:space="preserve"> </w:t>
      </w:r>
      <w:r w:rsidRPr="00C867DF">
        <w:t>взрослого;</w:t>
      </w:r>
      <w:r w:rsidRPr="00C867DF">
        <w:rPr>
          <w:spacing w:val="-5"/>
        </w:rPr>
        <w:t xml:space="preserve"> </w:t>
      </w:r>
      <w:r w:rsidRPr="00C867DF">
        <w:t>показывать</w:t>
      </w:r>
      <w:r w:rsidRPr="00C867DF">
        <w:rPr>
          <w:spacing w:val="-3"/>
        </w:rPr>
        <w:t xml:space="preserve"> </w:t>
      </w:r>
      <w:r w:rsidRPr="00C867DF">
        <w:t>и</w:t>
      </w:r>
      <w:r w:rsidRPr="00C867DF">
        <w:rPr>
          <w:spacing w:val="-3"/>
        </w:rPr>
        <w:t xml:space="preserve"> </w:t>
      </w:r>
      <w:r w:rsidRPr="00C867DF">
        <w:t>называть</w:t>
      </w:r>
      <w:r w:rsidRPr="00C867DF">
        <w:rPr>
          <w:spacing w:val="-4"/>
        </w:rPr>
        <w:t xml:space="preserve"> </w:t>
      </w:r>
      <w:r w:rsidRPr="00C867DF">
        <w:t>одежду</w:t>
      </w:r>
      <w:r w:rsidRPr="00C867DF">
        <w:rPr>
          <w:spacing w:val="-7"/>
        </w:rPr>
        <w:t xml:space="preserve"> </w:t>
      </w:r>
      <w:r w:rsidRPr="00C867DF">
        <w:t>(на</w:t>
      </w:r>
      <w:r w:rsidRPr="00C867DF">
        <w:rPr>
          <w:spacing w:val="-57"/>
        </w:rPr>
        <w:t xml:space="preserve"> </w:t>
      </w:r>
      <w:r w:rsidRPr="00C867DF">
        <w:t>себе, в шкафчике, разложенную на стуле); по словесной просьбе взрослого или самостоятельно</w:t>
      </w:r>
      <w:r w:rsidRPr="00C867DF">
        <w:rPr>
          <w:spacing w:val="1"/>
        </w:rPr>
        <w:t xml:space="preserve"> </w:t>
      </w:r>
      <w:r w:rsidRPr="00C867DF">
        <w:t>устранять</w:t>
      </w:r>
      <w:r w:rsidRPr="00C867DF">
        <w:rPr>
          <w:spacing w:val="-10"/>
        </w:rPr>
        <w:t xml:space="preserve"> </w:t>
      </w:r>
      <w:r w:rsidRPr="00C867DF">
        <w:t>непорядок</w:t>
      </w:r>
      <w:r w:rsidRPr="00C867DF">
        <w:rPr>
          <w:spacing w:val="-9"/>
        </w:rPr>
        <w:t xml:space="preserve"> </w:t>
      </w:r>
      <w:r w:rsidRPr="00C867DF">
        <w:t>в</w:t>
      </w:r>
      <w:r w:rsidRPr="00C867DF">
        <w:rPr>
          <w:spacing w:val="-9"/>
        </w:rPr>
        <w:t xml:space="preserve"> </w:t>
      </w:r>
      <w:r w:rsidRPr="00C867DF">
        <w:t>одежде.</w:t>
      </w:r>
      <w:r w:rsidRPr="00C867DF">
        <w:rPr>
          <w:spacing w:val="-9"/>
        </w:rPr>
        <w:t xml:space="preserve"> </w:t>
      </w:r>
      <w:r w:rsidRPr="00C867DF">
        <w:t>Игры,</w:t>
      </w:r>
      <w:r w:rsidRPr="00C867DF">
        <w:rPr>
          <w:spacing w:val="-6"/>
        </w:rPr>
        <w:t xml:space="preserve"> </w:t>
      </w:r>
      <w:r w:rsidRPr="00C867DF">
        <w:t>в</w:t>
      </w:r>
      <w:r w:rsidRPr="00C867DF">
        <w:rPr>
          <w:spacing w:val="-9"/>
        </w:rPr>
        <w:t xml:space="preserve"> </w:t>
      </w:r>
      <w:r w:rsidRPr="00C867DF">
        <w:t>которых</w:t>
      </w:r>
      <w:r w:rsidRPr="00C867DF">
        <w:rPr>
          <w:spacing w:val="-9"/>
        </w:rPr>
        <w:t xml:space="preserve"> </w:t>
      </w:r>
      <w:r w:rsidRPr="00C867DF">
        <w:t>требуется</w:t>
      </w:r>
      <w:r w:rsidRPr="00C867DF">
        <w:rPr>
          <w:spacing w:val="-9"/>
        </w:rPr>
        <w:t xml:space="preserve"> </w:t>
      </w:r>
      <w:r w:rsidRPr="00C867DF">
        <w:t>снять</w:t>
      </w:r>
      <w:r w:rsidRPr="00C867DF">
        <w:rPr>
          <w:spacing w:val="-7"/>
        </w:rPr>
        <w:t xml:space="preserve"> </w:t>
      </w:r>
      <w:r w:rsidRPr="00C867DF">
        <w:t>или</w:t>
      </w:r>
      <w:r w:rsidRPr="00C867DF">
        <w:rPr>
          <w:spacing w:val="-10"/>
        </w:rPr>
        <w:t xml:space="preserve"> </w:t>
      </w:r>
      <w:r w:rsidRPr="00C867DF">
        <w:t>надеть</w:t>
      </w:r>
      <w:r w:rsidRPr="00C867DF">
        <w:rPr>
          <w:spacing w:val="-4"/>
        </w:rPr>
        <w:t xml:space="preserve"> </w:t>
      </w:r>
      <w:r w:rsidRPr="00C867DF">
        <w:t>одежду</w:t>
      </w:r>
      <w:r w:rsidRPr="00C867DF">
        <w:rPr>
          <w:spacing w:val="-9"/>
        </w:rPr>
        <w:t xml:space="preserve"> </w:t>
      </w:r>
      <w:r w:rsidRPr="00C867DF">
        <w:t>в</w:t>
      </w:r>
      <w:r w:rsidRPr="00C867DF">
        <w:rPr>
          <w:spacing w:val="-10"/>
        </w:rPr>
        <w:t xml:space="preserve"> </w:t>
      </w:r>
      <w:r w:rsidRPr="00C867DF">
        <w:t>определенном</w:t>
      </w:r>
      <w:r w:rsidRPr="00C867DF">
        <w:rPr>
          <w:spacing w:val="-57"/>
        </w:rPr>
        <w:t xml:space="preserve"> </w:t>
      </w:r>
      <w:r w:rsidRPr="00C867DF">
        <w:t>порядке,</w:t>
      </w:r>
      <w:r w:rsidRPr="00C867DF">
        <w:rPr>
          <w:spacing w:val="1"/>
        </w:rPr>
        <w:t xml:space="preserve"> </w:t>
      </w:r>
      <w:r w:rsidRPr="00C867DF">
        <w:t>по</w:t>
      </w:r>
      <w:r w:rsidRPr="00C867DF">
        <w:rPr>
          <w:spacing w:val="1"/>
        </w:rPr>
        <w:t xml:space="preserve"> </w:t>
      </w:r>
      <w:r w:rsidRPr="00C867DF">
        <w:t>словесной</w:t>
      </w:r>
      <w:r w:rsidRPr="00C867DF">
        <w:rPr>
          <w:spacing w:val="1"/>
        </w:rPr>
        <w:t xml:space="preserve"> </w:t>
      </w:r>
      <w:r w:rsidRPr="00C867DF">
        <w:t>инструкции</w:t>
      </w:r>
      <w:r w:rsidRPr="00C867DF">
        <w:rPr>
          <w:spacing w:val="1"/>
        </w:rPr>
        <w:t xml:space="preserve"> </w:t>
      </w:r>
      <w:r w:rsidRPr="00C867DF">
        <w:t>взрослого,</w:t>
      </w:r>
      <w:r w:rsidRPr="00C867DF">
        <w:rPr>
          <w:spacing w:val="1"/>
        </w:rPr>
        <w:t xml:space="preserve"> </w:t>
      </w:r>
      <w:r w:rsidRPr="00C867DF">
        <w:t>с</w:t>
      </w:r>
      <w:r w:rsidRPr="00C867DF">
        <w:rPr>
          <w:spacing w:val="1"/>
        </w:rPr>
        <w:t xml:space="preserve"> </w:t>
      </w:r>
      <w:r w:rsidRPr="00C867DF">
        <w:t>опорой</w:t>
      </w:r>
      <w:r w:rsidRPr="00C867DF">
        <w:rPr>
          <w:spacing w:val="1"/>
        </w:rPr>
        <w:t xml:space="preserve"> </w:t>
      </w:r>
      <w:r w:rsidRPr="00C867DF">
        <w:t>на</w:t>
      </w:r>
      <w:r w:rsidRPr="00C867DF">
        <w:rPr>
          <w:spacing w:val="1"/>
        </w:rPr>
        <w:t xml:space="preserve"> </w:t>
      </w:r>
      <w:r w:rsidRPr="00C867DF">
        <w:t>последовательные</w:t>
      </w:r>
      <w:r w:rsidRPr="00C867DF">
        <w:rPr>
          <w:spacing w:val="1"/>
        </w:rPr>
        <w:t xml:space="preserve"> </w:t>
      </w:r>
      <w:r w:rsidRPr="00C867DF">
        <w:t>картинки</w:t>
      </w:r>
      <w:r w:rsidRPr="00C867DF">
        <w:rPr>
          <w:spacing w:val="1"/>
        </w:rPr>
        <w:t xml:space="preserve"> </w:t>
      </w:r>
      <w:r w:rsidRPr="00C867DF">
        <w:t>и</w:t>
      </w:r>
      <w:r w:rsidRPr="00C867DF">
        <w:rPr>
          <w:spacing w:val="1"/>
        </w:rPr>
        <w:t xml:space="preserve"> </w:t>
      </w:r>
      <w:r w:rsidRPr="00C867DF">
        <w:t>пиктограммы.</w:t>
      </w:r>
      <w:r w:rsidRPr="00C867DF">
        <w:rPr>
          <w:spacing w:val="1"/>
        </w:rPr>
        <w:t xml:space="preserve"> </w:t>
      </w:r>
      <w:r w:rsidRPr="00C867DF">
        <w:t>Расстегивание</w:t>
      </w:r>
      <w:r w:rsidRPr="00C867DF">
        <w:rPr>
          <w:spacing w:val="1"/>
        </w:rPr>
        <w:t xml:space="preserve"> </w:t>
      </w:r>
      <w:r w:rsidRPr="00C867DF">
        <w:t>и</w:t>
      </w:r>
      <w:r w:rsidRPr="00C867DF">
        <w:rPr>
          <w:spacing w:val="1"/>
        </w:rPr>
        <w:t xml:space="preserve"> </w:t>
      </w:r>
      <w:r w:rsidRPr="00C867DF">
        <w:t>застегивание</w:t>
      </w:r>
      <w:r w:rsidRPr="00C867DF">
        <w:rPr>
          <w:spacing w:val="1"/>
        </w:rPr>
        <w:t xml:space="preserve"> </w:t>
      </w:r>
      <w:r w:rsidRPr="00C867DF">
        <w:t>«липучек»,</w:t>
      </w:r>
      <w:r w:rsidRPr="00C867DF">
        <w:rPr>
          <w:spacing w:val="1"/>
        </w:rPr>
        <w:t xml:space="preserve"> </w:t>
      </w:r>
      <w:r w:rsidRPr="00C867DF">
        <w:t>пуговиц,</w:t>
      </w:r>
      <w:r w:rsidRPr="00C867DF">
        <w:rPr>
          <w:spacing w:val="1"/>
        </w:rPr>
        <w:t xml:space="preserve"> </w:t>
      </w:r>
      <w:r w:rsidRPr="00C867DF">
        <w:t>молний,</w:t>
      </w:r>
      <w:r w:rsidRPr="00C867DF">
        <w:rPr>
          <w:spacing w:val="1"/>
        </w:rPr>
        <w:t xml:space="preserve"> </w:t>
      </w:r>
      <w:r w:rsidRPr="00C867DF">
        <w:t>упражнения</w:t>
      </w:r>
      <w:r w:rsidRPr="00C867DF">
        <w:rPr>
          <w:spacing w:val="1"/>
        </w:rPr>
        <w:t xml:space="preserve"> </w:t>
      </w:r>
      <w:r w:rsidRPr="00C867DF">
        <w:t>со</w:t>
      </w:r>
      <w:r w:rsidRPr="00C867DF">
        <w:rPr>
          <w:spacing w:val="1"/>
        </w:rPr>
        <w:t xml:space="preserve"> </w:t>
      </w:r>
      <w:r w:rsidRPr="00C867DF">
        <w:t>шнуровками (с</w:t>
      </w:r>
      <w:r w:rsidRPr="00C867DF">
        <w:rPr>
          <w:spacing w:val="-4"/>
        </w:rPr>
        <w:t xml:space="preserve"> </w:t>
      </w:r>
      <w:r w:rsidRPr="00C867DF">
        <w:t>незначительной</w:t>
      </w:r>
      <w:r w:rsidRPr="00C867DF">
        <w:rPr>
          <w:spacing w:val="-3"/>
        </w:rPr>
        <w:t xml:space="preserve"> </w:t>
      </w:r>
      <w:r w:rsidRPr="00C867DF">
        <w:t>помощью взрослого</w:t>
      </w:r>
      <w:r w:rsidRPr="00C867DF">
        <w:rPr>
          <w:spacing w:val="1"/>
        </w:rPr>
        <w:t xml:space="preserve"> </w:t>
      </w:r>
      <w:r w:rsidRPr="00C867DF">
        <w:t>и</w:t>
      </w:r>
      <w:r w:rsidRPr="00C867DF">
        <w:rPr>
          <w:spacing w:val="-1"/>
        </w:rPr>
        <w:t xml:space="preserve"> </w:t>
      </w:r>
      <w:r w:rsidRPr="00C867DF">
        <w:t>самостоятельно).</w:t>
      </w:r>
    </w:p>
    <w:p w14:paraId="51EF56B1" w14:textId="77777777" w:rsidR="0081264C" w:rsidRPr="00C867DF" w:rsidRDefault="0081264C" w:rsidP="0081264C">
      <w:pPr>
        <w:pStyle w:val="a9"/>
        <w:ind w:left="233" w:right="143"/>
      </w:pPr>
      <w:r w:rsidRPr="00C867DF">
        <w:t>Упражнения с Монтессори-материалами, игры с дидактической черепахой (чехлы «Укрась</w:t>
      </w:r>
      <w:r w:rsidRPr="00C867DF">
        <w:rPr>
          <w:spacing w:val="1"/>
        </w:rPr>
        <w:t xml:space="preserve"> </w:t>
      </w:r>
      <w:r w:rsidRPr="00C867DF">
        <w:t>полянку»,</w:t>
      </w:r>
      <w:r w:rsidRPr="00C867DF">
        <w:rPr>
          <w:spacing w:val="-2"/>
        </w:rPr>
        <w:t xml:space="preserve"> </w:t>
      </w:r>
      <w:r w:rsidRPr="00C867DF">
        <w:t>«Умелые</w:t>
      </w:r>
      <w:r w:rsidRPr="00C867DF">
        <w:rPr>
          <w:spacing w:val="-4"/>
        </w:rPr>
        <w:t xml:space="preserve"> </w:t>
      </w:r>
      <w:r w:rsidRPr="00C867DF">
        <w:t>ручки») и</w:t>
      </w:r>
      <w:r w:rsidRPr="00C867DF">
        <w:rPr>
          <w:spacing w:val="-1"/>
        </w:rPr>
        <w:t xml:space="preserve"> </w:t>
      </w:r>
      <w:r w:rsidRPr="00C867DF">
        <w:t>др.</w:t>
      </w:r>
    </w:p>
    <w:p w14:paraId="65DDB750" w14:textId="77777777" w:rsidR="0081264C" w:rsidRPr="00C867DF" w:rsidRDefault="0081264C" w:rsidP="0081264C">
      <w:pPr>
        <w:ind w:left="799"/>
      </w:pPr>
      <w:r w:rsidRPr="00C867DF">
        <w:rPr>
          <w:i/>
        </w:rPr>
        <w:t>Формирование</w:t>
      </w:r>
      <w:r w:rsidRPr="00C867DF">
        <w:rPr>
          <w:i/>
          <w:spacing w:val="-9"/>
        </w:rPr>
        <w:t xml:space="preserve"> </w:t>
      </w:r>
      <w:r w:rsidRPr="00C867DF">
        <w:rPr>
          <w:i/>
        </w:rPr>
        <w:t>культурно-гигиенических</w:t>
      </w:r>
      <w:r w:rsidRPr="00C867DF">
        <w:rPr>
          <w:i/>
          <w:spacing w:val="-8"/>
        </w:rPr>
        <w:t xml:space="preserve"> </w:t>
      </w:r>
      <w:r w:rsidRPr="00C867DF">
        <w:rPr>
          <w:i/>
        </w:rPr>
        <w:t>навыков</w:t>
      </w:r>
      <w:r w:rsidRPr="00C867DF">
        <w:t>.</w:t>
      </w:r>
    </w:p>
    <w:p w14:paraId="05CE714D" w14:textId="77777777" w:rsidR="0081264C" w:rsidRPr="00C867DF" w:rsidRDefault="0081264C" w:rsidP="0081264C">
      <w:pPr>
        <w:pStyle w:val="a9"/>
        <w:ind w:left="233" w:right="128"/>
      </w:pPr>
      <w:r w:rsidRPr="00C867DF">
        <w:t>Самостоятельное подворачивание рукавов одежды</w:t>
      </w:r>
      <w:r w:rsidRPr="00C867DF">
        <w:rPr>
          <w:spacing w:val="1"/>
        </w:rPr>
        <w:t xml:space="preserve"> </w:t>
      </w:r>
      <w:r w:rsidRPr="00C867DF">
        <w:t>перед</w:t>
      </w:r>
      <w:r w:rsidRPr="00C867DF">
        <w:rPr>
          <w:spacing w:val="1"/>
        </w:rPr>
        <w:t xml:space="preserve"> </w:t>
      </w:r>
      <w:r w:rsidRPr="00C867DF">
        <w:t>умыванием,</w:t>
      </w:r>
      <w:r w:rsidRPr="00C867DF">
        <w:rPr>
          <w:spacing w:val="1"/>
        </w:rPr>
        <w:t xml:space="preserve"> </w:t>
      </w:r>
      <w:r w:rsidRPr="00C867DF">
        <w:t>при</w:t>
      </w:r>
      <w:r w:rsidRPr="00C867DF">
        <w:rPr>
          <w:spacing w:val="1"/>
        </w:rPr>
        <w:t xml:space="preserve"> </w:t>
      </w:r>
      <w:r w:rsidRPr="00C867DF">
        <w:t>необходимости</w:t>
      </w:r>
      <w:r w:rsidRPr="00C867DF">
        <w:rPr>
          <w:spacing w:val="1"/>
        </w:rPr>
        <w:t xml:space="preserve"> </w:t>
      </w:r>
      <w:r w:rsidRPr="00C867DF">
        <w:t>обращаясь за помощью к взрослому и другим детям. Самостоятельное умывание лица и мытье рук</w:t>
      </w:r>
      <w:r w:rsidRPr="00C867DF">
        <w:rPr>
          <w:spacing w:val="1"/>
        </w:rPr>
        <w:t xml:space="preserve"> </w:t>
      </w:r>
      <w:r w:rsidRPr="00C867DF">
        <w:t>в</w:t>
      </w:r>
      <w:r w:rsidRPr="00C867DF">
        <w:rPr>
          <w:spacing w:val="1"/>
        </w:rPr>
        <w:t xml:space="preserve"> </w:t>
      </w:r>
      <w:r w:rsidRPr="00C867DF">
        <w:t>определенной</w:t>
      </w:r>
      <w:r w:rsidRPr="00C867DF">
        <w:rPr>
          <w:spacing w:val="1"/>
        </w:rPr>
        <w:t xml:space="preserve"> </w:t>
      </w:r>
      <w:r w:rsidRPr="00C867DF">
        <w:t>последовательности.</w:t>
      </w:r>
      <w:r w:rsidRPr="00C867DF">
        <w:rPr>
          <w:spacing w:val="1"/>
        </w:rPr>
        <w:t xml:space="preserve"> </w:t>
      </w:r>
      <w:r w:rsidRPr="00C867DF">
        <w:t>Использование</w:t>
      </w:r>
      <w:r w:rsidRPr="00C867DF">
        <w:rPr>
          <w:spacing w:val="1"/>
        </w:rPr>
        <w:t xml:space="preserve"> </w:t>
      </w:r>
      <w:r w:rsidRPr="00C867DF">
        <w:t>предметов</w:t>
      </w:r>
      <w:r w:rsidRPr="00C867DF">
        <w:rPr>
          <w:spacing w:val="1"/>
        </w:rPr>
        <w:t xml:space="preserve"> </w:t>
      </w:r>
      <w:r w:rsidRPr="00C867DF">
        <w:t>личной</w:t>
      </w:r>
      <w:r w:rsidRPr="00C867DF">
        <w:rPr>
          <w:spacing w:val="1"/>
        </w:rPr>
        <w:t xml:space="preserve"> </w:t>
      </w:r>
      <w:r w:rsidRPr="00C867DF">
        <w:t>гигиены</w:t>
      </w:r>
      <w:r w:rsidRPr="00C867DF">
        <w:rPr>
          <w:spacing w:val="1"/>
        </w:rPr>
        <w:t xml:space="preserve"> </w:t>
      </w:r>
      <w:r w:rsidRPr="00C867DF">
        <w:t>в</w:t>
      </w:r>
      <w:r w:rsidRPr="00C867DF">
        <w:rPr>
          <w:spacing w:val="1"/>
        </w:rPr>
        <w:t xml:space="preserve"> </w:t>
      </w:r>
      <w:r w:rsidRPr="00C867DF">
        <w:t>процессе</w:t>
      </w:r>
      <w:r w:rsidRPr="00C867DF">
        <w:rPr>
          <w:spacing w:val="1"/>
        </w:rPr>
        <w:t xml:space="preserve"> </w:t>
      </w:r>
      <w:r w:rsidRPr="00C867DF">
        <w:t>умывания</w:t>
      </w:r>
      <w:r w:rsidRPr="00C867DF">
        <w:rPr>
          <w:spacing w:val="-11"/>
        </w:rPr>
        <w:t xml:space="preserve"> </w:t>
      </w:r>
      <w:r w:rsidRPr="00C867DF">
        <w:t>и</w:t>
      </w:r>
      <w:r w:rsidRPr="00C867DF">
        <w:rPr>
          <w:spacing w:val="-10"/>
        </w:rPr>
        <w:t xml:space="preserve"> </w:t>
      </w:r>
      <w:r w:rsidRPr="00C867DF">
        <w:t>мытья</w:t>
      </w:r>
      <w:r w:rsidRPr="00C867DF">
        <w:rPr>
          <w:spacing w:val="-11"/>
        </w:rPr>
        <w:t xml:space="preserve"> </w:t>
      </w:r>
      <w:r w:rsidRPr="00C867DF">
        <w:t>рук</w:t>
      </w:r>
      <w:r w:rsidRPr="00C867DF">
        <w:rPr>
          <w:spacing w:val="-9"/>
        </w:rPr>
        <w:t xml:space="preserve"> </w:t>
      </w:r>
      <w:r w:rsidRPr="00C867DF">
        <w:t>(твердое</w:t>
      </w:r>
      <w:r w:rsidRPr="00C867DF">
        <w:rPr>
          <w:spacing w:val="-11"/>
        </w:rPr>
        <w:t xml:space="preserve"> </w:t>
      </w:r>
      <w:r w:rsidRPr="00C867DF">
        <w:t>мыло,</w:t>
      </w:r>
      <w:r w:rsidRPr="00C867DF">
        <w:rPr>
          <w:spacing w:val="-11"/>
        </w:rPr>
        <w:t xml:space="preserve"> </w:t>
      </w:r>
      <w:r w:rsidRPr="00C867DF">
        <w:t>жидкое</w:t>
      </w:r>
      <w:r w:rsidRPr="00C867DF">
        <w:rPr>
          <w:spacing w:val="-8"/>
        </w:rPr>
        <w:t xml:space="preserve"> </w:t>
      </w:r>
      <w:r w:rsidRPr="00C867DF">
        <w:t>мыло</w:t>
      </w:r>
      <w:r w:rsidRPr="00C867DF">
        <w:rPr>
          <w:spacing w:val="-11"/>
        </w:rPr>
        <w:t xml:space="preserve"> </w:t>
      </w:r>
      <w:r w:rsidRPr="00C867DF">
        <w:t>во</w:t>
      </w:r>
      <w:r w:rsidRPr="00C867DF">
        <w:rPr>
          <w:spacing w:val="-11"/>
        </w:rPr>
        <w:t xml:space="preserve"> </w:t>
      </w:r>
      <w:r w:rsidRPr="00C867DF">
        <w:t>флаконе</w:t>
      </w:r>
      <w:r w:rsidRPr="00C867DF">
        <w:rPr>
          <w:spacing w:val="-10"/>
        </w:rPr>
        <w:t xml:space="preserve"> </w:t>
      </w:r>
      <w:r w:rsidRPr="00C867DF">
        <w:t>с</w:t>
      </w:r>
      <w:r w:rsidRPr="00C867DF">
        <w:rPr>
          <w:spacing w:val="-12"/>
        </w:rPr>
        <w:t xml:space="preserve"> </w:t>
      </w:r>
      <w:r w:rsidRPr="00C867DF">
        <w:t>дозатором,</w:t>
      </w:r>
      <w:r w:rsidRPr="00C867DF">
        <w:rPr>
          <w:spacing w:val="-10"/>
        </w:rPr>
        <w:t xml:space="preserve"> </w:t>
      </w:r>
      <w:r w:rsidRPr="00C867DF">
        <w:t>полотенце).</w:t>
      </w:r>
      <w:r w:rsidRPr="00C867DF">
        <w:rPr>
          <w:spacing w:val="-10"/>
        </w:rPr>
        <w:t xml:space="preserve"> </w:t>
      </w:r>
      <w:r w:rsidRPr="00C867DF">
        <w:t>Мытье</w:t>
      </w:r>
      <w:r w:rsidRPr="00C867DF">
        <w:rPr>
          <w:spacing w:val="-11"/>
        </w:rPr>
        <w:t xml:space="preserve"> </w:t>
      </w:r>
      <w:r w:rsidRPr="00C867DF">
        <w:t>рук</w:t>
      </w:r>
      <w:r w:rsidRPr="00C867DF">
        <w:rPr>
          <w:spacing w:val="-58"/>
        </w:rPr>
        <w:t xml:space="preserve"> </w:t>
      </w:r>
      <w:r w:rsidRPr="00C867DF">
        <w:t>после</w:t>
      </w:r>
      <w:r w:rsidRPr="00C867DF">
        <w:rPr>
          <w:spacing w:val="-6"/>
        </w:rPr>
        <w:t xml:space="preserve"> </w:t>
      </w:r>
      <w:r w:rsidRPr="00C867DF">
        <w:t>прогулки,</w:t>
      </w:r>
      <w:r w:rsidRPr="00C867DF">
        <w:rPr>
          <w:spacing w:val="-5"/>
        </w:rPr>
        <w:t xml:space="preserve"> </w:t>
      </w:r>
      <w:r w:rsidRPr="00C867DF">
        <w:t>туалета,</w:t>
      </w:r>
      <w:r w:rsidRPr="00C867DF">
        <w:rPr>
          <w:spacing w:val="-4"/>
        </w:rPr>
        <w:t xml:space="preserve"> </w:t>
      </w:r>
      <w:r w:rsidRPr="00C867DF">
        <w:t>перед</w:t>
      </w:r>
      <w:r w:rsidRPr="00C867DF">
        <w:rPr>
          <w:spacing w:val="-5"/>
        </w:rPr>
        <w:t xml:space="preserve"> </w:t>
      </w:r>
      <w:r w:rsidRPr="00C867DF">
        <w:t>едой</w:t>
      </w:r>
      <w:r w:rsidRPr="00C867DF">
        <w:rPr>
          <w:spacing w:val="-7"/>
        </w:rPr>
        <w:t xml:space="preserve"> </w:t>
      </w:r>
      <w:r w:rsidRPr="00C867DF">
        <w:t>и</w:t>
      </w:r>
      <w:r w:rsidRPr="00C867DF">
        <w:rPr>
          <w:spacing w:val="-6"/>
        </w:rPr>
        <w:t xml:space="preserve"> </w:t>
      </w:r>
      <w:r w:rsidRPr="00C867DF">
        <w:t>т.</w:t>
      </w:r>
      <w:r w:rsidRPr="00C867DF">
        <w:rPr>
          <w:spacing w:val="-6"/>
        </w:rPr>
        <w:t xml:space="preserve"> </w:t>
      </w:r>
      <w:r w:rsidRPr="00C867DF">
        <w:t>д.</w:t>
      </w:r>
      <w:r w:rsidRPr="00C867DF">
        <w:rPr>
          <w:spacing w:val="-6"/>
        </w:rPr>
        <w:t xml:space="preserve"> </w:t>
      </w:r>
      <w:r w:rsidRPr="00C867DF">
        <w:t>Самостоятельное</w:t>
      </w:r>
      <w:r w:rsidRPr="00C867DF">
        <w:rPr>
          <w:spacing w:val="-4"/>
        </w:rPr>
        <w:t xml:space="preserve"> </w:t>
      </w:r>
      <w:r w:rsidRPr="00C867DF">
        <w:t>причесывание</w:t>
      </w:r>
      <w:r w:rsidRPr="00C867DF">
        <w:rPr>
          <w:spacing w:val="-5"/>
        </w:rPr>
        <w:t xml:space="preserve"> </w:t>
      </w:r>
      <w:r w:rsidRPr="00C867DF">
        <w:t>волос</w:t>
      </w:r>
      <w:r w:rsidRPr="00C867DF">
        <w:rPr>
          <w:spacing w:val="-7"/>
        </w:rPr>
        <w:t xml:space="preserve"> </w:t>
      </w:r>
      <w:r w:rsidRPr="00C867DF">
        <w:t>с</w:t>
      </w:r>
      <w:r w:rsidRPr="00C867DF">
        <w:rPr>
          <w:spacing w:val="-6"/>
        </w:rPr>
        <w:t xml:space="preserve"> </w:t>
      </w:r>
      <w:r w:rsidRPr="00C867DF">
        <w:t>использованием</w:t>
      </w:r>
      <w:r w:rsidRPr="00C867DF">
        <w:rPr>
          <w:spacing w:val="-58"/>
        </w:rPr>
        <w:t xml:space="preserve"> </w:t>
      </w:r>
      <w:r w:rsidRPr="00C867DF">
        <w:rPr>
          <w:spacing w:val="-1"/>
        </w:rPr>
        <w:t>предметов</w:t>
      </w:r>
      <w:r w:rsidRPr="00C867DF">
        <w:rPr>
          <w:spacing w:val="-15"/>
        </w:rPr>
        <w:t xml:space="preserve"> </w:t>
      </w:r>
      <w:r w:rsidRPr="00C867DF">
        <w:rPr>
          <w:spacing w:val="-1"/>
        </w:rPr>
        <w:t>личной</w:t>
      </w:r>
      <w:r w:rsidRPr="00C867DF">
        <w:rPr>
          <w:spacing w:val="-11"/>
        </w:rPr>
        <w:t xml:space="preserve"> </w:t>
      </w:r>
      <w:r w:rsidRPr="00C867DF">
        <w:rPr>
          <w:spacing w:val="-1"/>
        </w:rPr>
        <w:t>гигиены.</w:t>
      </w:r>
      <w:r w:rsidRPr="00C867DF">
        <w:rPr>
          <w:spacing w:val="-11"/>
        </w:rPr>
        <w:t xml:space="preserve"> </w:t>
      </w:r>
      <w:r w:rsidRPr="00C867DF">
        <w:rPr>
          <w:spacing w:val="-1"/>
        </w:rPr>
        <w:t>В</w:t>
      </w:r>
      <w:r w:rsidRPr="00C867DF">
        <w:rPr>
          <w:spacing w:val="-9"/>
        </w:rPr>
        <w:t xml:space="preserve"> </w:t>
      </w:r>
      <w:r w:rsidRPr="00C867DF">
        <w:rPr>
          <w:spacing w:val="-1"/>
        </w:rPr>
        <w:t>случае</w:t>
      </w:r>
      <w:r w:rsidRPr="00C867DF">
        <w:rPr>
          <w:spacing w:val="-13"/>
        </w:rPr>
        <w:t xml:space="preserve"> </w:t>
      </w:r>
      <w:r w:rsidRPr="00C867DF">
        <w:rPr>
          <w:spacing w:val="-1"/>
        </w:rPr>
        <w:t>необходимости</w:t>
      </w:r>
      <w:r w:rsidRPr="00C867DF">
        <w:rPr>
          <w:spacing w:val="-6"/>
        </w:rPr>
        <w:t xml:space="preserve"> </w:t>
      </w:r>
      <w:r w:rsidRPr="00C867DF">
        <w:t>словесное</w:t>
      </w:r>
      <w:r w:rsidRPr="00C867DF">
        <w:rPr>
          <w:spacing w:val="-13"/>
        </w:rPr>
        <w:t xml:space="preserve"> </w:t>
      </w:r>
      <w:r w:rsidRPr="00C867DF">
        <w:t>обращение</w:t>
      </w:r>
      <w:r w:rsidRPr="00C867DF">
        <w:rPr>
          <w:spacing w:val="-8"/>
        </w:rPr>
        <w:t xml:space="preserve"> </w:t>
      </w:r>
      <w:r w:rsidRPr="00C867DF">
        <w:t>за</w:t>
      </w:r>
      <w:r w:rsidRPr="00C867DF">
        <w:rPr>
          <w:spacing w:val="-13"/>
        </w:rPr>
        <w:t xml:space="preserve"> </w:t>
      </w:r>
      <w:r w:rsidRPr="00C867DF">
        <w:t>помощью</w:t>
      </w:r>
      <w:r w:rsidRPr="00C867DF">
        <w:rPr>
          <w:spacing w:val="-9"/>
        </w:rPr>
        <w:t xml:space="preserve"> </w:t>
      </w:r>
      <w:r w:rsidRPr="00C867DF">
        <w:t>друг</w:t>
      </w:r>
      <w:r w:rsidRPr="00C867DF">
        <w:rPr>
          <w:spacing w:val="-9"/>
        </w:rPr>
        <w:t xml:space="preserve"> </w:t>
      </w:r>
      <w:r w:rsidRPr="00C867DF">
        <w:t>к</w:t>
      </w:r>
      <w:r w:rsidRPr="00C867DF">
        <w:rPr>
          <w:spacing w:val="-13"/>
        </w:rPr>
        <w:t xml:space="preserve"> </w:t>
      </w:r>
      <w:r w:rsidRPr="00C867DF">
        <w:t>другу</w:t>
      </w:r>
      <w:r w:rsidRPr="00C867DF">
        <w:rPr>
          <w:spacing w:val="-57"/>
        </w:rPr>
        <w:t xml:space="preserve"> </w:t>
      </w:r>
      <w:r w:rsidRPr="00C867DF">
        <w:t>или</w:t>
      </w:r>
      <w:r w:rsidRPr="00C867DF">
        <w:rPr>
          <w:spacing w:val="-6"/>
        </w:rPr>
        <w:t xml:space="preserve"> </w:t>
      </w:r>
      <w:r w:rsidRPr="00C867DF">
        <w:t>к</w:t>
      </w:r>
      <w:r w:rsidRPr="00C867DF">
        <w:rPr>
          <w:spacing w:val="-4"/>
        </w:rPr>
        <w:t xml:space="preserve"> </w:t>
      </w:r>
      <w:r w:rsidRPr="00C867DF">
        <w:t>взрослому</w:t>
      </w:r>
      <w:r w:rsidRPr="00C867DF">
        <w:rPr>
          <w:spacing w:val="-5"/>
        </w:rPr>
        <w:t xml:space="preserve"> </w:t>
      </w:r>
      <w:r w:rsidRPr="00C867DF">
        <w:t>во</w:t>
      </w:r>
      <w:r w:rsidRPr="00C867DF">
        <w:rPr>
          <w:spacing w:val="-5"/>
        </w:rPr>
        <w:t xml:space="preserve"> </w:t>
      </w:r>
      <w:r w:rsidRPr="00C867DF">
        <w:t>время</w:t>
      </w:r>
      <w:r w:rsidRPr="00C867DF">
        <w:rPr>
          <w:spacing w:val="-4"/>
        </w:rPr>
        <w:t xml:space="preserve"> </w:t>
      </w:r>
      <w:r w:rsidRPr="00C867DF">
        <w:t>причесывания.</w:t>
      </w:r>
      <w:r w:rsidRPr="00C867DF">
        <w:rPr>
          <w:spacing w:val="-4"/>
        </w:rPr>
        <w:t xml:space="preserve"> </w:t>
      </w:r>
      <w:r w:rsidRPr="00C867DF">
        <w:t>Обращение</w:t>
      </w:r>
      <w:r w:rsidRPr="00C867DF">
        <w:rPr>
          <w:spacing w:val="-7"/>
        </w:rPr>
        <w:t xml:space="preserve"> </w:t>
      </w:r>
      <w:r w:rsidRPr="00C867DF">
        <w:t>внимание</w:t>
      </w:r>
      <w:r w:rsidRPr="00C867DF">
        <w:rPr>
          <w:spacing w:val="-5"/>
        </w:rPr>
        <w:t xml:space="preserve"> </w:t>
      </w:r>
      <w:r w:rsidRPr="00C867DF">
        <w:t>на</w:t>
      </w:r>
      <w:r w:rsidRPr="00C867DF">
        <w:rPr>
          <w:spacing w:val="-8"/>
        </w:rPr>
        <w:t xml:space="preserve"> </w:t>
      </w:r>
      <w:r w:rsidRPr="00C867DF">
        <w:t>особенности</w:t>
      </w:r>
      <w:r w:rsidRPr="00C867DF">
        <w:rPr>
          <w:spacing w:val="-4"/>
        </w:rPr>
        <w:t xml:space="preserve"> </w:t>
      </w:r>
      <w:r w:rsidRPr="00C867DF">
        <w:t>прически</w:t>
      </w:r>
      <w:r w:rsidRPr="00C867DF">
        <w:rPr>
          <w:spacing w:val="-5"/>
        </w:rPr>
        <w:t xml:space="preserve"> </w:t>
      </w:r>
      <w:r w:rsidRPr="00C867DF">
        <w:t>и</w:t>
      </w:r>
      <w:r w:rsidRPr="00C867DF">
        <w:rPr>
          <w:spacing w:val="-6"/>
        </w:rPr>
        <w:t xml:space="preserve"> </w:t>
      </w:r>
      <w:r w:rsidRPr="00C867DF">
        <w:t>ухода</w:t>
      </w:r>
      <w:r w:rsidRPr="00C867DF">
        <w:rPr>
          <w:spacing w:val="-8"/>
        </w:rPr>
        <w:t xml:space="preserve"> </w:t>
      </w:r>
      <w:r w:rsidRPr="00C867DF">
        <w:t>за</w:t>
      </w:r>
      <w:r w:rsidRPr="00C867DF">
        <w:rPr>
          <w:spacing w:val="-57"/>
        </w:rPr>
        <w:t xml:space="preserve"> </w:t>
      </w:r>
      <w:r w:rsidRPr="00C867DF">
        <w:t>ней.</w:t>
      </w:r>
      <w:r w:rsidRPr="00C867DF">
        <w:rPr>
          <w:spacing w:val="1"/>
        </w:rPr>
        <w:t xml:space="preserve"> </w:t>
      </w:r>
      <w:r w:rsidRPr="00C867DF">
        <w:t>Использование</w:t>
      </w:r>
      <w:r w:rsidRPr="00C867DF">
        <w:rPr>
          <w:spacing w:val="1"/>
        </w:rPr>
        <w:t xml:space="preserve"> </w:t>
      </w:r>
      <w:r w:rsidRPr="00C867DF">
        <w:t>носового</w:t>
      </w:r>
      <w:r w:rsidRPr="00C867DF">
        <w:rPr>
          <w:spacing w:val="1"/>
        </w:rPr>
        <w:t xml:space="preserve"> </w:t>
      </w:r>
      <w:r w:rsidRPr="00C867DF">
        <w:t>платка</w:t>
      </w:r>
      <w:r w:rsidRPr="00C867DF">
        <w:rPr>
          <w:spacing w:val="1"/>
        </w:rPr>
        <w:t xml:space="preserve"> </w:t>
      </w:r>
      <w:r w:rsidRPr="00C867DF">
        <w:t>и</w:t>
      </w:r>
      <w:r w:rsidRPr="00C867DF">
        <w:rPr>
          <w:spacing w:val="1"/>
        </w:rPr>
        <w:t xml:space="preserve"> </w:t>
      </w:r>
      <w:r w:rsidRPr="00C867DF">
        <w:t>умение</w:t>
      </w:r>
      <w:r w:rsidRPr="00C867DF">
        <w:rPr>
          <w:spacing w:val="1"/>
        </w:rPr>
        <w:t xml:space="preserve"> </w:t>
      </w:r>
      <w:r w:rsidRPr="00C867DF">
        <w:t>хранить</w:t>
      </w:r>
      <w:r w:rsidRPr="00C867DF">
        <w:rPr>
          <w:spacing w:val="1"/>
        </w:rPr>
        <w:t xml:space="preserve"> </w:t>
      </w:r>
      <w:r w:rsidRPr="00C867DF">
        <w:t>его</w:t>
      </w:r>
      <w:r w:rsidRPr="00C867DF">
        <w:rPr>
          <w:spacing w:val="1"/>
        </w:rPr>
        <w:t xml:space="preserve"> </w:t>
      </w:r>
      <w:r w:rsidRPr="00C867DF">
        <w:t>(убирать</w:t>
      </w:r>
      <w:r w:rsidRPr="00C867DF">
        <w:rPr>
          <w:spacing w:val="1"/>
        </w:rPr>
        <w:t xml:space="preserve"> </w:t>
      </w:r>
      <w:r w:rsidRPr="00C867DF">
        <w:t>в</w:t>
      </w:r>
      <w:r w:rsidRPr="00C867DF">
        <w:rPr>
          <w:spacing w:val="1"/>
        </w:rPr>
        <w:t xml:space="preserve"> </w:t>
      </w:r>
      <w:r w:rsidRPr="00C867DF">
        <w:t>карман</w:t>
      </w:r>
      <w:r w:rsidRPr="00C867DF">
        <w:rPr>
          <w:spacing w:val="1"/>
        </w:rPr>
        <w:t xml:space="preserve"> </w:t>
      </w:r>
      <w:r w:rsidRPr="00C867DF">
        <w:t>одежды</w:t>
      </w:r>
      <w:r w:rsidRPr="00C867DF">
        <w:rPr>
          <w:spacing w:val="1"/>
        </w:rPr>
        <w:t xml:space="preserve"> </w:t>
      </w:r>
      <w:r w:rsidRPr="00C867DF">
        <w:t>или</w:t>
      </w:r>
      <w:r w:rsidRPr="00C867DF">
        <w:rPr>
          <w:spacing w:val="1"/>
        </w:rPr>
        <w:t xml:space="preserve"> </w:t>
      </w:r>
      <w:r w:rsidRPr="00C867DF">
        <w:t>в</w:t>
      </w:r>
      <w:r w:rsidRPr="00C867DF">
        <w:rPr>
          <w:spacing w:val="-57"/>
        </w:rPr>
        <w:t xml:space="preserve"> </w:t>
      </w:r>
      <w:r w:rsidRPr="00C867DF">
        <w:t>специальную сумочку- кошелек). Использование салфетки, носового платка при слюнотечении.</w:t>
      </w:r>
      <w:r w:rsidRPr="00C867DF">
        <w:rPr>
          <w:spacing w:val="1"/>
        </w:rPr>
        <w:t xml:space="preserve"> </w:t>
      </w:r>
      <w:r w:rsidRPr="00C867DF">
        <w:t>Чистка зубов. Полоскание рта после еды. Пользование туалетом и средствами гигиены. Прием</w:t>
      </w:r>
      <w:r w:rsidRPr="00C867DF">
        <w:rPr>
          <w:spacing w:val="1"/>
        </w:rPr>
        <w:t xml:space="preserve"> </w:t>
      </w:r>
      <w:r w:rsidRPr="00C867DF">
        <w:t>пищи. Правила поведения во время еды. Использование приборов во время еды и средств личной</w:t>
      </w:r>
      <w:r w:rsidRPr="00C867DF">
        <w:rPr>
          <w:spacing w:val="1"/>
        </w:rPr>
        <w:t xml:space="preserve"> </w:t>
      </w:r>
      <w:r w:rsidRPr="00C867DF">
        <w:t>гигиены</w:t>
      </w:r>
      <w:r w:rsidRPr="00C867DF">
        <w:rPr>
          <w:spacing w:val="-11"/>
        </w:rPr>
        <w:t xml:space="preserve"> </w:t>
      </w:r>
      <w:r w:rsidRPr="00C867DF">
        <w:t>после</w:t>
      </w:r>
      <w:r w:rsidRPr="00C867DF">
        <w:rPr>
          <w:spacing w:val="-8"/>
        </w:rPr>
        <w:t xml:space="preserve"> </w:t>
      </w:r>
      <w:r w:rsidRPr="00C867DF">
        <w:t>неё.</w:t>
      </w:r>
      <w:r w:rsidRPr="00C867DF">
        <w:rPr>
          <w:spacing w:val="-6"/>
        </w:rPr>
        <w:t xml:space="preserve"> </w:t>
      </w:r>
      <w:r w:rsidRPr="00C867DF">
        <w:t>Предметно-практическая,</w:t>
      </w:r>
      <w:r w:rsidRPr="00C867DF">
        <w:rPr>
          <w:spacing w:val="-6"/>
        </w:rPr>
        <w:t xml:space="preserve"> </w:t>
      </w:r>
      <w:r w:rsidRPr="00C867DF">
        <w:t>игровая</w:t>
      </w:r>
      <w:r w:rsidRPr="00C867DF">
        <w:rPr>
          <w:spacing w:val="-5"/>
        </w:rPr>
        <w:t xml:space="preserve"> </w:t>
      </w:r>
      <w:r w:rsidRPr="00C867DF">
        <w:t>и</w:t>
      </w:r>
      <w:r w:rsidRPr="00C867DF">
        <w:rPr>
          <w:spacing w:val="-4"/>
        </w:rPr>
        <w:t xml:space="preserve"> </w:t>
      </w:r>
      <w:r w:rsidRPr="00C867DF">
        <w:t>речевая</w:t>
      </w:r>
      <w:r w:rsidRPr="00C867DF">
        <w:rPr>
          <w:spacing w:val="-6"/>
        </w:rPr>
        <w:t xml:space="preserve"> </w:t>
      </w:r>
      <w:r w:rsidRPr="00C867DF">
        <w:t>деятельность</w:t>
      </w:r>
      <w:r w:rsidRPr="00C867DF">
        <w:rPr>
          <w:spacing w:val="-5"/>
        </w:rPr>
        <w:t xml:space="preserve"> </w:t>
      </w:r>
      <w:r w:rsidRPr="00C867DF">
        <w:t>по</w:t>
      </w:r>
      <w:r w:rsidRPr="00C867DF">
        <w:rPr>
          <w:spacing w:val="-7"/>
        </w:rPr>
        <w:t xml:space="preserve"> </w:t>
      </w:r>
      <w:r w:rsidRPr="00C867DF">
        <w:t>основам</w:t>
      </w:r>
      <w:r w:rsidRPr="00C867DF">
        <w:rPr>
          <w:spacing w:val="-8"/>
        </w:rPr>
        <w:t xml:space="preserve"> </w:t>
      </w:r>
      <w:r w:rsidRPr="00C867DF">
        <w:t>здорового</w:t>
      </w:r>
      <w:r w:rsidRPr="00C867DF">
        <w:rPr>
          <w:spacing w:val="-58"/>
        </w:rPr>
        <w:t xml:space="preserve"> </w:t>
      </w:r>
      <w:r w:rsidRPr="00C867DF">
        <w:rPr>
          <w:spacing w:val="-1"/>
        </w:rPr>
        <w:t>образа</w:t>
      </w:r>
      <w:r w:rsidRPr="00C867DF">
        <w:rPr>
          <w:spacing w:val="-13"/>
        </w:rPr>
        <w:t xml:space="preserve"> </w:t>
      </w:r>
      <w:r w:rsidRPr="00C867DF">
        <w:rPr>
          <w:spacing w:val="-1"/>
        </w:rPr>
        <w:t>жизни.</w:t>
      </w:r>
      <w:r w:rsidRPr="00C867DF">
        <w:rPr>
          <w:spacing w:val="-12"/>
        </w:rPr>
        <w:t xml:space="preserve"> </w:t>
      </w:r>
      <w:r w:rsidRPr="00C867DF">
        <w:t>Игровые</w:t>
      </w:r>
      <w:r w:rsidRPr="00C867DF">
        <w:rPr>
          <w:spacing w:val="-15"/>
        </w:rPr>
        <w:t xml:space="preserve"> </w:t>
      </w:r>
      <w:r w:rsidRPr="00C867DF">
        <w:t>упражнения</w:t>
      </w:r>
      <w:r w:rsidRPr="00C867DF">
        <w:rPr>
          <w:spacing w:val="-13"/>
        </w:rPr>
        <w:t xml:space="preserve"> </w:t>
      </w:r>
      <w:r w:rsidRPr="00C867DF">
        <w:t>на</w:t>
      </w:r>
      <w:r w:rsidRPr="00C867DF">
        <w:rPr>
          <w:spacing w:val="-11"/>
        </w:rPr>
        <w:t xml:space="preserve"> </w:t>
      </w:r>
      <w:r w:rsidRPr="00C867DF">
        <w:t>детской</w:t>
      </w:r>
      <w:r w:rsidRPr="00C867DF">
        <w:rPr>
          <w:spacing w:val="-10"/>
        </w:rPr>
        <w:t xml:space="preserve"> </w:t>
      </w:r>
      <w:r w:rsidRPr="00C867DF">
        <w:t>сенсорной</w:t>
      </w:r>
      <w:r w:rsidRPr="00C867DF">
        <w:rPr>
          <w:spacing w:val="-10"/>
        </w:rPr>
        <w:t xml:space="preserve"> </w:t>
      </w:r>
      <w:r w:rsidRPr="00C867DF">
        <w:t>дорожке,</w:t>
      </w:r>
      <w:r w:rsidRPr="00C867DF">
        <w:rPr>
          <w:spacing w:val="-12"/>
        </w:rPr>
        <w:t xml:space="preserve"> </w:t>
      </w:r>
      <w:r w:rsidRPr="00C867DF">
        <w:t>дорожке</w:t>
      </w:r>
      <w:r w:rsidRPr="00C867DF">
        <w:rPr>
          <w:spacing w:val="-10"/>
        </w:rPr>
        <w:t xml:space="preserve"> </w:t>
      </w:r>
      <w:r w:rsidRPr="00C867DF">
        <w:t>«Гофр»</w:t>
      </w:r>
      <w:r w:rsidRPr="00C867DF">
        <w:rPr>
          <w:spacing w:val="-12"/>
        </w:rPr>
        <w:t xml:space="preserve"> </w:t>
      </w:r>
      <w:r w:rsidRPr="00C867DF">
        <w:t>со</w:t>
      </w:r>
      <w:r w:rsidRPr="00C867DF">
        <w:rPr>
          <w:spacing w:val="-12"/>
        </w:rPr>
        <w:t xml:space="preserve"> </w:t>
      </w:r>
      <w:r w:rsidRPr="00C867DF">
        <w:t>следочками,</w:t>
      </w:r>
      <w:r w:rsidRPr="00C867DF">
        <w:rPr>
          <w:spacing w:val="-57"/>
        </w:rPr>
        <w:t xml:space="preserve"> </w:t>
      </w:r>
      <w:r w:rsidRPr="00C867DF">
        <w:t>дидактической</w:t>
      </w:r>
      <w:r w:rsidRPr="00C867DF">
        <w:rPr>
          <w:spacing w:val="1"/>
        </w:rPr>
        <w:t xml:space="preserve"> </w:t>
      </w:r>
      <w:r w:rsidRPr="00C867DF">
        <w:t>змейке,</w:t>
      </w:r>
      <w:r w:rsidRPr="00C867DF">
        <w:rPr>
          <w:spacing w:val="1"/>
        </w:rPr>
        <w:t xml:space="preserve"> </w:t>
      </w:r>
      <w:r w:rsidRPr="00C867DF">
        <w:t>на</w:t>
      </w:r>
      <w:r w:rsidRPr="00C867DF">
        <w:rPr>
          <w:spacing w:val="1"/>
        </w:rPr>
        <w:t xml:space="preserve"> </w:t>
      </w:r>
      <w:r w:rsidRPr="00C867DF">
        <w:t>сенсорном</w:t>
      </w:r>
      <w:r w:rsidRPr="00C867DF">
        <w:rPr>
          <w:spacing w:val="1"/>
        </w:rPr>
        <w:t xml:space="preserve"> </w:t>
      </w:r>
      <w:r w:rsidRPr="00C867DF">
        <w:t>(набивном)</w:t>
      </w:r>
      <w:r w:rsidRPr="00C867DF">
        <w:rPr>
          <w:spacing w:val="1"/>
        </w:rPr>
        <w:t xml:space="preserve"> </w:t>
      </w:r>
      <w:r w:rsidRPr="00C867DF">
        <w:t>мяче</w:t>
      </w:r>
      <w:r w:rsidRPr="00C867DF">
        <w:rPr>
          <w:spacing w:val="1"/>
        </w:rPr>
        <w:t xml:space="preserve"> </w:t>
      </w:r>
      <w:r w:rsidRPr="00C867DF">
        <w:t>и</w:t>
      </w:r>
      <w:r w:rsidRPr="00C867DF">
        <w:rPr>
          <w:spacing w:val="1"/>
        </w:rPr>
        <w:t xml:space="preserve"> </w:t>
      </w:r>
      <w:r w:rsidRPr="00C867DF">
        <w:t>другом</w:t>
      </w:r>
      <w:r w:rsidRPr="00C867DF">
        <w:rPr>
          <w:spacing w:val="1"/>
        </w:rPr>
        <w:t xml:space="preserve"> </w:t>
      </w:r>
      <w:r w:rsidRPr="00C867DF">
        <w:t>полифункциональном</w:t>
      </w:r>
      <w:r w:rsidRPr="00C867DF">
        <w:rPr>
          <w:spacing w:val="1"/>
        </w:rPr>
        <w:t xml:space="preserve"> </w:t>
      </w:r>
      <w:r w:rsidRPr="00C867DF">
        <w:t>оборудовании,</w:t>
      </w:r>
      <w:r w:rsidRPr="00C867DF">
        <w:rPr>
          <w:spacing w:val="1"/>
        </w:rPr>
        <w:t xml:space="preserve"> </w:t>
      </w:r>
      <w:r w:rsidRPr="00C867DF">
        <w:t>направленные</w:t>
      </w:r>
      <w:r w:rsidRPr="00C867DF">
        <w:rPr>
          <w:spacing w:val="1"/>
        </w:rPr>
        <w:t xml:space="preserve"> </w:t>
      </w:r>
      <w:r w:rsidRPr="00C867DF">
        <w:t>на</w:t>
      </w:r>
      <w:r w:rsidRPr="00C867DF">
        <w:rPr>
          <w:spacing w:val="1"/>
        </w:rPr>
        <w:t xml:space="preserve"> </w:t>
      </w:r>
      <w:r w:rsidRPr="00C867DF">
        <w:t>профилактику</w:t>
      </w:r>
      <w:r w:rsidRPr="00C867DF">
        <w:rPr>
          <w:spacing w:val="1"/>
        </w:rPr>
        <w:t xml:space="preserve"> </w:t>
      </w:r>
      <w:r w:rsidRPr="00C867DF">
        <w:t>и</w:t>
      </w:r>
      <w:r w:rsidRPr="00C867DF">
        <w:rPr>
          <w:spacing w:val="1"/>
        </w:rPr>
        <w:t xml:space="preserve"> </w:t>
      </w:r>
      <w:r w:rsidRPr="00C867DF">
        <w:t>коррекцию</w:t>
      </w:r>
      <w:r w:rsidRPr="00C867DF">
        <w:rPr>
          <w:spacing w:val="1"/>
        </w:rPr>
        <w:t xml:space="preserve"> </w:t>
      </w:r>
      <w:r w:rsidRPr="00C867DF">
        <w:t>нарушений</w:t>
      </w:r>
      <w:r w:rsidRPr="00C867DF">
        <w:rPr>
          <w:spacing w:val="1"/>
        </w:rPr>
        <w:t xml:space="preserve"> </w:t>
      </w:r>
      <w:r w:rsidRPr="00C867DF">
        <w:t>общей</w:t>
      </w:r>
      <w:r w:rsidRPr="00C867DF">
        <w:rPr>
          <w:spacing w:val="1"/>
        </w:rPr>
        <w:t xml:space="preserve"> </w:t>
      </w:r>
      <w:r w:rsidRPr="00C867DF">
        <w:t>моторики</w:t>
      </w:r>
      <w:r w:rsidRPr="00C867DF">
        <w:rPr>
          <w:spacing w:val="1"/>
        </w:rPr>
        <w:t xml:space="preserve"> </w:t>
      </w:r>
      <w:r w:rsidRPr="00C867DF">
        <w:t>(кинезиотерапевтические процедуры), уточнение и расширение способов практических действий,</w:t>
      </w:r>
      <w:r w:rsidRPr="00C867DF">
        <w:rPr>
          <w:spacing w:val="1"/>
        </w:rPr>
        <w:t xml:space="preserve"> </w:t>
      </w:r>
      <w:r w:rsidRPr="00C867DF">
        <w:t>сформированных на первой ступени обучения. Разнообразные игровые упражнения на развитие</w:t>
      </w:r>
      <w:r w:rsidRPr="00C867DF">
        <w:rPr>
          <w:spacing w:val="1"/>
        </w:rPr>
        <w:t xml:space="preserve"> </w:t>
      </w:r>
      <w:r w:rsidRPr="00C867DF">
        <w:t>тонкой</w:t>
      </w:r>
      <w:r w:rsidRPr="00C867DF">
        <w:rPr>
          <w:spacing w:val="-11"/>
        </w:rPr>
        <w:t xml:space="preserve"> </w:t>
      </w:r>
      <w:r w:rsidRPr="00C867DF">
        <w:t>моторики</w:t>
      </w:r>
      <w:r w:rsidRPr="00C867DF">
        <w:rPr>
          <w:spacing w:val="-11"/>
        </w:rPr>
        <w:t xml:space="preserve"> </w:t>
      </w:r>
      <w:r w:rsidRPr="00C867DF">
        <w:t>рук</w:t>
      </w:r>
      <w:r w:rsidRPr="00C867DF">
        <w:rPr>
          <w:spacing w:val="-11"/>
        </w:rPr>
        <w:t xml:space="preserve"> </w:t>
      </w:r>
      <w:r w:rsidRPr="00C867DF">
        <w:t>с</w:t>
      </w:r>
      <w:r w:rsidRPr="00C867DF">
        <w:rPr>
          <w:spacing w:val="-13"/>
        </w:rPr>
        <w:t xml:space="preserve"> </w:t>
      </w:r>
      <w:r w:rsidRPr="00C867DF">
        <w:t>шариками</w:t>
      </w:r>
      <w:r w:rsidRPr="00C867DF">
        <w:rPr>
          <w:spacing w:val="-10"/>
        </w:rPr>
        <w:t xml:space="preserve"> </w:t>
      </w:r>
      <w:r w:rsidRPr="00C867DF">
        <w:t>из</w:t>
      </w:r>
      <w:r w:rsidRPr="00C867DF">
        <w:rPr>
          <w:spacing w:val="-11"/>
        </w:rPr>
        <w:t xml:space="preserve"> </w:t>
      </w:r>
      <w:r w:rsidRPr="00C867DF">
        <w:t>сухого</w:t>
      </w:r>
      <w:r w:rsidRPr="00C867DF">
        <w:rPr>
          <w:spacing w:val="-10"/>
        </w:rPr>
        <w:t xml:space="preserve"> </w:t>
      </w:r>
      <w:r w:rsidRPr="00C867DF">
        <w:t>бассейна</w:t>
      </w:r>
      <w:r w:rsidRPr="00C867DF">
        <w:rPr>
          <w:spacing w:val="-10"/>
        </w:rPr>
        <w:t xml:space="preserve"> </w:t>
      </w:r>
      <w:r w:rsidRPr="00C867DF">
        <w:t>или</w:t>
      </w:r>
      <w:r w:rsidRPr="00C867DF">
        <w:rPr>
          <w:spacing w:val="-11"/>
        </w:rPr>
        <w:t xml:space="preserve"> </w:t>
      </w:r>
      <w:r w:rsidRPr="00C867DF">
        <w:t>массажными</w:t>
      </w:r>
      <w:r w:rsidRPr="00C867DF">
        <w:rPr>
          <w:spacing w:val="-7"/>
        </w:rPr>
        <w:t xml:space="preserve"> </w:t>
      </w:r>
      <w:r w:rsidRPr="00C867DF">
        <w:t>мячами,</w:t>
      </w:r>
      <w:r w:rsidRPr="00C867DF">
        <w:rPr>
          <w:spacing w:val="-10"/>
        </w:rPr>
        <w:t xml:space="preserve"> </w:t>
      </w:r>
      <w:r w:rsidRPr="00C867DF">
        <w:t>шишками</w:t>
      </w:r>
      <w:r w:rsidRPr="00C867DF">
        <w:rPr>
          <w:spacing w:val="-10"/>
        </w:rPr>
        <w:t xml:space="preserve"> </w:t>
      </w:r>
      <w:r w:rsidRPr="00C867DF">
        <w:t>и</w:t>
      </w:r>
      <w:r w:rsidRPr="00C867DF">
        <w:rPr>
          <w:spacing w:val="-11"/>
        </w:rPr>
        <w:t xml:space="preserve"> </w:t>
      </w:r>
      <w:r w:rsidRPr="00C867DF">
        <w:t>другими</w:t>
      </w:r>
      <w:r w:rsidRPr="00C867DF">
        <w:rPr>
          <w:spacing w:val="-57"/>
        </w:rPr>
        <w:t xml:space="preserve"> </w:t>
      </w:r>
      <w:r w:rsidRPr="00C867DF">
        <w:t>тренажерами для рук (см. первую ступень обучения). Чтение детям литературных произведений</w:t>
      </w:r>
      <w:r w:rsidRPr="00C867DF">
        <w:rPr>
          <w:spacing w:val="1"/>
        </w:rPr>
        <w:t xml:space="preserve"> </w:t>
      </w:r>
      <w:r w:rsidRPr="00C867DF">
        <w:t>(сказки,</w:t>
      </w:r>
      <w:r w:rsidRPr="00C867DF">
        <w:rPr>
          <w:spacing w:val="8"/>
        </w:rPr>
        <w:t xml:space="preserve"> </w:t>
      </w:r>
      <w:r w:rsidRPr="00C867DF">
        <w:t>рассказы,</w:t>
      </w:r>
      <w:r w:rsidRPr="00C867DF">
        <w:rPr>
          <w:spacing w:val="9"/>
        </w:rPr>
        <w:t xml:space="preserve"> </w:t>
      </w:r>
      <w:r w:rsidRPr="00C867DF">
        <w:t>стихотворения),</w:t>
      </w:r>
      <w:r w:rsidRPr="00C867DF">
        <w:rPr>
          <w:spacing w:val="8"/>
        </w:rPr>
        <w:t xml:space="preserve"> </w:t>
      </w:r>
      <w:r w:rsidRPr="00C867DF">
        <w:t>разучивание</w:t>
      </w:r>
      <w:r w:rsidRPr="00C867DF">
        <w:rPr>
          <w:spacing w:val="13"/>
        </w:rPr>
        <w:t xml:space="preserve"> </w:t>
      </w:r>
      <w:r w:rsidRPr="00C867DF">
        <w:t>с</w:t>
      </w:r>
      <w:r w:rsidRPr="00C867DF">
        <w:rPr>
          <w:spacing w:val="8"/>
        </w:rPr>
        <w:t xml:space="preserve"> </w:t>
      </w:r>
      <w:r w:rsidRPr="00C867DF">
        <w:t>детьми</w:t>
      </w:r>
      <w:r w:rsidRPr="00C867DF">
        <w:rPr>
          <w:spacing w:val="9"/>
        </w:rPr>
        <w:t xml:space="preserve"> </w:t>
      </w:r>
      <w:r w:rsidRPr="00C867DF">
        <w:t>стихотворений</w:t>
      </w:r>
      <w:r w:rsidRPr="00C867DF">
        <w:rPr>
          <w:spacing w:val="10"/>
        </w:rPr>
        <w:t xml:space="preserve"> </w:t>
      </w:r>
      <w:r w:rsidRPr="00C867DF">
        <w:t>о</w:t>
      </w:r>
      <w:r w:rsidRPr="00C867DF">
        <w:rPr>
          <w:spacing w:val="7"/>
        </w:rPr>
        <w:t xml:space="preserve"> </w:t>
      </w:r>
      <w:r w:rsidRPr="00C867DF">
        <w:t>здоровье,</w:t>
      </w:r>
      <w:r w:rsidRPr="00C867DF">
        <w:rPr>
          <w:spacing w:val="8"/>
        </w:rPr>
        <w:t xml:space="preserve"> </w:t>
      </w:r>
      <w:r w:rsidRPr="00C867DF">
        <w:t>о</w:t>
      </w:r>
      <w:r w:rsidRPr="00C867DF">
        <w:rPr>
          <w:spacing w:val="7"/>
        </w:rPr>
        <w:t xml:space="preserve"> </w:t>
      </w:r>
      <w:r w:rsidRPr="00C867DF">
        <w:t>правильном</w:t>
      </w:r>
      <w:r w:rsidRPr="00C867DF">
        <w:rPr>
          <w:spacing w:val="-58"/>
        </w:rPr>
        <w:t xml:space="preserve"> </w:t>
      </w:r>
      <w:r w:rsidRPr="00C867DF">
        <w:t>и</w:t>
      </w:r>
      <w:r w:rsidRPr="00C867DF">
        <w:rPr>
          <w:spacing w:val="1"/>
        </w:rPr>
        <w:t xml:space="preserve"> </w:t>
      </w:r>
      <w:r w:rsidRPr="00C867DF">
        <w:t>неправильном</w:t>
      </w:r>
      <w:r w:rsidRPr="00C867DF">
        <w:rPr>
          <w:spacing w:val="1"/>
        </w:rPr>
        <w:t xml:space="preserve"> </w:t>
      </w:r>
      <w:r w:rsidRPr="00C867DF">
        <w:t>поведении</w:t>
      </w:r>
      <w:r w:rsidRPr="00C867DF">
        <w:rPr>
          <w:spacing w:val="1"/>
        </w:rPr>
        <w:t xml:space="preserve"> </w:t>
      </w:r>
      <w:r w:rsidRPr="00C867DF">
        <w:t>в</w:t>
      </w:r>
      <w:r w:rsidRPr="00C867DF">
        <w:rPr>
          <w:spacing w:val="1"/>
        </w:rPr>
        <w:t xml:space="preserve"> </w:t>
      </w:r>
      <w:r w:rsidRPr="00C867DF">
        <w:t>разных</w:t>
      </w:r>
      <w:r w:rsidRPr="00C867DF">
        <w:rPr>
          <w:spacing w:val="1"/>
        </w:rPr>
        <w:t xml:space="preserve"> </w:t>
      </w:r>
      <w:r w:rsidRPr="00C867DF">
        <w:t>ситуациях,</w:t>
      </w:r>
      <w:r w:rsidRPr="00C867DF">
        <w:rPr>
          <w:spacing w:val="1"/>
        </w:rPr>
        <w:t xml:space="preserve"> </w:t>
      </w:r>
      <w:r w:rsidRPr="00C867DF">
        <w:t>приводящих</w:t>
      </w:r>
      <w:r w:rsidRPr="00C867DF">
        <w:rPr>
          <w:spacing w:val="1"/>
        </w:rPr>
        <w:t xml:space="preserve"> </w:t>
      </w:r>
      <w:r w:rsidRPr="00C867DF">
        <w:t>к</w:t>
      </w:r>
      <w:r w:rsidRPr="00C867DF">
        <w:rPr>
          <w:spacing w:val="1"/>
        </w:rPr>
        <w:t xml:space="preserve"> </w:t>
      </w:r>
      <w:r w:rsidRPr="00C867DF">
        <w:t>болезни</w:t>
      </w:r>
      <w:r w:rsidRPr="00C867DF">
        <w:rPr>
          <w:spacing w:val="1"/>
        </w:rPr>
        <w:t xml:space="preserve"> </w:t>
      </w:r>
      <w:r w:rsidRPr="00C867DF">
        <w:t>и</w:t>
      </w:r>
      <w:r w:rsidRPr="00C867DF">
        <w:rPr>
          <w:spacing w:val="1"/>
        </w:rPr>
        <w:t xml:space="preserve"> </w:t>
      </w:r>
      <w:r w:rsidRPr="00C867DF">
        <w:t>т.</w:t>
      </w:r>
      <w:r w:rsidRPr="00C867DF">
        <w:rPr>
          <w:spacing w:val="1"/>
        </w:rPr>
        <w:t xml:space="preserve"> </w:t>
      </w:r>
      <w:r w:rsidRPr="00C867DF">
        <w:t>п.</w:t>
      </w:r>
      <w:r w:rsidRPr="00C867DF">
        <w:rPr>
          <w:spacing w:val="1"/>
        </w:rPr>
        <w:t xml:space="preserve"> </w:t>
      </w:r>
      <w:r w:rsidRPr="00C867DF">
        <w:t>С</w:t>
      </w:r>
      <w:r w:rsidRPr="00C867DF">
        <w:rPr>
          <w:spacing w:val="1"/>
        </w:rPr>
        <w:t xml:space="preserve"> </w:t>
      </w:r>
      <w:r w:rsidRPr="00C867DF">
        <w:t>помощью</w:t>
      </w:r>
      <w:r w:rsidRPr="00C867DF">
        <w:rPr>
          <w:spacing w:val="1"/>
        </w:rPr>
        <w:t xml:space="preserve"> </w:t>
      </w:r>
      <w:r w:rsidRPr="00C867DF">
        <w:t>персонажей</w:t>
      </w:r>
      <w:r w:rsidRPr="00C867DF">
        <w:rPr>
          <w:spacing w:val="1"/>
        </w:rPr>
        <w:t xml:space="preserve"> </w:t>
      </w:r>
      <w:r w:rsidRPr="00C867DF">
        <w:t>пальчикового,</w:t>
      </w:r>
      <w:r w:rsidRPr="00C867DF">
        <w:rPr>
          <w:spacing w:val="1"/>
        </w:rPr>
        <w:t xml:space="preserve"> </w:t>
      </w:r>
      <w:r w:rsidRPr="00C867DF">
        <w:t>настольного,</w:t>
      </w:r>
      <w:r w:rsidRPr="00C867DF">
        <w:rPr>
          <w:spacing w:val="1"/>
        </w:rPr>
        <w:t xml:space="preserve"> </w:t>
      </w:r>
      <w:r w:rsidRPr="00C867DF">
        <w:t>перчаточного</w:t>
      </w:r>
      <w:r w:rsidRPr="00C867DF">
        <w:rPr>
          <w:spacing w:val="1"/>
        </w:rPr>
        <w:t xml:space="preserve"> </w:t>
      </w:r>
      <w:r w:rsidRPr="00C867DF">
        <w:t>театра,</w:t>
      </w:r>
      <w:r w:rsidRPr="00C867DF">
        <w:rPr>
          <w:spacing w:val="1"/>
        </w:rPr>
        <w:t xml:space="preserve"> </w:t>
      </w:r>
      <w:r w:rsidRPr="00C867DF">
        <w:t>кукол</w:t>
      </w:r>
      <w:r w:rsidRPr="00C867DF">
        <w:rPr>
          <w:spacing w:val="1"/>
        </w:rPr>
        <w:t xml:space="preserve"> </w:t>
      </w:r>
      <w:r w:rsidRPr="00C867DF">
        <w:t>бибабо,</w:t>
      </w:r>
      <w:r w:rsidRPr="00C867DF">
        <w:rPr>
          <w:spacing w:val="1"/>
        </w:rPr>
        <w:t xml:space="preserve"> </w:t>
      </w:r>
      <w:r w:rsidRPr="00C867DF">
        <w:t>серий</w:t>
      </w:r>
      <w:r w:rsidRPr="00C867DF">
        <w:rPr>
          <w:spacing w:val="1"/>
        </w:rPr>
        <w:t xml:space="preserve"> </w:t>
      </w:r>
      <w:r w:rsidRPr="00C867DF">
        <w:t>картинок,</w:t>
      </w:r>
      <w:r w:rsidRPr="00C867DF">
        <w:rPr>
          <w:spacing w:val="1"/>
        </w:rPr>
        <w:t xml:space="preserve"> </w:t>
      </w:r>
      <w:r w:rsidRPr="00C867DF">
        <w:t>наглядных моделей, символических средств рассказывание (совместно дети со взрослым, дети</w:t>
      </w:r>
      <w:r w:rsidRPr="00C867DF">
        <w:rPr>
          <w:spacing w:val="1"/>
        </w:rPr>
        <w:t xml:space="preserve"> </w:t>
      </w:r>
      <w:r w:rsidRPr="00C867DF">
        <w:t>самостоятельно)</w:t>
      </w:r>
      <w:r w:rsidRPr="00C867DF">
        <w:rPr>
          <w:spacing w:val="1"/>
        </w:rPr>
        <w:t xml:space="preserve"> </w:t>
      </w:r>
      <w:r w:rsidRPr="00C867DF">
        <w:t>сказок,</w:t>
      </w:r>
      <w:r w:rsidRPr="00C867DF">
        <w:rPr>
          <w:spacing w:val="1"/>
        </w:rPr>
        <w:t xml:space="preserve"> </w:t>
      </w:r>
      <w:r w:rsidRPr="00C867DF">
        <w:t>коротких</w:t>
      </w:r>
      <w:r w:rsidRPr="00C867DF">
        <w:rPr>
          <w:spacing w:val="1"/>
        </w:rPr>
        <w:t xml:space="preserve"> </w:t>
      </w:r>
      <w:r w:rsidRPr="00C867DF">
        <w:t>рассказов</w:t>
      </w:r>
      <w:r w:rsidRPr="00C867DF">
        <w:rPr>
          <w:spacing w:val="1"/>
        </w:rPr>
        <w:t xml:space="preserve"> </w:t>
      </w:r>
      <w:r w:rsidRPr="00C867DF">
        <w:t>и</w:t>
      </w:r>
      <w:r w:rsidRPr="00C867DF">
        <w:rPr>
          <w:spacing w:val="1"/>
        </w:rPr>
        <w:t xml:space="preserve"> </w:t>
      </w:r>
      <w:r w:rsidRPr="00C867DF">
        <w:t>историй,</w:t>
      </w:r>
      <w:r w:rsidRPr="00C867DF">
        <w:rPr>
          <w:spacing w:val="1"/>
        </w:rPr>
        <w:t xml:space="preserve"> </w:t>
      </w:r>
      <w:r w:rsidRPr="00C867DF">
        <w:t>используя</w:t>
      </w:r>
      <w:r w:rsidRPr="00C867DF">
        <w:rPr>
          <w:spacing w:val="1"/>
        </w:rPr>
        <w:t xml:space="preserve"> </w:t>
      </w:r>
      <w:r w:rsidRPr="00C867DF">
        <w:t>иллюстративный</w:t>
      </w:r>
      <w:r w:rsidRPr="00C867DF">
        <w:rPr>
          <w:spacing w:val="1"/>
        </w:rPr>
        <w:t xml:space="preserve"> </w:t>
      </w:r>
      <w:r w:rsidRPr="00C867DF">
        <w:t>план</w:t>
      </w:r>
      <w:r w:rsidRPr="00C867DF">
        <w:rPr>
          <w:spacing w:val="1"/>
        </w:rPr>
        <w:t xml:space="preserve"> </w:t>
      </w:r>
      <w:r w:rsidRPr="00C867DF">
        <w:t>и</w:t>
      </w:r>
      <w:r w:rsidRPr="00C867DF">
        <w:rPr>
          <w:spacing w:val="1"/>
        </w:rPr>
        <w:t xml:space="preserve"> </w:t>
      </w:r>
      <w:r w:rsidRPr="00C867DF">
        <w:t>элементы эйдо- рацио-мнемотехники о здоровом образе жизни и сохранении здоровья, о труде</w:t>
      </w:r>
      <w:r w:rsidRPr="00C867DF">
        <w:rPr>
          <w:spacing w:val="1"/>
        </w:rPr>
        <w:t xml:space="preserve"> </w:t>
      </w:r>
      <w:r w:rsidRPr="00C867DF">
        <w:t>медицинских</w:t>
      </w:r>
      <w:r w:rsidRPr="00C867DF">
        <w:rPr>
          <w:spacing w:val="1"/>
        </w:rPr>
        <w:t xml:space="preserve"> </w:t>
      </w:r>
      <w:r w:rsidRPr="00C867DF">
        <w:t>работников</w:t>
      </w:r>
      <w:r w:rsidRPr="00C867DF">
        <w:rPr>
          <w:spacing w:val="1"/>
        </w:rPr>
        <w:t xml:space="preserve"> </w:t>
      </w:r>
      <w:r w:rsidRPr="00C867DF">
        <w:t>и</w:t>
      </w:r>
      <w:r w:rsidRPr="00C867DF">
        <w:rPr>
          <w:spacing w:val="1"/>
        </w:rPr>
        <w:t xml:space="preserve"> </w:t>
      </w:r>
      <w:r w:rsidRPr="00C867DF">
        <w:t>т.</w:t>
      </w:r>
      <w:r w:rsidRPr="00C867DF">
        <w:rPr>
          <w:spacing w:val="1"/>
        </w:rPr>
        <w:t xml:space="preserve"> </w:t>
      </w:r>
      <w:r w:rsidRPr="00C867DF">
        <w:t>п.</w:t>
      </w:r>
      <w:r w:rsidRPr="00C867DF">
        <w:rPr>
          <w:spacing w:val="1"/>
        </w:rPr>
        <w:t xml:space="preserve"> </w:t>
      </w:r>
      <w:r w:rsidRPr="00C867DF">
        <w:t>Вместе</w:t>
      </w:r>
      <w:r w:rsidRPr="00C867DF">
        <w:rPr>
          <w:spacing w:val="1"/>
        </w:rPr>
        <w:t xml:space="preserve"> </w:t>
      </w:r>
      <w:r w:rsidRPr="00C867DF">
        <w:t>с</w:t>
      </w:r>
      <w:r w:rsidRPr="00C867DF">
        <w:rPr>
          <w:spacing w:val="1"/>
        </w:rPr>
        <w:t xml:space="preserve"> </w:t>
      </w:r>
      <w:r w:rsidRPr="00C867DF">
        <w:t>детьми</w:t>
      </w:r>
      <w:r w:rsidRPr="00C867DF">
        <w:rPr>
          <w:spacing w:val="1"/>
        </w:rPr>
        <w:t xml:space="preserve"> </w:t>
      </w:r>
      <w:r w:rsidRPr="00C867DF">
        <w:t>разыгрывание</w:t>
      </w:r>
      <w:r w:rsidRPr="00C867DF">
        <w:rPr>
          <w:spacing w:val="1"/>
        </w:rPr>
        <w:t xml:space="preserve"> </w:t>
      </w:r>
      <w:r w:rsidRPr="00C867DF">
        <w:t>по</w:t>
      </w:r>
      <w:r w:rsidRPr="00C867DF">
        <w:rPr>
          <w:spacing w:val="1"/>
        </w:rPr>
        <w:t xml:space="preserve"> </w:t>
      </w:r>
      <w:r w:rsidRPr="00C867DF">
        <w:t>ролям</w:t>
      </w:r>
      <w:r w:rsidRPr="00C867DF">
        <w:rPr>
          <w:spacing w:val="1"/>
        </w:rPr>
        <w:t xml:space="preserve"> </w:t>
      </w:r>
      <w:r w:rsidRPr="00C867DF">
        <w:t>литературных</w:t>
      </w:r>
      <w:r w:rsidRPr="00C867DF">
        <w:rPr>
          <w:spacing w:val="1"/>
        </w:rPr>
        <w:t xml:space="preserve"> </w:t>
      </w:r>
      <w:r w:rsidRPr="00C867DF">
        <w:t>произведений</w:t>
      </w:r>
      <w:r w:rsidRPr="00C867DF">
        <w:rPr>
          <w:spacing w:val="1"/>
        </w:rPr>
        <w:t xml:space="preserve"> </w:t>
      </w:r>
      <w:r w:rsidRPr="00C867DF">
        <w:t>в</w:t>
      </w:r>
      <w:r w:rsidRPr="00C867DF">
        <w:rPr>
          <w:spacing w:val="1"/>
        </w:rPr>
        <w:t xml:space="preserve"> </w:t>
      </w:r>
      <w:r w:rsidRPr="00C867DF">
        <w:t>театрализованных</w:t>
      </w:r>
      <w:r w:rsidRPr="00C867DF">
        <w:rPr>
          <w:spacing w:val="1"/>
        </w:rPr>
        <w:t xml:space="preserve"> </w:t>
      </w:r>
      <w:r w:rsidRPr="00C867DF">
        <w:t>играх.</w:t>
      </w:r>
      <w:r w:rsidRPr="00C867DF">
        <w:rPr>
          <w:spacing w:val="1"/>
        </w:rPr>
        <w:t xml:space="preserve"> </w:t>
      </w:r>
      <w:r w:rsidRPr="00C867DF">
        <w:t>Настольно-печатные</w:t>
      </w:r>
      <w:r w:rsidRPr="00C867DF">
        <w:rPr>
          <w:spacing w:val="1"/>
        </w:rPr>
        <w:t xml:space="preserve"> </w:t>
      </w:r>
      <w:r w:rsidRPr="00C867DF">
        <w:t>игры</w:t>
      </w:r>
      <w:r w:rsidRPr="00C867DF">
        <w:rPr>
          <w:spacing w:val="1"/>
        </w:rPr>
        <w:t xml:space="preserve"> </w:t>
      </w:r>
      <w:r w:rsidRPr="00C867DF">
        <w:t>по</w:t>
      </w:r>
      <w:r w:rsidRPr="00C867DF">
        <w:rPr>
          <w:spacing w:val="1"/>
        </w:rPr>
        <w:t xml:space="preserve"> </w:t>
      </w:r>
      <w:r w:rsidRPr="00C867DF">
        <w:t>тематике</w:t>
      </w:r>
      <w:r w:rsidRPr="00C867DF">
        <w:rPr>
          <w:spacing w:val="1"/>
        </w:rPr>
        <w:t xml:space="preserve"> </w:t>
      </w:r>
      <w:r w:rsidRPr="00C867DF">
        <w:t>здоровьесбережения.</w:t>
      </w:r>
      <w:r w:rsidRPr="00C867DF">
        <w:rPr>
          <w:spacing w:val="1"/>
        </w:rPr>
        <w:t xml:space="preserve"> </w:t>
      </w:r>
      <w:r w:rsidRPr="00C867DF">
        <w:t>Изготовление</w:t>
      </w:r>
      <w:r w:rsidRPr="00C867DF">
        <w:rPr>
          <w:spacing w:val="1"/>
        </w:rPr>
        <w:t xml:space="preserve"> </w:t>
      </w:r>
      <w:r w:rsidRPr="00C867DF">
        <w:t>с</w:t>
      </w:r>
      <w:r w:rsidRPr="00C867DF">
        <w:rPr>
          <w:spacing w:val="1"/>
        </w:rPr>
        <w:t xml:space="preserve"> </w:t>
      </w:r>
      <w:r w:rsidRPr="00C867DF">
        <w:t>детьми</w:t>
      </w:r>
      <w:r w:rsidRPr="00C867DF">
        <w:rPr>
          <w:spacing w:val="1"/>
        </w:rPr>
        <w:t xml:space="preserve"> </w:t>
      </w:r>
      <w:r w:rsidRPr="00C867DF">
        <w:t>книжек-самоделок</w:t>
      </w:r>
      <w:r w:rsidRPr="00C867DF">
        <w:rPr>
          <w:spacing w:val="1"/>
        </w:rPr>
        <w:t xml:space="preserve"> </w:t>
      </w:r>
      <w:r w:rsidRPr="00C867DF">
        <w:t>из</w:t>
      </w:r>
      <w:r w:rsidRPr="00C867DF">
        <w:rPr>
          <w:spacing w:val="1"/>
        </w:rPr>
        <w:t xml:space="preserve"> </w:t>
      </w:r>
      <w:r w:rsidRPr="00C867DF">
        <w:t>рисунков,</w:t>
      </w:r>
      <w:r w:rsidRPr="00C867DF">
        <w:rPr>
          <w:spacing w:val="1"/>
        </w:rPr>
        <w:t xml:space="preserve"> </w:t>
      </w:r>
      <w:r w:rsidRPr="00C867DF">
        <w:t>аппликаций,</w:t>
      </w:r>
      <w:r w:rsidRPr="00C867DF">
        <w:rPr>
          <w:spacing w:val="1"/>
        </w:rPr>
        <w:t xml:space="preserve"> </w:t>
      </w:r>
      <w:r w:rsidRPr="00C867DF">
        <w:t>выполненных</w:t>
      </w:r>
      <w:r w:rsidRPr="00C867DF">
        <w:rPr>
          <w:spacing w:val="1"/>
        </w:rPr>
        <w:t xml:space="preserve"> </w:t>
      </w:r>
      <w:r w:rsidRPr="00C867DF">
        <w:t>детьми</w:t>
      </w:r>
      <w:r w:rsidRPr="00C867DF">
        <w:rPr>
          <w:spacing w:val="1"/>
        </w:rPr>
        <w:t xml:space="preserve"> </w:t>
      </w:r>
      <w:r w:rsidRPr="00C867DF">
        <w:t>и</w:t>
      </w:r>
      <w:r w:rsidRPr="00C867DF">
        <w:rPr>
          <w:spacing w:val="1"/>
        </w:rPr>
        <w:t xml:space="preserve"> </w:t>
      </w:r>
      <w:r w:rsidRPr="00C867DF">
        <w:t>взрослыми</w:t>
      </w:r>
      <w:r w:rsidRPr="00C867DF">
        <w:rPr>
          <w:spacing w:val="1"/>
        </w:rPr>
        <w:t xml:space="preserve"> </w:t>
      </w:r>
      <w:r w:rsidRPr="00C867DF">
        <w:t>в</w:t>
      </w:r>
      <w:r w:rsidRPr="00C867DF">
        <w:rPr>
          <w:spacing w:val="1"/>
        </w:rPr>
        <w:t xml:space="preserve"> </w:t>
      </w:r>
      <w:r w:rsidRPr="00C867DF">
        <w:t>совместной</w:t>
      </w:r>
      <w:r w:rsidRPr="00C867DF">
        <w:rPr>
          <w:spacing w:val="1"/>
        </w:rPr>
        <w:t xml:space="preserve"> </w:t>
      </w:r>
      <w:r w:rsidRPr="00C867DF">
        <w:t>деятельности,</w:t>
      </w:r>
      <w:r w:rsidRPr="00C867DF">
        <w:rPr>
          <w:spacing w:val="1"/>
        </w:rPr>
        <w:t xml:space="preserve"> </w:t>
      </w:r>
      <w:r w:rsidRPr="00C867DF">
        <w:t>побуждение</w:t>
      </w:r>
      <w:r w:rsidRPr="00C867DF">
        <w:rPr>
          <w:spacing w:val="1"/>
        </w:rPr>
        <w:t xml:space="preserve"> </w:t>
      </w:r>
      <w:r w:rsidRPr="00C867DF">
        <w:t>детей</w:t>
      </w:r>
      <w:r w:rsidRPr="00C867DF">
        <w:rPr>
          <w:spacing w:val="1"/>
        </w:rPr>
        <w:t xml:space="preserve"> </w:t>
      </w:r>
      <w:r w:rsidRPr="00C867DF">
        <w:t>называть</w:t>
      </w:r>
      <w:r w:rsidRPr="00C867DF">
        <w:rPr>
          <w:spacing w:val="1"/>
        </w:rPr>
        <w:t xml:space="preserve"> </w:t>
      </w:r>
      <w:r w:rsidRPr="00C867DF">
        <w:t>и</w:t>
      </w:r>
      <w:r w:rsidRPr="00C867DF">
        <w:rPr>
          <w:spacing w:val="-57"/>
        </w:rPr>
        <w:t xml:space="preserve"> </w:t>
      </w:r>
      <w:r w:rsidRPr="00C867DF">
        <w:t>показывать</w:t>
      </w:r>
      <w:r w:rsidRPr="00C867DF">
        <w:rPr>
          <w:spacing w:val="1"/>
        </w:rPr>
        <w:t xml:space="preserve"> </w:t>
      </w:r>
      <w:r w:rsidRPr="00C867DF">
        <w:t>персонажей</w:t>
      </w:r>
      <w:r w:rsidRPr="00C867DF">
        <w:rPr>
          <w:spacing w:val="1"/>
        </w:rPr>
        <w:t xml:space="preserve"> </w:t>
      </w:r>
      <w:r w:rsidRPr="00C867DF">
        <w:t>сказки,</w:t>
      </w:r>
      <w:r w:rsidRPr="00C867DF">
        <w:rPr>
          <w:spacing w:val="1"/>
        </w:rPr>
        <w:t xml:space="preserve"> </w:t>
      </w:r>
      <w:r w:rsidRPr="00C867DF">
        <w:t>выполнять</w:t>
      </w:r>
      <w:r w:rsidRPr="00C867DF">
        <w:rPr>
          <w:spacing w:val="1"/>
        </w:rPr>
        <w:t xml:space="preserve"> </w:t>
      </w:r>
      <w:r w:rsidRPr="00C867DF">
        <w:t>драматизацию</w:t>
      </w:r>
      <w:r w:rsidRPr="00C867DF">
        <w:rPr>
          <w:spacing w:val="1"/>
        </w:rPr>
        <w:t xml:space="preserve"> </w:t>
      </w:r>
      <w:r w:rsidRPr="00C867DF">
        <w:t>каждого</w:t>
      </w:r>
      <w:r w:rsidRPr="00C867DF">
        <w:rPr>
          <w:spacing w:val="1"/>
        </w:rPr>
        <w:t xml:space="preserve"> </w:t>
      </w:r>
      <w:r w:rsidRPr="00C867DF">
        <w:t>эпизода.</w:t>
      </w:r>
      <w:r w:rsidRPr="00C867DF">
        <w:rPr>
          <w:spacing w:val="1"/>
        </w:rPr>
        <w:t xml:space="preserve"> </w:t>
      </w:r>
      <w:r w:rsidRPr="00C867DF">
        <w:t>Особое</w:t>
      </w:r>
      <w:r w:rsidRPr="00C867DF">
        <w:rPr>
          <w:spacing w:val="1"/>
        </w:rPr>
        <w:t xml:space="preserve"> </w:t>
      </w:r>
      <w:r w:rsidRPr="00C867DF">
        <w:t>внимание</w:t>
      </w:r>
      <w:r w:rsidRPr="00C867DF">
        <w:rPr>
          <w:spacing w:val="1"/>
        </w:rPr>
        <w:t xml:space="preserve"> </w:t>
      </w:r>
      <w:r w:rsidRPr="00C867DF">
        <w:t>обращается</w:t>
      </w:r>
      <w:r w:rsidRPr="00C867DF">
        <w:rPr>
          <w:spacing w:val="1"/>
        </w:rPr>
        <w:t xml:space="preserve"> </w:t>
      </w:r>
      <w:r w:rsidRPr="00C867DF">
        <w:t>на</w:t>
      </w:r>
      <w:r w:rsidRPr="00C867DF">
        <w:rPr>
          <w:spacing w:val="1"/>
        </w:rPr>
        <w:t xml:space="preserve"> </w:t>
      </w:r>
      <w:r w:rsidRPr="00C867DF">
        <w:t>то,</w:t>
      </w:r>
      <w:r w:rsidRPr="00C867DF">
        <w:rPr>
          <w:spacing w:val="1"/>
        </w:rPr>
        <w:t xml:space="preserve"> </w:t>
      </w:r>
      <w:r w:rsidRPr="00C867DF">
        <w:t>что</w:t>
      </w:r>
      <w:r w:rsidRPr="00C867DF">
        <w:rPr>
          <w:spacing w:val="1"/>
        </w:rPr>
        <w:t xml:space="preserve"> </w:t>
      </w:r>
      <w:r w:rsidRPr="00C867DF">
        <w:t>дети</w:t>
      </w:r>
      <w:r w:rsidRPr="00C867DF">
        <w:rPr>
          <w:spacing w:val="1"/>
        </w:rPr>
        <w:t xml:space="preserve"> </w:t>
      </w:r>
      <w:r w:rsidRPr="00C867DF">
        <w:t>в</w:t>
      </w:r>
      <w:r w:rsidRPr="00C867DF">
        <w:rPr>
          <w:spacing w:val="1"/>
        </w:rPr>
        <w:t xml:space="preserve"> </w:t>
      </w:r>
      <w:r w:rsidRPr="00C867DF">
        <w:t>процессе</w:t>
      </w:r>
      <w:r w:rsidRPr="00C867DF">
        <w:rPr>
          <w:spacing w:val="1"/>
        </w:rPr>
        <w:t xml:space="preserve"> </w:t>
      </w:r>
      <w:r w:rsidRPr="00C867DF">
        <w:t>«превращения»</w:t>
      </w:r>
      <w:r w:rsidRPr="00C867DF">
        <w:rPr>
          <w:spacing w:val="1"/>
        </w:rPr>
        <w:t xml:space="preserve"> </w:t>
      </w:r>
      <w:r w:rsidRPr="00C867DF">
        <w:t>учатся</w:t>
      </w:r>
      <w:r w:rsidRPr="00C867DF">
        <w:rPr>
          <w:spacing w:val="1"/>
        </w:rPr>
        <w:t xml:space="preserve"> </w:t>
      </w:r>
      <w:r w:rsidRPr="00C867DF">
        <w:t>следовать</w:t>
      </w:r>
      <w:r w:rsidRPr="00C867DF">
        <w:rPr>
          <w:spacing w:val="1"/>
        </w:rPr>
        <w:t xml:space="preserve"> </w:t>
      </w:r>
      <w:r w:rsidRPr="00C867DF">
        <w:t>технике</w:t>
      </w:r>
      <w:r w:rsidRPr="00C867DF">
        <w:rPr>
          <w:spacing w:val="1"/>
        </w:rPr>
        <w:t xml:space="preserve"> </w:t>
      </w:r>
      <w:r w:rsidRPr="00C867DF">
        <w:t>создания</w:t>
      </w:r>
      <w:r w:rsidRPr="00C867DF">
        <w:rPr>
          <w:spacing w:val="1"/>
        </w:rPr>
        <w:t xml:space="preserve"> </w:t>
      </w:r>
      <w:r w:rsidRPr="00C867DF">
        <w:t>выразительного образа: изменение позы, общих движений, голоса, мимики. Побуждение детей</w:t>
      </w:r>
      <w:r w:rsidRPr="00C867DF">
        <w:rPr>
          <w:spacing w:val="1"/>
        </w:rPr>
        <w:t xml:space="preserve"> </w:t>
      </w:r>
      <w:r w:rsidRPr="00C867DF">
        <w:t>рассказывать</w:t>
      </w:r>
      <w:r w:rsidRPr="00C867DF">
        <w:rPr>
          <w:spacing w:val="1"/>
        </w:rPr>
        <w:t xml:space="preserve"> </w:t>
      </w:r>
      <w:r w:rsidRPr="00C867DF">
        <w:t>по</w:t>
      </w:r>
      <w:r w:rsidRPr="00C867DF">
        <w:rPr>
          <w:spacing w:val="1"/>
        </w:rPr>
        <w:t xml:space="preserve"> </w:t>
      </w:r>
      <w:r w:rsidRPr="00C867DF">
        <w:t>картинам,</w:t>
      </w:r>
      <w:r w:rsidRPr="00C867DF">
        <w:rPr>
          <w:spacing w:val="1"/>
        </w:rPr>
        <w:t xml:space="preserve"> </w:t>
      </w:r>
      <w:r w:rsidRPr="00C867DF">
        <w:t>привлекая</w:t>
      </w:r>
      <w:r w:rsidRPr="00C867DF">
        <w:rPr>
          <w:spacing w:val="1"/>
        </w:rPr>
        <w:t xml:space="preserve"> </w:t>
      </w:r>
      <w:r w:rsidRPr="00C867DF">
        <w:t>собственные</w:t>
      </w:r>
      <w:r w:rsidRPr="00C867DF">
        <w:rPr>
          <w:spacing w:val="1"/>
        </w:rPr>
        <w:t xml:space="preserve"> </w:t>
      </w:r>
      <w:r w:rsidRPr="00C867DF">
        <w:t>впечатления,</w:t>
      </w:r>
      <w:r w:rsidRPr="00C867DF">
        <w:rPr>
          <w:spacing w:val="1"/>
        </w:rPr>
        <w:t xml:space="preserve"> </w:t>
      </w:r>
      <w:r w:rsidRPr="00C867DF">
        <w:t>личный</w:t>
      </w:r>
      <w:r w:rsidRPr="00C867DF">
        <w:rPr>
          <w:spacing w:val="1"/>
        </w:rPr>
        <w:t xml:space="preserve"> </w:t>
      </w:r>
      <w:r w:rsidRPr="00C867DF">
        <w:t>опыт,</w:t>
      </w:r>
      <w:r w:rsidRPr="00C867DF">
        <w:rPr>
          <w:spacing w:val="1"/>
        </w:rPr>
        <w:t xml:space="preserve"> </w:t>
      </w:r>
      <w:r w:rsidRPr="00C867DF">
        <w:t>пересказывать</w:t>
      </w:r>
      <w:r w:rsidRPr="00C867DF">
        <w:rPr>
          <w:spacing w:val="1"/>
        </w:rPr>
        <w:t xml:space="preserve"> </w:t>
      </w:r>
      <w:r w:rsidRPr="00C867DF">
        <w:t>содержание</w:t>
      </w:r>
      <w:r w:rsidRPr="00C867DF">
        <w:rPr>
          <w:spacing w:val="-9"/>
        </w:rPr>
        <w:t xml:space="preserve"> </w:t>
      </w:r>
      <w:r w:rsidRPr="00C867DF">
        <w:t>картин</w:t>
      </w:r>
      <w:r w:rsidRPr="00C867DF">
        <w:rPr>
          <w:spacing w:val="-4"/>
        </w:rPr>
        <w:t xml:space="preserve"> </w:t>
      </w:r>
      <w:r w:rsidRPr="00C867DF">
        <w:t>с</w:t>
      </w:r>
      <w:r w:rsidRPr="00C867DF">
        <w:rPr>
          <w:spacing w:val="-8"/>
        </w:rPr>
        <w:t xml:space="preserve"> </w:t>
      </w:r>
      <w:r w:rsidRPr="00C867DF">
        <w:t>помощью</w:t>
      </w:r>
      <w:r w:rsidRPr="00C867DF">
        <w:rPr>
          <w:spacing w:val="-7"/>
        </w:rPr>
        <w:t xml:space="preserve"> </w:t>
      </w:r>
      <w:r w:rsidRPr="00C867DF">
        <w:t>персонажей</w:t>
      </w:r>
      <w:r w:rsidRPr="00C867DF">
        <w:rPr>
          <w:spacing w:val="-3"/>
        </w:rPr>
        <w:t xml:space="preserve"> </w:t>
      </w:r>
      <w:r w:rsidRPr="00C867DF">
        <w:t>пальчикового,</w:t>
      </w:r>
      <w:r w:rsidRPr="00C867DF">
        <w:rPr>
          <w:spacing w:val="-7"/>
        </w:rPr>
        <w:t xml:space="preserve"> </w:t>
      </w:r>
      <w:r w:rsidRPr="00C867DF">
        <w:t>настольного,</w:t>
      </w:r>
      <w:r w:rsidRPr="00C867DF">
        <w:rPr>
          <w:spacing w:val="-4"/>
        </w:rPr>
        <w:t xml:space="preserve"> </w:t>
      </w:r>
      <w:r w:rsidRPr="00C867DF">
        <w:t>перчаточного</w:t>
      </w:r>
      <w:r w:rsidRPr="00C867DF">
        <w:rPr>
          <w:spacing w:val="-4"/>
        </w:rPr>
        <w:t xml:space="preserve"> </w:t>
      </w:r>
      <w:r w:rsidRPr="00C867DF">
        <w:t>театра,</w:t>
      </w:r>
      <w:r w:rsidRPr="00C867DF">
        <w:rPr>
          <w:spacing w:val="-8"/>
        </w:rPr>
        <w:t xml:space="preserve"> </w:t>
      </w:r>
      <w:r w:rsidRPr="00C867DF">
        <w:t>кукол</w:t>
      </w:r>
      <w:r w:rsidRPr="00C867DF">
        <w:rPr>
          <w:spacing w:val="-57"/>
        </w:rPr>
        <w:t xml:space="preserve"> </w:t>
      </w:r>
      <w:r w:rsidRPr="00C867DF">
        <w:t>бибабо,</w:t>
      </w:r>
      <w:r w:rsidRPr="00C867DF">
        <w:rPr>
          <w:spacing w:val="-1"/>
        </w:rPr>
        <w:t xml:space="preserve"> </w:t>
      </w:r>
      <w:r w:rsidRPr="00C867DF">
        <w:t>наглядных объемных и плоскостных</w:t>
      </w:r>
      <w:r w:rsidRPr="00C867DF">
        <w:rPr>
          <w:spacing w:val="-4"/>
        </w:rPr>
        <w:t xml:space="preserve"> </w:t>
      </w:r>
      <w:r w:rsidRPr="00C867DF">
        <w:t>моделей.</w:t>
      </w:r>
    </w:p>
    <w:p w14:paraId="5BDD4667" w14:textId="77777777" w:rsidR="0081264C" w:rsidRPr="00C867DF" w:rsidRDefault="0081264C" w:rsidP="0081264C">
      <w:pPr>
        <w:pStyle w:val="a9"/>
        <w:spacing w:before="5"/>
        <w:ind w:left="233" w:right="126"/>
      </w:pPr>
      <w:r w:rsidRPr="00C867DF">
        <w:t>Обучение детей созданию коллективных рисунков-аппликаций по сюжетам, отражающим</w:t>
      </w:r>
      <w:r w:rsidRPr="00C867DF">
        <w:rPr>
          <w:spacing w:val="1"/>
        </w:rPr>
        <w:t xml:space="preserve"> </w:t>
      </w:r>
      <w:r w:rsidRPr="00C867DF">
        <w:t>поведение</w:t>
      </w:r>
      <w:r w:rsidRPr="00C867DF">
        <w:rPr>
          <w:spacing w:val="1"/>
        </w:rPr>
        <w:t xml:space="preserve"> </w:t>
      </w:r>
      <w:r w:rsidRPr="00C867DF">
        <w:t>в</w:t>
      </w:r>
      <w:r w:rsidRPr="00C867DF">
        <w:rPr>
          <w:spacing w:val="1"/>
        </w:rPr>
        <w:t xml:space="preserve"> </w:t>
      </w:r>
      <w:r w:rsidRPr="00C867DF">
        <w:t>разных</w:t>
      </w:r>
      <w:r w:rsidRPr="00C867DF">
        <w:rPr>
          <w:spacing w:val="1"/>
        </w:rPr>
        <w:t xml:space="preserve"> </w:t>
      </w:r>
      <w:r w:rsidRPr="00C867DF">
        <w:t>ситуациях,</w:t>
      </w:r>
      <w:r w:rsidRPr="00C867DF">
        <w:rPr>
          <w:spacing w:val="1"/>
        </w:rPr>
        <w:t xml:space="preserve"> </w:t>
      </w:r>
      <w:r w:rsidRPr="00C867DF">
        <w:t>значимых</w:t>
      </w:r>
      <w:r w:rsidRPr="00C867DF">
        <w:rPr>
          <w:spacing w:val="1"/>
        </w:rPr>
        <w:t xml:space="preserve"> </w:t>
      </w:r>
      <w:r w:rsidRPr="00C867DF">
        <w:t>для</w:t>
      </w:r>
      <w:r w:rsidRPr="00C867DF">
        <w:rPr>
          <w:spacing w:val="1"/>
        </w:rPr>
        <w:t xml:space="preserve"> </w:t>
      </w:r>
      <w:r w:rsidRPr="00C867DF">
        <w:t>здоровья</w:t>
      </w:r>
      <w:r w:rsidRPr="00C867DF">
        <w:rPr>
          <w:spacing w:val="1"/>
        </w:rPr>
        <w:t xml:space="preserve"> </w:t>
      </w:r>
      <w:r w:rsidRPr="00C867DF">
        <w:t>людей</w:t>
      </w:r>
      <w:r w:rsidRPr="00C867DF">
        <w:rPr>
          <w:spacing w:val="1"/>
        </w:rPr>
        <w:t xml:space="preserve"> </w:t>
      </w:r>
      <w:r w:rsidRPr="00C867DF">
        <w:t>и</w:t>
      </w:r>
      <w:r w:rsidRPr="00C867DF">
        <w:rPr>
          <w:spacing w:val="1"/>
        </w:rPr>
        <w:t xml:space="preserve"> </w:t>
      </w:r>
      <w:r w:rsidRPr="00C867DF">
        <w:t>их</w:t>
      </w:r>
      <w:r w:rsidRPr="00C867DF">
        <w:rPr>
          <w:spacing w:val="1"/>
        </w:rPr>
        <w:t xml:space="preserve"> </w:t>
      </w:r>
      <w:r w:rsidRPr="00C867DF">
        <w:t>здорового</w:t>
      </w:r>
      <w:r w:rsidRPr="00C867DF">
        <w:rPr>
          <w:spacing w:val="1"/>
        </w:rPr>
        <w:t xml:space="preserve"> </w:t>
      </w:r>
      <w:r w:rsidRPr="00C867DF">
        <w:t>образа</w:t>
      </w:r>
      <w:r w:rsidRPr="00C867DF">
        <w:rPr>
          <w:spacing w:val="1"/>
        </w:rPr>
        <w:t xml:space="preserve"> </w:t>
      </w:r>
      <w:r w:rsidRPr="00C867DF">
        <w:t>жизни.</w:t>
      </w:r>
      <w:r w:rsidRPr="00C867DF">
        <w:rPr>
          <w:spacing w:val="1"/>
        </w:rPr>
        <w:t xml:space="preserve"> </w:t>
      </w:r>
      <w:r w:rsidRPr="00C867DF">
        <w:t>Обучающие игры с предметами-заместителями с последующим использованием их в сюжетно-</w:t>
      </w:r>
      <w:r w:rsidRPr="00C867DF">
        <w:rPr>
          <w:spacing w:val="1"/>
        </w:rPr>
        <w:t xml:space="preserve"> </w:t>
      </w:r>
      <w:r w:rsidRPr="00C867DF">
        <w:t>ролевых играх, отражающих представления детей о здоровом образе жизни, поведение детей и</w:t>
      </w:r>
      <w:r w:rsidRPr="00C867DF">
        <w:rPr>
          <w:spacing w:val="1"/>
        </w:rPr>
        <w:t xml:space="preserve"> </w:t>
      </w:r>
      <w:r w:rsidRPr="00C867DF">
        <w:t>взрослых</w:t>
      </w:r>
      <w:r w:rsidRPr="00C867DF">
        <w:rPr>
          <w:spacing w:val="-4"/>
        </w:rPr>
        <w:t xml:space="preserve"> </w:t>
      </w:r>
      <w:r w:rsidRPr="00C867DF">
        <w:t>во</w:t>
      </w:r>
      <w:r w:rsidRPr="00C867DF">
        <w:rPr>
          <w:spacing w:val="-1"/>
        </w:rPr>
        <w:t xml:space="preserve"> </w:t>
      </w:r>
      <w:r w:rsidRPr="00C867DF">
        <w:t>время болезни,</w:t>
      </w:r>
      <w:r w:rsidRPr="00C867DF">
        <w:rPr>
          <w:spacing w:val="-1"/>
        </w:rPr>
        <w:t xml:space="preserve"> </w:t>
      </w:r>
      <w:r w:rsidRPr="00C867DF">
        <w:t>в</w:t>
      </w:r>
      <w:r w:rsidRPr="00C867DF">
        <w:rPr>
          <w:spacing w:val="-3"/>
        </w:rPr>
        <w:t xml:space="preserve"> </w:t>
      </w:r>
      <w:r w:rsidRPr="00C867DF">
        <w:t>экстремальных ситуациях,</w:t>
      </w:r>
      <w:r w:rsidRPr="00C867DF">
        <w:rPr>
          <w:spacing w:val="-2"/>
        </w:rPr>
        <w:t xml:space="preserve"> </w:t>
      </w:r>
      <w:r w:rsidRPr="00C867DF">
        <w:t>угрожающих</w:t>
      </w:r>
      <w:r w:rsidRPr="00C867DF">
        <w:rPr>
          <w:spacing w:val="-4"/>
        </w:rPr>
        <w:t xml:space="preserve"> </w:t>
      </w:r>
      <w:r w:rsidRPr="00C867DF">
        <w:t>здоровью.</w:t>
      </w:r>
    </w:p>
    <w:p w14:paraId="52E2B66F" w14:textId="77777777" w:rsidR="0081264C" w:rsidRPr="00C867DF" w:rsidRDefault="0081264C" w:rsidP="0081264C">
      <w:pPr>
        <w:sectPr w:rsidR="0081264C" w:rsidRPr="00C867DF">
          <w:pgSz w:w="11940" w:h="16860"/>
          <w:pgMar w:top="1060" w:right="440" w:bottom="540" w:left="900" w:header="0" w:footer="262" w:gutter="0"/>
          <w:cols w:space="720"/>
        </w:sectPr>
      </w:pPr>
    </w:p>
    <w:p w14:paraId="0F67F000" w14:textId="12599CE6" w:rsidR="0081264C" w:rsidRPr="00C867DF" w:rsidRDefault="0081264C" w:rsidP="0081264C">
      <w:pPr>
        <w:pStyle w:val="a9"/>
        <w:spacing w:before="60"/>
        <w:ind w:left="233" w:right="133"/>
      </w:pPr>
      <w:r w:rsidRPr="00C867DF">
        <w:rPr>
          <w:spacing w:val="-1"/>
        </w:rPr>
        <w:t>Привлечение</w:t>
      </w:r>
      <w:r w:rsidRPr="00C867DF">
        <w:rPr>
          <w:spacing w:val="-11"/>
        </w:rPr>
        <w:t xml:space="preserve"> </w:t>
      </w:r>
      <w:r w:rsidRPr="00C867DF">
        <w:rPr>
          <w:spacing w:val="-1"/>
        </w:rPr>
        <w:t>детей</w:t>
      </w:r>
      <w:r w:rsidRPr="00C867DF">
        <w:rPr>
          <w:spacing w:val="-7"/>
        </w:rPr>
        <w:t xml:space="preserve"> </w:t>
      </w:r>
      <w:r w:rsidRPr="00C867DF">
        <w:rPr>
          <w:spacing w:val="-1"/>
        </w:rPr>
        <w:t>к</w:t>
      </w:r>
      <w:r w:rsidRPr="00C867DF">
        <w:rPr>
          <w:spacing w:val="-9"/>
        </w:rPr>
        <w:t xml:space="preserve"> </w:t>
      </w:r>
      <w:r w:rsidRPr="00C867DF">
        <w:rPr>
          <w:spacing w:val="-1"/>
        </w:rPr>
        <w:t>участию</w:t>
      </w:r>
      <w:r w:rsidRPr="00C867DF">
        <w:rPr>
          <w:spacing w:val="-8"/>
        </w:rPr>
        <w:t xml:space="preserve"> </w:t>
      </w:r>
      <w:r w:rsidRPr="00C867DF">
        <w:rPr>
          <w:spacing w:val="-1"/>
        </w:rPr>
        <w:t>в</w:t>
      </w:r>
      <w:r w:rsidRPr="00C867DF">
        <w:rPr>
          <w:spacing w:val="-11"/>
        </w:rPr>
        <w:t xml:space="preserve"> </w:t>
      </w:r>
      <w:r w:rsidRPr="00C867DF">
        <w:rPr>
          <w:spacing w:val="-1"/>
        </w:rPr>
        <w:t>ролевом</w:t>
      </w:r>
      <w:r w:rsidRPr="00C867DF">
        <w:rPr>
          <w:spacing w:val="-13"/>
        </w:rPr>
        <w:t xml:space="preserve"> </w:t>
      </w:r>
      <w:r w:rsidRPr="00C867DF">
        <w:rPr>
          <w:spacing w:val="-1"/>
        </w:rPr>
        <w:t>диалоге:</w:t>
      </w:r>
      <w:r w:rsidRPr="00C867DF">
        <w:rPr>
          <w:spacing w:val="-9"/>
        </w:rPr>
        <w:t xml:space="preserve"> </w:t>
      </w:r>
      <w:r w:rsidRPr="00C867DF">
        <w:rPr>
          <w:spacing w:val="-1"/>
        </w:rPr>
        <w:t>продолжать</w:t>
      </w:r>
      <w:r w:rsidRPr="00C867DF">
        <w:rPr>
          <w:spacing w:val="-7"/>
        </w:rPr>
        <w:t xml:space="preserve"> </w:t>
      </w:r>
      <w:r w:rsidRPr="00C867DF">
        <w:rPr>
          <w:spacing w:val="-1"/>
        </w:rPr>
        <w:t>обучать</w:t>
      </w:r>
      <w:r w:rsidRPr="00C867DF">
        <w:rPr>
          <w:spacing w:val="-8"/>
        </w:rPr>
        <w:t xml:space="preserve"> </w:t>
      </w:r>
      <w:r w:rsidRPr="00C867DF">
        <w:rPr>
          <w:spacing w:val="-1"/>
        </w:rPr>
        <w:t>называть</w:t>
      </w:r>
      <w:r w:rsidRPr="00C867DF">
        <w:rPr>
          <w:spacing w:val="-5"/>
        </w:rPr>
        <w:t xml:space="preserve"> </w:t>
      </w:r>
      <w:r w:rsidRPr="00C867DF">
        <w:t>себя</w:t>
      </w:r>
      <w:r w:rsidRPr="00C867DF">
        <w:rPr>
          <w:spacing w:val="-10"/>
        </w:rPr>
        <w:t xml:space="preserve"> </w:t>
      </w:r>
      <w:r w:rsidRPr="00C867DF">
        <w:t>в</w:t>
      </w:r>
      <w:r w:rsidRPr="00C867DF">
        <w:rPr>
          <w:spacing w:val="-10"/>
        </w:rPr>
        <w:t xml:space="preserve"> </w:t>
      </w:r>
      <w:r w:rsidRPr="00C867DF">
        <w:t>игровой</w:t>
      </w:r>
      <w:r w:rsidRPr="00C867DF">
        <w:rPr>
          <w:spacing w:val="-58"/>
        </w:rPr>
        <w:t xml:space="preserve"> </w:t>
      </w:r>
      <w:r w:rsidRPr="00C867DF">
        <w:t>роли,</w:t>
      </w:r>
      <w:r w:rsidRPr="00C867DF">
        <w:rPr>
          <w:spacing w:val="1"/>
        </w:rPr>
        <w:t xml:space="preserve"> </w:t>
      </w:r>
      <w:r w:rsidRPr="00C867DF">
        <w:t>вести</w:t>
      </w:r>
      <w:r w:rsidRPr="00C867DF">
        <w:rPr>
          <w:spacing w:val="1"/>
        </w:rPr>
        <w:t xml:space="preserve"> </w:t>
      </w:r>
      <w:r w:rsidRPr="00C867DF">
        <w:t>диалог</w:t>
      </w:r>
      <w:r w:rsidRPr="00C867DF">
        <w:rPr>
          <w:spacing w:val="1"/>
        </w:rPr>
        <w:t xml:space="preserve"> </w:t>
      </w:r>
      <w:r w:rsidRPr="00C867DF">
        <w:t>от</w:t>
      </w:r>
      <w:r w:rsidRPr="00C867DF">
        <w:rPr>
          <w:spacing w:val="1"/>
        </w:rPr>
        <w:t xml:space="preserve"> </w:t>
      </w:r>
      <w:r w:rsidRPr="00C867DF">
        <w:t>имени</w:t>
      </w:r>
      <w:r w:rsidRPr="00C867DF">
        <w:rPr>
          <w:spacing w:val="1"/>
        </w:rPr>
        <w:t xml:space="preserve"> </w:t>
      </w:r>
      <w:r w:rsidRPr="00C867DF">
        <w:t>персонажа</w:t>
      </w:r>
      <w:r w:rsidRPr="00C867DF">
        <w:rPr>
          <w:spacing w:val="1"/>
        </w:rPr>
        <w:t xml:space="preserve"> </w:t>
      </w:r>
      <w:r w:rsidRPr="00C867DF">
        <w:t>(игры</w:t>
      </w:r>
      <w:r w:rsidRPr="00C867DF">
        <w:rPr>
          <w:spacing w:val="1"/>
        </w:rPr>
        <w:t xml:space="preserve"> </w:t>
      </w:r>
      <w:r w:rsidRPr="00C867DF">
        <w:t>«Доктор»,</w:t>
      </w:r>
      <w:r w:rsidRPr="00C867DF">
        <w:rPr>
          <w:spacing w:val="1"/>
        </w:rPr>
        <w:t xml:space="preserve"> </w:t>
      </w:r>
      <w:r w:rsidRPr="00C867DF">
        <w:t>«Скорая</w:t>
      </w:r>
      <w:r w:rsidRPr="00C867DF">
        <w:rPr>
          <w:spacing w:val="1"/>
        </w:rPr>
        <w:t xml:space="preserve"> </w:t>
      </w:r>
      <w:r w:rsidRPr="00C867DF">
        <w:t>помощь</w:t>
      </w:r>
      <w:r w:rsidRPr="00C867DF">
        <w:rPr>
          <w:spacing w:val="1"/>
        </w:rPr>
        <w:t xml:space="preserve"> </w:t>
      </w:r>
      <w:r w:rsidRPr="00C867DF">
        <w:t>выезжает</w:t>
      </w:r>
      <w:r w:rsidRPr="00C867DF">
        <w:rPr>
          <w:spacing w:val="1"/>
        </w:rPr>
        <w:t xml:space="preserve"> </w:t>
      </w:r>
      <w:r w:rsidRPr="00C867DF">
        <w:t>к</w:t>
      </w:r>
      <w:r w:rsidRPr="00C867DF">
        <w:rPr>
          <w:spacing w:val="1"/>
        </w:rPr>
        <w:t xml:space="preserve"> </w:t>
      </w:r>
      <w:r w:rsidRPr="00C867DF">
        <w:t>пострадавшему</w:t>
      </w:r>
      <w:r w:rsidRPr="00C867DF">
        <w:rPr>
          <w:spacing w:val="1"/>
        </w:rPr>
        <w:t xml:space="preserve"> </w:t>
      </w:r>
      <w:r w:rsidRPr="00C867DF">
        <w:t>на</w:t>
      </w:r>
      <w:r w:rsidRPr="00C867DF">
        <w:rPr>
          <w:spacing w:val="1"/>
        </w:rPr>
        <w:t xml:space="preserve"> </w:t>
      </w:r>
      <w:r w:rsidRPr="00C867DF">
        <w:t>пожаре»</w:t>
      </w:r>
      <w:r w:rsidRPr="00C867DF">
        <w:rPr>
          <w:spacing w:val="1"/>
        </w:rPr>
        <w:t xml:space="preserve"> </w:t>
      </w:r>
      <w:r w:rsidRPr="00C867DF">
        <w:t>и</w:t>
      </w:r>
      <w:r w:rsidRPr="00C867DF">
        <w:rPr>
          <w:spacing w:val="1"/>
        </w:rPr>
        <w:t xml:space="preserve"> </w:t>
      </w:r>
      <w:r w:rsidRPr="00C867DF">
        <w:t>др.).</w:t>
      </w:r>
      <w:r w:rsidRPr="00C867DF">
        <w:rPr>
          <w:spacing w:val="1"/>
        </w:rPr>
        <w:t xml:space="preserve"> </w:t>
      </w:r>
      <w:r w:rsidRPr="00C867DF">
        <w:t>Разыгрывание</w:t>
      </w:r>
      <w:r w:rsidRPr="00C867DF">
        <w:rPr>
          <w:spacing w:val="1"/>
        </w:rPr>
        <w:t xml:space="preserve"> </w:t>
      </w:r>
      <w:r w:rsidRPr="00C867DF">
        <w:t>сюжетов</w:t>
      </w:r>
      <w:r w:rsidRPr="00C867DF">
        <w:rPr>
          <w:spacing w:val="1"/>
        </w:rPr>
        <w:t xml:space="preserve"> </w:t>
      </w:r>
      <w:r w:rsidRPr="00C867DF">
        <w:t>игр,</w:t>
      </w:r>
      <w:r w:rsidRPr="00C867DF">
        <w:rPr>
          <w:spacing w:val="1"/>
        </w:rPr>
        <w:t xml:space="preserve"> </w:t>
      </w:r>
      <w:r w:rsidRPr="00C867DF">
        <w:t>используя</w:t>
      </w:r>
      <w:r w:rsidRPr="00C867DF">
        <w:rPr>
          <w:spacing w:val="1"/>
        </w:rPr>
        <w:t xml:space="preserve"> </w:t>
      </w:r>
      <w:r w:rsidRPr="00C867DF">
        <w:t>различные</w:t>
      </w:r>
      <w:r w:rsidRPr="00C867DF">
        <w:rPr>
          <w:spacing w:val="1"/>
        </w:rPr>
        <w:t xml:space="preserve"> </w:t>
      </w:r>
      <w:r w:rsidRPr="00C867DF">
        <w:t>детские</w:t>
      </w:r>
      <w:r w:rsidRPr="00C867DF">
        <w:rPr>
          <w:spacing w:val="1"/>
        </w:rPr>
        <w:t xml:space="preserve"> </w:t>
      </w:r>
      <w:r w:rsidRPr="00C867DF">
        <w:t>игровые комплекты «Азбуки безопасности» («Азбука здоровья и гигиены», «Азбука дорожного</w:t>
      </w:r>
      <w:r w:rsidRPr="00C867DF">
        <w:rPr>
          <w:spacing w:val="1"/>
        </w:rPr>
        <w:t xml:space="preserve"> </w:t>
      </w:r>
      <w:r w:rsidRPr="00C867DF">
        <w:t>движения» и др.) В специально созданных ситуациях побуждать детей с помощью вербальных и</w:t>
      </w:r>
      <w:r w:rsidRPr="00C867DF">
        <w:rPr>
          <w:spacing w:val="1"/>
        </w:rPr>
        <w:t xml:space="preserve"> </w:t>
      </w:r>
      <w:r w:rsidRPr="00C867DF">
        <w:t>невербальных средств общения выражать радость от достижения своих целей, вступать в общение</w:t>
      </w:r>
      <w:r w:rsidRPr="00C867DF">
        <w:rPr>
          <w:spacing w:val="1"/>
        </w:rPr>
        <w:t xml:space="preserve"> </w:t>
      </w:r>
      <w:r w:rsidRPr="00C867DF">
        <w:t>со</w:t>
      </w:r>
      <w:r w:rsidRPr="00C867DF">
        <w:rPr>
          <w:spacing w:val="-1"/>
        </w:rPr>
        <w:t xml:space="preserve"> </w:t>
      </w:r>
      <w:r w:rsidRPr="00C867DF">
        <w:t>сверстниками: парное, в группах по четыре-пять человек.</w:t>
      </w:r>
    </w:p>
    <w:p w14:paraId="5B1433F8" w14:textId="77777777" w:rsidR="00755FE7" w:rsidRPr="00C867DF" w:rsidRDefault="0051004D" w:rsidP="00755FE7">
      <w:pPr>
        <w:ind w:left="200"/>
        <w:jc w:val="center"/>
        <w:rPr>
          <w:rFonts w:ascii="Times New Roman" w:hAnsi="Times New Roman" w:cs="Times New Roman"/>
          <w:b/>
          <w:bCs/>
          <w:u w:val="single"/>
        </w:rPr>
      </w:pPr>
      <w:r w:rsidRPr="00C867DF">
        <w:rPr>
          <w:rFonts w:ascii="Times New Roman" w:hAnsi="Times New Roman" w:cs="Times New Roman"/>
          <w:b/>
          <w:bCs/>
          <w:u w:val="single"/>
        </w:rPr>
        <w:t xml:space="preserve">Основное содержание образовательной деятельности </w:t>
      </w:r>
    </w:p>
    <w:p w14:paraId="15303D3D" w14:textId="25AF8F2B" w:rsidR="0051004D" w:rsidRPr="00C867DF" w:rsidRDefault="0051004D" w:rsidP="00755FE7">
      <w:pPr>
        <w:ind w:left="200"/>
        <w:jc w:val="center"/>
        <w:rPr>
          <w:rFonts w:ascii="Times New Roman" w:hAnsi="Times New Roman" w:cs="Times New Roman"/>
          <w:b/>
          <w:bCs/>
        </w:rPr>
      </w:pPr>
      <w:r w:rsidRPr="00C867DF">
        <w:rPr>
          <w:rFonts w:ascii="Times New Roman" w:hAnsi="Times New Roman" w:cs="Times New Roman"/>
          <w:b/>
          <w:bCs/>
          <w:u w:val="single"/>
        </w:rPr>
        <w:t>с детьми старшего дошкольного возраста</w:t>
      </w:r>
      <w:r w:rsidR="00CD0511" w:rsidRPr="00C867DF">
        <w:rPr>
          <w:rFonts w:ascii="Times New Roman" w:hAnsi="Times New Roman" w:cs="Times New Roman"/>
          <w:b/>
          <w:bCs/>
        </w:rPr>
        <w:t>.</w:t>
      </w:r>
    </w:p>
    <w:p w14:paraId="76AA04E7"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В ходе физического воспитания обучающихся с ТНР большое значение приобретает формирование у обучающихся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 другими детьми и самим организовывать их.</w:t>
      </w:r>
    </w:p>
    <w:p w14:paraId="738B1783"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14:paraId="3A11F7B3"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Продолжается физическое развитие обучающихся (объем движений, сила, ловкость, выносливость, гибкость, координированность движений). Потребность в ежедневной осознанной двигательной деятельности формируется у обучающихся в различные режимные моменты: на утренней зарядке, на прогулках, в самостоятельной деятельности, во время спортивных досугов.</w:t>
      </w:r>
    </w:p>
    <w:p w14:paraId="5E585249"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Физическое воспитание связано с развитием музыкально-ритмических движений, с занятиями логоритмикой, подвижными играми. 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 При наличии бассейна обучающихся обучают плаванию, организуя в бассейне спортивные праздники и другие спортивные мероприятия.</w:t>
      </w:r>
    </w:p>
    <w:p w14:paraId="7D59A690"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Продолжается работа по формированию правильной осанки,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14:paraId="7357DFAA"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обучающихся.</w:t>
      </w:r>
    </w:p>
    <w:p w14:paraId="0D2C789E"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Для организации работы с детьми активно используется время, предусмотренное для их самостоятельной деятельности. Важно вовлекать обучающихся с ТНР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14:paraId="7E1C029D"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14:paraId="139D2A3D"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В этот период является значимым расширение и уточнение представлений обучающихся с ТНР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позвать педагогического работника на помощь в обстоятельствах нездоровья.</w:t>
      </w:r>
    </w:p>
    <w:p w14:paraId="5C455D24" w14:textId="77777777" w:rsidR="002C6C48" w:rsidRPr="00C867DF" w:rsidRDefault="002C6C48" w:rsidP="002C6C48">
      <w:pPr>
        <w:pStyle w:val="a9"/>
        <w:spacing w:before="1"/>
        <w:ind w:left="233" w:right="121"/>
      </w:pPr>
      <w:r w:rsidRPr="00C867DF">
        <w:t>Движения</w:t>
      </w:r>
      <w:r w:rsidRPr="00C867DF">
        <w:rPr>
          <w:spacing w:val="1"/>
        </w:rPr>
        <w:t xml:space="preserve"> </w:t>
      </w:r>
      <w:r w:rsidRPr="00C867DF">
        <w:t>детей</w:t>
      </w:r>
      <w:r w:rsidRPr="00C867DF">
        <w:rPr>
          <w:spacing w:val="1"/>
        </w:rPr>
        <w:t xml:space="preserve"> </w:t>
      </w:r>
      <w:r w:rsidRPr="00C867DF">
        <w:t>старшего</w:t>
      </w:r>
      <w:r w:rsidRPr="00C867DF">
        <w:rPr>
          <w:spacing w:val="1"/>
        </w:rPr>
        <w:t xml:space="preserve"> </w:t>
      </w:r>
      <w:r w:rsidRPr="00C867DF">
        <w:t>дошкольного</w:t>
      </w:r>
      <w:r w:rsidRPr="00C867DF">
        <w:rPr>
          <w:spacing w:val="1"/>
        </w:rPr>
        <w:t xml:space="preserve"> </w:t>
      </w:r>
      <w:r w:rsidRPr="00C867DF">
        <w:t>возраста</w:t>
      </w:r>
      <w:r w:rsidRPr="00C867DF">
        <w:rPr>
          <w:spacing w:val="1"/>
        </w:rPr>
        <w:t xml:space="preserve"> </w:t>
      </w:r>
      <w:r w:rsidRPr="00C867DF">
        <w:t>уже</w:t>
      </w:r>
      <w:r w:rsidRPr="00C867DF">
        <w:rPr>
          <w:spacing w:val="1"/>
        </w:rPr>
        <w:t xml:space="preserve"> </w:t>
      </w:r>
      <w:r w:rsidRPr="00C867DF">
        <w:t>достаточно</w:t>
      </w:r>
      <w:r w:rsidRPr="00C867DF">
        <w:rPr>
          <w:spacing w:val="1"/>
        </w:rPr>
        <w:t xml:space="preserve"> </w:t>
      </w:r>
      <w:r w:rsidRPr="00C867DF">
        <w:t>скоординированы,</w:t>
      </w:r>
      <w:r w:rsidRPr="00C867DF">
        <w:rPr>
          <w:spacing w:val="1"/>
        </w:rPr>
        <w:t xml:space="preserve"> </w:t>
      </w:r>
      <w:r w:rsidRPr="00C867DF">
        <w:t>подконтрольны их сознанию и могут регулироваться и подчиняться волевому усилию. В этом</w:t>
      </w:r>
      <w:r w:rsidRPr="00C867DF">
        <w:rPr>
          <w:spacing w:val="1"/>
        </w:rPr>
        <w:t xml:space="preserve"> </w:t>
      </w:r>
      <w:r w:rsidRPr="00C867DF">
        <w:t>возрасте</w:t>
      </w:r>
      <w:r w:rsidRPr="00C867DF">
        <w:rPr>
          <w:spacing w:val="-10"/>
        </w:rPr>
        <w:t xml:space="preserve"> </w:t>
      </w:r>
      <w:r w:rsidRPr="00C867DF">
        <w:t>дети</w:t>
      </w:r>
      <w:r w:rsidRPr="00C867DF">
        <w:rPr>
          <w:spacing w:val="-5"/>
        </w:rPr>
        <w:t xml:space="preserve"> </w:t>
      </w:r>
      <w:r w:rsidRPr="00C867DF">
        <w:t>интересуются,</w:t>
      </w:r>
      <w:r w:rsidRPr="00C867DF">
        <w:rPr>
          <w:spacing w:val="-6"/>
        </w:rPr>
        <w:t xml:space="preserve"> </w:t>
      </w:r>
      <w:r w:rsidRPr="00C867DF">
        <w:t>почему</w:t>
      </w:r>
      <w:r w:rsidRPr="00C867DF">
        <w:rPr>
          <w:spacing w:val="-9"/>
        </w:rPr>
        <w:t xml:space="preserve"> </w:t>
      </w:r>
      <w:r w:rsidRPr="00C867DF">
        <w:t>надо</w:t>
      </w:r>
      <w:r w:rsidRPr="00C867DF">
        <w:rPr>
          <w:spacing w:val="-7"/>
        </w:rPr>
        <w:t xml:space="preserve"> </w:t>
      </w:r>
      <w:r w:rsidRPr="00C867DF">
        <w:t>выполнять</w:t>
      </w:r>
      <w:r w:rsidRPr="00C867DF">
        <w:rPr>
          <w:spacing w:val="-7"/>
        </w:rPr>
        <w:t xml:space="preserve"> </w:t>
      </w:r>
      <w:r w:rsidRPr="00C867DF">
        <w:t>так,</w:t>
      </w:r>
      <w:r w:rsidRPr="00C867DF">
        <w:rPr>
          <w:spacing w:val="-9"/>
        </w:rPr>
        <w:t xml:space="preserve"> </w:t>
      </w:r>
      <w:r w:rsidRPr="00C867DF">
        <w:t>а</w:t>
      </w:r>
      <w:r w:rsidRPr="00C867DF">
        <w:rPr>
          <w:spacing w:val="-11"/>
        </w:rPr>
        <w:t xml:space="preserve"> </w:t>
      </w:r>
      <w:r w:rsidRPr="00C867DF">
        <w:t>не</w:t>
      </w:r>
      <w:r w:rsidRPr="00C867DF">
        <w:rPr>
          <w:spacing w:val="-11"/>
        </w:rPr>
        <w:t xml:space="preserve"> </w:t>
      </w:r>
      <w:r w:rsidRPr="00C867DF">
        <w:t>иначе,</w:t>
      </w:r>
      <w:r w:rsidRPr="00C867DF">
        <w:rPr>
          <w:spacing w:val="-9"/>
        </w:rPr>
        <w:t xml:space="preserve"> </w:t>
      </w:r>
      <w:r w:rsidRPr="00C867DF">
        <w:t>понимают</w:t>
      </w:r>
      <w:r w:rsidRPr="00C867DF">
        <w:rPr>
          <w:spacing w:val="-7"/>
        </w:rPr>
        <w:t xml:space="preserve"> </w:t>
      </w:r>
      <w:r w:rsidRPr="00C867DF">
        <w:t>пользу</w:t>
      </w:r>
      <w:r w:rsidRPr="00C867DF">
        <w:rPr>
          <w:spacing w:val="-9"/>
        </w:rPr>
        <w:t xml:space="preserve"> </w:t>
      </w:r>
      <w:r w:rsidRPr="00C867DF">
        <w:t>упражнений,</w:t>
      </w:r>
      <w:r w:rsidRPr="00C867DF">
        <w:rPr>
          <w:spacing w:val="-57"/>
        </w:rPr>
        <w:t xml:space="preserve"> </w:t>
      </w:r>
      <w:r w:rsidRPr="00C867DF">
        <w:t>связь</w:t>
      </w:r>
      <w:r w:rsidRPr="00C867DF">
        <w:rPr>
          <w:spacing w:val="9"/>
        </w:rPr>
        <w:t xml:space="preserve"> </w:t>
      </w:r>
      <w:r w:rsidRPr="00C867DF">
        <w:t>между</w:t>
      </w:r>
      <w:r w:rsidRPr="00C867DF">
        <w:rPr>
          <w:spacing w:val="8"/>
        </w:rPr>
        <w:t xml:space="preserve"> </w:t>
      </w:r>
      <w:r w:rsidRPr="00C867DF">
        <w:t>способом</w:t>
      </w:r>
      <w:r w:rsidRPr="00C867DF">
        <w:rPr>
          <w:spacing w:val="5"/>
        </w:rPr>
        <w:t xml:space="preserve"> </w:t>
      </w:r>
      <w:r w:rsidRPr="00C867DF">
        <w:t>выполнения</w:t>
      </w:r>
      <w:r w:rsidRPr="00C867DF">
        <w:rPr>
          <w:spacing w:val="6"/>
        </w:rPr>
        <w:t xml:space="preserve"> </w:t>
      </w:r>
      <w:r w:rsidRPr="00C867DF">
        <w:t>и</w:t>
      </w:r>
      <w:r w:rsidRPr="00C867DF">
        <w:rPr>
          <w:spacing w:val="8"/>
        </w:rPr>
        <w:t xml:space="preserve"> </w:t>
      </w:r>
      <w:r w:rsidRPr="00C867DF">
        <w:t>конечным</w:t>
      </w:r>
      <w:r w:rsidRPr="00C867DF">
        <w:rPr>
          <w:spacing w:val="8"/>
        </w:rPr>
        <w:t xml:space="preserve"> </w:t>
      </w:r>
      <w:r w:rsidRPr="00C867DF">
        <w:t>результатом.</w:t>
      </w:r>
      <w:r w:rsidRPr="00C867DF">
        <w:rPr>
          <w:spacing w:val="8"/>
        </w:rPr>
        <w:t xml:space="preserve"> </w:t>
      </w:r>
      <w:r w:rsidRPr="00C867DF">
        <w:t>Они</w:t>
      </w:r>
      <w:r w:rsidRPr="00C867DF">
        <w:rPr>
          <w:spacing w:val="9"/>
        </w:rPr>
        <w:t xml:space="preserve"> </w:t>
      </w:r>
      <w:r w:rsidRPr="00C867DF">
        <w:t>становятся</w:t>
      </w:r>
      <w:r w:rsidRPr="00C867DF">
        <w:rPr>
          <w:spacing w:val="8"/>
        </w:rPr>
        <w:t xml:space="preserve"> </w:t>
      </w:r>
      <w:r w:rsidRPr="00C867DF">
        <w:t>более</w:t>
      </w:r>
      <w:r w:rsidRPr="00C867DF">
        <w:rPr>
          <w:spacing w:val="8"/>
        </w:rPr>
        <w:t xml:space="preserve"> </w:t>
      </w:r>
      <w:r w:rsidRPr="00C867DF">
        <w:t>настойчивыми</w:t>
      </w:r>
      <w:r w:rsidRPr="00C867DF">
        <w:rPr>
          <w:spacing w:val="-58"/>
        </w:rPr>
        <w:t xml:space="preserve"> </w:t>
      </w:r>
      <w:r w:rsidRPr="00C867DF">
        <w:t>в преодолении трудностей и могут многократно повторять упражнения, работать в коллективе,</w:t>
      </w:r>
      <w:r w:rsidRPr="00C867DF">
        <w:rPr>
          <w:spacing w:val="1"/>
        </w:rPr>
        <w:t xml:space="preserve"> </w:t>
      </w:r>
      <w:r w:rsidRPr="00C867DF">
        <w:t>организоваться для решения соревновательных и игровых задач, хорошо понимают и выполняют</w:t>
      </w:r>
      <w:r w:rsidRPr="00C867DF">
        <w:rPr>
          <w:spacing w:val="1"/>
        </w:rPr>
        <w:t xml:space="preserve"> </w:t>
      </w:r>
      <w:r w:rsidRPr="00C867DF">
        <w:t>команды. Поэтому в ходе физического воспитания детей на третьей ступени обучения большое</w:t>
      </w:r>
      <w:r w:rsidRPr="00C867DF">
        <w:rPr>
          <w:spacing w:val="1"/>
        </w:rPr>
        <w:t xml:space="preserve"> </w:t>
      </w:r>
      <w:r w:rsidRPr="00C867DF">
        <w:t>значение приобретает формирование у детей осознанного понимания необходимости здорового</w:t>
      </w:r>
      <w:r w:rsidRPr="00C867DF">
        <w:rPr>
          <w:spacing w:val="1"/>
        </w:rPr>
        <w:t xml:space="preserve"> </w:t>
      </w:r>
      <w:r w:rsidRPr="00C867DF">
        <w:t>образа жизни, интереса и стремления заниматься спортом, желания участвовать в подвижных и</w:t>
      </w:r>
      <w:r w:rsidRPr="00C867DF">
        <w:rPr>
          <w:spacing w:val="1"/>
        </w:rPr>
        <w:t xml:space="preserve"> </w:t>
      </w:r>
      <w:r w:rsidRPr="00C867DF">
        <w:t>спортивных</w:t>
      </w:r>
      <w:r w:rsidRPr="00C867DF">
        <w:rPr>
          <w:spacing w:val="1"/>
        </w:rPr>
        <w:t xml:space="preserve"> </w:t>
      </w:r>
      <w:r w:rsidRPr="00C867DF">
        <w:t>играх</w:t>
      </w:r>
      <w:r w:rsidRPr="00C867DF">
        <w:rPr>
          <w:spacing w:val="1"/>
        </w:rPr>
        <w:t xml:space="preserve"> </w:t>
      </w:r>
      <w:r w:rsidRPr="00C867DF">
        <w:t>со</w:t>
      </w:r>
      <w:r w:rsidRPr="00C867DF">
        <w:rPr>
          <w:spacing w:val="1"/>
        </w:rPr>
        <w:t xml:space="preserve"> </w:t>
      </w:r>
      <w:r w:rsidRPr="00C867DF">
        <w:t>сверстниками</w:t>
      </w:r>
      <w:r w:rsidRPr="00C867DF">
        <w:rPr>
          <w:spacing w:val="1"/>
        </w:rPr>
        <w:t xml:space="preserve"> </w:t>
      </w:r>
      <w:r w:rsidRPr="00C867DF">
        <w:t>и</w:t>
      </w:r>
      <w:r w:rsidRPr="00C867DF">
        <w:rPr>
          <w:spacing w:val="1"/>
        </w:rPr>
        <w:t xml:space="preserve"> </w:t>
      </w:r>
      <w:r w:rsidRPr="00C867DF">
        <w:t>самим</w:t>
      </w:r>
      <w:r w:rsidRPr="00C867DF">
        <w:rPr>
          <w:spacing w:val="1"/>
        </w:rPr>
        <w:t xml:space="preserve"> </w:t>
      </w:r>
      <w:r w:rsidRPr="00C867DF">
        <w:t>организовывать</w:t>
      </w:r>
      <w:r w:rsidRPr="00C867DF">
        <w:rPr>
          <w:spacing w:val="1"/>
        </w:rPr>
        <w:t xml:space="preserve"> </w:t>
      </w:r>
      <w:r w:rsidRPr="00C867DF">
        <w:t>их.</w:t>
      </w:r>
      <w:r w:rsidRPr="00C867DF">
        <w:rPr>
          <w:spacing w:val="1"/>
        </w:rPr>
        <w:t xml:space="preserve"> </w:t>
      </w:r>
      <w:r w:rsidRPr="00C867DF">
        <w:t>На</w:t>
      </w:r>
      <w:r w:rsidRPr="00C867DF">
        <w:rPr>
          <w:spacing w:val="1"/>
        </w:rPr>
        <w:t xml:space="preserve"> </w:t>
      </w:r>
      <w:r w:rsidRPr="00C867DF">
        <w:t>занятиях</w:t>
      </w:r>
      <w:r w:rsidRPr="00C867DF">
        <w:rPr>
          <w:spacing w:val="1"/>
        </w:rPr>
        <w:t xml:space="preserve"> </w:t>
      </w:r>
      <w:r w:rsidRPr="00C867DF">
        <w:t>физкультурой</w:t>
      </w:r>
      <w:r w:rsidRPr="00C867DF">
        <w:rPr>
          <w:spacing w:val="1"/>
        </w:rPr>
        <w:t xml:space="preserve"> </w:t>
      </w:r>
      <w:r w:rsidRPr="00C867DF">
        <w:t>реализуются принципы ее адаптивности, концентричности</w:t>
      </w:r>
      <w:r w:rsidRPr="00C867DF">
        <w:rPr>
          <w:spacing w:val="1"/>
        </w:rPr>
        <w:t xml:space="preserve"> </w:t>
      </w:r>
      <w:r w:rsidRPr="00C867DF">
        <w:t>в выборе содержания работы. Этот</w:t>
      </w:r>
      <w:r w:rsidRPr="00C867DF">
        <w:rPr>
          <w:spacing w:val="1"/>
        </w:rPr>
        <w:t xml:space="preserve"> </w:t>
      </w:r>
      <w:r w:rsidRPr="00C867DF">
        <w:t>принцип обеспечивает непрерывность, преемственность и повторность в обучении. В структуре</w:t>
      </w:r>
      <w:r w:rsidRPr="00C867DF">
        <w:rPr>
          <w:spacing w:val="1"/>
        </w:rPr>
        <w:t xml:space="preserve"> </w:t>
      </w:r>
      <w:r w:rsidRPr="00C867DF">
        <w:t>каждого занятия выделяются разминочная, основная и релаксационная части. В процессе разминки</w:t>
      </w:r>
      <w:r w:rsidRPr="00C867DF">
        <w:rPr>
          <w:spacing w:val="-57"/>
        </w:rPr>
        <w:t xml:space="preserve"> </w:t>
      </w:r>
      <w:r w:rsidRPr="00C867DF">
        <w:t>мышечно-суставной</w:t>
      </w:r>
      <w:r w:rsidRPr="00C867DF">
        <w:rPr>
          <w:spacing w:val="-12"/>
        </w:rPr>
        <w:t xml:space="preserve"> </w:t>
      </w:r>
      <w:r w:rsidRPr="00C867DF">
        <w:t>аппарат</w:t>
      </w:r>
      <w:r w:rsidRPr="00C867DF">
        <w:rPr>
          <w:spacing w:val="-12"/>
        </w:rPr>
        <w:t xml:space="preserve"> </w:t>
      </w:r>
      <w:r w:rsidRPr="00C867DF">
        <w:t>ребенка</w:t>
      </w:r>
      <w:r w:rsidRPr="00C867DF">
        <w:rPr>
          <w:spacing w:val="-14"/>
        </w:rPr>
        <w:t xml:space="preserve"> </w:t>
      </w:r>
      <w:r w:rsidRPr="00C867DF">
        <w:t>подготавливается</w:t>
      </w:r>
      <w:r w:rsidRPr="00C867DF">
        <w:rPr>
          <w:spacing w:val="-12"/>
        </w:rPr>
        <w:t xml:space="preserve"> </w:t>
      </w:r>
      <w:r w:rsidRPr="00C867DF">
        <w:t>к</w:t>
      </w:r>
      <w:r w:rsidRPr="00C867DF">
        <w:rPr>
          <w:spacing w:val="-13"/>
        </w:rPr>
        <w:t xml:space="preserve"> </w:t>
      </w:r>
      <w:r w:rsidRPr="00C867DF">
        <w:t>активным</w:t>
      </w:r>
      <w:r w:rsidRPr="00C867DF">
        <w:rPr>
          <w:spacing w:val="-14"/>
        </w:rPr>
        <w:t xml:space="preserve"> </w:t>
      </w:r>
      <w:r w:rsidRPr="00C867DF">
        <w:t>физическим</w:t>
      </w:r>
      <w:r w:rsidRPr="00C867DF">
        <w:rPr>
          <w:spacing w:val="-14"/>
        </w:rPr>
        <w:t xml:space="preserve"> </w:t>
      </w:r>
      <w:r w:rsidRPr="00C867DF">
        <w:t>нагрузкам,</w:t>
      </w:r>
      <w:r w:rsidRPr="00C867DF">
        <w:rPr>
          <w:spacing w:val="-13"/>
        </w:rPr>
        <w:t xml:space="preserve"> </w:t>
      </w:r>
      <w:r w:rsidRPr="00C867DF">
        <w:t>которые</w:t>
      </w:r>
      <w:r w:rsidRPr="00C867DF">
        <w:rPr>
          <w:spacing w:val="-58"/>
        </w:rPr>
        <w:t xml:space="preserve"> </w:t>
      </w:r>
      <w:r w:rsidRPr="00C867DF">
        <w:t>предполагаются в основной части занятия. Релаксационная часть помогает детям самостоятельно</w:t>
      </w:r>
      <w:r w:rsidRPr="00C867DF">
        <w:rPr>
          <w:spacing w:val="1"/>
        </w:rPr>
        <w:t xml:space="preserve"> </w:t>
      </w:r>
      <w:r w:rsidRPr="00C867DF">
        <w:t>регулировать</w:t>
      </w:r>
      <w:r w:rsidRPr="00C867DF">
        <w:rPr>
          <w:spacing w:val="1"/>
        </w:rPr>
        <w:t xml:space="preserve"> </w:t>
      </w:r>
      <w:r w:rsidRPr="00C867DF">
        <w:t>свое</w:t>
      </w:r>
      <w:r w:rsidRPr="00C867DF">
        <w:rPr>
          <w:spacing w:val="1"/>
        </w:rPr>
        <w:t xml:space="preserve"> </w:t>
      </w:r>
      <w:r w:rsidRPr="00C867DF">
        <w:t>психоэмоциональное</w:t>
      </w:r>
      <w:r w:rsidRPr="00C867DF">
        <w:rPr>
          <w:spacing w:val="1"/>
        </w:rPr>
        <w:t xml:space="preserve"> </w:t>
      </w:r>
      <w:r w:rsidRPr="00C867DF">
        <w:t>состояние</w:t>
      </w:r>
      <w:r w:rsidRPr="00C867DF">
        <w:rPr>
          <w:spacing w:val="1"/>
        </w:rPr>
        <w:t xml:space="preserve"> </w:t>
      </w:r>
      <w:r w:rsidRPr="00C867DF">
        <w:t>и</w:t>
      </w:r>
      <w:r w:rsidRPr="00C867DF">
        <w:rPr>
          <w:spacing w:val="1"/>
        </w:rPr>
        <w:t xml:space="preserve"> </w:t>
      </w:r>
      <w:r w:rsidRPr="00C867DF">
        <w:t>нормализовать</w:t>
      </w:r>
      <w:r w:rsidRPr="00C867DF">
        <w:rPr>
          <w:spacing w:val="1"/>
        </w:rPr>
        <w:t xml:space="preserve"> </w:t>
      </w:r>
      <w:r w:rsidRPr="00C867DF">
        <w:t>процессы</w:t>
      </w:r>
      <w:r w:rsidRPr="00C867DF">
        <w:rPr>
          <w:spacing w:val="1"/>
        </w:rPr>
        <w:t xml:space="preserve"> </w:t>
      </w:r>
      <w:r w:rsidRPr="00C867DF">
        <w:t>возбуждения</w:t>
      </w:r>
      <w:r w:rsidRPr="00C867DF">
        <w:rPr>
          <w:spacing w:val="1"/>
        </w:rPr>
        <w:t xml:space="preserve"> </w:t>
      </w:r>
      <w:r w:rsidRPr="00C867DF">
        <w:t>и</w:t>
      </w:r>
      <w:r w:rsidRPr="00C867DF">
        <w:rPr>
          <w:spacing w:val="1"/>
        </w:rPr>
        <w:t xml:space="preserve"> </w:t>
      </w:r>
      <w:r w:rsidRPr="00C867DF">
        <w:t>торможения. В этот период продолжается развитие физических качеств детей: объема движений,</w:t>
      </w:r>
      <w:r w:rsidRPr="00C867DF">
        <w:rPr>
          <w:spacing w:val="1"/>
        </w:rPr>
        <w:t xml:space="preserve"> </w:t>
      </w:r>
      <w:r w:rsidRPr="00C867DF">
        <w:t>силы,</w:t>
      </w:r>
      <w:r w:rsidRPr="00C867DF">
        <w:rPr>
          <w:spacing w:val="1"/>
        </w:rPr>
        <w:t xml:space="preserve"> </w:t>
      </w:r>
      <w:r w:rsidRPr="00C867DF">
        <w:t>ловкости,</w:t>
      </w:r>
      <w:r w:rsidRPr="00C867DF">
        <w:rPr>
          <w:spacing w:val="1"/>
        </w:rPr>
        <w:t xml:space="preserve"> </w:t>
      </w:r>
      <w:r w:rsidRPr="00C867DF">
        <w:t>выносливости,</w:t>
      </w:r>
      <w:r w:rsidRPr="00C867DF">
        <w:rPr>
          <w:spacing w:val="1"/>
        </w:rPr>
        <w:t xml:space="preserve"> </w:t>
      </w:r>
      <w:r w:rsidRPr="00C867DF">
        <w:t>гибкости,</w:t>
      </w:r>
      <w:r w:rsidRPr="00C867DF">
        <w:rPr>
          <w:spacing w:val="1"/>
        </w:rPr>
        <w:t xml:space="preserve"> </w:t>
      </w:r>
      <w:r w:rsidRPr="00C867DF">
        <w:t>координированности</w:t>
      </w:r>
      <w:r w:rsidRPr="00C867DF">
        <w:rPr>
          <w:spacing w:val="1"/>
        </w:rPr>
        <w:t xml:space="preserve"> </w:t>
      </w:r>
      <w:r w:rsidRPr="00C867DF">
        <w:t>движений.</w:t>
      </w:r>
      <w:r w:rsidRPr="00C867DF">
        <w:rPr>
          <w:spacing w:val="1"/>
        </w:rPr>
        <w:t xml:space="preserve"> </w:t>
      </w:r>
      <w:r w:rsidRPr="00C867DF">
        <w:t>Потребность</w:t>
      </w:r>
      <w:r w:rsidRPr="00C867DF">
        <w:rPr>
          <w:spacing w:val="1"/>
        </w:rPr>
        <w:t xml:space="preserve"> </w:t>
      </w:r>
      <w:r w:rsidRPr="00C867DF">
        <w:t>в</w:t>
      </w:r>
      <w:r w:rsidRPr="00C867DF">
        <w:rPr>
          <w:spacing w:val="1"/>
        </w:rPr>
        <w:t xml:space="preserve"> </w:t>
      </w:r>
      <w:r w:rsidRPr="00C867DF">
        <w:t>ежедневной осознанной двигательной деятельности формируется у детей в различные режимные</w:t>
      </w:r>
      <w:r w:rsidRPr="00C867DF">
        <w:rPr>
          <w:spacing w:val="1"/>
        </w:rPr>
        <w:t xml:space="preserve"> </w:t>
      </w:r>
      <w:r w:rsidRPr="00C867DF">
        <w:t>моменты:</w:t>
      </w:r>
      <w:r w:rsidRPr="00C867DF">
        <w:rPr>
          <w:spacing w:val="1"/>
        </w:rPr>
        <w:t xml:space="preserve"> </w:t>
      </w:r>
      <w:r w:rsidRPr="00C867DF">
        <w:t>на</w:t>
      </w:r>
      <w:r w:rsidRPr="00C867DF">
        <w:rPr>
          <w:spacing w:val="1"/>
        </w:rPr>
        <w:t xml:space="preserve"> </w:t>
      </w:r>
      <w:r w:rsidRPr="00C867DF">
        <w:t>утренней</w:t>
      </w:r>
      <w:r w:rsidRPr="00C867DF">
        <w:rPr>
          <w:spacing w:val="1"/>
        </w:rPr>
        <w:t xml:space="preserve"> </w:t>
      </w:r>
      <w:r w:rsidRPr="00C867DF">
        <w:t>гимнастике,</w:t>
      </w:r>
      <w:r w:rsidRPr="00C867DF">
        <w:rPr>
          <w:spacing w:val="1"/>
        </w:rPr>
        <w:t xml:space="preserve"> </w:t>
      </w:r>
      <w:r w:rsidRPr="00C867DF">
        <w:t>на</w:t>
      </w:r>
      <w:r w:rsidRPr="00C867DF">
        <w:rPr>
          <w:spacing w:val="1"/>
        </w:rPr>
        <w:t xml:space="preserve"> </w:t>
      </w:r>
      <w:r w:rsidRPr="00C867DF">
        <w:t>прогулках,</w:t>
      </w:r>
      <w:r w:rsidRPr="00C867DF">
        <w:rPr>
          <w:spacing w:val="1"/>
        </w:rPr>
        <w:t xml:space="preserve"> </w:t>
      </w:r>
      <w:r w:rsidRPr="00C867DF">
        <w:t>в</w:t>
      </w:r>
      <w:r w:rsidRPr="00C867DF">
        <w:rPr>
          <w:spacing w:val="1"/>
        </w:rPr>
        <w:t xml:space="preserve"> </w:t>
      </w:r>
      <w:r w:rsidRPr="00C867DF">
        <w:t>самостоятельной</w:t>
      </w:r>
      <w:r w:rsidRPr="00C867DF">
        <w:rPr>
          <w:spacing w:val="1"/>
        </w:rPr>
        <w:t xml:space="preserve"> </w:t>
      </w:r>
      <w:r w:rsidRPr="00C867DF">
        <w:t>деятельности,</w:t>
      </w:r>
      <w:r w:rsidRPr="00C867DF">
        <w:rPr>
          <w:spacing w:val="1"/>
        </w:rPr>
        <w:t xml:space="preserve"> </w:t>
      </w:r>
      <w:r w:rsidRPr="00C867DF">
        <w:t>во</w:t>
      </w:r>
      <w:r w:rsidRPr="00C867DF">
        <w:rPr>
          <w:spacing w:val="1"/>
        </w:rPr>
        <w:t xml:space="preserve"> </w:t>
      </w:r>
      <w:r w:rsidRPr="00C867DF">
        <w:t>время</w:t>
      </w:r>
      <w:r w:rsidRPr="00C867DF">
        <w:rPr>
          <w:spacing w:val="1"/>
        </w:rPr>
        <w:t xml:space="preserve"> </w:t>
      </w:r>
      <w:r w:rsidRPr="00C867DF">
        <w:t>спортивных досугов и т.п. Физическое воспитание связано с развитием музыкально-ритмических</w:t>
      </w:r>
      <w:r w:rsidRPr="00C867DF">
        <w:rPr>
          <w:spacing w:val="1"/>
        </w:rPr>
        <w:t xml:space="preserve"> </w:t>
      </w:r>
      <w:r w:rsidRPr="00C867DF">
        <w:t>движений,</w:t>
      </w:r>
      <w:r w:rsidRPr="00C867DF">
        <w:rPr>
          <w:spacing w:val="1"/>
        </w:rPr>
        <w:t xml:space="preserve"> </w:t>
      </w:r>
      <w:r w:rsidRPr="00C867DF">
        <w:t>с занятиями</w:t>
      </w:r>
      <w:r w:rsidRPr="00C867DF">
        <w:rPr>
          <w:spacing w:val="1"/>
        </w:rPr>
        <w:t xml:space="preserve"> </w:t>
      </w:r>
      <w:r w:rsidRPr="00C867DF">
        <w:t>логоритмикой,</w:t>
      </w:r>
      <w:r w:rsidRPr="00C867DF">
        <w:rPr>
          <w:spacing w:val="1"/>
        </w:rPr>
        <w:t xml:space="preserve"> </w:t>
      </w:r>
      <w:r w:rsidRPr="00C867DF">
        <w:t>подвижными</w:t>
      </w:r>
      <w:r w:rsidRPr="00C867DF">
        <w:rPr>
          <w:spacing w:val="1"/>
        </w:rPr>
        <w:t xml:space="preserve"> </w:t>
      </w:r>
      <w:r w:rsidRPr="00C867DF">
        <w:t>играми.</w:t>
      </w:r>
      <w:r w:rsidRPr="00C867DF">
        <w:rPr>
          <w:spacing w:val="1"/>
        </w:rPr>
        <w:t xml:space="preserve"> </w:t>
      </w:r>
      <w:r w:rsidRPr="00C867DF">
        <w:t>Основной</w:t>
      </w:r>
      <w:r w:rsidRPr="00C867DF">
        <w:rPr>
          <w:spacing w:val="1"/>
        </w:rPr>
        <w:t xml:space="preserve"> </w:t>
      </w:r>
      <w:r w:rsidRPr="00C867DF">
        <w:t>формой</w:t>
      </w:r>
      <w:r w:rsidRPr="00C867DF">
        <w:rPr>
          <w:spacing w:val="1"/>
        </w:rPr>
        <w:t xml:space="preserve"> </w:t>
      </w:r>
      <w:r w:rsidRPr="00C867DF">
        <w:t>коррекционно-</w:t>
      </w:r>
      <w:r w:rsidRPr="00C867DF">
        <w:rPr>
          <w:spacing w:val="1"/>
        </w:rPr>
        <w:t xml:space="preserve"> </w:t>
      </w:r>
      <w:r w:rsidRPr="00C867DF">
        <w:t>развивающей работы по физическому развитию дошкольников с тяжелыми нарушениями речи</w:t>
      </w:r>
      <w:r w:rsidRPr="00C867DF">
        <w:rPr>
          <w:spacing w:val="1"/>
        </w:rPr>
        <w:t xml:space="preserve"> </w:t>
      </w:r>
      <w:r w:rsidRPr="00C867DF">
        <w:t>остаются</w:t>
      </w:r>
      <w:r w:rsidRPr="00C867DF">
        <w:rPr>
          <w:spacing w:val="1"/>
        </w:rPr>
        <w:t xml:space="preserve"> </w:t>
      </w:r>
      <w:r w:rsidRPr="00C867DF">
        <w:t>специально</w:t>
      </w:r>
      <w:r w:rsidRPr="00C867DF">
        <w:rPr>
          <w:spacing w:val="1"/>
        </w:rPr>
        <w:t xml:space="preserve"> </w:t>
      </w:r>
      <w:r w:rsidRPr="00C867DF">
        <w:t>организованные</w:t>
      </w:r>
      <w:r w:rsidRPr="00C867DF">
        <w:rPr>
          <w:spacing w:val="1"/>
        </w:rPr>
        <w:t xml:space="preserve"> </w:t>
      </w:r>
      <w:r w:rsidRPr="00C867DF">
        <w:t>занятия,</w:t>
      </w:r>
      <w:r w:rsidRPr="00C867DF">
        <w:rPr>
          <w:spacing w:val="1"/>
        </w:rPr>
        <w:t xml:space="preserve"> </w:t>
      </w:r>
      <w:r w:rsidRPr="00C867DF">
        <w:t>утренняя</w:t>
      </w:r>
      <w:r w:rsidRPr="00C867DF">
        <w:rPr>
          <w:spacing w:val="1"/>
        </w:rPr>
        <w:t xml:space="preserve"> </w:t>
      </w:r>
      <w:r w:rsidRPr="00C867DF">
        <w:t>гимнастика.</w:t>
      </w:r>
      <w:r w:rsidRPr="00C867DF">
        <w:rPr>
          <w:spacing w:val="1"/>
        </w:rPr>
        <w:t xml:space="preserve"> </w:t>
      </w:r>
      <w:r w:rsidRPr="00C867DF">
        <w:t>Кроме</w:t>
      </w:r>
      <w:r w:rsidRPr="00C867DF">
        <w:rPr>
          <w:spacing w:val="1"/>
        </w:rPr>
        <w:t xml:space="preserve"> </w:t>
      </w:r>
      <w:r w:rsidRPr="00C867DF">
        <w:t>этого,</w:t>
      </w:r>
      <w:r w:rsidRPr="00C867DF">
        <w:rPr>
          <w:spacing w:val="1"/>
        </w:rPr>
        <w:t xml:space="preserve"> </w:t>
      </w:r>
      <w:r w:rsidRPr="00C867DF">
        <w:t>проводятся</w:t>
      </w:r>
      <w:r w:rsidRPr="00C867DF">
        <w:rPr>
          <w:spacing w:val="1"/>
        </w:rPr>
        <w:t xml:space="preserve"> </w:t>
      </w:r>
      <w:r w:rsidRPr="00C867DF">
        <w:t>различные виды гимнастик (глазная, для нормализации ЖКТ, адаптационная, корригирующая,</w:t>
      </w:r>
      <w:r w:rsidRPr="00C867DF">
        <w:rPr>
          <w:spacing w:val="1"/>
        </w:rPr>
        <w:t xml:space="preserve"> </w:t>
      </w:r>
      <w:r w:rsidRPr="00C867DF">
        <w:t>остеопатическая), закаливающие процедуры, подвижные игры, игры со спортивными элементами,</w:t>
      </w:r>
      <w:r w:rsidRPr="00C867DF">
        <w:rPr>
          <w:spacing w:val="1"/>
        </w:rPr>
        <w:t xml:space="preserve"> </w:t>
      </w:r>
      <w:r w:rsidRPr="00C867DF">
        <w:t>спортивные досуги, спортивные праздники и развлечения. При наличии бассейна детей обучают</w:t>
      </w:r>
      <w:r w:rsidRPr="00C867DF">
        <w:rPr>
          <w:spacing w:val="1"/>
        </w:rPr>
        <w:t xml:space="preserve"> </w:t>
      </w:r>
      <w:r w:rsidRPr="00C867DF">
        <w:t>плаванию, организуя в бассейне спортивные праздники и другие спортивные мероприятия. На</w:t>
      </w:r>
      <w:r w:rsidRPr="00C867DF">
        <w:rPr>
          <w:spacing w:val="1"/>
        </w:rPr>
        <w:t xml:space="preserve"> </w:t>
      </w:r>
      <w:r w:rsidRPr="00C867DF">
        <w:t>третьей</w:t>
      </w:r>
      <w:r w:rsidRPr="00C867DF">
        <w:rPr>
          <w:spacing w:val="1"/>
        </w:rPr>
        <w:t xml:space="preserve"> </w:t>
      </w:r>
      <w:r w:rsidRPr="00C867DF">
        <w:t>ступени</w:t>
      </w:r>
      <w:r w:rsidRPr="00C867DF">
        <w:rPr>
          <w:spacing w:val="1"/>
        </w:rPr>
        <w:t xml:space="preserve"> </w:t>
      </w:r>
      <w:r w:rsidRPr="00C867DF">
        <w:t>обучения</w:t>
      </w:r>
      <w:r w:rsidRPr="00C867DF">
        <w:rPr>
          <w:spacing w:val="1"/>
        </w:rPr>
        <w:t xml:space="preserve"> </w:t>
      </w:r>
      <w:r w:rsidRPr="00C867DF">
        <w:t>продолжается</w:t>
      </w:r>
      <w:r w:rsidRPr="00C867DF">
        <w:rPr>
          <w:spacing w:val="1"/>
        </w:rPr>
        <w:t xml:space="preserve"> </w:t>
      </w:r>
      <w:r w:rsidRPr="00C867DF">
        <w:t>работа</w:t>
      </w:r>
      <w:r w:rsidRPr="00C867DF">
        <w:rPr>
          <w:spacing w:val="1"/>
        </w:rPr>
        <w:t xml:space="preserve"> </w:t>
      </w:r>
      <w:r w:rsidRPr="00C867DF">
        <w:t>по</w:t>
      </w:r>
      <w:r w:rsidRPr="00C867DF">
        <w:rPr>
          <w:spacing w:val="1"/>
        </w:rPr>
        <w:t xml:space="preserve"> </w:t>
      </w:r>
      <w:r w:rsidRPr="00C867DF">
        <w:t>формированию</w:t>
      </w:r>
      <w:r w:rsidRPr="00C867DF">
        <w:rPr>
          <w:spacing w:val="1"/>
        </w:rPr>
        <w:t xml:space="preserve"> </w:t>
      </w:r>
      <w:r w:rsidRPr="00C867DF">
        <w:t>правильной</w:t>
      </w:r>
      <w:r w:rsidRPr="00C867DF">
        <w:rPr>
          <w:spacing w:val="1"/>
        </w:rPr>
        <w:t xml:space="preserve"> </w:t>
      </w:r>
      <w:r w:rsidRPr="00C867DF">
        <w:t>осанки,</w:t>
      </w:r>
      <w:r w:rsidRPr="00C867DF">
        <w:rPr>
          <w:spacing w:val="1"/>
        </w:rPr>
        <w:t xml:space="preserve"> </w:t>
      </w:r>
      <w:r w:rsidRPr="00C867DF">
        <w:t>организованности,</w:t>
      </w:r>
      <w:r w:rsidRPr="00C867DF">
        <w:rPr>
          <w:spacing w:val="1"/>
        </w:rPr>
        <w:t xml:space="preserve"> </w:t>
      </w:r>
      <w:r w:rsidRPr="00C867DF">
        <w:t>самостоятельности,</w:t>
      </w:r>
      <w:r w:rsidRPr="00C867DF">
        <w:rPr>
          <w:spacing w:val="1"/>
        </w:rPr>
        <w:t xml:space="preserve"> </w:t>
      </w:r>
      <w:r w:rsidRPr="00C867DF">
        <w:t>инициативы.</w:t>
      </w:r>
      <w:r w:rsidRPr="00C867DF">
        <w:rPr>
          <w:spacing w:val="1"/>
        </w:rPr>
        <w:t xml:space="preserve"> </w:t>
      </w:r>
      <w:r w:rsidRPr="00C867DF">
        <w:t>Во</w:t>
      </w:r>
      <w:r w:rsidRPr="00C867DF">
        <w:rPr>
          <w:spacing w:val="1"/>
        </w:rPr>
        <w:t xml:space="preserve"> </w:t>
      </w:r>
      <w:r w:rsidRPr="00C867DF">
        <w:t>время</w:t>
      </w:r>
      <w:r w:rsidRPr="00C867DF">
        <w:rPr>
          <w:spacing w:val="1"/>
        </w:rPr>
        <w:t xml:space="preserve"> </w:t>
      </w:r>
      <w:r w:rsidRPr="00C867DF">
        <w:t>игр</w:t>
      </w:r>
      <w:r w:rsidRPr="00C867DF">
        <w:rPr>
          <w:spacing w:val="1"/>
        </w:rPr>
        <w:t xml:space="preserve"> </w:t>
      </w:r>
      <w:r w:rsidRPr="00C867DF">
        <w:t>и</w:t>
      </w:r>
      <w:r w:rsidRPr="00C867DF">
        <w:rPr>
          <w:spacing w:val="1"/>
        </w:rPr>
        <w:t xml:space="preserve"> </w:t>
      </w:r>
      <w:r w:rsidRPr="00C867DF">
        <w:t>упражнений</w:t>
      </w:r>
      <w:r w:rsidRPr="00C867DF">
        <w:rPr>
          <w:spacing w:val="1"/>
        </w:rPr>
        <w:t xml:space="preserve"> </w:t>
      </w:r>
      <w:r w:rsidRPr="00C867DF">
        <w:t>дети</w:t>
      </w:r>
      <w:r w:rsidRPr="00C867DF">
        <w:rPr>
          <w:spacing w:val="1"/>
        </w:rPr>
        <w:t xml:space="preserve"> </w:t>
      </w:r>
      <w:r w:rsidRPr="00C867DF">
        <w:t>учатся</w:t>
      </w:r>
      <w:r w:rsidRPr="00C867DF">
        <w:rPr>
          <w:spacing w:val="1"/>
        </w:rPr>
        <w:t xml:space="preserve"> </w:t>
      </w:r>
      <w:r w:rsidRPr="00C867DF">
        <w:t>соблюдать правила, участвуют</w:t>
      </w:r>
      <w:r w:rsidRPr="00C867DF">
        <w:rPr>
          <w:spacing w:val="-1"/>
        </w:rPr>
        <w:t xml:space="preserve"> </w:t>
      </w:r>
      <w:r w:rsidRPr="00C867DF">
        <w:t>в</w:t>
      </w:r>
      <w:r w:rsidRPr="00C867DF">
        <w:rPr>
          <w:spacing w:val="-1"/>
        </w:rPr>
        <w:t xml:space="preserve"> </w:t>
      </w:r>
      <w:r w:rsidRPr="00C867DF">
        <w:t>подготовке и</w:t>
      </w:r>
      <w:r w:rsidRPr="00C867DF">
        <w:rPr>
          <w:spacing w:val="-5"/>
        </w:rPr>
        <w:t xml:space="preserve"> </w:t>
      </w:r>
      <w:r w:rsidRPr="00C867DF">
        <w:t>уборке</w:t>
      </w:r>
      <w:r w:rsidRPr="00C867DF">
        <w:rPr>
          <w:spacing w:val="-3"/>
        </w:rPr>
        <w:t xml:space="preserve"> </w:t>
      </w:r>
      <w:r w:rsidRPr="00C867DF">
        <w:t>места проведения</w:t>
      </w:r>
      <w:r w:rsidRPr="00C867DF">
        <w:rPr>
          <w:spacing w:val="-1"/>
        </w:rPr>
        <w:t xml:space="preserve"> </w:t>
      </w:r>
      <w:r w:rsidRPr="00C867DF">
        <w:t>занятий.</w:t>
      </w:r>
    </w:p>
    <w:p w14:paraId="6C131DB8" w14:textId="77777777" w:rsidR="002C6C48" w:rsidRPr="00C867DF" w:rsidRDefault="002C6C48" w:rsidP="002C6C48">
      <w:pPr>
        <w:pStyle w:val="a9"/>
        <w:spacing w:before="2"/>
        <w:ind w:left="233" w:right="135"/>
      </w:pPr>
      <w:r w:rsidRPr="00C867DF">
        <w:t>Взрослые привлекают детей к посильному участию в подготовке физкультурных праздников,</w:t>
      </w:r>
      <w:r w:rsidRPr="00C867DF">
        <w:rPr>
          <w:spacing w:val="-57"/>
        </w:rPr>
        <w:t xml:space="preserve"> </w:t>
      </w:r>
      <w:r w:rsidRPr="00C867DF">
        <w:t>спортивных</w:t>
      </w:r>
      <w:r w:rsidRPr="00C867DF">
        <w:rPr>
          <w:spacing w:val="1"/>
        </w:rPr>
        <w:t xml:space="preserve"> </w:t>
      </w:r>
      <w:r w:rsidRPr="00C867DF">
        <w:t>досугов,</w:t>
      </w:r>
      <w:r w:rsidRPr="00C867DF">
        <w:rPr>
          <w:spacing w:val="1"/>
        </w:rPr>
        <w:t xml:space="preserve"> </w:t>
      </w:r>
      <w:r w:rsidRPr="00C867DF">
        <w:t>создают</w:t>
      </w:r>
      <w:r w:rsidRPr="00C867DF">
        <w:rPr>
          <w:spacing w:val="1"/>
        </w:rPr>
        <w:t xml:space="preserve"> </w:t>
      </w:r>
      <w:r w:rsidRPr="00C867DF">
        <w:t>условия</w:t>
      </w:r>
      <w:r w:rsidRPr="00C867DF">
        <w:rPr>
          <w:spacing w:val="1"/>
        </w:rPr>
        <w:t xml:space="preserve"> </w:t>
      </w:r>
      <w:r w:rsidRPr="00C867DF">
        <w:t>для</w:t>
      </w:r>
      <w:r w:rsidRPr="00C867DF">
        <w:rPr>
          <w:spacing w:val="1"/>
        </w:rPr>
        <w:t xml:space="preserve"> </w:t>
      </w:r>
      <w:r w:rsidRPr="00C867DF">
        <w:t>проявления</w:t>
      </w:r>
      <w:r w:rsidRPr="00C867DF">
        <w:rPr>
          <w:spacing w:val="1"/>
        </w:rPr>
        <w:t xml:space="preserve"> </w:t>
      </w:r>
      <w:r w:rsidRPr="00C867DF">
        <w:t>их</w:t>
      </w:r>
      <w:r w:rsidRPr="00C867DF">
        <w:rPr>
          <w:spacing w:val="1"/>
        </w:rPr>
        <w:t xml:space="preserve"> </w:t>
      </w:r>
      <w:r w:rsidRPr="00C867DF">
        <w:t>творческих</w:t>
      </w:r>
      <w:r w:rsidRPr="00C867DF">
        <w:rPr>
          <w:spacing w:val="1"/>
        </w:rPr>
        <w:t xml:space="preserve"> </w:t>
      </w:r>
      <w:r w:rsidRPr="00C867DF">
        <w:t>способностей</w:t>
      </w:r>
      <w:r w:rsidRPr="00C867DF">
        <w:rPr>
          <w:spacing w:val="1"/>
        </w:rPr>
        <w:t xml:space="preserve"> </w:t>
      </w:r>
      <w:r w:rsidRPr="00C867DF">
        <w:t>в</w:t>
      </w:r>
      <w:r w:rsidRPr="00C867DF">
        <w:rPr>
          <w:spacing w:val="1"/>
        </w:rPr>
        <w:t xml:space="preserve"> </w:t>
      </w:r>
      <w:r w:rsidRPr="00C867DF">
        <w:t>ходе</w:t>
      </w:r>
      <w:r w:rsidRPr="00C867DF">
        <w:rPr>
          <w:spacing w:val="1"/>
        </w:rPr>
        <w:t xml:space="preserve"> </w:t>
      </w:r>
      <w:r w:rsidRPr="00C867DF">
        <w:t>изготовления спортивных атрибутов и т. д. В этот возрастной период в занятия с детьми с ТНР</w:t>
      </w:r>
      <w:r w:rsidRPr="00C867DF">
        <w:rPr>
          <w:spacing w:val="1"/>
        </w:rPr>
        <w:t xml:space="preserve"> </w:t>
      </w:r>
      <w:r w:rsidRPr="00C867DF">
        <w:t>вводятся комплексы аэробики, а также различные импровизационные задания, способствующие</w:t>
      </w:r>
      <w:r w:rsidRPr="00C867DF">
        <w:rPr>
          <w:spacing w:val="1"/>
        </w:rPr>
        <w:t xml:space="preserve"> </w:t>
      </w:r>
      <w:r w:rsidRPr="00C867DF">
        <w:t>развитию</w:t>
      </w:r>
      <w:r w:rsidRPr="00C867DF">
        <w:rPr>
          <w:spacing w:val="-7"/>
        </w:rPr>
        <w:t xml:space="preserve"> </w:t>
      </w:r>
      <w:r w:rsidRPr="00C867DF">
        <w:t>двигательной</w:t>
      </w:r>
      <w:r w:rsidRPr="00C867DF">
        <w:rPr>
          <w:spacing w:val="-5"/>
        </w:rPr>
        <w:t xml:space="preserve"> </w:t>
      </w:r>
      <w:r w:rsidRPr="00C867DF">
        <w:t>креативности</w:t>
      </w:r>
      <w:r w:rsidRPr="00C867DF">
        <w:rPr>
          <w:spacing w:val="-3"/>
        </w:rPr>
        <w:t xml:space="preserve"> </w:t>
      </w:r>
      <w:r w:rsidRPr="00C867DF">
        <w:t>детей.</w:t>
      </w:r>
      <w:r w:rsidRPr="00C867DF">
        <w:rPr>
          <w:spacing w:val="-5"/>
        </w:rPr>
        <w:t xml:space="preserve"> </w:t>
      </w:r>
      <w:r w:rsidRPr="00C867DF">
        <w:t>Дети</w:t>
      </w:r>
      <w:r w:rsidRPr="00C867DF">
        <w:rPr>
          <w:spacing w:val="-4"/>
        </w:rPr>
        <w:t xml:space="preserve"> </w:t>
      </w:r>
      <w:r w:rsidRPr="00C867DF">
        <w:t>под</w:t>
      </w:r>
      <w:r w:rsidRPr="00C867DF">
        <w:rPr>
          <w:spacing w:val="-4"/>
        </w:rPr>
        <w:t xml:space="preserve"> </w:t>
      </w:r>
      <w:r w:rsidRPr="00C867DF">
        <w:t>руководством</w:t>
      </w:r>
      <w:r w:rsidRPr="00C867DF">
        <w:rPr>
          <w:spacing w:val="-6"/>
        </w:rPr>
        <w:t xml:space="preserve"> </w:t>
      </w:r>
      <w:r w:rsidRPr="00C867DF">
        <w:t>взрослых</w:t>
      </w:r>
      <w:r w:rsidRPr="00C867DF">
        <w:rPr>
          <w:spacing w:val="-4"/>
        </w:rPr>
        <w:t xml:space="preserve"> </w:t>
      </w:r>
      <w:r w:rsidRPr="00C867DF">
        <w:t>осваивают</w:t>
      </w:r>
      <w:r w:rsidRPr="00C867DF">
        <w:rPr>
          <w:spacing w:val="-4"/>
        </w:rPr>
        <w:t xml:space="preserve"> </w:t>
      </w:r>
      <w:r w:rsidRPr="00C867DF">
        <w:t>элементы</w:t>
      </w:r>
      <w:r w:rsidRPr="00C867DF">
        <w:rPr>
          <w:spacing w:val="-57"/>
        </w:rPr>
        <w:t xml:space="preserve"> </w:t>
      </w:r>
      <w:r w:rsidRPr="00C867DF">
        <w:t>аутотренинга.</w:t>
      </w:r>
    </w:p>
    <w:p w14:paraId="403DEE3D" w14:textId="6A48A19E" w:rsidR="002C6C48" w:rsidRPr="00C867DF" w:rsidRDefault="002C6C48" w:rsidP="002C6C48">
      <w:pPr>
        <w:pStyle w:val="ab"/>
        <w:tabs>
          <w:tab w:val="left" w:pos="980"/>
        </w:tabs>
        <w:ind w:left="979" w:firstLine="0"/>
        <w:jc w:val="left"/>
        <w:rPr>
          <w:sz w:val="24"/>
        </w:rPr>
      </w:pPr>
      <w:r w:rsidRPr="00C867DF">
        <w:rPr>
          <w:i/>
          <w:iCs/>
          <w:sz w:val="24"/>
          <w:u w:val="single"/>
        </w:rPr>
        <w:t>Задачи:</w:t>
      </w:r>
    </w:p>
    <w:p w14:paraId="1B2F0611" w14:textId="656A7601" w:rsidR="002C6C48" w:rsidRPr="00C867DF" w:rsidRDefault="002C6C48" w:rsidP="0019050C">
      <w:pPr>
        <w:pStyle w:val="ab"/>
        <w:numPr>
          <w:ilvl w:val="0"/>
          <w:numId w:val="24"/>
        </w:numPr>
        <w:tabs>
          <w:tab w:val="left" w:pos="980"/>
        </w:tabs>
        <w:ind w:left="979" w:hanging="181"/>
        <w:jc w:val="left"/>
        <w:rPr>
          <w:sz w:val="24"/>
        </w:rPr>
      </w:pPr>
      <w:r w:rsidRPr="00C867DF">
        <w:rPr>
          <w:sz w:val="24"/>
        </w:rPr>
        <w:t>учить</w:t>
      </w:r>
      <w:r w:rsidRPr="00C867DF">
        <w:rPr>
          <w:spacing w:val="-5"/>
          <w:sz w:val="24"/>
        </w:rPr>
        <w:t xml:space="preserve"> </w:t>
      </w:r>
      <w:r w:rsidRPr="00C867DF">
        <w:rPr>
          <w:sz w:val="24"/>
        </w:rPr>
        <w:t>детей</w:t>
      </w:r>
      <w:r w:rsidRPr="00C867DF">
        <w:rPr>
          <w:spacing w:val="-5"/>
          <w:sz w:val="24"/>
        </w:rPr>
        <w:t xml:space="preserve"> </w:t>
      </w:r>
      <w:r w:rsidRPr="00C867DF">
        <w:rPr>
          <w:sz w:val="24"/>
        </w:rPr>
        <w:t>произвольному</w:t>
      </w:r>
      <w:r w:rsidRPr="00C867DF">
        <w:rPr>
          <w:spacing w:val="-5"/>
          <w:sz w:val="24"/>
        </w:rPr>
        <w:t xml:space="preserve"> </w:t>
      </w:r>
      <w:r w:rsidRPr="00C867DF">
        <w:rPr>
          <w:sz w:val="24"/>
        </w:rPr>
        <w:t>мышечному</w:t>
      </w:r>
      <w:r w:rsidRPr="00C867DF">
        <w:rPr>
          <w:spacing w:val="-5"/>
          <w:sz w:val="24"/>
        </w:rPr>
        <w:t xml:space="preserve"> </w:t>
      </w:r>
      <w:r w:rsidRPr="00C867DF">
        <w:rPr>
          <w:sz w:val="24"/>
        </w:rPr>
        <w:t>напряжению</w:t>
      </w:r>
      <w:r w:rsidRPr="00C867DF">
        <w:rPr>
          <w:spacing w:val="-4"/>
          <w:sz w:val="24"/>
        </w:rPr>
        <w:t xml:space="preserve"> </w:t>
      </w:r>
      <w:r w:rsidRPr="00C867DF">
        <w:rPr>
          <w:sz w:val="24"/>
        </w:rPr>
        <w:t>и</w:t>
      </w:r>
      <w:r w:rsidRPr="00C867DF">
        <w:rPr>
          <w:spacing w:val="-6"/>
          <w:sz w:val="24"/>
        </w:rPr>
        <w:t xml:space="preserve"> </w:t>
      </w:r>
      <w:r w:rsidRPr="00C867DF">
        <w:rPr>
          <w:sz w:val="24"/>
        </w:rPr>
        <w:t>расслаблению;</w:t>
      </w:r>
    </w:p>
    <w:p w14:paraId="76088CD2" w14:textId="77777777" w:rsidR="002C6C48" w:rsidRPr="00C867DF" w:rsidRDefault="002C6C48" w:rsidP="0019050C">
      <w:pPr>
        <w:pStyle w:val="ab"/>
        <w:numPr>
          <w:ilvl w:val="0"/>
          <w:numId w:val="24"/>
        </w:numPr>
        <w:tabs>
          <w:tab w:val="left" w:pos="978"/>
        </w:tabs>
        <w:ind w:right="134" w:firstLine="566"/>
        <w:jc w:val="left"/>
        <w:rPr>
          <w:sz w:val="24"/>
        </w:rPr>
      </w:pPr>
      <w:r w:rsidRPr="00C867DF">
        <w:rPr>
          <w:sz w:val="24"/>
        </w:rPr>
        <w:t>развивать</w:t>
      </w:r>
      <w:r w:rsidRPr="00C867DF">
        <w:rPr>
          <w:spacing w:val="-5"/>
          <w:sz w:val="24"/>
        </w:rPr>
        <w:t xml:space="preserve"> </w:t>
      </w:r>
      <w:r w:rsidRPr="00C867DF">
        <w:rPr>
          <w:sz w:val="24"/>
        </w:rPr>
        <w:t>точность</w:t>
      </w:r>
      <w:r w:rsidRPr="00C867DF">
        <w:rPr>
          <w:spacing w:val="-6"/>
          <w:sz w:val="24"/>
        </w:rPr>
        <w:t xml:space="preserve"> </w:t>
      </w:r>
      <w:r w:rsidRPr="00C867DF">
        <w:rPr>
          <w:sz w:val="24"/>
        </w:rPr>
        <w:t>произвольных</w:t>
      </w:r>
      <w:r w:rsidRPr="00C867DF">
        <w:rPr>
          <w:spacing w:val="-6"/>
          <w:sz w:val="24"/>
        </w:rPr>
        <w:t xml:space="preserve"> </w:t>
      </w:r>
      <w:r w:rsidRPr="00C867DF">
        <w:rPr>
          <w:sz w:val="24"/>
        </w:rPr>
        <w:t>движений,</w:t>
      </w:r>
      <w:r w:rsidRPr="00C867DF">
        <w:rPr>
          <w:spacing w:val="-7"/>
          <w:sz w:val="24"/>
        </w:rPr>
        <w:t xml:space="preserve"> </w:t>
      </w:r>
      <w:r w:rsidRPr="00C867DF">
        <w:rPr>
          <w:sz w:val="24"/>
        </w:rPr>
        <w:t>учить</w:t>
      </w:r>
      <w:r w:rsidRPr="00C867DF">
        <w:rPr>
          <w:spacing w:val="-6"/>
          <w:sz w:val="24"/>
        </w:rPr>
        <w:t xml:space="preserve"> </w:t>
      </w:r>
      <w:r w:rsidRPr="00C867DF">
        <w:rPr>
          <w:sz w:val="24"/>
        </w:rPr>
        <w:t>детей</w:t>
      </w:r>
      <w:r w:rsidRPr="00C867DF">
        <w:rPr>
          <w:spacing w:val="-6"/>
          <w:sz w:val="24"/>
        </w:rPr>
        <w:t xml:space="preserve"> </w:t>
      </w:r>
      <w:r w:rsidRPr="00C867DF">
        <w:rPr>
          <w:sz w:val="24"/>
        </w:rPr>
        <w:t>переключаться</w:t>
      </w:r>
      <w:r w:rsidRPr="00C867DF">
        <w:rPr>
          <w:spacing w:val="-4"/>
          <w:sz w:val="24"/>
        </w:rPr>
        <w:t xml:space="preserve"> </w:t>
      </w:r>
      <w:r w:rsidRPr="00C867DF">
        <w:rPr>
          <w:sz w:val="24"/>
        </w:rPr>
        <w:t>с</w:t>
      </w:r>
      <w:r w:rsidRPr="00C867DF">
        <w:rPr>
          <w:spacing w:val="-10"/>
          <w:sz w:val="24"/>
        </w:rPr>
        <w:t xml:space="preserve"> </w:t>
      </w:r>
      <w:r w:rsidRPr="00C867DF">
        <w:rPr>
          <w:sz w:val="24"/>
        </w:rPr>
        <w:t>одного</w:t>
      </w:r>
      <w:r w:rsidRPr="00C867DF">
        <w:rPr>
          <w:spacing w:val="-6"/>
          <w:sz w:val="24"/>
        </w:rPr>
        <w:t xml:space="preserve"> </w:t>
      </w:r>
      <w:r w:rsidRPr="00C867DF">
        <w:rPr>
          <w:sz w:val="24"/>
        </w:rPr>
        <w:t>движения</w:t>
      </w:r>
      <w:r w:rsidRPr="00C867DF">
        <w:rPr>
          <w:spacing w:val="-57"/>
          <w:sz w:val="24"/>
        </w:rPr>
        <w:t xml:space="preserve"> </w:t>
      </w:r>
      <w:r w:rsidRPr="00C867DF">
        <w:rPr>
          <w:sz w:val="24"/>
        </w:rPr>
        <w:t>на</w:t>
      </w:r>
      <w:r w:rsidRPr="00C867DF">
        <w:rPr>
          <w:spacing w:val="-1"/>
          <w:sz w:val="24"/>
        </w:rPr>
        <w:t xml:space="preserve"> </w:t>
      </w:r>
      <w:r w:rsidRPr="00C867DF">
        <w:rPr>
          <w:sz w:val="24"/>
        </w:rPr>
        <w:t>другое;</w:t>
      </w:r>
    </w:p>
    <w:p w14:paraId="410F3B8A" w14:textId="77777777" w:rsidR="002C6C48" w:rsidRPr="00C867DF" w:rsidRDefault="002C6C48" w:rsidP="0019050C">
      <w:pPr>
        <w:pStyle w:val="ab"/>
        <w:numPr>
          <w:ilvl w:val="0"/>
          <w:numId w:val="24"/>
        </w:numPr>
        <w:tabs>
          <w:tab w:val="left" w:pos="1047"/>
        </w:tabs>
        <w:ind w:right="131" w:firstLine="566"/>
        <w:jc w:val="left"/>
        <w:rPr>
          <w:sz w:val="24"/>
        </w:rPr>
      </w:pPr>
      <w:r w:rsidRPr="00C867DF">
        <w:rPr>
          <w:sz w:val="24"/>
        </w:rPr>
        <w:t>учить</w:t>
      </w:r>
      <w:r w:rsidRPr="00C867DF">
        <w:rPr>
          <w:spacing w:val="5"/>
          <w:sz w:val="24"/>
        </w:rPr>
        <w:t xml:space="preserve"> </w:t>
      </w:r>
      <w:r w:rsidRPr="00C867DF">
        <w:rPr>
          <w:sz w:val="24"/>
        </w:rPr>
        <w:t>детей</w:t>
      </w:r>
      <w:r w:rsidRPr="00C867DF">
        <w:rPr>
          <w:spacing w:val="4"/>
          <w:sz w:val="24"/>
        </w:rPr>
        <w:t xml:space="preserve"> </w:t>
      </w:r>
      <w:r w:rsidRPr="00C867DF">
        <w:rPr>
          <w:sz w:val="24"/>
        </w:rPr>
        <w:t>выполнять</w:t>
      </w:r>
      <w:r w:rsidRPr="00C867DF">
        <w:rPr>
          <w:spacing w:val="4"/>
          <w:sz w:val="24"/>
        </w:rPr>
        <w:t xml:space="preserve"> </w:t>
      </w:r>
      <w:r w:rsidRPr="00C867DF">
        <w:rPr>
          <w:sz w:val="24"/>
        </w:rPr>
        <w:t>упражнений</w:t>
      </w:r>
      <w:r w:rsidRPr="00C867DF">
        <w:rPr>
          <w:spacing w:val="3"/>
          <w:sz w:val="24"/>
        </w:rPr>
        <w:t xml:space="preserve"> </w:t>
      </w:r>
      <w:r w:rsidRPr="00C867DF">
        <w:rPr>
          <w:sz w:val="24"/>
        </w:rPr>
        <w:t>по</w:t>
      </w:r>
      <w:r w:rsidRPr="00C867DF">
        <w:rPr>
          <w:spacing w:val="3"/>
          <w:sz w:val="24"/>
        </w:rPr>
        <w:t xml:space="preserve"> </w:t>
      </w:r>
      <w:r w:rsidRPr="00C867DF">
        <w:rPr>
          <w:sz w:val="24"/>
        </w:rPr>
        <w:t>словесной</w:t>
      </w:r>
      <w:r w:rsidRPr="00C867DF">
        <w:rPr>
          <w:spacing w:val="5"/>
          <w:sz w:val="24"/>
        </w:rPr>
        <w:t xml:space="preserve"> </w:t>
      </w:r>
      <w:r w:rsidRPr="00C867DF">
        <w:rPr>
          <w:sz w:val="24"/>
        </w:rPr>
        <w:t>инструкции</w:t>
      </w:r>
      <w:r w:rsidRPr="00C867DF">
        <w:rPr>
          <w:spacing w:val="6"/>
          <w:sz w:val="24"/>
        </w:rPr>
        <w:t xml:space="preserve"> </w:t>
      </w:r>
      <w:r w:rsidRPr="00C867DF">
        <w:rPr>
          <w:sz w:val="24"/>
        </w:rPr>
        <w:t>взрослых;</w:t>
      </w:r>
      <w:r w:rsidRPr="00C867DF">
        <w:rPr>
          <w:spacing w:val="4"/>
          <w:sz w:val="24"/>
        </w:rPr>
        <w:t xml:space="preserve"> </w:t>
      </w:r>
      <w:r w:rsidRPr="00C867DF">
        <w:rPr>
          <w:sz w:val="24"/>
        </w:rPr>
        <w:t>–</w:t>
      </w:r>
      <w:r w:rsidRPr="00C867DF">
        <w:rPr>
          <w:spacing w:val="3"/>
          <w:sz w:val="24"/>
        </w:rPr>
        <w:t xml:space="preserve"> </w:t>
      </w:r>
      <w:r w:rsidRPr="00C867DF">
        <w:rPr>
          <w:sz w:val="24"/>
        </w:rPr>
        <w:t>закреплять</w:t>
      </w:r>
      <w:r w:rsidRPr="00C867DF">
        <w:rPr>
          <w:spacing w:val="-57"/>
          <w:sz w:val="24"/>
        </w:rPr>
        <w:t xml:space="preserve"> </w:t>
      </w:r>
      <w:r w:rsidRPr="00C867DF">
        <w:rPr>
          <w:sz w:val="24"/>
        </w:rPr>
        <w:t>навыки самоконтроля в</w:t>
      </w:r>
      <w:r w:rsidRPr="00C867DF">
        <w:rPr>
          <w:spacing w:val="-8"/>
          <w:sz w:val="24"/>
        </w:rPr>
        <w:t xml:space="preserve"> </w:t>
      </w:r>
      <w:r w:rsidRPr="00C867DF">
        <w:rPr>
          <w:sz w:val="24"/>
        </w:rPr>
        <w:t>процессе</w:t>
      </w:r>
      <w:r w:rsidRPr="00C867DF">
        <w:rPr>
          <w:spacing w:val="-1"/>
          <w:sz w:val="24"/>
        </w:rPr>
        <w:t xml:space="preserve"> </w:t>
      </w:r>
      <w:r w:rsidRPr="00C867DF">
        <w:rPr>
          <w:sz w:val="24"/>
        </w:rPr>
        <w:t>мышечного</w:t>
      </w:r>
      <w:r w:rsidRPr="00C867DF">
        <w:rPr>
          <w:spacing w:val="-1"/>
          <w:sz w:val="24"/>
        </w:rPr>
        <w:t xml:space="preserve"> </w:t>
      </w:r>
      <w:r w:rsidRPr="00C867DF">
        <w:rPr>
          <w:sz w:val="24"/>
        </w:rPr>
        <w:t>и</w:t>
      </w:r>
      <w:r w:rsidRPr="00C867DF">
        <w:rPr>
          <w:spacing w:val="-2"/>
          <w:sz w:val="24"/>
        </w:rPr>
        <w:t xml:space="preserve"> </w:t>
      </w:r>
      <w:r w:rsidRPr="00C867DF">
        <w:rPr>
          <w:sz w:val="24"/>
        </w:rPr>
        <w:t>эмоционального расслабления;</w:t>
      </w:r>
    </w:p>
    <w:p w14:paraId="006C02AA" w14:textId="77777777" w:rsidR="002C6C48" w:rsidRPr="00C867DF" w:rsidRDefault="002C6C48" w:rsidP="0019050C">
      <w:pPr>
        <w:pStyle w:val="ab"/>
        <w:numPr>
          <w:ilvl w:val="0"/>
          <w:numId w:val="24"/>
        </w:numPr>
        <w:tabs>
          <w:tab w:val="left" w:pos="980"/>
        </w:tabs>
        <w:ind w:left="979" w:hanging="181"/>
        <w:jc w:val="left"/>
        <w:rPr>
          <w:sz w:val="24"/>
        </w:rPr>
      </w:pPr>
      <w:r w:rsidRPr="00C867DF">
        <w:rPr>
          <w:sz w:val="24"/>
        </w:rPr>
        <w:t>воспитывать</w:t>
      </w:r>
      <w:r w:rsidRPr="00C867DF">
        <w:rPr>
          <w:spacing w:val="-4"/>
          <w:sz w:val="24"/>
        </w:rPr>
        <w:t xml:space="preserve"> </w:t>
      </w:r>
      <w:r w:rsidRPr="00C867DF">
        <w:rPr>
          <w:sz w:val="24"/>
        </w:rPr>
        <w:t>умение</w:t>
      </w:r>
      <w:r w:rsidRPr="00C867DF">
        <w:rPr>
          <w:spacing w:val="-8"/>
          <w:sz w:val="24"/>
        </w:rPr>
        <w:t xml:space="preserve"> </w:t>
      </w:r>
      <w:r w:rsidRPr="00C867DF">
        <w:rPr>
          <w:sz w:val="24"/>
        </w:rPr>
        <w:t>сохранять</w:t>
      </w:r>
      <w:r w:rsidRPr="00C867DF">
        <w:rPr>
          <w:spacing w:val="-4"/>
          <w:sz w:val="24"/>
        </w:rPr>
        <w:t xml:space="preserve"> </w:t>
      </w:r>
      <w:r w:rsidRPr="00C867DF">
        <w:rPr>
          <w:sz w:val="24"/>
        </w:rPr>
        <w:t>правильную</w:t>
      </w:r>
      <w:r w:rsidRPr="00C867DF">
        <w:rPr>
          <w:spacing w:val="-4"/>
          <w:sz w:val="24"/>
        </w:rPr>
        <w:t xml:space="preserve"> </w:t>
      </w:r>
      <w:r w:rsidRPr="00C867DF">
        <w:rPr>
          <w:sz w:val="24"/>
        </w:rPr>
        <w:t>осанку</w:t>
      </w:r>
      <w:r w:rsidRPr="00C867DF">
        <w:rPr>
          <w:spacing w:val="-5"/>
          <w:sz w:val="24"/>
        </w:rPr>
        <w:t xml:space="preserve"> </w:t>
      </w:r>
      <w:r w:rsidRPr="00C867DF">
        <w:rPr>
          <w:sz w:val="24"/>
        </w:rPr>
        <w:t>в</w:t>
      </w:r>
      <w:r w:rsidRPr="00C867DF">
        <w:rPr>
          <w:spacing w:val="-9"/>
          <w:sz w:val="24"/>
        </w:rPr>
        <w:t xml:space="preserve"> </w:t>
      </w:r>
      <w:r w:rsidRPr="00C867DF">
        <w:rPr>
          <w:sz w:val="24"/>
        </w:rPr>
        <w:t>различных</w:t>
      </w:r>
      <w:r w:rsidRPr="00C867DF">
        <w:rPr>
          <w:spacing w:val="-5"/>
          <w:sz w:val="24"/>
        </w:rPr>
        <w:t xml:space="preserve"> </w:t>
      </w:r>
      <w:r w:rsidRPr="00C867DF">
        <w:rPr>
          <w:sz w:val="24"/>
        </w:rPr>
        <w:t>видах</w:t>
      </w:r>
      <w:r w:rsidRPr="00C867DF">
        <w:rPr>
          <w:spacing w:val="-7"/>
          <w:sz w:val="24"/>
        </w:rPr>
        <w:t xml:space="preserve"> </w:t>
      </w:r>
      <w:r w:rsidRPr="00C867DF">
        <w:rPr>
          <w:sz w:val="24"/>
        </w:rPr>
        <w:t>движений;</w:t>
      </w:r>
    </w:p>
    <w:p w14:paraId="4AAEEBF4" w14:textId="77777777" w:rsidR="002C6C48" w:rsidRPr="00C867DF" w:rsidRDefault="002C6C48" w:rsidP="0019050C">
      <w:pPr>
        <w:pStyle w:val="ab"/>
        <w:numPr>
          <w:ilvl w:val="0"/>
          <w:numId w:val="24"/>
        </w:numPr>
        <w:tabs>
          <w:tab w:val="left" w:pos="978"/>
        </w:tabs>
        <w:ind w:right="134" w:firstLine="566"/>
        <w:jc w:val="left"/>
        <w:rPr>
          <w:sz w:val="24"/>
        </w:rPr>
      </w:pPr>
      <w:r w:rsidRPr="00C867DF">
        <w:rPr>
          <w:sz w:val="24"/>
        </w:rPr>
        <w:t>развивать</w:t>
      </w:r>
      <w:r w:rsidRPr="00C867DF">
        <w:rPr>
          <w:spacing w:val="-6"/>
          <w:sz w:val="24"/>
        </w:rPr>
        <w:t xml:space="preserve"> </w:t>
      </w:r>
      <w:r w:rsidRPr="00C867DF">
        <w:rPr>
          <w:sz w:val="24"/>
        </w:rPr>
        <w:t>у</w:t>
      </w:r>
      <w:r w:rsidRPr="00C867DF">
        <w:rPr>
          <w:spacing w:val="-7"/>
          <w:sz w:val="24"/>
        </w:rPr>
        <w:t xml:space="preserve"> </w:t>
      </w:r>
      <w:r w:rsidRPr="00C867DF">
        <w:rPr>
          <w:sz w:val="24"/>
        </w:rPr>
        <w:t>детей</w:t>
      </w:r>
      <w:r w:rsidRPr="00C867DF">
        <w:rPr>
          <w:spacing w:val="-6"/>
          <w:sz w:val="24"/>
        </w:rPr>
        <w:t xml:space="preserve"> </w:t>
      </w:r>
      <w:r w:rsidRPr="00C867DF">
        <w:rPr>
          <w:sz w:val="24"/>
        </w:rPr>
        <w:t>двигательную</w:t>
      </w:r>
      <w:r w:rsidRPr="00C867DF">
        <w:rPr>
          <w:spacing w:val="-6"/>
          <w:sz w:val="24"/>
        </w:rPr>
        <w:t xml:space="preserve"> </w:t>
      </w:r>
      <w:r w:rsidRPr="00C867DF">
        <w:rPr>
          <w:sz w:val="24"/>
        </w:rPr>
        <w:t>память,</w:t>
      </w:r>
      <w:r w:rsidRPr="00C867DF">
        <w:rPr>
          <w:spacing w:val="-7"/>
          <w:sz w:val="24"/>
        </w:rPr>
        <w:t xml:space="preserve"> </w:t>
      </w:r>
      <w:r w:rsidRPr="00C867DF">
        <w:rPr>
          <w:sz w:val="24"/>
        </w:rPr>
        <w:t>выполняя</w:t>
      </w:r>
      <w:r w:rsidRPr="00C867DF">
        <w:rPr>
          <w:spacing w:val="-7"/>
          <w:sz w:val="24"/>
        </w:rPr>
        <w:t xml:space="preserve"> </w:t>
      </w:r>
      <w:r w:rsidRPr="00C867DF">
        <w:rPr>
          <w:sz w:val="24"/>
        </w:rPr>
        <w:t>двигательные</w:t>
      </w:r>
      <w:r w:rsidRPr="00C867DF">
        <w:rPr>
          <w:spacing w:val="-7"/>
          <w:sz w:val="24"/>
        </w:rPr>
        <w:t xml:space="preserve"> </w:t>
      </w:r>
      <w:r w:rsidRPr="00C867DF">
        <w:rPr>
          <w:sz w:val="24"/>
        </w:rPr>
        <w:t>цепочки</w:t>
      </w:r>
      <w:r w:rsidRPr="00C867DF">
        <w:rPr>
          <w:spacing w:val="-5"/>
          <w:sz w:val="24"/>
        </w:rPr>
        <w:t xml:space="preserve"> </w:t>
      </w:r>
      <w:r w:rsidRPr="00C867DF">
        <w:rPr>
          <w:sz w:val="24"/>
        </w:rPr>
        <w:t>из</w:t>
      </w:r>
      <w:r w:rsidRPr="00C867DF">
        <w:rPr>
          <w:spacing w:val="-7"/>
          <w:sz w:val="24"/>
        </w:rPr>
        <w:t xml:space="preserve"> </w:t>
      </w:r>
      <w:r w:rsidRPr="00C867DF">
        <w:rPr>
          <w:sz w:val="24"/>
        </w:rPr>
        <w:t>четырех-</w:t>
      </w:r>
      <w:r w:rsidRPr="00C867DF">
        <w:rPr>
          <w:spacing w:val="-6"/>
          <w:sz w:val="24"/>
        </w:rPr>
        <w:t xml:space="preserve"> </w:t>
      </w:r>
      <w:r w:rsidRPr="00C867DF">
        <w:rPr>
          <w:sz w:val="24"/>
        </w:rPr>
        <w:t>шести</w:t>
      </w:r>
      <w:r w:rsidRPr="00C867DF">
        <w:rPr>
          <w:spacing w:val="-57"/>
          <w:sz w:val="24"/>
        </w:rPr>
        <w:t xml:space="preserve"> </w:t>
      </w:r>
      <w:r w:rsidRPr="00C867DF">
        <w:rPr>
          <w:sz w:val="24"/>
        </w:rPr>
        <w:t>элементов;</w:t>
      </w:r>
    </w:p>
    <w:p w14:paraId="339ED253" w14:textId="77777777" w:rsidR="002C6C48" w:rsidRPr="00C867DF" w:rsidRDefault="002C6C48" w:rsidP="0019050C">
      <w:pPr>
        <w:pStyle w:val="ab"/>
        <w:numPr>
          <w:ilvl w:val="0"/>
          <w:numId w:val="24"/>
        </w:numPr>
        <w:tabs>
          <w:tab w:val="left" w:pos="1035"/>
        </w:tabs>
        <w:ind w:right="130" w:firstLine="566"/>
        <w:jc w:val="left"/>
        <w:rPr>
          <w:sz w:val="24"/>
        </w:rPr>
      </w:pPr>
      <w:r w:rsidRPr="00C867DF">
        <w:rPr>
          <w:sz w:val="24"/>
        </w:rPr>
        <w:t>развивать</w:t>
      </w:r>
      <w:r w:rsidRPr="00C867DF">
        <w:rPr>
          <w:spacing w:val="53"/>
          <w:sz w:val="24"/>
        </w:rPr>
        <w:t xml:space="preserve"> </w:t>
      </w:r>
      <w:r w:rsidRPr="00C867DF">
        <w:rPr>
          <w:sz w:val="24"/>
        </w:rPr>
        <w:t>у</w:t>
      </w:r>
      <w:r w:rsidRPr="00C867DF">
        <w:rPr>
          <w:spacing w:val="51"/>
          <w:sz w:val="24"/>
        </w:rPr>
        <w:t xml:space="preserve"> </w:t>
      </w:r>
      <w:r w:rsidRPr="00C867DF">
        <w:rPr>
          <w:sz w:val="24"/>
        </w:rPr>
        <w:t>детей</w:t>
      </w:r>
      <w:r w:rsidRPr="00C867DF">
        <w:rPr>
          <w:spacing w:val="52"/>
          <w:sz w:val="24"/>
        </w:rPr>
        <w:t xml:space="preserve"> </w:t>
      </w:r>
      <w:r w:rsidRPr="00C867DF">
        <w:rPr>
          <w:sz w:val="24"/>
        </w:rPr>
        <w:t>необходимый</w:t>
      </w:r>
      <w:r w:rsidRPr="00C867DF">
        <w:rPr>
          <w:spacing w:val="52"/>
          <w:sz w:val="24"/>
        </w:rPr>
        <w:t xml:space="preserve"> </w:t>
      </w:r>
      <w:r w:rsidRPr="00C867DF">
        <w:rPr>
          <w:sz w:val="24"/>
        </w:rPr>
        <w:t>для</w:t>
      </w:r>
      <w:r w:rsidRPr="00C867DF">
        <w:rPr>
          <w:spacing w:val="52"/>
          <w:sz w:val="24"/>
        </w:rPr>
        <w:t xml:space="preserve"> </w:t>
      </w:r>
      <w:r w:rsidRPr="00C867DF">
        <w:rPr>
          <w:sz w:val="24"/>
        </w:rPr>
        <w:t>их</w:t>
      </w:r>
      <w:r w:rsidRPr="00C867DF">
        <w:rPr>
          <w:spacing w:val="51"/>
          <w:sz w:val="24"/>
        </w:rPr>
        <w:t xml:space="preserve"> </w:t>
      </w:r>
      <w:r w:rsidRPr="00C867DF">
        <w:rPr>
          <w:sz w:val="24"/>
        </w:rPr>
        <w:t>возраста</w:t>
      </w:r>
      <w:r w:rsidRPr="00C867DF">
        <w:rPr>
          <w:spacing w:val="51"/>
          <w:sz w:val="24"/>
        </w:rPr>
        <w:t xml:space="preserve"> </w:t>
      </w:r>
      <w:r w:rsidRPr="00C867DF">
        <w:rPr>
          <w:sz w:val="24"/>
        </w:rPr>
        <w:t>уровень</w:t>
      </w:r>
      <w:r w:rsidRPr="00C867DF">
        <w:rPr>
          <w:spacing w:val="52"/>
          <w:sz w:val="24"/>
        </w:rPr>
        <w:t xml:space="preserve"> </w:t>
      </w:r>
      <w:r w:rsidRPr="00C867DF">
        <w:rPr>
          <w:sz w:val="24"/>
        </w:rPr>
        <w:t>слухо-моторной</w:t>
      </w:r>
      <w:r w:rsidRPr="00C867DF">
        <w:rPr>
          <w:spacing w:val="50"/>
          <w:sz w:val="24"/>
        </w:rPr>
        <w:t xml:space="preserve"> </w:t>
      </w:r>
      <w:r w:rsidRPr="00C867DF">
        <w:rPr>
          <w:sz w:val="24"/>
        </w:rPr>
        <w:t>и</w:t>
      </w:r>
      <w:r w:rsidRPr="00C867DF">
        <w:rPr>
          <w:spacing w:val="52"/>
          <w:sz w:val="24"/>
        </w:rPr>
        <w:t xml:space="preserve"> </w:t>
      </w:r>
      <w:r w:rsidRPr="00C867DF">
        <w:rPr>
          <w:sz w:val="24"/>
        </w:rPr>
        <w:t>зрительно-</w:t>
      </w:r>
      <w:r w:rsidRPr="00C867DF">
        <w:rPr>
          <w:spacing w:val="-57"/>
          <w:sz w:val="24"/>
        </w:rPr>
        <w:t xml:space="preserve"> </w:t>
      </w:r>
      <w:r w:rsidRPr="00C867DF">
        <w:rPr>
          <w:sz w:val="24"/>
        </w:rPr>
        <w:t>моторной</w:t>
      </w:r>
      <w:r w:rsidRPr="00C867DF">
        <w:rPr>
          <w:spacing w:val="-3"/>
          <w:sz w:val="24"/>
        </w:rPr>
        <w:t xml:space="preserve"> </w:t>
      </w:r>
      <w:r w:rsidRPr="00C867DF">
        <w:rPr>
          <w:sz w:val="24"/>
        </w:rPr>
        <w:t>координации</w:t>
      </w:r>
      <w:r w:rsidRPr="00C867DF">
        <w:rPr>
          <w:spacing w:val="-3"/>
          <w:sz w:val="24"/>
        </w:rPr>
        <w:t xml:space="preserve"> </w:t>
      </w:r>
      <w:r w:rsidRPr="00C867DF">
        <w:rPr>
          <w:sz w:val="24"/>
        </w:rPr>
        <w:t>движений;</w:t>
      </w:r>
    </w:p>
    <w:p w14:paraId="6EF7818E" w14:textId="77777777" w:rsidR="002C6C48" w:rsidRPr="00C867DF" w:rsidRDefault="002C6C48" w:rsidP="0019050C">
      <w:pPr>
        <w:pStyle w:val="ab"/>
        <w:numPr>
          <w:ilvl w:val="0"/>
          <w:numId w:val="24"/>
        </w:numPr>
        <w:tabs>
          <w:tab w:val="left" w:pos="980"/>
        </w:tabs>
        <w:ind w:left="979" w:hanging="181"/>
        <w:jc w:val="left"/>
        <w:rPr>
          <w:sz w:val="24"/>
        </w:rPr>
      </w:pPr>
      <w:r w:rsidRPr="00C867DF">
        <w:rPr>
          <w:sz w:val="24"/>
        </w:rPr>
        <w:t>развивать</w:t>
      </w:r>
      <w:r w:rsidRPr="00C867DF">
        <w:rPr>
          <w:spacing w:val="-5"/>
          <w:sz w:val="24"/>
        </w:rPr>
        <w:t xml:space="preserve"> </w:t>
      </w:r>
      <w:r w:rsidRPr="00C867DF">
        <w:rPr>
          <w:sz w:val="24"/>
        </w:rPr>
        <w:t>у</w:t>
      </w:r>
      <w:r w:rsidRPr="00C867DF">
        <w:rPr>
          <w:spacing w:val="-7"/>
          <w:sz w:val="24"/>
        </w:rPr>
        <w:t xml:space="preserve"> </w:t>
      </w:r>
      <w:r w:rsidRPr="00C867DF">
        <w:rPr>
          <w:sz w:val="24"/>
        </w:rPr>
        <w:t>детей</w:t>
      </w:r>
      <w:r w:rsidRPr="00C867DF">
        <w:rPr>
          <w:spacing w:val="-7"/>
          <w:sz w:val="24"/>
        </w:rPr>
        <w:t xml:space="preserve"> </w:t>
      </w:r>
      <w:r w:rsidRPr="00C867DF">
        <w:rPr>
          <w:sz w:val="24"/>
        </w:rPr>
        <w:t>навыки</w:t>
      </w:r>
      <w:r w:rsidRPr="00C867DF">
        <w:rPr>
          <w:spacing w:val="-8"/>
          <w:sz w:val="24"/>
        </w:rPr>
        <w:t xml:space="preserve"> </w:t>
      </w:r>
      <w:r w:rsidRPr="00C867DF">
        <w:rPr>
          <w:sz w:val="24"/>
        </w:rPr>
        <w:t>пространственной</w:t>
      </w:r>
      <w:r w:rsidRPr="00C867DF">
        <w:rPr>
          <w:spacing w:val="-8"/>
          <w:sz w:val="24"/>
        </w:rPr>
        <w:t xml:space="preserve"> </w:t>
      </w:r>
      <w:r w:rsidRPr="00C867DF">
        <w:rPr>
          <w:sz w:val="24"/>
        </w:rPr>
        <w:t>организации</w:t>
      </w:r>
      <w:r w:rsidRPr="00C867DF">
        <w:rPr>
          <w:spacing w:val="-5"/>
          <w:sz w:val="24"/>
        </w:rPr>
        <w:t xml:space="preserve"> </w:t>
      </w:r>
      <w:r w:rsidRPr="00C867DF">
        <w:rPr>
          <w:sz w:val="24"/>
        </w:rPr>
        <w:t>движений;</w:t>
      </w:r>
    </w:p>
    <w:p w14:paraId="283228C3" w14:textId="77777777" w:rsidR="002C6C48" w:rsidRPr="00C867DF" w:rsidRDefault="002C6C48" w:rsidP="0019050C">
      <w:pPr>
        <w:pStyle w:val="ab"/>
        <w:numPr>
          <w:ilvl w:val="0"/>
          <w:numId w:val="24"/>
        </w:numPr>
        <w:tabs>
          <w:tab w:val="left" w:pos="1028"/>
        </w:tabs>
        <w:spacing w:before="1" w:line="242" w:lineRule="auto"/>
        <w:ind w:right="146" w:firstLine="566"/>
        <w:jc w:val="left"/>
        <w:rPr>
          <w:sz w:val="24"/>
        </w:rPr>
      </w:pPr>
      <w:r w:rsidRPr="00C867DF">
        <w:rPr>
          <w:sz w:val="24"/>
        </w:rPr>
        <w:t>совершенствовать</w:t>
      </w:r>
      <w:r w:rsidRPr="00C867DF">
        <w:rPr>
          <w:spacing w:val="42"/>
          <w:sz w:val="24"/>
        </w:rPr>
        <w:t xml:space="preserve"> </w:t>
      </w:r>
      <w:r w:rsidRPr="00C867DF">
        <w:rPr>
          <w:sz w:val="24"/>
        </w:rPr>
        <w:t>умения</w:t>
      </w:r>
      <w:r w:rsidRPr="00C867DF">
        <w:rPr>
          <w:spacing w:val="41"/>
          <w:sz w:val="24"/>
        </w:rPr>
        <w:t xml:space="preserve"> </w:t>
      </w:r>
      <w:r w:rsidRPr="00C867DF">
        <w:rPr>
          <w:sz w:val="24"/>
        </w:rPr>
        <w:t>и</w:t>
      </w:r>
      <w:r w:rsidRPr="00C867DF">
        <w:rPr>
          <w:spacing w:val="40"/>
          <w:sz w:val="24"/>
        </w:rPr>
        <w:t xml:space="preserve"> </w:t>
      </w:r>
      <w:r w:rsidRPr="00C867DF">
        <w:rPr>
          <w:sz w:val="24"/>
        </w:rPr>
        <w:t>навыки</w:t>
      </w:r>
      <w:r w:rsidRPr="00C867DF">
        <w:rPr>
          <w:spacing w:val="42"/>
          <w:sz w:val="24"/>
        </w:rPr>
        <w:t xml:space="preserve"> </w:t>
      </w:r>
      <w:r w:rsidRPr="00C867DF">
        <w:rPr>
          <w:sz w:val="24"/>
        </w:rPr>
        <w:t>одновременного</w:t>
      </w:r>
      <w:r w:rsidRPr="00C867DF">
        <w:rPr>
          <w:spacing w:val="42"/>
          <w:sz w:val="24"/>
        </w:rPr>
        <w:t xml:space="preserve"> </w:t>
      </w:r>
      <w:r w:rsidRPr="00C867DF">
        <w:rPr>
          <w:sz w:val="24"/>
        </w:rPr>
        <w:t>выполнения</w:t>
      </w:r>
      <w:r w:rsidRPr="00C867DF">
        <w:rPr>
          <w:spacing w:val="38"/>
          <w:sz w:val="24"/>
        </w:rPr>
        <w:t xml:space="preserve"> </w:t>
      </w:r>
      <w:r w:rsidRPr="00C867DF">
        <w:rPr>
          <w:sz w:val="24"/>
        </w:rPr>
        <w:t>детьми</w:t>
      </w:r>
      <w:r w:rsidRPr="00C867DF">
        <w:rPr>
          <w:spacing w:val="43"/>
          <w:sz w:val="24"/>
        </w:rPr>
        <w:t xml:space="preserve"> </w:t>
      </w:r>
      <w:r w:rsidRPr="00C867DF">
        <w:rPr>
          <w:sz w:val="24"/>
        </w:rPr>
        <w:t>согласованных</w:t>
      </w:r>
      <w:r w:rsidRPr="00C867DF">
        <w:rPr>
          <w:spacing w:val="-57"/>
          <w:sz w:val="24"/>
        </w:rPr>
        <w:t xml:space="preserve"> </w:t>
      </w:r>
      <w:r w:rsidRPr="00C867DF">
        <w:rPr>
          <w:sz w:val="24"/>
        </w:rPr>
        <w:t>движений,</w:t>
      </w:r>
      <w:r w:rsidRPr="00C867DF">
        <w:rPr>
          <w:spacing w:val="-3"/>
          <w:sz w:val="24"/>
        </w:rPr>
        <w:t xml:space="preserve"> </w:t>
      </w:r>
      <w:r w:rsidRPr="00C867DF">
        <w:rPr>
          <w:sz w:val="24"/>
        </w:rPr>
        <w:t>а</w:t>
      </w:r>
      <w:r w:rsidRPr="00C867DF">
        <w:rPr>
          <w:spacing w:val="-1"/>
          <w:sz w:val="24"/>
        </w:rPr>
        <w:t xml:space="preserve"> </w:t>
      </w:r>
      <w:r w:rsidRPr="00C867DF">
        <w:rPr>
          <w:sz w:val="24"/>
        </w:rPr>
        <w:t>также разноименных и разнонаправленных</w:t>
      </w:r>
      <w:r w:rsidRPr="00C867DF">
        <w:rPr>
          <w:spacing w:val="-1"/>
          <w:sz w:val="24"/>
        </w:rPr>
        <w:t xml:space="preserve"> </w:t>
      </w:r>
      <w:r w:rsidRPr="00C867DF">
        <w:rPr>
          <w:sz w:val="24"/>
        </w:rPr>
        <w:t>движений;</w:t>
      </w:r>
    </w:p>
    <w:p w14:paraId="27528434" w14:textId="77777777" w:rsidR="002C6C48" w:rsidRPr="00C867DF" w:rsidRDefault="002C6C48" w:rsidP="0019050C">
      <w:pPr>
        <w:pStyle w:val="ab"/>
        <w:numPr>
          <w:ilvl w:val="0"/>
          <w:numId w:val="24"/>
        </w:numPr>
        <w:tabs>
          <w:tab w:val="left" w:pos="980"/>
        </w:tabs>
        <w:spacing w:line="273" w:lineRule="exact"/>
        <w:ind w:left="979" w:hanging="181"/>
        <w:jc w:val="left"/>
        <w:rPr>
          <w:sz w:val="24"/>
        </w:rPr>
      </w:pPr>
      <w:r w:rsidRPr="00C867DF">
        <w:rPr>
          <w:sz w:val="24"/>
        </w:rPr>
        <w:t>учить</w:t>
      </w:r>
      <w:r w:rsidRPr="00C867DF">
        <w:rPr>
          <w:spacing w:val="-1"/>
          <w:sz w:val="24"/>
        </w:rPr>
        <w:t xml:space="preserve"> </w:t>
      </w:r>
      <w:r w:rsidRPr="00C867DF">
        <w:rPr>
          <w:sz w:val="24"/>
        </w:rPr>
        <w:t>детей</w:t>
      </w:r>
      <w:r w:rsidRPr="00C867DF">
        <w:rPr>
          <w:spacing w:val="-3"/>
          <w:sz w:val="24"/>
        </w:rPr>
        <w:t xml:space="preserve"> </w:t>
      </w:r>
      <w:r w:rsidRPr="00C867DF">
        <w:rPr>
          <w:sz w:val="24"/>
        </w:rPr>
        <w:t>самостоятельно</w:t>
      </w:r>
      <w:r w:rsidRPr="00C867DF">
        <w:rPr>
          <w:spacing w:val="-4"/>
          <w:sz w:val="24"/>
        </w:rPr>
        <w:t xml:space="preserve"> </w:t>
      </w:r>
      <w:r w:rsidRPr="00C867DF">
        <w:rPr>
          <w:sz w:val="24"/>
        </w:rPr>
        <w:t>перестраиваться в</w:t>
      </w:r>
      <w:r w:rsidRPr="00C867DF">
        <w:rPr>
          <w:spacing w:val="-4"/>
          <w:sz w:val="24"/>
        </w:rPr>
        <w:t xml:space="preserve"> </w:t>
      </w:r>
      <w:r w:rsidRPr="00C867DF">
        <w:rPr>
          <w:sz w:val="24"/>
        </w:rPr>
        <w:t>звенья</w:t>
      </w:r>
      <w:r w:rsidRPr="00C867DF">
        <w:rPr>
          <w:spacing w:val="-4"/>
          <w:sz w:val="24"/>
        </w:rPr>
        <w:t xml:space="preserve"> </w:t>
      </w:r>
      <w:r w:rsidRPr="00C867DF">
        <w:rPr>
          <w:sz w:val="24"/>
        </w:rPr>
        <w:t>с</w:t>
      </w:r>
      <w:r w:rsidRPr="00C867DF">
        <w:rPr>
          <w:spacing w:val="-5"/>
          <w:sz w:val="24"/>
        </w:rPr>
        <w:t xml:space="preserve"> </w:t>
      </w:r>
      <w:r w:rsidRPr="00C867DF">
        <w:rPr>
          <w:sz w:val="24"/>
        </w:rPr>
        <w:t>опорой</w:t>
      </w:r>
      <w:r w:rsidRPr="00C867DF">
        <w:rPr>
          <w:spacing w:val="-4"/>
          <w:sz w:val="24"/>
        </w:rPr>
        <w:t xml:space="preserve"> </w:t>
      </w:r>
      <w:r w:rsidRPr="00C867DF">
        <w:rPr>
          <w:sz w:val="24"/>
        </w:rPr>
        <w:t>на</w:t>
      </w:r>
      <w:r w:rsidRPr="00C867DF">
        <w:rPr>
          <w:spacing w:val="-6"/>
          <w:sz w:val="24"/>
        </w:rPr>
        <w:t xml:space="preserve"> </w:t>
      </w:r>
      <w:r w:rsidRPr="00C867DF">
        <w:rPr>
          <w:sz w:val="24"/>
        </w:rPr>
        <w:t>ориентиры;</w:t>
      </w:r>
    </w:p>
    <w:p w14:paraId="23A67DAF" w14:textId="77777777" w:rsidR="002C6C48" w:rsidRPr="00C867DF" w:rsidRDefault="002C6C48" w:rsidP="0019050C">
      <w:pPr>
        <w:pStyle w:val="ab"/>
        <w:numPr>
          <w:ilvl w:val="0"/>
          <w:numId w:val="24"/>
        </w:numPr>
        <w:tabs>
          <w:tab w:val="left" w:pos="980"/>
        </w:tabs>
        <w:ind w:left="979" w:hanging="181"/>
        <w:jc w:val="left"/>
        <w:rPr>
          <w:sz w:val="24"/>
        </w:rPr>
      </w:pPr>
      <w:r w:rsidRPr="00C867DF">
        <w:rPr>
          <w:sz w:val="24"/>
        </w:rPr>
        <w:t>формировать</w:t>
      </w:r>
      <w:r w:rsidRPr="00C867DF">
        <w:rPr>
          <w:spacing w:val="-4"/>
          <w:sz w:val="24"/>
        </w:rPr>
        <w:t xml:space="preserve"> </w:t>
      </w:r>
      <w:r w:rsidRPr="00C867DF">
        <w:rPr>
          <w:sz w:val="24"/>
        </w:rPr>
        <w:t>у</w:t>
      </w:r>
      <w:r w:rsidRPr="00C867DF">
        <w:rPr>
          <w:spacing w:val="-5"/>
          <w:sz w:val="24"/>
        </w:rPr>
        <w:t xml:space="preserve"> </w:t>
      </w:r>
      <w:r w:rsidRPr="00C867DF">
        <w:rPr>
          <w:sz w:val="24"/>
        </w:rPr>
        <w:t>детей</w:t>
      </w:r>
      <w:r w:rsidRPr="00C867DF">
        <w:rPr>
          <w:spacing w:val="-6"/>
          <w:sz w:val="24"/>
        </w:rPr>
        <w:t xml:space="preserve"> </w:t>
      </w:r>
      <w:r w:rsidRPr="00C867DF">
        <w:rPr>
          <w:sz w:val="24"/>
        </w:rPr>
        <w:t>навыки</w:t>
      </w:r>
      <w:r w:rsidRPr="00C867DF">
        <w:rPr>
          <w:spacing w:val="-4"/>
          <w:sz w:val="24"/>
        </w:rPr>
        <w:t xml:space="preserve"> </w:t>
      </w:r>
      <w:r w:rsidRPr="00C867DF">
        <w:rPr>
          <w:sz w:val="24"/>
        </w:rPr>
        <w:t>контроля</w:t>
      </w:r>
      <w:r w:rsidRPr="00C867DF">
        <w:rPr>
          <w:spacing w:val="-4"/>
          <w:sz w:val="24"/>
        </w:rPr>
        <w:t xml:space="preserve"> </w:t>
      </w:r>
      <w:r w:rsidRPr="00C867DF">
        <w:rPr>
          <w:sz w:val="24"/>
        </w:rPr>
        <w:t>динамического</w:t>
      </w:r>
      <w:r w:rsidRPr="00C867DF">
        <w:rPr>
          <w:spacing w:val="-5"/>
          <w:sz w:val="24"/>
        </w:rPr>
        <w:t xml:space="preserve"> </w:t>
      </w:r>
      <w:r w:rsidRPr="00C867DF">
        <w:rPr>
          <w:sz w:val="24"/>
        </w:rPr>
        <w:t>и</w:t>
      </w:r>
      <w:r w:rsidRPr="00C867DF">
        <w:rPr>
          <w:spacing w:val="-5"/>
          <w:sz w:val="24"/>
        </w:rPr>
        <w:t xml:space="preserve"> </w:t>
      </w:r>
      <w:r w:rsidRPr="00C867DF">
        <w:rPr>
          <w:sz w:val="24"/>
        </w:rPr>
        <w:t>статического</w:t>
      </w:r>
      <w:r w:rsidRPr="00C867DF">
        <w:rPr>
          <w:spacing w:val="-1"/>
          <w:sz w:val="24"/>
        </w:rPr>
        <w:t xml:space="preserve"> </w:t>
      </w:r>
      <w:r w:rsidRPr="00C867DF">
        <w:rPr>
          <w:sz w:val="24"/>
        </w:rPr>
        <w:t>равновесия;</w:t>
      </w:r>
    </w:p>
    <w:p w14:paraId="45305E4B" w14:textId="77777777" w:rsidR="002C6C48" w:rsidRPr="00C867DF" w:rsidRDefault="002C6C48" w:rsidP="0019050C">
      <w:pPr>
        <w:pStyle w:val="ab"/>
        <w:numPr>
          <w:ilvl w:val="0"/>
          <w:numId w:val="24"/>
        </w:numPr>
        <w:tabs>
          <w:tab w:val="left" w:pos="980"/>
        </w:tabs>
        <w:ind w:left="979" w:hanging="181"/>
        <w:jc w:val="left"/>
        <w:rPr>
          <w:sz w:val="24"/>
        </w:rPr>
      </w:pPr>
      <w:r w:rsidRPr="00C867DF">
        <w:rPr>
          <w:sz w:val="24"/>
        </w:rPr>
        <w:t>учить</w:t>
      </w:r>
      <w:r w:rsidRPr="00C867DF">
        <w:rPr>
          <w:spacing w:val="-3"/>
          <w:sz w:val="24"/>
        </w:rPr>
        <w:t xml:space="preserve"> </w:t>
      </w:r>
      <w:r w:rsidRPr="00C867DF">
        <w:rPr>
          <w:sz w:val="24"/>
        </w:rPr>
        <w:t>детей</w:t>
      </w:r>
      <w:r w:rsidRPr="00C867DF">
        <w:rPr>
          <w:spacing w:val="-4"/>
          <w:sz w:val="24"/>
        </w:rPr>
        <w:t xml:space="preserve"> </w:t>
      </w:r>
      <w:r w:rsidRPr="00C867DF">
        <w:rPr>
          <w:sz w:val="24"/>
        </w:rPr>
        <w:t>сохранять</w:t>
      </w:r>
      <w:r w:rsidRPr="00C867DF">
        <w:rPr>
          <w:spacing w:val="-2"/>
          <w:sz w:val="24"/>
        </w:rPr>
        <w:t xml:space="preserve"> </w:t>
      </w:r>
      <w:r w:rsidRPr="00C867DF">
        <w:rPr>
          <w:sz w:val="24"/>
        </w:rPr>
        <w:t>заданный</w:t>
      </w:r>
      <w:r w:rsidRPr="00C867DF">
        <w:rPr>
          <w:spacing w:val="-5"/>
          <w:sz w:val="24"/>
        </w:rPr>
        <w:t xml:space="preserve"> </w:t>
      </w:r>
      <w:r w:rsidRPr="00C867DF">
        <w:rPr>
          <w:sz w:val="24"/>
        </w:rPr>
        <w:t>темп</w:t>
      </w:r>
      <w:r w:rsidRPr="00C867DF">
        <w:rPr>
          <w:spacing w:val="-4"/>
          <w:sz w:val="24"/>
        </w:rPr>
        <w:t xml:space="preserve"> </w:t>
      </w:r>
      <w:r w:rsidRPr="00C867DF">
        <w:rPr>
          <w:sz w:val="24"/>
        </w:rPr>
        <w:t>(быстрый,</w:t>
      </w:r>
      <w:r w:rsidRPr="00C867DF">
        <w:rPr>
          <w:spacing w:val="-4"/>
          <w:sz w:val="24"/>
        </w:rPr>
        <w:t xml:space="preserve"> </w:t>
      </w:r>
      <w:r w:rsidRPr="00C867DF">
        <w:rPr>
          <w:sz w:val="24"/>
        </w:rPr>
        <w:t>средний,</w:t>
      </w:r>
      <w:r w:rsidRPr="00C867DF">
        <w:rPr>
          <w:spacing w:val="-3"/>
          <w:sz w:val="24"/>
        </w:rPr>
        <w:t xml:space="preserve"> </w:t>
      </w:r>
      <w:r w:rsidRPr="00C867DF">
        <w:rPr>
          <w:sz w:val="24"/>
        </w:rPr>
        <w:t>медленный)</w:t>
      </w:r>
      <w:r w:rsidRPr="00C867DF">
        <w:rPr>
          <w:spacing w:val="-7"/>
          <w:sz w:val="24"/>
        </w:rPr>
        <w:t xml:space="preserve"> </w:t>
      </w:r>
      <w:r w:rsidRPr="00C867DF">
        <w:rPr>
          <w:sz w:val="24"/>
        </w:rPr>
        <w:t>во</w:t>
      </w:r>
      <w:r w:rsidRPr="00C867DF">
        <w:rPr>
          <w:spacing w:val="-4"/>
          <w:sz w:val="24"/>
        </w:rPr>
        <w:t xml:space="preserve"> </w:t>
      </w:r>
      <w:r w:rsidRPr="00C867DF">
        <w:rPr>
          <w:sz w:val="24"/>
        </w:rPr>
        <w:t>время</w:t>
      </w:r>
      <w:r w:rsidRPr="00C867DF">
        <w:rPr>
          <w:spacing w:val="-2"/>
          <w:sz w:val="24"/>
        </w:rPr>
        <w:t xml:space="preserve"> </w:t>
      </w:r>
      <w:r w:rsidRPr="00C867DF">
        <w:rPr>
          <w:sz w:val="24"/>
        </w:rPr>
        <w:t>ходьбы;</w:t>
      </w:r>
    </w:p>
    <w:p w14:paraId="6B9E342B" w14:textId="77777777" w:rsidR="002C6C48" w:rsidRPr="00C867DF" w:rsidRDefault="002C6C48" w:rsidP="0019050C">
      <w:pPr>
        <w:pStyle w:val="ab"/>
        <w:numPr>
          <w:ilvl w:val="0"/>
          <w:numId w:val="24"/>
        </w:numPr>
        <w:tabs>
          <w:tab w:val="left" w:pos="1057"/>
        </w:tabs>
        <w:ind w:right="138" w:firstLine="566"/>
        <w:rPr>
          <w:sz w:val="24"/>
        </w:rPr>
      </w:pPr>
      <w:r w:rsidRPr="00C867DF">
        <w:rPr>
          <w:sz w:val="24"/>
        </w:rPr>
        <w:t>учить</w:t>
      </w:r>
      <w:r w:rsidRPr="00C867DF">
        <w:rPr>
          <w:spacing w:val="1"/>
          <w:sz w:val="24"/>
        </w:rPr>
        <w:t xml:space="preserve"> </w:t>
      </w:r>
      <w:r w:rsidRPr="00C867DF">
        <w:rPr>
          <w:sz w:val="24"/>
        </w:rPr>
        <w:t>детей</w:t>
      </w:r>
      <w:r w:rsidRPr="00C867DF">
        <w:rPr>
          <w:spacing w:val="1"/>
          <w:sz w:val="24"/>
        </w:rPr>
        <w:t xml:space="preserve"> </w:t>
      </w:r>
      <w:r w:rsidRPr="00C867DF">
        <w:rPr>
          <w:sz w:val="24"/>
        </w:rPr>
        <w:t>выполнять</w:t>
      </w:r>
      <w:r w:rsidRPr="00C867DF">
        <w:rPr>
          <w:spacing w:val="1"/>
          <w:sz w:val="24"/>
        </w:rPr>
        <w:t xml:space="preserve"> </w:t>
      </w:r>
      <w:r w:rsidRPr="00C867DF">
        <w:rPr>
          <w:sz w:val="24"/>
        </w:rPr>
        <w:t>разные</w:t>
      </w:r>
      <w:r w:rsidRPr="00C867DF">
        <w:rPr>
          <w:spacing w:val="1"/>
          <w:sz w:val="24"/>
        </w:rPr>
        <w:t xml:space="preserve"> </w:t>
      </w:r>
      <w:r w:rsidRPr="00C867DF">
        <w:rPr>
          <w:sz w:val="24"/>
        </w:rPr>
        <w:t>виды</w:t>
      </w:r>
      <w:r w:rsidRPr="00C867DF">
        <w:rPr>
          <w:spacing w:val="1"/>
          <w:sz w:val="24"/>
        </w:rPr>
        <w:t xml:space="preserve"> </w:t>
      </w:r>
      <w:r w:rsidRPr="00C867DF">
        <w:rPr>
          <w:sz w:val="24"/>
        </w:rPr>
        <w:t>бега,</w:t>
      </w:r>
      <w:r w:rsidRPr="00C867DF">
        <w:rPr>
          <w:spacing w:val="1"/>
          <w:sz w:val="24"/>
        </w:rPr>
        <w:t xml:space="preserve"> </w:t>
      </w:r>
      <w:r w:rsidRPr="00C867DF">
        <w:rPr>
          <w:sz w:val="24"/>
        </w:rPr>
        <w:t>быть</w:t>
      </w:r>
      <w:r w:rsidRPr="00C867DF">
        <w:rPr>
          <w:spacing w:val="1"/>
          <w:sz w:val="24"/>
        </w:rPr>
        <w:t xml:space="preserve"> </w:t>
      </w:r>
      <w:r w:rsidRPr="00C867DF">
        <w:rPr>
          <w:sz w:val="24"/>
        </w:rPr>
        <w:t>ведущим</w:t>
      </w:r>
      <w:r w:rsidRPr="00C867DF">
        <w:rPr>
          <w:spacing w:val="1"/>
          <w:sz w:val="24"/>
        </w:rPr>
        <w:t xml:space="preserve"> </w:t>
      </w:r>
      <w:r w:rsidRPr="00C867DF">
        <w:rPr>
          <w:sz w:val="24"/>
        </w:rPr>
        <w:t>колонны,</w:t>
      </w:r>
      <w:r w:rsidRPr="00C867DF">
        <w:rPr>
          <w:spacing w:val="1"/>
          <w:sz w:val="24"/>
        </w:rPr>
        <w:t xml:space="preserve"> </w:t>
      </w:r>
      <w:r w:rsidRPr="00C867DF">
        <w:rPr>
          <w:sz w:val="24"/>
        </w:rPr>
        <w:t>при</w:t>
      </w:r>
      <w:r w:rsidRPr="00C867DF">
        <w:rPr>
          <w:spacing w:val="1"/>
          <w:sz w:val="24"/>
        </w:rPr>
        <w:t xml:space="preserve"> </w:t>
      </w:r>
      <w:r w:rsidRPr="00C867DF">
        <w:rPr>
          <w:sz w:val="24"/>
        </w:rPr>
        <w:t>беге</w:t>
      </w:r>
      <w:r w:rsidRPr="00C867DF">
        <w:rPr>
          <w:spacing w:val="1"/>
          <w:sz w:val="24"/>
        </w:rPr>
        <w:t xml:space="preserve"> </w:t>
      </w:r>
      <w:r w:rsidRPr="00C867DF">
        <w:rPr>
          <w:sz w:val="24"/>
        </w:rPr>
        <w:t>парами</w:t>
      </w:r>
      <w:r w:rsidRPr="00C867DF">
        <w:rPr>
          <w:spacing w:val="1"/>
          <w:sz w:val="24"/>
        </w:rPr>
        <w:t xml:space="preserve"> </w:t>
      </w:r>
      <w:r w:rsidRPr="00C867DF">
        <w:rPr>
          <w:sz w:val="24"/>
        </w:rPr>
        <w:t>соизмерять свои движения с</w:t>
      </w:r>
      <w:r w:rsidRPr="00C867DF">
        <w:rPr>
          <w:spacing w:val="1"/>
          <w:sz w:val="24"/>
        </w:rPr>
        <w:t xml:space="preserve"> </w:t>
      </w:r>
      <w:r w:rsidRPr="00C867DF">
        <w:rPr>
          <w:sz w:val="24"/>
        </w:rPr>
        <w:t>движениями</w:t>
      </w:r>
      <w:r w:rsidRPr="00C867DF">
        <w:rPr>
          <w:spacing w:val="-2"/>
          <w:sz w:val="24"/>
        </w:rPr>
        <w:t xml:space="preserve"> </w:t>
      </w:r>
      <w:r w:rsidRPr="00C867DF">
        <w:rPr>
          <w:sz w:val="24"/>
        </w:rPr>
        <w:t>партнера;</w:t>
      </w:r>
    </w:p>
    <w:p w14:paraId="2F44360E" w14:textId="77777777" w:rsidR="002C6C48" w:rsidRPr="00C867DF" w:rsidRDefault="002C6C48" w:rsidP="0019050C">
      <w:pPr>
        <w:pStyle w:val="ab"/>
        <w:numPr>
          <w:ilvl w:val="0"/>
          <w:numId w:val="24"/>
        </w:numPr>
        <w:tabs>
          <w:tab w:val="left" w:pos="1052"/>
        </w:tabs>
        <w:ind w:right="137" w:firstLine="566"/>
        <w:rPr>
          <w:sz w:val="24"/>
        </w:rPr>
      </w:pPr>
      <w:r w:rsidRPr="00C867DF">
        <w:rPr>
          <w:sz w:val="24"/>
        </w:rPr>
        <w:t>учить</w:t>
      </w:r>
      <w:r w:rsidRPr="00C867DF">
        <w:rPr>
          <w:spacing w:val="1"/>
          <w:sz w:val="24"/>
        </w:rPr>
        <w:t xml:space="preserve"> </w:t>
      </w:r>
      <w:r w:rsidRPr="00C867DF">
        <w:rPr>
          <w:sz w:val="24"/>
        </w:rPr>
        <w:t>детей</w:t>
      </w:r>
      <w:r w:rsidRPr="00C867DF">
        <w:rPr>
          <w:spacing w:val="1"/>
          <w:sz w:val="24"/>
        </w:rPr>
        <w:t xml:space="preserve"> </w:t>
      </w:r>
      <w:r w:rsidRPr="00C867DF">
        <w:rPr>
          <w:sz w:val="24"/>
        </w:rPr>
        <w:t>прыжкам:</w:t>
      </w:r>
      <w:r w:rsidRPr="00C867DF">
        <w:rPr>
          <w:spacing w:val="1"/>
          <w:sz w:val="24"/>
        </w:rPr>
        <w:t xml:space="preserve"> </w:t>
      </w:r>
      <w:r w:rsidRPr="00C867DF">
        <w:rPr>
          <w:sz w:val="24"/>
        </w:rPr>
        <w:t>энергично</w:t>
      </w:r>
      <w:r w:rsidRPr="00C867DF">
        <w:rPr>
          <w:spacing w:val="1"/>
          <w:sz w:val="24"/>
        </w:rPr>
        <w:t xml:space="preserve"> </w:t>
      </w:r>
      <w:r w:rsidRPr="00C867DF">
        <w:rPr>
          <w:sz w:val="24"/>
        </w:rPr>
        <w:t>отталкиваться</w:t>
      </w:r>
      <w:r w:rsidRPr="00C867DF">
        <w:rPr>
          <w:spacing w:val="1"/>
          <w:sz w:val="24"/>
        </w:rPr>
        <w:t xml:space="preserve"> </w:t>
      </w:r>
      <w:r w:rsidRPr="00C867DF">
        <w:rPr>
          <w:sz w:val="24"/>
        </w:rPr>
        <w:t>и</w:t>
      </w:r>
      <w:r w:rsidRPr="00C867DF">
        <w:rPr>
          <w:spacing w:val="1"/>
          <w:sz w:val="24"/>
        </w:rPr>
        <w:t xml:space="preserve"> </w:t>
      </w:r>
      <w:r w:rsidRPr="00C867DF">
        <w:rPr>
          <w:sz w:val="24"/>
        </w:rPr>
        <w:t>мягко</w:t>
      </w:r>
      <w:r w:rsidRPr="00C867DF">
        <w:rPr>
          <w:spacing w:val="1"/>
          <w:sz w:val="24"/>
        </w:rPr>
        <w:t xml:space="preserve"> </w:t>
      </w:r>
      <w:r w:rsidRPr="00C867DF">
        <w:rPr>
          <w:sz w:val="24"/>
        </w:rPr>
        <w:t>приземляться</w:t>
      </w:r>
      <w:r w:rsidRPr="00C867DF">
        <w:rPr>
          <w:spacing w:val="1"/>
          <w:sz w:val="24"/>
        </w:rPr>
        <w:t xml:space="preserve"> </w:t>
      </w:r>
      <w:r w:rsidRPr="00C867DF">
        <w:rPr>
          <w:sz w:val="24"/>
        </w:rPr>
        <w:t>с</w:t>
      </w:r>
      <w:r w:rsidRPr="00C867DF">
        <w:rPr>
          <w:spacing w:val="1"/>
          <w:sz w:val="24"/>
        </w:rPr>
        <w:t xml:space="preserve"> </w:t>
      </w:r>
      <w:r w:rsidRPr="00C867DF">
        <w:rPr>
          <w:sz w:val="24"/>
        </w:rPr>
        <w:t>сохранением</w:t>
      </w:r>
      <w:r w:rsidRPr="00C867DF">
        <w:rPr>
          <w:spacing w:val="1"/>
          <w:sz w:val="24"/>
        </w:rPr>
        <w:t xml:space="preserve"> </w:t>
      </w:r>
      <w:r w:rsidRPr="00C867DF">
        <w:rPr>
          <w:sz w:val="24"/>
        </w:rPr>
        <w:t>равновесия;</w:t>
      </w:r>
    </w:p>
    <w:p w14:paraId="66DA883B" w14:textId="77777777" w:rsidR="002C6C48" w:rsidRPr="00C867DF" w:rsidRDefault="002C6C48" w:rsidP="0019050C">
      <w:pPr>
        <w:pStyle w:val="ab"/>
        <w:numPr>
          <w:ilvl w:val="0"/>
          <w:numId w:val="24"/>
        </w:numPr>
        <w:tabs>
          <w:tab w:val="left" w:pos="992"/>
        </w:tabs>
        <w:ind w:right="138" w:firstLine="566"/>
        <w:rPr>
          <w:sz w:val="24"/>
        </w:rPr>
      </w:pPr>
      <w:r w:rsidRPr="00C867DF">
        <w:rPr>
          <w:sz w:val="24"/>
        </w:rPr>
        <w:t>учить детей ловить мяч (расстояние до 3 м), отбивать его от пола не менее шести-семи раз</w:t>
      </w:r>
      <w:r w:rsidRPr="00C867DF">
        <w:rPr>
          <w:spacing w:val="1"/>
          <w:sz w:val="24"/>
        </w:rPr>
        <w:t xml:space="preserve"> </w:t>
      </w:r>
      <w:r w:rsidRPr="00C867DF">
        <w:rPr>
          <w:sz w:val="24"/>
        </w:rPr>
        <w:t>подряд;</w:t>
      </w:r>
    </w:p>
    <w:p w14:paraId="68A934C5" w14:textId="77777777" w:rsidR="002C6C48" w:rsidRPr="00C867DF" w:rsidRDefault="002C6C48" w:rsidP="0019050C">
      <w:pPr>
        <w:pStyle w:val="ab"/>
        <w:numPr>
          <w:ilvl w:val="0"/>
          <w:numId w:val="24"/>
        </w:numPr>
        <w:tabs>
          <w:tab w:val="left" w:pos="978"/>
        </w:tabs>
        <w:ind w:right="140" w:firstLine="566"/>
        <w:rPr>
          <w:sz w:val="24"/>
        </w:rPr>
      </w:pPr>
      <w:r w:rsidRPr="00C867DF">
        <w:rPr>
          <w:sz w:val="24"/>
        </w:rPr>
        <w:t>учить</w:t>
      </w:r>
      <w:r w:rsidRPr="00C867DF">
        <w:rPr>
          <w:spacing w:val="-4"/>
          <w:sz w:val="24"/>
        </w:rPr>
        <w:t xml:space="preserve"> </w:t>
      </w:r>
      <w:r w:rsidRPr="00C867DF">
        <w:rPr>
          <w:sz w:val="24"/>
        </w:rPr>
        <w:t>детей</w:t>
      </w:r>
      <w:r w:rsidRPr="00C867DF">
        <w:rPr>
          <w:spacing w:val="-7"/>
          <w:sz w:val="24"/>
        </w:rPr>
        <w:t xml:space="preserve"> </w:t>
      </w:r>
      <w:r w:rsidRPr="00C867DF">
        <w:rPr>
          <w:sz w:val="24"/>
        </w:rPr>
        <w:t>принимать</w:t>
      </w:r>
      <w:r w:rsidRPr="00C867DF">
        <w:rPr>
          <w:spacing w:val="-4"/>
          <w:sz w:val="24"/>
        </w:rPr>
        <w:t xml:space="preserve"> </w:t>
      </w:r>
      <w:r w:rsidRPr="00C867DF">
        <w:rPr>
          <w:sz w:val="24"/>
        </w:rPr>
        <w:t>исходное</w:t>
      </w:r>
      <w:r w:rsidRPr="00C867DF">
        <w:rPr>
          <w:spacing w:val="-6"/>
          <w:sz w:val="24"/>
        </w:rPr>
        <w:t xml:space="preserve"> </w:t>
      </w:r>
      <w:r w:rsidRPr="00C867DF">
        <w:rPr>
          <w:sz w:val="24"/>
        </w:rPr>
        <w:t>положение</w:t>
      </w:r>
      <w:r w:rsidRPr="00C867DF">
        <w:rPr>
          <w:spacing w:val="-7"/>
          <w:sz w:val="24"/>
        </w:rPr>
        <w:t xml:space="preserve"> </w:t>
      </w:r>
      <w:r w:rsidRPr="00C867DF">
        <w:rPr>
          <w:sz w:val="24"/>
        </w:rPr>
        <w:t>при</w:t>
      </w:r>
      <w:r w:rsidRPr="00C867DF">
        <w:rPr>
          <w:spacing w:val="-7"/>
          <w:sz w:val="24"/>
        </w:rPr>
        <w:t xml:space="preserve"> </w:t>
      </w:r>
      <w:r w:rsidRPr="00C867DF">
        <w:rPr>
          <w:sz w:val="24"/>
        </w:rPr>
        <w:t>метании,</w:t>
      </w:r>
      <w:r w:rsidRPr="00C867DF">
        <w:rPr>
          <w:spacing w:val="-5"/>
          <w:sz w:val="24"/>
        </w:rPr>
        <w:t xml:space="preserve"> </w:t>
      </w:r>
      <w:r w:rsidRPr="00C867DF">
        <w:rPr>
          <w:sz w:val="24"/>
        </w:rPr>
        <w:t>осуществлять</w:t>
      </w:r>
      <w:r w:rsidRPr="00C867DF">
        <w:rPr>
          <w:spacing w:val="-3"/>
          <w:sz w:val="24"/>
        </w:rPr>
        <w:t xml:space="preserve"> </w:t>
      </w:r>
      <w:r w:rsidRPr="00C867DF">
        <w:rPr>
          <w:sz w:val="24"/>
        </w:rPr>
        <w:t>энергичный</w:t>
      </w:r>
      <w:r w:rsidRPr="00C867DF">
        <w:rPr>
          <w:spacing w:val="-7"/>
          <w:sz w:val="24"/>
        </w:rPr>
        <w:t xml:space="preserve"> </w:t>
      </w:r>
      <w:r w:rsidRPr="00C867DF">
        <w:rPr>
          <w:sz w:val="24"/>
        </w:rPr>
        <w:t>толчок</w:t>
      </w:r>
      <w:r w:rsidRPr="00C867DF">
        <w:rPr>
          <w:spacing w:val="-58"/>
          <w:sz w:val="24"/>
        </w:rPr>
        <w:t xml:space="preserve"> </w:t>
      </w:r>
      <w:r w:rsidRPr="00C867DF">
        <w:rPr>
          <w:sz w:val="24"/>
        </w:rPr>
        <w:t>кистью</w:t>
      </w:r>
      <w:r w:rsidRPr="00C867DF">
        <w:rPr>
          <w:spacing w:val="-5"/>
          <w:sz w:val="24"/>
        </w:rPr>
        <w:t xml:space="preserve"> </w:t>
      </w:r>
      <w:r w:rsidRPr="00C867DF">
        <w:rPr>
          <w:sz w:val="24"/>
        </w:rPr>
        <w:t>и т.п.;</w:t>
      </w:r>
    </w:p>
    <w:p w14:paraId="3E5A54A4" w14:textId="77777777" w:rsidR="002C6C48" w:rsidRPr="00C867DF" w:rsidRDefault="002C6C48" w:rsidP="0019050C">
      <w:pPr>
        <w:pStyle w:val="ab"/>
        <w:numPr>
          <w:ilvl w:val="0"/>
          <w:numId w:val="24"/>
        </w:numPr>
        <w:tabs>
          <w:tab w:val="left" w:pos="980"/>
        </w:tabs>
        <w:spacing w:before="1"/>
        <w:ind w:left="979" w:hanging="181"/>
        <w:rPr>
          <w:sz w:val="24"/>
        </w:rPr>
      </w:pPr>
      <w:r w:rsidRPr="00C867DF">
        <w:rPr>
          <w:sz w:val="24"/>
        </w:rPr>
        <w:t>продолжать</w:t>
      </w:r>
      <w:r w:rsidRPr="00C867DF">
        <w:rPr>
          <w:spacing w:val="-5"/>
          <w:sz w:val="24"/>
        </w:rPr>
        <w:t xml:space="preserve"> </w:t>
      </w:r>
      <w:r w:rsidRPr="00C867DF">
        <w:rPr>
          <w:sz w:val="24"/>
        </w:rPr>
        <w:t>учить</w:t>
      </w:r>
      <w:r w:rsidRPr="00C867DF">
        <w:rPr>
          <w:spacing w:val="-5"/>
          <w:sz w:val="24"/>
        </w:rPr>
        <w:t xml:space="preserve"> </w:t>
      </w:r>
      <w:r w:rsidRPr="00C867DF">
        <w:rPr>
          <w:sz w:val="24"/>
        </w:rPr>
        <w:t>детей</w:t>
      </w:r>
      <w:r w:rsidRPr="00C867DF">
        <w:rPr>
          <w:spacing w:val="-6"/>
          <w:sz w:val="24"/>
        </w:rPr>
        <w:t xml:space="preserve"> </w:t>
      </w:r>
      <w:r w:rsidRPr="00C867DF">
        <w:rPr>
          <w:sz w:val="24"/>
        </w:rPr>
        <w:t>ползать</w:t>
      </w:r>
      <w:r w:rsidRPr="00C867DF">
        <w:rPr>
          <w:spacing w:val="-5"/>
          <w:sz w:val="24"/>
        </w:rPr>
        <w:t xml:space="preserve"> </w:t>
      </w:r>
      <w:r w:rsidRPr="00C867DF">
        <w:rPr>
          <w:sz w:val="24"/>
        </w:rPr>
        <w:t>разными</w:t>
      </w:r>
      <w:r w:rsidRPr="00C867DF">
        <w:rPr>
          <w:spacing w:val="-4"/>
          <w:sz w:val="24"/>
        </w:rPr>
        <w:t xml:space="preserve"> </w:t>
      </w:r>
      <w:r w:rsidRPr="00C867DF">
        <w:rPr>
          <w:sz w:val="24"/>
        </w:rPr>
        <w:t>способами;</w:t>
      </w:r>
    </w:p>
    <w:p w14:paraId="2A6DE0B6" w14:textId="77777777" w:rsidR="002C6C48" w:rsidRPr="00C867DF" w:rsidRDefault="002C6C48" w:rsidP="0019050C">
      <w:pPr>
        <w:pStyle w:val="ab"/>
        <w:numPr>
          <w:ilvl w:val="0"/>
          <w:numId w:val="24"/>
        </w:numPr>
        <w:tabs>
          <w:tab w:val="left" w:pos="1002"/>
        </w:tabs>
        <w:ind w:right="149" w:firstLine="566"/>
        <w:rPr>
          <w:sz w:val="24"/>
        </w:rPr>
      </w:pPr>
      <w:r w:rsidRPr="00C867DF">
        <w:rPr>
          <w:sz w:val="24"/>
        </w:rPr>
        <w:t>формировать у детей умения лазать по гимнастической лестнице, перелезать с пролета на</w:t>
      </w:r>
      <w:r w:rsidRPr="00C867DF">
        <w:rPr>
          <w:spacing w:val="1"/>
          <w:sz w:val="24"/>
        </w:rPr>
        <w:t xml:space="preserve"> </w:t>
      </w:r>
      <w:r w:rsidRPr="00C867DF">
        <w:rPr>
          <w:sz w:val="24"/>
        </w:rPr>
        <w:t>пролет</w:t>
      </w:r>
      <w:r w:rsidRPr="00C867DF">
        <w:rPr>
          <w:spacing w:val="-1"/>
          <w:sz w:val="24"/>
        </w:rPr>
        <w:t xml:space="preserve"> </w:t>
      </w:r>
      <w:r w:rsidRPr="00C867DF">
        <w:rPr>
          <w:sz w:val="24"/>
        </w:rPr>
        <w:t>по диагонали,</w:t>
      </w:r>
      <w:r w:rsidRPr="00C867DF">
        <w:rPr>
          <w:spacing w:val="-1"/>
          <w:sz w:val="24"/>
        </w:rPr>
        <w:t xml:space="preserve"> </w:t>
      </w:r>
      <w:r w:rsidRPr="00C867DF">
        <w:rPr>
          <w:sz w:val="24"/>
        </w:rPr>
        <w:t>соблюдая</w:t>
      </w:r>
      <w:r w:rsidRPr="00C867DF">
        <w:rPr>
          <w:spacing w:val="1"/>
          <w:sz w:val="24"/>
        </w:rPr>
        <w:t xml:space="preserve"> </w:t>
      </w:r>
      <w:r w:rsidRPr="00C867DF">
        <w:rPr>
          <w:sz w:val="24"/>
        </w:rPr>
        <w:t>ритмичность</w:t>
      </w:r>
      <w:r w:rsidRPr="00C867DF">
        <w:rPr>
          <w:spacing w:val="-1"/>
          <w:sz w:val="24"/>
        </w:rPr>
        <w:t xml:space="preserve"> </w:t>
      </w:r>
      <w:r w:rsidRPr="00C867DF">
        <w:rPr>
          <w:sz w:val="24"/>
        </w:rPr>
        <w:t>при</w:t>
      </w:r>
      <w:r w:rsidRPr="00C867DF">
        <w:rPr>
          <w:spacing w:val="-1"/>
          <w:sz w:val="24"/>
        </w:rPr>
        <w:t xml:space="preserve"> </w:t>
      </w:r>
      <w:r w:rsidRPr="00C867DF">
        <w:rPr>
          <w:sz w:val="24"/>
        </w:rPr>
        <w:t>подъеме</w:t>
      </w:r>
      <w:r w:rsidRPr="00C867DF">
        <w:rPr>
          <w:spacing w:val="-2"/>
          <w:sz w:val="24"/>
        </w:rPr>
        <w:t xml:space="preserve"> </w:t>
      </w:r>
      <w:r w:rsidRPr="00C867DF">
        <w:rPr>
          <w:sz w:val="24"/>
        </w:rPr>
        <w:t>и</w:t>
      </w:r>
      <w:r w:rsidRPr="00C867DF">
        <w:rPr>
          <w:spacing w:val="-1"/>
          <w:sz w:val="24"/>
        </w:rPr>
        <w:t xml:space="preserve"> </w:t>
      </w:r>
      <w:r w:rsidRPr="00C867DF">
        <w:rPr>
          <w:sz w:val="24"/>
        </w:rPr>
        <w:t>спуске;</w:t>
      </w:r>
    </w:p>
    <w:p w14:paraId="54526462" w14:textId="77777777" w:rsidR="002C6C48" w:rsidRPr="00C867DF" w:rsidRDefault="002C6C48" w:rsidP="0019050C">
      <w:pPr>
        <w:pStyle w:val="ab"/>
        <w:numPr>
          <w:ilvl w:val="0"/>
          <w:numId w:val="24"/>
        </w:numPr>
        <w:tabs>
          <w:tab w:val="left" w:pos="987"/>
        </w:tabs>
        <w:ind w:right="146" w:firstLine="566"/>
        <w:rPr>
          <w:sz w:val="24"/>
        </w:rPr>
      </w:pPr>
      <w:r w:rsidRPr="00C867DF">
        <w:rPr>
          <w:sz w:val="24"/>
        </w:rPr>
        <w:t>продолжать учить детей самостоятельно организовывать подвижные игры, предлагать свои</w:t>
      </w:r>
      <w:r w:rsidRPr="00C867DF">
        <w:rPr>
          <w:spacing w:val="-57"/>
          <w:sz w:val="24"/>
        </w:rPr>
        <w:t xml:space="preserve"> </w:t>
      </w:r>
      <w:r w:rsidRPr="00C867DF">
        <w:rPr>
          <w:sz w:val="24"/>
        </w:rPr>
        <w:t>игры,</w:t>
      </w:r>
      <w:r w:rsidRPr="00C867DF">
        <w:rPr>
          <w:spacing w:val="-4"/>
          <w:sz w:val="24"/>
        </w:rPr>
        <w:t xml:space="preserve"> </w:t>
      </w:r>
      <w:r w:rsidRPr="00C867DF">
        <w:rPr>
          <w:sz w:val="24"/>
        </w:rPr>
        <w:t>варианты игр, комбинации движений;</w:t>
      </w:r>
    </w:p>
    <w:p w14:paraId="77E1DB44" w14:textId="77777777" w:rsidR="002C6C48" w:rsidRPr="00C867DF" w:rsidRDefault="002C6C48" w:rsidP="0019050C">
      <w:pPr>
        <w:pStyle w:val="ab"/>
        <w:numPr>
          <w:ilvl w:val="0"/>
          <w:numId w:val="24"/>
        </w:numPr>
        <w:tabs>
          <w:tab w:val="left" w:pos="1102"/>
        </w:tabs>
        <w:ind w:right="132" w:firstLine="566"/>
        <w:rPr>
          <w:sz w:val="24"/>
        </w:rPr>
      </w:pPr>
      <w:r w:rsidRPr="00C867DF">
        <w:rPr>
          <w:sz w:val="24"/>
        </w:rPr>
        <w:t>закреплять</w:t>
      </w:r>
      <w:r w:rsidRPr="00C867DF">
        <w:rPr>
          <w:spacing w:val="1"/>
          <w:sz w:val="24"/>
        </w:rPr>
        <w:t xml:space="preserve"> </w:t>
      </w:r>
      <w:r w:rsidRPr="00C867DF">
        <w:rPr>
          <w:sz w:val="24"/>
        </w:rPr>
        <w:t>у</w:t>
      </w:r>
      <w:r w:rsidRPr="00C867DF">
        <w:rPr>
          <w:spacing w:val="1"/>
          <w:sz w:val="24"/>
        </w:rPr>
        <w:t xml:space="preserve"> </w:t>
      </w:r>
      <w:r w:rsidRPr="00C867DF">
        <w:rPr>
          <w:sz w:val="24"/>
        </w:rPr>
        <w:t>детей</w:t>
      </w:r>
      <w:r w:rsidRPr="00C867DF">
        <w:rPr>
          <w:spacing w:val="1"/>
          <w:sz w:val="24"/>
        </w:rPr>
        <w:t xml:space="preserve"> </w:t>
      </w:r>
      <w:r w:rsidRPr="00C867DF">
        <w:rPr>
          <w:sz w:val="24"/>
        </w:rPr>
        <w:t>умения</w:t>
      </w:r>
      <w:r w:rsidRPr="00C867DF">
        <w:rPr>
          <w:spacing w:val="1"/>
          <w:sz w:val="24"/>
        </w:rPr>
        <w:t xml:space="preserve"> </w:t>
      </w:r>
      <w:r w:rsidRPr="00C867DF">
        <w:rPr>
          <w:sz w:val="24"/>
        </w:rPr>
        <w:t>анализировать</w:t>
      </w:r>
      <w:r w:rsidRPr="00C867DF">
        <w:rPr>
          <w:spacing w:val="1"/>
          <w:sz w:val="24"/>
        </w:rPr>
        <w:t xml:space="preserve"> </w:t>
      </w:r>
      <w:r w:rsidRPr="00C867DF">
        <w:rPr>
          <w:sz w:val="24"/>
        </w:rPr>
        <w:t>свои</w:t>
      </w:r>
      <w:r w:rsidRPr="00C867DF">
        <w:rPr>
          <w:spacing w:val="1"/>
          <w:sz w:val="24"/>
        </w:rPr>
        <w:t xml:space="preserve"> </w:t>
      </w:r>
      <w:r w:rsidRPr="00C867DF">
        <w:rPr>
          <w:sz w:val="24"/>
        </w:rPr>
        <w:t>движения,</w:t>
      </w:r>
      <w:r w:rsidRPr="00C867DF">
        <w:rPr>
          <w:spacing w:val="1"/>
          <w:sz w:val="24"/>
        </w:rPr>
        <w:t xml:space="preserve"> </w:t>
      </w:r>
      <w:r w:rsidRPr="00C867DF">
        <w:rPr>
          <w:sz w:val="24"/>
        </w:rPr>
        <w:t>движения</w:t>
      </w:r>
      <w:r w:rsidRPr="00C867DF">
        <w:rPr>
          <w:spacing w:val="1"/>
          <w:sz w:val="24"/>
        </w:rPr>
        <w:t xml:space="preserve"> </w:t>
      </w:r>
      <w:r w:rsidRPr="00C867DF">
        <w:rPr>
          <w:sz w:val="24"/>
        </w:rPr>
        <w:t>сверстников,</w:t>
      </w:r>
      <w:r w:rsidRPr="00C867DF">
        <w:rPr>
          <w:spacing w:val="-57"/>
          <w:sz w:val="24"/>
        </w:rPr>
        <w:t xml:space="preserve"> </w:t>
      </w:r>
      <w:r w:rsidRPr="00C867DF">
        <w:rPr>
          <w:sz w:val="24"/>
        </w:rPr>
        <w:t>осуществлять элементарное двигательное и словесное планирование действий в ходе спортивных</w:t>
      </w:r>
      <w:r w:rsidRPr="00C867DF">
        <w:rPr>
          <w:spacing w:val="1"/>
          <w:sz w:val="24"/>
        </w:rPr>
        <w:t xml:space="preserve"> </w:t>
      </w:r>
      <w:r w:rsidRPr="00C867DF">
        <w:rPr>
          <w:sz w:val="24"/>
        </w:rPr>
        <w:t>упражнений;</w:t>
      </w:r>
    </w:p>
    <w:p w14:paraId="2EA5AD79" w14:textId="77777777" w:rsidR="002C6C48" w:rsidRPr="00C867DF" w:rsidRDefault="002C6C48" w:rsidP="0019050C">
      <w:pPr>
        <w:pStyle w:val="ab"/>
        <w:numPr>
          <w:ilvl w:val="0"/>
          <w:numId w:val="24"/>
        </w:numPr>
        <w:tabs>
          <w:tab w:val="left" w:pos="1059"/>
        </w:tabs>
        <w:ind w:right="137" w:firstLine="566"/>
        <w:rPr>
          <w:sz w:val="24"/>
        </w:rPr>
      </w:pPr>
      <w:r w:rsidRPr="00C867DF">
        <w:rPr>
          <w:sz w:val="24"/>
        </w:rPr>
        <w:t>развивать</w:t>
      </w:r>
      <w:r w:rsidRPr="00C867DF">
        <w:rPr>
          <w:spacing w:val="1"/>
          <w:sz w:val="24"/>
        </w:rPr>
        <w:t xml:space="preserve"> </w:t>
      </w:r>
      <w:r w:rsidRPr="00C867DF">
        <w:rPr>
          <w:sz w:val="24"/>
        </w:rPr>
        <w:t>творчество</w:t>
      </w:r>
      <w:r w:rsidRPr="00C867DF">
        <w:rPr>
          <w:spacing w:val="1"/>
          <w:sz w:val="24"/>
        </w:rPr>
        <w:t xml:space="preserve"> </w:t>
      </w:r>
      <w:r w:rsidRPr="00C867DF">
        <w:rPr>
          <w:sz w:val="24"/>
        </w:rPr>
        <w:t>и</w:t>
      </w:r>
      <w:r w:rsidRPr="00C867DF">
        <w:rPr>
          <w:spacing w:val="1"/>
          <w:sz w:val="24"/>
        </w:rPr>
        <w:t xml:space="preserve"> </w:t>
      </w:r>
      <w:r w:rsidRPr="00C867DF">
        <w:rPr>
          <w:sz w:val="24"/>
        </w:rPr>
        <w:t>инициативу</w:t>
      </w:r>
      <w:r w:rsidRPr="00C867DF">
        <w:rPr>
          <w:spacing w:val="1"/>
          <w:sz w:val="24"/>
        </w:rPr>
        <w:t xml:space="preserve"> </w:t>
      </w:r>
      <w:r w:rsidRPr="00C867DF">
        <w:rPr>
          <w:sz w:val="24"/>
        </w:rPr>
        <w:t>детей,</w:t>
      </w:r>
      <w:r w:rsidRPr="00C867DF">
        <w:rPr>
          <w:spacing w:val="1"/>
          <w:sz w:val="24"/>
        </w:rPr>
        <w:t xml:space="preserve"> </w:t>
      </w:r>
      <w:r w:rsidRPr="00C867DF">
        <w:rPr>
          <w:sz w:val="24"/>
        </w:rPr>
        <w:t>добиваясь</w:t>
      </w:r>
      <w:r w:rsidRPr="00C867DF">
        <w:rPr>
          <w:spacing w:val="1"/>
          <w:sz w:val="24"/>
        </w:rPr>
        <w:t xml:space="preserve"> </w:t>
      </w:r>
      <w:r w:rsidRPr="00C867DF">
        <w:rPr>
          <w:sz w:val="24"/>
        </w:rPr>
        <w:t>выразительного</w:t>
      </w:r>
      <w:r w:rsidRPr="00C867DF">
        <w:rPr>
          <w:spacing w:val="1"/>
          <w:sz w:val="24"/>
        </w:rPr>
        <w:t xml:space="preserve"> </w:t>
      </w:r>
      <w:r w:rsidRPr="00C867DF">
        <w:rPr>
          <w:sz w:val="24"/>
        </w:rPr>
        <w:t>и</w:t>
      </w:r>
      <w:r w:rsidRPr="00C867DF">
        <w:rPr>
          <w:spacing w:val="1"/>
          <w:sz w:val="24"/>
        </w:rPr>
        <w:t xml:space="preserve"> </w:t>
      </w:r>
      <w:r w:rsidRPr="00C867DF">
        <w:rPr>
          <w:sz w:val="24"/>
        </w:rPr>
        <w:t>вариативного</w:t>
      </w:r>
      <w:r w:rsidRPr="00C867DF">
        <w:rPr>
          <w:spacing w:val="1"/>
          <w:sz w:val="24"/>
        </w:rPr>
        <w:t xml:space="preserve"> </w:t>
      </w:r>
      <w:r w:rsidRPr="00C867DF">
        <w:rPr>
          <w:sz w:val="24"/>
        </w:rPr>
        <w:t>выполнения</w:t>
      </w:r>
      <w:r w:rsidRPr="00C867DF">
        <w:rPr>
          <w:spacing w:val="-3"/>
          <w:sz w:val="24"/>
        </w:rPr>
        <w:t xml:space="preserve"> </w:t>
      </w:r>
      <w:r w:rsidRPr="00C867DF">
        <w:rPr>
          <w:sz w:val="24"/>
        </w:rPr>
        <w:t>движений</w:t>
      </w:r>
    </w:p>
    <w:p w14:paraId="24FCD8D8" w14:textId="77777777" w:rsidR="002C6C48" w:rsidRPr="00C867DF" w:rsidRDefault="002C6C48" w:rsidP="0019050C">
      <w:pPr>
        <w:pStyle w:val="ab"/>
        <w:numPr>
          <w:ilvl w:val="0"/>
          <w:numId w:val="24"/>
        </w:numPr>
        <w:tabs>
          <w:tab w:val="left" w:pos="1038"/>
        </w:tabs>
        <w:ind w:right="146" w:firstLine="566"/>
        <w:rPr>
          <w:sz w:val="24"/>
        </w:rPr>
      </w:pPr>
      <w:r w:rsidRPr="00C867DF">
        <w:rPr>
          <w:sz w:val="24"/>
        </w:rPr>
        <w:t>учить детей сложным по правилам подвижным играм, эстафетам,</w:t>
      </w:r>
      <w:r w:rsidRPr="00C867DF">
        <w:rPr>
          <w:spacing w:val="1"/>
          <w:sz w:val="24"/>
        </w:rPr>
        <w:t xml:space="preserve"> </w:t>
      </w:r>
      <w:r w:rsidRPr="00C867DF">
        <w:rPr>
          <w:sz w:val="24"/>
        </w:rPr>
        <w:t>играм с элементами</w:t>
      </w:r>
      <w:r w:rsidRPr="00C867DF">
        <w:rPr>
          <w:spacing w:val="1"/>
          <w:sz w:val="24"/>
        </w:rPr>
        <w:t xml:space="preserve"> </w:t>
      </w:r>
      <w:r w:rsidRPr="00C867DF">
        <w:rPr>
          <w:sz w:val="24"/>
        </w:rPr>
        <w:t>спорта;</w:t>
      </w:r>
    </w:p>
    <w:p w14:paraId="1317A0CD" w14:textId="77777777" w:rsidR="002C6C48" w:rsidRPr="00C867DF" w:rsidRDefault="002C6C48" w:rsidP="002C6C48">
      <w:pPr>
        <w:pStyle w:val="a9"/>
        <w:ind w:left="233" w:right="142"/>
      </w:pPr>
      <w:r w:rsidRPr="00C867DF">
        <w:t>–уточнять</w:t>
      </w:r>
      <w:r w:rsidRPr="00C867DF">
        <w:rPr>
          <w:spacing w:val="1"/>
        </w:rPr>
        <w:t xml:space="preserve"> </w:t>
      </w:r>
      <w:r w:rsidRPr="00C867DF">
        <w:t>и</w:t>
      </w:r>
      <w:r w:rsidRPr="00C867DF">
        <w:rPr>
          <w:spacing w:val="1"/>
        </w:rPr>
        <w:t xml:space="preserve"> </w:t>
      </w:r>
      <w:r w:rsidRPr="00C867DF">
        <w:t>закреплять</w:t>
      </w:r>
      <w:r w:rsidRPr="00C867DF">
        <w:rPr>
          <w:spacing w:val="1"/>
        </w:rPr>
        <w:t xml:space="preserve"> </w:t>
      </w:r>
      <w:r w:rsidRPr="00C867DF">
        <w:t>значения</w:t>
      </w:r>
      <w:r w:rsidRPr="00C867DF">
        <w:rPr>
          <w:spacing w:val="1"/>
        </w:rPr>
        <w:t xml:space="preserve"> </w:t>
      </w:r>
      <w:r w:rsidRPr="00C867DF">
        <w:t>слов,</w:t>
      </w:r>
      <w:r w:rsidRPr="00C867DF">
        <w:rPr>
          <w:spacing w:val="1"/>
        </w:rPr>
        <w:t xml:space="preserve"> </w:t>
      </w:r>
      <w:r w:rsidRPr="00C867DF">
        <w:t>отражающих</w:t>
      </w:r>
      <w:r w:rsidRPr="00C867DF">
        <w:rPr>
          <w:spacing w:val="1"/>
        </w:rPr>
        <w:t xml:space="preserve"> </w:t>
      </w:r>
      <w:r w:rsidRPr="00C867DF">
        <w:t>пространственные</w:t>
      </w:r>
      <w:r w:rsidRPr="00C867DF">
        <w:rPr>
          <w:spacing w:val="1"/>
        </w:rPr>
        <w:t xml:space="preserve"> </w:t>
      </w:r>
      <w:r w:rsidRPr="00C867DF">
        <w:t>отношения,</w:t>
      </w:r>
      <w:r w:rsidRPr="00C867DF">
        <w:rPr>
          <w:spacing w:val="1"/>
        </w:rPr>
        <w:t xml:space="preserve"> </w:t>
      </w:r>
      <w:r w:rsidRPr="00C867DF">
        <w:t>обозначающих</w:t>
      </w:r>
      <w:r w:rsidRPr="00C867DF">
        <w:rPr>
          <w:spacing w:val="-3"/>
        </w:rPr>
        <w:t xml:space="preserve"> </w:t>
      </w:r>
      <w:r w:rsidRPr="00C867DF">
        <w:t>названия движений,</w:t>
      </w:r>
      <w:r w:rsidRPr="00C867DF">
        <w:rPr>
          <w:spacing w:val="-1"/>
        </w:rPr>
        <w:t xml:space="preserve"> </w:t>
      </w:r>
      <w:r w:rsidRPr="00C867DF">
        <w:t>спортивного</w:t>
      </w:r>
      <w:r w:rsidRPr="00C867DF">
        <w:rPr>
          <w:spacing w:val="-3"/>
        </w:rPr>
        <w:t xml:space="preserve"> </w:t>
      </w:r>
      <w:r w:rsidRPr="00C867DF">
        <w:t>инвентаря, спортивных</w:t>
      </w:r>
      <w:r w:rsidRPr="00C867DF">
        <w:rPr>
          <w:spacing w:val="-1"/>
        </w:rPr>
        <w:t xml:space="preserve"> </w:t>
      </w:r>
      <w:r w:rsidRPr="00C867DF">
        <w:t>игр</w:t>
      </w:r>
      <w:r w:rsidRPr="00C867DF">
        <w:rPr>
          <w:spacing w:val="-3"/>
        </w:rPr>
        <w:t xml:space="preserve"> </w:t>
      </w:r>
      <w:r w:rsidRPr="00C867DF">
        <w:t>и т.</w:t>
      </w:r>
      <w:r w:rsidRPr="00C867DF">
        <w:rPr>
          <w:spacing w:val="-4"/>
        </w:rPr>
        <w:t xml:space="preserve"> </w:t>
      </w:r>
      <w:r w:rsidRPr="00C867DF">
        <w:t>д.</w:t>
      </w:r>
    </w:p>
    <w:p w14:paraId="0C809325" w14:textId="77777777" w:rsidR="002C6C48" w:rsidRPr="00C867DF" w:rsidRDefault="002C6C48" w:rsidP="002C6C48">
      <w:pPr>
        <w:pStyle w:val="a9"/>
        <w:spacing w:before="1"/>
        <w:ind w:left="799"/>
      </w:pPr>
      <w:r w:rsidRPr="00C867DF">
        <w:rPr>
          <w:u w:val="single"/>
        </w:rPr>
        <w:t>Формы</w:t>
      </w:r>
      <w:r w:rsidRPr="00C867DF">
        <w:rPr>
          <w:spacing w:val="-9"/>
          <w:u w:val="single"/>
        </w:rPr>
        <w:t xml:space="preserve"> </w:t>
      </w:r>
      <w:r w:rsidRPr="00C867DF">
        <w:rPr>
          <w:u w:val="single"/>
        </w:rPr>
        <w:t>организации</w:t>
      </w:r>
      <w:r w:rsidRPr="00C867DF">
        <w:rPr>
          <w:spacing w:val="-3"/>
          <w:u w:val="single"/>
        </w:rPr>
        <w:t xml:space="preserve"> </w:t>
      </w:r>
      <w:r w:rsidRPr="00C867DF">
        <w:rPr>
          <w:u w:val="single"/>
        </w:rPr>
        <w:t>образовательной</w:t>
      </w:r>
      <w:r w:rsidRPr="00C867DF">
        <w:rPr>
          <w:spacing w:val="-4"/>
          <w:u w:val="single"/>
        </w:rPr>
        <w:t xml:space="preserve"> </w:t>
      </w:r>
      <w:r w:rsidRPr="00C867DF">
        <w:rPr>
          <w:u w:val="single"/>
        </w:rPr>
        <w:t>деятельности</w:t>
      </w:r>
      <w:r w:rsidRPr="00C867DF">
        <w:t>.</w:t>
      </w:r>
    </w:p>
    <w:p w14:paraId="3B99AE89" w14:textId="77777777" w:rsidR="002C6C48" w:rsidRPr="00C867DF" w:rsidRDefault="002C6C48" w:rsidP="002C6C48">
      <w:pPr>
        <w:pStyle w:val="a9"/>
        <w:ind w:left="233" w:right="133"/>
      </w:pPr>
      <w:r w:rsidRPr="00C867DF">
        <w:rPr>
          <w:i/>
        </w:rPr>
        <w:t>Построения</w:t>
      </w:r>
      <w:r w:rsidRPr="00C867DF">
        <w:rPr>
          <w:i/>
          <w:spacing w:val="1"/>
        </w:rPr>
        <w:t xml:space="preserve"> </w:t>
      </w:r>
      <w:r w:rsidRPr="00C867DF">
        <w:rPr>
          <w:i/>
        </w:rPr>
        <w:t>и</w:t>
      </w:r>
      <w:r w:rsidRPr="00C867DF">
        <w:rPr>
          <w:i/>
          <w:spacing w:val="1"/>
        </w:rPr>
        <w:t xml:space="preserve"> </w:t>
      </w:r>
      <w:r w:rsidRPr="00C867DF">
        <w:rPr>
          <w:i/>
        </w:rPr>
        <w:t>перестроения</w:t>
      </w:r>
      <w:r w:rsidRPr="00C867DF">
        <w:t>.</w:t>
      </w:r>
      <w:r w:rsidRPr="00C867DF">
        <w:rPr>
          <w:spacing w:val="1"/>
        </w:rPr>
        <w:t xml:space="preserve"> </w:t>
      </w:r>
      <w:r w:rsidRPr="00C867DF">
        <w:t>Самостоятельное</w:t>
      </w:r>
      <w:r w:rsidRPr="00C867DF">
        <w:rPr>
          <w:spacing w:val="1"/>
        </w:rPr>
        <w:t xml:space="preserve"> </w:t>
      </w:r>
      <w:r w:rsidRPr="00C867DF">
        <w:t>или</w:t>
      </w:r>
      <w:r w:rsidRPr="00C867DF">
        <w:rPr>
          <w:spacing w:val="1"/>
        </w:rPr>
        <w:t xml:space="preserve"> </w:t>
      </w:r>
      <w:r w:rsidRPr="00C867DF">
        <w:t>с</w:t>
      </w:r>
      <w:r w:rsidRPr="00C867DF">
        <w:rPr>
          <w:spacing w:val="1"/>
        </w:rPr>
        <w:t xml:space="preserve"> </w:t>
      </w:r>
      <w:r w:rsidRPr="00C867DF">
        <w:t>незначительной</w:t>
      </w:r>
      <w:r w:rsidRPr="00C867DF">
        <w:rPr>
          <w:spacing w:val="1"/>
        </w:rPr>
        <w:t xml:space="preserve"> </w:t>
      </w:r>
      <w:r w:rsidRPr="00C867DF">
        <w:t>организующей</w:t>
      </w:r>
      <w:r w:rsidRPr="00C867DF">
        <w:rPr>
          <w:spacing w:val="1"/>
        </w:rPr>
        <w:t xml:space="preserve"> </w:t>
      </w:r>
      <w:r w:rsidRPr="00C867DF">
        <w:t>помощью</w:t>
      </w:r>
      <w:r w:rsidRPr="00C867DF">
        <w:rPr>
          <w:spacing w:val="1"/>
        </w:rPr>
        <w:t xml:space="preserve"> </w:t>
      </w:r>
      <w:r w:rsidRPr="00C867DF">
        <w:t>взрослого</w:t>
      </w:r>
      <w:r w:rsidRPr="00C867DF">
        <w:rPr>
          <w:spacing w:val="1"/>
        </w:rPr>
        <w:t xml:space="preserve"> </w:t>
      </w:r>
      <w:r w:rsidRPr="00C867DF">
        <w:t>построение</w:t>
      </w:r>
      <w:r w:rsidRPr="00C867DF">
        <w:rPr>
          <w:spacing w:val="1"/>
        </w:rPr>
        <w:t xml:space="preserve"> </w:t>
      </w:r>
      <w:r w:rsidRPr="00C867DF">
        <w:t>в</w:t>
      </w:r>
      <w:r w:rsidRPr="00C867DF">
        <w:rPr>
          <w:spacing w:val="1"/>
        </w:rPr>
        <w:t xml:space="preserve"> </w:t>
      </w:r>
      <w:r w:rsidRPr="00C867DF">
        <w:t>колонну</w:t>
      </w:r>
      <w:r w:rsidRPr="00C867DF">
        <w:rPr>
          <w:spacing w:val="1"/>
        </w:rPr>
        <w:t xml:space="preserve"> </w:t>
      </w:r>
      <w:r w:rsidRPr="00C867DF">
        <w:t>по</w:t>
      </w:r>
      <w:r w:rsidRPr="00C867DF">
        <w:rPr>
          <w:spacing w:val="1"/>
        </w:rPr>
        <w:t xml:space="preserve"> </w:t>
      </w:r>
      <w:r w:rsidRPr="00C867DF">
        <w:t>одному</w:t>
      </w:r>
      <w:r w:rsidRPr="00C867DF">
        <w:rPr>
          <w:spacing w:val="1"/>
        </w:rPr>
        <w:t xml:space="preserve"> </w:t>
      </w:r>
      <w:r w:rsidRPr="00C867DF">
        <w:t>и</w:t>
      </w:r>
      <w:r w:rsidRPr="00C867DF">
        <w:rPr>
          <w:spacing w:val="1"/>
        </w:rPr>
        <w:t xml:space="preserve"> </w:t>
      </w:r>
      <w:r w:rsidRPr="00C867DF">
        <w:t>парами,</w:t>
      </w:r>
      <w:r w:rsidRPr="00C867DF">
        <w:rPr>
          <w:spacing w:val="1"/>
        </w:rPr>
        <w:t xml:space="preserve"> </w:t>
      </w:r>
      <w:r w:rsidRPr="00C867DF">
        <w:t>в</w:t>
      </w:r>
      <w:r w:rsidRPr="00C867DF">
        <w:rPr>
          <w:spacing w:val="1"/>
        </w:rPr>
        <w:t xml:space="preserve"> </w:t>
      </w:r>
      <w:r w:rsidRPr="00C867DF">
        <w:t>круг,</w:t>
      </w:r>
      <w:r w:rsidRPr="00C867DF">
        <w:rPr>
          <w:spacing w:val="1"/>
        </w:rPr>
        <w:t xml:space="preserve"> </w:t>
      </w:r>
      <w:r w:rsidRPr="00C867DF">
        <w:t>в</w:t>
      </w:r>
      <w:r w:rsidRPr="00C867DF">
        <w:rPr>
          <w:spacing w:val="1"/>
        </w:rPr>
        <w:t xml:space="preserve"> </w:t>
      </w:r>
      <w:r w:rsidRPr="00C867DF">
        <w:t>несколько</w:t>
      </w:r>
      <w:r w:rsidRPr="00C867DF">
        <w:rPr>
          <w:spacing w:val="1"/>
        </w:rPr>
        <w:t xml:space="preserve"> </w:t>
      </w:r>
      <w:r w:rsidRPr="00C867DF">
        <w:t>колонн</w:t>
      </w:r>
      <w:r w:rsidRPr="00C867DF">
        <w:rPr>
          <w:spacing w:val="1"/>
        </w:rPr>
        <w:t xml:space="preserve"> </w:t>
      </w:r>
      <w:r w:rsidRPr="00C867DF">
        <w:t>(звеньев), в шеренгу. Равнение при построении. Перестроение из одной колонны в несколько (на</w:t>
      </w:r>
      <w:r w:rsidRPr="00C867DF">
        <w:rPr>
          <w:spacing w:val="1"/>
        </w:rPr>
        <w:t xml:space="preserve"> </w:t>
      </w:r>
      <w:r w:rsidRPr="00C867DF">
        <w:t>ходу) или из одного круга в несколько кругов. Повороты, стоя в колонне, в кругу, в шеренге на 90°</w:t>
      </w:r>
      <w:r w:rsidRPr="00C867DF">
        <w:rPr>
          <w:spacing w:val="-57"/>
        </w:rPr>
        <w:t xml:space="preserve"> </w:t>
      </w:r>
      <w:r w:rsidRPr="00C867DF">
        <w:t>и 180°</w:t>
      </w:r>
      <w:r w:rsidRPr="00C867DF">
        <w:rPr>
          <w:spacing w:val="-5"/>
        </w:rPr>
        <w:t xml:space="preserve"> </w:t>
      </w:r>
      <w:r w:rsidRPr="00C867DF">
        <w:t>(налево</w:t>
      </w:r>
      <w:r w:rsidRPr="00C867DF">
        <w:rPr>
          <w:spacing w:val="-1"/>
        </w:rPr>
        <w:t xml:space="preserve"> </w:t>
      </w:r>
      <w:r w:rsidRPr="00C867DF">
        <w:t>и направо).</w:t>
      </w:r>
    </w:p>
    <w:p w14:paraId="11C98B2C" w14:textId="77777777" w:rsidR="002C6C48" w:rsidRPr="00C867DF" w:rsidRDefault="002C6C48" w:rsidP="002C6C48">
      <w:pPr>
        <w:pStyle w:val="a9"/>
        <w:ind w:left="233" w:right="136"/>
      </w:pPr>
      <w:r w:rsidRPr="00C867DF">
        <w:t>Формирование умения рассчитываться на «первый-второй», после чего перестраиваться из</w:t>
      </w:r>
      <w:r w:rsidRPr="00C867DF">
        <w:rPr>
          <w:spacing w:val="1"/>
        </w:rPr>
        <w:t xml:space="preserve"> </w:t>
      </w:r>
      <w:r w:rsidRPr="00C867DF">
        <w:t>одной шеренги в две. Повороты в углах зала (площадки) во время движения, ориентируясь на</w:t>
      </w:r>
      <w:r w:rsidRPr="00C867DF">
        <w:rPr>
          <w:spacing w:val="1"/>
        </w:rPr>
        <w:t xml:space="preserve"> </w:t>
      </w:r>
      <w:r w:rsidRPr="00C867DF">
        <w:t>пространство помещения (площадки). Формирование умения одновременно заканчивать ходьбу.</w:t>
      </w:r>
      <w:r w:rsidRPr="00C867DF">
        <w:rPr>
          <w:spacing w:val="1"/>
        </w:rPr>
        <w:t xml:space="preserve"> </w:t>
      </w:r>
      <w:r w:rsidRPr="00C867DF">
        <w:rPr>
          <w:i/>
        </w:rPr>
        <w:t>Ходьба и упражнения в равновесии</w:t>
      </w:r>
      <w:r w:rsidRPr="00C867DF">
        <w:t>. Ходьба в разных построениях (в колонне по одному, парами,</w:t>
      </w:r>
      <w:r w:rsidRPr="00C867DF">
        <w:rPr>
          <w:spacing w:val="1"/>
        </w:rPr>
        <w:t xml:space="preserve"> </w:t>
      </w:r>
      <w:r w:rsidRPr="00C867DF">
        <w:t>четверками,</w:t>
      </w:r>
      <w:r w:rsidRPr="00C867DF">
        <w:rPr>
          <w:spacing w:val="-1"/>
        </w:rPr>
        <w:t xml:space="preserve"> </w:t>
      </w:r>
      <w:r w:rsidRPr="00C867DF">
        <w:t>в</w:t>
      </w:r>
      <w:r w:rsidRPr="00C867DF">
        <w:rPr>
          <w:spacing w:val="-1"/>
        </w:rPr>
        <w:t xml:space="preserve"> </w:t>
      </w:r>
      <w:r w:rsidRPr="00C867DF">
        <w:t>кругу, в</w:t>
      </w:r>
      <w:r w:rsidRPr="00C867DF">
        <w:rPr>
          <w:spacing w:val="1"/>
        </w:rPr>
        <w:t xml:space="preserve"> </w:t>
      </w:r>
      <w:r w:rsidRPr="00C867DF">
        <w:t>шеренге) с</w:t>
      </w:r>
      <w:r w:rsidRPr="00C867DF">
        <w:rPr>
          <w:spacing w:val="-1"/>
        </w:rPr>
        <w:t xml:space="preserve"> </w:t>
      </w:r>
      <w:r w:rsidRPr="00C867DF">
        <w:t>различными движениями</w:t>
      </w:r>
      <w:r w:rsidRPr="00C867DF">
        <w:rPr>
          <w:spacing w:val="-1"/>
        </w:rPr>
        <w:t xml:space="preserve"> </w:t>
      </w:r>
      <w:r w:rsidRPr="00C867DF">
        <w:t>руками.</w:t>
      </w:r>
    </w:p>
    <w:p w14:paraId="49C61882" w14:textId="741D2D3E" w:rsidR="002C6C48" w:rsidRPr="00C867DF" w:rsidRDefault="002C6C48" w:rsidP="002C6C48">
      <w:pPr>
        <w:pStyle w:val="a9"/>
        <w:spacing w:before="60"/>
        <w:ind w:left="233" w:right="129"/>
      </w:pPr>
      <w:r w:rsidRPr="00C867DF">
        <w:t>Ходьба обычным, гимнастическим, скрестным, приставным шагом, выпадами, в полуприседе</w:t>
      </w:r>
      <w:r w:rsidRPr="00C867DF">
        <w:rPr>
          <w:spacing w:val="-57"/>
        </w:rPr>
        <w:t xml:space="preserve"> </w:t>
      </w:r>
      <w:r w:rsidRPr="00C867DF">
        <w:t>и приседе, «змейкой» со сменой темпа, спиной вперед. Ходьба приставным шагом в сторону на</w:t>
      </w:r>
      <w:r w:rsidRPr="00C867DF">
        <w:rPr>
          <w:spacing w:val="1"/>
        </w:rPr>
        <w:t xml:space="preserve"> </w:t>
      </w:r>
      <w:r w:rsidRPr="00C867DF">
        <w:t>пятках, приставным шагом с приседанием, с перешагиванием через предметы, по наклонной доске,</w:t>
      </w:r>
      <w:r w:rsidRPr="00C867DF">
        <w:rPr>
          <w:spacing w:val="-57"/>
        </w:rPr>
        <w:t xml:space="preserve"> </w:t>
      </w:r>
      <w:r w:rsidRPr="00C867DF">
        <w:t>с</w:t>
      </w:r>
      <w:r w:rsidRPr="00C867DF">
        <w:rPr>
          <w:spacing w:val="1"/>
        </w:rPr>
        <w:t xml:space="preserve"> </w:t>
      </w:r>
      <w:r w:rsidRPr="00C867DF">
        <w:t>предметами</w:t>
      </w:r>
      <w:r w:rsidRPr="00C867DF">
        <w:rPr>
          <w:spacing w:val="1"/>
        </w:rPr>
        <w:t xml:space="preserve"> </w:t>
      </w:r>
      <w:r w:rsidRPr="00C867DF">
        <w:t>в</w:t>
      </w:r>
      <w:r w:rsidRPr="00C867DF">
        <w:rPr>
          <w:spacing w:val="1"/>
        </w:rPr>
        <w:t xml:space="preserve"> </w:t>
      </w:r>
      <w:r w:rsidRPr="00C867DF">
        <w:t>руках,</w:t>
      </w:r>
      <w:r w:rsidRPr="00C867DF">
        <w:rPr>
          <w:spacing w:val="1"/>
        </w:rPr>
        <w:t xml:space="preserve"> </w:t>
      </w:r>
      <w:r w:rsidRPr="00C867DF">
        <w:t>на</w:t>
      </w:r>
      <w:r w:rsidRPr="00C867DF">
        <w:rPr>
          <w:spacing w:val="1"/>
        </w:rPr>
        <w:t xml:space="preserve"> </w:t>
      </w:r>
      <w:r w:rsidRPr="00C867DF">
        <w:t>голове,</w:t>
      </w:r>
      <w:r w:rsidRPr="00C867DF">
        <w:rPr>
          <w:spacing w:val="1"/>
        </w:rPr>
        <w:t xml:space="preserve"> </w:t>
      </w:r>
      <w:r w:rsidRPr="00C867DF">
        <w:t>без</w:t>
      </w:r>
      <w:r w:rsidRPr="00C867DF">
        <w:rPr>
          <w:spacing w:val="1"/>
        </w:rPr>
        <w:t xml:space="preserve"> </w:t>
      </w:r>
      <w:r w:rsidRPr="00C867DF">
        <w:t>предметов.</w:t>
      </w:r>
      <w:r w:rsidRPr="00C867DF">
        <w:rPr>
          <w:spacing w:val="1"/>
        </w:rPr>
        <w:t xml:space="preserve"> </w:t>
      </w:r>
      <w:r w:rsidRPr="00C867DF">
        <w:t>Ходьба</w:t>
      </w:r>
      <w:r w:rsidRPr="00C867DF">
        <w:rPr>
          <w:spacing w:val="1"/>
        </w:rPr>
        <w:t xml:space="preserve"> </w:t>
      </w:r>
      <w:r w:rsidRPr="00C867DF">
        <w:t>приставным</w:t>
      </w:r>
      <w:r w:rsidRPr="00C867DF">
        <w:rPr>
          <w:spacing w:val="1"/>
        </w:rPr>
        <w:t xml:space="preserve"> </w:t>
      </w:r>
      <w:r w:rsidRPr="00C867DF">
        <w:t>шагом</w:t>
      </w:r>
      <w:r w:rsidRPr="00C867DF">
        <w:rPr>
          <w:spacing w:val="1"/>
        </w:rPr>
        <w:t xml:space="preserve"> </w:t>
      </w:r>
      <w:r w:rsidRPr="00C867DF">
        <w:t>по</w:t>
      </w:r>
      <w:r w:rsidRPr="00C867DF">
        <w:rPr>
          <w:spacing w:val="1"/>
        </w:rPr>
        <w:t xml:space="preserve"> </w:t>
      </w:r>
      <w:r w:rsidRPr="00C867DF">
        <w:t>шнуру,</w:t>
      </w:r>
      <w:r w:rsidRPr="00C867DF">
        <w:rPr>
          <w:spacing w:val="1"/>
        </w:rPr>
        <w:t xml:space="preserve"> </w:t>
      </w:r>
      <w:r w:rsidRPr="00C867DF">
        <w:t>дидактической «Змейке», по сенсорной тропе и т.п. Ходьба с утяжелителями на голове, в руках (в</w:t>
      </w:r>
      <w:r w:rsidRPr="00C867DF">
        <w:rPr>
          <w:spacing w:val="1"/>
        </w:rPr>
        <w:t xml:space="preserve"> </w:t>
      </w:r>
      <w:r w:rsidRPr="00C867DF">
        <w:t>руке). Ходьба на полной стопе, на носках по коврикам и дорожкам со специальным покрытием и</w:t>
      </w:r>
      <w:r w:rsidRPr="00C867DF">
        <w:rPr>
          <w:spacing w:val="1"/>
        </w:rPr>
        <w:t xml:space="preserve"> </w:t>
      </w:r>
      <w:r w:rsidRPr="00C867DF">
        <w:t>ориентирами:</w:t>
      </w:r>
      <w:r w:rsidRPr="00C867DF">
        <w:rPr>
          <w:spacing w:val="42"/>
        </w:rPr>
        <w:t xml:space="preserve"> </w:t>
      </w:r>
      <w:r w:rsidRPr="00C867DF">
        <w:t>по</w:t>
      </w:r>
      <w:r w:rsidRPr="00C867DF">
        <w:rPr>
          <w:spacing w:val="47"/>
        </w:rPr>
        <w:t xml:space="preserve"> </w:t>
      </w:r>
      <w:r w:rsidRPr="00C867DF">
        <w:t>сенсорной</w:t>
      </w:r>
      <w:r w:rsidRPr="00C867DF">
        <w:rPr>
          <w:spacing w:val="51"/>
        </w:rPr>
        <w:t xml:space="preserve"> </w:t>
      </w:r>
      <w:r w:rsidRPr="00C867DF">
        <w:t>дорожке,</w:t>
      </w:r>
      <w:r w:rsidRPr="00C867DF">
        <w:rPr>
          <w:spacing w:val="44"/>
        </w:rPr>
        <w:t xml:space="preserve"> </w:t>
      </w:r>
      <w:r w:rsidRPr="00C867DF">
        <w:t>по</w:t>
      </w:r>
      <w:r w:rsidRPr="00C867DF">
        <w:rPr>
          <w:spacing w:val="47"/>
        </w:rPr>
        <w:t xml:space="preserve"> </w:t>
      </w:r>
      <w:r w:rsidRPr="00C867DF">
        <w:t>игровой</w:t>
      </w:r>
      <w:r w:rsidRPr="00C867DF">
        <w:rPr>
          <w:spacing w:val="47"/>
        </w:rPr>
        <w:t xml:space="preserve"> </w:t>
      </w:r>
      <w:r w:rsidRPr="00C867DF">
        <w:t>дорожке,</w:t>
      </w:r>
      <w:r w:rsidRPr="00C867DF">
        <w:rPr>
          <w:spacing w:val="47"/>
        </w:rPr>
        <w:t xml:space="preserve"> </w:t>
      </w:r>
      <w:r w:rsidRPr="00C867DF">
        <w:t>по</w:t>
      </w:r>
      <w:r w:rsidRPr="00C867DF">
        <w:rPr>
          <w:spacing w:val="47"/>
        </w:rPr>
        <w:t xml:space="preserve"> </w:t>
      </w:r>
      <w:r w:rsidRPr="00C867DF">
        <w:t>коврику</w:t>
      </w:r>
      <w:r w:rsidRPr="00C867DF">
        <w:rPr>
          <w:spacing w:val="48"/>
        </w:rPr>
        <w:t xml:space="preserve"> </w:t>
      </w:r>
      <w:r w:rsidRPr="00C867DF">
        <w:t>«Топ-топ»,</w:t>
      </w:r>
      <w:r w:rsidRPr="00C867DF">
        <w:rPr>
          <w:spacing w:val="47"/>
        </w:rPr>
        <w:t xml:space="preserve"> </w:t>
      </w:r>
      <w:r w:rsidRPr="00C867DF">
        <w:t>по</w:t>
      </w:r>
      <w:r w:rsidRPr="00C867DF">
        <w:rPr>
          <w:spacing w:val="43"/>
        </w:rPr>
        <w:t xml:space="preserve"> </w:t>
      </w:r>
      <w:r w:rsidRPr="00C867DF">
        <w:t>дорожке</w:t>
      </w:r>
    </w:p>
    <w:p w14:paraId="4FA71010" w14:textId="77777777" w:rsidR="002C6C48" w:rsidRPr="00C867DF" w:rsidRDefault="002C6C48" w:rsidP="002C6C48">
      <w:pPr>
        <w:pStyle w:val="a9"/>
        <w:ind w:left="233" w:right="133"/>
      </w:pPr>
      <w:r w:rsidRPr="00C867DF">
        <w:t>«Гофр» со следочками, по коврику со следочками, по напольной дорожке «Гусеница», по толстой</w:t>
      </w:r>
      <w:r w:rsidRPr="00C867DF">
        <w:rPr>
          <w:spacing w:val="1"/>
        </w:rPr>
        <w:t xml:space="preserve"> </w:t>
      </w:r>
      <w:r w:rsidRPr="00C867DF">
        <w:t>веревке, ленточкам, мягким с изменением темпа движения (быстро, медленно). Ходьба внутри</w:t>
      </w:r>
      <w:r w:rsidRPr="00C867DF">
        <w:rPr>
          <w:spacing w:val="1"/>
        </w:rPr>
        <w:t xml:space="preserve"> </w:t>
      </w:r>
      <w:r w:rsidRPr="00C867DF">
        <w:t>замкнутой ленты из полимерной ткани шириной 30 см, длиной 2 или 5 м (для трех-пяти детей) по</w:t>
      </w:r>
      <w:r w:rsidRPr="00C867DF">
        <w:rPr>
          <w:spacing w:val="1"/>
        </w:rPr>
        <w:t xml:space="preserve"> </w:t>
      </w:r>
      <w:r w:rsidRPr="00C867DF">
        <w:t>типу «Ленты-гусеницы», согласуя движения рук, ног, туловищ, ритмично, меняя темп, рисунок</w:t>
      </w:r>
      <w:r w:rsidRPr="00C867DF">
        <w:rPr>
          <w:spacing w:val="1"/>
        </w:rPr>
        <w:t xml:space="preserve"> </w:t>
      </w:r>
      <w:r w:rsidRPr="00C867DF">
        <w:t>движений.</w:t>
      </w:r>
    </w:p>
    <w:p w14:paraId="572011AC" w14:textId="77777777" w:rsidR="002C6C48" w:rsidRPr="00C867DF" w:rsidRDefault="002C6C48" w:rsidP="002C6C48">
      <w:pPr>
        <w:pStyle w:val="a9"/>
        <w:spacing w:before="1" w:line="242" w:lineRule="auto"/>
        <w:ind w:left="233" w:right="149"/>
      </w:pPr>
      <w:r w:rsidRPr="00C867DF">
        <w:t>Балансировка на сенсорном (набивном) мяче (диаметром 50 см; 75см). Ходьба в ходунках, в</w:t>
      </w:r>
      <w:r w:rsidRPr="00C867DF">
        <w:rPr>
          <w:spacing w:val="1"/>
        </w:rPr>
        <w:t xml:space="preserve"> </w:t>
      </w:r>
      <w:r w:rsidRPr="00C867DF">
        <w:t>мешках,</w:t>
      </w:r>
      <w:r w:rsidRPr="00C867DF">
        <w:rPr>
          <w:spacing w:val="19"/>
        </w:rPr>
        <w:t xml:space="preserve"> </w:t>
      </w:r>
      <w:r w:rsidRPr="00C867DF">
        <w:t>по</w:t>
      </w:r>
      <w:r w:rsidRPr="00C867DF">
        <w:rPr>
          <w:spacing w:val="20"/>
        </w:rPr>
        <w:t xml:space="preserve"> </w:t>
      </w:r>
      <w:r w:rsidRPr="00C867DF">
        <w:t>тренажерам</w:t>
      </w:r>
      <w:r w:rsidRPr="00C867DF">
        <w:rPr>
          <w:spacing w:val="20"/>
        </w:rPr>
        <w:t xml:space="preserve"> </w:t>
      </w:r>
      <w:r w:rsidRPr="00C867DF">
        <w:t>(«Ходунки</w:t>
      </w:r>
      <w:r w:rsidRPr="00C867DF">
        <w:rPr>
          <w:spacing w:val="24"/>
        </w:rPr>
        <w:t xml:space="preserve"> </w:t>
      </w:r>
      <w:r w:rsidRPr="00C867DF">
        <w:t>для</w:t>
      </w:r>
      <w:r w:rsidRPr="00C867DF">
        <w:rPr>
          <w:spacing w:val="20"/>
        </w:rPr>
        <w:t xml:space="preserve"> </w:t>
      </w:r>
      <w:r w:rsidRPr="00C867DF">
        <w:t>спортивных</w:t>
      </w:r>
      <w:r w:rsidRPr="00C867DF">
        <w:rPr>
          <w:spacing w:val="20"/>
        </w:rPr>
        <w:t xml:space="preserve"> </w:t>
      </w:r>
      <w:r w:rsidRPr="00C867DF">
        <w:t>игр»,</w:t>
      </w:r>
      <w:r w:rsidRPr="00C867DF">
        <w:rPr>
          <w:spacing w:val="20"/>
        </w:rPr>
        <w:t xml:space="preserve"> </w:t>
      </w:r>
      <w:r w:rsidRPr="00C867DF">
        <w:t>«Беговая</w:t>
      </w:r>
      <w:r w:rsidRPr="00C867DF">
        <w:rPr>
          <w:spacing w:val="23"/>
        </w:rPr>
        <w:t xml:space="preserve"> </w:t>
      </w:r>
      <w:r w:rsidRPr="00C867DF">
        <w:t>дорожка</w:t>
      </w:r>
      <w:r w:rsidRPr="00C867DF">
        <w:rPr>
          <w:spacing w:val="19"/>
        </w:rPr>
        <w:t xml:space="preserve"> </w:t>
      </w:r>
      <w:r w:rsidRPr="00C867DF">
        <w:t>механическая»,</w:t>
      </w:r>
    </w:p>
    <w:p w14:paraId="0452E7DA" w14:textId="77777777" w:rsidR="002C6C48" w:rsidRPr="00C867DF" w:rsidRDefault="002C6C48" w:rsidP="002C6C48">
      <w:pPr>
        <w:pStyle w:val="a9"/>
        <w:ind w:left="233" w:right="144"/>
      </w:pPr>
      <w:r w:rsidRPr="00C867DF">
        <w:t>«Бегущая волна» и др.). Движения под музыку в соответствии с заданным темпом и ритмом, с</w:t>
      </w:r>
      <w:r w:rsidRPr="00C867DF">
        <w:rPr>
          <w:spacing w:val="1"/>
        </w:rPr>
        <w:t xml:space="preserve"> </w:t>
      </w:r>
      <w:r w:rsidRPr="00C867DF">
        <w:t>прихлопыванием</w:t>
      </w:r>
      <w:r w:rsidRPr="00C867DF">
        <w:rPr>
          <w:spacing w:val="-4"/>
        </w:rPr>
        <w:t xml:space="preserve"> </w:t>
      </w:r>
      <w:r w:rsidRPr="00C867DF">
        <w:t>и проговариванием</w:t>
      </w:r>
      <w:r w:rsidRPr="00C867DF">
        <w:rPr>
          <w:spacing w:val="1"/>
        </w:rPr>
        <w:t xml:space="preserve"> </w:t>
      </w:r>
      <w:r w:rsidRPr="00C867DF">
        <w:t>слов,</w:t>
      </w:r>
      <w:r w:rsidRPr="00C867DF">
        <w:rPr>
          <w:spacing w:val="-4"/>
        </w:rPr>
        <w:t xml:space="preserve"> </w:t>
      </w:r>
      <w:r w:rsidRPr="00C867DF">
        <w:t>коротких стишков и</w:t>
      </w:r>
      <w:r w:rsidRPr="00C867DF">
        <w:rPr>
          <w:spacing w:val="-4"/>
        </w:rPr>
        <w:t xml:space="preserve"> </w:t>
      </w:r>
      <w:r w:rsidRPr="00C867DF">
        <w:t>т.п.</w:t>
      </w:r>
    </w:p>
    <w:p w14:paraId="7B954D0A" w14:textId="77777777" w:rsidR="002C6C48" w:rsidRPr="00C867DF" w:rsidRDefault="002C6C48" w:rsidP="002C6C48">
      <w:pPr>
        <w:pStyle w:val="a9"/>
        <w:ind w:left="233" w:right="128"/>
      </w:pPr>
      <w:r w:rsidRPr="00C867DF">
        <w:rPr>
          <w:i/>
        </w:rPr>
        <w:t xml:space="preserve">Бег. </w:t>
      </w:r>
      <w:r w:rsidRPr="00C867DF">
        <w:t>Бег в колонне по одному и парами, «змейкой» между предметами, со сменой ведущего и</w:t>
      </w:r>
      <w:r w:rsidRPr="00C867DF">
        <w:rPr>
          <w:spacing w:val="1"/>
        </w:rPr>
        <w:t xml:space="preserve"> </w:t>
      </w:r>
      <w:r w:rsidRPr="00C867DF">
        <w:t>темпа,</w:t>
      </w:r>
      <w:r w:rsidRPr="00C867DF">
        <w:rPr>
          <w:spacing w:val="1"/>
        </w:rPr>
        <w:t xml:space="preserve"> </w:t>
      </w:r>
      <w:r w:rsidRPr="00C867DF">
        <w:t>между</w:t>
      </w:r>
      <w:r w:rsidRPr="00C867DF">
        <w:rPr>
          <w:spacing w:val="1"/>
        </w:rPr>
        <w:t xml:space="preserve"> </w:t>
      </w:r>
      <w:r w:rsidRPr="00C867DF">
        <w:t>линиями,</w:t>
      </w:r>
      <w:r w:rsidRPr="00C867DF">
        <w:rPr>
          <w:spacing w:val="1"/>
        </w:rPr>
        <w:t xml:space="preserve"> </w:t>
      </w:r>
      <w:r w:rsidRPr="00C867DF">
        <w:t>между</w:t>
      </w:r>
      <w:r w:rsidRPr="00C867DF">
        <w:rPr>
          <w:spacing w:val="1"/>
        </w:rPr>
        <w:t xml:space="preserve"> </w:t>
      </w:r>
      <w:r w:rsidRPr="00C867DF">
        <w:t>ориентирами</w:t>
      </w:r>
      <w:r w:rsidRPr="00C867DF">
        <w:rPr>
          <w:spacing w:val="1"/>
        </w:rPr>
        <w:t xml:space="preserve"> </w:t>
      </w:r>
      <w:r w:rsidRPr="00C867DF">
        <w:t>и</w:t>
      </w:r>
      <w:r w:rsidRPr="00C867DF">
        <w:rPr>
          <w:spacing w:val="1"/>
        </w:rPr>
        <w:t xml:space="preserve"> </w:t>
      </w:r>
      <w:r w:rsidRPr="00C867DF">
        <w:t>т.п.</w:t>
      </w:r>
      <w:r w:rsidRPr="00C867DF">
        <w:rPr>
          <w:spacing w:val="1"/>
        </w:rPr>
        <w:t xml:space="preserve"> </w:t>
      </w:r>
      <w:r w:rsidRPr="00C867DF">
        <w:t>Выполнение</w:t>
      </w:r>
      <w:r w:rsidRPr="00C867DF">
        <w:rPr>
          <w:spacing w:val="1"/>
        </w:rPr>
        <w:t xml:space="preserve"> </w:t>
      </w:r>
      <w:r w:rsidRPr="00C867DF">
        <w:t>упражнений</w:t>
      </w:r>
      <w:r w:rsidRPr="00C867DF">
        <w:rPr>
          <w:spacing w:val="1"/>
        </w:rPr>
        <w:t xml:space="preserve"> </w:t>
      </w:r>
      <w:r w:rsidRPr="00C867DF">
        <w:t>в</w:t>
      </w:r>
      <w:r w:rsidRPr="00C867DF">
        <w:rPr>
          <w:spacing w:val="1"/>
        </w:rPr>
        <w:t xml:space="preserve"> </w:t>
      </w:r>
      <w:r w:rsidRPr="00C867DF">
        <w:t>беге</w:t>
      </w:r>
      <w:r w:rsidRPr="00C867DF">
        <w:rPr>
          <w:spacing w:val="1"/>
        </w:rPr>
        <w:t xml:space="preserve"> </w:t>
      </w:r>
      <w:r w:rsidRPr="00C867DF">
        <w:t>легко,</w:t>
      </w:r>
      <w:r w:rsidRPr="00C867DF">
        <w:rPr>
          <w:spacing w:val="1"/>
        </w:rPr>
        <w:t xml:space="preserve"> </w:t>
      </w:r>
      <w:r w:rsidRPr="00C867DF">
        <w:t>стремительно. Бег, сгибая ноги в коленях, спиной вперед. Бег через препятствия: барьеры, мягкие</w:t>
      </w:r>
      <w:r w:rsidRPr="00C867DF">
        <w:rPr>
          <w:spacing w:val="1"/>
        </w:rPr>
        <w:t xml:space="preserve"> </w:t>
      </w:r>
      <w:r w:rsidRPr="00C867DF">
        <w:t>модули</w:t>
      </w:r>
      <w:r w:rsidRPr="00C867DF">
        <w:rPr>
          <w:spacing w:val="-6"/>
        </w:rPr>
        <w:t xml:space="preserve"> </w:t>
      </w:r>
      <w:r w:rsidRPr="00C867DF">
        <w:t>(цилиндры,</w:t>
      </w:r>
      <w:r w:rsidRPr="00C867DF">
        <w:rPr>
          <w:spacing w:val="-8"/>
        </w:rPr>
        <w:t xml:space="preserve"> </w:t>
      </w:r>
      <w:r w:rsidRPr="00C867DF">
        <w:t>кубы</w:t>
      </w:r>
      <w:r w:rsidRPr="00C867DF">
        <w:rPr>
          <w:spacing w:val="-9"/>
        </w:rPr>
        <w:t xml:space="preserve"> </w:t>
      </w:r>
      <w:r w:rsidRPr="00C867DF">
        <w:t>и</w:t>
      </w:r>
      <w:r w:rsidRPr="00C867DF">
        <w:rPr>
          <w:spacing w:val="-5"/>
        </w:rPr>
        <w:t xml:space="preserve"> </w:t>
      </w:r>
      <w:r w:rsidRPr="00C867DF">
        <w:t>др.),</w:t>
      </w:r>
      <w:r w:rsidRPr="00C867DF">
        <w:rPr>
          <w:spacing w:val="-9"/>
        </w:rPr>
        <w:t xml:space="preserve"> </w:t>
      </w:r>
      <w:r w:rsidRPr="00C867DF">
        <w:t>не</w:t>
      </w:r>
      <w:r w:rsidRPr="00C867DF">
        <w:rPr>
          <w:spacing w:val="-8"/>
        </w:rPr>
        <w:t xml:space="preserve"> </w:t>
      </w:r>
      <w:r w:rsidRPr="00C867DF">
        <w:t>задевая</w:t>
      </w:r>
      <w:r w:rsidRPr="00C867DF">
        <w:rPr>
          <w:spacing w:val="-6"/>
        </w:rPr>
        <w:t xml:space="preserve"> </w:t>
      </w:r>
      <w:r w:rsidRPr="00C867DF">
        <w:t>них,</w:t>
      </w:r>
      <w:r w:rsidRPr="00C867DF">
        <w:rPr>
          <w:spacing w:val="-5"/>
        </w:rPr>
        <w:t xml:space="preserve"> </w:t>
      </w:r>
      <w:r w:rsidRPr="00C867DF">
        <w:t>сохраняя</w:t>
      </w:r>
      <w:r w:rsidRPr="00C867DF">
        <w:rPr>
          <w:spacing w:val="-9"/>
        </w:rPr>
        <w:t xml:space="preserve"> </w:t>
      </w:r>
      <w:r w:rsidRPr="00C867DF">
        <w:t>скорость.</w:t>
      </w:r>
      <w:r w:rsidRPr="00C867DF">
        <w:rPr>
          <w:spacing w:val="-6"/>
        </w:rPr>
        <w:t xml:space="preserve"> </w:t>
      </w:r>
      <w:r w:rsidRPr="00C867DF">
        <w:t>Бег</w:t>
      </w:r>
      <w:r w:rsidRPr="00C867DF">
        <w:rPr>
          <w:spacing w:val="-1"/>
        </w:rPr>
        <w:t xml:space="preserve"> </w:t>
      </w:r>
      <w:r w:rsidRPr="00C867DF">
        <w:t>с</w:t>
      </w:r>
      <w:r w:rsidRPr="00C867DF">
        <w:rPr>
          <w:spacing w:val="-8"/>
        </w:rPr>
        <w:t xml:space="preserve"> </w:t>
      </w:r>
      <w:r w:rsidRPr="00C867DF">
        <w:t>ускорением</w:t>
      </w:r>
      <w:r w:rsidRPr="00C867DF">
        <w:rPr>
          <w:spacing w:val="-9"/>
        </w:rPr>
        <w:t xml:space="preserve"> </w:t>
      </w:r>
      <w:r w:rsidRPr="00C867DF">
        <w:t>и</w:t>
      </w:r>
      <w:r w:rsidRPr="00C867DF">
        <w:rPr>
          <w:spacing w:val="-5"/>
        </w:rPr>
        <w:t xml:space="preserve"> </w:t>
      </w:r>
      <w:r w:rsidRPr="00C867DF">
        <w:t>замедлением</w:t>
      </w:r>
      <w:r w:rsidRPr="00C867DF">
        <w:rPr>
          <w:spacing w:val="-58"/>
        </w:rPr>
        <w:t xml:space="preserve"> </w:t>
      </w:r>
      <w:r w:rsidRPr="00C867DF">
        <w:t>(с</w:t>
      </w:r>
      <w:r w:rsidRPr="00C867DF">
        <w:rPr>
          <w:spacing w:val="1"/>
        </w:rPr>
        <w:t xml:space="preserve"> </w:t>
      </w:r>
      <w:r w:rsidRPr="00C867DF">
        <w:t>изменением</w:t>
      </w:r>
      <w:r w:rsidRPr="00C867DF">
        <w:rPr>
          <w:spacing w:val="1"/>
        </w:rPr>
        <w:t xml:space="preserve"> </w:t>
      </w:r>
      <w:r w:rsidRPr="00C867DF">
        <w:t>темпа).</w:t>
      </w:r>
      <w:r w:rsidRPr="00C867DF">
        <w:rPr>
          <w:spacing w:val="1"/>
        </w:rPr>
        <w:t xml:space="preserve"> </w:t>
      </w:r>
      <w:r w:rsidRPr="00C867DF">
        <w:t>Челночный</w:t>
      </w:r>
      <w:r w:rsidRPr="00C867DF">
        <w:rPr>
          <w:spacing w:val="1"/>
        </w:rPr>
        <w:t xml:space="preserve"> </w:t>
      </w:r>
      <w:r w:rsidRPr="00C867DF">
        <w:t>бег.</w:t>
      </w:r>
      <w:r w:rsidRPr="00C867DF">
        <w:rPr>
          <w:spacing w:val="1"/>
        </w:rPr>
        <w:t xml:space="preserve"> </w:t>
      </w:r>
      <w:r w:rsidRPr="00C867DF">
        <w:t>Бег</w:t>
      </w:r>
      <w:r w:rsidRPr="00C867DF">
        <w:rPr>
          <w:spacing w:val="1"/>
        </w:rPr>
        <w:t xml:space="preserve"> </w:t>
      </w:r>
      <w:r w:rsidRPr="00C867DF">
        <w:t>на</w:t>
      </w:r>
      <w:r w:rsidRPr="00C867DF">
        <w:rPr>
          <w:spacing w:val="1"/>
        </w:rPr>
        <w:t xml:space="preserve"> </w:t>
      </w:r>
      <w:r w:rsidRPr="00C867DF">
        <w:t>носках.</w:t>
      </w:r>
      <w:r w:rsidRPr="00C867DF">
        <w:rPr>
          <w:spacing w:val="1"/>
        </w:rPr>
        <w:t xml:space="preserve"> </w:t>
      </w:r>
      <w:r w:rsidRPr="00C867DF">
        <w:t>Бег</w:t>
      </w:r>
      <w:r w:rsidRPr="00C867DF">
        <w:rPr>
          <w:spacing w:val="1"/>
        </w:rPr>
        <w:t xml:space="preserve"> </w:t>
      </w:r>
      <w:r w:rsidRPr="00C867DF">
        <w:t>из</w:t>
      </w:r>
      <w:r w:rsidRPr="00C867DF">
        <w:rPr>
          <w:spacing w:val="1"/>
        </w:rPr>
        <w:t xml:space="preserve"> </w:t>
      </w:r>
      <w:r w:rsidRPr="00C867DF">
        <w:t>разных</w:t>
      </w:r>
      <w:r w:rsidRPr="00C867DF">
        <w:rPr>
          <w:spacing w:val="1"/>
        </w:rPr>
        <w:t xml:space="preserve"> </w:t>
      </w:r>
      <w:r w:rsidRPr="00C867DF">
        <w:t>стартовых</w:t>
      </w:r>
      <w:r w:rsidRPr="00C867DF">
        <w:rPr>
          <w:spacing w:val="1"/>
        </w:rPr>
        <w:t xml:space="preserve"> </w:t>
      </w:r>
      <w:r w:rsidRPr="00C867DF">
        <w:t>положений.</w:t>
      </w:r>
      <w:r w:rsidRPr="00C867DF">
        <w:rPr>
          <w:spacing w:val="1"/>
        </w:rPr>
        <w:t xml:space="preserve"> </w:t>
      </w:r>
      <w:r w:rsidRPr="00C867DF">
        <w:t>Чередование</w:t>
      </w:r>
      <w:r w:rsidRPr="00C867DF">
        <w:rPr>
          <w:spacing w:val="1"/>
        </w:rPr>
        <w:t xml:space="preserve"> </w:t>
      </w:r>
      <w:r w:rsidRPr="00C867DF">
        <w:t>бега</w:t>
      </w:r>
      <w:r w:rsidRPr="00C867DF">
        <w:rPr>
          <w:spacing w:val="1"/>
        </w:rPr>
        <w:t xml:space="preserve"> </w:t>
      </w:r>
      <w:r w:rsidRPr="00C867DF">
        <w:t>с</w:t>
      </w:r>
      <w:r w:rsidRPr="00C867DF">
        <w:rPr>
          <w:spacing w:val="1"/>
        </w:rPr>
        <w:t xml:space="preserve"> </w:t>
      </w:r>
      <w:r w:rsidRPr="00C867DF">
        <w:t>ходьбой,</w:t>
      </w:r>
      <w:r w:rsidRPr="00C867DF">
        <w:rPr>
          <w:spacing w:val="1"/>
        </w:rPr>
        <w:t xml:space="preserve"> </w:t>
      </w:r>
      <w:r w:rsidRPr="00C867DF">
        <w:t>прыжками,</w:t>
      </w:r>
      <w:r w:rsidRPr="00C867DF">
        <w:rPr>
          <w:spacing w:val="1"/>
        </w:rPr>
        <w:t xml:space="preserve"> </w:t>
      </w:r>
      <w:r w:rsidRPr="00C867DF">
        <w:t>подлезанием.</w:t>
      </w:r>
      <w:r w:rsidRPr="00C867DF">
        <w:rPr>
          <w:spacing w:val="1"/>
        </w:rPr>
        <w:t xml:space="preserve"> </w:t>
      </w:r>
      <w:r w:rsidRPr="00C867DF">
        <w:t>Бег</w:t>
      </w:r>
      <w:r w:rsidRPr="00C867DF">
        <w:rPr>
          <w:spacing w:val="1"/>
        </w:rPr>
        <w:t xml:space="preserve"> </w:t>
      </w:r>
      <w:r w:rsidRPr="00C867DF">
        <w:t>с</w:t>
      </w:r>
      <w:r w:rsidRPr="00C867DF">
        <w:rPr>
          <w:spacing w:val="1"/>
        </w:rPr>
        <w:t xml:space="preserve"> </w:t>
      </w:r>
      <w:r w:rsidRPr="00C867DF">
        <w:t>преодолением</w:t>
      </w:r>
      <w:r w:rsidRPr="00C867DF">
        <w:rPr>
          <w:spacing w:val="1"/>
        </w:rPr>
        <w:t xml:space="preserve"> </w:t>
      </w:r>
      <w:r w:rsidRPr="00C867DF">
        <w:t>препятствий</w:t>
      </w:r>
      <w:r w:rsidRPr="00C867DF">
        <w:rPr>
          <w:spacing w:val="1"/>
        </w:rPr>
        <w:t xml:space="preserve"> </w:t>
      </w:r>
      <w:r w:rsidRPr="00C867DF">
        <w:t>в</w:t>
      </w:r>
      <w:r w:rsidRPr="00C867DF">
        <w:rPr>
          <w:spacing w:val="1"/>
        </w:rPr>
        <w:t xml:space="preserve"> </w:t>
      </w:r>
      <w:r w:rsidRPr="00C867DF">
        <w:t>естественных условиях. Бег на расстояние до 10 м с наименьшим числом шагов. Бег наперегонки,</w:t>
      </w:r>
      <w:r w:rsidRPr="00C867DF">
        <w:rPr>
          <w:spacing w:val="1"/>
        </w:rPr>
        <w:t xml:space="preserve"> </w:t>
      </w:r>
      <w:r w:rsidRPr="00C867DF">
        <w:t>на</w:t>
      </w:r>
      <w:r w:rsidRPr="00C867DF">
        <w:rPr>
          <w:spacing w:val="1"/>
        </w:rPr>
        <w:t xml:space="preserve"> </w:t>
      </w:r>
      <w:r w:rsidRPr="00C867DF">
        <w:t>скорость</w:t>
      </w:r>
      <w:r w:rsidRPr="00C867DF">
        <w:rPr>
          <w:spacing w:val="1"/>
        </w:rPr>
        <w:t xml:space="preserve"> </w:t>
      </w:r>
      <w:r w:rsidRPr="00C867DF">
        <w:t>(до</w:t>
      </w:r>
      <w:r w:rsidRPr="00C867DF">
        <w:rPr>
          <w:spacing w:val="1"/>
        </w:rPr>
        <w:t xml:space="preserve"> </w:t>
      </w:r>
      <w:r w:rsidRPr="00C867DF">
        <w:t>30</w:t>
      </w:r>
      <w:r w:rsidRPr="00C867DF">
        <w:rPr>
          <w:spacing w:val="1"/>
        </w:rPr>
        <w:t xml:space="preserve"> </w:t>
      </w:r>
      <w:r w:rsidRPr="00C867DF">
        <w:t>м).</w:t>
      </w:r>
      <w:r w:rsidRPr="00C867DF">
        <w:rPr>
          <w:spacing w:val="1"/>
        </w:rPr>
        <w:t xml:space="preserve"> </w:t>
      </w:r>
      <w:r w:rsidRPr="00C867DF">
        <w:t>Сочетание</w:t>
      </w:r>
      <w:r w:rsidRPr="00C867DF">
        <w:rPr>
          <w:spacing w:val="1"/>
        </w:rPr>
        <w:t xml:space="preserve"> </w:t>
      </w:r>
      <w:r w:rsidRPr="00C867DF">
        <w:t>бега</w:t>
      </w:r>
      <w:r w:rsidRPr="00C867DF">
        <w:rPr>
          <w:spacing w:val="1"/>
        </w:rPr>
        <w:t xml:space="preserve"> </w:t>
      </w:r>
      <w:r w:rsidRPr="00C867DF">
        <w:t>с</w:t>
      </w:r>
      <w:r w:rsidRPr="00C867DF">
        <w:rPr>
          <w:spacing w:val="1"/>
        </w:rPr>
        <w:t xml:space="preserve"> </w:t>
      </w:r>
      <w:r w:rsidRPr="00C867DF">
        <w:t>движениями</w:t>
      </w:r>
      <w:r w:rsidRPr="00C867DF">
        <w:rPr>
          <w:spacing w:val="1"/>
        </w:rPr>
        <w:t xml:space="preserve"> </w:t>
      </w:r>
      <w:r w:rsidRPr="00C867DF">
        <w:t>с</w:t>
      </w:r>
      <w:r w:rsidRPr="00C867DF">
        <w:rPr>
          <w:spacing w:val="1"/>
        </w:rPr>
        <w:t xml:space="preserve"> </w:t>
      </w:r>
      <w:r w:rsidRPr="00C867DF">
        <w:t>мячом,</w:t>
      </w:r>
      <w:r w:rsidRPr="00C867DF">
        <w:rPr>
          <w:spacing w:val="1"/>
        </w:rPr>
        <w:t xml:space="preserve"> </w:t>
      </w:r>
      <w:r w:rsidRPr="00C867DF">
        <w:t>со</w:t>
      </w:r>
      <w:r w:rsidRPr="00C867DF">
        <w:rPr>
          <w:spacing w:val="1"/>
        </w:rPr>
        <w:t xml:space="preserve"> </w:t>
      </w:r>
      <w:r w:rsidRPr="00C867DF">
        <w:t>скакалкой.</w:t>
      </w:r>
      <w:r w:rsidRPr="00C867DF">
        <w:rPr>
          <w:spacing w:val="1"/>
        </w:rPr>
        <w:t xml:space="preserve"> </w:t>
      </w:r>
      <w:r w:rsidRPr="00C867DF">
        <w:t>Бег</w:t>
      </w:r>
      <w:r w:rsidRPr="00C867DF">
        <w:rPr>
          <w:spacing w:val="1"/>
        </w:rPr>
        <w:t xml:space="preserve"> </w:t>
      </w:r>
      <w:r w:rsidRPr="00C867DF">
        <w:t>на</w:t>
      </w:r>
      <w:r w:rsidRPr="00C867DF">
        <w:rPr>
          <w:spacing w:val="1"/>
        </w:rPr>
        <w:t xml:space="preserve"> </w:t>
      </w:r>
      <w:r w:rsidRPr="00C867DF">
        <w:t>месте</w:t>
      </w:r>
      <w:r w:rsidRPr="00C867DF">
        <w:rPr>
          <w:spacing w:val="1"/>
        </w:rPr>
        <w:t xml:space="preserve"> </w:t>
      </w:r>
      <w:r w:rsidRPr="00C867DF">
        <w:t>с</w:t>
      </w:r>
      <w:r w:rsidRPr="00C867DF">
        <w:rPr>
          <w:spacing w:val="-57"/>
        </w:rPr>
        <w:t xml:space="preserve"> </w:t>
      </w:r>
      <w:r w:rsidRPr="00C867DF">
        <w:t>использованием</w:t>
      </w:r>
      <w:r w:rsidRPr="00C867DF">
        <w:rPr>
          <w:spacing w:val="-3"/>
        </w:rPr>
        <w:t xml:space="preserve"> </w:t>
      </w:r>
      <w:r w:rsidRPr="00C867DF">
        <w:t>тренажеров</w:t>
      </w:r>
      <w:r w:rsidRPr="00C867DF">
        <w:rPr>
          <w:spacing w:val="-1"/>
        </w:rPr>
        <w:t xml:space="preserve"> </w:t>
      </w:r>
      <w:r w:rsidRPr="00C867DF">
        <w:t>«Беговая</w:t>
      </w:r>
      <w:r w:rsidRPr="00C867DF">
        <w:rPr>
          <w:spacing w:val="-1"/>
        </w:rPr>
        <w:t xml:space="preserve"> </w:t>
      </w:r>
      <w:r w:rsidRPr="00C867DF">
        <w:t>дорожка</w:t>
      </w:r>
      <w:r w:rsidRPr="00C867DF">
        <w:rPr>
          <w:spacing w:val="-2"/>
        </w:rPr>
        <w:t xml:space="preserve"> </w:t>
      </w:r>
      <w:r w:rsidRPr="00C867DF">
        <w:t>механическая», «Бегущая по</w:t>
      </w:r>
      <w:r w:rsidRPr="00C867DF">
        <w:rPr>
          <w:spacing w:val="-1"/>
        </w:rPr>
        <w:t xml:space="preserve"> </w:t>
      </w:r>
      <w:r w:rsidRPr="00C867DF">
        <w:t>волнам»</w:t>
      </w:r>
      <w:r w:rsidRPr="00C867DF">
        <w:rPr>
          <w:spacing w:val="-1"/>
        </w:rPr>
        <w:t xml:space="preserve"> </w:t>
      </w:r>
      <w:r w:rsidRPr="00C867DF">
        <w:t>и</w:t>
      </w:r>
      <w:r w:rsidRPr="00C867DF">
        <w:rPr>
          <w:spacing w:val="-3"/>
        </w:rPr>
        <w:t xml:space="preserve"> </w:t>
      </w:r>
      <w:r w:rsidRPr="00C867DF">
        <w:t>др.</w:t>
      </w:r>
    </w:p>
    <w:p w14:paraId="29B97757" w14:textId="77777777" w:rsidR="002C6C48" w:rsidRPr="00C867DF" w:rsidRDefault="002C6C48" w:rsidP="002C6C48">
      <w:pPr>
        <w:pStyle w:val="a9"/>
        <w:ind w:left="233" w:right="134"/>
      </w:pPr>
      <w:r w:rsidRPr="00C867DF">
        <w:rPr>
          <w:i/>
        </w:rPr>
        <w:t xml:space="preserve">Прыжки. </w:t>
      </w:r>
      <w:r w:rsidRPr="00C867DF">
        <w:t>Прыжки на двух ногах с поворотом кругом, со смещением ног вправо — влево,</w:t>
      </w:r>
      <w:r w:rsidRPr="00C867DF">
        <w:rPr>
          <w:spacing w:val="1"/>
        </w:rPr>
        <w:t xml:space="preserve"> </w:t>
      </w:r>
      <w:r w:rsidRPr="00C867DF">
        <w:rPr>
          <w:spacing w:val="-1"/>
        </w:rPr>
        <w:t>сериями</w:t>
      </w:r>
      <w:r w:rsidRPr="00C867DF">
        <w:rPr>
          <w:spacing w:val="-13"/>
        </w:rPr>
        <w:t xml:space="preserve"> </w:t>
      </w:r>
      <w:r w:rsidRPr="00C867DF">
        <w:rPr>
          <w:spacing w:val="-1"/>
        </w:rPr>
        <w:t>по</w:t>
      </w:r>
      <w:r w:rsidRPr="00C867DF">
        <w:rPr>
          <w:spacing w:val="-13"/>
        </w:rPr>
        <w:t xml:space="preserve"> </w:t>
      </w:r>
      <w:r w:rsidRPr="00C867DF">
        <w:t>30–40</w:t>
      </w:r>
      <w:r w:rsidRPr="00C867DF">
        <w:rPr>
          <w:spacing w:val="-15"/>
        </w:rPr>
        <w:t xml:space="preserve"> </w:t>
      </w:r>
      <w:r w:rsidRPr="00C867DF">
        <w:t>прыжков</w:t>
      </w:r>
      <w:r w:rsidRPr="00C867DF">
        <w:rPr>
          <w:spacing w:val="-14"/>
        </w:rPr>
        <w:t xml:space="preserve"> </w:t>
      </w:r>
      <w:r w:rsidRPr="00C867DF">
        <w:t>три-четыре</w:t>
      </w:r>
      <w:r w:rsidRPr="00C867DF">
        <w:rPr>
          <w:spacing w:val="-15"/>
        </w:rPr>
        <w:t xml:space="preserve"> </w:t>
      </w:r>
      <w:r w:rsidRPr="00C867DF">
        <w:t>раза.</w:t>
      </w:r>
      <w:r w:rsidRPr="00C867DF">
        <w:rPr>
          <w:spacing w:val="-13"/>
        </w:rPr>
        <w:t xml:space="preserve"> </w:t>
      </w:r>
      <w:r w:rsidRPr="00C867DF">
        <w:t>Прыжки,</w:t>
      </w:r>
      <w:r w:rsidRPr="00C867DF">
        <w:rPr>
          <w:spacing w:val="-13"/>
        </w:rPr>
        <w:t xml:space="preserve"> </w:t>
      </w:r>
      <w:r w:rsidRPr="00C867DF">
        <w:t>продвигаясь</w:t>
      </w:r>
      <w:r w:rsidRPr="00C867DF">
        <w:rPr>
          <w:spacing w:val="-12"/>
        </w:rPr>
        <w:t xml:space="preserve"> </w:t>
      </w:r>
      <w:r w:rsidRPr="00C867DF">
        <w:t>вперед</w:t>
      </w:r>
      <w:r w:rsidRPr="00C867DF">
        <w:rPr>
          <w:spacing w:val="-12"/>
        </w:rPr>
        <w:t xml:space="preserve"> </w:t>
      </w:r>
      <w:r w:rsidRPr="00C867DF">
        <w:t>на</w:t>
      </w:r>
      <w:r w:rsidRPr="00C867DF">
        <w:rPr>
          <w:spacing w:val="-12"/>
        </w:rPr>
        <w:t xml:space="preserve"> </w:t>
      </w:r>
      <w:r w:rsidRPr="00C867DF">
        <w:t>5–6</w:t>
      </w:r>
      <w:r w:rsidRPr="00C867DF">
        <w:rPr>
          <w:spacing w:val="-13"/>
        </w:rPr>
        <w:t xml:space="preserve"> </w:t>
      </w:r>
      <w:r w:rsidRPr="00C867DF">
        <w:t>м,</w:t>
      </w:r>
      <w:r w:rsidRPr="00C867DF">
        <w:rPr>
          <w:spacing w:val="-13"/>
        </w:rPr>
        <w:t xml:space="preserve"> </w:t>
      </w:r>
      <w:r w:rsidRPr="00C867DF">
        <w:t>перепрыгивание</w:t>
      </w:r>
      <w:r w:rsidRPr="00C867DF">
        <w:rPr>
          <w:spacing w:val="-58"/>
        </w:rPr>
        <w:t xml:space="preserve"> </w:t>
      </w:r>
      <w:r w:rsidRPr="00C867DF">
        <w:t>через</w:t>
      </w:r>
      <w:r w:rsidRPr="00C867DF">
        <w:rPr>
          <w:spacing w:val="51"/>
        </w:rPr>
        <w:t xml:space="preserve"> </w:t>
      </w:r>
      <w:r w:rsidRPr="00C867DF">
        <w:t>линии,</w:t>
      </w:r>
      <w:r w:rsidRPr="00C867DF">
        <w:rPr>
          <w:spacing w:val="49"/>
        </w:rPr>
        <w:t xml:space="preserve"> </w:t>
      </w:r>
      <w:r w:rsidRPr="00C867DF">
        <w:t>веревки.</w:t>
      </w:r>
      <w:r w:rsidRPr="00C867DF">
        <w:rPr>
          <w:spacing w:val="51"/>
        </w:rPr>
        <w:t xml:space="preserve"> </w:t>
      </w:r>
      <w:r w:rsidRPr="00C867DF">
        <w:t>Прыжки</w:t>
      </w:r>
      <w:r w:rsidRPr="00C867DF">
        <w:rPr>
          <w:spacing w:val="55"/>
        </w:rPr>
        <w:t xml:space="preserve"> </w:t>
      </w:r>
      <w:r w:rsidRPr="00C867DF">
        <w:t>боком</w:t>
      </w:r>
      <w:r w:rsidRPr="00C867DF">
        <w:rPr>
          <w:spacing w:val="50"/>
        </w:rPr>
        <w:t xml:space="preserve"> </w:t>
      </w:r>
      <w:r w:rsidRPr="00C867DF">
        <w:t>с</w:t>
      </w:r>
      <w:r w:rsidRPr="00C867DF">
        <w:rPr>
          <w:spacing w:val="49"/>
        </w:rPr>
        <w:t xml:space="preserve"> </w:t>
      </w:r>
      <w:r w:rsidRPr="00C867DF">
        <w:t>зажатыми</w:t>
      </w:r>
      <w:r w:rsidRPr="00C867DF">
        <w:rPr>
          <w:spacing w:val="52"/>
        </w:rPr>
        <w:t xml:space="preserve"> </w:t>
      </w:r>
      <w:r w:rsidRPr="00C867DF">
        <w:t>между</w:t>
      </w:r>
      <w:r w:rsidRPr="00C867DF">
        <w:rPr>
          <w:spacing w:val="49"/>
        </w:rPr>
        <w:t xml:space="preserve"> </w:t>
      </w:r>
      <w:r w:rsidRPr="00C867DF">
        <w:t>ногами</w:t>
      </w:r>
      <w:r w:rsidRPr="00C867DF">
        <w:rPr>
          <w:spacing w:val="52"/>
        </w:rPr>
        <w:t xml:space="preserve"> </w:t>
      </w:r>
      <w:r w:rsidRPr="00C867DF">
        <w:t>мешочками</w:t>
      </w:r>
      <w:r w:rsidRPr="00C867DF">
        <w:rPr>
          <w:spacing w:val="55"/>
        </w:rPr>
        <w:t xml:space="preserve"> </w:t>
      </w:r>
      <w:r w:rsidRPr="00C867DF">
        <w:t>с</w:t>
      </w:r>
      <w:r w:rsidRPr="00C867DF">
        <w:rPr>
          <w:spacing w:val="49"/>
        </w:rPr>
        <w:t xml:space="preserve"> </w:t>
      </w:r>
      <w:r w:rsidRPr="00C867DF">
        <w:t>наполнителем,</w:t>
      </w:r>
    </w:p>
    <w:p w14:paraId="4B23FE13" w14:textId="77777777" w:rsidR="002C6C48" w:rsidRPr="00C867DF" w:rsidRDefault="002C6C48" w:rsidP="002C6C48">
      <w:pPr>
        <w:pStyle w:val="a9"/>
        <w:ind w:left="233" w:right="135"/>
      </w:pPr>
      <w:r w:rsidRPr="00C867DF">
        <w:t>«блинчиками» с наполнителем. Перепрыгивание через препятствия: мягкие модули (цилиндры,</w:t>
      </w:r>
      <w:r w:rsidRPr="00C867DF">
        <w:rPr>
          <w:spacing w:val="1"/>
        </w:rPr>
        <w:t xml:space="preserve"> </w:t>
      </w:r>
      <w:r w:rsidRPr="00C867DF">
        <w:t>бруски, кубы и др.). Перепрыгивание на одной ноге через линию, веревку вперед и назад, вправо и</w:t>
      </w:r>
      <w:r w:rsidRPr="00C867DF">
        <w:rPr>
          <w:spacing w:val="1"/>
        </w:rPr>
        <w:t xml:space="preserve"> </w:t>
      </w:r>
      <w:r w:rsidRPr="00C867DF">
        <w:t>влево,</w:t>
      </w:r>
      <w:r w:rsidRPr="00C867DF">
        <w:rPr>
          <w:spacing w:val="1"/>
        </w:rPr>
        <w:t xml:space="preserve"> </w:t>
      </w:r>
      <w:r w:rsidRPr="00C867DF">
        <w:t>на</w:t>
      </w:r>
      <w:r w:rsidRPr="00C867DF">
        <w:rPr>
          <w:spacing w:val="1"/>
        </w:rPr>
        <w:t xml:space="preserve"> </w:t>
      </w:r>
      <w:r w:rsidRPr="00C867DF">
        <w:t>месте</w:t>
      </w:r>
      <w:r w:rsidRPr="00C867DF">
        <w:rPr>
          <w:spacing w:val="1"/>
        </w:rPr>
        <w:t xml:space="preserve"> </w:t>
      </w:r>
      <w:r w:rsidRPr="00C867DF">
        <w:t>и</w:t>
      </w:r>
      <w:r w:rsidRPr="00C867DF">
        <w:rPr>
          <w:spacing w:val="1"/>
        </w:rPr>
        <w:t xml:space="preserve"> </w:t>
      </w:r>
      <w:r w:rsidRPr="00C867DF">
        <w:t>с</w:t>
      </w:r>
      <w:r w:rsidRPr="00C867DF">
        <w:rPr>
          <w:spacing w:val="1"/>
        </w:rPr>
        <w:t xml:space="preserve"> </w:t>
      </w:r>
      <w:r w:rsidRPr="00C867DF">
        <w:t>продвижением</w:t>
      </w:r>
      <w:r w:rsidRPr="00C867DF">
        <w:rPr>
          <w:spacing w:val="1"/>
        </w:rPr>
        <w:t xml:space="preserve"> </w:t>
      </w:r>
      <w:r w:rsidRPr="00C867DF">
        <w:t>вперед.</w:t>
      </w:r>
      <w:r w:rsidRPr="00C867DF">
        <w:rPr>
          <w:spacing w:val="1"/>
        </w:rPr>
        <w:t xml:space="preserve"> </w:t>
      </w:r>
      <w:r w:rsidRPr="00C867DF">
        <w:t>Выпрыгивание</w:t>
      </w:r>
      <w:r w:rsidRPr="00C867DF">
        <w:rPr>
          <w:spacing w:val="1"/>
        </w:rPr>
        <w:t xml:space="preserve"> </w:t>
      </w:r>
      <w:r w:rsidRPr="00C867DF">
        <w:t>вверх</w:t>
      </w:r>
      <w:r w:rsidRPr="00C867DF">
        <w:rPr>
          <w:spacing w:val="1"/>
        </w:rPr>
        <w:t xml:space="preserve"> </w:t>
      </w:r>
      <w:r w:rsidRPr="00C867DF">
        <w:t>из</w:t>
      </w:r>
      <w:r w:rsidRPr="00C867DF">
        <w:rPr>
          <w:spacing w:val="1"/>
        </w:rPr>
        <w:t xml:space="preserve"> </w:t>
      </w:r>
      <w:r w:rsidRPr="00C867DF">
        <w:t>глубокого</w:t>
      </w:r>
      <w:r w:rsidRPr="00C867DF">
        <w:rPr>
          <w:spacing w:val="1"/>
        </w:rPr>
        <w:t xml:space="preserve"> </w:t>
      </w:r>
      <w:r w:rsidRPr="00C867DF">
        <w:t>приседа.</w:t>
      </w:r>
      <w:r w:rsidRPr="00C867DF">
        <w:rPr>
          <w:spacing w:val="-57"/>
        </w:rPr>
        <w:t xml:space="preserve"> </w:t>
      </w:r>
      <w:r w:rsidRPr="00C867DF">
        <w:t>Подпрыгивание на месте и с разбега, чтобы достать предмет, подвешенный выше поднятой руки</w:t>
      </w:r>
      <w:r w:rsidRPr="00C867DF">
        <w:rPr>
          <w:spacing w:val="1"/>
        </w:rPr>
        <w:t xml:space="preserve"> </w:t>
      </w:r>
      <w:r w:rsidRPr="00C867DF">
        <w:t>ребенка</w:t>
      </w:r>
      <w:r w:rsidRPr="00C867DF">
        <w:rPr>
          <w:spacing w:val="-8"/>
        </w:rPr>
        <w:t xml:space="preserve"> </w:t>
      </w:r>
      <w:r w:rsidRPr="00C867DF">
        <w:t>на</w:t>
      </w:r>
      <w:r w:rsidRPr="00C867DF">
        <w:rPr>
          <w:spacing w:val="-7"/>
        </w:rPr>
        <w:t xml:space="preserve"> </w:t>
      </w:r>
      <w:r w:rsidRPr="00C867DF">
        <w:t>20–25</w:t>
      </w:r>
      <w:r w:rsidRPr="00C867DF">
        <w:rPr>
          <w:spacing w:val="-6"/>
        </w:rPr>
        <w:t xml:space="preserve"> </w:t>
      </w:r>
      <w:r w:rsidRPr="00C867DF">
        <w:t>см.</w:t>
      </w:r>
      <w:r w:rsidRPr="00C867DF">
        <w:rPr>
          <w:spacing w:val="-6"/>
        </w:rPr>
        <w:t xml:space="preserve"> </w:t>
      </w:r>
      <w:r w:rsidRPr="00C867DF">
        <w:t>Вспрыгивание</w:t>
      </w:r>
      <w:r w:rsidRPr="00C867DF">
        <w:rPr>
          <w:spacing w:val="-5"/>
        </w:rPr>
        <w:t xml:space="preserve"> </w:t>
      </w:r>
      <w:r w:rsidRPr="00C867DF">
        <w:t>с</w:t>
      </w:r>
      <w:r w:rsidRPr="00C867DF">
        <w:rPr>
          <w:spacing w:val="-7"/>
        </w:rPr>
        <w:t xml:space="preserve"> </w:t>
      </w:r>
      <w:r w:rsidRPr="00C867DF">
        <w:t>разбега</w:t>
      </w:r>
      <w:r w:rsidRPr="00C867DF">
        <w:rPr>
          <w:spacing w:val="-7"/>
        </w:rPr>
        <w:t xml:space="preserve"> </w:t>
      </w:r>
      <w:r w:rsidRPr="00C867DF">
        <w:t>в</w:t>
      </w:r>
      <w:r w:rsidRPr="00C867DF">
        <w:rPr>
          <w:spacing w:val="-5"/>
        </w:rPr>
        <w:t xml:space="preserve"> </w:t>
      </w:r>
      <w:r w:rsidRPr="00C867DF">
        <w:t>три</w:t>
      </w:r>
      <w:r w:rsidRPr="00C867DF">
        <w:rPr>
          <w:spacing w:val="-4"/>
        </w:rPr>
        <w:t xml:space="preserve"> </w:t>
      </w:r>
      <w:r w:rsidRPr="00C867DF">
        <w:t>шага</w:t>
      </w:r>
      <w:r w:rsidRPr="00C867DF">
        <w:rPr>
          <w:spacing w:val="-7"/>
        </w:rPr>
        <w:t xml:space="preserve"> </w:t>
      </w:r>
      <w:r w:rsidRPr="00C867DF">
        <w:t>на</w:t>
      </w:r>
      <w:r w:rsidRPr="00C867DF">
        <w:rPr>
          <w:spacing w:val="-7"/>
        </w:rPr>
        <w:t xml:space="preserve"> </w:t>
      </w:r>
      <w:r w:rsidRPr="00C867DF">
        <w:t>предмет</w:t>
      </w:r>
      <w:r w:rsidRPr="00C867DF">
        <w:rPr>
          <w:spacing w:val="-5"/>
        </w:rPr>
        <w:t xml:space="preserve"> </w:t>
      </w:r>
      <w:r w:rsidRPr="00C867DF">
        <w:t>высотой</w:t>
      </w:r>
      <w:r w:rsidRPr="00C867DF">
        <w:rPr>
          <w:spacing w:val="-4"/>
        </w:rPr>
        <w:t xml:space="preserve"> </w:t>
      </w:r>
      <w:r w:rsidRPr="00C867DF">
        <w:t>до</w:t>
      </w:r>
      <w:r w:rsidRPr="00C867DF">
        <w:rPr>
          <w:spacing w:val="-6"/>
        </w:rPr>
        <w:t xml:space="preserve"> </w:t>
      </w:r>
      <w:r w:rsidRPr="00C867DF">
        <w:t>40</w:t>
      </w:r>
      <w:r w:rsidRPr="00C867DF">
        <w:rPr>
          <w:spacing w:val="-7"/>
        </w:rPr>
        <w:t xml:space="preserve"> </w:t>
      </w:r>
      <w:r w:rsidRPr="00C867DF">
        <w:t>см,</w:t>
      </w:r>
      <w:r w:rsidRPr="00C867DF">
        <w:rPr>
          <w:spacing w:val="-4"/>
        </w:rPr>
        <w:t xml:space="preserve"> </w:t>
      </w:r>
      <w:r w:rsidRPr="00C867DF">
        <w:t>спрыгивание</w:t>
      </w:r>
      <w:r w:rsidRPr="00C867DF">
        <w:rPr>
          <w:spacing w:val="-57"/>
        </w:rPr>
        <w:t xml:space="preserve"> </w:t>
      </w:r>
      <w:r w:rsidRPr="00C867DF">
        <w:t>с него. Прыжки в длину с места, с разбега, в высоту с разбега. Прыжки через короткую скакалку</w:t>
      </w:r>
      <w:r w:rsidRPr="00C867DF">
        <w:rPr>
          <w:spacing w:val="1"/>
        </w:rPr>
        <w:t xml:space="preserve"> </w:t>
      </w:r>
      <w:r w:rsidRPr="00C867DF">
        <w:t>разными</w:t>
      </w:r>
      <w:r w:rsidRPr="00C867DF">
        <w:rPr>
          <w:spacing w:val="-10"/>
        </w:rPr>
        <w:t xml:space="preserve"> </w:t>
      </w:r>
      <w:r w:rsidRPr="00C867DF">
        <w:t>способами:</w:t>
      </w:r>
      <w:r w:rsidRPr="00C867DF">
        <w:rPr>
          <w:spacing w:val="-10"/>
        </w:rPr>
        <w:t xml:space="preserve"> </w:t>
      </w:r>
      <w:r w:rsidRPr="00C867DF">
        <w:t>на</w:t>
      </w:r>
      <w:r w:rsidRPr="00C867DF">
        <w:rPr>
          <w:spacing w:val="-9"/>
        </w:rPr>
        <w:t xml:space="preserve"> </w:t>
      </w:r>
      <w:r w:rsidRPr="00C867DF">
        <w:t>двух</w:t>
      </w:r>
      <w:r w:rsidRPr="00C867DF">
        <w:rPr>
          <w:spacing w:val="-11"/>
        </w:rPr>
        <w:t xml:space="preserve"> </w:t>
      </w:r>
      <w:r w:rsidRPr="00C867DF">
        <w:t>ногах</w:t>
      </w:r>
      <w:r w:rsidRPr="00C867DF">
        <w:rPr>
          <w:spacing w:val="-8"/>
        </w:rPr>
        <w:t xml:space="preserve"> </w:t>
      </w:r>
      <w:r w:rsidRPr="00C867DF">
        <w:t>с</w:t>
      </w:r>
      <w:r w:rsidRPr="00C867DF">
        <w:rPr>
          <w:spacing w:val="-12"/>
        </w:rPr>
        <w:t xml:space="preserve"> </w:t>
      </w:r>
      <w:r w:rsidRPr="00C867DF">
        <w:t>промежуточными</w:t>
      </w:r>
      <w:r w:rsidRPr="00C867DF">
        <w:rPr>
          <w:spacing w:val="-6"/>
        </w:rPr>
        <w:t xml:space="preserve"> </w:t>
      </w:r>
      <w:r w:rsidRPr="00C867DF">
        <w:t>прыжками</w:t>
      </w:r>
      <w:r w:rsidRPr="00C867DF">
        <w:rPr>
          <w:spacing w:val="-10"/>
        </w:rPr>
        <w:t xml:space="preserve"> </w:t>
      </w:r>
      <w:r w:rsidRPr="00C867DF">
        <w:t>и</w:t>
      </w:r>
      <w:r w:rsidRPr="00C867DF">
        <w:rPr>
          <w:spacing w:val="-8"/>
        </w:rPr>
        <w:t xml:space="preserve"> </w:t>
      </w:r>
      <w:r w:rsidRPr="00C867DF">
        <w:t>без</w:t>
      </w:r>
      <w:r w:rsidRPr="00C867DF">
        <w:rPr>
          <w:spacing w:val="-12"/>
        </w:rPr>
        <w:t xml:space="preserve"> </w:t>
      </w:r>
      <w:r w:rsidRPr="00C867DF">
        <w:t>них,</w:t>
      </w:r>
      <w:r w:rsidRPr="00C867DF">
        <w:rPr>
          <w:spacing w:val="-11"/>
        </w:rPr>
        <w:t xml:space="preserve"> </w:t>
      </w:r>
      <w:r w:rsidRPr="00C867DF">
        <w:t>с</w:t>
      </w:r>
      <w:r w:rsidRPr="00C867DF">
        <w:rPr>
          <w:spacing w:val="-12"/>
        </w:rPr>
        <w:t xml:space="preserve"> </w:t>
      </w:r>
      <w:r w:rsidRPr="00C867DF">
        <w:t>ноги</w:t>
      </w:r>
      <w:r w:rsidRPr="00C867DF">
        <w:rPr>
          <w:spacing w:val="-7"/>
        </w:rPr>
        <w:t xml:space="preserve"> </w:t>
      </w:r>
      <w:r w:rsidRPr="00C867DF">
        <w:t>на</w:t>
      </w:r>
      <w:r w:rsidRPr="00C867DF">
        <w:rPr>
          <w:spacing w:val="-12"/>
        </w:rPr>
        <w:t xml:space="preserve"> </w:t>
      </w:r>
      <w:r w:rsidRPr="00C867DF">
        <w:t>ногу.</w:t>
      </w:r>
      <w:r w:rsidRPr="00C867DF">
        <w:rPr>
          <w:spacing w:val="-11"/>
        </w:rPr>
        <w:t xml:space="preserve"> </w:t>
      </w:r>
      <w:r w:rsidRPr="00C867DF">
        <w:t>Прыжки</w:t>
      </w:r>
      <w:r w:rsidRPr="00C867DF">
        <w:rPr>
          <w:spacing w:val="-57"/>
        </w:rPr>
        <w:t xml:space="preserve"> </w:t>
      </w:r>
      <w:r w:rsidRPr="00C867DF">
        <w:t>через большой обруч, как через скакалку. Подпрыгивание на мячах- хопах. Прыжки на малых</w:t>
      </w:r>
      <w:r w:rsidRPr="00C867DF">
        <w:rPr>
          <w:spacing w:val="1"/>
        </w:rPr>
        <w:t xml:space="preserve"> </w:t>
      </w:r>
      <w:r w:rsidRPr="00C867DF">
        <w:t>надувных батутах типа «Малыш», «Теремок», «Джунгли» и др. Прыжки на детском каркасном</w:t>
      </w:r>
      <w:r w:rsidRPr="00C867DF">
        <w:rPr>
          <w:spacing w:val="1"/>
        </w:rPr>
        <w:t xml:space="preserve"> </w:t>
      </w:r>
      <w:r w:rsidRPr="00C867DF">
        <w:t>пружинном</w:t>
      </w:r>
      <w:r w:rsidRPr="00C867DF">
        <w:rPr>
          <w:spacing w:val="-4"/>
        </w:rPr>
        <w:t xml:space="preserve"> </w:t>
      </w:r>
      <w:r w:rsidRPr="00C867DF">
        <w:t>батуте</w:t>
      </w:r>
      <w:r w:rsidRPr="00C867DF">
        <w:rPr>
          <w:spacing w:val="-1"/>
        </w:rPr>
        <w:t xml:space="preserve"> </w:t>
      </w:r>
      <w:r w:rsidRPr="00C867DF">
        <w:t>«Прыжок» и др.</w:t>
      </w:r>
    </w:p>
    <w:p w14:paraId="3ED704F4" w14:textId="77777777" w:rsidR="002C6C48" w:rsidRPr="00C867DF" w:rsidRDefault="002C6C48" w:rsidP="002C6C48">
      <w:pPr>
        <w:pStyle w:val="a9"/>
        <w:ind w:left="233" w:right="124"/>
      </w:pPr>
      <w:r w:rsidRPr="00C867DF">
        <w:rPr>
          <w:i/>
        </w:rPr>
        <w:t>Бросание, ловля, метание</w:t>
      </w:r>
      <w:r w:rsidRPr="00C867DF">
        <w:t>. Бросание мяча вверх и ловля его двумя руками (не менее двадцати</w:t>
      </w:r>
      <w:r w:rsidRPr="00C867DF">
        <w:rPr>
          <w:spacing w:val="-57"/>
        </w:rPr>
        <w:t xml:space="preserve"> </w:t>
      </w:r>
      <w:r w:rsidRPr="00C867DF">
        <w:t>раз подряд), одной рукой (не менее десяти раз подряд), перебрасывание мяча в воздухе, бросание</w:t>
      </w:r>
      <w:r w:rsidRPr="00C867DF">
        <w:rPr>
          <w:spacing w:val="1"/>
        </w:rPr>
        <w:t xml:space="preserve"> </w:t>
      </w:r>
      <w:r w:rsidRPr="00C867DF">
        <w:t>мяча на пол и ловля его после отскока от пола. Выполнение упражнений с хлопками, поворотами и</w:t>
      </w:r>
      <w:r w:rsidRPr="00C867DF">
        <w:rPr>
          <w:spacing w:val="-57"/>
        </w:rPr>
        <w:t xml:space="preserve"> </w:t>
      </w:r>
      <w:r w:rsidRPr="00C867DF">
        <w:t>т. п. Перебрасывание мяча из одной руки в другую. Перебрасывание мяча друг другу снизу, из-за</w:t>
      </w:r>
      <w:r w:rsidRPr="00C867DF">
        <w:rPr>
          <w:spacing w:val="1"/>
        </w:rPr>
        <w:t xml:space="preserve"> </w:t>
      </w:r>
      <w:r w:rsidRPr="00C867DF">
        <w:t>головы</w:t>
      </w:r>
      <w:r w:rsidRPr="00C867DF">
        <w:rPr>
          <w:spacing w:val="-4"/>
        </w:rPr>
        <w:t xml:space="preserve"> </w:t>
      </w:r>
      <w:r w:rsidRPr="00C867DF">
        <w:t>(расстояние</w:t>
      </w:r>
      <w:r w:rsidRPr="00C867DF">
        <w:rPr>
          <w:spacing w:val="-1"/>
        </w:rPr>
        <w:t xml:space="preserve"> </w:t>
      </w:r>
      <w:r w:rsidRPr="00C867DF">
        <w:t>3–4 м),</w:t>
      </w:r>
      <w:r w:rsidRPr="00C867DF">
        <w:rPr>
          <w:spacing w:val="-1"/>
        </w:rPr>
        <w:t xml:space="preserve"> </w:t>
      </w:r>
      <w:r w:rsidRPr="00C867DF">
        <w:t>из</w:t>
      </w:r>
      <w:r w:rsidRPr="00C867DF">
        <w:rPr>
          <w:spacing w:val="1"/>
        </w:rPr>
        <w:t xml:space="preserve"> </w:t>
      </w:r>
      <w:r w:rsidRPr="00C867DF">
        <w:t>положения</w:t>
      </w:r>
      <w:r w:rsidRPr="00C867DF">
        <w:rPr>
          <w:spacing w:val="-2"/>
        </w:rPr>
        <w:t xml:space="preserve"> </w:t>
      </w:r>
      <w:r w:rsidRPr="00C867DF">
        <w:t>сидя</w:t>
      </w:r>
      <w:r w:rsidRPr="00C867DF">
        <w:rPr>
          <w:spacing w:val="-4"/>
        </w:rPr>
        <w:t xml:space="preserve"> </w:t>
      </w:r>
      <w:r w:rsidRPr="00C867DF">
        <w:t>«потурецки»,</w:t>
      </w:r>
      <w:r w:rsidRPr="00C867DF">
        <w:rPr>
          <w:spacing w:val="-1"/>
        </w:rPr>
        <w:t xml:space="preserve"> </w:t>
      </w:r>
      <w:r w:rsidRPr="00C867DF">
        <w:t>через</w:t>
      </w:r>
      <w:r w:rsidRPr="00C867DF">
        <w:rPr>
          <w:spacing w:val="1"/>
        </w:rPr>
        <w:t xml:space="preserve"> </w:t>
      </w:r>
      <w:r w:rsidRPr="00C867DF">
        <w:t>сетку.</w:t>
      </w:r>
    </w:p>
    <w:p w14:paraId="59E5ED9D" w14:textId="77777777" w:rsidR="002C6C48" w:rsidRPr="00C867DF" w:rsidRDefault="002C6C48" w:rsidP="002C6C48">
      <w:pPr>
        <w:pStyle w:val="a9"/>
        <w:ind w:left="233" w:right="130"/>
      </w:pPr>
      <w:r w:rsidRPr="00C867DF">
        <w:t>Перебрасывание</w:t>
      </w:r>
      <w:r w:rsidRPr="00C867DF">
        <w:rPr>
          <w:spacing w:val="1"/>
        </w:rPr>
        <w:t xml:space="preserve"> </w:t>
      </w:r>
      <w:r w:rsidRPr="00C867DF">
        <w:t>друг</w:t>
      </w:r>
      <w:r w:rsidRPr="00C867DF">
        <w:rPr>
          <w:spacing w:val="1"/>
        </w:rPr>
        <w:t xml:space="preserve"> </w:t>
      </w:r>
      <w:r w:rsidRPr="00C867DF">
        <w:t>другу</w:t>
      </w:r>
      <w:r w:rsidRPr="00C867DF">
        <w:rPr>
          <w:spacing w:val="1"/>
        </w:rPr>
        <w:t xml:space="preserve"> </w:t>
      </w:r>
      <w:r w:rsidRPr="00C867DF">
        <w:t>сенсорного</w:t>
      </w:r>
      <w:r w:rsidRPr="00C867DF">
        <w:rPr>
          <w:spacing w:val="1"/>
        </w:rPr>
        <w:t xml:space="preserve"> </w:t>
      </w:r>
      <w:r w:rsidRPr="00C867DF">
        <w:t>(набивного)</w:t>
      </w:r>
      <w:r w:rsidRPr="00C867DF">
        <w:rPr>
          <w:spacing w:val="1"/>
        </w:rPr>
        <w:t xml:space="preserve"> </w:t>
      </w:r>
      <w:r w:rsidRPr="00C867DF">
        <w:t>мяча</w:t>
      </w:r>
      <w:r w:rsidRPr="00C867DF">
        <w:rPr>
          <w:spacing w:val="1"/>
        </w:rPr>
        <w:t xml:space="preserve"> </w:t>
      </w:r>
      <w:r w:rsidRPr="00C867DF">
        <w:t>(диаметром</w:t>
      </w:r>
      <w:r w:rsidRPr="00C867DF">
        <w:rPr>
          <w:spacing w:val="1"/>
        </w:rPr>
        <w:t xml:space="preserve"> </w:t>
      </w:r>
      <w:r w:rsidRPr="00C867DF">
        <w:t>20</w:t>
      </w:r>
      <w:r w:rsidRPr="00C867DF">
        <w:rPr>
          <w:spacing w:val="1"/>
        </w:rPr>
        <w:t xml:space="preserve"> </w:t>
      </w:r>
      <w:r w:rsidRPr="00C867DF">
        <w:t>см),</w:t>
      </w:r>
      <w:r w:rsidRPr="00C867DF">
        <w:rPr>
          <w:spacing w:val="1"/>
        </w:rPr>
        <w:t xml:space="preserve"> </w:t>
      </w:r>
      <w:r w:rsidRPr="00C867DF">
        <w:t>мячей</w:t>
      </w:r>
      <w:r w:rsidRPr="00C867DF">
        <w:rPr>
          <w:spacing w:val="1"/>
        </w:rPr>
        <w:t xml:space="preserve"> </w:t>
      </w:r>
      <w:r w:rsidRPr="00C867DF">
        <w:t>с</w:t>
      </w:r>
      <w:r w:rsidRPr="00C867DF">
        <w:rPr>
          <w:spacing w:val="1"/>
        </w:rPr>
        <w:t xml:space="preserve"> </w:t>
      </w:r>
      <w:r w:rsidRPr="00C867DF">
        <w:t>наполнителями</w:t>
      </w:r>
      <w:r w:rsidRPr="00C867DF">
        <w:rPr>
          <w:spacing w:val="1"/>
        </w:rPr>
        <w:t xml:space="preserve"> </w:t>
      </w:r>
      <w:r w:rsidRPr="00C867DF">
        <w:t>из</w:t>
      </w:r>
      <w:r w:rsidRPr="00C867DF">
        <w:rPr>
          <w:spacing w:val="1"/>
        </w:rPr>
        <w:t xml:space="preserve"> </w:t>
      </w:r>
      <w:r w:rsidRPr="00C867DF">
        <w:t>игры</w:t>
      </w:r>
      <w:r w:rsidRPr="00C867DF">
        <w:rPr>
          <w:spacing w:val="1"/>
        </w:rPr>
        <w:t xml:space="preserve"> </w:t>
      </w:r>
      <w:r w:rsidRPr="00C867DF">
        <w:t>«Бросайка»</w:t>
      </w:r>
      <w:r w:rsidRPr="00C867DF">
        <w:rPr>
          <w:spacing w:val="1"/>
        </w:rPr>
        <w:t xml:space="preserve"> </w:t>
      </w:r>
      <w:r w:rsidRPr="00C867DF">
        <w:t>или</w:t>
      </w:r>
      <w:r w:rsidRPr="00C867DF">
        <w:rPr>
          <w:spacing w:val="1"/>
        </w:rPr>
        <w:t xml:space="preserve"> </w:t>
      </w:r>
      <w:r w:rsidRPr="00C867DF">
        <w:t>«Бочче»,</w:t>
      </w:r>
      <w:r w:rsidRPr="00C867DF">
        <w:rPr>
          <w:spacing w:val="1"/>
        </w:rPr>
        <w:t xml:space="preserve"> </w:t>
      </w:r>
      <w:r w:rsidRPr="00C867DF">
        <w:t>бросание</w:t>
      </w:r>
      <w:r w:rsidRPr="00C867DF">
        <w:rPr>
          <w:spacing w:val="1"/>
        </w:rPr>
        <w:t xml:space="preserve"> </w:t>
      </w:r>
      <w:r w:rsidRPr="00C867DF">
        <w:t>в</w:t>
      </w:r>
      <w:r w:rsidRPr="00C867DF">
        <w:rPr>
          <w:spacing w:val="1"/>
        </w:rPr>
        <w:t xml:space="preserve"> </w:t>
      </w:r>
      <w:r w:rsidRPr="00C867DF">
        <w:t>цель</w:t>
      </w:r>
      <w:r w:rsidRPr="00C867DF">
        <w:rPr>
          <w:spacing w:val="1"/>
        </w:rPr>
        <w:t xml:space="preserve"> </w:t>
      </w:r>
      <w:r w:rsidRPr="00C867DF">
        <w:t>(подушка,</w:t>
      </w:r>
      <w:r w:rsidRPr="00C867DF">
        <w:rPr>
          <w:spacing w:val="1"/>
        </w:rPr>
        <w:t xml:space="preserve"> </w:t>
      </w:r>
      <w:r w:rsidRPr="00C867DF">
        <w:t>труба</w:t>
      </w:r>
      <w:r w:rsidRPr="00C867DF">
        <w:rPr>
          <w:spacing w:val="1"/>
        </w:rPr>
        <w:t xml:space="preserve"> </w:t>
      </w:r>
      <w:r w:rsidRPr="00C867DF">
        <w:t>из</w:t>
      </w:r>
      <w:r w:rsidRPr="00C867DF">
        <w:rPr>
          <w:spacing w:val="1"/>
        </w:rPr>
        <w:t xml:space="preserve"> </w:t>
      </w:r>
      <w:r w:rsidRPr="00C867DF">
        <w:t>вестибулярного тренажера «Перекати поле», установленная вертикально или горизонтально) и т.п.</w:t>
      </w:r>
      <w:r w:rsidRPr="00C867DF">
        <w:rPr>
          <w:spacing w:val="1"/>
        </w:rPr>
        <w:t xml:space="preserve"> </w:t>
      </w:r>
      <w:r w:rsidRPr="00C867DF">
        <w:t>Бросание мячей разного объема из различных исходных позиций: стоя на коленях, сидя и др.</w:t>
      </w:r>
      <w:r w:rsidRPr="00C867DF">
        <w:rPr>
          <w:spacing w:val="1"/>
        </w:rPr>
        <w:t xml:space="preserve"> </w:t>
      </w:r>
      <w:r w:rsidRPr="00C867DF">
        <w:t>Метание</w:t>
      </w:r>
      <w:r w:rsidRPr="00C867DF">
        <w:rPr>
          <w:spacing w:val="-11"/>
        </w:rPr>
        <w:t xml:space="preserve"> </w:t>
      </w:r>
      <w:r w:rsidRPr="00C867DF">
        <w:t>мячей,</w:t>
      </w:r>
      <w:r w:rsidRPr="00C867DF">
        <w:rPr>
          <w:spacing w:val="-9"/>
        </w:rPr>
        <w:t xml:space="preserve"> </w:t>
      </w:r>
      <w:r w:rsidRPr="00C867DF">
        <w:t>летающих</w:t>
      </w:r>
      <w:r w:rsidRPr="00C867DF">
        <w:rPr>
          <w:spacing w:val="-9"/>
        </w:rPr>
        <w:t xml:space="preserve"> </w:t>
      </w:r>
      <w:r w:rsidRPr="00C867DF">
        <w:t>тарелок</w:t>
      </w:r>
      <w:r w:rsidRPr="00C867DF">
        <w:rPr>
          <w:spacing w:val="-9"/>
        </w:rPr>
        <w:t xml:space="preserve"> </w:t>
      </w:r>
      <w:r w:rsidRPr="00C867DF">
        <w:t>(пластмассовых),</w:t>
      </w:r>
      <w:r w:rsidRPr="00C867DF">
        <w:rPr>
          <w:spacing w:val="-7"/>
        </w:rPr>
        <w:t xml:space="preserve"> </w:t>
      </w:r>
      <w:r w:rsidRPr="00C867DF">
        <w:t>мешочков</w:t>
      </w:r>
      <w:r w:rsidRPr="00C867DF">
        <w:rPr>
          <w:spacing w:val="-8"/>
        </w:rPr>
        <w:t xml:space="preserve"> </w:t>
      </w:r>
      <w:r w:rsidRPr="00C867DF">
        <w:t>с</w:t>
      </w:r>
      <w:r w:rsidRPr="00C867DF">
        <w:rPr>
          <w:spacing w:val="-12"/>
        </w:rPr>
        <w:t xml:space="preserve"> </w:t>
      </w:r>
      <w:r w:rsidRPr="00C867DF">
        <w:t>наполнителями,</w:t>
      </w:r>
      <w:r w:rsidRPr="00C867DF">
        <w:rPr>
          <w:spacing w:val="-8"/>
        </w:rPr>
        <w:t xml:space="preserve"> </w:t>
      </w:r>
      <w:r w:rsidRPr="00C867DF">
        <w:t>балансировочных</w:t>
      </w:r>
      <w:r w:rsidRPr="00C867DF">
        <w:rPr>
          <w:spacing w:val="-57"/>
        </w:rPr>
        <w:t xml:space="preserve"> </w:t>
      </w:r>
      <w:r w:rsidRPr="00C867DF">
        <w:t>подушек</w:t>
      </w:r>
      <w:r w:rsidRPr="00C867DF">
        <w:rPr>
          <w:spacing w:val="-13"/>
        </w:rPr>
        <w:t xml:space="preserve"> </w:t>
      </w:r>
      <w:r w:rsidRPr="00C867DF">
        <w:t>в</w:t>
      </w:r>
      <w:r w:rsidRPr="00C867DF">
        <w:rPr>
          <w:spacing w:val="-15"/>
        </w:rPr>
        <w:t xml:space="preserve"> </w:t>
      </w:r>
      <w:r w:rsidRPr="00C867DF">
        <w:t>горизонтальную</w:t>
      </w:r>
      <w:r w:rsidRPr="00C867DF">
        <w:rPr>
          <w:spacing w:val="-9"/>
        </w:rPr>
        <w:t xml:space="preserve"> </w:t>
      </w:r>
      <w:r w:rsidRPr="00C867DF">
        <w:t>или</w:t>
      </w:r>
      <w:r w:rsidRPr="00C867DF">
        <w:rPr>
          <w:spacing w:val="-11"/>
        </w:rPr>
        <w:t xml:space="preserve"> </w:t>
      </w:r>
      <w:r w:rsidRPr="00C867DF">
        <w:t>вертикальную</w:t>
      </w:r>
      <w:r w:rsidRPr="00C867DF">
        <w:rPr>
          <w:spacing w:val="-12"/>
        </w:rPr>
        <w:t xml:space="preserve"> </w:t>
      </w:r>
      <w:r w:rsidRPr="00C867DF">
        <w:t>цель</w:t>
      </w:r>
      <w:r w:rsidRPr="00C867DF">
        <w:rPr>
          <w:spacing w:val="-10"/>
        </w:rPr>
        <w:t xml:space="preserve"> </w:t>
      </w:r>
      <w:r w:rsidRPr="00C867DF">
        <w:t>с</w:t>
      </w:r>
      <w:r w:rsidRPr="00C867DF">
        <w:rPr>
          <w:spacing w:val="-13"/>
        </w:rPr>
        <w:t xml:space="preserve"> </w:t>
      </w:r>
      <w:r w:rsidRPr="00C867DF">
        <w:t>расстояния</w:t>
      </w:r>
      <w:r w:rsidRPr="00C867DF">
        <w:rPr>
          <w:spacing w:val="-11"/>
        </w:rPr>
        <w:t xml:space="preserve"> </w:t>
      </w:r>
      <w:r w:rsidRPr="00C867DF">
        <w:t>4–5</w:t>
      </w:r>
      <w:r w:rsidRPr="00C867DF">
        <w:rPr>
          <w:spacing w:val="-12"/>
        </w:rPr>
        <w:t xml:space="preserve"> </w:t>
      </w:r>
      <w:r w:rsidRPr="00C867DF">
        <w:t>м;</w:t>
      </w:r>
      <w:r w:rsidRPr="00C867DF">
        <w:rPr>
          <w:spacing w:val="-11"/>
        </w:rPr>
        <w:t xml:space="preserve"> </w:t>
      </w:r>
      <w:r w:rsidRPr="00C867DF">
        <w:t>метание</w:t>
      </w:r>
      <w:r w:rsidRPr="00C867DF">
        <w:rPr>
          <w:spacing w:val="-14"/>
        </w:rPr>
        <w:t xml:space="preserve"> </w:t>
      </w:r>
      <w:r w:rsidRPr="00C867DF">
        <w:t>в</w:t>
      </w:r>
      <w:r w:rsidRPr="00C867DF">
        <w:rPr>
          <w:spacing w:val="-15"/>
        </w:rPr>
        <w:t xml:space="preserve"> </w:t>
      </w:r>
      <w:r w:rsidRPr="00C867DF">
        <w:t>движущуюся</w:t>
      </w:r>
      <w:r w:rsidRPr="00C867DF">
        <w:rPr>
          <w:spacing w:val="-10"/>
        </w:rPr>
        <w:t xml:space="preserve"> </w:t>
      </w:r>
      <w:r w:rsidRPr="00C867DF">
        <w:t>цель</w:t>
      </w:r>
      <w:r w:rsidRPr="00C867DF">
        <w:rPr>
          <w:spacing w:val="-58"/>
        </w:rPr>
        <w:t xml:space="preserve"> </w:t>
      </w:r>
      <w:r w:rsidRPr="00C867DF">
        <w:t>с расстояния 2 м; метание вдаль на расстояние не менее 6–10 м. Катание сенсорных (набивных)</w:t>
      </w:r>
      <w:r w:rsidRPr="00C867DF">
        <w:rPr>
          <w:spacing w:val="1"/>
        </w:rPr>
        <w:t xml:space="preserve"> </w:t>
      </w:r>
      <w:r w:rsidRPr="00C867DF">
        <w:t>мячей двумя руками (одной рукой)</w:t>
      </w:r>
      <w:r w:rsidRPr="00C867DF">
        <w:rPr>
          <w:spacing w:val="-1"/>
        </w:rPr>
        <w:t xml:space="preserve"> </w:t>
      </w:r>
      <w:r w:rsidRPr="00C867DF">
        <w:t>по</w:t>
      </w:r>
      <w:r w:rsidRPr="00C867DF">
        <w:rPr>
          <w:spacing w:val="-3"/>
        </w:rPr>
        <w:t xml:space="preserve"> </w:t>
      </w:r>
      <w:r w:rsidRPr="00C867DF">
        <w:t>прямой,</w:t>
      </w:r>
      <w:r w:rsidRPr="00C867DF">
        <w:rPr>
          <w:spacing w:val="-4"/>
        </w:rPr>
        <w:t xml:space="preserve"> </w:t>
      </w:r>
      <w:r w:rsidRPr="00C867DF">
        <w:t>между ориентирами и</w:t>
      </w:r>
      <w:r w:rsidRPr="00C867DF">
        <w:rPr>
          <w:spacing w:val="-4"/>
        </w:rPr>
        <w:t xml:space="preserve"> </w:t>
      </w:r>
      <w:r w:rsidRPr="00C867DF">
        <w:t>т.п.</w:t>
      </w:r>
    </w:p>
    <w:p w14:paraId="08E5985E" w14:textId="1D076222" w:rsidR="002C6C48" w:rsidRPr="00C867DF" w:rsidRDefault="005527BB" w:rsidP="002C6C48">
      <w:pPr>
        <w:pStyle w:val="a9"/>
        <w:spacing w:before="60"/>
        <w:ind w:left="799"/>
      </w:pPr>
      <w:r w:rsidRPr="00C867DF">
        <w:t xml:space="preserve">Прокатывание </w:t>
      </w:r>
      <w:r w:rsidR="002C6C48" w:rsidRPr="00C867DF">
        <w:t>на</w:t>
      </w:r>
      <w:r w:rsidR="002C6C48" w:rsidRPr="00C867DF">
        <w:rPr>
          <w:spacing w:val="28"/>
        </w:rPr>
        <w:t xml:space="preserve"> </w:t>
      </w:r>
      <w:r w:rsidR="002C6C48" w:rsidRPr="00C867DF">
        <w:t>сенсорных</w:t>
      </w:r>
      <w:r w:rsidR="002C6C48" w:rsidRPr="00C867DF">
        <w:rPr>
          <w:spacing w:val="31"/>
        </w:rPr>
        <w:t xml:space="preserve"> </w:t>
      </w:r>
      <w:r w:rsidR="002C6C48" w:rsidRPr="00C867DF">
        <w:t>мячах,</w:t>
      </w:r>
      <w:r w:rsidR="002C6C48" w:rsidRPr="00C867DF">
        <w:rPr>
          <w:spacing w:val="29"/>
        </w:rPr>
        <w:t xml:space="preserve"> </w:t>
      </w:r>
      <w:r w:rsidR="002C6C48" w:rsidRPr="00C867DF">
        <w:t>лежа</w:t>
      </w:r>
      <w:r w:rsidR="002C6C48" w:rsidRPr="00C867DF">
        <w:rPr>
          <w:spacing w:val="28"/>
        </w:rPr>
        <w:t xml:space="preserve"> </w:t>
      </w:r>
      <w:r w:rsidR="002C6C48" w:rsidRPr="00C867DF">
        <w:t>на</w:t>
      </w:r>
      <w:r w:rsidR="002C6C48" w:rsidRPr="00C867DF">
        <w:rPr>
          <w:spacing w:val="30"/>
        </w:rPr>
        <w:t xml:space="preserve"> </w:t>
      </w:r>
      <w:r w:rsidR="002C6C48" w:rsidRPr="00C867DF">
        <w:t>них</w:t>
      </w:r>
      <w:r w:rsidR="002C6C48" w:rsidRPr="00C867DF">
        <w:rPr>
          <w:spacing w:val="26"/>
        </w:rPr>
        <w:t xml:space="preserve"> </w:t>
      </w:r>
      <w:r w:rsidR="002C6C48" w:rsidRPr="00C867DF">
        <w:t>на</w:t>
      </w:r>
      <w:r w:rsidR="002C6C48" w:rsidRPr="00C867DF">
        <w:rPr>
          <w:spacing w:val="28"/>
        </w:rPr>
        <w:t xml:space="preserve"> </w:t>
      </w:r>
      <w:r w:rsidR="002C6C48" w:rsidRPr="00C867DF">
        <w:t>животе.</w:t>
      </w:r>
      <w:r w:rsidR="002C6C48" w:rsidRPr="00C867DF">
        <w:rPr>
          <w:spacing w:val="29"/>
        </w:rPr>
        <w:t xml:space="preserve"> </w:t>
      </w:r>
      <w:r w:rsidR="002C6C48" w:rsidRPr="00C867DF">
        <w:t>Катание</w:t>
      </w:r>
      <w:r w:rsidR="002C6C48" w:rsidRPr="00C867DF">
        <w:rPr>
          <w:spacing w:val="29"/>
        </w:rPr>
        <w:t xml:space="preserve"> </w:t>
      </w:r>
      <w:r w:rsidR="002C6C48" w:rsidRPr="00C867DF">
        <w:t>колец</w:t>
      </w:r>
      <w:r w:rsidR="002C6C48" w:rsidRPr="00C867DF">
        <w:rPr>
          <w:spacing w:val="33"/>
        </w:rPr>
        <w:t xml:space="preserve"> </w:t>
      </w:r>
      <w:r w:rsidR="002C6C48" w:rsidRPr="00C867DF">
        <w:t>дидактической</w:t>
      </w:r>
    </w:p>
    <w:p w14:paraId="6B12F4F6" w14:textId="77777777" w:rsidR="002C6C48" w:rsidRPr="00C867DF" w:rsidRDefault="002C6C48" w:rsidP="002C6C48">
      <w:pPr>
        <w:pStyle w:val="a9"/>
        <w:ind w:left="233" w:right="130"/>
      </w:pPr>
      <w:r w:rsidRPr="00C867DF">
        <w:t>«Пирамиды» (диаметр самого большого кольца 65 см) друг другу, по залу, между ориентирами и</w:t>
      </w:r>
      <w:r w:rsidRPr="00C867DF">
        <w:rPr>
          <w:spacing w:val="1"/>
        </w:rPr>
        <w:t xml:space="preserve"> </w:t>
      </w:r>
      <w:r w:rsidRPr="00C867DF">
        <w:t>т.п. Катание модуля «Труба» или трубы от тренажера «Перекати поле» с игрушкой или с кем- либо</w:t>
      </w:r>
      <w:r w:rsidRPr="00C867DF">
        <w:rPr>
          <w:spacing w:val="-57"/>
        </w:rPr>
        <w:t xml:space="preserve"> </w:t>
      </w:r>
      <w:r w:rsidRPr="00C867DF">
        <w:t>из детей внутри по прямой, меняя направления. Игры игровые упражнения с шарами в сухом</w:t>
      </w:r>
      <w:r w:rsidRPr="00C867DF">
        <w:rPr>
          <w:spacing w:val="1"/>
        </w:rPr>
        <w:t xml:space="preserve"> </w:t>
      </w:r>
      <w:r w:rsidRPr="00C867DF">
        <w:t>бассейне в четырех исходных позициях: стоя, сидя, лежа на спине, лежа на животе (бросание,</w:t>
      </w:r>
      <w:r w:rsidRPr="00C867DF">
        <w:rPr>
          <w:spacing w:val="1"/>
        </w:rPr>
        <w:t xml:space="preserve"> </w:t>
      </w:r>
      <w:r w:rsidRPr="00C867DF">
        <w:t>собирание шаров, погружение в них и</w:t>
      </w:r>
      <w:r w:rsidRPr="00C867DF">
        <w:rPr>
          <w:spacing w:val="1"/>
        </w:rPr>
        <w:t xml:space="preserve"> </w:t>
      </w:r>
      <w:r w:rsidRPr="00C867DF">
        <w:t>т. п.). Бросание баскетбольного (облегченного) мяча в</w:t>
      </w:r>
      <w:r w:rsidRPr="00C867DF">
        <w:rPr>
          <w:spacing w:val="1"/>
        </w:rPr>
        <w:t xml:space="preserve"> </w:t>
      </w:r>
      <w:r w:rsidRPr="00C867DF">
        <w:t>баскетбольную корзину, укрепленную на стойку с фиксацией высоты (в зависимости от роста</w:t>
      </w:r>
      <w:r w:rsidRPr="00C867DF">
        <w:rPr>
          <w:spacing w:val="1"/>
        </w:rPr>
        <w:t xml:space="preserve"> </w:t>
      </w:r>
      <w:r w:rsidRPr="00C867DF">
        <w:t>детей).</w:t>
      </w:r>
    </w:p>
    <w:p w14:paraId="514C5EA7" w14:textId="77777777" w:rsidR="002C6C48" w:rsidRPr="00C867DF" w:rsidRDefault="002C6C48" w:rsidP="002C6C48">
      <w:pPr>
        <w:pStyle w:val="a9"/>
        <w:ind w:left="233" w:right="132"/>
      </w:pPr>
      <w:r w:rsidRPr="00C867DF">
        <w:rPr>
          <w:i/>
        </w:rPr>
        <w:t>Ползание и лазанье</w:t>
      </w:r>
      <w:r w:rsidRPr="00C867DF">
        <w:t>. Ползание на четвереньках по гимнастической скамейке на животе или на</w:t>
      </w:r>
      <w:r w:rsidRPr="00C867DF">
        <w:rPr>
          <w:spacing w:val="-57"/>
        </w:rPr>
        <w:t xml:space="preserve"> </w:t>
      </w:r>
      <w:r w:rsidRPr="00C867DF">
        <w:t>спине,</w:t>
      </w:r>
      <w:r w:rsidRPr="00C867DF">
        <w:rPr>
          <w:spacing w:val="1"/>
        </w:rPr>
        <w:t xml:space="preserve"> </w:t>
      </w:r>
      <w:r w:rsidRPr="00C867DF">
        <w:t>подтягиваясь</w:t>
      </w:r>
      <w:r w:rsidRPr="00C867DF">
        <w:rPr>
          <w:spacing w:val="1"/>
        </w:rPr>
        <w:t xml:space="preserve"> </w:t>
      </w:r>
      <w:r w:rsidRPr="00C867DF">
        <w:t>на</w:t>
      </w:r>
      <w:r w:rsidRPr="00C867DF">
        <w:rPr>
          <w:spacing w:val="1"/>
        </w:rPr>
        <w:t xml:space="preserve"> </w:t>
      </w:r>
      <w:r w:rsidRPr="00C867DF">
        <w:t>руках</w:t>
      </w:r>
      <w:r w:rsidRPr="00C867DF">
        <w:rPr>
          <w:spacing w:val="1"/>
        </w:rPr>
        <w:t xml:space="preserve"> </w:t>
      </w:r>
      <w:r w:rsidRPr="00C867DF">
        <w:t>и</w:t>
      </w:r>
      <w:r w:rsidRPr="00C867DF">
        <w:rPr>
          <w:spacing w:val="1"/>
        </w:rPr>
        <w:t xml:space="preserve"> </w:t>
      </w:r>
      <w:r w:rsidRPr="00C867DF">
        <w:t>отталкиваясь</w:t>
      </w:r>
      <w:r w:rsidRPr="00C867DF">
        <w:rPr>
          <w:spacing w:val="1"/>
        </w:rPr>
        <w:t xml:space="preserve"> </w:t>
      </w:r>
      <w:r w:rsidRPr="00C867DF">
        <w:t>ногами.</w:t>
      </w:r>
      <w:r w:rsidRPr="00C867DF">
        <w:rPr>
          <w:spacing w:val="1"/>
        </w:rPr>
        <w:t xml:space="preserve"> </w:t>
      </w:r>
      <w:r w:rsidRPr="00C867DF">
        <w:t>Ползание</w:t>
      </w:r>
      <w:r w:rsidRPr="00C867DF">
        <w:rPr>
          <w:spacing w:val="1"/>
        </w:rPr>
        <w:t xml:space="preserve"> </w:t>
      </w:r>
      <w:r w:rsidRPr="00C867DF">
        <w:t>по</w:t>
      </w:r>
      <w:r w:rsidRPr="00C867DF">
        <w:rPr>
          <w:spacing w:val="1"/>
        </w:rPr>
        <w:t xml:space="preserve"> </w:t>
      </w:r>
      <w:r w:rsidRPr="00C867DF">
        <w:t>бревну.</w:t>
      </w:r>
      <w:r w:rsidRPr="00C867DF">
        <w:rPr>
          <w:spacing w:val="1"/>
        </w:rPr>
        <w:t xml:space="preserve"> </w:t>
      </w:r>
      <w:r w:rsidRPr="00C867DF">
        <w:t>Проползание</w:t>
      </w:r>
      <w:r w:rsidRPr="00C867DF">
        <w:rPr>
          <w:spacing w:val="1"/>
        </w:rPr>
        <w:t xml:space="preserve"> </w:t>
      </w:r>
      <w:r w:rsidRPr="00C867DF">
        <w:t>под</w:t>
      </w:r>
      <w:r w:rsidRPr="00C867DF">
        <w:rPr>
          <w:spacing w:val="1"/>
        </w:rPr>
        <w:t xml:space="preserve"> </w:t>
      </w:r>
      <w:r w:rsidRPr="00C867DF">
        <w:t>гимнастической</w:t>
      </w:r>
      <w:r w:rsidRPr="00C867DF">
        <w:rPr>
          <w:spacing w:val="1"/>
        </w:rPr>
        <w:t xml:space="preserve"> </w:t>
      </w:r>
      <w:r w:rsidRPr="00C867DF">
        <w:t>скамейкой,</w:t>
      </w:r>
      <w:r w:rsidRPr="00C867DF">
        <w:rPr>
          <w:spacing w:val="1"/>
        </w:rPr>
        <w:t xml:space="preserve"> </w:t>
      </w:r>
      <w:r w:rsidRPr="00C867DF">
        <w:t>под</w:t>
      </w:r>
      <w:r w:rsidRPr="00C867DF">
        <w:rPr>
          <w:spacing w:val="1"/>
        </w:rPr>
        <w:t xml:space="preserve"> </w:t>
      </w:r>
      <w:r w:rsidRPr="00C867DF">
        <w:t>рейками,</w:t>
      </w:r>
      <w:r w:rsidRPr="00C867DF">
        <w:rPr>
          <w:spacing w:val="1"/>
        </w:rPr>
        <w:t xml:space="preserve"> </w:t>
      </w:r>
      <w:r w:rsidRPr="00C867DF">
        <w:t>укрепленными</w:t>
      </w:r>
      <w:r w:rsidRPr="00C867DF">
        <w:rPr>
          <w:spacing w:val="1"/>
        </w:rPr>
        <w:t xml:space="preserve"> </w:t>
      </w:r>
      <w:r w:rsidRPr="00C867DF">
        <w:t>на</w:t>
      </w:r>
      <w:r w:rsidRPr="00C867DF">
        <w:rPr>
          <w:spacing w:val="1"/>
        </w:rPr>
        <w:t xml:space="preserve"> </w:t>
      </w:r>
      <w:r w:rsidRPr="00C867DF">
        <w:t>стойках,</w:t>
      </w:r>
      <w:r w:rsidRPr="00C867DF">
        <w:rPr>
          <w:spacing w:val="1"/>
        </w:rPr>
        <w:t xml:space="preserve"> </w:t>
      </w:r>
      <w:r w:rsidRPr="00C867DF">
        <w:t>пролезание</w:t>
      </w:r>
      <w:r w:rsidRPr="00C867DF">
        <w:rPr>
          <w:spacing w:val="1"/>
        </w:rPr>
        <w:t xml:space="preserve"> </w:t>
      </w:r>
      <w:r w:rsidRPr="00C867DF">
        <w:t>в</w:t>
      </w:r>
      <w:r w:rsidRPr="00C867DF">
        <w:rPr>
          <w:spacing w:val="1"/>
        </w:rPr>
        <w:t xml:space="preserve"> </w:t>
      </w:r>
      <w:r w:rsidRPr="00C867DF">
        <w:t>обручи,</w:t>
      </w:r>
      <w:r w:rsidRPr="00C867DF">
        <w:rPr>
          <w:spacing w:val="1"/>
        </w:rPr>
        <w:t xml:space="preserve"> </w:t>
      </w:r>
      <w:r w:rsidRPr="00C867DF">
        <w:t>укрепленные на стойках (набор «Кузнечик» и др.). Проползание на четвереньках и на животе под</w:t>
      </w:r>
      <w:r w:rsidRPr="00C867DF">
        <w:rPr>
          <w:spacing w:val="1"/>
        </w:rPr>
        <w:t xml:space="preserve"> </w:t>
      </w:r>
      <w:r w:rsidRPr="00C867DF">
        <w:t>дугой,</w:t>
      </w:r>
      <w:r w:rsidRPr="00C867DF">
        <w:rPr>
          <w:spacing w:val="-5"/>
        </w:rPr>
        <w:t xml:space="preserve"> </w:t>
      </w:r>
      <w:r w:rsidRPr="00C867DF">
        <w:t>рейкой,</w:t>
      </w:r>
      <w:r w:rsidRPr="00C867DF">
        <w:rPr>
          <w:spacing w:val="-3"/>
        </w:rPr>
        <w:t xml:space="preserve"> </w:t>
      </w:r>
      <w:r w:rsidRPr="00C867DF">
        <w:t>в</w:t>
      </w:r>
      <w:r w:rsidRPr="00C867DF">
        <w:rPr>
          <w:spacing w:val="-4"/>
        </w:rPr>
        <w:t xml:space="preserve"> </w:t>
      </w:r>
      <w:r w:rsidRPr="00C867DF">
        <w:t>воротики</w:t>
      </w:r>
      <w:r w:rsidRPr="00C867DF">
        <w:rPr>
          <w:spacing w:val="-2"/>
        </w:rPr>
        <w:t xml:space="preserve"> </w:t>
      </w:r>
      <w:r w:rsidRPr="00C867DF">
        <w:t>из</w:t>
      </w:r>
      <w:r w:rsidRPr="00C867DF">
        <w:rPr>
          <w:spacing w:val="1"/>
        </w:rPr>
        <w:t xml:space="preserve"> </w:t>
      </w:r>
      <w:r w:rsidRPr="00C867DF">
        <w:t>мягких</w:t>
      </w:r>
      <w:r w:rsidRPr="00C867DF">
        <w:rPr>
          <w:spacing w:val="-1"/>
        </w:rPr>
        <w:t xml:space="preserve"> </w:t>
      </w:r>
      <w:r w:rsidRPr="00C867DF">
        <w:t>модульных</w:t>
      </w:r>
      <w:r w:rsidRPr="00C867DF">
        <w:rPr>
          <w:spacing w:val="-1"/>
        </w:rPr>
        <w:t xml:space="preserve"> </w:t>
      </w:r>
      <w:r w:rsidRPr="00C867DF">
        <w:t>наборов</w:t>
      </w:r>
      <w:r w:rsidRPr="00C867DF">
        <w:rPr>
          <w:spacing w:val="-5"/>
        </w:rPr>
        <w:t xml:space="preserve"> </w:t>
      </w:r>
      <w:r w:rsidRPr="00C867DF">
        <w:t>(например,</w:t>
      </w:r>
      <w:r w:rsidRPr="00C867DF">
        <w:rPr>
          <w:spacing w:val="-1"/>
        </w:rPr>
        <w:t xml:space="preserve"> </w:t>
      </w:r>
      <w:r w:rsidRPr="00C867DF">
        <w:t>«Радуга»,</w:t>
      </w:r>
      <w:r w:rsidRPr="00C867DF">
        <w:rPr>
          <w:spacing w:val="-1"/>
        </w:rPr>
        <w:t xml:space="preserve"> </w:t>
      </w:r>
      <w:r w:rsidRPr="00C867DF">
        <w:t>«Забава»)</w:t>
      </w:r>
      <w:r w:rsidRPr="00C867DF">
        <w:rPr>
          <w:spacing w:val="-3"/>
        </w:rPr>
        <w:t xml:space="preserve"> </w:t>
      </w:r>
      <w:r w:rsidRPr="00C867DF">
        <w:t>и</w:t>
      </w:r>
      <w:r w:rsidRPr="00C867DF">
        <w:rPr>
          <w:spacing w:val="-3"/>
        </w:rPr>
        <w:t xml:space="preserve"> </w:t>
      </w:r>
      <w:r w:rsidRPr="00C867DF">
        <w:t>т.п.</w:t>
      </w:r>
    </w:p>
    <w:p w14:paraId="79D80C0C" w14:textId="77777777" w:rsidR="002C6C48" w:rsidRPr="00C867DF" w:rsidRDefault="002C6C48" w:rsidP="002C6C48">
      <w:pPr>
        <w:pStyle w:val="a9"/>
        <w:spacing w:before="1"/>
        <w:ind w:left="233" w:right="129"/>
      </w:pPr>
      <w:r w:rsidRPr="00C867DF">
        <w:t>Ползание</w:t>
      </w:r>
      <w:r w:rsidRPr="00C867DF">
        <w:rPr>
          <w:spacing w:val="1"/>
        </w:rPr>
        <w:t xml:space="preserve"> </w:t>
      </w:r>
      <w:r w:rsidRPr="00C867DF">
        <w:t>на</w:t>
      </w:r>
      <w:r w:rsidRPr="00C867DF">
        <w:rPr>
          <w:spacing w:val="1"/>
        </w:rPr>
        <w:t xml:space="preserve"> </w:t>
      </w:r>
      <w:r w:rsidRPr="00C867DF">
        <w:t>четвереньках</w:t>
      </w:r>
      <w:r w:rsidRPr="00C867DF">
        <w:rPr>
          <w:spacing w:val="1"/>
        </w:rPr>
        <w:t xml:space="preserve"> </w:t>
      </w:r>
      <w:r w:rsidRPr="00C867DF">
        <w:t>и</w:t>
      </w:r>
      <w:r w:rsidRPr="00C867DF">
        <w:rPr>
          <w:spacing w:val="1"/>
        </w:rPr>
        <w:t xml:space="preserve"> </w:t>
      </w:r>
      <w:r w:rsidRPr="00C867DF">
        <w:t>на</w:t>
      </w:r>
      <w:r w:rsidRPr="00C867DF">
        <w:rPr>
          <w:spacing w:val="1"/>
        </w:rPr>
        <w:t xml:space="preserve"> </w:t>
      </w:r>
      <w:r w:rsidRPr="00C867DF">
        <w:t>животе</w:t>
      </w:r>
      <w:r w:rsidRPr="00C867DF">
        <w:rPr>
          <w:spacing w:val="1"/>
        </w:rPr>
        <w:t xml:space="preserve"> </w:t>
      </w:r>
      <w:r w:rsidRPr="00C867DF">
        <w:t>по</w:t>
      </w:r>
      <w:r w:rsidRPr="00C867DF">
        <w:rPr>
          <w:spacing w:val="1"/>
        </w:rPr>
        <w:t xml:space="preserve"> </w:t>
      </w:r>
      <w:r w:rsidRPr="00C867DF">
        <w:t>дорожке</w:t>
      </w:r>
      <w:r w:rsidRPr="00C867DF">
        <w:rPr>
          <w:spacing w:val="1"/>
        </w:rPr>
        <w:t xml:space="preserve"> </w:t>
      </w:r>
      <w:r w:rsidRPr="00C867DF">
        <w:t>с</w:t>
      </w:r>
      <w:r w:rsidRPr="00C867DF">
        <w:rPr>
          <w:spacing w:val="1"/>
        </w:rPr>
        <w:t xml:space="preserve"> </w:t>
      </w:r>
      <w:r w:rsidRPr="00C867DF">
        <w:t>последующим</w:t>
      </w:r>
      <w:r w:rsidRPr="00C867DF">
        <w:rPr>
          <w:spacing w:val="1"/>
        </w:rPr>
        <w:t xml:space="preserve"> </w:t>
      </w:r>
      <w:r w:rsidRPr="00C867DF">
        <w:t>перелезанием</w:t>
      </w:r>
      <w:r w:rsidRPr="00C867DF">
        <w:rPr>
          <w:spacing w:val="1"/>
        </w:rPr>
        <w:t xml:space="preserve"> </w:t>
      </w:r>
      <w:r w:rsidRPr="00C867DF">
        <w:t>через</w:t>
      </w:r>
      <w:r w:rsidRPr="00C867DF">
        <w:rPr>
          <w:spacing w:val="-57"/>
        </w:rPr>
        <w:t xml:space="preserve"> </w:t>
      </w:r>
      <w:r w:rsidRPr="00C867DF">
        <w:t>небольшие препятствия: мягкие модули из наборов «Гномик», «Радуга», «Забава», «Островок» и</w:t>
      </w:r>
      <w:r w:rsidRPr="00C867DF">
        <w:rPr>
          <w:spacing w:val="1"/>
        </w:rPr>
        <w:t xml:space="preserve"> </w:t>
      </w:r>
      <w:r w:rsidRPr="00C867DF">
        <w:t>др.</w:t>
      </w:r>
      <w:r w:rsidRPr="00C867DF">
        <w:rPr>
          <w:spacing w:val="1"/>
        </w:rPr>
        <w:t xml:space="preserve"> </w:t>
      </w:r>
      <w:r w:rsidRPr="00C867DF">
        <w:t>Упражнения</w:t>
      </w:r>
      <w:r w:rsidRPr="00C867DF">
        <w:rPr>
          <w:spacing w:val="1"/>
        </w:rPr>
        <w:t xml:space="preserve"> </w:t>
      </w:r>
      <w:r w:rsidRPr="00C867DF">
        <w:t>на</w:t>
      </w:r>
      <w:r w:rsidRPr="00C867DF">
        <w:rPr>
          <w:spacing w:val="1"/>
        </w:rPr>
        <w:t xml:space="preserve"> </w:t>
      </w:r>
      <w:r w:rsidRPr="00C867DF">
        <w:t>следочках</w:t>
      </w:r>
      <w:r w:rsidRPr="00C867DF">
        <w:rPr>
          <w:spacing w:val="1"/>
        </w:rPr>
        <w:t xml:space="preserve"> </w:t>
      </w:r>
      <w:r w:rsidRPr="00C867DF">
        <w:t>от</w:t>
      </w:r>
      <w:r w:rsidRPr="00C867DF">
        <w:rPr>
          <w:spacing w:val="1"/>
        </w:rPr>
        <w:t xml:space="preserve"> </w:t>
      </w:r>
      <w:r w:rsidRPr="00C867DF">
        <w:t>рук</w:t>
      </w:r>
      <w:r w:rsidRPr="00C867DF">
        <w:rPr>
          <w:spacing w:val="1"/>
        </w:rPr>
        <w:t xml:space="preserve"> </w:t>
      </w:r>
      <w:r w:rsidRPr="00C867DF">
        <w:t>и</w:t>
      </w:r>
      <w:r w:rsidRPr="00C867DF">
        <w:rPr>
          <w:spacing w:val="1"/>
        </w:rPr>
        <w:t xml:space="preserve"> </w:t>
      </w:r>
      <w:r w:rsidRPr="00C867DF">
        <w:t>цыпочек</w:t>
      </w:r>
      <w:r w:rsidRPr="00C867DF">
        <w:rPr>
          <w:spacing w:val="1"/>
        </w:rPr>
        <w:t xml:space="preserve"> </w:t>
      </w:r>
      <w:r w:rsidRPr="00C867DF">
        <w:t>(движение</w:t>
      </w:r>
      <w:r w:rsidRPr="00C867DF">
        <w:rPr>
          <w:spacing w:val="1"/>
        </w:rPr>
        <w:t xml:space="preserve"> </w:t>
      </w:r>
      <w:r w:rsidRPr="00C867DF">
        <w:t>на</w:t>
      </w:r>
      <w:r w:rsidRPr="00C867DF">
        <w:rPr>
          <w:spacing w:val="1"/>
        </w:rPr>
        <w:t xml:space="preserve"> </w:t>
      </w:r>
      <w:r w:rsidRPr="00C867DF">
        <w:t>четверень</w:t>
      </w:r>
      <w:r w:rsidRPr="00C867DF">
        <w:rPr>
          <w:spacing w:val="1"/>
        </w:rPr>
        <w:t xml:space="preserve"> </w:t>
      </w:r>
      <w:r w:rsidRPr="00C867DF">
        <w:t>ках)</w:t>
      </w:r>
      <w:r w:rsidRPr="00C867DF">
        <w:rPr>
          <w:spacing w:val="1"/>
        </w:rPr>
        <w:t xml:space="preserve"> </w:t>
      </w:r>
      <w:r w:rsidRPr="00C867DF">
        <w:t>на</w:t>
      </w:r>
      <w:r w:rsidRPr="00C867DF">
        <w:rPr>
          <w:spacing w:val="1"/>
        </w:rPr>
        <w:t xml:space="preserve"> </w:t>
      </w:r>
      <w:r w:rsidRPr="00C867DF">
        <w:t>коврике</w:t>
      </w:r>
      <w:r w:rsidRPr="00C867DF">
        <w:rPr>
          <w:spacing w:val="1"/>
        </w:rPr>
        <w:t xml:space="preserve"> </w:t>
      </w:r>
      <w:r w:rsidRPr="00C867DF">
        <w:t>со</w:t>
      </w:r>
      <w:r w:rsidRPr="00C867DF">
        <w:rPr>
          <w:spacing w:val="1"/>
        </w:rPr>
        <w:t xml:space="preserve"> </w:t>
      </w:r>
      <w:r w:rsidRPr="00C867DF">
        <w:t>следочками и подобном оборудовании. Игры в сухом бассейне (ползание по шарам в бассейне и</w:t>
      </w:r>
      <w:r w:rsidRPr="00C867DF">
        <w:rPr>
          <w:spacing w:val="1"/>
        </w:rPr>
        <w:t xml:space="preserve"> </w:t>
      </w:r>
      <w:r w:rsidRPr="00C867DF">
        <w:t>т.п.)</w:t>
      </w:r>
      <w:r w:rsidRPr="00C867DF">
        <w:rPr>
          <w:spacing w:val="-8"/>
        </w:rPr>
        <w:t xml:space="preserve"> </w:t>
      </w:r>
      <w:r w:rsidRPr="00C867DF">
        <w:t>Лазание</w:t>
      </w:r>
      <w:r w:rsidRPr="00C867DF">
        <w:rPr>
          <w:spacing w:val="-6"/>
        </w:rPr>
        <w:t xml:space="preserve"> </w:t>
      </w:r>
      <w:r w:rsidRPr="00C867DF">
        <w:t>по</w:t>
      </w:r>
      <w:r w:rsidRPr="00C867DF">
        <w:rPr>
          <w:spacing w:val="-6"/>
        </w:rPr>
        <w:t xml:space="preserve"> </w:t>
      </w:r>
      <w:r w:rsidRPr="00C867DF">
        <w:t>гимнастической</w:t>
      </w:r>
      <w:r w:rsidRPr="00C867DF">
        <w:rPr>
          <w:spacing w:val="-4"/>
        </w:rPr>
        <w:t xml:space="preserve"> </w:t>
      </w:r>
      <w:r w:rsidRPr="00C867DF">
        <w:t>стенке</w:t>
      </w:r>
      <w:r w:rsidRPr="00C867DF">
        <w:rPr>
          <w:spacing w:val="-7"/>
        </w:rPr>
        <w:t xml:space="preserve"> </w:t>
      </w:r>
      <w:r w:rsidRPr="00C867DF">
        <w:t>с</w:t>
      </w:r>
      <w:r w:rsidRPr="00C867DF">
        <w:rPr>
          <w:spacing w:val="-7"/>
        </w:rPr>
        <w:t xml:space="preserve"> </w:t>
      </w:r>
      <w:r w:rsidRPr="00C867DF">
        <w:t>переходом</w:t>
      </w:r>
      <w:r w:rsidRPr="00C867DF">
        <w:rPr>
          <w:spacing w:val="-6"/>
        </w:rPr>
        <w:t xml:space="preserve"> </w:t>
      </w:r>
      <w:r w:rsidRPr="00C867DF">
        <w:t>с</w:t>
      </w:r>
      <w:r w:rsidRPr="00C867DF">
        <w:rPr>
          <w:spacing w:val="-7"/>
        </w:rPr>
        <w:t xml:space="preserve"> </w:t>
      </w:r>
      <w:r w:rsidRPr="00C867DF">
        <w:t>пролета</w:t>
      </w:r>
      <w:r w:rsidRPr="00C867DF">
        <w:rPr>
          <w:spacing w:val="-4"/>
        </w:rPr>
        <w:t xml:space="preserve"> </w:t>
      </w:r>
      <w:r w:rsidRPr="00C867DF">
        <w:t>на</w:t>
      </w:r>
      <w:r w:rsidRPr="00C867DF">
        <w:rPr>
          <w:spacing w:val="-7"/>
        </w:rPr>
        <w:t xml:space="preserve"> </w:t>
      </w:r>
      <w:r w:rsidRPr="00C867DF">
        <w:t>пролет</w:t>
      </w:r>
      <w:r w:rsidRPr="00C867DF">
        <w:rPr>
          <w:spacing w:val="-5"/>
        </w:rPr>
        <w:t xml:space="preserve"> </w:t>
      </w:r>
      <w:r w:rsidRPr="00C867DF">
        <w:t>по</w:t>
      </w:r>
      <w:r w:rsidRPr="00C867DF">
        <w:rPr>
          <w:spacing w:val="-6"/>
        </w:rPr>
        <w:t xml:space="preserve"> </w:t>
      </w:r>
      <w:r w:rsidRPr="00C867DF">
        <w:t>диагонали.</w:t>
      </w:r>
      <w:r w:rsidRPr="00C867DF">
        <w:rPr>
          <w:spacing w:val="-7"/>
        </w:rPr>
        <w:t xml:space="preserve"> </w:t>
      </w:r>
      <w:r w:rsidRPr="00C867DF">
        <w:t>Влезание</w:t>
      </w:r>
      <w:r w:rsidRPr="00C867DF">
        <w:rPr>
          <w:spacing w:val="-6"/>
        </w:rPr>
        <w:t xml:space="preserve"> </w:t>
      </w:r>
      <w:r w:rsidRPr="00C867DF">
        <w:t>на</w:t>
      </w:r>
      <w:r w:rsidRPr="00C867DF">
        <w:rPr>
          <w:spacing w:val="-57"/>
        </w:rPr>
        <w:t xml:space="preserve"> </w:t>
      </w:r>
      <w:r w:rsidRPr="00C867DF">
        <w:t>вертикальную лестницу и спуск с нее: быстро, 291 меняя темп лазания, сохраняя координацию</w:t>
      </w:r>
      <w:r w:rsidRPr="00C867DF">
        <w:rPr>
          <w:spacing w:val="1"/>
        </w:rPr>
        <w:t xml:space="preserve"> </w:t>
      </w:r>
      <w:r w:rsidRPr="00C867DF">
        <w:t>движений, используя перекрестную и одноименную координацию движений рук и ног. Лазание по</w:t>
      </w:r>
      <w:r w:rsidRPr="00C867DF">
        <w:rPr>
          <w:spacing w:val="-57"/>
        </w:rPr>
        <w:t xml:space="preserve"> </w:t>
      </w:r>
      <w:r w:rsidRPr="00C867DF">
        <w:t>веревочной лестнице (детская игровая лестница, каркасная веревочная лестница), по канату (на</w:t>
      </w:r>
      <w:r w:rsidRPr="00C867DF">
        <w:rPr>
          <w:spacing w:val="1"/>
        </w:rPr>
        <w:t xml:space="preserve"> </w:t>
      </w:r>
      <w:r w:rsidRPr="00C867DF">
        <w:t>доступную ребенку высоту), захватывая его ступнями ног и руками в положении стоя (взрослый</w:t>
      </w:r>
      <w:r w:rsidRPr="00C867DF">
        <w:rPr>
          <w:spacing w:val="1"/>
        </w:rPr>
        <w:t xml:space="preserve"> </w:t>
      </w:r>
      <w:r w:rsidRPr="00C867DF">
        <w:t>удерживает конец каната).</w:t>
      </w:r>
    </w:p>
    <w:p w14:paraId="70533153" w14:textId="77777777" w:rsidR="002C6C48" w:rsidRPr="00C867DF" w:rsidRDefault="002C6C48" w:rsidP="002C6C48">
      <w:pPr>
        <w:pStyle w:val="a9"/>
        <w:spacing w:before="3"/>
        <w:ind w:left="233" w:right="131"/>
      </w:pPr>
      <w:r w:rsidRPr="00C867DF">
        <w:rPr>
          <w:i/>
        </w:rPr>
        <w:t xml:space="preserve">Элементы спортивных игр и спортивных упражнений. </w:t>
      </w:r>
      <w:r w:rsidRPr="00C867DF">
        <w:t>Городки. Бросание биты сбоку, от</w:t>
      </w:r>
      <w:r w:rsidRPr="00C867DF">
        <w:rPr>
          <w:spacing w:val="1"/>
        </w:rPr>
        <w:t xml:space="preserve"> </w:t>
      </w:r>
      <w:r w:rsidRPr="00C867DF">
        <w:t>плеча,</w:t>
      </w:r>
      <w:r w:rsidRPr="00C867DF">
        <w:rPr>
          <w:spacing w:val="-10"/>
        </w:rPr>
        <w:t xml:space="preserve"> </w:t>
      </w:r>
      <w:r w:rsidRPr="00C867DF">
        <w:t>занимая</w:t>
      </w:r>
      <w:r w:rsidRPr="00C867DF">
        <w:rPr>
          <w:spacing w:val="-10"/>
        </w:rPr>
        <w:t xml:space="preserve"> </w:t>
      </w:r>
      <w:r w:rsidRPr="00C867DF">
        <w:t>правильное</w:t>
      </w:r>
      <w:r w:rsidRPr="00C867DF">
        <w:rPr>
          <w:spacing w:val="-12"/>
        </w:rPr>
        <w:t xml:space="preserve"> </w:t>
      </w:r>
      <w:r w:rsidRPr="00C867DF">
        <w:t>положение.</w:t>
      </w:r>
      <w:r w:rsidRPr="00C867DF">
        <w:rPr>
          <w:spacing w:val="-10"/>
        </w:rPr>
        <w:t xml:space="preserve"> </w:t>
      </w:r>
      <w:r w:rsidRPr="00C867DF">
        <w:t>Выбивание</w:t>
      </w:r>
      <w:r w:rsidRPr="00C867DF">
        <w:rPr>
          <w:spacing w:val="-9"/>
        </w:rPr>
        <w:t xml:space="preserve"> </w:t>
      </w:r>
      <w:r w:rsidRPr="00C867DF">
        <w:t>городков</w:t>
      </w:r>
      <w:r w:rsidRPr="00C867DF">
        <w:rPr>
          <w:spacing w:val="-13"/>
        </w:rPr>
        <w:t xml:space="preserve"> </w:t>
      </w:r>
      <w:r w:rsidRPr="00C867DF">
        <w:t>(четыре</w:t>
      </w:r>
      <w:r w:rsidRPr="00C867DF">
        <w:rPr>
          <w:spacing w:val="-10"/>
        </w:rPr>
        <w:t xml:space="preserve"> </w:t>
      </w:r>
      <w:r w:rsidRPr="00C867DF">
        <w:t>пять</w:t>
      </w:r>
      <w:r w:rsidRPr="00C867DF">
        <w:rPr>
          <w:spacing w:val="-8"/>
        </w:rPr>
        <w:t xml:space="preserve"> </w:t>
      </w:r>
      <w:r w:rsidRPr="00C867DF">
        <w:t>фигур)</w:t>
      </w:r>
      <w:r w:rsidRPr="00C867DF">
        <w:rPr>
          <w:spacing w:val="-14"/>
        </w:rPr>
        <w:t xml:space="preserve"> </w:t>
      </w:r>
      <w:r w:rsidRPr="00C867DF">
        <w:t>с</w:t>
      </w:r>
      <w:r w:rsidRPr="00C867DF">
        <w:rPr>
          <w:spacing w:val="-11"/>
        </w:rPr>
        <w:t xml:space="preserve"> </w:t>
      </w:r>
      <w:r w:rsidRPr="00C867DF">
        <w:t>полукона</w:t>
      </w:r>
      <w:r w:rsidRPr="00C867DF">
        <w:rPr>
          <w:spacing w:val="-13"/>
        </w:rPr>
        <w:t xml:space="preserve"> </w:t>
      </w:r>
      <w:r w:rsidRPr="00C867DF">
        <w:t>и</w:t>
      </w:r>
      <w:r w:rsidRPr="00C867DF">
        <w:rPr>
          <w:spacing w:val="-13"/>
        </w:rPr>
        <w:t xml:space="preserve"> </w:t>
      </w:r>
      <w:r w:rsidRPr="00C867DF">
        <w:t>кона,</w:t>
      </w:r>
      <w:r w:rsidRPr="00C867DF">
        <w:rPr>
          <w:spacing w:val="-58"/>
        </w:rPr>
        <w:t xml:space="preserve"> </w:t>
      </w:r>
      <w:r w:rsidRPr="00C867DF">
        <w:t>стараясь затратить меньшее количество бит. Баскетбол (освоение игры по упрощенным правилам).</w:t>
      </w:r>
      <w:r w:rsidRPr="00C867DF">
        <w:rPr>
          <w:spacing w:val="-57"/>
        </w:rPr>
        <w:t xml:space="preserve"> </w:t>
      </w:r>
      <w:r w:rsidRPr="00C867DF">
        <w:rPr>
          <w:spacing w:val="-1"/>
        </w:rPr>
        <w:t>Передача</w:t>
      </w:r>
      <w:r w:rsidRPr="00C867DF">
        <w:rPr>
          <w:spacing w:val="-14"/>
        </w:rPr>
        <w:t xml:space="preserve"> </w:t>
      </w:r>
      <w:r w:rsidRPr="00C867DF">
        <w:rPr>
          <w:spacing w:val="-1"/>
        </w:rPr>
        <w:t>мяча</w:t>
      </w:r>
      <w:r w:rsidRPr="00C867DF">
        <w:rPr>
          <w:spacing w:val="-14"/>
        </w:rPr>
        <w:t xml:space="preserve"> </w:t>
      </w:r>
      <w:r w:rsidRPr="00C867DF">
        <w:rPr>
          <w:spacing w:val="-1"/>
        </w:rPr>
        <w:t>друг</w:t>
      </w:r>
      <w:r w:rsidRPr="00C867DF">
        <w:rPr>
          <w:spacing w:val="-11"/>
        </w:rPr>
        <w:t xml:space="preserve"> </w:t>
      </w:r>
      <w:r w:rsidRPr="00C867DF">
        <w:rPr>
          <w:spacing w:val="-1"/>
        </w:rPr>
        <w:t>другу:</w:t>
      </w:r>
      <w:r w:rsidRPr="00C867DF">
        <w:rPr>
          <w:spacing w:val="-10"/>
        </w:rPr>
        <w:t xml:space="preserve"> </w:t>
      </w:r>
      <w:r w:rsidRPr="00C867DF">
        <w:rPr>
          <w:spacing w:val="-1"/>
        </w:rPr>
        <w:t>двумя</w:t>
      </w:r>
      <w:r w:rsidRPr="00C867DF">
        <w:rPr>
          <w:spacing w:val="-11"/>
        </w:rPr>
        <w:t xml:space="preserve"> </w:t>
      </w:r>
      <w:r w:rsidRPr="00C867DF">
        <w:t>руками</w:t>
      </w:r>
      <w:r w:rsidRPr="00C867DF">
        <w:rPr>
          <w:spacing w:val="-10"/>
        </w:rPr>
        <w:t xml:space="preserve"> </w:t>
      </w:r>
      <w:r w:rsidRPr="00C867DF">
        <w:t>от</w:t>
      </w:r>
      <w:r w:rsidRPr="00C867DF">
        <w:rPr>
          <w:spacing w:val="-10"/>
        </w:rPr>
        <w:t xml:space="preserve"> </w:t>
      </w:r>
      <w:r w:rsidRPr="00C867DF">
        <w:t>груди,</w:t>
      </w:r>
      <w:r w:rsidRPr="00C867DF">
        <w:rPr>
          <w:spacing w:val="-10"/>
        </w:rPr>
        <w:t xml:space="preserve"> </w:t>
      </w:r>
      <w:r w:rsidRPr="00C867DF">
        <w:t>одной</w:t>
      </w:r>
      <w:r w:rsidRPr="00C867DF">
        <w:rPr>
          <w:spacing w:val="-10"/>
        </w:rPr>
        <w:t xml:space="preserve"> </w:t>
      </w:r>
      <w:r w:rsidRPr="00C867DF">
        <w:t>рукой</w:t>
      </w:r>
      <w:r w:rsidRPr="00C867DF">
        <w:rPr>
          <w:spacing w:val="-10"/>
        </w:rPr>
        <w:t xml:space="preserve"> </w:t>
      </w:r>
      <w:r w:rsidRPr="00C867DF">
        <w:t>от</w:t>
      </w:r>
      <w:r w:rsidRPr="00C867DF">
        <w:rPr>
          <w:spacing w:val="-13"/>
        </w:rPr>
        <w:t xml:space="preserve"> </w:t>
      </w:r>
      <w:r w:rsidRPr="00C867DF">
        <w:t>плеча.</w:t>
      </w:r>
      <w:r w:rsidRPr="00C867DF">
        <w:rPr>
          <w:spacing w:val="-8"/>
        </w:rPr>
        <w:t xml:space="preserve"> </w:t>
      </w:r>
      <w:r w:rsidRPr="00C867DF">
        <w:t>Перебрасывание</w:t>
      </w:r>
      <w:r w:rsidRPr="00C867DF">
        <w:rPr>
          <w:spacing w:val="-14"/>
        </w:rPr>
        <w:t xml:space="preserve"> </w:t>
      </w:r>
      <w:r w:rsidRPr="00C867DF">
        <w:t>мяча</w:t>
      </w:r>
      <w:r w:rsidRPr="00C867DF">
        <w:rPr>
          <w:spacing w:val="-14"/>
        </w:rPr>
        <w:t xml:space="preserve"> </w:t>
      </w:r>
      <w:r w:rsidRPr="00C867DF">
        <w:t>друг</w:t>
      </w:r>
      <w:r w:rsidRPr="00C867DF">
        <w:rPr>
          <w:spacing w:val="-57"/>
        </w:rPr>
        <w:t xml:space="preserve"> </w:t>
      </w:r>
      <w:r w:rsidRPr="00C867DF">
        <w:t>другу</w:t>
      </w:r>
      <w:r w:rsidRPr="00C867DF">
        <w:rPr>
          <w:spacing w:val="-7"/>
        </w:rPr>
        <w:t xml:space="preserve"> </w:t>
      </w:r>
      <w:r w:rsidRPr="00C867DF">
        <w:t>двумя</w:t>
      </w:r>
      <w:r w:rsidRPr="00C867DF">
        <w:rPr>
          <w:spacing w:val="-7"/>
        </w:rPr>
        <w:t xml:space="preserve"> </w:t>
      </w:r>
      <w:r w:rsidRPr="00C867DF">
        <w:t>руками</w:t>
      </w:r>
      <w:r w:rsidRPr="00C867DF">
        <w:rPr>
          <w:spacing w:val="-6"/>
        </w:rPr>
        <w:t xml:space="preserve"> </w:t>
      </w:r>
      <w:r w:rsidRPr="00C867DF">
        <w:t>от</w:t>
      </w:r>
      <w:r w:rsidRPr="00C867DF">
        <w:rPr>
          <w:spacing w:val="-6"/>
        </w:rPr>
        <w:t xml:space="preserve"> </w:t>
      </w:r>
      <w:r w:rsidRPr="00C867DF">
        <w:t>груди</w:t>
      </w:r>
      <w:r w:rsidRPr="00C867DF">
        <w:rPr>
          <w:spacing w:val="-3"/>
        </w:rPr>
        <w:t xml:space="preserve"> </w:t>
      </w:r>
      <w:r w:rsidRPr="00C867DF">
        <w:t>в</w:t>
      </w:r>
      <w:r w:rsidRPr="00C867DF">
        <w:rPr>
          <w:spacing w:val="-7"/>
        </w:rPr>
        <w:t xml:space="preserve"> </w:t>
      </w:r>
      <w:r w:rsidRPr="00C867DF">
        <w:t>движении.</w:t>
      </w:r>
      <w:r w:rsidRPr="00C867DF">
        <w:rPr>
          <w:spacing w:val="-9"/>
        </w:rPr>
        <w:t xml:space="preserve"> </w:t>
      </w:r>
      <w:r w:rsidRPr="00C867DF">
        <w:t>Ловля</w:t>
      </w:r>
      <w:r w:rsidRPr="00C867DF">
        <w:rPr>
          <w:spacing w:val="-6"/>
        </w:rPr>
        <w:t xml:space="preserve"> </w:t>
      </w:r>
      <w:r w:rsidRPr="00C867DF">
        <w:t>мяча,</w:t>
      </w:r>
      <w:r w:rsidRPr="00C867DF">
        <w:rPr>
          <w:spacing w:val="-5"/>
        </w:rPr>
        <w:t xml:space="preserve"> </w:t>
      </w:r>
      <w:r w:rsidRPr="00C867DF">
        <w:t>летящего</w:t>
      </w:r>
      <w:r w:rsidRPr="00C867DF">
        <w:rPr>
          <w:spacing w:val="-6"/>
        </w:rPr>
        <w:t xml:space="preserve"> </w:t>
      </w:r>
      <w:r w:rsidRPr="00C867DF">
        <w:t>на</w:t>
      </w:r>
      <w:r w:rsidRPr="00C867DF">
        <w:rPr>
          <w:spacing w:val="-8"/>
        </w:rPr>
        <w:t xml:space="preserve"> </w:t>
      </w:r>
      <w:r w:rsidRPr="00C867DF">
        <w:t>разной</w:t>
      </w:r>
      <w:r w:rsidRPr="00C867DF">
        <w:rPr>
          <w:spacing w:val="-4"/>
        </w:rPr>
        <w:t xml:space="preserve"> </w:t>
      </w:r>
      <w:r w:rsidRPr="00C867DF">
        <w:t>высоте</w:t>
      </w:r>
      <w:r w:rsidRPr="00C867DF">
        <w:rPr>
          <w:spacing w:val="-6"/>
        </w:rPr>
        <w:t xml:space="preserve"> </w:t>
      </w:r>
      <w:r w:rsidRPr="00C867DF">
        <w:t>(от</w:t>
      </w:r>
      <w:r w:rsidRPr="00C867DF">
        <w:rPr>
          <w:spacing w:val="-7"/>
        </w:rPr>
        <w:t xml:space="preserve"> </w:t>
      </w:r>
      <w:r w:rsidRPr="00C867DF">
        <w:t>уровня</w:t>
      </w:r>
      <w:r w:rsidRPr="00C867DF">
        <w:rPr>
          <w:spacing w:val="-9"/>
        </w:rPr>
        <w:t xml:space="preserve"> </w:t>
      </w:r>
      <w:r w:rsidRPr="00C867DF">
        <w:t>груди,</w:t>
      </w:r>
      <w:r w:rsidRPr="00C867DF">
        <w:rPr>
          <w:spacing w:val="-58"/>
        </w:rPr>
        <w:t xml:space="preserve"> </w:t>
      </w:r>
      <w:r w:rsidRPr="00C867DF">
        <w:rPr>
          <w:spacing w:val="-1"/>
        </w:rPr>
        <w:t>над</w:t>
      </w:r>
      <w:r w:rsidRPr="00C867DF">
        <w:rPr>
          <w:spacing w:val="-12"/>
        </w:rPr>
        <w:t xml:space="preserve"> </w:t>
      </w:r>
      <w:r w:rsidRPr="00C867DF">
        <w:rPr>
          <w:spacing w:val="-1"/>
        </w:rPr>
        <w:t>головой,</w:t>
      </w:r>
      <w:r w:rsidRPr="00C867DF">
        <w:rPr>
          <w:spacing w:val="-10"/>
        </w:rPr>
        <w:t xml:space="preserve"> </w:t>
      </w:r>
      <w:r w:rsidRPr="00C867DF">
        <w:rPr>
          <w:spacing w:val="-1"/>
        </w:rPr>
        <w:t>сбоку,</w:t>
      </w:r>
      <w:r w:rsidRPr="00C867DF">
        <w:rPr>
          <w:spacing w:val="-12"/>
        </w:rPr>
        <w:t xml:space="preserve"> </w:t>
      </w:r>
      <w:r w:rsidRPr="00C867DF">
        <w:rPr>
          <w:spacing w:val="-1"/>
        </w:rPr>
        <w:t>внизу</w:t>
      </w:r>
      <w:r w:rsidRPr="00C867DF">
        <w:rPr>
          <w:spacing w:val="-12"/>
        </w:rPr>
        <w:t xml:space="preserve"> </w:t>
      </w:r>
      <w:r w:rsidRPr="00C867DF">
        <w:rPr>
          <w:spacing w:val="-1"/>
        </w:rPr>
        <w:t>у</w:t>
      </w:r>
      <w:r w:rsidRPr="00C867DF">
        <w:rPr>
          <w:spacing w:val="-12"/>
        </w:rPr>
        <w:t xml:space="preserve"> </w:t>
      </w:r>
      <w:r w:rsidRPr="00C867DF">
        <w:rPr>
          <w:spacing w:val="-1"/>
        </w:rPr>
        <w:t>пола</w:t>
      </w:r>
      <w:r w:rsidRPr="00C867DF">
        <w:rPr>
          <w:spacing w:val="-13"/>
        </w:rPr>
        <w:t xml:space="preserve"> </w:t>
      </w:r>
      <w:r w:rsidRPr="00C867DF">
        <w:rPr>
          <w:spacing w:val="-1"/>
        </w:rPr>
        <w:t>и</w:t>
      </w:r>
      <w:r w:rsidRPr="00C867DF">
        <w:rPr>
          <w:spacing w:val="-11"/>
        </w:rPr>
        <w:t xml:space="preserve"> </w:t>
      </w:r>
      <w:r w:rsidRPr="00C867DF">
        <w:rPr>
          <w:spacing w:val="-1"/>
        </w:rPr>
        <w:t>т.</w:t>
      </w:r>
      <w:r w:rsidRPr="00C867DF">
        <w:rPr>
          <w:spacing w:val="-10"/>
        </w:rPr>
        <w:t xml:space="preserve"> </w:t>
      </w:r>
      <w:r w:rsidRPr="00C867DF">
        <w:rPr>
          <w:spacing w:val="-1"/>
        </w:rPr>
        <w:t>п.)</w:t>
      </w:r>
      <w:r w:rsidRPr="00C867DF">
        <w:rPr>
          <w:spacing w:val="-15"/>
        </w:rPr>
        <w:t xml:space="preserve"> </w:t>
      </w:r>
      <w:r w:rsidRPr="00C867DF">
        <w:rPr>
          <w:spacing w:val="-1"/>
        </w:rPr>
        <w:t>и</w:t>
      </w:r>
      <w:r w:rsidRPr="00C867DF">
        <w:rPr>
          <w:spacing w:val="-9"/>
        </w:rPr>
        <w:t xml:space="preserve"> </w:t>
      </w:r>
      <w:r w:rsidRPr="00C867DF">
        <w:rPr>
          <w:spacing w:val="-1"/>
        </w:rPr>
        <w:t>с</w:t>
      </w:r>
      <w:r w:rsidRPr="00C867DF">
        <w:rPr>
          <w:spacing w:val="-11"/>
        </w:rPr>
        <w:t xml:space="preserve"> </w:t>
      </w:r>
      <w:r w:rsidRPr="00C867DF">
        <w:rPr>
          <w:spacing w:val="-1"/>
        </w:rPr>
        <w:t>различных</w:t>
      </w:r>
      <w:r w:rsidRPr="00C867DF">
        <w:rPr>
          <w:spacing w:val="-9"/>
        </w:rPr>
        <w:t xml:space="preserve"> </w:t>
      </w:r>
      <w:r w:rsidRPr="00C867DF">
        <w:t>сторон.</w:t>
      </w:r>
      <w:r w:rsidRPr="00C867DF">
        <w:rPr>
          <w:spacing w:val="-10"/>
        </w:rPr>
        <w:t xml:space="preserve"> </w:t>
      </w:r>
      <w:r w:rsidRPr="00C867DF">
        <w:t>Бросание</w:t>
      </w:r>
      <w:r w:rsidRPr="00C867DF">
        <w:rPr>
          <w:spacing w:val="-10"/>
        </w:rPr>
        <w:t xml:space="preserve"> </w:t>
      </w:r>
      <w:r w:rsidRPr="00C867DF">
        <w:t>мяча</w:t>
      </w:r>
      <w:r w:rsidRPr="00C867DF">
        <w:rPr>
          <w:spacing w:val="-11"/>
        </w:rPr>
        <w:t xml:space="preserve"> </w:t>
      </w:r>
      <w:r w:rsidRPr="00C867DF">
        <w:t>в</w:t>
      </w:r>
      <w:r w:rsidRPr="00C867DF">
        <w:rPr>
          <w:spacing w:val="-11"/>
        </w:rPr>
        <w:t xml:space="preserve"> </w:t>
      </w:r>
      <w:r w:rsidRPr="00C867DF">
        <w:t>корзину</w:t>
      </w:r>
      <w:r w:rsidRPr="00C867DF">
        <w:rPr>
          <w:spacing w:val="-12"/>
        </w:rPr>
        <w:t xml:space="preserve"> </w:t>
      </w:r>
      <w:r w:rsidRPr="00C867DF">
        <w:t>двум</w:t>
      </w:r>
      <w:r w:rsidRPr="00C867DF">
        <w:rPr>
          <w:spacing w:val="-11"/>
        </w:rPr>
        <w:t xml:space="preserve"> </w:t>
      </w:r>
      <w:r w:rsidRPr="00C867DF">
        <w:t>руками</w:t>
      </w:r>
      <w:r w:rsidRPr="00C867DF">
        <w:rPr>
          <w:spacing w:val="-58"/>
        </w:rPr>
        <w:t xml:space="preserve"> </w:t>
      </w:r>
      <w:r w:rsidRPr="00C867DF">
        <w:t>из-за головы, от плеча. Ведение мяча в игру одной рукой, передавая его из одной руки в другую,</w:t>
      </w:r>
      <w:r w:rsidRPr="00C867DF">
        <w:rPr>
          <w:spacing w:val="1"/>
        </w:rPr>
        <w:t xml:space="preserve"> </w:t>
      </w:r>
      <w:r w:rsidRPr="00C867DF">
        <w:t>передвигаясь в разных направлениях, останавливаясь и снова передвигаясь по сигналу. Футбол</w:t>
      </w:r>
      <w:r w:rsidRPr="00C867DF">
        <w:rPr>
          <w:spacing w:val="1"/>
        </w:rPr>
        <w:t xml:space="preserve"> </w:t>
      </w:r>
      <w:r w:rsidRPr="00C867DF">
        <w:rPr>
          <w:spacing w:val="-1"/>
        </w:rPr>
        <w:t>(освоение</w:t>
      </w:r>
      <w:r w:rsidRPr="00C867DF">
        <w:rPr>
          <w:spacing w:val="-13"/>
        </w:rPr>
        <w:t xml:space="preserve"> </w:t>
      </w:r>
      <w:r w:rsidRPr="00C867DF">
        <w:rPr>
          <w:spacing w:val="-1"/>
        </w:rPr>
        <w:t>игры</w:t>
      </w:r>
      <w:r w:rsidRPr="00C867DF">
        <w:rPr>
          <w:spacing w:val="-15"/>
        </w:rPr>
        <w:t xml:space="preserve"> </w:t>
      </w:r>
      <w:r w:rsidRPr="00C867DF">
        <w:rPr>
          <w:spacing w:val="-1"/>
        </w:rPr>
        <w:t>по</w:t>
      </w:r>
      <w:r w:rsidRPr="00C867DF">
        <w:rPr>
          <w:spacing w:val="-12"/>
        </w:rPr>
        <w:t xml:space="preserve"> </w:t>
      </w:r>
      <w:r w:rsidRPr="00C867DF">
        <w:rPr>
          <w:spacing w:val="-1"/>
        </w:rPr>
        <w:t>упрощенным</w:t>
      </w:r>
      <w:r w:rsidRPr="00C867DF">
        <w:rPr>
          <w:spacing w:val="-12"/>
        </w:rPr>
        <w:t xml:space="preserve"> </w:t>
      </w:r>
      <w:r w:rsidRPr="00C867DF">
        <w:rPr>
          <w:spacing w:val="-1"/>
        </w:rPr>
        <w:t>правилам).</w:t>
      </w:r>
      <w:r w:rsidRPr="00C867DF">
        <w:rPr>
          <w:spacing w:val="-13"/>
        </w:rPr>
        <w:t xml:space="preserve"> </w:t>
      </w:r>
      <w:r w:rsidRPr="00C867DF">
        <w:rPr>
          <w:spacing w:val="-1"/>
        </w:rPr>
        <w:t>Передача</w:t>
      </w:r>
      <w:r w:rsidRPr="00C867DF">
        <w:rPr>
          <w:spacing w:val="-8"/>
        </w:rPr>
        <w:t xml:space="preserve"> </w:t>
      </w:r>
      <w:r w:rsidRPr="00C867DF">
        <w:rPr>
          <w:spacing w:val="-1"/>
        </w:rPr>
        <w:t>мяча</w:t>
      </w:r>
      <w:r w:rsidRPr="00C867DF">
        <w:rPr>
          <w:spacing w:val="-11"/>
        </w:rPr>
        <w:t xml:space="preserve"> </w:t>
      </w:r>
      <w:r w:rsidRPr="00C867DF">
        <w:rPr>
          <w:spacing w:val="-1"/>
        </w:rPr>
        <w:t>друг</w:t>
      </w:r>
      <w:r w:rsidRPr="00C867DF">
        <w:rPr>
          <w:spacing w:val="-10"/>
        </w:rPr>
        <w:t xml:space="preserve"> </w:t>
      </w:r>
      <w:r w:rsidRPr="00C867DF">
        <w:t>другу,</w:t>
      </w:r>
      <w:r w:rsidRPr="00C867DF">
        <w:rPr>
          <w:spacing w:val="-10"/>
        </w:rPr>
        <w:t xml:space="preserve"> </w:t>
      </w:r>
      <w:r w:rsidRPr="00C867DF">
        <w:t>отбивание</w:t>
      </w:r>
      <w:r w:rsidRPr="00C867DF">
        <w:rPr>
          <w:spacing w:val="-12"/>
        </w:rPr>
        <w:t xml:space="preserve"> </w:t>
      </w:r>
      <w:r w:rsidRPr="00C867DF">
        <w:t>его</w:t>
      </w:r>
      <w:r w:rsidRPr="00C867DF">
        <w:rPr>
          <w:spacing w:val="-10"/>
        </w:rPr>
        <w:t xml:space="preserve"> </w:t>
      </w:r>
      <w:r w:rsidRPr="00C867DF">
        <w:t>правой</w:t>
      </w:r>
      <w:r w:rsidRPr="00C867DF">
        <w:rPr>
          <w:spacing w:val="-9"/>
        </w:rPr>
        <w:t xml:space="preserve"> </w:t>
      </w:r>
      <w:r w:rsidRPr="00C867DF">
        <w:t>и</w:t>
      </w:r>
      <w:r w:rsidRPr="00C867DF">
        <w:rPr>
          <w:spacing w:val="-11"/>
        </w:rPr>
        <w:t xml:space="preserve"> </w:t>
      </w:r>
      <w:r w:rsidRPr="00C867DF">
        <w:t>левой</w:t>
      </w:r>
      <w:r w:rsidRPr="00C867DF">
        <w:rPr>
          <w:spacing w:val="-57"/>
        </w:rPr>
        <w:t xml:space="preserve"> </w:t>
      </w:r>
      <w:r w:rsidRPr="00C867DF">
        <w:t>ногой,</w:t>
      </w:r>
      <w:r w:rsidRPr="00C867DF">
        <w:rPr>
          <w:spacing w:val="1"/>
        </w:rPr>
        <w:t xml:space="preserve"> </w:t>
      </w:r>
      <w:r w:rsidRPr="00C867DF">
        <w:t>стоя</w:t>
      </w:r>
      <w:r w:rsidRPr="00C867DF">
        <w:rPr>
          <w:spacing w:val="1"/>
        </w:rPr>
        <w:t xml:space="preserve"> </w:t>
      </w:r>
      <w:r w:rsidRPr="00C867DF">
        <w:t>на</w:t>
      </w:r>
      <w:r w:rsidRPr="00C867DF">
        <w:rPr>
          <w:spacing w:val="1"/>
        </w:rPr>
        <w:t xml:space="preserve"> </w:t>
      </w:r>
      <w:r w:rsidRPr="00C867DF">
        <w:t>месте</w:t>
      </w:r>
      <w:r w:rsidRPr="00C867DF">
        <w:rPr>
          <w:spacing w:val="1"/>
        </w:rPr>
        <w:t xml:space="preserve"> </w:t>
      </w:r>
      <w:r w:rsidRPr="00C867DF">
        <w:t>(расстояние</w:t>
      </w:r>
      <w:r w:rsidRPr="00C867DF">
        <w:rPr>
          <w:spacing w:val="1"/>
        </w:rPr>
        <w:t xml:space="preserve"> </w:t>
      </w:r>
      <w:r w:rsidRPr="00C867DF">
        <w:t>3–4</w:t>
      </w:r>
      <w:r w:rsidRPr="00C867DF">
        <w:rPr>
          <w:spacing w:val="1"/>
        </w:rPr>
        <w:t xml:space="preserve"> </w:t>
      </w:r>
      <w:r w:rsidRPr="00C867DF">
        <w:t>м).</w:t>
      </w:r>
      <w:r w:rsidRPr="00C867DF">
        <w:rPr>
          <w:spacing w:val="1"/>
        </w:rPr>
        <w:t xml:space="preserve"> </w:t>
      </w:r>
      <w:r w:rsidRPr="00C867DF">
        <w:t>Подкидывание</w:t>
      </w:r>
      <w:r w:rsidRPr="00C867DF">
        <w:rPr>
          <w:spacing w:val="1"/>
        </w:rPr>
        <w:t xml:space="preserve"> </w:t>
      </w:r>
      <w:r w:rsidRPr="00C867DF">
        <w:t>мяча</w:t>
      </w:r>
      <w:r w:rsidRPr="00C867DF">
        <w:rPr>
          <w:spacing w:val="1"/>
        </w:rPr>
        <w:t xml:space="preserve"> </w:t>
      </w:r>
      <w:r w:rsidRPr="00C867DF">
        <w:t>ногой,</w:t>
      </w:r>
      <w:r w:rsidRPr="00C867DF">
        <w:rPr>
          <w:spacing w:val="1"/>
        </w:rPr>
        <w:t xml:space="preserve"> </w:t>
      </w:r>
      <w:r w:rsidRPr="00C867DF">
        <w:t>ловля</w:t>
      </w:r>
      <w:r w:rsidRPr="00C867DF">
        <w:rPr>
          <w:spacing w:val="1"/>
        </w:rPr>
        <w:t xml:space="preserve"> </w:t>
      </w:r>
      <w:r w:rsidRPr="00C867DF">
        <w:t>его</w:t>
      </w:r>
      <w:r w:rsidRPr="00C867DF">
        <w:rPr>
          <w:spacing w:val="1"/>
        </w:rPr>
        <w:t xml:space="preserve"> </w:t>
      </w:r>
      <w:r w:rsidRPr="00C867DF">
        <w:t>руками</w:t>
      </w:r>
      <w:r w:rsidRPr="00C867DF">
        <w:rPr>
          <w:spacing w:val="1"/>
        </w:rPr>
        <w:t xml:space="preserve"> </w:t>
      </w:r>
      <w:r w:rsidRPr="00C867DF">
        <w:t>(индивидуальное</w:t>
      </w:r>
      <w:r w:rsidRPr="00C867DF">
        <w:rPr>
          <w:spacing w:val="1"/>
        </w:rPr>
        <w:t xml:space="preserve"> </w:t>
      </w:r>
      <w:r w:rsidRPr="00C867DF">
        <w:t>упражнение).</w:t>
      </w:r>
      <w:r w:rsidRPr="00C867DF">
        <w:rPr>
          <w:spacing w:val="1"/>
        </w:rPr>
        <w:t xml:space="preserve"> </w:t>
      </w:r>
      <w:r w:rsidRPr="00C867DF">
        <w:t>Ведение</w:t>
      </w:r>
      <w:r w:rsidRPr="00C867DF">
        <w:rPr>
          <w:spacing w:val="1"/>
        </w:rPr>
        <w:t xml:space="preserve"> </w:t>
      </w:r>
      <w:r w:rsidRPr="00C867DF">
        <w:t>мяча</w:t>
      </w:r>
      <w:r w:rsidRPr="00C867DF">
        <w:rPr>
          <w:spacing w:val="1"/>
        </w:rPr>
        <w:t xml:space="preserve"> </w:t>
      </w:r>
      <w:r w:rsidRPr="00C867DF">
        <w:t>ногами</w:t>
      </w:r>
      <w:r w:rsidRPr="00C867DF">
        <w:rPr>
          <w:spacing w:val="1"/>
        </w:rPr>
        <w:t xml:space="preserve"> </w:t>
      </w:r>
      <w:r w:rsidRPr="00C867DF">
        <w:t>«змейкой»</w:t>
      </w:r>
      <w:r w:rsidRPr="00C867DF">
        <w:rPr>
          <w:spacing w:val="1"/>
        </w:rPr>
        <w:t xml:space="preserve"> </w:t>
      </w:r>
      <w:r w:rsidRPr="00C867DF">
        <w:t>между</w:t>
      </w:r>
      <w:r w:rsidRPr="00C867DF">
        <w:rPr>
          <w:spacing w:val="1"/>
        </w:rPr>
        <w:t xml:space="preserve"> </w:t>
      </w:r>
      <w:r w:rsidRPr="00C867DF">
        <w:t>расставленными</w:t>
      </w:r>
      <w:r w:rsidRPr="00C867DF">
        <w:rPr>
          <w:spacing w:val="1"/>
        </w:rPr>
        <w:t xml:space="preserve"> </w:t>
      </w:r>
      <w:r w:rsidRPr="00C867DF">
        <w:t>предметами,</w:t>
      </w:r>
      <w:r w:rsidRPr="00C867DF">
        <w:rPr>
          <w:spacing w:val="-14"/>
        </w:rPr>
        <w:t xml:space="preserve"> </w:t>
      </w:r>
      <w:r w:rsidRPr="00C867DF">
        <w:t>попадание</w:t>
      </w:r>
      <w:r w:rsidRPr="00C867DF">
        <w:rPr>
          <w:spacing w:val="-12"/>
        </w:rPr>
        <w:t xml:space="preserve"> </w:t>
      </w:r>
      <w:r w:rsidRPr="00C867DF">
        <w:t>в</w:t>
      </w:r>
      <w:r w:rsidRPr="00C867DF">
        <w:rPr>
          <w:spacing w:val="-14"/>
        </w:rPr>
        <w:t xml:space="preserve"> </w:t>
      </w:r>
      <w:r w:rsidRPr="00C867DF">
        <w:t>предметы,</w:t>
      </w:r>
      <w:r w:rsidRPr="00C867DF">
        <w:rPr>
          <w:spacing w:val="-14"/>
        </w:rPr>
        <w:t xml:space="preserve"> </w:t>
      </w:r>
      <w:r w:rsidRPr="00C867DF">
        <w:t>забивание</w:t>
      </w:r>
      <w:r w:rsidRPr="00C867DF">
        <w:rPr>
          <w:spacing w:val="-12"/>
        </w:rPr>
        <w:t xml:space="preserve"> </w:t>
      </w:r>
      <w:r w:rsidRPr="00C867DF">
        <w:t>мяча</w:t>
      </w:r>
      <w:r w:rsidRPr="00C867DF">
        <w:rPr>
          <w:spacing w:val="-13"/>
        </w:rPr>
        <w:t xml:space="preserve"> </w:t>
      </w:r>
      <w:r w:rsidRPr="00C867DF">
        <w:t>в</w:t>
      </w:r>
      <w:r w:rsidRPr="00C867DF">
        <w:rPr>
          <w:spacing w:val="-12"/>
        </w:rPr>
        <w:t xml:space="preserve"> </w:t>
      </w:r>
      <w:r w:rsidRPr="00C867DF">
        <w:t>ворота.</w:t>
      </w:r>
      <w:r w:rsidRPr="00C867DF">
        <w:rPr>
          <w:spacing w:val="-13"/>
        </w:rPr>
        <w:t xml:space="preserve"> </w:t>
      </w:r>
      <w:r w:rsidRPr="00C867DF">
        <w:t>Хоккей</w:t>
      </w:r>
      <w:r w:rsidRPr="00C867DF">
        <w:rPr>
          <w:spacing w:val="-13"/>
        </w:rPr>
        <w:t xml:space="preserve"> </w:t>
      </w:r>
      <w:r w:rsidRPr="00C867DF">
        <w:t>(на</w:t>
      </w:r>
      <w:r w:rsidRPr="00C867DF">
        <w:rPr>
          <w:spacing w:val="-13"/>
        </w:rPr>
        <w:t xml:space="preserve"> </w:t>
      </w:r>
      <w:r w:rsidRPr="00C867DF">
        <w:t>траве</w:t>
      </w:r>
      <w:r w:rsidRPr="00C867DF">
        <w:rPr>
          <w:spacing w:val="-13"/>
        </w:rPr>
        <w:t xml:space="preserve"> </w:t>
      </w:r>
      <w:r w:rsidRPr="00C867DF">
        <w:t>с</w:t>
      </w:r>
      <w:r w:rsidRPr="00C867DF">
        <w:rPr>
          <w:spacing w:val="-13"/>
        </w:rPr>
        <w:t xml:space="preserve"> </w:t>
      </w:r>
      <w:r w:rsidRPr="00C867DF">
        <w:t>мячом</w:t>
      </w:r>
      <w:r w:rsidRPr="00C867DF">
        <w:rPr>
          <w:spacing w:val="-12"/>
        </w:rPr>
        <w:t xml:space="preserve"> </w:t>
      </w:r>
      <w:r w:rsidRPr="00C867DF">
        <w:t>или</w:t>
      </w:r>
      <w:r w:rsidRPr="00C867DF">
        <w:rPr>
          <w:spacing w:val="-13"/>
        </w:rPr>
        <w:t xml:space="preserve"> </w:t>
      </w:r>
      <w:r w:rsidRPr="00C867DF">
        <w:t>на</w:t>
      </w:r>
      <w:r w:rsidRPr="00C867DF">
        <w:rPr>
          <w:spacing w:val="-15"/>
        </w:rPr>
        <w:t xml:space="preserve"> </w:t>
      </w:r>
      <w:r w:rsidRPr="00C867DF">
        <w:t>снегу</w:t>
      </w:r>
      <w:r w:rsidRPr="00C867DF">
        <w:rPr>
          <w:spacing w:val="-57"/>
        </w:rPr>
        <w:t xml:space="preserve"> </w:t>
      </w:r>
      <w:r w:rsidRPr="00C867DF">
        <w:t>с шайбой). Ведение шайбы(мяча) клюшкой, не отрывая клюшку от шайбы (мяча). Прокатывание</w:t>
      </w:r>
      <w:r w:rsidRPr="00C867DF">
        <w:rPr>
          <w:spacing w:val="1"/>
        </w:rPr>
        <w:t xml:space="preserve"> </w:t>
      </w:r>
      <w:r w:rsidRPr="00C867DF">
        <w:t>шайбы (мяча) клюшкой друг другу, задерживание клюшкой шайбы (мяча). Обводка шайбы (мяча)</w:t>
      </w:r>
      <w:r w:rsidRPr="00C867DF">
        <w:rPr>
          <w:spacing w:val="1"/>
        </w:rPr>
        <w:t xml:space="preserve"> </w:t>
      </w:r>
      <w:r w:rsidRPr="00C867DF">
        <w:t>клюшкой</w:t>
      </w:r>
      <w:r w:rsidRPr="00C867DF">
        <w:rPr>
          <w:spacing w:val="-4"/>
        </w:rPr>
        <w:t xml:space="preserve"> </w:t>
      </w:r>
      <w:r w:rsidRPr="00C867DF">
        <w:t>вокруг</w:t>
      </w:r>
      <w:r w:rsidRPr="00C867DF">
        <w:rPr>
          <w:spacing w:val="-4"/>
        </w:rPr>
        <w:t xml:space="preserve"> </w:t>
      </w:r>
      <w:r w:rsidRPr="00C867DF">
        <w:t>предметов</w:t>
      </w:r>
      <w:r w:rsidRPr="00C867DF">
        <w:rPr>
          <w:spacing w:val="-4"/>
        </w:rPr>
        <w:t xml:space="preserve"> </w:t>
      </w:r>
      <w:r w:rsidRPr="00C867DF">
        <w:t>и</w:t>
      </w:r>
      <w:r w:rsidRPr="00C867DF">
        <w:rPr>
          <w:spacing w:val="-5"/>
        </w:rPr>
        <w:t xml:space="preserve"> </w:t>
      </w:r>
      <w:r w:rsidRPr="00C867DF">
        <w:t>между</w:t>
      </w:r>
      <w:r w:rsidRPr="00C867DF">
        <w:rPr>
          <w:spacing w:val="-5"/>
        </w:rPr>
        <w:t xml:space="preserve"> </w:t>
      </w:r>
      <w:r w:rsidRPr="00C867DF">
        <w:t>ними.</w:t>
      </w:r>
      <w:r w:rsidRPr="00C867DF">
        <w:rPr>
          <w:spacing w:val="-4"/>
        </w:rPr>
        <w:t xml:space="preserve"> </w:t>
      </w:r>
      <w:r w:rsidRPr="00C867DF">
        <w:t>Забивание</w:t>
      </w:r>
      <w:r w:rsidRPr="00C867DF">
        <w:rPr>
          <w:spacing w:val="-5"/>
        </w:rPr>
        <w:t xml:space="preserve"> </w:t>
      </w:r>
      <w:r w:rsidRPr="00C867DF">
        <w:t>шайбы</w:t>
      </w:r>
      <w:r w:rsidRPr="00C867DF">
        <w:rPr>
          <w:spacing w:val="-5"/>
        </w:rPr>
        <w:t xml:space="preserve"> </w:t>
      </w:r>
      <w:r w:rsidRPr="00C867DF">
        <w:t>(мяча)</w:t>
      </w:r>
      <w:r w:rsidRPr="00C867DF">
        <w:rPr>
          <w:spacing w:val="-6"/>
        </w:rPr>
        <w:t xml:space="preserve"> </w:t>
      </w:r>
      <w:r w:rsidRPr="00C867DF">
        <w:t>в</w:t>
      </w:r>
      <w:r w:rsidRPr="00C867DF">
        <w:rPr>
          <w:spacing w:val="-1"/>
        </w:rPr>
        <w:t xml:space="preserve"> </w:t>
      </w:r>
      <w:r w:rsidRPr="00C867DF">
        <w:t>ворота,</w:t>
      </w:r>
      <w:r w:rsidRPr="00C867DF">
        <w:rPr>
          <w:spacing w:val="-5"/>
        </w:rPr>
        <w:t xml:space="preserve"> </w:t>
      </w:r>
      <w:r w:rsidRPr="00C867DF">
        <w:t>держа</w:t>
      </w:r>
      <w:r w:rsidRPr="00C867DF">
        <w:rPr>
          <w:spacing w:val="-6"/>
        </w:rPr>
        <w:t xml:space="preserve"> </w:t>
      </w:r>
      <w:r w:rsidRPr="00C867DF">
        <w:t>клюшку</w:t>
      </w:r>
      <w:r w:rsidRPr="00C867DF">
        <w:rPr>
          <w:spacing w:val="-3"/>
        </w:rPr>
        <w:t xml:space="preserve"> </w:t>
      </w:r>
      <w:r w:rsidRPr="00C867DF">
        <w:t>двумя</w:t>
      </w:r>
      <w:r w:rsidRPr="00C867DF">
        <w:rPr>
          <w:spacing w:val="-57"/>
        </w:rPr>
        <w:t xml:space="preserve"> </w:t>
      </w:r>
      <w:r w:rsidRPr="00C867DF">
        <w:t>руками</w:t>
      </w:r>
      <w:r w:rsidRPr="00C867DF">
        <w:rPr>
          <w:spacing w:val="-8"/>
        </w:rPr>
        <w:t xml:space="preserve"> </w:t>
      </w:r>
      <w:r w:rsidRPr="00C867DF">
        <w:t>справа</w:t>
      </w:r>
      <w:r w:rsidRPr="00C867DF">
        <w:rPr>
          <w:spacing w:val="-7"/>
        </w:rPr>
        <w:t xml:space="preserve"> </w:t>
      </w:r>
      <w:r w:rsidRPr="00C867DF">
        <w:t>и</w:t>
      </w:r>
      <w:r w:rsidRPr="00C867DF">
        <w:rPr>
          <w:spacing w:val="-9"/>
        </w:rPr>
        <w:t xml:space="preserve"> </w:t>
      </w:r>
      <w:r w:rsidRPr="00C867DF">
        <w:t>слева</w:t>
      </w:r>
      <w:r w:rsidRPr="00C867DF">
        <w:rPr>
          <w:spacing w:val="-7"/>
        </w:rPr>
        <w:t xml:space="preserve"> </w:t>
      </w:r>
      <w:r w:rsidRPr="00C867DF">
        <w:t>от</w:t>
      </w:r>
      <w:r w:rsidRPr="00C867DF">
        <w:rPr>
          <w:spacing w:val="-8"/>
        </w:rPr>
        <w:t xml:space="preserve"> </w:t>
      </w:r>
      <w:r w:rsidRPr="00C867DF">
        <w:t>себя.</w:t>
      </w:r>
      <w:r w:rsidRPr="00C867DF">
        <w:rPr>
          <w:spacing w:val="-6"/>
        </w:rPr>
        <w:t xml:space="preserve"> </w:t>
      </w:r>
      <w:r w:rsidRPr="00C867DF">
        <w:t>Попадание</w:t>
      </w:r>
      <w:r w:rsidRPr="00C867DF">
        <w:rPr>
          <w:spacing w:val="-9"/>
        </w:rPr>
        <w:t xml:space="preserve"> </w:t>
      </w:r>
      <w:r w:rsidRPr="00C867DF">
        <w:t>шайбой</w:t>
      </w:r>
      <w:r w:rsidRPr="00C867DF">
        <w:rPr>
          <w:spacing w:val="-5"/>
        </w:rPr>
        <w:t xml:space="preserve"> </w:t>
      </w:r>
      <w:r w:rsidRPr="00C867DF">
        <w:t>(мячом)</w:t>
      </w:r>
      <w:r w:rsidRPr="00C867DF">
        <w:rPr>
          <w:spacing w:val="-7"/>
        </w:rPr>
        <w:t xml:space="preserve"> </w:t>
      </w:r>
      <w:r w:rsidRPr="00C867DF">
        <w:t>в</w:t>
      </w:r>
      <w:r w:rsidRPr="00C867DF">
        <w:rPr>
          <w:spacing w:val="-8"/>
        </w:rPr>
        <w:t xml:space="preserve"> </w:t>
      </w:r>
      <w:r w:rsidRPr="00C867DF">
        <w:t>ворота,</w:t>
      </w:r>
      <w:r w:rsidRPr="00C867DF">
        <w:rPr>
          <w:spacing w:val="-7"/>
        </w:rPr>
        <w:t xml:space="preserve"> </w:t>
      </w:r>
      <w:r w:rsidRPr="00C867DF">
        <w:t>ударяя</w:t>
      </w:r>
      <w:r w:rsidRPr="00C867DF">
        <w:rPr>
          <w:spacing w:val="-9"/>
        </w:rPr>
        <w:t xml:space="preserve"> </w:t>
      </w:r>
      <w:r w:rsidRPr="00C867DF">
        <w:t>по</w:t>
      </w:r>
      <w:r w:rsidRPr="00C867DF">
        <w:rPr>
          <w:spacing w:val="-6"/>
        </w:rPr>
        <w:t xml:space="preserve"> </w:t>
      </w:r>
      <w:r w:rsidRPr="00C867DF">
        <w:t>шайбе</w:t>
      </w:r>
      <w:r w:rsidRPr="00C867DF">
        <w:rPr>
          <w:spacing w:val="-9"/>
        </w:rPr>
        <w:t xml:space="preserve"> </w:t>
      </w:r>
      <w:r w:rsidRPr="00C867DF">
        <w:t>(мячу)</w:t>
      </w:r>
      <w:r w:rsidRPr="00C867DF">
        <w:rPr>
          <w:spacing w:val="-8"/>
        </w:rPr>
        <w:t xml:space="preserve"> </w:t>
      </w:r>
      <w:r w:rsidRPr="00C867DF">
        <w:t>с</w:t>
      </w:r>
      <w:r w:rsidRPr="00C867DF">
        <w:rPr>
          <w:spacing w:val="-4"/>
        </w:rPr>
        <w:t xml:space="preserve"> </w:t>
      </w:r>
      <w:r w:rsidRPr="00C867DF">
        <w:t>места</w:t>
      </w:r>
      <w:r w:rsidRPr="00C867DF">
        <w:rPr>
          <w:spacing w:val="-58"/>
        </w:rPr>
        <w:t xml:space="preserve"> </w:t>
      </w:r>
      <w:r w:rsidRPr="00C867DF">
        <w:t>и после ведения. Бадминтон. Удар по волану, правильно держа ракетку, перебрасывая его на</w:t>
      </w:r>
      <w:r w:rsidRPr="00C867DF">
        <w:rPr>
          <w:spacing w:val="1"/>
        </w:rPr>
        <w:t xml:space="preserve"> </w:t>
      </w:r>
      <w:r w:rsidRPr="00C867DF">
        <w:t>сторону партнера по игре (без сетки или через сетку). Свободное передвижение по площадке для</w:t>
      </w:r>
      <w:r w:rsidRPr="00C867DF">
        <w:rPr>
          <w:spacing w:val="1"/>
        </w:rPr>
        <w:t xml:space="preserve"> </w:t>
      </w:r>
      <w:r w:rsidRPr="00C867DF">
        <w:t>того,</w:t>
      </w:r>
      <w:r w:rsidRPr="00C867DF">
        <w:rPr>
          <w:spacing w:val="-1"/>
        </w:rPr>
        <w:t xml:space="preserve"> </w:t>
      </w:r>
      <w:r w:rsidRPr="00C867DF">
        <w:t>чтобы не</w:t>
      </w:r>
      <w:r w:rsidRPr="00C867DF">
        <w:rPr>
          <w:spacing w:val="-3"/>
        </w:rPr>
        <w:t xml:space="preserve"> </w:t>
      </w:r>
      <w:r w:rsidRPr="00C867DF">
        <w:t>пропустить</w:t>
      </w:r>
      <w:r w:rsidRPr="00C867DF">
        <w:rPr>
          <w:spacing w:val="1"/>
        </w:rPr>
        <w:t xml:space="preserve"> </w:t>
      </w:r>
      <w:r w:rsidRPr="00C867DF">
        <w:t>удар партнера. Настольный теннис.</w:t>
      </w:r>
    </w:p>
    <w:p w14:paraId="42983EDA" w14:textId="77777777" w:rsidR="002C6C48" w:rsidRPr="00C867DF" w:rsidRDefault="002C6C48" w:rsidP="002C6C48">
      <w:pPr>
        <w:pStyle w:val="a9"/>
        <w:spacing w:before="1"/>
        <w:ind w:left="233" w:right="127"/>
      </w:pPr>
      <w:r w:rsidRPr="00C867DF">
        <w:t>Подготовительные упражнения с ракеткой и мячом: подбрасывать и ловить мяч одной рукой,</w:t>
      </w:r>
      <w:r w:rsidRPr="00C867DF">
        <w:rPr>
          <w:spacing w:val="-57"/>
        </w:rPr>
        <w:t xml:space="preserve"> </w:t>
      </w:r>
      <w:r w:rsidRPr="00C867DF">
        <w:t>ракеткой, с ударом об пол, о стенку и т.п. Отбивание мяча через сетку после отскока его от стола.</w:t>
      </w:r>
      <w:r w:rsidRPr="00C867DF">
        <w:rPr>
          <w:spacing w:val="1"/>
        </w:rPr>
        <w:t xml:space="preserve"> </w:t>
      </w:r>
      <w:r w:rsidRPr="00C867DF">
        <w:t>Катание на санках. Подъем с санками на горку,</w:t>
      </w:r>
      <w:r w:rsidRPr="00C867DF">
        <w:rPr>
          <w:spacing w:val="1"/>
        </w:rPr>
        <w:t xml:space="preserve"> </w:t>
      </w:r>
      <w:r w:rsidRPr="00C867DF">
        <w:t>скатывание с горки, торможение при спуске.</w:t>
      </w:r>
      <w:r w:rsidRPr="00C867DF">
        <w:rPr>
          <w:spacing w:val="1"/>
        </w:rPr>
        <w:t xml:space="preserve"> </w:t>
      </w:r>
      <w:r w:rsidRPr="00C867DF">
        <w:t>Скольжение</w:t>
      </w:r>
      <w:r w:rsidRPr="00C867DF">
        <w:rPr>
          <w:spacing w:val="1"/>
        </w:rPr>
        <w:t xml:space="preserve"> </w:t>
      </w:r>
      <w:r w:rsidRPr="00C867DF">
        <w:t>по</w:t>
      </w:r>
      <w:r w:rsidRPr="00C867DF">
        <w:rPr>
          <w:spacing w:val="1"/>
        </w:rPr>
        <w:t xml:space="preserve"> </w:t>
      </w:r>
      <w:r w:rsidRPr="00C867DF">
        <w:t>ледяным</w:t>
      </w:r>
      <w:r w:rsidRPr="00C867DF">
        <w:rPr>
          <w:spacing w:val="1"/>
        </w:rPr>
        <w:t xml:space="preserve"> </w:t>
      </w:r>
      <w:r w:rsidRPr="00C867DF">
        <w:t>дорожкам</w:t>
      </w:r>
      <w:r w:rsidRPr="00C867DF">
        <w:rPr>
          <w:spacing w:val="1"/>
        </w:rPr>
        <w:t xml:space="preserve"> </w:t>
      </w:r>
      <w:r w:rsidRPr="00C867DF">
        <w:t>(горкам)</w:t>
      </w:r>
      <w:r w:rsidRPr="00C867DF">
        <w:rPr>
          <w:spacing w:val="1"/>
        </w:rPr>
        <w:t xml:space="preserve"> </w:t>
      </w:r>
      <w:r w:rsidRPr="00C867DF">
        <w:t>самостоятельно</w:t>
      </w:r>
      <w:r w:rsidRPr="00C867DF">
        <w:rPr>
          <w:spacing w:val="1"/>
        </w:rPr>
        <w:t xml:space="preserve"> </w:t>
      </w:r>
      <w:r w:rsidRPr="00C867DF">
        <w:t>и</w:t>
      </w:r>
      <w:r w:rsidRPr="00C867DF">
        <w:rPr>
          <w:spacing w:val="1"/>
        </w:rPr>
        <w:t xml:space="preserve"> </w:t>
      </w:r>
      <w:r w:rsidRPr="00C867DF">
        <w:t>с</w:t>
      </w:r>
      <w:r w:rsidRPr="00C867DF">
        <w:rPr>
          <w:spacing w:val="1"/>
        </w:rPr>
        <w:t xml:space="preserve"> </w:t>
      </w:r>
      <w:r w:rsidRPr="00C867DF">
        <w:t>незначительной</w:t>
      </w:r>
      <w:r w:rsidRPr="00C867DF">
        <w:rPr>
          <w:spacing w:val="1"/>
        </w:rPr>
        <w:t xml:space="preserve"> </w:t>
      </w:r>
      <w:r w:rsidRPr="00C867DF">
        <w:t>страховкой</w:t>
      </w:r>
      <w:r w:rsidRPr="00C867DF">
        <w:rPr>
          <w:spacing w:val="1"/>
        </w:rPr>
        <w:t xml:space="preserve"> </w:t>
      </w:r>
      <w:r w:rsidRPr="00C867DF">
        <w:t>взрослым.</w:t>
      </w:r>
      <w:r w:rsidRPr="00C867DF">
        <w:rPr>
          <w:spacing w:val="1"/>
        </w:rPr>
        <w:t xml:space="preserve"> </w:t>
      </w:r>
      <w:r w:rsidRPr="00C867DF">
        <w:t>Игры-эстафеты</w:t>
      </w:r>
      <w:r w:rsidRPr="00C867DF">
        <w:rPr>
          <w:spacing w:val="1"/>
        </w:rPr>
        <w:t xml:space="preserve"> </w:t>
      </w:r>
      <w:r w:rsidRPr="00C867DF">
        <w:t>с</w:t>
      </w:r>
      <w:r w:rsidRPr="00C867DF">
        <w:rPr>
          <w:spacing w:val="1"/>
        </w:rPr>
        <w:t xml:space="preserve"> </w:t>
      </w:r>
      <w:r w:rsidRPr="00C867DF">
        <w:t>санками.</w:t>
      </w:r>
      <w:r w:rsidRPr="00C867DF">
        <w:rPr>
          <w:spacing w:val="1"/>
        </w:rPr>
        <w:t xml:space="preserve"> </w:t>
      </w:r>
      <w:r w:rsidRPr="00C867DF">
        <w:t>Ходьба</w:t>
      </w:r>
      <w:r w:rsidRPr="00C867DF">
        <w:rPr>
          <w:spacing w:val="1"/>
        </w:rPr>
        <w:t xml:space="preserve"> </w:t>
      </w:r>
      <w:r w:rsidRPr="00C867DF">
        <w:t>на</w:t>
      </w:r>
      <w:r w:rsidRPr="00C867DF">
        <w:rPr>
          <w:spacing w:val="1"/>
        </w:rPr>
        <w:t xml:space="preserve"> </w:t>
      </w:r>
      <w:r w:rsidRPr="00C867DF">
        <w:t>лыжах.</w:t>
      </w:r>
      <w:r w:rsidRPr="00C867DF">
        <w:rPr>
          <w:spacing w:val="1"/>
        </w:rPr>
        <w:t xml:space="preserve"> </w:t>
      </w:r>
      <w:r w:rsidRPr="00C867DF">
        <w:t>Передвижение</w:t>
      </w:r>
      <w:r w:rsidRPr="00C867DF">
        <w:rPr>
          <w:spacing w:val="1"/>
        </w:rPr>
        <w:t xml:space="preserve"> </w:t>
      </w:r>
      <w:r w:rsidRPr="00C867DF">
        <w:t>на</w:t>
      </w:r>
      <w:r w:rsidRPr="00C867DF">
        <w:rPr>
          <w:spacing w:val="1"/>
        </w:rPr>
        <w:t xml:space="preserve"> </w:t>
      </w:r>
      <w:r w:rsidRPr="00C867DF">
        <w:t>лыжах</w:t>
      </w:r>
      <w:r w:rsidRPr="00C867DF">
        <w:rPr>
          <w:spacing w:val="1"/>
        </w:rPr>
        <w:t xml:space="preserve"> </w:t>
      </w:r>
      <w:r w:rsidRPr="00C867DF">
        <w:t>скользящим</w:t>
      </w:r>
      <w:r w:rsidRPr="00C867DF">
        <w:rPr>
          <w:spacing w:val="-57"/>
        </w:rPr>
        <w:t xml:space="preserve"> </w:t>
      </w:r>
      <w:r w:rsidRPr="00C867DF">
        <w:rPr>
          <w:spacing w:val="-1"/>
        </w:rPr>
        <w:t>шагом,</w:t>
      </w:r>
      <w:r w:rsidRPr="00C867DF">
        <w:rPr>
          <w:spacing w:val="-13"/>
        </w:rPr>
        <w:t xml:space="preserve"> </w:t>
      </w:r>
      <w:r w:rsidRPr="00C867DF">
        <w:rPr>
          <w:spacing w:val="-1"/>
        </w:rPr>
        <w:t>повороты</w:t>
      </w:r>
      <w:r w:rsidRPr="00C867DF">
        <w:rPr>
          <w:spacing w:val="-13"/>
        </w:rPr>
        <w:t xml:space="preserve"> </w:t>
      </w:r>
      <w:r w:rsidRPr="00C867DF">
        <w:rPr>
          <w:spacing w:val="-1"/>
        </w:rPr>
        <w:t>на</w:t>
      </w:r>
      <w:r w:rsidRPr="00C867DF">
        <w:rPr>
          <w:spacing w:val="-13"/>
        </w:rPr>
        <w:t xml:space="preserve"> </w:t>
      </w:r>
      <w:r w:rsidRPr="00C867DF">
        <w:rPr>
          <w:spacing w:val="-1"/>
        </w:rPr>
        <w:t>месте</w:t>
      </w:r>
      <w:r w:rsidRPr="00C867DF">
        <w:rPr>
          <w:spacing w:val="-13"/>
        </w:rPr>
        <w:t xml:space="preserve"> </w:t>
      </w:r>
      <w:r w:rsidRPr="00C867DF">
        <w:rPr>
          <w:spacing w:val="-1"/>
        </w:rPr>
        <w:t>и</w:t>
      </w:r>
      <w:r w:rsidRPr="00C867DF">
        <w:rPr>
          <w:spacing w:val="-10"/>
        </w:rPr>
        <w:t xml:space="preserve"> </w:t>
      </w:r>
      <w:r w:rsidRPr="00C867DF">
        <w:rPr>
          <w:spacing w:val="-1"/>
        </w:rPr>
        <w:t>переступания,</w:t>
      </w:r>
      <w:r w:rsidRPr="00C867DF">
        <w:rPr>
          <w:spacing w:val="-12"/>
        </w:rPr>
        <w:t xml:space="preserve"> </w:t>
      </w:r>
      <w:r w:rsidRPr="00C867DF">
        <w:t>подъемы</w:t>
      </w:r>
      <w:r w:rsidRPr="00C867DF">
        <w:rPr>
          <w:spacing w:val="-11"/>
        </w:rPr>
        <w:t xml:space="preserve"> </w:t>
      </w:r>
      <w:r w:rsidRPr="00C867DF">
        <w:t>на</w:t>
      </w:r>
      <w:r w:rsidRPr="00C867DF">
        <w:rPr>
          <w:spacing w:val="-14"/>
        </w:rPr>
        <w:t xml:space="preserve"> </w:t>
      </w:r>
      <w:r w:rsidRPr="00C867DF">
        <w:t>горку</w:t>
      </w:r>
      <w:r w:rsidRPr="00C867DF">
        <w:rPr>
          <w:spacing w:val="-10"/>
        </w:rPr>
        <w:t xml:space="preserve"> </w:t>
      </w:r>
      <w:r w:rsidRPr="00C867DF">
        <w:t>«елочкой»,</w:t>
      </w:r>
      <w:r w:rsidRPr="00C867DF">
        <w:rPr>
          <w:spacing w:val="-10"/>
        </w:rPr>
        <w:t xml:space="preserve"> </w:t>
      </w:r>
      <w:r w:rsidRPr="00C867DF">
        <w:t>«лесенкой».</w:t>
      </w:r>
      <w:r w:rsidRPr="00C867DF">
        <w:rPr>
          <w:spacing w:val="-10"/>
        </w:rPr>
        <w:t xml:space="preserve"> </w:t>
      </w:r>
      <w:r w:rsidRPr="00C867DF">
        <w:t>Передвижение</w:t>
      </w:r>
      <w:r w:rsidRPr="00C867DF">
        <w:rPr>
          <w:spacing w:val="-57"/>
        </w:rPr>
        <w:t xml:space="preserve"> </w:t>
      </w:r>
      <w:r w:rsidRPr="00C867DF">
        <w:t>переменным</w:t>
      </w:r>
      <w:r w:rsidRPr="00C867DF">
        <w:rPr>
          <w:spacing w:val="-9"/>
        </w:rPr>
        <w:t xml:space="preserve"> </w:t>
      </w:r>
      <w:r w:rsidRPr="00C867DF">
        <w:t>шагом</w:t>
      </w:r>
      <w:r w:rsidRPr="00C867DF">
        <w:rPr>
          <w:spacing w:val="-9"/>
        </w:rPr>
        <w:t xml:space="preserve"> </w:t>
      </w:r>
      <w:r w:rsidRPr="00C867DF">
        <w:t>на</w:t>
      </w:r>
      <w:r w:rsidRPr="00C867DF">
        <w:rPr>
          <w:spacing w:val="-6"/>
        </w:rPr>
        <w:t xml:space="preserve"> </w:t>
      </w:r>
      <w:r w:rsidRPr="00C867DF">
        <w:t>лыжне</w:t>
      </w:r>
      <w:r w:rsidRPr="00C867DF">
        <w:rPr>
          <w:spacing w:val="-9"/>
        </w:rPr>
        <w:t xml:space="preserve"> </w:t>
      </w:r>
      <w:r w:rsidRPr="00C867DF">
        <w:t>друг</w:t>
      </w:r>
      <w:r w:rsidRPr="00C867DF">
        <w:rPr>
          <w:spacing w:val="-6"/>
        </w:rPr>
        <w:t xml:space="preserve"> </w:t>
      </w:r>
      <w:r w:rsidRPr="00C867DF">
        <w:t>за</w:t>
      </w:r>
      <w:r w:rsidRPr="00C867DF">
        <w:rPr>
          <w:spacing w:val="-10"/>
        </w:rPr>
        <w:t xml:space="preserve"> </w:t>
      </w:r>
      <w:r w:rsidRPr="00C867DF">
        <w:t>другом,</w:t>
      </w:r>
      <w:r w:rsidRPr="00C867DF">
        <w:rPr>
          <w:spacing w:val="-9"/>
        </w:rPr>
        <w:t xml:space="preserve"> </w:t>
      </w:r>
      <w:r w:rsidRPr="00C867DF">
        <w:t>заложив</w:t>
      </w:r>
      <w:r w:rsidRPr="00C867DF">
        <w:rPr>
          <w:spacing w:val="-8"/>
        </w:rPr>
        <w:t xml:space="preserve"> </w:t>
      </w:r>
      <w:r w:rsidRPr="00C867DF">
        <w:t>р</w:t>
      </w:r>
      <w:r w:rsidRPr="00C867DF">
        <w:rPr>
          <w:spacing w:val="-9"/>
        </w:rPr>
        <w:t xml:space="preserve"> </w:t>
      </w:r>
      <w:r w:rsidRPr="00C867DF">
        <w:t>за</w:t>
      </w:r>
      <w:r w:rsidRPr="00C867DF">
        <w:rPr>
          <w:spacing w:val="-9"/>
        </w:rPr>
        <w:t xml:space="preserve"> </w:t>
      </w:r>
      <w:r w:rsidRPr="00C867DF">
        <w:t>спину.</w:t>
      </w:r>
      <w:r w:rsidRPr="00C867DF">
        <w:rPr>
          <w:spacing w:val="-8"/>
        </w:rPr>
        <w:t xml:space="preserve"> </w:t>
      </w:r>
      <w:r w:rsidRPr="00C867DF">
        <w:t>Спуск</w:t>
      </w:r>
      <w:r w:rsidRPr="00C867DF">
        <w:rPr>
          <w:spacing w:val="-8"/>
        </w:rPr>
        <w:t xml:space="preserve"> </w:t>
      </w:r>
      <w:r w:rsidRPr="00C867DF">
        <w:t>с</w:t>
      </w:r>
      <w:r w:rsidRPr="00C867DF">
        <w:rPr>
          <w:spacing w:val="-9"/>
        </w:rPr>
        <w:t xml:space="preserve"> </w:t>
      </w:r>
      <w:r w:rsidRPr="00C867DF">
        <w:t>горки</w:t>
      </w:r>
      <w:r w:rsidRPr="00C867DF">
        <w:rPr>
          <w:spacing w:val="-6"/>
        </w:rPr>
        <w:t xml:space="preserve"> </w:t>
      </w:r>
      <w:r w:rsidRPr="00C867DF">
        <w:t>в</w:t>
      </w:r>
      <w:r w:rsidRPr="00C867DF">
        <w:rPr>
          <w:spacing w:val="-9"/>
        </w:rPr>
        <w:t xml:space="preserve"> </w:t>
      </w:r>
      <w:r w:rsidRPr="00C867DF">
        <w:t>низкой</w:t>
      </w:r>
      <w:r w:rsidRPr="00C867DF">
        <w:rPr>
          <w:spacing w:val="-7"/>
        </w:rPr>
        <w:t xml:space="preserve"> </w:t>
      </w:r>
      <w:r w:rsidRPr="00C867DF">
        <w:t>и</w:t>
      </w:r>
      <w:r w:rsidRPr="00C867DF">
        <w:rPr>
          <w:spacing w:val="-8"/>
        </w:rPr>
        <w:t xml:space="preserve"> </w:t>
      </w:r>
      <w:r w:rsidRPr="00C867DF">
        <w:t>высокой</w:t>
      </w:r>
      <w:r w:rsidRPr="00C867DF">
        <w:rPr>
          <w:spacing w:val="-57"/>
        </w:rPr>
        <w:t xml:space="preserve"> </w:t>
      </w:r>
      <w:r w:rsidRPr="00C867DF">
        <w:t>стойке. Торможение. Игры-эстафеты на лыжах. Катание на велосипеде. Езда на трехколесных и</w:t>
      </w:r>
      <w:r w:rsidRPr="00C867DF">
        <w:rPr>
          <w:spacing w:val="1"/>
        </w:rPr>
        <w:t xml:space="preserve"> </w:t>
      </w:r>
      <w:r w:rsidRPr="00C867DF">
        <w:t>двухколесных</w:t>
      </w:r>
      <w:r w:rsidRPr="00C867DF">
        <w:rPr>
          <w:spacing w:val="-2"/>
        </w:rPr>
        <w:t xml:space="preserve"> </w:t>
      </w:r>
      <w:r w:rsidRPr="00C867DF">
        <w:t>велосипедах по прямой, по</w:t>
      </w:r>
      <w:r w:rsidRPr="00C867DF">
        <w:rPr>
          <w:spacing w:val="-4"/>
        </w:rPr>
        <w:t xml:space="preserve"> </w:t>
      </w:r>
      <w:r w:rsidRPr="00C867DF">
        <w:t>кругу, «змейкой».</w:t>
      </w:r>
    </w:p>
    <w:p w14:paraId="30110E02" w14:textId="14303B6E" w:rsidR="002C6C48" w:rsidRPr="00C867DF" w:rsidRDefault="005527BB" w:rsidP="002C6C48">
      <w:pPr>
        <w:pStyle w:val="a9"/>
        <w:spacing w:before="60"/>
        <w:ind w:left="233" w:right="127"/>
      </w:pPr>
      <w:r w:rsidRPr="00C867DF">
        <w:t xml:space="preserve">Плавное </w:t>
      </w:r>
      <w:r w:rsidR="002C6C48" w:rsidRPr="00C867DF">
        <w:t>и</w:t>
      </w:r>
      <w:r w:rsidR="002C6C48" w:rsidRPr="00C867DF">
        <w:rPr>
          <w:spacing w:val="-11"/>
        </w:rPr>
        <w:t xml:space="preserve"> </w:t>
      </w:r>
      <w:r w:rsidR="002C6C48" w:rsidRPr="00C867DF">
        <w:t>резкое</w:t>
      </w:r>
      <w:r w:rsidR="002C6C48" w:rsidRPr="00C867DF">
        <w:rPr>
          <w:spacing w:val="-10"/>
        </w:rPr>
        <w:t xml:space="preserve"> </w:t>
      </w:r>
      <w:r w:rsidR="002C6C48" w:rsidRPr="00C867DF">
        <w:t>торможение.</w:t>
      </w:r>
      <w:r w:rsidR="002C6C48" w:rsidRPr="00C867DF">
        <w:rPr>
          <w:spacing w:val="-9"/>
        </w:rPr>
        <w:t xml:space="preserve"> </w:t>
      </w:r>
      <w:r w:rsidR="002C6C48" w:rsidRPr="00C867DF">
        <w:t>Управление</w:t>
      </w:r>
      <w:r w:rsidR="002C6C48" w:rsidRPr="00C867DF">
        <w:rPr>
          <w:spacing w:val="-9"/>
        </w:rPr>
        <w:t xml:space="preserve"> </w:t>
      </w:r>
      <w:r w:rsidR="002C6C48" w:rsidRPr="00C867DF">
        <w:t>велосипедом</w:t>
      </w:r>
      <w:r w:rsidR="002C6C48" w:rsidRPr="00C867DF">
        <w:rPr>
          <w:spacing w:val="-10"/>
        </w:rPr>
        <w:t xml:space="preserve"> </w:t>
      </w:r>
      <w:r w:rsidR="002C6C48" w:rsidRPr="00C867DF">
        <w:t>двумя</w:t>
      </w:r>
      <w:r w:rsidR="002C6C48" w:rsidRPr="00C867DF">
        <w:rPr>
          <w:spacing w:val="-10"/>
        </w:rPr>
        <w:t xml:space="preserve"> </w:t>
      </w:r>
      <w:r w:rsidR="002C6C48" w:rsidRPr="00C867DF">
        <w:t>руками,</w:t>
      </w:r>
      <w:r w:rsidR="002C6C48" w:rsidRPr="00C867DF">
        <w:rPr>
          <w:spacing w:val="-9"/>
        </w:rPr>
        <w:t xml:space="preserve"> </w:t>
      </w:r>
      <w:r w:rsidR="002C6C48" w:rsidRPr="00C867DF">
        <w:t>одной</w:t>
      </w:r>
      <w:r w:rsidR="002C6C48" w:rsidRPr="00C867DF">
        <w:rPr>
          <w:spacing w:val="-11"/>
        </w:rPr>
        <w:t xml:space="preserve"> </w:t>
      </w:r>
      <w:r w:rsidR="002C6C48" w:rsidRPr="00C867DF">
        <w:t>рукой,</w:t>
      </w:r>
      <w:r w:rsidR="002C6C48" w:rsidRPr="00C867DF">
        <w:rPr>
          <w:spacing w:val="-14"/>
        </w:rPr>
        <w:t xml:space="preserve"> </w:t>
      </w:r>
      <w:r w:rsidR="002C6C48" w:rsidRPr="00C867DF">
        <w:t>при</w:t>
      </w:r>
      <w:r w:rsidR="002C6C48" w:rsidRPr="00C867DF">
        <w:rPr>
          <w:spacing w:val="-10"/>
        </w:rPr>
        <w:t xml:space="preserve"> </w:t>
      </w:r>
      <w:r w:rsidR="002C6C48" w:rsidRPr="00C867DF">
        <w:t>этом</w:t>
      </w:r>
      <w:r w:rsidR="002C6C48" w:rsidRPr="00C867DF">
        <w:rPr>
          <w:spacing w:val="-57"/>
        </w:rPr>
        <w:t xml:space="preserve"> </w:t>
      </w:r>
      <w:r w:rsidR="002C6C48" w:rsidRPr="00C867DF">
        <w:t>другой</w:t>
      </w:r>
      <w:r w:rsidR="002C6C48" w:rsidRPr="00C867DF">
        <w:rPr>
          <w:spacing w:val="-4"/>
        </w:rPr>
        <w:t xml:space="preserve"> </w:t>
      </w:r>
      <w:r w:rsidR="002C6C48" w:rsidRPr="00C867DF">
        <w:t>рукой</w:t>
      </w:r>
      <w:r w:rsidR="002C6C48" w:rsidRPr="00C867DF">
        <w:rPr>
          <w:spacing w:val="-3"/>
        </w:rPr>
        <w:t xml:space="preserve"> </w:t>
      </w:r>
      <w:r w:rsidR="002C6C48" w:rsidRPr="00C867DF">
        <w:t>подавая</w:t>
      </w:r>
      <w:r w:rsidR="002C6C48" w:rsidRPr="00C867DF">
        <w:rPr>
          <w:spacing w:val="-3"/>
        </w:rPr>
        <w:t xml:space="preserve"> </w:t>
      </w:r>
      <w:r w:rsidR="002C6C48" w:rsidRPr="00C867DF">
        <w:t>сигналы</w:t>
      </w:r>
      <w:r w:rsidR="002C6C48" w:rsidRPr="00C867DF">
        <w:rPr>
          <w:spacing w:val="-4"/>
        </w:rPr>
        <w:t xml:space="preserve"> </w:t>
      </w:r>
      <w:r w:rsidR="002C6C48" w:rsidRPr="00C867DF">
        <w:t>(сигналы</w:t>
      </w:r>
      <w:r w:rsidR="002C6C48" w:rsidRPr="00C867DF">
        <w:rPr>
          <w:spacing w:val="-4"/>
        </w:rPr>
        <w:t xml:space="preserve"> </w:t>
      </w:r>
      <w:r w:rsidR="002C6C48" w:rsidRPr="00C867DF">
        <w:t>велосипедиста</w:t>
      </w:r>
      <w:r w:rsidR="002C6C48" w:rsidRPr="00C867DF">
        <w:rPr>
          <w:spacing w:val="-3"/>
        </w:rPr>
        <w:t xml:space="preserve"> </w:t>
      </w:r>
      <w:r w:rsidR="002C6C48" w:rsidRPr="00C867DF">
        <w:t>по</w:t>
      </w:r>
      <w:r w:rsidR="002C6C48" w:rsidRPr="00C867DF">
        <w:rPr>
          <w:spacing w:val="-6"/>
        </w:rPr>
        <w:t xml:space="preserve"> </w:t>
      </w:r>
      <w:r w:rsidR="002C6C48" w:rsidRPr="00C867DF">
        <w:t>правилам</w:t>
      </w:r>
      <w:r w:rsidR="002C6C48" w:rsidRPr="00C867DF">
        <w:rPr>
          <w:spacing w:val="-5"/>
        </w:rPr>
        <w:t xml:space="preserve"> </w:t>
      </w:r>
      <w:r w:rsidR="002C6C48" w:rsidRPr="00C867DF">
        <w:t>дорожного</w:t>
      </w:r>
      <w:r w:rsidR="002C6C48" w:rsidRPr="00C867DF">
        <w:rPr>
          <w:spacing w:val="-3"/>
        </w:rPr>
        <w:t xml:space="preserve"> </w:t>
      </w:r>
      <w:r w:rsidR="002C6C48" w:rsidRPr="00C867DF">
        <w:t>движения).</w:t>
      </w:r>
      <w:r w:rsidR="002C6C48" w:rsidRPr="00C867DF">
        <w:rPr>
          <w:spacing w:val="-4"/>
        </w:rPr>
        <w:t xml:space="preserve"> </w:t>
      </w:r>
      <w:r w:rsidR="002C6C48" w:rsidRPr="00C867DF">
        <w:t>Езда</w:t>
      </w:r>
      <w:r w:rsidR="002C6C48" w:rsidRPr="00C867DF">
        <w:rPr>
          <w:spacing w:val="-5"/>
        </w:rPr>
        <w:t xml:space="preserve"> </w:t>
      </w:r>
      <w:r w:rsidR="002C6C48" w:rsidRPr="00C867DF">
        <w:t>на</w:t>
      </w:r>
      <w:r w:rsidR="002C6C48" w:rsidRPr="00C867DF">
        <w:rPr>
          <w:spacing w:val="-57"/>
        </w:rPr>
        <w:t xml:space="preserve"> </w:t>
      </w:r>
      <w:r w:rsidR="002C6C48" w:rsidRPr="00C867DF">
        <w:t>велосипедах</w:t>
      </w:r>
      <w:r w:rsidR="002C6C48" w:rsidRPr="00C867DF">
        <w:rPr>
          <w:spacing w:val="1"/>
        </w:rPr>
        <w:t xml:space="preserve"> </w:t>
      </w:r>
      <w:r w:rsidR="002C6C48" w:rsidRPr="00C867DF">
        <w:t>по</w:t>
      </w:r>
      <w:r w:rsidR="002C6C48" w:rsidRPr="00C867DF">
        <w:rPr>
          <w:spacing w:val="1"/>
        </w:rPr>
        <w:t xml:space="preserve"> </w:t>
      </w:r>
      <w:r w:rsidR="002C6C48" w:rsidRPr="00C867DF">
        <w:t>игровой</w:t>
      </w:r>
      <w:r w:rsidR="002C6C48" w:rsidRPr="00C867DF">
        <w:rPr>
          <w:spacing w:val="1"/>
        </w:rPr>
        <w:t xml:space="preserve"> </w:t>
      </w:r>
      <w:r w:rsidR="002C6C48" w:rsidRPr="00C867DF">
        <w:t>площадке,</w:t>
      </w:r>
      <w:r w:rsidR="002C6C48" w:rsidRPr="00C867DF">
        <w:rPr>
          <w:spacing w:val="1"/>
        </w:rPr>
        <w:t xml:space="preserve"> </w:t>
      </w:r>
      <w:r w:rsidR="002C6C48" w:rsidRPr="00C867DF">
        <w:t>оборудованной</w:t>
      </w:r>
      <w:r w:rsidR="002C6C48" w:rsidRPr="00C867DF">
        <w:rPr>
          <w:spacing w:val="1"/>
        </w:rPr>
        <w:t xml:space="preserve"> </w:t>
      </w:r>
      <w:r w:rsidR="002C6C48" w:rsidRPr="00C867DF">
        <w:t>по</w:t>
      </w:r>
      <w:r w:rsidR="002C6C48" w:rsidRPr="00C867DF">
        <w:rPr>
          <w:spacing w:val="1"/>
        </w:rPr>
        <w:t xml:space="preserve"> </w:t>
      </w:r>
      <w:r w:rsidR="002C6C48" w:rsidRPr="00C867DF">
        <w:t>типу</w:t>
      </w:r>
      <w:r w:rsidR="002C6C48" w:rsidRPr="00C867DF">
        <w:rPr>
          <w:spacing w:val="1"/>
        </w:rPr>
        <w:t xml:space="preserve"> </w:t>
      </w:r>
      <w:r w:rsidR="002C6C48" w:rsidRPr="00C867DF">
        <w:t>«Улицы»</w:t>
      </w:r>
      <w:r w:rsidR="002C6C48" w:rsidRPr="00C867DF">
        <w:rPr>
          <w:spacing w:val="1"/>
        </w:rPr>
        <w:t xml:space="preserve"> </w:t>
      </w:r>
      <w:r w:rsidR="002C6C48" w:rsidRPr="00C867DF">
        <w:t>с</w:t>
      </w:r>
      <w:r w:rsidR="002C6C48" w:rsidRPr="00C867DF">
        <w:rPr>
          <w:spacing w:val="1"/>
        </w:rPr>
        <w:t xml:space="preserve"> </w:t>
      </w:r>
      <w:r w:rsidR="002C6C48" w:rsidRPr="00C867DF">
        <w:t>соблюдением</w:t>
      </w:r>
      <w:r w:rsidR="002C6C48" w:rsidRPr="00C867DF">
        <w:rPr>
          <w:spacing w:val="1"/>
        </w:rPr>
        <w:t xml:space="preserve"> </w:t>
      </w:r>
      <w:r w:rsidR="002C6C48" w:rsidRPr="00C867DF">
        <w:t>правил</w:t>
      </w:r>
      <w:r w:rsidR="002C6C48" w:rsidRPr="00C867DF">
        <w:rPr>
          <w:spacing w:val="1"/>
        </w:rPr>
        <w:t xml:space="preserve"> </w:t>
      </w:r>
      <w:r w:rsidR="002C6C48" w:rsidRPr="00C867DF">
        <w:t>дорожного</w:t>
      </w:r>
      <w:r w:rsidR="002C6C48" w:rsidRPr="00C867DF">
        <w:rPr>
          <w:spacing w:val="5"/>
        </w:rPr>
        <w:t xml:space="preserve"> </w:t>
      </w:r>
      <w:r w:rsidR="002C6C48" w:rsidRPr="00C867DF">
        <w:t>движения. (Используется</w:t>
      </w:r>
      <w:r w:rsidR="002C6C48" w:rsidRPr="00C867DF">
        <w:rPr>
          <w:spacing w:val="6"/>
        </w:rPr>
        <w:t xml:space="preserve"> </w:t>
      </w:r>
      <w:r w:rsidR="002C6C48" w:rsidRPr="00C867DF">
        <w:t>игровой</w:t>
      </w:r>
      <w:r w:rsidR="002C6C48" w:rsidRPr="00C867DF">
        <w:rPr>
          <w:spacing w:val="2"/>
        </w:rPr>
        <w:t xml:space="preserve"> </w:t>
      </w:r>
      <w:r w:rsidR="002C6C48" w:rsidRPr="00C867DF">
        <w:t>комплект</w:t>
      </w:r>
      <w:r w:rsidR="002C6C48" w:rsidRPr="00C867DF">
        <w:rPr>
          <w:spacing w:val="4"/>
        </w:rPr>
        <w:t xml:space="preserve"> </w:t>
      </w:r>
      <w:r w:rsidR="002C6C48" w:rsidRPr="00C867DF">
        <w:t>«Азбука</w:t>
      </w:r>
      <w:r w:rsidR="002C6C48" w:rsidRPr="00C867DF">
        <w:rPr>
          <w:spacing w:val="2"/>
        </w:rPr>
        <w:t xml:space="preserve"> </w:t>
      </w:r>
      <w:r w:rsidR="002C6C48" w:rsidRPr="00C867DF">
        <w:t>дорожного</w:t>
      </w:r>
      <w:r w:rsidR="002C6C48" w:rsidRPr="00C867DF">
        <w:rPr>
          <w:spacing w:val="6"/>
        </w:rPr>
        <w:t xml:space="preserve"> </w:t>
      </w:r>
      <w:r w:rsidR="002C6C48" w:rsidRPr="00C867DF">
        <w:t>движения», знаки</w:t>
      </w:r>
    </w:p>
    <w:p w14:paraId="19533453" w14:textId="1964B6DE" w:rsidR="002C6C48" w:rsidRPr="00C867DF" w:rsidRDefault="002C6C48" w:rsidP="002C6C48">
      <w:pPr>
        <w:pStyle w:val="a9"/>
        <w:ind w:left="233"/>
      </w:pPr>
      <w:r w:rsidRPr="00C867DF">
        <w:t>«Движение</w:t>
      </w:r>
      <w:r w:rsidRPr="00C867DF">
        <w:rPr>
          <w:spacing w:val="-8"/>
        </w:rPr>
        <w:t xml:space="preserve"> </w:t>
      </w:r>
      <w:r w:rsidRPr="00C867DF">
        <w:t>на</w:t>
      </w:r>
      <w:r w:rsidRPr="00C867DF">
        <w:rPr>
          <w:spacing w:val="-7"/>
        </w:rPr>
        <w:t xml:space="preserve"> </w:t>
      </w:r>
      <w:r w:rsidRPr="00C867DF">
        <w:t>велосипедах</w:t>
      </w:r>
      <w:r w:rsidRPr="00C867DF">
        <w:rPr>
          <w:spacing w:val="-4"/>
        </w:rPr>
        <w:t xml:space="preserve"> </w:t>
      </w:r>
      <w:r w:rsidRPr="00C867DF">
        <w:t>запрещено»,</w:t>
      </w:r>
      <w:r w:rsidRPr="00C867DF">
        <w:rPr>
          <w:spacing w:val="-4"/>
        </w:rPr>
        <w:t xml:space="preserve"> </w:t>
      </w:r>
      <w:r w:rsidRPr="00C867DF">
        <w:t>«Велосипедная</w:t>
      </w:r>
      <w:r w:rsidRPr="00C867DF">
        <w:rPr>
          <w:spacing w:val="-4"/>
        </w:rPr>
        <w:t xml:space="preserve"> </w:t>
      </w:r>
      <w:r w:rsidRPr="00C867DF">
        <w:t>дорожка» и</w:t>
      </w:r>
      <w:r w:rsidRPr="00C867DF">
        <w:rPr>
          <w:spacing w:val="-5"/>
        </w:rPr>
        <w:t xml:space="preserve"> </w:t>
      </w:r>
      <w:r w:rsidRPr="00C867DF">
        <w:t>др.).</w:t>
      </w:r>
    </w:p>
    <w:p w14:paraId="47C81633" w14:textId="01F9F69A" w:rsidR="005527BB" w:rsidRPr="00C867DF" w:rsidRDefault="005527BB" w:rsidP="002C6C48">
      <w:pPr>
        <w:pStyle w:val="a9"/>
        <w:ind w:left="233"/>
        <w:rPr>
          <w:b/>
          <w:bCs/>
        </w:rPr>
      </w:pPr>
      <w:r w:rsidRPr="00C867DF">
        <w:t xml:space="preserve">                    </w:t>
      </w:r>
      <w:r w:rsidRPr="00C867DF">
        <w:rPr>
          <w:b/>
          <w:bCs/>
        </w:rPr>
        <w:t>Формирование представлений о здоровом образе жизни и гигиене</w:t>
      </w:r>
    </w:p>
    <w:p w14:paraId="4ED3A7BF" w14:textId="3E63EE05" w:rsidR="002C6C48" w:rsidRPr="00C867DF" w:rsidRDefault="005527BB" w:rsidP="005527BB">
      <w:pPr>
        <w:pStyle w:val="a9"/>
        <w:ind w:right="131"/>
      </w:pPr>
      <w:r w:rsidRPr="00C867DF">
        <w:t xml:space="preserve">   </w:t>
      </w:r>
      <w:r w:rsidR="002C6C48" w:rsidRPr="00C867DF">
        <w:t>Содержание образовательной области «Физическое развитие», направленное на становление</w:t>
      </w:r>
      <w:r w:rsidR="002C6C48" w:rsidRPr="00C867DF">
        <w:rPr>
          <w:spacing w:val="1"/>
        </w:rPr>
        <w:t xml:space="preserve"> </w:t>
      </w:r>
      <w:r w:rsidR="002C6C48" w:rsidRPr="00C867DF">
        <w:t>представлений детей о ценностях здорового образа жизни, овладение его элементарными нормами</w:t>
      </w:r>
      <w:r w:rsidR="002C6C48" w:rsidRPr="00C867DF">
        <w:rPr>
          <w:spacing w:val="1"/>
        </w:rPr>
        <w:t xml:space="preserve"> </w:t>
      </w:r>
      <w:r w:rsidR="002C6C48" w:rsidRPr="00C867DF">
        <w:t>и правилами, на третьей ступени обучения реализуется в разных формах организации работы,</w:t>
      </w:r>
      <w:r w:rsidR="002C6C48" w:rsidRPr="00C867DF">
        <w:rPr>
          <w:spacing w:val="1"/>
        </w:rPr>
        <w:t xml:space="preserve"> </w:t>
      </w:r>
      <w:r w:rsidR="002C6C48" w:rsidRPr="00C867DF">
        <w:t>прежде</w:t>
      </w:r>
      <w:r w:rsidR="002C6C48" w:rsidRPr="00C867DF">
        <w:rPr>
          <w:spacing w:val="-10"/>
        </w:rPr>
        <w:t xml:space="preserve"> </w:t>
      </w:r>
      <w:r w:rsidR="002C6C48" w:rsidRPr="00C867DF">
        <w:t>всего,</w:t>
      </w:r>
      <w:r w:rsidR="002C6C48" w:rsidRPr="00C867DF">
        <w:rPr>
          <w:spacing w:val="-10"/>
        </w:rPr>
        <w:t xml:space="preserve"> </w:t>
      </w:r>
      <w:r w:rsidR="002C6C48" w:rsidRPr="00C867DF">
        <w:t>в</w:t>
      </w:r>
      <w:r w:rsidR="002C6C48" w:rsidRPr="00C867DF">
        <w:rPr>
          <w:spacing w:val="-8"/>
        </w:rPr>
        <w:t xml:space="preserve"> </w:t>
      </w:r>
      <w:r w:rsidR="002C6C48" w:rsidRPr="00C867DF">
        <w:t>ходе</w:t>
      </w:r>
      <w:r w:rsidR="002C6C48" w:rsidRPr="00C867DF">
        <w:rPr>
          <w:spacing w:val="-9"/>
        </w:rPr>
        <w:t xml:space="preserve"> </w:t>
      </w:r>
      <w:r w:rsidR="002C6C48" w:rsidRPr="00C867DF">
        <w:t>осуществления</w:t>
      </w:r>
      <w:r w:rsidR="002C6C48" w:rsidRPr="00C867DF">
        <w:rPr>
          <w:spacing w:val="-9"/>
        </w:rPr>
        <w:t xml:space="preserve"> </w:t>
      </w:r>
      <w:r w:rsidR="002C6C48" w:rsidRPr="00C867DF">
        <w:t>режимных</w:t>
      </w:r>
      <w:r w:rsidR="002C6C48" w:rsidRPr="00C867DF">
        <w:rPr>
          <w:spacing w:val="-9"/>
        </w:rPr>
        <w:t xml:space="preserve"> </w:t>
      </w:r>
      <w:r w:rsidR="002C6C48" w:rsidRPr="00C867DF">
        <w:t>моментов,</w:t>
      </w:r>
      <w:r w:rsidR="002C6C48" w:rsidRPr="00C867DF">
        <w:rPr>
          <w:spacing w:val="-8"/>
        </w:rPr>
        <w:t xml:space="preserve"> </w:t>
      </w:r>
      <w:r w:rsidR="002C6C48" w:rsidRPr="00C867DF">
        <w:t>самостоятельной</w:t>
      </w:r>
      <w:r w:rsidR="002C6C48" w:rsidRPr="00C867DF">
        <w:rPr>
          <w:spacing w:val="-9"/>
        </w:rPr>
        <w:t xml:space="preserve"> </w:t>
      </w:r>
      <w:r w:rsidR="002C6C48" w:rsidRPr="00C867DF">
        <w:t>деятельности</w:t>
      </w:r>
      <w:r w:rsidR="002C6C48" w:rsidRPr="00C867DF">
        <w:rPr>
          <w:spacing w:val="-7"/>
        </w:rPr>
        <w:t xml:space="preserve"> </w:t>
      </w:r>
      <w:r w:rsidR="002C6C48" w:rsidRPr="00C867DF">
        <w:t>детей</w:t>
      </w:r>
      <w:r w:rsidR="002C6C48" w:rsidRPr="00C867DF">
        <w:rPr>
          <w:spacing w:val="-7"/>
        </w:rPr>
        <w:t xml:space="preserve"> </w:t>
      </w:r>
      <w:r w:rsidR="002C6C48" w:rsidRPr="00C867DF">
        <w:t>при</w:t>
      </w:r>
      <w:r w:rsidR="002C6C48" w:rsidRPr="00C867DF">
        <w:rPr>
          <w:spacing w:val="-58"/>
        </w:rPr>
        <w:t xml:space="preserve"> </w:t>
      </w:r>
      <w:r w:rsidR="002C6C48" w:rsidRPr="00C867DF">
        <w:t>незначительной</w:t>
      </w:r>
      <w:r w:rsidR="002C6C48" w:rsidRPr="00C867DF">
        <w:rPr>
          <w:spacing w:val="1"/>
        </w:rPr>
        <w:t xml:space="preserve"> </w:t>
      </w:r>
      <w:r w:rsidR="002C6C48" w:rsidRPr="00C867DF">
        <w:t>помощи</w:t>
      </w:r>
      <w:r w:rsidR="002C6C48" w:rsidRPr="00C867DF">
        <w:rPr>
          <w:spacing w:val="1"/>
        </w:rPr>
        <w:t xml:space="preserve"> </w:t>
      </w:r>
      <w:r w:rsidR="002C6C48" w:rsidRPr="00C867DF">
        <w:t>взрослых.</w:t>
      </w:r>
      <w:r w:rsidR="002C6C48" w:rsidRPr="00C867DF">
        <w:rPr>
          <w:spacing w:val="1"/>
        </w:rPr>
        <w:t xml:space="preserve"> </w:t>
      </w:r>
      <w:r w:rsidR="002C6C48" w:rsidRPr="00C867DF">
        <w:t>Представления,</w:t>
      </w:r>
      <w:r w:rsidR="002C6C48" w:rsidRPr="00C867DF">
        <w:rPr>
          <w:spacing w:val="1"/>
        </w:rPr>
        <w:t xml:space="preserve"> </w:t>
      </w:r>
      <w:r w:rsidR="002C6C48" w:rsidRPr="00C867DF">
        <w:t>умения</w:t>
      </w:r>
      <w:r w:rsidR="002C6C48" w:rsidRPr="00C867DF">
        <w:rPr>
          <w:spacing w:val="1"/>
        </w:rPr>
        <w:t xml:space="preserve"> </w:t>
      </w:r>
      <w:r w:rsidR="002C6C48" w:rsidRPr="00C867DF">
        <w:t>и</w:t>
      </w:r>
      <w:r w:rsidR="002C6C48" w:rsidRPr="00C867DF">
        <w:rPr>
          <w:spacing w:val="1"/>
        </w:rPr>
        <w:t xml:space="preserve"> </w:t>
      </w:r>
      <w:r w:rsidR="002C6C48" w:rsidRPr="00C867DF">
        <w:t>навыки</w:t>
      </w:r>
      <w:r w:rsidR="002C6C48" w:rsidRPr="00C867DF">
        <w:rPr>
          <w:spacing w:val="1"/>
        </w:rPr>
        <w:t xml:space="preserve"> </w:t>
      </w:r>
      <w:r w:rsidR="002C6C48" w:rsidRPr="00C867DF">
        <w:t>детей</w:t>
      </w:r>
      <w:r w:rsidR="002C6C48" w:rsidRPr="00C867DF">
        <w:rPr>
          <w:spacing w:val="1"/>
        </w:rPr>
        <w:t xml:space="preserve"> </w:t>
      </w:r>
      <w:r w:rsidR="002C6C48" w:rsidRPr="00C867DF">
        <w:t>на</w:t>
      </w:r>
      <w:r w:rsidR="002C6C48" w:rsidRPr="00C867DF">
        <w:rPr>
          <w:spacing w:val="1"/>
        </w:rPr>
        <w:t xml:space="preserve"> </w:t>
      </w:r>
      <w:r w:rsidR="002C6C48" w:rsidRPr="00C867DF">
        <w:t>этой</w:t>
      </w:r>
      <w:r w:rsidR="002C6C48" w:rsidRPr="00C867DF">
        <w:rPr>
          <w:spacing w:val="1"/>
        </w:rPr>
        <w:t xml:space="preserve"> </w:t>
      </w:r>
      <w:r w:rsidR="002C6C48" w:rsidRPr="00C867DF">
        <w:t>ступени</w:t>
      </w:r>
      <w:r w:rsidR="002C6C48" w:rsidRPr="00C867DF">
        <w:rPr>
          <w:spacing w:val="1"/>
        </w:rPr>
        <w:t xml:space="preserve"> </w:t>
      </w:r>
      <w:r w:rsidR="002C6C48" w:rsidRPr="00C867DF">
        <w:t>обучения</w:t>
      </w:r>
      <w:r w:rsidR="002C6C48" w:rsidRPr="00C867DF">
        <w:rPr>
          <w:spacing w:val="1"/>
        </w:rPr>
        <w:t xml:space="preserve"> </w:t>
      </w:r>
      <w:r w:rsidR="002C6C48" w:rsidRPr="00C867DF">
        <w:t>у</w:t>
      </w:r>
      <w:r w:rsidR="002C6C48" w:rsidRPr="00C867DF">
        <w:rPr>
          <w:spacing w:val="1"/>
        </w:rPr>
        <w:t xml:space="preserve"> </w:t>
      </w:r>
      <w:r w:rsidR="002C6C48" w:rsidRPr="00C867DF">
        <w:t>детей</w:t>
      </w:r>
      <w:r w:rsidR="002C6C48" w:rsidRPr="00C867DF">
        <w:rPr>
          <w:spacing w:val="1"/>
        </w:rPr>
        <w:t xml:space="preserve"> </w:t>
      </w:r>
      <w:r w:rsidR="002C6C48" w:rsidRPr="00C867DF">
        <w:t>с</w:t>
      </w:r>
      <w:r w:rsidR="002C6C48" w:rsidRPr="00C867DF">
        <w:rPr>
          <w:spacing w:val="1"/>
        </w:rPr>
        <w:t xml:space="preserve"> </w:t>
      </w:r>
      <w:r w:rsidR="002C6C48" w:rsidRPr="00C867DF">
        <w:t>ТНР,</w:t>
      </w:r>
      <w:r w:rsidR="002C6C48" w:rsidRPr="00C867DF">
        <w:rPr>
          <w:spacing w:val="1"/>
        </w:rPr>
        <w:t xml:space="preserve"> </w:t>
      </w:r>
      <w:r w:rsidR="002C6C48" w:rsidRPr="00C867DF">
        <w:t>как</w:t>
      </w:r>
      <w:r w:rsidR="002C6C48" w:rsidRPr="00C867DF">
        <w:rPr>
          <w:spacing w:val="1"/>
        </w:rPr>
        <w:t xml:space="preserve"> </w:t>
      </w:r>
      <w:r w:rsidR="002C6C48" w:rsidRPr="00C867DF">
        <w:t>и</w:t>
      </w:r>
      <w:r w:rsidR="002C6C48" w:rsidRPr="00C867DF">
        <w:rPr>
          <w:spacing w:val="1"/>
        </w:rPr>
        <w:t xml:space="preserve"> </w:t>
      </w:r>
      <w:r w:rsidR="002C6C48" w:rsidRPr="00C867DF">
        <w:t>на предыдущих,</w:t>
      </w:r>
      <w:r w:rsidR="002C6C48" w:rsidRPr="00C867DF">
        <w:rPr>
          <w:spacing w:val="1"/>
        </w:rPr>
        <w:t xml:space="preserve"> </w:t>
      </w:r>
      <w:r w:rsidR="002C6C48" w:rsidRPr="00C867DF">
        <w:t>формируются</w:t>
      </w:r>
      <w:r w:rsidR="002C6C48" w:rsidRPr="00C867DF">
        <w:rPr>
          <w:spacing w:val="1"/>
        </w:rPr>
        <w:t xml:space="preserve"> </w:t>
      </w:r>
      <w:r w:rsidR="002C6C48" w:rsidRPr="00C867DF">
        <w:t>последовательно- параллельно,</w:t>
      </w:r>
      <w:r w:rsidR="002C6C48" w:rsidRPr="00C867DF">
        <w:rPr>
          <w:spacing w:val="1"/>
        </w:rPr>
        <w:t xml:space="preserve"> </w:t>
      </w:r>
      <w:r w:rsidR="002C6C48" w:rsidRPr="00C867DF">
        <w:t>расширяясь</w:t>
      </w:r>
      <w:r w:rsidR="002C6C48" w:rsidRPr="00C867DF">
        <w:rPr>
          <w:spacing w:val="1"/>
        </w:rPr>
        <w:t xml:space="preserve"> </w:t>
      </w:r>
      <w:r w:rsidR="002C6C48" w:rsidRPr="00C867DF">
        <w:t>и</w:t>
      </w:r>
      <w:r w:rsidR="002C6C48" w:rsidRPr="00C867DF">
        <w:rPr>
          <w:spacing w:val="1"/>
        </w:rPr>
        <w:t xml:space="preserve"> </w:t>
      </w:r>
      <w:r w:rsidR="002C6C48" w:rsidRPr="00C867DF">
        <w:t>уточняясь.</w:t>
      </w:r>
      <w:r w:rsidR="002C6C48" w:rsidRPr="00C867DF">
        <w:rPr>
          <w:spacing w:val="1"/>
        </w:rPr>
        <w:t xml:space="preserve"> </w:t>
      </w:r>
      <w:r w:rsidR="002C6C48" w:rsidRPr="00C867DF">
        <w:t>Формы</w:t>
      </w:r>
      <w:r w:rsidR="002C6C48" w:rsidRPr="00C867DF">
        <w:rPr>
          <w:spacing w:val="1"/>
        </w:rPr>
        <w:t xml:space="preserve"> </w:t>
      </w:r>
      <w:r w:rsidR="002C6C48" w:rsidRPr="00C867DF">
        <w:t>и</w:t>
      </w:r>
      <w:r w:rsidR="002C6C48" w:rsidRPr="00C867DF">
        <w:rPr>
          <w:spacing w:val="1"/>
        </w:rPr>
        <w:t xml:space="preserve"> </w:t>
      </w:r>
      <w:r w:rsidR="002C6C48" w:rsidRPr="00C867DF">
        <w:t>методы</w:t>
      </w:r>
      <w:r w:rsidR="002C6C48" w:rsidRPr="00C867DF">
        <w:rPr>
          <w:spacing w:val="1"/>
        </w:rPr>
        <w:t xml:space="preserve"> </w:t>
      </w:r>
      <w:r w:rsidR="002C6C48" w:rsidRPr="00C867DF">
        <w:t>работы,</w:t>
      </w:r>
      <w:r w:rsidR="002C6C48" w:rsidRPr="00C867DF">
        <w:rPr>
          <w:spacing w:val="1"/>
        </w:rPr>
        <w:t xml:space="preserve"> </w:t>
      </w:r>
      <w:r w:rsidR="002C6C48" w:rsidRPr="00C867DF">
        <w:t>многократно</w:t>
      </w:r>
      <w:r w:rsidR="002C6C48" w:rsidRPr="00C867DF">
        <w:rPr>
          <w:spacing w:val="1"/>
        </w:rPr>
        <w:t xml:space="preserve"> </w:t>
      </w:r>
      <w:r w:rsidR="002C6C48" w:rsidRPr="00C867DF">
        <w:t>повторяясь,</w:t>
      </w:r>
      <w:r w:rsidR="002C6C48" w:rsidRPr="00C867DF">
        <w:rPr>
          <w:spacing w:val="1"/>
        </w:rPr>
        <w:t xml:space="preserve"> </w:t>
      </w:r>
      <w:r w:rsidR="002C6C48" w:rsidRPr="00C867DF">
        <w:t>предполагают</w:t>
      </w:r>
      <w:r w:rsidR="002C6C48" w:rsidRPr="00C867DF">
        <w:rPr>
          <w:spacing w:val="1"/>
        </w:rPr>
        <w:t xml:space="preserve"> </w:t>
      </w:r>
      <w:r w:rsidR="002C6C48" w:rsidRPr="00C867DF">
        <w:t>использование</w:t>
      </w:r>
      <w:r w:rsidR="002C6C48" w:rsidRPr="00C867DF">
        <w:rPr>
          <w:spacing w:val="-4"/>
        </w:rPr>
        <w:t xml:space="preserve"> </w:t>
      </w:r>
      <w:r w:rsidR="002C6C48" w:rsidRPr="00C867DF">
        <w:t>различного реального и игрового</w:t>
      </w:r>
      <w:r w:rsidR="002C6C48" w:rsidRPr="00C867DF">
        <w:rPr>
          <w:spacing w:val="-1"/>
        </w:rPr>
        <w:t xml:space="preserve"> </w:t>
      </w:r>
      <w:r w:rsidR="002C6C48" w:rsidRPr="00C867DF">
        <w:t>оборудования.</w:t>
      </w:r>
    </w:p>
    <w:p w14:paraId="28D73C21" w14:textId="77777777" w:rsidR="002C6C48" w:rsidRPr="00C867DF" w:rsidRDefault="002C6C48" w:rsidP="002C6C48">
      <w:pPr>
        <w:pStyle w:val="a9"/>
        <w:spacing w:before="1" w:line="242" w:lineRule="auto"/>
        <w:ind w:left="233" w:right="209"/>
      </w:pPr>
      <w:r w:rsidRPr="00C867DF">
        <w:t>Для организации работы с детьми активно используется время, предусмотренное для их</w:t>
      </w:r>
      <w:r w:rsidRPr="00C867DF">
        <w:rPr>
          <w:spacing w:val="1"/>
        </w:rPr>
        <w:t xml:space="preserve"> </w:t>
      </w:r>
      <w:r w:rsidRPr="00C867DF">
        <w:t>самостоятельной деятельности.</w:t>
      </w:r>
    </w:p>
    <w:p w14:paraId="642A8D7C" w14:textId="77777777" w:rsidR="002C6C48" w:rsidRPr="00C867DF" w:rsidRDefault="002C6C48" w:rsidP="002C6C48">
      <w:pPr>
        <w:pStyle w:val="a9"/>
        <w:ind w:left="233" w:right="128"/>
      </w:pPr>
      <w:r w:rsidRPr="00C867DF">
        <w:t>На</w:t>
      </w:r>
      <w:r w:rsidRPr="00C867DF">
        <w:rPr>
          <w:spacing w:val="1"/>
        </w:rPr>
        <w:t xml:space="preserve"> </w:t>
      </w:r>
      <w:r w:rsidRPr="00C867DF">
        <w:t>этой</w:t>
      </w:r>
      <w:r w:rsidRPr="00C867DF">
        <w:rPr>
          <w:spacing w:val="1"/>
        </w:rPr>
        <w:t xml:space="preserve"> </w:t>
      </w:r>
      <w:r w:rsidRPr="00C867DF">
        <w:t>ступени</w:t>
      </w:r>
      <w:r w:rsidRPr="00C867DF">
        <w:rPr>
          <w:spacing w:val="1"/>
        </w:rPr>
        <w:t xml:space="preserve"> </w:t>
      </w:r>
      <w:r w:rsidRPr="00C867DF">
        <w:t>обучения</w:t>
      </w:r>
      <w:r w:rsidRPr="00C867DF">
        <w:rPr>
          <w:spacing w:val="1"/>
        </w:rPr>
        <w:t xml:space="preserve"> </w:t>
      </w:r>
      <w:r w:rsidRPr="00C867DF">
        <w:t>важно</w:t>
      </w:r>
      <w:r w:rsidRPr="00C867DF">
        <w:rPr>
          <w:spacing w:val="1"/>
        </w:rPr>
        <w:t xml:space="preserve"> </w:t>
      </w:r>
      <w:r w:rsidRPr="00C867DF">
        <w:t>вовлекать</w:t>
      </w:r>
      <w:r w:rsidRPr="00C867DF">
        <w:rPr>
          <w:spacing w:val="1"/>
        </w:rPr>
        <w:t xml:space="preserve"> </w:t>
      </w:r>
      <w:r w:rsidRPr="00C867DF">
        <w:t>детей</w:t>
      </w:r>
      <w:r w:rsidRPr="00C867DF">
        <w:rPr>
          <w:spacing w:val="1"/>
        </w:rPr>
        <w:t xml:space="preserve"> </w:t>
      </w:r>
      <w:r w:rsidRPr="00C867DF">
        <w:t>с</w:t>
      </w:r>
      <w:r w:rsidRPr="00C867DF">
        <w:rPr>
          <w:spacing w:val="1"/>
        </w:rPr>
        <w:t xml:space="preserve"> </w:t>
      </w:r>
      <w:r w:rsidRPr="00C867DF">
        <w:t>ТНР</w:t>
      </w:r>
      <w:r w:rsidRPr="00C867DF">
        <w:rPr>
          <w:spacing w:val="1"/>
        </w:rPr>
        <w:t xml:space="preserve"> </w:t>
      </w:r>
      <w:r w:rsidRPr="00C867DF">
        <w:t>в</w:t>
      </w:r>
      <w:r w:rsidRPr="00C867DF">
        <w:rPr>
          <w:spacing w:val="1"/>
        </w:rPr>
        <w:t xml:space="preserve"> </w:t>
      </w:r>
      <w:r w:rsidRPr="00C867DF">
        <w:t>различные</w:t>
      </w:r>
      <w:r w:rsidRPr="00C867DF">
        <w:rPr>
          <w:spacing w:val="1"/>
        </w:rPr>
        <w:t xml:space="preserve"> </w:t>
      </w:r>
      <w:r w:rsidRPr="00C867DF">
        <w:t>игры-</w:t>
      </w:r>
      <w:r w:rsidRPr="00C867DF">
        <w:rPr>
          <w:spacing w:val="1"/>
        </w:rPr>
        <w:t xml:space="preserve"> </w:t>
      </w:r>
      <w:r w:rsidRPr="00C867DF">
        <w:t>экспериментирования, викторины, игры-этюды, жестовые игры, предлагать им иллюстративный и</w:t>
      </w:r>
      <w:r w:rsidRPr="00C867DF">
        <w:rPr>
          <w:spacing w:val="1"/>
        </w:rPr>
        <w:t xml:space="preserve"> </w:t>
      </w:r>
      <w:r w:rsidRPr="00C867DF">
        <w:t>аудиальный</w:t>
      </w:r>
      <w:r w:rsidRPr="00C867DF">
        <w:rPr>
          <w:spacing w:val="-7"/>
        </w:rPr>
        <w:t xml:space="preserve"> </w:t>
      </w:r>
      <w:r w:rsidRPr="00C867DF">
        <w:t>материал</w:t>
      </w:r>
      <w:r w:rsidRPr="00C867DF">
        <w:rPr>
          <w:spacing w:val="-7"/>
        </w:rPr>
        <w:t xml:space="preserve"> </w:t>
      </w:r>
      <w:r w:rsidRPr="00C867DF">
        <w:t>и</w:t>
      </w:r>
      <w:r w:rsidRPr="00C867DF">
        <w:rPr>
          <w:spacing w:val="-8"/>
        </w:rPr>
        <w:t xml:space="preserve"> </w:t>
      </w:r>
      <w:r w:rsidRPr="00C867DF">
        <w:t>т.п.,</w:t>
      </w:r>
      <w:r w:rsidRPr="00C867DF">
        <w:rPr>
          <w:spacing w:val="-7"/>
        </w:rPr>
        <w:t xml:space="preserve"> </w:t>
      </w:r>
      <w:r w:rsidRPr="00C867DF">
        <w:t>связанный</w:t>
      </w:r>
      <w:r w:rsidRPr="00C867DF">
        <w:rPr>
          <w:spacing w:val="-5"/>
        </w:rPr>
        <w:t xml:space="preserve"> </w:t>
      </w:r>
      <w:r w:rsidRPr="00C867DF">
        <w:t>с</w:t>
      </w:r>
      <w:r w:rsidRPr="00C867DF">
        <w:rPr>
          <w:spacing w:val="-6"/>
        </w:rPr>
        <w:t xml:space="preserve"> </w:t>
      </w:r>
      <w:r w:rsidRPr="00C867DF">
        <w:t>личной</w:t>
      </w:r>
      <w:r w:rsidRPr="00C867DF">
        <w:rPr>
          <w:spacing w:val="-5"/>
        </w:rPr>
        <w:t xml:space="preserve"> </w:t>
      </w:r>
      <w:r w:rsidRPr="00C867DF">
        <w:t>гигиеной,</w:t>
      </w:r>
      <w:r w:rsidRPr="00C867DF">
        <w:rPr>
          <w:spacing w:val="-9"/>
        </w:rPr>
        <w:t xml:space="preserve"> </w:t>
      </w:r>
      <w:r w:rsidRPr="00C867DF">
        <w:t>режимом</w:t>
      </w:r>
      <w:r w:rsidRPr="00C867DF">
        <w:rPr>
          <w:spacing w:val="-5"/>
        </w:rPr>
        <w:t xml:space="preserve"> </w:t>
      </w:r>
      <w:r w:rsidRPr="00C867DF">
        <w:t>дня,</w:t>
      </w:r>
      <w:r w:rsidRPr="00C867DF">
        <w:rPr>
          <w:spacing w:val="-7"/>
        </w:rPr>
        <w:t xml:space="preserve"> </w:t>
      </w:r>
      <w:r w:rsidRPr="00C867DF">
        <w:t>здоровым</w:t>
      </w:r>
      <w:r w:rsidRPr="00C867DF">
        <w:rPr>
          <w:spacing w:val="-9"/>
        </w:rPr>
        <w:t xml:space="preserve"> </w:t>
      </w:r>
      <w:r w:rsidRPr="00C867DF">
        <w:t>образом</w:t>
      </w:r>
      <w:r w:rsidRPr="00C867DF">
        <w:rPr>
          <w:spacing w:val="-8"/>
        </w:rPr>
        <w:t xml:space="preserve"> </w:t>
      </w:r>
      <w:r w:rsidRPr="00C867DF">
        <w:t>жизни.</w:t>
      </w:r>
      <w:r w:rsidRPr="00C867DF">
        <w:rPr>
          <w:spacing w:val="-57"/>
        </w:rPr>
        <w:t xml:space="preserve"> </w:t>
      </w:r>
      <w:r w:rsidRPr="00C867DF">
        <w:rPr>
          <w:spacing w:val="-1"/>
        </w:rPr>
        <w:t>В</w:t>
      </w:r>
      <w:r w:rsidRPr="00C867DF">
        <w:rPr>
          <w:spacing w:val="-9"/>
        </w:rPr>
        <w:t xml:space="preserve"> </w:t>
      </w:r>
      <w:r w:rsidRPr="00C867DF">
        <w:rPr>
          <w:spacing w:val="-1"/>
        </w:rPr>
        <w:t>этот</w:t>
      </w:r>
      <w:r w:rsidRPr="00C867DF">
        <w:rPr>
          <w:spacing w:val="-14"/>
        </w:rPr>
        <w:t xml:space="preserve"> </w:t>
      </w:r>
      <w:r w:rsidRPr="00C867DF">
        <w:rPr>
          <w:spacing w:val="-1"/>
        </w:rPr>
        <w:t>период</w:t>
      </w:r>
      <w:r w:rsidRPr="00C867DF">
        <w:rPr>
          <w:spacing w:val="-10"/>
        </w:rPr>
        <w:t xml:space="preserve"> </w:t>
      </w:r>
      <w:r w:rsidRPr="00C867DF">
        <w:rPr>
          <w:spacing w:val="-1"/>
        </w:rPr>
        <w:t>педагоги</w:t>
      </w:r>
      <w:r w:rsidRPr="00C867DF">
        <w:rPr>
          <w:spacing w:val="-10"/>
        </w:rPr>
        <w:t xml:space="preserve"> </w:t>
      </w:r>
      <w:r w:rsidRPr="00C867DF">
        <w:rPr>
          <w:spacing w:val="-1"/>
        </w:rPr>
        <w:t>разнообразят</w:t>
      </w:r>
      <w:r w:rsidRPr="00C867DF">
        <w:rPr>
          <w:spacing w:val="-10"/>
        </w:rPr>
        <w:t xml:space="preserve"> </w:t>
      </w:r>
      <w:r w:rsidRPr="00C867DF">
        <w:rPr>
          <w:spacing w:val="-1"/>
        </w:rPr>
        <w:t>условия</w:t>
      </w:r>
      <w:r w:rsidRPr="00C867DF">
        <w:rPr>
          <w:spacing w:val="-12"/>
        </w:rPr>
        <w:t xml:space="preserve"> </w:t>
      </w:r>
      <w:r w:rsidRPr="00C867DF">
        <w:rPr>
          <w:spacing w:val="-1"/>
        </w:rPr>
        <w:t>для</w:t>
      </w:r>
      <w:r w:rsidRPr="00C867DF">
        <w:rPr>
          <w:spacing w:val="-8"/>
        </w:rPr>
        <w:t xml:space="preserve"> </w:t>
      </w:r>
      <w:r w:rsidRPr="00C867DF">
        <w:rPr>
          <w:spacing w:val="-1"/>
        </w:rPr>
        <w:t>формирования</w:t>
      </w:r>
      <w:r w:rsidRPr="00C867DF">
        <w:rPr>
          <w:spacing w:val="-9"/>
        </w:rPr>
        <w:t xml:space="preserve"> </w:t>
      </w:r>
      <w:r w:rsidRPr="00C867DF">
        <w:t>у</w:t>
      </w:r>
      <w:r w:rsidRPr="00C867DF">
        <w:rPr>
          <w:spacing w:val="-10"/>
        </w:rPr>
        <w:t xml:space="preserve"> </w:t>
      </w:r>
      <w:r w:rsidRPr="00C867DF">
        <w:t>детей</w:t>
      </w:r>
      <w:r w:rsidRPr="00C867DF">
        <w:rPr>
          <w:spacing w:val="-7"/>
        </w:rPr>
        <w:t xml:space="preserve"> </w:t>
      </w:r>
      <w:r w:rsidRPr="00C867DF">
        <w:t>правильных</w:t>
      </w:r>
      <w:r w:rsidRPr="00C867DF">
        <w:rPr>
          <w:spacing w:val="-9"/>
        </w:rPr>
        <w:t xml:space="preserve"> </w:t>
      </w:r>
      <w:r w:rsidRPr="00C867DF">
        <w:t>гигиенических</w:t>
      </w:r>
      <w:r w:rsidRPr="00C867DF">
        <w:rPr>
          <w:spacing w:val="-58"/>
        </w:rPr>
        <w:t xml:space="preserve"> </w:t>
      </w:r>
      <w:r w:rsidRPr="00C867DF">
        <w:t>навыков,</w:t>
      </w:r>
      <w:r w:rsidRPr="00C867DF">
        <w:rPr>
          <w:spacing w:val="1"/>
        </w:rPr>
        <w:t xml:space="preserve"> </w:t>
      </w:r>
      <w:r w:rsidRPr="00C867DF">
        <w:t>организуя</w:t>
      </w:r>
      <w:r w:rsidRPr="00C867DF">
        <w:rPr>
          <w:spacing w:val="1"/>
        </w:rPr>
        <w:t xml:space="preserve"> </w:t>
      </w:r>
      <w:r w:rsidRPr="00C867DF">
        <w:t>для</w:t>
      </w:r>
      <w:r w:rsidRPr="00C867DF">
        <w:rPr>
          <w:spacing w:val="1"/>
        </w:rPr>
        <w:t xml:space="preserve"> </w:t>
      </w:r>
      <w:r w:rsidRPr="00C867DF">
        <w:t>этого</w:t>
      </w:r>
      <w:r w:rsidRPr="00C867DF">
        <w:rPr>
          <w:spacing w:val="1"/>
        </w:rPr>
        <w:t xml:space="preserve"> </w:t>
      </w:r>
      <w:r w:rsidRPr="00C867DF">
        <w:t>соответствующую</w:t>
      </w:r>
      <w:r w:rsidRPr="00C867DF">
        <w:rPr>
          <w:spacing w:val="1"/>
        </w:rPr>
        <w:t xml:space="preserve"> </w:t>
      </w:r>
      <w:r w:rsidRPr="00C867DF">
        <w:t>безопасную,</w:t>
      </w:r>
      <w:r w:rsidRPr="00C867DF">
        <w:rPr>
          <w:spacing w:val="1"/>
        </w:rPr>
        <w:t xml:space="preserve"> </w:t>
      </w:r>
      <w:r w:rsidRPr="00C867DF">
        <w:t>привлекательную</w:t>
      </w:r>
      <w:r w:rsidRPr="00C867DF">
        <w:rPr>
          <w:spacing w:val="1"/>
        </w:rPr>
        <w:t xml:space="preserve"> </w:t>
      </w:r>
      <w:r w:rsidRPr="00C867DF">
        <w:t>для</w:t>
      </w:r>
      <w:r w:rsidRPr="00C867DF">
        <w:rPr>
          <w:spacing w:val="1"/>
        </w:rPr>
        <w:t xml:space="preserve"> </w:t>
      </w:r>
      <w:r w:rsidRPr="00C867DF">
        <w:t>детей,</w:t>
      </w:r>
      <w:r w:rsidRPr="00C867DF">
        <w:rPr>
          <w:spacing w:val="1"/>
        </w:rPr>
        <w:t xml:space="preserve"> </w:t>
      </w:r>
      <w:r w:rsidRPr="00C867DF">
        <w:t>современную, эстетичную бытовую среду. Детей стимулируют к самостоятельному выражению</w:t>
      </w:r>
      <w:r w:rsidRPr="00C867DF">
        <w:rPr>
          <w:spacing w:val="1"/>
        </w:rPr>
        <w:t xml:space="preserve"> </w:t>
      </w:r>
      <w:r w:rsidRPr="00C867DF">
        <w:t>своих</w:t>
      </w:r>
      <w:r w:rsidRPr="00C867DF">
        <w:rPr>
          <w:spacing w:val="1"/>
        </w:rPr>
        <w:t xml:space="preserve"> </w:t>
      </w:r>
      <w:r w:rsidRPr="00C867DF">
        <w:t>витальных</w:t>
      </w:r>
      <w:r w:rsidRPr="00C867DF">
        <w:rPr>
          <w:spacing w:val="1"/>
        </w:rPr>
        <w:t xml:space="preserve"> </w:t>
      </w:r>
      <w:r w:rsidRPr="00C867DF">
        <w:t>потребностей,</w:t>
      </w:r>
      <w:r w:rsidRPr="00C867DF">
        <w:rPr>
          <w:spacing w:val="1"/>
        </w:rPr>
        <w:t xml:space="preserve"> </w:t>
      </w:r>
      <w:r w:rsidRPr="00C867DF">
        <w:t>к</w:t>
      </w:r>
      <w:r w:rsidRPr="00C867DF">
        <w:rPr>
          <w:spacing w:val="1"/>
        </w:rPr>
        <w:t xml:space="preserve"> </w:t>
      </w:r>
      <w:r w:rsidRPr="00C867DF">
        <w:t>осуществлению</w:t>
      </w:r>
      <w:r w:rsidRPr="00C867DF">
        <w:rPr>
          <w:spacing w:val="1"/>
        </w:rPr>
        <w:t xml:space="preserve"> </w:t>
      </w:r>
      <w:r w:rsidRPr="00C867DF">
        <w:t>процессов</w:t>
      </w:r>
      <w:r w:rsidRPr="00C867DF">
        <w:rPr>
          <w:spacing w:val="1"/>
        </w:rPr>
        <w:t xml:space="preserve"> </w:t>
      </w:r>
      <w:r w:rsidRPr="00C867DF">
        <w:t>личной</w:t>
      </w:r>
      <w:r w:rsidRPr="00C867DF">
        <w:rPr>
          <w:spacing w:val="1"/>
        </w:rPr>
        <w:t xml:space="preserve"> </w:t>
      </w:r>
      <w:r w:rsidRPr="00C867DF">
        <w:t>гигиены,</w:t>
      </w:r>
      <w:r w:rsidRPr="00C867DF">
        <w:rPr>
          <w:spacing w:val="1"/>
        </w:rPr>
        <w:t xml:space="preserve"> </w:t>
      </w:r>
      <w:r w:rsidRPr="00C867DF">
        <w:t>их</w:t>
      </w:r>
      <w:r w:rsidRPr="00C867DF">
        <w:rPr>
          <w:spacing w:val="1"/>
        </w:rPr>
        <w:t xml:space="preserve"> </w:t>
      </w:r>
      <w:r w:rsidRPr="00C867DF">
        <w:t>правильной</w:t>
      </w:r>
      <w:r w:rsidRPr="00C867DF">
        <w:rPr>
          <w:spacing w:val="1"/>
        </w:rPr>
        <w:t xml:space="preserve"> </w:t>
      </w:r>
      <w:r w:rsidRPr="00C867DF">
        <w:t>организации</w:t>
      </w:r>
      <w:r w:rsidRPr="00C867DF">
        <w:rPr>
          <w:spacing w:val="-6"/>
        </w:rPr>
        <w:t xml:space="preserve"> </w:t>
      </w:r>
      <w:r w:rsidRPr="00C867DF">
        <w:t>(умывание,</w:t>
      </w:r>
      <w:r w:rsidRPr="00C867DF">
        <w:rPr>
          <w:spacing w:val="-6"/>
        </w:rPr>
        <w:t xml:space="preserve"> </w:t>
      </w:r>
      <w:r w:rsidRPr="00C867DF">
        <w:t>мытье</w:t>
      </w:r>
      <w:r w:rsidRPr="00C867DF">
        <w:rPr>
          <w:spacing w:val="-10"/>
        </w:rPr>
        <w:t xml:space="preserve"> </w:t>
      </w:r>
      <w:r w:rsidRPr="00C867DF">
        <w:t>рук,</w:t>
      </w:r>
      <w:r w:rsidRPr="00C867DF">
        <w:rPr>
          <w:spacing w:val="-7"/>
        </w:rPr>
        <w:t xml:space="preserve"> </w:t>
      </w:r>
      <w:r w:rsidRPr="00C867DF">
        <w:t>уход</w:t>
      </w:r>
      <w:r w:rsidRPr="00C867DF">
        <w:rPr>
          <w:spacing w:val="-7"/>
        </w:rPr>
        <w:t xml:space="preserve"> </w:t>
      </w:r>
      <w:r w:rsidRPr="00C867DF">
        <w:t>за</w:t>
      </w:r>
      <w:r w:rsidRPr="00C867DF">
        <w:rPr>
          <w:spacing w:val="-6"/>
        </w:rPr>
        <w:t xml:space="preserve"> </w:t>
      </w:r>
      <w:r w:rsidRPr="00C867DF">
        <w:t>своим</w:t>
      </w:r>
      <w:r w:rsidRPr="00C867DF">
        <w:rPr>
          <w:spacing w:val="-7"/>
        </w:rPr>
        <w:t xml:space="preserve"> </w:t>
      </w:r>
      <w:r w:rsidRPr="00C867DF">
        <w:t>внешним</w:t>
      </w:r>
      <w:r w:rsidRPr="00C867DF">
        <w:rPr>
          <w:spacing w:val="-7"/>
        </w:rPr>
        <w:t xml:space="preserve"> </w:t>
      </w:r>
      <w:r w:rsidRPr="00C867DF">
        <w:t>видом,</w:t>
      </w:r>
      <w:r w:rsidRPr="00C867DF">
        <w:rPr>
          <w:spacing w:val="-10"/>
        </w:rPr>
        <w:t xml:space="preserve"> </w:t>
      </w:r>
      <w:r w:rsidRPr="00C867DF">
        <w:t>использование</w:t>
      </w:r>
      <w:r w:rsidRPr="00C867DF">
        <w:rPr>
          <w:spacing w:val="-9"/>
        </w:rPr>
        <w:t xml:space="preserve"> </w:t>
      </w:r>
      <w:r w:rsidRPr="00C867DF">
        <w:t>носового</w:t>
      </w:r>
      <w:r w:rsidRPr="00C867DF">
        <w:rPr>
          <w:spacing w:val="-8"/>
        </w:rPr>
        <w:t xml:space="preserve"> </w:t>
      </w:r>
      <w:r w:rsidRPr="00C867DF">
        <w:t>платка,</w:t>
      </w:r>
      <w:r w:rsidRPr="00C867DF">
        <w:rPr>
          <w:spacing w:val="-57"/>
        </w:rPr>
        <w:t xml:space="preserve"> </w:t>
      </w:r>
      <w:r w:rsidRPr="00C867DF">
        <w:t>салфетки, столовых приборов, уход за полостью рта, соблюдение режима дня, уход за вещами и</w:t>
      </w:r>
      <w:r w:rsidRPr="00C867DF">
        <w:rPr>
          <w:spacing w:val="1"/>
        </w:rPr>
        <w:t xml:space="preserve"> </w:t>
      </w:r>
      <w:r w:rsidRPr="00C867DF">
        <w:t>игрушками).</w:t>
      </w:r>
      <w:r w:rsidRPr="00C867DF">
        <w:rPr>
          <w:spacing w:val="1"/>
        </w:rPr>
        <w:t xml:space="preserve"> </w:t>
      </w:r>
      <w:r w:rsidRPr="00C867DF">
        <w:t>В</w:t>
      </w:r>
      <w:r w:rsidRPr="00C867DF">
        <w:rPr>
          <w:spacing w:val="1"/>
        </w:rPr>
        <w:t xml:space="preserve"> </w:t>
      </w:r>
      <w:r w:rsidRPr="00C867DF">
        <w:t>старшем</w:t>
      </w:r>
      <w:r w:rsidRPr="00C867DF">
        <w:rPr>
          <w:spacing w:val="1"/>
        </w:rPr>
        <w:t xml:space="preserve"> </w:t>
      </w:r>
      <w:r w:rsidRPr="00C867DF">
        <w:t>дошкольном</w:t>
      </w:r>
      <w:r w:rsidRPr="00C867DF">
        <w:rPr>
          <w:spacing w:val="1"/>
        </w:rPr>
        <w:t xml:space="preserve"> </w:t>
      </w:r>
      <w:r w:rsidRPr="00C867DF">
        <w:t>возрасте</w:t>
      </w:r>
      <w:r w:rsidRPr="00C867DF">
        <w:rPr>
          <w:spacing w:val="1"/>
        </w:rPr>
        <w:t xml:space="preserve"> </w:t>
      </w:r>
      <w:r w:rsidRPr="00C867DF">
        <w:t>детей</w:t>
      </w:r>
      <w:r w:rsidRPr="00C867DF">
        <w:rPr>
          <w:spacing w:val="1"/>
        </w:rPr>
        <w:t xml:space="preserve"> </w:t>
      </w:r>
      <w:r w:rsidRPr="00C867DF">
        <w:t>можно</w:t>
      </w:r>
      <w:r w:rsidRPr="00C867DF">
        <w:rPr>
          <w:spacing w:val="1"/>
        </w:rPr>
        <w:t xml:space="preserve"> </w:t>
      </w:r>
      <w:r w:rsidRPr="00C867DF">
        <w:t>активно</w:t>
      </w:r>
      <w:r w:rsidRPr="00C867DF">
        <w:rPr>
          <w:spacing w:val="1"/>
        </w:rPr>
        <w:t xml:space="preserve"> </w:t>
      </w:r>
      <w:r w:rsidRPr="00C867DF">
        <w:t>привлекать</w:t>
      </w:r>
      <w:r w:rsidRPr="00C867DF">
        <w:rPr>
          <w:spacing w:val="1"/>
        </w:rPr>
        <w:t xml:space="preserve"> </w:t>
      </w:r>
      <w:r w:rsidRPr="00C867DF">
        <w:t>к</w:t>
      </w:r>
      <w:r w:rsidRPr="00C867DF">
        <w:rPr>
          <w:spacing w:val="1"/>
        </w:rPr>
        <w:t xml:space="preserve"> </w:t>
      </w:r>
      <w:r w:rsidRPr="00C867DF">
        <w:t>самообслуживанию, стимулировать и поощрять их стремление помогать взрослому в организации</w:t>
      </w:r>
      <w:r w:rsidRPr="00C867DF">
        <w:rPr>
          <w:spacing w:val="1"/>
        </w:rPr>
        <w:t xml:space="preserve"> </w:t>
      </w:r>
      <w:r w:rsidRPr="00C867DF">
        <w:t>процесса</w:t>
      </w:r>
      <w:r w:rsidRPr="00C867DF">
        <w:rPr>
          <w:spacing w:val="-10"/>
        </w:rPr>
        <w:t xml:space="preserve"> </w:t>
      </w:r>
      <w:r w:rsidRPr="00C867DF">
        <w:t>питания,</w:t>
      </w:r>
      <w:r w:rsidRPr="00C867DF">
        <w:rPr>
          <w:spacing w:val="-9"/>
        </w:rPr>
        <w:t xml:space="preserve"> </w:t>
      </w:r>
      <w:r w:rsidRPr="00C867DF">
        <w:t>режимных</w:t>
      </w:r>
      <w:r w:rsidRPr="00C867DF">
        <w:rPr>
          <w:spacing w:val="-7"/>
        </w:rPr>
        <w:t xml:space="preserve"> </w:t>
      </w:r>
      <w:r w:rsidRPr="00C867DF">
        <w:t>моментов.</w:t>
      </w:r>
      <w:r w:rsidRPr="00C867DF">
        <w:rPr>
          <w:spacing w:val="-9"/>
        </w:rPr>
        <w:t xml:space="preserve"> </w:t>
      </w:r>
      <w:r w:rsidRPr="00C867DF">
        <w:t>В</w:t>
      </w:r>
      <w:r w:rsidRPr="00C867DF">
        <w:rPr>
          <w:spacing w:val="-8"/>
        </w:rPr>
        <w:t xml:space="preserve"> </w:t>
      </w:r>
      <w:r w:rsidRPr="00C867DF">
        <w:t>этот</w:t>
      </w:r>
      <w:r w:rsidRPr="00C867DF">
        <w:rPr>
          <w:spacing w:val="-8"/>
        </w:rPr>
        <w:t xml:space="preserve"> </w:t>
      </w:r>
      <w:r w:rsidRPr="00C867DF">
        <w:t>период</w:t>
      </w:r>
      <w:r w:rsidRPr="00C867DF">
        <w:rPr>
          <w:spacing w:val="-9"/>
        </w:rPr>
        <w:t xml:space="preserve"> </w:t>
      </w:r>
      <w:r w:rsidRPr="00C867DF">
        <w:t>является</w:t>
      </w:r>
      <w:r w:rsidRPr="00C867DF">
        <w:rPr>
          <w:spacing w:val="-8"/>
        </w:rPr>
        <w:t xml:space="preserve"> </w:t>
      </w:r>
      <w:r w:rsidRPr="00C867DF">
        <w:t>значимым</w:t>
      </w:r>
      <w:r w:rsidRPr="00C867DF">
        <w:rPr>
          <w:spacing w:val="-9"/>
        </w:rPr>
        <w:t xml:space="preserve"> </w:t>
      </w:r>
      <w:r w:rsidRPr="00C867DF">
        <w:t>расширение</w:t>
      </w:r>
      <w:r w:rsidRPr="00C867DF">
        <w:rPr>
          <w:spacing w:val="-10"/>
        </w:rPr>
        <w:t xml:space="preserve"> </w:t>
      </w:r>
      <w:r w:rsidRPr="00C867DF">
        <w:t>и</w:t>
      </w:r>
      <w:r w:rsidRPr="00C867DF">
        <w:rPr>
          <w:spacing w:val="-6"/>
        </w:rPr>
        <w:t xml:space="preserve"> </w:t>
      </w:r>
      <w:r w:rsidRPr="00C867DF">
        <w:t>уточнение</w:t>
      </w:r>
      <w:r w:rsidRPr="00C867DF">
        <w:rPr>
          <w:spacing w:val="-58"/>
        </w:rPr>
        <w:t xml:space="preserve"> </w:t>
      </w:r>
      <w:r w:rsidRPr="00C867DF">
        <w:t>представлений детей с ТНР о человеке (себе, сверстнике и взрослом), об особенностях внешнего</w:t>
      </w:r>
      <w:r w:rsidRPr="00C867DF">
        <w:rPr>
          <w:spacing w:val="1"/>
        </w:rPr>
        <w:t xml:space="preserve"> </w:t>
      </w:r>
      <w:r w:rsidRPr="00C867DF">
        <w:t>вида здорового и заболевшего человека, об особенностях своего здоровья. Взрослые продолжают</w:t>
      </w:r>
      <w:r w:rsidRPr="00C867DF">
        <w:rPr>
          <w:spacing w:val="1"/>
        </w:rPr>
        <w:t xml:space="preserve"> </w:t>
      </w:r>
      <w:r w:rsidRPr="00C867DF">
        <w:t>знакомить детей на доступном их восприятию уровне со строением тела человека, с назначением</w:t>
      </w:r>
      <w:r w:rsidRPr="00C867DF">
        <w:rPr>
          <w:spacing w:val="1"/>
        </w:rPr>
        <w:t xml:space="preserve"> </w:t>
      </w:r>
      <w:r w:rsidRPr="00C867DF">
        <w:t>отдельных органов и систем, а также дают детям элементарные, но значимые представления о</w:t>
      </w:r>
      <w:r w:rsidRPr="00C867DF">
        <w:rPr>
          <w:spacing w:val="1"/>
        </w:rPr>
        <w:t xml:space="preserve"> </w:t>
      </w:r>
      <w:r w:rsidRPr="00C867DF">
        <w:t>целостности</w:t>
      </w:r>
      <w:r w:rsidRPr="00C867DF">
        <w:rPr>
          <w:spacing w:val="1"/>
        </w:rPr>
        <w:t xml:space="preserve"> </w:t>
      </w:r>
      <w:r w:rsidRPr="00C867DF">
        <w:t>организма.</w:t>
      </w:r>
      <w:r w:rsidRPr="00C867DF">
        <w:rPr>
          <w:spacing w:val="1"/>
        </w:rPr>
        <w:t xml:space="preserve"> </w:t>
      </w:r>
      <w:r w:rsidRPr="00C867DF">
        <w:t>В</w:t>
      </w:r>
      <w:r w:rsidRPr="00C867DF">
        <w:rPr>
          <w:spacing w:val="1"/>
        </w:rPr>
        <w:t xml:space="preserve"> </w:t>
      </w:r>
      <w:r w:rsidRPr="00C867DF">
        <w:t>этом</w:t>
      </w:r>
      <w:r w:rsidRPr="00C867DF">
        <w:rPr>
          <w:spacing w:val="1"/>
        </w:rPr>
        <w:t xml:space="preserve"> </w:t>
      </w:r>
      <w:r w:rsidRPr="00C867DF">
        <w:t>возрасте</w:t>
      </w:r>
      <w:r w:rsidRPr="00C867DF">
        <w:rPr>
          <w:spacing w:val="1"/>
        </w:rPr>
        <w:t xml:space="preserve"> </w:t>
      </w:r>
      <w:r w:rsidRPr="00C867DF">
        <w:t>дети</w:t>
      </w:r>
      <w:r w:rsidRPr="00C867DF">
        <w:rPr>
          <w:spacing w:val="1"/>
        </w:rPr>
        <w:t xml:space="preserve"> </w:t>
      </w:r>
      <w:r w:rsidRPr="00C867DF">
        <w:t>уже</w:t>
      </w:r>
      <w:r w:rsidRPr="00C867DF">
        <w:rPr>
          <w:spacing w:val="1"/>
        </w:rPr>
        <w:t xml:space="preserve"> </w:t>
      </w:r>
      <w:r w:rsidRPr="00C867DF">
        <w:t>достаточно</w:t>
      </w:r>
      <w:r w:rsidRPr="00C867DF">
        <w:rPr>
          <w:spacing w:val="1"/>
        </w:rPr>
        <w:t xml:space="preserve"> </w:t>
      </w:r>
      <w:r w:rsidRPr="00C867DF">
        <w:t>осознанно</w:t>
      </w:r>
      <w:r w:rsidRPr="00C867DF">
        <w:rPr>
          <w:spacing w:val="1"/>
        </w:rPr>
        <w:t xml:space="preserve"> </w:t>
      </w:r>
      <w:r w:rsidRPr="00C867DF">
        <w:t>могут</w:t>
      </w:r>
      <w:r w:rsidRPr="00C867DF">
        <w:rPr>
          <w:spacing w:val="1"/>
        </w:rPr>
        <w:t xml:space="preserve"> </w:t>
      </w:r>
      <w:r w:rsidRPr="00C867DF">
        <w:t>воспринимать</w:t>
      </w:r>
      <w:r w:rsidRPr="00C867DF">
        <w:rPr>
          <w:spacing w:val="-57"/>
        </w:rPr>
        <w:t xml:space="preserve"> </w:t>
      </w:r>
      <w:r w:rsidRPr="00C867DF">
        <w:t>информацию о правилах здорового образа жизни, важности их соблюдения для здоровья человека,</w:t>
      </w:r>
      <w:r w:rsidRPr="00C867DF">
        <w:rPr>
          <w:spacing w:val="1"/>
        </w:rPr>
        <w:t xml:space="preserve"> </w:t>
      </w:r>
      <w:r w:rsidRPr="00C867DF">
        <w:t>о</w:t>
      </w:r>
      <w:r w:rsidRPr="00C867DF">
        <w:rPr>
          <w:spacing w:val="1"/>
        </w:rPr>
        <w:t xml:space="preserve"> </w:t>
      </w:r>
      <w:r w:rsidRPr="00C867DF">
        <w:t>вредных</w:t>
      </w:r>
      <w:r w:rsidRPr="00C867DF">
        <w:rPr>
          <w:spacing w:val="1"/>
        </w:rPr>
        <w:t xml:space="preserve"> </w:t>
      </w:r>
      <w:r w:rsidRPr="00C867DF">
        <w:t>привычках,</w:t>
      </w:r>
      <w:r w:rsidRPr="00C867DF">
        <w:rPr>
          <w:spacing w:val="1"/>
        </w:rPr>
        <w:t xml:space="preserve"> </w:t>
      </w:r>
      <w:r w:rsidRPr="00C867DF">
        <w:t>приводящих</w:t>
      </w:r>
      <w:r w:rsidRPr="00C867DF">
        <w:rPr>
          <w:spacing w:val="1"/>
        </w:rPr>
        <w:t xml:space="preserve"> </w:t>
      </w:r>
      <w:r w:rsidRPr="00C867DF">
        <w:t>к</w:t>
      </w:r>
      <w:r w:rsidRPr="00C867DF">
        <w:rPr>
          <w:spacing w:val="1"/>
        </w:rPr>
        <w:t xml:space="preserve"> </w:t>
      </w:r>
      <w:r w:rsidRPr="00C867DF">
        <w:t>болезням.</w:t>
      </w:r>
      <w:r w:rsidRPr="00C867DF">
        <w:rPr>
          <w:spacing w:val="1"/>
        </w:rPr>
        <w:t xml:space="preserve"> </w:t>
      </w:r>
      <w:r w:rsidRPr="00C867DF">
        <w:t>Содержание</w:t>
      </w:r>
      <w:r w:rsidRPr="00C867DF">
        <w:rPr>
          <w:spacing w:val="1"/>
        </w:rPr>
        <w:t xml:space="preserve"> </w:t>
      </w:r>
      <w:r w:rsidRPr="00C867DF">
        <w:t>раздела</w:t>
      </w:r>
      <w:r w:rsidRPr="00C867DF">
        <w:rPr>
          <w:spacing w:val="1"/>
        </w:rPr>
        <w:t xml:space="preserve"> </w:t>
      </w:r>
      <w:r w:rsidRPr="00C867DF">
        <w:t>интегрируется</w:t>
      </w:r>
      <w:r w:rsidRPr="00C867DF">
        <w:rPr>
          <w:spacing w:val="1"/>
        </w:rPr>
        <w:t xml:space="preserve"> </w:t>
      </w:r>
      <w:r w:rsidRPr="00C867DF">
        <w:t>с</w:t>
      </w:r>
      <w:r w:rsidRPr="00C867DF">
        <w:rPr>
          <w:spacing w:val="1"/>
        </w:rPr>
        <w:t xml:space="preserve"> </w:t>
      </w:r>
      <w:r w:rsidRPr="00C867DF">
        <w:t>образовательной</w:t>
      </w:r>
      <w:r w:rsidRPr="00C867DF">
        <w:rPr>
          <w:spacing w:val="1"/>
        </w:rPr>
        <w:t xml:space="preserve"> </w:t>
      </w:r>
      <w:r w:rsidRPr="00C867DF">
        <w:t>областью</w:t>
      </w:r>
      <w:r w:rsidRPr="00C867DF">
        <w:rPr>
          <w:spacing w:val="1"/>
        </w:rPr>
        <w:t xml:space="preserve"> </w:t>
      </w:r>
      <w:r w:rsidRPr="00C867DF">
        <w:t>«Социально-коммуникативное</w:t>
      </w:r>
      <w:r w:rsidRPr="00C867DF">
        <w:rPr>
          <w:spacing w:val="1"/>
        </w:rPr>
        <w:t xml:space="preserve"> </w:t>
      </w:r>
      <w:r w:rsidRPr="00C867DF">
        <w:t>развитие»</w:t>
      </w:r>
      <w:r w:rsidRPr="00C867DF">
        <w:rPr>
          <w:spacing w:val="1"/>
        </w:rPr>
        <w:t xml:space="preserve"> </w:t>
      </w:r>
      <w:r w:rsidRPr="00C867DF">
        <w:t>(раздел</w:t>
      </w:r>
      <w:r w:rsidRPr="00C867DF">
        <w:rPr>
          <w:spacing w:val="1"/>
        </w:rPr>
        <w:t xml:space="preserve"> </w:t>
      </w:r>
      <w:r w:rsidRPr="00C867DF">
        <w:t>«Безопасное</w:t>
      </w:r>
      <w:r w:rsidRPr="00C867DF">
        <w:rPr>
          <w:spacing w:val="1"/>
        </w:rPr>
        <w:t xml:space="preserve"> </w:t>
      </w:r>
      <w:r w:rsidRPr="00C867DF">
        <w:t>поведение в быту, социуме, природе»), формируя у детей представления об опасных и безопасных</w:t>
      </w:r>
      <w:r w:rsidRPr="00C867DF">
        <w:rPr>
          <w:spacing w:val="1"/>
        </w:rPr>
        <w:t xml:space="preserve"> </w:t>
      </w:r>
      <w:r w:rsidRPr="00C867DF">
        <w:t>для</w:t>
      </w:r>
      <w:r w:rsidRPr="00C867DF">
        <w:rPr>
          <w:spacing w:val="1"/>
        </w:rPr>
        <w:t xml:space="preserve"> </w:t>
      </w:r>
      <w:r w:rsidRPr="00C867DF">
        <w:t>здоровья</w:t>
      </w:r>
      <w:r w:rsidRPr="00C867DF">
        <w:rPr>
          <w:spacing w:val="1"/>
        </w:rPr>
        <w:t xml:space="preserve"> </w:t>
      </w:r>
      <w:r w:rsidRPr="00C867DF">
        <w:t>ситуациях,</w:t>
      </w:r>
      <w:r w:rsidRPr="00C867DF">
        <w:rPr>
          <w:spacing w:val="1"/>
        </w:rPr>
        <w:t xml:space="preserve"> </w:t>
      </w:r>
      <w:r w:rsidRPr="00C867DF">
        <w:t>а</w:t>
      </w:r>
      <w:r w:rsidRPr="00C867DF">
        <w:rPr>
          <w:spacing w:val="1"/>
        </w:rPr>
        <w:t xml:space="preserve"> </w:t>
      </w:r>
      <w:r w:rsidRPr="00C867DF">
        <w:t>также</w:t>
      </w:r>
      <w:r w:rsidRPr="00C867DF">
        <w:rPr>
          <w:spacing w:val="1"/>
        </w:rPr>
        <w:t xml:space="preserve"> </w:t>
      </w:r>
      <w:r w:rsidRPr="00C867DF">
        <w:t>о</w:t>
      </w:r>
      <w:r w:rsidRPr="00C867DF">
        <w:rPr>
          <w:spacing w:val="1"/>
        </w:rPr>
        <w:t xml:space="preserve"> </w:t>
      </w:r>
      <w:r w:rsidRPr="00C867DF">
        <w:t>том,</w:t>
      </w:r>
      <w:r w:rsidRPr="00C867DF">
        <w:rPr>
          <w:spacing w:val="1"/>
        </w:rPr>
        <w:t xml:space="preserve"> </w:t>
      </w:r>
      <w:r w:rsidRPr="00C867DF">
        <w:t>как</w:t>
      </w:r>
      <w:r w:rsidRPr="00C867DF">
        <w:rPr>
          <w:spacing w:val="1"/>
        </w:rPr>
        <w:t xml:space="preserve"> </w:t>
      </w:r>
      <w:r w:rsidRPr="00C867DF">
        <w:t>их</w:t>
      </w:r>
      <w:r w:rsidRPr="00C867DF">
        <w:rPr>
          <w:spacing w:val="1"/>
        </w:rPr>
        <w:t xml:space="preserve"> </w:t>
      </w:r>
      <w:r w:rsidRPr="00C867DF">
        <w:t>предупредить</w:t>
      </w:r>
      <w:r w:rsidRPr="00C867DF">
        <w:rPr>
          <w:spacing w:val="1"/>
        </w:rPr>
        <w:t xml:space="preserve"> </w:t>
      </w:r>
      <w:r w:rsidRPr="00C867DF">
        <w:t>и</w:t>
      </w:r>
      <w:r w:rsidRPr="00C867DF">
        <w:rPr>
          <w:spacing w:val="1"/>
        </w:rPr>
        <w:t xml:space="preserve"> </w:t>
      </w:r>
      <w:r w:rsidRPr="00C867DF">
        <w:t>как</w:t>
      </w:r>
      <w:r w:rsidRPr="00C867DF">
        <w:rPr>
          <w:spacing w:val="1"/>
        </w:rPr>
        <w:t xml:space="preserve"> </w:t>
      </w:r>
      <w:r w:rsidRPr="00C867DF">
        <w:t>вести</w:t>
      </w:r>
      <w:r w:rsidRPr="00C867DF">
        <w:rPr>
          <w:spacing w:val="1"/>
        </w:rPr>
        <w:t xml:space="preserve"> </w:t>
      </w:r>
      <w:r w:rsidRPr="00C867DF">
        <w:t>себя</w:t>
      </w:r>
      <w:r w:rsidRPr="00C867DF">
        <w:rPr>
          <w:spacing w:val="1"/>
        </w:rPr>
        <w:t xml:space="preserve"> </w:t>
      </w:r>
      <w:r w:rsidRPr="00C867DF">
        <w:t>в</w:t>
      </w:r>
      <w:r w:rsidRPr="00C867DF">
        <w:rPr>
          <w:spacing w:val="1"/>
        </w:rPr>
        <w:t xml:space="preserve"> </w:t>
      </w:r>
      <w:r w:rsidRPr="00C867DF">
        <w:t>случае</w:t>
      </w:r>
      <w:r w:rsidRPr="00C867DF">
        <w:rPr>
          <w:spacing w:val="1"/>
        </w:rPr>
        <w:t xml:space="preserve"> </w:t>
      </w:r>
      <w:r w:rsidRPr="00C867DF">
        <w:t>их</w:t>
      </w:r>
      <w:r w:rsidRPr="00C867DF">
        <w:rPr>
          <w:spacing w:val="1"/>
        </w:rPr>
        <w:t xml:space="preserve"> </w:t>
      </w:r>
      <w:r w:rsidRPr="00C867DF">
        <w:t>возникновения. Очень важно, чтобы дети усвоили речевые образцы того, как надо звать взрослого</w:t>
      </w:r>
      <w:r w:rsidRPr="00C867DF">
        <w:rPr>
          <w:spacing w:val="1"/>
        </w:rPr>
        <w:t xml:space="preserve"> </w:t>
      </w:r>
      <w:r w:rsidRPr="00C867DF">
        <w:t>на</w:t>
      </w:r>
      <w:r w:rsidRPr="00C867DF">
        <w:rPr>
          <w:spacing w:val="-5"/>
        </w:rPr>
        <w:t xml:space="preserve"> </w:t>
      </w:r>
      <w:r w:rsidRPr="00C867DF">
        <w:t>помощь в</w:t>
      </w:r>
      <w:r w:rsidRPr="00C867DF">
        <w:rPr>
          <w:spacing w:val="-1"/>
        </w:rPr>
        <w:t xml:space="preserve"> </w:t>
      </w:r>
      <w:r w:rsidRPr="00C867DF">
        <w:t>обстоятельствах нездоровья.</w:t>
      </w:r>
    </w:p>
    <w:p w14:paraId="4F82C389" w14:textId="77777777" w:rsidR="002C6C48" w:rsidRPr="00C867DF" w:rsidRDefault="002C6C48" w:rsidP="002C6C48">
      <w:pPr>
        <w:pStyle w:val="a9"/>
        <w:ind w:left="233" w:right="134"/>
      </w:pPr>
      <w:r w:rsidRPr="00C867DF">
        <w:t>Наиболее</w:t>
      </w:r>
      <w:r w:rsidRPr="00C867DF">
        <w:rPr>
          <w:spacing w:val="1"/>
        </w:rPr>
        <w:t xml:space="preserve"> </w:t>
      </w:r>
      <w:r w:rsidRPr="00C867DF">
        <w:t>успешно</w:t>
      </w:r>
      <w:r w:rsidRPr="00C867DF">
        <w:rPr>
          <w:spacing w:val="1"/>
        </w:rPr>
        <w:t xml:space="preserve"> </w:t>
      </w:r>
      <w:r w:rsidRPr="00C867DF">
        <w:t>это</w:t>
      </w:r>
      <w:r w:rsidRPr="00C867DF">
        <w:rPr>
          <w:spacing w:val="1"/>
        </w:rPr>
        <w:t xml:space="preserve"> </w:t>
      </w:r>
      <w:r w:rsidRPr="00C867DF">
        <w:t>осуществляется</w:t>
      </w:r>
      <w:r w:rsidRPr="00C867DF">
        <w:rPr>
          <w:spacing w:val="1"/>
        </w:rPr>
        <w:t xml:space="preserve"> </w:t>
      </w:r>
      <w:r w:rsidRPr="00C867DF">
        <w:t>в</w:t>
      </w:r>
      <w:r w:rsidRPr="00C867DF">
        <w:rPr>
          <w:spacing w:val="1"/>
        </w:rPr>
        <w:t xml:space="preserve"> </w:t>
      </w:r>
      <w:r w:rsidRPr="00C867DF">
        <w:t>ходе</w:t>
      </w:r>
      <w:r w:rsidRPr="00C867DF">
        <w:rPr>
          <w:spacing w:val="1"/>
        </w:rPr>
        <w:t xml:space="preserve"> </w:t>
      </w:r>
      <w:r w:rsidRPr="00C867DF">
        <w:t>совместных</w:t>
      </w:r>
      <w:r w:rsidRPr="00C867DF">
        <w:rPr>
          <w:spacing w:val="1"/>
        </w:rPr>
        <w:t xml:space="preserve"> </w:t>
      </w:r>
      <w:r w:rsidRPr="00C867DF">
        <w:t>со</w:t>
      </w:r>
      <w:r w:rsidRPr="00C867DF">
        <w:rPr>
          <w:spacing w:val="1"/>
        </w:rPr>
        <w:t xml:space="preserve"> </w:t>
      </w:r>
      <w:r w:rsidRPr="00C867DF">
        <w:t>взрослым,</w:t>
      </w:r>
      <w:r w:rsidRPr="00C867DF">
        <w:rPr>
          <w:spacing w:val="1"/>
        </w:rPr>
        <w:t xml:space="preserve"> </w:t>
      </w:r>
      <w:r w:rsidRPr="00C867DF">
        <w:t>а</w:t>
      </w:r>
      <w:r w:rsidRPr="00C867DF">
        <w:rPr>
          <w:spacing w:val="1"/>
        </w:rPr>
        <w:t xml:space="preserve"> </w:t>
      </w:r>
      <w:r w:rsidRPr="00C867DF">
        <w:t>затем</w:t>
      </w:r>
      <w:r w:rsidRPr="00C867DF">
        <w:rPr>
          <w:spacing w:val="1"/>
        </w:rPr>
        <w:t xml:space="preserve"> </w:t>
      </w:r>
      <w:r w:rsidRPr="00C867DF">
        <w:t>и</w:t>
      </w:r>
      <w:r w:rsidRPr="00C867DF">
        <w:rPr>
          <w:spacing w:val="1"/>
        </w:rPr>
        <w:t xml:space="preserve"> </w:t>
      </w:r>
      <w:r w:rsidRPr="00C867DF">
        <w:t>самостоятельных</w:t>
      </w:r>
      <w:r w:rsidRPr="00C867DF">
        <w:rPr>
          <w:spacing w:val="1"/>
        </w:rPr>
        <w:t xml:space="preserve"> </w:t>
      </w:r>
      <w:r w:rsidRPr="00C867DF">
        <w:t>сюжетно-</w:t>
      </w:r>
      <w:r w:rsidRPr="00C867DF">
        <w:rPr>
          <w:spacing w:val="1"/>
        </w:rPr>
        <w:t xml:space="preserve"> </w:t>
      </w:r>
      <w:r w:rsidRPr="00C867DF">
        <w:t>ролевых</w:t>
      </w:r>
      <w:r w:rsidRPr="00C867DF">
        <w:rPr>
          <w:spacing w:val="1"/>
        </w:rPr>
        <w:t xml:space="preserve"> </w:t>
      </w:r>
      <w:r w:rsidRPr="00C867DF">
        <w:t>игр,</w:t>
      </w:r>
      <w:r w:rsidRPr="00C867DF">
        <w:rPr>
          <w:spacing w:val="1"/>
        </w:rPr>
        <w:t xml:space="preserve"> </w:t>
      </w:r>
      <w:r w:rsidRPr="00C867DF">
        <w:t>например,</w:t>
      </w:r>
      <w:r w:rsidRPr="00C867DF">
        <w:rPr>
          <w:spacing w:val="1"/>
        </w:rPr>
        <w:t xml:space="preserve"> </w:t>
      </w:r>
      <w:r w:rsidRPr="00C867DF">
        <w:t>«Поликлиника»,</w:t>
      </w:r>
      <w:r w:rsidRPr="00C867DF">
        <w:rPr>
          <w:spacing w:val="1"/>
        </w:rPr>
        <w:t xml:space="preserve"> </w:t>
      </w:r>
      <w:r w:rsidRPr="00C867DF">
        <w:t>«Больница»,</w:t>
      </w:r>
      <w:r w:rsidRPr="00C867DF">
        <w:rPr>
          <w:spacing w:val="1"/>
        </w:rPr>
        <w:t xml:space="preserve"> </w:t>
      </w:r>
      <w:r w:rsidRPr="00C867DF">
        <w:t>«Аптека».</w:t>
      </w:r>
      <w:r w:rsidRPr="00C867DF">
        <w:rPr>
          <w:spacing w:val="1"/>
        </w:rPr>
        <w:t xml:space="preserve"> </w:t>
      </w:r>
      <w:r w:rsidRPr="00C867DF">
        <w:t>Содержание этих игр интегрируется с игрой «Семья», «Детский сад». В этом случае большое</w:t>
      </w:r>
      <w:r w:rsidRPr="00C867DF">
        <w:rPr>
          <w:spacing w:val="1"/>
        </w:rPr>
        <w:t xml:space="preserve"> </w:t>
      </w:r>
      <w:r w:rsidRPr="00C867DF">
        <w:t>значение приобретает организация предметно-развивающей среды. Как и на предыдущих ступенях</w:t>
      </w:r>
      <w:r w:rsidRPr="00C867DF">
        <w:rPr>
          <w:spacing w:val="-57"/>
        </w:rPr>
        <w:t xml:space="preserve"> </w:t>
      </w:r>
      <w:r w:rsidRPr="00C867DF">
        <w:t>обучения, к работе с детьми следует привлекать семьи детей, акцентируя внимание родителей на</w:t>
      </w:r>
      <w:r w:rsidRPr="00C867DF">
        <w:rPr>
          <w:spacing w:val="1"/>
        </w:rPr>
        <w:t xml:space="preserve"> </w:t>
      </w:r>
      <w:r w:rsidRPr="00C867DF">
        <w:t>активном</w:t>
      </w:r>
      <w:r w:rsidRPr="00C867DF">
        <w:rPr>
          <w:spacing w:val="1"/>
        </w:rPr>
        <w:t xml:space="preserve"> </w:t>
      </w:r>
      <w:r w:rsidRPr="00C867DF">
        <w:t>стимулировании</w:t>
      </w:r>
      <w:r w:rsidRPr="00C867DF">
        <w:rPr>
          <w:spacing w:val="1"/>
        </w:rPr>
        <w:t xml:space="preserve"> </w:t>
      </w:r>
      <w:r w:rsidRPr="00C867DF">
        <w:t>проявления</w:t>
      </w:r>
      <w:r w:rsidRPr="00C867DF">
        <w:rPr>
          <w:spacing w:val="1"/>
        </w:rPr>
        <w:t xml:space="preserve"> </w:t>
      </w:r>
      <w:r w:rsidRPr="00C867DF">
        <w:t>желаний</w:t>
      </w:r>
      <w:r w:rsidRPr="00C867DF">
        <w:rPr>
          <w:spacing w:val="1"/>
        </w:rPr>
        <w:t xml:space="preserve"> </w:t>
      </w:r>
      <w:r w:rsidRPr="00C867DF">
        <w:t>и</w:t>
      </w:r>
      <w:r w:rsidRPr="00C867DF">
        <w:rPr>
          <w:spacing w:val="1"/>
        </w:rPr>
        <w:t xml:space="preserve"> </w:t>
      </w:r>
      <w:r w:rsidRPr="00C867DF">
        <w:t>потребностей</w:t>
      </w:r>
      <w:r w:rsidRPr="00C867DF">
        <w:rPr>
          <w:spacing w:val="1"/>
        </w:rPr>
        <w:t xml:space="preserve"> </w:t>
      </w:r>
      <w:r w:rsidRPr="00C867DF">
        <w:t>детей.</w:t>
      </w:r>
      <w:r w:rsidRPr="00C867DF">
        <w:rPr>
          <w:spacing w:val="1"/>
        </w:rPr>
        <w:t xml:space="preserve"> </w:t>
      </w:r>
      <w:r w:rsidRPr="00C867DF">
        <w:t>Решение</w:t>
      </w:r>
      <w:r w:rsidRPr="00C867DF">
        <w:rPr>
          <w:spacing w:val="1"/>
        </w:rPr>
        <w:t xml:space="preserve"> </w:t>
      </w:r>
      <w:r w:rsidRPr="00C867DF">
        <w:t>задач</w:t>
      </w:r>
      <w:r w:rsidRPr="00C867DF">
        <w:rPr>
          <w:spacing w:val="1"/>
        </w:rPr>
        <w:t xml:space="preserve"> </w:t>
      </w:r>
      <w:r w:rsidRPr="00C867DF">
        <w:t>экологического</w:t>
      </w:r>
      <w:r w:rsidRPr="00C867DF">
        <w:rPr>
          <w:spacing w:val="-5"/>
        </w:rPr>
        <w:t xml:space="preserve"> </w:t>
      </w:r>
      <w:r w:rsidRPr="00C867DF">
        <w:t>воспитания</w:t>
      </w:r>
      <w:r w:rsidRPr="00C867DF">
        <w:rPr>
          <w:spacing w:val="-3"/>
        </w:rPr>
        <w:t xml:space="preserve"> </w:t>
      </w:r>
      <w:r w:rsidRPr="00C867DF">
        <w:t>детей</w:t>
      </w:r>
      <w:r w:rsidRPr="00C867DF">
        <w:rPr>
          <w:spacing w:val="-4"/>
        </w:rPr>
        <w:t xml:space="preserve"> </w:t>
      </w:r>
      <w:r w:rsidRPr="00C867DF">
        <w:t>становится</w:t>
      </w:r>
      <w:r w:rsidRPr="00C867DF">
        <w:rPr>
          <w:spacing w:val="-9"/>
        </w:rPr>
        <w:t xml:space="preserve"> </w:t>
      </w:r>
      <w:r w:rsidRPr="00C867DF">
        <w:t>интегрирующей</w:t>
      </w:r>
      <w:r w:rsidRPr="00C867DF">
        <w:rPr>
          <w:spacing w:val="-2"/>
        </w:rPr>
        <w:t xml:space="preserve"> </w:t>
      </w:r>
      <w:r w:rsidRPr="00C867DF">
        <w:t>основой</w:t>
      </w:r>
      <w:r w:rsidRPr="00C867DF">
        <w:rPr>
          <w:spacing w:val="-3"/>
        </w:rPr>
        <w:t xml:space="preserve"> </w:t>
      </w:r>
      <w:r w:rsidRPr="00C867DF">
        <w:t>целостного</w:t>
      </w:r>
      <w:r w:rsidRPr="00C867DF">
        <w:rPr>
          <w:spacing w:val="-4"/>
        </w:rPr>
        <w:t xml:space="preserve"> </w:t>
      </w:r>
      <w:r w:rsidRPr="00C867DF">
        <w:t>развития</w:t>
      </w:r>
      <w:r w:rsidRPr="00C867DF">
        <w:rPr>
          <w:spacing w:val="-9"/>
        </w:rPr>
        <w:t xml:space="preserve"> </w:t>
      </w:r>
      <w:r w:rsidRPr="00C867DF">
        <w:t>детей.</w:t>
      </w:r>
    </w:p>
    <w:p w14:paraId="6694316A" w14:textId="77777777" w:rsidR="002C6C48" w:rsidRPr="00C867DF" w:rsidRDefault="002C6C48" w:rsidP="002C6C48">
      <w:pPr>
        <w:pStyle w:val="a9"/>
        <w:ind w:left="799"/>
        <w:jc w:val="left"/>
      </w:pPr>
      <w:r w:rsidRPr="00C867DF">
        <w:t>Задачи:</w:t>
      </w:r>
    </w:p>
    <w:p w14:paraId="5E3896C2" w14:textId="77777777" w:rsidR="002C6C48" w:rsidRPr="00C867DF" w:rsidRDefault="002C6C48" w:rsidP="0019050C">
      <w:pPr>
        <w:pStyle w:val="ab"/>
        <w:numPr>
          <w:ilvl w:val="0"/>
          <w:numId w:val="24"/>
        </w:numPr>
        <w:tabs>
          <w:tab w:val="left" w:pos="1119"/>
        </w:tabs>
        <w:ind w:right="134" w:firstLine="566"/>
        <w:rPr>
          <w:sz w:val="24"/>
        </w:rPr>
      </w:pPr>
      <w:r w:rsidRPr="00C867DF">
        <w:rPr>
          <w:sz w:val="24"/>
        </w:rPr>
        <w:t>воспитывать</w:t>
      </w:r>
      <w:r w:rsidRPr="00C867DF">
        <w:rPr>
          <w:spacing w:val="1"/>
          <w:sz w:val="24"/>
        </w:rPr>
        <w:t xml:space="preserve"> </w:t>
      </w:r>
      <w:r w:rsidRPr="00C867DF">
        <w:rPr>
          <w:sz w:val="24"/>
        </w:rPr>
        <w:t>навыки</w:t>
      </w:r>
      <w:r w:rsidRPr="00C867DF">
        <w:rPr>
          <w:spacing w:val="1"/>
          <w:sz w:val="24"/>
        </w:rPr>
        <w:t xml:space="preserve"> </w:t>
      </w:r>
      <w:r w:rsidRPr="00C867DF">
        <w:rPr>
          <w:sz w:val="24"/>
        </w:rPr>
        <w:t>самообслуживания</w:t>
      </w:r>
      <w:r w:rsidRPr="00C867DF">
        <w:rPr>
          <w:spacing w:val="1"/>
          <w:sz w:val="24"/>
        </w:rPr>
        <w:t xml:space="preserve"> </w:t>
      </w:r>
      <w:r w:rsidRPr="00C867DF">
        <w:rPr>
          <w:sz w:val="24"/>
        </w:rPr>
        <w:t>и</w:t>
      </w:r>
      <w:r w:rsidRPr="00C867DF">
        <w:rPr>
          <w:spacing w:val="1"/>
          <w:sz w:val="24"/>
        </w:rPr>
        <w:t xml:space="preserve"> </w:t>
      </w:r>
      <w:r w:rsidRPr="00C867DF">
        <w:rPr>
          <w:sz w:val="24"/>
        </w:rPr>
        <w:t>самостоятельного</w:t>
      </w:r>
      <w:r w:rsidRPr="00C867DF">
        <w:rPr>
          <w:spacing w:val="1"/>
          <w:sz w:val="24"/>
        </w:rPr>
        <w:t xml:space="preserve"> </w:t>
      </w:r>
      <w:r w:rsidRPr="00C867DF">
        <w:rPr>
          <w:sz w:val="24"/>
        </w:rPr>
        <w:t>проявления</w:t>
      </w:r>
      <w:r w:rsidRPr="00C867DF">
        <w:rPr>
          <w:spacing w:val="1"/>
          <w:sz w:val="24"/>
        </w:rPr>
        <w:t xml:space="preserve"> </w:t>
      </w:r>
      <w:r w:rsidRPr="00C867DF">
        <w:rPr>
          <w:sz w:val="24"/>
        </w:rPr>
        <w:t>полезных</w:t>
      </w:r>
      <w:r w:rsidRPr="00C867DF">
        <w:rPr>
          <w:spacing w:val="1"/>
          <w:sz w:val="24"/>
        </w:rPr>
        <w:t xml:space="preserve"> </w:t>
      </w:r>
      <w:r w:rsidRPr="00C867DF">
        <w:rPr>
          <w:sz w:val="24"/>
        </w:rPr>
        <w:t>привычек, элементарные навыки личной гигиены: раздеваться и одеваться самостоятельно и с</w:t>
      </w:r>
      <w:r w:rsidRPr="00C867DF">
        <w:rPr>
          <w:spacing w:val="1"/>
          <w:sz w:val="24"/>
        </w:rPr>
        <w:t xml:space="preserve"> </w:t>
      </w:r>
      <w:r w:rsidRPr="00C867DF">
        <w:rPr>
          <w:sz w:val="24"/>
        </w:rPr>
        <w:t>помощью</w:t>
      </w:r>
      <w:r w:rsidRPr="00C867DF">
        <w:rPr>
          <w:spacing w:val="52"/>
          <w:sz w:val="24"/>
        </w:rPr>
        <w:t xml:space="preserve"> </w:t>
      </w:r>
      <w:r w:rsidRPr="00C867DF">
        <w:rPr>
          <w:sz w:val="24"/>
        </w:rPr>
        <w:t>друг</w:t>
      </w:r>
      <w:r w:rsidRPr="00C867DF">
        <w:rPr>
          <w:spacing w:val="47"/>
          <w:sz w:val="24"/>
        </w:rPr>
        <w:t xml:space="preserve"> </w:t>
      </w:r>
      <w:r w:rsidRPr="00C867DF">
        <w:rPr>
          <w:sz w:val="24"/>
        </w:rPr>
        <w:t>друга,</w:t>
      </w:r>
      <w:r w:rsidRPr="00C867DF">
        <w:rPr>
          <w:spacing w:val="49"/>
          <w:sz w:val="24"/>
        </w:rPr>
        <w:t xml:space="preserve"> </w:t>
      </w:r>
      <w:r w:rsidRPr="00C867DF">
        <w:rPr>
          <w:sz w:val="24"/>
        </w:rPr>
        <w:t>аккуратно</w:t>
      </w:r>
      <w:r w:rsidRPr="00C867DF">
        <w:rPr>
          <w:spacing w:val="47"/>
          <w:sz w:val="24"/>
        </w:rPr>
        <w:t xml:space="preserve"> </w:t>
      </w:r>
      <w:r w:rsidRPr="00C867DF">
        <w:rPr>
          <w:sz w:val="24"/>
        </w:rPr>
        <w:t>складывать</w:t>
      </w:r>
      <w:r w:rsidRPr="00C867DF">
        <w:rPr>
          <w:spacing w:val="54"/>
          <w:sz w:val="24"/>
        </w:rPr>
        <w:t xml:space="preserve"> </w:t>
      </w:r>
      <w:r w:rsidRPr="00C867DF">
        <w:rPr>
          <w:sz w:val="24"/>
        </w:rPr>
        <w:t>вещи</w:t>
      </w:r>
      <w:r w:rsidRPr="00C867DF">
        <w:rPr>
          <w:spacing w:val="54"/>
          <w:sz w:val="24"/>
        </w:rPr>
        <w:t xml:space="preserve"> </w:t>
      </w:r>
      <w:r w:rsidRPr="00C867DF">
        <w:rPr>
          <w:sz w:val="24"/>
        </w:rPr>
        <w:t>в</w:t>
      </w:r>
      <w:r w:rsidRPr="00C867DF">
        <w:rPr>
          <w:spacing w:val="48"/>
          <w:sz w:val="24"/>
        </w:rPr>
        <w:t xml:space="preserve"> </w:t>
      </w:r>
      <w:r w:rsidRPr="00C867DF">
        <w:rPr>
          <w:sz w:val="24"/>
        </w:rPr>
        <w:t>шкафчик,</w:t>
      </w:r>
      <w:r w:rsidRPr="00C867DF">
        <w:rPr>
          <w:spacing w:val="47"/>
          <w:sz w:val="24"/>
        </w:rPr>
        <w:t xml:space="preserve"> </w:t>
      </w:r>
      <w:r w:rsidRPr="00C867DF">
        <w:rPr>
          <w:sz w:val="24"/>
        </w:rPr>
        <w:t>соблюдая</w:t>
      </w:r>
      <w:r w:rsidRPr="00C867DF">
        <w:rPr>
          <w:spacing w:val="50"/>
          <w:sz w:val="24"/>
        </w:rPr>
        <w:t xml:space="preserve"> </w:t>
      </w:r>
      <w:r w:rsidRPr="00C867DF">
        <w:rPr>
          <w:sz w:val="24"/>
        </w:rPr>
        <w:t>в</w:t>
      </w:r>
      <w:r w:rsidRPr="00C867DF">
        <w:rPr>
          <w:spacing w:val="49"/>
          <w:sz w:val="24"/>
        </w:rPr>
        <w:t xml:space="preserve"> </w:t>
      </w:r>
      <w:r w:rsidRPr="00C867DF">
        <w:rPr>
          <w:sz w:val="24"/>
        </w:rPr>
        <w:t>нем</w:t>
      </w:r>
      <w:r w:rsidRPr="00C867DF">
        <w:rPr>
          <w:spacing w:val="48"/>
          <w:sz w:val="24"/>
        </w:rPr>
        <w:t xml:space="preserve"> </w:t>
      </w:r>
      <w:r w:rsidRPr="00C867DF">
        <w:rPr>
          <w:sz w:val="24"/>
        </w:rPr>
        <w:t>порядок;</w:t>
      </w:r>
    </w:p>
    <w:p w14:paraId="5F42232E" w14:textId="629821F0" w:rsidR="002C6C48" w:rsidRPr="00C867DF" w:rsidRDefault="006D0691" w:rsidP="002C6C48">
      <w:pPr>
        <w:pStyle w:val="a9"/>
        <w:spacing w:before="60"/>
        <w:ind w:left="233"/>
      </w:pPr>
      <w:r w:rsidRPr="00C867DF">
        <w:t xml:space="preserve">содержать </w:t>
      </w:r>
      <w:r w:rsidR="002C6C48" w:rsidRPr="00C867DF">
        <w:t>в</w:t>
      </w:r>
      <w:r w:rsidR="002C6C48" w:rsidRPr="00C867DF">
        <w:rPr>
          <w:spacing w:val="-5"/>
        </w:rPr>
        <w:t xml:space="preserve"> </w:t>
      </w:r>
      <w:r w:rsidR="002C6C48" w:rsidRPr="00C867DF">
        <w:t>порядке</w:t>
      </w:r>
      <w:r w:rsidR="002C6C48" w:rsidRPr="00C867DF">
        <w:rPr>
          <w:spacing w:val="-8"/>
        </w:rPr>
        <w:t xml:space="preserve"> </w:t>
      </w:r>
      <w:r w:rsidR="002C6C48" w:rsidRPr="00C867DF">
        <w:t>собственную</w:t>
      </w:r>
      <w:r w:rsidR="002C6C48" w:rsidRPr="00C867DF">
        <w:rPr>
          <w:spacing w:val="-3"/>
        </w:rPr>
        <w:t xml:space="preserve"> </w:t>
      </w:r>
      <w:r w:rsidR="002C6C48" w:rsidRPr="00C867DF">
        <w:t>одежду,</w:t>
      </w:r>
      <w:r w:rsidR="002C6C48" w:rsidRPr="00C867DF">
        <w:rPr>
          <w:spacing w:val="-5"/>
        </w:rPr>
        <w:t xml:space="preserve"> </w:t>
      </w:r>
      <w:r w:rsidR="002C6C48" w:rsidRPr="00C867DF">
        <w:t>пользоваться</w:t>
      </w:r>
      <w:r w:rsidR="002C6C48" w:rsidRPr="00C867DF">
        <w:rPr>
          <w:spacing w:val="-4"/>
        </w:rPr>
        <w:t xml:space="preserve"> </w:t>
      </w:r>
      <w:r w:rsidR="002C6C48" w:rsidRPr="00C867DF">
        <w:t>предметами</w:t>
      </w:r>
      <w:r w:rsidR="002C6C48" w:rsidRPr="00C867DF">
        <w:rPr>
          <w:spacing w:val="-3"/>
        </w:rPr>
        <w:t xml:space="preserve"> </w:t>
      </w:r>
      <w:r w:rsidR="002C6C48" w:rsidRPr="00C867DF">
        <w:t>личной</w:t>
      </w:r>
      <w:r w:rsidR="002C6C48" w:rsidRPr="00C867DF">
        <w:rPr>
          <w:spacing w:val="-4"/>
        </w:rPr>
        <w:t xml:space="preserve"> </w:t>
      </w:r>
      <w:r w:rsidR="002C6C48" w:rsidRPr="00C867DF">
        <w:t>гигиены;</w:t>
      </w:r>
    </w:p>
    <w:p w14:paraId="074C86A3" w14:textId="77777777" w:rsidR="002C6C48" w:rsidRPr="00C867DF" w:rsidRDefault="002C6C48" w:rsidP="0019050C">
      <w:pPr>
        <w:pStyle w:val="ab"/>
        <w:numPr>
          <w:ilvl w:val="0"/>
          <w:numId w:val="24"/>
        </w:numPr>
        <w:tabs>
          <w:tab w:val="left" w:pos="1011"/>
        </w:tabs>
        <w:ind w:right="145" w:firstLine="566"/>
        <w:rPr>
          <w:sz w:val="24"/>
        </w:rPr>
      </w:pPr>
      <w:r w:rsidRPr="00C867DF">
        <w:rPr>
          <w:sz w:val="24"/>
        </w:rPr>
        <w:t>расширять представления детей об алгоритме процесса умывания, одевания, еды, уборки</w:t>
      </w:r>
      <w:r w:rsidRPr="00C867DF">
        <w:rPr>
          <w:spacing w:val="1"/>
          <w:sz w:val="24"/>
        </w:rPr>
        <w:t xml:space="preserve"> </w:t>
      </w:r>
      <w:r w:rsidRPr="00C867DF">
        <w:rPr>
          <w:sz w:val="24"/>
        </w:rPr>
        <w:t>помещения</w:t>
      </w:r>
      <w:r w:rsidRPr="00C867DF">
        <w:rPr>
          <w:spacing w:val="-1"/>
          <w:sz w:val="24"/>
        </w:rPr>
        <w:t xml:space="preserve"> </w:t>
      </w:r>
      <w:r w:rsidRPr="00C867DF">
        <w:rPr>
          <w:sz w:val="24"/>
        </w:rPr>
        <w:t>и места для прогулки, о</w:t>
      </w:r>
      <w:r w:rsidRPr="00C867DF">
        <w:rPr>
          <w:spacing w:val="-4"/>
          <w:sz w:val="24"/>
        </w:rPr>
        <w:t xml:space="preserve"> </w:t>
      </w:r>
      <w:r w:rsidRPr="00C867DF">
        <w:rPr>
          <w:sz w:val="24"/>
        </w:rPr>
        <w:t>том, что</w:t>
      </w:r>
      <w:r w:rsidRPr="00C867DF">
        <w:rPr>
          <w:spacing w:val="-2"/>
          <w:sz w:val="24"/>
        </w:rPr>
        <w:t xml:space="preserve"> </w:t>
      </w:r>
      <w:r w:rsidRPr="00C867DF">
        <w:rPr>
          <w:sz w:val="24"/>
        </w:rPr>
        <w:t>необходимо для</w:t>
      </w:r>
      <w:r w:rsidRPr="00C867DF">
        <w:rPr>
          <w:spacing w:val="-1"/>
          <w:sz w:val="24"/>
        </w:rPr>
        <w:t xml:space="preserve"> </w:t>
      </w:r>
      <w:r w:rsidRPr="00C867DF">
        <w:rPr>
          <w:sz w:val="24"/>
        </w:rPr>
        <w:t>этого;</w:t>
      </w:r>
    </w:p>
    <w:p w14:paraId="1DD5D669" w14:textId="77777777" w:rsidR="002C6C48" w:rsidRPr="00C867DF" w:rsidRDefault="002C6C48" w:rsidP="0019050C">
      <w:pPr>
        <w:pStyle w:val="ab"/>
        <w:numPr>
          <w:ilvl w:val="0"/>
          <w:numId w:val="24"/>
        </w:numPr>
        <w:tabs>
          <w:tab w:val="left" w:pos="1040"/>
        </w:tabs>
        <w:ind w:right="138" w:firstLine="566"/>
        <w:rPr>
          <w:sz w:val="24"/>
        </w:rPr>
      </w:pPr>
      <w:r w:rsidRPr="00C867DF">
        <w:rPr>
          <w:sz w:val="24"/>
        </w:rPr>
        <w:t>продолжать</w:t>
      </w:r>
      <w:r w:rsidRPr="00C867DF">
        <w:rPr>
          <w:spacing w:val="1"/>
          <w:sz w:val="24"/>
        </w:rPr>
        <w:t xml:space="preserve"> </w:t>
      </w:r>
      <w:r w:rsidRPr="00C867DF">
        <w:rPr>
          <w:sz w:val="24"/>
        </w:rPr>
        <w:t>воспитывать</w:t>
      </w:r>
      <w:r w:rsidRPr="00C867DF">
        <w:rPr>
          <w:spacing w:val="1"/>
          <w:sz w:val="24"/>
        </w:rPr>
        <w:t xml:space="preserve"> </w:t>
      </w:r>
      <w:r w:rsidRPr="00C867DF">
        <w:rPr>
          <w:sz w:val="24"/>
        </w:rPr>
        <w:t>у</w:t>
      </w:r>
      <w:r w:rsidRPr="00C867DF">
        <w:rPr>
          <w:spacing w:val="1"/>
          <w:sz w:val="24"/>
        </w:rPr>
        <w:t xml:space="preserve"> </w:t>
      </w:r>
      <w:r w:rsidRPr="00C867DF">
        <w:rPr>
          <w:sz w:val="24"/>
        </w:rPr>
        <w:t>детей</w:t>
      </w:r>
      <w:r w:rsidRPr="00C867DF">
        <w:rPr>
          <w:spacing w:val="1"/>
          <w:sz w:val="24"/>
        </w:rPr>
        <w:t xml:space="preserve"> </w:t>
      </w:r>
      <w:r w:rsidRPr="00C867DF">
        <w:rPr>
          <w:sz w:val="24"/>
        </w:rPr>
        <w:t>доброжелательность,</w:t>
      </w:r>
      <w:r w:rsidRPr="00C867DF">
        <w:rPr>
          <w:spacing w:val="1"/>
          <w:sz w:val="24"/>
        </w:rPr>
        <w:t xml:space="preserve"> </w:t>
      </w:r>
      <w:r w:rsidRPr="00C867DF">
        <w:rPr>
          <w:sz w:val="24"/>
        </w:rPr>
        <w:t>заботу</w:t>
      </w:r>
      <w:r w:rsidRPr="00C867DF">
        <w:rPr>
          <w:spacing w:val="1"/>
          <w:sz w:val="24"/>
        </w:rPr>
        <w:t xml:space="preserve"> </w:t>
      </w:r>
      <w:r w:rsidRPr="00C867DF">
        <w:rPr>
          <w:sz w:val="24"/>
        </w:rPr>
        <w:t>о</w:t>
      </w:r>
      <w:r w:rsidRPr="00C867DF">
        <w:rPr>
          <w:spacing w:val="1"/>
          <w:sz w:val="24"/>
        </w:rPr>
        <w:t xml:space="preserve"> </w:t>
      </w:r>
      <w:r w:rsidRPr="00C867DF">
        <w:rPr>
          <w:sz w:val="24"/>
        </w:rPr>
        <w:t>здоровье друг</w:t>
      </w:r>
      <w:r w:rsidRPr="00C867DF">
        <w:rPr>
          <w:spacing w:val="1"/>
          <w:sz w:val="24"/>
        </w:rPr>
        <w:t xml:space="preserve"> </w:t>
      </w:r>
      <w:r w:rsidRPr="00C867DF">
        <w:rPr>
          <w:sz w:val="24"/>
        </w:rPr>
        <w:t>друга и</w:t>
      </w:r>
      <w:r w:rsidRPr="00C867DF">
        <w:rPr>
          <w:spacing w:val="1"/>
          <w:sz w:val="24"/>
        </w:rPr>
        <w:t xml:space="preserve"> </w:t>
      </w:r>
      <w:r w:rsidRPr="00C867DF">
        <w:rPr>
          <w:sz w:val="24"/>
        </w:rPr>
        <w:t>взрослых,</w:t>
      </w:r>
    </w:p>
    <w:p w14:paraId="2F8F40A7" w14:textId="77777777" w:rsidR="002C6C48" w:rsidRPr="00C867DF" w:rsidRDefault="002C6C48" w:rsidP="0019050C">
      <w:pPr>
        <w:pStyle w:val="ab"/>
        <w:numPr>
          <w:ilvl w:val="0"/>
          <w:numId w:val="24"/>
        </w:numPr>
        <w:tabs>
          <w:tab w:val="left" w:pos="1021"/>
        </w:tabs>
        <w:ind w:right="144" w:firstLine="566"/>
        <w:rPr>
          <w:sz w:val="24"/>
        </w:rPr>
      </w:pPr>
      <w:r w:rsidRPr="00C867DF">
        <w:rPr>
          <w:sz w:val="24"/>
        </w:rPr>
        <w:t>учить детей элементарно рассказывать о своем самочувствии, привлекая вербальными и</w:t>
      </w:r>
      <w:r w:rsidRPr="00C867DF">
        <w:rPr>
          <w:spacing w:val="1"/>
          <w:sz w:val="24"/>
        </w:rPr>
        <w:t xml:space="preserve"> </w:t>
      </w:r>
      <w:r w:rsidRPr="00C867DF">
        <w:rPr>
          <w:sz w:val="24"/>
        </w:rPr>
        <w:t>невербальными средствами сообщать взрослому о своем самочувствии, объяснять, что болит и</w:t>
      </w:r>
      <w:r w:rsidRPr="00C867DF">
        <w:rPr>
          <w:spacing w:val="1"/>
          <w:sz w:val="24"/>
        </w:rPr>
        <w:t xml:space="preserve"> </w:t>
      </w:r>
      <w:r w:rsidRPr="00C867DF">
        <w:rPr>
          <w:sz w:val="24"/>
        </w:rPr>
        <w:t>показывать место возможной боли;</w:t>
      </w:r>
    </w:p>
    <w:p w14:paraId="25B01D96" w14:textId="77777777" w:rsidR="002C6C48" w:rsidRPr="00C867DF" w:rsidRDefault="002C6C48" w:rsidP="0019050C">
      <w:pPr>
        <w:pStyle w:val="ab"/>
        <w:numPr>
          <w:ilvl w:val="0"/>
          <w:numId w:val="24"/>
        </w:numPr>
        <w:tabs>
          <w:tab w:val="left" w:pos="1002"/>
        </w:tabs>
        <w:ind w:right="130" w:firstLine="566"/>
        <w:rPr>
          <w:sz w:val="24"/>
        </w:rPr>
      </w:pPr>
      <w:r w:rsidRPr="00C867DF">
        <w:rPr>
          <w:sz w:val="24"/>
        </w:rPr>
        <w:t>продолжать учить детей операциям внутреннего программирования с опорой на реальные</w:t>
      </w:r>
      <w:r w:rsidRPr="00C867DF">
        <w:rPr>
          <w:spacing w:val="1"/>
          <w:sz w:val="24"/>
        </w:rPr>
        <w:t xml:space="preserve"> </w:t>
      </w:r>
      <w:r w:rsidRPr="00C867DF">
        <w:rPr>
          <w:sz w:val="24"/>
        </w:rPr>
        <w:t>действия,</w:t>
      </w:r>
      <w:r w:rsidRPr="00C867DF">
        <w:rPr>
          <w:spacing w:val="1"/>
          <w:sz w:val="24"/>
        </w:rPr>
        <w:t xml:space="preserve"> </w:t>
      </w:r>
      <w:r w:rsidRPr="00C867DF">
        <w:rPr>
          <w:sz w:val="24"/>
        </w:rPr>
        <w:t>используя</w:t>
      </w:r>
      <w:r w:rsidRPr="00C867DF">
        <w:rPr>
          <w:spacing w:val="1"/>
          <w:sz w:val="24"/>
        </w:rPr>
        <w:t xml:space="preserve"> </w:t>
      </w:r>
      <w:r w:rsidRPr="00C867DF">
        <w:rPr>
          <w:sz w:val="24"/>
        </w:rPr>
        <w:t>вербальные</w:t>
      </w:r>
      <w:r w:rsidRPr="00C867DF">
        <w:rPr>
          <w:spacing w:val="1"/>
          <w:sz w:val="24"/>
        </w:rPr>
        <w:t xml:space="preserve"> </w:t>
      </w:r>
      <w:r w:rsidRPr="00C867DF">
        <w:rPr>
          <w:sz w:val="24"/>
        </w:rPr>
        <w:t>и</w:t>
      </w:r>
      <w:r w:rsidRPr="00C867DF">
        <w:rPr>
          <w:spacing w:val="1"/>
          <w:sz w:val="24"/>
        </w:rPr>
        <w:t xml:space="preserve"> </w:t>
      </w:r>
      <w:r w:rsidRPr="00C867DF">
        <w:rPr>
          <w:sz w:val="24"/>
        </w:rPr>
        <w:t>невербальные</w:t>
      </w:r>
      <w:r w:rsidRPr="00C867DF">
        <w:rPr>
          <w:spacing w:val="1"/>
          <w:sz w:val="24"/>
        </w:rPr>
        <w:t xml:space="preserve"> </w:t>
      </w:r>
      <w:r w:rsidRPr="00C867DF">
        <w:rPr>
          <w:sz w:val="24"/>
        </w:rPr>
        <w:t>средства:</w:t>
      </w:r>
      <w:r w:rsidRPr="00C867DF">
        <w:rPr>
          <w:spacing w:val="1"/>
          <w:sz w:val="24"/>
        </w:rPr>
        <w:t xml:space="preserve"> </w:t>
      </w:r>
      <w:r w:rsidRPr="00C867DF">
        <w:rPr>
          <w:sz w:val="24"/>
        </w:rPr>
        <w:t>показ</w:t>
      </w:r>
      <w:r w:rsidRPr="00C867DF">
        <w:rPr>
          <w:spacing w:val="1"/>
          <w:sz w:val="24"/>
        </w:rPr>
        <w:t xml:space="preserve"> </w:t>
      </w:r>
      <w:r w:rsidRPr="00C867DF">
        <w:rPr>
          <w:sz w:val="24"/>
        </w:rPr>
        <w:t>и</w:t>
      </w:r>
      <w:r w:rsidRPr="00C867DF">
        <w:rPr>
          <w:spacing w:val="1"/>
          <w:sz w:val="24"/>
        </w:rPr>
        <w:t xml:space="preserve"> </w:t>
      </w:r>
      <w:r w:rsidRPr="00C867DF">
        <w:rPr>
          <w:sz w:val="24"/>
        </w:rPr>
        <w:t>называние</w:t>
      </w:r>
      <w:r w:rsidRPr="00C867DF">
        <w:rPr>
          <w:spacing w:val="1"/>
          <w:sz w:val="24"/>
        </w:rPr>
        <w:t xml:space="preserve"> </w:t>
      </w:r>
      <w:r w:rsidRPr="00C867DF">
        <w:rPr>
          <w:sz w:val="24"/>
        </w:rPr>
        <w:t>картинок,</w:t>
      </w:r>
      <w:r w:rsidRPr="00C867DF">
        <w:rPr>
          <w:spacing w:val="1"/>
          <w:sz w:val="24"/>
        </w:rPr>
        <w:t xml:space="preserve"> </w:t>
      </w:r>
      <w:r w:rsidRPr="00C867DF">
        <w:rPr>
          <w:sz w:val="24"/>
        </w:rPr>
        <w:t>изображающих</w:t>
      </w:r>
      <w:r w:rsidRPr="00C867DF">
        <w:rPr>
          <w:spacing w:val="1"/>
          <w:sz w:val="24"/>
        </w:rPr>
        <w:t xml:space="preserve"> </w:t>
      </w:r>
      <w:r w:rsidRPr="00C867DF">
        <w:rPr>
          <w:sz w:val="24"/>
        </w:rPr>
        <w:t>игровые</w:t>
      </w:r>
      <w:r w:rsidRPr="00C867DF">
        <w:rPr>
          <w:spacing w:val="1"/>
          <w:sz w:val="24"/>
        </w:rPr>
        <w:t xml:space="preserve"> </w:t>
      </w:r>
      <w:r w:rsidRPr="00C867DF">
        <w:rPr>
          <w:sz w:val="24"/>
        </w:rPr>
        <w:t>ситуации,</w:t>
      </w:r>
      <w:r w:rsidRPr="00C867DF">
        <w:rPr>
          <w:spacing w:val="1"/>
          <w:sz w:val="24"/>
        </w:rPr>
        <w:t xml:space="preserve"> </w:t>
      </w:r>
      <w:r w:rsidRPr="00C867DF">
        <w:rPr>
          <w:sz w:val="24"/>
        </w:rPr>
        <w:t>в</w:t>
      </w:r>
      <w:r w:rsidRPr="00C867DF">
        <w:rPr>
          <w:spacing w:val="1"/>
          <w:sz w:val="24"/>
        </w:rPr>
        <w:t xml:space="preserve"> </w:t>
      </w:r>
      <w:r w:rsidRPr="00C867DF">
        <w:rPr>
          <w:sz w:val="24"/>
        </w:rPr>
        <w:t>которых</w:t>
      </w:r>
      <w:r w:rsidRPr="00C867DF">
        <w:rPr>
          <w:spacing w:val="1"/>
          <w:sz w:val="24"/>
        </w:rPr>
        <w:t xml:space="preserve"> </w:t>
      </w:r>
      <w:r w:rsidRPr="00C867DF">
        <w:rPr>
          <w:sz w:val="24"/>
        </w:rPr>
        <w:t>отражены</w:t>
      </w:r>
      <w:r w:rsidRPr="00C867DF">
        <w:rPr>
          <w:spacing w:val="1"/>
          <w:sz w:val="24"/>
        </w:rPr>
        <w:t xml:space="preserve"> </w:t>
      </w:r>
      <w:r w:rsidRPr="00C867DF">
        <w:rPr>
          <w:sz w:val="24"/>
        </w:rPr>
        <w:t>процессы</w:t>
      </w:r>
      <w:r w:rsidRPr="00C867DF">
        <w:rPr>
          <w:spacing w:val="1"/>
          <w:sz w:val="24"/>
        </w:rPr>
        <w:t xml:space="preserve"> </w:t>
      </w:r>
      <w:r w:rsidRPr="00C867DF">
        <w:rPr>
          <w:sz w:val="24"/>
        </w:rPr>
        <w:t>самообслуживания,</w:t>
      </w:r>
      <w:r w:rsidRPr="00C867DF">
        <w:rPr>
          <w:spacing w:val="1"/>
          <w:sz w:val="24"/>
        </w:rPr>
        <w:t xml:space="preserve"> </w:t>
      </w:r>
      <w:r w:rsidRPr="00C867DF">
        <w:rPr>
          <w:sz w:val="24"/>
        </w:rPr>
        <w:t>гигиенические</w:t>
      </w:r>
      <w:r w:rsidRPr="00C867DF">
        <w:rPr>
          <w:spacing w:val="-3"/>
          <w:sz w:val="24"/>
        </w:rPr>
        <w:t xml:space="preserve"> </w:t>
      </w:r>
      <w:r w:rsidRPr="00C867DF">
        <w:rPr>
          <w:sz w:val="24"/>
        </w:rPr>
        <w:t>и лечебные</w:t>
      </w:r>
      <w:r w:rsidRPr="00C867DF">
        <w:rPr>
          <w:spacing w:val="-3"/>
          <w:sz w:val="24"/>
        </w:rPr>
        <w:t xml:space="preserve"> </w:t>
      </w:r>
      <w:r w:rsidRPr="00C867DF">
        <w:rPr>
          <w:sz w:val="24"/>
        </w:rPr>
        <w:t>процедуры;</w:t>
      </w:r>
    </w:p>
    <w:p w14:paraId="706BD1F1" w14:textId="77777777" w:rsidR="002C6C48" w:rsidRPr="00C867DF" w:rsidRDefault="002C6C48" w:rsidP="0019050C">
      <w:pPr>
        <w:pStyle w:val="ab"/>
        <w:numPr>
          <w:ilvl w:val="0"/>
          <w:numId w:val="24"/>
        </w:numPr>
        <w:tabs>
          <w:tab w:val="left" w:pos="1083"/>
        </w:tabs>
        <w:spacing w:before="1"/>
        <w:ind w:right="135" w:firstLine="566"/>
        <w:rPr>
          <w:sz w:val="24"/>
        </w:rPr>
      </w:pPr>
      <w:r w:rsidRPr="00C867DF">
        <w:rPr>
          <w:sz w:val="24"/>
        </w:rPr>
        <w:t>стимулировать</w:t>
      </w:r>
      <w:r w:rsidRPr="00C867DF">
        <w:rPr>
          <w:spacing w:val="1"/>
          <w:sz w:val="24"/>
        </w:rPr>
        <w:t xml:space="preserve"> </w:t>
      </w:r>
      <w:r w:rsidRPr="00C867DF">
        <w:rPr>
          <w:sz w:val="24"/>
        </w:rPr>
        <w:t>желание</w:t>
      </w:r>
      <w:r w:rsidRPr="00C867DF">
        <w:rPr>
          <w:spacing w:val="1"/>
          <w:sz w:val="24"/>
        </w:rPr>
        <w:t xml:space="preserve"> </w:t>
      </w:r>
      <w:r w:rsidRPr="00C867DF">
        <w:rPr>
          <w:sz w:val="24"/>
        </w:rPr>
        <w:t>детей</w:t>
      </w:r>
      <w:r w:rsidRPr="00C867DF">
        <w:rPr>
          <w:spacing w:val="1"/>
          <w:sz w:val="24"/>
        </w:rPr>
        <w:t xml:space="preserve"> </w:t>
      </w:r>
      <w:r w:rsidRPr="00C867DF">
        <w:rPr>
          <w:sz w:val="24"/>
        </w:rPr>
        <w:t>отражать</w:t>
      </w:r>
      <w:r w:rsidRPr="00C867DF">
        <w:rPr>
          <w:spacing w:val="1"/>
          <w:sz w:val="24"/>
        </w:rPr>
        <w:t xml:space="preserve"> </w:t>
      </w:r>
      <w:r w:rsidRPr="00C867DF">
        <w:rPr>
          <w:sz w:val="24"/>
        </w:rPr>
        <w:t>в</w:t>
      </w:r>
      <w:r w:rsidRPr="00C867DF">
        <w:rPr>
          <w:spacing w:val="1"/>
          <w:sz w:val="24"/>
        </w:rPr>
        <w:t xml:space="preserve"> </w:t>
      </w:r>
      <w:r w:rsidRPr="00C867DF">
        <w:rPr>
          <w:sz w:val="24"/>
        </w:rPr>
        <w:t>играх</w:t>
      </w:r>
      <w:r w:rsidRPr="00C867DF">
        <w:rPr>
          <w:spacing w:val="1"/>
          <w:sz w:val="24"/>
        </w:rPr>
        <w:t xml:space="preserve"> </w:t>
      </w:r>
      <w:r w:rsidRPr="00C867DF">
        <w:rPr>
          <w:sz w:val="24"/>
        </w:rPr>
        <w:t>свой</w:t>
      </w:r>
      <w:r w:rsidRPr="00C867DF">
        <w:rPr>
          <w:spacing w:val="1"/>
          <w:sz w:val="24"/>
        </w:rPr>
        <w:t xml:space="preserve"> </w:t>
      </w:r>
      <w:r w:rsidRPr="00C867DF">
        <w:rPr>
          <w:sz w:val="24"/>
        </w:rPr>
        <w:t>опыт</w:t>
      </w:r>
      <w:r w:rsidRPr="00C867DF">
        <w:rPr>
          <w:spacing w:val="1"/>
          <w:sz w:val="24"/>
        </w:rPr>
        <w:t xml:space="preserve"> </w:t>
      </w:r>
      <w:r w:rsidRPr="00C867DF">
        <w:rPr>
          <w:sz w:val="24"/>
        </w:rPr>
        <w:t>по</w:t>
      </w:r>
      <w:r w:rsidRPr="00C867DF">
        <w:rPr>
          <w:spacing w:val="1"/>
          <w:sz w:val="24"/>
        </w:rPr>
        <w:t xml:space="preserve"> </w:t>
      </w:r>
      <w:r w:rsidRPr="00C867DF">
        <w:rPr>
          <w:sz w:val="24"/>
        </w:rPr>
        <w:t>самообслуживанию,</w:t>
      </w:r>
      <w:r w:rsidRPr="00C867DF">
        <w:rPr>
          <w:spacing w:val="1"/>
          <w:sz w:val="24"/>
        </w:rPr>
        <w:t xml:space="preserve"> </w:t>
      </w:r>
      <w:r w:rsidRPr="00C867DF">
        <w:rPr>
          <w:sz w:val="24"/>
        </w:rPr>
        <w:t>культурно-гигиенические навыки, навыки безопасного для здоровья поведения в доме, на природе</w:t>
      </w:r>
      <w:r w:rsidRPr="00C867DF">
        <w:rPr>
          <w:spacing w:val="1"/>
          <w:sz w:val="24"/>
        </w:rPr>
        <w:t xml:space="preserve"> </w:t>
      </w:r>
      <w:r w:rsidRPr="00C867DF">
        <w:rPr>
          <w:sz w:val="24"/>
        </w:rPr>
        <w:t>и на улице, включаться в различные игры и игровые ситуации по просьбе взрослого, других детей</w:t>
      </w:r>
      <w:r w:rsidRPr="00C867DF">
        <w:rPr>
          <w:spacing w:val="1"/>
          <w:sz w:val="24"/>
        </w:rPr>
        <w:t xml:space="preserve"> </w:t>
      </w:r>
      <w:r w:rsidRPr="00C867DF">
        <w:rPr>
          <w:sz w:val="24"/>
        </w:rPr>
        <w:t>или самостоятельно;</w:t>
      </w:r>
    </w:p>
    <w:p w14:paraId="7361EB35" w14:textId="77777777" w:rsidR="002C6C48" w:rsidRPr="00C867DF" w:rsidRDefault="002C6C48" w:rsidP="0019050C">
      <w:pPr>
        <w:pStyle w:val="ab"/>
        <w:numPr>
          <w:ilvl w:val="0"/>
          <w:numId w:val="24"/>
        </w:numPr>
        <w:tabs>
          <w:tab w:val="left" w:pos="990"/>
        </w:tabs>
        <w:spacing w:before="2"/>
        <w:ind w:right="146" w:firstLine="566"/>
        <w:rPr>
          <w:sz w:val="24"/>
        </w:rPr>
      </w:pPr>
      <w:r w:rsidRPr="00C867DF">
        <w:rPr>
          <w:sz w:val="24"/>
        </w:rPr>
        <w:t>развивать, значимые для профилактики детского травматизма, тактильные, вестибулярные,</w:t>
      </w:r>
      <w:r w:rsidRPr="00C867DF">
        <w:rPr>
          <w:spacing w:val="1"/>
          <w:sz w:val="24"/>
        </w:rPr>
        <w:t xml:space="preserve"> </w:t>
      </w:r>
      <w:r w:rsidRPr="00C867DF">
        <w:rPr>
          <w:sz w:val="24"/>
        </w:rPr>
        <w:t>зрительные</w:t>
      </w:r>
      <w:r w:rsidRPr="00C867DF">
        <w:rPr>
          <w:spacing w:val="-5"/>
          <w:sz w:val="24"/>
        </w:rPr>
        <w:t xml:space="preserve"> </w:t>
      </w:r>
      <w:r w:rsidRPr="00C867DF">
        <w:rPr>
          <w:sz w:val="24"/>
        </w:rPr>
        <w:t>ощущения</w:t>
      </w:r>
      <w:r w:rsidRPr="00C867DF">
        <w:rPr>
          <w:spacing w:val="-5"/>
          <w:sz w:val="24"/>
        </w:rPr>
        <w:t xml:space="preserve"> </w:t>
      </w:r>
      <w:r w:rsidRPr="00C867DF">
        <w:rPr>
          <w:sz w:val="24"/>
        </w:rPr>
        <w:t>детей, процессы памяти, внимания;</w:t>
      </w:r>
    </w:p>
    <w:p w14:paraId="0E893662" w14:textId="77777777" w:rsidR="002C6C48" w:rsidRPr="00C867DF" w:rsidRDefault="002C6C48" w:rsidP="0019050C">
      <w:pPr>
        <w:pStyle w:val="ab"/>
        <w:numPr>
          <w:ilvl w:val="0"/>
          <w:numId w:val="24"/>
        </w:numPr>
        <w:tabs>
          <w:tab w:val="left" w:pos="980"/>
        </w:tabs>
        <w:ind w:left="979" w:hanging="181"/>
        <w:rPr>
          <w:sz w:val="24"/>
        </w:rPr>
      </w:pPr>
      <w:r w:rsidRPr="00C867DF">
        <w:rPr>
          <w:sz w:val="24"/>
        </w:rPr>
        <w:t>осуществлять</w:t>
      </w:r>
      <w:r w:rsidRPr="00C867DF">
        <w:rPr>
          <w:spacing w:val="-5"/>
          <w:sz w:val="24"/>
        </w:rPr>
        <w:t xml:space="preserve"> </w:t>
      </w:r>
      <w:r w:rsidRPr="00C867DF">
        <w:rPr>
          <w:sz w:val="24"/>
        </w:rPr>
        <w:t>профилактику</w:t>
      </w:r>
      <w:r w:rsidRPr="00C867DF">
        <w:rPr>
          <w:spacing w:val="-6"/>
          <w:sz w:val="24"/>
        </w:rPr>
        <w:t xml:space="preserve"> </w:t>
      </w:r>
      <w:r w:rsidRPr="00C867DF">
        <w:rPr>
          <w:sz w:val="24"/>
        </w:rPr>
        <w:t>и</w:t>
      </w:r>
      <w:r w:rsidRPr="00C867DF">
        <w:rPr>
          <w:spacing w:val="-5"/>
          <w:sz w:val="24"/>
        </w:rPr>
        <w:t xml:space="preserve"> </w:t>
      </w:r>
      <w:r w:rsidRPr="00C867DF">
        <w:rPr>
          <w:sz w:val="24"/>
        </w:rPr>
        <w:t>коррекцию</w:t>
      </w:r>
      <w:r w:rsidRPr="00C867DF">
        <w:rPr>
          <w:spacing w:val="-7"/>
          <w:sz w:val="24"/>
        </w:rPr>
        <w:t xml:space="preserve"> </w:t>
      </w:r>
      <w:r w:rsidRPr="00C867DF">
        <w:rPr>
          <w:sz w:val="24"/>
        </w:rPr>
        <w:t>плоскостопия;</w:t>
      </w:r>
    </w:p>
    <w:p w14:paraId="40F81742" w14:textId="77777777" w:rsidR="002C6C48" w:rsidRPr="00C867DF" w:rsidRDefault="002C6C48" w:rsidP="0019050C">
      <w:pPr>
        <w:pStyle w:val="ab"/>
        <w:numPr>
          <w:ilvl w:val="0"/>
          <w:numId w:val="24"/>
        </w:numPr>
        <w:tabs>
          <w:tab w:val="left" w:pos="1004"/>
        </w:tabs>
        <w:ind w:right="138" w:firstLine="566"/>
        <w:rPr>
          <w:sz w:val="24"/>
        </w:rPr>
      </w:pPr>
      <w:r w:rsidRPr="00C867DF">
        <w:rPr>
          <w:sz w:val="24"/>
        </w:rPr>
        <w:t>создавать благоприятные физиологические условия для нормального роста тела, развития</w:t>
      </w:r>
      <w:r w:rsidRPr="00C867DF">
        <w:rPr>
          <w:spacing w:val="1"/>
          <w:sz w:val="24"/>
        </w:rPr>
        <w:t xml:space="preserve"> </w:t>
      </w:r>
      <w:r w:rsidRPr="00C867DF">
        <w:rPr>
          <w:sz w:val="24"/>
        </w:rPr>
        <w:t>позвоночника</w:t>
      </w:r>
      <w:r w:rsidRPr="00C867DF">
        <w:rPr>
          <w:spacing w:val="1"/>
          <w:sz w:val="24"/>
        </w:rPr>
        <w:t xml:space="preserve"> </w:t>
      </w:r>
      <w:r w:rsidRPr="00C867DF">
        <w:rPr>
          <w:sz w:val="24"/>
        </w:rPr>
        <w:t>и</w:t>
      </w:r>
      <w:r w:rsidRPr="00C867DF">
        <w:rPr>
          <w:spacing w:val="1"/>
          <w:sz w:val="24"/>
        </w:rPr>
        <w:t xml:space="preserve"> </w:t>
      </w:r>
      <w:r w:rsidRPr="00C867DF">
        <w:rPr>
          <w:sz w:val="24"/>
        </w:rPr>
        <w:t>восстановления</w:t>
      </w:r>
      <w:r w:rsidRPr="00C867DF">
        <w:rPr>
          <w:spacing w:val="1"/>
          <w:sz w:val="24"/>
        </w:rPr>
        <w:t xml:space="preserve"> </w:t>
      </w:r>
      <w:r w:rsidRPr="00C867DF">
        <w:rPr>
          <w:sz w:val="24"/>
        </w:rPr>
        <w:t>правильного</w:t>
      </w:r>
      <w:r w:rsidRPr="00C867DF">
        <w:rPr>
          <w:spacing w:val="1"/>
          <w:sz w:val="24"/>
        </w:rPr>
        <w:t xml:space="preserve"> </w:t>
      </w:r>
      <w:r w:rsidRPr="00C867DF">
        <w:rPr>
          <w:sz w:val="24"/>
        </w:rPr>
        <w:t>положения</w:t>
      </w:r>
      <w:r w:rsidRPr="00C867DF">
        <w:rPr>
          <w:spacing w:val="1"/>
          <w:sz w:val="24"/>
        </w:rPr>
        <w:t xml:space="preserve"> </w:t>
      </w:r>
      <w:r w:rsidRPr="00C867DF">
        <w:rPr>
          <w:sz w:val="24"/>
        </w:rPr>
        <w:t>тела</w:t>
      </w:r>
      <w:r w:rsidRPr="00C867DF">
        <w:rPr>
          <w:spacing w:val="1"/>
          <w:sz w:val="24"/>
        </w:rPr>
        <w:t xml:space="preserve"> </w:t>
      </w:r>
      <w:r w:rsidRPr="00C867DF">
        <w:rPr>
          <w:sz w:val="24"/>
        </w:rPr>
        <w:t>каждого</w:t>
      </w:r>
      <w:r w:rsidRPr="00C867DF">
        <w:rPr>
          <w:spacing w:val="1"/>
          <w:sz w:val="24"/>
        </w:rPr>
        <w:t xml:space="preserve"> </w:t>
      </w:r>
      <w:r w:rsidRPr="00C867DF">
        <w:rPr>
          <w:sz w:val="24"/>
        </w:rPr>
        <w:t>ребенка,</w:t>
      </w:r>
      <w:r w:rsidRPr="00C867DF">
        <w:rPr>
          <w:spacing w:val="1"/>
          <w:sz w:val="24"/>
        </w:rPr>
        <w:t xml:space="preserve"> </w:t>
      </w:r>
      <w:r w:rsidRPr="00C867DF">
        <w:rPr>
          <w:sz w:val="24"/>
        </w:rPr>
        <w:t>исходя</w:t>
      </w:r>
      <w:r w:rsidRPr="00C867DF">
        <w:rPr>
          <w:spacing w:val="1"/>
          <w:sz w:val="24"/>
        </w:rPr>
        <w:t xml:space="preserve"> </w:t>
      </w:r>
      <w:r w:rsidRPr="00C867DF">
        <w:rPr>
          <w:sz w:val="24"/>
        </w:rPr>
        <w:t>из</w:t>
      </w:r>
      <w:r w:rsidRPr="00C867DF">
        <w:rPr>
          <w:spacing w:val="1"/>
          <w:sz w:val="24"/>
        </w:rPr>
        <w:t xml:space="preserve"> </w:t>
      </w:r>
      <w:r w:rsidRPr="00C867DF">
        <w:rPr>
          <w:sz w:val="24"/>
        </w:rPr>
        <w:t>его</w:t>
      </w:r>
      <w:r w:rsidRPr="00C867DF">
        <w:rPr>
          <w:spacing w:val="-57"/>
          <w:sz w:val="24"/>
        </w:rPr>
        <w:t xml:space="preserve"> </w:t>
      </w:r>
      <w:r w:rsidRPr="00C867DF">
        <w:rPr>
          <w:sz w:val="24"/>
        </w:rPr>
        <w:t>индивидуально-типологических особенностей;</w:t>
      </w:r>
    </w:p>
    <w:p w14:paraId="08A107A9" w14:textId="77777777" w:rsidR="002C6C48" w:rsidRPr="00C867DF" w:rsidRDefault="002C6C48" w:rsidP="0019050C">
      <w:pPr>
        <w:pStyle w:val="ab"/>
        <w:numPr>
          <w:ilvl w:val="0"/>
          <w:numId w:val="24"/>
        </w:numPr>
        <w:tabs>
          <w:tab w:val="left" w:pos="1050"/>
        </w:tabs>
        <w:spacing w:before="1"/>
        <w:ind w:right="133" w:firstLine="566"/>
        <w:rPr>
          <w:sz w:val="24"/>
        </w:rPr>
      </w:pPr>
      <w:r w:rsidRPr="00C867DF">
        <w:rPr>
          <w:sz w:val="24"/>
        </w:rPr>
        <w:t>проводить</w:t>
      </w:r>
      <w:r w:rsidRPr="00C867DF">
        <w:rPr>
          <w:spacing w:val="1"/>
          <w:sz w:val="24"/>
        </w:rPr>
        <w:t xml:space="preserve"> </w:t>
      </w:r>
      <w:r w:rsidRPr="00C867DF">
        <w:rPr>
          <w:sz w:val="24"/>
        </w:rPr>
        <w:t>игровые</w:t>
      </w:r>
      <w:r w:rsidRPr="00C867DF">
        <w:rPr>
          <w:spacing w:val="1"/>
          <w:sz w:val="24"/>
        </w:rPr>
        <w:t xml:space="preserve"> </w:t>
      </w:r>
      <w:r w:rsidRPr="00C867DF">
        <w:rPr>
          <w:sz w:val="24"/>
        </w:rPr>
        <w:t>закаливающие</w:t>
      </w:r>
      <w:r w:rsidRPr="00C867DF">
        <w:rPr>
          <w:spacing w:val="1"/>
          <w:sz w:val="24"/>
        </w:rPr>
        <w:t xml:space="preserve"> </w:t>
      </w:r>
      <w:r w:rsidRPr="00C867DF">
        <w:rPr>
          <w:sz w:val="24"/>
        </w:rPr>
        <w:t>процедуры</w:t>
      </w:r>
      <w:r w:rsidRPr="00C867DF">
        <w:rPr>
          <w:spacing w:val="1"/>
          <w:sz w:val="24"/>
        </w:rPr>
        <w:t xml:space="preserve"> </w:t>
      </w:r>
      <w:r w:rsidRPr="00C867DF">
        <w:rPr>
          <w:sz w:val="24"/>
        </w:rPr>
        <w:t>с</w:t>
      </w:r>
      <w:r w:rsidRPr="00C867DF">
        <w:rPr>
          <w:spacing w:val="1"/>
          <w:sz w:val="24"/>
        </w:rPr>
        <w:t xml:space="preserve"> </w:t>
      </w:r>
      <w:r w:rsidRPr="00C867DF">
        <w:rPr>
          <w:sz w:val="24"/>
        </w:rPr>
        <w:t>использованием</w:t>
      </w:r>
      <w:r w:rsidRPr="00C867DF">
        <w:rPr>
          <w:spacing w:val="1"/>
          <w:sz w:val="24"/>
        </w:rPr>
        <w:t xml:space="preserve"> </w:t>
      </w:r>
      <w:r w:rsidRPr="00C867DF">
        <w:rPr>
          <w:sz w:val="24"/>
        </w:rPr>
        <w:t>полифункционального</w:t>
      </w:r>
      <w:r w:rsidRPr="00C867DF">
        <w:rPr>
          <w:spacing w:val="1"/>
          <w:sz w:val="24"/>
        </w:rPr>
        <w:t xml:space="preserve"> </w:t>
      </w:r>
      <w:r w:rsidRPr="00C867DF">
        <w:rPr>
          <w:sz w:val="24"/>
        </w:rPr>
        <w:t>оборудования</w:t>
      </w:r>
      <w:r w:rsidRPr="00C867DF">
        <w:rPr>
          <w:spacing w:val="1"/>
          <w:sz w:val="24"/>
        </w:rPr>
        <w:t xml:space="preserve"> </w:t>
      </w:r>
      <w:r w:rsidRPr="00C867DF">
        <w:rPr>
          <w:sz w:val="24"/>
        </w:rPr>
        <w:t>(сенсорные</w:t>
      </w:r>
      <w:r w:rsidRPr="00C867DF">
        <w:rPr>
          <w:spacing w:val="1"/>
          <w:sz w:val="24"/>
        </w:rPr>
        <w:t xml:space="preserve"> </w:t>
      </w:r>
      <w:r w:rsidRPr="00C867DF">
        <w:rPr>
          <w:sz w:val="24"/>
        </w:rPr>
        <w:t>тропы</w:t>
      </w:r>
      <w:r w:rsidRPr="00C867DF">
        <w:rPr>
          <w:spacing w:val="1"/>
          <w:sz w:val="24"/>
        </w:rPr>
        <w:t xml:space="preserve"> </w:t>
      </w:r>
      <w:r w:rsidRPr="00C867DF">
        <w:rPr>
          <w:sz w:val="24"/>
        </w:rPr>
        <w:t>и</w:t>
      </w:r>
      <w:r w:rsidRPr="00C867DF">
        <w:rPr>
          <w:spacing w:val="1"/>
          <w:sz w:val="24"/>
        </w:rPr>
        <w:t xml:space="preserve"> </w:t>
      </w:r>
      <w:r w:rsidRPr="00C867DF">
        <w:rPr>
          <w:sz w:val="24"/>
        </w:rPr>
        <w:t>дорожки,</w:t>
      </w:r>
      <w:r w:rsidRPr="00C867DF">
        <w:rPr>
          <w:spacing w:val="1"/>
          <w:sz w:val="24"/>
        </w:rPr>
        <w:t xml:space="preserve"> </w:t>
      </w:r>
      <w:r w:rsidRPr="00C867DF">
        <w:rPr>
          <w:sz w:val="24"/>
        </w:rPr>
        <w:t>сухие</w:t>
      </w:r>
      <w:r w:rsidRPr="00C867DF">
        <w:rPr>
          <w:spacing w:val="1"/>
          <w:sz w:val="24"/>
        </w:rPr>
        <w:t xml:space="preserve"> </w:t>
      </w:r>
      <w:r w:rsidRPr="00C867DF">
        <w:rPr>
          <w:sz w:val="24"/>
        </w:rPr>
        <w:t>бассейны),</w:t>
      </w:r>
      <w:r w:rsidRPr="00C867DF">
        <w:rPr>
          <w:spacing w:val="1"/>
          <w:sz w:val="24"/>
        </w:rPr>
        <w:t xml:space="preserve"> </w:t>
      </w:r>
      <w:r w:rsidRPr="00C867DF">
        <w:rPr>
          <w:sz w:val="24"/>
        </w:rPr>
        <w:t>направленные</w:t>
      </w:r>
      <w:r w:rsidRPr="00C867DF">
        <w:rPr>
          <w:spacing w:val="1"/>
          <w:sz w:val="24"/>
        </w:rPr>
        <w:t xml:space="preserve"> </w:t>
      </w:r>
      <w:r w:rsidRPr="00C867DF">
        <w:rPr>
          <w:sz w:val="24"/>
        </w:rPr>
        <w:t>на</w:t>
      </w:r>
      <w:r w:rsidRPr="00C867DF">
        <w:rPr>
          <w:spacing w:val="1"/>
          <w:sz w:val="24"/>
        </w:rPr>
        <w:t xml:space="preserve"> </w:t>
      </w:r>
      <w:r w:rsidRPr="00C867DF">
        <w:rPr>
          <w:sz w:val="24"/>
        </w:rPr>
        <w:t>улучшение</w:t>
      </w:r>
      <w:r w:rsidRPr="00C867DF">
        <w:rPr>
          <w:spacing w:val="1"/>
          <w:sz w:val="24"/>
        </w:rPr>
        <w:t xml:space="preserve"> </w:t>
      </w:r>
      <w:r w:rsidRPr="00C867DF">
        <w:rPr>
          <w:sz w:val="24"/>
        </w:rPr>
        <w:t>венозного</w:t>
      </w:r>
      <w:r w:rsidRPr="00C867DF">
        <w:rPr>
          <w:spacing w:val="-4"/>
          <w:sz w:val="24"/>
        </w:rPr>
        <w:t xml:space="preserve"> </w:t>
      </w:r>
      <w:r w:rsidRPr="00C867DF">
        <w:rPr>
          <w:sz w:val="24"/>
        </w:rPr>
        <w:t>оттока</w:t>
      </w:r>
      <w:r w:rsidRPr="00C867DF">
        <w:rPr>
          <w:spacing w:val="-7"/>
          <w:sz w:val="24"/>
        </w:rPr>
        <w:t xml:space="preserve"> </w:t>
      </w:r>
      <w:r w:rsidRPr="00C867DF">
        <w:rPr>
          <w:sz w:val="24"/>
        </w:rPr>
        <w:t>и</w:t>
      </w:r>
      <w:r w:rsidRPr="00C867DF">
        <w:rPr>
          <w:spacing w:val="-5"/>
          <w:sz w:val="24"/>
        </w:rPr>
        <w:t xml:space="preserve"> </w:t>
      </w:r>
      <w:r w:rsidRPr="00C867DF">
        <w:rPr>
          <w:sz w:val="24"/>
        </w:rPr>
        <w:t>работы</w:t>
      </w:r>
      <w:r w:rsidRPr="00C867DF">
        <w:rPr>
          <w:spacing w:val="-4"/>
          <w:sz w:val="24"/>
        </w:rPr>
        <w:t xml:space="preserve"> </w:t>
      </w:r>
      <w:r w:rsidRPr="00C867DF">
        <w:rPr>
          <w:sz w:val="24"/>
        </w:rPr>
        <w:t>сердца,</w:t>
      </w:r>
      <w:r w:rsidRPr="00C867DF">
        <w:rPr>
          <w:spacing w:val="-6"/>
          <w:sz w:val="24"/>
        </w:rPr>
        <w:t xml:space="preserve"> </w:t>
      </w:r>
      <w:r w:rsidRPr="00C867DF">
        <w:rPr>
          <w:sz w:val="24"/>
        </w:rPr>
        <w:t>улучшение</w:t>
      </w:r>
      <w:r w:rsidRPr="00C867DF">
        <w:rPr>
          <w:spacing w:val="-6"/>
          <w:sz w:val="24"/>
        </w:rPr>
        <w:t xml:space="preserve"> </w:t>
      </w:r>
      <w:r w:rsidRPr="00C867DF">
        <w:rPr>
          <w:sz w:val="24"/>
        </w:rPr>
        <w:t>тактильной</w:t>
      </w:r>
      <w:r w:rsidRPr="00C867DF">
        <w:rPr>
          <w:spacing w:val="-5"/>
          <w:sz w:val="24"/>
        </w:rPr>
        <w:t xml:space="preserve"> </w:t>
      </w:r>
      <w:r w:rsidRPr="00C867DF">
        <w:rPr>
          <w:sz w:val="24"/>
        </w:rPr>
        <w:t>чувствительности</w:t>
      </w:r>
      <w:r w:rsidRPr="00C867DF">
        <w:rPr>
          <w:spacing w:val="-3"/>
          <w:sz w:val="24"/>
        </w:rPr>
        <w:t xml:space="preserve"> </w:t>
      </w:r>
      <w:r w:rsidRPr="00C867DF">
        <w:rPr>
          <w:sz w:val="24"/>
        </w:rPr>
        <w:t>тела,</w:t>
      </w:r>
      <w:r w:rsidRPr="00C867DF">
        <w:rPr>
          <w:spacing w:val="-6"/>
          <w:sz w:val="24"/>
        </w:rPr>
        <w:t xml:space="preserve"> </w:t>
      </w:r>
      <w:r w:rsidRPr="00C867DF">
        <w:rPr>
          <w:sz w:val="24"/>
        </w:rPr>
        <w:t>увеличение</w:t>
      </w:r>
      <w:r w:rsidRPr="00C867DF">
        <w:rPr>
          <w:spacing w:val="-5"/>
          <w:sz w:val="24"/>
        </w:rPr>
        <w:t xml:space="preserve"> </w:t>
      </w:r>
      <w:r w:rsidRPr="00C867DF">
        <w:rPr>
          <w:sz w:val="24"/>
        </w:rPr>
        <w:t>силы</w:t>
      </w:r>
      <w:r w:rsidRPr="00C867DF">
        <w:rPr>
          <w:spacing w:val="-57"/>
          <w:sz w:val="24"/>
        </w:rPr>
        <w:t xml:space="preserve"> </w:t>
      </w:r>
      <w:r w:rsidRPr="00C867DF">
        <w:rPr>
          <w:sz w:val="24"/>
        </w:rPr>
        <w:t>и</w:t>
      </w:r>
      <w:r w:rsidRPr="00C867DF">
        <w:rPr>
          <w:spacing w:val="-9"/>
          <w:sz w:val="24"/>
        </w:rPr>
        <w:t xml:space="preserve"> </w:t>
      </w:r>
      <w:r w:rsidRPr="00C867DF">
        <w:rPr>
          <w:sz w:val="24"/>
        </w:rPr>
        <w:t>тонуса</w:t>
      </w:r>
      <w:r w:rsidRPr="00C867DF">
        <w:rPr>
          <w:spacing w:val="-9"/>
          <w:sz w:val="24"/>
        </w:rPr>
        <w:t xml:space="preserve"> </w:t>
      </w:r>
      <w:r w:rsidRPr="00C867DF">
        <w:rPr>
          <w:sz w:val="24"/>
        </w:rPr>
        <w:t>мышц,</w:t>
      </w:r>
      <w:r w:rsidRPr="00C867DF">
        <w:rPr>
          <w:spacing w:val="-10"/>
          <w:sz w:val="24"/>
        </w:rPr>
        <w:t xml:space="preserve"> </w:t>
      </w:r>
      <w:r w:rsidRPr="00C867DF">
        <w:rPr>
          <w:sz w:val="24"/>
        </w:rPr>
        <w:t>подвижности</w:t>
      </w:r>
      <w:r w:rsidRPr="00C867DF">
        <w:rPr>
          <w:spacing w:val="-5"/>
          <w:sz w:val="24"/>
        </w:rPr>
        <w:t xml:space="preserve"> </w:t>
      </w:r>
      <w:r w:rsidRPr="00C867DF">
        <w:rPr>
          <w:sz w:val="24"/>
        </w:rPr>
        <w:t>суставов,</w:t>
      </w:r>
      <w:r w:rsidRPr="00C867DF">
        <w:rPr>
          <w:spacing w:val="-10"/>
          <w:sz w:val="24"/>
        </w:rPr>
        <w:t xml:space="preserve"> </w:t>
      </w:r>
      <w:r w:rsidRPr="00C867DF">
        <w:rPr>
          <w:sz w:val="24"/>
        </w:rPr>
        <w:t>связок</w:t>
      </w:r>
      <w:r w:rsidRPr="00C867DF">
        <w:rPr>
          <w:spacing w:val="-7"/>
          <w:sz w:val="24"/>
        </w:rPr>
        <w:t xml:space="preserve"> </w:t>
      </w:r>
      <w:r w:rsidRPr="00C867DF">
        <w:rPr>
          <w:sz w:val="24"/>
        </w:rPr>
        <w:t>и</w:t>
      </w:r>
      <w:r w:rsidRPr="00C867DF">
        <w:rPr>
          <w:spacing w:val="-8"/>
          <w:sz w:val="24"/>
        </w:rPr>
        <w:t xml:space="preserve"> </w:t>
      </w:r>
      <w:r w:rsidRPr="00C867DF">
        <w:rPr>
          <w:sz w:val="24"/>
        </w:rPr>
        <w:t>сухожилий,</w:t>
      </w:r>
      <w:r w:rsidRPr="00C867DF">
        <w:rPr>
          <w:spacing w:val="-8"/>
          <w:sz w:val="24"/>
        </w:rPr>
        <w:t xml:space="preserve"> </w:t>
      </w:r>
      <w:r w:rsidRPr="00C867DF">
        <w:rPr>
          <w:sz w:val="24"/>
        </w:rPr>
        <w:t>расслабление</w:t>
      </w:r>
      <w:r w:rsidRPr="00C867DF">
        <w:rPr>
          <w:spacing w:val="-9"/>
          <w:sz w:val="24"/>
        </w:rPr>
        <w:t xml:space="preserve"> </w:t>
      </w:r>
      <w:r w:rsidRPr="00C867DF">
        <w:rPr>
          <w:sz w:val="24"/>
        </w:rPr>
        <w:t>гипертонуса</w:t>
      </w:r>
      <w:r w:rsidRPr="00C867DF">
        <w:rPr>
          <w:spacing w:val="-9"/>
          <w:sz w:val="24"/>
        </w:rPr>
        <w:t xml:space="preserve"> </w:t>
      </w:r>
      <w:r w:rsidRPr="00C867DF">
        <w:rPr>
          <w:sz w:val="24"/>
        </w:rPr>
        <w:t>мышц</w:t>
      </w:r>
      <w:r w:rsidRPr="00C867DF">
        <w:rPr>
          <w:spacing w:val="-12"/>
          <w:sz w:val="24"/>
        </w:rPr>
        <w:t xml:space="preserve"> </w:t>
      </w:r>
      <w:r w:rsidRPr="00C867DF">
        <w:rPr>
          <w:sz w:val="24"/>
        </w:rPr>
        <w:t>и</w:t>
      </w:r>
      <w:r w:rsidRPr="00C867DF">
        <w:rPr>
          <w:spacing w:val="-9"/>
          <w:sz w:val="24"/>
        </w:rPr>
        <w:t xml:space="preserve"> </w:t>
      </w:r>
      <w:r w:rsidRPr="00C867DF">
        <w:rPr>
          <w:sz w:val="24"/>
        </w:rPr>
        <w:t>т.д.</w:t>
      </w:r>
    </w:p>
    <w:p w14:paraId="24AF9937" w14:textId="77777777" w:rsidR="002C6C48" w:rsidRPr="00C867DF" w:rsidRDefault="002C6C48" w:rsidP="0019050C">
      <w:pPr>
        <w:pStyle w:val="ab"/>
        <w:numPr>
          <w:ilvl w:val="0"/>
          <w:numId w:val="24"/>
        </w:numPr>
        <w:tabs>
          <w:tab w:val="left" w:pos="980"/>
        </w:tabs>
        <w:ind w:left="979" w:hanging="181"/>
        <w:rPr>
          <w:sz w:val="24"/>
        </w:rPr>
      </w:pPr>
      <w:r w:rsidRPr="00C867DF">
        <w:rPr>
          <w:sz w:val="24"/>
        </w:rPr>
        <w:t>формировать</w:t>
      </w:r>
      <w:r w:rsidRPr="00C867DF">
        <w:rPr>
          <w:spacing w:val="-4"/>
          <w:sz w:val="24"/>
        </w:rPr>
        <w:t xml:space="preserve"> </w:t>
      </w:r>
      <w:r w:rsidRPr="00C867DF">
        <w:rPr>
          <w:sz w:val="24"/>
        </w:rPr>
        <w:t>навыки</w:t>
      </w:r>
      <w:r w:rsidRPr="00C867DF">
        <w:rPr>
          <w:spacing w:val="-5"/>
          <w:sz w:val="24"/>
        </w:rPr>
        <w:t xml:space="preserve"> </w:t>
      </w:r>
      <w:r w:rsidRPr="00C867DF">
        <w:rPr>
          <w:sz w:val="24"/>
        </w:rPr>
        <w:t>и</w:t>
      </w:r>
      <w:r w:rsidRPr="00C867DF">
        <w:rPr>
          <w:spacing w:val="-9"/>
          <w:sz w:val="24"/>
        </w:rPr>
        <w:t xml:space="preserve"> </w:t>
      </w:r>
      <w:r w:rsidRPr="00C867DF">
        <w:rPr>
          <w:sz w:val="24"/>
        </w:rPr>
        <w:t>потребности</w:t>
      </w:r>
      <w:r w:rsidRPr="00C867DF">
        <w:rPr>
          <w:spacing w:val="-3"/>
          <w:sz w:val="24"/>
        </w:rPr>
        <w:t xml:space="preserve"> </w:t>
      </w:r>
      <w:r w:rsidRPr="00C867DF">
        <w:rPr>
          <w:sz w:val="24"/>
        </w:rPr>
        <w:t>выполнять</w:t>
      </w:r>
      <w:r w:rsidRPr="00C867DF">
        <w:rPr>
          <w:spacing w:val="-5"/>
          <w:sz w:val="24"/>
        </w:rPr>
        <w:t xml:space="preserve"> </w:t>
      </w:r>
      <w:r w:rsidRPr="00C867DF">
        <w:rPr>
          <w:sz w:val="24"/>
        </w:rPr>
        <w:t>утреннюю</w:t>
      </w:r>
      <w:r w:rsidRPr="00C867DF">
        <w:rPr>
          <w:spacing w:val="-6"/>
          <w:sz w:val="24"/>
        </w:rPr>
        <w:t xml:space="preserve"> </w:t>
      </w:r>
      <w:r w:rsidRPr="00C867DF">
        <w:rPr>
          <w:sz w:val="24"/>
        </w:rPr>
        <w:t>гимнастику;</w:t>
      </w:r>
    </w:p>
    <w:p w14:paraId="7F959D02" w14:textId="77777777" w:rsidR="002C6C48" w:rsidRPr="00C867DF" w:rsidRDefault="002C6C48" w:rsidP="0019050C">
      <w:pPr>
        <w:pStyle w:val="ab"/>
        <w:numPr>
          <w:ilvl w:val="0"/>
          <w:numId w:val="24"/>
        </w:numPr>
        <w:tabs>
          <w:tab w:val="left" w:pos="1131"/>
        </w:tabs>
        <w:ind w:right="137" w:firstLine="566"/>
        <w:rPr>
          <w:sz w:val="24"/>
        </w:rPr>
      </w:pPr>
      <w:r w:rsidRPr="00C867DF">
        <w:rPr>
          <w:sz w:val="24"/>
        </w:rPr>
        <w:t>продолжать</w:t>
      </w:r>
      <w:r w:rsidRPr="00C867DF">
        <w:rPr>
          <w:spacing w:val="1"/>
          <w:sz w:val="24"/>
        </w:rPr>
        <w:t xml:space="preserve"> </w:t>
      </w:r>
      <w:r w:rsidRPr="00C867DF">
        <w:rPr>
          <w:sz w:val="24"/>
        </w:rPr>
        <w:t>учить</w:t>
      </w:r>
      <w:r w:rsidRPr="00C867DF">
        <w:rPr>
          <w:spacing w:val="1"/>
          <w:sz w:val="24"/>
        </w:rPr>
        <w:t xml:space="preserve"> </w:t>
      </w:r>
      <w:r w:rsidRPr="00C867DF">
        <w:rPr>
          <w:sz w:val="24"/>
        </w:rPr>
        <w:t>детей</w:t>
      </w:r>
      <w:r w:rsidRPr="00C867DF">
        <w:rPr>
          <w:spacing w:val="1"/>
          <w:sz w:val="24"/>
        </w:rPr>
        <w:t xml:space="preserve"> </w:t>
      </w:r>
      <w:r w:rsidRPr="00C867DF">
        <w:rPr>
          <w:sz w:val="24"/>
        </w:rPr>
        <w:t>правильному</w:t>
      </w:r>
      <w:r w:rsidRPr="00C867DF">
        <w:rPr>
          <w:spacing w:val="1"/>
          <w:sz w:val="24"/>
        </w:rPr>
        <w:t xml:space="preserve"> </w:t>
      </w:r>
      <w:r w:rsidRPr="00C867DF">
        <w:rPr>
          <w:sz w:val="24"/>
        </w:rPr>
        <w:t>динамическому</w:t>
      </w:r>
      <w:r w:rsidRPr="00C867DF">
        <w:rPr>
          <w:spacing w:val="1"/>
          <w:sz w:val="24"/>
        </w:rPr>
        <w:t xml:space="preserve"> </w:t>
      </w:r>
      <w:r w:rsidRPr="00C867DF">
        <w:rPr>
          <w:sz w:val="24"/>
        </w:rPr>
        <w:t>и</w:t>
      </w:r>
      <w:r w:rsidRPr="00C867DF">
        <w:rPr>
          <w:spacing w:val="1"/>
          <w:sz w:val="24"/>
        </w:rPr>
        <w:t xml:space="preserve"> </w:t>
      </w:r>
      <w:r w:rsidRPr="00C867DF">
        <w:rPr>
          <w:sz w:val="24"/>
        </w:rPr>
        <w:t>статическому</w:t>
      </w:r>
      <w:r w:rsidRPr="00C867DF">
        <w:rPr>
          <w:spacing w:val="1"/>
          <w:sz w:val="24"/>
        </w:rPr>
        <w:t xml:space="preserve"> </w:t>
      </w:r>
      <w:r w:rsidRPr="00C867DF">
        <w:rPr>
          <w:sz w:val="24"/>
        </w:rPr>
        <w:t>дыханию,</w:t>
      </w:r>
      <w:r w:rsidRPr="00C867DF">
        <w:rPr>
          <w:spacing w:val="1"/>
          <w:sz w:val="24"/>
        </w:rPr>
        <w:t xml:space="preserve"> </w:t>
      </w:r>
      <w:r w:rsidRPr="00C867DF">
        <w:rPr>
          <w:sz w:val="24"/>
        </w:rPr>
        <w:t>стимулирующему</w:t>
      </w:r>
      <w:r w:rsidRPr="00C867DF">
        <w:rPr>
          <w:spacing w:val="-1"/>
          <w:sz w:val="24"/>
        </w:rPr>
        <w:t xml:space="preserve"> </w:t>
      </w:r>
      <w:r w:rsidRPr="00C867DF">
        <w:rPr>
          <w:sz w:val="24"/>
        </w:rPr>
        <w:t>функционирование</w:t>
      </w:r>
      <w:r w:rsidRPr="00C867DF">
        <w:rPr>
          <w:spacing w:val="-1"/>
          <w:sz w:val="24"/>
        </w:rPr>
        <w:t xml:space="preserve"> </w:t>
      </w:r>
      <w:r w:rsidRPr="00C867DF">
        <w:rPr>
          <w:sz w:val="24"/>
        </w:rPr>
        <w:t>сердечно-сосудистой</w:t>
      </w:r>
      <w:r w:rsidRPr="00C867DF">
        <w:rPr>
          <w:spacing w:val="1"/>
          <w:sz w:val="24"/>
        </w:rPr>
        <w:t xml:space="preserve"> </w:t>
      </w:r>
      <w:r w:rsidRPr="00C867DF">
        <w:rPr>
          <w:sz w:val="24"/>
        </w:rPr>
        <w:t>и</w:t>
      </w:r>
      <w:r w:rsidRPr="00C867DF">
        <w:rPr>
          <w:spacing w:val="-1"/>
          <w:sz w:val="24"/>
        </w:rPr>
        <w:t xml:space="preserve"> </w:t>
      </w:r>
      <w:r w:rsidRPr="00C867DF">
        <w:rPr>
          <w:sz w:val="24"/>
        </w:rPr>
        <w:t>дыхательной</w:t>
      </w:r>
      <w:r w:rsidRPr="00C867DF">
        <w:rPr>
          <w:spacing w:val="1"/>
          <w:sz w:val="24"/>
        </w:rPr>
        <w:t xml:space="preserve"> </w:t>
      </w:r>
      <w:r w:rsidRPr="00C867DF">
        <w:rPr>
          <w:sz w:val="24"/>
        </w:rPr>
        <w:t>систем;</w:t>
      </w:r>
    </w:p>
    <w:p w14:paraId="29B54140" w14:textId="77777777" w:rsidR="002C6C48" w:rsidRPr="00C867DF" w:rsidRDefault="002C6C48" w:rsidP="0019050C">
      <w:pPr>
        <w:pStyle w:val="ab"/>
        <w:numPr>
          <w:ilvl w:val="0"/>
          <w:numId w:val="24"/>
        </w:numPr>
        <w:tabs>
          <w:tab w:val="left" w:pos="1014"/>
        </w:tabs>
        <w:ind w:right="147" w:firstLine="566"/>
        <w:rPr>
          <w:sz w:val="24"/>
        </w:rPr>
      </w:pPr>
      <w:r w:rsidRPr="00C867DF">
        <w:rPr>
          <w:sz w:val="24"/>
        </w:rPr>
        <w:t>стимулировать желание детей рассказывать о своем здоровье, о возникающих ситуациях</w:t>
      </w:r>
      <w:r w:rsidRPr="00C867DF">
        <w:rPr>
          <w:spacing w:val="1"/>
          <w:sz w:val="24"/>
        </w:rPr>
        <w:t xml:space="preserve"> </w:t>
      </w:r>
      <w:r w:rsidRPr="00C867DF">
        <w:rPr>
          <w:sz w:val="24"/>
        </w:rPr>
        <w:t>нездоровья;</w:t>
      </w:r>
    </w:p>
    <w:p w14:paraId="299500E7" w14:textId="77777777" w:rsidR="002C6C48" w:rsidRPr="00C867DF" w:rsidRDefault="002C6C48" w:rsidP="0019050C">
      <w:pPr>
        <w:pStyle w:val="ab"/>
        <w:numPr>
          <w:ilvl w:val="0"/>
          <w:numId w:val="24"/>
        </w:numPr>
        <w:tabs>
          <w:tab w:val="left" w:pos="1004"/>
        </w:tabs>
        <w:ind w:right="140" w:firstLine="566"/>
        <w:rPr>
          <w:sz w:val="24"/>
        </w:rPr>
      </w:pPr>
      <w:r w:rsidRPr="00C867DF">
        <w:rPr>
          <w:sz w:val="24"/>
        </w:rPr>
        <w:t>обращать внимание на особенности психомоторики детей с ТНР и в соответствии с ними</w:t>
      </w:r>
      <w:r w:rsidRPr="00C867DF">
        <w:rPr>
          <w:spacing w:val="1"/>
          <w:sz w:val="24"/>
        </w:rPr>
        <w:t xml:space="preserve"> </w:t>
      </w:r>
      <w:r w:rsidRPr="00C867DF">
        <w:rPr>
          <w:sz w:val="24"/>
        </w:rPr>
        <w:t>проводить профилактику умственного и физического переутомления детей в разные режимные</w:t>
      </w:r>
      <w:r w:rsidRPr="00C867DF">
        <w:rPr>
          <w:spacing w:val="1"/>
          <w:sz w:val="24"/>
        </w:rPr>
        <w:t xml:space="preserve"> </w:t>
      </w:r>
      <w:r w:rsidRPr="00C867DF">
        <w:rPr>
          <w:sz w:val="24"/>
        </w:rPr>
        <w:t>моменты;</w:t>
      </w:r>
    </w:p>
    <w:p w14:paraId="545070CA" w14:textId="77777777" w:rsidR="002C6C48" w:rsidRPr="00C867DF" w:rsidRDefault="002C6C48" w:rsidP="0019050C">
      <w:pPr>
        <w:pStyle w:val="ab"/>
        <w:numPr>
          <w:ilvl w:val="0"/>
          <w:numId w:val="24"/>
        </w:numPr>
        <w:tabs>
          <w:tab w:val="left" w:pos="1146"/>
        </w:tabs>
        <w:ind w:right="139" w:firstLine="566"/>
        <w:rPr>
          <w:sz w:val="24"/>
        </w:rPr>
      </w:pPr>
      <w:r w:rsidRPr="00C867DF">
        <w:rPr>
          <w:sz w:val="24"/>
        </w:rPr>
        <w:t>стремиться</w:t>
      </w:r>
      <w:r w:rsidRPr="00C867DF">
        <w:rPr>
          <w:spacing w:val="1"/>
          <w:sz w:val="24"/>
        </w:rPr>
        <w:t xml:space="preserve"> </w:t>
      </w:r>
      <w:r w:rsidRPr="00C867DF">
        <w:rPr>
          <w:sz w:val="24"/>
        </w:rPr>
        <w:t>к</w:t>
      </w:r>
      <w:r w:rsidRPr="00C867DF">
        <w:rPr>
          <w:spacing w:val="1"/>
          <w:sz w:val="24"/>
        </w:rPr>
        <w:t xml:space="preserve"> </w:t>
      </w:r>
      <w:r w:rsidRPr="00C867DF">
        <w:rPr>
          <w:sz w:val="24"/>
        </w:rPr>
        <w:t>созданию</w:t>
      </w:r>
      <w:r w:rsidRPr="00C867DF">
        <w:rPr>
          <w:spacing w:val="1"/>
          <w:sz w:val="24"/>
        </w:rPr>
        <w:t xml:space="preserve"> </w:t>
      </w:r>
      <w:r w:rsidRPr="00C867DF">
        <w:rPr>
          <w:sz w:val="24"/>
        </w:rPr>
        <w:t>обстановки</w:t>
      </w:r>
      <w:r w:rsidRPr="00C867DF">
        <w:rPr>
          <w:spacing w:val="1"/>
          <w:sz w:val="24"/>
        </w:rPr>
        <w:t xml:space="preserve"> </w:t>
      </w:r>
      <w:r w:rsidRPr="00C867DF">
        <w:rPr>
          <w:sz w:val="24"/>
        </w:rPr>
        <w:t>максимального</w:t>
      </w:r>
      <w:r w:rsidRPr="00C867DF">
        <w:rPr>
          <w:spacing w:val="1"/>
          <w:sz w:val="24"/>
        </w:rPr>
        <w:t xml:space="preserve"> </w:t>
      </w:r>
      <w:r w:rsidRPr="00C867DF">
        <w:rPr>
          <w:sz w:val="24"/>
        </w:rPr>
        <w:t>комфорта,</w:t>
      </w:r>
      <w:r w:rsidRPr="00C867DF">
        <w:rPr>
          <w:spacing w:val="1"/>
          <w:sz w:val="24"/>
        </w:rPr>
        <w:t xml:space="preserve"> </w:t>
      </w:r>
      <w:r w:rsidRPr="00C867DF">
        <w:rPr>
          <w:sz w:val="24"/>
        </w:rPr>
        <w:t>гармонизирующей</w:t>
      </w:r>
      <w:r w:rsidRPr="00C867DF">
        <w:rPr>
          <w:spacing w:val="1"/>
          <w:sz w:val="24"/>
        </w:rPr>
        <w:t xml:space="preserve"> </w:t>
      </w:r>
      <w:r w:rsidRPr="00C867DF">
        <w:rPr>
          <w:sz w:val="24"/>
        </w:rPr>
        <w:t>эмоциональное</w:t>
      </w:r>
      <w:r w:rsidRPr="00C867DF">
        <w:rPr>
          <w:spacing w:val="-4"/>
          <w:sz w:val="24"/>
        </w:rPr>
        <w:t xml:space="preserve"> </w:t>
      </w:r>
      <w:r w:rsidRPr="00C867DF">
        <w:rPr>
          <w:sz w:val="24"/>
        </w:rPr>
        <w:t>состояние</w:t>
      </w:r>
      <w:r w:rsidRPr="00C867DF">
        <w:rPr>
          <w:spacing w:val="-1"/>
          <w:sz w:val="24"/>
        </w:rPr>
        <w:t xml:space="preserve"> </w:t>
      </w:r>
      <w:r w:rsidRPr="00C867DF">
        <w:rPr>
          <w:sz w:val="24"/>
        </w:rPr>
        <w:t>детей с</w:t>
      </w:r>
      <w:r w:rsidRPr="00C867DF">
        <w:rPr>
          <w:spacing w:val="-2"/>
          <w:sz w:val="24"/>
        </w:rPr>
        <w:t xml:space="preserve"> </w:t>
      </w:r>
      <w:r w:rsidRPr="00C867DF">
        <w:rPr>
          <w:sz w:val="24"/>
        </w:rPr>
        <w:t>окружающим</w:t>
      </w:r>
      <w:r w:rsidRPr="00C867DF">
        <w:rPr>
          <w:spacing w:val="-1"/>
          <w:sz w:val="24"/>
        </w:rPr>
        <w:t xml:space="preserve"> </w:t>
      </w:r>
      <w:r w:rsidRPr="00C867DF">
        <w:rPr>
          <w:sz w:val="24"/>
        </w:rPr>
        <w:t>их социальным</w:t>
      </w:r>
      <w:r w:rsidRPr="00C867DF">
        <w:rPr>
          <w:spacing w:val="-4"/>
          <w:sz w:val="24"/>
        </w:rPr>
        <w:t xml:space="preserve"> </w:t>
      </w:r>
      <w:r w:rsidRPr="00C867DF">
        <w:rPr>
          <w:sz w:val="24"/>
        </w:rPr>
        <w:t>и</w:t>
      </w:r>
      <w:r w:rsidRPr="00C867DF">
        <w:rPr>
          <w:spacing w:val="-4"/>
          <w:sz w:val="24"/>
        </w:rPr>
        <w:t xml:space="preserve"> </w:t>
      </w:r>
      <w:r w:rsidRPr="00C867DF">
        <w:rPr>
          <w:sz w:val="24"/>
        </w:rPr>
        <w:t>природным</w:t>
      </w:r>
      <w:r w:rsidRPr="00C867DF">
        <w:rPr>
          <w:spacing w:val="-4"/>
          <w:sz w:val="24"/>
        </w:rPr>
        <w:t xml:space="preserve"> </w:t>
      </w:r>
      <w:r w:rsidRPr="00C867DF">
        <w:rPr>
          <w:sz w:val="24"/>
        </w:rPr>
        <w:t>миром.</w:t>
      </w:r>
    </w:p>
    <w:p w14:paraId="2D03CB2D" w14:textId="77777777" w:rsidR="002C6C48" w:rsidRPr="00C867DF" w:rsidRDefault="002C6C48" w:rsidP="002C6C48">
      <w:pPr>
        <w:pStyle w:val="a9"/>
        <w:spacing w:before="1"/>
        <w:ind w:left="799"/>
      </w:pPr>
      <w:r w:rsidRPr="00C867DF">
        <w:rPr>
          <w:u w:val="single"/>
        </w:rPr>
        <w:t>Формы</w:t>
      </w:r>
      <w:r w:rsidRPr="00C867DF">
        <w:rPr>
          <w:spacing w:val="-10"/>
          <w:u w:val="single"/>
        </w:rPr>
        <w:t xml:space="preserve"> </w:t>
      </w:r>
      <w:r w:rsidRPr="00C867DF">
        <w:rPr>
          <w:u w:val="single"/>
        </w:rPr>
        <w:t>организации</w:t>
      </w:r>
      <w:r w:rsidRPr="00C867DF">
        <w:rPr>
          <w:spacing w:val="-3"/>
          <w:u w:val="single"/>
        </w:rPr>
        <w:t xml:space="preserve"> </w:t>
      </w:r>
      <w:r w:rsidRPr="00C867DF">
        <w:rPr>
          <w:u w:val="single"/>
        </w:rPr>
        <w:t>образовательной</w:t>
      </w:r>
      <w:r w:rsidRPr="00C867DF">
        <w:rPr>
          <w:spacing w:val="-5"/>
          <w:u w:val="single"/>
        </w:rPr>
        <w:t xml:space="preserve"> </w:t>
      </w:r>
      <w:r w:rsidRPr="00C867DF">
        <w:rPr>
          <w:u w:val="single"/>
        </w:rPr>
        <w:t>деятельности.</w:t>
      </w:r>
    </w:p>
    <w:p w14:paraId="0596565E" w14:textId="77777777" w:rsidR="002C6C48" w:rsidRPr="00C867DF" w:rsidRDefault="002C6C48" w:rsidP="002C6C48">
      <w:pPr>
        <w:pStyle w:val="a9"/>
        <w:ind w:left="233" w:right="140"/>
      </w:pPr>
      <w:r w:rsidRPr="00C867DF">
        <w:rPr>
          <w:i/>
        </w:rPr>
        <w:t>Раздевание</w:t>
      </w:r>
      <w:r w:rsidRPr="00C867DF">
        <w:rPr>
          <w:i/>
          <w:spacing w:val="1"/>
        </w:rPr>
        <w:t xml:space="preserve"> </w:t>
      </w:r>
      <w:r w:rsidRPr="00C867DF">
        <w:rPr>
          <w:i/>
        </w:rPr>
        <w:t>и</w:t>
      </w:r>
      <w:r w:rsidRPr="00C867DF">
        <w:rPr>
          <w:i/>
          <w:spacing w:val="1"/>
        </w:rPr>
        <w:t xml:space="preserve"> </w:t>
      </w:r>
      <w:r w:rsidRPr="00C867DF">
        <w:rPr>
          <w:i/>
        </w:rPr>
        <w:t>одевание</w:t>
      </w:r>
      <w:r w:rsidRPr="00C867DF">
        <w:t>.</w:t>
      </w:r>
      <w:r w:rsidRPr="00C867DF">
        <w:rPr>
          <w:spacing w:val="1"/>
        </w:rPr>
        <w:t xml:space="preserve"> </w:t>
      </w:r>
      <w:r w:rsidRPr="00C867DF">
        <w:t>Самостоятельное</w:t>
      </w:r>
      <w:r w:rsidRPr="00C867DF">
        <w:rPr>
          <w:spacing w:val="1"/>
        </w:rPr>
        <w:t xml:space="preserve"> </w:t>
      </w:r>
      <w:r w:rsidRPr="00C867DF">
        <w:t>одевание.</w:t>
      </w:r>
      <w:r w:rsidRPr="00C867DF">
        <w:rPr>
          <w:spacing w:val="1"/>
        </w:rPr>
        <w:t xml:space="preserve"> </w:t>
      </w:r>
      <w:r w:rsidRPr="00C867DF">
        <w:t>Переодевание</w:t>
      </w:r>
      <w:r w:rsidRPr="00C867DF">
        <w:rPr>
          <w:spacing w:val="1"/>
        </w:rPr>
        <w:t xml:space="preserve"> </w:t>
      </w:r>
      <w:r w:rsidRPr="00C867DF">
        <w:t>в</w:t>
      </w:r>
      <w:r w:rsidRPr="00C867DF">
        <w:rPr>
          <w:spacing w:val="1"/>
        </w:rPr>
        <w:t xml:space="preserve"> </w:t>
      </w:r>
      <w:r w:rsidRPr="00C867DF">
        <w:t>соответствующую</w:t>
      </w:r>
      <w:r w:rsidRPr="00C867DF">
        <w:rPr>
          <w:spacing w:val="1"/>
        </w:rPr>
        <w:t xml:space="preserve"> </w:t>
      </w:r>
      <w:r w:rsidRPr="00C867DF">
        <w:t>определенной ситуации</w:t>
      </w:r>
      <w:r w:rsidRPr="00C867DF">
        <w:rPr>
          <w:spacing w:val="-3"/>
        </w:rPr>
        <w:t xml:space="preserve"> </w:t>
      </w:r>
      <w:r w:rsidRPr="00C867DF">
        <w:t>(пребывание</w:t>
      </w:r>
      <w:r w:rsidRPr="00C867DF">
        <w:rPr>
          <w:spacing w:val="-2"/>
        </w:rPr>
        <w:t xml:space="preserve"> </w:t>
      </w:r>
      <w:r w:rsidRPr="00C867DF">
        <w:t>в</w:t>
      </w:r>
      <w:r w:rsidRPr="00C867DF">
        <w:rPr>
          <w:spacing w:val="-3"/>
        </w:rPr>
        <w:t xml:space="preserve"> </w:t>
      </w:r>
      <w:r w:rsidRPr="00C867DF">
        <w:t>группе, прогулка</w:t>
      </w:r>
      <w:r w:rsidRPr="00C867DF">
        <w:rPr>
          <w:spacing w:val="-1"/>
        </w:rPr>
        <w:t xml:space="preserve"> </w:t>
      </w:r>
      <w:r w:rsidRPr="00C867DF">
        <w:t>и</w:t>
      </w:r>
      <w:r w:rsidRPr="00C867DF">
        <w:rPr>
          <w:spacing w:val="-2"/>
        </w:rPr>
        <w:t xml:space="preserve"> </w:t>
      </w:r>
      <w:r w:rsidRPr="00C867DF">
        <w:t>т. д.)</w:t>
      </w:r>
      <w:r w:rsidRPr="00C867DF">
        <w:rPr>
          <w:spacing w:val="-1"/>
        </w:rPr>
        <w:t xml:space="preserve"> </w:t>
      </w:r>
      <w:r w:rsidRPr="00C867DF">
        <w:t>одежду.</w:t>
      </w:r>
    </w:p>
    <w:p w14:paraId="737BFF87" w14:textId="77777777" w:rsidR="002C6C48" w:rsidRPr="00C867DF" w:rsidRDefault="002C6C48" w:rsidP="002C6C48">
      <w:pPr>
        <w:pStyle w:val="a9"/>
        <w:ind w:left="233" w:right="128"/>
      </w:pPr>
      <w:r w:rsidRPr="00C867DF">
        <w:t>Расстегивание застежек-«липучек», пуговиц, застежек-«молний», расшнуровывание шнурков</w:t>
      </w:r>
      <w:r w:rsidRPr="00C867DF">
        <w:rPr>
          <w:spacing w:val="-57"/>
        </w:rPr>
        <w:t xml:space="preserve"> </w:t>
      </w:r>
      <w:r w:rsidRPr="00C867DF">
        <w:t>с частичной помощью взрослого и самостоятельно. Застегивание застежек-«липучек», пуговиц,</w:t>
      </w:r>
      <w:r w:rsidRPr="00C867DF">
        <w:rPr>
          <w:spacing w:val="1"/>
        </w:rPr>
        <w:t xml:space="preserve"> </w:t>
      </w:r>
      <w:r w:rsidRPr="00C867DF">
        <w:t>застежек-«молний», зашнуровывание и завязывание шнурков с частичной помощью взрослого и</w:t>
      </w:r>
      <w:r w:rsidRPr="00C867DF">
        <w:rPr>
          <w:spacing w:val="1"/>
        </w:rPr>
        <w:t xml:space="preserve"> </w:t>
      </w:r>
      <w:r w:rsidRPr="00C867DF">
        <w:t>самостоятельно.</w:t>
      </w:r>
    </w:p>
    <w:p w14:paraId="7706E4C3" w14:textId="77777777" w:rsidR="002C6C48" w:rsidRPr="00C867DF" w:rsidRDefault="002C6C48" w:rsidP="002C6C48">
      <w:pPr>
        <w:ind w:left="799"/>
        <w:rPr>
          <w:i/>
        </w:rPr>
      </w:pPr>
      <w:r w:rsidRPr="00C867DF">
        <w:rPr>
          <w:i/>
        </w:rPr>
        <w:t>Формирование</w:t>
      </w:r>
      <w:r w:rsidRPr="00C867DF">
        <w:rPr>
          <w:i/>
          <w:spacing w:val="-11"/>
        </w:rPr>
        <w:t xml:space="preserve"> </w:t>
      </w:r>
      <w:r w:rsidRPr="00C867DF">
        <w:rPr>
          <w:i/>
        </w:rPr>
        <w:t>культурно-гигиенических</w:t>
      </w:r>
      <w:r w:rsidRPr="00C867DF">
        <w:rPr>
          <w:i/>
          <w:spacing w:val="-8"/>
        </w:rPr>
        <w:t xml:space="preserve"> </w:t>
      </w:r>
      <w:r w:rsidRPr="00C867DF">
        <w:rPr>
          <w:i/>
        </w:rPr>
        <w:t>навыков.</w:t>
      </w:r>
    </w:p>
    <w:p w14:paraId="5E82FD75" w14:textId="77777777" w:rsidR="002C6C48" w:rsidRPr="00C867DF" w:rsidRDefault="002C6C48" w:rsidP="002C6C48">
      <w:pPr>
        <w:pStyle w:val="a9"/>
        <w:ind w:left="233" w:right="131"/>
      </w:pPr>
      <w:r w:rsidRPr="00C867DF">
        <w:t>Самостоятельное</w:t>
      </w:r>
      <w:r w:rsidRPr="00C867DF">
        <w:rPr>
          <w:spacing w:val="-8"/>
        </w:rPr>
        <w:t xml:space="preserve"> </w:t>
      </w:r>
      <w:r w:rsidRPr="00C867DF">
        <w:t>умывание</w:t>
      </w:r>
      <w:r w:rsidRPr="00C867DF">
        <w:rPr>
          <w:spacing w:val="-7"/>
        </w:rPr>
        <w:t xml:space="preserve"> </w:t>
      </w:r>
      <w:r w:rsidRPr="00C867DF">
        <w:t>и</w:t>
      </w:r>
      <w:r w:rsidRPr="00C867DF">
        <w:rPr>
          <w:spacing w:val="-5"/>
        </w:rPr>
        <w:t xml:space="preserve"> </w:t>
      </w:r>
      <w:r w:rsidRPr="00C867DF">
        <w:t>использование</w:t>
      </w:r>
      <w:r w:rsidRPr="00C867DF">
        <w:rPr>
          <w:spacing w:val="-7"/>
        </w:rPr>
        <w:t xml:space="preserve"> </w:t>
      </w:r>
      <w:r w:rsidRPr="00C867DF">
        <w:t>предметов</w:t>
      </w:r>
      <w:r w:rsidRPr="00C867DF">
        <w:rPr>
          <w:spacing w:val="-6"/>
        </w:rPr>
        <w:t xml:space="preserve"> </w:t>
      </w:r>
      <w:r w:rsidRPr="00C867DF">
        <w:t>личной</w:t>
      </w:r>
      <w:r w:rsidRPr="00C867DF">
        <w:rPr>
          <w:spacing w:val="-4"/>
        </w:rPr>
        <w:t xml:space="preserve"> </w:t>
      </w:r>
      <w:r w:rsidRPr="00C867DF">
        <w:t>гигиены,</w:t>
      </w:r>
      <w:r w:rsidRPr="00C867DF">
        <w:rPr>
          <w:spacing w:val="-6"/>
        </w:rPr>
        <w:t xml:space="preserve"> </w:t>
      </w:r>
      <w:r w:rsidRPr="00C867DF">
        <w:t>выбор</w:t>
      </w:r>
      <w:r w:rsidRPr="00C867DF">
        <w:rPr>
          <w:spacing w:val="-6"/>
        </w:rPr>
        <w:t xml:space="preserve"> </w:t>
      </w:r>
      <w:r w:rsidRPr="00C867DF">
        <w:t>необходимых</w:t>
      </w:r>
      <w:r w:rsidRPr="00C867DF">
        <w:rPr>
          <w:spacing w:val="-57"/>
        </w:rPr>
        <w:t xml:space="preserve"> </w:t>
      </w:r>
      <w:r w:rsidRPr="00C867DF">
        <w:t>предметов гигиены для определенной процедуры. Использование разнообразных носовых платков:</w:t>
      </w:r>
      <w:r w:rsidRPr="00C867DF">
        <w:rPr>
          <w:spacing w:val="-57"/>
        </w:rPr>
        <w:t xml:space="preserve"> </w:t>
      </w:r>
      <w:r w:rsidRPr="00C867DF">
        <w:t>тканевый, бумажные. Уход за тканевыми платками. Алгоритм использования носового платка.</w:t>
      </w:r>
      <w:r w:rsidRPr="00C867DF">
        <w:rPr>
          <w:spacing w:val="1"/>
        </w:rPr>
        <w:t xml:space="preserve"> </w:t>
      </w:r>
      <w:r w:rsidRPr="00C867DF">
        <w:t>Воспитание</w:t>
      </w:r>
      <w:r w:rsidRPr="00C867DF">
        <w:rPr>
          <w:spacing w:val="-13"/>
        </w:rPr>
        <w:t xml:space="preserve"> </w:t>
      </w:r>
      <w:r w:rsidRPr="00C867DF">
        <w:t>культуры</w:t>
      </w:r>
      <w:r w:rsidRPr="00C867DF">
        <w:rPr>
          <w:spacing w:val="-12"/>
        </w:rPr>
        <w:t xml:space="preserve"> </w:t>
      </w:r>
      <w:r w:rsidRPr="00C867DF">
        <w:t>использовать</w:t>
      </w:r>
      <w:r w:rsidRPr="00C867DF">
        <w:rPr>
          <w:spacing w:val="-9"/>
        </w:rPr>
        <w:t xml:space="preserve"> </w:t>
      </w:r>
      <w:r w:rsidRPr="00C867DF">
        <w:t>его</w:t>
      </w:r>
      <w:r w:rsidRPr="00C867DF">
        <w:rPr>
          <w:spacing w:val="-13"/>
        </w:rPr>
        <w:t xml:space="preserve"> </w:t>
      </w:r>
      <w:r w:rsidRPr="00C867DF">
        <w:t>аккуратно</w:t>
      </w:r>
      <w:r w:rsidRPr="00C867DF">
        <w:rPr>
          <w:spacing w:val="-11"/>
        </w:rPr>
        <w:t xml:space="preserve"> </w:t>
      </w:r>
      <w:r w:rsidRPr="00C867DF">
        <w:t>и</w:t>
      </w:r>
      <w:r w:rsidRPr="00C867DF">
        <w:rPr>
          <w:spacing w:val="-14"/>
        </w:rPr>
        <w:t xml:space="preserve"> </w:t>
      </w:r>
      <w:r w:rsidRPr="00C867DF">
        <w:t>по</w:t>
      </w:r>
      <w:r w:rsidRPr="00C867DF">
        <w:rPr>
          <w:spacing w:val="-12"/>
        </w:rPr>
        <w:t xml:space="preserve"> </w:t>
      </w:r>
      <w:r w:rsidRPr="00C867DF">
        <w:t>необходимости</w:t>
      </w:r>
      <w:r w:rsidRPr="00C867DF">
        <w:rPr>
          <w:spacing w:val="-12"/>
        </w:rPr>
        <w:t xml:space="preserve"> </w:t>
      </w:r>
      <w:r w:rsidRPr="00C867DF">
        <w:t>без</w:t>
      </w:r>
      <w:r w:rsidRPr="00C867DF">
        <w:rPr>
          <w:spacing w:val="-11"/>
        </w:rPr>
        <w:t xml:space="preserve"> </w:t>
      </w:r>
      <w:r w:rsidRPr="00C867DF">
        <w:t>напоминаний</w:t>
      </w:r>
      <w:r w:rsidRPr="00C867DF">
        <w:rPr>
          <w:spacing w:val="-11"/>
        </w:rPr>
        <w:t xml:space="preserve"> </w:t>
      </w:r>
      <w:r w:rsidRPr="00C867DF">
        <w:t>со</w:t>
      </w:r>
      <w:r w:rsidRPr="00C867DF">
        <w:rPr>
          <w:spacing w:val="-12"/>
        </w:rPr>
        <w:t xml:space="preserve"> </w:t>
      </w:r>
      <w:r w:rsidRPr="00C867DF">
        <w:t>стороны</w:t>
      </w:r>
      <w:r w:rsidRPr="00C867DF">
        <w:rPr>
          <w:spacing w:val="-58"/>
        </w:rPr>
        <w:t xml:space="preserve"> </w:t>
      </w:r>
      <w:r w:rsidRPr="00C867DF">
        <w:t>взрослого.</w:t>
      </w:r>
    </w:p>
    <w:p w14:paraId="62424BA4" w14:textId="30DE9F23" w:rsidR="00CB7079" w:rsidRPr="00C867DF" w:rsidRDefault="002C6C48" w:rsidP="00CB7079">
      <w:pPr>
        <w:pStyle w:val="a9"/>
        <w:spacing w:before="1"/>
        <w:ind w:left="233" w:right="153"/>
      </w:pPr>
      <w:r w:rsidRPr="00C867DF">
        <w:t>Причесывание и формирование навыка контроля за своей прической (после переодевания и</w:t>
      </w:r>
      <w:r w:rsidRPr="00C867DF">
        <w:rPr>
          <w:spacing w:val="1"/>
        </w:rPr>
        <w:t xml:space="preserve"> </w:t>
      </w:r>
      <w:r w:rsidRPr="00C867DF">
        <w:t>раздевания).</w:t>
      </w:r>
    </w:p>
    <w:p w14:paraId="15435488" w14:textId="678BC213" w:rsidR="002C6C48" w:rsidRPr="00C867DF" w:rsidRDefault="00CB7079" w:rsidP="002C6C48">
      <w:pPr>
        <w:pStyle w:val="a9"/>
        <w:spacing w:before="60"/>
        <w:ind w:left="233" w:right="142"/>
      </w:pPr>
      <w:r w:rsidRPr="00C867DF">
        <w:t>Создание</w:t>
      </w:r>
      <w:r w:rsidR="002C6C48" w:rsidRPr="00C867DF">
        <w:t xml:space="preserve"> условий (большое зеркало, удобно расположенное саше</w:t>
      </w:r>
      <w:r w:rsidR="002C6C48" w:rsidRPr="00C867DF">
        <w:rPr>
          <w:spacing w:val="1"/>
        </w:rPr>
        <w:t xml:space="preserve"> </w:t>
      </w:r>
      <w:r w:rsidR="002C6C48" w:rsidRPr="00C867DF">
        <w:t>для расчесок и т.п.) и</w:t>
      </w:r>
      <w:r w:rsidR="002C6C48" w:rsidRPr="00C867DF">
        <w:rPr>
          <w:spacing w:val="1"/>
        </w:rPr>
        <w:t xml:space="preserve"> </w:t>
      </w:r>
      <w:r w:rsidR="002C6C48" w:rsidRPr="00C867DF">
        <w:t>стимулирование потребности детей обращать внимание на свой внешний вид после переодевания,</w:t>
      </w:r>
      <w:r w:rsidR="002C6C48" w:rsidRPr="00C867DF">
        <w:rPr>
          <w:spacing w:val="1"/>
        </w:rPr>
        <w:t xml:space="preserve"> </w:t>
      </w:r>
      <w:r w:rsidR="002C6C48" w:rsidRPr="00C867DF">
        <w:t>раздевания</w:t>
      </w:r>
      <w:r w:rsidR="002C6C48" w:rsidRPr="00C867DF">
        <w:rPr>
          <w:spacing w:val="-1"/>
        </w:rPr>
        <w:t xml:space="preserve"> </w:t>
      </w:r>
      <w:r w:rsidR="002C6C48" w:rsidRPr="00C867DF">
        <w:t>с</w:t>
      </w:r>
      <w:r w:rsidR="002C6C48" w:rsidRPr="00C867DF">
        <w:rPr>
          <w:spacing w:val="-1"/>
        </w:rPr>
        <w:t xml:space="preserve"> </w:t>
      </w:r>
      <w:r w:rsidR="002C6C48" w:rsidRPr="00C867DF">
        <w:t>прогулки</w:t>
      </w:r>
      <w:r w:rsidR="002C6C48" w:rsidRPr="00C867DF">
        <w:rPr>
          <w:spacing w:val="-4"/>
        </w:rPr>
        <w:t xml:space="preserve"> </w:t>
      </w:r>
      <w:r w:rsidR="002C6C48" w:rsidRPr="00C867DF">
        <w:t>и т. п.:</w:t>
      </w:r>
    </w:p>
    <w:p w14:paraId="530EB521" w14:textId="77777777" w:rsidR="002C6C48" w:rsidRPr="00C867DF" w:rsidRDefault="002C6C48" w:rsidP="0019050C">
      <w:pPr>
        <w:pStyle w:val="ab"/>
        <w:numPr>
          <w:ilvl w:val="0"/>
          <w:numId w:val="24"/>
        </w:numPr>
        <w:tabs>
          <w:tab w:val="left" w:pos="980"/>
        </w:tabs>
        <w:ind w:left="979" w:hanging="181"/>
        <w:rPr>
          <w:sz w:val="24"/>
        </w:rPr>
      </w:pPr>
      <w:r w:rsidRPr="00C867DF">
        <w:rPr>
          <w:sz w:val="24"/>
        </w:rPr>
        <w:t>рассматривать</w:t>
      </w:r>
      <w:r w:rsidRPr="00C867DF">
        <w:rPr>
          <w:spacing w:val="-3"/>
          <w:sz w:val="24"/>
        </w:rPr>
        <w:t xml:space="preserve"> </w:t>
      </w:r>
      <w:r w:rsidRPr="00C867DF">
        <w:rPr>
          <w:sz w:val="24"/>
        </w:rPr>
        <w:t>себя</w:t>
      </w:r>
      <w:r w:rsidRPr="00C867DF">
        <w:rPr>
          <w:spacing w:val="-4"/>
          <w:sz w:val="24"/>
        </w:rPr>
        <w:t xml:space="preserve"> </w:t>
      </w:r>
      <w:r w:rsidRPr="00C867DF">
        <w:rPr>
          <w:sz w:val="24"/>
        </w:rPr>
        <w:t>в</w:t>
      </w:r>
      <w:r w:rsidRPr="00C867DF">
        <w:rPr>
          <w:spacing w:val="-5"/>
          <w:sz w:val="24"/>
        </w:rPr>
        <w:t xml:space="preserve"> </w:t>
      </w:r>
      <w:r w:rsidRPr="00C867DF">
        <w:rPr>
          <w:sz w:val="24"/>
        </w:rPr>
        <w:t>зеркало</w:t>
      </w:r>
      <w:r w:rsidRPr="00C867DF">
        <w:rPr>
          <w:spacing w:val="-4"/>
          <w:sz w:val="24"/>
        </w:rPr>
        <w:t xml:space="preserve"> </w:t>
      </w:r>
      <w:r w:rsidRPr="00C867DF">
        <w:rPr>
          <w:sz w:val="24"/>
        </w:rPr>
        <w:t>и</w:t>
      </w:r>
      <w:r w:rsidRPr="00C867DF">
        <w:rPr>
          <w:spacing w:val="-4"/>
          <w:sz w:val="24"/>
        </w:rPr>
        <w:t xml:space="preserve"> </w:t>
      </w:r>
      <w:r w:rsidRPr="00C867DF">
        <w:rPr>
          <w:sz w:val="24"/>
        </w:rPr>
        <w:t>исправлять</w:t>
      </w:r>
      <w:r w:rsidRPr="00C867DF">
        <w:rPr>
          <w:spacing w:val="-2"/>
          <w:sz w:val="24"/>
        </w:rPr>
        <w:t xml:space="preserve"> </w:t>
      </w:r>
      <w:r w:rsidRPr="00C867DF">
        <w:rPr>
          <w:sz w:val="24"/>
        </w:rPr>
        <w:t>непорядок</w:t>
      </w:r>
      <w:r w:rsidRPr="00C867DF">
        <w:rPr>
          <w:spacing w:val="-3"/>
          <w:sz w:val="24"/>
        </w:rPr>
        <w:t xml:space="preserve"> </w:t>
      </w:r>
      <w:r w:rsidRPr="00C867DF">
        <w:rPr>
          <w:sz w:val="24"/>
        </w:rPr>
        <w:t>в</w:t>
      </w:r>
      <w:r w:rsidRPr="00C867DF">
        <w:rPr>
          <w:spacing w:val="-5"/>
          <w:sz w:val="24"/>
        </w:rPr>
        <w:t xml:space="preserve"> </w:t>
      </w:r>
      <w:r w:rsidRPr="00C867DF">
        <w:rPr>
          <w:sz w:val="24"/>
        </w:rPr>
        <w:t>одежде;</w:t>
      </w:r>
    </w:p>
    <w:p w14:paraId="76479704" w14:textId="77777777" w:rsidR="002C6C48" w:rsidRPr="00C867DF" w:rsidRDefault="002C6C48" w:rsidP="0019050C">
      <w:pPr>
        <w:pStyle w:val="ab"/>
        <w:numPr>
          <w:ilvl w:val="0"/>
          <w:numId w:val="24"/>
        </w:numPr>
        <w:tabs>
          <w:tab w:val="left" w:pos="1016"/>
        </w:tabs>
        <w:ind w:right="149" w:firstLine="566"/>
        <w:rPr>
          <w:sz w:val="24"/>
        </w:rPr>
      </w:pPr>
      <w:r w:rsidRPr="00C867DF">
        <w:rPr>
          <w:sz w:val="24"/>
        </w:rPr>
        <w:t>тактично обращать внимание сверстников на беспорядок в их одежде и по возможности</w:t>
      </w:r>
      <w:r w:rsidRPr="00C867DF">
        <w:rPr>
          <w:spacing w:val="1"/>
          <w:sz w:val="24"/>
        </w:rPr>
        <w:t xml:space="preserve"> </w:t>
      </w:r>
      <w:r w:rsidRPr="00C867DF">
        <w:rPr>
          <w:sz w:val="24"/>
        </w:rPr>
        <w:t>оказывать</w:t>
      </w:r>
      <w:r w:rsidRPr="00C867DF">
        <w:rPr>
          <w:spacing w:val="-4"/>
          <w:sz w:val="24"/>
        </w:rPr>
        <w:t xml:space="preserve"> </w:t>
      </w:r>
      <w:r w:rsidRPr="00C867DF">
        <w:rPr>
          <w:sz w:val="24"/>
        </w:rPr>
        <w:t>помощь</w:t>
      </w:r>
      <w:r w:rsidRPr="00C867DF">
        <w:rPr>
          <w:spacing w:val="-5"/>
          <w:sz w:val="24"/>
        </w:rPr>
        <w:t xml:space="preserve"> </w:t>
      </w:r>
      <w:r w:rsidRPr="00C867DF">
        <w:rPr>
          <w:sz w:val="24"/>
        </w:rPr>
        <w:t>в</w:t>
      </w:r>
      <w:r w:rsidRPr="00C867DF">
        <w:rPr>
          <w:spacing w:val="-6"/>
          <w:sz w:val="24"/>
        </w:rPr>
        <w:t xml:space="preserve"> </w:t>
      </w:r>
      <w:r w:rsidRPr="00C867DF">
        <w:rPr>
          <w:sz w:val="24"/>
        </w:rPr>
        <w:t>устранении</w:t>
      </w:r>
      <w:r w:rsidRPr="00C867DF">
        <w:rPr>
          <w:spacing w:val="-7"/>
          <w:sz w:val="24"/>
        </w:rPr>
        <w:t xml:space="preserve"> </w:t>
      </w:r>
      <w:r w:rsidRPr="00C867DF">
        <w:rPr>
          <w:sz w:val="24"/>
        </w:rPr>
        <w:t>этого</w:t>
      </w:r>
      <w:r w:rsidRPr="00C867DF">
        <w:rPr>
          <w:spacing w:val="-6"/>
          <w:sz w:val="24"/>
        </w:rPr>
        <w:t xml:space="preserve"> </w:t>
      </w:r>
      <w:r w:rsidRPr="00C867DF">
        <w:rPr>
          <w:sz w:val="24"/>
        </w:rPr>
        <w:t>беспорядка</w:t>
      </w:r>
      <w:r w:rsidRPr="00C867DF">
        <w:rPr>
          <w:spacing w:val="-7"/>
          <w:sz w:val="24"/>
        </w:rPr>
        <w:t xml:space="preserve"> </w:t>
      </w:r>
      <w:r w:rsidRPr="00C867DF">
        <w:rPr>
          <w:sz w:val="24"/>
        </w:rPr>
        <w:t>(внимание</w:t>
      </w:r>
      <w:r w:rsidRPr="00C867DF">
        <w:rPr>
          <w:spacing w:val="-6"/>
          <w:sz w:val="24"/>
        </w:rPr>
        <w:t xml:space="preserve"> </w:t>
      </w:r>
      <w:r w:rsidRPr="00C867DF">
        <w:rPr>
          <w:sz w:val="24"/>
        </w:rPr>
        <w:t>к</w:t>
      </w:r>
      <w:r w:rsidRPr="00C867DF">
        <w:rPr>
          <w:spacing w:val="-5"/>
          <w:sz w:val="24"/>
        </w:rPr>
        <w:t xml:space="preserve"> </w:t>
      </w:r>
      <w:r w:rsidRPr="00C867DF">
        <w:rPr>
          <w:sz w:val="24"/>
        </w:rPr>
        <w:t>этому</w:t>
      </w:r>
      <w:r w:rsidRPr="00C867DF">
        <w:rPr>
          <w:spacing w:val="-9"/>
          <w:sz w:val="24"/>
        </w:rPr>
        <w:t xml:space="preserve"> </w:t>
      </w:r>
      <w:r w:rsidRPr="00C867DF">
        <w:rPr>
          <w:sz w:val="24"/>
        </w:rPr>
        <w:t>может</w:t>
      </w:r>
      <w:r w:rsidRPr="00C867DF">
        <w:rPr>
          <w:spacing w:val="-5"/>
          <w:sz w:val="24"/>
        </w:rPr>
        <w:t xml:space="preserve"> </w:t>
      </w:r>
      <w:r w:rsidRPr="00C867DF">
        <w:rPr>
          <w:sz w:val="24"/>
        </w:rPr>
        <w:t>привлекать</w:t>
      </w:r>
      <w:r w:rsidRPr="00C867DF">
        <w:rPr>
          <w:spacing w:val="-3"/>
          <w:sz w:val="24"/>
        </w:rPr>
        <w:t xml:space="preserve"> </w:t>
      </w:r>
      <w:r w:rsidRPr="00C867DF">
        <w:rPr>
          <w:sz w:val="24"/>
        </w:rPr>
        <w:t>взрослый);</w:t>
      </w:r>
    </w:p>
    <w:p w14:paraId="3379611A" w14:textId="77777777" w:rsidR="002C6C48" w:rsidRPr="00C867DF" w:rsidRDefault="002C6C48" w:rsidP="0019050C">
      <w:pPr>
        <w:pStyle w:val="ab"/>
        <w:numPr>
          <w:ilvl w:val="0"/>
          <w:numId w:val="24"/>
        </w:numPr>
        <w:tabs>
          <w:tab w:val="left" w:pos="975"/>
        </w:tabs>
        <w:ind w:right="131" w:firstLine="566"/>
        <w:rPr>
          <w:sz w:val="24"/>
        </w:rPr>
      </w:pPr>
      <w:r w:rsidRPr="00C867DF">
        <w:rPr>
          <w:sz w:val="24"/>
        </w:rPr>
        <w:t>причесываться,</w:t>
      </w:r>
      <w:r w:rsidRPr="00C867DF">
        <w:rPr>
          <w:spacing w:val="-9"/>
          <w:sz w:val="24"/>
        </w:rPr>
        <w:t xml:space="preserve"> </w:t>
      </w:r>
      <w:r w:rsidRPr="00C867DF">
        <w:rPr>
          <w:sz w:val="24"/>
        </w:rPr>
        <w:t>девочкам</w:t>
      </w:r>
      <w:r w:rsidRPr="00C867DF">
        <w:rPr>
          <w:spacing w:val="-9"/>
          <w:sz w:val="24"/>
        </w:rPr>
        <w:t xml:space="preserve"> </w:t>
      </w:r>
      <w:r w:rsidRPr="00C867DF">
        <w:rPr>
          <w:sz w:val="24"/>
        </w:rPr>
        <w:t>—</w:t>
      </w:r>
      <w:r w:rsidRPr="00C867DF">
        <w:rPr>
          <w:spacing w:val="-10"/>
          <w:sz w:val="24"/>
        </w:rPr>
        <w:t xml:space="preserve"> </w:t>
      </w:r>
      <w:r w:rsidRPr="00C867DF">
        <w:rPr>
          <w:sz w:val="24"/>
        </w:rPr>
        <w:t>укладывать</w:t>
      </w:r>
      <w:r w:rsidRPr="00C867DF">
        <w:rPr>
          <w:spacing w:val="-5"/>
          <w:sz w:val="24"/>
        </w:rPr>
        <w:t xml:space="preserve"> </w:t>
      </w:r>
      <w:r w:rsidRPr="00C867DF">
        <w:rPr>
          <w:sz w:val="24"/>
        </w:rPr>
        <w:t>волосы,</w:t>
      </w:r>
      <w:r w:rsidRPr="00C867DF">
        <w:rPr>
          <w:spacing w:val="-10"/>
          <w:sz w:val="24"/>
        </w:rPr>
        <w:t xml:space="preserve"> </w:t>
      </w:r>
      <w:r w:rsidRPr="00C867DF">
        <w:rPr>
          <w:sz w:val="24"/>
        </w:rPr>
        <w:t>при</w:t>
      </w:r>
      <w:r w:rsidRPr="00C867DF">
        <w:rPr>
          <w:spacing w:val="-8"/>
          <w:sz w:val="24"/>
        </w:rPr>
        <w:t xml:space="preserve"> </w:t>
      </w:r>
      <w:r w:rsidRPr="00C867DF">
        <w:rPr>
          <w:sz w:val="24"/>
        </w:rPr>
        <w:t>необходимости</w:t>
      </w:r>
      <w:r w:rsidRPr="00C867DF">
        <w:rPr>
          <w:spacing w:val="-9"/>
          <w:sz w:val="24"/>
        </w:rPr>
        <w:t xml:space="preserve"> </w:t>
      </w:r>
      <w:r w:rsidRPr="00C867DF">
        <w:rPr>
          <w:sz w:val="24"/>
        </w:rPr>
        <w:t>обращаясь</w:t>
      </w:r>
      <w:r w:rsidRPr="00C867DF">
        <w:rPr>
          <w:spacing w:val="-9"/>
          <w:sz w:val="24"/>
        </w:rPr>
        <w:t xml:space="preserve"> </w:t>
      </w:r>
      <w:r w:rsidRPr="00C867DF">
        <w:rPr>
          <w:sz w:val="24"/>
        </w:rPr>
        <w:t>за</w:t>
      </w:r>
      <w:r w:rsidRPr="00C867DF">
        <w:rPr>
          <w:spacing w:val="-11"/>
          <w:sz w:val="24"/>
        </w:rPr>
        <w:t xml:space="preserve"> </w:t>
      </w:r>
      <w:r w:rsidRPr="00C867DF">
        <w:rPr>
          <w:sz w:val="24"/>
        </w:rPr>
        <w:t>помощью</w:t>
      </w:r>
      <w:r w:rsidRPr="00C867DF">
        <w:rPr>
          <w:spacing w:val="-58"/>
          <w:sz w:val="24"/>
        </w:rPr>
        <w:t xml:space="preserve"> </w:t>
      </w:r>
      <w:r w:rsidRPr="00C867DF">
        <w:rPr>
          <w:sz w:val="24"/>
        </w:rPr>
        <w:t>к</w:t>
      </w:r>
      <w:r w:rsidRPr="00C867DF">
        <w:rPr>
          <w:spacing w:val="-13"/>
          <w:sz w:val="24"/>
        </w:rPr>
        <w:t xml:space="preserve"> </w:t>
      </w:r>
      <w:r w:rsidRPr="00C867DF">
        <w:rPr>
          <w:sz w:val="24"/>
        </w:rPr>
        <w:t>взрослому.</w:t>
      </w:r>
      <w:r w:rsidRPr="00C867DF">
        <w:rPr>
          <w:spacing w:val="-14"/>
          <w:sz w:val="24"/>
        </w:rPr>
        <w:t xml:space="preserve"> </w:t>
      </w:r>
      <w:r w:rsidRPr="00C867DF">
        <w:rPr>
          <w:sz w:val="24"/>
        </w:rPr>
        <w:t>Чистка</w:t>
      </w:r>
      <w:r w:rsidRPr="00C867DF">
        <w:rPr>
          <w:spacing w:val="-14"/>
          <w:sz w:val="24"/>
        </w:rPr>
        <w:t xml:space="preserve"> </w:t>
      </w:r>
      <w:r w:rsidRPr="00C867DF">
        <w:rPr>
          <w:sz w:val="24"/>
        </w:rPr>
        <w:t>зубов,</w:t>
      </w:r>
      <w:r w:rsidRPr="00C867DF">
        <w:rPr>
          <w:spacing w:val="-14"/>
          <w:sz w:val="24"/>
        </w:rPr>
        <w:t xml:space="preserve"> </w:t>
      </w:r>
      <w:r w:rsidRPr="00C867DF">
        <w:rPr>
          <w:sz w:val="24"/>
        </w:rPr>
        <w:t>полоскание</w:t>
      </w:r>
      <w:r w:rsidRPr="00C867DF">
        <w:rPr>
          <w:spacing w:val="-14"/>
          <w:sz w:val="24"/>
        </w:rPr>
        <w:t xml:space="preserve"> </w:t>
      </w:r>
      <w:r w:rsidRPr="00C867DF">
        <w:rPr>
          <w:sz w:val="24"/>
        </w:rPr>
        <w:t>рта</w:t>
      </w:r>
      <w:r w:rsidRPr="00C867DF">
        <w:rPr>
          <w:spacing w:val="-13"/>
          <w:sz w:val="24"/>
        </w:rPr>
        <w:t xml:space="preserve"> </w:t>
      </w:r>
      <w:r w:rsidRPr="00C867DF">
        <w:rPr>
          <w:sz w:val="24"/>
        </w:rPr>
        <w:t>после</w:t>
      </w:r>
      <w:r w:rsidRPr="00C867DF">
        <w:rPr>
          <w:spacing w:val="-14"/>
          <w:sz w:val="24"/>
        </w:rPr>
        <w:t xml:space="preserve"> </w:t>
      </w:r>
      <w:r w:rsidRPr="00C867DF">
        <w:rPr>
          <w:sz w:val="24"/>
        </w:rPr>
        <w:t>еды.</w:t>
      </w:r>
      <w:r w:rsidRPr="00C867DF">
        <w:rPr>
          <w:spacing w:val="-12"/>
          <w:sz w:val="24"/>
        </w:rPr>
        <w:t xml:space="preserve"> </w:t>
      </w:r>
      <w:r w:rsidRPr="00C867DF">
        <w:rPr>
          <w:sz w:val="24"/>
        </w:rPr>
        <w:t>Алгоритм</w:t>
      </w:r>
      <w:r w:rsidRPr="00C867DF">
        <w:rPr>
          <w:spacing w:val="-13"/>
          <w:sz w:val="24"/>
        </w:rPr>
        <w:t xml:space="preserve"> </w:t>
      </w:r>
      <w:r w:rsidRPr="00C867DF">
        <w:rPr>
          <w:sz w:val="24"/>
        </w:rPr>
        <w:t>чистки</w:t>
      </w:r>
      <w:r w:rsidRPr="00C867DF">
        <w:rPr>
          <w:spacing w:val="-12"/>
          <w:sz w:val="24"/>
        </w:rPr>
        <w:t xml:space="preserve"> </w:t>
      </w:r>
      <w:r w:rsidRPr="00C867DF">
        <w:rPr>
          <w:sz w:val="24"/>
        </w:rPr>
        <w:t>зубов,</w:t>
      </w:r>
      <w:r w:rsidRPr="00C867DF">
        <w:rPr>
          <w:spacing w:val="-14"/>
          <w:sz w:val="24"/>
        </w:rPr>
        <w:t xml:space="preserve"> </w:t>
      </w:r>
      <w:r w:rsidRPr="00C867DF">
        <w:rPr>
          <w:sz w:val="24"/>
        </w:rPr>
        <w:t>полоскания</w:t>
      </w:r>
      <w:r w:rsidRPr="00C867DF">
        <w:rPr>
          <w:spacing w:val="-13"/>
          <w:sz w:val="24"/>
        </w:rPr>
        <w:t xml:space="preserve"> </w:t>
      </w:r>
      <w:r w:rsidRPr="00C867DF">
        <w:rPr>
          <w:sz w:val="24"/>
        </w:rPr>
        <w:t>рта</w:t>
      </w:r>
      <w:r w:rsidRPr="00C867DF">
        <w:rPr>
          <w:spacing w:val="-13"/>
          <w:sz w:val="24"/>
        </w:rPr>
        <w:t xml:space="preserve"> </w:t>
      </w:r>
      <w:r w:rsidRPr="00C867DF">
        <w:rPr>
          <w:sz w:val="24"/>
        </w:rPr>
        <w:t>после</w:t>
      </w:r>
      <w:r w:rsidRPr="00C867DF">
        <w:rPr>
          <w:spacing w:val="-58"/>
          <w:sz w:val="24"/>
        </w:rPr>
        <w:t xml:space="preserve"> </w:t>
      </w:r>
      <w:r w:rsidRPr="00C867DF">
        <w:rPr>
          <w:sz w:val="24"/>
        </w:rPr>
        <w:t>еды</w:t>
      </w:r>
      <w:r w:rsidRPr="00C867DF">
        <w:rPr>
          <w:spacing w:val="1"/>
          <w:sz w:val="24"/>
        </w:rPr>
        <w:t xml:space="preserve"> </w:t>
      </w:r>
      <w:r w:rsidRPr="00C867DF">
        <w:rPr>
          <w:sz w:val="24"/>
        </w:rPr>
        <w:t>(используется</w:t>
      </w:r>
      <w:r w:rsidRPr="00C867DF">
        <w:rPr>
          <w:spacing w:val="1"/>
          <w:sz w:val="24"/>
        </w:rPr>
        <w:t xml:space="preserve"> </w:t>
      </w:r>
      <w:r w:rsidRPr="00C867DF">
        <w:rPr>
          <w:sz w:val="24"/>
        </w:rPr>
        <w:t>кипяченая</w:t>
      </w:r>
      <w:r w:rsidRPr="00C867DF">
        <w:rPr>
          <w:spacing w:val="1"/>
          <w:sz w:val="24"/>
        </w:rPr>
        <w:t xml:space="preserve"> </w:t>
      </w:r>
      <w:r w:rsidRPr="00C867DF">
        <w:rPr>
          <w:sz w:val="24"/>
        </w:rPr>
        <w:t>вода</w:t>
      </w:r>
      <w:r w:rsidRPr="00C867DF">
        <w:rPr>
          <w:spacing w:val="1"/>
          <w:sz w:val="24"/>
        </w:rPr>
        <w:t xml:space="preserve"> </w:t>
      </w:r>
      <w:r w:rsidRPr="00C867DF">
        <w:rPr>
          <w:sz w:val="24"/>
        </w:rPr>
        <w:t>комнатной</w:t>
      </w:r>
      <w:r w:rsidRPr="00C867DF">
        <w:rPr>
          <w:spacing w:val="1"/>
          <w:sz w:val="24"/>
        </w:rPr>
        <w:t xml:space="preserve"> </w:t>
      </w:r>
      <w:r w:rsidRPr="00C867DF">
        <w:rPr>
          <w:sz w:val="24"/>
        </w:rPr>
        <w:t>температуры)</w:t>
      </w:r>
      <w:r w:rsidRPr="00C867DF">
        <w:rPr>
          <w:spacing w:val="1"/>
          <w:sz w:val="24"/>
        </w:rPr>
        <w:t xml:space="preserve"> </w:t>
      </w:r>
      <w:r w:rsidRPr="00C867DF">
        <w:rPr>
          <w:sz w:val="24"/>
        </w:rPr>
        <w:t>как</w:t>
      </w:r>
      <w:r w:rsidRPr="00C867DF">
        <w:rPr>
          <w:spacing w:val="1"/>
          <w:sz w:val="24"/>
        </w:rPr>
        <w:t xml:space="preserve"> </w:t>
      </w:r>
      <w:r w:rsidRPr="00C867DF">
        <w:rPr>
          <w:sz w:val="24"/>
        </w:rPr>
        <w:t>обязательной</w:t>
      </w:r>
      <w:r w:rsidRPr="00C867DF">
        <w:rPr>
          <w:spacing w:val="1"/>
          <w:sz w:val="24"/>
        </w:rPr>
        <w:t xml:space="preserve"> </w:t>
      </w:r>
      <w:r w:rsidRPr="00C867DF">
        <w:rPr>
          <w:sz w:val="24"/>
        </w:rPr>
        <w:t>гигиенической</w:t>
      </w:r>
      <w:r w:rsidRPr="00C867DF">
        <w:rPr>
          <w:spacing w:val="1"/>
          <w:sz w:val="24"/>
        </w:rPr>
        <w:t xml:space="preserve"> </w:t>
      </w:r>
      <w:r w:rsidRPr="00C867DF">
        <w:rPr>
          <w:sz w:val="24"/>
        </w:rPr>
        <w:t>процедуры. Беседы о зубных пастах (детских и взрослых), об их составе (на доступном детскому</w:t>
      </w:r>
      <w:r w:rsidRPr="00C867DF">
        <w:rPr>
          <w:spacing w:val="1"/>
          <w:sz w:val="24"/>
        </w:rPr>
        <w:t xml:space="preserve"> </w:t>
      </w:r>
      <w:r w:rsidRPr="00C867DF">
        <w:rPr>
          <w:sz w:val="24"/>
        </w:rPr>
        <w:t>восприятию</w:t>
      </w:r>
      <w:r w:rsidRPr="00C867DF">
        <w:rPr>
          <w:spacing w:val="1"/>
          <w:sz w:val="24"/>
        </w:rPr>
        <w:t xml:space="preserve"> </w:t>
      </w:r>
      <w:r w:rsidRPr="00C867DF">
        <w:rPr>
          <w:sz w:val="24"/>
        </w:rPr>
        <w:t>уровне).</w:t>
      </w:r>
      <w:r w:rsidRPr="00C867DF">
        <w:rPr>
          <w:spacing w:val="1"/>
          <w:sz w:val="24"/>
        </w:rPr>
        <w:t xml:space="preserve"> </w:t>
      </w:r>
      <w:r w:rsidRPr="00C867DF">
        <w:rPr>
          <w:sz w:val="24"/>
        </w:rPr>
        <w:t>Знакомство</w:t>
      </w:r>
      <w:r w:rsidRPr="00C867DF">
        <w:rPr>
          <w:spacing w:val="1"/>
          <w:sz w:val="24"/>
        </w:rPr>
        <w:t xml:space="preserve"> </w:t>
      </w:r>
      <w:r w:rsidRPr="00C867DF">
        <w:rPr>
          <w:sz w:val="24"/>
        </w:rPr>
        <w:t>детей</w:t>
      </w:r>
      <w:r w:rsidRPr="00C867DF">
        <w:rPr>
          <w:spacing w:val="1"/>
          <w:sz w:val="24"/>
        </w:rPr>
        <w:t xml:space="preserve"> </w:t>
      </w:r>
      <w:r w:rsidRPr="00C867DF">
        <w:rPr>
          <w:sz w:val="24"/>
        </w:rPr>
        <w:t>с</w:t>
      </w:r>
      <w:r w:rsidRPr="00C867DF">
        <w:rPr>
          <w:spacing w:val="1"/>
          <w:sz w:val="24"/>
        </w:rPr>
        <w:t xml:space="preserve"> </w:t>
      </w:r>
      <w:r w:rsidRPr="00C867DF">
        <w:rPr>
          <w:sz w:val="24"/>
        </w:rPr>
        <w:t>особенностями</w:t>
      </w:r>
      <w:r w:rsidRPr="00C867DF">
        <w:rPr>
          <w:spacing w:val="1"/>
          <w:sz w:val="24"/>
        </w:rPr>
        <w:t xml:space="preserve"> </w:t>
      </w:r>
      <w:r w:rsidRPr="00C867DF">
        <w:rPr>
          <w:sz w:val="24"/>
        </w:rPr>
        <w:t>зубных</w:t>
      </w:r>
      <w:r w:rsidRPr="00C867DF">
        <w:rPr>
          <w:spacing w:val="1"/>
          <w:sz w:val="24"/>
        </w:rPr>
        <w:t xml:space="preserve"> </w:t>
      </w:r>
      <w:r w:rsidRPr="00C867DF">
        <w:rPr>
          <w:sz w:val="24"/>
        </w:rPr>
        <w:t>щеток,</w:t>
      </w:r>
      <w:r w:rsidRPr="00C867DF">
        <w:rPr>
          <w:spacing w:val="1"/>
          <w:sz w:val="24"/>
        </w:rPr>
        <w:t xml:space="preserve"> </w:t>
      </w:r>
      <w:r w:rsidRPr="00C867DF">
        <w:rPr>
          <w:sz w:val="24"/>
        </w:rPr>
        <w:t>их</w:t>
      </w:r>
      <w:r w:rsidRPr="00C867DF">
        <w:rPr>
          <w:spacing w:val="1"/>
          <w:sz w:val="24"/>
        </w:rPr>
        <w:t xml:space="preserve"> </w:t>
      </w:r>
      <w:r w:rsidRPr="00C867DF">
        <w:rPr>
          <w:sz w:val="24"/>
        </w:rPr>
        <w:t>разновидностями</w:t>
      </w:r>
      <w:r w:rsidRPr="00C867DF">
        <w:rPr>
          <w:spacing w:val="1"/>
          <w:sz w:val="24"/>
        </w:rPr>
        <w:t xml:space="preserve"> </w:t>
      </w:r>
      <w:r w:rsidRPr="00C867DF">
        <w:rPr>
          <w:sz w:val="24"/>
        </w:rPr>
        <w:t>(жесткая, средняя, мягкая). Обучение и пояснение необходимости чистки зубной щеткой не только</w:t>
      </w:r>
      <w:r w:rsidRPr="00C867DF">
        <w:rPr>
          <w:spacing w:val="-57"/>
          <w:sz w:val="24"/>
        </w:rPr>
        <w:t xml:space="preserve"> </w:t>
      </w:r>
      <w:r w:rsidRPr="00C867DF">
        <w:rPr>
          <w:sz w:val="24"/>
        </w:rPr>
        <w:t>зубов, но</w:t>
      </w:r>
      <w:r w:rsidRPr="00C867DF">
        <w:rPr>
          <w:spacing w:val="-3"/>
          <w:sz w:val="24"/>
        </w:rPr>
        <w:t xml:space="preserve"> </w:t>
      </w:r>
      <w:r w:rsidRPr="00C867DF">
        <w:rPr>
          <w:sz w:val="24"/>
        </w:rPr>
        <w:t>и языка.</w:t>
      </w:r>
    </w:p>
    <w:p w14:paraId="528EE49B" w14:textId="77777777" w:rsidR="002C6C48" w:rsidRPr="00C867DF" w:rsidRDefault="002C6C48" w:rsidP="002C6C48">
      <w:pPr>
        <w:pStyle w:val="a9"/>
        <w:spacing w:before="1"/>
        <w:ind w:left="233" w:right="149"/>
      </w:pPr>
      <w:r w:rsidRPr="00C867DF">
        <w:t>Самостоятельное пользование туалетом, выполнение всех гигиенических процедур после его</w:t>
      </w:r>
      <w:r w:rsidRPr="00C867DF">
        <w:rPr>
          <w:spacing w:val="-57"/>
        </w:rPr>
        <w:t xml:space="preserve"> </w:t>
      </w:r>
      <w:r w:rsidRPr="00C867DF">
        <w:t>посещения. Специальные обучающие ситуации, беседы об аккуратном ношение обуви, сохранение</w:t>
      </w:r>
      <w:r w:rsidRPr="00C867DF">
        <w:rPr>
          <w:spacing w:val="-57"/>
        </w:rPr>
        <w:t xml:space="preserve"> </w:t>
      </w:r>
      <w:r w:rsidRPr="00C867DF">
        <w:t>ее</w:t>
      </w:r>
      <w:r w:rsidRPr="00C867DF">
        <w:rPr>
          <w:spacing w:val="-5"/>
        </w:rPr>
        <w:t xml:space="preserve"> </w:t>
      </w:r>
      <w:r w:rsidRPr="00C867DF">
        <w:t>в</w:t>
      </w:r>
      <w:r w:rsidRPr="00C867DF">
        <w:rPr>
          <w:spacing w:val="-1"/>
        </w:rPr>
        <w:t xml:space="preserve"> </w:t>
      </w:r>
      <w:r w:rsidRPr="00C867DF">
        <w:t>чистоте</w:t>
      </w:r>
      <w:r w:rsidRPr="00C867DF">
        <w:rPr>
          <w:spacing w:val="-1"/>
        </w:rPr>
        <w:t xml:space="preserve"> </w:t>
      </w:r>
      <w:r w:rsidRPr="00C867DF">
        <w:t>и порядке.</w:t>
      </w:r>
    </w:p>
    <w:p w14:paraId="4EE4F70F" w14:textId="77777777" w:rsidR="002C6C48" w:rsidRPr="00C867DF" w:rsidRDefault="002C6C48" w:rsidP="002C6C48">
      <w:pPr>
        <w:pStyle w:val="a9"/>
        <w:spacing w:before="2"/>
        <w:ind w:left="233" w:right="134"/>
      </w:pPr>
      <w:r w:rsidRPr="00C867DF">
        <w:t>Организация</w:t>
      </w:r>
      <w:r w:rsidRPr="00C867DF">
        <w:rPr>
          <w:spacing w:val="-6"/>
        </w:rPr>
        <w:t xml:space="preserve"> </w:t>
      </w:r>
      <w:r w:rsidRPr="00C867DF">
        <w:t>с</w:t>
      </w:r>
      <w:r w:rsidRPr="00C867DF">
        <w:rPr>
          <w:spacing w:val="-7"/>
        </w:rPr>
        <w:t xml:space="preserve"> </w:t>
      </w:r>
      <w:r w:rsidRPr="00C867DF">
        <w:t>детьми</w:t>
      </w:r>
      <w:r w:rsidRPr="00C867DF">
        <w:rPr>
          <w:spacing w:val="-4"/>
        </w:rPr>
        <w:t xml:space="preserve"> </w:t>
      </w:r>
      <w:r w:rsidRPr="00C867DF">
        <w:t>уголка</w:t>
      </w:r>
      <w:r w:rsidRPr="00C867DF">
        <w:rPr>
          <w:spacing w:val="-4"/>
        </w:rPr>
        <w:t xml:space="preserve"> </w:t>
      </w:r>
      <w:r w:rsidRPr="00C867DF">
        <w:t>для</w:t>
      </w:r>
      <w:r w:rsidRPr="00C867DF">
        <w:rPr>
          <w:spacing w:val="-5"/>
        </w:rPr>
        <w:t xml:space="preserve"> </w:t>
      </w:r>
      <w:r w:rsidRPr="00C867DF">
        <w:t>ухода</w:t>
      </w:r>
      <w:r w:rsidRPr="00C867DF">
        <w:rPr>
          <w:spacing w:val="-5"/>
        </w:rPr>
        <w:t xml:space="preserve"> </w:t>
      </w:r>
      <w:r w:rsidRPr="00C867DF">
        <w:t>за</w:t>
      </w:r>
      <w:r w:rsidRPr="00C867DF">
        <w:rPr>
          <w:spacing w:val="-4"/>
        </w:rPr>
        <w:t xml:space="preserve"> </w:t>
      </w:r>
      <w:r w:rsidRPr="00C867DF">
        <w:t>обувью.</w:t>
      </w:r>
      <w:r w:rsidRPr="00C867DF">
        <w:rPr>
          <w:spacing w:val="-3"/>
        </w:rPr>
        <w:t xml:space="preserve"> </w:t>
      </w:r>
      <w:r w:rsidRPr="00C867DF">
        <w:t>Размер</w:t>
      </w:r>
      <w:r w:rsidRPr="00C867DF">
        <w:rPr>
          <w:spacing w:val="-3"/>
        </w:rPr>
        <w:t xml:space="preserve"> </w:t>
      </w:r>
      <w:r w:rsidRPr="00C867DF">
        <w:t>обуви</w:t>
      </w:r>
      <w:r w:rsidRPr="00C867DF">
        <w:rPr>
          <w:spacing w:val="-2"/>
        </w:rPr>
        <w:t xml:space="preserve"> </w:t>
      </w:r>
      <w:r w:rsidRPr="00C867DF">
        <w:t>и</w:t>
      </w:r>
      <w:r w:rsidRPr="00C867DF">
        <w:rPr>
          <w:spacing w:val="-4"/>
        </w:rPr>
        <w:t xml:space="preserve"> </w:t>
      </w:r>
      <w:r w:rsidRPr="00C867DF">
        <w:t>ноги.</w:t>
      </w:r>
      <w:r w:rsidRPr="00C867DF">
        <w:rPr>
          <w:spacing w:val="-6"/>
        </w:rPr>
        <w:t xml:space="preserve"> </w:t>
      </w:r>
      <w:r w:rsidRPr="00C867DF">
        <w:t>Беседы</w:t>
      </w:r>
      <w:r w:rsidRPr="00C867DF">
        <w:rPr>
          <w:spacing w:val="-4"/>
        </w:rPr>
        <w:t xml:space="preserve"> </w:t>
      </w:r>
      <w:r w:rsidRPr="00C867DF">
        <w:t>о</w:t>
      </w:r>
      <w:r w:rsidRPr="00C867DF">
        <w:rPr>
          <w:spacing w:val="-5"/>
        </w:rPr>
        <w:t xml:space="preserve"> </w:t>
      </w:r>
      <w:r w:rsidRPr="00C867DF">
        <w:t>правильной</w:t>
      </w:r>
      <w:r w:rsidRPr="00C867DF">
        <w:rPr>
          <w:spacing w:val="-57"/>
        </w:rPr>
        <w:t xml:space="preserve"> </w:t>
      </w:r>
      <w:r w:rsidRPr="00C867DF">
        <w:t>обуви, способствующей удобному положению ног и профилактике плоскостопия (на доступном</w:t>
      </w:r>
      <w:r w:rsidRPr="00C867DF">
        <w:rPr>
          <w:spacing w:val="1"/>
        </w:rPr>
        <w:t xml:space="preserve"> </w:t>
      </w:r>
      <w:r w:rsidRPr="00C867DF">
        <w:t>пониманию</w:t>
      </w:r>
      <w:r w:rsidRPr="00C867DF">
        <w:rPr>
          <w:spacing w:val="-2"/>
        </w:rPr>
        <w:t xml:space="preserve"> </w:t>
      </w:r>
      <w:r w:rsidRPr="00C867DF">
        <w:t>детей уровне).</w:t>
      </w:r>
    </w:p>
    <w:p w14:paraId="40E6D1BE" w14:textId="77777777" w:rsidR="002C6C48" w:rsidRPr="00C867DF" w:rsidRDefault="002C6C48" w:rsidP="002C6C48">
      <w:pPr>
        <w:pStyle w:val="a9"/>
        <w:ind w:left="799"/>
      </w:pPr>
      <w:r w:rsidRPr="00C867DF">
        <w:t>Упражнения</w:t>
      </w:r>
      <w:r w:rsidRPr="00C867DF">
        <w:rPr>
          <w:spacing w:val="-7"/>
        </w:rPr>
        <w:t xml:space="preserve"> </w:t>
      </w:r>
      <w:r w:rsidRPr="00C867DF">
        <w:t>для</w:t>
      </w:r>
      <w:r w:rsidRPr="00C867DF">
        <w:rPr>
          <w:spacing w:val="-7"/>
        </w:rPr>
        <w:t xml:space="preserve"> </w:t>
      </w:r>
      <w:r w:rsidRPr="00C867DF">
        <w:t>профилактики</w:t>
      </w:r>
      <w:r w:rsidRPr="00C867DF">
        <w:rPr>
          <w:spacing w:val="-3"/>
        </w:rPr>
        <w:t xml:space="preserve"> </w:t>
      </w:r>
      <w:r w:rsidRPr="00C867DF">
        <w:t>плоскостопия.</w:t>
      </w:r>
    </w:p>
    <w:p w14:paraId="720930F3" w14:textId="77777777" w:rsidR="002C6C48" w:rsidRPr="00C867DF" w:rsidRDefault="002C6C48" w:rsidP="002C6C48">
      <w:pPr>
        <w:pStyle w:val="a9"/>
        <w:spacing w:before="1"/>
        <w:ind w:left="799"/>
      </w:pPr>
      <w:r w:rsidRPr="00C867DF">
        <w:rPr>
          <w:i/>
        </w:rPr>
        <w:t>Прием</w:t>
      </w:r>
      <w:r w:rsidRPr="00C867DF">
        <w:rPr>
          <w:i/>
          <w:spacing w:val="12"/>
        </w:rPr>
        <w:t xml:space="preserve"> </w:t>
      </w:r>
      <w:r w:rsidRPr="00C867DF">
        <w:rPr>
          <w:i/>
        </w:rPr>
        <w:t>пищи.</w:t>
      </w:r>
      <w:r w:rsidRPr="00C867DF">
        <w:rPr>
          <w:i/>
          <w:spacing w:val="12"/>
        </w:rPr>
        <w:t xml:space="preserve"> </w:t>
      </w:r>
      <w:r w:rsidRPr="00C867DF">
        <w:t>Поведение</w:t>
      </w:r>
      <w:r w:rsidRPr="00C867DF">
        <w:rPr>
          <w:spacing w:val="70"/>
        </w:rPr>
        <w:t xml:space="preserve"> </w:t>
      </w:r>
      <w:r w:rsidRPr="00C867DF">
        <w:t>во</w:t>
      </w:r>
      <w:r w:rsidRPr="00C867DF">
        <w:rPr>
          <w:spacing w:val="71"/>
        </w:rPr>
        <w:t xml:space="preserve"> </w:t>
      </w:r>
      <w:r w:rsidRPr="00C867DF">
        <w:t>время</w:t>
      </w:r>
      <w:r w:rsidRPr="00C867DF">
        <w:rPr>
          <w:spacing w:val="73"/>
        </w:rPr>
        <w:t xml:space="preserve"> </w:t>
      </w:r>
      <w:r w:rsidRPr="00C867DF">
        <w:t>еды.</w:t>
      </w:r>
      <w:r w:rsidRPr="00C867DF">
        <w:rPr>
          <w:spacing w:val="74"/>
        </w:rPr>
        <w:t xml:space="preserve"> </w:t>
      </w:r>
      <w:r w:rsidRPr="00C867DF">
        <w:t>Закрепление</w:t>
      </w:r>
      <w:r w:rsidRPr="00C867DF">
        <w:rPr>
          <w:spacing w:val="69"/>
        </w:rPr>
        <w:t xml:space="preserve"> </w:t>
      </w:r>
      <w:r w:rsidRPr="00C867DF">
        <w:t>правила</w:t>
      </w:r>
      <w:r w:rsidRPr="00C867DF">
        <w:rPr>
          <w:spacing w:val="70"/>
        </w:rPr>
        <w:t xml:space="preserve"> </w:t>
      </w:r>
      <w:r w:rsidRPr="00C867DF">
        <w:t>поведение</w:t>
      </w:r>
      <w:r w:rsidRPr="00C867DF">
        <w:rPr>
          <w:spacing w:val="68"/>
        </w:rPr>
        <w:t xml:space="preserve"> </w:t>
      </w:r>
      <w:r w:rsidRPr="00C867DF">
        <w:t>во</w:t>
      </w:r>
      <w:r w:rsidRPr="00C867DF">
        <w:rPr>
          <w:spacing w:val="81"/>
        </w:rPr>
        <w:t xml:space="preserve"> </w:t>
      </w:r>
      <w:r w:rsidRPr="00C867DF">
        <w:t>время</w:t>
      </w:r>
      <w:r w:rsidRPr="00C867DF">
        <w:rPr>
          <w:spacing w:val="77"/>
        </w:rPr>
        <w:t xml:space="preserve"> </w:t>
      </w:r>
      <w:r w:rsidRPr="00C867DF">
        <w:t>еды.</w:t>
      </w:r>
    </w:p>
    <w:p w14:paraId="65A7CCB1" w14:textId="77777777" w:rsidR="002C6C48" w:rsidRPr="00C867DF" w:rsidRDefault="002C6C48" w:rsidP="002C6C48">
      <w:pPr>
        <w:pStyle w:val="a9"/>
        <w:ind w:left="233"/>
      </w:pPr>
      <w:r w:rsidRPr="00C867DF">
        <w:t>Использование</w:t>
      </w:r>
      <w:r w:rsidRPr="00C867DF">
        <w:rPr>
          <w:spacing w:val="-7"/>
        </w:rPr>
        <w:t xml:space="preserve"> </w:t>
      </w:r>
      <w:r w:rsidRPr="00C867DF">
        <w:t>столовых</w:t>
      </w:r>
      <w:r w:rsidRPr="00C867DF">
        <w:rPr>
          <w:spacing w:val="-5"/>
        </w:rPr>
        <w:t xml:space="preserve"> </w:t>
      </w:r>
      <w:r w:rsidRPr="00C867DF">
        <w:t>приборов</w:t>
      </w:r>
      <w:r w:rsidRPr="00C867DF">
        <w:rPr>
          <w:spacing w:val="-5"/>
        </w:rPr>
        <w:t xml:space="preserve"> </w:t>
      </w:r>
      <w:r w:rsidRPr="00C867DF">
        <w:t>во</w:t>
      </w:r>
      <w:r w:rsidRPr="00C867DF">
        <w:rPr>
          <w:spacing w:val="-5"/>
        </w:rPr>
        <w:t xml:space="preserve"> </w:t>
      </w:r>
      <w:r w:rsidRPr="00C867DF">
        <w:t>время</w:t>
      </w:r>
      <w:r w:rsidRPr="00C867DF">
        <w:rPr>
          <w:spacing w:val="-5"/>
        </w:rPr>
        <w:t xml:space="preserve"> </w:t>
      </w:r>
      <w:r w:rsidRPr="00C867DF">
        <w:t>еды,</w:t>
      </w:r>
      <w:r w:rsidRPr="00C867DF">
        <w:rPr>
          <w:spacing w:val="-5"/>
        </w:rPr>
        <w:t xml:space="preserve"> </w:t>
      </w:r>
      <w:r w:rsidRPr="00C867DF">
        <w:t>дифференцируя</w:t>
      </w:r>
      <w:r w:rsidRPr="00C867DF">
        <w:rPr>
          <w:spacing w:val="-4"/>
        </w:rPr>
        <w:t xml:space="preserve"> </w:t>
      </w:r>
      <w:r w:rsidRPr="00C867DF">
        <w:t>их</w:t>
      </w:r>
      <w:r w:rsidRPr="00C867DF">
        <w:rPr>
          <w:spacing w:val="-10"/>
        </w:rPr>
        <w:t xml:space="preserve"> </w:t>
      </w:r>
      <w:r w:rsidRPr="00C867DF">
        <w:t>назначение.</w:t>
      </w:r>
    </w:p>
    <w:p w14:paraId="71648A39" w14:textId="77777777" w:rsidR="002C6C48" w:rsidRPr="00C867DF" w:rsidRDefault="002C6C48" w:rsidP="002C6C48">
      <w:pPr>
        <w:pStyle w:val="a9"/>
        <w:tabs>
          <w:tab w:val="left" w:pos="1838"/>
          <w:tab w:val="left" w:pos="2443"/>
          <w:tab w:val="left" w:pos="2804"/>
          <w:tab w:val="left" w:pos="3975"/>
          <w:tab w:val="left" w:pos="5468"/>
          <w:tab w:val="left" w:pos="7443"/>
          <w:tab w:val="left" w:pos="8989"/>
          <w:tab w:val="left" w:pos="9369"/>
        </w:tabs>
        <w:ind w:left="242" w:right="129" w:firstLine="1252"/>
        <w:jc w:val="right"/>
      </w:pPr>
      <w:r w:rsidRPr="00C867DF">
        <w:t>Беседы</w:t>
      </w:r>
      <w:r w:rsidRPr="00C867DF">
        <w:rPr>
          <w:spacing w:val="7"/>
        </w:rPr>
        <w:t xml:space="preserve"> </w:t>
      </w:r>
      <w:r w:rsidRPr="00C867DF">
        <w:t>с</w:t>
      </w:r>
      <w:r w:rsidRPr="00C867DF">
        <w:rPr>
          <w:spacing w:val="7"/>
        </w:rPr>
        <w:t xml:space="preserve"> </w:t>
      </w:r>
      <w:r w:rsidRPr="00C867DF">
        <w:t>детьми</w:t>
      </w:r>
      <w:r w:rsidRPr="00C867DF">
        <w:rPr>
          <w:spacing w:val="12"/>
        </w:rPr>
        <w:t xml:space="preserve"> </w:t>
      </w:r>
      <w:r w:rsidRPr="00C867DF">
        <w:t>беседы</w:t>
      </w:r>
      <w:r w:rsidRPr="00C867DF">
        <w:rPr>
          <w:spacing w:val="8"/>
        </w:rPr>
        <w:t xml:space="preserve"> </w:t>
      </w:r>
      <w:r w:rsidRPr="00C867DF">
        <w:t>о</w:t>
      </w:r>
      <w:r w:rsidRPr="00C867DF">
        <w:rPr>
          <w:spacing w:val="8"/>
        </w:rPr>
        <w:t xml:space="preserve"> </w:t>
      </w:r>
      <w:r w:rsidRPr="00C867DF">
        <w:t>правильном</w:t>
      </w:r>
      <w:r w:rsidRPr="00C867DF">
        <w:rPr>
          <w:spacing w:val="6"/>
        </w:rPr>
        <w:t xml:space="preserve"> </w:t>
      </w:r>
      <w:r w:rsidRPr="00C867DF">
        <w:t>питании,</w:t>
      </w:r>
      <w:r w:rsidRPr="00C867DF">
        <w:rPr>
          <w:spacing w:val="9"/>
        </w:rPr>
        <w:t xml:space="preserve"> </w:t>
      </w:r>
      <w:r w:rsidRPr="00C867DF">
        <w:t>о</w:t>
      </w:r>
      <w:r w:rsidRPr="00C867DF">
        <w:rPr>
          <w:spacing w:val="6"/>
        </w:rPr>
        <w:t xml:space="preserve"> </w:t>
      </w:r>
      <w:r w:rsidRPr="00C867DF">
        <w:t>необходимом</w:t>
      </w:r>
      <w:r w:rsidRPr="00C867DF">
        <w:rPr>
          <w:spacing w:val="8"/>
        </w:rPr>
        <w:t xml:space="preserve"> </w:t>
      </w:r>
      <w:r w:rsidRPr="00C867DF">
        <w:t>наборе</w:t>
      </w:r>
      <w:r w:rsidRPr="00C867DF">
        <w:rPr>
          <w:spacing w:val="8"/>
        </w:rPr>
        <w:t xml:space="preserve"> </w:t>
      </w:r>
      <w:r w:rsidRPr="00C867DF">
        <w:t>продуктов</w:t>
      </w:r>
      <w:r w:rsidRPr="00C867DF">
        <w:rPr>
          <w:spacing w:val="12"/>
        </w:rPr>
        <w:t xml:space="preserve"> </w:t>
      </w:r>
      <w:r w:rsidRPr="00C867DF">
        <w:t>для</w:t>
      </w:r>
      <w:r w:rsidRPr="00C867DF">
        <w:rPr>
          <w:spacing w:val="-57"/>
        </w:rPr>
        <w:t xml:space="preserve"> </w:t>
      </w:r>
      <w:r w:rsidRPr="00C867DF">
        <w:rPr>
          <w:spacing w:val="-1"/>
        </w:rPr>
        <w:t>здорового</w:t>
      </w:r>
      <w:r w:rsidRPr="00C867DF">
        <w:rPr>
          <w:spacing w:val="-15"/>
        </w:rPr>
        <w:t xml:space="preserve"> </w:t>
      </w:r>
      <w:r w:rsidRPr="00C867DF">
        <w:rPr>
          <w:spacing w:val="-1"/>
        </w:rPr>
        <w:t>питания.</w:t>
      </w:r>
      <w:r w:rsidRPr="00C867DF">
        <w:rPr>
          <w:spacing w:val="-15"/>
        </w:rPr>
        <w:t xml:space="preserve"> </w:t>
      </w:r>
      <w:r w:rsidRPr="00C867DF">
        <w:rPr>
          <w:spacing w:val="-1"/>
        </w:rPr>
        <w:t>Перед</w:t>
      </w:r>
      <w:r w:rsidRPr="00C867DF">
        <w:rPr>
          <w:spacing w:val="-12"/>
        </w:rPr>
        <w:t xml:space="preserve"> </w:t>
      </w:r>
      <w:r w:rsidRPr="00C867DF">
        <w:rPr>
          <w:spacing w:val="-1"/>
        </w:rPr>
        <w:t>завтраком,</w:t>
      </w:r>
      <w:r w:rsidRPr="00C867DF">
        <w:rPr>
          <w:spacing w:val="-12"/>
        </w:rPr>
        <w:t xml:space="preserve"> </w:t>
      </w:r>
      <w:r w:rsidRPr="00C867DF">
        <w:rPr>
          <w:spacing w:val="-1"/>
        </w:rPr>
        <w:t>обедом</w:t>
      </w:r>
      <w:r w:rsidRPr="00C867DF">
        <w:rPr>
          <w:spacing w:val="-12"/>
        </w:rPr>
        <w:t xml:space="preserve"> </w:t>
      </w:r>
      <w:r w:rsidRPr="00C867DF">
        <w:rPr>
          <w:spacing w:val="-1"/>
        </w:rPr>
        <w:t>и</w:t>
      </w:r>
      <w:r w:rsidRPr="00C867DF">
        <w:rPr>
          <w:spacing w:val="-13"/>
        </w:rPr>
        <w:t xml:space="preserve"> </w:t>
      </w:r>
      <w:r w:rsidRPr="00C867DF">
        <w:rPr>
          <w:spacing w:val="-1"/>
        </w:rPr>
        <w:t>ужином</w:t>
      </w:r>
      <w:r w:rsidRPr="00C867DF">
        <w:rPr>
          <w:spacing w:val="-13"/>
        </w:rPr>
        <w:t xml:space="preserve"> </w:t>
      </w:r>
      <w:r w:rsidRPr="00C867DF">
        <w:rPr>
          <w:spacing w:val="-1"/>
        </w:rPr>
        <w:t>краткое</w:t>
      </w:r>
      <w:r w:rsidRPr="00C867DF">
        <w:rPr>
          <w:spacing w:val="-13"/>
        </w:rPr>
        <w:t xml:space="preserve"> </w:t>
      </w:r>
      <w:r w:rsidRPr="00C867DF">
        <w:t>обсуждение</w:t>
      </w:r>
      <w:r w:rsidRPr="00C867DF">
        <w:rPr>
          <w:spacing w:val="-11"/>
        </w:rPr>
        <w:t xml:space="preserve"> </w:t>
      </w:r>
      <w:r w:rsidRPr="00C867DF">
        <w:t>с</w:t>
      </w:r>
      <w:r w:rsidRPr="00C867DF">
        <w:rPr>
          <w:spacing w:val="-13"/>
        </w:rPr>
        <w:t xml:space="preserve"> </w:t>
      </w:r>
      <w:r w:rsidRPr="00C867DF">
        <w:t>детьми</w:t>
      </w:r>
      <w:r w:rsidRPr="00C867DF">
        <w:rPr>
          <w:spacing w:val="-16"/>
        </w:rPr>
        <w:t xml:space="preserve"> </w:t>
      </w:r>
      <w:r w:rsidRPr="00C867DF">
        <w:t>предлагаемого</w:t>
      </w:r>
      <w:r w:rsidRPr="00C867DF">
        <w:rPr>
          <w:spacing w:val="1"/>
        </w:rPr>
        <w:t xml:space="preserve"> </w:t>
      </w:r>
      <w:r w:rsidRPr="00C867DF">
        <w:t>меню,</w:t>
      </w:r>
      <w:r w:rsidRPr="00C867DF">
        <w:rPr>
          <w:spacing w:val="34"/>
        </w:rPr>
        <w:t xml:space="preserve"> </w:t>
      </w:r>
      <w:r w:rsidRPr="00C867DF">
        <w:t>рассказ</w:t>
      </w:r>
      <w:r w:rsidRPr="00C867DF">
        <w:rPr>
          <w:spacing w:val="37"/>
        </w:rPr>
        <w:t xml:space="preserve"> </w:t>
      </w:r>
      <w:r w:rsidRPr="00C867DF">
        <w:t>о</w:t>
      </w:r>
      <w:r w:rsidRPr="00C867DF">
        <w:rPr>
          <w:spacing w:val="34"/>
        </w:rPr>
        <w:t xml:space="preserve"> </w:t>
      </w:r>
      <w:r w:rsidRPr="00C867DF">
        <w:t>питательной</w:t>
      </w:r>
      <w:r w:rsidRPr="00C867DF">
        <w:rPr>
          <w:spacing w:val="37"/>
        </w:rPr>
        <w:t xml:space="preserve"> </w:t>
      </w:r>
      <w:r w:rsidRPr="00C867DF">
        <w:t>ценности</w:t>
      </w:r>
      <w:r w:rsidRPr="00C867DF">
        <w:rPr>
          <w:spacing w:val="38"/>
        </w:rPr>
        <w:t xml:space="preserve"> </w:t>
      </w:r>
      <w:r w:rsidRPr="00C867DF">
        <w:t>тех</w:t>
      </w:r>
      <w:r w:rsidRPr="00C867DF">
        <w:rPr>
          <w:spacing w:val="33"/>
        </w:rPr>
        <w:t xml:space="preserve"> </w:t>
      </w:r>
      <w:r w:rsidRPr="00C867DF">
        <w:t>продуктов,</w:t>
      </w:r>
      <w:r w:rsidRPr="00C867DF">
        <w:rPr>
          <w:spacing w:val="35"/>
        </w:rPr>
        <w:t xml:space="preserve"> </w:t>
      </w:r>
      <w:r w:rsidRPr="00C867DF">
        <w:t>из</w:t>
      </w:r>
      <w:r w:rsidRPr="00C867DF">
        <w:rPr>
          <w:spacing w:val="35"/>
        </w:rPr>
        <w:t xml:space="preserve"> </w:t>
      </w:r>
      <w:r w:rsidRPr="00C867DF">
        <w:t>которых</w:t>
      </w:r>
      <w:r w:rsidRPr="00C867DF">
        <w:rPr>
          <w:spacing w:val="32"/>
        </w:rPr>
        <w:t xml:space="preserve"> </w:t>
      </w:r>
      <w:r w:rsidRPr="00C867DF">
        <w:t>готовится</w:t>
      </w:r>
      <w:r w:rsidRPr="00C867DF">
        <w:rPr>
          <w:spacing w:val="34"/>
        </w:rPr>
        <w:t xml:space="preserve"> </w:t>
      </w:r>
      <w:r w:rsidRPr="00C867DF">
        <w:t>пища.</w:t>
      </w:r>
      <w:r w:rsidRPr="00C867DF">
        <w:rPr>
          <w:spacing w:val="35"/>
        </w:rPr>
        <w:t xml:space="preserve"> </w:t>
      </w:r>
      <w:r w:rsidRPr="00C867DF">
        <w:t>Предметно-</w:t>
      </w:r>
      <w:r w:rsidRPr="00C867DF">
        <w:rPr>
          <w:spacing w:val="1"/>
        </w:rPr>
        <w:t xml:space="preserve"> </w:t>
      </w:r>
      <w:r w:rsidRPr="00C867DF">
        <w:t>практическая,</w:t>
      </w:r>
      <w:r w:rsidRPr="00C867DF">
        <w:rPr>
          <w:spacing w:val="29"/>
        </w:rPr>
        <w:t xml:space="preserve"> </w:t>
      </w:r>
      <w:r w:rsidRPr="00C867DF">
        <w:t>игровая</w:t>
      </w:r>
      <w:r w:rsidRPr="00C867DF">
        <w:rPr>
          <w:spacing w:val="32"/>
        </w:rPr>
        <w:t xml:space="preserve"> </w:t>
      </w:r>
      <w:r w:rsidRPr="00C867DF">
        <w:t>и</w:t>
      </w:r>
      <w:r w:rsidRPr="00C867DF">
        <w:rPr>
          <w:spacing w:val="31"/>
        </w:rPr>
        <w:t xml:space="preserve"> </w:t>
      </w:r>
      <w:r w:rsidRPr="00C867DF">
        <w:t>речевая</w:t>
      </w:r>
      <w:r w:rsidRPr="00C867DF">
        <w:rPr>
          <w:spacing w:val="34"/>
        </w:rPr>
        <w:t xml:space="preserve"> </w:t>
      </w:r>
      <w:r w:rsidRPr="00C867DF">
        <w:t>деятельность</w:t>
      </w:r>
      <w:r w:rsidRPr="00C867DF">
        <w:rPr>
          <w:spacing w:val="33"/>
        </w:rPr>
        <w:t xml:space="preserve"> </w:t>
      </w:r>
      <w:r w:rsidRPr="00C867DF">
        <w:t>по</w:t>
      </w:r>
      <w:r w:rsidRPr="00C867DF">
        <w:rPr>
          <w:spacing w:val="30"/>
        </w:rPr>
        <w:t xml:space="preserve"> </w:t>
      </w:r>
      <w:r w:rsidRPr="00C867DF">
        <w:t>основам</w:t>
      </w:r>
      <w:r w:rsidRPr="00C867DF">
        <w:rPr>
          <w:spacing w:val="28"/>
        </w:rPr>
        <w:t xml:space="preserve"> </w:t>
      </w:r>
      <w:r w:rsidRPr="00C867DF">
        <w:t>здорового</w:t>
      </w:r>
      <w:r w:rsidRPr="00C867DF">
        <w:rPr>
          <w:spacing w:val="31"/>
        </w:rPr>
        <w:t xml:space="preserve"> </w:t>
      </w:r>
      <w:r w:rsidRPr="00C867DF">
        <w:t>образа</w:t>
      </w:r>
      <w:r w:rsidRPr="00C867DF">
        <w:rPr>
          <w:spacing w:val="27"/>
        </w:rPr>
        <w:t xml:space="preserve"> </w:t>
      </w:r>
      <w:r w:rsidRPr="00C867DF">
        <w:t>жизни.</w:t>
      </w:r>
      <w:r w:rsidRPr="00C867DF">
        <w:rPr>
          <w:spacing w:val="30"/>
        </w:rPr>
        <w:t xml:space="preserve"> </w:t>
      </w:r>
      <w:r w:rsidRPr="00C867DF">
        <w:t>Расширение</w:t>
      </w:r>
      <w:r w:rsidRPr="00C867DF">
        <w:rPr>
          <w:spacing w:val="1"/>
        </w:rPr>
        <w:t xml:space="preserve"> </w:t>
      </w:r>
      <w:r w:rsidRPr="00C867DF">
        <w:t>спектра</w:t>
      </w:r>
      <w:r w:rsidRPr="00C867DF">
        <w:rPr>
          <w:spacing w:val="17"/>
        </w:rPr>
        <w:t xml:space="preserve"> </w:t>
      </w:r>
      <w:r w:rsidRPr="00C867DF">
        <w:t>кинезиотерапевтических</w:t>
      </w:r>
      <w:r w:rsidRPr="00C867DF">
        <w:rPr>
          <w:spacing w:val="20"/>
        </w:rPr>
        <w:t xml:space="preserve"> </w:t>
      </w:r>
      <w:r w:rsidRPr="00C867DF">
        <w:t>процедур</w:t>
      </w:r>
      <w:r w:rsidRPr="00C867DF">
        <w:rPr>
          <w:spacing w:val="18"/>
        </w:rPr>
        <w:t xml:space="preserve"> </w:t>
      </w:r>
      <w:r w:rsidRPr="00C867DF">
        <w:t>с</w:t>
      </w:r>
      <w:r w:rsidRPr="00C867DF">
        <w:rPr>
          <w:spacing w:val="12"/>
        </w:rPr>
        <w:t xml:space="preserve"> </w:t>
      </w:r>
      <w:r w:rsidRPr="00C867DF">
        <w:t>использованием</w:t>
      </w:r>
      <w:r w:rsidRPr="00C867DF">
        <w:rPr>
          <w:spacing w:val="18"/>
        </w:rPr>
        <w:t xml:space="preserve"> </w:t>
      </w:r>
      <w:r w:rsidRPr="00C867DF">
        <w:t>игровых</w:t>
      </w:r>
      <w:r w:rsidRPr="00C867DF">
        <w:rPr>
          <w:spacing w:val="18"/>
        </w:rPr>
        <w:t xml:space="preserve"> </w:t>
      </w:r>
      <w:r w:rsidRPr="00C867DF">
        <w:t>упражнений</w:t>
      </w:r>
      <w:r w:rsidRPr="00C867DF">
        <w:rPr>
          <w:spacing w:val="19"/>
        </w:rPr>
        <w:t xml:space="preserve"> </w:t>
      </w:r>
      <w:r w:rsidRPr="00C867DF">
        <w:t>на</w:t>
      </w:r>
      <w:r w:rsidRPr="00C867DF">
        <w:rPr>
          <w:spacing w:val="17"/>
        </w:rPr>
        <w:t xml:space="preserve"> </w:t>
      </w:r>
      <w:r w:rsidRPr="00C867DF">
        <w:t>сенсорных</w:t>
      </w:r>
      <w:r w:rsidRPr="00C867DF">
        <w:rPr>
          <w:spacing w:val="1"/>
        </w:rPr>
        <w:t xml:space="preserve"> </w:t>
      </w:r>
      <w:r w:rsidRPr="00C867DF">
        <w:t>ковриках</w:t>
      </w:r>
      <w:r w:rsidRPr="00C867DF">
        <w:rPr>
          <w:spacing w:val="29"/>
        </w:rPr>
        <w:t xml:space="preserve"> </w:t>
      </w:r>
      <w:r w:rsidRPr="00C867DF">
        <w:t>и</w:t>
      </w:r>
      <w:r w:rsidRPr="00C867DF">
        <w:rPr>
          <w:spacing w:val="31"/>
        </w:rPr>
        <w:t xml:space="preserve"> </w:t>
      </w:r>
      <w:r w:rsidRPr="00C867DF">
        <w:t>дорожках,</w:t>
      </w:r>
      <w:r w:rsidRPr="00C867DF">
        <w:rPr>
          <w:spacing w:val="30"/>
        </w:rPr>
        <w:t xml:space="preserve"> </w:t>
      </w:r>
      <w:r w:rsidRPr="00C867DF">
        <w:t>на</w:t>
      </w:r>
      <w:r w:rsidRPr="00C867DF">
        <w:rPr>
          <w:spacing w:val="29"/>
        </w:rPr>
        <w:t xml:space="preserve"> </w:t>
      </w:r>
      <w:r w:rsidRPr="00C867DF">
        <w:t>сенсорном</w:t>
      </w:r>
      <w:r w:rsidRPr="00C867DF">
        <w:rPr>
          <w:spacing w:val="32"/>
        </w:rPr>
        <w:t xml:space="preserve"> </w:t>
      </w:r>
      <w:r w:rsidRPr="00C867DF">
        <w:t>(набивном)</w:t>
      </w:r>
      <w:r w:rsidRPr="00C867DF">
        <w:rPr>
          <w:spacing w:val="29"/>
        </w:rPr>
        <w:t xml:space="preserve"> </w:t>
      </w:r>
      <w:r w:rsidRPr="00C867DF">
        <w:t>мяче</w:t>
      </w:r>
      <w:r w:rsidRPr="00C867DF">
        <w:rPr>
          <w:spacing w:val="29"/>
        </w:rPr>
        <w:t xml:space="preserve"> </w:t>
      </w:r>
      <w:r w:rsidRPr="00C867DF">
        <w:t>и</w:t>
      </w:r>
      <w:r w:rsidRPr="00C867DF">
        <w:rPr>
          <w:spacing w:val="31"/>
        </w:rPr>
        <w:t xml:space="preserve"> </w:t>
      </w:r>
      <w:r w:rsidRPr="00C867DF">
        <w:t>другом</w:t>
      </w:r>
      <w:r w:rsidRPr="00C867DF">
        <w:rPr>
          <w:spacing w:val="29"/>
        </w:rPr>
        <w:t xml:space="preserve"> </w:t>
      </w:r>
      <w:r w:rsidRPr="00C867DF">
        <w:t>оборудовании,</w:t>
      </w:r>
      <w:r w:rsidRPr="00C867DF">
        <w:rPr>
          <w:spacing w:val="31"/>
        </w:rPr>
        <w:t xml:space="preserve"> </w:t>
      </w:r>
      <w:r w:rsidRPr="00C867DF">
        <w:t>направленных</w:t>
      </w:r>
      <w:r w:rsidRPr="00C867DF">
        <w:rPr>
          <w:spacing w:val="29"/>
        </w:rPr>
        <w:t xml:space="preserve"> </w:t>
      </w:r>
      <w:r w:rsidRPr="00C867DF">
        <w:t>на</w:t>
      </w:r>
      <w:r w:rsidRPr="00C867DF">
        <w:rPr>
          <w:spacing w:val="1"/>
        </w:rPr>
        <w:t xml:space="preserve"> </w:t>
      </w:r>
      <w:r w:rsidRPr="00C867DF">
        <w:rPr>
          <w:spacing w:val="-1"/>
        </w:rPr>
        <w:t>профилактику</w:t>
      </w:r>
      <w:r w:rsidRPr="00C867DF">
        <w:rPr>
          <w:spacing w:val="-19"/>
        </w:rPr>
        <w:t xml:space="preserve"> </w:t>
      </w:r>
      <w:r w:rsidRPr="00C867DF">
        <w:rPr>
          <w:spacing w:val="-1"/>
        </w:rPr>
        <w:t>и</w:t>
      </w:r>
      <w:r w:rsidRPr="00C867DF">
        <w:rPr>
          <w:spacing w:val="-14"/>
        </w:rPr>
        <w:t xml:space="preserve"> </w:t>
      </w:r>
      <w:r w:rsidRPr="00C867DF">
        <w:rPr>
          <w:spacing w:val="-1"/>
        </w:rPr>
        <w:t>коррекцию</w:t>
      </w:r>
      <w:r w:rsidRPr="00C867DF">
        <w:rPr>
          <w:spacing w:val="-15"/>
        </w:rPr>
        <w:t xml:space="preserve"> </w:t>
      </w:r>
      <w:r w:rsidRPr="00C867DF">
        <w:rPr>
          <w:spacing w:val="-1"/>
        </w:rPr>
        <w:t>нарушений</w:t>
      </w:r>
      <w:r w:rsidRPr="00C867DF">
        <w:rPr>
          <w:spacing w:val="-11"/>
        </w:rPr>
        <w:t xml:space="preserve"> </w:t>
      </w:r>
      <w:r w:rsidRPr="00C867DF">
        <w:rPr>
          <w:spacing w:val="-1"/>
        </w:rPr>
        <w:t>общей</w:t>
      </w:r>
      <w:r w:rsidRPr="00C867DF">
        <w:rPr>
          <w:spacing w:val="-17"/>
        </w:rPr>
        <w:t xml:space="preserve"> </w:t>
      </w:r>
      <w:r w:rsidRPr="00C867DF">
        <w:rPr>
          <w:spacing w:val="-1"/>
        </w:rPr>
        <w:t>моторики</w:t>
      </w:r>
      <w:r w:rsidRPr="00C867DF">
        <w:rPr>
          <w:spacing w:val="-13"/>
        </w:rPr>
        <w:t xml:space="preserve"> </w:t>
      </w:r>
      <w:r w:rsidRPr="00C867DF">
        <w:rPr>
          <w:spacing w:val="-1"/>
        </w:rPr>
        <w:t>(см.</w:t>
      </w:r>
      <w:r w:rsidRPr="00C867DF">
        <w:rPr>
          <w:spacing w:val="-11"/>
        </w:rPr>
        <w:t xml:space="preserve"> </w:t>
      </w:r>
      <w:r w:rsidRPr="00C867DF">
        <w:rPr>
          <w:spacing w:val="-1"/>
        </w:rPr>
        <w:t>вторую</w:t>
      </w:r>
      <w:r w:rsidRPr="00C867DF">
        <w:rPr>
          <w:spacing w:val="-11"/>
        </w:rPr>
        <w:t xml:space="preserve"> </w:t>
      </w:r>
      <w:r w:rsidRPr="00C867DF">
        <w:rPr>
          <w:spacing w:val="-1"/>
        </w:rPr>
        <w:t>ступень).</w:t>
      </w:r>
      <w:r w:rsidRPr="00C867DF">
        <w:rPr>
          <w:spacing w:val="-12"/>
        </w:rPr>
        <w:t xml:space="preserve"> </w:t>
      </w:r>
      <w:r w:rsidRPr="00C867DF">
        <w:t>Проведение</w:t>
      </w:r>
      <w:r w:rsidRPr="00C867DF">
        <w:rPr>
          <w:spacing w:val="-13"/>
        </w:rPr>
        <w:t xml:space="preserve"> </w:t>
      </w:r>
      <w:r w:rsidRPr="00C867DF">
        <w:t>с</w:t>
      </w:r>
      <w:r w:rsidRPr="00C867DF">
        <w:rPr>
          <w:spacing w:val="-12"/>
        </w:rPr>
        <w:t xml:space="preserve"> </w:t>
      </w:r>
      <w:r w:rsidRPr="00C867DF">
        <w:t>детьми</w:t>
      </w:r>
      <w:r w:rsidRPr="00C867DF">
        <w:rPr>
          <w:spacing w:val="1"/>
        </w:rPr>
        <w:t xml:space="preserve"> </w:t>
      </w:r>
      <w:r w:rsidRPr="00C867DF">
        <w:t>упражнений</w:t>
      </w:r>
      <w:r w:rsidRPr="00C867DF">
        <w:rPr>
          <w:spacing w:val="-4"/>
        </w:rPr>
        <w:t xml:space="preserve"> </w:t>
      </w:r>
      <w:r w:rsidRPr="00C867DF">
        <w:t>на</w:t>
      </w:r>
      <w:r w:rsidRPr="00C867DF">
        <w:rPr>
          <w:spacing w:val="-8"/>
        </w:rPr>
        <w:t xml:space="preserve"> </w:t>
      </w:r>
      <w:r w:rsidRPr="00C867DF">
        <w:t>развитие</w:t>
      </w:r>
      <w:r w:rsidRPr="00C867DF">
        <w:rPr>
          <w:spacing w:val="-5"/>
        </w:rPr>
        <w:t xml:space="preserve"> </w:t>
      </w:r>
      <w:r w:rsidRPr="00C867DF">
        <w:t>координации</w:t>
      </w:r>
      <w:r w:rsidRPr="00C867DF">
        <w:rPr>
          <w:spacing w:val="-5"/>
        </w:rPr>
        <w:t xml:space="preserve"> </w:t>
      </w:r>
      <w:r w:rsidRPr="00C867DF">
        <w:t>движений</w:t>
      </w:r>
      <w:r w:rsidRPr="00C867DF">
        <w:rPr>
          <w:spacing w:val="-3"/>
        </w:rPr>
        <w:t xml:space="preserve"> </w:t>
      </w:r>
      <w:r w:rsidRPr="00C867DF">
        <w:t>в</w:t>
      </w:r>
      <w:r w:rsidRPr="00C867DF">
        <w:rPr>
          <w:spacing w:val="-8"/>
        </w:rPr>
        <w:t xml:space="preserve"> </w:t>
      </w:r>
      <w:r w:rsidRPr="00C867DF">
        <w:t>крупных</w:t>
      </w:r>
      <w:r w:rsidRPr="00C867DF">
        <w:rPr>
          <w:spacing w:val="-3"/>
        </w:rPr>
        <w:t xml:space="preserve"> </w:t>
      </w:r>
      <w:r w:rsidRPr="00C867DF">
        <w:t>мышечных</w:t>
      </w:r>
      <w:r w:rsidRPr="00C867DF">
        <w:rPr>
          <w:spacing w:val="40"/>
        </w:rPr>
        <w:t xml:space="preserve"> </w:t>
      </w:r>
      <w:r w:rsidRPr="00C867DF">
        <w:t>группах,</w:t>
      </w:r>
      <w:r w:rsidRPr="00C867DF">
        <w:tab/>
        <w:t>динамической</w:t>
      </w:r>
      <w:r w:rsidRPr="00C867DF">
        <w:rPr>
          <w:spacing w:val="-57"/>
        </w:rPr>
        <w:t xml:space="preserve"> </w:t>
      </w:r>
      <w:r w:rsidRPr="00C867DF">
        <w:t>координации</w:t>
      </w:r>
      <w:r w:rsidRPr="00C867DF">
        <w:tab/>
        <w:t>рук</w:t>
      </w:r>
      <w:r w:rsidRPr="00C867DF">
        <w:tab/>
        <w:t>в</w:t>
      </w:r>
      <w:r w:rsidRPr="00C867DF">
        <w:tab/>
        <w:t>процессе</w:t>
      </w:r>
      <w:r w:rsidRPr="00C867DF">
        <w:tab/>
        <w:t>выполнения</w:t>
      </w:r>
      <w:r w:rsidRPr="00C867DF">
        <w:tab/>
        <w:t>последовательно</w:t>
      </w:r>
      <w:r w:rsidRPr="00C867DF">
        <w:tab/>
        <w:t>организованных</w:t>
      </w:r>
      <w:r w:rsidRPr="00C867DF">
        <w:tab/>
        <w:t>движений,</w:t>
      </w:r>
      <w:r w:rsidRPr="00C867DF">
        <w:rPr>
          <w:spacing w:val="-57"/>
        </w:rPr>
        <w:t xml:space="preserve"> </w:t>
      </w:r>
      <w:r w:rsidRPr="00C867DF">
        <w:t>динамической координации рук в процессе выполнения одновременно организованных движений.</w:t>
      </w:r>
      <w:r w:rsidRPr="00C867DF">
        <w:rPr>
          <w:spacing w:val="1"/>
        </w:rPr>
        <w:t xml:space="preserve"> </w:t>
      </w:r>
      <w:r w:rsidRPr="00C867DF">
        <w:t>Упражнения</w:t>
      </w:r>
      <w:r w:rsidRPr="00C867DF">
        <w:rPr>
          <w:spacing w:val="6"/>
        </w:rPr>
        <w:t xml:space="preserve"> </w:t>
      </w:r>
      <w:r w:rsidRPr="00C867DF">
        <w:t>на</w:t>
      </w:r>
      <w:r w:rsidRPr="00C867DF">
        <w:rPr>
          <w:spacing w:val="10"/>
        </w:rPr>
        <w:t xml:space="preserve"> </w:t>
      </w:r>
      <w:r w:rsidRPr="00C867DF">
        <w:t>формирование</w:t>
      </w:r>
      <w:r w:rsidRPr="00C867DF">
        <w:rPr>
          <w:spacing w:val="11"/>
        </w:rPr>
        <w:t xml:space="preserve"> </w:t>
      </w:r>
      <w:r w:rsidRPr="00C867DF">
        <w:t>свода</w:t>
      </w:r>
      <w:r w:rsidRPr="00C867DF">
        <w:rPr>
          <w:spacing w:val="12"/>
        </w:rPr>
        <w:t xml:space="preserve"> </w:t>
      </w:r>
      <w:r w:rsidRPr="00C867DF">
        <w:t>стопы</w:t>
      </w:r>
      <w:r w:rsidRPr="00C867DF">
        <w:rPr>
          <w:spacing w:val="10"/>
        </w:rPr>
        <w:t xml:space="preserve"> </w:t>
      </w:r>
      <w:r w:rsidRPr="00C867DF">
        <w:t>и</w:t>
      </w:r>
      <w:r w:rsidRPr="00C867DF">
        <w:rPr>
          <w:spacing w:val="14"/>
        </w:rPr>
        <w:t xml:space="preserve"> </w:t>
      </w:r>
      <w:r w:rsidRPr="00C867DF">
        <w:t>укреплению</w:t>
      </w:r>
      <w:r w:rsidRPr="00C867DF">
        <w:rPr>
          <w:spacing w:val="12"/>
        </w:rPr>
        <w:t xml:space="preserve"> </w:t>
      </w:r>
      <w:r w:rsidRPr="00C867DF">
        <w:t>ее</w:t>
      </w:r>
      <w:r w:rsidRPr="00C867DF">
        <w:rPr>
          <w:spacing w:val="10"/>
        </w:rPr>
        <w:t xml:space="preserve"> </w:t>
      </w:r>
      <w:r w:rsidRPr="00C867DF">
        <w:t>связочно-мышечного</w:t>
      </w:r>
      <w:r w:rsidRPr="00C867DF">
        <w:rPr>
          <w:spacing w:val="14"/>
        </w:rPr>
        <w:t xml:space="preserve"> </w:t>
      </w:r>
      <w:r w:rsidRPr="00C867DF">
        <w:t>аппарата.</w:t>
      </w:r>
    </w:p>
    <w:p w14:paraId="3917AA70" w14:textId="77777777" w:rsidR="002C6C48" w:rsidRPr="00C867DF" w:rsidRDefault="002C6C48" w:rsidP="002C6C48">
      <w:pPr>
        <w:pStyle w:val="a9"/>
        <w:ind w:left="233" w:right="132"/>
      </w:pPr>
      <w:r w:rsidRPr="00C867DF">
        <w:t>Упражнения с использованием различных массажеров: массажных мячей, шишек и др. (см. вторую</w:t>
      </w:r>
      <w:r w:rsidRPr="00C867DF">
        <w:rPr>
          <w:spacing w:val="-57"/>
        </w:rPr>
        <w:t xml:space="preserve"> </w:t>
      </w:r>
      <w:r w:rsidRPr="00C867DF">
        <w:t>ступень).</w:t>
      </w:r>
    </w:p>
    <w:p w14:paraId="5BF25CBC" w14:textId="77777777" w:rsidR="002C6C48" w:rsidRPr="00C867DF" w:rsidRDefault="002C6C48" w:rsidP="002C6C48">
      <w:pPr>
        <w:pStyle w:val="a9"/>
        <w:spacing w:before="1"/>
        <w:ind w:left="233" w:right="147"/>
      </w:pPr>
      <w:r w:rsidRPr="00C867DF">
        <w:t>Беседы с детьми об особенностях строения глаз, просмотр видеофильмов, чтение литературы</w:t>
      </w:r>
      <w:r w:rsidRPr="00C867DF">
        <w:rPr>
          <w:spacing w:val="-57"/>
        </w:rPr>
        <w:t xml:space="preserve"> </w:t>
      </w:r>
      <w:r w:rsidRPr="00C867DF">
        <w:t>о зоркости, о проблемах людей с нарушением зрения и т.п., знакомство с таблицами для проверки</w:t>
      </w:r>
      <w:r w:rsidRPr="00C867DF">
        <w:rPr>
          <w:spacing w:val="1"/>
        </w:rPr>
        <w:t xml:space="preserve"> </w:t>
      </w:r>
      <w:r w:rsidRPr="00C867DF">
        <w:t>зрения</w:t>
      </w:r>
      <w:r w:rsidRPr="00C867DF">
        <w:rPr>
          <w:spacing w:val="-6"/>
        </w:rPr>
        <w:t xml:space="preserve"> </w:t>
      </w:r>
      <w:r w:rsidRPr="00C867DF">
        <w:t>и т.п.</w:t>
      </w:r>
    </w:p>
    <w:p w14:paraId="7BDC6E29" w14:textId="77777777" w:rsidR="002C6C48" w:rsidRPr="00C867DF" w:rsidRDefault="002C6C48" w:rsidP="002C6C48">
      <w:pPr>
        <w:pStyle w:val="a9"/>
        <w:ind w:left="233" w:right="145"/>
      </w:pPr>
      <w:r w:rsidRPr="00C867DF">
        <w:t>Гимнастика для глаз с детьми с использованием зрительных азимутов. Беседы с детьми о</w:t>
      </w:r>
      <w:r w:rsidRPr="00C867DF">
        <w:rPr>
          <w:spacing w:val="1"/>
        </w:rPr>
        <w:t xml:space="preserve"> </w:t>
      </w:r>
      <w:r w:rsidRPr="00C867DF">
        <w:t>необходимости закаливающих процедур и тренировочных упражнений (гимнастике) для глаз, рук,</w:t>
      </w:r>
      <w:r w:rsidRPr="00C867DF">
        <w:rPr>
          <w:spacing w:val="1"/>
        </w:rPr>
        <w:t xml:space="preserve"> </w:t>
      </w:r>
      <w:r w:rsidRPr="00C867DF">
        <w:t>ног</w:t>
      </w:r>
      <w:r w:rsidRPr="00C867DF">
        <w:rPr>
          <w:spacing w:val="-1"/>
        </w:rPr>
        <w:t xml:space="preserve"> </w:t>
      </w:r>
      <w:r w:rsidRPr="00C867DF">
        <w:t>(на</w:t>
      </w:r>
      <w:r w:rsidRPr="00C867DF">
        <w:rPr>
          <w:spacing w:val="-1"/>
        </w:rPr>
        <w:t xml:space="preserve"> </w:t>
      </w:r>
      <w:r w:rsidRPr="00C867DF">
        <w:t>доступном</w:t>
      </w:r>
      <w:r w:rsidRPr="00C867DF">
        <w:rPr>
          <w:spacing w:val="-1"/>
        </w:rPr>
        <w:t xml:space="preserve"> </w:t>
      </w:r>
      <w:r w:rsidRPr="00C867DF">
        <w:t>для</w:t>
      </w:r>
      <w:r w:rsidRPr="00C867DF">
        <w:rPr>
          <w:spacing w:val="-5"/>
        </w:rPr>
        <w:t xml:space="preserve"> </w:t>
      </w:r>
      <w:r w:rsidRPr="00C867DF">
        <w:t>детского восприятия уровне).</w:t>
      </w:r>
    </w:p>
    <w:p w14:paraId="527B213D" w14:textId="77777777" w:rsidR="002C6C48" w:rsidRPr="00C867DF" w:rsidRDefault="002C6C48" w:rsidP="002C6C48">
      <w:pPr>
        <w:pStyle w:val="a9"/>
        <w:ind w:left="233" w:right="139"/>
      </w:pPr>
      <w:r w:rsidRPr="00C867DF">
        <w:t>Использование приемов комментированного и сюжетного рисования детьми по теме игровых</w:t>
      </w:r>
      <w:r w:rsidRPr="00C867DF">
        <w:rPr>
          <w:spacing w:val="-57"/>
        </w:rPr>
        <w:t xml:space="preserve"> </w:t>
      </w:r>
      <w:r w:rsidRPr="00C867DF">
        <w:t>занятий о</w:t>
      </w:r>
      <w:r w:rsidRPr="00C867DF">
        <w:rPr>
          <w:spacing w:val="-3"/>
        </w:rPr>
        <w:t xml:space="preserve"> </w:t>
      </w:r>
      <w:r w:rsidRPr="00C867DF">
        <w:t>здоровье</w:t>
      </w:r>
      <w:r w:rsidRPr="00C867DF">
        <w:rPr>
          <w:spacing w:val="-4"/>
        </w:rPr>
        <w:t xml:space="preserve"> </w:t>
      </w:r>
      <w:r w:rsidRPr="00C867DF">
        <w:t>и здоровом</w:t>
      </w:r>
      <w:r w:rsidRPr="00C867DF">
        <w:rPr>
          <w:spacing w:val="-3"/>
        </w:rPr>
        <w:t xml:space="preserve"> </w:t>
      </w:r>
      <w:r w:rsidRPr="00C867DF">
        <w:t>образе</w:t>
      </w:r>
      <w:r w:rsidRPr="00C867DF">
        <w:rPr>
          <w:spacing w:val="-1"/>
        </w:rPr>
        <w:t xml:space="preserve"> </w:t>
      </w:r>
      <w:r w:rsidRPr="00C867DF">
        <w:t>жизни.</w:t>
      </w:r>
    </w:p>
    <w:p w14:paraId="58B71539" w14:textId="77777777" w:rsidR="002C6C48" w:rsidRPr="00C867DF" w:rsidRDefault="002C6C48" w:rsidP="002C6C48">
      <w:pPr>
        <w:pStyle w:val="a9"/>
        <w:ind w:left="233" w:right="137"/>
      </w:pPr>
      <w:r w:rsidRPr="00C867DF">
        <w:t>Игры</w:t>
      </w:r>
      <w:r w:rsidRPr="00C867DF">
        <w:rPr>
          <w:spacing w:val="1"/>
        </w:rPr>
        <w:t xml:space="preserve"> </w:t>
      </w:r>
      <w:r w:rsidRPr="00C867DF">
        <w:t>с</w:t>
      </w:r>
      <w:r w:rsidRPr="00C867DF">
        <w:rPr>
          <w:spacing w:val="1"/>
        </w:rPr>
        <w:t xml:space="preserve"> </w:t>
      </w:r>
      <w:r w:rsidRPr="00C867DF">
        <w:t>детьми:</w:t>
      </w:r>
      <w:r w:rsidRPr="00C867DF">
        <w:rPr>
          <w:spacing w:val="1"/>
        </w:rPr>
        <w:t xml:space="preserve"> </w:t>
      </w:r>
      <w:r w:rsidRPr="00C867DF">
        <w:t>настольно-печатные,</w:t>
      </w:r>
      <w:r w:rsidRPr="00C867DF">
        <w:rPr>
          <w:spacing w:val="1"/>
        </w:rPr>
        <w:t xml:space="preserve"> </w:t>
      </w:r>
      <w:r w:rsidRPr="00C867DF">
        <w:t>сюжетно-</w:t>
      </w:r>
      <w:r w:rsidRPr="00C867DF">
        <w:rPr>
          <w:spacing w:val="1"/>
        </w:rPr>
        <w:t xml:space="preserve"> </w:t>
      </w:r>
      <w:r w:rsidRPr="00C867DF">
        <w:t>ролевые,</w:t>
      </w:r>
      <w:r w:rsidRPr="00C867DF">
        <w:rPr>
          <w:spacing w:val="1"/>
        </w:rPr>
        <w:t xml:space="preserve"> </w:t>
      </w:r>
      <w:r w:rsidRPr="00C867DF">
        <w:t>театрализованные,</w:t>
      </w:r>
      <w:r w:rsidRPr="00C867DF">
        <w:rPr>
          <w:spacing w:val="1"/>
        </w:rPr>
        <w:t xml:space="preserve"> </w:t>
      </w:r>
      <w:r w:rsidRPr="00C867DF">
        <w:t>в</w:t>
      </w:r>
      <w:r w:rsidRPr="00C867DF">
        <w:rPr>
          <w:spacing w:val="1"/>
        </w:rPr>
        <w:t xml:space="preserve"> </w:t>
      </w:r>
      <w:r w:rsidRPr="00C867DF">
        <w:t>которых</w:t>
      </w:r>
      <w:r w:rsidRPr="00C867DF">
        <w:rPr>
          <w:spacing w:val="1"/>
        </w:rPr>
        <w:t xml:space="preserve"> </w:t>
      </w:r>
      <w:r w:rsidRPr="00C867DF">
        <w:t>проигрываются</w:t>
      </w:r>
      <w:r w:rsidRPr="00C867DF">
        <w:rPr>
          <w:spacing w:val="-4"/>
        </w:rPr>
        <w:t xml:space="preserve"> </w:t>
      </w:r>
      <w:r w:rsidRPr="00C867DF">
        <w:t>ситуации</w:t>
      </w:r>
      <w:r w:rsidRPr="00C867DF">
        <w:rPr>
          <w:spacing w:val="-3"/>
        </w:rPr>
        <w:t xml:space="preserve"> </w:t>
      </w:r>
      <w:r w:rsidRPr="00C867DF">
        <w:t>правильного</w:t>
      </w:r>
      <w:r w:rsidRPr="00C867DF">
        <w:rPr>
          <w:spacing w:val="-4"/>
        </w:rPr>
        <w:t xml:space="preserve"> </w:t>
      </w:r>
      <w:r w:rsidRPr="00C867DF">
        <w:t>отношения</w:t>
      </w:r>
      <w:r w:rsidRPr="00C867DF">
        <w:rPr>
          <w:spacing w:val="-3"/>
        </w:rPr>
        <w:t xml:space="preserve"> </w:t>
      </w:r>
      <w:r w:rsidRPr="00C867DF">
        <w:t>к</w:t>
      </w:r>
      <w:r w:rsidRPr="00C867DF">
        <w:rPr>
          <w:spacing w:val="-4"/>
        </w:rPr>
        <w:t xml:space="preserve"> </w:t>
      </w:r>
      <w:r w:rsidRPr="00C867DF">
        <w:t>своему</w:t>
      </w:r>
      <w:r w:rsidRPr="00C867DF">
        <w:rPr>
          <w:spacing w:val="-4"/>
        </w:rPr>
        <w:t xml:space="preserve"> </w:t>
      </w:r>
      <w:r w:rsidRPr="00C867DF">
        <w:t>здоровью</w:t>
      </w:r>
      <w:r w:rsidRPr="00C867DF">
        <w:rPr>
          <w:spacing w:val="-6"/>
        </w:rPr>
        <w:t xml:space="preserve"> </w:t>
      </w:r>
      <w:r w:rsidRPr="00C867DF">
        <w:t>и</w:t>
      </w:r>
      <w:r w:rsidRPr="00C867DF">
        <w:rPr>
          <w:spacing w:val="-3"/>
        </w:rPr>
        <w:t xml:space="preserve"> </w:t>
      </w:r>
      <w:r w:rsidRPr="00C867DF">
        <w:t>здоровью</w:t>
      </w:r>
      <w:r w:rsidRPr="00C867DF">
        <w:rPr>
          <w:spacing w:val="-5"/>
        </w:rPr>
        <w:t xml:space="preserve"> </w:t>
      </w:r>
      <w:r w:rsidRPr="00C867DF">
        <w:t>окружающих.</w:t>
      </w:r>
    </w:p>
    <w:p w14:paraId="02B61369" w14:textId="77777777" w:rsidR="002C6C48" w:rsidRPr="00C867DF" w:rsidRDefault="002C6C48" w:rsidP="002C6C48">
      <w:pPr>
        <w:pStyle w:val="a9"/>
        <w:ind w:left="233" w:right="145"/>
      </w:pPr>
      <w:r w:rsidRPr="00C867DF">
        <w:t>Чтение детям литературных произведений (сказки, рассказы, стихотворения) о здоровье, о</w:t>
      </w:r>
      <w:r w:rsidRPr="00C867DF">
        <w:rPr>
          <w:spacing w:val="1"/>
        </w:rPr>
        <w:t xml:space="preserve"> </w:t>
      </w:r>
      <w:r w:rsidRPr="00C867DF">
        <w:t>ситуациях</w:t>
      </w:r>
      <w:r w:rsidRPr="00C867DF">
        <w:rPr>
          <w:spacing w:val="-4"/>
        </w:rPr>
        <w:t xml:space="preserve"> </w:t>
      </w:r>
      <w:r w:rsidRPr="00C867DF">
        <w:t>правильного</w:t>
      </w:r>
      <w:r w:rsidRPr="00C867DF">
        <w:rPr>
          <w:spacing w:val="-8"/>
        </w:rPr>
        <w:t xml:space="preserve"> </w:t>
      </w:r>
      <w:r w:rsidRPr="00C867DF">
        <w:t>и</w:t>
      </w:r>
      <w:r w:rsidRPr="00C867DF">
        <w:rPr>
          <w:spacing w:val="-3"/>
        </w:rPr>
        <w:t xml:space="preserve"> </w:t>
      </w:r>
      <w:r w:rsidRPr="00C867DF">
        <w:t>неправильного</w:t>
      </w:r>
      <w:r w:rsidRPr="00C867DF">
        <w:rPr>
          <w:spacing w:val="-4"/>
        </w:rPr>
        <w:t xml:space="preserve"> </w:t>
      </w:r>
      <w:r w:rsidRPr="00C867DF">
        <w:t>поведения</w:t>
      </w:r>
      <w:r w:rsidRPr="00C867DF">
        <w:rPr>
          <w:spacing w:val="-4"/>
        </w:rPr>
        <w:t xml:space="preserve"> </w:t>
      </w:r>
      <w:r w:rsidRPr="00C867DF">
        <w:t>в</w:t>
      </w:r>
      <w:r w:rsidRPr="00C867DF">
        <w:rPr>
          <w:spacing w:val="-4"/>
        </w:rPr>
        <w:t xml:space="preserve"> </w:t>
      </w:r>
      <w:r w:rsidRPr="00C867DF">
        <w:t>разных</w:t>
      </w:r>
      <w:r w:rsidRPr="00C867DF">
        <w:rPr>
          <w:spacing w:val="-5"/>
        </w:rPr>
        <w:t xml:space="preserve"> </w:t>
      </w:r>
      <w:r w:rsidRPr="00C867DF">
        <w:t>ситуациях,</w:t>
      </w:r>
      <w:r w:rsidRPr="00C867DF">
        <w:rPr>
          <w:spacing w:val="-3"/>
        </w:rPr>
        <w:t xml:space="preserve"> </w:t>
      </w:r>
      <w:r w:rsidRPr="00C867DF">
        <w:t>приводящих</w:t>
      </w:r>
      <w:r w:rsidRPr="00C867DF">
        <w:rPr>
          <w:spacing w:val="-9"/>
        </w:rPr>
        <w:t xml:space="preserve"> </w:t>
      </w:r>
      <w:r w:rsidRPr="00C867DF">
        <w:t>к</w:t>
      </w:r>
      <w:r w:rsidRPr="00C867DF">
        <w:rPr>
          <w:spacing w:val="-4"/>
        </w:rPr>
        <w:t xml:space="preserve"> </w:t>
      </w:r>
      <w:r w:rsidRPr="00C867DF">
        <w:t>болезни.</w:t>
      </w:r>
    </w:p>
    <w:p w14:paraId="1E13659C" w14:textId="7E0C242A" w:rsidR="00CB7079" w:rsidRPr="00C867DF" w:rsidRDefault="002C6C48" w:rsidP="00CB7079">
      <w:pPr>
        <w:pStyle w:val="a9"/>
        <w:spacing w:before="1"/>
        <w:ind w:left="233" w:right="135"/>
      </w:pPr>
      <w:r w:rsidRPr="00C867DF">
        <w:t>Стимуляция желания детей пересказывать эти сказки, рассказы и стихотворения, объясняя</w:t>
      </w:r>
      <w:r w:rsidRPr="00C867DF">
        <w:rPr>
          <w:spacing w:val="1"/>
        </w:rPr>
        <w:t xml:space="preserve"> </w:t>
      </w:r>
      <w:r w:rsidRPr="00C867DF">
        <w:t>ситуации,</w:t>
      </w:r>
      <w:r w:rsidRPr="00C867DF">
        <w:rPr>
          <w:spacing w:val="1"/>
        </w:rPr>
        <w:t xml:space="preserve"> </w:t>
      </w:r>
      <w:r w:rsidRPr="00C867DF">
        <w:t>описанные</w:t>
      </w:r>
      <w:r w:rsidRPr="00C867DF">
        <w:rPr>
          <w:spacing w:val="1"/>
        </w:rPr>
        <w:t xml:space="preserve"> </w:t>
      </w:r>
      <w:r w:rsidRPr="00C867DF">
        <w:t>в</w:t>
      </w:r>
      <w:r w:rsidRPr="00C867DF">
        <w:rPr>
          <w:spacing w:val="1"/>
        </w:rPr>
        <w:t xml:space="preserve"> </w:t>
      </w:r>
      <w:r w:rsidRPr="00C867DF">
        <w:t>них.</w:t>
      </w:r>
      <w:r w:rsidRPr="00C867DF">
        <w:rPr>
          <w:spacing w:val="1"/>
        </w:rPr>
        <w:t xml:space="preserve"> </w:t>
      </w:r>
      <w:r w:rsidRPr="00C867DF">
        <w:t>Побуждение</w:t>
      </w:r>
      <w:r w:rsidRPr="00C867DF">
        <w:rPr>
          <w:spacing w:val="1"/>
        </w:rPr>
        <w:t xml:space="preserve"> </w:t>
      </w:r>
      <w:r w:rsidRPr="00C867DF">
        <w:t>детей</w:t>
      </w:r>
      <w:r w:rsidRPr="00C867DF">
        <w:rPr>
          <w:spacing w:val="1"/>
        </w:rPr>
        <w:t xml:space="preserve"> </w:t>
      </w:r>
      <w:r w:rsidRPr="00C867DF">
        <w:t>самостоятельно</w:t>
      </w:r>
      <w:r w:rsidRPr="00C867DF">
        <w:rPr>
          <w:spacing w:val="1"/>
        </w:rPr>
        <w:t xml:space="preserve"> </w:t>
      </w:r>
      <w:r w:rsidRPr="00C867DF">
        <w:t>обыгрывать</w:t>
      </w:r>
      <w:r w:rsidRPr="00C867DF">
        <w:rPr>
          <w:spacing w:val="1"/>
        </w:rPr>
        <w:t xml:space="preserve"> </w:t>
      </w:r>
      <w:r w:rsidRPr="00C867DF">
        <w:t>эти</w:t>
      </w:r>
      <w:r w:rsidRPr="00C867DF">
        <w:rPr>
          <w:spacing w:val="1"/>
        </w:rPr>
        <w:t xml:space="preserve"> </w:t>
      </w:r>
      <w:r w:rsidRPr="00C867DF">
        <w:t>ситуации</w:t>
      </w:r>
      <w:r w:rsidRPr="00C867DF">
        <w:rPr>
          <w:spacing w:val="1"/>
        </w:rPr>
        <w:t xml:space="preserve"> </w:t>
      </w:r>
      <w:r w:rsidRPr="00C867DF">
        <w:t>в</w:t>
      </w:r>
      <w:r w:rsidRPr="00C867DF">
        <w:rPr>
          <w:spacing w:val="1"/>
        </w:rPr>
        <w:t xml:space="preserve"> </w:t>
      </w:r>
      <w:r w:rsidRPr="00C867DF">
        <w:t>театрализованных</w:t>
      </w:r>
      <w:r w:rsidRPr="00C867DF">
        <w:rPr>
          <w:spacing w:val="-3"/>
        </w:rPr>
        <w:t xml:space="preserve"> </w:t>
      </w:r>
      <w:r w:rsidRPr="00C867DF">
        <w:t>играх и др.</w:t>
      </w:r>
    </w:p>
    <w:p w14:paraId="1C9AC3DA" w14:textId="32D46D19" w:rsidR="002C6C48" w:rsidRPr="00C867DF" w:rsidRDefault="002C6C48" w:rsidP="002C6C48">
      <w:pPr>
        <w:pStyle w:val="a9"/>
        <w:spacing w:before="60"/>
        <w:ind w:left="233" w:right="136"/>
      </w:pPr>
      <w:r w:rsidRPr="00C867DF">
        <w:t xml:space="preserve"> </w:t>
      </w:r>
      <w:r w:rsidR="00CB7079" w:rsidRPr="00C867DF">
        <w:t xml:space="preserve">Рассматривание </w:t>
      </w:r>
      <w:r w:rsidRPr="00C867DF">
        <w:t>с детьми картинок и картин, изображающих игровые ситуации, природу,</w:t>
      </w:r>
      <w:r w:rsidRPr="00C867DF">
        <w:rPr>
          <w:spacing w:val="1"/>
        </w:rPr>
        <w:t xml:space="preserve"> </w:t>
      </w:r>
      <w:r w:rsidRPr="00C867DF">
        <w:t>животных, прогулки в разное время года, иллюстрации к литературным произведениям, наглядные</w:t>
      </w:r>
      <w:r w:rsidRPr="00C867DF">
        <w:rPr>
          <w:spacing w:val="-57"/>
        </w:rPr>
        <w:t xml:space="preserve"> </w:t>
      </w:r>
      <w:r w:rsidRPr="00C867DF">
        <w:t>модели,</w:t>
      </w:r>
      <w:r w:rsidRPr="00C867DF">
        <w:rPr>
          <w:spacing w:val="-1"/>
        </w:rPr>
        <w:t xml:space="preserve"> </w:t>
      </w:r>
      <w:r w:rsidRPr="00C867DF">
        <w:t>символические средства</w:t>
      </w:r>
      <w:r w:rsidRPr="00C867DF">
        <w:rPr>
          <w:spacing w:val="-2"/>
        </w:rPr>
        <w:t xml:space="preserve"> </w:t>
      </w:r>
      <w:r w:rsidRPr="00C867DF">
        <w:t>(знаки безопасности)</w:t>
      </w:r>
      <w:r w:rsidRPr="00C867DF">
        <w:rPr>
          <w:spacing w:val="-1"/>
        </w:rPr>
        <w:t xml:space="preserve"> </w:t>
      </w:r>
      <w:r w:rsidRPr="00C867DF">
        <w:t>по теме</w:t>
      </w:r>
      <w:r w:rsidRPr="00C867DF">
        <w:rPr>
          <w:spacing w:val="-1"/>
        </w:rPr>
        <w:t xml:space="preserve"> </w:t>
      </w:r>
      <w:r w:rsidRPr="00C867DF">
        <w:t>раздела.</w:t>
      </w:r>
    </w:p>
    <w:p w14:paraId="7858458E" w14:textId="77777777" w:rsidR="002C6C48" w:rsidRPr="00C867DF" w:rsidRDefault="002C6C48" w:rsidP="002C6C48">
      <w:pPr>
        <w:pStyle w:val="a9"/>
        <w:ind w:left="233" w:right="136"/>
      </w:pPr>
      <w:r w:rsidRPr="00C867DF">
        <w:t>В специально организованных ситуациях побуждение детей к рассказыванию по картинам,</w:t>
      </w:r>
      <w:r w:rsidRPr="00C867DF">
        <w:rPr>
          <w:spacing w:val="1"/>
        </w:rPr>
        <w:t xml:space="preserve"> </w:t>
      </w:r>
      <w:r w:rsidRPr="00C867DF">
        <w:t>картинкам</w:t>
      </w:r>
      <w:r w:rsidRPr="00C867DF">
        <w:rPr>
          <w:spacing w:val="1"/>
        </w:rPr>
        <w:t xml:space="preserve"> </w:t>
      </w:r>
      <w:r w:rsidRPr="00C867DF">
        <w:t>и</w:t>
      </w:r>
      <w:r w:rsidRPr="00C867DF">
        <w:rPr>
          <w:spacing w:val="1"/>
        </w:rPr>
        <w:t xml:space="preserve"> </w:t>
      </w:r>
      <w:r w:rsidRPr="00C867DF">
        <w:t>иллюстрациям</w:t>
      </w:r>
      <w:r w:rsidRPr="00C867DF">
        <w:rPr>
          <w:spacing w:val="1"/>
        </w:rPr>
        <w:t xml:space="preserve"> </w:t>
      </w:r>
      <w:r w:rsidRPr="00C867DF">
        <w:t>с</w:t>
      </w:r>
      <w:r w:rsidRPr="00C867DF">
        <w:rPr>
          <w:spacing w:val="1"/>
        </w:rPr>
        <w:t xml:space="preserve"> </w:t>
      </w:r>
      <w:r w:rsidRPr="00C867DF">
        <w:t>привлечением</w:t>
      </w:r>
      <w:r w:rsidRPr="00C867DF">
        <w:rPr>
          <w:spacing w:val="1"/>
        </w:rPr>
        <w:t xml:space="preserve"> </w:t>
      </w:r>
      <w:r w:rsidRPr="00C867DF">
        <w:t>собственных</w:t>
      </w:r>
      <w:r w:rsidRPr="00C867DF">
        <w:rPr>
          <w:spacing w:val="1"/>
        </w:rPr>
        <w:t xml:space="preserve"> </w:t>
      </w:r>
      <w:r w:rsidRPr="00C867DF">
        <w:t>впечатлений,</w:t>
      </w:r>
      <w:r w:rsidRPr="00C867DF">
        <w:rPr>
          <w:spacing w:val="1"/>
        </w:rPr>
        <w:t xml:space="preserve"> </w:t>
      </w:r>
      <w:r w:rsidRPr="00C867DF">
        <w:t>«личного</w:t>
      </w:r>
      <w:r w:rsidRPr="00C867DF">
        <w:rPr>
          <w:spacing w:val="1"/>
        </w:rPr>
        <w:t xml:space="preserve"> </w:t>
      </w:r>
      <w:r w:rsidRPr="00C867DF">
        <w:t>опыта»</w:t>
      </w:r>
      <w:r w:rsidRPr="00C867DF">
        <w:rPr>
          <w:spacing w:val="1"/>
        </w:rPr>
        <w:t xml:space="preserve"> </w:t>
      </w:r>
      <w:r w:rsidRPr="00C867DF">
        <w:t>о</w:t>
      </w:r>
      <w:r w:rsidRPr="00C867DF">
        <w:rPr>
          <w:spacing w:val="1"/>
        </w:rPr>
        <w:t xml:space="preserve"> </w:t>
      </w:r>
      <w:r w:rsidRPr="00C867DF">
        <w:t>здоровьесбережении.</w:t>
      </w:r>
    </w:p>
    <w:p w14:paraId="6D713DBD" w14:textId="77777777" w:rsidR="002C6C48" w:rsidRPr="00C867DF" w:rsidRDefault="002C6C48" w:rsidP="002C6C48">
      <w:pPr>
        <w:pStyle w:val="a9"/>
        <w:ind w:left="233" w:right="145"/>
      </w:pPr>
      <w:r w:rsidRPr="00C867DF">
        <w:t>Разыгрывание ситуаций, изображенных на картинах и иллюстрациях. Знакомство детей с</w:t>
      </w:r>
      <w:r w:rsidRPr="00C867DF">
        <w:rPr>
          <w:spacing w:val="1"/>
        </w:rPr>
        <w:t xml:space="preserve"> </w:t>
      </w:r>
      <w:r w:rsidRPr="00C867DF">
        <w:t>пословицами о</w:t>
      </w:r>
      <w:r w:rsidRPr="00C867DF">
        <w:rPr>
          <w:spacing w:val="-3"/>
        </w:rPr>
        <w:t xml:space="preserve"> </w:t>
      </w:r>
      <w:r w:rsidRPr="00C867DF">
        <w:t>здоровье</w:t>
      </w:r>
      <w:r w:rsidRPr="00C867DF">
        <w:rPr>
          <w:spacing w:val="-1"/>
        </w:rPr>
        <w:t xml:space="preserve"> </w:t>
      </w:r>
      <w:r w:rsidRPr="00C867DF">
        <w:t>и здоровье</w:t>
      </w:r>
      <w:r w:rsidRPr="00C867DF">
        <w:rPr>
          <w:spacing w:val="-1"/>
        </w:rPr>
        <w:t xml:space="preserve"> </w:t>
      </w:r>
      <w:r w:rsidRPr="00C867DF">
        <w:t>сбережении.</w:t>
      </w:r>
    </w:p>
    <w:p w14:paraId="2C5A5DE5" w14:textId="77777777" w:rsidR="002C6C48" w:rsidRPr="00C867DF" w:rsidRDefault="002C6C48" w:rsidP="002C6C48">
      <w:pPr>
        <w:pStyle w:val="a9"/>
        <w:ind w:left="233" w:right="135"/>
      </w:pPr>
      <w:r w:rsidRPr="00C867DF">
        <w:t>Расширение</w:t>
      </w:r>
      <w:r w:rsidRPr="00C867DF">
        <w:rPr>
          <w:spacing w:val="-14"/>
        </w:rPr>
        <w:t xml:space="preserve"> </w:t>
      </w:r>
      <w:r w:rsidRPr="00C867DF">
        <w:t>представлений</w:t>
      </w:r>
      <w:r w:rsidRPr="00C867DF">
        <w:rPr>
          <w:spacing w:val="-13"/>
        </w:rPr>
        <w:t xml:space="preserve"> </w:t>
      </w:r>
      <w:r w:rsidRPr="00C867DF">
        <w:t>детей</w:t>
      </w:r>
      <w:r w:rsidRPr="00C867DF">
        <w:rPr>
          <w:spacing w:val="-12"/>
        </w:rPr>
        <w:t xml:space="preserve"> </w:t>
      </w:r>
      <w:r w:rsidRPr="00C867DF">
        <w:t>о</w:t>
      </w:r>
      <w:r w:rsidRPr="00C867DF">
        <w:rPr>
          <w:spacing w:val="-14"/>
        </w:rPr>
        <w:t xml:space="preserve"> </w:t>
      </w:r>
      <w:r w:rsidRPr="00C867DF">
        <w:t>медицинских</w:t>
      </w:r>
      <w:r w:rsidRPr="00C867DF">
        <w:rPr>
          <w:spacing w:val="-12"/>
        </w:rPr>
        <w:t xml:space="preserve"> </w:t>
      </w:r>
      <w:r w:rsidRPr="00C867DF">
        <w:t>профессиях</w:t>
      </w:r>
      <w:r w:rsidRPr="00C867DF">
        <w:rPr>
          <w:spacing w:val="-13"/>
        </w:rPr>
        <w:t xml:space="preserve"> </w:t>
      </w:r>
      <w:r w:rsidRPr="00C867DF">
        <w:t>(окулист,</w:t>
      </w:r>
      <w:r w:rsidRPr="00C867DF">
        <w:rPr>
          <w:spacing w:val="-12"/>
        </w:rPr>
        <w:t xml:space="preserve"> </w:t>
      </w:r>
      <w:r w:rsidRPr="00C867DF">
        <w:t>стоматолог,</w:t>
      </w:r>
      <w:r w:rsidRPr="00C867DF">
        <w:rPr>
          <w:spacing w:val="-14"/>
        </w:rPr>
        <w:t xml:space="preserve"> </w:t>
      </w:r>
      <w:r w:rsidRPr="00C867DF">
        <w:t>ЛОР-</w:t>
      </w:r>
      <w:r w:rsidRPr="00C867DF">
        <w:rPr>
          <w:spacing w:val="-13"/>
        </w:rPr>
        <w:t xml:space="preserve"> </w:t>
      </w:r>
      <w:r w:rsidRPr="00C867DF">
        <w:t>врач</w:t>
      </w:r>
      <w:r w:rsidRPr="00C867DF">
        <w:rPr>
          <w:spacing w:val="-58"/>
        </w:rPr>
        <w:t xml:space="preserve"> </w:t>
      </w:r>
      <w:r w:rsidRPr="00C867DF">
        <w:t>и другие</w:t>
      </w:r>
      <w:r w:rsidRPr="00C867DF">
        <w:rPr>
          <w:spacing w:val="-2"/>
        </w:rPr>
        <w:t xml:space="preserve"> </w:t>
      </w:r>
      <w:r w:rsidRPr="00C867DF">
        <w:t>медицинские</w:t>
      </w:r>
      <w:r w:rsidRPr="00C867DF">
        <w:rPr>
          <w:spacing w:val="-3"/>
        </w:rPr>
        <w:t xml:space="preserve"> </w:t>
      </w:r>
      <w:r w:rsidRPr="00C867DF">
        <w:t>работники).</w:t>
      </w:r>
    </w:p>
    <w:p w14:paraId="21D0D2C4" w14:textId="77777777" w:rsidR="002C6C48" w:rsidRPr="00C867DF" w:rsidRDefault="002C6C48" w:rsidP="002C6C48">
      <w:pPr>
        <w:pStyle w:val="a9"/>
        <w:ind w:left="233" w:right="139"/>
      </w:pPr>
      <w:r w:rsidRPr="00C867DF">
        <w:t>Проигрывание</w:t>
      </w:r>
      <w:r w:rsidRPr="00C867DF">
        <w:rPr>
          <w:spacing w:val="1"/>
        </w:rPr>
        <w:t xml:space="preserve"> </w:t>
      </w:r>
      <w:r w:rsidRPr="00C867DF">
        <w:t>(при</w:t>
      </w:r>
      <w:r w:rsidRPr="00C867DF">
        <w:rPr>
          <w:spacing w:val="1"/>
        </w:rPr>
        <w:t xml:space="preserve"> </w:t>
      </w:r>
      <w:r w:rsidRPr="00C867DF">
        <w:t>косвенном</w:t>
      </w:r>
      <w:r w:rsidRPr="00C867DF">
        <w:rPr>
          <w:spacing w:val="1"/>
        </w:rPr>
        <w:t xml:space="preserve"> </w:t>
      </w:r>
      <w:r w:rsidRPr="00C867DF">
        <w:t>руководстве</w:t>
      </w:r>
      <w:r w:rsidRPr="00C867DF">
        <w:rPr>
          <w:spacing w:val="1"/>
        </w:rPr>
        <w:t xml:space="preserve"> </w:t>
      </w:r>
      <w:r w:rsidRPr="00C867DF">
        <w:t>взрослым)</w:t>
      </w:r>
      <w:r w:rsidRPr="00C867DF">
        <w:rPr>
          <w:spacing w:val="1"/>
        </w:rPr>
        <w:t xml:space="preserve"> </w:t>
      </w:r>
      <w:r w:rsidRPr="00C867DF">
        <w:t>сюжетных</w:t>
      </w:r>
      <w:r w:rsidRPr="00C867DF">
        <w:rPr>
          <w:spacing w:val="1"/>
        </w:rPr>
        <w:t xml:space="preserve"> </w:t>
      </w:r>
      <w:r w:rsidRPr="00C867DF">
        <w:t>цепочек,</w:t>
      </w:r>
      <w:r w:rsidRPr="00C867DF">
        <w:rPr>
          <w:spacing w:val="1"/>
        </w:rPr>
        <w:t xml:space="preserve"> </w:t>
      </w:r>
      <w:r w:rsidRPr="00C867DF">
        <w:t>отражающих</w:t>
      </w:r>
      <w:r w:rsidRPr="00C867DF">
        <w:rPr>
          <w:spacing w:val="1"/>
        </w:rPr>
        <w:t xml:space="preserve"> </w:t>
      </w:r>
      <w:r w:rsidRPr="00C867DF">
        <w:t>алгоритм</w:t>
      </w:r>
      <w:r w:rsidRPr="00C867DF">
        <w:rPr>
          <w:spacing w:val="-1"/>
        </w:rPr>
        <w:t xml:space="preserve"> </w:t>
      </w:r>
      <w:r w:rsidRPr="00C867DF">
        <w:t>поведения</w:t>
      </w:r>
      <w:r w:rsidRPr="00C867DF">
        <w:rPr>
          <w:spacing w:val="-3"/>
        </w:rPr>
        <w:t xml:space="preserve"> </w:t>
      </w:r>
      <w:r w:rsidRPr="00C867DF">
        <w:t>для предотвращения болезни,</w:t>
      </w:r>
      <w:r w:rsidRPr="00C867DF">
        <w:rPr>
          <w:spacing w:val="-5"/>
        </w:rPr>
        <w:t xml:space="preserve"> </w:t>
      </w:r>
      <w:r w:rsidRPr="00C867DF">
        <w:t>поведения</w:t>
      </w:r>
      <w:r w:rsidRPr="00C867DF">
        <w:rPr>
          <w:spacing w:val="3"/>
        </w:rPr>
        <w:t xml:space="preserve"> </w:t>
      </w:r>
      <w:r w:rsidRPr="00C867DF">
        <w:t>во</w:t>
      </w:r>
      <w:r w:rsidRPr="00C867DF">
        <w:rPr>
          <w:spacing w:val="-1"/>
        </w:rPr>
        <w:t xml:space="preserve"> </w:t>
      </w:r>
      <w:r w:rsidRPr="00C867DF">
        <w:t>время</w:t>
      </w:r>
      <w:r w:rsidRPr="00C867DF">
        <w:rPr>
          <w:spacing w:val="-1"/>
        </w:rPr>
        <w:t xml:space="preserve"> </w:t>
      </w:r>
      <w:r w:rsidRPr="00C867DF">
        <w:t>болезни</w:t>
      </w:r>
      <w:r w:rsidRPr="00C867DF">
        <w:rPr>
          <w:spacing w:val="-2"/>
        </w:rPr>
        <w:t xml:space="preserve"> </w:t>
      </w:r>
      <w:r w:rsidRPr="00C867DF">
        <w:t>и</w:t>
      </w:r>
      <w:r w:rsidRPr="00C867DF">
        <w:rPr>
          <w:spacing w:val="-3"/>
        </w:rPr>
        <w:t xml:space="preserve"> </w:t>
      </w:r>
      <w:r w:rsidRPr="00C867DF">
        <w:t>т.</w:t>
      </w:r>
      <w:r w:rsidRPr="00C867DF">
        <w:rPr>
          <w:spacing w:val="-1"/>
        </w:rPr>
        <w:t xml:space="preserve"> </w:t>
      </w:r>
      <w:r w:rsidRPr="00C867DF">
        <w:t>д.</w:t>
      </w:r>
    </w:p>
    <w:p w14:paraId="633261FF" w14:textId="77777777" w:rsidR="002C6C48" w:rsidRPr="00C867DF" w:rsidRDefault="002C6C48" w:rsidP="002C6C48">
      <w:pPr>
        <w:pStyle w:val="a9"/>
        <w:spacing w:before="1"/>
        <w:ind w:left="233" w:right="133"/>
      </w:pPr>
      <w:r w:rsidRPr="00C867DF">
        <w:t>Вовлечение</w:t>
      </w:r>
      <w:r w:rsidRPr="00C867DF">
        <w:rPr>
          <w:spacing w:val="1"/>
        </w:rPr>
        <w:t xml:space="preserve"> </w:t>
      </w:r>
      <w:r w:rsidRPr="00C867DF">
        <w:t>детей</w:t>
      </w:r>
      <w:r w:rsidRPr="00C867DF">
        <w:rPr>
          <w:spacing w:val="1"/>
        </w:rPr>
        <w:t xml:space="preserve"> </w:t>
      </w:r>
      <w:r w:rsidRPr="00C867DF">
        <w:t>в</w:t>
      </w:r>
      <w:r w:rsidRPr="00C867DF">
        <w:rPr>
          <w:spacing w:val="1"/>
        </w:rPr>
        <w:t xml:space="preserve"> </w:t>
      </w:r>
      <w:r w:rsidRPr="00C867DF">
        <w:t>диалог</w:t>
      </w:r>
      <w:r w:rsidRPr="00C867DF">
        <w:rPr>
          <w:spacing w:val="1"/>
        </w:rPr>
        <w:t xml:space="preserve"> </w:t>
      </w:r>
      <w:r w:rsidRPr="00C867DF">
        <w:t>от</w:t>
      </w:r>
      <w:r w:rsidRPr="00C867DF">
        <w:rPr>
          <w:spacing w:val="1"/>
        </w:rPr>
        <w:t xml:space="preserve"> </w:t>
      </w:r>
      <w:r w:rsidRPr="00C867DF">
        <w:t>имени</w:t>
      </w:r>
      <w:r w:rsidRPr="00C867DF">
        <w:rPr>
          <w:spacing w:val="1"/>
        </w:rPr>
        <w:t xml:space="preserve"> </w:t>
      </w:r>
      <w:r w:rsidRPr="00C867DF">
        <w:t>персонажей</w:t>
      </w:r>
      <w:r w:rsidRPr="00C867DF">
        <w:rPr>
          <w:spacing w:val="1"/>
        </w:rPr>
        <w:t xml:space="preserve"> </w:t>
      </w:r>
      <w:r w:rsidRPr="00C867DF">
        <w:t>(игры</w:t>
      </w:r>
      <w:r w:rsidRPr="00C867DF">
        <w:rPr>
          <w:spacing w:val="1"/>
        </w:rPr>
        <w:t xml:space="preserve"> </w:t>
      </w:r>
      <w:r w:rsidRPr="00C867DF">
        <w:t>«Осмотр</w:t>
      </w:r>
      <w:r w:rsidRPr="00C867DF">
        <w:rPr>
          <w:spacing w:val="1"/>
        </w:rPr>
        <w:t xml:space="preserve"> </w:t>
      </w:r>
      <w:r w:rsidRPr="00C867DF">
        <w:t>врача</w:t>
      </w:r>
      <w:r w:rsidRPr="00C867DF">
        <w:rPr>
          <w:spacing w:val="1"/>
        </w:rPr>
        <w:t xml:space="preserve"> </w:t>
      </w:r>
      <w:r w:rsidRPr="00C867DF">
        <w:t>для</w:t>
      </w:r>
      <w:r w:rsidRPr="00C867DF">
        <w:rPr>
          <w:spacing w:val="1"/>
        </w:rPr>
        <w:t xml:space="preserve"> </w:t>
      </w:r>
      <w:r w:rsidRPr="00C867DF">
        <w:t>посещения</w:t>
      </w:r>
      <w:r w:rsidRPr="00C867DF">
        <w:rPr>
          <w:spacing w:val="1"/>
        </w:rPr>
        <w:t xml:space="preserve"> </w:t>
      </w:r>
      <w:r w:rsidRPr="00C867DF">
        <w:t>бассейна»,</w:t>
      </w:r>
      <w:r w:rsidRPr="00C867DF">
        <w:rPr>
          <w:spacing w:val="-5"/>
        </w:rPr>
        <w:t xml:space="preserve"> </w:t>
      </w:r>
      <w:r w:rsidRPr="00C867DF">
        <w:t>«На</w:t>
      </w:r>
      <w:r w:rsidRPr="00C867DF">
        <w:rPr>
          <w:spacing w:val="-5"/>
        </w:rPr>
        <w:t xml:space="preserve"> </w:t>
      </w:r>
      <w:r w:rsidRPr="00C867DF">
        <w:t>приеме у</w:t>
      </w:r>
      <w:r w:rsidRPr="00C867DF">
        <w:rPr>
          <w:spacing w:val="-4"/>
        </w:rPr>
        <w:t xml:space="preserve"> </w:t>
      </w:r>
      <w:r w:rsidRPr="00C867DF">
        <w:t>окулиста»,</w:t>
      </w:r>
      <w:r w:rsidRPr="00C867DF">
        <w:rPr>
          <w:spacing w:val="-4"/>
        </w:rPr>
        <w:t xml:space="preserve"> </w:t>
      </w:r>
      <w:r w:rsidRPr="00C867DF">
        <w:t>«Скорая</w:t>
      </w:r>
      <w:r w:rsidRPr="00C867DF">
        <w:rPr>
          <w:spacing w:val="-7"/>
        </w:rPr>
        <w:t xml:space="preserve"> </w:t>
      </w:r>
      <w:r w:rsidRPr="00C867DF">
        <w:t>помощь</w:t>
      </w:r>
      <w:r w:rsidRPr="00C867DF">
        <w:rPr>
          <w:spacing w:val="-2"/>
        </w:rPr>
        <w:t xml:space="preserve"> </w:t>
      </w:r>
      <w:r w:rsidRPr="00C867DF">
        <w:t>выезжает</w:t>
      </w:r>
      <w:r w:rsidRPr="00C867DF">
        <w:rPr>
          <w:spacing w:val="-4"/>
        </w:rPr>
        <w:t xml:space="preserve"> </w:t>
      </w:r>
      <w:r w:rsidRPr="00C867DF">
        <w:t>к</w:t>
      </w:r>
      <w:r w:rsidRPr="00C867DF">
        <w:rPr>
          <w:spacing w:val="-3"/>
        </w:rPr>
        <w:t xml:space="preserve"> </w:t>
      </w:r>
      <w:r w:rsidRPr="00C867DF">
        <w:t>пострадавшему</w:t>
      </w:r>
      <w:r w:rsidRPr="00C867DF">
        <w:rPr>
          <w:spacing w:val="-5"/>
        </w:rPr>
        <w:t xml:space="preserve"> </w:t>
      </w:r>
      <w:r w:rsidRPr="00C867DF">
        <w:t>на</w:t>
      </w:r>
      <w:r w:rsidRPr="00C867DF">
        <w:rPr>
          <w:spacing w:val="-6"/>
        </w:rPr>
        <w:t xml:space="preserve"> </w:t>
      </w:r>
      <w:r w:rsidRPr="00C867DF">
        <w:t>пожаре»</w:t>
      </w:r>
      <w:r w:rsidRPr="00C867DF">
        <w:rPr>
          <w:spacing w:val="-1"/>
        </w:rPr>
        <w:t xml:space="preserve"> </w:t>
      </w:r>
      <w:r w:rsidRPr="00C867DF">
        <w:t>и</w:t>
      </w:r>
      <w:r w:rsidRPr="00C867DF">
        <w:rPr>
          <w:spacing w:val="-3"/>
        </w:rPr>
        <w:t xml:space="preserve"> </w:t>
      </w:r>
      <w:r w:rsidRPr="00C867DF">
        <w:t>др.).</w:t>
      </w:r>
      <w:r w:rsidRPr="00C867DF">
        <w:rPr>
          <w:spacing w:val="-57"/>
        </w:rPr>
        <w:t xml:space="preserve"> </w:t>
      </w:r>
      <w:r w:rsidRPr="00C867DF">
        <w:t>Организация</w:t>
      </w:r>
      <w:r w:rsidRPr="00C867DF">
        <w:rPr>
          <w:spacing w:val="-5"/>
        </w:rPr>
        <w:t xml:space="preserve"> </w:t>
      </w:r>
      <w:r w:rsidRPr="00C867DF">
        <w:t>тематических досугов</w:t>
      </w:r>
      <w:r w:rsidRPr="00C867DF">
        <w:rPr>
          <w:spacing w:val="-2"/>
        </w:rPr>
        <w:t xml:space="preserve"> </w:t>
      </w:r>
      <w:r w:rsidRPr="00C867DF">
        <w:t>детей</w:t>
      </w:r>
      <w:r w:rsidRPr="00C867DF">
        <w:rPr>
          <w:spacing w:val="-3"/>
        </w:rPr>
        <w:t xml:space="preserve"> </w:t>
      </w:r>
      <w:r w:rsidRPr="00C867DF">
        <w:t>по</w:t>
      </w:r>
      <w:r w:rsidRPr="00C867DF">
        <w:rPr>
          <w:spacing w:val="-4"/>
        </w:rPr>
        <w:t xml:space="preserve"> </w:t>
      </w:r>
      <w:r w:rsidRPr="00C867DF">
        <w:t>формированию</w:t>
      </w:r>
      <w:r w:rsidRPr="00C867DF">
        <w:rPr>
          <w:spacing w:val="-1"/>
        </w:rPr>
        <w:t xml:space="preserve"> </w:t>
      </w:r>
      <w:r w:rsidRPr="00C867DF">
        <w:t>основ</w:t>
      </w:r>
      <w:r w:rsidRPr="00C867DF">
        <w:rPr>
          <w:spacing w:val="-3"/>
        </w:rPr>
        <w:t xml:space="preserve"> </w:t>
      </w:r>
      <w:r w:rsidRPr="00C867DF">
        <w:t>здорового</w:t>
      </w:r>
      <w:r w:rsidRPr="00C867DF">
        <w:rPr>
          <w:spacing w:val="-1"/>
        </w:rPr>
        <w:t xml:space="preserve"> </w:t>
      </w:r>
      <w:r w:rsidRPr="00C867DF">
        <w:t>образа</w:t>
      </w:r>
      <w:r w:rsidRPr="00C867DF">
        <w:rPr>
          <w:spacing w:val="-4"/>
        </w:rPr>
        <w:t xml:space="preserve"> </w:t>
      </w:r>
      <w:r w:rsidRPr="00C867DF">
        <w:t>жизни.</w:t>
      </w:r>
    </w:p>
    <w:p w14:paraId="1EE667B4" w14:textId="77777777" w:rsidR="002C6C48" w:rsidRPr="00C867DF" w:rsidRDefault="002C6C48" w:rsidP="002C6C48">
      <w:pPr>
        <w:pStyle w:val="a9"/>
        <w:spacing w:before="2"/>
        <w:ind w:left="0"/>
        <w:jc w:val="left"/>
      </w:pPr>
    </w:p>
    <w:p w14:paraId="082525BB" w14:textId="77777777" w:rsidR="002C6C48" w:rsidRPr="00C867DF" w:rsidRDefault="002C6C48" w:rsidP="002C6C48">
      <w:pPr>
        <w:ind w:left="799"/>
        <w:rPr>
          <w:i/>
        </w:rPr>
      </w:pPr>
      <w:r w:rsidRPr="00C867DF">
        <w:rPr>
          <w:i/>
        </w:rPr>
        <w:t>Используемые</w:t>
      </w:r>
      <w:r w:rsidRPr="00C867DF">
        <w:rPr>
          <w:i/>
          <w:spacing w:val="-9"/>
        </w:rPr>
        <w:t xml:space="preserve"> </w:t>
      </w:r>
      <w:r w:rsidRPr="00C867DF">
        <w:rPr>
          <w:i/>
        </w:rPr>
        <w:t>вариативные</w:t>
      </w:r>
      <w:r w:rsidRPr="00C867DF">
        <w:rPr>
          <w:i/>
          <w:spacing w:val="-8"/>
        </w:rPr>
        <w:t xml:space="preserve"> </w:t>
      </w:r>
      <w:r w:rsidRPr="00C867DF">
        <w:rPr>
          <w:i/>
        </w:rPr>
        <w:t>программы</w:t>
      </w:r>
      <w:r w:rsidRPr="00C867DF">
        <w:rPr>
          <w:i/>
          <w:spacing w:val="-5"/>
        </w:rPr>
        <w:t xml:space="preserve"> </w:t>
      </w:r>
      <w:r w:rsidRPr="00C867DF">
        <w:rPr>
          <w:i/>
        </w:rPr>
        <w:t>дошкольного</w:t>
      </w:r>
      <w:r w:rsidRPr="00C867DF">
        <w:rPr>
          <w:i/>
          <w:spacing w:val="-4"/>
        </w:rPr>
        <w:t xml:space="preserve"> </w:t>
      </w:r>
      <w:r w:rsidRPr="00C867DF">
        <w:rPr>
          <w:i/>
        </w:rPr>
        <w:t>образования</w:t>
      </w:r>
      <w:r w:rsidRPr="00C867DF">
        <w:rPr>
          <w:i/>
          <w:spacing w:val="-4"/>
        </w:rPr>
        <w:t xml:space="preserve"> </w:t>
      </w:r>
      <w:r w:rsidRPr="00C867DF">
        <w:rPr>
          <w:i/>
        </w:rPr>
        <w:t>и</w:t>
      </w:r>
      <w:r w:rsidRPr="00C867DF">
        <w:rPr>
          <w:i/>
          <w:spacing w:val="-11"/>
        </w:rPr>
        <w:t xml:space="preserve"> </w:t>
      </w:r>
      <w:r w:rsidRPr="00C867DF">
        <w:rPr>
          <w:i/>
        </w:rPr>
        <w:t>методические</w:t>
      </w:r>
      <w:r w:rsidRPr="00C867DF">
        <w:rPr>
          <w:i/>
          <w:spacing w:val="-6"/>
        </w:rPr>
        <w:t xml:space="preserve"> </w:t>
      </w:r>
      <w:r w:rsidRPr="00C867DF">
        <w:rPr>
          <w:i/>
        </w:rPr>
        <w:t>пособия</w:t>
      </w:r>
    </w:p>
    <w:p w14:paraId="14253966" w14:textId="77777777" w:rsidR="002C6C48" w:rsidRPr="00C867DF" w:rsidRDefault="002C6C48" w:rsidP="002C6C48">
      <w:pPr>
        <w:pStyle w:val="a9"/>
        <w:ind w:left="799"/>
        <w:jc w:val="left"/>
      </w:pPr>
      <w:r w:rsidRPr="00C867DF">
        <w:rPr>
          <w:u w:val="single"/>
        </w:rPr>
        <w:t>Раздел</w:t>
      </w:r>
      <w:r w:rsidRPr="00C867DF">
        <w:rPr>
          <w:spacing w:val="-4"/>
          <w:u w:val="single"/>
        </w:rPr>
        <w:t xml:space="preserve"> </w:t>
      </w:r>
      <w:r w:rsidRPr="00C867DF">
        <w:rPr>
          <w:u w:val="single"/>
        </w:rPr>
        <w:t>«Формирование</w:t>
      </w:r>
      <w:r w:rsidRPr="00C867DF">
        <w:rPr>
          <w:spacing w:val="-7"/>
          <w:u w:val="single"/>
        </w:rPr>
        <w:t xml:space="preserve"> </w:t>
      </w:r>
      <w:r w:rsidRPr="00C867DF">
        <w:rPr>
          <w:u w:val="single"/>
        </w:rPr>
        <w:t>начальных</w:t>
      </w:r>
      <w:r w:rsidRPr="00C867DF">
        <w:rPr>
          <w:spacing w:val="-4"/>
          <w:u w:val="single"/>
        </w:rPr>
        <w:t xml:space="preserve"> </w:t>
      </w:r>
      <w:r w:rsidRPr="00C867DF">
        <w:rPr>
          <w:u w:val="single"/>
        </w:rPr>
        <w:t>представлений о</w:t>
      </w:r>
      <w:r w:rsidRPr="00C867DF">
        <w:rPr>
          <w:spacing w:val="-9"/>
          <w:u w:val="single"/>
        </w:rPr>
        <w:t xml:space="preserve"> </w:t>
      </w:r>
      <w:r w:rsidRPr="00C867DF">
        <w:rPr>
          <w:u w:val="single"/>
        </w:rPr>
        <w:t>здоровом</w:t>
      </w:r>
      <w:r w:rsidRPr="00C867DF">
        <w:rPr>
          <w:spacing w:val="-6"/>
          <w:u w:val="single"/>
        </w:rPr>
        <w:t xml:space="preserve"> </w:t>
      </w:r>
      <w:r w:rsidRPr="00C867DF">
        <w:rPr>
          <w:u w:val="single"/>
        </w:rPr>
        <w:t>образе</w:t>
      </w:r>
      <w:r w:rsidRPr="00C867DF">
        <w:rPr>
          <w:spacing w:val="-4"/>
          <w:u w:val="single"/>
        </w:rPr>
        <w:t xml:space="preserve"> </w:t>
      </w:r>
      <w:r w:rsidRPr="00C867DF">
        <w:rPr>
          <w:u w:val="single"/>
        </w:rPr>
        <w:t>жизни»</w:t>
      </w:r>
    </w:p>
    <w:p w14:paraId="7317B5F3" w14:textId="77777777" w:rsidR="002C6C48" w:rsidRPr="00C867DF" w:rsidRDefault="002C6C48" w:rsidP="002C6C48">
      <w:pPr>
        <w:pStyle w:val="a9"/>
        <w:ind w:left="799"/>
        <w:jc w:val="left"/>
      </w:pPr>
      <w:r w:rsidRPr="00C867DF">
        <w:rPr>
          <w:spacing w:val="-1"/>
        </w:rPr>
        <w:t>1.</w:t>
      </w:r>
      <w:r w:rsidRPr="00C867DF">
        <w:rPr>
          <w:spacing w:val="-15"/>
        </w:rPr>
        <w:t xml:space="preserve"> </w:t>
      </w:r>
      <w:r w:rsidRPr="00C867DF">
        <w:rPr>
          <w:spacing w:val="-1"/>
        </w:rPr>
        <w:t>Воспитание</w:t>
      </w:r>
      <w:r w:rsidRPr="00C867DF">
        <w:rPr>
          <w:spacing w:val="-15"/>
        </w:rPr>
        <w:t xml:space="preserve"> </w:t>
      </w:r>
      <w:r w:rsidRPr="00C867DF">
        <w:rPr>
          <w:spacing w:val="-1"/>
        </w:rPr>
        <w:t>ценностей</w:t>
      </w:r>
      <w:r w:rsidRPr="00C867DF">
        <w:rPr>
          <w:spacing w:val="-10"/>
        </w:rPr>
        <w:t xml:space="preserve"> </w:t>
      </w:r>
      <w:r w:rsidRPr="00C867DF">
        <w:rPr>
          <w:spacing w:val="-1"/>
        </w:rPr>
        <w:t>здорового</w:t>
      </w:r>
      <w:r w:rsidRPr="00C867DF">
        <w:rPr>
          <w:spacing w:val="-12"/>
        </w:rPr>
        <w:t xml:space="preserve"> </w:t>
      </w:r>
      <w:r w:rsidRPr="00C867DF">
        <w:rPr>
          <w:spacing w:val="-1"/>
        </w:rPr>
        <w:t>образа</w:t>
      </w:r>
      <w:r w:rsidRPr="00C867DF">
        <w:rPr>
          <w:spacing w:val="-13"/>
        </w:rPr>
        <w:t xml:space="preserve"> </w:t>
      </w:r>
      <w:r w:rsidRPr="00C867DF">
        <w:rPr>
          <w:spacing w:val="-1"/>
        </w:rPr>
        <w:t>жизни</w:t>
      </w:r>
      <w:r w:rsidRPr="00C867DF">
        <w:rPr>
          <w:spacing w:val="-11"/>
        </w:rPr>
        <w:t xml:space="preserve"> </w:t>
      </w:r>
      <w:r w:rsidRPr="00C867DF">
        <w:rPr>
          <w:spacing w:val="-1"/>
        </w:rPr>
        <w:t>у</w:t>
      </w:r>
      <w:r w:rsidRPr="00C867DF">
        <w:rPr>
          <w:spacing w:val="-11"/>
        </w:rPr>
        <w:t xml:space="preserve"> </w:t>
      </w:r>
      <w:r w:rsidRPr="00C867DF">
        <w:rPr>
          <w:spacing w:val="-1"/>
        </w:rPr>
        <w:t>детей</w:t>
      </w:r>
      <w:r w:rsidRPr="00C867DF">
        <w:rPr>
          <w:spacing w:val="-12"/>
        </w:rPr>
        <w:t xml:space="preserve"> </w:t>
      </w:r>
      <w:r w:rsidRPr="00C867DF">
        <w:t>3-7</w:t>
      </w:r>
      <w:r w:rsidRPr="00C867DF">
        <w:rPr>
          <w:spacing w:val="-12"/>
        </w:rPr>
        <w:t xml:space="preserve"> </w:t>
      </w:r>
      <w:r w:rsidRPr="00C867DF">
        <w:t>лет:</w:t>
      </w:r>
      <w:r w:rsidRPr="00C867DF">
        <w:rPr>
          <w:spacing w:val="-11"/>
        </w:rPr>
        <w:t xml:space="preserve"> </w:t>
      </w:r>
      <w:r w:rsidRPr="00C867DF">
        <w:t>планирование,</w:t>
      </w:r>
      <w:r w:rsidRPr="00C867DF">
        <w:rPr>
          <w:spacing w:val="-10"/>
        </w:rPr>
        <w:t xml:space="preserve"> </w:t>
      </w:r>
      <w:r w:rsidRPr="00C867DF">
        <w:t>занятия,</w:t>
      </w:r>
      <w:r w:rsidRPr="00C867DF">
        <w:rPr>
          <w:spacing w:val="-14"/>
        </w:rPr>
        <w:t xml:space="preserve"> </w:t>
      </w:r>
      <w:r w:rsidRPr="00C867DF">
        <w:t>игры</w:t>
      </w:r>
    </w:p>
    <w:p w14:paraId="6FAC1872" w14:textId="77777777" w:rsidR="002C6C48" w:rsidRPr="00C867DF" w:rsidRDefault="002C6C48" w:rsidP="002C6C48">
      <w:pPr>
        <w:pStyle w:val="a9"/>
        <w:ind w:left="799" w:right="5675" w:hanging="567"/>
        <w:jc w:val="left"/>
      </w:pPr>
      <w:r w:rsidRPr="00C867DF">
        <w:t>/ авт.-сост. М.Р.Югова – Волгоград: Учитель)</w:t>
      </w:r>
      <w:r w:rsidRPr="00C867DF">
        <w:rPr>
          <w:spacing w:val="-57"/>
        </w:rPr>
        <w:t xml:space="preserve"> </w:t>
      </w:r>
      <w:r w:rsidRPr="00C867DF">
        <w:rPr>
          <w:u w:val="single"/>
        </w:rPr>
        <w:t>Раздел</w:t>
      </w:r>
      <w:r w:rsidRPr="00C867DF">
        <w:rPr>
          <w:spacing w:val="-3"/>
          <w:u w:val="single"/>
        </w:rPr>
        <w:t xml:space="preserve"> </w:t>
      </w:r>
      <w:r w:rsidRPr="00C867DF">
        <w:rPr>
          <w:u w:val="single"/>
        </w:rPr>
        <w:t>«Физическая культура»</w:t>
      </w:r>
    </w:p>
    <w:p w14:paraId="3832C048" w14:textId="77777777" w:rsidR="002C6C48" w:rsidRPr="00C867DF" w:rsidRDefault="002C6C48" w:rsidP="0019050C">
      <w:pPr>
        <w:pStyle w:val="ab"/>
        <w:numPr>
          <w:ilvl w:val="0"/>
          <w:numId w:val="19"/>
        </w:numPr>
        <w:tabs>
          <w:tab w:val="left" w:pos="1086"/>
        </w:tabs>
        <w:spacing w:line="274" w:lineRule="exact"/>
        <w:ind w:hanging="287"/>
        <w:rPr>
          <w:sz w:val="24"/>
        </w:rPr>
      </w:pPr>
      <w:r w:rsidRPr="00C867DF">
        <w:rPr>
          <w:sz w:val="24"/>
        </w:rPr>
        <w:t>Бабенкова</w:t>
      </w:r>
      <w:r w:rsidRPr="00C867DF">
        <w:rPr>
          <w:spacing w:val="-8"/>
          <w:sz w:val="24"/>
        </w:rPr>
        <w:t xml:space="preserve"> </w:t>
      </w:r>
      <w:r w:rsidRPr="00C867DF">
        <w:rPr>
          <w:sz w:val="24"/>
        </w:rPr>
        <w:t>Е.А.,</w:t>
      </w:r>
      <w:r w:rsidRPr="00C867DF">
        <w:rPr>
          <w:spacing w:val="-1"/>
          <w:sz w:val="24"/>
        </w:rPr>
        <w:t xml:space="preserve"> </w:t>
      </w:r>
      <w:r w:rsidRPr="00C867DF">
        <w:rPr>
          <w:sz w:val="24"/>
        </w:rPr>
        <w:t>Параничева</w:t>
      </w:r>
      <w:r w:rsidRPr="00C867DF">
        <w:rPr>
          <w:spacing w:val="-6"/>
          <w:sz w:val="24"/>
        </w:rPr>
        <w:t xml:space="preserve"> </w:t>
      </w:r>
      <w:r w:rsidRPr="00C867DF">
        <w:rPr>
          <w:sz w:val="24"/>
        </w:rPr>
        <w:t>Т.М.</w:t>
      </w:r>
      <w:r w:rsidRPr="00C867DF">
        <w:rPr>
          <w:spacing w:val="-2"/>
          <w:sz w:val="24"/>
        </w:rPr>
        <w:t xml:space="preserve"> </w:t>
      </w:r>
      <w:r w:rsidRPr="00C867DF">
        <w:rPr>
          <w:sz w:val="24"/>
        </w:rPr>
        <w:t>Азбука</w:t>
      </w:r>
      <w:r w:rsidRPr="00C867DF">
        <w:rPr>
          <w:spacing w:val="-4"/>
          <w:sz w:val="24"/>
        </w:rPr>
        <w:t xml:space="preserve"> </w:t>
      </w:r>
      <w:r w:rsidRPr="00C867DF">
        <w:rPr>
          <w:sz w:val="24"/>
        </w:rPr>
        <w:t>физминуток</w:t>
      </w:r>
      <w:r w:rsidRPr="00C867DF">
        <w:rPr>
          <w:spacing w:val="-1"/>
          <w:sz w:val="24"/>
        </w:rPr>
        <w:t xml:space="preserve"> </w:t>
      </w:r>
      <w:r w:rsidRPr="00C867DF">
        <w:rPr>
          <w:sz w:val="24"/>
        </w:rPr>
        <w:t>5-7</w:t>
      </w:r>
      <w:r w:rsidRPr="00C867DF">
        <w:rPr>
          <w:spacing w:val="-4"/>
          <w:sz w:val="24"/>
        </w:rPr>
        <w:t xml:space="preserve"> </w:t>
      </w:r>
      <w:r w:rsidRPr="00C867DF">
        <w:rPr>
          <w:sz w:val="24"/>
        </w:rPr>
        <w:t>лет.</w:t>
      </w:r>
      <w:r w:rsidRPr="00C867DF">
        <w:rPr>
          <w:spacing w:val="-1"/>
          <w:sz w:val="24"/>
        </w:rPr>
        <w:t xml:space="preserve"> </w:t>
      </w:r>
      <w:r w:rsidRPr="00C867DF">
        <w:rPr>
          <w:sz w:val="24"/>
        </w:rPr>
        <w:t>–М.</w:t>
      </w:r>
      <w:r w:rsidRPr="00C867DF">
        <w:rPr>
          <w:spacing w:val="-4"/>
          <w:sz w:val="24"/>
        </w:rPr>
        <w:t xml:space="preserve"> </w:t>
      </w:r>
      <w:r w:rsidRPr="00C867DF">
        <w:rPr>
          <w:sz w:val="24"/>
        </w:rPr>
        <w:t>Вако</w:t>
      </w:r>
      <w:r w:rsidRPr="00C867DF">
        <w:rPr>
          <w:spacing w:val="-2"/>
          <w:sz w:val="24"/>
        </w:rPr>
        <w:t xml:space="preserve"> </w:t>
      </w:r>
      <w:r w:rsidRPr="00C867DF">
        <w:rPr>
          <w:sz w:val="24"/>
        </w:rPr>
        <w:t>2017</w:t>
      </w:r>
    </w:p>
    <w:p w14:paraId="0E074F2B" w14:textId="77777777" w:rsidR="002C6C48" w:rsidRPr="00C867DF" w:rsidRDefault="002C6C48" w:rsidP="0019050C">
      <w:pPr>
        <w:pStyle w:val="ab"/>
        <w:numPr>
          <w:ilvl w:val="0"/>
          <w:numId w:val="19"/>
        </w:numPr>
        <w:tabs>
          <w:tab w:val="left" w:pos="1088"/>
        </w:tabs>
        <w:spacing w:before="1"/>
        <w:ind w:left="233" w:right="169" w:firstLine="566"/>
        <w:rPr>
          <w:sz w:val="24"/>
        </w:rPr>
      </w:pPr>
      <w:r w:rsidRPr="00C867DF">
        <w:rPr>
          <w:sz w:val="24"/>
        </w:rPr>
        <w:t>Кириллова</w:t>
      </w:r>
      <w:r w:rsidRPr="00C867DF">
        <w:rPr>
          <w:spacing w:val="10"/>
          <w:sz w:val="24"/>
        </w:rPr>
        <w:t xml:space="preserve"> </w:t>
      </w:r>
      <w:r w:rsidRPr="00C867DF">
        <w:rPr>
          <w:sz w:val="24"/>
        </w:rPr>
        <w:t>Ю.</w:t>
      </w:r>
      <w:r w:rsidRPr="00C867DF">
        <w:rPr>
          <w:spacing w:val="11"/>
          <w:sz w:val="24"/>
        </w:rPr>
        <w:t xml:space="preserve"> </w:t>
      </w:r>
      <w:r w:rsidRPr="00C867DF">
        <w:rPr>
          <w:sz w:val="24"/>
        </w:rPr>
        <w:t>А.</w:t>
      </w:r>
      <w:r w:rsidRPr="00C867DF">
        <w:rPr>
          <w:spacing w:val="12"/>
          <w:sz w:val="24"/>
        </w:rPr>
        <w:t xml:space="preserve"> </w:t>
      </w:r>
      <w:r w:rsidRPr="00C867DF">
        <w:rPr>
          <w:sz w:val="24"/>
        </w:rPr>
        <w:t>Картотека</w:t>
      </w:r>
      <w:r w:rsidRPr="00C867DF">
        <w:rPr>
          <w:spacing w:val="10"/>
          <w:sz w:val="24"/>
        </w:rPr>
        <w:t xml:space="preserve"> </w:t>
      </w:r>
      <w:r w:rsidRPr="00C867DF">
        <w:rPr>
          <w:sz w:val="24"/>
        </w:rPr>
        <w:t>подвижных</w:t>
      </w:r>
      <w:r w:rsidRPr="00C867DF">
        <w:rPr>
          <w:spacing w:val="9"/>
          <w:sz w:val="24"/>
        </w:rPr>
        <w:t xml:space="preserve"> </w:t>
      </w:r>
      <w:r w:rsidRPr="00C867DF">
        <w:rPr>
          <w:sz w:val="24"/>
        </w:rPr>
        <w:t>игр</w:t>
      </w:r>
      <w:r w:rsidRPr="00C867DF">
        <w:rPr>
          <w:spacing w:val="12"/>
          <w:sz w:val="24"/>
        </w:rPr>
        <w:t xml:space="preserve"> </w:t>
      </w:r>
      <w:r w:rsidRPr="00C867DF">
        <w:rPr>
          <w:sz w:val="24"/>
        </w:rPr>
        <w:t>в</w:t>
      </w:r>
      <w:r w:rsidRPr="00C867DF">
        <w:rPr>
          <w:spacing w:val="10"/>
          <w:sz w:val="24"/>
        </w:rPr>
        <w:t xml:space="preserve"> </w:t>
      </w:r>
      <w:r w:rsidRPr="00C867DF">
        <w:rPr>
          <w:sz w:val="24"/>
        </w:rPr>
        <w:t>спортивном</w:t>
      </w:r>
      <w:r w:rsidRPr="00C867DF">
        <w:rPr>
          <w:spacing w:val="9"/>
          <w:sz w:val="24"/>
        </w:rPr>
        <w:t xml:space="preserve"> </w:t>
      </w:r>
      <w:r w:rsidRPr="00C867DF">
        <w:rPr>
          <w:sz w:val="24"/>
        </w:rPr>
        <w:t>зале</w:t>
      </w:r>
      <w:r w:rsidRPr="00C867DF">
        <w:rPr>
          <w:spacing w:val="11"/>
          <w:sz w:val="24"/>
        </w:rPr>
        <w:t xml:space="preserve"> </w:t>
      </w:r>
      <w:r w:rsidRPr="00C867DF">
        <w:rPr>
          <w:sz w:val="24"/>
        </w:rPr>
        <w:t>и</w:t>
      </w:r>
      <w:r w:rsidRPr="00C867DF">
        <w:rPr>
          <w:spacing w:val="14"/>
          <w:sz w:val="24"/>
        </w:rPr>
        <w:t xml:space="preserve"> </w:t>
      </w:r>
      <w:r w:rsidRPr="00C867DF">
        <w:rPr>
          <w:sz w:val="24"/>
        </w:rPr>
        <w:t>на</w:t>
      </w:r>
      <w:r w:rsidRPr="00C867DF">
        <w:rPr>
          <w:spacing w:val="8"/>
          <w:sz w:val="24"/>
        </w:rPr>
        <w:t xml:space="preserve"> </w:t>
      </w:r>
      <w:r w:rsidRPr="00C867DF">
        <w:rPr>
          <w:sz w:val="24"/>
        </w:rPr>
        <w:t>прогулке</w:t>
      </w:r>
      <w:r w:rsidRPr="00C867DF">
        <w:rPr>
          <w:spacing w:val="10"/>
          <w:sz w:val="24"/>
        </w:rPr>
        <w:t xml:space="preserve"> </w:t>
      </w:r>
      <w:r w:rsidRPr="00C867DF">
        <w:rPr>
          <w:sz w:val="24"/>
        </w:rPr>
        <w:t>для</w:t>
      </w:r>
      <w:r w:rsidRPr="00C867DF">
        <w:rPr>
          <w:spacing w:val="10"/>
          <w:sz w:val="24"/>
        </w:rPr>
        <w:t xml:space="preserve"> </w:t>
      </w:r>
      <w:r w:rsidRPr="00C867DF">
        <w:rPr>
          <w:sz w:val="24"/>
        </w:rPr>
        <w:t>детей</w:t>
      </w:r>
      <w:r w:rsidRPr="00C867DF">
        <w:rPr>
          <w:spacing w:val="13"/>
          <w:sz w:val="24"/>
        </w:rPr>
        <w:t xml:space="preserve"> </w:t>
      </w:r>
      <w:r w:rsidRPr="00C867DF">
        <w:rPr>
          <w:sz w:val="24"/>
        </w:rPr>
        <w:t>с</w:t>
      </w:r>
      <w:r w:rsidRPr="00C867DF">
        <w:rPr>
          <w:spacing w:val="-57"/>
          <w:sz w:val="24"/>
        </w:rPr>
        <w:t xml:space="preserve"> </w:t>
      </w:r>
      <w:r w:rsidRPr="00C867DF">
        <w:rPr>
          <w:sz w:val="24"/>
        </w:rPr>
        <w:t>ТНР</w:t>
      </w:r>
      <w:r w:rsidRPr="00C867DF">
        <w:rPr>
          <w:spacing w:val="-3"/>
          <w:sz w:val="24"/>
        </w:rPr>
        <w:t xml:space="preserve"> </w:t>
      </w:r>
      <w:r w:rsidRPr="00C867DF">
        <w:rPr>
          <w:sz w:val="24"/>
        </w:rPr>
        <w:t>(с</w:t>
      </w:r>
      <w:r w:rsidRPr="00C867DF">
        <w:rPr>
          <w:spacing w:val="-4"/>
          <w:sz w:val="24"/>
        </w:rPr>
        <w:t xml:space="preserve"> </w:t>
      </w:r>
      <w:r w:rsidRPr="00C867DF">
        <w:rPr>
          <w:sz w:val="24"/>
        </w:rPr>
        <w:t>5 до 6 лет).</w:t>
      </w:r>
      <w:r w:rsidRPr="00C867DF">
        <w:rPr>
          <w:spacing w:val="-1"/>
          <w:sz w:val="24"/>
        </w:rPr>
        <w:t xml:space="preserve"> </w:t>
      </w:r>
      <w:r w:rsidRPr="00C867DF">
        <w:rPr>
          <w:sz w:val="24"/>
        </w:rPr>
        <w:t>–СПб,</w:t>
      </w:r>
      <w:r w:rsidRPr="00C867DF">
        <w:rPr>
          <w:spacing w:val="1"/>
          <w:sz w:val="24"/>
        </w:rPr>
        <w:t xml:space="preserve"> </w:t>
      </w:r>
      <w:r w:rsidRPr="00C867DF">
        <w:rPr>
          <w:sz w:val="24"/>
        </w:rPr>
        <w:t>ДЕТСТВО-ПРЕСС, 2017.</w:t>
      </w:r>
    </w:p>
    <w:p w14:paraId="4974E343" w14:textId="77777777" w:rsidR="002C6C48" w:rsidRPr="00C867DF" w:rsidRDefault="002C6C48" w:rsidP="0019050C">
      <w:pPr>
        <w:pStyle w:val="ab"/>
        <w:numPr>
          <w:ilvl w:val="0"/>
          <w:numId w:val="19"/>
        </w:numPr>
        <w:tabs>
          <w:tab w:val="left" w:pos="1088"/>
        </w:tabs>
        <w:spacing w:line="242" w:lineRule="auto"/>
        <w:ind w:left="233" w:right="169" w:firstLine="566"/>
        <w:rPr>
          <w:sz w:val="24"/>
        </w:rPr>
      </w:pPr>
      <w:r w:rsidRPr="00C867DF">
        <w:rPr>
          <w:sz w:val="24"/>
        </w:rPr>
        <w:t>Кириллова</w:t>
      </w:r>
      <w:r w:rsidRPr="00C867DF">
        <w:rPr>
          <w:spacing w:val="10"/>
          <w:sz w:val="24"/>
        </w:rPr>
        <w:t xml:space="preserve"> </w:t>
      </w:r>
      <w:r w:rsidRPr="00C867DF">
        <w:rPr>
          <w:sz w:val="24"/>
        </w:rPr>
        <w:t>Ю.</w:t>
      </w:r>
      <w:r w:rsidRPr="00C867DF">
        <w:rPr>
          <w:spacing w:val="11"/>
          <w:sz w:val="24"/>
        </w:rPr>
        <w:t xml:space="preserve"> </w:t>
      </w:r>
      <w:r w:rsidRPr="00C867DF">
        <w:rPr>
          <w:sz w:val="24"/>
        </w:rPr>
        <w:t>А.</w:t>
      </w:r>
      <w:r w:rsidRPr="00C867DF">
        <w:rPr>
          <w:spacing w:val="12"/>
          <w:sz w:val="24"/>
        </w:rPr>
        <w:t xml:space="preserve"> </w:t>
      </w:r>
      <w:r w:rsidRPr="00C867DF">
        <w:rPr>
          <w:sz w:val="24"/>
        </w:rPr>
        <w:t>Картотека</w:t>
      </w:r>
      <w:r w:rsidRPr="00C867DF">
        <w:rPr>
          <w:spacing w:val="11"/>
          <w:sz w:val="24"/>
        </w:rPr>
        <w:t xml:space="preserve"> </w:t>
      </w:r>
      <w:r w:rsidRPr="00C867DF">
        <w:rPr>
          <w:sz w:val="24"/>
        </w:rPr>
        <w:t>подвижных</w:t>
      </w:r>
      <w:r w:rsidRPr="00C867DF">
        <w:rPr>
          <w:spacing w:val="9"/>
          <w:sz w:val="24"/>
        </w:rPr>
        <w:t xml:space="preserve"> </w:t>
      </w:r>
      <w:r w:rsidRPr="00C867DF">
        <w:rPr>
          <w:sz w:val="24"/>
        </w:rPr>
        <w:t>игр</w:t>
      </w:r>
      <w:r w:rsidRPr="00C867DF">
        <w:rPr>
          <w:spacing w:val="12"/>
          <w:sz w:val="24"/>
        </w:rPr>
        <w:t xml:space="preserve"> </w:t>
      </w:r>
      <w:r w:rsidRPr="00C867DF">
        <w:rPr>
          <w:sz w:val="24"/>
        </w:rPr>
        <w:t>в</w:t>
      </w:r>
      <w:r w:rsidRPr="00C867DF">
        <w:rPr>
          <w:spacing w:val="10"/>
          <w:sz w:val="24"/>
        </w:rPr>
        <w:t xml:space="preserve"> </w:t>
      </w:r>
      <w:r w:rsidRPr="00C867DF">
        <w:rPr>
          <w:sz w:val="24"/>
        </w:rPr>
        <w:t>спортивном</w:t>
      </w:r>
      <w:r w:rsidRPr="00C867DF">
        <w:rPr>
          <w:spacing w:val="9"/>
          <w:sz w:val="24"/>
        </w:rPr>
        <w:t xml:space="preserve"> </w:t>
      </w:r>
      <w:r w:rsidRPr="00C867DF">
        <w:rPr>
          <w:sz w:val="24"/>
        </w:rPr>
        <w:t>зале</w:t>
      </w:r>
      <w:r w:rsidRPr="00C867DF">
        <w:rPr>
          <w:spacing w:val="11"/>
          <w:sz w:val="24"/>
        </w:rPr>
        <w:t xml:space="preserve"> </w:t>
      </w:r>
      <w:r w:rsidRPr="00C867DF">
        <w:rPr>
          <w:sz w:val="24"/>
        </w:rPr>
        <w:t>и</w:t>
      </w:r>
      <w:r w:rsidRPr="00C867DF">
        <w:rPr>
          <w:spacing w:val="14"/>
          <w:sz w:val="24"/>
        </w:rPr>
        <w:t xml:space="preserve"> </w:t>
      </w:r>
      <w:r w:rsidRPr="00C867DF">
        <w:rPr>
          <w:sz w:val="24"/>
        </w:rPr>
        <w:t>на</w:t>
      </w:r>
      <w:r w:rsidRPr="00C867DF">
        <w:rPr>
          <w:spacing w:val="8"/>
          <w:sz w:val="24"/>
        </w:rPr>
        <w:t xml:space="preserve"> </w:t>
      </w:r>
      <w:r w:rsidRPr="00C867DF">
        <w:rPr>
          <w:sz w:val="24"/>
        </w:rPr>
        <w:t>прогулке</w:t>
      </w:r>
      <w:r w:rsidRPr="00C867DF">
        <w:rPr>
          <w:spacing w:val="10"/>
          <w:sz w:val="24"/>
        </w:rPr>
        <w:t xml:space="preserve"> </w:t>
      </w:r>
      <w:r w:rsidRPr="00C867DF">
        <w:rPr>
          <w:sz w:val="24"/>
        </w:rPr>
        <w:t>для</w:t>
      </w:r>
      <w:r w:rsidRPr="00C867DF">
        <w:rPr>
          <w:spacing w:val="10"/>
          <w:sz w:val="24"/>
        </w:rPr>
        <w:t xml:space="preserve"> </w:t>
      </w:r>
      <w:r w:rsidRPr="00C867DF">
        <w:rPr>
          <w:sz w:val="24"/>
        </w:rPr>
        <w:t>детей</w:t>
      </w:r>
      <w:r w:rsidRPr="00C867DF">
        <w:rPr>
          <w:spacing w:val="13"/>
          <w:sz w:val="24"/>
        </w:rPr>
        <w:t xml:space="preserve"> </w:t>
      </w:r>
      <w:r w:rsidRPr="00C867DF">
        <w:rPr>
          <w:sz w:val="24"/>
        </w:rPr>
        <w:t>с</w:t>
      </w:r>
      <w:r w:rsidRPr="00C867DF">
        <w:rPr>
          <w:spacing w:val="-57"/>
          <w:sz w:val="24"/>
        </w:rPr>
        <w:t xml:space="preserve"> </w:t>
      </w:r>
      <w:r w:rsidRPr="00C867DF">
        <w:rPr>
          <w:sz w:val="24"/>
        </w:rPr>
        <w:t>ТНР</w:t>
      </w:r>
      <w:r w:rsidRPr="00C867DF">
        <w:rPr>
          <w:spacing w:val="-1"/>
          <w:sz w:val="24"/>
        </w:rPr>
        <w:t xml:space="preserve"> </w:t>
      </w:r>
      <w:r w:rsidRPr="00C867DF">
        <w:rPr>
          <w:sz w:val="24"/>
        </w:rPr>
        <w:t>(с</w:t>
      </w:r>
      <w:r w:rsidRPr="00C867DF">
        <w:rPr>
          <w:spacing w:val="-4"/>
          <w:sz w:val="24"/>
        </w:rPr>
        <w:t xml:space="preserve"> </w:t>
      </w:r>
      <w:r w:rsidRPr="00C867DF">
        <w:rPr>
          <w:sz w:val="24"/>
        </w:rPr>
        <w:t>6 до 7 лет).</w:t>
      </w:r>
      <w:r w:rsidRPr="00C867DF">
        <w:rPr>
          <w:spacing w:val="-1"/>
          <w:sz w:val="24"/>
        </w:rPr>
        <w:t xml:space="preserve"> </w:t>
      </w:r>
      <w:r w:rsidRPr="00C867DF">
        <w:rPr>
          <w:sz w:val="24"/>
        </w:rPr>
        <w:t>–СПб,</w:t>
      </w:r>
      <w:r w:rsidRPr="00C867DF">
        <w:rPr>
          <w:spacing w:val="-1"/>
          <w:sz w:val="24"/>
        </w:rPr>
        <w:t xml:space="preserve"> </w:t>
      </w:r>
      <w:r w:rsidRPr="00C867DF">
        <w:rPr>
          <w:sz w:val="24"/>
        </w:rPr>
        <w:t>ДЕТСТВО-ПРЕСС,</w:t>
      </w:r>
      <w:r w:rsidRPr="00C867DF">
        <w:rPr>
          <w:spacing w:val="-1"/>
          <w:sz w:val="24"/>
        </w:rPr>
        <w:t xml:space="preserve"> </w:t>
      </w:r>
      <w:r w:rsidRPr="00C867DF">
        <w:rPr>
          <w:sz w:val="24"/>
        </w:rPr>
        <w:t>2018.</w:t>
      </w:r>
    </w:p>
    <w:p w14:paraId="243F557D" w14:textId="77777777" w:rsidR="002C6C48" w:rsidRPr="00C867DF" w:rsidRDefault="002C6C48" w:rsidP="0019050C">
      <w:pPr>
        <w:pStyle w:val="ab"/>
        <w:numPr>
          <w:ilvl w:val="0"/>
          <w:numId w:val="19"/>
        </w:numPr>
        <w:tabs>
          <w:tab w:val="left" w:pos="1088"/>
        </w:tabs>
        <w:ind w:left="233" w:right="161" w:firstLine="566"/>
        <w:rPr>
          <w:sz w:val="24"/>
        </w:rPr>
      </w:pPr>
      <w:r w:rsidRPr="00C867DF">
        <w:rPr>
          <w:sz w:val="24"/>
        </w:rPr>
        <w:t>Кириллова</w:t>
      </w:r>
      <w:r w:rsidRPr="00C867DF">
        <w:rPr>
          <w:spacing w:val="10"/>
          <w:sz w:val="24"/>
        </w:rPr>
        <w:t xml:space="preserve"> </w:t>
      </w:r>
      <w:r w:rsidRPr="00C867DF">
        <w:rPr>
          <w:sz w:val="24"/>
        </w:rPr>
        <w:t>Ю.</w:t>
      </w:r>
      <w:r w:rsidRPr="00C867DF">
        <w:rPr>
          <w:spacing w:val="14"/>
          <w:sz w:val="24"/>
        </w:rPr>
        <w:t xml:space="preserve"> </w:t>
      </w:r>
      <w:r w:rsidRPr="00C867DF">
        <w:rPr>
          <w:sz w:val="24"/>
        </w:rPr>
        <w:t>А.</w:t>
      </w:r>
      <w:r w:rsidRPr="00C867DF">
        <w:rPr>
          <w:spacing w:val="9"/>
          <w:sz w:val="24"/>
        </w:rPr>
        <w:t xml:space="preserve"> </w:t>
      </w:r>
      <w:r w:rsidRPr="00C867DF">
        <w:rPr>
          <w:sz w:val="24"/>
        </w:rPr>
        <w:t>Картотека</w:t>
      </w:r>
      <w:r w:rsidRPr="00C867DF">
        <w:rPr>
          <w:spacing w:val="11"/>
          <w:sz w:val="24"/>
        </w:rPr>
        <w:t xml:space="preserve"> </w:t>
      </w:r>
      <w:r w:rsidRPr="00C867DF">
        <w:rPr>
          <w:sz w:val="24"/>
        </w:rPr>
        <w:t>подвижных</w:t>
      </w:r>
      <w:r w:rsidRPr="00C867DF">
        <w:rPr>
          <w:spacing w:val="11"/>
          <w:sz w:val="24"/>
        </w:rPr>
        <w:t xml:space="preserve"> </w:t>
      </w:r>
      <w:r w:rsidRPr="00C867DF">
        <w:rPr>
          <w:sz w:val="24"/>
        </w:rPr>
        <w:t>игр</w:t>
      </w:r>
      <w:r w:rsidRPr="00C867DF">
        <w:rPr>
          <w:spacing w:val="12"/>
          <w:sz w:val="24"/>
        </w:rPr>
        <w:t xml:space="preserve"> </w:t>
      </w:r>
      <w:r w:rsidRPr="00C867DF">
        <w:rPr>
          <w:sz w:val="24"/>
        </w:rPr>
        <w:t>в</w:t>
      </w:r>
      <w:r w:rsidRPr="00C867DF">
        <w:rPr>
          <w:spacing w:val="10"/>
          <w:sz w:val="24"/>
        </w:rPr>
        <w:t xml:space="preserve"> </w:t>
      </w:r>
      <w:r w:rsidRPr="00C867DF">
        <w:rPr>
          <w:sz w:val="24"/>
        </w:rPr>
        <w:t>спортивном</w:t>
      </w:r>
      <w:r w:rsidRPr="00C867DF">
        <w:rPr>
          <w:spacing w:val="12"/>
          <w:sz w:val="24"/>
        </w:rPr>
        <w:t xml:space="preserve"> </w:t>
      </w:r>
      <w:r w:rsidRPr="00C867DF">
        <w:rPr>
          <w:sz w:val="24"/>
        </w:rPr>
        <w:t>зале</w:t>
      </w:r>
      <w:r w:rsidRPr="00C867DF">
        <w:rPr>
          <w:spacing w:val="11"/>
          <w:sz w:val="24"/>
        </w:rPr>
        <w:t xml:space="preserve"> </w:t>
      </w:r>
      <w:r w:rsidRPr="00C867DF">
        <w:rPr>
          <w:sz w:val="24"/>
        </w:rPr>
        <w:t>и</w:t>
      </w:r>
      <w:r w:rsidRPr="00C867DF">
        <w:rPr>
          <w:spacing w:val="14"/>
          <w:sz w:val="24"/>
        </w:rPr>
        <w:t xml:space="preserve"> </w:t>
      </w:r>
      <w:r w:rsidRPr="00C867DF">
        <w:rPr>
          <w:sz w:val="24"/>
        </w:rPr>
        <w:t>на</w:t>
      </w:r>
      <w:r w:rsidRPr="00C867DF">
        <w:rPr>
          <w:spacing w:val="8"/>
          <w:sz w:val="24"/>
        </w:rPr>
        <w:t xml:space="preserve"> </w:t>
      </w:r>
      <w:r w:rsidRPr="00C867DF">
        <w:rPr>
          <w:sz w:val="24"/>
        </w:rPr>
        <w:t>прогулке</w:t>
      </w:r>
      <w:r w:rsidRPr="00C867DF">
        <w:rPr>
          <w:spacing w:val="10"/>
          <w:sz w:val="24"/>
        </w:rPr>
        <w:t xml:space="preserve"> </w:t>
      </w:r>
      <w:r w:rsidRPr="00C867DF">
        <w:rPr>
          <w:sz w:val="24"/>
        </w:rPr>
        <w:t>для</w:t>
      </w:r>
      <w:r w:rsidRPr="00C867DF">
        <w:rPr>
          <w:spacing w:val="13"/>
          <w:sz w:val="24"/>
        </w:rPr>
        <w:t xml:space="preserve"> </w:t>
      </w:r>
      <w:r w:rsidRPr="00C867DF">
        <w:rPr>
          <w:sz w:val="24"/>
        </w:rPr>
        <w:t>детей</w:t>
      </w:r>
      <w:r w:rsidRPr="00C867DF">
        <w:rPr>
          <w:spacing w:val="13"/>
          <w:sz w:val="24"/>
        </w:rPr>
        <w:t xml:space="preserve"> </w:t>
      </w:r>
      <w:r w:rsidRPr="00C867DF">
        <w:rPr>
          <w:sz w:val="24"/>
        </w:rPr>
        <w:t>с</w:t>
      </w:r>
      <w:r w:rsidRPr="00C867DF">
        <w:rPr>
          <w:spacing w:val="-57"/>
          <w:sz w:val="24"/>
        </w:rPr>
        <w:t xml:space="preserve"> </w:t>
      </w:r>
      <w:r w:rsidRPr="00C867DF">
        <w:rPr>
          <w:sz w:val="24"/>
        </w:rPr>
        <w:t>ТНР</w:t>
      </w:r>
      <w:r w:rsidRPr="00C867DF">
        <w:rPr>
          <w:spacing w:val="-1"/>
          <w:sz w:val="24"/>
        </w:rPr>
        <w:t xml:space="preserve"> </w:t>
      </w:r>
      <w:r w:rsidRPr="00C867DF">
        <w:rPr>
          <w:sz w:val="24"/>
        </w:rPr>
        <w:t>(с</w:t>
      </w:r>
      <w:r w:rsidRPr="00C867DF">
        <w:rPr>
          <w:spacing w:val="-4"/>
          <w:sz w:val="24"/>
        </w:rPr>
        <w:t xml:space="preserve"> </w:t>
      </w:r>
      <w:r w:rsidRPr="00C867DF">
        <w:rPr>
          <w:sz w:val="24"/>
        </w:rPr>
        <w:t>4 до 5 лет).</w:t>
      </w:r>
      <w:r w:rsidRPr="00C867DF">
        <w:rPr>
          <w:spacing w:val="-1"/>
          <w:sz w:val="24"/>
        </w:rPr>
        <w:t xml:space="preserve"> </w:t>
      </w:r>
      <w:r w:rsidRPr="00C867DF">
        <w:rPr>
          <w:sz w:val="24"/>
        </w:rPr>
        <w:t>–СПб,</w:t>
      </w:r>
      <w:r w:rsidRPr="00C867DF">
        <w:rPr>
          <w:spacing w:val="-1"/>
          <w:sz w:val="24"/>
        </w:rPr>
        <w:t xml:space="preserve"> </w:t>
      </w:r>
      <w:r w:rsidRPr="00C867DF">
        <w:rPr>
          <w:sz w:val="24"/>
        </w:rPr>
        <w:t>ДЕТСТВО-ПРЕСС,</w:t>
      </w:r>
      <w:r w:rsidRPr="00C867DF">
        <w:rPr>
          <w:spacing w:val="-1"/>
          <w:sz w:val="24"/>
        </w:rPr>
        <w:t xml:space="preserve"> </w:t>
      </w:r>
      <w:r w:rsidRPr="00C867DF">
        <w:rPr>
          <w:sz w:val="24"/>
        </w:rPr>
        <w:t>2018.</w:t>
      </w:r>
    </w:p>
    <w:p w14:paraId="2CBF4F37" w14:textId="77777777" w:rsidR="002C6C48" w:rsidRPr="00C867DF" w:rsidRDefault="002C6C48" w:rsidP="0019050C">
      <w:pPr>
        <w:pStyle w:val="ab"/>
        <w:numPr>
          <w:ilvl w:val="0"/>
          <w:numId w:val="19"/>
        </w:numPr>
        <w:tabs>
          <w:tab w:val="left" w:pos="1088"/>
        </w:tabs>
        <w:ind w:left="233" w:right="170" w:firstLine="566"/>
        <w:rPr>
          <w:sz w:val="24"/>
        </w:rPr>
      </w:pPr>
      <w:r w:rsidRPr="00C867DF">
        <w:rPr>
          <w:sz w:val="24"/>
        </w:rPr>
        <w:t>Кириллова</w:t>
      </w:r>
      <w:r w:rsidRPr="00C867DF">
        <w:rPr>
          <w:spacing w:val="48"/>
          <w:sz w:val="24"/>
        </w:rPr>
        <w:t xml:space="preserve"> </w:t>
      </w:r>
      <w:r w:rsidRPr="00C867DF">
        <w:rPr>
          <w:sz w:val="24"/>
        </w:rPr>
        <w:t>Ю.</w:t>
      </w:r>
      <w:r w:rsidRPr="00C867DF">
        <w:rPr>
          <w:spacing w:val="53"/>
          <w:sz w:val="24"/>
        </w:rPr>
        <w:t xml:space="preserve"> </w:t>
      </w:r>
      <w:r w:rsidRPr="00C867DF">
        <w:rPr>
          <w:sz w:val="24"/>
        </w:rPr>
        <w:t>А.</w:t>
      </w:r>
      <w:r w:rsidRPr="00C867DF">
        <w:rPr>
          <w:spacing w:val="53"/>
          <w:sz w:val="24"/>
        </w:rPr>
        <w:t xml:space="preserve"> </w:t>
      </w:r>
      <w:r w:rsidRPr="00C867DF">
        <w:rPr>
          <w:sz w:val="24"/>
        </w:rPr>
        <w:t>Физическое</w:t>
      </w:r>
      <w:r w:rsidRPr="00C867DF">
        <w:rPr>
          <w:spacing w:val="53"/>
          <w:sz w:val="24"/>
        </w:rPr>
        <w:t xml:space="preserve"> </w:t>
      </w:r>
      <w:r w:rsidRPr="00C867DF">
        <w:rPr>
          <w:sz w:val="24"/>
        </w:rPr>
        <w:t>развитие</w:t>
      </w:r>
      <w:r w:rsidRPr="00C867DF">
        <w:rPr>
          <w:spacing w:val="51"/>
          <w:sz w:val="24"/>
        </w:rPr>
        <w:t xml:space="preserve"> </w:t>
      </w:r>
      <w:r w:rsidRPr="00C867DF">
        <w:rPr>
          <w:sz w:val="24"/>
        </w:rPr>
        <w:t>детей</w:t>
      </w:r>
      <w:r w:rsidRPr="00C867DF">
        <w:rPr>
          <w:spacing w:val="54"/>
          <w:sz w:val="24"/>
        </w:rPr>
        <w:t xml:space="preserve"> </w:t>
      </w:r>
      <w:r w:rsidRPr="00C867DF">
        <w:rPr>
          <w:sz w:val="24"/>
        </w:rPr>
        <w:t>с</w:t>
      </w:r>
      <w:r w:rsidRPr="00C867DF">
        <w:rPr>
          <w:spacing w:val="52"/>
          <w:sz w:val="24"/>
        </w:rPr>
        <w:t xml:space="preserve"> </w:t>
      </w:r>
      <w:r w:rsidRPr="00C867DF">
        <w:rPr>
          <w:sz w:val="24"/>
        </w:rPr>
        <w:t>тяжелыми</w:t>
      </w:r>
      <w:r w:rsidRPr="00C867DF">
        <w:rPr>
          <w:spacing w:val="52"/>
          <w:sz w:val="24"/>
        </w:rPr>
        <w:t xml:space="preserve"> </w:t>
      </w:r>
      <w:r w:rsidRPr="00C867DF">
        <w:rPr>
          <w:sz w:val="24"/>
        </w:rPr>
        <w:t>нарушениями</w:t>
      </w:r>
      <w:r w:rsidRPr="00C867DF">
        <w:rPr>
          <w:spacing w:val="52"/>
          <w:sz w:val="24"/>
        </w:rPr>
        <w:t xml:space="preserve"> </w:t>
      </w:r>
      <w:r w:rsidRPr="00C867DF">
        <w:rPr>
          <w:sz w:val="24"/>
        </w:rPr>
        <w:t>речи</w:t>
      </w:r>
      <w:r w:rsidRPr="00C867DF">
        <w:rPr>
          <w:spacing w:val="54"/>
          <w:sz w:val="24"/>
        </w:rPr>
        <w:t xml:space="preserve"> </w:t>
      </w:r>
      <w:r w:rsidRPr="00C867DF">
        <w:rPr>
          <w:sz w:val="24"/>
        </w:rPr>
        <w:t>в</w:t>
      </w:r>
      <w:r w:rsidRPr="00C867DF">
        <w:rPr>
          <w:spacing w:val="52"/>
          <w:sz w:val="24"/>
        </w:rPr>
        <w:t xml:space="preserve"> </w:t>
      </w:r>
      <w:r w:rsidRPr="00C867DF">
        <w:rPr>
          <w:sz w:val="24"/>
        </w:rPr>
        <w:t>ДОО.</w:t>
      </w:r>
      <w:r w:rsidRPr="00C867DF">
        <w:rPr>
          <w:spacing w:val="-57"/>
          <w:sz w:val="24"/>
        </w:rPr>
        <w:t xml:space="preserve"> </w:t>
      </w:r>
      <w:r w:rsidRPr="00C867DF">
        <w:rPr>
          <w:sz w:val="24"/>
        </w:rPr>
        <w:t>Парциальная</w:t>
      </w:r>
      <w:r w:rsidRPr="00C867DF">
        <w:rPr>
          <w:spacing w:val="-1"/>
          <w:sz w:val="24"/>
        </w:rPr>
        <w:t xml:space="preserve"> </w:t>
      </w:r>
      <w:r w:rsidRPr="00C867DF">
        <w:rPr>
          <w:sz w:val="24"/>
        </w:rPr>
        <w:t>программа. —СПб., ДЕТСТВОПРЕСС, 2017.</w:t>
      </w:r>
    </w:p>
    <w:p w14:paraId="424EAA4D" w14:textId="77777777" w:rsidR="002C6C48" w:rsidRPr="00C867DF" w:rsidRDefault="002C6C48" w:rsidP="0019050C">
      <w:pPr>
        <w:pStyle w:val="ab"/>
        <w:numPr>
          <w:ilvl w:val="0"/>
          <w:numId w:val="19"/>
        </w:numPr>
        <w:tabs>
          <w:tab w:val="left" w:pos="1088"/>
        </w:tabs>
        <w:ind w:left="233" w:right="176" w:firstLine="566"/>
        <w:rPr>
          <w:sz w:val="24"/>
        </w:rPr>
      </w:pPr>
      <w:r w:rsidRPr="00C867DF">
        <w:rPr>
          <w:sz w:val="24"/>
        </w:rPr>
        <w:t>Кравченко</w:t>
      </w:r>
      <w:r w:rsidRPr="00C867DF">
        <w:rPr>
          <w:spacing w:val="-11"/>
          <w:sz w:val="24"/>
        </w:rPr>
        <w:t xml:space="preserve"> </w:t>
      </w:r>
      <w:r w:rsidRPr="00C867DF">
        <w:rPr>
          <w:sz w:val="24"/>
        </w:rPr>
        <w:t>И.В.,</w:t>
      </w:r>
      <w:r w:rsidRPr="00C867DF">
        <w:rPr>
          <w:spacing w:val="-11"/>
          <w:sz w:val="24"/>
        </w:rPr>
        <w:t xml:space="preserve"> </w:t>
      </w:r>
      <w:r w:rsidRPr="00C867DF">
        <w:rPr>
          <w:sz w:val="24"/>
        </w:rPr>
        <w:t>Долгова</w:t>
      </w:r>
      <w:r w:rsidRPr="00C867DF">
        <w:rPr>
          <w:spacing w:val="-15"/>
          <w:sz w:val="24"/>
        </w:rPr>
        <w:t xml:space="preserve"> </w:t>
      </w:r>
      <w:r w:rsidRPr="00C867DF">
        <w:rPr>
          <w:sz w:val="24"/>
        </w:rPr>
        <w:t>Т.Л.</w:t>
      </w:r>
      <w:r w:rsidRPr="00C867DF">
        <w:rPr>
          <w:spacing w:val="-12"/>
          <w:sz w:val="24"/>
        </w:rPr>
        <w:t xml:space="preserve"> </w:t>
      </w:r>
      <w:r w:rsidRPr="00C867DF">
        <w:rPr>
          <w:sz w:val="24"/>
        </w:rPr>
        <w:t>Подвижные</w:t>
      </w:r>
      <w:r w:rsidRPr="00C867DF">
        <w:rPr>
          <w:spacing w:val="-13"/>
          <w:sz w:val="24"/>
        </w:rPr>
        <w:t xml:space="preserve"> </w:t>
      </w:r>
      <w:r w:rsidRPr="00C867DF">
        <w:rPr>
          <w:sz w:val="24"/>
        </w:rPr>
        <w:t>игры</w:t>
      </w:r>
      <w:r w:rsidRPr="00C867DF">
        <w:rPr>
          <w:spacing w:val="-10"/>
          <w:sz w:val="24"/>
        </w:rPr>
        <w:t xml:space="preserve"> </w:t>
      </w:r>
      <w:r w:rsidRPr="00C867DF">
        <w:rPr>
          <w:sz w:val="24"/>
        </w:rPr>
        <w:t>на</w:t>
      </w:r>
      <w:r w:rsidRPr="00C867DF">
        <w:rPr>
          <w:spacing w:val="-15"/>
          <w:sz w:val="24"/>
        </w:rPr>
        <w:t xml:space="preserve"> </w:t>
      </w:r>
      <w:r w:rsidRPr="00C867DF">
        <w:rPr>
          <w:sz w:val="24"/>
        </w:rPr>
        <w:t>прогулке</w:t>
      </w:r>
      <w:r w:rsidRPr="00C867DF">
        <w:rPr>
          <w:spacing w:val="-15"/>
          <w:sz w:val="24"/>
        </w:rPr>
        <w:t xml:space="preserve"> </w:t>
      </w:r>
      <w:r w:rsidRPr="00C867DF">
        <w:rPr>
          <w:sz w:val="24"/>
        </w:rPr>
        <w:t>5-7</w:t>
      </w:r>
      <w:r w:rsidRPr="00C867DF">
        <w:rPr>
          <w:spacing w:val="-11"/>
          <w:sz w:val="24"/>
        </w:rPr>
        <w:t xml:space="preserve"> </w:t>
      </w:r>
      <w:r w:rsidRPr="00C867DF">
        <w:rPr>
          <w:sz w:val="24"/>
        </w:rPr>
        <w:t>лет.</w:t>
      </w:r>
      <w:r w:rsidRPr="00C867DF">
        <w:rPr>
          <w:spacing w:val="-9"/>
          <w:sz w:val="24"/>
        </w:rPr>
        <w:t xml:space="preserve"> </w:t>
      </w:r>
      <w:r w:rsidRPr="00C867DF">
        <w:rPr>
          <w:sz w:val="24"/>
        </w:rPr>
        <w:t>–</w:t>
      </w:r>
      <w:r w:rsidRPr="00C867DF">
        <w:rPr>
          <w:spacing w:val="-12"/>
          <w:sz w:val="24"/>
        </w:rPr>
        <w:t xml:space="preserve"> </w:t>
      </w:r>
      <w:r w:rsidRPr="00C867DF">
        <w:rPr>
          <w:sz w:val="24"/>
        </w:rPr>
        <w:t>М.</w:t>
      </w:r>
      <w:r w:rsidRPr="00C867DF">
        <w:rPr>
          <w:spacing w:val="-12"/>
          <w:sz w:val="24"/>
        </w:rPr>
        <w:t xml:space="preserve"> </w:t>
      </w:r>
      <w:r w:rsidRPr="00C867DF">
        <w:rPr>
          <w:sz w:val="24"/>
        </w:rPr>
        <w:t>Творческий</w:t>
      </w:r>
      <w:r w:rsidRPr="00C867DF">
        <w:rPr>
          <w:spacing w:val="-11"/>
          <w:sz w:val="24"/>
        </w:rPr>
        <w:t xml:space="preserve"> </w:t>
      </w:r>
      <w:r w:rsidRPr="00C867DF">
        <w:rPr>
          <w:sz w:val="24"/>
        </w:rPr>
        <w:t>центр</w:t>
      </w:r>
      <w:r w:rsidRPr="00C867DF">
        <w:rPr>
          <w:spacing w:val="-57"/>
          <w:sz w:val="24"/>
        </w:rPr>
        <w:t xml:space="preserve"> </w:t>
      </w:r>
      <w:r w:rsidRPr="00C867DF">
        <w:rPr>
          <w:sz w:val="24"/>
        </w:rPr>
        <w:t>Сфера</w:t>
      </w:r>
      <w:r w:rsidRPr="00C867DF">
        <w:rPr>
          <w:spacing w:val="-5"/>
          <w:sz w:val="24"/>
        </w:rPr>
        <w:t xml:space="preserve"> </w:t>
      </w:r>
      <w:r w:rsidRPr="00C867DF">
        <w:rPr>
          <w:sz w:val="24"/>
        </w:rPr>
        <w:t>2018. Подвижные</w:t>
      </w:r>
      <w:r w:rsidRPr="00C867DF">
        <w:rPr>
          <w:spacing w:val="-4"/>
          <w:sz w:val="24"/>
        </w:rPr>
        <w:t xml:space="preserve"> </w:t>
      </w:r>
      <w:r w:rsidRPr="00C867DF">
        <w:rPr>
          <w:sz w:val="24"/>
        </w:rPr>
        <w:t>тематические</w:t>
      </w:r>
      <w:r w:rsidRPr="00C867DF">
        <w:rPr>
          <w:spacing w:val="-3"/>
          <w:sz w:val="24"/>
        </w:rPr>
        <w:t xml:space="preserve"> </w:t>
      </w:r>
      <w:r w:rsidRPr="00C867DF">
        <w:rPr>
          <w:sz w:val="24"/>
        </w:rPr>
        <w:t>игры</w:t>
      </w:r>
      <w:r w:rsidRPr="00C867DF">
        <w:rPr>
          <w:spacing w:val="-1"/>
          <w:sz w:val="24"/>
        </w:rPr>
        <w:t xml:space="preserve"> </w:t>
      </w:r>
      <w:r w:rsidRPr="00C867DF">
        <w:rPr>
          <w:sz w:val="24"/>
        </w:rPr>
        <w:t>для</w:t>
      </w:r>
      <w:r w:rsidRPr="00C867DF">
        <w:rPr>
          <w:spacing w:val="-1"/>
          <w:sz w:val="24"/>
        </w:rPr>
        <w:t xml:space="preserve"> </w:t>
      </w:r>
      <w:r w:rsidRPr="00C867DF">
        <w:rPr>
          <w:sz w:val="24"/>
        </w:rPr>
        <w:t>дошкольников. ТЦ Сфера.</w:t>
      </w:r>
    </w:p>
    <w:p w14:paraId="5EE82416" w14:textId="77777777" w:rsidR="002C6C48" w:rsidRPr="00C867DF" w:rsidRDefault="002C6C48" w:rsidP="0019050C">
      <w:pPr>
        <w:pStyle w:val="ab"/>
        <w:numPr>
          <w:ilvl w:val="0"/>
          <w:numId w:val="19"/>
        </w:numPr>
        <w:tabs>
          <w:tab w:val="left" w:pos="1088"/>
        </w:tabs>
        <w:ind w:left="233" w:right="188" w:firstLine="566"/>
        <w:rPr>
          <w:sz w:val="24"/>
        </w:rPr>
      </w:pPr>
      <w:r w:rsidRPr="00C867DF">
        <w:rPr>
          <w:sz w:val="24"/>
        </w:rPr>
        <w:t>Осокина</w:t>
      </w:r>
      <w:r w:rsidRPr="00C867DF">
        <w:rPr>
          <w:spacing w:val="37"/>
          <w:sz w:val="24"/>
        </w:rPr>
        <w:t xml:space="preserve"> </w:t>
      </w:r>
      <w:r w:rsidRPr="00C867DF">
        <w:rPr>
          <w:sz w:val="24"/>
        </w:rPr>
        <w:t>Т.И.,</w:t>
      </w:r>
      <w:r w:rsidRPr="00C867DF">
        <w:rPr>
          <w:spacing w:val="38"/>
          <w:sz w:val="24"/>
        </w:rPr>
        <w:t xml:space="preserve"> </w:t>
      </w:r>
      <w:r w:rsidRPr="00C867DF">
        <w:rPr>
          <w:sz w:val="24"/>
        </w:rPr>
        <w:t>Тимофеева</w:t>
      </w:r>
      <w:r w:rsidRPr="00C867DF">
        <w:rPr>
          <w:spacing w:val="37"/>
          <w:sz w:val="24"/>
        </w:rPr>
        <w:t xml:space="preserve"> </w:t>
      </w:r>
      <w:r w:rsidRPr="00C867DF">
        <w:rPr>
          <w:sz w:val="24"/>
        </w:rPr>
        <w:t>Е.А.,</w:t>
      </w:r>
      <w:r w:rsidRPr="00C867DF">
        <w:rPr>
          <w:spacing w:val="37"/>
          <w:sz w:val="24"/>
        </w:rPr>
        <w:t xml:space="preserve"> </w:t>
      </w:r>
      <w:r w:rsidRPr="00C867DF">
        <w:rPr>
          <w:sz w:val="24"/>
        </w:rPr>
        <w:t>Фурмина</w:t>
      </w:r>
      <w:r w:rsidRPr="00C867DF">
        <w:rPr>
          <w:spacing w:val="38"/>
          <w:sz w:val="24"/>
        </w:rPr>
        <w:t xml:space="preserve"> </w:t>
      </w:r>
      <w:r w:rsidRPr="00C867DF">
        <w:rPr>
          <w:sz w:val="24"/>
        </w:rPr>
        <w:t>Л.С.</w:t>
      </w:r>
      <w:r w:rsidRPr="00C867DF">
        <w:rPr>
          <w:spacing w:val="38"/>
          <w:sz w:val="24"/>
        </w:rPr>
        <w:t xml:space="preserve"> </w:t>
      </w:r>
      <w:r w:rsidRPr="00C867DF">
        <w:rPr>
          <w:sz w:val="24"/>
        </w:rPr>
        <w:t>Игры</w:t>
      </w:r>
      <w:r w:rsidRPr="00C867DF">
        <w:rPr>
          <w:spacing w:val="35"/>
          <w:sz w:val="24"/>
        </w:rPr>
        <w:t xml:space="preserve"> </w:t>
      </w:r>
      <w:r w:rsidRPr="00C867DF">
        <w:rPr>
          <w:sz w:val="24"/>
        </w:rPr>
        <w:t>и</w:t>
      </w:r>
      <w:r w:rsidRPr="00C867DF">
        <w:rPr>
          <w:spacing w:val="38"/>
          <w:sz w:val="24"/>
        </w:rPr>
        <w:t xml:space="preserve"> </w:t>
      </w:r>
      <w:r w:rsidRPr="00C867DF">
        <w:rPr>
          <w:sz w:val="24"/>
        </w:rPr>
        <w:t>развлечения</w:t>
      </w:r>
      <w:r w:rsidRPr="00C867DF">
        <w:rPr>
          <w:spacing w:val="40"/>
          <w:sz w:val="24"/>
        </w:rPr>
        <w:t xml:space="preserve"> </w:t>
      </w:r>
      <w:r w:rsidRPr="00C867DF">
        <w:rPr>
          <w:sz w:val="24"/>
        </w:rPr>
        <w:t>на</w:t>
      </w:r>
      <w:r w:rsidRPr="00C867DF">
        <w:rPr>
          <w:spacing w:val="36"/>
          <w:sz w:val="24"/>
        </w:rPr>
        <w:t xml:space="preserve"> </w:t>
      </w:r>
      <w:r w:rsidRPr="00C867DF">
        <w:rPr>
          <w:sz w:val="24"/>
        </w:rPr>
        <w:t>воздухе.</w:t>
      </w:r>
      <w:r w:rsidRPr="00C867DF">
        <w:rPr>
          <w:spacing w:val="39"/>
          <w:sz w:val="24"/>
        </w:rPr>
        <w:t xml:space="preserve"> </w:t>
      </w:r>
      <w:r w:rsidRPr="00C867DF">
        <w:rPr>
          <w:sz w:val="24"/>
        </w:rPr>
        <w:t>Москва</w:t>
      </w:r>
      <w:r w:rsidRPr="00C867DF">
        <w:rPr>
          <w:spacing w:val="-57"/>
          <w:sz w:val="24"/>
        </w:rPr>
        <w:t xml:space="preserve"> </w:t>
      </w:r>
      <w:r w:rsidRPr="00C867DF">
        <w:rPr>
          <w:sz w:val="24"/>
        </w:rPr>
        <w:t>Просвещение-2018г.</w:t>
      </w:r>
    </w:p>
    <w:p w14:paraId="0ABD5136" w14:textId="77777777" w:rsidR="002C6C48" w:rsidRPr="00C867DF" w:rsidRDefault="002C6C48" w:rsidP="0019050C">
      <w:pPr>
        <w:pStyle w:val="ab"/>
        <w:numPr>
          <w:ilvl w:val="0"/>
          <w:numId w:val="19"/>
        </w:numPr>
        <w:tabs>
          <w:tab w:val="left" w:pos="1088"/>
        </w:tabs>
        <w:ind w:left="233" w:right="171" w:firstLine="566"/>
        <w:rPr>
          <w:sz w:val="24"/>
        </w:rPr>
      </w:pPr>
      <w:r w:rsidRPr="00C867DF">
        <w:rPr>
          <w:sz w:val="24"/>
        </w:rPr>
        <w:t>Пензулаева</w:t>
      </w:r>
      <w:r w:rsidRPr="00C867DF">
        <w:rPr>
          <w:spacing w:val="-15"/>
          <w:sz w:val="24"/>
        </w:rPr>
        <w:t xml:space="preserve"> </w:t>
      </w:r>
      <w:r w:rsidRPr="00C867DF">
        <w:rPr>
          <w:sz w:val="24"/>
        </w:rPr>
        <w:t>Л.И.</w:t>
      </w:r>
      <w:r w:rsidRPr="00C867DF">
        <w:rPr>
          <w:spacing w:val="-11"/>
          <w:sz w:val="24"/>
        </w:rPr>
        <w:t xml:space="preserve"> </w:t>
      </w:r>
      <w:r w:rsidRPr="00C867DF">
        <w:rPr>
          <w:sz w:val="24"/>
        </w:rPr>
        <w:t>Комплексы</w:t>
      </w:r>
      <w:r w:rsidRPr="00C867DF">
        <w:rPr>
          <w:spacing w:val="-12"/>
          <w:sz w:val="24"/>
        </w:rPr>
        <w:t xml:space="preserve"> </w:t>
      </w:r>
      <w:r w:rsidRPr="00C867DF">
        <w:rPr>
          <w:sz w:val="24"/>
        </w:rPr>
        <w:t>упражнений.</w:t>
      </w:r>
      <w:r w:rsidRPr="00C867DF">
        <w:rPr>
          <w:spacing w:val="-13"/>
          <w:sz w:val="24"/>
        </w:rPr>
        <w:t xml:space="preserve"> </w:t>
      </w:r>
      <w:r w:rsidRPr="00C867DF">
        <w:rPr>
          <w:sz w:val="24"/>
        </w:rPr>
        <w:t>Для</w:t>
      </w:r>
      <w:r w:rsidRPr="00C867DF">
        <w:rPr>
          <w:spacing w:val="-15"/>
          <w:sz w:val="24"/>
        </w:rPr>
        <w:t xml:space="preserve"> </w:t>
      </w:r>
      <w:r w:rsidRPr="00C867DF">
        <w:rPr>
          <w:sz w:val="24"/>
        </w:rPr>
        <w:t>занятий</w:t>
      </w:r>
      <w:r w:rsidRPr="00C867DF">
        <w:rPr>
          <w:spacing w:val="-13"/>
          <w:sz w:val="24"/>
        </w:rPr>
        <w:t xml:space="preserve"> </w:t>
      </w:r>
      <w:r w:rsidRPr="00C867DF">
        <w:rPr>
          <w:sz w:val="24"/>
        </w:rPr>
        <w:t>с</w:t>
      </w:r>
      <w:r w:rsidRPr="00C867DF">
        <w:rPr>
          <w:spacing w:val="-14"/>
          <w:sz w:val="24"/>
        </w:rPr>
        <w:t xml:space="preserve"> </w:t>
      </w:r>
      <w:r w:rsidRPr="00C867DF">
        <w:rPr>
          <w:sz w:val="24"/>
        </w:rPr>
        <w:t>детьми</w:t>
      </w:r>
      <w:r w:rsidRPr="00C867DF">
        <w:rPr>
          <w:spacing w:val="-10"/>
          <w:sz w:val="24"/>
        </w:rPr>
        <w:t xml:space="preserve"> </w:t>
      </w:r>
      <w:r w:rsidRPr="00C867DF">
        <w:rPr>
          <w:sz w:val="24"/>
        </w:rPr>
        <w:t>3</w:t>
      </w:r>
      <w:r w:rsidRPr="00C867DF">
        <w:rPr>
          <w:spacing w:val="-7"/>
          <w:sz w:val="24"/>
        </w:rPr>
        <w:t xml:space="preserve"> </w:t>
      </w:r>
      <w:r w:rsidRPr="00C867DF">
        <w:rPr>
          <w:sz w:val="24"/>
        </w:rPr>
        <w:t>–</w:t>
      </w:r>
      <w:r w:rsidRPr="00C867DF">
        <w:rPr>
          <w:spacing w:val="-14"/>
          <w:sz w:val="24"/>
        </w:rPr>
        <w:t xml:space="preserve"> </w:t>
      </w:r>
      <w:r w:rsidRPr="00C867DF">
        <w:rPr>
          <w:sz w:val="24"/>
        </w:rPr>
        <w:t>7</w:t>
      </w:r>
      <w:r w:rsidRPr="00C867DF">
        <w:rPr>
          <w:spacing w:val="-12"/>
          <w:sz w:val="24"/>
        </w:rPr>
        <w:t xml:space="preserve"> </w:t>
      </w:r>
      <w:r w:rsidRPr="00C867DF">
        <w:rPr>
          <w:sz w:val="24"/>
        </w:rPr>
        <w:t>лет.</w:t>
      </w:r>
      <w:r w:rsidRPr="00C867DF">
        <w:rPr>
          <w:spacing w:val="-11"/>
          <w:sz w:val="24"/>
        </w:rPr>
        <w:t xml:space="preserve"> </w:t>
      </w:r>
      <w:r w:rsidRPr="00C867DF">
        <w:rPr>
          <w:sz w:val="24"/>
        </w:rPr>
        <w:t>–</w:t>
      </w:r>
      <w:r w:rsidRPr="00C867DF">
        <w:rPr>
          <w:spacing w:val="-12"/>
          <w:sz w:val="24"/>
        </w:rPr>
        <w:t xml:space="preserve"> </w:t>
      </w:r>
      <w:r w:rsidRPr="00C867DF">
        <w:rPr>
          <w:sz w:val="24"/>
        </w:rPr>
        <w:t>М.:</w:t>
      </w:r>
      <w:r w:rsidRPr="00C867DF">
        <w:rPr>
          <w:spacing w:val="-11"/>
          <w:sz w:val="24"/>
        </w:rPr>
        <w:t xml:space="preserve"> </w:t>
      </w:r>
      <w:r w:rsidRPr="00C867DF">
        <w:rPr>
          <w:sz w:val="24"/>
        </w:rPr>
        <w:t>МОЗАИКА-</w:t>
      </w:r>
      <w:r w:rsidRPr="00C867DF">
        <w:rPr>
          <w:spacing w:val="-57"/>
          <w:sz w:val="24"/>
        </w:rPr>
        <w:t xml:space="preserve"> </w:t>
      </w:r>
      <w:r w:rsidRPr="00C867DF">
        <w:rPr>
          <w:sz w:val="24"/>
        </w:rPr>
        <w:t>СИНТЕЗ,</w:t>
      </w:r>
      <w:r w:rsidRPr="00C867DF">
        <w:rPr>
          <w:spacing w:val="-1"/>
          <w:sz w:val="24"/>
        </w:rPr>
        <w:t xml:space="preserve"> </w:t>
      </w:r>
      <w:r w:rsidRPr="00C867DF">
        <w:rPr>
          <w:sz w:val="24"/>
        </w:rPr>
        <w:t>2017. -</w:t>
      </w:r>
      <w:r w:rsidRPr="00C867DF">
        <w:rPr>
          <w:spacing w:val="-1"/>
          <w:sz w:val="24"/>
        </w:rPr>
        <w:t xml:space="preserve"> </w:t>
      </w:r>
      <w:r w:rsidRPr="00C867DF">
        <w:rPr>
          <w:sz w:val="24"/>
        </w:rPr>
        <w:t>128 с.</w:t>
      </w:r>
    </w:p>
    <w:p w14:paraId="1BE149B4" w14:textId="77777777" w:rsidR="002C6C48" w:rsidRPr="00C867DF" w:rsidRDefault="002C6C48" w:rsidP="0019050C">
      <w:pPr>
        <w:pStyle w:val="ab"/>
        <w:numPr>
          <w:ilvl w:val="0"/>
          <w:numId w:val="19"/>
        </w:numPr>
        <w:tabs>
          <w:tab w:val="left" w:pos="1088"/>
        </w:tabs>
        <w:ind w:left="233" w:right="176" w:firstLine="566"/>
        <w:rPr>
          <w:sz w:val="24"/>
        </w:rPr>
      </w:pPr>
      <w:r w:rsidRPr="00C867DF">
        <w:rPr>
          <w:sz w:val="24"/>
        </w:rPr>
        <w:t>Пензулаева</w:t>
      </w:r>
      <w:r w:rsidRPr="00C867DF">
        <w:rPr>
          <w:spacing w:val="43"/>
          <w:sz w:val="24"/>
        </w:rPr>
        <w:t xml:space="preserve"> </w:t>
      </w:r>
      <w:r w:rsidRPr="00C867DF">
        <w:rPr>
          <w:sz w:val="24"/>
        </w:rPr>
        <w:t>Л.И.</w:t>
      </w:r>
      <w:r w:rsidRPr="00C867DF">
        <w:rPr>
          <w:spacing w:val="50"/>
          <w:sz w:val="24"/>
        </w:rPr>
        <w:t xml:space="preserve"> </w:t>
      </w:r>
      <w:r w:rsidRPr="00C867DF">
        <w:rPr>
          <w:sz w:val="24"/>
        </w:rPr>
        <w:t>Оздоровительная</w:t>
      </w:r>
      <w:r w:rsidRPr="00C867DF">
        <w:rPr>
          <w:spacing w:val="47"/>
          <w:sz w:val="24"/>
        </w:rPr>
        <w:t xml:space="preserve"> </w:t>
      </w:r>
      <w:r w:rsidRPr="00C867DF">
        <w:rPr>
          <w:sz w:val="24"/>
        </w:rPr>
        <w:t>гимнастика.</w:t>
      </w:r>
      <w:r w:rsidRPr="00C867DF">
        <w:rPr>
          <w:spacing w:val="48"/>
          <w:sz w:val="24"/>
        </w:rPr>
        <w:t xml:space="preserve"> </w:t>
      </w:r>
      <w:r w:rsidRPr="00C867DF">
        <w:rPr>
          <w:sz w:val="24"/>
        </w:rPr>
        <w:t>Комплексы</w:t>
      </w:r>
      <w:r w:rsidRPr="00C867DF">
        <w:rPr>
          <w:spacing w:val="47"/>
          <w:sz w:val="24"/>
        </w:rPr>
        <w:t xml:space="preserve"> </w:t>
      </w:r>
      <w:r w:rsidRPr="00C867DF">
        <w:rPr>
          <w:sz w:val="24"/>
        </w:rPr>
        <w:t>упражнений.</w:t>
      </w:r>
      <w:r w:rsidRPr="00C867DF">
        <w:rPr>
          <w:spacing w:val="45"/>
          <w:sz w:val="24"/>
        </w:rPr>
        <w:t xml:space="preserve"> </w:t>
      </w:r>
      <w:r w:rsidRPr="00C867DF">
        <w:rPr>
          <w:sz w:val="24"/>
        </w:rPr>
        <w:t>Для</w:t>
      </w:r>
      <w:r w:rsidRPr="00C867DF">
        <w:rPr>
          <w:spacing w:val="44"/>
          <w:sz w:val="24"/>
        </w:rPr>
        <w:t xml:space="preserve"> </w:t>
      </w:r>
      <w:r w:rsidRPr="00C867DF">
        <w:rPr>
          <w:sz w:val="24"/>
        </w:rPr>
        <w:t>занятий</w:t>
      </w:r>
      <w:r w:rsidRPr="00C867DF">
        <w:rPr>
          <w:spacing w:val="49"/>
          <w:sz w:val="24"/>
        </w:rPr>
        <w:t xml:space="preserve"> </w:t>
      </w:r>
      <w:r w:rsidRPr="00C867DF">
        <w:rPr>
          <w:sz w:val="24"/>
        </w:rPr>
        <w:t>с</w:t>
      </w:r>
      <w:r w:rsidRPr="00C867DF">
        <w:rPr>
          <w:spacing w:val="-57"/>
          <w:sz w:val="24"/>
        </w:rPr>
        <w:t xml:space="preserve"> </w:t>
      </w:r>
      <w:r w:rsidRPr="00C867DF">
        <w:rPr>
          <w:sz w:val="24"/>
        </w:rPr>
        <w:t>детьми 3-7 лет. М.: МОЗАИКА-СИНТЕЗ, 2017.</w:t>
      </w:r>
      <w:r w:rsidRPr="00C867DF">
        <w:rPr>
          <w:spacing w:val="-1"/>
          <w:sz w:val="24"/>
        </w:rPr>
        <w:t xml:space="preserve"> </w:t>
      </w:r>
      <w:r w:rsidRPr="00C867DF">
        <w:rPr>
          <w:sz w:val="24"/>
        </w:rPr>
        <w:t>– 128 с.</w:t>
      </w:r>
    </w:p>
    <w:p w14:paraId="2CD54400" w14:textId="77777777" w:rsidR="002C6C48" w:rsidRPr="00C867DF" w:rsidRDefault="002C6C48" w:rsidP="0019050C">
      <w:pPr>
        <w:pStyle w:val="ab"/>
        <w:numPr>
          <w:ilvl w:val="0"/>
          <w:numId w:val="23"/>
        </w:numPr>
        <w:tabs>
          <w:tab w:val="left" w:pos="1088"/>
        </w:tabs>
        <w:ind w:right="131" w:firstLine="566"/>
        <w:rPr>
          <w:sz w:val="24"/>
        </w:rPr>
      </w:pPr>
      <w:r w:rsidRPr="00C867DF">
        <w:rPr>
          <w:sz w:val="24"/>
        </w:rPr>
        <w:t>Пензулаева Л.И. Физическая культура в детском саду: Средняя группа. - М.: МОЗАИКА–</w:t>
      </w:r>
      <w:r w:rsidRPr="00C867DF">
        <w:rPr>
          <w:spacing w:val="1"/>
          <w:sz w:val="24"/>
        </w:rPr>
        <w:t xml:space="preserve"> </w:t>
      </w:r>
      <w:r w:rsidRPr="00C867DF">
        <w:rPr>
          <w:sz w:val="24"/>
        </w:rPr>
        <w:t>СИНТЕЗ,</w:t>
      </w:r>
      <w:r w:rsidRPr="00C867DF">
        <w:rPr>
          <w:spacing w:val="-1"/>
          <w:sz w:val="24"/>
        </w:rPr>
        <w:t xml:space="preserve"> </w:t>
      </w:r>
      <w:r w:rsidRPr="00C867DF">
        <w:rPr>
          <w:sz w:val="24"/>
        </w:rPr>
        <w:t>2020. – 112 с.</w:t>
      </w:r>
    </w:p>
    <w:p w14:paraId="0C9E8407" w14:textId="77777777" w:rsidR="002C6C48" w:rsidRPr="00C867DF" w:rsidRDefault="002C6C48" w:rsidP="0019050C">
      <w:pPr>
        <w:pStyle w:val="ab"/>
        <w:numPr>
          <w:ilvl w:val="0"/>
          <w:numId w:val="23"/>
        </w:numPr>
        <w:tabs>
          <w:tab w:val="left" w:pos="1088"/>
        </w:tabs>
        <w:ind w:right="131" w:firstLine="566"/>
        <w:rPr>
          <w:sz w:val="24"/>
        </w:rPr>
      </w:pPr>
      <w:r w:rsidRPr="00C867DF">
        <w:rPr>
          <w:sz w:val="24"/>
        </w:rPr>
        <w:t>Пензулаева Л.И. Физическая культура в детском саду: Старшая группа. - М.: МОЗАИКА–</w:t>
      </w:r>
      <w:r w:rsidRPr="00C867DF">
        <w:rPr>
          <w:spacing w:val="1"/>
          <w:sz w:val="24"/>
        </w:rPr>
        <w:t xml:space="preserve"> </w:t>
      </w:r>
      <w:r w:rsidRPr="00C867DF">
        <w:rPr>
          <w:sz w:val="24"/>
        </w:rPr>
        <w:t>СИНТЕЗ,</w:t>
      </w:r>
      <w:r w:rsidRPr="00C867DF">
        <w:rPr>
          <w:spacing w:val="-1"/>
          <w:sz w:val="24"/>
        </w:rPr>
        <w:t xml:space="preserve"> </w:t>
      </w:r>
      <w:r w:rsidRPr="00C867DF">
        <w:rPr>
          <w:sz w:val="24"/>
        </w:rPr>
        <w:t>2018. – 128 с.</w:t>
      </w:r>
    </w:p>
    <w:p w14:paraId="383BB3B8" w14:textId="77777777" w:rsidR="002C6C48" w:rsidRPr="00C867DF" w:rsidRDefault="002C6C48" w:rsidP="0019050C">
      <w:pPr>
        <w:pStyle w:val="ab"/>
        <w:numPr>
          <w:ilvl w:val="0"/>
          <w:numId w:val="23"/>
        </w:numPr>
        <w:tabs>
          <w:tab w:val="left" w:pos="1088"/>
        </w:tabs>
        <w:ind w:right="130" w:firstLine="566"/>
        <w:rPr>
          <w:sz w:val="24"/>
        </w:rPr>
      </w:pPr>
      <w:r w:rsidRPr="00C867DF">
        <w:rPr>
          <w:sz w:val="24"/>
        </w:rPr>
        <w:t>Пензулаева Л.И. Физическая культура в детском саду: Подготовительная группа. - М.:</w:t>
      </w:r>
      <w:r w:rsidRPr="00C867DF">
        <w:rPr>
          <w:spacing w:val="1"/>
          <w:sz w:val="24"/>
        </w:rPr>
        <w:t xml:space="preserve"> </w:t>
      </w:r>
      <w:r w:rsidRPr="00C867DF">
        <w:rPr>
          <w:sz w:val="24"/>
        </w:rPr>
        <w:t>МОЗАИКА</w:t>
      </w:r>
      <w:r w:rsidRPr="00C867DF">
        <w:rPr>
          <w:spacing w:val="-4"/>
          <w:sz w:val="24"/>
        </w:rPr>
        <w:t xml:space="preserve"> </w:t>
      </w:r>
      <w:r w:rsidRPr="00C867DF">
        <w:rPr>
          <w:sz w:val="24"/>
        </w:rPr>
        <w:t>– СИНТЕЗ,</w:t>
      </w:r>
      <w:r w:rsidRPr="00C867DF">
        <w:rPr>
          <w:spacing w:val="5"/>
          <w:sz w:val="24"/>
        </w:rPr>
        <w:t xml:space="preserve"> </w:t>
      </w:r>
      <w:r w:rsidRPr="00C867DF">
        <w:rPr>
          <w:sz w:val="24"/>
        </w:rPr>
        <w:t>2018. – 128 с.</w:t>
      </w:r>
    </w:p>
    <w:p w14:paraId="71DE2966" w14:textId="03B0CA13" w:rsidR="00246178" w:rsidRPr="00C867DF" w:rsidRDefault="00246178" w:rsidP="004E0826">
      <w:pPr>
        <w:pStyle w:val="a5"/>
        <w:ind w:left="200"/>
        <w:rPr>
          <w:rFonts w:ascii="Times New Roman" w:hAnsi="Times New Roman" w:cs="Times New Roman"/>
          <w:sz w:val="24"/>
          <w:szCs w:val="24"/>
        </w:rPr>
      </w:pPr>
    </w:p>
    <w:p w14:paraId="7D93CF59" w14:textId="10707E9C" w:rsidR="0044553D" w:rsidRPr="00C867DF" w:rsidRDefault="00F97432" w:rsidP="004E0826">
      <w:pPr>
        <w:ind w:left="200"/>
        <w:rPr>
          <w:rFonts w:ascii="Times New Roman" w:hAnsi="Times New Roman" w:cs="Times New Roman"/>
          <w:b/>
          <w:bCs/>
        </w:rPr>
      </w:pPr>
      <w:r w:rsidRPr="00C867DF">
        <w:rPr>
          <w:rFonts w:ascii="Times New Roman" w:hAnsi="Times New Roman" w:cs="Times New Roman"/>
          <w:b/>
          <w:bCs/>
        </w:rPr>
        <w:t xml:space="preserve">2.2. </w:t>
      </w:r>
      <w:r w:rsidR="007363C5">
        <w:rPr>
          <w:rFonts w:ascii="Times New Roman" w:hAnsi="Times New Roman" w:cs="Times New Roman"/>
          <w:b/>
          <w:bCs/>
        </w:rPr>
        <w:t>Ф</w:t>
      </w:r>
      <w:r w:rsidR="0044553D" w:rsidRPr="00C867DF">
        <w:rPr>
          <w:rFonts w:ascii="Times New Roman" w:hAnsi="Times New Roman" w:cs="Times New Roman"/>
          <w:b/>
          <w:bCs/>
        </w:rPr>
        <w:t xml:space="preserve">ормы, способы, методы и средства реализации Программы </w:t>
      </w:r>
      <w:r w:rsidR="007363C5">
        <w:rPr>
          <w:b/>
        </w:rPr>
        <w:t>отражающие</w:t>
      </w:r>
      <w:r w:rsidR="007363C5">
        <w:rPr>
          <w:b/>
          <w:spacing w:val="-4"/>
        </w:rPr>
        <w:t xml:space="preserve"> </w:t>
      </w:r>
      <w:r w:rsidR="007363C5">
        <w:rPr>
          <w:b/>
        </w:rPr>
        <w:t>аспекты</w:t>
      </w:r>
      <w:r w:rsidR="007363C5">
        <w:rPr>
          <w:b/>
          <w:spacing w:val="-5"/>
        </w:rPr>
        <w:t xml:space="preserve"> </w:t>
      </w:r>
      <w:r w:rsidR="007363C5">
        <w:rPr>
          <w:b/>
        </w:rPr>
        <w:t>образовательной</w:t>
      </w:r>
      <w:r w:rsidR="007363C5">
        <w:rPr>
          <w:b/>
          <w:spacing w:val="-2"/>
        </w:rPr>
        <w:t xml:space="preserve"> </w:t>
      </w:r>
      <w:r w:rsidR="007363C5">
        <w:rPr>
          <w:b/>
        </w:rPr>
        <w:t>среды</w:t>
      </w:r>
    </w:p>
    <w:p w14:paraId="19D5C424" w14:textId="138452FA" w:rsidR="00DB7182" w:rsidRPr="00DB7182" w:rsidRDefault="00DB7182" w:rsidP="00DB7182">
      <w:pPr>
        <w:pStyle w:val="ab"/>
        <w:tabs>
          <w:tab w:val="left" w:pos="996"/>
        </w:tabs>
        <w:ind w:left="362" w:right="684" w:firstLine="0"/>
        <w:rPr>
          <w:bCs/>
          <w:sz w:val="24"/>
        </w:rPr>
      </w:pPr>
      <w:r>
        <w:rPr>
          <w:bCs/>
          <w:sz w:val="24"/>
        </w:rPr>
        <w:t xml:space="preserve">        2.2.1. </w:t>
      </w:r>
      <w:r w:rsidRPr="00DB7182">
        <w:rPr>
          <w:bCs/>
          <w:sz w:val="24"/>
        </w:rPr>
        <w:t>Предметно-пространственная развивающая образовательная</w:t>
      </w:r>
      <w:r w:rsidRPr="00DB7182">
        <w:rPr>
          <w:bCs/>
          <w:spacing w:val="1"/>
          <w:sz w:val="24"/>
        </w:rPr>
        <w:t xml:space="preserve"> </w:t>
      </w:r>
      <w:r w:rsidRPr="00DB7182">
        <w:rPr>
          <w:bCs/>
          <w:sz w:val="24"/>
        </w:rPr>
        <w:t>среда в аспекте</w:t>
      </w:r>
      <w:r w:rsidRPr="00DB7182">
        <w:rPr>
          <w:bCs/>
          <w:spacing w:val="1"/>
          <w:sz w:val="24"/>
        </w:rPr>
        <w:t xml:space="preserve"> </w:t>
      </w:r>
      <w:r w:rsidRPr="00DB7182">
        <w:rPr>
          <w:bCs/>
          <w:sz w:val="24"/>
        </w:rPr>
        <w:t>осуществления</w:t>
      </w:r>
      <w:r w:rsidRPr="00DB7182">
        <w:rPr>
          <w:bCs/>
          <w:spacing w:val="-1"/>
          <w:sz w:val="24"/>
        </w:rPr>
        <w:t xml:space="preserve"> </w:t>
      </w:r>
      <w:r w:rsidRPr="00DB7182">
        <w:rPr>
          <w:bCs/>
          <w:sz w:val="24"/>
        </w:rPr>
        <w:t>воспитательно-образовательного процесса.</w:t>
      </w:r>
    </w:p>
    <w:p w14:paraId="2EDED81D" w14:textId="77777777" w:rsidR="00DB7182" w:rsidRDefault="00DB7182" w:rsidP="00DB7182">
      <w:pPr>
        <w:pStyle w:val="a9"/>
        <w:ind w:right="688" w:firstLine="539"/>
      </w:pPr>
      <w:r>
        <w:t>Предметно-пространственная</w:t>
      </w:r>
      <w:r>
        <w:rPr>
          <w:spacing w:val="1"/>
        </w:rPr>
        <w:t xml:space="preserve"> </w:t>
      </w:r>
      <w:r>
        <w:t>развивающая</w:t>
      </w:r>
      <w:r>
        <w:rPr>
          <w:spacing w:val="1"/>
        </w:rPr>
        <w:t xml:space="preserve"> </w:t>
      </w:r>
      <w:r>
        <w:t>образовательная</w:t>
      </w:r>
      <w:r>
        <w:rPr>
          <w:spacing w:val="1"/>
        </w:rPr>
        <w:t xml:space="preserve"> </w:t>
      </w:r>
      <w:r>
        <w:t>среда</w:t>
      </w:r>
      <w:r>
        <w:rPr>
          <w:spacing w:val="1"/>
        </w:rPr>
        <w:t xml:space="preserve"> </w:t>
      </w:r>
      <w:r>
        <w:t>в</w:t>
      </w:r>
      <w:r>
        <w:rPr>
          <w:spacing w:val="1"/>
        </w:rPr>
        <w:t xml:space="preserve"> </w:t>
      </w:r>
      <w:r>
        <w:t>учреждении</w:t>
      </w:r>
      <w:r>
        <w:rPr>
          <w:spacing w:val="1"/>
        </w:rPr>
        <w:t xml:space="preserve"> </w:t>
      </w:r>
      <w:r>
        <w:t>выстроена</w:t>
      </w:r>
      <w:r>
        <w:rPr>
          <w:spacing w:val="-2"/>
        </w:rPr>
        <w:t xml:space="preserve"> </w:t>
      </w:r>
      <w:r>
        <w:t>в</w:t>
      </w:r>
      <w:r>
        <w:rPr>
          <w:spacing w:val="-1"/>
        </w:rPr>
        <w:t xml:space="preserve"> </w:t>
      </w:r>
      <w:r>
        <w:t>соответствии с</w:t>
      </w:r>
      <w:r>
        <w:rPr>
          <w:spacing w:val="-1"/>
        </w:rPr>
        <w:t xml:space="preserve"> </w:t>
      </w:r>
      <w:r>
        <w:t>ФГОС ДО.</w:t>
      </w:r>
    </w:p>
    <w:p w14:paraId="3615A26F" w14:textId="77777777" w:rsidR="00DB7182" w:rsidRDefault="00DB7182" w:rsidP="00DB7182">
      <w:pPr>
        <w:pStyle w:val="a9"/>
        <w:ind w:right="686" w:firstLine="539"/>
      </w:pPr>
      <w:r>
        <w:t>Организация</w:t>
      </w:r>
      <w:r>
        <w:rPr>
          <w:spacing w:val="1"/>
        </w:rPr>
        <w:t xml:space="preserve"> </w:t>
      </w:r>
      <w:r>
        <w:t>предметно-пространственной</w:t>
      </w:r>
      <w:r>
        <w:rPr>
          <w:spacing w:val="1"/>
        </w:rPr>
        <w:t xml:space="preserve"> </w:t>
      </w:r>
      <w:r>
        <w:t>развивающей</w:t>
      </w:r>
      <w:r>
        <w:rPr>
          <w:spacing w:val="1"/>
        </w:rPr>
        <w:t xml:space="preserve"> </w:t>
      </w:r>
      <w:r>
        <w:t>образовательной</w:t>
      </w:r>
      <w:r>
        <w:rPr>
          <w:spacing w:val="1"/>
        </w:rPr>
        <w:t xml:space="preserve"> </w:t>
      </w:r>
      <w:r>
        <w:t>среды</w:t>
      </w:r>
      <w:r>
        <w:rPr>
          <w:spacing w:val="1"/>
        </w:rPr>
        <w:t xml:space="preserve"> </w:t>
      </w:r>
      <w:r>
        <w:t>(ППРОС)</w:t>
      </w:r>
      <w:r>
        <w:rPr>
          <w:spacing w:val="1"/>
        </w:rPr>
        <w:t xml:space="preserve"> </w:t>
      </w:r>
      <w:r>
        <w:t>направлена</w:t>
      </w:r>
      <w:r>
        <w:rPr>
          <w:spacing w:val="1"/>
        </w:rPr>
        <w:t xml:space="preserve"> </w:t>
      </w:r>
      <w:r>
        <w:t>на</w:t>
      </w:r>
      <w:r>
        <w:rPr>
          <w:spacing w:val="1"/>
        </w:rPr>
        <w:t xml:space="preserve"> </w:t>
      </w:r>
      <w:r>
        <w:t>создание</w:t>
      </w:r>
      <w:r>
        <w:rPr>
          <w:spacing w:val="1"/>
        </w:rPr>
        <w:t xml:space="preserve"> </w:t>
      </w:r>
      <w:r>
        <w:t>оптимальных</w:t>
      </w:r>
      <w:r>
        <w:rPr>
          <w:spacing w:val="1"/>
        </w:rPr>
        <w:t xml:space="preserve"> </w:t>
      </w:r>
      <w:r>
        <w:t>условий</w:t>
      </w:r>
      <w:r>
        <w:rPr>
          <w:spacing w:val="1"/>
        </w:rPr>
        <w:t xml:space="preserve"> </w:t>
      </w:r>
      <w:r>
        <w:t>для</w:t>
      </w:r>
      <w:r>
        <w:rPr>
          <w:spacing w:val="1"/>
        </w:rPr>
        <w:t xml:space="preserve"> </w:t>
      </w:r>
      <w:r>
        <w:t>эффективного</w:t>
      </w:r>
      <w:r>
        <w:rPr>
          <w:spacing w:val="1"/>
        </w:rPr>
        <w:t xml:space="preserve"> </w:t>
      </w:r>
      <w:r>
        <w:t>решения</w:t>
      </w:r>
      <w:r>
        <w:rPr>
          <w:spacing w:val="1"/>
        </w:rPr>
        <w:t xml:space="preserve"> </w:t>
      </w:r>
      <w:r>
        <w:t>воспитательно-образовательных</w:t>
      </w:r>
      <w:r>
        <w:rPr>
          <w:spacing w:val="1"/>
        </w:rPr>
        <w:t xml:space="preserve"> </w:t>
      </w:r>
      <w:r>
        <w:t>и</w:t>
      </w:r>
      <w:r>
        <w:rPr>
          <w:spacing w:val="1"/>
        </w:rPr>
        <w:t xml:space="preserve"> </w:t>
      </w:r>
      <w:r>
        <w:t>коррекционных</w:t>
      </w:r>
      <w:r>
        <w:rPr>
          <w:spacing w:val="1"/>
        </w:rPr>
        <w:t xml:space="preserve"> </w:t>
      </w:r>
      <w:r>
        <w:t>задач</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детьми,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возрастными</w:t>
      </w:r>
      <w:r>
        <w:rPr>
          <w:spacing w:val="1"/>
        </w:rPr>
        <w:t xml:space="preserve"> </w:t>
      </w:r>
      <w:r>
        <w:t>и</w:t>
      </w:r>
      <w:r>
        <w:rPr>
          <w:spacing w:val="1"/>
        </w:rPr>
        <w:t xml:space="preserve"> </w:t>
      </w:r>
      <w:r>
        <w:t>индивидуальными</w:t>
      </w:r>
      <w:r>
        <w:rPr>
          <w:spacing w:val="1"/>
        </w:rPr>
        <w:t xml:space="preserve"> </w:t>
      </w:r>
      <w:r>
        <w:t>особенностями,</w:t>
      </w:r>
      <w:r>
        <w:rPr>
          <w:spacing w:val="1"/>
        </w:rPr>
        <w:t xml:space="preserve"> </w:t>
      </w:r>
      <w:r>
        <w:t>склонностями,</w:t>
      </w:r>
      <w:r>
        <w:rPr>
          <w:spacing w:val="1"/>
        </w:rPr>
        <w:t xml:space="preserve"> </w:t>
      </w:r>
      <w:r>
        <w:t>способностями,</w:t>
      </w:r>
      <w:r>
        <w:rPr>
          <w:spacing w:val="-1"/>
        </w:rPr>
        <w:t xml:space="preserve"> </w:t>
      </w:r>
      <w:r>
        <w:t>возможностями, потребностями</w:t>
      </w:r>
      <w:r>
        <w:rPr>
          <w:spacing w:val="-1"/>
        </w:rPr>
        <w:t xml:space="preserve"> </w:t>
      </w:r>
      <w:r>
        <w:t>и интересами.</w:t>
      </w:r>
    </w:p>
    <w:p w14:paraId="77054441" w14:textId="77777777" w:rsidR="00DB7182" w:rsidRDefault="00DB7182" w:rsidP="00DB7182">
      <w:pPr>
        <w:pStyle w:val="a9"/>
        <w:ind w:right="689" w:firstLine="539"/>
      </w:pPr>
      <w:r>
        <w:rPr>
          <w:i/>
          <w:u w:val="single"/>
        </w:rPr>
        <w:t>Методическое</w:t>
      </w:r>
      <w:r>
        <w:rPr>
          <w:i/>
          <w:spacing w:val="1"/>
          <w:u w:val="single"/>
        </w:rPr>
        <w:t xml:space="preserve"> </w:t>
      </w:r>
      <w:r>
        <w:rPr>
          <w:i/>
          <w:u w:val="single"/>
        </w:rPr>
        <w:t>обеспечение</w:t>
      </w:r>
      <w:r>
        <w:rPr>
          <w:i/>
          <w:spacing w:val="1"/>
          <w:u w:val="single"/>
        </w:rPr>
        <w:t xml:space="preserve"> </w:t>
      </w:r>
      <w:r>
        <w:rPr>
          <w:i/>
          <w:u w:val="single"/>
        </w:rPr>
        <w:t>ППРОС</w:t>
      </w:r>
      <w:r>
        <w:t>:</w:t>
      </w:r>
      <w:r>
        <w:rPr>
          <w:spacing w:val="1"/>
        </w:rPr>
        <w:t xml:space="preserve"> </w:t>
      </w:r>
      <w:r>
        <w:t>сборник</w:t>
      </w:r>
      <w:r>
        <w:rPr>
          <w:spacing w:val="1"/>
        </w:rPr>
        <w:t xml:space="preserve"> </w:t>
      </w:r>
      <w:r>
        <w:t>«Организация</w:t>
      </w:r>
      <w:r>
        <w:rPr>
          <w:spacing w:val="1"/>
        </w:rPr>
        <w:t xml:space="preserve"> </w:t>
      </w:r>
      <w:r>
        <w:t>развивающей</w:t>
      </w:r>
      <w:r>
        <w:rPr>
          <w:spacing w:val="1"/>
        </w:rPr>
        <w:t xml:space="preserve"> </w:t>
      </w:r>
      <w:r>
        <w:t>предметно-пространственной</w:t>
      </w:r>
      <w:r>
        <w:rPr>
          <w:spacing w:val="1"/>
        </w:rPr>
        <w:t xml:space="preserve"> </w:t>
      </w:r>
      <w:r>
        <w:t>среды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государственным</w:t>
      </w:r>
      <w:r>
        <w:rPr>
          <w:spacing w:val="1"/>
        </w:rPr>
        <w:t xml:space="preserve"> </w:t>
      </w:r>
      <w:r>
        <w:t>образовательным стандартом дошкольного образования. Методические рекомендации для</w:t>
      </w:r>
      <w:r>
        <w:rPr>
          <w:spacing w:val="-57"/>
        </w:rPr>
        <w:t xml:space="preserve"> </w:t>
      </w:r>
      <w:r>
        <w:t>педагогических работников дошкольных образовательных организаций и родителей детей</w:t>
      </w:r>
      <w:r>
        <w:rPr>
          <w:spacing w:val="-57"/>
        </w:rPr>
        <w:t xml:space="preserve"> </w:t>
      </w:r>
      <w:r>
        <w:t>дошкольного возраста» О.А.Карабанова, Э.Ф.Алиева, О.Р. Радионова,</w:t>
      </w:r>
      <w:r>
        <w:rPr>
          <w:spacing w:val="1"/>
        </w:rPr>
        <w:t xml:space="preserve"> </w:t>
      </w:r>
      <w:r>
        <w:t>П.Д. Рабинович,</w:t>
      </w:r>
      <w:r>
        <w:rPr>
          <w:spacing w:val="1"/>
        </w:rPr>
        <w:t xml:space="preserve"> </w:t>
      </w:r>
      <w:r>
        <w:t>Е.М.</w:t>
      </w:r>
      <w:r>
        <w:rPr>
          <w:spacing w:val="-2"/>
        </w:rPr>
        <w:t xml:space="preserve"> </w:t>
      </w:r>
      <w:r>
        <w:t>Марич, -</w:t>
      </w:r>
      <w:r>
        <w:rPr>
          <w:spacing w:val="-2"/>
        </w:rPr>
        <w:t xml:space="preserve"> </w:t>
      </w:r>
      <w:r>
        <w:t>М.: Федеральный</w:t>
      </w:r>
      <w:r>
        <w:rPr>
          <w:spacing w:val="-1"/>
        </w:rPr>
        <w:t xml:space="preserve"> </w:t>
      </w:r>
      <w:r>
        <w:t>институт развития</w:t>
      </w:r>
      <w:r>
        <w:rPr>
          <w:spacing w:val="-1"/>
        </w:rPr>
        <w:t xml:space="preserve"> </w:t>
      </w:r>
      <w:r>
        <w:t>образования, 2014</w:t>
      </w:r>
      <w:r>
        <w:rPr>
          <w:spacing w:val="-3"/>
        </w:rPr>
        <w:t xml:space="preserve"> </w:t>
      </w:r>
      <w:r>
        <w:t>г.</w:t>
      </w:r>
    </w:p>
    <w:p w14:paraId="1447996E" w14:textId="77777777" w:rsidR="00DB7182" w:rsidRDefault="00DB7182" w:rsidP="004E0826">
      <w:pPr>
        <w:ind w:left="200"/>
        <w:rPr>
          <w:rFonts w:ascii="Times New Roman" w:hAnsi="Times New Roman" w:cs="Times New Roman"/>
          <w:u w:val="single"/>
        </w:rPr>
      </w:pPr>
    </w:p>
    <w:p w14:paraId="7F319CD6" w14:textId="1FE4DA51" w:rsidR="00F97432" w:rsidRPr="00C867DF" w:rsidRDefault="0044553D" w:rsidP="004E0826">
      <w:pPr>
        <w:ind w:left="200"/>
        <w:rPr>
          <w:rFonts w:ascii="Times New Roman" w:hAnsi="Times New Roman" w:cs="Times New Roman"/>
          <w:u w:val="single"/>
        </w:rPr>
      </w:pPr>
      <w:r w:rsidRPr="00C867DF">
        <w:rPr>
          <w:rFonts w:ascii="Times New Roman" w:hAnsi="Times New Roman" w:cs="Times New Roman"/>
          <w:u w:val="single"/>
        </w:rPr>
        <w:t>2.2.</w:t>
      </w:r>
      <w:r w:rsidR="00DB7182">
        <w:rPr>
          <w:rFonts w:ascii="Times New Roman" w:hAnsi="Times New Roman" w:cs="Times New Roman"/>
          <w:u w:val="single"/>
        </w:rPr>
        <w:t>2</w:t>
      </w:r>
      <w:r w:rsidRPr="00C867DF">
        <w:rPr>
          <w:rFonts w:ascii="Times New Roman" w:hAnsi="Times New Roman" w:cs="Times New Roman"/>
          <w:u w:val="single"/>
        </w:rPr>
        <w:t xml:space="preserve">. </w:t>
      </w:r>
      <w:r w:rsidR="00F97432" w:rsidRPr="00C867DF">
        <w:rPr>
          <w:rFonts w:ascii="Times New Roman" w:hAnsi="Times New Roman" w:cs="Times New Roman"/>
          <w:u w:val="single"/>
        </w:rPr>
        <w:t>Взаимодействие педагогических работников с детьми:</w:t>
      </w:r>
    </w:p>
    <w:p w14:paraId="2D5AAF2F" w14:textId="77777777" w:rsidR="00F97432" w:rsidRPr="00C867DF" w:rsidRDefault="00F97432" w:rsidP="004E0826">
      <w:pPr>
        <w:ind w:left="200"/>
        <w:rPr>
          <w:rFonts w:ascii="Times New Roman" w:hAnsi="Times New Roman" w:cs="Times New Roman"/>
        </w:rPr>
      </w:pPr>
      <w:r w:rsidRPr="00C867DF">
        <w:rPr>
          <w:rFonts w:ascii="Times New Roman" w:hAnsi="Times New Roman" w:cs="Times New Roman"/>
        </w:rPr>
        <w:t>1. Формы, способы, методы и средства реализации программы, которые отражают следующие аспекты образовательной среды:</w:t>
      </w:r>
    </w:p>
    <w:p w14:paraId="0AFF7837" w14:textId="77777777" w:rsidR="00F97432" w:rsidRPr="00C867DF" w:rsidRDefault="00F97432" w:rsidP="004E0826">
      <w:pPr>
        <w:ind w:left="200"/>
        <w:rPr>
          <w:rFonts w:ascii="Times New Roman" w:hAnsi="Times New Roman" w:cs="Times New Roman"/>
        </w:rPr>
      </w:pPr>
      <w:r w:rsidRPr="00C867DF">
        <w:rPr>
          <w:rFonts w:ascii="Times New Roman" w:hAnsi="Times New Roman" w:cs="Times New Roman"/>
        </w:rPr>
        <w:t>характер взаимодействия с педагогическим работником;</w:t>
      </w:r>
    </w:p>
    <w:p w14:paraId="05B39D2B" w14:textId="77777777" w:rsidR="00F97432" w:rsidRPr="00C867DF" w:rsidRDefault="00F97432" w:rsidP="004E0826">
      <w:pPr>
        <w:ind w:left="200"/>
        <w:rPr>
          <w:rFonts w:ascii="Times New Roman" w:hAnsi="Times New Roman" w:cs="Times New Roman"/>
        </w:rPr>
      </w:pPr>
      <w:r w:rsidRPr="00C867DF">
        <w:rPr>
          <w:rFonts w:ascii="Times New Roman" w:hAnsi="Times New Roman" w:cs="Times New Roman"/>
        </w:rPr>
        <w:t>характер взаимодействия с другими детьми;</w:t>
      </w:r>
    </w:p>
    <w:p w14:paraId="56A11D29" w14:textId="77777777" w:rsidR="00F97432" w:rsidRPr="00C867DF" w:rsidRDefault="00F97432" w:rsidP="004E0826">
      <w:pPr>
        <w:ind w:left="200"/>
        <w:rPr>
          <w:rFonts w:ascii="Times New Roman" w:hAnsi="Times New Roman" w:cs="Times New Roman"/>
        </w:rPr>
      </w:pPr>
      <w:r w:rsidRPr="00C867DF">
        <w:rPr>
          <w:rFonts w:ascii="Times New Roman" w:hAnsi="Times New Roman" w:cs="Times New Roman"/>
        </w:rPr>
        <w:t>система отношений ребенка к миру, к другим людям, к себе самому.</w:t>
      </w:r>
    </w:p>
    <w:p w14:paraId="7DE8A3FA" w14:textId="77777777" w:rsidR="00F97432" w:rsidRPr="00C867DF" w:rsidRDefault="00F97432" w:rsidP="004E0826">
      <w:pPr>
        <w:ind w:left="200"/>
        <w:rPr>
          <w:rFonts w:ascii="Times New Roman" w:hAnsi="Times New Roman" w:cs="Times New Roman"/>
        </w:rPr>
      </w:pPr>
      <w:r w:rsidRPr="00C867DF">
        <w:rPr>
          <w:rFonts w:ascii="Times New Roman" w:hAnsi="Times New Roman" w:cs="Times New Roman"/>
        </w:rPr>
        <w:t>2. 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14:paraId="60E7B836" w14:textId="77777777" w:rsidR="00F97432" w:rsidRPr="00C867DF" w:rsidRDefault="00F97432" w:rsidP="004E0826">
      <w:pPr>
        <w:ind w:left="200"/>
        <w:rPr>
          <w:rFonts w:ascii="Times New Roman" w:hAnsi="Times New Roman" w:cs="Times New Roman"/>
        </w:rPr>
      </w:pPr>
      <w:r w:rsidRPr="00C867DF">
        <w:rPr>
          <w:rFonts w:ascii="Times New Roman" w:hAnsi="Times New Roman" w:cs="Times New Roman"/>
        </w:rPr>
        <w:t>3. 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14:paraId="3492DC57" w14:textId="77777777" w:rsidR="00F97432" w:rsidRPr="00C867DF" w:rsidRDefault="00F97432" w:rsidP="004E0826">
      <w:pPr>
        <w:ind w:left="200"/>
        <w:rPr>
          <w:rFonts w:ascii="Times New Roman" w:hAnsi="Times New Roman" w:cs="Times New Roman"/>
        </w:rPr>
      </w:pPr>
      <w:r w:rsidRPr="00C867DF">
        <w:rPr>
          <w:rFonts w:ascii="Times New Roman" w:hAnsi="Times New Roman" w:cs="Times New Roman"/>
        </w:rPr>
        <w:t>4. 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14:paraId="011BBE97" w14:textId="77777777" w:rsidR="00F97432" w:rsidRPr="00C867DF" w:rsidRDefault="00F97432" w:rsidP="004E0826">
      <w:pPr>
        <w:ind w:left="200"/>
        <w:rPr>
          <w:rFonts w:ascii="Times New Roman" w:hAnsi="Times New Roman" w:cs="Times New Roman"/>
        </w:rPr>
      </w:pPr>
      <w:r w:rsidRPr="00C867DF">
        <w:rPr>
          <w:rFonts w:ascii="Times New Roman" w:hAnsi="Times New Roman" w:cs="Times New Roman"/>
        </w:rPr>
        <w:t>5. 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14:paraId="206B5730" w14:textId="77777777" w:rsidR="00F97432" w:rsidRPr="00C867DF" w:rsidRDefault="00F97432" w:rsidP="004E0826">
      <w:pPr>
        <w:ind w:left="200"/>
        <w:rPr>
          <w:rFonts w:ascii="Times New Roman" w:hAnsi="Times New Roman" w:cs="Times New Roman"/>
        </w:rPr>
      </w:pPr>
      <w:r w:rsidRPr="00C867DF">
        <w:rPr>
          <w:rFonts w:ascii="Times New Roman" w:hAnsi="Times New Roman" w:cs="Times New Roman"/>
        </w:rPr>
        <w:t>6. 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14:paraId="50FC85FC" w14:textId="77777777" w:rsidR="00F97432" w:rsidRPr="00C867DF" w:rsidRDefault="00F97432" w:rsidP="004E0826">
      <w:pPr>
        <w:ind w:left="200"/>
        <w:rPr>
          <w:rFonts w:ascii="Times New Roman" w:hAnsi="Times New Roman" w:cs="Times New Roman"/>
        </w:rPr>
      </w:pPr>
      <w:r w:rsidRPr="00C867DF">
        <w:rPr>
          <w:rFonts w:ascii="Times New Roman" w:hAnsi="Times New Roman" w:cs="Times New Roman"/>
        </w:rPr>
        <w:t>7. 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14:paraId="02ACE6B6" w14:textId="77777777" w:rsidR="00F97432" w:rsidRPr="00C867DF" w:rsidRDefault="00F97432" w:rsidP="004E0826">
      <w:pPr>
        <w:ind w:left="200"/>
        <w:rPr>
          <w:rFonts w:ascii="Times New Roman" w:hAnsi="Times New Roman" w:cs="Times New Roman"/>
        </w:rPr>
      </w:pPr>
      <w:r w:rsidRPr="00C867DF">
        <w:rPr>
          <w:rFonts w:ascii="Times New Roman" w:hAnsi="Times New Roman" w:cs="Times New Roman"/>
        </w:rPr>
        <w:t>8. 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14:paraId="3E1B7AEE" w14:textId="77777777" w:rsidR="00F97432" w:rsidRPr="00C867DF" w:rsidRDefault="00F97432" w:rsidP="004E0826">
      <w:pPr>
        <w:ind w:left="200"/>
        <w:rPr>
          <w:rFonts w:ascii="Times New Roman" w:hAnsi="Times New Roman" w:cs="Times New Roman"/>
        </w:rPr>
      </w:pPr>
      <w:r w:rsidRPr="00C867DF">
        <w:rPr>
          <w:rFonts w:ascii="Times New Roman" w:hAnsi="Times New Roman" w:cs="Times New Roman"/>
        </w:rPr>
        <w:t>9. 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w:t>
      </w:r>
    </w:p>
    <w:p w14:paraId="3F47D9C0" w14:textId="77777777" w:rsidR="00F97432" w:rsidRPr="00C867DF" w:rsidRDefault="00F97432" w:rsidP="004E0826">
      <w:pPr>
        <w:ind w:left="200"/>
        <w:rPr>
          <w:rFonts w:ascii="Times New Roman" w:hAnsi="Times New Roman" w:cs="Times New Roman"/>
        </w:rPr>
      </w:pPr>
      <w:r w:rsidRPr="00C867DF">
        <w:rPr>
          <w:rFonts w:ascii="Times New Roman" w:hAnsi="Times New Roman" w:cs="Times New Roman"/>
        </w:rPr>
        <w:t>10. 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14:paraId="7ECDBA08" w14:textId="44032386" w:rsidR="00E77016" w:rsidRPr="00C867DF" w:rsidRDefault="00F97432" w:rsidP="00E77016">
      <w:pPr>
        <w:ind w:left="200"/>
        <w:rPr>
          <w:rFonts w:ascii="Times New Roman" w:hAnsi="Times New Roman" w:cs="Times New Roman"/>
        </w:rPr>
      </w:pPr>
      <w:r w:rsidRPr="00C867DF">
        <w:rPr>
          <w:rFonts w:ascii="Times New Roman" w:hAnsi="Times New Roman" w:cs="Times New Roman"/>
        </w:rPr>
        <w:t>11. 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14:paraId="3044F1AD" w14:textId="223C11E5" w:rsidR="00F97432" w:rsidRPr="00C867DF" w:rsidRDefault="00E77016" w:rsidP="0054794C">
      <w:pPr>
        <w:pStyle w:val="a9"/>
        <w:tabs>
          <w:tab w:val="left" w:pos="2330"/>
          <w:tab w:val="left" w:pos="10279"/>
        </w:tabs>
        <w:spacing w:before="1"/>
        <w:ind w:left="0"/>
      </w:pPr>
      <w:r w:rsidRPr="00C867DF">
        <w:tab/>
      </w:r>
    </w:p>
    <w:p w14:paraId="6B1DB5C0" w14:textId="17504218" w:rsidR="00BD5ED5" w:rsidRPr="00C867DF" w:rsidRDefault="00BD5ED5" w:rsidP="004E0826">
      <w:pPr>
        <w:ind w:left="200"/>
        <w:rPr>
          <w:rFonts w:ascii="Times New Roman" w:hAnsi="Times New Roman" w:cs="Times New Roman"/>
          <w:u w:val="single"/>
        </w:rPr>
      </w:pPr>
      <w:r w:rsidRPr="00C867DF">
        <w:rPr>
          <w:rFonts w:ascii="Times New Roman" w:hAnsi="Times New Roman" w:cs="Times New Roman"/>
        </w:rPr>
        <w:t>2.</w:t>
      </w:r>
      <w:r w:rsidR="000C421E" w:rsidRPr="00C867DF">
        <w:rPr>
          <w:rFonts w:ascii="Times New Roman" w:hAnsi="Times New Roman" w:cs="Times New Roman"/>
        </w:rPr>
        <w:t>2</w:t>
      </w:r>
      <w:r w:rsidR="00C946B5" w:rsidRPr="00C867DF">
        <w:rPr>
          <w:rFonts w:ascii="Times New Roman" w:hAnsi="Times New Roman" w:cs="Times New Roman"/>
        </w:rPr>
        <w:t>.</w:t>
      </w:r>
      <w:r w:rsidR="006368AC">
        <w:rPr>
          <w:rFonts w:ascii="Times New Roman" w:hAnsi="Times New Roman" w:cs="Times New Roman"/>
        </w:rPr>
        <w:t>3</w:t>
      </w:r>
      <w:r w:rsidR="00635750" w:rsidRPr="00C867DF">
        <w:rPr>
          <w:rFonts w:ascii="Times New Roman" w:hAnsi="Times New Roman" w:cs="Times New Roman"/>
        </w:rPr>
        <w:t>.</w:t>
      </w:r>
      <w:r w:rsidRPr="00C867DF">
        <w:rPr>
          <w:rFonts w:ascii="Times New Roman" w:hAnsi="Times New Roman" w:cs="Times New Roman"/>
        </w:rPr>
        <w:t xml:space="preserve"> </w:t>
      </w:r>
      <w:r w:rsidRPr="00C867DF">
        <w:rPr>
          <w:rFonts w:ascii="Times New Roman" w:hAnsi="Times New Roman" w:cs="Times New Roman"/>
          <w:u w:val="single"/>
        </w:rPr>
        <w:t>Взаимодействие педагогического коллектива с родителями (законными представителями) обучающихся.</w:t>
      </w:r>
    </w:p>
    <w:p w14:paraId="48C84663" w14:textId="20AD1EF8" w:rsidR="00096BAE" w:rsidRPr="00C867DF" w:rsidRDefault="00096BAE" w:rsidP="004E0826">
      <w:pPr>
        <w:ind w:left="200"/>
        <w:rPr>
          <w:rFonts w:ascii="Times New Roman" w:hAnsi="Times New Roman" w:cs="Times New Roman"/>
        </w:rPr>
      </w:pPr>
      <w:r w:rsidRPr="00C867DF">
        <w:rPr>
          <w:rFonts w:ascii="Times New Roman" w:hAnsi="Times New Roman" w:cs="Times New Roman"/>
        </w:rPr>
        <w:t xml:space="preserve">Все усилия педагогических работников по подготовке к школе и успешной интеграции обучающихся с </w:t>
      </w:r>
      <w:r w:rsidR="00B0056B" w:rsidRPr="00C867DF">
        <w:rPr>
          <w:rFonts w:ascii="Times New Roman" w:hAnsi="Times New Roman" w:cs="Times New Roman"/>
        </w:rPr>
        <w:t>ТНР</w:t>
      </w:r>
      <w:r w:rsidRPr="00C867DF">
        <w:rPr>
          <w:rFonts w:ascii="Times New Roman" w:hAnsi="Times New Roman" w:cs="Times New Roman"/>
        </w:rPr>
        <w:t>, будут недостаточно успешными без постоянного контакта с родителям</w:t>
      </w:r>
      <w:r w:rsidR="00EF52F0" w:rsidRPr="00C867DF">
        <w:rPr>
          <w:rFonts w:ascii="Times New Roman" w:hAnsi="Times New Roman" w:cs="Times New Roman"/>
        </w:rPr>
        <w:t>и</w:t>
      </w:r>
      <w:r w:rsidRPr="00C867DF">
        <w:rPr>
          <w:rFonts w:ascii="Times New Roman" w:hAnsi="Times New Roman" w:cs="Times New Roman"/>
        </w:rPr>
        <w:t xml:space="preserve"> (законным представителям). Семья должна принимать активное участие в развитии ребенка, чтобы обеспечить непрерывность коррекционно</w:t>
      </w:r>
      <w:r w:rsidR="00C112FF" w:rsidRPr="00C867DF">
        <w:rPr>
          <w:rFonts w:ascii="Times New Roman" w:hAnsi="Times New Roman" w:cs="Times New Roman"/>
        </w:rPr>
        <w:t>-</w:t>
      </w:r>
      <w:r w:rsidRPr="00C867DF">
        <w:rPr>
          <w:rFonts w:ascii="Times New Roman" w:hAnsi="Times New Roman" w:cs="Times New Roman"/>
        </w:rPr>
        <w:t xml:space="preserve"> 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w:t>
      </w:r>
      <w:r w:rsidR="00667D7B" w:rsidRPr="00C867DF">
        <w:rPr>
          <w:rFonts w:ascii="Times New Roman" w:hAnsi="Times New Roman" w:cs="Times New Roman"/>
        </w:rPr>
        <w:t>ют</w:t>
      </w:r>
      <w:r w:rsidRPr="00C867DF">
        <w:rPr>
          <w:rFonts w:ascii="Times New Roman" w:hAnsi="Times New Roman" w:cs="Times New Roman"/>
        </w:rPr>
        <w:t xml:space="preserve"> изготавливать пособия для работы в Организации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14:paraId="5EC87BF2" w14:textId="77777777" w:rsidR="0054794C" w:rsidRDefault="00A236FC" w:rsidP="004E0826">
      <w:pPr>
        <w:ind w:left="200"/>
        <w:rPr>
          <w:rFonts w:ascii="Times New Roman" w:hAnsi="Times New Roman" w:cs="Times New Roman"/>
        </w:rPr>
      </w:pPr>
      <w:bookmarkStart w:id="15" w:name="sub_1249"/>
      <w:r w:rsidRPr="00C867DF">
        <w:rPr>
          <w:rFonts w:ascii="Times New Roman" w:hAnsi="Times New Roman" w:cs="Times New Roman"/>
        </w:rPr>
        <w:t xml:space="preserve">   </w:t>
      </w:r>
    </w:p>
    <w:p w14:paraId="0A2BF959" w14:textId="7D1EB066" w:rsidR="00C112FF" w:rsidRPr="00C867DF" w:rsidRDefault="006368AC" w:rsidP="004E0826">
      <w:pPr>
        <w:ind w:left="200"/>
        <w:rPr>
          <w:rFonts w:ascii="Times New Roman" w:hAnsi="Times New Roman" w:cs="Times New Roman"/>
          <w:u w:val="single"/>
        </w:rPr>
      </w:pPr>
      <w:r>
        <w:rPr>
          <w:rFonts w:ascii="Times New Roman" w:hAnsi="Times New Roman" w:cs="Times New Roman"/>
        </w:rPr>
        <w:t>2.2.3.1.</w:t>
      </w:r>
      <w:r w:rsidR="00A236FC" w:rsidRPr="00C867DF">
        <w:rPr>
          <w:rFonts w:ascii="Times New Roman" w:hAnsi="Times New Roman" w:cs="Times New Roman"/>
        </w:rPr>
        <w:t xml:space="preserve"> </w:t>
      </w:r>
      <w:r w:rsidR="00C112FF" w:rsidRPr="00C867DF">
        <w:rPr>
          <w:rFonts w:ascii="Times New Roman" w:hAnsi="Times New Roman" w:cs="Times New Roman"/>
        </w:rPr>
        <w:t xml:space="preserve"> </w:t>
      </w:r>
      <w:r w:rsidR="00C112FF" w:rsidRPr="00C867DF">
        <w:rPr>
          <w:rFonts w:ascii="Times New Roman" w:hAnsi="Times New Roman" w:cs="Times New Roman"/>
          <w:u w:val="single"/>
        </w:rPr>
        <w:t>Особенности взаимодействия педагогического коллектива с семьями дошкольников с ТНР:</w:t>
      </w:r>
    </w:p>
    <w:bookmarkEnd w:id="15"/>
    <w:p w14:paraId="54097E48" w14:textId="77777777" w:rsidR="00C112FF" w:rsidRPr="00C867DF" w:rsidRDefault="00C112FF" w:rsidP="004E0826">
      <w:pPr>
        <w:ind w:left="200"/>
        <w:rPr>
          <w:rFonts w:ascii="Times New Roman" w:hAnsi="Times New Roman" w:cs="Times New Roman"/>
        </w:rPr>
      </w:pPr>
      <w:r w:rsidRPr="00C867DF">
        <w:rPr>
          <w:rFonts w:ascii="Times New Roman" w:hAnsi="Times New Roman" w:cs="Times New Roman"/>
        </w:rPr>
        <w:t>1. Формирование базового доверия к миру, к людям, к себе - ключевая задача периода развития ребенка в период дошкольного возраста.</w:t>
      </w:r>
    </w:p>
    <w:p w14:paraId="0B3E7DC8" w14:textId="77777777" w:rsidR="00C112FF" w:rsidRPr="00C867DF" w:rsidRDefault="00C112FF" w:rsidP="004E0826">
      <w:pPr>
        <w:ind w:left="200"/>
        <w:rPr>
          <w:rFonts w:ascii="Times New Roman" w:hAnsi="Times New Roman" w:cs="Times New Roman"/>
        </w:rPr>
      </w:pPr>
      <w:r w:rsidRPr="00C867DF">
        <w:rPr>
          <w:rFonts w:ascii="Times New Roman" w:hAnsi="Times New Roman" w:cs="Times New Roman"/>
        </w:rPr>
        <w:t>2. 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14:paraId="776C0B2A" w14:textId="77777777" w:rsidR="00C112FF" w:rsidRPr="00C867DF" w:rsidRDefault="00C112FF" w:rsidP="004E0826">
      <w:pPr>
        <w:ind w:left="200"/>
        <w:rPr>
          <w:rFonts w:ascii="Times New Roman" w:hAnsi="Times New Roman" w:cs="Times New Roman"/>
        </w:rPr>
      </w:pPr>
      <w:r w:rsidRPr="00C867DF">
        <w:rPr>
          <w:rFonts w:ascii="Times New Roman" w:hAnsi="Times New Roman" w:cs="Times New Roman"/>
        </w:rPr>
        <w:t>3. 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ориентации, потребностей, интересов и привычек.</w:t>
      </w:r>
    </w:p>
    <w:p w14:paraId="06F53C3A" w14:textId="4E970A29" w:rsidR="00C112FF" w:rsidRPr="00C867DF" w:rsidRDefault="00C112FF" w:rsidP="004E0826">
      <w:pPr>
        <w:ind w:left="200"/>
        <w:rPr>
          <w:rFonts w:ascii="Times New Roman" w:hAnsi="Times New Roman" w:cs="Times New Roman"/>
        </w:rPr>
      </w:pPr>
      <w:r w:rsidRPr="00C867DF">
        <w:rPr>
          <w:rFonts w:ascii="Times New Roman" w:hAnsi="Times New Roman" w:cs="Times New Roman"/>
        </w:rPr>
        <w:t xml:space="preserve">4. Взаимодействие педагогических работников </w:t>
      </w:r>
      <w:r w:rsidR="00291DAE" w:rsidRPr="00C867DF">
        <w:rPr>
          <w:rFonts w:ascii="Times New Roman" w:hAnsi="Times New Roman" w:cs="Times New Roman"/>
        </w:rPr>
        <w:t>МБДОУ «Ясли-сад № 40 г. Донецка»</w:t>
      </w:r>
      <w:r w:rsidRPr="00C867DF">
        <w:rPr>
          <w:rFonts w:ascii="Times New Roman" w:hAnsi="Times New Roman" w:cs="Times New Roman"/>
        </w:rPr>
        <w:t xml:space="preserve"> с родителям (законным представителям) направлено на повышение педагогической культуры родителей (законных представителей). Задача педагогических работников - активизировать роль родителей (законных представителей) в воспитании и обучении ребенка, выработать единое и адекватное понимание проблем ребенка.</w:t>
      </w:r>
    </w:p>
    <w:p w14:paraId="09143B31" w14:textId="71075BCA" w:rsidR="00C112FF" w:rsidRPr="00C867DF" w:rsidRDefault="00C112FF" w:rsidP="004E0826">
      <w:pPr>
        <w:ind w:left="200"/>
        <w:rPr>
          <w:rFonts w:ascii="Times New Roman" w:hAnsi="Times New Roman" w:cs="Times New Roman"/>
        </w:rPr>
      </w:pPr>
      <w:r w:rsidRPr="00C867DF">
        <w:rPr>
          <w:rFonts w:ascii="Times New Roman" w:hAnsi="Times New Roman" w:cs="Times New Roman"/>
        </w:rPr>
        <w:t xml:space="preserve">5. Укрепление и развитие взаимодействия </w:t>
      </w:r>
      <w:r w:rsidR="00291DAE" w:rsidRPr="00C867DF">
        <w:rPr>
          <w:rFonts w:ascii="Times New Roman" w:hAnsi="Times New Roman" w:cs="Times New Roman"/>
        </w:rPr>
        <w:t>МБДОУ «Ясли-сад № 40 г. Донецка»</w:t>
      </w:r>
      <w:r w:rsidRPr="00C867DF">
        <w:rPr>
          <w:rFonts w:ascii="Times New Roman" w:hAnsi="Times New Roman" w:cs="Times New Roman"/>
        </w:rPr>
        <w:t xml:space="preserve">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14:paraId="682F6A2A" w14:textId="77777777" w:rsidR="00C112FF" w:rsidRPr="00C867DF" w:rsidRDefault="00C112FF" w:rsidP="004E0826">
      <w:pPr>
        <w:ind w:left="200"/>
        <w:rPr>
          <w:rFonts w:ascii="Times New Roman" w:hAnsi="Times New Roman" w:cs="Times New Roman"/>
        </w:rPr>
      </w:pPr>
      <w:r w:rsidRPr="00C867DF">
        <w:rPr>
          <w:rFonts w:ascii="Times New Roman" w:hAnsi="Times New Roman" w:cs="Times New Roman"/>
        </w:rPr>
        <w:t>6. Основной целью работы с родителями (законными представителями)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w:t>
      </w:r>
    </w:p>
    <w:p w14:paraId="7E08C344" w14:textId="77777777" w:rsidR="00C112FF" w:rsidRPr="00C867DF" w:rsidRDefault="00C112FF" w:rsidP="004E0826">
      <w:pPr>
        <w:ind w:left="200"/>
        <w:rPr>
          <w:rFonts w:ascii="Times New Roman" w:hAnsi="Times New Roman" w:cs="Times New Roman"/>
        </w:rPr>
      </w:pPr>
      <w:r w:rsidRPr="00C867DF">
        <w:rPr>
          <w:rFonts w:ascii="Times New Roman" w:hAnsi="Times New Roman" w:cs="Times New Roman"/>
        </w:rPr>
        <w:t>7. Реализация цели обеспечивает решение следующих задач:</w:t>
      </w:r>
    </w:p>
    <w:p w14:paraId="31380B21" w14:textId="5A024454" w:rsidR="00C112FF" w:rsidRPr="00C867DF" w:rsidRDefault="0054794C" w:rsidP="004E0826">
      <w:pPr>
        <w:ind w:left="200"/>
        <w:rPr>
          <w:rFonts w:ascii="Times New Roman" w:hAnsi="Times New Roman" w:cs="Times New Roman"/>
        </w:rPr>
      </w:pPr>
      <w:r>
        <w:rPr>
          <w:rFonts w:ascii="Times New Roman" w:hAnsi="Times New Roman" w:cs="Times New Roman"/>
        </w:rPr>
        <w:t xml:space="preserve">- </w:t>
      </w:r>
      <w:r w:rsidR="00C112FF" w:rsidRPr="00C867DF">
        <w:rPr>
          <w:rFonts w:ascii="Times New Roman" w:hAnsi="Times New Roman" w:cs="Times New Roman"/>
        </w:rPr>
        <w:t>выработка у педагогических работников уважительного отношения к традициям семейного воспитания обучающихся и признания приоритетности родительского права в вопросах воспитания ребенка;</w:t>
      </w:r>
    </w:p>
    <w:p w14:paraId="4E0FBB8B" w14:textId="507A4BA2" w:rsidR="00C112FF" w:rsidRPr="00C867DF" w:rsidRDefault="0054794C" w:rsidP="004E0826">
      <w:pPr>
        <w:ind w:left="200"/>
        <w:rPr>
          <w:rFonts w:ascii="Times New Roman" w:hAnsi="Times New Roman" w:cs="Times New Roman"/>
        </w:rPr>
      </w:pPr>
      <w:r>
        <w:rPr>
          <w:rFonts w:ascii="Times New Roman" w:hAnsi="Times New Roman" w:cs="Times New Roman"/>
        </w:rPr>
        <w:t xml:space="preserve">- </w:t>
      </w:r>
      <w:r w:rsidR="00C112FF" w:rsidRPr="00C867DF">
        <w:rPr>
          <w:rFonts w:ascii="Times New Roman" w:hAnsi="Times New Roman" w:cs="Times New Roman"/>
        </w:rPr>
        <w:t>вовлечение родителей (законных представителей) в воспитательно-образовательный процесс;</w:t>
      </w:r>
    </w:p>
    <w:p w14:paraId="4C9A9312" w14:textId="67BC86FF" w:rsidR="00C112FF" w:rsidRPr="00C867DF" w:rsidRDefault="0054794C" w:rsidP="004E0826">
      <w:pPr>
        <w:ind w:left="200"/>
        <w:rPr>
          <w:rFonts w:ascii="Times New Roman" w:hAnsi="Times New Roman" w:cs="Times New Roman"/>
        </w:rPr>
      </w:pPr>
      <w:r>
        <w:rPr>
          <w:rFonts w:ascii="Times New Roman" w:hAnsi="Times New Roman" w:cs="Times New Roman"/>
        </w:rPr>
        <w:t xml:space="preserve">- </w:t>
      </w:r>
      <w:r w:rsidR="00C112FF" w:rsidRPr="00C867DF">
        <w:rPr>
          <w:rFonts w:ascii="Times New Roman" w:hAnsi="Times New Roman" w:cs="Times New Roman"/>
        </w:rPr>
        <w:t>внедрение эффективных технологий сотрудничества с родителям (законным представителям), активизация их участия в жизни детского сада.</w:t>
      </w:r>
    </w:p>
    <w:p w14:paraId="6108EFA1" w14:textId="32A21F12" w:rsidR="00C112FF" w:rsidRPr="00C867DF" w:rsidRDefault="0054794C" w:rsidP="004E0826">
      <w:pPr>
        <w:ind w:left="200"/>
        <w:rPr>
          <w:rFonts w:ascii="Times New Roman" w:hAnsi="Times New Roman" w:cs="Times New Roman"/>
        </w:rPr>
      </w:pPr>
      <w:r>
        <w:rPr>
          <w:rFonts w:ascii="Times New Roman" w:hAnsi="Times New Roman" w:cs="Times New Roman"/>
        </w:rPr>
        <w:t xml:space="preserve">- </w:t>
      </w:r>
      <w:r w:rsidR="00C112FF" w:rsidRPr="00C867DF">
        <w:rPr>
          <w:rFonts w:ascii="Times New Roman" w:hAnsi="Times New Roman" w:cs="Times New Roman"/>
        </w:rPr>
        <w:t>создание активной информационно-развивающей среды, обеспечивающей единые подходы к развитию личности в семье и детском коллективе;</w:t>
      </w:r>
    </w:p>
    <w:p w14:paraId="2EDDE861" w14:textId="77777777" w:rsidR="00C112FF" w:rsidRPr="00C867DF" w:rsidRDefault="00C112FF" w:rsidP="004E0826">
      <w:pPr>
        <w:ind w:left="200"/>
        <w:rPr>
          <w:rFonts w:ascii="Times New Roman" w:hAnsi="Times New Roman" w:cs="Times New Roman"/>
        </w:rPr>
      </w:pPr>
      <w:r w:rsidRPr="00C867DF">
        <w:rPr>
          <w:rFonts w:ascii="Times New Roman" w:hAnsi="Times New Roman" w:cs="Times New Roman"/>
        </w:rPr>
        <w:t>повышение родительской компетентности в вопросах воспитания и обучения обучающихся.</w:t>
      </w:r>
    </w:p>
    <w:p w14:paraId="12289281" w14:textId="77777777" w:rsidR="00C112FF" w:rsidRPr="00C867DF" w:rsidRDefault="00C112FF" w:rsidP="004E0826">
      <w:pPr>
        <w:ind w:left="200"/>
        <w:rPr>
          <w:rFonts w:ascii="Times New Roman" w:hAnsi="Times New Roman" w:cs="Times New Roman"/>
        </w:rPr>
      </w:pPr>
      <w:r w:rsidRPr="00C867DF">
        <w:rPr>
          <w:rFonts w:ascii="Times New Roman" w:hAnsi="Times New Roman" w:cs="Times New Roman"/>
        </w:rPr>
        <w:t>8. Работа, обеспечивающая взаимодействие семьи и дошкольной организации, включает следующие направления:</w:t>
      </w:r>
    </w:p>
    <w:p w14:paraId="39891A5B" w14:textId="521289C5" w:rsidR="00C112FF" w:rsidRPr="00C867DF" w:rsidRDefault="0054794C" w:rsidP="004E0826">
      <w:pPr>
        <w:ind w:left="200"/>
        <w:rPr>
          <w:rFonts w:ascii="Times New Roman" w:hAnsi="Times New Roman" w:cs="Times New Roman"/>
        </w:rPr>
      </w:pPr>
      <w:r>
        <w:rPr>
          <w:rFonts w:ascii="Times New Roman" w:hAnsi="Times New Roman" w:cs="Times New Roman"/>
        </w:rPr>
        <w:t xml:space="preserve">- </w:t>
      </w:r>
      <w:r w:rsidR="00C112FF" w:rsidRPr="00C867DF">
        <w:rPr>
          <w:rFonts w:ascii="Times New Roman" w:hAnsi="Times New Roman" w:cs="Times New Roman"/>
        </w:rPr>
        <w:t>аналитическое - изучение семьи, выяснение образовательных потребностей ребёнка с ТНР и предпочтений родителей (законных представителей) для согласования воспитательных воздействий на ребенка;</w:t>
      </w:r>
    </w:p>
    <w:p w14:paraId="5BC4F770" w14:textId="1D7816FC" w:rsidR="00C112FF" w:rsidRPr="00C867DF" w:rsidRDefault="0054794C" w:rsidP="004E0826">
      <w:pPr>
        <w:ind w:left="200"/>
        <w:rPr>
          <w:rFonts w:ascii="Times New Roman" w:hAnsi="Times New Roman" w:cs="Times New Roman"/>
        </w:rPr>
      </w:pPr>
      <w:r>
        <w:rPr>
          <w:rFonts w:ascii="Times New Roman" w:hAnsi="Times New Roman" w:cs="Times New Roman"/>
        </w:rPr>
        <w:t xml:space="preserve">- </w:t>
      </w:r>
      <w:r w:rsidR="00C112FF" w:rsidRPr="00C867DF">
        <w:rPr>
          <w:rFonts w:ascii="Times New Roman" w:hAnsi="Times New Roman" w:cs="Times New Roman"/>
        </w:rPr>
        <w:t>коммуникативно-деятельностное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14:paraId="2E55707C" w14:textId="33938AD0" w:rsidR="00C112FF" w:rsidRPr="00C867DF" w:rsidRDefault="0054794C" w:rsidP="004E0826">
      <w:pPr>
        <w:ind w:left="200"/>
        <w:rPr>
          <w:rFonts w:ascii="Times New Roman" w:hAnsi="Times New Roman" w:cs="Times New Roman"/>
        </w:rPr>
      </w:pPr>
      <w:r>
        <w:rPr>
          <w:rFonts w:ascii="Times New Roman" w:hAnsi="Times New Roman" w:cs="Times New Roman"/>
        </w:rPr>
        <w:t xml:space="preserve">- </w:t>
      </w:r>
      <w:r w:rsidR="00C112FF" w:rsidRPr="00C867DF">
        <w:rPr>
          <w:rFonts w:ascii="Times New Roman" w:hAnsi="Times New Roman" w:cs="Times New Roman"/>
        </w:rPr>
        <w:t xml:space="preserve">информационное - пропаганда и популяризация опыта деятельности </w:t>
      </w:r>
      <w:r w:rsidR="00DD5887" w:rsidRPr="00C867DF">
        <w:rPr>
          <w:rFonts w:ascii="Times New Roman" w:hAnsi="Times New Roman" w:cs="Times New Roman"/>
        </w:rPr>
        <w:t>МБДОУ «Ясли-сад № 40 г. Донецка»</w:t>
      </w:r>
      <w:r w:rsidR="00C112FF" w:rsidRPr="00C867DF">
        <w:rPr>
          <w:rFonts w:ascii="Times New Roman" w:hAnsi="Times New Roman" w:cs="Times New Roman"/>
        </w:rPr>
        <w:t xml:space="preserve">; создание открытого информационного пространства (сайт </w:t>
      </w:r>
      <w:r w:rsidR="00291DAE" w:rsidRPr="00C867DF">
        <w:rPr>
          <w:rFonts w:ascii="Times New Roman" w:hAnsi="Times New Roman" w:cs="Times New Roman"/>
        </w:rPr>
        <w:t>МБДОУ «Ясли-сад № 40 г. Донецка»</w:t>
      </w:r>
      <w:r w:rsidR="00C112FF" w:rsidRPr="00C867DF">
        <w:rPr>
          <w:rFonts w:ascii="Times New Roman" w:hAnsi="Times New Roman" w:cs="Times New Roman"/>
        </w:rPr>
        <w:t>, форум, группы в социальных сетях).</w:t>
      </w:r>
    </w:p>
    <w:p w14:paraId="24FB61DB" w14:textId="7CBE5CA2" w:rsidR="0054794C" w:rsidRDefault="0054794C" w:rsidP="0054794C">
      <w:pPr>
        <w:pStyle w:val="ab"/>
        <w:tabs>
          <w:tab w:val="left" w:pos="658"/>
        </w:tabs>
        <w:ind w:left="362" w:right="690" w:firstLine="0"/>
        <w:rPr>
          <w:sz w:val="24"/>
        </w:rPr>
      </w:pPr>
      <w:r>
        <w:rPr>
          <w:sz w:val="24"/>
        </w:rPr>
        <w:t xml:space="preserve">             9. Содержание направлений работы с семьей может фиксироваться в Программе</w:t>
      </w:r>
      <w:r>
        <w:rPr>
          <w:spacing w:val="1"/>
          <w:sz w:val="24"/>
        </w:rPr>
        <w:t xml:space="preserve"> </w:t>
      </w:r>
      <w:r>
        <w:rPr>
          <w:sz w:val="24"/>
        </w:rPr>
        <w:t>для</w:t>
      </w:r>
      <w:r>
        <w:rPr>
          <w:spacing w:val="1"/>
          <w:sz w:val="24"/>
        </w:rPr>
        <w:t xml:space="preserve"> </w:t>
      </w:r>
      <w:r>
        <w:rPr>
          <w:sz w:val="24"/>
        </w:rPr>
        <w:t>обучающихся с ТНР,</w:t>
      </w:r>
      <w:r>
        <w:rPr>
          <w:spacing w:val="1"/>
          <w:sz w:val="24"/>
        </w:rPr>
        <w:t xml:space="preserve"> </w:t>
      </w:r>
      <w:r>
        <w:rPr>
          <w:sz w:val="24"/>
        </w:rPr>
        <w:t>как в каждой из пяти образовательным областям, так и отдельным</w:t>
      </w:r>
      <w:r>
        <w:rPr>
          <w:spacing w:val="1"/>
          <w:sz w:val="24"/>
        </w:rPr>
        <w:t xml:space="preserve"> </w:t>
      </w:r>
      <w:r>
        <w:rPr>
          <w:sz w:val="24"/>
        </w:rPr>
        <w:t>разделом,</w:t>
      </w:r>
      <w:r>
        <w:rPr>
          <w:spacing w:val="1"/>
          <w:sz w:val="24"/>
        </w:rPr>
        <w:t xml:space="preserve"> </w:t>
      </w:r>
      <w:r>
        <w:rPr>
          <w:sz w:val="24"/>
        </w:rPr>
        <w:t>в</w:t>
      </w:r>
      <w:r>
        <w:rPr>
          <w:spacing w:val="1"/>
          <w:sz w:val="24"/>
        </w:rPr>
        <w:t xml:space="preserve"> </w:t>
      </w:r>
      <w:r>
        <w:rPr>
          <w:sz w:val="24"/>
        </w:rPr>
        <w:t>котором</w:t>
      </w:r>
      <w:r>
        <w:rPr>
          <w:spacing w:val="1"/>
          <w:sz w:val="24"/>
        </w:rPr>
        <w:t xml:space="preserve"> </w:t>
      </w:r>
      <w:r>
        <w:rPr>
          <w:sz w:val="24"/>
        </w:rPr>
        <w:t>раскрываются</w:t>
      </w:r>
      <w:r>
        <w:rPr>
          <w:spacing w:val="1"/>
          <w:sz w:val="24"/>
        </w:rPr>
        <w:t xml:space="preserve"> </w:t>
      </w:r>
      <w:r>
        <w:rPr>
          <w:sz w:val="24"/>
        </w:rPr>
        <w:t>направления</w:t>
      </w:r>
      <w:r>
        <w:rPr>
          <w:spacing w:val="1"/>
          <w:sz w:val="24"/>
        </w:rPr>
        <w:t xml:space="preserve"> </w:t>
      </w:r>
      <w:r>
        <w:rPr>
          <w:sz w:val="24"/>
        </w:rPr>
        <w:t>работы</w:t>
      </w:r>
      <w:r>
        <w:rPr>
          <w:spacing w:val="1"/>
          <w:sz w:val="24"/>
        </w:rPr>
        <w:t xml:space="preserve"> </w:t>
      </w:r>
      <w:r>
        <w:rPr>
          <w:sz w:val="24"/>
        </w:rPr>
        <w:t>дошкольной</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с</w:t>
      </w:r>
      <w:r>
        <w:rPr>
          <w:spacing w:val="-1"/>
          <w:sz w:val="24"/>
        </w:rPr>
        <w:t xml:space="preserve"> </w:t>
      </w:r>
      <w:r>
        <w:rPr>
          <w:sz w:val="24"/>
        </w:rPr>
        <w:t>родителями</w:t>
      </w:r>
      <w:r>
        <w:rPr>
          <w:spacing w:val="-1"/>
          <w:sz w:val="24"/>
        </w:rPr>
        <w:t xml:space="preserve"> </w:t>
      </w:r>
      <w:r>
        <w:rPr>
          <w:sz w:val="24"/>
        </w:rPr>
        <w:t>(законными</w:t>
      </w:r>
      <w:r>
        <w:rPr>
          <w:spacing w:val="-3"/>
          <w:sz w:val="24"/>
        </w:rPr>
        <w:t xml:space="preserve"> </w:t>
      </w:r>
      <w:r>
        <w:rPr>
          <w:sz w:val="24"/>
        </w:rPr>
        <w:t>представителями).</w:t>
      </w:r>
    </w:p>
    <w:p w14:paraId="5AE5C27C" w14:textId="2B763D63" w:rsidR="0054794C" w:rsidRPr="00386A0A" w:rsidRDefault="00386A0A" w:rsidP="00386A0A">
      <w:pPr>
        <w:pStyle w:val="ab"/>
        <w:tabs>
          <w:tab w:val="left" w:pos="737"/>
        </w:tabs>
        <w:ind w:left="362" w:right="686" w:firstLine="0"/>
        <w:rPr>
          <w:iCs/>
          <w:sz w:val="24"/>
        </w:rPr>
      </w:pPr>
      <w:r w:rsidRPr="00386A0A">
        <w:rPr>
          <w:iCs/>
          <w:sz w:val="24"/>
        </w:rPr>
        <w:t xml:space="preserve">            10. </w:t>
      </w:r>
      <w:r w:rsidR="0054794C" w:rsidRPr="00386A0A">
        <w:rPr>
          <w:iCs/>
          <w:sz w:val="24"/>
        </w:rPr>
        <w:t>Планируемый</w:t>
      </w:r>
      <w:r w:rsidR="0054794C" w:rsidRPr="00386A0A">
        <w:rPr>
          <w:iCs/>
          <w:spacing w:val="11"/>
          <w:sz w:val="24"/>
        </w:rPr>
        <w:t xml:space="preserve"> </w:t>
      </w:r>
      <w:r w:rsidR="0054794C" w:rsidRPr="00386A0A">
        <w:rPr>
          <w:iCs/>
          <w:sz w:val="24"/>
        </w:rPr>
        <w:t>результат</w:t>
      </w:r>
      <w:r w:rsidR="0054794C" w:rsidRPr="00386A0A">
        <w:rPr>
          <w:iCs/>
          <w:spacing w:val="10"/>
          <w:sz w:val="24"/>
        </w:rPr>
        <w:t xml:space="preserve"> </w:t>
      </w:r>
      <w:r w:rsidR="0054794C" w:rsidRPr="00386A0A">
        <w:rPr>
          <w:iCs/>
          <w:sz w:val="24"/>
        </w:rPr>
        <w:t>работы</w:t>
      </w:r>
      <w:r w:rsidR="0054794C" w:rsidRPr="00386A0A">
        <w:rPr>
          <w:iCs/>
          <w:spacing w:val="12"/>
          <w:sz w:val="24"/>
        </w:rPr>
        <w:t xml:space="preserve"> </w:t>
      </w:r>
      <w:r w:rsidR="0054794C" w:rsidRPr="00386A0A">
        <w:rPr>
          <w:iCs/>
          <w:sz w:val="24"/>
        </w:rPr>
        <w:t>с</w:t>
      </w:r>
      <w:r w:rsidR="0054794C" w:rsidRPr="00386A0A">
        <w:rPr>
          <w:iCs/>
          <w:spacing w:val="10"/>
          <w:sz w:val="24"/>
        </w:rPr>
        <w:t xml:space="preserve"> </w:t>
      </w:r>
      <w:r w:rsidR="0054794C" w:rsidRPr="00386A0A">
        <w:rPr>
          <w:iCs/>
          <w:sz w:val="24"/>
        </w:rPr>
        <w:t>родителями</w:t>
      </w:r>
      <w:r w:rsidR="0054794C" w:rsidRPr="00386A0A">
        <w:rPr>
          <w:iCs/>
          <w:spacing w:val="14"/>
          <w:sz w:val="24"/>
        </w:rPr>
        <w:t xml:space="preserve"> </w:t>
      </w:r>
      <w:r w:rsidR="0054794C" w:rsidRPr="00386A0A">
        <w:rPr>
          <w:iCs/>
          <w:sz w:val="24"/>
        </w:rPr>
        <w:t>(законными</w:t>
      </w:r>
      <w:r w:rsidR="0054794C" w:rsidRPr="00386A0A">
        <w:rPr>
          <w:iCs/>
          <w:spacing w:val="11"/>
          <w:sz w:val="24"/>
        </w:rPr>
        <w:t xml:space="preserve"> </w:t>
      </w:r>
      <w:r w:rsidR="0054794C" w:rsidRPr="00386A0A">
        <w:rPr>
          <w:iCs/>
          <w:sz w:val="24"/>
        </w:rPr>
        <w:t>представителями)</w:t>
      </w:r>
      <w:r w:rsidR="0054794C" w:rsidRPr="00386A0A">
        <w:rPr>
          <w:iCs/>
          <w:spacing w:val="9"/>
          <w:sz w:val="24"/>
        </w:rPr>
        <w:t xml:space="preserve"> </w:t>
      </w:r>
      <w:r w:rsidR="0054794C" w:rsidRPr="00386A0A">
        <w:rPr>
          <w:iCs/>
          <w:sz w:val="24"/>
        </w:rPr>
        <w:t>детей</w:t>
      </w:r>
      <w:r w:rsidR="0054794C" w:rsidRPr="00386A0A">
        <w:rPr>
          <w:iCs/>
          <w:spacing w:val="-58"/>
          <w:sz w:val="24"/>
        </w:rPr>
        <w:t xml:space="preserve"> </w:t>
      </w:r>
      <w:r w:rsidR="0054794C" w:rsidRPr="00386A0A">
        <w:rPr>
          <w:iCs/>
          <w:sz w:val="24"/>
        </w:rPr>
        <w:t>с</w:t>
      </w:r>
      <w:r w:rsidR="0054794C" w:rsidRPr="00386A0A">
        <w:rPr>
          <w:iCs/>
          <w:spacing w:val="-2"/>
          <w:sz w:val="24"/>
        </w:rPr>
        <w:t xml:space="preserve"> </w:t>
      </w:r>
      <w:r w:rsidR="0054794C" w:rsidRPr="00386A0A">
        <w:rPr>
          <w:iCs/>
          <w:sz w:val="24"/>
        </w:rPr>
        <w:t>ТНР:</w:t>
      </w:r>
    </w:p>
    <w:p w14:paraId="3B62E42B" w14:textId="77777777" w:rsidR="0054794C" w:rsidRDefault="0054794C" w:rsidP="0019050C">
      <w:pPr>
        <w:pStyle w:val="ab"/>
        <w:numPr>
          <w:ilvl w:val="1"/>
          <w:numId w:val="100"/>
        </w:numPr>
        <w:tabs>
          <w:tab w:val="left" w:pos="1081"/>
          <w:tab w:val="left" w:pos="1082"/>
        </w:tabs>
        <w:ind w:left="1081" w:right="688"/>
        <w:jc w:val="left"/>
        <w:rPr>
          <w:sz w:val="24"/>
        </w:rPr>
      </w:pPr>
      <w:r>
        <w:rPr>
          <w:sz w:val="24"/>
        </w:rPr>
        <w:t>организацию</w:t>
      </w:r>
      <w:r>
        <w:rPr>
          <w:spacing w:val="28"/>
          <w:sz w:val="24"/>
        </w:rPr>
        <w:t xml:space="preserve"> </w:t>
      </w:r>
      <w:r>
        <w:rPr>
          <w:sz w:val="24"/>
        </w:rPr>
        <w:t>преемственности</w:t>
      </w:r>
      <w:r>
        <w:rPr>
          <w:spacing w:val="28"/>
          <w:sz w:val="24"/>
        </w:rPr>
        <w:t xml:space="preserve"> </w:t>
      </w:r>
      <w:r>
        <w:rPr>
          <w:sz w:val="24"/>
        </w:rPr>
        <w:t>в</w:t>
      </w:r>
      <w:r>
        <w:rPr>
          <w:spacing w:val="28"/>
          <w:sz w:val="24"/>
        </w:rPr>
        <w:t xml:space="preserve"> </w:t>
      </w:r>
      <w:r>
        <w:rPr>
          <w:sz w:val="24"/>
        </w:rPr>
        <w:t>работе</w:t>
      </w:r>
      <w:r>
        <w:rPr>
          <w:spacing w:val="27"/>
          <w:sz w:val="24"/>
        </w:rPr>
        <w:t xml:space="preserve"> </w:t>
      </w:r>
      <w:r>
        <w:rPr>
          <w:sz w:val="24"/>
        </w:rPr>
        <w:t>ДОУ</w:t>
      </w:r>
      <w:r>
        <w:rPr>
          <w:spacing w:val="32"/>
          <w:sz w:val="24"/>
        </w:rPr>
        <w:t xml:space="preserve"> </w:t>
      </w:r>
      <w:r>
        <w:rPr>
          <w:sz w:val="24"/>
        </w:rPr>
        <w:t>и</w:t>
      </w:r>
      <w:r>
        <w:rPr>
          <w:spacing w:val="28"/>
          <w:sz w:val="24"/>
        </w:rPr>
        <w:t xml:space="preserve"> </w:t>
      </w:r>
      <w:r>
        <w:rPr>
          <w:sz w:val="24"/>
        </w:rPr>
        <w:t>семьи</w:t>
      </w:r>
      <w:r>
        <w:rPr>
          <w:spacing w:val="28"/>
          <w:sz w:val="24"/>
        </w:rPr>
        <w:t xml:space="preserve"> </w:t>
      </w:r>
      <w:r>
        <w:rPr>
          <w:sz w:val="24"/>
        </w:rPr>
        <w:t>по</w:t>
      </w:r>
      <w:r>
        <w:rPr>
          <w:spacing w:val="28"/>
          <w:sz w:val="24"/>
        </w:rPr>
        <w:t xml:space="preserve"> </w:t>
      </w:r>
      <w:r>
        <w:rPr>
          <w:sz w:val="24"/>
        </w:rPr>
        <w:t>вопросам</w:t>
      </w:r>
      <w:r>
        <w:rPr>
          <w:spacing w:val="29"/>
          <w:sz w:val="24"/>
        </w:rPr>
        <w:t xml:space="preserve"> </w:t>
      </w:r>
      <w:r>
        <w:rPr>
          <w:sz w:val="24"/>
        </w:rPr>
        <w:t>оздоровления,</w:t>
      </w:r>
      <w:r>
        <w:rPr>
          <w:spacing w:val="-57"/>
          <w:sz w:val="24"/>
        </w:rPr>
        <w:t xml:space="preserve"> </w:t>
      </w:r>
      <w:r>
        <w:rPr>
          <w:sz w:val="24"/>
        </w:rPr>
        <w:t>досуга,</w:t>
      </w:r>
      <w:r>
        <w:rPr>
          <w:spacing w:val="-1"/>
          <w:sz w:val="24"/>
        </w:rPr>
        <w:t xml:space="preserve"> </w:t>
      </w:r>
      <w:r>
        <w:rPr>
          <w:sz w:val="24"/>
        </w:rPr>
        <w:t>обучения и воспитания;</w:t>
      </w:r>
    </w:p>
    <w:p w14:paraId="5BD80648" w14:textId="77777777" w:rsidR="0054794C" w:rsidRDefault="0054794C" w:rsidP="0019050C">
      <w:pPr>
        <w:pStyle w:val="ab"/>
        <w:numPr>
          <w:ilvl w:val="1"/>
          <w:numId w:val="100"/>
        </w:numPr>
        <w:tabs>
          <w:tab w:val="left" w:pos="1081"/>
          <w:tab w:val="left" w:pos="1082"/>
        </w:tabs>
        <w:ind w:hanging="361"/>
        <w:jc w:val="left"/>
        <w:rPr>
          <w:sz w:val="24"/>
        </w:rPr>
      </w:pPr>
      <w:r>
        <w:rPr>
          <w:sz w:val="24"/>
        </w:rPr>
        <w:t>повышение</w:t>
      </w:r>
      <w:r>
        <w:rPr>
          <w:spacing w:val="-4"/>
          <w:sz w:val="24"/>
        </w:rPr>
        <w:t xml:space="preserve"> </w:t>
      </w:r>
      <w:r>
        <w:rPr>
          <w:sz w:val="24"/>
        </w:rPr>
        <w:t>уровня</w:t>
      </w:r>
      <w:r>
        <w:rPr>
          <w:spacing w:val="-3"/>
          <w:sz w:val="24"/>
        </w:rPr>
        <w:t xml:space="preserve"> </w:t>
      </w:r>
      <w:r>
        <w:rPr>
          <w:sz w:val="24"/>
        </w:rPr>
        <w:t>родительской</w:t>
      </w:r>
      <w:r>
        <w:rPr>
          <w:spacing w:val="-6"/>
          <w:sz w:val="24"/>
        </w:rPr>
        <w:t xml:space="preserve"> </w:t>
      </w:r>
      <w:r>
        <w:rPr>
          <w:sz w:val="24"/>
        </w:rPr>
        <w:t>компетентности;</w:t>
      </w:r>
    </w:p>
    <w:p w14:paraId="0975EEFF" w14:textId="77777777" w:rsidR="0054794C" w:rsidRDefault="0054794C" w:rsidP="0019050C">
      <w:pPr>
        <w:pStyle w:val="ab"/>
        <w:numPr>
          <w:ilvl w:val="1"/>
          <w:numId w:val="100"/>
        </w:numPr>
        <w:tabs>
          <w:tab w:val="left" w:pos="1081"/>
          <w:tab w:val="left" w:pos="1082"/>
        </w:tabs>
        <w:ind w:hanging="361"/>
        <w:jc w:val="left"/>
        <w:rPr>
          <w:sz w:val="24"/>
        </w:rPr>
      </w:pPr>
      <w:r>
        <w:rPr>
          <w:sz w:val="24"/>
        </w:rPr>
        <w:t>гармонизацию</w:t>
      </w:r>
      <w:r>
        <w:rPr>
          <w:spacing w:val="-4"/>
          <w:sz w:val="24"/>
        </w:rPr>
        <w:t xml:space="preserve"> </w:t>
      </w:r>
      <w:r>
        <w:rPr>
          <w:sz w:val="24"/>
        </w:rPr>
        <w:t>семейных</w:t>
      </w:r>
      <w:r>
        <w:rPr>
          <w:spacing w:val="-3"/>
          <w:sz w:val="24"/>
        </w:rPr>
        <w:t xml:space="preserve"> </w:t>
      </w:r>
      <w:r>
        <w:rPr>
          <w:sz w:val="24"/>
        </w:rPr>
        <w:t>детско-родительских</w:t>
      </w:r>
      <w:r>
        <w:rPr>
          <w:spacing w:val="-5"/>
          <w:sz w:val="24"/>
        </w:rPr>
        <w:t xml:space="preserve"> </w:t>
      </w:r>
      <w:r>
        <w:rPr>
          <w:sz w:val="24"/>
        </w:rPr>
        <w:t>отношений.</w:t>
      </w:r>
    </w:p>
    <w:p w14:paraId="0C5E6343" w14:textId="77777777" w:rsidR="0054794C" w:rsidRDefault="0054794C" w:rsidP="0054794C">
      <w:pPr>
        <w:pStyle w:val="a9"/>
        <w:spacing w:before="5"/>
        <w:ind w:left="0"/>
        <w:jc w:val="left"/>
      </w:pPr>
    </w:p>
    <w:p w14:paraId="5C8FCC3D" w14:textId="03B3456C" w:rsidR="00670687" w:rsidRDefault="00230617" w:rsidP="002970AB">
      <w:pPr>
        <w:pStyle w:val="ab"/>
        <w:tabs>
          <w:tab w:val="left" w:pos="1400"/>
        </w:tabs>
        <w:spacing w:before="79"/>
        <w:ind w:left="679" w:right="223" w:firstLine="0"/>
        <w:jc w:val="center"/>
        <w:rPr>
          <w:b/>
          <w:iCs/>
          <w:sz w:val="24"/>
        </w:rPr>
      </w:pPr>
      <w:r w:rsidRPr="00230617">
        <w:rPr>
          <w:b/>
          <w:iCs/>
          <w:sz w:val="24"/>
        </w:rPr>
        <w:t xml:space="preserve">2.2.4. </w:t>
      </w:r>
      <w:r w:rsidR="005924F6" w:rsidRPr="00230617">
        <w:rPr>
          <w:b/>
          <w:iCs/>
          <w:sz w:val="24"/>
        </w:rPr>
        <w:t>В</w:t>
      </w:r>
      <w:r w:rsidR="00670687" w:rsidRPr="00230617">
        <w:rPr>
          <w:b/>
          <w:iCs/>
          <w:sz w:val="24"/>
        </w:rPr>
        <w:t>ариативны</w:t>
      </w:r>
      <w:r w:rsidR="005924F6" w:rsidRPr="00230617">
        <w:rPr>
          <w:b/>
          <w:iCs/>
          <w:sz w:val="24"/>
        </w:rPr>
        <w:t xml:space="preserve">е </w:t>
      </w:r>
      <w:r w:rsidR="00670687" w:rsidRPr="00230617">
        <w:rPr>
          <w:b/>
          <w:iCs/>
          <w:spacing w:val="-6"/>
          <w:sz w:val="24"/>
        </w:rPr>
        <w:t xml:space="preserve"> </w:t>
      </w:r>
      <w:r w:rsidR="00670687" w:rsidRPr="00230617">
        <w:rPr>
          <w:b/>
          <w:iCs/>
          <w:sz w:val="24"/>
        </w:rPr>
        <w:t>форм</w:t>
      </w:r>
      <w:r w:rsidR="005924F6" w:rsidRPr="00230617">
        <w:rPr>
          <w:b/>
          <w:iCs/>
          <w:sz w:val="24"/>
        </w:rPr>
        <w:t>ы</w:t>
      </w:r>
      <w:r w:rsidR="00670687" w:rsidRPr="00230617">
        <w:rPr>
          <w:b/>
          <w:iCs/>
          <w:sz w:val="24"/>
        </w:rPr>
        <w:t>,</w:t>
      </w:r>
      <w:r w:rsidR="00670687" w:rsidRPr="00230617">
        <w:rPr>
          <w:b/>
          <w:iCs/>
          <w:spacing w:val="-9"/>
          <w:sz w:val="24"/>
        </w:rPr>
        <w:t xml:space="preserve"> </w:t>
      </w:r>
      <w:r w:rsidR="00670687" w:rsidRPr="00230617">
        <w:rPr>
          <w:b/>
          <w:iCs/>
          <w:sz w:val="24"/>
        </w:rPr>
        <w:t>способ</w:t>
      </w:r>
      <w:r w:rsidR="005924F6" w:rsidRPr="00230617">
        <w:rPr>
          <w:b/>
          <w:iCs/>
          <w:sz w:val="24"/>
        </w:rPr>
        <w:t>ы</w:t>
      </w:r>
      <w:r w:rsidR="00670687" w:rsidRPr="00230617">
        <w:rPr>
          <w:b/>
          <w:iCs/>
          <w:sz w:val="24"/>
        </w:rPr>
        <w:t>,</w:t>
      </w:r>
      <w:r w:rsidR="00670687" w:rsidRPr="00230617">
        <w:rPr>
          <w:b/>
          <w:iCs/>
          <w:spacing w:val="-9"/>
          <w:sz w:val="24"/>
        </w:rPr>
        <w:t xml:space="preserve"> </w:t>
      </w:r>
      <w:r w:rsidR="00670687" w:rsidRPr="00230617">
        <w:rPr>
          <w:b/>
          <w:iCs/>
          <w:sz w:val="24"/>
        </w:rPr>
        <w:t>метод</w:t>
      </w:r>
      <w:r w:rsidR="005924F6" w:rsidRPr="00230617">
        <w:rPr>
          <w:b/>
          <w:iCs/>
          <w:sz w:val="24"/>
        </w:rPr>
        <w:t>ы</w:t>
      </w:r>
      <w:r w:rsidR="00670687" w:rsidRPr="00230617">
        <w:rPr>
          <w:b/>
          <w:iCs/>
          <w:spacing w:val="-6"/>
          <w:sz w:val="24"/>
        </w:rPr>
        <w:t xml:space="preserve"> </w:t>
      </w:r>
      <w:r w:rsidR="00670687" w:rsidRPr="00230617">
        <w:rPr>
          <w:b/>
          <w:iCs/>
          <w:sz w:val="24"/>
        </w:rPr>
        <w:t>и</w:t>
      </w:r>
      <w:r w:rsidR="00670687" w:rsidRPr="00230617">
        <w:rPr>
          <w:b/>
          <w:iCs/>
          <w:spacing w:val="-10"/>
          <w:sz w:val="24"/>
        </w:rPr>
        <w:t xml:space="preserve"> </w:t>
      </w:r>
      <w:r w:rsidR="00670687" w:rsidRPr="00230617">
        <w:rPr>
          <w:b/>
          <w:iCs/>
          <w:sz w:val="24"/>
        </w:rPr>
        <w:t>средств</w:t>
      </w:r>
      <w:r w:rsidR="005924F6" w:rsidRPr="00230617">
        <w:rPr>
          <w:b/>
          <w:iCs/>
          <w:sz w:val="24"/>
        </w:rPr>
        <w:t>а</w:t>
      </w:r>
      <w:r w:rsidR="00670687" w:rsidRPr="00230617">
        <w:rPr>
          <w:b/>
          <w:iCs/>
          <w:spacing w:val="-5"/>
          <w:sz w:val="24"/>
        </w:rPr>
        <w:t xml:space="preserve"> </w:t>
      </w:r>
      <w:r w:rsidR="00670687" w:rsidRPr="00230617">
        <w:rPr>
          <w:b/>
          <w:iCs/>
          <w:sz w:val="24"/>
        </w:rPr>
        <w:t>реализации</w:t>
      </w:r>
      <w:r w:rsidR="00670687" w:rsidRPr="00230617">
        <w:rPr>
          <w:b/>
          <w:iCs/>
          <w:spacing w:val="-8"/>
          <w:sz w:val="24"/>
        </w:rPr>
        <w:t xml:space="preserve"> </w:t>
      </w:r>
      <w:r w:rsidR="00670687" w:rsidRPr="00230617">
        <w:rPr>
          <w:b/>
          <w:iCs/>
          <w:sz w:val="24"/>
        </w:rPr>
        <w:t>Программы</w:t>
      </w:r>
      <w:r w:rsidR="00670687" w:rsidRPr="00230617">
        <w:rPr>
          <w:b/>
          <w:iCs/>
          <w:spacing w:val="-58"/>
          <w:sz w:val="24"/>
        </w:rPr>
        <w:t xml:space="preserve"> </w:t>
      </w:r>
      <w:r w:rsidR="00670687" w:rsidRPr="00230617">
        <w:rPr>
          <w:b/>
          <w:iCs/>
          <w:sz w:val="24"/>
        </w:rPr>
        <w:t>с</w:t>
      </w:r>
      <w:r w:rsidR="00670687" w:rsidRPr="00230617">
        <w:rPr>
          <w:b/>
          <w:iCs/>
          <w:spacing w:val="1"/>
          <w:sz w:val="24"/>
        </w:rPr>
        <w:t xml:space="preserve"> </w:t>
      </w:r>
      <w:r w:rsidR="00670687" w:rsidRPr="00230617">
        <w:rPr>
          <w:b/>
          <w:iCs/>
          <w:sz w:val="24"/>
        </w:rPr>
        <w:t>учётом</w:t>
      </w:r>
      <w:r w:rsidR="00670687" w:rsidRPr="00230617">
        <w:rPr>
          <w:b/>
          <w:iCs/>
          <w:spacing w:val="1"/>
          <w:sz w:val="24"/>
        </w:rPr>
        <w:t xml:space="preserve"> </w:t>
      </w:r>
      <w:r w:rsidR="00670687" w:rsidRPr="00230617">
        <w:rPr>
          <w:b/>
          <w:iCs/>
          <w:sz w:val="24"/>
        </w:rPr>
        <w:t>возрастных</w:t>
      </w:r>
      <w:r w:rsidR="00670687" w:rsidRPr="00230617">
        <w:rPr>
          <w:b/>
          <w:iCs/>
          <w:spacing w:val="1"/>
          <w:sz w:val="24"/>
        </w:rPr>
        <w:t xml:space="preserve"> </w:t>
      </w:r>
      <w:r w:rsidR="00670687" w:rsidRPr="00230617">
        <w:rPr>
          <w:b/>
          <w:iCs/>
          <w:sz w:val="24"/>
        </w:rPr>
        <w:t>и</w:t>
      </w:r>
      <w:r w:rsidR="00670687" w:rsidRPr="00230617">
        <w:rPr>
          <w:b/>
          <w:iCs/>
          <w:spacing w:val="1"/>
          <w:sz w:val="24"/>
        </w:rPr>
        <w:t xml:space="preserve"> </w:t>
      </w:r>
      <w:r w:rsidR="00670687" w:rsidRPr="00230617">
        <w:rPr>
          <w:b/>
          <w:iCs/>
          <w:sz w:val="24"/>
        </w:rPr>
        <w:t>индивидуальных</w:t>
      </w:r>
      <w:r w:rsidR="00670687" w:rsidRPr="00230617">
        <w:rPr>
          <w:b/>
          <w:iCs/>
          <w:spacing w:val="1"/>
          <w:sz w:val="24"/>
        </w:rPr>
        <w:t xml:space="preserve"> </w:t>
      </w:r>
      <w:r w:rsidR="00670687" w:rsidRPr="00230617">
        <w:rPr>
          <w:b/>
          <w:iCs/>
          <w:sz w:val="24"/>
        </w:rPr>
        <w:t>особенностей</w:t>
      </w:r>
      <w:r w:rsidR="00670687" w:rsidRPr="00230617">
        <w:rPr>
          <w:b/>
          <w:iCs/>
          <w:spacing w:val="1"/>
          <w:sz w:val="24"/>
        </w:rPr>
        <w:t xml:space="preserve"> </w:t>
      </w:r>
      <w:r w:rsidR="00670687" w:rsidRPr="00230617">
        <w:rPr>
          <w:b/>
          <w:iCs/>
          <w:sz w:val="24"/>
        </w:rPr>
        <w:t>воспитанников,</w:t>
      </w:r>
      <w:r w:rsidR="00670687" w:rsidRPr="00230617">
        <w:rPr>
          <w:b/>
          <w:iCs/>
          <w:spacing w:val="1"/>
          <w:sz w:val="24"/>
        </w:rPr>
        <w:t xml:space="preserve"> </w:t>
      </w:r>
      <w:r w:rsidR="00670687" w:rsidRPr="00230617">
        <w:rPr>
          <w:b/>
          <w:iCs/>
          <w:sz w:val="24"/>
        </w:rPr>
        <w:t>специфики</w:t>
      </w:r>
      <w:r w:rsidR="00670687" w:rsidRPr="00230617">
        <w:rPr>
          <w:b/>
          <w:iCs/>
          <w:spacing w:val="1"/>
          <w:sz w:val="24"/>
        </w:rPr>
        <w:t xml:space="preserve"> </w:t>
      </w:r>
      <w:r w:rsidR="00670687" w:rsidRPr="00230617">
        <w:rPr>
          <w:b/>
          <w:iCs/>
          <w:sz w:val="24"/>
        </w:rPr>
        <w:t>их</w:t>
      </w:r>
      <w:r w:rsidR="00670687" w:rsidRPr="00230617">
        <w:rPr>
          <w:b/>
          <w:iCs/>
          <w:spacing w:val="1"/>
          <w:sz w:val="24"/>
        </w:rPr>
        <w:t xml:space="preserve"> </w:t>
      </w:r>
      <w:r w:rsidR="00670687" w:rsidRPr="00230617">
        <w:rPr>
          <w:b/>
          <w:iCs/>
          <w:sz w:val="24"/>
        </w:rPr>
        <w:t>образовательных</w:t>
      </w:r>
      <w:r w:rsidR="00670687" w:rsidRPr="00230617">
        <w:rPr>
          <w:b/>
          <w:iCs/>
          <w:spacing w:val="-1"/>
          <w:sz w:val="24"/>
        </w:rPr>
        <w:t xml:space="preserve"> </w:t>
      </w:r>
      <w:r w:rsidR="00670687" w:rsidRPr="00230617">
        <w:rPr>
          <w:b/>
          <w:iCs/>
          <w:sz w:val="24"/>
        </w:rPr>
        <w:t>потребностей и</w:t>
      </w:r>
      <w:r w:rsidR="00670687" w:rsidRPr="00230617">
        <w:rPr>
          <w:b/>
          <w:iCs/>
          <w:spacing w:val="2"/>
          <w:sz w:val="24"/>
        </w:rPr>
        <w:t xml:space="preserve"> </w:t>
      </w:r>
      <w:r w:rsidR="00670687" w:rsidRPr="00230617">
        <w:rPr>
          <w:b/>
          <w:iCs/>
          <w:sz w:val="24"/>
        </w:rPr>
        <w:t>интересов</w:t>
      </w:r>
    </w:p>
    <w:p w14:paraId="0F7AEE9E" w14:textId="79DFD45E" w:rsidR="00203589" w:rsidRPr="00203589" w:rsidRDefault="00203589" w:rsidP="00203589">
      <w:pPr>
        <w:spacing w:before="5" w:line="274" w:lineRule="exact"/>
        <w:ind w:left="362"/>
        <w:rPr>
          <w:b/>
          <w:i/>
        </w:rPr>
      </w:pPr>
      <w:r>
        <w:rPr>
          <w:b/>
          <w:i/>
          <w:u w:val="thick"/>
        </w:rPr>
        <w:t>а)</w:t>
      </w:r>
      <w:r>
        <w:rPr>
          <w:b/>
          <w:i/>
          <w:spacing w:val="-2"/>
          <w:u w:val="thick"/>
        </w:rPr>
        <w:t xml:space="preserve"> </w:t>
      </w:r>
      <w:r>
        <w:rPr>
          <w:b/>
          <w:i/>
          <w:u w:val="thick"/>
        </w:rPr>
        <w:t>в  работе</w:t>
      </w:r>
      <w:r>
        <w:rPr>
          <w:b/>
          <w:i/>
          <w:spacing w:val="-1"/>
          <w:u w:val="thick"/>
        </w:rPr>
        <w:t xml:space="preserve"> </w:t>
      </w:r>
      <w:r>
        <w:rPr>
          <w:b/>
          <w:i/>
          <w:u w:val="thick"/>
        </w:rPr>
        <w:t>с</w:t>
      </w:r>
      <w:r>
        <w:rPr>
          <w:b/>
          <w:i/>
          <w:spacing w:val="-1"/>
          <w:u w:val="thick"/>
        </w:rPr>
        <w:t xml:space="preserve"> </w:t>
      </w:r>
      <w:r>
        <w:rPr>
          <w:b/>
          <w:i/>
          <w:u w:val="thick"/>
        </w:rPr>
        <w:t>семьей:</w:t>
      </w:r>
    </w:p>
    <w:p w14:paraId="039DF784" w14:textId="3886A970" w:rsidR="005924F6" w:rsidRPr="0068489F" w:rsidRDefault="0068489F" w:rsidP="0068489F">
      <w:pPr>
        <w:pStyle w:val="ab"/>
        <w:tabs>
          <w:tab w:val="left" w:pos="921"/>
        </w:tabs>
        <w:spacing w:line="274" w:lineRule="exact"/>
        <w:ind w:left="920" w:firstLine="0"/>
        <w:rPr>
          <w:bCs/>
          <w:sz w:val="24"/>
          <w:u w:val="single"/>
        </w:rPr>
      </w:pPr>
      <w:r>
        <w:rPr>
          <w:bCs/>
          <w:sz w:val="24"/>
        </w:rPr>
        <w:t xml:space="preserve">1. </w:t>
      </w:r>
      <w:r w:rsidR="005924F6" w:rsidRPr="0068489F">
        <w:rPr>
          <w:bCs/>
          <w:sz w:val="24"/>
          <w:u w:val="single"/>
        </w:rPr>
        <w:t>Коллективные</w:t>
      </w:r>
      <w:r w:rsidR="005924F6" w:rsidRPr="0068489F">
        <w:rPr>
          <w:bCs/>
          <w:spacing w:val="-5"/>
          <w:sz w:val="24"/>
          <w:u w:val="single"/>
        </w:rPr>
        <w:t xml:space="preserve"> </w:t>
      </w:r>
      <w:r w:rsidR="005924F6" w:rsidRPr="0068489F">
        <w:rPr>
          <w:bCs/>
          <w:sz w:val="24"/>
          <w:u w:val="single"/>
        </w:rPr>
        <w:t>формы</w:t>
      </w:r>
      <w:r w:rsidR="005924F6" w:rsidRPr="0068489F">
        <w:rPr>
          <w:bCs/>
          <w:spacing w:val="-3"/>
          <w:sz w:val="24"/>
          <w:u w:val="single"/>
        </w:rPr>
        <w:t xml:space="preserve"> </w:t>
      </w:r>
      <w:r w:rsidR="005924F6" w:rsidRPr="0068489F">
        <w:rPr>
          <w:bCs/>
          <w:sz w:val="24"/>
          <w:u w:val="single"/>
        </w:rPr>
        <w:t>взаимодействия</w:t>
      </w:r>
    </w:p>
    <w:p w14:paraId="5E2D323B" w14:textId="6F62A5EB" w:rsidR="005924F6" w:rsidRPr="00C867DF" w:rsidRDefault="005924F6" w:rsidP="0019050C">
      <w:pPr>
        <w:pStyle w:val="ab"/>
        <w:numPr>
          <w:ilvl w:val="1"/>
          <w:numId w:val="2"/>
        </w:numPr>
        <w:tabs>
          <w:tab w:val="left" w:pos="1101"/>
        </w:tabs>
        <w:ind w:right="690" w:firstLine="0"/>
        <w:rPr>
          <w:sz w:val="24"/>
        </w:rPr>
      </w:pPr>
      <w:r w:rsidRPr="00C867DF">
        <w:rPr>
          <w:i/>
          <w:sz w:val="24"/>
        </w:rPr>
        <w:t>Общие</w:t>
      </w:r>
      <w:r w:rsidRPr="00C867DF">
        <w:rPr>
          <w:i/>
          <w:spacing w:val="4"/>
          <w:sz w:val="24"/>
        </w:rPr>
        <w:t xml:space="preserve"> </w:t>
      </w:r>
      <w:r w:rsidRPr="00C867DF">
        <w:rPr>
          <w:i/>
          <w:sz w:val="24"/>
        </w:rPr>
        <w:t>родительские</w:t>
      </w:r>
      <w:r w:rsidRPr="00C867DF">
        <w:rPr>
          <w:i/>
          <w:spacing w:val="3"/>
          <w:sz w:val="24"/>
        </w:rPr>
        <w:t xml:space="preserve"> </w:t>
      </w:r>
      <w:r w:rsidRPr="00C867DF">
        <w:rPr>
          <w:i/>
          <w:sz w:val="24"/>
        </w:rPr>
        <w:t>собрания.</w:t>
      </w:r>
      <w:r w:rsidRPr="00C867DF">
        <w:rPr>
          <w:i/>
          <w:spacing w:val="5"/>
          <w:sz w:val="24"/>
        </w:rPr>
        <w:t xml:space="preserve"> </w:t>
      </w:r>
      <w:r w:rsidRPr="00C867DF">
        <w:rPr>
          <w:sz w:val="24"/>
        </w:rPr>
        <w:t>Проводятся</w:t>
      </w:r>
      <w:r w:rsidRPr="00C867DF">
        <w:rPr>
          <w:spacing w:val="59"/>
          <w:sz w:val="24"/>
        </w:rPr>
        <w:t xml:space="preserve"> </w:t>
      </w:r>
      <w:r w:rsidRPr="00C867DF">
        <w:rPr>
          <w:sz w:val="24"/>
        </w:rPr>
        <w:t>администрацией</w:t>
      </w:r>
      <w:r w:rsidRPr="00C867DF">
        <w:rPr>
          <w:spacing w:val="57"/>
          <w:sz w:val="24"/>
        </w:rPr>
        <w:t xml:space="preserve"> </w:t>
      </w:r>
      <w:r w:rsidRPr="00C867DF">
        <w:rPr>
          <w:sz w:val="24"/>
        </w:rPr>
        <w:t>ДО</w:t>
      </w:r>
      <w:r w:rsidR="0068489F">
        <w:rPr>
          <w:sz w:val="24"/>
        </w:rPr>
        <w:t>У</w:t>
      </w:r>
      <w:r w:rsidRPr="00C867DF">
        <w:rPr>
          <w:spacing w:val="1"/>
          <w:sz w:val="24"/>
        </w:rPr>
        <w:t xml:space="preserve"> </w:t>
      </w:r>
      <w:r w:rsidRPr="00C867DF">
        <w:rPr>
          <w:sz w:val="24"/>
        </w:rPr>
        <w:t>3</w:t>
      </w:r>
      <w:r w:rsidRPr="00C867DF">
        <w:rPr>
          <w:spacing w:val="2"/>
          <w:sz w:val="24"/>
        </w:rPr>
        <w:t xml:space="preserve"> </w:t>
      </w:r>
      <w:r w:rsidRPr="00C867DF">
        <w:rPr>
          <w:sz w:val="24"/>
        </w:rPr>
        <w:t>раза</w:t>
      </w:r>
      <w:r w:rsidRPr="00C867DF">
        <w:rPr>
          <w:spacing w:val="4"/>
          <w:sz w:val="24"/>
        </w:rPr>
        <w:t xml:space="preserve"> </w:t>
      </w:r>
      <w:r w:rsidRPr="00C867DF">
        <w:rPr>
          <w:sz w:val="24"/>
        </w:rPr>
        <w:t>в</w:t>
      </w:r>
      <w:r w:rsidRPr="00C867DF">
        <w:rPr>
          <w:spacing w:val="1"/>
          <w:sz w:val="24"/>
        </w:rPr>
        <w:t xml:space="preserve"> </w:t>
      </w:r>
      <w:r w:rsidRPr="00C867DF">
        <w:rPr>
          <w:sz w:val="24"/>
        </w:rPr>
        <w:t>год,</w:t>
      </w:r>
      <w:r w:rsidRPr="00C867DF">
        <w:rPr>
          <w:spacing w:val="2"/>
          <w:sz w:val="24"/>
        </w:rPr>
        <w:t xml:space="preserve"> </w:t>
      </w:r>
      <w:r w:rsidRPr="00C867DF">
        <w:rPr>
          <w:sz w:val="24"/>
        </w:rPr>
        <w:t>в</w:t>
      </w:r>
      <w:r w:rsidRPr="00C867DF">
        <w:rPr>
          <w:spacing w:val="-57"/>
          <w:sz w:val="24"/>
        </w:rPr>
        <w:t xml:space="preserve"> </w:t>
      </w:r>
      <w:r w:rsidRPr="00C867DF">
        <w:rPr>
          <w:sz w:val="24"/>
        </w:rPr>
        <w:t>начале,</w:t>
      </w:r>
      <w:r w:rsidRPr="00C867DF">
        <w:rPr>
          <w:spacing w:val="-1"/>
          <w:sz w:val="24"/>
        </w:rPr>
        <w:t xml:space="preserve"> </w:t>
      </w:r>
      <w:r w:rsidRPr="00C867DF">
        <w:rPr>
          <w:sz w:val="24"/>
        </w:rPr>
        <w:t>в</w:t>
      </w:r>
      <w:r w:rsidRPr="00C867DF">
        <w:rPr>
          <w:spacing w:val="-2"/>
          <w:sz w:val="24"/>
        </w:rPr>
        <w:t xml:space="preserve"> </w:t>
      </w:r>
      <w:r w:rsidRPr="00C867DF">
        <w:rPr>
          <w:sz w:val="24"/>
        </w:rPr>
        <w:t>середине</w:t>
      </w:r>
      <w:r w:rsidRPr="00C867DF">
        <w:rPr>
          <w:spacing w:val="1"/>
          <w:sz w:val="24"/>
        </w:rPr>
        <w:t xml:space="preserve"> </w:t>
      </w:r>
      <w:r w:rsidRPr="00C867DF">
        <w:rPr>
          <w:sz w:val="24"/>
        </w:rPr>
        <w:t>и</w:t>
      </w:r>
      <w:r w:rsidRPr="00C867DF">
        <w:rPr>
          <w:spacing w:val="-1"/>
          <w:sz w:val="24"/>
        </w:rPr>
        <w:t xml:space="preserve"> </w:t>
      </w:r>
      <w:r w:rsidRPr="00C867DF">
        <w:rPr>
          <w:sz w:val="24"/>
        </w:rPr>
        <w:t>в</w:t>
      </w:r>
      <w:r w:rsidRPr="00C867DF">
        <w:rPr>
          <w:spacing w:val="-2"/>
          <w:sz w:val="24"/>
        </w:rPr>
        <w:t xml:space="preserve"> </w:t>
      </w:r>
      <w:r w:rsidRPr="00C867DF">
        <w:rPr>
          <w:sz w:val="24"/>
        </w:rPr>
        <w:t>конце учебного года.</w:t>
      </w:r>
    </w:p>
    <w:p w14:paraId="06ECF2E1" w14:textId="77777777" w:rsidR="005924F6" w:rsidRPr="00C867DF" w:rsidRDefault="005924F6" w:rsidP="005924F6">
      <w:pPr>
        <w:ind w:left="680"/>
        <w:rPr>
          <w:i/>
        </w:rPr>
      </w:pPr>
      <w:r w:rsidRPr="00C867DF">
        <w:rPr>
          <w:i/>
        </w:rPr>
        <w:t>Задачи:</w:t>
      </w:r>
    </w:p>
    <w:p w14:paraId="4B2E555D" w14:textId="77777777" w:rsidR="005924F6" w:rsidRPr="00C867DF" w:rsidRDefault="005924F6" w:rsidP="0019050C">
      <w:pPr>
        <w:pStyle w:val="ab"/>
        <w:numPr>
          <w:ilvl w:val="0"/>
          <w:numId w:val="3"/>
        </w:numPr>
        <w:tabs>
          <w:tab w:val="left" w:pos="817"/>
        </w:tabs>
        <w:ind w:right="686" w:firstLine="0"/>
        <w:jc w:val="left"/>
        <w:rPr>
          <w:sz w:val="24"/>
        </w:rPr>
      </w:pPr>
      <w:r w:rsidRPr="00C867DF">
        <w:rPr>
          <w:sz w:val="24"/>
        </w:rPr>
        <w:t>информирование</w:t>
      </w:r>
      <w:r w:rsidRPr="00C867DF">
        <w:rPr>
          <w:spacing w:val="35"/>
          <w:sz w:val="24"/>
        </w:rPr>
        <w:t xml:space="preserve"> </w:t>
      </w:r>
      <w:r w:rsidRPr="00C867DF">
        <w:rPr>
          <w:sz w:val="24"/>
        </w:rPr>
        <w:t>и</w:t>
      </w:r>
      <w:r w:rsidRPr="00C867DF">
        <w:rPr>
          <w:spacing w:val="33"/>
          <w:sz w:val="24"/>
        </w:rPr>
        <w:t xml:space="preserve"> </w:t>
      </w:r>
      <w:r w:rsidRPr="00C867DF">
        <w:rPr>
          <w:sz w:val="24"/>
        </w:rPr>
        <w:t>обсуждение</w:t>
      </w:r>
      <w:r w:rsidRPr="00C867DF">
        <w:rPr>
          <w:spacing w:val="35"/>
          <w:sz w:val="24"/>
        </w:rPr>
        <w:t xml:space="preserve"> </w:t>
      </w:r>
      <w:r w:rsidRPr="00C867DF">
        <w:rPr>
          <w:sz w:val="24"/>
        </w:rPr>
        <w:t>с</w:t>
      </w:r>
      <w:r w:rsidRPr="00C867DF">
        <w:rPr>
          <w:spacing w:val="30"/>
          <w:sz w:val="24"/>
        </w:rPr>
        <w:t xml:space="preserve"> </w:t>
      </w:r>
      <w:r w:rsidRPr="00C867DF">
        <w:rPr>
          <w:sz w:val="24"/>
        </w:rPr>
        <w:t>родителями</w:t>
      </w:r>
      <w:r w:rsidRPr="00C867DF">
        <w:rPr>
          <w:spacing w:val="29"/>
          <w:sz w:val="24"/>
        </w:rPr>
        <w:t xml:space="preserve"> </w:t>
      </w:r>
      <w:r w:rsidRPr="00C867DF">
        <w:rPr>
          <w:sz w:val="24"/>
        </w:rPr>
        <w:t>задачи</w:t>
      </w:r>
      <w:r w:rsidRPr="00C867DF">
        <w:rPr>
          <w:spacing w:val="33"/>
          <w:sz w:val="24"/>
        </w:rPr>
        <w:t xml:space="preserve"> </w:t>
      </w:r>
      <w:r w:rsidRPr="00C867DF">
        <w:rPr>
          <w:sz w:val="24"/>
        </w:rPr>
        <w:t>и</w:t>
      </w:r>
      <w:r w:rsidRPr="00C867DF">
        <w:rPr>
          <w:spacing w:val="29"/>
          <w:sz w:val="24"/>
        </w:rPr>
        <w:t xml:space="preserve"> </w:t>
      </w:r>
      <w:r w:rsidRPr="00C867DF">
        <w:rPr>
          <w:sz w:val="24"/>
        </w:rPr>
        <w:t>содержание</w:t>
      </w:r>
      <w:r w:rsidRPr="00C867DF">
        <w:rPr>
          <w:spacing w:val="35"/>
          <w:sz w:val="24"/>
        </w:rPr>
        <w:t xml:space="preserve"> </w:t>
      </w:r>
      <w:r w:rsidRPr="00C867DF">
        <w:rPr>
          <w:sz w:val="24"/>
        </w:rPr>
        <w:t>коррекционно-</w:t>
      </w:r>
      <w:r w:rsidRPr="00C867DF">
        <w:rPr>
          <w:spacing w:val="-57"/>
          <w:sz w:val="24"/>
        </w:rPr>
        <w:t xml:space="preserve"> </w:t>
      </w:r>
      <w:r w:rsidRPr="00C867DF">
        <w:rPr>
          <w:sz w:val="24"/>
        </w:rPr>
        <w:t>образовательной</w:t>
      </w:r>
      <w:r w:rsidRPr="00C867DF">
        <w:rPr>
          <w:spacing w:val="-2"/>
          <w:sz w:val="24"/>
        </w:rPr>
        <w:t xml:space="preserve"> </w:t>
      </w:r>
      <w:r w:rsidRPr="00C867DF">
        <w:rPr>
          <w:sz w:val="24"/>
        </w:rPr>
        <w:t>работы;</w:t>
      </w:r>
    </w:p>
    <w:p w14:paraId="4B8DB065" w14:textId="77777777" w:rsidR="005924F6" w:rsidRPr="00C867DF" w:rsidRDefault="005924F6" w:rsidP="0019050C">
      <w:pPr>
        <w:pStyle w:val="ab"/>
        <w:numPr>
          <w:ilvl w:val="0"/>
          <w:numId w:val="3"/>
        </w:numPr>
        <w:tabs>
          <w:tab w:val="left" w:pos="817"/>
        </w:tabs>
        <w:ind w:left="816" w:hanging="137"/>
        <w:jc w:val="left"/>
        <w:rPr>
          <w:sz w:val="24"/>
        </w:rPr>
      </w:pPr>
      <w:r w:rsidRPr="00C867DF">
        <w:rPr>
          <w:sz w:val="24"/>
        </w:rPr>
        <w:t>решение</w:t>
      </w:r>
      <w:r w:rsidRPr="00C867DF">
        <w:rPr>
          <w:spacing w:val="-2"/>
          <w:sz w:val="24"/>
        </w:rPr>
        <w:t xml:space="preserve"> </w:t>
      </w:r>
      <w:r w:rsidRPr="00C867DF">
        <w:rPr>
          <w:sz w:val="24"/>
        </w:rPr>
        <w:t>организационных</w:t>
      </w:r>
      <w:r w:rsidRPr="00C867DF">
        <w:rPr>
          <w:spacing w:val="-3"/>
          <w:sz w:val="24"/>
        </w:rPr>
        <w:t xml:space="preserve"> </w:t>
      </w:r>
      <w:r w:rsidRPr="00C867DF">
        <w:rPr>
          <w:sz w:val="24"/>
        </w:rPr>
        <w:t>вопросов;</w:t>
      </w:r>
    </w:p>
    <w:p w14:paraId="15B4E3D7" w14:textId="0790FBAB" w:rsidR="005924F6" w:rsidRPr="00C867DF" w:rsidRDefault="005924F6" w:rsidP="0019050C">
      <w:pPr>
        <w:pStyle w:val="ab"/>
        <w:numPr>
          <w:ilvl w:val="0"/>
          <w:numId w:val="3"/>
        </w:numPr>
        <w:tabs>
          <w:tab w:val="left" w:pos="817"/>
        </w:tabs>
        <w:ind w:right="689" w:firstLine="0"/>
        <w:jc w:val="left"/>
        <w:rPr>
          <w:sz w:val="24"/>
        </w:rPr>
      </w:pPr>
      <w:r w:rsidRPr="00C867DF">
        <w:rPr>
          <w:sz w:val="24"/>
        </w:rPr>
        <w:t>информирование</w:t>
      </w:r>
      <w:r w:rsidRPr="00C867DF">
        <w:rPr>
          <w:spacing w:val="-5"/>
          <w:sz w:val="24"/>
        </w:rPr>
        <w:t xml:space="preserve"> </w:t>
      </w:r>
      <w:r w:rsidRPr="00C867DF">
        <w:rPr>
          <w:sz w:val="24"/>
        </w:rPr>
        <w:t>родителей</w:t>
      </w:r>
      <w:r w:rsidRPr="00C867DF">
        <w:rPr>
          <w:spacing w:val="-7"/>
          <w:sz w:val="24"/>
        </w:rPr>
        <w:t xml:space="preserve"> </w:t>
      </w:r>
      <w:r w:rsidRPr="00C867DF">
        <w:rPr>
          <w:sz w:val="24"/>
        </w:rPr>
        <w:t>по</w:t>
      </w:r>
      <w:r w:rsidRPr="00C867DF">
        <w:rPr>
          <w:spacing w:val="-7"/>
          <w:sz w:val="24"/>
        </w:rPr>
        <w:t xml:space="preserve"> </w:t>
      </w:r>
      <w:r w:rsidRPr="00C867DF">
        <w:rPr>
          <w:sz w:val="24"/>
        </w:rPr>
        <w:t>вопросам</w:t>
      </w:r>
      <w:r w:rsidRPr="00C867DF">
        <w:rPr>
          <w:spacing w:val="-6"/>
          <w:sz w:val="24"/>
        </w:rPr>
        <w:t xml:space="preserve"> </w:t>
      </w:r>
      <w:r w:rsidRPr="00C867DF">
        <w:rPr>
          <w:sz w:val="24"/>
        </w:rPr>
        <w:t>взаимодействия</w:t>
      </w:r>
      <w:r w:rsidRPr="00C867DF">
        <w:rPr>
          <w:spacing w:val="-6"/>
          <w:sz w:val="24"/>
        </w:rPr>
        <w:t xml:space="preserve"> </w:t>
      </w:r>
      <w:r w:rsidRPr="00C867DF">
        <w:rPr>
          <w:sz w:val="24"/>
        </w:rPr>
        <w:t>ДО</w:t>
      </w:r>
      <w:r w:rsidR="0068489F">
        <w:rPr>
          <w:sz w:val="24"/>
        </w:rPr>
        <w:t>У</w:t>
      </w:r>
      <w:r w:rsidRPr="00C867DF">
        <w:rPr>
          <w:spacing w:val="-8"/>
          <w:sz w:val="24"/>
        </w:rPr>
        <w:t xml:space="preserve"> </w:t>
      </w:r>
      <w:r w:rsidRPr="00C867DF">
        <w:rPr>
          <w:sz w:val="24"/>
        </w:rPr>
        <w:t>с</w:t>
      </w:r>
      <w:r w:rsidRPr="00C867DF">
        <w:rPr>
          <w:spacing w:val="-5"/>
          <w:sz w:val="24"/>
        </w:rPr>
        <w:t xml:space="preserve"> </w:t>
      </w:r>
      <w:r w:rsidRPr="00C867DF">
        <w:rPr>
          <w:sz w:val="24"/>
        </w:rPr>
        <w:t>другими</w:t>
      </w:r>
      <w:r w:rsidRPr="00C867DF">
        <w:rPr>
          <w:spacing w:val="-6"/>
          <w:sz w:val="24"/>
        </w:rPr>
        <w:t xml:space="preserve"> </w:t>
      </w:r>
      <w:r w:rsidRPr="00C867DF">
        <w:rPr>
          <w:sz w:val="24"/>
        </w:rPr>
        <w:t>организациями,</w:t>
      </w:r>
      <w:r w:rsidRPr="00C867DF">
        <w:rPr>
          <w:spacing w:val="-57"/>
          <w:sz w:val="24"/>
        </w:rPr>
        <w:t xml:space="preserve"> </w:t>
      </w:r>
      <w:r w:rsidRPr="00C867DF">
        <w:rPr>
          <w:sz w:val="24"/>
        </w:rPr>
        <w:t>в</w:t>
      </w:r>
      <w:r w:rsidRPr="00C867DF">
        <w:rPr>
          <w:spacing w:val="-3"/>
          <w:sz w:val="24"/>
        </w:rPr>
        <w:t xml:space="preserve"> </w:t>
      </w:r>
      <w:r w:rsidRPr="00C867DF">
        <w:rPr>
          <w:sz w:val="24"/>
        </w:rPr>
        <w:t>том числе</w:t>
      </w:r>
      <w:r w:rsidRPr="00C867DF">
        <w:rPr>
          <w:spacing w:val="1"/>
          <w:sz w:val="24"/>
        </w:rPr>
        <w:t xml:space="preserve"> </w:t>
      </w:r>
      <w:r w:rsidRPr="00C867DF">
        <w:rPr>
          <w:sz w:val="24"/>
        </w:rPr>
        <w:t>и</w:t>
      </w:r>
      <w:r w:rsidRPr="00C867DF">
        <w:rPr>
          <w:spacing w:val="-1"/>
          <w:sz w:val="24"/>
        </w:rPr>
        <w:t xml:space="preserve"> </w:t>
      </w:r>
      <w:r w:rsidRPr="00C867DF">
        <w:rPr>
          <w:sz w:val="24"/>
        </w:rPr>
        <w:t>социальными службами.</w:t>
      </w:r>
    </w:p>
    <w:p w14:paraId="57957E14" w14:textId="77777777" w:rsidR="005924F6" w:rsidRPr="00C867DF" w:rsidRDefault="005924F6" w:rsidP="0019050C">
      <w:pPr>
        <w:pStyle w:val="ab"/>
        <w:numPr>
          <w:ilvl w:val="1"/>
          <w:numId w:val="2"/>
        </w:numPr>
        <w:tabs>
          <w:tab w:val="left" w:pos="1101"/>
        </w:tabs>
        <w:ind w:right="694" w:firstLine="0"/>
        <w:rPr>
          <w:sz w:val="24"/>
        </w:rPr>
      </w:pPr>
      <w:r w:rsidRPr="00C867DF">
        <w:rPr>
          <w:i/>
          <w:sz w:val="24"/>
        </w:rPr>
        <w:t>Групповые</w:t>
      </w:r>
      <w:r w:rsidRPr="00C867DF">
        <w:rPr>
          <w:i/>
          <w:spacing w:val="-3"/>
          <w:sz w:val="24"/>
        </w:rPr>
        <w:t xml:space="preserve"> </w:t>
      </w:r>
      <w:r w:rsidRPr="00C867DF">
        <w:rPr>
          <w:i/>
          <w:sz w:val="24"/>
        </w:rPr>
        <w:t>родительские</w:t>
      </w:r>
      <w:r w:rsidRPr="00C867DF">
        <w:rPr>
          <w:i/>
          <w:spacing w:val="-6"/>
          <w:sz w:val="24"/>
        </w:rPr>
        <w:t xml:space="preserve"> </w:t>
      </w:r>
      <w:r w:rsidRPr="00C867DF">
        <w:rPr>
          <w:i/>
          <w:sz w:val="24"/>
        </w:rPr>
        <w:t>собрания.</w:t>
      </w:r>
      <w:r w:rsidRPr="00C867DF">
        <w:rPr>
          <w:i/>
          <w:spacing w:val="-4"/>
          <w:sz w:val="24"/>
        </w:rPr>
        <w:t xml:space="preserve"> </w:t>
      </w:r>
      <w:r w:rsidRPr="00C867DF">
        <w:rPr>
          <w:sz w:val="24"/>
        </w:rPr>
        <w:t>Проводятся</w:t>
      </w:r>
      <w:r w:rsidRPr="00C867DF">
        <w:rPr>
          <w:spacing w:val="-2"/>
          <w:sz w:val="24"/>
        </w:rPr>
        <w:t xml:space="preserve"> </w:t>
      </w:r>
      <w:r w:rsidRPr="00C867DF">
        <w:rPr>
          <w:sz w:val="24"/>
        </w:rPr>
        <w:t>специалистами</w:t>
      </w:r>
      <w:r w:rsidRPr="00C867DF">
        <w:rPr>
          <w:spacing w:val="-8"/>
          <w:sz w:val="24"/>
        </w:rPr>
        <w:t xml:space="preserve"> </w:t>
      </w:r>
      <w:r w:rsidRPr="00C867DF">
        <w:rPr>
          <w:sz w:val="24"/>
        </w:rPr>
        <w:t>и</w:t>
      </w:r>
      <w:r w:rsidRPr="00C867DF">
        <w:rPr>
          <w:spacing w:val="-4"/>
          <w:sz w:val="24"/>
        </w:rPr>
        <w:t xml:space="preserve"> </w:t>
      </w:r>
      <w:r w:rsidRPr="00C867DF">
        <w:rPr>
          <w:sz w:val="24"/>
        </w:rPr>
        <w:t>воспитателями</w:t>
      </w:r>
      <w:r w:rsidRPr="00C867DF">
        <w:rPr>
          <w:spacing w:val="-3"/>
          <w:sz w:val="24"/>
        </w:rPr>
        <w:t xml:space="preserve"> </w:t>
      </w:r>
      <w:r w:rsidRPr="00C867DF">
        <w:rPr>
          <w:sz w:val="24"/>
        </w:rPr>
        <w:t>групп</w:t>
      </w:r>
      <w:r w:rsidRPr="00C867DF">
        <w:rPr>
          <w:spacing w:val="-57"/>
          <w:sz w:val="24"/>
        </w:rPr>
        <w:t xml:space="preserve"> </w:t>
      </w:r>
      <w:r w:rsidRPr="00C867DF">
        <w:rPr>
          <w:sz w:val="24"/>
        </w:rPr>
        <w:t>не</w:t>
      </w:r>
      <w:r w:rsidRPr="00C867DF">
        <w:rPr>
          <w:spacing w:val="-1"/>
          <w:sz w:val="24"/>
        </w:rPr>
        <w:t xml:space="preserve"> </w:t>
      </w:r>
      <w:r w:rsidRPr="00C867DF">
        <w:rPr>
          <w:sz w:val="24"/>
        </w:rPr>
        <w:t>реже</w:t>
      </w:r>
      <w:r w:rsidRPr="00C867DF">
        <w:rPr>
          <w:spacing w:val="1"/>
          <w:sz w:val="24"/>
        </w:rPr>
        <w:t xml:space="preserve"> </w:t>
      </w:r>
      <w:r w:rsidRPr="00C867DF">
        <w:rPr>
          <w:sz w:val="24"/>
        </w:rPr>
        <w:t>3-х раз в</w:t>
      </w:r>
      <w:r w:rsidRPr="00C867DF">
        <w:rPr>
          <w:spacing w:val="-3"/>
          <w:sz w:val="24"/>
        </w:rPr>
        <w:t xml:space="preserve"> </w:t>
      </w:r>
      <w:r w:rsidRPr="00C867DF">
        <w:rPr>
          <w:sz w:val="24"/>
        </w:rPr>
        <w:t>год</w:t>
      </w:r>
      <w:r w:rsidRPr="00C867DF">
        <w:rPr>
          <w:spacing w:val="1"/>
          <w:sz w:val="24"/>
        </w:rPr>
        <w:t xml:space="preserve"> </w:t>
      </w:r>
      <w:r w:rsidRPr="00C867DF">
        <w:rPr>
          <w:sz w:val="24"/>
        </w:rPr>
        <w:t>и</w:t>
      </w:r>
      <w:r w:rsidRPr="00C867DF">
        <w:rPr>
          <w:spacing w:val="-1"/>
          <w:sz w:val="24"/>
        </w:rPr>
        <w:t xml:space="preserve"> </w:t>
      </w:r>
      <w:r w:rsidRPr="00C867DF">
        <w:rPr>
          <w:sz w:val="24"/>
        </w:rPr>
        <w:t>по мере необходимости.</w:t>
      </w:r>
    </w:p>
    <w:p w14:paraId="1D12B057" w14:textId="77777777" w:rsidR="005924F6" w:rsidRPr="00C867DF" w:rsidRDefault="005924F6" w:rsidP="005924F6">
      <w:pPr>
        <w:ind w:left="680"/>
        <w:rPr>
          <w:i/>
        </w:rPr>
      </w:pPr>
      <w:r w:rsidRPr="00C867DF">
        <w:rPr>
          <w:i/>
        </w:rPr>
        <w:t>Задачи:</w:t>
      </w:r>
    </w:p>
    <w:p w14:paraId="7103C2BC" w14:textId="77777777" w:rsidR="005924F6" w:rsidRPr="00C867DF" w:rsidRDefault="005924F6" w:rsidP="0019050C">
      <w:pPr>
        <w:pStyle w:val="ab"/>
        <w:numPr>
          <w:ilvl w:val="0"/>
          <w:numId w:val="3"/>
        </w:numPr>
        <w:tabs>
          <w:tab w:val="left" w:pos="817"/>
        </w:tabs>
        <w:ind w:left="816" w:hanging="137"/>
        <w:jc w:val="left"/>
        <w:rPr>
          <w:sz w:val="24"/>
        </w:rPr>
      </w:pPr>
      <w:r w:rsidRPr="00C867DF">
        <w:rPr>
          <w:sz w:val="24"/>
        </w:rPr>
        <w:t>обсуждение</w:t>
      </w:r>
      <w:r w:rsidRPr="00C867DF">
        <w:rPr>
          <w:spacing w:val="-2"/>
          <w:sz w:val="24"/>
        </w:rPr>
        <w:t xml:space="preserve"> </w:t>
      </w:r>
      <w:r w:rsidRPr="00C867DF">
        <w:rPr>
          <w:sz w:val="24"/>
        </w:rPr>
        <w:t>с</w:t>
      </w:r>
      <w:r w:rsidRPr="00C867DF">
        <w:rPr>
          <w:spacing w:val="-1"/>
          <w:sz w:val="24"/>
        </w:rPr>
        <w:t xml:space="preserve"> </w:t>
      </w:r>
      <w:r w:rsidRPr="00C867DF">
        <w:rPr>
          <w:sz w:val="24"/>
        </w:rPr>
        <w:t>родителями</w:t>
      </w:r>
      <w:r w:rsidRPr="00C867DF">
        <w:rPr>
          <w:spacing w:val="-3"/>
          <w:sz w:val="24"/>
        </w:rPr>
        <w:t xml:space="preserve"> </w:t>
      </w:r>
      <w:r w:rsidRPr="00C867DF">
        <w:rPr>
          <w:sz w:val="24"/>
        </w:rPr>
        <w:t>задач,</w:t>
      </w:r>
      <w:r w:rsidRPr="00C867DF">
        <w:rPr>
          <w:spacing w:val="-2"/>
          <w:sz w:val="24"/>
        </w:rPr>
        <w:t xml:space="preserve"> </w:t>
      </w:r>
      <w:r w:rsidRPr="00C867DF">
        <w:rPr>
          <w:sz w:val="24"/>
        </w:rPr>
        <w:t>содержания</w:t>
      </w:r>
      <w:r w:rsidRPr="00C867DF">
        <w:rPr>
          <w:spacing w:val="-2"/>
          <w:sz w:val="24"/>
        </w:rPr>
        <w:t xml:space="preserve"> </w:t>
      </w:r>
      <w:r w:rsidRPr="00C867DF">
        <w:rPr>
          <w:sz w:val="24"/>
        </w:rPr>
        <w:t>и</w:t>
      </w:r>
      <w:r w:rsidRPr="00C867DF">
        <w:rPr>
          <w:spacing w:val="-3"/>
          <w:sz w:val="24"/>
        </w:rPr>
        <w:t xml:space="preserve"> </w:t>
      </w:r>
      <w:r w:rsidRPr="00C867DF">
        <w:rPr>
          <w:sz w:val="24"/>
        </w:rPr>
        <w:t>форм</w:t>
      </w:r>
      <w:r w:rsidRPr="00C867DF">
        <w:rPr>
          <w:spacing w:val="-3"/>
          <w:sz w:val="24"/>
        </w:rPr>
        <w:t xml:space="preserve"> </w:t>
      </w:r>
      <w:r w:rsidRPr="00C867DF">
        <w:rPr>
          <w:sz w:val="24"/>
        </w:rPr>
        <w:t>работы;</w:t>
      </w:r>
    </w:p>
    <w:p w14:paraId="38528AED" w14:textId="77777777" w:rsidR="005924F6" w:rsidRPr="00C867DF" w:rsidRDefault="005924F6" w:rsidP="0019050C">
      <w:pPr>
        <w:pStyle w:val="ab"/>
        <w:numPr>
          <w:ilvl w:val="0"/>
          <w:numId w:val="3"/>
        </w:numPr>
        <w:tabs>
          <w:tab w:val="left" w:pos="817"/>
        </w:tabs>
        <w:ind w:left="816" w:hanging="137"/>
        <w:jc w:val="left"/>
        <w:rPr>
          <w:sz w:val="24"/>
        </w:rPr>
      </w:pPr>
      <w:r w:rsidRPr="00C867DF">
        <w:rPr>
          <w:sz w:val="24"/>
        </w:rPr>
        <w:t>сообщение о</w:t>
      </w:r>
      <w:r w:rsidRPr="00C867DF">
        <w:rPr>
          <w:spacing w:val="-1"/>
          <w:sz w:val="24"/>
        </w:rPr>
        <w:t xml:space="preserve"> </w:t>
      </w:r>
      <w:r w:rsidRPr="00C867DF">
        <w:rPr>
          <w:sz w:val="24"/>
        </w:rPr>
        <w:t>формах</w:t>
      </w:r>
      <w:r w:rsidRPr="00C867DF">
        <w:rPr>
          <w:spacing w:val="-1"/>
          <w:sz w:val="24"/>
        </w:rPr>
        <w:t xml:space="preserve"> </w:t>
      </w:r>
      <w:r w:rsidRPr="00C867DF">
        <w:rPr>
          <w:sz w:val="24"/>
        </w:rPr>
        <w:t>и</w:t>
      </w:r>
      <w:r w:rsidRPr="00C867DF">
        <w:rPr>
          <w:spacing w:val="-2"/>
          <w:sz w:val="24"/>
        </w:rPr>
        <w:t xml:space="preserve"> </w:t>
      </w:r>
      <w:r w:rsidRPr="00C867DF">
        <w:rPr>
          <w:sz w:val="24"/>
        </w:rPr>
        <w:t>содержании</w:t>
      </w:r>
      <w:r w:rsidRPr="00C867DF">
        <w:rPr>
          <w:spacing w:val="-1"/>
          <w:sz w:val="24"/>
        </w:rPr>
        <w:t xml:space="preserve"> </w:t>
      </w:r>
      <w:r w:rsidRPr="00C867DF">
        <w:rPr>
          <w:sz w:val="24"/>
        </w:rPr>
        <w:t>работы</w:t>
      </w:r>
      <w:r w:rsidRPr="00C867DF">
        <w:rPr>
          <w:spacing w:val="1"/>
          <w:sz w:val="24"/>
        </w:rPr>
        <w:t xml:space="preserve"> </w:t>
      </w:r>
      <w:r w:rsidRPr="00C867DF">
        <w:rPr>
          <w:sz w:val="24"/>
        </w:rPr>
        <w:t>с детьми</w:t>
      </w:r>
      <w:r w:rsidRPr="00C867DF">
        <w:rPr>
          <w:spacing w:val="-1"/>
          <w:sz w:val="24"/>
        </w:rPr>
        <w:t xml:space="preserve"> </w:t>
      </w:r>
      <w:r w:rsidRPr="00C867DF">
        <w:rPr>
          <w:sz w:val="24"/>
        </w:rPr>
        <w:t>в</w:t>
      </w:r>
      <w:r w:rsidRPr="00C867DF">
        <w:rPr>
          <w:spacing w:val="-3"/>
          <w:sz w:val="24"/>
        </w:rPr>
        <w:t xml:space="preserve"> </w:t>
      </w:r>
      <w:r w:rsidRPr="00C867DF">
        <w:rPr>
          <w:sz w:val="24"/>
        </w:rPr>
        <w:t>семье;</w:t>
      </w:r>
    </w:p>
    <w:p w14:paraId="51A87DD7" w14:textId="77777777" w:rsidR="005924F6" w:rsidRPr="00C867DF" w:rsidRDefault="005924F6" w:rsidP="0019050C">
      <w:pPr>
        <w:pStyle w:val="ab"/>
        <w:numPr>
          <w:ilvl w:val="0"/>
          <w:numId w:val="3"/>
        </w:numPr>
        <w:tabs>
          <w:tab w:val="left" w:pos="817"/>
        </w:tabs>
        <w:ind w:left="816" w:hanging="137"/>
        <w:jc w:val="left"/>
        <w:rPr>
          <w:sz w:val="24"/>
        </w:rPr>
      </w:pPr>
      <w:r w:rsidRPr="00C867DF">
        <w:rPr>
          <w:sz w:val="24"/>
        </w:rPr>
        <w:t>решение</w:t>
      </w:r>
      <w:r w:rsidRPr="00C867DF">
        <w:rPr>
          <w:spacing w:val="-3"/>
          <w:sz w:val="24"/>
        </w:rPr>
        <w:t xml:space="preserve"> </w:t>
      </w:r>
      <w:r w:rsidRPr="00C867DF">
        <w:rPr>
          <w:sz w:val="24"/>
        </w:rPr>
        <w:t>текущих</w:t>
      </w:r>
      <w:r w:rsidRPr="00C867DF">
        <w:rPr>
          <w:spacing w:val="-4"/>
          <w:sz w:val="24"/>
        </w:rPr>
        <w:t xml:space="preserve"> </w:t>
      </w:r>
      <w:r w:rsidRPr="00C867DF">
        <w:rPr>
          <w:sz w:val="24"/>
        </w:rPr>
        <w:t>организационных</w:t>
      </w:r>
      <w:r w:rsidRPr="00C867DF">
        <w:rPr>
          <w:spacing w:val="-3"/>
          <w:sz w:val="24"/>
        </w:rPr>
        <w:t xml:space="preserve"> </w:t>
      </w:r>
      <w:r w:rsidRPr="00C867DF">
        <w:rPr>
          <w:sz w:val="24"/>
        </w:rPr>
        <w:t>вопросов.</w:t>
      </w:r>
    </w:p>
    <w:p w14:paraId="47F06F7B" w14:textId="00DA64D0" w:rsidR="005924F6" w:rsidRPr="00C867DF" w:rsidRDefault="005924F6" w:rsidP="0019050C">
      <w:pPr>
        <w:pStyle w:val="ab"/>
        <w:numPr>
          <w:ilvl w:val="1"/>
          <w:numId w:val="2"/>
        </w:numPr>
        <w:tabs>
          <w:tab w:val="left" w:pos="1101"/>
        </w:tabs>
        <w:ind w:right="693" w:firstLine="0"/>
        <w:rPr>
          <w:sz w:val="24"/>
        </w:rPr>
      </w:pPr>
      <w:r w:rsidRPr="00C867DF">
        <w:rPr>
          <w:i/>
          <w:sz w:val="24"/>
        </w:rPr>
        <w:t>«День</w:t>
      </w:r>
      <w:r w:rsidRPr="00C867DF">
        <w:rPr>
          <w:i/>
          <w:spacing w:val="13"/>
          <w:sz w:val="24"/>
        </w:rPr>
        <w:t xml:space="preserve"> </w:t>
      </w:r>
      <w:r w:rsidRPr="00C867DF">
        <w:rPr>
          <w:i/>
          <w:sz w:val="24"/>
        </w:rPr>
        <w:t>открытых</w:t>
      </w:r>
      <w:r w:rsidRPr="00C867DF">
        <w:rPr>
          <w:i/>
          <w:spacing w:val="16"/>
          <w:sz w:val="24"/>
        </w:rPr>
        <w:t xml:space="preserve"> </w:t>
      </w:r>
      <w:r w:rsidRPr="00C867DF">
        <w:rPr>
          <w:i/>
          <w:sz w:val="24"/>
        </w:rPr>
        <w:t>дверей».</w:t>
      </w:r>
      <w:r w:rsidRPr="00C867DF">
        <w:rPr>
          <w:i/>
          <w:spacing w:val="18"/>
          <w:sz w:val="24"/>
        </w:rPr>
        <w:t xml:space="preserve"> </w:t>
      </w:r>
      <w:r w:rsidRPr="00C867DF">
        <w:rPr>
          <w:sz w:val="24"/>
        </w:rPr>
        <w:t>Проводится</w:t>
      </w:r>
      <w:r w:rsidRPr="00C867DF">
        <w:rPr>
          <w:spacing w:val="17"/>
          <w:sz w:val="24"/>
        </w:rPr>
        <w:t xml:space="preserve"> </w:t>
      </w:r>
      <w:r w:rsidRPr="00C867DF">
        <w:rPr>
          <w:sz w:val="24"/>
        </w:rPr>
        <w:t>администрацией</w:t>
      </w:r>
      <w:r w:rsidRPr="00C867DF">
        <w:rPr>
          <w:spacing w:val="11"/>
          <w:sz w:val="24"/>
        </w:rPr>
        <w:t xml:space="preserve"> </w:t>
      </w:r>
      <w:r w:rsidRPr="00C867DF">
        <w:rPr>
          <w:sz w:val="24"/>
        </w:rPr>
        <w:t>ДО</w:t>
      </w:r>
      <w:r w:rsidR="0068489F">
        <w:rPr>
          <w:sz w:val="24"/>
        </w:rPr>
        <w:t>У</w:t>
      </w:r>
      <w:r w:rsidRPr="00C867DF">
        <w:rPr>
          <w:spacing w:val="13"/>
          <w:sz w:val="24"/>
        </w:rPr>
        <w:t xml:space="preserve"> </w:t>
      </w:r>
      <w:r w:rsidRPr="00C867DF">
        <w:rPr>
          <w:sz w:val="24"/>
        </w:rPr>
        <w:t>в</w:t>
      </w:r>
      <w:r w:rsidRPr="00C867DF">
        <w:rPr>
          <w:spacing w:val="14"/>
          <w:sz w:val="24"/>
        </w:rPr>
        <w:t xml:space="preserve"> </w:t>
      </w:r>
      <w:r w:rsidRPr="00C867DF">
        <w:rPr>
          <w:sz w:val="24"/>
        </w:rPr>
        <w:t>апреле</w:t>
      </w:r>
      <w:r w:rsidRPr="00C867DF">
        <w:rPr>
          <w:spacing w:val="16"/>
          <w:sz w:val="24"/>
        </w:rPr>
        <w:t xml:space="preserve"> </w:t>
      </w:r>
      <w:r w:rsidRPr="00C867DF">
        <w:rPr>
          <w:sz w:val="24"/>
        </w:rPr>
        <w:t>для</w:t>
      </w:r>
      <w:r w:rsidRPr="00C867DF">
        <w:rPr>
          <w:spacing w:val="16"/>
          <w:sz w:val="24"/>
        </w:rPr>
        <w:t xml:space="preserve"> </w:t>
      </w:r>
      <w:r w:rsidRPr="00C867DF">
        <w:rPr>
          <w:sz w:val="24"/>
        </w:rPr>
        <w:t>родителей</w:t>
      </w:r>
      <w:r w:rsidRPr="00C867DF">
        <w:rPr>
          <w:spacing w:val="-57"/>
          <w:sz w:val="24"/>
        </w:rPr>
        <w:t xml:space="preserve"> </w:t>
      </w:r>
      <w:r w:rsidRPr="00C867DF">
        <w:rPr>
          <w:sz w:val="24"/>
        </w:rPr>
        <w:t>детей,</w:t>
      </w:r>
      <w:r w:rsidRPr="00C867DF">
        <w:rPr>
          <w:spacing w:val="-2"/>
          <w:sz w:val="24"/>
        </w:rPr>
        <w:t xml:space="preserve"> </w:t>
      </w:r>
      <w:r w:rsidRPr="00C867DF">
        <w:rPr>
          <w:sz w:val="24"/>
        </w:rPr>
        <w:t>поступающих</w:t>
      </w:r>
      <w:r w:rsidRPr="00C867DF">
        <w:rPr>
          <w:spacing w:val="-1"/>
          <w:sz w:val="24"/>
        </w:rPr>
        <w:t xml:space="preserve"> </w:t>
      </w:r>
      <w:r w:rsidRPr="00C867DF">
        <w:rPr>
          <w:sz w:val="24"/>
        </w:rPr>
        <w:t>в</w:t>
      </w:r>
      <w:r w:rsidRPr="00C867DF">
        <w:rPr>
          <w:spacing w:val="-3"/>
          <w:sz w:val="24"/>
        </w:rPr>
        <w:t xml:space="preserve"> </w:t>
      </w:r>
      <w:r w:rsidRPr="00C867DF">
        <w:rPr>
          <w:sz w:val="24"/>
        </w:rPr>
        <w:t>ДО</w:t>
      </w:r>
      <w:r w:rsidR="0068489F">
        <w:rPr>
          <w:sz w:val="24"/>
        </w:rPr>
        <w:t>У</w:t>
      </w:r>
      <w:r w:rsidRPr="00C867DF">
        <w:rPr>
          <w:spacing w:val="-2"/>
          <w:sz w:val="24"/>
        </w:rPr>
        <w:t xml:space="preserve"> </w:t>
      </w:r>
      <w:r w:rsidRPr="00C867DF">
        <w:rPr>
          <w:sz w:val="24"/>
        </w:rPr>
        <w:t>в</w:t>
      </w:r>
      <w:r w:rsidRPr="00C867DF">
        <w:rPr>
          <w:spacing w:val="-2"/>
          <w:sz w:val="24"/>
        </w:rPr>
        <w:t xml:space="preserve"> </w:t>
      </w:r>
      <w:r w:rsidRPr="00C867DF">
        <w:rPr>
          <w:sz w:val="24"/>
        </w:rPr>
        <w:t>следующем</w:t>
      </w:r>
      <w:r w:rsidRPr="00C867DF">
        <w:rPr>
          <w:spacing w:val="2"/>
          <w:sz w:val="24"/>
        </w:rPr>
        <w:t xml:space="preserve"> </w:t>
      </w:r>
      <w:r w:rsidRPr="00C867DF">
        <w:rPr>
          <w:sz w:val="24"/>
        </w:rPr>
        <w:t>учебном</w:t>
      </w:r>
      <w:r w:rsidRPr="00C867DF">
        <w:rPr>
          <w:spacing w:val="-1"/>
          <w:sz w:val="24"/>
        </w:rPr>
        <w:t xml:space="preserve"> </w:t>
      </w:r>
      <w:r w:rsidRPr="00C867DF">
        <w:rPr>
          <w:sz w:val="24"/>
        </w:rPr>
        <w:t>году.</w:t>
      </w:r>
    </w:p>
    <w:p w14:paraId="6DF19B5F" w14:textId="01986A79" w:rsidR="005924F6" w:rsidRPr="00C867DF" w:rsidRDefault="005924F6" w:rsidP="005924F6">
      <w:pPr>
        <w:pStyle w:val="a9"/>
        <w:jc w:val="left"/>
      </w:pPr>
      <w:r w:rsidRPr="00C867DF">
        <w:rPr>
          <w:i/>
        </w:rPr>
        <w:t>Задача:</w:t>
      </w:r>
      <w:r w:rsidRPr="00C867DF">
        <w:rPr>
          <w:i/>
          <w:spacing w:val="-2"/>
        </w:rPr>
        <w:t xml:space="preserve"> </w:t>
      </w:r>
      <w:r w:rsidRPr="00C867DF">
        <w:t>знакомство</w:t>
      </w:r>
      <w:r w:rsidRPr="00C867DF">
        <w:rPr>
          <w:spacing w:val="-3"/>
        </w:rPr>
        <w:t xml:space="preserve"> </w:t>
      </w:r>
      <w:r w:rsidRPr="00C867DF">
        <w:t>с</w:t>
      </w:r>
      <w:r w:rsidRPr="00C867DF">
        <w:rPr>
          <w:spacing w:val="-1"/>
        </w:rPr>
        <w:t xml:space="preserve"> </w:t>
      </w:r>
      <w:r w:rsidRPr="00C867DF">
        <w:t>ДО</w:t>
      </w:r>
      <w:r w:rsidR="0068489F">
        <w:t>У</w:t>
      </w:r>
      <w:r w:rsidRPr="00C867DF">
        <w:t>,</w:t>
      </w:r>
      <w:r w:rsidRPr="00C867DF">
        <w:rPr>
          <w:spacing w:val="-3"/>
        </w:rPr>
        <w:t xml:space="preserve"> </w:t>
      </w:r>
      <w:r w:rsidRPr="00C867DF">
        <w:t>направлениями</w:t>
      </w:r>
      <w:r w:rsidRPr="00C867DF">
        <w:rPr>
          <w:spacing w:val="-2"/>
        </w:rPr>
        <w:t xml:space="preserve"> </w:t>
      </w:r>
      <w:r w:rsidRPr="00C867DF">
        <w:t>и условиями</w:t>
      </w:r>
      <w:r w:rsidRPr="00C867DF">
        <w:rPr>
          <w:spacing w:val="-3"/>
        </w:rPr>
        <w:t xml:space="preserve"> </w:t>
      </w:r>
      <w:r w:rsidRPr="00C867DF">
        <w:t>его</w:t>
      </w:r>
      <w:r w:rsidRPr="00C867DF">
        <w:rPr>
          <w:spacing w:val="-2"/>
        </w:rPr>
        <w:t xml:space="preserve"> </w:t>
      </w:r>
      <w:r w:rsidRPr="00C867DF">
        <w:t>работы.</w:t>
      </w:r>
    </w:p>
    <w:p w14:paraId="7CEF4EE9" w14:textId="77777777" w:rsidR="00203589" w:rsidRDefault="005924F6" w:rsidP="0019050C">
      <w:pPr>
        <w:pStyle w:val="ab"/>
        <w:numPr>
          <w:ilvl w:val="1"/>
          <w:numId w:val="2"/>
        </w:numPr>
        <w:tabs>
          <w:tab w:val="left" w:pos="1101"/>
        </w:tabs>
        <w:ind w:right="691" w:firstLine="0"/>
        <w:rPr>
          <w:sz w:val="24"/>
        </w:rPr>
      </w:pPr>
      <w:r w:rsidRPr="00C867DF">
        <w:rPr>
          <w:i/>
          <w:sz w:val="24"/>
        </w:rPr>
        <w:t xml:space="preserve">Тематические занятия «Семейного клуба». </w:t>
      </w:r>
      <w:r w:rsidRPr="00C867DF">
        <w:rPr>
          <w:sz w:val="24"/>
        </w:rPr>
        <w:t>Работа клуба планируется на основании</w:t>
      </w:r>
      <w:r w:rsidRPr="00C867DF">
        <w:rPr>
          <w:spacing w:val="1"/>
          <w:sz w:val="24"/>
        </w:rPr>
        <w:t xml:space="preserve"> </w:t>
      </w:r>
      <w:r w:rsidRPr="00C867DF">
        <w:rPr>
          <w:sz w:val="24"/>
        </w:rPr>
        <w:t>запросов и анкетирования родителей. Занятия клуба проводятся специалистами ДО</w:t>
      </w:r>
      <w:r w:rsidR="0068489F">
        <w:rPr>
          <w:sz w:val="24"/>
        </w:rPr>
        <w:t>У</w:t>
      </w:r>
    </w:p>
    <w:p w14:paraId="68E2759C" w14:textId="155870E2" w:rsidR="005924F6" w:rsidRPr="00C867DF" w:rsidRDefault="005924F6" w:rsidP="0019050C">
      <w:pPr>
        <w:pStyle w:val="ab"/>
        <w:numPr>
          <w:ilvl w:val="1"/>
          <w:numId w:val="2"/>
        </w:numPr>
        <w:tabs>
          <w:tab w:val="left" w:pos="1101"/>
        </w:tabs>
        <w:ind w:right="691" w:firstLine="0"/>
        <w:rPr>
          <w:sz w:val="24"/>
        </w:rPr>
      </w:pPr>
      <w:r w:rsidRPr="00C867DF">
        <w:rPr>
          <w:sz w:val="24"/>
        </w:rPr>
        <w:t xml:space="preserve"> один</w:t>
      </w:r>
      <w:r w:rsidRPr="00C867DF">
        <w:rPr>
          <w:spacing w:val="-57"/>
          <w:sz w:val="24"/>
        </w:rPr>
        <w:t xml:space="preserve"> </w:t>
      </w:r>
      <w:r w:rsidRPr="00C867DF">
        <w:rPr>
          <w:sz w:val="24"/>
        </w:rPr>
        <w:t>раз</w:t>
      </w:r>
      <w:r w:rsidRPr="00C867DF">
        <w:rPr>
          <w:spacing w:val="-1"/>
          <w:sz w:val="24"/>
        </w:rPr>
        <w:t xml:space="preserve"> </w:t>
      </w:r>
      <w:r w:rsidRPr="00C867DF">
        <w:rPr>
          <w:sz w:val="24"/>
        </w:rPr>
        <w:t>в</w:t>
      </w:r>
      <w:r w:rsidRPr="00C867DF">
        <w:rPr>
          <w:spacing w:val="-2"/>
          <w:sz w:val="24"/>
        </w:rPr>
        <w:t xml:space="preserve"> </w:t>
      </w:r>
      <w:r w:rsidRPr="00C867DF">
        <w:rPr>
          <w:sz w:val="24"/>
        </w:rPr>
        <w:t>два</w:t>
      </w:r>
      <w:r w:rsidRPr="00C867DF">
        <w:rPr>
          <w:spacing w:val="1"/>
          <w:sz w:val="24"/>
        </w:rPr>
        <w:t xml:space="preserve"> </w:t>
      </w:r>
      <w:r w:rsidRPr="00C867DF">
        <w:rPr>
          <w:sz w:val="24"/>
        </w:rPr>
        <w:t>месяца.</w:t>
      </w:r>
    </w:p>
    <w:p w14:paraId="2E3F54D0" w14:textId="23797F43" w:rsidR="005924F6" w:rsidRPr="00C867DF" w:rsidRDefault="005924F6" w:rsidP="00D06DF9">
      <w:pPr>
        <w:ind w:left="680"/>
      </w:pPr>
      <w:r w:rsidRPr="00C867DF">
        <w:rPr>
          <w:i/>
        </w:rPr>
        <w:t>Формы</w:t>
      </w:r>
      <w:r w:rsidRPr="00C867DF">
        <w:rPr>
          <w:i/>
          <w:spacing w:val="7"/>
        </w:rPr>
        <w:t xml:space="preserve"> </w:t>
      </w:r>
      <w:r w:rsidRPr="00C867DF">
        <w:rPr>
          <w:i/>
        </w:rPr>
        <w:t>проведения:</w:t>
      </w:r>
      <w:r w:rsidRPr="00C867DF">
        <w:rPr>
          <w:i/>
          <w:spacing w:val="10"/>
        </w:rPr>
        <w:t xml:space="preserve"> </w:t>
      </w:r>
      <w:r w:rsidRPr="00C867DF">
        <w:t>тематические</w:t>
      </w:r>
      <w:r w:rsidRPr="00C867DF">
        <w:rPr>
          <w:spacing w:val="9"/>
        </w:rPr>
        <w:t xml:space="preserve"> </w:t>
      </w:r>
      <w:r w:rsidRPr="00C867DF">
        <w:t>доклады;</w:t>
      </w:r>
      <w:r w:rsidRPr="00C867DF">
        <w:rPr>
          <w:spacing w:val="8"/>
        </w:rPr>
        <w:t xml:space="preserve"> </w:t>
      </w:r>
      <w:r w:rsidRPr="00C867DF">
        <w:t>плановые</w:t>
      </w:r>
      <w:r w:rsidRPr="00C867DF">
        <w:rPr>
          <w:spacing w:val="8"/>
        </w:rPr>
        <w:t xml:space="preserve"> </w:t>
      </w:r>
      <w:r w:rsidRPr="00C867DF">
        <w:t>консультации;</w:t>
      </w:r>
      <w:r w:rsidRPr="00C867DF">
        <w:rPr>
          <w:spacing w:val="8"/>
        </w:rPr>
        <w:t xml:space="preserve"> </w:t>
      </w:r>
      <w:r w:rsidRPr="00C867DF">
        <w:t>семинары;</w:t>
      </w:r>
      <w:r w:rsidRPr="00C867DF">
        <w:rPr>
          <w:spacing w:val="8"/>
        </w:rPr>
        <w:t xml:space="preserve"> </w:t>
      </w:r>
      <w:r w:rsidRPr="00C867DF">
        <w:t>тренинги</w:t>
      </w:r>
      <w:r w:rsidR="00D06DF9" w:rsidRPr="00C867DF">
        <w:t xml:space="preserve">, </w:t>
      </w:r>
      <w:r w:rsidRPr="00C867DF">
        <w:t>«Круглые столы»</w:t>
      </w:r>
      <w:r w:rsidRPr="00C867DF">
        <w:rPr>
          <w:spacing w:val="-6"/>
        </w:rPr>
        <w:t xml:space="preserve"> </w:t>
      </w:r>
      <w:r w:rsidRPr="00C867DF">
        <w:t>и</w:t>
      </w:r>
      <w:r w:rsidRPr="00C867DF">
        <w:rPr>
          <w:spacing w:val="-2"/>
        </w:rPr>
        <w:t xml:space="preserve"> </w:t>
      </w:r>
      <w:r w:rsidRPr="00C867DF">
        <w:t>др.</w:t>
      </w:r>
    </w:p>
    <w:p w14:paraId="4EA5825C" w14:textId="77777777" w:rsidR="005924F6" w:rsidRPr="00C867DF" w:rsidRDefault="005924F6" w:rsidP="005924F6">
      <w:pPr>
        <w:ind w:left="680"/>
        <w:rPr>
          <w:i/>
        </w:rPr>
      </w:pPr>
      <w:r w:rsidRPr="00C867DF">
        <w:rPr>
          <w:i/>
        </w:rPr>
        <w:t>Задачи:</w:t>
      </w:r>
    </w:p>
    <w:p w14:paraId="3E86D23F" w14:textId="77777777" w:rsidR="005924F6" w:rsidRPr="00C867DF" w:rsidRDefault="005924F6" w:rsidP="0019050C">
      <w:pPr>
        <w:pStyle w:val="ab"/>
        <w:numPr>
          <w:ilvl w:val="0"/>
          <w:numId w:val="3"/>
        </w:numPr>
        <w:tabs>
          <w:tab w:val="left" w:pos="817"/>
        </w:tabs>
        <w:ind w:right="693" w:firstLine="0"/>
        <w:jc w:val="left"/>
        <w:rPr>
          <w:sz w:val="24"/>
        </w:rPr>
      </w:pPr>
      <w:r w:rsidRPr="00C867DF">
        <w:rPr>
          <w:spacing w:val="-1"/>
          <w:sz w:val="24"/>
        </w:rPr>
        <w:t>знакомство</w:t>
      </w:r>
      <w:r w:rsidRPr="00C867DF">
        <w:rPr>
          <w:spacing w:val="-13"/>
          <w:sz w:val="24"/>
        </w:rPr>
        <w:t xml:space="preserve"> </w:t>
      </w:r>
      <w:r w:rsidRPr="00C867DF">
        <w:rPr>
          <w:spacing w:val="-1"/>
          <w:sz w:val="24"/>
        </w:rPr>
        <w:t>и</w:t>
      </w:r>
      <w:r w:rsidRPr="00C867DF">
        <w:rPr>
          <w:spacing w:val="-13"/>
          <w:sz w:val="24"/>
        </w:rPr>
        <w:t xml:space="preserve"> </w:t>
      </w:r>
      <w:r w:rsidRPr="00C867DF">
        <w:rPr>
          <w:spacing w:val="-1"/>
          <w:sz w:val="24"/>
        </w:rPr>
        <w:t>обучение</w:t>
      </w:r>
      <w:r w:rsidRPr="00C867DF">
        <w:rPr>
          <w:spacing w:val="-11"/>
          <w:sz w:val="24"/>
        </w:rPr>
        <w:t xml:space="preserve"> </w:t>
      </w:r>
      <w:r w:rsidRPr="00C867DF">
        <w:rPr>
          <w:spacing w:val="-1"/>
          <w:sz w:val="24"/>
        </w:rPr>
        <w:t>родителей</w:t>
      </w:r>
      <w:r w:rsidRPr="00C867DF">
        <w:rPr>
          <w:spacing w:val="-13"/>
          <w:sz w:val="24"/>
        </w:rPr>
        <w:t xml:space="preserve"> </w:t>
      </w:r>
      <w:r w:rsidRPr="00C867DF">
        <w:rPr>
          <w:sz w:val="24"/>
        </w:rPr>
        <w:t>формам</w:t>
      </w:r>
      <w:r w:rsidRPr="00C867DF">
        <w:rPr>
          <w:spacing w:val="-12"/>
          <w:sz w:val="24"/>
        </w:rPr>
        <w:t xml:space="preserve"> </w:t>
      </w:r>
      <w:r w:rsidRPr="00C867DF">
        <w:rPr>
          <w:sz w:val="24"/>
        </w:rPr>
        <w:t>оказания</w:t>
      </w:r>
      <w:r w:rsidRPr="00C867DF">
        <w:rPr>
          <w:spacing w:val="-11"/>
          <w:sz w:val="24"/>
        </w:rPr>
        <w:t xml:space="preserve"> </w:t>
      </w:r>
      <w:r w:rsidRPr="00C867DF">
        <w:rPr>
          <w:sz w:val="24"/>
        </w:rPr>
        <w:t>психолого-педагогической</w:t>
      </w:r>
      <w:r w:rsidRPr="00C867DF">
        <w:rPr>
          <w:spacing w:val="-13"/>
          <w:sz w:val="24"/>
        </w:rPr>
        <w:t xml:space="preserve"> </w:t>
      </w:r>
      <w:r w:rsidRPr="00C867DF">
        <w:rPr>
          <w:sz w:val="24"/>
        </w:rPr>
        <w:t>помощи</w:t>
      </w:r>
      <w:r w:rsidRPr="00C867DF">
        <w:rPr>
          <w:spacing w:val="-14"/>
          <w:sz w:val="24"/>
        </w:rPr>
        <w:t xml:space="preserve"> </w:t>
      </w:r>
      <w:r w:rsidRPr="00C867DF">
        <w:rPr>
          <w:sz w:val="24"/>
        </w:rPr>
        <w:t>со</w:t>
      </w:r>
      <w:r w:rsidRPr="00C867DF">
        <w:rPr>
          <w:spacing w:val="-57"/>
          <w:sz w:val="24"/>
        </w:rPr>
        <w:t xml:space="preserve"> </w:t>
      </w:r>
      <w:r w:rsidRPr="00C867DF">
        <w:rPr>
          <w:sz w:val="24"/>
        </w:rPr>
        <w:t>стороны</w:t>
      </w:r>
      <w:r w:rsidRPr="00C867DF">
        <w:rPr>
          <w:spacing w:val="-3"/>
          <w:sz w:val="24"/>
        </w:rPr>
        <w:t xml:space="preserve"> </w:t>
      </w:r>
      <w:r w:rsidRPr="00C867DF">
        <w:rPr>
          <w:sz w:val="24"/>
        </w:rPr>
        <w:t>семьи</w:t>
      </w:r>
      <w:r w:rsidRPr="00C867DF">
        <w:rPr>
          <w:spacing w:val="-1"/>
          <w:sz w:val="24"/>
        </w:rPr>
        <w:t xml:space="preserve"> </w:t>
      </w:r>
      <w:r w:rsidRPr="00C867DF">
        <w:rPr>
          <w:sz w:val="24"/>
        </w:rPr>
        <w:t>детям с</w:t>
      </w:r>
      <w:r w:rsidRPr="00C867DF">
        <w:rPr>
          <w:spacing w:val="1"/>
          <w:sz w:val="24"/>
        </w:rPr>
        <w:t xml:space="preserve"> </w:t>
      </w:r>
      <w:r w:rsidRPr="00C867DF">
        <w:rPr>
          <w:sz w:val="24"/>
        </w:rPr>
        <w:t>проблемами в</w:t>
      </w:r>
      <w:r w:rsidRPr="00C867DF">
        <w:rPr>
          <w:spacing w:val="-2"/>
          <w:sz w:val="24"/>
        </w:rPr>
        <w:t xml:space="preserve"> </w:t>
      </w:r>
      <w:r w:rsidRPr="00C867DF">
        <w:rPr>
          <w:sz w:val="24"/>
        </w:rPr>
        <w:t>развитии;</w:t>
      </w:r>
    </w:p>
    <w:p w14:paraId="553C9806" w14:textId="77777777" w:rsidR="005924F6" w:rsidRPr="00C867DF" w:rsidRDefault="005924F6" w:rsidP="0019050C">
      <w:pPr>
        <w:pStyle w:val="ab"/>
        <w:numPr>
          <w:ilvl w:val="0"/>
          <w:numId w:val="3"/>
        </w:numPr>
        <w:tabs>
          <w:tab w:val="left" w:pos="817"/>
        </w:tabs>
        <w:ind w:left="816" w:hanging="137"/>
        <w:jc w:val="left"/>
        <w:rPr>
          <w:sz w:val="24"/>
        </w:rPr>
      </w:pPr>
      <w:r w:rsidRPr="00C867DF">
        <w:rPr>
          <w:sz w:val="24"/>
        </w:rPr>
        <w:t>ознакомление с</w:t>
      </w:r>
      <w:r w:rsidRPr="00C867DF">
        <w:rPr>
          <w:spacing w:val="1"/>
          <w:sz w:val="24"/>
        </w:rPr>
        <w:t xml:space="preserve"> </w:t>
      </w:r>
      <w:r w:rsidRPr="00C867DF">
        <w:rPr>
          <w:sz w:val="24"/>
        </w:rPr>
        <w:t>задачами</w:t>
      </w:r>
      <w:r w:rsidRPr="00C867DF">
        <w:rPr>
          <w:spacing w:val="-1"/>
          <w:sz w:val="24"/>
        </w:rPr>
        <w:t xml:space="preserve"> </w:t>
      </w:r>
      <w:r w:rsidRPr="00C867DF">
        <w:rPr>
          <w:sz w:val="24"/>
        </w:rPr>
        <w:t>и</w:t>
      </w:r>
      <w:r w:rsidRPr="00C867DF">
        <w:rPr>
          <w:spacing w:val="-1"/>
          <w:sz w:val="24"/>
        </w:rPr>
        <w:t xml:space="preserve"> </w:t>
      </w:r>
      <w:r w:rsidRPr="00C867DF">
        <w:rPr>
          <w:sz w:val="24"/>
        </w:rPr>
        <w:t>формами</w:t>
      </w:r>
      <w:r w:rsidRPr="00C867DF">
        <w:rPr>
          <w:spacing w:val="-6"/>
          <w:sz w:val="24"/>
        </w:rPr>
        <w:t xml:space="preserve"> </w:t>
      </w:r>
      <w:r w:rsidRPr="00C867DF">
        <w:rPr>
          <w:sz w:val="24"/>
        </w:rPr>
        <w:t>подготовки</w:t>
      </w:r>
      <w:r w:rsidRPr="00C867DF">
        <w:rPr>
          <w:spacing w:val="-1"/>
          <w:sz w:val="24"/>
        </w:rPr>
        <w:t xml:space="preserve"> </w:t>
      </w:r>
      <w:r w:rsidRPr="00C867DF">
        <w:rPr>
          <w:sz w:val="24"/>
        </w:rPr>
        <w:t>детей</w:t>
      </w:r>
      <w:r w:rsidRPr="00C867DF">
        <w:rPr>
          <w:spacing w:val="-2"/>
          <w:sz w:val="24"/>
        </w:rPr>
        <w:t xml:space="preserve"> </w:t>
      </w:r>
      <w:r w:rsidRPr="00C867DF">
        <w:rPr>
          <w:sz w:val="24"/>
        </w:rPr>
        <w:t>к</w:t>
      </w:r>
      <w:r w:rsidRPr="00C867DF">
        <w:rPr>
          <w:spacing w:val="-1"/>
          <w:sz w:val="24"/>
        </w:rPr>
        <w:t xml:space="preserve"> </w:t>
      </w:r>
      <w:r w:rsidRPr="00C867DF">
        <w:rPr>
          <w:sz w:val="24"/>
        </w:rPr>
        <w:t>школе.</w:t>
      </w:r>
    </w:p>
    <w:p w14:paraId="10A0EF8E" w14:textId="0B57EDD1" w:rsidR="005924F6" w:rsidRPr="00C867DF" w:rsidRDefault="005924F6" w:rsidP="0019050C">
      <w:pPr>
        <w:pStyle w:val="ab"/>
        <w:numPr>
          <w:ilvl w:val="1"/>
          <w:numId w:val="2"/>
        </w:numPr>
        <w:tabs>
          <w:tab w:val="left" w:pos="1101"/>
        </w:tabs>
        <w:ind w:right="688" w:firstLine="0"/>
        <w:rPr>
          <w:i/>
          <w:sz w:val="24"/>
        </w:rPr>
      </w:pPr>
      <w:r w:rsidRPr="00C867DF">
        <w:rPr>
          <w:i/>
          <w:sz w:val="24"/>
        </w:rPr>
        <w:t>Проведение</w:t>
      </w:r>
      <w:r w:rsidRPr="00C867DF">
        <w:rPr>
          <w:i/>
          <w:spacing w:val="5"/>
          <w:sz w:val="24"/>
        </w:rPr>
        <w:t xml:space="preserve"> </w:t>
      </w:r>
      <w:r w:rsidRPr="00C867DF">
        <w:rPr>
          <w:i/>
          <w:sz w:val="24"/>
        </w:rPr>
        <w:t>детских</w:t>
      </w:r>
      <w:r w:rsidRPr="00C867DF">
        <w:rPr>
          <w:i/>
          <w:spacing w:val="5"/>
          <w:sz w:val="24"/>
        </w:rPr>
        <w:t xml:space="preserve"> </w:t>
      </w:r>
      <w:r w:rsidRPr="00C867DF">
        <w:rPr>
          <w:i/>
          <w:sz w:val="24"/>
        </w:rPr>
        <w:t>праздников</w:t>
      </w:r>
      <w:r w:rsidRPr="00C867DF">
        <w:rPr>
          <w:i/>
          <w:spacing w:val="5"/>
          <w:sz w:val="24"/>
        </w:rPr>
        <w:t xml:space="preserve"> </w:t>
      </w:r>
      <w:r w:rsidRPr="00C867DF">
        <w:rPr>
          <w:i/>
          <w:sz w:val="24"/>
        </w:rPr>
        <w:t>и</w:t>
      </w:r>
      <w:r w:rsidRPr="00C867DF">
        <w:rPr>
          <w:i/>
          <w:spacing w:val="1"/>
          <w:sz w:val="24"/>
        </w:rPr>
        <w:t xml:space="preserve"> </w:t>
      </w:r>
      <w:r w:rsidRPr="00C867DF">
        <w:rPr>
          <w:i/>
          <w:sz w:val="24"/>
        </w:rPr>
        <w:t>«Досугов».</w:t>
      </w:r>
      <w:r w:rsidRPr="00C867DF">
        <w:rPr>
          <w:i/>
          <w:spacing w:val="7"/>
          <w:sz w:val="24"/>
        </w:rPr>
        <w:t xml:space="preserve"> </w:t>
      </w:r>
      <w:r w:rsidRPr="00C867DF">
        <w:rPr>
          <w:sz w:val="24"/>
        </w:rPr>
        <w:t>Подготовкой</w:t>
      </w:r>
      <w:r w:rsidRPr="00C867DF">
        <w:rPr>
          <w:spacing w:val="4"/>
          <w:sz w:val="24"/>
        </w:rPr>
        <w:t xml:space="preserve"> </w:t>
      </w:r>
      <w:r w:rsidRPr="00C867DF">
        <w:rPr>
          <w:sz w:val="24"/>
        </w:rPr>
        <w:t>и</w:t>
      </w:r>
      <w:r w:rsidRPr="00C867DF">
        <w:rPr>
          <w:spacing w:val="4"/>
          <w:sz w:val="24"/>
        </w:rPr>
        <w:t xml:space="preserve"> </w:t>
      </w:r>
      <w:r w:rsidRPr="00C867DF">
        <w:rPr>
          <w:sz w:val="24"/>
        </w:rPr>
        <w:t>проведением</w:t>
      </w:r>
      <w:r w:rsidRPr="00C867DF">
        <w:rPr>
          <w:spacing w:val="6"/>
          <w:sz w:val="24"/>
        </w:rPr>
        <w:t xml:space="preserve"> </w:t>
      </w:r>
      <w:r w:rsidRPr="00C867DF">
        <w:rPr>
          <w:sz w:val="24"/>
        </w:rPr>
        <w:t>праздников</w:t>
      </w:r>
      <w:r w:rsidRPr="00C867DF">
        <w:rPr>
          <w:spacing w:val="-57"/>
          <w:sz w:val="24"/>
        </w:rPr>
        <w:t xml:space="preserve"> </w:t>
      </w:r>
      <w:r w:rsidRPr="00C867DF">
        <w:rPr>
          <w:sz w:val="24"/>
        </w:rPr>
        <w:t>занимаются специалисты</w:t>
      </w:r>
      <w:r w:rsidRPr="00C867DF">
        <w:rPr>
          <w:spacing w:val="-2"/>
          <w:sz w:val="24"/>
        </w:rPr>
        <w:t xml:space="preserve"> </w:t>
      </w:r>
      <w:r w:rsidRPr="00C867DF">
        <w:rPr>
          <w:sz w:val="24"/>
        </w:rPr>
        <w:t>ДО</w:t>
      </w:r>
      <w:r w:rsidR="005B6454">
        <w:rPr>
          <w:sz w:val="24"/>
        </w:rPr>
        <w:t>У</w:t>
      </w:r>
      <w:r w:rsidRPr="00C867DF">
        <w:rPr>
          <w:spacing w:val="-2"/>
          <w:sz w:val="24"/>
        </w:rPr>
        <w:t xml:space="preserve"> </w:t>
      </w:r>
      <w:r w:rsidRPr="00C867DF">
        <w:rPr>
          <w:sz w:val="24"/>
        </w:rPr>
        <w:t>с привлечением</w:t>
      </w:r>
      <w:r w:rsidRPr="00C867DF">
        <w:rPr>
          <w:spacing w:val="4"/>
          <w:sz w:val="24"/>
        </w:rPr>
        <w:t xml:space="preserve"> </w:t>
      </w:r>
      <w:r w:rsidRPr="00C867DF">
        <w:rPr>
          <w:i/>
          <w:sz w:val="24"/>
        </w:rPr>
        <w:t>родителей.</w:t>
      </w:r>
    </w:p>
    <w:p w14:paraId="0912D81B" w14:textId="77777777" w:rsidR="005924F6" w:rsidRPr="00C867DF" w:rsidRDefault="005924F6" w:rsidP="005924F6">
      <w:pPr>
        <w:pStyle w:val="a9"/>
        <w:ind w:right="995"/>
        <w:jc w:val="left"/>
      </w:pPr>
      <w:r w:rsidRPr="00C867DF">
        <w:rPr>
          <w:i/>
        </w:rPr>
        <w:t>Задача:</w:t>
      </w:r>
      <w:r w:rsidRPr="00C867DF">
        <w:rPr>
          <w:i/>
          <w:spacing w:val="46"/>
        </w:rPr>
        <w:t xml:space="preserve"> </w:t>
      </w:r>
      <w:r w:rsidRPr="00C867DF">
        <w:t>поддержание</w:t>
      </w:r>
      <w:r w:rsidRPr="00C867DF">
        <w:rPr>
          <w:spacing w:val="46"/>
        </w:rPr>
        <w:t xml:space="preserve"> </w:t>
      </w:r>
      <w:r w:rsidRPr="00C867DF">
        <w:t>благоприятного</w:t>
      </w:r>
      <w:r w:rsidRPr="00C867DF">
        <w:rPr>
          <w:spacing w:val="44"/>
        </w:rPr>
        <w:t xml:space="preserve"> </w:t>
      </w:r>
      <w:r w:rsidRPr="00C867DF">
        <w:t>психологического</w:t>
      </w:r>
      <w:r w:rsidRPr="00C867DF">
        <w:rPr>
          <w:spacing w:val="44"/>
        </w:rPr>
        <w:t xml:space="preserve"> </w:t>
      </w:r>
      <w:r w:rsidRPr="00C867DF">
        <w:t>микроклимата</w:t>
      </w:r>
      <w:r w:rsidRPr="00C867DF">
        <w:rPr>
          <w:spacing w:val="46"/>
        </w:rPr>
        <w:t xml:space="preserve"> </w:t>
      </w:r>
      <w:r w:rsidRPr="00C867DF">
        <w:t>в</w:t>
      </w:r>
      <w:r w:rsidRPr="00C867DF">
        <w:rPr>
          <w:spacing w:val="43"/>
        </w:rPr>
        <w:t xml:space="preserve"> </w:t>
      </w:r>
      <w:r w:rsidRPr="00C867DF">
        <w:t>группах</w:t>
      </w:r>
      <w:r w:rsidRPr="00C867DF">
        <w:rPr>
          <w:spacing w:val="53"/>
        </w:rPr>
        <w:t xml:space="preserve"> </w:t>
      </w:r>
      <w:r w:rsidRPr="00C867DF">
        <w:t>и</w:t>
      </w:r>
      <w:r w:rsidRPr="00C867DF">
        <w:rPr>
          <w:spacing w:val="-57"/>
        </w:rPr>
        <w:t xml:space="preserve"> </w:t>
      </w:r>
      <w:r w:rsidRPr="00C867DF">
        <w:t>распространение его на</w:t>
      </w:r>
      <w:r w:rsidRPr="00C867DF">
        <w:rPr>
          <w:spacing w:val="1"/>
        </w:rPr>
        <w:t xml:space="preserve"> </w:t>
      </w:r>
      <w:r w:rsidRPr="00C867DF">
        <w:t>семью.</w:t>
      </w:r>
    </w:p>
    <w:p w14:paraId="32F93C28" w14:textId="77777777" w:rsidR="005924F6" w:rsidRPr="00C867DF" w:rsidRDefault="005924F6" w:rsidP="0019050C">
      <w:pPr>
        <w:pStyle w:val="ab"/>
        <w:numPr>
          <w:ilvl w:val="0"/>
          <w:numId w:val="2"/>
        </w:numPr>
        <w:tabs>
          <w:tab w:val="left" w:pos="921"/>
        </w:tabs>
        <w:spacing w:before="5" w:line="274" w:lineRule="exact"/>
        <w:ind w:hanging="241"/>
        <w:rPr>
          <w:b/>
          <w:sz w:val="24"/>
        </w:rPr>
      </w:pPr>
      <w:r w:rsidRPr="00C867DF">
        <w:rPr>
          <w:b/>
          <w:sz w:val="24"/>
          <w:u w:val="thick"/>
        </w:rPr>
        <w:t>Индивидуальные</w:t>
      </w:r>
      <w:r w:rsidRPr="00C867DF">
        <w:rPr>
          <w:b/>
          <w:spacing w:val="-4"/>
          <w:sz w:val="24"/>
          <w:u w:val="thick"/>
        </w:rPr>
        <w:t xml:space="preserve"> </w:t>
      </w:r>
      <w:r w:rsidRPr="00C867DF">
        <w:rPr>
          <w:b/>
          <w:sz w:val="24"/>
          <w:u w:val="thick"/>
        </w:rPr>
        <w:t>формы</w:t>
      </w:r>
      <w:r w:rsidRPr="00C867DF">
        <w:rPr>
          <w:b/>
          <w:spacing w:val="-1"/>
          <w:sz w:val="24"/>
          <w:u w:val="thick"/>
        </w:rPr>
        <w:t xml:space="preserve"> </w:t>
      </w:r>
      <w:r w:rsidRPr="00C867DF">
        <w:rPr>
          <w:b/>
          <w:sz w:val="24"/>
          <w:u w:val="thick"/>
        </w:rPr>
        <w:t>работы</w:t>
      </w:r>
    </w:p>
    <w:p w14:paraId="1E8594CA" w14:textId="6CD9C7D6" w:rsidR="005924F6" w:rsidRPr="00C867DF" w:rsidRDefault="005924F6" w:rsidP="0019050C">
      <w:pPr>
        <w:pStyle w:val="ab"/>
        <w:numPr>
          <w:ilvl w:val="1"/>
          <w:numId w:val="2"/>
        </w:numPr>
        <w:tabs>
          <w:tab w:val="left" w:pos="1101"/>
        </w:tabs>
        <w:ind w:right="692" w:firstLine="0"/>
        <w:rPr>
          <w:sz w:val="24"/>
        </w:rPr>
      </w:pPr>
      <w:r w:rsidRPr="00C867DF">
        <w:rPr>
          <w:i/>
          <w:sz w:val="24"/>
        </w:rPr>
        <w:t>Анкетирование</w:t>
      </w:r>
      <w:r w:rsidRPr="00C867DF">
        <w:rPr>
          <w:i/>
          <w:spacing w:val="38"/>
          <w:sz w:val="24"/>
        </w:rPr>
        <w:t xml:space="preserve"> </w:t>
      </w:r>
      <w:r w:rsidRPr="00C867DF">
        <w:rPr>
          <w:i/>
          <w:sz w:val="24"/>
        </w:rPr>
        <w:t>и</w:t>
      </w:r>
      <w:r w:rsidRPr="00C867DF">
        <w:rPr>
          <w:i/>
          <w:spacing w:val="36"/>
          <w:sz w:val="24"/>
        </w:rPr>
        <w:t xml:space="preserve"> </w:t>
      </w:r>
      <w:r w:rsidRPr="00C867DF">
        <w:rPr>
          <w:i/>
          <w:sz w:val="24"/>
        </w:rPr>
        <w:t>опросы.</w:t>
      </w:r>
      <w:r w:rsidRPr="00C867DF">
        <w:rPr>
          <w:i/>
          <w:spacing w:val="40"/>
          <w:sz w:val="24"/>
        </w:rPr>
        <w:t xml:space="preserve"> </w:t>
      </w:r>
      <w:r w:rsidRPr="00C867DF">
        <w:rPr>
          <w:sz w:val="24"/>
        </w:rPr>
        <w:t>Проводятся</w:t>
      </w:r>
      <w:r w:rsidRPr="00C867DF">
        <w:rPr>
          <w:spacing w:val="34"/>
          <w:sz w:val="24"/>
        </w:rPr>
        <w:t xml:space="preserve"> </w:t>
      </w:r>
      <w:r w:rsidRPr="00C867DF">
        <w:rPr>
          <w:sz w:val="24"/>
        </w:rPr>
        <w:t>по</w:t>
      </w:r>
      <w:r w:rsidRPr="00C867DF">
        <w:rPr>
          <w:spacing w:val="36"/>
          <w:sz w:val="24"/>
        </w:rPr>
        <w:t xml:space="preserve"> </w:t>
      </w:r>
      <w:r w:rsidRPr="00C867DF">
        <w:rPr>
          <w:sz w:val="24"/>
        </w:rPr>
        <w:t>планам</w:t>
      </w:r>
      <w:r w:rsidRPr="00C867DF">
        <w:rPr>
          <w:spacing w:val="32"/>
          <w:sz w:val="24"/>
        </w:rPr>
        <w:t xml:space="preserve"> </w:t>
      </w:r>
      <w:r w:rsidRPr="00C867DF">
        <w:rPr>
          <w:sz w:val="24"/>
        </w:rPr>
        <w:t>администрации,</w:t>
      </w:r>
      <w:r w:rsidRPr="00C867DF">
        <w:rPr>
          <w:spacing w:val="36"/>
          <w:sz w:val="24"/>
        </w:rPr>
        <w:t xml:space="preserve"> </w:t>
      </w:r>
      <w:r w:rsidR="00D06DF9" w:rsidRPr="00C867DF">
        <w:rPr>
          <w:sz w:val="24"/>
        </w:rPr>
        <w:t>учителей-логопедов</w:t>
      </w:r>
      <w:r w:rsidRPr="00C867DF">
        <w:rPr>
          <w:sz w:val="24"/>
        </w:rPr>
        <w:t>,</w:t>
      </w:r>
      <w:r w:rsidR="00D06DF9" w:rsidRPr="00C867DF">
        <w:rPr>
          <w:sz w:val="24"/>
        </w:rPr>
        <w:t xml:space="preserve"> </w:t>
      </w:r>
      <w:r w:rsidRPr="00C867DF">
        <w:rPr>
          <w:spacing w:val="-57"/>
          <w:sz w:val="24"/>
        </w:rPr>
        <w:t xml:space="preserve"> </w:t>
      </w:r>
      <w:r w:rsidRPr="00C867DF">
        <w:rPr>
          <w:sz w:val="24"/>
        </w:rPr>
        <w:t>психолога,</w:t>
      </w:r>
      <w:r w:rsidRPr="00C867DF">
        <w:rPr>
          <w:spacing w:val="-1"/>
          <w:sz w:val="24"/>
        </w:rPr>
        <w:t xml:space="preserve"> </w:t>
      </w:r>
      <w:r w:rsidRPr="00C867DF">
        <w:rPr>
          <w:sz w:val="24"/>
        </w:rPr>
        <w:t>воспитателей</w:t>
      </w:r>
      <w:r w:rsidRPr="00C867DF">
        <w:rPr>
          <w:spacing w:val="-1"/>
          <w:sz w:val="24"/>
        </w:rPr>
        <w:t xml:space="preserve"> </w:t>
      </w:r>
      <w:r w:rsidR="00D06DF9" w:rsidRPr="00C867DF">
        <w:rPr>
          <w:sz w:val="24"/>
        </w:rPr>
        <w:t>-</w:t>
      </w:r>
      <w:r w:rsidRPr="00C867DF">
        <w:rPr>
          <w:spacing w:val="-1"/>
          <w:sz w:val="24"/>
        </w:rPr>
        <w:t xml:space="preserve"> </w:t>
      </w:r>
      <w:r w:rsidRPr="00C867DF">
        <w:rPr>
          <w:sz w:val="24"/>
        </w:rPr>
        <w:t>по</w:t>
      </w:r>
      <w:r w:rsidRPr="00C867DF">
        <w:rPr>
          <w:spacing w:val="-2"/>
          <w:sz w:val="24"/>
        </w:rPr>
        <w:t xml:space="preserve"> </w:t>
      </w:r>
      <w:r w:rsidRPr="00C867DF">
        <w:rPr>
          <w:sz w:val="24"/>
        </w:rPr>
        <w:t>мере</w:t>
      </w:r>
      <w:r w:rsidRPr="00C867DF">
        <w:rPr>
          <w:spacing w:val="1"/>
          <w:sz w:val="24"/>
        </w:rPr>
        <w:t xml:space="preserve"> </w:t>
      </w:r>
      <w:r w:rsidRPr="00C867DF">
        <w:rPr>
          <w:sz w:val="24"/>
        </w:rPr>
        <w:t>необходимости.</w:t>
      </w:r>
    </w:p>
    <w:p w14:paraId="05A9BD16" w14:textId="77777777" w:rsidR="005924F6" w:rsidRPr="00C867DF" w:rsidRDefault="005924F6" w:rsidP="005924F6">
      <w:pPr>
        <w:ind w:left="680"/>
        <w:rPr>
          <w:i/>
        </w:rPr>
      </w:pPr>
      <w:r w:rsidRPr="00C867DF">
        <w:rPr>
          <w:i/>
        </w:rPr>
        <w:t>Задачи:</w:t>
      </w:r>
    </w:p>
    <w:p w14:paraId="5BC7B534" w14:textId="77777777" w:rsidR="005924F6" w:rsidRPr="00C867DF" w:rsidRDefault="005924F6" w:rsidP="0019050C">
      <w:pPr>
        <w:pStyle w:val="ab"/>
        <w:numPr>
          <w:ilvl w:val="0"/>
          <w:numId w:val="3"/>
        </w:numPr>
        <w:tabs>
          <w:tab w:val="left" w:pos="817"/>
        </w:tabs>
        <w:ind w:left="816" w:hanging="137"/>
        <w:jc w:val="left"/>
        <w:rPr>
          <w:sz w:val="24"/>
        </w:rPr>
      </w:pPr>
      <w:r w:rsidRPr="00C867DF">
        <w:rPr>
          <w:sz w:val="24"/>
        </w:rPr>
        <w:t>сбор</w:t>
      </w:r>
      <w:r w:rsidRPr="00C867DF">
        <w:rPr>
          <w:spacing w:val="-2"/>
          <w:sz w:val="24"/>
        </w:rPr>
        <w:t xml:space="preserve"> </w:t>
      </w:r>
      <w:r w:rsidRPr="00C867DF">
        <w:rPr>
          <w:sz w:val="24"/>
        </w:rPr>
        <w:t>необходимой</w:t>
      </w:r>
      <w:r w:rsidRPr="00C867DF">
        <w:rPr>
          <w:spacing w:val="-2"/>
          <w:sz w:val="24"/>
        </w:rPr>
        <w:t xml:space="preserve"> </w:t>
      </w:r>
      <w:r w:rsidRPr="00C867DF">
        <w:rPr>
          <w:sz w:val="24"/>
        </w:rPr>
        <w:t>информации</w:t>
      </w:r>
      <w:r w:rsidRPr="00C867DF">
        <w:rPr>
          <w:spacing w:val="-3"/>
          <w:sz w:val="24"/>
        </w:rPr>
        <w:t xml:space="preserve"> </w:t>
      </w:r>
      <w:r w:rsidRPr="00C867DF">
        <w:rPr>
          <w:sz w:val="24"/>
        </w:rPr>
        <w:t>о</w:t>
      </w:r>
      <w:r w:rsidRPr="00C867DF">
        <w:rPr>
          <w:spacing w:val="-1"/>
          <w:sz w:val="24"/>
        </w:rPr>
        <w:t xml:space="preserve"> </w:t>
      </w:r>
      <w:r w:rsidRPr="00C867DF">
        <w:rPr>
          <w:sz w:val="24"/>
        </w:rPr>
        <w:t>ребенке</w:t>
      </w:r>
      <w:r w:rsidRPr="00C867DF">
        <w:rPr>
          <w:spacing w:val="-1"/>
          <w:sz w:val="24"/>
        </w:rPr>
        <w:t xml:space="preserve"> </w:t>
      </w:r>
      <w:r w:rsidRPr="00C867DF">
        <w:rPr>
          <w:sz w:val="24"/>
        </w:rPr>
        <w:t>и</w:t>
      </w:r>
      <w:r w:rsidRPr="00C867DF">
        <w:rPr>
          <w:spacing w:val="-2"/>
          <w:sz w:val="24"/>
        </w:rPr>
        <w:t xml:space="preserve"> </w:t>
      </w:r>
      <w:r w:rsidRPr="00C867DF">
        <w:rPr>
          <w:sz w:val="24"/>
        </w:rPr>
        <w:t>его</w:t>
      </w:r>
      <w:r w:rsidRPr="00C867DF">
        <w:rPr>
          <w:spacing w:val="-2"/>
          <w:sz w:val="24"/>
        </w:rPr>
        <w:t xml:space="preserve"> </w:t>
      </w:r>
      <w:r w:rsidRPr="00C867DF">
        <w:rPr>
          <w:sz w:val="24"/>
        </w:rPr>
        <w:t>семье;</w:t>
      </w:r>
    </w:p>
    <w:p w14:paraId="177F7F48" w14:textId="77777777" w:rsidR="005924F6" w:rsidRPr="00C867DF" w:rsidRDefault="005924F6" w:rsidP="0019050C">
      <w:pPr>
        <w:pStyle w:val="ab"/>
        <w:numPr>
          <w:ilvl w:val="0"/>
          <w:numId w:val="3"/>
        </w:numPr>
        <w:tabs>
          <w:tab w:val="left" w:pos="817"/>
        </w:tabs>
        <w:ind w:left="816" w:hanging="137"/>
        <w:jc w:val="left"/>
        <w:rPr>
          <w:sz w:val="24"/>
        </w:rPr>
      </w:pPr>
      <w:r w:rsidRPr="00C867DF">
        <w:rPr>
          <w:sz w:val="24"/>
        </w:rPr>
        <w:t>определение</w:t>
      </w:r>
      <w:r w:rsidRPr="00C867DF">
        <w:rPr>
          <w:spacing w:val="-2"/>
          <w:sz w:val="24"/>
        </w:rPr>
        <w:t xml:space="preserve"> </w:t>
      </w:r>
      <w:r w:rsidRPr="00C867DF">
        <w:rPr>
          <w:sz w:val="24"/>
        </w:rPr>
        <w:t>запросов</w:t>
      </w:r>
      <w:r w:rsidRPr="00C867DF">
        <w:rPr>
          <w:spacing w:val="-4"/>
          <w:sz w:val="24"/>
        </w:rPr>
        <w:t xml:space="preserve"> </w:t>
      </w:r>
      <w:r w:rsidRPr="00C867DF">
        <w:rPr>
          <w:sz w:val="24"/>
        </w:rPr>
        <w:t>родителей</w:t>
      </w:r>
      <w:r w:rsidRPr="00C867DF">
        <w:rPr>
          <w:spacing w:val="-3"/>
          <w:sz w:val="24"/>
        </w:rPr>
        <w:t xml:space="preserve"> </w:t>
      </w:r>
      <w:r w:rsidRPr="00C867DF">
        <w:rPr>
          <w:sz w:val="24"/>
        </w:rPr>
        <w:t>о</w:t>
      </w:r>
      <w:r w:rsidRPr="00C867DF">
        <w:rPr>
          <w:spacing w:val="-7"/>
          <w:sz w:val="24"/>
        </w:rPr>
        <w:t xml:space="preserve"> </w:t>
      </w:r>
      <w:r w:rsidRPr="00C867DF">
        <w:rPr>
          <w:sz w:val="24"/>
        </w:rPr>
        <w:t>дополнительном</w:t>
      </w:r>
      <w:r w:rsidRPr="00C867DF">
        <w:rPr>
          <w:spacing w:val="-3"/>
          <w:sz w:val="24"/>
        </w:rPr>
        <w:t xml:space="preserve"> </w:t>
      </w:r>
      <w:r w:rsidRPr="00C867DF">
        <w:rPr>
          <w:sz w:val="24"/>
        </w:rPr>
        <w:t>образовании</w:t>
      </w:r>
      <w:r w:rsidRPr="00C867DF">
        <w:rPr>
          <w:spacing w:val="-3"/>
          <w:sz w:val="24"/>
        </w:rPr>
        <w:t xml:space="preserve"> </w:t>
      </w:r>
      <w:r w:rsidRPr="00C867DF">
        <w:rPr>
          <w:sz w:val="24"/>
        </w:rPr>
        <w:t>детей;</w:t>
      </w:r>
    </w:p>
    <w:p w14:paraId="1142BC82" w14:textId="77777777" w:rsidR="005924F6" w:rsidRPr="00C867DF" w:rsidRDefault="005924F6" w:rsidP="0019050C">
      <w:pPr>
        <w:pStyle w:val="ab"/>
        <w:numPr>
          <w:ilvl w:val="0"/>
          <w:numId w:val="3"/>
        </w:numPr>
        <w:tabs>
          <w:tab w:val="left" w:pos="817"/>
        </w:tabs>
        <w:ind w:left="816" w:hanging="137"/>
        <w:jc w:val="left"/>
        <w:rPr>
          <w:sz w:val="24"/>
        </w:rPr>
      </w:pPr>
      <w:r w:rsidRPr="00C867DF">
        <w:rPr>
          <w:sz w:val="24"/>
        </w:rPr>
        <w:t>определение</w:t>
      </w:r>
      <w:r w:rsidRPr="00C867DF">
        <w:rPr>
          <w:spacing w:val="-2"/>
          <w:sz w:val="24"/>
        </w:rPr>
        <w:t xml:space="preserve"> </w:t>
      </w:r>
      <w:r w:rsidRPr="00C867DF">
        <w:rPr>
          <w:sz w:val="24"/>
        </w:rPr>
        <w:t>оценки</w:t>
      </w:r>
      <w:r w:rsidRPr="00C867DF">
        <w:rPr>
          <w:spacing w:val="-4"/>
          <w:sz w:val="24"/>
        </w:rPr>
        <w:t xml:space="preserve"> </w:t>
      </w:r>
      <w:r w:rsidRPr="00C867DF">
        <w:rPr>
          <w:sz w:val="24"/>
        </w:rPr>
        <w:t>родителями</w:t>
      </w:r>
      <w:r w:rsidRPr="00C867DF">
        <w:rPr>
          <w:spacing w:val="-3"/>
          <w:sz w:val="24"/>
        </w:rPr>
        <w:t xml:space="preserve"> </w:t>
      </w:r>
      <w:r w:rsidRPr="00C867DF">
        <w:rPr>
          <w:sz w:val="24"/>
        </w:rPr>
        <w:t>эффективности</w:t>
      </w:r>
      <w:r w:rsidRPr="00C867DF">
        <w:rPr>
          <w:spacing w:val="-3"/>
          <w:sz w:val="24"/>
        </w:rPr>
        <w:t xml:space="preserve"> </w:t>
      </w:r>
      <w:r w:rsidRPr="00C867DF">
        <w:rPr>
          <w:sz w:val="24"/>
        </w:rPr>
        <w:t>работы</w:t>
      </w:r>
      <w:r w:rsidRPr="00C867DF">
        <w:rPr>
          <w:spacing w:val="-5"/>
          <w:sz w:val="24"/>
        </w:rPr>
        <w:t xml:space="preserve"> </w:t>
      </w:r>
      <w:r w:rsidRPr="00C867DF">
        <w:rPr>
          <w:sz w:val="24"/>
        </w:rPr>
        <w:t>специалистов</w:t>
      </w:r>
      <w:r w:rsidRPr="00C867DF">
        <w:rPr>
          <w:spacing w:val="-4"/>
          <w:sz w:val="24"/>
        </w:rPr>
        <w:t xml:space="preserve"> </w:t>
      </w:r>
      <w:r w:rsidRPr="00C867DF">
        <w:rPr>
          <w:sz w:val="24"/>
        </w:rPr>
        <w:t>и</w:t>
      </w:r>
      <w:r w:rsidRPr="00C867DF">
        <w:rPr>
          <w:spacing w:val="-4"/>
          <w:sz w:val="24"/>
        </w:rPr>
        <w:t xml:space="preserve"> </w:t>
      </w:r>
      <w:r w:rsidRPr="00C867DF">
        <w:rPr>
          <w:sz w:val="24"/>
        </w:rPr>
        <w:t>воспитателей;</w:t>
      </w:r>
    </w:p>
    <w:p w14:paraId="4846886A" w14:textId="27D4675A" w:rsidR="005924F6" w:rsidRPr="00C867DF" w:rsidRDefault="005924F6" w:rsidP="0019050C">
      <w:pPr>
        <w:pStyle w:val="ab"/>
        <w:numPr>
          <w:ilvl w:val="0"/>
          <w:numId w:val="3"/>
        </w:numPr>
        <w:tabs>
          <w:tab w:val="left" w:pos="817"/>
        </w:tabs>
        <w:ind w:left="816" w:hanging="137"/>
        <w:jc w:val="left"/>
        <w:rPr>
          <w:sz w:val="24"/>
        </w:rPr>
      </w:pPr>
      <w:r w:rsidRPr="00C867DF">
        <w:rPr>
          <w:sz w:val="24"/>
        </w:rPr>
        <w:t>определение</w:t>
      </w:r>
      <w:r w:rsidRPr="00C867DF">
        <w:rPr>
          <w:spacing w:val="-2"/>
          <w:sz w:val="24"/>
        </w:rPr>
        <w:t xml:space="preserve"> </w:t>
      </w:r>
      <w:r w:rsidRPr="00C867DF">
        <w:rPr>
          <w:sz w:val="24"/>
        </w:rPr>
        <w:t>оценки</w:t>
      </w:r>
      <w:r w:rsidRPr="00C867DF">
        <w:rPr>
          <w:spacing w:val="-4"/>
          <w:sz w:val="24"/>
        </w:rPr>
        <w:t xml:space="preserve"> </w:t>
      </w:r>
      <w:r w:rsidRPr="00C867DF">
        <w:rPr>
          <w:sz w:val="24"/>
        </w:rPr>
        <w:t>родителями</w:t>
      </w:r>
      <w:r w:rsidRPr="00C867DF">
        <w:rPr>
          <w:spacing w:val="-2"/>
          <w:sz w:val="24"/>
        </w:rPr>
        <w:t xml:space="preserve"> </w:t>
      </w:r>
      <w:r w:rsidRPr="00C867DF">
        <w:rPr>
          <w:sz w:val="24"/>
        </w:rPr>
        <w:t>работы</w:t>
      </w:r>
      <w:r w:rsidRPr="00C867DF">
        <w:rPr>
          <w:spacing w:val="-5"/>
          <w:sz w:val="24"/>
        </w:rPr>
        <w:t xml:space="preserve"> </w:t>
      </w:r>
      <w:r w:rsidRPr="00C867DF">
        <w:rPr>
          <w:sz w:val="24"/>
        </w:rPr>
        <w:t>ДО</w:t>
      </w:r>
      <w:r w:rsidR="005B6454">
        <w:rPr>
          <w:sz w:val="24"/>
        </w:rPr>
        <w:t>У</w:t>
      </w:r>
      <w:r w:rsidRPr="00C867DF">
        <w:rPr>
          <w:sz w:val="24"/>
        </w:rPr>
        <w:t>.</w:t>
      </w:r>
    </w:p>
    <w:p w14:paraId="54EC2565" w14:textId="77777777" w:rsidR="005924F6" w:rsidRPr="00C867DF" w:rsidRDefault="005924F6" w:rsidP="0019050C">
      <w:pPr>
        <w:pStyle w:val="ab"/>
        <w:numPr>
          <w:ilvl w:val="1"/>
          <w:numId w:val="2"/>
        </w:numPr>
        <w:tabs>
          <w:tab w:val="left" w:pos="1101"/>
        </w:tabs>
        <w:ind w:right="689" w:firstLine="0"/>
        <w:rPr>
          <w:sz w:val="24"/>
        </w:rPr>
      </w:pPr>
      <w:r w:rsidRPr="00C867DF">
        <w:rPr>
          <w:i/>
          <w:sz w:val="24"/>
        </w:rPr>
        <w:t>Беседы</w:t>
      </w:r>
      <w:r w:rsidRPr="00C867DF">
        <w:rPr>
          <w:i/>
          <w:spacing w:val="10"/>
          <w:sz w:val="24"/>
        </w:rPr>
        <w:t xml:space="preserve"> </w:t>
      </w:r>
      <w:r w:rsidRPr="00C867DF">
        <w:rPr>
          <w:i/>
          <w:sz w:val="24"/>
        </w:rPr>
        <w:t>и</w:t>
      </w:r>
      <w:r w:rsidRPr="00C867DF">
        <w:rPr>
          <w:i/>
          <w:spacing w:val="10"/>
          <w:sz w:val="24"/>
        </w:rPr>
        <w:t xml:space="preserve"> </w:t>
      </w:r>
      <w:r w:rsidRPr="00C867DF">
        <w:rPr>
          <w:i/>
          <w:sz w:val="24"/>
        </w:rPr>
        <w:t>консультации</w:t>
      </w:r>
      <w:r w:rsidRPr="00C867DF">
        <w:rPr>
          <w:i/>
          <w:spacing w:val="9"/>
          <w:sz w:val="24"/>
        </w:rPr>
        <w:t xml:space="preserve"> </w:t>
      </w:r>
      <w:r w:rsidRPr="00C867DF">
        <w:rPr>
          <w:i/>
          <w:sz w:val="24"/>
        </w:rPr>
        <w:t>специалистов.</w:t>
      </w:r>
      <w:r w:rsidRPr="00C867DF">
        <w:rPr>
          <w:i/>
          <w:spacing w:val="18"/>
          <w:sz w:val="24"/>
        </w:rPr>
        <w:t xml:space="preserve"> </w:t>
      </w:r>
      <w:r w:rsidRPr="00C867DF">
        <w:rPr>
          <w:sz w:val="24"/>
        </w:rPr>
        <w:t>Проводятся</w:t>
      </w:r>
      <w:r w:rsidRPr="00C867DF">
        <w:rPr>
          <w:spacing w:val="11"/>
          <w:sz w:val="24"/>
        </w:rPr>
        <w:t xml:space="preserve"> </w:t>
      </w:r>
      <w:r w:rsidRPr="00C867DF">
        <w:rPr>
          <w:sz w:val="24"/>
        </w:rPr>
        <w:t>по</w:t>
      </w:r>
      <w:r w:rsidRPr="00C867DF">
        <w:rPr>
          <w:spacing w:val="10"/>
          <w:sz w:val="24"/>
        </w:rPr>
        <w:t xml:space="preserve"> </w:t>
      </w:r>
      <w:r w:rsidRPr="00C867DF">
        <w:rPr>
          <w:sz w:val="24"/>
        </w:rPr>
        <w:t>запросам</w:t>
      </w:r>
      <w:r w:rsidRPr="00C867DF">
        <w:rPr>
          <w:spacing w:val="9"/>
          <w:sz w:val="24"/>
        </w:rPr>
        <w:t xml:space="preserve"> </w:t>
      </w:r>
      <w:r w:rsidRPr="00C867DF">
        <w:rPr>
          <w:sz w:val="24"/>
        </w:rPr>
        <w:t>родителей</w:t>
      </w:r>
      <w:r w:rsidRPr="00C867DF">
        <w:rPr>
          <w:spacing w:val="10"/>
          <w:sz w:val="24"/>
        </w:rPr>
        <w:t xml:space="preserve"> </w:t>
      </w:r>
      <w:r w:rsidRPr="00C867DF">
        <w:rPr>
          <w:sz w:val="24"/>
        </w:rPr>
        <w:t>и</w:t>
      </w:r>
      <w:r w:rsidRPr="00C867DF">
        <w:rPr>
          <w:spacing w:val="10"/>
          <w:sz w:val="24"/>
        </w:rPr>
        <w:t xml:space="preserve"> </w:t>
      </w:r>
      <w:r w:rsidRPr="00C867DF">
        <w:rPr>
          <w:sz w:val="24"/>
        </w:rPr>
        <w:t>по</w:t>
      </w:r>
      <w:r w:rsidRPr="00C867DF">
        <w:rPr>
          <w:spacing w:val="13"/>
          <w:sz w:val="24"/>
        </w:rPr>
        <w:t xml:space="preserve"> </w:t>
      </w:r>
      <w:r w:rsidRPr="00C867DF">
        <w:rPr>
          <w:sz w:val="24"/>
        </w:rPr>
        <w:t>плану</w:t>
      </w:r>
      <w:r w:rsidRPr="00C867DF">
        <w:rPr>
          <w:spacing w:val="-57"/>
          <w:sz w:val="24"/>
        </w:rPr>
        <w:t xml:space="preserve"> </w:t>
      </w:r>
      <w:r w:rsidRPr="00C867DF">
        <w:rPr>
          <w:sz w:val="24"/>
        </w:rPr>
        <w:t>индивидуальной</w:t>
      </w:r>
      <w:r w:rsidRPr="00C867DF">
        <w:rPr>
          <w:spacing w:val="-2"/>
          <w:sz w:val="24"/>
        </w:rPr>
        <w:t xml:space="preserve"> </w:t>
      </w:r>
      <w:r w:rsidRPr="00C867DF">
        <w:rPr>
          <w:sz w:val="24"/>
        </w:rPr>
        <w:t>работы</w:t>
      </w:r>
      <w:r w:rsidRPr="00C867DF">
        <w:rPr>
          <w:spacing w:val="-2"/>
          <w:sz w:val="24"/>
        </w:rPr>
        <w:t xml:space="preserve"> </w:t>
      </w:r>
      <w:r w:rsidRPr="00C867DF">
        <w:rPr>
          <w:sz w:val="24"/>
        </w:rPr>
        <w:t>с</w:t>
      </w:r>
      <w:r w:rsidRPr="00C867DF">
        <w:rPr>
          <w:spacing w:val="1"/>
          <w:sz w:val="24"/>
        </w:rPr>
        <w:t xml:space="preserve"> </w:t>
      </w:r>
      <w:r w:rsidRPr="00C867DF">
        <w:rPr>
          <w:sz w:val="24"/>
        </w:rPr>
        <w:t>родителями.</w:t>
      </w:r>
    </w:p>
    <w:p w14:paraId="02637A33" w14:textId="77777777" w:rsidR="005924F6" w:rsidRPr="00C867DF" w:rsidRDefault="005924F6" w:rsidP="005924F6">
      <w:pPr>
        <w:ind w:left="680"/>
        <w:rPr>
          <w:i/>
        </w:rPr>
      </w:pPr>
      <w:r w:rsidRPr="00C867DF">
        <w:rPr>
          <w:i/>
        </w:rPr>
        <w:t>Задачи:</w:t>
      </w:r>
    </w:p>
    <w:p w14:paraId="3D539639" w14:textId="00AEE8D3" w:rsidR="00D06DF9" w:rsidRPr="00C867DF" w:rsidRDefault="005924F6" w:rsidP="0019050C">
      <w:pPr>
        <w:pStyle w:val="ab"/>
        <w:numPr>
          <w:ilvl w:val="0"/>
          <w:numId w:val="3"/>
        </w:numPr>
        <w:tabs>
          <w:tab w:val="left" w:pos="817"/>
        </w:tabs>
        <w:ind w:right="694" w:firstLine="0"/>
        <w:jc w:val="left"/>
        <w:rPr>
          <w:spacing w:val="-3"/>
          <w:sz w:val="24"/>
        </w:rPr>
      </w:pPr>
      <w:r w:rsidRPr="00C867DF">
        <w:rPr>
          <w:sz w:val="24"/>
        </w:rPr>
        <w:t>оказание</w:t>
      </w:r>
      <w:r w:rsidRPr="00C867DF">
        <w:rPr>
          <w:spacing w:val="52"/>
          <w:sz w:val="24"/>
        </w:rPr>
        <w:t xml:space="preserve"> </w:t>
      </w:r>
      <w:r w:rsidRPr="00C867DF">
        <w:rPr>
          <w:sz w:val="24"/>
        </w:rPr>
        <w:t>индивидуальной</w:t>
      </w:r>
      <w:r w:rsidRPr="00C867DF">
        <w:rPr>
          <w:spacing w:val="51"/>
          <w:sz w:val="24"/>
        </w:rPr>
        <w:t xml:space="preserve"> </w:t>
      </w:r>
      <w:r w:rsidRPr="00C867DF">
        <w:rPr>
          <w:sz w:val="24"/>
        </w:rPr>
        <w:t>помощи</w:t>
      </w:r>
      <w:r w:rsidRPr="00C867DF">
        <w:rPr>
          <w:spacing w:val="51"/>
          <w:sz w:val="24"/>
        </w:rPr>
        <w:t xml:space="preserve"> </w:t>
      </w:r>
      <w:r w:rsidRPr="00C867DF">
        <w:rPr>
          <w:sz w:val="24"/>
        </w:rPr>
        <w:t>родителям</w:t>
      </w:r>
      <w:r w:rsidRPr="00C867DF">
        <w:rPr>
          <w:spacing w:val="53"/>
          <w:sz w:val="24"/>
        </w:rPr>
        <w:t xml:space="preserve"> </w:t>
      </w:r>
      <w:r w:rsidRPr="00C867DF">
        <w:rPr>
          <w:sz w:val="24"/>
        </w:rPr>
        <w:t>по</w:t>
      </w:r>
      <w:r w:rsidRPr="00C867DF">
        <w:rPr>
          <w:spacing w:val="51"/>
          <w:sz w:val="24"/>
        </w:rPr>
        <w:t xml:space="preserve"> </w:t>
      </w:r>
      <w:r w:rsidRPr="00C867DF">
        <w:rPr>
          <w:sz w:val="24"/>
        </w:rPr>
        <w:t>вопросам</w:t>
      </w:r>
      <w:r w:rsidRPr="00C867DF">
        <w:rPr>
          <w:spacing w:val="52"/>
          <w:sz w:val="24"/>
        </w:rPr>
        <w:t xml:space="preserve"> </w:t>
      </w:r>
      <w:r w:rsidRPr="00C867DF">
        <w:rPr>
          <w:sz w:val="24"/>
        </w:rPr>
        <w:t>коррекции,</w:t>
      </w:r>
      <w:r w:rsidRPr="00C867DF">
        <w:rPr>
          <w:spacing w:val="52"/>
          <w:sz w:val="24"/>
        </w:rPr>
        <w:t xml:space="preserve"> </w:t>
      </w:r>
      <w:r w:rsidRPr="00C867DF">
        <w:rPr>
          <w:sz w:val="24"/>
        </w:rPr>
        <w:t>образования</w:t>
      </w:r>
      <w:r w:rsidRPr="00C867DF">
        <w:rPr>
          <w:spacing w:val="53"/>
          <w:sz w:val="24"/>
        </w:rPr>
        <w:t xml:space="preserve"> </w:t>
      </w:r>
      <w:r w:rsidRPr="00C867DF">
        <w:rPr>
          <w:sz w:val="24"/>
        </w:rPr>
        <w:t>и</w:t>
      </w:r>
      <w:r w:rsidRPr="00C867DF">
        <w:rPr>
          <w:spacing w:val="-57"/>
          <w:sz w:val="24"/>
        </w:rPr>
        <w:t xml:space="preserve"> </w:t>
      </w:r>
      <w:r w:rsidRPr="00C867DF">
        <w:rPr>
          <w:sz w:val="24"/>
        </w:rPr>
        <w:t>воспитания;</w:t>
      </w:r>
      <w:r w:rsidR="00D06DF9" w:rsidRPr="00C867DF">
        <w:rPr>
          <w:sz w:val="24"/>
        </w:rPr>
        <w:t xml:space="preserve"> </w:t>
      </w:r>
    </w:p>
    <w:p w14:paraId="6429A886" w14:textId="5126878C" w:rsidR="005924F6" w:rsidRPr="00C867DF" w:rsidRDefault="00D06DF9" w:rsidP="0019050C">
      <w:pPr>
        <w:pStyle w:val="ab"/>
        <w:numPr>
          <w:ilvl w:val="0"/>
          <w:numId w:val="3"/>
        </w:numPr>
        <w:tabs>
          <w:tab w:val="left" w:pos="817"/>
        </w:tabs>
        <w:spacing w:before="68"/>
        <w:ind w:left="816" w:hanging="137"/>
        <w:jc w:val="left"/>
        <w:rPr>
          <w:sz w:val="24"/>
        </w:rPr>
      </w:pPr>
      <w:r w:rsidRPr="00C867DF">
        <w:rPr>
          <w:sz w:val="24"/>
        </w:rPr>
        <w:t>оказание</w:t>
      </w:r>
      <w:r w:rsidR="005924F6" w:rsidRPr="00C867DF">
        <w:rPr>
          <w:spacing w:val="-3"/>
          <w:sz w:val="24"/>
        </w:rPr>
        <w:t xml:space="preserve"> </w:t>
      </w:r>
      <w:r w:rsidR="005924F6" w:rsidRPr="00C867DF">
        <w:rPr>
          <w:sz w:val="24"/>
        </w:rPr>
        <w:t>индивидуальной</w:t>
      </w:r>
      <w:r w:rsidR="005924F6" w:rsidRPr="00C867DF">
        <w:rPr>
          <w:spacing w:val="-4"/>
          <w:sz w:val="24"/>
        </w:rPr>
        <w:t xml:space="preserve"> </w:t>
      </w:r>
      <w:r w:rsidR="005924F6" w:rsidRPr="00C867DF">
        <w:rPr>
          <w:sz w:val="24"/>
        </w:rPr>
        <w:t>помощи в</w:t>
      </w:r>
      <w:r w:rsidR="005924F6" w:rsidRPr="00C867DF">
        <w:rPr>
          <w:spacing w:val="-1"/>
          <w:sz w:val="24"/>
        </w:rPr>
        <w:t xml:space="preserve"> </w:t>
      </w:r>
      <w:r w:rsidR="005924F6" w:rsidRPr="00C867DF">
        <w:rPr>
          <w:sz w:val="24"/>
        </w:rPr>
        <w:t>форме</w:t>
      </w:r>
      <w:r w:rsidR="005924F6" w:rsidRPr="00C867DF">
        <w:rPr>
          <w:spacing w:val="-2"/>
          <w:sz w:val="24"/>
        </w:rPr>
        <w:t xml:space="preserve"> </w:t>
      </w:r>
      <w:r w:rsidR="005924F6" w:rsidRPr="00C867DF">
        <w:rPr>
          <w:sz w:val="24"/>
        </w:rPr>
        <w:t>домашних</w:t>
      </w:r>
      <w:r w:rsidR="005924F6" w:rsidRPr="00C867DF">
        <w:rPr>
          <w:spacing w:val="-3"/>
          <w:sz w:val="24"/>
        </w:rPr>
        <w:t xml:space="preserve"> </w:t>
      </w:r>
      <w:r w:rsidR="005924F6" w:rsidRPr="00C867DF">
        <w:rPr>
          <w:sz w:val="24"/>
        </w:rPr>
        <w:t>заданий.</w:t>
      </w:r>
    </w:p>
    <w:p w14:paraId="5C56645D" w14:textId="77777777" w:rsidR="00D06DF9" w:rsidRPr="00C867DF" w:rsidRDefault="005924F6" w:rsidP="0019050C">
      <w:pPr>
        <w:pStyle w:val="ab"/>
        <w:numPr>
          <w:ilvl w:val="1"/>
          <w:numId w:val="2"/>
        </w:numPr>
        <w:tabs>
          <w:tab w:val="left" w:pos="1101"/>
        </w:tabs>
        <w:ind w:right="699" w:firstLine="0"/>
        <w:rPr>
          <w:sz w:val="24"/>
        </w:rPr>
      </w:pPr>
      <w:r w:rsidRPr="00C867DF">
        <w:rPr>
          <w:i/>
          <w:sz w:val="24"/>
        </w:rPr>
        <w:t>«Служба</w:t>
      </w:r>
      <w:r w:rsidRPr="00C867DF">
        <w:rPr>
          <w:i/>
          <w:spacing w:val="4"/>
          <w:sz w:val="24"/>
        </w:rPr>
        <w:t xml:space="preserve"> </w:t>
      </w:r>
      <w:r w:rsidRPr="00C867DF">
        <w:rPr>
          <w:i/>
          <w:sz w:val="24"/>
        </w:rPr>
        <w:t>доверия».</w:t>
      </w:r>
      <w:r w:rsidRPr="00C867DF">
        <w:rPr>
          <w:i/>
          <w:spacing w:val="7"/>
          <w:sz w:val="24"/>
        </w:rPr>
        <w:t xml:space="preserve"> </w:t>
      </w:r>
      <w:r w:rsidRPr="00C867DF">
        <w:rPr>
          <w:sz w:val="24"/>
        </w:rPr>
        <w:t>Работу</w:t>
      </w:r>
      <w:r w:rsidRPr="00C867DF">
        <w:rPr>
          <w:spacing w:val="-3"/>
          <w:sz w:val="24"/>
        </w:rPr>
        <w:t xml:space="preserve"> </w:t>
      </w:r>
      <w:r w:rsidRPr="00C867DF">
        <w:rPr>
          <w:sz w:val="24"/>
        </w:rPr>
        <w:t>службы</w:t>
      </w:r>
      <w:r w:rsidRPr="00C867DF">
        <w:rPr>
          <w:spacing w:val="8"/>
          <w:sz w:val="24"/>
        </w:rPr>
        <w:t xml:space="preserve"> </w:t>
      </w:r>
      <w:r w:rsidRPr="00C867DF">
        <w:rPr>
          <w:sz w:val="24"/>
        </w:rPr>
        <w:t>обеспечивают</w:t>
      </w:r>
      <w:r w:rsidRPr="00C867DF">
        <w:rPr>
          <w:spacing w:val="3"/>
          <w:sz w:val="24"/>
        </w:rPr>
        <w:t xml:space="preserve"> </w:t>
      </w:r>
      <w:r w:rsidRPr="00C867DF">
        <w:rPr>
          <w:sz w:val="24"/>
        </w:rPr>
        <w:t>администрация</w:t>
      </w:r>
      <w:r w:rsidRPr="00C867DF">
        <w:rPr>
          <w:spacing w:val="7"/>
          <w:sz w:val="24"/>
        </w:rPr>
        <w:t xml:space="preserve"> </w:t>
      </w:r>
      <w:r w:rsidRPr="00C867DF">
        <w:rPr>
          <w:sz w:val="24"/>
        </w:rPr>
        <w:t>и</w:t>
      </w:r>
      <w:r w:rsidRPr="00C867DF">
        <w:rPr>
          <w:spacing w:val="4"/>
          <w:sz w:val="24"/>
        </w:rPr>
        <w:t xml:space="preserve"> </w:t>
      </w:r>
      <w:r w:rsidRPr="00C867DF">
        <w:rPr>
          <w:sz w:val="24"/>
        </w:rPr>
        <w:t>психолог.</w:t>
      </w:r>
      <w:r w:rsidRPr="00C867DF">
        <w:rPr>
          <w:spacing w:val="5"/>
          <w:sz w:val="24"/>
        </w:rPr>
        <w:t xml:space="preserve"> </w:t>
      </w:r>
      <w:r w:rsidRPr="00C867DF">
        <w:rPr>
          <w:sz w:val="24"/>
        </w:rPr>
        <w:t>Служба</w:t>
      </w:r>
      <w:r w:rsidRPr="00C867DF">
        <w:rPr>
          <w:spacing w:val="-57"/>
          <w:sz w:val="24"/>
        </w:rPr>
        <w:t xml:space="preserve"> </w:t>
      </w:r>
      <w:r w:rsidRPr="00C867DF">
        <w:rPr>
          <w:sz w:val="24"/>
        </w:rPr>
        <w:t>работает с персональными и анонимными обращениями и пожеланиями родителей.</w:t>
      </w:r>
      <w:r w:rsidRPr="00C867DF">
        <w:rPr>
          <w:spacing w:val="1"/>
          <w:sz w:val="24"/>
        </w:rPr>
        <w:t xml:space="preserve"> </w:t>
      </w:r>
    </w:p>
    <w:p w14:paraId="2D331863" w14:textId="46B1AB35" w:rsidR="005924F6" w:rsidRPr="00C867DF" w:rsidRDefault="005924F6" w:rsidP="0019050C">
      <w:pPr>
        <w:pStyle w:val="ab"/>
        <w:numPr>
          <w:ilvl w:val="1"/>
          <w:numId w:val="2"/>
        </w:numPr>
        <w:tabs>
          <w:tab w:val="left" w:pos="1101"/>
        </w:tabs>
        <w:ind w:right="699" w:firstLine="0"/>
        <w:rPr>
          <w:sz w:val="24"/>
        </w:rPr>
      </w:pPr>
      <w:r w:rsidRPr="00C867DF">
        <w:rPr>
          <w:i/>
          <w:sz w:val="24"/>
        </w:rPr>
        <w:t>Задача:</w:t>
      </w:r>
      <w:r w:rsidRPr="00C867DF">
        <w:rPr>
          <w:i/>
          <w:spacing w:val="52"/>
          <w:sz w:val="24"/>
        </w:rPr>
        <w:t xml:space="preserve"> </w:t>
      </w:r>
      <w:r w:rsidRPr="00C867DF">
        <w:rPr>
          <w:sz w:val="24"/>
        </w:rPr>
        <w:t>оперативное</w:t>
      </w:r>
      <w:r w:rsidRPr="00C867DF">
        <w:rPr>
          <w:spacing w:val="51"/>
          <w:sz w:val="24"/>
        </w:rPr>
        <w:t xml:space="preserve"> </w:t>
      </w:r>
      <w:r w:rsidRPr="00C867DF">
        <w:rPr>
          <w:sz w:val="24"/>
        </w:rPr>
        <w:t>реагирование</w:t>
      </w:r>
      <w:r w:rsidRPr="00C867DF">
        <w:rPr>
          <w:spacing w:val="48"/>
          <w:sz w:val="24"/>
        </w:rPr>
        <w:t xml:space="preserve"> </w:t>
      </w:r>
      <w:r w:rsidRPr="00C867DF">
        <w:rPr>
          <w:sz w:val="24"/>
        </w:rPr>
        <w:t>администрации</w:t>
      </w:r>
      <w:r w:rsidRPr="00C867DF">
        <w:rPr>
          <w:spacing w:val="50"/>
          <w:sz w:val="24"/>
        </w:rPr>
        <w:t xml:space="preserve"> </w:t>
      </w:r>
      <w:r w:rsidRPr="00C867DF">
        <w:rPr>
          <w:sz w:val="24"/>
        </w:rPr>
        <w:t>ДО</w:t>
      </w:r>
      <w:r w:rsidR="005B6454">
        <w:rPr>
          <w:sz w:val="24"/>
        </w:rPr>
        <w:t>У</w:t>
      </w:r>
      <w:r w:rsidRPr="00C867DF">
        <w:rPr>
          <w:spacing w:val="49"/>
          <w:sz w:val="24"/>
        </w:rPr>
        <w:t xml:space="preserve"> </w:t>
      </w:r>
      <w:r w:rsidRPr="00C867DF">
        <w:rPr>
          <w:sz w:val="24"/>
        </w:rPr>
        <w:t>на</w:t>
      </w:r>
      <w:r w:rsidRPr="00C867DF">
        <w:rPr>
          <w:spacing w:val="51"/>
          <w:sz w:val="24"/>
        </w:rPr>
        <w:t xml:space="preserve"> </w:t>
      </w:r>
      <w:r w:rsidRPr="00C867DF">
        <w:rPr>
          <w:sz w:val="24"/>
        </w:rPr>
        <w:t>различные</w:t>
      </w:r>
      <w:r w:rsidRPr="00C867DF">
        <w:rPr>
          <w:spacing w:val="48"/>
          <w:sz w:val="24"/>
        </w:rPr>
        <w:t xml:space="preserve"> </w:t>
      </w:r>
      <w:r w:rsidRPr="00C867DF">
        <w:rPr>
          <w:sz w:val="24"/>
        </w:rPr>
        <w:t>ситуации</w:t>
      </w:r>
      <w:r w:rsidRPr="00C867DF">
        <w:rPr>
          <w:spacing w:val="50"/>
          <w:sz w:val="24"/>
        </w:rPr>
        <w:t xml:space="preserve"> </w:t>
      </w:r>
      <w:r w:rsidRPr="00C867DF">
        <w:rPr>
          <w:sz w:val="24"/>
        </w:rPr>
        <w:t>и</w:t>
      </w:r>
      <w:r w:rsidRPr="00C867DF">
        <w:rPr>
          <w:spacing w:val="-57"/>
          <w:sz w:val="24"/>
        </w:rPr>
        <w:t xml:space="preserve"> </w:t>
      </w:r>
      <w:r w:rsidRPr="00C867DF">
        <w:rPr>
          <w:sz w:val="24"/>
        </w:rPr>
        <w:t>предложения.</w:t>
      </w:r>
    </w:p>
    <w:p w14:paraId="47208FD9" w14:textId="77777777" w:rsidR="005924F6" w:rsidRPr="00C867DF" w:rsidRDefault="005924F6" w:rsidP="0019050C">
      <w:pPr>
        <w:pStyle w:val="2"/>
        <w:numPr>
          <w:ilvl w:val="0"/>
          <w:numId w:val="2"/>
        </w:numPr>
        <w:tabs>
          <w:tab w:val="left" w:pos="925"/>
        </w:tabs>
        <w:spacing w:before="5" w:line="274" w:lineRule="exact"/>
        <w:ind w:left="924" w:hanging="245"/>
        <w:jc w:val="both"/>
        <w:rPr>
          <w:sz w:val="24"/>
          <w:szCs w:val="24"/>
        </w:rPr>
      </w:pPr>
      <w:r w:rsidRPr="00C867DF">
        <w:rPr>
          <w:sz w:val="24"/>
          <w:szCs w:val="24"/>
        </w:rPr>
        <w:t>Формы</w:t>
      </w:r>
      <w:r w:rsidRPr="00C867DF">
        <w:rPr>
          <w:spacing w:val="-5"/>
          <w:sz w:val="24"/>
          <w:szCs w:val="24"/>
        </w:rPr>
        <w:t xml:space="preserve"> </w:t>
      </w:r>
      <w:r w:rsidRPr="00C867DF">
        <w:rPr>
          <w:sz w:val="24"/>
          <w:szCs w:val="24"/>
        </w:rPr>
        <w:t>наглядного</w:t>
      </w:r>
      <w:r w:rsidRPr="00C867DF">
        <w:rPr>
          <w:spacing w:val="-10"/>
          <w:sz w:val="24"/>
          <w:szCs w:val="24"/>
        </w:rPr>
        <w:t xml:space="preserve"> </w:t>
      </w:r>
      <w:r w:rsidRPr="00C867DF">
        <w:rPr>
          <w:sz w:val="24"/>
          <w:szCs w:val="24"/>
        </w:rPr>
        <w:t>информационного</w:t>
      </w:r>
      <w:r w:rsidRPr="00C867DF">
        <w:rPr>
          <w:spacing w:val="-5"/>
          <w:sz w:val="24"/>
          <w:szCs w:val="24"/>
        </w:rPr>
        <w:t xml:space="preserve"> </w:t>
      </w:r>
      <w:r w:rsidRPr="00C867DF">
        <w:rPr>
          <w:sz w:val="24"/>
          <w:szCs w:val="24"/>
        </w:rPr>
        <w:t>обеспечения</w:t>
      </w:r>
    </w:p>
    <w:p w14:paraId="1780039E" w14:textId="77777777" w:rsidR="00237686" w:rsidRPr="00C867DF" w:rsidRDefault="005924F6" w:rsidP="0019050C">
      <w:pPr>
        <w:pStyle w:val="ab"/>
        <w:numPr>
          <w:ilvl w:val="1"/>
          <w:numId w:val="2"/>
        </w:numPr>
        <w:tabs>
          <w:tab w:val="left" w:pos="1101"/>
        </w:tabs>
        <w:ind w:right="689" w:firstLine="0"/>
        <w:rPr>
          <w:i/>
          <w:sz w:val="24"/>
        </w:rPr>
      </w:pPr>
      <w:r w:rsidRPr="00C867DF">
        <w:rPr>
          <w:i/>
          <w:sz w:val="24"/>
        </w:rPr>
        <w:t xml:space="preserve">Информационные стенды и тематические выставки. </w:t>
      </w:r>
      <w:r w:rsidRPr="00C867DF">
        <w:rPr>
          <w:sz w:val="24"/>
        </w:rPr>
        <w:t>Стационарные и передвижные</w:t>
      </w:r>
      <w:r w:rsidRPr="00C867DF">
        <w:rPr>
          <w:spacing w:val="1"/>
          <w:sz w:val="24"/>
        </w:rPr>
        <w:t xml:space="preserve"> </w:t>
      </w:r>
      <w:r w:rsidRPr="00C867DF">
        <w:rPr>
          <w:sz w:val="24"/>
        </w:rPr>
        <w:t>стенды</w:t>
      </w:r>
      <w:r w:rsidRPr="00C867DF">
        <w:rPr>
          <w:spacing w:val="-9"/>
          <w:sz w:val="24"/>
        </w:rPr>
        <w:t xml:space="preserve"> </w:t>
      </w:r>
      <w:r w:rsidRPr="00C867DF">
        <w:rPr>
          <w:sz w:val="24"/>
        </w:rPr>
        <w:t>и</w:t>
      </w:r>
      <w:r w:rsidRPr="00C867DF">
        <w:rPr>
          <w:spacing w:val="-8"/>
          <w:sz w:val="24"/>
        </w:rPr>
        <w:t xml:space="preserve"> </w:t>
      </w:r>
      <w:r w:rsidRPr="00C867DF">
        <w:rPr>
          <w:sz w:val="24"/>
        </w:rPr>
        <w:t>выставки</w:t>
      </w:r>
      <w:r w:rsidRPr="00C867DF">
        <w:rPr>
          <w:spacing w:val="-8"/>
          <w:sz w:val="24"/>
        </w:rPr>
        <w:t xml:space="preserve"> </w:t>
      </w:r>
      <w:r w:rsidRPr="00C867DF">
        <w:rPr>
          <w:sz w:val="24"/>
        </w:rPr>
        <w:t>размещаются</w:t>
      </w:r>
      <w:r w:rsidRPr="00C867DF">
        <w:rPr>
          <w:spacing w:val="-7"/>
          <w:sz w:val="24"/>
        </w:rPr>
        <w:t xml:space="preserve"> </w:t>
      </w:r>
      <w:r w:rsidRPr="00C867DF">
        <w:rPr>
          <w:sz w:val="24"/>
        </w:rPr>
        <w:t>в</w:t>
      </w:r>
      <w:r w:rsidRPr="00C867DF">
        <w:rPr>
          <w:spacing w:val="-8"/>
          <w:sz w:val="24"/>
        </w:rPr>
        <w:t xml:space="preserve"> </w:t>
      </w:r>
      <w:r w:rsidRPr="00C867DF">
        <w:rPr>
          <w:sz w:val="24"/>
        </w:rPr>
        <w:t>удобных</w:t>
      </w:r>
      <w:r w:rsidRPr="00C867DF">
        <w:rPr>
          <w:spacing w:val="-8"/>
          <w:sz w:val="24"/>
        </w:rPr>
        <w:t xml:space="preserve"> </w:t>
      </w:r>
      <w:r w:rsidRPr="00C867DF">
        <w:rPr>
          <w:sz w:val="24"/>
        </w:rPr>
        <w:t>для</w:t>
      </w:r>
      <w:r w:rsidRPr="00C867DF">
        <w:rPr>
          <w:spacing w:val="-7"/>
          <w:sz w:val="24"/>
        </w:rPr>
        <w:t xml:space="preserve"> </w:t>
      </w:r>
      <w:r w:rsidRPr="00C867DF">
        <w:rPr>
          <w:sz w:val="24"/>
        </w:rPr>
        <w:t>родителей</w:t>
      </w:r>
      <w:r w:rsidRPr="00C867DF">
        <w:rPr>
          <w:spacing w:val="-8"/>
          <w:sz w:val="24"/>
        </w:rPr>
        <w:t xml:space="preserve"> </w:t>
      </w:r>
      <w:r w:rsidRPr="00C867DF">
        <w:rPr>
          <w:sz w:val="24"/>
        </w:rPr>
        <w:t>местах</w:t>
      </w:r>
      <w:r w:rsidRPr="00C867DF">
        <w:rPr>
          <w:spacing w:val="-11"/>
          <w:sz w:val="24"/>
        </w:rPr>
        <w:t xml:space="preserve"> </w:t>
      </w:r>
      <w:r w:rsidRPr="00C867DF">
        <w:rPr>
          <w:sz w:val="24"/>
        </w:rPr>
        <w:t>(например,</w:t>
      </w:r>
      <w:r w:rsidRPr="00C867DF">
        <w:rPr>
          <w:spacing w:val="-8"/>
          <w:sz w:val="24"/>
        </w:rPr>
        <w:t xml:space="preserve"> </w:t>
      </w:r>
      <w:r w:rsidRPr="00C867DF">
        <w:rPr>
          <w:sz w:val="24"/>
        </w:rPr>
        <w:t>«Готовимся</w:t>
      </w:r>
      <w:r w:rsidRPr="00C867DF">
        <w:rPr>
          <w:spacing w:val="-7"/>
          <w:sz w:val="24"/>
        </w:rPr>
        <w:t xml:space="preserve"> </w:t>
      </w:r>
      <w:r w:rsidRPr="00C867DF">
        <w:rPr>
          <w:sz w:val="24"/>
        </w:rPr>
        <w:t>к</w:t>
      </w:r>
      <w:r w:rsidRPr="00C867DF">
        <w:rPr>
          <w:spacing w:val="-57"/>
          <w:sz w:val="24"/>
        </w:rPr>
        <w:t xml:space="preserve"> </w:t>
      </w:r>
      <w:r w:rsidRPr="00C867DF">
        <w:rPr>
          <w:sz w:val="24"/>
        </w:rPr>
        <w:t>школе», «Развиваем руку, а значит и речь», «Игра в развитии ребенка», «Как выбрать</w:t>
      </w:r>
      <w:r w:rsidRPr="00C867DF">
        <w:rPr>
          <w:spacing w:val="1"/>
          <w:sz w:val="24"/>
        </w:rPr>
        <w:t xml:space="preserve"> </w:t>
      </w:r>
      <w:r w:rsidRPr="00C867DF">
        <w:rPr>
          <w:sz w:val="24"/>
        </w:rPr>
        <w:t>игрушку», «Какие книги прочитать ребенку», «Как развивать способности ребенка дома»).</w:t>
      </w:r>
      <w:r w:rsidRPr="00C867DF">
        <w:rPr>
          <w:spacing w:val="-57"/>
          <w:sz w:val="24"/>
        </w:rPr>
        <w:t xml:space="preserve"> </w:t>
      </w:r>
    </w:p>
    <w:p w14:paraId="473B5711" w14:textId="5755F40A" w:rsidR="005924F6" w:rsidRPr="00C867DF" w:rsidRDefault="005924F6" w:rsidP="00237686">
      <w:pPr>
        <w:tabs>
          <w:tab w:val="left" w:pos="1101"/>
        </w:tabs>
        <w:ind w:left="680" w:right="689" w:firstLine="0"/>
        <w:rPr>
          <w:i/>
        </w:rPr>
      </w:pPr>
      <w:r w:rsidRPr="00C867DF">
        <w:rPr>
          <w:i/>
        </w:rPr>
        <w:t>Задачи:</w:t>
      </w:r>
    </w:p>
    <w:p w14:paraId="4A87FBD8" w14:textId="77777777" w:rsidR="005924F6" w:rsidRPr="00C867DF" w:rsidRDefault="005924F6" w:rsidP="0019050C">
      <w:pPr>
        <w:pStyle w:val="ab"/>
        <w:numPr>
          <w:ilvl w:val="0"/>
          <w:numId w:val="3"/>
        </w:numPr>
        <w:tabs>
          <w:tab w:val="left" w:pos="817"/>
        </w:tabs>
        <w:ind w:right="692" w:firstLine="0"/>
        <w:rPr>
          <w:sz w:val="24"/>
        </w:rPr>
      </w:pPr>
      <w:r w:rsidRPr="00C867DF">
        <w:rPr>
          <w:sz w:val="24"/>
        </w:rPr>
        <w:t>информирование</w:t>
      </w:r>
      <w:r w:rsidRPr="00C867DF">
        <w:rPr>
          <w:spacing w:val="1"/>
          <w:sz w:val="24"/>
        </w:rPr>
        <w:t xml:space="preserve"> </w:t>
      </w:r>
      <w:r w:rsidRPr="00C867DF">
        <w:rPr>
          <w:sz w:val="24"/>
        </w:rPr>
        <w:t>родителей</w:t>
      </w:r>
      <w:r w:rsidRPr="00C867DF">
        <w:rPr>
          <w:spacing w:val="1"/>
          <w:sz w:val="24"/>
        </w:rPr>
        <w:t xml:space="preserve"> </w:t>
      </w:r>
      <w:r w:rsidRPr="00C867DF">
        <w:rPr>
          <w:sz w:val="24"/>
        </w:rPr>
        <w:t>об</w:t>
      </w:r>
      <w:r w:rsidRPr="00C867DF">
        <w:rPr>
          <w:spacing w:val="1"/>
          <w:sz w:val="24"/>
        </w:rPr>
        <w:t xml:space="preserve"> </w:t>
      </w:r>
      <w:r w:rsidRPr="00C867DF">
        <w:rPr>
          <w:sz w:val="24"/>
        </w:rPr>
        <w:t>организации</w:t>
      </w:r>
      <w:r w:rsidRPr="00C867DF">
        <w:rPr>
          <w:spacing w:val="1"/>
          <w:sz w:val="24"/>
        </w:rPr>
        <w:t xml:space="preserve"> </w:t>
      </w:r>
      <w:r w:rsidRPr="00C867DF">
        <w:rPr>
          <w:sz w:val="24"/>
        </w:rPr>
        <w:t>коррекционно-образовательной</w:t>
      </w:r>
      <w:r w:rsidRPr="00C867DF">
        <w:rPr>
          <w:spacing w:val="1"/>
          <w:sz w:val="24"/>
        </w:rPr>
        <w:t xml:space="preserve"> </w:t>
      </w:r>
      <w:r w:rsidRPr="00C867DF">
        <w:rPr>
          <w:sz w:val="24"/>
        </w:rPr>
        <w:t>работы</w:t>
      </w:r>
      <w:r w:rsidRPr="00C867DF">
        <w:rPr>
          <w:spacing w:val="1"/>
          <w:sz w:val="24"/>
        </w:rPr>
        <w:t xml:space="preserve"> </w:t>
      </w:r>
      <w:r w:rsidRPr="00C867DF">
        <w:rPr>
          <w:sz w:val="24"/>
        </w:rPr>
        <w:t>в</w:t>
      </w:r>
      <w:r w:rsidRPr="00C867DF">
        <w:rPr>
          <w:spacing w:val="-57"/>
          <w:sz w:val="24"/>
        </w:rPr>
        <w:t xml:space="preserve"> </w:t>
      </w:r>
      <w:r w:rsidRPr="00C867DF">
        <w:rPr>
          <w:sz w:val="24"/>
        </w:rPr>
        <w:t>ДОО;</w:t>
      </w:r>
    </w:p>
    <w:p w14:paraId="5DD5710C" w14:textId="77777777" w:rsidR="005924F6" w:rsidRPr="00C867DF" w:rsidRDefault="005924F6" w:rsidP="0019050C">
      <w:pPr>
        <w:pStyle w:val="ab"/>
        <w:numPr>
          <w:ilvl w:val="0"/>
          <w:numId w:val="3"/>
        </w:numPr>
        <w:tabs>
          <w:tab w:val="left" w:pos="817"/>
        </w:tabs>
        <w:ind w:left="816" w:hanging="137"/>
        <w:jc w:val="left"/>
        <w:rPr>
          <w:sz w:val="24"/>
        </w:rPr>
      </w:pPr>
      <w:r w:rsidRPr="00C867DF">
        <w:rPr>
          <w:sz w:val="24"/>
        </w:rPr>
        <w:t>информация</w:t>
      </w:r>
      <w:r w:rsidRPr="00C867DF">
        <w:rPr>
          <w:spacing w:val="-1"/>
          <w:sz w:val="24"/>
        </w:rPr>
        <w:t xml:space="preserve"> </w:t>
      </w:r>
      <w:r w:rsidRPr="00C867DF">
        <w:rPr>
          <w:sz w:val="24"/>
        </w:rPr>
        <w:t>о</w:t>
      </w:r>
      <w:r w:rsidRPr="00C867DF">
        <w:rPr>
          <w:spacing w:val="-2"/>
          <w:sz w:val="24"/>
        </w:rPr>
        <w:t xml:space="preserve"> </w:t>
      </w:r>
      <w:r w:rsidRPr="00C867DF">
        <w:rPr>
          <w:sz w:val="24"/>
        </w:rPr>
        <w:t>графиках</w:t>
      </w:r>
      <w:r w:rsidRPr="00C867DF">
        <w:rPr>
          <w:spacing w:val="-2"/>
          <w:sz w:val="24"/>
        </w:rPr>
        <w:t xml:space="preserve"> </w:t>
      </w:r>
      <w:r w:rsidRPr="00C867DF">
        <w:rPr>
          <w:sz w:val="24"/>
        </w:rPr>
        <w:t>работы</w:t>
      </w:r>
      <w:r w:rsidRPr="00C867DF">
        <w:rPr>
          <w:spacing w:val="-4"/>
          <w:sz w:val="24"/>
        </w:rPr>
        <w:t xml:space="preserve"> </w:t>
      </w:r>
      <w:r w:rsidRPr="00C867DF">
        <w:rPr>
          <w:sz w:val="24"/>
        </w:rPr>
        <w:t>администрации</w:t>
      </w:r>
      <w:r w:rsidRPr="00C867DF">
        <w:rPr>
          <w:spacing w:val="-3"/>
          <w:sz w:val="24"/>
        </w:rPr>
        <w:t xml:space="preserve"> </w:t>
      </w:r>
      <w:r w:rsidRPr="00C867DF">
        <w:rPr>
          <w:sz w:val="24"/>
        </w:rPr>
        <w:t>и</w:t>
      </w:r>
      <w:r w:rsidRPr="00C867DF">
        <w:rPr>
          <w:spacing w:val="-3"/>
          <w:sz w:val="24"/>
        </w:rPr>
        <w:t xml:space="preserve"> </w:t>
      </w:r>
      <w:r w:rsidRPr="00C867DF">
        <w:rPr>
          <w:sz w:val="24"/>
        </w:rPr>
        <w:t>специалистов.</w:t>
      </w:r>
    </w:p>
    <w:p w14:paraId="605EC28F" w14:textId="77777777" w:rsidR="005924F6" w:rsidRPr="00C867DF" w:rsidRDefault="005924F6" w:rsidP="0019050C">
      <w:pPr>
        <w:pStyle w:val="ab"/>
        <w:numPr>
          <w:ilvl w:val="1"/>
          <w:numId w:val="2"/>
        </w:numPr>
        <w:tabs>
          <w:tab w:val="left" w:pos="1101"/>
        </w:tabs>
        <w:ind w:left="1100" w:hanging="421"/>
        <w:rPr>
          <w:sz w:val="24"/>
        </w:rPr>
      </w:pPr>
      <w:r w:rsidRPr="00C867DF">
        <w:rPr>
          <w:i/>
          <w:sz w:val="24"/>
        </w:rPr>
        <w:t>Выставки</w:t>
      </w:r>
      <w:r w:rsidRPr="00C867DF">
        <w:rPr>
          <w:i/>
          <w:spacing w:val="-2"/>
          <w:sz w:val="24"/>
        </w:rPr>
        <w:t xml:space="preserve"> </w:t>
      </w:r>
      <w:r w:rsidRPr="00C867DF">
        <w:rPr>
          <w:i/>
          <w:sz w:val="24"/>
        </w:rPr>
        <w:t>детских</w:t>
      </w:r>
      <w:r w:rsidRPr="00C867DF">
        <w:rPr>
          <w:i/>
          <w:spacing w:val="-1"/>
          <w:sz w:val="24"/>
        </w:rPr>
        <w:t xml:space="preserve"> </w:t>
      </w:r>
      <w:r w:rsidRPr="00C867DF">
        <w:rPr>
          <w:i/>
          <w:sz w:val="24"/>
        </w:rPr>
        <w:t xml:space="preserve">работ. </w:t>
      </w:r>
      <w:r w:rsidRPr="00C867DF">
        <w:rPr>
          <w:sz w:val="24"/>
        </w:rPr>
        <w:t>Проводятся</w:t>
      </w:r>
      <w:r w:rsidRPr="00C867DF">
        <w:rPr>
          <w:spacing w:val="-1"/>
          <w:sz w:val="24"/>
        </w:rPr>
        <w:t xml:space="preserve"> </w:t>
      </w:r>
      <w:r w:rsidRPr="00C867DF">
        <w:rPr>
          <w:sz w:val="24"/>
        </w:rPr>
        <w:t>по</w:t>
      </w:r>
      <w:r w:rsidRPr="00C867DF">
        <w:rPr>
          <w:spacing w:val="-3"/>
          <w:sz w:val="24"/>
        </w:rPr>
        <w:t xml:space="preserve"> </w:t>
      </w:r>
      <w:r w:rsidRPr="00C867DF">
        <w:rPr>
          <w:sz w:val="24"/>
        </w:rPr>
        <w:t>плану</w:t>
      </w:r>
      <w:r w:rsidRPr="00C867DF">
        <w:rPr>
          <w:spacing w:val="-11"/>
          <w:sz w:val="24"/>
        </w:rPr>
        <w:t xml:space="preserve"> </w:t>
      </w:r>
      <w:r w:rsidRPr="00C867DF">
        <w:rPr>
          <w:sz w:val="24"/>
        </w:rPr>
        <w:t>образовательной</w:t>
      </w:r>
      <w:r w:rsidRPr="00C867DF">
        <w:rPr>
          <w:spacing w:val="-3"/>
          <w:sz w:val="24"/>
        </w:rPr>
        <w:t xml:space="preserve"> </w:t>
      </w:r>
      <w:r w:rsidRPr="00C867DF">
        <w:rPr>
          <w:sz w:val="24"/>
        </w:rPr>
        <w:t>работы.</w:t>
      </w:r>
    </w:p>
    <w:p w14:paraId="2E5AC2B0" w14:textId="77777777" w:rsidR="005924F6" w:rsidRPr="00C867DF" w:rsidRDefault="005924F6" w:rsidP="005924F6">
      <w:pPr>
        <w:ind w:left="680"/>
        <w:rPr>
          <w:i/>
        </w:rPr>
      </w:pPr>
      <w:r w:rsidRPr="00C867DF">
        <w:rPr>
          <w:i/>
        </w:rPr>
        <w:t>Задачи:</w:t>
      </w:r>
    </w:p>
    <w:p w14:paraId="6AEBB280" w14:textId="77777777" w:rsidR="005924F6" w:rsidRPr="00C867DF" w:rsidRDefault="005924F6" w:rsidP="0019050C">
      <w:pPr>
        <w:pStyle w:val="ab"/>
        <w:numPr>
          <w:ilvl w:val="0"/>
          <w:numId w:val="3"/>
        </w:numPr>
        <w:tabs>
          <w:tab w:val="left" w:pos="817"/>
        </w:tabs>
        <w:ind w:left="816" w:hanging="137"/>
        <w:jc w:val="left"/>
        <w:rPr>
          <w:sz w:val="24"/>
        </w:rPr>
      </w:pPr>
      <w:r w:rsidRPr="00C867DF">
        <w:rPr>
          <w:sz w:val="24"/>
        </w:rPr>
        <w:t>ознакомление</w:t>
      </w:r>
      <w:r w:rsidRPr="00C867DF">
        <w:rPr>
          <w:spacing w:val="-2"/>
          <w:sz w:val="24"/>
        </w:rPr>
        <w:t xml:space="preserve"> </w:t>
      </w:r>
      <w:r w:rsidRPr="00C867DF">
        <w:rPr>
          <w:sz w:val="24"/>
        </w:rPr>
        <w:t>родителей</w:t>
      </w:r>
      <w:r w:rsidRPr="00C867DF">
        <w:rPr>
          <w:spacing w:val="-3"/>
          <w:sz w:val="24"/>
        </w:rPr>
        <w:t xml:space="preserve"> </w:t>
      </w:r>
      <w:r w:rsidRPr="00C867DF">
        <w:rPr>
          <w:sz w:val="24"/>
        </w:rPr>
        <w:t>с</w:t>
      </w:r>
      <w:r w:rsidRPr="00C867DF">
        <w:rPr>
          <w:spacing w:val="-3"/>
          <w:sz w:val="24"/>
        </w:rPr>
        <w:t xml:space="preserve"> </w:t>
      </w:r>
      <w:r w:rsidRPr="00C867DF">
        <w:rPr>
          <w:sz w:val="24"/>
        </w:rPr>
        <w:t>формами</w:t>
      </w:r>
      <w:r w:rsidRPr="00C867DF">
        <w:rPr>
          <w:spacing w:val="-2"/>
          <w:sz w:val="24"/>
        </w:rPr>
        <w:t xml:space="preserve"> </w:t>
      </w:r>
      <w:r w:rsidRPr="00C867DF">
        <w:rPr>
          <w:sz w:val="24"/>
        </w:rPr>
        <w:t>продуктивной</w:t>
      </w:r>
      <w:r w:rsidRPr="00C867DF">
        <w:rPr>
          <w:spacing w:val="-4"/>
          <w:sz w:val="24"/>
        </w:rPr>
        <w:t xml:space="preserve"> </w:t>
      </w:r>
      <w:r w:rsidRPr="00C867DF">
        <w:rPr>
          <w:sz w:val="24"/>
        </w:rPr>
        <w:t>деятельности</w:t>
      </w:r>
      <w:r w:rsidRPr="00C867DF">
        <w:rPr>
          <w:spacing w:val="-3"/>
          <w:sz w:val="24"/>
        </w:rPr>
        <w:t xml:space="preserve"> </w:t>
      </w:r>
      <w:r w:rsidRPr="00C867DF">
        <w:rPr>
          <w:sz w:val="24"/>
        </w:rPr>
        <w:t>детей;</w:t>
      </w:r>
    </w:p>
    <w:p w14:paraId="6F2BCD29" w14:textId="77777777" w:rsidR="005924F6" w:rsidRPr="00C867DF" w:rsidRDefault="005924F6" w:rsidP="0019050C">
      <w:pPr>
        <w:pStyle w:val="ab"/>
        <w:numPr>
          <w:ilvl w:val="0"/>
          <w:numId w:val="3"/>
        </w:numPr>
        <w:tabs>
          <w:tab w:val="left" w:pos="817"/>
        </w:tabs>
        <w:ind w:right="693" w:firstLine="0"/>
        <w:jc w:val="left"/>
        <w:rPr>
          <w:sz w:val="24"/>
        </w:rPr>
      </w:pPr>
      <w:r w:rsidRPr="00C867DF">
        <w:rPr>
          <w:sz w:val="24"/>
        </w:rPr>
        <w:t>привлечение</w:t>
      </w:r>
      <w:r w:rsidRPr="00C867DF">
        <w:rPr>
          <w:spacing w:val="56"/>
          <w:sz w:val="24"/>
        </w:rPr>
        <w:t xml:space="preserve"> </w:t>
      </w:r>
      <w:r w:rsidRPr="00C867DF">
        <w:rPr>
          <w:sz w:val="24"/>
        </w:rPr>
        <w:t>и</w:t>
      </w:r>
      <w:r w:rsidRPr="00C867DF">
        <w:rPr>
          <w:spacing w:val="55"/>
          <w:sz w:val="24"/>
        </w:rPr>
        <w:t xml:space="preserve"> </w:t>
      </w:r>
      <w:r w:rsidRPr="00C867DF">
        <w:rPr>
          <w:sz w:val="24"/>
        </w:rPr>
        <w:t>активизация</w:t>
      </w:r>
      <w:r w:rsidRPr="00C867DF">
        <w:rPr>
          <w:spacing w:val="52"/>
          <w:sz w:val="24"/>
        </w:rPr>
        <w:t xml:space="preserve"> </w:t>
      </w:r>
      <w:r w:rsidRPr="00C867DF">
        <w:rPr>
          <w:sz w:val="24"/>
        </w:rPr>
        <w:t>интереса</w:t>
      </w:r>
      <w:r w:rsidRPr="00C867DF">
        <w:rPr>
          <w:spacing w:val="57"/>
          <w:sz w:val="24"/>
        </w:rPr>
        <w:t xml:space="preserve"> </w:t>
      </w:r>
      <w:r w:rsidRPr="00C867DF">
        <w:rPr>
          <w:sz w:val="24"/>
        </w:rPr>
        <w:t>родителей</w:t>
      </w:r>
      <w:r w:rsidRPr="00C867DF">
        <w:rPr>
          <w:spacing w:val="55"/>
          <w:sz w:val="24"/>
        </w:rPr>
        <w:t xml:space="preserve"> </w:t>
      </w:r>
      <w:r w:rsidRPr="00C867DF">
        <w:rPr>
          <w:sz w:val="24"/>
        </w:rPr>
        <w:t>к</w:t>
      </w:r>
      <w:r w:rsidRPr="00C867DF">
        <w:rPr>
          <w:spacing w:val="54"/>
          <w:sz w:val="24"/>
        </w:rPr>
        <w:t xml:space="preserve"> </w:t>
      </w:r>
      <w:r w:rsidRPr="00C867DF">
        <w:rPr>
          <w:sz w:val="24"/>
        </w:rPr>
        <w:t>продуктивной</w:t>
      </w:r>
      <w:r w:rsidRPr="00C867DF">
        <w:rPr>
          <w:spacing w:val="55"/>
          <w:sz w:val="24"/>
        </w:rPr>
        <w:t xml:space="preserve"> </w:t>
      </w:r>
      <w:r w:rsidRPr="00C867DF">
        <w:rPr>
          <w:sz w:val="24"/>
        </w:rPr>
        <w:t>деятельности</w:t>
      </w:r>
      <w:r w:rsidRPr="00C867DF">
        <w:rPr>
          <w:spacing w:val="55"/>
          <w:sz w:val="24"/>
        </w:rPr>
        <w:t xml:space="preserve"> </w:t>
      </w:r>
      <w:r w:rsidRPr="00C867DF">
        <w:rPr>
          <w:sz w:val="24"/>
        </w:rPr>
        <w:t>своего</w:t>
      </w:r>
      <w:r w:rsidRPr="00C867DF">
        <w:rPr>
          <w:spacing w:val="-57"/>
          <w:sz w:val="24"/>
        </w:rPr>
        <w:t xml:space="preserve"> </w:t>
      </w:r>
      <w:r w:rsidRPr="00C867DF">
        <w:rPr>
          <w:sz w:val="24"/>
        </w:rPr>
        <w:t>ребенка.</w:t>
      </w:r>
    </w:p>
    <w:p w14:paraId="7E6A970D" w14:textId="166E7D37" w:rsidR="005924F6" w:rsidRPr="00C867DF" w:rsidRDefault="005924F6" w:rsidP="0019050C">
      <w:pPr>
        <w:pStyle w:val="ab"/>
        <w:numPr>
          <w:ilvl w:val="1"/>
          <w:numId w:val="2"/>
        </w:numPr>
        <w:tabs>
          <w:tab w:val="left" w:pos="1101"/>
        </w:tabs>
        <w:ind w:right="688" w:firstLine="0"/>
        <w:rPr>
          <w:i/>
          <w:sz w:val="24"/>
        </w:rPr>
      </w:pPr>
      <w:r w:rsidRPr="00C867DF">
        <w:rPr>
          <w:i/>
          <w:sz w:val="24"/>
        </w:rPr>
        <w:t>Открытые</w:t>
      </w:r>
      <w:r w:rsidRPr="00C867DF">
        <w:rPr>
          <w:i/>
          <w:spacing w:val="51"/>
          <w:sz w:val="24"/>
        </w:rPr>
        <w:t xml:space="preserve"> </w:t>
      </w:r>
      <w:r w:rsidRPr="00C867DF">
        <w:rPr>
          <w:i/>
          <w:sz w:val="24"/>
        </w:rPr>
        <w:t>занятия</w:t>
      </w:r>
      <w:r w:rsidRPr="00C867DF">
        <w:rPr>
          <w:i/>
          <w:spacing w:val="50"/>
          <w:sz w:val="24"/>
        </w:rPr>
        <w:t xml:space="preserve"> </w:t>
      </w:r>
      <w:r w:rsidRPr="00C867DF">
        <w:rPr>
          <w:i/>
          <w:sz w:val="24"/>
        </w:rPr>
        <w:t>специалистов</w:t>
      </w:r>
      <w:r w:rsidRPr="00C867DF">
        <w:rPr>
          <w:i/>
          <w:spacing w:val="49"/>
          <w:sz w:val="24"/>
        </w:rPr>
        <w:t xml:space="preserve"> </w:t>
      </w:r>
      <w:r w:rsidRPr="00C867DF">
        <w:rPr>
          <w:i/>
          <w:sz w:val="24"/>
        </w:rPr>
        <w:t>и</w:t>
      </w:r>
      <w:r w:rsidRPr="00C867DF">
        <w:rPr>
          <w:i/>
          <w:spacing w:val="49"/>
          <w:sz w:val="24"/>
        </w:rPr>
        <w:t xml:space="preserve"> </w:t>
      </w:r>
      <w:r w:rsidRPr="00C867DF">
        <w:rPr>
          <w:i/>
          <w:sz w:val="24"/>
        </w:rPr>
        <w:t>воспитателей.</w:t>
      </w:r>
      <w:r w:rsidRPr="00C867DF">
        <w:rPr>
          <w:i/>
          <w:spacing w:val="55"/>
          <w:sz w:val="24"/>
        </w:rPr>
        <w:t xml:space="preserve"> </w:t>
      </w:r>
      <w:r w:rsidRPr="00C867DF">
        <w:rPr>
          <w:sz w:val="24"/>
        </w:rPr>
        <w:t>Задания</w:t>
      </w:r>
      <w:r w:rsidRPr="00C867DF">
        <w:rPr>
          <w:spacing w:val="51"/>
          <w:sz w:val="24"/>
        </w:rPr>
        <w:t xml:space="preserve"> </w:t>
      </w:r>
      <w:r w:rsidRPr="00C867DF">
        <w:rPr>
          <w:sz w:val="24"/>
        </w:rPr>
        <w:t>и</w:t>
      </w:r>
      <w:r w:rsidRPr="00C867DF">
        <w:rPr>
          <w:spacing w:val="49"/>
          <w:sz w:val="24"/>
        </w:rPr>
        <w:t xml:space="preserve"> </w:t>
      </w:r>
      <w:r w:rsidRPr="00C867DF">
        <w:rPr>
          <w:sz w:val="24"/>
        </w:rPr>
        <w:t>методы</w:t>
      </w:r>
      <w:r w:rsidRPr="00C867DF">
        <w:rPr>
          <w:spacing w:val="48"/>
          <w:sz w:val="24"/>
        </w:rPr>
        <w:t xml:space="preserve"> </w:t>
      </w:r>
      <w:r w:rsidRPr="00C867DF">
        <w:rPr>
          <w:sz w:val="24"/>
        </w:rPr>
        <w:t>работы</w:t>
      </w:r>
      <w:r w:rsidRPr="00C867DF">
        <w:rPr>
          <w:spacing w:val="-57"/>
          <w:sz w:val="24"/>
        </w:rPr>
        <w:t xml:space="preserve"> </w:t>
      </w:r>
      <w:r w:rsidRPr="00C867DF">
        <w:rPr>
          <w:sz w:val="24"/>
        </w:rPr>
        <w:t xml:space="preserve">подбираются в форме, доступной для понимания родителями. Проводятся </w:t>
      </w:r>
      <w:r w:rsidR="00237686" w:rsidRPr="00C867DF">
        <w:rPr>
          <w:sz w:val="24"/>
        </w:rPr>
        <w:t>1-2</w:t>
      </w:r>
      <w:r w:rsidRPr="00C867DF">
        <w:rPr>
          <w:sz w:val="24"/>
        </w:rPr>
        <w:t xml:space="preserve"> раза в год.</w:t>
      </w:r>
      <w:r w:rsidRPr="00C867DF">
        <w:rPr>
          <w:spacing w:val="1"/>
          <w:sz w:val="24"/>
        </w:rPr>
        <w:t xml:space="preserve"> </w:t>
      </w:r>
      <w:r w:rsidRPr="00C867DF">
        <w:rPr>
          <w:i/>
          <w:sz w:val="24"/>
        </w:rPr>
        <w:t>Задачи:</w:t>
      </w:r>
    </w:p>
    <w:p w14:paraId="5A31C2FC" w14:textId="77777777" w:rsidR="005924F6" w:rsidRPr="00C867DF" w:rsidRDefault="005924F6" w:rsidP="0019050C">
      <w:pPr>
        <w:pStyle w:val="ab"/>
        <w:numPr>
          <w:ilvl w:val="0"/>
          <w:numId w:val="3"/>
        </w:numPr>
        <w:tabs>
          <w:tab w:val="left" w:pos="817"/>
        </w:tabs>
        <w:ind w:left="816" w:hanging="137"/>
        <w:jc w:val="left"/>
        <w:rPr>
          <w:sz w:val="24"/>
        </w:rPr>
      </w:pPr>
      <w:r w:rsidRPr="00C867DF">
        <w:rPr>
          <w:sz w:val="24"/>
        </w:rPr>
        <w:t>создание</w:t>
      </w:r>
      <w:r w:rsidRPr="00C867DF">
        <w:rPr>
          <w:spacing w:val="-6"/>
          <w:sz w:val="24"/>
        </w:rPr>
        <w:t xml:space="preserve"> </w:t>
      </w:r>
      <w:r w:rsidRPr="00C867DF">
        <w:rPr>
          <w:sz w:val="24"/>
        </w:rPr>
        <w:t>условий</w:t>
      </w:r>
      <w:r w:rsidRPr="00C867DF">
        <w:rPr>
          <w:spacing w:val="-11"/>
          <w:sz w:val="24"/>
        </w:rPr>
        <w:t xml:space="preserve"> </w:t>
      </w:r>
      <w:r w:rsidRPr="00C867DF">
        <w:rPr>
          <w:sz w:val="24"/>
        </w:rPr>
        <w:t>для</w:t>
      </w:r>
      <w:r w:rsidRPr="00C867DF">
        <w:rPr>
          <w:spacing w:val="-9"/>
          <w:sz w:val="24"/>
        </w:rPr>
        <w:t xml:space="preserve"> </w:t>
      </w:r>
      <w:r w:rsidRPr="00C867DF">
        <w:rPr>
          <w:sz w:val="24"/>
        </w:rPr>
        <w:t>объективной</w:t>
      </w:r>
      <w:r w:rsidRPr="00C867DF">
        <w:rPr>
          <w:spacing w:val="-11"/>
          <w:sz w:val="24"/>
        </w:rPr>
        <w:t xml:space="preserve"> </w:t>
      </w:r>
      <w:r w:rsidRPr="00C867DF">
        <w:rPr>
          <w:sz w:val="24"/>
        </w:rPr>
        <w:t>оценки</w:t>
      </w:r>
      <w:r w:rsidRPr="00C867DF">
        <w:rPr>
          <w:spacing w:val="-11"/>
          <w:sz w:val="24"/>
        </w:rPr>
        <w:t xml:space="preserve"> </w:t>
      </w:r>
      <w:r w:rsidRPr="00C867DF">
        <w:rPr>
          <w:sz w:val="24"/>
        </w:rPr>
        <w:t>родителями</w:t>
      </w:r>
      <w:r w:rsidRPr="00C867DF">
        <w:rPr>
          <w:spacing w:val="-7"/>
          <w:sz w:val="24"/>
        </w:rPr>
        <w:t xml:space="preserve"> </w:t>
      </w:r>
      <w:r w:rsidRPr="00C867DF">
        <w:rPr>
          <w:sz w:val="24"/>
        </w:rPr>
        <w:t>успехов</w:t>
      </w:r>
      <w:r w:rsidRPr="00C867DF">
        <w:rPr>
          <w:spacing w:val="-12"/>
          <w:sz w:val="24"/>
        </w:rPr>
        <w:t xml:space="preserve"> </w:t>
      </w:r>
      <w:r w:rsidRPr="00C867DF">
        <w:rPr>
          <w:sz w:val="24"/>
        </w:rPr>
        <w:t>и</w:t>
      </w:r>
      <w:r w:rsidRPr="00C867DF">
        <w:rPr>
          <w:spacing w:val="-11"/>
          <w:sz w:val="24"/>
        </w:rPr>
        <w:t xml:space="preserve"> </w:t>
      </w:r>
      <w:r w:rsidRPr="00C867DF">
        <w:rPr>
          <w:sz w:val="24"/>
        </w:rPr>
        <w:t>трудностей</w:t>
      </w:r>
      <w:r w:rsidRPr="00C867DF">
        <w:rPr>
          <w:spacing w:val="-7"/>
          <w:sz w:val="24"/>
        </w:rPr>
        <w:t xml:space="preserve"> </w:t>
      </w:r>
      <w:r w:rsidRPr="00C867DF">
        <w:rPr>
          <w:sz w:val="24"/>
        </w:rPr>
        <w:t>своих</w:t>
      </w:r>
      <w:r w:rsidRPr="00C867DF">
        <w:rPr>
          <w:spacing w:val="-11"/>
          <w:sz w:val="24"/>
        </w:rPr>
        <w:t xml:space="preserve"> </w:t>
      </w:r>
      <w:r w:rsidRPr="00C867DF">
        <w:rPr>
          <w:sz w:val="24"/>
        </w:rPr>
        <w:t>детей;</w:t>
      </w:r>
    </w:p>
    <w:p w14:paraId="421221BA" w14:textId="77777777" w:rsidR="005924F6" w:rsidRPr="00C867DF" w:rsidRDefault="005924F6" w:rsidP="0019050C">
      <w:pPr>
        <w:pStyle w:val="ab"/>
        <w:numPr>
          <w:ilvl w:val="0"/>
          <w:numId w:val="3"/>
        </w:numPr>
        <w:tabs>
          <w:tab w:val="left" w:pos="817"/>
        </w:tabs>
        <w:ind w:right="695" w:firstLine="0"/>
        <w:jc w:val="left"/>
        <w:rPr>
          <w:sz w:val="24"/>
        </w:rPr>
      </w:pPr>
      <w:r w:rsidRPr="00C867DF">
        <w:rPr>
          <w:sz w:val="24"/>
        </w:rPr>
        <w:t>наглядное</w:t>
      </w:r>
      <w:r w:rsidRPr="00C867DF">
        <w:rPr>
          <w:spacing w:val="38"/>
          <w:sz w:val="24"/>
        </w:rPr>
        <w:t xml:space="preserve"> </w:t>
      </w:r>
      <w:r w:rsidRPr="00C867DF">
        <w:rPr>
          <w:sz w:val="24"/>
        </w:rPr>
        <w:t>обучение</w:t>
      </w:r>
      <w:r w:rsidRPr="00C867DF">
        <w:rPr>
          <w:spacing w:val="40"/>
          <w:sz w:val="24"/>
        </w:rPr>
        <w:t xml:space="preserve"> </w:t>
      </w:r>
      <w:r w:rsidRPr="00C867DF">
        <w:rPr>
          <w:sz w:val="24"/>
        </w:rPr>
        <w:t>родителей</w:t>
      </w:r>
      <w:r w:rsidRPr="00C867DF">
        <w:rPr>
          <w:spacing w:val="37"/>
          <w:sz w:val="24"/>
        </w:rPr>
        <w:t xml:space="preserve"> </w:t>
      </w:r>
      <w:r w:rsidRPr="00C867DF">
        <w:rPr>
          <w:sz w:val="24"/>
        </w:rPr>
        <w:t>методам</w:t>
      </w:r>
      <w:r w:rsidRPr="00C867DF">
        <w:rPr>
          <w:spacing w:val="38"/>
          <w:sz w:val="24"/>
        </w:rPr>
        <w:t xml:space="preserve"> </w:t>
      </w:r>
      <w:r w:rsidRPr="00C867DF">
        <w:rPr>
          <w:sz w:val="24"/>
        </w:rPr>
        <w:t>и</w:t>
      </w:r>
      <w:r w:rsidRPr="00C867DF">
        <w:rPr>
          <w:spacing w:val="38"/>
          <w:sz w:val="24"/>
        </w:rPr>
        <w:t xml:space="preserve"> </w:t>
      </w:r>
      <w:r w:rsidRPr="00C867DF">
        <w:rPr>
          <w:sz w:val="24"/>
        </w:rPr>
        <w:t>формам</w:t>
      </w:r>
      <w:r w:rsidRPr="00C867DF">
        <w:rPr>
          <w:spacing w:val="37"/>
          <w:sz w:val="24"/>
        </w:rPr>
        <w:t xml:space="preserve"> </w:t>
      </w:r>
      <w:r w:rsidRPr="00C867DF">
        <w:rPr>
          <w:sz w:val="24"/>
        </w:rPr>
        <w:t>дополнительной</w:t>
      </w:r>
      <w:r w:rsidRPr="00C867DF">
        <w:rPr>
          <w:spacing w:val="38"/>
          <w:sz w:val="24"/>
        </w:rPr>
        <w:t xml:space="preserve"> </w:t>
      </w:r>
      <w:r w:rsidRPr="00C867DF">
        <w:rPr>
          <w:sz w:val="24"/>
        </w:rPr>
        <w:t>работы</w:t>
      </w:r>
      <w:r w:rsidRPr="00C867DF">
        <w:rPr>
          <w:spacing w:val="36"/>
          <w:sz w:val="24"/>
        </w:rPr>
        <w:t xml:space="preserve"> </w:t>
      </w:r>
      <w:r w:rsidRPr="00C867DF">
        <w:rPr>
          <w:sz w:val="24"/>
        </w:rPr>
        <w:t>с</w:t>
      </w:r>
      <w:r w:rsidRPr="00C867DF">
        <w:rPr>
          <w:spacing w:val="40"/>
          <w:sz w:val="24"/>
        </w:rPr>
        <w:t xml:space="preserve"> </w:t>
      </w:r>
      <w:r w:rsidRPr="00C867DF">
        <w:rPr>
          <w:sz w:val="24"/>
        </w:rPr>
        <w:t>детьми</w:t>
      </w:r>
      <w:r w:rsidRPr="00C867DF">
        <w:rPr>
          <w:spacing w:val="38"/>
          <w:sz w:val="24"/>
        </w:rPr>
        <w:t xml:space="preserve"> </w:t>
      </w:r>
      <w:r w:rsidRPr="00C867DF">
        <w:rPr>
          <w:sz w:val="24"/>
        </w:rPr>
        <w:t>в</w:t>
      </w:r>
      <w:r w:rsidRPr="00C867DF">
        <w:rPr>
          <w:spacing w:val="-57"/>
          <w:sz w:val="24"/>
        </w:rPr>
        <w:t xml:space="preserve"> </w:t>
      </w:r>
      <w:r w:rsidRPr="00C867DF">
        <w:rPr>
          <w:sz w:val="24"/>
        </w:rPr>
        <w:t>домашних</w:t>
      </w:r>
      <w:r w:rsidRPr="00C867DF">
        <w:rPr>
          <w:spacing w:val="2"/>
          <w:sz w:val="24"/>
        </w:rPr>
        <w:t xml:space="preserve"> </w:t>
      </w:r>
      <w:r w:rsidRPr="00C867DF">
        <w:rPr>
          <w:sz w:val="24"/>
        </w:rPr>
        <w:t>условиях.</w:t>
      </w:r>
    </w:p>
    <w:p w14:paraId="4CA4B0CA" w14:textId="77777777" w:rsidR="005924F6" w:rsidRPr="00C867DF" w:rsidRDefault="005924F6" w:rsidP="005924F6">
      <w:pPr>
        <w:pStyle w:val="a9"/>
        <w:ind w:right="691"/>
      </w:pPr>
      <w:r w:rsidRPr="00C867DF">
        <w:t>В</w:t>
      </w:r>
      <w:r w:rsidRPr="00C867DF">
        <w:rPr>
          <w:spacing w:val="1"/>
        </w:rPr>
        <w:t xml:space="preserve"> </w:t>
      </w:r>
      <w:r w:rsidRPr="00C867DF">
        <w:t>реализации</w:t>
      </w:r>
      <w:r w:rsidRPr="00C867DF">
        <w:rPr>
          <w:spacing w:val="1"/>
        </w:rPr>
        <w:t xml:space="preserve"> </w:t>
      </w:r>
      <w:r w:rsidRPr="00C867DF">
        <w:t>задач</w:t>
      </w:r>
      <w:r w:rsidRPr="00C867DF">
        <w:rPr>
          <w:spacing w:val="1"/>
        </w:rPr>
        <w:t xml:space="preserve"> </w:t>
      </w:r>
      <w:r w:rsidRPr="00C867DF">
        <w:t>социально-педагогического</w:t>
      </w:r>
      <w:r w:rsidRPr="00C867DF">
        <w:rPr>
          <w:spacing w:val="1"/>
        </w:rPr>
        <w:t xml:space="preserve"> </w:t>
      </w:r>
      <w:r w:rsidRPr="00C867DF">
        <w:t>блока</w:t>
      </w:r>
      <w:r w:rsidRPr="00C867DF">
        <w:rPr>
          <w:spacing w:val="1"/>
        </w:rPr>
        <w:t xml:space="preserve"> </w:t>
      </w:r>
      <w:r w:rsidRPr="00C867DF">
        <w:t>принимают</w:t>
      </w:r>
      <w:r w:rsidRPr="00C867DF">
        <w:rPr>
          <w:spacing w:val="1"/>
        </w:rPr>
        <w:t xml:space="preserve"> </w:t>
      </w:r>
      <w:r w:rsidRPr="00C867DF">
        <w:t>все</w:t>
      </w:r>
      <w:r w:rsidRPr="00C867DF">
        <w:rPr>
          <w:spacing w:val="1"/>
        </w:rPr>
        <w:t xml:space="preserve"> </w:t>
      </w:r>
      <w:r w:rsidRPr="00C867DF">
        <w:t>специалисты</w:t>
      </w:r>
      <w:r w:rsidRPr="00C867DF">
        <w:rPr>
          <w:spacing w:val="1"/>
        </w:rPr>
        <w:t xml:space="preserve"> </w:t>
      </w:r>
      <w:r w:rsidRPr="00C867DF">
        <w:t>и</w:t>
      </w:r>
      <w:r w:rsidRPr="00C867DF">
        <w:rPr>
          <w:spacing w:val="1"/>
        </w:rPr>
        <w:t xml:space="preserve"> </w:t>
      </w:r>
      <w:r w:rsidRPr="00C867DF">
        <w:t>воспитатели</w:t>
      </w:r>
      <w:r w:rsidRPr="00C867DF">
        <w:rPr>
          <w:spacing w:val="1"/>
        </w:rPr>
        <w:t xml:space="preserve"> </w:t>
      </w:r>
      <w:r w:rsidRPr="00C867DF">
        <w:t>специального</w:t>
      </w:r>
      <w:r w:rsidRPr="00C867DF">
        <w:rPr>
          <w:spacing w:val="1"/>
        </w:rPr>
        <w:t xml:space="preserve"> </w:t>
      </w:r>
      <w:r w:rsidRPr="00C867DF">
        <w:t>детского</w:t>
      </w:r>
      <w:r w:rsidRPr="00C867DF">
        <w:rPr>
          <w:spacing w:val="1"/>
        </w:rPr>
        <w:t xml:space="preserve"> </w:t>
      </w:r>
      <w:r w:rsidRPr="00C867DF">
        <w:t>сада.</w:t>
      </w:r>
      <w:r w:rsidRPr="00C867DF">
        <w:rPr>
          <w:spacing w:val="1"/>
        </w:rPr>
        <w:t xml:space="preserve"> </w:t>
      </w:r>
      <w:r w:rsidRPr="00C867DF">
        <w:t>Сфера</w:t>
      </w:r>
      <w:r w:rsidRPr="00C867DF">
        <w:rPr>
          <w:spacing w:val="1"/>
        </w:rPr>
        <w:t xml:space="preserve"> </w:t>
      </w:r>
      <w:r w:rsidRPr="00C867DF">
        <w:t>их</w:t>
      </w:r>
      <w:r w:rsidRPr="00C867DF">
        <w:rPr>
          <w:spacing w:val="1"/>
        </w:rPr>
        <w:t xml:space="preserve"> </w:t>
      </w:r>
      <w:r w:rsidRPr="00C867DF">
        <w:t>компетентности</w:t>
      </w:r>
      <w:r w:rsidRPr="00C867DF">
        <w:rPr>
          <w:spacing w:val="1"/>
        </w:rPr>
        <w:t xml:space="preserve"> </w:t>
      </w:r>
      <w:r w:rsidRPr="00C867DF">
        <w:t>определена</w:t>
      </w:r>
      <w:r w:rsidRPr="00C867DF">
        <w:rPr>
          <w:spacing w:val="1"/>
        </w:rPr>
        <w:t xml:space="preserve"> </w:t>
      </w:r>
      <w:r w:rsidRPr="00C867DF">
        <w:t>должностными</w:t>
      </w:r>
      <w:r w:rsidRPr="00C867DF">
        <w:rPr>
          <w:spacing w:val="-1"/>
        </w:rPr>
        <w:t xml:space="preserve"> </w:t>
      </w:r>
      <w:r w:rsidRPr="00C867DF">
        <w:t>инструкциями.</w:t>
      </w:r>
    </w:p>
    <w:p w14:paraId="651F1584" w14:textId="77777777" w:rsidR="005924F6" w:rsidRPr="00C867DF" w:rsidRDefault="005924F6" w:rsidP="0019050C">
      <w:pPr>
        <w:pStyle w:val="2"/>
        <w:numPr>
          <w:ilvl w:val="0"/>
          <w:numId w:val="2"/>
        </w:numPr>
        <w:tabs>
          <w:tab w:val="left" w:pos="921"/>
        </w:tabs>
        <w:spacing w:before="4" w:line="274" w:lineRule="exact"/>
        <w:ind w:hanging="241"/>
        <w:jc w:val="both"/>
        <w:rPr>
          <w:sz w:val="24"/>
          <w:szCs w:val="24"/>
        </w:rPr>
      </w:pPr>
      <w:r w:rsidRPr="00C867DF">
        <w:rPr>
          <w:sz w:val="24"/>
          <w:szCs w:val="24"/>
        </w:rPr>
        <w:t>Проектная</w:t>
      </w:r>
      <w:r w:rsidRPr="00C867DF">
        <w:rPr>
          <w:spacing w:val="-5"/>
          <w:sz w:val="24"/>
          <w:szCs w:val="24"/>
        </w:rPr>
        <w:t xml:space="preserve"> </w:t>
      </w:r>
      <w:r w:rsidRPr="00C867DF">
        <w:rPr>
          <w:sz w:val="24"/>
          <w:szCs w:val="24"/>
        </w:rPr>
        <w:t>деятельность</w:t>
      </w:r>
    </w:p>
    <w:p w14:paraId="74894483" w14:textId="27C666BF" w:rsidR="005924F6" w:rsidRPr="00C867DF" w:rsidRDefault="005924F6" w:rsidP="0019050C">
      <w:pPr>
        <w:pStyle w:val="ab"/>
        <w:numPr>
          <w:ilvl w:val="1"/>
          <w:numId w:val="2"/>
        </w:numPr>
        <w:tabs>
          <w:tab w:val="left" w:pos="1101"/>
        </w:tabs>
        <w:ind w:right="692" w:firstLine="0"/>
        <w:rPr>
          <w:sz w:val="24"/>
        </w:rPr>
      </w:pPr>
      <w:r w:rsidRPr="00C867DF">
        <w:rPr>
          <w:i/>
          <w:sz w:val="24"/>
        </w:rPr>
        <w:t xml:space="preserve">Совместные  семейные проекты различной направленности. </w:t>
      </w:r>
      <w:r w:rsidRPr="00C867DF">
        <w:rPr>
          <w:sz w:val="24"/>
        </w:rPr>
        <w:t>Создание совместных</w:t>
      </w:r>
      <w:r w:rsidRPr="00C867DF">
        <w:rPr>
          <w:spacing w:val="1"/>
          <w:sz w:val="24"/>
        </w:rPr>
        <w:t xml:space="preserve"> </w:t>
      </w:r>
      <w:r w:rsidRPr="00C867DF">
        <w:rPr>
          <w:sz w:val="24"/>
        </w:rPr>
        <w:t>детско-родительских</w:t>
      </w:r>
      <w:r w:rsidRPr="00C867DF">
        <w:rPr>
          <w:spacing w:val="-1"/>
          <w:sz w:val="24"/>
        </w:rPr>
        <w:t xml:space="preserve"> </w:t>
      </w:r>
      <w:r w:rsidRPr="00C867DF">
        <w:rPr>
          <w:sz w:val="24"/>
        </w:rPr>
        <w:t>проектов</w:t>
      </w:r>
      <w:r w:rsidRPr="00C867DF">
        <w:rPr>
          <w:spacing w:val="-2"/>
          <w:sz w:val="24"/>
        </w:rPr>
        <w:t xml:space="preserve"> </w:t>
      </w:r>
      <w:r w:rsidRPr="00C867DF">
        <w:rPr>
          <w:sz w:val="24"/>
        </w:rPr>
        <w:t>(несколько проектов</w:t>
      </w:r>
      <w:r w:rsidRPr="00C867DF">
        <w:rPr>
          <w:spacing w:val="-2"/>
          <w:sz w:val="24"/>
        </w:rPr>
        <w:t xml:space="preserve"> </w:t>
      </w:r>
      <w:r w:rsidRPr="00C867DF">
        <w:rPr>
          <w:sz w:val="24"/>
        </w:rPr>
        <w:t>в</w:t>
      </w:r>
      <w:r w:rsidRPr="00C867DF">
        <w:rPr>
          <w:spacing w:val="-2"/>
          <w:sz w:val="24"/>
        </w:rPr>
        <w:t xml:space="preserve"> </w:t>
      </w:r>
      <w:r w:rsidRPr="00C867DF">
        <w:rPr>
          <w:sz w:val="24"/>
        </w:rPr>
        <w:t>год).</w:t>
      </w:r>
    </w:p>
    <w:p w14:paraId="51165471" w14:textId="77777777" w:rsidR="005924F6" w:rsidRPr="00C867DF" w:rsidRDefault="005924F6" w:rsidP="005924F6">
      <w:pPr>
        <w:pStyle w:val="a9"/>
        <w:ind w:right="689"/>
      </w:pPr>
      <w:r w:rsidRPr="00C867DF">
        <w:rPr>
          <w:i/>
        </w:rPr>
        <w:t>Задачи:</w:t>
      </w:r>
      <w:r w:rsidRPr="00C867DF">
        <w:rPr>
          <w:i/>
          <w:spacing w:val="1"/>
        </w:rPr>
        <w:t xml:space="preserve"> </w:t>
      </w:r>
      <w:r w:rsidRPr="00C867DF">
        <w:t>активная</w:t>
      </w:r>
      <w:r w:rsidRPr="00C867DF">
        <w:rPr>
          <w:spacing w:val="1"/>
        </w:rPr>
        <w:t xml:space="preserve"> </w:t>
      </w:r>
      <w:r w:rsidRPr="00C867DF">
        <w:t>совместная</w:t>
      </w:r>
      <w:r w:rsidRPr="00C867DF">
        <w:rPr>
          <w:spacing w:val="1"/>
        </w:rPr>
        <w:t xml:space="preserve"> </w:t>
      </w:r>
      <w:r w:rsidRPr="00C867DF">
        <w:t>экспериментально-исследовательская</w:t>
      </w:r>
      <w:r w:rsidRPr="00C867DF">
        <w:rPr>
          <w:spacing w:val="1"/>
        </w:rPr>
        <w:t xml:space="preserve"> </w:t>
      </w:r>
      <w:r w:rsidRPr="00C867DF">
        <w:t>деятельность</w:t>
      </w:r>
      <w:r w:rsidRPr="00C867DF">
        <w:rPr>
          <w:spacing w:val="1"/>
        </w:rPr>
        <w:t xml:space="preserve"> </w:t>
      </w:r>
      <w:r w:rsidRPr="00C867DF">
        <w:t>родителей</w:t>
      </w:r>
      <w:r w:rsidRPr="00C867DF">
        <w:rPr>
          <w:spacing w:val="-2"/>
        </w:rPr>
        <w:t xml:space="preserve"> </w:t>
      </w:r>
      <w:r w:rsidRPr="00C867DF">
        <w:t>и</w:t>
      </w:r>
      <w:r w:rsidRPr="00C867DF">
        <w:rPr>
          <w:spacing w:val="-1"/>
        </w:rPr>
        <w:t xml:space="preserve"> </w:t>
      </w:r>
      <w:r w:rsidRPr="00C867DF">
        <w:t>детей.</w:t>
      </w:r>
    </w:p>
    <w:p w14:paraId="60B260D2" w14:textId="77777777" w:rsidR="005924F6" w:rsidRPr="00C867DF" w:rsidRDefault="005924F6" w:rsidP="0019050C">
      <w:pPr>
        <w:pStyle w:val="ab"/>
        <w:numPr>
          <w:ilvl w:val="1"/>
          <w:numId w:val="2"/>
        </w:numPr>
        <w:tabs>
          <w:tab w:val="left" w:pos="1101"/>
        </w:tabs>
        <w:ind w:right="692" w:firstLine="0"/>
        <w:rPr>
          <w:sz w:val="24"/>
        </w:rPr>
      </w:pPr>
      <w:r w:rsidRPr="00C867DF">
        <w:rPr>
          <w:i/>
          <w:sz w:val="24"/>
        </w:rPr>
        <w:t>Опосредованное</w:t>
      </w:r>
      <w:r w:rsidRPr="00C867DF">
        <w:rPr>
          <w:i/>
          <w:spacing w:val="1"/>
          <w:sz w:val="24"/>
        </w:rPr>
        <w:t xml:space="preserve"> </w:t>
      </w:r>
      <w:r w:rsidRPr="00C867DF">
        <w:rPr>
          <w:i/>
          <w:sz w:val="24"/>
        </w:rPr>
        <w:t>интернет-общение.</w:t>
      </w:r>
      <w:r w:rsidRPr="00C867DF">
        <w:rPr>
          <w:i/>
          <w:spacing w:val="1"/>
          <w:sz w:val="24"/>
        </w:rPr>
        <w:t xml:space="preserve"> </w:t>
      </w:r>
      <w:r w:rsidRPr="00C867DF">
        <w:rPr>
          <w:sz w:val="24"/>
        </w:rPr>
        <w:t>Создание</w:t>
      </w:r>
      <w:r w:rsidRPr="00C867DF">
        <w:rPr>
          <w:spacing w:val="1"/>
          <w:sz w:val="24"/>
        </w:rPr>
        <w:t xml:space="preserve"> </w:t>
      </w:r>
      <w:r w:rsidRPr="00C867DF">
        <w:rPr>
          <w:sz w:val="24"/>
        </w:rPr>
        <w:t>интернет-пространства</w:t>
      </w:r>
      <w:r w:rsidRPr="00C867DF">
        <w:rPr>
          <w:spacing w:val="1"/>
          <w:sz w:val="24"/>
        </w:rPr>
        <w:t xml:space="preserve"> </w:t>
      </w:r>
      <w:r w:rsidRPr="00C867DF">
        <w:rPr>
          <w:sz w:val="24"/>
        </w:rPr>
        <w:t>групп,</w:t>
      </w:r>
      <w:r w:rsidRPr="00C867DF">
        <w:rPr>
          <w:spacing w:val="1"/>
          <w:sz w:val="24"/>
        </w:rPr>
        <w:t xml:space="preserve"> </w:t>
      </w:r>
      <w:r w:rsidRPr="00C867DF">
        <w:rPr>
          <w:sz w:val="24"/>
        </w:rPr>
        <w:t>электронной</w:t>
      </w:r>
      <w:r w:rsidRPr="00C867DF">
        <w:rPr>
          <w:spacing w:val="-1"/>
          <w:sz w:val="24"/>
        </w:rPr>
        <w:t xml:space="preserve"> </w:t>
      </w:r>
      <w:r w:rsidRPr="00C867DF">
        <w:rPr>
          <w:sz w:val="24"/>
        </w:rPr>
        <w:t>почты</w:t>
      </w:r>
      <w:r w:rsidRPr="00C867DF">
        <w:rPr>
          <w:spacing w:val="-2"/>
          <w:sz w:val="24"/>
        </w:rPr>
        <w:t xml:space="preserve"> </w:t>
      </w:r>
      <w:r w:rsidRPr="00C867DF">
        <w:rPr>
          <w:sz w:val="24"/>
        </w:rPr>
        <w:t>для</w:t>
      </w:r>
      <w:r w:rsidRPr="00C867DF">
        <w:rPr>
          <w:spacing w:val="1"/>
          <w:sz w:val="24"/>
        </w:rPr>
        <w:t xml:space="preserve"> </w:t>
      </w:r>
      <w:r w:rsidRPr="00C867DF">
        <w:rPr>
          <w:sz w:val="24"/>
        </w:rPr>
        <w:t>родителей.</w:t>
      </w:r>
    </w:p>
    <w:p w14:paraId="3639361A" w14:textId="77777777" w:rsidR="005924F6" w:rsidRPr="00C867DF" w:rsidRDefault="005924F6" w:rsidP="005924F6">
      <w:pPr>
        <w:pStyle w:val="a9"/>
        <w:ind w:right="693"/>
      </w:pPr>
      <w:r w:rsidRPr="00C867DF">
        <w:rPr>
          <w:i/>
        </w:rPr>
        <w:t xml:space="preserve">Задачи: </w:t>
      </w:r>
      <w:r w:rsidRPr="00C867DF">
        <w:t>позволяет родителям быть в курсе содержания деятельности группы, даже если</w:t>
      </w:r>
      <w:r w:rsidRPr="00C867DF">
        <w:rPr>
          <w:spacing w:val="1"/>
        </w:rPr>
        <w:t xml:space="preserve"> </w:t>
      </w:r>
      <w:r w:rsidRPr="00C867DF">
        <w:t>ребенок по разным причинам не посещает детский сад. Родители могут своевременно и</w:t>
      </w:r>
      <w:r w:rsidRPr="00C867DF">
        <w:rPr>
          <w:spacing w:val="1"/>
        </w:rPr>
        <w:t xml:space="preserve"> </w:t>
      </w:r>
      <w:r w:rsidRPr="00C867DF">
        <w:t>быстро</w:t>
      </w:r>
      <w:r w:rsidRPr="00C867DF">
        <w:rPr>
          <w:spacing w:val="1"/>
        </w:rPr>
        <w:t xml:space="preserve"> </w:t>
      </w:r>
      <w:r w:rsidRPr="00C867DF">
        <w:t>получить</w:t>
      </w:r>
      <w:r w:rsidRPr="00C867DF">
        <w:rPr>
          <w:spacing w:val="1"/>
        </w:rPr>
        <w:t xml:space="preserve"> </w:t>
      </w:r>
      <w:r w:rsidRPr="00C867DF">
        <w:t>различную</w:t>
      </w:r>
      <w:r w:rsidRPr="00C867DF">
        <w:rPr>
          <w:spacing w:val="1"/>
        </w:rPr>
        <w:t xml:space="preserve"> </w:t>
      </w:r>
      <w:r w:rsidRPr="00C867DF">
        <w:t>информацию:</w:t>
      </w:r>
      <w:r w:rsidRPr="00C867DF">
        <w:rPr>
          <w:spacing w:val="1"/>
        </w:rPr>
        <w:t xml:space="preserve"> </w:t>
      </w:r>
      <w:r w:rsidRPr="00C867DF">
        <w:t>презентации,</w:t>
      </w:r>
      <w:r w:rsidRPr="00C867DF">
        <w:rPr>
          <w:spacing w:val="1"/>
        </w:rPr>
        <w:t xml:space="preserve"> </w:t>
      </w:r>
      <w:r w:rsidRPr="00C867DF">
        <w:t>методическую</w:t>
      </w:r>
      <w:r w:rsidRPr="00C867DF">
        <w:rPr>
          <w:spacing w:val="1"/>
        </w:rPr>
        <w:t xml:space="preserve"> </w:t>
      </w:r>
      <w:r w:rsidRPr="00C867DF">
        <w:t>литературу,</w:t>
      </w:r>
      <w:r w:rsidRPr="00C867DF">
        <w:rPr>
          <w:spacing w:val="1"/>
        </w:rPr>
        <w:t xml:space="preserve"> </w:t>
      </w:r>
      <w:r w:rsidRPr="00C867DF">
        <w:t>задания,</w:t>
      </w:r>
      <w:r w:rsidRPr="00C867DF">
        <w:rPr>
          <w:spacing w:val="-1"/>
        </w:rPr>
        <w:t xml:space="preserve"> </w:t>
      </w:r>
      <w:r w:rsidRPr="00C867DF">
        <w:t>получить</w:t>
      </w:r>
      <w:r w:rsidRPr="00C867DF">
        <w:rPr>
          <w:spacing w:val="-2"/>
        </w:rPr>
        <w:t xml:space="preserve"> </w:t>
      </w:r>
      <w:r w:rsidRPr="00C867DF">
        <w:t>ответы</w:t>
      </w:r>
      <w:r w:rsidRPr="00C867DF">
        <w:rPr>
          <w:spacing w:val="-2"/>
        </w:rPr>
        <w:t xml:space="preserve"> </w:t>
      </w:r>
      <w:r w:rsidRPr="00C867DF">
        <w:t>по интересующим</w:t>
      </w:r>
      <w:r w:rsidRPr="00C867DF">
        <w:rPr>
          <w:spacing w:val="-2"/>
        </w:rPr>
        <w:t xml:space="preserve"> </w:t>
      </w:r>
      <w:r w:rsidRPr="00C867DF">
        <w:t>вопросам.</w:t>
      </w:r>
    </w:p>
    <w:p w14:paraId="4BDD46CE" w14:textId="77777777" w:rsidR="005924F6" w:rsidRPr="00C867DF" w:rsidRDefault="005924F6" w:rsidP="005924F6">
      <w:pPr>
        <w:pStyle w:val="a9"/>
        <w:ind w:right="691"/>
      </w:pPr>
      <w:r w:rsidRPr="00C867DF">
        <w:t>При этом активная позиция в этой системе принадлежит педагогу-психологу, который</w:t>
      </w:r>
      <w:r w:rsidRPr="00C867DF">
        <w:rPr>
          <w:spacing w:val="1"/>
        </w:rPr>
        <w:t xml:space="preserve"> </w:t>
      </w:r>
      <w:r w:rsidRPr="00C867DF">
        <w:t>изучает</w:t>
      </w:r>
      <w:r w:rsidRPr="00C867DF">
        <w:rPr>
          <w:spacing w:val="-10"/>
        </w:rPr>
        <w:t xml:space="preserve"> </w:t>
      </w:r>
      <w:r w:rsidRPr="00C867DF">
        <w:t>и</w:t>
      </w:r>
      <w:r w:rsidRPr="00C867DF">
        <w:rPr>
          <w:spacing w:val="-9"/>
        </w:rPr>
        <w:t xml:space="preserve"> </w:t>
      </w:r>
      <w:r w:rsidRPr="00C867DF">
        <w:t>анализирует</w:t>
      </w:r>
      <w:r w:rsidRPr="00C867DF">
        <w:rPr>
          <w:spacing w:val="-10"/>
        </w:rPr>
        <w:t xml:space="preserve"> </w:t>
      </w:r>
      <w:r w:rsidRPr="00C867DF">
        <w:t>психологические</w:t>
      </w:r>
      <w:r w:rsidRPr="00C867DF">
        <w:rPr>
          <w:spacing w:val="-7"/>
        </w:rPr>
        <w:t xml:space="preserve"> </w:t>
      </w:r>
      <w:r w:rsidRPr="00C867DF">
        <w:t>и</w:t>
      </w:r>
      <w:r w:rsidRPr="00C867DF">
        <w:rPr>
          <w:spacing w:val="-9"/>
        </w:rPr>
        <w:t xml:space="preserve"> </w:t>
      </w:r>
      <w:r w:rsidRPr="00C867DF">
        <w:t>личностные</w:t>
      </w:r>
      <w:r w:rsidRPr="00C867DF">
        <w:rPr>
          <w:spacing w:val="-7"/>
        </w:rPr>
        <w:t xml:space="preserve"> </w:t>
      </w:r>
      <w:r w:rsidRPr="00C867DF">
        <w:t>особенности</w:t>
      </w:r>
      <w:r w:rsidRPr="00C867DF">
        <w:rPr>
          <w:spacing w:val="-9"/>
        </w:rPr>
        <w:t xml:space="preserve"> </w:t>
      </w:r>
      <w:r w:rsidRPr="00C867DF">
        <w:t>развития</w:t>
      </w:r>
      <w:r w:rsidRPr="00C867DF">
        <w:rPr>
          <w:spacing w:val="-8"/>
        </w:rPr>
        <w:t xml:space="preserve"> </w:t>
      </w:r>
      <w:r w:rsidRPr="00C867DF">
        <w:t>детей</w:t>
      </w:r>
      <w:r w:rsidRPr="00C867DF">
        <w:rPr>
          <w:spacing w:val="-9"/>
        </w:rPr>
        <w:t xml:space="preserve"> </w:t>
      </w:r>
      <w:r w:rsidRPr="00C867DF">
        <w:t>в</w:t>
      </w:r>
      <w:r w:rsidRPr="00C867DF">
        <w:rPr>
          <w:spacing w:val="-9"/>
        </w:rPr>
        <w:t xml:space="preserve"> </w:t>
      </w:r>
      <w:r w:rsidRPr="00C867DF">
        <w:t>семье.</w:t>
      </w:r>
    </w:p>
    <w:p w14:paraId="4A44152F" w14:textId="06D1966F" w:rsidR="005B6454" w:rsidRDefault="005B6454" w:rsidP="005B6454">
      <w:pPr>
        <w:spacing w:before="90"/>
        <w:rPr>
          <w:b/>
          <w:i/>
        </w:rPr>
      </w:pPr>
      <w:r>
        <w:rPr>
          <w:b/>
          <w:i/>
          <w:u w:val="thick"/>
        </w:rPr>
        <w:t xml:space="preserve"> б)</w:t>
      </w:r>
      <w:r>
        <w:rPr>
          <w:b/>
          <w:i/>
          <w:spacing w:val="-2"/>
          <w:u w:val="thick"/>
        </w:rPr>
        <w:t xml:space="preserve"> </w:t>
      </w:r>
      <w:r>
        <w:rPr>
          <w:b/>
          <w:i/>
          <w:u w:val="thick"/>
        </w:rPr>
        <w:t>в работе</w:t>
      </w:r>
      <w:r>
        <w:rPr>
          <w:b/>
          <w:i/>
          <w:spacing w:val="-1"/>
          <w:u w:val="thick"/>
        </w:rPr>
        <w:t xml:space="preserve"> </w:t>
      </w:r>
      <w:r>
        <w:rPr>
          <w:b/>
          <w:i/>
          <w:u w:val="thick"/>
        </w:rPr>
        <w:t>с</w:t>
      </w:r>
      <w:r>
        <w:rPr>
          <w:b/>
          <w:i/>
          <w:spacing w:val="-1"/>
          <w:u w:val="thick"/>
        </w:rPr>
        <w:t xml:space="preserve"> </w:t>
      </w:r>
      <w:r>
        <w:rPr>
          <w:b/>
          <w:i/>
          <w:u w:val="thick"/>
        </w:rPr>
        <w:t>обучающимися:</w:t>
      </w:r>
    </w:p>
    <w:p w14:paraId="79FE2807" w14:textId="359257EE" w:rsidR="005B6454" w:rsidRDefault="005B6454" w:rsidP="005B6454">
      <w:pPr>
        <w:pStyle w:val="2"/>
        <w:tabs>
          <w:tab w:val="left" w:pos="1080"/>
        </w:tabs>
        <w:spacing w:before="76"/>
        <w:ind w:hanging="622"/>
        <w:jc w:val="both"/>
        <w:rPr>
          <w:b w:val="0"/>
          <w:i/>
          <w:sz w:val="24"/>
          <w:u w:val="thick"/>
        </w:rPr>
      </w:pPr>
    </w:p>
    <w:p w14:paraId="7959C315" w14:textId="08F6AAAB" w:rsidR="005924F6" w:rsidRPr="00C867DF" w:rsidRDefault="005924F6" w:rsidP="00237686">
      <w:pPr>
        <w:pStyle w:val="2"/>
        <w:spacing w:before="76"/>
        <w:ind w:left="2485"/>
        <w:jc w:val="center"/>
        <w:rPr>
          <w:sz w:val="24"/>
          <w:szCs w:val="24"/>
        </w:rPr>
      </w:pPr>
      <w:r w:rsidRPr="00C867DF">
        <w:rPr>
          <w:spacing w:val="-2"/>
          <w:sz w:val="24"/>
          <w:szCs w:val="24"/>
        </w:rPr>
        <w:t>Формы</w:t>
      </w:r>
      <w:r w:rsidRPr="00C867DF">
        <w:rPr>
          <w:spacing w:val="-10"/>
          <w:sz w:val="24"/>
          <w:szCs w:val="24"/>
        </w:rPr>
        <w:t xml:space="preserve"> </w:t>
      </w:r>
      <w:r w:rsidRPr="00C867DF">
        <w:rPr>
          <w:spacing w:val="-1"/>
          <w:sz w:val="24"/>
          <w:szCs w:val="24"/>
        </w:rPr>
        <w:t>работы</w:t>
      </w:r>
      <w:r w:rsidRPr="00C867DF">
        <w:rPr>
          <w:spacing w:val="-13"/>
          <w:sz w:val="24"/>
          <w:szCs w:val="24"/>
        </w:rPr>
        <w:t xml:space="preserve"> </w:t>
      </w:r>
      <w:r w:rsidRPr="00C867DF">
        <w:rPr>
          <w:spacing w:val="-1"/>
          <w:sz w:val="24"/>
          <w:szCs w:val="24"/>
        </w:rPr>
        <w:t>по</w:t>
      </w:r>
      <w:r w:rsidRPr="00C867DF">
        <w:rPr>
          <w:spacing w:val="-14"/>
          <w:sz w:val="24"/>
          <w:szCs w:val="24"/>
        </w:rPr>
        <w:t xml:space="preserve"> </w:t>
      </w:r>
      <w:r w:rsidRPr="00C867DF">
        <w:rPr>
          <w:spacing w:val="-1"/>
          <w:sz w:val="24"/>
          <w:szCs w:val="24"/>
        </w:rPr>
        <w:t>образовательным</w:t>
      </w:r>
      <w:r w:rsidRPr="00C867DF">
        <w:rPr>
          <w:spacing w:val="-10"/>
          <w:sz w:val="24"/>
          <w:szCs w:val="24"/>
        </w:rPr>
        <w:t xml:space="preserve"> </w:t>
      </w:r>
      <w:r w:rsidRPr="00C867DF">
        <w:rPr>
          <w:spacing w:val="-1"/>
          <w:sz w:val="24"/>
          <w:szCs w:val="24"/>
        </w:rPr>
        <w:t>областя</w:t>
      </w:r>
      <w:r w:rsidR="00237686" w:rsidRPr="00C867DF">
        <w:rPr>
          <w:spacing w:val="-1"/>
          <w:sz w:val="24"/>
          <w:szCs w:val="24"/>
        </w:rPr>
        <w:t>м</w:t>
      </w:r>
    </w:p>
    <w:p w14:paraId="62A83A2D" w14:textId="6ACCB3C6" w:rsidR="00F6458B" w:rsidRDefault="00F6458B" w:rsidP="0068489F">
      <w:pPr>
        <w:spacing w:line="247" w:lineRule="exact"/>
        <w:ind w:firstLine="0"/>
      </w:pPr>
    </w:p>
    <w:p w14:paraId="4A19B48E" w14:textId="57308EB7" w:rsidR="00F6458B" w:rsidRDefault="00F6458B" w:rsidP="00670687">
      <w:pPr>
        <w:spacing w:line="247" w:lineRule="exact"/>
      </w:pPr>
    </w:p>
    <w:tbl>
      <w:tblPr>
        <w:tblStyle w:val="TableNormal"/>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1986"/>
        <w:gridCol w:w="1986"/>
        <w:gridCol w:w="2056"/>
        <w:gridCol w:w="2200"/>
      </w:tblGrid>
      <w:tr w:rsidR="0068489F" w14:paraId="51F68FCC" w14:textId="77777777" w:rsidTr="00313FC7">
        <w:trPr>
          <w:trHeight w:val="253"/>
        </w:trPr>
        <w:tc>
          <w:tcPr>
            <w:tcW w:w="1702" w:type="dxa"/>
            <w:vMerge w:val="restart"/>
          </w:tcPr>
          <w:p w14:paraId="13664A9D" w14:textId="77777777" w:rsidR="0068489F" w:rsidRDefault="0068489F" w:rsidP="00313FC7">
            <w:pPr>
              <w:pStyle w:val="TableParagraph"/>
              <w:spacing w:line="242" w:lineRule="auto"/>
              <w:ind w:right="140"/>
              <w:rPr>
                <w:i/>
              </w:rPr>
            </w:pPr>
            <w:r>
              <w:rPr>
                <w:i/>
                <w:spacing w:val="-16"/>
              </w:rPr>
              <w:t>Образовательная</w:t>
            </w:r>
            <w:r>
              <w:rPr>
                <w:i/>
                <w:spacing w:val="-52"/>
              </w:rPr>
              <w:t xml:space="preserve"> </w:t>
            </w:r>
            <w:r>
              <w:rPr>
                <w:i/>
              </w:rPr>
              <w:t>область</w:t>
            </w:r>
          </w:p>
        </w:tc>
        <w:tc>
          <w:tcPr>
            <w:tcW w:w="8228" w:type="dxa"/>
            <w:gridSpan w:val="4"/>
          </w:tcPr>
          <w:p w14:paraId="56493802" w14:textId="77777777" w:rsidR="0068489F" w:rsidRDefault="0068489F" w:rsidP="00313FC7">
            <w:pPr>
              <w:pStyle w:val="TableParagraph"/>
              <w:spacing w:line="234" w:lineRule="exact"/>
              <w:ind w:left="3327" w:right="3323"/>
              <w:jc w:val="center"/>
              <w:rPr>
                <w:b/>
                <w:i/>
              </w:rPr>
            </w:pPr>
            <w:r>
              <w:rPr>
                <w:b/>
                <w:i/>
              </w:rPr>
              <w:t>Формы</w:t>
            </w:r>
            <w:r>
              <w:rPr>
                <w:b/>
                <w:i/>
                <w:spacing w:val="-2"/>
              </w:rPr>
              <w:t xml:space="preserve"> </w:t>
            </w:r>
            <w:r>
              <w:rPr>
                <w:b/>
                <w:i/>
              </w:rPr>
              <w:t>работы</w:t>
            </w:r>
          </w:p>
        </w:tc>
      </w:tr>
      <w:tr w:rsidR="0068489F" w14:paraId="17CCB7ED" w14:textId="77777777" w:rsidTr="00313FC7">
        <w:trPr>
          <w:trHeight w:val="757"/>
        </w:trPr>
        <w:tc>
          <w:tcPr>
            <w:tcW w:w="1702" w:type="dxa"/>
            <w:vMerge/>
            <w:tcBorders>
              <w:top w:val="nil"/>
            </w:tcBorders>
          </w:tcPr>
          <w:p w14:paraId="7AF77499" w14:textId="77777777" w:rsidR="0068489F" w:rsidRDefault="0068489F" w:rsidP="00313FC7">
            <w:pPr>
              <w:rPr>
                <w:sz w:val="2"/>
                <w:szCs w:val="2"/>
              </w:rPr>
            </w:pPr>
          </w:p>
        </w:tc>
        <w:tc>
          <w:tcPr>
            <w:tcW w:w="1986" w:type="dxa"/>
          </w:tcPr>
          <w:p w14:paraId="02411C94" w14:textId="77777777" w:rsidR="0068489F" w:rsidRDefault="0068489F" w:rsidP="00313FC7">
            <w:pPr>
              <w:pStyle w:val="TableParagraph"/>
              <w:ind w:right="684"/>
              <w:rPr>
                <w:i/>
              </w:rPr>
            </w:pPr>
            <w:r>
              <w:rPr>
                <w:i/>
              </w:rPr>
              <w:t>Младший</w:t>
            </w:r>
            <w:r>
              <w:rPr>
                <w:i/>
                <w:spacing w:val="1"/>
              </w:rPr>
              <w:t xml:space="preserve"> </w:t>
            </w:r>
            <w:r>
              <w:rPr>
                <w:i/>
              </w:rPr>
              <w:t>дошкольный</w:t>
            </w:r>
          </w:p>
          <w:p w14:paraId="16F20B25" w14:textId="77777777" w:rsidR="0068489F" w:rsidRDefault="0068489F" w:rsidP="00313FC7">
            <w:pPr>
              <w:pStyle w:val="TableParagraph"/>
              <w:spacing w:line="238" w:lineRule="exact"/>
              <w:rPr>
                <w:i/>
              </w:rPr>
            </w:pPr>
            <w:r>
              <w:rPr>
                <w:i/>
              </w:rPr>
              <w:t>возраст</w:t>
            </w:r>
          </w:p>
        </w:tc>
        <w:tc>
          <w:tcPr>
            <w:tcW w:w="1986" w:type="dxa"/>
          </w:tcPr>
          <w:p w14:paraId="5EA258D1" w14:textId="77777777" w:rsidR="0068489F" w:rsidRDefault="0068489F" w:rsidP="00313FC7">
            <w:pPr>
              <w:pStyle w:val="TableParagraph"/>
              <w:ind w:left="106" w:right="685"/>
              <w:rPr>
                <w:i/>
              </w:rPr>
            </w:pPr>
            <w:r>
              <w:rPr>
                <w:i/>
              </w:rPr>
              <w:t>Средний</w:t>
            </w:r>
            <w:r>
              <w:rPr>
                <w:i/>
                <w:spacing w:val="1"/>
              </w:rPr>
              <w:t xml:space="preserve"> </w:t>
            </w:r>
            <w:r>
              <w:rPr>
                <w:i/>
              </w:rPr>
              <w:t>дошкольный</w:t>
            </w:r>
          </w:p>
          <w:p w14:paraId="15363A9F" w14:textId="77777777" w:rsidR="0068489F" w:rsidRDefault="0068489F" w:rsidP="00313FC7">
            <w:pPr>
              <w:pStyle w:val="TableParagraph"/>
              <w:spacing w:line="238" w:lineRule="exact"/>
              <w:ind w:left="106"/>
              <w:rPr>
                <w:i/>
              </w:rPr>
            </w:pPr>
            <w:r>
              <w:rPr>
                <w:i/>
              </w:rPr>
              <w:t>возраст</w:t>
            </w:r>
          </w:p>
        </w:tc>
        <w:tc>
          <w:tcPr>
            <w:tcW w:w="2056" w:type="dxa"/>
          </w:tcPr>
          <w:p w14:paraId="5C73A06E" w14:textId="77777777" w:rsidR="0068489F" w:rsidRDefault="0068489F" w:rsidP="00313FC7">
            <w:pPr>
              <w:pStyle w:val="TableParagraph"/>
              <w:ind w:left="103" w:right="758"/>
              <w:rPr>
                <w:i/>
              </w:rPr>
            </w:pPr>
            <w:r>
              <w:rPr>
                <w:i/>
              </w:rPr>
              <w:t>Старший</w:t>
            </w:r>
            <w:r>
              <w:rPr>
                <w:i/>
                <w:spacing w:val="1"/>
              </w:rPr>
              <w:t xml:space="preserve"> </w:t>
            </w:r>
            <w:r>
              <w:rPr>
                <w:i/>
              </w:rPr>
              <w:t>дошкольный</w:t>
            </w:r>
          </w:p>
          <w:p w14:paraId="5ADE7E6A" w14:textId="77777777" w:rsidR="0068489F" w:rsidRDefault="0068489F" w:rsidP="00313FC7">
            <w:pPr>
              <w:pStyle w:val="TableParagraph"/>
              <w:spacing w:line="238" w:lineRule="exact"/>
              <w:ind w:left="103"/>
              <w:rPr>
                <w:i/>
              </w:rPr>
            </w:pPr>
            <w:r>
              <w:rPr>
                <w:i/>
              </w:rPr>
              <w:t>возраст</w:t>
            </w:r>
          </w:p>
        </w:tc>
        <w:tc>
          <w:tcPr>
            <w:tcW w:w="2200" w:type="dxa"/>
          </w:tcPr>
          <w:p w14:paraId="24A49C46" w14:textId="77777777" w:rsidR="0068489F" w:rsidRPr="0068489F" w:rsidRDefault="0068489F" w:rsidP="00313FC7">
            <w:pPr>
              <w:pStyle w:val="TableParagraph"/>
              <w:ind w:left="102" w:right="129"/>
              <w:rPr>
                <w:i/>
                <w:lang w:val="ru-RU"/>
              </w:rPr>
            </w:pPr>
            <w:r w:rsidRPr="0068489F">
              <w:rPr>
                <w:i/>
                <w:lang w:val="ru-RU"/>
              </w:rPr>
              <w:t>Подготовительный</w:t>
            </w:r>
            <w:r w:rsidRPr="0068489F">
              <w:rPr>
                <w:i/>
                <w:spacing w:val="1"/>
                <w:lang w:val="ru-RU"/>
              </w:rPr>
              <w:t xml:space="preserve"> </w:t>
            </w:r>
            <w:r w:rsidRPr="0068489F">
              <w:rPr>
                <w:i/>
                <w:lang w:val="ru-RU"/>
              </w:rPr>
              <w:t>к</w:t>
            </w:r>
            <w:r w:rsidRPr="0068489F">
              <w:rPr>
                <w:i/>
                <w:spacing w:val="-6"/>
                <w:lang w:val="ru-RU"/>
              </w:rPr>
              <w:t xml:space="preserve"> </w:t>
            </w:r>
            <w:r w:rsidRPr="0068489F">
              <w:rPr>
                <w:i/>
                <w:lang w:val="ru-RU"/>
              </w:rPr>
              <w:t>школе</w:t>
            </w:r>
            <w:r w:rsidRPr="0068489F">
              <w:rPr>
                <w:i/>
                <w:spacing w:val="-5"/>
                <w:lang w:val="ru-RU"/>
              </w:rPr>
              <w:t xml:space="preserve"> </w:t>
            </w:r>
            <w:r w:rsidRPr="0068489F">
              <w:rPr>
                <w:i/>
                <w:lang w:val="ru-RU"/>
              </w:rPr>
              <w:t>дошкольный</w:t>
            </w:r>
          </w:p>
          <w:p w14:paraId="5A0BF541" w14:textId="77777777" w:rsidR="0068489F" w:rsidRPr="0068489F" w:rsidRDefault="0068489F" w:rsidP="00313FC7">
            <w:pPr>
              <w:pStyle w:val="TableParagraph"/>
              <w:spacing w:line="238" w:lineRule="exact"/>
              <w:ind w:left="102"/>
              <w:rPr>
                <w:i/>
                <w:lang w:val="ru-RU"/>
              </w:rPr>
            </w:pPr>
            <w:r w:rsidRPr="0068489F">
              <w:rPr>
                <w:i/>
                <w:lang w:val="ru-RU"/>
              </w:rPr>
              <w:t>возраст</w:t>
            </w:r>
          </w:p>
        </w:tc>
      </w:tr>
      <w:tr w:rsidR="0068489F" w14:paraId="3B323069" w14:textId="77777777" w:rsidTr="00313FC7">
        <w:trPr>
          <w:trHeight w:val="6072"/>
        </w:trPr>
        <w:tc>
          <w:tcPr>
            <w:tcW w:w="1702" w:type="dxa"/>
          </w:tcPr>
          <w:p w14:paraId="23B8B57F" w14:textId="77777777" w:rsidR="0068489F" w:rsidRDefault="0068489F" w:rsidP="00313FC7">
            <w:pPr>
              <w:pStyle w:val="TableParagraph"/>
              <w:ind w:right="517"/>
              <w:rPr>
                <w:b/>
              </w:rPr>
            </w:pPr>
            <w:r>
              <w:rPr>
                <w:b/>
                <w:spacing w:val="-13"/>
              </w:rPr>
              <w:t>Социально-</w:t>
            </w:r>
            <w:r>
              <w:rPr>
                <w:b/>
                <w:spacing w:val="-52"/>
              </w:rPr>
              <w:t xml:space="preserve"> </w:t>
            </w:r>
            <w:r>
              <w:rPr>
                <w:b/>
                <w:spacing w:val="-15"/>
              </w:rPr>
              <w:t>коммуника-</w:t>
            </w:r>
            <w:r>
              <w:rPr>
                <w:b/>
                <w:spacing w:val="-52"/>
              </w:rPr>
              <w:t xml:space="preserve"> </w:t>
            </w:r>
            <w:r>
              <w:rPr>
                <w:b/>
              </w:rPr>
              <w:t>тивное</w:t>
            </w:r>
            <w:r>
              <w:rPr>
                <w:b/>
                <w:spacing w:val="1"/>
              </w:rPr>
              <w:t xml:space="preserve"> </w:t>
            </w:r>
            <w:r>
              <w:rPr>
                <w:b/>
              </w:rPr>
              <w:t>развитие</w:t>
            </w:r>
          </w:p>
        </w:tc>
        <w:tc>
          <w:tcPr>
            <w:tcW w:w="1986" w:type="dxa"/>
          </w:tcPr>
          <w:p w14:paraId="00179E09" w14:textId="77777777" w:rsidR="0068489F" w:rsidRPr="0068489F" w:rsidRDefault="0068489F" w:rsidP="00313FC7">
            <w:pPr>
              <w:pStyle w:val="TableParagraph"/>
              <w:ind w:right="600"/>
              <w:rPr>
                <w:lang w:val="ru-RU"/>
              </w:rPr>
            </w:pPr>
            <w:r w:rsidRPr="0068489F">
              <w:rPr>
                <w:lang w:val="ru-RU"/>
              </w:rPr>
              <w:t>Игровое</w:t>
            </w:r>
            <w:r w:rsidRPr="0068489F">
              <w:rPr>
                <w:spacing w:val="1"/>
                <w:lang w:val="ru-RU"/>
              </w:rPr>
              <w:t xml:space="preserve"> </w:t>
            </w:r>
            <w:r w:rsidRPr="0068489F">
              <w:rPr>
                <w:lang w:val="ru-RU"/>
              </w:rPr>
              <w:t>упражнение</w:t>
            </w:r>
            <w:r w:rsidRPr="0068489F">
              <w:rPr>
                <w:spacing w:val="1"/>
                <w:lang w:val="ru-RU"/>
              </w:rPr>
              <w:t xml:space="preserve"> </w:t>
            </w:r>
            <w:r w:rsidRPr="0068489F">
              <w:rPr>
                <w:lang w:val="ru-RU"/>
              </w:rPr>
              <w:t>Совместная</w:t>
            </w:r>
            <w:r w:rsidRPr="0068489F">
              <w:rPr>
                <w:spacing w:val="-12"/>
                <w:lang w:val="ru-RU"/>
              </w:rPr>
              <w:t xml:space="preserve"> </w:t>
            </w:r>
            <w:r w:rsidRPr="0068489F">
              <w:rPr>
                <w:lang w:val="ru-RU"/>
              </w:rPr>
              <w:t>с</w:t>
            </w:r>
          </w:p>
          <w:p w14:paraId="25166B08" w14:textId="77777777" w:rsidR="0068489F" w:rsidRPr="0068489F" w:rsidRDefault="0068489F" w:rsidP="00313FC7">
            <w:pPr>
              <w:pStyle w:val="TableParagraph"/>
              <w:spacing w:line="242" w:lineRule="auto"/>
              <w:ind w:right="97"/>
              <w:rPr>
                <w:lang w:val="ru-RU"/>
              </w:rPr>
            </w:pPr>
            <w:r w:rsidRPr="0068489F">
              <w:rPr>
                <w:lang w:val="ru-RU"/>
              </w:rPr>
              <w:t>воспитателем игра</w:t>
            </w:r>
            <w:r w:rsidRPr="0068489F">
              <w:rPr>
                <w:spacing w:val="-52"/>
                <w:lang w:val="ru-RU"/>
              </w:rPr>
              <w:t xml:space="preserve"> </w:t>
            </w:r>
            <w:r w:rsidRPr="0068489F">
              <w:rPr>
                <w:lang w:val="ru-RU"/>
              </w:rPr>
              <w:t>Совместная со</w:t>
            </w:r>
          </w:p>
          <w:p w14:paraId="6814C861" w14:textId="77777777" w:rsidR="0068489F" w:rsidRPr="0068489F" w:rsidRDefault="0068489F" w:rsidP="00313FC7">
            <w:pPr>
              <w:pStyle w:val="TableParagraph"/>
              <w:ind w:right="449"/>
              <w:rPr>
                <w:lang w:val="ru-RU"/>
              </w:rPr>
            </w:pPr>
            <w:r w:rsidRPr="0068489F">
              <w:rPr>
                <w:lang w:val="ru-RU"/>
              </w:rPr>
              <w:t>сверстниками</w:t>
            </w:r>
            <w:r w:rsidRPr="0068489F">
              <w:rPr>
                <w:spacing w:val="1"/>
                <w:lang w:val="ru-RU"/>
              </w:rPr>
              <w:t xml:space="preserve"> </w:t>
            </w:r>
            <w:r w:rsidRPr="0068489F">
              <w:rPr>
                <w:lang w:val="ru-RU"/>
              </w:rPr>
              <w:t>игра (парная, в</w:t>
            </w:r>
            <w:r w:rsidRPr="0068489F">
              <w:rPr>
                <w:spacing w:val="-52"/>
                <w:lang w:val="ru-RU"/>
              </w:rPr>
              <w:t xml:space="preserve"> </w:t>
            </w:r>
            <w:r w:rsidRPr="0068489F">
              <w:rPr>
                <w:lang w:val="ru-RU"/>
              </w:rPr>
              <w:t>малой группе)</w:t>
            </w:r>
            <w:r w:rsidRPr="0068489F">
              <w:rPr>
                <w:spacing w:val="1"/>
                <w:lang w:val="ru-RU"/>
              </w:rPr>
              <w:t xml:space="preserve"> </w:t>
            </w:r>
            <w:r w:rsidRPr="0068489F">
              <w:rPr>
                <w:lang w:val="ru-RU"/>
              </w:rPr>
              <w:t>Игра</w:t>
            </w:r>
          </w:p>
          <w:p w14:paraId="00581ABE" w14:textId="77777777" w:rsidR="0068489F" w:rsidRPr="0068489F" w:rsidRDefault="0068489F" w:rsidP="00313FC7">
            <w:pPr>
              <w:pStyle w:val="TableParagraph"/>
              <w:ind w:right="1179"/>
              <w:rPr>
                <w:lang w:val="ru-RU"/>
              </w:rPr>
            </w:pPr>
            <w:r w:rsidRPr="0068489F">
              <w:rPr>
                <w:lang w:val="ru-RU"/>
              </w:rPr>
              <w:t>Чтение</w:t>
            </w:r>
            <w:r w:rsidRPr="0068489F">
              <w:rPr>
                <w:spacing w:val="-52"/>
                <w:lang w:val="ru-RU"/>
              </w:rPr>
              <w:t xml:space="preserve"> </w:t>
            </w:r>
            <w:r w:rsidRPr="0068489F">
              <w:rPr>
                <w:lang w:val="ru-RU"/>
              </w:rPr>
              <w:t>Беседа</w:t>
            </w:r>
          </w:p>
          <w:p w14:paraId="4F0694E8" w14:textId="77777777" w:rsidR="0068489F" w:rsidRPr="0068489F" w:rsidRDefault="0068489F" w:rsidP="00313FC7">
            <w:pPr>
              <w:pStyle w:val="TableParagraph"/>
              <w:ind w:right="338"/>
              <w:rPr>
                <w:lang w:val="ru-RU"/>
              </w:rPr>
            </w:pPr>
            <w:r w:rsidRPr="0068489F">
              <w:rPr>
                <w:lang w:val="ru-RU"/>
              </w:rPr>
              <w:t>Наблюдение</w:t>
            </w:r>
            <w:r w:rsidRPr="0068489F">
              <w:rPr>
                <w:spacing w:val="1"/>
                <w:lang w:val="ru-RU"/>
              </w:rPr>
              <w:t xml:space="preserve"> </w:t>
            </w:r>
            <w:r w:rsidRPr="0068489F">
              <w:rPr>
                <w:lang w:val="ru-RU"/>
              </w:rPr>
              <w:t>Рассматривание</w:t>
            </w:r>
            <w:r w:rsidRPr="0068489F">
              <w:rPr>
                <w:spacing w:val="-52"/>
                <w:lang w:val="ru-RU"/>
              </w:rPr>
              <w:t xml:space="preserve"> </w:t>
            </w:r>
            <w:r w:rsidRPr="0068489F">
              <w:rPr>
                <w:lang w:val="ru-RU"/>
              </w:rPr>
              <w:t>Педагогическая</w:t>
            </w:r>
            <w:r w:rsidRPr="0068489F">
              <w:rPr>
                <w:spacing w:val="-52"/>
                <w:lang w:val="ru-RU"/>
              </w:rPr>
              <w:t xml:space="preserve"> </w:t>
            </w:r>
            <w:r w:rsidRPr="0068489F">
              <w:rPr>
                <w:lang w:val="ru-RU"/>
              </w:rPr>
              <w:t>ситуация</w:t>
            </w:r>
            <w:r w:rsidRPr="0068489F">
              <w:rPr>
                <w:spacing w:val="1"/>
                <w:lang w:val="ru-RU"/>
              </w:rPr>
              <w:t xml:space="preserve"> </w:t>
            </w:r>
            <w:r w:rsidRPr="0068489F">
              <w:rPr>
                <w:lang w:val="ru-RU"/>
              </w:rPr>
              <w:t>Праздник</w:t>
            </w:r>
            <w:r w:rsidRPr="0068489F">
              <w:rPr>
                <w:spacing w:val="1"/>
                <w:lang w:val="ru-RU"/>
              </w:rPr>
              <w:t xml:space="preserve"> </w:t>
            </w:r>
            <w:r w:rsidRPr="0068489F">
              <w:rPr>
                <w:lang w:val="ru-RU"/>
              </w:rPr>
              <w:t>Просмотр</w:t>
            </w:r>
          </w:p>
          <w:p w14:paraId="4A8B76BA" w14:textId="77777777" w:rsidR="0068489F" w:rsidRDefault="0068489F" w:rsidP="00313FC7">
            <w:pPr>
              <w:pStyle w:val="TableParagraph"/>
              <w:spacing w:line="252" w:lineRule="exact"/>
            </w:pPr>
            <w:r>
              <w:t>мультфильмов</w:t>
            </w:r>
          </w:p>
        </w:tc>
        <w:tc>
          <w:tcPr>
            <w:tcW w:w="1986" w:type="dxa"/>
          </w:tcPr>
          <w:p w14:paraId="63569BC1" w14:textId="77777777" w:rsidR="0068489F" w:rsidRPr="0068489F" w:rsidRDefault="0068489F" w:rsidP="00313FC7">
            <w:pPr>
              <w:pStyle w:val="TableParagraph"/>
              <w:ind w:left="106" w:right="289"/>
              <w:rPr>
                <w:lang w:val="ru-RU"/>
              </w:rPr>
            </w:pPr>
            <w:r w:rsidRPr="0068489F">
              <w:rPr>
                <w:lang w:val="ru-RU"/>
              </w:rPr>
              <w:t>Игровое</w:t>
            </w:r>
            <w:r w:rsidRPr="0068489F">
              <w:rPr>
                <w:spacing w:val="1"/>
                <w:lang w:val="ru-RU"/>
              </w:rPr>
              <w:t xml:space="preserve"> </w:t>
            </w:r>
            <w:r w:rsidRPr="0068489F">
              <w:rPr>
                <w:lang w:val="ru-RU"/>
              </w:rPr>
              <w:t>упражнение</w:t>
            </w:r>
            <w:r w:rsidRPr="0068489F">
              <w:rPr>
                <w:spacing w:val="1"/>
                <w:lang w:val="ru-RU"/>
              </w:rPr>
              <w:t xml:space="preserve"> </w:t>
            </w:r>
            <w:r w:rsidRPr="0068489F">
              <w:rPr>
                <w:spacing w:val="-1"/>
                <w:lang w:val="ru-RU"/>
              </w:rPr>
              <w:t>Индивидуальная</w:t>
            </w:r>
            <w:r w:rsidRPr="0068489F">
              <w:rPr>
                <w:spacing w:val="-52"/>
                <w:lang w:val="ru-RU"/>
              </w:rPr>
              <w:t xml:space="preserve"> </w:t>
            </w:r>
            <w:r w:rsidRPr="0068489F">
              <w:rPr>
                <w:lang w:val="ru-RU"/>
              </w:rPr>
              <w:t>игра</w:t>
            </w:r>
          </w:p>
          <w:p w14:paraId="0CA22152" w14:textId="77777777" w:rsidR="0068489F" w:rsidRPr="0068489F" w:rsidRDefault="0068489F" w:rsidP="00313FC7">
            <w:pPr>
              <w:pStyle w:val="TableParagraph"/>
              <w:ind w:left="106" w:right="98" w:firstLine="55"/>
              <w:rPr>
                <w:lang w:val="ru-RU"/>
              </w:rPr>
            </w:pPr>
            <w:r w:rsidRPr="0068489F">
              <w:rPr>
                <w:lang w:val="ru-RU"/>
              </w:rPr>
              <w:t>Совместная с</w:t>
            </w:r>
            <w:r w:rsidRPr="0068489F">
              <w:rPr>
                <w:spacing w:val="1"/>
                <w:lang w:val="ru-RU"/>
              </w:rPr>
              <w:t xml:space="preserve"> </w:t>
            </w:r>
            <w:r w:rsidRPr="0068489F">
              <w:rPr>
                <w:lang w:val="ru-RU"/>
              </w:rPr>
              <w:t>воспитателем игра</w:t>
            </w:r>
            <w:r w:rsidRPr="0068489F">
              <w:rPr>
                <w:spacing w:val="-52"/>
                <w:lang w:val="ru-RU"/>
              </w:rPr>
              <w:t xml:space="preserve"> </w:t>
            </w:r>
            <w:r w:rsidRPr="0068489F">
              <w:rPr>
                <w:lang w:val="ru-RU"/>
              </w:rPr>
              <w:t>Совместная со</w:t>
            </w:r>
          </w:p>
          <w:p w14:paraId="42E4F0F9" w14:textId="77777777" w:rsidR="0068489F" w:rsidRPr="0068489F" w:rsidRDefault="0068489F" w:rsidP="00313FC7">
            <w:pPr>
              <w:pStyle w:val="TableParagraph"/>
              <w:ind w:left="106" w:right="550"/>
              <w:rPr>
                <w:lang w:val="ru-RU"/>
              </w:rPr>
            </w:pPr>
            <w:r w:rsidRPr="0068489F">
              <w:rPr>
                <w:lang w:val="ru-RU"/>
              </w:rPr>
              <w:t>сверстниками</w:t>
            </w:r>
            <w:r w:rsidRPr="0068489F">
              <w:rPr>
                <w:spacing w:val="-52"/>
                <w:lang w:val="ru-RU"/>
              </w:rPr>
              <w:t xml:space="preserve"> </w:t>
            </w:r>
            <w:r w:rsidRPr="0068489F">
              <w:rPr>
                <w:lang w:val="ru-RU"/>
              </w:rPr>
              <w:t>игра</w:t>
            </w:r>
          </w:p>
          <w:p w14:paraId="63FD6469" w14:textId="77777777" w:rsidR="0068489F" w:rsidRPr="0068489F" w:rsidRDefault="0068489F" w:rsidP="00313FC7">
            <w:pPr>
              <w:pStyle w:val="TableParagraph"/>
              <w:ind w:left="106" w:right="291"/>
              <w:rPr>
                <w:lang w:val="ru-RU"/>
              </w:rPr>
            </w:pPr>
            <w:r w:rsidRPr="0068489F">
              <w:rPr>
                <w:lang w:val="ru-RU"/>
              </w:rPr>
              <w:t>(парная, в малой</w:t>
            </w:r>
            <w:r w:rsidRPr="0068489F">
              <w:rPr>
                <w:spacing w:val="-52"/>
                <w:lang w:val="ru-RU"/>
              </w:rPr>
              <w:t xml:space="preserve"> </w:t>
            </w:r>
            <w:r w:rsidRPr="0068489F">
              <w:rPr>
                <w:lang w:val="ru-RU"/>
              </w:rPr>
              <w:t>группе)</w:t>
            </w:r>
          </w:p>
          <w:p w14:paraId="0B01F5D3" w14:textId="77777777" w:rsidR="0068489F" w:rsidRPr="0068489F" w:rsidRDefault="0068489F" w:rsidP="00313FC7">
            <w:pPr>
              <w:pStyle w:val="TableParagraph"/>
              <w:ind w:left="106" w:right="364"/>
              <w:rPr>
                <w:lang w:val="ru-RU"/>
              </w:rPr>
            </w:pPr>
            <w:r w:rsidRPr="0068489F">
              <w:rPr>
                <w:lang w:val="ru-RU"/>
              </w:rPr>
              <w:t>Педагогическая</w:t>
            </w:r>
            <w:r w:rsidRPr="0068489F">
              <w:rPr>
                <w:spacing w:val="-52"/>
                <w:lang w:val="ru-RU"/>
              </w:rPr>
              <w:t xml:space="preserve"> </w:t>
            </w:r>
            <w:r w:rsidRPr="0068489F">
              <w:rPr>
                <w:lang w:val="ru-RU"/>
              </w:rPr>
              <w:t>ситуация</w:t>
            </w:r>
            <w:r w:rsidRPr="0068489F">
              <w:rPr>
                <w:spacing w:val="1"/>
                <w:lang w:val="ru-RU"/>
              </w:rPr>
              <w:t xml:space="preserve"> </w:t>
            </w:r>
            <w:r w:rsidRPr="0068489F">
              <w:rPr>
                <w:lang w:val="ru-RU"/>
              </w:rPr>
              <w:t>Праздник</w:t>
            </w:r>
          </w:p>
          <w:p w14:paraId="654065C9" w14:textId="77777777" w:rsidR="0068489F" w:rsidRPr="0068489F" w:rsidRDefault="0068489F" w:rsidP="00313FC7">
            <w:pPr>
              <w:pStyle w:val="TableParagraph"/>
              <w:ind w:left="106" w:right="613"/>
              <w:rPr>
                <w:lang w:val="ru-RU"/>
              </w:rPr>
            </w:pPr>
            <w:r w:rsidRPr="0068489F">
              <w:rPr>
                <w:lang w:val="ru-RU"/>
              </w:rPr>
              <w:t>Совместная</w:t>
            </w:r>
            <w:r w:rsidRPr="0068489F">
              <w:rPr>
                <w:spacing w:val="1"/>
                <w:lang w:val="ru-RU"/>
              </w:rPr>
              <w:t xml:space="preserve"> </w:t>
            </w:r>
            <w:r w:rsidRPr="0068489F">
              <w:rPr>
                <w:lang w:val="ru-RU"/>
              </w:rPr>
              <w:t>деятельность</w:t>
            </w:r>
          </w:p>
          <w:p w14:paraId="728DAA75" w14:textId="77777777" w:rsidR="0068489F" w:rsidRPr="0068489F" w:rsidRDefault="0068489F" w:rsidP="00313FC7">
            <w:pPr>
              <w:pStyle w:val="TableParagraph"/>
              <w:ind w:left="106" w:right="172"/>
              <w:rPr>
                <w:lang w:val="ru-RU"/>
              </w:rPr>
            </w:pPr>
            <w:r w:rsidRPr="0068489F">
              <w:rPr>
                <w:lang w:val="ru-RU"/>
              </w:rPr>
              <w:t>взрослого и детей</w:t>
            </w:r>
            <w:r w:rsidRPr="0068489F">
              <w:rPr>
                <w:spacing w:val="-52"/>
                <w:lang w:val="ru-RU"/>
              </w:rPr>
              <w:t xml:space="preserve"> </w:t>
            </w:r>
            <w:r w:rsidRPr="0068489F">
              <w:rPr>
                <w:lang w:val="ru-RU"/>
              </w:rPr>
              <w:t>тематического</w:t>
            </w:r>
            <w:r w:rsidRPr="0068489F">
              <w:rPr>
                <w:spacing w:val="1"/>
                <w:lang w:val="ru-RU"/>
              </w:rPr>
              <w:t xml:space="preserve"> </w:t>
            </w:r>
            <w:r w:rsidRPr="0068489F">
              <w:rPr>
                <w:lang w:val="ru-RU"/>
              </w:rPr>
              <w:t>характера</w:t>
            </w:r>
            <w:r w:rsidRPr="0068489F">
              <w:rPr>
                <w:spacing w:val="1"/>
                <w:lang w:val="ru-RU"/>
              </w:rPr>
              <w:t xml:space="preserve"> </w:t>
            </w:r>
            <w:r w:rsidRPr="0068489F">
              <w:rPr>
                <w:lang w:val="ru-RU"/>
              </w:rPr>
              <w:t>Просмотр и</w:t>
            </w:r>
          </w:p>
          <w:p w14:paraId="3FD12D8F" w14:textId="77777777" w:rsidR="0068489F" w:rsidRDefault="0068489F" w:rsidP="00313FC7">
            <w:pPr>
              <w:pStyle w:val="TableParagraph"/>
              <w:spacing w:line="252" w:lineRule="exact"/>
              <w:ind w:left="106"/>
            </w:pPr>
            <w:r>
              <w:t>анализ</w:t>
            </w:r>
          </w:p>
          <w:p w14:paraId="56CDA5E2" w14:textId="77777777" w:rsidR="0068489F" w:rsidRDefault="0068489F" w:rsidP="00313FC7">
            <w:pPr>
              <w:pStyle w:val="TableParagraph"/>
              <w:ind w:left="106" w:right="416"/>
            </w:pPr>
            <w:r>
              <w:t>мультфильмов,</w:t>
            </w:r>
            <w:r>
              <w:rPr>
                <w:spacing w:val="-52"/>
              </w:rPr>
              <w:t xml:space="preserve"> </w:t>
            </w:r>
            <w:r>
              <w:t>видеофильмов</w:t>
            </w:r>
          </w:p>
        </w:tc>
        <w:tc>
          <w:tcPr>
            <w:tcW w:w="2056" w:type="dxa"/>
          </w:tcPr>
          <w:p w14:paraId="2A61AE43" w14:textId="77777777" w:rsidR="0068489F" w:rsidRPr="0068489F" w:rsidRDefault="0068489F" w:rsidP="00313FC7">
            <w:pPr>
              <w:pStyle w:val="TableParagraph"/>
              <w:ind w:left="103" w:right="362"/>
              <w:rPr>
                <w:lang w:val="ru-RU"/>
              </w:rPr>
            </w:pPr>
            <w:r w:rsidRPr="0068489F">
              <w:rPr>
                <w:lang w:val="ru-RU"/>
              </w:rPr>
              <w:t>Игровое</w:t>
            </w:r>
            <w:r w:rsidRPr="0068489F">
              <w:rPr>
                <w:spacing w:val="1"/>
                <w:lang w:val="ru-RU"/>
              </w:rPr>
              <w:t xml:space="preserve"> </w:t>
            </w:r>
            <w:r w:rsidRPr="0068489F">
              <w:rPr>
                <w:lang w:val="ru-RU"/>
              </w:rPr>
              <w:t>упражнение</w:t>
            </w:r>
            <w:r w:rsidRPr="0068489F">
              <w:rPr>
                <w:spacing w:val="1"/>
                <w:lang w:val="ru-RU"/>
              </w:rPr>
              <w:t xml:space="preserve"> </w:t>
            </w:r>
            <w:r w:rsidRPr="0068489F">
              <w:rPr>
                <w:spacing w:val="-1"/>
                <w:lang w:val="ru-RU"/>
              </w:rPr>
              <w:t>Индивидуальная</w:t>
            </w:r>
            <w:r w:rsidRPr="0068489F">
              <w:rPr>
                <w:spacing w:val="-52"/>
                <w:lang w:val="ru-RU"/>
              </w:rPr>
              <w:t xml:space="preserve"> </w:t>
            </w:r>
            <w:r w:rsidRPr="0068489F">
              <w:rPr>
                <w:lang w:val="ru-RU"/>
              </w:rPr>
              <w:t>игра</w:t>
            </w:r>
          </w:p>
          <w:p w14:paraId="00670E0B" w14:textId="77777777" w:rsidR="0068489F" w:rsidRPr="0068489F" w:rsidRDefault="0068489F" w:rsidP="00313FC7">
            <w:pPr>
              <w:pStyle w:val="TableParagraph"/>
              <w:ind w:left="103" w:right="171"/>
              <w:rPr>
                <w:lang w:val="ru-RU"/>
              </w:rPr>
            </w:pPr>
            <w:r w:rsidRPr="0068489F">
              <w:rPr>
                <w:lang w:val="ru-RU"/>
              </w:rPr>
              <w:t>Совместная с</w:t>
            </w:r>
            <w:r w:rsidRPr="0068489F">
              <w:rPr>
                <w:spacing w:val="1"/>
                <w:lang w:val="ru-RU"/>
              </w:rPr>
              <w:t xml:space="preserve"> </w:t>
            </w:r>
            <w:r w:rsidRPr="0068489F">
              <w:rPr>
                <w:lang w:val="ru-RU"/>
              </w:rPr>
              <w:t>воспитателем игра</w:t>
            </w:r>
            <w:r w:rsidRPr="0068489F">
              <w:rPr>
                <w:spacing w:val="-52"/>
                <w:lang w:val="ru-RU"/>
              </w:rPr>
              <w:t xml:space="preserve"> </w:t>
            </w:r>
            <w:r w:rsidRPr="0068489F">
              <w:rPr>
                <w:lang w:val="ru-RU"/>
              </w:rPr>
              <w:t>Совместная со</w:t>
            </w:r>
          </w:p>
          <w:p w14:paraId="0C927D56" w14:textId="77777777" w:rsidR="0068489F" w:rsidRPr="0068489F" w:rsidRDefault="0068489F" w:rsidP="00313FC7">
            <w:pPr>
              <w:pStyle w:val="TableParagraph"/>
              <w:ind w:left="103" w:right="152"/>
              <w:rPr>
                <w:lang w:val="ru-RU"/>
              </w:rPr>
            </w:pPr>
            <w:r w:rsidRPr="0068489F">
              <w:rPr>
                <w:lang w:val="ru-RU"/>
              </w:rPr>
              <w:t>сверстниками игра</w:t>
            </w:r>
            <w:r w:rsidRPr="0068489F">
              <w:rPr>
                <w:spacing w:val="-52"/>
                <w:lang w:val="ru-RU"/>
              </w:rPr>
              <w:t xml:space="preserve"> </w:t>
            </w:r>
            <w:r w:rsidRPr="0068489F">
              <w:rPr>
                <w:lang w:val="ru-RU"/>
              </w:rPr>
              <w:t>(парная, в малой</w:t>
            </w:r>
            <w:r w:rsidRPr="0068489F">
              <w:rPr>
                <w:spacing w:val="1"/>
                <w:lang w:val="ru-RU"/>
              </w:rPr>
              <w:t xml:space="preserve"> </w:t>
            </w:r>
            <w:r w:rsidRPr="0068489F">
              <w:rPr>
                <w:lang w:val="ru-RU"/>
              </w:rPr>
              <w:t>группе)</w:t>
            </w:r>
          </w:p>
          <w:p w14:paraId="6ADF0EB4" w14:textId="77777777" w:rsidR="0068489F" w:rsidRPr="0068489F" w:rsidRDefault="0068489F" w:rsidP="00313FC7">
            <w:pPr>
              <w:pStyle w:val="TableParagraph"/>
              <w:ind w:left="103" w:right="437"/>
              <w:rPr>
                <w:lang w:val="ru-RU"/>
              </w:rPr>
            </w:pPr>
            <w:r w:rsidRPr="0068489F">
              <w:rPr>
                <w:lang w:val="ru-RU"/>
              </w:rPr>
              <w:t>Педагогическая</w:t>
            </w:r>
            <w:r w:rsidRPr="0068489F">
              <w:rPr>
                <w:spacing w:val="-52"/>
                <w:lang w:val="ru-RU"/>
              </w:rPr>
              <w:t xml:space="preserve"> </w:t>
            </w:r>
            <w:r w:rsidRPr="0068489F">
              <w:rPr>
                <w:lang w:val="ru-RU"/>
              </w:rPr>
              <w:t>ситуация</w:t>
            </w:r>
            <w:r w:rsidRPr="0068489F">
              <w:rPr>
                <w:spacing w:val="1"/>
                <w:lang w:val="ru-RU"/>
              </w:rPr>
              <w:t xml:space="preserve"> </w:t>
            </w:r>
            <w:r w:rsidRPr="0068489F">
              <w:rPr>
                <w:lang w:val="ru-RU"/>
              </w:rPr>
              <w:t>Праздник</w:t>
            </w:r>
          </w:p>
          <w:p w14:paraId="0A43FC08" w14:textId="77777777" w:rsidR="0068489F" w:rsidRPr="0068489F" w:rsidRDefault="0068489F" w:rsidP="00313FC7">
            <w:pPr>
              <w:pStyle w:val="TableParagraph"/>
              <w:ind w:left="103" w:right="686"/>
              <w:rPr>
                <w:lang w:val="ru-RU"/>
              </w:rPr>
            </w:pPr>
            <w:r w:rsidRPr="0068489F">
              <w:rPr>
                <w:lang w:val="ru-RU"/>
              </w:rPr>
              <w:t>Совместная</w:t>
            </w:r>
            <w:r w:rsidRPr="0068489F">
              <w:rPr>
                <w:spacing w:val="1"/>
                <w:lang w:val="ru-RU"/>
              </w:rPr>
              <w:t xml:space="preserve"> </w:t>
            </w:r>
            <w:r w:rsidRPr="0068489F">
              <w:rPr>
                <w:lang w:val="ru-RU"/>
              </w:rPr>
              <w:t>деятельность</w:t>
            </w:r>
          </w:p>
          <w:p w14:paraId="6D2871C8" w14:textId="77777777" w:rsidR="0068489F" w:rsidRPr="0068489F" w:rsidRDefault="0068489F" w:rsidP="00313FC7">
            <w:pPr>
              <w:pStyle w:val="TableParagraph"/>
              <w:ind w:left="103" w:right="245"/>
              <w:rPr>
                <w:lang w:val="ru-RU"/>
              </w:rPr>
            </w:pPr>
            <w:r w:rsidRPr="0068489F">
              <w:rPr>
                <w:lang w:val="ru-RU"/>
              </w:rPr>
              <w:t>взрослого и детей</w:t>
            </w:r>
            <w:r w:rsidRPr="0068489F">
              <w:rPr>
                <w:spacing w:val="-52"/>
                <w:lang w:val="ru-RU"/>
              </w:rPr>
              <w:t xml:space="preserve"> </w:t>
            </w:r>
            <w:r w:rsidRPr="0068489F">
              <w:rPr>
                <w:lang w:val="ru-RU"/>
              </w:rPr>
              <w:t>тематического</w:t>
            </w:r>
            <w:r w:rsidRPr="0068489F">
              <w:rPr>
                <w:spacing w:val="1"/>
                <w:lang w:val="ru-RU"/>
              </w:rPr>
              <w:t xml:space="preserve"> </w:t>
            </w:r>
            <w:r w:rsidRPr="0068489F">
              <w:rPr>
                <w:lang w:val="ru-RU"/>
              </w:rPr>
              <w:t>характера</w:t>
            </w:r>
          </w:p>
          <w:p w14:paraId="43A1EC4F" w14:textId="77777777" w:rsidR="0068489F" w:rsidRPr="0068489F" w:rsidRDefault="0068489F" w:rsidP="00313FC7">
            <w:pPr>
              <w:pStyle w:val="TableParagraph"/>
              <w:ind w:left="103" w:right="135"/>
              <w:rPr>
                <w:lang w:val="ru-RU"/>
              </w:rPr>
            </w:pPr>
            <w:r w:rsidRPr="0068489F">
              <w:rPr>
                <w:lang w:val="ru-RU"/>
              </w:rPr>
              <w:t>Поручение</w:t>
            </w:r>
            <w:r w:rsidRPr="0068489F">
              <w:rPr>
                <w:spacing w:val="1"/>
                <w:lang w:val="ru-RU"/>
              </w:rPr>
              <w:t xml:space="preserve"> </w:t>
            </w:r>
            <w:r w:rsidRPr="0068489F">
              <w:rPr>
                <w:lang w:val="ru-RU"/>
              </w:rPr>
              <w:t>Дежурство</w:t>
            </w:r>
            <w:r w:rsidRPr="0068489F">
              <w:rPr>
                <w:spacing w:val="1"/>
                <w:lang w:val="ru-RU"/>
              </w:rPr>
              <w:t xml:space="preserve"> </w:t>
            </w:r>
            <w:r w:rsidRPr="0068489F">
              <w:rPr>
                <w:lang w:val="ru-RU"/>
              </w:rPr>
              <w:t>Просмотр и анализ</w:t>
            </w:r>
            <w:r w:rsidRPr="0068489F">
              <w:rPr>
                <w:spacing w:val="-52"/>
                <w:lang w:val="ru-RU"/>
              </w:rPr>
              <w:t xml:space="preserve"> </w:t>
            </w:r>
            <w:r w:rsidRPr="0068489F">
              <w:rPr>
                <w:lang w:val="ru-RU"/>
              </w:rPr>
              <w:t>мультфильмов,</w:t>
            </w:r>
            <w:r w:rsidRPr="0068489F">
              <w:rPr>
                <w:spacing w:val="1"/>
                <w:lang w:val="ru-RU"/>
              </w:rPr>
              <w:t xml:space="preserve"> </w:t>
            </w:r>
            <w:r w:rsidRPr="0068489F">
              <w:rPr>
                <w:lang w:val="ru-RU"/>
              </w:rPr>
              <w:t>видеофильмов</w:t>
            </w:r>
          </w:p>
        </w:tc>
        <w:tc>
          <w:tcPr>
            <w:tcW w:w="2200" w:type="dxa"/>
          </w:tcPr>
          <w:p w14:paraId="35F366D8" w14:textId="77777777" w:rsidR="0068489F" w:rsidRPr="0068489F" w:rsidRDefault="0068489F" w:rsidP="00313FC7">
            <w:pPr>
              <w:pStyle w:val="TableParagraph"/>
              <w:ind w:left="102" w:right="510"/>
              <w:jc w:val="both"/>
              <w:rPr>
                <w:lang w:val="ru-RU"/>
              </w:rPr>
            </w:pPr>
            <w:r w:rsidRPr="0068489F">
              <w:rPr>
                <w:lang w:val="ru-RU"/>
              </w:rPr>
              <w:t>Игровое задание</w:t>
            </w:r>
            <w:r w:rsidRPr="0068489F">
              <w:rPr>
                <w:spacing w:val="-52"/>
                <w:lang w:val="ru-RU"/>
              </w:rPr>
              <w:t xml:space="preserve"> </w:t>
            </w:r>
            <w:r w:rsidRPr="0068489F">
              <w:rPr>
                <w:spacing w:val="-1"/>
                <w:lang w:val="ru-RU"/>
              </w:rPr>
              <w:t>Индивидуальная</w:t>
            </w:r>
            <w:r w:rsidRPr="0068489F">
              <w:rPr>
                <w:spacing w:val="-53"/>
                <w:lang w:val="ru-RU"/>
              </w:rPr>
              <w:t xml:space="preserve"> </w:t>
            </w:r>
            <w:r w:rsidRPr="0068489F">
              <w:rPr>
                <w:lang w:val="ru-RU"/>
              </w:rPr>
              <w:t>игра</w:t>
            </w:r>
          </w:p>
          <w:p w14:paraId="55BD45A2" w14:textId="77777777" w:rsidR="0068489F" w:rsidRPr="0068489F" w:rsidRDefault="0068489F" w:rsidP="00313FC7">
            <w:pPr>
              <w:pStyle w:val="TableParagraph"/>
              <w:ind w:left="102" w:right="316"/>
              <w:rPr>
                <w:lang w:val="ru-RU"/>
              </w:rPr>
            </w:pPr>
            <w:r w:rsidRPr="0068489F">
              <w:rPr>
                <w:lang w:val="ru-RU"/>
              </w:rPr>
              <w:t>Совместная с</w:t>
            </w:r>
            <w:r w:rsidRPr="0068489F">
              <w:rPr>
                <w:spacing w:val="1"/>
                <w:lang w:val="ru-RU"/>
              </w:rPr>
              <w:t xml:space="preserve"> </w:t>
            </w:r>
            <w:r w:rsidRPr="0068489F">
              <w:rPr>
                <w:lang w:val="ru-RU"/>
              </w:rPr>
              <w:t>воспитателем игра</w:t>
            </w:r>
            <w:r w:rsidRPr="0068489F">
              <w:rPr>
                <w:spacing w:val="-52"/>
                <w:lang w:val="ru-RU"/>
              </w:rPr>
              <w:t xml:space="preserve"> </w:t>
            </w:r>
            <w:r w:rsidRPr="0068489F">
              <w:rPr>
                <w:lang w:val="ru-RU"/>
              </w:rPr>
              <w:t>Совместная со</w:t>
            </w:r>
          </w:p>
          <w:p w14:paraId="59253789" w14:textId="77777777" w:rsidR="0068489F" w:rsidRPr="0068489F" w:rsidRDefault="0068489F" w:rsidP="00313FC7">
            <w:pPr>
              <w:pStyle w:val="TableParagraph"/>
              <w:ind w:left="102" w:right="297"/>
              <w:rPr>
                <w:lang w:val="ru-RU"/>
              </w:rPr>
            </w:pPr>
            <w:r w:rsidRPr="0068489F">
              <w:rPr>
                <w:lang w:val="ru-RU"/>
              </w:rPr>
              <w:t>сверстниками игра</w:t>
            </w:r>
            <w:r w:rsidRPr="0068489F">
              <w:rPr>
                <w:spacing w:val="-52"/>
                <w:lang w:val="ru-RU"/>
              </w:rPr>
              <w:t xml:space="preserve"> </w:t>
            </w:r>
            <w:r w:rsidRPr="0068489F">
              <w:rPr>
                <w:lang w:val="ru-RU"/>
              </w:rPr>
              <w:t>Педагогическая</w:t>
            </w:r>
          </w:p>
          <w:p w14:paraId="03D05AE4" w14:textId="77777777" w:rsidR="0068489F" w:rsidRPr="0068489F" w:rsidRDefault="0068489F" w:rsidP="00313FC7">
            <w:pPr>
              <w:pStyle w:val="TableParagraph"/>
              <w:ind w:left="102" w:right="831"/>
              <w:rPr>
                <w:lang w:val="ru-RU"/>
              </w:rPr>
            </w:pPr>
            <w:r w:rsidRPr="0068489F">
              <w:rPr>
                <w:lang w:val="ru-RU"/>
              </w:rPr>
              <w:t>ситуация</w:t>
            </w:r>
            <w:r w:rsidRPr="0068489F">
              <w:rPr>
                <w:spacing w:val="1"/>
                <w:lang w:val="ru-RU"/>
              </w:rPr>
              <w:t xml:space="preserve"> </w:t>
            </w:r>
            <w:r w:rsidRPr="0068489F">
              <w:rPr>
                <w:lang w:val="ru-RU"/>
              </w:rPr>
              <w:t>Праздник</w:t>
            </w:r>
            <w:r w:rsidRPr="0068489F">
              <w:rPr>
                <w:spacing w:val="1"/>
                <w:lang w:val="ru-RU"/>
              </w:rPr>
              <w:t xml:space="preserve"> </w:t>
            </w:r>
            <w:r w:rsidRPr="0068489F">
              <w:rPr>
                <w:lang w:val="ru-RU"/>
              </w:rPr>
              <w:t>Совместная</w:t>
            </w:r>
            <w:r w:rsidRPr="0068489F">
              <w:rPr>
                <w:spacing w:val="1"/>
                <w:lang w:val="ru-RU"/>
              </w:rPr>
              <w:t xml:space="preserve"> </w:t>
            </w:r>
            <w:r w:rsidRPr="0068489F">
              <w:rPr>
                <w:lang w:val="ru-RU"/>
              </w:rPr>
              <w:t>деятельность</w:t>
            </w:r>
          </w:p>
          <w:p w14:paraId="6B3B8151" w14:textId="77777777" w:rsidR="0068489F" w:rsidRPr="0068489F" w:rsidRDefault="0068489F" w:rsidP="00313FC7">
            <w:pPr>
              <w:pStyle w:val="TableParagraph"/>
              <w:ind w:left="102" w:right="390"/>
              <w:rPr>
                <w:lang w:val="ru-RU"/>
              </w:rPr>
            </w:pPr>
            <w:r w:rsidRPr="0068489F">
              <w:rPr>
                <w:lang w:val="ru-RU"/>
              </w:rPr>
              <w:t>взрослого и детей</w:t>
            </w:r>
            <w:r w:rsidRPr="0068489F">
              <w:rPr>
                <w:spacing w:val="-52"/>
                <w:lang w:val="ru-RU"/>
              </w:rPr>
              <w:t xml:space="preserve"> </w:t>
            </w:r>
            <w:r w:rsidRPr="0068489F">
              <w:rPr>
                <w:lang w:val="ru-RU"/>
              </w:rPr>
              <w:t>тематического</w:t>
            </w:r>
            <w:r w:rsidRPr="0068489F">
              <w:rPr>
                <w:spacing w:val="1"/>
                <w:lang w:val="ru-RU"/>
              </w:rPr>
              <w:t xml:space="preserve"> </w:t>
            </w:r>
            <w:r w:rsidRPr="0068489F">
              <w:rPr>
                <w:lang w:val="ru-RU"/>
              </w:rPr>
              <w:t>характера</w:t>
            </w:r>
          </w:p>
          <w:p w14:paraId="64DCEBDF" w14:textId="77777777" w:rsidR="0068489F" w:rsidRPr="0068489F" w:rsidRDefault="0068489F" w:rsidP="00313FC7">
            <w:pPr>
              <w:pStyle w:val="TableParagraph"/>
              <w:ind w:left="102" w:right="864"/>
              <w:rPr>
                <w:lang w:val="ru-RU"/>
              </w:rPr>
            </w:pPr>
            <w:r w:rsidRPr="0068489F">
              <w:rPr>
                <w:lang w:val="ru-RU"/>
              </w:rPr>
              <w:t>Поручение и</w:t>
            </w:r>
            <w:r w:rsidRPr="0068489F">
              <w:rPr>
                <w:spacing w:val="-53"/>
                <w:lang w:val="ru-RU"/>
              </w:rPr>
              <w:t xml:space="preserve"> </w:t>
            </w:r>
            <w:r w:rsidRPr="0068489F">
              <w:rPr>
                <w:lang w:val="ru-RU"/>
              </w:rPr>
              <w:t>задание</w:t>
            </w:r>
            <w:r w:rsidRPr="0068489F">
              <w:rPr>
                <w:spacing w:val="1"/>
                <w:lang w:val="ru-RU"/>
              </w:rPr>
              <w:t xml:space="preserve"> </w:t>
            </w:r>
            <w:r w:rsidRPr="0068489F">
              <w:rPr>
                <w:lang w:val="ru-RU"/>
              </w:rPr>
              <w:t>Дежурство</w:t>
            </w:r>
          </w:p>
          <w:p w14:paraId="0A51B623" w14:textId="77777777" w:rsidR="0068489F" w:rsidRPr="0068489F" w:rsidRDefault="0068489F" w:rsidP="00313FC7">
            <w:pPr>
              <w:pStyle w:val="TableParagraph"/>
              <w:ind w:left="102" w:right="256"/>
              <w:rPr>
                <w:lang w:val="ru-RU"/>
              </w:rPr>
            </w:pPr>
            <w:r w:rsidRPr="0068489F">
              <w:rPr>
                <w:spacing w:val="-16"/>
                <w:lang w:val="ru-RU"/>
              </w:rPr>
              <w:t>Экспериментирование</w:t>
            </w:r>
            <w:r w:rsidRPr="0068489F">
              <w:rPr>
                <w:spacing w:val="-52"/>
                <w:lang w:val="ru-RU"/>
              </w:rPr>
              <w:t xml:space="preserve"> </w:t>
            </w:r>
            <w:r w:rsidRPr="0068489F">
              <w:rPr>
                <w:lang w:val="ru-RU"/>
              </w:rPr>
              <w:t>Проектная</w:t>
            </w:r>
          </w:p>
          <w:p w14:paraId="7BC5144F" w14:textId="77777777" w:rsidR="0068489F" w:rsidRPr="0068489F" w:rsidRDefault="0068489F" w:rsidP="00313FC7">
            <w:pPr>
              <w:pStyle w:val="TableParagraph"/>
              <w:ind w:left="102" w:right="280"/>
              <w:rPr>
                <w:lang w:val="ru-RU"/>
              </w:rPr>
            </w:pPr>
            <w:r w:rsidRPr="0068489F">
              <w:rPr>
                <w:lang w:val="ru-RU"/>
              </w:rPr>
              <w:t>деятельность</w:t>
            </w:r>
            <w:r w:rsidRPr="0068489F">
              <w:rPr>
                <w:spacing w:val="1"/>
                <w:lang w:val="ru-RU"/>
              </w:rPr>
              <w:t xml:space="preserve"> </w:t>
            </w:r>
            <w:r w:rsidRPr="0068489F">
              <w:rPr>
                <w:lang w:val="ru-RU"/>
              </w:rPr>
              <w:t>Просмотр и анализ</w:t>
            </w:r>
            <w:r w:rsidRPr="0068489F">
              <w:rPr>
                <w:spacing w:val="-52"/>
                <w:lang w:val="ru-RU"/>
              </w:rPr>
              <w:t xml:space="preserve"> </w:t>
            </w:r>
            <w:r w:rsidRPr="0068489F">
              <w:rPr>
                <w:lang w:val="ru-RU"/>
              </w:rPr>
              <w:t>мультфильмов,</w:t>
            </w:r>
          </w:p>
          <w:p w14:paraId="52A9125C" w14:textId="77777777" w:rsidR="0068489F" w:rsidRDefault="0068489F" w:rsidP="00313FC7">
            <w:pPr>
              <w:pStyle w:val="TableParagraph"/>
              <w:spacing w:line="238" w:lineRule="exact"/>
              <w:ind w:left="102"/>
            </w:pPr>
            <w:r>
              <w:t>видеофильмов</w:t>
            </w:r>
          </w:p>
        </w:tc>
      </w:tr>
      <w:tr w:rsidR="0068489F" w14:paraId="17D7F2A7" w14:textId="77777777" w:rsidTr="00313FC7">
        <w:trPr>
          <w:trHeight w:val="4048"/>
        </w:trPr>
        <w:tc>
          <w:tcPr>
            <w:tcW w:w="1702" w:type="dxa"/>
          </w:tcPr>
          <w:p w14:paraId="0F77EF95" w14:textId="77777777" w:rsidR="0068489F" w:rsidRDefault="0068489F" w:rsidP="00313FC7">
            <w:pPr>
              <w:pStyle w:val="TableParagraph"/>
              <w:ind w:right="160"/>
              <w:rPr>
                <w:b/>
              </w:rPr>
            </w:pPr>
            <w:r>
              <w:rPr>
                <w:b/>
                <w:spacing w:val="-15"/>
              </w:rPr>
              <w:t>Познавательное</w:t>
            </w:r>
            <w:r>
              <w:rPr>
                <w:b/>
                <w:spacing w:val="-52"/>
              </w:rPr>
              <w:t xml:space="preserve"> </w:t>
            </w:r>
            <w:r>
              <w:rPr>
                <w:b/>
              </w:rPr>
              <w:t>развитие</w:t>
            </w:r>
          </w:p>
        </w:tc>
        <w:tc>
          <w:tcPr>
            <w:tcW w:w="1986" w:type="dxa"/>
          </w:tcPr>
          <w:p w14:paraId="072EECE4" w14:textId="77777777" w:rsidR="0068489F" w:rsidRPr="0068489F" w:rsidRDefault="0068489F" w:rsidP="00313FC7">
            <w:pPr>
              <w:pStyle w:val="TableParagraph"/>
              <w:ind w:right="338"/>
              <w:rPr>
                <w:lang w:val="ru-RU"/>
              </w:rPr>
            </w:pPr>
            <w:r w:rsidRPr="0068489F">
              <w:rPr>
                <w:lang w:val="ru-RU"/>
              </w:rPr>
              <w:t>Рассматривание</w:t>
            </w:r>
            <w:r w:rsidRPr="0068489F">
              <w:rPr>
                <w:spacing w:val="-52"/>
                <w:lang w:val="ru-RU"/>
              </w:rPr>
              <w:t xml:space="preserve"> </w:t>
            </w:r>
            <w:r w:rsidRPr="0068489F">
              <w:rPr>
                <w:lang w:val="ru-RU"/>
              </w:rPr>
              <w:t>Наблюдение</w:t>
            </w:r>
            <w:r w:rsidRPr="0068489F">
              <w:rPr>
                <w:spacing w:val="1"/>
                <w:lang w:val="ru-RU"/>
              </w:rPr>
              <w:t xml:space="preserve"> </w:t>
            </w:r>
            <w:r w:rsidRPr="0068489F">
              <w:rPr>
                <w:lang w:val="ru-RU"/>
              </w:rPr>
              <w:t>Беседа</w:t>
            </w:r>
          </w:p>
          <w:p w14:paraId="2E429E6D" w14:textId="77777777" w:rsidR="0068489F" w:rsidRPr="0068489F" w:rsidRDefault="0068489F" w:rsidP="00313FC7">
            <w:pPr>
              <w:pStyle w:val="TableParagraph"/>
              <w:ind w:right="115"/>
              <w:rPr>
                <w:lang w:val="ru-RU"/>
              </w:rPr>
            </w:pPr>
            <w:r w:rsidRPr="0068489F">
              <w:rPr>
                <w:lang w:val="ru-RU"/>
              </w:rPr>
              <w:t>Развивающая игра</w:t>
            </w:r>
            <w:r w:rsidRPr="0068489F">
              <w:rPr>
                <w:spacing w:val="-52"/>
                <w:lang w:val="ru-RU"/>
              </w:rPr>
              <w:t xml:space="preserve"> </w:t>
            </w:r>
            <w:r w:rsidRPr="0068489F">
              <w:rPr>
                <w:lang w:val="ru-RU"/>
              </w:rPr>
              <w:t>Конструирование</w:t>
            </w:r>
            <w:r w:rsidRPr="0068489F">
              <w:rPr>
                <w:spacing w:val="1"/>
                <w:lang w:val="ru-RU"/>
              </w:rPr>
              <w:t xml:space="preserve"> </w:t>
            </w:r>
            <w:r w:rsidRPr="0068489F">
              <w:rPr>
                <w:lang w:val="ru-RU"/>
              </w:rPr>
              <w:t>Проблемная</w:t>
            </w:r>
          </w:p>
          <w:p w14:paraId="4CC48CE5" w14:textId="77777777" w:rsidR="0068489F" w:rsidRDefault="0068489F" w:rsidP="00313FC7">
            <w:pPr>
              <w:pStyle w:val="TableParagraph"/>
              <w:ind w:right="97"/>
            </w:pPr>
            <w:r>
              <w:t>ситуация</w:t>
            </w:r>
            <w:r>
              <w:rPr>
                <w:spacing w:val="1"/>
              </w:rPr>
              <w:t xml:space="preserve"> </w:t>
            </w:r>
            <w:r>
              <w:t>Элементарная</w:t>
            </w:r>
            <w:r>
              <w:rPr>
                <w:spacing w:val="1"/>
              </w:rPr>
              <w:t xml:space="preserve"> </w:t>
            </w:r>
            <w:r>
              <w:t>исследовательская</w:t>
            </w:r>
            <w:r>
              <w:rPr>
                <w:spacing w:val="-52"/>
              </w:rPr>
              <w:t xml:space="preserve"> </w:t>
            </w:r>
            <w:r>
              <w:t>деятельность</w:t>
            </w:r>
          </w:p>
        </w:tc>
        <w:tc>
          <w:tcPr>
            <w:tcW w:w="1986" w:type="dxa"/>
          </w:tcPr>
          <w:p w14:paraId="2B5E0A1B" w14:textId="77777777" w:rsidR="0068489F" w:rsidRPr="0068489F" w:rsidRDefault="0068489F" w:rsidP="00313FC7">
            <w:pPr>
              <w:pStyle w:val="TableParagraph"/>
              <w:ind w:left="106" w:right="339"/>
              <w:rPr>
                <w:lang w:val="ru-RU"/>
              </w:rPr>
            </w:pPr>
            <w:r w:rsidRPr="0068489F">
              <w:rPr>
                <w:lang w:val="ru-RU"/>
              </w:rPr>
              <w:t>Рассматривание</w:t>
            </w:r>
            <w:r w:rsidRPr="0068489F">
              <w:rPr>
                <w:spacing w:val="-52"/>
                <w:lang w:val="ru-RU"/>
              </w:rPr>
              <w:t xml:space="preserve"> </w:t>
            </w:r>
            <w:r w:rsidRPr="0068489F">
              <w:rPr>
                <w:lang w:val="ru-RU"/>
              </w:rPr>
              <w:t>Наблюдение</w:t>
            </w:r>
            <w:r w:rsidRPr="0068489F">
              <w:rPr>
                <w:spacing w:val="1"/>
                <w:lang w:val="ru-RU"/>
              </w:rPr>
              <w:t xml:space="preserve"> </w:t>
            </w:r>
            <w:r w:rsidRPr="0068489F">
              <w:rPr>
                <w:lang w:val="ru-RU"/>
              </w:rPr>
              <w:t>Беседа</w:t>
            </w:r>
          </w:p>
          <w:p w14:paraId="51B66A46" w14:textId="77777777" w:rsidR="0068489F" w:rsidRPr="0068489F" w:rsidRDefault="0068489F" w:rsidP="00313FC7">
            <w:pPr>
              <w:pStyle w:val="TableParagraph"/>
              <w:spacing w:line="252" w:lineRule="exact"/>
              <w:ind w:left="106"/>
              <w:rPr>
                <w:lang w:val="ru-RU"/>
              </w:rPr>
            </w:pPr>
            <w:r w:rsidRPr="0068489F">
              <w:rPr>
                <w:lang w:val="ru-RU"/>
              </w:rPr>
              <w:t>Игра-</w:t>
            </w:r>
          </w:p>
          <w:p w14:paraId="5E17EFAC" w14:textId="77777777" w:rsidR="0068489F" w:rsidRPr="0068489F" w:rsidRDefault="0068489F" w:rsidP="00313FC7">
            <w:pPr>
              <w:pStyle w:val="TableParagraph"/>
              <w:ind w:left="106" w:right="117"/>
              <w:rPr>
                <w:lang w:val="ru-RU"/>
              </w:rPr>
            </w:pPr>
            <w:r w:rsidRPr="0068489F">
              <w:rPr>
                <w:lang w:val="ru-RU"/>
              </w:rPr>
              <w:t>экспериментирова</w:t>
            </w:r>
            <w:r w:rsidRPr="0068489F">
              <w:rPr>
                <w:spacing w:val="-52"/>
                <w:lang w:val="ru-RU"/>
              </w:rPr>
              <w:t xml:space="preserve"> </w:t>
            </w:r>
            <w:r w:rsidRPr="0068489F">
              <w:rPr>
                <w:lang w:val="ru-RU"/>
              </w:rPr>
              <w:t>ние</w:t>
            </w:r>
          </w:p>
          <w:p w14:paraId="57527712" w14:textId="77777777" w:rsidR="0068489F" w:rsidRPr="0068489F" w:rsidRDefault="0068489F" w:rsidP="00313FC7">
            <w:pPr>
              <w:pStyle w:val="TableParagraph"/>
              <w:ind w:left="106" w:right="116"/>
              <w:rPr>
                <w:lang w:val="ru-RU"/>
              </w:rPr>
            </w:pPr>
            <w:r w:rsidRPr="0068489F">
              <w:rPr>
                <w:lang w:val="ru-RU"/>
              </w:rPr>
              <w:t>Исследовательска</w:t>
            </w:r>
            <w:r w:rsidRPr="0068489F">
              <w:rPr>
                <w:spacing w:val="-52"/>
                <w:lang w:val="ru-RU"/>
              </w:rPr>
              <w:t xml:space="preserve"> </w:t>
            </w:r>
            <w:r w:rsidRPr="0068489F">
              <w:rPr>
                <w:lang w:val="ru-RU"/>
              </w:rPr>
              <w:t>я деятельность</w:t>
            </w:r>
            <w:r w:rsidRPr="0068489F">
              <w:rPr>
                <w:spacing w:val="1"/>
                <w:lang w:val="ru-RU"/>
              </w:rPr>
              <w:t xml:space="preserve"> </w:t>
            </w:r>
            <w:r w:rsidRPr="0068489F">
              <w:rPr>
                <w:lang w:val="ru-RU"/>
              </w:rPr>
              <w:t>Конструирование</w:t>
            </w:r>
            <w:r w:rsidRPr="0068489F">
              <w:rPr>
                <w:spacing w:val="1"/>
                <w:lang w:val="ru-RU"/>
              </w:rPr>
              <w:t xml:space="preserve"> </w:t>
            </w:r>
            <w:r w:rsidRPr="0068489F">
              <w:rPr>
                <w:lang w:val="ru-RU"/>
              </w:rPr>
              <w:t>Развивающая игра</w:t>
            </w:r>
            <w:r w:rsidRPr="0068489F">
              <w:rPr>
                <w:spacing w:val="-52"/>
                <w:lang w:val="ru-RU"/>
              </w:rPr>
              <w:t xml:space="preserve"> </w:t>
            </w:r>
            <w:r w:rsidRPr="0068489F">
              <w:rPr>
                <w:lang w:val="ru-RU"/>
              </w:rPr>
              <w:t>Интегративная</w:t>
            </w:r>
          </w:p>
          <w:p w14:paraId="11AEC25C" w14:textId="77777777" w:rsidR="0068489F" w:rsidRDefault="0068489F" w:rsidP="00313FC7">
            <w:pPr>
              <w:pStyle w:val="TableParagraph"/>
              <w:ind w:left="106" w:right="613"/>
            </w:pPr>
            <w:r>
              <w:t>деятельность</w:t>
            </w:r>
            <w:r>
              <w:rPr>
                <w:spacing w:val="-52"/>
              </w:rPr>
              <w:t xml:space="preserve"> </w:t>
            </w:r>
            <w:r>
              <w:t>Проблемная</w:t>
            </w:r>
            <w:r>
              <w:rPr>
                <w:spacing w:val="1"/>
              </w:rPr>
              <w:t xml:space="preserve"> </w:t>
            </w:r>
            <w:r>
              <w:t>ситуация</w:t>
            </w:r>
          </w:p>
        </w:tc>
        <w:tc>
          <w:tcPr>
            <w:tcW w:w="2056" w:type="dxa"/>
          </w:tcPr>
          <w:p w14:paraId="78630E92" w14:textId="77777777" w:rsidR="0068489F" w:rsidRPr="0068489F" w:rsidRDefault="0068489F" w:rsidP="00313FC7">
            <w:pPr>
              <w:pStyle w:val="TableParagraph"/>
              <w:spacing w:line="242" w:lineRule="auto"/>
              <w:ind w:left="103" w:right="412"/>
              <w:rPr>
                <w:lang w:val="ru-RU"/>
              </w:rPr>
            </w:pPr>
            <w:r w:rsidRPr="0068489F">
              <w:rPr>
                <w:lang w:val="ru-RU"/>
              </w:rPr>
              <w:t>Рассматривание</w:t>
            </w:r>
            <w:r w:rsidRPr="0068489F">
              <w:rPr>
                <w:spacing w:val="-52"/>
                <w:lang w:val="ru-RU"/>
              </w:rPr>
              <w:t xml:space="preserve"> </w:t>
            </w:r>
            <w:r w:rsidRPr="0068489F">
              <w:rPr>
                <w:lang w:val="ru-RU"/>
              </w:rPr>
              <w:t>Наблюдение</w:t>
            </w:r>
          </w:p>
          <w:p w14:paraId="0B32FE5D" w14:textId="77777777" w:rsidR="0068489F" w:rsidRPr="0068489F" w:rsidRDefault="0068489F" w:rsidP="00313FC7">
            <w:pPr>
              <w:pStyle w:val="TableParagraph"/>
              <w:ind w:left="103" w:right="223"/>
              <w:rPr>
                <w:lang w:val="ru-RU"/>
              </w:rPr>
            </w:pPr>
            <w:r w:rsidRPr="0068489F">
              <w:rPr>
                <w:lang w:val="ru-RU"/>
              </w:rPr>
              <w:t>Игра-эксперимен-</w:t>
            </w:r>
            <w:r w:rsidRPr="0068489F">
              <w:rPr>
                <w:spacing w:val="-52"/>
                <w:lang w:val="ru-RU"/>
              </w:rPr>
              <w:t xml:space="preserve"> </w:t>
            </w:r>
            <w:r w:rsidRPr="0068489F">
              <w:rPr>
                <w:lang w:val="ru-RU"/>
              </w:rPr>
              <w:t>тирование</w:t>
            </w:r>
          </w:p>
          <w:p w14:paraId="3E54EB0F" w14:textId="77777777" w:rsidR="0068489F" w:rsidRPr="0068489F" w:rsidRDefault="0068489F" w:rsidP="00313FC7">
            <w:pPr>
              <w:pStyle w:val="TableParagraph"/>
              <w:ind w:left="103" w:right="130"/>
              <w:rPr>
                <w:lang w:val="ru-RU"/>
              </w:rPr>
            </w:pPr>
            <w:r w:rsidRPr="0068489F">
              <w:rPr>
                <w:lang w:val="ru-RU"/>
              </w:rPr>
              <w:t>Исследовательская</w:t>
            </w:r>
            <w:r w:rsidRPr="0068489F">
              <w:rPr>
                <w:spacing w:val="-52"/>
                <w:lang w:val="ru-RU"/>
              </w:rPr>
              <w:t xml:space="preserve"> </w:t>
            </w:r>
            <w:r w:rsidRPr="0068489F">
              <w:rPr>
                <w:lang w:val="ru-RU"/>
              </w:rPr>
              <w:t>деятельность</w:t>
            </w:r>
            <w:r w:rsidRPr="0068489F">
              <w:rPr>
                <w:spacing w:val="1"/>
                <w:lang w:val="ru-RU"/>
              </w:rPr>
              <w:t xml:space="preserve"> </w:t>
            </w:r>
            <w:r w:rsidRPr="0068489F">
              <w:rPr>
                <w:lang w:val="ru-RU"/>
              </w:rPr>
              <w:t>Конструирование</w:t>
            </w:r>
            <w:r w:rsidRPr="0068489F">
              <w:rPr>
                <w:spacing w:val="1"/>
                <w:lang w:val="ru-RU"/>
              </w:rPr>
              <w:t xml:space="preserve"> </w:t>
            </w:r>
            <w:r w:rsidRPr="0068489F">
              <w:rPr>
                <w:lang w:val="ru-RU"/>
              </w:rPr>
              <w:t>Развивающая игра</w:t>
            </w:r>
            <w:r w:rsidRPr="0068489F">
              <w:rPr>
                <w:spacing w:val="1"/>
                <w:lang w:val="ru-RU"/>
              </w:rPr>
              <w:t xml:space="preserve"> </w:t>
            </w:r>
            <w:r w:rsidRPr="0068489F">
              <w:rPr>
                <w:lang w:val="ru-RU"/>
              </w:rPr>
              <w:t>Ситуативный</w:t>
            </w:r>
            <w:r w:rsidRPr="0068489F">
              <w:rPr>
                <w:spacing w:val="1"/>
                <w:lang w:val="ru-RU"/>
              </w:rPr>
              <w:t xml:space="preserve"> </w:t>
            </w:r>
            <w:r w:rsidRPr="0068489F">
              <w:rPr>
                <w:lang w:val="ru-RU"/>
              </w:rPr>
              <w:t>разговор</w:t>
            </w:r>
          </w:p>
          <w:p w14:paraId="5ACA7DE8" w14:textId="77777777" w:rsidR="0068489F" w:rsidRPr="0068489F" w:rsidRDefault="0068489F" w:rsidP="00313FC7">
            <w:pPr>
              <w:pStyle w:val="TableParagraph"/>
              <w:ind w:left="103" w:right="1216"/>
              <w:rPr>
                <w:lang w:val="ru-RU"/>
              </w:rPr>
            </w:pPr>
            <w:r w:rsidRPr="0068489F">
              <w:rPr>
                <w:lang w:val="ru-RU"/>
              </w:rPr>
              <w:t>Беседа</w:t>
            </w:r>
            <w:r w:rsidRPr="0068489F">
              <w:rPr>
                <w:spacing w:val="1"/>
                <w:lang w:val="ru-RU"/>
              </w:rPr>
              <w:t xml:space="preserve"> </w:t>
            </w:r>
            <w:r w:rsidRPr="0068489F">
              <w:rPr>
                <w:lang w:val="ru-RU"/>
              </w:rPr>
              <w:t>Рассказ</w:t>
            </w:r>
          </w:p>
          <w:p w14:paraId="254D16DB" w14:textId="77777777" w:rsidR="0068489F" w:rsidRPr="0068489F" w:rsidRDefault="0068489F" w:rsidP="00313FC7">
            <w:pPr>
              <w:pStyle w:val="TableParagraph"/>
              <w:ind w:left="103" w:right="520"/>
              <w:rPr>
                <w:lang w:val="ru-RU"/>
              </w:rPr>
            </w:pPr>
            <w:r w:rsidRPr="0068489F">
              <w:rPr>
                <w:lang w:val="ru-RU"/>
              </w:rPr>
              <w:t>Интегративная</w:t>
            </w:r>
            <w:r w:rsidRPr="0068489F">
              <w:rPr>
                <w:spacing w:val="-52"/>
                <w:lang w:val="ru-RU"/>
              </w:rPr>
              <w:t xml:space="preserve"> </w:t>
            </w:r>
            <w:r w:rsidRPr="0068489F">
              <w:rPr>
                <w:lang w:val="ru-RU"/>
              </w:rPr>
              <w:t>деятельность</w:t>
            </w:r>
            <w:r w:rsidRPr="0068489F">
              <w:rPr>
                <w:spacing w:val="1"/>
                <w:lang w:val="ru-RU"/>
              </w:rPr>
              <w:t xml:space="preserve"> </w:t>
            </w:r>
            <w:r w:rsidRPr="0068489F">
              <w:rPr>
                <w:lang w:val="ru-RU"/>
              </w:rPr>
              <w:t>Проблемная</w:t>
            </w:r>
          </w:p>
          <w:p w14:paraId="1972A6C7" w14:textId="77777777" w:rsidR="0068489F" w:rsidRPr="0068489F" w:rsidRDefault="0068489F" w:rsidP="00313FC7">
            <w:pPr>
              <w:pStyle w:val="TableParagraph"/>
              <w:spacing w:line="240" w:lineRule="exact"/>
              <w:ind w:left="103"/>
              <w:rPr>
                <w:lang w:val="ru-RU"/>
              </w:rPr>
            </w:pPr>
            <w:r w:rsidRPr="0068489F">
              <w:rPr>
                <w:lang w:val="ru-RU"/>
              </w:rPr>
              <w:t>ситуация</w:t>
            </w:r>
          </w:p>
        </w:tc>
        <w:tc>
          <w:tcPr>
            <w:tcW w:w="2200" w:type="dxa"/>
          </w:tcPr>
          <w:p w14:paraId="5E74E440" w14:textId="77777777" w:rsidR="0068489F" w:rsidRPr="0068489F" w:rsidRDefault="0068489F" w:rsidP="00313FC7">
            <w:pPr>
              <w:pStyle w:val="TableParagraph"/>
              <w:spacing w:line="247" w:lineRule="exact"/>
              <w:ind w:left="102"/>
              <w:rPr>
                <w:lang w:val="ru-RU"/>
              </w:rPr>
            </w:pPr>
            <w:r w:rsidRPr="0068489F">
              <w:rPr>
                <w:lang w:val="ru-RU"/>
              </w:rPr>
              <w:t>Наблюдение</w:t>
            </w:r>
          </w:p>
          <w:p w14:paraId="456561C9" w14:textId="77777777" w:rsidR="0068489F" w:rsidRPr="0068489F" w:rsidRDefault="0068489F" w:rsidP="00313FC7">
            <w:pPr>
              <w:pStyle w:val="TableParagraph"/>
              <w:spacing w:before="1"/>
              <w:ind w:left="102" w:right="275"/>
              <w:rPr>
                <w:lang w:val="ru-RU"/>
              </w:rPr>
            </w:pPr>
            <w:r w:rsidRPr="0068489F">
              <w:rPr>
                <w:lang w:val="ru-RU"/>
              </w:rPr>
              <w:t>Исследовательская</w:t>
            </w:r>
            <w:r w:rsidRPr="0068489F">
              <w:rPr>
                <w:spacing w:val="-52"/>
                <w:lang w:val="ru-RU"/>
              </w:rPr>
              <w:t xml:space="preserve"> </w:t>
            </w:r>
            <w:r w:rsidRPr="0068489F">
              <w:rPr>
                <w:lang w:val="ru-RU"/>
              </w:rPr>
              <w:t>деятельность</w:t>
            </w:r>
            <w:r w:rsidRPr="0068489F">
              <w:rPr>
                <w:spacing w:val="1"/>
                <w:lang w:val="ru-RU"/>
              </w:rPr>
              <w:t xml:space="preserve"> </w:t>
            </w:r>
            <w:r w:rsidRPr="0068489F">
              <w:rPr>
                <w:lang w:val="ru-RU"/>
              </w:rPr>
              <w:t>Проектная</w:t>
            </w:r>
          </w:p>
          <w:p w14:paraId="5D65437E" w14:textId="77777777" w:rsidR="0068489F" w:rsidRPr="0068489F" w:rsidRDefault="0068489F" w:rsidP="00313FC7">
            <w:pPr>
              <w:pStyle w:val="TableParagraph"/>
              <w:ind w:left="102" w:right="334"/>
              <w:rPr>
                <w:lang w:val="ru-RU"/>
              </w:rPr>
            </w:pPr>
            <w:r w:rsidRPr="0068489F">
              <w:rPr>
                <w:lang w:val="ru-RU"/>
              </w:rPr>
              <w:t>деятельность</w:t>
            </w:r>
            <w:r w:rsidRPr="0068489F">
              <w:rPr>
                <w:spacing w:val="1"/>
                <w:lang w:val="ru-RU"/>
              </w:rPr>
              <w:t xml:space="preserve"> </w:t>
            </w:r>
            <w:r w:rsidRPr="0068489F">
              <w:rPr>
                <w:spacing w:val="-16"/>
                <w:lang w:val="ru-RU"/>
              </w:rPr>
              <w:t>Коллекционирование</w:t>
            </w:r>
            <w:r w:rsidRPr="0068489F">
              <w:rPr>
                <w:spacing w:val="-52"/>
                <w:lang w:val="ru-RU"/>
              </w:rPr>
              <w:t xml:space="preserve"> </w:t>
            </w:r>
            <w:r w:rsidRPr="0068489F">
              <w:rPr>
                <w:lang w:val="ru-RU"/>
              </w:rPr>
              <w:t>Конструирование</w:t>
            </w:r>
            <w:r w:rsidRPr="0068489F">
              <w:rPr>
                <w:spacing w:val="1"/>
                <w:lang w:val="ru-RU"/>
              </w:rPr>
              <w:t xml:space="preserve"> </w:t>
            </w:r>
            <w:r w:rsidRPr="0068489F">
              <w:rPr>
                <w:lang w:val="ru-RU"/>
              </w:rPr>
              <w:t>Развивающая игра</w:t>
            </w:r>
            <w:r w:rsidRPr="0068489F">
              <w:rPr>
                <w:spacing w:val="-52"/>
                <w:lang w:val="ru-RU"/>
              </w:rPr>
              <w:t xml:space="preserve"> </w:t>
            </w:r>
            <w:r w:rsidRPr="0068489F">
              <w:rPr>
                <w:lang w:val="ru-RU"/>
              </w:rPr>
              <w:t>Беседа</w:t>
            </w:r>
          </w:p>
          <w:p w14:paraId="10DB330F" w14:textId="77777777" w:rsidR="0068489F" w:rsidRPr="0068489F" w:rsidRDefault="0068489F" w:rsidP="00313FC7">
            <w:pPr>
              <w:pStyle w:val="TableParagraph"/>
              <w:spacing w:line="252" w:lineRule="exact"/>
              <w:ind w:left="102"/>
              <w:rPr>
                <w:lang w:val="ru-RU"/>
              </w:rPr>
            </w:pPr>
            <w:r w:rsidRPr="0068489F">
              <w:rPr>
                <w:lang w:val="ru-RU"/>
              </w:rPr>
              <w:t>Рассказ</w:t>
            </w:r>
          </w:p>
          <w:p w14:paraId="44428AB5" w14:textId="77777777" w:rsidR="0068489F" w:rsidRPr="0068489F" w:rsidRDefault="0068489F" w:rsidP="00313FC7">
            <w:pPr>
              <w:pStyle w:val="TableParagraph"/>
              <w:ind w:left="102" w:right="665"/>
              <w:rPr>
                <w:lang w:val="ru-RU"/>
              </w:rPr>
            </w:pPr>
            <w:r w:rsidRPr="0068489F">
              <w:rPr>
                <w:lang w:val="ru-RU"/>
              </w:rPr>
              <w:t>Интегративная</w:t>
            </w:r>
            <w:r w:rsidRPr="0068489F">
              <w:rPr>
                <w:spacing w:val="-52"/>
                <w:lang w:val="ru-RU"/>
              </w:rPr>
              <w:t xml:space="preserve"> </w:t>
            </w:r>
            <w:r w:rsidRPr="0068489F">
              <w:rPr>
                <w:lang w:val="ru-RU"/>
              </w:rPr>
              <w:t>деятельность</w:t>
            </w:r>
            <w:r w:rsidRPr="0068489F">
              <w:rPr>
                <w:spacing w:val="1"/>
                <w:lang w:val="ru-RU"/>
              </w:rPr>
              <w:t xml:space="preserve"> </w:t>
            </w:r>
            <w:r w:rsidRPr="0068489F">
              <w:rPr>
                <w:lang w:val="ru-RU"/>
              </w:rPr>
              <w:t>Проблемная</w:t>
            </w:r>
          </w:p>
          <w:p w14:paraId="47D02DCD" w14:textId="77777777" w:rsidR="0068489F" w:rsidRPr="0068489F" w:rsidRDefault="0068489F" w:rsidP="00313FC7">
            <w:pPr>
              <w:pStyle w:val="TableParagraph"/>
              <w:spacing w:before="1" w:line="252" w:lineRule="exact"/>
              <w:ind w:left="102"/>
              <w:rPr>
                <w:lang w:val="ru-RU"/>
              </w:rPr>
            </w:pPr>
            <w:r w:rsidRPr="0068489F">
              <w:rPr>
                <w:lang w:val="ru-RU"/>
              </w:rPr>
              <w:t>ситуация</w:t>
            </w:r>
          </w:p>
          <w:p w14:paraId="1879E878" w14:textId="77777777" w:rsidR="0068489F" w:rsidRPr="0068489F" w:rsidRDefault="0068489F" w:rsidP="00313FC7">
            <w:pPr>
              <w:pStyle w:val="TableParagraph"/>
              <w:spacing w:line="252" w:lineRule="exact"/>
              <w:ind w:left="102" w:right="342"/>
              <w:rPr>
                <w:lang w:val="ru-RU"/>
              </w:rPr>
            </w:pPr>
            <w:r w:rsidRPr="0068489F">
              <w:rPr>
                <w:lang w:val="ru-RU"/>
              </w:rPr>
              <w:t>Игры с правилами</w:t>
            </w:r>
            <w:r w:rsidRPr="0068489F">
              <w:rPr>
                <w:spacing w:val="-52"/>
                <w:lang w:val="ru-RU"/>
              </w:rPr>
              <w:t xml:space="preserve"> </w:t>
            </w:r>
            <w:r w:rsidRPr="0068489F">
              <w:rPr>
                <w:lang w:val="ru-RU"/>
              </w:rPr>
              <w:t>Моделирование</w:t>
            </w:r>
          </w:p>
        </w:tc>
      </w:tr>
    </w:tbl>
    <w:p w14:paraId="5284A6D7" w14:textId="77777777" w:rsidR="0068489F" w:rsidRDefault="0068489F" w:rsidP="0068489F">
      <w:pPr>
        <w:spacing w:line="252" w:lineRule="exact"/>
        <w:ind w:firstLine="0"/>
        <w:sectPr w:rsidR="0068489F" w:rsidSect="0068489F">
          <w:pgSz w:w="11910" w:h="16840"/>
          <w:pgMar w:top="340" w:right="160" w:bottom="280" w:left="1340" w:header="720" w:footer="720" w:gutter="0"/>
          <w:cols w:space="720"/>
        </w:sectPr>
      </w:pPr>
    </w:p>
    <w:p w14:paraId="46016C75" w14:textId="77777777" w:rsidR="0068489F" w:rsidRDefault="0068489F" w:rsidP="0068489F">
      <w:pPr>
        <w:pStyle w:val="a9"/>
        <w:ind w:left="0"/>
        <w:jc w:val="left"/>
        <w:rPr>
          <w:i/>
        </w:rPr>
      </w:pPr>
    </w:p>
    <w:tbl>
      <w:tblPr>
        <w:tblStyle w:val="TableNormal"/>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1986"/>
        <w:gridCol w:w="1986"/>
        <w:gridCol w:w="2056"/>
        <w:gridCol w:w="2200"/>
      </w:tblGrid>
      <w:tr w:rsidR="0068489F" w14:paraId="0A1483FE" w14:textId="77777777" w:rsidTr="00313FC7">
        <w:trPr>
          <w:trHeight w:val="5820"/>
        </w:trPr>
        <w:tc>
          <w:tcPr>
            <w:tcW w:w="1702" w:type="dxa"/>
          </w:tcPr>
          <w:p w14:paraId="3FAAA2FD" w14:textId="77777777" w:rsidR="0068489F" w:rsidRDefault="0068489F" w:rsidP="00313FC7">
            <w:pPr>
              <w:pStyle w:val="TableParagraph"/>
              <w:spacing w:line="251" w:lineRule="exact"/>
              <w:rPr>
                <w:b/>
              </w:rPr>
            </w:pPr>
            <w:r>
              <w:rPr>
                <w:b/>
                <w:spacing w:val="-15"/>
              </w:rPr>
              <w:t>Речевое</w:t>
            </w:r>
            <w:r>
              <w:rPr>
                <w:b/>
                <w:spacing w:val="-33"/>
              </w:rPr>
              <w:t xml:space="preserve"> </w:t>
            </w:r>
            <w:r>
              <w:rPr>
                <w:b/>
                <w:spacing w:val="-14"/>
              </w:rPr>
              <w:t>развитие</w:t>
            </w:r>
          </w:p>
        </w:tc>
        <w:tc>
          <w:tcPr>
            <w:tcW w:w="1986" w:type="dxa"/>
          </w:tcPr>
          <w:p w14:paraId="103B9FA0" w14:textId="77777777" w:rsidR="0068489F" w:rsidRPr="0068489F" w:rsidRDefault="0068489F" w:rsidP="00313FC7">
            <w:pPr>
              <w:pStyle w:val="TableParagraph"/>
              <w:ind w:right="166"/>
              <w:rPr>
                <w:lang w:val="ru-RU"/>
              </w:rPr>
            </w:pPr>
            <w:r w:rsidRPr="0068489F">
              <w:rPr>
                <w:lang w:val="ru-RU"/>
              </w:rPr>
              <w:t>Рассматривание</w:t>
            </w:r>
            <w:r w:rsidRPr="0068489F">
              <w:rPr>
                <w:spacing w:val="1"/>
                <w:lang w:val="ru-RU"/>
              </w:rPr>
              <w:t xml:space="preserve"> </w:t>
            </w:r>
            <w:r w:rsidRPr="0068489F">
              <w:rPr>
                <w:lang w:val="ru-RU"/>
              </w:rPr>
              <w:t>Игровая ситуация</w:t>
            </w:r>
            <w:r w:rsidRPr="0068489F">
              <w:rPr>
                <w:spacing w:val="-52"/>
                <w:lang w:val="ru-RU"/>
              </w:rPr>
              <w:t xml:space="preserve"> </w:t>
            </w:r>
            <w:r w:rsidRPr="0068489F">
              <w:rPr>
                <w:lang w:val="ru-RU"/>
              </w:rPr>
              <w:t>Игра</w:t>
            </w:r>
          </w:p>
          <w:p w14:paraId="5A677D30" w14:textId="77777777" w:rsidR="0068489F" w:rsidRPr="0068489F" w:rsidRDefault="0068489F" w:rsidP="00313FC7">
            <w:pPr>
              <w:pStyle w:val="TableParagraph"/>
              <w:ind w:right="952"/>
              <w:rPr>
                <w:lang w:val="ru-RU"/>
              </w:rPr>
            </w:pPr>
            <w:r w:rsidRPr="0068489F">
              <w:rPr>
                <w:spacing w:val="-1"/>
                <w:lang w:val="ru-RU"/>
              </w:rPr>
              <w:t>Ситуация</w:t>
            </w:r>
            <w:r w:rsidRPr="0068489F">
              <w:rPr>
                <w:spacing w:val="-52"/>
                <w:lang w:val="ru-RU"/>
              </w:rPr>
              <w:t xml:space="preserve"> </w:t>
            </w:r>
            <w:r w:rsidRPr="0068489F">
              <w:rPr>
                <w:lang w:val="ru-RU"/>
              </w:rPr>
              <w:t>общения</w:t>
            </w:r>
            <w:r w:rsidRPr="0068489F">
              <w:rPr>
                <w:spacing w:val="1"/>
                <w:lang w:val="ru-RU"/>
              </w:rPr>
              <w:t xml:space="preserve"> </w:t>
            </w:r>
            <w:r w:rsidRPr="0068489F">
              <w:rPr>
                <w:lang w:val="ru-RU"/>
              </w:rPr>
              <w:t>Беседа</w:t>
            </w:r>
          </w:p>
          <w:p w14:paraId="4F3A7FE4" w14:textId="77777777" w:rsidR="0068489F" w:rsidRPr="0068489F" w:rsidRDefault="0068489F" w:rsidP="00313FC7">
            <w:pPr>
              <w:pStyle w:val="TableParagraph"/>
              <w:spacing w:line="252" w:lineRule="exact"/>
              <w:rPr>
                <w:lang w:val="ru-RU"/>
              </w:rPr>
            </w:pPr>
            <w:r w:rsidRPr="0068489F">
              <w:rPr>
                <w:lang w:val="ru-RU"/>
              </w:rPr>
              <w:t>Чтение</w:t>
            </w:r>
          </w:p>
          <w:p w14:paraId="1249256C" w14:textId="77777777" w:rsidR="0068489F" w:rsidRPr="0068489F" w:rsidRDefault="0068489F" w:rsidP="00313FC7">
            <w:pPr>
              <w:pStyle w:val="TableParagraph"/>
              <w:ind w:right="94"/>
              <w:rPr>
                <w:lang w:val="ru-RU"/>
              </w:rPr>
            </w:pPr>
            <w:r w:rsidRPr="0068489F">
              <w:rPr>
                <w:lang w:val="ru-RU"/>
              </w:rPr>
              <w:t>Хороводная игра с</w:t>
            </w:r>
            <w:r w:rsidRPr="0068489F">
              <w:rPr>
                <w:spacing w:val="-52"/>
                <w:lang w:val="ru-RU"/>
              </w:rPr>
              <w:t xml:space="preserve"> </w:t>
            </w:r>
            <w:r w:rsidRPr="0068489F">
              <w:rPr>
                <w:lang w:val="ru-RU"/>
              </w:rPr>
              <w:t>пением</w:t>
            </w:r>
          </w:p>
          <w:p w14:paraId="1B2D60AD" w14:textId="77777777" w:rsidR="0068489F" w:rsidRPr="0068489F" w:rsidRDefault="0068489F" w:rsidP="00313FC7">
            <w:pPr>
              <w:pStyle w:val="TableParagraph"/>
              <w:spacing w:line="252" w:lineRule="exact"/>
              <w:rPr>
                <w:lang w:val="ru-RU"/>
              </w:rPr>
            </w:pPr>
            <w:r w:rsidRPr="0068489F">
              <w:rPr>
                <w:lang w:val="ru-RU"/>
              </w:rPr>
              <w:t>Игра-</w:t>
            </w:r>
          </w:p>
          <w:p w14:paraId="36E2886B" w14:textId="77777777" w:rsidR="0068489F" w:rsidRDefault="0068489F" w:rsidP="00313FC7">
            <w:pPr>
              <w:pStyle w:val="TableParagraph"/>
              <w:spacing w:line="252" w:lineRule="exact"/>
            </w:pPr>
            <w:r>
              <w:t>драматизация</w:t>
            </w:r>
          </w:p>
        </w:tc>
        <w:tc>
          <w:tcPr>
            <w:tcW w:w="1986" w:type="dxa"/>
          </w:tcPr>
          <w:p w14:paraId="2B9833DC" w14:textId="77777777" w:rsidR="0068489F" w:rsidRPr="0068489F" w:rsidRDefault="0068489F" w:rsidP="00313FC7">
            <w:pPr>
              <w:pStyle w:val="TableParagraph"/>
              <w:ind w:left="106" w:right="167"/>
              <w:rPr>
                <w:lang w:val="ru-RU"/>
              </w:rPr>
            </w:pPr>
            <w:r w:rsidRPr="0068489F">
              <w:rPr>
                <w:lang w:val="ru-RU"/>
              </w:rPr>
              <w:t>Рассматривание</w:t>
            </w:r>
            <w:r w:rsidRPr="0068489F">
              <w:rPr>
                <w:spacing w:val="1"/>
                <w:lang w:val="ru-RU"/>
              </w:rPr>
              <w:t xml:space="preserve"> </w:t>
            </w:r>
            <w:r w:rsidRPr="0068489F">
              <w:rPr>
                <w:lang w:val="ru-RU"/>
              </w:rPr>
              <w:t>Игровая ситуация</w:t>
            </w:r>
            <w:r w:rsidRPr="0068489F">
              <w:rPr>
                <w:spacing w:val="-52"/>
                <w:lang w:val="ru-RU"/>
              </w:rPr>
              <w:t xml:space="preserve"> </w:t>
            </w:r>
            <w:r w:rsidRPr="0068489F">
              <w:rPr>
                <w:lang w:val="ru-RU"/>
              </w:rPr>
              <w:t>Игра</w:t>
            </w:r>
          </w:p>
          <w:p w14:paraId="090A413D" w14:textId="77777777" w:rsidR="0068489F" w:rsidRPr="0068489F" w:rsidRDefault="0068489F" w:rsidP="00313FC7">
            <w:pPr>
              <w:pStyle w:val="TableParagraph"/>
              <w:ind w:left="106" w:right="440"/>
              <w:rPr>
                <w:lang w:val="ru-RU"/>
              </w:rPr>
            </w:pPr>
            <w:r w:rsidRPr="0068489F">
              <w:rPr>
                <w:lang w:val="ru-RU"/>
              </w:rPr>
              <w:t>Дидактическая</w:t>
            </w:r>
            <w:r w:rsidRPr="0068489F">
              <w:rPr>
                <w:spacing w:val="-52"/>
                <w:lang w:val="ru-RU"/>
              </w:rPr>
              <w:t xml:space="preserve"> </w:t>
            </w:r>
            <w:r w:rsidRPr="0068489F">
              <w:rPr>
                <w:lang w:val="ru-RU"/>
              </w:rPr>
              <w:t>игра</w:t>
            </w:r>
          </w:p>
          <w:p w14:paraId="69756B1E" w14:textId="77777777" w:rsidR="0068489F" w:rsidRPr="0068489F" w:rsidRDefault="0068489F" w:rsidP="00313FC7">
            <w:pPr>
              <w:pStyle w:val="TableParagraph"/>
              <w:ind w:left="106" w:right="953"/>
              <w:rPr>
                <w:lang w:val="ru-RU"/>
              </w:rPr>
            </w:pPr>
            <w:r w:rsidRPr="0068489F">
              <w:rPr>
                <w:spacing w:val="-1"/>
                <w:lang w:val="ru-RU"/>
              </w:rPr>
              <w:t>Ситуация</w:t>
            </w:r>
            <w:r w:rsidRPr="0068489F">
              <w:rPr>
                <w:spacing w:val="-52"/>
                <w:lang w:val="ru-RU"/>
              </w:rPr>
              <w:t xml:space="preserve"> </w:t>
            </w:r>
            <w:r w:rsidRPr="0068489F">
              <w:rPr>
                <w:lang w:val="ru-RU"/>
              </w:rPr>
              <w:t>общения</w:t>
            </w:r>
            <w:r w:rsidRPr="0068489F">
              <w:rPr>
                <w:spacing w:val="1"/>
                <w:lang w:val="ru-RU"/>
              </w:rPr>
              <w:t xml:space="preserve"> </w:t>
            </w:r>
            <w:r w:rsidRPr="0068489F">
              <w:rPr>
                <w:lang w:val="ru-RU"/>
              </w:rPr>
              <w:t>Беседа</w:t>
            </w:r>
          </w:p>
          <w:p w14:paraId="589B534F" w14:textId="77777777" w:rsidR="0068489F" w:rsidRPr="0068489F" w:rsidRDefault="0068489F" w:rsidP="00313FC7">
            <w:pPr>
              <w:pStyle w:val="TableParagraph"/>
              <w:spacing w:line="252" w:lineRule="exact"/>
              <w:ind w:left="106"/>
              <w:rPr>
                <w:lang w:val="ru-RU"/>
              </w:rPr>
            </w:pPr>
            <w:r w:rsidRPr="0068489F">
              <w:rPr>
                <w:lang w:val="ru-RU"/>
              </w:rPr>
              <w:t>Чтение</w:t>
            </w:r>
          </w:p>
          <w:p w14:paraId="59D7EFBD" w14:textId="77777777" w:rsidR="0068489F" w:rsidRPr="0068489F" w:rsidRDefault="0068489F" w:rsidP="00313FC7">
            <w:pPr>
              <w:pStyle w:val="TableParagraph"/>
              <w:ind w:left="106" w:right="447"/>
              <w:rPr>
                <w:lang w:val="ru-RU"/>
              </w:rPr>
            </w:pPr>
            <w:r w:rsidRPr="0068489F">
              <w:rPr>
                <w:lang w:val="ru-RU"/>
              </w:rPr>
              <w:t>Интегративная</w:t>
            </w:r>
            <w:r w:rsidRPr="0068489F">
              <w:rPr>
                <w:spacing w:val="-52"/>
                <w:lang w:val="ru-RU"/>
              </w:rPr>
              <w:t xml:space="preserve"> </w:t>
            </w:r>
            <w:r w:rsidRPr="0068489F">
              <w:rPr>
                <w:lang w:val="ru-RU"/>
              </w:rPr>
              <w:t>деятельность</w:t>
            </w:r>
          </w:p>
          <w:p w14:paraId="4C151108" w14:textId="77777777" w:rsidR="0068489F" w:rsidRPr="0068489F" w:rsidRDefault="0068489F" w:rsidP="00313FC7">
            <w:pPr>
              <w:pStyle w:val="TableParagraph"/>
              <w:ind w:left="106" w:right="95"/>
              <w:rPr>
                <w:lang w:val="ru-RU"/>
              </w:rPr>
            </w:pPr>
            <w:r w:rsidRPr="0068489F">
              <w:rPr>
                <w:lang w:val="ru-RU"/>
              </w:rPr>
              <w:t>Хороводная игра с</w:t>
            </w:r>
            <w:r w:rsidRPr="0068489F">
              <w:rPr>
                <w:spacing w:val="-52"/>
                <w:lang w:val="ru-RU"/>
              </w:rPr>
              <w:t xml:space="preserve"> </w:t>
            </w:r>
            <w:r w:rsidRPr="0068489F">
              <w:rPr>
                <w:lang w:val="ru-RU"/>
              </w:rPr>
              <w:t>пением</w:t>
            </w:r>
          </w:p>
          <w:p w14:paraId="5F3B44E8" w14:textId="77777777" w:rsidR="0068489F" w:rsidRPr="0068489F" w:rsidRDefault="0068489F" w:rsidP="00313FC7">
            <w:pPr>
              <w:pStyle w:val="TableParagraph"/>
              <w:spacing w:line="252" w:lineRule="exact"/>
              <w:ind w:left="106"/>
              <w:rPr>
                <w:lang w:val="ru-RU"/>
              </w:rPr>
            </w:pPr>
            <w:r w:rsidRPr="0068489F">
              <w:rPr>
                <w:lang w:val="ru-RU"/>
              </w:rPr>
              <w:t>Игра-</w:t>
            </w:r>
          </w:p>
          <w:p w14:paraId="7FCF72C9" w14:textId="77777777" w:rsidR="0068489F" w:rsidRDefault="0068489F" w:rsidP="00313FC7">
            <w:pPr>
              <w:pStyle w:val="TableParagraph"/>
              <w:spacing w:line="252" w:lineRule="exact"/>
              <w:ind w:left="106"/>
            </w:pPr>
            <w:r>
              <w:t>драматизация</w:t>
            </w:r>
          </w:p>
        </w:tc>
        <w:tc>
          <w:tcPr>
            <w:tcW w:w="2056" w:type="dxa"/>
          </w:tcPr>
          <w:p w14:paraId="5473888C" w14:textId="77777777" w:rsidR="0068489F" w:rsidRPr="0068489F" w:rsidRDefault="0068489F" w:rsidP="00313FC7">
            <w:pPr>
              <w:pStyle w:val="TableParagraph"/>
              <w:ind w:left="103" w:right="240"/>
              <w:rPr>
                <w:lang w:val="ru-RU"/>
              </w:rPr>
            </w:pPr>
            <w:r w:rsidRPr="0068489F">
              <w:rPr>
                <w:lang w:val="ru-RU"/>
              </w:rPr>
              <w:t>Рассматривание</w:t>
            </w:r>
            <w:r w:rsidRPr="0068489F">
              <w:rPr>
                <w:spacing w:val="1"/>
                <w:lang w:val="ru-RU"/>
              </w:rPr>
              <w:t xml:space="preserve"> </w:t>
            </w:r>
            <w:r w:rsidRPr="0068489F">
              <w:rPr>
                <w:lang w:val="ru-RU"/>
              </w:rPr>
              <w:t>Игровая ситуация</w:t>
            </w:r>
            <w:r w:rsidRPr="0068489F">
              <w:rPr>
                <w:spacing w:val="-52"/>
                <w:lang w:val="ru-RU"/>
              </w:rPr>
              <w:t xml:space="preserve"> </w:t>
            </w:r>
            <w:r w:rsidRPr="0068489F">
              <w:rPr>
                <w:lang w:val="ru-RU"/>
              </w:rPr>
              <w:t>Дидактическая</w:t>
            </w:r>
            <w:r w:rsidRPr="0068489F">
              <w:rPr>
                <w:spacing w:val="1"/>
                <w:lang w:val="ru-RU"/>
              </w:rPr>
              <w:t xml:space="preserve"> </w:t>
            </w:r>
            <w:r w:rsidRPr="0068489F">
              <w:rPr>
                <w:lang w:val="ru-RU"/>
              </w:rPr>
              <w:t>игра</w:t>
            </w:r>
          </w:p>
          <w:p w14:paraId="6F4A42B1" w14:textId="77777777" w:rsidR="0068489F" w:rsidRPr="0068489F" w:rsidRDefault="0068489F" w:rsidP="00313FC7">
            <w:pPr>
              <w:pStyle w:val="TableParagraph"/>
              <w:spacing w:line="252" w:lineRule="exact"/>
              <w:ind w:left="103"/>
              <w:rPr>
                <w:lang w:val="ru-RU"/>
              </w:rPr>
            </w:pPr>
            <w:r w:rsidRPr="0068489F">
              <w:rPr>
                <w:lang w:val="ru-RU"/>
              </w:rPr>
              <w:t>Игра</w:t>
            </w:r>
          </w:p>
          <w:p w14:paraId="0EED665B" w14:textId="77777777" w:rsidR="0068489F" w:rsidRPr="0068489F" w:rsidRDefault="0068489F" w:rsidP="00313FC7">
            <w:pPr>
              <w:pStyle w:val="TableParagraph"/>
              <w:ind w:left="103" w:right="148"/>
              <w:rPr>
                <w:lang w:val="ru-RU"/>
              </w:rPr>
            </w:pPr>
            <w:r w:rsidRPr="0068489F">
              <w:rPr>
                <w:lang w:val="ru-RU"/>
              </w:rPr>
              <w:t>Ситуация общения</w:t>
            </w:r>
            <w:r w:rsidRPr="0068489F">
              <w:rPr>
                <w:spacing w:val="-52"/>
                <w:lang w:val="ru-RU"/>
              </w:rPr>
              <w:t xml:space="preserve"> </w:t>
            </w:r>
            <w:r w:rsidRPr="0068489F">
              <w:rPr>
                <w:lang w:val="ru-RU"/>
              </w:rPr>
              <w:t>Беседа (в том</w:t>
            </w:r>
            <w:r w:rsidRPr="0068489F">
              <w:rPr>
                <w:spacing w:val="1"/>
                <w:lang w:val="ru-RU"/>
              </w:rPr>
              <w:t xml:space="preserve"> </w:t>
            </w:r>
            <w:r w:rsidRPr="0068489F">
              <w:rPr>
                <w:lang w:val="ru-RU"/>
              </w:rPr>
              <w:t>числе в процессе</w:t>
            </w:r>
            <w:r w:rsidRPr="0068489F">
              <w:rPr>
                <w:spacing w:val="1"/>
                <w:lang w:val="ru-RU"/>
              </w:rPr>
              <w:t xml:space="preserve"> </w:t>
            </w:r>
            <w:r w:rsidRPr="0068489F">
              <w:rPr>
                <w:lang w:val="ru-RU"/>
              </w:rPr>
              <w:t>наблюдения за</w:t>
            </w:r>
            <w:r w:rsidRPr="0068489F">
              <w:rPr>
                <w:spacing w:val="1"/>
                <w:lang w:val="ru-RU"/>
              </w:rPr>
              <w:t xml:space="preserve"> </w:t>
            </w:r>
            <w:r w:rsidRPr="0068489F">
              <w:rPr>
                <w:lang w:val="ru-RU"/>
              </w:rPr>
              <w:t>объектами</w:t>
            </w:r>
            <w:r w:rsidRPr="0068489F">
              <w:rPr>
                <w:spacing w:val="1"/>
                <w:lang w:val="ru-RU"/>
              </w:rPr>
              <w:t xml:space="preserve"> </w:t>
            </w:r>
            <w:r w:rsidRPr="0068489F">
              <w:rPr>
                <w:lang w:val="ru-RU"/>
              </w:rPr>
              <w:t>природы, трудом</w:t>
            </w:r>
            <w:r w:rsidRPr="0068489F">
              <w:rPr>
                <w:spacing w:val="1"/>
                <w:lang w:val="ru-RU"/>
              </w:rPr>
              <w:t xml:space="preserve"> </w:t>
            </w:r>
            <w:r w:rsidRPr="0068489F">
              <w:rPr>
                <w:lang w:val="ru-RU"/>
              </w:rPr>
              <w:t>взрослых)</w:t>
            </w:r>
          </w:p>
          <w:p w14:paraId="447C73D2" w14:textId="77777777" w:rsidR="0068489F" w:rsidRPr="0068489F" w:rsidRDefault="0068489F" w:rsidP="00313FC7">
            <w:pPr>
              <w:pStyle w:val="TableParagraph"/>
              <w:ind w:left="103"/>
              <w:rPr>
                <w:lang w:val="ru-RU"/>
              </w:rPr>
            </w:pPr>
            <w:r w:rsidRPr="0068489F">
              <w:rPr>
                <w:lang w:val="ru-RU"/>
              </w:rPr>
              <w:t>Чтение</w:t>
            </w:r>
          </w:p>
          <w:p w14:paraId="7574130E" w14:textId="77777777" w:rsidR="0068489F" w:rsidRPr="0068489F" w:rsidRDefault="0068489F" w:rsidP="00313FC7">
            <w:pPr>
              <w:pStyle w:val="TableParagraph"/>
              <w:ind w:left="103" w:right="749"/>
              <w:rPr>
                <w:lang w:val="ru-RU"/>
              </w:rPr>
            </w:pPr>
            <w:r w:rsidRPr="0068489F">
              <w:rPr>
                <w:lang w:val="ru-RU"/>
              </w:rPr>
              <w:t>Обсуждение</w:t>
            </w:r>
            <w:r w:rsidRPr="0068489F">
              <w:rPr>
                <w:spacing w:val="-52"/>
                <w:lang w:val="ru-RU"/>
              </w:rPr>
              <w:t xml:space="preserve"> </w:t>
            </w:r>
            <w:r w:rsidRPr="0068489F">
              <w:rPr>
                <w:lang w:val="ru-RU"/>
              </w:rPr>
              <w:t>рассказ</w:t>
            </w:r>
          </w:p>
          <w:p w14:paraId="010C0324" w14:textId="77777777" w:rsidR="0068489F" w:rsidRPr="0068489F" w:rsidRDefault="0068489F" w:rsidP="00313FC7">
            <w:pPr>
              <w:pStyle w:val="TableParagraph"/>
              <w:ind w:left="103" w:right="520"/>
              <w:rPr>
                <w:lang w:val="ru-RU"/>
              </w:rPr>
            </w:pPr>
            <w:r w:rsidRPr="0068489F">
              <w:rPr>
                <w:lang w:val="ru-RU"/>
              </w:rPr>
              <w:t>Интегративная</w:t>
            </w:r>
            <w:r w:rsidRPr="0068489F">
              <w:rPr>
                <w:spacing w:val="-52"/>
                <w:lang w:val="ru-RU"/>
              </w:rPr>
              <w:t xml:space="preserve"> </w:t>
            </w:r>
            <w:r w:rsidRPr="0068489F">
              <w:rPr>
                <w:lang w:val="ru-RU"/>
              </w:rPr>
              <w:t>деятельность</w:t>
            </w:r>
            <w:r w:rsidRPr="0068489F">
              <w:rPr>
                <w:spacing w:val="1"/>
                <w:lang w:val="ru-RU"/>
              </w:rPr>
              <w:t xml:space="preserve"> </w:t>
            </w:r>
            <w:r w:rsidRPr="0068489F">
              <w:rPr>
                <w:lang w:val="ru-RU"/>
              </w:rPr>
              <w:t>Проектная</w:t>
            </w:r>
          </w:p>
          <w:p w14:paraId="44E123B7" w14:textId="77777777" w:rsidR="0068489F" w:rsidRPr="0068489F" w:rsidRDefault="0068489F" w:rsidP="00313FC7">
            <w:pPr>
              <w:pStyle w:val="TableParagraph"/>
              <w:ind w:left="103" w:right="168"/>
              <w:rPr>
                <w:lang w:val="ru-RU"/>
              </w:rPr>
            </w:pPr>
            <w:r w:rsidRPr="0068489F">
              <w:rPr>
                <w:lang w:val="ru-RU"/>
              </w:rPr>
              <w:t>деятельность</w:t>
            </w:r>
            <w:r w:rsidRPr="0068489F">
              <w:rPr>
                <w:spacing w:val="1"/>
                <w:lang w:val="ru-RU"/>
              </w:rPr>
              <w:t xml:space="preserve"> </w:t>
            </w:r>
            <w:r w:rsidRPr="0068489F">
              <w:rPr>
                <w:lang w:val="ru-RU"/>
              </w:rPr>
              <w:t>Хороводная игра с</w:t>
            </w:r>
            <w:r w:rsidRPr="0068489F">
              <w:rPr>
                <w:spacing w:val="-52"/>
                <w:lang w:val="ru-RU"/>
              </w:rPr>
              <w:t xml:space="preserve"> </w:t>
            </w:r>
            <w:r w:rsidRPr="0068489F">
              <w:rPr>
                <w:lang w:val="ru-RU"/>
              </w:rPr>
              <w:t>пением</w:t>
            </w:r>
          </w:p>
          <w:p w14:paraId="0C2400B2" w14:textId="77777777" w:rsidR="0068489F" w:rsidRPr="0068489F" w:rsidRDefault="0068489F" w:rsidP="00313FC7">
            <w:pPr>
              <w:pStyle w:val="TableParagraph"/>
              <w:spacing w:line="252" w:lineRule="exact"/>
              <w:ind w:left="103"/>
              <w:rPr>
                <w:lang w:val="ru-RU"/>
              </w:rPr>
            </w:pPr>
            <w:r w:rsidRPr="0068489F">
              <w:rPr>
                <w:lang w:val="ru-RU"/>
              </w:rPr>
              <w:t>Игра-драматизация</w:t>
            </w:r>
          </w:p>
        </w:tc>
        <w:tc>
          <w:tcPr>
            <w:tcW w:w="2200" w:type="dxa"/>
          </w:tcPr>
          <w:p w14:paraId="5C3B6A1B" w14:textId="77777777" w:rsidR="0068489F" w:rsidRPr="0068489F" w:rsidRDefault="0068489F" w:rsidP="00313FC7">
            <w:pPr>
              <w:pStyle w:val="TableParagraph"/>
              <w:spacing w:line="242" w:lineRule="auto"/>
              <w:ind w:left="102" w:right="557"/>
              <w:rPr>
                <w:lang w:val="ru-RU"/>
              </w:rPr>
            </w:pPr>
            <w:r w:rsidRPr="0068489F">
              <w:rPr>
                <w:lang w:val="ru-RU"/>
              </w:rPr>
              <w:t>Рассматривание</w:t>
            </w:r>
            <w:r w:rsidRPr="0068489F">
              <w:rPr>
                <w:spacing w:val="-52"/>
                <w:lang w:val="ru-RU"/>
              </w:rPr>
              <w:t xml:space="preserve"> </w:t>
            </w:r>
            <w:r w:rsidRPr="0068489F">
              <w:rPr>
                <w:lang w:val="ru-RU"/>
              </w:rPr>
              <w:t>Беседа</w:t>
            </w:r>
          </w:p>
          <w:p w14:paraId="6E62658C" w14:textId="77777777" w:rsidR="0068489F" w:rsidRPr="0068489F" w:rsidRDefault="0068489F" w:rsidP="00313FC7">
            <w:pPr>
              <w:pStyle w:val="TableParagraph"/>
              <w:spacing w:line="249" w:lineRule="exact"/>
              <w:ind w:left="102"/>
              <w:rPr>
                <w:lang w:val="ru-RU"/>
              </w:rPr>
            </w:pPr>
            <w:r w:rsidRPr="0068489F">
              <w:rPr>
                <w:lang w:val="ru-RU"/>
              </w:rPr>
              <w:t>Чтение</w:t>
            </w:r>
          </w:p>
          <w:p w14:paraId="4FDEA099" w14:textId="77777777" w:rsidR="0068489F" w:rsidRPr="0068489F" w:rsidRDefault="0068489F" w:rsidP="00313FC7">
            <w:pPr>
              <w:pStyle w:val="TableParagraph"/>
              <w:ind w:left="102" w:right="894"/>
              <w:rPr>
                <w:lang w:val="ru-RU"/>
              </w:rPr>
            </w:pPr>
            <w:r w:rsidRPr="0068489F">
              <w:rPr>
                <w:lang w:val="ru-RU"/>
              </w:rPr>
              <w:t>Обсуждение</w:t>
            </w:r>
            <w:r w:rsidRPr="0068489F">
              <w:rPr>
                <w:spacing w:val="-52"/>
                <w:lang w:val="ru-RU"/>
              </w:rPr>
              <w:t xml:space="preserve"> </w:t>
            </w:r>
            <w:r w:rsidRPr="0068489F">
              <w:rPr>
                <w:lang w:val="ru-RU"/>
              </w:rPr>
              <w:t>Рассказ</w:t>
            </w:r>
            <w:r w:rsidRPr="0068489F">
              <w:rPr>
                <w:spacing w:val="1"/>
                <w:lang w:val="ru-RU"/>
              </w:rPr>
              <w:t xml:space="preserve"> </w:t>
            </w:r>
            <w:r w:rsidRPr="0068489F">
              <w:rPr>
                <w:lang w:val="ru-RU"/>
              </w:rPr>
              <w:t>Решение</w:t>
            </w:r>
            <w:r w:rsidRPr="0068489F">
              <w:rPr>
                <w:spacing w:val="1"/>
                <w:lang w:val="ru-RU"/>
              </w:rPr>
              <w:t xml:space="preserve"> </w:t>
            </w:r>
            <w:r w:rsidRPr="0068489F">
              <w:rPr>
                <w:lang w:val="ru-RU"/>
              </w:rPr>
              <w:t>проблемных</w:t>
            </w:r>
            <w:r w:rsidRPr="0068489F">
              <w:rPr>
                <w:spacing w:val="-52"/>
                <w:lang w:val="ru-RU"/>
              </w:rPr>
              <w:t xml:space="preserve"> </w:t>
            </w:r>
            <w:r w:rsidRPr="0068489F">
              <w:rPr>
                <w:lang w:val="ru-RU"/>
              </w:rPr>
              <w:t>ситуаций</w:t>
            </w:r>
          </w:p>
          <w:p w14:paraId="2AC3E76C" w14:textId="77777777" w:rsidR="0068489F" w:rsidRPr="0068489F" w:rsidRDefault="0068489F" w:rsidP="00313FC7">
            <w:pPr>
              <w:pStyle w:val="TableParagraph"/>
              <w:ind w:left="102" w:right="366"/>
              <w:rPr>
                <w:lang w:val="ru-RU"/>
              </w:rPr>
            </w:pPr>
            <w:r w:rsidRPr="0068489F">
              <w:rPr>
                <w:lang w:val="ru-RU"/>
              </w:rPr>
              <w:t>Разговор с детьми</w:t>
            </w:r>
            <w:r w:rsidRPr="0068489F">
              <w:rPr>
                <w:spacing w:val="-52"/>
                <w:lang w:val="ru-RU"/>
              </w:rPr>
              <w:t xml:space="preserve"> </w:t>
            </w:r>
            <w:r w:rsidRPr="0068489F">
              <w:rPr>
                <w:lang w:val="ru-RU"/>
              </w:rPr>
              <w:t>Игра</w:t>
            </w:r>
          </w:p>
          <w:p w14:paraId="3891EBE8" w14:textId="77777777" w:rsidR="0068489F" w:rsidRPr="0068489F" w:rsidRDefault="0068489F" w:rsidP="00313FC7">
            <w:pPr>
              <w:pStyle w:val="TableParagraph"/>
              <w:ind w:left="102" w:right="665"/>
              <w:rPr>
                <w:lang w:val="ru-RU"/>
              </w:rPr>
            </w:pPr>
            <w:r w:rsidRPr="0068489F">
              <w:rPr>
                <w:lang w:val="ru-RU"/>
              </w:rPr>
              <w:t>Интегративная</w:t>
            </w:r>
            <w:r w:rsidRPr="0068489F">
              <w:rPr>
                <w:spacing w:val="-52"/>
                <w:lang w:val="ru-RU"/>
              </w:rPr>
              <w:t xml:space="preserve"> </w:t>
            </w:r>
            <w:r w:rsidRPr="0068489F">
              <w:rPr>
                <w:lang w:val="ru-RU"/>
              </w:rPr>
              <w:t>деятельность</w:t>
            </w:r>
            <w:r w:rsidRPr="0068489F">
              <w:rPr>
                <w:spacing w:val="1"/>
                <w:lang w:val="ru-RU"/>
              </w:rPr>
              <w:t xml:space="preserve"> </w:t>
            </w:r>
            <w:r w:rsidRPr="0068489F">
              <w:rPr>
                <w:lang w:val="ru-RU"/>
              </w:rPr>
              <w:t>Проектная</w:t>
            </w:r>
          </w:p>
          <w:p w14:paraId="5113FCAC" w14:textId="77777777" w:rsidR="0068489F" w:rsidRPr="0068489F" w:rsidRDefault="0068489F" w:rsidP="00313FC7">
            <w:pPr>
              <w:pStyle w:val="TableParagraph"/>
              <w:spacing w:line="252" w:lineRule="exact"/>
              <w:ind w:left="102"/>
              <w:rPr>
                <w:lang w:val="ru-RU"/>
              </w:rPr>
            </w:pPr>
            <w:r w:rsidRPr="0068489F">
              <w:rPr>
                <w:lang w:val="ru-RU"/>
              </w:rPr>
              <w:t>деятельность</w:t>
            </w:r>
          </w:p>
          <w:p w14:paraId="06D120B7" w14:textId="77777777" w:rsidR="0068489F" w:rsidRPr="0068489F" w:rsidRDefault="0068489F" w:rsidP="00313FC7">
            <w:pPr>
              <w:pStyle w:val="TableParagraph"/>
              <w:ind w:left="102" w:right="132"/>
              <w:rPr>
                <w:lang w:val="ru-RU"/>
              </w:rPr>
            </w:pPr>
            <w:r w:rsidRPr="0068489F">
              <w:rPr>
                <w:lang w:val="ru-RU"/>
              </w:rPr>
              <w:t>Создание коллекций</w:t>
            </w:r>
            <w:r w:rsidRPr="0068489F">
              <w:rPr>
                <w:spacing w:val="-52"/>
                <w:lang w:val="ru-RU"/>
              </w:rPr>
              <w:t xml:space="preserve"> </w:t>
            </w:r>
            <w:r w:rsidRPr="0068489F">
              <w:rPr>
                <w:lang w:val="ru-RU"/>
              </w:rPr>
              <w:t>Инсценирование</w:t>
            </w:r>
            <w:r w:rsidRPr="0068489F">
              <w:rPr>
                <w:spacing w:val="1"/>
                <w:lang w:val="ru-RU"/>
              </w:rPr>
              <w:t xml:space="preserve"> </w:t>
            </w:r>
            <w:r w:rsidRPr="0068489F">
              <w:rPr>
                <w:lang w:val="ru-RU"/>
              </w:rPr>
              <w:t>Ситуативный</w:t>
            </w:r>
            <w:r w:rsidRPr="0068489F">
              <w:rPr>
                <w:spacing w:val="1"/>
                <w:lang w:val="ru-RU"/>
              </w:rPr>
              <w:t xml:space="preserve"> </w:t>
            </w:r>
            <w:r w:rsidRPr="0068489F">
              <w:rPr>
                <w:lang w:val="ru-RU"/>
              </w:rPr>
              <w:t>разговор с детьми</w:t>
            </w:r>
            <w:r w:rsidRPr="0068489F">
              <w:rPr>
                <w:spacing w:val="1"/>
                <w:lang w:val="ru-RU"/>
              </w:rPr>
              <w:t xml:space="preserve"> </w:t>
            </w:r>
            <w:r w:rsidRPr="0068489F">
              <w:rPr>
                <w:lang w:val="ru-RU"/>
              </w:rPr>
              <w:t>Сочинение загадок</w:t>
            </w:r>
            <w:r w:rsidRPr="0068489F">
              <w:rPr>
                <w:spacing w:val="1"/>
                <w:lang w:val="ru-RU"/>
              </w:rPr>
              <w:t xml:space="preserve"> </w:t>
            </w:r>
            <w:r w:rsidRPr="0068489F">
              <w:rPr>
                <w:lang w:val="ru-RU"/>
              </w:rPr>
              <w:t>Сочинение сказок</w:t>
            </w:r>
            <w:r w:rsidRPr="0068489F">
              <w:rPr>
                <w:spacing w:val="1"/>
                <w:lang w:val="ru-RU"/>
              </w:rPr>
              <w:t xml:space="preserve"> </w:t>
            </w:r>
            <w:r w:rsidRPr="0068489F">
              <w:rPr>
                <w:lang w:val="ru-RU"/>
              </w:rPr>
              <w:t>Использование</w:t>
            </w:r>
            <w:r w:rsidRPr="0068489F">
              <w:rPr>
                <w:spacing w:val="1"/>
                <w:lang w:val="ru-RU"/>
              </w:rPr>
              <w:t xml:space="preserve"> </w:t>
            </w:r>
            <w:r w:rsidRPr="0068489F">
              <w:rPr>
                <w:lang w:val="ru-RU"/>
              </w:rPr>
              <w:t>различных</w:t>
            </w:r>
            <w:r w:rsidRPr="0068489F">
              <w:rPr>
                <w:spacing w:val="-1"/>
                <w:lang w:val="ru-RU"/>
              </w:rPr>
              <w:t xml:space="preserve"> </w:t>
            </w:r>
            <w:r w:rsidRPr="0068489F">
              <w:rPr>
                <w:lang w:val="ru-RU"/>
              </w:rPr>
              <w:t>видов</w:t>
            </w:r>
          </w:p>
          <w:p w14:paraId="1FE0B1DF" w14:textId="77777777" w:rsidR="0068489F" w:rsidRDefault="0068489F" w:rsidP="00313FC7">
            <w:pPr>
              <w:pStyle w:val="TableParagraph"/>
              <w:spacing w:line="240" w:lineRule="exact"/>
              <w:ind w:left="102"/>
            </w:pPr>
            <w:r>
              <w:t>театра</w:t>
            </w:r>
          </w:p>
        </w:tc>
      </w:tr>
      <w:tr w:rsidR="0068489F" w14:paraId="72071A76" w14:textId="77777777" w:rsidTr="00313FC7">
        <w:trPr>
          <w:trHeight w:val="8602"/>
        </w:trPr>
        <w:tc>
          <w:tcPr>
            <w:tcW w:w="1702" w:type="dxa"/>
          </w:tcPr>
          <w:p w14:paraId="501861CB" w14:textId="77777777" w:rsidR="0068489F" w:rsidRDefault="0068489F" w:rsidP="00313FC7">
            <w:pPr>
              <w:pStyle w:val="TableParagraph"/>
              <w:ind w:right="182"/>
              <w:rPr>
                <w:b/>
              </w:rPr>
            </w:pPr>
            <w:r>
              <w:rPr>
                <w:b/>
                <w:spacing w:val="-16"/>
              </w:rPr>
              <w:t>Художественно-</w:t>
            </w:r>
            <w:r>
              <w:rPr>
                <w:b/>
                <w:spacing w:val="-52"/>
              </w:rPr>
              <w:t xml:space="preserve"> </w:t>
            </w:r>
            <w:r>
              <w:rPr>
                <w:b/>
              </w:rPr>
              <w:t>эстетическое</w:t>
            </w:r>
            <w:r>
              <w:rPr>
                <w:b/>
                <w:spacing w:val="1"/>
              </w:rPr>
              <w:t xml:space="preserve"> </w:t>
            </w:r>
            <w:r>
              <w:rPr>
                <w:b/>
              </w:rPr>
              <w:t>развитие</w:t>
            </w:r>
          </w:p>
        </w:tc>
        <w:tc>
          <w:tcPr>
            <w:tcW w:w="1986" w:type="dxa"/>
          </w:tcPr>
          <w:p w14:paraId="526C7D44" w14:textId="77777777" w:rsidR="0068489F" w:rsidRPr="0068489F" w:rsidRDefault="0068489F" w:rsidP="00313FC7">
            <w:pPr>
              <w:pStyle w:val="TableParagraph"/>
              <w:ind w:right="208"/>
              <w:rPr>
                <w:lang w:val="ru-RU"/>
              </w:rPr>
            </w:pPr>
            <w:r w:rsidRPr="0068489F">
              <w:rPr>
                <w:lang w:val="ru-RU"/>
              </w:rPr>
              <w:t>Рассматривание</w:t>
            </w:r>
            <w:r w:rsidRPr="0068489F">
              <w:rPr>
                <w:spacing w:val="1"/>
                <w:lang w:val="ru-RU"/>
              </w:rPr>
              <w:t xml:space="preserve"> </w:t>
            </w:r>
            <w:r w:rsidRPr="0068489F">
              <w:rPr>
                <w:lang w:val="ru-RU"/>
              </w:rPr>
              <w:t>эстетически</w:t>
            </w:r>
            <w:r w:rsidRPr="0068489F">
              <w:rPr>
                <w:spacing w:val="1"/>
                <w:lang w:val="ru-RU"/>
              </w:rPr>
              <w:t xml:space="preserve"> </w:t>
            </w:r>
            <w:r w:rsidRPr="0068489F">
              <w:rPr>
                <w:lang w:val="ru-RU"/>
              </w:rPr>
              <w:t>привлекательных</w:t>
            </w:r>
            <w:r w:rsidRPr="0068489F">
              <w:rPr>
                <w:spacing w:val="-52"/>
                <w:lang w:val="ru-RU"/>
              </w:rPr>
              <w:t xml:space="preserve"> </w:t>
            </w:r>
            <w:r w:rsidRPr="0068489F">
              <w:rPr>
                <w:lang w:val="ru-RU"/>
              </w:rPr>
              <w:t>предметов</w:t>
            </w:r>
          </w:p>
          <w:p w14:paraId="270E6F59" w14:textId="77777777" w:rsidR="0068489F" w:rsidRPr="0068489F" w:rsidRDefault="0068489F" w:rsidP="00313FC7">
            <w:pPr>
              <w:pStyle w:val="TableParagraph"/>
              <w:spacing w:line="252" w:lineRule="exact"/>
              <w:rPr>
                <w:lang w:val="ru-RU"/>
              </w:rPr>
            </w:pPr>
            <w:r w:rsidRPr="0068489F">
              <w:rPr>
                <w:lang w:val="ru-RU"/>
              </w:rPr>
              <w:t>Игра</w:t>
            </w:r>
          </w:p>
          <w:p w14:paraId="6FD27468" w14:textId="77777777" w:rsidR="0068489F" w:rsidRPr="0068489F" w:rsidRDefault="0068489F" w:rsidP="00313FC7">
            <w:pPr>
              <w:pStyle w:val="TableParagraph"/>
              <w:ind w:right="635"/>
              <w:rPr>
                <w:lang w:val="ru-RU"/>
              </w:rPr>
            </w:pPr>
            <w:r w:rsidRPr="0068489F">
              <w:rPr>
                <w:lang w:val="ru-RU"/>
              </w:rPr>
              <w:t>Организация</w:t>
            </w:r>
            <w:r w:rsidRPr="0068489F">
              <w:rPr>
                <w:spacing w:val="-52"/>
                <w:lang w:val="ru-RU"/>
              </w:rPr>
              <w:t xml:space="preserve"> </w:t>
            </w:r>
            <w:r w:rsidRPr="0068489F">
              <w:rPr>
                <w:lang w:val="ru-RU"/>
              </w:rPr>
              <w:t>выставок</w:t>
            </w:r>
            <w:r w:rsidRPr="0068489F">
              <w:rPr>
                <w:spacing w:val="1"/>
                <w:lang w:val="ru-RU"/>
              </w:rPr>
              <w:t xml:space="preserve"> </w:t>
            </w:r>
            <w:r w:rsidRPr="0068489F">
              <w:rPr>
                <w:lang w:val="ru-RU"/>
              </w:rPr>
              <w:t>Слушание</w:t>
            </w:r>
          </w:p>
          <w:p w14:paraId="77C8BA21" w14:textId="77777777" w:rsidR="0068489F" w:rsidRPr="0068489F" w:rsidRDefault="0068489F" w:rsidP="00313FC7">
            <w:pPr>
              <w:pStyle w:val="TableParagraph"/>
              <w:ind w:right="180"/>
              <w:rPr>
                <w:lang w:val="ru-RU"/>
              </w:rPr>
            </w:pPr>
            <w:r w:rsidRPr="0068489F">
              <w:rPr>
                <w:lang w:val="ru-RU"/>
              </w:rPr>
              <w:t>соответствующей</w:t>
            </w:r>
            <w:r w:rsidRPr="0068489F">
              <w:rPr>
                <w:spacing w:val="-52"/>
                <w:lang w:val="ru-RU"/>
              </w:rPr>
              <w:t xml:space="preserve"> </w:t>
            </w:r>
            <w:r w:rsidRPr="0068489F">
              <w:rPr>
                <w:lang w:val="ru-RU"/>
              </w:rPr>
              <w:t>возрасту музыки</w:t>
            </w:r>
            <w:r w:rsidRPr="0068489F">
              <w:rPr>
                <w:spacing w:val="1"/>
                <w:lang w:val="ru-RU"/>
              </w:rPr>
              <w:t xml:space="preserve"> </w:t>
            </w:r>
            <w:r w:rsidRPr="0068489F">
              <w:rPr>
                <w:lang w:val="ru-RU"/>
              </w:rPr>
              <w:t>(народной,</w:t>
            </w:r>
          </w:p>
          <w:p w14:paraId="6A998A08" w14:textId="77777777" w:rsidR="0068489F" w:rsidRPr="0068489F" w:rsidRDefault="0068489F" w:rsidP="00313FC7">
            <w:pPr>
              <w:pStyle w:val="TableParagraph"/>
              <w:ind w:right="493"/>
              <w:rPr>
                <w:lang w:val="ru-RU"/>
              </w:rPr>
            </w:pPr>
            <w:r w:rsidRPr="0068489F">
              <w:rPr>
                <w:lang w:val="ru-RU"/>
              </w:rPr>
              <w:t>классической,</w:t>
            </w:r>
            <w:r w:rsidRPr="0068489F">
              <w:rPr>
                <w:spacing w:val="-52"/>
                <w:lang w:val="ru-RU"/>
              </w:rPr>
              <w:t xml:space="preserve"> </w:t>
            </w:r>
            <w:r w:rsidRPr="0068489F">
              <w:rPr>
                <w:lang w:val="ru-RU"/>
              </w:rPr>
              <w:t>детской)</w:t>
            </w:r>
            <w:r w:rsidRPr="0068489F">
              <w:rPr>
                <w:spacing w:val="1"/>
                <w:lang w:val="ru-RU"/>
              </w:rPr>
              <w:t xml:space="preserve"> </w:t>
            </w:r>
            <w:r w:rsidRPr="0068489F">
              <w:rPr>
                <w:lang w:val="ru-RU"/>
              </w:rPr>
              <w:t>Музыкально-</w:t>
            </w:r>
            <w:r w:rsidRPr="0068489F">
              <w:rPr>
                <w:spacing w:val="1"/>
                <w:lang w:val="ru-RU"/>
              </w:rPr>
              <w:t xml:space="preserve"> </w:t>
            </w:r>
            <w:r w:rsidRPr="0068489F">
              <w:rPr>
                <w:lang w:val="ru-RU"/>
              </w:rPr>
              <w:t>дидактическая</w:t>
            </w:r>
            <w:r w:rsidRPr="0068489F">
              <w:rPr>
                <w:spacing w:val="-52"/>
                <w:lang w:val="ru-RU"/>
              </w:rPr>
              <w:t xml:space="preserve"> </w:t>
            </w:r>
            <w:r w:rsidRPr="0068489F">
              <w:rPr>
                <w:lang w:val="ru-RU"/>
              </w:rPr>
              <w:t>игра</w:t>
            </w:r>
          </w:p>
          <w:p w14:paraId="1F515376" w14:textId="77777777" w:rsidR="0068489F" w:rsidRDefault="0068489F" w:rsidP="00313FC7">
            <w:pPr>
              <w:pStyle w:val="TableParagraph"/>
              <w:ind w:right="307"/>
            </w:pPr>
            <w:r>
              <w:t>Совместное и</w:t>
            </w:r>
            <w:r>
              <w:rPr>
                <w:spacing w:val="1"/>
              </w:rPr>
              <w:t xml:space="preserve"> </w:t>
            </w:r>
            <w:r>
              <w:t>индивидуальное</w:t>
            </w:r>
            <w:r>
              <w:rPr>
                <w:spacing w:val="-52"/>
              </w:rPr>
              <w:t xml:space="preserve"> </w:t>
            </w:r>
            <w:r>
              <w:t>исполнение</w:t>
            </w:r>
          </w:p>
        </w:tc>
        <w:tc>
          <w:tcPr>
            <w:tcW w:w="1986" w:type="dxa"/>
          </w:tcPr>
          <w:p w14:paraId="0DFBA7B1" w14:textId="77777777" w:rsidR="0068489F" w:rsidRPr="0068489F" w:rsidRDefault="0068489F" w:rsidP="00313FC7">
            <w:pPr>
              <w:pStyle w:val="TableParagraph"/>
              <w:ind w:left="106" w:right="209"/>
              <w:rPr>
                <w:lang w:val="ru-RU"/>
              </w:rPr>
            </w:pPr>
            <w:r w:rsidRPr="0068489F">
              <w:rPr>
                <w:lang w:val="ru-RU"/>
              </w:rPr>
              <w:t>Рассматривание</w:t>
            </w:r>
            <w:r w:rsidRPr="0068489F">
              <w:rPr>
                <w:spacing w:val="1"/>
                <w:lang w:val="ru-RU"/>
              </w:rPr>
              <w:t xml:space="preserve"> </w:t>
            </w:r>
            <w:r w:rsidRPr="0068489F">
              <w:rPr>
                <w:lang w:val="ru-RU"/>
              </w:rPr>
              <w:t>эстетически</w:t>
            </w:r>
            <w:r w:rsidRPr="0068489F">
              <w:rPr>
                <w:spacing w:val="1"/>
                <w:lang w:val="ru-RU"/>
              </w:rPr>
              <w:t xml:space="preserve"> </w:t>
            </w:r>
            <w:r w:rsidRPr="0068489F">
              <w:rPr>
                <w:lang w:val="ru-RU"/>
              </w:rPr>
              <w:t>привлекательных</w:t>
            </w:r>
            <w:r w:rsidRPr="0068489F">
              <w:rPr>
                <w:spacing w:val="-52"/>
                <w:lang w:val="ru-RU"/>
              </w:rPr>
              <w:t xml:space="preserve"> </w:t>
            </w:r>
            <w:r w:rsidRPr="0068489F">
              <w:rPr>
                <w:lang w:val="ru-RU"/>
              </w:rPr>
              <w:t>предметов</w:t>
            </w:r>
          </w:p>
          <w:p w14:paraId="0A5CF244" w14:textId="77777777" w:rsidR="0068489F" w:rsidRPr="0068489F" w:rsidRDefault="0068489F" w:rsidP="00313FC7">
            <w:pPr>
              <w:pStyle w:val="TableParagraph"/>
              <w:spacing w:line="252" w:lineRule="exact"/>
              <w:ind w:left="106"/>
              <w:rPr>
                <w:lang w:val="ru-RU"/>
              </w:rPr>
            </w:pPr>
            <w:r w:rsidRPr="0068489F">
              <w:rPr>
                <w:lang w:val="ru-RU"/>
              </w:rPr>
              <w:t>Игра</w:t>
            </w:r>
          </w:p>
          <w:p w14:paraId="2AC6E0B0" w14:textId="77777777" w:rsidR="0068489F" w:rsidRPr="0068489F" w:rsidRDefault="0068489F" w:rsidP="00313FC7">
            <w:pPr>
              <w:pStyle w:val="TableParagraph"/>
              <w:ind w:left="106" w:right="636"/>
              <w:rPr>
                <w:lang w:val="ru-RU"/>
              </w:rPr>
            </w:pPr>
            <w:r w:rsidRPr="0068489F">
              <w:rPr>
                <w:lang w:val="ru-RU"/>
              </w:rPr>
              <w:t>Организация</w:t>
            </w:r>
            <w:r w:rsidRPr="0068489F">
              <w:rPr>
                <w:spacing w:val="-52"/>
                <w:lang w:val="ru-RU"/>
              </w:rPr>
              <w:t xml:space="preserve"> </w:t>
            </w:r>
            <w:r w:rsidRPr="0068489F">
              <w:rPr>
                <w:lang w:val="ru-RU"/>
              </w:rPr>
              <w:t>выставок</w:t>
            </w:r>
            <w:r w:rsidRPr="0068489F">
              <w:rPr>
                <w:spacing w:val="1"/>
                <w:lang w:val="ru-RU"/>
              </w:rPr>
              <w:t xml:space="preserve"> </w:t>
            </w:r>
            <w:r w:rsidRPr="0068489F">
              <w:rPr>
                <w:lang w:val="ru-RU"/>
              </w:rPr>
              <w:t>Слушание</w:t>
            </w:r>
          </w:p>
          <w:p w14:paraId="2AA68C71" w14:textId="77777777" w:rsidR="0068489F" w:rsidRPr="0068489F" w:rsidRDefault="0068489F" w:rsidP="00313FC7">
            <w:pPr>
              <w:pStyle w:val="TableParagraph"/>
              <w:ind w:left="106" w:right="181"/>
              <w:rPr>
                <w:lang w:val="ru-RU"/>
              </w:rPr>
            </w:pPr>
            <w:r w:rsidRPr="0068489F">
              <w:rPr>
                <w:lang w:val="ru-RU"/>
              </w:rPr>
              <w:t>соответствующей</w:t>
            </w:r>
            <w:r w:rsidRPr="0068489F">
              <w:rPr>
                <w:spacing w:val="-52"/>
                <w:lang w:val="ru-RU"/>
              </w:rPr>
              <w:t xml:space="preserve"> </w:t>
            </w:r>
            <w:r w:rsidRPr="0068489F">
              <w:rPr>
                <w:lang w:val="ru-RU"/>
              </w:rPr>
              <w:t>возрасту музыки</w:t>
            </w:r>
            <w:r w:rsidRPr="0068489F">
              <w:rPr>
                <w:spacing w:val="1"/>
                <w:lang w:val="ru-RU"/>
              </w:rPr>
              <w:t xml:space="preserve"> </w:t>
            </w:r>
            <w:r w:rsidRPr="0068489F">
              <w:rPr>
                <w:lang w:val="ru-RU"/>
              </w:rPr>
              <w:t>(народной,</w:t>
            </w:r>
          </w:p>
          <w:p w14:paraId="52668FFC" w14:textId="77777777" w:rsidR="0068489F" w:rsidRPr="0068489F" w:rsidRDefault="0068489F" w:rsidP="00313FC7">
            <w:pPr>
              <w:pStyle w:val="TableParagraph"/>
              <w:ind w:left="106" w:right="493"/>
              <w:rPr>
                <w:lang w:val="ru-RU"/>
              </w:rPr>
            </w:pPr>
            <w:r w:rsidRPr="0068489F">
              <w:rPr>
                <w:lang w:val="ru-RU"/>
              </w:rPr>
              <w:t>классической,</w:t>
            </w:r>
            <w:r w:rsidRPr="0068489F">
              <w:rPr>
                <w:spacing w:val="-52"/>
                <w:lang w:val="ru-RU"/>
              </w:rPr>
              <w:t xml:space="preserve"> </w:t>
            </w:r>
            <w:r w:rsidRPr="0068489F">
              <w:rPr>
                <w:lang w:val="ru-RU"/>
              </w:rPr>
              <w:t>детской)</w:t>
            </w:r>
            <w:r w:rsidRPr="0068489F">
              <w:rPr>
                <w:spacing w:val="1"/>
                <w:lang w:val="ru-RU"/>
              </w:rPr>
              <w:t xml:space="preserve"> </w:t>
            </w:r>
            <w:r w:rsidRPr="0068489F">
              <w:rPr>
                <w:lang w:val="ru-RU"/>
              </w:rPr>
              <w:t>Музыкально-</w:t>
            </w:r>
            <w:r w:rsidRPr="0068489F">
              <w:rPr>
                <w:spacing w:val="1"/>
                <w:lang w:val="ru-RU"/>
              </w:rPr>
              <w:t xml:space="preserve"> </w:t>
            </w:r>
            <w:r w:rsidRPr="0068489F">
              <w:rPr>
                <w:lang w:val="ru-RU"/>
              </w:rPr>
              <w:t>дидактическая</w:t>
            </w:r>
            <w:r w:rsidRPr="0068489F">
              <w:rPr>
                <w:spacing w:val="-52"/>
                <w:lang w:val="ru-RU"/>
              </w:rPr>
              <w:t xml:space="preserve"> </w:t>
            </w:r>
            <w:r w:rsidRPr="0068489F">
              <w:rPr>
                <w:lang w:val="ru-RU"/>
              </w:rPr>
              <w:t>игра</w:t>
            </w:r>
          </w:p>
          <w:p w14:paraId="43AE9495" w14:textId="77777777" w:rsidR="0068489F" w:rsidRPr="0068489F" w:rsidRDefault="0068489F" w:rsidP="00313FC7">
            <w:pPr>
              <w:pStyle w:val="TableParagraph"/>
              <w:ind w:left="106" w:right="308"/>
              <w:rPr>
                <w:lang w:val="ru-RU"/>
              </w:rPr>
            </w:pPr>
            <w:r w:rsidRPr="0068489F">
              <w:rPr>
                <w:lang w:val="ru-RU"/>
              </w:rPr>
              <w:t>Совместное и</w:t>
            </w:r>
            <w:r w:rsidRPr="0068489F">
              <w:rPr>
                <w:spacing w:val="1"/>
                <w:lang w:val="ru-RU"/>
              </w:rPr>
              <w:t xml:space="preserve"> </w:t>
            </w:r>
            <w:r w:rsidRPr="0068489F">
              <w:rPr>
                <w:lang w:val="ru-RU"/>
              </w:rPr>
              <w:t>индивидуальное</w:t>
            </w:r>
            <w:r w:rsidRPr="0068489F">
              <w:rPr>
                <w:spacing w:val="-52"/>
                <w:lang w:val="ru-RU"/>
              </w:rPr>
              <w:t xml:space="preserve"> </w:t>
            </w:r>
            <w:r w:rsidRPr="0068489F">
              <w:rPr>
                <w:lang w:val="ru-RU"/>
              </w:rPr>
              <w:t>исполнение</w:t>
            </w:r>
            <w:r w:rsidRPr="0068489F">
              <w:rPr>
                <w:spacing w:val="1"/>
                <w:lang w:val="ru-RU"/>
              </w:rPr>
              <w:t xml:space="preserve"> </w:t>
            </w:r>
            <w:r w:rsidRPr="0068489F">
              <w:rPr>
                <w:lang w:val="ru-RU"/>
              </w:rPr>
              <w:t>Разучивание</w:t>
            </w:r>
          </w:p>
          <w:p w14:paraId="1B86F066" w14:textId="77777777" w:rsidR="0068489F" w:rsidRPr="0068489F" w:rsidRDefault="0068489F" w:rsidP="00313FC7">
            <w:pPr>
              <w:pStyle w:val="TableParagraph"/>
              <w:ind w:left="106" w:right="202"/>
              <w:rPr>
                <w:lang w:val="ru-RU"/>
              </w:rPr>
            </w:pPr>
            <w:r w:rsidRPr="0068489F">
              <w:rPr>
                <w:lang w:val="ru-RU"/>
              </w:rPr>
              <w:t>музыкальных игр</w:t>
            </w:r>
            <w:r w:rsidRPr="0068489F">
              <w:rPr>
                <w:spacing w:val="-52"/>
                <w:lang w:val="ru-RU"/>
              </w:rPr>
              <w:t xml:space="preserve"> </w:t>
            </w:r>
            <w:r w:rsidRPr="0068489F">
              <w:rPr>
                <w:lang w:val="ru-RU"/>
              </w:rPr>
              <w:t>и</w:t>
            </w:r>
            <w:r w:rsidRPr="0068489F">
              <w:rPr>
                <w:spacing w:val="-1"/>
                <w:lang w:val="ru-RU"/>
              </w:rPr>
              <w:t xml:space="preserve"> </w:t>
            </w:r>
            <w:r w:rsidRPr="0068489F">
              <w:rPr>
                <w:lang w:val="ru-RU"/>
              </w:rPr>
              <w:t>танцев</w:t>
            </w:r>
          </w:p>
        </w:tc>
        <w:tc>
          <w:tcPr>
            <w:tcW w:w="2056" w:type="dxa"/>
          </w:tcPr>
          <w:p w14:paraId="22C12B7C" w14:textId="77777777" w:rsidR="0068489F" w:rsidRPr="0068489F" w:rsidRDefault="0068489F" w:rsidP="00313FC7">
            <w:pPr>
              <w:pStyle w:val="TableParagraph"/>
              <w:ind w:left="103" w:right="282"/>
              <w:rPr>
                <w:lang w:val="ru-RU"/>
              </w:rPr>
            </w:pPr>
            <w:r w:rsidRPr="0068489F">
              <w:rPr>
                <w:lang w:val="ru-RU"/>
              </w:rPr>
              <w:t>Рассматривание</w:t>
            </w:r>
            <w:r w:rsidRPr="0068489F">
              <w:rPr>
                <w:spacing w:val="1"/>
                <w:lang w:val="ru-RU"/>
              </w:rPr>
              <w:t xml:space="preserve"> </w:t>
            </w:r>
            <w:r w:rsidRPr="0068489F">
              <w:rPr>
                <w:lang w:val="ru-RU"/>
              </w:rPr>
              <w:t>эстетически</w:t>
            </w:r>
            <w:r w:rsidRPr="0068489F">
              <w:rPr>
                <w:spacing w:val="1"/>
                <w:lang w:val="ru-RU"/>
              </w:rPr>
              <w:t xml:space="preserve"> </w:t>
            </w:r>
            <w:r w:rsidRPr="0068489F">
              <w:rPr>
                <w:lang w:val="ru-RU"/>
              </w:rPr>
              <w:t>привлекательных</w:t>
            </w:r>
            <w:r w:rsidRPr="0068489F">
              <w:rPr>
                <w:spacing w:val="-52"/>
                <w:lang w:val="ru-RU"/>
              </w:rPr>
              <w:t xml:space="preserve"> </w:t>
            </w:r>
            <w:r w:rsidRPr="0068489F">
              <w:rPr>
                <w:lang w:val="ru-RU"/>
              </w:rPr>
              <w:t>предметов</w:t>
            </w:r>
          </w:p>
          <w:p w14:paraId="67ADF0E3" w14:textId="77777777" w:rsidR="0068489F" w:rsidRPr="0068489F" w:rsidRDefault="0068489F" w:rsidP="00313FC7">
            <w:pPr>
              <w:pStyle w:val="TableParagraph"/>
              <w:spacing w:line="252" w:lineRule="exact"/>
              <w:ind w:left="103"/>
              <w:rPr>
                <w:lang w:val="ru-RU"/>
              </w:rPr>
            </w:pPr>
            <w:r w:rsidRPr="0068489F">
              <w:rPr>
                <w:lang w:val="ru-RU"/>
              </w:rPr>
              <w:t>Игра</w:t>
            </w:r>
          </w:p>
          <w:p w14:paraId="16FF2130" w14:textId="77777777" w:rsidR="0068489F" w:rsidRPr="0068489F" w:rsidRDefault="0068489F" w:rsidP="00313FC7">
            <w:pPr>
              <w:pStyle w:val="TableParagraph"/>
              <w:ind w:left="103" w:right="626"/>
              <w:rPr>
                <w:lang w:val="ru-RU"/>
              </w:rPr>
            </w:pPr>
            <w:r w:rsidRPr="0068489F">
              <w:rPr>
                <w:lang w:val="ru-RU"/>
              </w:rPr>
              <w:t>Организация</w:t>
            </w:r>
            <w:r w:rsidRPr="0068489F">
              <w:rPr>
                <w:spacing w:val="1"/>
                <w:lang w:val="ru-RU"/>
              </w:rPr>
              <w:t xml:space="preserve"> </w:t>
            </w:r>
            <w:r w:rsidRPr="0068489F">
              <w:rPr>
                <w:lang w:val="ru-RU"/>
              </w:rPr>
              <w:t>выставок</w:t>
            </w:r>
            <w:r w:rsidRPr="0068489F">
              <w:rPr>
                <w:spacing w:val="1"/>
                <w:lang w:val="ru-RU"/>
              </w:rPr>
              <w:t xml:space="preserve"> </w:t>
            </w:r>
            <w:r w:rsidRPr="0068489F">
              <w:rPr>
                <w:lang w:val="ru-RU"/>
              </w:rPr>
              <w:t>Изготовление</w:t>
            </w:r>
            <w:r w:rsidRPr="0068489F">
              <w:rPr>
                <w:spacing w:val="-52"/>
                <w:lang w:val="ru-RU"/>
              </w:rPr>
              <w:t xml:space="preserve"> </w:t>
            </w:r>
            <w:r w:rsidRPr="0068489F">
              <w:rPr>
                <w:lang w:val="ru-RU"/>
              </w:rPr>
              <w:t>украшений</w:t>
            </w:r>
            <w:r w:rsidRPr="0068489F">
              <w:rPr>
                <w:spacing w:val="1"/>
                <w:lang w:val="ru-RU"/>
              </w:rPr>
              <w:t xml:space="preserve"> </w:t>
            </w:r>
            <w:r w:rsidRPr="0068489F">
              <w:rPr>
                <w:lang w:val="ru-RU"/>
              </w:rPr>
              <w:t>Слушание</w:t>
            </w:r>
          </w:p>
          <w:p w14:paraId="54A8F76B" w14:textId="77777777" w:rsidR="0068489F" w:rsidRPr="0068489F" w:rsidRDefault="0068489F" w:rsidP="00313FC7">
            <w:pPr>
              <w:pStyle w:val="TableParagraph"/>
              <w:ind w:left="103" w:right="254"/>
              <w:rPr>
                <w:lang w:val="ru-RU"/>
              </w:rPr>
            </w:pPr>
            <w:r w:rsidRPr="0068489F">
              <w:rPr>
                <w:lang w:val="ru-RU"/>
              </w:rPr>
              <w:t>соответствующей</w:t>
            </w:r>
            <w:r w:rsidRPr="0068489F">
              <w:rPr>
                <w:spacing w:val="-52"/>
                <w:lang w:val="ru-RU"/>
              </w:rPr>
              <w:t xml:space="preserve"> </w:t>
            </w:r>
            <w:r w:rsidRPr="0068489F">
              <w:rPr>
                <w:lang w:val="ru-RU"/>
              </w:rPr>
              <w:t>возрасту музыки</w:t>
            </w:r>
            <w:r w:rsidRPr="0068489F">
              <w:rPr>
                <w:spacing w:val="1"/>
                <w:lang w:val="ru-RU"/>
              </w:rPr>
              <w:t xml:space="preserve"> </w:t>
            </w:r>
            <w:r w:rsidRPr="0068489F">
              <w:rPr>
                <w:lang w:val="ru-RU"/>
              </w:rPr>
              <w:t>(народной,</w:t>
            </w:r>
          </w:p>
          <w:p w14:paraId="71289A8F" w14:textId="77777777" w:rsidR="0068489F" w:rsidRPr="0068489F" w:rsidRDefault="0068489F" w:rsidP="00313FC7">
            <w:pPr>
              <w:pStyle w:val="TableParagraph"/>
              <w:ind w:left="103" w:right="600"/>
              <w:rPr>
                <w:lang w:val="ru-RU"/>
              </w:rPr>
            </w:pPr>
            <w:r w:rsidRPr="0068489F">
              <w:rPr>
                <w:lang w:val="ru-RU"/>
              </w:rPr>
              <w:t>классической,</w:t>
            </w:r>
            <w:r w:rsidRPr="0068489F">
              <w:rPr>
                <w:spacing w:val="-52"/>
                <w:lang w:val="ru-RU"/>
              </w:rPr>
              <w:t xml:space="preserve"> </w:t>
            </w:r>
            <w:r w:rsidRPr="0068489F">
              <w:rPr>
                <w:lang w:val="ru-RU"/>
              </w:rPr>
              <w:t>детской)</w:t>
            </w:r>
          </w:p>
          <w:p w14:paraId="3DBE6639" w14:textId="77777777" w:rsidR="0068489F" w:rsidRPr="0068489F" w:rsidRDefault="0068489F" w:rsidP="00313FC7">
            <w:pPr>
              <w:pStyle w:val="TableParagraph"/>
              <w:ind w:left="103" w:right="155"/>
              <w:rPr>
                <w:lang w:val="ru-RU"/>
              </w:rPr>
            </w:pPr>
            <w:r w:rsidRPr="0068489F">
              <w:rPr>
                <w:lang w:val="ru-RU"/>
              </w:rPr>
              <w:t>Экспериментирова</w:t>
            </w:r>
            <w:r w:rsidRPr="0068489F">
              <w:rPr>
                <w:spacing w:val="-52"/>
                <w:lang w:val="ru-RU"/>
              </w:rPr>
              <w:t xml:space="preserve"> </w:t>
            </w:r>
            <w:r w:rsidRPr="0068489F">
              <w:rPr>
                <w:lang w:val="ru-RU"/>
              </w:rPr>
              <w:t>ние со звуками</w:t>
            </w:r>
            <w:r w:rsidRPr="0068489F">
              <w:rPr>
                <w:spacing w:val="1"/>
                <w:lang w:val="ru-RU"/>
              </w:rPr>
              <w:t xml:space="preserve"> </w:t>
            </w:r>
            <w:r w:rsidRPr="0068489F">
              <w:rPr>
                <w:lang w:val="ru-RU"/>
              </w:rPr>
              <w:t>Музыкально-</w:t>
            </w:r>
          </w:p>
          <w:p w14:paraId="4C645F5D" w14:textId="77777777" w:rsidR="0068489F" w:rsidRPr="0068489F" w:rsidRDefault="0068489F" w:rsidP="00313FC7">
            <w:pPr>
              <w:pStyle w:val="TableParagraph"/>
              <w:ind w:left="103" w:right="551"/>
              <w:rPr>
                <w:lang w:val="ru-RU"/>
              </w:rPr>
            </w:pPr>
            <w:r w:rsidRPr="0068489F">
              <w:rPr>
                <w:lang w:val="ru-RU"/>
              </w:rPr>
              <w:t>дидактическая</w:t>
            </w:r>
            <w:r w:rsidRPr="0068489F">
              <w:rPr>
                <w:spacing w:val="-52"/>
                <w:lang w:val="ru-RU"/>
              </w:rPr>
              <w:t xml:space="preserve"> </w:t>
            </w:r>
            <w:r w:rsidRPr="0068489F">
              <w:rPr>
                <w:lang w:val="ru-RU"/>
              </w:rPr>
              <w:t>игра</w:t>
            </w:r>
          </w:p>
          <w:p w14:paraId="41AB57A4" w14:textId="77777777" w:rsidR="0068489F" w:rsidRPr="0068489F" w:rsidRDefault="0068489F" w:rsidP="00313FC7">
            <w:pPr>
              <w:pStyle w:val="TableParagraph"/>
              <w:ind w:left="103" w:right="381"/>
              <w:rPr>
                <w:lang w:val="ru-RU"/>
              </w:rPr>
            </w:pPr>
            <w:r w:rsidRPr="0068489F">
              <w:rPr>
                <w:lang w:val="ru-RU"/>
              </w:rPr>
              <w:t>Совместное и</w:t>
            </w:r>
            <w:r w:rsidRPr="0068489F">
              <w:rPr>
                <w:spacing w:val="1"/>
                <w:lang w:val="ru-RU"/>
              </w:rPr>
              <w:t xml:space="preserve"> </w:t>
            </w:r>
            <w:r w:rsidRPr="0068489F">
              <w:rPr>
                <w:lang w:val="ru-RU"/>
              </w:rPr>
              <w:t>индивидуальное</w:t>
            </w:r>
            <w:r w:rsidRPr="0068489F">
              <w:rPr>
                <w:spacing w:val="-52"/>
                <w:lang w:val="ru-RU"/>
              </w:rPr>
              <w:t xml:space="preserve"> </w:t>
            </w:r>
            <w:r w:rsidRPr="0068489F">
              <w:rPr>
                <w:lang w:val="ru-RU"/>
              </w:rPr>
              <w:t>исполнение</w:t>
            </w:r>
            <w:r w:rsidRPr="0068489F">
              <w:rPr>
                <w:spacing w:val="1"/>
                <w:lang w:val="ru-RU"/>
              </w:rPr>
              <w:t xml:space="preserve"> </w:t>
            </w:r>
            <w:r w:rsidRPr="0068489F">
              <w:rPr>
                <w:lang w:val="ru-RU"/>
              </w:rPr>
              <w:t>Разучивание</w:t>
            </w:r>
          </w:p>
          <w:p w14:paraId="654DF4C9" w14:textId="77777777" w:rsidR="0068489F" w:rsidRPr="0068489F" w:rsidRDefault="0068489F" w:rsidP="00313FC7">
            <w:pPr>
              <w:pStyle w:val="TableParagraph"/>
              <w:ind w:left="103" w:right="103"/>
              <w:rPr>
                <w:lang w:val="ru-RU"/>
              </w:rPr>
            </w:pPr>
            <w:r w:rsidRPr="0068489F">
              <w:rPr>
                <w:lang w:val="ru-RU"/>
              </w:rPr>
              <w:t>музыкальных игр и</w:t>
            </w:r>
            <w:r w:rsidRPr="0068489F">
              <w:rPr>
                <w:spacing w:val="-52"/>
                <w:lang w:val="ru-RU"/>
              </w:rPr>
              <w:t xml:space="preserve"> </w:t>
            </w:r>
            <w:r w:rsidRPr="0068489F">
              <w:rPr>
                <w:lang w:val="ru-RU"/>
              </w:rPr>
              <w:t>танцев</w:t>
            </w:r>
          </w:p>
          <w:p w14:paraId="7AB4A46C" w14:textId="77777777" w:rsidR="0068489F" w:rsidRPr="0068489F" w:rsidRDefault="0068489F" w:rsidP="00313FC7">
            <w:pPr>
              <w:pStyle w:val="TableParagraph"/>
              <w:ind w:left="103" w:right="520"/>
              <w:rPr>
                <w:lang w:val="ru-RU"/>
              </w:rPr>
            </w:pPr>
            <w:r w:rsidRPr="0068489F">
              <w:rPr>
                <w:lang w:val="ru-RU"/>
              </w:rPr>
              <w:t>Интегративная</w:t>
            </w:r>
            <w:r w:rsidRPr="0068489F">
              <w:rPr>
                <w:spacing w:val="-52"/>
                <w:lang w:val="ru-RU"/>
              </w:rPr>
              <w:t xml:space="preserve"> </w:t>
            </w:r>
            <w:r w:rsidRPr="0068489F">
              <w:rPr>
                <w:lang w:val="ru-RU"/>
              </w:rPr>
              <w:t>деятельность</w:t>
            </w:r>
          </w:p>
        </w:tc>
        <w:tc>
          <w:tcPr>
            <w:tcW w:w="2200" w:type="dxa"/>
          </w:tcPr>
          <w:p w14:paraId="7F14C887" w14:textId="77777777" w:rsidR="0068489F" w:rsidRPr="0068489F" w:rsidRDefault="0068489F" w:rsidP="00313FC7">
            <w:pPr>
              <w:pStyle w:val="TableParagraph"/>
              <w:ind w:left="102" w:right="427"/>
              <w:rPr>
                <w:lang w:val="ru-RU"/>
              </w:rPr>
            </w:pPr>
            <w:r w:rsidRPr="0068489F">
              <w:rPr>
                <w:lang w:val="ru-RU"/>
              </w:rPr>
              <w:t>Рассматривание</w:t>
            </w:r>
            <w:r w:rsidRPr="0068489F">
              <w:rPr>
                <w:spacing w:val="1"/>
                <w:lang w:val="ru-RU"/>
              </w:rPr>
              <w:t xml:space="preserve"> </w:t>
            </w:r>
            <w:r w:rsidRPr="0068489F">
              <w:rPr>
                <w:lang w:val="ru-RU"/>
              </w:rPr>
              <w:t>эстетически</w:t>
            </w:r>
            <w:r w:rsidRPr="0068489F">
              <w:rPr>
                <w:spacing w:val="1"/>
                <w:lang w:val="ru-RU"/>
              </w:rPr>
              <w:t xml:space="preserve"> </w:t>
            </w:r>
            <w:r w:rsidRPr="0068489F">
              <w:rPr>
                <w:lang w:val="ru-RU"/>
              </w:rPr>
              <w:t>привлекательных</w:t>
            </w:r>
            <w:r w:rsidRPr="0068489F">
              <w:rPr>
                <w:spacing w:val="-52"/>
                <w:lang w:val="ru-RU"/>
              </w:rPr>
              <w:t xml:space="preserve"> </w:t>
            </w:r>
            <w:r w:rsidRPr="0068489F">
              <w:rPr>
                <w:lang w:val="ru-RU"/>
              </w:rPr>
              <w:t>предметов</w:t>
            </w:r>
          </w:p>
          <w:p w14:paraId="5B5DE8A4" w14:textId="77777777" w:rsidR="0068489F" w:rsidRPr="0068489F" w:rsidRDefault="0068489F" w:rsidP="00313FC7">
            <w:pPr>
              <w:pStyle w:val="TableParagraph"/>
              <w:spacing w:line="252" w:lineRule="exact"/>
              <w:ind w:left="102"/>
              <w:rPr>
                <w:lang w:val="ru-RU"/>
              </w:rPr>
            </w:pPr>
            <w:r w:rsidRPr="0068489F">
              <w:rPr>
                <w:lang w:val="ru-RU"/>
              </w:rPr>
              <w:t>Игра</w:t>
            </w:r>
          </w:p>
          <w:p w14:paraId="3CB2B053" w14:textId="77777777" w:rsidR="0068489F" w:rsidRPr="0068489F" w:rsidRDefault="0068489F" w:rsidP="00313FC7">
            <w:pPr>
              <w:pStyle w:val="TableParagraph"/>
              <w:ind w:left="102" w:right="583"/>
              <w:rPr>
                <w:lang w:val="ru-RU"/>
              </w:rPr>
            </w:pPr>
            <w:r w:rsidRPr="0068489F">
              <w:rPr>
                <w:lang w:val="ru-RU"/>
              </w:rPr>
              <w:t>Организация</w:t>
            </w:r>
            <w:r w:rsidRPr="0068489F">
              <w:rPr>
                <w:spacing w:val="1"/>
                <w:lang w:val="ru-RU"/>
              </w:rPr>
              <w:t xml:space="preserve"> </w:t>
            </w:r>
            <w:r w:rsidRPr="0068489F">
              <w:rPr>
                <w:lang w:val="ru-RU"/>
              </w:rPr>
              <w:t>выставок</w:t>
            </w:r>
            <w:r w:rsidRPr="0068489F">
              <w:rPr>
                <w:spacing w:val="1"/>
                <w:lang w:val="ru-RU"/>
              </w:rPr>
              <w:t xml:space="preserve"> </w:t>
            </w:r>
            <w:r w:rsidRPr="0068489F">
              <w:rPr>
                <w:lang w:val="ru-RU"/>
              </w:rPr>
              <w:t>Изготовление</w:t>
            </w:r>
            <w:r w:rsidRPr="0068489F">
              <w:rPr>
                <w:spacing w:val="1"/>
                <w:lang w:val="ru-RU"/>
              </w:rPr>
              <w:t xml:space="preserve"> </w:t>
            </w:r>
            <w:r w:rsidRPr="0068489F">
              <w:rPr>
                <w:lang w:val="ru-RU"/>
              </w:rPr>
              <w:t>украшений</w:t>
            </w:r>
            <w:r w:rsidRPr="0068489F">
              <w:rPr>
                <w:spacing w:val="-11"/>
                <w:lang w:val="ru-RU"/>
              </w:rPr>
              <w:t xml:space="preserve"> </w:t>
            </w:r>
            <w:r w:rsidRPr="0068489F">
              <w:rPr>
                <w:lang w:val="ru-RU"/>
              </w:rPr>
              <w:t>(для</w:t>
            </w:r>
          </w:p>
          <w:p w14:paraId="2E232457" w14:textId="77777777" w:rsidR="0068489F" w:rsidRPr="0068489F" w:rsidRDefault="0068489F" w:rsidP="00313FC7">
            <w:pPr>
              <w:pStyle w:val="TableParagraph"/>
              <w:ind w:left="102" w:right="145"/>
              <w:rPr>
                <w:lang w:val="ru-RU"/>
              </w:rPr>
            </w:pPr>
            <w:r w:rsidRPr="0068489F">
              <w:rPr>
                <w:lang w:val="ru-RU"/>
              </w:rPr>
              <w:t>группового помеще-</w:t>
            </w:r>
            <w:r w:rsidRPr="0068489F">
              <w:rPr>
                <w:spacing w:val="-52"/>
                <w:lang w:val="ru-RU"/>
              </w:rPr>
              <w:t xml:space="preserve"> </w:t>
            </w:r>
            <w:r w:rsidRPr="0068489F">
              <w:rPr>
                <w:lang w:val="ru-RU"/>
              </w:rPr>
              <w:t>ния к праздникам,</w:t>
            </w:r>
            <w:r w:rsidRPr="0068489F">
              <w:rPr>
                <w:spacing w:val="1"/>
                <w:lang w:val="ru-RU"/>
              </w:rPr>
              <w:t xml:space="preserve"> </w:t>
            </w:r>
            <w:r w:rsidRPr="0068489F">
              <w:rPr>
                <w:lang w:val="ru-RU"/>
              </w:rPr>
              <w:t>предметов для игры,</w:t>
            </w:r>
            <w:r w:rsidRPr="0068489F">
              <w:rPr>
                <w:spacing w:val="-52"/>
                <w:lang w:val="ru-RU"/>
              </w:rPr>
              <w:t xml:space="preserve"> </w:t>
            </w:r>
            <w:r w:rsidRPr="0068489F">
              <w:rPr>
                <w:lang w:val="ru-RU"/>
              </w:rPr>
              <w:t>познавательно-</w:t>
            </w:r>
            <w:r w:rsidRPr="0068489F">
              <w:rPr>
                <w:spacing w:val="1"/>
                <w:lang w:val="ru-RU"/>
              </w:rPr>
              <w:t xml:space="preserve"> </w:t>
            </w:r>
            <w:r w:rsidRPr="0068489F">
              <w:rPr>
                <w:lang w:val="ru-RU"/>
              </w:rPr>
              <w:t>исследовательской</w:t>
            </w:r>
            <w:r w:rsidRPr="0068489F">
              <w:rPr>
                <w:spacing w:val="1"/>
                <w:lang w:val="ru-RU"/>
              </w:rPr>
              <w:t xml:space="preserve"> </w:t>
            </w:r>
            <w:r w:rsidRPr="0068489F">
              <w:rPr>
                <w:lang w:val="ru-RU"/>
              </w:rPr>
              <w:t>деятельности</w:t>
            </w:r>
          </w:p>
          <w:p w14:paraId="1535DC53" w14:textId="77777777" w:rsidR="0068489F" w:rsidRPr="0068489F" w:rsidRDefault="0068489F" w:rsidP="00313FC7">
            <w:pPr>
              <w:pStyle w:val="TableParagraph"/>
              <w:spacing w:line="251" w:lineRule="exact"/>
              <w:ind w:left="102"/>
              <w:rPr>
                <w:lang w:val="ru-RU"/>
              </w:rPr>
            </w:pPr>
            <w:r w:rsidRPr="0068489F">
              <w:rPr>
                <w:lang w:val="ru-RU"/>
              </w:rPr>
              <w:t>сувениров)</w:t>
            </w:r>
          </w:p>
          <w:p w14:paraId="4E5210E7" w14:textId="77777777" w:rsidR="0068489F" w:rsidRPr="0068489F" w:rsidRDefault="0068489F" w:rsidP="00313FC7">
            <w:pPr>
              <w:pStyle w:val="TableParagraph"/>
              <w:ind w:left="102" w:right="320"/>
              <w:rPr>
                <w:lang w:val="ru-RU"/>
              </w:rPr>
            </w:pPr>
            <w:r w:rsidRPr="0068489F">
              <w:rPr>
                <w:lang w:val="ru-RU"/>
              </w:rPr>
              <w:t>Создание макетов,</w:t>
            </w:r>
            <w:r w:rsidRPr="0068489F">
              <w:rPr>
                <w:spacing w:val="-52"/>
                <w:lang w:val="ru-RU"/>
              </w:rPr>
              <w:t xml:space="preserve"> </w:t>
            </w:r>
            <w:r w:rsidRPr="0068489F">
              <w:rPr>
                <w:lang w:val="ru-RU"/>
              </w:rPr>
              <w:t>коллекций и их</w:t>
            </w:r>
            <w:r w:rsidRPr="0068489F">
              <w:rPr>
                <w:spacing w:val="1"/>
                <w:lang w:val="ru-RU"/>
              </w:rPr>
              <w:t xml:space="preserve"> </w:t>
            </w:r>
            <w:r w:rsidRPr="0068489F">
              <w:rPr>
                <w:lang w:val="ru-RU"/>
              </w:rPr>
              <w:t>оформление</w:t>
            </w:r>
            <w:r w:rsidRPr="0068489F">
              <w:rPr>
                <w:spacing w:val="1"/>
                <w:lang w:val="ru-RU"/>
              </w:rPr>
              <w:t xml:space="preserve"> </w:t>
            </w:r>
            <w:r w:rsidRPr="0068489F">
              <w:rPr>
                <w:lang w:val="ru-RU"/>
              </w:rPr>
              <w:t>Слушание</w:t>
            </w:r>
          </w:p>
          <w:p w14:paraId="3D5F42F6" w14:textId="77777777" w:rsidR="0068489F" w:rsidRPr="0068489F" w:rsidRDefault="0068489F" w:rsidP="00313FC7">
            <w:pPr>
              <w:pStyle w:val="TableParagraph"/>
              <w:ind w:left="102" w:right="399"/>
              <w:rPr>
                <w:lang w:val="ru-RU"/>
              </w:rPr>
            </w:pPr>
            <w:r w:rsidRPr="0068489F">
              <w:rPr>
                <w:lang w:val="ru-RU"/>
              </w:rPr>
              <w:t>соответствующей</w:t>
            </w:r>
            <w:r w:rsidRPr="0068489F">
              <w:rPr>
                <w:spacing w:val="-52"/>
                <w:lang w:val="ru-RU"/>
              </w:rPr>
              <w:t xml:space="preserve"> </w:t>
            </w:r>
            <w:r w:rsidRPr="0068489F">
              <w:rPr>
                <w:lang w:val="ru-RU"/>
              </w:rPr>
              <w:t>возрасту музыки</w:t>
            </w:r>
            <w:r w:rsidRPr="0068489F">
              <w:rPr>
                <w:spacing w:val="1"/>
                <w:lang w:val="ru-RU"/>
              </w:rPr>
              <w:t xml:space="preserve"> </w:t>
            </w:r>
            <w:r w:rsidRPr="0068489F">
              <w:rPr>
                <w:lang w:val="ru-RU"/>
              </w:rPr>
              <w:t>(народной,</w:t>
            </w:r>
          </w:p>
          <w:p w14:paraId="0A98B76E" w14:textId="77777777" w:rsidR="0068489F" w:rsidRPr="0068489F" w:rsidRDefault="0068489F" w:rsidP="00313FC7">
            <w:pPr>
              <w:pStyle w:val="TableParagraph"/>
              <w:ind w:left="102" w:right="760"/>
              <w:rPr>
                <w:lang w:val="ru-RU"/>
              </w:rPr>
            </w:pPr>
            <w:r w:rsidRPr="0068489F">
              <w:rPr>
                <w:lang w:val="ru-RU"/>
              </w:rPr>
              <w:t>классической,</w:t>
            </w:r>
            <w:r w:rsidRPr="0068489F">
              <w:rPr>
                <w:spacing w:val="-52"/>
                <w:lang w:val="ru-RU"/>
              </w:rPr>
              <w:t xml:space="preserve"> </w:t>
            </w:r>
            <w:r w:rsidRPr="0068489F">
              <w:rPr>
                <w:lang w:val="ru-RU"/>
              </w:rPr>
              <w:t>детской)</w:t>
            </w:r>
            <w:r w:rsidRPr="0068489F">
              <w:rPr>
                <w:spacing w:val="1"/>
                <w:lang w:val="ru-RU"/>
              </w:rPr>
              <w:t xml:space="preserve"> </w:t>
            </w:r>
            <w:r w:rsidRPr="0068489F">
              <w:rPr>
                <w:lang w:val="ru-RU"/>
              </w:rPr>
              <w:t>Музыкально-</w:t>
            </w:r>
          </w:p>
          <w:p w14:paraId="1FC1A532" w14:textId="77777777" w:rsidR="0068489F" w:rsidRPr="0068489F" w:rsidRDefault="0068489F" w:rsidP="00313FC7">
            <w:pPr>
              <w:pStyle w:val="TableParagraph"/>
              <w:ind w:left="102" w:right="225"/>
              <w:rPr>
                <w:lang w:val="ru-RU"/>
              </w:rPr>
            </w:pPr>
            <w:r w:rsidRPr="0068489F">
              <w:rPr>
                <w:lang w:val="ru-RU"/>
              </w:rPr>
              <w:t>дидактическая игра</w:t>
            </w:r>
            <w:r w:rsidRPr="0068489F">
              <w:rPr>
                <w:spacing w:val="-52"/>
                <w:lang w:val="ru-RU"/>
              </w:rPr>
              <w:t xml:space="preserve"> </w:t>
            </w:r>
            <w:r w:rsidRPr="0068489F">
              <w:rPr>
                <w:lang w:val="ru-RU"/>
              </w:rPr>
              <w:t>Беседа</w:t>
            </w:r>
            <w:r w:rsidRPr="0068489F">
              <w:rPr>
                <w:spacing w:val="1"/>
                <w:lang w:val="ru-RU"/>
              </w:rPr>
              <w:t xml:space="preserve"> </w:t>
            </w:r>
            <w:r w:rsidRPr="0068489F">
              <w:rPr>
                <w:lang w:val="ru-RU"/>
              </w:rPr>
              <w:t>интегративного</w:t>
            </w:r>
            <w:r w:rsidRPr="0068489F">
              <w:rPr>
                <w:spacing w:val="1"/>
                <w:lang w:val="ru-RU"/>
              </w:rPr>
              <w:t xml:space="preserve"> </w:t>
            </w:r>
            <w:r w:rsidRPr="0068489F">
              <w:rPr>
                <w:lang w:val="ru-RU"/>
              </w:rPr>
              <w:t>характера</w:t>
            </w:r>
            <w:r w:rsidRPr="0068489F">
              <w:rPr>
                <w:spacing w:val="1"/>
                <w:lang w:val="ru-RU"/>
              </w:rPr>
              <w:t xml:space="preserve"> </w:t>
            </w:r>
            <w:r w:rsidRPr="0068489F">
              <w:rPr>
                <w:lang w:val="ru-RU"/>
              </w:rPr>
              <w:t>(элементарного</w:t>
            </w:r>
          </w:p>
          <w:p w14:paraId="62EB2569" w14:textId="77777777" w:rsidR="0068489F" w:rsidRDefault="0068489F" w:rsidP="00313FC7">
            <w:pPr>
              <w:pStyle w:val="TableParagraph"/>
              <w:spacing w:line="252" w:lineRule="exact"/>
              <w:ind w:left="102" w:right="330"/>
            </w:pPr>
            <w:r>
              <w:t>музыковедческого</w:t>
            </w:r>
            <w:r>
              <w:rPr>
                <w:spacing w:val="-52"/>
              </w:rPr>
              <w:t xml:space="preserve"> </w:t>
            </w:r>
            <w:r>
              <w:t>содержания)</w:t>
            </w:r>
            <w:r>
              <w:rPr>
                <w:spacing w:val="1"/>
              </w:rPr>
              <w:t xml:space="preserve"> </w:t>
            </w:r>
            <w:r>
              <w:t>Совместное и</w:t>
            </w:r>
          </w:p>
        </w:tc>
      </w:tr>
    </w:tbl>
    <w:p w14:paraId="158F2199" w14:textId="77777777" w:rsidR="0068489F" w:rsidRDefault="0068489F" w:rsidP="0068489F">
      <w:pPr>
        <w:spacing w:line="252" w:lineRule="exact"/>
        <w:sectPr w:rsidR="0068489F">
          <w:pgSz w:w="11910" w:h="16840"/>
          <w:pgMar w:top="960" w:right="160" w:bottom="280" w:left="1340" w:header="749" w:footer="0" w:gutter="0"/>
          <w:cols w:space="720"/>
        </w:sectPr>
      </w:pPr>
    </w:p>
    <w:p w14:paraId="2F08A075" w14:textId="77777777" w:rsidR="0068489F" w:rsidRDefault="0068489F" w:rsidP="0068489F">
      <w:pPr>
        <w:pStyle w:val="a9"/>
        <w:ind w:left="0"/>
        <w:jc w:val="left"/>
        <w:rPr>
          <w:i/>
        </w:rPr>
      </w:pPr>
    </w:p>
    <w:tbl>
      <w:tblPr>
        <w:tblStyle w:val="TableNormal"/>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1986"/>
        <w:gridCol w:w="1986"/>
        <w:gridCol w:w="2056"/>
        <w:gridCol w:w="2200"/>
      </w:tblGrid>
      <w:tr w:rsidR="0068489F" w14:paraId="432C8D26" w14:textId="77777777" w:rsidTr="00313FC7">
        <w:trPr>
          <w:trHeight w:val="1771"/>
        </w:trPr>
        <w:tc>
          <w:tcPr>
            <w:tcW w:w="1702" w:type="dxa"/>
          </w:tcPr>
          <w:p w14:paraId="790072FB" w14:textId="77777777" w:rsidR="0068489F" w:rsidRDefault="0068489F" w:rsidP="00313FC7">
            <w:pPr>
              <w:pStyle w:val="TableParagraph"/>
            </w:pPr>
          </w:p>
        </w:tc>
        <w:tc>
          <w:tcPr>
            <w:tcW w:w="1986" w:type="dxa"/>
          </w:tcPr>
          <w:p w14:paraId="2147F628" w14:textId="77777777" w:rsidR="0068489F" w:rsidRDefault="0068489F" w:rsidP="00313FC7">
            <w:pPr>
              <w:pStyle w:val="TableParagraph"/>
            </w:pPr>
          </w:p>
        </w:tc>
        <w:tc>
          <w:tcPr>
            <w:tcW w:w="1986" w:type="dxa"/>
          </w:tcPr>
          <w:p w14:paraId="60BB1074" w14:textId="77777777" w:rsidR="0068489F" w:rsidRDefault="0068489F" w:rsidP="00313FC7">
            <w:pPr>
              <w:pStyle w:val="TableParagraph"/>
            </w:pPr>
          </w:p>
        </w:tc>
        <w:tc>
          <w:tcPr>
            <w:tcW w:w="2056" w:type="dxa"/>
          </w:tcPr>
          <w:p w14:paraId="03732DA0" w14:textId="77777777" w:rsidR="0068489F" w:rsidRDefault="0068489F" w:rsidP="00313FC7">
            <w:pPr>
              <w:pStyle w:val="TableParagraph"/>
            </w:pPr>
          </w:p>
        </w:tc>
        <w:tc>
          <w:tcPr>
            <w:tcW w:w="2200" w:type="dxa"/>
          </w:tcPr>
          <w:p w14:paraId="74AA13C9" w14:textId="77777777" w:rsidR="0068489F" w:rsidRPr="0068489F" w:rsidRDefault="0068489F" w:rsidP="00313FC7">
            <w:pPr>
              <w:pStyle w:val="TableParagraph"/>
              <w:spacing w:line="242" w:lineRule="auto"/>
              <w:ind w:left="102" w:right="526"/>
              <w:rPr>
                <w:lang w:val="ru-RU"/>
              </w:rPr>
            </w:pPr>
            <w:r w:rsidRPr="0068489F">
              <w:rPr>
                <w:lang w:val="ru-RU"/>
              </w:rPr>
              <w:t>индивидуальное</w:t>
            </w:r>
            <w:r w:rsidRPr="0068489F">
              <w:rPr>
                <w:spacing w:val="-52"/>
                <w:lang w:val="ru-RU"/>
              </w:rPr>
              <w:t xml:space="preserve"> </w:t>
            </w:r>
            <w:r w:rsidRPr="0068489F">
              <w:rPr>
                <w:lang w:val="ru-RU"/>
              </w:rPr>
              <w:t>исполнение</w:t>
            </w:r>
          </w:p>
          <w:p w14:paraId="3BC5FCDB" w14:textId="77777777" w:rsidR="0068489F" w:rsidRPr="0068489F" w:rsidRDefault="0068489F" w:rsidP="00313FC7">
            <w:pPr>
              <w:pStyle w:val="TableParagraph"/>
              <w:spacing w:line="249" w:lineRule="exact"/>
              <w:ind w:left="102"/>
              <w:rPr>
                <w:lang w:val="ru-RU"/>
              </w:rPr>
            </w:pPr>
            <w:r w:rsidRPr="0068489F">
              <w:rPr>
                <w:lang w:val="ru-RU"/>
              </w:rPr>
              <w:t>Танец</w:t>
            </w:r>
          </w:p>
          <w:p w14:paraId="35823AB2" w14:textId="77777777" w:rsidR="0068489F" w:rsidRPr="0068489F" w:rsidRDefault="0068489F" w:rsidP="00313FC7">
            <w:pPr>
              <w:pStyle w:val="TableParagraph"/>
              <w:ind w:left="102" w:right="201"/>
              <w:jc w:val="both"/>
              <w:rPr>
                <w:lang w:val="ru-RU"/>
              </w:rPr>
            </w:pPr>
            <w:r w:rsidRPr="0068489F">
              <w:rPr>
                <w:lang w:val="ru-RU"/>
              </w:rPr>
              <w:t>Танцевальный этюд</w:t>
            </w:r>
            <w:r w:rsidRPr="0068489F">
              <w:rPr>
                <w:spacing w:val="-52"/>
                <w:lang w:val="ru-RU"/>
              </w:rPr>
              <w:t xml:space="preserve"> </w:t>
            </w:r>
            <w:r w:rsidRPr="0068489F">
              <w:rPr>
                <w:lang w:val="ru-RU"/>
              </w:rPr>
              <w:t>Творческое задание</w:t>
            </w:r>
            <w:r w:rsidRPr="0068489F">
              <w:rPr>
                <w:spacing w:val="-52"/>
                <w:lang w:val="ru-RU"/>
              </w:rPr>
              <w:t xml:space="preserve"> </w:t>
            </w:r>
            <w:r w:rsidRPr="0068489F">
              <w:rPr>
                <w:lang w:val="ru-RU"/>
              </w:rPr>
              <w:t>Интегративная</w:t>
            </w:r>
          </w:p>
          <w:p w14:paraId="60129009" w14:textId="77777777" w:rsidR="0068489F" w:rsidRDefault="0068489F" w:rsidP="00313FC7">
            <w:pPr>
              <w:pStyle w:val="TableParagraph"/>
              <w:spacing w:line="237" w:lineRule="exact"/>
              <w:ind w:left="102"/>
            </w:pPr>
            <w:r>
              <w:t>деятельность</w:t>
            </w:r>
          </w:p>
        </w:tc>
      </w:tr>
      <w:tr w:rsidR="0068489F" w14:paraId="30079281" w14:textId="77777777" w:rsidTr="00313FC7">
        <w:trPr>
          <w:trHeight w:val="6874"/>
        </w:trPr>
        <w:tc>
          <w:tcPr>
            <w:tcW w:w="1702" w:type="dxa"/>
          </w:tcPr>
          <w:p w14:paraId="1F2FC984" w14:textId="77777777" w:rsidR="0068489F" w:rsidRDefault="0068489F" w:rsidP="00313FC7">
            <w:pPr>
              <w:pStyle w:val="TableParagraph"/>
              <w:ind w:right="530"/>
              <w:rPr>
                <w:b/>
              </w:rPr>
            </w:pPr>
            <w:r>
              <w:rPr>
                <w:b/>
                <w:spacing w:val="-15"/>
              </w:rPr>
              <w:t>Физическое</w:t>
            </w:r>
            <w:r>
              <w:rPr>
                <w:b/>
                <w:spacing w:val="-52"/>
              </w:rPr>
              <w:t xml:space="preserve"> </w:t>
            </w:r>
            <w:r>
              <w:rPr>
                <w:b/>
              </w:rPr>
              <w:t>развитие</w:t>
            </w:r>
          </w:p>
        </w:tc>
        <w:tc>
          <w:tcPr>
            <w:tcW w:w="1986" w:type="dxa"/>
          </w:tcPr>
          <w:p w14:paraId="07529736" w14:textId="77777777" w:rsidR="0068489F" w:rsidRPr="0068489F" w:rsidRDefault="0068489F" w:rsidP="00313FC7">
            <w:pPr>
              <w:pStyle w:val="TableParagraph"/>
              <w:ind w:right="364"/>
              <w:rPr>
                <w:lang w:val="ru-RU"/>
              </w:rPr>
            </w:pPr>
            <w:r w:rsidRPr="0068489F">
              <w:rPr>
                <w:lang w:val="ru-RU"/>
              </w:rPr>
              <w:t>Физкультурное</w:t>
            </w:r>
            <w:r w:rsidRPr="0068489F">
              <w:rPr>
                <w:spacing w:val="-52"/>
                <w:lang w:val="ru-RU"/>
              </w:rPr>
              <w:t xml:space="preserve"> </w:t>
            </w:r>
            <w:r w:rsidRPr="0068489F">
              <w:rPr>
                <w:lang w:val="ru-RU"/>
              </w:rPr>
              <w:t>занятие</w:t>
            </w:r>
            <w:r w:rsidRPr="0068489F">
              <w:rPr>
                <w:spacing w:val="1"/>
                <w:lang w:val="ru-RU"/>
              </w:rPr>
              <w:t xml:space="preserve"> </w:t>
            </w:r>
            <w:r w:rsidRPr="0068489F">
              <w:rPr>
                <w:lang w:val="ru-RU"/>
              </w:rPr>
              <w:t>Утренняя</w:t>
            </w:r>
            <w:r w:rsidRPr="0068489F">
              <w:rPr>
                <w:spacing w:val="1"/>
                <w:lang w:val="ru-RU"/>
              </w:rPr>
              <w:t xml:space="preserve"> </w:t>
            </w:r>
            <w:r w:rsidRPr="0068489F">
              <w:rPr>
                <w:lang w:val="ru-RU"/>
              </w:rPr>
              <w:t>гимнастика</w:t>
            </w:r>
            <w:r w:rsidRPr="0068489F">
              <w:rPr>
                <w:spacing w:val="1"/>
                <w:lang w:val="ru-RU"/>
              </w:rPr>
              <w:t xml:space="preserve"> </w:t>
            </w:r>
            <w:r w:rsidRPr="0068489F">
              <w:rPr>
                <w:lang w:val="ru-RU"/>
              </w:rPr>
              <w:t>Игра</w:t>
            </w:r>
            <w:r w:rsidRPr="0068489F">
              <w:rPr>
                <w:spacing w:val="1"/>
                <w:lang w:val="ru-RU"/>
              </w:rPr>
              <w:t xml:space="preserve"> </w:t>
            </w:r>
            <w:r w:rsidRPr="0068489F">
              <w:rPr>
                <w:lang w:val="ru-RU"/>
              </w:rPr>
              <w:t>Физкультурные</w:t>
            </w:r>
            <w:r w:rsidRPr="0068489F">
              <w:rPr>
                <w:spacing w:val="-53"/>
                <w:lang w:val="ru-RU"/>
              </w:rPr>
              <w:t xml:space="preserve"> </w:t>
            </w:r>
            <w:r w:rsidRPr="0068489F">
              <w:rPr>
                <w:lang w:val="ru-RU"/>
              </w:rPr>
              <w:t>досуги</w:t>
            </w:r>
          </w:p>
          <w:p w14:paraId="067FA652" w14:textId="77777777" w:rsidR="0068489F" w:rsidRPr="0068489F" w:rsidRDefault="0068489F" w:rsidP="00313FC7">
            <w:pPr>
              <w:pStyle w:val="TableParagraph"/>
              <w:ind w:right="612"/>
              <w:rPr>
                <w:lang w:val="ru-RU"/>
              </w:rPr>
            </w:pPr>
            <w:r w:rsidRPr="0068489F">
              <w:rPr>
                <w:lang w:val="ru-RU"/>
              </w:rPr>
              <w:t>Совместная</w:t>
            </w:r>
            <w:r w:rsidRPr="0068489F">
              <w:rPr>
                <w:spacing w:val="1"/>
                <w:lang w:val="ru-RU"/>
              </w:rPr>
              <w:t xml:space="preserve"> </w:t>
            </w:r>
            <w:r w:rsidRPr="0068489F">
              <w:rPr>
                <w:lang w:val="ru-RU"/>
              </w:rPr>
              <w:t>деятельность</w:t>
            </w:r>
          </w:p>
          <w:p w14:paraId="6A1C5800" w14:textId="77777777" w:rsidR="0068489F" w:rsidRPr="0068489F" w:rsidRDefault="0068489F" w:rsidP="00313FC7">
            <w:pPr>
              <w:pStyle w:val="TableParagraph"/>
              <w:ind w:right="171"/>
              <w:rPr>
                <w:lang w:val="ru-RU"/>
              </w:rPr>
            </w:pPr>
            <w:r w:rsidRPr="0068489F">
              <w:rPr>
                <w:lang w:val="ru-RU"/>
              </w:rPr>
              <w:t>взрослого и детей</w:t>
            </w:r>
            <w:r w:rsidRPr="0068489F">
              <w:rPr>
                <w:spacing w:val="-52"/>
                <w:lang w:val="ru-RU"/>
              </w:rPr>
              <w:t xml:space="preserve"> </w:t>
            </w:r>
            <w:r w:rsidRPr="0068489F">
              <w:rPr>
                <w:lang w:val="ru-RU"/>
              </w:rPr>
              <w:t>тематического</w:t>
            </w:r>
            <w:r w:rsidRPr="0068489F">
              <w:rPr>
                <w:spacing w:val="1"/>
                <w:lang w:val="ru-RU"/>
              </w:rPr>
              <w:t xml:space="preserve"> </w:t>
            </w:r>
            <w:r w:rsidRPr="0068489F">
              <w:rPr>
                <w:lang w:val="ru-RU"/>
              </w:rPr>
              <w:t>характера</w:t>
            </w:r>
            <w:r w:rsidRPr="0068489F">
              <w:rPr>
                <w:spacing w:val="1"/>
                <w:lang w:val="ru-RU"/>
              </w:rPr>
              <w:t xml:space="preserve"> </w:t>
            </w:r>
            <w:r w:rsidRPr="0068489F">
              <w:rPr>
                <w:lang w:val="ru-RU"/>
              </w:rPr>
              <w:t>Проблемная</w:t>
            </w:r>
          </w:p>
          <w:p w14:paraId="5C68EB63" w14:textId="77777777" w:rsidR="0068489F" w:rsidRPr="0068489F" w:rsidRDefault="0068489F" w:rsidP="00313FC7">
            <w:pPr>
              <w:pStyle w:val="TableParagraph"/>
              <w:spacing w:line="252" w:lineRule="exact"/>
              <w:rPr>
                <w:lang w:val="ru-RU"/>
              </w:rPr>
            </w:pPr>
            <w:r w:rsidRPr="0068489F">
              <w:rPr>
                <w:lang w:val="ru-RU"/>
              </w:rPr>
              <w:t>ситуация</w:t>
            </w:r>
          </w:p>
          <w:p w14:paraId="401B2AAD" w14:textId="77777777" w:rsidR="0068489F" w:rsidRPr="0068489F" w:rsidRDefault="0068489F" w:rsidP="00313FC7">
            <w:pPr>
              <w:pStyle w:val="TableParagraph"/>
              <w:ind w:right="446"/>
              <w:rPr>
                <w:lang w:val="ru-RU"/>
              </w:rPr>
            </w:pPr>
            <w:r w:rsidRPr="0068489F">
              <w:rPr>
                <w:lang w:val="ru-RU"/>
              </w:rPr>
              <w:t>Интегративная</w:t>
            </w:r>
            <w:r w:rsidRPr="0068489F">
              <w:rPr>
                <w:spacing w:val="-52"/>
                <w:lang w:val="ru-RU"/>
              </w:rPr>
              <w:t xml:space="preserve"> </w:t>
            </w:r>
            <w:r w:rsidRPr="0068489F">
              <w:rPr>
                <w:lang w:val="ru-RU"/>
              </w:rPr>
              <w:t>деятельность</w:t>
            </w:r>
            <w:r w:rsidRPr="0068489F">
              <w:rPr>
                <w:spacing w:val="1"/>
                <w:lang w:val="ru-RU"/>
              </w:rPr>
              <w:t xml:space="preserve"> </w:t>
            </w:r>
            <w:r w:rsidRPr="0068489F">
              <w:rPr>
                <w:lang w:val="ru-RU"/>
              </w:rPr>
              <w:t>Беседа</w:t>
            </w:r>
          </w:p>
          <w:p w14:paraId="6D411665" w14:textId="77777777" w:rsidR="0068489F" w:rsidRPr="0068489F" w:rsidRDefault="0068489F" w:rsidP="00313FC7">
            <w:pPr>
              <w:pStyle w:val="TableParagraph"/>
              <w:spacing w:line="252" w:lineRule="exact"/>
              <w:rPr>
                <w:lang w:val="ru-RU"/>
              </w:rPr>
            </w:pPr>
            <w:r w:rsidRPr="0068489F">
              <w:rPr>
                <w:lang w:val="ru-RU"/>
              </w:rPr>
              <w:t>Чтение</w:t>
            </w:r>
          </w:p>
          <w:p w14:paraId="750521F1" w14:textId="77777777" w:rsidR="0068489F" w:rsidRPr="0068489F" w:rsidRDefault="0068489F" w:rsidP="00313FC7">
            <w:pPr>
              <w:pStyle w:val="TableParagraph"/>
              <w:rPr>
                <w:lang w:val="ru-RU"/>
              </w:rPr>
            </w:pPr>
            <w:r w:rsidRPr="0068489F">
              <w:rPr>
                <w:lang w:val="ru-RU"/>
              </w:rPr>
              <w:t>Рассматривание</w:t>
            </w:r>
          </w:p>
        </w:tc>
        <w:tc>
          <w:tcPr>
            <w:tcW w:w="1986" w:type="dxa"/>
          </w:tcPr>
          <w:p w14:paraId="60F40120" w14:textId="77777777" w:rsidR="0068489F" w:rsidRPr="0068489F" w:rsidRDefault="0068489F" w:rsidP="00313FC7">
            <w:pPr>
              <w:pStyle w:val="TableParagraph"/>
              <w:ind w:left="106" w:right="182"/>
              <w:rPr>
                <w:lang w:val="ru-RU"/>
              </w:rPr>
            </w:pPr>
            <w:r w:rsidRPr="0068489F">
              <w:rPr>
                <w:lang w:val="ru-RU"/>
              </w:rPr>
              <w:t>Физкультурное</w:t>
            </w:r>
            <w:r w:rsidRPr="0068489F">
              <w:rPr>
                <w:spacing w:val="1"/>
                <w:lang w:val="ru-RU"/>
              </w:rPr>
              <w:t xml:space="preserve"> </w:t>
            </w:r>
            <w:r w:rsidRPr="0068489F">
              <w:rPr>
                <w:lang w:val="ru-RU"/>
              </w:rPr>
              <w:t>занятие Утренняя</w:t>
            </w:r>
            <w:r w:rsidRPr="0068489F">
              <w:rPr>
                <w:spacing w:val="-52"/>
                <w:lang w:val="ru-RU"/>
              </w:rPr>
              <w:t xml:space="preserve"> </w:t>
            </w:r>
            <w:r w:rsidRPr="0068489F">
              <w:rPr>
                <w:lang w:val="ru-RU"/>
              </w:rPr>
              <w:t>гимнастика</w:t>
            </w:r>
          </w:p>
          <w:p w14:paraId="0BDC1C18" w14:textId="77777777" w:rsidR="0068489F" w:rsidRPr="0068489F" w:rsidRDefault="0068489F" w:rsidP="00313FC7">
            <w:pPr>
              <w:pStyle w:val="TableParagraph"/>
              <w:ind w:left="106" w:right="365"/>
              <w:rPr>
                <w:lang w:val="ru-RU"/>
              </w:rPr>
            </w:pPr>
            <w:r w:rsidRPr="0068489F">
              <w:rPr>
                <w:lang w:val="ru-RU"/>
              </w:rPr>
              <w:t>Игра</w:t>
            </w:r>
            <w:r w:rsidRPr="0068489F">
              <w:rPr>
                <w:spacing w:val="1"/>
                <w:lang w:val="ru-RU"/>
              </w:rPr>
              <w:t xml:space="preserve"> </w:t>
            </w:r>
            <w:r w:rsidRPr="0068489F">
              <w:rPr>
                <w:lang w:val="ru-RU"/>
              </w:rPr>
              <w:t>Физкультурные</w:t>
            </w:r>
            <w:r w:rsidRPr="0068489F">
              <w:rPr>
                <w:spacing w:val="-52"/>
                <w:lang w:val="ru-RU"/>
              </w:rPr>
              <w:t xml:space="preserve"> </w:t>
            </w:r>
            <w:r w:rsidRPr="0068489F">
              <w:rPr>
                <w:lang w:val="ru-RU"/>
              </w:rPr>
              <w:t>досуги</w:t>
            </w:r>
          </w:p>
          <w:p w14:paraId="162E74AD" w14:textId="77777777" w:rsidR="0068489F" w:rsidRPr="0068489F" w:rsidRDefault="0068489F" w:rsidP="00313FC7">
            <w:pPr>
              <w:pStyle w:val="TableParagraph"/>
              <w:ind w:left="106" w:right="613"/>
              <w:rPr>
                <w:lang w:val="ru-RU"/>
              </w:rPr>
            </w:pPr>
            <w:r w:rsidRPr="0068489F">
              <w:rPr>
                <w:lang w:val="ru-RU"/>
              </w:rPr>
              <w:t>Совместная</w:t>
            </w:r>
            <w:r w:rsidRPr="0068489F">
              <w:rPr>
                <w:spacing w:val="1"/>
                <w:lang w:val="ru-RU"/>
              </w:rPr>
              <w:t xml:space="preserve"> </w:t>
            </w:r>
            <w:r w:rsidRPr="0068489F">
              <w:rPr>
                <w:lang w:val="ru-RU"/>
              </w:rPr>
              <w:t>деятельность</w:t>
            </w:r>
          </w:p>
          <w:p w14:paraId="0F3ECDEB" w14:textId="77777777" w:rsidR="0068489F" w:rsidRPr="0068489F" w:rsidRDefault="0068489F" w:rsidP="00313FC7">
            <w:pPr>
              <w:pStyle w:val="TableParagraph"/>
              <w:ind w:left="106" w:right="172"/>
              <w:rPr>
                <w:lang w:val="ru-RU"/>
              </w:rPr>
            </w:pPr>
            <w:r w:rsidRPr="0068489F">
              <w:rPr>
                <w:lang w:val="ru-RU"/>
              </w:rPr>
              <w:t>взрослого и детей</w:t>
            </w:r>
            <w:r w:rsidRPr="0068489F">
              <w:rPr>
                <w:spacing w:val="-52"/>
                <w:lang w:val="ru-RU"/>
              </w:rPr>
              <w:t xml:space="preserve"> </w:t>
            </w:r>
            <w:r w:rsidRPr="0068489F">
              <w:rPr>
                <w:lang w:val="ru-RU"/>
              </w:rPr>
              <w:t>тематического</w:t>
            </w:r>
            <w:r w:rsidRPr="0068489F">
              <w:rPr>
                <w:spacing w:val="1"/>
                <w:lang w:val="ru-RU"/>
              </w:rPr>
              <w:t xml:space="preserve"> </w:t>
            </w:r>
            <w:r w:rsidRPr="0068489F">
              <w:rPr>
                <w:lang w:val="ru-RU"/>
              </w:rPr>
              <w:t>характера</w:t>
            </w:r>
            <w:r w:rsidRPr="0068489F">
              <w:rPr>
                <w:spacing w:val="1"/>
                <w:lang w:val="ru-RU"/>
              </w:rPr>
              <w:t xml:space="preserve"> </w:t>
            </w:r>
            <w:r w:rsidRPr="0068489F">
              <w:rPr>
                <w:lang w:val="ru-RU"/>
              </w:rPr>
              <w:t>Проектная</w:t>
            </w:r>
          </w:p>
          <w:p w14:paraId="776E6544" w14:textId="77777777" w:rsidR="0068489F" w:rsidRPr="0068489F" w:rsidRDefault="0068489F" w:rsidP="00313FC7">
            <w:pPr>
              <w:pStyle w:val="TableParagraph"/>
              <w:ind w:left="106" w:right="613"/>
              <w:rPr>
                <w:lang w:val="ru-RU"/>
              </w:rPr>
            </w:pPr>
            <w:r w:rsidRPr="0068489F">
              <w:rPr>
                <w:lang w:val="ru-RU"/>
              </w:rPr>
              <w:t>деятельность</w:t>
            </w:r>
            <w:r w:rsidRPr="0068489F">
              <w:rPr>
                <w:spacing w:val="-52"/>
                <w:lang w:val="ru-RU"/>
              </w:rPr>
              <w:t xml:space="preserve"> </w:t>
            </w:r>
            <w:r w:rsidRPr="0068489F">
              <w:rPr>
                <w:lang w:val="ru-RU"/>
              </w:rPr>
              <w:t>Проблемная</w:t>
            </w:r>
            <w:r w:rsidRPr="0068489F">
              <w:rPr>
                <w:spacing w:val="1"/>
                <w:lang w:val="ru-RU"/>
              </w:rPr>
              <w:t xml:space="preserve"> </w:t>
            </w:r>
            <w:r w:rsidRPr="0068489F">
              <w:rPr>
                <w:lang w:val="ru-RU"/>
              </w:rPr>
              <w:t>ситуация</w:t>
            </w:r>
          </w:p>
          <w:p w14:paraId="612FEB0C" w14:textId="77777777" w:rsidR="0068489F" w:rsidRPr="0068489F" w:rsidRDefault="0068489F" w:rsidP="00313FC7">
            <w:pPr>
              <w:pStyle w:val="TableParagraph"/>
              <w:ind w:left="106" w:right="447"/>
              <w:rPr>
                <w:lang w:val="ru-RU"/>
              </w:rPr>
            </w:pPr>
            <w:r w:rsidRPr="0068489F">
              <w:rPr>
                <w:lang w:val="ru-RU"/>
              </w:rPr>
              <w:t>Интегративная</w:t>
            </w:r>
            <w:r w:rsidRPr="0068489F">
              <w:rPr>
                <w:spacing w:val="-52"/>
                <w:lang w:val="ru-RU"/>
              </w:rPr>
              <w:t xml:space="preserve"> </w:t>
            </w:r>
            <w:r w:rsidRPr="0068489F">
              <w:rPr>
                <w:lang w:val="ru-RU"/>
              </w:rPr>
              <w:t>деятельность</w:t>
            </w:r>
            <w:r w:rsidRPr="0068489F">
              <w:rPr>
                <w:spacing w:val="1"/>
                <w:lang w:val="ru-RU"/>
              </w:rPr>
              <w:t xml:space="preserve"> </w:t>
            </w:r>
            <w:r w:rsidRPr="0068489F">
              <w:rPr>
                <w:lang w:val="ru-RU"/>
              </w:rPr>
              <w:t>Беседа</w:t>
            </w:r>
          </w:p>
          <w:p w14:paraId="06590341" w14:textId="77777777" w:rsidR="0068489F" w:rsidRDefault="0068489F" w:rsidP="00313FC7">
            <w:pPr>
              <w:pStyle w:val="TableParagraph"/>
              <w:spacing w:line="252" w:lineRule="exact"/>
              <w:ind w:left="106"/>
            </w:pPr>
            <w:r>
              <w:t>Чтение</w:t>
            </w:r>
          </w:p>
          <w:p w14:paraId="1FDE8A90" w14:textId="77777777" w:rsidR="0068489F" w:rsidRDefault="0068489F" w:rsidP="00313FC7">
            <w:pPr>
              <w:pStyle w:val="TableParagraph"/>
              <w:spacing w:line="252" w:lineRule="exact"/>
              <w:ind w:left="106"/>
            </w:pPr>
            <w:r>
              <w:t>Рассматривание</w:t>
            </w:r>
          </w:p>
        </w:tc>
        <w:tc>
          <w:tcPr>
            <w:tcW w:w="2056" w:type="dxa"/>
          </w:tcPr>
          <w:p w14:paraId="377687C3" w14:textId="77777777" w:rsidR="0068489F" w:rsidRPr="0068489F" w:rsidRDefault="0068489F" w:rsidP="00313FC7">
            <w:pPr>
              <w:pStyle w:val="TableParagraph"/>
              <w:ind w:left="103" w:right="469"/>
              <w:rPr>
                <w:lang w:val="ru-RU"/>
              </w:rPr>
            </w:pPr>
            <w:r w:rsidRPr="0068489F">
              <w:rPr>
                <w:lang w:val="ru-RU"/>
              </w:rPr>
              <w:t>Физкультурное</w:t>
            </w:r>
            <w:r w:rsidRPr="0068489F">
              <w:rPr>
                <w:spacing w:val="-52"/>
                <w:lang w:val="ru-RU"/>
              </w:rPr>
              <w:t xml:space="preserve"> </w:t>
            </w:r>
            <w:r w:rsidRPr="0068489F">
              <w:rPr>
                <w:lang w:val="ru-RU"/>
              </w:rPr>
              <w:t>занятие</w:t>
            </w:r>
            <w:r w:rsidRPr="0068489F">
              <w:rPr>
                <w:spacing w:val="1"/>
                <w:lang w:val="ru-RU"/>
              </w:rPr>
              <w:t xml:space="preserve"> </w:t>
            </w:r>
            <w:r w:rsidRPr="0068489F">
              <w:rPr>
                <w:lang w:val="ru-RU"/>
              </w:rPr>
              <w:t>Утренняя</w:t>
            </w:r>
            <w:r w:rsidRPr="0068489F">
              <w:rPr>
                <w:spacing w:val="1"/>
                <w:lang w:val="ru-RU"/>
              </w:rPr>
              <w:t xml:space="preserve"> </w:t>
            </w:r>
            <w:r w:rsidRPr="0068489F">
              <w:rPr>
                <w:lang w:val="ru-RU"/>
              </w:rPr>
              <w:t>гимнастика</w:t>
            </w:r>
            <w:r w:rsidRPr="0068489F">
              <w:rPr>
                <w:spacing w:val="1"/>
                <w:lang w:val="ru-RU"/>
              </w:rPr>
              <w:t xml:space="preserve"> </w:t>
            </w:r>
            <w:r w:rsidRPr="0068489F">
              <w:rPr>
                <w:lang w:val="ru-RU"/>
              </w:rPr>
              <w:t>Игра</w:t>
            </w:r>
            <w:r w:rsidRPr="0068489F">
              <w:rPr>
                <w:spacing w:val="1"/>
                <w:lang w:val="ru-RU"/>
              </w:rPr>
              <w:t xml:space="preserve"> </w:t>
            </w:r>
            <w:r w:rsidRPr="0068489F">
              <w:rPr>
                <w:lang w:val="ru-RU"/>
              </w:rPr>
              <w:t>Спортивные и</w:t>
            </w:r>
            <w:r w:rsidRPr="0068489F">
              <w:rPr>
                <w:spacing w:val="1"/>
                <w:lang w:val="ru-RU"/>
              </w:rPr>
              <w:t xml:space="preserve"> </w:t>
            </w:r>
            <w:r w:rsidRPr="0068489F">
              <w:rPr>
                <w:lang w:val="ru-RU"/>
              </w:rPr>
              <w:t>физкультурные</w:t>
            </w:r>
            <w:r w:rsidRPr="0068489F">
              <w:rPr>
                <w:spacing w:val="-53"/>
                <w:lang w:val="ru-RU"/>
              </w:rPr>
              <w:t xml:space="preserve"> </w:t>
            </w:r>
            <w:r w:rsidRPr="0068489F">
              <w:rPr>
                <w:lang w:val="ru-RU"/>
              </w:rPr>
              <w:t>досуги</w:t>
            </w:r>
            <w:r w:rsidRPr="0068489F">
              <w:rPr>
                <w:spacing w:val="1"/>
                <w:lang w:val="ru-RU"/>
              </w:rPr>
              <w:t xml:space="preserve"> </w:t>
            </w:r>
            <w:r w:rsidRPr="0068489F">
              <w:rPr>
                <w:lang w:val="ru-RU"/>
              </w:rPr>
              <w:t>Спортивные</w:t>
            </w:r>
          </w:p>
          <w:p w14:paraId="59430853" w14:textId="77777777" w:rsidR="0068489F" w:rsidRPr="0068489F" w:rsidRDefault="0068489F" w:rsidP="00313FC7">
            <w:pPr>
              <w:pStyle w:val="TableParagraph"/>
              <w:ind w:left="103" w:right="686"/>
              <w:rPr>
                <w:lang w:val="ru-RU"/>
              </w:rPr>
            </w:pPr>
            <w:r w:rsidRPr="0068489F">
              <w:rPr>
                <w:lang w:val="ru-RU"/>
              </w:rPr>
              <w:t>состязания</w:t>
            </w:r>
            <w:r w:rsidRPr="0068489F">
              <w:rPr>
                <w:spacing w:val="1"/>
                <w:lang w:val="ru-RU"/>
              </w:rPr>
              <w:t xml:space="preserve"> </w:t>
            </w:r>
            <w:r w:rsidRPr="0068489F">
              <w:rPr>
                <w:lang w:val="ru-RU"/>
              </w:rPr>
              <w:t>Совместная</w:t>
            </w:r>
            <w:r w:rsidRPr="0068489F">
              <w:rPr>
                <w:spacing w:val="1"/>
                <w:lang w:val="ru-RU"/>
              </w:rPr>
              <w:t xml:space="preserve"> </w:t>
            </w:r>
            <w:r w:rsidRPr="0068489F">
              <w:rPr>
                <w:lang w:val="ru-RU"/>
              </w:rPr>
              <w:t>деятельность</w:t>
            </w:r>
          </w:p>
          <w:p w14:paraId="7BA332BD" w14:textId="77777777" w:rsidR="0068489F" w:rsidRPr="0068489F" w:rsidRDefault="0068489F" w:rsidP="00313FC7">
            <w:pPr>
              <w:pStyle w:val="TableParagraph"/>
              <w:ind w:left="103" w:right="245"/>
              <w:rPr>
                <w:lang w:val="ru-RU"/>
              </w:rPr>
            </w:pPr>
            <w:r w:rsidRPr="0068489F">
              <w:rPr>
                <w:lang w:val="ru-RU"/>
              </w:rPr>
              <w:t>взрослого и детей</w:t>
            </w:r>
            <w:r w:rsidRPr="0068489F">
              <w:rPr>
                <w:spacing w:val="-52"/>
                <w:lang w:val="ru-RU"/>
              </w:rPr>
              <w:t xml:space="preserve"> </w:t>
            </w:r>
            <w:r w:rsidRPr="0068489F">
              <w:rPr>
                <w:lang w:val="ru-RU"/>
              </w:rPr>
              <w:t>тематического</w:t>
            </w:r>
            <w:r w:rsidRPr="0068489F">
              <w:rPr>
                <w:spacing w:val="1"/>
                <w:lang w:val="ru-RU"/>
              </w:rPr>
              <w:t xml:space="preserve"> </w:t>
            </w:r>
            <w:r w:rsidRPr="0068489F">
              <w:rPr>
                <w:lang w:val="ru-RU"/>
              </w:rPr>
              <w:t>характера</w:t>
            </w:r>
            <w:r w:rsidRPr="0068489F">
              <w:rPr>
                <w:spacing w:val="1"/>
                <w:lang w:val="ru-RU"/>
              </w:rPr>
              <w:t xml:space="preserve"> </w:t>
            </w:r>
            <w:r w:rsidRPr="0068489F">
              <w:rPr>
                <w:lang w:val="ru-RU"/>
              </w:rPr>
              <w:t>Проектная</w:t>
            </w:r>
          </w:p>
          <w:p w14:paraId="3EDE6DA7" w14:textId="77777777" w:rsidR="0068489F" w:rsidRPr="0068489F" w:rsidRDefault="0068489F" w:rsidP="00313FC7">
            <w:pPr>
              <w:pStyle w:val="TableParagraph"/>
              <w:ind w:left="103" w:right="686"/>
              <w:rPr>
                <w:lang w:val="ru-RU"/>
              </w:rPr>
            </w:pPr>
            <w:r w:rsidRPr="0068489F">
              <w:rPr>
                <w:lang w:val="ru-RU"/>
              </w:rPr>
              <w:t>деятельность</w:t>
            </w:r>
            <w:r w:rsidRPr="0068489F">
              <w:rPr>
                <w:spacing w:val="-52"/>
                <w:lang w:val="ru-RU"/>
              </w:rPr>
              <w:t xml:space="preserve"> </w:t>
            </w:r>
            <w:r w:rsidRPr="0068489F">
              <w:rPr>
                <w:lang w:val="ru-RU"/>
              </w:rPr>
              <w:t>Проблемная</w:t>
            </w:r>
            <w:r w:rsidRPr="0068489F">
              <w:rPr>
                <w:spacing w:val="1"/>
                <w:lang w:val="ru-RU"/>
              </w:rPr>
              <w:t xml:space="preserve"> </w:t>
            </w:r>
            <w:r w:rsidRPr="0068489F">
              <w:rPr>
                <w:lang w:val="ru-RU"/>
              </w:rPr>
              <w:t>ситуация</w:t>
            </w:r>
          </w:p>
          <w:p w14:paraId="76217635" w14:textId="77777777" w:rsidR="0068489F" w:rsidRPr="0068489F" w:rsidRDefault="0068489F" w:rsidP="00313FC7">
            <w:pPr>
              <w:pStyle w:val="TableParagraph"/>
              <w:ind w:left="103" w:right="520"/>
              <w:rPr>
                <w:lang w:val="ru-RU"/>
              </w:rPr>
            </w:pPr>
            <w:r w:rsidRPr="0068489F">
              <w:rPr>
                <w:lang w:val="ru-RU"/>
              </w:rPr>
              <w:t>Интегративная</w:t>
            </w:r>
            <w:r w:rsidRPr="0068489F">
              <w:rPr>
                <w:spacing w:val="-52"/>
                <w:lang w:val="ru-RU"/>
              </w:rPr>
              <w:t xml:space="preserve"> </w:t>
            </w:r>
            <w:r w:rsidRPr="0068489F">
              <w:rPr>
                <w:lang w:val="ru-RU"/>
              </w:rPr>
              <w:t>деятельность</w:t>
            </w:r>
            <w:r w:rsidRPr="0068489F">
              <w:rPr>
                <w:spacing w:val="1"/>
                <w:lang w:val="ru-RU"/>
              </w:rPr>
              <w:t xml:space="preserve"> </w:t>
            </w:r>
            <w:r w:rsidRPr="0068489F">
              <w:rPr>
                <w:lang w:val="ru-RU"/>
              </w:rPr>
              <w:t>Беседа</w:t>
            </w:r>
          </w:p>
          <w:p w14:paraId="7CC0C796" w14:textId="77777777" w:rsidR="0068489F" w:rsidRPr="0068489F" w:rsidRDefault="0068489F" w:rsidP="00313FC7">
            <w:pPr>
              <w:pStyle w:val="TableParagraph"/>
              <w:ind w:left="103" w:right="1216"/>
              <w:rPr>
                <w:lang w:val="ru-RU"/>
              </w:rPr>
            </w:pPr>
            <w:r w:rsidRPr="0068489F">
              <w:rPr>
                <w:lang w:val="ru-RU"/>
              </w:rPr>
              <w:t>Рассказ</w:t>
            </w:r>
            <w:r w:rsidRPr="0068489F">
              <w:rPr>
                <w:spacing w:val="-52"/>
                <w:lang w:val="ru-RU"/>
              </w:rPr>
              <w:t xml:space="preserve"> </w:t>
            </w:r>
            <w:r w:rsidRPr="0068489F">
              <w:rPr>
                <w:lang w:val="ru-RU"/>
              </w:rPr>
              <w:t>Чтение</w:t>
            </w:r>
          </w:p>
          <w:p w14:paraId="0AB5BAE9" w14:textId="77777777" w:rsidR="0068489F" w:rsidRPr="0068489F" w:rsidRDefault="0068489F" w:rsidP="00313FC7">
            <w:pPr>
              <w:pStyle w:val="TableParagraph"/>
              <w:ind w:left="103"/>
              <w:rPr>
                <w:lang w:val="ru-RU"/>
              </w:rPr>
            </w:pPr>
            <w:r w:rsidRPr="0068489F">
              <w:rPr>
                <w:lang w:val="ru-RU"/>
              </w:rPr>
              <w:t>Контрольно-</w:t>
            </w:r>
          </w:p>
          <w:p w14:paraId="78D02208" w14:textId="77777777" w:rsidR="0068489F" w:rsidRPr="0068489F" w:rsidRDefault="0068489F" w:rsidP="00313FC7">
            <w:pPr>
              <w:pStyle w:val="TableParagraph"/>
              <w:ind w:left="103" w:right="354"/>
              <w:rPr>
                <w:lang w:val="ru-RU"/>
              </w:rPr>
            </w:pPr>
            <w:r w:rsidRPr="0068489F">
              <w:rPr>
                <w:lang w:val="ru-RU"/>
              </w:rPr>
              <w:t>диагностическая</w:t>
            </w:r>
            <w:r w:rsidRPr="0068489F">
              <w:rPr>
                <w:spacing w:val="-52"/>
                <w:lang w:val="ru-RU"/>
              </w:rPr>
              <w:t xml:space="preserve"> </w:t>
            </w:r>
            <w:r w:rsidRPr="0068489F">
              <w:rPr>
                <w:lang w:val="ru-RU"/>
              </w:rPr>
              <w:t>деятельность</w:t>
            </w:r>
          </w:p>
        </w:tc>
        <w:tc>
          <w:tcPr>
            <w:tcW w:w="2200" w:type="dxa"/>
          </w:tcPr>
          <w:p w14:paraId="63B67F3F" w14:textId="77777777" w:rsidR="0068489F" w:rsidRPr="0068489F" w:rsidRDefault="0068489F" w:rsidP="00313FC7">
            <w:pPr>
              <w:pStyle w:val="TableParagraph"/>
              <w:ind w:left="102" w:right="477"/>
              <w:rPr>
                <w:lang w:val="ru-RU"/>
              </w:rPr>
            </w:pPr>
            <w:r w:rsidRPr="0068489F">
              <w:rPr>
                <w:lang w:val="ru-RU"/>
              </w:rPr>
              <w:t>Физкультурное</w:t>
            </w:r>
            <w:r w:rsidRPr="0068489F">
              <w:rPr>
                <w:spacing w:val="1"/>
                <w:lang w:val="ru-RU"/>
              </w:rPr>
              <w:t xml:space="preserve"> </w:t>
            </w:r>
            <w:r w:rsidRPr="0068489F">
              <w:rPr>
                <w:lang w:val="ru-RU"/>
              </w:rPr>
              <w:t>занятие</w:t>
            </w:r>
            <w:r w:rsidRPr="0068489F">
              <w:rPr>
                <w:spacing w:val="1"/>
                <w:lang w:val="ru-RU"/>
              </w:rPr>
              <w:t xml:space="preserve"> </w:t>
            </w:r>
            <w:r w:rsidRPr="0068489F">
              <w:rPr>
                <w:lang w:val="ru-RU"/>
              </w:rPr>
              <w:t>Утренняя</w:t>
            </w:r>
            <w:r w:rsidRPr="0068489F">
              <w:rPr>
                <w:spacing w:val="1"/>
                <w:lang w:val="ru-RU"/>
              </w:rPr>
              <w:t xml:space="preserve"> </w:t>
            </w:r>
            <w:r w:rsidRPr="0068489F">
              <w:rPr>
                <w:lang w:val="ru-RU"/>
              </w:rPr>
              <w:t>гимнастика Игра</w:t>
            </w:r>
            <w:r w:rsidRPr="0068489F">
              <w:rPr>
                <w:spacing w:val="-52"/>
                <w:lang w:val="ru-RU"/>
              </w:rPr>
              <w:t xml:space="preserve"> </w:t>
            </w:r>
            <w:r w:rsidRPr="0068489F">
              <w:rPr>
                <w:lang w:val="ru-RU"/>
              </w:rPr>
              <w:t>Спортивные и</w:t>
            </w:r>
            <w:r w:rsidRPr="0068489F">
              <w:rPr>
                <w:spacing w:val="1"/>
                <w:lang w:val="ru-RU"/>
              </w:rPr>
              <w:t xml:space="preserve"> </w:t>
            </w:r>
            <w:r w:rsidRPr="0068489F">
              <w:rPr>
                <w:lang w:val="ru-RU"/>
              </w:rPr>
              <w:t>физкультурные</w:t>
            </w:r>
            <w:r w:rsidRPr="0068489F">
              <w:rPr>
                <w:spacing w:val="1"/>
                <w:lang w:val="ru-RU"/>
              </w:rPr>
              <w:t xml:space="preserve"> </w:t>
            </w:r>
            <w:r w:rsidRPr="0068489F">
              <w:rPr>
                <w:lang w:val="ru-RU"/>
              </w:rPr>
              <w:t>досуги</w:t>
            </w:r>
            <w:r w:rsidRPr="0068489F">
              <w:rPr>
                <w:spacing w:val="1"/>
                <w:lang w:val="ru-RU"/>
              </w:rPr>
              <w:t xml:space="preserve"> </w:t>
            </w:r>
            <w:r w:rsidRPr="0068489F">
              <w:rPr>
                <w:lang w:val="ru-RU"/>
              </w:rPr>
              <w:t>Спортивные</w:t>
            </w:r>
          </w:p>
          <w:p w14:paraId="6B3C74EB" w14:textId="77777777" w:rsidR="0068489F" w:rsidRPr="0068489F" w:rsidRDefault="0068489F" w:rsidP="00313FC7">
            <w:pPr>
              <w:pStyle w:val="TableParagraph"/>
              <w:ind w:left="102" w:right="831"/>
              <w:rPr>
                <w:lang w:val="ru-RU"/>
              </w:rPr>
            </w:pPr>
            <w:r w:rsidRPr="0068489F">
              <w:rPr>
                <w:lang w:val="ru-RU"/>
              </w:rPr>
              <w:t>состязания</w:t>
            </w:r>
            <w:r w:rsidRPr="0068489F">
              <w:rPr>
                <w:spacing w:val="1"/>
                <w:lang w:val="ru-RU"/>
              </w:rPr>
              <w:t xml:space="preserve"> </w:t>
            </w:r>
            <w:r w:rsidRPr="0068489F">
              <w:rPr>
                <w:lang w:val="ru-RU"/>
              </w:rPr>
              <w:t>Совместная</w:t>
            </w:r>
            <w:r w:rsidRPr="0068489F">
              <w:rPr>
                <w:spacing w:val="1"/>
                <w:lang w:val="ru-RU"/>
              </w:rPr>
              <w:t xml:space="preserve"> </w:t>
            </w:r>
            <w:r w:rsidRPr="0068489F">
              <w:rPr>
                <w:lang w:val="ru-RU"/>
              </w:rPr>
              <w:t>деятельность</w:t>
            </w:r>
          </w:p>
          <w:p w14:paraId="095E3DD5" w14:textId="77777777" w:rsidR="0068489F" w:rsidRPr="0068489F" w:rsidRDefault="0068489F" w:rsidP="00313FC7">
            <w:pPr>
              <w:pStyle w:val="TableParagraph"/>
              <w:ind w:left="102" w:right="390"/>
              <w:rPr>
                <w:lang w:val="ru-RU"/>
              </w:rPr>
            </w:pPr>
            <w:r w:rsidRPr="0068489F">
              <w:rPr>
                <w:lang w:val="ru-RU"/>
              </w:rPr>
              <w:t>взрослого и детей</w:t>
            </w:r>
            <w:r w:rsidRPr="0068489F">
              <w:rPr>
                <w:spacing w:val="-52"/>
                <w:lang w:val="ru-RU"/>
              </w:rPr>
              <w:t xml:space="preserve"> </w:t>
            </w:r>
            <w:r w:rsidRPr="0068489F">
              <w:rPr>
                <w:lang w:val="ru-RU"/>
              </w:rPr>
              <w:t>тематического</w:t>
            </w:r>
            <w:r w:rsidRPr="0068489F">
              <w:rPr>
                <w:spacing w:val="1"/>
                <w:lang w:val="ru-RU"/>
              </w:rPr>
              <w:t xml:space="preserve"> </w:t>
            </w:r>
            <w:r w:rsidRPr="0068489F">
              <w:rPr>
                <w:lang w:val="ru-RU"/>
              </w:rPr>
              <w:t>характера</w:t>
            </w:r>
            <w:r w:rsidRPr="0068489F">
              <w:rPr>
                <w:spacing w:val="1"/>
                <w:lang w:val="ru-RU"/>
              </w:rPr>
              <w:t xml:space="preserve"> </w:t>
            </w:r>
            <w:r w:rsidRPr="0068489F">
              <w:rPr>
                <w:lang w:val="ru-RU"/>
              </w:rPr>
              <w:t>Проектная</w:t>
            </w:r>
          </w:p>
          <w:p w14:paraId="7F76BB90" w14:textId="77777777" w:rsidR="0068489F" w:rsidRPr="0068489F" w:rsidRDefault="0068489F" w:rsidP="00313FC7">
            <w:pPr>
              <w:pStyle w:val="TableParagraph"/>
              <w:ind w:left="102" w:right="831"/>
              <w:rPr>
                <w:lang w:val="ru-RU"/>
              </w:rPr>
            </w:pPr>
            <w:r w:rsidRPr="0068489F">
              <w:rPr>
                <w:lang w:val="ru-RU"/>
              </w:rPr>
              <w:t>деятельность</w:t>
            </w:r>
            <w:r w:rsidRPr="0068489F">
              <w:rPr>
                <w:spacing w:val="-52"/>
                <w:lang w:val="ru-RU"/>
              </w:rPr>
              <w:t xml:space="preserve"> </w:t>
            </w:r>
            <w:r w:rsidRPr="0068489F">
              <w:rPr>
                <w:lang w:val="ru-RU"/>
              </w:rPr>
              <w:t>Проблемная</w:t>
            </w:r>
            <w:r w:rsidRPr="0068489F">
              <w:rPr>
                <w:spacing w:val="1"/>
                <w:lang w:val="ru-RU"/>
              </w:rPr>
              <w:t xml:space="preserve"> </w:t>
            </w:r>
            <w:r w:rsidRPr="0068489F">
              <w:rPr>
                <w:lang w:val="ru-RU"/>
              </w:rPr>
              <w:t>ситуация</w:t>
            </w:r>
          </w:p>
          <w:p w14:paraId="09068372" w14:textId="77777777" w:rsidR="0068489F" w:rsidRPr="0068489F" w:rsidRDefault="0068489F" w:rsidP="00313FC7">
            <w:pPr>
              <w:pStyle w:val="TableParagraph"/>
              <w:ind w:left="102" w:right="665"/>
              <w:rPr>
                <w:lang w:val="ru-RU"/>
              </w:rPr>
            </w:pPr>
            <w:r w:rsidRPr="0068489F">
              <w:rPr>
                <w:lang w:val="ru-RU"/>
              </w:rPr>
              <w:t>Интегративная</w:t>
            </w:r>
            <w:r w:rsidRPr="0068489F">
              <w:rPr>
                <w:spacing w:val="-52"/>
                <w:lang w:val="ru-RU"/>
              </w:rPr>
              <w:t xml:space="preserve"> </w:t>
            </w:r>
            <w:r w:rsidRPr="0068489F">
              <w:rPr>
                <w:lang w:val="ru-RU"/>
              </w:rPr>
              <w:t>деятельность</w:t>
            </w:r>
            <w:r w:rsidRPr="0068489F">
              <w:rPr>
                <w:spacing w:val="1"/>
                <w:lang w:val="ru-RU"/>
              </w:rPr>
              <w:t xml:space="preserve"> </w:t>
            </w:r>
            <w:r w:rsidRPr="0068489F">
              <w:rPr>
                <w:lang w:val="ru-RU"/>
              </w:rPr>
              <w:t>Беседа</w:t>
            </w:r>
          </w:p>
          <w:p w14:paraId="59ED50E7" w14:textId="77777777" w:rsidR="0068489F" w:rsidRPr="0068489F" w:rsidRDefault="0068489F" w:rsidP="00313FC7">
            <w:pPr>
              <w:pStyle w:val="TableParagraph"/>
              <w:ind w:left="102" w:right="1361"/>
              <w:rPr>
                <w:lang w:val="ru-RU"/>
              </w:rPr>
            </w:pPr>
            <w:r w:rsidRPr="0068489F">
              <w:rPr>
                <w:lang w:val="ru-RU"/>
              </w:rPr>
              <w:t>Рассказ</w:t>
            </w:r>
            <w:r w:rsidRPr="0068489F">
              <w:rPr>
                <w:spacing w:val="-52"/>
                <w:lang w:val="ru-RU"/>
              </w:rPr>
              <w:t xml:space="preserve"> </w:t>
            </w:r>
            <w:r w:rsidRPr="0068489F">
              <w:rPr>
                <w:lang w:val="ru-RU"/>
              </w:rPr>
              <w:t>Чтение</w:t>
            </w:r>
          </w:p>
          <w:p w14:paraId="0045995F" w14:textId="77777777" w:rsidR="0068489F" w:rsidRPr="0068489F" w:rsidRDefault="0068489F" w:rsidP="00313FC7">
            <w:pPr>
              <w:pStyle w:val="TableParagraph"/>
              <w:spacing w:line="252" w:lineRule="exact"/>
              <w:ind w:left="102"/>
              <w:rPr>
                <w:lang w:val="ru-RU"/>
              </w:rPr>
            </w:pPr>
            <w:r w:rsidRPr="0068489F">
              <w:rPr>
                <w:lang w:val="ru-RU"/>
              </w:rPr>
              <w:t>Контрольно-</w:t>
            </w:r>
          </w:p>
          <w:p w14:paraId="091970C3" w14:textId="77777777" w:rsidR="0068489F" w:rsidRPr="0068489F" w:rsidRDefault="0068489F" w:rsidP="00313FC7">
            <w:pPr>
              <w:pStyle w:val="TableParagraph"/>
              <w:ind w:left="102" w:right="499"/>
              <w:rPr>
                <w:lang w:val="ru-RU"/>
              </w:rPr>
            </w:pPr>
            <w:r w:rsidRPr="0068489F">
              <w:rPr>
                <w:lang w:val="ru-RU"/>
              </w:rPr>
              <w:t>диагностическая</w:t>
            </w:r>
            <w:r w:rsidRPr="0068489F">
              <w:rPr>
                <w:spacing w:val="-52"/>
                <w:lang w:val="ru-RU"/>
              </w:rPr>
              <w:t xml:space="preserve"> </w:t>
            </w:r>
            <w:r w:rsidRPr="0068489F">
              <w:rPr>
                <w:lang w:val="ru-RU"/>
              </w:rPr>
              <w:t>деятельность</w:t>
            </w:r>
          </w:p>
        </w:tc>
      </w:tr>
    </w:tbl>
    <w:p w14:paraId="15CA4249" w14:textId="77777777" w:rsidR="00F6458B" w:rsidRDefault="00F6458B" w:rsidP="00BE3BB6">
      <w:pPr>
        <w:spacing w:line="247" w:lineRule="exact"/>
        <w:ind w:firstLine="0"/>
      </w:pPr>
    </w:p>
    <w:p w14:paraId="3F18581E" w14:textId="6B858C3D" w:rsidR="00BE3BB6" w:rsidRDefault="0015237B" w:rsidP="00BE3BB6">
      <w:pPr>
        <w:pStyle w:val="a9"/>
        <w:spacing w:before="90"/>
        <w:ind w:right="690" w:firstLine="566"/>
      </w:pPr>
      <w:r w:rsidRPr="00C867DF">
        <w:t>Конкретное содержание указанных образовательных областей зависит от возрастных и</w:t>
      </w:r>
      <w:r w:rsidRPr="00C867DF">
        <w:rPr>
          <w:spacing w:val="1"/>
        </w:rPr>
        <w:t xml:space="preserve"> </w:t>
      </w:r>
      <w:r w:rsidRPr="00C867DF">
        <w:t>индивидуальных</w:t>
      </w:r>
      <w:r w:rsidRPr="00C867DF">
        <w:rPr>
          <w:spacing w:val="1"/>
        </w:rPr>
        <w:t xml:space="preserve"> </w:t>
      </w:r>
      <w:r w:rsidRPr="00C867DF">
        <w:t>особенностей</w:t>
      </w:r>
      <w:r w:rsidRPr="00C867DF">
        <w:rPr>
          <w:spacing w:val="1"/>
        </w:rPr>
        <w:t xml:space="preserve"> </w:t>
      </w:r>
      <w:r w:rsidRPr="00C867DF">
        <w:t>детей,</w:t>
      </w:r>
      <w:r w:rsidRPr="00C867DF">
        <w:rPr>
          <w:spacing w:val="1"/>
        </w:rPr>
        <w:t xml:space="preserve"> </w:t>
      </w:r>
      <w:r w:rsidRPr="00C867DF">
        <w:t>определяется</w:t>
      </w:r>
      <w:r w:rsidRPr="00C867DF">
        <w:rPr>
          <w:spacing w:val="1"/>
        </w:rPr>
        <w:t xml:space="preserve"> </w:t>
      </w:r>
      <w:r w:rsidRPr="00C867DF">
        <w:t>целями</w:t>
      </w:r>
      <w:r w:rsidRPr="00C867DF">
        <w:rPr>
          <w:spacing w:val="1"/>
        </w:rPr>
        <w:t xml:space="preserve"> </w:t>
      </w:r>
      <w:r w:rsidRPr="00C867DF">
        <w:t>и</w:t>
      </w:r>
      <w:r w:rsidRPr="00C867DF">
        <w:rPr>
          <w:spacing w:val="1"/>
        </w:rPr>
        <w:t xml:space="preserve"> </w:t>
      </w:r>
      <w:r w:rsidRPr="00C867DF">
        <w:t>задачами</w:t>
      </w:r>
      <w:r w:rsidRPr="00C867DF">
        <w:rPr>
          <w:spacing w:val="1"/>
        </w:rPr>
        <w:t xml:space="preserve"> </w:t>
      </w:r>
      <w:r w:rsidRPr="00C867DF">
        <w:t>программы</w:t>
      </w:r>
      <w:r w:rsidRPr="00C867DF">
        <w:rPr>
          <w:spacing w:val="1"/>
        </w:rPr>
        <w:t xml:space="preserve"> </w:t>
      </w:r>
      <w:r w:rsidRPr="00C867DF">
        <w:t>и</w:t>
      </w:r>
      <w:r w:rsidRPr="00C867DF">
        <w:rPr>
          <w:spacing w:val="1"/>
        </w:rPr>
        <w:t xml:space="preserve"> </w:t>
      </w:r>
      <w:r w:rsidRPr="00C867DF">
        <w:t>реализуется</w:t>
      </w:r>
      <w:r w:rsidRPr="00C867DF">
        <w:rPr>
          <w:spacing w:val="1"/>
        </w:rPr>
        <w:t xml:space="preserve"> </w:t>
      </w:r>
      <w:r w:rsidRPr="00C867DF">
        <w:t>в</w:t>
      </w:r>
      <w:r w:rsidRPr="00C867DF">
        <w:rPr>
          <w:spacing w:val="1"/>
        </w:rPr>
        <w:t xml:space="preserve"> </w:t>
      </w:r>
      <w:r w:rsidRPr="00C867DF">
        <w:t>различных</w:t>
      </w:r>
      <w:r w:rsidRPr="00C867DF">
        <w:rPr>
          <w:spacing w:val="1"/>
        </w:rPr>
        <w:t xml:space="preserve"> </w:t>
      </w:r>
      <w:r w:rsidRPr="00C867DF">
        <w:t>видах</w:t>
      </w:r>
      <w:r w:rsidRPr="00C867DF">
        <w:rPr>
          <w:spacing w:val="1"/>
        </w:rPr>
        <w:t xml:space="preserve"> </w:t>
      </w:r>
      <w:r w:rsidRPr="00C867DF">
        <w:t>деятельности</w:t>
      </w:r>
      <w:r w:rsidRPr="00C867DF">
        <w:rPr>
          <w:spacing w:val="1"/>
        </w:rPr>
        <w:t xml:space="preserve"> </w:t>
      </w:r>
      <w:r w:rsidRPr="00C867DF">
        <w:t>(общении,</w:t>
      </w:r>
      <w:r w:rsidRPr="00C867DF">
        <w:rPr>
          <w:spacing w:val="1"/>
        </w:rPr>
        <w:t xml:space="preserve"> </w:t>
      </w:r>
      <w:r w:rsidRPr="00C867DF">
        <w:t>игре,</w:t>
      </w:r>
      <w:r w:rsidRPr="00C867DF">
        <w:rPr>
          <w:spacing w:val="1"/>
        </w:rPr>
        <w:t xml:space="preserve"> </w:t>
      </w:r>
      <w:r w:rsidRPr="00C867DF">
        <w:t>познавательно-</w:t>
      </w:r>
      <w:r w:rsidRPr="00C867DF">
        <w:rPr>
          <w:spacing w:val="1"/>
        </w:rPr>
        <w:t xml:space="preserve"> </w:t>
      </w:r>
      <w:r w:rsidRPr="00C867DF">
        <w:t>исследовательской</w:t>
      </w:r>
      <w:r w:rsidRPr="00C867DF">
        <w:rPr>
          <w:spacing w:val="-2"/>
        </w:rPr>
        <w:t xml:space="preserve"> </w:t>
      </w:r>
      <w:r w:rsidRPr="00C867DF">
        <w:t>деятельности</w:t>
      </w:r>
      <w:r w:rsidRPr="00C867DF">
        <w:rPr>
          <w:spacing w:val="2"/>
        </w:rPr>
        <w:t xml:space="preserve"> </w:t>
      </w:r>
      <w:r w:rsidRPr="00C867DF">
        <w:t>-</w:t>
      </w:r>
      <w:r w:rsidRPr="00C867DF">
        <w:rPr>
          <w:spacing w:val="-5"/>
        </w:rPr>
        <w:t xml:space="preserve"> </w:t>
      </w:r>
      <w:r w:rsidRPr="00C867DF">
        <w:t>как</w:t>
      </w:r>
      <w:r w:rsidRPr="00C867DF">
        <w:rPr>
          <w:spacing w:val="-1"/>
        </w:rPr>
        <w:t xml:space="preserve"> </w:t>
      </w:r>
      <w:r w:rsidRPr="00C867DF">
        <w:t>сквозных</w:t>
      </w:r>
      <w:r w:rsidRPr="00C867DF">
        <w:rPr>
          <w:spacing w:val="-1"/>
        </w:rPr>
        <w:t xml:space="preserve"> </w:t>
      </w:r>
      <w:r w:rsidRPr="00C867DF">
        <w:t>механизмах</w:t>
      </w:r>
      <w:r w:rsidRPr="00C867DF">
        <w:rPr>
          <w:spacing w:val="-1"/>
        </w:rPr>
        <w:t xml:space="preserve"> </w:t>
      </w:r>
      <w:r w:rsidRPr="00C867DF">
        <w:t>развития</w:t>
      </w:r>
      <w:r w:rsidRPr="00C867DF">
        <w:rPr>
          <w:spacing w:val="-1"/>
        </w:rPr>
        <w:t xml:space="preserve"> </w:t>
      </w:r>
      <w:r w:rsidRPr="00C867DF">
        <w:t>ребенка).</w:t>
      </w:r>
      <w:r w:rsidR="00BE3BB6" w:rsidRPr="00BE3BB6">
        <w:t xml:space="preserve"> </w:t>
      </w:r>
    </w:p>
    <w:p w14:paraId="23F93A90" w14:textId="77777777" w:rsidR="00BE3BB6" w:rsidRDefault="00BE3BB6" w:rsidP="0019050C">
      <w:pPr>
        <w:pStyle w:val="ab"/>
        <w:numPr>
          <w:ilvl w:val="0"/>
          <w:numId w:val="101"/>
        </w:numPr>
        <w:tabs>
          <w:tab w:val="left" w:pos="790"/>
        </w:tabs>
        <w:spacing w:before="2" w:line="293" w:lineRule="exact"/>
        <w:ind w:hanging="361"/>
        <w:rPr>
          <w:sz w:val="24"/>
        </w:rPr>
      </w:pPr>
      <w:r>
        <w:rPr>
          <w:sz w:val="24"/>
        </w:rPr>
        <w:t>Игровая</w:t>
      </w:r>
      <w:r>
        <w:rPr>
          <w:spacing w:val="-3"/>
          <w:sz w:val="24"/>
        </w:rPr>
        <w:t xml:space="preserve"> </w:t>
      </w:r>
      <w:r>
        <w:rPr>
          <w:sz w:val="24"/>
        </w:rPr>
        <w:t>(сюжетно-ролевая</w:t>
      </w:r>
      <w:r>
        <w:rPr>
          <w:spacing w:val="-2"/>
          <w:sz w:val="24"/>
        </w:rPr>
        <w:t xml:space="preserve"> </w:t>
      </w:r>
      <w:r>
        <w:rPr>
          <w:sz w:val="24"/>
        </w:rPr>
        <w:t>игра,</w:t>
      </w:r>
      <w:r>
        <w:rPr>
          <w:spacing w:val="-3"/>
          <w:sz w:val="24"/>
        </w:rPr>
        <w:t xml:space="preserve"> </w:t>
      </w:r>
      <w:r>
        <w:rPr>
          <w:sz w:val="24"/>
        </w:rPr>
        <w:t>игра</w:t>
      </w:r>
      <w:r>
        <w:rPr>
          <w:spacing w:val="-3"/>
          <w:sz w:val="24"/>
        </w:rPr>
        <w:t xml:space="preserve"> </w:t>
      </w:r>
      <w:r>
        <w:rPr>
          <w:sz w:val="24"/>
        </w:rPr>
        <w:t>с</w:t>
      </w:r>
      <w:r>
        <w:rPr>
          <w:spacing w:val="-4"/>
          <w:sz w:val="24"/>
        </w:rPr>
        <w:t xml:space="preserve"> </w:t>
      </w:r>
      <w:r>
        <w:rPr>
          <w:sz w:val="24"/>
        </w:rPr>
        <w:t>правилами</w:t>
      </w:r>
      <w:r>
        <w:rPr>
          <w:spacing w:val="-2"/>
          <w:sz w:val="24"/>
        </w:rPr>
        <w:t xml:space="preserve"> </w:t>
      </w:r>
      <w:r>
        <w:rPr>
          <w:sz w:val="24"/>
        </w:rPr>
        <w:t>и</w:t>
      </w:r>
      <w:r>
        <w:rPr>
          <w:spacing w:val="58"/>
          <w:sz w:val="24"/>
        </w:rPr>
        <w:t xml:space="preserve"> </w:t>
      </w:r>
      <w:r>
        <w:rPr>
          <w:sz w:val="24"/>
        </w:rPr>
        <w:t>другие</w:t>
      </w:r>
      <w:r>
        <w:rPr>
          <w:spacing w:val="-4"/>
          <w:sz w:val="24"/>
        </w:rPr>
        <w:t xml:space="preserve"> </w:t>
      </w:r>
      <w:r>
        <w:rPr>
          <w:sz w:val="24"/>
        </w:rPr>
        <w:t>виды</w:t>
      </w:r>
      <w:r>
        <w:rPr>
          <w:spacing w:val="-2"/>
          <w:sz w:val="24"/>
        </w:rPr>
        <w:t xml:space="preserve"> </w:t>
      </w:r>
      <w:r>
        <w:rPr>
          <w:sz w:val="24"/>
        </w:rPr>
        <w:t>игры);</w:t>
      </w:r>
    </w:p>
    <w:p w14:paraId="2B485A9D" w14:textId="77777777" w:rsidR="00BE3BB6" w:rsidRDefault="00BE3BB6" w:rsidP="0019050C">
      <w:pPr>
        <w:pStyle w:val="ab"/>
        <w:numPr>
          <w:ilvl w:val="0"/>
          <w:numId w:val="101"/>
        </w:numPr>
        <w:tabs>
          <w:tab w:val="left" w:pos="790"/>
        </w:tabs>
        <w:ind w:right="695"/>
        <w:rPr>
          <w:sz w:val="24"/>
        </w:rPr>
      </w:pPr>
      <w:r>
        <w:rPr>
          <w:sz w:val="24"/>
        </w:rPr>
        <w:t>Коммуникативная</w:t>
      </w:r>
      <w:r>
        <w:rPr>
          <w:spacing w:val="1"/>
          <w:sz w:val="24"/>
        </w:rPr>
        <w:t xml:space="preserve"> </w:t>
      </w:r>
      <w:r>
        <w:rPr>
          <w:sz w:val="24"/>
        </w:rPr>
        <w:t>(общение</w:t>
      </w:r>
      <w:r>
        <w:rPr>
          <w:spacing w:val="1"/>
          <w:sz w:val="24"/>
        </w:rPr>
        <w:t xml:space="preserve"> </w:t>
      </w:r>
      <w:r>
        <w:rPr>
          <w:sz w:val="24"/>
        </w:rPr>
        <w:t>и</w:t>
      </w:r>
      <w:r>
        <w:rPr>
          <w:spacing w:val="1"/>
          <w:sz w:val="24"/>
        </w:rPr>
        <w:t xml:space="preserve"> </w:t>
      </w:r>
      <w:r>
        <w:rPr>
          <w:sz w:val="24"/>
        </w:rPr>
        <w:t>взаимодействие</w:t>
      </w:r>
      <w:r>
        <w:rPr>
          <w:spacing w:val="1"/>
          <w:sz w:val="24"/>
        </w:rPr>
        <w:t xml:space="preserve"> </w:t>
      </w:r>
      <w:r>
        <w:rPr>
          <w:sz w:val="24"/>
        </w:rPr>
        <w:t>с</w:t>
      </w:r>
      <w:r>
        <w:rPr>
          <w:spacing w:val="1"/>
          <w:sz w:val="24"/>
        </w:rPr>
        <w:t xml:space="preserve"> </w:t>
      </w:r>
      <w:r>
        <w:rPr>
          <w:sz w:val="24"/>
        </w:rPr>
        <w:t>педагогическим</w:t>
      </w:r>
      <w:r>
        <w:rPr>
          <w:spacing w:val="1"/>
          <w:sz w:val="24"/>
        </w:rPr>
        <w:t xml:space="preserve"> </w:t>
      </w:r>
      <w:r>
        <w:rPr>
          <w:sz w:val="24"/>
        </w:rPr>
        <w:t>работником</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детьми);</w:t>
      </w:r>
    </w:p>
    <w:p w14:paraId="11C90AA3" w14:textId="77777777" w:rsidR="00BE3BB6" w:rsidRDefault="00BE3BB6" w:rsidP="0019050C">
      <w:pPr>
        <w:pStyle w:val="ab"/>
        <w:numPr>
          <w:ilvl w:val="0"/>
          <w:numId w:val="101"/>
        </w:numPr>
        <w:tabs>
          <w:tab w:val="left" w:pos="790"/>
        </w:tabs>
        <w:spacing w:before="1"/>
        <w:ind w:right="688"/>
        <w:rPr>
          <w:sz w:val="24"/>
        </w:rPr>
      </w:pPr>
      <w:r>
        <w:rPr>
          <w:sz w:val="24"/>
        </w:rPr>
        <w:t>Познавательно</w:t>
      </w:r>
      <w:r>
        <w:rPr>
          <w:spacing w:val="1"/>
          <w:sz w:val="24"/>
        </w:rPr>
        <w:t xml:space="preserve"> </w:t>
      </w:r>
      <w:r>
        <w:rPr>
          <w:sz w:val="24"/>
        </w:rPr>
        <w:t>-</w:t>
      </w:r>
      <w:r>
        <w:rPr>
          <w:spacing w:val="1"/>
          <w:sz w:val="24"/>
        </w:rPr>
        <w:t xml:space="preserve"> </w:t>
      </w:r>
      <w:r>
        <w:rPr>
          <w:sz w:val="24"/>
        </w:rPr>
        <w:t>исследовательская</w:t>
      </w:r>
      <w:r>
        <w:rPr>
          <w:spacing w:val="1"/>
          <w:sz w:val="24"/>
        </w:rPr>
        <w:t xml:space="preserve"> </w:t>
      </w:r>
      <w:r>
        <w:rPr>
          <w:sz w:val="24"/>
        </w:rPr>
        <w:t>(исследование</w:t>
      </w:r>
      <w:r>
        <w:rPr>
          <w:spacing w:val="1"/>
          <w:sz w:val="24"/>
        </w:rPr>
        <w:t xml:space="preserve"> </w:t>
      </w:r>
      <w:r>
        <w:rPr>
          <w:sz w:val="24"/>
        </w:rPr>
        <w:t>и</w:t>
      </w:r>
      <w:r>
        <w:rPr>
          <w:spacing w:val="1"/>
          <w:sz w:val="24"/>
        </w:rPr>
        <w:t xml:space="preserve"> </w:t>
      </w:r>
      <w:r>
        <w:rPr>
          <w:sz w:val="24"/>
        </w:rPr>
        <w:t>познание</w:t>
      </w:r>
      <w:r>
        <w:rPr>
          <w:spacing w:val="1"/>
          <w:sz w:val="24"/>
        </w:rPr>
        <w:t xml:space="preserve"> </w:t>
      </w:r>
      <w:r>
        <w:rPr>
          <w:sz w:val="24"/>
        </w:rPr>
        <w:t>природного</w:t>
      </w:r>
      <w:r>
        <w:rPr>
          <w:spacing w:val="1"/>
          <w:sz w:val="24"/>
        </w:rPr>
        <w:t xml:space="preserve"> </w:t>
      </w:r>
      <w:r>
        <w:rPr>
          <w:sz w:val="24"/>
        </w:rPr>
        <w:t>и</w:t>
      </w:r>
      <w:r>
        <w:rPr>
          <w:spacing w:val="1"/>
          <w:sz w:val="24"/>
        </w:rPr>
        <w:t xml:space="preserve"> </w:t>
      </w:r>
      <w:r>
        <w:rPr>
          <w:sz w:val="24"/>
        </w:rPr>
        <w:t>социального миров в процессе наблюдения и взаимодействия с ними), а также такими</w:t>
      </w:r>
      <w:r>
        <w:rPr>
          <w:spacing w:val="1"/>
          <w:sz w:val="24"/>
        </w:rPr>
        <w:t xml:space="preserve"> </w:t>
      </w:r>
      <w:r>
        <w:rPr>
          <w:sz w:val="24"/>
        </w:rPr>
        <w:t>видами</w:t>
      </w:r>
      <w:r>
        <w:rPr>
          <w:spacing w:val="-1"/>
          <w:sz w:val="24"/>
        </w:rPr>
        <w:t xml:space="preserve"> </w:t>
      </w:r>
      <w:r>
        <w:rPr>
          <w:sz w:val="24"/>
        </w:rPr>
        <w:t>активности ребенка, как:</w:t>
      </w:r>
    </w:p>
    <w:p w14:paraId="68A9BB45" w14:textId="77777777" w:rsidR="00BE3BB6" w:rsidRDefault="00BE3BB6" w:rsidP="0019050C">
      <w:pPr>
        <w:pStyle w:val="ab"/>
        <w:numPr>
          <w:ilvl w:val="1"/>
          <w:numId w:val="101"/>
        </w:numPr>
        <w:tabs>
          <w:tab w:val="left" w:pos="1081"/>
          <w:tab w:val="left" w:pos="1082"/>
        </w:tabs>
        <w:spacing w:line="273" w:lineRule="exact"/>
        <w:ind w:hanging="361"/>
        <w:jc w:val="left"/>
        <w:rPr>
          <w:sz w:val="24"/>
        </w:rPr>
      </w:pPr>
      <w:r>
        <w:rPr>
          <w:sz w:val="24"/>
        </w:rPr>
        <w:t>восприятие</w:t>
      </w:r>
      <w:r>
        <w:rPr>
          <w:spacing w:val="-7"/>
          <w:sz w:val="24"/>
        </w:rPr>
        <w:t xml:space="preserve"> </w:t>
      </w:r>
      <w:r>
        <w:rPr>
          <w:sz w:val="24"/>
        </w:rPr>
        <w:t>художественной</w:t>
      </w:r>
      <w:r>
        <w:rPr>
          <w:spacing w:val="-5"/>
          <w:sz w:val="24"/>
        </w:rPr>
        <w:t xml:space="preserve"> </w:t>
      </w:r>
      <w:r>
        <w:rPr>
          <w:sz w:val="24"/>
        </w:rPr>
        <w:t>литературы</w:t>
      </w:r>
      <w:r>
        <w:rPr>
          <w:spacing w:val="-3"/>
          <w:sz w:val="24"/>
        </w:rPr>
        <w:t xml:space="preserve"> </w:t>
      </w:r>
      <w:r>
        <w:rPr>
          <w:sz w:val="24"/>
        </w:rPr>
        <w:t>и</w:t>
      </w:r>
      <w:r>
        <w:rPr>
          <w:spacing w:val="-3"/>
          <w:sz w:val="24"/>
        </w:rPr>
        <w:t xml:space="preserve"> </w:t>
      </w:r>
      <w:r>
        <w:rPr>
          <w:sz w:val="24"/>
        </w:rPr>
        <w:t>фольклора;</w:t>
      </w:r>
    </w:p>
    <w:p w14:paraId="52823EC6" w14:textId="77777777" w:rsidR="00BE3BB6" w:rsidRDefault="00BE3BB6" w:rsidP="0019050C">
      <w:pPr>
        <w:pStyle w:val="ab"/>
        <w:numPr>
          <w:ilvl w:val="1"/>
          <w:numId w:val="101"/>
        </w:numPr>
        <w:tabs>
          <w:tab w:val="left" w:pos="1081"/>
          <w:tab w:val="left" w:pos="1082"/>
        </w:tabs>
        <w:ind w:hanging="361"/>
        <w:jc w:val="left"/>
        <w:rPr>
          <w:sz w:val="24"/>
        </w:rPr>
      </w:pPr>
      <w:r>
        <w:rPr>
          <w:sz w:val="24"/>
        </w:rPr>
        <w:t>самообслуживание</w:t>
      </w:r>
      <w:r>
        <w:rPr>
          <w:spacing w:val="-4"/>
          <w:sz w:val="24"/>
        </w:rPr>
        <w:t xml:space="preserve"> </w:t>
      </w:r>
      <w:r>
        <w:rPr>
          <w:sz w:val="24"/>
        </w:rPr>
        <w:t>и</w:t>
      </w:r>
      <w:r>
        <w:rPr>
          <w:spacing w:val="-2"/>
          <w:sz w:val="24"/>
        </w:rPr>
        <w:t xml:space="preserve"> </w:t>
      </w:r>
      <w:r>
        <w:rPr>
          <w:sz w:val="24"/>
        </w:rPr>
        <w:t>элементарный</w:t>
      </w:r>
      <w:r>
        <w:rPr>
          <w:spacing w:val="-2"/>
          <w:sz w:val="24"/>
        </w:rPr>
        <w:t xml:space="preserve"> </w:t>
      </w:r>
      <w:r>
        <w:rPr>
          <w:sz w:val="24"/>
        </w:rPr>
        <w:t>бытовой</w:t>
      </w:r>
      <w:r>
        <w:rPr>
          <w:spacing w:val="-1"/>
          <w:sz w:val="24"/>
        </w:rPr>
        <w:t xml:space="preserve"> </w:t>
      </w:r>
      <w:r>
        <w:rPr>
          <w:sz w:val="24"/>
        </w:rPr>
        <w:t>труд</w:t>
      </w:r>
      <w:r>
        <w:rPr>
          <w:spacing w:val="-2"/>
          <w:sz w:val="24"/>
        </w:rPr>
        <w:t xml:space="preserve"> </w:t>
      </w:r>
      <w:r>
        <w:rPr>
          <w:sz w:val="24"/>
        </w:rPr>
        <w:t>(в</w:t>
      </w:r>
      <w:r>
        <w:rPr>
          <w:spacing w:val="-4"/>
          <w:sz w:val="24"/>
        </w:rPr>
        <w:t xml:space="preserve"> </w:t>
      </w:r>
      <w:r>
        <w:rPr>
          <w:sz w:val="24"/>
        </w:rPr>
        <w:t>помещении</w:t>
      </w:r>
      <w:r>
        <w:rPr>
          <w:spacing w:val="-2"/>
          <w:sz w:val="24"/>
        </w:rPr>
        <w:t xml:space="preserve"> </w:t>
      </w:r>
      <w:r>
        <w:rPr>
          <w:sz w:val="24"/>
        </w:rPr>
        <w:t>и</w:t>
      </w:r>
      <w:r>
        <w:rPr>
          <w:spacing w:val="-2"/>
          <w:sz w:val="24"/>
        </w:rPr>
        <w:t xml:space="preserve"> </w:t>
      </w:r>
      <w:r>
        <w:rPr>
          <w:sz w:val="24"/>
        </w:rPr>
        <w:t>на</w:t>
      </w:r>
      <w:r>
        <w:rPr>
          <w:spacing w:val="-6"/>
          <w:sz w:val="24"/>
        </w:rPr>
        <w:t xml:space="preserve"> </w:t>
      </w:r>
      <w:r>
        <w:rPr>
          <w:sz w:val="24"/>
        </w:rPr>
        <w:t>улице);</w:t>
      </w:r>
    </w:p>
    <w:p w14:paraId="69AF23AB" w14:textId="77777777" w:rsidR="00BE3BB6" w:rsidRDefault="00BE3BB6" w:rsidP="0019050C">
      <w:pPr>
        <w:pStyle w:val="ab"/>
        <w:numPr>
          <w:ilvl w:val="1"/>
          <w:numId w:val="101"/>
        </w:numPr>
        <w:tabs>
          <w:tab w:val="left" w:pos="1081"/>
          <w:tab w:val="left" w:pos="1082"/>
        </w:tabs>
        <w:ind w:left="1081" w:right="690"/>
        <w:jc w:val="left"/>
        <w:rPr>
          <w:sz w:val="24"/>
        </w:rPr>
      </w:pPr>
      <w:r>
        <w:rPr>
          <w:sz w:val="24"/>
        </w:rPr>
        <w:t>конструирование</w:t>
      </w:r>
      <w:r>
        <w:rPr>
          <w:spacing w:val="10"/>
          <w:sz w:val="24"/>
        </w:rPr>
        <w:t xml:space="preserve"> </w:t>
      </w:r>
      <w:r>
        <w:rPr>
          <w:sz w:val="24"/>
        </w:rPr>
        <w:t>из</w:t>
      </w:r>
      <w:r>
        <w:rPr>
          <w:spacing w:val="33"/>
          <w:sz w:val="24"/>
        </w:rPr>
        <w:t xml:space="preserve"> </w:t>
      </w:r>
      <w:r>
        <w:rPr>
          <w:sz w:val="24"/>
        </w:rPr>
        <w:t>разного</w:t>
      </w:r>
      <w:r>
        <w:rPr>
          <w:spacing w:val="32"/>
          <w:sz w:val="24"/>
        </w:rPr>
        <w:t xml:space="preserve"> </w:t>
      </w:r>
      <w:r>
        <w:rPr>
          <w:sz w:val="24"/>
        </w:rPr>
        <w:t>материала,</w:t>
      </w:r>
      <w:r>
        <w:rPr>
          <w:spacing w:val="35"/>
          <w:sz w:val="24"/>
        </w:rPr>
        <w:t xml:space="preserve"> </w:t>
      </w:r>
      <w:r>
        <w:rPr>
          <w:sz w:val="24"/>
        </w:rPr>
        <w:t>включая</w:t>
      </w:r>
      <w:r>
        <w:rPr>
          <w:spacing w:val="32"/>
          <w:sz w:val="24"/>
        </w:rPr>
        <w:t xml:space="preserve"> </w:t>
      </w:r>
      <w:r>
        <w:rPr>
          <w:sz w:val="24"/>
        </w:rPr>
        <w:t>конструкторы,</w:t>
      </w:r>
      <w:r>
        <w:rPr>
          <w:spacing w:val="32"/>
          <w:sz w:val="24"/>
        </w:rPr>
        <w:t xml:space="preserve"> </w:t>
      </w:r>
      <w:r>
        <w:rPr>
          <w:sz w:val="24"/>
        </w:rPr>
        <w:t>модули,</w:t>
      </w:r>
      <w:r>
        <w:rPr>
          <w:spacing w:val="33"/>
          <w:sz w:val="24"/>
        </w:rPr>
        <w:t xml:space="preserve"> </w:t>
      </w:r>
      <w:r>
        <w:rPr>
          <w:sz w:val="24"/>
        </w:rPr>
        <w:t>бумагу,</w:t>
      </w:r>
      <w:r>
        <w:rPr>
          <w:spacing w:val="-57"/>
          <w:sz w:val="24"/>
        </w:rPr>
        <w:t xml:space="preserve"> </w:t>
      </w:r>
      <w:r>
        <w:rPr>
          <w:sz w:val="24"/>
        </w:rPr>
        <w:t>природный</w:t>
      </w:r>
      <w:r>
        <w:rPr>
          <w:spacing w:val="-1"/>
          <w:sz w:val="24"/>
        </w:rPr>
        <w:t xml:space="preserve"> </w:t>
      </w:r>
      <w:r>
        <w:rPr>
          <w:sz w:val="24"/>
        </w:rPr>
        <w:t>материал</w:t>
      </w:r>
      <w:r>
        <w:rPr>
          <w:spacing w:val="-1"/>
          <w:sz w:val="24"/>
        </w:rPr>
        <w:t xml:space="preserve"> </w:t>
      </w:r>
      <w:r>
        <w:rPr>
          <w:sz w:val="24"/>
        </w:rPr>
        <w:t>и</w:t>
      </w:r>
      <w:r>
        <w:rPr>
          <w:spacing w:val="-2"/>
          <w:sz w:val="24"/>
        </w:rPr>
        <w:t xml:space="preserve"> </w:t>
      </w:r>
      <w:r>
        <w:rPr>
          <w:sz w:val="24"/>
        </w:rPr>
        <w:t>иной материал;</w:t>
      </w:r>
    </w:p>
    <w:p w14:paraId="7EF84CFB" w14:textId="77777777" w:rsidR="00BE3BB6" w:rsidRDefault="00BE3BB6" w:rsidP="0019050C">
      <w:pPr>
        <w:pStyle w:val="ab"/>
        <w:numPr>
          <w:ilvl w:val="1"/>
          <w:numId w:val="101"/>
        </w:numPr>
        <w:tabs>
          <w:tab w:val="left" w:pos="1081"/>
          <w:tab w:val="left" w:pos="1082"/>
        </w:tabs>
        <w:ind w:hanging="361"/>
        <w:jc w:val="left"/>
        <w:rPr>
          <w:sz w:val="24"/>
        </w:rPr>
      </w:pPr>
      <w:r>
        <w:rPr>
          <w:sz w:val="24"/>
        </w:rPr>
        <w:t>изобразительная</w:t>
      </w:r>
      <w:r>
        <w:rPr>
          <w:spacing w:val="-5"/>
          <w:sz w:val="24"/>
        </w:rPr>
        <w:t xml:space="preserve"> </w:t>
      </w:r>
      <w:r>
        <w:rPr>
          <w:sz w:val="24"/>
        </w:rPr>
        <w:t>(рисование,</w:t>
      </w:r>
      <w:r>
        <w:rPr>
          <w:spacing w:val="-5"/>
          <w:sz w:val="24"/>
        </w:rPr>
        <w:t xml:space="preserve"> </w:t>
      </w:r>
      <w:r>
        <w:rPr>
          <w:sz w:val="24"/>
        </w:rPr>
        <w:t>лепка,</w:t>
      </w:r>
      <w:r>
        <w:rPr>
          <w:spacing w:val="-5"/>
          <w:sz w:val="24"/>
        </w:rPr>
        <w:t xml:space="preserve"> </w:t>
      </w:r>
      <w:r>
        <w:rPr>
          <w:sz w:val="24"/>
        </w:rPr>
        <w:t>аппликация);</w:t>
      </w:r>
    </w:p>
    <w:p w14:paraId="16AE2EAD" w14:textId="77777777" w:rsidR="00BE3BB6" w:rsidRDefault="00BE3BB6" w:rsidP="0019050C">
      <w:pPr>
        <w:pStyle w:val="ab"/>
        <w:numPr>
          <w:ilvl w:val="1"/>
          <w:numId w:val="101"/>
        </w:numPr>
        <w:tabs>
          <w:tab w:val="left" w:pos="1081"/>
          <w:tab w:val="left" w:pos="1082"/>
        </w:tabs>
        <w:ind w:left="1081" w:right="688"/>
        <w:jc w:val="left"/>
        <w:rPr>
          <w:sz w:val="24"/>
        </w:rPr>
      </w:pPr>
      <w:r>
        <w:rPr>
          <w:sz w:val="24"/>
        </w:rPr>
        <w:t>музыкальная</w:t>
      </w:r>
      <w:r>
        <w:rPr>
          <w:spacing w:val="10"/>
          <w:sz w:val="24"/>
        </w:rPr>
        <w:t xml:space="preserve"> </w:t>
      </w:r>
      <w:r>
        <w:rPr>
          <w:sz w:val="24"/>
        </w:rPr>
        <w:t>(восприятие</w:t>
      </w:r>
      <w:r>
        <w:rPr>
          <w:spacing w:val="9"/>
          <w:sz w:val="24"/>
        </w:rPr>
        <w:t xml:space="preserve"> </w:t>
      </w:r>
      <w:r>
        <w:rPr>
          <w:sz w:val="24"/>
        </w:rPr>
        <w:t>и</w:t>
      </w:r>
      <w:r>
        <w:rPr>
          <w:spacing w:val="11"/>
          <w:sz w:val="24"/>
        </w:rPr>
        <w:t xml:space="preserve"> </w:t>
      </w:r>
      <w:r>
        <w:rPr>
          <w:sz w:val="24"/>
        </w:rPr>
        <w:t>понимание</w:t>
      </w:r>
      <w:r>
        <w:rPr>
          <w:spacing w:val="10"/>
          <w:sz w:val="24"/>
        </w:rPr>
        <w:t xml:space="preserve"> </w:t>
      </w:r>
      <w:r>
        <w:rPr>
          <w:sz w:val="24"/>
        </w:rPr>
        <w:t>смысла</w:t>
      </w:r>
      <w:r>
        <w:rPr>
          <w:spacing w:val="9"/>
          <w:sz w:val="24"/>
        </w:rPr>
        <w:t xml:space="preserve"> </w:t>
      </w:r>
      <w:r>
        <w:rPr>
          <w:sz w:val="24"/>
        </w:rPr>
        <w:t>музыкальных</w:t>
      </w:r>
      <w:r>
        <w:rPr>
          <w:spacing w:val="12"/>
          <w:sz w:val="24"/>
        </w:rPr>
        <w:t xml:space="preserve"> </w:t>
      </w:r>
      <w:r>
        <w:rPr>
          <w:sz w:val="24"/>
        </w:rPr>
        <w:t>произведений,</w:t>
      </w:r>
      <w:r>
        <w:rPr>
          <w:spacing w:val="10"/>
          <w:sz w:val="24"/>
        </w:rPr>
        <w:t xml:space="preserve"> </w:t>
      </w:r>
      <w:r>
        <w:rPr>
          <w:sz w:val="24"/>
        </w:rPr>
        <w:t>пение,</w:t>
      </w:r>
      <w:r>
        <w:rPr>
          <w:spacing w:val="-57"/>
          <w:sz w:val="24"/>
        </w:rPr>
        <w:t xml:space="preserve"> </w:t>
      </w:r>
      <w:r>
        <w:rPr>
          <w:sz w:val="24"/>
        </w:rPr>
        <w:t>музыкально-ритмические</w:t>
      </w:r>
      <w:r>
        <w:rPr>
          <w:spacing w:val="-5"/>
          <w:sz w:val="24"/>
        </w:rPr>
        <w:t xml:space="preserve"> </w:t>
      </w:r>
      <w:r>
        <w:rPr>
          <w:sz w:val="24"/>
        </w:rPr>
        <w:t>движения,</w:t>
      </w:r>
      <w:r>
        <w:rPr>
          <w:spacing w:val="-3"/>
          <w:sz w:val="24"/>
        </w:rPr>
        <w:t xml:space="preserve"> </w:t>
      </w:r>
      <w:r>
        <w:rPr>
          <w:sz w:val="24"/>
        </w:rPr>
        <w:t>игры</w:t>
      </w:r>
      <w:r>
        <w:rPr>
          <w:spacing w:val="-7"/>
          <w:sz w:val="24"/>
        </w:rPr>
        <w:t xml:space="preserve"> </w:t>
      </w:r>
      <w:r>
        <w:rPr>
          <w:sz w:val="24"/>
        </w:rPr>
        <w:t>на</w:t>
      </w:r>
      <w:r>
        <w:rPr>
          <w:spacing w:val="-4"/>
          <w:sz w:val="24"/>
        </w:rPr>
        <w:t xml:space="preserve"> </w:t>
      </w:r>
      <w:r>
        <w:rPr>
          <w:sz w:val="24"/>
        </w:rPr>
        <w:t>детских</w:t>
      </w:r>
      <w:r>
        <w:rPr>
          <w:spacing w:val="-2"/>
          <w:sz w:val="24"/>
        </w:rPr>
        <w:t xml:space="preserve"> </w:t>
      </w:r>
      <w:r>
        <w:rPr>
          <w:sz w:val="24"/>
        </w:rPr>
        <w:t>музыкальных</w:t>
      </w:r>
      <w:r>
        <w:rPr>
          <w:spacing w:val="-4"/>
          <w:sz w:val="24"/>
        </w:rPr>
        <w:t xml:space="preserve"> </w:t>
      </w:r>
      <w:r>
        <w:rPr>
          <w:sz w:val="24"/>
        </w:rPr>
        <w:t>инструментах);</w:t>
      </w:r>
    </w:p>
    <w:p w14:paraId="33414F22" w14:textId="77777777" w:rsidR="00BE3BB6" w:rsidRDefault="00BE3BB6" w:rsidP="0019050C">
      <w:pPr>
        <w:pStyle w:val="ab"/>
        <w:numPr>
          <w:ilvl w:val="1"/>
          <w:numId w:val="101"/>
        </w:numPr>
        <w:tabs>
          <w:tab w:val="left" w:pos="1081"/>
          <w:tab w:val="left" w:pos="1082"/>
        </w:tabs>
        <w:ind w:hanging="361"/>
        <w:jc w:val="left"/>
        <w:rPr>
          <w:sz w:val="24"/>
        </w:rPr>
      </w:pPr>
      <w:r>
        <w:rPr>
          <w:sz w:val="24"/>
        </w:rPr>
        <w:t>двигательная</w:t>
      </w:r>
      <w:r>
        <w:rPr>
          <w:spacing w:val="-3"/>
          <w:sz w:val="24"/>
        </w:rPr>
        <w:t xml:space="preserve"> </w:t>
      </w:r>
      <w:r>
        <w:rPr>
          <w:sz w:val="24"/>
        </w:rPr>
        <w:t>(овладение</w:t>
      </w:r>
      <w:r>
        <w:rPr>
          <w:spacing w:val="-4"/>
          <w:sz w:val="24"/>
        </w:rPr>
        <w:t xml:space="preserve"> </w:t>
      </w:r>
      <w:r>
        <w:rPr>
          <w:sz w:val="24"/>
        </w:rPr>
        <w:t>основными</w:t>
      </w:r>
      <w:r>
        <w:rPr>
          <w:spacing w:val="-3"/>
          <w:sz w:val="24"/>
        </w:rPr>
        <w:t xml:space="preserve"> </w:t>
      </w:r>
      <w:r>
        <w:rPr>
          <w:sz w:val="24"/>
        </w:rPr>
        <w:t>движениями)</w:t>
      </w:r>
      <w:r>
        <w:rPr>
          <w:spacing w:val="-4"/>
          <w:sz w:val="24"/>
        </w:rPr>
        <w:t xml:space="preserve"> </w:t>
      </w:r>
      <w:r>
        <w:rPr>
          <w:sz w:val="24"/>
        </w:rPr>
        <w:t>форма</w:t>
      </w:r>
      <w:r>
        <w:rPr>
          <w:spacing w:val="-4"/>
          <w:sz w:val="24"/>
        </w:rPr>
        <w:t xml:space="preserve"> </w:t>
      </w:r>
      <w:r>
        <w:rPr>
          <w:sz w:val="24"/>
        </w:rPr>
        <w:t>активности</w:t>
      </w:r>
      <w:r>
        <w:rPr>
          <w:spacing w:val="-5"/>
          <w:sz w:val="24"/>
        </w:rPr>
        <w:t xml:space="preserve"> </w:t>
      </w:r>
      <w:r>
        <w:rPr>
          <w:sz w:val="24"/>
        </w:rPr>
        <w:t>ребенка.</w:t>
      </w:r>
    </w:p>
    <w:p w14:paraId="521B43DF" w14:textId="1874DF1E" w:rsidR="00F60FE1" w:rsidRDefault="00F60FE1" w:rsidP="00F60FE1">
      <w:pPr>
        <w:pStyle w:val="1"/>
        <w:spacing w:before="90" w:line="274" w:lineRule="exact"/>
        <w:jc w:val="left"/>
      </w:pPr>
      <w:r>
        <w:t>2.2.4.1. Специфика</w:t>
      </w:r>
      <w:r>
        <w:rPr>
          <w:spacing w:val="-2"/>
        </w:rPr>
        <w:t xml:space="preserve"> </w:t>
      </w:r>
      <w:r>
        <w:t>и</w:t>
      </w:r>
      <w:r>
        <w:rPr>
          <w:spacing w:val="-1"/>
        </w:rPr>
        <w:t xml:space="preserve"> </w:t>
      </w:r>
      <w:r>
        <w:t>формы</w:t>
      </w:r>
      <w:r>
        <w:rPr>
          <w:spacing w:val="-2"/>
        </w:rPr>
        <w:t xml:space="preserve"> </w:t>
      </w:r>
      <w:r>
        <w:t>работы</w:t>
      </w:r>
      <w:r>
        <w:rPr>
          <w:spacing w:val="-1"/>
        </w:rPr>
        <w:t xml:space="preserve"> </w:t>
      </w:r>
      <w:r>
        <w:t>в</w:t>
      </w:r>
      <w:r>
        <w:rPr>
          <w:spacing w:val="-2"/>
        </w:rPr>
        <w:t xml:space="preserve"> </w:t>
      </w:r>
      <w:r>
        <w:t>летний</w:t>
      </w:r>
      <w:r>
        <w:rPr>
          <w:spacing w:val="1"/>
        </w:rPr>
        <w:t xml:space="preserve"> </w:t>
      </w:r>
      <w:r>
        <w:t>период.</w:t>
      </w:r>
    </w:p>
    <w:p w14:paraId="7B079794" w14:textId="77777777" w:rsidR="00F60FE1" w:rsidRDefault="00F60FE1" w:rsidP="00F60FE1">
      <w:pPr>
        <w:pStyle w:val="a9"/>
        <w:ind w:right="690" w:firstLine="539"/>
      </w:pPr>
      <w:r>
        <w:t>Организация</w:t>
      </w:r>
      <w:r>
        <w:rPr>
          <w:spacing w:val="1"/>
        </w:rPr>
        <w:t xml:space="preserve"> </w:t>
      </w:r>
      <w:r>
        <w:t>жизнедеятельности</w:t>
      </w:r>
      <w:r>
        <w:rPr>
          <w:spacing w:val="1"/>
        </w:rPr>
        <w:t xml:space="preserve"> </w:t>
      </w:r>
      <w:r>
        <w:t>дошкольников</w:t>
      </w:r>
      <w:r>
        <w:rPr>
          <w:spacing w:val="1"/>
        </w:rPr>
        <w:t xml:space="preserve"> </w:t>
      </w:r>
      <w:r>
        <w:t>в</w:t>
      </w:r>
      <w:r>
        <w:rPr>
          <w:spacing w:val="1"/>
        </w:rPr>
        <w:t xml:space="preserve"> </w:t>
      </w:r>
      <w:r>
        <w:t>летний</w:t>
      </w:r>
      <w:r>
        <w:rPr>
          <w:spacing w:val="1"/>
        </w:rPr>
        <w:t xml:space="preserve"> </w:t>
      </w:r>
      <w:r>
        <w:t>период</w:t>
      </w:r>
      <w:r>
        <w:rPr>
          <w:spacing w:val="1"/>
        </w:rPr>
        <w:t xml:space="preserve"> </w:t>
      </w:r>
      <w:r>
        <w:t>имеет</w:t>
      </w:r>
      <w:r>
        <w:rPr>
          <w:spacing w:val="1"/>
        </w:rPr>
        <w:t xml:space="preserve"> </w:t>
      </w:r>
      <w:r>
        <w:t>важное</w:t>
      </w:r>
      <w:r>
        <w:rPr>
          <w:spacing w:val="1"/>
        </w:rPr>
        <w:t xml:space="preserve"> </w:t>
      </w:r>
      <w:r>
        <w:t>значение</w:t>
      </w:r>
      <w:r>
        <w:rPr>
          <w:spacing w:val="1"/>
        </w:rPr>
        <w:t xml:space="preserve"> </w:t>
      </w:r>
      <w:r>
        <w:t>для детей, посещающих ДОУ: им надо много узнать нового об окружающем</w:t>
      </w:r>
      <w:r>
        <w:rPr>
          <w:spacing w:val="1"/>
        </w:rPr>
        <w:t xml:space="preserve"> </w:t>
      </w:r>
      <w:r>
        <w:t>мире,</w:t>
      </w:r>
      <w:r>
        <w:rPr>
          <w:spacing w:val="1"/>
        </w:rPr>
        <w:t xml:space="preserve"> </w:t>
      </w:r>
      <w:r>
        <w:t>вдоволь</w:t>
      </w:r>
      <w:r>
        <w:rPr>
          <w:spacing w:val="1"/>
        </w:rPr>
        <w:t xml:space="preserve"> </w:t>
      </w:r>
      <w:r>
        <w:t>поиграть,</w:t>
      </w:r>
      <w:r>
        <w:rPr>
          <w:spacing w:val="1"/>
        </w:rPr>
        <w:t xml:space="preserve"> </w:t>
      </w:r>
      <w:r>
        <w:t>побегать,</w:t>
      </w:r>
      <w:r>
        <w:rPr>
          <w:spacing w:val="1"/>
        </w:rPr>
        <w:t xml:space="preserve"> </w:t>
      </w:r>
      <w:r>
        <w:t>пообщаться</w:t>
      </w:r>
      <w:r>
        <w:rPr>
          <w:spacing w:val="1"/>
        </w:rPr>
        <w:t xml:space="preserve"> </w:t>
      </w:r>
      <w:r>
        <w:t>друг</w:t>
      </w:r>
      <w:r>
        <w:rPr>
          <w:spacing w:val="1"/>
        </w:rPr>
        <w:t xml:space="preserve"> </w:t>
      </w:r>
      <w:r>
        <w:t>с</w:t>
      </w:r>
      <w:r>
        <w:rPr>
          <w:spacing w:val="1"/>
        </w:rPr>
        <w:t xml:space="preserve"> </w:t>
      </w:r>
      <w:r>
        <w:t>другом.</w:t>
      </w:r>
      <w:r>
        <w:rPr>
          <w:spacing w:val="1"/>
        </w:rPr>
        <w:t xml:space="preserve"> </w:t>
      </w:r>
      <w:r>
        <w:t>Коллектив</w:t>
      </w:r>
      <w:r>
        <w:rPr>
          <w:spacing w:val="1"/>
        </w:rPr>
        <w:t xml:space="preserve"> </w:t>
      </w:r>
      <w:r>
        <w:t>ДОУ</w:t>
      </w:r>
      <w:r>
        <w:rPr>
          <w:spacing w:val="1"/>
        </w:rPr>
        <w:t xml:space="preserve"> </w:t>
      </w:r>
      <w:r>
        <w:t>так</w:t>
      </w:r>
      <w:r>
        <w:rPr>
          <w:spacing w:val="1"/>
        </w:rPr>
        <w:t xml:space="preserve"> </w:t>
      </w:r>
      <w:r>
        <w:t>организовывает работу летом, чтобы детям было интересно в детском саду, а родители</w:t>
      </w:r>
      <w:r>
        <w:rPr>
          <w:spacing w:val="1"/>
        </w:rPr>
        <w:t xml:space="preserve"> </w:t>
      </w:r>
      <w:r>
        <w:t>были спокойны за</w:t>
      </w:r>
      <w:r>
        <w:rPr>
          <w:spacing w:val="-1"/>
        </w:rPr>
        <w:t xml:space="preserve"> </w:t>
      </w:r>
      <w:r>
        <w:t>здоровье детей.</w:t>
      </w:r>
    </w:p>
    <w:p w14:paraId="6D4EF33C" w14:textId="77777777" w:rsidR="00F60FE1" w:rsidRDefault="00F60FE1" w:rsidP="00F60FE1">
      <w:pPr>
        <w:pStyle w:val="a9"/>
        <w:ind w:right="690" w:firstLine="539"/>
      </w:pPr>
      <w:r>
        <w:rPr>
          <w:i/>
        </w:rPr>
        <w:t xml:space="preserve">Цель летней оздоровительной работы: </w:t>
      </w:r>
      <w:r>
        <w:t>объединить усилия взрослых по созданию</w:t>
      </w:r>
      <w:r>
        <w:rPr>
          <w:spacing w:val="1"/>
        </w:rPr>
        <w:t xml:space="preserve"> </w:t>
      </w:r>
      <w:r>
        <w:t>условий, способствующих оздоровлению детского организма в летний период, а также</w:t>
      </w:r>
      <w:r>
        <w:rPr>
          <w:spacing w:val="1"/>
        </w:rPr>
        <w:t xml:space="preserve"> </w:t>
      </w:r>
      <w:r>
        <w:t>эмоциональному,</w:t>
      </w:r>
      <w:r>
        <w:rPr>
          <w:spacing w:val="-1"/>
        </w:rPr>
        <w:t xml:space="preserve"> </w:t>
      </w:r>
      <w:r>
        <w:t>личностному</w:t>
      </w:r>
      <w:r>
        <w:rPr>
          <w:spacing w:val="-2"/>
        </w:rPr>
        <w:t xml:space="preserve"> </w:t>
      </w:r>
      <w:r>
        <w:t>и</w:t>
      </w:r>
      <w:r>
        <w:rPr>
          <w:spacing w:val="-1"/>
        </w:rPr>
        <w:t xml:space="preserve"> </w:t>
      </w:r>
      <w:r>
        <w:t>познавательному</w:t>
      </w:r>
      <w:r>
        <w:rPr>
          <w:spacing w:val="-5"/>
        </w:rPr>
        <w:t xml:space="preserve"> </w:t>
      </w:r>
      <w:r>
        <w:t>развитию</w:t>
      </w:r>
      <w:r>
        <w:rPr>
          <w:spacing w:val="-1"/>
        </w:rPr>
        <w:t xml:space="preserve"> </w:t>
      </w:r>
      <w:r>
        <w:t>ребенка.</w:t>
      </w:r>
    </w:p>
    <w:p w14:paraId="08D64959" w14:textId="77777777" w:rsidR="00F60FE1" w:rsidRDefault="00F60FE1" w:rsidP="00F60FE1">
      <w:pPr>
        <w:ind w:left="841"/>
        <w:rPr>
          <w:i/>
        </w:rPr>
      </w:pPr>
      <w:r>
        <w:rPr>
          <w:i/>
        </w:rPr>
        <w:t>Приоритетные</w:t>
      </w:r>
      <w:r>
        <w:rPr>
          <w:i/>
          <w:spacing w:val="-3"/>
        </w:rPr>
        <w:t xml:space="preserve"> </w:t>
      </w:r>
      <w:r>
        <w:rPr>
          <w:i/>
        </w:rPr>
        <w:t>направления</w:t>
      </w:r>
      <w:r>
        <w:rPr>
          <w:i/>
          <w:spacing w:val="-4"/>
        </w:rPr>
        <w:t xml:space="preserve"> </w:t>
      </w:r>
      <w:r>
        <w:rPr>
          <w:i/>
        </w:rPr>
        <w:t>в</w:t>
      </w:r>
      <w:r>
        <w:rPr>
          <w:i/>
          <w:spacing w:val="-3"/>
        </w:rPr>
        <w:t xml:space="preserve"> </w:t>
      </w:r>
      <w:r>
        <w:rPr>
          <w:i/>
        </w:rPr>
        <w:t>работе</w:t>
      </w:r>
      <w:r>
        <w:rPr>
          <w:i/>
          <w:spacing w:val="-3"/>
        </w:rPr>
        <w:t xml:space="preserve"> </w:t>
      </w:r>
      <w:r>
        <w:rPr>
          <w:i/>
        </w:rPr>
        <w:t>в</w:t>
      </w:r>
      <w:r>
        <w:rPr>
          <w:i/>
          <w:spacing w:val="-3"/>
        </w:rPr>
        <w:t xml:space="preserve"> </w:t>
      </w:r>
      <w:r>
        <w:rPr>
          <w:i/>
        </w:rPr>
        <w:t>летний</w:t>
      </w:r>
      <w:r>
        <w:rPr>
          <w:i/>
          <w:spacing w:val="-3"/>
        </w:rPr>
        <w:t xml:space="preserve"> </w:t>
      </w:r>
      <w:r>
        <w:rPr>
          <w:i/>
        </w:rPr>
        <w:t>период:</w:t>
      </w:r>
    </w:p>
    <w:p w14:paraId="1FC89B40" w14:textId="77777777" w:rsidR="00F60FE1" w:rsidRDefault="00F60FE1" w:rsidP="0019050C">
      <w:pPr>
        <w:pStyle w:val="ab"/>
        <w:numPr>
          <w:ilvl w:val="0"/>
          <w:numId w:val="209"/>
        </w:numPr>
        <w:tabs>
          <w:tab w:val="left" w:pos="1081"/>
          <w:tab w:val="left" w:pos="1082"/>
        </w:tabs>
        <w:ind w:hanging="361"/>
        <w:jc w:val="left"/>
        <w:rPr>
          <w:sz w:val="24"/>
        </w:rPr>
      </w:pPr>
      <w:r>
        <w:rPr>
          <w:sz w:val="24"/>
        </w:rPr>
        <w:t>игровая</w:t>
      </w:r>
      <w:r>
        <w:rPr>
          <w:spacing w:val="-4"/>
          <w:sz w:val="24"/>
        </w:rPr>
        <w:t xml:space="preserve"> </w:t>
      </w:r>
      <w:r>
        <w:rPr>
          <w:sz w:val="24"/>
        </w:rPr>
        <w:t>деятельность;</w:t>
      </w:r>
    </w:p>
    <w:p w14:paraId="6DF89767" w14:textId="77777777" w:rsidR="00F60FE1" w:rsidRDefault="00F60FE1" w:rsidP="0019050C">
      <w:pPr>
        <w:pStyle w:val="ab"/>
        <w:numPr>
          <w:ilvl w:val="0"/>
          <w:numId w:val="209"/>
        </w:numPr>
        <w:tabs>
          <w:tab w:val="left" w:pos="1081"/>
          <w:tab w:val="left" w:pos="1082"/>
        </w:tabs>
        <w:ind w:hanging="361"/>
        <w:jc w:val="left"/>
        <w:rPr>
          <w:sz w:val="24"/>
        </w:rPr>
      </w:pPr>
      <w:r>
        <w:rPr>
          <w:sz w:val="24"/>
        </w:rPr>
        <w:t>экспериментирование,</w:t>
      </w:r>
      <w:r>
        <w:rPr>
          <w:spacing w:val="-5"/>
          <w:sz w:val="24"/>
        </w:rPr>
        <w:t xml:space="preserve"> </w:t>
      </w:r>
      <w:r>
        <w:rPr>
          <w:sz w:val="24"/>
        </w:rPr>
        <w:t>наблюдения;</w:t>
      </w:r>
    </w:p>
    <w:p w14:paraId="74D52A40" w14:textId="77777777" w:rsidR="00F60FE1" w:rsidRDefault="00F60FE1" w:rsidP="0019050C">
      <w:pPr>
        <w:pStyle w:val="ab"/>
        <w:numPr>
          <w:ilvl w:val="0"/>
          <w:numId w:val="209"/>
        </w:numPr>
        <w:tabs>
          <w:tab w:val="left" w:pos="1081"/>
          <w:tab w:val="left" w:pos="1082"/>
        </w:tabs>
        <w:ind w:hanging="361"/>
        <w:jc w:val="left"/>
        <w:rPr>
          <w:sz w:val="24"/>
        </w:rPr>
      </w:pPr>
      <w:r>
        <w:rPr>
          <w:sz w:val="24"/>
        </w:rPr>
        <w:t>экологическое</w:t>
      </w:r>
      <w:r>
        <w:rPr>
          <w:spacing w:val="-5"/>
          <w:sz w:val="24"/>
        </w:rPr>
        <w:t xml:space="preserve"> </w:t>
      </w:r>
      <w:r>
        <w:rPr>
          <w:sz w:val="24"/>
        </w:rPr>
        <w:t>развитие;</w:t>
      </w:r>
    </w:p>
    <w:p w14:paraId="30C2BF61" w14:textId="77777777" w:rsidR="00F60FE1" w:rsidRDefault="00F60FE1" w:rsidP="0019050C">
      <w:pPr>
        <w:pStyle w:val="ab"/>
        <w:numPr>
          <w:ilvl w:val="0"/>
          <w:numId w:val="209"/>
        </w:numPr>
        <w:tabs>
          <w:tab w:val="left" w:pos="1081"/>
          <w:tab w:val="left" w:pos="1082"/>
        </w:tabs>
        <w:ind w:hanging="361"/>
        <w:jc w:val="left"/>
        <w:rPr>
          <w:sz w:val="24"/>
        </w:rPr>
      </w:pPr>
      <w:r>
        <w:rPr>
          <w:sz w:val="24"/>
        </w:rPr>
        <w:t>физкультурно-оздоровительная</w:t>
      </w:r>
      <w:r>
        <w:rPr>
          <w:spacing w:val="53"/>
          <w:sz w:val="24"/>
        </w:rPr>
        <w:t xml:space="preserve"> </w:t>
      </w:r>
      <w:r>
        <w:rPr>
          <w:sz w:val="24"/>
        </w:rPr>
        <w:t>работа.</w:t>
      </w:r>
    </w:p>
    <w:p w14:paraId="3A34B5E5" w14:textId="77777777" w:rsidR="00F60FE1" w:rsidRDefault="00F60FE1" w:rsidP="00F60FE1">
      <w:pPr>
        <w:ind w:left="841"/>
        <w:rPr>
          <w:i/>
        </w:rPr>
      </w:pPr>
      <w:r>
        <w:rPr>
          <w:i/>
        </w:rPr>
        <w:t>Специфика</w:t>
      </w:r>
      <w:r>
        <w:rPr>
          <w:i/>
          <w:spacing w:val="-2"/>
        </w:rPr>
        <w:t xml:space="preserve"> </w:t>
      </w:r>
      <w:r>
        <w:rPr>
          <w:i/>
        </w:rPr>
        <w:t>работы</w:t>
      </w:r>
      <w:r>
        <w:rPr>
          <w:i/>
          <w:spacing w:val="-1"/>
        </w:rPr>
        <w:t xml:space="preserve"> </w:t>
      </w:r>
      <w:r>
        <w:rPr>
          <w:i/>
        </w:rPr>
        <w:t>ДОУ</w:t>
      </w:r>
      <w:r>
        <w:rPr>
          <w:i/>
          <w:spacing w:val="-3"/>
        </w:rPr>
        <w:t xml:space="preserve"> </w:t>
      </w:r>
      <w:r>
        <w:rPr>
          <w:i/>
        </w:rPr>
        <w:t>в</w:t>
      </w:r>
      <w:r>
        <w:rPr>
          <w:i/>
          <w:spacing w:val="-2"/>
        </w:rPr>
        <w:t xml:space="preserve"> </w:t>
      </w:r>
      <w:r>
        <w:rPr>
          <w:i/>
        </w:rPr>
        <w:t>летний</w:t>
      </w:r>
      <w:r>
        <w:rPr>
          <w:i/>
          <w:spacing w:val="1"/>
        </w:rPr>
        <w:t xml:space="preserve"> </w:t>
      </w:r>
      <w:r>
        <w:rPr>
          <w:i/>
        </w:rPr>
        <w:t>период:</w:t>
      </w:r>
    </w:p>
    <w:p w14:paraId="1332DAE0" w14:textId="56A04A6E" w:rsidR="00F60FE1" w:rsidRDefault="00F60FE1" w:rsidP="0019050C">
      <w:pPr>
        <w:pStyle w:val="ab"/>
        <w:numPr>
          <w:ilvl w:val="0"/>
          <w:numId w:val="208"/>
        </w:numPr>
        <w:tabs>
          <w:tab w:val="left" w:pos="544"/>
        </w:tabs>
        <w:ind w:right="696" w:firstLine="0"/>
        <w:jc w:val="both"/>
        <w:rPr>
          <w:sz w:val="24"/>
        </w:rPr>
      </w:pPr>
      <w:r>
        <w:rPr>
          <w:sz w:val="24"/>
        </w:rPr>
        <w:t xml:space="preserve"> С</w:t>
      </w:r>
      <w:r>
        <w:rPr>
          <w:spacing w:val="1"/>
          <w:sz w:val="24"/>
        </w:rPr>
        <w:t xml:space="preserve"> </w:t>
      </w:r>
      <w:r>
        <w:rPr>
          <w:sz w:val="24"/>
        </w:rPr>
        <w:t>детьми</w:t>
      </w:r>
      <w:r>
        <w:rPr>
          <w:spacing w:val="1"/>
          <w:sz w:val="24"/>
        </w:rPr>
        <w:t xml:space="preserve"> </w:t>
      </w:r>
      <w:r>
        <w:rPr>
          <w:sz w:val="24"/>
        </w:rPr>
        <w:t>занимаются</w:t>
      </w:r>
      <w:r>
        <w:rPr>
          <w:spacing w:val="1"/>
          <w:sz w:val="24"/>
        </w:rPr>
        <w:t xml:space="preserve"> </w:t>
      </w:r>
      <w:r>
        <w:rPr>
          <w:sz w:val="24"/>
        </w:rPr>
        <w:t>на</w:t>
      </w:r>
      <w:r>
        <w:rPr>
          <w:spacing w:val="1"/>
          <w:sz w:val="24"/>
        </w:rPr>
        <w:t xml:space="preserve"> </w:t>
      </w:r>
      <w:r>
        <w:rPr>
          <w:sz w:val="24"/>
        </w:rPr>
        <w:t>воздухе,</w:t>
      </w:r>
      <w:r>
        <w:rPr>
          <w:spacing w:val="1"/>
          <w:sz w:val="24"/>
        </w:rPr>
        <w:t xml:space="preserve"> </w:t>
      </w:r>
      <w:r>
        <w:rPr>
          <w:sz w:val="24"/>
        </w:rPr>
        <w:t>где</w:t>
      </w:r>
      <w:r>
        <w:rPr>
          <w:spacing w:val="1"/>
          <w:sz w:val="24"/>
        </w:rPr>
        <w:t xml:space="preserve"> </w:t>
      </w:r>
      <w:r>
        <w:rPr>
          <w:sz w:val="24"/>
        </w:rPr>
        <w:t>много</w:t>
      </w:r>
      <w:r>
        <w:rPr>
          <w:spacing w:val="1"/>
          <w:sz w:val="24"/>
        </w:rPr>
        <w:t xml:space="preserve"> </w:t>
      </w:r>
      <w:r>
        <w:rPr>
          <w:sz w:val="24"/>
        </w:rPr>
        <w:t>интересного</w:t>
      </w:r>
      <w:r>
        <w:rPr>
          <w:spacing w:val="1"/>
          <w:sz w:val="24"/>
        </w:rPr>
        <w:t xml:space="preserve"> </w:t>
      </w:r>
      <w:r>
        <w:rPr>
          <w:sz w:val="24"/>
        </w:rPr>
        <w:t>и</w:t>
      </w:r>
      <w:r>
        <w:rPr>
          <w:spacing w:val="1"/>
          <w:sz w:val="24"/>
        </w:rPr>
        <w:t xml:space="preserve"> </w:t>
      </w:r>
      <w:r>
        <w:rPr>
          <w:sz w:val="24"/>
        </w:rPr>
        <w:t>неопознанного.</w:t>
      </w:r>
      <w:r>
        <w:rPr>
          <w:spacing w:val="1"/>
          <w:sz w:val="24"/>
        </w:rPr>
        <w:t xml:space="preserve"> </w:t>
      </w:r>
      <w:r>
        <w:rPr>
          <w:sz w:val="24"/>
        </w:rPr>
        <w:t>При</w:t>
      </w:r>
      <w:r>
        <w:rPr>
          <w:spacing w:val="1"/>
          <w:sz w:val="24"/>
        </w:rPr>
        <w:t xml:space="preserve"> </w:t>
      </w:r>
      <w:r>
        <w:rPr>
          <w:sz w:val="24"/>
        </w:rPr>
        <w:t>организации деятельности учитывается, что внимание дошкольников рассредоточено, они</w:t>
      </w:r>
      <w:r>
        <w:rPr>
          <w:spacing w:val="-57"/>
          <w:sz w:val="24"/>
        </w:rPr>
        <w:t xml:space="preserve"> </w:t>
      </w:r>
      <w:r>
        <w:rPr>
          <w:sz w:val="24"/>
        </w:rPr>
        <w:t>больше</w:t>
      </w:r>
      <w:r>
        <w:rPr>
          <w:spacing w:val="-2"/>
          <w:sz w:val="24"/>
        </w:rPr>
        <w:t xml:space="preserve"> </w:t>
      </w:r>
      <w:r>
        <w:rPr>
          <w:sz w:val="24"/>
        </w:rPr>
        <w:t>отвлекаются,</w:t>
      </w:r>
      <w:r>
        <w:rPr>
          <w:spacing w:val="-1"/>
          <w:sz w:val="24"/>
        </w:rPr>
        <w:t xml:space="preserve"> </w:t>
      </w:r>
      <w:r>
        <w:rPr>
          <w:sz w:val="24"/>
        </w:rPr>
        <w:t>поэтому</w:t>
      </w:r>
      <w:r>
        <w:rPr>
          <w:spacing w:val="-5"/>
          <w:sz w:val="24"/>
        </w:rPr>
        <w:t xml:space="preserve"> </w:t>
      </w:r>
      <w:r>
        <w:rPr>
          <w:sz w:val="24"/>
        </w:rPr>
        <w:t>совместная</w:t>
      </w:r>
      <w:r>
        <w:rPr>
          <w:spacing w:val="-1"/>
          <w:sz w:val="24"/>
        </w:rPr>
        <w:t xml:space="preserve"> </w:t>
      </w:r>
      <w:r>
        <w:rPr>
          <w:sz w:val="24"/>
        </w:rPr>
        <w:t>деятельность</w:t>
      </w:r>
      <w:r>
        <w:rPr>
          <w:spacing w:val="-1"/>
          <w:sz w:val="24"/>
        </w:rPr>
        <w:t xml:space="preserve"> </w:t>
      </w:r>
      <w:r>
        <w:rPr>
          <w:sz w:val="24"/>
        </w:rPr>
        <w:t>требует разнообразия.</w:t>
      </w:r>
    </w:p>
    <w:p w14:paraId="21037E32" w14:textId="77777777" w:rsidR="00F60FE1" w:rsidRDefault="00F60FE1" w:rsidP="0019050C">
      <w:pPr>
        <w:pStyle w:val="ab"/>
        <w:numPr>
          <w:ilvl w:val="0"/>
          <w:numId w:val="208"/>
        </w:numPr>
        <w:tabs>
          <w:tab w:val="left" w:pos="629"/>
        </w:tabs>
        <w:ind w:right="689" w:firstLine="0"/>
        <w:jc w:val="both"/>
        <w:rPr>
          <w:sz w:val="24"/>
        </w:rPr>
      </w:pPr>
      <w:r>
        <w:rPr>
          <w:sz w:val="24"/>
        </w:rPr>
        <w:t xml:space="preserve">Учебные </w:t>
      </w:r>
      <w:r>
        <w:rPr>
          <w:i/>
          <w:sz w:val="24"/>
        </w:rPr>
        <w:t>занятия летом НЕ проводятся</w:t>
      </w:r>
      <w:r>
        <w:rPr>
          <w:sz w:val="24"/>
        </w:rPr>
        <w:t>, основной акцент делается на разнообразные</w:t>
      </w:r>
      <w:r>
        <w:rPr>
          <w:spacing w:val="1"/>
          <w:sz w:val="24"/>
        </w:rPr>
        <w:t xml:space="preserve"> </w:t>
      </w:r>
      <w:r>
        <w:rPr>
          <w:sz w:val="24"/>
        </w:rPr>
        <w:t>досуговые мероприятия, такие как праздники, экскурсии, спортивные игры, прогулки на</w:t>
      </w:r>
      <w:r>
        <w:rPr>
          <w:spacing w:val="1"/>
          <w:sz w:val="24"/>
        </w:rPr>
        <w:t xml:space="preserve"> </w:t>
      </w:r>
      <w:r>
        <w:rPr>
          <w:sz w:val="24"/>
        </w:rPr>
        <w:t>свежем</w:t>
      </w:r>
      <w:r>
        <w:rPr>
          <w:spacing w:val="1"/>
          <w:sz w:val="24"/>
        </w:rPr>
        <w:t xml:space="preserve"> </w:t>
      </w:r>
      <w:r>
        <w:rPr>
          <w:sz w:val="24"/>
        </w:rPr>
        <w:t>воздухе;</w:t>
      </w:r>
      <w:r>
        <w:rPr>
          <w:spacing w:val="1"/>
          <w:sz w:val="24"/>
        </w:rPr>
        <w:t xml:space="preserve"> </w:t>
      </w:r>
      <w:r>
        <w:rPr>
          <w:sz w:val="24"/>
        </w:rPr>
        <w:t>идет</w:t>
      </w:r>
      <w:r>
        <w:rPr>
          <w:spacing w:val="1"/>
          <w:sz w:val="24"/>
        </w:rPr>
        <w:t xml:space="preserve"> </w:t>
      </w:r>
      <w:r>
        <w:rPr>
          <w:sz w:val="24"/>
        </w:rPr>
        <w:t>реализация</w:t>
      </w:r>
      <w:r>
        <w:rPr>
          <w:spacing w:val="1"/>
          <w:sz w:val="24"/>
        </w:rPr>
        <w:t xml:space="preserve"> </w:t>
      </w:r>
      <w:r>
        <w:rPr>
          <w:sz w:val="24"/>
        </w:rPr>
        <w:t>пяти</w:t>
      </w:r>
      <w:r>
        <w:rPr>
          <w:spacing w:val="1"/>
          <w:sz w:val="24"/>
        </w:rPr>
        <w:t xml:space="preserve"> </w:t>
      </w:r>
      <w:r>
        <w:rPr>
          <w:sz w:val="24"/>
        </w:rPr>
        <w:t>образовательных</w:t>
      </w:r>
      <w:r>
        <w:rPr>
          <w:spacing w:val="1"/>
          <w:sz w:val="24"/>
        </w:rPr>
        <w:t xml:space="preserve"> </w:t>
      </w:r>
      <w:r>
        <w:rPr>
          <w:sz w:val="24"/>
        </w:rPr>
        <w:t>областей,</w:t>
      </w:r>
      <w:r>
        <w:rPr>
          <w:spacing w:val="1"/>
          <w:sz w:val="24"/>
        </w:rPr>
        <w:t xml:space="preserve"> </w:t>
      </w:r>
      <w:r>
        <w:rPr>
          <w:sz w:val="24"/>
        </w:rPr>
        <w:t>применяются</w:t>
      </w:r>
      <w:r>
        <w:rPr>
          <w:spacing w:val="1"/>
          <w:sz w:val="24"/>
        </w:rPr>
        <w:t xml:space="preserve"> </w:t>
      </w:r>
      <w:r>
        <w:rPr>
          <w:sz w:val="24"/>
        </w:rPr>
        <w:t>разнообразные</w:t>
      </w:r>
      <w:r>
        <w:rPr>
          <w:spacing w:val="-3"/>
          <w:sz w:val="24"/>
        </w:rPr>
        <w:t xml:space="preserve"> </w:t>
      </w:r>
      <w:r>
        <w:rPr>
          <w:sz w:val="24"/>
        </w:rPr>
        <w:t>формы работы.</w:t>
      </w:r>
    </w:p>
    <w:p w14:paraId="1E0D0E32" w14:textId="5E543134" w:rsidR="00F60FE1" w:rsidRDefault="00F60FE1" w:rsidP="0019050C">
      <w:pPr>
        <w:pStyle w:val="ab"/>
        <w:numPr>
          <w:ilvl w:val="0"/>
          <w:numId w:val="208"/>
        </w:numPr>
        <w:tabs>
          <w:tab w:val="left" w:pos="544"/>
        </w:tabs>
        <w:ind w:right="689" w:firstLine="0"/>
        <w:jc w:val="both"/>
        <w:rPr>
          <w:sz w:val="24"/>
        </w:rPr>
      </w:pPr>
      <w:r>
        <w:rPr>
          <w:sz w:val="24"/>
        </w:rPr>
        <w:t xml:space="preserve"> Оптимальная</w:t>
      </w:r>
      <w:r>
        <w:rPr>
          <w:spacing w:val="1"/>
          <w:sz w:val="24"/>
        </w:rPr>
        <w:t xml:space="preserve"> </w:t>
      </w:r>
      <w:r>
        <w:rPr>
          <w:sz w:val="24"/>
        </w:rPr>
        <w:t>форма</w:t>
      </w:r>
      <w:r>
        <w:rPr>
          <w:spacing w:val="1"/>
          <w:sz w:val="24"/>
        </w:rPr>
        <w:t xml:space="preserve"> </w:t>
      </w:r>
      <w:r>
        <w:rPr>
          <w:sz w:val="24"/>
        </w:rPr>
        <w:t>организации</w:t>
      </w:r>
      <w:r>
        <w:rPr>
          <w:spacing w:val="1"/>
          <w:sz w:val="24"/>
        </w:rPr>
        <w:t xml:space="preserve"> </w:t>
      </w:r>
      <w:r>
        <w:rPr>
          <w:sz w:val="24"/>
        </w:rPr>
        <w:t>детского</w:t>
      </w:r>
      <w:r>
        <w:rPr>
          <w:spacing w:val="1"/>
          <w:sz w:val="24"/>
        </w:rPr>
        <w:t xml:space="preserve"> </w:t>
      </w:r>
      <w:r>
        <w:rPr>
          <w:sz w:val="24"/>
        </w:rPr>
        <w:t>досуга</w:t>
      </w:r>
      <w:r>
        <w:rPr>
          <w:spacing w:val="1"/>
          <w:sz w:val="24"/>
        </w:rPr>
        <w:t xml:space="preserve"> </w:t>
      </w:r>
      <w:r>
        <w:rPr>
          <w:sz w:val="24"/>
        </w:rPr>
        <w:t>–</w:t>
      </w:r>
      <w:r>
        <w:rPr>
          <w:spacing w:val="1"/>
          <w:sz w:val="24"/>
        </w:rPr>
        <w:t xml:space="preserve"> </w:t>
      </w:r>
      <w:r>
        <w:rPr>
          <w:sz w:val="24"/>
        </w:rPr>
        <w:t>мероприятие,</w:t>
      </w:r>
      <w:r>
        <w:rPr>
          <w:spacing w:val="1"/>
          <w:sz w:val="24"/>
        </w:rPr>
        <w:t xml:space="preserve"> </w:t>
      </w:r>
      <w:r>
        <w:rPr>
          <w:sz w:val="24"/>
        </w:rPr>
        <w:t>не</w:t>
      </w:r>
      <w:r>
        <w:rPr>
          <w:spacing w:val="1"/>
          <w:sz w:val="24"/>
        </w:rPr>
        <w:t xml:space="preserve"> </w:t>
      </w:r>
      <w:r>
        <w:rPr>
          <w:sz w:val="24"/>
        </w:rPr>
        <w:t>требующее</w:t>
      </w:r>
      <w:r>
        <w:rPr>
          <w:spacing w:val="1"/>
          <w:sz w:val="24"/>
        </w:rPr>
        <w:t xml:space="preserve"> </w:t>
      </w:r>
      <w:r>
        <w:rPr>
          <w:sz w:val="24"/>
        </w:rPr>
        <w:t>значительной</w:t>
      </w:r>
      <w:r>
        <w:rPr>
          <w:spacing w:val="1"/>
          <w:sz w:val="24"/>
        </w:rPr>
        <w:t xml:space="preserve"> </w:t>
      </w:r>
      <w:r>
        <w:rPr>
          <w:sz w:val="24"/>
        </w:rPr>
        <w:t>подготовки</w:t>
      </w:r>
      <w:r>
        <w:rPr>
          <w:spacing w:val="1"/>
          <w:sz w:val="24"/>
        </w:rPr>
        <w:t xml:space="preserve"> </w:t>
      </w:r>
      <w:r>
        <w:rPr>
          <w:sz w:val="24"/>
        </w:rPr>
        <w:t>со</w:t>
      </w:r>
      <w:r>
        <w:rPr>
          <w:spacing w:val="1"/>
          <w:sz w:val="24"/>
        </w:rPr>
        <w:t xml:space="preserve"> </w:t>
      </w:r>
      <w:r>
        <w:rPr>
          <w:sz w:val="24"/>
        </w:rPr>
        <w:t>стороны</w:t>
      </w:r>
      <w:r>
        <w:rPr>
          <w:spacing w:val="1"/>
          <w:sz w:val="24"/>
        </w:rPr>
        <w:t xml:space="preserve"> </w:t>
      </w:r>
      <w:r>
        <w:rPr>
          <w:sz w:val="24"/>
        </w:rPr>
        <w:t>детей,</w:t>
      </w:r>
      <w:r>
        <w:rPr>
          <w:spacing w:val="1"/>
          <w:sz w:val="24"/>
        </w:rPr>
        <w:t xml:space="preserve"> </w:t>
      </w:r>
      <w:r>
        <w:rPr>
          <w:sz w:val="24"/>
        </w:rPr>
        <w:t>громоздкой</w:t>
      </w:r>
      <w:r>
        <w:rPr>
          <w:spacing w:val="1"/>
          <w:sz w:val="24"/>
        </w:rPr>
        <w:t xml:space="preserve"> </w:t>
      </w:r>
      <w:r>
        <w:rPr>
          <w:sz w:val="24"/>
        </w:rPr>
        <w:t>–</w:t>
      </w:r>
      <w:r>
        <w:rPr>
          <w:spacing w:val="1"/>
          <w:sz w:val="24"/>
        </w:rPr>
        <w:t xml:space="preserve"> </w:t>
      </w:r>
      <w:r>
        <w:rPr>
          <w:sz w:val="24"/>
        </w:rPr>
        <w:t>со</w:t>
      </w:r>
      <w:r>
        <w:rPr>
          <w:spacing w:val="1"/>
          <w:sz w:val="24"/>
        </w:rPr>
        <w:t xml:space="preserve"> </w:t>
      </w:r>
      <w:r>
        <w:rPr>
          <w:sz w:val="24"/>
        </w:rPr>
        <w:t>стороны</w:t>
      </w:r>
      <w:r>
        <w:rPr>
          <w:spacing w:val="1"/>
          <w:sz w:val="24"/>
        </w:rPr>
        <w:t xml:space="preserve"> </w:t>
      </w:r>
      <w:r>
        <w:rPr>
          <w:sz w:val="24"/>
        </w:rPr>
        <w:t>педагогов,</w:t>
      </w:r>
      <w:r>
        <w:rPr>
          <w:spacing w:val="1"/>
          <w:sz w:val="24"/>
        </w:rPr>
        <w:t xml:space="preserve"> </w:t>
      </w:r>
      <w:r>
        <w:rPr>
          <w:sz w:val="24"/>
        </w:rPr>
        <w:t>проводится</w:t>
      </w:r>
      <w:r>
        <w:rPr>
          <w:spacing w:val="1"/>
          <w:sz w:val="24"/>
        </w:rPr>
        <w:t xml:space="preserve"> </w:t>
      </w:r>
      <w:r>
        <w:rPr>
          <w:sz w:val="24"/>
        </w:rPr>
        <w:t>в</w:t>
      </w:r>
      <w:r>
        <w:rPr>
          <w:spacing w:val="1"/>
          <w:sz w:val="24"/>
        </w:rPr>
        <w:t xml:space="preserve"> </w:t>
      </w:r>
      <w:r>
        <w:rPr>
          <w:sz w:val="24"/>
        </w:rPr>
        <w:t>эмоционально</w:t>
      </w:r>
      <w:r>
        <w:rPr>
          <w:spacing w:val="1"/>
          <w:sz w:val="24"/>
        </w:rPr>
        <w:t xml:space="preserve"> </w:t>
      </w:r>
      <w:r>
        <w:rPr>
          <w:sz w:val="24"/>
        </w:rPr>
        <w:t>привлекательной</w:t>
      </w:r>
      <w:r>
        <w:rPr>
          <w:spacing w:val="1"/>
          <w:sz w:val="24"/>
        </w:rPr>
        <w:t xml:space="preserve"> </w:t>
      </w:r>
      <w:r>
        <w:rPr>
          <w:sz w:val="24"/>
        </w:rPr>
        <w:t>форме,</w:t>
      </w:r>
      <w:r>
        <w:rPr>
          <w:spacing w:val="1"/>
          <w:sz w:val="24"/>
        </w:rPr>
        <w:t xml:space="preserve"> </w:t>
      </w:r>
      <w:r>
        <w:rPr>
          <w:sz w:val="24"/>
        </w:rPr>
        <w:t>имеет</w:t>
      </w:r>
      <w:r>
        <w:rPr>
          <w:spacing w:val="1"/>
          <w:sz w:val="24"/>
        </w:rPr>
        <w:t xml:space="preserve"> </w:t>
      </w:r>
      <w:r>
        <w:rPr>
          <w:sz w:val="24"/>
        </w:rPr>
        <w:t>воспитательную</w:t>
      </w:r>
      <w:r>
        <w:rPr>
          <w:spacing w:val="1"/>
          <w:sz w:val="24"/>
        </w:rPr>
        <w:t xml:space="preserve"> </w:t>
      </w:r>
      <w:r>
        <w:rPr>
          <w:sz w:val="24"/>
        </w:rPr>
        <w:t>и</w:t>
      </w:r>
      <w:r>
        <w:rPr>
          <w:spacing w:val="-57"/>
          <w:sz w:val="24"/>
        </w:rPr>
        <w:t xml:space="preserve"> </w:t>
      </w:r>
      <w:r>
        <w:rPr>
          <w:sz w:val="24"/>
        </w:rPr>
        <w:t>развивающую</w:t>
      </w:r>
      <w:r>
        <w:rPr>
          <w:spacing w:val="-1"/>
          <w:sz w:val="24"/>
        </w:rPr>
        <w:t xml:space="preserve"> </w:t>
      </w:r>
      <w:r>
        <w:rPr>
          <w:sz w:val="24"/>
        </w:rPr>
        <w:t>функции.</w:t>
      </w:r>
    </w:p>
    <w:p w14:paraId="75E65952" w14:textId="77777777" w:rsidR="00F60FE1" w:rsidRDefault="00F60FE1" w:rsidP="0019050C">
      <w:pPr>
        <w:pStyle w:val="ab"/>
        <w:numPr>
          <w:ilvl w:val="0"/>
          <w:numId w:val="208"/>
        </w:numPr>
        <w:tabs>
          <w:tab w:val="left" w:pos="603"/>
        </w:tabs>
        <w:ind w:left="602" w:hanging="241"/>
        <w:jc w:val="both"/>
        <w:rPr>
          <w:sz w:val="24"/>
        </w:rPr>
      </w:pPr>
      <w:r>
        <w:rPr>
          <w:sz w:val="24"/>
        </w:rPr>
        <w:t>Режим</w:t>
      </w:r>
      <w:r>
        <w:rPr>
          <w:spacing w:val="-3"/>
          <w:sz w:val="24"/>
        </w:rPr>
        <w:t xml:space="preserve"> </w:t>
      </w:r>
      <w:r>
        <w:rPr>
          <w:sz w:val="24"/>
        </w:rPr>
        <w:t>на</w:t>
      </w:r>
      <w:r>
        <w:rPr>
          <w:spacing w:val="-2"/>
          <w:sz w:val="24"/>
        </w:rPr>
        <w:t xml:space="preserve"> </w:t>
      </w:r>
      <w:r>
        <w:rPr>
          <w:sz w:val="24"/>
        </w:rPr>
        <w:t>теплый</w:t>
      </w:r>
      <w:r>
        <w:rPr>
          <w:spacing w:val="-2"/>
          <w:sz w:val="24"/>
        </w:rPr>
        <w:t xml:space="preserve"> </w:t>
      </w:r>
      <w:r>
        <w:rPr>
          <w:sz w:val="24"/>
        </w:rPr>
        <w:t>период</w:t>
      </w:r>
      <w:r>
        <w:rPr>
          <w:spacing w:val="-1"/>
          <w:sz w:val="24"/>
        </w:rPr>
        <w:t xml:space="preserve"> </w:t>
      </w:r>
      <w:r>
        <w:rPr>
          <w:sz w:val="24"/>
        </w:rPr>
        <w:t>отличается</w:t>
      </w:r>
      <w:r>
        <w:rPr>
          <w:spacing w:val="-2"/>
          <w:sz w:val="24"/>
        </w:rPr>
        <w:t xml:space="preserve"> </w:t>
      </w:r>
      <w:r>
        <w:rPr>
          <w:sz w:val="24"/>
        </w:rPr>
        <w:t>от</w:t>
      </w:r>
      <w:r>
        <w:rPr>
          <w:spacing w:val="-1"/>
          <w:sz w:val="24"/>
        </w:rPr>
        <w:t xml:space="preserve"> </w:t>
      </w:r>
      <w:r>
        <w:rPr>
          <w:sz w:val="24"/>
        </w:rPr>
        <w:t>режима</w:t>
      </w:r>
      <w:r>
        <w:rPr>
          <w:spacing w:val="-3"/>
          <w:sz w:val="24"/>
        </w:rPr>
        <w:t xml:space="preserve"> </w:t>
      </w:r>
      <w:r>
        <w:rPr>
          <w:sz w:val="24"/>
        </w:rPr>
        <w:t>холодного</w:t>
      </w:r>
      <w:r>
        <w:rPr>
          <w:spacing w:val="-1"/>
          <w:sz w:val="24"/>
        </w:rPr>
        <w:t xml:space="preserve"> </w:t>
      </w:r>
      <w:r>
        <w:rPr>
          <w:sz w:val="24"/>
        </w:rPr>
        <w:t>периода.</w:t>
      </w:r>
    </w:p>
    <w:p w14:paraId="20FD91BB" w14:textId="77777777" w:rsidR="00F60FE1" w:rsidRDefault="00F60FE1" w:rsidP="0019050C">
      <w:pPr>
        <w:pStyle w:val="ab"/>
        <w:numPr>
          <w:ilvl w:val="0"/>
          <w:numId w:val="208"/>
        </w:numPr>
        <w:tabs>
          <w:tab w:val="left" w:pos="603"/>
        </w:tabs>
        <w:ind w:right="695" w:firstLine="0"/>
        <w:jc w:val="both"/>
        <w:rPr>
          <w:sz w:val="24"/>
        </w:rPr>
      </w:pPr>
      <w:r>
        <w:rPr>
          <w:sz w:val="24"/>
        </w:rPr>
        <w:t>В летний период прием детей осуществляется на улице, гимнастику проводят на свежем</w:t>
      </w:r>
      <w:r>
        <w:rPr>
          <w:spacing w:val="-57"/>
          <w:sz w:val="24"/>
        </w:rPr>
        <w:t xml:space="preserve"> </w:t>
      </w:r>
      <w:r>
        <w:rPr>
          <w:sz w:val="24"/>
        </w:rPr>
        <w:t>воздухе.</w:t>
      </w:r>
    </w:p>
    <w:p w14:paraId="3ACC7EFD" w14:textId="5EF09086" w:rsidR="00F60FE1" w:rsidRDefault="00F60FE1" w:rsidP="0019050C">
      <w:pPr>
        <w:pStyle w:val="ab"/>
        <w:numPr>
          <w:ilvl w:val="0"/>
          <w:numId w:val="208"/>
        </w:numPr>
        <w:tabs>
          <w:tab w:val="left" w:pos="544"/>
        </w:tabs>
        <w:ind w:right="694" w:firstLine="0"/>
        <w:rPr>
          <w:sz w:val="24"/>
        </w:rPr>
      </w:pPr>
      <w:r>
        <w:rPr>
          <w:sz w:val="24"/>
        </w:rPr>
        <w:t xml:space="preserve"> Планирование</w:t>
      </w:r>
      <w:r>
        <w:rPr>
          <w:spacing w:val="8"/>
          <w:sz w:val="24"/>
        </w:rPr>
        <w:t xml:space="preserve"> </w:t>
      </w:r>
      <w:r>
        <w:rPr>
          <w:sz w:val="24"/>
        </w:rPr>
        <w:t>ведется</w:t>
      </w:r>
      <w:r>
        <w:rPr>
          <w:spacing w:val="9"/>
          <w:sz w:val="24"/>
        </w:rPr>
        <w:t xml:space="preserve"> </w:t>
      </w:r>
      <w:r>
        <w:rPr>
          <w:sz w:val="24"/>
        </w:rPr>
        <w:t>в</w:t>
      </w:r>
      <w:r>
        <w:rPr>
          <w:spacing w:val="9"/>
          <w:sz w:val="24"/>
        </w:rPr>
        <w:t xml:space="preserve"> </w:t>
      </w:r>
      <w:r>
        <w:rPr>
          <w:sz w:val="24"/>
        </w:rPr>
        <w:t>соответствии</w:t>
      </w:r>
      <w:r>
        <w:rPr>
          <w:spacing w:val="10"/>
          <w:sz w:val="24"/>
        </w:rPr>
        <w:t xml:space="preserve"> </w:t>
      </w:r>
      <w:r>
        <w:rPr>
          <w:sz w:val="24"/>
        </w:rPr>
        <w:t>с</w:t>
      </w:r>
      <w:r>
        <w:rPr>
          <w:spacing w:val="8"/>
          <w:sz w:val="24"/>
        </w:rPr>
        <w:t xml:space="preserve"> </w:t>
      </w:r>
      <w:r>
        <w:rPr>
          <w:sz w:val="24"/>
        </w:rPr>
        <w:t>Планом</w:t>
      </w:r>
      <w:r>
        <w:rPr>
          <w:spacing w:val="9"/>
          <w:sz w:val="24"/>
        </w:rPr>
        <w:t xml:space="preserve"> </w:t>
      </w:r>
      <w:r>
        <w:rPr>
          <w:sz w:val="24"/>
        </w:rPr>
        <w:t>летней</w:t>
      </w:r>
      <w:r>
        <w:rPr>
          <w:spacing w:val="10"/>
          <w:sz w:val="24"/>
        </w:rPr>
        <w:t xml:space="preserve"> </w:t>
      </w:r>
      <w:r>
        <w:rPr>
          <w:sz w:val="24"/>
        </w:rPr>
        <w:t>оздоровительной</w:t>
      </w:r>
      <w:r>
        <w:rPr>
          <w:spacing w:val="10"/>
          <w:sz w:val="24"/>
        </w:rPr>
        <w:t xml:space="preserve"> </w:t>
      </w:r>
      <w:r>
        <w:rPr>
          <w:sz w:val="24"/>
        </w:rPr>
        <w:t>работы,</w:t>
      </w:r>
      <w:r>
        <w:rPr>
          <w:spacing w:val="6"/>
          <w:sz w:val="24"/>
        </w:rPr>
        <w:t xml:space="preserve"> </w:t>
      </w:r>
      <w:r>
        <w:rPr>
          <w:sz w:val="24"/>
        </w:rPr>
        <w:t>в</w:t>
      </w:r>
      <w:r>
        <w:rPr>
          <w:spacing w:val="-57"/>
          <w:sz w:val="24"/>
        </w:rPr>
        <w:t xml:space="preserve"> </w:t>
      </w:r>
      <w:r>
        <w:rPr>
          <w:sz w:val="24"/>
        </w:rPr>
        <w:t>календарном</w:t>
      </w:r>
      <w:r>
        <w:rPr>
          <w:spacing w:val="-2"/>
          <w:sz w:val="24"/>
        </w:rPr>
        <w:t xml:space="preserve"> </w:t>
      </w:r>
      <w:r>
        <w:rPr>
          <w:sz w:val="24"/>
        </w:rPr>
        <w:t>плане</w:t>
      </w:r>
      <w:r>
        <w:rPr>
          <w:spacing w:val="-2"/>
          <w:sz w:val="24"/>
        </w:rPr>
        <w:t xml:space="preserve"> </w:t>
      </w:r>
      <w:r>
        <w:rPr>
          <w:sz w:val="24"/>
        </w:rPr>
        <w:t>отражается</w:t>
      </w:r>
      <w:r>
        <w:rPr>
          <w:spacing w:val="-1"/>
          <w:sz w:val="24"/>
        </w:rPr>
        <w:t xml:space="preserve"> </w:t>
      </w:r>
      <w:r>
        <w:rPr>
          <w:sz w:val="24"/>
        </w:rPr>
        <w:t>комплексно-тематическое</w:t>
      </w:r>
      <w:r>
        <w:rPr>
          <w:spacing w:val="-2"/>
          <w:sz w:val="24"/>
        </w:rPr>
        <w:t xml:space="preserve"> </w:t>
      </w:r>
      <w:r>
        <w:rPr>
          <w:sz w:val="24"/>
        </w:rPr>
        <w:t>планирование</w:t>
      </w:r>
      <w:r>
        <w:rPr>
          <w:spacing w:val="-2"/>
          <w:sz w:val="24"/>
        </w:rPr>
        <w:t xml:space="preserve"> </w:t>
      </w:r>
      <w:r>
        <w:rPr>
          <w:sz w:val="24"/>
        </w:rPr>
        <w:t>(КТП).</w:t>
      </w:r>
    </w:p>
    <w:p w14:paraId="52307166" w14:textId="4DE54F74" w:rsidR="00F60FE1" w:rsidRDefault="00F60FE1" w:rsidP="0019050C">
      <w:pPr>
        <w:pStyle w:val="ab"/>
        <w:numPr>
          <w:ilvl w:val="0"/>
          <w:numId w:val="208"/>
        </w:numPr>
        <w:tabs>
          <w:tab w:val="left" w:pos="544"/>
        </w:tabs>
        <w:ind w:right="695" w:firstLine="0"/>
        <w:rPr>
          <w:sz w:val="24"/>
        </w:rPr>
      </w:pPr>
      <w:r>
        <w:rPr>
          <w:sz w:val="24"/>
        </w:rPr>
        <w:t xml:space="preserve"> Оформление родительских</w:t>
      </w:r>
      <w:r>
        <w:rPr>
          <w:spacing w:val="1"/>
          <w:sz w:val="24"/>
        </w:rPr>
        <w:t xml:space="preserve"> </w:t>
      </w:r>
      <w:r>
        <w:rPr>
          <w:sz w:val="24"/>
        </w:rPr>
        <w:t>уголков соответствует</w:t>
      </w:r>
      <w:r>
        <w:rPr>
          <w:spacing w:val="1"/>
          <w:sz w:val="24"/>
        </w:rPr>
        <w:t xml:space="preserve"> </w:t>
      </w:r>
      <w:r>
        <w:rPr>
          <w:sz w:val="24"/>
        </w:rPr>
        <w:t>тематическим неделям планирования</w:t>
      </w:r>
      <w:r>
        <w:rPr>
          <w:spacing w:val="-57"/>
          <w:sz w:val="24"/>
        </w:rPr>
        <w:t xml:space="preserve"> </w:t>
      </w:r>
      <w:r>
        <w:rPr>
          <w:sz w:val="24"/>
        </w:rPr>
        <w:t>летом.</w:t>
      </w:r>
    </w:p>
    <w:p w14:paraId="59C4DD8B" w14:textId="77777777" w:rsidR="00F60FE1" w:rsidRPr="00F60FE1" w:rsidRDefault="00F60FE1" w:rsidP="0019050C">
      <w:pPr>
        <w:pStyle w:val="ab"/>
        <w:numPr>
          <w:ilvl w:val="0"/>
          <w:numId w:val="208"/>
        </w:numPr>
        <w:tabs>
          <w:tab w:val="left" w:pos="544"/>
          <w:tab w:val="left" w:pos="7966"/>
        </w:tabs>
        <w:ind w:right="687" w:firstLine="0"/>
        <w:rPr>
          <w:sz w:val="24"/>
        </w:rPr>
      </w:pPr>
      <w:r>
        <w:rPr>
          <w:sz w:val="24"/>
        </w:rPr>
        <w:t xml:space="preserve"> Музыкальный руководитель, инструктор по физической культуре работают по КТП.</w:t>
      </w:r>
      <w:r>
        <w:rPr>
          <w:spacing w:val="1"/>
          <w:sz w:val="24"/>
        </w:rPr>
        <w:t xml:space="preserve"> </w:t>
      </w:r>
    </w:p>
    <w:p w14:paraId="277B2674" w14:textId="217D2A1A" w:rsidR="00F60FE1" w:rsidRDefault="00F60FE1" w:rsidP="00F60FE1">
      <w:pPr>
        <w:pStyle w:val="ab"/>
        <w:tabs>
          <w:tab w:val="left" w:pos="544"/>
          <w:tab w:val="left" w:pos="7966"/>
        </w:tabs>
        <w:ind w:left="362" w:right="687" w:firstLine="0"/>
        <w:rPr>
          <w:sz w:val="24"/>
        </w:rPr>
      </w:pPr>
      <w:r>
        <w:rPr>
          <w:sz w:val="24"/>
        </w:rPr>
        <w:t>9. Адаптационный</w:t>
      </w:r>
      <w:r>
        <w:rPr>
          <w:spacing w:val="102"/>
          <w:sz w:val="24"/>
        </w:rPr>
        <w:t xml:space="preserve"> </w:t>
      </w:r>
      <w:r>
        <w:rPr>
          <w:sz w:val="24"/>
        </w:rPr>
        <w:t>период</w:t>
      </w:r>
      <w:r>
        <w:rPr>
          <w:spacing w:val="107"/>
          <w:sz w:val="24"/>
        </w:rPr>
        <w:t xml:space="preserve"> </w:t>
      </w:r>
      <w:r>
        <w:rPr>
          <w:sz w:val="24"/>
        </w:rPr>
        <w:t>–</w:t>
      </w:r>
      <w:r>
        <w:rPr>
          <w:spacing w:val="105"/>
          <w:sz w:val="24"/>
        </w:rPr>
        <w:t xml:space="preserve"> </w:t>
      </w:r>
      <w:r>
        <w:rPr>
          <w:sz w:val="24"/>
        </w:rPr>
        <w:t>в</w:t>
      </w:r>
      <w:r>
        <w:rPr>
          <w:spacing w:val="104"/>
          <w:sz w:val="24"/>
        </w:rPr>
        <w:t xml:space="preserve"> </w:t>
      </w:r>
      <w:r>
        <w:rPr>
          <w:sz w:val="24"/>
        </w:rPr>
        <w:t>соответствии</w:t>
      </w:r>
      <w:r>
        <w:rPr>
          <w:spacing w:val="107"/>
          <w:sz w:val="24"/>
        </w:rPr>
        <w:t xml:space="preserve"> </w:t>
      </w:r>
      <w:r>
        <w:rPr>
          <w:sz w:val="24"/>
        </w:rPr>
        <w:t>с</w:t>
      </w:r>
      <w:r>
        <w:rPr>
          <w:spacing w:val="103"/>
          <w:sz w:val="24"/>
        </w:rPr>
        <w:t xml:space="preserve"> </w:t>
      </w:r>
      <w:r>
        <w:rPr>
          <w:sz w:val="24"/>
        </w:rPr>
        <w:t>требованиями</w:t>
      </w:r>
      <w:r>
        <w:rPr>
          <w:spacing w:val="107"/>
          <w:sz w:val="24"/>
        </w:rPr>
        <w:t xml:space="preserve"> </w:t>
      </w:r>
      <w:r>
        <w:rPr>
          <w:sz w:val="24"/>
        </w:rPr>
        <w:t>(2-е</w:t>
      </w:r>
      <w:r>
        <w:rPr>
          <w:sz w:val="24"/>
        </w:rPr>
        <w:tab/>
        <w:t>недели</w:t>
      </w:r>
      <w:r>
        <w:rPr>
          <w:spacing w:val="44"/>
          <w:sz w:val="24"/>
        </w:rPr>
        <w:t xml:space="preserve"> </w:t>
      </w:r>
      <w:r>
        <w:rPr>
          <w:sz w:val="24"/>
        </w:rPr>
        <w:t>у</w:t>
      </w:r>
      <w:r>
        <w:rPr>
          <w:spacing w:val="35"/>
          <w:sz w:val="24"/>
        </w:rPr>
        <w:t xml:space="preserve"> </w:t>
      </w:r>
      <w:r>
        <w:rPr>
          <w:sz w:val="24"/>
        </w:rPr>
        <w:t>вновь</w:t>
      </w:r>
      <w:r>
        <w:rPr>
          <w:spacing w:val="-57"/>
          <w:sz w:val="24"/>
        </w:rPr>
        <w:t xml:space="preserve"> </w:t>
      </w:r>
      <w:r>
        <w:rPr>
          <w:sz w:val="24"/>
        </w:rPr>
        <w:t>поступивших</w:t>
      </w:r>
      <w:r>
        <w:rPr>
          <w:spacing w:val="1"/>
          <w:sz w:val="24"/>
        </w:rPr>
        <w:t xml:space="preserve"> </w:t>
      </w:r>
      <w:r>
        <w:rPr>
          <w:sz w:val="24"/>
        </w:rPr>
        <w:t>детей).</w:t>
      </w:r>
    </w:p>
    <w:p w14:paraId="3A7F0629" w14:textId="77777777" w:rsidR="00F60FE1" w:rsidRDefault="00F60FE1" w:rsidP="00F60FE1">
      <w:pPr>
        <w:ind w:left="362" w:right="692" w:firstLine="479"/>
        <w:rPr>
          <w:i/>
        </w:rPr>
      </w:pPr>
      <w:r>
        <w:rPr>
          <w:i/>
        </w:rPr>
        <w:t>Организация</w:t>
      </w:r>
      <w:r>
        <w:rPr>
          <w:i/>
          <w:spacing w:val="1"/>
        </w:rPr>
        <w:t xml:space="preserve"> </w:t>
      </w:r>
      <w:r>
        <w:rPr>
          <w:i/>
        </w:rPr>
        <w:t>взаимодействия</w:t>
      </w:r>
      <w:r>
        <w:rPr>
          <w:i/>
          <w:spacing w:val="1"/>
        </w:rPr>
        <w:t xml:space="preserve"> </w:t>
      </w:r>
      <w:r>
        <w:rPr>
          <w:i/>
        </w:rPr>
        <w:t>и</w:t>
      </w:r>
      <w:r>
        <w:rPr>
          <w:i/>
          <w:spacing w:val="1"/>
        </w:rPr>
        <w:t xml:space="preserve"> </w:t>
      </w:r>
      <w:r>
        <w:rPr>
          <w:i/>
        </w:rPr>
        <w:t>формы</w:t>
      </w:r>
      <w:r>
        <w:rPr>
          <w:i/>
          <w:spacing w:val="1"/>
        </w:rPr>
        <w:t xml:space="preserve"> </w:t>
      </w:r>
      <w:r>
        <w:rPr>
          <w:i/>
        </w:rPr>
        <w:t>работы</w:t>
      </w:r>
      <w:r>
        <w:rPr>
          <w:i/>
          <w:spacing w:val="1"/>
        </w:rPr>
        <w:t xml:space="preserve"> </w:t>
      </w:r>
      <w:r>
        <w:rPr>
          <w:i/>
        </w:rPr>
        <w:t>с</w:t>
      </w:r>
      <w:r>
        <w:rPr>
          <w:i/>
          <w:spacing w:val="1"/>
        </w:rPr>
        <w:t xml:space="preserve"> </w:t>
      </w:r>
      <w:r>
        <w:rPr>
          <w:i/>
        </w:rPr>
        <w:t>родителями</w:t>
      </w:r>
      <w:r>
        <w:rPr>
          <w:i/>
          <w:spacing w:val="1"/>
        </w:rPr>
        <w:t xml:space="preserve"> </w:t>
      </w:r>
      <w:r>
        <w:rPr>
          <w:i/>
        </w:rPr>
        <w:t>воспитанников</w:t>
      </w:r>
      <w:r>
        <w:rPr>
          <w:i/>
          <w:spacing w:val="1"/>
        </w:rPr>
        <w:t xml:space="preserve"> </w:t>
      </w:r>
      <w:r>
        <w:rPr>
          <w:i/>
        </w:rPr>
        <w:t>в</w:t>
      </w:r>
      <w:r>
        <w:rPr>
          <w:i/>
          <w:spacing w:val="1"/>
        </w:rPr>
        <w:t xml:space="preserve"> </w:t>
      </w:r>
      <w:r>
        <w:rPr>
          <w:i/>
        </w:rPr>
        <w:t>летний</w:t>
      </w:r>
      <w:r>
        <w:rPr>
          <w:i/>
          <w:spacing w:val="-2"/>
        </w:rPr>
        <w:t xml:space="preserve"> </w:t>
      </w:r>
      <w:r>
        <w:rPr>
          <w:i/>
        </w:rPr>
        <w:t>период.</w:t>
      </w:r>
    </w:p>
    <w:p w14:paraId="361C1A74" w14:textId="77777777" w:rsidR="00F60FE1" w:rsidRDefault="00F60FE1" w:rsidP="00F60FE1">
      <w:pPr>
        <w:pStyle w:val="a9"/>
        <w:ind w:right="688" w:firstLine="599"/>
      </w:pPr>
      <w:r>
        <w:t>В период летней оздоровительной работы педагогам важно понять, каким образом</w:t>
      </w:r>
      <w:r>
        <w:rPr>
          <w:spacing w:val="1"/>
        </w:rPr>
        <w:t xml:space="preserve"> </w:t>
      </w:r>
      <w:r>
        <w:t>взаимодействовать</w:t>
      </w:r>
      <w:r>
        <w:rPr>
          <w:spacing w:val="1"/>
        </w:rPr>
        <w:t xml:space="preserve"> </w:t>
      </w:r>
      <w:r>
        <w:t>с</w:t>
      </w:r>
      <w:r>
        <w:rPr>
          <w:spacing w:val="1"/>
        </w:rPr>
        <w:t xml:space="preserve"> </w:t>
      </w:r>
      <w:r>
        <w:t>каждой</w:t>
      </w:r>
      <w:r>
        <w:rPr>
          <w:spacing w:val="1"/>
        </w:rPr>
        <w:t xml:space="preserve"> </w:t>
      </w:r>
      <w:r>
        <w:t>отдельной</w:t>
      </w:r>
      <w:r>
        <w:rPr>
          <w:spacing w:val="1"/>
        </w:rPr>
        <w:t xml:space="preserve"> </w:t>
      </w:r>
      <w:r>
        <w:t>семьей</w:t>
      </w:r>
      <w:r>
        <w:rPr>
          <w:spacing w:val="1"/>
        </w:rPr>
        <w:t xml:space="preserve"> </w:t>
      </w:r>
      <w:r>
        <w:t>на</w:t>
      </w:r>
      <w:r>
        <w:rPr>
          <w:spacing w:val="1"/>
        </w:rPr>
        <w:t xml:space="preserve"> </w:t>
      </w:r>
      <w:r>
        <w:t>благо</w:t>
      </w:r>
      <w:r>
        <w:rPr>
          <w:spacing w:val="1"/>
        </w:rPr>
        <w:t xml:space="preserve"> </w:t>
      </w:r>
      <w:r>
        <w:t>ребенка.</w:t>
      </w:r>
      <w:r>
        <w:rPr>
          <w:spacing w:val="1"/>
        </w:rPr>
        <w:t xml:space="preserve"> </w:t>
      </w:r>
      <w:r>
        <w:t>Используя</w:t>
      </w:r>
      <w:r>
        <w:rPr>
          <w:spacing w:val="1"/>
        </w:rPr>
        <w:t xml:space="preserve"> </w:t>
      </w:r>
      <w:r>
        <w:t>принцип</w:t>
      </w:r>
      <w:r>
        <w:rPr>
          <w:spacing w:val="-57"/>
        </w:rPr>
        <w:t xml:space="preserve"> </w:t>
      </w:r>
      <w:r>
        <w:t>индивидуального подхода к участию родителей, целесообразно включать разнообразные</w:t>
      </w:r>
      <w:r>
        <w:rPr>
          <w:spacing w:val="1"/>
        </w:rPr>
        <w:t xml:space="preserve"> </w:t>
      </w:r>
      <w:r>
        <w:t>способы</w:t>
      </w:r>
      <w:r>
        <w:rPr>
          <w:spacing w:val="-1"/>
        </w:rPr>
        <w:t xml:space="preserve"> </w:t>
      </w:r>
      <w:r>
        <w:t>вовлечения в</w:t>
      </w:r>
      <w:r>
        <w:rPr>
          <w:spacing w:val="-1"/>
        </w:rPr>
        <w:t xml:space="preserve"> </w:t>
      </w:r>
      <w:r>
        <w:t>работу</w:t>
      </w:r>
      <w:r>
        <w:rPr>
          <w:spacing w:val="-5"/>
        </w:rPr>
        <w:t xml:space="preserve"> </w:t>
      </w:r>
      <w:r>
        <w:t>как можно больше</w:t>
      </w:r>
      <w:r>
        <w:rPr>
          <w:spacing w:val="-1"/>
        </w:rPr>
        <w:t xml:space="preserve"> </w:t>
      </w:r>
      <w:r>
        <w:t>семей.</w:t>
      </w:r>
    </w:p>
    <w:p w14:paraId="6F2F9986" w14:textId="77777777" w:rsidR="00F60FE1" w:rsidRDefault="00F60FE1" w:rsidP="00F60FE1">
      <w:pPr>
        <w:pStyle w:val="a9"/>
        <w:spacing w:before="1"/>
        <w:ind w:right="690" w:firstLine="539"/>
      </w:pPr>
      <w:r>
        <w:rPr>
          <w:i/>
        </w:rPr>
        <w:t xml:space="preserve">Педагогические беседы </w:t>
      </w:r>
      <w:r>
        <w:t>(наиболее доступная форма установления связи педагога с</w:t>
      </w:r>
      <w:r>
        <w:rPr>
          <w:spacing w:val="1"/>
        </w:rPr>
        <w:t xml:space="preserve"> </w:t>
      </w:r>
      <w:r>
        <w:t>семьей,</w:t>
      </w:r>
      <w:r>
        <w:rPr>
          <w:spacing w:val="-2"/>
        </w:rPr>
        <w:t xml:space="preserve"> </w:t>
      </w:r>
      <w:r>
        <w:t>используется</w:t>
      </w:r>
      <w:r>
        <w:rPr>
          <w:spacing w:val="-1"/>
        </w:rPr>
        <w:t xml:space="preserve"> </w:t>
      </w:r>
      <w:r>
        <w:t>самостоятельно</w:t>
      </w:r>
      <w:r>
        <w:rPr>
          <w:spacing w:val="-2"/>
        </w:rPr>
        <w:t xml:space="preserve"> </w:t>
      </w:r>
      <w:r>
        <w:t>или в</w:t>
      </w:r>
      <w:r>
        <w:rPr>
          <w:spacing w:val="-3"/>
        </w:rPr>
        <w:t xml:space="preserve"> </w:t>
      </w:r>
      <w:r>
        <w:t>сочетании</w:t>
      </w:r>
      <w:r>
        <w:rPr>
          <w:spacing w:val="-1"/>
        </w:rPr>
        <w:t xml:space="preserve"> </w:t>
      </w:r>
      <w:r>
        <w:t>с</w:t>
      </w:r>
      <w:r>
        <w:rPr>
          <w:spacing w:val="-2"/>
        </w:rPr>
        <w:t xml:space="preserve"> </w:t>
      </w:r>
      <w:r>
        <w:t>другими</w:t>
      </w:r>
      <w:r>
        <w:rPr>
          <w:spacing w:val="-2"/>
        </w:rPr>
        <w:t xml:space="preserve"> </w:t>
      </w:r>
      <w:r>
        <w:t>формами</w:t>
      </w:r>
      <w:r>
        <w:rPr>
          <w:spacing w:val="-1"/>
        </w:rPr>
        <w:t xml:space="preserve"> </w:t>
      </w:r>
      <w:r>
        <w:t>работы).</w:t>
      </w:r>
    </w:p>
    <w:p w14:paraId="10218B2A" w14:textId="77777777" w:rsidR="00F60FE1" w:rsidRDefault="00F60FE1" w:rsidP="00F60FE1">
      <w:pPr>
        <w:pStyle w:val="a9"/>
        <w:ind w:right="685"/>
      </w:pPr>
      <w:r>
        <w:rPr>
          <w:i/>
        </w:rPr>
        <w:t>Цель:</w:t>
      </w:r>
      <w:r>
        <w:rPr>
          <w:i/>
          <w:spacing w:val="1"/>
        </w:rPr>
        <w:t xml:space="preserve"> </w:t>
      </w:r>
      <w:r>
        <w:t>оказать</w:t>
      </w:r>
      <w:r>
        <w:rPr>
          <w:spacing w:val="1"/>
        </w:rPr>
        <w:t xml:space="preserve"> </w:t>
      </w:r>
      <w:r>
        <w:t>родителям</w:t>
      </w:r>
      <w:r>
        <w:rPr>
          <w:spacing w:val="1"/>
        </w:rPr>
        <w:t xml:space="preserve"> </w:t>
      </w:r>
      <w:r>
        <w:t>своевременную</w:t>
      </w:r>
      <w:r>
        <w:rPr>
          <w:spacing w:val="1"/>
        </w:rPr>
        <w:t xml:space="preserve"> </w:t>
      </w:r>
      <w:r>
        <w:t>помощь</w:t>
      </w:r>
      <w:r>
        <w:rPr>
          <w:spacing w:val="1"/>
        </w:rPr>
        <w:t xml:space="preserve"> </w:t>
      </w:r>
      <w:r>
        <w:t>по</w:t>
      </w:r>
      <w:r>
        <w:rPr>
          <w:spacing w:val="1"/>
        </w:rPr>
        <w:t xml:space="preserve"> </w:t>
      </w:r>
      <w:r>
        <w:t>вопросу</w:t>
      </w:r>
      <w:r>
        <w:rPr>
          <w:spacing w:val="1"/>
        </w:rPr>
        <w:t xml:space="preserve"> </w:t>
      </w:r>
      <w:r>
        <w:t>воспитания</w:t>
      </w:r>
      <w:r>
        <w:rPr>
          <w:spacing w:val="1"/>
        </w:rPr>
        <w:t xml:space="preserve"> </w:t>
      </w:r>
      <w:r>
        <w:t>и</w:t>
      </w:r>
      <w:r>
        <w:rPr>
          <w:spacing w:val="1"/>
        </w:rPr>
        <w:t xml:space="preserve"> </w:t>
      </w:r>
      <w:r>
        <w:t>развития.</w:t>
      </w:r>
      <w:r>
        <w:rPr>
          <w:spacing w:val="1"/>
        </w:rPr>
        <w:t xml:space="preserve"> </w:t>
      </w:r>
      <w:r>
        <w:t>Ведущая</w:t>
      </w:r>
      <w:r>
        <w:rPr>
          <w:spacing w:val="1"/>
        </w:rPr>
        <w:t xml:space="preserve"> </w:t>
      </w:r>
      <w:r>
        <w:t>роль</w:t>
      </w:r>
      <w:r>
        <w:rPr>
          <w:spacing w:val="1"/>
        </w:rPr>
        <w:t xml:space="preserve"> </w:t>
      </w:r>
      <w:r>
        <w:t>здесь</w:t>
      </w:r>
      <w:r>
        <w:rPr>
          <w:spacing w:val="1"/>
        </w:rPr>
        <w:t xml:space="preserve"> </w:t>
      </w:r>
      <w:r>
        <w:t>отводится</w:t>
      </w:r>
      <w:r>
        <w:rPr>
          <w:spacing w:val="1"/>
        </w:rPr>
        <w:t xml:space="preserve"> </w:t>
      </w:r>
      <w:r>
        <w:t>воспитателю,</w:t>
      </w:r>
      <w:r>
        <w:rPr>
          <w:spacing w:val="1"/>
        </w:rPr>
        <w:t xml:space="preserve"> </w:t>
      </w:r>
      <w:r>
        <w:t>который</w:t>
      </w:r>
      <w:r>
        <w:rPr>
          <w:spacing w:val="1"/>
        </w:rPr>
        <w:t xml:space="preserve"> </w:t>
      </w:r>
      <w:r>
        <w:t>заранее</w:t>
      </w:r>
      <w:r>
        <w:rPr>
          <w:spacing w:val="1"/>
        </w:rPr>
        <w:t xml:space="preserve"> </w:t>
      </w:r>
      <w:r>
        <w:t>планирует</w:t>
      </w:r>
      <w:r>
        <w:rPr>
          <w:spacing w:val="61"/>
        </w:rPr>
        <w:t xml:space="preserve"> </w:t>
      </w:r>
      <w:r>
        <w:t>условия,</w:t>
      </w:r>
      <w:r>
        <w:rPr>
          <w:spacing w:val="1"/>
        </w:rPr>
        <w:t xml:space="preserve"> </w:t>
      </w:r>
      <w:r>
        <w:t>тематику и структуру беседы. Начинать беседу следует с нейтральных тем, постепенно</w:t>
      </w:r>
      <w:r>
        <w:rPr>
          <w:spacing w:val="1"/>
        </w:rPr>
        <w:t xml:space="preserve"> </w:t>
      </w:r>
      <w:r>
        <w:t>переходя</w:t>
      </w:r>
      <w:r>
        <w:rPr>
          <w:spacing w:val="-1"/>
        </w:rPr>
        <w:t xml:space="preserve"> </w:t>
      </w:r>
      <w:r>
        <w:t>к</w:t>
      </w:r>
      <w:r>
        <w:rPr>
          <w:spacing w:val="1"/>
        </w:rPr>
        <w:t xml:space="preserve"> </w:t>
      </w:r>
      <w:r>
        <w:t>главному.</w:t>
      </w:r>
    </w:p>
    <w:p w14:paraId="71E489DF" w14:textId="77777777" w:rsidR="00F60FE1" w:rsidRDefault="00F60FE1" w:rsidP="00F60FE1">
      <w:pPr>
        <w:pStyle w:val="a9"/>
        <w:ind w:right="687" w:firstLine="539"/>
      </w:pPr>
      <w:r>
        <w:rPr>
          <w:i/>
        </w:rPr>
        <w:t>Тематические</w:t>
      </w:r>
      <w:r>
        <w:rPr>
          <w:i/>
          <w:spacing w:val="1"/>
        </w:rPr>
        <w:t xml:space="preserve"> </w:t>
      </w:r>
      <w:r>
        <w:rPr>
          <w:i/>
        </w:rPr>
        <w:t>консультации.</w:t>
      </w:r>
      <w:r>
        <w:rPr>
          <w:i/>
          <w:spacing w:val="1"/>
        </w:rPr>
        <w:t xml:space="preserve"> </w:t>
      </w:r>
      <w:r>
        <w:t>Консультации</w:t>
      </w:r>
      <w:r>
        <w:rPr>
          <w:spacing w:val="1"/>
        </w:rPr>
        <w:t xml:space="preserve"> </w:t>
      </w:r>
      <w:r>
        <w:t>близки</w:t>
      </w:r>
      <w:r>
        <w:rPr>
          <w:spacing w:val="1"/>
        </w:rPr>
        <w:t xml:space="preserve"> </w:t>
      </w:r>
      <w:r>
        <w:t>беседам,</w:t>
      </w:r>
      <w:r>
        <w:rPr>
          <w:spacing w:val="1"/>
        </w:rPr>
        <w:t xml:space="preserve"> </w:t>
      </w:r>
      <w:r>
        <w:t>но</w:t>
      </w:r>
      <w:r>
        <w:rPr>
          <w:spacing w:val="1"/>
        </w:rPr>
        <w:t xml:space="preserve"> </w:t>
      </w:r>
      <w:r>
        <w:t>во</w:t>
      </w:r>
      <w:r>
        <w:rPr>
          <w:spacing w:val="1"/>
        </w:rPr>
        <w:t xml:space="preserve"> </w:t>
      </w:r>
      <w:r>
        <w:t>время</w:t>
      </w:r>
      <w:r>
        <w:rPr>
          <w:spacing w:val="1"/>
        </w:rPr>
        <w:t xml:space="preserve"> </w:t>
      </w:r>
      <w:r>
        <w:t>консультации родитель получает квалифицированный совет от педагога. Консультация</w:t>
      </w:r>
      <w:r>
        <w:rPr>
          <w:spacing w:val="1"/>
        </w:rPr>
        <w:t xml:space="preserve"> </w:t>
      </w:r>
      <w:r>
        <w:t>требует</w:t>
      </w:r>
      <w:r>
        <w:rPr>
          <w:spacing w:val="1"/>
        </w:rPr>
        <w:t xml:space="preserve"> </w:t>
      </w:r>
      <w:r>
        <w:t>подготовки</w:t>
      </w:r>
      <w:r>
        <w:rPr>
          <w:spacing w:val="1"/>
        </w:rPr>
        <w:t xml:space="preserve"> </w:t>
      </w:r>
      <w:r>
        <w:t>для</w:t>
      </w:r>
      <w:r>
        <w:rPr>
          <w:spacing w:val="1"/>
        </w:rPr>
        <w:t xml:space="preserve"> </w:t>
      </w:r>
      <w:r>
        <w:t>наиболее</w:t>
      </w:r>
      <w:r>
        <w:rPr>
          <w:spacing w:val="1"/>
        </w:rPr>
        <w:t xml:space="preserve"> </w:t>
      </w:r>
      <w:r>
        <w:t>содержательного</w:t>
      </w:r>
      <w:r>
        <w:rPr>
          <w:spacing w:val="1"/>
        </w:rPr>
        <w:t xml:space="preserve"> </w:t>
      </w:r>
      <w:r>
        <w:t>ответа</w:t>
      </w:r>
      <w:r>
        <w:rPr>
          <w:spacing w:val="1"/>
        </w:rPr>
        <w:t xml:space="preserve"> </w:t>
      </w:r>
      <w:r>
        <w:t>для</w:t>
      </w:r>
      <w:r>
        <w:rPr>
          <w:spacing w:val="1"/>
        </w:rPr>
        <w:t xml:space="preserve"> </w:t>
      </w:r>
      <w:r>
        <w:t>родителей.</w:t>
      </w:r>
      <w:r>
        <w:rPr>
          <w:spacing w:val="1"/>
        </w:rPr>
        <w:t xml:space="preserve"> </w:t>
      </w:r>
      <w:r>
        <w:t>Обычно</w:t>
      </w:r>
      <w:r>
        <w:rPr>
          <w:spacing w:val="1"/>
        </w:rPr>
        <w:t xml:space="preserve"> </w:t>
      </w:r>
      <w:r>
        <w:t>консультации</w:t>
      </w:r>
      <w:r>
        <w:rPr>
          <w:spacing w:val="-2"/>
        </w:rPr>
        <w:t xml:space="preserve"> </w:t>
      </w:r>
      <w:r>
        <w:t>проводятся</w:t>
      </w:r>
      <w:r>
        <w:rPr>
          <w:spacing w:val="-3"/>
        </w:rPr>
        <w:t xml:space="preserve"> </w:t>
      </w:r>
      <w:r>
        <w:t>планово,</w:t>
      </w:r>
      <w:r>
        <w:rPr>
          <w:spacing w:val="56"/>
        </w:rPr>
        <w:t xml:space="preserve"> </w:t>
      </w:r>
      <w:r>
        <w:t>формы</w:t>
      </w:r>
      <w:r>
        <w:rPr>
          <w:spacing w:val="-2"/>
        </w:rPr>
        <w:t xml:space="preserve"> </w:t>
      </w:r>
      <w:r>
        <w:t>проведения:</w:t>
      </w:r>
      <w:r>
        <w:rPr>
          <w:spacing w:val="-2"/>
        </w:rPr>
        <w:t xml:space="preserve"> </w:t>
      </w:r>
      <w:r>
        <w:t>индивидуальные</w:t>
      </w:r>
      <w:r>
        <w:rPr>
          <w:spacing w:val="-3"/>
        </w:rPr>
        <w:t xml:space="preserve"> </w:t>
      </w:r>
      <w:r>
        <w:t>и</w:t>
      </w:r>
      <w:r>
        <w:rPr>
          <w:spacing w:val="-3"/>
        </w:rPr>
        <w:t xml:space="preserve"> </w:t>
      </w:r>
      <w:r>
        <w:t>групповые.</w:t>
      </w:r>
    </w:p>
    <w:p w14:paraId="678A1204" w14:textId="77777777" w:rsidR="00F60FE1" w:rsidRDefault="00F60FE1" w:rsidP="00F60FE1">
      <w:pPr>
        <w:sectPr w:rsidR="00F60FE1">
          <w:pgSz w:w="11910" w:h="16840"/>
          <w:pgMar w:top="960" w:right="160" w:bottom="280" w:left="1340" w:header="749" w:footer="0" w:gutter="0"/>
          <w:cols w:space="720"/>
        </w:sectPr>
      </w:pPr>
    </w:p>
    <w:p w14:paraId="36E213C6" w14:textId="77777777" w:rsidR="00F60FE1" w:rsidRDefault="00F60FE1" w:rsidP="00F60FE1">
      <w:pPr>
        <w:pStyle w:val="a9"/>
        <w:spacing w:before="5"/>
        <w:ind w:left="0"/>
        <w:jc w:val="left"/>
        <w:rPr>
          <w:sz w:val="15"/>
        </w:rPr>
      </w:pPr>
    </w:p>
    <w:p w14:paraId="1A1D511F" w14:textId="77777777" w:rsidR="00F60FE1" w:rsidRDefault="00F60FE1" w:rsidP="00F60FE1">
      <w:pPr>
        <w:pStyle w:val="a9"/>
        <w:spacing w:before="90"/>
        <w:ind w:right="687"/>
      </w:pPr>
      <w:r>
        <w:t>Примерный перечень консультаций на лето:</w:t>
      </w:r>
      <w:r>
        <w:rPr>
          <w:spacing w:val="1"/>
        </w:rPr>
        <w:t xml:space="preserve"> </w:t>
      </w:r>
      <w:r>
        <w:t>«Отдых с ребенком летом»,</w:t>
      </w:r>
      <w:r>
        <w:rPr>
          <w:spacing w:val="1"/>
        </w:rPr>
        <w:t xml:space="preserve"> </w:t>
      </w:r>
      <w:r>
        <w:t>«Ребенок на</w:t>
      </w:r>
      <w:r>
        <w:rPr>
          <w:spacing w:val="1"/>
        </w:rPr>
        <w:t xml:space="preserve"> </w:t>
      </w:r>
      <w:r>
        <w:t>даче»,</w:t>
      </w:r>
      <w:r>
        <w:rPr>
          <w:spacing w:val="1"/>
        </w:rPr>
        <w:t xml:space="preserve"> </w:t>
      </w:r>
      <w:r>
        <w:t>«Закаливание</w:t>
      </w:r>
      <w:r>
        <w:rPr>
          <w:spacing w:val="1"/>
        </w:rPr>
        <w:t xml:space="preserve"> </w:t>
      </w:r>
      <w:r>
        <w:t>в</w:t>
      </w:r>
      <w:r>
        <w:rPr>
          <w:spacing w:val="1"/>
        </w:rPr>
        <w:t xml:space="preserve"> </w:t>
      </w:r>
      <w:r>
        <w:t>летний</w:t>
      </w:r>
      <w:r>
        <w:rPr>
          <w:spacing w:val="1"/>
        </w:rPr>
        <w:t xml:space="preserve"> </w:t>
      </w:r>
      <w:r>
        <w:t>период»,</w:t>
      </w:r>
      <w:r>
        <w:rPr>
          <w:spacing w:val="1"/>
        </w:rPr>
        <w:t xml:space="preserve"> </w:t>
      </w:r>
      <w:r>
        <w:t>«Развивающие</w:t>
      </w:r>
      <w:r>
        <w:rPr>
          <w:spacing w:val="1"/>
        </w:rPr>
        <w:t xml:space="preserve"> </w:t>
      </w:r>
      <w:r>
        <w:t>игры</w:t>
      </w:r>
      <w:r>
        <w:rPr>
          <w:spacing w:val="1"/>
        </w:rPr>
        <w:t xml:space="preserve"> </w:t>
      </w:r>
      <w:r>
        <w:t>на</w:t>
      </w:r>
      <w:r>
        <w:rPr>
          <w:spacing w:val="1"/>
        </w:rPr>
        <w:t xml:space="preserve"> </w:t>
      </w:r>
      <w:r>
        <w:t>пляже»,</w:t>
      </w:r>
      <w:r>
        <w:rPr>
          <w:spacing w:val="1"/>
        </w:rPr>
        <w:t xml:space="preserve"> </w:t>
      </w:r>
      <w:r>
        <w:t>«Огонь-друг,</w:t>
      </w:r>
      <w:r>
        <w:rPr>
          <w:spacing w:val="1"/>
        </w:rPr>
        <w:t xml:space="preserve"> </w:t>
      </w:r>
      <w:r>
        <w:t>огонь-враг», «Чем занять ребенка в дороге», «Как правильно купаться в водоеме», «На</w:t>
      </w:r>
      <w:r>
        <w:rPr>
          <w:spacing w:val="1"/>
        </w:rPr>
        <w:t xml:space="preserve"> </w:t>
      </w:r>
      <w:r>
        <w:t>приусадебном участке, в огороде», «В лесу, на лугу»,</w:t>
      </w:r>
      <w:r>
        <w:rPr>
          <w:spacing w:val="1"/>
        </w:rPr>
        <w:t xml:space="preserve"> </w:t>
      </w:r>
      <w:r>
        <w:t>« Солнечные ожоги», «Ребенок</w:t>
      </w:r>
      <w:r>
        <w:rPr>
          <w:spacing w:val="1"/>
        </w:rPr>
        <w:t xml:space="preserve"> </w:t>
      </w:r>
      <w:r>
        <w:t>переходит</w:t>
      </w:r>
      <w:r>
        <w:rPr>
          <w:spacing w:val="1"/>
        </w:rPr>
        <w:t xml:space="preserve"> </w:t>
      </w:r>
      <w:r>
        <w:t>улицу»,</w:t>
      </w:r>
      <w:r>
        <w:rPr>
          <w:spacing w:val="1"/>
        </w:rPr>
        <w:t xml:space="preserve"> </w:t>
      </w:r>
      <w:r>
        <w:t>«Не</w:t>
      </w:r>
      <w:r>
        <w:rPr>
          <w:spacing w:val="1"/>
        </w:rPr>
        <w:t xml:space="preserve"> </w:t>
      </w:r>
      <w:r>
        <w:t>все</w:t>
      </w:r>
      <w:r>
        <w:rPr>
          <w:spacing w:val="1"/>
        </w:rPr>
        <w:t xml:space="preserve"> </w:t>
      </w:r>
      <w:r>
        <w:t>ягоды</w:t>
      </w:r>
      <w:r>
        <w:rPr>
          <w:spacing w:val="1"/>
        </w:rPr>
        <w:t xml:space="preserve"> </w:t>
      </w:r>
      <w:r>
        <w:t>одинаково</w:t>
      </w:r>
      <w:r>
        <w:rPr>
          <w:spacing w:val="1"/>
        </w:rPr>
        <w:t xml:space="preserve"> </w:t>
      </w:r>
      <w:r>
        <w:t>полезны»,</w:t>
      </w:r>
      <w:r>
        <w:rPr>
          <w:spacing w:val="1"/>
        </w:rPr>
        <w:t xml:space="preserve"> </w:t>
      </w:r>
      <w:r>
        <w:t>«Если</w:t>
      </w:r>
      <w:r>
        <w:rPr>
          <w:spacing w:val="1"/>
        </w:rPr>
        <w:t xml:space="preserve"> </w:t>
      </w:r>
      <w:r>
        <w:t>ребенка</w:t>
      </w:r>
      <w:r>
        <w:rPr>
          <w:spacing w:val="1"/>
        </w:rPr>
        <w:t xml:space="preserve"> </w:t>
      </w:r>
      <w:r>
        <w:t>ужалило</w:t>
      </w:r>
      <w:r>
        <w:rPr>
          <w:spacing w:val="1"/>
        </w:rPr>
        <w:t xml:space="preserve"> </w:t>
      </w:r>
      <w:r>
        <w:t>насекомое»,</w:t>
      </w:r>
      <w:r>
        <w:rPr>
          <w:spacing w:val="5"/>
        </w:rPr>
        <w:t xml:space="preserve"> </w:t>
      </w:r>
      <w:r>
        <w:t>«Первая помощь. Осторожно</w:t>
      </w:r>
      <w:r>
        <w:rPr>
          <w:spacing w:val="-1"/>
        </w:rPr>
        <w:t xml:space="preserve"> </w:t>
      </w:r>
      <w:r>
        <w:t>растения»</w:t>
      </w:r>
      <w:r>
        <w:rPr>
          <w:spacing w:val="-8"/>
        </w:rPr>
        <w:t xml:space="preserve"> </w:t>
      </w:r>
      <w:r>
        <w:t>и т.д.</w:t>
      </w:r>
    </w:p>
    <w:p w14:paraId="71BDE2F5" w14:textId="77777777" w:rsidR="00F60FE1" w:rsidRDefault="00F60FE1" w:rsidP="00F60FE1">
      <w:pPr>
        <w:spacing w:before="1"/>
        <w:ind w:left="901"/>
        <w:rPr>
          <w:i/>
        </w:rPr>
      </w:pPr>
      <w:r>
        <w:rPr>
          <w:i/>
        </w:rPr>
        <w:t>Наглядная</w:t>
      </w:r>
      <w:r>
        <w:rPr>
          <w:i/>
          <w:spacing w:val="-5"/>
        </w:rPr>
        <w:t xml:space="preserve"> </w:t>
      </w:r>
      <w:r>
        <w:rPr>
          <w:i/>
        </w:rPr>
        <w:t>пропаганда.</w:t>
      </w:r>
    </w:p>
    <w:p w14:paraId="1CB8C2E6" w14:textId="77777777" w:rsidR="00F60FE1" w:rsidRDefault="00F60FE1" w:rsidP="00F60FE1">
      <w:pPr>
        <w:pStyle w:val="a9"/>
        <w:ind w:right="689"/>
      </w:pPr>
      <w:r>
        <w:t>Традиционные средства наглядной пропаганды – информационные стенды с размещением</w:t>
      </w:r>
      <w:r>
        <w:rPr>
          <w:spacing w:val="-57"/>
        </w:rPr>
        <w:t xml:space="preserve"> </w:t>
      </w:r>
      <w:r>
        <w:t>актуальных</w:t>
      </w:r>
      <w:r>
        <w:rPr>
          <w:spacing w:val="1"/>
        </w:rPr>
        <w:t xml:space="preserve"> </w:t>
      </w:r>
      <w:r>
        <w:t>тем</w:t>
      </w:r>
      <w:r>
        <w:rPr>
          <w:spacing w:val="1"/>
        </w:rPr>
        <w:t xml:space="preserve"> </w:t>
      </w:r>
      <w:r>
        <w:t>о</w:t>
      </w:r>
      <w:r>
        <w:rPr>
          <w:spacing w:val="1"/>
        </w:rPr>
        <w:t xml:space="preserve"> </w:t>
      </w:r>
      <w:r>
        <w:t>развитии</w:t>
      </w:r>
      <w:r>
        <w:rPr>
          <w:spacing w:val="1"/>
        </w:rPr>
        <w:t xml:space="preserve"> </w:t>
      </w:r>
      <w:r>
        <w:t>ребенка.</w:t>
      </w:r>
      <w:r>
        <w:rPr>
          <w:spacing w:val="1"/>
        </w:rPr>
        <w:t xml:space="preserve"> </w:t>
      </w:r>
      <w:r>
        <w:t>Также</w:t>
      </w:r>
      <w:r>
        <w:rPr>
          <w:spacing w:val="1"/>
        </w:rPr>
        <w:t xml:space="preserve"> </w:t>
      </w:r>
      <w:r>
        <w:t>необходимо</w:t>
      </w:r>
      <w:r>
        <w:rPr>
          <w:spacing w:val="1"/>
        </w:rPr>
        <w:t xml:space="preserve"> </w:t>
      </w:r>
      <w:r>
        <w:t>создать</w:t>
      </w:r>
      <w:r>
        <w:rPr>
          <w:spacing w:val="1"/>
        </w:rPr>
        <w:t xml:space="preserve"> </w:t>
      </w:r>
      <w:r>
        <w:t>и</w:t>
      </w:r>
      <w:r>
        <w:rPr>
          <w:spacing w:val="1"/>
        </w:rPr>
        <w:t xml:space="preserve"> </w:t>
      </w:r>
      <w:r>
        <w:t>использовать</w:t>
      </w:r>
      <w:r>
        <w:rPr>
          <w:spacing w:val="1"/>
        </w:rPr>
        <w:t xml:space="preserve"> </w:t>
      </w:r>
      <w:r>
        <w:t>возможности для непосредственного общения, дискуссий, обмена информацией в рамках</w:t>
      </w:r>
      <w:r>
        <w:rPr>
          <w:spacing w:val="1"/>
        </w:rPr>
        <w:t xml:space="preserve"> </w:t>
      </w:r>
      <w:r>
        <w:t>сотрудничества</w:t>
      </w:r>
      <w:r>
        <w:rPr>
          <w:spacing w:val="-1"/>
        </w:rPr>
        <w:t xml:space="preserve"> </w:t>
      </w:r>
      <w:r>
        <w:t>с</w:t>
      </w:r>
      <w:r>
        <w:rPr>
          <w:spacing w:val="-1"/>
        </w:rPr>
        <w:t xml:space="preserve"> </w:t>
      </w:r>
      <w:r>
        <w:t>родителями.</w:t>
      </w:r>
    </w:p>
    <w:p w14:paraId="7719A8A0" w14:textId="77777777" w:rsidR="00F60FE1" w:rsidRDefault="00F60FE1" w:rsidP="00F60FE1">
      <w:pPr>
        <w:ind w:left="901"/>
        <w:rPr>
          <w:i/>
        </w:rPr>
      </w:pPr>
      <w:r>
        <w:rPr>
          <w:i/>
        </w:rPr>
        <w:t>Письменные</w:t>
      </w:r>
      <w:r>
        <w:rPr>
          <w:i/>
          <w:spacing w:val="-4"/>
        </w:rPr>
        <w:t xml:space="preserve"> </w:t>
      </w:r>
      <w:r>
        <w:rPr>
          <w:i/>
        </w:rPr>
        <w:t>формы</w:t>
      </w:r>
      <w:r>
        <w:rPr>
          <w:i/>
          <w:spacing w:val="-3"/>
        </w:rPr>
        <w:t xml:space="preserve"> </w:t>
      </w:r>
      <w:r>
        <w:rPr>
          <w:i/>
        </w:rPr>
        <w:t>общения.</w:t>
      </w:r>
    </w:p>
    <w:p w14:paraId="2E66EF5F" w14:textId="77777777" w:rsidR="00F60FE1" w:rsidRDefault="00F60FE1" w:rsidP="00F60FE1">
      <w:pPr>
        <w:pStyle w:val="a9"/>
      </w:pPr>
      <w:r>
        <w:t>Брошюры</w:t>
      </w:r>
      <w:r>
        <w:rPr>
          <w:spacing w:val="-3"/>
        </w:rPr>
        <w:t xml:space="preserve"> </w:t>
      </w:r>
      <w:r>
        <w:t>помогают</w:t>
      </w:r>
      <w:r>
        <w:rPr>
          <w:spacing w:val="2"/>
        </w:rPr>
        <w:t xml:space="preserve"> </w:t>
      </w:r>
      <w:r>
        <w:t>узнать</w:t>
      </w:r>
      <w:r>
        <w:rPr>
          <w:spacing w:val="-2"/>
        </w:rPr>
        <w:t xml:space="preserve"> </w:t>
      </w:r>
      <w:r>
        <w:t>о</w:t>
      </w:r>
      <w:r>
        <w:rPr>
          <w:spacing w:val="-2"/>
        </w:rPr>
        <w:t xml:space="preserve"> </w:t>
      </w:r>
      <w:r>
        <w:t>общую</w:t>
      </w:r>
      <w:r>
        <w:rPr>
          <w:spacing w:val="-2"/>
        </w:rPr>
        <w:t xml:space="preserve"> </w:t>
      </w:r>
      <w:r>
        <w:t>информацию</w:t>
      </w:r>
      <w:r>
        <w:rPr>
          <w:spacing w:val="-2"/>
        </w:rPr>
        <w:t xml:space="preserve"> </w:t>
      </w:r>
      <w:r>
        <w:t>детском</w:t>
      </w:r>
      <w:r>
        <w:rPr>
          <w:spacing w:val="-3"/>
        </w:rPr>
        <w:t xml:space="preserve"> </w:t>
      </w:r>
      <w:r>
        <w:t>саде,</w:t>
      </w:r>
      <w:r>
        <w:rPr>
          <w:spacing w:val="-2"/>
        </w:rPr>
        <w:t xml:space="preserve"> </w:t>
      </w:r>
      <w:r>
        <w:t>концепцию</w:t>
      </w:r>
      <w:r>
        <w:rPr>
          <w:spacing w:val="-1"/>
        </w:rPr>
        <w:t xml:space="preserve"> </w:t>
      </w:r>
      <w:r>
        <w:t>ДОУ.</w:t>
      </w:r>
    </w:p>
    <w:p w14:paraId="3DF9E30F" w14:textId="77777777" w:rsidR="00F60FE1" w:rsidRDefault="00F60FE1" w:rsidP="00F60FE1">
      <w:pPr>
        <w:pStyle w:val="a9"/>
        <w:ind w:right="693"/>
      </w:pPr>
      <w:r>
        <w:t>Ящик</w:t>
      </w:r>
      <w:r>
        <w:rPr>
          <w:spacing w:val="1"/>
        </w:rPr>
        <w:t xml:space="preserve"> </w:t>
      </w:r>
      <w:r>
        <w:t>предложений</w:t>
      </w:r>
      <w:r>
        <w:rPr>
          <w:spacing w:val="1"/>
        </w:rPr>
        <w:t xml:space="preserve"> </w:t>
      </w:r>
      <w:r>
        <w:t>(родители</w:t>
      </w:r>
      <w:r>
        <w:rPr>
          <w:spacing w:val="1"/>
        </w:rPr>
        <w:t xml:space="preserve"> </w:t>
      </w:r>
      <w:r>
        <w:t>могут</w:t>
      </w:r>
      <w:r>
        <w:rPr>
          <w:spacing w:val="1"/>
        </w:rPr>
        <w:t xml:space="preserve"> </w:t>
      </w:r>
      <w:r>
        <w:t>делиться</w:t>
      </w:r>
      <w:r>
        <w:rPr>
          <w:spacing w:val="1"/>
        </w:rPr>
        <w:t xml:space="preserve"> </w:t>
      </w:r>
      <w:r>
        <w:t>с</w:t>
      </w:r>
      <w:r>
        <w:rPr>
          <w:spacing w:val="1"/>
        </w:rPr>
        <w:t xml:space="preserve"> </w:t>
      </w:r>
      <w:r>
        <w:t>воспитателями</w:t>
      </w:r>
      <w:r>
        <w:rPr>
          <w:spacing w:val="1"/>
        </w:rPr>
        <w:t xml:space="preserve"> </w:t>
      </w:r>
      <w:r>
        <w:t>идеями,</w:t>
      </w:r>
      <w:r>
        <w:rPr>
          <w:spacing w:val="1"/>
        </w:rPr>
        <w:t xml:space="preserve"> </w:t>
      </w:r>
      <w:r>
        <w:t>мыслями</w:t>
      </w:r>
      <w:r>
        <w:rPr>
          <w:spacing w:val="1"/>
        </w:rPr>
        <w:t xml:space="preserve"> </w:t>
      </w:r>
      <w:r>
        <w:t>и</w:t>
      </w:r>
      <w:r>
        <w:rPr>
          <w:spacing w:val="1"/>
        </w:rPr>
        <w:t xml:space="preserve"> </w:t>
      </w:r>
      <w:r>
        <w:t>предложениями,</w:t>
      </w:r>
      <w:r>
        <w:rPr>
          <w:spacing w:val="-1"/>
        </w:rPr>
        <w:t xml:space="preserve"> </w:t>
      </w:r>
      <w:r>
        <w:t>оставляя</w:t>
      </w:r>
      <w:r>
        <w:rPr>
          <w:spacing w:val="-1"/>
        </w:rPr>
        <w:t xml:space="preserve"> </w:t>
      </w:r>
      <w:r>
        <w:t>записки)</w:t>
      </w:r>
    </w:p>
    <w:p w14:paraId="36887E3B" w14:textId="77777777" w:rsidR="00F60FE1" w:rsidRDefault="00F60FE1" w:rsidP="00F60FE1">
      <w:pPr>
        <w:spacing w:before="1"/>
        <w:ind w:left="901"/>
        <w:rPr>
          <w:i/>
        </w:rPr>
      </w:pPr>
      <w:r>
        <w:rPr>
          <w:i/>
        </w:rPr>
        <w:t>Использование</w:t>
      </w:r>
      <w:r>
        <w:rPr>
          <w:i/>
          <w:spacing w:val="-5"/>
        </w:rPr>
        <w:t xml:space="preserve"> </w:t>
      </w:r>
      <w:r>
        <w:rPr>
          <w:i/>
        </w:rPr>
        <w:t>коммуникативных</w:t>
      </w:r>
      <w:r>
        <w:rPr>
          <w:i/>
          <w:spacing w:val="-5"/>
        </w:rPr>
        <w:t xml:space="preserve"> </w:t>
      </w:r>
      <w:r>
        <w:rPr>
          <w:i/>
        </w:rPr>
        <w:t>и</w:t>
      </w:r>
      <w:r>
        <w:rPr>
          <w:i/>
          <w:spacing w:val="-3"/>
        </w:rPr>
        <w:t xml:space="preserve"> </w:t>
      </w:r>
      <w:r>
        <w:rPr>
          <w:i/>
        </w:rPr>
        <w:t>мультимедийных</w:t>
      </w:r>
      <w:r>
        <w:rPr>
          <w:i/>
          <w:spacing w:val="-5"/>
        </w:rPr>
        <w:t xml:space="preserve"> </w:t>
      </w:r>
      <w:r>
        <w:rPr>
          <w:i/>
        </w:rPr>
        <w:t>ресурсов.</w:t>
      </w:r>
    </w:p>
    <w:p w14:paraId="2D5F77B9" w14:textId="77777777" w:rsidR="00F60FE1" w:rsidRDefault="00F60FE1" w:rsidP="00F60FE1">
      <w:pPr>
        <w:pStyle w:val="a9"/>
        <w:ind w:right="686"/>
      </w:pPr>
      <w:r>
        <w:t>Общение через Интернет-сеть по вопросам, связанным с образованием, здоровьем детей,</w:t>
      </w:r>
      <w:r>
        <w:rPr>
          <w:spacing w:val="1"/>
        </w:rPr>
        <w:t xml:space="preserve"> </w:t>
      </w:r>
      <w:r>
        <w:t>нуждами</w:t>
      </w:r>
      <w:r>
        <w:rPr>
          <w:spacing w:val="-1"/>
        </w:rPr>
        <w:t xml:space="preserve"> </w:t>
      </w:r>
      <w:r>
        <w:t>семей.</w:t>
      </w:r>
    </w:p>
    <w:p w14:paraId="4280C953" w14:textId="77777777" w:rsidR="00F60FE1" w:rsidRDefault="00F60FE1" w:rsidP="00F60FE1">
      <w:pPr>
        <w:ind w:left="841"/>
        <w:rPr>
          <w:i/>
        </w:rPr>
      </w:pPr>
      <w:r>
        <w:rPr>
          <w:i/>
        </w:rPr>
        <w:t>Формы</w:t>
      </w:r>
      <w:r>
        <w:rPr>
          <w:i/>
          <w:spacing w:val="-3"/>
        </w:rPr>
        <w:t xml:space="preserve"> </w:t>
      </w:r>
      <w:r>
        <w:rPr>
          <w:i/>
        </w:rPr>
        <w:t>участия</w:t>
      </w:r>
      <w:r>
        <w:rPr>
          <w:i/>
          <w:spacing w:val="-4"/>
        </w:rPr>
        <w:t xml:space="preserve"> </w:t>
      </w:r>
      <w:r>
        <w:rPr>
          <w:i/>
        </w:rPr>
        <w:t>родителей</w:t>
      </w:r>
      <w:r>
        <w:rPr>
          <w:i/>
          <w:spacing w:val="-2"/>
        </w:rPr>
        <w:t xml:space="preserve"> </w:t>
      </w:r>
      <w:r>
        <w:rPr>
          <w:i/>
        </w:rPr>
        <w:t>в</w:t>
      </w:r>
      <w:r>
        <w:rPr>
          <w:i/>
          <w:spacing w:val="-3"/>
        </w:rPr>
        <w:t xml:space="preserve"> </w:t>
      </w:r>
      <w:r>
        <w:rPr>
          <w:i/>
        </w:rPr>
        <w:t>жизни</w:t>
      </w:r>
      <w:r>
        <w:rPr>
          <w:i/>
          <w:spacing w:val="-2"/>
        </w:rPr>
        <w:t xml:space="preserve"> </w:t>
      </w:r>
      <w:r>
        <w:rPr>
          <w:i/>
        </w:rPr>
        <w:t>детского</w:t>
      </w:r>
      <w:r>
        <w:rPr>
          <w:i/>
          <w:spacing w:val="-2"/>
        </w:rPr>
        <w:t xml:space="preserve"> </w:t>
      </w:r>
      <w:r>
        <w:rPr>
          <w:i/>
        </w:rPr>
        <w:t>сада</w:t>
      </w:r>
      <w:r>
        <w:rPr>
          <w:i/>
          <w:spacing w:val="-2"/>
        </w:rPr>
        <w:t xml:space="preserve"> </w:t>
      </w:r>
      <w:r>
        <w:rPr>
          <w:i/>
        </w:rPr>
        <w:t>летом:</w:t>
      </w:r>
    </w:p>
    <w:p w14:paraId="61B85C2D" w14:textId="77777777" w:rsidR="00F60FE1" w:rsidRDefault="00F60FE1" w:rsidP="0019050C">
      <w:pPr>
        <w:pStyle w:val="ab"/>
        <w:numPr>
          <w:ilvl w:val="0"/>
          <w:numId w:val="207"/>
        </w:numPr>
        <w:tabs>
          <w:tab w:val="left" w:pos="789"/>
          <w:tab w:val="left" w:pos="790"/>
        </w:tabs>
        <w:ind w:hanging="361"/>
        <w:jc w:val="left"/>
        <w:rPr>
          <w:sz w:val="24"/>
        </w:rPr>
      </w:pPr>
      <w:r>
        <w:rPr>
          <w:sz w:val="24"/>
        </w:rPr>
        <w:t>собирать</w:t>
      </w:r>
      <w:r>
        <w:rPr>
          <w:spacing w:val="-2"/>
          <w:sz w:val="24"/>
        </w:rPr>
        <w:t xml:space="preserve"> </w:t>
      </w:r>
      <w:r>
        <w:rPr>
          <w:sz w:val="24"/>
        </w:rPr>
        <w:t>природные</w:t>
      </w:r>
      <w:r>
        <w:rPr>
          <w:spacing w:val="-4"/>
          <w:sz w:val="24"/>
        </w:rPr>
        <w:t xml:space="preserve"> </w:t>
      </w:r>
      <w:r>
        <w:rPr>
          <w:sz w:val="24"/>
        </w:rPr>
        <w:t>материалы</w:t>
      </w:r>
      <w:r>
        <w:rPr>
          <w:spacing w:val="-2"/>
          <w:sz w:val="24"/>
        </w:rPr>
        <w:t xml:space="preserve"> </w:t>
      </w:r>
      <w:r>
        <w:rPr>
          <w:sz w:val="24"/>
        </w:rPr>
        <w:t>для</w:t>
      </w:r>
      <w:r>
        <w:rPr>
          <w:spacing w:val="-2"/>
          <w:sz w:val="24"/>
        </w:rPr>
        <w:t xml:space="preserve"> </w:t>
      </w:r>
      <w:r>
        <w:rPr>
          <w:sz w:val="24"/>
        </w:rPr>
        <w:t>деятельности</w:t>
      </w:r>
      <w:r>
        <w:rPr>
          <w:spacing w:val="-2"/>
          <w:sz w:val="24"/>
        </w:rPr>
        <w:t xml:space="preserve"> </w:t>
      </w:r>
      <w:r>
        <w:rPr>
          <w:sz w:val="24"/>
        </w:rPr>
        <w:t>детей</w:t>
      </w:r>
      <w:r>
        <w:rPr>
          <w:spacing w:val="3"/>
          <w:sz w:val="24"/>
        </w:rPr>
        <w:t xml:space="preserve"> </w:t>
      </w:r>
      <w:r>
        <w:rPr>
          <w:sz w:val="24"/>
        </w:rPr>
        <w:t>(семена,</w:t>
      </w:r>
      <w:r>
        <w:rPr>
          <w:spacing w:val="-2"/>
          <w:sz w:val="24"/>
        </w:rPr>
        <w:t xml:space="preserve"> </w:t>
      </w:r>
      <w:r>
        <w:rPr>
          <w:sz w:val="24"/>
        </w:rPr>
        <w:t>камешки</w:t>
      </w:r>
      <w:r>
        <w:rPr>
          <w:spacing w:val="-2"/>
          <w:sz w:val="24"/>
        </w:rPr>
        <w:t xml:space="preserve"> </w:t>
      </w:r>
      <w:r>
        <w:rPr>
          <w:sz w:val="24"/>
        </w:rPr>
        <w:t>и</w:t>
      </w:r>
      <w:r>
        <w:rPr>
          <w:spacing w:val="-1"/>
          <w:sz w:val="24"/>
        </w:rPr>
        <w:t xml:space="preserve"> </w:t>
      </w:r>
      <w:r>
        <w:rPr>
          <w:sz w:val="24"/>
        </w:rPr>
        <w:t>др.);</w:t>
      </w:r>
    </w:p>
    <w:p w14:paraId="78B5212E" w14:textId="77777777" w:rsidR="00F60FE1" w:rsidRDefault="00F60FE1" w:rsidP="0019050C">
      <w:pPr>
        <w:pStyle w:val="ab"/>
        <w:numPr>
          <w:ilvl w:val="0"/>
          <w:numId w:val="207"/>
        </w:numPr>
        <w:tabs>
          <w:tab w:val="left" w:pos="789"/>
          <w:tab w:val="left" w:pos="790"/>
        </w:tabs>
        <w:ind w:hanging="361"/>
        <w:jc w:val="left"/>
        <w:rPr>
          <w:sz w:val="24"/>
        </w:rPr>
      </w:pPr>
      <w:r>
        <w:rPr>
          <w:sz w:val="24"/>
        </w:rPr>
        <w:t>читать</w:t>
      </w:r>
      <w:r>
        <w:rPr>
          <w:spacing w:val="-3"/>
          <w:sz w:val="24"/>
        </w:rPr>
        <w:t xml:space="preserve"> </w:t>
      </w:r>
      <w:r>
        <w:rPr>
          <w:sz w:val="24"/>
        </w:rPr>
        <w:t>детям</w:t>
      </w:r>
      <w:r>
        <w:rPr>
          <w:spacing w:val="-4"/>
          <w:sz w:val="24"/>
        </w:rPr>
        <w:t xml:space="preserve"> </w:t>
      </w:r>
      <w:r>
        <w:rPr>
          <w:sz w:val="24"/>
        </w:rPr>
        <w:t>сказки,</w:t>
      </w:r>
      <w:r>
        <w:rPr>
          <w:spacing w:val="-3"/>
          <w:sz w:val="24"/>
        </w:rPr>
        <w:t xml:space="preserve"> </w:t>
      </w:r>
      <w:r>
        <w:rPr>
          <w:sz w:val="24"/>
        </w:rPr>
        <w:t>истории,</w:t>
      </w:r>
      <w:r>
        <w:rPr>
          <w:spacing w:val="-3"/>
          <w:sz w:val="24"/>
        </w:rPr>
        <w:t xml:space="preserve"> </w:t>
      </w:r>
      <w:r>
        <w:rPr>
          <w:sz w:val="24"/>
        </w:rPr>
        <w:t>рассказы;</w:t>
      </w:r>
    </w:p>
    <w:p w14:paraId="57C6E50F" w14:textId="77777777" w:rsidR="00F60FE1" w:rsidRDefault="00F60FE1" w:rsidP="0019050C">
      <w:pPr>
        <w:pStyle w:val="ab"/>
        <w:numPr>
          <w:ilvl w:val="0"/>
          <w:numId w:val="207"/>
        </w:numPr>
        <w:tabs>
          <w:tab w:val="left" w:pos="789"/>
          <w:tab w:val="left" w:pos="790"/>
        </w:tabs>
        <w:ind w:hanging="361"/>
        <w:jc w:val="left"/>
        <w:rPr>
          <w:sz w:val="24"/>
        </w:rPr>
      </w:pPr>
      <w:r>
        <w:rPr>
          <w:sz w:val="24"/>
        </w:rPr>
        <w:t>участвовать</w:t>
      </w:r>
      <w:r>
        <w:rPr>
          <w:spacing w:val="-3"/>
          <w:sz w:val="24"/>
        </w:rPr>
        <w:t xml:space="preserve"> </w:t>
      </w:r>
      <w:r>
        <w:rPr>
          <w:sz w:val="24"/>
        </w:rPr>
        <w:t>в</w:t>
      </w:r>
      <w:r>
        <w:rPr>
          <w:spacing w:val="-4"/>
          <w:sz w:val="24"/>
        </w:rPr>
        <w:t xml:space="preserve"> </w:t>
      </w:r>
      <w:r>
        <w:rPr>
          <w:sz w:val="24"/>
        </w:rPr>
        <w:t>праздниках.</w:t>
      </w:r>
    </w:p>
    <w:p w14:paraId="044E5A54" w14:textId="77777777" w:rsidR="00F60FE1" w:rsidRDefault="00F60FE1" w:rsidP="00F60FE1">
      <w:pPr>
        <w:pStyle w:val="a9"/>
        <w:ind w:right="693" w:firstLine="479"/>
      </w:pPr>
      <w:r>
        <w:t>Взаимодействие</w:t>
      </w:r>
      <w:r>
        <w:rPr>
          <w:spacing w:val="1"/>
        </w:rPr>
        <w:t xml:space="preserve"> </w:t>
      </w:r>
      <w:r>
        <w:t>с</w:t>
      </w:r>
      <w:r>
        <w:rPr>
          <w:spacing w:val="1"/>
        </w:rPr>
        <w:t xml:space="preserve"> </w:t>
      </w:r>
      <w:r>
        <w:t>родителями</w:t>
      </w:r>
      <w:r>
        <w:rPr>
          <w:spacing w:val="1"/>
        </w:rPr>
        <w:t xml:space="preserve"> </w:t>
      </w:r>
      <w:r>
        <w:t>должно</w:t>
      </w:r>
      <w:r>
        <w:rPr>
          <w:spacing w:val="1"/>
        </w:rPr>
        <w:t xml:space="preserve"> </w:t>
      </w:r>
      <w:r>
        <w:t>основываться</w:t>
      </w:r>
      <w:r>
        <w:rPr>
          <w:spacing w:val="1"/>
        </w:rPr>
        <w:t xml:space="preserve"> </w:t>
      </w:r>
      <w:r>
        <w:t>на</w:t>
      </w:r>
      <w:r>
        <w:rPr>
          <w:spacing w:val="1"/>
        </w:rPr>
        <w:t xml:space="preserve"> </w:t>
      </w:r>
      <w:r>
        <w:t>доверии,</w:t>
      </w:r>
      <w:r>
        <w:rPr>
          <w:spacing w:val="1"/>
        </w:rPr>
        <w:t xml:space="preserve"> </w:t>
      </w:r>
      <w:r>
        <w:t>способствовать</w:t>
      </w:r>
      <w:r>
        <w:rPr>
          <w:spacing w:val="1"/>
        </w:rPr>
        <w:t xml:space="preserve"> </w:t>
      </w:r>
      <w:r>
        <w:t>осуществлению</w:t>
      </w:r>
      <w:r>
        <w:rPr>
          <w:spacing w:val="1"/>
        </w:rPr>
        <w:t xml:space="preserve"> </w:t>
      </w:r>
      <w:r>
        <w:t>педагогики</w:t>
      </w:r>
      <w:r>
        <w:rPr>
          <w:spacing w:val="1"/>
        </w:rPr>
        <w:t xml:space="preserve"> </w:t>
      </w:r>
      <w:r>
        <w:t>сотрудничества</w:t>
      </w:r>
      <w:r>
        <w:rPr>
          <w:spacing w:val="1"/>
        </w:rPr>
        <w:t xml:space="preserve"> </w:t>
      </w:r>
      <w:r>
        <w:t>воспитателей</w:t>
      </w:r>
      <w:r>
        <w:rPr>
          <w:spacing w:val="1"/>
        </w:rPr>
        <w:t xml:space="preserve"> </w:t>
      </w:r>
      <w:r>
        <w:t>и</w:t>
      </w:r>
      <w:r>
        <w:rPr>
          <w:spacing w:val="1"/>
        </w:rPr>
        <w:t xml:space="preserve"> </w:t>
      </w:r>
      <w:r>
        <w:t>родителей,</w:t>
      </w:r>
      <w:r>
        <w:rPr>
          <w:spacing w:val="1"/>
        </w:rPr>
        <w:t xml:space="preserve"> </w:t>
      </w:r>
      <w:r>
        <w:t>повышению</w:t>
      </w:r>
      <w:r>
        <w:rPr>
          <w:spacing w:val="-57"/>
        </w:rPr>
        <w:t xml:space="preserve"> </w:t>
      </w:r>
      <w:r>
        <w:t>профессионального</w:t>
      </w:r>
      <w:r>
        <w:rPr>
          <w:spacing w:val="1"/>
        </w:rPr>
        <w:t xml:space="preserve"> </w:t>
      </w:r>
      <w:r>
        <w:t>уровня самих</w:t>
      </w:r>
      <w:r>
        <w:rPr>
          <w:spacing w:val="1"/>
        </w:rPr>
        <w:t xml:space="preserve"> </w:t>
      </w:r>
      <w:r>
        <w:t>педагогов</w:t>
      </w:r>
      <w:r>
        <w:rPr>
          <w:spacing w:val="-1"/>
        </w:rPr>
        <w:t xml:space="preserve"> </w:t>
      </w:r>
      <w:r>
        <w:t>по</w:t>
      </w:r>
      <w:r>
        <w:rPr>
          <w:spacing w:val="-4"/>
        </w:rPr>
        <w:t xml:space="preserve"> </w:t>
      </w:r>
      <w:r>
        <w:t>работе</w:t>
      </w:r>
      <w:r>
        <w:rPr>
          <w:spacing w:val="-1"/>
        </w:rPr>
        <w:t xml:space="preserve"> </w:t>
      </w:r>
      <w:r>
        <w:t>с</w:t>
      </w:r>
      <w:r>
        <w:rPr>
          <w:spacing w:val="-1"/>
        </w:rPr>
        <w:t xml:space="preserve"> </w:t>
      </w:r>
      <w:r>
        <w:t>семьей.</w:t>
      </w:r>
    </w:p>
    <w:p w14:paraId="4CEBEEE1" w14:textId="77777777" w:rsidR="00F60FE1" w:rsidRDefault="00F60FE1" w:rsidP="00F60FE1">
      <w:pPr>
        <w:pStyle w:val="a9"/>
        <w:spacing w:before="4"/>
        <w:ind w:left="0"/>
        <w:jc w:val="left"/>
      </w:pPr>
    </w:p>
    <w:p w14:paraId="12380795" w14:textId="77777777" w:rsidR="00F60FE1" w:rsidRDefault="00F60FE1" w:rsidP="0019050C">
      <w:pPr>
        <w:pStyle w:val="1"/>
        <w:numPr>
          <w:ilvl w:val="1"/>
          <w:numId w:val="206"/>
        </w:numPr>
        <w:tabs>
          <w:tab w:val="left" w:pos="919"/>
        </w:tabs>
        <w:adjustRightInd/>
        <w:spacing w:before="1" w:after="0"/>
        <w:ind w:right="689" w:firstLine="0"/>
      </w:pPr>
      <w:r>
        <w:t>Особенности</w:t>
      </w:r>
      <w:r>
        <w:rPr>
          <w:spacing w:val="16"/>
        </w:rPr>
        <w:t xml:space="preserve"> </w:t>
      </w:r>
      <w:r>
        <w:t>образовательной</w:t>
      </w:r>
      <w:r>
        <w:rPr>
          <w:spacing w:val="13"/>
        </w:rPr>
        <w:t xml:space="preserve"> </w:t>
      </w:r>
      <w:r>
        <w:t>деятельности</w:t>
      </w:r>
      <w:r>
        <w:rPr>
          <w:spacing w:val="13"/>
        </w:rPr>
        <w:t xml:space="preserve"> </w:t>
      </w:r>
      <w:r>
        <w:t>разных</w:t>
      </w:r>
      <w:r>
        <w:rPr>
          <w:spacing w:val="15"/>
        </w:rPr>
        <w:t xml:space="preserve"> </w:t>
      </w:r>
      <w:r>
        <w:t>видов</w:t>
      </w:r>
      <w:r>
        <w:rPr>
          <w:spacing w:val="15"/>
        </w:rPr>
        <w:t xml:space="preserve"> </w:t>
      </w:r>
      <w:r>
        <w:t>и</w:t>
      </w:r>
      <w:r>
        <w:rPr>
          <w:spacing w:val="16"/>
        </w:rPr>
        <w:t xml:space="preserve"> </w:t>
      </w:r>
      <w:r>
        <w:t>культурных</w:t>
      </w:r>
      <w:r>
        <w:rPr>
          <w:spacing w:val="-57"/>
        </w:rPr>
        <w:t xml:space="preserve"> </w:t>
      </w:r>
      <w:r>
        <w:t>практик.</w:t>
      </w:r>
    </w:p>
    <w:p w14:paraId="0A878A71" w14:textId="77777777" w:rsidR="00F60FE1" w:rsidRDefault="00F60FE1" w:rsidP="00F60FE1">
      <w:pPr>
        <w:pStyle w:val="a9"/>
        <w:spacing w:line="272" w:lineRule="exact"/>
        <w:ind w:left="901"/>
        <w:jc w:val="left"/>
      </w:pPr>
      <w:r>
        <w:t>Образовательная</w:t>
      </w:r>
      <w:r>
        <w:rPr>
          <w:spacing w:val="-4"/>
        </w:rPr>
        <w:t xml:space="preserve"> </w:t>
      </w:r>
      <w:r>
        <w:t>деятельность</w:t>
      </w:r>
      <w:r>
        <w:rPr>
          <w:spacing w:val="-3"/>
        </w:rPr>
        <w:t xml:space="preserve"> </w:t>
      </w:r>
      <w:r>
        <w:t>в</w:t>
      </w:r>
      <w:r>
        <w:rPr>
          <w:spacing w:val="-4"/>
        </w:rPr>
        <w:t xml:space="preserve"> </w:t>
      </w:r>
      <w:r>
        <w:t>ДОУ</w:t>
      </w:r>
      <w:r>
        <w:rPr>
          <w:spacing w:val="-1"/>
        </w:rPr>
        <w:t xml:space="preserve"> </w:t>
      </w:r>
      <w:r>
        <w:t>включает:</w:t>
      </w:r>
    </w:p>
    <w:p w14:paraId="0CD6C415" w14:textId="77777777" w:rsidR="00F60FE1" w:rsidRDefault="00F60FE1" w:rsidP="0019050C">
      <w:pPr>
        <w:pStyle w:val="ab"/>
        <w:numPr>
          <w:ilvl w:val="0"/>
          <w:numId w:val="205"/>
        </w:numPr>
        <w:tabs>
          <w:tab w:val="left" w:pos="789"/>
          <w:tab w:val="left" w:pos="790"/>
        </w:tabs>
        <w:ind w:right="697"/>
        <w:jc w:val="left"/>
        <w:rPr>
          <w:sz w:val="24"/>
        </w:rPr>
      </w:pPr>
      <w:r>
        <w:rPr>
          <w:sz w:val="24"/>
        </w:rPr>
        <w:t>образовательную</w:t>
      </w:r>
      <w:r>
        <w:rPr>
          <w:spacing w:val="30"/>
          <w:sz w:val="24"/>
        </w:rPr>
        <w:t xml:space="preserve"> </w:t>
      </w:r>
      <w:r>
        <w:rPr>
          <w:sz w:val="24"/>
        </w:rPr>
        <w:t>деятельность,</w:t>
      </w:r>
      <w:r>
        <w:rPr>
          <w:spacing w:val="27"/>
          <w:sz w:val="24"/>
        </w:rPr>
        <w:t xml:space="preserve"> </w:t>
      </w:r>
      <w:r>
        <w:rPr>
          <w:sz w:val="24"/>
        </w:rPr>
        <w:t>осуществляемую</w:t>
      </w:r>
      <w:r>
        <w:rPr>
          <w:spacing w:val="32"/>
          <w:sz w:val="24"/>
        </w:rPr>
        <w:t xml:space="preserve"> </w:t>
      </w:r>
      <w:r>
        <w:rPr>
          <w:sz w:val="24"/>
        </w:rPr>
        <w:t>в</w:t>
      </w:r>
      <w:r>
        <w:rPr>
          <w:spacing w:val="30"/>
          <w:sz w:val="24"/>
        </w:rPr>
        <w:t xml:space="preserve"> </w:t>
      </w:r>
      <w:r>
        <w:rPr>
          <w:sz w:val="24"/>
        </w:rPr>
        <w:t>процессе</w:t>
      </w:r>
      <w:r>
        <w:rPr>
          <w:spacing w:val="28"/>
          <w:sz w:val="24"/>
        </w:rPr>
        <w:t xml:space="preserve"> </w:t>
      </w:r>
      <w:r>
        <w:rPr>
          <w:sz w:val="24"/>
        </w:rPr>
        <w:t>организации</w:t>
      </w:r>
      <w:r>
        <w:rPr>
          <w:spacing w:val="30"/>
          <w:sz w:val="24"/>
        </w:rPr>
        <w:t xml:space="preserve"> </w:t>
      </w:r>
      <w:r>
        <w:rPr>
          <w:sz w:val="24"/>
        </w:rPr>
        <w:t>различных</w:t>
      </w:r>
      <w:r>
        <w:rPr>
          <w:spacing w:val="-57"/>
          <w:sz w:val="24"/>
        </w:rPr>
        <w:t xml:space="preserve"> </w:t>
      </w:r>
      <w:r>
        <w:rPr>
          <w:sz w:val="24"/>
        </w:rPr>
        <w:t>видов</w:t>
      </w:r>
      <w:r>
        <w:rPr>
          <w:spacing w:val="-1"/>
          <w:sz w:val="24"/>
        </w:rPr>
        <w:t xml:space="preserve"> </w:t>
      </w:r>
      <w:r>
        <w:rPr>
          <w:sz w:val="24"/>
        </w:rPr>
        <w:t>детской деятельности;</w:t>
      </w:r>
    </w:p>
    <w:p w14:paraId="262D017E" w14:textId="77777777" w:rsidR="00F60FE1" w:rsidRDefault="00F60FE1" w:rsidP="0019050C">
      <w:pPr>
        <w:pStyle w:val="ab"/>
        <w:numPr>
          <w:ilvl w:val="0"/>
          <w:numId w:val="205"/>
        </w:numPr>
        <w:tabs>
          <w:tab w:val="left" w:pos="789"/>
          <w:tab w:val="left" w:pos="790"/>
        </w:tabs>
        <w:ind w:hanging="361"/>
        <w:jc w:val="left"/>
        <w:rPr>
          <w:sz w:val="24"/>
        </w:rPr>
      </w:pPr>
      <w:r>
        <w:rPr>
          <w:sz w:val="24"/>
        </w:rPr>
        <w:t>образовательную</w:t>
      </w:r>
      <w:r>
        <w:rPr>
          <w:spacing w:val="-4"/>
          <w:sz w:val="24"/>
        </w:rPr>
        <w:t xml:space="preserve"> </w:t>
      </w:r>
      <w:r>
        <w:rPr>
          <w:sz w:val="24"/>
        </w:rPr>
        <w:t>деятельность,</w:t>
      </w:r>
      <w:r>
        <w:rPr>
          <w:spacing w:val="-4"/>
          <w:sz w:val="24"/>
        </w:rPr>
        <w:t xml:space="preserve"> </w:t>
      </w:r>
      <w:r>
        <w:rPr>
          <w:sz w:val="24"/>
        </w:rPr>
        <w:t>осуществляемую</w:t>
      </w:r>
      <w:r>
        <w:rPr>
          <w:spacing w:val="-1"/>
          <w:sz w:val="24"/>
        </w:rPr>
        <w:t xml:space="preserve"> </w:t>
      </w:r>
      <w:r>
        <w:rPr>
          <w:sz w:val="24"/>
        </w:rPr>
        <w:t>в</w:t>
      </w:r>
      <w:r>
        <w:rPr>
          <w:spacing w:val="-5"/>
          <w:sz w:val="24"/>
        </w:rPr>
        <w:t xml:space="preserve"> </w:t>
      </w:r>
      <w:r>
        <w:rPr>
          <w:sz w:val="24"/>
        </w:rPr>
        <w:t>ходе</w:t>
      </w:r>
      <w:r>
        <w:rPr>
          <w:spacing w:val="-4"/>
          <w:sz w:val="24"/>
        </w:rPr>
        <w:t xml:space="preserve"> </w:t>
      </w:r>
      <w:r>
        <w:rPr>
          <w:sz w:val="24"/>
        </w:rPr>
        <w:t>режимных</w:t>
      </w:r>
      <w:r>
        <w:rPr>
          <w:spacing w:val="-3"/>
          <w:sz w:val="24"/>
        </w:rPr>
        <w:t xml:space="preserve"> </w:t>
      </w:r>
      <w:r>
        <w:rPr>
          <w:sz w:val="24"/>
        </w:rPr>
        <w:t>процессов;</w:t>
      </w:r>
    </w:p>
    <w:p w14:paraId="279F0A87" w14:textId="77777777" w:rsidR="00F60FE1" w:rsidRDefault="00F60FE1" w:rsidP="0019050C">
      <w:pPr>
        <w:pStyle w:val="ab"/>
        <w:numPr>
          <w:ilvl w:val="0"/>
          <w:numId w:val="205"/>
        </w:numPr>
        <w:tabs>
          <w:tab w:val="left" w:pos="789"/>
          <w:tab w:val="left" w:pos="790"/>
        </w:tabs>
        <w:ind w:hanging="361"/>
        <w:jc w:val="left"/>
        <w:rPr>
          <w:sz w:val="24"/>
        </w:rPr>
      </w:pPr>
      <w:r>
        <w:rPr>
          <w:sz w:val="24"/>
        </w:rPr>
        <w:t>самостоятельную</w:t>
      </w:r>
      <w:r>
        <w:rPr>
          <w:spacing w:val="-4"/>
          <w:sz w:val="24"/>
        </w:rPr>
        <w:t xml:space="preserve"> </w:t>
      </w:r>
      <w:r>
        <w:rPr>
          <w:sz w:val="24"/>
        </w:rPr>
        <w:t>деятельность</w:t>
      </w:r>
      <w:r>
        <w:rPr>
          <w:spacing w:val="-3"/>
          <w:sz w:val="24"/>
        </w:rPr>
        <w:t xml:space="preserve"> </w:t>
      </w:r>
      <w:r>
        <w:rPr>
          <w:sz w:val="24"/>
        </w:rPr>
        <w:t>детей;</w:t>
      </w:r>
    </w:p>
    <w:p w14:paraId="1B63A906" w14:textId="77777777" w:rsidR="00F60FE1" w:rsidRDefault="00F60FE1" w:rsidP="0019050C">
      <w:pPr>
        <w:pStyle w:val="ab"/>
        <w:numPr>
          <w:ilvl w:val="0"/>
          <w:numId w:val="205"/>
        </w:numPr>
        <w:tabs>
          <w:tab w:val="left" w:pos="789"/>
          <w:tab w:val="left" w:pos="790"/>
        </w:tabs>
        <w:ind w:hanging="361"/>
        <w:jc w:val="left"/>
        <w:rPr>
          <w:sz w:val="24"/>
        </w:rPr>
      </w:pPr>
      <w:r>
        <w:rPr>
          <w:sz w:val="24"/>
        </w:rPr>
        <w:t>взаимодействие</w:t>
      </w:r>
      <w:r>
        <w:rPr>
          <w:spacing w:val="-3"/>
          <w:sz w:val="24"/>
        </w:rPr>
        <w:t xml:space="preserve"> </w:t>
      </w:r>
      <w:r>
        <w:rPr>
          <w:sz w:val="24"/>
        </w:rPr>
        <w:t>с</w:t>
      </w:r>
      <w:r>
        <w:rPr>
          <w:spacing w:val="-3"/>
          <w:sz w:val="24"/>
        </w:rPr>
        <w:t xml:space="preserve"> </w:t>
      </w:r>
      <w:r>
        <w:rPr>
          <w:sz w:val="24"/>
        </w:rPr>
        <w:t>семьями</w:t>
      </w:r>
      <w:r>
        <w:rPr>
          <w:spacing w:val="-2"/>
          <w:sz w:val="24"/>
        </w:rPr>
        <w:t xml:space="preserve"> </w:t>
      </w:r>
      <w:r>
        <w:rPr>
          <w:sz w:val="24"/>
        </w:rPr>
        <w:t>детей</w:t>
      </w:r>
      <w:r>
        <w:rPr>
          <w:spacing w:val="-2"/>
          <w:sz w:val="24"/>
        </w:rPr>
        <w:t xml:space="preserve"> </w:t>
      </w:r>
      <w:r>
        <w:rPr>
          <w:sz w:val="24"/>
        </w:rPr>
        <w:t>по</w:t>
      </w:r>
      <w:r>
        <w:rPr>
          <w:spacing w:val="-2"/>
          <w:sz w:val="24"/>
        </w:rPr>
        <w:t xml:space="preserve"> </w:t>
      </w:r>
      <w:r>
        <w:rPr>
          <w:sz w:val="24"/>
        </w:rPr>
        <w:t>реализации</w:t>
      </w:r>
      <w:r>
        <w:rPr>
          <w:spacing w:val="-3"/>
          <w:sz w:val="24"/>
        </w:rPr>
        <w:t xml:space="preserve"> </w:t>
      </w:r>
      <w:r>
        <w:rPr>
          <w:sz w:val="24"/>
        </w:rPr>
        <w:t>образовательной</w:t>
      </w:r>
      <w:r>
        <w:rPr>
          <w:spacing w:val="-2"/>
          <w:sz w:val="24"/>
        </w:rPr>
        <w:t xml:space="preserve"> </w:t>
      </w:r>
      <w:r>
        <w:rPr>
          <w:sz w:val="24"/>
        </w:rPr>
        <w:t>программы</w:t>
      </w:r>
      <w:r>
        <w:rPr>
          <w:spacing w:val="-2"/>
          <w:sz w:val="24"/>
        </w:rPr>
        <w:t xml:space="preserve"> </w:t>
      </w:r>
      <w:r>
        <w:rPr>
          <w:sz w:val="24"/>
        </w:rPr>
        <w:t>ДОУ.</w:t>
      </w:r>
    </w:p>
    <w:p w14:paraId="595805B3" w14:textId="77777777" w:rsidR="00F60FE1" w:rsidRDefault="00F60FE1" w:rsidP="00F60FE1">
      <w:pPr>
        <w:pStyle w:val="a9"/>
        <w:ind w:right="693" w:firstLine="599"/>
      </w:pPr>
      <w:r>
        <w:t>Образовательная деятельность организуется как совместная деятельность педагога и</w:t>
      </w:r>
      <w:r>
        <w:rPr>
          <w:spacing w:val="-57"/>
        </w:rPr>
        <w:t xml:space="preserve"> </w:t>
      </w:r>
      <w:r>
        <w:t>детей, самостоятельная деятельность детей. В зависимости от решаемых образовательных</w:t>
      </w:r>
      <w:r>
        <w:rPr>
          <w:spacing w:val="1"/>
        </w:rPr>
        <w:t xml:space="preserve"> </w:t>
      </w:r>
      <w:r>
        <w:t>задач, желаний детей, их образовательных потребностей, педагог может выбрать один или</w:t>
      </w:r>
      <w:r>
        <w:rPr>
          <w:spacing w:val="-57"/>
        </w:rPr>
        <w:t xml:space="preserve"> </w:t>
      </w:r>
      <w:r>
        <w:t>несколько</w:t>
      </w:r>
      <w:r>
        <w:rPr>
          <w:spacing w:val="-1"/>
        </w:rPr>
        <w:t xml:space="preserve"> </w:t>
      </w:r>
      <w:r>
        <w:t>вариантов совместной деятельности:</w:t>
      </w:r>
    </w:p>
    <w:p w14:paraId="20DF788C" w14:textId="77777777" w:rsidR="00F60FE1" w:rsidRDefault="00F60FE1" w:rsidP="0019050C">
      <w:pPr>
        <w:pStyle w:val="ab"/>
        <w:numPr>
          <w:ilvl w:val="0"/>
          <w:numId w:val="204"/>
        </w:numPr>
        <w:tabs>
          <w:tab w:val="left" w:pos="684"/>
        </w:tabs>
        <w:ind w:right="687" w:firstLine="0"/>
        <w:jc w:val="both"/>
        <w:rPr>
          <w:sz w:val="24"/>
        </w:rPr>
      </w:pPr>
      <w:r>
        <w:rPr>
          <w:sz w:val="24"/>
        </w:rPr>
        <w:t>совместная</w:t>
      </w:r>
      <w:r>
        <w:rPr>
          <w:spacing w:val="1"/>
          <w:sz w:val="24"/>
        </w:rPr>
        <w:t xml:space="preserve"> </w:t>
      </w:r>
      <w:r>
        <w:rPr>
          <w:sz w:val="24"/>
        </w:rPr>
        <w:t>деятельность</w:t>
      </w:r>
      <w:r>
        <w:rPr>
          <w:spacing w:val="1"/>
          <w:sz w:val="24"/>
        </w:rPr>
        <w:t xml:space="preserve"> </w:t>
      </w:r>
      <w:r>
        <w:rPr>
          <w:sz w:val="24"/>
        </w:rPr>
        <w:t>педагога</w:t>
      </w:r>
      <w:r>
        <w:rPr>
          <w:spacing w:val="1"/>
          <w:sz w:val="24"/>
        </w:rPr>
        <w:t xml:space="preserve"> </w:t>
      </w:r>
      <w:r>
        <w:rPr>
          <w:sz w:val="24"/>
        </w:rPr>
        <w:t>с</w:t>
      </w:r>
      <w:r>
        <w:rPr>
          <w:spacing w:val="1"/>
          <w:sz w:val="24"/>
        </w:rPr>
        <w:t xml:space="preserve"> </w:t>
      </w:r>
      <w:r>
        <w:rPr>
          <w:sz w:val="24"/>
        </w:rPr>
        <w:t>ребенком,</w:t>
      </w:r>
      <w:r>
        <w:rPr>
          <w:spacing w:val="1"/>
          <w:sz w:val="24"/>
        </w:rPr>
        <w:t xml:space="preserve"> </w:t>
      </w:r>
      <w:r>
        <w:rPr>
          <w:sz w:val="24"/>
        </w:rPr>
        <w:t>где,</w:t>
      </w:r>
      <w:r>
        <w:rPr>
          <w:spacing w:val="1"/>
          <w:sz w:val="24"/>
        </w:rPr>
        <w:t xml:space="preserve"> </w:t>
      </w:r>
      <w:r>
        <w:rPr>
          <w:sz w:val="24"/>
        </w:rPr>
        <w:t>взаимодействуя</w:t>
      </w:r>
      <w:r>
        <w:rPr>
          <w:spacing w:val="1"/>
          <w:sz w:val="24"/>
        </w:rPr>
        <w:t xml:space="preserve"> </w:t>
      </w:r>
      <w:r>
        <w:rPr>
          <w:sz w:val="24"/>
        </w:rPr>
        <w:t>с</w:t>
      </w:r>
      <w:r>
        <w:rPr>
          <w:spacing w:val="1"/>
          <w:sz w:val="24"/>
        </w:rPr>
        <w:t xml:space="preserve"> </w:t>
      </w:r>
      <w:r>
        <w:rPr>
          <w:sz w:val="24"/>
        </w:rPr>
        <w:t>ребенком,</w:t>
      </w:r>
      <w:r>
        <w:rPr>
          <w:spacing w:val="1"/>
          <w:sz w:val="24"/>
        </w:rPr>
        <w:t xml:space="preserve"> </w:t>
      </w:r>
      <w:r>
        <w:rPr>
          <w:sz w:val="24"/>
        </w:rPr>
        <w:t>он</w:t>
      </w:r>
      <w:r>
        <w:rPr>
          <w:spacing w:val="-57"/>
          <w:sz w:val="24"/>
        </w:rPr>
        <w:t xml:space="preserve"> </w:t>
      </w:r>
      <w:r>
        <w:rPr>
          <w:sz w:val="24"/>
        </w:rPr>
        <w:t>выполняет</w:t>
      </w:r>
      <w:r>
        <w:rPr>
          <w:spacing w:val="-1"/>
          <w:sz w:val="24"/>
        </w:rPr>
        <w:t xml:space="preserve"> </w:t>
      </w:r>
      <w:r>
        <w:rPr>
          <w:sz w:val="24"/>
        </w:rPr>
        <w:t>функции</w:t>
      </w:r>
      <w:r>
        <w:rPr>
          <w:spacing w:val="-2"/>
          <w:sz w:val="24"/>
        </w:rPr>
        <w:t xml:space="preserve"> </w:t>
      </w:r>
      <w:r>
        <w:rPr>
          <w:sz w:val="24"/>
        </w:rPr>
        <w:t>педагога:</w:t>
      </w:r>
      <w:r>
        <w:rPr>
          <w:spacing w:val="-1"/>
          <w:sz w:val="24"/>
        </w:rPr>
        <w:t xml:space="preserve"> </w:t>
      </w:r>
      <w:r>
        <w:rPr>
          <w:sz w:val="24"/>
        </w:rPr>
        <w:t>обучает ребенка</w:t>
      </w:r>
      <w:r>
        <w:rPr>
          <w:spacing w:val="-1"/>
          <w:sz w:val="24"/>
        </w:rPr>
        <w:t xml:space="preserve"> </w:t>
      </w:r>
      <w:r>
        <w:rPr>
          <w:sz w:val="24"/>
        </w:rPr>
        <w:t>чему-то</w:t>
      </w:r>
      <w:r>
        <w:rPr>
          <w:spacing w:val="-1"/>
          <w:sz w:val="24"/>
        </w:rPr>
        <w:t xml:space="preserve"> </w:t>
      </w:r>
      <w:r>
        <w:rPr>
          <w:sz w:val="24"/>
        </w:rPr>
        <w:t>новому;</w:t>
      </w:r>
    </w:p>
    <w:p w14:paraId="38206881" w14:textId="77777777" w:rsidR="00F60FE1" w:rsidRDefault="00F60FE1" w:rsidP="0019050C">
      <w:pPr>
        <w:pStyle w:val="ab"/>
        <w:numPr>
          <w:ilvl w:val="0"/>
          <w:numId w:val="204"/>
        </w:numPr>
        <w:tabs>
          <w:tab w:val="left" w:pos="708"/>
        </w:tabs>
        <w:ind w:right="684" w:firstLine="0"/>
        <w:jc w:val="both"/>
        <w:rPr>
          <w:sz w:val="24"/>
        </w:rPr>
      </w:pPr>
      <w:r>
        <w:rPr>
          <w:sz w:val="24"/>
        </w:rPr>
        <w:t>совместная</w:t>
      </w:r>
      <w:r>
        <w:rPr>
          <w:spacing w:val="1"/>
          <w:sz w:val="24"/>
        </w:rPr>
        <w:t xml:space="preserve"> </w:t>
      </w:r>
      <w:r>
        <w:rPr>
          <w:sz w:val="24"/>
        </w:rPr>
        <w:t>деятельность</w:t>
      </w:r>
      <w:r>
        <w:rPr>
          <w:spacing w:val="1"/>
          <w:sz w:val="24"/>
        </w:rPr>
        <w:t xml:space="preserve"> </w:t>
      </w:r>
      <w:r>
        <w:rPr>
          <w:sz w:val="24"/>
        </w:rPr>
        <w:t>ребенка</w:t>
      </w:r>
      <w:r>
        <w:rPr>
          <w:spacing w:val="1"/>
          <w:sz w:val="24"/>
        </w:rPr>
        <w:t xml:space="preserve"> </w:t>
      </w:r>
      <w:r>
        <w:rPr>
          <w:sz w:val="24"/>
        </w:rPr>
        <w:t>с</w:t>
      </w:r>
      <w:r>
        <w:rPr>
          <w:spacing w:val="1"/>
          <w:sz w:val="24"/>
        </w:rPr>
        <w:t xml:space="preserve"> </w:t>
      </w:r>
      <w:r>
        <w:rPr>
          <w:sz w:val="24"/>
        </w:rPr>
        <w:t>педагогом,</w:t>
      </w:r>
      <w:r>
        <w:rPr>
          <w:spacing w:val="1"/>
          <w:sz w:val="24"/>
        </w:rPr>
        <w:t xml:space="preserve"> </w:t>
      </w:r>
      <w:r>
        <w:rPr>
          <w:sz w:val="24"/>
        </w:rPr>
        <w:t>при</w:t>
      </w:r>
      <w:r>
        <w:rPr>
          <w:spacing w:val="1"/>
          <w:sz w:val="24"/>
        </w:rPr>
        <w:t xml:space="preserve"> </w:t>
      </w:r>
      <w:r>
        <w:rPr>
          <w:sz w:val="24"/>
        </w:rPr>
        <w:t>которой</w:t>
      </w:r>
      <w:r>
        <w:rPr>
          <w:spacing w:val="1"/>
          <w:sz w:val="24"/>
        </w:rPr>
        <w:t xml:space="preserve"> </w:t>
      </w:r>
      <w:r>
        <w:rPr>
          <w:sz w:val="24"/>
        </w:rPr>
        <w:t>ребенок</w:t>
      </w:r>
      <w:r>
        <w:rPr>
          <w:spacing w:val="1"/>
          <w:sz w:val="24"/>
        </w:rPr>
        <w:t xml:space="preserve"> </w:t>
      </w:r>
      <w:r>
        <w:rPr>
          <w:sz w:val="24"/>
        </w:rPr>
        <w:t>и</w:t>
      </w:r>
      <w:r>
        <w:rPr>
          <w:spacing w:val="1"/>
          <w:sz w:val="24"/>
        </w:rPr>
        <w:t xml:space="preserve"> </w:t>
      </w:r>
      <w:r>
        <w:rPr>
          <w:sz w:val="24"/>
        </w:rPr>
        <w:t>педагог</w:t>
      </w:r>
      <w:r>
        <w:rPr>
          <w:spacing w:val="1"/>
          <w:sz w:val="24"/>
        </w:rPr>
        <w:t xml:space="preserve"> </w:t>
      </w:r>
      <w:r>
        <w:rPr>
          <w:sz w:val="24"/>
        </w:rPr>
        <w:t>-</w:t>
      </w:r>
      <w:r>
        <w:rPr>
          <w:spacing w:val="1"/>
          <w:sz w:val="24"/>
        </w:rPr>
        <w:t xml:space="preserve"> </w:t>
      </w:r>
      <w:r>
        <w:rPr>
          <w:sz w:val="24"/>
        </w:rPr>
        <w:t>равноправные</w:t>
      </w:r>
      <w:r>
        <w:rPr>
          <w:spacing w:val="-3"/>
          <w:sz w:val="24"/>
        </w:rPr>
        <w:t xml:space="preserve"> </w:t>
      </w:r>
      <w:r>
        <w:rPr>
          <w:sz w:val="24"/>
        </w:rPr>
        <w:t>партнеры;</w:t>
      </w:r>
    </w:p>
    <w:p w14:paraId="4E55E7F1" w14:textId="77777777" w:rsidR="00F60FE1" w:rsidRDefault="00F60FE1" w:rsidP="0019050C">
      <w:pPr>
        <w:pStyle w:val="ab"/>
        <w:numPr>
          <w:ilvl w:val="0"/>
          <w:numId w:val="204"/>
        </w:numPr>
        <w:tabs>
          <w:tab w:val="left" w:pos="638"/>
        </w:tabs>
        <w:ind w:right="688" w:firstLine="0"/>
        <w:jc w:val="both"/>
        <w:rPr>
          <w:sz w:val="24"/>
        </w:rPr>
      </w:pPr>
      <w:r>
        <w:rPr>
          <w:sz w:val="24"/>
        </w:rPr>
        <w:t>совместная деятельность группы детей под руководством педагога, который на правах</w:t>
      </w:r>
      <w:r>
        <w:rPr>
          <w:spacing w:val="1"/>
          <w:sz w:val="24"/>
        </w:rPr>
        <w:t xml:space="preserve"> </w:t>
      </w:r>
      <w:r>
        <w:rPr>
          <w:sz w:val="24"/>
        </w:rPr>
        <w:t>участника деятельности на всех этапах ее выполнения (от планирования до завершения)</w:t>
      </w:r>
      <w:r>
        <w:rPr>
          <w:spacing w:val="1"/>
          <w:sz w:val="24"/>
        </w:rPr>
        <w:t xml:space="preserve"> </w:t>
      </w:r>
      <w:r>
        <w:rPr>
          <w:sz w:val="24"/>
        </w:rPr>
        <w:t>направляет</w:t>
      </w:r>
      <w:r>
        <w:rPr>
          <w:spacing w:val="-1"/>
          <w:sz w:val="24"/>
        </w:rPr>
        <w:t xml:space="preserve"> </w:t>
      </w:r>
      <w:r>
        <w:rPr>
          <w:sz w:val="24"/>
        </w:rPr>
        <w:t>совместную</w:t>
      </w:r>
      <w:r>
        <w:rPr>
          <w:spacing w:val="2"/>
          <w:sz w:val="24"/>
        </w:rPr>
        <w:t xml:space="preserve"> </w:t>
      </w:r>
      <w:r>
        <w:rPr>
          <w:sz w:val="24"/>
        </w:rPr>
        <w:t>деятельность</w:t>
      </w:r>
      <w:r>
        <w:rPr>
          <w:spacing w:val="-1"/>
          <w:sz w:val="24"/>
        </w:rPr>
        <w:t xml:space="preserve"> </w:t>
      </w:r>
      <w:r>
        <w:rPr>
          <w:sz w:val="24"/>
        </w:rPr>
        <w:t>группы детей;</w:t>
      </w:r>
    </w:p>
    <w:p w14:paraId="50AFE28A" w14:textId="77777777" w:rsidR="00F60FE1" w:rsidRDefault="00F60FE1" w:rsidP="0019050C">
      <w:pPr>
        <w:pStyle w:val="ab"/>
        <w:numPr>
          <w:ilvl w:val="0"/>
          <w:numId w:val="204"/>
        </w:numPr>
        <w:tabs>
          <w:tab w:val="left" w:pos="703"/>
        </w:tabs>
        <w:spacing w:before="1"/>
        <w:ind w:right="693" w:firstLine="0"/>
        <w:jc w:val="both"/>
        <w:rPr>
          <w:sz w:val="24"/>
        </w:rPr>
      </w:pPr>
      <w:r>
        <w:rPr>
          <w:sz w:val="24"/>
        </w:rPr>
        <w:t>совместная</w:t>
      </w:r>
      <w:r>
        <w:rPr>
          <w:spacing w:val="1"/>
          <w:sz w:val="24"/>
        </w:rPr>
        <w:t xml:space="preserve"> </w:t>
      </w:r>
      <w:r>
        <w:rPr>
          <w:sz w:val="24"/>
        </w:rPr>
        <w:t>деятельность</w:t>
      </w:r>
      <w:r>
        <w:rPr>
          <w:spacing w:val="1"/>
          <w:sz w:val="24"/>
        </w:rPr>
        <w:t xml:space="preserve"> </w:t>
      </w:r>
      <w:r>
        <w:rPr>
          <w:sz w:val="24"/>
        </w:rPr>
        <w:t>детей</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без</w:t>
      </w:r>
      <w:r>
        <w:rPr>
          <w:spacing w:val="1"/>
          <w:sz w:val="24"/>
        </w:rPr>
        <w:t xml:space="preserve"> </w:t>
      </w:r>
      <w:r>
        <w:rPr>
          <w:sz w:val="24"/>
        </w:rPr>
        <w:t>участия</w:t>
      </w:r>
      <w:r>
        <w:rPr>
          <w:spacing w:val="1"/>
          <w:sz w:val="24"/>
        </w:rPr>
        <w:t xml:space="preserve"> </w:t>
      </w:r>
      <w:r>
        <w:rPr>
          <w:sz w:val="24"/>
        </w:rPr>
        <w:t>педагога,</w:t>
      </w:r>
      <w:r>
        <w:rPr>
          <w:spacing w:val="1"/>
          <w:sz w:val="24"/>
        </w:rPr>
        <w:t xml:space="preserve"> </w:t>
      </w:r>
      <w:r>
        <w:rPr>
          <w:sz w:val="24"/>
        </w:rPr>
        <w:t>но</w:t>
      </w:r>
      <w:r>
        <w:rPr>
          <w:spacing w:val="1"/>
          <w:sz w:val="24"/>
        </w:rPr>
        <w:t xml:space="preserve"> </w:t>
      </w:r>
      <w:r>
        <w:rPr>
          <w:sz w:val="24"/>
        </w:rPr>
        <w:t>по</w:t>
      </w:r>
      <w:r>
        <w:rPr>
          <w:spacing w:val="1"/>
          <w:sz w:val="24"/>
        </w:rPr>
        <w:t xml:space="preserve"> </w:t>
      </w:r>
      <w:r>
        <w:rPr>
          <w:sz w:val="24"/>
        </w:rPr>
        <w:t>его</w:t>
      </w:r>
      <w:r>
        <w:rPr>
          <w:spacing w:val="1"/>
          <w:sz w:val="24"/>
        </w:rPr>
        <w:t xml:space="preserve"> </w:t>
      </w:r>
      <w:r>
        <w:rPr>
          <w:sz w:val="24"/>
        </w:rPr>
        <w:t>заданию. Педагог в этой ситуации не является участником деятельности, но выступает в</w:t>
      </w:r>
      <w:r>
        <w:rPr>
          <w:spacing w:val="1"/>
          <w:sz w:val="24"/>
        </w:rPr>
        <w:t xml:space="preserve"> </w:t>
      </w:r>
      <w:r>
        <w:rPr>
          <w:sz w:val="24"/>
        </w:rPr>
        <w:t>роли ее организатора, ставящего задачу группе детей, тем самым, актуализируя лидерские</w:t>
      </w:r>
      <w:r>
        <w:rPr>
          <w:spacing w:val="-57"/>
          <w:sz w:val="24"/>
        </w:rPr>
        <w:t xml:space="preserve"> </w:t>
      </w:r>
      <w:r>
        <w:rPr>
          <w:sz w:val="24"/>
        </w:rPr>
        <w:t>ресурсы самих</w:t>
      </w:r>
      <w:r>
        <w:rPr>
          <w:spacing w:val="2"/>
          <w:sz w:val="24"/>
        </w:rPr>
        <w:t xml:space="preserve"> </w:t>
      </w:r>
      <w:r>
        <w:rPr>
          <w:sz w:val="24"/>
        </w:rPr>
        <w:t>детей;</w:t>
      </w:r>
    </w:p>
    <w:p w14:paraId="0692A7BF" w14:textId="77777777" w:rsidR="00F60FE1" w:rsidRDefault="00F60FE1" w:rsidP="0019050C">
      <w:pPr>
        <w:pStyle w:val="ab"/>
        <w:numPr>
          <w:ilvl w:val="0"/>
          <w:numId w:val="204"/>
        </w:numPr>
        <w:tabs>
          <w:tab w:val="left" w:pos="646"/>
        </w:tabs>
        <w:ind w:right="685" w:firstLine="0"/>
        <w:jc w:val="both"/>
        <w:rPr>
          <w:sz w:val="24"/>
        </w:rPr>
      </w:pPr>
      <w:r>
        <w:rPr>
          <w:sz w:val="24"/>
        </w:rPr>
        <w:t>самостоятельная, спонтанно возникающая, совместная деятельность детей без всякого</w:t>
      </w:r>
      <w:r>
        <w:rPr>
          <w:spacing w:val="1"/>
          <w:sz w:val="24"/>
        </w:rPr>
        <w:t xml:space="preserve"> </w:t>
      </w:r>
      <w:r>
        <w:rPr>
          <w:sz w:val="24"/>
        </w:rPr>
        <w:t>участия</w:t>
      </w:r>
      <w:r>
        <w:rPr>
          <w:spacing w:val="1"/>
          <w:sz w:val="24"/>
        </w:rPr>
        <w:t xml:space="preserve"> </w:t>
      </w:r>
      <w:r>
        <w:rPr>
          <w:sz w:val="24"/>
        </w:rPr>
        <w:t>педагога.</w:t>
      </w:r>
      <w:r>
        <w:rPr>
          <w:spacing w:val="1"/>
          <w:sz w:val="24"/>
        </w:rPr>
        <w:t xml:space="preserve"> </w:t>
      </w:r>
      <w:r>
        <w:rPr>
          <w:sz w:val="24"/>
        </w:rPr>
        <w:t>Это</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самостоятельные</w:t>
      </w:r>
      <w:r>
        <w:rPr>
          <w:spacing w:val="1"/>
          <w:sz w:val="24"/>
        </w:rPr>
        <w:t xml:space="preserve"> </w:t>
      </w:r>
      <w:r>
        <w:rPr>
          <w:sz w:val="24"/>
        </w:rPr>
        <w:t>игры</w:t>
      </w:r>
      <w:r>
        <w:rPr>
          <w:spacing w:val="1"/>
          <w:sz w:val="24"/>
        </w:rPr>
        <w:t xml:space="preserve"> </w:t>
      </w:r>
      <w:r>
        <w:rPr>
          <w:sz w:val="24"/>
        </w:rPr>
        <w:t>детей</w:t>
      </w:r>
      <w:r>
        <w:rPr>
          <w:spacing w:val="1"/>
          <w:sz w:val="24"/>
        </w:rPr>
        <w:t xml:space="preserve"> </w:t>
      </w:r>
      <w:r>
        <w:rPr>
          <w:sz w:val="24"/>
        </w:rPr>
        <w:t>(сюжетно-ролевые,</w:t>
      </w:r>
      <w:r>
        <w:rPr>
          <w:spacing w:val="1"/>
          <w:sz w:val="24"/>
        </w:rPr>
        <w:t xml:space="preserve"> </w:t>
      </w:r>
      <w:r>
        <w:rPr>
          <w:sz w:val="24"/>
        </w:rPr>
        <w:t>режиссерские,</w:t>
      </w:r>
      <w:r>
        <w:rPr>
          <w:spacing w:val="20"/>
          <w:sz w:val="24"/>
        </w:rPr>
        <w:t xml:space="preserve"> </w:t>
      </w:r>
      <w:r>
        <w:rPr>
          <w:sz w:val="24"/>
        </w:rPr>
        <w:t>театрализованные,</w:t>
      </w:r>
      <w:r>
        <w:rPr>
          <w:spacing w:val="20"/>
          <w:sz w:val="24"/>
        </w:rPr>
        <w:t xml:space="preserve"> </w:t>
      </w:r>
      <w:r>
        <w:rPr>
          <w:sz w:val="24"/>
        </w:rPr>
        <w:t>игры</w:t>
      </w:r>
      <w:r>
        <w:rPr>
          <w:spacing w:val="20"/>
          <w:sz w:val="24"/>
        </w:rPr>
        <w:t xml:space="preserve"> </w:t>
      </w:r>
      <w:r>
        <w:rPr>
          <w:sz w:val="24"/>
        </w:rPr>
        <w:t>с</w:t>
      </w:r>
      <w:r>
        <w:rPr>
          <w:spacing w:val="17"/>
          <w:sz w:val="24"/>
        </w:rPr>
        <w:t xml:space="preserve"> </w:t>
      </w:r>
      <w:r>
        <w:rPr>
          <w:sz w:val="24"/>
        </w:rPr>
        <w:t>правилами,</w:t>
      </w:r>
      <w:r>
        <w:rPr>
          <w:spacing w:val="20"/>
          <w:sz w:val="24"/>
        </w:rPr>
        <w:t xml:space="preserve"> </w:t>
      </w:r>
      <w:r>
        <w:rPr>
          <w:sz w:val="24"/>
        </w:rPr>
        <w:t>музыкальные</w:t>
      </w:r>
      <w:r>
        <w:rPr>
          <w:spacing w:val="19"/>
          <w:sz w:val="24"/>
        </w:rPr>
        <w:t xml:space="preserve"> </w:t>
      </w:r>
      <w:r>
        <w:rPr>
          <w:sz w:val="24"/>
        </w:rPr>
        <w:t>и</w:t>
      </w:r>
      <w:r>
        <w:rPr>
          <w:spacing w:val="21"/>
          <w:sz w:val="24"/>
        </w:rPr>
        <w:t xml:space="preserve"> </w:t>
      </w:r>
      <w:r>
        <w:rPr>
          <w:sz w:val="24"/>
        </w:rPr>
        <w:t>другое),</w:t>
      </w:r>
    </w:p>
    <w:p w14:paraId="4339F52C" w14:textId="77777777" w:rsidR="00F60FE1" w:rsidRDefault="00F60FE1" w:rsidP="00F60FE1">
      <w:pPr>
        <w:sectPr w:rsidR="00F60FE1">
          <w:pgSz w:w="11910" w:h="16840"/>
          <w:pgMar w:top="960" w:right="160" w:bottom="280" w:left="1340" w:header="749" w:footer="0" w:gutter="0"/>
          <w:cols w:space="720"/>
        </w:sectPr>
      </w:pPr>
    </w:p>
    <w:p w14:paraId="217F67F6" w14:textId="77777777" w:rsidR="00F60FE1" w:rsidRDefault="00F60FE1" w:rsidP="00F60FE1">
      <w:pPr>
        <w:pStyle w:val="a9"/>
        <w:spacing w:before="5"/>
        <w:ind w:left="0"/>
        <w:jc w:val="left"/>
        <w:rPr>
          <w:sz w:val="15"/>
        </w:rPr>
      </w:pPr>
    </w:p>
    <w:p w14:paraId="2FC40D14" w14:textId="77777777" w:rsidR="00F60FE1" w:rsidRDefault="00F60FE1" w:rsidP="00F60FE1">
      <w:pPr>
        <w:pStyle w:val="a9"/>
        <w:spacing w:before="90"/>
        <w:ind w:right="693"/>
      </w:pPr>
      <w:r>
        <w:t>самостоятельная</w:t>
      </w:r>
      <w:r>
        <w:rPr>
          <w:spacing w:val="1"/>
        </w:rPr>
        <w:t xml:space="preserve"> </w:t>
      </w:r>
      <w:r>
        <w:t>изобразительная</w:t>
      </w:r>
      <w:r>
        <w:rPr>
          <w:spacing w:val="1"/>
        </w:rPr>
        <w:t xml:space="preserve"> </w:t>
      </w:r>
      <w:r>
        <w:t>деятельность</w:t>
      </w:r>
      <w:r>
        <w:rPr>
          <w:spacing w:val="1"/>
        </w:rPr>
        <w:t xml:space="preserve"> </w:t>
      </w:r>
      <w:r>
        <w:t>по</w:t>
      </w:r>
      <w:r>
        <w:rPr>
          <w:spacing w:val="1"/>
        </w:rPr>
        <w:t xml:space="preserve"> </w:t>
      </w:r>
      <w:r>
        <w:t>выбору</w:t>
      </w:r>
      <w:r>
        <w:rPr>
          <w:spacing w:val="1"/>
        </w:rPr>
        <w:t xml:space="preserve"> </w:t>
      </w:r>
      <w:r>
        <w:t>детей,</w:t>
      </w:r>
      <w:r>
        <w:rPr>
          <w:spacing w:val="1"/>
        </w:rPr>
        <w:t xml:space="preserve"> </w:t>
      </w:r>
      <w:r>
        <w:t>самостоятельная</w:t>
      </w:r>
      <w:r>
        <w:rPr>
          <w:spacing w:val="1"/>
        </w:rPr>
        <w:t xml:space="preserve"> </w:t>
      </w:r>
      <w:r>
        <w:t>познавательно-исследовательская</w:t>
      </w:r>
      <w:r>
        <w:rPr>
          <w:spacing w:val="-2"/>
        </w:rPr>
        <w:t xml:space="preserve"> </w:t>
      </w:r>
      <w:r>
        <w:t>деятельность</w:t>
      </w:r>
      <w:r>
        <w:rPr>
          <w:spacing w:val="-1"/>
        </w:rPr>
        <w:t xml:space="preserve"> </w:t>
      </w:r>
      <w:r>
        <w:t>(опыты,</w:t>
      </w:r>
      <w:r>
        <w:rPr>
          <w:spacing w:val="-2"/>
        </w:rPr>
        <w:t xml:space="preserve"> </w:t>
      </w:r>
      <w:r>
        <w:t>эксперименты</w:t>
      </w:r>
      <w:r>
        <w:rPr>
          <w:spacing w:val="-1"/>
        </w:rPr>
        <w:t xml:space="preserve"> </w:t>
      </w:r>
      <w:r>
        <w:t>и</w:t>
      </w:r>
      <w:r>
        <w:rPr>
          <w:spacing w:val="-2"/>
        </w:rPr>
        <w:t xml:space="preserve"> </w:t>
      </w:r>
      <w:r>
        <w:t>другое).</w:t>
      </w:r>
    </w:p>
    <w:p w14:paraId="0F368166" w14:textId="77777777" w:rsidR="00F60FE1" w:rsidRDefault="00F60FE1" w:rsidP="00F60FE1">
      <w:pPr>
        <w:pStyle w:val="a9"/>
        <w:spacing w:before="1"/>
        <w:ind w:right="689" w:firstLine="599"/>
      </w:pPr>
      <w:r>
        <w:t>Организуя</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педагог</w:t>
      </w:r>
      <w:r>
        <w:rPr>
          <w:spacing w:val="1"/>
        </w:rPr>
        <w:t xml:space="preserve"> </w:t>
      </w:r>
      <w:r>
        <w:t>учитывает</w:t>
      </w:r>
      <w:r>
        <w:rPr>
          <w:spacing w:val="1"/>
        </w:rPr>
        <w:t xml:space="preserve"> </w:t>
      </w:r>
      <w:r>
        <w:t>опыт</w:t>
      </w:r>
      <w:r>
        <w:rPr>
          <w:spacing w:val="1"/>
        </w:rPr>
        <w:t xml:space="preserve"> </w:t>
      </w:r>
      <w:r>
        <w:t>ребенка,</w:t>
      </w:r>
      <w:r>
        <w:rPr>
          <w:spacing w:val="1"/>
        </w:rPr>
        <w:t xml:space="preserve"> </w:t>
      </w:r>
      <w:r>
        <w:t>его</w:t>
      </w:r>
      <w:r>
        <w:rPr>
          <w:spacing w:val="1"/>
        </w:rPr>
        <w:t xml:space="preserve"> </w:t>
      </w:r>
      <w:r>
        <w:t>субъектные</w:t>
      </w:r>
      <w:r>
        <w:rPr>
          <w:spacing w:val="1"/>
        </w:rPr>
        <w:t xml:space="preserve"> </w:t>
      </w:r>
      <w:r>
        <w:t>проявления</w:t>
      </w:r>
      <w:r>
        <w:rPr>
          <w:spacing w:val="1"/>
        </w:rPr>
        <w:t xml:space="preserve"> </w:t>
      </w:r>
      <w:r>
        <w:t>(самостоятельность,</w:t>
      </w:r>
      <w:r>
        <w:rPr>
          <w:spacing w:val="1"/>
        </w:rPr>
        <w:t xml:space="preserve"> </w:t>
      </w:r>
      <w:r>
        <w:t>творчество</w:t>
      </w:r>
      <w:r>
        <w:rPr>
          <w:spacing w:val="1"/>
        </w:rPr>
        <w:t xml:space="preserve"> </w:t>
      </w:r>
      <w:r>
        <w:t>при</w:t>
      </w:r>
      <w:r>
        <w:rPr>
          <w:spacing w:val="1"/>
        </w:rPr>
        <w:t xml:space="preserve"> </w:t>
      </w:r>
      <w:r>
        <w:t>выборе</w:t>
      </w:r>
      <w:r>
        <w:rPr>
          <w:spacing w:val="1"/>
        </w:rPr>
        <w:t xml:space="preserve"> </w:t>
      </w:r>
      <w:r>
        <w:t>содержания</w:t>
      </w:r>
      <w:r>
        <w:rPr>
          <w:spacing w:val="1"/>
        </w:rPr>
        <w:t xml:space="preserve"> </w:t>
      </w:r>
      <w:r>
        <w:t>деятельности</w:t>
      </w:r>
      <w:r>
        <w:rPr>
          <w:spacing w:val="1"/>
        </w:rPr>
        <w:t xml:space="preserve"> </w:t>
      </w:r>
      <w:r>
        <w:t>и</w:t>
      </w:r>
      <w:r>
        <w:rPr>
          <w:spacing w:val="1"/>
        </w:rPr>
        <w:t xml:space="preserve"> </w:t>
      </w:r>
      <w:r>
        <w:t>способов</w:t>
      </w:r>
      <w:r>
        <w:rPr>
          <w:spacing w:val="1"/>
        </w:rPr>
        <w:t xml:space="preserve"> </w:t>
      </w:r>
      <w:r>
        <w:t>его</w:t>
      </w:r>
      <w:r>
        <w:rPr>
          <w:spacing w:val="1"/>
        </w:rPr>
        <w:t xml:space="preserve"> </w:t>
      </w:r>
      <w:r>
        <w:t>реализации,</w:t>
      </w:r>
      <w:r>
        <w:rPr>
          <w:spacing w:val="1"/>
        </w:rPr>
        <w:t xml:space="preserve"> </w:t>
      </w:r>
      <w:r>
        <w:t>стремление</w:t>
      </w:r>
      <w:r>
        <w:rPr>
          <w:spacing w:val="1"/>
        </w:rPr>
        <w:t xml:space="preserve"> </w:t>
      </w:r>
      <w:r>
        <w:t>к</w:t>
      </w:r>
      <w:r>
        <w:rPr>
          <w:spacing w:val="1"/>
        </w:rPr>
        <w:t xml:space="preserve"> </w:t>
      </w:r>
      <w:r>
        <w:t>сотрудничеству</w:t>
      </w:r>
      <w:r>
        <w:rPr>
          <w:spacing w:val="1"/>
        </w:rPr>
        <w:t xml:space="preserve"> </w:t>
      </w:r>
      <w:r>
        <w:t>с</w:t>
      </w:r>
      <w:r>
        <w:rPr>
          <w:spacing w:val="1"/>
        </w:rPr>
        <w:t xml:space="preserve"> </w:t>
      </w:r>
      <w:r>
        <w:t>детьми,</w:t>
      </w:r>
      <w:r>
        <w:rPr>
          <w:spacing w:val="1"/>
        </w:rPr>
        <w:t xml:space="preserve"> </w:t>
      </w:r>
      <w:r>
        <w:t>инициативность</w:t>
      </w:r>
      <w:r>
        <w:rPr>
          <w:spacing w:val="1"/>
        </w:rPr>
        <w:t xml:space="preserve"> </w:t>
      </w:r>
      <w:r>
        <w:t>и</w:t>
      </w:r>
      <w:r>
        <w:rPr>
          <w:spacing w:val="1"/>
        </w:rPr>
        <w:t xml:space="preserve"> </w:t>
      </w:r>
      <w:r>
        <w:t>желание</w:t>
      </w:r>
      <w:r>
        <w:rPr>
          <w:spacing w:val="1"/>
        </w:rPr>
        <w:t xml:space="preserve"> </w:t>
      </w:r>
      <w:r>
        <w:t>заниматься</w:t>
      </w:r>
      <w:r>
        <w:rPr>
          <w:spacing w:val="1"/>
        </w:rPr>
        <w:t xml:space="preserve"> </w:t>
      </w:r>
      <w:r>
        <w:t>определенным</w:t>
      </w:r>
      <w:r>
        <w:rPr>
          <w:spacing w:val="1"/>
        </w:rPr>
        <w:t xml:space="preserve"> </w:t>
      </w:r>
      <w:r>
        <w:t>видом</w:t>
      </w:r>
      <w:r>
        <w:rPr>
          <w:spacing w:val="1"/>
        </w:rPr>
        <w:t xml:space="preserve"> </w:t>
      </w:r>
      <w:r>
        <w:t>деятельности).</w:t>
      </w:r>
      <w:r>
        <w:rPr>
          <w:spacing w:val="1"/>
        </w:rPr>
        <w:t xml:space="preserve"> </w:t>
      </w:r>
      <w:r>
        <w:t>Эту</w:t>
      </w:r>
      <w:r>
        <w:rPr>
          <w:spacing w:val="1"/>
        </w:rPr>
        <w:t xml:space="preserve"> </w:t>
      </w:r>
      <w:r>
        <w:t>информацию педагог может получить в процессе наблюдения за деятельностью детей в</w:t>
      </w:r>
      <w:r>
        <w:rPr>
          <w:spacing w:val="1"/>
        </w:rPr>
        <w:t xml:space="preserve"> </w:t>
      </w:r>
      <w:r>
        <w:t>ходе</w:t>
      </w:r>
      <w:r>
        <w:rPr>
          <w:spacing w:val="1"/>
        </w:rPr>
        <w:t xml:space="preserve"> </w:t>
      </w:r>
      <w:r>
        <w:t>проведения</w:t>
      </w:r>
      <w:r>
        <w:rPr>
          <w:spacing w:val="1"/>
        </w:rPr>
        <w:t xml:space="preserve"> </w:t>
      </w:r>
      <w:r>
        <w:t>педагогической</w:t>
      </w:r>
      <w:r>
        <w:rPr>
          <w:spacing w:val="1"/>
        </w:rPr>
        <w:t xml:space="preserve"> </w:t>
      </w:r>
      <w:r>
        <w:t>диагностики.</w:t>
      </w:r>
      <w:r>
        <w:rPr>
          <w:spacing w:val="1"/>
        </w:rPr>
        <w:t xml:space="preserve"> </w:t>
      </w:r>
      <w:r>
        <w:t>На</w:t>
      </w:r>
      <w:r>
        <w:rPr>
          <w:spacing w:val="1"/>
        </w:rPr>
        <w:t xml:space="preserve"> </w:t>
      </w:r>
      <w:r>
        <w:t>основе</w:t>
      </w:r>
      <w:r>
        <w:rPr>
          <w:spacing w:val="1"/>
        </w:rPr>
        <w:t xml:space="preserve"> </w:t>
      </w:r>
      <w:r>
        <w:t>полученных</w:t>
      </w:r>
      <w:r>
        <w:rPr>
          <w:spacing w:val="1"/>
        </w:rPr>
        <w:t xml:space="preserve"> </w:t>
      </w:r>
      <w:r>
        <w:t>результатов</w:t>
      </w:r>
      <w:r>
        <w:rPr>
          <w:spacing w:val="-57"/>
        </w:rPr>
        <w:t xml:space="preserve"> </w:t>
      </w:r>
      <w:r>
        <w:t>организуются разные виды деятельности, соответствующие возрасту детей. В процессе их</w:t>
      </w:r>
      <w:r>
        <w:rPr>
          <w:spacing w:val="1"/>
        </w:rPr>
        <w:t xml:space="preserve"> </w:t>
      </w:r>
      <w:r>
        <w:t>организации</w:t>
      </w:r>
      <w:r>
        <w:rPr>
          <w:spacing w:val="1"/>
        </w:rPr>
        <w:t xml:space="preserve"> </w:t>
      </w:r>
      <w:r>
        <w:t>педагог</w:t>
      </w:r>
      <w:r>
        <w:rPr>
          <w:spacing w:val="1"/>
        </w:rPr>
        <w:t xml:space="preserve"> </w:t>
      </w:r>
      <w:r>
        <w:t>создает</w:t>
      </w:r>
      <w:r>
        <w:rPr>
          <w:spacing w:val="1"/>
        </w:rPr>
        <w:t xml:space="preserve"> </w:t>
      </w:r>
      <w:r>
        <w:t>условия</w:t>
      </w:r>
      <w:r>
        <w:rPr>
          <w:spacing w:val="1"/>
        </w:rPr>
        <w:t xml:space="preserve"> </w:t>
      </w:r>
      <w:r>
        <w:t>для</w:t>
      </w:r>
      <w:r>
        <w:rPr>
          <w:spacing w:val="1"/>
        </w:rPr>
        <w:t xml:space="preserve"> </w:t>
      </w:r>
      <w:r>
        <w:t>свободного</w:t>
      </w:r>
      <w:r>
        <w:rPr>
          <w:spacing w:val="1"/>
        </w:rPr>
        <w:t xml:space="preserve"> </w:t>
      </w:r>
      <w:r>
        <w:t>выбора</w:t>
      </w:r>
      <w:r>
        <w:rPr>
          <w:spacing w:val="1"/>
        </w:rPr>
        <w:t xml:space="preserve"> </w:t>
      </w:r>
      <w:r>
        <w:t>детьми</w:t>
      </w:r>
      <w:r>
        <w:rPr>
          <w:spacing w:val="1"/>
        </w:rPr>
        <w:t xml:space="preserve"> </w:t>
      </w:r>
      <w:r>
        <w:t>деятельности,</w:t>
      </w:r>
      <w:r>
        <w:rPr>
          <w:spacing w:val="1"/>
        </w:rPr>
        <w:t xml:space="preserve"> </w:t>
      </w:r>
      <w:r>
        <w:t>оборудования,</w:t>
      </w:r>
      <w:r>
        <w:rPr>
          <w:spacing w:val="1"/>
        </w:rPr>
        <w:t xml:space="preserve"> </w:t>
      </w:r>
      <w:r>
        <w:t>участников</w:t>
      </w:r>
      <w:r>
        <w:rPr>
          <w:spacing w:val="1"/>
        </w:rPr>
        <w:t xml:space="preserve"> </w:t>
      </w:r>
      <w:r>
        <w:t>совместной</w:t>
      </w:r>
      <w:r>
        <w:rPr>
          <w:spacing w:val="1"/>
        </w:rPr>
        <w:t xml:space="preserve"> </w:t>
      </w:r>
      <w:r>
        <w:t>деятельности,</w:t>
      </w:r>
      <w:r>
        <w:rPr>
          <w:spacing w:val="1"/>
        </w:rPr>
        <w:t xml:space="preserve"> </w:t>
      </w:r>
      <w:r>
        <w:t>принятия</w:t>
      </w:r>
      <w:r>
        <w:rPr>
          <w:spacing w:val="1"/>
        </w:rPr>
        <w:t xml:space="preserve"> </w:t>
      </w:r>
      <w:r>
        <w:t>детьми</w:t>
      </w:r>
      <w:r>
        <w:rPr>
          <w:spacing w:val="1"/>
        </w:rPr>
        <w:t xml:space="preserve"> </w:t>
      </w:r>
      <w:r>
        <w:t>решений,</w:t>
      </w:r>
      <w:r>
        <w:rPr>
          <w:spacing w:val="1"/>
        </w:rPr>
        <w:t xml:space="preserve"> </w:t>
      </w:r>
      <w:r>
        <w:t>выражения</w:t>
      </w:r>
      <w:r>
        <w:rPr>
          <w:spacing w:val="1"/>
        </w:rPr>
        <w:t xml:space="preserve"> </w:t>
      </w:r>
      <w:r>
        <w:t>своих</w:t>
      </w:r>
      <w:r>
        <w:rPr>
          <w:spacing w:val="1"/>
        </w:rPr>
        <w:t xml:space="preserve"> </w:t>
      </w:r>
      <w:r>
        <w:t>чувств</w:t>
      </w:r>
      <w:r>
        <w:rPr>
          <w:spacing w:val="1"/>
        </w:rPr>
        <w:t xml:space="preserve"> </w:t>
      </w:r>
      <w:r>
        <w:t>и</w:t>
      </w:r>
      <w:r>
        <w:rPr>
          <w:spacing w:val="1"/>
        </w:rPr>
        <w:t xml:space="preserve"> </w:t>
      </w:r>
      <w:r>
        <w:t>мыслей,</w:t>
      </w:r>
      <w:r>
        <w:rPr>
          <w:spacing w:val="1"/>
        </w:rPr>
        <w:t xml:space="preserve"> </w:t>
      </w:r>
      <w:r>
        <w:t>поддерживает</w:t>
      </w:r>
      <w:r>
        <w:rPr>
          <w:spacing w:val="1"/>
        </w:rPr>
        <w:t xml:space="preserve"> </w:t>
      </w:r>
      <w:r>
        <w:t>детскую</w:t>
      </w:r>
      <w:r>
        <w:rPr>
          <w:spacing w:val="1"/>
        </w:rPr>
        <w:t xml:space="preserve"> </w:t>
      </w:r>
      <w:r>
        <w:t>инициативу</w:t>
      </w:r>
      <w:r>
        <w:rPr>
          <w:spacing w:val="1"/>
        </w:rPr>
        <w:t xml:space="preserve"> </w:t>
      </w:r>
      <w:r>
        <w:t>и</w:t>
      </w:r>
      <w:r>
        <w:rPr>
          <w:spacing w:val="1"/>
        </w:rPr>
        <w:t xml:space="preserve"> </w:t>
      </w:r>
      <w:r>
        <w:t>самостоятельность,</w:t>
      </w:r>
      <w:r>
        <w:rPr>
          <w:spacing w:val="1"/>
        </w:rPr>
        <w:t xml:space="preserve"> </w:t>
      </w:r>
      <w:r>
        <w:t>устанавливает</w:t>
      </w:r>
      <w:r>
        <w:rPr>
          <w:spacing w:val="1"/>
        </w:rPr>
        <w:t xml:space="preserve"> </w:t>
      </w:r>
      <w:r>
        <w:t>правила</w:t>
      </w:r>
      <w:r>
        <w:rPr>
          <w:spacing w:val="1"/>
        </w:rPr>
        <w:t xml:space="preserve"> </w:t>
      </w:r>
      <w:r>
        <w:t>взаимодействия</w:t>
      </w:r>
      <w:r>
        <w:rPr>
          <w:spacing w:val="1"/>
        </w:rPr>
        <w:t xml:space="preserve"> </w:t>
      </w:r>
      <w:r>
        <w:t>детей.</w:t>
      </w:r>
      <w:r>
        <w:rPr>
          <w:spacing w:val="1"/>
        </w:rPr>
        <w:t xml:space="preserve"> </w:t>
      </w:r>
      <w:r>
        <w:t>Педагог</w:t>
      </w:r>
      <w:r>
        <w:rPr>
          <w:spacing w:val="1"/>
        </w:rPr>
        <w:t xml:space="preserve"> </w:t>
      </w:r>
      <w:r>
        <w:t>использует</w:t>
      </w:r>
      <w:r>
        <w:rPr>
          <w:spacing w:val="1"/>
        </w:rPr>
        <w:t xml:space="preserve"> </w:t>
      </w:r>
      <w:r>
        <w:t>образовательный потенциал каждого вида деятельности для решения задач воспитания,</w:t>
      </w:r>
      <w:r>
        <w:rPr>
          <w:spacing w:val="1"/>
        </w:rPr>
        <w:t xml:space="preserve"> </w:t>
      </w:r>
      <w:r>
        <w:t>обучения</w:t>
      </w:r>
      <w:r>
        <w:rPr>
          <w:spacing w:val="-1"/>
        </w:rPr>
        <w:t xml:space="preserve"> </w:t>
      </w:r>
      <w:r>
        <w:t>и развития детей.</w:t>
      </w:r>
    </w:p>
    <w:p w14:paraId="390EE452" w14:textId="77777777" w:rsidR="00F60FE1" w:rsidRDefault="00F60FE1" w:rsidP="00F60FE1">
      <w:pPr>
        <w:pStyle w:val="a9"/>
        <w:spacing w:before="1"/>
        <w:ind w:right="684" w:firstLine="539"/>
      </w:pPr>
      <w:r>
        <w:t>Все</w:t>
      </w:r>
      <w:r>
        <w:rPr>
          <w:spacing w:val="1"/>
        </w:rPr>
        <w:t xml:space="preserve"> </w:t>
      </w:r>
      <w:r>
        <w:t>виды</w:t>
      </w:r>
      <w:r>
        <w:rPr>
          <w:spacing w:val="1"/>
        </w:rPr>
        <w:t xml:space="preserve"> </w:t>
      </w:r>
      <w:r>
        <w:t>деятельности</w:t>
      </w:r>
      <w:r>
        <w:rPr>
          <w:spacing w:val="1"/>
        </w:rPr>
        <w:t xml:space="preserve"> </w:t>
      </w:r>
      <w:r>
        <w:t>взаимосвязаны</w:t>
      </w:r>
      <w:r>
        <w:rPr>
          <w:spacing w:val="1"/>
        </w:rPr>
        <w:t xml:space="preserve"> </w:t>
      </w:r>
      <w:r>
        <w:t>между</w:t>
      </w:r>
      <w:r>
        <w:rPr>
          <w:spacing w:val="1"/>
        </w:rPr>
        <w:t xml:space="preserve"> </w:t>
      </w:r>
      <w:r>
        <w:t>собой,</w:t>
      </w:r>
      <w:r>
        <w:rPr>
          <w:spacing w:val="1"/>
        </w:rPr>
        <w:t xml:space="preserve"> </w:t>
      </w:r>
      <w:r>
        <w:t>часть</w:t>
      </w:r>
      <w:r>
        <w:rPr>
          <w:spacing w:val="1"/>
        </w:rPr>
        <w:t xml:space="preserve"> </w:t>
      </w:r>
      <w:r>
        <w:t>из</w:t>
      </w:r>
      <w:r>
        <w:rPr>
          <w:spacing w:val="1"/>
        </w:rPr>
        <w:t xml:space="preserve"> </w:t>
      </w:r>
      <w:r>
        <w:t>них</w:t>
      </w:r>
      <w:r>
        <w:rPr>
          <w:spacing w:val="1"/>
        </w:rPr>
        <w:t xml:space="preserve"> </w:t>
      </w:r>
      <w:r>
        <w:t>органично</w:t>
      </w:r>
      <w:r>
        <w:rPr>
          <w:spacing w:val="1"/>
        </w:rPr>
        <w:t xml:space="preserve"> </w:t>
      </w:r>
      <w:r>
        <w:t>включается</w:t>
      </w:r>
      <w:r>
        <w:rPr>
          <w:spacing w:val="1"/>
        </w:rPr>
        <w:t xml:space="preserve"> </w:t>
      </w:r>
      <w:r>
        <w:t>в</w:t>
      </w:r>
      <w:r>
        <w:rPr>
          <w:spacing w:val="1"/>
        </w:rPr>
        <w:t xml:space="preserve"> </w:t>
      </w:r>
      <w:r>
        <w:t>другие</w:t>
      </w:r>
      <w:r>
        <w:rPr>
          <w:spacing w:val="1"/>
        </w:rPr>
        <w:t xml:space="preserve"> </w:t>
      </w:r>
      <w:r>
        <w:t>виды</w:t>
      </w:r>
      <w:r>
        <w:rPr>
          <w:spacing w:val="1"/>
        </w:rPr>
        <w:t xml:space="preserve"> </w:t>
      </w:r>
      <w:r>
        <w:t>деятельности</w:t>
      </w:r>
      <w:r>
        <w:rPr>
          <w:spacing w:val="1"/>
        </w:rPr>
        <w:t xml:space="preserve"> </w:t>
      </w:r>
      <w:r>
        <w:t>(например,</w:t>
      </w:r>
      <w:r>
        <w:rPr>
          <w:spacing w:val="1"/>
        </w:rPr>
        <w:t xml:space="preserve"> </w:t>
      </w:r>
      <w:r>
        <w:t>коммуникативная,</w:t>
      </w:r>
      <w:r>
        <w:rPr>
          <w:spacing w:val="1"/>
        </w:rPr>
        <w:t xml:space="preserve"> </w:t>
      </w:r>
      <w:r>
        <w:t>познавательно-</w:t>
      </w:r>
      <w:r>
        <w:rPr>
          <w:spacing w:val="-57"/>
        </w:rPr>
        <w:t xml:space="preserve"> </w:t>
      </w:r>
      <w:r>
        <w:t>исследовательская).</w:t>
      </w:r>
      <w:r>
        <w:rPr>
          <w:spacing w:val="1"/>
        </w:rPr>
        <w:t xml:space="preserve"> </w:t>
      </w:r>
      <w:r>
        <w:t>Это</w:t>
      </w:r>
      <w:r>
        <w:rPr>
          <w:spacing w:val="1"/>
        </w:rPr>
        <w:t xml:space="preserve"> </w:t>
      </w:r>
      <w:r>
        <w:t>обеспечивает</w:t>
      </w:r>
      <w:r>
        <w:rPr>
          <w:spacing w:val="1"/>
        </w:rPr>
        <w:t xml:space="preserve"> </w:t>
      </w:r>
      <w:r>
        <w:t>возможность</w:t>
      </w:r>
      <w:r>
        <w:rPr>
          <w:spacing w:val="1"/>
        </w:rPr>
        <w:t xml:space="preserve"> </w:t>
      </w:r>
      <w:r>
        <w:t>их</w:t>
      </w:r>
      <w:r>
        <w:rPr>
          <w:spacing w:val="1"/>
        </w:rPr>
        <w:t xml:space="preserve"> </w:t>
      </w:r>
      <w:r>
        <w:t>интеграции</w:t>
      </w:r>
      <w:r>
        <w:rPr>
          <w:spacing w:val="1"/>
        </w:rPr>
        <w:t xml:space="preserve"> </w:t>
      </w:r>
      <w:r>
        <w:t>в</w:t>
      </w:r>
      <w:r>
        <w:rPr>
          <w:spacing w:val="1"/>
        </w:rPr>
        <w:t xml:space="preserve"> </w:t>
      </w:r>
      <w:r>
        <w:t>процессе</w:t>
      </w:r>
      <w:r>
        <w:rPr>
          <w:spacing w:val="1"/>
        </w:rPr>
        <w:t xml:space="preserve"> </w:t>
      </w:r>
      <w:r>
        <w:t>образовательной</w:t>
      </w:r>
      <w:r>
        <w:rPr>
          <w:spacing w:val="-1"/>
        </w:rPr>
        <w:t xml:space="preserve"> </w:t>
      </w:r>
      <w:r>
        <w:t>деятельности.</w:t>
      </w:r>
    </w:p>
    <w:p w14:paraId="0B59F575" w14:textId="77777777" w:rsidR="00F60FE1" w:rsidRDefault="00F60FE1" w:rsidP="00F60FE1">
      <w:pPr>
        <w:pStyle w:val="a9"/>
        <w:ind w:right="694" w:firstLine="539"/>
      </w:pPr>
      <w:r>
        <w:t>В</w:t>
      </w:r>
      <w:r>
        <w:rPr>
          <w:spacing w:val="1"/>
        </w:rPr>
        <w:t xml:space="preserve"> </w:t>
      </w:r>
      <w:r>
        <w:t>ДОУ</w:t>
      </w:r>
      <w:r>
        <w:rPr>
          <w:spacing w:val="1"/>
        </w:rPr>
        <w:t xml:space="preserve"> </w:t>
      </w:r>
      <w:r>
        <w:t>создана</w:t>
      </w:r>
      <w:r>
        <w:rPr>
          <w:spacing w:val="1"/>
        </w:rPr>
        <w:t xml:space="preserve"> </w:t>
      </w:r>
      <w:r>
        <w:t>система</w:t>
      </w:r>
      <w:r>
        <w:rPr>
          <w:spacing w:val="1"/>
        </w:rPr>
        <w:t xml:space="preserve"> </w:t>
      </w:r>
      <w:r>
        <w:t>форм</w:t>
      </w:r>
      <w:r>
        <w:rPr>
          <w:spacing w:val="1"/>
        </w:rPr>
        <w:t xml:space="preserve"> </w:t>
      </w:r>
      <w:r>
        <w:t>организации</w:t>
      </w:r>
      <w:r>
        <w:rPr>
          <w:spacing w:val="1"/>
        </w:rPr>
        <w:t xml:space="preserve"> </w:t>
      </w:r>
      <w:r>
        <w:t>разнообразной</w:t>
      </w:r>
      <w:r>
        <w:rPr>
          <w:spacing w:val="1"/>
        </w:rPr>
        <w:t xml:space="preserve"> </w:t>
      </w:r>
      <w:r>
        <w:t>деятельности</w:t>
      </w:r>
      <w:r>
        <w:rPr>
          <w:spacing w:val="1"/>
        </w:rPr>
        <w:t xml:space="preserve"> </w:t>
      </w:r>
      <w:r>
        <w:t>дошкольников.</w:t>
      </w:r>
      <w:r>
        <w:rPr>
          <w:spacing w:val="-1"/>
        </w:rPr>
        <w:t xml:space="preserve"> </w:t>
      </w:r>
      <w:r>
        <w:t>Выделяют простые,</w:t>
      </w:r>
      <w:r>
        <w:rPr>
          <w:spacing w:val="-1"/>
        </w:rPr>
        <w:t xml:space="preserve"> </w:t>
      </w:r>
      <w:r>
        <w:t>составные и комплексные</w:t>
      </w:r>
      <w:r>
        <w:rPr>
          <w:spacing w:val="-3"/>
        </w:rPr>
        <w:t xml:space="preserve"> </w:t>
      </w:r>
      <w:r>
        <w:t>формы.</w:t>
      </w:r>
    </w:p>
    <w:p w14:paraId="152A50EA" w14:textId="77777777" w:rsidR="00F60FE1" w:rsidRDefault="00F60FE1" w:rsidP="00F60FE1">
      <w:pPr>
        <w:pStyle w:val="a9"/>
        <w:jc w:val="left"/>
      </w:pPr>
      <w:r>
        <w:rPr>
          <w:i/>
        </w:rPr>
        <w:t>Простые</w:t>
      </w:r>
      <w:r>
        <w:rPr>
          <w:i/>
          <w:spacing w:val="-3"/>
        </w:rPr>
        <w:t xml:space="preserve"> </w:t>
      </w:r>
      <w:r>
        <w:rPr>
          <w:i/>
        </w:rPr>
        <w:t>формы</w:t>
      </w:r>
      <w:r>
        <w:rPr>
          <w:i/>
          <w:spacing w:val="-2"/>
        </w:rPr>
        <w:t xml:space="preserve"> </w:t>
      </w:r>
      <w:r>
        <w:t>обычно</w:t>
      </w:r>
      <w:r>
        <w:rPr>
          <w:spacing w:val="-2"/>
        </w:rPr>
        <w:t xml:space="preserve"> </w:t>
      </w:r>
      <w:r>
        <w:t>посвящены</w:t>
      </w:r>
      <w:r>
        <w:rPr>
          <w:spacing w:val="-2"/>
        </w:rPr>
        <w:t xml:space="preserve"> </w:t>
      </w:r>
      <w:r>
        <w:t>одной</w:t>
      </w:r>
      <w:r>
        <w:rPr>
          <w:spacing w:val="-4"/>
        </w:rPr>
        <w:t xml:space="preserve"> </w:t>
      </w:r>
      <w:r>
        <w:t>теме.</w:t>
      </w:r>
      <w:r>
        <w:rPr>
          <w:spacing w:val="-1"/>
        </w:rPr>
        <w:t xml:space="preserve"> </w:t>
      </w:r>
      <w:r>
        <w:t>К</w:t>
      </w:r>
      <w:r>
        <w:rPr>
          <w:spacing w:val="1"/>
        </w:rPr>
        <w:t xml:space="preserve"> </w:t>
      </w:r>
      <w:r>
        <w:t>простым</w:t>
      </w:r>
      <w:r>
        <w:rPr>
          <w:spacing w:val="-4"/>
        </w:rPr>
        <w:t xml:space="preserve"> </w:t>
      </w:r>
      <w:r>
        <w:t>формам относятся:</w:t>
      </w:r>
    </w:p>
    <w:p w14:paraId="136ED875" w14:textId="77777777" w:rsidR="00F60FE1" w:rsidRDefault="00F60FE1" w:rsidP="0019050C">
      <w:pPr>
        <w:pStyle w:val="ab"/>
        <w:numPr>
          <w:ilvl w:val="0"/>
          <w:numId w:val="203"/>
        </w:numPr>
        <w:tabs>
          <w:tab w:val="left" w:pos="789"/>
          <w:tab w:val="left" w:pos="790"/>
        </w:tabs>
        <w:ind w:hanging="361"/>
        <w:jc w:val="left"/>
        <w:rPr>
          <w:sz w:val="24"/>
        </w:rPr>
      </w:pPr>
      <w:r>
        <w:rPr>
          <w:sz w:val="24"/>
        </w:rPr>
        <w:t>беседа,</w:t>
      </w:r>
    </w:p>
    <w:p w14:paraId="1E72C3DE" w14:textId="77777777" w:rsidR="00F60FE1" w:rsidRDefault="00F60FE1" w:rsidP="0019050C">
      <w:pPr>
        <w:pStyle w:val="ab"/>
        <w:numPr>
          <w:ilvl w:val="0"/>
          <w:numId w:val="203"/>
        </w:numPr>
        <w:tabs>
          <w:tab w:val="left" w:pos="789"/>
          <w:tab w:val="left" w:pos="790"/>
        </w:tabs>
        <w:ind w:hanging="361"/>
        <w:jc w:val="left"/>
        <w:rPr>
          <w:sz w:val="24"/>
        </w:rPr>
      </w:pPr>
      <w:r>
        <w:rPr>
          <w:sz w:val="24"/>
        </w:rPr>
        <w:t>рассказ,</w:t>
      </w:r>
    </w:p>
    <w:p w14:paraId="33D0DA70" w14:textId="77777777" w:rsidR="00F60FE1" w:rsidRDefault="00F60FE1" w:rsidP="0019050C">
      <w:pPr>
        <w:pStyle w:val="ab"/>
        <w:numPr>
          <w:ilvl w:val="0"/>
          <w:numId w:val="203"/>
        </w:numPr>
        <w:tabs>
          <w:tab w:val="left" w:pos="789"/>
          <w:tab w:val="left" w:pos="790"/>
        </w:tabs>
        <w:ind w:hanging="361"/>
        <w:jc w:val="left"/>
        <w:rPr>
          <w:sz w:val="24"/>
        </w:rPr>
      </w:pPr>
      <w:r>
        <w:rPr>
          <w:sz w:val="24"/>
        </w:rPr>
        <w:t>наблюдение,</w:t>
      </w:r>
    </w:p>
    <w:p w14:paraId="6E58DCC4" w14:textId="77777777" w:rsidR="00F60FE1" w:rsidRDefault="00F60FE1" w:rsidP="0019050C">
      <w:pPr>
        <w:pStyle w:val="ab"/>
        <w:numPr>
          <w:ilvl w:val="0"/>
          <w:numId w:val="203"/>
        </w:numPr>
        <w:tabs>
          <w:tab w:val="left" w:pos="789"/>
          <w:tab w:val="left" w:pos="790"/>
        </w:tabs>
        <w:ind w:hanging="361"/>
        <w:jc w:val="left"/>
        <w:rPr>
          <w:sz w:val="24"/>
        </w:rPr>
      </w:pPr>
      <w:r>
        <w:rPr>
          <w:sz w:val="24"/>
        </w:rPr>
        <w:t>дидактическая</w:t>
      </w:r>
      <w:r>
        <w:rPr>
          <w:spacing w:val="-4"/>
          <w:sz w:val="24"/>
        </w:rPr>
        <w:t xml:space="preserve"> </w:t>
      </w:r>
      <w:r>
        <w:rPr>
          <w:sz w:val="24"/>
        </w:rPr>
        <w:t>игра</w:t>
      </w:r>
      <w:r>
        <w:rPr>
          <w:spacing w:val="-3"/>
          <w:sz w:val="24"/>
        </w:rPr>
        <w:t xml:space="preserve"> </w:t>
      </w:r>
      <w:r>
        <w:rPr>
          <w:sz w:val="24"/>
        </w:rPr>
        <w:t>(или</w:t>
      </w:r>
      <w:r>
        <w:rPr>
          <w:spacing w:val="-2"/>
          <w:sz w:val="24"/>
        </w:rPr>
        <w:t xml:space="preserve"> </w:t>
      </w:r>
      <w:r>
        <w:rPr>
          <w:sz w:val="24"/>
        </w:rPr>
        <w:t>любая</w:t>
      </w:r>
      <w:r>
        <w:rPr>
          <w:spacing w:val="-3"/>
          <w:sz w:val="24"/>
        </w:rPr>
        <w:t xml:space="preserve"> </w:t>
      </w:r>
      <w:r>
        <w:rPr>
          <w:sz w:val="24"/>
        </w:rPr>
        <w:t>другая</w:t>
      </w:r>
      <w:r>
        <w:rPr>
          <w:spacing w:val="-4"/>
          <w:sz w:val="24"/>
        </w:rPr>
        <w:t xml:space="preserve"> </w:t>
      </w:r>
      <w:r>
        <w:rPr>
          <w:sz w:val="24"/>
        </w:rPr>
        <w:t>игра,</w:t>
      </w:r>
      <w:r>
        <w:rPr>
          <w:spacing w:val="-3"/>
          <w:sz w:val="24"/>
        </w:rPr>
        <w:t xml:space="preserve"> </w:t>
      </w:r>
      <w:r>
        <w:rPr>
          <w:sz w:val="24"/>
        </w:rPr>
        <w:t>возникающая</w:t>
      </w:r>
      <w:r>
        <w:rPr>
          <w:spacing w:val="-3"/>
          <w:sz w:val="24"/>
        </w:rPr>
        <w:t xml:space="preserve"> </w:t>
      </w:r>
      <w:r>
        <w:rPr>
          <w:sz w:val="24"/>
        </w:rPr>
        <w:t>по</w:t>
      </w:r>
      <w:r>
        <w:rPr>
          <w:spacing w:val="-3"/>
          <w:sz w:val="24"/>
        </w:rPr>
        <w:t xml:space="preserve"> </w:t>
      </w:r>
      <w:r>
        <w:rPr>
          <w:sz w:val="24"/>
        </w:rPr>
        <w:t>инициативе</w:t>
      </w:r>
      <w:r>
        <w:rPr>
          <w:spacing w:val="-5"/>
          <w:sz w:val="24"/>
        </w:rPr>
        <w:t xml:space="preserve"> </w:t>
      </w:r>
      <w:r>
        <w:rPr>
          <w:sz w:val="24"/>
        </w:rPr>
        <w:t>педагога),</w:t>
      </w:r>
    </w:p>
    <w:p w14:paraId="621A427D" w14:textId="77777777" w:rsidR="00F60FE1" w:rsidRDefault="00F60FE1" w:rsidP="0019050C">
      <w:pPr>
        <w:pStyle w:val="ab"/>
        <w:numPr>
          <w:ilvl w:val="0"/>
          <w:numId w:val="203"/>
        </w:numPr>
        <w:tabs>
          <w:tab w:val="left" w:pos="789"/>
          <w:tab w:val="left" w:pos="790"/>
        </w:tabs>
        <w:ind w:hanging="361"/>
        <w:jc w:val="left"/>
        <w:rPr>
          <w:sz w:val="24"/>
        </w:rPr>
      </w:pPr>
      <w:r>
        <w:rPr>
          <w:sz w:val="24"/>
        </w:rPr>
        <w:t>эксперимент.</w:t>
      </w:r>
    </w:p>
    <w:p w14:paraId="247595D8" w14:textId="77777777" w:rsidR="00F60FE1" w:rsidRDefault="00F60FE1" w:rsidP="00F60FE1">
      <w:pPr>
        <w:pStyle w:val="a9"/>
        <w:tabs>
          <w:tab w:val="left" w:pos="8912"/>
        </w:tabs>
        <w:ind w:right="687"/>
        <w:jc w:val="left"/>
      </w:pPr>
      <w:r>
        <w:rPr>
          <w:i/>
        </w:rPr>
        <w:t>Составные</w:t>
      </w:r>
      <w:r>
        <w:rPr>
          <w:i/>
          <w:spacing w:val="75"/>
        </w:rPr>
        <w:t xml:space="preserve"> </w:t>
      </w:r>
      <w:r>
        <w:rPr>
          <w:i/>
        </w:rPr>
        <w:t>формы</w:t>
      </w:r>
      <w:r>
        <w:rPr>
          <w:i/>
          <w:spacing w:val="78"/>
        </w:rPr>
        <w:t xml:space="preserve"> </w:t>
      </w:r>
      <w:r>
        <w:t>(разнообразное</w:t>
      </w:r>
      <w:r>
        <w:rPr>
          <w:spacing w:val="76"/>
        </w:rPr>
        <w:t xml:space="preserve"> </w:t>
      </w:r>
      <w:r>
        <w:t>сочетание</w:t>
      </w:r>
      <w:r>
        <w:rPr>
          <w:spacing w:val="76"/>
        </w:rPr>
        <w:t xml:space="preserve"> </w:t>
      </w:r>
      <w:r>
        <w:t>простых</w:t>
      </w:r>
      <w:r>
        <w:rPr>
          <w:spacing w:val="75"/>
        </w:rPr>
        <w:t xml:space="preserve"> </w:t>
      </w:r>
      <w:r>
        <w:t>форм).</w:t>
      </w:r>
      <w:r>
        <w:rPr>
          <w:spacing w:val="76"/>
        </w:rPr>
        <w:t xml:space="preserve"> </w:t>
      </w:r>
      <w:r>
        <w:t>К</w:t>
      </w:r>
      <w:r>
        <w:rPr>
          <w:spacing w:val="78"/>
        </w:rPr>
        <w:t xml:space="preserve"> </w:t>
      </w:r>
      <w:r>
        <w:t>составным</w:t>
      </w:r>
      <w:r>
        <w:tab/>
      </w:r>
      <w:r>
        <w:rPr>
          <w:spacing w:val="-1"/>
        </w:rPr>
        <w:t>формам</w:t>
      </w:r>
      <w:r>
        <w:rPr>
          <w:spacing w:val="-57"/>
        </w:rPr>
        <w:t xml:space="preserve"> </w:t>
      </w:r>
      <w:r>
        <w:t>относятся:</w:t>
      </w:r>
    </w:p>
    <w:p w14:paraId="4E02508A" w14:textId="77777777" w:rsidR="00F60FE1" w:rsidRDefault="00F60FE1" w:rsidP="0019050C">
      <w:pPr>
        <w:pStyle w:val="ab"/>
        <w:numPr>
          <w:ilvl w:val="0"/>
          <w:numId w:val="203"/>
        </w:numPr>
        <w:tabs>
          <w:tab w:val="left" w:pos="789"/>
          <w:tab w:val="left" w:pos="790"/>
        </w:tabs>
        <w:ind w:hanging="361"/>
        <w:jc w:val="left"/>
        <w:rPr>
          <w:sz w:val="24"/>
        </w:rPr>
      </w:pPr>
      <w:r>
        <w:rPr>
          <w:sz w:val="24"/>
        </w:rPr>
        <w:t>игры-путешествия,</w:t>
      </w:r>
    </w:p>
    <w:p w14:paraId="49D8AC80" w14:textId="77777777" w:rsidR="00F60FE1" w:rsidRDefault="00F60FE1" w:rsidP="0019050C">
      <w:pPr>
        <w:pStyle w:val="ab"/>
        <w:numPr>
          <w:ilvl w:val="0"/>
          <w:numId w:val="203"/>
        </w:numPr>
        <w:tabs>
          <w:tab w:val="left" w:pos="789"/>
          <w:tab w:val="left" w:pos="790"/>
        </w:tabs>
        <w:ind w:hanging="361"/>
        <w:jc w:val="left"/>
        <w:rPr>
          <w:sz w:val="24"/>
        </w:rPr>
      </w:pPr>
      <w:r>
        <w:rPr>
          <w:sz w:val="24"/>
        </w:rPr>
        <w:t>игровые</w:t>
      </w:r>
      <w:r>
        <w:rPr>
          <w:spacing w:val="-6"/>
          <w:sz w:val="24"/>
        </w:rPr>
        <w:t xml:space="preserve"> </w:t>
      </w:r>
      <w:r>
        <w:rPr>
          <w:sz w:val="24"/>
        </w:rPr>
        <w:t>ситуации,</w:t>
      </w:r>
    </w:p>
    <w:p w14:paraId="185E99B2" w14:textId="77777777" w:rsidR="00F60FE1" w:rsidRDefault="00F60FE1" w:rsidP="0019050C">
      <w:pPr>
        <w:pStyle w:val="ab"/>
        <w:numPr>
          <w:ilvl w:val="0"/>
          <w:numId w:val="203"/>
        </w:numPr>
        <w:tabs>
          <w:tab w:val="left" w:pos="789"/>
          <w:tab w:val="left" w:pos="790"/>
        </w:tabs>
        <w:ind w:hanging="361"/>
        <w:jc w:val="left"/>
        <w:rPr>
          <w:sz w:val="24"/>
        </w:rPr>
      </w:pPr>
      <w:r>
        <w:rPr>
          <w:sz w:val="24"/>
        </w:rPr>
        <w:t>целевые</w:t>
      </w:r>
      <w:r>
        <w:rPr>
          <w:spacing w:val="-4"/>
          <w:sz w:val="24"/>
        </w:rPr>
        <w:t xml:space="preserve"> </w:t>
      </w:r>
      <w:r>
        <w:rPr>
          <w:sz w:val="24"/>
        </w:rPr>
        <w:t>прогулки</w:t>
      </w:r>
      <w:r>
        <w:rPr>
          <w:spacing w:val="-3"/>
          <w:sz w:val="24"/>
        </w:rPr>
        <w:t xml:space="preserve"> </w:t>
      </w:r>
      <w:r>
        <w:rPr>
          <w:sz w:val="24"/>
        </w:rPr>
        <w:t>и</w:t>
      </w:r>
      <w:r>
        <w:rPr>
          <w:spacing w:val="-1"/>
          <w:sz w:val="24"/>
        </w:rPr>
        <w:t xml:space="preserve"> </w:t>
      </w:r>
      <w:r>
        <w:rPr>
          <w:sz w:val="24"/>
        </w:rPr>
        <w:t>экскурсии,</w:t>
      </w:r>
    </w:p>
    <w:p w14:paraId="003B0A6C" w14:textId="77777777" w:rsidR="00F60FE1" w:rsidRDefault="00F60FE1" w:rsidP="0019050C">
      <w:pPr>
        <w:pStyle w:val="ab"/>
        <w:numPr>
          <w:ilvl w:val="0"/>
          <w:numId w:val="203"/>
        </w:numPr>
        <w:tabs>
          <w:tab w:val="left" w:pos="789"/>
          <w:tab w:val="left" w:pos="790"/>
        </w:tabs>
        <w:ind w:hanging="361"/>
        <w:jc w:val="left"/>
        <w:rPr>
          <w:sz w:val="24"/>
        </w:rPr>
      </w:pPr>
      <w:r>
        <w:rPr>
          <w:sz w:val="24"/>
        </w:rPr>
        <w:t>творческие</w:t>
      </w:r>
      <w:r>
        <w:rPr>
          <w:spacing w:val="-6"/>
          <w:sz w:val="24"/>
        </w:rPr>
        <w:t xml:space="preserve"> </w:t>
      </w:r>
      <w:r>
        <w:rPr>
          <w:sz w:val="24"/>
        </w:rPr>
        <w:t>мастерские,</w:t>
      </w:r>
    </w:p>
    <w:p w14:paraId="740B9305" w14:textId="77777777" w:rsidR="00F60FE1" w:rsidRDefault="00F60FE1" w:rsidP="0019050C">
      <w:pPr>
        <w:pStyle w:val="ab"/>
        <w:numPr>
          <w:ilvl w:val="0"/>
          <w:numId w:val="203"/>
        </w:numPr>
        <w:tabs>
          <w:tab w:val="left" w:pos="789"/>
          <w:tab w:val="left" w:pos="790"/>
        </w:tabs>
        <w:ind w:hanging="361"/>
        <w:jc w:val="left"/>
        <w:rPr>
          <w:sz w:val="24"/>
        </w:rPr>
      </w:pPr>
      <w:r>
        <w:rPr>
          <w:sz w:val="24"/>
        </w:rPr>
        <w:t>творческие</w:t>
      </w:r>
      <w:r>
        <w:rPr>
          <w:spacing w:val="-4"/>
          <w:sz w:val="24"/>
        </w:rPr>
        <w:t xml:space="preserve"> </w:t>
      </w:r>
      <w:r>
        <w:rPr>
          <w:sz w:val="24"/>
        </w:rPr>
        <w:t>гостиные</w:t>
      </w:r>
      <w:r>
        <w:rPr>
          <w:spacing w:val="54"/>
          <w:sz w:val="24"/>
        </w:rPr>
        <w:t xml:space="preserve"> </w:t>
      </w:r>
      <w:r>
        <w:rPr>
          <w:sz w:val="24"/>
        </w:rPr>
        <w:t>и</w:t>
      </w:r>
      <w:r>
        <w:rPr>
          <w:spacing w:val="-2"/>
          <w:sz w:val="24"/>
        </w:rPr>
        <w:t xml:space="preserve"> </w:t>
      </w:r>
      <w:r>
        <w:rPr>
          <w:sz w:val="24"/>
        </w:rPr>
        <w:t>творческие</w:t>
      </w:r>
      <w:r>
        <w:rPr>
          <w:spacing w:val="-3"/>
          <w:sz w:val="24"/>
        </w:rPr>
        <w:t xml:space="preserve"> </w:t>
      </w:r>
      <w:r>
        <w:rPr>
          <w:sz w:val="24"/>
        </w:rPr>
        <w:t>лаборатории,</w:t>
      </w:r>
    </w:p>
    <w:p w14:paraId="7B141316" w14:textId="77777777" w:rsidR="00F60FE1" w:rsidRDefault="00F60FE1" w:rsidP="0019050C">
      <w:pPr>
        <w:pStyle w:val="ab"/>
        <w:numPr>
          <w:ilvl w:val="0"/>
          <w:numId w:val="203"/>
        </w:numPr>
        <w:tabs>
          <w:tab w:val="left" w:pos="789"/>
          <w:tab w:val="left" w:pos="790"/>
        </w:tabs>
        <w:ind w:hanging="361"/>
        <w:jc w:val="left"/>
        <w:rPr>
          <w:sz w:val="24"/>
        </w:rPr>
      </w:pPr>
      <w:r>
        <w:rPr>
          <w:sz w:val="24"/>
        </w:rPr>
        <w:t>интерактивные</w:t>
      </w:r>
      <w:r>
        <w:rPr>
          <w:spacing w:val="-7"/>
          <w:sz w:val="24"/>
        </w:rPr>
        <w:t xml:space="preserve"> </w:t>
      </w:r>
      <w:r>
        <w:rPr>
          <w:sz w:val="24"/>
        </w:rPr>
        <w:t>праздники.</w:t>
      </w:r>
    </w:p>
    <w:p w14:paraId="4C2D2D5A" w14:textId="77777777" w:rsidR="00F60FE1" w:rsidRDefault="00F60FE1" w:rsidP="00F60FE1">
      <w:pPr>
        <w:pStyle w:val="a9"/>
        <w:ind w:right="689"/>
        <w:jc w:val="left"/>
      </w:pPr>
      <w:r>
        <w:rPr>
          <w:i/>
        </w:rPr>
        <w:t>Комплексные</w:t>
      </w:r>
      <w:r>
        <w:rPr>
          <w:i/>
          <w:spacing w:val="59"/>
        </w:rPr>
        <w:t xml:space="preserve"> </w:t>
      </w:r>
      <w:r>
        <w:rPr>
          <w:i/>
        </w:rPr>
        <w:t>формы</w:t>
      </w:r>
      <w:r>
        <w:rPr>
          <w:i/>
          <w:spacing w:val="4"/>
        </w:rPr>
        <w:t xml:space="preserve"> </w:t>
      </w:r>
      <w:r>
        <w:t>создаются</w:t>
      </w:r>
      <w:r>
        <w:rPr>
          <w:spacing w:val="1"/>
        </w:rPr>
        <w:t xml:space="preserve"> </w:t>
      </w:r>
      <w:r>
        <w:t>как  целенаправленная</w:t>
      </w:r>
      <w:r>
        <w:rPr>
          <w:spacing w:val="1"/>
        </w:rPr>
        <w:t xml:space="preserve"> </w:t>
      </w:r>
      <w:r>
        <w:t>подборка</w:t>
      </w:r>
      <w:r>
        <w:rPr>
          <w:spacing w:val="58"/>
        </w:rPr>
        <w:t xml:space="preserve"> </w:t>
      </w:r>
      <w:r>
        <w:t>простых</w:t>
      </w:r>
      <w:r>
        <w:rPr>
          <w:spacing w:val="59"/>
        </w:rPr>
        <w:t xml:space="preserve"> </w:t>
      </w:r>
      <w:r>
        <w:t>и</w:t>
      </w:r>
      <w:r>
        <w:rPr>
          <w:spacing w:val="2"/>
        </w:rPr>
        <w:t xml:space="preserve"> </w:t>
      </w:r>
      <w:r>
        <w:t>составных</w:t>
      </w:r>
      <w:r>
        <w:rPr>
          <w:spacing w:val="-57"/>
        </w:rPr>
        <w:t xml:space="preserve"> </w:t>
      </w:r>
      <w:r>
        <w:t>форм.</w:t>
      </w:r>
      <w:r>
        <w:rPr>
          <w:spacing w:val="-1"/>
        </w:rPr>
        <w:t xml:space="preserve"> </w:t>
      </w:r>
      <w:r>
        <w:t>К комплексным</w:t>
      </w:r>
      <w:r>
        <w:rPr>
          <w:spacing w:val="-4"/>
        </w:rPr>
        <w:t xml:space="preserve"> </w:t>
      </w:r>
      <w:r>
        <w:t>формам</w:t>
      </w:r>
      <w:r>
        <w:rPr>
          <w:spacing w:val="1"/>
        </w:rPr>
        <w:t xml:space="preserve"> </w:t>
      </w:r>
      <w:r>
        <w:t>относятся:</w:t>
      </w:r>
    </w:p>
    <w:p w14:paraId="7C31A0FF" w14:textId="77777777" w:rsidR="00F60FE1" w:rsidRDefault="00F60FE1" w:rsidP="0019050C">
      <w:pPr>
        <w:pStyle w:val="ab"/>
        <w:numPr>
          <w:ilvl w:val="0"/>
          <w:numId w:val="203"/>
        </w:numPr>
        <w:tabs>
          <w:tab w:val="left" w:pos="789"/>
          <w:tab w:val="left" w:pos="790"/>
        </w:tabs>
        <w:ind w:hanging="361"/>
        <w:jc w:val="left"/>
        <w:rPr>
          <w:sz w:val="24"/>
        </w:rPr>
      </w:pPr>
      <w:r>
        <w:rPr>
          <w:sz w:val="24"/>
        </w:rPr>
        <w:t>различные</w:t>
      </w:r>
      <w:r>
        <w:rPr>
          <w:spacing w:val="-5"/>
          <w:sz w:val="24"/>
        </w:rPr>
        <w:t xml:space="preserve"> </w:t>
      </w:r>
      <w:r>
        <w:rPr>
          <w:sz w:val="24"/>
        </w:rPr>
        <w:t>проекты</w:t>
      </w:r>
      <w:r>
        <w:rPr>
          <w:spacing w:val="-2"/>
          <w:sz w:val="24"/>
        </w:rPr>
        <w:t xml:space="preserve"> </w:t>
      </w:r>
      <w:r>
        <w:rPr>
          <w:sz w:val="24"/>
        </w:rPr>
        <w:t>(детско-родительские,</w:t>
      </w:r>
      <w:r>
        <w:rPr>
          <w:spacing w:val="-2"/>
          <w:sz w:val="24"/>
        </w:rPr>
        <w:t xml:space="preserve"> </w:t>
      </w:r>
      <w:r>
        <w:rPr>
          <w:sz w:val="24"/>
        </w:rPr>
        <w:t>совместные</w:t>
      </w:r>
      <w:r>
        <w:rPr>
          <w:spacing w:val="-5"/>
          <w:sz w:val="24"/>
        </w:rPr>
        <w:t xml:space="preserve"> </w:t>
      </w:r>
      <w:r>
        <w:rPr>
          <w:sz w:val="24"/>
        </w:rPr>
        <w:t>образовательные</w:t>
      </w:r>
      <w:r>
        <w:rPr>
          <w:spacing w:val="-4"/>
          <w:sz w:val="24"/>
        </w:rPr>
        <w:t xml:space="preserve"> </w:t>
      </w:r>
      <w:r>
        <w:rPr>
          <w:sz w:val="24"/>
        </w:rPr>
        <w:t>и</w:t>
      </w:r>
      <w:r>
        <w:rPr>
          <w:spacing w:val="-3"/>
          <w:sz w:val="24"/>
        </w:rPr>
        <w:t xml:space="preserve"> </w:t>
      </w:r>
      <w:r>
        <w:rPr>
          <w:sz w:val="24"/>
        </w:rPr>
        <w:t>иные),</w:t>
      </w:r>
    </w:p>
    <w:p w14:paraId="16FA4589" w14:textId="77777777" w:rsidR="00F60FE1" w:rsidRDefault="00F60FE1" w:rsidP="0019050C">
      <w:pPr>
        <w:pStyle w:val="ab"/>
        <w:numPr>
          <w:ilvl w:val="0"/>
          <w:numId w:val="203"/>
        </w:numPr>
        <w:tabs>
          <w:tab w:val="left" w:pos="789"/>
          <w:tab w:val="left" w:pos="790"/>
        </w:tabs>
        <w:ind w:hanging="361"/>
        <w:jc w:val="left"/>
        <w:rPr>
          <w:sz w:val="24"/>
        </w:rPr>
      </w:pPr>
      <w:r>
        <w:rPr>
          <w:sz w:val="24"/>
        </w:rPr>
        <w:t>тематические</w:t>
      </w:r>
      <w:r>
        <w:rPr>
          <w:spacing w:val="-4"/>
          <w:sz w:val="24"/>
        </w:rPr>
        <w:t xml:space="preserve"> </w:t>
      </w:r>
      <w:r>
        <w:rPr>
          <w:sz w:val="24"/>
        </w:rPr>
        <w:t>дни,</w:t>
      </w:r>
    </w:p>
    <w:p w14:paraId="1A4A45A7" w14:textId="77777777" w:rsidR="00F60FE1" w:rsidRDefault="00F60FE1" w:rsidP="0019050C">
      <w:pPr>
        <w:pStyle w:val="ab"/>
        <w:numPr>
          <w:ilvl w:val="0"/>
          <w:numId w:val="203"/>
        </w:numPr>
        <w:tabs>
          <w:tab w:val="left" w:pos="789"/>
          <w:tab w:val="left" w:pos="790"/>
        </w:tabs>
        <w:ind w:hanging="361"/>
        <w:jc w:val="left"/>
        <w:rPr>
          <w:sz w:val="24"/>
        </w:rPr>
      </w:pPr>
      <w:r>
        <w:rPr>
          <w:sz w:val="24"/>
        </w:rPr>
        <w:t>тематические</w:t>
      </w:r>
      <w:r>
        <w:rPr>
          <w:spacing w:val="-4"/>
          <w:sz w:val="24"/>
        </w:rPr>
        <w:t xml:space="preserve"> </w:t>
      </w:r>
      <w:r>
        <w:rPr>
          <w:sz w:val="24"/>
        </w:rPr>
        <w:t>недели,</w:t>
      </w:r>
    </w:p>
    <w:p w14:paraId="2E5EE9F1" w14:textId="77777777" w:rsidR="00F60FE1" w:rsidRDefault="00F60FE1" w:rsidP="0019050C">
      <w:pPr>
        <w:pStyle w:val="ab"/>
        <w:numPr>
          <w:ilvl w:val="0"/>
          <w:numId w:val="203"/>
        </w:numPr>
        <w:tabs>
          <w:tab w:val="left" w:pos="789"/>
          <w:tab w:val="left" w:pos="790"/>
        </w:tabs>
        <w:spacing w:before="1"/>
        <w:ind w:hanging="361"/>
        <w:jc w:val="left"/>
        <w:rPr>
          <w:sz w:val="24"/>
        </w:rPr>
      </w:pPr>
      <w:r>
        <w:rPr>
          <w:sz w:val="24"/>
        </w:rPr>
        <w:t>тематические</w:t>
      </w:r>
      <w:r>
        <w:rPr>
          <w:spacing w:val="-4"/>
          <w:sz w:val="24"/>
        </w:rPr>
        <w:t xml:space="preserve"> </w:t>
      </w:r>
      <w:r>
        <w:rPr>
          <w:sz w:val="24"/>
        </w:rPr>
        <w:t>или</w:t>
      </w:r>
      <w:r>
        <w:rPr>
          <w:spacing w:val="-2"/>
          <w:sz w:val="24"/>
        </w:rPr>
        <w:t xml:space="preserve"> </w:t>
      </w:r>
      <w:r>
        <w:rPr>
          <w:sz w:val="24"/>
        </w:rPr>
        <w:t>образовательные</w:t>
      </w:r>
      <w:r>
        <w:rPr>
          <w:spacing w:val="-5"/>
          <w:sz w:val="24"/>
        </w:rPr>
        <w:t xml:space="preserve"> </w:t>
      </w:r>
      <w:r>
        <w:rPr>
          <w:sz w:val="24"/>
        </w:rPr>
        <w:t>циклы.</w:t>
      </w:r>
    </w:p>
    <w:p w14:paraId="0A4186F7" w14:textId="77777777" w:rsidR="00F60FE1" w:rsidRDefault="00F60FE1" w:rsidP="00F60FE1">
      <w:pPr>
        <w:pStyle w:val="a9"/>
        <w:ind w:right="691" w:firstLine="599"/>
      </w:pPr>
      <w:r>
        <w:t>Игра занимает центральное место в жизни ребенка, являясь преобладающим видом</w:t>
      </w:r>
      <w:r>
        <w:rPr>
          <w:spacing w:val="1"/>
        </w:rPr>
        <w:t xml:space="preserve"> </w:t>
      </w:r>
      <w:r>
        <w:t>его</w:t>
      </w:r>
      <w:r>
        <w:rPr>
          <w:spacing w:val="1"/>
        </w:rPr>
        <w:t xml:space="preserve"> </w:t>
      </w:r>
      <w:r>
        <w:t>самостоятельной</w:t>
      </w:r>
      <w:r>
        <w:rPr>
          <w:spacing w:val="1"/>
        </w:rPr>
        <w:t xml:space="preserve"> </w:t>
      </w:r>
      <w:r>
        <w:t>деятельности.</w:t>
      </w:r>
      <w:r>
        <w:rPr>
          <w:spacing w:val="1"/>
        </w:rPr>
        <w:t xml:space="preserve"> </w:t>
      </w:r>
      <w:r>
        <w:t>В</w:t>
      </w:r>
      <w:r>
        <w:rPr>
          <w:spacing w:val="1"/>
        </w:rPr>
        <w:t xml:space="preserve"> </w:t>
      </w:r>
      <w:r>
        <w:t>игре</w:t>
      </w:r>
      <w:r>
        <w:rPr>
          <w:spacing w:val="1"/>
        </w:rPr>
        <w:t xml:space="preserve"> </w:t>
      </w:r>
      <w:r>
        <w:t>закладываются</w:t>
      </w:r>
      <w:r>
        <w:rPr>
          <w:spacing w:val="1"/>
        </w:rPr>
        <w:t xml:space="preserve"> </w:t>
      </w:r>
      <w:r>
        <w:t>основы</w:t>
      </w:r>
      <w:r>
        <w:rPr>
          <w:spacing w:val="1"/>
        </w:rPr>
        <w:t xml:space="preserve"> </w:t>
      </w:r>
      <w:r>
        <w:t>личности</w:t>
      </w:r>
      <w:r>
        <w:rPr>
          <w:spacing w:val="1"/>
        </w:rPr>
        <w:t xml:space="preserve"> </w:t>
      </w:r>
      <w:r>
        <w:t>ребенка,</w:t>
      </w:r>
      <w:r>
        <w:rPr>
          <w:spacing w:val="1"/>
        </w:rPr>
        <w:t xml:space="preserve"> </w:t>
      </w:r>
      <w:r>
        <w:t>развиваются</w:t>
      </w:r>
      <w:r>
        <w:rPr>
          <w:spacing w:val="1"/>
        </w:rPr>
        <w:t xml:space="preserve"> </w:t>
      </w:r>
      <w:r>
        <w:t>психические</w:t>
      </w:r>
      <w:r>
        <w:rPr>
          <w:spacing w:val="1"/>
        </w:rPr>
        <w:t xml:space="preserve"> </w:t>
      </w:r>
      <w:r>
        <w:t>процессы,</w:t>
      </w:r>
      <w:r>
        <w:rPr>
          <w:spacing w:val="1"/>
        </w:rPr>
        <w:t xml:space="preserve"> </w:t>
      </w:r>
      <w:r>
        <w:t>формируется</w:t>
      </w:r>
      <w:r>
        <w:rPr>
          <w:spacing w:val="1"/>
        </w:rPr>
        <w:t xml:space="preserve"> </w:t>
      </w:r>
      <w:r>
        <w:t>ориентация</w:t>
      </w:r>
      <w:r>
        <w:rPr>
          <w:spacing w:val="1"/>
        </w:rPr>
        <w:t xml:space="preserve"> </w:t>
      </w:r>
      <w:r>
        <w:t>в</w:t>
      </w:r>
      <w:r>
        <w:rPr>
          <w:spacing w:val="1"/>
        </w:rPr>
        <w:t xml:space="preserve"> </w:t>
      </w:r>
      <w:r>
        <w:t>отношениях</w:t>
      </w:r>
      <w:r>
        <w:rPr>
          <w:spacing w:val="1"/>
        </w:rPr>
        <w:t xml:space="preserve"> </w:t>
      </w:r>
      <w:r>
        <w:t>между</w:t>
      </w:r>
      <w:r>
        <w:rPr>
          <w:spacing w:val="1"/>
        </w:rPr>
        <w:t xml:space="preserve"> </w:t>
      </w:r>
      <w:r>
        <w:t>людьми,</w:t>
      </w:r>
      <w:r>
        <w:rPr>
          <w:spacing w:val="1"/>
        </w:rPr>
        <w:t xml:space="preserve"> </w:t>
      </w:r>
      <w:r>
        <w:t>первоначальные</w:t>
      </w:r>
      <w:r>
        <w:rPr>
          <w:spacing w:val="1"/>
        </w:rPr>
        <w:t xml:space="preserve"> </w:t>
      </w:r>
      <w:r>
        <w:t>навыки</w:t>
      </w:r>
      <w:r>
        <w:rPr>
          <w:spacing w:val="1"/>
        </w:rPr>
        <w:t xml:space="preserve"> </w:t>
      </w:r>
      <w:r>
        <w:t>кооперации.</w:t>
      </w:r>
      <w:r>
        <w:rPr>
          <w:spacing w:val="1"/>
        </w:rPr>
        <w:t xml:space="preserve"> </w:t>
      </w:r>
      <w:r>
        <w:t>Играя</w:t>
      </w:r>
      <w:r>
        <w:rPr>
          <w:spacing w:val="1"/>
        </w:rPr>
        <w:t xml:space="preserve"> </w:t>
      </w:r>
      <w:r>
        <w:t>вместе,</w:t>
      </w:r>
      <w:r>
        <w:rPr>
          <w:spacing w:val="1"/>
        </w:rPr>
        <w:t xml:space="preserve"> </w:t>
      </w:r>
      <w:r>
        <w:t>дети</w:t>
      </w:r>
      <w:r>
        <w:rPr>
          <w:spacing w:val="1"/>
        </w:rPr>
        <w:t xml:space="preserve"> </w:t>
      </w:r>
      <w:r>
        <w:t>строят</w:t>
      </w:r>
      <w:r>
        <w:rPr>
          <w:spacing w:val="1"/>
        </w:rPr>
        <w:t xml:space="preserve"> </w:t>
      </w:r>
      <w:r>
        <w:t>свои</w:t>
      </w:r>
      <w:r>
        <w:rPr>
          <w:spacing w:val="1"/>
        </w:rPr>
        <w:t xml:space="preserve"> </w:t>
      </w:r>
      <w:r>
        <w:t>взаимоотношения,</w:t>
      </w:r>
      <w:r>
        <w:rPr>
          <w:spacing w:val="1"/>
        </w:rPr>
        <w:t xml:space="preserve"> </w:t>
      </w:r>
      <w:r>
        <w:t>учатся</w:t>
      </w:r>
      <w:r>
        <w:rPr>
          <w:spacing w:val="1"/>
        </w:rPr>
        <w:t xml:space="preserve"> </w:t>
      </w:r>
      <w:r>
        <w:t>общению,</w:t>
      </w:r>
      <w:r>
        <w:rPr>
          <w:spacing w:val="1"/>
        </w:rPr>
        <w:t xml:space="preserve"> </w:t>
      </w:r>
      <w:r>
        <w:t>проявляют</w:t>
      </w:r>
      <w:r>
        <w:rPr>
          <w:spacing w:val="1"/>
        </w:rPr>
        <w:t xml:space="preserve"> </w:t>
      </w:r>
      <w:r>
        <w:t>активность</w:t>
      </w:r>
      <w:r>
        <w:rPr>
          <w:spacing w:val="1"/>
        </w:rPr>
        <w:t xml:space="preserve"> </w:t>
      </w:r>
      <w:r>
        <w:t>и</w:t>
      </w:r>
      <w:r>
        <w:rPr>
          <w:spacing w:val="1"/>
        </w:rPr>
        <w:t xml:space="preserve"> </w:t>
      </w:r>
      <w:r>
        <w:t>инициативу</w:t>
      </w:r>
      <w:r>
        <w:rPr>
          <w:spacing w:val="1"/>
        </w:rPr>
        <w:t xml:space="preserve"> </w:t>
      </w:r>
      <w:r>
        <w:t>и</w:t>
      </w:r>
      <w:r>
        <w:rPr>
          <w:spacing w:val="1"/>
        </w:rPr>
        <w:t xml:space="preserve"> </w:t>
      </w:r>
      <w:r>
        <w:t>другое.</w:t>
      </w:r>
      <w:r>
        <w:rPr>
          <w:spacing w:val="1"/>
        </w:rPr>
        <w:t xml:space="preserve"> </w:t>
      </w:r>
      <w:r>
        <w:t>Детство</w:t>
      </w:r>
      <w:r>
        <w:rPr>
          <w:spacing w:val="-2"/>
        </w:rPr>
        <w:t xml:space="preserve"> </w:t>
      </w:r>
      <w:r>
        <w:t>без игры</w:t>
      </w:r>
      <w:r>
        <w:rPr>
          <w:spacing w:val="-1"/>
        </w:rPr>
        <w:t xml:space="preserve"> </w:t>
      </w:r>
      <w:r>
        <w:t>и</w:t>
      </w:r>
      <w:r>
        <w:rPr>
          <w:spacing w:val="-2"/>
        </w:rPr>
        <w:t xml:space="preserve"> </w:t>
      </w:r>
      <w:r>
        <w:t>вне</w:t>
      </w:r>
      <w:r>
        <w:rPr>
          <w:spacing w:val="-1"/>
        </w:rPr>
        <w:t xml:space="preserve"> </w:t>
      </w:r>
      <w:r>
        <w:t>игры</w:t>
      </w:r>
      <w:r>
        <w:rPr>
          <w:spacing w:val="-1"/>
        </w:rPr>
        <w:t xml:space="preserve"> </w:t>
      </w:r>
      <w:r>
        <w:t>не</w:t>
      </w:r>
      <w:r>
        <w:rPr>
          <w:spacing w:val="-2"/>
        </w:rPr>
        <w:t xml:space="preserve"> </w:t>
      </w:r>
      <w:r>
        <w:t>представляется</w:t>
      </w:r>
      <w:r>
        <w:rPr>
          <w:spacing w:val="2"/>
        </w:rPr>
        <w:t xml:space="preserve"> </w:t>
      </w:r>
      <w:r>
        <w:t>возможным.</w:t>
      </w:r>
    </w:p>
    <w:p w14:paraId="0EE35EFE" w14:textId="77777777" w:rsidR="00F60FE1" w:rsidRDefault="00F60FE1" w:rsidP="00F60FE1">
      <w:pPr>
        <w:pStyle w:val="a9"/>
        <w:ind w:right="696" w:firstLine="539"/>
      </w:pPr>
      <w:r>
        <w:t>Игра</w:t>
      </w:r>
      <w:r>
        <w:rPr>
          <w:spacing w:val="1"/>
        </w:rPr>
        <w:t xml:space="preserve"> </w:t>
      </w:r>
      <w:r>
        <w:t>в</w:t>
      </w:r>
      <w:r>
        <w:rPr>
          <w:spacing w:val="1"/>
        </w:rPr>
        <w:t xml:space="preserve"> </w:t>
      </w:r>
      <w:r>
        <w:t>педагогическом</w:t>
      </w:r>
      <w:r>
        <w:rPr>
          <w:spacing w:val="1"/>
        </w:rPr>
        <w:t xml:space="preserve"> </w:t>
      </w:r>
      <w:r>
        <w:t>процессе</w:t>
      </w:r>
      <w:r>
        <w:rPr>
          <w:spacing w:val="1"/>
        </w:rPr>
        <w:t xml:space="preserve"> </w:t>
      </w:r>
      <w:r>
        <w:t>выполняет</w:t>
      </w:r>
      <w:r>
        <w:rPr>
          <w:spacing w:val="1"/>
        </w:rPr>
        <w:t xml:space="preserve"> </w:t>
      </w:r>
      <w:r>
        <w:t>различные</w:t>
      </w:r>
      <w:r>
        <w:rPr>
          <w:spacing w:val="1"/>
        </w:rPr>
        <w:t xml:space="preserve"> </w:t>
      </w:r>
      <w:r>
        <w:t>функции:</w:t>
      </w:r>
      <w:r>
        <w:rPr>
          <w:spacing w:val="1"/>
        </w:rPr>
        <w:t xml:space="preserve"> </w:t>
      </w:r>
      <w:r>
        <w:t>обучающую,</w:t>
      </w:r>
      <w:r>
        <w:rPr>
          <w:spacing w:val="1"/>
        </w:rPr>
        <w:t xml:space="preserve"> </w:t>
      </w:r>
      <w:r>
        <w:t>познавательную, развивающую, воспитательную, социокультурную,</w:t>
      </w:r>
      <w:r>
        <w:rPr>
          <w:spacing w:val="1"/>
        </w:rPr>
        <w:t xml:space="preserve"> </w:t>
      </w:r>
      <w:r>
        <w:t>коммуникативную,</w:t>
      </w:r>
      <w:r>
        <w:rPr>
          <w:spacing w:val="1"/>
        </w:rPr>
        <w:t xml:space="preserve"> </w:t>
      </w:r>
      <w:r>
        <w:t>эмоциогенную,</w:t>
      </w:r>
      <w:r>
        <w:rPr>
          <w:spacing w:val="-3"/>
        </w:rPr>
        <w:t xml:space="preserve"> </w:t>
      </w:r>
      <w:r>
        <w:t>развлекательную,</w:t>
      </w:r>
      <w:r>
        <w:rPr>
          <w:spacing w:val="-3"/>
        </w:rPr>
        <w:t xml:space="preserve"> </w:t>
      </w:r>
      <w:r>
        <w:t>диагностическую,</w:t>
      </w:r>
      <w:r>
        <w:rPr>
          <w:spacing w:val="-3"/>
        </w:rPr>
        <w:t xml:space="preserve"> </w:t>
      </w:r>
      <w:r>
        <w:t>психотерапевтическую</w:t>
      </w:r>
      <w:r>
        <w:rPr>
          <w:spacing w:val="-3"/>
        </w:rPr>
        <w:t xml:space="preserve"> </w:t>
      </w:r>
      <w:r>
        <w:t>и</w:t>
      </w:r>
      <w:r>
        <w:rPr>
          <w:spacing w:val="-3"/>
        </w:rPr>
        <w:t xml:space="preserve"> </w:t>
      </w:r>
      <w:r>
        <w:t>другие.</w:t>
      </w:r>
    </w:p>
    <w:p w14:paraId="43BFDEA9" w14:textId="77777777" w:rsidR="00F60FE1" w:rsidRDefault="00F60FE1" w:rsidP="00F60FE1">
      <w:pPr>
        <w:pStyle w:val="a9"/>
        <w:ind w:right="695" w:firstLine="599"/>
      </w:pPr>
      <w:r>
        <w:t>В</w:t>
      </w:r>
      <w:r>
        <w:rPr>
          <w:spacing w:val="1"/>
        </w:rPr>
        <w:t xml:space="preserve"> </w:t>
      </w:r>
      <w:r>
        <w:t>образовательном</w:t>
      </w:r>
      <w:r>
        <w:rPr>
          <w:spacing w:val="1"/>
        </w:rPr>
        <w:t xml:space="preserve"> </w:t>
      </w:r>
      <w:r>
        <w:t>процессе</w:t>
      </w:r>
      <w:r>
        <w:rPr>
          <w:spacing w:val="1"/>
        </w:rPr>
        <w:t xml:space="preserve"> </w:t>
      </w:r>
      <w:r>
        <w:t>игра</w:t>
      </w:r>
      <w:r>
        <w:rPr>
          <w:spacing w:val="1"/>
        </w:rPr>
        <w:t xml:space="preserve"> </w:t>
      </w:r>
      <w:r>
        <w:t>занимает</w:t>
      </w:r>
      <w:r>
        <w:rPr>
          <w:spacing w:val="1"/>
        </w:rPr>
        <w:t xml:space="preserve"> </w:t>
      </w:r>
      <w:r>
        <w:t>особое</w:t>
      </w:r>
      <w:r>
        <w:rPr>
          <w:spacing w:val="1"/>
        </w:rPr>
        <w:t xml:space="preserve"> </w:t>
      </w:r>
      <w:r>
        <w:t>место,</w:t>
      </w:r>
      <w:r>
        <w:rPr>
          <w:spacing w:val="1"/>
        </w:rPr>
        <w:t xml:space="preserve"> </w:t>
      </w:r>
      <w:r>
        <w:t>выступая</w:t>
      </w:r>
      <w:r>
        <w:rPr>
          <w:spacing w:val="1"/>
        </w:rPr>
        <w:t xml:space="preserve"> </w:t>
      </w:r>
      <w:r>
        <w:t>как</w:t>
      </w:r>
      <w:r>
        <w:rPr>
          <w:spacing w:val="1"/>
        </w:rPr>
        <w:t xml:space="preserve"> </w:t>
      </w:r>
      <w:r>
        <w:t>форма</w:t>
      </w:r>
      <w:r>
        <w:rPr>
          <w:spacing w:val="1"/>
        </w:rPr>
        <w:t xml:space="preserve"> </w:t>
      </w:r>
      <w:r>
        <w:t>организации</w:t>
      </w:r>
      <w:r>
        <w:rPr>
          <w:spacing w:val="29"/>
        </w:rPr>
        <w:t xml:space="preserve"> </w:t>
      </w:r>
      <w:r>
        <w:t>жизни</w:t>
      </w:r>
      <w:r>
        <w:rPr>
          <w:spacing w:val="28"/>
        </w:rPr>
        <w:t xml:space="preserve"> </w:t>
      </w:r>
      <w:r>
        <w:t>и</w:t>
      </w:r>
      <w:r>
        <w:rPr>
          <w:spacing w:val="25"/>
        </w:rPr>
        <w:t xml:space="preserve"> </w:t>
      </w:r>
      <w:r>
        <w:t>деятельности</w:t>
      </w:r>
      <w:r>
        <w:rPr>
          <w:spacing w:val="30"/>
        </w:rPr>
        <w:t xml:space="preserve"> </w:t>
      </w:r>
      <w:r>
        <w:t>детей,</w:t>
      </w:r>
      <w:r>
        <w:rPr>
          <w:spacing w:val="26"/>
        </w:rPr>
        <w:t xml:space="preserve"> </w:t>
      </w:r>
      <w:r>
        <w:t>средство</w:t>
      </w:r>
      <w:r>
        <w:rPr>
          <w:spacing w:val="28"/>
        </w:rPr>
        <w:t xml:space="preserve"> </w:t>
      </w:r>
      <w:r>
        <w:t>разностороннего</w:t>
      </w:r>
      <w:r>
        <w:rPr>
          <w:spacing w:val="29"/>
        </w:rPr>
        <w:t xml:space="preserve"> </w:t>
      </w:r>
      <w:r>
        <w:t>развития</w:t>
      </w:r>
      <w:r>
        <w:rPr>
          <w:spacing w:val="29"/>
        </w:rPr>
        <w:t xml:space="preserve"> </w:t>
      </w:r>
      <w:r>
        <w:t>личности;</w:t>
      </w:r>
    </w:p>
    <w:p w14:paraId="32CDCF90" w14:textId="77777777" w:rsidR="00F60FE1" w:rsidRDefault="00F60FE1" w:rsidP="00F60FE1">
      <w:pPr>
        <w:sectPr w:rsidR="00F60FE1">
          <w:pgSz w:w="11910" w:h="16840"/>
          <w:pgMar w:top="960" w:right="160" w:bottom="280" w:left="1340" w:header="749" w:footer="0" w:gutter="0"/>
          <w:cols w:space="720"/>
        </w:sectPr>
      </w:pPr>
    </w:p>
    <w:p w14:paraId="1CA09CCF" w14:textId="77777777" w:rsidR="00F60FE1" w:rsidRDefault="00F60FE1" w:rsidP="00F60FE1">
      <w:pPr>
        <w:pStyle w:val="a9"/>
        <w:spacing w:before="5"/>
        <w:ind w:left="0"/>
        <w:jc w:val="left"/>
        <w:rPr>
          <w:sz w:val="15"/>
        </w:rPr>
      </w:pPr>
    </w:p>
    <w:p w14:paraId="58AC6E57" w14:textId="77777777" w:rsidR="00F60FE1" w:rsidRDefault="00F60FE1" w:rsidP="00F60FE1">
      <w:pPr>
        <w:pStyle w:val="a9"/>
        <w:spacing w:before="90"/>
        <w:ind w:right="696"/>
      </w:pPr>
      <w:r>
        <w:t>метод</w:t>
      </w:r>
      <w:r>
        <w:rPr>
          <w:spacing w:val="1"/>
        </w:rPr>
        <w:t xml:space="preserve"> </w:t>
      </w:r>
      <w:r>
        <w:t>или</w:t>
      </w:r>
      <w:r>
        <w:rPr>
          <w:spacing w:val="1"/>
        </w:rPr>
        <w:t xml:space="preserve"> </w:t>
      </w:r>
      <w:r>
        <w:t>прием</w:t>
      </w:r>
      <w:r>
        <w:rPr>
          <w:spacing w:val="1"/>
        </w:rPr>
        <w:t xml:space="preserve"> </w:t>
      </w:r>
      <w:r>
        <w:t>обучения;</w:t>
      </w:r>
      <w:r>
        <w:rPr>
          <w:spacing w:val="1"/>
        </w:rPr>
        <w:t xml:space="preserve"> </w:t>
      </w:r>
      <w:r>
        <w:t>средство</w:t>
      </w:r>
      <w:r>
        <w:rPr>
          <w:spacing w:val="1"/>
        </w:rPr>
        <w:t xml:space="preserve"> </w:t>
      </w:r>
      <w:r>
        <w:t>саморазвития,</w:t>
      </w:r>
      <w:r>
        <w:rPr>
          <w:spacing w:val="1"/>
        </w:rPr>
        <w:t xml:space="preserve"> </w:t>
      </w:r>
      <w:r>
        <w:t>самовоспитания,</w:t>
      </w:r>
      <w:r>
        <w:rPr>
          <w:spacing w:val="1"/>
        </w:rPr>
        <w:t xml:space="preserve"> </w:t>
      </w:r>
      <w:r>
        <w:t>самообучения,</w:t>
      </w:r>
      <w:r>
        <w:rPr>
          <w:spacing w:val="1"/>
        </w:rPr>
        <w:t xml:space="preserve"> </w:t>
      </w:r>
      <w:r>
        <w:t>саморегуляции. Отсутствие или недостаток игры в жизни ребенка приводит к серьезным</w:t>
      </w:r>
      <w:r>
        <w:rPr>
          <w:spacing w:val="1"/>
        </w:rPr>
        <w:t xml:space="preserve"> </w:t>
      </w:r>
      <w:r>
        <w:t>проблемам,</w:t>
      </w:r>
      <w:r>
        <w:rPr>
          <w:spacing w:val="-1"/>
        </w:rPr>
        <w:t xml:space="preserve"> </w:t>
      </w:r>
      <w:r>
        <w:t>прежде</w:t>
      </w:r>
      <w:r>
        <w:rPr>
          <w:spacing w:val="-1"/>
        </w:rPr>
        <w:t xml:space="preserve"> </w:t>
      </w:r>
      <w:r>
        <w:t>всего,</w:t>
      </w:r>
      <w:r>
        <w:rPr>
          <w:spacing w:val="-1"/>
        </w:rPr>
        <w:t xml:space="preserve"> </w:t>
      </w:r>
      <w:r>
        <w:t>в</w:t>
      </w:r>
      <w:r>
        <w:rPr>
          <w:spacing w:val="-1"/>
        </w:rPr>
        <w:t xml:space="preserve"> </w:t>
      </w:r>
      <w:r>
        <w:t>социальном</w:t>
      </w:r>
      <w:r>
        <w:rPr>
          <w:spacing w:val="-2"/>
        </w:rPr>
        <w:t xml:space="preserve"> </w:t>
      </w:r>
      <w:r>
        <w:t>развитии детей.</w:t>
      </w:r>
    </w:p>
    <w:p w14:paraId="6A11E1D6" w14:textId="77777777" w:rsidR="00F60FE1" w:rsidRDefault="00F60FE1" w:rsidP="00F60FE1">
      <w:pPr>
        <w:pStyle w:val="a9"/>
        <w:spacing w:before="1"/>
        <w:ind w:right="694" w:firstLine="539"/>
      </w:pPr>
      <w:r>
        <w:t>Учитывая потенциал игры для разностороннего развития ребенка и становления его</w:t>
      </w:r>
      <w:r>
        <w:rPr>
          <w:spacing w:val="1"/>
        </w:rPr>
        <w:t xml:space="preserve"> </w:t>
      </w:r>
      <w:r>
        <w:t>личности,</w:t>
      </w:r>
      <w:r>
        <w:rPr>
          <w:spacing w:val="-4"/>
        </w:rPr>
        <w:t xml:space="preserve"> </w:t>
      </w:r>
      <w:r>
        <w:t>педагог</w:t>
      </w:r>
      <w:r>
        <w:rPr>
          <w:spacing w:val="-2"/>
        </w:rPr>
        <w:t xml:space="preserve"> </w:t>
      </w:r>
      <w:r>
        <w:t>максимально</w:t>
      </w:r>
      <w:r>
        <w:rPr>
          <w:spacing w:val="-1"/>
        </w:rPr>
        <w:t xml:space="preserve"> </w:t>
      </w:r>
      <w:r>
        <w:t>использует</w:t>
      </w:r>
      <w:r>
        <w:rPr>
          <w:spacing w:val="-1"/>
        </w:rPr>
        <w:t xml:space="preserve"> </w:t>
      </w:r>
      <w:r>
        <w:t>все варианты</w:t>
      </w:r>
      <w:r>
        <w:rPr>
          <w:spacing w:val="-1"/>
        </w:rPr>
        <w:t xml:space="preserve"> </w:t>
      </w:r>
      <w:r>
        <w:t>ее</w:t>
      </w:r>
      <w:r>
        <w:rPr>
          <w:spacing w:val="-2"/>
        </w:rPr>
        <w:t xml:space="preserve"> </w:t>
      </w:r>
      <w:r>
        <w:t>применения</w:t>
      </w:r>
      <w:r>
        <w:rPr>
          <w:spacing w:val="-1"/>
        </w:rPr>
        <w:t xml:space="preserve"> </w:t>
      </w:r>
      <w:r>
        <w:t>в</w:t>
      </w:r>
      <w:r>
        <w:rPr>
          <w:spacing w:val="-2"/>
        </w:rPr>
        <w:t xml:space="preserve"> </w:t>
      </w:r>
      <w:r>
        <w:t>ДО.</w:t>
      </w:r>
    </w:p>
    <w:p w14:paraId="4B11AD9A" w14:textId="77777777" w:rsidR="00F60FE1" w:rsidRDefault="00F60FE1" w:rsidP="00F60FE1">
      <w:pPr>
        <w:pStyle w:val="a9"/>
        <w:ind w:right="694" w:firstLine="599"/>
      </w:pPr>
      <w:r>
        <w:t>Образовательная</w:t>
      </w:r>
      <w:r>
        <w:rPr>
          <w:spacing w:val="1"/>
        </w:rPr>
        <w:t xml:space="preserve"> </w:t>
      </w:r>
      <w:r>
        <w:t>деятельность</w:t>
      </w:r>
      <w:r>
        <w:rPr>
          <w:spacing w:val="1"/>
        </w:rPr>
        <w:t xml:space="preserve"> </w:t>
      </w:r>
      <w:r>
        <w:t>в</w:t>
      </w:r>
      <w:r>
        <w:rPr>
          <w:spacing w:val="1"/>
        </w:rPr>
        <w:t xml:space="preserve"> </w:t>
      </w:r>
      <w:r>
        <w:t>режимных</w:t>
      </w:r>
      <w:r>
        <w:rPr>
          <w:spacing w:val="1"/>
        </w:rPr>
        <w:t xml:space="preserve"> </w:t>
      </w:r>
      <w:r>
        <w:t>процессах</w:t>
      </w:r>
      <w:r>
        <w:rPr>
          <w:spacing w:val="1"/>
        </w:rPr>
        <w:t xml:space="preserve"> </w:t>
      </w:r>
      <w:r>
        <w:t>имеет</w:t>
      </w:r>
      <w:r>
        <w:rPr>
          <w:spacing w:val="1"/>
        </w:rPr>
        <w:t xml:space="preserve"> </w:t>
      </w:r>
      <w:r>
        <w:t>специфику</w:t>
      </w:r>
      <w:r>
        <w:rPr>
          <w:spacing w:val="1"/>
        </w:rPr>
        <w:t xml:space="preserve"> </w:t>
      </w:r>
      <w:r>
        <w:t>и</w:t>
      </w:r>
      <w:r>
        <w:rPr>
          <w:spacing w:val="1"/>
        </w:rPr>
        <w:t xml:space="preserve"> </w:t>
      </w:r>
      <w:r>
        <w:t>предполагает</w:t>
      </w:r>
      <w:r>
        <w:rPr>
          <w:spacing w:val="1"/>
        </w:rPr>
        <w:t xml:space="preserve"> </w:t>
      </w:r>
      <w:r>
        <w:t>использование</w:t>
      </w:r>
      <w:r>
        <w:rPr>
          <w:spacing w:val="1"/>
        </w:rPr>
        <w:t xml:space="preserve"> </w:t>
      </w:r>
      <w:r>
        <w:t>особых</w:t>
      </w:r>
      <w:r>
        <w:rPr>
          <w:spacing w:val="1"/>
        </w:rPr>
        <w:t xml:space="preserve"> </w:t>
      </w:r>
      <w:r>
        <w:t>форм</w:t>
      </w:r>
      <w:r>
        <w:rPr>
          <w:spacing w:val="1"/>
        </w:rPr>
        <w:t xml:space="preserve"> </w:t>
      </w:r>
      <w:r>
        <w:t>работы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реализуемыми</w:t>
      </w:r>
      <w:r>
        <w:rPr>
          <w:spacing w:val="1"/>
        </w:rPr>
        <w:t xml:space="preserve"> </w:t>
      </w:r>
      <w:r>
        <w:t>задачами воспитания, обучения и развития ребенка. Основная задача педагога в утренний</w:t>
      </w:r>
      <w:r>
        <w:rPr>
          <w:spacing w:val="1"/>
        </w:rPr>
        <w:t xml:space="preserve"> </w:t>
      </w:r>
      <w:r>
        <w:t>отрезок</w:t>
      </w:r>
      <w:r>
        <w:rPr>
          <w:spacing w:val="7"/>
        </w:rPr>
        <w:t xml:space="preserve"> </w:t>
      </w:r>
      <w:r>
        <w:t>времени</w:t>
      </w:r>
      <w:r>
        <w:rPr>
          <w:spacing w:val="7"/>
        </w:rPr>
        <w:t xml:space="preserve"> </w:t>
      </w:r>
      <w:r>
        <w:t>состоит</w:t>
      </w:r>
      <w:r>
        <w:rPr>
          <w:spacing w:val="6"/>
        </w:rPr>
        <w:t xml:space="preserve"> </w:t>
      </w:r>
      <w:r>
        <w:t>в</w:t>
      </w:r>
      <w:r>
        <w:rPr>
          <w:spacing w:val="6"/>
        </w:rPr>
        <w:t xml:space="preserve"> </w:t>
      </w:r>
      <w:r>
        <w:t>том,</w:t>
      </w:r>
      <w:r>
        <w:rPr>
          <w:spacing w:val="6"/>
        </w:rPr>
        <w:t xml:space="preserve"> </w:t>
      </w:r>
      <w:r>
        <w:t>чтобы</w:t>
      </w:r>
      <w:r>
        <w:rPr>
          <w:spacing w:val="7"/>
        </w:rPr>
        <w:t xml:space="preserve"> </w:t>
      </w:r>
      <w:r>
        <w:t>включить</w:t>
      </w:r>
      <w:r>
        <w:rPr>
          <w:spacing w:val="7"/>
        </w:rPr>
        <w:t xml:space="preserve"> </w:t>
      </w:r>
      <w:r>
        <w:t>детей</w:t>
      </w:r>
      <w:r>
        <w:rPr>
          <w:spacing w:val="7"/>
        </w:rPr>
        <w:t xml:space="preserve"> </w:t>
      </w:r>
      <w:r>
        <w:t>в</w:t>
      </w:r>
      <w:r>
        <w:rPr>
          <w:spacing w:val="6"/>
        </w:rPr>
        <w:t xml:space="preserve"> </w:t>
      </w:r>
      <w:r>
        <w:t>общий</w:t>
      </w:r>
      <w:r>
        <w:rPr>
          <w:spacing w:val="7"/>
        </w:rPr>
        <w:t xml:space="preserve"> </w:t>
      </w:r>
      <w:r>
        <w:t>ритм</w:t>
      </w:r>
      <w:r>
        <w:rPr>
          <w:spacing w:val="5"/>
        </w:rPr>
        <w:t xml:space="preserve"> </w:t>
      </w:r>
      <w:r>
        <w:t>жизни</w:t>
      </w:r>
      <w:r>
        <w:rPr>
          <w:spacing w:val="8"/>
        </w:rPr>
        <w:t xml:space="preserve"> </w:t>
      </w:r>
      <w:r>
        <w:t>ДОО,</w:t>
      </w:r>
      <w:r>
        <w:rPr>
          <w:spacing w:val="5"/>
        </w:rPr>
        <w:t xml:space="preserve"> </w:t>
      </w:r>
      <w:r>
        <w:t>создать</w:t>
      </w:r>
      <w:r>
        <w:rPr>
          <w:spacing w:val="-58"/>
        </w:rPr>
        <w:t xml:space="preserve"> </w:t>
      </w:r>
      <w:r>
        <w:t>у</w:t>
      </w:r>
      <w:r>
        <w:rPr>
          <w:spacing w:val="-4"/>
        </w:rPr>
        <w:t xml:space="preserve"> </w:t>
      </w:r>
      <w:r>
        <w:t>них</w:t>
      </w:r>
      <w:r>
        <w:rPr>
          <w:spacing w:val="2"/>
        </w:rPr>
        <w:t xml:space="preserve"> </w:t>
      </w:r>
      <w:r>
        <w:t>бодрое, жизнерадостное</w:t>
      </w:r>
      <w:r>
        <w:rPr>
          <w:spacing w:val="-1"/>
        </w:rPr>
        <w:t xml:space="preserve"> </w:t>
      </w:r>
      <w:r>
        <w:t>настроение.</w:t>
      </w:r>
    </w:p>
    <w:p w14:paraId="003DC524" w14:textId="77777777" w:rsidR="00F60FE1" w:rsidRPr="009429CE" w:rsidRDefault="00F60FE1" w:rsidP="00F60FE1">
      <w:pPr>
        <w:pStyle w:val="2"/>
        <w:ind w:right="694" w:firstLine="539"/>
        <w:rPr>
          <w:sz w:val="24"/>
          <w:szCs w:val="24"/>
        </w:rPr>
      </w:pPr>
      <w:r w:rsidRPr="009429CE">
        <w:rPr>
          <w:sz w:val="24"/>
          <w:szCs w:val="24"/>
        </w:rPr>
        <w:t>Образовательная деятельность, осуществляемая в утренний отрезок времени,</w:t>
      </w:r>
      <w:r w:rsidRPr="009429CE">
        <w:rPr>
          <w:spacing w:val="1"/>
          <w:sz w:val="24"/>
          <w:szCs w:val="24"/>
        </w:rPr>
        <w:t xml:space="preserve"> </w:t>
      </w:r>
      <w:r w:rsidRPr="009429CE">
        <w:rPr>
          <w:sz w:val="24"/>
          <w:szCs w:val="24"/>
        </w:rPr>
        <w:t>может</w:t>
      </w:r>
      <w:r w:rsidRPr="009429CE">
        <w:rPr>
          <w:spacing w:val="1"/>
          <w:sz w:val="24"/>
          <w:szCs w:val="24"/>
        </w:rPr>
        <w:t xml:space="preserve"> </w:t>
      </w:r>
      <w:r w:rsidRPr="009429CE">
        <w:rPr>
          <w:sz w:val="24"/>
          <w:szCs w:val="24"/>
        </w:rPr>
        <w:t>включать:</w:t>
      </w:r>
    </w:p>
    <w:p w14:paraId="5CC0A189" w14:textId="77777777" w:rsidR="00F60FE1" w:rsidRDefault="00F60FE1" w:rsidP="0019050C">
      <w:pPr>
        <w:pStyle w:val="ab"/>
        <w:numPr>
          <w:ilvl w:val="0"/>
          <w:numId w:val="203"/>
        </w:numPr>
        <w:tabs>
          <w:tab w:val="left" w:pos="790"/>
        </w:tabs>
        <w:ind w:right="695"/>
        <w:rPr>
          <w:sz w:val="24"/>
        </w:rPr>
      </w:pPr>
      <w:r>
        <w:rPr>
          <w:sz w:val="24"/>
        </w:rPr>
        <w:t>игровые</w:t>
      </w:r>
      <w:r>
        <w:rPr>
          <w:spacing w:val="1"/>
          <w:sz w:val="24"/>
        </w:rPr>
        <w:t xml:space="preserve"> </w:t>
      </w:r>
      <w:r>
        <w:rPr>
          <w:sz w:val="24"/>
        </w:rPr>
        <w:t>ситуации,</w:t>
      </w:r>
      <w:r>
        <w:rPr>
          <w:spacing w:val="1"/>
          <w:sz w:val="24"/>
        </w:rPr>
        <w:t xml:space="preserve"> </w:t>
      </w:r>
      <w:r>
        <w:rPr>
          <w:sz w:val="24"/>
        </w:rPr>
        <w:t>индивидуальные</w:t>
      </w:r>
      <w:r>
        <w:rPr>
          <w:spacing w:val="1"/>
          <w:sz w:val="24"/>
        </w:rPr>
        <w:t xml:space="preserve"> </w:t>
      </w:r>
      <w:r>
        <w:rPr>
          <w:sz w:val="24"/>
        </w:rPr>
        <w:t>игры</w:t>
      </w:r>
      <w:r>
        <w:rPr>
          <w:spacing w:val="1"/>
          <w:sz w:val="24"/>
        </w:rPr>
        <w:t xml:space="preserve"> </w:t>
      </w:r>
      <w:r>
        <w:rPr>
          <w:sz w:val="24"/>
        </w:rPr>
        <w:t>и</w:t>
      </w:r>
      <w:r>
        <w:rPr>
          <w:spacing w:val="1"/>
          <w:sz w:val="24"/>
        </w:rPr>
        <w:t xml:space="preserve"> </w:t>
      </w:r>
      <w:r>
        <w:rPr>
          <w:sz w:val="24"/>
        </w:rPr>
        <w:t>игры</w:t>
      </w:r>
      <w:r>
        <w:rPr>
          <w:spacing w:val="1"/>
          <w:sz w:val="24"/>
        </w:rPr>
        <w:t xml:space="preserve"> </w:t>
      </w:r>
      <w:r>
        <w:rPr>
          <w:sz w:val="24"/>
        </w:rPr>
        <w:t>небольшими</w:t>
      </w:r>
      <w:r>
        <w:rPr>
          <w:spacing w:val="1"/>
          <w:sz w:val="24"/>
        </w:rPr>
        <w:t xml:space="preserve"> </w:t>
      </w:r>
      <w:r>
        <w:rPr>
          <w:sz w:val="24"/>
        </w:rPr>
        <w:t>подгруппами</w:t>
      </w:r>
      <w:r>
        <w:rPr>
          <w:spacing w:val="1"/>
          <w:sz w:val="24"/>
        </w:rPr>
        <w:t xml:space="preserve"> </w:t>
      </w:r>
      <w:r>
        <w:rPr>
          <w:sz w:val="24"/>
        </w:rPr>
        <w:t>(сюжетно-ролевые,</w:t>
      </w:r>
      <w:r>
        <w:rPr>
          <w:spacing w:val="1"/>
          <w:sz w:val="24"/>
        </w:rPr>
        <w:t xml:space="preserve"> </w:t>
      </w:r>
      <w:r>
        <w:rPr>
          <w:sz w:val="24"/>
        </w:rPr>
        <w:t>режиссерские,</w:t>
      </w:r>
      <w:r>
        <w:rPr>
          <w:spacing w:val="1"/>
          <w:sz w:val="24"/>
        </w:rPr>
        <w:t xml:space="preserve"> </w:t>
      </w:r>
      <w:r>
        <w:rPr>
          <w:sz w:val="24"/>
        </w:rPr>
        <w:t>дидактические,</w:t>
      </w:r>
      <w:r>
        <w:rPr>
          <w:spacing w:val="1"/>
          <w:sz w:val="24"/>
        </w:rPr>
        <w:t xml:space="preserve"> </w:t>
      </w:r>
      <w:r>
        <w:rPr>
          <w:sz w:val="24"/>
        </w:rPr>
        <w:t>подвижные,</w:t>
      </w:r>
      <w:r>
        <w:rPr>
          <w:spacing w:val="1"/>
          <w:sz w:val="24"/>
        </w:rPr>
        <w:t xml:space="preserve"> </w:t>
      </w:r>
      <w:r>
        <w:rPr>
          <w:sz w:val="24"/>
        </w:rPr>
        <w:t>музыкальные</w:t>
      </w:r>
      <w:r>
        <w:rPr>
          <w:spacing w:val="61"/>
          <w:sz w:val="24"/>
        </w:rPr>
        <w:t xml:space="preserve"> </w:t>
      </w:r>
      <w:r>
        <w:rPr>
          <w:sz w:val="24"/>
        </w:rPr>
        <w:t>и</w:t>
      </w:r>
      <w:r>
        <w:rPr>
          <w:spacing w:val="1"/>
          <w:sz w:val="24"/>
        </w:rPr>
        <w:t xml:space="preserve"> </w:t>
      </w:r>
      <w:r>
        <w:rPr>
          <w:sz w:val="24"/>
        </w:rPr>
        <w:t>другие);</w:t>
      </w:r>
    </w:p>
    <w:p w14:paraId="6501EC18" w14:textId="77777777" w:rsidR="00F60FE1" w:rsidRDefault="00F60FE1" w:rsidP="0019050C">
      <w:pPr>
        <w:pStyle w:val="ab"/>
        <w:numPr>
          <w:ilvl w:val="0"/>
          <w:numId w:val="203"/>
        </w:numPr>
        <w:tabs>
          <w:tab w:val="left" w:pos="790"/>
        </w:tabs>
        <w:ind w:right="696"/>
        <w:rPr>
          <w:sz w:val="24"/>
        </w:rPr>
      </w:pPr>
      <w:r>
        <w:rPr>
          <w:sz w:val="24"/>
        </w:rPr>
        <w:t>беседы с детьми по их интересам, развивающее общение педагога с детьми (в том</w:t>
      </w:r>
      <w:r>
        <w:rPr>
          <w:spacing w:val="1"/>
          <w:sz w:val="24"/>
        </w:rPr>
        <w:t xml:space="preserve"> </w:t>
      </w:r>
      <w:r>
        <w:rPr>
          <w:sz w:val="24"/>
        </w:rPr>
        <w:t>числе</w:t>
      </w:r>
      <w:r>
        <w:rPr>
          <w:spacing w:val="-3"/>
          <w:sz w:val="24"/>
        </w:rPr>
        <w:t xml:space="preserve"> </w:t>
      </w:r>
      <w:r>
        <w:rPr>
          <w:sz w:val="24"/>
        </w:rPr>
        <w:t>в</w:t>
      </w:r>
      <w:r>
        <w:rPr>
          <w:spacing w:val="-3"/>
          <w:sz w:val="24"/>
        </w:rPr>
        <w:t xml:space="preserve"> </w:t>
      </w:r>
      <w:r>
        <w:rPr>
          <w:sz w:val="24"/>
        </w:rPr>
        <w:t>форме утреннего</w:t>
      </w:r>
      <w:r>
        <w:rPr>
          <w:spacing w:val="-2"/>
          <w:sz w:val="24"/>
        </w:rPr>
        <w:t xml:space="preserve"> </w:t>
      </w:r>
      <w:r>
        <w:rPr>
          <w:sz w:val="24"/>
        </w:rPr>
        <w:t>и</w:t>
      </w:r>
      <w:r>
        <w:rPr>
          <w:spacing w:val="-2"/>
          <w:sz w:val="24"/>
        </w:rPr>
        <w:t xml:space="preserve"> </w:t>
      </w:r>
      <w:r>
        <w:rPr>
          <w:sz w:val="24"/>
        </w:rPr>
        <w:t>вечернего</w:t>
      </w:r>
      <w:r>
        <w:rPr>
          <w:spacing w:val="-3"/>
          <w:sz w:val="24"/>
        </w:rPr>
        <w:t xml:space="preserve"> </w:t>
      </w:r>
      <w:r>
        <w:rPr>
          <w:sz w:val="24"/>
        </w:rPr>
        <w:t>круга),</w:t>
      </w:r>
      <w:r>
        <w:rPr>
          <w:spacing w:val="-2"/>
          <w:sz w:val="24"/>
        </w:rPr>
        <w:t xml:space="preserve"> </w:t>
      </w:r>
      <w:r>
        <w:rPr>
          <w:sz w:val="24"/>
        </w:rPr>
        <w:t>рассматривание</w:t>
      </w:r>
      <w:r>
        <w:rPr>
          <w:spacing w:val="-3"/>
          <w:sz w:val="24"/>
        </w:rPr>
        <w:t xml:space="preserve"> </w:t>
      </w:r>
      <w:r>
        <w:rPr>
          <w:sz w:val="24"/>
        </w:rPr>
        <w:t>картин,</w:t>
      </w:r>
      <w:r>
        <w:rPr>
          <w:spacing w:val="-2"/>
          <w:sz w:val="24"/>
        </w:rPr>
        <w:t xml:space="preserve"> </w:t>
      </w:r>
      <w:r>
        <w:rPr>
          <w:sz w:val="24"/>
        </w:rPr>
        <w:t>иллюстраций;</w:t>
      </w:r>
    </w:p>
    <w:p w14:paraId="15CB4F74" w14:textId="77777777" w:rsidR="00F60FE1" w:rsidRDefault="00F60FE1" w:rsidP="0019050C">
      <w:pPr>
        <w:pStyle w:val="ab"/>
        <w:numPr>
          <w:ilvl w:val="0"/>
          <w:numId w:val="203"/>
        </w:numPr>
        <w:tabs>
          <w:tab w:val="left" w:pos="790"/>
        </w:tabs>
        <w:ind w:right="689"/>
        <w:rPr>
          <w:sz w:val="24"/>
        </w:rPr>
      </w:pPr>
      <w:r>
        <w:rPr>
          <w:sz w:val="24"/>
        </w:rPr>
        <w:t>практические,</w:t>
      </w:r>
      <w:r>
        <w:rPr>
          <w:spacing w:val="1"/>
          <w:sz w:val="24"/>
        </w:rPr>
        <w:t xml:space="preserve"> </w:t>
      </w:r>
      <w:r>
        <w:rPr>
          <w:sz w:val="24"/>
        </w:rPr>
        <w:t>проблемные</w:t>
      </w:r>
      <w:r>
        <w:rPr>
          <w:spacing w:val="1"/>
          <w:sz w:val="24"/>
        </w:rPr>
        <w:t xml:space="preserve"> </w:t>
      </w:r>
      <w:r>
        <w:rPr>
          <w:sz w:val="24"/>
        </w:rPr>
        <w:t>ситуации,</w:t>
      </w:r>
      <w:r>
        <w:rPr>
          <w:spacing w:val="1"/>
          <w:sz w:val="24"/>
        </w:rPr>
        <w:t xml:space="preserve"> </w:t>
      </w:r>
      <w:r>
        <w:rPr>
          <w:sz w:val="24"/>
        </w:rPr>
        <w:t>упражнения</w:t>
      </w:r>
      <w:r>
        <w:rPr>
          <w:spacing w:val="1"/>
          <w:sz w:val="24"/>
        </w:rPr>
        <w:t xml:space="preserve"> </w:t>
      </w:r>
      <w:r>
        <w:rPr>
          <w:sz w:val="24"/>
        </w:rPr>
        <w:t>(по</w:t>
      </w:r>
      <w:r>
        <w:rPr>
          <w:spacing w:val="1"/>
          <w:sz w:val="24"/>
        </w:rPr>
        <w:t xml:space="preserve"> </w:t>
      </w:r>
      <w:r>
        <w:rPr>
          <w:sz w:val="24"/>
        </w:rPr>
        <w:t>освоению</w:t>
      </w:r>
      <w:r>
        <w:rPr>
          <w:spacing w:val="1"/>
          <w:sz w:val="24"/>
        </w:rPr>
        <w:t xml:space="preserve"> </w:t>
      </w:r>
      <w:r>
        <w:rPr>
          <w:sz w:val="24"/>
        </w:rPr>
        <w:t>культурно-</w:t>
      </w:r>
      <w:r>
        <w:rPr>
          <w:spacing w:val="-57"/>
          <w:sz w:val="24"/>
        </w:rPr>
        <w:t xml:space="preserve"> </w:t>
      </w:r>
      <w:r>
        <w:rPr>
          <w:sz w:val="24"/>
        </w:rPr>
        <w:t>гигиенических</w:t>
      </w:r>
      <w:r>
        <w:rPr>
          <w:spacing w:val="-3"/>
          <w:sz w:val="24"/>
        </w:rPr>
        <w:t xml:space="preserve"> </w:t>
      </w:r>
      <w:r>
        <w:rPr>
          <w:sz w:val="24"/>
        </w:rPr>
        <w:t>навыков</w:t>
      </w:r>
      <w:r>
        <w:rPr>
          <w:spacing w:val="-2"/>
          <w:sz w:val="24"/>
        </w:rPr>
        <w:t xml:space="preserve"> </w:t>
      </w:r>
      <w:r>
        <w:rPr>
          <w:sz w:val="24"/>
        </w:rPr>
        <w:t>и</w:t>
      </w:r>
      <w:r>
        <w:rPr>
          <w:spacing w:val="-2"/>
          <w:sz w:val="24"/>
        </w:rPr>
        <w:t xml:space="preserve"> </w:t>
      </w:r>
      <w:r>
        <w:rPr>
          <w:sz w:val="24"/>
        </w:rPr>
        <w:t>культуры</w:t>
      </w:r>
      <w:r>
        <w:rPr>
          <w:spacing w:val="2"/>
          <w:sz w:val="24"/>
        </w:rPr>
        <w:t xml:space="preserve"> </w:t>
      </w:r>
      <w:r>
        <w:rPr>
          <w:sz w:val="24"/>
        </w:rPr>
        <w:t>здоровья,</w:t>
      </w:r>
      <w:r>
        <w:rPr>
          <w:spacing w:val="-2"/>
          <w:sz w:val="24"/>
        </w:rPr>
        <w:t xml:space="preserve"> </w:t>
      </w:r>
      <w:r>
        <w:rPr>
          <w:sz w:val="24"/>
        </w:rPr>
        <w:t>правил</w:t>
      </w:r>
      <w:r>
        <w:rPr>
          <w:spacing w:val="-3"/>
          <w:sz w:val="24"/>
        </w:rPr>
        <w:t xml:space="preserve"> </w:t>
      </w:r>
      <w:r>
        <w:rPr>
          <w:sz w:val="24"/>
        </w:rPr>
        <w:t>и</w:t>
      </w:r>
      <w:r>
        <w:rPr>
          <w:spacing w:val="-1"/>
          <w:sz w:val="24"/>
        </w:rPr>
        <w:t xml:space="preserve"> </w:t>
      </w:r>
      <w:r>
        <w:rPr>
          <w:sz w:val="24"/>
        </w:rPr>
        <w:t>норм</w:t>
      </w:r>
      <w:r>
        <w:rPr>
          <w:spacing w:val="-2"/>
          <w:sz w:val="24"/>
        </w:rPr>
        <w:t xml:space="preserve"> </w:t>
      </w:r>
      <w:r>
        <w:rPr>
          <w:sz w:val="24"/>
        </w:rPr>
        <w:t>поведения</w:t>
      </w:r>
      <w:r>
        <w:rPr>
          <w:spacing w:val="-2"/>
          <w:sz w:val="24"/>
        </w:rPr>
        <w:t xml:space="preserve"> </w:t>
      </w:r>
      <w:r>
        <w:rPr>
          <w:sz w:val="24"/>
        </w:rPr>
        <w:t>и</w:t>
      </w:r>
      <w:r>
        <w:rPr>
          <w:spacing w:val="-2"/>
          <w:sz w:val="24"/>
        </w:rPr>
        <w:t xml:space="preserve"> </w:t>
      </w:r>
      <w:r>
        <w:rPr>
          <w:sz w:val="24"/>
        </w:rPr>
        <w:t>другие);</w:t>
      </w:r>
    </w:p>
    <w:p w14:paraId="33B3DCD9" w14:textId="77777777" w:rsidR="00F60FE1" w:rsidRDefault="00F60FE1" w:rsidP="0019050C">
      <w:pPr>
        <w:pStyle w:val="ab"/>
        <w:numPr>
          <w:ilvl w:val="0"/>
          <w:numId w:val="203"/>
        </w:numPr>
        <w:tabs>
          <w:tab w:val="left" w:pos="790"/>
        </w:tabs>
        <w:ind w:hanging="361"/>
        <w:rPr>
          <w:sz w:val="24"/>
        </w:rPr>
      </w:pPr>
      <w:r>
        <w:rPr>
          <w:sz w:val="24"/>
        </w:rPr>
        <w:t>наблюдения</w:t>
      </w:r>
      <w:r>
        <w:rPr>
          <w:spacing w:val="-5"/>
          <w:sz w:val="24"/>
        </w:rPr>
        <w:t xml:space="preserve"> </w:t>
      </w:r>
      <w:r>
        <w:rPr>
          <w:sz w:val="24"/>
        </w:rPr>
        <w:t>за</w:t>
      </w:r>
      <w:r>
        <w:rPr>
          <w:spacing w:val="-4"/>
          <w:sz w:val="24"/>
        </w:rPr>
        <w:t xml:space="preserve"> </w:t>
      </w:r>
      <w:r>
        <w:rPr>
          <w:sz w:val="24"/>
        </w:rPr>
        <w:t>объектами</w:t>
      </w:r>
      <w:r>
        <w:rPr>
          <w:spacing w:val="-2"/>
          <w:sz w:val="24"/>
        </w:rPr>
        <w:t xml:space="preserve"> </w:t>
      </w:r>
      <w:r>
        <w:rPr>
          <w:sz w:val="24"/>
        </w:rPr>
        <w:t>и</w:t>
      </w:r>
      <w:r>
        <w:rPr>
          <w:spacing w:val="-2"/>
          <w:sz w:val="24"/>
        </w:rPr>
        <w:t xml:space="preserve"> </w:t>
      </w:r>
      <w:r>
        <w:rPr>
          <w:sz w:val="24"/>
        </w:rPr>
        <w:t>явлениями</w:t>
      </w:r>
      <w:r>
        <w:rPr>
          <w:spacing w:val="-4"/>
          <w:sz w:val="24"/>
        </w:rPr>
        <w:t xml:space="preserve"> </w:t>
      </w:r>
      <w:r>
        <w:rPr>
          <w:sz w:val="24"/>
        </w:rPr>
        <w:t>природы,</w:t>
      </w:r>
      <w:r>
        <w:rPr>
          <w:spacing w:val="-2"/>
          <w:sz w:val="24"/>
        </w:rPr>
        <w:t xml:space="preserve"> </w:t>
      </w:r>
      <w:r>
        <w:rPr>
          <w:sz w:val="24"/>
        </w:rPr>
        <w:t>трудом</w:t>
      </w:r>
      <w:r>
        <w:rPr>
          <w:spacing w:val="-2"/>
          <w:sz w:val="24"/>
        </w:rPr>
        <w:t xml:space="preserve"> </w:t>
      </w:r>
      <w:r>
        <w:rPr>
          <w:sz w:val="24"/>
        </w:rPr>
        <w:t>взрослых;</w:t>
      </w:r>
    </w:p>
    <w:p w14:paraId="162C4428" w14:textId="77777777" w:rsidR="00F60FE1" w:rsidRDefault="00F60FE1" w:rsidP="0019050C">
      <w:pPr>
        <w:pStyle w:val="ab"/>
        <w:numPr>
          <w:ilvl w:val="0"/>
          <w:numId w:val="203"/>
        </w:numPr>
        <w:tabs>
          <w:tab w:val="left" w:pos="789"/>
          <w:tab w:val="left" w:pos="790"/>
        </w:tabs>
        <w:ind w:right="694"/>
        <w:jc w:val="left"/>
        <w:rPr>
          <w:sz w:val="24"/>
        </w:rPr>
      </w:pPr>
      <w:r>
        <w:rPr>
          <w:sz w:val="24"/>
        </w:rPr>
        <w:t>трудовые</w:t>
      </w:r>
      <w:r>
        <w:rPr>
          <w:spacing w:val="49"/>
          <w:sz w:val="24"/>
        </w:rPr>
        <w:t xml:space="preserve"> </w:t>
      </w:r>
      <w:r>
        <w:rPr>
          <w:sz w:val="24"/>
        </w:rPr>
        <w:t>поручения</w:t>
      </w:r>
      <w:r>
        <w:rPr>
          <w:spacing w:val="48"/>
          <w:sz w:val="24"/>
        </w:rPr>
        <w:t xml:space="preserve"> </w:t>
      </w:r>
      <w:r>
        <w:rPr>
          <w:sz w:val="24"/>
        </w:rPr>
        <w:t>и</w:t>
      </w:r>
      <w:r>
        <w:rPr>
          <w:spacing w:val="49"/>
          <w:sz w:val="24"/>
        </w:rPr>
        <w:t xml:space="preserve"> </w:t>
      </w:r>
      <w:r>
        <w:rPr>
          <w:sz w:val="24"/>
        </w:rPr>
        <w:t>дежурства</w:t>
      </w:r>
      <w:r>
        <w:rPr>
          <w:spacing w:val="47"/>
          <w:sz w:val="24"/>
        </w:rPr>
        <w:t xml:space="preserve"> </w:t>
      </w:r>
      <w:r>
        <w:rPr>
          <w:sz w:val="24"/>
        </w:rPr>
        <w:t>(сервировка</w:t>
      </w:r>
      <w:r>
        <w:rPr>
          <w:spacing w:val="47"/>
          <w:sz w:val="24"/>
        </w:rPr>
        <w:t xml:space="preserve"> </w:t>
      </w:r>
      <w:r>
        <w:rPr>
          <w:sz w:val="24"/>
        </w:rPr>
        <w:t>стола</w:t>
      </w:r>
      <w:r>
        <w:rPr>
          <w:spacing w:val="47"/>
          <w:sz w:val="24"/>
        </w:rPr>
        <w:t xml:space="preserve"> </w:t>
      </w:r>
      <w:r>
        <w:rPr>
          <w:sz w:val="24"/>
        </w:rPr>
        <w:t>к</w:t>
      </w:r>
      <w:r>
        <w:rPr>
          <w:spacing w:val="48"/>
          <w:sz w:val="24"/>
        </w:rPr>
        <w:t xml:space="preserve"> </w:t>
      </w:r>
      <w:r>
        <w:rPr>
          <w:sz w:val="24"/>
        </w:rPr>
        <w:t>приему</w:t>
      </w:r>
      <w:r>
        <w:rPr>
          <w:spacing w:val="48"/>
          <w:sz w:val="24"/>
        </w:rPr>
        <w:t xml:space="preserve"> </w:t>
      </w:r>
      <w:r>
        <w:rPr>
          <w:sz w:val="24"/>
        </w:rPr>
        <w:t>пищи,</w:t>
      </w:r>
      <w:r>
        <w:rPr>
          <w:spacing w:val="50"/>
          <w:sz w:val="24"/>
        </w:rPr>
        <w:t xml:space="preserve"> </w:t>
      </w:r>
      <w:r>
        <w:rPr>
          <w:sz w:val="24"/>
        </w:rPr>
        <w:t>уход</w:t>
      </w:r>
      <w:r>
        <w:rPr>
          <w:spacing w:val="48"/>
          <w:sz w:val="24"/>
        </w:rPr>
        <w:t xml:space="preserve"> </w:t>
      </w:r>
      <w:r>
        <w:rPr>
          <w:sz w:val="24"/>
        </w:rPr>
        <w:t>за</w:t>
      </w:r>
      <w:r>
        <w:rPr>
          <w:spacing w:val="-57"/>
          <w:sz w:val="24"/>
        </w:rPr>
        <w:t xml:space="preserve"> </w:t>
      </w:r>
      <w:r>
        <w:rPr>
          <w:sz w:val="24"/>
        </w:rPr>
        <w:t>комнатными</w:t>
      </w:r>
      <w:r>
        <w:rPr>
          <w:spacing w:val="-1"/>
          <w:sz w:val="24"/>
        </w:rPr>
        <w:t xml:space="preserve"> </w:t>
      </w:r>
      <w:r>
        <w:rPr>
          <w:sz w:val="24"/>
        </w:rPr>
        <w:t>растениями и другое);</w:t>
      </w:r>
    </w:p>
    <w:p w14:paraId="3B3F6568" w14:textId="77777777" w:rsidR="00F60FE1" w:rsidRDefault="00F60FE1" w:rsidP="0019050C">
      <w:pPr>
        <w:pStyle w:val="ab"/>
        <w:numPr>
          <w:ilvl w:val="0"/>
          <w:numId w:val="203"/>
        </w:numPr>
        <w:tabs>
          <w:tab w:val="left" w:pos="789"/>
          <w:tab w:val="left" w:pos="790"/>
        </w:tabs>
        <w:ind w:right="692"/>
        <w:jc w:val="left"/>
        <w:rPr>
          <w:sz w:val="24"/>
        </w:rPr>
      </w:pPr>
      <w:r>
        <w:rPr>
          <w:sz w:val="24"/>
        </w:rPr>
        <w:t>индивидуальную</w:t>
      </w:r>
      <w:r>
        <w:rPr>
          <w:spacing w:val="9"/>
          <w:sz w:val="24"/>
        </w:rPr>
        <w:t xml:space="preserve"> </w:t>
      </w:r>
      <w:r>
        <w:rPr>
          <w:sz w:val="24"/>
        </w:rPr>
        <w:t>работу</w:t>
      </w:r>
      <w:r>
        <w:rPr>
          <w:spacing w:val="6"/>
          <w:sz w:val="24"/>
        </w:rPr>
        <w:t xml:space="preserve"> </w:t>
      </w:r>
      <w:r>
        <w:rPr>
          <w:sz w:val="24"/>
        </w:rPr>
        <w:t>с</w:t>
      </w:r>
      <w:r>
        <w:rPr>
          <w:spacing w:val="10"/>
          <w:sz w:val="24"/>
        </w:rPr>
        <w:t xml:space="preserve"> </w:t>
      </w:r>
      <w:r>
        <w:rPr>
          <w:sz w:val="24"/>
        </w:rPr>
        <w:t>детьми</w:t>
      </w:r>
      <w:r>
        <w:rPr>
          <w:spacing w:val="9"/>
          <w:sz w:val="24"/>
        </w:rPr>
        <w:t xml:space="preserve"> </w:t>
      </w:r>
      <w:r>
        <w:rPr>
          <w:sz w:val="24"/>
        </w:rPr>
        <w:t>в</w:t>
      </w:r>
      <w:r>
        <w:rPr>
          <w:spacing w:val="8"/>
          <w:sz w:val="24"/>
        </w:rPr>
        <w:t xml:space="preserve"> </w:t>
      </w:r>
      <w:r>
        <w:rPr>
          <w:sz w:val="24"/>
        </w:rPr>
        <w:t>соответствии</w:t>
      </w:r>
      <w:r>
        <w:rPr>
          <w:spacing w:val="9"/>
          <w:sz w:val="24"/>
        </w:rPr>
        <w:t xml:space="preserve"> </w:t>
      </w:r>
      <w:r>
        <w:rPr>
          <w:sz w:val="24"/>
        </w:rPr>
        <w:t>с</w:t>
      </w:r>
      <w:r>
        <w:rPr>
          <w:spacing w:val="8"/>
          <w:sz w:val="24"/>
        </w:rPr>
        <w:t xml:space="preserve"> </w:t>
      </w:r>
      <w:r>
        <w:rPr>
          <w:sz w:val="24"/>
        </w:rPr>
        <w:t>задачами</w:t>
      </w:r>
      <w:r>
        <w:rPr>
          <w:spacing w:val="9"/>
          <w:sz w:val="24"/>
        </w:rPr>
        <w:t xml:space="preserve"> </w:t>
      </w:r>
      <w:r>
        <w:rPr>
          <w:sz w:val="24"/>
        </w:rPr>
        <w:t>разных</w:t>
      </w:r>
      <w:r>
        <w:rPr>
          <w:spacing w:val="10"/>
          <w:sz w:val="24"/>
        </w:rPr>
        <w:t xml:space="preserve"> </w:t>
      </w:r>
      <w:r>
        <w:rPr>
          <w:sz w:val="24"/>
        </w:rPr>
        <w:t>образовательных</w:t>
      </w:r>
      <w:r>
        <w:rPr>
          <w:spacing w:val="-57"/>
          <w:sz w:val="24"/>
        </w:rPr>
        <w:t xml:space="preserve"> </w:t>
      </w:r>
      <w:r>
        <w:rPr>
          <w:sz w:val="24"/>
        </w:rPr>
        <w:t>областей;</w:t>
      </w:r>
    </w:p>
    <w:p w14:paraId="0A222D70" w14:textId="77777777" w:rsidR="00F60FE1" w:rsidRDefault="00F60FE1" w:rsidP="0019050C">
      <w:pPr>
        <w:pStyle w:val="ab"/>
        <w:numPr>
          <w:ilvl w:val="0"/>
          <w:numId w:val="203"/>
        </w:numPr>
        <w:tabs>
          <w:tab w:val="left" w:pos="789"/>
          <w:tab w:val="left" w:pos="790"/>
        </w:tabs>
        <w:ind w:right="696"/>
        <w:jc w:val="left"/>
        <w:rPr>
          <w:sz w:val="24"/>
        </w:rPr>
      </w:pPr>
      <w:r>
        <w:rPr>
          <w:sz w:val="24"/>
        </w:rPr>
        <w:t>продуктивную</w:t>
      </w:r>
      <w:r>
        <w:rPr>
          <w:spacing w:val="21"/>
          <w:sz w:val="24"/>
        </w:rPr>
        <w:t xml:space="preserve"> </w:t>
      </w:r>
      <w:r>
        <w:rPr>
          <w:sz w:val="24"/>
        </w:rPr>
        <w:t>деятельность</w:t>
      </w:r>
      <w:r>
        <w:rPr>
          <w:spacing w:val="22"/>
          <w:sz w:val="24"/>
        </w:rPr>
        <w:t xml:space="preserve"> </w:t>
      </w:r>
      <w:r>
        <w:rPr>
          <w:sz w:val="24"/>
        </w:rPr>
        <w:t>детей</w:t>
      </w:r>
      <w:r>
        <w:rPr>
          <w:spacing w:val="23"/>
          <w:sz w:val="24"/>
        </w:rPr>
        <w:t xml:space="preserve"> </w:t>
      </w:r>
      <w:r>
        <w:rPr>
          <w:sz w:val="24"/>
        </w:rPr>
        <w:t>по</w:t>
      </w:r>
      <w:r>
        <w:rPr>
          <w:spacing w:val="19"/>
          <w:sz w:val="24"/>
        </w:rPr>
        <w:t xml:space="preserve"> </w:t>
      </w:r>
      <w:r>
        <w:rPr>
          <w:sz w:val="24"/>
        </w:rPr>
        <w:t>интересам</w:t>
      </w:r>
      <w:r>
        <w:rPr>
          <w:spacing w:val="21"/>
          <w:sz w:val="24"/>
        </w:rPr>
        <w:t xml:space="preserve"> </w:t>
      </w:r>
      <w:r>
        <w:rPr>
          <w:sz w:val="24"/>
        </w:rPr>
        <w:t>детей</w:t>
      </w:r>
      <w:r>
        <w:rPr>
          <w:spacing w:val="23"/>
          <w:sz w:val="24"/>
        </w:rPr>
        <w:t xml:space="preserve"> </w:t>
      </w:r>
      <w:r>
        <w:rPr>
          <w:sz w:val="24"/>
        </w:rPr>
        <w:t>(рисование,</w:t>
      </w:r>
      <w:r>
        <w:rPr>
          <w:spacing w:val="22"/>
          <w:sz w:val="24"/>
        </w:rPr>
        <w:t xml:space="preserve"> </w:t>
      </w:r>
      <w:r>
        <w:rPr>
          <w:sz w:val="24"/>
        </w:rPr>
        <w:t>конструирование,</w:t>
      </w:r>
      <w:r>
        <w:rPr>
          <w:spacing w:val="-57"/>
          <w:sz w:val="24"/>
        </w:rPr>
        <w:t xml:space="preserve"> </w:t>
      </w:r>
      <w:r>
        <w:rPr>
          <w:sz w:val="24"/>
        </w:rPr>
        <w:t>лепка</w:t>
      </w:r>
      <w:r>
        <w:rPr>
          <w:spacing w:val="-2"/>
          <w:sz w:val="24"/>
        </w:rPr>
        <w:t xml:space="preserve"> </w:t>
      </w:r>
      <w:r>
        <w:rPr>
          <w:sz w:val="24"/>
        </w:rPr>
        <w:t>и другое);</w:t>
      </w:r>
    </w:p>
    <w:p w14:paraId="5C35CF51" w14:textId="77777777" w:rsidR="00F60FE1" w:rsidRDefault="00F60FE1" w:rsidP="0019050C">
      <w:pPr>
        <w:pStyle w:val="ab"/>
        <w:numPr>
          <w:ilvl w:val="0"/>
          <w:numId w:val="203"/>
        </w:numPr>
        <w:tabs>
          <w:tab w:val="left" w:pos="789"/>
          <w:tab w:val="left" w:pos="790"/>
        </w:tabs>
        <w:ind w:right="693"/>
        <w:jc w:val="left"/>
        <w:rPr>
          <w:sz w:val="24"/>
        </w:rPr>
      </w:pPr>
      <w:r>
        <w:rPr>
          <w:sz w:val="24"/>
        </w:rPr>
        <w:t>оздоровительные</w:t>
      </w:r>
      <w:r>
        <w:rPr>
          <w:spacing w:val="11"/>
          <w:sz w:val="24"/>
        </w:rPr>
        <w:t xml:space="preserve"> </w:t>
      </w:r>
      <w:r>
        <w:rPr>
          <w:sz w:val="24"/>
        </w:rPr>
        <w:t>и</w:t>
      </w:r>
      <w:r>
        <w:rPr>
          <w:spacing w:val="13"/>
          <w:sz w:val="24"/>
        </w:rPr>
        <w:t xml:space="preserve"> </w:t>
      </w:r>
      <w:r>
        <w:rPr>
          <w:sz w:val="24"/>
        </w:rPr>
        <w:t>закаливающие</w:t>
      </w:r>
      <w:r>
        <w:rPr>
          <w:spacing w:val="11"/>
          <w:sz w:val="24"/>
        </w:rPr>
        <w:t xml:space="preserve"> </w:t>
      </w:r>
      <w:r>
        <w:rPr>
          <w:sz w:val="24"/>
        </w:rPr>
        <w:t>процедуры,</w:t>
      </w:r>
      <w:r>
        <w:rPr>
          <w:spacing w:val="12"/>
          <w:sz w:val="24"/>
        </w:rPr>
        <w:t xml:space="preserve"> </w:t>
      </w:r>
      <w:r>
        <w:rPr>
          <w:sz w:val="24"/>
        </w:rPr>
        <w:t>здоровьесберегающие</w:t>
      </w:r>
      <w:r>
        <w:rPr>
          <w:spacing w:val="11"/>
          <w:sz w:val="24"/>
        </w:rPr>
        <w:t xml:space="preserve"> </w:t>
      </w:r>
      <w:r>
        <w:rPr>
          <w:sz w:val="24"/>
        </w:rPr>
        <w:t>мероприятия,</w:t>
      </w:r>
      <w:r>
        <w:rPr>
          <w:spacing w:val="-57"/>
          <w:sz w:val="24"/>
        </w:rPr>
        <w:t xml:space="preserve"> </w:t>
      </w:r>
      <w:r>
        <w:rPr>
          <w:sz w:val="24"/>
        </w:rPr>
        <w:t>двигательную</w:t>
      </w:r>
      <w:r>
        <w:rPr>
          <w:spacing w:val="-1"/>
          <w:sz w:val="24"/>
        </w:rPr>
        <w:t xml:space="preserve"> </w:t>
      </w:r>
      <w:r>
        <w:rPr>
          <w:sz w:val="24"/>
        </w:rPr>
        <w:t>деятельность</w:t>
      </w:r>
      <w:r>
        <w:rPr>
          <w:spacing w:val="-1"/>
          <w:sz w:val="24"/>
        </w:rPr>
        <w:t xml:space="preserve"> </w:t>
      </w:r>
      <w:r>
        <w:rPr>
          <w:sz w:val="24"/>
        </w:rPr>
        <w:t>(подвижные</w:t>
      </w:r>
      <w:r>
        <w:rPr>
          <w:spacing w:val="1"/>
          <w:sz w:val="24"/>
        </w:rPr>
        <w:t xml:space="preserve"> </w:t>
      </w:r>
      <w:r>
        <w:rPr>
          <w:sz w:val="24"/>
        </w:rPr>
        <w:t>игры,</w:t>
      </w:r>
      <w:r>
        <w:rPr>
          <w:spacing w:val="-4"/>
          <w:sz w:val="24"/>
        </w:rPr>
        <w:t xml:space="preserve"> </w:t>
      </w:r>
      <w:r>
        <w:rPr>
          <w:sz w:val="24"/>
        </w:rPr>
        <w:t>гимнастика</w:t>
      </w:r>
      <w:r>
        <w:rPr>
          <w:spacing w:val="-1"/>
          <w:sz w:val="24"/>
        </w:rPr>
        <w:t xml:space="preserve"> </w:t>
      </w:r>
      <w:r>
        <w:rPr>
          <w:sz w:val="24"/>
        </w:rPr>
        <w:t>и</w:t>
      </w:r>
      <w:r>
        <w:rPr>
          <w:spacing w:val="-1"/>
          <w:sz w:val="24"/>
        </w:rPr>
        <w:t xml:space="preserve"> </w:t>
      </w:r>
      <w:r>
        <w:rPr>
          <w:sz w:val="24"/>
        </w:rPr>
        <w:t>другое).</w:t>
      </w:r>
    </w:p>
    <w:p w14:paraId="175F4805" w14:textId="77777777" w:rsidR="00F60FE1" w:rsidRDefault="00F60FE1" w:rsidP="00F60FE1">
      <w:pPr>
        <w:ind w:left="362" w:firstLine="599"/>
        <w:rPr>
          <w:i/>
        </w:rPr>
      </w:pPr>
      <w:r>
        <w:rPr>
          <w:i/>
          <w:u w:val="single"/>
        </w:rPr>
        <w:t>Согласно</w:t>
      </w:r>
      <w:r>
        <w:rPr>
          <w:i/>
          <w:spacing w:val="4"/>
          <w:u w:val="single"/>
        </w:rPr>
        <w:t xml:space="preserve"> </w:t>
      </w:r>
      <w:r>
        <w:rPr>
          <w:i/>
          <w:u w:val="single"/>
        </w:rPr>
        <w:t>требованиям</w:t>
      </w:r>
      <w:r>
        <w:rPr>
          <w:i/>
          <w:spacing w:val="5"/>
          <w:u w:val="single"/>
        </w:rPr>
        <w:t xml:space="preserve"> </w:t>
      </w:r>
      <w:r>
        <w:rPr>
          <w:i/>
          <w:u w:val="single"/>
        </w:rPr>
        <w:t>СанПиН</w:t>
      </w:r>
      <w:r>
        <w:rPr>
          <w:i/>
          <w:spacing w:val="3"/>
          <w:u w:val="single"/>
        </w:rPr>
        <w:t xml:space="preserve"> </w:t>
      </w:r>
      <w:r>
        <w:rPr>
          <w:i/>
          <w:u w:val="single"/>
        </w:rPr>
        <w:t>1.2.3685-21</w:t>
      </w:r>
      <w:r>
        <w:rPr>
          <w:i/>
          <w:spacing w:val="4"/>
          <w:u w:val="single"/>
        </w:rPr>
        <w:t xml:space="preserve"> </w:t>
      </w:r>
      <w:r>
        <w:rPr>
          <w:i/>
          <w:u w:val="single"/>
        </w:rPr>
        <w:t>в</w:t>
      </w:r>
      <w:r>
        <w:rPr>
          <w:i/>
          <w:spacing w:val="4"/>
          <w:u w:val="single"/>
        </w:rPr>
        <w:t xml:space="preserve"> </w:t>
      </w:r>
      <w:r>
        <w:rPr>
          <w:i/>
          <w:u w:val="single"/>
        </w:rPr>
        <w:t>режиме</w:t>
      </w:r>
      <w:r>
        <w:rPr>
          <w:i/>
          <w:spacing w:val="4"/>
          <w:u w:val="single"/>
        </w:rPr>
        <w:t xml:space="preserve"> </w:t>
      </w:r>
      <w:r>
        <w:rPr>
          <w:i/>
          <w:u w:val="single"/>
        </w:rPr>
        <w:t>дня</w:t>
      </w:r>
      <w:r>
        <w:rPr>
          <w:i/>
          <w:spacing w:val="3"/>
          <w:u w:val="single"/>
        </w:rPr>
        <w:t xml:space="preserve"> </w:t>
      </w:r>
      <w:r>
        <w:rPr>
          <w:i/>
          <w:u w:val="single"/>
        </w:rPr>
        <w:t>предусмотрено</w:t>
      </w:r>
      <w:r>
        <w:rPr>
          <w:i/>
          <w:spacing w:val="4"/>
          <w:u w:val="single"/>
        </w:rPr>
        <w:t xml:space="preserve"> </w:t>
      </w:r>
      <w:r>
        <w:rPr>
          <w:i/>
          <w:u w:val="single"/>
        </w:rPr>
        <w:t>время</w:t>
      </w:r>
      <w:r>
        <w:rPr>
          <w:i/>
          <w:spacing w:val="4"/>
          <w:u w:val="single"/>
        </w:rPr>
        <w:t xml:space="preserve"> </w:t>
      </w:r>
      <w:r>
        <w:rPr>
          <w:i/>
          <w:u w:val="single"/>
        </w:rPr>
        <w:t>для</w:t>
      </w:r>
      <w:r>
        <w:rPr>
          <w:i/>
          <w:spacing w:val="-57"/>
        </w:rPr>
        <w:t xml:space="preserve"> </w:t>
      </w:r>
      <w:r>
        <w:rPr>
          <w:i/>
          <w:u w:val="single"/>
        </w:rPr>
        <w:t>проведения</w:t>
      </w:r>
      <w:r>
        <w:rPr>
          <w:i/>
          <w:spacing w:val="-3"/>
          <w:u w:val="single"/>
        </w:rPr>
        <w:t xml:space="preserve"> </w:t>
      </w:r>
      <w:r>
        <w:rPr>
          <w:i/>
          <w:u w:val="single"/>
        </w:rPr>
        <w:t>занятий.</w:t>
      </w:r>
    </w:p>
    <w:p w14:paraId="3D5AA961" w14:textId="77777777" w:rsidR="00F60FE1" w:rsidRDefault="00F60FE1" w:rsidP="00F60FE1">
      <w:pPr>
        <w:pStyle w:val="a9"/>
        <w:ind w:right="686" w:firstLine="539"/>
      </w:pPr>
      <w:r>
        <w:rPr>
          <w:b/>
        </w:rPr>
        <w:t xml:space="preserve">Занятие </w:t>
      </w:r>
      <w:r>
        <w:t>рассматривается как дело, занимательное и интересное детям, развивающее</w:t>
      </w:r>
      <w:r>
        <w:rPr>
          <w:spacing w:val="1"/>
        </w:rPr>
        <w:t xml:space="preserve"> </w:t>
      </w:r>
      <w:r>
        <w:t>их;</w:t>
      </w:r>
      <w:r>
        <w:rPr>
          <w:spacing w:val="1"/>
        </w:rPr>
        <w:t xml:space="preserve"> </w:t>
      </w:r>
      <w:r>
        <w:t>как</w:t>
      </w:r>
      <w:r>
        <w:rPr>
          <w:spacing w:val="1"/>
        </w:rPr>
        <w:t xml:space="preserve"> </w:t>
      </w:r>
      <w:r>
        <w:t>деятельность,</w:t>
      </w:r>
      <w:r>
        <w:rPr>
          <w:spacing w:val="1"/>
        </w:rPr>
        <w:t xml:space="preserve"> </w:t>
      </w:r>
      <w:r>
        <w:t>направленная</w:t>
      </w:r>
      <w:r>
        <w:rPr>
          <w:spacing w:val="1"/>
        </w:rPr>
        <w:t xml:space="preserve"> </w:t>
      </w:r>
      <w:r>
        <w:t>на</w:t>
      </w:r>
      <w:r>
        <w:rPr>
          <w:spacing w:val="1"/>
        </w:rPr>
        <w:t xml:space="preserve"> </w:t>
      </w:r>
      <w:r>
        <w:t>освоение</w:t>
      </w:r>
      <w:r>
        <w:rPr>
          <w:spacing w:val="1"/>
        </w:rPr>
        <w:t xml:space="preserve"> </w:t>
      </w:r>
      <w:r>
        <w:t>детьми</w:t>
      </w:r>
      <w:r>
        <w:rPr>
          <w:spacing w:val="1"/>
        </w:rPr>
        <w:t xml:space="preserve"> </w:t>
      </w:r>
      <w:r>
        <w:t>одной</w:t>
      </w:r>
      <w:r>
        <w:rPr>
          <w:spacing w:val="1"/>
        </w:rPr>
        <w:t xml:space="preserve"> </w:t>
      </w:r>
      <w:r>
        <w:t>или</w:t>
      </w:r>
      <w:r>
        <w:rPr>
          <w:spacing w:val="1"/>
        </w:rPr>
        <w:t xml:space="preserve"> </w:t>
      </w:r>
      <w:r>
        <w:t>нескольких</w:t>
      </w:r>
      <w:r>
        <w:rPr>
          <w:spacing w:val="1"/>
        </w:rPr>
        <w:t xml:space="preserve"> </w:t>
      </w:r>
      <w:r>
        <w:t>образовательных областей, или их интеграцию с использованием разнообразных форм и</w:t>
      </w:r>
      <w:r>
        <w:rPr>
          <w:spacing w:val="1"/>
        </w:rPr>
        <w:t xml:space="preserve"> </w:t>
      </w:r>
      <w:r>
        <w:t>методов</w:t>
      </w:r>
      <w:r>
        <w:rPr>
          <w:spacing w:val="1"/>
        </w:rPr>
        <w:t xml:space="preserve"> </w:t>
      </w:r>
      <w:r>
        <w:t>работы,</w:t>
      </w:r>
      <w:r>
        <w:rPr>
          <w:spacing w:val="1"/>
        </w:rPr>
        <w:t xml:space="preserve"> </w:t>
      </w:r>
      <w:r>
        <w:t>выбор</w:t>
      </w:r>
      <w:r>
        <w:rPr>
          <w:spacing w:val="1"/>
        </w:rPr>
        <w:t xml:space="preserve"> </w:t>
      </w:r>
      <w:r>
        <w:t>которых</w:t>
      </w:r>
      <w:r>
        <w:rPr>
          <w:spacing w:val="1"/>
        </w:rPr>
        <w:t xml:space="preserve"> </w:t>
      </w:r>
      <w:r>
        <w:t>осуществляется</w:t>
      </w:r>
      <w:r>
        <w:rPr>
          <w:spacing w:val="1"/>
        </w:rPr>
        <w:t xml:space="preserve"> </w:t>
      </w:r>
      <w:r>
        <w:t>педагогам</w:t>
      </w:r>
      <w:r>
        <w:rPr>
          <w:spacing w:val="1"/>
        </w:rPr>
        <w:t xml:space="preserve"> </w:t>
      </w:r>
      <w:r>
        <w:t>самостоятельно.</w:t>
      </w:r>
      <w:r>
        <w:rPr>
          <w:spacing w:val="1"/>
        </w:rPr>
        <w:t xml:space="preserve"> </w:t>
      </w:r>
      <w:r>
        <w:t>Занятие</w:t>
      </w:r>
      <w:r>
        <w:rPr>
          <w:spacing w:val="1"/>
        </w:rPr>
        <w:t xml:space="preserve"> </w:t>
      </w:r>
      <w:r>
        <w:t>является формой организации обучения, наряду с экскурсиями, дидактическими играми,</w:t>
      </w:r>
      <w:r>
        <w:rPr>
          <w:spacing w:val="1"/>
        </w:rPr>
        <w:t xml:space="preserve"> </w:t>
      </w:r>
      <w:r>
        <w:t>играми-путешествиями</w:t>
      </w:r>
      <w:r>
        <w:rPr>
          <w:spacing w:val="1"/>
        </w:rPr>
        <w:t xml:space="preserve"> </w:t>
      </w:r>
      <w:r>
        <w:t>и</w:t>
      </w:r>
      <w:r>
        <w:rPr>
          <w:spacing w:val="1"/>
        </w:rPr>
        <w:t xml:space="preserve"> </w:t>
      </w:r>
      <w:r>
        <w:t>другими.</w:t>
      </w:r>
      <w:r>
        <w:rPr>
          <w:spacing w:val="1"/>
        </w:rPr>
        <w:t xml:space="preserve"> </w:t>
      </w:r>
      <w:r>
        <w:t>Оно</w:t>
      </w:r>
      <w:r>
        <w:rPr>
          <w:spacing w:val="1"/>
        </w:rPr>
        <w:t xml:space="preserve"> </w:t>
      </w:r>
      <w:r>
        <w:t>может</w:t>
      </w:r>
      <w:r>
        <w:rPr>
          <w:spacing w:val="1"/>
        </w:rPr>
        <w:t xml:space="preserve"> </w:t>
      </w:r>
      <w:r>
        <w:t>проводиться</w:t>
      </w:r>
      <w:r>
        <w:rPr>
          <w:spacing w:val="1"/>
        </w:rPr>
        <w:t xml:space="preserve"> </w:t>
      </w:r>
      <w:r>
        <w:t>в</w:t>
      </w:r>
      <w:r>
        <w:rPr>
          <w:spacing w:val="1"/>
        </w:rPr>
        <w:t xml:space="preserve"> </w:t>
      </w:r>
      <w:r>
        <w:t>виде</w:t>
      </w:r>
      <w:r>
        <w:rPr>
          <w:spacing w:val="1"/>
        </w:rPr>
        <w:t xml:space="preserve"> </w:t>
      </w:r>
      <w:r>
        <w:t>образовательных</w:t>
      </w:r>
      <w:r>
        <w:rPr>
          <w:spacing w:val="1"/>
        </w:rPr>
        <w:t xml:space="preserve"> </w:t>
      </w:r>
      <w:r>
        <w:t>ситуаций,</w:t>
      </w:r>
      <w:r>
        <w:rPr>
          <w:spacing w:val="1"/>
        </w:rPr>
        <w:t xml:space="preserve"> </w:t>
      </w:r>
      <w:r>
        <w:t>тематических</w:t>
      </w:r>
      <w:r>
        <w:rPr>
          <w:spacing w:val="1"/>
        </w:rPr>
        <w:t xml:space="preserve"> </w:t>
      </w:r>
      <w:r>
        <w:t>событий,</w:t>
      </w:r>
      <w:r>
        <w:rPr>
          <w:spacing w:val="1"/>
        </w:rPr>
        <w:t xml:space="preserve"> </w:t>
      </w:r>
      <w:r>
        <w:t>проектной</w:t>
      </w:r>
      <w:r>
        <w:rPr>
          <w:spacing w:val="1"/>
        </w:rPr>
        <w:t xml:space="preserve"> </w:t>
      </w:r>
      <w:r>
        <w:t>деятельности,</w:t>
      </w:r>
      <w:r>
        <w:rPr>
          <w:spacing w:val="1"/>
        </w:rPr>
        <w:t xml:space="preserve"> </w:t>
      </w:r>
      <w:r>
        <w:t>проблемно-обучающих</w:t>
      </w:r>
      <w:r>
        <w:rPr>
          <w:spacing w:val="1"/>
        </w:rPr>
        <w:t xml:space="preserve"> </w:t>
      </w:r>
      <w:r>
        <w:t>ситуаций,</w:t>
      </w:r>
      <w:r>
        <w:rPr>
          <w:spacing w:val="1"/>
        </w:rPr>
        <w:t xml:space="preserve"> </w:t>
      </w:r>
      <w:r>
        <w:t>интегрирующих</w:t>
      </w:r>
      <w:r>
        <w:rPr>
          <w:spacing w:val="1"/>
        </w:rPr>
        <w:t xml:space="preserve"> </w:t>
      </w:r>
      <w:r>
        <w:t>содержание</w:t>
      </w:r>
      <w:r>
        <w:rPr>
          <w:spacing w:val="1"/>
        </w:rPr>
        <w:t xml:space="preserve"> </w:t>
      </w:r>
      <w:r>
        <w:t>образовательных</w:t>
      </w:r>
      <w:r>
        <w:rPr>
          <w:spacing w:val="1"/>
        </w:rPr>
        <w:t xml:space="preserve"> </w:t>
      </w:r>
      <w:r>
        <w:t>областей,</w:t>
      </w:r>
      <w:r>
        <w:rPr>
          <w:spacing w:val="1"/>
        </w:rPr>
        <w:t xml:space="preserve"> </w:t>
      </w:r>
      <w:r>
        <w:t>творческих</w:t>
      </w:r>
      <w:r>
        <w:rPr>
          <w:spacing w:val="1"/>
        </w:rPr>
        <w:t xml:space="preserve"> </w:t>
      </w:r>
      <w:r>
        <w:t>и</w:t>
      </w:r>
      <w:r>
        <w:rPr>
          <w:spacing w:val="1"/>
        </w:rPr>
        <w:t xml:space="preserve"> </w:t>
      </w:r>
      <w:r>
        <w:t>исследовательских проектов и так далее. В рамках отведенного времени педагог может</w:t>
      </w:r>
      <w:r>
        <w:rPr>
          <w:spacing w:val="1"/>
        </w:rPr>
        <w:t xml:space="preserve"> </w:t>
      </w:r>
      <w:r>
        <w:t>организовывать образовательную деятельность с учетом интересов, желаний детей, их</w:t>
      </w:r>
      <w:r>
        <w:rPr>
          <w:spacing w:val="1"/>
        </w:rPr>
        <w:t xml:space="preserve"> </w:t>
      </w:r>
      <w:r>
        <w:t>образовательных</w:t>
      </w:r>
      <w:r>
        <w:rPr>
          <w:spacing w:val="1"/>
        </w:rPr>
        <w:t xml:space="preserve"> </w:t>
      </w:r>
      <w:r>
        <w:t>потребностей,</w:t>
      </w:r>
      <w:r>
        <w:rPr>
          <w:spacing w:val="1"/>
        </w:rPr>
        <w:t xml:space="preserve"> </w:t>
      </w:r>
      <w:r>
        <w:t>включая</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в</w:t>
      </w:r>
      <w:r>
        <w:rPr>
          <w:spacing w:val="1"/>
        </w:rPr>
        <w:t xml:space="preserve"> </w:t>
      </w:r>
      <w:r>
        <w:t>процесс</w:t>
      </w:r>
      <w:r>
        <w:rPr>
          <w:spacing w:val="1"/>
        </w:rPr>
        <w:t xml:space="preserve"> </w:t>
      </w:r>
      <w:r>
        <w:t>сотворчества,</w:t>
      </w:r>
      <w:r>
        <w:rPr>
          <w:spacing w:val="-1"/>
        </w:rPr>
        <w:t xml:space="preserve"> </w:t>
      </w:r>
      <w:r>
        <w:t>содействия, сопереживания.</w:t>
      </w:r>
    </w:p>
    <w:p w14:paraId="5A20C59A" w14:textId="77777777" w:rsidR="00F60FE1" w:rsidRDefault="00F60FE1" w:rsidP="00F60FE1">
      <w:pPr>
        <w:ind w:left="362" w:right="687" w:firstLine="539"/>
        <w:rPr>
          <w:i/>
        </w:rPr>
      </w:pPr>
      <w:r>
        <w:t>При организации занятий педагог использует опыт, накопленный при проведении</w:t>
      </w:r>
      <w:r>
        <w:rPr>
          <w:spacing w:val="1"/>
        </w:rPr>
        <w:t xml:space="preserve"> </w:t>
      </w:r>
      <w:r>
        <w:t>образовательной деятельности в рамках сформировавшихся подходов. Время проведения</w:t>
      </w:r>
      <w:r>
        <w:rPr>
          <w:spacing w:val="1"/>
        </w:rPr>
        <w:t xml:space="preserve"> </w:t>
      </w:r>
      <w:r>
        <w:t>занятий,</w:t>
      </w:r>
      <w:r>
        <w:rPr>
          <w:spacing w:val="1"/>
        </w:rPr>
        <w:t xml:space="preserve"> </w:t>
      </w:r>
      <w:r>
        <w:t>их</w:t>
      </w:r>
      <w:r>
        <w:rPr>
          <w:spacing w:val="1"/>
        </w:rPr>
        <w:t xml:space="preserve"> </w:t>
      </w:r>
      <w:r>
        <w:t>продолжительность,</w:t>
      </w:r>
      <w:r>
        <w:rPr>
          <w:spacing w:val="1"/>
        </w:rPr>
        <w:t xml:space="preserve"> </w:t>
      </w:r>
      <w:r>
        <w:t>длительность</w:t>
      </w:r>
      <w:r>
        <w:rPr>
          <w:spacing w:val="1"/>
        </w:rPr>
        <w:t xml:space="preserve"> </w:t>
      </w:r>
      <w:r>
        <w:t>перерывов</w:t>
      </w:r>
      <w:r>
        <w:rPr>
          <w:u w:val="single"/>
        </w:rPr>
        <w:t>,</w:t>
      </w:r>
      <w:r>
        <w:rPr>
          <w:spacing w:val="1"/>
          <w:u w:val="single"/>
        </w:rPr>
        <w:t xml:space="preserve"> </w:t>
      </w:r>
      <w:r>
        <w:rPr>
          <w:i/>
          <w:u w:val="single"/>
        </w:rPr>
        <w:t>суммарная</w:t>
      </w:r>
      <w:r>
        <w:rPr>
          <w:i/>
          <w:spacing w:val="1"/>
          <w:u w:val="single"/>
        </w:rPr>
        <w:t xml:space="preserve"> </w:t>
      </w:r>
      <w:r>
        <w:rPr>
          <w:i/>
          <w:u w:val="single"/>
        </w:rPr>
        <w:t>образовательная</w:t>
      </w:r>
      <w:r>
        <w:rPr>
          <w:i/>
          <w:spacing w:val="-57"/>
        </w:rPr>
        <w:t xml:space="preserve"> </w:t>
      </w:r>
      <w:r>
        <w:rPr>
          <w:i/>
          <w:u w:val="single"/>
        </w:rPr>
        <w:t>нагрузка</w:t>
      </w:r>
      <w:r>
        <w:rPr>
          <w:i/>
          <w:spacing w:val="-2"/>
          <w:u w:val="single"/>
        </w:rPr>
        <w:t xml:space="preserve"> </w:t>
      </w:r>
      <w:r>
        <w:rPr>
          <w:i/>
          <w:u w:val="single"/>
        </w:rPr>
        <w:t>для</w:t>
      </w:r>
      <w:r>
        <w:rPr>
          <w:i/>
          <w:spacing w:val="-3"/>
          <w:u w:val="single"/>
        </w:rPr>
        <w:t xml:space="preserve"> </w:t>
      </w:r>
      <w:r>
        <w:rPr>
          <w:i/>
          <w:u w:val="single"/>
        </w:rPr>
        <w:t>детей дошкольного</w:t>
      </w:r>
      <w:r>
        <w:rPr>
          <w:i/>
          <w:spacing w:val="-1"/>
          <w:u w:val="single"/>
        </w:rPr>
        <w:t xml:space="preserve"> </w:t>
      </w:r>
      <w:r>
        <w:rPr>
          <w:i/>
          <w:u w:val="single"/>
        </w:rPr>
        <w:t>возраста</w:t>
      </w:r>
      <w:r>
        <w:rPr>
          <w:i/>
          <w:spacing w:val="-1"/>
          <w:u w:val="single"/>
        </w:rPr>
        <w:t xml:space="preserve"> </w:t>
      </w:r>
      <w:r>
        <w:rPr>
          <w:i/>
          <w:u w:val="single"/>
        </w:rPr>
        <w:t>определяются</w:t>
      </w:r>
      <w:r>
        <w:rPr>
          <w:i/>
          <w:spacing w:val="-3"/>
          <w:u w:val="single"/>
        </w:rPr>
        <w:t xml:space="preserve"> </w:t>
      </w:r>
      <w:r>
        <w:rPr>
          <w:i/>
          <w:u w:val="single"/>
        </w:rPr>
        <w:t>СанПиН</w:t>
      </w:r>
      <w:r>
        <w:rPr>
          <w:i/>
          <w:spacing w:val="-1"/>
          <w:u w:val="single"/>
        </w:rPr>
        <w:t xml:space="preserve"> </w:t>
      </w:r>
      <w:r>
        <w:rPr>
          <w:i/>
          <w:u w:val="single"/>
        </w:rPr>
        <w:t>1.2.3685-21</w:t>
      </w:r>
      <w:r>
        <w:rPr>
          <w:i/>
        </w:rPr>
        <w:t>.</w:t>
      </w:r>
    </w:p>
    <w:p w14:paraId="36499D35" w14:textId="638AF466" w:rsidR="00F60FE1" w:rsidRDefault="00F60FE1" w:rsidP="00F60FE1">
      <w:pPr>
        <w:pStyle w:val="a9"/>
        <w:ind w:right="694" w:firstLine="539"/>
      </w:pPr>
      <w:r>
        <w:t>Введение</w:t>
      </w:r>
      <w:r>
        <w:rPr>
          <w:spacing w:val="1"/>
        </w:rPr>
        <w:t xml:space="preserve"> </w:t>
      </w:r>
      <w:r>
        <w:t>термина</w:t>
      </w:r>
      <w:r>
        <w:rPr>
          <w:spacing w:val="1"/>
        </w:rPr>
        <w:t xml:space="preserve"> </w:t>
      </w:r>
      <w:r>
        <w:t>"занятие"</w:t>
      </w:r>
      <w:r>
        <w:rPr>
          <w:spacing w:val="1"/>
        </w:rPr>
        <w:t xml:space="preserve"> </w:t>
      </w:r>
      <w:r>
        <w:t>не</w:t>
      </w:r>
      <w:r>
        <w:rPr>
          <w:spacing w:val="1"/>
        </w:rPr>
        <w:t xml:space="preserve"> </w:t>
      </w:r>
      <w:r>
        <w:t>означает</w:t>
      </w:r>
      <w:r>
        <w:rPr>
          <w:spacing w:val="1"/>
        </w:rPr>
        <w:t xml:space="preserve"> </w:t>
      </w:r>
      <w:r>
        <w:t>регламентацию</w:t>
      </w:r>
      <w:r>
        <w:rPr>
          <w:spacing w:val="1"/>
        </w:rPr>
        <w:t xml:space="preserve"> </w:t>
      </w:r>
      <w:r>
        <w:t>процесса.</w:t>
      </w:r>
      <w:r>
        <w:rPr>
          <w:spacing w:val="61"/>
        </w:rPr>
        <w:t xml:space="preserve"> </w:t>
      </w:r>
      <w:r>
        <w:t>Термин</w:t>
      </w:r>
      <w:r>
        <w:rPr>
          <w:spacing w:val="1"/>
        </w:rPr>
        <w:t xml:space="preserve"> </w:t>
      </w:r>
      <w:r>
        <w:t>фиксирует</w:t>
      </w:r>
      <w:r>
        <w:rPr>
          <w:spacing w:val="1"/>
        </w:rPr>
        <w:t xml:space="preserve"> </w:t>
      </w:r>
      <w:r>
        <w:t>форму</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Содержание</w:t>
      </w:r>
      <w:r>
        <w:rPr>
          <w:spacing w:val="1"/>
        </w:rPr>
        <w:t xml:space="preserve"> </w:t>
      </w:r>
      <w:r>
        <w:t>и</w:t>
      </w:r>
      <w:r>
        <w:rPr>
          <w:spacing w:val="1"/>
        </w:rPr>
        <w:t xml:space="preserve"> </w:t>
      </w:r>
      <w:r>
        <w:t>педагогически</w:t>
      </w:r>
      <w:r>
        <w:rPr>
          <w:spacing w:val="1"/>
        </w:rPr>
        <w:t xml:space="preserve"> </w:t>
      </w:r>
      <w:r>
        <w:t>обоснованную</w:t>
      </w:r>
      <w:r>
        <w:rPr>
          <w:spacing w:val="1"/>
        </w:rPr>
        <w:t xml:space="preserve"> </w:t>
      </w:r>
      <w:r>
        <w:t>методику</w:t>
      </w:r>
      <w:r>
        <w:rPr>
          <w:spacing w:val="1"/>
        </w:rPr>
        <w:t xml:space="preserve"> </w:t>
      </w:r>
      <w:r>
        <w:t>проведения</w:t>
      </w:r>
      <w:r>
        <w:rPr>
          <w:spacing w:val="1"/>
        </w:rPr>
        <w:t xml:space="preserve"> </w:t>
      </w:r>
      <w:r>
        <w:t>занятий</w:t>
      </w:r>
      <w:r>
        <w:rPr>
          <w:spacing w:val="1"/>
        </w:rPr>
        <w:t xml:space="preserve"> </w:t>
      </w:r>
      <w:r>
        <w:t>педагог</w:t>
      </w:r>
      <w:r>
        <w:rPr>
          <w:spacing w:val="1"/>
        </w:rPr>
        <w:t xml:space="preserve"> </w:t>
      </w:r>
      <w:r>
        <w:t>может</w:t>
      </w:r>
      <w:r>
        <w:rPr>
          <w:spacing w:val="1"/>
        </w:rPr>
        <w:t xml:space="preserve"> </w:t>
      </w:r>
      <w:r>
        <w:t>выбирать</w:t>
      </w:r>
      <w:r>
        <w:rPr>
          <w:spacing w:val="1"/>
        </w:rPr>
        <w:t xml:space="preserve"> </w:t>
      </w:r>
      <w:r>
        <w:t>самостоятельно.</w:t>
      </w:r>
    </w:p>
    <w:p w14:paraId="64CEE071" w14:textId="77777777" w:rsidR="00185282" w:rsidRDefault="00185282" w:rsidP="00F60FE1">
      <w:pPr>
        <w:pStyle w:val="a9"/>
        <w:ind w:right="694" w:firstLine="539"/>
      </w:pPr>
    </w:p>
    <w:p w14:paraId="4120C22F" w14:textId="77777777" w:rsidR="00F60FE1" w:rsidRPr="009429CE" w:rsidRDefault="00F60FE1" w:rsidP="00185282">
      <w:pPr>
        <w:pStyle w:val="2"/>
        <w:spacing w:before="2"/>
        <w:ind w:left="901"/>
        <w:jc w:val="center"/>
        <w:rPr>
          <w:sz w:val="24"/>
          <w:szCs w:val="24"/>
        </w:rPr>
      </w:pPr>
      <w:r w:rsidRPr="009429CE">
        <w:rPr>
          <w:sz w:val="24"/>
          <w:szCs w:val="24"/>
        </w:rPr>
        <w:t>Образовательная</w:t>
      </w:r>
      <w:r w:rsidRPr="009429CE">
        <w:rPr>
          <w:spacing w:val="-6"/>
          <w:sz w:val="24"/>
          <w:szCs w:val="24"/>
        </w:rPr>
        <w:t xml:space="preserve"> </w:t>
      </w:r>
      <w:r w:rsidRPr="009429CE">
        <w:rPr>
          <w:sz w:val="24"/>
          <w:szCs w:val="24"/>
        </w:rPr>
        <w:t>деятельность,</w:t>
      </w:r>
      <w:r w:rsidRPr="009429CE">
        <w:rPr>
          <w:spacing w:val="-4"/>
          <w:sz w:val="24"/>
          <w:szCs w:val="24"/>
        </w:rPr>
        <w:t xml:space="preserve"> </w:t>
      </w:r>
      <w:r w:rsidRPr="009429CE">
        <w:rPr>
          <w:sz w:val="24"/>
          <w:szCs w:val="24"/>
        </w:rPr>
        <w:t>осуществляемая</w:t>
      </w:r>
      <w:r w:rsidRPr="009429CE">
        <w:rPr>
          <w:spacing w:val="-4"/>
          <w:sz w:val="24"/>
          <w:szCs w:val="24"/>
        </w:rPr>
        <w:t xml:space="preserve"> </w:t>
      </w:r>
      <w:r w:rsidRPr="009429CE">
        <w:rPr>
          <w:sz w:val="24"/>
          <w:szCs w:val="24"/>
        </w:rPr>
        <w:t>во</w:t>
      </w:r>
      <w:r w:rsidRPr="009429CE">
        <w:rPr>
          <w:spacing w:val="-5"/>
          <w:sz w:val="24"/>
          <w:szCs w:val="24"/>
        </w:rPr>
        <w:t xml:space="preserve"> </w:t>
      </w:r>
      <w:r w:rsidRPr="009429CE">
        <w:rPr>
          <w:sz w:val="24"/>
          <w:szCs w:val="24"/>
        </w:rPr>
        <w:t>время</w:t>
      </w:r>
      <w:r w:rsidRPr="009429CE">
        <w:rPr>
          <w:spacing w:val="-4"/>
          <w:sz w:val="24"/>
          <w:szCs w:val="24"/>
        </w:rPr>
        <w:t xml:space="preserve"> </w:t>
      </w:r>
      <w:r w:rsidRPr="009429CE">
        <w:rPr>
          <w:sz w:val="24"/>
          <w:szCs w:val="24"/>
        </w:rPr>
        <w:t>прогулки,</w:t>
      </w:r>
      <w:r w:rsidRPr="009429CE">
        <w:rPr>
          <w:spacing w:val="-4"/>
          <w:sz w:val="24"/>
          <w:szCs w:val="24"/>
        </w:rPr>
        <w:t xml:space="preserve"> </w:t>
      </w:r>
      <w:r w:rsidRPr="009429CE">
        <w:rPr>
          <w:sz w:val="24"/>
          <w:szCs w:val="24"/>
        </w:rPr>
        <w:t>включает:</w:t>
      </w:r>
    </w:p>
    <w:p w14:paraId="11248B6C" w14:textId="77777777" w:rsidR="00185282" w:rsidRDefault="00185282" w:rsidP="00185282">
      <w:pPr>
        <w:pStyle w:val="a9"/>
        <w:spacing w:before="5"/>
        <w:ind w:left="0"/>
        <w:jc w:val="left"/>
        <w:rPr>
          <w:b/>
          <w:i/>
          <w:sz w:val="15"/>
        </w:rPr>
      </w:pPr>
    </w:p>
    <w:p w14:paraId="1D0D3F9C" w14:textId="420561EF" w:rsidR="00F60FE1" w:rsidRDefault="00185282" w:rsidP="0019050C">
      <w:pPr>
        <w:pStyle w:val="ab"/>
        <w:numPr>
          <w:ilvl w:val="0"/>
          <w:numId w:val="203"/>
        </w:numPr>
        <w:tabs>
          <w:tab w:val="left" w:pos="789"/>
          <w:tab w:val="left" w:pos="790"/>
        </w:tabs>
        <w:spacing w:before="90"/>
        <w:ind w:right="692"/>
        <w:jc w:val="left"/>
        <w:rPr>
          <w:sz w:val="24"/>
        </w:rPr>
      </w:pPr>
      <w:r>
        <w:rPr>
          <w:sz w:val="24"/>
        </w:rPr>
        <w:t>наблюдения</w:t>
      </w:r>
      <w:r>
        <w:rPr>
          <w:spacing w:val="15"/>
          <w:sz w:val="24"/>
        </w:rPr>
        <w:t xml:space="preserve"> </w:t>
      </w:r>
      <w:r w:rsidR="00F60FE1">
        <w:rPr>
          <w:sz w:val="24"/>
        </w:rPr>
        <w:t>за</w:t>
      </w:r>
      <w:r w:rsidR="00F60FE1">
        <w:rPr>
          <w:spacing w:val="17"/>
          <w:sz w:val="24"/>
        </w:rPr>
        <w:t xml:space="preserve"> </w:t>
      </w:r>
      <w:r w:rsidR="00F60FE1">
        <w:rPr>
          <w:sz w:val="24"/>
        </w:rPr>
        <w:t>объектами</w:t>
      </w:r>
      <w:r w:rsidR="00F60FE1">
        <w:rPr>
          <w:spacing w:val="19"/>
          <w:sz w:val="24"/>
        </w:rPr>
        <w:t xml:space="preserve"> </w:t>
      </w:r>
      <w:r w:rsidR="00F60FE1">
        <w:rPr>
          <w:sz w:val="24"/>
        </w:rPr>
        <w:t>и</w:t>
      </w:r>
      <w:r w:rsidR="00F60FE1">
        <w:rPr>
          <w:spacing w:val="19"/>
          <w:sz w:val="24"/>
        </w:rPr>
        <w:t xml:space="preserve"> </w:t>
      </w:r>
      <w:r w:rsidR="00F60FE1">
        <w:rPr>
          <w:sz w:val="24"/>
        </w:rPr>
        <w:t>явлениями</w:t>
      </w:r>
      <w:r w:rsidR="00F60FE1">
        <w:rPr>
          <w:spacing w:val="17"/>
          <w:sz w:val="24"/>
        </w:rPr>
        <w:t xml:space="preserve"> </w:t>
      </w:r>
      <w:r w:rsidR="00F60FE1">
        <w:rPr>
          <w:sz w:val="24"/>
        </w:rPr>
        <w:t>природы,</w:t>
      </w:r>
      <w:r w:rsidR="00F60FE1">
        <w:rPr>
          <w:spacing w:val="18"/>
          <w:sz w:val="24"/>
        </w:rPr>
        <w:t xml:space="preserve"> </w:t>
      </w:r>
      <w:r w:rsidR="00F60FE1">
        <w:rPr>
          <w:sz w:val="24"/>
        </w:rPr>
        <w:t>направленные</w:t>
      </w:r>
      <w:r w:rsidR="00F60FE1">
        <w:rPr>
          <w:spacing w:val="16"/>
          <w:sz w:val="24"/>
        </w:rPr>
        <w:t xml:space="preserve"> </w:t>
      </w:r>
      <w:r w:rsidR="00F60FE1">
        <w:rPr>
          <w:sz w:val="24"/>
        </w:rPr>
        <w:t>на</w:t>
      </w:r>
      <w:r w:rsidR="00F60FE1">
        <w:rPr>
          <w:spacing w:val="19"/>
          <w:sz w:val="24"/>
        </w:rPr>
        <w:t xml:space="preserve"> </w:t>
      </w:r>
      <w:r w:rsidR="00F60FE1">
        <w:rPr>
          <w:sz w:val="24"/>
        </w:rPr>
        <w:t>установление</w:t>
      </w:r>
      <w:r w:rsidR="00F60FE1">
        <w:rPr>
          <w:spacing w:val="-57"/>
          <w:sz w:val="24"/>
        </w:rPr>
        <w:t xml:space="preserve"> </w:t>
      </w:r>
      <w:r w:rsidR="00F60FE1">
        <w:rPr>
          <w:sz w:val="24"/>
        </w:rPr>
        <w:t>разнообразных связей</w:t>
      </w:r>
      <w:r w:rsidR="00F60FE1">
        <w:rPr>
          <w:spacing w:val="-3"/>
          <w:sz w:val="24"/>
        </w:rPr>
        <w:t xml:space="preserve"> </w:t>
      </w:r>
      <w:r w:rsidR="00F60FE1">
        <w:rPr>
          <w:sz w:val="24"/>
        </w:rPr>
        <w:t>и</w:t>
      </w:r>
      <w:r w:rsidR="00F60FE1">
        <w:rPr>
          <w:spacing w:val="-3"/>
          <w:sz w:val="24"/>
        </w:rPr>
        <w:t xml:space="preserve"> </w:t>
      </w:r>
      <w:r w:rsidR="00F60FE1">
        <w:rPr>
          <w:sz w:val="24"/>
        </w:rPr>
        <w:t>зависимостей</w:t>
      </w:r>
      <w:r w:rsidR="00F60FE1">
        <w:rPr>
          <w:spacing w:val="-1"/>
          <w:sz w:val="24"/>
        </w:rPr>
        <w:t xml:space="preserve"> </w:t>
      </w:r>
      <w:r w:rsidR="00F60FE1">
        <w:rPr>
          <w:sz w:val="24"/>
        </w:rPr>
        <w:t>в</w:t>
      </w:r>
      <w:r w:rsidR="00F60FE1">
        <w:rPr>
          <w:spacing w:val="-3"/>
          <w:sz w:val="24"/>
        </w:rPr>
        <w:t xml:space="preserve"> </w:t>
      </w:r>
      <w:r w:rsidR="00F60FE1">
        <w:rPr>
          <w:sz w:val="24"/>
        </w:rPr>
        <w:t>природе,</w:t>
      </w:r>
      <w:r w:rsidR="00F60FE1">
        <w:rPr>
          <w:spacing w:val="-1"/>
          <w:sz w:val="24"/>
        </w:rPr>
        <w:t xml:space="preserve"> </w:t>
      </w:r>
      <w:r w:rsidR="00F60FE1">
        <w:rPr>
          <w:sz w:val="24"/>
        </w:rPr>
        <w:t>воспитание</w:t>
      </w:r>
      <w:r w:rsidR="00F60FE1">
        <w:rPr>
          <w:spacing w:val="-2"/>
          <w:sz w:val="24"/>
        </w:rPr>
        <w:t xml:space="preserve"> </w:t>
      </w:r>
      <w:r w:rsidR="00F60FE1">
        <w:rPr>
          <w:sz w:val="24"/>
        </w:rPr>
        <w:t>отношения</w:t>
      </w:r>
      <w:r w:rsidR="00F60FE1">
        <w:rPr>
          <w:spacing w:val="-1"/>
          <w:sz w:val="24"/>
        </w:rPr>
        <w:t xml:space="preserve"> </w:t>
      </w:r>
      <w:r w:rsidR="00F60FE1">
        <w:rPr>
          <w:sz w:val="24"/>
        </w:rPr>
        <w:t>к</w:t>
      </w:r>
      <w:r w:rsidR="00F60FE1">
        <w:rPr>
          <w:spacing w:val="-2"/>
          <w:sz w:val="24"/>
        </w:rPr>
        <w:t xml:space="preserve"> </w:t>
      </w:r>
      <w:r w:rsidR="00F60FE1">
        <w:rPr>
          <w:sz w:val="24"/>
        </w:rPr>
        <w:t>ней;</w:t>
      </w:r>
    </w:p>
    <w:p w14:paraId="204E0D2E" w14:textId="77777777" w:rsidR="00F60FE1" w:rsidRDefault="00F60FE1" w:rsidP="0019050C">
      <w:pPr>
        <w:pStyle w:val="ab"/>
        <w:numPr>
          <w:ilvl w:val="0"/>
          <w:numId w:val="203"/>
        </w:numPr>
        <w:tabs>
          <w:tab w:val="left" w:pos="789"/>
          <w:tab w:val="left" w:pos="790"/>
        </w:tabs>
        <w:spacing w:before="1"/>
        <w:ind w:right="696"/>
        <w:jc w:val="left"/>
        <w:rPr>
          <w:sz w:val="24"/>
        </w:rPr>
      </w:pPr>
      <w:r>
        <w:rPr>
          <w:sz w:val="24"/>
        </w:rPr>
        <w:t>подвижные игры и</w:t>
      </w:r>
      <w:r>
        <w:rPr>
          <w:spacing w:val="1"/>
          <w:sz w:val="24"/>
        </w:rPr>
        <w:t xml:space="preserve"> </w:t>
      </w:r>
      <w:r>
        <w:rPr>
          <w:sz w:val="24"/>
        </w:rPr>
        <w:t>спортивные</w:t>
      </w:r>
      <w:r>
        <w:rPr>
          <w:spacing w:val="1"/>
          <w:sz w:val="24"/>
        </w:rPr>
        <w:t xml:space="preserve"> </w:t>
      </w:r>
      <w:r>
        <w:rPr>
          <w:sz w:val="24"/>
        </w:rPr>
        <w:t>упражнения, направленные на</w:t>
      </w:r>
      <w:r>
        <w:rPr>
          <w:spacing w:val="1"/>
          <w:sz w:val="24"/>
        </w:rPr>
        <w:t xml:space="preserve"> </w:t>
      </w:r>
      <w:r>
        <w:rPr>
          <w:sz w:val="24"/>
        </w:rPr>
        <w:t>оптимизацию</w:t>
      </w:r>
      <w:r>
        <w:rPr>
          <w:spacing w:val="1"/>
          <w:sz w:val="24"/>
        </w:rPr>
        <w:t xml:space="preserve"> </w:t>
      </w:r>
      <w:r>
        <w:rPr>
          <w:sz w:val="24"/>
        </w:rPr>
        <w:t>режима</w:t>
      </w:r>
      <w:r>
        <w:rPr>
          <w:spacing w:val="-57"/>
          <w:sz w:val="24"/>
        </w:rPr>
        <w:t xml:space="preserve"> </w:t>
      </w:r>
      <w:r>
        <w:rPr>
          <w:sz w:val="24"/>
        </w:rPr>
        <w:t>двигательной</w:t>
      </w:r>
      <w:r>
        <w:rPr>
          <w:spacing w:val="-1"/>
          <w:sz w:val="24"/>
        </w:rPr>
        <w:t xml:space="preserve"> </w:t>
      </w:r>
      <w:r>
        <w:rPr>
          <w:sz w:val="24"/>
        </w:rPr>
        <w:t>активности и</w:t>
      </w:r>
      <w:r>
        <w:rPr>
          <w:spacing w:val="2"/>
          <w:sz w:val="24"/>
        </w:rPr>
        <w:t xml:space="preserve"> </w:t>
      </w:r>
      <w:r>
        <w:rPr>
          <w:sz w:val="24"/>
        </w:rPr>
        <w:t>укрепление</w:t>
      </w:r>
      <w:r>
        <w:rPr>
          <w:spacing w:val="-1"/>
          <w:sz w:val="24"/>
        </w:rPr>
        <w:t xml:space="preserve"> </w:t>
      </w:r>
      <w:r>
        <w:rPr>
          <w:sz w:val="24"/>
        </w:rPr>
        <w:t>здоровья детей;</w:t>
      </w:r>
    </w:p>
    <w:p w14:paraId="6D5C5874" w14:textId="77777777" w:rsidR="00F60FE1" w:rsidRDefault="00F60FE1" w:rsidP="0019050C">
      <w:pPr>
        <w:pStyle w:val="ab"/>
        <w:numPr>
          <w:ilvl w:val="0"/>
          <w:numId w:val="203"/>
        </w:numPr>
        <w:tabs>
          <w:tab w:val="left" w:pos="789"/>
          <w:tab w:val="left" w:pos="790"/>
        </w:tabs>
        <w:ind w:hanging="361"/>
        <w:jc w:val="left"/>
        <w:rPr>
          <w:sz w:val="24"/>
        </w:rPr>
      </w:pPr>
      <w:r>
        <w:rPr>
          <w:sz w:val="24"/>
        </w:rPr>
        <w:t>экспериментирование</w:t>
      </w:r>
      <w:r>
        <w:rPr>
          <w:spacing w:val="-5"/>
          <w:sz w:val="24"/>
        </w:rPr>
        <w:t xml:space="preserve"> </w:t>
      </w:r>
      <w:r>
        <w:rPr>
          <w:sz w:val="24"/>
        </w:rPr>
        <w:t>с</w:t>
      </w:r>
      <w:r>
        <w:rPr>
          <w:spacing w:val="-4"/>
          <w:sz w:val="24"/>
        </w:rPr>
        <w:t xml:space="preserve"> </w:t>
      </w:r>
      <w:r>
        <w:rPr>
          <w:sz w:val="24"/>
        </w:rPr>
        <w:t>объектами</w:t>
      </w:r>
      <w:r>
        <w:rPr>
          <w:spacing w:val="-4"/>
          <w:sz w:val="24"/>
        </w:rPr>
        <w:t xml:space="preserve"> </w:t>
      </w:r>
      <w:r>
        <w:rPr>
          <w:sz w:val="24"/>
        </w:rPr>
        <w:t>неживой</w:t>
      </w:r>
      <w:r>
        <w:rPr>
          <w:spacing w:val="-5"/>
          <w:sz w:val="24"/>
        </w:rPr>
        <w:t xml:space="preserve"> </w:t>
      </w:r>
      <w:r>
        <w:rPr>
          <w:sz w:val="24"/>
        </w:rPr>
        <w:t>природы;</w:t>
      </w:r>
    </w:p>
    <w:p w14:paraId="0ABA4391" w14:textId="77777777" w:rsidR="00F60FE1" w:rsidRDefault="00F60FE1" w:rsidP="0019050C">
      <w:pPr>
        <w:pStyle w:val="ab"/>
        <w:numPr>
          <w:ilvl w:val="0"/>
          <w:numId w:val="203"/>
        </w:numPr>
        <w:tabs>
          <w:tab w:val="left" w:pos="789"/>
          <w:tab w:val="left" w:pos="790"/>
        </w:tabs>
        <w:ind w:right="691"/>
        <w:jc w:val="left"/>
        <w:rPr>
          <w:sz w:val="24"/>
        </w:rPr>
      </w:pPr>
      <w:r>
        <w:rPr>
          <w:sz w:val="24"/>
        </w:rPr>
        <w:t>сюжетно-ролевые</w:t>
      </w:r>
      <w:r>
        <w:rPr>
          <w:spacing w:val="44"/>
          <w:sz w:val="24"/>
        </w:rPr>
        <w:t xml:space="preserve"> </w:t>
      </w:r>
      <w:r>
        <w:rPr>
          <w:sz w:val="24"/>
        </w:rPr>
        <w:t>и</w:t>
      </w:r>
      <w:r>
        <w:rPr>
          <w:spacing w:val="46"/>
          <w:sz w:val="24"/>
        </w:rPr>
        <w:t xml:space="preserve"> </w:t>
      </w:r>
      <w:r>
        <w:rPr>
          <w:sz w:val="24"/>
        </w:rPr>
        <w:t>конструктивные</w:t>
      </w:r>
      <w:r>
        <w:rPr>
          <w:spacing w:val="44"/>
          <w:sz w:val="24"/>
        </w:rPr>
        <w:t xml:space="preserve"> </w:t>
      </w:r>
      <w:r>
        <w:rPr>
          <w:sz w:val="24"/>
        </w:rPr>
        <w:t>игры</w:t>
      </w:r>
      <w:r>
        <w:rPr>
          <w:spacing w:val="47"/>
          <w:sz w:val="24"/>
        </w:rPr>
        <w:t xml:space="preserve"> </w:t>
      </w:r>
      <w:r>
        <w:rPr>
          <w:sz w:val="24"/>
        </w:rPr>
        <w:t>(с</w:t>
      </w:r>
      <w:r>
        <w:rPr>
          <w:spacing w:val="44"/>
          <w:sz w:val="24"/>
        </w:rPr>
        <w:t xml:space="preserve"> </w:t>
      </w:r>
      <w:r>
        <w:rPr>
          <w:sz w:val="24"/>
        </w:rPr>
        <w:t>песком,</w:t>
      </w:r>
      <w:r>
        <w:rPr>
          <w:spacing w:val="48"/>
          <w:sz w:val="24"/>
        </w:rPr>
        <w:t xml:space="preserve"> </w:t>
      </w:r>
      <w:r>
        <w:rPr>
          <w:sz w:val="24"/>
        </w:rPr>
        <w:t>со</w:t>
      </w:r>
      <w:r>
        <w:rPr>
          <w:spacing w:val="45"/>
          <w:sz w:val="24"/>
        </w:rPr>
        <w:t xml:space="preserve"> </w:t>
      </w:r>
      <w:r>
        <w:rPr>
          <w:sz w:val="24"/>
        </w:rPr>
        <w:t>снегом,</w:t>
      </w:r>
      <w:r>
        <w:rPr>
          <w:spacing w:val="45"/>
          <w:sz w:val="24"/>
        </w:rPr>
        <w:t xml:space="preserve"> </w:t>
      </w:r>
      <w:r>
        <w:rPr>
          <w:sz w:val="24"/>
        </w:rPr>
        <w:t>с</w:t>
      </w:r>
      <w:r>
        <w:rPr>
          <w:spacing w:val="44"/>
          <w:sz w:val="24"/>
        </w:rPr>
        <w:t xml:space="preserve"> </w:t>
      </w:r>
      <w:r>
        <w:rPr>
          <w:sz w:val="24"/>
        </w:rPr>
        <w:t>природным</w:t>
      </w:r>
      <w:r>
        <w:rPr>
          <w:spacing w:val="-57"/>
          <w:sz w:val="24"/>
        </w:rPr>
        <w:t xml:space="preserve"> </w:t>
      </w:r>
      <w:r>
        <w:rPr>
          <w:sz w:val="24"/>
        </w:rPr>
        <w:t>материалом);</w:t>
      </w:r>
    </w:p>
    <w:p w14:paraId="26BEDB08" w14:textId="77777777" w:rsidR="00F60FE1" w:rsidRDefault="00F60FE1" w:rsidP="0019050C">
      <w:pPr>
        <w:pStyle w:val="ab"/>
        <w:numPr>
          <w:ilvl w:val="0"/>
          <w:numId w:val="203"/>
        </w:numPr>
        <w:tabs>
          <w:tab w:val="left" w:pos="789"/>
          <w:tab w:val="left" w:pos="790"/>
        </w:tabs>
        <w:ind w:hanging="361"/>
        <w:jc w:val="left"/>
        <w:rPr>
          <w:sz w:val="24"/>
        </w:rPr>
      </w:pPr>
      <w:r>
        <w:rPr>
          <w:sz w:val="24"/>
        </w:rPr>
        <w:t>элементарную</w:t>
      </w:r>
      <w:r>
        <w:rPr>
          <w:spacing w:val="-3"/>
          <w:sz w:val="24"/>
        </w:rPr>
        <w:t xml:space="preserve"> </w:t>
      </w:r>
      <w:r>
        <w:rPr>
          <w:sz w:val="24"/>
        </w:rPr>
        <w:t>трудовую</w:t>
      </w:r>
      <w:r>
        <w:rPr>
          <w:spacing w:val="-2"/>
          <w:sz w:val="24"/>
        </w:rPr>
        <w:t xml:space="preserve"> </w:t>
      </w:r>
      <w:r>
        <w:rPr>
          <w:sz w:val="24"/>
        </w:rPr>
        <w:t>деятельность</w:t>
      </w:r>
      <w:r>
        <w:rPr>
          <w:spacing w:val="-3"/>
          <w:sz w:val="24"/>
        </w:rPr>
        <w:t xml:space="preserve"> </w:t>
      </w:r>
      <w:r>
        <w:rPr>
          <w:sz w:val="24"/>
        </w:rPr>
        <w:t>детей</w:t>
      </w:r>
      <w:r>
        <w:rPr>
          <w:spacing w:val="-4"/>
          <w:sz w:val="24"/>
        </w:rPr>
        <w:t xml:space="preserve"> </w:t>
      </w:r>
      <w:r>
        <w:rPr>
          <w:sz w:val="24"/>
        </w:rPr>
        <w:t>на</w:t>
      </w:r>
      <w:r>
        <w:rPr>
          <w:spacing w:val="-1"/>
          <w:sz w:val="24"/>
        </w:rPr>
        <w:t xml:space="preserve"> </w:t>
      </w:r>
      <w:r>
        <w:rPr>
          <w:sz w:val="24"/>
        </w:rPr>
        <w:t>участке</w:t>
      </w:r>
      <w:r>
        <w:rPr>
          <w:spacing w:val="-3"/>
          <w:sz w:val="24"/>
        </w:rPr>
        <w:t xml:space="preserve"> </w:t>
      </w:r>
      <w:r>
        <w:rPr>
          <w:sz w:val="24"/>
        </w:rPr>
        <w:t>ДОУ;</w:t>
      </w:r>
    </w:p>
    <w:p w14:paraId="02E59515" w14:textId="77777777" w:rsidR="00F60FE1" w:rsidRDefault="00F60FE1" w:rsidP="0019050C">
      <w:pPr>
        <w:pStyle w:val="ab"/>
        <w:numPr>
          <w:ilvl w:val="0"/>
          <w:numId w:val="203"/>
        </w:numPr>
        <w:tabs>
          <w:tab w:val="left" w:pos="789"/>
          <w:tab w:val="left" w:pos="790"/>
        </w:tabs>
        <w:ind w:hanging="361"/>
        <w:jc w:val="left"/>
        <w:rPr>
          <w:sz w:val="24"/>
        </w:rPr>
      </w:pPr>
      <w:r>
        <w:rPr>
          <w:sz w:val="24"/>
        </w:rPr>
        <w:t>свободное</w:t>
      </w:r>
      <w:r>
        <w:rPr>
          <w:spacing w:val="-5"/>
          <w:sz w:val="24"/>
        </w:rPr>
        <w:t xml:space="preserve"> </w:t>
      </w:r>
      <w:r>
        <w:rPr>
          <w:sz w:val="24"/>
        </w:rPr>
        <w:t>общение</w:t>
      </w:r>
      <w:r>
        <w:rPr>
          <w:spacing w:val="-4"/>
          <w:sz w:val="24"/>
        </w:rPr>
        <w:t xml:space="preserve"> </w:t>
      </w:r>
      <w:r>
        <w:rPr>
          <w:sz w:val="24"/>
        </w:rPr>
        <w:t>педагога</w:t>
      </w:r>
      <w:r>
        <w:rPr>
          <w:spacing w:val="-4"/>
          <w:sz w:val="24"/>
        </w:rPr>
        <w:t xml:space="preserve"> </w:t>
      </w:r>
      <w:r>
        <w:rPr>
          <w:sz w:val="24"/>
        </w:rPr>
        <w:t>с</w:t>
      </w:r>
      <w:r>
        <w:rPr>
          <w:spacing w:val="-4"/>
          <w:sz w:val="24"/>
        </w:rPr>
        <w:t xml:space="preserve"> </w:t>
      </w:r>
      <w:r>
        <w:rPr>
          <w:sz w:val="24"/>
        </w:rPr>
        <w:t>детьми,</w:t>
      </w:r>
      <w:r>
        <w:rPr>
          <w:spacing w:val="-3"/>
          <w:sz w:val="24"/>
        </w:rPr>
        <w:t xml:space="preserve"> </w:t>
      </w:r>
      <w:r>
        <w:rPr>
          <w:sz w:val="24"/>
        </w:rPr>
        <w:t>индивидуальную</w:t>
      </w:r>
      <w:r>
        <w:rPr>
          <w:spacing w:val="-3"/>
          <w:sz w:val="24"/>
        </w:rPr>
        <w:t xml:space="preserve"> </w:t>
      </w:r>
      <w:r>
        <w:rPr>
          <w:sz w:val="24"/>
        </w:rPr>
        <w:t>работу;</w:t>
      </w:r>
    </w:p>
    <w:p w14:paraId="3C94EB92" w14:textId="77777777" w:rsidR="00F60FE1" w:rsidRDefault="00F60FE1" w:rsidP="0019050C">
      <w:pPr>
        <w:pStyle w:val="ab"/>
        <w:numPr>
          <w:ilvl w:val="0"/>
          <w:numId w:val="203"/>
        </w:numPr>
        <w:tabs>
          <w:tab w:val="left" w:pos="789"/>
          <w:tab w:val="left" w:pos="790"/>
        </w:tabs>
        <w:ind w:hanging="361"/>
        <w:jc w:val="left"/>
        <w:rPr>
          <w:sz w:val="24"/>
        </w:rPr>
      </w:pPr>
      <w:r>
        <w:rPr>
          <w:sz w:val="24"/>
        </w:rPr>
        <w:t>проведение</w:t>
      </w:r>
      <w:r>
        <w:rPr>
          <w:spacing w:val="-6"/>
          <w:sz w:val="24"/>
        </w:rPr>
        <w:t xml:space="preserve"> </w:t>
      </w:r>
      <w:r>
        <w:rPr>
          <w:sz w:val="24"/>
        </w:rPr>
        <w:t>спортивных</w:t>
      </w:r>
      <w:r>
        <w:rPr>
          <w:spacing w:val="-2"/>
          <w:sz w:val="24"/>
        </w:rPr>
        <w:t xml:space="preserve"> </w:t>
      </w:r>
      <w:r>
        <w:rPr>
          <w:sz w:val="24"/>
        </w:rPr>
        <w:t>праздников</w:t>
      </w:r>
      <w:r>
        <w:rPr>
          <w:spacing w:val="-4"/>
          <w:sz w:val="24"/>
        </w:rPr>
        <w:t xml:space="preserve"> </w:t>
      </w:r>
      <w:r>
        <w:rPr>
          <w:sz w:val="24"/>
        </w:rPr>
        <w:t>(при</w:t>
      </w:r>
      <w:r>
        <w:rPr>
          <w:spacing w:val="-6"/>
          <w:sz w:val="24"/>
        </w:rPr>
        <w:t xml:space="preserve"> </w:t>
      </w:r>
      <w:r>
        <w:rPr>
          <w:sz w:val="24"/>
        </w:rPr>
        <w:t>необходимости).</w:t>
      </w:r>
    </w:p>
    <w:p w14:paraId="381E0893" w14:textId="77777777" w:rsidR="00F60FE1" w:rsidRPr="009429CE" w:rsidRDefault="00F60FE1" w:rsidP="00F60FE1">
      <w:pPr>
        <w:pStyle w:val="2"/>
        <w:ind w:right="689" w:firstLine="539"/>
        <w:rPr>
          <w:sz w:val="24"/>
          <w:szCs w:val="24"/>
        </w:rPr>
      </w:pPr>
      <w:r w:rsidRPr="009429CE">
        <w:rPr>
          <w:sz w:val="24"/>
          <w:szCs w:val="24"/>
        </w:rPr>
        <w:t>Образовательная</w:t>
      </w:r>
      <w:r w:rsidRPr="009429CE">
        <w:rPr>
          <w:spacing w:val="1"/>
          <w:sz w:val="24"/>
          <w:szCs w:val="24"/>
        </w:rPr>
        <w:t xml:space="preserve"> </w:t>
      </w:r>
      <w:r w:rsidRPr="009429CE">
        <w:rPr>
          <w:sz w:val="24"/>
          <w:szCs w:val="24"/>
        </w:rPr>
        <w:t>деятельность,</w:t>
      </w:r>
      <w:r w:rsidRPr="009429CE">
        <w:rPr>
          <w:spacing w:val="1"/>
          <w:sz w:val="24"/>
          <w:szCs w:val="24"/>
        </w:rPr>
        <w:t xml:space="preserve"> </w:t>
      </w:r>
      <w:r w:rsidRPr="009429CE">
        <w:rPr>
          <w:sz w:val="24"/>
          <w:szCs w:val="24"/>
        </w:rPr>
        <w:t>осуществляемая</w:t>
      </w:r>
      <w:r w:rsidRPr="009429CE">
        <w:rPr>
          <w:spacing w:val="1"/>
          <w:sz w:val="24"/>
          <w:szCs w:val="24"/>
        </w:rPr>
        <w:t xml:space="preserve"> </w:t>
      </w:r>
      <w:r w:rsidRPr="009429CE">
        <w:rPr>
          <w:sz w:val="24"/>
          <w:szCs w:val="24"/>
        </w:rPr>
        <w:t>во</w:t>
      </w:r>
      <w:r w:rsidRPr="009429CE">
        <w:rPr>
          <w:spacing w:val="1"/>
          <w:sz w:val="24"/>
          <w:szCs w:val="24"/>
        </w:rPr>
        <w:t xml:space="preserve"> </w:t>
      </w:r>
      <w:r w:rsidRPr="009429CE">
        <w:rPr>
          <w:sz w:val="24"/>
          <w:szCs w:val="24"/>
        </w:rPr>
        <w:t>вторую</w:t>
      </w:r>
      <w:r w:rsidRPr="009429CE">
        <w:rPr>
          <w:spacing w:val="1"/>
          <w:sz w:val="24"/>
          <w:szCs w:val="24"/>
        </w:rPr>
        <w:t xml:space="preserve"> </w:t>
      </w:r>
      <w:r w:rsidRPr="009429CE">
        <w:rPr>
          <w:sz w:val="24"/>
          <w:szCs w:val="24"/>
        </w:rPr>
        <w:t>половину</w:t>
      </w:r>
      <w:r w:rsidRPr="009429CE">
        <w:rPr>
          <w:spacing w:val="1"/>
          <w:sz w:val="24"/>
          <w:szCs w:val="24"/>
        </w:rPr>
        <w:t xml:space="preserve"> </w:t>
      </w:r>
      <w:r w:rsidRPr="009429CE">
        <w:rPr>
          <w:sz w:val="24"/>
          <w:szCs w:val="24"/>
        </w:rPr>
        <w:t>дня,</w:t>
      </w:r>
      <w:r w:rsidRPr="009429CE">
        <w:rPr>
          <w:spacing w:val="-57"/>
          <w:sz w:val="24"/>
          <w:szCs w:val="24"/>
        </w:rPr>
        <w:t xml:space="preserve"> </w:t>
      </w:r>
      <w:r w:rsidRPr="009429CE">
        <w:rPr>
          <w:sz w:val="24"/>
          <w:szCs w:val="24"/>
        </w:rPr>
        <w:t>может</w:t>
      </w:r>
      <w:r w:rsidRPr="009429CE">
        <w:rPr>
          <w:spacing w:val="1"/>
          <w:sz w:val="24"/>
          <w:szCs w:val="24"/>
        </w:rPr>
        <w:t xml:space="preserve"> </w:t>
      </w:r>
      <w:r w:rsidRPr="009429CE">
        <w:rPr>
          <w:sz w:val="24"/>
          <w:szCs w:val="24"/>
        </w:rPr>
        <w:t>включать:</w:t>
      </w:r>
    </w:p>
    <w:p w14:paraId="733BB349" w14:textId="77777777" w:rsidR="00F60FE1" w:rsidRDefault="00F60FE1" w:rsidP="0019050C">
      <w:pPr>
        <w:pStyle w:val="ab"/>
        <w:numPr>
          <w:ilvl w:val="0"/>
          <w:numId w:val="210"/>
        </w:numPr>
        <w:tabs>
          <w:tab w:val="left" w:pos="646"/>
        </w:tabs>
        <w:ind w:right="689" w:hanging="284"/>
        <w:rPr>
          <w:sz w:val="24"/>
        </w:rPr>
      </w:pPr>
      <w:r>
        <w:rPr>
          <w:sz w:val="24"/>
        </w:rPr>
        <w:t>элементарную трудовую деятельность детей (уборка групповой комнаты; ремонт книг,</w:t>
      </w:r>
      <w:r>
        <w:rPr>
          <w:spacing w:val="1"/>
          <w:sz w:val="24"/>
        </w:rPr>
        <w:t xml:space="preserve"> </w:t>
      </w:r>
      <w:r>
        <w:rPr>
          <w:sz w:val="24"/>
        </w:rPr>
        <w:t>настольно-печатных игр; стирка кукольного белья; изготовление игрушек-самоделок</w:t>
      </w:r>
      <w:r>
        <w:rPr>
          <w:spacing w:val="1"/>
          <w:sz w:val="24"/>
        </w:rPr>
        <w:t xml:space="preserve"> </w:t>
      </w:r>
      <w:r>
        <w:rPr>
          <w:sz w:val="24"/>
        </w:rPr>
        <w:t>для</w:t>
      </w:r>
      <w:r>
        <w:rPr>
          <w:spacing w:val="-1"/>
          <w:sz w:val="24"/>
        </w:rPr>
        <w:t xml:space="preserve"> </w:t>
      </w:r>
      <w:r>
        <w:rPr>
          <w:sz w:val="24"/>
        </w:rPr>
        <w:t>игр</w:t>
      </w:r>
      <w:r>
        <w:rPr>
          <w:spacing w:val="-1"/>
          <w:sz w:val="24"/>
        </w:rPr>
        <w:t xml:space="preserve"> </w:t>
      </w:r>
      <w:r>
        <w:rPr>
          <w:sz w:val="24"/>
        </w:rPr>
        <w:t>малышей);</w:t>
      </w:r>
    </w:p>
    <w:p w14:paraId="5459E716" w14:textId="77777777" w:rsidR="00F60FE1" w:rsidRDefault="00F60FE1" w:rsidP="0019050C">
      <w:pPr>
        <w:pStyle w:val="ab"/>
        <w:numPr>
          <w:ilvl w:val="0"/>
          <w:numId w:val="210"/>
        </w:numPr>
        <w:tabs>
          <w:tab w:val="left" w:pos="646"/>
        </w:tabs>
        <w:ind w:right="694" w:hanging="284"/>
        <w:rPr>
          <w:sz w:val="24"/>
        </w:rPr>
      </w:pPr>
      <w:r>
        <w:rPr>
          <w:sz w:val="24"/>
        </w:rPr>
        <w:t>проведение</w:t>
      </w:r>
      <w:r>
        <w:rPr>
          <w:spacing w:val="1"/>
          <w:sz w:val="24"/>
        </w:rPr>
        <w:t xml:space="preserve"> </w:t>
      </w:r>
      <w:r>
        <w:rPr>
          <w:sz w:val="24"/>
        </w:rPr>
        <w:t>зрелищных</w:t>
      </w:r>
      <w:r>
        <w:rPr>
          <w:spacing w:val="1"/>
          <w:sz w:val="24"/>
        </w:rPr>
        <w:t xml:space="preserve"> </w:t>
      </w:r>
      <w:r>
        <w:rPr>
          <w:sz w:val="24"/>
        </w:rPr>
        <w:t>мероприятий,</w:t>
      </w:r>
      <w:r>
        <w:rPr>
          <w:spacing w:val="1"/>
          <w:sz w:val="24"/>
        </w:rPr>
        <w:t xml:space="preserve"> </w:t>
      </w:r>
      <w:r>
        <w:rPr>
          <w:sz w:val="24"/>
        </w:rPr>
        <w:t>развлечений,</w:t>
      </w:r>
      <w:r>
        <w:rPr>
          <w:spacing w:val="1"/>
          <w:sz w:val="24"/>
        </w:rPr>
        <w:t xml:space="preserve"> </w:t>
      </w:r>
      <w:r>
        <w:rPr>
          <w:sz w:val="24"/>
        </w:rPr>
        <w:t>праздников</w:t>
      </w:r>
      <w:r>
        <w:rPr>
          <w:spacing w:val="1"/>
          <w:sz w:val="24"/>
        </w:rPr>
        <w:t xml:space="preserve"> </w:t>
      </w:r>
      <w:r>
        <w:rPr>
          <w:sz w:val="24"/>
        </w:rPr>
        <w:t>(кукольный,</w:t>
      </w:r>
      <w:r>
        <w:rPr>
          <w:spacing w:val="-57"/>
          <w:sz w:val="24"/>
        </w:rPr>
        <w:t xml:space="preserve"> </w:t>
      </w:r>
      <w:r>
        <w:rPr>
          <w:sz w:val="24"/>
        </w:rPr>
        <w:t>настольный, теневой театры, игры-драматизации; концерты; спортивные, музыкальные</w:t>
      </w:r>
      <w:r>
        <w:rPr>
          <w:spacing w:val="1"/>
          <w:sz w:val="24"/>
        </w:rPr>
        <w:t xml:space="preserve"> </w:t>
      </w:r>
      <w:r>
        <w:rPr>
          <w:sz w:val="24"/>
        </w:rPr>
        <w:t>и</w:t>
      </w:r>
      <w:r>
        <w:rPr>
          <w:spacing w:val="-1"/>
          <w:sz w:val="24"/>
        </w:rPr>
        <w:t xml:space="preserve"> </w:t>
      </w:r>
      <w:r>
        <w:rPr>
          <w:sz w:val="24"/>
        </w:rPr>
        <w:t>литературные</w:t>
      </w:r>
      <w:r>
        <w:rPr>
          <w:spacing w:val="-2"/>
          <w:sz w:val="24"/>
        </w:rPr>
        <w:t xml:space="preserve"> </w:t>
      </w:r>
      <w:r>
        <w:rPr>
          <w:sz w:val="24"/>
        </w:rPr>
        <w:t>досуги и другое);</w:t>
      </w:r>
    </w:p>
    <w:p w14:paraId="180322AB" w14:textId="77777777" w:rsidR="00F60FE1" w:rsidRDefault="00F60FE1" w:rsidP="0019050C">
      <w:pPr>
        <w:pStyle w:val="ab"/>
        <w:numPr>
          <w:ilvl w:val="0"/>
          <w:numId w:val="210"/>
        </w:numPr>
        <w:tabs>
          <w:tab w:val="left" w:pos="646"/>
        </w:tabs>
        <w:ind w:right="684" w:hanging="284"/>
        <w:rPr>
          <w:sz w:val="24"/>
        </w:rPr>
      </w:pPr>
      <w:r>
        <w:rPr>
          <w:sz w:val="24"/>
        </w:rPr>
        <w:t>игровые ситуации, индивидуальные игры и игры небольшими подгруппами (сюжетно-</w:t>
      </w:r>
      <w:r>
        <w:rPr>
          <w:spacing w:val="1"/>
          <w:sz w:val="24"/>
        </w:rPr>
        <w:t xml:space="preserve"> </w:t>
      </w:r>
      <w:r>
        <w:rPr>
          <w:sz w:val="24"/>
        </w:rPr>
        <w:t>ролевые,</w:t>
      </w:r>
      <w:r>
        <w:rPr>
          <w:spacing w:val="-1"/>
          <w:sz w:val="24"/>
        </w:rPr>
        <w:t xml:space="preserve"> </w:t>
      </w:r>
      <w:r>
        <w:rPr>
          <w:sz w:val="24"/>
        </w:rPr>
        <w:t>режиссерские,</w:t>
      </w:r>
      <w:r>
        <w:rPr>
          <w:spacing w:val="-1"/>
          <w:sz w:val="24"/>
        </w:rPr>
        <w:t xml:space="preserve"> </w:t>
      </w:r>
      <w:r>
        <w:rPr>
          <w:sz w:val="24"/>
        </w:rPr>
        <w:t>дидактические,</w:t>
      </w:r>
      <w:r>
        <w:rPr>
          <w:spacing w:val="-1"/>
          <w:sz w:val="24"/>
        </w:rPr>
        <w:t xml:space="preserve"> </w:t>
      </w:r>
      <w:r>
        <w:rPr>
          <w:sz w:val="24"/>
        </w:rPr>
        <w:t>подвижные,</w:t>
      </w:r>
      <w:r>
        <w:rPr>
          <w:spacing w:val="-1"/>
          <w:sz w:val="24"/>
        </w:rPr>
        <w:t xml:space="preserve"> </w:t>
      </w:r>
      <w:r>
        <w:rPr>
          <w:sz w:val="24"/>
        </w:rPr>
        <w:t>музыкальные</w:t>
      </w:r>
      <w:r>
        <w:rPr>
          <w:spacing w:val="-3"/>
          <w:sz w:val="24"/>
        </w:rPr>
        <w:t xml:space="preserve"> </w:t>
      </w:r>
      <w:r>
        <w:rPr>
          <w:sz w:val="24"/>
        </w:rPr>
        <w:t>и</w:t>
      </w:r>
      <w:r>
        <w:rPr>
          <w:spacing w:val="-1"/>
          <w:sz w:val="24"/>
        </w:rPr>
        <w:t xml:space="preserve"> </w:t>
      </w:r>
      <w:r>
        <w:rPr>
          <w:sz w:val="24"/>
        </w:rPr>
        <w:t>другие);</w:t>
      </w:r>
    </w:p>
    <w:p w14:paraId="4B55AE45" w14:textId="77777777" w:rsidR="00F60FE1" w:rsidRDefault="00F60FE1" w:rsidP="0019050C">
      <w:pPr>
        <w:pStyle w:val="ab"/>
        <w:numPr>
          <w:ilvl w:val="0"/>
          <w:numId w:val="210"/>
        </w:numPr>
        <w:tabs>
          <w:tab w:val="left" w:pos="646"/>
        </w:tabs>
        <w:ind w:right="691" w:hanging="284"/>
        <w:rPr>
          <w:sz w:val="24"/>
        </w:rPr>
      </w:pPr>
      <w:r>
        <w:rPr>
          <w:sz w:val="24"/>
        </w:rPr>
        <w:t>опыты и эксперименты, практико-ориентированные проекты, коллекционирование и</w:t>
      </w:r>
      <w:r>
        <w:rPr>
          <w:spacing w:val="1"/>
          <w:sz w:val="24"/>
        </w:rPr>
        <w:t xml:space="preserve"> </w:t>
      </w:r>
      <w:r>
        <w:rPr>
          <w:sz w:val="24"/>
        </w:rPr>
        <w:t>другое;</w:t>
      </w:r>
    </w:p>
    <w:p w14:paraId="310B7717" w14:textId="77777777" w:rsidR="00F60FE1" w:rsidRDefault="00F60FE1" w:rsidP="0019050C">
      <w:pPr>
        <w:pStyle w:val="ab"/>
        <w:numPr>
          <w:ilvl w:val="0"/>
          <w:numId w:val="210"/>
        </w:numPr>
        <w:tabs>
          <w:tab w:val="left" w:pos="646"/>
        </w:tabs>
        <w:ind w:right="693" w:hanging="284"/>
        <w:rPr>
          <w:sz w:val="24"/>
        </w:rPr>
      </w:pPr>
      <w:r>
        <w:rPr>
          <w:sz w:val="24"/>
        </w:rPr>
        <w:t>чтение</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прослушивание</w:t>
      </w:r>
      <w:r>
        <w:rPr>
          <w:spacing w:val="1"/>
          <w:sz w:val="24"/>
        </w:rPr>
        <w:t xml:space="preserve"> </w:t>
      </w:r>
      <w:r>
        <w:rPr>
          <w:sz w:val="24"/>
        </w:rPr>
        <w:t>аудиозаписей</w:t>
      </w:r>
      <w:r>
        <w:rPr>
          <w:spacing w:val="1"/>
          <w:sz w:val="24"/>
        </w:rPr>
        <w:t xml:space="preserve"> </w:t>
      </w:r>
      <w:r>
        <w:rPr>
          <w:sz w:val="24"/>
        </w:rPr>
        <w:t>лучших</w:t>
      </w:r>
      <w:r>
        <w:rPr>
          <w:spacing w:val="1"/>
          <w:sz w:val="24"/>
        </w:rPr>
        <w:t xml:space="preserve"> </w:t>
      </w:r>
      <w:r>
        <w:rPr>
          <w:sz w:val="24"/>
        </w:rPr>
        <w:t>образов</w:t>
      </w:r>
      <w:r>
        <w:rPr>
          <w:spacing w:val="1"/>
          <w:sz w:val="24"/>
        </w:rPr>
        <w:t xml:space="preserve"> </w:t>
      </w:r>
      <w:r>
        <w:rPr>
          <w:sz w:val="24"/>
        </w:rPr>
        <w:t>чтения,</w:t>
      </w:r>
      <w:r>
        <w:rPr>
          <w:spacing w:val="-1"/>
          <w:sz w:val="24"/>
        </w:rPr>
        <w:t xml:space="preserve"> </w:t>
      </w:r>
      <w:r>
        <w:rPr>
          <w:sz w:val="24"/>
        </w:rPr>
        <w:t>рассматривание иллюстраций,</w:t>
      </w:r>
      <w:r>
        <w:rPr>
          <w:spacing w:val="-1"/>
          <w:sz w:val="24"/>
        </w:rPr>
        <w:t xml:space="preserve"> </w:t>
      </w:r>
      <w:r>
        <w:rPr>
          <w:sz w:val="24"/>
        </w:rPr>
        <w:t>просмотр</w:t>
      </w:r>
      <w:r>
        <w:rPr>
          <w:spacing w:val="-1"/>
          <w:sz w:val="24"/>
        </w:rPr>
        <w:t xml:space="preserve"> </w:t>
      </w:r>
      <w:r>
        <w:rPr>
          <w:sz w:val="24"/>
        </w:rPr>
        <w:t>мультфильмов</w:t>
      </w:r>
      <w:r>
        <w:rPr>
          <w:spacing w:val="-1"/>
          <w:sz w:val="24"/>
        </w:rPr>
        <w:t xml:space="preserve"> </w:t>
      </w:r>
      <w:r>
        <w:rPr>
          <w:sz w:val="24"/>
        </w:rPr>
        <w:t>и</w:t>
      </w:r>
      <w:r>
        <w:rPr>
          <w:spacing w:val="-1"/>
          <w:sz w:val="24"/>
        </w:rPr>
        <w:t xml:space="preserve"> </w:t>
      </w:r>
      <w:r>
        <w:rPr>
          <w:sz w:val="24"/>
        </w:rPr>
        <w:t>так</w:t>
      </w:r>
      <w:r>
        <w:rPr>
          <w:spacing w:val="-1"/>
          <w:sz w:val="24"/>
        </w:rPr>
        <w:t xml:space="preserve"> </w:t>
      </w:r>
      <w:r>
        <w:rPr>
          <w:sz w:val="24"/>
        </w:rPr>
        <w:t>далее;</w:t>
      </w:r>
    </w:p>
    <w:p w14:paraId="1FE48805" w14:textId="77777777" w:rsidR="00F60FE1" w:rsidRDefault="00F60FE1" w:rsidP="0019050C">
      <w:pPr>
        <w:pStyle w:val="ab"/>
        <w:numPr>
          <w:ilvl w:val="0"/>
          <w:numId w:val="210"/>
        </w:numPr>
        <w:tabs>
          <w:tab w:val="left" w:pos="646"/>
        </w:tabs>
        <w:ind w:right="685" w:hanging="284"/>
        <w:rPr>
          <w:sz w:val="24"/>
        </w:rPr>
      </w:pPr>
      <w:r>
        <w:rPr>
          <w:sz w:val="24"/>
        </w:rPr>
        <w:t>слушание</w:t>
      </w:r>
      <w:r>
        <w:rPr>
          <w:spacing w:val="1"/>
          <w:sz w:val="24"/>
        </w:rPr>
        <w:t xml:space="preserve"> </w:t>
      </w:r>
      <w:r>
        <w:rPr>
          <w:sz w:val="24"/>
        </w:rPr>
        <w:t>и</w:t>
      </w:r>
      <w:r>
        <w:rPr>
          <w:spacing w:val="1"/>
          <w:sz w:val="24"/>
        </w:rPr>
        <w:t xml:space="preserve"> </w:t>
      </w:r>
      <w:r>
        <w:rPr>
          <w:sz w:val="24"/>
        </w:rPr>
        <w:t>исполнение</w:t>
      </w:r>
      <w:r>
        <w:rPr>
          <w:spacing w:val="1"/>
          <w:sz w:val="24"/>
        </w:rPr>
        <w:t xml:space="preserve"> </w:t>
      </w:r>
      <w:r>
        <w:rPr>
          <w:sz w:val="24"/>
        </w:rPr>
        <w:t>музыкальных</w:t>
      </w:r>
      <w:r>
        <w:rPr>
          <w:spacing w:val="1"/>
          <w:sz w:val="24"/>
        </w:rPr>
        <w:t xml:space="preserve"> </w:t>
      </w:r>
      <w:r>
        <w:rPr>
          <w:sz w:val="24"/>
        </w:rPr>
        <w:t>произведений,</w:t>
      </w:r>
      <w:r>
        <w:rPr>
          <w:spacing w:val="1"/>
          <w:sz w:val="24"/>
        </w:rPr>
        <w:t xml:space="preserve"> </w:t>
      </w:r>
      <w:r>
        <w:rPr>
          <w:sz w:val="24"/>
        </w:rPr>
        <w:t>музыкально-ритмические</w:t>
      </w:r>
      <w:r>
        <w:rPr>
          <w:spacing w:val="-57"/>
          <w:sz w:val="24"/>
        </w:rPr>
        <w:t xml:space="preserve"> </w:t>
      </w:r>
      <w:r>
        <w:rPr>
          <w:sz w:val="24"/>
        </w:rPr>
        <w:t>движения,</w:t>
      </w:r>
      <w:r>
        <w:rPr>
          <w:spacing w:val="-1"/>
          <w:sz w:val="24"/>
        </w:rPr>
        <w:t xml:space="preserve"> </w:t>
      </w:r>
      <w:r>
        <w:rPr>
          <w:sz w:val="24"/>
        </w:rPr>
        <w:t>музыкальные</w:t>
      </w:r>
      <w:r>
        <w:rPr>
          <w:spacing w:val="-2"/>
          <w:sz w:val="24"/>
        </w:rPr>
        <w:t xml:space="preserve"> </w:t>
      </w:r>
      <w:r>
        <w:rPr>
          <w:sz w:val="24"/>
        </w:rPr>
        <w:t>игры</w:t>
      </w:r>
      <w:r>
        <w:rPr>
          <w:spacing w:val="-1"/>
          <w:sz w:val="24"/>
        </w:rPr>
        <w:t xml:space="preserve"> </w:t>
      </w:r>
      <w:r>
        <w:rPr>
          <w:sz w:val="24"/>
        </w:rPr>
        <w:t>и</w:t>
      </w:r>
      <w:r>
        <w:rPr>
          <w:spacing w:val="-1"/>
          <w:sz w:val="24"/>
        </w:rPr>
        <w:t xml:space="preserve"> </w:t>
      </w:r>
      <w:r>
        <w:rPr>
          <w:sz w:val="24"/>
        </w:rPr>
        <w:t>импровизации;</w:t>
      </w:r>
    </w:p>
    <w:p w14:paraId="1D42F96A" w14:textId="77777777" w:rsidR="00F60FE1" w:rsidRDefault="00F60FE1" w:rsidP="0019050C">
      <w:pPr>
        <w:pStyle w:val="ab"/>
        <w:numPr>
          <w:ilvl w:val="0"/>
          <w:numId w:val="210"/>
        </w:numPr>
        <w:tabs>
          <w:tab w:val="left" w:pos="646"/>
        </w:tabs>
        <w:ind w:right="694" w:hanging="284"/>
        <w:rPr>
          <w:sz w:val="24"/>
        </w:rPr>
      </w:pPr>
      <w:r>
        <w:rPr>
          <w:sz w:val="24"/>
        </w:rPr>
        <w:t>организация</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посещение</w:t>
      </w:r>
      <w:r>
        <w:rPr>
          <w:spacing w:val="1"/>
          <w:sz w:val="24"/>
        </w:rPr>
        <w:t xml:space="preserve"> </w:t>
      </w:r>
      <w:r>
        <w:rPr>
          <w:sz w:val="24"/>
        </w:rPr>
        <w:t>выставок</w:t>
      </w:r>
      <w:r>
        <w:rPr>
          <w:spacing w:val="1"/>
          <w:sz w:val="24"/>
        </w:rPr>
        <w:t xml:space="preserve"> </w:t>
      </w:r>
      <w:r>
        <w:rPr>
          <w:sz w:val="24"/>
        </w:rPr>
        <w:t>детского</w:t>
      </w:r>
      <w:r>
        <w:rPr>
          <w:spacing w:val="1"/>
          <w:sz w:val="24"/>
        </w:rPr>
        <w:t xml:space="preserve"> </w:t>
      </w:r>
      <w:r>
        <w:rPr>
          <w:sz w:val="24"/>
        </w:rPr>
        <w:t>творчества,</w:t>
      </w:r>
      <w:r>
        <w:rPr>
          <w:spacing w:val="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мастерских;</w:t>
      </w:r>
      <w:r>
        <w:rPr>
          <w:spacing w:val="1"/>
          <w:sz w:val="24"/>
        </w:rPr>
        <w:t xml:space="preserve"> </w:t>
      </w:r>
      <w:r>
        <w:rPr>
          <w:sz w:val="24"/>
        </w:rPr>
        <w:t>просмотр</w:t>
      </w:r>
      <w:r>
        <w:rPr>
          <w:spacing w:val="1"/>
          <w:sz w:val="24"/>
        </w:rPr>
        <w:t xml:space="preserve"> </w:t>
      </w:r>
      <w:r>
        <w:rPr>
          <w:sz w:val="24"/>
        </w:rPr>
        <w:t>репродукций</w:t>
      </w:r>
      <w:r>
        <w:rPr>
          <w:spacing w:val="1"/>
          <w:sz w:val="24"/>
        </w:rPr>
        <w:t xml:space="preserve"> </w:t>
      </w:r>
      <w:r>
        <w:rPr>
          <w:sz w:val="24"/>
        </w:rPr>
        <w:t>картин</w:t>
      </w:r>
      <w:r>
        <w:rPr>
          <w:spacing w:val="1"/>
          <w:sz w:val="24"/>
        </w:rPr>
        <w:t xml:space="preserve"> </w:t>
      </w:r>
      <w:r>
        <w:rPr>
          <w:sz w:val="24"/>
        </w:rPr>
        <w:t>классиков</w:t>
      </w:r>
      <w:r>
        <w:rPr>
          <w:spacing w:val="1"/>
          <w:sz w:val="24"/>
        </w:rPr>
        <w:t xml:space="preserve"> </w:t>
      </w:r>
      <w:r>
        <w:rPr>
          <w:sz w:val="24"/>
        </w:rPr>
        <w:t>и</w:t>
      </w:r>
      <w:r>
        <w:rPr>
          <w:spacing w:val="1"/>
          <w:sz w:val="24"/>
        </w:rPr>
        <w:t xml:space="preserve"> </w:t>
      </w:r>
      <w:r>
        <w:rPr>
          <w:sz w:val="24"/>
        </w:rPr>
        <w:t>современных</w:t>
      </w:r>
      <w:r>
        <w:rPr>
          <w:spacing w:val="1"/>
          <w:sz w:val="24"/>
        </w:rPr>
        <w:t xml:space="preserve"> </w:t>
      </w:r>
      <w:r>
        <w:rPr>
          <w:sz w:val="24"/>
        </w:rPr>
        <w:t>художников</w:t>
      </w:r>
      <w:r>
        <w:rPr>
          <w:spacing w:val="-1"/>
          <w:sz w:val="24"/>
        </w:rPr>
        <w:t xml:space="preserve"> </w:t>
      </w:r>
      <w:r>
        <w:rPr>
          <w:sz w:val="24"/>
        </w:rPr>
        <w:t>и другого;</w:t>
      </w:r>
    </w:p>
    <w:p w14:paraId="2D6729EE" w14:textId="77777777" w:rsidR="00F60FE1" w:rsidRDefault="00F60FE1" w:rsidP="0019050C">
      <w:pPr>
        <w:pStyle w:val="ab"/>
        <w:numPr>
          <w:ilvl w:val="0"/>
          <w:numId w:val="210"/>
        </w:numPr>
        <w:tabs>
          <w:tab w:val="left" w:pos="646"/>
        </w:tabs>
        <w:ind w:hanging="284"/>
        <w:rPr>
          <w:sz w:val="24"/>
        </w:rPr>
      </w:pPr>
      <w:r>
        <w:rPr>
          <w:sz w:val="24"/>
        </w:rPr>
        <w:t>индивидуальную</w:t>
      </w:r>
      <w:r>
        <w:rPr>
          <w:spacing w:val="-3"/>
          <w:sz w:val="24"/>
        </w:rPr>
        <w:t xml:space="preserve"> </w:t>
      </w:r>
      <w:r>
        <w:rPr>
          <w:sz w:val="24"/>
        </w:rPr>
        <w:t>работу</w:t>
      </w:r>
      <w:r>
        <w:rPr>
          <w:spacing w:val="-6"/>
          <w:sz w:val="24"/>
        </w:rPr>
        <w:t xml:space="preserve"> </w:t>
      </w:r>
      <w:r>
        <w:rPr>
          <w:sz w:val="24"/>
        </w:rPr>
        <w:t>по</w:t>
      </w:r>
      <w:r>
        <w:rPr>
          <w:spacing w:val="-3"/>
          <w:sz w:val="24"/>
        </w:rPr>
        <w:t xml:space="preserve"> </w:t>
      </w:r>
      <w:r>
        <w:rPr>
          <w:sz w:val="24"/>
        </w:rPr>
        <w:t>всем</w:t>
      </w:r>
      <w:r>
        <w:rPr>
          <w:spacing w:val="-4"/>
          <w:sz w:val="24"/>
        </w:rPr>
        <w:t xml:space="preserve"> </w:t>
      </w:r>
      <w:r>
        <w:rPr>
          <w:sz w:val="24"/>
        </w:rPr>
        <w:t>видам</w:t>
      </w:r>
      <w:r>
        <w:rPr>
          <w:spacing w:val="-4"/>
          <w:sz w:val="24"/>
        </w:rPr>
        <w:t xml:space="preserve"> </w:t>
      </w:r>
      <w:r>
        <w:rPr>
          <w:sz w:val="24"/>
        </w:rPr>
        <w:t>деятельности</w:t>
      </w:r>
      <w:r>
        <w:rPr>
          <w:spacing w:val="-4"/>
          <w:sz w:val="24"/>
        </w:rPr>
        <w:t xml:space="preserve"> </w:t>
      </w:r>
      <w:r>
        <w:rPr>
          <w:sz w:val="24"/>
        </w:rPr>
        <w:t>и</w:t>
      </w:r>
      <w:r>
        <w:rPr>
          <w:spacing w:val="-3"/>
          <w:sz w:val="24"/>
        </w:rPr>
        <w:t xml:space="preserve"> </w:t>
      </w:r>
      <w:r>
        <w:rPr>
          <w:sz w:val="24"/>
        </w:rPr>
        <w:t>образовательным</w:t>
      </w:r>
      <w:r>
        <w:rPr>
          <w:spacing w:val="-5"/>
          <w:sz w:val="24"/>
        </w:rPr>
        <w:t xml:space="preserve"> </w:t>
      </w:r>
      <w:r>
        <w:rPr>
          <w:sz w:val="24"/>
        </w:rPr>
        <w:t>областям;</w:t>
      </w:r>
    </w:p>
    <w:p w14:paraId="69C061CE" w14:textId="77777777" w:rsidR="00F60FE1" w:rsidRDefault="00F60FE1" w:rsidP="0019050C">
      <w:pPr>
        <w:pStyle w:val="ab"/>
        <w:numPr>
          <w:ilvl w:val="0"/>
          <w:numId w:val="210"/>
        </w:numPr>
        <w:tabs>
          <w:tab w:val="left" w:pos="646"/>
        </w:tabs>
        <w:ind w:hanging="284"/>
        <w:rPr>
          <w:sz w:val="24"/>
        </w:rPr>
      </w:pPr>
      <w:r>
        <w:rPr>
          <w:sz w:val="24"/>
        </w:rPr>
        <w:t>работу</w:t>
      </w:r>
      <w:r>
        <w:rPr>
          <w:spacing w:val="-8"/>
          <w:sz w:val="24"/>
        </w:rPr>
        <w:t xml:space="preserve"> </w:t>
      </w:r>
      <w:r>
        <w:rPr>
          <w:sz w:val="24"/>
        </w:rPr>
        <w:t>с</w:t>
      </w:r>
      <w:r>
        <w:rPr>
          <w:spacing w:val="-3"/>
          <w:sz w:val="24"/>
        </w:rPr>
        <w:t xml:space="preserve"> </w:t>
      </w:r>
      <w:r>
        <w:rPr>
          <w:sz w:val="24"/>
        </w:rPr>
        <w:t>родителями</w:t>
      </w:r>
      <w:r>
        <w:rPr>
          <w:spacing w:val="-3"/>
          <w:sz w:val="24"/>
        </w:rPr>
        <w:t xml:space="preserve"> </w:t>
      </w:r>
      <w:r>
        <w:rPr>
          <w:sz w:val="24"/>
        </w:rPr>
        <w:t>(законными</w:t>
      </w:r>
      <w:r>
        <w:rPr>
          <w:spacing w:val="-3"/>
          <w:sz w:val="24"/>
        </w:rPr>
        <w:t xml:space="preserve"> </w:t>
      </w:r>
      <w:r>
        <w:rPr>
          <w:sz w:val="24"/>
        </w:rPr>
        <w:t>представителями).</w:t>
      </w:r>
    </w:p>
    <w:p w14:paraId="14750D94" w14:textId="77777777" w:rsidR="00F60FE1" w:rsidRDefault="00F60FE1" w:rsidP="00F60FE1">
      <w:pPr>
        <w:pStyle w:val="a9"/>
        <w:ind w:right="682" w:firstLine="539"/>
      </w:pPr>
      <w:r>
        <w:rPr>
          <w:i/>
        </w:rPr>
        <w:t>Для</w:t>
      </w:r>
      <w:r>
        <w:rPr>
          <w:i/>
          <w:spacing w:val="1"/>
        </w:rPr>
        <w:t xml:space="preserve"> </w:t>
      </w:r>
      <w:r>
        <w:rPr>
          <w:i/>
        </w:rPr>
        <w:t>организации</w:t>
      </w:r>
      <w:r>
        <w:rPr>
          <w:i/>
          <w:spacing w:val="1"/>
        </w:rPr>
        <w:t xml:space="preserve"> </w:t>
      </w:r>
      <w:r>
        <w:rPr>
          <w:i/>
        </w:rPr>
        <w:t>самостоятельной</w:t>
      </w:r>
      <w:r>
        <w:rPr>
          <w:i/>
          <w:spacing w:val="1"/>
        </w:rPr>
        <w:t xml:space="preserve"> </w:t>
      </w:r>
      <w:r>
        <w:rPr>
          <w:i/>
        </w:rPr>
        <w:t>деятельности</w:t>
      </w:r>
      <w:r>
        <w:rPr>
          <w:i/>
          <w:spacing w:val="1"/>
        </w:rPr>
        <w:t xml:space="preserve"> </w:t>
      </w:r>
      <w:r>
        <w:rPr>
          <w:i/>
        </w:rPr>
        <w:t>детей</w:t>
      </w:r>
      <w:r>
        <w:rPr>
          <w:i/>
          <w:spacing w:val="1"/>
        </w:rPr>
        <w:t xml:space="preserve"> </w:t>
      </w:r>
      <w:r>
        <w:rPr>
          <w:i/>
        </w:rPr>
        <w:t>в</w:t>
      </w:r>
      <w:r>
        <w:rPr>
          <w:i/>
          <w:spacing w:val="1"/>
        </w:rPr>
        <w:t xml:space="preserve"> </w:t>
      </w:r>
      <w:r>
        <w:rPr>
          <w:i/>
        </w:rPr>
        <w:t>группе</w:t>
      </w:r>
      <w:r>
        <w:rPr>
          <w:i/>
          <w:spacing w:val="1"/>
        </w:rPr>
        <w:t xml:space="preserve"> </w:t>
      </w:r>
      <w:r>
        <w:rPr>
          <w:i/>
        </w:rPr>
        <w:t>создаются</w:t>
      </w:r>
      <w:r>
        <w:rPr>
          <w:i/>
          <w:spacing w:val="1"/>
        </w:rPr>
        <w:t xml:space="preserve"> </w:t>
      </w:r>
      <w:r>
        <w:rPr>
          <w:i/>
        </w:rPr>
        <w:t>различные</w:t>
      </w:r>
      <w:r>
        <w:rPr>
          <w:i/>
          <w:spacing w:val="1"/>
        </w:rPr>
        <w:t xml:space="preserve"> </w:t>
      </w:r>
      <w:r>
        <w:rPr>
          <w:i/>
        </w:rPr>
        <w:t>центры</w:t>
      </w:r>
      <w:r>
        <w:rPr>
          <w:i/>
          <w:spacing w:val="1"/>
        </w:rPr>
        <w:t xml:space="preserve"> </w:t>
      </w:r>
      <w:r>
        <w:rPr>
          <w:i/>
        </w:rPr>
        <w:t>активности</w:t>
      </w:r>
      <w:r>
        <w:rPr>
          <w:i/>
          <w:spacing w:val="1"/>
        </w:rPr>
        <w:t xml:space="preserve"> </w:t>
      </w:r>
      <w:r>
        <w:t>(игровой,</w:t>
      </w:r>
      <w:r>
        <w:rPr>
          <w:spacing w:val="1"/>
        </w:rPr>
        <w:t xml:space="preserve"> </w:t>
      </w:r>
      <w:r>
        <w:t>литературный,</w:t>
      </w:r>
      <w:r>
        <w:rPr>
          <w:spacing w:val="1"/>
        </w:rPr>
        <w:t xml:space="preserve"> </w:t>
      </w:r>
      <w:r>
        <w:t>спортивный,</w:t>
      </w:r>
      <w:r>
        <w:rPr>
          <w:spacing w:val="1"/>
        </w:rPr>
        <w:t xml:space="preserve"> </w:t>
      </w:r>
      <w:r>
        <w:t>творчества,</w:t>
      </w:r>
      <w:r>
        <w:rPr>
          <w:spacing w:val="1"/>
        </w:rPr>
        <w:t xml:space="preserve"> </w:t>
      </w:r>
      <w:r>
        <w:t>познания и другое). Самостоятельная деятельность предполагает самостоятельный выбор</w:t>
      </w:r>
      <w:r>
        <w:rPr>
          <w:spacing w:val="1"/>
        </w:rPr>
        <w:t xml:space="preserve"> </w:t>
      </w:r>
      <w:r>
        <w:t>ребенком ее содержания, времени, партнеров. Педагог может направлять и поддерживать</w:t>
      </w:r>
      <w:r>
        <w:rPr>
          <w:spacing w:val="1"/>
        </w:rPr>
        <w:t xml:space="preserve"> </w:t>
      </w:r>
      <w:r>
        <w:t>свободную самостоятельную деятельность детей (создавать проблемно-игровые ситуации,</w:t>
      </w:r>
      <w:r>
        <w:rPr>
          <w:spacing w:val="-57"/>
        </w:rPr>
        <w:t xml:space="preserve"> </w:t>
      </w:r>
      <w:r>
        <w:t>ситуации общения, поддерживать познавательные интересы детей, изменять предметно-</w:t>
      </w:r>
      <w:r>
        <w:rPr>
          <w:spacing w:val="1"/>
        </w:rPr>
        <w:t xml:space="preserve"> </w:t>
      </w:r>
      <w:r>
        <w:t>развивающую</w:t>
      </w:r>
      <w:r>
        <w:rPr>
          <w:spacing w:val="-1"/>
        </w:rPr>
        <w:t xml:space="preserve"> </w:t>
      </w:r>
      <w:r>
        <w:t>среду</w:t>
      </w:r>
      <w:r>
        <w:rPr>
          <w:spacing w:val="-5"/>
        </w:rPr>
        <w:t xml:space="preserve"> </w:t>
      </w:r>
      <w:r>
        <w:t>и другое).</w:t>
      </w:r>
    </w:p>
    <w:p w14:paraId="6996B643" w14:textId="77777777" w:rsidR="00F60FE1" w:rsidRDefault="00F60FE1" w:rsidP="00F60FE1">
      <w:pPr>
        <w:pStyle w:val="a9"/>
        <w:ind w:right="689" w:firstLine="599"/>
      </w:pPr>
      <w:r>
        <w:rPr>
          <w:i/>
        </w:rPr>
        <w:t>Во</w:t>
      </w:r>
      <w:r>
        <w:rPr>
          <w:i/>
          <w:spacing w:val="51"/>
        </w:rPr>
        <w:t xml:space="preserve"> </w:t>
      </w:r>
      <w:r>
        <w:rPr>
          <w:i/>
        </w:rPr>
        <w:t>вторую</w:t>
      </w:r>
      <w:r>
        <w:rPr>
          <w:i/>
          <w:spacing w:val="53"/>
        </w:rPr>
        <w:t xml:space="preserve"> </w:t>
      </w:r>
      <w:r>
        <w:rPr>
          <w:i/>
        </w:rPr>
        <w:t>половину</w:t>
      </w:r>
      <w:r>
        <w:rPr>
          <w:i/>
          <w:spacing w:val="52"/>
        </w:rPr>
        <w:t xml:space="preserve"> </w:t>
      </w:r>
      <w:r>
        <w:rPr>
          <w:i/>
        </w:rPr>
        <w:t>дня</w:t>
      </w:r>
      <w:r>
        <w:rPr>
          <w:i/>
          <w:spacing w:val="54"/>
        </w:rPr>
        <w:t xml:space="preserve"> </w:t>
      </w:r>
      <w:r>
        <w:rPr>
          <w:i/>
        </w:rPr>
        <w:t>педагог</w:t>
      </w:r>
      <w:r>
        <w:rPr>
          <w:i/>
          <w:spacing w:val="52"/>
        </w:rPr>
        <w:t xml:space="preserve"> </w:t>
      </w:r>
      <w:r>
        <w:rPr>
          <w:i/>
        </w:rPr>
        <w:t>может</w:t>
      </w:r>
      <w:r>
        <w:rPr>
          <w:i/>
          <w:spacing w:val="52"/>
        </w:rPr>
        <w:t xml:space="preserve"> </w:t>
      </w:r>
      <w:r>
        <w:rPr>
          <w:i/>
        </w:rPr>
        <w:t>организовывать</w:t>
      </w:r>
      <w:r>
        <w:rPr>
          <w:i/>
          <w:spacing w:val="53"/>
        </w:rPr>
        <w:t xml:space="preserve"> </w:t>
      </w:r>
      <w:r>
        <w:rPr>
          <w:i/>
        </w:rPr>
        <w:t>культурные</w:t>
      </w:r>
      <w:r>
        <w:rPr>
          <w:i/>
          <w:spacing w:val="52"/>
        </w:rPr>
        <w:t xml:space="preserve"> </w:t>
      </w:r>
      <w:r>
        <w:rPr>
          <w:i/>
        </w:rPr>
        <w:t>практики.</w:t>
      </w:r>
      <w:r>
        <w:rPr>
          <w:i/>
          <w:spacing w:val="-58"/>
        </w:rPr>
        <w:t xml:space="preserve"> </w:t>
      </w:r>
      <w:r>
        <w:t>Они</w:t>
      </w:r>
      <w:r>
        <w:rPr>
          <w:spacing w:val="1"/>
        </w:rPr>
        <w:t xml:space="preserve"> </w:t>
      </w:r>
      <w:r>
        <w:t>расширяют</w:t>
      </w:r>
      <w:r>
        <w:rPr>
          <w:spacing w:val="1"/>
        </w:rPr>
        <w:t xml:space="preserve"> </w:t>
      </w:r>
      <w:r>
        <w:t>социальные</w:t>
      </w:r>
      <w:r>
        <w:rPr>
          <w:spacing w:val="1"/>
        </w:rPr>
        <w:t xml:space="preserve"> </w:t>
      </w:r>
      <w:r>
        <w:t>и</w:t>
      </w:r>
      <w:r>
        <w:rPr>
          <w:spacing w:val="1"/>
        </w:rPr>
        <w:t xml:space="preserve"> </w:t>
      </w:r>
      <w:r>
        <w:t>практические</w:t>
      </w:r>
      <w:r>
        <w:rPr>
          <w:spacing w:val="1"/>
        </w:rPr>
        <w:t xml:space="preserve"> </w:t>
      </w:r>
      <w:r>
        <w:t>компоненты</w:t>
      </w:r>
      <w:r>
        <w:rPr>
          <w:spacing w:val="1"/>
        </w:rPr>
        <w:t xml:space="preserve"> </w:t>
      </w:r>
      <w:r>
        <w:t>содержания</w:t>
      </w:r>
      <w:r>
        <w:rPr>
          <w:spacing w:val="1"/>
        </w:rPr>
        <w:t xml:space="preserve"> </w:t>
      </w:r>
      <w:r>
        <w:t>образования,</w:t>
      </w:r>
      <w:r>
        <w:rPr>
          <w:spacing w:val="1"/>
        </w:rPr>
        <w:t xml:space="preserve"> </w:t>
      </w:r>
      <w:r>
        <w:t>способствуют</w:t>
      </w:r>
      <w:r>
        <w:rPr>
          <w:spacing w:val="1"/>
        </w:rPr>
        <w:t xml:space="preserve"> </w:t>
      </w:r>
      <w:r>
        <w:t>формированию</w:t>
      </w:r>
      <w:r>
        <w:rPr>
          <w:spacing w:val="1"/>
        </w:rPr>
        <w:t xml:space="preserve"> </w:t>
      </w:r>
      <w:r>
        <w:t>у</w:t>
      </w:r>
      <w:r>
        <w:rPr>
          <w:spacing w:val="1"/>
        </w:rPr>
        <w:t xml:space="preserve"> </w:t>
      </w:r>
      <w:r>
        <w:t>детей</w:t>
      </w:r>
      <w:r>
        <w:rPr>
          <w:spacing w:val="1"/>
        </w:rPr>
        <w:t xml:space="preserve"> </w:t>
      </w:r>
      <w:r>
        <w:t>культурных</w:t>
      </w:r>
      <w:r>
        <w:rPr>
          <w:spacing w:val="1"/>
        </w:rPr>
        <w:t xml:space="preserve"> </w:t>
      </w:r>
      <w:r>
        <w:t>умений</w:t>
      </w:r>
      <w:r>
        <w:rPr>
          <w:spacing w:val="1"/>
        </w:rPr>
        <w:t xml:space="preserve"> </w:t>
      </w:r>
      <w:r>
        <w:t>при</w:t>
      </w:r>
      <w:r>
        <w:rPr>
          <w:spacing w:val="1"/>
        </w:rPr>
        <w:t xml:space="preserve"> </w:t>
      </w:r>
      <w:r>
        <w:t>взаимодействии</w:t>
      </w:r>
      <w:r>
        <w:rPr>
          <w:spacing w:val="1"/>
        </w:rPr>
        <w:t xml:space="preserve"> </w:t>
      </w:r>
      <w:r>
        <w:t>со</w:t>
      </w:r>
      <w:r>
        <w:rPr>
          <w:spacing w:val="1"/>
        </w:rPr>
        <w:t xml:space="preserve"> </w:t>
      </w:r>
      <w:r>
        <w:t>взрослым и самостоятельной деятельности. Ценность культурных практик состоит в том,</w:t>
      </w:r>
      <w:r>
        <w:rPr>
          <w:spacing w:val="1"/>
        </w:rPr>
        <w:t xml:space="preserve"> </w:t>
      </w:r>
      <w:r>
        <w:t>что</w:t>
      </w:r>
      <w:r>
        <w:rPr>
          <w:spacing w:val="1"/>
        </w:rPr>
        <w:t xml:space="preserve"> </w:t>
      </w:r>
      <w:r>
        <w:t>они</w:t>
      </w:r>
      <w:r>
        <w:rPr>
          <w:spacing w:val="1"/>
        </w:rPr>
        <w:t xml:space="preserve"> </w:t>
      </w:r>
      <w:r>
        <w:t>ориентированы</w:t>
      </w:r>
      <w:r>
        <w:rPr>
          <w:spacing w:val="1"/>
        </w:rPr>
        <w:t xml:space="preserve"> </w:t>
      </w:r>
      <w:r>
        <w:t>на</w:t>
      </w:r>
      <w:r>
        <w:rPr>
          <w:spacing w:val="1"/>
        </w:rPr>
        <w:t xml:space="preserve"> </w:t>
      </w:r>
      <w:r>
        <w:t>проявление</w:t>
      </w:r>
      <w:r>
        <w:rPr>
          <w:spacing w:val="1"/>
        </w:rPr>
        <w:t xml:space="preserve"> </w:t>
      </w:r>
      <w:r>
        <w:t>детьми</w:t>
      </w:r>
      <w:r>
        <w:rPr>
          <w:spacing w:val="1"/>
        </w:rPr>
        <w:t xml:space="preserve"> </w:t>
      </w:r>
      <w:r>
        <w:t>самостоятельности</w:t>
      </w:r>
      <w:r>
        <w:rPr>
          <w:spacing w:val="1"/>
        </w:rPr>
        <w:t xml:space="preserve"> </w:t>
      </w:r>
      <w:r>
        <w:t>и</w:t>
      </w:r>
      <w:r>
        <w:rPr>
          <w:spacing w:val="61"/>
        </w:rPr>
        <w:t xml:space="preserve"> </w:t>
      </w:r>
      <w:r>
        <w:t>творчества,</w:t>
      </w:r>
      <w:r>
        <w:rPr>
          <w:spacing w:val="1"/>
        </w:rPr>
        <w:t xml:space="preserve"> </w:t>
      </w:r>
      <w:r>
        <w:t>активности</w:t>
      </w:r>
      <w:r>
        <w:rPr>
          <w:spacing w:val="1"/>
        </w:rPr>
        <w:t xml:space="preserve"> </w:t>
      </w:r>
      <w:r>
        <w:t>и</w:t>
      </w:r>
      <w:r>
        <w:rPr>
          <w:spacing w:val="1"/>
        </w:rPr>
        <w:t xml:space="preserve"> </w:t>
      </w:r>
      <w:r>
        <w:t>инициативности</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деятельности,</w:t>
      </w:r>
      <w:r>
        <w:rPr>
          <w:spacing w:val="1"/>
        </w:rPr>
        <w:t xml:space="preserve"> </w:t>
      </w:r>
      <w:r>
        <w:t>обеспечивают</w:t>
      </w:r>
      <w:r>
        <w:rPr>
          <w:spacing w:val="1"/>
        </w:rPr>
        <w:t xml:space="preserve"> </w:t>
      </w:r>
      <w:r>
        <w:t>их</w:t>
      </w:r>
      <w:r>
        <w:rPr>
          <w:spacing w:val="1"/>
        </w:rPr>
        <w:t xml:space="preserve"> </w:t>
      </w:r>
      <w:r>
        <w:t>продуктивность.</w:t>
      </w:r>
    </w:p>
    <w:p w14:paraId="55DB1DD4" w14:textId="77777777" w:rsidR="00F60FE1" w:rsidRDefault="00F60FE1" w:rsidP="00F60FE1">
      <w:pPr>
        <w:pStyle w:val="a9"/>
        <w:ind w:right="684" w:firstLine="599"/>
      </w:pPr>
      <w:r>
        <w:t>К</w:t>
      </w:r>
      <w:r>
        <w:rPr>
          <w:spacing w:val="1"/>
        </w:rPr>
        <w:t xml:space="preserve"> </w:t>
      </w:r>
      <w:r>
        <w:t>культурным</w:t>
      </w:r>
      <w:r>
        <w:rPr>
          <w:spacing w:val="1"/>
        </w:rPr>
        <w:t xml:space="preserve"> </w:t>
      </w:r>
      <w:r>
        <w:t>практикам</w:t>
      </w:r>
      <w:r>
        <w:rPr>
          <w:spacing w:val="1"/>
        </w:rPr>
        <w:t xml:space="preserve"> </w:t>
      </w:r>
      <w:r>
        <w:t>относят</w:t>
      </w:r>
      <w:r>
        <w:rPr>
          <w:spacing w:val="1"/>
        </w:rPr>
        <w:t xml:space="preserve"> </w:t>
      </w:r>
      <w:r>
        <w:t>игровую,</w:t>
      </w:r>
      <w:r>
        <w:rPr>
          <w:spacing w:val="1"/>
        </w:rPr>
        <w:t xml:space="preserve"> </w:t>
      </w:r>
      <w:r>
        <w:t>продуктивную,</w:t>
      </w:r>
      <w:r>
        <w:rPr>
          <w:spacing w:val="1"/>
        </w:rPr>
        <w:t xml:space="preserve"> </w:t>
      </w:r>
      <w:r>
        <w:t>познавательно-</w:t>
      </w:r>
      <w:r>
        <w:rPr>
          <w:spacing w:val="1"/>
        </w:rPr>
        <w:t xml:space="preserve"> </w:t>
      </w:r>
      <w:r>
        <w:t>исследовательскую,</w:t>
      </w:r>
      <w:r>
        <w:rPr>
          <w:spacing w:val="-3"/>
        </w:rPr>
        <w:t xml:space="preserve"> </w:t>
      </w:r>
      <w:r>
        <w:t>коммуникативную</w:t>
      </w:r>
      <w:r>
        <w:rPr>
          <w:spacing w:val="-3"/>
        </w:rPr>
        <w:t xml:space="preserve"> </w:t>
      </w:r>
      <w:r>
        <w:t>практики,</w:t>
      </w:r>
      <w:r>
        <w:rPr>
          <w:spacing w:val="-3"/>
        </w:rPr>
        <w:t xml:space="preserve"> </w:t>
      </w:r>
      <w:r>
        <w:t>чтение</w:t>
      </w:r>
      <w:r>
        <w:rPr>
          <w:spacing w:val="-7"/>
        </w:rPr>
        <w:t xml:space="preserve"> </w:t>
      </w:r>
      <w:r>
        <w:t>художественной</w:t>
      </w:r>
      <w:r>
        <w:rPr>
          <w:spacing w:val="-2"/>
        </w:rPr>
        <w:t xml:space="preserve"> </w:t>
      </w:r>
      <w:r>
        <w:t>литературы.</w:t>
      </w:r>
    </w:p>
    <w:p w14:paraId="521420A9" w14:textId="77777777" w:rsidR="00F60FE1" w:rsidRDefault="00F60FE1" w:rsidP="00F60FE1">
      <w:pPr>
        <w:pStyle w:val="a9"/>
        <w:ind w:right="696" w:firstLine="599"/>
      </w:pPr>
      <w:r>
        <w:t>Культурные</w:t>
      </w:r>
      <w:r>
        <w:rPr>
          <w:spacing w:val="1"/>
        </w:rPr>
        <w:t xml:space="preserve"> </w:t>
      </w:r>
      <w:r>
        <w:t>практики</w:t>
      </w:r>
      <w:r>
        <w:rPr>
          <w:spacing w:val="1"/>
        </w:rPr>
        <w:t xml:space="preserve"> </w:t>
      </w:r>
      <w:r>
        <w:t>предоставляют</w:t>
      </w:r>
      <w:r>
        <w:rPr>
          <w:spacing w:val="1"/>
        </w:rPr>
        <w:t xml:space="preserve"> </w:t>
      </w:r>
      <w:r>
        <w:t>ребенку</w:t>
      </w:r>
      <w:r>
        <w:rPr>
          <w:spacing w:val="1"/>
        </w:rPr>
        <w:t xml:space="preserve"> </w:t>
      </w:r>
      <w:r>
        <w:t>возможность</w:t>
      </w:r>
      <w:r>
        <w:rPr>
          <w:spacing w:val="1"/>
        </w:rPr>
        <w:t xml:space="preserve"> </w:t>
      </w:r>
      <w:r>
        <w:t>проявить</w:t>
      </w:r>
      <w:r>
        <w:rPr>
          <w:spacing w:val="1"/>
        </w:rPr>
        <w:t xml:space="preserve"> </w:t>
      </w:r>
      <w:r>
        <w:t>свою</w:t>
      </w:r>
      <w:r>
        <w:rPr>
          <w:spacing w:val="1"/>
        </w:rPr>
        <w:t xml:space="preserve"> </w:t>
      </w:r>
      <w:r>
        <w:t>субъектность с разных сторон, что, в свою очередь, способствует становлению разных</w:t>
      </w:r>
      <w:r>
        <w:rPr>
          <w:spacing w:val="1"/>
        </w:rPr>
        <w:t xml:space="preserve"> </w:t>
      </w:r>
      <w:r>
        <w:t>видов</w:t>
      </w:r>
      <w:r>
        <w:rPr>
          <w:spacing w:val="-1"/>
        </w:rPr>
        <w:t xml:space="preserve"> </w:t>
      </w:r>
      <w:r>
        <w:t>детских</w:t>
      </w:r>
      <w:r>
        <w:rPr>
          <w:spacing w:val="2"/>
        </w:rPr>
        <w:t xml:space="preserve"> </w:t>
      </w:r>
      <w:r>
        <w:t>инициатив:</w:t>
      </w:r>
    </w:p>
    <w:p w14:paraId="7FC4C268" w14:textId="37B1244F" w:rsidR="00146CFF" w:rsidRPr="00146CFF" w:rsidRDefault="00F60FE1" w:rsidP="0019050C">
      <w:pPr>
        <w:pStyle w:val="ab"/>
        <w:numPr>
          <w:ilvl w:val="0"/>
          <w:numId w:val="210"/>
        </w:numPr>
        <w:tabs>
          <w:tab w:val="left" w:pos="790"/>
        </w:tabs>
        <w:ind w:left="789" w:right="694"/>
        <w:rPr>
          <w:spacing w:val="-1"/>
          <w:sz w:val="24"/>
        </w:rPr>
      </w:pPr>
      <w:r>
        <w:rPr>
          <w:sz w:val="24"/>
        </w:rPr>
        <w:t>в</w:t>
      </w:r>
      <w:r>
        <w:rPr>
          <w:spacing w:val="1"/>
          <w:sz w:val="24"/>
        </w:rPr>
        <w:t xml:space="preserve"> </w:t>
      </w:r>
      <w:r>
        <w:rPr>
          <w:sz w:val="24"/>
        </w:rPr>
        <w:t>игровой</w:t>
      </w:r>
      <w:r>
        <w:rPr>
          <w:spacing w:val="1"/>
          <w:sz w:val="24"/>
        </w:rPr>
        <w:t xml:space="preserve"> </w:t>
      </w:r>
      <w:r>
        <w:rPr>
          <w:sz w:val="24"/>
        </w:rPr>
        <w:t>практике</w:t>
      </w:r>
      <w:r>
        <w:rPr>
          <w:spacing w:val="1"/>
          <w:sz w:val="24"/>
        </w:rPr>
        <w:t xml:space="preserve"> </w:t>
      </w:r>
      <w:r>
        <w:rPr>
          <w:sz w:val="24"/>
        </w:rPr>
        <w:t>ребенок</w:t>
      </w:r>
      <w:r>
        <w:rPr>
          <w:spacing w:val="1"/>
          <w:sz w:val="24"/>
        </w:rPr>
        <w:t xml:space="preserve"> </w:t>
      </w:r>
      <w:r>
        <w:rPr>
          <w:sz w:val="24"/>
        </w:rPr>
        <w:t>проявляет</w:t>
      </w:r>
      <w:r>
        <w:rPr>
          <w:spacing w:val="1"/>
          <w:sz w:val="24"/>
        </w:rPr>
        <w:t xml:space="preserve"> </w:t>
      </w:r>
      <w:r>
        <w:rPr>
          <w:sz w:val="24"/>
        </w:rPr>
        <w:t>себя</w:t>
      </w:r>
      <w:r>
        <w:rPr>
          <w:spacing w:val="1"/>
          <w:sz w:val="24"/>
        </w:rPr>
        <w:t xml:space="preserve"> </w:t>
      </w:r>
      <w:r>
        <w:rPr>
          <w:sz w:val="24"/>
        </w:rPr>
        <w:t>как</w:t>
      </w:r>
      <w:r>
        <w:rPr>
          <w:spacing w:val="1"/>
          <w:sz w:val="24"/>
        </w:rPr>
        <w:t xml:space="preserve"> </w:t>
      </w:r>
      <w:r>
        <w:rPr>
          <w:sz w:val="24"/>
        </w:rPr>
        <w:t>творческий</w:t>
      </w:r>
      <w:r>
        <w:rPr>
          <w:spacing w:val="1"/>
          <w:sz w:val="24"/>
        </w:rPr>
        <w:t xml:space="preserve"> </w:t>
      </w:r>
      <w:r>
        <w:rPr>
          <w:sz w:val="24"/>
        </w:rPr>
        <w:t>субъект</w:t>
      </w:r>
      <w:r>
        <w:rPr>
          <w:spacing w:val="1"/>
          <w:sz w:val="24"/>
        </w:rPr>
        <w:t xml:space="preserve"> </w:t>
      </w:r>
      <w:r>
        <w:rPr>
          <w:sz w:val="24"/>
        </w:rPr>
        <w:t>(творческая</w:t>
      </w:r>
      <w:r>
        <w:rPr>
          <w:spacing w:val="1"/>
          <w:sz w:val="24"/>
        </w:rPr>
        <w:t xml:space="preserve"> </w:t>
      </w:r>
      <w:r>
        <w:rPr>
          <w:sz w:val="24"/>
        </w:rPr>
        <w:t>инициатива);</w:t>
      </w:r>
    </w:p>
    <w:p w14:paraId="33613211" w14:textId="3A631335" w:rsidR="00F60FE1" w:rsidRDefault="00146CFF" w:rsidP="0019050C">
      <w:pPr>
        <w:pStyle w:val="ab"/>
        <w:numPr>
          <w:ilvl w:val="0"/>
          <w:numId w:val="210"/>
        </w:numPr>
        <w:tabs>
          <w:tab w:val="left" w:pos="790"/>
        </w:tabs>
        <w:spacing w:before="90"/>
        <w:ind w:left="789" w:hanging="361"/>
        <w:rPr>
          <w:sz w:val="24"/>
        </w:rPr>
      </w:pPr>
      <w:r>
        <w:rPr>
          <w:sz w:val="24"/>
        </w:rPr>
        <w:t>в</w:t>
      </w:r>
      <w:r>
        <w:rPr>
          <w:spacing w:val="-6"/>
          <w:sz w:val="24"/>
        </w:rPr>
        <w:t xml:space="preserve"> </w:t>
      </w:r>
      <w:r>
        <w:rPr>
          <w:sz w:val="24"/>
        </w:rPr>
        <w:t>продуктивной</w:t>
      </w:r>
      <w:r w:rsidR="00F60FE1">
        <w:rPr>
          <w:spacing w:val="-1"/>
          <w:sz w:val="24"/>
        </w:rPr>
        <w:t xml:space="preserve"> </w:t>
      </w:r>
      <w:r w:rsidR="00F60FE1">
        <w:rPr>
          <w:sz w:val="24"/>
        </w:rPr>
        <w:t>-</w:t>
      </w:r>
      <w:r w:rsidR="00F60FE1">
        <w:rPr>
          <w:spacing w:val="-5"/>
          <w:sz w:val="24"/>
        </w:rPr>
        <w:t xml:space="preserve"> </w:t>
      </w:r>
      <w:r w:rsidR="00F60FE1">
        <w:rPr>
          <w:sz w:val="24"/>
        </w:rPr>
        <w:t>созидающий</w:t>
      </w:r>
      <w:r w:rsidR="00F60FE1">
        <w:rPr>
          <w:spacing w:val="-5"/>
          <w:sz w:val="24"/>
        </w:rPr>
        <w:t xml:space="preserve"> </w:t>
      </w:r>
      <w:r w:rsidR="00F60FE1">
        <w:rPr>
          <w:sz w:val="24"/>
        </w:rPr>
        <w:t>и</w:t>
      </w:r>
      <w:r w:rsidR="00F60FE1">
        <w:rPr>
          <w:spacing w:val="-4"/>
          <w:sz w:val="24"/>
        </w:rPr>
        <w:t xml:space="preserve"> </w:t>
      </w:r>
      <w:r w:rsidR="00F60FE1">
        <w:rPr>
          <w:sz w:val="24"/>
        </w:rPr>
        <w:t>волевой</w:t>
      </w:r>
      <w:r w:rsidR="00F60FE1">
        <w:rPr>
          <w:spacing w:val="-4"/>
          <w:sz w:val="24"/>
        </w:rPr>
        <w:t xml:space="preserve"> </w:t>
      </w:r>
      <w:r w:rsidR="00F60FE1">
        <w:rPr>
          <w:sz w:val="24"/>
        </w:rPr>
        <w:t>субъект</w:t>
      </w:r>
      <w:r w:rsidR="00F60FE1">
        <w:rPr>
          <w:spacing w:val="-5"/>
          <w:sz w:val="24"/>
        </w:rPr>
        <w:t xml:space="preserve"> </w:t>
      </w:r>
      <w:r w:rsidR="00F60FE1">
        <w:rPr>
          <w:sz w:val="24"/>
        </w:rPr>
        <w:t>(инициатива</w:t>
      </w:r>
      <w:r w:rsidR="00F60FE1">
        <w:rPr>
          <w:spacing w:val="-6"/>
          <w:sz w:val="24"/>
        </w:rPr>
        <w:t xml:space="preserve"> </w:t>
      </w:r>
      <w:r w:rsidR="00F60FE1">
        <w:rPr>
          <w:sz w:val="24"/>
        </w:rPr>
        <w:t>целеполагания);</w:t>
      </w:r>
    </w:p>
    <w:p w14:paraId="32CA97BC" w14:textId="77777777" w:rsidR="00F60FE1" w:rsidRDefault="00F60FE1" w:rsidP="0019050C">
      <w:pPr>
        <w:pStyle w:val="ab"/>
        <w:numPr>
          <w:ilvl w:val="0"/>
          <w:numId w:val="210"/>
        </w:numPr>
        <w:tabs>
          <w:tab w:val="left" w:pos="790"/>
        </w:tabs>
        <w:ind w:left="789" w:right="688"/>
        <w:rPr>
          <w:sz w:val="24"/>
        </w:rPr>
      </w:pPr>
      <w:r>
        <w:rPr>
          <w:sz w:val="24"/>
        </w:rPr>
        <w:t>в</w:t>
      </w:r>
      <w:r>
        <w:rPr>
          <w:spacing w:val="1"/>
          <w:sz w:val="24"/>
        </w:rPr>
        <w:t xml:space="preserve"> </w:t>
      </w:r>
      <w:r>
        <w:rPr>
          <w:sz w:val="24"/>
        </w:rPr>
        <w:t>познавательно-исследовательской</w:t>
      </w:r>
      <w:r>
        <w:rPr>
          <w:spacing w:val="1"/>
          <w:sz w:val="24"/>
        </w:rPr>
        <w:t xml:space="preserve"> </w:t>
      </w:r>
      <w:r>
        <w:rPr>
          <w:sz w:val="24"/>
        </w:rPr>
        <w:t>практике</w:t>
      </w:r>
      <w:r>
        <w:rPr>
          <w:spacing w:val="1"/>
          <w:sz w:val="24"/>
        </w:rPr>
        <w:t xml:space="preserve"> </w:t>
      </w:r>
      <w:r>
        <w:rPr>
          <w:sz w:val="24"/>
        </w:rPr>
        <w:t>-</w:t>
      </w:r>
      <w:r>
        <w:rPr>
          <w:spacing w:val="1"/>
          <w:sz w:val="24"/>
        </w:rPr>
        <w:t xml:space="preserve"> </w:t>
      </w:r>
      <w:r>
        <w:rPr>
          <w:sz w:val="24"/>
        </w:rPr>
        <w:t>как</w:t>
      </w:r>
      <w:r>
        <w:rPr>
          <w:spacing w:val="1"/>
          <w:sz w:val="24"/>
        </w:rPr>
        <w:t xml:space="preserve"> </w:t>
      </w:r>
      <w:r>
        <w:rPr>
          <w:sz w:val="24"/>
        </w:rPr>
        <w:t>субъект</w:t>
      </w:r>
      <w:r>
        <w:rPr>
          <w:spacing w:val="1"/>
          <w:sz w:val="24"/>
        </w:rPr>
        <w:t xml:space="preserve"> </w:t>
      </w:r>
      <w:r>
        <w:rPr>
          <w:sz w:val="24"/>
        </w:rPr>
        <w:t>исследования</w:t>
      </w:r>
      <w:r>
        <w:rPr>
          <w:spacing w:val="1"/>
          <w:sz w:val="24"/>
        </w:rPr>
        <w:t xml:space="preserve"> </w:t>
      </w:r>
      <w:r>
        <w:rPr>
          <w:sz w:val="24"/>
        </w:rPr>
        <w:t>(познавательная</w:t>
      </w:r>
      <w:r>
        <w:rPr>
          <w:spacing w:val="-1"/>
          <w:sz w:val="24"/>
        </w:rPr>
        <w:t xml:space="preserve"> </w:t>
      </w:r>
      <w:r>
        <w:rPr>
          <w:sz w:val="24"/>
        </w:rPr>
        <w:t>инициатива);</w:t>
      </w:r>
    </w:p>
    <w:p w14:paraId="212BCDCE" w14:textId="77777777" w:rsidR="00F60FE1" w:rsidRDefault="00F60FE1" w:rsidP="0019050C">
      <w:pPr>
        <w:pStyle w:val="ab"/>
        <w:numPr>
          <w:ilvl w:val="0"/>
          <w:numId w:val="210"/>
        </w:numPr>
        <w:tabs>
          <w:tab w:val="left" w:pos="790"/>
        </w:tabs>
        <w:spacing w:before="1"/>
        <w:ind w:left="789" w:right="692"/>
        <w:rPr>
          <w:sz w:val="24"/>
        </w:rPr>
      </w:pPr>
      <w:r>
        <w:rPr>
          <w:sz w:val="24"/>
        </w:rPr>
        <w:t>коммуникативной</w:t>
      </w:r>
      <w:r>
        <w:rPr>
          <w:spacing w:val="1"/>
          <w:sz w:val="24"/>
        </w:rPr>
        <w:t xml:space="preserve"> </w:t>
      </w:r>
      <w:r>
        <w:rPr>
          <w:sz w:val="24"/>
        </w:rPr>
        <w:t>практике</w:t>
      </w:r>
      <w:r>
        <w:rPr>
          <w:spacing w:val="1"/>
          <w:sz w:val="24"/>
        </w:rPr>
        <w:t xml:space="preserve"> </w:t>
      </w:r>
      <w:r>
        <w:rPr>
          <w:sz w:val="24"/>
        </w:rPr>
        <w:t>-</w:t>
      </w:r>
      <w:r>
        <w:rPr>
          <w:spacing w:val="1"/>
          <w:sz w:val="24"/>
        </w:rPr>
        <w:t xml:space="preserve"> </w:t>
      </w:r>
      <w:r>
        <w:rPr>
          <w:sz w:val="24"/>
        </w:rPr>
        <w:t>как</w:t>
      </w:r>
      <w:r>
        <w:rPr>
          <w:spacing w:val="1"/>
          <w:sz w:val="24"/>
        </w:rPr>
        <w:t xml:space="preserve"> </w:t>
      </w:r>
      <w:r>
        <w:rPr>
          <w:sz w:val="24"/>
        </w:rPr>
        <w:t>партнер</w:t>
      </w:r>
      <w:r>
        <w:rPr>
          <w:spacing w:val="1"/>
          <w:sz w:val="24"/>
        </w:rPr>
        <w:t xml:space="preserve"> </w:t>
      </w:r>
      <w:r>
        <w:rPr>
          <w:sz w:val="24"/>
        </w:rPr>
        <w:t>по</w:t>
      </w:r>
      <w:r>
        <w:rPr>
          <w:spacing w:val="1"/>
          <w:sz w:val="24"/>
        </w:rPr>
        <w:t xml:space="preserve"> </w:t>
      </w:r>
      <w:r>
        <w:rPr>
          <w:sz w:val="24"/>
        </w:rPr>
        <w:t>взаимодействию</w:t>
      </w:r>
      <w:r>
        <w:rPr>
          <w:spacing w:val="1"/>
          <w:sz w:val="24"/>
        </w:rPr>
        <w:t xml:space="preserve"> </w:t>
      </w:r>
      <w:r>
        <w:rPr>
          <w:sz w:val="24"/>
        </w:rPr>
        <w:t>и</w:t>
      </w:r>
      <w:r>
        <w:rPr>
          <w:spacing w:val="1"/>
          <w:sz w:val="24"/>
        </w:rPr>
        <w:t xml:space="preserve"> </w:t>
      </w:r>
      <w:r>
        <w:rPr>
          <w:sz w:val="24"/>
        </w:rPr>
        <w:t>собеседник</w:t>
      </w:r>
      <w:r>
        <w:rPr>
          <w:spacing w:val="1"/>
          <w:sz w:val="24"/>
        </w:rPr>
        <w:t xml:space="preserve"> </w:t>
      </w:r>
      <w:r>
        <w:rPr>
          <w:sz w:val="24"/>
        </w:rPr>
        <w:t>(коммуникативная</w:t>
      </w:r>
      <w:r>
        <w:rPr>
          <w:spacing w:val="-1"/>
          <w:sz w:val="24"/>
        </w:rPr>
        <w:t xml:space="preserve"> </w:t>
      </w:r>
      <w:r>
        <w:rPr>
          <w:sz w:val="24"/>
        </w:rPr>
        <w:t>инициатива);</w:t>
      </w:r>
    </w:p>
    <w:p w14:paraId="28832EC1" w14:textId="77777777" w:rsidR="00F60FE1" w:rsidRDefault="00F60FE1" w:rsidP="0019050C">
      <w:pPr>
        <w:pStyle w:val="ab"/>
        <w:numPr>
          <w:ilvl w:val="0"/>
          <w:numId w:val="210"/>
        </w:numPr>
        <w:tabs>
          <w:tab w:val="left" w:pos="790"/>
        </w:tabs>
        <w:ind w:left="789" w:right="684"/>
        <w:rPr>
          <w:sz w:val="24"/>
        </w:rPr>
      </w:pPr>
      <w:r>
        <w:rPr>
          <w:sz w:val="24"/>
        </w:rPr>
        <w:t>чтение</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дополняет</w:t>
      </w:r>
      <w:r>
        <w:rPr>
          <w:spacing w:val="1"/>
          <w:sz w:val="24"/>
        </w:rPr>
        <w:t xml:space="preserve"> </w:t>
      </w:r>
      <w:r>
        <w:rPr>
          <w:sz w:val="24"/>
        </w:rPr>
        <w:t>развивающие</w:t>
      </w:r>
      <w:r>
        <w:rPr>
          <w:spacing w:val="1"/>
          <w:sz w:val="24"/>
        </w:rPr>
        <w:t xml:space="preserve"> </w:t>
      </w:r>
      <w:r>
        <w:rPr>
          <w:sz w:val="24"/>
        </w:rPr>
        <w:t>возможности</w:t>
      </w:r>
      <w:r>
        <w:rPr>
          <w:spacing w:val="1"/>
          <w:sz w:val="24"/>
        </w:rPr>
        <w:t xml:space="preserve"> </w:t>
      </w:r>
      <w:r>
        <w:rPr>
          <w:sz w:val="24"/>
        </w:rPr>
        <w:t>других</w:t>
      </w:r>
      <w:r>
        <w:rPr>
          <w:spacing w:val="1"/>
          <w:sz w:val="24"/>
        </w:rPr>
        <w:t xml:space="preserve"> </w:t>
      </w:r>
      <w:r>
        <w:rPr>
          <w:sz w:val="24"/>
        </w:rPr>
        <w:t>культурных</w:t>
      </w:r>
      <w:r>
        <w:rPr>
          <w:spacing w:val="1"/>
          <w:sz w:val="24"/>
        </w:rPr>
        <w:t xml:space="preserve"> </w:t>
      </w:r>
      <w:r>
        <w:rPr>
          <w:sz w:val="24"/>
        </w:rPr>
        <w:t>практик</w:t>
      </w:r>
      <w:r>
        <w:rPr>
          <w:spacing w:val="1"/>
          <w:sz w:val="24"/>
        </w:rPr>
        <w:t xml:space="preserve"> </w:t>
      </w:r>
      <w:r>
        <w:rPr>
          <w:sz w:val="24"/>
        </w:rPr>
        <w:t>детей</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(игровой,</w:t>
      </w:r>
      <w:r>
        <w:rPr>
          <w:spacing w:val="1"/>
          <w:sz w:val="24"/>
        </w:rPr>
        <w:t xml:space="preserve"> </w:t>
      </w:r>
      <w:r>
        <w:rPr>
          <w:sz w:val="24"/>
        </w:rPr>
        <w:t>познавательно-</w:t>
      </w:r>
      <w:r>
        <w:rPr>
          <w:spacing w:val="1"/>
          <w:sz w:val="24"/>
        </w:rPr>
        <w:t xml:space="preserve"> </w:t>
      </w:r>
      <w:r>
        <w:rPr>
          <w:sz w:val="24"/>
        </w:rPr>
        <w:t>исследовательской,</w:t>
      </w:r>
      <w:r>
        <w:rPr>
          <w:spacing w:val="-1"/>
          <w:sz w:val="24"/>
        </w:rPr>
        <w:t xml:space="preserve"> </w:t>
      </w:r>
      <w:r>
        <w:rPr>
          <w:sz w:val="24"/>
        </w:rPr>
        <w:t>продуктивной деятельности).</w:t>
      </w:r>
    </w:p>
    <w:p w14:paraId="4BA57090" w14:textId="77777777" w:rsidR="00F60FE1" w:rsidRDefault="00F60FE1" w:rsidP="00F60FE1">
      <w:pPr>
        <w:pStyle w:val="a9"/>
        <w:ind w:right="694" w:firstLine="539"/>
      </w:pPr>
      <w:r>
        <w:t>Тематику</w:t>
      </w:r>
      <w:r>
        <w:rPr>
          <w:spacing w:val="1"/>
        </w:rPr>
        <w:t xml:space="preserve"> </w:t>
      </w:r>
      <w:r>
        <w:t>культурных</w:t>
      </w:r>
      <w:r>
        <w:rPr>
          <w:spacing w:val="1"/>
        </w:rPr>
        <w:t xml:space="preserve"> </w:t>
      </w:r>
      <w:r>
        <w:t>практик</w:t>
      </w:r>
      <w:r>
        <w:rPr>
          <w:spacing w:val="1"/>
        </w:rPr>
        <w:t xml:space="preserve"> </w:t>
      </w:r>
      <w:r>
        <w:t>педагогу</w:t>
      </w:r>
      <w:r>
        <w:rPr>
          <w:spacing w:val="1"/>
        </w:rPr>
        <w:t xml:space="preserve"> </w:t>
      </w:r>
      <w:r>
        <w:t>помогают</w:t>
      </w:r>
      <w:r>
        <w:rPr>
          <w:spacing w:val="1"/>
        </w:rPr>
        <w:t xml:space="preserve"> </w:t>
      </w:r>
      <w:r>
        <w:t>определить</w:t>
      </w:r>
      <w:r>
        <w:rPr>
          <w:spacing w:val="1"/>
        </w:rPr>
        <w:t xml:space="preserve"> </w:t>
      </w:r>
      <w:r>
        <w:t>детские</w:t>
      </w:r>
      <w:r>
        <w:rPr>
          <w:spacing w:val="1"/>
        </w:rPr>
        <w:t xml:space="preserve"> </w:t>
      </w:r>
      <w:r>
        <w:t>вопросы,</w:t>
      </w:r>
      <w:r>
        <w:rPr>
          <w:spacing w:val="1"/>
        </w:rPr>
        <w:t xml:space="preserve"> </w:t>
      </w:r>
      <w:r>
        <w:t>проявленный</w:t>
      </w:r>
      <w:r>
        <w:rPr>
          <w:spacing w:val="1"/>
        </w:rPr>
        <w:t xml:space="preserve"> </w:t>
      </w:r>
      <w:r>
        <w:t>интерес</w:t>
      </w:r>
      <w:r>
        <w:rPr>
          <w:spacing w:val="1"/>
        </w:rPr>
        <w:t xml:space="preserve"> </w:t>
      </w:r>
      <w:r>
        <w:t>к</w:t>
      </w:r>
      <w:r>
        <w:rPr>
          <w:spacing w:val="1"/>
        </w:rPr>
        <w:t xml:space="preserve"> </w:t>
      </w:r>
      <w:r>
        <w:t>явлениям</w:t>
      </w:r>
      <w:r>
        <w:rPr>
          <w:spacing w:val="1"/>
        </w:rPr>
        <w:t xml:space="preserve"> </w:t>
      </w:r>
      <w:r>
        <w:t>окружающей</w:t>
      </w:r>
      <w:r>
        <w:rPr>
          <w:spacing w:val="1"/>
        </w:rPr>
        <w:t xml:space="preserve"> </w:t>
      </w:r>
      <w:r>
        <w:t>действительности</w:t>
      </w:r>
      <w:r>
        <w:rPr>
          <w:spacing w:val="1"/>
        </w:rPr>
        <w:t xml:space="preserve"> </w:t>
      </w:r>
      <w:r>
        <w:t>или</w:t>
      </w:r>
      <w:r>
        <w:rPr>
          <w:spacing w:val="1"/>
        </w:rPr>
        <w:t xml:space="preserve"> </w:t>
      </w:r>
      <w:r>
        <w:t>предметам,</w:t>
      </w:r>
      <w:r>
        <w:rPr>
          <w:spacing w:val="1"/>
        </w:rPr>
        <w:t xml:space="preserve"> </w:t>
      </w:r>
      <w:r>
        <w:t>значимые</w:t>
      </w:r>
      <w:r>
        <w:rPr>
          <w:spacing w:val="-3"/>
        </w:rPr>
        <w:t xml:space="preserve"> </w:t>
      </w:r>
      <w:r>
        <w:t>события,</w:t>
      </w:r>
      <w:r>
        <w:rPr>
          <w:spacing w:val="-1"/>
        </w:rPr>
        <w:t xml:space="preserve"> </w:t>
      </w:r>
      <w:r>
        <w:t>неожиданные</w:t>
      </w:r>
      <w:r>
        <w:rPr>
          <w:spacing w:val="-2"/>
        </w:rPr>
        <w:t xml:space="preserve"> </w:t>
      </w:r>
      <w:r>
        <w:t>явления,</w:t>
      </w:r>
      <w:r>
        <w:rPr>
          <w:spacing w:val="-4"/>
        </w:rPr>
        <w:t xml:space="preserve"> </w:t>
      </w:r>
      <w:r>
        <w:t>художественная</w:t>
      </w:r>
      <w:r>
        <w:rPr>
          <w:spacing w:val="-1"/>
        </w:rPr>
        <w:t xml:space="preserve"> </w:t>
      </w:r>
      <w:r>
        <w:t>литература</w:t>
      </w:r>
      <w:r>
        <w:rPr>
          <w:spacing w:val="-2"/>
        </w:rPr>
        <w:t xml:space="preserve"> </w:t>
      </w:r>
      <w:r>
        <w:t>и</w:t>
      </w:r>
      <w:r>
        <w:rPr>
          <w:spacing w:val="-1"/>
        </w:rPr>
        <w:t xml:space="preserve"> </w:t>
      </w:r>
      <w:r>
        <w:t>другое.</w:t>
      </w:r>
    </w:p>
    <w:p w14:paraId="24DC24F9" w14:textId="77777777" w:rsidR="00F60FE1" w:rsidRDefault="00F60FE1" w:rsidP="00F60FE1">
      <w:pPr>
        <w:pStyle w:val="a9"/>
        <w:ind w:right="693" w:firstLine="539"/>
      </w:pPr>
      <w:r>
        <w:t>В</w:t>
      </w:r>
      <w:r>
        <w:rPr>
          <w:spacing w:val="1"/>
        </w:rPr>
        <w:t xml:space="preserve"> </w:t>
      </w:r>
      <w:r>
        <w:t>процессе</w:t>
      </w:r>
      <w:r>
        <w:rPr>
          <w:spacing w:val="1"/>
        </w:rPr>
        <w:t xml:space="preserve"> </w:t>
      </w:r>
      <w:r>
        <w:t>культурных</w:t>
      </w:r>
      <w:r>
        <w:rPr>
          <w:spacing w:val="1"/>
        </w:rPr>
        <w:t xml:space="preserve"> </w:t>
      </w:r>
      <w:r>
        <w:t>практик</w:t>
      </w:r>
      <w:r>
        <w:rPr>
          <w:spacing w:val="1"/>
        </w:rPr>
        <w:t xml:space="preserve"> </w:t>
      </w:r>
      <w:r>
        <w:t>педагог</w:t>
      </w:r>
      <w:r>
        <w:rPr>
          <w:spacing w:val="1"/>
        </w:rPr>
        <w:t xml:space="preserve"> </w:t>
      </w:r>
      <w:r>
        <w:t>создает</w:t>
      </w:r>
      <w:r>
        <w:rPr>
          <w:spacing w:val="1"/>
        </w:rPr>
        <w:t xml:space="preserve"> </w:t>
      </w:r>
      <w:r>
        <w:t>атмосферу</w:t>
      </w:r>
      <w:r>
        <w:rPr>
          <w:spacing w:val="1"/>
        </w:rPr>
        <w:t xml:space="preserve"> </w:t>
      </w:r>
      <w:r>
        <w:t>свободы</w:t>
      </w:r>
      <w:r>
        <w:rPr>
          <w:spacing w:val="1"/>
        </w:rPr>
        <w:t xml:space="preserve"> </w:t>
      </w:r>
      <w:r>
        <w:t>выбора,</w:t>
      </w:r>
      <w:r>
        <w:rPr>
          <w:spacing w:val="1"/>
        </w:rPr>
        <w:t xml:space="preserve"> </w:t>
      </w:r>
      <w:r>
        <w:t>творческого обмена и самовыражения, сотрудничества взрослого и детей. Организация</w:t>
      </w:r>
      <w:r>
        <w:rPr>
          <w:spacing w:val="1"/>
        </w:rPr>
        <w:t xml:space="preserve"> </w:t>
      </w:r>
      <w:r>
        <w:t>культурных практик</w:t>
      </w:r>
      <w:r>
        <w:rPr>
          <w:spacing w:val="-3"/>
        </w:rPr>
        <w:t xml:space="preserve"> </w:t>
      </w:r>
      <w:r>
        <w:t>предполагает подгрупповой</w:t>
      </w:r>
      <w:r>
        <w:rPr>
          <w:spacing w:val="-1"/>
        </w:rPr>
        <w:t xml:space="preserve"> </w:t>
      </w:r>
      <w:r>
        <w:t>способ</w:t>
      </w:r>
      <w:r>
        <w:rPr>
          <w:spacing w:val="-1"/>
        </w:rPr>
        <w:t xml:space="preserve"> </w:t>
      </w:r>
      <w:r>
        <w:t>объединения</w:t>
      </w:r>
      <w:r>
        <w:rPr>
          <w:spacing w:val="-3"/>
        </w:rPr>
        <w:t xml:space="preserve"> </w:t>
      </w:r>
      <w:r>
        <w:t>детей.</w:t>
      </w:r>
    </w:p>
    <w:p w14:paraId="2C832413" w14:textId="77777777" w:rsidR="00F60FE1" w:rsidRDefault="00F60FE1" w:rsidP="00F60FE1">
      <w:pPr>
        <w:pStyle w:val="a9"/>
        <w:spacing w:before="5"/>
        <w:ind w:left="0"/>
        <w:jc w:val="left"/>
      </w:pPr>
    </w:p>
    <w:p w14:paraId="3E0BA88C" w14:textId="77777777" w:rsidR="00F60FE1" w:rsidRDefault="00F60FE1" w:rsidP="0019050C">
      <w:pPr>
        <w:pStyle w:val="1"/>
        <w:numPr>
          <w:ilvl w:val="1"/>
          <w:numId w:val="206"/>
        </w:numPr>
        <w:tabs>
          <w:tab w:val="left" w:pos="782"/>
        </w:tabs>
        <w:adjustRightInd/>
        <w:spacing w:before="0" w:after="0" w:line="274" w:lineRule="exact"/>
        <w:ind w:left="782" w:hanging="420"/>
        <w:jc w:val="both"/>
      </w:pPr>
      <w:r>
        <w:t>Способы</w:t>
      </w:r>
      <w:r>
        <w:rPr>
          <w:spacing w:val="-6"/>
        </w:rPr>
        <w:t xml:space="preserve"> </w:t>
      </w:r>
      <w:r>
        <w:t>и</w:t>
      </w:r>
      <w:r>
        <w:rPr>
          <w:spacing w:val="-4"/>
        </w:rPr>
        <w:t xml:space="preserve"> </w:t>
      </w:r>
      <w:r>
        <w:t>направления</w:t>
      </w:r>
      <w:r>
        <w:rPr>
          <w:spacing w:val="-4"/>
        </w:rPr>
        <w:t xml:space="preserve"> </w:t>
      </w:r>
      <w:r>
        <w:t>поддержки</w:t>
      </w:r>
      <w:r>
        <w:rPr>
          <w:spacing w:val="-4"/>
        </w:rPr>
        <w:t xml:space="preserve"> </w:t>
      </w:r>
      <w:r>
        <w:t>детской</w:t>
      </w:r>
      <w:r>
        <w:rPr>
          <w:spacing w:val="-4"/>
        </w:rPr>
        <w:t xml:space="preserve"> </w:t>
      </w:r>
      <w:r>
        <w:t>инициативы.</w:t>
      </w:r>
    </w:p>
    <w:p w14:paraId="604DCCD0" w14:textId="77777777" w:rsidR="00F60FE1" w:rsidRDefault="00F60FE1" w:rsidP="00F60FE1">
      <w:pPr>
        <w:pStyle w:val="a9"/>
        <w:ind w:right="687" w:firstLine="479"/>
      </w:pPr>
      <w:r>
        <w:t>Для поддержки детской инициативы педагог поощряет свободную самостоятельную</w:t>
      </w:r>
      <w:r>
        <w:rPr>
          <w:spacing w:val="1"/>
        </w:rPr>
        <w:t xml:space="preserve"> </w:t>
      </w:r>
      <w:r>
        <w:t>деятельность</w:t>
      </w:r>
      <w:r>
        <w:rPr>
          <w:spacing w:val="1"/>
        </w:rPr>
        <w:t xml:space="preserve"> </w:t>
      </w:r>
      <w:r>
        <w:t>детей,</w:t>
      </w:r>
      <w:r>
        <w:rPr>
          <w:spacing w:val="1"/>
        </w:rPr>
        <w:t xml:space="preserve"> </w:t>
      </w:r>
      <w:r>
        <w:t>основанную</w:t>
      </w:r>
      <w:r>
        <w:rPr>
          <w:spacing w:val="1"/>
        </w:rPr>
        <w:t xml:space="preserve"> </w:t>
      </w:r>
      <w:r>
        <w:t>на</w:t>
      </w:r>
      <w:r>
        <w:rPr>
          <w:spacing w:val="1"/>
        </w:rPr>
        <w:t xml:space="preserve"> </w:t>
      </w:r>
      <w:r>
        <w:t>детских</w:t>
      </w:r>
      <w:r>
        <w:rPr>
          <w:spacing w:val="1"/>
        </w:rPr>
        <w:t xml:space="preserve"> </w:t>
      </w:r>
      <w:r>
        <w:t>интересах</w:t>
      </w:r>
      <w:r>
        <w:rPr>
          <w:spacing w:val="1"/>
        </w:rPr>
        <w:t xml:space="preserve"> </w:t>
      </w:r>
      <w:r>
        <w:t>и</w:t>
      </w:r>
      <w:r>
        <w:rPr>
          <w:spacing w:val="1"/>
        </w:rPr>
        <w:t xml:space="preserve"> </w:t>
      </w:r>
      <w:r>
        <w:t>предпочтениях.</w:t>
      </w:r>
      <w:r>
        <w:rPr>
          <w:spacing w:val="1"/>
        </w:rPr>
        <w:t xml:space="preserve"> </w:t>
      </w:r>
      <w:r>
        <w:t>Появление</w:t>
      </w:r>
      <w:r>
        <w:rPr>
          <w:spacing w:val="1"/>
        </w:rPr>
        <w:t xml:space="preserve"> </w:t>
      </w:r>
      <w:r>
        <w:t>возможности у ребенка исследовать, играть, лепить, рисовать, сочинять, петь, танцевать,</w:t>
      </w:r>
      <w:r>
        <w:rPr>
          <w:spacing w:val="1"/>
        </w:rPr>
        <w:t xml:space="preserve"> </w:t>
      </w:r>
      <w:r>
        <w:t>конструировать,</w:t>
      </w:r>
      <w:r>
        <w:rPr>
          <w:spacing w:val="1"/>
        </w:rPr>
        <w:t xml:space="preserve"> </w:t>
      </w:r>
      <w:r>
        <w:t>ориентируясь</w:t>
      </w:r>
      <w:r>
        <w:rPr>
          <w:spacing w:val="1"/>
        </w:rPr>
        <w:t xml:space="preserve"> </w:t>
      </w:r>
      <w:r>
        <w:t>на</w:t>
      </w:r>
      <w:r>
        <w:rPr>
          <w:spacing w:val="1"/>
        </w:rPr>
        <w:t xml:space="preserve"> </w:t>
      </w:r>
      <w:r>
        <w:t>собственные</w:t>
      </w:r>
      <w:r>
        <w:rPr>
          <w:spacing w:val="1"/>
        </w:rPr>
        <w:t xml:space="preserve"> </w:t>
      </w:r>
      <w:r>
        <w:t>интересы,</w:t>
      </w:r>
      <w:r>
        <w:rPr>
          <w:spacing w:val="1"/>
        </w:rPr>
        <w:t xml:space="preserve"> </w:t>
      </w:r>
      <w:r>
        <w:t>позволяет</w:t>
      </w:r>
      <w:r>
        <w:rPr>
          <w:spacing w:val="1"/>
        </w:rPr>
        <w:t xml:space="preserve"> </w:t>
      </w:r>
      <w:r>
        <w:t>обеспечить</w:t>
      </w:r>
      <w:r>
        <w:rPr>
          <w:spacing w:val="1"/>
        </w:rPr>
        <w:t xml:space="preserve"> </w:t>
      </w:r>
      <w:r>
        <w:t>такие</w:t>
      </w:r>
      <w:r>
        <w:rPr>
          <w:spacing w:val="1"/>
        </w:rPr>
        <w:t xml:space="preserve"> </w:t>
      </w:r>
      <w:r>
        <w:t>важные составляющие эмоционального благополучия ребенка ДОУ</w:t>
      </w:r>
      <w:r>
        <w:rPr>
          <w:spacing w:val="1"/>
        </w:rPr>
        <w:t xml:space="preserve"> </w:t>
      </w:r>
      <w:r>
        <w:t>как</w:t>
      </w:r>
      <w:r>
        <w:rPr>
          <w:spacing w:val="1"/>
        </w:rPr>
        <w:t xml:space="preserve"> </w:t>
      </w:r>
      <w:r>
        <w:t>уверенность</w:t>
      </w:r>
      <w:r>
        <w:rPr>
          <w:spacing w:val="1"/>
        </w:rPr>
        <w:t xml:space="preserve"> </w:t>
      </w:r>
      <w:r>
        <w:t>в</w:t>
      </w:r>
      <w:r>
        <w:rPr>
          <w:spacing w:val="1"/>
        </w:rPr>
        <w:t xml:space="preserve"> </w:t>
      </w:r>
      <w:r>
        <w:t>себе,</w:t>
      </w:r>
      <w:r>
        <w:rPr>
          <w:spacing w:val="-1"/>
        </w:rPr>
        <w:t xml:space="preserve"> </w:t>
      </w:r>
      <w:r>
        <w:t>чувство</w:t>
      </w:r>
      <w:r>
        <w:rPr>
          <w:spacing w:val="-2"/>
        </w:rPr>
        <w:t xml:space="preserve"> </w:t>
      </w:r>
      <w:r>
        <w:t>защищенности, комфорта,</w:t>
      </w:r>
      <w:r>
        <w:rPr>
          <w:spacing w:val="-4"/>
        </w:rPr>
        <w:t xml:space="preserve"> </w:t>
      </w:r>
      <w:r>
        <w:t>положительного самоощущения.</w:t>
      </w:r>
    </w:p>
    <w:p w14:paraId="23B72C1E" w14:textId="77777777" w:rsidR="00F60FE1" w:rsidRDefault="00F60FE1" w:rsidP="00F60FE1">
      <w:pPr>
        <w:pStyle w:val="a9"/>
        <w:ind w:right="686" w:firstLine="539"/>
      </w:pPr>
      <w:r>
        <w:t>Наиболее</w:t>
      </w:r>
      <w:r>
        <w:rPr>
          <w:spacing w:val="1"/>
        </w:rPr>
        <w:t xml:space="preserve"> </w:t>
      </w:r>
      <w:r>
        <w:t>благоприятными</w:t>
      </w:r>
      <w:r>
        <w:rPr>
          <w:spacing w:val="1"/>
        </w:rPr>
        <w:t xml:space="preserve"> </w:t>
      </w:r>
      <w:r>
        <w:t>отрезками</w:t>
      </w:r>
      <w:r>
        <w:rPr>
          <w:spacing w:val="1"/>
        </w:rPr>
        <w:t xml:space="preserve"> </w:t>
      </w:r>
      <w:r>
        <w:t>времени</w:t>
      </w:r>
      <w:r>
        <w:rPr>
          <w:spacing w:val="1"/>
        </w:rPr>
        <w:t xml:space="preserve"> </w:t>
      </w:r>
      <w:r>
        <w:t>для</w:t>
      </w:r>
      <w:r>
        <w:rPr>
          <w:spacing w:val="1"/>
        </w:rPr>
        <w:t xml:space="preserve"> </w:t>
      </w:r>
      <w:r>
        <w:t>организации</w:t>
      </w:r>
      <w:r>
        <w:rPr>
          <w:spacing w:val="1"/>
        </w:rPr>
        <w:t xml:space="preserve"> </w:t>
      </w:r>
      <w:r>
        <w:t>свободной</w:t>
      </w:r>
      <w:r>
        <w:rPr>
          <w:spacing w:val="-57"/>
        </w:rPr>
        <w:t xml:space="preserve"> </w:t>
      </w:r>
      <w:r>
        <w:t>самостоятельной деятельности детей является утро, когда ребенок</w:t>
      </w:r>
      <w:r>
        <w:rPr>
          <w:spacing w:val="1"/>
        </w:rPr>
        <w:t xml:space="preserve"> </w:t>
      </w:r>
      <w:r>
        <w:t>приходит в ДОУ и</w:t>
      </w:r>
      <w:r>
        <w:rPr>
          <w:spacing w:val="1"/>
        </w:rPr>
        <w:t xml:space="preserve"> </w:t>
      </w:r>
      <w:r>
        <w:t>вторая</w:t>
      </w:r>
      <w:r>
        <w:rPr>
          <w:spacing w:val="-1"/>
        </w:rPr>
        <w:t xml:space="preserve"> </w:t>
      </w:r>
      <w:r>
        <w:t>половина</w:t>
      </w:r>
      <w:r>
        <w:rPr>
          <w:spacing w:val="-1"/>
        </w:rPr>
        <w:t xml:space="preserve"> </w:t>
      </w:r>
      <w:r>
        <w:t>дня.</w:t>
      </w:r>
    </w:p>
    <w:p w14:paraId="45244B99" w14:textId="77777777" w:rsidR="00F60FE1" w:rsidRDefault="00F60FE1" w:rsidP="00F60FE1">
      <w:pPr>
        <w:pStyle w:val="a9"/>
        <w:ind w:right="690" w:firstLine="539"/>
      </w:pPr>
      <w:r>
        <w:t>Любая</w:t>
      </w:r>
      <w:r>
        <w:rPr>
          <w:spacing w:val="1"/>
        </w:rPr>
        <w:t xml:space="preserve"> </w:t>
      </w:r>
      <w:r>
        <w:t>деятельность</w:t>
      </w:r>
      <w:r>
        <w:rPr>
          <w:spacing w:val="1"/>
        </w:rPr>
        <w:t xml:space="preserve"> </w:t>
      </w:r>
      <w:r>
        <w:t>ребенка</w:t>
      </w:r>
      <w:r>
        <w:rPr>
          <w:spacing w:val="1"/>
        </w:rPr>
        <w:t xml:space="preserve"> </w:t>
      </w:r>
      <w:r>
        <w:t>в</w:t>
      </w:r>
      <w:r>
        <w:rPr>
          <w:spacing w:val="1"/>
        </w:rPr>
        <w:t xml:space="preserve"> </w:t>
      </w:r>
      <w:r>
        <w:t>ДОУ</w:t>
      </w:r>
      <w:r>
        <w:rPr>
          <w:spacing w:val="1"/>
        </w:rPr>
        <w:t xml:space="preserve"> </w:t>
      </w:r>
      <w:r>
        <w:t>может</w:t>
      </w:r>
      <w:r>
        <w:rPr>
          <w:spacing w:val="1"/>
        </w:rPr>
        <w:t xml:space="preserve"> </w:t>
      </w:r>
      <w:r>
        <w:t>протекать</w:t>
      </w:r>
      <w:r>
        <w:rPr>
          <w:spacing w:val="1"/>
        </w:rPr>
        <w:t xml:space="preserve"> </w:t>
      </w:r>
      <w:r>
        <w:t>в</w:t>
      </w:r>
      <w:r>
        <w:rPr>
          <w:spacing w:val="1"/>
        </w:rPr>
        <w:t xml:space="preserve"> </w:t>
      </w:r>
      <w:r>
        <w:t>форме</w:t>
      </w:r>
      <w:r>
        <w:rPr>
          <w:spacing w:val="1"/>
        </w:rPr>
        <w:t xml:space="preserve"> </w:t>
      </w:r>
      <w:r>
        <w:t>самостоятельной</w:t>
      </w:r>
      <w:r>
        <w:rPr>
          <w:spacing w:val="1"/>
        </w:rPr>
        <w:t xml:space="preserve"> </w:t>
      </w:r>
      <w:r>
        <w:t>инициативной</w:t>
      </w:r>
      <w:r>
        <w:rPr>
          <w:spacing w:val="-1"/>
        </w:rPr>
        <w:t xml:space="preserve"> </w:t>
      </w:r>
      <w:r>
        <w:t>деятельности, например:</w:t>
      </w:r>
    </w:p>
    <w:p w14:paraId="1C74F81D" w14:textId="77777777" w:rsidR="00F60FE1" w:rsidRDefault="00F60FE1" w:rsidP="0019050C">
      <w:pPr>
        <w:pStyle w:val="ab"/>
        <w:numPr>
          <w:ilvl w:val="0"/>
          <w:numId w:val="202"/>
        </w:numPr>
        <w:tabs>
          <w:tab w:val="left" w:pos="789"/>
          <w:tab w:val="left" w:pos="790"/>
        </w:tabs>
        <w:ind w:hanging="361"/>
        <w:jc w:val="left"/>
        <w:rPr>
          <w:sz w:val="24"/>
        </w:rPr>
      </w:pPr>
      <w:r>
        <w:rPr>
          <w:sz w:val="24"/>
        </w:rPr>
        <w:t>самостоятельная</w:t>
      </w:r>
      <w:r>
        <w:rPr>
          <w:spacing w:val="-5"/>
          <w:sz w:val="24"/>
        </w:rPr>
        <w:t xml:space="preserve"> </w:t>
      </w:r>
      <w:r>
        <w:rPr>
          <w:sz w:val="24"/>
        </w:rPr>
        <w:t>исследовательская</w:t>
      </w:r>
      <w:r>
        <w:rPr>
          <w:spacing w:val="-5"/>
          <w:sz w:val="24"/>
        </w:rPr>
        <w:t xml:space="preserve"> </w:t>
      </w:r>
      <w:r>
        <w:rPr>
          <w:sz w:val="24"/>
        </w:rPr>
        <w:t>деятельность</w:t>
      </w:r>
      <w:r>
        <w:rPr>
          <w:spacing w:val="-5"/>
          <w:sz w:val="24"/>
        </w:rPr>
        <w:t xml:space="preserve"> </w:t>
      </w:r>
      <w:r>
        <w:rPr>
          <w:sz w:val="24"/>
        </w:rPr>
        <w:t>и</w:t>
      </w:r>
      <w:r>
        <w:rPr>
          <w:spacing w:val="-5"/>
          <w:sz w:val="24"/>
        </w:rPr>
        <w:t xml:space="preserve"> </w:t>
      </w:r>
      <w:r>
        <w:rPr>
          <w:sz w:val="24"/>
        </w:rPr>
        <w:t>экспериментирование;</w:t>
      </w:r>
    </w:p>
    <w:p w14:paraId="4E5F279B" w14:textId="77777777" w:rsidR="00F60FE1" w:rsidRDefault="00F60FE1" w:rsidP="0019050C">
      <w:pPr>
        <w:pStyle w:val="ab"/>
        <w:numPr>
          <w:ilvl w:val="0"/>
          <w:numId w:val="202"/>
        </w:numPr>
        <w:tabs>
          <w:tab w:val="left" w:pos="789"/>
          <w:tab w:val="left" w:pos="790"/>
        </w:tabs>
        <w:ind w:hanging="361"/>
        <w:jc w:val="left"/>
        <w:rPr>
          <w:sz w:val="24"/>
        </w:rPr>
      </w:pPr>
      <w:r>
        <w:rPr>
          <w:sz w:val="24"/>
        </w:rPr>
        <w:t>свободные</w:t>
      </w:r>
      <w:r>
        <w:rPr>
          <w:spacing w:val="-7"/>
          <w:sz w:val="24"/>
        </w:rPr>
        <w:t xml:space="preserve"> </w:t>
      </w:r>
      <w:r>
        <w:rPr>
          <w:sz w:val="24"/>
        </w:rPr>
        <w:t>сюжетно-ролевые,</w:t>
      </w:r>
      <w:r>
        <w:rPr>
          <w:spacing w:val="-4"/>
          <w:sz w:val="24"/>
        </w:rPr>
        <w:t xml:space="preserve"> </w:t>
      </w:r>
      <w:r>
        <w:rPr>
          <w:sz w:val="24"/>
        </w:rPr>
        <w:t>театрализованные,</w:t>
      </w:r>
      <w:r>
        <w:rPr>
          <w:spacing w:val="-5"/>
          <w:sz w:val="24"/>
        </w:rPr>
        <w:t xml:space="preserve"> </w:t>
      </w:r>
      <w:r>
        <w:rPr>
          <w:sz w:val="24"/>
        </w:rPr>
        <w:t>режиссерские</w:t>
      </w:r>
      <w:r>
        <w:rPr>
          <w:spacing w:val="-6"/>
          <w:sz w:val="24"/>
        </w:rPr>
        <w:t xml:space="preserve"> </w:t>
      </w:r>
      <w:r>
        <w:rPr>
          <w:sz w:val="24"/>
        </w:rPr>
        <w:t>игры;</w:t>
      </w:r>
    </w:p>
    <w:p w14:paraId="337F528E" w14:textId="77777777" w:rsidR="00F60FE1" w:rsidRDefault="00F60FE1" w:rsidP="0019050C">
      <w:pPr>
        <w:pStyle w:val="ab"/>
        <w:numPr>
          <w:ilvl w:val="0"/>
          <w:numId w:val="202"/>
        </w:numPr>
        <w:tabs>
          <w:tab w:val="left" w:pos="789"/>
          <w:tab w:val="left" w:pos="790"/>
        </w:tabs>
        <w:ind w:hanging="361"/>
        <w:jc w:val="left"/>
        <w:rPr>
          <w:sz w:val="24"/>
        </w:rPr>
      </w:pPr>
      <w:r>
        <w:rPr>
          <w:sz w:val="24"/>
        </w:rPr>
        <w:t>игры</w:t>
      </w:r>
      <w:r>
        <w:rPr>
          <w:spacing w:val="-4"/>
          <w:sz w:val="24"/>
        </w:rPr>
        <w:t xml:space="preserve"> </w:t>
      </w:r>
      <w:r>
        <w:rPr>
          <w:sz w:val="24"/>
        </w:rPr>
        <w:t>-</w:t>
      </w:r>
      <w:r>
        <w:rPr>
          <w:spacing w:val="-3"/>
          <w:sz w:val="24"/>
        </w:rPr>
        <w:t xml:space="preserve"> </w:t>
      </w:r>
      <w:r>
        <w:rPr>
          <w:sz w:val="24"/>
        </w:rPr>
        <w:t>импровизации</w:t>
      </w:r>
      <w:r>
        <w:rPr>
          <w:spacing w:val="-4"/>
          <w:sz w:val="24"/>
        </w:rPr>
        <w:t xml:space="preserve"> </w:t>
      </w:r>
      <w:r>
        <w:rPr>
          <w:sz w:val="24"/>
        </w:rPr>
        <w:t>и</w:t>
      </w:r>
      <w:r>
        <w:rPr>
          <w:spacing w:val="-2"/>
          <w:sz w:val="24"/>
        </w:rPr>
        <w:t xml:space="preserve"> </w:t>
      </w:r>
      <w:r>
        <w:rPr>
          <w:sz w:val="24"/>
        </w:rPr>
        <w:t>музыкальные</w:t>
      </w:r>
      <w:r>
        <w:rPr>
          <w:spacing w:val="-5"/>
          <w:sz w:val="24"/>
        </w:rPr>
        <w:t xml:space="preserve"> </w:t>
      </w:r>
      <w:r>
        <w:rPr>
          <w:sz w:val="24"/>
        </w:rPr>
        <w:t>игры;</w:t>
      </w:r>
    </w:p>
    <w:p w14:paraId="368EE4FB" w14:textId="77777777" w:rsidR="00F60FE1" w:rsidRDefault="00F60FE1" w:rsidP="0019050C">
      <w:pPr>
        <w:pStyle w:val="ab"/>
        <w:numPr>
          <w:ilvl w:val="0"/>
          <w:numId w:val="202"/>
        </w:numPr>
        <w:tabs>
          <w:tab w:val="left" w:pos="789"/>
          <w:tab w:val="left" w:pos="790"/>
        </w:tabs>
        <w:ind w:hanging="361"/>
        <w:jc w:val="left"/>
        <w:rPr>
          <w:sz w:val="24"/>
        </w:rPr>
      </w:pPr>
      <w:r>
        <w:rPr>
          <w:sz w:val="24"/>
        </w:rPr>
        <w:t>речевые</w:t>
      </w:r>
      <w:r>
        <w:rPr>
          <w:spacing w:val="-4"/>
          <w:sz w:val="24"/>
        </w:rPr>
        <w:t xml:space="preserve"> </w:t>
      </w:r>
      <w:r>
        <w:rPr>
          <w:sz w:val="24"/>
        </w:rPr>
        <w:t>и</w:t>
      </w:r>
      <w:r>
        <w:rPr>
          <w:spacing w:val="-2"/>
          <w:sz w:val="24"/>
        </w:rPr>
        <w:t xml:space="preserve"> </w:t>
      </w:r>
      <w:r>
        <w:rPr>
          <w:sz w:val="24"/>
        </w:rPr>
        <w:t>словесные</w:t>
      </w:r>
      <w:r>
        <w:rPr>
          <w:spacing w:val="-5"/>
          <w:sz w:val="24"/>
        </w:rPr>
        <w:t xml:space="preserve"> </w:t>
      </w:r>
      <w:r>
        <w:rPr>
          <w:sz w:val="24"/>
        </w:rPr>
        <w:t>игры,</w:t>
      </w:r>
      <w:r>
        <w:rPr>
          <w:spacing w:val="-3"/>
          <w:sz w:val="24"/>
        </w:rPr>
        <w:t xml:space="preserve"> </w:t>
      </w:r>
      <w:r>
        <w:rPr>
          <w:sz w:val="24"/>
        </w:rPr>
        <w:t>игры</w:t>
      </w:r>
      <w:r>
        <w:rPr>
          <w:spacing w:val="-4"/>
          <w:sz w:val="24"/>
        </w:rPr>
        <w:t xml:space="preserve"> </w:t>
      </w:r>
      <w:r>
        <w:rPr>
          <w:sz w:val="24"/>
        </w:rPr>
        <w:t>с</w:t>
      </w:r>
      <w:r>
        <w:rPr>
          <w:spacing w:val="-3"/>
          <w:sz w:val="24"/>
        </w:rPr>
        <w:t xml:space="preserve"> </w:t>
      </w:r>
      <w:r>
        <w:rPr>
          <w:sz w:val="24"/>
        </w:rPr>
        <w:t>буквами,</w:t>
      </w:r>
      <w:r>
        <w:rPr>
          <w:spacing w:val="-3"/>
          <w:sz w:val="24"/>
        </w:rPr>
        <w:t xml:space="preserve"> </w:t>
      </w:r>
      <w:r>
        <w:rPr>
          <w:sz w:val="24"/>
        </w:rPr>
        <w:t>слогами,</w:t>
      </w:r>
      <w:r>
        <w:rPr>
          <w:spacing w:val="-2"/>
          <w:sz w:val="24"/>
        </w:rPr>
        <w:t xml:space="preserve"> </w:t>
      </w:r>
      <w:r>
        <w:rPr>
          <w:sz w:val="24"/>
        </w:rPr>
        <w:t>звуками;</w:t>
      </w:r>
    </w:p>
    <w:p w14:paraId="22F35165" w14:textId="77777777" w:rsidR="00F60FE1" w:rsidRDefault="00F60FE1" w:rsidP="0019050C">
      <w:pPr>
        <w:pStyle w:val="ab"/>
        <w:numPr>
          <w:ilvl w:val="0"/>
          <w:numId w:val="202"/>
        </w:numPr>
        <w:tabs>
          <w:tab w:val="left" w:pos="789"/>
          <w:tab w:val="left" w:pos="790"/>
        </w:tabs>
        <w:ind w:hanging="361"/>
        <w:jc w:val="left"/>
        <w:rPr>
          <w:sz w:val="24"/>
        </w:rPr>
      </w:pPr>
      <w:r>
        <w:rPr>
          <w:sz w:val="24"/>
        </w:rPr>
        <w:t>логические</w:t>
      </w:r>
      <w:r>
        <w:rPr>
          <w:spacing w:val="-5"/>
          <w:sz w:val="24"/>
        </w:rPr>
        <w:t xml:space="preserve"> </w:t>
      </w:r>
      <w:r>
        <w:rPr>
          <w:sz w:val="24"/>
        </w:rPr>
        <w:t>игры,</w:t>
      </w:r>
      <w:r>
        <w:rPr>
          <w:spacing w:val="-5"/>
          <w:sz w:val="24"/>
        </w:rPr>
        <w:t xml:space="preserve"> </w:t>
      </w:r>
      <w:r>
        <w:rPr>
          <w:sz w:val="24"/>
        </w:rPr>
        <w:t>развивающие</w:t>
      </w:r>
      <w:r>
        <w:rPr>
          <w:spacing w:val="-4"/>
          <w:sz w:val="24"/>
        </w:rPr>
        <w:t xml:space="preserve"> </w:t>
      </w:r>
      <w:r>
        <w:rPr>
          <w:sz w:val="24"/>
        </w:rPr>
        <w:t>игры</w:t>
      </w:r>
      <w:r>
        <w:rPr>
          <w:spacing w:val="-5"/>
          <w:sz w:val="24"/>
        </w:rPr>
        <w:t xml:space="preserve"> </w:t>
      </w:r>
      <w:r>
        <w:rPr>
          <w:sz w:val="24"/>
        </w:rPr>
        <w:t>математического</w:t>
      </w:r>
      <w:r>
        <w:rPr>
          <w:spacing w:val="-4"/>
          <w:sz w:val="24"/>
        </w:rPr>
        <w:t xml:space="preserve"> </w:t>
      </w:r>
      <w:r>
        <w:rPr>
          <w:sz w:val="24"/>
        </w:rPr>
        <w:t>содержания;</w:t>
      </w:r>
    </w:p>
    <w:p w14:paraId="6B864BDB" w14:textId="77777777" w:rsidR="00F60FE1" w:rsidRDefault="00F60FE1" w:rsidP="0019050C">
      <w:pPr>
        <w:pStyle w:val="ab"/>
        <w:numPr>
          <w:ilvl w:val="0"/>
          <w:numId w:val="202"/>
        </w:numPr>
        <w:tabs>
          <w:tab w:val="left" w:pos="789"/>
          <w:tab w:val="left" w:pos="790"/>
        </w:tabs>
        <w:ind w:hanging="361"/>
        <w:jc w:val="left"/>
        <w:rPr>
          <w:sz w:val="24"/>
        </w:rPr>
      </w:pPr>
      <w:r>
        <w:rPr>
          <w:sz w:val="24"/>
        </w:rPr>
        <w:t>самостоятельная</w:t>
      </w:r>
      <w:r>
        <w:rPr>
          <w:spacing w:val="-4"/>
          <w:sz w:val="24"/>
        </w:rPr>
        <w:t xml:space="preserve"> </w:t>
      </w:r>
      <w:r>
        <w:rPr>
          <w:sz w:val="24"/>
        </w:rPr>
        <w:t>деятельность</w:t>
      </w:r>
      <w:r>
        <w:rPr>
          <w:spacing w:val="-3"/>
          <w:sz w:val="24"/>
        </w:rPr>
        <w:t xml:space="preserve"> </w:t>
      </w:r>
      <w:r>
        <w:rPr>
          <w:sz w:val="24"/>
        </w:rPr>
        <w:t>в</w:t>
      </w:r>
      <w:r>
        <w:rPr>
          <w:spacing w:val="-4"/>
          <w:sz w:val="24"/>
        </w:rPr>
        <w:t xml:space="preserve"> </w:t>
      </w:r>
      <w:r>
        <w:rPr>
          <w:sz w:val="24"/>
        </w:rPr>
        <w:t>книжном</w:t>
      </w:r>
      <w:r>
        <w:rPr>
          <w:spacing w:val="-2"/>
          <w:sz w:val="24"/>
        </w:rPr>
        <w:t xml:space="preserve"> </w:t>
      </w:r>
      <w:r>
        <w:rPr>
          <w:sz w:val="24"/>
        </w:rPr>
        <w:t>уголке;</w:t>
      </w:r>
    </w:p>
    <w:p w14:paraId="1A190B4B" w14:textId="77777777" w:rsidR="00F60FE1" w:rsidRDefault="00F60FE1" w:rsidP="0019050C">
      <w:pPr>
        <w:pStyle w:val="ab"/>
        <w:numPr>
          <w:ilvl w:val="0"/>
          <w:numId w:val="202"/>
        </w:numPr>
        <w:tabs>
          <w:tab w:val="left" w:pos="789"/>
          <w:tab w:val="left" w:pos="790"/>
        </w:tabs>
        <w:ind w:hanging="361"/>
        <w:jc w:val="left"/>
        <w:rPr>
          <w:sz w:val="24"/>
        </w:rPr>
      </w:pPr>
      <w:r>
        <w:rPr>
          <w:sz w:val="24"/>
        </w:rPr>
        <w:t>самостоятельная</w:t>
      </w:r>
      <w:r>
        <w:rPr>
          <w:spacing w:val="-6"/>
          <w:sz w:val="24"/>
        </w:rPr>
        <w:t xml:space="preserve"> </w:t>
      </w:r>
      <w:r>
        <w:rPr>
          <w:sz w:val="24"/>
        </w:rPr>
        <w:t>изобразительная</w:t>
      </w:r>
      <w:r>
        <w:rPr>
          <w:spacing w:val="-6"/>
          <w:sz w:val="24"/>
        </w:rPr>
        <w:t xml:space="preserve"> </w:t>
      </w:r>
      <w:r>
        <w:rPr>
          <w:sz w:val="24"/>
        </w:rPr>
        <w:t>деятельность,</w:t>
      </w:r>
      <w:r>
        <w:rPr>
          <w:spacing w:val="-6"/>
          <w:sz w:val="24"/>
        </w:rPr>
        <w:t xml:space="preserve"> </w:t>
      </w:r>
      <w:r>
        <w:rPr>
          <w:sz w:val="24"/>
        </w:rPr>
        <w:t>конструирование;</w:t>
      </w:r>
    </w:p>
    <w:p w14:paraId="4DD3041A" w14:textId="77777777" w:rsidR="00F60FE1" w:rsidRDefault="00F60FE1" w:rsidP="0019050C">
      <w:pPr>
        <w:pStyle w:val="ab"/>
        <w:numPr>
          <w:ilvl w:val="0"/>
          <w:numId w:val="202"/>
        </w:numPr>
        <w:tabs>
          <w:tab w:val="left" w:pos="789"/>
          <w:tab w:val="left" w:pos="790"/>
          <w:tab w:val="left" w:pos="2792"/>
          <w:tab w:val="left" w:pos="4442"/>
          <w:tab w:val="left" w:pos="6145"/>
          <w:tab w:val="left" w:pos="7610"/>
          <w:tab w:val="left" w:pos="8471"/>
        </w:tabs>
        <w:ind w:right="693"/>
        <w:jc w:val="left"/>
        <w:rPr>
          <w:sz w:val="24"/>
        </w:rPr>
      </w:pPr>
      <w:r>
        <w:rPr>
          <w:sz w:val="24"/>
        </w:rPr>
        <w:t>самостоятельная</w:t>
      </w:r>
      <w:r>
        <w:rPr>
          <w:sz w:val="24"/>
        </w:rPr>
        <w:tab/>
        <w:t>двигательная</w:t>
      </w:r>
      <w:r>
        <w:rPr>
          <w:sz w:val="24"/>
        </w:rPr>
        <w:tab/>
        <w:t>деятельность,</w:t>
      </w:r>
      <w:r>
        <w:rPr>
          <w:sz w:val="24"/>
        </w:rPr>
        <w:tab/>
        <w:t>подвижные</w:t>
      </w:r>
      <w:r>
        <w:rPr>
          <w:sz w:val="24"/>
        </w:rPr>
        <w:tab/>
        <w:t>игры,</w:t>
      </w:r>
      <w:r>
        <w:rPr>
          <w:sz w:val="24"/>
        </w:rPr>
        <w:tab/>
      </w:r>
      <w:r>
        <w:rPr>
          <w:spacing w:val="-1"/>
          <w:sz w:val="24"/>
        </w:rPr>
        <w:t>выполнение</w:t>
      </w:r>
      <w:r>
        <w:rPr>
          <w:spacing w:val="-57"/>
          <w:sz w:val="24"/>
        </w:rPr>
        <w:t xml:space="preserve"> </w:t>
      </w:r>
      <w:r>
        <w:rPr>
          <w:sz w:val="24"/>
        </w:rPr>
        <w:t>ритмических</w:t>
      </w:r>
      <w:r>
        <w:rPr>
          <w:spacing w:val="1"/>
          <w:sz w:val="24"/>
        </w:rPr>
        <w:t xml:space="preserve"> </w:t>
      </w:r>
      <w:r>
        <w:rPr>
          <w:sz w:val="24"/>
        </w:rPr>
        <w:t>и</w:t>
      </w:r>
      <w:r>
        <w:rPr>
          <w:spacing w:val="-2"/>
          <w:sz w:val="24"/>
        </w:rPr>
        <w:t xml:space="preserve"> </w:t>
      </w:r>
      <w:r>
        <w:rPr>
          <w:sz w:val="24"/>
        </w:rPr>
        <w:t>танцевальных</w:t>
      </w:r>
      <w:r>
        <w:rPr>
          <w:spacing w:val="2"/>
          <w:sz w:val="24"/>
        </w:rPr>
        <w:t xml:space="preserve"> </w:t>
      </w:r>
      <w:r>
        <w:rPr>
          <w:sz w:val="24"/>
        </w:rPr>
        <w:t>движений.</w:t>
      </w:r>
    </w:p>
    <w:p w14:paraId="33513AB4" w14:textId="77777777" w:rsidR="00F60FE1" w:rsidRDefault="00F60FE1" w:rsidP="00F60FE1">
      <w:pPr>
        <w:pStyle w:val="a9"/>
        <w:ind w:left="901"/>
      </w:pPr>
      <w:r>
        <w:t>Для</w:t>
      </w:r>
      <w:r>
        <w:rPr>
          <w:spacing w:val="-5"/>
        </w:rPr>
        <w:t xml:space="preserve"> </w:t>
      </w:r>
      <w:r>
        <w:t>поддержки</w:t>
      </w:r>
      <w:r>
        <w:rPr>
          <w:spacing w:val="-5"/>
        </w:rPr>
        <w:t xml:space="preserve"> </w:t>
      </w:r>
      <w:r>
        <w:t>детской</w:t>
      </w:r>
      <w:r>
        <w:rPr>
          <w:spacing w:val="-4"/>
        </w:rPr>
        <w:t xml:space="preserve"> </w:t>
      </w:r>
      <w:r>
        <w:t>инициативы</w:t>
      </w:r>
      <w:r>
        <w:rPr>
          <w:spacing w:val="-5"/>
        </w:rPr>
        <w:t xml:space="preserve"> </w:t>
      </w:r>
      <w:r>
        <w:t>педагог</w:t>
      </w:r>
      <w:r>
        <w:rPr>
          <w:spacing w:val="-5"/>
        </w:rPr>
        <w:t xml:space="preserve"> </w:t>
      </w:r>
      <w:r>
        <w:t>должен</w:t>
      </w:r>
      <w:r>
        <w:rPr>
          <w:spacing w:val="-1"/>
        </w:rPr>
        <w:t xml:space="preserve"> </w:t>
      </w:r>
      <w:r>
        <w:t>учитывать</w:t>
      </w:r>
      <w:r>
        <w:rPr>
          <w:spacing w:val="-4"/>
        </w:rPr>
        <w:t xml:space="preserve"> </w:t>
      </w:r>
      <w:r>
        <w:t>следующие</w:t>
      </w:r>
      <w:r>
        <w:rPr>
          <w:spacing w:val="-1"/>
        </w:rPr>
        <w:t xml:space="preserve"> </w:t>
      </w:r>
      <w:r>
        <w:t>условия:</w:t>
      </w:r>
    </w:p>
    <w:p w14:paraId="4E45DC63" w14:textId="77777777" w:rsidR="00F60FE1" w:rsidRDefault="00F60FE1" w:rsidP="0019050C">
      <w:pPr>
        <w:pStyle w:val="ab"/>
        <w:numPr>
          <w:ilvl w:val="0"/>
          <w:numId w:val="201"/>
        </w:numPr>
        <w:tabs>
          <w:tab w:val="left" w:pos="720"/>
        </w:tabs>
        <w:ind w:right="686" w:firstLine="0"/>
        <w:jc w:val="both"/>
        <w:rPr>
          <w:sz w:val="24"/>
        </w:rPr>
      </w:pPr>
      <w:r>
        <w:rPr>
          <w:sz w:val="24"/>
        </w:rPr>
        <w:t>уделять</w:t>
      </w:r>
      <w:r>
        <w:rPr>
          <w:spacing w:val="1"/>
          <w:sz w:val="24"/>
        </w:rPr>
        <w:t xml:space="preserve"> </w:t>
      </w:r>
      <w:r>
        <w:rPr>
          <w:sz w:val="24"/>
        </w:rPr>
        <w:t>внимание</w:t>
      </w:r>
      <w:r>
        <w:rPr>
          <w:spacing w:val="1"/>
          <w:sz w:val="24"/>
        </w:rPr>
        <w:t xml:space="preserve"> </w:t>
      </w:r>
      <w:r>
        <w:rPr>
          <w:sz w:val="24"/>
        </w:rPr>
        <w:t>развитию</w:t>
      </w:r>
      <w:r>
        <w:rPr>
          <w:spacing w:val="1"/>
          <w:sz w:val="24"/>
        </w:rPr>
        <w:t xml:space="preserve"> </w:t>
      </w:r>
      <w:r>
        <w:rPr>
          <w:sz w:val="24"/>
        </w:rPr>
        <w:t>детского</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окружающему</w:t>
      </w:r>
      <w:r>
        <w:rPr>
          <w:spacing w:val="1"/>
          <w:sz w:val="24"/>
        </w:rPr>
        <w:t xml:space="preserve"> </w:t>
      </w:r>
      <w:r>
        <w:rPr>
          <w:sz w:val="24"/>
        </w:rPr>
        <w:t>миру,</w:t>
      </w:r>
      <w:r>
        <w:rPr>
          <w:spacing w:val="1"/>
          <w:sz w:val="24"/>
        </w:rPr>
        <w:t xml:space="preserve"> </w:t>
      </w:r>
      <w:r>
        <w:rPr>
          <w:sz w:val="24"/>
        </w:rPr>
        <w:t>поощрять</w:t>
      </w:r>
      <w:r>
        <w:rPr>
          <w:spacing w:val="1"/>
          <w:sz w:val="24"/>
        </w:rPr>
        <w:t xml:space="preserve"> </w:t>
      </w:r>
      <w:r>
        <w:rPr>
          <w:sz w:val="24"/>
        </w:rPr>
        <w:t>желание ребенка получать новые знания и умения, осуществлять деятельностные пробы в</w:t>
      </w:r>
      <w:r>
        <w:rPr>
          <w:spacing w:val="1"/>
          <w:sz w:val="24"/>
        </w:rPr>
        <w:t xml:space="preserve"> </w:t>
      </w:r>
      <w:r>
        <w:rPr>
          <w:sz w:val="24"/>
        </w:rPr>
        <w:t>соответствии</w:t>
      </w:r>
      <w:r>
        <w:rPr>
          <w:spacing w:val="-1"/>
          <w:sz w:val="24"/>
        </w:rPr>
        <w:t xml:space="preserve"> </w:t>
      </w:r>
      <w:r>
        <w:rPr>
          <w:sz w:val="24"/>
        </w:rPr>
        <w:t>со</w:t>
      </w:r>
      <w:r>
        <w:rPr>
          <w:spacing w:val="-1"/>
          <w:sz w:val="24"/>
        </w:rPr>
        <w:t xml:space="preserve"> </w:t>
      </w:r>
      <w:r>
        <w:rPr>
          <w:sz w:val="24"/>
        </w:rPr>
        <w:t>своими</w:t>
      </w:r>
      <w:r>
        <w:rPr>
          <w:spacing w:val="-1"/>
          <w:sz w:val="24"/>
        </w:rPr>
        <w:t xml:space="preserve"> </w:t>
      </w:r>
      <w:r>
        <w:rPr>
          <w:sz w:val="24"/>
        </w:rPr>
        <w:t>интересами, задавать</w:t>
      </w:r>
      <w:r>
        <w:rPr>
          <w:spacing w:val="-1"/>
          <w:sz w:val="24"/>
        </w:rPr>
        <w:t xml:space="preserve"> </w:t>
      </w:r>
      <w:r>
        <w:rPr>
          <w:sz w:val="24"/>
        </w:rPr>
        <w:t>познавательные</w:t>
      </w:r>
      <w:r>
        <w:rPr>
          <w:spacing w:val="-3"/>
          <w:sz w:val="24"/>
        </w:rPr>
        <w:t xml:space="preserve"> </w:t>
      </w:r>
      <w:r>
        <w:rPr>
          <w:sz w:val="24"/>
        </w:rPr>
        <w:t>вопросы;</w:t>
      </w:r>
    </w:p>
    <w:p w14:paraId="6924A95D" w14:textId="77777777" w:rsidR="00F60FE1" w:rsidRDefault="00F60FE1" w:rsidP="0019050C">
      <w:pPr>
        <w:pStyle w:val="ab"/>
        <w:numPr>
          <w:ilvl w:val="0"/>
          <w:numId w:val="201"/>
        </w:numPr>
        <w:tabs>
          <w:tab w:val="left" w:pos="701"/>
        </w:tabs>
        <w:ind w:right="694" w:firstLine="0"/>
        <w:jc w:val="both"/>
        <w:rPr>
          <w:sz w:val="24"/>
        </w:rPr>
      </w:pPr>
      <w:r>
        <w:rPr>
          <w:sz w:val="24"/>
        </w:rPr>
        <w:t>организовывать</w:t>
      </w:r>
      <w:r>
        <w:rPr>
          <w:spacing w:val="1"/>
          <w:sz w:val="24"/>
        </w:rPr>
        <w:t xml:space="preserve"> </w:t>
      </w:r>
      <w:r>
        <w:rPr>
          <w:sz w:val="24"/>
        </w:rPr>
        <w:t>ситуации,</w:t>
      </w:r>
      <w:r>
        <w:rPr>
          <w:spacing w:val="1"/>
          <w:sz w:val="24"/>
        </w:rPr>
        <w:t xml:space="preserve"> </w:t>
      </w:r>
      <w:r>
        <w:rPr>
          <w:sz w:val="24"/>
        </w:rPr>
        <w:t>способствующие</w:t>
      </w:r>
      <w:r>
        <w:rPr>
          <w:spacing w:val="1"/>
          <w:sz w:val="24"/>
        </w:rPr>
        <w:t xml:space="preserve"> </w:t>
      </w:r>
      <w:r>
        <w:rPr>
          <w:sz w:val="24"/>
        </w:rPr>
        <w:t>активизации</w:t>
      </w:r>
      <w:r>
        <w:rPr>
          <w:spacing w:val="1"/>
          <w:sz w:val="24"/>
        </w:rPr>
        <w:t xml:space="preserve"> </w:t>
      </w:r>
      <w:r>
        <w:rPr>
          <w:sz w:val="24"/>
        </w:rPr>
        <w:t>личного</w:t>
      </w:r>
      <w:r>
        <w:rPr>
          <w:spacing w:val="1"/>
          <w:sz w:val="24"/>
        </w:rPr>
        <w:t xml:space="preserve"> </w:t>
      </w:r>
      <w:r>
        <w:rPr>
          <w:sz w:val="24"/>
        </w:rPr>
        <w:t>опыта</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деятельности, побуждающие детей к применению знаний, умений при выборе способов</w:t>
      </w:r>
      <w:r>
        <w:rPr>
          <w:spacing w:val="1"/>
          <w:sz w:val="24"/>
        </w:rPr>
        <w:t xml:space="preserve"> </w:t>
      </w:r>
      <w:r>
        <w:rPr>
          <w:sz w:val="24"/>
        </w:rPr>
        <w:t>деятельности;</w:t>
      </w:r>
    </w:p>
    <w:p w14:paraId="3E82481A" w14:textId="77777777" w:rsidR="00F60FE1" w:rsidRDefault="00F60FE1" w:rsidP="0019050C">
      <w:pPr>
        <w:pStyle w:val="ab"/>
        <w:numPr>
          <w:ilvl w:val="0"/>
          <w:numId w:val="201"/>
        </w:numPr>
        <w:tabs>
          <w:tab w:val="left" w:pos="667"/>
        </w:tabs>
        <w:ind w:right="696" w:firstLine="0"/>
        <w:jc w:val="both"/>
        <w:rPr>
          <w:sz w:val="24"/>
        </w:rPr>
      </w:pPr>
      <w:r>
        <w:rPr>
          <w:sz w:val="24"/>
        </w:rPr>
        <w:t>расширять и усложнять в соответствии с возможностями и особенностями развития</w:t>
      </w:r>
      <w:r>
        <w:rPr>
          <w:spacing w:val="1"/>
          <w:sz w:val="24"/>
        </w:rPr>
        <w:t xml:space="preserve"> </w:t>
      </w:r>
      <w:r>
        <w:rPr>
          <w:sz w:val="24"/>
        </w:rPr>
        <w:t>детей область задач, которые ребенок способен и желает решить самостоятельно, уделять</w:t>
      </w:r>
      <w:r>
        <w:rPr>
          <w:spacing w:val="1"/>
          <w:sz w:val="24"/>
        </w:rPr>
        <w:t xml:space="preserve"> </w:t>
      </w:r>
      <w:r>
        <w:rPr>
          <w:sz w:val="24"/>
        </w:rPr>
        <w:t>внимание</w:t>
      </w:r>
      <w:r>
        <w:rPr>
          <w:spacing w:val="1"/>
          <w:sz w:val="24"/>
        </w:rPr>
        <w:t xml:space="preserve"> </w:t>
      </w:r>
      <w:r>
        <w:rPr>
          <w:sz w:val="24"/>
        </w:rPr>
        <w:t>таким</w:t>
      </w:r>
      <w:r>
        <w:rPr>
          <w:spacing w:val="1"/>
          <w:sz w:val="24"/>
        </w:rPr>
        <w:t xml:space="preserve"> </w:t>
      </w:r>
      <w:r>
        <w:rPr>
          <w:sz w:val="24"/>
        </w:rPr>
        <w:t>задачам,</w:t>
      </w:r>
      <w:r>
        <w:rPr>
          <w:spacing w:val="1"/>
          <w:sz w:val="24"/>
        </w:rPr>
        <w:t xml:space="preserve"> </w:t>
      </w:r>
      <w:r>
        <w:rPr>
          <w:sz w:val="24"/>
        </w:rPr>
        <w:t>которые</w:t>
      </w:r>
      <w:r>
        <w:rPr>
          <w:spacing w:val="1"/>
          <w:sz w:val="24"/>
        </w:rPr>
        <w:t xml:space="preserve"> </w:t>
      </w:r>
      <w:r>
        <w:rPr>
          <w:sz w:val="24"/>
        </w:rPr>
        <w:t>способствуют</w:t>
      </w:r>
      <w:r>
        <w:rPr>
          <w:spacing w:val="1"/>
          <w:sz w:val="24"/>
        </w:rPr>
        <w:t xml:space="preserve"> </w:t>
      </w:r>
      <w:r>
        <w:rPr>
          <w:sz w:val="24"/>
        </w:rPr>
        <w:t>активизации</w:t>
      </w:r>
      <w:r>
        <w:rPr>
          <w:spacing w:val="1"/>
          <w:sz w:val="24"/>
        </w:rPr>
        <w:t xml:space="preserve"> </w:t>
      </w:r>
      <w:r>
        <w:rPr>
          <w:sz w:val="24"/>
        </w:rPr>
        <w:t>у</w:t>
      </w:r>
      <w:r>
        <w:rPr>
          <w:spacing w:val="1"/>
          <w:sz w:val="24"/>
        </w:rPr>
        <w:t xml:space="preserve"> </w:t>
      </w:r>
      <w:r>
        <w:rPr>
          <w:sz w:val="24"/>
        </w:rPr>
        <w:t>ребенка</w:t>
      </w:r>
      <w:r>
        <w:rPr>
          <w:spacing w:val="1"/>
          <w:sz w:val="24"/>
        </w:rPr>
        <w:t xml:space="preserve"> </w:t>
      </w:r>
      <w:r>
        <w:rPr>
          <w:sz w:val="24"/>
        </w:rPr>
        <w:t>творчества,</w:t>
      </w:r>
      <w:r>
        <w:rPr>
          <w:spacing w:val="1"/>
          <w:sz w:val="24"/>
        </w:rPr>
        <w:t xml:space="preserve"> </w:t>
      </w:r>
      <w:r>
        <w:rPr>
          <w:sz w:val="24"/>
        </w:rPr>
        <w:t>сообразительности,</w:t>
      </w:r>
      <w:r>
        <w:rPr>
          <w:spacing w:val="-1"/>
          <w:sz w:val="24"/>
        </w:rPr>
        <w:t xml:space="preserve"> </w:t>
      </w:r>
      <w:r>
        <w:rPr>
          <w:sz w:val="24"/>
        </w:rPr>
        <w:t>поиска</w:t>
      </w:r>
      <w:r>
        <w:rPr>
          <w:spacing w:val="-1"/>
          <w:sz w:val="24"/>
        </w:rPr>
        <w:t xml:space="preserve"> </w:t>
      </w:r>
      <w:r>
        <w:rPr>
          <w:sz w:val="24"/>
        </w:rPr>
        <w:t>новых</w:t>
      </w:r>
      <w:r>
        <w:rPr>
          <w:spacing w:val="2"/>
          <w:sz w:val="24"/>
        </w:rPr>
        <w:t xml:space="preserve"> </w:t>
      </w:r>
      <w:r>
        <w:rPr>
          <w:sz w:val="24"/>
        </w:rPr>
        <w:t>подходов;</w:t>
      </w:r>
    </w:p>
    <w:p w14:paraId="2714D5D4" w14:textId="77777777" w:rsidR="00F60FE1" w:rsidRDefault="00F60FE1" w:rsidP="0019050C">
      <w:pPr>
        <w:pStyle w:val="ab"/>
        <w:numPr>
          <w:ilvl w:val="0"/>
          <w:numId w:val="201"/>
        </w:numPr>
        <w:tabs>
          <w:tab w:val="left" w:pos="648"/>
        </w:tabs>
        <w:ind w:right="688" w:firstLine="0"/>
        <w:jc w:val="both"/>
        <w:rPr>
          <w:sz w:val="24"/>
        </w:rPr>
      </w:pPr>
      <w:r>
        <w:rPr>
          <w:sz w:val="24"/>
        </w:rPr>
        <w:t>поощрять проявление детской инициативы в течение всего дня пребывания ребенка в</w:t>
      </w:r>
      <w:r>
        <w:rPr>
          <w:spacing w:val="1"/>
          <w:sz w:val="24"/>
        </w:rPr>
        <w:t xml:space="preserve"> </w:t>
      </w:r>
      <w:r>
        <w:rPr>
          <w:sz w:val="24"/>
        </w:rPr>
        <w:t>ДОУ,</w:t>
      </w:r>
      <w:r>
        <w:rPr>
          <w:spacing w:val="-1"/>
          <w:sz w:val="24"/>
        </w:rPr>
        <w:t xml:space="preserve"> </w:t>
      </w:r>
      <w:r>
        <w:rPr>
          <w:sz w:val="24"/>
        </w:rPr>
        <w:t>используя приемы поддержки,</w:t>
      </w:r>
      <w:r>
        <w:rPr>
          <w:spacing w:val="-1"/>
          <w:sz w:val="24"/>
        </w:rPr>
        <w:t xml:space="preserve"> </w:t>
      </w:r>
      <w:r>
        <w:rPr>
          <w:sz w:val="24"/>
        </w:rPr>
        <w:t>одобрения, похвалы;</w:t>
      </w:r>
    </w:p>
    <w:p w14:paraId="655BEB53" w14:textId="77777777" w:rsidR="00F60FE1" w:rsidRDefault="00F60FE1" w:rsidP="0019050C">
      <w:pPr>
        <w:pStyle w:val="ab"/>
        <w:numPr>
          <w:ilvl w:val="0"/>
          <w:numId w:val="201"/>
        </w:numPr>
        <w:tabs>
          <w:tab w:val="left" w:pos="653"/>
        </w:tabs>
        <w:ind w:right="695" w:firstLine="0"/>
        <w:jc w:val="both"/>
        <w:rPr>
          <w:sz w:val="24"/>
        </w:rPr>
      </w:pPr>
      <w:r>
        <w:rPr>
          <w:sz w:val="24"/>
        </w:rPr>
        <w:t>создавать условия для развития произвольности в деятельности, использовать игры и</w:t>
      </w:r>
      <w:r>
        <w:rPr>
          <w:spacing w:val="1"/>
          <w:sz w:val="24"/>
        </w:rPr>
        <w:t xml:space="preserve"> </w:t>
      </w:r>
      <w:r>
        <w:rPr>
          <w:sz w:val="24"/>
        </w:rPr>
        <w:t>упражнения,</w:t>
      </w:r>
      <w:r>
        <w:rPr>
          <w:spacing w:val="1"/>
          <w:sz w:val="24"/>
        </w:rPr>
        <w:t xml:space="preserve"> </w:t>
      </w:r>
      <w:r>
        <w:rPr>
          <w:sz w:val="24"/>
        </w:rPr>
        <w:t>направленные</w:t>
      </w:r>
      <w:r>
        <w:rPr>
          <w:spacing w:val="1"/>
          <w:sz w:val="24"/>
        </w:rPr>
        <w:t xml:space="preserve"> </w:t>
      </w:r>
      <w:r>
        <w:rPr>
          <w:sz w:val="24"/>
        </w:rPr>
        <w:t>на</w:t>
      </w:r>
      <w:r>
        <w:rPr>
          <w:spacing w:val="1"/>
          <w:sz w:val="24"/>
        </w:rPr>
        <w:t xml:space="preserve"> </w:t>
      </w:r>
      <w:r>
        <w:rPr>
          <w:sz w:val="24"/>
        </w:rPr>
        <w:t>тренировку</w:t>
      </w:r>
      <w:r>
        <w:rPr>
          <w:spacing w:val="1"/>
          <w:sz w:val="24"/>
        </w:rPr>
        <w:t xml:space="preserve"> </w:t>
      </w:r>
      <w:r>
        <w:rPr>
          <w:sz w:val="24"/>
        </w:rPr>
        <w:t>волевых</w:t>
      </w:r>
      <w:r>
        <w:rPr>
          <w:spacing w:val="1"/>
          <w:sz w:val="24"/>
        </w:rPr>
        <w:t xml:space="preserve"> </w:t>
      </w:r>
      <w:r>
        <w:rPr>
          <w:sz w:val="24"/>
        </w:rPr>
        <w:t>усилий,</w:t>
      </w:r>
      <w:r>
        <w:rPr>
          <w:spacing w:val="1"/>
          <w:sz w:val="24"/>
        </w:rPr>
        <w:t xml:space="preserve"> </w:t>
      </w:r>
      <w:r>
        <w:rPr>
          <w:sz w:val="24"/>
        </w:rPr>
        <w:t>поддержку</w:t>
      </w:r>
      <w:r>
        <w:rPr>
          <w:spacing w:val="1"/>
          <w:sz w:val="24"/>
        </w:rPr>
        <w:t xml:space="preserve"> </w:t>
      </w:r>
      <w:r>
        <w:rPr>
          <w:sz w:val="24"/>
        </w:rPr>
        <w:t>готовности</w:t>
      </w:r>
      <w:r>
        <w:rPr>
          <w:spacing w:val="1"/>
          <w:sz w:val="24"/>
        </w:rPr>
        <w:t xml:space="preserve"> </w:t>
      </w:r>
      <w:r>
        <w:rPr>
          <w:sz w:val="24"/>
        </w:rPr>
        <w:t>и</w:t>
      </w:r>
      <w:r>
        <w:rPr>
          <w:spacing w:val="1"/>
          <w:sz w:val="24"/>
        </w:rPr>
        <w:t xml:space="preserve"> </w:t>
      </w:r>
      <w:r>
        <w:rPr>
          <w:sz w:val="24"/>
        </w:rPr>
        <w:t>желания</w:t>
      </w:r>
      <w:r>
        <w:rPr>
          <w:spacing w:val="-1"/>
          <w:sz w:val="24"/>
        </w:rPr>
        <w:t xml:space="preserve"> </w:t>
      </w:r>
      <w:r>
        <w:rPr>
          <w:sz w:val="24"/>
        </w:rPr>
        <w:t>ребенка</w:t>
      </w:r>
      <w:r>
        <w:rPr>
          <w:spacing w:val="-2"/>
          <w:sz w:val="24"/>
        </w:rPr>
        <w:t xml:space="preserve"> </w:t>
      </w:r>
      <w:r>
        <w:rPr>
          <w:sz w:val="24"/>
        </w:rPr>
        <w:t>преодолевать</w:t>
      </w:r>
      <w:r>
        <w:rPr>
          <w:spacing w:val="-1"/>
          <w:sz w:val="24"/>
        </w:rPr>
        <w:t xml:space="preserve"> </w:t>
      </w:r>
      <w:r>
        <w:rPr>
          <w:sz w:val="24"/>
        </w:rPr>
        <w:t>трудности,</w:t>
      </w:r>
      <w:r>
        <w:rPr>
          <w:spacing w:val="-1"/>
          <w:sz w:val="24"/>
        </w:rPr>
        <w:t xml:space="preserve"> </w:t>
      </w:r>
      <w:r>
        <w:rPr>
          <w:sz w:val="24"/>
        </w:rPr>
        <w:t>доводить деятельность</w:t>
      </w:r>
      <w:r>
        <w:rPr>
          <w:spacing w:val="-1"/>
          <w:sz w:val="24"/>
        </w:rPr>
        <w:t xml:space="preserve"> </w:t>
      </w:r>
      <w:r>
        <w:rPr>
          <w:sz w:val="24"/>
        </w:rPr>
        <w:t>до</w:t>
      </w:r>
      <w:r>
        <w:rPr>
          <w:spacing w:val="-4"/>
          <w:sz w:val="24"/>
        </w:rPr>
        <w:t xml:space="preserve"> </w:t>
      </w:r>
      <w:r>
        <w:rPr>
          <w:sz w:val="24"/>
        </w:rPr>
        <w:t>результата;</w:t>
      </w:r>
    </w:p>
    <w:p w14:paraId="125FA9AB" w14:textId="77777777" w:rsidR="00F60FE1" w:rsidRDefault="00F60FE1" w:rsidP="00F60FE1">
      <w:pPr>
        <w:sectPr w:rsidR="00F60FE1">
          <w:pgSz w:w="11910" w:h="16840"/>
          <w:pgMar w:top="960" w:right="160" w:bottom="280" w:left="1340" w:header="749" w:footer="0" w:gutter="0"/>
          <w:cols w:space="720"/>
        </w:sectPr>
      </w:pPr>
    </w:p>
    <w:p w14:paraId="7AFCC8C7" w14:textId="77777777" w:rsidR="00F60FE1" w:rsidRDefault="00F60FE1" w:rsidP="00F60FE1">
      <w:pPr>
        <w:pStyle w:val="a9"/>
        <w:spacing w:before="5"/>
        <w:ind w:left="0"/>
        <w:jc w:val="left"/>
        <w:rPr>
          <w:sz w:val="15"/>
        </w:rPr>
      </w:pPr>
    </w:p>
    <w:p w14:paraId="4EAF7B52" w14:textId="77777777" w:rsidR="00F60FE1" w:rsidRDefault="00F60FE1" w:rsidP="0019050C">
      <w:pPr>
        <w:pStyle w:val="ab"/>
        <w:numPr>
          <w:ilvl w:val="0"/>
          <w:numId w:val="201"/>
        </w:numPr>
        <w:tabs>
          <w:tab w:val="left" w:pos="650"/>
        </w:tabs>
        <w:spacing w:before="90"/>
        <w:ind w:right="693" w:firstLine="0"/>
        <w:jc w:val="both"/>
        <w:rPr>
          <w:sz w:val="24"/>
        </w:rPr>
      </w:pPr>
      <w:r>
        <w:rPr>
          <w:sz w:val="24"/>
        </w:rPr>
        <w:t>поощрять и поддерживать желание детей получить результат деятельности, обращать</w:t>
      </w:r>
      <w:r>
        <w:rPr>
          <w:spacing w:val="1"/>
          <w:sz w:val="24"/>
        </w:rPr>
        <w:t xml:space="preserve"> </w:t>
      </w:r>
      <w:r>
        <w:rPr>
          <w:sz w:val="24"/>
        </w:rPr>
        <w:t>внимание на важность стремления к качественному результату, подсказывать ребенку,</w:t>
      </w:r>
      <w:r>
        <w:rPr>
          <w:spacing w:val="1"/>
          <w:sz w:val="24"/>
        </w:rPr>
        <w:t xml:space="preserve"> </w:t>
      </w:r>
      <w:r>
        <w:rPr>
          <w:sz w:val="24"/>
        </w:rPr>
        <w:t>проявляющему</w:t>
      </w:r>
      <w:r>
        <w:rPr>
          <w:spacing w:val="1"/>
          <w:sz w:val="24"/>
        </w:rPr>
        <w:t xml:space="preserve"> </w:t>
      </w:r>
      <w:r>
        <w:rPr>
          <w:sz w:val="24"/>
        </w:rPr>
        <w:t>небрежность</w:t>
      </w:r>
      <w:r>
        <w:rPr>
          <w:spacing w:val="1"/>
          <w:sz w:val="24"/>
        </w:rPr>
        <w:t xml:space="preserve"> </w:t>
      </w:r>
      <w:r>
        <w:rPr>
          <w:sz w:val="24"/>
        </w:rPr>
        <w:t>и</w:t>
      </w:r>
      <w:r>
        <w:rPr>
          <w:spacing w:val="1"/>
          <w:sz w:val="24"/>
        </w:rPr>
        <w:t xml:space="preserve"> </w:t>
      </w:r>
      <w:r>
        <w:rPr>
          <w:sz w:val="24"/>
        </w:rPr>
        <w:t>равнодушие</w:t>
      </w:r>
      <w:r>
        <w:rPr>
          <w:spacing w:val="1"/>
          <w:sz w:val="24"/>
        </w:rPr>
        <w:t xml:space="preserve"> </w:t>
      </w:r>
      <w:r>
        <w:rPr>
          <w:sz w:val="24"/>
        </w:rPr>
        <w:t>к</w:t>
      </w:r>
      <w:r>
        <w:rPr>
          <w:spacing w:val="1"/>
          <w:sz w:val="24"/>
        </w:rPr>
        <w:t xml:space="preserve"> </w:t>
      </w:r>
      <w:r>
        <w:rPr>
          <w:sz w:val="24"/>
        </w:rPr>
        <w:t>результату,</w:t>
      </w:r>
      <w:r>
        <w:rPr>
          <w:spacing w:val="1"/>
          <w:sz w:val="24"/>
        </w:rPr>
        <w:t xml:space="preserve"> </w:t>
      </w:r>
      <w:r>
        <w:rPr>
          <w:sz w:val="24"/>
        </w:rPr>
        <w:t>как</w:t>
      </w:r>
      <w:r>
        <w:rPr>
          <w:spacing w:val="1"/>
          <w:sz w:val="24"/>
        </w:rPr>
        <w:t xml:space="preserve"> </w:t>
      </w:r>
      <w:r>
        <w:rPr>
          <w:sz w:val="24"/>
        </w:rPr>
        <w:t>можно</w:t>
      </w:r>
      <w:r>
        <w:rPr>
          <w:spacing w:val="1"/>
          <w:sz w:val="24"/>
        </w:rPr>
        <w:t xml:space="preserve"> </w:t>
      </w:r>
      <w:r>
        <w:rPr>
          <w:sz w:val="24"/>
        </w:rPr>
        <w:t>довести</w:t>
      </w:r>
      <w:r>
        <w:rPr>
          <w:spacing w:val="1"/>
          <w:sz w:val="24"/>
        </w:rPr>
        <w:t xml:space="preserve"> </w:t>
      </w:r>
      <w:r>
        <w:rPr>
          <w:sz w:val="24"/>
        </w:rPr>
        <w:t>дело</w:t>
      </w:r>
      <w:r>
        <w:rPr>
          <w:spacing w:val="60"/>
          <w:sz w:val="24"/>
        </w:rPr>
        <w:t xml:space="preserve"> </w:t>
      </w:r>
      <w:r>
        <w:rPr>
          <w:sz w:val="24"/>
        </w:rPr>
        <w:t>до</w:t>
      </w:r>
      <w:r>
        <w:rPr>
          <w:spacing w:val="1"/>
          <w:sz w:val="24"/>
        </w:rPr>
        <w:t xml:space="preserve"> </w:t>
      </w:r>
      <w:r>
        <w:rPr>
          <w:sz w:val="24"/>
        </w:rPr>
        <w:t>конца,</w:t>
      </w:r>
      <w:r>
        <w:rPr>
          <w:spacing w:val="-3"/>
          <w:sz w:val="24"/>
        </w:rPr>
        <w:t xml:space="preserve"> </w:t>
      </w:r>
      <w:r>
        <w:rPr>
          <w:sz w:val="24"/>
        </w:rPr>
        <w:t>какие</w:t>
      </w:r>
      <w:r>
        <w:rPr>
          <w:spacing w:val="-3"/>
          <w:sz w:val="24"/>
        </w:rPr>
        <w:t xml:space="preserve"> </w:t>
      </w:r>
      <w:r>
        <w:rPr>
          <w:sz w:val="24"/>
        </w:rPr>
        <w:t>приемы</w:t>
      </w:r>
      <w:r>
        <w:rPr>
          <w:spacing w:val="-3"/>
          <w:sz w:val="24"/>
        </w:rPr>
        <w:t xml:space="preserve"> </w:t>
      </w:r>
      <w:r>
        <w:rPr>
          <w:sz w:val="24"/>
        </w:rPr>
        <w:t>можно</w:t>
      </w:r>
      <w:r>
        <w:rPr>
          <w:spacing w:val="-2"/>
          <w:sz w:val="24"/>
        </w:rPr>
        <w:t xml:space="preserve"> </w:t>
      </w:r>
      <w:r>
        <w:rPr>
          <w:sz w:val="24"/>
        </w:rPr>
        <w:t>использовать, чтобы</w:t>
      </w:r>
      <w:r>
        <w:rPr>
          <w:spacing w:val="-2"/>
          <w:sz w:val="24"/>
        </w:rPr>
        <w:t xml:space="preserve"> </w:t>
      </w:r>
      <w:r>
        <w:rPr>
          <w:sz w:val="24"/>
        </w:rPr>
        <w:t>проверить</w:t>
      </w:r>
      <w:r>
        <w:rPr>
          <w:spacing w:val="-2"/>
          <w:sz w:val="24"/>
        </w:rPr>
        <w:t xml:space="preserve"> </w:t>
      </w:r>
      <w:r>
        <w:rPr>
          <w:sz w:val="24"/>
        </w:rPr>
        <w:t>качество</w:t>
      </w:r>
      <w:r>
        <w:rPr>
          <w:spacing w:val="-4"/>
          <w:sz w:val="24"/>
        </w:rPr>
        <w:t xml:space="preserve"> </w:t>
      </w:r>
      <w:r>
        <w:rPr>
          <w:sz w:val="24"/>
        </w:rPr>
        <w:t>своего</w:t>
      </w:r>
      <w:r>
        <w:rPr>
          <w:spacing w:val="-3"/>
          <w:sz w:val="24"/>
        </w:rPr>
        <w:t xml:space="preserve"> </w:t>
      </w:r>
      <w:r>
        <w:rPr>
          <w:sz w:val="24"/>
        </w:rPr>
        <w:t>результата;</w:t>
      </w:r>
    </w:p>
    <w:p w14:paraId="3D1ACA89" w14:textId="77777777" w:rsidR="00F60FE1" w:rsidRDefault="00F60FE1" w:rsidP="0019050C">
      <w:pPr>
        <w:pStyle w:val="ab"/>
        <w:numPr>
          <w:ilvl w:val="0"/>
          <w:numId w:val="201"/>
        </w:numPr>
        <w:tabs>
          <w:tab w:val="left" w:pos="662"/>
        </w:tabs>
        <w:spacing w:before="1"/>
        <w:ind w:right="690" w:firstLine="0"/>
        <w:jc w:val="both"/>
        <w:rPr>
          <w:sz w:val="24"/>
        </w:rPr>
      </w:pPr>
      <w:r>
        <w:rPr>
          <w:sz w:val="24"/>
        </w:rPr>
        <w:t>внимательно наблюдать за процессом самостоятельной деятельности детей, в случае</w:t>
      </w:r>
      <w:r>
        <w:rPr>
          <w:spacing w:val="1"/>
          <w:sz w:val="24"/>
        </w:rPr>
        <w:t xml:space="preserve"> </w:t>
      </w:r>
      <w:r>
        <w:rPr>
          <w:sz w:val="24"/>
        </w:rPr>
        <w:t>необходимости оказывать детям помощь, но стремиться к ее дозированию. Если ребенок</w:t>
      </w:r>
      <w:r>
        <w:rPr>
          <w:spacing w:val="1"/>
          <w:sz w:val="24"/>
        </w:rPr>
        <w:t xml:space="preserve"> </w:t>
      </w:r>
      <w:r>
        <w:rPr>
          <w:sz w:val="24"/>
        </w:rPr>
        <w:t>испытывает</w:t>
      </w:r>
      <w:r>
        <w:rPr>
          <w:spacing w:val="1"/>
          <w:sz w:val="24"/>
        </w:rPr>
        <w:t xml:space="preserve"> </w:t>
      </w:r>
      <w:r>
        <w:rPr>
          <w:sz w:val="24"/>
        </w:rPr>
        <w:t>сложности</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уже</w:t>
      </w:r>
      <w:r>
        <w:rPr>
          <w:spacing w:val="1"/>
          <w:sz w:val="24"/>
        </w:rPr>
        <w:t xml:space="preserve"> </w:t>
      </w:r>
      <w:r>
        <w:rPr>
          <w:sz w:val="24"/>
        </w:rPr>
        <w:t>знакомой</w:t>
      </w:r>
      <w:r>
        <w:rPr>
          <w:spacing w:val="1"/>
          <w:sz w:val="24"/>
        </w:rPr>
        <w:t xml:space="preserve"> </w:t>
      </w:r>
      <w:r>
        <w:rPr>
          <w:sz w:val="24"/>
        </w:rPr>
        <w:t>ему</w:t>
      </w:r>
      <w:r>
        <w:rPr>
          <w:spacing w:val="1"/>
          <w:sz w:val="24"/>
        </w:rPr>
        <w:t xml:space="preserve"> </w:t>
      </w:r>
      <w:r>
        <w:rPr>
          <w:sz w:val="24"/>
        </w:rPr>
        <w:t>задачи,</w:t>
      </w:r>
      <w:r>
        <w:rPr>
          <w:spacing w:val="1"/>
          <w:sz w:val="24"/>
        </w:rPr>
        <w:t xml:space="preserve"> </w:t>
      </w:r>
      <w:r>
        <w:rPr>
          <w:sz w:val="24"/>
        </w:rPr>
        <w:t>когда</w:t>
      </w:r>
      <w:r>
        <w:rPr>
          <w:spacing w:val="1"/>
          <w:sz w:val="24"/>
        </w:rPr>
        <w:t xml:space="preserve"> </w:t>
      </w:r>
      <w:r>
        <w:rPr>
          <w:sz w:val="24"/>
        </w:rPr>
        <w:t>изменилась</w:t>
      </w:r>
      <w:r>
        <w:rPr>
          <w:spacing w:val="1"/>
          <w:sz w:val="24"/>
        </w:rPr>
        <w:t xml:space="preserve"> </w:t>
      </w:r>
      <w:r>
        <w:rPr>
          <w:sz w:val="24"/>
        </w:rPr>
        <w:t>обстановка или иные условия деятельности, то целесообразно и достаточно использовать</w:t>
      </w:r>
      <w:r>
        <w:rPr>
          <w:spacing w:val="1"/>
          <w:sz w:val="24"/>
        </w:rPr>
        <w:t xml:space="preserve"> </w:t>
      </w:r>
      <w:r>
        <w:rPr>
          <w:sz w:val="24"/>
        </w:rPr>
        <w:t>приемы</w:t>
      </w:r>
      <w:r>
        <w:rPr>
          <w:spacing w:val="1"/>
          <w:sz w:val="24"/>
        </w:rPr>
        <w:t xml:space="preserve"> </w:t>
      </w:r>
      <w:r>
        <w:rPr>
          <w:sz w:val="24"/>
        </w:rPr>
        <w:t>наводящих</w:t>
      </w:r>
      <w:r>
        <w:rPr>
          <w:spacing w:val="1"/>
          <w:sz w:val="24"/>
        </w:rPr>
        <w:t xml:space="preserve"> </w:t>
      </w:r>
      <w:r>
        <w:rPr>
          <w:sz w:val="24"/>
        </w:rPr>
        <w:t>вопросов,</w:t>
      </w:r>
      <w:r>
        <w:rPr>
          <w:spacing w:val="1"/>
          <w:sz w:val="24"/>
        </w:rPr>
        <w:t xml:space="preserve"> </w:t>
      </w:r>
      <w:r>
        <w:rPr>
          <w:sz w:val="24"/>
        </w:rPr>
        <w:t>активизировать</w:t>
      </w:r>
      <w:r>
        <w:rPr>
          <w:spacing w:val="1"/>
          <w:sz w:val="24"/>
        </w:rPr>
        <w:t xml:space="preserve"> </w:t>
      </w:r>
      <w:r>
        <w:rPr>
          <w:sz w:val="24"/>
        </w:rPr>
        <w:t>собственную</w:t>
      </w:r>
      <w:r>
        <w:rPr>
          <w:spacing w:val="1"/>
          <w:sz w:val="24"/>
        </w:rPr>
        <w:t xml:space="preserve"> </w:t>
      </w:r>
      <w:r>
        <w:rPr>
          <w:sz w:val="24"/>
        </w:rPr>
        <w:t>активность</w:t>
      </w:r>
      <w:r>
        <w:rPr>
          <w:spacing w:val="1"/>
          <w:sz w:val="24"/>
        </w:rPr>
        <w:t xml:space="preserve"> </w:t>
      </w:r>
      <w:r>
        <w:rPr>
          <w:sz w:val="24"/>
        </w:rPr>
        <w:t>и</w:t>
      </w:r>
      <w:r>
        <w:rPr>
          <w:spacing w:val="1"/>
          <w:sz w:val="24"/>
        </w:rPr>
        <w:t xml:space="preserve"> </w:t>
      </w:r>
      <w:r>
        <w:rPr>
          <w:sz w:val="24"/>
        </w:rPr>
        <w:t>смекалку</w:t>
      </w:r>
      <w:r>
        <w:rPr>
          <w:spacing w:val="-57"/>
          <w:sz w:val="24"/>
        </w:rPr>
        <w:t xml:space="preserve"> </w:t>
      </w:r>
      <w:r>
        <w:rPr>
          <w:sz w:val="24"/>
        </w:rPr>
        <w:t>ребенка,</w:t>
      </w:r>
      <w:r>
        <w:rPr>
          <w:spacing w:val="-2"/>
          <w:sz w:val="24"/>
        </w:rPr>
        <w:t xml:space="preserve"> </w:t>
      </w:r>
      <w:r>
        <w:rPr>
          <w:sz w:val="24"/>
        </w:rPr>
        <w:t>намекнуть,</w:t>
      </w:r>
      <w:r>
        <w:rPr>
          <w:spacing w:val="-2"/>
          <w:sz w:val="24"/>
        </w:rPr>
        <w:t xml:space="preserve"> </w:t>
      </w:r>
      <w:r>
        <w:rPr>
          <w:sz w:val="24"/>
        </w:rPr>
        <w:t>посоветовать</w:t>
      </w:r>
      <w:r>
        <w:rPr>
          <w:spacing w:val="-1"/>
          <w:sz w:val="24"/>
        </w:rPr>
        <w:t xml:space="preserve"> </w:t>
      </w:r>
      <w:r>
        <w:rPr>
          <w:sz w:val="24"/>
        </w:rPr>
        <w:t>вспомнить,</w:t>
      </w:r>
      <w:r>
        <w:rPr>
          <w:spacing w:val="-5"/>
          <w:sz w:val="24"/>
        </w:rPr>
        <w:t xml:space="preserve"> </w:t>
      </w:r>
      <w:r>
        <w:rPr>
          <w:sz w:val="24"/>
        </w:rPr>
        <w:t>как</w:t>
      </w:r>
      <w:r>
        <w:rPr>
          <w:spacing w:val="-1"/>
          <w:sz w:val="24"/>
        </w:rPr>
        <w:t xml:space="preserve"> </w:t>
      </w:r>
      <w:r>
        <w:rPr>
          <w:sz w:val="24"/>
        </w:rPr>
        <w:t>он</w:t>
      </w:r>
      <w:r>
        <w:rPr>
          <w:spacing w:val="-2"/>
          <w:sz w:val="24"/>
        </w:rPr>
        <w:t xml:space="preserve"> </w:t>
      </w:r>
      <w:r>
        <w:rPr>
          <w:sz w:val="24"/>
        </w:rPr>
        <w:t>действовал</w:t>
      </w:r>
      <w:r>
        <w:rPr>
          <w:spacing w:val="-2"/>
          <w:sz w:val="24"/>
        </w:rPr>
        <w:t xml:space="preserve"> </w:t>
      </w:r>
      <w:r>
        <w:rPr>
          <w:sz w:val="24"/>
        </w:rPr>
        <w:t>в</w:t>
      </w:r>
      <w:r>
        <w:rPr>
          <w:spacing w:val="-3"/>
          <w:sz w:val="24"/>
        </w:rPr>
        <w:t xml:space="preserve"> </w:t>
      </w:r>
      <w:r>
        <w:rPr>
          <w:sz w:val="24"/>
        </w:rPr>
        <w:t>аналогичном</w:t>
      </w:r>
      <w:r>
        <w:rPr>
          <w:spacing w:val="-2"/>
          <w:sz w:val="24"/>
        </w:rPr>
        <w:t xml:space="preserve"> </w:t>
      </w:r>
      <w:r>
        <w:rPr>
          <w:sz w:val="24"/>
        </w:rPr>
        <w:t>случае;</w:t>
      </w:r>
    </w:p>
    <w:p w14:paraId="47D8CA21" w14:textId="77777777" w:rsidR="00F60FE1" w:rsidRDefault="00F60FE1" w:rsidP="0019050C">
      <w:pPr>
        <w:pStyle w:val="ab"/>
        <w:numPr>
          <w:ilvl w:val="0"/>
          <w:numId w:val="201"/>
        </w:numPr>
        <w:tabs>
          <w:tab w:val="left" w:pos="691"/>
        </w:tabs>
        <w:ind w:right="685" w:firstLine="0"/>
        <w:jc w:val="both"/>
        <w:rPr>
          <w:sz w:val="24"/>
        </w:rPr>
      </w:pPr>
      <w:r>
        <w:rPr>
          <w:sz w:val="24"/>
        </w:rPr>
        <w:t>поддерживать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чувство</w:t>
      </w:r>
      <w:r>
        <w:rPr>
          <w:spacing w:val="1"/>
          <w:sz w:val="24"/>
        </w:rPr>
        <w:t xml:space="preserve"> </w:t>
      </w:r>
      <w:r>
        <w:rPr>
          <w:sz w:val="24"/>
        </w:rPr>
        <w:t>гордости</w:t>
      </w:r>
      <w:r>
        <w:rPr>
          <w:spacing w:val="1"/>
          <w:sz w:val="24"/>
        </w:rPr>
        <w:t xml:space="preserve"> </w:t>
      </w:r>
      <w:r>
        <w:rPr>
          <w:sz w:val="24"/>
        </w:rPr>
        <w:t>и</w:t>
      </w:r>
      <w:r>
        <w:rPr>
          <w:spacing w:val="1"/>
          <w:sz w:val="24"/>
        </w:rPr>
        <w:t xml:space="preserve"> </w:t>
      </w:r>
      <w:r>
        <w:rPr>
          <w:sz w:val="24"/>
        </w:rPr>
        <w:t>радости</w:t>
      </w:r>
      <w:r>
        <w:rPr>
          <w:spacing w:val="1"/>
          <w:sz w:val="24"/>
        </w:rPr>
        <w:t xml:space="preserve"> </w:t>
      </w:r>
      <w:r>
        <w:rPr>
          <w:sz w:val="24"/>
        </w:rPr>
        <w:t>от</w:t>
      </w:r>
      <w:r>
        <w:rPr>
          <w:spacing w:val="1"/>
          <w:sz w:val="24"/>
        </w:rPr>
        <w:t xml:space="preserve"> </w:t>
      </w:r>
      <w:r>
        <w:rPr>
          <w:sz w:val="24"/>
        </w:rPr>
        <w:t>успешных</w:t>
      </w:r>
      <w:r>
        <w:rPr>
          <w:spacing w:val="1"/>
          <w:sz w:val="24"/>
        </w:rPr>
        <w:t xml:space="preserve"> </w:t>
      </w:r>
      <w:r>
        <w:rPr>
          <w:sz w:val="24"/>
        </w:rPr>
        <w:t>самостоятельных</w:t>
      </w:r>
      <w:r>
        <w:rPr>
          <w:spacing w:val="1"/>
          <w:sz w:val="24"/>
        </w:rPr>
        <w:t xml:space="preserve"> </w:t>
      </w:r>
      <w:r>
        <w:rPr>
          <w:sz w:val="24"/>
        </w:rPr>
        <w:t>действий, подчеркивать рост возможностей и достижений каждого ребенка, побуждать к</w:t>
      </w:r>
      <w:r>
        <w:rPr>
          <w:spacing w:val="1"/>
          <w:sz w:val="24"/>
        </w:rPr>
        <w:t xml:space="preserve"> </w:t>
      </w:r>
      <w:r>
        <w:rPr>
          <w:sz w:val="24"/>
        </w:rPr>
        <w:t>проявлению инициативы и творчества через использование приемов похвалы, одобрения,</w:t>
      </w:r>
      <w:r>
        <w:rPr>
          <w:spacing w:val="1"/>
          <w:sz w:val="24"/>
        </w:rPr>
        <w:t xml:space="preserve"> </w:t>
      </w:r>
      <w:r>
        <w:rPr>
          <w:sz w:val="24"/>
        </w:rPr>
        <w:t>восхищения.</w:t>
      </w:r>
    </w:p>
    <w:p w14:paraId="62CF1E17" w14:textId="77777777" w:rsidR="00F60FE1" w:rsidRDefault="00F60FE1" w:rsidP="00F60FE1">
      <w:pPr>
        <w:pStyle w:val="a9"/>
        <w:ind w:right="686" w:firstLine="479"/>
      </w:pPr>
      <w:r>
        <w:rPr>
          <w:i/>
          <w:u w:val="single"/>
        </w:rPr>
        <w:t>В</w:t>
      </w:r>
      <w:r>
        <w:rPr>
          <w:i/>
          <w:spacing w:val="1"/>
          <w:u w:val="single"/>
        </w:rPr>
        <w:t xml:space="preserve"> </w:t>
      </w:r>
      <w:r>
        <w:rPr>
          <w:i/>
          <w:u w:val="single"/>
        </w:rPr>
        <w:t>возрасте</w:t>
      </w:r>
      <w:r>
        <w:rPr>
          <w:i/>
          <w:spacing w:val="1"/>
          <w:u w:val="single"/>
        </w:rPr>
        <w:t xml:space="preserve"> </w:t>
      </w:r>
      <w:r>
        <w:rPr>
          <w:i/>
          <w:u w:val="single"/>
        </w:rPr>
        <w:t>3</w:t>
      </w:r>
      <w:r>
        <w:rPr>
          <w:i/>
          <w:spacing w:val="1"/>
          <w:u w:val="single"/>
        </w:rPr>
        <w:t xml:space="preserve"> </w:t>
      </w:r>
      <w:r>
        <w:rPr>
          <w:i/>
          <w:u w:val="single"/>
        </w:rPr>
        <w:t>-</w:t>
      </w:r>
      <w:r>
        <w:rPr>
          <w:i/>
          <w:spacing w:val="1"/>
          <w:u w:val="single"/>
        </w:rPr>
        <w:t xml:space="preserve"> </w:t>
      </w:r>
      <w:r>
        <w:rPr>
          <w:i/>
          <w:u w:val="single"/>
        </w:rPr>
        <w:t>4</w:t>
      </w:r>
      <w:r>
        <w:rPr>
          <w:i/>
          <w:spacing w:val="1"/>
          <w:u w:val="single"/>
        </w:rPr>
        <w:t xml:space="preserve"> </w:t>
      </w:r>
      <w:r>
        <w:rPr>
          <w:i/>
          <w:u w:val="single"/>
        </w:rPr>
        <w:t>лет</w:t>
      </w:r>
      <w:r>
        <w:rPr>
          <w:i/>
          <w:spacing w:val="1"/>
        </w:rPr>
        <w:t xml:space="preserve"> </w:t>
      </w:r>
      <w:r>
        <w:t>у ребенка</w:t>
      </w:r>
      <w:r>
        <w:rPr>
          <w:spacing w:val="1"/>
        </w:rPr>
        <w:t xml:space="preserve"> </w:t>
      </w:r>
      <w:r>
        <w:t>активно</w:t>
      </w:r>
      <w:r>
        <w:rPr>
          <w:spacing w:val="1"/>
        </w:rPr>
        <w:t xml:space="preserve"> </w:t>
      </w:r>
      <w:r>
        <w:t>проявляется</w:t>
      </w:r>
      <w:r>
        <w:rPr>
          <w:spacing w:val="1"/>
        </w:rPr>
        <w:t xml:space="preserve"> </w:t>
      </w:r>
      <w:r>
        <w:t>потребность</w:t>
      </w:r>
      <w:r>
        <w:rPr>
          <w:spacing w:val="1"/>
        </w:rPr>
        <w:t xml:space="preserve"> </w:t>
      </w:r>
      <w:r>
        <w:t>в</w:t>
      </w:r>
      <w:r>
        <w:rPr>
          <w:spacing w:val="1"/>
        </w:rPr>
        <w:t xml:space="preserve"> </w:t>
      </w:r>
      <w:r>
        <w:t>общении</w:t>
      </w:r>
      <w:r>
        <w:rPr>
          <w:spacing w:val="1"/>
        </w:rPr>
        <w:t xml:space="preserve"> </w:t>
      </w:r>
      <w:r>
        <w:t>со</w:t>
      </w:r>
      <w:r>
        <w:rPr>
          <w:spacing w:val="1"/>
        </w:rPr>
        <w:t xml:space="preserve"> </w:t>
      </w:r>
      <w:r>
        <w:t>взрослым,</w:t>
      </w:r>
      <w:r>
        <w:rPr>
          <w:spacing w:val="1"/>
        </w:rPr>
        <w:t xml:space="preserve"> </w:t>
      </w:r>
      <w:r>
        <w:t>ребенок</w:t>
      </w:r>
      <w:r>
        <w:rPr>
          <w:spacing w:val="1"/>
        </w:rPr>
        <w:t xml:space="preserve"> </w:t>
      </w:r>
      <w:r>
        <w:t>стремится</w:t>
      </w:r>
      <w:r>
        <w:rPr>
          <w:spacing w:val="1"/>
        </w:rPr>
        <w:t xml:space="preserve"> </w:t>
      </w:r>
      <w:r>
        <w:t>через</w:t>
      </w:r>
      <w:r>
        <w:rPr>
          <w:spacing w:val="1"/>
        </w:rPr>
        <w:t xml:space="preserve"> </w:t>
      </w:r>
      <w:r>
        <w:t>разговор</w:t>
      </w:r>
      <w:r>
        <w:rPr>
          <w:spacing w:val="1"/>
        </w:rPr>
        <w:t xml:space="preserve"> </w:t>
      </w:r>
      <w:r>
        <w:t>с</w:t>
      </w:r>
      <w:r>
        <w:rPr>
          <w:spacing w:val="1"/>
        </w:rPr>
        <w:t xml:space="preserve"> </w:t>
      </w:r>
      <w:r>
        <w:t>педагогом</w:t>
      </w:r>
      <w:r>
        <w:rPr>
          <w:spacing w:val="1"/>
        </w:rPr>
        <w:t xml:space="preserve"> </w:t>
      </w:r>
      <w:r>
        <w:t>познать</w:t>
      </w:r>
      <w:r>
        <w:rPr>
          <w:spacing w:val="1"/>
        </w:rPr>
        <w:t xml:space="preserve"> </w:t>
      </w:r>
      <w:r>
        <w:t>окружающий</w:t>
      </w:r>
      <w:r>
        <w:rPr>
          <w:spacing w:val="60"/>
        </w:rPr>
        <w:t xml:space="preserve"> </w:t>
      </w:r>
      <w:r>
        <w:t>мир,</w:t>
      </w:r>
      <w:r>
        <w:rPr>
          <w:spacing w:val="1"/>
        </w:rPr>
        <w:t xml:space="preserve"> </w:t>
      </w:r>
      <w:r>
        <w:t>узнать об интересующих его действиях, сведениях. Поэтому ребенок задает различного</w:t>
      </w:r>
      <w:r>
        <w:rPr>
          <w:spacing w:val="1"/>
        </w:rPr>
        <w:t xml:space="preserve"> </w:t>
      </w:r>
      <w:r>
        <w:t>рода вопросы. Важно поддержать данное стремление ребенка, поощрять познавательную</w:t>
      </w:r>
      <w:r>
        <w:rPr>
          <w:spacing w:val="1"/>
        </w:rPr>
        <w:t xml:space="preserve"> </w:t>
      </w:r>
      <w:r>
        <w:t>активность детей младшего дошкольного возраста, использовать педагогические приемы,</w:t>
      </w:r>
      <w:r>
        <w:rPr>
          <w:spacing w:val="1"/>
        </w:rPr>
        <w:t xml:space="preserve"> </w:t>
      </w:r>
      <w:r>
        <w:t>направленные</w:t>
      </w:r>
      <w:r>
        <w:rPr>
          <w:spacing w:val="1"/>
        </w:rPr>
        <w:t xml:space="preserve"> </w:t>
      </w:r>
      <w:r>
        <w:t>на</w:t>
      </w:r>
      <w:r>
        <w:rPr>
          <w:spacing w:val="1"/>
        </w:rPr>
        <w:t xml:space="preserve"> </w:t>
      </w:r>
      <w:r>
        <w:t>развитие</w:t>
      </w:r>
      <w:r>
        <w:rPr>
          <w:spacing w:val="1"/>
        </w:rPr>
        <w:t xml:space="preserve"> </w:t>
      </w:r>
      <w:r>
        <w:t>стремлений</w:t>
      </w:r>
      <w:r>
        <w:rPr>
          <w:spacing w:val="1"/>
        </w:rPr>
        <w:t xml:space="preserve"> </w:t>
      </w:r>
      <w:r>
        <w:t>ребенка</w:t>
      </w:r>
      <w:r>
        <w:rPr>
          <w:spacing w:val="1"/>
        </w:rPr>
        <w:t xml:space="preserve"> </w:t>
      </w:r>
      <w:r>
        <w:t>наблюдать,</w:t>
      </w:r>
      <w:r>
        <w:rPr>
          <w:spacing w:val="1"/>
        </w:rPr>
        <w:t xml:space="preserve"> </w:t>
      </w:r>
      <w:r>
        <w:t>сравнивать</w:t>
      </w:r>
      <w:r>
        <w:rPr>
          <w:spacing w:val="1"/>
        </w:rPr>
        <w:t xml:space="preserve"> </w:t>
      </w:r>
      <w:r>
        <w:t>предметы,</w:t>
      </w:r>
      <w:r>
        <w:rPr>
          <w:spacing w:val="1"/>
        </w:rPr>
        <w:t xml:space="preserve"> </w:t>
      </w:r>
      <w:r>
        <w:t>обследовать</w:t>
      </w:r>
      <w:r>
        <w:rPr>
          <w:spacing w:val="1"/>
        </w:rPr>
        <w:t xml:space="preserve"> </w:t>
      </w:r>
      <w:r>
        <w:t>их</w:t>
      </w:r>
      <w:r>
        <w:rPr>
          <w:spacing w:val="1"/>
        </w:rPr>
        <w:t xml:space="preserve"> </w:t>
      </w:r>
      <w:r>
        <w:t>свойства</w:t>
      </w:r>
      <w:r>
        <w:rPr>
          <w:spacing w:val="1"/>
        </w:rPr>
        <w:t xml:space="preserve"> </w:t>
      </w:r>
      <w:r>
        <w:t>и</w:t>
      </w:r>
      <w:r>
        <w:rPr>
          <w:spacing w:val="1"/>
        </w:rPr>
        <w:t xml:space="preserve"> </w:t>
      </w:r>
      <w:r>
        <w:t>качества.</w:t>
      </w:r>
      <w:r>
        <w:rPr>
          <w:spacing w:val="1"/>
        </w:rPr>
        <w:t xml:space="preserve"> </w:t>
      </w:r>
      <w:r>
        <w:t>Педагогу</w:t>
      </w:r>
      <w:r>
        <w:rPr>
          <w:spacing w:val="1"/>
        </w:rPr>
        <w:t xml:space="preserve"> </w:t>
      </w:r>
      <w:r>
        <w:t>важно</w:t>
      </w:r>
      <w:r>
        <w:rPr>
          <w:spacing w:val="1"/>
        </w:rPr>
        <w:t xml:space="preserve"> </w:t>
      </w:r>
      <w:r>
        <w:t>проявлять</w:t>
      </w:r>
      <w:r>
        <w:rPr>
          <w:spacing w:val="1"/>
        </w:rPr>
        <w:t xml:space="preserve"> </w:t>
      </w:r>
      <w:r>
        <w:t>внимание</w:t>
      </w:r>
      <w:r>
        <w:rPr>
          <w:spacing w:val="1"/>
        </w:rPr>
        <w:t xml:space="preserve"> </w:t>
      </w:r>
      <w:r>
        <w:t>к</w:t>
      </w:r>
      <w:r>
        <w:rPr>
          <w:spacing w:val="1"/>
        </w:rPr>
        <w:t xml:space="preserve"> </w:t>
      </w:r>
      <w:r>
        <w:t>детским</w:t>
      </w:r>
      <w:r>
        <w:rPr>
          <w:spacing w:val="1"/>
        </w:rPr>
        <w:t xml:space="preserve"> </w:t>
      </w:r>
      <w:r>
        <w:t>вопросам, поощрять и поддерживать их познавательную активность, создавать ситуации,</w:t>
      </w:r>
      <w:r>
        <w:rPr>
          <w:spacing w:val="1"/>
        </w:rPr>
        <w:t xml:space="preserve"> </w:t>
      </w:r>
      <w:r>
        <w:t>побуждающие</w:t>
      </w:r>
      <w:r>
        <w:rPr>
          <w:spacing w:val="1"/>
        </w:rPr>
        <w:t xml:space="preserve"> </w:t>
      </w:r>
      <w:r>
        <w:t>ребенка</w:t>
      </w:r>
      <w:r>
        <w:rPr>
          <w:spacing w:val="1"/>
        </w:rPr>
        <w:t xml:space="preserve"> </w:t>
      </w:r>
      <w:r>
        <w:t>самостоятельно</w:t>
      </w:r>
      <w:r>
        <w:rPr>
          <w:spacing w:val="1"/>
        </w:rPr>
        <w:t xml:space="preserve"> </w:t>
      </w:r>
      <w:r>
        <w:t>искать</w:t>
      </w:r>
      <w:r>
        <w:rPr>
          <w:spacing w:val="1"/>
        </w:rPr>
        <w:t xml:space="preserve"> </w:t>
      </w:r>
      <w:r>
        <w:t>решения</w:t>
      </w:r>
      <w:r>
        <w:rPr>
          <w:spacing w:val="1"/>
        </w:rPr>
        <w:t xml:space="preserve"> </w:t>
      </w:r>
      <w:r>
        <w:t>возникающих</w:t>
      </w:r>
      <w:r>
        <w:rPr>
          <w:spacing w:val="1"/>
        </w:rPr>
        <w:t xml:space="preserve"> </w:t>
      </w:r>
      <w:r>
        <w:t>проблем,</w:t>
      </w:r>
      <w:r>
        <w:rPr>
          <w:spacing w:val="1"/>
        </w:rPr>
        <w:t xml:space="preserve"> </w:t>
      </w:r>
      <w:r>
        <w:t>осуществлять деятельностные пробы. При проектировании режима дня педагог уделяет</w:t>
      </w:r>
      <w:r>
        <w:rPr>
          <w:spacing w:val="1"/>
        </w:rPr>
        <w:t xml:space="preserve"> </w:t>
      </w:r>
      <w:r>
        <w:t>особое внимание организации вариативных активностей детей, чтобы ребенок получил</w:t>
      </w:r>
      <w:r>
        <w:rPr>
          <w:spacing w:val="1"/>
        </w:rPr>
        <w:t xml:space="preserve"> </w:t>
      </w:r>
      <w:r>
        <w:t>возможность участвовать в разнообразных делах: в играх, в экспериментах, в рисовании, в</w:t>
      </w:r>
      <w:r>
        <w:rPr>
          <w:spacing w:val="-57"/>
        </w:rPr>
        <w:t xml:space="preserve"> </w:t>
      </w:r>
      <w:r>
        <w:t>общении,</w:t>
      </w:r>
      <w:r>
        <w:rPr>
          <w:spacing w:val="1"/>
        </w:rPr>
        <w:t xml:space="preserve"> </w:t>
      </w:r>
      <w:r>
        <w:t>в</w:t>
      </w:r>
      <w:r>
        <w:rPr>
          <w:spacing w:val="1"/>
        </w:rPr>
        <w:t xml:space="preserve"> </w:t>
      </w:r>
      <w:r>
        <w:t>творчестве</w:t>
      </w:r>
      <w:r>
        <w:rPr>
          <w:spacing w:val="1"/>
        </w:rPr>
        <w:t xml:space="preserve"> </w:t>
      </w:r>
      <w:r>
        <w:t>(имитации,</w:t>
      </w:r>
      <w:r>
        <w:rPr>
          <w:spacing w:val="1"/>
        </w:rPr>
        <w:t xml:space="preserve"> </w:t>
      </w:r>
      <w:r>
        <w:t>танцевальные</w:t>
      </w:r>
      <w:r>
        <w:rPr>
          <w:spacing w:val="1"/>
        </w:rPr>
        <w:t xml:space="preserve"> </w:t>
      </w:r>
      <w:r>
        <w:t>импровизации</w:t>
      </w:r>
      <w:r>
        <w:rPr>
          <w:spacing w:val="1"/>
        </w:rPr>
        <w:t xml:space="preserve"> </w:t>
      </w:r>
      <w:r>
        <w:t>и</w:t>
      </w:r>
      <w:r>
        <w:rPr>
          <w:spacing w:val="1"/>
        </w:rPr>
        <w:t xml:space="preserve"> </w:t>
      </w:r>
      <w:r>
        <w:t>тому</w:t>
      </w:r>
      <w:r>
        <w:rPr>
          <w:spacing w:val="1"/>
        </w:rPr>
        <w:t xml:space="preserve"> </w:t>
      </w:r>
      <w:r>
        <w:t>подобное),</w:t>
      </w:r>
      <w:r>
        <w:rPr>
          <w:spacing w:val="1"/>
        </w:rPr>
        <w:t xml:space="preserve"> </w:t>
      </w:r>
      <w:r>
        <w:t>в</w:t>
      </w:r>
      <w:r>
        <w:rPr>
          <w:spacing w:val="1"/>
        </w:rPr>
        <w:t xml:space="preserve"> </w:t>
      </w:r>
      <w:r>
        <w:t>двигательной</w:t>
      </w:r>
      <w:r>
        <w:rPr>
          <w:spacing w:val="-1"/>
        </w:rPr>
        <w:t xml:space="preserve"> </w:t>
      </w:r>
      <w:r>
        <w:t>деятельности.</w:t>
      </w:r>
    </w:p>
    <w:p w14:paraId="3EC24AD9" w14:textId="77777777" w:rsidR="00F60FE1" w:rsidRDefault="00F60FE1" w:rsidP="00F60FE1">
      <w:pPr>
        <w:pStyle w:val="a9"/>
        <w:spacing w:before="1"/>
        <w:ind w:right="689" w:firstLine="539"/>
      </w:pPr>
      <w:r>
        <w:rPr>
          <w:i/>
          <w:u w:val="single"/>
        </w:rPr>
        <w:t>С четырех - пяти лет</w:t>
      </w:r>
      <w:r>
        <w:rPr>
          <w:i/>
        </w:rPr>
        <w:t xml:space="preserve"> </w:t>
      </w:r>
      <w:r>
        <w:t>у детей наблюдается высокая активность. Данная потребность</w:t>
      </w:r>
      <w:r>
        <w:rPr>
          <w:spacing w:val="1"/>
        </w:rPr>
        <w:t xml:space="preserve"> </w:t>
      </w:r>
      <w:r>
        <w:t>ребенка является ключевым условием для развития самостоятельности во всех сферах его</w:t>
      </w:r>
      <w:r>
        <w:rPr>
          <w:spacing w:val="1"/>
        </w:rPr>
        <w:t xml:space="preserve"> </w:t>
      </w:r>
      <w:r>
        <w:t>жизни и деятельности. Педагогу важно обращать особое внимание на освоение детьми</w:t>
      </w:r>
      <w:r>
        <w:rPr>
          <w:spacing w:val="1"/>
        </w:rPr>
        <w:t xml:space="preserve"> </w:t>
      </w:r>
      <w:r>
        <w:t>системы</w:t>
      </w:r>
      <w:r>
        <w:rPr>
          <w:spacing w:val="1"/>
        </w:rPr>
        <w:t xml:space="preserve"> </w:t>
      </w:r>
      <w:r>
        <w:t>разнообразных</w:t>
      </w:r>
      <w:r>
        <w:rPr>
          <w:spacing w:val="1"/>
        </w:rPr>
        <w:t xml:space="preserve"> </w:t>
      </w:r>
      <w:r>
        <w:t>обследовательских</w:t>
      </w:r>
      <w:r>
        <w:rPr>
          <w:spacing w:val="1"/>
        </w:rPr>
        <w:t xml:space="preserve"> </w:t>
      </w:r>
      <w:r>
        <w:t>действии,</w:t>
      </w:r>
      <w:r>
        <w:rPr>
          <w:spacing w:val="1"/>
        </w:rPr>
        <w:t xml:space="preserve"> </w:t>
      </w:r>
      <w:r>
        <w:t>приемов</w:t>
      </w:r>
      <w:r>
        <w:rPr>
          <w:spacing w:val="1"/>
        </w:rPr>
        <w:t xml:space="preserve"> </w:t>
      </w:r>
      <w:r>
        <w:t>простейшего</w:t>
      </w:r>
      <w:r>
        <w:rPr>
          <w:spacing w:val="1"/>
        </w:rPr>
        <w:t xml:space="preserve"> </w:t>
      </w:r>
      <w:r>
        <w:t>анализа,</w:t>
      </w:r>
      <w:r>
        <w:rPr>
          <w:spacing w:val="1"/>
        </w:rPr>
        <w:t xml:space="preserve"> </w:t>
      </w:r>
      <w:r>
        <w:t>сравнения,</w:t>
      </w:r>
      <w:r>
        <w:rPr>
          <w:spacing w:val="1"/>
        </w:rPr>
        <w:t xml:space="preserve"> </w:t>
      </w:r>
      <w:r>
        <w:t>умения</w:t>
      </w:r>
      <w:r>
        <w:rPr>
          <w:spacing w:val="1"/>
        </w:rPr>
        <w:t xml:space="preserve"> </w:t>
      </w:r>
      <w:r>
        <w:t>наблюдать</w:t>
      </w:r>
      <w:r>
        <w:rPr>
          <w:spacing w:val="1"/>
        </w:rPr>
        <w:t xml:space="preserve"> </w:t>
      </w:r>
      <w:r>
        <w:t>для</w:t>
      </w:r>
      <w:r>
        <w:rPr>
          <w:spacing w:val="1"/>
        </w:rPr>
        <w:t xml:space="preserve"> </w:t>
      </w:r>
      <w:r>
        <w:t>поддержки</w:t>
      </w:r>
      <w:r>
        <w:rPr>
          <w:spacing w:val="1"/>
        </w:rPr>
        <w:t xml:space="preserve"> </w:t>
      </w:r>
      <w:r>
        <w:t>самостоятельности</w:t>
      </w:r>
      <w:r>
        <w:rPr>
          <w:spacing w:val="1"/>
        </w:rPr>
        <w:t xml:space="preserve"> </w:t>
      </w:r>
      <w:r>
        <w:t>в</w:t>
      </w:r>
      <w:r>
        <w:rPr>
          <w:spacing w:val="1"/>
        </w:rPr>
        <w:t xml:space="preserve"> </w:t>
      </w:r>
      <w:r>
        <w:t>познавательной</w:t>
      </w:r>
      <w:r>
        <w:rPr>
          <w:spacing w:val="1"/>
        </w:rPr>
        <w:t xml:space="preserve"> </w:t>
      </w:r>
      <w:r>
        <w:t>деятельности. Педагог намеренно насыщает жизнь детей проблемными практическими и</w:t>
      </w:r>
      <w:r>
        <w:rPr>
          <w:spacing w:val="1"/>
        </w:rPr>
        <w:t xml:space="preserve"> </w:t>
      </w:r>
      <w:r>
        <w:t>познавательными ситуациями, в которых детям необходимо самостоятельно применить</w:t>
      </w:r>
      <w:r>
        <w:rPr>
          <w:spacing w:val="1"/>
        </w:rPr>
        <w:t xml:space="preserve"> </w:t>
      </w:r>
      <w:r>
        <w:t>освоенные приемы. Всегда необходимо доброжелательно и заинтересованно относиться к</w:t>
      </w:r>
      <w:r>
        <w:rPr>
          <w:spacing w:val="1"/>
        </w:rPr>
        <w:t xml:space="preserve"> </w:t>
      </w:r>
      <w:r>
        <w:t>детским</w:t>
      </w:r>
      <w:r>
        <w:rPr>
          <w:spacing w:val="1"/>
        </w:rPr>
        <w:t xml:space="preserve"> </w:t>
      </w:r>
      <w:r>
        <w:t>вопросам</w:t>
      </w:r>
      <w:r>
        <w:rPr>
          <w:spacing w:val="1"/>
        </w:rPr>
        <w:t xml:space="preserve"> </w:t>
      </w:r>
      <w:r>
        <w:t>и</w:t>
      </w:r>
      <w:r>
        <w:rPr>
          <w:spacing w:val="1"/>
        </w:rPr>
        <w:t xml:space="preserve"> </w:t>
      </w:r>
      <w:r>
        <w:t>проблемам,</w:t>
      </w:r>
      <w:r>
        <w:rPr>
          <w:spacing w:val="1"/>
        </w:rPr>
        <w:t xml:space="preserve"> </w:t>
      </w:r>
      <w:r>
        <w:t>быть</w:t>
      </w:r>
      <w:r>
        <w:rPr>
          <w:spacing w:val="1"/>
        </w:rPr>
        <w:t xml:space="preserve"> </w:t>
      </w:r>
      <w:r>
        <w:t>готовым</w:t>
      </w:r>
      <w:r>
        <w:rPr>
          <w:spacing w:val="1"/>
        </w:rPr>
        <w:t xml:space="preserve"> </w:t>
      </w:r>
      <w:r>
        <w:t>стать</w:t>
      </w:r>
      <w:r>
        <w:rPr>
          <w:spacing w:val="1"/>
        </w:rPr>
        <w:t xml:space="preserve"> </w:t>
      </w:r>
      <w:r>
        <w:t>партнером</w:t>
      </w:r>
      <w:r>
        <w:rPr>
          <w:spacing w:val="1"/>
        </w:rPr>
        <w:t xml:space="preserve"> </w:t>
      </w:r>
      <w:r>
        <w:t>в</w:t>
      </w:r>
      <w:r>
        <w:rPr>
          <w:spacing w:val="1"/>
        </w:rPr>
        <w:t xml:space="preserve"> </w:t>
      </w:r>
      <w:r>
        <w:t>обсуждении,</w:t>
      </w:r>
      <w:r>
        <w:rPr>
          <w:spacing w:val="1"/>
        </w:rPr>
        <w:t xml:space="preserve"> </w:t>
      </w:r>
      <w:r>
        <w:t>поддерживать</w:t>
      </w:r>
      <w:r>
        <w:rPr>
          <w:spacing w:val="1"/>
        </w:rPr>
        <w:t xml:space="preserve"> </w:t>
      </w:r>
      <w:r>
        <w:t>и</w:t>
      </w:r>
      <w:r>
        <w:rPr>
          <w:spacing w:val="1"/>
        </w:rPr>
        <w:t xml:space="preserve"> </w:t>
      </w:r>
      <w:r>
        <w:t>направлять</w:t>
      </w:r>
      <w:r>
        <w:rPr>
          <w:spacing w:val="1"/>
        </w:rPr>
        <w:t xml:space="preserve"> </w:t>
      </w:r>
      <w:r>
        <w:t>детскую</w:t>
      </w:r>
      <w:r>
        <w:rPr>
          <w:spacing w:val="1"/>
        </w:rPr>
        <w:t xml:space="preserve"> </w:t>
      </w:r>
      <w:r>
        <w:t>познавательную</w:t>
      </w:r>
      <w:r>
        <w:rPr>
          <w:spacing w:val="1"/>
        </w:rPr>
        <w:t xml:space="preserve"> </w:t>
      </w:r>
      <w:r>
        <w:t>активность,</w:t>
      </w:r>
      <w:r>
        <w:rPr>
          <w:spacing w:val="1"/>
        </w:rPr>
        <w:t xml:space="preserve"> </w:t>
      </w:r>
      <w:r>
        <w:t>уделять</w:t>
      </w:r>
      <w:r>
        <w:rPr>
          <w:spacing w:val="61"/>
        </w:rPr>
        <w:t xml:space="preserve"> </w:t>
      </w:r>
      <w:r>
        <w:t>особое</w:t>
      </w:r>
      <w:r>
        <w:rPr>
          <w:spacing w:val="1"/>
        </w:rPr>
        <w:t xml:space="preserve"> </w:t>
      </w:r>
      <w:r>
        <w:t>внимание доверительному общению с ребенком. В течение дня педагог создает различные</w:t>
      </w:r>
      <w:r>
        <w:rPr>
          <w:spacing w:val="-57"/>
        </w:rPr>
        <w:t xml:space="preserve"> </w:t>
      </w:r>
      <w:r>
        <w:t>ситуации,</w:t>
      </w:r>
      <w:r>
        <w:rPr>
          <w:spacing w:val="1"/>
        </w:rPr>
        <w:t xml:space="preserve"> </w:t>
      </w:r>
      <w:r>
        <w:t>побуждающие</w:t>
      </w:r>
      <w:r>
        <w:rPr>
          <w:spacing w:val="1"/>
        </w:rPr>
        <w:t xml:space="preserve"> </w:t>
      </w:r>
      <w:r>
        <w:t>детей</w:t>
      </w:r>
      <w:r>
        <w:rPr>
          <w:spacing w:val="1"/>
        </w:rPr>
        <w:t xml:space="preserve"> </w:t>
      </w:r>
      <w:r>
        <w:t>проявить</w:t>
      </w:r>
      <w:r>
        <w:rPr>
          <w:spacing w:val="1"/>
        </w:rPr>
        <w:t xml:space="preserve"> </w:t>
      </w:r>
      <w:r>
        <w:t>инициативу,</w:t>
      </w:r>
      <w:r>
        <w:rPr>
          <w:spacing w:val="1"/>
        </w:rPr>
        <w:t xml:space="preserve"> </w:t>
      </w:r>
      <w:r>
        <w:t>активность,</w:t>
      </w:r>
      <w:r>
        <w:rPr>
          <w:spacing w:val="1"/>
        </w:rPr>
        <w:t xml:space="preserve"> </w:t>
      </w:r>
      <w:r>
        <w:t>желание</w:t>
      </w:r>
      <w:r>
        <w:rPr>
          <w:spacing w:val="1"/>
        </w:rPr>
        <w:t xml:space="preserve"> </w:t>
      </w:r>
      <w:r>
        <w:t>совместно</w:t>
      </w:r>
      <w:r>
        <w:rPr>
          <w:spacing w:val="1"/>
        </w:rPr>
        <w:t xml:space="preserve"> </w:t>
      </w:r>
      <w:r>
        <w:t>искать</w:t>
      </w:r>
      <w:r>
        <w:rPr>
          <w:spacing w:val="1"/>
        </w:rPr>
        <w:t xml:space="preserve"> </w:t>
      </w:r>
      <w:r>
        <w:t>верное</w:t>
      </w:r>
      <w:r>
        <w:rPr>
          <w:spacing w:val="1"/>
        </w:rPr>
        <w:t xml:space="preserve"> </w:t>
      </w:r>
      <w:r>
        <w:t>решение</w:t>
      </w:r>
      <w:r>
        <w:rPr>
          <w:spacing w:val="1"/>
        </w:rPr>
        <w:t xml:space="preserve"> </w:t>
      </w:r>
      <w:r>
        <w:t>проблемы.</w:t>
      </w:r>
      <w:r>
        <w:rPr>
          <w:spacing w:val="1"/>
        </w:rPr>
        <w:t xml:space="preserve"> </w:t>
      </w:r>
      <w:r>
        <w:t>Такая</w:t>
      </w:r>
      <w:r>
        <w:rPr>
          <w:spacing w:val="1"/>
        </w:rPr>
        <w:t xml:space="preserve"> </w:t>
      </w:r>
      <w:r>
        <w:t>планомерная</w:t>
      </w:r>
      <w:r>
        <w:rPr>
          <w:spacing w:val="1"/>
        </w:rPr>
        <w:t xml:space="preserve"> </w:t>
      </w:r>
      <w:r>
        <w:t>деятельность</w:t>
      </w:r>
      <w:r>
        <w:rPr>
          <w:spacing w:val="61"/>
        </w:rPr>
        <w:t xml:space="preserve"> </w:t>
      </w:r>
      <w:r>
        <w:t>способствует</w:t>
      </w:r>
      <w:r>
        <w:rPr>
          <w:spacing w:val="1"/>
        </w:rPr>
        <w:t xml:space="preserve"> </w:t>
      </w:r>
      <w:r>
        <w:t>развитию у ребенка умения решать возникающие перед ними задачи, что способствует</w:t>
      </w:r>
      <w:r>
        <w:rPr>
          <w:spacing w:val="1"/>
        </w:rPr>
        <w:t xml:space="preserve"> </w:t>
      </w:r>
      <w:r>
        <w:t>развитию самостоятельности и уверенности в себе. Педагог стремится создавать такие</w:t>
      </w:r>
      <w:r>
        <w:rPr>
          <w:spacing w:val="1"/>
        </w:rPr>
        <w:t xml:space="preserve"> </w:t>
      </w:r>
      <w:r>
        <w:t>ситуации,</w:t>
      </w:r>
      <w:r>
        <w:rPr>
          <w:spacing w:val="1"/>
        </w:rPr>
        <w:t xml:space="preserve"> </w:t>
      </w:r>
      <w:r>
        <w:t>в</w:t>
      </w:r>
      <w:r>
        <w:rPr>
          <w:spacing w:val="1"/>
        </w:rPr>
        <w:t xml:space="preserve"> </w:t>
      </w:r>
      <w:r>
        <w:t>которых</w:t>
      </w:r>
      <w:r>
        <w:rPr>
          <w:spacing w:val="1"/>
        </w:rPr>
        <w:t xml:space="preserve"> </w:t>
      </w:r>
      <w:r>
        <w:t>дети</w:t>
      </w:r>
      <w:r>
        <w:rPr>
          <w:spacing w:val="1"/>
        </w:rPr>
        <w:t xml:space="preserve"> </w:t>
      </w:r>
      <w:r>
        <w:t>приобретают</w:t>
      </w:r>
      <w:r>
        <w:rPr>
          <w:spacing w:val="1"/>
        </w:rPr>
        <w:t xml:space="preserve"> </w:t>
      </w:r>
      <w:r>
        <w:t>опыт</w:t>
      </w:r>
      <w:r>
        <w:rPr>
          <w:spacing w:val="1"/>
        </w:rPr>
        <w:t xml:space="preserve"> </w:t>
      </w:r>
      <w:r>
        <w:t>дружеского</w:t>
      </w:r>
      <w:r>
        <w:rPr>
          <w:spacing w:val="1"/>
        </w:rPr>
        <w:t xml:space="preserve"> </w:t>
      </w:r>
      <w:r>
        <w:t>общения,</w:t>
      </w:r>
      <w:r>
        <w:rPr>
          <w:spacing w:val="1"/>
        </w:rPr>
        <w:t xml:space="preserve"> </w:t>
      </w:r>
      <w:r>
        <w:t>совместной</w:t>
      </w:r>
      <w:r>
        <w:rPr>
          <w:spacing w:val="1"/>
        </w:rPr>
        <w:t xml:space="preserve"> </w:t>
      </w:r>
      <w:r>
        <w:t>деятельности,</w:t>
      </w:r>
      <w:r>
        <w:rPr>
          <w:spacing w:val="1"/>
        </w:rPr>
        <w:t xml:space="preserve"> </w:t>
      </w:r>
      <w:r>
        <w:t>умений</w:t>
      </w:r>
      <w:r>
        <w:rPr>
          <w:spacing w:val="1"/>
        </w:rPr>
        <w:t xml:space="preserve"> </w:t>
      </w:r>
      <w:r>
        <w:t>командной</w:t>
      </w:r>
      <w:r>
        <w:rPr>
          <w:spacing w:val="1"/>
        </w:rPr>
        <w:t xml:space="preserve"> </w:t>
      </w:r>
      <w:r>
        <w:t>работы.</w:t>
      </w:r>
      <w:r>
        <w:rPr>
          <w:spacing w:val="1"/>
        </w:rPr>
        <w:t xml:space="preserve"> </w:t>
      </w:r>
      <w:r>
        <w:t>Это</w:t>
      </w:r>
      <w:r>
        <w:rPr>
          <w:spacing w:val="1"/>
        </w:rPr>
        <w:t xml:space="preserve"> </w:t>
      </w:r>
      <w:r>
        <w:t>могут</w:t>
      </w:r>
      <w:r>
        <w:rPr>
          <w:spacing w:val="1"/>
        </w:rPr>
        <w:t xml:space="preserve"> </w:t>
      </w:r>
      <w:r>
        <w:t>быть</w:t>
      </w:r>
      <w:r>
        <w:rPr>
          <w:spacing w:val="1"/>
        </w:rPr>
        <w:t xml:space="preserve"> </w:t>
      </w:r>
      <w:r>
        <w:t>ситуации</w:t>
      </w:r>
      <w:r>
        <w:rPr>
          <w:spacing w:val="1"/>
        </w:rPr>
        <w:t xml:space="preserve"> </w:t>
      </w:r>
      <w:r>
        <w:t>волонтерской</w:t>
      </w:r>
      <w:r>
        <w:rPr>
          <w:spacing w:val="1"/>
        </w:rPr>
        <w:t xml:space="preserve"> </w:t>
      </w:r>
      <w:r>
        <w:t>направленности:</w:t>
      </w:r>
      <w:r>
        <w:rPr>
          <w:spacing w:val="1"/>
        </w:rPr>
        <w:t xml:space="preserve"> </w:t>
      </w:r>
      <w:r>
        <w:t>взаимной</w:t>
      </w:r>
      <w:r>
        <w:rPr>
          <w:spacing w:val="1"/>
        </w:rPr>
        <w:t xml:space="preserve"> </w:t>
      </w:r>
      <w:r>
        <w:t>поддержки,</w:t>
      </w:r>
      <w:r>
        <w:rPr>
          <w:spacing w:val="1"/>
        </w:rPr>
        <w:t xml:space="preserve"> </w:t>
      </w:r>
      <w:r>
        <w:t>проявления</w:t>
      </w:r>
      <w:r>
        <w:rPr>
          <w:spacing w:val="1"/>
        </w:rPr>
        <w:t xml:space="preserve"> </w:t>
      </w:r>
      <w:r>
        <w:t>внимания</w:t>
      </w:r>
      <w:r>
        <w:rPr>
          <w:spacing w:val="1"/>
        </w:rPr>
        <w:t xml:space="preserve"> </w:t>
      </w:r>
      <w:r>
        <w:t>к</w:t>
      </w:r>
      <w:r>
        <w:rPr>
          <w:spacing w:val="1"/>
        </w:rPr>
        <w:t xml:space="preserve"> </w:t>
      </w:r>
      <w:r>
        <w:t>старшим,</w:t>
      </w:r>
      <w:r>
        <w:rPr>
          <w:spacing w:val="1"/>
        </w:rPr>
        <w:t xml:space="preserve"> </w:t>
      </w:r>
      <w:r>
        <w:t>заботы</w:t>
      </w:r>
      <w:r>
        <w:rPr>
          <w:spacing w:val="1"/>
        </w:rPr>
        <w:t xml:space="preserve"> </w:t>
      </w:r>
      <w:r>
        <w:t>о</w:t>
      </w:r>
      <w:r>
        <w:rPr>
          <w:spacing w:val="1"/>
        </w:rPr>
        <w:t xml:space="preserve"> </w:t>
      </w:r>
      <w:r>
        <w:t>животных,</w:t>
      </w:r>
      <w:r>
        <w:rPr>
          <w:spacing w:val="-1"/>
        </w:rPr>
        <w:t xml:space="preserve"> </w:t>
      </w:r>
      <w:r>
        <w:t>бережного отношения к вещам</w:t>
      </w:r>
      <w:r>
        <w:rPr>
          <w:spacing w:val="-2"/>
        </w:rPr>
        <w:t xml:space="preserve"> </w:t>
      </w:r>
      <w:r>
        <w:t>и игрушкам.</w:t>
      </w:r>
    </w:p>
    <w:p w14:paraId="3EBE2F4A" w14:textId="77777777" w:rsidR="00F60FE1" w:rsidRDefault="00F60FE1" w:rsidP="00F60FE1">
      <w:pPr>
        <w:pStyle w:val="a9"/>
        <w:spacing w:before="1"/>
        <w:ind w:right="692" w:firstLine="479"/>
      </w:pPr>
      <w:r>
        <w:t>Важно, чтобы у ребенка всегда была возможность выбора свободной деятельности,</w:t>
      </w:r>
      <w:r>
        <w:rPr>
          <w:spacing w:val="1"/>
        </w:rPr>
        <w:t xml:space="preserve"> </w:t>
      </w:r>
      <w:r>
        <w:t>поэтому</w:t>
      </w:r>
      <w:r>
        <w:rPr>
          <w:spacing w:val="1"/>
        </w:rPr>
        <w:t xml:space="preserve"> </w:t>
      </w:r>
      <w:r>
        <w:t>атрибуты</w:t>
      </w:r>
      <w:r>
        <w:rPr>
          <w:spacing w:val="1"/>
        </w:rPr>
        <w:t xml:space="preserve"> </w:t>
      </w:r>
      <w:r>
        <w:t>и</w:t>
      </w:r>
      <w:r>
        <w:rPr>
          <w:spacing w:val="1"/>
        </w:rPr>
        <w:t xml:space="preserve"> </w:t>
      </w:r>
      <w:r>
        <w:t>оборудование</w:t>
      </w:r>
      <w:r>
        <w:rPr>
          <w:spacing w:val="1"/>
        </w:rPr>
        <w:t xml:space="preserve"> </w:t>
      </w:r>
      <w:r>
        <w:t>для</w:t>
      </w:r>
      <w:r>
        <w:rPr>
          <w:spacing w:val="1"/>
        </w:rPr>
        <w:t xml:space="preserve"> </w:t>
      </w:r>
      <w:r>
        <w:t>детских</w:t>
      </w:r>
      <w:r>
        <w:rPr>
          <w:spacing w:val="1"/>
        </w:rPr>
        <w:t xml:space="preserve"> </w:t>
      </w:r>
      <w:r>
        <w:t>видов</w:t>
      </w:r>
      <w:r>
        <w:rPr>
          <w:spacing w:val="1"/>
        </w:rPr>
        <w:t xml:space="preserve"> </w:t>
      </w:r>
      <w:r>
        <w:t>деятельности</w:t>
      </w:r>
      <w:r>
        <w:rPr>
          <w:spacing w:val="1"/>
        </w:rPr>
        <w:t xml:space="preserve"> </w:t>
      </w:r>
      <w:r>
        <w:t>должны</w:t>
      </w:r>
      <w:r>
        <w:rPr>
          <w:spacing w:val="1"/>
        </w:rPr>
        <w:t xml:space="preserve"> </w:t>
      </w:r>
      <w:r>
        <w:t>быть</w:t>
      </w:r>
      <w:r>
        <w:rPr>
          <w:spacing w:val="1"/>
        </w:rPr>
        <w:t xml:space="preserve"> </w:t>
      </w:r>
      <w:r>
        <w:t>достаточно</w:t>
      </w:r>
      <w:r>
        <w:rPr>
          <w:spacing w:val="1"/>
        </w:rPr>
        <w:t xml:space="preserve"> </w:t>
      </w:r>
      <w:r>
        <w:t>разнообразными</w:t>
      </w:r>
      <w:r>
        <w:rPr>
          <w:spacing w:val="1"/>
        </w:rPr>
        <w:t xml:space="preserve"> </w:t>
      </w:r>
      <w:r>
        <w:t>и</w:t>
      </w:r>
      <w:r>
        <w:rPr>
          <w:spacing w:val="1"/>
        </w:rPr>
        <w:t xml:space="preserve"> </w:t>
      </w:r>
      <w:r>
        <w:t>постоянно</w:t>
      </w:r>
      <w:r>
        <w:rPr>
          <w:spacing w:val="1"/>
        </w:rPr>
        <w:t xml:space="preserve"> </w:t>
      </w:r>
      <w:r>
        <w:t>меняющимися</w:t>
      </w:r>
      <w:r>
        <w:rPr>
          <w:spacing w:val="1"/>
        </w:rPr>
        <w:t xml:space="preserve"> </w:t>
      </w:r>
      <w:r>
        <w:t>(смена</w:t>
      </w:r>
      <w:r>
        <w:rPr>
          <w:spacing w:val="1"/>
        </w:rPr>
        <w:t xml:space="preserve"> </w:t>
      </w:r>
      <w:r>
        <w:t>примерно</w:t>
      </w:r>
      <w:r>
        <w:rPr>
          <w:spacing w:val="1"/>
        </w:rPr>
        <w:t xml:space="preserve"> </w:t>
      </w:r>
      <w:r>
        <w:t>раз</w:t>
      </w:r>
      <w:r>
        <w:rPr>
          <w:spacing w:val="1"/>
        </w:rPr>
        <w:t xml:space="preserve"> </w:t>
      </w:r>
      <w:r>
        <w:t>в</w:t>
      </w:r>
      <w:r>
        <w:rPr>
          <w:spacing w:val="1"/>
        </w:rPr>
        <w:t xml:space="preserve"> </w:t>
      </w:r>
      <w:r>
        <w:t>два</w:t>
      </w:r>
      <w:r>
        <w:rPr>
          <w:spacing w:val="1"/>
        </w:rPr>
        <w:t xml:space="preserve"> </w:t>
      </w:r>
      <w:r>
        <w:t>месяца).</w:t>
      </w:r>
    </w:p>
    <w:p w14:paraId="2128F629" w14:textId="77777777" w:rsidR="00F60FE1" w:rsidRDefault="00F60FE1" w:rsidP="00F60FE1">
      <w:pPr>
        <w:sectPr w:rsidR="00F60FE1">
          <w:pgSz w:w="11910" w:h="16840"/>
          <w:pgMar w:top="960" w:right="160" w:bottom="280" w:left="1340" w:header="749" w:footer="0" w:gutter="0"/>
          <w:cols w:space="720"/>
        </w:sectPr>
      </w:pPr>
    </w:p>
    <w:p w14:paraId="3B78594A" w14:textId="77777777" w:rsidR="00F60FE1" w:rsidRDefault="00F60FE1" w:rsidP="00F60FE1">
      <w:pPr>
        <w:pStyle w:val="a9"/>
        <w:spacing w:before="5"/>
        <w:ind w:left="0"/>
        <w:jc w:val="left"/>
        <w:rPr>
          <w:sz w:val="15"/>
        </w:rPr>
      </w:pPr>
    </w:p>
    <w:p w14:paraId="13062FEC" w14:textId="77777777" w:rsidR="00F60FE1" w:rsidRDefault="00F60FE1" w:rsidP="00F60FE1">
      <w:pPr>
        <w:pStyle w:val="a9"/>
        <w:spacing w:before="90"/>
        <w:ind w:right="685" w:firstLine="539"/>
      </w:pPr>
      <w:r>
        <w:rPr>
          <w:i/>
          <w:u w:val="single"/>
        </w:rPr>
        <w:t>Дети пяти - семи лет</w:t>
      </w:r>
      <w:r>
        <w:rPr>
          <w:i/>
        </w:rPr>
        <w:t xml:space="preserve"> </w:t>
      </w:r>
      <w:r>
        <w:t>имеют яркую потребность в самоутверждении и признании со</w:t>
      </w:r>
      <w:r>
        <w:rPr>
          <w:spacing w:val="1"/>
        </w:rPr>
        <w:t xml:space="preserve"> </w:t>
      </w:r>
      <w:r>
        <w:t>стороны</w:t>
      </w:r>
      <w:r>
        <w:rPr>
          <w:spacing w:val="1"/>
        </w:rPr>
        <w:t xml:space="preserve"> </w:t>
      </w:r>
      <w:r>
        <w:t>взрослых.</w:t>
      </w:r>
      <w:r>
        <w:rPr>
          <w:spacing w:val="1"/>
        </w:rPr>
        <w:t xml:space="preserve"> </w:t>
      </w:r>
      <w:r>
        <w:t>Поэтому педагогу важно</w:t>
      </w:r>
      <w:r>
        <w:rPr>
          <w:spacing w:val="1"/>
        </w:rPr>
        <w:t xml:space="preserve"> </w:t>
      </w:r>
      <w:r>
        <w:t>обратить</w:t>
      </w:r>
      <w:r>
        <w:rPr>
          <w:spacing w:val="1"/>
        </w:rPr>
        <w:t xml:space="preserve"> </w:t>
      </w:r>
      <w:r>
        <w:t>внимание</w:t>
      </w:r>
      <w:r>
        <w:rPr>
          <w:spacing w:val="1"/>
        </w:rPr>
        <w:t xml:space="preserve"> </w:t>
      </w:r>
      <w:r>
        <w:t>на</w:t>
      </w:r>
      <w:r>
        <w:rPr>
          <w:spacing w:val="1"/>
        </w:rPr>
        <w:t xml:space="preserve"> </w:t>
      </w:r>
      <w:r>
        <w:t>те</w:t>
      </w:r>
      <w:r>
        <w:rPr>
          <w:spacing w:val="1"/>
        </w:rPr>
        <w:t xml:space="preserve"> </w:t>
      </w:r>
      <w:r>
        <w:t>педагогические</w:t>
      </w:r>
      <w:r>
        <w:rPr>
          <w:spacing w:val="1"/>
        </w:rPr>
        <w:t xml:space="preserve"> </w:t>
      </w:r>
      <w:r>
        <w:t>условия, которые развивают детскую самостоятельность, инициативу и творчество. Для</w:t>
      </w:r>
      <w:r>
        <w:rPr>
          <w:spacing w:val="1"/>
        </w:rPr>
        <w:t xml:space="preserve"> </w:t>
      </w:r>
      <w:r>
        <w:t>этого педагог создает ситуации, активизирующие желание детей применять свои знания и</w:t>
      </w:r>
      <w:r>
        <w:rPr>
          <w:spacing w:val="1"/>
        </w:rPr>
        <w:t xml:space="preserve"> </w:t>
      </w:r>
      <w:r>
        <w:t>умения, имеющийся опыт для самостоятельного решения задач. Он регулярно поощряет</w:t>
      </w:r>
      <w:r>
        <w:rPr>
          <w:spacing w:val="1"/>
        </w:rPr>
        <w:t xml:space="preserve"> </w:t>
      </w:r>
      <w:r>
        <w:t>стремление</w:t>
      </w:r>
      <w:r>
        <w:rPr>
          <w:spacing w:val="1"/>
        </w:rPr>
        <w:t xml:space="preserve"> </w:t>
      </w:r>
      <w:r>
        <w:t>к</w:t>
      </w:r>
      <w:r>
        <w:rPr>
          <w:spacing w:val="1"/>
        </w:rPr>
        <w:t xml:space="preserve"> </w:t>
      </w:r>
      <w:r>
        <w:t>самостоятельности,</w:t>
      </w:r>
      <w:r>
        <w:rPr>
          <w:spacing w:val="1"/>
        </w:rPr>
        <w:t xml:space="preserve"> </w:t>
      </w:r>
      <w:r>
        <w:t>старается</w:t>
      </w:r>
      <w:r>
        <w:rPr>
          <w:spacing w:val="1"/>
        </w:rPr>
        <w:t xml:space="preserve"> </w:t>
      </w:r>
      <w:r>
        <w:t>определять</w:t>
      </w:r>
      <w:r>
        <w:rPr>
          <w:spacing w:val="1"/>
        </w:rPr>
        <w:t xml:space="preserve"> </w:t>
      </w:r>
      <w:r>
        <w:t>для</w:t>
      </w:r>
      <w:r>
        <w:rPr>
          <w:spacing w:val="1"/>
        </w:rPr>
        <w:t xml:space="preserve"> </w:t>
      </w:r>
      <w:r>
        <w:t>детей</w:t>
      </w:r>
      <w:r>
        <w:rPr>
          <w:spacing w:val="1"/>
        </w:rPr>
        <w:t xml:space="preserve"> </w:t>
      </w:r>
      <w:r>
        <w:t>все</w:t>
      </w:r>
      <w:r>
        <w:rPr>
          <w:spacing w:val="1"/>
        </w:rPr>
        <w:t xml:space="preserve"> </w:t>
      </w:r>
      <w:r>
        <w:t>более</w:t>
      </w:r>
      <w:r>
        <w:rPr>
          <w:spacing w:val="1"/>
        </w:rPr>
        <w:t xml:space="preserve"> </w:t>
      </w:r>
      <w:r>
        <w:t>сложные</w:t>
      </w:r>
      <w:r>
        <w:rPr>
          <w:spacing w:val="1"/>
        </w:rPr>
        <w:t xml:space="preserve"> </w:t>
      </w:r>
      <w:r>
        <w:t>задачи,</w:t>
      </w:r>
      <w:r>
        <w:rPr>
          <w:spacing w:val="1"/>
        </w:rPr>
        <w:t xml:space="preserve"> </w:t>
      </w:r>
      <w:r>
        <w:t>активизируя</w:t>
      </w:r>
      <w:r>
        <w:rPr>
          <w:spacing w:val="1"/>
        </w:rPr>
        <w:t xml:space="preserve"> </w:t>
      </w:r>
      <w:r>
        <w:t>их</w:t>
      </w:r>
      <w:r>
        <w:rPr>
          <w:spacing w:val="1"/>
        </w:rPr>
        <w:t xml:space="preserve"> </w:t>
      </w:r>
      <w:r>
        <w:t>усилия,</w:t>
      </w:r>
      <w:r>
        <w:rPr>
          <w:spacing w:val="1"/>
        </w:rPr>
        <w:t xml:space="preserve"> </w:t>
      </w:r>
      <w:r>
        <w:t>развивая</w:t>
      </w:r>
      <w:r>
        <w:rPr>
          <w:spacing w:val="1"/>
        </w:rPr>
        <w:t xml:space="preserve"> </w:t>
      </w:r>
      <w:r>
        <w:t>произвольные</w:t>
      </w:r>
      <w:r>
        <w:rPr>
          <w:spacing w:val="1"/>
        </w:rPr>
        <w:t xml:space="preserve"> </w:t>
      </w:r>
      <w:r>
        <w:t>умения</w:t>
      </w:r>
      <w:r>
        <w:rPr>
          <w:spacing w:val="1"/>
        </w:rPr>
        <w:t xml:space="preserve"> </w:t>
      </w:r>
      <w:r>
        <w:t>и</w:t>
      </w:r>
      <w:r>
        <w:rPr>
          <w:spacing w:val="1"/>
        </w:rPr>
        <w:t xml:space="preserve"> </w:t>
      </w:r>
      <w:r>
        <w:t>волю,</w:t>
      </w:r>
      <w:r>
        <w:rPr>
          <w:spacing w:val="1"/>
        </w:rPr>
        <w:t xml:space="preserve"> </w:t>
      </w:r>
      <w:r>
        <w:t>постоянно</w:t>
      </w:r>
      <w:r>
        <w:rPr>
          <w:spacing w:val="1"/>
        </w:rPr>
        <w:t xml:space="preserve"> </w:t>
      </w:r>
      <w:r>
        <w:t>поддерживает</w:t>
      </w:r>
      <w:r>
        <w:rPr>
          <w:spacing w:val="1"/>
        </w:rPr>
        <w:t xml:space="preserve"> </w:t>
      </w:r>
      <w:r>
        <w:t>желание</w:t>
      </w:r>
      <w:r>
        <w:rPr>
          <w:spacing w:val="1"/>
        </w:rPr>
        <w:t xml:space="preserve"> </w:t>
      </w:r>
      <w:r>
        <w:t>преодолевать</w:t>
      </w:r>
      <w:r>
        <w:rPr>
          <w:spacing w:val="1"/>
        </w:rPr>
        <w:t xml:space="preserve"> </w:t>
      </w:r>
      <w:r>
        <w:t>трудности</w:t>
      </w:r>
      <w:r>
        <w:rPr>
          <w:spacing w:val="1"/>
        </w:rPr>
        <w:t xml:space="preserve"> </w:t>
      </w:r>
      <w:r>
        <w:t>и</w:t>
      </w:r>
      <w:r>
        <w:rPr>
          <w:spacing w:val="1"/>
        </w:rPr>
        <w:t xml:space="preserve"> </w:t>
      </w:r>
      <w:r>
        <w:t>поощряет</w:t>
      </w:r>
      <w:r>
        <w:rPr>
          <w:spacing w:val="1"/>
        </w:rPr>
        <w:t xml:space="preserve"> </w:t>
      </w:r>
      <w:r>
        <w:t>ребенка</w:t>
      </w:r>
      <w:r>
        <w:rPr>
          <w:spacing w:val="1"/>
        </w:rPr>
        <w:t xml:space="preserve"> </w:t>
      </w:r>
      <w:r>
        <w:t>за</w:t>
      </w:r>
      <w:r>
        <w:rPr>
          <w:spacing w:val="1"/>
        </w:rPr>
        <w:t xml:space="preserve"> </w:t>
      </w:r>
      <w:r>
        <w:t>стремление</w:t>
      </w:r>
      <w:r>
        <w:rPr>
          <w:spacing w:val="60"/>
        </w:rPr>
        <w:t xml:space="preserve"> </w:t>
      </w:r>
      <w:r>
        <w:t>к</w:t>
      </w:r>
      <w:r>
        <w:rPr>
          <w:spacing w:val="1"/>
        </w:rPr>
        <w:t xml:space="preserve"> </w:t>
      </w:r>
      <w:r>
        <w:t>таким</w:t>
      </w:r>
      <w:r>
        <w:rPr>
          <w:spacing w:val="1"/>
        </w:rPr>
        <w:t xml:space="preserve"> </w:t>
      </w:r>
      <w:r>
        <w:t>действиям,</w:t>
      </w:r>
      <w:r>
        <w:rPr>
          <w:spacing w:val="1"/>
        </w:rPr>
        <w:t xml:space="preserve"> </w:t>
      </w:r>
      <w:r>
        <w:t>нацеливает</w:t>
      </w:r>
      <w:r>
        <w:rPr>
          <w:spacing w:val="1"/>
        </w:rPr>
        <w:t xml:space="preserve"> </w:t>
      </w:r>
      <w:r>
        <w:t>на</w:t>
      </w:r>
      <w:r>
        <w:rPr>
          <w:spacing w:val="1"/>
        </w:rPr>
        <w:t xml:space="preserve"> </w:t>
      </w:r>
      <w:r>
        <w:t>поиск</w:t>
      </w:r>
      <w:r>
        <w:rPr>
          <w:spacing w:val="1"/>
        </w:rPr>
        <w:t xml:space="preserve"> </w:t>
      </w:r>
      <w:r>
        <w:t>новых,</w:t>
      </w:r>
      <w:r>
        <w:rPr>
          <w:spacing w:val="1"/>
        </w:rPr>
        <w:t xml:space="preserve"> </w:t>
      </w:r>
      <w:r>
        <w:t>творческих</w:t>
      </w:r>
      <w:r>
        <w:rPr>
          <w:spacing w:val="1"/>
        </w:rPr>
        <w:t xml:space="preserve"> </w:t>
      </w:r>
      <w:r>
        <w:t>решений</w:t>
      </w:r>
      <w:r>
        <w:rPr>
          <w:spacing w:val="1"/>
        </w:rPr>
        <w:t xml:space="preserve"> </w:t>
      </w:r>
      <w:r>
        <w:t>возникших</w:t>
      </w:r>
      <w:r>
        <w:rPr>
          <w:spacing w:val="1"/>
        </w:rPr>
        <w:t xml:space="preserve"> </w:t>
      </w:r>
      <w:r>
        <w:t>затруднений.</w:t>
      </w:r>
    </w:p>
    <w:p w14:paraId="6F692183" w14:textId="77777777" w:rsidR="00F60FE1" w:rsidRDefault="00F60FE1" w:rsidP="00F60FE1">
      <w:pPr>
        <w:pStyle w:val="a9"/>
        <w:spacing w:before="1"/>
        <w:ind w:right="694" w:firstLine="539"/>
      </w:pPr>
      <w:r>
        <w:t>Для</w:t>
      </w:r>
      <w:r>
        <w:rPr>
          <w:spacing w:val="1"/>
        </w:rPr>
        <w:t xml:space="preserve"> </w:t>
      </w:r>
      <w:r>
        <w:t>поддержки</w:t>
      </w:r>
      <w:r>
        <w:rPr>
          <w:spacing w:val="1"/>
        </w:rPr>
        <w:t xml:space="preserve"> </w:t>
      </w:r>
      <w:r>
        <w:t>детской</w:t>
      </w:r>
      <w:r>
        <w:rPr>
          <w:spacing w:val="1"/>
        </w:rPr>
        <w:t xml:space="preserve"> </w:t>
      </w:r>
      <w:r>
        <w:t>инициативы</w:t>
      </w:r>
      <w:r>
        <w:rPr>
          <w:spacing w:val="1"/>
        </w:rPr>
        <w:t xml:space="preserve"> </w:t>
      </w:r>
      <w:r>
        <w:t>педагогу</w:t>
      </w:r>
      <w:r>
        <w:rPr>
          <w:spacing w:val="1"/>
        </w:rPr>
        <w:t xml:space="preserve"> </w:t>
      </w:r>
      <w:r>
        <w:t>рекомендуется</w:t>
      </w:r>
      <w:r>
        <w:rPr>
          <w:spacing w:val="1"/>
        </w:rPr>
        <w:t xml:space="preserve"> </w:t>
      </w:r>
      <w:r>
        <w:t>использовать</w:t>
      </w:r>
      <w:r>
        <w:rPr>
          <w:spacing w:val="1"/>
        </w:rPr>
        <w:t xml:space="preserve"> </w:t>
      </w:r>
      <w:r>
        <w:t>ряд</w:t>
      </w:r>
      <w:r>
        <w:rPr>
          <w:spacing w:val="1"/>
        </w:rPr>
        <w:t xml:space="preserve"> </w:t>
      </w:r>
      <w:r>
        <w:t>способов</w:t>
      </w:r>
      <w:r>
        <w:rPr>
          <w:spacing w:val="-1"/>
        </w:rPr>
        <w:t xml:space="preserve"> </w:t>
      </w:r>
      <w:r>
        <w:t>и приемов.</w:t>
      </w:r>
    </w:p>
    <w:p w14:paraId="2F3781F2" w14:textId="77777777" w:rsidR="00F60FE1" w:rsidRDefault="00F60FE1" w:rsidP="0019050C">
      <w:pPr>
        <w:pStyle w:val="ab"/>
        <w:numPr>
          <w:ilvl w:val="0"/>
          <w:numId w:val="200"/>
        </w:numPr>
        <w:tabs>
          <w:tab w:val="left" w:pos="643"/>
        </w:tabs>
        <w:ind w:right="695" w:firstLine="0"/>
        <w:jc w:val="both"/>
        <w:rPr>
          <w:sz w:val="24"/>
        </w:rPr>
      </w:pPr>
      <w:r>
        <w:rPr>
          <w:sz w:val="24"/>
        </w:rPr>
        <w:t>Не следует сразу помогать ребенку, если он испытывает затруднения решения задачи,</w:t>
      </w:r>
      <w:r>
        <w:rPr>
          <w:spacing w:val="1"/>
          <w:sz w:val="24"/>
        </w:rPr>
        <w:t xml:space="preserve"> </w:t>
      </w:r>
      <w:r>
        <w:rPr>
          <w:sz w:val="24"/>
        </w:rPr>
        <w:t>важно побуждать его к самостоятельному решению, подбадривать и поощрять попытки</w:t>
      </w:r>
      <w:r>
        <w:rPr>
          <w:spacing w:val="1"/>
          <w:sz w:val="24"/>
        </w:rPr>
        <w:t xml:space="preserve"> </w:t>
      </w:r>
      <w:r>
        <w:rPr>
          <w:sz w:val="24"/>
        </w:rPr>
        <w:t>найти</w:t>
      </w:r>
      <w:r>
        <w:rPr>
          <w:spacing w:val="1"/>
          <w:sz w:val="24"/>
        </w:rPr>
        <w:t xml:space="preserve"> </w:t>
      </w:r>
      <w:r>
        <w:rPr>
          <w:sz w:val="24"/>
        </w:rPr>
        <w:t>решение.</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необходимости</w:t>
      </w:r>
      <w:r>
        <w:rPr>
          <w:spacing w:val="1"/>
          <w:sz w:val="24"/>
        </w:rPr>
        <w:t xml:space="preserve"> </w:t>
      </w:r>
      <w:r>
        <w:rPr>
          <w:sz w:val="24"/>
        </w:rPr>
        <w:t>оказания</w:t>
      </w:r>
      <w:r>
        <w:rPr>
          <w:spacing w:val="1"/>
          <w:sz w:val="24"/>
        </w:rPr>
        <w:t xml:space="preserve"> </w:t>
      </w:r>
      <w:r>
        <w:rPr>
          <w:sz w:val="24"/>
        </w:rPr>
        <w:t>помощи</w:t>
      </w:r>
      <w:r>
        <w:rPr>
          <w:spacing w:val="1"/>
          <w:sz w:val="24"/>
        </w:rPr>
        <w:t xml:space="preserve"> </w:t>
      </w:r>
      <w:r>
        <w:rPr>
          <w:sz w:val="24"/>
        </w:rPr>
        <w:t>ребенку,</w:t>
      </w:r>
      <w:r>
        <w:rPr>
          <w:spacing w:val="1"/>
          <w:sz w:val="24"/>
        </w:rPr>
        <w:t xml:space="preserve"> </w:t>
      </w:r>
      <w:r>
        <w:rPr>
          <w:sz w:val="24"/>
        </w:rPr>
        <w:t>педагог</w:t>
      </w:r>
      <w:r>
        <w:rPr>
          <w:spacing w:val="1"/>
          <w:sz w:val="24"/>
        </w:rPr>
        <w:t xml:space="preserve"> </w:t>
      </w:r>
      <w:r>
        <w:rPr>
          <w:sz w:val="24"/>
        </w:rPr>
        <w:t>сначала</w:t>
      </w:r>
      <w:r>
        <w:rPr>
          <w:spacing w:val="1"/>
          <w:sz w:val="24"/>
        </w:rPr>
        <w:t xml:space="preserve"> </w:t>
      </w:r>
      <w:r>
        <w:rPr>
          <w:sz w:val="24"/>
        </w:rPr>
        <w:t>стремится</w:t>
      </w:r>
      <w:r>
        <w:rPr>
          <w:spacing w:val="1"/>
          <w:sz w:val="24"/>
        </w:rPr>
        <w:t xml:space="preserve"> </w:t>
      </w:r>
      <w:r>
        <w:rPr>
          <w:sz w:val="24"/>
        </w:rPr>
        <w:t>к</w:t>
      </w:r>
      <w:r>
        <w:rPr>
          <w:spacing w:val="1"/>
          <w:sz w:val="24"/>
        </w:rPr>
        <w:t xml:space="preserve"> </w:t>
      </w:r>
      <w:r>
        <w:rPr>
          <w:sz w:val="24"/>
        </w:rPr>
        <w:t>ее</w:t>
      </w:r>
      <w:r>
        <w:rPr>
          <w:spacing w:val="1"/>
          <w:sz w:val="24"/>
        </w:rPr>
        <w:t xml:space="preserve"> </w:t>
      </w:r>
      <w:r>
        <w:rPr>
          <w:sz w:val="24"/>
        </w:rPr>
        <w:t>минимизации:</w:t>
      </w:r>
      <w:r>
        <w:rPr>
          <w:spacing w:val="1"/>
          <w:sz w:val="24"/>
        </w:rPr>
        <w:t xml:space="preserve"> </w:t>
      </w:r>
      <w:r>
        <w:rPr>
          <w:sz w:val="24"/>
        </w:rPr>
        <w:t>лучше</w:t>
      </w:r>
      <w:r>
        <w:rPr>
          <w:spacing w:val="1"/>
          <w:sz w:val="24"/>
        </w:rPr>
        <w:t xml:space="preserve"> </w:t>
      </w:r>
      <w:r>
        <w:rPr>
          <w:sz w:val="24"/>
        </w:rPr>
        <w:t>дать</w:t>
      </w:r>
      <w:r>
        <w:rPr>
          <w:spacing w:val="1"/>
          <w:sz w:val="24"/>
        </w:rPr>
        <w:t xml:space="preserve"> </w:t>
      </w:r>
      <w:r>
        <w:rPr>
          <w:sz w:val="24"/>
        </w:rPr>
        <w:t>совет,</w:t>
      </w:r>
      <w:r>
        <w:rPr>
          <w:spacing w:val="1"/>
          <w:sz w:val="24"/>
        </w:rPr>
        <w:t xml:space="preserve"> </w:t>
      </w:r>
      <w:r>
        <w:rPr>
          <w:sz w:val="24"/>
        </w:rPr>
        <w:t>задать</w:t>
      </w:r>
      <w:r>
        <w:rPr>
          <w:spacing w:val="1"/>
          <w:sz w:val="24"/>
        </w:rPr>
        <w:t xml:space="preserve"> </w:t>
      </w:r>
      <w:r>
        <w:rPr>
          <w:sz w:val="24"/>
        </w:rPr>
        <w:t>наводящие</w:t>
      </w:r>
      <w:r>
        <w:rPr>
          <w:spacing w:val="1"/>
          <w:sz w:val="24"/>
        </w:rPr>
        <w:t xml:space="preserve"> </w:t>
      </w:r>
      <w:r>
        <w:rPr>
          <w:sz w:val="24"/>
        </w:rPr>
        <w:t>вопросы,</w:t>
      </w:r>
      <w:r>
        <w:rPr>
          <w:spacing w:val="1"/>
          <w:sz w:val="24"/>
        </w:rPr>
        <w:t xml:space="preserve"> </w:t>
      </w:r>
      <w:r>
        <w:rPr>
          <w:sz w:val="24"/>
        </w:rPr>
        <w:t>активизировать</w:t>
      </w:r>
      <w:r>
        <w:rPr>
          <w:spacing w:val="-3"/>
          <w:sz w:val="24"/>
        </w:rPr>
        <w:t xml:space="preserve"> </w:t>
      </w:r>
      <w:r>
        <w:rPr>
          <w:sz w:val="24"/>
        </w:rPr>
        <w:t>имеющийся</w:t>
      </w:r>
      <w:r>
        <w:rPr>
          <w:spacing w:val="2"/>
          <w:sz w:val="24"/>
        </w:rPr>
        <w:t xml:space="preserve"> </w:t>
      </w:r>
      <w:r>
        <w:rPr>
          <w:sz w:val="24"/>
        </w:rPr>
        <w:t>у</w:t>
      </w:r>
      <w:r>
        <w:rPr>
          <w:spacing w:val="-8"/>
          <w:sz w:val="24"/>
        </w:rPr>
        <w:t xml:space="preserve"> </w:t>
      </w:r>
      <w:r>
        <w:rPr>
          <w:sz w:val="24"/>
        </w:rPr>
        <w:t>ребенка</w:t>
      </w:r>
      <w:r>
        <w:rPr>
          <w:spacing w:val="-1"/>
          <w:sz w:val="24"/>
        </w:rPr>
        <w:t xml:space="preserve"> </w:t>
      </w:r>
      <w:r>
        <w:rPr>
          <w:sz w:val="24"/>
        </w:rPr>
        <w:t>прошлый опыт.</w:t>
      </w:r>
    </w:p>
    <w:p w14:paraId="7F80F55B" w14:textId="77777777" w:rsidR="00F60FE1" w:rsidRDefault="00F60FE1" w:rsidP="0019050C">
      <w:pPr>
        <w:pStyle w:val="ab"/>
        <w:numPr>
          <w:ilvl w:val="0"/>
          <w:numId w:val="200"/>
        </w:numPr>
        <w:tabs>
          <w:tab w:val="left" w:pos="646"/>
        </w:tabs>
        <w:spacing w:before="1"/>
        <w:ind w:right="686" w:firstLine="0"/>
        <w:jc w:val="both"/>
        <w:rPr>
          <w:sz w:val="24"/>
        </w:rPr>
      </w:pPr>
      <w:r>
        <w:rPr>
          <w:sz w:val="24"/>
        </w:rPr>
        <w:t>У ребенка всегда должна быть возможность самостоятельного решения поставленных</w:t>
      </w:r>
      <w:r>
        <w:rPr>
          <w:spacing w:val="1"/>
          <w:sz w:val="24"/>
        </w:rPr>
        <w:t xml:space="preserve"> </w:t>
      </w:r>
      <w:r>
        <w:rPr>
          <w:sz w:val="24"/>
        </w:rPr>
        <w:t>задач. При этом педагог помогает детям искать разные варианты решения одной задачи,</w:t>
      </w:r>
      <w:r>
        <w:rPr>
          <w:spacing w:val="1"/>
          <w:sz w:val="24"/>
        </w:rPr>
        <w:t xml:space="preserve"> </w:t>
      </w:r>
      <w:r>
        <w:rPr>
          <w:sz w:val="24"/>
        </w:rPr>
        <w:t>поощряет</w:t>
      </w:r>
      <w:r>
        <w:rPr>
          <w:spacing w:val="13"/>
          <w:sz w:val="24"/>
        </w:rPr>
        <w:t xml:space="preserve"> </w:t>
      </w:r>
      <w:r>
        <w:rPr>
          <w:sz w:val="24"/>
        </w:rPr>
        <w:t>активность</w:t>
      </w:r>
      <w:r>
        <w:rPr>
          <w:spacing w:val="14"/>
          <w:sz w:val="24"/>
        </w:rPr>
        <w:t xml:space="preserve"> </w:t>
      </w:r>
      <w:r>
        <w:rPr>
          <w:sz w:val="24"/>
        </w:rPr>
        <w:t>детей</w:t>
      </w:r>
      <w:r>
        <w:rPr>
          <w:spacing w:val="14"/>
          <w:sz w:val="24"/>
        </w:rPr>
        <w:t xml:space="preserve"> </w:t>
      </w:r>
      <w:r>
        <w:rPr>
          <w:sz w:val="24"/>
        </w:rPr>
        <w:t>в</w:t>
      </w:r>
      <w:r>
        <w:rPr>
          <w:spacing w:val="13"/>
          <w:sz w:val="24"/>
        </w:rPr>
        <w:t xml:space="preserve"> </w:t>
      </w:r>
      <w:r>
        <w:rPr>
          <w:sz w:val="24"/>
        </w:rPr>
        <w:t>поиске,</w:t>
      </w:r>
      <w:r>
        <w:rPr>
          <w:spacing w:val="13"/>
          <w:sz w:val="24"/>
        </w:rPr>
        <w:t xml:space="preserve"> </w:t>
      </w:r>
      <w:r>
        <w:rPr>
          <w:sz w:val="24"/>
        </w:rPr>
        <w:t>принимает</w:t>
      </w:r>
      <w:r>
        <w:rPr>
          <w:spacing w:val="14"/>
          <w:sz w:val="24"/>
        </w:rPr>
        <w:t xml:space="preserve"> </w:t>
      </w:r>
      <w:r>
        <w:rPr>
          <w:sz w:val="24"/>
        </w:rPr>
        <w:t>любые</w:t>
      </w:r>
      <w:r>
        <w:rPr>
          <w:spacing w:val="11"/>
          <w:sz w:val="24"/>
        </w:rPr>
        <w:t xml:space="preserve"> </w:t>
      </w:r>
      <w:r>
        <w:rPr>
          <w:sz w:val="24"/>
        </w:rPr>
        <w:t>предположения</w:t>
      </w:r>
      <w:r>
        <w:rPr>
          <w:spacing w:val="13"/>
          <w:sz w:val="24"/>
        </w:rPr>
        <w:t xml:space="preserve"> </w:t>
      </w:r>
      <w:r>
        <w:rPr>
          <w:sz w:val="24"/>
        </w:rPr>
        <w:t>детей,</w:t>
      </w:r>
      <w:r>
        <w:rPr>
          <w:spacing w:val="13"/>
          <w:sz w:val="24"/>
        </w:rPr>
        <w:t xml:space="preserve"> </w:t>
      </w:r>
      <w:r>
        <w:rPr>
          <w:sz w:val="24"/>
        </w:rPr>
        <w:t>связанные</w:t>
      </w:r>
      <w:r>
        <w:rPr>
          <w:spacing w:val="-57"/>
          <w:sz w:val="24"/>
        </w:rPr>
        <w:t xml:space="preserve"> </w:t>
      </w:r>
      <w:r>
        <w:rPr>
          <w:sz w:val="24"/>
        </w:rPr>
        <w:t>с решением задачи, поддерживает инициативу и творческие решения, а также обязательно</w:t>
      </w:r>
      <w:r>
        <w:rPr>
          <w:spacing w:val="-57"/>
          <w:sz w:val="24"/>
        </w:rPr>
        <w:t xml:space="preserve"> </w:t>
      </w:r>
      <w:r>
        <w:rPr>
          <w:sz w:val="24"/>
        </w:rPr>
        <w:t>акцентирует</w:t>
      </w:r>
      <w:r>
        <w:rPr>
          <w:spacing w:val="22"/>
          <w:sz w:val="24"/>
        </w:rPr>
        <w:t xml:space="preserve"> </w:t>
      </w:r>
      <w:r>
        <w:rPr>
          <w:sz w:val="24"/>
        </w:rPr>
        <w:t>внимание</w:t>
      </w:r>
      <w:r>
        <w:rPr>
          <w:spacing w:val="19"/>
          <w:sz w:val="24"/>
        </w:rPr>
        <w:t xml:space="preserve"> </w:t>
      </w:r>
      <w:r>
        <w:rPr>
          <w:sz w:val="24"/>
        </w:rPr>
        <w:t>детей</w:t>
      </w:r>
      <w:r>
        <w:rPr>
          <w:spacing w:val="24"/>
          <w:sz w:val="24"/>
        </w:rPr>
        <w:t xml:space="preserve"> </w:t>
      </w:r>
      <w:r>
        <w:rPr>
          <w:sz w:val="24"/>
        </w:rPr>
        <w:t>на</w:t>
      </w:r>
      <w:r>
        <w:rPr>
          <w:spacing w:val="22"/>
          <w:sz w:val="24"/>
        </w:rPr>
        <w:t xml:space="preserve"> </w:t>
      </w:r>
      <w:r>
        <w:rPr>
          <w:sz w:val="24"/>
        </w:rPr>
        <w:t>качестве</w:t>
      </w:r>
      <w:r>
        <w:rPr>
          <w:spacing w:val="20"/>
          <w:sz w:val="24"/>
        </w:rPr>
        <w:t xml:space="preserve"> </w:t>
      </w:r>
      <w:r>
        <w:rPr>
          <w:sz w:val="24"/>
        </w:rPr>
        <w:t>результата,</w:t>
      </w:r>
      <w:r>
        <w:rPr>
          <w:spacing w:val="23"/>
          <w:sz w:val="24"/>
        </w:rPr>
        <w:t xml:space="preserve"> </w:t>
      </w:r>
      <w:r>
        <w:rPr>
          <w:sz w:val="24"/>
        </w:rPr>
        <w:t>их</w:t>
      </w:r>
      <w:r>
        <w:rPr>
          <w:spacing w:val="23"/>
          <w:sz w:val="24"/>
        </w:rPr>
        <w:t xml:space="preserve"> </w:t>
      </w:r>
      <w:r>
        <w:rPr>
          <w:sz w:val="24"/>
        </w:rPr>
        <w:t>достижениях,</w:t>
      </w:r>
      <w:r>
        <w:rPr>
          <w:spacing w:val="23"/>
          <w:sz w:val="24"/>
        </w:rPr>
        <w:t xml:space="preserve"> </w:t>
      </w:r>
      <w:r>
        <w:rPr>
          <w:sz w:val="24"/>
        </w:rPr>
        <w:t>одобряет</w:t>
      </w:r>
      <w:r>
        <w:rPr>
          <w:spacing w:val="22"/>
          <w:sz w:val="24"/>
        </w:rPr>
        <w:t xml:space="preserve"> </w:t>
      </w:r>
      <w:r>
        <w:rPr>
          <w:sz w:val="24"/>
        </w:rPr>
        <w:t>и</w:t>
      </w:r>
      <w:r>
        <w:rPr>
          <w:spacing w:val="19"/>
          <w:sz w:val="24"/>
        </w:rPr>
        <w:t xml:space="preserve"> </w:t>
      </w:r>
      <w:r>
        <w:rPr>
          <w:sz w:val="24"/>
        </w:rPr>
        <w:t>хвалит</w:t>
      </w:r>
      <w:r>
        <w:rPr>
          <w:spacing w:val="-57"/>
          <w:sz w:val="24"/>
        </w:rPr>
        <w:t xml:space="preserve"> </w:t>
      </w:r>
      <w:r>
        <w:rPr>
          <w:sz w:val="24"/>
        </w:rPr>
        <w:t>за результат, вызывает у них чувство радости и гордости от успешных самостоятельных,</w:t>
      </w:r>
      <w:r>
        <w:rPr>
          <w:spacing w:val="1"/>
          <w:sz w:val="24"/>
        </w:rPr>
        <w:t xml:space="preserve"> </w:t>
      </w:r>
      <w:r>
        <w:rPr>
          <w:sz w:val="24"/>
        </w:rPr>
        <w:t>инициативных</w:t>
      </w:r>
      <w:r>
        <w:rPr>
          <w:spacing w:val="1"/>
          <w:sz w:val="24"/>
        </w:rPr>
        <w:t xml:space="preserve"> </w:t>
      </w:r>
      <w:r>
        <w:rPr>
          <w:sz w:val="24"/>
        </w:rPr>
        <w:t>действий.</w:t>
      </w:r>
    </w:p>
    <w:p w14:paraId="1151991A" w14:textId="77777777" w:rsidR="00F60FE1" w:rsidRDefault="00F60FE1" w:rsidP="0019050C">
      <w:pPr>
        <w:pStyle w:val="ab"/>
        <w:numPr>
          <w:ilvl w:val="0"/>
          <w:numId w:val="200"/>
        </w:numPr>
        <w:tabs>
          <w:tab w:val="left" w:pos="650"/>
        </w:tabs>
        <w:ind w:right="688" w:firstLine="0"/>
        <w:jc w:val="both"/>
        <w:rPr>
          <w:sz w:val="24"/>
        </w:rPr>
      </w:pPr>
      <w:r>
        <w:rPr>
          <w:sz w:val="24"/>
        </w:rPr>
        <w:t>Особое внимание педагог уделяет общению с ребенком в период проявления кризиса</w:t>
      </w:r>
      <w:r>
        <w:rPr>
          <w:spacing w:val="1"/>
          <w:sz w:val="24"/>
        </w:rPr>
        <w:t xml:space="preserve"> </w:t>
      </w:r>
      <w:r>
        <w:rPr>
          <w:sz w:val="24"/>
        </w:rPr>
        <w:t>семи лет: характерные для ребенка изменения в поведении и деятельности становятся</w:t>
      </w:r>
      <w:r>
        <w:rPr>
          <w:spacing w:val="1"/>
          <w:sz w:val="24"/>
        </w:rPr>
        <w:t xml:space="preserve"> </w:t>
      </w:r>
      <w:r>
        <w:rPr>
          <w:sz w:val="24"/>
        </w:rPr>
        <w:t>поводом для смены стиля общения с ребенком. Важно уделять внимание ребенку, уважать</w:t>
      </w:r>
      <w:r>
        <w:rPr>
          <w:spacing w:val="-57"/>
          <w:sz w:val="24"/>
        </w:rPr>
        <w:t xml:space="preserve"> </w:t>
      </w:r>
      <w:r>
        <w:rPr>
          <w:sz w:val="24"/>
        </w:rPr>
        <w:t>его интересы, стремления, инициативы в познании, активно поддерживать стремление к</w:t>
      </w:r>
      <w:r>
        <w:rPr>
          <w:spacing w:val="1"/>
          <w:sz w:val="24"/>
        </w:rPr>
        <w:t xml:space="preserve"> </w:t>
      </w:r>
      <w:r>
        <w:rPr>
          <w:sz w:val="24"/>
        </w:rPr>
        <w:t>самостоятельности. Дети седьмого года жизни очень чувствительны к мнению взрослых.</w:t>
      </w:r>
      <w:r>
        <w:rPr>
          <w:spacing w:val="1"/>
          <w:sz w:val="24"/>
        </w:rPr>
        <w:t xml:space="preserve"> </w:t>
      </w:r>
      <w:r>
        <w:rPr>
          <w:sz w:val="24"/>
        </w:rPr>
        <w:t>Необходимо поддерживать у них ощущение своего взросления, вселять уверенность в</w:t>
      </w:r>
      <w:r>
        <w:rPr>
          <w:spacing w:val="1"/>
          <w:sz w:val="24"/>
        </w:rPr>
        <w:t xml:space="preserve"> </w:t>
      </w:r>
      <w:r>
        <w:rPr>
          <w:sz w:val="24"/>
        </w:rPr>
        <w:t>своих</w:t>
      </w:r>
      <w:r>
        <w:rPr>
          <w:spacing w:val="1"/>
          <w:sz w:val="24"/>
        </w:rPr>
        <w:t xml:space="preserve"> </w:t>
      </w:r>
      <w:r>
        <w:rPr>
          <w:sz w:val="24"/>
        </w:rPr>
        <w:t>силах.</w:t>
      </w:r>
    </w:p>
    <w:p w14:paraId="026B236F" w14:textId="77777777" w:rsidR="00F60FE1" w:rsidRDefault="00F60FE1" w:rsidP="0019050C">
      <w:pPr>
        <w:pStyle w:val="ab"/>
        <w:numPr>
          <w:ilvl w:val="0"/>
          <w:numId w:val="200"/>
        </w:numPr>
        <w:tabs>
          <w:tab w:val="left" w:pos="641"/>
        </w:tabs>
        <w:ind w:right="689" w:firstLine="0"/>
        <w:jc w:val="both"/>
        <w:rPr>
          <w:sz w:val="24"/>
        </w:rPr>
      </w:pPr>
      <w:r>
        <w:rPr>
          <w:sz w:val="24"/>
        </w:rPr>
        <w:t>Педагог может акцентировать внимание на освоении ребенком универсальных умений</w:t>
      </w:r>
      <w:r>
        <w:rPr>
          <w:spacing w:val="1"/>
          <w:sz w:val="24"/>
        </w:rPr>
        <w:t xml:space="preserve"> </w:t>
      </w:r>
      <w:r>
        <w:rPr>
          <w:sz w:val="24"/>
        </w:rPr>
        <w:t>организации своей деятельности и формировании у него основ целеполагания: поставить</w:t>
      </w:r>
      <w:r>
        <w:rPr>
          <w:spacing w:val="1"/>
          <w:sz w:val="24"/>
        </w:rPr>
        <w:t xml:space="preserve"> </w:t>
      </w:r>
      <w:r>
        <w:rPr>
          <w:sz w:val="24"/>
        </w:rPr>
        <w:t>цель (или принять ее от педагога), обдумать способы ее достижения, осуществить свой</w:t>
      </w:r>
      <w:r>
        <w:rPr>
          <w:spacing w:val="1"/>
          <w:sz w:val="24"/>
        </w:rPr>
        <w:t xml:space="preserve"> </w:t>
      </w:r>
      <w:r>
        <w:rPr>
          <w:sz w:val="24"/>
        </w:rPr>
        <w:t>замысел, оценить полученный результат с позиции цели. Задача развития данных умений</w:t>
      </w:r>
      <w:r>
        <w:rPr>
          <w:spacing w:val="1"/>
          <w:sz w:val="24"/>
        </w:rPr>
        <w:t xml:space="preserve"> </w:t>
      </w:r>
      <w:r>
        <w:rPr>
          <w:sz w:val="24"/>
        </w:rPr>
        <w:t>ставится</w:t>
      </w:r>
      <w:r>
        <w:rPr>
          <w:spacing w:val="1"/>
          <w:sz w:val="24"/>
        </w:rPr>
        <w:t xml:space="preserve"> </w:t>
      </w:r>
      <w:r>
        <w:rPr>
          <w:sz w:val="24"/>
        </w:rPr>
        <w:t>педагогом</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деятельности.</w:t>
      </w:r>
      <w:r>
        <w:rPr>
          <w:spacing w:val="1"/>
          <w:sz w:val="24"/>
        </w:rPr>
        <w:t xml:space="preserve"> </w:t>
      </w:r>
      <w:r>
        <w:rPr>
          <w:sz w:val="24"/>
        </w:rPr>
        <w:t>Педагог</w:t>
      </w:r>
      <w:r>
        <w:rPr>
          <w:spacing w:val="1"/>
          <w:sz w:val="24"/>
        </w:rPr>
        <w:t xml:space="preserve"> </w:t>
      </w:r>
      <w:r>
        <w:rPr>
          <w:sz w:val="24"/>
        </w:rPr>
        <w:t>использует</w:t>
      </w:r>
      <w:r>
        <w:rPr>
          <w:spacing w:val="1"/>
          <w:sz w:val="24"/>
        </w:rPr>
        <w:t xml:space="preserve"> </w:t>
      </w:r>
      <w:r>
        <w:rPr>
          <w:sz w:val="24"/>
        </w:rPr>
        <w:t>средства,</w:t>
      </w:r>
      <w:r>
        <w:rPr>
          <w:spacing w:val="1"/>
          <w:sz w:val="24"/>
        </w:rPr>
        <w:t xml:space="preserve"> </w:t>
      </w:r>
      <w:r>
        <w:rPr>
          <w:sz w:val="24"/>
        </w:rPr>
        <w:t>помогающие детям планомерно и самостоятельно осуществлять свой замысел: опорные</w:t>
      </w:r>
      <w:r>
        <w:rPr>
          <w:spacing w:val="1"/>
          <w:sz w:val="24"/>
        </w:rPr>
        <w:t xml:space="preserve"> </w:t>
      </w:r>
      <w:r>
        <w:rPr>
          <w:sz w:val="24"/>
        </w:rPr>
        <w:t>схемы,</w:t>
      </w:r>
      <w:r>
        <w:rPr>
          <w:spacing w:val="-1"/>
          <w:sz w:val="24"/>
        </w:rPr>
        <w:t xml:space="preserve"> </w:t>
      </w:r>
      <w:r>
        <w:rPr>
          <w:sz w:val="24"/>
        </w:rPr>
        <w:t>наглядные</w:t>
      </w:r>
      <w:r>
        <w:rPr>
          <w:spacing w:val="-2"/>
          <w:sz w:val="24"/>
        </w:rPr>
        <w:t xml:space="preserve"> </w:t>
      </w:r>
      <w:r>
        <w:rPr>
          <w:sz w:val="24"/>
        </w:rPr>
        <w:t>модели, пооперационные</w:t>
      </w:r>
      <w:r>
        <w:rPr>
          <w:spacing w:val="-2"/>
          <w:sz w:val="24"/>
        </w:rPr>
        <w:t xml:space="preserve"> </w:t>
      </w:r>
      <w:r>
        <w:rPr>
          <w:sz w:val="24"/>
        </w:rPr>
        <w:t>карты.</w:t>
      </w:r>
    </w:p>
    <w:p w14:paraId="633B1A83" w14:textId="77777777" w:rsidR="00F60FE1" w:rsidRDefault="00F60FE1" w:rsidP="0019050C">
      <w:pPr>
        <w:pStyle w:val="ab"/>
        <w:numPr>
          <w:ilvl w:val="0"/>
          <w:numId w:val="200"/>
        </w:numPr>
        <w:tabs>
          <w:tab w:val="left" w:pos="631"/>
        </w:tabs>
        <w:ind w:right="690" w:firstLine="0"/>
        <w:jc w:val="both"/>
        <w:rPr>
          <w:sz w:val="24"/>
        </w:rPr>
      </w:pPr>
      <w:r>
        <w:rPr>
          <w:sz w:val="24"/>
        </w:rPr>
        <w:t>Создание творческих ситуаций в игровой, музыкальной, изобразительной деятельности</w:t>
      </w:r>
      <w:r>
        <w:rPr>
          <w:spacing w:val="1"/>
          <w:sz w:val="24"/>
        </w:rPr>
        <w:t xml:space="preserve"> </w:t>
      </w:r>
      <w:r>
        <w:rPr>
          <w:sz w:val="24"/>
        </w:rPr>
        <w:t>и</w:t>
      </w:r>
      <w:r>
        <w:rPr>
          <w:spacing w:val="1"/>
          <w:sz w:val="24"/>
        </w:rPr>
        <w:t xml:space="preserve"> </w:t>
      </w:r>
      <w:r>
        <w:rPr>
          <w:sz w:val="24"/>
        </w:rPr>
        <w:t>театрализации,</w:t>
      </w:r>
      <w:r>
        <w:rPr>
          <w:spacing w:val="1"/>
          <w:sz w:val="24"/>
        </w:rPr>
        <w:t xml:space="preserve"> </w:t>
      </w:r>
      <w:r>
        <w:rPr>
          <w:sz w:val="24"/>
        </w:rPr>
        <w:t>в</w:t>
      </w:r>
      <w:r>
        <w:rPr>
          <w:spacing w:val="1"/>
          <w:sz w:val="24"/>
        </w:rPr>
        <w:t xml:space="preserve"> </w:t>
      </w:r>
      <w:r>
        <w:rPr>
          <w:sz w:val="24"/>
        </w:rPr>
        <w:t>ручном</w:t>
      </w:r>
      <w:r>
        <w:rPr>
          <w:spacing w:val="1"/>
          <w:sz w:val="24"/>
        </w:rPr>
        <w:t xml:space="preserve"> </w:t>
      </w:r>
      <w:r>
        <w:rPr>
          <w:sz w:val="24"/>
        </w:rPr>
        <w:t>труде</w:t>
      </w:r>
      <w:r>
        <w:rPr>
          <w:spacing w:val="1"/>
          <w:sz w:val="24"/>
        </w:rPr>
        <w:t xml:space="preserve"> </w:t>
      </w:r>
      <w:r>
        <w:rPr>
          <w:sz w:val="24"/>
        </w:rPr>
        <w:t>также</w:t>
      </w:r>
      <w:r>
        <w:rPr>
          <w:spacing w:val="1"/>
          <w:sz w:val="24"/>
        </w:rPr>
        <w:t xml:space="preserve"> </w:t>
      </w:r>
      <w:r>
        <w:rPr>
          <w:sz w:val="24"/>
        </w:rPr>
        <w:t>способствует</w:t>
      </w:r>
      <w:r>
        <w:rPr>
          <w:spacing w:val="1"/>
          <w:sz w:val="24"/>
        </w:rPr>
        <w:t xml:space="preserve"> </w:t>
      </w:r>
      <w:r>
        <w:rPr>
          <w:sz w:val="24"/>
        </w:rPr>
        <w:t>развитию</w:t>
      </w:r>
      <w:r>
        <w:rPr>
          <w:spacing w:val="1"/>
          <w:sz w:val="24"/>
        </w:rPr>
        <w:t xml:space="preserve"> </w:t>
      </w:r>
      <w:r>
        <w:rPr>
          <w:sz w:val="24"/>
        </w:rPr>
        <w:t>самостоятельности</w:t>
      </w:r>
      <w:r>
        <w:rPr>
          <w:spacing w:val="60"/>
          <w:sz w:val="24"/>
        </w:rPr>
        <w:t xml:space="preserve"> </w:t>
      </w:r>
      <w:r>
        <w:rPr>
          <w:sz w:val="24"/>
        </w:rPr>
        <w:t>у</w:t>
      </w:r>
      <w:r>
        <w:rPr>
          <w:spacing w:val="1"/>
          <w:sz w:val="24"/>
        </w:rPr>
        <w:t xml:space="preserve"> </w:t>
      </w:r>
      <w:r>
        <w:rPr>
          <w:sz w:val="24"/>
        </w:rPr>
        <w:t>детей.</w:t>
      </w:r>
      <w:r>
        <w:rPr>
          <w:spacing w:val="1"/>
          <w:sz w:val="24"/>
        </w:rPr>
        <w:t xml:space="preserve"> </w:t>
      </w:r>
      <w:r>
        <w:rPr>
          <w:sz w:val="24"/>
        </w:rPr>
        <w:t>Сочетание</w:t>
      </w:r>
      <w:r>
        <w:rPr>
          <w:spacing w:val="1"/>
          <w:sz w:val="24"/>
        </w:rPr>
        <w:t xml:space="preserve"> </w:t>
      </w:r>
      <w:r>
        <w:rPr>
          <w:sz w:val="24"/>
        </w:rPr>
        <w:t>увлекательной</w:t>
      </w:r>
      <w:r>
        <w:rPr>
          <w:spacing w:val="1"/>
          <w:sz w:val="24"/>
        </w:rPr>
        <w:t xml:space="preserve"> </w:t>
      </w:r>
      <w:r>
        <w:rPr>
          <w:sz w:val="24"/>
        </w:rPr>
        <w:t>творческой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необходимости</w:t>
      </w:r>
      <w:r>
        <w:rPr>
          <w:spacing w:val="1"/>
          <w:sz w:val="24"/>
        </w:rPr>
        <w:t xml:space="preserve"> </w:t>
      </w:r>
      <w:r>
        <w:rPr>
          <w:sz w:val="24"/>
        </w:rPr>
        <w:t>решения</w:t>
      </w:r>
      <w:r>
        <w:rPr>
          <w:spacing w:val="1"/>
          <w:sz w:val="24"/>
        </w:rPr>
        <w:t xml:space="preserve"> </w:t>
      </w:r>
      <w:r>
        <w:rPr>
          <w:sz w:val="24"/>
        </w:rPr>
        <w:t>задачи</w:t>
      </w:r>
      <w:r>
        <w:rPr>
          <w:spacing w:val="1"/>
          <w:sz w:val="24"/>
        </w:rPr>
        <w:t xml:space="preserve"> </w:t>
      </w:r>
      <w:r>
        <w:rPr>
          <w:sz w:val="24"/>
        </w:rPr>
        <w:t>и</w:t>
      </w:r>
      <w:r>
        <w:rPr>
          <w:spacing w:val="1"/>
          <w:sz w:val="24"/>
        </w:rPr>
        <w:t xml:space="preserve"> </w:t>
      </w:r>
      <w:r>
        <w:rPr>
          <w:sz w:val="24"/>
        </w:rPr>
        <w:t>проблемы</w:t>
      </w:r>
      <w:r>
        <w:rPr>
          <w:spacing w:val="1"/>
          <w:sz w:val="24"/>
        </w:rPr>
        <w:t xml:space="preserve"> </w:t>
      </w:r>
      <w:r>
        <w:rPr>
          <w:sz w:val="24"/>
        </w:rPr>
        <w:t>привлекает</w:t>
      </w:r>
      <w:r>
        <w:rPr>
          <w:spacing w:val="1"/>
          <w:sz w:val="24"/>
        </w:rPr>
        <w:t xml:space="preserve"> </w:t>
      </w:r>
      <w:r>
        <w:rPr>
          <w:sz w:val="24"/>
        </w:rPr>
        <w:t>ребенка,</w:t>
      </w:r>
      <w:r>
        <w:rPr>
          <w:spacing w:val="1"/>
          <w:sz w:val="24"/>
        </w:rPr>
        <w:t xml:space="preserve"> </w:t>
      </w:r>
      <w:r>
        <w:rPr>
          <w:sz w:val="24"/>
        </w:rPr>
        <w:t>активизирует</w:t>
      </w:r>
      <w:r>
        <w:rPr>
          <w:spacing w:val="1"/>
          <w:sz w:val="24"/>
        </w:rPr>
        <w:t xml:space="preserve"> </w:t>
      </w:r>
      <w:r>
        <w:rPr>
          <w:sz w:val="24"/>
        </w:rPr>
        <w:t>его</w:t>
      </w:r>
      <w:r>
        <w:rPr>
          <w:spacing w:val="1"/>
          <w:sz w:val="24"/>
        </w:rPr>
        <w:t xml:space="preserve"> </w:t>
      </w:r>
      <w:r>
        <w:rPr>
          <w:sz w:val="24"/>
        </w:rPr>
        <w:t>желание</w:t>
      </w:r>
      <w:r>
        <w:rPr>
          <w:spacing w:val="1"/>
          <w:sz w:val="24"/>
        </w:rPr>
        <w:t xml:space="preserve"> </w:t>
      </w:r>
      <w:r>
        <w:rPr>
          <w:sz w:val="24"/>
        </w:rPr>
        <w:t>самостоятельно</w:t>
      </w:r>
      <w:r>
        <w:rPr>
          <w:spacing w:val="1"/>
          <w:sz w:val="24"/>
        </w:rPr>
        <w:t xml:space="preserve"> </w:t>
      </w:r>
      <w:r>
        <w:rPr>
          <w:sz w:val="24"/>
        </w:rPr>
        <w:t>определить</w:t>
      </w:r>
      <w:r>
        <w:rPr>
          <w:spacing w:val="-3"/>
          <w:sz w:val="24"/>
        </w:rPr>
        <w:t xml:space="preserve"> </w:t>
      </w:r>
      <w:r>
        <w:rPr>
          <w:sz w:val="24"/>
        </w:rPr>
        <w:t>замысел,</w:t>
      </w:r>
      <w:r>
        <w:rPr>
          <w:spacing w:val="-1"/>
          <w:sz w:val="24"/>
        </w:rPr>
        <w:t xml:space="preserve"> </w:t>
      </w:r>
      <w:r>
        <w:rPr>
          <w:sz w:val="24"/>
        </w:rPr>
        <w:t>способы и формы его</w:t>
      </w:r>
      <w:r>
        <w:rPr>
          <w:spacing w:val="-2"/>
          <w:sz w:val="24"/>
        </w:rPr>
        <w:t xml:space="preserve"> </w:t>
      </w:r>
      <w:r>
        <w:rPr>
          <w:sz w:val="24"/>
        </w:rPr>
        <w:t>воплощения.</w:t>
      </w:r>
    </w:p>
    <w:p w14:paraId="6D74EE7A" w14:textId="77777777" w:rsidR="00F60FE1" w:rsidRDefault="00F60FE1" w:rsidP="0019050C">
      <w:pPr>
        <w:pStyle w:val="ab"/>
        <w:numPr>
          <w:ilvl w:val="0"/>
          <w:numId w:val="200"/>
        </w:numPr>
        <w:tabs>
          <w:tab w:val="left" w:pos="684"/>
        </w:tabs>
        <w:spacing w:before="1"/>
        <w:ind w:right="689" w:firstLine="0"/>
        <w:jc w:val="both"/>
        <w:rPr>
          <w:sz w:val="24"/>
        </w:rPr>
      </w:pPr>
      <w:r>
        <w:rPr>
          <w:sz w:val="24"/>
        </w:rPr>
        <w:t>Педагог</w:t>
      </w:r>
      <w:r>
        <w:rPr>
          <w:spacing w:val="1"/>
          <w:sz w:val="24"/>
        </w:rPr>
        <w:t xml:space="preserve"> </w:t>
      </w:r>
      <w:r>
        <w:rPr>
          <w:sz w:val="24"/>
        </w:rPr>
        <w:t>уделяет</w:t>
      </w:r>
      <w:r>
        <w:rPr>
          <w:spacing w:val="1"/>
          <w:sz w:val="24"/>
        </w:rPr>
        <w:t xml:space="preserve"> </w:t>
      </w:r>
      <w:r>
        <w:rPr>
          <w:sz w:val="24"/>
        </w:rPr>
        <w:t>особое</w:t>
      </w:r>
      <w:r>
        <w:rPr>
          <w:spacing w:val="1"/>
          <w:sz w:val="24"/>
        </w:rPr>
        <w:t xml:space="preserve"> </w:t>
      </w:r>
      <w:r>
        <w:rPr>
          <w:sz w:val="24"/>
        </w:rPr>
        <w:t>внимание</w:t>
      </w:r>
      <w:r>
        <w:rPr>
          <w:spacing w:val="1"/>
          <w:sz w:val="24"/>
        </w:rPr>
        <w:t xml:space="preserve"> </w:t>
      </w:r>
      <w:r>
        <w:rPr>
          <w:sz w:val="24"/>
        </w:rPr>
        <w:t>обогащению</w:t>
      </w:r>
      <w:r>
        <w:rPr>
          <w:spacing w:val="1"/>
          <w:sz w:val="24"/>
        </w:rPr>
        <w:t xml:space="preserve"> </w:t>
      </w:r>
      <w:r>
        <w:rPr>
          <w:sz w:val="24"/>
        </w:rPr>
        <w:t>РППС,</w:t>
      </w:r>
      <w:r>
        <w:rPr>
          <w:spacing w:val="1"/>
          <w:sz w:val="24"/>
        </w:rPr>
        <w:t xml:space="preserve"> </w:t>
      </w:r>
      <w:r>
        <w:rPr>
          <w:sz w:val="24"/>
        </w:rPr>
        <w:t>обеспечивающей</w:t>
      </w:r>
      <w:r>
        <w:rPr>
          <w:spacing w:val="1"/>
          <w:sz w:val="24"/>
        </w:rPr>
        <w:t xml:space="preserve"> </w:t>
      </w:r>
      <w:r>
        <w:rPr>
          <w:sz w:val="24"/>
        </w:rPr>
        <w:t>поддержку</w:t>
      </w:r>
      <w:r>
        <w:rPr>
          <w:spacing w:val="-57"/>
          <w:sz w:val="24"/>
        </w:rPr>
        <w:t xml:space="preserve"> </w:t>
      </w:r>
      <w:r>
        <w:rPr>
          <w:sz w:val="24"/>
        </w:rPr>
        <w:t>инициативности ребенка. В пространстве группы появляются предметы, побуждающие</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проявлению</w:t>
      </w:r>
      <w:r>
        <w:rPr>
          <w:spacing w:val="1"/>
          <w:sz w:val="24"/>
        </w:rPr>
        <w:t xml:space="preserve"> </w:t>
      </w:r>
      <w:r>
        <w:rPr>
          <w:sz w:val="24"/>
        </w:rPr>
        <w:t>интеллектуальной</w:t>
      </w:r>
      <w:r>
        <w:rPr>
          <w:spacing w:val="1"/>
          <w:sz w:val="24"/>
        </w:rPr>
        <w:t xml:space="preserve"> </w:t>
      </w:r>
      <w:r>
        <w:rPr>
          <w:sz w:val="24"/>
        </w:rPr>
        <w:t>активности.</w:t>
      </w:r>
      <w:r>
        <w:rPr>
          <w:spacing w:val="1"/>
          <w:sz w:val="24"/>
        </w:rPr>
        <w:t xml:space="preserve"> </w:t>
      </w:r>
      <w:r>
        <w:rPr>
          <w:sz w:val="24"/>
        </w:rPr>
        <w:t>Это</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новые</w:t>
      </w:r>
      <w:r>
        <w:rPr>
          <w:spacing w:val="1"/>
          <w:sz w:val="24"/>
        </w:rPr>
        <w:t xml:space="preserve"> </w:t>
      </w:r>
      <w:r>
        <w:rPr>
          <w:sz w:val="24"/>
        </w:rPr>
        <w:t>игры</w:t>
      </w:r>
      <w:r>
        <w:rPr>
          <w:spacing w:val="1"/>
          <w:sz w:val="24"/>
        </w:rPr>
        <w:t xml:space="preserve"> </w:t>
      </w:r>
      <w:r>
        <w:rPr>
          <w:sz w:val="24"/>
        </w:rPr>
        <w:t>и</w:t>
      </w:r>
      <w:r>
        <w:rPr>
          <w:spacing w:val="1"/>
          <w:sz w:val="24"/>
        </w:rPr>
        <w:t xml:space="preserve"> </w:t>
      </w:r>
      <w:r>
        <w:rPr>
          <w:sz w:val="24"/>
        </w:rPr>
        <w:t>материалы, детали незнакомых устройств, сломанные игрушки, нуждающиеся в починке,</w:t>
      </w:r>
      <w:r>
        <w:rPr>
          <w:spacing w:val="1"/>
          <w:sz w:val="24"/>
        </w:rPr>
        <w:t xml:space="preserve"> </w:t>
      </w:r>
      <w:r>
        <w:rPr>
          <w:sz w:val="24"/>
        </w:rPr>
        <w:t>зашифрованные записи, посылки, письма-схемы, новые таинственные книги и прочее.</w:t>
      </w:r>
      <w:r>
        <w:rPr>
          <w:spacing w:val="1"/>
          <w:sz w:val="24"/>
        </w:rPr>
        <w:t xml:space="preserve"> </w:t>
      </w:r>
      <w:r>
        <w:rPr>
          <w:sz w:val="24"/>
        </w:rPr>
        <w:t>Разгадывая</w:t>
      </w:r>
      <w:r>
        <w:rPr>
          <w:spacing w:val="1"/>
          <w:sz w:val="24"/>
        </w:rPr>
        <w:t xml:space="preserve"> </w:t>
      </w:r>
      <w:r>
        <w:rPr>
          <w:sz w:val="24"/>
        </w:rPr>
        <w:t>загадки,</w:t>
      </w:r>
      <w:r>
        <w:rPr>
          <w:spacing w:val="1"/>
          <w:sz w:val="24"/>
        </w:rPr>
        <w:t xml:space="preserve"> </w:t>
      </w:r>
      <w:r>
        <w:rPr>
          <w:sz w:val="24"/>
        </w:rPr>
        <w:t>заключенные</w:t>
      </w:r>
      <w:r>
        <w:rPr>
          <w:spacing w:val="1"/>
          <w:sz w:val="24"/>
        </w:rPr>
        <w:t xml:space="preserve"> </w:t>
      </w:r>
      <w:r>
        <w:rPr>
          <w:sz w:val="24"/>
        </w:rPr>
        <w:t>в</w:t>
      </w:r>
      <w:r>
        <w:rPr>
          <w:spacing w:val="1"/>
          <w:sz w:val="24"/>
        </w:rPr>
        <w:t xml:space="preserve"> </w:t>
      </w:r>
      <w:r>
        <w:rPr>
          <w:sz w:val="24"/>
        </w:rPr>
        <w:t>таких</w:t>
      </w:r>
      <w:r>
        <w:rPr>
          <w:spacing w:val="1"/>
          <w:sz w:val="24"/>
        </w:rPr>
        <w:t xml:space="preserve"> </w:t>
      </w:r>
      <w:r>
        <w:rPr>
          <w:sz w:val="24"/>
        </w:rPr>
        <w:t>предметах,</w:t>
      </w:r>
      <w:r>
        <w:rPr>
          <w:spacing w:val="1"/>
          <w:sz w:val="24"/>
        </w:rPr>
        <w:t xml:space="preserve"> </w:t>
      </w:r>
      <w:r>
        <w:rPr>
          <w:sz w:val="24"/>
        </w:rPr>
        <w:t>дети</w:t>
      </w:r>
      <w:r>
        <w:rPr>
          <w:spacing w:val="1"/>
          <w:sz w:val="24"/>
        </w:rPr>
        <w:t xml:space="preserve"> </w:t>
      </w:r>
      <w:r>
        <w:rPr>
          <w:sz w:val="24"/>
        </w:rPr>
        <w:t>учатся</w:t>
      </w:r>
      <w:r>
        <w:rPr>
          <w:spacing w:val="1"/>
          <w:sz w:val="24"/>
        </w:rPr>
        <w:t xml:space="preserve"> </w:t>
      </w:r>
      <w:r>
        <w:rPr>
          <w:sz w:val="24"/>
        </w:rPr>
        <w:t>рассуждать,</w:t>
      </w:r>
      <w:r>
        <w:rPr>
          <w:spacing w:val="1"/>
          <w:sz w:val="24"/>
        </w:rPr>
        <w:t xml:space="preserve"> </w:t>
      </w:r>
      <w:r>
        <w:rPr>
          <w:sz w:val="24"/>
        </w:rPr>
        <w:t>анализировать,</w:t>
      </w:r>
      <w:r>
        <w:rPr>
          <w:spacing w:val="1"/>
          <w:sz w:val="24"/>
        </w:rPr>
        <w:t xml:space="preserve"> </w:t>
      </w:r>
      <w:r>
        <w:rPr>
          <w:sz w:val="24"/>
        </w:rPr>
        <w:t>отстаивать</w:t>
      </w:r>
      <w:r>
        <w:rPr>
          <w:spacing w:val="1"/>
          <w:sz w:val="24"/>
        </w:rPr>
        <w:t xml:space="preserve"> </w:t>
      </w:r>
      <w:r>
        <w:rPr>
          <w:sz w:val="24"/>
        </w:rPr>
        <w:t>свою</w:t>
      </w:r>
      <w:r>
        <w:rPr>
          <w:spacing w:val="1"/>
          <w:sz w:val="24"/>
        </w:rPr>
        <w:t xml:space="preserve"> </w:t>
      </w:r>
      <w:r>
        <w:rPr>
          <w:sz w:val="24"/>
        </w:rPr>
        <w:t>точку</w:t>
      </w:r>
      <w:r>
        <w:rPr>
          <w:spacing w:val="1"/>
          <w:sz w:val="24"/>
        </w:rPr>
        <w:t xml:space="preserve"> </w:t>
      </w:r>
      <w:r>
        <w:rPr>
          <w:sz w:val="24"/>
        </w:rPr>
        <w:t>зрения,</w:t>
      </w:r>
      <w:r>
        <w:rPr>
          <w:spacing w:val="1"/>
          <w:sz w:val="24"/>
        </w:rPr>
        <w:t xml:space="preserve"> </w:t>
      </w:r>
      <w:r>
        <w:rPr>
          <w:sz w:val="24"/>
        </w:rPr>
        <w:t>строить</w:t>
      </w:r>
      <w:r>
        <w:rPr>
          <w:spacing w:val="1"/>
          <w:sz w:val="24"/>
        </w:rPr>
        <w:t xml:space="preserve"> </w:t>
      </w:r>
      <w:r>
        <w:rPr>
          <w:sz w:val="24"/>
        </w:rPr>
        <w:t>предположения,</w:t>
      </w:r>
      <w:r>
        <w:rPr>
          <w:spacing w:val="1"/>
          <w:sz w:val="24"/>
        </w:rPr>
        <w:t xml:space="preserve"> </w:t>
      </w:r>
      <w:r>
        <w:rPr>
          <w:sz w:val="24"/>
        </w:rPr>
        <w:t>испытывают</w:t>
      </w:r>
      <w:r>
        <w:rPr>
          <w:spacing w:val="1"/>
          <w:sz w:val="24"/>
        </w:rPr>
        <w:t xml:space="preserve"> </w:t>
      </w:r>
      <w:r>
        <w:rPr>
          <w:sz w:val="24"/>
        </w:rPr>
        <w:t>радость</w:t>
      </w:r>
      <w:r>
        <w:rPr>
          <w:spacing w:val="-1"/>
          <w:sz w:val="24"/>
        </w:rPr>
        <w:t xml:space="preserve"> </w:t>
      </w:r>
      <w:r>
        <w:rPr>
          <w:sz w:val="24"/>
        </w:rPr>
        <w:t>открытия</w:t>
      </w:r>
      <w:r>
        <w:rPr>
          <w:spacing w:val="-3"/>
          <w:sz w:val="24"/>
        </w:rPr>
        <w:t xml:space="preserve"> </w:t>
      </w:r>
      <w:r>
        <w:rPr>
          <w:sz w:val="24"/>
        </w:rPr>
        <w:t>и познания.</w:t>
      </w:r>
    </w:p>
    <w:p w14:paraId="39EDBBD3" w14:textId="77777777" w:rsidR="00F60FE1" w:rsidRDefault="00F60FE1" w:rsidP="00F60FE1">
      <w:pPr>
        <w:sectPr w:rsidR="00F60FE1">
          <w:pgSz w:w="11910" w:h="16840"/>
          <w:pgMar w:top="960" w:right="160" w:bottom="280" w:left="1340" w:header="749" w:footer="0" w:gutter="0"/>
          <w:cols w:space="720"/>
        </w:sectPr>
      </w:pPr>
    </w:p>
    <w:p w14:paraId="704B7114" w14:textId="77777777" w:rsidR="00F60FE1" w:rsidRDefault="00F60FE1" w:rsidP="00F60FE1">
      <w:pPr>
        <w:pStyle w:val="a9"/>
        <w:spacing w:before="10"/>
        <w:ind w:left="0"/>
        <w:jc w:val="left"/>
        <w:rPr>
          <w:sz w:val="15"/>
        </w:rPr>
      </w:pPr>
    </w:p>
    <w:p w14:paraId="193E0DE5" w14:textId="77777777" w:rsidR="00F60FE1" w:rsidRDefault="00F60FE1" w:rsidP="0019050C">
      <w:pPr>
        <w:pStyle w:val="1"/>
        <w:numPr>
          <w:ilvl w:val="2"/>
          <w:numId w:val="206"/>
        </w:numPr>
        <w:tabs>
          <w:tab w:val="left" w:pos="1090"/>
        </w:tabs>
        <w:adjustRightInd/>
        <w:spacing w:before="90" w:after="0"/>
        <w:ind w:right="691" w:firstLine="0"/>
      </w:pPr>
      <w:r>
        <w:t>Поддержка</w:t>
      </w:r>
      <w:r>
        <w:rPr>
          <w:spacing w:val="4"/>
        </w:rPr>
        <w:t xml:space="preserve"> </w:t>
      </w:r>
      <w:r>
        <w:t>приоритетных</w:t>
      </w:r>
      <w:r>
        <w:rPr>
          <w:spacing w:val="2"/>
        </w:rPr>
        <w:t xml:space="preserve"> </w:t>
      </w:r>
      <w:r>
        <w:t>сфер</w:t>
      </w:r>
      <w:r>
        <w:rPr>
          <w:spacing w:val="5"/>
        </w:rPr>
        <w:t xml:space="preserve"> </w:t>
      </w:r>
      <w:r>
        <w:t>детской</w:t>
      </w:r>
      <w:r>
        <w:rPr>
          <w:spacing w:val="1"/>
        </w:rPr>
        <w:t xml:space="preserve"> </w:t>
      </w:r>
      <w:r>
        <w:t>инициативы</w:t>
      </w:r>
      <w:r>
        <w:rPr>
          <w:spacing w:val="60"/>
        </w:rPr>
        <w:t xml:space="preserve"> </w:t>
      </w:r>
      <w:r>
        <w:t>в</w:t>
      </w:r>
      <w:r>
        <w:rPr>
          <w:spacing w:val="2"/>
        </w:rPr>
        <w:t xml:space="preserve"> </w:t>
      </w:r>
      <w:r>
        <w:t>условиях</w:t>
      </w:r>
      <w:r>
        <w:rPr>
          <w:spacing w:val="3"/>
        </w:rPr>
        <w:t xml:space="preserve"> </w:t>
      </w:r>
      <w:r>
        <w:t>групп</w:t>
      </w:r>
      <w:r>
        <w:rPr>
          <w:spacing w:val="-57"/>
        </w:rPr>
        <w:t xml:space="preserve"> </w:t>
      </w:r>
      <w:r>
        <w:t>компенсирующей</w:t>
      </w:r>
      <w:r>
        <w:rPr>
          <w:spacing w:val="1"/>
        </w:rPr>
        <w:t xml:space="preserve"> </w:t>
      </w:r>
      <w:r>
        <w:t>направленности.</w:t>
      </w:r>
    </w:p>
    <w:p w14:paraId="7CA7C6F4" w14:textId="77777777" w:rsidR="00F60FE1" w:rsidRDefault="00F60FE1" w:rsidP="00F60FE1">
      <w:pPr>
        <w:pStyle w:val="a9"/>
        <w:ind w:firstLine="539"/>
        <w:jc w:val="left"/>
      </w:pPr>
      <w:r>
        <w:t>Поддержка</w:t>
      </w:r>
      <w:r>
        <w:rPr>
          <w:spacing w:val="2"/>
        </w:rPr>
        <w:t xml:space="preserve"> </w:t>
      </w:r>
      <w:r>
        <w:t>детской</w:t>
      </w:r>
      <w:r>
        <w:rPr>
          <w:spacing w:val="3"/>
        </w:rPr>
        <w:t xml:space="preserve"> </w:t>
      </w:r>
      <w:r>
        <w:t>инициативы</w:t>
      </w:r>
      <w:r>
        <w:rPr>
          <w:spacing w:val="2"/>
        </w:rPr>
        <w:t xml:space="preserve"> </w:t>
      </w:r>
      <w:r>
        <w:t>в</w:t>
      </w:r>
      <w:r>
        <w:rPr>
          <w:spacing w:val="4"/>
        </w:rPr>
        <w:t xml:space="preserve"> </w:t>
      </w:r>
      <w:r>
        <w:t>условиях</w:t>
      </w:r>
      <w:r>
        <w:rPr>
          <w:spacing w:val="5"/>
        </w:rPr>
        <w:t xml:space="preserve"> </w:t>
      </w:r>
      <w:r>
        <w:t>групп</w:t>
      </w:r>
      <w:r>
        <w:rPr>
          <w:spacing w:val="3"/>
        </w:rPr>
        <w:t xml:space="preserve"> </w:t>
      </w:r>
      <w:r>
        <w:t>компенсирующей</w:t>
      </w:r>
      <w:r>
        <w:rPr>
          <w:spacing w:val="3"/>
        </w:rPr>
        <w:t xml:space="preserve"> </w:t>
      </w:r>
      <w:r>
        <w:t>направленности</w:t>
      </w:r>
      <w:r>
        <w:rPr>
          <w:spacing w:val="-57"/>
        </w:rPr>
        <w:t xml:space="preserve"> </w:t>
      </w:r>
      <w:r>
        <w:t>особенно</w:t>
      </w:r>
      <w:r>
        <w:rPr>
          <w:spacing w:val="-1"/>
        </w:rPr>
        <w:t xml:space="preserve"> </w:t>
      </w:r>
      <w:r>
        <w:t>эффективно</w:t>
      </w:r>
      <w:r>
        <w:rPr>
          <w:spacing w:val="-1"/>
        </w:rPr>
        <w:t xml:space="preserve"> </w:t>
      </w:r>
      <w:r>
        <w:t>проходит,</w:t>
      </w:r>
      <w:r>
        <w:rPr>
          <w:spacing w:val="-1"/>
        </w:rPr>
        <w:t xml:space="preserve"> </w:t>
      </w:r>
      <w:r>
        <w:t>начиная</w:t>
      </w:r>
      <w:r>
        <w:rPr>
          <w:spacing w:val="-1"/>
        </w:rPr>
        <w:t xml:space="preserve"> </w:t>
      </w:r>
      <w:r>
        <w:t>со старшего</w:t>
      </w:r>
      <w:r>
        <w:rPr>
          <w:spacing w:val="-2"/>
        </w:rPr>
        <w:t xml:space="preserve"> </w:t>
      </w:r>
      <w:r>
        <w:t>дошкольного</w:t>
      </w:r>
      <w:r>
        <w:rPr>
          <w:spacing w:val="-1"/>
        </w:rPr>
        <w:t xml:space="preserve"> </w:t>
      </w:r>
      <w:r>
        <w:t>возраста.</w:t>
      </w:r>
    </w:p>
    <w:p w14:paraId="4B888AC2" w14:textId="77777777" w:rsidR="00F60FE1" w:rsidRDefault="00F60FE1" w:rsidP="00F60FE1">
      <w:pPr>
        <w:pStyle w:val="a9"/>
        <w:jc w:val="left"/>
      </w:pPr>
      <w:r>
        <w:t>Приоритетная</w:t>
      </w:r>
      <w:r>
        <w:rPr>
          <w:spacing w:val="-4"/>
        </w:rPr>
        <w:t xml:space="preserve"> </w:t>
      </w:r>
      <w:r>
        <w:t>сфера</w:t>
      </w:r>
      <w:r>
        <w:rPr>
          <w:spacing w:val="-5"/>
        </w:rPr>
        <w:t xml:space="preserve"> </w:t>
      </w:r>
      <w:r>
        <w:t>инициативы</w:t>
      </w:r>
      <w:r>
        <w:rPr>
          <w:spacing w:val="-2"/>
        </w:rPr>
        <w:t xml:space="preserve"> </w:t>
      </w:r>
      <w:r>
        <w:t>—</w:t>
      </w:r>
      <w:r>
        <w:rPr>
          <w:spacing w:val="-3"/>
        </w:rPr>
        <w:t xml:space="preserve"> </w:t>
      </w:r>
      <w:r>
        <w:t>продуктивная</w:t>
      </w:r>
      <w:r>
        <w:rPr>
          <w:spacing w:val="-4"/>
        </w:rPr>
        <w:t xml:space="preserve"> </w:t>
      </w:r>
      <w:r>
        <w:t>деятельность.</w:t>
      </w:r>
    </w:p>
    <w:p w14:paraId="504001BA" w14:textId="77777777" w:rsidR="00F60FE1" w:rsidRDefault="00F60FE1" w:rsidP="00F60FE1">
      <w:pPr>
        <w:ind w:left="362"/>
        <w:rPr>
          <w:i/>
        </w:rPr>
      </w:pPr>
      <w:r>
        <w:rPr>
          <w:i/>
        </w:rPr>
        <w:t>Деятельность</w:t>
      </w:r>
      <w:r>
        <w:rPr>
          <w:i/>
          <w:spacing w:val="-2"/>
        </w:rPr>
        <w:t xml:space="preserve"> </w:t>
      </w:r>
      <w:r>
        <w:rPr>
          <w:i/>
        </w:rPr>
        <w:t>педагога</w:t>
      </w:r>
      <w:r>
        <w:rPr>
          <w:i/>
          <w:spacing w:val="-2"/>
        </w:rPr>
        <w:t xml:space="preserve"> </w:t>
      </w:r>
      <w:r>
        <w:rPr>
          <w:i/>
        </w:rPr>
        <w:t>по</w:t>
      </w:r>
      <w:r>
        <w:rPr>
          <w:i/>
          <w:spacing w:val="-2"/>
        </w:rPr>
        <w:t xml:space="preserve"> </w:t>
      </w:r>
      <w:r>
        <w:rPr>
          <w:i/>
        </w:rPr>
        <w:t>поддержке</w:t>
      </w:r>
      <w:r>
        <w:rPr>
          <w:i/>
          <w:spacing w:val="-1"/>
        </w:rPr>
        <w:t xml:space="preserve"> </w:t>
      </w:r>
      <w:r>
        <w:rPr>
          <w:i/>
        </w:rPr>
        <w:t>детской</w:t>
      </w:r>
      <w:r>
        <w:rPr>
          <w:i/>
          <w:spacing w:val="-2"/>
        </w:rPr>
        <w:t xml:space="preserve"> </w:t>
      </w:r>
      <w:r>
        <w:rPr>
          <w:i/>
        </w:rPr>
        <w:t>инициативы:</w:t>
      </w:r>
    </w:p>
    <w:p w14:paraId="428F20D3" w14:textId="77777777" w:rsidR="00F60FE1" w:rsidRDefault="00F60FE1" w:rsidP="0019050C">
      <w:pPr>
        <w:pStyle w:val="ab"/>
        <w:numPr>
          <w:ilvl w:val="0"/>
          <w:numId w:val="199"/>
        </w:numPr>
        <w:tabs>
          <w:tab w:val="left" w:pos="789"/>
          <w:tab w:val="left" w:pos="790"/>
        </w:tabs>
        <w:ind w:hanging="361"/>
        <w:jc w:val="left"/>
        <w:rPr>
          <w:sz w:val="24"/>
        </w:rPr>
      </w:pPr>
      <w:r>
        <w:rPr>
          <w:sz w:val="24"/>
        </w:rPr>
        <w:t>Создавать</w:t>
      </w:r>
      <w:r>
        <w:rPr>
          <w:spacing w:val="-2"/>
          <w:sz w:val="24"/>
        </w:rPr>
        <w:t xml:space="preserve"> </w:t>
      </w:r>
      <w:r>
        <w:rPr>
          <w:sz w:val="24"/>
        </w:rPr>
        <w:t>условия</w:t>
      </w:r>
      <w:r>
        <w:rPr>
          <w:spacing w:val="-3"/>
          <w:sz w:val="24"/>
        </w:rPr>
        <w:t xml:space="preserve"> </w:t>
      </w:r>
      <w:r>
        <w:rPr>
          <w:sz w:val="24"/>
        </w:rPr>
        <w:t>для</w:t>
      </w:r>
      <w:r>
        <w:rPr>
          <w:spacing w:val="-3"/>
          <w:sz w:val="24"/>
        </w:rPr>
        <w:t xml:space="preserve"> </w:t>
      </w:r>
      <w:r>
        <w:rPr>
          <w:sz w:val="24"/>
        </w:rPr>
        <w:t>реализации</w:t>
      </w:r>
      <w:r>
        <w:rPr>
          <w:spacing w:val="-3"/>
          <w:sz w:val="24"/>
        </w:rPr>
        <w:t xml:space="preserve"> </w:t>
      </w:r>
      <w:r>
        <w:rPr>
          <w:sz w:val="24"/>
        </w:rPr>
        <w:t>собственных</w:t>
      </w:r>
      <w:r>
        <w:rPr>
          <w:spacing w:val="-2"/>
          <w:sz w:val="24"/>
        </w:rPr>
        <w:t xml:space="preserve"> </w:t>
      </w:r>
      <w:r>
        <w:rPr>
          <w:sz w:val="24"/>
        </w:rPr>
        <w:t>планов</w:t>
      </w:r>
      <w:r>
        <w:rPr>
          <w:spacing w:val="-3"/>
          <w:sz w:val="24"/>
        </w:rPr>
        <w:t xml:space="preserve"> </w:t>
      </w:r>
      <w:r>
        <w:rPr>
          <w:sz w:val="24"/>
        </w:rPr>
        <w:t>и</w:t>
      </w:r>
      <w:r>
        <w:rPr>
          <w:spacing w:val="-3"/>
          <w:sz w:val="24"/>
        </w:rPr>
        <w:t xml:space="preserve"> </w:t>
      </w:r>
      <w:r>
        <w:rPr>
          <w:sz w:val="24"/>
        </w:rPr>
        <w:t>замыслов</w:t>
      </w:r>
      <w:r>
        <w:rPr>
          <w:spacing w:val="-4"/>
          <w:sz w:val="24"/>
        </w:rPr>
        <w:t xml:space="preserve"> </w:t>
      </w:r>
      <w:r>
        <w:rPr>
          <w:sz w:val="24"/>
        </w:rPr>
        <w:t>каждого</w:t>
      </w:r>
      <w:r>
        <w:rPr>
          <w:spacing w:val="-3"/>
          <w:sz w:val="24"/>
        </w:rPr>
        <w:t xml:space="preserve"> </w:t>
      </w:r>
      <w:r>
        <w:rPr>
          <w:sz w:val="24"/>
        </w:rPr>
        <w:t>ребенка.</w:t>
      </w:r>
    </w:p>
    <w:p w14:paraId="07EB19D8" w14:textId="77777777" w:rsidR="00F60FE1" w:rsidRDefault="00F60FE1" w:rsidP="0019050C">
      <w:pPr>
        <w:pStyle w:val="ab"/>
        <w:numPr>
          <w:ilvl w:val="0"/>
          <w:numId w:val="199"/>
        </w:numPr>
        <w:tabs>
          <w:tab w:val="left" w:pos="789"/>
          <w:tab w:val="left" w:pos="790"/>
        </w:tabs>
        <w:ind w:hanging="361"/>
        <w:jc w:val="left"/>
        <w:rPr>
          <w:sz w:val="24"/>
        </w:rPr>
      </w:pPr>
      <w:r>
        <w:rPr>
          <w:sz w:val="24"/>
        </w:rPr>
        <w:t>Рассказывать</w:t>
      </w:r>
      <w:r>
        <w:rPr>
          <w:spacing w:val="-3"/>
          <w:sz w:val="24"/>
        </w:rPr>
        <w:t xml:space="preserve"> </w:t>
      </w:r>
      <w:r>
        <w:rPr>
          <w:sz w:val="24"/>
        </w:rPr>
        <w:t>детям</w:t>
      </w:r>
      <w:r>
        <w:rPr>
          <w:spacing w:val="-3"/>
          <w:sz w:val="24"/>
        </w:rPr>
        <w:t xml:space="preserve"> </w:t>
      </w:r>
      <w:r>
        <w:rPr>
          <w:sz w:val="24"/>
        </w:rPr>
        <w:t>об их</w:t>
      </w:r>
      <w:r>
        <w:rPr>
          <w:spacing w:val="-1"/>
          <w:sz w:val="24"/>
        </w:rPr>
        <w:t xml:space="preserve"> </w:t>
      </w:r>
      <w:r>
        <w:rPr>
          <w:sz w:val="24"/>
        </w:rPr>
        <w:t>реальных,</w:t>
      </w:r>
      <w:r>
        <w:rPr>
          <w:spacing w:val="-2"/>
          <w:sz w:val="24"/>
        </w:rPr>
        <w:t xml:space="preserve"> </w:t>
      </w:r>
      <w:r>
        <w:rPr>
          <w:sz w:val="24"/>
        </w:rPr>
        <w:t>а</w:t>
      </w:r>
      <w:r>
        <w:rPr>
          <w:spacing w:val="-3"/>
          <w:sz w:val="24"/>
        </w:rPr>
        <w:t xml:space="preserve"> </w:t>
      </w:r>
      <w:r>
        <w:rPr>
          <w:sz w:val="24"/>
        </w:rPr>
        <w:t>также</w:t>
      </w:r>
      <w:r>
        <w:rPr>
          <w:spacing w:val="-3"/>
          <w:sz w:val="24"/>
        </w:rPr>
        <w:t xml:space="preserve"> </w:t>
      </w:r>
      <w:r>
        <w:rPr>
          <w:sz w:val="24"/>
        </w:rPr>
        <w:t>возможных</w:t>
      </w:r>
      <w:r>
        <w:rPr>
          <w:spacing w:val="-1"/>
          <w:sz w:val="24"/>
        </w:rPr>
        <w:t xml:space="preserve"> </w:t>
      </w:r>
      <w:r>
        <w:rPr>
          <w:sz w:val="24"/>
        </w:rPr>
        <w:t>в</w:t>
      </w:r>
      <w:r>
        <w:rPr>
          <w:spacing w:val="-3"/>
          <w:sz w:val="24"/>
        </w:rPr>
        <w:t xml:space="preserve"> </w:t>
      </w:r>
      <w:r>
        <w:rPr>
          <w:sz w:val="24"/>
        </w:rPr>
        <w:t>будущем</w:t>
      </w:r>
      <w:r>
        <w:rPr>
          <w:spacing w:val="-4"/>
          <w:sz w:val="24"/>
        </w:rPr>
        <w:t xml:space="preserve"> </w:t>
      </w:r>
      <w:r>
        <w:rPr>
          <w:sz w:val="24"/>
        </w:rPr>
        <w:t>достижениях.</w:t>
      </w:r>
    </w:p>
    <w:p w14:paraId="614B291E" w14:textId="77777777" w:rsidR="00F60FE1" w:rsidRDefault="00F60FE1" w:rsidP="0019050C">
      <w:pPr>
        <w:pStyle w:val="ab"/>
        <w:numPr>
          <w:ilvl w:val="0"/>
          <w:numId w:val="199"/>
        </w:numPr>
        <w:tabs>
          <w:tab w:val="left" w:pos="789"/>
          <w:tab w:val="left" w:pos="790"/>
        </w:tabs>
        <w:ind w:hanging="361"/>
        <w:jc w:val="left"/>
        <w:rPr>
          <w:sz w:val="24"/>
        </w:rPr>
      </w:pPr>
      <w:r>
        <w:rPr>
          <w:sz w:val="24"/>
        </w:rPr>
        <w:t>Отмечать</w:t>
      </w:r>
      <w:r>
        <w:rPr>
          <w:spacing w:val="-3"/>
          <w:sz w:val="24"/>
        </w:rPr>
        <w:t xml:space="preserve"> </w:t>
      </w:r>
      <w:r>
        <w:rPr>
          <w:sz w:val="24"/>
        </w:rPr>
        <w:t>и</w:t>
      </w:r>
      <w:r>
        <w:rPr>
          <w:spacing w:val="-4"/>
          <w:sz w:val="24"/>
        </w:rPr>
        <w:t xml:space="preserve"> </w:t>
      </w:r>
      <w:r>
        <w:rPr>
          <w:sz w:val="24"/>
        </w:rPr>
        <w:t>публично</w:t>
      </w:r>
      <w:r>
        <w:rPr>
          <w:spacing w:val="-3"/>
          <w:sz w:val="24"/>
        </w:rPr>
        <w:t xml:space="preserve"> </w:t>
      </w:r>
      <w:r>
        <w:rPr>
          <w:sz w:val="24"/>
        </w:rPr>
        <w:t>поддерживать</w:t>
      </w:r>
      <w:r>
        <w:rPr>
          <w:spacing w:val="-3"/>
          <w:sz w:val="24"/>
        </w:rPr>
        <w:t xml:space="preserve"> </w:t>
      </w:r>
      <w:r>
        <w:rPr>
          <w:sz w:val="24"/>
        </w:rPr>
        <w:t>любые</w:t>
      </w:r>
      <w:r>
        <w:rPr>
          <w:spacing w:val="-2"/>
          <w:sz w:val="24"/>
        </w:rPr>
        <w:t xml:space="preserve"> </w:t>
      </w:r>
      <w:r>
        <w:rPr>
          <w:sz w:val="24"/>
        </w:rPr>
        <w:t>успехи</w:t>
      </w:r>
      <w:r>
        <w:rPr>
          <w:spacing w:val="-3"/>
          <w:sz w:val="24"/>
        </w:rPr>
        <w:t xml:space="preserve"> </w:t>
      </w:r>
      <w:r>
        <w:rPr>
          <w:sz w:val="24"/>
        </w:rPr>
        <w:t>детей.</w:t>
      </w:r>
    </w:p>
    <w:p w14:paraId="1B753FD7" w14:textId="77777777" w:rsidR="00F60FE1" w:rsidRDefault="00F60FE1" w:rsidP="0019050C">
      <w:pPr>
        <w:pStyle w:val="ab"/>
        <w:numPr>
          <w:ilvl w:val="0"/>
          <w:numId w:val="199"/>
        </w:numPr>
        <w:tabs>
          <w:tab w:val="left" w:pos="789"/>
          <w:tab w:val="left" w:pos="790"/>
        </w:tabs>
        <w:ind w:hanging="361"/>
        <w:jc w:val="left"/>
        <w:rPr>
          <w:sz w:val="24"/>
        </w:rPr>
      </w:pPr>
      <w:r>
        <w:rPr>
          <w:sz w:val="24"/>
        </w:rPr>
        <w:t>Всемерно</w:t>
      </w:r>
      <w:r>
        <w:rPr>
          <w:spacing w:val="-2"/>
          <w:sz w:val="24"/>
        </w:rPr>
        <w:t xml:space="preserve"> </w:t>
      </w:r>
      <w:r>
        <w:rPr>
          <w:sz w:val="24"/>
        </w:rPr>
        <w:t>поощрять</w:t>
      </w:r>
      <w:r>
        <w:rPr>
          <w:spacing w:val="-2"/>
          <w:sz w:val="24"/>
        </w:rPr>
        <w:t xml:space="preserve"> </w:t>
      </w:r>
      <w:r>
        <w:rPr>
          <w:sz w:val="24"/>
        </w:rPr>
        <w:t>самостоятельность</w:t>
      </w:r>
      <w:r>
        <w:rPr>
          <w:spacing w:val="-2"/>
          <w:sz w:val="24"/>
        </w:rPr>
        <w:t xml:space="preserve"> </w:t>
      </w:r>
      <w:r>
        <w:rPr>
          <w:sz w:val="24"/>
        </w:rPr>
        <w:t>детей</w:t>
      </w:r>
      <w:r>
        <w:rPr>
          <w:spacing w:val="-4"/>
          <w:sz w:val="24"/>
        </w:rPr>
        <w:t xml:space="preserve"> </w:t>
      </w:r>
      <w:r>
        <w:rPr>
          <w:sz w:val="24"/>
        </w:rPr>
        <w:t>и</w:t>
      </w:r>
      <w:r>
        <w:rPr>
          <w:spacing w:val="-2"/>
          <w:sz w:val="24"/>
        </w:rPr>
        <w:t xml:space="preserve"> </w:t>
      </w:r>
      <w:r>
        <w:rPr>
          <w:sz w:val="24"/>
        </w:rPr>
        <w:t>расширять ее</w:t>
      </w:r>
      <w:r>
        <w:rPr>
          <w:spacing w:val="-3"/>
          <w:sz w:val="24"/>
        </w:rPr>
        <w:t xml:space="preserve"> </w:t>
      </w:r>
      <w:r>
        <w:rPr>
          <w:sz w:val="24"/>
        </w:rPr>
        <w:t>сферу.</w:t>
      </w:r>
    </w:p>
    <w:p w14:paraId="7C1EC9B5" w14:textId="77777777" w:rsidR="00F60FE1" w:rsidRDefault="00F60FE1" w:rsidP="0019050C">
      <w:pPr>
        <w:pStyle w:val="ab"/>
        <w:numPr>
          <w:ilvl w:val="0"/>
          <w:numId w:val="199"/>
        </w:numPr>
        <w:tabs>
          <w:tab w:val="left" w:pos="790"/>
        </w:tabs>
        <w:ind w:right="689"/>
        <w:rPr>
          <w:sz w:val="24"/>
        </w:rPr>
      </w:pPr>
      <w:r>
        <w:rPr>
          <w:sz w:val="24"/>
        </w:rPr>
        <w:t>Поддерживать</w:t>
      </w:r>
      <w:r>
        <w:rPr>
          <w:spacing w:val="61"/>
          <w:sz w:val="24"/>
        </w:rPr>
        <w:t xml:space="preserve"> </w:t>
      </w:r>
      <w:r>
        <w:rPr>
          <w:sz w:val="24"/>
        </w:rPr>
        <w:t>стремление</w:t>
      </w:r>
      <w:r>
        <w:rPr>
          <w:spacing w:val="61"/>
          <w:sz w:val="24"/>
        </w:rPr>
        <w:t xml:space="preserve"> </w:t>
      </w:r>
      <w:r>
        <w:rPr>
          <w:sz w:val="24"/>
        </w:rPr>
        <w:t>научиться</w:t>
      </w:r>
      <w:r>
        <w:rPr>
          <w:spacing w:val="61"/>
          <w:sz w:val="24"/>
        </w:rPr>
        <w:t xml:space="preserve"> </w:t>
      </w:r>
      <w:r>
        <w:rPr>
          <w:sz w:val="24"/>
        </w:rPr>
        <w:t>что-то</w:t>
      </w:r>
      <w:r>
        <w:rPr>
          <w:spacing w:val="60"/>
          <w:sz w:val="24"/>
        </w:rPr>
        <w:t xml:space="preserve"> </w:t>
      </w:r>
      <w:r>
        <w:rPr>
          <w:sz w:val="24"/>
        </w:rPr>
        <w:t>делать,</w:t>
      </w:r>
      <w:r>
        <w:rPr>
          <w:spacing w:val="61"/>
          <w:sz w:val="24"/>
        </w:rPr>
        <w:t xml:space="preserve"> </w:t>
      </w:r>
      <w:r>
        <w:rPr>
          <w:sz w:val="24"/>
        </w:rPr>
        <w:t>и</w:t>
      </w:r>
      <w:r>
        <w:rPr>
          <w:spacing w:val="61"/>
          <w:sz w:val="24"/>
        </w:rPr>
        <w:t xml:space="preserve"> </w:t>
      </w:r>
      <w:r>
        <w:rPr>
          <w:sz w:val="24"/>
        </w:rPr>
        <w:t>получать</w:t>
      </w:r>
      <w:r>
        <w:rPr>
          <w:spacing w:val="61"/>
          <w:sz w:val="24"/>
        </w:rPr>
        <w:t xml:space="preserve"> </w:t>
      </w:r>
      <w:r>
        <w:rPr>
          <w:sz w:val="24"/>
        </w:rPr>
        <w:t xml:space="preserve">от  </w:t>
      </w:r>
      <w:r>
        <w:rPr>
          <w:spacing w:val="1"/>
          <w:sz w:val="24"/>
        </w:rPr>
        <w:t xml:space="preserve"> </w:t>
      </w:r>
      <w:r>
        <w:rPr>
          <w:sz w:val="24"/>
        </w:rPr>
        <w:t>этого</w:t>
      </w:r>
      <w:r>
        <w:rPr>
          <w:spacing w:val="1"/>
          <w:sz w:val="24"/>
        </w:rPr>
        <w:t xml:space="preserve"> </w:t>
      </w:r>
      <w:r>
        <w:rPr>
          <w:sz w:val="24"/>
        </w:rPr>
        <w:t>радостное</w:t>
      </w:r>
      <w:r>
        <w:rPr>
          <w:spacing w:val="-2"/>
          <w:sz w:val="24"/>
        </w:rPr>
        <w:t xml:space="preserve"> </w:t>
      </w:r>
      <w:r>
        <w:rPr>
          <w:sz w:val="24"/>
        </w:rPr>
        <w:t>ощущение</w:t>
      </w:r>
      <w:r>
        <w:rPr>
          <w:spacing w:val="-1"/>
          <w:sz w:val="24"/>
        </w:rPr>
        <w:t xml:space="preserve"> </w:t>
      </w:r>
      <w:r>
        <w:rPr>
          <w:sz w:val="24"/>
        </w:rPr>
        <w:t>возрастающей</w:t>
      </w:r>
      <w:r>
        <w:rPr>
          <w:spacing w:val="3"/>
          <w:sz w:val="24"/>
        </w:rPr>
        <w:t xml:space="preserve"> </w:t>
      </w:r>
      <w:r>
        <w:rPr>
          <w:sz w:val="24"/>
        </w:rPr>
        <w:t>умелости.</w:t>
      </w:r>
    </w:p>
    <w:p w14:paraId="442D2435" w14:textId="77777777" w:rsidR="00F60FE1" w:rsidRDefault="00F60FE1" w:rsidP="0019050C">
      <w:pPr>
        <w:pStyle w:val="ab"/>
        <w:numPr>
          <w:ilvl w:val="0"/>
          <w:numId w:val="199"/>
        </w:numPr>
        <w:tabs>
          <w:tab w:val="left" w:pos="790"/>
        </w:tabs>
        <w:ind w:right="699"/>
        <w:rPr>
          <w:sz w:val="24"/>
        </w:rPr>
      </w:pPr>
      <w:r>
        <w:rPr>
          <w:sz w:val="24"/>
        </w:rPr>
        <w:t>В</w:t>
      </w:r>
      <w:r>
        <w:rPr>
          <w:spacing w:val="1"/>
          <w:sz w:val="24"/>
        </w:rPr>
        <w:t xml:space="preserve"> </w:t>
      </w:r>
      <w:r>
        <w:rPr>
          <w:sz w:val="24"/>
        </w:rPr>
        <w:t>ходе</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терпимо</w:t>
      </w:r>
      <w:r>
        <w:rPr>
          <w:spacing w:val="1"/>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затруднениям</w:t>
      </w:r>
      <w:r>
        <w:rPr>
          <w:spacing w:val="-2"/>
          <w:sz w:val="24"/>
        </w:rPr>
        <w:t xml:space="preserve"> </w:t>
      </w:r>
      <w:r>
        <w:rPr>
          <w:sz w:val="24"/>
        </w:rPr>
        <w:t>ребенка,</w:t>
      </w:r>
      <w:r>
        <w:rPr>
          <w:spacing w:val="1"/>
          <w:sz w:val="24"/>
        </w:rPr>
        <w:t xml:space="preserve"> </w:t>
      </w:r>
      <w:r>
        <w:rPr>
          <w:sz w:val="24"/>
        </w:rPr>
        <w:t>позволять ему</w:t>
      </w:r>
      <w:r>
        <w:rPr>
          <w:spacing w:val="-6"/>
          <w:sz w:val="24"/>
        </w:rPr>
        <w:t xml:space="preserve"> </w:t>
      </w:r>
      <w:r>
        <w:rPr>
          <w:sz w:val="24"/>
        </w:rPr>
        <w:t>действовать</w:t>
      </w:r>
      <w:r>
        <w:rPr>
          <w:spacing w:val="-1"/>
          <w:sz w:val="24"/>
        </w:rPr>
        <w:t xml:space="preserve"> </w:t>
      </w:r>
      <w:r>
        <w:rPr>
          <w:sz w:val="24"/>
        </w:rPr>
        <w:t>в</w:t>
      </w:r>
      <w:r>
        <w:rPr>
          <w:spacing w:val="-1"/>
          <w:sz w:val="24"/>
        </w:rPr>
        <w:t xml:space="preserve"> </w:t>
      </w:r>
      <w:r>
        <w:rPr>
          <w:sz w:val="24"/>
        </w:rPr>
        <w:t>своем</w:t>
      </w:r>
      <w:r>
        <w:rPr>
          <w:spacing w:val="-2"/>
          <w:sz w:val="24"/>
        </w:rPr>
        <w:t xml:space="preserve"> </w:t>
      </w:r>
      <w:r>
        <w:rPr>
          <w:sz w:val="24"/>
        </w:rPr>
        <w:t>темпе.</w:t>
      </w:r>
    </w:p>
    <w:p w14:paraId="12D2DE0C" w14:textId="77777777" w:rsidR="00F60FE1" w:rsidRDefault="00F60FE1" w:rsidP="0019050C">
      <w:pPr>
        <w:pStyle w:val="ab"/>
        <w:numPr>
          <w:ilvl w:val="0"/>
          <w:numId w:val="199"/>
        </w:numPr>
        <w:tabs>
          <w:tab w:val="left" w:pos="790"/>
        </w:tabs>
        <w:ind w:right="697"/>
        <w:rPr>
          <w:sz w:val="24"/>
        </w:rPr>
      </w:pPr>
      <w:r>
        <w:rPr>
          <w:sz w:val="24"/>
        </w:rPr>
        <w:t>Не</w:t>
      </w:r>
      <w:r>
        <w:rPr>
          <w:spacing w:val="12"/>
          <w:sz w:val="24"/>
        </w:rPr>
        <w:t xml:space="preserve"> </w:t>
      </w:r>
      <w:r>
        <w:rPr>
          <w:sz w:val="24"/>
        </w:rPr>
        <w:t>критиковать</w:t>
      </w:r>
      <w:r>
        <w:rPr>
          <w:spacing w:val="72"/>
          <w:sz w:val="24"/>
        </w:rPr>
        <w:t xml:space="preserve"> </w:t>
      </w:r>
      <w:r>
        <w:rPr>
          <w:sz w:val="24"/>
        </w:rPr>
        <w:t>результаты</w:t>
      </w:r>
      <w:r>
        <w:rPr>
          <w:spacing w:val="71"/>
          <w:sz w:val="24"/>
        </w:rPr>
        <w:t xml:space="preserve"> </w:t>
      </w:r>
      <w:r>
        <w:rPr>
          <w:sz w:val="24"/>
        </w:rPr>
        <w:t>деятельности</w:t>
      </w:r>
      <w:r>
        <w:rPr>
          <w:spacing w:val="72"/>
          <w:sz w:val="24"/>
        </w:rPr>
        <w:t xml:space="preserve"> </w:t>
      </w:r>
      <w:r>
        <w:rPr>
          <w:sz w:val="24"/>
        </w:rPr>
        <w:t>детей,</w:t>
      </w:r>
      <w:r>
        <w:rPr>
          <w:spacing w:val="72"/>
          <w:sz w:val="24"/>
        </w:rPr>
        <w:t xml:space="preserve"> </w:t>
      </w:r>
      <w:r>
        <w:rPr>
          <w:sz w:val="24"/>
        </w:rPr>
        <w:t>а</w:t>
      </w:r>
      <w:r>
        <w:rPr>
          <w:spacing w:val="71"/>
          <w:sz w:val="24"/>
        </w:rPr>
        <w:t xml:space="preserve"> </w:t>
      </w:r>
      <w:r>
        <w:rPr>
          <w:sz w:val="24"/>
        </w:rPr>
        <w:t>также</w:t>
      </w:r>
      <w:r>
        <w:rPr>
          <w:spacing w:val="71"/>
          <w:sz w:val="24"/>
        </w:rPr>
        <w:t xml:space="preserve"> </w:t>
      </w:r>
      <w:r>
        <w:rPr>
          <w:sz w:val="24"/>
        </w:rPr>
        <w:t>их</w:t>
      </w:r>
      <w:r>
        <w:rPr>
          <w:spacing w:val="74"/>
          <w:sz w:val="24"/>
        </w:rPr>
        <w:t xml:space="preserve"> </w:t>
      </w:r>
      <w:r>
        <w:rPr>
          <w:sz w:val="24"/>
        </w:rPr>
        <w:t>самих</w:t>
      </w:r>
      <w:r>
        <w:rPr>
          <w:spacing w:val="74"/>
          <w:sz w:val="24"/>
        </w:rPr>
        <w:t xml:space="preserve"> </w:t>
      </w:r>
      <w:r>
        <w:rPr>
          <w:sz w:val="24"/>
        </w:rPr>
        <w:t>(использовать</w:t>
      </w:r>
      <w:r>
        <w:rPr>
          <w:spacing w:val="-58"/>
          <w:sz w:val="24"/>
        </w:rPr>
        <w:t xml:space="preserve"> </w:t>
      </w:r>
      <w:r>
        <w:rPr>
          <w:sz w:val="24"/>
        </w:rPr>
        <w:t>в</w:t>
      </w:r>
      <w:r>
        <w:rPr>
          <w:spacing w:val="1"/>
          <w:sz w:val="24"/>
        </w:rPr>
        <w:t xml:space="preserve"> </w:t>
      </w:r>
      <w:r>
        <w:rPr>
          <w:sz w:val="24"/>
        </w:rPr>
        <w:t>роли носителей</w:t>
      </w:r>
      <w:r>
        <w:rPr>
          <w:spacing w:val="60"/>
          <w:sz w:val="24"/>
        </w:rPr>
        <w:t xml:space="preserve"> </w:t>
      </w:r>
      <w:r>
        <w:rPr>
          <w:sz w:val="24"/>
        </w:rPr>
        <w:t>критики</w:t>
      </w:r>
      <w:r>
        <w:rPr>
          <w:spacing w:val="60"/>
          <w:sz w:val="24"/>
        </w:rPr>
        <w:t xml:space="preserve"> </w:t>
      </w:r>
      <w:r>
        <w:rPr>
          <w:sz w:val="24"/>
        </w:rPr>
        <w:t>только</w:t>
      </w:r>
      <w:r>
        <w:rPr>
          <w:spacing w:val="60"/>
          <w:sz w:val="24"/>
        </w:rPr>
        <w:t xml:space="preserve"> </w:t>
      </w:r>
      <w:r>
        <w:rPr>
          <w:sz w:val="24"/>
        </w:rPr>
        <w:t>игровые</w:t>
      </w:r>
      <w:r>
        <w:rPr>
          <w:spacing w:val="60"/>
          <w:sz w:val="24"/>
        </w:rPr>
        <w:t xml:space="preserve"> </w:t>
      </w:r>
      <w:r>
        <w:rPr>
          <w:sz w:val="24"/>
        </w:rPr>
        <w:t>персонажи,</w:t>
      </w:r>
      <w:r>
        <w:rPr>
          <w:spacing w:val="60"/>
          <w:sz w:val="24"/>
        </w:rPr>
        <w:t xml:space="preserve"> </w:t>
      </w:r>
      <w:r>
        <w:rPr>
          <w:sz w:val="24"/>
        </w:rPr>
        <w:t>для</w:t>
      </w:r>
      <w:r>
        <w:rPr>
          <w:spacing w:val="60"/>
          <w:sz w:val="24"/>
        </w:rPr>
        <w:t xml:space="preserve"> </w:t>
      </w:r>
      <w:r>
        <w:rPr>
          <w:sz w:val="24"/>
        </w:rPr>
        <w:t>которых</w:t>
      </w:r>
      <w:r>
        <w:rPr>
          <w:spacing w:val="60"/>
          <w:sz w:val="24"/>
        </w:rPr>
        <w:t xml:space="preserve"> </w:t>
      </w:r>
      <w:r>
        <w:rPr>
          <w:sz w:val="24"/>
        </w:rPr>
        <w:t>создавались</w:t>
      </w:r>
      <w:r>
        <w:rPr>
          <w:spacing w:val="1"/>
          <w:sz w:val="24"/>
        </w:rPr>
        <w:t xml:space="preserve"> </w:t>
      </w:r>
      <w:r>
        <w:rPr>
          <w:sz w:val="24"/>
        </w:rPr>
        <w:t>эти</w:t>
      </w:r>
      <w:r>
        <w:rPr>
          <w:spacing w:val="59"/>
          <w:sz w:val="24"/>
        </w:rPr>
        <w:t xml:space="preserve"> </w:t>
      </w:r>
      <w:r>
        <w:rPr>
          <w:sz w:val="24"/>
        </w:rPr>
        <w:t>продукты продуктивной деятельности).</w:t>
      </w:r>
    </w:p>
    <w:p w14:paraId="3E9D2F34" w14:textId="77777777" w:rsidR="00F60FE1" w:rsidRDefault="00F60FE1" w:rsidP="0019050C">
      <w:pPr>
        <w:pStyle w:val="ab"/>
        <w:numPr>
          <w:ilvl w:val="0"/>
          <w:numId w:val="199"/>
        </w:numPr>
        <w:tabs>
          <w:tab w:val="left" w:pos="790"/>
        </w:tabs>
        <w:ind w:right="696"/>
        <w:rPr>
          <w:sz w:val="24"/>
        </w:rPr>
      </w:pPr>
      <w:r>
        <w:rPr>
          <w:sz w:val="24"/>
        </w:rPr>
        <w:t>Учитывать</w:t>
      </w:r>
      <w:r>
        <w:rPr>
          <w:spacing w:val="1"/>
          <w:sz w:val="24"/>
        </w:rPr>
        <w:t xml:space="preserve"> </w:t>
      </w:r>
      <w:r>
        <w:rPr>
          <w:sz w:val="24"/>
        </w:rPr>
        <w:t>индивидуальные</w:t>
      </w:r>
      <w:r>
        <w:rPr>
          <w:spacing w:val="1"/>
          <w:sz w:val="24"/>
        </w:rPr>
        <w:t xml:space="preserve"> </w:t>
      </w:r>
      <w:r>
        <w:rPr>
          <w:sz w:val="24"/>
        </w:rPr>
        <w:t>особенности</w:t>
      </w:r>
      <w:r>
        <w:rPr>
          <w:spacing w:val="1"/>
          <w:sz w:val="24"/>
        </w:rPr>
        <w:t xml:space="preserve"> </w:t>
      </w:r>
      <w:r>
        <w:rPr>
          <w:sz w:val="24"/>
        </w:rPr>
        <w:t>детей,</w:t>
      </w:r>
      <w:r>
        <w:rPr>
          <w:spacing w:val="1"/>
          <w:sz w:val="24"/>
        </w:rPr>
        <w:t xml:space="preserve"> </w:t>
      </w:r>
      <w:r>
        <w:rPr>
          <w:sz w:val="24"/>
        </w:rPr>
        <w:t>стремиться</w:t>
      </w:r>
      <w:r>
        <w:rPr>
          <w:spacing w:val="1"/>
          <w:sz w:val="24"/>
        </w:rPr>
        <w:t xml:space="preserve"> </w:t>
      </w:r>
      <w:r>
        <w:rPr>
          <w:sz w:val="24"/>
        </w:rPr>
        <w:t>найти</w:t>
      </w:r>
      <w:r>
        <w:rPr>
          <w:spacing w:val="1"/>
          <w:sz w:val="24"/>
        </w:rPr>
        <w:t xml:space="preserve"> </w:t>
      </w:r>
      <w:r>
        <w:rPr>
          <w:sz w:val="24"/>
        </w:rPr>
        <w:t>подход</w:t>
      </w:r>
      <w:r>
        <w:rPr>
          <w:spacing w:val="1"/>
          <w:sz w:val="24"/>
        </w:rPr>
        <w:t xml:space="preserve"> </w:t>
      </w:r>
      <w:r>
        <w:rPr>
          <w:sz w:val="24"/>
        </w:rPr>
        <w:t>к</w:t>
      </w:r>
      <w:r>
        <w:rPr>
          <w:spacing w:val="1"/>
          <w:sz w:val="24"/>
        </w:rPr>
        <w:t xml:space="preserve"> </w:t>
      </w:r>
      <w:r>
        <w:rPr>
          <w:sz w:val="24"/>
        </w:rPr>
        <w:t>застенчивым,</w:t>
      </w:r>
      <w:r>
        <w:rPr>
          <w:spacing w:val="-1"/>
          <w:sz w:val="24"/>
        </w:rPr>
        <w:t xml:space="preserve"> </w:t>
      </w:r>
      <w:r>
        <w:rPr>
          <w:sz w:val="24"/>
        </w:rPr>
        <w:t>нерешительным,</w:t>
      </w:r>
      <w:r>
        <w:rPr>
          <w:spacing w:val="-1"/>
          <w:sz w:val="24"/>
        </w:rPr>
        <w:t xml:space="preserve"> </w:t>
      </w:r>
      <w:r>
        <w:rPr>
          <w:sz w:val="24"/>
        </w:rPr>
        <w:t>конфликтным,</w:t>
      </w:r>
      <w:r>
        <w:rPr>
          <w:spacing w:val="-4"/>
          <w:sz w:val="24"/>
        </w:rPr>
        <w:t xml:space="preserve"> </w:t>
      </w:r>
      <w:r>
        <w:rPr>
          <w:sz w:val="24"/>
        </w:rPr>
        <w:t>непопулярным</w:t>
      </w:r>
      <w:r>
        <w:rPr>
          <w:spacing w:val="-2"/>
          <w:sz w:val="24"/>
        </w:rPr>
        <w:t xml:space="preserve"> </w:t>
      </w:r>
      <w:r>
        <w:rPr>
          <w:sz w:val="24"/>
        </w:rPr>
        <w:t>детям.</w:t>
      </w:r>
    </w:p>
    <w:p w14:paraId="2F28A440" w14:textId="77777777" w:rsidR="00F60FE1" w:rsidRDefault="00F60FE1" w:rsidP="0019050C">
      <w:pPr>
        <w:pStyle w:val="ab"/>
        <w:numPr>
          <w:ilvl w:val="0"/>
          <w:numId w:val="199"/>
        </w:numPr>
        <w:tabs>
          <w:tab w:val="left" w:pos="790"/>
        </w:tabs>
        <w:ind w:right="697"/>
        <w:rPr>
          <w:sz w:val="24"/>
        </w:rPr>
      </w:pPr>
      <w:r>
        <w:rPr>
          <w:sz w:val="24"/>
        </w:rPr>
        <w:t>Уважать</w:t>
      </w:r>
      <w:r>
        <w:rPr>
          <w:spacing w:val="1"/>
          <w:sz w:val="24"/>
        </w:rPr>
        <w:t xml:space="preserve"> </w:t>
      </w:r>
      <w:r>
        <w:rPr>
          <w:sz w:val="24"/>
        </w:rPr>
        <w:t>и</w:t>
      </w:r>
      <w:r>
        <w:rPr>
          <w:spacing w:val="1"/>
          <w:sz w:val="24"/>
        </w:rPr>
        <w:t xml:space="preserve"> </w:t>
      </w:r>
      <w:r>
        <w:rPr>
          <w:sz w:val="24"/>
        </w:rPr>
        <w:t>ценить</w:t>
      </w:r>
      <w:r>
        <w:rPr>
          <w:spacing w:val="1"/>
          <w:sz w:val="24"/>
        </w:rPr>
        <w:t xml:space="preserve"> </w:t>
      </w:r>
      <w:r>
        <w:rPr>
          <w:sz w:val="24"/>
        </w:rPr>
        <w:t>каждого</w:t>
      </w:r>
      <w:r>
        <w:rPr>
          <w:spacing w:val="1"/>
          <w:sz w:val="24"/>
        </w:rPr>
        <w:t xml:space="preserve"> </w:t>
      </w:r>
      <w:r>
        <w:rPr>
          <w:sz w:val="24"/>
        </w:rPr>
        <w:t>ребенка</w:t>
      </w:r>
      <w:r>
        <w:rPr>
          <w:spacing w:val="1"/>
          <w:sz w:val="24"/>
        </w:rPr>
        <w:t xml:space="preserve"> </w:t>
      </w:r>
      <w:r>
        <w:rPr>
          <w:sz w:val="24"/>
        </w:rPr>
        <w:t>независимо</w:t>
      </w:r>
      <w:r>
        <w:rPr>
          <w:spacing w:val="1"/>
          <w:sz w:val="24"/>
        </w:rPr>
        <w:t xml:space="preserve"> </w:t>
      </w:r>
      <w:r>
        <w:rPr>
          <w:sz w:val="24"/>
        </w:rPr>
        <w:t>от</w:t>
      </w:r>
      <w:r>
        <w:rPr>
          <w:spacing w:val="1"/>
          <w:sz w:val="24"/>
        </w:rPr>
        <w:t xml:space="preserve"> </w:t>
      </w:r>
      <w:r>
        <w:rPr>
          <w:sz w:val="24"/>
        </w:rPr>
        <w:t>его</w:t>
      </w:r>
      <w:r>
        <w:rPr>
          <w:spacing w:val="1"/>
          <w:sz w:val="24"/>
        </w:rPr>
        <w:t xml:space="preserve"> </w:t>
      </w:r>
      <w:r>
        <w:rPr>
          <w:sz w:val="24"/>
        </w:rPr>
        <w:t>достижений,</w:t>
      </w:r>
      <w:r>
        <w:rPr>
          <w:spacing w:val="1"/>
          <w:sz w:val="24"/>
        </w:rPr>
        <w:t xml:space="preserve"> </w:t>
      </w:r>
      <w:r>
        <w:rPr>
          <w:sz w:val="24"/>
        </w:rPr>
        <w:t>достоинств</w:t>
      </w:r>
      <w:r>
        <w:rPr>
          <w:spacing w:val="1"/>
          <w:sz w:val="24"/>
        </w:rPr>
        <w:t xml:space="preserve"> </w:t>
      </w:r>
      <w:r>
        <w:rPr>
          <w:sz w:val="24"/>
        </w:rPr>
        <w:t>и</w:t>
      </w:r>
      <w:r>
        <w:rPr>
          <w:spacing w:val="-57"/>
          <w:sz w:val="24"/>
        </w:rPr>
        <w:t xml:space="preserve"> </w:t>
      </w:r>
      <w:r>
        <w:rPr>
          <w:sz w:val="24"/>
        </w:rPr>
        <w:t>недостатков.</w:t>
      </w:r>
    </w:p>
    <w:p w14:paraId="4531F43B" w14:textId="77777777" w:rsidR="00F60FE1" w:rsidRDefault="00F60FE1" w:rsidP="0019050C">
      <w:pPr>
        <w:pStyle w:val="ab"/>
        <w:numPr>
          <w:ilvl w:val="0"/>
          <w:numId w:val="199"/>
        </w:numPr>
        <w:tabs>
          <w:tab w:val="left" w:pos="790"/>
        </w:tabs>
        <w:ind w:hanging="361"/>
        <w:rPr>
          <w:sz w:val="24"/>
        </w:rPr>
      </w:pPr>
      <w:r>
        <w:rPr>
          <w:sz w:val="24"/>
        </w:rPr>
        <w:t>Создавать</w:t>
      </w:r>
      <w:r>
        <w:rPr>
          <w:spacing w:val="-5"/>
          <w:sz w:val="24"/>
        </w:rPr>
        <w:t xml:space="preserve"> </w:t>
      </w:r>
      <w:r>
        <w:rPr>
          <w:sz w:val="24"/>
        </w:rPr>
        <w:t>в</w:t>
      </w:r>
      <w:r>
        <w:rPr>
          <w:spacing w:val="-5"/>
          <w:sz w:val="24"/>
        </w:rPr>
        <w:t xml:space="preserve"> </w:t>
      </w:r>
      <w:r>
        <w:rPr>
          <w:sz w:val="24"/>
        </w:rPr>
        <w:t>группе</w:t>
      </w:r>
      <w:r>
        <w:rPr>
          <w:spacing w:val="-6"/>
          <w:sz w:val="24"/>
        </w:rPr>
        <w:t xml:space="preserve"> </w:t>
      </w:r>
      <w:r>
        <w:rPr>
          <w:sz w:val="24"/>
        </w:rPr>
        <w:t>положительный</w:t>
      </w:r>
      <w:r>
        <w:rPr>
          <w:spacing w:val="-4"/>
          <w:sz w:val="24"/>
        </w:rPr>
        <w:t xml:space="preserve"> </w:t>
      </w:r>
      <w:r>
        <w:rPr>
          <w:sz w:val="24"/>
        </w:rPr>
        <w:t>психологический</w:t>
      </w:r>
      <w:r>
        <w:rPr>
          <w:spacing w:val="-5"/>
          <w:sz w:val="24"/>
        </w:rPr>
        <w:t xml:space="preserve"> </w:t>
      </w:r>
      <w:r>
        <w:rPr>
          <w:sz w:val="24"/>
        </w:rPr>
        <w:t>микроклимат.</w:t>
      </w:r>
    </w:p>
    <w:p w14:paraId="28735221" w14:textId="77777777" w:rsidR="00F60FE1" w:rsidRDefault="00F60FE1" w:rsidP="00F60FE1">
      <w:pPr>
        <w:ind w:left="362"/>
        <w:rPr>
          <w:i/>
        </w:rPr>
      </w:pPr>
      <w:r>
        <w:rPr>
          <w:i/>
        </w:rPr>
        <w:t>Воспитанники</w:t>
      </w:r>
      <w:r>
        <w:rPr>
          <w:i/>
          <w:spacing w:val="-2"/>
        </w:rPr>
        <w:t xml:space="preserve"> </w:t>
      </w:r>
      <w:r>
        <w:rPr>
          <w:i/>
        </w:rPr>
        <w:t>5-6</w:t>
      </w:r>
      <w:r>
        <w:rPr>
          <w:i/>
          <w:spacing w:val="-1"/>
        </w:rPr>
        <w:t xml:space="preserve"> </w:t>
      </w:r>
      <w:r>
        <w:rPr>
          <w:i/>
        </w:rPr>
        <w:t>лет.</w:t>
      </w:r>
    </w:p>
    <w:p w14:paraId="6B227588" w14:textId="77777777" w:rsidR="00F60FE1" w:rsidRDefault="00F60FE1" w:rsidP="00F60FE1">
      <w:pPr>
        <w:pStyle w:val="a9"/>
        <w:jc w:val="left"/>
      </w:pPr>
      <w:r>
        <w:t>Приоритетная</w:t>
      </w:r>
      <w:r>
        <w:rPr>
          <w:spacing w:val="-4"/>
        </w:rPr>
        <w:t xml:space="preserve"> </w:t>
      </w:r>
      <w:r>
        <w:t>сфера</w:t>
      </w:r>
      <w:r>
        <w:rPr>
          <w:spacing w:val="-6"/>
        </w:rPr>
        <w:t xml:space="preserve"> </w:t>
      </w:r>
      <w:r>
        <w:t>инициативы</w:t>
      </w:r>
      <w:r>
        <w:rPr>
          <w:spacing w:val="-2"/>
        </w:rPr>
        <w:t xml:space="preserve"> </w:t>
      </w:r>
      <w:r>
        <w:t>—</w:t>
      </w:r>
      <w:r>
        <w:rPr>
          <w:spacing w:val="-4"/>
        </w:rPr>
        <w:t xml:space="preserve"> </w:t>
      </w:r>
      <w:r>
        <w:t>внеситуативно-личностное</w:t>
      </w:r>
      <w:r>
        <w:rPr>
          <w:spacing w:val="-4"/>
        </w:rPr>
        <w:t xml:space="preserve"> </w:t>
      </w:r>
      <w:r>
        <w:t>общение.</w:t>
      </w:r>
    </w:p>
    <w:p w14:paraId="2403CF6E" w14:textId="77777777" w:rsidR="00F60FE1" w:rsidRDefault="00F60FE1" w:rsidP="00F60FE1">
      <w:pPr>
        <w:ind w:left="362"/>
        <w:rPr>
          <w:i/>
        </w:rPr>
      </w:pPr>
      <w:r>
        <w:rPr>
          <w:i/>
        </w:rPr>
        <w:t>Деятельность</w:t>
      </w:r>
      <w:r>
        <w:rPr>
          <w:i/>
          <w:spacing w:val="-3"/>
        </w:rPr>
        <w:t xml:space="preserve"> </w:t>
      </w:r>
      <w:r>
        <w:rPr>
          <w:i/>
        </w:rPr>
        <w:t>педагога</w:t>
      </w:r>
      <w:r>
        <w:rPr>
          <w:i/>
          <w:spacing w:val="-2"/>
        </w:rPr>
        <w:t xml:space="preserve"> </w:t>
      </w:r>
      <w:r>
        <w:rPr>
          <w:i/>
        </w:rPr>
        <w:t>по</w:t>
      </w:r>
      <w:r>
        <w:rPr>
          <w:i/>
          <w:spacing w:val="-2"/>
        </w:rPr>
        <w:t xml:space="preserve"> </w:t>
      </w:r>
      <w:r>
        <w:rPr>
          <w:i/>
        </w:rPr>
        <w:t>поддержке</w:t>
      </w:r>
      <w:r>
        <w:rPr>
          <w:i/>
          <w:spacing w:val="-2"/>
        </w:rPr>
        <w:t xml:space="preserve"> </w:t>
      </w:r>
      <w:r>
        <w:rPr>
          <w:i/>
        </w:rPr>
        <w:t>детской</w:t>
      </w:r>
      <w:r>
        <w:rPr>
          <w:i/>
          <w:spacing w:val="-2"/>
        </w:rPr>
        <w:t xml:space="preserve"> </w:t>
      </w:r>
      <w:r>
        <w:rPr>
          <w:i/>
        </w:rPr>
        <w:t>инициативы:</w:t>
      </w:r>
    </w:p>
    <w:p w14:paraId="41396D87" w14:textId="77777777" w:rsidR="00F60FE1" w:rsidRDefault="00F60FE1" w:rsidP="0019050C">
      <w:pPr>
        <w:pStyle w:val="ab"/>
        <w:numPr>
          <w:ilvl w:val="0"/>
          <w:numId w:val="199"/>
        </w:numPr>
        <w:tabs>
          <w:tab w:val="left" w:pos="789"/>
          <w:tab w:val="left" w:pos="790"/>
        </w:tabs>
        <w:ind w:hanging="361"/>
        <w:jc w:val="left"/>
        <w:rPr>
          <w:sz w:val="24"/>
        </w:rPr>
      </w:pPr>
      <w:r>
        <w:rPr>
          <w:sz w:val="24"/>
        </w:rPr>
        <w:t>Создавать</w:t>
      </w:r>
      <w:r>
        <w:rPr>
          <w:spacing w:val="-4"/>
          <w:sz w:val="24"/>
        </w:rPr>
        <w:t xml:space="preserve"> </w:t>
      </w:r>
      <w:r>
        <w:rPr>
          <w:sz w:val="24"/>
        </w:rPr>
        <w:t>в</w:t>
      </w:r>
      <w:r>
        <w:rPr>
          <w:spacing w:val="-5"/>
          <w:sz w:val="24"/>
        </w:rPr>
        <w:t xml:space="preserve"> </w:t>
      </w:r>
      <w:r>
        <w:rPr>
          <w:sz w:val="24"/>
        </w:rPr>
        <w:t>группе</w:t>
      </w:r>
      <w:r>
        <w:rPr>
          <w:spacing w:val="-4"/>
          <w:sz w:val="24"/>
        </w:rPr>
        <w:t xml:space="preserve"> </w:t>
      </w:r>
      <w:r>
        <w:rPr>
          <w:sz w:val="24"/>
        </w:rPr>
        <w:t>положительный</w:t>
      </w:r>
      <w:r>
        <w:rPr>
          <w:spacing w:val="-4"/>
          <w:sz w:val="24"/>
        </w:rPr>
        <w:t xml:space="preserve"> </w:t>
      </w:r>
      <w:r>
        <w:rPr>
          <w:sz w:val="24"/>
        </w:rPr>
        <w:t>психологический</w:t>
      </w:r>
      <w:r>
        <w:rPr>
          <w:spacing w:val="-4"/>
          <w:sz w:val="24"/>
        </w:rPr>
        <w:t xml:space="preserve"> </w:t>
      </w:r>
      <w:r>
        <w:rPr>
          <w:sz w:val="24"/>
        </w:rPr>
        <w:t>микроклимат.</w:t>
      </w:r>
    </w:p>
    <w:p w14:paraId="532BA138" w14:textId="77777777" w:rsidR="00F60FE1" w:rsidRDefault="00F60FE1" w:rsidP="0019050C">
      <w:pPr>
        <w:pStyle w:val="ab"/>
        <w:numPr>
          <w:ilvl w:val="0"/>
          <w:numId w:val="199"/>
        </w:numPr>
        <w:tabs>
          <w:tab w:val="left" w:pos="789"/>
          <w:tab w:val="left" w:pos="790"/>
        </w:tabs>
        <w:ind w:hanging="361"/>
        <w:jc w:val="left"/>
        <w:rPr>
          <w:sz w:val="24"/>
        </w:rPr>
      </w:pPr>
      <w:r>
        <w:rPr>
          <w:sz w:val="24"/>
        </w:rPr>
        <w:t>Уважать</w:t>
      </w:r>
      <w:r>
        <w:rPr>
          <w:spacing w:val="-4"/>
          <w:sz w:val="24"/>
        </w:rPr>
        <w:t xml:space="preserve"> </w:t>
      </w:r>
      <w:r>
        <w:rPr>
          <w:sz w:val="24"/>
        </w:rPr>
        <w:t>индивидуальные</w:t>
      </w:r>
      <w:r>
        <w:rPr>
          <w:spacing w:val="-5"/>
          <w:sz w:val="24"/>
        </w:rPr>
        <w:t xml:space="preserve"> </w:t>
      </w:r>
      <w:r>
        <w:rPr>
          <w:sz w:val="24"/>
        </w:rPr>
        <w:t>вкусы</w:t>
      </w:r>
      <w:r>
        <w:rPr>
          <w:spacing w:val="-3"/>
          <w:sz w:val="24"/>
        </w:rPr>
        <w:t xml:space="preserve"> </w:t>
      </w:r>
      <w:r>
        <w:rPr>
          <w:sz w:val="24"/>
        </w:rPr>
        <w:t>и</w:t>
      </w:r>
      <w:r>
        <w:rPr>
          <w:spacing w:val="-3"/>
          <w:sz w:val="24"/>
        </w:rPr>
        <w:t xml:space="preserve"> </w:t>
      </w:r>
      <w:r>
        <w:rPr>
          <w:sz w:val="24"/>
        </w:rPr>
        <w:t>привычки</w:t>
      </w:r>
      <w:r>
        <w:rPr>
          <w:spacing w:val="-3"/>
          <w:sz w:val="24"/>
        </w:rPr>
        <w:t xml:space="preserve"> </w:t>
      </w:r>
      <w:r>
        <w:rPr>
          <w:sz w:val="24"/>
        </w:rPr>
        <w:t>детей.</w:t>
      </w:r>
    </w:p>
    <w:p w14:paraId="4BD4BEA1" w14:textId="77777777" w:rsidR="00F60FE1" w:rsidRDefault="00F60FE1" w:rsidP="0019050C">
      <w:pPr>
        <w:pStyle w:val="ab"/>
        <w:numPr>
          <w:ilvl w:val="0"/>
          <w:numId w:val="199"/>
        </w:numPr>
        <w:tabs>
          <w:tab w:val="left" w:pos="789"/>
          <w:tab w:val="left" w:pos="790"/>
          <w:tab w:val="left" w:pos="2052"/>
          <w:tab w:val="left" w:pos="3134"/>
          <w:tab w:val="left" w:pos="4337"/>
          <w:tab w:val="left" w:pos="5478"/>
          <w:tab w:val="left" w:pos="5946"/>
          <w:tab w:val="left" w:pos="7591"/>
          <w:tab w:val="left" w:pos="8737"/>
        </w:tabs>
        <w:ind w:right="691"/>
        <w:jc w:val="left"/>
        <w:rPr>
          <w:sz w:val="24"/>
        </w:rPr>
      </w:pPr>
      <w:r>
        <w:rPr>
          <w:sz w:val="24"/>
        </w:rPr>
        <w:t>Поощрять</w:t>
      </w:r>
      <w:r>
        <w:rPr>
          <w:sz w:val="24"/>
        </w:rPr>
        <w:tab/>
        <w:t>желание</w:t>
      </w:r>
      <w:r>
        <w:rPr>
          <w:sz w:val="24"/>
        </w:rPr>
        <w:tab/>
        <w:t>создавать</w:t>
      </w:r>
      <w:r>
        <w:rPr>
          <w:sz w:val="24"/>
        </w:rPr>
        <w:tab/>
        <w:t>что-либо</w:t>
      </w:r>
      <w:r>
        <w:rPr>
          <w:sz w:val="24"/>
        </w:rPr>
        <w:tab/>
        <w:t>по</w:t>
      </w:r>
      <w:r>
        <w:rPr>
          <w:sz w:val="24"/>
        </w:rPr>
        <w:tab/>
        <w:t>собственному</w:t>
      </w:r>
      <w:r>
        <w:rPr>
          <w:sz w:val="24"/>
        </w:rPr>
        <w:tab/>
        <w:t>замыслу;</w:t>
      </w:r>
      <w:r>
        <w:rPr>
          <w:sz w:val="24"/>
        </w:rPr>
        <w:tab/>
      </w:r>
      <w:r>
        <w:rPr>
          <w:spacing w:val="-1"/>
          <w:sz w:val="24"/>
        </w:rPr>
        <w:t>обращать</w:t>
      </w:r>
      <w:r>
        <w:rPr>
          <w:spacing w:val="-57"/>
          <w:sz w:val="24"/>
        </w:rPr>
        <w:t xml:space="preserve"> </w:t>
      </w:r>
      <w:r>
        <w:rPr>
          <w:sz w:val="24"/>
        </w:rPr>
        <w:t>внимание</w:t>
      </w:r>
      <w:r>
        <w:rPr>
          <w:spacing w:val="-2"/>
          <w:sz w:val="24"/>
        </w:rPr>
        <w:t xml:space="preserve"> </w:t>
      </w:r>
      <w:r>
        <w:rPr>
          <w:sz w:val="24"/>
        </w:rPr>
        <w:t>детей</w:t>
      </w:r>
      <w:r>
        <w:rPr>
          <w:spacing w:val="-1"/>
          <w:sz w:val="24"/>
        </w:rPr>
        <w:t xml:space="preserve"> </w:t>
      </w:r>
      <w:r>
        <w:rPr>
          <w:sz w:val="24"/>
        </w:rPr>
        <w:t>на</w:t>
      </w:r>
      <w:r>
        <w:rPr>
          <w:spacing w:val="-1"/>
          <w:sz w:val="24"/>
        </w:rPr>
        <w:t xml:space="preserve"> </w:t>
      </w:r>
      <w:r>
        <w:rPr>
          <w:sz w:val="24"/>
        </w:rPr>
        <w:t>социальную</w:t>
      </w:r>
      <w:r>
        <w:rPr>
          <w:spacing w:val="-1"/>
          <w:sz w:val="24"/>
        </w:rPr>
        <w:t xml:space="preserve"> </w:t>
      </w:r>
      <w:r>
        <w:rPr>
          <w:sz w:val="24"/>
        </w:rPr>
        <w:t>значимость</w:t>
      </w:r>
      <w:r>
        <w:rPr>
          <w:spacing w:val="-1"/>
          <w:sz w:val="24"/>
        </w:rPr>
        <w:t xml:space="preserve"> </w:t>
      </w:r>
      <w:r>
        <w:rPr>
          <w:sz w:val="24"/>
        </w:rPr>
        <w:t>будущего</w:t>
      </w:r>
      <w:r>
        <w:rPr>
          <w:spacing w:val="-1"/>
          <w:sz w:val="24"/>
        </w:rPr>
        <w:t xml:space="preserve"> </w:t>
      </w:r>
      <w:r>
        <w:rPr>
          <w:sz w:val="24"/>
        </w:rPr>
        <w:t>продукта.</w:t>
      </w:r>
    </w:p>
    <w:p w14:paraId="3BA205CC" w14:textId="77777777" w:rsidR="00F60FE1" w:rsidRDefault="00F60FE1" w:rsidP="0019050C">
      <w:pPr>
        <w:pStyle w:val="ab"/>
        <w:numPr>
          <w:ilvl w:val="0"/>
          <w:numId w:val="199"/>
        </w:numPr>
        <w:tabs>
          <w:tab w:val="left" w:pos="789"/>
          <w:tab w:val="left" w:pos="790"/>
        </w:tabs>
        <w:ind w:right="687"/>
        <w:jc w:val="left"/>
        <w:rPr>
          <w:sz w:val="24"/>
        </w:rPr>
      </w:pPr>
      <w:r>
        <w:rPr>
          <w:sz w:val="24"/>
        </w:rPr>
        <w:t>Создавать</w:t>
      </w:r>
      <w:r>
        <w:rPr>
          <w:spacing w:val="34"/>
          <w:sz w:val="24"/>
        </w:rPr>
        <w:t xml:space="preserve"> </w:t>
      </w:r>
      <w:r>
        <w:rPr>
          <w:sz w:val="24"/>
        </w:rPr>
        <w:t>условия</w:t>
      </w:r>
      <w:r>
        <w:rPr>
          <w:spacing w:val="31"/>
          <w:sz w:val="24"/>
        </w:rPr>
        <w:t xml:space="preserve"> </w:t>
      </w:r>
      <w:r>
        <w:rPr>
          <w:sz w:val="24"/>
        </w:rPr>
        <w:t>для</w:t>
      </w:r>
      <w:r>
        <w:rPr>
          <w:spacing w:val="31"/>
          <w:sz w:val="24"/>
        </w:rPr>
        <w:t xml:space="preserve"> </w:t>
      </w:r>
      <w:r>
        <w:rPr>
          <w:sz w:val="24"/>
        </w:rPr>
        <w:t>разнообразной</w:t>
      </w:r>
      <w:r>
        <w:rPr>
          <w:spacing w:val="32"/>
          <w:sz w:val="24"/>
        </w:rPr>
        <w:t xml:space="preserve"> </w:t>
      </w:r>
      <w:r>
        <w:rPr>
          <w:sz w:val="24"/>
        </w:rPr>
        <w:t>самостоятельной</w:t>
      </w:r>
      <w:r>
        <w:rPr>
          <w:spacing w:val="32"/>
          <w:sz w:val="24"/>
        </w:rPr>
        <w:t xml:space="preserve"> </w:t>
      </w:r>
      <w:r>
        <w:rPr>
          <w:sz w:val="24"/>
        </w:rPr>
        <w:t>творческой</w:t>
      </w:r>
      <w:r>
        <w:rPr>
          <w:spacing w:val="40"/>
          <w:sz w:val="24"/>
        </w:rPr>
        <w:t xml:space="preserve"> </w:t>
      </w:r>
      <w:r>
        <w:rPr>
          <w:sz w:val="24"/>
        </w:rPr>
        <w:t>деятельности</w:t>
      </w:r>
      <w:r>
        <w:rPr>
          <w:spacing w:val="-57"/>
          <w:sz w:val="24"/>
        </w:rPr>
        <w:t xml:space="preserve"> </w:t>
      </w:r>
      <w:r>
        <w:rPr>
          <w:sz w:val="24"/>
        </w:rPr>
        <w:t>детей.</w:t>
      </w:r>
    </w:p>
    <w:p w14:paraId="51C53EBF" w14:textId="77777777" w:rsidR="00F60FE1" w:rsidRDefault="00F60FE1" w:rsidP="0019050C">
      <w:pPr>
        <w:pStyle w:val="ab"/>
        <w:numPr>
          <w:ilvl w:val="0"/>
          <w:numId w:val="199"/>
        </w:numPr>
        <w:tabs>
          <w:tab w:val="left" w:pos="789"/>
          <w:tab w:val="left" w:pos="790"/>
        </w:tabs>
        <w:ind w:hanging="361"/>
        <w:jc w:val="left"/>
        <w:rPr>
          <w:sz w:val="24"/>
        </w:rPr>
      </w:pPr>
      <w:r>
        <w:rPr>
          <w:sz w:val="24"/>
        </w:rPr>
        <w:t>При</w:t>
      </w:r>
      <w:r>
        <w:rPr>
          <w:spacing w:val="-3"/>
          <w:sz w:val="24"/>
        </w:rPr>
        <w:t xml:space="preserve"> </w:t>
      </w:r>
      <w:r>
        <w:rPr>
          <w:sz w:val="24"/>
        </w:rPr>
        <w:t>необходимости</w:t>
      </w:r>
      <w:r>
        <w:rPr>
          <w:spacing w:val="-5"/>
          <w:sz w:val="24"/>
        </w:rPr>
        <w:t xml:space="preserve"> </w:t>
      </w:r>
      <w:r>
        <w:rPr>
          <w:sz w:val="24"/>
        </w:rPr>
        <w:t>помогать</w:t>
      </w:r>
      <w:r>
        <w:rPr>
          <w:spacing w:val="-2"/>
          <w:sz w:val="24"/>
        </w:rPr>
        <w:t xml:space="preserve"> </w:t>
      </w:r>
      <w:r>
        <w:rPr>
          <w:sz w:val="24"/>
        </w:rPr>
        <w:t>детям</w:t>
      </w:r>
      <w:r>
        <w:rPr>
          <w:spacing w:val="-4"/>
          <w:sz w:val="24"/>
        </w:rPr>
        <w:t xml:space="preserve"> </w:t>
      </w:r>
      <w:r>
        <w:rPr>
          <w:sz w:val="24"/>
        </w:rPr>
        <w:t>в</w:t>
      </w:r>
      <w:r>
        <w:rPr>
          <w:spacing w:val="-3"/>
          <w:sz w:val="24"/>
        </w:rPr>
        <w:t xml:space="preserve"> </w:t>
      </w:r>
      <w:r>
        <w:rPr>
          <w:sz w:val="24"/>
        </w:rPr>
        <w:t>решении</w:t>
      </w:r>
      <w:r>
        <w:rPr>
          <w:spacing w:val="-3"/>
          <w:sz w:val="24"/>
        </w:rPr>
        <w:t xml:space="preserve"> </w:t>
      </w:r>
      <w:r>
        <w:rPr>
          <w:sz w:val="24"/>
        </w:rPr>
        <w:t>проблем</w:t>
      </w:r>
      <w:r>
        <w:rPr>
          <w:spacing w:val="-5"/>
          <w:sz w:val="24"/>
        </w:rPr>
        <w:t xml:space="preserve"> </w:t>
      </w:r>
      <w:r>
        <w:rPr>
          <w:sz w:val="24"/>
        </w:rPr>
        <w:t>организации</w:t>
      </w:r>
      <w:r>
        <w:rPr>
          <w:spacing w:val="-4"/>
          <w:sz w:val="24"/>
        </w:rPr>
        <w:t xml:space="preserve"> </w:t>
      </w:r>
      <w:r>
        <w:rPr>
          <w:sz w:val="24"/>
        </w:rPr>
        <w:t>игры.</w:t>
      </w:r>
    </w:p>
    <w:p w14:paraId="170504D9" w14:textId="77777777" w:rsidR="00F60FE1" w:rsidRDefault="00F60FE1" w:rsidP="0019050C">
      <w:pPr>
        <w:pStyle w:val="ab"/>
        <w:numPr>
          <w:ilvl w:val="0"/>
          <w:numId w:val="199"/>
        </w:numPr>
        <w:tabs>
          <w:tab w:val="left" w:pos="789"/>
          <w:tab w:val="left" w:pos="790"/>
          <w:tab w:val="left" w:pos="2237"/>
          <w:tab w:val="left" w:pos="3054"/>
          <w:tab w:val="left" w:pos="3418"/>
          <w:tab w:val="left" w:pos="5176"/>
          <w:tab w:val="left" w:pos="6070"/>
          <w:tab w:val="left" w:pos="7072"/>
          <w:tab w:val="left" w:pos="7556"/>
          <w:tab w:val="left" w:pos="8273"/>
          <w:tab w:val="left" w:pos="8651"/>
          <w:tab w:val="left" w:pos="9135"/>
        </w:tabs>
        <w:ind w:right="696"/>
        <w:jc w:val="left"/>
        <w:rPr>
          <w:sz w:val="24"/>
        </w:rPr>
      </w:pPr>
      <w:r>
        <w:rPr>
          <w:sz w:val="24"/>
        </w:rPr>
        <w:t>Привлекать</w:t>
      </w:r>
      <w:r>
        <w:rPr>
          <w:sz w:val="24"/>
        </w:rPr>
        <w:tab/>
        <w:t>детей</w:t>
      </w:r>
      <w:r>
        <w:rPr>
          <w:sz w:val="24"/>
        </w:rPr>
        <w:tab/>
        <w:t>к</w:t>
      </w:r>
      <w:r>
        <w:rPr>
          <w:sz w:val="24"/>
        </w:rPr>
        <w:tab/>
        <w:t>планированию</w:t>
      </w:r>
      <w:r>
        <w:rPr>
          <w:sz w:val="24"/>
        </w:rPr>
        <w:tab/>
        <w:t>жизни</w:t>
      </w:r>
      <w:r>
        <w:rPr>
          <w:sz w:val="24"/>
        </w:rPr>
        <w:tab/>
        <w:t>группы</w:t>
      </w:r>
      <w:r>
        <w:rPr>
          <w:sz w:val="24"/>
        </w:rPr>
        <w:tab/>
        <w:t>на</w:t>
      </w:r>
      <w:r>
        <w:rPr>
          <w:sz w:val="24"/>
        </w:rPr>
        <w:tab/>
        <w:t>день</w:t>
      </w:r>
      <w:r>
        <w:rPr>
          <w:sz w:val="24"/>
        </w:rPr>
        <w:tab/>
        <w:t>и</w:t>
      </w:r>
      <w:r>
        <w:rPr>
          <w:sz w:val="24"/>
        </w:rPr>
        <w:tab/>
        <w:t>на</w:t>
      </w:r>
      <w:r>
        <w:rPr>
          <w:sz w:val="24"/>
        </w:rPr>
        <w:tab/>
      </w:r>
      <w:r>
        <w:rPr>
          <w:spacing w:val="-1"/>
          <w:sz w:val="24"/>
        </w:rPr>
        <w:t>более</w:t>
      </w:r>
      <w:r>
        <w:rPr>
          <w:spacing w:val="-57"/>
          <w:sz w:val="24"/>
        </w:rPr>
        <w:t xml:space="preserve"> </w:t>
      </w:r>
      <w:r>
        <w:rPr>
          <w:sz w:val="24"/>
        </w:rPr>
        <w:t>отдаленную перспективу.</w:t>
      </w:r>
    </w:p>
    <w:p w14:paraId="3697BC0B" w14:textId="77777777" w:rsidR="00F60FE1" w:rsidRDefault="00F60FE1" w:rsidP="0019050C">
      <w:pPr>
        <w:pStyle w:val="ab"/>
        <w:numPr>
          <w:ilvl w:val="0"/>
          <w:numId w:val="199"/>
        </w:numPr>
        <w:tabs>
          <w:tab w:val="left" w:pos="789"/>
          <w:tab w:val="left" w:pos="790"/>
          <w:tab w:val="left" w:pos="2050"/>
          <w:tab w:val="left" w:pos="3084"/>
          <w:tab w:val="left" w:pos="3434"/>
          <w:tab w:val="left" w:pos="4602"/>
          <w:tab w:val="left" w:pos="5422"/>
          <w:tab w:val="left" w:pos="5996"/>
          <w:tab w:val="left" w:pos="7960"/>
          <w:tab w:val="left" w:pos="9341"/>
        </w:tabs>
        <w:ind w:right="687"/>
        <w:jc w:val="left"/>
        <w:rPr>
          <w:sz w:val="24"/>
        </w:rPr>
      </w:pPr>
      <w:r>
        <w:rPr>
          <w:sz w:val="24"/>
        </w:rPr>
        <w:t>Создавать</w:t>
      </w:r>
      <w:r>
        <w:rPr>
          <w:sz w:val="24"/>
        </w:rPr>
        <w:tab/>
        <w:t>условия</w:t>
      </w:r>
      <w:r>
        <w:rPr>
          <w:sz w:val="24"/>
        </w:rPr>
        <w:tab/>
        <w:t>и</w:t>
      </w:r>
      <w:r>
        <w:rPr>
          <w:sz w:val="24"/>
        </w:rPr>
        <w:tab/>
        <w:t>выделять</w:t>
      </w:r>
      <w:r>
        <w:rPr>
          <w:sz w:val="24"/>
        </w:rPr>
        <w:tab/>
        <w:t>время</w:t>
      </w:r>
      <w:r>
        <w:rPr>
          <w:sz w:val="24"/>
        </w:rPr>
        <w:tab/>
        <w:t>для</w:t>
      </w:r>
      <w:r>
        <w:rPr>
          <w:sz w:val="24"/>
        </w:rPr>
        <w:tab/>
        <w:t>самостоятельной</w:t>
      </w:r>
      <w:r>
        <w:rPr>
          <w:sz w:val="24"/>
        </w:rPr>
        <w:tab/>
        <w:t>творческой</w:t>
      </w:r>
      <w:r>
        <w:rPr>
          <w:sz w:val="24"/>
        </w:rPr>
        <w:tab/>
      </w:r>
      <w:r>
        <w:rPr>
          <w:spacing w:val="-1"/>
          <w:sz w:val="24"/>
        </w:rPr>
        <w:t>или</w:t>
      </w:r>
      <w:r>
        <w:rPr>
          <w:spacing w:val="-57"/>
          <w:sz w:val="24"/>
        </w:rPr>
        <w:t xml:space="preserve"> </w:t>
      </w:r>
      <w:r>
        <w:rPr>
          <w:sz w:val="24"/>
        </w:rPr>
        <w:t>познавательной</w:t>
      </w:r>
      <w:r>
        <w:rPr>
          <w:spacing w:val="-1"/>
          <w:sz w:val="24"/>
        </w:rPr>
        <w:t xml:space="preserve"> </w:t>
      </w:r>
      <w:r>
        <w:rPr>
          <w:sz w:val="24"/>
        </w:rPr>
        <w:t>деятельности детей по</w:t>
      </w:r>
      <w:r>
        <w:rPr>
          <w:spacing w:val="-4"/>
          <w:sz w:val="24"/>
        </w:rPr>
        <w:t xml:space="preserve"> </w:t>
      </w:r>
      <w:r>
        <w:rPr>
          <w:sz w:val="24"/>
        </w:rPr>
        <w:t>интересам.</w:t>
      </w:r>
    </w:p>
    <w:p w14:paraId="7615C936" w14:textId="77777777" w:rsidR="00F60FE1" w:rsidRDefault="00F60FE1" w:rsidP="00F60FE1">
      <w:pPr>
        <w:ind w:left="362" w:right="4068"/>
      </w:pPr>
      <w:r>
        <w:rPr>
          <w:i/>
        </w:rPr>
        <w:t xml:space="preserve">Воспитанники 6-7 лет </w:t>
      </w:r>
      <w:r>
        <w:t>(в исключительных случаях 8 лет).</w:t>
      </w:r>
      <w:r>
        <w:rPr>
          <w:spacing w:val="-57"/>
        </w:rPr>
        <w:t xml:space="preserve"> </w:t>
      </w:r>
      <w:r>
        <w:t>Приоритетная</w:t>
      </w:r>
      <w:r>
        <w:rPr>
          <w:spacing w:val="-1"/>
        </w:rPr>
        <w:t xml:space="preserve"> </w:t>
      </w:r>
      <w:r>
        <w:t>сфера</w:t>
      </w:r>
      <w:r>
        <w:rPr>
          <w:spacing w:val="-3"/>
        </w:rPr>
        <w:t xml:space="preserve"> </w:t>
      </w:r>
      <w:r>
        <w:t>инициативы</w:t>
      </w:r>
      <w:r>
        <w:rPr>
          <w:spacing w:val="1"/>
        </w:rPr>
        <w:t xml:space="preserve"> </w:t>
      </w:r>
      <w:r>
        <w:t>—</w:t>
      </w:r>
      <w:r>
        <w:rPr>
          <w:spacing w:val="-1"/>
        </w:rPr>
        <w:t xml:space="preserve"> </w:t>
      </w:r>
      <w:r>
        <w:t>научение.</w:t>
      </w:r>
    </w:p>
    <w:p w14:paraId="3CD506F1" w14:textId="77777777" w:rsidR="00F60FE1" w:rsidRDefault="00F60FE1" w:rsidP="00F60FE1">
      <w:pPr>
        <w:ind w:left="362"/>
        <w:rPr>
          <w:i/>
        </w:rPr>
      </w:pPr>
      <w:r>
        <w:rPr>
          <w:i/>
        </w:rPr>
        <w:t>Деятельность</w:t>
      </w:r>
      <w:r>
        <w:rPr>
          <w:i/>
          <w:spacing w:val="-3"/>
        </w:rPr>
        <w:t xml:space="preserve"> </w:t>
      </w:r>
      <w:r>
        <w:rPr>
          <w:i/>
        </w:rPr>
        <w:t>педагога</w:t>
      </w:r>
      <w:r>
        <w:rPr>
          <w:i/>
          <w:spacing w:val="-2"/>
        </w:rPr>
        <w:t xml:space="preserve"> </w:t>
      </w:r>
      <w:r>
        <w:rPr>
          <w:i/>
        </w:rPr>
        <w:t>по</w:t>
      </w:r>
      <w:r>
        <w:rPr>
          <w:i/>
          <w:spacing w:val="-2"/>
        </w:rPr>
        <w:t xml:space="preserve"> </w:t>
      </w:r>
      <w:r>
        <w:rPr>
          <w:i/>
        </w:rPr>
        <w:t>поддержке</w:t>
      </w:r>
      <w:r>
        <w:rPr>
          <w:i/>
          <w:spacing w:val="-2"/>
        </w:rPr>
        <w:t xml:space="preserve"> </w:t>
      </w:r>
      <w:r>
        <w:rPr>
          <w:i/>
        </w:rPr>
        <w:t>детской</w:t>
      </w:r>
      <w:r>
        <w:rPr>
          <w:i/>
          <w:spacing w:val="-2"/>
        </w:rPr>
        <w:t xml:space="preserve"> </w:t>
      </w:r>
      <w:r>
        <w:rPr>
          <w:i/>
        </w:rPr>
        <w:t>инициативы:</w:t>
      </w:r>
    </w:p>
    <w:p w14:paraId="53781BCC" w14:textId="77777777" w:rsidR="00F60FE1" w:rsidRDefault="00F60FE1" w:rsidP="0019050C">
      <w:pPr>
        <w:pStyle w:val="ab"/>
        <w:numPr>
          <w:ilvl w:val="0"/>
          <w:numId w:val="199"/>
        </w:numPr>
        <w:tabs>
          <w:tab w:val="left" w:pos="790"/>
        </w:tabs>
        <w:ind w:right="687"/>
        <w:rPr>
          <w:sz w:val="24"/>
        </w:rPr>
      </w:pPr>
      <w:r>
        <w:rPr>
          <w:sz w:val="24"/>
        </w:rPr>
        <w:t>Вводить</w:t>
      </w:r>
      <w:r>
        <w:rPr>
          <w:spacing w:val="1"/>
          <w:sz w:val="24"/>
        </w:rPr>
        <w:t xml:space="preserve"> </w:t>
      </w:r>
      <w:r>
        <w:rPr>
          <w:sz w:val="24"/>
        </w:rPr>
        <w:t>адекватную</w:t>
      </w:r>
      <w:r>
        <w:rPr>
          <w:spacing w:val="1"/>
          <w:sz w:val="24"/>
        </w:rPr>
        <w:t xml:space="preserve"> </w:t>
      </w:r>
      <w:r>
        <w:rPr>
          <w:sz w:val="24"/>
        </w:rPr>
        <w:t>оценку</w:t>
      </w:r>
      <w:r>
        <w:rPr>
          <w:spacing w:val="1"/>
          <w:sz w:val="24"/>
        </w:rPr>
        <w:t xml:space="preserve"> </w:t>
      </w:r>
      <w:r>
        <w:rPr>
          <w:sz w:val="24"/>
        </w:rPr>
        <w:t>результата</w:t>
      </w:r>
      <w:r>
        <w:rPr>
          <w:spacing w:val="1"/>
          <w:sz w:val="24"/>
        </w:rPr>
        <w:t xml:space="preserve"> </w:t>
      </w:r>
      <w:r>
        <w:rPr>
          <w:sz w:val="24"/>
        </w:rPr>
        <w:t>деятельности</w:t>
      </w:r>
      <w:r>
        <w:rPr>
          <w:spacing w:val="1"/>
          <w:sz w:val="24"/>
        </w:rPr>
        <w:t xml:space="preserve"> </w:t>
      </w:r>
      <w:r>
        <w:rPr>
          <w:sz w:val="24"/>
        </w:rPr>
        <w:t>ребенка</w:t>
      </w:r>
      <w:r>
        <w:rPr>
          <w:spacing w:val="1"/>
          <w:sz w:val="24"/>
        </w:rPr>
        <w:t xml:space="preserve"> </w:t>
      </w:r>
      <w:r>
        <w:rPr>
          <w:sz w:val="24"/>
        </w:rPr>
        <w:t>с</w:t>
      </w:r>
      <w:r>
        <w:rPr>
          <w:spacing w:val="1"/>
          <w:sz w:val="24"/>
        </w:rPr>
        <w:t xml:space="preserve"> </w:t>
      </w:r>
      <w:r>
        <w:rPr>
          <w:sz w:val="24"/>
        </w:rPr>
        <w:t>одновременным</w:t>
      </w:r>
      <w:r>
        <w:rPr>
          <w:spacing w:val="1"/>
          <w:sz w:val="24"/>
        </w:rPr>
        <w:t xml:space="preserve"> </w:t>
      </w:r>
      <w:r>
        <w:rPr>
          <w:sz w:val="24"/>
        </w:rPr>
        <w:t>признанием</w:t>
      </w:r>
      <w:r>
        <w:rPr>
          <w:spacing w:val="1"/>
          <w:sz w:val="24"/>
        </w:rPr>
        <w:t xml:space="preserve"> </w:t>
      </w:r>
      <w:r>
        <w:rPr>
          <w:sz w:val="24"/>
        </w:rPr>
        <w:t>его</w:t>
      </w:r>
      <w:r>
        <w:rPr>
          <w:spacing w:val="1"/>
          <w:sz w:val="24"/>
        </w:rPr>
        <w:t xml:space="preserve"> </w:t>
      </w:r>
      <w:r>
        <w:rPr>
          <w:sz w:val="24"/>
        </w:rPr>
        <w:t>усилий</w:t>
      </w:r>
      <w:r>
        <w:rPr>
          <w:spacing w:val="1"/>
          <w:sz w:val="24"/>
        </w:rPr>
        <w:t xml:space="preserve"> </w:t>
      </w:r>
      <w:r>
        <w:rPr>
          <w:sz w:val="24"/>
        </w:rPr>
        <w:t>и</w:t>
      </w:r>
      <w:r>
        <w:rPr>
          <w:spacing w:val="1"/>
          <w:sz w:val="24"/>
        </w:rPr>
        <w:t xml:space="preserve"> </w:t>
      </w:r>
      <w:r>
        <w:rPr>
          <w:sz w:val="24"/>
        </w:rPr>
        <w:t>указанием</w:t>
      </w:r>
      <w:r>
        <w:rPr>
          <w:spacing w:val="1"/>
          <w:sz w:val="24"/>
        </w:rPr>
        <w:t xml:space="preserve"> </w:t>
      </w:r>
      <w:r>
        <w:rPr>
          <w:sz w:val="24"/>
        </w:rPr>
        <w:t>возможных</w:t>
      </w:r>
      <w:r>
        <w:rPr>
          <w:spacing w:val="61"/>
          <w:sz w:val="24"/>
        </w:rPr>
        <w:t xml:space="preserve"> </w:t>
      </w:r>
      <w:r>
        <w:rPr>
          <w:sz w:val="24"/>
        </w:rPr>
        <w:t>путей</w:t>
      </w:r>
      <w:r>
        <w:rPr>
          <w:spacing w:val="61"/>
          <w:sz w:val="24"/>
        </w:rPr>
        <w:t xml:space="preserve"> </w:t>
      </w:r>
      <w:r>
        <w:rPr>
          <w:sz w:val="24"/>
        </w:rPr>
        <w:t>и</w:t>
      </w:r>
      <w:r>
        <w:rPr>
          <w:spacing w:val="61"/>
          <w:sz w:val="24"/>
        </w:rPr>
        <w:t xml:space="preserve"> </w:t>
      </w:r>
      <w:r>
        <w:rPr>
          <w:sz w:val="24"/>
        </w:rPr>
        <w:t>способов</w:t>
      </w:r>
      <w:r>
        <w:rPr>
          <w:spacing w:val="1"/>
          <w:sz w:val="24"/>
        </w:rPr>
        <w:t xml:space="preserve"> </w:t>
      </w:r>
      <w:r>
        <w:rPr>
          <w:sz w:val="24"/>
        </w:rPr>
        <w:t>совершенствования</w:t>
      </w:r>
      <w:r>
        <w:rPr>
          <w:spacing w:val="59"/>
          <w:sz w:val="24"/>
        </w:rPr>
        <w:t xml:space="preserve"> </w:t>
      </w:r>
      <w:r>
        <w:rPr>
          <w:sz w:val="24"/>
        </w:rPr>
        <w:t>продукта.</w:t>
      </w:r>
    </w:p>
    <w:p w14:paraId="41CF4F8E" w14:textId="77777777" w:rsidR="00F60FE1" w:rsidRDefault="00F60FE1" w:rsidP="0019050C">
      <w:pPr>
        <w:pStyle w:val="ab"/>
        <w:numPr>
          <w:ilvl w:val="0"/>
          <w:numId w:val="199"/>
        </w:numPr>
        <w:tabs>
          <w:tab w:val="left" w:pos="790"/>
        </w:tabs>
        <w:ind w:right="687"/>
        <w:rPr>
          <w:sz w:val="24"/>
        </w:rPr>
      </w:pPr>
      <w:r>
        <w:rPr>
          <w:sz w:val="24"/>
        </w:rPr>
        <w:t>Спокойно</w:t>
      </w:r>
      <w:r>
        <w:rPr>
          <w:spacing w:val="1"/>
          <w:sz w:val="24"/>
        </w:rPr>
        <w:t xml:space="preserve"> </w:t>
      </w:r>
      <w:r>
        <w:rPr>
          <w:sz w:val="24"/>
        </w:rPr>
        <w:t>реагировать</w:t>
      </w:r>
      <w:r>
        <w:rPr>
          <w:spacing w:val="1"/>
          <w:sz w:val="24"/>
        </w:rPr>
        <w:t xml:space="preserve"> </w:t>
      </w:r>
      <w:r>
        <w:rPr>
          <w:sz w:val="24"/>
        </w:rPr>
        <w:t>на</w:t>
      </w:r>
      <w:r>
        <w:rPr>
          <w:spacing w:val="1"/>
          <w:sz w:val="24"/>
        </w:rPr>
        <w:t xml:space="preserve"> </w:t>
      </w:r>
      <w:r>
        <w:rPr>
          <w:sz w:val="24"/>
        </w:rPr>
        <w:t>неуспех</w:t>
      </w:r>
      <w:r>
        <w:rPr>
          <w:spacing w:val="1"/>
          <w:sz w:val="24"/>
        </w:rPr>
        <w:t xml:space="preserve"> </w:t>
      </w:r>
      <w:r>
        <w:rPr>
          <w:sz w:val="24"/>
        </w:rPr>
        <w:t>ребенка</w:t>
      </w:r>
      <w:r>
        <w:rPr>
          <w:spacing w:val="1"/>
          <w:sz w:val="24"/>
        </w:rPr>
        <w:t xml:space="preserve"> </w:t>
      </w:r>
      <w:r>
        <w:rPr>
          <w:sz w:val="24"/>
        </w:rPr>
        <w:t>и</w:t>
      </w:r>
      <w:r>
        <w:rPr>
          <w:spacing w:val="1"/>
          <w:sz w:val="24"/>
        </w:rPr>
        <w:t xml:space="preserve"> </w:t>
      </w:r>
      <w:r>
        <w:rPr>
          <w:sz w:val="24"/>
        </w:rPr>
        <w:t>предлагать</w:t>
      </w:r>
      <w:r>
        <w:rPr>
          <w:spacing w:val="1"/>
          <w:sz w:val="24"/>
        </w:rPr>
        <w:t xml:space="preserve"> </w:t>
      </w:r>
      <w:r>
        <w:rPr>
          <w:sz w:val="24"/>
        </w:rPr>
        <w:t>несколько</w:t>
      </w:r>
      <w:r>
        <w:rPr>
          <w:spacing w:val="1"/>
          <w:sz w:val="24"/>
        </w:rPr>
        <w:t xml:space="preserve"> </w:t>
      </w:r>
      <w:r>
        <w:rPr>
          <w:sz w:val="24"/>
        </w:rPr>
        <w:t>вариантов</w:t>
      </w:r>
      <w:r>
        <w:rPr>
          <w:spacing w:val="-57"/>
          <w:sz w:val="24"/>
        </w:rPr>
        <w:t xml:space="preserve"> </w:t>
      </w:r>
      <w:r>
        <w:rPr>
          <w:sz w:val="24"/>
        </w:rPr>
        <w:t>исправления</w:t>
      </w:r>
      <w:r>
        <w:rPr>
          <w:spacing w:val="1"/>
          <w:sz w:val="24"/>
        </w:rPr>
        <w:t xml:space="preserve"> </w:t>
      </w:r>
      <w:r>
        <w:rPr>
          <w:sz w:val="24"/>
        </w:rPr>
        <w:t>работы:</w:t>
      </w:r>
      <w:r>
        <w:rPr>
          <w:spacing w:val="1"/>
          <w:sz w:val="24"/>
        </w:rPr>
        <w:t xml:space="preserve"> </w:t>
      </w:r>
      <w:r>
        <w:rPr>
          <w:sz w:val="24"/>
        </w:rPr>
        <w:t>доделывание,</w:t>
      </w:r>
      <w:r>
        <w:rPr>
          <w:spacing w:val="1"/>
          <w:sz w:val="24"/>
        </w:rPr>
        <w:t xml:space="preserve"> </w:t>
      </w:r>
      <w:r>
        <w:rPr>
          <w:sz w:val="24"/>
        </w:rPr>
        <w:t>совершенствование</w:t>
      </w:r>
      <w:r>
        <w:rPr>
          <w:spacing w:val="1"/>
          <w:sz w:val="24"/>
        </w:rPr>
        <w:t xml:space="preserve"> </w:t>
      </w:r>
      <w:r>
        <w:rPr>
          <w:sz w:val="24"/>
        </w:rPr>
        <w:t>и</w:t>
      </w:r>
      <w:r>
        <w:rPr>
          <w:spacing w:val="1"/>
          <w:sz w:val="24"/>
        </w:rPr>
        <w:t xml:space="preserve"> </w:t>
      </w:r>
      <w:r>
        <w:rPr>
          <w:sz w:val="24"/>
        </w:rPr>
        <w:t>т.п.</w:t>
      </w:r>
      <w:r>
        <w:rPr>
          <w:spacing w:val="1"/>
          <w:sz w:val="24"/>
        </w:rPr>
        <w:t xml:space="preserve"> </w:t>
      </w:r>
      <w:r>
        <w:rPr>
          <w:sz w:val="24"/>
        </w:rPr>
        <w:t>Рассказывать</w:t>
      </w:r>
      <w:r>
        <w:rPr>
          <w:spacing w:val="1"/>
          <w:sz w:val="24"/>
        </w:rPr>
        <w:t xml:space="preserve"> </w:t>
      </w:r>
      <w:r>
        <w:rPr>
          <w:sz w:val="24"/>
        </w:rPr>
        <w:t>о</w:t>
      </w:r>
      <w:r>
        <w:rPr>
          <w:spacing w:val="1"/>
          <w:sz w:val="24"/>
        </w:rPr>
        <w:t xml:space="preserve"> </w:t>
      </w:r>
      <w:r>
        <w:rPr>
          <w:sz w:val="24"/>
        </w:rPr>
        <w:t>трудностях</w:t>
      </w:r>
      <w:r>
        <w:rPr>
          <w:spacing w:val="1"/>
          <w:sz w:val="24"/>
        </w:rPr>
        <w:t xml:space="preserve"> </w:t>
      </w:r>
      <w:r>
        <w:rPr>
          <w:sz w:val="24"/>
        </w:rPr>
        <w:t>из личного опыта.</w:t>
      </w:r>
    </w:p>
    <w:p w14:paraId="492BCA62" w14:textId="77777777" w:rsidR="00F60FE1" w:rsidRDefault="00F60FE1" w:rsidP="0019050C">
      <w:pPr>
        <w:pStyle w:val="ab"/>
        <w:numPr>
          <w:ilvl w:val="0"/>
          <w:numId w:val="199"/>
        </w:numPr>
        <w:tabs>
          <w:tab w:val="left" w:pos="790"/>
        </w:tabs>
        <w:ind w:right="694"/>
        <w:rPr>
          <w:sz w:val="24"/>
        </w:rPr>
      </w:pPr>
      <w:r>
        <w:rPr>
          <w:sz w:val="24"/>
        </w:rPr>
        <w:t>Обращаться</w:t>
      </w:r>
      <w:r>
        <w:rPr>
          <w:spacing w:val="1"/>
          <w:sz w:val="24"/>
        </w:rPr>
        <w:t xml:space="preserve"> </w:t>
      </w:r>
      <w:r>
        <w:rPr>
          <w:sz w:val="24"/>
        </w:rPr>
        <w:t>к</w:t>
      </w:r>
      <w:r>
        <w:rPr>
          <w:spacing w:val="1"/>
          <w:sz w:val="24"/>
        </w:rPr>
        <w:t xml:space="preserve"> </w:t>
      </w:r>
      <w:r>
        <w:rPr>
          <w:sz w:val="24"/>
        </w:rPr>
        <w:t>детям</w:t>
      </w:r>
      <w:r>
        <w:rPr>
          <w:spacing w:val="1"/>
          <w:sz w:val="24"/>
        </w:rPr>
        <w:t xml:space="preserve"> </w:t>
      </w:r>
      <w:r>
        <w:rPr>
          <w:sz w:val="24"/>
        </w:rPr>
        <w:t>с</w:t>
      </w:r>
      <w:r>
        <w:rPr>
          <w:spacing w:val="1"/>
          <w:sz w:val="24"/>
        </w:rPr>
        <w:t xml:space="preserve"> </w:t>
      </w:r>
      <w:r>
        <w:rPr>
          <w:sz w:val="24"/>
        </w:rPr>
        <w:t>просьбой,</w:t>
      </w:r>
      <w:r>
        <w:rPr>
          <w:spacing w:val="1"/>
          <w:sz w:val="24"/>
        </w:rPr>
        <w:t xml:space="preserve"> </w:t>
      </w:r>
      <w:r>
        <w:rPr>
          <w:sz w:val="24"/>
        </w:rPr>
        <w:t>показать</w:t>
      </w:r>
      <w:r>
        <w:rPr>
          <w:spacing w:val="1"/>
          <w:sz w:val="24"/>
        </w:rPr>
        <w:t xml:space="preserve"> </w:t>
      </w:r>
      <w:r>
        <w:rPr>
          <w:sz w:val="24"/>
        </w:rPr>
        <w:t>воспитателю</w:t>
      </w:r>
      <w:r>
        <w:rPr>
          <w:spacing w:val="1"/>
          <w:sz w:val="24"/>
        </w:rPr>
        <w:t xml:space="preserve"> </w:t>
      </w:r>
      <w:r>
        <w:rPr>
          <w:sz w:val="24"/>
        </w:rPr>
        <w:t>и</w:t>
      </w:r>
      <w:r>
        <w:rPr>
          <w:spacing w:val="1"/>
          <w:sz w:val="24"/>
        </w:rPr>
        <w:t xml:space="preserve"> </w:t>
      </w:r>
      <w:r>
        <w:rPr>
          <w:sz w:val="24"/>
        </w:rPr>
        <w:t>научить</w:t>
      </w:r>
      <w:r>
        <w:rPr>
          <w:spacing w:val="1"/>
          <w:sz w:val="24"/>
        </w:rPr>
        <w:t xml:space="preserve"> </w:t>
      </w:r>
      <w:r>
        <w:rPr>
          <w:sz w:val="24"/>
        </w:rPr>
        <w:t>его</w:t>
      </w:r>
      <w:r>
        <w:rPr>
          <w:spacing w:val="1"/>
          <w:sz w:val="24"/>
        </w:rPr>
        <w:t xml:space="preserve"> </w:t>
      </w:r>
      <w:r>
        <w:rPr>
          <w:sz w:val="24"/>
        </w:rPr>
        <w:t>тем</w:t>
      </w:r>
      <w:r>
        <w:rPr>
          <w:spacing w:val="1"/>
          <w:sz w:val="24"/>
        </w:rPr>
        <w:t xml:space="preserve"> </w:t>
      </w:r>
      <w:r>
        <w:rPr>
          <w:sz w:val="24"/>
        </w:rPr>
        <w:t>индивидуальным</w:t>
      </w:r>
      <w:r>
        <w:rPr>
          <w:spacing w:val="-3"/>
          <w:sz w:val="24"/>
        </w:rPr>
        <w:t xml:space="preserve"> </w:t>
      </w:r>
      <w:r>
        <w:rPr>
          <w:sz w:val="24"/>
        </w:rPr>
        <w:t>достижениям, которые</w:t>
      </w:r>
      <w:r>
        <w:rPr>
          <w:spacing w:val="-2"/>
          <w:sz w:val="24"/>
        </w:rPr>
        <w:t xml:space="preserve"> </w:t>
      </w:r>
      <w:r>
        <w:rPr>
          <w:sz w:val="24"/>
        </w:rPr>
        <w:t>есть</w:t>
      </w:r>
      <w:r>
        <w:rPr>
          <w:spacing w:val="1"/>
          <w:sz w:val="24"/>
        </w:rPr>
        <w:t xml:space="preserve"> </w:t>
      </w:r>
      <w:r>
        <w:rPr>
          <w:sz w:val="24"/>
        </w:rPr>
        <w:t>у</w:t>
      </w:r>
      <w:r>
        <w:rPr>
          <w:spacing w:val="-3"/>
          <w:sz w:val="24"/>
        </w:rPr>
        <w:t xml:space="preserve"> </w:t>
      </w:r>
      <w:r>
        <w:rPr>
          <w:sz w:val="24"/>
        </w:rPr>
        <w:t>каждого.</w:t>
      </w:r>
    </w:p>
    <w:p w14:paraId="2FFFFC9A" w14:textId="77777777" w:rsidR="00F60FE1" w:rsidRDefault="00F60FE1" w:rsidP="0019050C">
      <w:pPr>
        <w:pStyle w:val="ab"/>
        <w:numPr>
          <w:ilvl w:val="0"/>
          <w:numId w:val="199"/>
        </w:numPr>
        <w:tabs>
          <w:tab w:val="left" w:pos="790"/>
        </w:tabs>
        <w:ind w:hanging="361"/>
        <w:rPr>
          <w:sz w:val="24"/>
        </w:rPr>
      </w:pPr>
      <w:r>
        <w:rPr>
          <w:sz w:val="24"/>
        </w:rPr>
        <w:t>Поддерживать</w:t>
      </w:r>
      <w:r>
        <w:rPr>
          <w:spacing w:val="-5"/>
          <w:sz w:val="24"/>
        </w:rPr>
        <w:t xml:space="preserve"> </w:t>
      </w:r>
      <w:r>
        <w:rPr>
          <w:sz w:val="24"/>
        </w:rPr>
        <w:t>чувство</w:t>
      </w:r>
      <w:r>
        <w:rPr>
          <w:spacing w:val="-3"/>
          <w:sz w:val="24"/>
        </w:rPr>
        <w:t xml:space="preserve"> </w:t>
      </w:r>
      <w:r>
        <w:rPr>
          <w:sz w:val="24"/>
        </w:rPr>
        <w:t>гордости</w:t>
      </w:r>
      <w:r>
        <w:rPr>
          <w:spacing w:val="-5"/>
          <w:sz w:val="24"/>
        </w:rPr>
        <w:t xml:space="preserve"> </w:t>
      </w:r>
      <w:r>
        <w:rPr>
          <w:sz w:val="24"/>
        </w:rPr>
        <w:t>за</w:t>
      </w:r>
      <w:r>
        <w:rPr>
          <w:spacing w:val="-5"/>
          <w:sz w:val="24"/>
        </w:rPr>
        <w:t xml:space="preserve"> </w:t>
      </w:r>
      <w:r>
        <w:rPr>
          <w:sz w:val="24"/>
        </w:rPr>
        <w:t>свой</w:t>
      </w:r>
      <w:r>
        <w:rPr>
          <w:spacing w:val="-5"/>
          <w:sz w:val="24"/>
        </w:rPr>
        <w:t xml:space="preserve"> </w:t>
      </w:r>
      <w:r>
        <w:rPr>
          <w:sz w:val="24"/>
        </w:rPr>
        <w:t>труд</w:t>
      </w:r>
      <w:r>
        <w:rPr>
          <w:spacing w:val="-4"/>
          <w:sz w:val="24"/>
        </w:rPr>
        <w:t xml:space="preserve"> </w:t>
      </w:r>
      <w:r>
        <w:rPr>
          <w:sz w:val="24"/>
        </w:rPr>
        <w:t>и удовлетворения</w:t>
      </w:r>
      <w:r>
        <w:rPr>
          <w:spacing w:val="-4"/>
          <w:sz w:val="24"/>
        </w:rPr>
        <w:t xml:space="preserve"> </w:t>
      </w:r>
      <w:r>
        <w:rPr>
          <w:sz w:val="24"/>
        </w:rPr>
        <w:t>его</w:t>
      </w:r>
      <w:r>
        <w:rPr>
          <w:spacing w:val="-6"/>
          <w:sz w:val="24"/>
        </w:rPr>
        <w:t xml:space="preserve"> </w:t>
      </w:r>
      <w:r>
        <w:rPr>
          <w:sz w:val="24"/>
        </w:rPr>
        <w:t>результатами.</w:t>
      </w:r>
    </w:p>
    <w:p w14:paraId="0A8A621C" w14:textId="77777777" w:rsidR="00F60FE1" w:rsidRDefault="00F60FE1" w:rsidP="0019050C">
      <w:pPr>
        <w:pStyle w:val="ab"/>
        <w:numPr>
          <w:ilvl w:val="0"/>
          <w:numId w:val="199"/>
        </w:numPr>
        <w:tabs>
          <w:tab w:val="left" w:pos="790"/>
        </w:tabs>
        <w:ind w:right="693"/>
        <w:rPr>
          <w:sz w:val="24"/>
        </w:rPr>
      </w:pPr>
      <w:r>
        <w:rPr>
          <w:sz w:val="24"/>
        </w:rPr>
        <w:t>Создавать</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разнообразной</w:t>
      </w:r>
      <w:r>
        <w:rPr>
          <w:spacing w:val="1"/>
          <w:sz w:val="24"/>
        </w:rPr>
        <w:t xml:space="preserve"> </w:t>
      </w:r>
      <w:r>
        <w:rPr>
          <w:sz w:val="24"/>
        </w:rPr>
        <w:t>самостоятельной</w:t>
      </w:r>
      <w:r>
        <w:rPr>
          <w:spacing w:val="1"/>
          <w:sz w:val="24"/>
        </w:rPr>
        <w:t xml:space="preserve"> </w:t>
      </w:r>
      <w:r>
        <w:rPr>
          <w:sz w:val="24"/>
        </w:rPr>
        <w:t>творческой</w:t>
      </w:r>
      <w:r>
        <w:rPr>
          <w:spacing w:val="1"/>
          <w:sz w:val="24"/>
        </w:rPr>
        <w:t xml:space="preserve"> </w:t>
      </w:r>
      <w:r>
        <w:rPr>
          <w:sz w:val="24"/>
        </w:rPr>
        <w:t>деятельности</w:t>
      </w:r>
      <w:r>
        <w:rPr>
          <w:spacing w:val="1"/>
          <w:sz w:val="24"/>
        </w:rPr>
        <w:t xml:space="preserve"> </w:t>
      </w:r>
      <w:r>
        <w:rPr>
          <w:sz w:val="24"/>
        </w:rPr>
        <w:t>детей.</w:t>
      </w:r>
    </w:p>
    <w:p w14:paraId="79E28E8E" w14:textId="77777777" w:rsidR="00F60FE1" w:rsidRDefault="00F60FE1" w:rsidP="0019050C">
      <w:pPr>
        <w:pStyle w:val="ab"/>
        <w:numPr>
          <w:ilvl w:val="0"/>
          <w:numId w:val="199"/>
        </w:numPr>
        <w:tabs>
          <w:tab w:val="left" w:pos="790"/>
        </w:tabs>
        <w:ind w:hanging="361"/>
        <w:rPr>
          <w:sz w:val="24"/>
        </w:rPr>
      </w:pPr>
      <w:r>
        <w:rPr>
          <w:sz w:val="24"/>
        </w:rPr>
        <w:t>При</w:t>
      </w:r>
      <w:r>
        <w:rPr>
          <w:spacing w:val="-3"/>
          <w:sz w:val="24"/>
        </w:rPr>
        <w:t xml:space="preserve"> </w:t>
      </w:r>
      <w:r>
        <w:rPr>
          <w:sz w:val="24"/>
        </w:rPr>
        <w:t>необходимости</w:t>
      </w:r>
      <w:r>
        <w:rPr>
          <w:spacing w:val="-4"/>
          <w:sz w:val="24"/>
        </w:rPr>
        <w:t xml:space="preserve"> </w:t>
      </w:r>
      <w:r>
        <w:rPr>
          <w:sz w:val="24"/>
        </w:rPr>
        <w:t>помогать</w:t>
      </w:r>
      <w:r>
        <w:rPr>
          <w:spacing w:val="-3"/>
          <w:sz w:val="24"/>
        </w:rPr>
        <w:t xml:space="preserve"> </w:t>
      </w:r>
      <w:r>
        <w:rPr>
          <w:sz w:val="24"/>
        </w:rPr>
        <w:t>детям</w:t>
      </w:r>
      <w:r>
        <w:rPr>
          <w:spacing w:val="-3"/>
          <w:sz w:val="24"/>
        </w:rPr>
        <w:t xml:space="preserve"> </w:t>
      </w:r>
      <w:r>
        <w:rPr>
          <w:sz w:val="24"/>
        </w:rPr>
        <w:t>в</w:t>
      </w:r>
      <w:r>
        <w:rPr>
          <w:spacing w:val="-4"/>
          <w:sz w:val="24"/>
        </w:rPr>
        <w:t xml:space="preserve"> </w:t>
      </w:r>
      <w:r>
        <w:rPr>
          <w:sz w:val="24"/>
        </w:rPr>
        <w:t>решении</w:t>
      </w:r>
      <w:r>
        <w:rPr>
          <w:spacing w:val="-2"/>
          <w:sz w:val="24"/>
        </w:rPr>
        <w:t xml:space="preserve"> </w:t>
      </w:r>
      <w:r>
        <w:rPr>
          <w:sz w:val="24"/>
        </w:rPr>
        <w:t>проблем</w:t>
      </w:r>
      <w:r>
        <w:rPr>
          <w:spacing w:val="-5"/>
          <w:sz w:val="24"/>
        </w:rPr>
        <w:t xml:space="preserve"> </w:t>
      </w:r>
      <w:r>
        <w:rPr>
          <w:sz w:val="24"/>
        </w:rPr>
        <w:t>при</w:t>
      </w:r>
      <w:r>
        <w:rPr>
          <w:spacing w:val="-2"/>
          <w:sz w:val="24"/>
        </w:rPr>
        <w:t xml:space="preserve"> </w:t>
      </w:r>
      <w:r>
        <w:rPr>
          <w:sz w:val="24"/>
        </w:rPr>
        <w:t>организации</w:t>
      </w:r>
      <w:r>
        <w:rPr>
          <w:spacing w:val="-4"/>
          <w:sz w:val="24"/>
        </w:rPr>
        <w:t xml:space="preserve"> </w:t>
      </w:r>
      <w:r>
        <w:rPr>
          <w:sz w:val="24"/>
        </w:rPr>
        <w:t>игры.</w:t>
      </w:r>
    </w:p>
    <w:p w14:paraId="0383DB3F" w14:textId="77777777" w:rsidR="00F60FE1" w:rsidRDefault="00F60FE1" w:rsidP="00F60FE1">
      <w:pPr>
        <w:sectPr w:rsidR="00F60FE1">
          <w:pgSz w:w="11910" w:h="16840"/>
          <w:pgMar w:top="960" w:right="160" w:bottom="280" w:left="1340" w:header="749" w:footer="0" w:gutter="0"/>
          <w:cols w:space="720"/>
        </w:sectPr>
      </w:pPr>
    </w:p>
    <w:p w14:paraId="747EA486" w14:textId="77777777" w:rsidR="00F60FE1" w:rsidRDefault="00F60FE1" w:rsidP="00F60FE1">
      <w:pPr>
        <w:pStyle w:val="a9"/>
        <w:spacing w:before="5"/>
        <w:ind w:left="0"/>
        <w:jc w:val="left"/>
        <w:rPr>
          <w:sz w:val="15"/>
        </w:rPr>
      </w:pPr>
    </w:p>
    <w:p w14:paraId="397AA210" w14:textId="77777777" w:rsidR="00F60FE1" w:rsidRDefault="00F60FE1" w:rsidP="0019050C">
      <w:pPr>
        <w:pStyle w:val="ab"/>
        <w:numPr>
          <w:ilvl w:val="0"/>
          <w:numId w:val="199"/>
        </w:numPr>
        <w:tabs>
          <w:tab w:val="left" w:pos="789"/>
          <w:tab w:val="left" w:pos="790"/>
          <w:tab w:val="left" w:pos="2198"/>
          <w:tab w:val="left" w:pos="2975"/>
          <w:tab w:val="left" w:pos="3299"/>
          <w:tab w:val="left" w:pos="5015"/>
          <w:tab w:val="left" w:pos="5871"/>
          <w:tab w:val="left" w:pos="6835"/>
          <w:tab w:val="left" w:pos="7280"/>
          <w:tab w:val="left" w:pos="8014"/>
          <w:tab w:val="left" w:pos="9047"/>
        </w:tabs>
        <w:spacing w:before="90"/>
        <w:ind w:right="696"/>
        <w:jc w:val="left"/>
        <w:rPr>
          <w:sz w:val="24"/>
        </w:rPr>
      </w:pPr>
      <w:r>
        <w:rPr>
          <w:sz w:val="24"/>
        </w:rPr>
        <w:t>Привлекать</w:t>
      </w:r>
      <w:r>
        <w:rPr>
          <w:sz w:val="24"/>
        </w:rPr>
        <w:tab/>
        <w:t>детей</w:t>
      </w:r>
      <w:r>
        <w:rPr>
          <w:sz w:val="24"/>
        </w:rPr>
        <w:tab/>
        <w:t>к</w:t>
      </w:r>
      <w:r>
        <w:rPr>
          <w:sz w:val="24"/>
        </w:rPr>
        <w:tab/>
        <w:t>планированию</w:t>
      </w:r>
      <w:r>
        <w:rPr>
          <w:sz w:val="24"/>
        </w:rPr>
        <w:tab/>
        <w:t>жизни</w:t>
      </w:r>
      <w:r>
        <w:rPr>
          <w:sz w:val="24"/>
        </w:rPr>
        <w:tab/>
        <w:t>группы</w:t>
      </w:r>
      <w:r>
        <w:rPr>
          <w:sz w:val="24"/>
        </w:rPr>
        <w:tab/>
        <w:t>на</w:t>
      </w:r>
      <w:r>
        <w:rPr>
          <w:sz w:val="24"/>
        </w:rPr>
        <w:tab/>
        <w:t>день,</w:t>
      </w:r>
      <w:r>
        <w:rPr>
          <w:sz w:val="24"/>
        </w:rPr>
        <w:tab/>
        <w:t>неделю,</w:t>
      </w:r>
      <w:r>
        <w:rPr>
          <w:sz w:val="24"/>
        </w:rPr>
        <w:tab/>
      </w:r>
      <w:r>
        <w:rPr>
          <w:spacing w:val="-1"/>
          <w:sz w:val="24"/>
        </w:rPr>
        <w:t>месяц.</w:t>
      </w:r>
      <w:r>
        <w:rPr>
          <w:spacing w:val="-57"/>
          <w:sz w:val="24"/>
        </w:rPr>
        <w:t xml:space="preserve"> </w:t>
      </w:r>
      <w:r>
        <w:rPr>
          <w:sz w:val="24"/>
        </w:rPr>
        <w:t>Учитывать</w:t>
      </w:r>
      <w:r>
        <w:rPr>
          <w:spacing w:val="59"/>
          <w:sz w:val="24"/>
        </w:rPr>
        <w:t xml:space="preserve"> </w:t>
      </w:r>
      <w:r>
        <w:rPr>
          <w:sz w:val="24"/>
        </w:rPr>
        <w:t>и реализовывать их</w:t>
      </w:r>
      <w:r>
        <w:rPr>
          <w:spacing w:val="-2"/>
          <w:sz w:val="24"/>
        </w:rPr>
        <w:t xml:space="preserve"> </w:t>
      </w:r>
      <w:r>
        <w:rPr>
          <w:sz w:val="24"/>
        </w:rPr>
        <w:t>пожелания и</w:t>
      </w:r>
      <w:r>
        <w:rPr>
          <w:spacing w:val="-2"/>
          <w:sz w:val="24"/>
        </w:rPr>
        <w:t xml:space="preserve"> </w:t>
      </w:r>
      <w:r>
        <w:rPr>
          <w:sz w:val="24"/>
        </w:rPr>
        <w:t>предложения.</w:t>
      </w:r>
    </w:p>
    <w:p w14:paraId="30A8238B" w14:textId="77777777" w:rsidR="00F60FE1" w:rsidRDefault="00F60FE1" w:rsidP="0019050C">
      <w:pPr>
        <w:pStyle w:val="ab"/>
        <w:numPr>
          <w:ilvl w:val="0"/>
          <w:numId w:val="199"/>
        </w:numPr>
        <w:tabs>
          <w:tab w:val="left" w:pos="789"/>
          <w:tab w:val="left" w:pos="790"/>
          <w:tab w:val="left" w:pos="2050"/>
          <w:tab w:val="left" w:pos="3084"/>
          <w:tab w:val="left" w:pos="3434"/>
          <w:tab w:val="left" w:pos="4602"/>
          <w:tab w:val="left" w:pos="5422"/>
          <w:tab w:val="left" w:pos="5996"/>
          <w:tab w:val="left" w:pos="7960"/>
          <w:tab w:val="left" w:pos="9334"/>
        </w:tabs>
        <w:spacing w:before="1"/>
        <w:ind w:right="693"/>
        <w:jc w:val="left"/>
        <w:rPr>
          <w:sz w:val="24"/>
        </w:rPr>
      </w:pPr>
      <w:r>
        <w:rPr>
          <w:sz w:val="24"/>
        </w:rPr>
        <w:t>Создавать</w:t>
      </w:r>
      <w:r>
        <w:rPr>
          <w:sz w:val="24"/>
        </w:rPr>
        <w:tab/>
        <w:t>условия</w:t>
      </w:r>
      <w:r>
        <w:rPr>
          <w:sz w:val="24"/>
        </w:rPr>
        <w:tab/>
        <w:t>и</w:t>
      </w:r>
      <w:r>
        <w:rPr>
          <w:sz w:val="24"/>
        </w:rPr>
        <w:tab/>
        <w:t>выделять</w:t>
      </w:r>
      <w:r>
        <w:rPr>
          <w:sz w:val="24"/>
        </w:rPr>
        <w:tab/>
        <w:t>время</w:t>
      </w:r>
      <w:r>
        <w:rPr>
          <w:sz w:val="24"/>
        </w:rPr>
        <w:tab/>
        <w:t>для</w:t>
      </w:r>
      <w:r>
        <w:rPr>
          <w:sz w:val="24"/>
        </w:rPr>
        <w:tab/>
        <w:t>самостоятельной</w:t>
      </w:r>
      <w:r>
        <w:rPr>
          <w:sz w:val="24"/>
        </w:rPr>
        <w:tab/>
        <w:t>творческой</w:t>
      </w:r>
      <w:r>
        <w:rPr>
          <w:sz w:val="24"/>
        </w:rPr>
        <w:tab/>
      </w:r>
      <w:r>
        <w:rPr>
          <w:spacing w:val="-1"/>
          <w:sz w:val="24"/>
        </w:rPr>
        <w:t>или</w:t>
      </w:r>
      <w:r>
        <w:rPr>
          <w:spacing w:val="-57"/>
          <w:sz w:val="24"/>
        </w:rPr>
        <w:t xml:space="preserve"> </w:t>
      </w:r>
      <w:r>
        <w:rPr>
          <w:sz w:val="24"/>
        </w:rPr>
        <w:t>познавательной</w:t>
      </w:r>
      <w:r>
        <w:rPr>
          <w:spacing w:val="-1"/>
          <w:sz w:val="24"/>
        </w:rPr>
        <w:t xml:space="preserve"> </w:t>
      </w:r>
      <w:r>
        <w:rPr>
          <w:sz w:val="24"/>
        </w:rPr>
        <w:t>деятельности детей по</w:t>
      </w:r>
      <w:r>
        <w:rPr>
          <w:spacing w:val="-4"/>
          <w:sz w:val="24"/>
        </w:rPr>
        <w:t xml:space="preserve"> </w:t>
      </w:r>
      <w:r>
        <w:rPr>
          <w:sz w:val="24"/>
        </w:rPr>
        <w:t>интересам.</w:t>
      </w:r>
    </w:p>
    <w:p w14:paraId="3D685C45" w14:textId="77777777" w:rsidR="00F60FE1" w:rsidRDefault="00F60FE1" w:rsidP="00F60FE1">
      <w:pPr>
        <w:ind w:left="362"/>
        <w:rPr>
          <w:i/>
        </w:rPr>
      </w:pPr>
      <w:r>
        <w:rPr>
          <w:i/>
        </w:rPr>
        <w:t>Игра</w:t>
      </w:r>
      <w:r>
        <w:rPr>
          <w:i/>
          <w:spacing w:val="-3"/>
        </w:rPr>
        <w:t xml:space="preserve"> </w:t>
      </w:r>
      <w:r>
        <w:rPr>
          <w:i/>
        </w:rPr>
        <w:t>как</w:t>
      </w:r>
      <w:r>
        <w:rPr>
          <w:i/>
          <w:spacing w:val="-2"/>
        </w:rPr>
        <w:t xml:space="preserve"> </w:t>
      </w:r>
      <w:r>
        <w:rPr>
          <w:i/>
        </w:rPr>
        <w:t>способ</w:t>
      </w:r>
      <w:r>
        <w:rPr>
          <w:i/>
          <w:spacing w:val="-2"/>
        </w:rPr>
        <w:t xml:space="preserve"> </w:t>
      </w:r>
      <w:r>
        <w:rPr>
          <w:i/>
        </w:rPr>
        <w:t>поддержки</w:t>
      </w:r>
      <w:r>
        <w:rPr>
          <w:i/>
          <w:spacing w:val="-2"/>
        </w:rPr>
        <w:t xml:space="preserve"> </w:t>
      </w:r>
      <w:r>
        <w:rPr>
          <w:i/>
        </w:rPr>
        <w:t>детской</w:t>
      </w:r>
      <w:r>
        <w:rPr>
          <w:i/>
          <w:spacing w:val="-1"/>
        </w:rPr>
        <w:t xml:space="preserve"> </w:t>
      </w:r>
      <w:r>
        <w:rPr>
          <w:i/>
        </w:rPr>
        <w:t>инициативы.</w:t>
      </w:r>
    </w:p>
    <w:p w14:paraId="67A8958F" w14:textId="77777777" w:rsidR="00F60FE1" w:rsidRDefault="00F60FE1" w:rsidP="00F60FE1">
      <w:pPr>
        <w:pStyle w:val="a9"/>
        <w:ind w:right="684" w:firstLine="566"/>
      </w:pPr>
      <w:r>
        <w:t>В</w:t>
      </w:r>
      <w:r>
        <w:rPr>
          <w:spacing w:val="1"/>
        </w:rPr>
        <w:t xml:space="preserve"> </w:t>
      </w:r>
      <w:r>
        <w:t>коррекционно-образовательной</w:t>
      </w:r>
      <w:r>
        <w:rPr>
          <w:spacing w:val="1"/>
        </w:rPr>
        <w:t xml:space="preserve"> </w:t>
      </w:r>
      <w:r>
        <w:t>деятельности</w:t>
      </w:r>
      <w:r>
        <w:rPr>
          <w:spacing w:val="1"/>
        </w:rPr>
        <w:t xml:space="preserve"> </w:t>
      </w:r>
      <w:r>
        <w:t>детей</w:t>
      </w:r>
      <w:r>
        <w:rPr>
          <w:spacing w:val="1"/>
        </w:rPr>
        <w:t xml:space="preserve"> </w:t>
      </w:r>
      <w:r>
        <w:t>с</w:t>
      </w:r>
      <w:r>
        <w:rPr>
          <w:spacing w:val="1"/>
        </w:rPr>
        <w:t xml:space="preserve"> </w:t>
      </w:r>
      <w:r>
        <w:t>ТНР основное</w:t>
      </w:r>
      <w:r>
        <w:rPr>
          <w:spacing w:val="1"/>
        </w:rPr>
        <w:t xml:space="preserve"> </w:t>
      </w:r>
      <w:r>
        <w:t>внимание</w:t>
      </w:r>
      <w:r>
        <w:rPr>
          <w:spacing w:val="1"/>
        </w:rPr>
        <w:t xml:space="preserve"> </w:t>
      </w:r>
      <w:r>
        <w:t>обращается</w:t>
      </w:r>
      <w:r>
        <w:rPr>
          <w:spacing w:val="1"/>
        </w:rPr>
        <w:t xml:space="preserve"> </w:t>
      </w:r>
      <w:r>
        <w:t>на</w:t>
      </w:r>
      <w:r>
        <w:rPr>
          <w:spacing w:val="1"/>
        </w:rPr>
        <w:t xml:space="preserve"> </w:t>
      </w:r>
      <w:r>
        <w:t>совершенствование</w:t>
      </w:r>
      <w:r>
        <w:rPr>
          <w:spacing w:val="1"/>
        </w:rPr>
        <w:t xml:space="preserve"> </w:t>
      </w:r>
      <w:r>
        <w:t>игровых</w:t>
      </w:r>
      <w:r>
        <w:rPr>
          <w:spacing w:val="1"/>
        </w:rPr>
        <w:t xml:space="preserve"> </w:t>
      </w:r>
      <w:r>
        <w:t>действий</w:t>
      </w:r>
      <w:r>
        <w:rPr>
          <w:spacing w:val="1"/>
        </w:rPr>
        <w:t xml:space="preserve"> </w:t>
      </w:r>
      <w:r>
        <w:t>и</w:t>
      </w:r>
      <w:r>
        <w:rPr>
          <w:spacing w:val="1"/>
        </w:rPr>
        <w:t xml:space="preserve"> </w:t>
      </w:r>
      <w:r>
        <w:t>точное</w:t>
      </w:r>
      <w:r>
        <w:rPr>
          <w:spacing w:val="1"/>
        </w:rPr>
        <w:t xml:space="preserve"> </w:t>
      </w:r>
      <w:r>
        <w:t>выполнение</w:t>
      </w:r>
      <w:r>
        <w:rPr>
          <w:spacing w:val="1"/>
        </w:rPr>
        <w:t xml:space="preserve"> </w:t>
      </w:r>
      <w:r>
        <w:t>игровых</w:t>
      </w:r>
      <w:r>
        <w:rPr>
          <w:spacing w:val="1"/>
        </w:rPr>
        <w:t xml:space="preserve"> </w:t>
      </w:r>
      <w:r>
        <w:t>правил</w:t>
      </w:r>
      <w:r>
        <w:rPr>
          <w:spacing w:val="1"/>
        </w:rPr>
        <w:t xml:space="preserve"> </w:t>
      </w:r>
      <w:r>
        <w:t>в дидактических и подвижных играх и упражнениях. В</w:t>
      </w:r>
      <w:r>
        <w:rPr>
          <w:spacing w:val="1"/>
        </w:rPr>
        <w:t xml:space="preserve"> </w:t>
      </w:r>
      <w:r>
        <w:t>этот</w:t>
      </w:r>
      <w:r>
        <w:rPr>
          <w:spacing w:val="1"/>
        </w:rPr>
        <w:t xml:space="preserve"> </w:t>
      </w:r>
      <w:r>
        <w:t>период</w:t>
      </w:r>
      <w:r>
        <w:rPr>
          <w:spacing w:val="1"/>
        </w:rPr>
        <w:t xml:space="preserve"> </w:t>
      </w:r>
      <w:r>
        <w:t>большое</w:t>
      </w:r>
      <w:r>
        <w:rPr>
          <w:spacing w:val="1"/>
        </w:rPr>
        <w:t xml:space="preserve"> </w:t>
      </w:r>
      <w:r>
        <w:t>значение</w:t>
      </w:r>
      <w:r>
        <w:rPr>
          <w:spacing w:val="1"/>
        </w:rPr>
        <w:t xml:space="preserve"> </w:t>
      </w:r>
      <w:r>
        <w:t>приобретает</w:t>
      </w:r>
      <w:r>
        <w:rPr>
          <w:spacing w:val="1"/>
        </w:rPr>
        <w:t xml:space="preserve"> </w:t>
      </w:r>
      <w:r>
        <w:t>создание</w:t>
      </w:r>
      <w:r>
        <w:rPr>
          <w:spacing w:val="1"/>
        </w:rPr>
        <w:t xml:space="preserve"> </w:t>
      </w:r>
      <w:r>
        <w:t>предметно-развивающей</w:t>
      </w:r>
      <w:r>
        <w:rPr>
          <w:spacing w:val="1"/>
        </w:rPr>
        <w:t xml:space="preserve"> </w:t>
      </w:r>
      <w:r>
        <w:t>среды</w:t>
      </w:r>
      <w:r>
        <w:rPr>
          <w:spacing w:val="1"/>
        </w:rPr>
        <w:t xml:space="preserve"> </w:t>
      </w:r>
      <w:r>
        <w:t>и привлечение</w:t>
      </w:r>
      <w:r>
        <w:rPr>
          <w:spacing w:val="1"/>
        </w:rPr>
        <w:t xml:space="preserve"> </w:t>
      </w:r>
      <w:r>
        <w:t>детей</w:t>
      </w:r>
      <w:r>
        <w:rPr>
          <w:spacing w:val="1"/>
        </w:rPr>
        <w:t xml:space="preserve"> </w:t>
      </w:r>
      <w:r>
        <w:t>к</w:t>
      </w:r>
      <w:r>
        <w:rPr>
          <w:spacing w:val="1"/>
        </w:rPr>
        <w:t xml:space="preserve"> </w:t>
      </w:r>
      <w:r>
        <w:t>творческим играм.</w:t>
      </w:r>
      <w:r>
        <w:rPr>
          <w:spacing w:val="1"/>
        </w:rPr>
        <w:t xml:space="preserve"> </w:t>
      </w:r>
      <w:r>
        <w:t>Педагоги</w:t>
      </w:r>
      <w:r>
        <w:rPr>
          <w:spacing w:val="1"/>
        </w:rPr>
        <w:t xml:space="preserve"> </w:t>
      </w:r>
      <w:r>
        <w:t>организуют</w:t>
      </w:r>
      <w:r>
        <w:rPr>
          <w:spacing w:val="1"/>
        </w:rPr>
        <w:t xml:space="preserve"> </w:t>
      </w:r>
      <w:r>
        <w:t>сюжетно-ролевые и театрализованные игры с</w:t>
      </w:r>
      <w:r>
        <w:rPr>
          <w:spacing w:val="1"/>
        </w:rPr>
        <w:t xml:space="preserve"> </w:t>
      </w:r>
      <w:r>
        <w:t>детьми,</w:t>
      </w:r>
      <w:r>
        <w:rPr>
          <w:spacing w:val="1"/>
        </w:rPr>
        <w:t xml:space="preserve"> </w:t>
      </w:r>
      <w:r>
        <w:t>осуществляя</w:t>
      </w:r>
      <w:r>
        <w:rPr>
          <w:spacing w:val="1"/>
        </w:rPr>
        <w:t xml:space="preserve"> </w:t>
      </w:r>
      <w:r>
        <w:t>косвенное</w:t>
      </w:r>
      <w:r>
        <w:rPr>
          <w:spacing w:val="1"/>
        </w:rPr>
        <w:t xml:space="preserve"> </w:t>
      </w:r>
      <w:r>
        <w:t>руководство</w:t>
      </w:r>
      <w:r>
        <w:rPr>
          <w:spacing w:val="1"/>
        </w:rPr>
        <w:t xml:space="preserve"> </w:t>
      </w:r>
      <w:r>
        <w:t>ими.</w:t>
      </w:r>
      <w:r>
        <w:rPr>
          <w:spacing w:val="1"/>
        </w:rPr>
        <w:t xml:space="preserve"> </w:t>
      </w:r>
      <w:r>
        <w:t>Элементы</w:t>
      </w:r>
      <w:r>
        <w:rPr>
          <w:spacing w:val="1"/>
        </w:rPr>
        <w:t xml:space="preserve"> </w:t>
      </w:r>
      <w:r>
        <w:t>сюжетно-ролевой и</w:t>
      </w:r>
      <w:r>
        <w:rPr>
          <w:spacing w:val="1"/>
        </w:rPr>
        <w:t xml:space="preserve"> </w:t>
      </w:r>
      <w:r>
        <w:t>сюжетно-дидактической игры, театрализованные игры, подвижные, дидактические игры</w:t>
      </w:r>
      <w:r>
        <w:rPr>
          <w:spacing w:val="1"/>
        </w:rPr>
        <w:t xml:space="preserve"> </w:t>
      </w:r>
      <w:r>
        <w:t>активно</w:t>
      </w:r>
      <w:r>
        <w:rPr>
          <w:spacing w:val="1"/>
        </w:rPr>
        <w:t xml:space="preserve"> </w:t>
      </w:r>
      <w:r>
        <w:t>включаются</w:t>
      </w:r>
      <w:r>
        <w:rPr>
          <w:spacing w:val="1"/>
        </w:rPr>
        <w:t xml:space="preserve"> </w:t>
      </w:r>
      <w:r>
        <w:t>в</w:t>
      </w:r>
      <w:r>
        <w:rPr>
          <w:spacing w:val="1"/>
        </w:rPr>
        <w:t xml:space="preserve"> </w:t>
      </w:r>
      <w:r>
        <w:t>занятия</w:t>
      </w:r>
      <w:r>
        <w:rPr>
          <w:spacing w:val="1"/>
        </w:rPr>
        <w:t xml:space="preserve"> </w:t>
      </w:r>
      <w:r>
        <w:t>с</w:t>
      </w:r>
      <w:r>
        <w:rPr>
          <w:spacing w:val="1"/>
        </w:rPr>
        <w:t xml:space="preserve"> </w:t>
      </w:r>
      <w:r>
        <w:t>детьми</w:t>
      </w:r>
      <w:r>
        <w:rPr>
          <w:spacing w:val="1"/>
        </w:rPr>
        <w:t xml:space="preserve"> </w:t>
      </w:r>
      <w:r>
        <w:t>по</w:t>
      </w:r>
      <w:r>
        <w:rPr>
          <w:spacing w:val="1"/>
        </w:rPr>
        <w:t xml:space="preserve"> </w:t>
      </w:r>
      <w:r>
        <w:t>всем</w:t>
      </w:r>
      <w:r>
        <w:rPr>
          <w:spacing w:val="1"/>
        </w:rPr>
        <w:t xml:space="preserve"> </w:t>
      </w:r>
      <w:r>
        <w:t>направлениям</w:t>
      </w:r>
      <w:r>
        <w:rPr>
          <w:spacing w:val="1"/>
        </w:rPr>
        <w:t xml:space="preserve"> </w:t>
      </w:r>
      <w:r>
        <w:t>коррекционно-</w:t>
      </w:r>
      <w:r>
        <w:rPr>
          <w:spacing w:val="1"/>
        </w:rPr>
        <w:t xml:space="preserve"> </w:t>
      </w:r>
      <w:r>
        <w:t>развивающей</w:t>
      </w:r>
      <w:r>
        <w:rPr>
          <w:spacing w:val="-1"/>
        </w:rPr>
        <w:t xml:space="preserve"> </w:t>
      </w:r>
      <w:r>
        <w:t>работы.</w:t>
      </w:r>
    </w:p>
    <w:p w14:paraId="497E8EA0" w14:textId="77777777" w:rsidR="00F60FE1" w:rsidRDefault="00F60FE1" w:rsidP="00F60FE1">
      <w:pPr>
        <w:ind w:left="362" w:right="692"/>
        <w:rPr>
          <w:i/>
        </w:rPr>
      </w:pPr>
      <w:r>
        <w:rPr>
          <w:i/>
        </w:rPr>
        <w:t>В</w:t>
      </w:r>
      <w:r>
        <w:rPr>
          <w:i/>
          <w:spacing w:val="1"/>
        </w:rPr>
        <w:t xml:space="preserve"> </w:t>
      </w:r>
      <w:r>
        <w:rPr>
          <w:i/>
        </w:rPr>
        <w:t>старшем</w:t>
      </w:r>
      <w:r>
        <w:rPr>
          <w:i/>
          <w:spacing w:val="1"/>
        </w:rPr>
        <w:t xml:space="preserve"> </w:t>
      </w:r>
      <w:r>
        <w:rPr>
          <w:i/>
        </w:rPr>
        <w:t>возрасте</w:t>
      </w:r>
      <w:r>
        <w:rPr>
          <w:i/>
          <w:spacing w:val="1"/>
        </w:rPr>
        <w:t xml:space="preserve"> </w:t>
      </w:r>
      <w:r>
        <w:rPr>
          <w:i/>
        </w:rPr>
        <w:t>происходит</w:t>
      </w:r>
      <w:r>
        <w:rPr>
          <w:i/>
          <w:spacing w:val="1"/>
        </w:rPr>
        <w:t xml:space="preserve"> </w:t>
      </w:r>
      <w:r>
        <w:rPr>
          <w:i/>
        </w:rPr>
        <w:t>активное</w:t>
      </w:r>
      <w:r>
        <w:rPr>
          <w:i/>
          <w:spacing w:val="1"/>
        </w:rPr>
        <w:t xml:space="preserve"> </w:t>
      </w:r>
      <w:r>
        <w:rPr>
          <w:i/>
        </w:rPr>
        <w:t>приобщение</w:t>
      </w:r>
      <w:r>
        <w:rPr>
          <w:i/>
          <w:spacing w:val="1"/>
        </w:rPr>
        <w:t xml:space="preserve"> </w:t>
      </w:r>
      <w:r>
        <w:rPr>
          <w:i/>
        </w:rPr>
        <w:t>детей</w:t>
      </w:r>
      <w:r>
        <w:rPr>
          <w:i/>
          <w:spacing w:val="1"/>
        </w:rPr>
        <w:t xml:space="preserve"> </w:t>
      </w:r>
      <w:r>
        <w:rPr>
          <w:i/>
        </w:rPr>
        <w:t>к</w:t>
      </w:r>
      <w:r>
        <w:rPr>
          <w:i/>
          <w:spacing w:val="1"/>
        </w:rPr>
        <w:t xml:space="preserve"> </w:t>
      </w:r>
      <w:r>
        <w:rPr>
          <w:i/>
        </w:rPr>
        <w:t>театрализованной</w:t>
      </w:r>
      <w:r>
        <w:rPr>
          <w:i/>
          <w:spacing w:val="1"/>
        </w:rPr>
        <w:t xml:space="preserve"> </w:t>
      </w:r>
      <w:r>
        <w:rPr>
          <w:i/>
        </w:rPr>
        <w:t>деятельности:</w:t>
      </w:r>
    </w:p>
    <w:p w14:paraId="17327DBF" w14:textId="77777777" w:rsidR="00F60FE1" w:rsidRDefault="00F60FE1" w:rsidP="0019050C">
      <w:pPr>
        <w:pStyle w:val="ab"/>
        <w:numPr>
          <w:ilvl w:val="0"/>
          <w:numId w:val="199"/>
        </w:numPr>
        <w:tabs>
          <w:tab w:val="left" w:pos="790"/>
        </w:tabs>
        <w:spacing w:before="1"/>
        <w:ind w:right="689"/>
        <w:rPr>
          <w:sz w:val="24"/>
        </w:rPr>
      </w:pPr>
      <w:r>
        <w:rPr>
          <w:sz w:val="24"/>
        </w:rPr>
        <w:t>совершенствуются</w:t>
      </w:r>
      <w:r>
        <w:rPr>
          <w:spacing w:val="1"/>
          <w:sz w:val="24"/>
        </w:rPr>
        <w:t xml:space="preserve"> </w:t>
      </w:r>
      <w:r>
        <w:rPr>
          <w:sz w:val="24"/>
        </w:rPr>
        <w:t>исполнительские</w:t>
      </w:r>
      <w:r>
        <w:rPr>
          <w:spacing w:val="1"/>
          <w:sz w:val="24"/>
        </w:rPr>
        <w:t xml:space="preserve"> </w:t>
      </w:r>
      <w:r>
        <w:rPr>
          <w:sz w:val="24"/>
        </w:rPr>
        <w:t>умения</w:t>
      </w:r>
      <w:r>
        <w:rPr>
          <w:spacing w:val="1"/>
          <w:sz w:val="24"/>
        </w:rPr>
        <w:t xml:space="preserve"> </w:t>
      </w:r>
      <w:r>
        <w:rPr>
          <w:sz w:val="24"/>
        </w:rPr>
        <w:t>детей</w:t>
      </w:r>
      <w:r>
        <w:rPr>
          <w:spacing w:val="1"/>
          <w:sz w:val="24"/>
        </w:rPr>
        <w:t xml:space="preserve"> </w:t>
      </w:r>
      <w:r>
        <w:rPr>
          <w:sz w:val="24"/>
        </w:rPr>
        <w:t>(под</w:t>
      </w:r>
      <w:r>
        <w:rPr>
          <w:spacing w:val="1"/>
          <w:sz w:val="24"/>
        </w:rPr>
        <w:t xml:space="preserve"> </w:t>
      </w:r>
      <w:r>
        <w:rPr>
          <w:sz w:val="24"/>
        </w:rPr>
        <w:t>руководством</w:t>
      </w:r>
      <w:r>
        <w:rPr>
          <w:spacing w:val="1"/>
          <w:sz w:val="24"/>
        </w:rPr>
        <w:t xml:space="preserve"> </w:t>
      </w:r>
      <w:r>
        <w:rPr>
          <w:sz w:val="24"/>
        </w:rPr>
        <w:t>педагогов</w:t>
      </w:r>
      <w:r>
        <w:rPr>
          <w:spacing w:val="1"/>
          <w:sz w:val="24"/>
        </w:rPr>
        <w:t xml:space="preserve"> </w:t>
      </w:r>
      <w:r>
        <w:rPr>
          <w:sz w:val="24"/>
        </w:rPr>
        <w:t>и</w:t>
      </w:r>
      <w:r>
        <w:rPr>
          <w:spacing w:val="1"/>
          <w:sz w:val="24"/>
        </w:rPr>
        <w:t xml:space="preserve"> </w:t>
      </w:r>
      <w:r>
        <w:rPr>
          <w:sz w:val="24"/>
        </w:rPr>
        <w:t>самостоятельно);</w:t>
      </w:r>
    </w:p>
    <w:p w14:paraId="070ED844" w14:textId="77777777" w:rsidR="00F60FE1" w:rsidRDefault="00F60FE1" w:rsidP="0019050C">
      <w:pPr>
        <w:pStyle w:val="ab"/>
        <w:numPr>
          <w:ilvl w:val="0"/>
          <w:numId w:val="199"/>
        </w:numPr>
        <w:tabs>
          <w:tab w:val="left" w:pos="790"/>
        </w:tabs>
        <w:ind w:right="692"/>
        <w:rPr>
          <w:sz w:val="24"/>
        </w:rPr>
      </w:pPr>
      <w:r>
        <w:rPr>
          <w:sz w:val="24"/>
        </w:rPr>
        <w:t>обогащается</w:t>
      </w:r>
      <w:r>
        <w:rPr>
          <w:spacing w:val="1"/>
          <w:sz w:val="24"/>
        </w:rPr>
        <w:t xml:space="preserve"> </w:t>
      </w:r>
      <w:r>
        <w:rPr>
          <w:sz w:val="24"/>
        </w:rPr>
        <w:t>театрально-игровой</w:t>
      </w:r>
      <w:r>
        <w:rPr>
          <w:spacing w:val="1"/>
          <w:sz w:val="24"/>
        </w:rPr>
        <w:t xml:space="preserve"> </w:t>
      </w:r>
      <w:r>
        <w:rPr>
          <w:sz w:val="24"/>
        </w:rPr>
        <w:t>опыт</w:t>
      </w:r>
      <w:r>
        <w:rPr>
          <w:spacing w:val="1"/>
          <w:sz w:val="24"/>
        </w:rPr>
        <w:t xml:space="preserve"> </w:t>
      </w:r>
      <w:r>
        <w:rPr>
          <w:sz w:val="24"/>
        </w:rPr>
        <w:t>детей</w:t>
      </w:r>
      <w:r>
        <w:rPr>
          <w:spacing w:val="1"/>
          <w:sz w:val="24"/>
        </w:rPr>
        <w:t xml:space="preserve"> </w:t>
      </w:r>
      <w:r>
        <w:rPr>
          <w:sz w:val="24"/>
        </w:rPr>
        <w:t>(за</w:t>
      </w:r>
      <w:r>
        <w:rPr>
          <w:spacing w:val="1"/>
          <w:sz w:val="24"/>
        </w:rPr>
        <w:t xml:space="preserve"> </w:t>
      </w:r>
      <w:r>
        <w:rPr>
          <w:sz w:val="24"/>
        </w:rPr>
        <w:t>счет</w:t>
      </w:r>
      <w:r>
        <w:rPr>
          <w:spacing w:val="1"/>
          <w:sz w:val="24"/>
        </w:rPr>
        <w:t xml:space="preserve"> </w:t>
      </w:r>
      <w:r>
        <w:rPr>
          <w:sz w:val="24"/>
        </w:rPr>
        <w:t>освоения</w:t>
      </w:r>
      <w:r>
        <w:rPr>
          <w:spacing w:val="1"/>
          <w:sz w:val="24"/>
        </w:rPr>
        <w:t xml:space="preserve"> </w:t>
      </w:r>
      <w:r>
        <w:rPr>
          <w:sz w:val="24"/>
        </w:rPr>
        <w:t>разных</w:t>
      </w:r>
      <w:r>
        <w:rPr>
          <w:spacing w:val="1"/>
          <w:sz w:val="24"/>
        </w:rPr>
        <w:t xml:space="preserve"> </w:t>
      </w:r>
      <w:r>
        <w:rPr>
          <w:sz w:val="24"/>
        </w:rPr>
        <w:t>видов</w:t>
      </w:r>
      <w:r>
        <w:rPr>
          <w:spacing w:val="1"/>
          <w:sz w:val="24"/>
        </w:rPr>
        <w:t xml:space="preserve"> </w:t>
      </w:r>
      <w:r>
        <w:rPr>
          <w:sz w:val="24"/>
        </w:rPr>
        <w:t>режиссерской</w:t>
      </w:r>
      <w:r>
        <w:rPr>
          <w:spacing w:val="-1"/>
          <w:sz w:val="24"/>
        </w:rPr>
        <w:t xml:space="preserve"> </w:t>
      </w:r>
      <w:r>
        <w:rPr>
          <w:sz w:val="24"/>
        </w:rPr>
        <w:t>театрализованной</w:t>
      </w:r>
      <w:r>
        <w:rPr>
          <w:spacing w:val="-2"/>
          <w:sz w:val="24"/>
        </w:rPr>
        <w:t xml:space="preserve"> </w:t>
      </w:r>
      <w:r>
        <w:rPr>
          <w:sz w:val="24"/>
        </w:rPr>
        <w:t>игры</w:t>
      </w:r>
      <w:r>
        <w:rPr>
          <w:spacing w:val="-1"/>
          <w:sz w:val="24"/>
        </w:rPr>
        <w:t xml:space="preserve"> </w:t>
      </w:r>
      <w:r>
        <w:rPr>
          <w:sz w:val="24"/>
        </w:rPr>
        <w:t>и</w:t>
      </w:r>
      <w:r>
        <w:rPr>
          <w:spacing w:val="-3"/>
          <w:sz w:val="24"/>
        </w:rPr>
        <w:t xml:space="preserve"> </w:t>
      </w:r>
      <w:r>
        <w:rPr>
          <w:sz w:val="24"/>
        </w:rPr>
        <w:t>игры-драматизации).</w:t>
      </w:r>
    </w:p>
    <w:p w14:paraId="5F8B4DF1" w14:textId="77777777" w:rsidR="00F60FE1" w:rsidRDefault="00F60FE1" w:rsidP="00F60FE1">
      <w:pPr>
        <w:pStyle w:val="a9"/>
        <w:ind w:right="687"/>
      </w:pPr>
      <w:r>
        <w:rPr>
          <w:i/>
        </w:rPr>
        <w:t>Режиссерские</w:t>
      </w:r>
      <w:r>
        <w:rPr>
          <w:i/>
          <w:spacing w:val="1"/>
        </w:rPr>
        <w:t xml:space="preserve"> </w:t>
      </w:r>
      <w:r>
        <w:rPr>
          <w:i/>
        </w:rPr>
        <w:t>игры</w:t>
      </w:r>
      <w:r>
        <w:rPr>
          <w:i/>
          <w:spacing w:val="1"/>
        </w:rPr>
        <w:t xml:space="preserve"> </w:t>
      </w:r>
      <w:r>
        <w:t>проводятся</w:t>
      </w:r>
      <w:r>
        <w:rPr>
          <w:spacing w:val="1"/>
        </w:rPr>
        <w:t xml:space="preserve"> </w:t>
      </w:r>
      <w:r>
        <w:t>с</w:t>
      </w:r>
      <w:r>
        <w:rPr>
          <w:spacing w:val="1"/>
        </w:rPr>
        <w:t xml:space="preserve"> </w:t>
      </w:r>
      <w:r>
        <w:t>использованием</w:t>
      </w:r>
      <w:r>
        <w:rPr>
          <w:spacing w:val="61"/>
        </w:rPr>
        <w:t xml:space="preserve"> </w:t>
      </w:r>
      <w:r>
        <w:t>настольного</w:t>
      </w:r>
      <w:r>
        <w:rPr>
          <w:spacing w:val="61"/>
        </w:rPr>
        <w:t xml:space="preserve"> </w:t>
      </w:r>
      <w:r>
        <w:t>объемного</w:t>
      </w:r>
      <w:r>
        <w:rPr>
          <w:spacing w:val="61"/>
        </w:rPr>
        <w:t xml:space="preserve"> </w:t>
      </w:r>
      <w:r>
        <w:t>и</w:t>
      </w:r>
      <w:r>
        <w:rPr>
          <w:spacing w:val="1"/>
        </w:rPr>
        <w:t xml:space="preserve"> </w:t>
      </w:r>
      <w:r>
        <w:t>плоскостного</w:t>
      </w:r>
      <w:r>
        <w:rPr>
          <w:spacing w:val="1"/>
        </w:rPr>
        <w:t xml:space="preserve"> </w:t>
      </w:r>
      <w:r>
        <w:t>театра, стендового</w:t>
      </w:r>
      <w:r>
        <w:rPr>
          <w:spacing w:val="1"/>
        </w:rPr>
        <w:t xml:space="preserve"> </w:t>
      </w:r>
      <w:r>
        <w:t>театра</w:t>
      </w:r>
      <w:r>
        <w:rPr>
          <w:spacing w:val="1"/>
        </w:rPr>
        <w:t xml:space="preserve"> </w:t>
      </w:r>
      <w:r>
        <w:t>на</w:t>
      </w:r>
      <w:r>
        <w:rPr>
          <w:spacing w:val="1"/>
        </w:rPr>
        <w:t xml:space="preserve"> </w:t>
      </w:r>
      <w:r>
        <w:t>фланелеграфе</w:t>
      </w:r>
      <w:r>
        <w:rPr>
          <w:spacing w:val="1"/>
        </w:rPr>
        <w:t xml:space="preserve"> </w:t>
      </w:r>
      <w:r>
        <w:t>или</w:t>
      </w:r>
      <w:r>
        <w:rPr>
          <w:spacing w:val="1"/>
        </w:rPr>
        <w:t xml:space="preserve"> </w:t>
      </w:r>
      <w:r>
        <w:t>магнитной</w:t>
      </w:r>
      <w:r>
        <w:rPr>
          <w:spacing w:val="1"/>
        </w:rPr>
        <w:t xml:space="preserve"> </w:t>
      </w:r>
      <w:r>
        <w:t>доске,</w:t>
      </w:r>
      <w:r>
        <w:rPr>
          <w:spacing w:val="1"/>
        </w:rPr>
        <w:t xml:space="preserve"> </w:t>
      </w:r>
      <w:r>
        <w:t>пальчикового</w:t>
      </w:r>
      <w:r>
        <w:rPr>
          <w:spacing w:val="61"/>
        </w:rPr>
        <w:t xml:space="preserve"> </w:t>
      </w:r>
      <w:r>
        <w:t>театра,</w:t>
      </w:r>
      <w:r>
        <w:rPr>
          <w:spacing w:val="61"/>
        </w:rPr>
        <w:t xml:space="preserve"> </w:t>
      </w:r>
      <w:r>
        <w:t>театра   кукол бибабо, театра на рукавичках, театра-оригами и т. п.</w:t>
      </w:r>
      <w:r>
        <w:rPr>
          <w:spacing w:val="-57"/>
        </w:rPr>
        <w:t xml:space="preserve"> </w:t>
      </w:r>
      <w:r>
        <w:t>В</w:t>
      </w:r>
      <w:r>
        <w:rPr>
          <w:spacing w:val="1"/>
        </w:rPr>
        <w:t xml:space="preserve"> </w:t>
      </w:r>
      <w:r>
        <w:t>режиссерских</w:t>
      </w:r>
      <w:r>
        <w:rPr>
          <w:spacing w:val="1"/>
        </w:rPr>
        <w:t xml:space="preserve"> </w:t>
      </w:r>
      <w:r>
        <w:t>играх</w:t>
      </w:r>
      <w:r>
        <w:rPr>
          <w:spacing w:val="1"/>
        </w:rPr>
        <w:t xml:space="preserve"> </w:t>
      </w:r>
      <w:r>
        <w:t>дети</w:t>
      </w:r>
      <w:r>
        <w:rPr>
          <w:spacing w:val="1"/>
        </w:rPr>
        <w:t xml:space="preserve"> </w:t>
      </w:r>
      <w:r>
        <w:t>используют</w:t>
      </w:r>
      <w:r>
        <w:rPr>
          <w:spacing w:val="1"/>
        </w:rPr>
        <w:t xml:space="preserve"> </w:t>
      </w:r>
      <w:r>
        <w:t>разные</w:t>
      </w:r>
      <w:r>
        <w:rPr>
          <w:spacing w:val="1"/>
        </w:rPr>
        <w:t xml:space="preserve"> </w:t>
      </w:r>
      <w:r>
        <w:t>предметы</w:t>
      </w:r>
      <w:r>
        <w:rPr>
          <w:spacing w:val="1"/>
        </w:rPr>
        <w:t xml:space="preserve"> </w:t>
      </w:r>
      <w:r>
        <w:t>(ложки,</w:t>
      </w:r>
      <w:r>
        <w:rPr>
          <w:spacing w:val="1"/>
        </w:rPr>
        <w:t xml:space="preserve"> </w:t>
      </w:r>
      <w:r>
        <w:t>прищепки,</w:t>
      </w:r>
      <w:r>
        <w:rPr>
          <w:spacing w:val="1"/>
        </w:rPr>
        <w:t xml:space="preserve"> </w:t>
      </w:r>
      <w:r>
        <w:t>куклы-</w:t>
      </w:r>
      <w:r>
        <w:rPr>
          <w:spacing w:val="1"/>
        </w:rPr>
        <w:t xml:space="preserve"> </w:t>
      </w:r>
      <w:r>
        <w:t>марионетки,</w:t>
      </w:r>
      <w:r>
        <w:rPr>
          <w:spacing w:val="-1"/>
        </w:rPr>
        <w:t xml:space="preserve"> </w:t>
      </w:r>
      <w:r>
        <w:t>образные</w:t>
      </w:r>
      <w:r>
        <w:rPr>
          <w:spacing w:val="-2"/>
        </w:rPr>
        <w:t xml:space="preserve"> </w:t>
      </w:r>
      <w:r>
        <w:t>игрушки и др.).</w:t>
      </w:r>
    </w:p>
    <w:p w14:paraId="7E39FAF4" w14:textId="77777777" w:rsidR="00F60FE1" w:rsidRDefault="00F60FE1" w:rsidP="00F60FE1">
      <w:pPr>
        <w:pStyle w:val="a9"/>
        <w:ind w:right="686"/>
      </w:pPr>
      <w:r>
        <w:rPr>
          <w:i/>
        </w:rPr>
        <w:t>Игры-драматизации</w:t>
      </w:r>
      <w:r>
        <w:rPr>
          <w:i/>
          <w:spacing w:val="1"/>
        </w:rPr>
        <w:t xml:space="preserve"> </w:t>
      </w:r>
      <w:r>
        <w:t>представляют</w:t>
      </w:r>
      <w:r>
        <w:rPr>
          <w:spacing w:val="1"/>
        </w:rPr>
        <w:t xml:space="preserve"> </w:t>
      </w:r>
      <w:r>
        <w:t>собой</w:t>
      </w:r>
      <w:r>
        <w:rPr>
          <w:spacing w:val="1"/>
        </w:rPr>
        <w:t xml:space="preserve"> </w:t>
      </w:r>
      <w:r>
        <w:t>разыгрывание</w:t>
      </w:r>
      <w:r>
        <w:rPr>
          <w:spacing w:val="1"/>
        </w:rPr>
        <w:t xml:space="preserve"> </w:t>
      </w:r>
      <w:r>
        <w:t>литературных</w:t>
      </w:r>
      <w:r>
        <w:rPr>
          <w:spacing w:val="1"/>
        </w:rPr>
        <w:t xml:space="preserve"> </w:t>
      </w:r>
      <w:r>
        <w:t>произведений</w:t>
      </w:r>
      <w:r>
        <w:rPr>
          <w:spacing w:val="1"/>
        </w:rPr>
        <w:t xml:space="preserve"> </w:t>
      </w:r>
      <w:r>
        <w:t>с</w:t>
      </w:r>
      <w:r>
        <w:rPr>
          <w:spacing w:val="1"/>
        </w:rPr>
        <w:t xml:space="preserve"> </w:t>
      </w:r>
      <w:r>
        <w:t>полным или частичным костюмированием. Для</w:t>
      </w:r>
      <w:r>
        <w:rPr>
          <w:spacing w:val="1"/>
        </w:rPr>
        <w:t xml:space="preserve"> </w:t>
      </w:r>
      <w:r>
        <w:t>постановок</w:t>
      </w:r>
      <w:r>
        <w:rPr>
          <w:spacing w:val="1"/>
        </w:rPr>
        <w:t xml:space="preserve"> </w:t>
      </w:r>
      <w:r>
        <w:t>выбираются</w:t>
      </w:r>
      <w:r>
        <w:rPr>
          <w:spacing w:val="1"/>
        </w:rPr>
        <w:t xml:space="preserve"> </w:t>
      </w:r>
      <w:r>
        <w:t>более</w:t>
      </w:r>
      <w:r>
        <w:rPr>
          <w:spacing w:val="1"/>
        </w:rPr>
        <w:t xml:space="preserve"> </w:t>
      </w:r>
      <w:r>
        <w:t>сложные</w:t>
      </w:r>
      <w:r>
        <w:rPr>
          <w:spacing w:val="1"/>
        </w:rPr>
        <w:t xml:space="preserve"> </w:t>
      </w:r>
      <w:r>
        <w:t>тексты,</w:t>
      </w:r>
      <w:r>
        <w:rPr>
          <w:spacing w:val="1"/>
        </w:rPr>
        <w:t xml:space="preserve"> </w:t>
      </w:r>
      <w:r>
        <w:t>основой</w:t>
      </w:r>
      <w:r>
        <w:rPr>
          <w:spacing w:val="1"/>
        </w:rPr>
        <w:t xml:space="preserve"> </w:t>
      </w:r>
      <w:r>
        <w:t>театрализованной</w:t>
      </w:r>
      <w:r>
        <w:rPr>
          <w:spacing w:val="1"/>
        </w:rPr>
        <w:t xml:space="preserve"> </w:t>
      </w:r>
      <w:r>
        <w:t>игры</w:t>
      </w:r>
      <w:r>
        <w:rPr>
          <w:spacing w:val="1"/>
        </w:rPr>
        <w:t xml:space="preserve"> </w:t>
      </w:r>
      <w:r>
        <w:t>становится</w:t>
      </w:r>
      <w:r>
        <w:rPr>
          <w:spacing w:val="1"/>
        </w:rPr>
        <w:t xml:space="preserve"> </w:t>
      </w:r>
      <w:r>
        <w:t>фантазирование,</w:t>
      </w:r>
      <w:r>
        <w:rPr>
          <w:spacing w:val="60"/>
        </w:rPr>
        <w:t xml:space="preserve"> </w:t>
      </w:r>
      <w:r>
        <w:t>которое</w:t>
      </w:r>
      <w:r>
        <w:rPr>
          <w:spacing w:val="1"/>
        </w:rPr>
        <w:t xml:space="preserve"> </w:t>
      </w:r>
      <w:r>
        <w:t>впоследствии</w:t>
      </w:r>
      <w:r>
        <w:rPr>
          <w:spacing w:val="1"/>
        </w:rPr>
        <w:t xml:space="preserve"> </w:t>
      </w:r>
      <w:r>
        <w:t>делает</w:t>
      </w:r>
      <w:r>
        <w:rPr>
          <w:spacing w:val="1"/>
        </w:rPr>
        <w:t xml:space="preserve"> </w:t>
      </w:r>
      <w:r>
        <w:t>возможным</w:t>
      </w:r>
      <w:r>
        <w:rPr>
          <w:spacing w:val="1"/>
        </w:rPr>
        <w:t xml:space="preserve"> </w:t>
      </w:r>
      <w:r>
        <w:t>применение</w:t>
      </w:r>
      <w:r>
        <w:rPr>
          <w:spacing w:val="60"/>
        </w:rPr>
        <w:t xml:space="preserve"> </w:t>
      </w:r>
      <w:r>
        <w:t>таких</w:t>
      </w:r>
      <w:r>
        <w:rPr>
          <w:spacing w:val="60"/>
        </w:rPr>
        <w:t xml:space="preserve"> </w:t>
      </w:r>
      <w:r>
        <w:t>психокоррекционных</w:t>
      </w:r>
      <w:r>
        <w:rPr>
          <w:spacing w:val="60"/>
        </w:rPr>
        <w:t xml:space="preserve"> </w:t>
      </w:r>
      <w:r>
        <w:t>технологий,</w:t>
      </w:r>
      <w:r>
        <w:rPr>
          <w:spacing w:val="1"/>
        </w:rPr>
        <w:t xml:space="preserve"> </w:t>
      </w:r>
      <w:r>
        <w:t>как</w:t>
      </w:r>
      <w:r>
        <w:rPr>
          <w:spacing w:val="1"/>
        </w:rPr>
        <w:t xml:space="preserve"> </w:t>
      </w:r>
      <w:r>
        <w:t>сказкотерапия,</w:t>
      </w:r>
      <w:r>
        <w:rPr>
          <w:spacing w:val="1"/>
        </w:rPr>
        <w:t xml:space="preserve"> </w:t>
      </w:r>
      <w:r>
        <w:t>куклотерапия</w:t>
      </w:r>
      <w:r>
        <w:rPr>
          <w:spacing w:val="1"/>
        </w:rPr>
        <w:t xml:space="preserve"> </w:t>
      </w:r>
      <w:r>
        <w:t>и</w:t>
      </w:r>
      <w:r>
        <w:rPr>
          <w:spacing w:val="1"/>
        </w:rPr>
        <w:t xml:space="preserve"> </w:t>
      </w:r>
      <w:r>
        <w:t>др.</w:t>
      </w:r>
      <w:r>
        <w:rPr>
          <w:spacing w:val="1"/>
        </w:rPr>
        <w:t xml:space="preserve"> </w:t>
      </w:r>
      <w:r>
        <w:t>При</w:t>
      </w:r>
      <w:r>
        <w:rPr>
          <w:spacing w:val="60"/>
        </w:rPr>
        <w:t xml:space="preserve"> </w:t>
      </w:r>
      <w:r>
        <w:t>обучении</w:t>
      </w:r>
      <w:r>
        <w:rPr>
          <w:spacing w:val="60"/>
        </w:rPr>
        <w:t xml:space="preserve"> </w:t>
      </w:r>
      <w:r>
        <w:t>детей</w:t>
      </w:r>
      <w:r>
        <w:rPr>
          <w:spacing w:val="60"/>
        </w:rPr>
        <w:t xml:space="preserve"> </w:t>
      </w:r>
      <w:r>
        <w:t>используются</w:t>
      </w:r>
      <w:r>
        <w:rPr>
          <w:spacing w:val="60"/>
        </w:rPr>
        <w:t xml:space="preserve"> </w:t>
      </w:r>
      <w:r>
        <w:t>сказки,</w:t>
      </w:r>
      <w:r>
        <w:rPr>
          <w:spacing w:val="1"/>
        </w:rPr>
        <w:t xml:space="preserve"> </w:t>
      </w:r>
      <w:r>
        <w:t>богатые</w:t>
      </w:r>
      <w:r>
        <w:rPr>
          <w:spacing w:val="61"/>
        </w:rPr>
        <w:t xml:space="preserve"> </w:t>
      </w:r>
      <w:r>
        <w:t>диалогами,</w:t>
      </w:r>
      <w:r>
        <w:rPr>
          <w:spacing w:val="61"/>
        </w:rPr>
        <w:t xml:space="preserve"> </w:t>
      </w:r>
      <w:r>
        <w:t>репликами,</w:t>
      </w:r>
      <w:r>
        <w:rPr>
          <w:spacing w:val="61"/>
        </w:rPr>
        <w:t xml:space="preserve"> </w:t>
      </w:r>
      <w:r>
        <w:t>что</w:t>
      </w:r>
      <w:r>
        <w:rPr>
          <w:spacing w:val="61"/>
        </w:rPr>
        <w:t xml:space="preserve"> </w:t>
      </w:r>
      <w:r>
        <w:t>дает</w:t>
      </w:r>
      <w:r>
        <w:rPr>
          <w:spacing w:val="61"/>
        </w:rPr>
        <w:t xml:space="preserve"> </w:t>
      </w:r>
      <w:r>
        <w:t xml:space="preserve">ребенку  </w:t>
      </w:r>
      <w:r>
        <w:rPr>
          <w:spacing w:val="1"/>
        </w:rPr>
        <w:t xml:space="preserve"> </w:t>
      </w:r>
      <w:r>
        <w:t xml:space="preserve">возможность  </w:t>
      </w:r>
      <w:r>
        <w:rPr>
          <w:spacing w:val="1"/>
        </w:rPr>
        <w:t xml:space="preserve"> </w:t>
      </w:r>
      <w:r>
        <w:t>усвоить</w:t>
      </w:r>
      <w:r>
        <w:rPr>
          <w:spacing w:val="1"/>
        </w:rPr>
        <w:t xml:space="preserve"> </w:t>
      </w:r>
      <w:r>
        <w:t>разнообразные</w:t>
      </w:r>
      <w:r>
        <w:rPr>
          <w:spacing w:val="57"/>
        </w:rPr>
        <w:t xml:space="preserve"> </w:t>
      </w:r>
      <w:r>
        <w:t>выразительные</w:t>
      </w:r>
      <w:r>
        <w:rPr>
          <w:spacing w:val="-3"/>
        </w:rPr>
        <w:t xml:space="preserve"> </w:t>
      </w:r>
      <w:r>
        <w:t>вербальные</w:t>
      </w:r>
      <w:r>
        <w:rPr>
          <w:spacing w:val="-2"/>
        </w:rPr>
        <w:t xml:space="preserve"> </w:t>
      </w:r>
      <w:r>
        <w:t>и</w:t>
      </w:r>
      <w:r>
        <w:rPr>
          <w:spacing w:val="-1"/>
        </w:rPr>
        <w:t xml:space="preserve"> </w:t>
      </w:r>
      <w:r>
        <w:t>невербальные</w:t>
      </w:r>
      <w:r>
        <w:rPr>
          <w:spacing w:val="-2"/>
        </w:rPr>
        <w:t xml:space="preserve"> </w:t>
      </w:r>
      <w:r>
        <w:t>средства.</w:t>
      </w:r>
    </w:p>
    <w:p w14:paraId="115D4BC5" w14:textId="77777777" w:rsidR="00F60FE1" w:rsidRDefault="00F60FE1" w:rsidP="00F60FE1">
      <w:pPr>
        <w:pStyle w:val="a9"/>
        <w:ind w:right="685"/>
      </w:pPr>
      <w:r>
        <w:t>В</w:t>
      </w:r>
      <w:r>
        <w:rPr>
          <w:spacing w:val="61"/>
        </w:rPr>
        <w:t xml:space="preserve"> </w:t>
      </w:r>
      <w:r>
        <w:t>этот</w:t>
      </w:r>
      <w:r>
        <w:rPr>
          <w:spacing w:val="61"/>
        </w:rPr>
        <w:t xml:space="preserve"> </w:t>
      </w:r>
      <w:r>
        <w:t>период</w:t>
      </w:r>
      <w:r>
        <w:rPr>
          <w:spacing w:val="61"/>
        </w:rPr>
        <w:t xml:space="preserve"> </w:t>
      </w:r>
      <w:r>
        <w:t>дети</w:t>
      </w:r>
      <w:r>
        <w:rPr>
          <w:spacing w:val="61"/>
        </w:rPr>
        <w:t xml:space="preserve"> </w:t>
      </w:r>
      <w:r>
        <w:t>учатся</w:t>
      </w:r>
      <w:r>
        <w:rPr>
          <w:spacing w:val="61"/>
        </w:rPr>
        <w:t xml:space="preserve"> </w:t>
      </w:r>
      <w:r>
        <w:t>самостоятельно</w:t>
      </w:r>
      <w:r>
        <w:rPr>
          <w:spacing w:val="61"/>
        </w:rPr>
        <w:t xml:space="preserve"> </w:t>
      </w:r>
      <w:r>
        <w:t>организовывать</w:t>
      </w:r>
      <w:r>
        <w:rPr>
          <w:spacing w:val="61"/>
        </w:rPr>
        <w:t xml:space="preserve"> </w:t>
      </w:r>
      <w:r>
        <w:t>знакомые</w:t>
      </w:r>
      <w:r>
        <w:rPr>
          <w:spacing w:val="61"/>
        </w:rPr>
        <w:t xml:space="preserve"> </w:t>
      </w:r>
      <w:r>
        <w:rPr>
          <w:i/>
        </w:rPr>
        <w:t>подвижные</w:t>
      </w:r>
      <w:r>
        <w:rPr>
          <w:i/>
          <w:spacing w:val="-57"/>
        </w:rPr>
        <w:t xml:space="preserve"> </w:t>
      </w:r>
      <w:r>
        <w:rPr>
          <w:i/>
        </w:rPr>
        <w:t>игры.</w:t>
      </w:r>
      <w:r>
        <w:rPr>
          <w:i/>
          <w:spacing w:val="1"/>
        </w:rPr>
        <w:t xml:space="preserve"> </w:t>
      </w:r>
      <w:r>
        <w:t>Вводятся</w:t>
      </w:r>
      <w:r>
        <w:rPr>
          <w:spacing w:val="1"/>
        </w:rPr>
        <w:t xml:space="preserve"> </w:t>
      </w:r>
      <w:r>
        <w:t>командные</w:t>
      </w:r>
      <w:r>
        <w:rPr>
          <w:spacing w:val="1"/>
        </w:rPr>
        <w:t xml:space="preserve"> </w:t>
      </w:r>
      <w:r>
        <w:t>и</w:t>
      </w:r>
      <w:r>
        <w:rPr>
          <w:spacing w:val="1"/>
        </w:rPr>
        <w:t xml:space="preserve"> </w:t>
      </w:r>
      <w:r>
        <w:t>спортивные</w:t>
      </w:r>
      <w:r>
        <w:rPr>
          <w:spacing w:val="1"/>
        </w:rPr>
        <w:t xml:space="preserve"> </w:t>
      </w:r>
      <w:r>
        <w:t>игры,</w:t>
      </w:r>
      <w:r>
        <w:rPr>
          <w:spacing w:val="1"/>
        </w:rPr>
        <w:t xml:space="preserve"> </w:t>
      </w:r>
      <w:r>
        <w:t>которые</w:t>
      </w:r>
      <w:r>
        <w:rPr>
          <w:spacing w:val="1"/>
        </w:rPr>
        <w:t xml:space="preserve"> </w:t>
      </w:r>
      <w:r>
        <w:t>требуют</w:t>
      </w:r>
      <w:r>
        <w:rPr>
          <w:spacing w:val="1"/>
        </w:rPr>
        <w:t xml:space="preserve"> </w:t>
      </w:r>
      <w:r>
        <w:t>большей</w:t>
      </w:r>
      <w:r>
        <w:rPr>
          <w:spacing w:val="1"/>
        </w:rPr>
        <w:t xml:space="preserve"> </w:t>
      </w:r>
      <w:r>
        <w:t>четкости,</w:t>
      </w:r>
      <w:r>
        <w:rPr>
          <w:spacing w:val="-57"/>
        </w:rPr>
        <w:t xml:space="preserve"> </w:t>
      </w:r>
      <w:r>
        <w:t>точности</w:t>
      </w:r>
      <w:r>
        <w:rPr>
          <w:spacing w:val="1"/>
        </w:rPr>
        <w:t xml:space="preserve"> </w:t>
      </w:r>
      <w:r>
        <w:t>выполнения заданий, групповой</w:t>
      </w:r>
      <w:r>
        <w:rPr>
          <w:spacing w:val="1"/>
        </w:rPr>
        <w:t xml:space="preserve"> </w:t>
      </w:r>
      <w:r>
        <w:t>сплоченности</w:t>
      </w:r>
      <w:r>
        <w:rPr>
          <w:spacing w:val="1"/>
        </w:rPr>
        <w:t xml:space="preserve"> </w:t>
      </w:r>
      <w:r>
        <w:t>и</w:t>
      </w:r>
      <w:r>
        <w:rPr>
          <w:spacing w:val="1"/>
        </w:rPr>
        <w:t xml:space="preserve"> </w:t>
      </w:r>
      <w:r>
        <w:t>развитых</w:t>
      </w:r>
      <w:r>
        <w:rPr>
          <w:spacing w:val="1"/>
        </w:rPr>
        <w:t xml:space="preserve"> </w:t>
      </w:r>
      <w:r>
        <w:t>двигательных</w:t>
      </w:r>
      <w:r>
        <w:rPr>
          <w:spacing w:val="1"/>
        </w:rPr>
        <w:t xml:space="preserve"> </w:t>
      </w:r>
      <w:r>
        <w:t>навыков.</w:t>
      </w:r>
    </w:p>
    <w:p w14:paraId="4330720C" w14:textId="77777777" w:rsidR="00F60FE1" w:rsidRDefault="00F60FE1" w:rsidP="00F60FE1">
      <w:pPr>
        <w:pStyle w:val="a9"/>
        <w:ind w:right="686"/>
      </w:pPr>
      <w:r>
        <w:t>Возрастает</w:t>
      </w:r>
      <w:r>
        <w:rPr>
          <w:spacing w:val="1"/>
        </w:rPr>
        <w:t xml:space="preserve"> </w:t>
      </w:r>
      <w:r>
        <w:t>значение</w:t>
      </w:r>
      <w:r>
        <w:rPr>
          <w:spacing w:val="1"/>
        </w:rPr>
        <w:t xml:space="preserve"> </w:t>
      </w:r>
      <w:r>
        <w:t>дидактических</w:t>
      </w:r>
      <w:r>
        <w:rPr>
          <w:spacing w:val="1"/>
        </w:rPr>
        <w:t xml:space="preserve"> </w:t>
      </w:r>
      <w:r>
        <w:t>игр,</w:t>
      </w:r>
      <w:r>
        <w:rPr>
          <w:spacing w:val="1"/>
        </w:rPr>
        <w:t xml:space="preserve"> </w:t>
      </w:r>
      <w:r>
        <w:t>которые</w:t>
      </w:r>
      <w:r>
        <w:rPr>
          <w:spacing w:val="1"/>
        </w:rPr>
        <w:t xml:space="preserve"> </w:t>
      </w:r>
      <w:r>
        <w:t>активно</w:t>
      </w:r>
      <w:r>
        <w:rPr>
          <w:spacing w:val="1"/>
        </w:rPr>
        <w:t xml:space="preserve"> </w:t>
      </w:r>
      <w:r>
        <w:t>используются</w:t>
      </w:r>
      <w:r>
        <w:rPr>
          <w:spacing w:val="1"/>
        </w:rPr>
        <w:t xml:space="preserve"> </w:t>
      </w:r>
      <w:r>
        <w:t>в</w:t>
      </w:r>
      <w:r>
        <w:rPr>
          <w:spacing w:val="1"/>
        </w:rPr>
        <w:t xml:space="preserve"> </w:t>
      </w:r>
      <w:r>
        <w:t>общеразвивающей</w:t>
      </w:r>
      <w:r>
        <w:rPr>
          <w:spacing w:val="1"/>
        </w:rPr>
        <w:t xml:space="preserve"> </w:t>
      </w:r>
      <w:r>
        <w:t>и коррекционной</w:t>
      </w:r>
      <w:r>
        <w:rPr>
          <w:spacing w:val="1"/>
        </w:rPr>
        <w:t xml:space="preserve"> </w:t>
      </w:r>
      <w:r>
        <w:t>работе.</w:t>
      </w:r>
      <w:r>
        <w:rPr>
          <w:spacing w:val="1"/>
        </w:rPr>
        <w:t xml:space="preserve"> </w:t>
      </w:r>
      <w:r>
        <w:t>Особая</w:t>
      </w:r>
      <w:r>
        <w:rPr>
          <w:spacing w:val="60"/>
        </w:rPr>
        <w:t xml:space="preserve"> </w:t>
      </w:r>
      <w:r>
        <w:t>роль</w:t>
      </w:r>
      <w:r>
        <w:rPr>
          <w:spacing w:val="60"/>
        </w:rPr>
        <w:t xml:space="preserve"> </w:t>
      </w:r>
      <w:r>
        <w:t>отводится</w:t>
      </w:r>
      <w:r>
        <w:rPr>
          <w:spacing w:val="61"/>
        </w:rPr>
        <w:t xml:space="preserve"> </w:t>
      </w:r>
      <w:r>
        <w:rPr>
          <w:i/>
        </w:rPr>
        <w:t>дидактическим</w:t>
      </w:r>
      <w:r>
        <w:rPr>
          <w:i/>
          <w:spacing w:val="1"/>
        </w:rPr>
        <w:t xml:space="preserve"> </w:t>
      </w:r>
      <w:r>
        <w:rPr>
          <w:i/>
        </w:rPr>
        <w:t>играм</w:t>
      </w:r>
      <w:r>
        <w:rPr>
          <w:i/>
          <w:spacing w:val="1"/>
        </w:rPr>
        <w:t xml:space="preserve"> </w:t>
      </w:r>
      <w:r>
        <w:t>в</w:t>
      </w:r>
      <w:r>
        <w:rPr>
          <w:spacing w:val="1"/>
        </w:rPr>
        <w:t xml:space="preserve"> </w:t>
      </w:r>
      <w:r>
        <w:t>процессе</w:t>
      </w:r>
      <w:r>
        <w:rPr>
          <w:spacing w:val="1"/>
        </w:rPr>
        <w:t xml:space="preserve"> </w:t>
      </w:r>
      <w:r>
        <w:t>формирования</w:t>
      </w:r>
      <w:r>
        <w:rPr>
          <w:spacing w:val="1"/>
        </w:rPr>
        <w:t xml:space="preserve"> </w:t>
      </w:r>
      <w:r>
        <w:t>у</w:t>
      </w:r>
      <w:r>
        <w:rPr>
          <w:spacing w:val="1"/>
        </w:rPr>
        <w:t xml:space="preserve"> </w:t>
      </w:r>
      <w:r>
        <w:t>детей</w:t>
      </w:r>
      <w:r>
        <w:rPr>
          <w:spacing w:val="1"/>
        </w:rPr>
        <w:t xml:space="preserve"> </w:t>
      </w:r>
      <w:r>
        <w:t>общефункциональных</w:t>
      </w:r>
      <w:r>
        <w:rPr>
          <w:spacing w:val="1"/>
        </w:rPr>
        <w:t xml:space="preserve"> </w:t>
      </w:r>
      <w:r>
        <w:t>и</w:t>
      </w:r>
      <w:r>
        <w:rPr>
          <w:spacing w:val="1"/>
        </w:rPr>
        <w:t xml:space="preserve"> </w:t>
      </w:r>
      <w:r>
        <w:t>специфических</w:t>
      </w:r>
      <w:r>
        <w:rPr>
          <w:spacing w:val="1"/>
        </w:rPr>
        <w:t xml:space="preserve"> </w:t>
      </w:r>
      <w:r>
        <w:t>механизмов</w:t>
      </w:r>
      <w:r>
        <w:rPr>
          <w:spacing w:val="-1"/>
        </w:rPr>
        <w:t xml:space="preserve"> </w:t>
      </w:r>
      <w:r>
        <w:t>речевой деятельности.</w:t>
      </w:r>
    </w:p>
    <w:p w14:paraId="34941A04" w14:textId="77777777" w:rsidR="00F60FE1" w:rsidRDefault="00F60FE1" w:rsidP="00F60FE1">
      <w:pPr>
        <w:spacing w:before="1"/>
        <w:ind w:left="362"/>
        <w:rPr>
          <w:i/>
        </w:rPr>
      </w:pPr>
      <w:r>
        <w:rPr>
          <w:i/>
        </w:rPr>
        <w:t>Сюжетно-ролевые</w:t>
      </w:r>
      <w:r>
        <w:rPr>
          <w:i/>
          <w:spacing w:val="-4"/>
        </w:rPr>
        <w:t xml:space="preserve"> </w:t>
      </w:r>
      <w:r>
        <w:rPr>
          <w:i/>
        </w:rPr>
        <w:t>игры.</w:t>
      </w:r>
    </w:p>
    <w:p w14:paraId="30B6D542" w14:textId="77777777" w:rsidR="00F60FE1" w:rsidRDefault="00F60FE1" w:rsidP="00F60FE1">
      <w:pPr>
        <w:pStyle w:val="a9"/>
      </w:pPr>
      <w:r>
        <w:t>Педагогические</w:t>
      </w:r>
      <w:r>
        <w:rPr>
          <w:spacing w:val="-6"/>
        </w:rPr>
        <w:t xml:space="preserve"> </w:t>
      </w:r>
      <w:r>
        <w:t>ориентиры:</w:t>
      </w:r>
    </w:p>
    <w:p w14:paraId="71201B97" w14:textId="77777777" w:rsidR="00F60FE1" w:rsidRDefault="00F60FE1" w:rsidP="0019050C">
      <w:pPr>
        <w:pStyle w:val="ab"/>
        <w:numPr>
          <w:ilvl w:val="0"/>
          <w:numId w:val="210"/>
        </w:numPr>
        <w:tabs>
          <w:tab w:val="left" w:pos="646"/>
        </w:tabs>
        <w:ind w:right="700" w:hanging="284"/>
        <w:rPr>
          <w:sz w:val="24"/>
        </w:rPr>
      </w:pPr>
      <w:r>
        <w:rPr>
          <w:sz w:val="24"/>
        </w:rPr>
        <w:t>вызывать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творческим</w:t>
      </w:r>
      <w:r>
        <w:rPr>
          <w:spacing w:val="1"/>
          <w:sz w:val="24"/>
        </w:rPr>
        <w:t xml:space="preserve"> </w:t>
      </w:r>
      <w:r>
        <w:rPr>
          <w:sz w:val="24"/>
        </w:rPr>
        <w:t>играм,</w:t>
      </w:r>
      <w:r>
        <w:rPr>
          <w:spacing w:val="1"/>
          <w:sz w:val="24"/>
        </w:rPr>
        <w:t xml:space="preserve"> </w:t>
      </w:r>
      <w:r>
        <w:rPr>
          <w:sz w:val="24"/>
        </w:rPr>
        <w:t>желание</w:t>
      </w:r>
      <w:r>
        <w:rPr>
          <w:spacing w:val="1"/>
          <w:sz w:val="24"/>
        </w:rPr>
        <w:t xml:space="preserve"> </w:t>
      </w:r>
      <w:r>
        <w:rPr>
          <w:sz w:val="24"/>
        </w:rPr>
        <w:t>поиграть</w:t>
      </w:r>
      <w:r>
        <w:rPr>
          <w:spacing w:val="1"/>
          <w:sz w:val="24"/>
        </w:rPr>
        <w:t xml:space="preserve"> </w:t>
      </w:r>
      <w:r>
        <w:rPr>
          <w:sz w:val="24"/>
        </w:rPr>
        <w:t>в</w:t>
      </w:r>
      <w:r>
        <w:rPr>
          <w:spacing w:val="1"/>
          <w:sz w:val="24"/>
        </w:rPr>
        <w:t xml:space="preserve"> </w:t>
      </w:r>
      <w:r>
        <w:rPr>
          <w:sz w:val="24"/>
        </w:rPr>
        <w:t>новую</w:t>
      </w:r>
      <w:r>
        <w:rPr>
          <w:spacing w:val="1"/>
          <w:sz w:val="24"/>
        </w:rPr>
        <w:t xml:space="preserve"> </w:t>
      </w:r>
      <w:r>
        <w:rPr>
          <w:sz w:val="24"/>
        </w:rPr>
        <w:t>игру</w:t>
      </w:r>
      <w:r>
        <w:rPr>
          <w:spacing w:val="1"/>
          <w:sz w:val="24"/>
        </w:rPr>
        <w:t xml:space="preserve"> </w:t>
      </w:r>
      <w:r>
        <w:rPr>
          <w:sz w:val="24"/>
        </w:rPr>
        <w:t>и</w:t>
      </w:r>
      <w:r>
        <w:rPr>
          <w:spacing w:val="-57"/>
          <w:sz w:val="24"/>
        </w:rPr>
        <w:t xml:space="preserve"> </w:t>
      </w:r>
      <w:r>
        <w:rPr>
          <w:sz w:val="24"/>
        </w:rPr>
        <w:t>наполнить</w:t>
      </w:r>
      <w:r>
        <w:rPr>
          <w:spacing w:val="-3"/>
          <w:sz w:val="24"/>
        </w:rPr>
        <w:t xml:space="preserve"> </w:t>
      </w:r>
      <w:r>
        <w:rPr>
          <w:sz w:val="24"/>
        </w:rPr>
        <w:t>знакомую игру</w:t>
      </w:r>
      <w:r>
        <w:rPr>
          <w:spacing w:val="-5"/>
          <w:sz w:val="24"/>
        </w:rPr>
        <w:t xml:space="preserve"> </w:t>
      </w:r>
      <w:r>
        <w:rPr>
          <w:sz w:val="24"/>
        </w:rPr>
        <w:t>новым</w:t>
      </w:r>
      <w:r>
        <w:rPr>
          <w:spacing w:val="1"/>
          <w:sz w:val="24"/>
        </w:rPr>
        <w:t xml:space="preserve"> </w:t>
      </w:r>
      <w:r>
        <w:rPr>
          <w:sz w:val="24"/>
        </w:rPr>
        <w:t>содержанием;</w:t>
      </w:r>
    </w:p>
    <w:p w14:paraId="77CF6F28" w14:textId="77777777" w:rsidR="00F60FE1" w:rsidRDefault="00F60FE1" w:rsidP="0019050C">
      <w:pPr>
        <w:pStyle w:val="ab"/>
        <w:numPr>
          <w:ilvl w:val="0"/>
          <w:numId w:val="210"/>
        </w:numPr>
        <w:tabs>
          <w:tab w:val="left" w:pos="646"/>
        </w:tabs>
        <w:ind w:right="696" w:hanging="284"/>
        <w:rPr>
          <w:sz w:val="24"/>
        </w:rPr>
      </w:pPr>
      <w:r>
        <w:rPr>
          <w:sz w:val="24"/>
        </w:rPr>
        <w:t>побуждать</w:t>
      </w:r>
      <w:r>
        <w:rPr>
          <w:spacing w:val="1"/>
          <w:sz w:val="24"/>
        </w:rPr>
        <w:t xml:space="preserve"> </w:t>
      </w:r>
      <w:r>
        <w:rPr>
          <w:sz w:val="24"/>
        </w:rPr>
        <w:t>детей</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играх</w:t>
      </w:r>
      <w:r>
        <w:rPr>
          <w:spacing w:val="1"/>
          <w:sz w:val="24"/>
        </w:rPr>
        <w:t xml:space="preserve"> </w:t>
      </w:r>
      <w:r>
        <w:rPr>
          <w:sz w:val="24"/>
        </w:rPr>
        <w:t>знания,</w:t>
      </w:r>
      <w:r>
        <w:rPr>
          <w:spacing w:val="1"/>
          <w:sz w:val="24"/>
        </w:rPr>
        <w:t xml:space="preserve"> </w:t>
      </w:r>
      <w:r>
        <w:rPr>
          <w:sz w:val="24"/>
        </w:rPr>
        <w:t>полученные</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экскурсий,</w:t>
      </w:r>
      <w:r>
        <w:rPr>
          <w:spacing w:val="-57"/>
          <w:sz w:val="24"/>
        </w:rPr>
        <w:t xml:space="preserve"> </w:t>
      </w:r>
      <w:r>
        <w:rPr>
          <w:sz w:val="24"/>
        </w:rPr>
        <w:t>наблюдений, знакомства</w:t>
      </w:r>
      <w:r>
        <w:rPr>
          <w:spacing w:val="1"/>
          <w:sz w:val="24"/>
        </w:rPr>
        <w:t xml:space="preserve"> </w:t>
      </w:r>
      <w:r>
        <w:rPr>
          <w:sz w:val="24"/>
        </w:rPr>
        <w:t>с</w:t>
      </w:r>
      <w:r>
        <w:rPr>
          <w:spacing w:val="1"/>
          <w:sz w:val="24"/>
        </w:rPr>
        <w:t xml:space="preserve"> </w:t>
      </w:r>
      <w:r>
        <w:rPr>
          <w:sz w:val="24"/>
        </w:rPr>
        <w:t>художественной</w:t>
      </w:r>
      <w:r>
        <w:rPr>
          <w:spacing w:val="1"/>
          <w:sz w:val="24"/>
        </w:rPr>
        <w:t xml:space="preserve"> </w:t>
      </w:r>
      <w:r>
        <w:rPr>
          <w:sz w:val="24"/>
        </w:rPr>
        <w:t>литературой,</w:t>
      </w:r>
      <w:r>
        <w:rPr>
          <w:spacing w:val="1"/>
          <w:sz w:val="24"/>
        </w:rPr>
        <w:t xml:space="preserve"> </w:t>
      </w:r>
      <w:r>
        <w:rPr>
          <w:sz w:val="24"/>
        </w:rPr>
        <w:t>картинным</w:t>
      </w:r>
      <w:r>
        <w:rPr>
          <w:spacing w:val="1"/>
          <w:sz w:val="24"/>
        </w:rPr>
        <w:t xml:space="preserve"> </w:t>
      </w:r>
      <w:r>
        <w:rPr>
          <w:sz w:val="24"/>
        </w:rPr>
        <w:t>материалом,</w:t>
      </w:r>
      <w:r>
        <w:rPr>
          <w:spacing w:val="1"/>
          <w:sz w:val="24"/>
        </w:rPr>
        <w:t xml:space="preserve"> </w:t>
      </w:r>
      <w:r>
        <w:rPr>
          <w:sz w:val="24"/>
        </w:rPr>
        <w:t>народным</w:t>
      </w:r>
      <w:r>
        <w:rPr>
          <w:spacing w:val="56"/>
          <w:sz w:val="24"/>
        </w:rPr>
        <w:t xml:space="preserve"> </w:t>
      </w:r>
      <w:r>
        <w:rPr>
          <w:sz w:val="24"/>
        </w:rPr>
        <w:t>творчеством,</w:t>
      </w:r>
      <w:r>
        <w:rPr>
          <w:spacing w:val="-1"/>
          <w:sz w:val="24"/>
        </w:rPr>
        <w:t xml:space="preserve"> </w:t>
      </w:r>
      <w:r>
        <w:rPr>
          <w:sz w:val="24"/>
        </w:rPr>
        <w:t>историческими</w:t>
      </w:r>
      <w:r>
        <w:rPr>
          <w:spacing w:val="-1"/>
          <w:sz w:val="24"/>
        </w:rPr>
        <w:t xml:space="preserve"> </w:t>
      </w:r>
      <w:r>
        <w:rPr>
          <w:sz w:val="24"/>
        </w:rPr>
        <w:t>сведениями, мультфильмами</w:t>
      </w:r>
      <w:r>
        <w:rPr>
          <w:spacing w:val="-3"/>
          <w:sz w:val="24"/>
        </w:rPr>
        <w:t xml:space="preserve"> </w:t>
      </w:r>
      <w:r>
        <w:rPr>
          <w:sz w:val="24"/>
        </w:rPr>
        <w:t>и</w:t>
      </w:r>
      <w:r>
        <w:rPr>
          <w:spacing w:val="-1"/>
          <w:sz w:val="24"/>
        </w:rPr>
        <w:t xml:space="preserve"> </w:t>
      </w:r>
      <w:r>
        <w:rPr>
          <w:sz w:val="24"/>
        </w:rPr>
        <w:t>т.</w:t>
      </w:r>
      <w:r>
        <w:rPr>
          <w:spacing w:val="-1"/>
          <w:sz w:val="24"/>
        </w:rPr>
        <w:t xml:space="preserve"> </w:t>
      </w:r>
      <w:r>
        <w:rPr>
          <w:sz w:val="24"/>
        </w:rPr>
        <w:t>п.;</w:t>
      </w:r>
    </w:p>
    <w:p w14:paraId="6BE842BF" w14:textId="77777777" w:rsidR="00F60FE1" w:rsidRDefault="00F60FE1" w:rsidP="0019050C">
      <w:pPr>
        <w:pStyle w:val="ab"/>
        <w:numPr>
          <w:ilvl w:val="0"/>
          <w:numId w:val="210"/>
        </w:numPr>
        <w:tabs>
          <w:tab w:val="left" w:pos="646"/>
        </w:tabs>
        <w:ind w:right="697" w:hanging="284"/>
        <w:rPr>
          <w:sz w:val="24"/>
        </w:rPr>
      </w:pPr>
      <w:r>
        <w:rPr>
          <w:sz w:val="24"/>
        </w:rPr>
        <w:t>закреплять ролевые действия в соответствии с содержанием игры и умения переносить</w:t>
      </w:r>
      <w:r>
        <w:rPr>
          <w:spacing w:val="1"/>
          <w:sz w:val="24"/>
        </w:rPr>
        <w:t xml:space="preserve"> </w:t>
      </w:r>
      <w:r>
        <w:rPr>
          <w:sz w:val="24"/>
        </w:rPr>
        <w:t>эти</w:t>
      </w:r>
      <w:r>
        <w:rPr>
          <w:spacing w:val="-1"/>
          <w:sz w:val="24"/>
        </w:rPr>
        <w:t xml:space="preserve"> </w:t>
      </w:r>
      <w:r>
        <w:rPr>
          <w:sz w:val="24"/>
        </w:rPr>
        <w:t>игровые</w:t>
      </w:r>
      <w:r>
        <w:rPr>
          <w:spacing w:val="-2"/>
          <w:sz w:val="24"/>
        </w:rPr>
        <w:t xml:space="preserve"> </w:t>
      </w:r>
      <w:r>
        <w:rPr>
          <w:sz w:val="24"/>
        </w:rPr>
        <w:t>действия</w:t>
      </w:r>
      <w:r>
        <w:rPr>
          <w:spacing w:val="-1"/>
          <w:sz w:val="24"/>
        </w:rPr>
        <w:t xml:space="preserve"> </w:t>
      </w:r>
      <w:r>
        <w:rPr>
          <w:sz w:val="24"/>
        </w:rPr>
        <w:t>на</w:t>
      </w:r>
      <w:r>
        <w:rPr>
          <w:spacing w:val="-2"/>
          <w:sz w:val="24"/>
        </w:rPr>
        <w:t xml:space="preserve"> </w:t>
      </w:r>
      <w:r>
        <w:rPr>
          <w:sz w:val="24"/>
        </w:rPr>
        <w:t>ситуации, тематически</w:t>
      </w:r>
      <w:r>
        <w:rPr>
          <w:spacing w:val="-1"/>
          <w:sz w:val="24"/>
        </w:rPr>
        <w:t xml:space="preserve"> </w:t>
      </w:r>
      <w:r>
        <w:rPr>
          <w:sz w:val="24"/>
        </w:rPr>
        <w:t>близкие</w:t>
      </w:r>
      <w:r>
        <w:rPr>
          <w:spacing w:val="-2"/>
          <w:sz w:val="24"/>
        </w:rPr>
        <w:t xml:space="preserve"> </w:t>
      </w:r>
      <w:r>
        <w:rPr>
          <w:sz w:val="24"/>
        </w:rPr>
        <w:t>знакомой</w:t>
      </w:r>
      <w:r>
        <w:rPr>
          <w:spacing w:val="-3"/>
          <w:sz w:val="24"/>
        </w:rPr>
        <w:t xml:space="preserve"> </w:t>
      </w:r>
      <w:r>
        <w:rPr>
          <w:sz w:val="24"/>
        </w:rPr>
        <w:t>игре;</w:t>
      </w:r>
    </w:p>
    <w:p w14:paraId="485584E9" w14:textId="77777777" w:rsidR="00F60FE1" w:rsidRDefault="00F60FE1" w:rsidP="0019050C">
      <w:pPr>
        <w:pStyle w:val="ab"/>
        <w:numPr>
          <w:ilvl w:val="0"/>
          <w:numId w:val="210"/>
        </w:numPr>
        <w:tabs>
          <w:tab w:val="left" w:pos="646"/>
        </w:tabs>
        <w:ind w:right="697" w:hanging="284"/>
        <w:rPr>
          <w:sz w:val="24"/>
        </w:rPr>
      </w:pPr>
      <w:r>
        <w:rPr>
          <w:sz w:val="24"/>
        </w:rPr>
        <w:t>предоставлять детям возможность обыгрывать сюжеты играть роли в соответствии с их</w:t>
      </w:r>
      <w:r>
        <w:rPr>
          <w:spacing w:val="-57"/>
          <w:sz w:val="24"/>
        </w:rPr>
        <w:t xml:space="preserve"> </w:t>
      </w:r>
      <w:r>
        <w:rPr>
          <w:sz w:val="24"/>
        </w:rPr>
        <w:t>желаниями</w:t>
      </w:r>
      <w:r>
        <w:rPr>
          <w:spacing w:val="-1"/>
          <w:sz w:val="24"/>
        </w:rPr>
        <w:t xml:space="preserve"> </w:t>
      </w:r>
      <w:r>
        <w:rPr>
          <w:sz w:val="24"/>
        </w:rPr>
        <w:t>и интересами;</w:t>
      </w:r>
    </w:p>
    <w:p w14:paraId="13D8AB4D" w14:textId="77777777" w:rsidR="00F60FE1" w:rsidRDefault="00F60FE1" w:rsidP="00F60FE1">
      <w:pPr>
        <w:sectPr w:rsidR="00F60FE1">
          <w:pgSz w:w="11910" w:h="16840"/>
          <w:pgMar w:top="960" w:right="160" w:bottom="280" w:left="1340" w:header="749" w:footer="0" w:gutter="0"/>
          <w:cols w:space="720"/>
        </w:sectPr>
      </w:pPr>
    </w:p>
    <w:p w14:paraId="7A30557A" w14:textId="77777777" w:rsidR="00F60FE1" w:rsidRDefault="00F60FE1" w:rsidP="00F60FE1">
      <w:pPr>
        <w:pStyle w:val="a9"/>
        <w:spacing w:before="5"/>
        <w:ind w:left="0"/>
        <w:jc w:val="left"/>
        <w:rPr>
          <w:sz w:val="15"/>
        </w:rPr>
      </w:pPr>
    </w:p>
    <w:p w14:paraId="2B4C257A" w14:textId="77777777" w:rsidR="00F60FE1" w:rsidRDefault="00F60FE1" w:rsidP="0019050C">
      <w:pPr>
        <w:pStyle w:val="ab"/>
        <w:numPr>
          <w:ilvl w:val="0"/>
          <w:numId w:val="210"/>
        </w:numPr>
        <w:tabs>
          <w:tab w:val="left" w:pos="646"/>
        </w:tabs>
        <w:spacing w:before="90"/>
        <w:ind w:right="698" w:hanging="284"/>
        <w:rPr>
          <w:sz w:val="24"/>
        </w:rPr>
      </w:pPr>
      <w:r>
        <w:rPr>
          <w:sz w:val="24"/>
        </w:rPr>
        <w:t>учить</w:t>
      </w:r>
      <w:r>
        <w:rPr>
          <w:spacing w:val="1"/>
          <w:sz w:val="24"/>
        </w:rPr>
        <w:t xml:space="preserve"> </w:t>
      </w:r>
      <w:r>
        <w:rPr>
          <w:sz w:val="24"/>
        </w:rPr>
        <w:t>детей</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новых</w:t>
      </w:r>
      <w:r>
        <w:rPr>
          <w:spacing w:val="1"/>
          <w:sz w:val="24"/>
        </w:rPr>
        <w:t xml:space="preserve"> </w:t>
      </w:r>
      <w:r>
        <w:rPr>
          <w:sz w:val="24"/>
        </w:rPr>
        <w:t>по</w:t>
      </w:r>
      <w:r>
        <w:rPr>
          <w:spacing w:val="1"/>
          <w:sz w:val="24"/>
        </w:rPr>
        <w:t xml:space="preserve"> </w:t>
      </w:r>
      <w:r>
        <w:rPr>
          <w:sz w:val="24"/>
        </w:rPr>
        <w:t>содержанию</w:t>
      </w:r>
      <w:r>
        <w:rPr>
          <w:spacing w:val="1"/>
          <w:sz w:val="24"/>
        </w:rPr>
        <w:t xml:space="preserve"> </w:t>
      </w:r>
      <w:r>
        <w:rPr>
          <w:sz w:val="24"/>
        </w:rPr>
        <w:t>играх</w:t>
      </w:r>
      <w:r>
        <w:rPr>
          <w:spacing w:val="1"/>
          <w:sz w:val="24"/>
        </w:rPr>
        <w:t xml:space="preserve"> </w:t>
      </w:r>
      <w:r>
        <w:rPr>
          <w:sz w:val="24"/>
        </w:rPr>
        <w:t>различные</w:t>
      </w:r>
      <w:r>
        <w:rPr>
          <w:spacing w:val="1"/>
          <w:sz w:val="24"/>
        </w:rPr>
        <w:t xml:space="preserve"> </w:t>
      </w:r>
      <w:r>
        <w:rPr>
          <w:sz w:val="24"/>
        </w:rPr>
        <w:t>натуральные</w:t>
      </w:r>
      <w:r>
        <w:rPr>
          <w:spacing w:val="1"/>
          <w:sz w:val="24"/>
        </w:rPr>
        <w:t xml:space="preserve"> </w:t>
      </w:r>
      <w:r>
        <w:rPr>
          <w:sz w:val="24"/>
        </w:rPr>
        <w:t>предметы</w:t>
      </w:r>
      <w:r>
        <w:rPr>
          <w:spacing w:val="59"/>
          <w:sz w:val="24"/>
        </w:rPr>
        <w:t xml:space="preserve"> </w:t>
      </w:r>
      <w:r>
        <w:rPr>
          <w:sz w:val="24"/>
        </w:rPr>
        <w:t>и  их</w:t>
      </w:r>
      <w:r>
        <w:rPr>
          <w:spacing w:val="2"/>
          <w:sz w:val="24"/>
        </w:rPr>
        <w:t xml:space="preserve"> </w:t>
      </w:r>
      <w:r>
        <w:rPr>
          <w:sz w:val="24"/>
        </w:rPr>
        <w:t>модели,</w:t>
      </w:r>
      <w:r>
        <w:rPr>
          <w:spacing w:val="-1"/>
          <w:sz w:val="24"/>
        </w:rPr>
        <w:t xml:space="preserve"> </w:t>
      </w:r>
      <w:r>
        <w:rPr>
          <w:sz w:val="24"/>
        </w:rPr>
        <w:t>предметы-заместители;</w:t>
      </w:r>
    </w:p>
    <w:p w14:paraId="2346926A" w14:textId="77777777" w:rsidR="00F60FE1" w:rsidRDefault="00F60FE1" w:rsidP="0019050C">
      <w:pPr>
        <w:pStyle w:val="ab"/>
        <w:numPr>
          <w:ilvl w:val="0"/>
          <w:numId w:val="210"/>
        </w:numPr>
        <w:tabs>
          <w:tab w:val="left" w:pos="646"/>
        </w:tabs>
        <w:spacing w:before="1"/>
        <w:ind w:hanging="284"/>
        <w:rPr>
          <w:sz w:val="24"/>
        </w:rPr>
      </w:pPr>
      <w:r>
        <w:rPr>
          <w:sz w:val="24"/>
        </w:rPr>
        <w:t>поддерживать</w:t>
      </w:r>
      <w:r>
        <w:rPr>
          <w:spacing w:val="-5"/>
          <w:sz w:val="24"/>
        </w:rPr>
        <w:t xml:space="preserve"> </w:t>
      </w:r>
      <w:r>
        <w:rPr>
          <w:sz w:val="24"/>
        </w:rPr>
        <w:t>желание</w:t>
      </w:r>
      <w:r>
        <w:rPr>
          <w:spacing w:val="-8"/>
          <w:sz w:val="24"/>
        </w:rPr>
        <w:t xml:space="preserve"> </w:t>
      </w:r>
      <w:r>
        <w:rPr>
          <w:sz w:val="24"/>
        </w:rPr>
        <w:t>детей</w:t>
      </w:r>
      <w:r>
        <w:rPr>
          <w:spacing w:val="-4"/>
          <w:sz w:val="24"/>
        </w:rPr>
        <w:t xml:space="preserve"> </w:t>
      </w:r>
      <w:r>
        <w:rPr>
          <w:sz w:val="24"/>
        </w:rPr>
        <w:t>изготавливать</w:t>
      </w:r>
      <w:r>
        <w:rPr>
          <w:spacing w:val="-4"/>
          <w:sz w:val="24"/>
        </w:rPr>
        <w:t xml:space="preserve"> </w:t>
      </w:r>
      <w:r>
        <w:rPr>
          <w:sz w:val="24"/>
        </w:rPr>
        <w:t>атрибуты</w:t>
      </w:r>
      <w:r>
        <w:rPr>
          <w:spacing w:val="-4"/>
          <w:sz w:val="24"/>
        </w:rPr>
        <w:t xml:space="preserve"> </w:t>
      </w:r>
      <w:r>
        <w:rPr>
          <w:sz w:val="24"/>
        </w:rPr>
        <w:t>для</w:t>
      </w:r>
      <w:r>
        <w:rPr>
          <w:spacing w:val="-4"/>
          <w:sz w:val="24"/>
        </w:rPr>
        <w:t xml:space="preserve"> </w:t>
      </w:r>
      <w:r>
        <w:rPr>
          <w:sz w:val="24"/>
        </w:rPr>
        <w:t>игры,</w:t>
      </w:r>
      <w:r>
        <w:rPr>
          <w:spacing w:val="-1"/>
          <w:sz w:val="24"/>
        </w:rPr>
        <w:t xml:space="preserve"> </w:t>
      </w:r>
      <w:r>
        <w:rPr>
          <w:sz w:val="24"/>
        </w:rPr>
        <w:t>учить</w:t>
      </w:r>
      <w:r>
        <w:rPr>
          <w:spacing w:val="-4"/>
          <w:sz w:val="24"/>
        </w:rPr>
        <w:t xml:space="preserve"> </w:t>
      </w:r>
      <w:r>
        <w:rPr>
          <w:sz w:val="24"/>
        </w:rPr>
        <w:t>их</w:t>
      </w:r>
      <w:r>
        <w:rPr>
          <w:spacing w:val="-5"/>
          <w:sz w:val="24"/>
        </w:rPr>
        <w:t xml:space="preserve"> </w:t>
      </w:r>
      <w:r>
        <w:rPr>
          <w:sz w:val="24"/>
        </w:rPr>
        <w:t>этому;</w:t>
      </w:r>
    </w:p>
    <w:p w14:paraId="656B9EDC" w14:textId="77777777" w:rsidR="00F60FE1" w:rsidRDefault="00F60FE1" w:rsidP="0019050C">
      <w:pPr>
        <w:pStyle w:val="ab"/>
        <w:numPr>
          <w:ilvl w:val="0"/>
          <w:numId w:val="210"/>
        </w:numPr>
        <w:tabs>
          <w:tab w:val="left" w:pos="646"/>
        </w:tabs>
        <w:ind w:right="687" w:hanging="284"/>
        <w:rPr>
          <w:sz w:val="24"/>
        </w:rPr>
      </w:pPr>
      <w:r>
        <w:rPr>
          <w:sz w:val="24"/>
        </w:rPr>
        <w:t>развивать</w:t>
      </w:r>
      <w:r>
        <w:rPr>
          <w:spacing w:val="1"/>
          <w:sz w:val="24"/>
        </w:rPr>
        <w:t xml:space="preserve"> </w:t>
      </w:r>
      <w:r>
        <w:rPr>
          <w:sz w:val="24"/>
        </w:rPr>
        <w:t>воображение</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подвижных,</w:t>
      </w:r>
      <w:r>
        <w:rPr>
          <w:spacing w:val="61"/>
          <w:sz w:val="24"/>
        </w:rPr>
        <w:t xml:space="preserve"> </w:t>
      </w:r>
      <w:r>
        <w:rPr>
          <w:sz w:val="24"/>
        </w:rPr>
        <w:t>сюжетно-ролевых</w:t>
      </w:r>
      <w:r>
        <w:rPr>
          <w:spacing w:val="61"/>
          <w:sz w:val="24"/>
        </w:rPr>
        <w:t xml:space="preserve"> </w:t>
      </w:r>
      <w:r>
        <w:rPr>
          <w:sz w:val="24"/>
        </w:rPr>
        <w:t>и</w:t>
      </w:r>
      <w:r>
        <w:rPr>
          <w:spacing w:val="1"/>
          <w:sz w:val="24"/>
        </w:rPr>
        <w:t xml:space="preserve"> </w:t>
      </w:r>
      <w:r>
        <w:rPr>
          <w:sz w:val="24"/>
        </w:rPr>
        <w:t>театрализованных</w:t>
      </w:r>
      <w:r>
        <w:rPr>
          <w:spacing w:val="3"/>
          <w:sz w:val="24"/>
        </w:rPr>
        <w:t xml:space="preserve"> </w:t>
      </w:r>
      <w:r>
        <w:rPr>
          <w:sz w:val="24"/>
        </w:rPr>
        <w:t>игр</w:t>
      </w:r>
      <w:r>
        <w:rPr>
          <w:spacing w:val="56"/>
          <w:sz w:val="24"/>
        </w:rPr>
        <w:t xml:space="preserve"> </w:t>
      </w:r>
      <w:r>
        <w:rPr>
          <w:sz w:val="24"/>
        </w:rPr>
        <w:t>с</w:t>
      </w:r>
      <w:r>
        <w:rPr>
          <w:spacing w:val="-2"/>
          <w:sz w:val="24"/>
        </w:rPr>
        <w:t xml:space="preserve"> </w:t>
      </w:r>
      <w:r>
        <w:rPr>
          <w:sz w:val="24"/>
        </w:rPr>
        <w:t>помощью воображаемых действий;</w:t>
      </w:r>
    </w:p>
    <w:p w14:paraId="6CBA3A28" w14:textId="77777777" w:rsidR="00F60FE1" w:rsidRDefault="00F60FE1" w:rsidP="0019050C">
      <w:pPr>
        <w:pStyle w:val="ab"/>
        <w:numPr>
          <w:ilvl w:val="0"/>
          <w:numId w:val="210"/>
        </w:numPr>
        <w:tabs>
          <w:tab w:val="left" w:pos="646"/>
        </w:tabs>
        <w:ind w:right="696" w:hanging="284"/>
        <w:rPr>
          <w:sz w:val="24"/>
        </w:rPr>
      </w:pPr>
      <w:r>
        <w:rPr>
          <w:sz w:val="24"/>
        </w:rPr>
        <w:t>формировать</w:t>
      </w:r>
      <w:r>
        <w:rPr>
          <w:spacing w:val="1"/>
          <w:sz w:val="24"/>
        </w:rPr>
        <w:t xml:space="preserve"> </w:t>
      </w:r>
      <w:r>
        <w:rPr>
          <w:sz w:val="24"/>
        </w:rPr>
        <w:t>умение</w:t>
      </w:r>
      <w:r>
        <w:rPr>
          <w:spacing w:val="1"/>
          <w:sz w:val="24"/>
        </w:rPr>
        <w:t xml:space="preserve"> </w:t>
      </w:r>
      <w:r>
        <w:rPr>
          <w:sz w:val="24"/>
        </w:rPr>
        <w:t>детей</w:t>
      </w:r>
      <w:r>
        <w:rPr>
          <w:spacing w:val="1"/>
          <w:sz w:val="24"/>
        </w:rPr>
        <w:t xml:space="preserve"> </w:t>
      </w:r>
      <w:r>
        <w:rPr>
          <w:sz w:val="24"/>
        </w:rPr>
        <w:t>моделировать</w:t>
      </w:r>
      <w:r>
        <w:rPr>
          <w:spacing w:val="1"/>
          <w:sz w:val="24"/>
        </w:rPr>
        <w:t xml:space="preserve"> </w:t>
      </w:r>
      <w:r>
        <w:rPr>
          <w:sz w:val="24"/>
        </w:rPr>
        <w:t>различные</w:t>
      </w:r>
      <w:r>
        <w:rPr>
          <w:spacing w:val="61"/>
          <w:sz w:val="24"/>
        </w:rPr>
        <w:t xml:space="preserve"> </w:t>
      </w:r>
      <w:r>
        <w:rPr>
          <w:sz w:val="24"/>
        </w:rPr>
        <w:t>постройки</w:t>
      </w:r>
      <w:r>
        <w:rPr>
          <w:spacing w:val="61"/>
          <w:sz w:val="24"/>
        </w:rPr>
        <w:t xml:space="preserve"> </w:t>
      </w:r>
      <w:r>
        <w:rPr>
          <w:sz w:val="24"/>
        </w:rPr>
        <w:t>из</w:t>
      </w:r>
      <w:r>
        <w:rPr>
          <w:spacing w:val="61"/>
          <w:sz w:val="24"/>
        </w:rPr>
        <w:t xml:space="preserve"> </w:t>
      </w:r>
      <w:r>
        <w:rPr>
          <w:sz w:val="24"/>
        </w:rPr>
        <w:t>крупного</w:t>
      </w:r>
      <w:r>
        <w:rPr>
          <w:spacing w:val="61"/>
          <w:sz w:val="24"/>
        </w:rPr>
        <w:t xml:space="preserve"> </w:t>
      </w:r>
      <w:r>
        <w:rPr>
          <w:sz w:val="24"/>
        </w:rPr>
        <w:t>и</w:t>
      </w:r>
      <w:r>
        <w:rPr>
          <w:spacing w:val="1"/>
          <w:sz w:val="24"/>
        </w:rPr>
        <w:t xml:space="preserve"> </w:t>
      </w:r>
      <w:r>
        <w:rPr>
          <w:sz w:val="24"/>
        </w:rPr>
        <w:t>мелкого строительного</w:t>
      </w:r>
      <w:r>
        <w:rPr>
          <w:spacing w:val="1"/>
          <w:sz w:val="24"/>
        </w:rPr>
        <w:t xml:space="preserve"> </w:t>
      </w:r>
      <w:r>
        <w:rPr>
          <w:sz w:val="24"/>
        </w:rPr>
        <w:t>материала,</w:t>
      </w:r>
      <w:r>
        <w:rPr>
          <w:spacing w:val="1"/>
          <w:sz w:val="24"/>
        </w:rPr>
        <w:t xml:space="preserve"> </w:t>
      </w:r>
      <w:r>
        <w:rPr>
          <w:sz w:val="24"/>
        </w:rPr>
        <w:t>которые</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использованы</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строительно-конструктивных,</w:t>
      </w:r>
      <w:r>
        <w:rPr>
          <w:spacing w:val="-1"/>
          <w:sz w:val="24"/>
        </w:rPr>
        <w:t xml:space="preserve"> </w:t>
      </w:r>
      <w:r>
        <w:rPr>
          <w:sz w:val="24"/>
        </w:rPr>
        <w:t>сюжетно-ролевых</w:t>
      </w:r>
      <w:r>
        <w:rPr>
          <w:spacing w:val="1"/>
          <w:sz w:val="24"/>
        </w:rPr>
        <w:t xml:space="preserve"> </w:t>
      </w:r>
      <w:r>
        <w:rPr>
          <w:sz w:val="24"/>
        </w:rPr>
        <w:t>и</w:t>
      </w:r>
      <w:r>
        <w:rPr>
          <w:spacing w:val="-3"/>
          <w:sz w:val="24"/>
        </w:rPr>
        <w:t xml:space="preserve"> </w:t>
      </w:r>
      <w:r>
        <w:rPr>
          <w:sz w:val="24"/>
        </w:rPr>
        <w:t>театрализованных</w:t>
      </w:r>
      <w:r>
        <w:rPr>
          <w:spacing w:val="-1"/>
          <w:sz w:val="24"/>
        </w:rPr>
        <w:t xml:space="preserve"> </w:t>
      </w:r>
      <w:r>
        <w:rPr>
          <w:sz w:val="24"/>
        </w:rPr>
        <w:t>игр;</w:t>
      </w:r>
    </w:p>
    <w:p w14:paraId="3F560160" w14:textId="77777777" w:rsidR="00F60FE1" w:rsidRDefault="00F60FE1" w:rsidP="0019050C">
      <w:pPr>
        <w:pStyle w:val="ab"/>
        <w:numPr>
          <w:ilvl w:val="0"/>
          <w:numId w:val="210"/>
        </w:numPr>
        <w:tabs>
          <w:tab w:val="left" w:pos="646"/>
        </w:tabs>
        <w:ind w:right="696" w:hanging="284"/>
        <w:rPr>
          <w:sz w:val="24"/>
        </w:rPr>
      </w:pPr>
      <w:r>
        <w:rPr>
          <w:sz w:val="24"/>
        </w:rPr>
        <w:t>учить</w:t>
      </w:r>
      <w:r>
        <w:rPr>
          <w:spacing w:val="1"/>
          <w:sz w:val="24"/>
        </w:rPr>
        <w:t xml:space="preserve"> </w:t>
      </w:r>
      <w:r>
        <w:rPr>
          <w:sz w:val="24"/>
        </w:rPr>
        <w:t>детей</w:t>
      </w:r>
      <w:r>
        <w:rPr>
          <w:spacing w:val="1"/>
          <w:sz w:val="24"/>
        </w:rPr>
        <w:t xml:space="preserve"> </w:t>
      </w:r>
      <w:r>
        <w:rPr>
          <w:sz w:val="24"/>
        </w:rPr>
        <w:t>создавать</w:t>
      </w:r>
      <w:r>
        <w:rPr>
          <w:spacing w:val="1"/>
          <w:sz w:val="24"/>
        </w:rPr>
        <w:t xml:space="preserve"> </w:t>
      </w:r>
      <w:r>
        <w:rPr>
          <w:sz w:val="24"/>
        </w:rPr>
        <w:t>воображаемую</w:t>
      </w:r>
      <w:r>
        <w:rPr>
          <w:spacing w:val="1"/>
          <w:sz w:val="24"/>
        </w:rPr>
        <w:t xml:space="preserve"> </w:t>
      </w:r>
      <w:r>
        <w:rPr>
          <w:sz w:val="24"/>
        </w:rPr>
        <w:t>игровую</w:t>
      </w:r>
      <w:r>
        <w:rPr>
          <w:spacing w:val="1"/>
          <w:sz w:val="24"/>
        </w:rPr>
        <w:t xml:space="preserve"> </w:t>
      </w:r>
      <w:r>
        <w:rPr>
          <w:sz w:val="24"/>
        </w:rPr>
        <w:t>ситуацию,</w:t>
      </w:r>
      <w:r>
        <w:rPr>
          <w:spacing w:val="1"/>
          <w:sz w:val="24"/>
        </w:rPr>
        <w:t xml:space="preserve"> </w:t>
      </w:r>
      <w:r>
        <w:rPr>
          <w:sz w:val="24"/>
        </w:rPr>
        <w:t>брать</w:t>
      </w:r>
      <w:r>
        <w:rPr>
          <w:spacing w:val="1"/>
          <w:sz w:val="24"/>
        </w:rPr>
        <w:t xml:space="preserve"> </w:t>
      </w:r>
      <w:r>
        <w:rPr>
          <w:sz w:val="24"/>
        </w:rPr>
        <w:t>на</w:t>
      </w:r>
      <w:r>
        <w:rPr>
          <w:spacing w:val="1"/>
          <w:sz w:val="24"/>
        </w:rPr>
        <w:t xml:space="preserve"> </w:t>
      </w:r>
      <w:r>
        <w:rPr>
          <w:sz w:val="24"/>
        </w:rPr>
        <w:t>себя</w:t>
      </w:r>
      <w:r>
        <w:rPr>
          <w:spacing w:val="1"/>
          <w:sz w:val="24"/>
        </w:rPr>
        <w:t xml:space="preserve"> </w:t>
      </w:r>
      <w:r>
        <w:rPr>
          <w:sz w:val="24"/>
        </w:rPr>
        <w:t>роль</w:t>
      </w:r>
      <w:r>
        <w:rPr>
          <w:spacing w:val="1"/>
          <w:sz w:val="24"/>
        </w:rPr>
        <w:t xml:space="preserve"> </w:t>
      </w:r>
      <w:r>
        <w:rPr>
          <w:sz w:val="24"/>
        </w:rPr>
        <w:t>и</w:t>
      </w:r>
      <w:r>
        <w:rPr>
          <w:spacing w:val="1"/>
          <w:sz w:val="24"/>
        </w:rPr>
        <w:t xml:space="preserve"> </w:t>
      </w:r>
      <w:r>
        <w:rPr>
          <w:sz w:val="24"/>
        </w:rPr>
        <w:t>действовать</w:t>
      </w:r>
      <w:r>
        <w:rPr>
          <w:spacing w:val="1"/>
          <w:sz w:val="24"/>
        </w:rPr>
        <w:t xml:space="preserve"> </w:t>
      </w:r>
      <w:r>
        <w:rPr>
          <w:sz w:val="24"/>
        </w:rPr>
        <w:t>в соответствии с нею, проявляя соответствующие эмоциональные реакции</w:t>
      </w:r>
      <w:r>
        <w:rPr>
          <w:spacing w:val="-57"/>
          <w:sz w:val="24"/>
        </w:rPr>
        <w:t xml:space="preserve"> </w:t>
      </w:r>
      <w:r>
        <w:rPr>
          <w:sz w:val="24"/>
        </w:rPr>
        <w:t>по</w:t>
      </w:r>
      <w:r>
        <w:rPr>
          <w:spacing w:val="-1"/>
          <w:sz w:val="24"/>
        </w:rPr>
        <w:t xml:space="preserve"> </w:t>
      </w:r>
      <w:r>
        <w:rPr>
          <w:sz w:val="24"/>
        </w:rPr>
        <w:t>ходу</w:t>
      </w:r>
      <w:r>
        <w:rPr>
          <w:spacing w:val="-8"/>
          <w:sz w:val="24"/>
        </w:rPr>
        <w:t xml:space="preserve"> </w:t>
      </w:r>
      <w:r>
        <w:rPr>
          <w:sz w:val="24"/>
        </w:rPr>
        <w:t>игры;</w:t>
      </w:r>
    </w:p>
    <w:p w14:paraId="617F88A1" w14:textId="77777777" w:rsidR="00F60FE1" w:rsidRDefault="00F60FE1" w:rsidP="0019050C">
      <w:pPr>
        <w:pStyle w:val="ab"/>
        <w:numPr>
          <w:ilvl w:val="0"/>
          <w:numId w:val="210"/>
        </w:numPr>
        <w:tabs>
          <w:tab w:val="left" w:pos="646"/>
        </w:tabs>
        <w:ind w:right="694" w:hanging="284"/>
        <w:rPr>
          <w:sz w:val="24"/>
        </w:rPr>
      </w:pPr>
      <w:r>
        <w:rPr>
          <w:sz w:val="24"/>
        </w:rPr>
        <w:t>закреплять</w:t>
      </w:r>
      <w:r>
        <w:rPr>
          <w:spacing w:val="1"/>
          <w:sz w:val="24"/>
        </w:rPr>
        <w:t xml:space="preserve"> </w:t>
      </w:r>
      <w:r>
        <w:rPr>
          <w:sz w:val="24"/>
        </w:rPr>
        <w:t>кооперативные</w:t>
      </w:r>
      <w:r>
        <w:rPr>
          <w:spacing w:val="1"/>
          <w:sz w:val="24"/>
        </w:rPr>
        <w:t xml:space="preserve"> </w:t>
      </w:r>
      <w:r>
        <w:rPr>
          <w:sz w:val="24"/>
        </w:rPr>
        <w:t>умения</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игры,</w:t>
      </w:r>
      <w:r>
        <w:rPr>
          <w:spacing w:val="1"/>
          <w:sz w:val="24"/>
        </w:rPr>
        <w:t xml:space="preserve"> </w:t>
      </w:r>
      <w:r>
        <w:rPr>
          <w:sz w:val="24"/>
        </w:rPr>
        <w:t>проявлять</w:t>
      </w:r>
      <w:r>
        <w:rPr>
          <w:spacing w:val="1"/>
          <w:sz w:val="24"/>
        </w:rPr>
        <w:t xml:space="preserve"> </w:t>
      </w:r>
      <w:r>
        <w:rPr>
          <w:sz w:val="24"/>
        </w:rPr>
        <w:t>отношения</w:t>
      </w:r>
      <w:r>
        <w:rPr>
          <w:spacing w:val="1"/>
          <w:sz w:val="24"/>
        </w:rPr>
        <w:t xml:space="preserve"> </w:t>
      </w:r>
      <w:r>
        <w:rPr>
          <w:sz w:val="24"/>
        </w:rPr>
        <w:t>партнерства,</w:t>
      </w:r>
      <w:r>
        <w:rPr>
          <w:spacing w:val="-1"/>
          <w:sz w:val="24"/>
        </w:rPr>
        <w:t xml:space="preserve"> </w:t>
      </w:r>
      <w:r>
        <w:rPr>
          <w:sz w:val="24"/>
        </w:rPr>
        <w:t>взаимопомощи, взаимной</w:t>
      </w:r>
      <w:r>
        <w:rPr>
          <w:spacing w:val="-2"/>
          <w:sz w:val="24"/>
        </w:rPr>
        <w:t xml:space="preserve"> </w:t>
      </w:r>
      <w:r>
        <w:rPr>
          <w:sz w:val="24"/>
        </w:rPr>
        <w:t>поддержки;</w:t>
      </w:r>
    </w:p>
    <w:p w14:paraId="74A970A3" w14:textId="77777777" w:rsidR="00F60FE1" w:rsidRDefault="00F60FE1" w:rsidP="0019050C">
      <w:pPr>
        <w:pStyle w:val="ab"/>
        <w:numPr>
          <w:ilvl w:val="0"/>
          <w:numId w:val="210"/>
        </w:numPr>
        <w:tabs>
          <w:tab w:val="left" w:pos="646"/>
        </w:tabs>
        <w:ind w:right="699" w:hanging="284"/>
        <w:rPr>
          <w:sz w:val="24"/>
        </w:rPr>
      </w:pPr>
      <w:r>
        <w:rPr>
          <w:sz w:val="24"/>
        </w:rPr>
        <w:t>учить</w:t>
      </w:r>
      <w:r>
        <w:rPr>
          <w:spacing w:val="61"/>
          <w:sz w:val="24"/>
        </w:rPr>
        <w:t xml:space="preserve"> </w:t>
      </w:r>
      <w:r>
        <w:rPr>
          <w:sz w:val="24"/>
        </w:rPr>
        <w:t>детей</w:t>
      </w:r>
      <w:r>
        <w:rPr>
          <w:spacing w:val="61"/>
          <w:sz w:val="24"/>
        </w:rPr>
        <w:t xml:space="preserve"> </w:t>
      </w:r>
      <w:r>
        <w:rPr>
          <w:sz w:val="24"/>
        </w:rPr>
        <w:t>отражать</w:t>
      </w:r>
      <w:r>
        <w:rPr>
          <w:spacing w:val="61"/>
          <w:sz w:val="24"/>
        </w:rPr>
        <w:t xml:space="preserve"> </w:t>
      </w:r>
      <w:r>
        <w:rPr>
          <w:sz w:val="24"/>
        </w:rPr>
        <w:t>в</w:t>
      </w:r>
      <w:r>
        <w:rPr>
          <w:spacing w:val="61"/>
          <w:sz w:val="24"/>
        </w:rPr>
        <w:t xml:space="preserve"> </w:t>
      </w:r>
      <w:r>
        <w:rPr>
          <w:sz w:val="24"/>
        </w:rPr>
        <w:t>играх</w:t>
      </w:r>
      <w:r>
        <w:rPr>
          <w:spacing w:val="61"/>
          <w:sz w:val="24"/>
        </w:rPr>
        <w:t xml:space="preserve"> </w:t>
      </w:r>
      <w:r>
        <w:rPr>
          <w:sz w:val="24"/>
        </w:rPr>
        <w:t>свой</w:t>
      </w:r>
      <w:r>
        <w:rPr>
          <w:spacing w:val="61"/>
          <w:sz w:val="24"/>
        </w:rPr>
        <w:t xml:space="preserve"> </w:t>
      </w:r>
      <w:r>
        <w:rPr>
          <w:sz w:val="24"/>
        </w:rPr>
        <w:t>жизненный</w:t>
      </w:r>
      <w:r>
        <w:rPr>
          <w:spacing w:val="61"/>
          <w:sz w:val="24"/>
        </w:rPr>
        <w:t xml:space="preserve"> </w:t>
      </w:r>
      <w:r>
        <w:rPr>
          <w:sz w:val="24"/>
        </w:rPr>
        <w:t>опыт,</w:t>
      </w:r>
      <w:r>
        <w:rPr>
          <w:spacing w:val="61"/>
          <w:sz w:val="24"/>
        </w:rPr>
        <w:t xml:space="preserve"> </w:t>
      </w:r>
      <w:r>
        <w:rPr>
          <w:sz w:val="24"/>
        </w:rPr>
        <w:t>включаться</w:t>
      </w:r>
      <w:r>
        <w:rPr>
          <w:spacing w:val="61"/>
          <w:sz w:val="24"/>
        </w:rPr>
        <w:t xml:space="preserve"> </w:t>
      </w:r>
      <w:r>
        <w:rPr>
          <w:sz w:val="24"/>
        </w:rPr>
        <w:t>в</w:t>
      </w:r>
      <w:r>
        <w:rPr>
          <w:spacing w:val="61"/>
          <w:sz w:val="24"/>
        </w:rPr>
        <w:t xml:space="preserve"> </w:t>
      </w:r>
      <w:r>
        <w:rPr>
          <w:sz w:val="24"/>
        </w:rPr>
        <w:t>игры</w:t>
      </w:r>
      <w:r>
        <w:rPr>
          <w:spacing w:val="61"/>
          <w:sz w:val="24"/>
        </w:rPr>
        <w:t xml:space="preserve"> </w:t>
      </w:r>
      <w:r>
        <w:rPr>
          <w:sz w:val="24"/>
        </w:rPr>
        <w:t>и</w:t>
      </w:r>
      <w:r>
        <w:rPr>
          <w:spacing w:val="1"/>
          <w:sz w:val="24"/>
        </w:rPr>
        <w:t xml:space="preserve"> </w:t>
      </w:r>
      <w:r>
        <w:rPr>
          <w:sz w:val="24"/>
        </w:rPr>
        <w:t>игровые</w:t>
      </w:r>
      <w:r>
        <w:rPr>
          <w:spacing w:val="57"/>
          <w:sz w:val="24"/>
        </w:rPr>
        <w:t xml:space="preserve"> </w:t>
      </w:r>
      <w:r>
        <w:rPr>
          <w:sz w:val="24"/>
        </w:rPr>
        <w:t>ситуации</w:t>
      </w:r>
      <w:r>
        <w:rPr>
          <w:spacing w:val="58"/>
          <w:sz w:val="24"/>
        </w:rPr>
        <w:t xml:space="preserve"> </w:t>
      </w:r>
      <w:r>
        <w:rPr>
          <w:sz w:val="24"/>
        </w:rPr>
        <w:t>по</w:t>
      </w:r>
      <w:r>
        <w:rPr>
          <w:spacing w:val="-4"/>
          <w:sz w:val="24"/>
        </w:rPr>
        <w:t xml:space="preserve"> </w:t>
      </w:r>
      <w:r>
        <w:rPr>
          <w:sz w:val="24"/>
        </w:rPr>
        <w:t>просьбе</w:t>
      </w:r>
      <w:r>
        <w:rPr>
          <w:spacing w:val="-2"/>
          <w:sz w:val="24"/>
        </w:rPr>
        <w:t xml:space="preserve"> </w:t>
      </w:r>
      <w:r>
        <w:rPr>
          <w:sz w:val="24"/>
        </w:rPr>
        <w:t>взрослого,</w:t>
      </w:r>
      <w:r>
        <w:rPr>
          <w:spacing w:val="-2"/>
          <w:sz w:val="24"/>
        </w:rPr>
        <w:t xml:space="preserve"> </w:t>
      </w:r>
      <w:r>
        <w:rPr>
          <w:sz w:val="24"/>
        </w:rPr>
        <w:t>других</w:t>
      </w:r>
      <w:r>
        <w:rPr>
          <w:spacing w:val="-2"/>
          <w:sz w:val="24"/>
        </w:rPr>
        <w:t xml:space="preserve"> </w:t>
      </w:r>
      <w:r>
        <w:rPr>
          <w:sz w:val="24"/>
        </w:rPr>
        <w:t>детей или</w:t>
      </w:r>
      <w:r>
        <w:rPr>
          <w:spacing w:val="5"/>
          <w:sz w:val="24"/>
        </w:rPr>
        <w:t xml:space="preserve"> </w:t>
      </w:r>
      <w:r>
        <w:rPr>
          <w:sz w:val="24"/>
        </w:rPr>
        <w:t>самостоятельно;</w:t>
      </w:r>
    </w:p>
    <w:p w14:paraId="2353097D" w14:textId="77777777" w:rsidR="00F60FE1" w:rsidRDefault="00F60FE1" w:rsidP="0019050C">
      <w:pPr>
        <w:pStyle w:val="ab"/>
        <w:numPr>
          <w:ilvl w:val="0"/>
          <w:numId w:val="210"/>
        </w:numPr>
        <w:tabs>
          <w:tab w:val="left" w:pos="646"/>
        </w:tabs>
        <w:spacing w:before="1"/>
        <w:ind w:right="697" w:hanging="284"/>
        <w:rPr>
          <w:sz w:val="24"/>
        </w:rPr>
      </w:pPr>
      <w:r>
        <w:rPr>
          <w:sz w:val="24"/>
        </w:rPr>
        <w:t>учить детей играть в дидактические игры, формируя у них умения организаторов и</w:t>
      </w:r>
      <w:r>
        <w:rPr>
          <w:spacing w:val="1"/>
          <w:sz w:val="24"/>
        </w:rPr>
        <w:t xml:space="preserve"> </w:t>
      </w:r>
      <w:r>
        <w:rPr>
          <w:sz w:val="24"/>
        </w:rPr>
        <w:t>ведущих</w:t>
      </w:r>
      <w:r>
        <w:rPr>
          <w:spacing w:val="1"/>
          <w:sz w:val="24"/>
        </w:rPr>
        <w:t xml:space="preserve"> </w:t>
      </w:r>
      <w:r>
        <w:rPr>
          <w:sz w:val="24"/>
        </w:rPr>
        <w:t>игр:</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игровой</w:t>
      </w:r>
      <w:r>
        <w:rPr>
          <w:spacing w:val="1"/>
          <w:sz w:val="24"/>
        </w:rPr>
        <w:t xml:space="preserve"> </w:t>
      </w:r>
      <w:r>
        <w:rPr>
          <w:sz w:val="24"/>
        </w:rPr>
        <w:t>деятельности</w:t>
      </w:r>
      <w:r>
        <w:rPr>
          <w:spacing w:val="1"/>
          <w:sz w:val="24"/>
        </w:rPr>
        <w:t xml:space="preserve"> </w:t>
      </w:r>
      <w:r>
        <w:rPr>
          <w:sz w:val="24"/>
        </w:rPr>
        <w:t>формировать</w:t>
      </w:r>
      <w:r>
        <w:rPr>
          <w:spacing w:val="1"/>
          <w:sz w:val="24"/>
        </w:rPr>
        <w:t xml:space="preserve"> </w:t>
      </w:r>
      <w:r>
        <w:rPr>
          <w:sz w:val="24"/>
        </w:rPr>
        <w:t>речевую,</w:t>
      </w:r>
      <w:r>
        <w:rPr>
          <w:spacing w:val="1"/>
          <w:sz w:val="24"/>
        </w:rPr>
        <w:t xml:space="preserve"> </w:t>
      </w:r>
      <w:r>
        <w:rPr>
          <w:sz w:val="24"/>
        </w:rPr>
        <w:t>интеллектуальную,</w:t>
      </w:r>
      <w:r>
        <w:rPr>
          <w:spacing w:val="-2"/>
          <w:sz w:val="24"/>
        </w:rPr>
        <w:t xml:space="preserve"> </w:t>
      </w:r>
      <w:r>
        <w:rPr>
          <w:sz w:val="24"/>
        </w:rPr>
        <w:t>эмоциональную</w:t>
      </w:r>
      <w:r>
        <w:rPr>
          <w:spacing w:val="56"/>
          <w:sz w:val="24"/>
        </w:rPr>
        <w:t xml:space="preserve"> </w:t>
      </w:r>
      <w:r>
        <w:rPr>
          <w:sz w:val="24"/>
        </w:rPr>
        <w:t>и</w:t>
      </w:r>
      <w:r>
        <w:rPr>
          <w:spacing w:val="-2"/>
          <w:sz w:val="24"/>
        </w:rPr>
        <w:t xml:space="preserve"> </w:t>
      </w:r>
      <w:r>
        <w:rPr>
          <w:sz w:val="24"/>
        </w:rPr>
        <w:t>физическую</w:t>
      </w:r>
      <w:r>
        <w:rPr>
          <w:spacing w:val="-2"/>
          <w:sz w:val="24"/>
        </w:rPr>
        <w:t xml:space="preserve"> </w:t>
      </w:r>
      <w:r>
        <w:rPr>
          <w:sz w:val="24"/>
        </w:rPr>
        <w:t>готовность</w:t>
      </w:r>
      <w:r>
        <w:rPr>
          <w:spacing w:val="-2"/>
          <w:sz w:val="24"/>
        </w:rPr>
        <w:t xml:space="preserve"> </w:t>
      </w:r>
      <w:r>
        <w:rPr>
          <w:sz w:val="24"/>
        </w:rPr>
        <w:t>к</w:t>
      </w:r>
      <w:r>
        <w:rPr>
          <w:spacing w:val="-2"/>
          <w:sz w:val="24"/>
        </w:rPr>
        <w:t xml:space="preserve"> </w:t>
      </w:r>
      <w:r>
        <w:rPr>
          <w:sz w:val="24"/>
        </w:rPr>
        <w:t>обучению</w:t>
      </w:r>
      <w:r>
        <w:rPr>
          <w:spacing w:val="-2"/>
          <w:sz w:val="24"/>
        </w:rPr>
        <w:t xml:space="preserve"> </w:t>
      </w:r>
      <w:r>
        <w:rPr>
          <w:sz w:val="24"/>
        </w:rPr>
        <w:t>в</w:t>
      </w:r>
      <w:r>
        <w:rPr>
          <w:spacing w:val="-3"/>
          <w:sz w:val="24"/>
        </w:rPr>
        <w:t xml:space="preserve"> </w:t>
      </w:r>
      <w:r>
        <w:rPr>
          <w:sz w:val="24"/>
        </w:rPr>
        <w:t>школе.</w:t>
      </w:r>
    </w:p>
    <w:p w14:paraId="439FC605" w14:textId="77777777" w:rsidR="00F60FE1" w:rsidRDefault="00F60FE1" w:rsidP="00F60FE1">
      <w:pPr>
        <w:pStyle w:val="a9"/>
      </w:pPr>
      <w:r>
        <w:t>Основное</w:t>
      </w:r>
      <w:r>
        <w:rPr>
          <w:spacing w:val="-4"/>
        </w:rPr>
        <w:t xml:space="preserve"> </w:t>
      </w:r>
      <w:r>
        <w:t>содержание.</w:t>
      </w:r>
    </w:p>
    <w:p w14:paraId="637C7DD7" w14:textId="77777777" w:rsidR="00F60FE1" w:rsidRDefault="00F60FE1" w:rsidP="00F60FE1">
      <w:pPr>
        <w:pStyle w:val="a9"/>
        <w:ind w:right="684"/>
      </w:pPr>
      <w:r>
        <w:t>Подготовка</w:t>
      </w:r>
      <w:r>
        <w:rPr>
          <w:spacing w:val="1"/>
        </w:rPr>
        <w:t xml:space="preserve"> </w:t>
      </w:r>
      <w:r>
        <w:t>к</w:t>
      </w:r>
      <w:r>
        <w:rPr>
          <w:spacing w:val="1"/>
        </w:rPr>
        <w:t xml:space="preserve"> </w:t>
      </w:r>
      <w:r>
        <w:t>игре</w:t>
      </w:r>
      <w:r>
        <w:rPr>
          <w:spacing w:val="1"/>
        </w:rPr>
        <w:t xml:space="preserve"> </w:t>
      </w:r>
      <w:r>
        <w:t>(вместе</w:t>
      </w:r>
      <w:r>
        <w:rPr>
          <w:spacing w:val="1"/>
        </w:rPr>
        <w:t xml:space="preserve"> </w:t>
      </w:r>
      <w:r>
        <w:t>с</w:t>
      </w:r>
      <w:r>
        <w:rPr>
          <w:spacing w:val="1"/>
        </w:rPr>
        <w:t xml:space="preserve"> </w:t>
      </w:r>
      <w:r>
        <w:t>детьми):</w:t>
      </w:r>
      <w:r>
        <w:rPr>
          <w:spacing w:val="1"/>
        </w:rPr>
        <w:t xml:space="preserve"> </w:t>
      </w:r>
      <w:r>
        <w:t>изготовление</w:t>
      </w:r>
      <w:r>
        <w:rPr>
          <w:spacing w:val="1"/>
        </w:rPr>
        <w:t xml:space="preserve"> </w:t>
      </w:r>
      <w:r>
        <w:t>игровых</w:t>
      </w:r>
      <w:r>
        <w:rPr>
          <w:spacing w:val="1"/>
        </w:rPr>
        <w:t xml:space="preserve"> </w:t>
      </w:r>
      <w:r>
        <w:t>атрибутов</w:t>
      </w:r>
      <w:r>
        <w:rPr>
          <w:spacing w:val="1"/>
        </w:rPr>
        <w:t xml:space="preserve"> </w:t>
      </w:r>
      <w:r>
        <w:t>(интеграция</w:t>
      </w:r>
      <w:r>
        <w:rPr>
          <w:spacing w:val="1"/>
        </w:rPr>
        <w:t xml:space="preserve"> </w:t>
      </w:r>
      <w:r>
        <w:t>образовательных</w:t>
      </w:r>
      <w:r>
        <w:rPr>
          <w:spacing w:val="1"/>
        </w:rPr>
        <w:t xml:space="preserve"> </w:t>
      </w:r>
      <w:r>
        <w:t>областей:</w:t>
      </w:r>
      <w:r>
        <w:rPr>
          <w:spacing w:val="1"/>
        </w:rPr>
        <w:t xml:space="preserve"> </w:t>
      </w:r>
      <w:r>
        <w:t>«Художественно-эстетическое</w:t>
      </w:r>
      <w:r>
        <w:rPr>
          <w:spacing w:val="1"/>
        </w:rPr>
        <w:t xml:space="preserve"> </w:t>
      </w:r>
      <w:r>
        <w:t>развитие»,</w:t>
      </w:r>
      <w:r>
        <w:rPr>
          <w:spacing w:val="1"/>
        </w:rPr>
        <w:t xml:space="preserve"> </w:t>
      </w:r>
      <w:r>
        <w:t>«Социально-</w:t>
      </w:r>
      <w:r>
        <w:rPr>
          <w:spacing w:val="1"/>
        </w:rPr>
        <w:t xml:space="preserve"> </w:t>
      </w:r>
      <w:r>
        <w:t>коммуникативное</w:t>
      </w:r>
      <w:r>
        <w:rPr>
          <w:spacing w:val="-2"/>
        </w:rPr>
        <w:t xml:space="preserve"> </w:t>
      </w:r>
      <w:r>
        <w:t>развитие»).</w:t>
      </w:r>
    </w:p>
    <w:p w14:paraId="39F47AA5" w14:textId="77777777" w:rsidR="00F60FE1" w:rsidRDefault="00F60FE1" w:rsidP="00F60FE1">
      <w:pPr>
        <w:pStyle w:val="a9"/>
        <w:ind w:right="688"/>
      </w:pPr>
      <w:r>
        <w:t>Строительно-конструктивные</w:t>
      </w:r>
      <w:r>
        <w:rPr>
          <w:spacing w:val="60"/>
        </w:rPr>
        <w:t xml:space="preserve"> </w:t>
      </w:r>
      <w:r>
        <w:t>игры</w:t>
      </w:r>
      <w:r>
        <w:rPr>
          <w:spacing w:val="60"/>
        </w:rPr>
        <w:t xml:space="preserve"> </w:t>
      </w:r>
      <w:r>
        <w:t>с</w:t>
      </w:r>
      <w:r>
        <w:rPr>
          <w:spacing w:val="60"/>
        </w:rPr>
        <w:t xml:space="preserve"> </w:t>
      </w:r>
      <w:r>
        <w:t>последующим</w:t>
      </w:r>
      <w:r>
        <w:rPr>
          <w:spacing w:val="60"/>
        </w:rPr>
        <w:t xml:space="preserve"> </w:t>
      </w:r>
      <w:r>
        <w:t>разыгрыванием</w:t>
      </w:r>
      <w:r>
        <w:rPr>
          <w:spacing w:val="60"/>
        </w:rPr>
        <w:t xml:space="preserve"> </w:t>
      </w:r>
      <w:r>
        <w:t>игровых</w:t>
      </w:r>
      <w:r>
        <w:rPr>
          <w:spacing w:val="60"/>
        </w:rPr>
        <w:t xml:space="preserve"> </w:t>
      </w:r>
      <w:r>
        <w:t>сюжетов</w:t>
      </w:r>
      <w:r>
        <w:rPr>
          <w:spacing w:val="1"/>
        </w:rPr>
        <w:t xml:space="preserve"> </w:t>
      </w:r>
      <w:r>
        <w:t>и</w:t>
      </w:r>
      <w:r>
        <w:rPr>
          <w:spacing w:val="21"/>
        </w:rPr>
        <w:t xml:space="preserve"> </w:t>
      </w:r>
      <w:r>
        <w:t>т.</w:t>
      </w:r>
      <w:r>
        <w:rPr>
          <w:spacing w:val="20"/>
        </w:rPr>
        <w:t xml:space="preserve"> </w:t>
      </w:r>
      <w:r>
        <w:t>п.</w:t>
      </w:r>
      <w:r>
        <w:rPr>
          <w:spacing w:val="40"/>
        </w:rPr>
        <w:t xml:space="preserve"> </w:t>
      </w:r>
      <w:r>
        <w:t>(интеграция</w:t>
      </w:r>
      <w:r>
        <w:rPr>
          <w:spacing w:val="20"/>
        </w:rPr>
        <w:t xml:space="preserve"> </w:t>
      </w:r>
      <w:r>
        <w:t>образовательных</w:t>
      </w:r>
      <w:r>
        <w:rPr>
          <w:spacing w:val="20"/>
        </w:rPr>
        <w:t xml:space="preserve"> </w:t>
      </w:r>
      <w:r>
        <w:t>областей</w:t>
      </w:r>
      <w:r>
        <w:rPr>
          <w:spacing w:val="26"/>
        </w:rPr>
        <w:t xml:space="preserve"> </w:t>
      </w:r>
      <w:r>
        <w:t>«Познавательное</w:t>
      </w:r>
      <w:r>
        <w:rPr>
          <w:spacing w:val="19"/>
        </w:rPr>
        <w:t xml:space="preserve"> </w:t>
      </w:r>
      <w:r>
        <w:t>развитие»,</w:t>
      </w:r>
    </w:p>
    <w:p w14:paraId="7311E81A" w14:textId="77777777" w:rsidR="00F60FE1" w:rsidRDefault="00F60FE1" w:rsidP="00F60FE1">
      <w:pPr>
        <w:pStyle w:val="a9"/>
      </w:pPr>
      <w:r>
        <w:t>«Художественно-эстетическое</w:t>
      </w:r>
      <w:r>
        <w:rPr>
          <w:spacing w:val="-10"/>
        </w:rPr>
        <w:t xml:space="preserve"> </w:t>
      </w:r>
      <w:r>
        <w:t>развитие»).</w:t>
      </w:r>
    </w:p>
    <w:p w14:paraId="11021752" w14:textId="77777777" w:rsidR="00F60FE1" w:rsidRDefault="00F60FE1" w:rsidP="00F60FE1">
      <w:pPr>
        <w:pStyle w:val="a9"/>
        <w:ind w:right="685"/>
      </w:pPr>
      <w:r>
        <w:t>Создание</w:t>
      </w:r>
      <w:r>
        <w:rPr>
          <w:spacing w:val="1"/>
        </w:rPr>
        <w:t xml:space="preserve"> </w:t>
      </w:r>
      <w:r>
        <w:t>игровой</w:t>
      </w:r>
      <w:r>
        <w:rPr>
          <w:spacing w:val="1"/>
        </w:rPr>
        <w:t xml:space="preserve"> </w:t>
      </w:r>
      <w:r>
        <w:t>предметно-развивающей</w:t>
      </w:r>
      <w:r>
        <w:rPr>
          <w:spacing w:val="1"/>
        </w:rPr>
        <w:t xml:space="preserve"> </w:t>
      </w:r>
      <w:r>
        <w:t>среды,</w:t>
      </w:r>
      <w:r>
        <w:rPr>
          <w:spacing w:val="1"/>
        </w:rPr>
        <w:t xml:space="preserve"> </w:t>
      </w:r>
      <w:r>
        <w:t>побуждающей</w:t>
      </w:r>
      <w:r>
        <w:rPr>
          <w:spacing w:val="1"/>
        </w:rPr>
        <w:t xml:space="preserve"> </w:t>
      </w:r>
      <w:r>
        <w:t>детей</w:t>
      </w:r>
      <w:r>
        <w:rPr>
          <w:spacing w:val="1"/>
        </w:rPr>
        <w:t xml:space="preserve"> </w:t>
      </w:r>
      <w:r>
        <w:t>дополнять</w:t>
      </w:r>
      <w:r>
        <w:rPr>
          <w:spacing w:val="1"/>
        </w:rPr>
        <w:t xml:space="preserve"> </w:t>
      </w:r>
      <w:r>
        <w:t>предложенные</w:t>
      </w:r>
      <w:r>
        <w:rPr>
          <w:spacing w:val="60"/>
        </w:rPr>
        <w:t xml:space="preserve"> </w:t>
      </w:r>
      <w:r>
        <w:t>педагогом</w:t>
      </w:r>
      <w:r>
        <w:rPr>
          <w:spacing w:val="61"/>
        </w:rPr>
        <w:t xml:space="preserve"> </w:t>
      </w:r>
      <w:r>
        <w:t>игры,</w:t>
      </w:r>
      <w:r>
        <w:rPr>
          <w:spacing w:val="61"/>
        </w:rPr>
        <w:t xml:space="preserve"> </w:t>
      </w:r>
      <w:r>
        <w:t>а</w:t>
      </w:r>
      <w:r>
        <w:rPr>
          <w:spacing w:val="61"/>
        </w:rPr>
        <w:t xml:space="preserve"> </w:t>
      </w:r>
      <w:r>
        <w:t>также</w:t>
      </w:r>
      <w:r>
        <w:rPr>
          <w:spacing w:val="61"/>
        </w:rPr>
        <w:t xml:space="preserve"> </w:t>
      </w:r>
      <w:r>
        <w:t>самостоятельно</w:t>
      </w:r>
      <w:r>
        <w:rPr>
          <w:spacing w:val="61"/>
        </w:rPr>
        <w:t xml:space="preserve"> </w:t>
      </w:r>
      <w:r>
        <w:t>разворачивать</w:t>
      </w:r>
      <w:r>
        <w:rPr>
          <w:spacing w:val="61"/>
        </w:rPr>
        <w:t xml:space="preserve"> </w:t>
      </w:r>
      <w:r>
        <w:t>игры   в</w:t>
      </w:r>
      <w:r>
        <w:rPr>
          <w:spacing w:val="1"/>
        </w:rPr>
        <w:t xml:space="preserve"> </w:t>
      </w:r>
      <w:r>
        <w:t>игровом</w:t>
      </w:r>
      <w:r>
        <w:rPr>
          <w:spacing w:val="1"/>
        </w:rPr>
        <w:t xml:space="preserve"> </w:t>
      </w:r>
      <w:r>
        <w:t>уголке.</w:t>
      </w:r>
      <w:r>
        <w:rPr>
          <w:spacing w:val="1"/>
        </w:rPr>
        <w:t xml:space="preserve"> </w:t>
      </w:r>
      <w:r>
        <w:t>Самостоятельная</w:t>
      </w:r>
      <w:r>
        <w:rPr>
          <w:spacing w:val="1"/>
        </w:rPr>
        <w:t xml:space="preserve"> </w:t>
      </w:r>
      <w:r>
        <w:t>постройка</w:t>
      </w:r>
      <w:r>
        <w:rPr>
          <w:spacing w:val="1"/>
        </w:rPr>
        <w:t xml:space="preserve"> </w:t>
      </w:r>
      <w:r>
        <w:t>автобуса,</w:t>
      </w:r>
      <w:r>
        <w:rPr>
          <w:spacing w:val="1"/>
        </w:rPr>
        <w:t xml:space="preserve"> </w:t>
      </w:r>
      <w:r>
        <w:t>пожарной</w:t>
      </w:r>
      <w:r>
        <w:rPr>
          <w:spacing w:val="60"/>
        </w:rPr>
        <w:t xml:space="preserve"> </w:t>
      </w:r>
      <w:r>
        <w:t>машины,</w:t>
      </w:r>
      <w:r>
        <w:rPr>
          <w:spacing w:val="60"/>
        </w:rPr>
        <w:t xml:space="preserve"> </w:t>
      </w:r>
      <w:r>
        <w:t>корабля,</w:t>
      </w:r>
      <w:r>
        <w:rPr>
          <w:spacing w:val="1"/>
        </w:rPr>
        <w:t xml:space="preserve"> </w:t>
      </w:r>
      <w:r>
        <w:t>поезда</w:t>
      </w:r>
      <w:r>
        <w:rPr>
          <w:spacing w:val="1"/>
        </w:rPr>
        <w:t xml:space="preserve"> </w:t>
      </w:r>
      <w:r>
        <w:t>из</w:t>
      </w:r>
      <w:r>
        <w:rPr>
          <w:spacing w:val="1"/>
        </w:rPr>
        <w:t xml:space="preserve"> </w:t>
      </w:r>
      <w:r>
        <w:t>игровых</w:t>
      </w:r>
      <w:r>
        <w:rPr>
          <w:spacing w:val="1"/>
        </w:rPr>
        <w:t xml:space="preserve"> </w:t>
      </w:r>
      <w:r>
        <w:t>и</w:t>
      </w:r>
      <w:r>
        <w:rPr>
          <w:spacing w:val="1"/>
        </w:rPr>
        <w:t xml:space="preserve"> </w:t>
      </w:r>
      <w:r>
        <w:t>бытовых</w:t>
      </w:r>
      <w:r>
        <w:rPr>
          <w:spacing w:val="1"/>
        </w:rPr>
        <w:t xml:space="preserve"> </w:t>
      </w:r>
      <w:r>
        <w:t>предметов</w:t>
      </w:r>
      <w:r>
        <w:rPr>
          <w:spacing w:val="1"/>
        </w:rPr>
        <w:t xml:space="preserve"> </w:t>
      </w:r>
      <w:r>
        <w:t>(мягкие</w:t>
      </w:r>
      <w:r>
        <w:rPr>
          <w:spacing w:val="1"/>
        </w:rPr>
        <w:t xml:space="preserve"> </w:t>
      </w:r>
      <w:r>
        <w:t>модули,</w:t>
      </w:r>
      <w:r>
        <w:rPr>
          <w:spacing w:val="1"/>
        </w:rPr>
        <w:t xml:space="preserve"> </w:t>
      </w:r>
      <w:r>
        <w:t>крупный</w:t>
      </w:r>
      <w:r>
        <w:rPr>
          <w:spacing w:val="1"/>
        </w:rPr>
        <w:t xml:space="preserve"> </w:t>
      </w:r>
      <w:r>
        <w:t>строительный</w:t>
      </w:r>
      <w:r>
        <w:rPr>
          <w:spacing w:val="1"/>
        </w:rPr>
        <w:t xml:space="preserve"> </w:t>
      </w:r>
      <w:r>
        <w:t>конструктор,</w:t>
      </w:r>
      <w:r>
        <w:rPr>
          <w:spacing w:val="1"/>
        </w:rPr>
        <w:t xml:space="preserve"> </w:t>
      </w:r>
      <w:r>
        <w:t>стульчики,</w:t>
      </w:r>
      <w:r>
        <w:rPr>
          <w:spacing w:val="1"/>
        </w:rPr>
        <w:t xml:space="preserve"> </w:t>
      </w:r>
      <w:r>
        <w:t>сервировочные</w:t>
      </w:r>
      <w:r>
        <w:rPr>
          <w:spacing w:val="1"/>
        </w:rPr>
        <w:t xml:space="preserve"> </w:t>
      </w:r>
      <w:r>
        <w:t>столы)</w:t>
      </w:r>
      <w:r>
        <w:rPr>
          <w:spacing w:val="1"/>
        </w:rPr>
        <w:t xml:space="preserve"> </w:t>
      </w:r>
      <w:r>
        <w:t>для</w:t>
      </w:r>
      <w:r>
        <w:rPr>
          <w:spacing w:val="1"/>
        </w:rPr>
        <w:t xml:space="preserve"> </w:t>
      </w:r>
      <w:r>
        <w:t>дальнейшей игры (интеграция</w:t>
      </w:r>
      <w:r>
        <w:rPr>
          <w:spacing w:val="1"/>
        </w:rPr>
        <w:t xml:space="preserve"> </w:t>
      </w:r>
      <w:r>
        <w:t>образовательных</w:t>
      </w:r>
      <w:r>
        <w:rPr>
          <w:spacing w:val="1"/>
        </w:rPr>
        <w:t xml:space="preserve"> </w:t>
      </w:r>
      <w:r>
        <w:t>областей</w:t>
      </w:r>
      <w:r>
        <w:rPr>
          <w:spacing w:val="1"/>
        </w:rPr>
        <w:t xml:space="preserve"> </w:t>
      </w:r>
      <w:r>
        <w:t>«Познавательное</w:t>
      </w:r>
      <w:r>
        <w:rPr>
          <w:spacing w:val="1"/>
        </w:rPr>
        <w:t xml:space="preserve"> </w:t>
      </w:r>
      <w:r>
        <w:t>развитие», «Художественно-эстетическое</w:t>
      </w:r>
      <w:r>
        <w:rPr>
          <w:spacing w:val="1"/>
        </w:rPr>
        <w:t xml:space="preserve"> </w:t>
      </w:r>
      <w:r>
        <w:t>развитие»).</w:t>
      </w:r>
    </w:p>
    <w:p w14:paraId="18457198" w14:textId="77777777" w:rsidR="00F60FE1" w:rsidRDefault="00F60FE1" w:rsidP="00F60FE1">
      <w:pPr>
        <w:pStyle w:val="a9"/>
        <w:ind w:right="684"/>
      </w:pPr>
      <w:r>
        <w:t>Самостоятельные</w:t>
      </w:r>
      <w:r>
        <w:rPr>
          <w:spacing w:val="1"/>
        </w:rPr>
        <w:t xml:space="preserve"> </w:t>
      </w:r>
      <w:r>
        <w:t>игры</w:t>
      </w:r>
      <w:r>
        <w:rPr>
          <w:spacing w:val="1"/>
        </w:rPr>
        <w:t xml:space="preserve"> </w:t>
      </w:r>
      <w:r>
        <w:t>детей</w:t>
      </w:r>
      <w:r>
        <w:rPr>
          <w:spacing w:val="1"/>
        </w:rPr>
        <w:t xml:space="preserve"> </w:t>
      </w:r>
      <w:r>
        <w:t>и</w:t>
      </w:r>
      <w:r>
        <w:rPr>
          <w:spacing w:val="1"/>
        </w:rPr>
        <w:t xml:space="preserve"> </w:t>
      </w:r>
      <w:r>
        <w:t>игры</w:t>
      </w:r>
      <w:r>
        <w:rPr>
          <w:spacing w:val="1"/>
        </w:rPr>
        <w:t xml:space="preserve"> </w:t>
      </w:r>
      <w:r>
        <w:t>с</w:t>
      </w:r>
      <w:r>
        <w:rPr>
          <w:spacing w:val="1"/>
        </w:rPr>
        <w:t xml:space="preserve"> </w:t>
      </w:r>
      <w:r>
        <w:t>участием</w:t>
      </w:r>
      <w:r>
        <w:rPr>
          <w:spacing w:val="1"/>
        </w:rPr>
        <w:t xml:space="preserve"> </w:t>
      </w:r>
      <w:r>
        <w:t>взрослых</w:t>
      </w:r>
      <w:r>
        <w:rPr>
          <w:spacing w:val="1"/>
        </w:rPr>
        <w:t xml:space="preserve"> </w:t>
      </w:r>
      <w:r>
        <w:t>по</w:t>
      </w:r>
      <w:r>
        <w:rPr>
          <w:spacing w:val="1"/>
        </w:rPr>
        <w:t xml:space="preserve"> </w:t>
      </w:r>
      <w:r>
        <w:t>различным</w:t>
      </w:r>
      <w:r>
        <w:rPr>
          <w:spacing w:val="1"/>
        </w:rPr>
        <w:t xml:space="preserve"> </w:t>
      </w:r>
      <w:r>
        <w:t>темам,</w:t>
      </w:r>
      <w:r>
        <w:rPr>
          <w:spacing w:val="1"/>
        </w:rPr>
        <w:t xml:space="preserve"> </w:t>
      </w:r>
      <w:r>
        <w:t>способствующим</w:t>
      </w:r>
      <w:r>
        <w:rPr>
          <w:spacing w:val="61"/>
        </w:rPr>
        <w:t xml:space="preserve"> </w:t>
      </w:r>
      <w:r>
        <w:t>обогащению</w:t>
      </w:r>
      <w:r>
        <w:rPr>
          <w:spacing w:val="61"/>
        </w:rPr>
        <w:t xml:space="preserve"> </w:t>
      </w:r>
      <w:r>
        <w:t>социально-бытового</w:t>
      </w:r>
      <w:r>
        <w:rPr>
          <w:spacing w:val="61"/>
        </w:rPr>
        <w:t xml:space="preserve"> </w:t>
      </w:r>
      <w:r>
        <w:t xml:space="preserve">опыта  </w:t>
      </w:r>
      <w:r>
        <w:rPr>
          <w:spacing w:val="1"/>
        </w:rPr>
        <w:t xml:space="preserve"> </w:t>
      </w:r>
      <w:r>
        <w:t>дошкольников.</w:t>
      </w:r>
      <w:r>
        <w:rPr>
          <w:spacing w:val="1"/>
        </w:rPr>
        <w:t xml:space="preserve"> </w:t>
      </w:r>
      <w:r>
        <w:t>Проигрывание</w:t>
      </w:r>
      <w:r>
        <w:rPr>
          <w:spacing w:val="1"/>
        </w:rPr>
        <w:t xml:space="preserve"> </w:t>
      </w:r>
      <w:r>
        <w:t>сюжетных</w:t>
      </w:r>
      <w:r>
        <w:rPr>
          <w:spacing w:val="1"/>
        </w:rPr>
        <w:t xml:space="preserve"> </w:t>
      </w:r>
      <w:r>
        <w:t>линий, соединение</w:t>
      </w:r>
      <w:r>
        <w:rPr>
          <w:spacing w:val="60"/>
        </w:rPr>
        <w:t xml:space="preserve"> </w:t>
      </w:r>
      <w:r>
        <w:t>двух-трех</w:t>
      </w:r>
      <w:r>
        <w:rPr>
          <w:spacing w:val="60"/>
        </w:rPr>
        <w:t xml:space="preserve"> </w:t>
      </w:r>
      <w:r>
        <w:t>сюжетных</w:t>
      </w:r>
      <w:r>
        <w:rPr>
          <w:spacing w:val="60"/>
        </w:rPr>
        <w:t xml:space="preserve"> </w:t>
      </w:r>
      <w:r>
        <w:t>линий</w:t>
      </w:r>
      <w:r>
        <w:rPr>
          <w:spacing w:val="60"/>
        </w:rPr>
        <w:t xml:space="preserve"> </w:t>
      </w:r>
      <w:r>
        <w:t>в</w:t>
      </w:r>
      <w:r>
        <w:rPr>
          <w:spacing w:val="60"/>
        </w:rPr>
        <w:t xml:space="preserve"> </w:t>
      </w:r>
      <w:r>
        <w:t>единую</w:t>
      </w:r>
      <w:r>
        <w:rPr>
          <w:spacing w:val="1"/>
        </w:rPr>
        <w:t xml:space="preserve"> </w:t>
      </w:r>
      <w:r>
        <w:t>игру,</w:t>
      </w:r>
      <w:r>
        <w:rPr>
          <w:spacing w:val="1"/>
        </w:rPr>
        <w:t xml:space="preserve"> </w:t>
      </w:r>
      <w:r>
        <w:t>например,</w:t>
      </w:r>
      <w:r>
        <w:rPr>
          <w:spacing w:val="1"/>
        </w:rPr>
        <w:t xml:space="preserve"> </w:t>
      </w:r>
      <w:r>
        <w:t>«Семья»</w:t>
      </w:r>
      <w:r>
        <w:rPr>
          <w:spacing w:val="1"/>
        </w:rPr>
        <w:t xml:space="preserve"> </w:t>
      </w:r>
      <w:r>
        <w:t>и</w:t>
      </w:r>
      <w:r>
        <w:rPr>
          <w:spacing w:val="61"/>
        </w:rPr>
        <w:t xml:space="preserve"> </w:t>
      </w:r>
      <w:r>
        <w:t>«Транспортные</w:t>
      </w:r>
      <w:r>
        <w:rPr>
          <w:spacing w:val="60"/>
        </w:rPr>
        <w:t xml:space="preserve"> </w:t>
      </w:r>
      <w:r>
        <w:t>средства»,</w:t>
      </w:r>
      <w:r>
        <w:rPr>
          <w:spacing w:val="61"/>
        </w:rPr>
        <w:t xml:space="preserve"> </w:t>
      </w:r>
      <w:r>
        <w:t>«Магазин»</w:t>
      </w:r>
      <w:r>
        <w:rPr>
          <w:spacing w:val="61"/>
        </w:rPr>
        <w:t xml:space="preserve"> </w:t>
      </w:r>
      <w:r>
        <w:t>и</w:t>
      </w:r>
      <w:r>
        <w:rPr>
          <w:spacing w:val="61"/>
        </w:rPr>
        <w:t xml:space="preserve"> </w:t>
      </w:r>
      <w:r>
        <w:t>«Почта»</w:t>
      </w:r>
      <w:r>
        <w:rPr>
          <w:spacing w:val="1"/>
        </w:rPr>
        <w:t xml:space="preserve"> </w:t>
      </w:r>
      <w:r>
        <w:t>(интеграция</w:t>
      </w:r>
      <w:r>
        <w:rPr>
          <w:spacing w:val="1"/>
        </w:rPr>
        <w:t xml:space="preserve"> </w:t>
      </w:r>
      <w:r>
        <w:t>образовательных</w:t>
      </w:r>
      <w:r>
        <w:rPr>
          <w:spacing w:val="1"/>
        </w:rPr>
        <w:t xml:space="preserve"> </w:t>
      </w:r>
      <w:r>
        <w:t>областей</w:t>
      </w:r>
      <w:r>
        <w:rPr>
          <w:spacing w:val="1"/>
        </w:rPr>
        <w:t xml:space="preserve"> </w:t>
      </w:r>
      <w:r>
        <w:t>«Познавательное</w:t>
      </w:r>
      <w:r>
        <w:rPr>
          <w:spacing w:val="1"/>
        </w:rPr>
        <w:t xml:space="preserve"> </w:t>
      </w:r>
      <w:r>
        <w:t>развитие», «Художественно-</w:t>
      </w:r>
      <w:r>
        <w:rPr>
          <w:spacing w:val="1"/>
        </w:rPr>
        <w:t xml:space="preserve"> </w:t>
      </w:r>
      <w:r>
        <w:t>эстетическое</w:t>
      </w:r>
      <w:r>
        <w:rPr>
          <w:spacing w:val="-2"/>
        </w:rPr>
        <w:t xml:space="preserve"> </w:t>
      </w:r>
      <w:r>
        <w:t>развитие»).</w:t>
      </w:r>
    </w:p>
    <w:p w14:paraId="3B238EAA" w14:textId="77777777" w:rsidR="00F60FE1" w:rsidRDefault="00F60FE1" w:rsidP="00F60FE1">
      <w:pPr>
        <w:ind w:left="362" w:right="690"/>
      </w:pPr>
      <w:r>
        <w:rPr>
          <w:i/>
        </w:rPr>
        <w:t>Организация</w:t>
      </w:r>
      <w:r>
        <w:rPr>
          <w:i/>
          <w:spacing w:val="1"/>
        </w:rPr>
        <w:t xml:space="preserve"> </w:t>
      </w:r>
      <w:r>
        <w:rPr>
          <w:i/>
        </w:rPr>
        <w:t>и</w:t>
      </w:r>
      <w:r>
        <w:rPr>
          <w:i/>
          <w:spacing w:val="1"/>
        </w:rPr>
        <w:t xml:space="preserve"> </w:t>
      </w:r>
      <w:r>
        <w:rPr>
          <w:i/>
        </w:rPr>
        <w:t>проведение</w:t>
      </w:r>
      <w:r>
        <w:rPr>
          <w:i/>
          <w:spacing w:val="1"/>
        </w:rPr>
        <w:t xml:space="preserve"> </w:t>
      </w:r>
      <w:r>
        <w:rPr>
          <w:i/>
        </w:rPr>
        <w:t>сюжетно - дидактических</w:t>
      </w:r>
      <w:r>
        <w:rPr>
          <w:i/>
          <w:spacing w:val="1"/>
        </w:rPr>
        <w:t xml:space="preserve"> </w:t>
      </w:r>
      <w:r>
        <w:rPr>
          <w:i/>
        </w:rPr>
        <w:t>игр</w:t>
      </w:r>
      <w:r>
        <w:rPr>
          <w:i/>
          <w:spacing w:val="1"/>
        </w:rPr>
        <w:t xml:space="preserve"> </w:t>
      </w:r>
      <w:r>
        <w:t>(при</w:t>
      </w:r>
      <w:r>
        <w:rPr>
          <w:spacing w:val="1"/>
        </w:rPr>
        <w:t xml:space="preserve"> </w:t>
      </w:r>
      <w:r>
        <w:t>косвенном</w:t>
      </w:r>
      <w:r>
        <w:rPr>
          <w:spacing w:val="1"/>
        </w:rPr>
        <w:t xml:space="preserve"> </w:t>
      </w:r>
      <w:r>
        <w:t>руководстве</w:t>
      </w:r>
      <w:r>
        <w:rPr>
          <w:spacing w:val="-57"/>
        </w:rPr>
        <w:t xml:space="preserve"> </w:t>
      </w:r>
      <w:r>
        <w:t>взрослым): «Азбука</w:t>
      </w:r>
      <w:r>
        <w:rPr>
          <w:spacing w:val="1"/>
        </w:rPr>
        <w:t xml:space="preserve"> </w:t>
      </w:r>
      <w:r>
        <w:t>дорожного</w:t>
      </w:r>
      <w:r>
        <w:rPr>
          <w:spacing w:val="1"/>
        </w:rPr>
        <w:t xml:space="preserve"> </w:t>
      </w:r>
      <w:r>
        <w:t>движения»,</w:t>
      </w:r>
      <w:r>
        <w:rPr>
          <w:spacing w:val="1"/>
        </w:rPr>
        <w:t xml:space="preserve"> </w:t>
      </w:r>
      <w:r>
        <w:t>«Азбука</w:t>
      </w:r>
      <w:r>
        <w:rPr>
          <w:spacing w:val="1"/>
        </w:rPr>
        <w:t xml:space="preserve"> </w:t>
      </w:r>
      <w:r>
        <w:t>пожарной</w:t>
      </w:r>
      <w:r>
        <w:rPr>
          <w:spacing w:val="1"/>
        </w:rPr>
        <w:t xml:space="preserve"> </w:t>
      </w:r>
      <w:r>
        <w:t>безопасности»</w:t>
      </w:r>
      <w:r>
        <w:rPr>
          <w:spacing w:val="1"/>
        </w:rPr>
        <w:t xml:space="preserve"> </w:t>
      </w:r>
      <w:r>
        <w:t>и</w:t>
      </w:r>
      <w:r>
        <w:rPr>
          <w:spacing w:val="1"/>
        </w:rPr>
        <w:t xml:space="preserve"> </w:t>
      </w:r>
      <w:r>
        <w:t>др.</w:t>
      </w:r>
      <w:r>
        <w:rPr>
          <w:spacing w:val="1"/>
        </w:rPr>
        <w:t xml:space="preserve"> </w:t>
      </w:r>
      <w:r>
        <w:t>(Формирование</w:t>
      </w:r>
      <w:r>
        <w:rPr>
          <w:spacing w:val="-2"/>
        </w:rPr>
        <w:t xml:space="preserve"> </w:t>
      </w:r>
      <w:r>
        <w:t>основ безопасности).</w:t>
      </w:r>
    </w:p>
    <w:p w14:paraId="5E24DD4F" w14:textId="77777777" w:rsidR="00F60FE1" w:rsidRDefault="00F60FE1" w:rsidP="00F60FE1">
      <w:pPr>
        <w:pStyle w:val="a9"/>
        <w:spacing w:before="1"/>
        <w:ind w:right="688"/>
      </w:pPr>
      <w:r>
        <w:rPr>
          <w:i/>
        </w:rPr>
        <w:t>Игровые</w:t>
      </w:r>
      <w:r>
        <w:rPr>
          <w:i/>
          <w:spacing w:val="1"/>
        </w:rPr>
        <w:t xml:space="preserve"> </w:t>
      </w:r>
      <w:r>
        <w:rPr>
          <w:i/>
        </w:rPr>
        <w:t>ситуации</w:t>
      </w:r>
      <w:r>
        <w:t>,</w:t>
      </w:r>
      <w:r>
        <w:rPr>
          <w:spacing w:val="1"/>
        </w:rPr>
        <w:t xml:space="preserve"> </w:t>
      </w:r>
      <w:r>
        <w:t>в</w:t>
      </w:r>
      <w:r>
        <w:rPr>
          <w:spacing w:val="1"/>
        </w:rPr>
        <w:t xml:space="preserve"> </w:t>
      </w:r>
      <w:r>
        <w:t>которых</w:t>
      </w:r>
      <w:r>
        <w:rPr>
          <w:spacing w:val="1"/>
        </w:rPr>
        <w:t xml:space="preserve"> </w:t>
      </w:r>
      <w:r>
        <w:t>возникает</w:t>
      </w:r>
      <w:r>
        <w:rPr>
          <w:spacing w:val="1"/>
        </w:rPr>
        <w:t xml:space="preserve"> </w:t>
      </w:r>
      <w:r>
        <w:t>необходимость</w:t>
      </w:r>
      <w:r>
        <w:rPr>
          <w:spacing w:val="1"/>
        </w:rPr>
        <w:t xml:space="preserve"> </w:t>
      </w:r>
      <w:r>
        <w:t>менять</w:t>
      </w:r>
      <w:r>
        <w:rPr>
          <w:spacing w:val="1"/>
        </w:rPr>
        <w:t xml:space="preserve"> </w:t>
      </w:r>
      <w:r>
        <w:t>сюжетную</w:t>
      </w:r>
      <w:r>
        <w:rPr>
          <w:spacing w:val="1"/>
        </w:rPr>
        <w:t xml:space="preserve"> </w:t>
      </w:r>
      <w:r>
        <w:t>линию</w:t>
      </w:r>
      <w:r>
        <w:rPr>
          <w:spacing w:val="1"/>
        </w:rPr>
        <w:t xml:space="preserve"> </w:t>
      </w:r>
      <w:r>
        <w:t>в</w:t>
      </w:r>
      <w:r>
        <w:rPr>
          <w:spacing w:val="1"/>
        </w:rPr>
        <w:t xml:space="preserve"> </w:t>
      </w:r>
      <w:r>
        <w:t>определенных условиях</w:t>
      </w:r>
      <w:r>
        <w:rPr>
          <w:spacing w:val="1"/>
        </w:rPr>
        <w:t xml:space="preserve"> </w:t>
      </w:r>
      <w:r>
        <w:t>(эти</w:t>
      </w:r>
      <w:r>
        <w:rPr>
          <w:spacing w:val="1"/>
        </w:rPr>
        <w:t xml:space="preserve"> </w:t>
      </w:r>
      <w:r>
        <w:t>условия</w:t>
      </w:r>
      <w:r>
        <w:rPr>
          <w:spacing w:val="1"/>
        </w:rPr>
        <w:t xml:space="preserve"> </w:t>
      </w:r>
      <w:r>
        <w:t>задаются</w:t>
      </w:r>
      <w:r>
        <w:rPr>
          <w:spacing w:val="1"/>
        </w:rPr>
        <w:t xml:space="preserve"> </w:t>
      </w:r>
      <w:r>
        <w:t>взрослым</w:t>
      </w:r>
      <w:r>
        <w:rPr>
          <w:spacing w:val="1"/>
        </w:rPr>
        <w:t xml:space="preserve"> </w:t>
      </w:r>
      <w:r>
        <w:t>или</w:t>
      </w:r>
      <w:r>
        <w:rPr>
          <w:spacing w:val="1"/>
        </w:rPr>
        <w:t xml:space="preserve"> </w:t>
      </w:r>
      <w:r>
        <w:t>кем-то</w:t>
      </w:r>
      <w:r>
        <w:rPr>
          <w:spacing w:val="1"/>
        </w:rPr>
        <w:t xml:space="preserve"> </w:t>
      </w:r>
      <w:r>
        <w:t>из</w:t>
      </w:r>
      <w:r>
        <w:rPr>
          <w:spacing w:val="1"/>
        </w:rPr>
        <w:t xml:space="preserve"> </w:t>
      </w:r>
      <w:r>
        <w:t>детей</w:t>
      </w:r>
      <w:r>
        <w:rPr>
          <w:spacing w:val="1"/>
        </w:rPr>
        <w:t xml:space="preserve"> </w:t>
      </w:r>
      <w:r>
        <w:t>по</w:t>
      </w:r>
      <w:r>
        <w:rPr>
          <w:spacing w:val="1"/>
        </w:rPr>
        <w:t xml:space="preserve"> </w:t>
      </w:r>
      <w:r>
        <w:t>рекомендации</w:t>
      </w:r>
      <w:r>
        <w:rPr>
          <w:spacing w:val="1"/>
        </w:rPr>
        <w:t xml:space="preserve"> </w:t>
      </w:r>
      <w:r>
        <w:t>педагога),</w:t>
      </w:r>
      <w:r>
        <w:rPr>
          <w:spacing w:val="1"/>
        </w:rPr>
        <w:t xml:space="preserve"> </w:t>
      </w:r>
      <w:r>
        <w:t>например,</w:t>
      </w:r>
      <w:r>
        <w:rPr>
          <w:spacing w:val="1"/>
        </w:rPr>
        <w:t xml:space="preserve"> </w:t>
      </w:r>
      <w:r>
        <w:t>в</w:t>
      </w:r>
      <w:r>
        <w:rPr>
          <w:spacing w:val="1"/>
        </w:rPr>
        <w:t xml:space="preserve"> </w:t>
      </w:r>
      <w:r>
        <w:t>ходе</w:t>
      </w:r>
      <w:r>
        <w:rPr>
          <w:spacing w:val="1"/>
        </w:rPr>
        <w:t xml:space="preserve"> </w:t>
      </w:r>
      <w:r>
        <w:t>игр</w:t>
      </w:r>
      <w:r>
        <w:rPr>
          <w:spacing w:val="1"/>
        </w:rPr>
        <w:t xml:space="preserve"> </w:t>
      </w:r>
      <w:r>
        <w:t>«Космос»,</w:t>
      </w:r>
      <w:r>
        <w:rPr>
          <w:spacing w:val="1"/>
        </w:rPr>
        <w:t xml:space="preserve"> </w:t>
      </w:r>
      <w:r>
        <w:t>«Азбука</w:t>
      </w:r>
      <w:r>
        <w:rPr>
          <w:spacing w:val="1"/>
        </w:rPr>
        <w:t xml:space="preserve"> </w:t>
      </w:r>
      <w:r>
        <w:t>пожарной</w:t>
      </w:r>
      <w:r>
        <w:rPr>
          <w:spacing w:val="1"/>
        </w:rPr>
        <w:t xml:space="preserve"> </w:t>
      </w:r>
      <w:r>
        <w:t>безопасности»,</w:t>
      </w:r>
      <w:r>
        <w:rPr>
          <w:spacing w:val="3"/>
        </w:rPr>
        <w:t xml:space="preserve"> </w:t>
      </w:r>
      <w:r>
        <w:t>«Скорая помощь»</w:t>
      </w:r>
      <w:r>
        <w:rPr>
          <w:spacing w:val="-8"/>
        </w:rPr>
        <w:t xml:space="preserve"> </w:t>
      </w:r>
      <w:r>
        <w:t>и</w:t>
      </w:r>
      <w:r>
        <w:rPr>
          <w:spacing w:val="4"/>
        </w:rPr>
        <w:t xml:space="preserve"> </w:t>
      </w:r>
      <w:r>
        <w:t>др.</w:t>
      </w:r>
    </w:p>
    <w:p w14:paraId="474AF977" w14:textId="77777777" w:rsidR="00F60FE1" w:rsidRDefault="00F60FE1" w:rsidP="00F60FE1">
      <w:pPr>
        <w:pStyle w:val="a9"/>
        <w:ind w:right="698"/>
      </w:pPr>
      <w:r>
        <w:t>Сюжетно-ролевые</w:t>
      </w:r>
      <w:r>
        <w:rPr>
          <w:spacing w:val="1"/>
        </w:rPr>
        <w:t xml:space="preserve"> </w:t>
      </w:r>
      <w:r>
        <w:t>игры,</w:t>
      </w:r>
      <w:r>
        <w:rPr>
          <w:spacing w:val="1"/>
        </w:rPr>
        <w:t xml:space="preserve"> </w:t>
      </w:r>
      <w:r>
        <w:t>разворачивающиеся</w:t>
      </w:r>
      <w:r>
        <w:rPr>
          <w:spacing w:val="1"/>
        </w:rPr>
        <w:t xml:space="preserve"> </w:t>
      </w:r>
      <w:r>
        <w:t>в</w:t>
      </w:r>
      <w:r>
        <w:rPr>
          <w:spacing w:val="1"/>
        </w:rPr>
        <w:t xml:space="preserve"> </w:t>
      </w:r>
      <w:r>
        <w:t>нескольких</w:t>
      </w:r>
      <w:r>
        <w:rPr>
          <w:spacing w:val="1"/>
        </w:rPr>
        <w:t xml:space="preserve"> </w:t>
      </w:r>
      <w:r>
        <w:t>планах:</w:t>
      </w:r>
      <w:r>
        <w:rPr>
          <w:spacing w:val="1"/>
        </w:rPr>
        <w:t xml:space="preserve"> </w:t>
      </w:r>
      <w:r>
        <w:t>«Строители</w:t>
      </w:r>
      <w:r>
        <w:rPr>
          <w:spacing w:val="1"/>
        </w:rPr>
        <w:t xml:space="preserve"> </w:t>
      </w:r>
      <w:r>
        <w:t>и</w:t>
      </w:r>
      <w:r>
        <w:rPr>
          <w:spacing w:val="1"/>
        </w:rPr>
        <w:t xml:space="preserve"> </w:t>
      </w:r>
      <w:r>
        <w:t>инженеры»,</w:t>
      </w:r>
      <w:r>
        <w:rPr>
          <w:spacing w:val="3"/>
        </w:rPr>
        <w:t xml:space="preserve"> </w:t>
      </w:r>
      <w:r>
        <w:t>«Театр»,</w:t>
      </w:r>
      <w:r>
        <w:rPr>
          <w:spacing w:val="4"/>
        </w:rPr>
        <w:t xml:space="preserve"> </w:t>
      </w:r>
      <w:r>
        <w:t>«Мы</w:t>
      </w:r>
      <w:r>
        <w:rPr>
          <w:spacing w:val="-1"/>
        </w:rPr>
        <w:t xml:space="preserve"> </w:t>
      </w:r>
      <w:r>
        <w:t>творим»</w:t>
      </w:r>
      <w:r>
        <w:rPr>
          <w:spacing w:val="-8"/>
        </w:rPr>
        <w:t xml:space="preserve"> </w:t>
      </w:r>
      <w:r>
        <w:t>и</w:t>
      </w:r>
      <w:r>
        <w:rPr>
          <w:spacing w:val="-1"/>
        </w:rPr>
        <w:t xml:space="preserve"> </w:t>
      </w:r>
      <w:r>
        <w:t>др.</w:t>
      </w:r>
    </w:p>
    <w:p w14:paraId="225114F0" w14:textId="77777777" w:rsidR="00F60FE1" w:rsidRDefault="00F60FE1" w:rsidP="00F60FE1">
      <w:pPr>
        <w:pStyle w:val="a9"/>
        <w:ind w:right="685"/>
      </w:pPr>
      <w:r>
        <w:t>Игры</w:t>
      </w:r>
      <w:r>
        <w:rPr>
          <w:spacing w:val="1"/>
        </w:rPr>
        <w:t xml:space="preserve"> </w:t>
      </w:r>
      <w:r>
        <w:t>на</w:t>
      </w:r>
      <w:r>
        <w:rPr>
          <w:spacing w:val="1"/>
        </w:rPr>
        <w:t xml:space="preserve"> </w:t>
      </w:r>
      <w:r>
        <w:t>малых</w:t>
      </w:r>
      <w:r>
        <w:rPr>
          <w:spacing w:val="1"/>
        </w:rPr>
        <w:t xml:space="preserve"> </w:t>
      </w:r>
      <w:r>
        <w:t>батутах.</w:t>
      </w:r>
      <w:r>
        <w:rPr>
          <w:spacing w:val="1"/>
        </w:rPr>
        <w:t xml:space="preserve"> </w:t>
      </w:r>
      <w:r>
        <w:t>Помощь</w:t>
      </w:r>
      <w:r>
        <w:rPr>
          <w:spacing w:val="1"/>
        </w:rPr>
        <w:t xml:space="preserve"> </w:t>
      </w:r>
      <w:r>
        <w:t>детям</w:t>
      </w:r>
      <w:r>
        <w:rPr>
          <w:spacing w:val="1"/>
        </w:rPr>
        <w:t xml:space="preserve"> </w:t>
      </w:r>
      <w:r>
        <w:t>в</w:t>
      </w:r>
      <w:r>
        <w:rPr>
          <w:spacing w:val="1"/>
        </w:rPr>
        <w:t xml:space="preserve"> </w:t>
      </w:r>
      <w:r>
        <w:t>организации</w:t>
      </w:r>
      <w:r>
        <w:rPr>
          <w:spacing w:val="1"/>
        </w:rPr>
        <w:t xml:space="preserve"> </w:t>
      </w:r>
      <w:r>
        <w:t>сюжетно-ролевой</w:t>
      </w:r>
      <w:r>
        <w:rPr>
          <w:spacing w:val="1"/>
        </w:rPr>
        <w:t xml:space="preserve"> </w:t>
      </w:r>
      <w:r>
        <w:t>игры</w:t>
      </w:r>
      <w:r>
        <w:rPr>
          <w:spacing w:val="1"/>
        </w:rPr>
        <w:t xml:space="preserve"> </w:t>
      </w:r>
      <w:r>
        <w:t>с</w:t>
      </w:r>
      <w:r>
        <w:rPr>
          <w:spacing w:val="1"/>
        </w:rPr>
        <w:t xml:space="preserve"> </w:t>
      </w:r>
      <w:r>
        <w:t>использованием</w:t>
      </w:r>
      <w:r>
        <w:rPr>
          <w:spacing w:val="-3"/>
        </w:rPr>
        <w:t xml:space="preserve"> </w:t>
      </w:r>
      <w:r>
        <w:t>нестандартного</w:t>
      </w:r>
      <w:r>
        <w:rPr>
          <w:spacing w:val="-1"/>
        </w:rPr>
        <w:t xml:space="preserve"> </w:t>
      </w:r>
      <w:r>
        <w:t>игрового</w:t>
      </w:r>
      <w:r>
        <w:rPr>
          <w:spacing w:val="-3"/>
        </w:rPr>
        <w:t xml:space="preserve"> </w:t>
      </w:r>
      <w:r>
        <w:t>оборудования,</w:t>
      </w:r>
      <w:r>
        <w:rPr>
          <w:spacing w:val="-1"/>
        </w:rPr>
        <w:t xml:space="preserve"> </w:t>
      </w:r>
      <w:r>
        <w:t>в</w:t>
      </w:r>
      <w:r>
        <w:rPr>
          <w:spacing w:val="-2"/>
        </w:rPr>
        <w:t xml:space="preserve"> </w:t>
      </w:r>
      <w:r>
        <w:t>воображаемой</w:t>
      </w:r>
      <w:r>
        <w:rPr>
          <w:spacing w:val="-2"/>
        </w:rPr>
        <w:t xml:space="preserve"> </w:t>
      </w:r>
      <w:r>
        <w:t>ситуации.</w:t>
      </w:r>
    </w:p>
    <w:p w14:paraId="1B9CF256" w14:textId="77777777" w:rsidR="00F60FE1" w:rsidRDefault="00F60FE1" w:rsidP="00F60FE1">
      <w:pPr>
        <w:ind w:left="362"/>
        <w:rPr>
          <w:i/>
        </w:rPr>
      </w:pPr>
      <w:r>
        <w:rPr>
          <w:i/>
        </w:rPr>
        <w:t>Театрализованные</w:t>
      </w:r>
      <w:r>
        <w:rPr>
          <w:i/>
          <w:spacing w:val="-1"/>
        </w:rPr>
        <w:t xml:space="preserve"> </w:t>
      </w:r>
      <w:r>
        <w:rPr>
          <w:i/>
        </w:rPr>
        <w:t>игры.</w:t>
      </w:r>
    </w:p>
    <w:p w14:paraId="6F099B17" w14:textId="77777777" w:rsidR="00F60FE1" w:rsidRDefault="00F60FE1" w:rsidP="00F60FE1">
      <w:pPr>
        <w:pStyle w:val="a9"/>
      </w:pPr>
      <w:r>
        <w:t>Педагогические</w:t>
      </w:r>
      <w:r>
        <w:rPr>
          <w:spacing w:val="-6"/>
        </w:rPr>
        <w:t xml:space="preserve"> </w:t>
      </w:r>
      <w:r>
        <w:t>ориентиры:</w:t>
      </w:r>
    </w:p>
    <w:p w14:paraId="5E8FB6FE" w14:textId="77777777" w:rsidR="00F60FE1" w:rsidRDefault="00F60FE1" w:rsidP="00F60FE1">
      <w:pPr>
        <w:sectPr w:rsidR="00F60FE1">
          <w:pgSz w:w="11910" w:h="16840"/>
          <w:pgMar w:top="960" w:right="160" w:bottom="280" w:left="1340" w:header="749" w:footer="0" w:gutter="0"/>
          <w:cols w:space="720"/>
        </w:sectPr>
      </w:pPr>
    </w:p>
    <w:p w14:paraId="4A6C0F01" w14:textId="77777777" w:rsidR="00F60FE1" w:rsidRDefault="00F60FE1" w:rsidP="00F60FE1">
      <w:pPr>
        <w:pStyle w:val="a9"/>
        <w:spacing w:before="5"/>
        <w:ind w:left="0"/>
        <w:jc w:val="left"/>
        <w:rPr>
          <w:sz w:val="15"/>
        </w:rPr>
      </w:pPr>
    </w:p>
    <w:p w14:paraId="2E88864F" w14:textId="77777777" w:rsidR="00F60FE1" w:rsidRDefault="00F60FE1" w:rsidP="0019050C">
      <w:pPr>
        <w:pStyle w:val="ab"/>
        <w:numPr>
          <w:ilvl w:val="0"/>
          <w:numId w:val="210"/>
        </w:numPr>
        <w:tabs>
          <w:tab w:val="left" w:pos="790"/>
        </w:tabs>
        <w:spacing w:before="90"/>
        <w:ind w:left="789" w:right="691"/>
        <w:rPr>
          <w:sz w:val="24"/>
        </w:rPr>
      </w:pPr>
      <w:r>
        <w:rPr>
          <w:sz w:val="24"/>
        </w:rPr>
        <w:t>приобщать</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театральной</w:t>
      </w:r>
      <w:r>
        <w:rPr>
          <w:spacing w:val="1"/>
          <w:sz w:val="24"/>
        </w:rPr>
        <w:t xml:space="preserve"> </w:t>
      </w:r>
      <w:r>
        <w:rPr>
          <w:sz w:val="24"/>
        </w:rPr>
        <w:t>культуре,</w:t>
      </w:r>
      <w:r>
        <w:rPr>
          <w:spacing w:val="1"/>
          <w:sz w:val="24"/>
        </w:rPr>
        <w:t xml:space="preserve"> </w:t>
      </w:r>
      <w:r>
        <w:rPr>
          <w:sz w:val="24"/>
        </w:rPr>
        <w:t>знакомить</w:t>
      </w:r>
      <w:r>
        <w:rPr>
          <w:spacing w:val="1"/>
          <w:sz w:val="24"/>
        </w:rPr>
        <w:t xml:space="preserve"> </w:t>
      </w:r>
      <w:r>
        <w:rPr>
          <w:sz w:val="24"/>
        </w:rPr>
        <w:t>их</w:t>
      </w:r>
      <w:r>
        <w:rPr>
          <w:spacing w:val="1"/>
          <w:sz w:val="24"/>
        </w:rPr>
        <w:t xml:space="preserve"> </w:t>
      </w:r>
      <w:r>
        <w:rPr>
          <w:sz w:val="24"/>
        </w:rPr>
        <w:t>с</w:t>
      </w:r>
      <w:r>
        <w:rPr>
          <w:spacing w:val="1"/>
          <w:sz w:val="24"/>
        </w:rPr>
        <w:t xml:space="preserve"> </w:t>
      </w:r>
      <w:r>
        <w:rPr>
          <w:sz w:val="24"/>
        </w:rPr>
        <w:t>назначением</w:t>
      </w:r>
      <w:r>
        <w:rPr>
          <w:spacing w:val="1"/>
          <w:sz w:val="24"/>
        </w:rPr>
        <w:t xml:space="preserve"> </w:t>
      </w:r>
      <w:r>
        <w:rPr>
          <w:sz w:val="24"/>
        </w:rPr>
        <w:t>театра,</w:t>
      </w:r>
      <w:r>
        <w:rPr>
          <w:spacing w:val="1"/>
          <w:sz w:val="24"/>
        </w:rPr>
        <w:t xml:space="preserve"> </w:t>
      </w:r>
      <w:r>
        <w:rPr>
          <w:sz w:val="24"/>
        </w:rPr>
        <w:t>с</w:t>
      </w:r>
      <w:r>
        <w:rPr>
          <w:spacing w:val="1"/>
          <w:sz w:val="24"/>
        </w:rPr>
        <w:t xml:space="preserve"> </w:t>
      </w:r>
      <w:r>
        <w:rPr>
          <w:sz w:val="24"/>
        </w:rPr>
        <w:t>видами</w:t>
      </w:r>
      <w:r>
        <w:rPr>
          <w:spacing w:val="1"/>
          <w:sz w:val="24"/>
        </w:rPr>
        <w:t xml:space="preserve"> </w:t>
      </w:r>
      <w:r>
        <w:rPr>
          <w:sz w:val="24"/>
        </w:rPr>
        <w:t>и</w:t>
      </w:r>
      <w:r>
        <w:rPr>
          <w:spacing w:val="1"/>
          <w:sz w:val="24"/>
        </w:rPr>
        <w:t xml:space="preserve"> </w:t>
      </w:r>
      <w:r>
        <w:rPr>
          <w:sz w:val="24"/>
        </w:rPr>
        <w:t>жанрами</w:t>
      </w:r>
      <w:r>
        <w:rPr>
          <w:spacing w:val="1"/>
          <w:sz w:val="24"/>
        </w:rPr>
        <w:t xml:space="preserve"> </w:t>
      </w:r>
      <w:r>
        <w:rPr>
          <w:sz w:val="24"/>
        </w:rPr>
        <w:t>театрального</w:t>
      </w:r>
      <w:r>
        <w:rPr>
          <w:spacing w:val="1"/>
          <w:sz w:val="24"/>
        </w:rPr>
        <w:t xml:space="preserve"> </w:t>
      </w:r>
      <w:r>
        <w:rPr>
          <w:sz w:val="24"/>
        </w:rPr>
        <w:t>искусства</w:t>
      </w:r>
      <w:r>
        <w:rPr>
          <w:spacing w:val="61"/>
          <w:sz w:val="24"/>
        </w:rPr>
        <w:t xml:space="preserve"> </w:t>
      </w:r>
      <w:r>
        <w:rPr>
          <w:sz w:val="24"/>
        </w:rPr>
        <w:t>(драматический,</w:t>
      </w:r>
      <w:r>
        <w:rPr>
          <w:spacing w:val="61"/>
          <w:sz w:val="24"/>
        </w:rPr>
        <w:t xml:space="preserve"> </w:t>
      </w:r>
      <w:r>
        <w:rPr>
          <w:sz w:val="24"/>
        </w:rPr>
        <w:t>музыкальный,</w:t>
      </w:r>
      <w:r>
        <w:rPr>
          <w:spacing w:val="1"/>
          <w:sz w:val="24"/>
        </w:rPr>
        <w:t xml:space="preserve"> </w:t>
      </w:r>
      <w:r>
        <w:rPr>
          <w:sz w:val="24"/>
        </w:rPr>
        <w:t>кукольный,</w:t>
      </w:r>
      <w:r>
        <w:rPr>
          <w:spacing w:val="61"/>
          <w:sz w:val="24"/>
        </w:rPr>
        <w:t xml:space="preserve"> </w:t>
      </w:r>
      <w:r>
        <w:rPr>
          <w:sz w:val="24"/>
        </w:rPr>
        <w:t>театр</w:t>
      </w:r>
      <w:r>
        <w:rPr>
          <w:spacing w:val="61"/>
          <w:sz w:val="24"/>
        </w:rPr>
        <w:t xml:space="preserve"> </w:t>
      </w:r>
      <w:r>
        <w:rPr>
          <w:sz w:val="24"/>
        </w:rPr>
        <w:t>зверей,</w:t>
      </w:r>
      <w:r>
        <w:rPr>
          <w:spacing w:val="61"/>
          <w:sz w:val="24"/>
        </w:rPr>
        <w:t xml:space="preserve"> </w:t>
      </w:r>
      <w:r>
        <w:rPr>
          <w:sz w:val="24"/>
        </w:rPr>
        <w:t>клоунада),</w:t>
      </w:r>
      <w:r>
        <w:rPr>
          <w:spacing w:val="61"/>
          <w:sz w:val="24"/>
        </w:rPr>
        <w:t xml:space="preserve"> </w:t>
      </w:r>
      <w:r>
        <w:rPr>
          <w:sz w:val="24"/>
        </w:rPr>
        <w:t>учить</w:t>
      </w:r>
      <w:r>
        <w:rPr>
          <w:spacing w:val="61"/>
          <w:sz w:val="24"/>
        </w:rPr>
        <w:t xml:space="preserve"> </w:t>
      </w:r>
      <w:r>
        <w:rPr>
          <w:sz w:val="24"/>
        </w:rPr>
        <w:t>выбирать</w:t>
      </w:r>
      <w:r>
        <w:rPr>
          <w:spacing w:val="61"/>
          <w:sz w:val="24"/>
        </w:rPr>
        <w:t xml:space="preserve"> </w:t>
      </w:r>
      <w:r>
        <w:rPr>
          <w:sz w:val="24"/>
        </w:rPr>
        <w:t>сюжеты</w:t>
      </w:r>
      <w:r>
        <w:rPr>
          <w:spacing w:val="61"/>
          <w:sz w:val="24"/>
        </w:rPr>
        <w:t xml:space="preserve"> </w:t>
      </w:r>
      <w:r>
        <w:rPr>
          <w:sz w:val="24"/>
        </w:rPr>
        <w:t>для</w:t>
      </w:r>
      <w:r>
        <w:rPr>
          <w:spacing w:val="1"/>
          <w:sz w:val="24"/>
        </w:rPr>
        <w:t xml:space="preserve"> </w:t>
      </w:r>
      <w:r>
        <w:rPr>
          <w:sz w:val="24"/>
        </w:rPr>
        <w:t>театрализованных</w:t>
      </w:r>
      <w:r>
        <w:rPr>
          <w:spacing w:val="1"/>
          <w:sz w:val="24"/>
        </w:rPr>
        <w:t xml:space="preserve"> </w:t>
      </w:r>
      <w:r>
        <w:rPr>
          <w:sz w:val="24"/>
        </w:rPr>
        <w:t>игр,</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сценария,</w:t>
      </w:r>
      <w:r>
        <w:rPr>
          <w:spacing w:val="1"/>
          <w:sz w:val="24"/>
        </w:rPr>
        <w:t xml:space="preserve"> </w:t>
      </w:r>
      <w:r>
        <w:rPr>
          <w:sz w:val="24"/>
        </w:rPr>
        <w:t>который</w:t>
      </w:r>
      <w:r>
        <w:rPr>
          <w:spacing w:val="1"/>
          <w:sz w:val="24"/>
        </w:rPr>
        <w:t xml:space="preserve"> </w:t>
      </w:r>
      <w:r>
        <w:rPr>
          <w:sz w:val="24"/>
        </w:rPr>
        <w:t>разрабатывается</w:t>
      </w:r>
      <w:r>
        <w:rPr>
          <w:spacing w:val="-1"/>
          <w:sz w:val="24"/>
        </w:rPr>
        <w:t xml:space="preserve"> </w:t>
      </w:r>
      <w:r>
        <w:rPr>
          <w:sz w:val="24"/>
        </w:rPr>
        <w:t>вместе</w:t>
      </w:r>
      <w:r>
        <w:rPr>
          <w:spacing w:val="1"/>
          <w:sz w:val="24"/>
        </w:rPr>
        <w:t xml:space="preserve"> </w:t>
      </w:r>
      <w:r>
        <w:rPr>
          <w:sz w:val="24"/>
        </w:rPr>
        <w:t>с</w:t>
      </w:r>
      <w:r>
        <w:rPr>
          <w:spacing w:val="-1"/>
          <w:sz w:val="24"/>
        </w:rPr>
        <w:t xml:space="preserve"> </w:t>
      </w:r>
      <w:r>
        <w:rPr>
          <w:sz w:val="24"/>
        </w:rPr>
        <w:t>детьми;</w:t>
      </w:r>
    </w:p>
    <w:p w14:paraId="46956296" w14:textId="77777777" w:rsidR="00F60FE1" w:rsidRDefault="00F60FE1" w:rsidP="0019050C">
      <w:pPr>
        <w:pStyle w:val="ab"/>
        <w:numPr>
          <w:ilvl w:val="0"/>
          <w:numId w:val="210"/>
        </w:numPr>
        <w:tabs>
          <w:tab w:val="left" w:pos="790"/>
        </w:tabs>
        <w:spacing w:before="1"/>
        <w:ind w:left="789" w:right="695"/>
        <w:rPr>
          <w:sz w:val="24"/>
        </w:rPr>
      </w:pPr>
      <w:r>
        <w:rPr>
          <w:sz w:val="24"/>
        </w:rPr>
        <w:t>учить</w:t>
      </w:r>
      <w:r>
        <w:rPr>
          <w:spacing w:val="1"/>
          <w:sz w:val="24"/>
        </w:rPr>
        <w:t xml:space="preserve"> </w:t>
      </w:r>
      <w:r>
        <w:rPr>
          <w:sz w:val="24"/>
        </w:rPr>
        <w:t>детей</w:t>
      </w:r>
      <w:r>
        <w:rPr>
          <w:spacing w:val="1"/>
          <w:sz w:val="24"/>
        </w:rPr>
        <w:t xml:space="preserve"> </w:t>
      </w:r>
      <w:r>
        <w:rPr>
          <w:sz w:val="24"/>
        </w:rPr>
        <w:t>имитировать</w:t>
      </w:r>
      <w:r>
        <w:rPr>
          <w:spacing w:val="1"/>
          <w:sz w:val="24"/>
        </w:rPr>
        <w:t xml:space="preserve"> </w:t>
      </w:r>
      <w:r>
        <w:rPr>
          <w:sz w:val="24"/>
        </w:rPr>
        <w:t>движения,</w:t>
      </w:r>
      <w:r>
        <w:rPr>
          <w:spacing w:val="1"/>
          <w:sz w:val="24"/>
        </w:rPr>
        <w:t xml:space="preserve"> </w:t>
      </w:r>
      <w:r>
        <w:rPr>
          <w:sz w:val="24"/>
        </w:rPr>
        <w:t>голоса,</w:t>
      </w:r>
      <w:r>
        <w:rPr>
          <w:spacing w:val="1"/>
          <w:sz w:val="24"/>
        </w:rPr>
        <w:t xml:space="preserve"> </w:t>
      </w:r>
      <w:r>
        <w:rPr>
          <w:sz w:val="24"/>
        </w:rPr>
        <w:t>преображаться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театрализованных</w:t>
      </w:r>
      <w:r>
        <w:rPr>
          <w:spacing w:val="1"/>
          <w:sz w:val="24"/>
        </w:rPr>
        <w:t xml:space="preserve"> </w:t>
      </w:r>
      <w:r>
        <w:rPr>
          <w:sz w:val="24"/>
        </w:rPr>
        <w:t>игр;</w:t>
      </w:r>
    </w:p>
    <w:p w14:paraId="6BF3DED2" w14:textId="77777777" w:rsidR="00F60FE1" w:rsidRDefault="00F60FE1" w:rsidP="0019050C">
      <w:pPr>
        <w:pStyle w:val="ab"/>
        <w:numPr>
          <w:ilvl w:val="0"/>
          <w:numId w:val="210"/>
        </w:numPr>
        <w:tabs>
          <w:tab w:val="left" w:pos="790"/>
        </w:tabs>
        <w:ind w:left="789" w:hanging="361"/>
        <w:rPr>
          <w:sz w:val="24"/>
        </w:rPr>
      </w:pPr>
      <w:r>
        <w:rPr>
          <w:sz w:val="24"/>
        </w:rPr>
        <w:t>учить</w:t>
      </w:r>
      <w:r>
        <w:rPr>
          <w:spacing w:val="-4"/>
          <w:sz w:val="24"/>
        </w:rPr>
        <w:t xml:space="preserve"> </w:t>
      </w:r>
      <w:r>
        <w:rPr>
          <w:sz w:val="24"/>
        </w:rPr>
        <w:t>детей</w:t>
      </w:r>
      <w:r>
        <w:rPr>
          <w:spacing w:val="-1"/>
          <w:sz w:val="24"/>
        </w:rPr>
        <w:t xml:space="preserve"> </w:t>
      </w:r>
      <w:r>
        <w:rPr>
          <w:sz w:val="24"/>
        </w:rPr>
        <w:t>использовать</w:t>
      </w:r>
      <w:r>
        <w:rPr>
          <w:spacing w:val="-3"/>
          <w:sz w:val="24"/>
        </w:rPr>
        <w:t xml:space="preserve"> </w:t>
      </w:r>
      <w:r>
        <w:rPr>
          <w:sz w:val="24"/>
        </w:rPr>
        <w:t>предметы</w:t>
      </w:r>
      <w:r>
        <w:rPr>
          <w:spacing w:val="-3"/>
          <w:sz w:val="24"/>
        </w:rPr>
        <w:t xml:space="preserve"> </w:t>
      </w:r>
      <w:r>
        <w:rPr>
          <w:sz w:val="24"/>
        </w:rPr>
        <w:t>в</w:t>
      </w:r>
      <w:r>
        <w:rPr>
          <w:spacing w:val="-4"/>
          <w:sz w:val="24"/>
        </w:rPr>
        <w:t xml:space="preserve"> </w:t>
      </w:r>
      <w:r>
        <w:rPr>
          <w:sz w:val="24"/>
        </w:rPr>
        <w:t>новом</w:t>
      </w:r>
      <w:r>
        <w:rPr>
          <w:spacing w:val="-5"/>
          <w:sz w:val="24"/>
        </w:rPr>
        <w:t xml:space="preserve"> </w:t>
      </w:r>
      <w:r>
        <w:rPr>
          <w:sz w:val="24"/>
        </w:rPr>
        <w:t>значении,</w:t>
      </w:r>
      <w:r>
        <w:rPr>
          <w:spacing w:val="-3"/>
          <w:sz w:val="24"/>
        </w:rPr>
        <w:t xml:space="preserve"> </w:t>
      </w:r>
      <w:r>
        <w:rPr>
          <w:sz w:val="24"/>
        </w:rPr>
        <w:t>исходя</w:t>
      </w:r>
      <w:r>
        <w:rPr>
          <w:spacing w:val="-3"/>
          <w:sz w:val="24"/>
        </w:rPr>
        <w:t xml:space="preserve"> </w:t>
      </w:r>
      <w:r>
        <w:rPr>
          <w:sz w:val="24"/>
        </w:rPr>
        <w:t>из</w:t>
      </w:r>
      <w:r>
        <w:rPr>
          <w:spacing w:val="-3"/>
          <w:sz w:val="24"/>
        </w:rPr>
        <w:t xml:space="preserve"> </w:t>
      </w:r>
      <w:r>
        <w:rPr>
          <w:sz w:val="24"/>
        </w:rPr>
        <w:t>игровой</w:t>
      </w:r>
      <w:r>
        <w:rPr>
          <w:spacing w:val="-3"/>
          <w:sz w:val="24"/>
        </w:rPr>
        <w:t xml:space="preserve"> </w:t>
      </w:r>
      <w:r>
        <w:rPr>
          <w:sz w:val="24"/>
        </w:rPr>
        <w:t>ситуации;</w:t>
      </w:r>
    </w:p>
    <w:p w14:paraId="05B7FF53" w14:textId="77777777" w:rsidR="00F60FE1" w:rsidRDefault="00F60FE1" w:rsidP="0019050C">
      <w:pPr>
        <w:pStyle w:val="ab"/>
        <w:numPr>
          <w:ilvl w:val="0"/>
          <w:numId w:val="210"/>
        </w:numPr>
        <w:tabs>
          <w:tab w:val="left" w:pos="790"/>
        </w:tabs>
        <w:ind w:left="789" w:hanging="361"/>
        <w:rPr>
          <w:sz w:val="24"/>
        </w:rPr>
      </w:pPr>
      <w:r>
        <w:rPr>
          <w:sz w:val="24"/>
        </w:rPr>
        <w:t>учить</w:t>
      </w:r>
      <w:r>
        <w:rPr>
          <w:spacing w:val="-4"/>
          <w:sz w:val="24"/>
        </w:rPr>
        <w:t xml:space="preserve"> </w:t>
      </w:r>
      <w:r>
        <w:rPr>
          <w:sz w:val="24"/>
        </w:rPr>
        <w:t>детей</w:t>
      </w:r>
      <w:r>
        <w:rPr>
          <w:spacing w:val="-3"/>
          <w:sz w:val="24"/>
        </w:rPr>
        <w:t xml:space="preserve"> </w:t>
      </w:r>
      <w:r>
        <w:rPr>
          <w:sz w:val="24"/>
        </w:rPr>
        <w:t>подробно</w:t>
      </w:r>
      <w:r>
        <w:rPr>
          <w:spacing w:val="-6"/>
          <w:sz w:val="24"/>
        </w:rPr>
        <w:t xml:space="preserve"> </w:t>
      </w:r>
      <w:r>
        <w:rPr>
          <w:sz w:val="24"/>
        </w:rPr>
        <w:t>характеризовать</w:t>
      </w:r>
      <w:r>
        <w:rPr>
          <w:spacing w:val="-4"/>
          <w:sz w:val="24"/>
        </w:rPr>
        <w:t xml:space="preserve"> </w:t>
      </w:r>
      <w:r>
        <w:rPr>
          <w:sz w:val="24"/>
        </w:rPr>
        <w:t>главных</w:t>
      </w:r>
      <w:r>
        <w:rPr>
          <w:spacing w:val="-2"/>
          <w:sz w:val="24"/>
        </w:rPr>
        <w:t xml:space="preserve"> </w:t>
      </w:r>
      <w:r>
        <w:rPr>
          <w:sz w:val="24"/>
        </w:rPr>
        <w:t>и</w:t>
      </w:r>
      <w:r>
        <w:rPr>
          <w:spacing w:val="-3"/>
          <w:sz w:val="24"/>
        </w:rPr>
        <w:t xml:space="preserve"> </w:t>
      </w:r>
      <w:r>
        <w:rPr>
          <w:sz w:val="24"/>
        </w:rPr>
        <w:t>второстепенных</w:t>
      </w:r>
      <w:r>
        <w:rPr>
          <w:spacing w:val="-2"/>
          <w:sz w:val="24"/>
        </w:rPr>
        <w:t xml:space="preserve"> </w:t>
      </w:r>
      <w:r>
        <w:rPr>
          <w:sz w:val="24"/>
        </w:rPr>
        <w:t>героев</w:t>
      </w:r>
      <w:r>
        <w:rPr>
          <w:spacing w:val="-4"/>
          <w:sz w:val="24"/>
        </w:rPr>
        <w:t xml:space="preserve"> </w:t>
      </w:r>
      <w:r>
        <w:rPr>
          <w:sz w:val="24"/>
        </w:rPr>
        <w:t>игры;</w:t>
      </w:r>
    </w:p>
    <w:p w14:paraId="7ECACF51" w14:textId="77777777" w:rsidR="00F60FE1" w:rsidRDefault="00F60FE1" w:rsidP="0019050C">
      <w:pPr>
        <w:pStyle w:val="ab"/>
        <w:numPr>
          <w:ilvl w:val="0"/>
          <w:numId w:val="210"/>
        </w:numPr>
        <w:tabs>
          <w:tab w:val="left" w:pos="790"/>
        </w:tabs>
        <w:ind w:left="789" w:right="685"/>
        <w:rPr>
          <w:sz w:val="24"/>
        </w:rPr>
      </w:pPr>
      <w:r>
        <w:rPr>
          <w:sz w:val="24"/>
        </w:rPr>
        <w:t>учить</w:t>
      </w:r>
      <w:r>
        <w:rPr>
          <w:spacing w:val="1"/>
          <w:sz w:val="24"/>
        </w:rPr>
        <w:t xml:space="preserve"> </w:t>
      </w:r>
      <w:r>
        <w:rPr>
          <w:sz w:val="24"/>
        </w:rPr>
        <w:t>детей</w:t>
      </w:r>
      <w:r>
        <w:rPr>
          <w:spacing w:val="1"/>
          <w:sz w:val="24"/>
        </w:rPr>
        <w:t xml:space="preserve"> </w:t>
      </w:r>
      <w:r>
        <w:rPr>
          <w:sz w:val="24"/>
        </w:rPr>
        <w:t>пересказывать</w:t>
      </w:r>
      <w:r>
        <w:rPr>
          <w:spacing w:val="1"/>
          <w:sz w:val="24"/>
        </w:rPr>
        <w:t xml:space="preserve"> </w:t>
      </w:r>
      <w:r>
        <w:rPr>
          <w:sz w:val="24"/>
        </w:rPr>
        <w:t>произведение</w:t>
      </w:r>
      <w:r>
        <w:rPr>
          <w:spacing w:val="1"/>
          <w:sz w:val="24"/>
        </w:rPr>
        <w:t xml:space="preserve"> </w:t>
      </w:r>
      <w:r>
        <w:rPr>
          <w:sz w:val="24"/>
        </w:rPr>
        <w:t>от</w:t>
      </w:r>
      <w:r>
        <w:rPr>
          <w:spacing w:val="1"/>
          <w:sz w:val="24"/>
        </w:rPr>
        <w:t xml:space="preserve"> </w:t>
      </w:r>
      <w:r>
        <w:rPr>
          <w:sz w:val="24"/>
        </w:rPr>
        <w:t>лица</w:t>
      </w:r>
      <w:r>
        <w:rPr>
          <w:spacing w:val="1"/>
          <w:sz w:val="24"/>
        </w:rPr>
        <w:t xml:space="preserve"> </w:t>
      </w:r>
      <w:r>
        <w:rPr>
          <w:sz w:val="24"/>
        </w:rPr>
        <w:t>разных</w:t>
      </w:r>
      <w:r>
        <w:rPr>
          <w:spacing w:val="1"/>
          <w:sz w:val="24"/>
        </w:rPr>
        <w:t xml:space="preserve"> </w:t>
      </w:r>
      <w:r>
        <w:rPr>
          <w:sz w:val="24"/>
        </w:rPr>
        <w:t>персонажей,</w:t>
      </w:r>
      <w:r>
        <w:rPr>
          <w:spacing w:val="1"/>
          <w:sz w:val="24"/>
        </w:rPr>
        <w:t xml:space="preserve"> </w:t>
      </w:r>
      <w:r>
        <w:rPr>
          <w:sz w:val="24"/>
        </w:rPr>
        <w:t>используя</w:t>
      </w:r>
      <w:r>
        <w:rPr>
          <w:spacing w:val="1"/>
          <w:sz w:val="24"/>
        </w:rPr>
        <w:t xml:space="preserve"> </w:t>
      </w:r>
      <w:r>
        <w:rPr>
          <w:sz w:val="24"/>
        </w:rPr>
        <w:t>языковые (эпитеты,</w:t>
      </w:r>
      <w:r>
        <w:rPr>
          <w:spacing w:val="1"/>
          <w:sz w:val="24"/>
        </w:rPr>
        <w:t xml:space="preserve"> </w:t>
      </w:r>
      <w:r>
        <w:rPr>
          <w:sz w:val="24"/>
        </w:rPr>
        <w:t>сравнения,</w:t>
      </w:r>
      <w:r>
        <w:rPr>
          <w:spacing w:val="1"/>
          <w:sz w:val="24"/>
        </w:rPr>
        <w:t xml:space="preserve"> </w:t>
      </w:r>
      <w:r>
        <w:rPr>
          <w:sz w:val="24"/>
        </w:rPr>
        <w:t>образные</w:t>
      </w:r>
      <w:r>
        <w:rPr>
          <w:spacing w:val="1"/>
          <w:sz w:val="24"/>
        </w:rPr>
        <w:t xml:space="preserve"> </w:t>
      </w:r>
      <w:r>
        <w:rPr>
          <w:sz w:val="24"/>
        </w:rPr>
        <w:t>выражения)</w:t>
      </w:r>
      <w:r>
        <w:rPr>
          <w:spacing w:val="1"/>
          <w:sz w:val="24"/>
        </w:rPr>
        <w:t xml:space="preserve"> </w:t>
      </w:r>
      <w:r>
        <w:rPr>
          <w:sz w:val="24"/>
        </w:rPr>
        <w:t>и</w:t>
      </w:r>
      <w:r>
        <w:rPr>
          <w:spacing w:val="1"/>
          <w:sz w:val="24"/>
        </w:rPr>
        <w:t xml:space="preserve"> </w:t>
      </w:r>
      <w:r>
        <w:rPr>
          <w:sz w:val="24"/>
        </w:rPr>
        <w:t>интонационно-образные</w:t>
      </w:r>
      <w:r>
        <w:rPr>
          <w:spacing w:val="1"/>
          <w:sz w:val="24"/>
        </w:rPr>
        <w:t xml:space="preserve"> </w:t>
      </w:r>
      <w:r>
        <w:rPr>
          <w:sz w:val="24"/>
        </w:rPr>
        <w:t>(модуляция</w:t>
      </w:r>
      <w:r>
        <w:rPr>
          <w:spacing w:val="59"/>
          <w:sz w:val="24"/>
        </w:rPr>
        <w:t xml:space="preserve"> </w:t>
      </w:r>
      <w:r>
        <w:rPr>
          <w:sz w:val="24"/>
        </w:rPr>
        <w:t>голоса,</w:t>
      </w:r>
      <w:r>
        <w:rPr>
          <w:spacing w:val="59"/>
          <w:sz w:val="24"/>
        </w:rPr>
        <w:t xml:space="preserve"> </w:t>
      </w:r>
      <w:r>
        <w:rPr>
          <w:sz w:val="24"/>
        </w:rPr>
        <w:t>интонация)</w:t>
      </w:r>
      <w:r>
        <w:rPr>
          <w:spacing w:val="-2"/>
          <w:sz w:val="24"/>
        </w:rPr>
        <w:t xml:space="preserve"> </w:t>
      </w:r>
      <w:r>
        <w:rPr>
          <w:sz w:val="24"/>
        </w:rPr>
        <w:t>средства</w:t>
      </w:r>
      <w:r>
        <w:rPr>
          <w:spacing w:val="-2"/>
          <w:sz w:val="24"/>
        </w:rPr>
        <w:t xml:space="preserve"> </w:t>
      </w:r>
      <w:r>
        <w:rPr>
          <w:sz w:val="24"/>
        </w:rPr>
        <w:t>выразительности</w:t>
      </w:r>
      <w:r>
        <w:rPr>
          <w:spacing w:val="-1"/>
          <w:sz w:val="24"/>
        </w:rPr>
        <w:t xml:space="preserve"> </w:t>
      </w:r>
      <w:r>
        <w:rPr>
          <w:sz w:val="24"/>
        </w:rPr>
        <w:t>речи;</w:t>
      </w:r>
    </w:p>
    <w:p w14:paraId="45805129" w14:textId="77777777" w:rsidR="00F60FE1" w:rsidRDefault="00F60FE1" w:rsidP="0019050C">
      <w:pPr>
        <w:pStyle w:val="ab"/>
        <w:numPr>
          <w:ilvl w:val="0"/>
          <w:numId w:val="210"/>
        </w:numPr>
        <w:tabs>
          <w:tab w:val="left" w:pos="790"/>
        </w:tabs>
        <w:ind w:left="789" w:right="694"/>
        <w:rPr>
          <w:sz w:val="24"/>
        </w:rPr>
      </w:pPr>
      <w:r>
        <w:rPr>
          <w:sz w:val="24"/>
        </w:rPr>
        <w:t>учить</w:t>
      </w:r>
      <w:r>
        <w:rPr>
          <w:spacing w:val="1"/>
          <w:sz w:val="24"/>
        </w:rPr>
        <w:t xml:space="preserve"> </w:t>
      </w:r>
      <w:r>
        <w:rPr>
          <w:sz w:val="24"/>
        </w:rPr>
        <w:t>детей</w:t>
      </w:r>
      <w:r>
        <w:rPr>
          <w:spacing w:val="1"/>
          <w:sz w:val="24"/>
        </w:rPr>
        <w:t xml:space="preserve"> </w:t>
      </w:r>
      <w:r>
        <w:rPr>
          <w:sz w:val="24"/>
        </w:rPr>
        <w:t>согласовывать</w:t>
      </w:r>
      <w:r>
        <w:rPr>
          <w:spacing w:val="1"/>
          <w:sz w:val="24"/>
        </w:rPr>
        <w:t xml:space="preserve"> </w:t>
      </w:r>
      <w:r>
        <w:rPr>
          <w:sz w:val="24"/>
        </w:rPr>
        <w:t>свои</w:t>
      </w:r>
      <w:r>
        <w:rPr>
          <w:spacing w:val="1"/>
          <w:sz w:val="24"/>
        </w:rPr>
        <w:t xml:space="preserve"> </w:t>
      </w:r>
      <w:r>
        <w:rPr>
          <w:sz w:val="24"/>
        </w:rPr>
        <w:t>действия</w:t>
      </w:r>
      <w:r>
        <w:rPr>
          <w:spacing w:val="1"/>
          <w:sz w:val="24"/>
        </w:rPr>
        <w:t xml:space="preserve"> </w:t>
      </w:r>
      <w:r>
        <w:rPr>
          <w:sz w:val="24"/>
        </w:rPr>
        <w:t>с</w:t>
      </w:r>
      <w:r>
        <w:rPr>
          <w:spacing w:val="1"/>
          <w:sz w:val="24"/>
        </w:rPr>
        <w:t xml:space="preserve"> </w:t>
      </w:r>
      <w:r>
        <w:rPr>
          <w:sz w:val="24"/>
        </w:rPr>
        <w:t>партнерами,</w:t>
      </w:r>
      <w:r>
        <w:rPr>
          <w:spacing w:val="1"/>
          <w:sz w:val="24"/>
        </w:rPr>
        <w:t xml:space="preserve"> </w:t>
      </w:r>
      <w:r>
        <w:rPr>
          <w:sz w:val="24"/>
        </w:rPr>
        <w:t>проявлять</w:t>
      </w:r>
      <w:r>
        <w:rPr>
          <w:spacing w:val="1"/>
          <w:sz w:val="24"/>
        </w:rPr>
        <w:t xml:space="preserve"> </w:t>
      </w:r>
      <w:r>
        <w:rPr>
          <w:sz w:val="24"/>
        </w:rPr>
        <w:t>творческую</w:t>
      </w:r>
      <w:r>
        <w:rPr>
          <w:spacing w:val="1"/>
          <w:sz w:val="24"/>
        </w:rPr>
        <w:t xml:space="preserve"> </w:t>
      </w:r>
      <w:r>
        <w:rPr>
          <w:sz w:val="24"/>
        </w:rPr>
        <w:t>активность</w:t>
      </w:r>
      <w:r>
        <w:rPr>
          <w:spacing w:val="-3"/>
          <w:sz w:val="24"/>
        </w:rPr>
        <w:t xml:space="preserve"> </w:t>
      </w:r>
      <w:r>
        <w:rPr>
          <w:sz w:val="24"/>
        </w:rPr>
        <w:t>на</w:t>
      </w:r>
      <w:r>
        <w:rPr>
          <w:spacing w:val="-1"/>
          <w:sz w:val="24"/>
        </w:rPr>
        <w:t xml:space="preserve"> </w:t>
      </w:r>
      <w:r>
        <w:rPr>
          <w:sz w:val="24"/>
        </w:rPr>
        <w:t>всех</w:t>
      </w:r>
      <w:r>
        <w:rPr>
          <w:spacing w:val="2"/>
          <w:sz w:val="24"/>
        </w:rPr>
        <w:t xml:space="preserve"> </w:t>
      </w:r>
      <w:r>
        <w:rPr>
          <w:sz w:val="24"/>
        </w:rPr>
        <w:t>этапах</w:t>
      </w:r>
      <w:r>
        <w:rPr>
          <w:spacing w:val="1"/>
          <w:sz w:val="24"/>
        </w:rPr>
        <w:t xml:space="preserve"> </w:t>
      </w:r>
      <w:r>
        <w:rPr>
          <w:sz w:val="24"/>
        </w:rPr>
        <w:t>работы над спектаклем;</w:t>
      </w:r>
    </w:p>
    <w:p w14:paraId="66B659C0" w14:textId="77777777" w:rsidR="00F60FE1" w:rsidRDefault="00F60FE1" w:rsidP="0019050C">
      <w:pPr>
        <w:pStyle w:val="ab"/>
        <w:numPr>
          <w:ilvl w:val="0"/>
          <w:numId w:val="210"/>
        </w:numPr>
        <w:tabs>
          <w:tab w:val="left" w:pos="790"/>
        </w:tabs>
        <w:ind w:left="789" w:right="690"/>
        <w:rPr>
          <w:sz w:val="24"/>
        </w:rPr>
      </w:pPr>
      <w:r>
        <w:rPr>
          <w:sz w:val="24"/>
        </w:rPr>
        <w:t>развивать</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режиссерской</w:t>
      </w:r>
      <w:r>
        <w:rPr>
          <w:spacing w:val="1"/>
          <w:sz w:val="24"/>
        </w:rPr>
        <w:t xml:space="preserve"> </w:t>
      </w:r>
      <w:r>
        <w:rPr>
          <w:sz w:val="24"/>
        </w:rPr>
        <w:t>игры</w:t>
      </w:r>
      <w:r>
        <w:rPr>
          <w:spacing w:val="1"/>
          <w:sz w:val="24"/>
        </w:rPr>
        <w:t xml:space="preserve"> </w:t>
      </w:r>
      <w:r>
        <w:rPr>
          <w:sz w:val="24"/>
        </w:rPr>
        <w:t>игровые</w:t>
      </w:r>
      <w:r>
        <w:rPr>
          <w:spacing w:val="1"/>
          <w:sz w:val="24"/>
        </w:rPr>
        <w:t xml:space="preserve"> </w:t>
      </w:r>
      <w:r>
        <w:rPr>
          <w:sz w:val="24"/>
        </w:rPr>
        <w:t>действия</w:t>
      </w:r>
      <w:r>
        <w:rPr>
          <w:spacing w:val="1"/>
          <w:sz w:val="24"/>
        </w:rPr>
        <w:t xml:space="preserve"> </w:t>
      </w:r>
      <w:r>
        <w:rPr>
          <w:sz w:val="24"/>
        </w:rPr>
        <w:t>с</w:t>
      </w:r>
      <w:r>
        <w:rPr>
          <w:spacing w:val="1"/>
          <w:sz w:val="24"/>
        </w:rPr>
        <w:t xml:space="preserve"> </w:t>
      </w:r>
      <w:r>
        <w:rPr>
          <w:sz w:val="24"/>
        </w:rPr>
        <w:t>изображениями</w:t>
      </w:r>
      <w:r>
        <w:rPr>
          <w:spacing w:val="-57"/>
          <w:sz w:val="24"/>
        </w:rPr>
        <w:t xml:space="preserve"> </w:t>
      </w:r>
      <w:r>
        <w:rPr>
          <w:sz w:val="24"/>
        </w:rPr>
        <w:t>предметов</w:t>
      </w:r>
      <w:r>
        <w:rPr>
          <w:spacing w:val="1"/>
          <w:sz w:val="24"/>
        </w:rPr>
        <w:t xml:space="preserve"> </w:t>
      </w:r>
      <w:r>
        <w:rPr>
          <w:sz w:val="24"/>
        </w:rPr>
        <w:t>и</w:t>
      </w:r>
      <w:r>
        <w:rPr>
          <w:spacing w:val="60"/>
          <w:sz w:val="24"/>
        </w:rPr>
        <w:t xml:space="preserve"> </w:t>
      </w:r>
      <w:r>
        <w:rPr>
          <w:sz w:val="24"/>
        </w:rPr>
        <w:t>предметами-заместителями,</w:t>
      </w:r>
      <w:r>
        <w:rPr>
          <w:spacing w:val="61"/>
          <w:sz w:val="24"/>
        </w:rPr>
        <w:t xml:space="preserve"> </w:t>
      </w:r>
      <w:r>
        <w:rPr>
          <w:sz w:val="24"/>
        </w:rPr>
        <w:t>имеющими</w:t>
      </w:r>
      <w:r>
        <w:rPr>
          <w:spacing w:val="61"/>
          <w:sz w:val="24"/>
        </w:rPr>
        <w:t xml:space="preserve"> </w:t>
      </w:r>
      <w:r>
        <w:rPr>
          <w:sz w:val="24"/>
        </w:rPr>
        <w:t>внешнее</w:t>
      </w:r>
      <w:r>
        <w:rPr>
          <w:spacing w:val="61"/>
          <w:sz w:val="24"/>
        </w:rPr>
        <w:t xml:space="preserve"> </w:t>
      </w:r>
      <w:r>
        <w:rPr>
          <w:sz w:val="24"/>
        </w:rPr>
        <w:t>сходство</w:t>
      </w:r>
      <w:r>
        <w:rPr>
          <w:spacing w:val="61"/>
          <w:sz w:val="24"/>
        </w:rPr>
        <w:t xml:space="preserve"> </w:t>
      </w:r>
      <w:r>
        <w:rPr>
          <w:sz w:val="24"/>
        </w:rPr>
        <w:t>с</w:t>
      </w:r>
      <w:r>
        <w:rPr>
          <w:spacing w:val="1"/>
          <w:sz w:val="24"/>
        </w:rPr>
        <w:t xml:space="preserve"> </w:t>
      </w:r>
      <w:r>
        <w:rPr>
          <w:sz w:val="24"/>
        </w:rPr>
        <w:t>реальными</w:t>
      </w:r>
      <w:r>
        <w:rPr>
          <w:spacing w:val="59"/>
          <w:sz w:val="24"/>
        </w:rPr>
        <w:t xml:space="preserve"> </w:t>
      </w:r>
      <w:r>
        <w:rPr>
          <w:sz w:val="24"/>
        </w:rPr>
        <w:t>предметами,</w:t>
      </w:r>
      <w:r>
        <w:rPr>
          <w:spacing w:val="59"/>
          <w:sz w:val="24"/>
        </w:rPr>
        <w:t xml:space="preserve"> </w:t>
      </w:r>
      <w:r>
        <w:rPr>
          <w:sz w:val="24"/>
        </w:rPr>
        <w:t>но  в</w:t>
      </w:r>
      <w:r>
        <w:rPr>
          <w:spacing w:val="58"/>
          <w:sz w:val="24"/>
        </w:rPr>
        <w:t xml:space="preserve"> </w:t>
      </w:r>
      <w:r>
        <w:rPr>
          <w:sz w:val="24"/>
        </w:rPr>
        <w:t>чем-то отличающимися от</w:t>
      </w:r>
      <w:r>
        <w:rPr>
          <w:spacing w:val="-1"/>
          <w:sz w:val="24"/>
        </w:rPr>
        <w:t xml:space="preserve"> </w:t>
      </w:r>
      <w:r>
        <w:rPr>
          <w:sz w:val="24"/>
        </w:rPr>
        <w:t>них;</w:t>
      </w:r>
    </w:p>
    <w:p w14:paraId="7C9DFC01" w14:textId="77777777" w:rsidR="00F60FE1" w:rsidRDefault="00F60FE1" w:rsidP="0019050C">
      <w:pPr>
        <w:pStyle w:val="ab"/>
        <w:numPr>
          <w:ilvl w:val="0"/>
          <w:numId w:val="210"/>
        </w:numPr>
        <w:tabs>
          <w:tab w:val="left" w:pos="790"/>
        </w:tabs>
        <w:spacing w:before="1"/>
        <w:ind w:left="789" w:right="688"/>
        <w:rPr>
          <w:sz w:val="24"/>
        </w:rPr>
      </w:pPr>
      <w:r>
        <w:rPr>
          <w:sz w:val="24"/>
        </w:rPr>
        <w:t>учить детей готовить сцену, декорации, театральных кукол и</w:t>
      </w:r>
      <w:r>
        <w:rPr>
          <w:spacing w:val="1"/>
          <w:sz w:val="24"/>
        </w:rPr>
        <w:t xml:space="preserve"> </w:t>
      </w:r>
      <w:r>
        <w:rPr>
          <w:sz w:val="24"/>
        </w:rPr>
        <w:t>простые костюмы к</w:t>
      </w:r>
      <w:r>
        <w:rPr>
          <w:spacing w:val="1"/>
          <w:sz w:val="24"/>
        </w:rPr>
        <w:t xml:space="preserve"> </w:t>
      </w:r>
      <w:r>
        <w:rPr>
          <w:sz w:val="24"/>
        </w:rPr>
        <w:t>театрализованным</w:t>
      </w:r>
      <w:r>
        <w:rPr>
          <w:spacing w:val="-3"/>
          <w:sz w:val="24"/>
        </w:rPr>
        <w:t xml:space="preserve"> </w:t>
      </w:r>
      <w:r>
        <w:rPr>
          <w:sz w:val="24"/>
        </w:rPr>
        <w:t>играм</w:t>
      </w:r>
      <w:r>
        <w:rPr>
          <w:spacing w:val="-2"/>
          <w:sz w:val="24"/>
        </w:rPr>
        <w:t xml:space="preserve"> </w:t>
      </w:r>
      <w:r>
        <w:rPr>
          <w:sz w:val="24"/>
        </w:rPr>
        <w:t>и детским</w:t>
      </w:r>
      <w:r>
        <w:rPr>
          <w:spacing w:val="-2"/>
          <w:sz w:val="24"/>
        </w:rPr>
        <w:t xml:space="preserve"> </w:t>
      </w:r>
      <w:r>
        <w:rPr>
          <w:sz w:val="24"/>
        </w:rPr>
        <w:t>спектаклям</w:t>
      </w:r>
      <w:r>
        <w:rPr>
          <w:spacing w:val="-2"/>
          <w:sz w:val="24"/>
        </w:rPr>
        <w:t xml:space="preserve"> </w:t>
      </w:r>
      <w:r>
        <w:rPr>
          <w:sz w:val="24"/>
        </w:rPr>
        <w:t>(вместе</w:t>
      </w:r>
      <w:r>
        <w:rPr>
          <w:spacing w:val="-1"/>
          <w:sz w:val="24"/>
        </w:rPr>
        <w:t xml:space="preserve"> </w:t>
      </w:r>
      <w:r>
        <w:rPr>
          <w:sz w:val="24"/>
        </w:rPr>
        <w:t>со</w:t>
      </w:r>
      <w:r>
        <w:rPr>
          <w:spacing w:val="1"/>
          <w:sz w:val="24"/>
        </w:rPr>
        <w:t xml:space="preserve"> </w:t>
      </w:r>
      <w:r>
        <w:rPr>
          <w:sz w:val="24"/>
        </w:rPr>
        <w:t>взрослыми);</w:t>
      </w:r>
    </w:p>
    <w:p w14:paraId="53D9A9B9" w14:textId="77777777" w:rsidR="00F60FE1" w:rsidRDefault="00F60FE1" w:rsidP="0019050C">
      <w:pPr>
        <w:pStyle w:val="ab"/>
        <w:numPr>
          <w:ilvl w:val="0"/>
          <w:numId w:val="210"/>
        </w:numPr>
        <w:tabs>
          <w:tab w:val="left" w:pos="790"/>
        </w:tabs>
        <w:ind w:left="789" w:right="698"/>
        <w:rPr>
          <w:sz w:val="24"/>
        </w:rPr>
      </w:pPr>
      <w:r>
        <w:rPr>
          <w:sz w:val="24"/>
        </w:rPr>
        <w:t>учить</w:t>
      </w:r>
      <w:r>
        <w:rPr>
          <w:spacing w:val="1"/>
          <w:sz w:val="24"/>
        </w:rPr>
        <w:t xml:space="preserve"> </w:t>
      </w:r>
      <w:r>
        <w:rPr>
          <w:sz w:val="24"/>
        </w:rPr>
        <w:t>детей</w:t>
      </w:r>
      <w:r>
        <w:rPr>
          <w:spacing w:val="1"/>
          <w:sz w:val="24"/>
        </w:rPr>
        <w:t xml:space="preserve"> </w:t>
      </w:r>
      <w:r>
        <w:rPr>
          <w:sz w:val="24"/>
        </w:rPr>
        <w:t>формулировать</w:t>
      </w:r>
      <w:r>
        <w:rPr>
          <w:spacing w:val="1"/>
          <w:sz w:val="24"/>
        </w:rPr>
        <w:t xml:space="preserve"> </w:t>
      </w:r>
      <w:r>
        <w:rPr>
          <w:sz w:val="24"/>
        </w:rPr>
        <w:t>главную</w:t>
      </w:r>
      <w:r>
        <w:rPr>
          <w:spacing w:val="1"/>
          <w:sz w:val="24"/>
        </w:rPr>
        <w:t xml:space="preserve"> </w:t>
      </w:r>
      <w:r>
        <w:rPr>
          <w:sz w:val="24"/>
        </w:rPr>
        <w:t>идею</w:t>
      </w:r>
      <w:r>
        <w:rPr>
          <w:spacing w:val="1"/>
          <w:sz w:val="24"/>
        </w:rPr>
        <w:t xml:space="preserve"> </w:t>
      </w:r>
      <w:r>
        <w:rPr>
          <w:sz w:val="24"/>
        </w:rPr>
        <w:t>литературного</w:t>
      </w:r>
      <w:r>
        <w:rPr>
          <w:spacing w:val="1"/>
          <w:sz w:val="24"/>
        </w:rPr>
        <w:t xml:space="preserve"> </w:t>
      </w:r>
      <w:r>
        <w:rPr>
          <w:sz w:val="24"/>
        </w:rPr>
        <w:t>произведения</w:t>
      </w:r>
      <w:r>
        <w:rPr>
          <w:spacing w:val="1"/>
          <w:sz w:val="24"/>
        </w:rPr>
        <w:t xml:space="preserve"> </w:t>
      </w:r>
      <w:r>
        <w:rPr>
          <w:sz w:val="24"/>
        </w:rPr>
        <w:t>и</w:t>
      </w:r>
      <w:r>
        <w:rPr>
          <w:spacing w:val="1"/>
          <w:sz w:val="24"/>
        </w:rPr>
        <w:t xml:space="preserve"> </w:t>
      </w:r>
      <w:r>
        <w:rPr>
          <w:sz w:val="24"/>
        </w:rPr>
        <w:t>давать</w:t>
      </w:r>
      <w:r>
        <w:rPr>
          <w:spacing w:val="1"/>
          <w:sz w:val="24"/>
        </w:rPr>
        <w:t xml:space="preserve"> </w:t>
      </w:r>
      <w:r>
        <w:rPr>
          <w:sz w:val="24"/>
        </w:rPr>
        <w:t>словесные</w:t>
      </w:r>
      <w:r>
        <w:rPr>
          <w:spacing w:val="-3"/>
          <w:sz w:val="24"/>
        </w:rPr>
        <w:t xml:space="preserve"> </w:t>
      </w:r>
      <w:r>
        <w:rPr>
          <w:sz w:val="24"/>
        </w:rPr>
        <w:t>характеристики главным</w:t>
      </w:r>
      <w:r>
        <w:rPr>
          <w:spacing w:val="-3"/>
          <w:sz w:val="24"/>
        </w:rPr>
        <w:t xml:space="preserve"> </w:t>
      </w:r>
      <w:r>
        <w:rPr>
          <w:sz w:val="24"/>
        </w:rPr>
        <w:t>и второстепенным</w:t>
      </w:r>
      <w:r>
        <w:rPr>
          <w:spacing w:val="-3"/>
          <w:sz w:val="24"/>
        </w:rPr>
        <w:t xml:space="preserve"> </w:t>
      </w:r>
      <w:r>
        <w:rPr>
          <w:sz w:val="24"/>
        </w:rPr>
        <w:t>героям.</w:t>
      </w:r>
    </w:p>
    <w:p w14:paraId="605105AE" w14:textId="77777777" w:rsidR="00F60FE1" w:rsidRDefault="00F60FE1" w:rsidP="00F60FE1">
      <w:pPr>
        <w:pStyle w:val="a9"/>
      </w:pPr>
      <w:r>
        <w:t>Основное</w:t>
      </w:r>
      <w:r>
        <w:rPr>
          <w:spacing w:val="-5"/>
        </w:rPr>
        <w:t xml:space="preserve"> </w:t>
      </w:r>
      <w:r>
        <w:t>содержание.</w:t>
      </w:r>
    </w:p>
    <w:p w14:paraId="1F53DE7F" w14:textId="77777777" w:rsidR="00F60FE1" w:rsidRDefault="00F60FE1" w:rsidP="00F60FE1">
      <w:pPr>
        <w:pStyle w:val="a9"/>
        <w:ind w:right="691"/>
      </w:pPr>
      <w:r>
        <w:rPr>
          <w:i/>
        </w:rPr>
        <w:t xml:space="preserve">Игры-имитации </w:t>
      </w:r>
      <w:r>
        <w:t>последовательных действий человека, животных и птиц в соответствии с</w:t>
      </w:r>
      <w:r>
        <w:rPr>
          <w:spacing w:val="1"/>
        </w:rPr>
        <w:t xml:space="preserve"> </w:t>
      </w:r>
      <w:r>
        <w:t>заданной</w:t>
      </w:r>
      <w:r>
        <w:rPr>
          <w:spacing w:val="-2"/>
        </w:rPr>
        <w:t xml:space="preserve"> </w:t>
      </w:r>
      <w:r>
        <w:t>ситуацией</w:t>
      </w:r>
      <w:r>
        <w:rPr>
          <w:spacing w:val="-2"/>
        </w:rPr>
        <w:t xml:space="preserve"> </w:t>
      </w:r>
      <w:r>
        <w:t>для</w:t>
      </w:r>
      <w:r>
        <w:rPr>
          <w:spacing w:val="-2"/>
        </w:rPr>
        <w:t xml:space="preserve"> </w:t>
      </w:r>
      <w:r>
        <w:t>театрализации</w:t>
      </w:r>
      <w:r>
        <w:rPr>
          <w:spacing w:val="-2"/>
        </w:rPr>
        <w:t xml:space="preserve"> </w:t>
      </w:r>
      <w:r>
        <w:t>и</w:t>
      </w:r>
      <w:r>
        <w:rPr>
          <w:spacing w:val="-2"/>
        </w:rPr>
        <w:t xml:space="preserve"> </w:t>
      </w:r>
      <w:r>
        <w:t>демонстрации</w:t>
      </w:r>
      <w:r>
        <w:rPr>
          <w:spacing w:val="-2"/>
        </w:rPr>
        <w:t xml:space="preserve"> </w:t>
      </w:r>
      <w:r>
        <w:t>различных эмоций</w:t>
      </w:r>
      <w:r>
        <w:rPr>
          <w:spacing w:val="-2"/>
        </w:rPr>
        <w:t xml:space="preserve"> </w:t>
      </w:r>
      <w:r>
        <w:t>человека.</w:t>
      </w:r>
    </w:p>
    <w:p w14:paraId="6F8B7265" w14:textId="77777777" w:rsidR="00F60FE1" w:rsidRDefault="00F60FE1" w:rsidP="00F60FE1">
      <w:pPr>
        <w:pStyle w:val="a9"/>
        <w:ind w:right="687"/>
      </w:pPr>
      <w:r>
        <w:t>Разыгрывание</w:t>
      </w:r>
      <w:r>
        <w:rPr>
          <w:spacing w:val="1"/>
        </w:rPr>
        <w:t xml:space="preserve"> </w:t>
      </w:r>
      <w:r>
        <w:t>представлений</w:t>
      </w:r>
      <w:r>
        <w:rPr>
          <w:spacing w:val="1"/>
        </w:rPr>
        <w:t xml:space="preserve"> </w:t>
      </w:r>
      <w:r>
        <w:t>по</w:t>
      </w:r>
      <w:r>
        <w:rPr>
          <w:spacing w:val="1"/>
        </w:rPr>
        <w:t xml:space="preserve"> </w:t>
      </w:r>
      <w:r>
        <w:t>сюжетам</w:t>
      </w:r>
      <w:r>
        <w:rPr>
          <w:spacing w:val="1"/>
        </w:rPr>
        <w:t xml:space="preserve"> </w:t>
      </w:r>
      <w:r>
        <w:t>литературных</w:t>
      </w:r>
      <w:r>
        <w:rPr>
          <w:spacing w:val="1"/>
        </w:rPr>
        <w:t xml:space="preserve"> </w:t>
      </w:r>
      <w:r>
        <w:t>произведений,</w:t>
      </w:r>
      <w:r>
        <w:rPr>
          <w:spacing w:val="1"/>
        </w:rPr>
        <w:t xml:space="preserve"> </w:t>
      </w:r>
      <w:r>
        <w:t>используя</w:t>
      </w:r>
      <w:r>
        <w:rPr>
          <w:spacing w:val="1"/>
        </w:rPr>
        <w:t xml:space="preserve"> </w:t>
      </w:r>
      <w:r>
        <w:t>выразительные</w:t>
      </w:r>
      <w:r>
        <w:rPr>
          <w:spacing w:val="1"/>
        </w:rPr>
        <w:t xml:space="preserve"> </w:t>
      </w:r>
      <w:r>
        <w:t>средства</w:t>
      </w:r>
      <w:r>
        <w:rPr>
          <w:spacing w:val="1"/>
        </w:rPr>
        <w:t xml:space="preserve"> </w:t>
      </w:r>
      <w:r>
        <w:t>(мимику,</w:t>
      </w:r>
      <w:r>
        <w:rPr>
          <w:spacing w:val="1"/>
        </w:rPr>
        <w:t xml:space="preserve"> </w:t>
      </w:r>
      <w:r>
        <w:t>жесты,</w:t>
      </w:r>
      <w:r>
        <w:rPr>
          <w:spacing w:val="1"/>
        </w:rPr>
        <w:t xml:space="preserve"> </w:t>
      </w:r>
      <w:r>
        <w:t>интонацию).</w:t>
      </w:r>
      <w:r>
        <w:rPr>
          <w:spacing w:val="61"/>
        </w:rPr>
        <w:t xml:space="preserve"> </w:t>
      </w:r>
      <w:r>
        <w:t>Игры-имитации</w:t>
      </w:r>
      <w:r>
        <w:rPr>
          <w:spacing w:val="61"/>
        </w:rPr>
        <w:t xml:space="preserve"> </w:t>
      </w:r>
      <w:r>
        <w:t>образов</w:t>
      </w:r>
      <w:r>
        <w:rPr>
          <w:spacing w:val="1"/>
        </w:rPr>
        <w:t xml:space="preserve"> </w:t>
      </w:r>
      <w:r>
        <w:t>сказочных</w:t>
      </w:r>
      <w:r>
        <w:rPr>
          <w:spacing w:val="58"/>
        </w:rPr>
        <w:t xml:space="preserve"> </w:t>
      </w:r>
      <w:r>
        <w:t>персонажей</w:t>
      </w:r>
      <w:r>
        <w:rPr>
          <w:spacing w:val="59"/>
        </w:rPr>
        <w:t xml:space="preserve"> </w:t>
      </w:r>
      <w:r>
        <w:t>в</w:t>
      </w:r>
      <w:r>
        <w:rPr>
          <w:spacing w:val="-2"/>
        </w:rPr>
        <w:t xml:space="preserve"> </w:t>
      </w:r>
      <w:r>
        <w:t>соответствии с</w:t>
      </w:r>
      <w:r>
        <w:rPr>
          <w:spacing w:val="-1"/>
        </w:rPr>
        <w:t xml:space="preserve"> </w:t>
      </w:r>
      <w:r>
        <w:t>сюжетом</w:t>
      </w:r>
      <w:r>
        <w:rPr>
          <w:spacing w:val="-2"/>
        </w:rPr>
        <w:t xml:space="preserve"> </w:t>
      </w:r>
      <w:r>
        <w:t>произведения.</w:t>
      </w:r>
    </w:p>
    <w:p w14:paraId="53B078BD" w14:textId="77777777" w:rsidR="00F60FE1" w:rsidRDefault="00F60FE1" w:rsidP="00F60FE1">
      <w:pPr>
        <w:pStyle w:val="a9"/>
        <w:ind w:right="695"/>
      </w:pPr>
      <w:r>
        <w:rPr>
          <w:i/>
        </w:rPr>
        <w:t>Игры-импровизации</w:t>
      </w:r>
      <w:r>
        <w:rPr>
          <w:i/>
          <w:spacing w:val="1"/>
        </w:rPr>
        <w:t xml:space="preserve"> </w:t>
      </w:r>
      <w:r>
        <w:t>по</w:t>
      </w:r>
      <w:r>
        <w:rPr>
          <w:spacing w:val="1"/>
        </w:rPr>
        <w:t xml:space="preserve"> </w:t>
      </w:r>
      <w:r>
        <w:t>сюжетам</w:t>
      </w:r>
      <w:r>
        <w:rPr>
          <w:spacing w:val="1"/>
        </w:rPr>
        <w:t xml:space="preserve"> </w:t>
      </w:r>
      <w:r>
        <w:t>сказок,</w:t>
      </w:r>
      <w:r>
        <w:rPr>
          <w:spacing w:val="1"/>
        </w:rPr>
        <w:t xml:space="preserve"> </w:t>
      </w:r>
      <w:r>
        <w:t>рассказов</w:t>
      </w:r>
      <w:r>
        <w:rPr>
          <w:spacing w:val="1"/>
        </w:rPr>
        <w:t xml:space="preserve"> </w:t>
      </w:r>
      <w:r>
        <w:t>и</w:t>
      </w:r>
      <w:r>
        <w:rPr>
          <w:spacing w:val="1"/>
        </w:rPr>
        <w:t xml:space="preserve"> </w:t>
      </w:r>
      <w:r>
        <w:t>стихотворений,</w:t>
      </w:r>
      <w:r>
        <w:rPr>
          <w:spacing w:val="1"/>
        </w:rPr>
        <w:t xml:space="preserve"> </w:t>
      </w:r>
      <w:r>
        <w:t>которые</w:t>
      </w:r>
      <w:r>
        <w:rPr>
          <w:spacing w:val="1"/>
        </w:rPr>
        <w:t xml:space="preserve"> </w:t>
      </w:r>
      <w:r>
        <w:t>читает</w:t>
      </w:r>
      <w:r>
        <w:rPr>
          <w:spacing w:val="1"/>
        </w:rPr>
        <w:t xml:space="preserve"> </w:t>
      </w:r>
      <w:r>
        <w:t>педагог</w:t>
      </w:r>
      <w:r>
        <w:rPr>
          <w:spacing w:val="-2"/>
        </w:rPr>
        <w:t xml:space="preserve"> </w:t>
      </w:r>
      <w:r>
        <w:t>(дети прослушивают в</w:t>
      </w:r>
      <w:r>
        <w:rPr>
          <w:spacing w:val="-1"/>
        </w:rPr>
        <w:t xml:space="preserve"> </w:t>
      </w:r>
      <w:r>
        <w:t>аудиозаписи).</w:t>
      </w:r>
    </w:p>
    <w:p w14:paraId="3414C1CE" w14:textId="77777777" w:rsidR="00F60FE1" w:rsidRDefault="00F60FE1" w:rsidP="00F60FE1">
      <w:pPr>
        <w:pStyle w:val="a9"/>
        <w:ind w:right="687"/>
      </w:pPr>
      <w:r>
        <w:t>Игровые импровизации с театральными куклами (бибабо, куклы на рукавичках, куклы-</w:t>
      </w:r>
      <w:r>
        <w:rPr>
          <w:spacing w:val="1"/>
        </w:rPr>
        <w:t xml:space="preserve"> </w:t>
      </w:r>
      <w:r>
        <w:t>марионетки, пальчиковые</w:t>
      </w:r>
      <w:r>
        <w:rPr>
          <w:spacing w:val="1"/>
        </w:rPr>
        <w:t xml:space="preserve"> </w:t>
      </w:r>
      <w:r>
        <w:t>куклы),</w:t>
      </w:r>
      <w:r>
        <w:rPr>
          <w:spacing w:val="1"/>
        </w:rPr>
        <w:t xml:space="preserve"> </w:t>
      </w:r>
      <w:r>
        <w:t>игрушками,</w:t>
      </w:r>
      <w:r>
        <w:rPr>
          <w:spacing w:val="1"/>
        </w:rPr>
        <w:t xml:space="preserve"> </w:t>
      </w:r>
      <w:r>
        <w:t>бытовыми</w:t>
      </w:r>
      <w:r>
        <w:rPr>
          <w:spacing w:val="1"/>
        </w:rPr>
        <w:t xml:space="preserve"> </w:t>
      </w:r>
      <w:r>
        <w:t>предметами</w:t>
      </w:r>
      <w:r>
        <w:rPr>
          <w:spacing w:val="1"/>
        </w:rPr>
        <w:t xml:space="preserve"> </w:t>
      </w:r>
      <w:r>
        <w:t>под</w:t>
      </w:r>
      <w:r>
        <w:rPr>
          <w:spacing w:val="1"/>
        </w:rPr>
        <w:t xml:space="preserve"> </w:t>
      </w:r>
      <w:r>
        <w:t>музыку</w:t>
      </w:r>
      <w:r>
        <w:rPr>
          <w:spacing w:val="60"/>
        </w:rPr>
        <w:t xml:space="preserve"> </w:t>
      </w:r>
      <w:r>
        <w:t>во</w:t>
      </w:r>
      <w:r>
        <w:rPr>
          <w:spacing w:val="1"/>
        </w:rPr>
        <w:t xml:space="preserve"> </w:t>
      </w:r>
      <w:r>
        <w:t>время</w:t>
      </w:r>
      <w:r>
        <w:rPr>
          <w:spacing w:val="58"/>
        </w:rPr>
        <w:t xml:space="preserve"> </w:t>
      </w:r>
      <w:r>
        <w:t>чтения</w:t>
      </w:r>
      <w:r>
        <w:rPr>
          <w:spacing w:val="58"/>
        </w:rPr>
        <w:t xml:space="preserve"> </w:t>
      </w:r>
      <w:r>
        <w:t>сказок,</w:t>
      </w:r>
      <w:r>
        <w:rPr>
          <w:spacing w:val="-1"/>
        </w:rPr>
        <w:t xml:space="preserve"> </w:t>
      </w:r>
      <w:r>
        <w:t>потешек,</w:t>
      </w:r>
      <w:r>
        <w:rPr>
          <w:spacing w:val="-1"/>
        </w:rPr>
        <w:t xml:space="preserve"> </w:t>
      </w:r>
      <w:r>
        <w:t>стихов</w:t>
      </w:r>
      <w:r>
        <w:rPr>
          <w:spacing w:val="-4"/>
        </w:rPr>
        <w:t xml:space="preserve"> </w:t>
      </w:r>
      <w:r>
        <w:t>и</w:t>
      </w:r>
      <w:r>
        <w:rPr>
          <w:spacing w:val="-1"/>
        </w:rPr>
        <w:t xml:space="preserve"> </w:t>
      </w:r>
      <w:r>
        <w:t>других</w:t>
      </w:r>
      <w:r>
        <w:rPr>
          <w:spacing w:val="1"/>
        </w:rPr>
        <w:t xml:space="preserve"> </w:t>
      </w:r>
      <w:r>
        <w:t>литературных произведений.</w:t>
      </w:r>
    </w:p>
    <w:p w14:paraId="1B5BB8D5" w14:textId="77777777" w:rsidR="00F60FE1" w:rsidRDefault="00F60FE1" w:rsidP="00F60FE1">
      <w:pPr>
        <w:pStyle w:val="a9"/>
        <w:ind w:right="690"/>
      </w:pPr>
      <w:r>
        <w:t>Использование</w:t>
      </w:r>
      <w:r>
        <w:rPr>
          <w:spacing w:val="1"/>
        </w:rPr>
        <w:t xml:space="preserve"> </w:t>
      </w:r>
      <w:r>
        <w:t>в</w:t>
      </w:r>
      <w:r>
        <w:rPr>
          <w:spacing w:val="1"/>
        </w:rPr>
        <w:t xml:space="preserve"> </w:t>
      </w:r>
      <w:r>
        <w:t>театрализованных</w:t>
      </w:r>
      <w:r>
        <w:rPr>
          <w:spacing w:val="1"/>
        </w:rPr>
        <w:t xml:space="preserve"> </w:t>
      </w:r>
      <w:r>
        <w:t>играх</w:t>
      </w:r>
      <w:r>
        <w:rPr>
          <w:spacing w:val="1"/>
        </w:rPr>
        <w:t xml:space="preserve"> </w:t>
      </w:r>
      <w:r>
        <w:t>построек,</w:t>
      </w:r>
      <w:r>
        <w:rPr>
          <w:spacing w:val="1"/>
        </w:rPr>
        <w:t xml:space="preserve"> </w:t>
      </w:r>
      <w:r>
        <w:t>создаваемых</w:t>
      </w:r>
      <w:r>
        <w:rPr>
          <w:spacing w:val="1"/>
        </w:rPr>
        <w:t xml:space="preserve"> </w:t>
      </w:r>
      <w:r>
        <w:t>по</w:t>
      </w:r>
      <w:r>
        <w:rPr>
          <w:spacing w:val="61"/>
        </w:rPr>
        <w:t xml:space="preserve"> </w:t>
      </w:r>
      <w:r>
        <w:t>сюжету</w:t>
      </w:r>
      <w:r>
        <w:rPr>
          <w:spacing w:val="1"/>
        </w:rPr>
        <w:t xml:space="preserve"> </w:t>
      </w:r>
      <w:r>
        <w:t>литературных произведений (из строительных материалов, полифункциональных наборов</w:t>
      </w:r>
      <w:r>
        <w:rPr>
          <w:spacing w:val="1"/>
        </w:rPr>
        <w:t xml:space="preserve"> </w:t>
      </w:r>
      <w:r>
        <w:t>мягких</w:t>
      </w:r>
      <w:r>
        <w:rPr>
          <w:spacing w:val="1"/>
        </w:rPr>
        <w:t xml:space="preserve"> </w:t>
      </w:r>
      <w:r>
        <w:t>модулей).</w:t>
      </w:r>
    </w:p>
    <w:p w14:paraId="28CE7150" w14:textId="77777777" w:rsidR="00F60FE1" w:rsidRDefault="00F60FE1" w:rsidP="00F60FE1">
      <w:pPr>
        <w:pStyle w:val="a9"/>
        <w:ind w:right="699"/>
      </w:pPr>
      <w:r>
        <w:t>Разыгрывание</w:t>
      </w:r>
      <w:r>
        <w:rPr>
          <w:spacing w:val="61"/>
        </w:rPr>
        <w:t xml:space="preserve"> </w:t>
      </w:r>
      <w:r>
        <w:t>детьми</w:t>
      </w:r>
      <w:r>
        <w:rPr>
          <w:spacing w:val="61"/>
        </w:rPr>
        <w:t xml:space="preserve"> </w:t>
      </w:r>
      <w:r>
        <w:t>ситуаций</w:t>
      </w:r>
      <w:r>
        <w:rPr>
          <w:spacing w:val="61"/>
        </w:rPr>
        <w:t xml:space="preserve"> </w:t>
      </w:r>
      <w:r>
        <w:t>по</w:t>
      </w:r>
      <w:r>
        <w:rPr>
          <w:spacing w:val="61"/>
        </w:rPr>
        <w:t xml:space="preserve"> </w:t>
      </w:r>
      <w:r>
        <w:t>сюжетам</w:t>
      </w:r>
      <w:r>
        <w:rPr>
          <w:spacing w:val="61"/>
        </w:rPr>
        <w:t xml:space="preserve"> </w:t>
      </w:r>
      <w:r>
        <w:t>сказок,</w:t>
      </w:r>
      <w:r>
        <w:rPr>
          <w:spacing w:val="61"/>
        </w:rPr>
        <w:t xml:space="preserve"> </w:t>
      </w:r>
      <w:r>
        <w:t>стихотворений   в   песочном</w:t>
      </w:r>
      <w:r>
        <w:rPr>
          <w:spacing w:val="1"/>
        </w:rPr>
        <w:t xml:space="preserve"> </w:t>
      </w:r>
      <w:r>
        <w:t>ящике</w:t>
      </w:r>
      <w:r>
        <w:rPr>
          <w:spacing w:val="56"/>
        </w:rPr>
        <w:t xml:space="preserve"> </w:t>
      </w:r>
      <w:r>
        <w:t>с</w:t>
      </w:r>
      <w:r>
        <w:rPr>
          <w:spacing w:val="-3"/>
        </w:rPr>
        <w:t xml:space="preserve"> </w:t>
      </w:r>
      <w:r>
        <w:t>использованием объемных</w:t>
      </w:r>
      <w:r>
        <w:rPr>
          <w:spacing w:val="-1"/>
        </w:rPr>
        <w:t xml:space="preserve"> </w:t>
      </w:r>
      <w:r>
        <w:t>и</w:t>
      </w:r>
      <w:r>
        <w:rPr>
          <w:spacing w:val="-3"/>
        </w:rPr>
        <w:t xml:space="preserve"> </w:t>
      </w:r>
      <w:r>
        <w:t>плоскостных</w:t>
      </w:r>
      <w:r>
        <w:rPr>
          <w:spacing w:val="-1"/>
        </w:rPr>
        <w:t xml:space="preserve"> </w:t>
      </w:r>
      <w:r>
        <w:t>фигурок,</w:t>
      </w:r>
      <w:r>
        <w:rPr>
          <w:spacing w:val="-2"/>
        </w:rPr>
        <w:t xml:space="preserve"> </w:t>
      </w:r>
      <w:r>
        <w:t>природного</w:t>
      </w:r>
      <w:r>
        <w:rPr>
          <w:spacing w:val="-2"/>
        </w:rPr>
        <w:t xml:space="preserve"> </w:t>
      </w:r>
      <w:r>
        <w:t>материала.</w:t>
      </w:r>
    </w:p>
    <w:p w14:paraId="12DDCACE" w14:textId="77777777" w:rsidR="00F60FE1" w:rsidRDefault="00F60FE1" w:rsidP="00F60FE1">
      <w:pPr>
        <w:pStyle w:val="a9"/>
        <w:ind w:right="695"/>
      </w:pPr>
      <w:r>
        <w:t>Театрализованные</w:t>
      </w:r>
      <w:r>
        <w:rPr>
          <w:spacing w:val="61"/>
        </w:rPr>
        <w:t xml:space="preserve"> </w:t>
      </w:r>
      <w:r>
        <w:t>игры,</w:t>
      </w:r>
      <w:r>
        <w:rPr>
          <w:spacing w:val="61"/>
        </w:rPr>
        <w:t xml:space="preserve"> </w:t>
      </w:r>
      <w:r>
        <w:t>в</w:t>
      </w:r>
      <w:r>
        <w:rPr>
          <w:spacing w:val="61"/>
        </w:rPr>
        <w:t xml:space="preserve"> </w:t>
      </w:r>
      <w:r>
        <w:t>которых</w:t>
      </w:r>
      <w:r>
        <w:rPr>
          <w:spacing w:val="61"/>
        </w:rPr>
        <w:t xml:space="preserve"> </w:t>
      </w:r>
      <w:r>
        <w:t>в</w:t>
      </w:r>
      <w:r>
        <w:rPr>
          <w:spacing w:val="61"/>
        </w:rPr>
        <w:t xml:space="preserve"> </w:t>
      </w:r>
      <w:r>
        <w:t>качестве</w:t>
      </w:r>
      <w:r>
        <w:rPr>
          <w:spacing w:val="61"/>
        </w:rPr>
        <w:t xml:space="preserve"> </w:t>
      </w:r>
      <w:r>
        <w:t>сцены</w:t>
      </w:r>
      <w:r>
        <w:rPr>
          <w:spacing w:val="61"/>
        </w:rPr>
        <w:t xml:space="preserve"> </w:t>
      </w:r>
      <w:r>
        <w:t>могут</w:t>
      </w:r>
      <w:r>
        <w:rPr>
          <w:spacing w:val="61"/>
        </w:rPr>
        <w:t xml:space="preserve"> </w:t>
      </w:r>
      <w:r>
        <w:t>быть   использованы</w:t>
      </w:r>
      <w:r>
        <w:rPr>
          <w:spacing w:val="1"/>
        </w:rPr>
        <w:t xml:space="preserve"> </w:t>
      </w:r>
      <w:r>
        <w:t>малые</w:t>
      </w:r>
      <w:r>
        <w:rPr>
          <w:spacing w:val="-3"/>
        </w:rPr>
        <w:t xml:space="preserve"> </w:t>
      </w:r>
      <w:r>
        <w:t>батуты.</w:t>
      </w:r>
    </w:p>
    <w:p w14:paraId="61B9F1EA" w14:textId="77777777" w:rsidR="00F60FE1" w:rsidRDefault="00F60FE1" w:rsidP="00F60FE1">
      <w:pPr>
        <w:pStyle w:val="a9"/>
      </w:pPr>
      <w:r>
        <w:t>Привлечение</w:t>
      </w:r>
      <w:r>
        <w:rPr>
          <w:spacing w:val="-5"/>
        </w:rPr>
        <w:t xml:space="preserve"> </w:t>
      </w:r>
      <w:r>
        <w:t>детей</w:t>
      </w:r>
      <w:r>
        <w:rPr>
          <w:spacing w:val="-3"/>
        </w:rPr>
        <w:t xml:space="preserve"> </w:t>
      </w:r>
      <w:r>
        <w:t>к</w:t>
      </w:r>
      <w:r>
        <w:rPr>
          <w:spacing w:val="-1"/>
        </w:rPr>
        <w:t xml:space="preserve"> </w:t>
      </w:r>
      <w:r>
        <w:t>участию</w:t>
      </w:r>
      <w:r>
        <w:rPr>
          <w:spacing w:val="-3"/>
        </w:rPr>
        <w:t xml:space="preserve"> </w:t>
      </w:r>
      <w:r>
        <w:t>в</w:t>
      </w:r>
      <w:r>
        <w:rPr>
          <w:spacing w:val="-4"/>
        </w:rPr>
        <w:t xml:space="preserve"> </w:t>
      </w:r>
      <w:r>
        <w:t>театрализованных</w:t>
      </w:r>
      <w:r>
        <w:rPr>
          <w:spacing w:val="-4"/>
        </w:rPr>
        <w:t xml:space="preserve"> </w:t>
      </w:r>
      <w:r>
        <w:t>играх</w:t>
      </w:r>
      <w:r>
        <w:rPr>
          <w:spacing w:val="-1"/>
        </w:rPr>
        <w:t xml:space="preserve"> </w:t>
      </w:r>
      <w:r>
        <w:t>в</w:t>
      </w:r>
      <w:r>
        <w:rPr>
          <w:spacing w:val="-4"/>
        </w:rPr>
        <w:t xml:space="preserve"> </w:t>
      </w:r>
      <w:r>
        <w:t>обстановке,</w:t>
      </w:r>
    </w:p>
    <w:p w14:paraId="358276E0" w14:textId="77777777" w:rsidR="00F60FE1" w:rsidRDefault="00F60FE1" w:rsidP="00F60FE1">
      <w:pPr>
        <w:pStyle w:val="a9"/>
        <w:spacing w:before="1"/>
        <w:ind w:right="689"/>
      </w:pPr>
      <w:r>
        <w:t>требующей</w:t>
      </w:r>
      <w:r>
        <w:rPr>
          <w:spacing w:val="1"/>
        </w:rPr>
        <w:t xml:space="preserve"> </w:t>
      </w:r>
      <w:r>
        <w:t>концентрации</w:t>
      </w:r>
      <w:r>
        <w:rPr>
          <w:spacing w:val="1"/>
        </w:rPr>
        <w:t xml:space="preserve"> </w:t>
      </w:r>
      <w:r>
        <w:t>на</w:t>
      </w:r>
      <w:r>
        <w:rPr>
          <w:spacing w:val="1"/>
        </w:rPr>
        <w:t xml:space="preserve"> </w:t>
      </w:r>
      <w:r>
        <w:t>происходящем</w:t>
      </w:r>
      <w:r>
        <w:rPr>
          <w:spacing w:val="60"/>
        </w:rPr>
        <w:t xml:space="preserve"> </w:t>
      </w:r>
      <w:r>
        <w:t>действии</w:t>
      </w:r>
      <w:r>
        <w:rPr>
          <w:spacing w:val="60"/>
        </w:rPr>
        <w:t xml:space="preserve"> </w:t>
      </w:r>
      <w:r>
        <w:t>(перемещение</w:t>
      </w:r>
      <w:r>
        <w:rPr>
          <w:spacing w:val="60"/>
        </w:rPr>
        <w:t xml:space="preserve"> </w:t>
      </w:r>
      <w:r>
        <w:t>кукол,</w:t>
      </w:r>
      <w:r>
        <w:rPr>
          <w:spacing w:val="60"/>
        </w:rPr>
        <w:t xml:space="preserve"> </w:t>
      </w:r>
      <w:r>
        <w:t>диалоги)</w:t>
      </w:r>
      <w:r>
        <w:rPr>
          <w:spacing w:val="1"/>
        </w:rPr>
        <w:t xml:space="preserve"> </w:t>
      </w:r>
      <w:r>
        <w:t>при специфическом перемещении в пространстве (координация движений на подвижной</w:t>
      </w:r>
      <w:r>
        <w:rPr>
          <w:spacing w:val="1"/>
        </w:rPr>
        <w:t xml:space="preserve"> </w:t>
      </w:r>
      <w:r>
        <w:t>поверхности).</w:t>
      </w:r>
    </w:p>
    <w:p w14:paraId="060A75A0" w14:textId="7C2A650F" w:rsidR="00C112FF" w:rsidRPr="00C867DF" w:rsidRDefault="00F60FE1" w:rsidP="00146CFF">
      <w:pPr>
        <w:pStyle w:val="a9"/>
        <w:ind w:right="692"/>
      </w:pPr>
      <w:r>
        <w:t>Изготовление</w:t>
      </w:r>
      <w:r>
        <w:rPr>
          <w:spacing w:val="1"/>
        </w:rPr>
        <w:t xml:space="preserve"> </w:t>
      </w:r>
      <w:r>
        <w:t>совместно</w:t>
      </w:r>
      <w:r>
        <w:rPr>
          <w:spacing w:val="1"/>
        </w:rPr>
        <w:t xml:space="preserve"> </w:t>
      </w:r>
      <w:r>
        <w:t>со</w:t>
      </w:r>
      <w:r>
        <w:rPr>
          <w:spacing w:val="1"/>
        </w:rPr>
        <w:t xml:space="preserve"> </w:t>
      </w:r>
      <w:r>
        <w:t>взрослыми</w:t>
      </w:r>
      <w:r>
        <w:rPr>
          <w:spacing w:val="1"/>
        </w:rPr>
        <w:t xml:space="preserve"> </w:t>
      </w:r>
      <w:r>
        <w:t>и</w:t>
      </w:r>
      <w:r>
        <w:rPr>
          <w:spacing w:val="1"/>
        </w:rPr>
        <w:t xml:space="preserve"> </w:t>
      </w:r>
      <w:r>
        <w:t>самостоятельно</w:t>
      </w:r>
      <w:r>
        <w:rPr>
          <w:spacing w:val="61"/>
        </w:rPr>
        <w:t xml:space="preserve"> </w:t>
      </w:r>
      <w:r>
        <w:t>атрибутов</w:t>
      </w:r>
      <w:r>
        <w:rPr>
          <w:spacing w:val="61"/>
        </w:rPr>
        <w:t xml:space="preserve"> </w:t>
      </w:r>
      <w:r>
        <w:t>для</w:t>
      </w:r>
      <w:r>
        <w:rPr>
          <w:spacing w:val="1"/>
        </w:rPr>
        <w:t xml:space="preserve"> </w:t>
      </w:r>
      <w:r>
        <w:t>театрализованных</w:t>
      </w:r>
      <w:r>
        <w:rPr>
          <w:spacing w:val="1"/>
        </w:rPr>
        <w:t xml:space="preserve"> </w:t>
      </w:r>
      <w:r>
        <w:t>игр: простых</w:t>
      </w:r>
      <w:r>
        <w:rPr>
          <w:spacing w:val="1"/>
        </w:rPr>
        <w:t xml:space="preserve"> </w:t>
      </w:r>
      <w:r>
        <w:t>по</w:t>
      </w:r>
      <w:r>
        <w:rPr>
          <w:spacing w:val="1"/>
        </w:rPr>
        <w:t xml:space="preserve"> </w:t>
      </w:r>
      <w:r>
        <w:t>конструкции</w:t>
      </w:r>
      <w:r>
        <w:rPr>
          <w:spacing w:val="1"/>
        </w:rPr>
        <w:t xml:space="preserve"> </w:t>
      </w:r>
      <w:r>
        <w:t>кукол</w:t>
      </w:r>
      <w:r>
        <w:rPr>
          <w:spacing w:val="1"/>
        </w:rPr>
        <w:t xml:space="preserve"> </w:t>
      </w:r>
      <w:r>
        <w:t>бибабо</w:t>
      </w:r>
      <w:r>
        <w:rPr>
          <w:spacing w:val="1"/>
        </w:rPr>
        <w:t xml:space="preserve"> </w:t>
      </w:r>
      <w:r>
        <w:t>кукол</w:t>
      </w:r>
      <w:r>
        <w:rPr>
          <w:spacing w:val="1"/>
        </w:rPr>
        <w:t xml:space="preserve"> </w:t>
      </w:r>
      <w:r>
        <w:t>из</w:t>
      </w:r>
      <w:r>
        <w:rPr>
          <w:spacing w:val="1"/>
        </w:rPr>
        <w:t xml:space="preserve"> </w:t>
      </w:r>
      <w:r>
        <w:t>платочков,</w:t>
      </w:r>
      <w:r>
        <w:rPr>
          <w:spacing w:val="1"/>
        </w:rPr>
        <w:t xml:space="preserve"> </w:t>
      </w:r>
      <w:r>
        <w:t>игрушек</w:t>
      </w:r>
      <w:r>
        <w:rPr>
          <w:spacing w:val="29"/>
        </w:rPr>
        <w:t xml:space="preserve"> </w:t>
      </w:r>
      <w:r>
        <w:t>из</w:t>
      </w:r>
      <w:r>
        <w:rPr>
          <w:spacing w:val="29"/>
        </w:rPr>
        <w:t xml:space="preserve"> </w:t>
      </w:r>
      <w:r>
        <w:t>пластилина,</w:t>
      </w:r>
      <w:r>
        <w:rPr>
          <w:spacing w:val="28"/>
        </w:rPr>
        <w:t xml:space="preserve"> </w:t>
      </w:r>
      <w:r>
        <w:t>способом</w:t>
      </w:r>
      <w:r>
        <w:rPr>
          <w:spacing w:val="42"/>
        </w:rPr>
        <w:t xml:space="preserve"> </w:t>
      </w:r>
      <w:r>
        <w:t>оригами</w:t>
      </w:r>
      <w:r>
        <w:rPr>
          <w:spacing w:val="45"/>
        </w:rPr>
        <w:t xml:space="preserve"> </w:t>
      </w:r>
      <w:r>
        <w:t>(интеграция</w:t>
      </w:r>
      <w:r>
        <w:rPr>
          <w:spacing w:val="28"/>
        </w:rPr>
        <w:t xml:space="preserve"> </w:t>
      </w:r>
      <w:r>
        <w:t>образовательных</w:t>
      </w:r>
      <w:r>
        <w:rPr>
          <w:spacing w:val="30"/>
        </w:rPr>
        <w:t xml:space="preserve"> </w:t>
      </w:r>
      <w:r>
        <w:t>областей</w:t>
      </w:r>
      <w:r w:rsidR="00146CFF">
        <w:t xml:space="preserve"> </w:t>
      </w:r>
      <w:r>
        <w:t>«Познавательное</w:t>
      </w:r>
      <w:r>
        <w:rPr>
          <w:spacing w:val="46"/>
        </w:rPr>
        <w:t xml:space="preserve"> </w:t>
      </w:r>
      <w:r>
        <w:t>развитие»,</w:t>
      </w:r>
      <w:r>
        <w:rPr>
          <w:spacing w:val="-2"/>
        </w:rPr>
        <w:t xml:space="preserve"> </w:t>
      </w:r>
      <w:r>
        <w:t>«Художественно-эстетическое</w:t>
      </w:r>
    </w:p>
    <w:p w14:paraId="5668997C" w14:textId="77777777" w:rsidR="00146CFF" w:rsidRDefault="00146CFF" w:rsidP="004E0826">
      <w:pPr>
        <w:ind w:left="200"/>
        <w:rPr>
          <w:rFonts w:ascii="Times New Roman" w:hAnsi="Times New Roman" w:cs="Times New Roman"/>
          <w:b/>
          <w:bCs/>
        </w:rPr>
      </w:pPr>
    </w:p>
    <w:p w14:paraId="79A43784" w14:textId="0173E6C4" w:rsidR="00E965EA" w:rsidRPr="00C867DF" w:rsidRDefault="00E965EA" w:rsidP="004E0826">
      <w:pPr>
        <w:ind w:left="200"/>
        <w:rPr>
          <w:rFonts w:ascii="Times New Roman" w:hAnsi="Times New Roman" w:cs="Times New Roman"/>
          <w:b/>
          <w:bCs/>
        </w:rPr>
      </w:pPr>
      <w:r w:rsidRPr="00C867DF">
        <w:rPr>
          <w:rFonts w:ascii="Times New Roman" w:hAnsi="Times New Roman" w:cs="Times New Roman"/>
          <w:b/>
          <w:bCs/>
        </w:rPr>
        <w:t>2.</w:t>
      </w:r>
      <w:r w:rsidR="00BE3BB6">
        <w:rPr>
          <w:rFonts w:ascii="Times New Roman" w:hAnsi="Times New Roman" w:cs="Times New Roman"/>
          <w:b/>
          <w:bCs/>
        </w:rPr>
        <w:t>5</w:t>
      </w:r>
      <w:r w:rsidRPr="00C867DF">
        <w:rPr>
          <w:rFonts w:ascii="Times New Roman" w:hAnsi="Times New Roman" w:cs="Times New Roman"/>
          <w:b/>
          <w:bCs/>
        </w:rPr>
        <w:t>. Программа коррекционно-развивающей работы с детьми с ТНР.</w:t>
      </w:r>
    </w:p>
    <w:p w14:paraId="13D41570" w14:textId="4B87897A" w:rsidR="00146CFF" w:rsidRPr="004C17EC" w:rsidRDefault="00146CFF" w:rsidP="00146CFF">
      <w:pPr>
        <w:pStyle w:val="1"/>
        <w:tabs>
          <w:tab w:val="left" w:pos="1366"/>
        </w:tabs>
        <w:adjustRightInd/>
        <w:spacing w:before="0" w:after="0"/>
        <w:ind w:left="-582" w:right="692" w:firstLine="0"/>
        <w:jc w:val="both"/>
        <w:rPr>
          <w:color w:val="auto"/>
        </w:rPr>
      </w:pPr>
      <w:bookmarkStart w:id="16" w:name="sub_1289"/>
      <w:r w:rsidRPr="00313FC7">
        <w:rPr>
          <w:rFonts w:ascii="Times New Roman" w:hAnsi="Times New Roman" w:cs="Times New Roman"/>
          <w:color w:val="auto"/>
        </w:rPr>
        <w:t xml:space="preserve">                         </w:t>
      </w:r>
      <w:r w:rsidR="00E965EA" w:rsidRPr="00313FC7">
        <w:rPr>
          <w:rFonts w:ascii="Times New Roman" w:hAnsi="Times New Roman" w:cs="Times New Roman"/>
          <w:color w:val="auto"/>
        </w:rPr>
        <w:t xml:space="preserve"> </w:t>
      </w:r>
      <w:bookmarkStart w:id="17" w:name="sub_1290"/>
      <w:bookmarkEnd w:id="16"/>
      <w:r w:rsidR="00313FC7" w:rsidRPr="00313FC7">
        <w:rPr>
          <w:rFonts w:ascii="Times New Roman" w:hAnsi="Times New Roman" w:cs="Times New Roman"/>
          <w:color w:val="auto"/>
        </w:rPr>
        <w:t>2.5.1.</w:t>
      </w:r>
      <w:r w:rsidR="00313FC7">
        <w:rPr>
          <w:rFonts w:ascii="Times New Roman" w:hAnsi="Times New Roman" w:cs="Times New Roman"/>
          <w:b w:val="0"/>
          <w:bCs w:val="0"/>
          <w:color w:val="auto"/>
        </w:rPr>
        <w:t xml:space="preserve"> </w:t>
      </w:r>
      <w:r w:rsidRPr="004C17EC">
        <w:rPr>
          <w:i/>
          <w:color w:val="auto"/>
        </w:rPr>
        <w:t>Цели</w:t>
      </w:r>
      <w:r w:rsidRPr="004C17EC">
        <w:rPr>
          <w:i/>
          <w:color w:val="auto"/>
          <w:spacing w:val="1"/>
        </w:rPr>
        <w:t xml:space="preserve"> </w:t>
      </w:r>
      <w:r w:rsidRPr="004C17EC">
        <w:rPr>
          <w:i/>
          <w:color w:val="auto"/>
        </w:rPr>
        <w:t>и</w:t>
      </w:r>
      <w:r w:rsidRPr="004C17EC">
        <w:rPr>
          <w:i/>
          <w:color w:val="auto"/>
          <w:spacing w:val="1"/>
        </w:rPr>
        <w:t xml:space="preserve"> </w:t>
      </w:r>
      <w:r w:rsidRPr="004C17EC">
        <w:rPr>
          <w:i/>
          <w:color w:val="auto"/>
        </w:rPr>
        <w:t>задачи</w:t>
      </w:r>
      <w:r w:rsidRPr="004C17EC">
        <w:rPr>
          <w:i/>
          <w:color w:val="auto"/>
          <w:spacing w:val="1"/>
        </w:rPr>
        <w:t xml:space="preserve"> </w:t>
      </w:r>
      <w:r w:rsidRPr="004C17EC">
        <w:rPr>
          <w:color w:val="auto"/>
        </w:rPr>
        <w:t>образовательной</w:t>
      </w:r>
      <w:r w:rsidRPr="004C17EC">
        <w:rPr>
          <w:color w:val="auto"/>
          <w:spacing w:val="1"/>
        </w:rPr>
        <w:t xml:space="preserve"> </w:t>
      </w:r>
      <w:r w:rsidRPr="004C17EC">
        <w:rPr>
          <w:color w:val="auto"/>
        </w:rPr>
        <w:t>деятельности</w:t>
      </w:r>
      <w:r w:rsidRPr="004C17EC">
        <w:rPr>
          <w:color w:val="auto"/>
          <w:spacing w:val="1"/>
        </w:rPr>
        <w:t xml:space="preserve"> </w:t>
      </w:r>
      <w:r w:rsidRPr="004C17EC">
        <w:rPr>
          <w:color w:val="auto"/>
        </w:rPr>
        <w:t>по</w:t>
      </w:r>
      <w:r w:rsidRPr="004C17EC">
        <w:rPr>
          <w:color w:val="auto"/>
          <w:spacing w:val="1"/>
        </w:rPr>
        <w:t xml:space="preserve"> </w:t>
      </w:r>
      <w:r w:rsidRPr="004C17EC">
        <w:rPr>
          <w:color w:val="auto"/>
        </w:rPr>
        <w:t>профессиональной</w:t>
      </w:r>
      <w:r w:rsidRPr="004C17EC">
        <w:rPr>
          <w:color w:val="auto"/>
          <w:spacing w:val="1"/>
        </w:rPr>
        <w:t xml:space="preserve"> </w:t>
      </w:r>
      <w:r w:rsidRPr="004C17EC">
        <w:rPr>
          <w:color w:val="auto"/>
        </w:rPr>
        <w:t>коррекции</w:t>
      </w:r>
      <w:r w:rsidRPr="004C17EC">
        <w:rPr>
          <w:color w:val="auto"/>
          <w:spacing w:val="-2"/>
        </w:rPr>
        <w:t xml:space="preserve"> </w:t>
      </w:r>
      <w:r w:rsidRPr="004C17EC">
        <w:rPr>
          <w:color w:val="auto"/>
        </w:rPr>
        <w:t>нарушений развития детей с</w:t>
      </w:r>
      <w:r w:rsidRPr="004C17EC">
        <w:rPr>
          <w:color w:val="auto"/>
          <w:spacing w:val="-2"/>
        </w:rPr>
        <w:t xml:space="preserve"> </w:t>
      </w:r>
      <w:r w:rsidRPr="004C17EC">
        <w:rPr>
          <w:color w:val="auto"/>
        </w:rPr>
        <w:t>ТНР.</w:t>
      </w:r>
    </w:p>
    <w:p w14:paraId="27250FB0" w14:textId="6004467E" w:rsidR="00146CFF" w:rsidRPr="0038264B" w:rsidRDefault="0038264B" w:rsidP="004C17EC">
      <w:pPr>
        <w:pStyle w:val="2"/>
        <w:spacing w:before="1" w:line="274" w:lineRule="exact"/>
        <w:ind w:left="0" w:firstLine="0"/>
        <w:rPr>
          <w:i/>
          <w:iCs/>
        </w:rPr>
      </w:pPr>
      <w:r w:rsidRPr="0038264B">
        <w:rPr>
          <w:i/>
          <w:iCs/>
        </w:rPr>
        <w:t xml:space="preserve">           </w:t>
      </w:r>
      <w:r w:rsidR="004C17EC" w:rsidRPr="0038264B">
        <w:rPr>
          <w:i/>
          <w:iCs/>
        </w:rPr>
        <w:t>Цели:</w:t>
      </w:r>
    </w:p>
    <w:p w14:paraId="53D79A0B" w14:textId="77777777" w:rsidR="00146CFF" w:rsidRDefault="00146CFF" w:rsidP="0019050C">
      <w:pPr>
        <w:pStyle w:val="ab"/>
        <w:numPr>
          <w:ilvl w:val="0"/>
          <w:numId w:val="198"/>
        </w:numPr>
        <w:tabs>
          <w:tab w:val="left" w:pos="789"/>
          <w:tab w:val="left" w:pos="790"/>
          <w:tab w:val="left" w:pos="2192"/>
          <w:tab w:val="left" w:pos="3261"/>
          <w:tab w:val="left" w:pos="5331"/>
          <w:tab w:val="left" w:pos="7046"/>
          <w:tab w:val="left" w:pos="8779"/>
          <w:tab w:val="left" w:pos="9201"/>
        </w:tabs>
        <w:ind w:right="691"/>
        <w:jc w:val="left"/>
        <w:rPr>
          <w:sz w:val="24"/>
        </w:rPr>
      </w:pPr>
      <w:r w:rsidRPr="004C17EC">
        <w:rPr>
          <w:sz w:val="24"/>
        </w:rPr>
        <w:t>выявление</w:t>
      </w:r>
      <w:r w:rsidRPr="004C17EC">
        <w:rPr>
          <w:sz w:val="24"/>
        </w:rPr>
        <w:tab/>
        <w:t>особых</w:t>
      </w:r>
      <w:r w:rsidRPr="004C17EC">
        <w:rPr>
          <w:sz w:val="24"/>
        </w:rPr>
        <w:tab/>
        <w:t>образовательных</w:t>
      </w:r>
      <w:r w:rsidRPr="004C17EC">
        <w:rPr>
          <w:sz w:val="24"/>
        </w:rPr>
        <w:tab/>
        <w:t>потребностей</w:t>
      </w:r>
      <w:r w:rsidRPr="004C17EC">
        <w:rPr>
          <w:sz w:val="24"/>
        </w:rPr>
        <w:tab/>
        <w:t>обучающихся</w:t>
      </w:r>
      <w:r w:rsidRPr="004C17EC">
        <w:rPr>
          <w:sz w:val="24"/>
        </w:rPr>
        <w:tab/>
        <w:t>с</w:t>
      </w:r>
      <w:r w:rsidRPr="004C17EC">
        <w:rPr>
          <w:sz w:val="24"/>
        </w:rPr>
        <w:tab/>
      </w:r>
      <w:r w:rsidRPr="004C17EC">
        <w:rPr>
          <w:spacing w:val="-1"/>
          <w:sz w:val="24"/>
        </w:rPr>
        <w:t>ТНР,</w:t>
      </w:r>
      <w:r w:rsidRPr="004C17EC">
        <w:rPr>
          <w:spacing w:val="-57"/>
          <w:sz w:val="24"/>
        </w:rPr>
        <w:t xml:space="preserve"> </w:t>
      </w:r>
      <w:r w:rsidRPr="004C17EC">
        <w:rPr>
          <w:sz w:val="24"/>
        </w:rPr>
        <w:t>обусловленных</w:t>
      </w:r>
      <w:r w:rsidRPr="004C17EC">
        <w:rPr>
          <w:spacing w:val="-2"/>
          <w:sz w:val="24"/>
        </w:rPr>
        <w:t xml:space="preserve"> </w:t>
      </w:r>
      <w:r>
        <w:rPr>
          <w:sz w:val="24"/>
        </w:rPr>
        <w:t>недостатками</w:t>
      </w:r>
      <w:r>
        <w:rPr>
          <w:spacing w:val="-1"/>
          <w:sz w:val="24"/>
        </w:rPr>
        <w:t xml:space="preserve"> </w:t>
      </w:r>
      <w:r>
        <w:rPr>
          <w:sz w:val="24"/>
        </w:rPr>
        <w:t>в</w:t>
      </w:r>
      <w:r>
        <w:rPr>
          <w:spacing w:val="-2"/>
          <w:sz w:val="24"/>
        </w:rPr>
        <w:t xml:space="preserve"> </w:t>
      </w:r>
      <w:r>
        <w:rPr>
          <w:sz w:val="24"/>
        </w:rPr>
        <w:t>их</w:t>
      </w:r>
      <w:r>
        <w:rPr>
          <w:spacing w:val="1"/>
          <w:sz w:val="24"/>
        </w:rPr>
        <w:t xml:space="preserve"> </w:t>
      </w:r>
      <w:r>
        <w:rPr>
          <w:sz w:val="24"/>
        </w:rPr>
        <w:t>психофизическом</w:t>
      </w:r>
      <w:r>
        <w:rPr>
          <w:spacing w:val="-2"/>
          <w:sz w:val="24"/>
        </w:rPr>
        <w:t xml:space="preserve"> </w:t>
      </w:r>
      <w:r>
        <w:rPr>
          <w:sz w:val="24"/>
        </w:rPr>
        <w:t>и</w:t>
      </w:r>
      <w:r>
        <w:rPr>
          <w:spacing w:val="-1"/>
          <w:sz w:val="24"/>
        </w:rPr>
        <w:t xml:space="preserve"> </w:t>
      </w:r>
      <w:r>
        <w:rPr>
          <w:sz w:val="24"/>
        </w:rPr>
        <w:t>речевом</w:t>
      </w:r>
      <w:r>
        <w:rPr>
          <w:spacing w:val="-2"/>
          <w:sz w:val="24"/>
        </w:rPr>
        <w:t xml:space="preserve"> </w:t>
      </w:r>
      <w:r>
        <w:rPr>
          <w:sz w:val="24"/>
        </w:rPr>
        <w:t>развитии;</w:t>
      </w:r>
    </w:p>
    <w:p w14:paraId="113D804D" w14:textId="77777777" w:rsidR="00146CFF" w:rsidRDefault="00146CFF" w:rsidP="0019050C">
      <w:pPr>
        <w:pStyle w:val="ab"/>
        <w:numPr>
          <w:ilvl w:val="0"/>
          <w:numId w:val="198"/>
        </w:numPr>
        <w:tabs>
          <w:tab w:val="left" w:pos="790"/>
        </w:tabs>
        <w:ind w:right="682"/>
        <w:rPr>
          <w:sz w:val="24"/>
        </w:rPr>
      </w:pPr>
      <w:r>
        <w:rPr>
          <w:sz w:val="24"/>
        </w:rPr>
        <w:t>осуществление индивидуально-ориентированной психолого-педагогической помощи</w:t>
      </w:r>
      <w:r>
        <w:rPr>
          <w:spacing w:val="1"/>
          <w:sz w:val="24"/>
        </w:rPr>
        <w:t xml:space="preserve"> </w:t>
      </w:r>
      <w:r>
        <w:rPr>
          <w:sz w:val="24"/>
        </w:rPr>
        <w:t>обучающимся</w:t>
      </w:r>
      <w:r>
        <w:rPr>
          <w:spacing w:val="1"/>
          <w:sz w:val="24"/>
        </w:rPr>
        <w:t xml:space="preserve"> </w:t>
      </w:r>
      <w:r>
        <w:rPr>
          <w:sz w:val="24"/>
        </w:rPr>
        <w:t>с</w:t>
      </w:r>
      <w:r>
        <w:rPr>
          <w:spacing w:val="1"/>
          <w:sz w:val="24"/>
        </w:rPr>
        <w:t xml:space="preserve"> </w:t>
      </w:r>
      <w:r>
        <w:rPr>
          <w:sz w:val="24"/>
        </w:rPr>
        <w:t>ТНР</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их</w:t>
      </w:r>
      <w:r>
        <w:rPr>
          <w:spacing w:val="1"/>
          <w:sz w:val="24"/>
        </w:rPr>
        <w:t xml:space="preserve"> </w:t>
      </w:r>
      <w:r>
        <w:rPr>
          <w:sz w:val="24"/>
        </w:rPr>
        <w:t>психофизического,</w:t>
      </w:r>
      <w:r>
        <w:rPr>
          <w:spacing w:val="1"/>
          <w:sz w:val="24"/>
        </w:rPr>
        <w:t xml:space="preserve"> </w:t>
      </w:r>
      <w:r>
        <w:rPr>
          <w:sz w:val="24"/>
        </w:rPr>
        <w:t>речевого</w:t>
      </w:r>
      <w:r>
        <w:rPr>
          <w:spacing w:val="1"/>
          <w:sz w:val="24"/>
        </w:rPr>
        <w:t xml:space="preserve"> </w:t>
      </w:r>
      <w:r>
        <w:rPr>
          <w:sz w:val="24"/>
        </w:rPr>
        <w:t>развития,</w:t>
      </w:r>
      <w:r>
        <w:rPr>
          <w:spacing w:val="1"/>
          <w:sz w:val="24"/>
        </w:rPr>
        <w:t xml:space="preserve"> </w:t>
      </w:r>
      <w:r>
        <w:rPr>
          <w:sz w:val="24"/>
        </w:rPr>
        <w:t>индивидуальных</w:t>
      </w:r>
      <w:r>
        <w:rPr>
          <w:spacing w:val="1"/>
          <w:sz w:val="24"/>
        </w:rPr>
        <w:t xml:space="preserve"> </w:t>
      </w:r>
      <w:r>
        <w:rPr>
          <w:sz w:val="24"/>
        </w:rPr>
        <w:t>возможностей</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рекомендациями</w:t>
      </w:r>
      <w:r>
        <w:rPr>
          <w:spacing w:val="1"/>
          <w:sz w:val="24"/>
        </w:rPr>
        <w:t xml:space="preserve"> </w:t>
      </w:r>
      <w:r>
        <w:rPr>
          <w:sz w:val="24"/>
        </w:rPr>
        <w:t>психолого-</w:t>
      </w:r>
      <w:r>
        <w:rPr>
          <w:spacing w:val="1"/>
          <w:sz w:val="24"/>
        </w:rPr>
        <w:t xml:space="preserve"> </w:t>
      </w:r>
      <w:r>
        <w:rPr>
          <w:sz w:val="24"/>
        </w:rPr>
        <w:t>медико-педагогической</w:t>
      </w:r>
      <w:r>
        <w:rPr>
          <w:spacing w:val="-1"/>
          <w:sz w:val="24"/>
        </w:rPr>
        <w:t xml:space="preserve"> </w:t>
      </w:r>
      <w:r>
        <w:rPr>
          <w:sz w:val="24"/>
        </w:rPr>
        <w:t>комиссии;</w:t>
      </w:r>
    </w:p>
    <w:p w14:paraId="7F6FB773" w14:textId="77777777" w:rsidR="00146CFF" w:rsidRDefault="00146CFF" w:rsidP="0019050C">
      <w:pPr>
        <w:pStyle w:val="ab"/>
        <w:numPr>
          <w:ilvl w:val="0"/>
          <w:numId w:val="198"/>
        </w:numPr>
        <w:tabs>
          <w:tab w:val="left" w:pos="790"/>
        </w:tabs>
        <w:ind w:right="695"/>
        <w:rPr>
          <w:sz w:val="24"/>
        </w:rPr>
      </w:pPr>
      <w:r>
        <w:rPr>
          <w:sz w:val="24"/>
        </w:rPr>
        <w:t>возможность</w:t>
      </w:r>
      <w:r>
        <w:rPr>
          <w:spacing w:val="1"/>
          <w:sz w:val="24"/>
        </w:rPr>
        <w:t xml:space="preserve"> </w:t>
      </w:r>
      <w:r>
        <w:rPr>
          <w:sz w:val="24"/>
        </w:rPr>
        <w:t>освоения</w:t>
      </w:r>
      <w:r>
        <w:rPr>
          <w:spacing w:val="1"/>
          <w:sz w:val="24"/>
        </w:rPr>
        <w:t xml:space="preserve"> </w:t>
      </w:r>
      <w:r>
        <w:rPr>
          <w:sz w:val="24"/>
        </w:rPr>
        <w:t>детьми</w:t>
      </w:r>
      <w:r>
        <w:rPr>
          <w:spacing w:val="1"/>
          <w:sz w:val="24"/>
        </w:rPr>
        <w:t xml:space="preserve"> </w:t>
      </w:r>
      <w:r>
        <w:rPr>
          <w:sz w:val="24"/>
        </w:rPr>
        <w:t>с</w:t>
      </w:r>
      <w:r>
        <w:rPr>
          <w:spacing w:val="1"/>
          <w:sz w:val="24"/>
        </w:rPr>
        <w:t xml:space="preserve"> </w:t>
      </w:r>
      <w:r>
        <w:rPr>
          <w:sz w:val="24"/>
        </w:rPr>
        <w:t>ТНР</w:t>
      </w:r>
      <w:r>
        <w:rPr>
          <w:spacing w:val="1"/>
          <w:sz w:val="24"/>
        </w:rPr>
        <w:t xml:space="preserve"> </w:t>
      </w:r>
      <w:r>
        <w:rPr>
          <w:sz w:val="24"/>
        </w:rPr>
        <w:t>адаптированной</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дошкольного</w:t>
      </w:r>
      <w:r>
        <w:rPr>
          <w:spacing w:val="-1"/>
          <w:sz w:val="24"/>
        </w:rPr>
        <w:t xml:space="preserve"> </w:t>
      </w:r>
      <w:r>
        <w:rPr>
          <w:sz w:val="24"/>
        </w:rPr>
        <w:t>образования.</w:t>
      </w:r>
    </w:p>
    <w:p w14:paraId="5F723630" w14:textId="56BFB6C9" w:rsidR="00E965EA" w:rsidRPr="0038264B" w:rsidRDefault="00E965EA" w:rsidP="00146CFF">
      <w:pPr>
        <w:ind w:left="200"/>
        <w:rPr>
          <w:rFonts w:ascii="Times New Roman" w:hAnsi="Times New Roman" w:cs="Times New Roman"/>
          <w:b/>
          <w:bCs/>
          <w:i/>
          <w:iCs/>
        </w:rPr>
      </w:pPr>
      <w:r w:rsidRPr="00C867DF">
        <w:rPr>
          <w:rFonts w:ascii="Times New Roman" w:hAnsi="Times New Roman" w:cs="Times New Roman"/>
          <w:b/>
          <w:bCs/>
        </w:rPr>
        <w:t xml:space="preserve"> </w:t>
      </w:r>
      <w:r w:rsidRPr="0038264B">
        <w:rPr>
          <w:rFonts w:ascii="Times New Roman" w:hAnsi="Times New Roman" w:cs="Times New Roman"/>
          <w:b/>
          <w:bCs/>
          <w:i/>
          <w:iCs/>
        </w:rPr>
        <w:t>Задачи программы:</w:t>
      </w:r>
    </w:p>
    <w:bookmarkEnd w:id="17"/>
    <w:p w14:paraId="3B95C1DB" w14:textId="473105F6" w:rsidR="00E965EA" w:rsidRPr="00C867DF" w:rsidRDefault="00EC47AD" w:rsidP="004E0826">
      <w:pPr>
        <w:ind w:left="200"/>
        <w:rPr>
          <w:rFonts w:ascii="Times New Roman" w:hAnsi="Times New Roman" w:cs="Times New Roman"/>
        </w:rPr>
      </w:pPr>
      <w:r>
        <w:rPr>
          <w:rFonts w:ascii="Times New Roman" w:hAnsi="Times New Roman" w:cs="Times New Roman"/>
        </w:rPr>
        <w:t xml:space="preserve">- </w:t>
      </w:r>
      <w:r w:rsidR="00E965EA" w:rsidRPr="00C867DF">
        <w:rPr>
          <w:rFonts w:ascii="Times New Roman" w:hAnsi="Times New Roman" w:cs="Times New Roman"/>
        </w:rPr>
        <w:t>определение особых образовательных потребностей обучающихся с ТНР, обусловленных уровнем их речевого развития и степенью выраженности нарушения;</w:t>
      </w:r>
    </w:p>
    <w:p w14:paraId="7B3ABB82" w14:textId="2E0C0FF9" w:rsidR="00E965EA" w:rsidRPr="00C867DF" w:rsidRDefault="00EC47AD" w:rsidP="004E0826">
      <w:pPr>
        <w:ind w:left="200"/>
        <w:rPr>
          <w:rFonts w:ascii="Times New Roman" w:hAnsi="Times New Roman" w:cs="Times New Roman"/>
        </w:rPr>
      </w:pPr>
      <w:r>
        <w:rPr>
          <w:rFonts w:ascii="Times New Roman" w:hAnsi="Times New Roman" w:cs="Times New Roman"/>
        </w:rPr>
        <w:t xml:space="preserve">- </w:t>
      </w:r>
      <w:r w:rsidR="00E965EA" w:rsidRPr="00C867DF">
        <w:rPr>
          <w:rFonts w:ascii="Times New Roman" w:hAnsi="Times New Roman" w:cs="Times New Roman"/>
        </w:rPr>
        <w:t>коррекция речевых нарушений на основе координации педагогических, психологических и медицинских средств воздействия;</w:t>
      </w:r>
    </w:p>
    <w:p w14:paraId="173858F9" w14:textId="295E14BB" w:rsidR="00E965EA" w:rsidRPr="00C867DF" w:rsidRDefault="00EC47AD" w:rsidP="004E0826">
      <w:pPr>
        <w:ind w:left="200"/>
        <w:rPr>
          <w:rFonts w:ascii="Times New Roman" w:hAnsi="Times New Roman" w:cs="Times New Roman"/>
        </w:rPr>
      </w:pPr>
      <w:r>
        <w:rPr>
          <w:rFonts w:ascii="Times New Roman" w:hAnsi="Times New Roman" w:cs="Times New Roman"/>
        </w:rPr>
        <w:t xml:space="preserve">- </w:t>
      </w:r>
      <w:r w:rsidR="00E965EA" w:rsidRPr="00C867DF">
        <w:rPr>
          <w:rFonts w:ascii="Times New Roman" w:hAnsi="Times New Roman" w:cs="Times New Roman"/>
        </w:rPr>
        <w:t>оказание родителям (законным представителям) обучающихся с ТНР консультативной и методической помощи по особенностям развития обучающихся с ТНР и направлениям коррекционного воздействия.</w:t>
      </w:r>
    </w:p>
    <w:p w14:paraId="67BA0DEA" w14:textId="7EC1FA1D" w:rsidR="00E965EA" w:rsidRPr="00C867DF" w:rsidRDefault="00E965EA" w:rsidP="004E0826">
      <w:pPr>
        <w:ind w:left="200"/>
        <w:rPr>
          <w:rFonts w:ascii="Times New Roman" w:hAnsi="Times New Roman" w:cs="Times New Roman"/>
        </w:rPr>
      </w:pPr>
      <w:bookmarkStart w:id="18" w:name="sub_1291"/>
      <w:r w:rsidRPr="00C867DF">
        <w:rPr>
          <w:rFonts w:ascii="Times New Roman" w:hAnsi="Times New Roman" w:cs="Times New Roman"/>
        </w:rPr>
        <w:t xml:space="preserve"> </w:t>
      </w:r>
      <w:r w:rsidRPr="00C867DF">
        <w:rPr>
          <w:rFonts w:ascii="Times New Roman" w:hAnsi="Times New Roman" w:cs="Times New Roman"/>
          <w:u w:val="single"/>
        </w:rPr>
        <w:t>Программа коррекционной работы предусматривает:</w:t>
      </w:r>
    </w:p>
    <w:bookmarkEnd w:id="18"/>
    <w:p w14:paraId="67B4B275" w14:textId="6138C8B8" w:rsidR="00E965EA" w:rsidRPr="00C867DF" w:rsidRDefault="00EC47AD" w:rsidP="004E0826">
      <w:pPr>
        <w:ind w:left="200"/>
        <w:rPr>
          <w:rFonts w:ascii="Times New Roman" w:hAnsi="Times New Roman" w:cs="Times New Roman"/>
        </w:rPr>
      </w:pPr>
      <w:r>
        <w:rPr>
          <w:rFonts w:ascii="Times New Roman" w:hAnsi="Times New Roman" w:cs="Times New Roman"/>
        </w:rPr>
        <w:t xml:space="preserve">- </w:t>
      </w:r>
      <w:r w:rsidR="00E965EA" w:rsidRPr="00C867DF">
        <w:rPr>
          <w:rFonts w:ascii="Times New Roman" w:hAnsi="Times New Roman" w:cs="Times New Roman"/>
        </w:rPr>
        <w:t>проведение индивидуальной и подгрупповой логопедической работы, обеспечивающей удовлетворение особых образовательных потребностей обучающихся с ТНР с целью преодоления неречевых и речевых расстройств;</w:t>
      </w:r>
    </w:p>
    <w:p w14:paraId="1A2F144A" w14:textId="73B65CC0" w:rsidR="00E965EA" w:rsidRPr="00C867DF" w:rsidRDefault="00EC47AD" w:rsidP="004E0826">
      <w:pPr>
        <w:ind w:left="200"/>
        <w:rPr>
          <w:rFonts w:ascii="Times New Roman" w:hAnsi="Times New Roman" w:cs="Times New Roman"/>
        </w:rPr>
      </w:pPr>
      <w:r>
        <w:rPr>
          <w:rFonts w:ascii="Times New Roman" w:hAnsi="Times New Roman" w:cs="Times New Roman"/>
        </w:rPr>
        <w:t xml:space="preserve">- </w:t>
      </w:r>
      <w:r w:rsidR="00E965EA" w:rsidRPr="00C867DF">
        <w:rPr>
          <w:rFonts w:ascii="Times New Roman" w:hAnsi="Times New Roman" w:cs="Times New Roman"/>
        </w:rPr>
        <w:t>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14:paraId="1B2A0FEF" w14:textId="4A912803" w:rsidR="00E965EA" w:rsidRPr="00C867DF" w:rsidRDefault="00EC47AD" w:rsidP="004E0826">
      <w:pPr>
        <w:ind w:left="200"/>
        <w:rPr>
          <w:rFonts w:ascii="Times New Roman" w:hAnsi="Times New Roman" w:cs="Times New Roman"/>
        </w:rPr>
      </w:pPr>
      <w:r>
        <w:rPr>
          <w:rFonts w:ascii="Times New Roman" w:hAnsi="Times New Roman" w:cs="Times New Roman"/>
        </w:rPr>
        <w:t xml:space="preserve">- </w:t>
      </w:r>
      <w:r w:rsidR="00E965EA" w:rsidRPr="00C867DF">
        <w:rPr>
          <w:rFonts w:ascii="Times New Roman" w:hAnsi="Times New Roman" w:cs="Times New Roman"/>
        </w:rPr>
        <w:t>обеспечение коррекционной направленности при реализации содержания образовательных областей и воспитательных мероприятий;</w:t>
      </w:r>
    </w:p>
    <w:p w14:paraId="37B20E61" w14:textId="79B5FEA2" w:rsidR="00E965EA" w:rsidRPr="00C867DF" w:rsidRDefault="00EC47AD" w:rsidP="004E0826">
      <w:pPr>
        <w:ind w:left="200"/>
        <w:rPr>
          <w:rFonts w:ascii="Times New Roman" w:hAnsi="Times New Roman" w:cs="Times New Roman"/>
        </w:rPr>
      </w:pPr>
      <w:r>
        <w:rPr>
          <w:rFonts w:ascii="Times New Roman" w:hAnsi="Times New Roman" w:cs="Times New Roman"/>
        </w:rPr>
        <w:t xml:space="preserve">- </w:t>
      </w:r>
      <w:r w:rsidR="00E965EA" w:rsidRPr="00C867DF">
        <w:rPr>
          <w:rFonts w:ascii="Times New Roman" w:hAnsi="Times New Roman" w:cs="Times New Roman"/>
        </w:rPr>
        <w:t>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w:t>
      </w:r>
      <w:r w:rsidR="00FC761D" w:rsidRPr="00C867DF">
        <w:rPr>
          <w:rFonts w:ascii="Times New Roman" w:hAnsi="Times New Roman" w:cs="Times New Roman"/>
        </w:rPr>
        <w:t>и</w:t>
      </w:r>
      <w:r w:rsidR="00E965EA" w:rsidRPr="00C867DF">
        <w:rPr>
          <w:rFonts w:ascii="Times New Roman" w:hAnsi="Times New Roman" w:cs="Times New Roman"/>
        </w:rPr>
        <w:t xml:space="preserve"> (законным представителям).</w:t>
      </w:r>
    </w:p>
    <w:p w14:paraId="44DE6ED0" w14:textId="047DEEC0" w:rsidR="00E965EA" w:rsidRPr="00313FC7" w:rsidRDefault="00E965EA" w:rsidP="004E0826">
      <w:pPr>
        <w:ind w:left="200"/>
        <w:rPr>
          <w:rFonts w:ascii="Times New Roman" w:hAnsi="Times New Roman" w:cs="Times New Roman"/>
          <w:b/>
          <w:bCs/>
        </w:rPr>
      </w:pPr>
      <w:bookmarkStart w:id="19" w:name="sub_1292"/>
      <w:r w:rsidRPr="00C867DF">
        <w:rPr>
          <w:rFonts w:ascii="Times New Roman" w:hAnsi="Times New Roman" w:cs="Times New Roman"/>
        </w:rPr>
        <w:t xml:space="preserve"> </w:t>
      </w:r>
      <w:r w:rsidR="00313FC7" w:rsidRPr="00313FC7">
        <w:rPr>
          <w:rFonts w:ascii="Times New Roman" w:hAnsi="Times New Roman" w:cs="Times New Roman"/>
          <w:b/>
          <w:bCs/>
        </w:rPr>
        <w:t>2.5.2.</w:t>
      </w:r>
      <w:r w:rsidR="00313FC7">
        <w:rPr>
          <w:rFonts w:ascii="Times New Roman" w:hAnsi="Times New Roman" w:cs="Times New Roman"/>
        </w:rPr>
        <w:t xml:space="preserve"> </w:t>
      </w:r>
      <w:r w:rsidRPr="00313FC7">
        <w:rPr>
          <w:rFonts w:ascii="Times New Roman" w:hAnsi="Times New Roman" w:cs="Times New Roman"/>
          <w:b/>
          <w:bCs/>
        </w:rPr>
        <w:t>Коррекционно-развивающая работа всех педагогических работников дошкольной образовательной организации включает:</w:t>
      </w:r>
    </w:p>
    <w:bookmarkEnd w:id="19"/>
    <w:p w14:paraId="244DF7A8" w14:textId="38234EC9" w:rsidR="00E965EA" w:rsidRPr="00C867DF" w:rsidRDefault="007F2D7A" w:rsidP="004E0826">
      <w:pPr>
        <w:ind w:left="200"/>
        <w:rPr>
          <w:rFonts w:ascii="Times New Roman" w:hAnsi="Times New Roman" w:cs="Times New Roman"/>
        </w:rPr>
      </w:pPr>
      <w:r>
        <w:rPr>
          <w:rFonts w:ascii="Times New Roman" w:hAnsi="Times New Roman" w:cs="Times New Roman"/>
        </w:rPr>
        <w:t xml:space="preserve">- </w:t>
      </w:r>
      <w:r w:rsidR="00E965EA" w:rsidRPr="00C867DF">
        <w:rPr>
          <w:rFonts w:ascii="Times New Roman" w:hAnsi="Times New Roman" w:cs="Times New Roman"/>
        </w:rPr>
        <w:t>системное и разностороннее развитие речи и коррекцию речевых расстройств (с учетом уровня речевого развития, механизма, структуры речевого дефекта у обучающихся с ТНР);</w:t>
      </w:r>
    </w:p>
    <w:p w14:paraId="5E22B68E" w14:textId="318ED818" w:rsidR="00E965EA" w:rsidRPr="00C867DF" w:rsidRDefault="007F2D7A" w:rsidP="004E0826">
      <w:pPr>
        <w:ind w:left="200"/>
        <w:rPr>
          <w:rFonts w:ascii="Times New Roman" w:hAnsi="Times New Roman" w:cs="Times New Roman"/>
        </w:rPr>
      </w:pPr>
      <w:r>
        <w:rPr>
          <w:rFonts w:ascii="Times New Roman" w:hAnsi="Times New Roman" w:cs="Times New Roman"/>
        </w:rPr>
        <w:t xml:space="preserve">- </w:t>
      </w:r>
      <w:r w:rsidR="00E965EA" w:rsidRPr="00C867DF">
        <w:rPr>
          <w:rFonts w:ascii="Times New Roman" w:hAnsi="Times New Roman" w:cs="Times New Roman"/>
        </w:rPr>
        <w:t>социально-коммуникативное развитие;</w:t>
      </w:r>
    </w:p>
    <w:p w14:paraId="74C24D35" w14:textId="6642D1A8" w:rsidR="00E965EA" w:rsidRPr="00C867DF" w:rsidRDefault="007F2D7A" w:rsidP="004E0826">
      <w:pPr>
        <w:ind w:left="200"/>
        <w:rPr>
          <w:rFonts w:ascii="Times New Roman" w:hAnsi="Times New Roman" w:cs="Times New Roman"/>
        </w:rPr>
      </w:pPr>
      <w:r>
        <w:rPr>
          <w:rFonts w:ascii="Times New Roman" w:hAnsi="Times New Roman" w:cs="Times New Roman"/>
        </w:rPr>
        <w:t xml:space="preserve">- </w:t>
      </w:r>
      <w:r w:rsidR="00E965EA" w:rsidRPr="00C867DF">
        <w:rPr>
          <w:rFonts w:ascii="Times New Roman" w:hAnsi="Times New Roman" w:cs="Times New Roman"/>
        </w:rPr>
        <w:t>развитие и коррекцию сенсорных, моторных, психических функций у обучающихся с ТНР;</w:t>
      </w:r>
    </w:p>
    <w:p w14:paraId="5D18F279"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познавательное развитие,</w:t>
      </w:r>
    </w:p>
    <w:p w14:paraId="211AEE7D" w14:textId="2C6BAF40" w:rsidR="00E965EA" w:rsidRPr="00C867DF" w:rsidRDefault="007F2D7A" w:rsidP="004E0826">
      <w:pPr>
        <w:ind w:left="200"/>
        <w:rPr>
          <w:rFonts w:ascii="Times New Roman" w:hAnsi="Times New Roman" w:cs="Times New Roman"/>
        </w:rPr>
      </w:pPr>
      <w:r>
        <w:rPr>
          <w:rFonts w:ascii="Times New Roman" w:hAnsi="Times New Roman" w:cs="Times New Roman"/>
        </w:rPr>
        <w:t xml:space="preserve">- </w:t>
      </w:r>
      <w:r w:rsidR="00E965EA" w:rsidRPr="00C867DF">
        <w:rPr>
          <w:rFonts w:ascii="Times New Roman" w:hAnsi="Times New Roman" w:cs="Times New Roman"/>
        </w:rPr>
        <w:t>развитие высших психических функций;</w:t>
      </w:r>
    </w:p>
    <w:p w14:paraId="213C05C8" w14:textId="38D3B6FE" w:rsidR="00E965EA" w:rsidRPr="00C867DF" w:rsidRDefault="007F2D7A" w:rsidP="004E0826">
      <w:pPr>
        <w:ind w:left="200"/>
        <w:rPr>
          <w:rFonts w:ascii="Times New Roman" w:hAnsi="Times New Roman" w:cs="Times New Roman"/>
        </w:rPr>
      </w:pPr>
      <w:r>
        <w:rPr>
          <w:rFonts w:ascii="Times New Roman" w:hAnsi="Times New Roman" w:cs="Times New Roman"/>
        </w:rPr>
        <w:t xml:space="preserve">- </w:t>
      </w:r>
      <w:r w:rsidR="00E965EA" w:rsidRPr="00C867DF">
        <w:rPr>
          <w:rFonts w:ascii="Times New Roman" w:hAnsi="Times New Roman" w:cs="Times New Roman"/>
        </w:rPr>
        <w:t>коррекцию нарушений развития личности, эмоционально - волевой сферы с целью максимальной социальной адаптации ребёнка с ТНР;</w:t>
      </w:r>
    </w:p>
    <w:p w14:paraId="16B6915E" w14:textId="41A1C9AC" w:rsidR="00E965EA" w:rsidRPr="00C867DF" w:rsidRDefault="007F2D7A" w:rsidP="004E0826">
      <w:pPr>
        <w:ind w:left="200"/>
        <w:rPr>
          <w:rFonts w:ascii="Times New Roman" w:hAnsi="Times New Roman" w:cs="Times New Roman"/>
        </w:rPr>
      </w:pPr>
      <w:r>
        <w:rPr>
          <w:rFonts w:ascii="Times New Roman" w:hAnsi="Times New Roman" w:cs="Times New Roman"/>
        </w:rPr>
        <w:t xml:space="preserve">- </w:t>
      </w:r>
      <w:r w:rsidR="00E965EA" w:rsidRPr="00C867DF">
        <w:rPr>
          <w:rFonts w:ascii="Times New Roman" w:hAnsi="Times New Roman" w:cs="Times New Roman"/>
        </w:rPr>
        <w:t>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обучающихся с ТНР.</w:t>
      </w:r>
    </w:p>
    <w:p w14:paraId="74F3701A" w14:textId="2B8B643C" w:rsidR="00E965EA" w:rsidRPr="00C867DF" w:rsidRDefault="00E965EA" w:rsidP="004E0826">
      <w:pPr>
        <w:ind w:left="200"/>
        <w:rPr>
          <w:rFonts w:ascii="Times New Roman" w:hAnsi="Times New Roman" w:cs="Times New Roman"/>
        </w:rPr>
      </w:pPr>
      <w:bookmarkStart w:id="20" w:name="sub_1293"/>
      <w:r w:rsidRPr="00C867DF">
        <w:rPr>
          <w:rFonts w:ascii="Times New Roman" w:hAnsi="Times New Roman" w:cs="Times New Roman"/>
        </w:rPr>
        <w:t xml:space="preserve"> </w:t>
      </w:r>
      <w:r w:rsidRPr="00C867DF">
        <w:rPr>
          <w:rFonts w:ascii="Times New Roman" w:hAnsi="Times New Roman" w:cs="Times New Roman"/>
          <w:u w:val="single"/>
        </w:rPr>
        <w:t>Программа коррекционной работы предусматривает вариативные формы специального сопровождения обучающихся с ТНР</w:t>
      </w:r>
      <w:r w:rsidRPr="00C867DF">
        <w:rPr>
          <w:rFonts w:ascii="Times New Roman" w:hAnsi="Times New Roman" w:cs="Times New Roman"/>
        </w:rPr>
        <w:t>.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обучающихся с ТНР и удовлетворению их особых образовательных потребностей.</w:t>
      </w:r>
    </w:p>
    <w:p w14:paraId="10256133" w14:textId="77777777" w:rsidR="007F2D7A" w:rsidRDefault="00E965EA" w:rsidP="004E0826">
      <w:pPr>
        <w:ind w:left="200"/>
        <w:rPr>
          <w:rFonts w:ascii="Times New Roman" w:hAnsi="Times New Roman" w:cs="Times New Roman"/>
          <w:u w:val="single"/>
        </w:rPr>
      </w:pPr>
      <w:bookmarkStart w:id="21" w:name="sub_1294"/>
      <w:bookmarkEnd w:id="20"/>
      <w:r w:rsidRPr="00C867DF">
        <w:rPr>
          <w:rFonts w:ascii="Times New Roman" w:hAnsi="Times New Roman" w:cs="Times New Roman"/>
          <w:u w:val="single"/>
        </w:rPr>
        <w:t>Результаты освоения программы коррекционной работы определяются</w:t>
      </w:r>
      <w:r w:rsidR="007F2D7A">
        <w:rPr>
          <w:rFonts w:ascii="Times New Roman" w:hAnsi="Times New Roman" w:cs="Times New Roman"/>
          <w:u w:val="single"/>
        </w:rPr>
        <w:t>:</w:t>
      </w:r>
    </w:p>
    <w:p w14:paraId="050E9AB4" w14:textId="77777777" w:rsidR="007F2D7A" w:rsidRDefault="007F2D7A" w:rsidP="0019050C">
      <w:pPr>
        <w:pStyle w:val="ab"/>
        <w:numPr>
          <w:ilvl w:val="0"/>
          <w:numId w:val="198"/>
        </w:numPr>
        <w:tabs>
          <w:tab w:val="left" w:pos="790"/>
        </w:tabs>
        <w:ind w:right="689"/>
        <w:rPr>
          <w:sz w:val="24"/>
        </w:rPr>
      </w:pPr>
      <w:bookmarkStart w:id="22" w:name="sub_1295"/>
      <w:bookmarkEnd w:id="21"/>
      <w:r>
        <w:rPr>
          <w:sz w:val="24"/>
        </w:rPr>
        <w:t>состоянием компонентов языковой</w:t>
      </w:r>
      <w:r>
        <w:rPr>
          <w:spacing w:val="1"/>
          <w:sz w:val="24"/>
        </w:rPr>
        <w:t xml:space="preserve"> </w:t>
      </w:r>
      <w:r>
        <w:rPr>
          <w:sz w:val="24"/>
        </w:rPr>
        <w:t>системы и</w:t>
      </w:r>
      <w:r>
        <w:rPr>
          <w:spacing w:val="1"/>
          <w:sz w:val="24"/>
        </w:rPr>
        <w:t xml:space="preserve"> </w:t>
      </w:r>
      <w:r>
        <w:rPr>
          <w:sz w:val="24"/>
        </w:rPr>
        <w:t>уровнем речевого развития</w:t>
      </w:r>
      <w:r>
        <w:rPr>
          <w:spacing w:val="60"/>
          <w:sz w:val="24"/>
        </w:rPr>
        <w:t xml:space="preserve"> </w:t>
      </w:r>
      <w:r>
        <w:rPr>
          <w:sz w:val="24"/>
        </w:rPr>
        <w:t>(I уровень;</w:t>
      </w:r>
      <w:r>
        <w:rPr>
          <w:spacing w:val="-57"/>
          <w:sz w:val="24"/>
        </w:rPr>
        <w:t xml:space="preserve"> </w:t>
      </w:r>
      <w:r>
        <w:rPr>
          <w:sz w:val="24"/>
        </w:rPr>
        <w:t>II уровень; III уровень, IV уровень,</w:t>
      </w:r>
      <w:r>
        <w:rPr>
          <w:spacing w:val="1"/>
          <w:sz w:val="24"/>
        </w:rPr>
        <w:t xml:space="preserve"> </w:t>
      </w:r>
      <w:r>
        <w:rPr>
          <w:sz w:val="24"/>
        </w:rPr>
        <w:t>Фонетико-фонематическое недоразвитие речи</w:t>
      </w:r>
      <w:r>
        <w:rPr>
          <w:spacing w:val="1"/>
          <w:sz w:val="24"/>
        </w:rPr>
        <w:t xml:space="preserve"> </w:t>
      </w:r>
      <w:r>
        <w:rPr>
          <w:sz w:val="24"/>
        </w:rPr>
        <w:t>(ФФН);</w:t>
      </w:r>
    </w:p>
    <w:p w14:paraId="1C518F35" w14:textId="77777777" w:rsidR="007F2D7A" w:rsidRDefault="007F2D7A" w:rsidP="0019050C">
      <w:pPr>
        <w:pStyle w:val="ab"/>
        <w:numPr>
          <w:ilvl w:val="0"/>
          <w:numId w:val="198"/>
        </w:numPr>
        <w:tabs>
          <w:tab w:val="left" w:pos="790"/>
        </w:tabs>
        <w:ind w:right="686"/>
        <w:rPr>
          <w:sz w:val="24"/>
        </w:rPr>
      </w:pPr>
      <w:r>
        <w:rPr>
          <w:sz w:val="24"/>
        </w:rPr>
        <w:t>механизмом</w:t>
      </w:r>
      <w:r>
        <w:rPr>
          <w:spacing w:val="1"/>
          <w:sz w:val="24"/>
        </w:rPr>
        <w:t xml:space="preserve"> </w:t>
      </w:r>
      <w:r>
        <w:rPr>
          <w:sz w:val="24"/>
        </w:rPr>
        <w:t>и</w:t>
      </w:r>
      <w:r>
        <w:rPr>
          <w:spacing w:val="1"/>
          <w:sz w:val="24"/>
        </w:rPr>
        <w:t xml:space="preserve"> </w:t>
      </w:r>
      <w:r>
        <w:rPr>
          <w:sz w:val="24"/>
        </w:rPr>
        <w:t>видом</w:t>
      </w:r>
      <w:r>
        <w:rPr>
          <w:spacing w:val="1"/>
          <w:sz w:val="24"/>
        </w:rPr>
        <w:t xml:space="preserve"> </w:t>
      </w:r>
      <w:r>
        <w:rPr>
          <w:sz w:val="24"/>
        </w:rPr>
        <w:t>речевой</w:t>
      </w:r>
      <w:r>
        <w:rPr>
          <w:spacing w:val="1"/>
          <w:sz w:val="24"/>
        </w:rPr>
        <w:t xml:space="preserve"> </w:t>
      </w:r>
      <w:r>
        <w:rPr>
          <w:sz w:val="24"/>
        </w:rPr>
        <w:t>патологии</w:t>
      </w:r>
      <w:r>
        <w:rPr>
          <w:spacing w:val="1"/>
          <w:sz w:val="24"/>
        </w:rPr>
        <w:t xml:space="preserve"> </w:t>
      </w:r>
      <w:r>
        <w:rPr>
          <w:sz w:val="24"/>
        </w:rPr>
        <w:t>(анартрия,</w:t>
      </w:r>
      <w:r>
        <w:rPr>
          <w:spacing w:val="1"/>
          <w:sz w:val="24"/>
        </w:rPr>
        <w:t xml:space="preserve"> </w:t>
      </w:r>
      <w:r>
        <w:rPr>
          <w:sz w:val="24"/>
        </w:rPr>
        <w:t>дизартрия,</w:t>
      </w:r>
      <w:r>
        <w:rPr>
          <w:spacing w:val="1"/>
          <w:sz w:val="24"/>
        </w:rPr>
        <w:t xml:space="preserve"> </w:t>
      </w:r>
      <w:r>
        <w:rPr>
          <w:sz w:val="24"/>
        </w:rPr>
        <w:t>алалия,</w:t>
      </w:r>
      <w:r>
        <w:rPr>
          <w:spacing w:val="1"/>
          <w:sz w:val="24"/>
        </w:rPr>
        <w:t xml:space="preserve"> </w:t>
      </w:r>
      <w:r>
        <w:rPr>
          <w:sz w:val="24"/>
        </w:rPr>
        <w:t>афазия,</w:t>
      </w:r>
      <w:r>
        <w:rPr>
          <w:spacing w:val="1"/>
          <w:sz w:val="24"/>
        </w:rPr>
        <w:t xml:space="preserve"> </w:t>
      </w:r>
      <w:r>
        <w:rPr>
          <w:sz w:val="24"/>
        </w:rPr>
        <w:t>ринолалия,</w:t>
      </w:r>
      <w:r>
        <w:rPr>
          <w:spacing w:val="-4"/>
          <w:sz w:val="24"/>
        </w:rPr>
        <w:t xml:space="preserve"> </w:t>
      </w:r>
      <w:r>
        <w:rPr>
          <w:sz w:val="24"/>
        </w:rPr>
        <w:t>заикание);</w:t>
      </w:r>
    </w:p>
    <w:p w14:paraId="7FEFB759" w14:textId="77777777" w:rsidR="007F2D7A" w:rsidRDefault="007F2D7A" w:rsidP="0019050C">
      <w:pPr>
        <w:pStyle w:val="ab"/>
        <w:numPr>
          <w:ilvl w:val="0"/>
          <w:numId w:val="198"/>
        </w:numPr>
        <w:tabs>
          <w:tab w:val="left" w:pos="790"/>
        </w:tabs>
        <w:ind w:hanging="361"/>
        <w:rPr>
          <w:sz w:val="24"/>
        </w:rPr>
      </w:pPr>
      <w:r>
        <w:rPr>
          <w:sz w:val="24"/>
        </w:rPr>
        <w:t>структурой</w:t>
      </w:r>
      <w:r>
        <w:rPr>
          <w:spacing w:val="-3"/>
          <w:sz w:val="24"/>
        </w:rPr>
        <w:t xml:space="preserve"> </w:t>
      </w:r>
      <w:r>
        <w:rPr>
          <w:sz w:val="24"/>
        </w:rPr>
        <w:t>речевого</w:t>
      </w:r>
      <w:r>
        <w:rPr>
          <w:spacing w:val="-3"/>
          <w:sz w:val="24"/>
        </w:rPr>
        <w:t xml:space="preserve"> </w:t>
      </w:r>
      <w:r>
        <w:rPr>
          <w:sz w:val="24"/>
        </w:rPr>
        <w:t>дефекта</w:t>
      </w:r>
      <w:r>
        <w:rPr>
          <w:spacing w:val="-3"/>
          <w:sz w:val="24"/>
        </w:rPr>
        <w:t xml:space="preserve"> </w:t>
      </w:r>
      <w:r>
        <w:rPr>
          <w:sz w:val="24"/>
        </w:rPr>
        <w:t>обучающихся</w:t>
      </w:r>
      <w:r>
        <w:rPr>
          <w:spacing w:val="-2"/>
          <w:sz w:val="24"/>
        </w:rPr>
        <w:t xml:space="preserve"> </w:t>
      </w:r>
      <w:r>
        <w:rPr>
          <w:sz w:val="24"/>
        </w:rPr>
        <w:t>с</w:t>
      </w:r>
      <w:r>
        <w:rPr>
          <w:spacing w:val="-4"/>
          <w:sz w:val="24"/>
        </w:rPr>
        <w:t xml:space="preserve"> </w:t>
      </w:r>
      <w:r>
        <w:rPr>
          <w:sz w:val="24"/>
        </w:rPr>
        <w:t>ТНР;</w:t>
      </w:r>
    </w:p>
    <w:p w14:paraId="2A59BC08" w14:textId="77777777" w:rsidR="007F2D7A" w:rsidRDefault="007F2D7A" w:rsidP="0019050C">
      <w:pPr>
        <w:pStyle w:val="ab"/>
        <w:numPr>
          <w:ilvl w:val="0"/>
          <w:numId w:val="198"/>
        </w:numPr>
        <w:tabs>
          <w:tab w:val="left" w:pos="790"/>
        </w:tabs>
        <w:ind w:right="694"/>
        <w:rPr>
          <w:sz w:val="24"/>
        </w:rPr>
      </w:pPr>
      <w:r>
        <w:rPr>
          <w:sz w:val="24"/>
        </w:rPr>
        <w:t>наличием</w:t>
      </w:r>
      <w:r>
        <w:rPr>
          <w:spacing w:val="1"/>
          <w:sz w:val="24"/>
        </w:rPr>
        <w:t xml:space="preserve"> </w:t>
      </w:r>
      <w:r>
        <w:rPr>
          <w:sz w:val="24"/>
        </w:rPr>
        <w:t>либо</w:t>
      </w:r>
      <w:r>
        <w:rPr>
          <w:spacing w:val="1"/>
          <w:sz w:val="24"/>
        </w:rPr>
        <w:t xml:space="preserve"> </w:t>
      </w:r>
      <w:r>
        <w:rPr>
          <w:sz w:val="24"/>
        </w:rPr>
        <w:t>отсутствием</w:t>
      </w:r>
      <w:r>
        <w:rPr>
          <w:spacing w:val="1"/>
          <w:sz w:val="24"/>
        </w:rPr>
        <w:t xml:space="preserve"> </w:t>
      </w:r>
      <w:r>
        <w:rPr>
          <w:sz w:val="24"/>
        </w:rPr>
        <w:t>предпосылок</w:t>
      </w:r>
      <w:r>
        <w:rPr>
          <w:spacing w:val="1"/>
          <w:sz w:val="24"/>
        </w:rPr>
        <w:t xml:space="preserve"> </w:t>
      </w:r>
      <w:r>
        <w:rPr>
          <w:sz w:val="24"/>
        </w:rPr>
        <w:t>для</w:t>
      </w:r>
      <w:r>
        <w:rPr>
          <w:spacing w:val="1"/>
          <w:sz w:val="24"/>
        </w:rPr>
        <w:t xml:space="preserve"> </w:t>
      </w:r>
      <w:r>
        <w:rPr>
          <w:sz w:val="24"/>
        </w:rPr>
        <w:t>появления</w:t>
      </w:r>
      <w:r>
        <w:rPr>
          <w:spacing w:val="1"/>
          <w:sz w:val="24"/>
        </w:rPr>
        <w:t xml:space="preserve"> </w:t>
      </w:r>
      <w:r>
        <w:rPr>
          <w:sz w:val="24"/>
        </w:rPr>
        <w:t>вторичных</w:t>
      </w:r>
      <w:r>
        <w:rPr>
          <w:spacing w:val="1"/>
          <w:sz w:val="24"/>
        </w:rPr>
        <w:t xml:space="preserve"> </w:t>
      </w:r>
      <w:r>
        <w:rPr>
          <w:sz w:val="24"/>
        </w:rPr>
        <w:t>речевых</w:t>
      </w:r>
      <w:r>
        <w:rPr>
          <w:spacing w:val="1"/>
          <w:sz w:val="24"/>
        </w:rPr>
        <w:t xml:space="preserve"> </w:t>
      </w:r>
      <w:r>
        <w:rPr>
          <w:sz w:val="24"/>
        </w:rPr>
        <w:t>нарушений</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системных</w:t>
      </w:r>
      <w:r>
        <w:rPr>
          <w:spacing w:val="1"/>
          <w:sz w:val="24"/>
        </w:rPr>
        <w:t xml:space="preserve"> </w:t>
      </w:r>
      <w:r>
        <w:rPr>
          <w:sz w:val="24"/>
        </w:rPr>
        <w:t>последствий</w:t>
      </w:r>
      <w:r>
        <w:rPr>
          <w:spacing w:val="1"/>
          <w:sz w:val="24"/>
        </w:rPr>
        <w:t xml:space="preserve"> </w:t>
      </w:r>
      <w:r>
        <w:rPr>
          <w:sz w:val="24"/>
        </w:rPr>
        <w:t>(дисграфия,</w:t>
      </w:r>
      <w:r>
        <w:rPr>
          <w:spacing w:val="1"/>
          <w:sz w:val="24"/>
        </w:rPr>
        <w:t xml:space="preserve"> </w:t>
      </w:r>
      <w:r>
        <w:rPr>
          <w:sz w:val="24"/>
        </w:rPr>
        <w:t>дислексия,</w:t>
      </w:r>
      <w:r>
        <w:rPr>
          <w:spacing w:val="1"/>
          <w:sz w:val="24"/>
        </w:rPr>
        <w:t xml:space="preserve"> </w:t>
      </w:r>
      <w:r>
        <w:rPr>
          <w:sz w:val="24"/>
        </w:rPr>
        <w:t>дискалькулия</w:t>
      </w:r>
      <w:r>
        <w:rPr>
          <w:spacing w:val="1"/>
          <w:sz w:val="24"/>
        </w:rPr>
        <w:t xml:space="preserve"> </w:t>
      </w:r>
      <w:r>
        <w:rPr>
          <w:sz w:val="24"/>
        </w:rPr>
        <w:t>в</w:t>
      </w:r>
      <w:r>
        <w:rPr>
          <w:spacing w:val="1"/>
          <w:sz w:val="24"/>
        </w:rPr>
        <w:t xml:space="preserve"> </w:t>
      </w:r>
      <w:r>
        <w:rPr>
          <w:sz w:val="24"/>
        </w:rPr>
        <w:t>школьном</w:t>
      </w:r>
      <w:r>
        <w:rPr>
          <w:spacing w:val="-2"/>
          <w:sz w:val="24"/>
        </w:rPr>
        <w:t xml:space="preserve"> </w:t>
      </w:r>
      <w:r>
        <w:rPr>
          <w:sz w:val="24"/>
        </w:rPr>
        <w:t>возрасте).</w:t>
      </w:r>
    </w:p>
    <w:p w14:paraId="460A4F0D" w14:textId="174F61EB" w:rsidR="005C2B52" w:rsidRPr="00B934B4" w:rsidRDefault="005C2B52" w:rsidP="005C2B52">
      <w:pPr>
        <w:pStyle w:val="2"/>
        <w:spacing w:before="4"/>
        <w:ind w:right="688" w:firstLine="60"/>
        <w:rPr>
          <w:b w:val="0"/>
          <w:bCs w:val="0"/>
          <w:sz w:val="24"/>
          <w:szCs w:val="24"/>
          <w:u w:val="single"/>
        </w:rPr>
      </w:pPr>
      <w:bookmarkStart w:id="23" w:name="sub_1297"/>
      <w:bookmarkEnd w:id="22"/>
      <w:r w:rsidRPr="00B934B4">
        <w:rPr>
          <w:b w:val="0"/>
          <w:bCs w:val="0"/>
          <w:sz w:val="24"/>
          <w:szCs w:val="24"/>
          <w:u w:val="single"/>
        </w:rPr>
        <w:t>Общими</w:t>
      </w:r>
      <w:r w:rsidRPr="00B934B4">
        <w:rPr>
          <w:b w:val="0"/>
          <w:bCs w:val="0"/>
          <w:spacing w:val="1"/>
          <w:sz w:val="24"/>
          <w:szCs w:val="24"/>
          <w:u w:val="single"/>
        </w:rPr>
        <w:t xml:space="preserve"> </w:t>
      </w:r>
      <w:r w:rsidRPr="00B934B4">
        <w:rPr>
          <w:b w:val="0"/>
          <w:bCs w:val="0"/>
          <w:sz w:val="24"/>
          <w:szCs w:val="24"/>
          <w:u w:val="single"/>
        </w:rPr>
        <w:t>ориентирами</w:t>
      </w:r>
      <w:r w:rsidRPr="00B934B4">
        <w:rPr>
          <w:b w:val="0"/>
          <w:bCs w:val="0"/>
          <w:spacing w:val="1"/>
          <w:sz w:val="24"/>
          <w:szCs w:val="24"/>
          <w:u w:val="single"/>
        </w:rPr>
        <w:t xml:space="preserve"> </w:t>
      </w:r>
      <w:r w:rsidRPr="00B934B4">
        <w:rPr>
          <w:b w:val="0"/>
          <w:bCs w:val="0"/>
          <w:sz w:val="24"/>
          <w:szCs w:val="24"/>
          <w:u w:val="single"/>
        </w:rPr>
        <w:t>в</w:t>
      </w:r>
      <w:r w:rsidRPr="00B934B4">
        <w:rPr>
          <w:b w:val="0"/>
          <w:bCs w:val="0"/>
          <w:spacing w:val="1"/>
          <w:sz w:val="24"/>
          <w:szCs w:val="24"/>
          <w:u w:val="single"/>
        </w:rPr>
        <w:t xml:space="preserve"> </w:t>
      </w:r>
      <w:r w:rsidRPr="00B934B4">
        <w:rPr>
          <w:b w:val="0"/>
          <w:bCs w:val="0"/>
          <w:sz w:val="24"/>
          <w:szCs w:val="24"/>
          <w:u w:val="single"/>
        </w:rPr>
        <w:t>достижении</w:t>
      </w:r>
      <w:r w:rsidRPr="00B934B4">
        <w:rPr>
          <w:b w:val="0"/>
          <w:bCs w:val="0"/>
          <w:spacing w:val="1"/>
          <w:sz w:val="24"/>
          <w:szCs w:val="24"/>
          <w:u w:val="single"/>
        </w:rPr>
        <w:t xml:space="preserve"> </w:t>
      </w:r>
      <w:r w:rsidRPr="00B934B4">
        <w:rPr>
          <w:b w:val="0"/>
          <w:bCs w:val="0"/>
          <w:sz w:val="24"/>
          <w:szCs w:val="24"/>
          <w:u w:val="single"/>
        </w:rPr>
        <w:t>результатов</w:t>
      </w:r>
      <w:r w:rsidRPr="00B934B4">
        <w:rPr>
          <w:b w:val="0"/>
          <w:bCs w:val="0"/>
          <w:spacing w:val="1"/>
          <w:sz w:val="24"/>
          <w:szCs w:val="24"/>
          <w:u w:val="single"/>
        </w:rPr>
        <w:t xml:space="preserve"> </w:t>
      </w:r>
      <w:r w:rsidRPr="00B934B4">
        <w:rPr>
          <w:b w:val="0"/>
          <w:bCs w:val="0"/>
          <w:sz w:val="24"/>
          <w:szCs w:val="24"/>
          <w:u w:val="single"/>
        </w:rPr>
        <w:t>программы</w:t>
      </w:r>
      <w:r w:rsidRPr="00B934B4">
        <w:rPr>
          <w:b w:val="0"/>
          <w:bCs w:val="0"/>
          <w:spacing w:val="61"/>
          <w:sz w:val="24"/>
          <w:szCs w:val="24"/>
          <w:u w:val="single"/>
        </w:rPr>
        <w:t xml:space="preserve"> </w:t>
      </w:r>
      <w:r w:rsidRPr="00B934B4">
        <w:rPr>
          <w:b w:val="0"/>
          <w:bCs w:val="0"/>
          <w:sz w:val="24"/>
          <w:szCs w:val="24"/>
          <w:u w:val="single"/>
        </w:rPr>
        <w:t>коррекционной</w:t>
      </w:r>
      <w:r w:rsidRPr="00B934B4">
        <w:rPr>
          <w:b w:val="0"/>
          <w:bCs w:val="0"/>
          <w:spacing w:val="1"/>
          <w:sz w:val="24"/>
          <w:szCs w:val="24"/>
          <w:u w:val="single"/>
        </w:rPr>
        <w:t xml:space="preserve"> </w:t>
      </w:r>
      <w:r w:rsidRPr="00B934B4">
        <w:rPr>
          <w:b w:val="0"/>
          <w:bCs w:val="0"/>
          <w:sz w:val="24"/>
          <w:szCs w:val="24"/>
          <w:u w:val="single"/>
        </w:rPr>
        <w:t>работы</w:t>
      </w:r>
      <w:r w:rsidRPr="00B934B4">
        <w:rPr>
          <w:b w:val="0"/>
          <w:bCs w:val="0"/>
          <w:spacing w:val="-2"/>
          <w:sz w:val="24"/>
          <w:szCs w:val="24"/>
          <w:u w:val="single"/>
        </w:rPr>
        <w:t xml:space="preserve"> </w:t>
      </w:r>
      <w:r w:rsidRPr="00B934B4">
        <w:rPr>
          <w:b w:val="0"/>
          <w:bCs w:val="0"/>
          <w:sz w:val="24"/>
          <w:szCs w:val="24"/>
          <w:u w:val="single"/>
        </w:rPr>
        <w:t>являются:</w:t>
      </w:r>
    </w:p>
    <w:p w14:paraId="14877E97" w14:textId="77777777" w:rsidR="005C2B52" w:rsidRDefault="005C2B52" w:rsidP="0019050C">
      <w:pPr>
        <w:pStyle w:val="ab"/>
        <w:numPr>
          <w:ilvl w:val="0"/>
          <w:numId w:val="198"/>
        </w:numPr>
        <w:tabs>
          <w:tab w:val="left" w:pos="790"/>
        </w:tabs>
        <w:ind w:right="694"/>
        <w:rPr>
          <w:sz w:val="24"/>
        </w:rPr>
      </w:pPr>
      <w:r>
        <w:rPr>
          <w:sz w:val="24"/>
        </w:rPr>
        <w:t>сформированность фонетического компонента языковой</w:t>
      </w:r>
      <w:r>
        <w:rPr>
          <w:spacing w:val="60"/>
          <w:sz w:val="24"/>
        </w:rPr>
        <w:t xml:space="preserve"> </w:t>
      </w:r>
      <w:r>
        <w:rPr>
          <w:sz w:val="24"/>
        </w:rPr>
        <w:t>способности в соответствии</w:t>
      </w:r>
      <w:r>
        <w:rPr>
          <w:spacing w:val="1"/>
          <w:sz w:val="24"/>
        </w:rPr>
        <w:t xml:space="preserve"> </w:t>
      </w:r>
      <w:r>
        <w:rPr>
          <w:sz w:val="24"/>
        </w:rPr>
        <w:t>с</w:t>
      </w:r>
      <w:r>
        <w:rPr>
          <w:spacing w:val="-2"/>
          <w:sz w:val="24"/>
        </w:rPr>
        <w:t xml:space="preserve"> </w:t>
      </w:r>
      <w:r>
        <w:rPr>
          <w:sz w:val="24"/>
        </w:rPr>
        <w:t>онтогенетическими закономерностями</w:t>
      </w:r>
      <w:r>
        <w:rPr>
          <w:spacing w:val="-1"/>
          <w:sz w:val="24"/>
        </w:rPr>
        <w:t xml:space="preserve"> </w:t>
      </w:r>
      <w:r>
        <w:rPr>
          <w:sz w:val="24"/>
        </w:rPr>
        <w:t>его</w:t>
      </w:r>
      <w:r>
        <w:rPr>
          <w:spacing w:val="-1"/>
          <w:sz w:val="24"/>
        </w:rPr>
        <w:t xml:space="preserve"> </w:t>
      </w:r>
      <w:r>
        <w:rPr>
          <w:sz w:val="24"/>
        </w:rPr>
        <w:t>становления;</w:t>
      </w:r>
    </w:p>
    <w:p w14:paraId="2D102AAB" w14:textId="77777777" w:rsidR="005C2B52" w:rsidRDefault="005C2B52" w:rsidP="0019050C">
      <w:pPr>
        <w:pStyle w:val="ab"/>
        <w:numPr>
          <w:ilvl w:val="0"/>
          <w:numId w:val="198"/>
        </w:numPr>
        <w:tabs>
          <w:tab w:val="left" w:pos="790"/>
          <w:tab w:val="left" w:pos="3674"/>
          <w:tab w:val="left" w:pos="5973"/>
          <w:tab w:val="left" w:pos="8768"/>
        </w:tabs>
        <w:ind w:right="690"/>
        <w:rPr>
          <w:sz w:val="24"/>
        </w:rPr>
      </w:pPr>
      <w:r>
        <w:rPr>
          <w:sz w:val="24"/>
        </w:rPr>
        <w:t>совершенствование</w:t>
      </w:r>
      <w:r>
        <w:rPr>
          <w:sz w:val="24"/>
        </w:rPr>
        <w:tab/>
        <w:t>лексического,</w:t>
      </w:r>
      <w:r>
        <w:rPr>
          <w:sz w:val="24"/>
        </w:rPr>
        <w:tab/>
        <w:t>морфологического</w:t>
      </w:r>
      <w:r>
        <w:rPr>
          <w:sz w:val="24"/>
        </w:rPr>
        <w:tab/>
      </w:r>
      <w:r>
        <w:rPr>
          <w:spacing w:val="-1"/>
          <w:sz w:val="24"/>
        </w:rPr>
        <w:t>(включая</w:t>
      </w:r>
      <w:r>
        <w:rPr>
          <w:spacing w:val="-58"/>
          <w:sz w:val="24"/>
        </w:rPr>
        <w:t xml:space="preserve"> </w:t>
      </w:r>
      <w:r>
        <w:rPr>
          <w:sz w:val="24"/>
        </w:rPr>
        <w:t>словообразовательный),</w:t>
      </w:r>
      <w:r>
        <w:rPr>
          <w:spacing w:val="1"/>
          <w:sz w:val="24"/>
        </w:rPr>
        <w:t xml:space="preserve"> </w:t>
      </w:r>
      <w:r>
        <w:rPr>
          <w:sz w:val="24"/>
        </w:rPr>
        <w:t>синтаксического,</w:t>
      </w:r>
      <w:r>
        <w:rPr>
          <w:spacing w:val="1"/>
          <w:sz w:val="24"/>
        </w:rPr>
        <w:t xml:space="preserve"> </w:t>
      </w:r>
      <w:r>
        <w:rPr>
          <w:sz w:val="24"/>
        </w:rPr>
        <w:t>семантического</w:t>
      </w:r>
      <w:r>
        <w:rPr>
          <w:spacing w:val="1"/>
          <w:sz w:val="24"/>
        </w:rPr>
        <w:t xml:space="preserve"> </w:t>
      </w:r>
      <w:r>
        <w:rPr>
          <w:sz w:val="24"/>
        </w:rPr>
        <w:t>компонентов</w:t>
      </w:r>
      <w:r>
        <w:rPr>
          <w:spacing w:val="1"/>
          <w:sz w:val="24"/>
        </w:rPr>
        <w:t xml:space="preserve"> </w:t>
      </w:r>
      <w:r>
        <w:rPr>
          <w:sz w:val="24"/>
        </w:rPr>
        <w:t>языковой</w:t>
      </w:r>
      <w:r>
        <w:rPr>
          <w:spacing w:val="-57"/>
          <w:sz w:val="24"/>
        </w:rPr>
        <w:t xml:space="preserve"> </w:t>
      </w:r>
      <w:r>
        <w:rPr>
          <w:sz w:val="24"/>
        </w:rPr>
        <w:t>способности;</w:t>
      </w:r>
    </w:p>
    <w:p w14:paraId="6041A45B" w14:textId="77777777" w:rsidR="005C2B52" w:rsidRDefault="005C2B52" w:rsidP="0019050C">
      <w:pPr>
        <w:pStyle w:val="ab"/>
        <w:numPr>
          <w:ilvl w:val="0"/>
          <w:numId w:val="198"/>
        </w:numPr>
        <w:tabs>
          <w:tab w:val="left" w:pos="790"/>
        </w:tabs>
        <w:ind w:right="696"/>
        <w:rPr>
          <w:sz w:val="24"/>
        </w:rPr>
      </w:pPr>
      <w:r>
        <w:rPr>
          <w:sz w:val="24"/>
        </w:rPr>
        <w:t>овладение</w:t>
      </w:r>
      <w:r>
        <w:rPr>
          <w:spacing w:val="1"/>
          <w:sz w:val="24"/>
        </w:rPr>
        <w:t xml:space="preserve"> </w:t>
      </w:r>
      <w:r>
        <w:rPr>
          <w:sz w:val="24"/>
        </w:rPr>
        <w:t>арсеналом</w:t>
      </w:r>
      <w:r>
        <w:rPr>
          <w:spacing w:val="1"/>
          <w:sz w:val="24"/>
        </w:rPr>
        <w:t xml:space="preserve"> </w:t>
      </w:r>
      <w:r>
        <w:rPr>
          <w:sz w:val="24"/>
        </w:rPr>
        <w:t>языковых</w:t>
      </w:r>
      <w:r>
        <w:rPr>
          <w:spacing w:val="1"/>
          <w:sz w:val="24"/>
        </w:rPr>
        <w:t xml:space="preserve"> </w:t>
      </w:r>
      <w:r>
        <w:rPr>
          <w:sz w:val="24"/>
        </w:rPr>
        <w:t>единиц</w:t>
      </w:r>
      <w:r>
        <w:rPr>
          <w:spacing w:val="1"/>
          <w:sz w:val="24"/>
        </w:rPr>
        <w:t xml:space="preserve"> </w:t>
      </w:r>
      <w:r>
        <w:rPr>
          <w:sz w:val="24"/>
        </w:rPr>
        <w:t>различных</w:t>
      </w:r>
      <w:r>
        <w:rPr>
          <w:spacing w:val="1"/>
          <w:sz w:val="24"/>
        </w:rPr>
        <w:t xml:space="preserve"> </w:t>
      </w:r>
      <w:r>
        <w:rPr>
          <w:sz w:val="24"/>
        </w:rPr>
        <w:t>уровней,</w:t>
      </w:r>
      <w:r>
        <w:rPr>
          <w:spacing w:val="1"/>
          <w:sz w:val="24"/>
        </w:rPr>
        <w:t xml:space="preserve"> </w:t>
      </w:r>
      <w:r>
        <w:rPr>
          <w:sz w:val="24"/>
        </w:rPr>
        <w:t>усвоение</w:t>
      </w:r>
      <w:r>
        <w:rPr>
          <w:spacing w:val="1"/>
          <w:sz w:val="24"/>
        </w:rPr>
        <w:t xml:space="preserve"> </w:t>
      </w:r>
      <w:r>
        <w:rPr>
          <w:sz w:val="24"/>
        </w:rPr>
        <w:t>правил</w:t>
      </w:r>
      <w:r>
        <w:rPr>
          <w:spacing w:val="1"/>
          <w:sz w:val="24"/>
        </w:rPr>
        <w:t xml:space="preserve"> </w:t>
      </w:r>
      <w:r>
        <w:rPr>
          <w:sz w:val="24"/>
        </w:rPr>
        <w:t>их</w:t>
      </w:r>
      <w:r>
        <w:rPr>
          <w:spacing w:val="1"/>
          <w:sz w:val="24"/>
        </w:rPr>
        <w:t xml:space="preserve"> </w:t>
      </w:r>
      <w:r>
        <w:rPr>
          <w:sz w:val="24"/>
        </w:rPr>
        <w:t>использования</w:t>
      </w:r>
      <w:r>
        <w:rPr>
          <w:spacing w:val="-1"/>
          <w:sz w:val="24"/>
        </w:rPr>
        <w:t xml:space="preserve"> </w:t>
      </w:r>
      <w:r>
        <w:rPr>
          <w:sz w:val="24"/>
        </w:rPr>
        <w:t>в</w:t>
      </w:r>
      <w:r>
        <w:rPr>
          <w:spacing w:val="-1"/>
          <w:sz w:val="24"/>
        </w:rPr>
        <w:t xml:space="preserve"> </w:t>
      </w:r>
      <w:r>
        <w:rPr>
          <w:sz w:val="24"/>
        </w:rPr>
        <w:t>речевой деятельности;</w:t>
      </w:r>
    </w:p>
    <w:p w14:paraId="514B26C7" w14:textId="77777777" w:rsidR="005C2B52" w:rsidRDefault="005C2B52" w:rsidP="0019050C">
      <w:pPr>
        <w:pStyle w:val="ab"/>
        <w:numPr>
          <w:ilvl w:val="0"/>
          <w:numId w:val="198"/>
        </w:numPr>
        <w:tabs>
          <w:tab w:val="left" w:pos="790"/>
        </w:tabs>
        <w:ind w:right="693"/>
        <w:rPr>
          <w:sz w:val="24"/>
        </w:rPr>
      </w:pPr>
      <w:r>
        <w:rPr>
          <w:sz w:val="24"/>
        </w:rPr>
        <w:t>сформированность предпосылок метаязыковой деятельности, обеспечивающих выбор</w:t>
      </w:r>
      <w:r>
        <w:rPr>
          <w:spacing w:val="1"/>
          <w:sz w:val="24"/>
        </w:rPr>
        <w:t xml:space="preserve"> </w:t>
      </w:r>
      <w:r>
        <w:rPr>
          <w:sz w:val="24"/>
        </w:rPr>
        <w:t>определенных языковых</w:t>
      </w:r>
      <w:r>
        <w:rPr>
          <w:spacing w:val="1"/>
          <w:sz w:val="24"/>
        </w:rPr>
        <w:t xml:space="preserve"> </w:t>
      </w:r>
      <w:r>
        <w:rPr>
          <w:sz w:val="24"/>
        </w:rPr>
        <w:t>единиц</w:t>
      </w:r>
      <w:r>
        <w:rPr>
          <w:spacing w:val="-1"/>
          <w:sz w:val="24"/>
        </w:rPr>
        <w:t xml:space="preserve"> </w:t>
      </w:r>
      <w:r>
        <w:rPr>
          <w:sz w:val="24"/>
        </w:rPr>
        <w:t>и</w:t>
      </w:r>
      <w:r>
        <w:rPr>
          <w:spacing w:val="-3"/>
          <w:sz w:val="24"/>
        </w:rPr>
        <w:t xml:space="preserve"> </w:t>
      </w:r>
      <w:r>
        <w:rPr>
          <w:sz w:val="24"/>
        </w:rPr>
        <w:t>построение</w:t>
      </w:r>
      <w:r>
        <w:rPr>
          <w:spacing w:val="-5"/>
          <w:sz w:val="24"/>
        </w:rPr>
        <w:t xml:space="preserve"> </w:t>
      </w:r>
      <w:r>
        <w:rPr>
          <w:sz w:val="24"/>
        </w:rPr>
        <w:t>их</w:t>
      </w:r>
      <w:r>
        <w:rPr>
          <w:spacing w:val="-2"/>
          <w:sz w:val="24"/>
        </w:rPr>
        <w:t xml:space="preserve"> </w:t>
      </w:r>
      <w:r>
        <w:rPr>
          <w:sz w:val="24"/>
        </w:rPr>
        <w:t>по</w:t>
      </w:r>
      <w:r>
        <w:rPr>
          <w:spacing w:val="-1"/>
          <w:sz w:val="24"/>
        </w:rPr>
        <w:t xml:space="preserve"> </w:t>
      </w:r>
      <w:r>
        <w:rPr>
          <w:sz w:val="24"/>
        </w:rPr>
        <w:t>определенным</w:t>
      </w:r>
      <w:r>
        <w:rPr>
          <w:spacing w:val="-3"/>
          <w:sz w:val="24"/>
        </w:rPr>
        <w:t xml:space="preserve"> </w:t>
      </w:r>
      <w:r>
        <w:rPr>
          <w:sz w:val="24"/>
        </w:rPr>
        <w:t>правилам;</w:t>
      </w:r>
    </w:p>
    <w:p w14:paraId="4B1B7377" w14:textId="77777777" w:rsidR="005C2B52" w:rsidRDefault="005C2B52" w:rsidP="0019050C">
      <w:pPr>
        <w:pStyle w:val="ab"/>
        <w:numPr>
          <w:ilvl w:val="0"/>
          <w:numId w:val="198"/>
        </w:numPr>
        <w:tabs>
          <w:tab w:val="left" w:pos="790"/>
        </w:tabs>
        <w:ind w:hanging="361"/>
        <w:rPr>
          <w:sz w:val="24"/>
        </w:rPr>
      </w:pPr>
      <w:r>
        <w:rPr>
          <w:sz w:val="24"/>
        </w:rPr>
        <w:t>сформированность</w:t>
      </w:r>
      <w:r>
        <w:rPr>
          <w:spacing w:val="-7"/>
          <w:sz w:val="24"/>
        </w:rPr>
        <w:t xml:space="preserve"> </w:t>
      </w:r>
      <w:r>
        <w:rPr>
          <w:sz w:val="24"/>
        </w:rPr>
        <w:t>социально-коммуникативных</w:t>
      </w:r>
      <w:r>
        <w:rPr>
          <w:spacing w:val="-6"/>
          <w:sz w:val="24"/>
        </w:rPr>
        <w:t xml:space="preserve"> </w:t>
      </w:r>
      <w:r>
        <w:rPr>
          <w:sz w:val="24"/>
        </w:rPr>
        <w:t>навыков;</w:t>
      </w:r>
    </w:p>
    <w:p w14:paraId="77296788" w14:textId="77777777" w:rsidR="005C2B52" w:rsidRDefault="005C2B52" w:rsidP="0019050C">
      <w:pPr>
        <w:pStyle w:val="ab"/>
        <w:numPr>
          <w:ilvl w:val="0"/>
          <w:numId w:val="198"/>
        </w:numPr>
        <w:tabs>
          <w:tab w:val="left" w:pos="790"/>
        </w:tabs>
        <w:ind w:right="692"/>
        <w:rPr>
          <w:sz w:val="24"/>
        </w:rPr>
      </w:pPr>
      <w:r>
        <w:rPr>
          <w:sz w:val="24"/>
        </w:rPr>
        <w:t>сформированность психофизиологического, психологического и языкового уровней,</w:t>
      </w:r>
      <w:r>
        <w:rPr>
          <w:spacing w:val="1"/>
          <w:sz w:val="24"/>
        </w:rPr>
        <w:t xml:space="preserve"> </w:t>
      </w:r>
      <w:r>
        <w:rPr>
          <w:sz w:val="24"/>
        </w:rPr>
        <w:t>обеспечивающих</w:t>
      </w:r>
      <w:r>
        <w:rPr>
          <w:spacing w:val="1"/>
          <w:sz w:val="24"/>
        </w:rPr>
        <w:t xml:space="preserve"> </w:t>
      </w:r>
      <w:r>
        <w:rPr>
          <w:sz w:val="24"/>
        </w:rPr>
        <w:t>в</w:t>
      </w:r>
      <w:r>
        <w:rPr>
          <w:spacing w:val="-1"/>
          <w:sz w:val="24"/>
        </w:rPr>
        <w:t xml:space="preserve"> </w:t>
      </w:r>
      <w:r>
        <w:rPr>
          <w:sz w:val="24"/>
        </w:rPr>
        <w:t>будущем</w:t>
      </w:r>
      <w:r>
        <w:rPr>
          <w:spacing w:val="-2"/>
          <w:sz w:val="24"/>
        </w:rPr>
        <w:t xml:space="preserve"> </w:t>
      </w:r>
      <w:r>
        <w:rPr>
          <w:sz w:val="24"/>
        </w:rPr>
        <w:t>овладение</w:t>
      </w:r>
      <w:r>
        <w:rPr>
          <w:spacing w:val="-1"/>
          <w:sz w:val="24"/>
        </w:rPr>
        <w:t xml:space="preserve"> </w:t>
      </w:r>
      <w:r>
        <w:rPr>
          <w:sz w:val="24"/>
        </w:rPr>
        <w:t>чтением</w:t>
      </w:r>
      <w:r>
        <w:rPr>
          <w:spacing w:val="-1"/>
          <w:sz w:val="24"/>
        </w:rPr>
        <w:t xml:space="preserve"> </w:t>
      </w:r>
      <w:r>
        <w:rPr>
          <w:sz w:val="24"/>
        </w:rPr>
        <w:t>и</w:t>
      </w:r>
      <w:r>
        <w:rPr>
          <w:spacing w:val="-1"/>
          <w:sz w:val="24"/>
        </w:rPr>
        <w:t xml:space="preserve"> </w:t>
      </w:r>
      <w:r>
        <w:rPr>
          <w:sz w:val="24"/>
        </w:rPr>
        <w:t>письмом.</w:t>
      </w:r>
    </w:p>
    <w:p w14:paraId="0A75BB4E" w14:textId="77777777" w:rsidR="005C2B52" w:rsidRDefault="005C2B52" w:rsidP="005C2B52">
      <w:pPr>
        <w:spacing w:line="242" w:lineRule="auto"/>
        <w:ind w:left="362" w:right="686" w:firstLine="599"/>
        <w:rPr>
          <w:b/>
          <w:i/>
        </w:rPr>
      </w:pPr>
      <w:r>
        <w:rPr>
          <w:b/>
          <w:i/>
        </w:rPr>
        <w:t>Общий</w:t>
      </w:r>
      <w:r>
        <w:rPr>
          <w:b/>
          <w:i/>
          <w:spacing w:val="1"/>
        </w:rPr>
        <w:t xml:space="preserve"> </w:t>
      </w:r>
      <w:r>
        <w:rPr>
          <w:b/>
          <w:i/>
        </w:rPr>
        <w:t>объем</w:t>
      </w:r>
      <w:r>
        <w:rPr>
          <w:b/>
          <w:i/>
          <w:spacing w:val="1"/>
        </w:rPr>
        <w:t xml:space="preserve"> </w:t>
      </w:r>
      <w:r>
        <w:rPr>
          <w:b/>
          <w:i/>
        </w:rPr>
        <w:t>образовательной</w:t>
      </w:r>
      <w:r>
        <w:rPr>
          <w:b/>
          <w:i/>
          <w:spacing w:val="1"/>
        </w:rPr>
        <w:t xml:space="preserve"> </w:t>
      </w:r>
      <w:r>
        <w:rPr>
          <w:b/>
          <w:i/>
        </w:rPr>
        <w:t>программы</w:t>
      </w:r>
      <w:r>
        <w:rPr>
          <w:b/>
          <w:i/>
          <w:spacing w:val="1"/>
        </w:rPr>
        <w:t xml:space="preserve"> </w:t>
      </w:r>
      <w:r>
        <w:rPr>
          <w:b/>
          <w:i/>
        </w:rPr>
        <w:t>для</w:t>
      </w:r>
      <w:r>
        <w:rPr>
          <w:b/>
          <w:i/>
          <w:spacing w:val="1"/>
        </w:rPr>
        <w:t xml:space="preserve"> </w:t>
      </w:r>
      <w:r>
        <w:rPr>
          <w:b/>
          <w:i/>
        </w:rPr>
        <w:t>обучающихся</w:t>
      </w:r>
      <w:r>
        <w:rPr>
          <w:b/>
          <w:i/>
          <w:spacing w:val="1"/>
        </w:rPr>
        <w:t xml:space="preserve"> </w:t>
      </w:r>
      <w:r>
        <w:rPr>
          <w:b/>
          <w:i/>
        </w:rPr>
        <w:t>с</w:t>
      </w:r>
      <w:r>
        <w:rPr>
          <w:b/>
          <w:i/>
          <w:spacing w:val="1"/>
        </w:rPr>
        <w:t xml:space="preserve"> </w:t>
      </w:r>
      <w:r>
        <w:rPr>
          <w:b/>
          <w:i/>
        </w:rPr>
        <w:t>ТНР</w:t>
      </w:r>
      <w:r>
        <w:t>,</w:t>
      </w:r>
      <w:r>
        <w:rPr>
          <w:spacing w:val="1"/>
        </w:rPr>
        <w:t xml:space="preserve"> </w:t>
      </w:r>
      <w:r>
        <w:t>которая</w:t>
      </w:r>
      <w:r>
        <w:rPr>
          <w:spacing w:val="1"/>
        </w:rPr>
        <w:t xml:space="preserve"> </w:t>
      </w:r>
      <w:r>
        <w:t>должна</w:t>
      </w:r>
      <w:r>
        <w:rPr>
          <w:spacing w:val="1"/>
        </w:rPr>
        <w:t xml:space="preserve"> </w:t>
      </w:r>
      <w:r>
        <w:t>быть</w:t>
      </w:r>
      <w:r>
        <w:rPr>
          <w:spacing w:val="1"/>
        </w:rPr>
        <w:t xml:space="preserve"> </w:t>
      </w:r>
      <w:r>
        <w:t>реализована</w:t>
      </w:r>
      <w:r>
        <w:rPr>
          <w:spacing w:val="1"/>
        </w:rPr>
        <w:t xml:space="preserve"> </w:t>
      </w:r>
      <w:r>
        <w:t>в</w:t>
      </w:r>
      <w:r>
        <w:rPr>
          <w:spacing w:val="1"/>
        </w:rPr>
        <w:t xml:space="preserve"> </w:t>
      </w:r>
      <w:r>
        <w:t>ДОУ</w:t>
      </w:r>
      <w:r>
        <w:rPr>
          <w:spacing w:val="1"/>
        </w:rPr>
        <w:t xml:space="preserve"> </w:t>
      </w:r>
      <w:r>
        <w:t>в</w:t>
      </w:r>
      <w:r>
        <w:rPr>
          <w:spacing w:val="1"/>
        </w:rPr>
        <w:t xml:space="preserve"> </w:t>
      </w:r>
      <w:r>
        <w:t>группах</w:t>
      </w:r>
      <w:r>
        <w:rPr>
          <w:spacing w:val="1"/>
        </w:rPr>
        <w:t xml:space="preserve"> </w:t>
      </w:r>
      <w:r>
        <w:t>компенсирующей</w:t>
      </w:r>
      <w:r>
        <w:rPr>
          <w:spacing w:val="1"/>
        </w:rPr>
        <w:t xml:space="preserve"> </w:t>
      </w:r>
      <w:r>
        <w:t>направленности,</w:t>
      </w:r>
      <w:r>
        <w:rPr>
          <w:spacing w:val="1"/>
        </w:rPr>
        <w:t xml:space="preserve"> </w:t>
      </w:r>
      <w:r>
        <w:rPr>
          <w:b/>
          <w:i/>
        </w:rPr>
        <w:t>планируется</w:t>
      </w:r>
      <w:r>
        <w:rPr>
          <w:b/>
          <w:i/>
          <w:spacing w:val="1"/>
        </w:rPr>
        <w:t xml:space="preserve"> </w:t>
      </w:r>
      <w:r>
        <w:rPr>
          <w:b/>
          <w:i/>
        </w:rPr>
        <w:t>в</w:t>
      </w:r>
      <w:r>
        <w:rPr>
          <w:b/>
          <w:i/>
          <w:spacing w:val="1"/>
        </w:rPr>
        <w:t xml:space="preserve"> </w:t>
      </w:r>
      <w:r>
        <w:rPr>
          <w:b/>
          <w:i/>
        </w:rPr>
        <w:t>соответствии</w:t>
      </w:r>
      <w:r>
        <w:rPr>
          <w:b/>
          <w:i/>
          <w:spacing w:val="1"/>
        </w:rPr>
        <w:t xml:space="preserve"> </w:t>
      </w:r>
      <w:r>
        <w:rPr>
          <w:b/>
          <w:i/>
        </w:rPr>
        <w:t>с</w:t>
      </w:r>
      <w:r>
        <w:rPr>
          <w:b/>
          <w:i/>
          <w:spacing w:val="1"/>
        </w:rPr>
        <w:t xml:space="preserve"> </w:t>
      </w:r>
      <w:r>
        <w:rPr>
          <w:b/>
          <w:i/>
        </w:rPr>
        <w:t>возрастом</w:t>
      </w:r>
      <w:r>
        <w:rPr>
          <w:b/>
          <w:i/>
          <w:spacing w:val="1"/>
        </w:rPr>
        <w:t xml:space="preserve"> </w:t>
      </w:r>
      <w:r>
        <w:rPr>
          <w:b/>
          <w:i/>
        </w:rPr>
        <w:t>обучающихся,</w:t>
      </w:r>
      <w:r>
        <w:rPr>
          <w:b/>
          <w:i/>
          <w:spacing w:val="1"/>
        </w:rPr>
        <w:t xml:space="preserve"> </w:t>
      </w:r>
      <w:r>
        <w:rPr>
          <w:b/>
          <w:i/>
        </w:rPr>
        <w:t>уровнем</w:t>
      </w:r>
      <w:r>
        <w:rPr>
          <w:b/>
          <w:i/>
          <w:spacing w:val="1"/>
        </w:rPr>
        <w:t xml:space="preserve"> </w:t>
      </w:r>
      <w:r>
        <w:rPr>
          <w:b/>
          <w:i/>
        </w:rPr>
        <w:t>их</w:t>
      </w:r>
      <w:r>
        <w:rPr>
          <w:b/>
          <w:i/>
          <w:spacing w:val="1"/>
        </w:rPr>
        <w:t xml:space="preserve"> </w:t>
      </w:r>
      <w:r>
        <w:rPr>
          <w:b/>
          <w:i/>
        </w:rPr>
        <w:t>речевого</w:t>
      </w:r>
      <w:r>
        <w:rPr>
          <w:b/>
          <w:i/>
          <w:spacing w:val="-57"/>
        </w:rPr>
        <w:t xml:space="preserve"> </w:t>
      </w:r>
      <w:r>
        <w:rPr>
          <w:b/>
          <w:i/>
        </w:rPr>
        <w:t>развития,</w:t>
      </w:r>
      <w:r>
        <w:rPr>
          <w:b/>
          <w:i/>
          <w:spacing w:val="-3"/>
        </w:rPr>
        <w:t xml:space="preserve"> </w:t>
      </w:r>
      <w:r>
        <w:rPr>
          <w:b/>
          <w:i/>
        </w:rPr>
        <w:t>спецификой</w:t>
      </w:r>
      <w:r>
        <w:rPr>
          <w:b/>
          <w:i/>
          <w:spacing w:val="-5"/>
        </w:rPr>
        <w:t xml:space="preserve"> </w:t>
      </w:r>
      <w:r>
        <w:rPr>
          <w:b/>
          <w:i/>
        </w:rPr>
        <w:t>дошкольного</w:t>
      </w:r>
      <w:r>
        <w:rPr>
          <w:b/>
          <w:i/>
          <w:spacing w:val="-1"/>
        </w:rPr>
        <w:t xml:space="preserve"> </w:t>
      </w:r>
      <w:r>
        <w:rPr>
          <w:b/>
          <w:i/>
        </w:rPr>
        <w:t>образования</w:t>
      </w:r>
      <w:r>
        <w:rPr>
          <w:b/>
          <w:i/>
          <w:spacing w:val="-5"/>
        </w:rPr>
        <w:t xml:space="preserve"> </w:t>
      </w:r>
      <w:r>
        <w:rPr>
          <w:b/>
          <w:i/>
        </w:rPr>
        <w:t>для</w:t>
      </w:r>
      <w:r>
        <w:rPr>
          <w:b/>
          <w:i/>
          <w:spacing w:val="-3"/>
        </w:rPr>
        <w:t xml:space="preserve"> </w:t>
      </w:r>
      <w:r>
        <w:rPr>
          <w:b/>
          <w:i/>
        </w:rPr>
        <w:t>данной</w:t>
      </w:r>
      <w:r>
        <w:rPr>
          <w:b/>
          <w:i/>
          <w:spacing w:val="-3"/>
        </w:rPr>
        <w:t xml:space="preserve"> </w:t>
      </w:r>
      <w:r>
        <w:rPr>
          <w:b/>
          <w:i/>
        </w:rPr>
        <w:t>категории</w:t>
      </w:r>
      <w:r>
        <w:rPr>
          <w:b/>
          <w:i/>
          <w:spacing w:val="-3"/>
        </w:rPr>
        <w:t xml:space="preserve"> </w:t>
      </w:r>
      <w:r>
        <w:rPr>
          <w:b/>
          <w:i/>
        </w:rPr>
        <w:t>обучающихся.</w:t>
      </w:r>
    </w:p>
    <w:p w14:paraId="619F4C37" w14:textId="77777777" w:rsidR="005C2B52" w:rsidRDefault="005C2B52" w:rsidP="005C2B52">
      <w:pPr>
        <w:spacing w:line="265" w:lineRule="exact"/>
        <w:ind w:left="961"/>
        <w:rPr>
          <w:i/>
        </w:rPr>
      </w:pPr>
      <w:r>
        <w:rPr>
          <w:i/>
        </w:rPr>
        <w:t>Программа</w:t>
      </w:r>
      <w:r>
        <w:rPr>
          <w:i/>
          <w:spacing w:val="-2"/>
        </w:rPr>
        <w:t xml:space="preserve"> </w:t>
      </w:r>
      <w:r>
        <w:rPr>
          <w:i/>
        </w:rPr>
        <w:t>для</w:t>
      </w:r>
      <w:r>
        <w:rPr>
          <w:i/>
          <w:spacing w:val="-3"/>
        </w:rPr>
        <w:t xml:space="preserve"> </w:t>
      </w:r>
      <w:r>
        <w:rPr>
          <w:i/>
        </w:rPr>
        <w:t>обучающихся</w:t>
      </w:r>
      <w:r>
        <w:rPr>
          <w:i/>
          <w:spacing w:val="-3"/>
        </w:rPr>
        <w:t xml:space="preserve"> </w:t>
      </w:r>
      <w:r>
        <w:rPr>
          <w:i/>
        </w:rPr>
        <w:t>с</w:t>
      </w:r>
      <w:r>
        <w:rPr>
          <w:i/>
          <w:spacing w:val="-2"/>
        </w:rPr>
        <w:t xml:space="preserve"> </w:t>
      </w:r>
      <w:r>
        <w:rPr>
          <w:i/>
        </w:rPr>
        <w:t>ТНР</w:t>
      </w:r>
      <w:r>
        <w:rPr>
          <w:i/>
          <w:spacing w:val="56"/>
        </w:rPr>
        <w:t xml:space="preserve"> </w:t>
      </w:r>
      <w:r>
        <w:rPr>
          <w:i/>
        </w:rPr>
        <w:t>регламентирует:</w:t>
      </w:r>
    </w:p>
    <w:p w14:paraId="373BD29E" w14:textId="77777777" w:rsidR="005C2B52" w:rsidRDefault="005C2B52" w:rsidP="0019050C">
      <w:pPr>
        <w:pStyle w:val="ab"/>
        <w:numPr>
          <w:ilvl w:val="0"/>
          <w:numId w:val="198"/>
        </w:numPr>
        <w:tabs>
          <w:tab w:val="left" w:pos="790"/>
          <w:tab w:val="left" w:pos="3533"/>
          <w:tab w:val="left" w:pos="5785"/>
          <w:tab w:val="left" w:pos="9610"/>
        </w:tabs>
        <w:ind w:right="684"/>
        <w:rPr>
          <w:sz w:val="24"/>
        </w:rPr>
      </w:pPr>
      <w:r>
        <w:rPr>
          <w:sz w:val="24"/>
        </w:rPr>
        <w:t>образовательную деятельность, осуществляемую в процессе организации различных</w:t>
      </w:r>
      <w:r>
        <w:rPr>
          <w:spacing w:val="1"/>
          <w:sz w:val="24"/>
        </w:rPr>
        <w:t xml:space="preserve"> </w:t>
      </w:r>
      <w:r>
        <w:rPr>
          <w:sz w:val="24"/>
        </w:rPr>
        <w:t>видов</w:t>
      </w:r>
      <w:r>
        <w:rPr>
          <w:spacing w:val="1"/>
          <w:sz w:val="24"/>
        </w:rPr>
        <w:t xml:space="preserve"> </w:t>
      </w:r>
      <w:r>
        <w:rPr>
          <w:sz w:val="24"/>
        </w:rPr>
        <w:t>детской</w:t>
      </w:r>
      <w:r>
        <w:rPr>
          <w:spacing w:val="1"/>
          <w:sz w:val="24"/>
        </w:rPr>
        <w:t xml:space="preserve"> </w:t>
      </w:r>
      <w:r>
        <w:rPr>
          <w:sz w:val="24"/>
        </w:rPr>
        <w:t>деятельности</w:t>
      </w:r>
      <w:r>
        <w:rPr>
          <w:spacing w:val="1"/>
          <w:sz w:val="24"/>
        </w:rPr>
        <w:t xml:space="preserve"> </w:t>
      </w:r>
      <w:r>
        <w:rPr>
          <w:sz w:val="24"/>
        </w:rPr>
        <w:t>(игровой,</w:t>
      </w:r>
      <w:r>
        <w:rPr>
          <w:spacing w:val="1"/>
          <w:sz w:val="24"/>
        </w:rPr>
        <w:t xml:space="preserve"> </w:t>
      </w:r>
      <w:r>
        <w:rPr>
          <w:sz w:val="24"/>
        </w:rPr>
        <w:t>коммуникативной,</w:t>
      </w:r>
      <w:r>
        <w:rPr>
          <w:spacing w:val="1"/>
          <w:sz w:val="24"/>
        </w:rPr>
        <w:t xml:space="preserve"> </w:t>
      </w:r>
      <w:r>
        <w:rPr>
          <w:sz w:val="24"/>
        </w:rPr>
        <w:t>познавательно-</w:t>
      </w:r>
      <w:r>
        <w:rPr>
          <w:spacing w:val="1"/>
          <w:sz w:val="24"/>
        </w:rPr>
        <w:t xml:space="preserve"> </w:t>
      </w:r>
      <w:r>
        <w:rPr>
          <w:sz w:val="24"/>
        </w:rPr>
        <w:t>исследовательской,</w:t>
      </w:r>
      <w:r>
        <w:rPr>
          <w:sz w:val="24"/>
        </w:rPr>
        <w:tab/>
        <w:t>продуктивной,</w:t>
      </w:r>
      <w:r>
        <w:rPr>
          <w:sz w:val="24"/>
        </w:rPr>
        <w:tab/>
        <w:t>музыкально-художественной)</w:t>
      </w:r>
      <w:r>
        <w:rPr>
          <w:sz w:val="24"/>
        </w:rPr>
        <w:tab/>
        <w:t>с</w:t>
      </w:r>
      <w:r>
        <w:rPr>
          <w:spacing w:val="-58"/>
          <w:sz w:val="24"/>
        </w:rPr>
        <w:t xml:space="preserve"> </w:t>
      </w:r>
      <w:r>
        <w:rPr>
          <w:sz w:val="24"/>
        </w:rPr>
        <w:t>квалифицированной коррекцией недостатков речеязыкового развития обучающихся,</w:t>
      </w:r>
      <w:r>
        <w:rPr>
          <w:spacing w:val="1"/>
          <w:sz w:val="24"/>
        </w:rPr>
        <w:t xml:space="preserve"> </w:t>
      </w:r>
      <w:r>
        <w:rPr>
          <w:sz w:val="24"/>
        </w:rPr>
        <w:t>психологической,</w:t>
      </w:r>
      <w:r>
        <w:rPr>
          <w:spacing w:val="1"/>
          <w:sz w:val="24"/>
        </w:rPr>
        <w:t xml:space="preserve"> </w:t>
      </w:r>
      <w:r>
        <w:rPr>
          <w:sz w:val="24"/>
        </w:rPr>
        <w:t>моторно-двигательной</w:t>
      </w:r>
      <w:r>
        <w:rPr>
          <w:spacing w:val="1"/>
          <w:sz w:val="24"/>
        </w:rPr>
        <w:t xml:space="preserve"> </w:t>
      </w:r>
      <w:r>
        <w:rPr>
          <w:sz w:val="24"/>
        </w:rPr>
        <w:t>базы</w:t>
      </w:r>
      <w:r>
        <w:rPr>
          <w:spacing w:val="1"/>
          <w:sz w:val="24"/>
        </w:rPr>
        <w:t xml:space="preserve"> </w:t>
      </w:r>
      <w:r>
        <w:rPr>
          <w:sz w:val="24"/>
        </w:rPr>
        <w:t>речи,</w:t>
      </w:r>
      <w:r>
        <w:rPr>
          <w:spacing w:val="1"/>
          <w:sz w:val="24"/>
        </w:rPr>
        <w:t xml:space="preserve"> </w:t>
      </w:r>
      <w:r>
        <w:rPr>
          <w:sz w:val="24"/>
        </w:rPr>
        <w:t>профилактикой</w:t>
      </w:r>
      <w:r>
        <w:rPr>
          <w:spacing w:val="1"/>
          <w:sz w:val="24"/>
        </w:rPr>
        <w:t xml:space="preserve"> </w:t>
      </w:r>
      <w:r>
        <w:rPr>
          <w:sz w:val="24"/>
        </w:rPr>
        <w:t>потенциально</w:t>
      </w:r>
      <w:r>
        <w:rPr>
          <w:spacing w:val="1"/>
          <w:sz w:val="24"/>
        </w:rPr>
        <w:t xml:space="preserve"> </w:t>
      </w:r>
      <w:r>
        <w:rPr>
          <w:sz w:val="24"/>
        </w:rPr>
        <w:t>возможных</w:t>
      </w:r>
      <w:r>
        <w:rPr>
          <w:spacing w:val="45"/>
          <w:sz w:val="24"/>
        </w:rPr>
        <w:t xml:space="preserve"> </w:t>
      </w:r>
      <w:r>
        <w:rPr>
          <w:sz w:val="24"/>
        </w:rPr>
        <w:t>трудностей</w:t>
      </w:r>
      <w:r>
        <w:rPr>
          <w:spacing w:val="45"/>
          <w:sz w:val="24"/>
        </w:rPr>
        <w:t xml:space="preserve"> </w:t>
      </w:r>
      <w:r>
        <w:rPr>
          <w:sz w:val="24"/>
        </w:rPr>
        <w:t>в</w:t>
      </w:r>
      <w:r>
        <w:rPr>
          <w:spacing w:val="44"/>
          <w:sz w:val="24"/>
        </w:rPr>
        <w:t xml:space="preserve"> </w:t>
      </w:r>
      <w:r>
        <w:rPr>
          <w:sz w:val="24"/>
        </w:rPr>
        <w:t>овладении</w:t>
      </w:r>
      <w:r>
        <w:rPr>
          <w:spacing w:val="45"/>
          <w:sz w:val="24"/>
        </w:rPr>
        <w:t xml:space="preserve"> </w:t>
      </w:r>
      <w:r>
        <w:rPr>
          <w:sz w:val="24"/>
        </w:rPr>
        <w:t>грамотой</w:t>
      </w:r>
      <w:r>
        <w:rPr>
          <w:spacing w:val="45"/>
          <w:sz w:val="24"/>
        </w:rPr>
        <w:t xml:space="preserve"> </w:t>
      </w:r>
      <w:r>
        <w:rPr>
          <w:sz w:val="24"/>
        </w:rPr>
        <w:t>и</w:t>
      </w:r>
      <w:r>
        <w:rPr>
          <w:spacing w:val="44"/>
          <w:sz w:val="24"/>
        </w:rPr>
        <w:t xml:space="preserve"> </w:t>
      </w:r>
      <w:r>
        <w:rPr>
          <w:sz w:val="24"/>
        </w:rPr>
        <w:t>обучении</w:t>
      </w:r>
      <w:r>
        <w:rPr>
          <w:spacing w:val="45"/>
          <w:sz w:val="24"/>
        </w:rPr>
        <w:t xml:space="preserve"> </w:t>
      </w:r>
      <w:r>
        <w:rPr>
          <w:sz w:val="24"/>
        </w:rPr>
        <w:t>в</w:t>
      </w:r>
      <w:r>
        <w:rPr>
          <w:spacing w:val="44"/>
          <w:sz w:val="24"/>
        </w:rPr>
        <w:t xml:space="preserve"> </w:t>
      </w:r>
      <w:r>
        <w:rPr>
          <w:sz w:val="24"/>
        </w:rPr>
        <w:t>целом,</w:t>
      </w:r>
      <w:r>
        <w:rPr>
          <w:spacing w:val="44"/>
          <w:sz w:val="24"/>
        </w:rPr>
        <w:t xml:space="preserve"> </w:t>
      </w:r>
      <w:r>
        <w:rPr>
          <w:sz w:val="24"/>
        </w:rPr>
        <w:t>реализуемую</w:t>
      </w:r>
      <w:r>
        <w:rPr>
          <w:spacing w:val="47"/>
          <w:sz w:val="24"/>
        </w:rPr>
        <w:t xml:space="preserve"> </w:t>
      </w:r>
      <w:r>
        <w:rPr>
          <w:sz w:val="24"/>
        </w:rPr>
        <w:t>в</w:t>
      </w:r>
      <w:r>
        <w:rPr>
          <w:spacing w:val="-58"/>
          <w:sz w:val="24"/>
        </w:rPr>
        <w:t xml:space="preserve"> </w:t>
      </w:r>
      <w:r>
        <w:rPr>
          <w:sz w:val="24"/>
        </w:rPr>
        <w:t>ходе</w:t>
      </w:r>
      <w:r>
        <w:rPr>
          <w:spacing w:val="-2"/>
          <w:sz w:val="24"/>
        </w:rPr>
        <w:t xml:space="preserve"> </w:t>
      </w:r>
      <w:r>
        <w:rPr>
          <w:sz w:val="24"/>
        </w:rPr>
        <w:t>режимных</w:t>
      </w:r>
      <w:r>
        <w:rPr>
          <w:spacing w:val="2"/>
          <w:sz w:val="24"/>
        </w:rPr>
        <w:t xml:space="preserve"> </w:t>
      </w:r>
      <w:r>
        <w:rPr>
          <w:sz w:val="24"/>
        </w:rPr>
        <w:t>моментов;</w:t>
      </w:r>
    </w:p>
    <w:p w14:paraId="0D0BBBD0" w14:textId="77777777" w:rsidR="005C2B52" w:rsidRDefault="005C2B52" w:rsidP="0019050C">
      <w:pPr>
        <w:pStyle w:val="ab"/>
        <w:numPr>
          <w:ilvl w:val="0"/>
          <w:numId w:val="198"/>
        </w:numPr>
        <w:tabs>
          <w:tab w:val="left" w:pos="790"/>
        </w:tabs>
        <w:ind w:hanging="361"/>
        <w:rPr>
          <w:sz w:val="24"/>
        </w:rPr>
      </w:pPr>
      <w:r>
        <w:rPr>
          <w:sz w:val="24"/>
        </w:rPr>
        <w:t>самостоятельную</w:t>
      </w:r>
      <w:r>
        <w:rPr>
          <w:spacing w:val="-3"/>
          <w:sz w:val="24"/>
        </w:rPr>
        <w:t xml:space="preserve"> </w:t>
      </w:r>
      <w:r>
        <w:rPr>
          <w:sz w:val="24"/>
        </w:rPr>
        <w:t>деятельность</w:t>
      </w:r>
      <w:r>
        <w:rPr>
          <w:spacing w:val="-2"/>
          <w:sz w:val="24"/>
        </w:rPr>
        <w:t xml:space="preserve"> </w:t>
      </w:r>
      <w:r>
        <w:rPr>
          <w:sz w:val="24"/>
        </w:rPr>
        <w:t>обучающихся</w:t>
      </w:r>
      <w:r>
        <w:rPr>
          <w:spacing w:val="-2"/>
          <w:sz w:val="24"/>
        </w:rPr>
        <w:t xml:space="preserve"> </w:t>
      </w:r>
      <w:r>
        <w:rPr>
          <w:sz w:val="24"/>
        </w:rPr>
        <w:t>с</w:t>
      </w:r>
      <w:r>
        <w:rPr>
          <w:spacing w:val="-3"/>
          <w:sz w:val="24"/>
        </w:rPr>
        <w:t xml:space="preserve"> </w:t>
      </w:r>
      <w:r>
        <w:rPr>
          <w:sz w:val="24"/>
        </w:rPr>
        <w:t>ТНР;</w:t>
      </w:r>
    </w:p>
    <w:p w14:paraId="1630C7D2" w14:textId="77777777" w:rsidR="005C2B52" w:rsidRDefault="005C2B52" w:rsidP="0019050C">
      <w:pPr>
        <w:pStyle w:val="ab"/>
        <w:numPr>
          <w:ilvl w:val="0"/>
          <w:numId w:val="198"/>
        </w:numPr>
        <w:tabs>
          <w:tab w:val="left" w:pos="790"/>
        </w:tabs>
        <w:ind w:right="694"/>
        <w:rPr>
          <w:sz w:val="24"/>
        </w:rPr>
      </w:pPr>
      <w:r>
        <w:rPr>
          <w:sz w:val="24"/>
        </w:rPr>
        <w:t>взаимодействие с семьями обучающихся по реализации образовательной программы</w:t>
      </w:r>
      <w:r>
        <w:rPr>
          <w:spacing w:val="1"/>
          <w:sz w:val="24"/>
        </w:rPr>
        <w:t xml:space="preserve"> </w:t>
      </w:r>
      <w:r>
        <w:rPr>
          <w:sz w:val="24"/>
        </w:rPr>
        <w:t>дошкольного</w:t>
      </w:r>
      <w:r>
        <w:rPr>
          <w:spacing w:val="-1"/>
          <w:sz w:val="24"/>
        </w:rPr>
        <w:t xml:space="preserve"> </w:t>
      </w:r>
      <w:r>
        <w:rPr>
          <w:sz w:val="24"/>
        </w:rPr>
        <w:t>образования для обучающихся с</w:t>
      </w:r>
      <w:r>
        <w:rPr>
          <w:spacing w:val="-1"/>
          <w:sz w:val="24"/>
        </w:rPr>
        <w:t xml:space="preserve"> </w:t>
      </w:r>
      <w:r>
        <w:rPr>
          <w:sz w:val="24"/>
        </w:rPr>
        <w:t>ТНР.</w:t>
      </w:r>
    </w:p>
    <w:p w14:paraId="2A4C47BC" w14:textId="6E510F84" w:rsidR="00E965EA" w:rsidRPr="00C867DF" w:rsidRDefault="00265E47" w:rsidP="004E0826">
      <w:pPr>
        <w:ind w:left="200"/>
        <w:rPr>
          <w:rFonts w:ascii="Times New Roman" w:hAnsi="Times New Roman" w:cs="Times New Roman"/>
        </w:rPr>
      </w:pPr>
      <w:r>
        <w:rPr>
          <w:rFonts w:ascii="Times New Roman" w:hAnsi="Times New Roman" w:cs="Times New Roman"/>
          <w:b/>
          <w:bCs/>
          <w:u w:val="single"/>
        </w:rPr>
        <w:t xml:space="preserve">2.5.3. </w:t>
      </w:r>
      <w:r w:rsidR="00E965EA" w:rsidRPr="00265E47">
        <w:rPr>
          <w:rFonts w:ascii="Times New Roman" w:hAnsi="Times New Roman" w:cs="Times New Roman"/>
          <w:b/>
          <w:bCs/>
          <w:u w:val="single"/>
        </w:rPr>
        <w:t>Специальные условия для получения образования детьми с тяжелыми нарушениями речи</w:t>
      </w:r>
      <w:r w:rsidR="00E965EA" w:rsidRPr="00C867DF">
        <w:rPr>
          <w:rFonts w:ascii="Times New Roman" w:hAnsi="Times New Roman" w:cs="Times New Roman"/>
        </w:rPr>
        <w:t>:</w:t>
      </w:r>
    </w:p>
    <w:bookmarkEnd w:id="23"/>
    <w:p w14:paraId="057B8BCF" w14:textId="4F21FDFB" w:rsidR="008B1D2A" w:rsidRPr="00C867DF" w:rsidRDefault="008B1D2A" w:rsidP="008B1D2A">
      <w:pPr>
        <w:pStyle w:val="a9"/>
        <w:spacing w:before="1" w:line="242" w:lineRule="auto"/>
        <w:jc w:val="left"/>
      </w:pPr>
      <w:r w:rsidRPr="00C867DF">
        <w:t>Специальные</w:t>
      </w:r>
      <w:r w:rsidRPr="00C867DF">
        <w:rPr>
          <w:spacing w:val="16"/>
        </w:rPr>
        <w:t xml:space="preserve"> </w:t>
      </w:r>
      <w:r w:rsidRPr="00C867DF">
        <w:t>условия</w:t>
      </w:r>
      <w:r w:rsidRPr="00C867DF">
        <w:rPr>
          <w:spacing w:val="22"/>
        </w:rPr>
        <w:t xml:space="preserve"> </w:t>
      </w:r>
      <w:r w:rsidRPr="00C867DF">
        <w:t>для</w:t>
      </w:r>
      <w:r w:rsidRPr="00C867DF">
        <w:rPr>
          <w:spacing w:val="21"/>
        </w:rPr>
        <w:t xml:space="preserve"> </w:t>
      </w:r>
      <w:r w:rsidRPr="00C867DF">
        <w:t>получения</w:t>
      </w:r>
      <w:r w:rsidRPr="00C867DF">
        <w:rPr>
          <w:spacing w:val="17"/>
        </w:rPr>
        <w:t xml:space="preserve"> </w:t>
      </w:r>
      <w:r w:rsidRPr="00C867DF">
        <w:t>образования</w:t>
      </w:r>
      <w:r w:rsidRPr="00C867DF">
        <w:rPr>
          <w:spacing w:val="20"/>
        </w:rPr>
        <w:t xml:space="preserve"> </w:t>
      </w:r>
      <w:r w:rsidRPr="00C867DF">
        <w:t>детьми</w:t>
      </w:r>
      <w:r w:rsidRPr="00C867DF">
        <w:rPr>
          <w:spacing w:val="20"/>
        </w:rPr>
        <w:t xml:space="preserve"> </w:t>
      </w:r>
      <w:r w:rsidRPr="00C867DF">
        <w:t>с</w:t>
      </w:r>
      <w:r w:rsidRPr="00C867DF">
        <w:rPr>
          <w:spacing w:val="18"/>
        </w:rPr>
        <w:t xml:space="preserve"> </w:t>
      </w:r>
      <w:r w:rsidRPr="00C867DF">
        <w:t>тяжелыми</w:t>
      </w:r>
      <w:r w:rsidRPr="00C867DF">
        <w:rPr>
          <w:spacing w:val="21"/>
        </w:rPr>
        <w:t xml:space="preserve"> </w:t>
      </w:r>
      <w:r w:rsidRPr="00C867DF">
        <w:t>нарушениями</w:t>
      </w:r>
      <w:r w:rsidRPr="00C867DF">
        <w:rPr>
          <w:spacing w:val="24"/>
        </w:rPr>
        <w:t xml:space="preserve"> </w:t>
      </w:r>
      <w:r w:rsidRPr="00C867DF">
        <w:t>речи</w:t>
      </w:r>
      <w:r w:rsidRPr="00C867DF">
        <w:rPr>
          <w:spacing w:val="18"/>
        </w:rPr>
        <w:t xml:space="preserve"> </w:t>
      </w:r>
      <w:r w:rsidRPr="00C867DF">
        <w:t>в</w:t>
      </w:r>
      <w:r w:rsidRPr="00C867DF">
        <w:rPr>
          <w:spacing w:val="-57"/>
        </w:rPr>
        <w:t xml:space="preserve"> </w:t>
      </w:r>
      <w:r w:rsidRPr="00C867DF">
        <w:t xml:space="preserve"> МБДОУ «Ясли-сад комбинированного типа № 40 г. Донецка»:</w:t>
      </w:r>
    </w:p>
    <w:p w14:paraId="6FAF41B6" w14:textId="77777777" w:rsidR="008B1D2A" w:rsidRPr="00C867DF" w:rsidRDefault="008B1D2A" w:rsidP="0019050C">
      <w:pPr>
        <w:pStyle w:val="ab"/>
        <w:numPr>
          <w:ilvl w:val="0"/>
          <w:numId w:val="18"/>
        </w:numPr>
        <w:tabs>
          <w:tab w:val="left" w:pos="1161"/>
          <w:tab w:val="left" w:pos="1162"/>
          <w:tab w:val="left" w:pos="4457"/>
          <w:tab w:val="left" w:pos="6106"/>
          <w:tab w:val="left" w:pos="8085"/>
        </w:tabs>
        <w:ind w:right="257" w:firstLine="566"/>
        <w:jc w:val="left"/>
        <w:rPr>
          <w:sz w:val="24"/>
        </w:rPr>
      </w:pPr>
      <w:r w:rsidRPr="00C867DF">
        <w:rPr>
          <w:sz w:val="24"/>
        </w:rPr>
        <w:t>предметно-пространственная</w:t>
      </w:r>
      <w:r w:rsidRPr="00C867DF">
        <w:rPr>
          <w:sz w:val="24"/>
        </w:rPr>
        <w:tab/>
        <w:t>развивающая</w:t>
      </w:r>
      <w:r w:rsidRPr="00C867DF">
        <w:rPr>
          <w:sz w:val="24"/>
        </w:rPr>
        <w:tab/>
        <w:t>образовательная</w:t>
      </w:r>
      <w:r w:rsidRPr="00C867DF">
        <w:rPr>
          <w:sz w:val="24"/>
        </w:rPr>
        <w:tab/>
        <w:t>среда, учитывающая</w:t>
      </w:r>
      <w:r w:rsidRPr="00C867DF">
        <w:rPr>
          <w:spacing w:val="-57"/>
          <w:sz w:val="24"/>
        </w:rPr>
        <w:t xml:space="preserve"> </w:t>
      </w:r>
      <w:r w:rsidRPr="00C867DF">
        <w:rPr>
          <w:sz w:val="24"/>
        </w:rPr>
        <w:t>особенности детей с ТНР;</w:t>
      </w:r>
    </w:p>
    <w:p w14:paraId="3178E831" w14:textId="77777777" w:rsidR="008B1D2A" w:rsidRPr="00C867DF" w:rsidRDefault="008B1D2A" w:rsidP="0019050C">
      <w:pPr>
        <w:pStyle w:val="ab"/>
        <w:numPr>
          <w:ilvl w:val="0"/>
          <w:numId w:val="18"/>
        </w:numPr>
        <w:tabs>
          <w:tab w:val="left" w:pos="949"/>
        </w:tabs>
        <w:ind w:right="141" w:firstLine="566"/>
        <w:rPr>
          <w:sz w:val="24"/>
        </w:rPr>
      </w:pPr>
      <w:r w:rsidRPr="00C867DF">
        <w:rPr>
          <w:sz w:val="24"/>
        </w:rPr>
        <w:t>специальные дидактические пособия, технологии, методики и другие средства обучения (в</w:t>
      </w:r>
      <w:r w:rsidRPr="00C867DF">
        <w:rPr>
          <w:spacing w:val="-57"/>
          <w:sz w:val="24"/>
        </w:rPr>
        <w:t xml:space="preserve"> </w:t>
      </w:r>
      <w:r w:rsidRPr="00C867DF">
        <w:rPr>
          <w:sz w:val="24"/>
        </w:rPr>
        <w:t>том</w:t>
      </w:r>
      <w:r w:rsidRPr="00C867DF">
        <w:rPr>
          <w:spacing w:val="-1"/>
          <w:sz w:val="24"/>
        </w:rPr>
        <w:t xml:space="preserve"> </w:t>
      </w:r>
      <w:r w:rsidRPr="00C867DF">
        <w:rPr>
          <w:sz w:val="24"/>
        </w:rPr>
        <w:t>числе</w:t>
      </w:r>
      <w:r w:rsidRPr="00C867DF">
        <w:rPr>
          <w:spacing w:val="-1"/>
          <w:sz w:val="24"/>
        </w:rPr>
        <w:t xml:space="preserve"> </w:t>
      </w:r>
      <w:r w:rsidRPr="00C867DF">
        <w:rPr>
          <w:sz w:val="24"/>
        </w:rPr>
        <w:t>инновационные</w:t>
      </w:r>
      <w:r w:rsidRPr="00C867DF">
        <w:rPr>
          <w:spacing w:val="-2"/>
          <w:sz w:val="24"/>
        </w:rPr>
        <w:t xml:space="preserve"> </w:t>
      </w:r>
      <w:r w:rsidRPr="00C867DF">
        <w:rPr>
          <w:sz w:val="24"/>
        </w:rPr>
        <w:t>и информационные);</w:t>
      </w:r>
    </w:p>
    <w:p w14:paraId="06706A0F" w14:textId="77777777" w:rsidR="008B1D2A" w:rsidRPr="00C867DF" w:rsidRDefault="008B1D2A" w:rsidP="0019050C">
      <w:pPr>
        <w:pStyle w:val="ab"/>
        <w:numPr>
          <w:ilvl w:val="0"/>
          <w:numId w:val="18"/>
        </w:numPr>
        <w:tabs>
          <w:tab w:val="left" w:pos="956"/>
        </w:tabs>
        <w:ind w:right="137" w:firstLine="566"/>
        <w:rPr>
          <w:sz w:val="24"/>
        </w:rPr>
      </w:pPr>
      <w:r w:rsidRPr="00C867DF">
        <w:rPr>
          <w:sz w:val="24"/>
        </w:rPr>
        <w:t>комплексное взаимодействие, творческого и профессионального потенциала специалистов</w:t>
      </w:r>
      <w:r w:rsidRPr="00C867DF">
        <w:rPr>
          <w:spacing w:val="-57"/>
          <w:sz w:val="24"/>
        </w:rPr>
        <w:t xml:space="preserve"> </w:t>
      </w:r>
      <w:r w:rsidRPr="00C867DF">
        <w:rPr>
          <w:sz w:val="24"/>
        </w:rPr>
        <w:t>структурного</w:t>
      </w:r>
      <w:r w:rsidRPr="00C867DF">
        <w:rPr>
          <w:spacing w:val="-6"/>
          <w:sz w:val="24"/>
        </w:rPr>
        <w:t xml:space="preserve"> </w:t>
      </w:r>
      <w:r w:rsidRPr="00C867DF">
        <w:rPr>
          <w:sz w:val="24"/>
        </w:rPr>
        <w:t>подразделения при реализации</w:t>
      </w:r>
      <w:r w:rsidRPr="00C867DF">
        <w:rPr>
          <w:spacing w:val="-1"/>
          <w:sz w:val="24"/>
        </w:rPr>
        <w:t xml:space="preserve"> </w:t>
      </w:r>
      <w:r w:rsidRPr="00C867DF">
        <w:rPr>
          <w:sz w:val="24"/>
        </w:rPr>
        <w:t>АОП;</w:t>
      </w:r>
    </w:p>
    <w:p w14:paraId="21A17527" w14:textId="77777777" w:rsidR="008B1D2A" w:rsidRPr="00C867DF" w:rsidRDefault="008B1D2A" w:rsidP="0019050C">
      <w:pPr>
        <w:pStyle w:val="ab"/>
        <w:numPr>
          <w:ilvl w:val="0"/>
          <w:numId w:val="18"/>
        </w:numPr>
        <w:tabs>
          <w:tab w:val="left" w:pos="968"/>
        </w:tabs>
        <w:ind w:right="131" w:firstLine="566"/>
        <w:rPr>
          <w:sz w:val="24"/>
        </w:rPr>
      </w:pPr>
      <w:r w:rsidRPr="00C867DF">
        <w:rPr>
          <w:sz w:val="24"/>
        </w:rPr>
        <w:t>эффективное планирование и реализация в структурном подразделении, самостоятельной</w:t>
      </w:r>
      <w:r w:rsidRPr="00C867DF">
        <w:rPr>
          <w:spacing w:val="1"/>
          <w:sz w:val="24"/>
        </w:rPr>
        <w:t xml:space="preserve"> </w:t>
      </w:r>
      <w:r w:rsidRPr="00C867DF">
        <w:rPr>
          <w:sz w:val="24"/>
        </w:rPr>
        <w:t>деятельности</w:t>
      </w:r>
      <w:r w:rsidRPr="00C867DF">
        <w:rPr>
          <w:spacing w:val="1"/>
          <w:sz w:val="24"/>
        </w:rPr>
        <w:t xml:space="preserve"> </w:t>
      </w:r>
      <w:r w:rsidRPr="00C867DF">
        <w:rPr>
          <w:sz w:val="24"/>
        </w:rPr>
        <w:t>детей</w:t>
      </w:r>
      <w:r w:rsidRPr="00C867DF">
        <w:rPr>
          <w:spacing w:val="1"/>
          <w:sz w:val="24"/>
        </w:rPr>
        <w:t xml:space="preserve"> </w:t>
      </w:r>
      <w:r w:rsidRPr="00C867DF">
        <w:rPr>
          <w:sz w:val="24"/>
        </w:rPr>
        <w:t>с</w:t>
      </w:r>
      <w:r w:rsidRPr="00C867DF">
        <w:rPr>
          <w:spacing w:val="1"/>
          <w:sz w:val="24"/>
        </w:rPr>
        <w:t xml:space="preserve"> </w:t>
      </w:r>
      <w:r w:rsidRPr="00C867DF">
        <w:rPr>
          <w:sz w:val="24"/>
        </w:rPr>
        <w:t>ТНР,</w:t>
      </w:r>
      <w:r w:rsidRPr="00C867DF">
        <w:rPr>
          <w:spacing w:val="1"/>
          <w:sz w:val="24"/>
        </w:rPr>
        <w:t xml:space="preserve"> </w:t>
      </w:r>
      <w:r w:rsidRPr="00C867DF">
        <w:rPr>
          <w:sz w:val="24"/>
        </w:rPr>
        <w:t>режимные</w:t>
      </w:r>
      <w:r w:rsidRPr="00C867DF">
        <w:rPr>
          <w:spacing w:val="1"/>
          <w:sz w:val="24"/>
        </w:rPr>
        <w:t xml:space="preserve"> </w:t>
      </w:r>
      <w:r w:rsidRPr="00C867DF">
        <w:rPr>
          <w:sz w:val="24"/>
        </w:rPr>
        <w:t>моменты</w:t>
      </w:r>
      <w:r w:rsidRPr="00C867DF">
        <w:rPr>
          <w:spacing w:val="1"/>
          <w:sz w:val="24"/>
        </w:rPr>
        <w:t xml:space="preserve"> </w:t>
      </w:r>
      <w:r w:rsidRPr="00C867DF">
        <w:rPr>
          <w:sz w:val="24"/>
        </w:rPr>
        <w:t>с</w:t>
      </w:r>
      <w:r w:rsidRPr="00C867DF">
        <w:rPr>
          <w:spacing w:val="1"/>
          <w:sz w:val="24"/>
        </w:rPr>
        <w:t xml:space="preserve"> </w:t>
      </w:r>
      <w:r w:rsidRPr="00C867DF">
        <w:rPr>
          <w:sz w:val="24"/>
        </w:rPr>
        <w:t>использованием</w:t>
      </w:r>
      <w:r w:rsidRPr="00C867DF">
        <w:rPr>
          <w:spacing w:val="1"/>
          <w:sz w:val="24"/>
        </w:rPr>
        <w:t xml:space="preserve"> </w:t>
      </w:r>
      <w:r w:rsidRPr="00C867DF">
        <w:rPr>
          <w:sz w:val="24"/>
        </w:rPr>
        <w:t>вариативных</w:t>
      </w:r>
      <w:r w:rsidRPr="00C867DF">
        <w:rPr>
          <w:spacing w:val="1"/>
          <w:sz w:val="24"/>
        </w:rPr>
        <w:t xml:space="preserve"> </w:t>
      </w:r>
      <w:r w:rsidRPr="00C867DF">
        <w:rPr>
          <w:sz w:val="24"/>
        </w:rPr>
        <w:t>форм</w:t>
      </w:r>
      <w:r w:rsidRPr="00C867DF">
        <w:rPr>
          <w:spacing w:val="1"/>
          <w:sz w:val="24"/>
        </w:rPr>
        <w:t xml:space="preserve"> </w:t>
      </w:r>
      <w:r w:rsidRPr="00C867DF">
        <w:rPr>
          <w:sz w:val="24"/>
        </w:rPr>
        <w:t>работы,</w:t>
      </w:r>
      <w:r w:rsidRPr="00C867DF">
        <w:rPr>
          <w:spacing w:val="-57"/>
          <w:sz w:val="24"/>
        </w:rPr>
        <w:t xml:space="preserve"> </w:t>
      </w:r>
      <w:r w:rsidRPr="00C867DF">
        <w:rPr>
          <w:sz w:val="24"/>
        </w:rPr>
        <w:t>обусловленных</w:t>
      </w:r>
      <w:r w:rsidRPr="00C867DF">
        <w:rPr>
          <w:spacing w:val="-1"/>
          <w:sz w:val="24"/>
        </w:rPr>
        <w:t xml:space="preserve"> </w:t>
      </w:r>
      <w:r w:rsidRPr="00C867DF">
        <w:rPr>
          <w:sz w:val="24"/>
        </w:rPr>
        <w:t>учетом</w:t>
      </w:r>
      <w:r w:rsidRPr="00C867DF">
        <w:rPr>
          <w:spacing w:val="3"/>
          <w:sz w:val="24"/>
        </w:rPr>
        <w:t xml:space="preserve"> </w:t>
      </w:r>
      <w:r w:rsidRPr="00C867DF">
        <w:rPr>
          <w:sz w:val="24"/>
        </w:rPr>
        <w:t>структуры дефекта</w:t>
      </w:r>
      <w:r w:rsidRPr="00C867DF">
        <w:rPr>
          <w:spacing w:val="-2"/>
          <w:sz w:val="24"/>
        </w:rPr>
        <w:t xml:space="preserve"> </w:t>
      </w:r>
      <w:r w:rsidRPr="00C867DF">
        <w:rPr>
          <w:sz w:val="24"/>
        </w:rPr>
        <w:t>детей с</w:t>
      </w:r>
      <w:r w:rsidRPr="00C867DF">
        <w:rPr>
          <w:spacing w:val="-3"/>
          <w:sz w:val="24"/>
        </w:rPr>
        <w:t xml:space="preserve"> </w:t>
      </w:r>
      <w:r w:rsidRPr="00C867DF">
        <w:rPr>
          <w:sz w:val="24"/>
        </w:rPr>
        <w:t>тяжелыми</w:t>
      </w:r>
      <w:r w:rsidRPr="00C867DF">
        <w:rPr>
          <w:spacing w:val="-1"/>
          <w:sz w:val="24"/>
        </w:rPr>
        <w:t xml:space="preserve"> </w:t>
      </w:r>
      <w:r w:rsidRPr="00C867DF">
        <w:rPr>
          <w:sz w:val="24"/>
        </w:rPr>
        <w:t>нарушениями речи;</w:t>
      </w:r>
    </w:p>
    <w:p w14:paraId="4A181962" w14:textId="77777777" w:rsidR="008B1D2A" w:rsidRPr="00C867DF" w:rsidRDefault="008B1D2A" w:rsidP="0019050C">
      <w:pPr>
        <w:pStyle w:val="ab"/>
        <w:numPr>
          <w:ilvl w:val="0"/>
          <w:numId w:val="18"/>
        </w:numPr>
        <w:tabs>
          <w:tab w:val="left" w:pos="932"/>
        </w:tabs>
        <w:ind w:right="131" w:firstLine="566"/>
        <w:rPr>
          <w:sz w:val="24"/>
        </w:rPr>
      </w:pPr>
      <w:r w:rsidRPr="00C867DF">
        <w:rPr>
          <w:sz w:val="24"/>
        </w:rPr>
        <w:t>групповые</w:t>
      </w:r>
      <w:r w:rsidRPr="00C867DF">
        <w:rPr>
          <w:spacing w:val="1"/>
          <w:sz w:val="24"/>
        </w:rPr>
        <w:t xml:space="preserve"> </w:t>
      </w:r>
      <w:r w:rsidRPr="00C867DF">
        <w:rPr>
          <w:sz w:val="24"/>
        </w:rPr>
        <w:t>и</w:t>
      </w:r>
      <w:r w:rsidRPr="00C867DF">
        <w:rPr>
          <w:spacing w:val="1"/>
          <w:sz w:val="24"/>
        </w:rPr>
        <w:t xml:space="preserve"> </w:t>
      </w:r>
      <w:r w:rsidRPr="00C867DF">
        <w:rPr>
          <w:sz w:val="24"/>
        </w:rPr>
        <w:t>индивидуальные</w:t>
      </w:r>
      <w:r w:rsidRPr="00C867DF">
        <w:rPr>
          <w:spacing w:val="1"/>
          <w:sz w:val="24"/>
        </w:rPr>
        <w:t xml:space="preserve"> </w:t>
      </w:r>
      <w:r w:rsidRPr="00C867DF">
        <w:rPr>
          <w:sz w:val="24"/>
        </w:rPr>
        <w:t>коррекционные</w:t>
      </w:r>
      <w:r w:rsidRPr="00C867DF">
        <w:rPr>
          <w:spacing w:val="1"/>
          <w:sz w:val="24"/>
        </w:rPr>
        <w:t xml:space="preserve"> </w:t>
      </w:r>
      <w:r w:rsidRPr="00C867DF">
        <w:rPr>
          <w:sz w:val="24"/>
        </w:rPr>
        <w:t>занятия</w:t>
      </w:r>
      <w:r w:rsidRPr="00C867DF">
        <w:rPr>
          <w:spacing w:val="1"/>
          <w:sz w:val="24"/>
        </w:rPr>
        <w:t xml:space="preserve"> </w:t>
      </w:r>
      <w:r w:rsidRPr="00C867DF">
        <w:rPr>
          <w:sz w:val="24"/>
        </w:rPr>
        <w:t>с</w:t>
      </w:r>
      <w:r w:rsidRPr="00C867DF">
        <w:rPr>
          <w:spacing w:val="1"/>
          <w:sz w:val="24"/>
        </w:rPr>
        <w:t xml:space="preserve"> </w:t>
      </w:r>
      <w:r w:rsidRPr="00C867DF">
        <w:rPr>
          <w:sz w:val="24"/>
        </w:rPr>
        <w:t>логопедом</w:t>
      </w:r>
      <w:r w:rsidRPr="00C867DF">
        <w:rPr>
          <w:spacing w:val="1"/>
          <w:sz w:val="24"/>
        </w:rPr>
        <w:t xml:space="preserve"> </w:t>
      </w:r>
      <w:r w:rsidRPr="00C867DF">
        <w:rPr>
          <w:sz w:val="24"/>
        </w:rPr>
        <w:t>(не</w:t>
      </w:r>
      <w:r w:rsidRPr="00C867DF">
        <w:rPr>
          <w:spacing w:val="1"/>
          <w:sz w:val="24"/>
        </w:rPr>
        <w:t xml:space="preserve"> </w:t>
      </w:r>
      <w:r w:rsidRPr="00C867DF">
        <w:rPr>
          <w:sz w:val="24"/>
        </w:rPr>
        <w:t>реже</w:t>
      </w:r>
      <w:r w:rsidRPr="00C867DF">
        <w:rPr>
          <w:spacing w:val="1"/>
          <w:sz w:val="24"/>
        </w:rPr>
        <w:t xml:space="preserve"> </w:t>
      </w:r>
      <w:r w:rsidRPr="00C867DF">
        <w:rPr>
          <w:sz w:val="24"/>
        </w:rPr>
        <w:t>2х</w:t>
      </w:r>
      <w:r w:rsidRPr="00C867DF">
        <w:rPr>
          <w:spacing w:val="1"/>
          <w:sz w:val="24"/>
        </w:rPr>
        <w:t xml:space="preserve"> </w:t>
      </w:r>
      <w:r w:rsidRPr="00C867DF">
        <w:rPr>
          <w:sz w:val="24"/>
        </w:rPr>
        <w:t>раз</w:t>
      </w:r>
      <w:r w:rsidRPr="00C867DF">
        <w:rPr>
          <w:spacing w:val="1"/>
          <w:sz w:val="24"/>
        </w:rPr>
        <w:t xml:space="preserve"> </w:t>
      </w:r>
      <w:r w:rsidRPr="00C867DF">
        <w:rPr>
          <w:sz w:val="24"/>
        </w:rPr>
        <w:t>в</w:t>
      </w:r>
      <w:r w:rsidRPr="00C867DF">
        <w:rPr>
          <w:spacing w:val="1"/>
          <w:sz w:val="24"/>
        </w:rPr>
        <w:t xml:space="preserve"> </w:t>
      </w:r>
      <w:r w:rsidRPr="00C867DF">
        <w:rPr>
          <w:sz w:val="24"/>
        </w:rPr>
        <w:t>неделю)</w:t>
      </w:r>
      <w:r w:rsidRPr="00C867DF">
        <w:rPr>
          <w:spacing w:val="-2"/>
          <w:sz w:val="24"/>
        </w:rPr>
        <w:t xml:space="preserve"> </w:t>
      </w:r>
      <w:r w:rsidRPr="00C867DF">
        <w:rPr>
          <w:sz w:val="24"/>
        </w:rPr>
        <w:t>и</w:t>
      </w:r>
      <w:r w:rsidRPr="00C867DF">
        <w:rPr>
          <w:spacing w:val="-2"/>
          <w:sz w:val="24"/>
        </w:rPr>
        <w:t xml:space="preserve"> </w:t>
      </w:r>
      <w:r w:rsidRPr="00C867DF">
        <w:rPr>
          <w:sz w:val="24"/>
        </w:rPr>
        <w:t>психологом.</w:t>
      </w:r>
    </w:p>
    <w:p w14:paraId="199291A1" w14:textId="77777777" w:rsidR="008B1D2A" w:rsidRPr="00C867DF" w:rsidRDefault="008B1D2A" w:rsidP="008B1D2A">
      <w:pPr>
        <w:pStyle w:val="a9"/>
        <w:ind w:right="127"/>
      </w:pPr>
      <w:r w:rsidRPr="00C867DF">
        <w:t>Такой системный подход к пониманию специальных условий образования, обеспечивающих</w:t>
      </w:r>
      <w:r w:rsidRPr="00C867DF">
        <w:rPr>
          <w:spacing w:val="1"/>
        </w:rPr>
        <w:t xml:space="preserve"> </w:t>
      </w:r>
      <w:r w:rsidRPr="00C867DF">
        <w:t>эффективность</w:t>
      </w:r>
      <w:r w:rsidRPr="00C867DF">
        <w:rPr>
          <w:spacing w:val="-9"/>
        </w:rPr>
        <w:t xml:space="preserve"> </w:t>
      </w:r>
      <w:r w:rsidRPr="00C867DF">
        <w:t>коррекционно-развивающей</w:t>
      </w:r>
      <w:r w:rsidRPr="00C867DF">
        <w:rPr>
          <w:spacing w:val="-9"/>
        </w:rPr>
        <w:t xml:space="preserve"> </w:t>
      </w:r>
      <w:r w:rsidRPr="00C867DF">
        <w:t>работы</w:t>
      </w:r>
      <w:r w:rsidRPr="00C867DF">
        <w:rPr>
          <w:spacing w:val="-13"/>
        </w:rPr>
        <w:t xml:space="preserve"> </w:t>
      </w:r>
      <w:r w:rsidRPr="00C867DF">
        <w:t>с</w:t>
      </w:r>
      <w:r w:rsidRPr="00C867DF">
        <w:rPr>
          <w:spacing w:val="-15"/>
        </w:rPr>
        <w:t xml:space="preserve"> </w:t>
      </w:r>
      <w:r w:rsidRPr="00C867DF">
        <w:t>детьми,</w:t>
      </w:r>
      <w:r w:rsidRPr="00C867DF">
        <w:rPr>
          <w:spacing w:val="-10"/>
        </w:rPr>
        <w:t xml:space="preserve"> </w:t>
      </w:r>
      <w:r w:rsidRPr="00C867DF">
        <w:t>имеющими</w:t>
      </w:r>
      <w:r w:rsidRPr="00C867DF">
        <w:rPr>
          <w:spacing w:val="-8"/>
        </w:rPr>
        <w:t xml:space="preserve"> </w:t>
      </w:r>
      <w:r w:rsidRPr="00C867DF">
        <w:t>тяжелые</w:t>
      </w:r>
      <w:r w:rsidRPr="00C867DF">
        <w:rPr>
          <w:spacing w:val="-10"/>
        </w:rPr>
        <w:t xml:space="preserve"> </w:t>
      </w:r>
      <w:r w:rsidRPr="00C867DF">
        <w:t>нарушения</w:t>
      </w:r>
      <w:r w:rsidRPr="00C867DF">
        <w:rPr>
          <w:spacing w:val="-12"/>
        </w:rPr>
        <w:t xml:space="preserve"> </w:t>
      </w:r>
      <w:r w:rsidRPr="00C867DF">
        <w:t>речи,</w:t>
      </w:r>
      <w:r w:rsidRPr="00C867DF">
        <w:rPr>
          <w:spacing w:val="-58"/>
        </w:rPr>
        <w:t xml:space="preserve"> </w:t>
      </w:r>
      <w:r w:rsidRPr="00C867DF">
        <w:t>позволяет</w:t>
      </w:r>
      <w:r w:rsidRPr="00C867DF">
        <w:rPr>
          <w:spacing w:val="-1"/>
        </w:rPr>
        <w:t xml:space="preserve"> </w:t>
      </w:r>
      <w:r w:rsidRPr="00C867DF">
        <w:t>оптимально</w:t>
      </w:r>
      <w:r w:rsidRPr="00C867DF">
        <w:rPr>
          <w:spacing w:val="-4"/>
        </w:rPr>
        <w:t xml:space="preserve"> </w:t>
      </w:r>
      <w:r w:rsidRPr="00C867DF">
        <w:t>решить задачи</w:t>
      </w:r>
      <w:r w:rsidRPr="00C867DF">
        <w:rPr>
          <w:spacing w:val="-2"/>
        </w:rPr>
        <w:t xml:space="preserve"> </w:t>
      </w:r>
      <w:r w:rsidRPr="00C867DF">
        <w:t>их</w:t>
      </w:r>
      <w:r w:rsidRPr="00C867DF">
        <w:rPr>
          <w:spacing w:val="-1"/>
        </w:rPr>
        <w:t xml:space="preserve"> </w:t>
      </w:r>
      <w:r w:rsidRPr="00C867DF">
        <w:t>обучения</w:t>
      </w:r>
      <w:r w:rsidRPr="00C867DF">
        <w:rPr>
          <w:spacing w:val="-3"/>
        </w:rPr>
        <w:t xml:space="preserve"> </w:t>
      </w:r>
      <w:r w:rsidRPr="00C867DF">
        <w:t>и воспитания</w:t>
      </w:r>
      <w:r w:rsidRPr="00C867DF">
        <w:rPr>
          <w:spacing w:val="-3"/>
        </w:rPr>
        <w:t xml:space="preserve"> </w:t>
      </w:r>
      <w:r w:rsidRPr="00C867DF">
        <w:t>дошкольном</w:t>
      </w:r>
      <w:r w:rsidRPr="00C867DF">
        <w:rPr>
          <w:spacing w:val="-4"/>
        </w:rPr>
        <w:t xml:space="preserve"> </w:t>
      </w:r>
      <w:r w:rsidRPr="00C867DF">
        <w:t>возрасте.</w:t>
      </w:r>
    </w:p>
    <w:p w14:paraId="49C5CB16" w14:textId="7436D3AA" w:rsidR="00CE7197" w:rsidRPr="00C867DF" w:rsidRDefault="00CE7197" w:rsidP="00CE7197">
      <w:pPr>
        <w:pStyle w:val="a9"/>
        <w:ind w:right="122"/>
      </w:pPr>
      <w:bookmarkStart w:id="24" w:name="sub_1298"/>
      <w:r w:rsidRPr="00C867DF">
        <w:rPr>
          <w:b/>
        </w:rPr>
        <w:t xml:space="preserve">Целью </w:t>
      </w:r>
      <w:r w:rsidRPr="00C867DF">
        <w:t>коррекционной работы в группах компенсирующей направленности для детей с ОНР</w:t>
      </w:r>
      <w:r w:rsidRPr="00C867DF">
        <w:rPr>
          <w:spacing w:val="1"/>
        </w:rPr>
        <w:t xml:space="preserve"> </w:t>
      </w:r>
      <w:r w:rsidR="001928F6" w:rsidRPr="00C867DF">
        <w:t xml:space="preserve">МБДОУ «Ясли-сад комбинированного типа № 40 г. Донецка» </w:t>
      </w:r>
      <w:r w:rsidRPr="00C867DF">
        <w:t>является</w:t>
      </w:r>
      <w:r w:rsidRPr="00C867DF">
        <w:rPr>
          <w:spacing w:val="1"/>
        </w:rPr>
        <w:t xml:space="preserve"> </w:t>
      </w:r>
      <w:r w:rsidRPr="00C867DF">
        <w:t>обеспечение</w:t>
      </w:r>
      <w:r w:rsidRPr="00C867DF">
        <w:rPr>
          <w:spacing w:val="1"/>
        </w:rPr>
        <w:t xml:space="preserve"> </w:t>
      </w:r>
      <w:r w:rsidRPr="00C867DF">
        <w:t>коррекции</w:t>
      </w:r>
      <w:r w:rsidRPr="00C867DF">
        <w:rPr>
          <w:spacing w:val="-3"/>
        </w:rPr>
        <w:t xml:space="preserve"> </w:t>
      </w:r>
      <w:r w:rsidRPr="00C867DF">
        <w:t>недостатков</w:t>
      </w:r>
      <w:r w:rsidRPr="00C867DF">
        <w:rPr>
          <w:spacing w:val="-8"/>
        </w:rPr>
        <w:t xml:space="preserve"> </w:t>
      </w:r>
      <w:r w:rsidRPr="00C867DF">
        <w:t>в</w:t>
      </w:r>
      <w:r w:rsidRPr="00C867DF">
        <w:rPr>
          <w:spacing w:val="-4"/>
        </w:rPr>
        <w:t xml:space="preserve"> </w:t>
      </w:r>
      <w:r w:rsidRPr="00C867DF">
        <w:t>речевом</w:t>
      </w:r>
      <w:r w:rsidRPr="00C867DF">
        <w:rPr>
          <w:spacing w:val="-8"/>
        </w:rPr>
        <w:t xml:space="preserve"> </w:t>
      </w:r>
      <w:r w:rsidRPr="00C867DF">
        <w:t>и психофизическом</w:t>
      </w:r>
      <w:r w:rsidRPr="00C867DF">
        <w:rPr>
          <w:spacing w:val="-3"/>
        </w:rPr>
        <w:t xml:space="preserve"> </w:t>
      </w:r>
      <w:r w:rsidRPr="00C867DF">
        <w:t>развитии</w:t>
      </w:r>
      <w:r w:rsidRPr="00C867DF">
        <w:rPr>
          <w:spacing w:val="-3"/>
        </w:rPr>
        <w:t xml:space="preserve"> </w:t>
      </w:r>
      <w:r w:rsidRPr="00C867DF">
        <w:t>и</w:t>
      </w:r>
      <w:r w:rsidRPr="00C867DF">
        <w:rPr>
          <w:spacing w:val="-3"/>
        </w:rPr>
        <w:t xml:space="preserve"> </w:t>
      </w:r>
      <w:r w:rsidRPr="00C867DF">
        <w:t>оказание</w:t>
      </w:r>
      <w:r w:rsidRPr="00C867DF">
        <w:rPr>
          <w:spacing w:val="-3"/>
        </w:rPr>
        <w:t xml:space="preserve"> </w:t>
      </w:r>
      <w:r w:rsidRPr="00C867DF">
        <w:t>помощи</w:t>
      </w:r>
      <w:r w:rsidRPr="00C867DF">
        <w:rPr>
          <w:spacing w:val="-3"/>
        </w:rPr>
        <w:t xml:space="preserve"> </w:t>
      </w:r>
      <w:r w:rsidRPr="00C867DF">
        <w:t>детям</w:t>
      </w:r>
      <w:r w:rsidRPr="00C867DF">
        <w:rPr>
          <w:spacing w:val="-4"/>
        </w:rPr>
        <w:t xml:space="preserve"> </w:t>
      </w:r>
      <w:r w:rsidRPr="00C867DF">
        <w:t>с</w:t>
      </w:r>
      <w:r w:rsidRPr="00C867DF">
        <w:rPr>
          <w:spacing w:val="-4"/>
        </w:rPr>
        <w:t xml:space="preserve"> </w:t>
      </w:r>
      <w:r w:rsidRPr="00C867DF">
        <w:t>ТНР.</w:t>
      </w:r>
    </w:p>
    <w:p w14:paraId="440CE5A8" w14:textId="31B5B3FE" w:rsidR="00CE7197" w:rsidRPr="00C867DF" w:rsidRDefault="001928F6" w:rsidP="001928F6">
      <w:pPr>
        <w:ind w:firstLine="0"/>
      </w:pPr>
      <w:r w:rsidRPr="00C867DF">
        <w:rPr>
          <w:b/>
        </w:rPr>
        <w:t xml:space="preserve">   </w:t>
      </w:r>
      <w:r w:rsidR="00CE7197" w:rsidRPr="00C867DF">
        <w:rPr>
          <w:b/>
        </w:rPr>
        <w:t>Задачи</w:t>
      </w:r>
      <w:r w:rsidR="00CE7197" w:rsidRPr="00C867DF">
        <w:rPr>
          <w:b/>
          <w:spacing w:val="-3"/>
        </w:rPr>
        <w:t xml:space="preserve"> </w:t>
      </w:r>
      <w:r w:rsidR="00CE7197" w:rsidRPr="00C867DF">
        <w:t>коррекционной</w:t>
      </w:r>
      <w:r w:rsidR="00CE7197" w:rsidRPr="00C867DF">
        <w:rPr>
          <w:spacing w:val="-7"/>
        </w:rPr>
        <w:t xml:space="preserve"> </w:t>
      </w:r>
      <w:r w:rsidR="00CE7197" w:rsidRPr="00C867DF">
        <w:t>работы:</w:t>
      </w:r>
    </w:p>
    <w:p w14:paraId="3DD32FA1" w14:textId="77777777" w:rsidR="00CE7197" w:rsidRPr="00C867DF" w:rsidRDefault="00CE7197" w:rsidP="0019050C">
      <w:pPr>
        <w:pStyle w:val="ab"/>
        <w:numPr>
          <w:ilvl w:val="0"/>
          <w:numId w:val="18"/>
        </w:numPr>
        <w:tabs>
          <w:tab w:val="left" w:pos="978"/>
        </w:tabs>
        <w:ind w:right="131" w:firstLine="566"/>
        <w:rPr>
          <w:sz w:val="24"/>
        </w:rPr>
      </w:pPr>
      <w:r w:rsidRPr="00C867DF">
        <w:rPr>
          <w:sz w:val="24"/>
        </w:rPr>
        <w:t>создать ребенку с ТНР возможности для осуществления содержательной деятельности в</w:t>
      </w:r>
      <w:r w:rsidRPr="00C867DF">
        <w:rPr>
          <w:spacing w:val="1"/>
          <w:sz w:val="24"/>
        </w:rPr>
        <w:t xml:space="preserve"> </w:t>
      </w:r>
      <w:r w:rsidRPr="00C867DF">
        <w:rPr>
          <w:sz w:val="24"/>
        </w:rPr>
        <w:t>условиях, оптимальных для его всестороннего и своевременного речевого и психофизического</w:t>
      </w:r>
      <w:r w:rsidRPr="00C867DF">
        <w:rPr>
          <w:spacing w:val="1"/>
          <w:sz w:val="24"/>
        </w:rPr>
        <w:t xml:space="preserve"> </w:t>
      </w:r>
      <w:r w:rsidRPr="00C867DF">
        <w:rPr>
          <w:sz w:val="24"/>
        </w:rPr>
        <w:t>развития;</w:t>
      </w:r>
    </w:p>
    <w:p w14:paraId="69D705E8" w14:textId="77777777" w:rsidR="00CE7197" w:rsidRPr="00C867DF" w:rsidRDefault="00CE7197" w:rsidP="0019050C">
      <w:pPr>
        <w:pStyle w:val="ab"/>
        <w:numPr>
          <w:ilvl w:val="0"/>
          <w:numId w:val="18"/>
        </w:numPr>
        <w:tabs>
          <w:tab w:val="left" w:pos="937"/>
        </w:tabs>
        <w:ind w:left="936" w:hanging="258"/>
        <w:rPr>
          <w:sz w:val="24"/>
        </w:rPr>
      </w:pPr>
      <w:r w:rsidRPr="00C867DF">
        <w:rPr>
          <w:sz w:val="24"/>
        </w:rPr>
        <w:t>обеспечить</w:t>
      </w:r>
      <w:r w:rsidRPr="00C867DF">
        <w:rPr>
          <w:spacing w:val="-1"/>
          <w:sz w:val="24"/>
        </w:rPr>
        <w:t xml:space="preserve"> </w:t>
      </w:r>
      <w:r w:rsidRPr="00C867DF">
        <w:rPr>
          <w:sz w:val="24"/>
        </w:rPr>
        <w:t>охрану</w:t>
      </w:r>
      <w:r w:rsidRPr="00C867DF">
        <w:rPr>
          <w:spacing w:val="-4"/>
          <w:sz w:val="24"/>
        </w:rPr>
        <w:t xml:space="preserve"> </w:t>
      </w:r>
      <w:r w:rsidRPr="00C867DF">
        <w:rPr>
          <w:sz w:val="24"/>
        </w:rPr>
        <w:t>и</w:t>
      </w:r>
      <w:r w:rsidRPr="00C867DF">
        <w:rPr>
          <w:spacing w:val="-5"/>
          <w:sz w:val="24"/>
        </w:rPr>
        <w:t xml:space="preserve"> </w:t>
      </w:r>
      <w:r w:rsidRPr="00C867DF">
        <w:rPr>
          <w:sz w:val="24"/>
        </w:rPr>
        <w:t>укрепление</w:t>
      </w:r>
      <w:r w:rsidRPr="00C867DF">
        <w:rPr>
          <w:spacing w:val="-5"/>
          <w:sz w:val="24"/>
        </w:rPr>
        <w:t xml:space="preserve"> </w:t>
      </w:r>
      <w:r w:rsidRPr="00C867DF">
        <w:rPr>
          <w:sz w:val="24"/>
        </w:rPr>
        <w:t>здоровья</w:t>
      </w:r>
      <w:r w:rsidRPr="00C867DF">
        <w:rPr>
          <w:spacing w:val="-4"/>
          <w:sz w:val="24"/>
        </w:rPr>
        <w:t xml:space="preserve"> </w:t>
      </w:r>
      <w:r w:rsidRPr="00C867DF">
        <w:rPr>
          <w:sz w:val="24"/>
        </w:rPr>
        <w:t>ребенка;</w:t>
      </w:r>
    </w:p>
    <w:p w14:paraId="790A8DFD" w14:textId="77777777" w:rsidR="00CE7197" w:rsidRPr="00C867DF" w:rsidRDefault="00CE7197" w:rsidP="0019050C">
      <w:pPr>
        <w:pStyle w:val="ab"/>
        <w:numPr>
          <w:ilvl w:val="0"/>
          <w:numId w:val="18"/>
        </w:numPr>
        <w:tabs>
          <w:tab w:val="left" w:pos="937"/>
        </w:tabs>
        <w:ind w:left="936" w:hanging="258"/>
        <w:rPr>
          <w:sz w:val="24"/>
        </w:rPr>
      </w:pPr>
      <w:r w:rsidRPr="00C867DF">
        <w:rPr>
          <w:sz w:val="24"/>
        </w:rPr>
        <w:t>осуществлять</w:t>
      </w:r>
      <w:r w:rsidRPr="00C867DF">
        <w:rPr>
          <w:spacing w:val="-7"/>
          <w:sz w:val="24"/>
        </w:rPr>
        <w:t xml:space="preserve"> </w:t>
      </w:r>
      <w:r w:rsidRPr="00C867DF">
        <w:rPr>
          <w:sz w:val="24"/>
        </w:rPr>
        <w:t>коррекцию</w:t>
      </w:r>
      <w:r w:rsidRPr="00C867DF">
        <w:rPr>
          <w:spacing w:val="-4"/>
          <w:sz w:val="24"/>
        </w:rPr>
        <w:t xml:space="preserve"> </w:t>
      </w:r>
      <w:r w:rsidRPr="00C867DF">
        <w:rPr>
          <w:sz w:val="24"/>
        </w:rPr>
        <w:t>(исправление</w:t>
      </w:r>
      <w:r w:rsidRPr="00C867DF">
        <w:rPr>
          <w:spacing w:val="-8"/>
          <w:sz w:val="24"/>
        </w:rPr>
        <w:t xml:space="preserve"> </w:t>
      </w:r>
      <w:r w:rsidRPr="00C867DF">
        <w:rPr>
          <w:sz w:val="24"/>
        </w:rPr>
        <w:t>или</w:t>
      </w:r>
      <w:r w:rsidRPr="00C867DF">
        <w:rPr>
          <w:spacing w:val="-4"/>
          <w:sz w:val="24"/>
        </w:rPr>
        <w:t xml:space="preserve"> </w:t>
      </w:r>
      <w:r w:rsidRPr="00C867DF">
        <w:rPr>
          <w:sz w:val="24"/>
        </w:rPr>
        <w:t>ослабление)</w:t>
      </w:r>
      <w:r w:rsidRPr="00C867DF">
        <w:rPr>
          <w:spacing w:val="-9"/>
          <w:sz w:val="24"/>
        </w:rPr>
        <w:t xml:space="preserve"> </w:t>
      </w:r>
      <w:r w:rsidRPr="00C867DF">
        <w:rPr>
          <w:sz w:val="24"/>
        </w:rPr>
        <w:t>негативных</w:t>
      </w:r>
      <w:r w:rsidRPr="00C867DF">
        <w:rPr>
          <w:spacing w:val="-5"/>
          <w:sz w:val="24"/>
        </w:rPr>
        <w:t xml:space="preserve"> </w:t>
      </w:r>
      <w:r w:rsidRPr="00C867DF">
        <w:rPr>
          <w:sz w:val="24"/>
        </w:rPr>
        <w:t>тенденций</w:t>
      </w:r>
      <w:r w:rsidRPr="00C867DF">
        <w:rPr>
          <w:spacing w:val="-5"/>
          <w:sz w:val="24"/>
        </w:rPr>
        <w:t xml:space="preserve"> </w:t>
      </w:r>
      <w:r w:rsidRPr="00C867DF">
        <w:rPr>
          <w:sz w:val="24"/>
        </w:rPr>
        <w:t>развития;</w:t>
      </w:r>
    </w:p>
    <w:p w14:paraId="24F614A7" w14:textId="77777777" w:rsidR="00CE7197" w:rsidRPr="00C867DF" w:rsidRDefault="00CE7197" w:rsidP="0019050C">
      <w:pPr>
        <w:pStyle w:val="ab"/>
        <w:numPr>
          <w:ilvl w:val="0"/>
          <w:numId w:val="18"/>
        </w:numPr>
        <w:tabs>
          <w:tab w:val="left" w:pos="944"/>
        </w:tabs>
        <w:ind w:right="120" w:firstLine="566"/>
        <w:rPr>
          <w:sz w:val="24"/>
        </w:rPr>
      </w:pPr>
      <w:r w:rsidRPr="00C867DF">
        <w:rPr>
          <w:sz w:val="24"/>
        </w:rPr>
        <w:t>стимулировать</w:t>
      </w:r>
      <w:r w:rsidRPr="00C867DF">
        <w:rPr>
          <w:spacing w:val="-9"/>
          <w:sz w:val="24"/>
        </w:rPr>
        <w:t xml:space="preserve"> </w:t>
      </w:r>
      <w:r w:rsidRPr="00C867DF">
        <w:rPr>
          <w:sz w:val="24"/>
        </w:rPr>
        <w:t>и</w:t>
      </w:r>
      <w:r w:rsidRPr="00C867DF">
        <w:rPr>
          <w:spacing w:val="-10"/>
          <w:sz w:val="24"/>
        </w:rPr>
        <w:t xml:space="preserve"> </w:t>
      </w:r>
      <w:r w:rsidRPr="00C867DF">
        <w:rPr>
          <w:sz w:val="24"/>
        </w:rPr>
        <w:t>обогащать</w:t>
      </w:r>
      <w:r w:rsidRPr="00C867DF">
        <w:rPr>
          <w:spacing w:val="-9"/>
          <w:sz w:val="24"/>
        </w:rPr>
        <w:t xml:space="preserve"> </w:t>
      </w:r>
      <w:r w:rsidRPr="00C867DF">
        <w:rPr>
          <w:sz w:val="24"/>
        </w:rPr>
        <w:t>развитие</w:t>
      </w:r>
      <w:r w:rsidRPr="00C867DF">
        <w:rPr>
          <w:spacing w:val="-11"/>
          <w:sz w:val="24"/>
        </w:rPr>
        <w:t xml:space="preserve"> </w:t>
      </w:r>
      <w:r w:rsidRPr="00C867DF">
        <w:rPr>
          <w:sz w:val="24"/>
        </w:rPr>
        <w:t>во</w:t>
      </w:r>
      <w:r w:rsidRPr="00C867DF">
        <w:rPr>
          <w:spacing w:val="-13"/>
          <w:sz w:val="24"/>
        </w:rPr>
        <w:t xml:space="preserve"> </w:t>
      </w:r>
      <w:r w:rsidRPr="00C867DF">
        <w:rPr>
          <w:sz w:val="24"/>
        </w:rPr>
        <w:t>всех</w:t>
      </w:r>
      <w:r w:rsidRPr="00C867DF">
        <w:rPr>
          <w:spacing w:val="-11"/>
          <w:sz w:val="24"/>
        </w:rPr>
        <w:t xml:space="preserve"> </w:t>
      </w:r>
      <w:r w:rsidRPr="00C867DF">
        <w:rPr>
          <w:sz w:val="24"/>
        </w:rPr>
        <w:t>видах</w:t>
      </w:r>
      <w:r w:rsidRPr="00C867DF">
        <w:rPr>
          <w:spacing w:val="-10"/>
          <w:sz w:val="24"/>
        </w:rPr>
        <w:t xml:space="preserve"> </w:t>
      </w:r>
      <w:r w:rsidRPr="00C867DF">
        <w:rPr>
          <w:sz w:val="24"/>
        </w:rPr>
        <w:t>деятельности</w:t>
      </w:r>
      <w:r w:rsidRPr="00C867DF">
        <w:rPr>
          <w:spacing w:val="-8"/>
          <w:sz w:val="24"/>
        </w:rPr>
        <w:t xml:space="preserve"> </w:t>
      </w:r>
      <w:r w:rsidRPr="00C867DF">
        <w:rPr>
          <w:sz w:val="24"/>
        </w:rPr>
        <w:t>(познавательной,</w:t>
      </w:r>
      <w:r w:rsidRPr="00C867DF">
        <w:rPr>
          <w:spacing w:val="-12"/>
          <w:sz w:val="24"/>
        </w:rPr>
        <w:t xml:space="preserve"> </w:t>
      </w:r>
      <w:r w:rsidRPr="00C867DF">
        <w:rPr>
          <w:sz w:val="24"/>
        </w:rPr>
        <w:t>игровой,</w:t>
      </w:r>
      <w:r w:rsidRPr="00C867DF">
        <w:rPr>
          <w:spacing w:val="-58"/>
          <w:sz w:val="24"/>
        </w:rPr>
        <w:t xml:space="preserve"> </w:t>
      </w:r>
      <w:r w:rsidRPr="00C867DF">
        <w:rPr>
          <w:sz w:val="24"/>
        </w:rPr>
        <w:t>продуктивной, трудовой и др);</w:t>
      </w:r>
    </w:p>
    <w:p w14:paraId="0F831A52" w14:textId="77777777" w:rsidR="00CE7197" w:rsidRPr="00C867DF" w:rsidRDefault="00CE7197" w:rsidP="0019050C">
      <w:pPr>
        <w:pStyle w:val="ab"/>
        <w:numPr>
          <w:ilvl w:val="0"/>
          <w:numId w:val="18"/>
        </w:numPr>
        <w:tabs>
          <w:tab w:val="left" w:pos="1040"/>
        </w:tabs>
        <w:ind w:right="127" w:firstLine="566"/>
        <w:rPr>
          <w:sz w:val="24"/>
        </w:rPr>
      </w:pPr>
      <w:r w:rsidRPr="00C867DF">
        <w:rPr>
          <w:sz w:val="24"/>
        </w:rPr>
        <w:t>осуществлять</w:t>
      </w:r>
      <w:r w:rsidRPr="00C867DF">
        <w:rPr>
          <w:spacing w:val="1"/>
          <w:sz w:val="24"/>
        </w:rPr>
        <w:t xml:space="preserve"> </w:t>
      </w:r>
      <w:r w:rsidRPr="00C867DF">
        <w:rPr>
          <w:sz w:val="24"/>
        </w:rPr>
        <w:t>профилактику</w:t>
      </w:r>
      <w:r w:rsidRPr="00C867DF">
        <w:rPr>
          <w:spacing w:val="1"/>
          <w:sz w:val="24"/>
        </w:rPr>
        <w:t xml:space="preserve"> </w:t>
      </w:r>
      <w:r w:rsidRPr="00C867DF">
        <w:rPr>
          <w:sz w:val="24"/>
        </w:rPr>
        <w:t>(предупреждение)</w:t>
      </w:r>
      <w:r w:rsidRPr="00C867DF">
        <w:rPr>
          <w:spacing w:val="1"/>
          <w:sz w:val="24"/>
        </w:rPr>
        <w:t xml:space="preserve"> </w:t>
      </w:r>
      <w:r w:rsidRPr="00C867DF">
        <w:rPr>
          <w:sz w:val="24"/>
        </w:rPr>
        <w:t>вторичных</w:t>
      </w:r>
      <w:r w:rsidRPr="00C867DF">
        <w:rPr>
          <w:spacing w:val="1"/>
          <w:sz w:val="24"/>
        </w:rPr>
        <w:t xml:space="preserve"> </w:t>
      </w:r>
      <w:r w:rsidRPr="00C867DF">
        <w:rPr>
          <w:sz w:val="24"/>
        </w:rPr>
        <w:t>отклонений</w:t>
      </w:r>
      <w:r w:rsidRPr="00C867DF">
        <w:rPr>
          <w:spacing w:val="1"/>
          <w:sz w:val="24"/>
        </w:rPr>
        <w:t xml:space="preserve"> </w:t>
      </w:r>
      <w:r w:rsidRPr="00C867DF">
        <w:rPr>
          <w:sz w:val="24"/>
        </w:rPr>
        <w:t>в</w:t>
      </w:r>
      <w:r w:rsidRPr="00C867DF">
        <w:rPr>
          <w:spacing w:val="1"/>
          <w:sz w:val="24"/>
        </w:rPr>
        <w:t xml:space="preserve"> </w:t>
      </w:r>
      <w:r w:rsidRPr="00C867DF">
        <w:rPr>
          <w:sz w:val="24"/>
        </w:rPr>
        <w:t>развитии</w:t>
      </w:r>
      <w:r w:rsidRPr="00C867DF">
        <w:rPr>
          <w:spacing w:val="1"/>
          <w:sz w:val="24"/>
        </w:rPr>
        <w:t xml:space="preserve"> </w:t>
      </w:r>
      <w:r w:rsidRPr="00C867DF">
        <w:rPr>
          <w:sz w:val="24"/>
        </w:rPr>
        <w:t>и</w:t>
      </w:r>
      <w:r w:rsidRPr="00C867DF">
        <w:rPr>
          <w:spacing w:val="1"/>
          <w:sz w:val="24"/>
        </w:rPr>
        <w:t xml:space="preserve"> </w:t>
      </w:r>
      <w:r w:rsidRPr="00C867DF">
        <w:rPr>
          <w:sz w:val="24"/>
        </w:rPr>
        <w:t>трудностей в</w:t>
      </w:r>
      <w:r w:rsidRPr="00C867DF">
        <w:rPr>
          <w:spacing w:val="-1"/>
          <w:sz w:val="24"/>
        </w:rPr>
        <w:t xml:space="preserve"> </w:t>
      </w:r>
      <w:r w:rsidRPr="00C867DF">
        <w:rPr>
          <w:sz w:val="24"/>
        </w:rPr>
        <w:t>обучении</w:t>
      </w:r>
      <w:r w:rsidRPr="00C867DF">
        <w:rPr>
          <w:spacing w:val="-3"/>
          <w:sz w:val="24"/>
        </w:rPr>
        <w:t xml:space="preserve"> </w:t>
      </w:r>
      <w:r w:rsidRPr="00C867DF">
        <w:rPr>
          <w:sz w:val="24"/>
        </w:rPr>
        <w:t>на</w:t>
      </w:r>
      <w:r w:rsidRPr="00C867DF">
        <w:rPr>
          <w:spacing w:val="-1"/>
          <w:sz w:val="24"/>
        </w:rPr>
        <w:t xml:space="preserve"> </w:t>
      </w:r>
      <w:r w:rsidRPr="00C867DF">
        <w:rPr>
          <w:sz w:val="24"/>
        </w:rPr>
        <w:t>начальном этапе.</w:t>
      </w:r>
    </w:p>
    <w:p w14:paraId="0755EFD1" w14:textId="68DE3AB8" w:rsidR="00CE7197" w:rsidRPr="00C867DF" w:rsidRDefault="001928F6" w:rsidP="00CE7197">
      <w:pPr>
        <w:spacing w:before="79"/>
        <w:ind w:left="113" w:right="126" w:firstLine="566"/>
        <w:rPr>
          <w:i/>
        </w:rPr>
      </w:pPr>
      <w:r w:rsidRPr="00C867DF">
        <w:rPr>
          <w:i/>
        </w:rPr>
        <w:t>Описание</w:t>
      </w:r>
      <w:r w:rsidRPr="00C867DF">
        <w:rPr>
          <w:i/>
          <w:spacing w:val="1"/>
        </w:rPr>
        <w:t xml:space="preserve"> </w:t>
      </w:r>
      <w:r w:rsidR="00CE7197" w:rsidRPr="00C867DF">
        <w:rPr>
          <w:i/>
        </w:rPr>
        <w:t>системы</w:t>
      </w:r>
      <w:r w:rsidR="00CE7197" w:rsidRPr="00C867DF">
        <w:rPr>
          <w:i/>
          <w:spacing w:val="1"/>
        </w:rPr>
        <w:t xml:space="preserve"> </w:t>
      </w:r>
      <w:r w:rsidR="00CE7197" w:rsidRPr="00C867DF">
        <w:rPr>
          <w:i/>
        </w:rPr>
        <w:t>комплексного</w:t>
      </w:r>
      <w:r w:rsidR="00CE7197" w:rsidRPr="00C867DF">
        <w:rPr>
          <w:i/>
          <w:spacing w:val="1"/>
        </w:rPr>
        <w:t xml:space="preserve"> </w:t>
      </w:r>
      <w:r w:rsidR="00CE7197" w:rsidRPr="00C867DF">
        <w:rPr>
          <w:i/>
        </w:rPr>
        <w:t>психолого-медико-педагогического</w:t>
      </w:r>
      <w:r w:rsidR="00CE7197" w:rsidRPr="00C867DF">
        <w:rPr>
          <w:i/>
          <w:spacing w:val="1"/>
        </w:rPr>
        <w:t xml:space="preserve"> </w:t>
      </w:r>
      <w:r w:rsidR="00CE7197" w:rsidRPr="00C867DF">
        <w:rPr>
          <w:i/>
        </w:rPr>
        <w:t>сопровождения</w:t>
      </w:r>
      <w:r w:rsidR="00CE7197" w:rsidRPr="00C867DF">
        <w:rPr>
          <w:i/>
          <w:spacing w:val="1"/>
        </w:rPr>
        <w:t xml:space="preserve"> </w:t>
      </w:r>
      <w:r w:rsidR="00CE7197" w:rsidRPr="00C867DF">
        <w:rPr>
          <w:i/>
        </w:rPr>
        <w:t>дошкольника</w:t>
      </w:r>
      <w:r w:rsidR="00CE7197" w:rsidRPr="00C867DF">
        <w:rPr>
          <w:i/>
          <w:spacing w:val="-4"/>
        </w:rPr>
        <w:t xml:space="preserve"> </w:t>
      </w:r>
      <w:r w:rsidR="00CE7197" w:rsidRPr="00C867DF">
        <w:rPr>
          <w:i/>
        </w:rPr>
        <w:t>с</w:t>
      </w:r>
      <w:r w:rsidR="00CE7197" w:rsidRPr="00C867DF">
        <w:rPr>
          <w:i/>
          <w:spacing w:val="-5"/>
        </w:rPr>
        <w:t xml:space="preserve"> </w:t>
      </w:r>
      <w:r w:rsidR="00CE7197" w:rsidRPr="00C867DF">
        <w:rPr>
          <w:i/>
        </w:rPr>
        <w:t>ограниченными</w:t>
      </w:r>
      <w:r w:rsidR="00CE7197" w:rsidRPr="00C867DF">
        <w:rPr>
          <w:i/>
          <w:spacing w:val="-5"/>
        </w:rPr>
        <w:t xml:space="preserve"> </w:t>
      </w:r>
      <w:r w:rsidR="00CE7197" w:rsidRPr="00C867DF">
        <w:rPr>
          <w:i/>
        </w:rPr>
        <w:t>возможностями</w:t>
      </w:r>
      <w:r w:rsidR="00CE7197" w:rsidRPr="00C867DF">
        <w:rPr>
          <w:i/>
          <w:spacing w:val="-4"/>
        </w:rPr>
        <w:t xml:space="preserve"> </w:t>
      </w:r>
      <w:r w:rsidR="00CE7197" w:rsidRPr="00C867DF">
        <w:rPr>
          <w:i/>
        </w:rPr>
        <w:t>здоровья</w:t>
      </w:r>
      <w:r w:rsidR="00CE7197" w:rsidRPr="00C867DF">
        <w:rPr>
          <w:i/>
          <w:spacing w:val="-3"/>
        </w:rPr>
        <w:t xml:space="preserve"> </w:t>
      </w:r>
      <w:r w:rsidR="00CE7197" w:rsidRPr="00C867DF">
        <w:rPr>
          <w:i/>
        </w:rPr>
        <w:t>в</w:t>
      </w:r>
      <w:r w:rsidR="00CE7197" w:rsidRPr="00C867DF">
        <w:rPr>
          <w:i/>
          <w:spacing w:val="-6"/>
        </w:rPr>
        <w:t xml:space="preserve"> </w:t>
      </w:r>
      <w:r w:rsidR="00CE7197" w:rsidRPr="00C867DF">
        <w:rPr>
          <w:i/>
        </w:rPr>
        <w:t>условиях</w:t>
      </w:r>
      <w:r w:rsidR="00CE7197" w:rsidRPr="00C867DF">
        <w:rPr>
          <w:i/>
          <w:spacing w:val="-5"/>
        </w:rPr>
        <w:t xml:space="preserve"> </w:t>
      </w:r>
      <w:r w:rsidR="00CE7197" w:rsidRPr="00C867DF">
        <w:rPr>
          <w:i/>
        </w:rPr>
        <w:t>образовательного</w:t>
      </w:r>
      <w:r w:rsidR="00CE7197" w:rsidRPr="00C867DF">
        <w:rPr>
          <w:i/>
          <w:spacing w:val="-4"/>
        </w:rPr>
        <w:t xml:space="preserve"> </w:t>
      </w:r>
      <w:r w:rsidR="00CE7197" w:rsidRPr="00C867DF">
        <w:rPr>
          <w:i/>
        </w:rPr>
        <w:t>процесса:</w:t>
      </w:r>
    </w:p>
    <w:p w14:paraId="09E300A7" w14:textId="0F538BD1" w:rsidR="00CE7197" w:rsidRPr="00C867DF" w:rsidRDefault="00CE7197" w:rsidP="001928F6">
      <w:pPr>
        <w:pStyle w:val="a9"/>
        <w:ind w:right="134"/>
      </w:pPr>
      <w:r w:rsidRPr="00C867DF">
        <w:t>Центральным смысловым ядром для создания оптимальных условий развития, воспитания,</w:t>
      </w:r>
      <w:r w:rsidRPr="00C867DF">
        <w:rPr>
          <w:spacing w:val="1"/>
        </w:rPr>
        <w:t xml:space="preserve"> </w:t>
      </w:r>
      <w:r w:rsidRPr="00C867DF">
        <w:t>социализации и</w:t>
      </w:r>
      <w:r w:rsidRPr="00C867DF">
        <w:rPr>
          <w:spacing w:val="4"/>
        </w:rPr>
        <w:t xml:space="preserve"> </w:t>
      </w:r>
      <w:r w:rsidRPr="00C867DF">
        <w:t>адаптации</w:t>
      </w:r>
      <w:r w:rsidRPr="00C867DF">
        <w:rPr>
          <w:spacing w:val="3"/>
        </w:rPr>
        <w:t xml:space="preserve"> </w:t>
      </w:r>
      <w:r w:rsidRPr="00C867DF">
        <w:t>дошкольников с</w:t>
      </w:r>
      <w:r w:rsidRPr="00C867DF">
        <w:rPr>
          <w:spacing w:val="5"/>
        </w:rPr>
        <w:t xml:space="preserve"> </w:t>
      </w:r>
      <w:r w:rsidRPr="00C867DF">
        <w:t>ТНР</w:t>
      </w:r>
      <w:r w:rsidRPr="00C867DF">
        <w:rPr>
          <w:spacing w:val="5"/>
        </w:rPr>
        <w:t xml:space="preserve"> </w:t>
      </w:r>
      <w:r w:rsidRPr="00C867DF">
        <w:t>в</w:t>
      </w:r>
      <w:r w:rsidR="001928F6" w:rsidRPr="00C867DF">
        <w:t xml:space="preserve"> МБДОУ «Ясли-сад комбинированного типа № 40 г. Донецка»</w:t>
      </w:r>
      <w:r w:rsidRPr="00C867DF">
        <w:t xml:space="preserve"> является</w:t>
      </w:r>
      <w:r w:rsidRPr="00C867DF">
        <w:rPr>
          <w:spacing w:val="-9"/>
        </w:rPr>
        <w:t xml:space="preserve"> </w:t>
      </w:r>
      <w:r w:rsidRPr="00C867DF">
        <w:t>психолого-педагогический</w:t>
      </w:r>
      <w:r w:rsidRPr="00C867DF">
        <w:rPr>
          <w:spacing w:val="-8"/>
        </w:rPr>
        <w:t xml:space="preserve"> </w:t>
      </w:r>
      <w:r w:rsidRPr="00C867DF">
        <w:t>консилиум</w:t>
      </w:r>
      <w:r w:rsidRPr="00C867DF">
        <w:rPr>
          <w:spacing w:val="-10"/>
        </w:rPr>
        <w:t xml:space="preserve"> </w:t>
      </w:r>
      <w:r w:rsidRPr="00C867DF">
        <w:t>(ППк).</w:t>
      </w:r>
      <w:r w:rsidRPr="00C867DF">
        <w:rPr>
          <w:spacing w:val="-11"/>
        </w:rPr>
        <w:t xml:space="preserve"> </w:t>
      </w:r>
      <w:r w:rsidRPr="00C867DF">
        <w:t>Его</w:t>
      </w:r>
      <w:r w:rsidRPr="00C867DF">
        <w:rPr>
          <w:spacing w:val="-7"/>
        </w:rPr>
        <w:t xml:space="preserve"> </w:t>
      </w:r>
      <w:r w:rsidRPr="00C867DF">
        <w:t>деятельность</w:t>
      </w:r>
      <w:r w:rsidRPr="00C867DF">
        <w:rPr>
          <w:spacing w:val="-8"/>
        </w:rPr>
        <w:t xml:space="preserve"> </w:t>
      </w:r>
      <w:r w:rsidRPr="00C867DF">
        <w:t>направлена</w:t>
      </w:r>
      <w:r w:rsidRPr="00C867DF">
        <w:rPr>
          <w:spacing w:val="-12"/>
        </w:rPr>
        <w:t xml:space="preserve"> </w:t>
      </w:r>
      <w:r w:rsidRPr="00C867DF">
        <w:t>на</w:t>
      </w:r>
      <w:r w:rsidRPr="00C867DF">
        <w:rPr>
          <w:spacing w:val="-58"/>
        </w:rPr>
        <w:t xml:space="preserve"> </w:t>
      </w:r>
      <w:r w:rsidR="001928F6" w:rsidRPr="00C867DF">
        <w:rPr>
          <w:spacing w:val="-58"/>
        </w:rPr>
        <w:t xml:space="preserve">                      </w:t>
      </w:r>
      <w:r w:rsidRPr="00C867DF">
        <w:t>психолого-педагогическое сопровождение детей данной группы: выявление детей с проблемами в</w:t>
      </w:r>
      <w:r w:rsidRPr="00C867DF">
        <w:rPr>
          <w:spacing w:val="1"/>
        </w:rPr>
        <w:t xml:space="preserve"> </w:t>
      </w:r>
      <w:r w:rsidRPr="00C867DF">
        <w:t>развитии, направление их на ПМПК с организацией последующего комплексного сопровождения с</w:t>
      </w:r>
      <w:r w:rsidRPr="00C867DF">
        <w:rPr>
          <w:spacing w:val="-57"/>
        </w:rPr>
        <w:t xml:space="preserve"> </w:t>
      </w:r>
      <w:r w:rsidRPr="00C867DF">
        <w:t>привлечением учителя – логопеда, педагога-психолога, музыкального руководителя, инструктора</w:t>
      </w:r>
      <w:r w:rsidRPr="00C867DF">
        <w:rPr>
          <w:spacing w:val="1"/>
        </w:rPr>
        <w:t xml:space="preserve"> </w:t>
      </w:r>
      <w:r w:rsidRPr="00C867DF">
        <w:t>по</w:t>
      </w:r>
      <w:r w:rsidRPr="00C867DF">
        <w:rPr>
          <w:spacing w:val="1"/>
        </w:rPr>
        <w:t xml:space="preserve"> </w:t>
      </w:r>
      <w:r w:rsidRPr="00C867DF">
        <w:t>физической</w:t>
      </w:r>
      <w:r w:rsidRPr="00C867DF">
        <w:rPr>
          <w:spacing w:val="1"/>
        </w:rPr>
        <w:t xml:space="preserve"> </w:t>
      </w:r>
      <w:r w:rsidRPr="00C867DF">
        <w:t>культуре.</w:t>
      </w:r>
      <w:r w:rsidRPr="00C867DF">
        <w:rPr>
          <w:spacing w:val="1"/>
        </w:rPr>
        <w:t xml:space="preserve"> </w:t>
      </w:r>
      <w:r w:rsidRPr="00C867DF">
        <w:t>Комплексное</w:t>
      </w:r>
      <w:r w:rsidRPr="00C867DF">
        <w:rPr>
          <w:spacing w:val="1"/>
        </w:rPr>
        <w:t xml:space="preserve"> </w:t>
      </w:r>
      <w:r w:rsidRPr="00C867DF">
        <w:t>изучение</w:t>
      </w:r>
      <w:r w:rsidRPr="00C867DF">
        <w:rPr>
          <w:spacing w:val="1"/>
        </w:rPr>
        <w:t xml:space="preserve"> </w:t>
      </w:r>
      <w:r w:rsidRPr="00C867DF">
        <w:t>всех</w:t>
      </w:r>
      <w:r w:rsidRPr="00C867DF">
        <w:rPr>
          <w:spacing w:val="1"/>
        </w:rPr>
        <w:t xml:space="preserve"> </w:t>
      </w:r>
      <w:r w:rsidRPr="00C867DF">
        <w:t>сторон</w:t>
      </w:r>
      <w:r w:rsidRPr="00C867DF">
        <w:rPr>
          <w:spacing w:val="1"/>
        </w:rPr>
        <w:t xml:space="preserve"> </w:t>
      </w:r>
      <w:r w:rsidRPr="00C867DF">
        <w:t>развития</w:t>
      </w:r>
      <w:r w:rsidRPr="00C867DF">
        <w:rPr>
          <w:spacing w:val="1"/>
        </w:rPr>
        <w:t xml:space="preserve"> </w:t>
      </w:r>
      <w:r w:rsidRPr="00C867DF">
        <w:t>детей,</w:t>
      </w:r>
      <w:r w:rsidRPr="00C867DF">
        <w:rPr>
          <w:spacing w:val="1"/>
        </w:rPr>
        <w:t xml:space="preserve"> </w:t>
      </w:r>
      <w:r w:rsidRPr="00C867DF">
        <w:t>выбор</w:t>
      </w:r>
      <w:r w:rsidRPr="00C867DF">
        <w:rPr>
          <w:spacing w:val="1"/>
        </w:rPr>
        <w:t xml:space="preserve"> </w:t>
      </w:r>
      <w:r w:rsidRPr="00C867DF">
        <w:t>методов</w:t>
      </w:r>
      <w:r w:rsidRPr="00C867DF">
        <w:rPr>
          <w:spacing w:val="1"/>
        </w:rPr>
        <w:t xml:space="preserve"> </w:t>
      </w:r>
      <w:r w:rsidRPr="00C867DF">
        <w:t>коррекции,</w:t>
      </w:r>
      <w:r w:rsidRPr="00C867DF">
        <w:rPr>
          <w:spacing w:val="1"/>
        </w:rPr>
        <w:t xml:space="preserve"> </w:t>
      </w:r>
      <w:r w:rsidRPr="00C867DF">
        <w:t>адекватных</w:t>
      </w:r>
      <w:r w:rsidRPr="00C867DF">
        <w:rPr>
          <w:spacing w:val="1"/>
        </w:rPr>
        <w:t xml:space="preserve"> </w:t>
      </w:r>
      <w:r w:rsidRPr="00C867DF">
        <w:t>структуре</w:t>
      </w:r>
      <w:r w:rsidRPr="00C867DF">
        <w:rPr>
          <w:spacing w:val="1"/>
        </w:rPr>
        <w:t xml:space="preserve"> </w:t>
      </w:r>
      <w:r w:rsidRPr="00C867DF">
        <w:t>нарушения</w:t>
      </w:r>
      <w:r w:rsidRPr="00C867DF">
        <w:rPr>
          <w:spacing w:val="1"/>
        </w:rPr>
        <w:t xml:space="preserve"> </w:t>
      </w:r>
      <w:r w:rsidRPr="00C867DF">
        <w:t>развития,</w:t>
      </w:r>
      <w:r w:rsidRPr="00C867DF">
        <w:rPr>
          <w:spacing w:val="1"/>
        </w:rPr>
        <w:t xml:space="preserve"> </w:t>
      </w:r>
      <w:r w:rsidRPr="00C867DF">
        <w:t>отбор</w:t>
      </w:r>
      <w:r w:rsidRPr="00C867DF">
        <w:rPr>
          <w:spacing w:val="1"/>
        </w:rPr>
        <w:t xml:space="preserve"> </w:t>
      </w:r>
      <w:r w:rsidRPr="00C867DF">
        <w:t>содержания</w:t>
      </w:r>
      <w:r w:rsidRPr="00C867DF">
        <w:rPr>
          <w:spacing w:val="1"/>
        </w:rPr>
        <w:t xml:space="preserve"> </w:t>
      </w:r>
      <w:r w:rsidRPr="00C867DF">
        <w:t>образования</w:t>
      </w:r>
      <w:r w:rsidRPr="00C867DF">
        <w:rPr>
          <w:spacing w:val="-57"/>
        </w:rPr>
        <w:t xml:space="preserve"> </w:t>
      </w:r>
      <w:r w:rsidRPr="00C867DF">
        <w:t>осуществляется</w:t>
      </w:r>
      <w:r w:rsidRPr="00C867DF">
        <w:rPr>
          <w:spacing w:val="1"/>
        </w:rPr>
        <w:t xml:space="preserve"> </w:t>
      </w:r>
      <w:r w:rsidRPr="00C867DF">
        <w:t>в</w:t>
      </w:r>
      <w:r w:rsidRPr="00C867DF">
        <w:rPr>
          <w:spacing w:val="1"/>
        </w:rPr>
        <w:t xml:space="preserve"> </w:t>
      </w:r>
      <w:r w:rsidRPr="00C867DF">
        <w:t>тесном</w:t>
      </w:r>
      <w:r w:rsidRPr="00C867DF">
        <w:rPr>
          <w:spacing w:val="1"/>
        </w:rPr>
        <w:t xml:space="preserve"> </w:t>
      </w:r>
      <w:r w:rsidRPr="00C867DF">
        <w:t>взаимодействии</w:t>
      </w:r>
      <w:r w:rsidRPr="00C867DF">
        <w:rPr>
          <w:spacing w:val="1"/>
        </w:rPr>
        <w:t xml:space="preserve"> </w:t>
      </w:r>
      <w:r w:rsidRPr="00C867DF">
        <w:t>всех</w:t>
      </w:r>
      <w:r w:rsidRPr="00C867DF">
        <w:rPr>
          <w:spacing w:val="1"/>
        </w:rPr>
        <w:t xml:space="preserve"> </w:t>
      </w:r>
      <w:r w:rsidRPr="00C867DF">
        <w:t>специалистов</w:t>
      </w:r>
      <w:r w:rsidRPr="00C867DF">
        <w:rPr>
          <w:spacing w:val="1"/>
        </w:rPr>
        <w:t xml:space="preserve"> </w:t>
      </w:r>
      <w:r w:rsidRPr="00C867DF">
        <w:t>с</w:t>
      </w:r>
      <w:r w:rsidRPr="00C867DF">
        <w:rPr>
          <w:spacing w:val="1"/>
        </w:rPr>
        <w:t xml:space="preserve"> </w:t>
      </w:r>
      <w:r w:rsidRPr="00C867DF">
        <w:t>учетом</w:t>
      </w:r>
      <w:r w:rsidRPr="00C867DF">
        <w:rPr>
          <w:spacing w:val="1"/>
        </w:rPr>
        <w:t xml:space="preserve"> </w:t>
      </w:r>
      <w:r w:rsidRPr="00C867DF">
        <w:t>индивидуально-</w:t>
      </w:r>
      <w:r w:rsidRPr="00C867DF">
        <w:rPr>
          <w:spacing w:val="1"/>
        </w:rPr>
        <w:t xml:space="preserve"> </w:t>
      </w:r>
      <w:r w:rsidRPr="00C867DF">
        <w:t>психологических особенностей детей</w:t>
      </w:r>
      <w:r w:rsidRPr="00C867DF">
        <w:rPr>
          <w:spacing w:val="4"/>
        </w:rPr>
        <w:t xml:space="preserve"> </w:t>
      </w:r>
      <w:r w:rsidRPr="00C867DF">
        <w:t>с</w:t>
      </w:r>
      <w:r w:rsidRPr="00C867DF">
        <w:rPr>
          <w:spacing w:val="-1"/>
        </w:rPr>
        <w:t xml:space="preserve"> </w:t>
      </w:r>
      <w:r w:rsidRPr="00C867DF">
        <w:t>ТНР.</w:t>
      </w:r>
    </w:p>
    <w:p w14:paraId="649CAE14" w14:textId="77777777" w:rsidR="00CE7197" w:rsidRPr="00C867DF" w:rsidRDefault="00CE7197" w:rsidP="00CE7197">
      <w:pPr>
        <w:pStyle w:val="a9"/>
        <w:spacing w:before="1"/>
        <w:ind w:right="121"/>
      </w:pPr>
      <w:r w:rsidRPr="00C867DF">
        <w:t>Результаты диагностики, анамнестические сведения о развитии детей, условия их воспитания</w:t>
      </w:r>
      <w:r w:rsidRPr="00C867DF">
        <w:rPr>
          <w:spacing w:val="-57"/>
        </w:rPr>
        <w:t xml:space="preserve"> </w:t>
      </w:r>
      <w:r w:rsidRPr="00C867DF">
        <w:t>в</w:t>
      </w:r>
      <w:r w:rsidRPr="00C867DF">
        <w:rPr>
          <w:spacing w:val="1"/>
        </w:rPr>
        <w:t xml:space="preserve"> </w:t>
      </w:r>
      <w:r w:rsidRPr="00C867DF">
        <w:t>семье</w:t>
      </w:r>
      <w:r w:rsidRPr="00C867DF">
        <w:rPr>
          <w:spacing w:val="1"/>
        </w:rPr>
        <w:t xml:space="preserve"> </w:t>
      </w:r>
      <w:r w:rsidRPr="00C867DF">
        <w:t>анализируются</w:t>
      </w:r>
      <w:r w:rsidRPr="00C867DF">
        <w:rPr>
          <w:spacing w:val="1"/>
        </w:rPr>
        <w:t xml:space="preserve"> </w:t>
      </w:r>
      <w:r w:rsidRPr="00C867DF">
        <w:t>на</w:t>
      </w:r>
      <w:r w:rsidRPr="00C867DF">
        <w:rPr>
          <w:spacing w:val="1"/>
        </w:rPr>
        <w:t xml:space="preserve"> </w:t>
      </w:r>
      <w:r w:rsidRPr="00C867DF">
        <w:t>заседании</w:t>
      </w:r>
      <w:r w:rsidRPr="00C867DF">
        <w:rPr>
          <w:spacing w:val="1"/>
        </w:rPr>
        <w:t xml:space="preserve"> </w:t>
      </w:r>
      <w:r w:rsidRPr="00C867DF">
        <w:t>ППк.</w:t>
      </w:r>
      <w:r w:rsidRPr="00C867DF">
        <w:rPr>
          <w:spacing w:val="1"/>
        </w:rPr>
        <w:t xml:space="preserve"> </w:t>
      </w:r>
      <w:r w:rsidRPr="00C867DF">
        <w:t>Такой</w:t>
      </w:r>
      <w:r w:rsidRPr="00C867DF">
        <w:rPr>
          <w:spacing w:val="1"/>
        </w:rPr>
        <w:t xml:space="preserve"> </w:t>
      </w:r>
      <w:r w:rsidRPr="00C867DF">
        <w:t>подход</w:t>
      </w:r>
      <w:r w:rsidRPr="00C867DF">
        <w:rPr>
          <w:spacing w:val="1"/>
        </w:rPr>
        <w:t xml:space="preserve"> </w:t>
      </w:r>
      <w:r w:rsidRPr="00C867DF">
        <w:t>позволяет</w:t>
      </w:r>
      <w:r w:rsidRPr="00C867DF">
        <w:rPr>
          <w:spacing w:val="1"/>
        </w:rPr>
        <w:t xml:space="preserve"> </w:t>
      </w:r>
      <w:r w:rsidRPr="00C867DF">
        <w:t>определить</w:t>
      </w:r>
      <w:r w:rsidRPr="00C867DF">
        <w:rPr>
          <w:spacing w:val="1"/>
        </w:rPr>
        <w:t xml:space="preserve"> </w:t>
      </w:r>
      <w:r w:rsidRPr="00C867DF">
        <w:t>психолого-</w:t>
      </w:r>
      <w:r w:rsidRPr="00C867DF">
        <w:rPr>
          <w:spacing w:val="1"/>
        </w:rPr>
        <w:t xml:space="preserve"> </w:t>
      </w:r>
      <w:r w:rsidRPr="00C867DF">
        <w:t>педагогический</w:t>
      </w:r>
      <w:r w:rsidRPr="00C867DF">
        <w:rPr>
          <w:spacing w:val="1"/>
        </w:rPr>
        <w:t xml:space="preserve"> </w:t>
      </w:r>
      <w:r w:rsidRPr="00C867DF">
        <w:t>прогноз</w:t>
      </w:r>
      <w:r w:rsidRPr="00C867DF">
        <w:rPr>
          <w:spacing w:val="1"/>
        </w:rPr>
        <w:t xml:space="preserve"> </w:t>
      </w:r>
      <w:r w:rsidRPr="00C867DF">
        <w:t>и</w:t>
      </w:r>
      <w:r w:rsidRPr="00C867DF">
        <w:rPr>
          <w:spacing w:val="1"/>
        </w:rPr>
        <w:t xml:space="preserve"> </w:t>
      </w:r>
      <w:r w:rsidRPr="00C867DF">
        <w:t>стратегию</w:t>
      </w:r>
      <w:r w:rsidRPr="00C867DF">
        <w:rPr>
          <w:spacing w:val="1"/>
        </w:rPr>
        <w:t xml:space="preserve"> </w:t>
      </w:r>
      <w:r w:rsidRPr="00C867DF">
        <w:t>индивидуальной</w:t>
      </w:r>
      <w:r w:rsidRPr="00C867DF">
        <w:rPr>
          <w:spacing w:val="1"/>
        </w:rPr>
        <w:t xml:space="preserve"> </w:t>
      </w:r>
      <w:r w:rsidRPr="00C867DF">
        <w:t>коррекционно-развивающей</w:t>
      </w:r>
      <w:r w:rsidRPr="00C867DF">
        <w:rPr>
          <w:spacing w:val="1"/>
        </w:rPr>
        <w:t xml:space="preserve"> </w:t>
      </w:r>
      <w:r w:rsidRPr="00C867DF">
        <w:t>работы</w:t>
      </w:r>
      <w:r w:rsidRPr="00C867DF">
        <w:rPr>
          <w:spacing w:val="1"/>
        </w:rPr>
        <w:t xml:space="preserve"> </w:t>
      </w:r>
      <w:r w:rsidRPr="00C867DF">
        <w:t>с</w:t>
      </w:r>
      <w:r w:rsidRPr="00C867DF">
        <w:rPr>
          <w:spacing w:val="1"/>
        </w:rPr>
        <w:t xml:space="preserve"> </w:t>
      </w:r>
      <w:r w:rsidRPr="00C867DF">
        <w:t>каждым</w:t>
      </w:r>
      <w:r w:rsidRPr="00C867DF">
        <w:rPr>
          <w:spacing w:val="1"/>
        </w:rPr>
        <w:t xml:space="preserve"> </w:t>
      </w:r>
      <w:r w:rsidRPr="00C867DF">
        <w:t>ребенком</w:t>
      </w:r>
      <w:r w:rsidRPr="00C867DF">
        <w:rPr>
          <w:spacing w:val="1"/>
        </w:rPr>
        <w:t xml:space="preserve"> </w:t>
      </w:r>
      <w:r w:rsidRPr="00C867DF">
        <w:t>с</w:t>
      </w:r>
      <w:r w:rsidRPr="00C867DF">
        <w:rPr>
          <w:spacing w:val="1"/>
        </w:rPr>
        <w:t xml:space="preserve"> </w:t>
      </w:r>
      <w:r w:rsidRPr="00C867DF">
        <w:t>ТНР.</w:t>
      </w:r>
      <w:r w:rsidRPr="00C867DF">
        <w:rPr>
          <w:spacing w:val="1"/>
        </w:rPr>
        <w:t xml:space="preserve"> </w:t>
      </w:r>
      <w:r w:rsidRPr="00C867DF">
        <w:t>По</w:t>
      </w:r>
      <w:r w:rsidRPr="00C867DF">
        <w:rPr>
          <w:spacing w:val="1"/>
        </w:rPr>
        <w:t xml:space="preserve"> </w:t>
      </w:r>
      <w:r w:rsidRPr="00C867DF">
        <w:t>данным</w:t>
      </w:r>
      <w:r w:rsidRPr="00C867DF">
        <w:rPr>
          <w:spacing w:val="1"/>
        </w:rPr>
        <w:t xml:space="preserve"> </w:t>
      </w:r>
      <w:r w:rsidRPr="00C867DF">
        <w:t>обследования</w:t>
      </w:r>
      <w:r w:rsidRPr="00C867DF">
        <w:rPr>
          <w:spacing w:val="1"/>
        </w:rPr>
        <w:t xml:space="preserve"> </w:t>
      </w:r>
      <w:r w:rsidRPr="00C867DF">
        <w:t>коллегиально</w:t>
      </w:r>
      <w:r w:rsidRPr="00C867DF">
        <w:rPr>
          <w:spacing w:val="1"/>
        </w:rPr>
        <w:t xml:space="preserve"> </w:t>
      </w:r>
      <w:r w:rsidRPr="00C867DF">
        <w:t>составляется</w:t>
      </w:r>
      <w:r w:rsidRPr="00C867DF">
        <w:rPr>
          <w:spacing w:val="1"/>
        </w:rPr>
        <w:t xml:space="preserve"> </w:t>
      </w:r>
      <w:r w:rsidRPr="00C867DF">
        <w:t>заключение</w:t>
      </w:r>
      <w:r w:rsidRPr="00C867DF">
        <w:rPr>
          <w:spacing w:val="1"/>
        </w:rPr>
        <w:t xml:space="preserve"> </w:t>
      </w:r>
      <w:r w:rsidRPr="00C867DF">
        <w:t>консилиума</w:t>
      </w:r>
      <w:r w:rsidRPr="00C867DF">
        <w:rPr>
          <w:spacing w:val="1"/>
        </w:rPr>
        <w:t xml:space="preserve"> </w:t>
      </w:r>
      <w:r w:rsidRPr="00C867DF">
        <w:t>и</w:t>
      </w:r>
      <w:r w:rsidRPr="00C867DF">
        <w:rPr>
          <w:spacing w:val="1"/>
        </w:rPr>
        <w:t xml:space="preserve"> </w:t>
      </w:r>
      <w:r w:rsidRPr="00C867DF">
        <w:t>рекомендации</w:t>
      </w:r>
      <w:r w:rsidRPr="00C867DF">
        <w:rPr>
          <w:spacing w:val="1"/>
        </w:rPr>
        <w:t xml:space="preserve"> </w:t>
      </w:r>
      <w:r w:rsidRPr="00C867DF">
        <w:t>по</w:t>
      </w:r>
      <w:r w:rsidRPr="00C867DF">
        <w:rPr>
          <w:spacing w:val="1"/>
        </w:rPr>
        <w:t xml:space="preserve"> </w:t>
      </w:r>
      <w:r w:rsidRPr="00C867DF">
        <w:t>обучению,</w:t>
      </w:r>
      <w:r w:rsidRPr="00C867DF">
        <w:rPr>
          <w:spacing w:val="1"/>
        </w:rPr>
        <w:t xml:space="preserve"> </w:t>
      </w:r>
      <w:r w:rsidRPr="00C867DF">
        <w:t>развитию</w:t>
      </w:r>
      <w:r w:rsidRPr="00C867DF">
        <w:rPr>
          <w:spacing w:val="1"/>
        </w:rPr>
        <w:t xml:space="preserve"> </w:t>
      </w:r>
      <w:r w:rsidRPr="00C867DF">
        <w:t>и</w:t>
      </w:r>
      <w:r w:rsidRPr="00C867DF">
        <w:rPr>
          <w:spacing w:val="1"/>
        </w:rPr>
        <w:t xml:space="preserve"> </w:t>
      </w:r>
      <w:r w:rsidRPr="00C867DF">
        <w:t>воспитанию</w:t>
      </w:r>
      <w:r w:rsidRPr="00C867DF">
        <w:rPr>
          <w:spacing w:val="1"/>
        </w:rPr>
        <w:t xml:space="preserve"> </w:t>
      </w:r>
      <w:r w:rsidRPr="00C867DF">
        <w:t>ребенка</w:t>
      </w:r>
      <w:r w:rsidRPr="00C867DF">
        <w:rPr>
          <w:spacing w:val="1"/>
        </w:rPr>
        <w:t xml:space="preserve"> </w:t>
      </w:r>
      <w:r w:rsidRPr="00C867DF">
        <w:t>с</w:t>
      </w:r>
      <w:r w:rsidRPr="00C867DF">
        <w:rPr>
          <w:spacing w:val="1"/>
        </w:rPr>
        <w:t xml:space="preserve"> </w:t>
      </w:r>
      <w:r w:rsidRPr="00C867DF">
        <w:t>учетом</w:t>
      </w:r>
      <w:r w:rsidRPr="00C867DF">
        <w:rPr>
          <w:spacing w:val="1"/>
        </w:rPr>
        <w:t xml:space="preserve"> </w:t>
      </w:r>
      <w:r w:rsidRPr="00C867DF">
        <w:t>его</w:t>
      </w:r>
      <w:r w:rsidRPr="00C867DF">
        <w:rPr>
          <w:spacing w:val="1"/>
        </w:rPr>
        <w:t xml:space="preserve"> </w:t>
      </w:r>
      <w:r w:rsidRPr="00C867DF">
        <w:t>индивидуальных</w:t>
      </w:r>
      <w:r w:rsidRPr="00C867DF">
        <w:rPr>
          <w:spacing w:val="1"/>
        </w:rPr>
        <w:t xml:space="preserve"> </w:t>
      </w:r>
      <w:r w:rsidRPr="00C867DF">
        <w:t>возможностей</w:t>
      </w:r>
      <w:r w:rsidRPr="00C867DF">
        <w:rPr>
          <w:spacing w:val="1"/>
        </w:rPr>
        <w:t xml:space="preserve"> </w:t>
      </w:r>
      <w:r w:rsidRPr="00C867DF">
        <w:t>и</w:t>
      </w:r>
      <w:r w:rsidRPr="00C867DF">
        <w:rPr>
          <w:spacing w:val="1"/>
        </w:rPr>
        <w:t xml:space="preserve"> </w:t>
      </w:r>
      <w:r w:rsidRPr="00C867DF">
        <w:t>особенностей,</w:t>
      </w:r>
      <w:r w:rsidRPr="00C867DF">
        <w:rPr>
          <w:spacing w:val="1"/>
        </w:rPr>
        <w:t xml:space="preserve"> </w:t>
      </w:r>
      <w:r w:rsidRPr="00C867DF">
        <w:t>обязательные</w:t>
      </w:r>
      <w:r w:rsidRPr="00C867DF">
        <w:rPr>
          <w:spacing w:val="1"/>
        </w:rPr>
        <w:t xml:space="preserve"> </w:t>
      </w:r>
      <w:r w:rsidRPr="00C867DF">
        <w:t>для</w:t>
      </w:r>
      <w:r w:rsidRPr="00C867DF">
        <w:rPr>
          <w:spacing w:val="1"/>
        </w:rPr>
        <w:t xml:space="preserve"> </w:t>
      </w:r>
      <w:r w:rsidRPr="00C867DF">
        <w:t>выполнения</w:t>
      </w:r>
      <w:r w:rsidRPr="00C867DF">
        <w:rPr>
          <w:spacing w:val="1"/>
        </w:rPr>
        <w:t xml:space="preserve"> </w:t>
      </w:r>
      <w:r w:rsidRPr="00C867DF">
        <w:t>всеми</w:t>
      </w:r>
      <w:r w:rsidRPr="00C867DF">
        <w:rPr>
          <w:spacing w:val="1"/>
        </w:rPr>
        <w:t xml:space="preserve"> </w:t>
      </w:r>
      <w:r w:rsidRPr="00C867DF">
        <w:t>специалистами, работающими с ребенком, а</w:t>
      </w:r>
      <w:r w:rsidRPr="00C867DF">
        <w:rPr>
          <w:spacing w:val="-2"/>
        </w:rPr>
        <w:t xml:space="preserve"> </w:t>
      </w:r>
      <w:r w:rsidRPr="00C867DF">
        <w:t>также</w:t>
      </w:r>
      <w:r w:rsidRPr="00C867DF">
        <w:rPr>
          <w:spacing w:val="-2"/>
        </w:rPr>
        <w:t xml:space="preserve"> </w:t>
      </w:r>
      <w:r w:rsidRPr="00C867DF">
        <w:t>родителями.</w:t>
      </w:r>
    </w:p>
    <w:p w14:paraId="69CF23EF" w14:textId="77777777" w:rsidR="00CE7197" w:rsidRPr="00C867DF" w:rsidRDefault="00CE7197" w:rsidP="00CE7197">
      <w:pPr>
        <w:pStyle w:val="a9"/>
        <w:ind w:left="0"/>
        <w:jc w:val="left"/>
      </w:pPr>
    </w:p>
    <w:p w14:paraId="4AA26C87" w14:textId="77777777" w:rsidR="00CE7197" w:rsidRPr="00C867DF" w:rsidRDefault="00CE7197" w:rsidP="00CE7197">
      <w:pPr>
        <w:ind w:left="794"/>
        <w:rPr>
          <w:i/>
        </w:rPr>
      </w:pPr>
      <w:r w:rsidRPr="00C867DF">
        <w:rPr>
          <w:i/>
        </w:rPr>
        <w:t>Коррекционная</w:t>
      </w:r>
      <w:r w:rsidRPr="00C867DF">
        <w:rPr>
          <w:i/>
          <w:spacing w:val="-4"/>
        </w:rPr>
        <w:t xml:space="preserve"> </w:t>
      </w:r>
      <w:r w:rsidRPr="00C867DF">
        <w:rPr>
          <w:i/>
        </w:rPr>
        <w:t>работа</w:t>
      </w:r>
      <w:r w:rsidRPr="00C867DF">
        <w:rPr>
          <w:i/>
          <w:spacing w:val="-5"/>
        </w:rPr>
        <w:t xml:space="preserve"> </w:t>
      </w:r>
      <w:r w:rsidRPr="00C867DF">
        <w:rPr>
          <w:i/>
        </w:rPr>
        <w:t>осуществляется</w:t>
      </w:r>
      <w:r w:rsidRPr="00C867DF">
        <w:rPr>
          <w:i/>
          <w:spacing w:val="-1"/>
        </w:rPr>
        <w:t xml:space="preserve"> </w:t>
      </w:r>
      <w:r w:rsidRPr="00C867DF">
        <w:rPr>
          <w:i/>
        </w:rPr>
        <w:t>в</w:t>
      </w:r>
      <w:r w:rsidRPr="00C867DF">
        <w:rPr>
          <w:i/>
          <w:spacing w:val="-6"/>
        </w:rPr>
        <w:t xml:space="preserve"> </w:t>
      </w:r>
      <w:r w:rsidRPr="00C867DF">
        <w:rPr>
          <w:i/>
        </w:rPr>
        <w:t>следующих</w:t>
      </w:r>
      <w:r w:rsidRPr="00C867DF">
        <w:rPr>
          <w:i/>
          <w:spacing w:val="-5"/>
        </w:rPr>
        <w:t xml:space="preserve"> </w:t>
      </w:r>
      <w:r w:rsidRPr="00C867DF">
        <w:rPr>
          <w:i/>
        </w:rPr>
        <w:t>направлениях:</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8082"/>
      </w:tblGrid>
      <w:tr w:rsidR="00B537F8" w:rsidRPr="00C867DF" w14:paraId="33EFAB01" w14:textId="77777777" w:rsidTr="00602D5B">
        <w:trPr>
          <w:trHeight w:val="2534"/>
        </w:trPr>
        <w:tc>
          <w:tcPr>
            <w:tcW w:w="2126" w:type="dxa"/>
          </w:tcPr>
          <w:p w14:paraId="542A55AD" w14:textId="77777777" w:rsidR="00CE7197" w:rsidRPr="00C867DF" w:rsidRDefault="00CE7197" w:rsidP="00602D5B">
            <w:pPr>
              <w:pStyle w:val="TableParagraph"/>
              <w:spacing w:line="249" w:lineRule="exact"/>
              <w:ind w:left="285"/>
              <w:rPr>
                <w:i/>
              </w:rPr>
            </w:pPr>
            <w:r w:rsidRPr="00C867DF">
              <w:rPr>
                <w:i/>
              </w:rPr>
              <w:t>Профилактика</w:t>
            </w:r>
          </w:p>
        </w:tc>
        <w:tc>
          <w:tcPr>
            <w:tcW w:w="8082" w:type="dxa"/>
          </w:tcPr>
          <w:p w14:paraId="7725B77E" w14:textId="77777777" w:rsidR="00CE7197" w:rsidRPr="00B82EDC" w:rsidRDefault="00CE7197" w:rsidP="00602D5B">
            <w:pPr>
              <w:pStyle w:val="TableParagraph"/>
              <w:spacing w:before="1"/>
              <w:ind w:left="165"/>
              <w:rPr>
                <w:lang w:val="ru-RU"/>
              </w:rPr>
            </w:pPr>
            <w:r w:rsidRPr="00B82EDC">
              <w:rPr>
                <w:lang w:val="ru-RU"/>
              </w:rPr>
              <w:t>Профилактическое</w:t>
            </w:r>
            <w:r w:rsidRPr="00B82EDC">
              <w:rPr>
                <w:spacing w:val="-3"/>
                <w:lang w:val="ru-RU"/>
              </w:rPr>
              <w:t xml:space="preserve"> </w:t>
            </w:r>
            <w:r w:rsidRPr="00B82EDC">
              <w:rPr>
                <w:lang w:val="ru-RU"/>
              </w:rPr>
              <w:t>направление</w:t>
            </w:r>
            <w:r w:rsidRPr="00B82EDC">
              <w:rPr>
                <w:spacing w:val="-3"/>
                <w:lang w:val="ru-RU"/>
              </w:rPr>
              <w:t xml:space="preserve"> </w:t>
            </w:r>
            <w:r w:rsidRPr="00B82EDC">
              <w:rPr>
                <w:lang w:val="ru-RU"/>
              </w:rPr>
              <w:t>логопедического</w:t>
            </w:r>
            <w:r w:rsidRPr="00B82EDC">
              <w:rPr>
                <w:spacing w:val="-3"/>
                <w:lang w:val="ru-RU"/>
              </w:rPr>
              <w:t xml:space="preserve"> </w:t>
            </w:r>
            <w:r w:rsidRPr="00B82EDC">
              <w:rPr>
                <w:lang w:val="ru-RU"/>
              </w:rPr>
              <w:t>сопровождения</w:t>
            </w:r>
            <w:r w:rsidRPr="00B82EDC">
              <w:rPr>
                <w:spacing w:val="-4"/>
                <w:lang w:val="ru-RU"/>
              </w:rPr>
              <w:t xml:space="preserve"> </w:t>
            </w:r>
            <w:r w:rsidRPr="00B82EDC">
              <w:rPr>
                <w:lang w:val="ru-RU"/>
              </w:rPr>
              <w:t>детей</w:t>
            </w:r>
            <w:r w:rsidRPr="00B82EDC">
              <w:rPr>
                <w:spacing w:val="-3"/>
                <w:lang w:val="ru-RU"/>
              </w:rPr>
              <w:t xml:space="preserve"> </w:t>
            </w:r>
            <w:r w:rsidRPr="00B82EDC">
              <w:rPr>
                <w:lang w:val="ru-RU"/>
              </w:rPr>
              <w:t>в</w:t>
            </w:r>
            <w:r w:rsidRPr="00B82EDC">
              <w:rPr>
                <w:spacing w:val="-8"/>
                <w:lang w:val="ru-RU"/>
              </w:rPr>
              <w:t xml:space="preserve"> </w:t>
            </w:r>
            <w:r w:rsidRPr="00B82EDC">
              <w:rPr>
                <w:lang w:val="ru-RU"/>
              </w:rPr>
              <w:t>ДОО</w:t>
            </w:r>
            <w:r w:rsidRPr="00B82EDC">
              <w:rPr>
                <w:spacing w:val="-52"/>
                <w:lang w:val="ru-RU"/>
              </w:rPr>
              <w:t xml:space="preserve"> </w:t>
            </w:r>
            <w:r w:rsidRPr="00B82EDC">
              <w:rPr>
                <w:lang w:val="ru-RU"/>
              </w:rPr>
              <w:t>состоит из</w:t>
            </w:r>
            <w:r w:rsidRPr="00B82EDC">
              <w:rPr>
                <w:spacing w:val="-4"/>
                <w:lang w:val="ru-RU"/>
              </w:rPr>
              <w:t xml:space="preserve"> </w:t>
            </w:r>
            <w:r w:rsidRPr="00B82EDC">
              <w:rPr>
                <w:lang w:val="ru-RU"/>
              </w:rPr>
              <w:t>трех</w:t>
            </w:r>
            <w:r w:rsidRPr="00B82EDC">
              <w:rPr>
                <w:spacing w:val="-5"/>
                <w:lang w:val="ru-RU"/>
              </w:rPr>
              <w:t xml:space="preserve"> </w:t>
            </w:r>
            <w:r w:rsidRPr="00B82EDC">
              <w:rPr>
                <w:lang w:val="ru-RU"/>
              </w:rPr>
              <w:t>блоков:</w:t>
            </w:r>
          </w:p>
          <w:p w14:paraId="7CFD6151" w14:textId="77777777" w:rsidR="00CE7197" w:rsidRPr="00B82EDC" w:rsidRDefault="00CE7197" w:rsidP="00602D5B">
            <w:pPr>
              <w:pStyle w:val="TableParagraph"/>
              <w:spacing w:line="251" w:lineRule="exact"/>
              <w:ind w:left="165"/>
              <w:rPr>
                <w:lang w:val="ru-RU"/>
              </w:rPr>
            </w:pPr>
            <w:r w:rsidRPr="00B82EDC">
              <w:rPr>
                <w:lang w:val="ru-RU"/>
              </w:rPr>
              <w:t>-диагностического;</w:t>
            </w:r>
          </w:p>
          <w:p w14:paraId="1F8B6D12" w14:textId="77777777" w:rsidR="00CE7197" w:rsidRPr="00B82EDC" w:rsidRDefault="00CE7197" w:rsidP="00602D5B">
            <w:pPr>
              <w:pStyle w:val="TableParagraph"/>
              <w:spacing w:line="252" w:lineRule="exact"/>
              <w:ind w:left="165"/>
              <w:rPr>
                <w:lang w:val="ru-RU"/>
              </w:rPr>
            </w:pPr>
            <w:r w:rsidRPr="00B82EDC">
              <w:rPr>
                <w:lang w:val="ru-RU"/>
              </w:rPr>
              <w:t>-собственно</w:t>
            </w:r>
            <w:r w:rsidRPr="00B82EDC">
              <w:rPr>
                <w:spacing w:val="-6"/>
                <w:lang w:val="ru-RU"/>
              </w:rPr>
              <w:t xml:space="preserve"> </w:t>
            </w:r>
            <w:r w:rsidRPr="00B82EDC">
              <w:rPr>
                <w:lang w:val="ru-RU"/>
              </w:rPr>
              <w:t>коррекционного;</w:t>
            </w:r>
          </w:p>
          <w:p w14:paraId="42E3FCC4" w14:textId="77777777" w:rsidR="00CE7197" w:rsidRPr="00B82EDC" w:rsidRDefault="00CE7197" w:rsidP="00602D5B">
            <w:pPr>
              <w:pStyle w:val="TableParagraph"/>
              <w:spacing w:line="252" w:lineRule="exact"/>
              <w:ind w:left="165"/>
              <w:rPr>
                <w:lang w:val="ru-RU"/>
              </w:rPr>
            </w:pPr>
            <w:r w:rsidRPr="00B82EDC">
              <w:rPr>
                <w:lang w:val="ru-RU"/>
              </w:rPr>
              <w:t>-контрольного.</w:t>
            </w:r>
          </w:p>
          <w:p w14:paraId="3F64D201" w14:textId="64029957" w:rsidR="00CE7197" w:rsidRPr="00B82EDC" w:rsidRDefault="00DE62FD" w:rsidP="00602D5B">
            <w:pPr>
              <w:pStyle w:val="TableParagraph"/>
              <w:spacing w:line="252" w:lineRule="exact"/>
              <w:ind w:left="165"/>
              <w:rPr>
                <w:lang w:val="ru-RU"/>
              </w:rPr>
            </w:pPr>
            <w:r w:rsidRPr="00B82EDC">
              <w:rPr>
                <w:lang w:val="ru-RU"/>
              </w:rPr>
              <w:t>В</w:t>
            </w:r>
            <w:r w:rsidR="00CE7197" w:rsidRPr="00B82EDC">
              <w:rPr>
                <w:lang w:val="ru-RU"/>
              </w:rPr>
              <w:t>ключает</w:t>
            </w:r>
            <w:r w:rsidR="00CE7197" w:rsidRPr="00B82EDC">
              <w:rPr>
                <w:spacing w:val="-3"/>
                <w:lang w:val="ru-RU"/>
              </w:rPr>
              <w:t xml:space="preserve"> </w:t>
            </w:r>
            <w:r w:rsidR="00CE7197" w:rsidRPr="00B82EDC">
              <w:rPr>
                <w:lang w:val="ru-RU"/>
              </w:rPr>
              <w:t>разные</w:t>
            </w:r>
            <w:r w:rsidR="00CE7197" w:rsidRPr="00B82EDC">
              <w:rPr>
                <w:spacing w:val="-3"/>
                <w:lang w:val="ru-RU"/>
              </w:rPr>
              <w:t xml:space="preserve"> </w:t>
            </w:r>
            <w:r w:rsidR="00CE7197" w:rsidRPr="00B82EDC">
              <w:rPr>
                <w:lang w:val="ru-RU"/>
              </w:rPr>
              <w:t>формы</w:t>
            </w:r>
            <w:r w:rsidR="00CE7197" w:rsidRPr="00B82EDC">
              <w:rPr>
                <w:spacing w:val="-1"/>
                <w:lang w:val="ru-RU"/>
              </w:rPr>
              <w:t xml:space="preserve"> </w:t>
            </w:r>
            <w:r w:rsidR="00CE7197" w:rsidRPr="00B82EDC">
              <w:rPr>
                <w:lang w:val="ru-RU"/>
              </w:rPr>
              <w:t>работы:</w:t>
            </w:r>
          </w:p>
          <w:p w14:paraId="19D9524C" w14:textId="77777777" w:rsidR="00CE7197" w:rsidRPr="00B82EDC" w:rsidRDefault="00CE7197" w:rsidP="00602D5B">
            <w:pPr>
              <w:pStyle w:val="TableParagraph"/>
              <w:spacing w:before="1" w:line="252" w:lineRule="exact"/>
              <w:ind w:left="165"/>
              <w:rPr>
                <w:lang w:val="ru-RU"/>
              </w:rPr>
            </w:pPr>
            <w:r w:rsidRPr="00B82EDC">
              <w:rPr>
                <w:lang w:val="ru-RU"/>
              </w:rPr>
              <w:t>-профилактическую</w:t>
            </w:r>
            <w:r w:rsidRPr="00B82EDC">
              <w:rPr>
                <w:spacing w:val="-8"/>
                <w:lang w:val="ru-RU"/>
              </w:rPr>
              <w:t xml:space="preserve"> </w:t>
            </w:r>
            <w:r w:rsidRPr="00B82EDC">
              <w:rPr>
                <w:lang w:val="ru-RU"/>
              </w:rPr>
              <w:t>коррекционную</w:t>
            </w:r>
            <w:r w:rsidRPr="00B82EDC">
              <w:rPr>
                <w:spacing w:val="-9"/>
                <w:lang w:val="ru-RU"/>
              </w:rPr>
              <w:t xml:space="preserve"> </w:t>
            </w:r>
            <w:r w:rsidRPr="00B82EDC">
              <w:rPr>
                <w:lang w:val="ru-RU"/>
              </w:rPr>
              <w:t>работу</w:t>
            </w:r>
            <w:r w:rsidRPr="00B82EDC">
              <w:rPr>
                <w:spacing w:val="-8"/>
                <w:lang w:val="ru-RU"/>
              </w:rPr>
              <w:t xml:space="preserve"> </w:t>
            </w:r>
            <w:r w:rsidRPr="00B82EDC">
              <w:rPr>
                <w:lang w:val="ru-RU"/>
              </w:rPr>
              <w:t>с</w:t>
            </w:r>
            <w:r w:rsidRPr="00B82EDC">
              <w:rPr>
                <w:spacing w:val="-8"/>
                <w:lang w:val="ru-RU"/>
              </w:rPr>
              <w:t xml:space="preserve"> </w:t>
            </w:r>
            <w:r w:rsidRPr="00B82EDC">
              <w:rPr>
                <w:lang w:val="ru-RU"/>
              </w:rPr>
              <w:t>детьми;</w:t>
            </w:r>
          </w:p>
          <w:p w14:paraId="4136F098" w14:textId="77777777" w:rsidR="00CE7197" w:rsidRPr="00B82EDC" w:rsidRDefault="00CE7197" w:rsidP="00602D5B">
            <w:pPr>
              <w:pStyle w:val="TableParagraph"/>
              <w:spacing w:line="252" w:lineRule="exact"/>
              <w:ind w:left="165"/>
              <w:rPr>
                <w:lang w:val="ru-RU"/>
              </w:rPr>
            </w:pPr>
            <w:r w:rsidRPr="00B82EDC">
              <w:rPr>
                <w:lang w:val="ru-RU"/>
              </w:rPr>
              <w:t>-работу</w:t>
            </w:r>
            <w:r w:rsidRPr="00B82EDC">
              <w:rPr>
                <w:spacing w:val="-4"/>
                <w:lang w:val="ru-RU"/>
              </w:rPr>
              <w:t xml:space="preserve"> </w:t>
            </w:r>
            <w:r w:rsidRPr="00B82EDC">
              <w:rPr>
                <w:lang w:val="ru-RU"/>
              </w:rPr>
              <w:t>с</w:t>
            </w:r>
            <w:r w:rsidRPr="00B82EDC">
              <w:rPr>
                <w:spacing w:val="-1"/>
                <w:lang w:val="ru-RU"/>
              </w:rPr>
              <w:t xml:space="preserve"> </w:t>
            </w:r>
            <w:r w:rsidRPr="00B82EDC">
              <w:rPr>
                <w:lang w:val="ru-RU"/>
              </w:rPr>
              <w:t>педагогами;</w:t>
            </w:r>
          </w:p>
          <w:p w14:paraId="73B8DFE4" w14:textId="77777777" w:rsidR="00CE7197" w:rsidRPr="00B82EDC" w:rsidRDefault="00CE7197" w:rsidP="00602D5B">
            <w:pPr>
              <w:pStyle w:val="TableParagraph"/>
              <w:spacing w:line="245" w:lineRule="exact"/>
              <w:ind w:left="165"/>
              <w:rPr>
                <w:lang w:val="ru-RU"/>
              </w:rPr>
            </w:pPr>
            <w:r w:rsidRPr="00B82EDC">
              <w:rPr>
                <w:lang w:val="ru-RU"/>
              </w:rPr>
              <w:t>-взаимодействие</w:t>
            </w:r>
            <w:r w:rsidRPr="00B82EDC">
              <w:rPr>
                <w:spacing w:val="-9"/>
                <w:lang w:val="ru-RU"/>
              </w:rPr>
              <w:t xml:space="preserve"> </w:t>
            </w:r>
            <w:r w:rsidRPr="00B82EDC">
              <w:rPr>
                <w:lang w:val="ru-RU"/>
              </w:rPr>
              <w:t>с</w:t>
            </w:r>
            <w:r w:rsidRPr="00B82EDC">
              <w:rPr>
                <w:spacing w:val="-8"/>
                <w:lang w:val="ru-RU"/>
              </w:rPr>
              <w:t xml:space="preserve"> </w:t>
            </w:r>
            <w:r w:rsidRPr="00B82EDC">
              <w:rPr>
                <w:lang w:val="ru-RU"/>
              </w:rPr>
              <w:t>социально-педагогической</w:t>
            </w:r>
            <w:r w:rsidRPr="00B82EDC">
              <w:rPr>
                <w:spacing w:val="-8"/>
                <w:lang w:val="ru-RU"/>
              </w:rPr>
              <w:t xml:space="preserve"> </w:t>
            </w:r>
            <w:r w:rsidRPr="00B82EDC">
              <w:rPr>
                <w:lang w:val="ru-RU"/>
              </w:rPr>
              <w:t>средой</w:t>
            </w:r>
            <w:r w:rsidRPr="00B82EDC">
              <w:rPr>
                <w:spacing w:val="-8"/>
                <w:lang w:val="ru-RU"/>
              </w:rPr>
              <w:t xml:space="preserve"> </w:t>
            </w:r>
            <w:r w:rsidRPr="00B82EDC">
              <w:rPr>
                <w:lang w:val="ru-RU"/>
              </w:rPr>
              <w:t>города;</w:t>
            </w:r>
          </w:p>
          <w:p w14:paraId="16722484" w14:textId="77777777" w:rsidR="00CE7197" w:rsidRPr="00C867DF" w:rsidRDefault="00CE7197" w:rsidP="00602D5B">
            <w:pPr>
              <w:pStyle w:val="TableParagraph"/>
              <w:spacing w:line="245" w:lineRule="exact"/>
              <w:ind w:left="165"/>
            </w:pPr>
            <w:r w:rsidRPr="00C867DF">
              <w:t>-сотрудничество</w:t>
            </w:r>
            <w:r w:rsidRPr="00C867DF">
              <w:rPr>
                <w:spacing w:val="-4"/>
              </w:rPr>
              <w:t xml:space="preserve"> </w:t>
            </w:r>
            <w:r w:rsidRPr="00C867DF">
              <w:t>с</w:t>
            </w:r>
            <w:r w:rsidRPr="00C867DF">
              <w:rPr>
                <w:spacing w:val="-3"/>
              </w:rPr>
              <w:t xml:space="preserve"> </w:t>
            </w:r>
            <w:r w:rsidRPr="00C867DF">
              <w:t>родителями.</w:t>
            </w:r>
          </w:p>
        </w:tc>
      </w:tr>
      <w:tr w:rsidR="00B537F8" w:rsidRPr="00C867DF" w14:paraId="6593414A" w14:textId="77777777" w:rsidTr="00602D5B">
        <w:trPr>
          <w:trHeight w:val="2023"/>
        </w:trPr>
        <w:tc>
          <w:tcPr>
            <w:tcW w:w="2126" w:type="dxa"/>
          </w:tcPr>
          <w:p w14:paraId="0C80110B" w14:textId="77777777" w:rsidR="00CE7197" w:rsidRPr="00B82EDC" w:rsidRDefault="00CE7197" w:rsidP="00602D5B">
            <w:pPr>
              <w:pStyle w:val="TableParagraph"/>
              <w:ind w:left="42" w:right="111" w:hanging="36"/>
              <w:jc w:val="center"/>
              <w:rPr>
                <w:i/>
                <w:lang w:val="ru-RU"/>
              </w:rPr>
            </w:pPr>
            <w:r w:rsidRPr="00B82EDC">
              <w:rPr>
                <w:i/>
                <w:lang w:val="ru-RU"/>
              </w:rPr>
              <w:t>Диагностика</w:t>
            </w:r>
            <w:r w:rsidRPr="00B82EDC">
              <w:rPr>
                <w:i/>
                <w:spacing w:val="1"/>
                <w:lang w:val="ru-RU"/>
              </w:rPr>
              <w:t xml:space="preserve"> </w:t>
            </w:r>
            <w:r w:rsidRPr="00B82EDC">
              <w:rPr>
                <w:i/>
                <w:lang w:val="ru-RU"/>
              </w:rPr>
              <w:t>(индивидуальная и</w:t>
            </w:r>
            <w:r w:rsidRPr="00B82EDC">
              <w:rPr>
                <w:i/>
                <w:spacing w:val="1"/>
                <w:lang w:val="ru-RU"/>
              </w:rPr>
              <w:t xml:space="preserve"> </w:t>
            </w:r>
            <w:r w:rsidRPr="00B82EDC">
              <w:rPr>
                <w:i/>
                <w:spacing w:val="-1"/>
                <w:lang w:val="ru-RU"/>
              </w:rPr>
              <w:t>групповая</w:t>
            </w:r>
            <w:r w:rsidRPr="00B82EDC">
              <w:rPr>
                <w:i/>
                <w:spacing w:val="-10"/>
                <w:lang w:val="ru-RU"/>
              </w:rPr>
              <w:t xml:space="preserve"> </w:t>
            </w:r>
            <w:r w:rsidRPr="00B82EDC">
              <w:rPr>
                <w:i/>
                <w:lang w:val="ru-RU"/>
              </w:rPr>
              <w:t>(скрининг)</w:t>
            </w:r>
          </w:p>
        </w:tc>
        <w:tc>
          <w:tcPr>
            <w:tcW w:w="8082" w:type="dxa"/>
          </w:tcPr>
          <w:p w14:paraId="281A9802" w14:textId="77777777" w:rsidR="00CE7197" w:rsidRPr="00B82EDC" w:rsidRDefault="00CE7197" w:rsidP="00602D5B">
            <w:pPr>
              <w:pStyle w:val="TableParagraph"/>
              <w:ind w:left="165" w:right="80"/>
              <w:jc w:val="both"/>
              <w:rPr>
                <w:lang w:val="ru-RU"/>
              </w:rPr>
            </w:pPr>
            <w:r w:rsidRPr="00B82EDC">
              <w:rPr>
                <w:lang w:val="ru-RU"/>
              </w:rPr>
              <w:t>Определение структуры и степени выраженности, имеющихся речевых и других</w:t>
            </w:r>
            <w:r w:rsidRPr="00B82EDC">
              <w:rPr>
                <w:spacing w:val="1"/>
                <w:lang w:val="ru-RU"/>
              </w:rPr>
              <w:t xml:space="preserve"> </w:t>
            </w:r>
            <w:r w:rsidRPr="00B82EDC">
              <w:rPr>
                <w:lang w:val="ru-RU"/>
              </w:rPr>
              <w:t>нарушений, динамическое наблюдение, планирование коррекционной работы в</w:t>
            </w:r>
            <w:r w:rsidRPr="00B82EDC">
              <w:rPr>
                <w:spacing w:val="1"/>
                <w:lang w:val="ru-RU"/>
              </w:rPr>
              <w:t xml:space="preserve"> </w:t>
            </w:r>
            <w:r w:rsidRPr="00B82EDC">
              <w:rPr>
                <w:lang w:val="ru-RU"/>
              </w:rPr>
              <w:t>зависимости</w:t>
            </w:r>
            <w:r w:rsidRPr="00B82EDC">
              <w:rPr>
                <w:spacing w:val="-2"/>
                <w:lang w:val="ru-RU"/>
              </w:rPr>
              <w:t xml:space="preserve"> </w:t>
            </w:r>
            <w:r w:rsidRPr="00B82EDC">
              <w:rPr>
                <w:lang w:val="ru-RU"/>
              </w:rPr>
              <w:t>от</w:t>
            </w:r>
            <w:r w:rsidRPr="00B82EDC">
              <w:rPr>
                <w:spacing w:val="-1"/>
                <w:lang w:val="ru-RU"/>
              </w:rPr>
              <w:t xml:space="preserve"> </w:t>
            </w:r>
            <w:r w:rsidRPr="00B82EDC">
              <w:rPr>
                <w:lang w:val="ru-RU"/>
              </w:rPr>
              <w:t>полученных данных.</w:t>
            </w:r>
          </w:p>
          <w:p w14:paraId="1F46435E" w14:textId="77777777" w:rsidR="00CE7197" w:rsidRPr="00B82EDC" w:rsidRDefault="00CE7197" w:rsidP="00602D5B">
            <w:pPr>
              <w:pStyle w:val="TableParagraph"/>
              <w:spacing w:before="2" w:line="235" w:lineRule="auto"/>
              <w:ind w:left="165" w:right="68"/>
              <w:jc w:val="both"/>
              <w:rPr>
                <w:lang w:val="ru-RU"/>
              </w:rPr>
            </w:pPr>
            <w:r w:rsidRPr="00B82EDC">
              <w:rPr>
                <w:lang w:val="ru-RU"/>
              </w:rPr>
              <w:t>Обследование осуществляется в индивидуальном порядке с помощью специально</w:t>
            </w:r>
            <w:r w:rsidRPr="00B82EDC">
              <w:rPr>
                <w:spacing w:val="1"/>
                <w:lang w:val="ru-RU"/>
              </w:rPr>
              <w:t xml:space="preserve"> </w:t>
            </w:r>
            <w:r w:rsidRPr="00B82EDC">
              <w:rPr>
                <w:lang w:val="ru-RU"/>
              </w:rPr>
              <w:t>подобранных</w:t>
            </w:r>
            <w:r w:rsidRPr="00B82EDC">
              <w:rPr>
                <w:spacing w:val="1"/>
                <w:lang w:val="ru-RU"/>
              </w:rPr>
              <w:t xml:space="preserve"> </w:t>
            </w:r>
            <w:r w:rsidRPr="00B82EDC">
              <w:rPr>
                <w:lang w:val="ru-RU"/>
              </w:rPr>
              <w:t>вопросов</w:t>
            </w:r>
            <w:r w:rsidRPr="00B82EDC">
              <w:rPr>
                <w:spacing w:val="1"/>
                <w:lang w:val="ru-RU"/>
              </w:rPr>
              <w:t xml:space="preserve"> </w:t>
            </w:r>
            <w:r w:rsidRPr="00B82EDC">
              <w:rPr>
                <w:lang w:val="ru-RU"/>
              </w:rPr>
              <w:t>и</w:t>
            </w:r>
            <w:r w:rsidRPr="00B82EDC">
              <w:rPr>
                <w:spacing w:val="1"/>
                <w:lang w:val="ru-RU"/>
              </w:rPr>
              <w:t xml:space="preserve"> </w:t>
            </w:r>
            <w:r w:rsidRPr="00B82EDC">
              <w:rPr>
                <w:lang w:val="ru-RU"/>
              </w:rPr>
              <w:t>картинного</w:t>
            </w:r>
            <w:r w:rsidRPr="00B82EDC">
              <w:rPr>
                <w:spacing w:val="1"/>
                <w:lang w:val="ru-RU"/>
              </w:rPr>
              <w:t xml:space="preserve"> </w:t>
            </w:r>
            <w:r w:rsidRPr="00B82EDC">
              <w:rPr>
                <w:lang w:val="ru-RU"/>
              </w:rPr>
              <w:t>материала,</w:t>
            </w:r>
            <w:r w:rsidRPr="00B82EDC">
              <w:rPr>
                <w:spacing w:val="1"/>
                <w:lang w:val="ru-RU"/>
              </w:rPr>
              <w:t xml:space="preserve"> </w:t>
            </w:r>
            <w:r w:rsidRPr="00B82EDC">
              <w:rPr>
                <w:lang w:val="ru-RU"/>
              </w:rPr>
              <w:t>так</w:t>
            </w:r>
            <w:r w:rsidRPr="00B82EDC">
              <w:rPr>
                <w:spacing w:val="1"/>
                <w:lang w:val="ru-RU"/>
              </w:rPr>
              <w:t xml:space="preserve"> </w:t>
            </w:r>
            <w:r w:rsidRPr="00B82EDC">
              <w:rPr>
                <w:lang w:val="ru-RU"/>
              </w:rPr>
              <w:t>же</w:t>
            </w:r>
            <w:r w:rsidRPr="00B82EDC">
              <w:rPr>
                <w:spacing w:val="1"/>
                <w:lang w:val="ru-RU"/>
              </w:rPr>
              <w:t xml:space="preserve"> </w:t>
            </w:r>
            <w:r w:rsidRPr="00B82EDC">
              <w:rPr>
                <w:lang w:val="ru-RU"/>
              </w:rPr>
              <w:t>используется</w:t>
            </w:r>
            <w:r w:rsidRPr="00B82EDC">
              <w:rPr>
                <w:spacing w:val="1"/>
                <w:lang w:val="ru-RU"/>
              </w:rPr>
              <w:t xml:space="preserve"> </w:t>
            </w:r>
            <w:r w:rsidRPr="00B82EDC">
              <w:rPr>
                <w:lang w:val="ru-RU"/>
              </w:rPr>
              <w:t>метод</w:t>
            </w:r>
            <w:r w:rsidRPr="00B82EDC">
              <w:rPr>
                <w:spacing w:val="1"/>
                <w:lang w:val="ru-RU"/>
              </w:rPr>
              <w:t xml:space="preserve"> </w:t>
            </w:r>
            <w:r w:rsidRPr="00B82EDC">
              <w:rPr>
                <w:lang w:val="ru-RU"/>
              </w:rPr>
              <w:t>наблюдения</w:t>
            </w:r>
            <w:r w:rsidRPr="00B82EDC">
              <w:rPr>
                <w:spacing w:val="1"/>
                <w:lang w:val="ru-RU"/>
              </w:rPr>
              <w:t xml:space="preserve"> </w:t>
            </w:r>
            <w:r w:rsidRPr="00B82EDC">
              <w:rPr>
                <w:lang w:val="ru-RU"/>
              </w:rPr>
              <w:t>в</w:t>
            </w:r>
            <w:r w:rsidRPr="00B82EDC">
              <w:rPr>
                <w:spacing w:val="1"/>
                <w:lang w:val="ru-RU"/>
              </w:rPr>
              <w:t xml:space="preserve"> </w:t>
            </w:r>
            <w:r w:rsidRPr="00B82EDC">
              <w:rPr>
                <w:lang w:val="ru-RU"/>
              </w:rPr>
              <w:t>свободной</w:t>
            </w:r>
            <w:r w:rsidRPr="00B82EDC">
              <w:rPr>
                <w:spacing w:val="1"/>
                <w:lang w:val="ru-RU"/>
              </w:rPr>
              <w:t xml:space="preserve"> </w:t>
            </w:r>
            <w:r w:rsidRPr="00B82EDC">
              <w:rPr>
                <w:lang w:val="ru-RU"/>
              </w:rPr>
              <w:t>деятельности</w:t>
            </w:r>
            <w:r w:rsidRPr="00B82EDC">
              <w:rPr>
                <w:spacing w:val="1"/>
                <w:lang w:val="ru-RU"/>
              </w:rPr>
              <w:t xml:space="preserve"> </w:t>
            </w:r>
            <w:r w:rsidRPr="00B82EDC">
              <w:rPr>
                <w:lang w:val="ru-RU"/>
              </w:rPr>
              <w:t>ребенка.</w:t>
            </w:r>
            <w:r w:rsidRPr="00B82EDC">
              <w:rPr>
                <w:spacing w:val="1"/>
                <w:lang w:val="ru-RU"/>
              </w:rPr>
              <w:t xml:space="preserve"> </w:t>
            </w:r>
            <w:r w:rsidRPr="00B82EDC">
              <w:rPr>
                <w:lang w:val="ru-RU"/>
              </w:rPr>
              <w:t>В</w:t>
            </w:r>
            <w:r w:rsidRPr="00B82EDC">
              <w:rPr>
                <w:spacing w:val="1"/>
                <w:lang w:val="ru-RU"/>
              </w:rPr>
              <w:t xml:space="preserve"> </w:t>
            </w:r>
            <w:r w:rsidRPr="00B82EDC">
              <w:rPr>
                <w:lang w:val="ru-RU"/>
              </w:rPr>
              <w:t>процессе</w:t>
            </w:r>
            <w:r w:rsidRPr="00B82EDC">
              <w:rPr>
                <w:spacing w:val="1"/>
                <w:lang w:val="ru-RU"/>
              </w:rPr>
              <w:t xml:space="preserve"> </w:t>
            </w:r>
            <w:r w:rsidRPr="00B82EDC">
              <w:rPr>
                <w:lang w:val="ru-RU"/>
              </w:rPr>
              <w:t>диагностики</w:t>
            </w:r>
            <w:r w:rsidRPr="00B82EDC">
              <w:rPr>
                <w:spacing w:val="1"/>
                <w:lang w:val="ru-RU"/>
              </w:rPr>
              <w:t xml:space="preserve"> </w:t>
            </w:r>
            <w:r w:rsidRPr="00B82EDC">
              <w:rPr>
                <w:lang w:val="ru-RU"/>
              </w:rPr>
              <w:t>осуществляется взаимодействие с другими специалистами, обследующими детей –</w:t>
            </w:r>
            <w:r w:rsidRPr="00B82EDC">
              <w:rPr>
                <w:spacing w:val="-52"/>
                <w:lang w:val="ru-RU"/>
              </w:rPr>
              <w:t xml:space="preserve"> </w:t>
            </w:r>
            <w:r w:rsidRPr="00B82EDC">
              <w:rPr>
                <w:lang w:val="ru-RU"/>
              </w:rPr>
              <w:t>с</w:t>
            </w:r>
            <w:r w:rsidRPr="00B82EDC">
              <w:rPr>
                <w:spacing w:val="-3"/>
                <w:lang w:val="ru-RU"/>
              </w:rPr>
              <w:t xml:space="preserve"> </w:t>
            </w:r>
            <w:r w:rsidRPr="00B82EDC">
              <w:rPr>
                <w:lang w:val="ru-RU"/>
              </w:rPr>
              <w:t>психологом</w:t>
            </w:r>
            <w:r w:rsidRPr="00B82EDC">
              <w:rPr>
                <w:spacing w:val="-3"/>
                <w:lang w:val="ru-RU"/>
              </w:rPr>
              <w:t xml:space="preserve"> </w:t>
            </w:r>
            <w:r w:rsidRPr="00B82EDC">
              <w:rPr>
                <w:lang w:val="ru-RU"/>
              </w:rPr>
              <w:t>и</w:t>
            </w:r>
            <w:r w:rsidRPr="00B82EDC">
              <w:rPr>
                <w:spacing w:val="-3"/>
                <w:lang w:val="ru-RU"/>
              </w:rPr>
              <w:t xml:space="preserve"> </w:t>
            </w:r>
            <w:r w:rsidRPr="00B82EDC">
              <w:rPr>
                <w:lang w:val="ru-RU"/>
              </w:rPr>
              <w:t>воспитателями</w:t>
            </w:r>
            <w:r w:rsidRPr="00B82EDC">
              <w:rPr>
                <w:spacing w:val="-3"/>
                <w:lang w:val="ru-RU"/>
              </w:rPr>
              <w:t xml:space="preserve"> </w:t>
            </w:r>
            <w:r w:rsidRPr="00B82EDC">
              <w:rPr>
                <w:lang w:val="ru-RU"/>
              </w:rPr>
              <w:t>группы.</w:t>
            </w:r>
          </w:p>
        </w:tc>
      </w:tr>
      <w:tr w:rsidR="00B537F8" w:rsidRPr="00C867DF" w14:paraId="45627722" w14:textId="77777777" w:rsidTr="00602D5B">
        <w:trPr>
          <w:trHeight w:val="1069"/>
        </w:trPr>
        <w:tc>
          <w:tcPr>
            <w:tcW w:w="2126" w:type="dxa"/>
          </w:tcPr>
          <w:p w14:paraId="5D3CB369" w14:textId="77777777" w:rsidR="00CE7197" w:rsidRPr="00C867DF" w:rsidRDefault="00CE7197" w:rsidP="00602D5B">
            <w:pPr>
              <w:pStyle w:val="TableParagraph"/>
              <w:spacing w:before="1"/>
              <w:ind w:left="402" w:right="391" w:hanging="106"/>
              <w:rPr>
                <w:i/>
              </w:rPr>
            </w:pPr>
            <w:r w:rsidRPr="00C867DF">
              <w:rPr>
                <w:i/>
              </w:rPr>
              <w:t>Коррекционно-</w:t>
            </w:r>
            <w:r w:rsidRPr="00C867DF">
              <w:rPr>
                <w:i/>
                <w:spacing w:val="-52"/>
              </w:rPr>
              <w:t xml:space="preserve"> </w:t>
            </w:r>
            <w:r w:rsidRPr="00C867DF">
              <w:rPr>
                <w:i/>
              </w:rPr>
              <w:t>развивающее</w:t>
            </w:r>
            <w:r w:rsidRPr="00C867DF">
              <w:rPr>
                <w:i/>
                <w:spacing w:val="1"/>
              </w:rPr>
              <w:t xml:space="preserve"> </w:t>
            </w:r>
            <w:r w:rsidRPr="00C867DF">
              <w:rPr>
                <w:i/>
              </w:rPr>
              <w:t>направление</w:t>
            </w:r>
          </w:p>
        </w:tc>
        <w:tc>
          <w:tcPr>
            <w:tcW w:w="8082" w:type="dxa"/>
          </w:tcPr>
          <w:p w14:paraId="7CBBA2D3" w14:textId="77777777" w:rsidR="00CE7197" w:rsidRPr="00B82EDC" w:rsidRDefault="00CE7197" w:rsidP="00602D5B">
            <w:pPr>
              <w:pStyle w:val="TableParagraph"/>
              <w:spacing w:before="1"/>
              <w:ind w:left="165" w:right="74"/>
              <w:jc w:val="both"/>
              <w:rPr>
                <w:lang w:val="ru-RU"/>
              </w:rPr>
            </w:pPr>
            <w:r w:rsidRPr="00B82EDC">
              <w:rPr>
                <w:lang w:val="ru-RU"/>
              </w:rPr>
              <w:t>Обеспечивает</w:t>
            </w:r>
            <w:r w:rsidRPr="00B82EDC">
              <w:rPr>
                <w:spacing w:val="1"/>
                <w:lang w:val="ru-RU"/>
              </w:rPr>
              <w:t xml:space="preserve"> </w:t>
            </w:r>
            <w:r w:rsidRPr="00B82EDC">
              <w:rPr>
                <w:lang w:val="ru-RU"/>
              </w:rPr>
              <w:t>своевременную</w:t>
            </w:r>
            <w:r w:rsidRPr="00B82EDC">
              <w:rPr>
                <w:spacing w:val="1"/>
                <w:lang w:val="ru-RU"/>
              </w:rPr>
              <w:t xml:space="preserve"> </w:t>
            </w:r>
            <w:r w:rsidRPr="00B82EDC">
              <w:rPr>
                <w:lang w:val="ru-RU"/>
              </w:rPr>
              <w:t>специализированную</w:t>
            </w:r>
            <w:r w:rsidRPr="00B82EDC">
              <w:rPr>
                <w:spacing w:val="1"/>
                <w:lang w:val="ru-RU"/>
              </w:rPr>
              <w:t xml:space="preserve"> </w:t>
            </w:r>
            <w:r w:rsidRPr="00B82EDC">
              <w:rPr>
                <w:lang w:val="ru-RU"/>
              </w:rPr>
              <w:t>помощь</w:t>
            </w:r>
            <w:r w:rsidRPr="00B82EDC">
              <w:rPr>
                <w:spacing w:val="1"/>
                <w:lang w:val="ru-RU"/>
              </w:rPr>
              <w:t xml:space="preserve"> </w:t>
            </w:r>
            <w:r w:rsidRPr="00B82EDC">
              <w:rPr>
                <w:lang w:val="ru-RU"/>
              </w:rPr>
              <w:t>в</w:t>
            </w:r>
            <w:r w:rsidRPr="00B82EDC">
              <w:rPr>
                <w:spacing w:val="1"/>
                <w:lang w:val="ru-RU"/>
              </w:rPr>
              <w:t xml:space="preserve"> </w:t>
            </w:r>
            <w:r w:rsidRPr="00B82EDC">
              <w:rPr>
                <w:lang w:val="ru-RU"/>
              </w:rPr>
              <w:t>освоении</w:t>
            </w:r>
            <w:r w:rsidRPr="00B82EDC">
              <w:rPr>
                <w:spacing w:val="1"/>
                <w:lang w:val="ru-RU"/>
              </w:rPr>
              <w:t xml:space="preserve"> </w:t>
            </w:r>
            <w:r w:rsidRPr="00B82EDC">
              <w:rPr>
                <w:lang w:val="ru-RU"/>
              </w:rPr>
              <w:t>содержания</w:t>
            </w:r>
            <w:r w:rsidRPr="00B82EDC">
              <w:rPr>
                <w:spacing w:val="1"/>
                <w:lang w:val="ru-RU"/>
              </w:rPr>
              <w:t xml:space="preserve"> </w:t>
            </w:r>
            <w:r w:rsidRPr="00B82EDC">
              <w:rPr>
                <w:lang w:val="ru-RU"/>
              </w:rPr>
              <w:t>обучения</w:t>
            </w:r>
            <w:r w:rsidRPr="00B82EDC">
              <w:rPr>
                <w:spacing w:val="1"/>
                <w:lang w:val="ru-RU"/>
              </w:rPr>
              <w:t xml:space="preserve"> </w:t>
            </w:r>
            <w:r w:rsidRPr="00B82EDC">
              <w:rPr>
                <w:lang w:val="ru-RU"/>
              </w:rPr>
              <w:t>и</w:t>
            </w:r>
            <w:r w:rsidRPr="00B82EDC">
              <w:rPr>
                <w:spacing w:val="1"/>
                <w:lang w:val="ru-RU"/>
              </w:rPr>
              <w:t xml:space="preserve"> </w:t>
            </w:r>
            <w:r w:rsidRPr="00B82EDC">
              <w:rPr>
                <w:lang w:val="ru-RU"/>
              </w:rPr>
              <w:t>коррекцию</w:t>
            </w:r>
            <w:r w:rsidRPr="00B82EDC">
              <w:rPr>
                <w:spacing w:val="1"/>
                <w:lang w:val="ru-RU"/>
              </w:rPr>
              <w:t xml:space="preserve"> </w:t>
            </w:r>
            <w:r w:rsidRPr="00B82EDC">
              <w:rPr>
                <w:lang w:val="ru-RU"/>
              </w:rPr>
              <w:t>недостатков</w:t>
            </w:r>
            <w:r w:rsidRPr="00B82EDC">
              <w:rPr>
                <w:spacing w:val="1"/>
                <w:lang w:val="ru-RU"/>
              </w:rPr>
              <w:t xml:space="preserve"> </w:t>
            </w:r>
            <w:r w:rsidRPr="00B82EDC">
              <w:rPr>
                <w:lang w:val="ru-RU"/>
              </w:rPr>
              <w:t>детей</w:t>
            </w:r>
            <w:r w:rsidRPr="00B82EDC">
              <w:rPr>
                <w:spacing w:val="1"/>
                <w:lang w:val="ru-RU"/>
              </w:rPr>
              <w:t xml:space="preserve"> </w:t>
            </w:r>
            <w:r w:rsidRPr="00B82EDC">
              <w:rPr>
                <w:lang w:val="ru-RU"/>
              </w:rPr>
              <w:t>с</w:t>
            </w:r>
            <w:r w:rsidRPr="00B82EDC">
              <w:rPr>
                <w:spacing w:val="1"/>
                <w:lang w:val="ru-RU"/>
              </w:rPr>
              <w:t xml:space="preserve"> </w:t>
            </w:r>
            <w:r w:rsidRPr="00B82EDC">
              <w:rPr>
                <w:lang w:val="ru-RU"/>
              </w:rPr>
              <w:t>ТНР</w:t>
            </w:r>
            <w:r w:rsidRPr="00B82EDC">
              <w:rPr>
                <w:spacing w:val="1"/>
                <w:lang w:val="ru-RU"/>
              </w:rPr>
              <w:t xml:space="preserve"> </w:t>
            </w:r>
            <w:r w:rsidRPr="00B82EDC">
              <w:rPr>
                <w:lang w:val="ru-RU"/>
              </w:rPr>
              <w:t>в</w:t>
            </w:r>
            <w:r w:rsidRPr="00B82EDC">
              <w:rPr>
                <w:spacing w:val="1"/>
                <w:lang w:val="ru-RU"/>
              </w:rPr>
              <w:t xml:space="preserve"> </w:t>
            </w:r>
            <w:r w:rsidRPr="00B82EDC">
              <w:rPr>
                <w:lang w:val="ru-RU"/>
              </w:rPr>
              <w:t>условиях</w:t>
            </w:r>
            <w:r w:rsidRPr="00B82EDC">
              <w:rPr>
                <w:spacing w:val="-52"/>
                <w:lang w:val="ru-RU"/>
              </w:rPr>
              <w:t xml:space="preserve"> </w:t>
            </w:r>
            <w:r w:rsidRPr="00B82EDC">
              <w:rPr>
                <w:lang w:val="ru-RU"/>
              </w:rPr>
              <w:t>дошкольного</w:t>
            </w:r>
            <w:r w:rsidRPr="00B82EDC">
              <w:rPr>
                <w:spacing w:val="1"/>
                <w:lang w:val="ru-RU"/>
              </w:rPr>
              <w:t xml:space="preserve"> </w:t>
            </w:r>
            <w:r w:rsidRPr="00B82EDC">
              <w:rPr>
                <w:lang w:val="ru-RU"/>
              </w:rPr>
              <w:t>образовательного</w:t>
            </w:r>
            <w:r w:rsidRPr="00B82EDC">
              <w:rPr>
                <w:spacing w:val="1"/>
                <w:lang w:val="ru-RU"/>
              </w:rPr>
              <w:t xml:space="preserve"> </w:t>
            </w:r>
            <w:r w:rsidRPr="00B82EDC">
              <w:rPr>
                <w:lang w:val="ru-RU"/>
              </w:rPr>
              <w:t>учреждения,</w:t>
            </w:r>
            <w:r w:rsidRPr="00B82EDC">
              <w:rPr>
                <w:spacing w:val="1"/>
                <w:lang w:val="ru-RU"/>
              </w:rPr>
              <w:t xml:space="preserve"> </w:t>
            </w:r>
            <w:r w:rsidRPr="00B82EDC">
              <w:rPr>
                <w:lang w:val="ru-RU"/>
              </w:rPr>
              <w:t>способствует</w:t>
            </w:r>
            <w:r w:rsidRPr="00B82EDC">
              <w:rPr>
                <w:spacing w:val="1"/>
                <w:lang w:val="ru-RU"/>
              </w:rPr>
              <w:t xml:space="preserve"> </w:t>
            </w:r>
            <w:r w:rsidRPr="00B82EDC">
              <w:rPr>
                <w:lang w:val="ru-RU"/>
              </w:rPr>
              <w:t>формированию</w:t>
            </w:r>
            <w:r w:rsidRPr="00B82EDC">
              <w:rPr>
                <w:spacing w:val="1"/>
                <w:lang w:val="ru-RU"/>
              </w:rPr>
              <w:t xml:space="preserve"> </w:t>
            </w:r>
            <w:r w:rsidRPr="00B82EDC">
              <w:rPr>
                <w:lang w:val="ru-RU"/>
              </w:rPr>
              <w:t>коммуникативных,</w:t>
            </w:r>
            <w:r w:rsidRPr="00B82EDC">
              <w:rPr>
                <w:spacing w:val="-4"/>
                <w:lang w:val="ru-RU"/>
              </w:rPr>
              <w:t xml:space="preserve"> </w:t>
            </w:r>
            <w:r w:rsidRPr="00B82EDC">
              <w:rPr>
                <w:lang w:val="ru-RU"/>
              </w:rPr>
              <w:t>регулятивных,</w:t>
            </w:r>
            <w:r w:rsidRPr="00B82EDC">
              <w:rPr>
                <w:spacing w:val="-1"/>
                <w:lang w:val="ru-RU"/>
              </w:rPr>
              <w:t xml:space="preserve"> </w:t>
            </w:r>
            <w:r w:rsidRPr="00B82EDC">
              <w:rPr>
                <w:lang w:val="ru-RU"/>
              </w:rPr>
              <w:t>личностных,</w:t>
            </w:r>
            <w:r w:rsidRPr="00B82EDC">
              <w:rPr>
                <w:spacing w:val="-1"/>
                <w:lang w:val="ru-RU"/>
              </w:rPr>
              <w:t xml:space="preserve"> </w:t>
            </w:r>
            <w:r w:rsidRPr="00B82EDC">
              <w:rPr>
                <w:lang w:val="ru-RU"/>
              </w:rPr>
              <w:t>познавательных</w:t>
            </w:r>
            <w:r w:rsidRPr="00B82EDC">
              <w:rPr>
                <w:spacing w:val="-3"/>
                <w:lang w:val="ru-RU"/>
              </w:rPr>
              <w:t xml:space="preserve"> </w:t>
            </w:r>
            <w:r w:rsidRPr="00B82EDC">
              <w:rPr>
                <w:lang w:val="ru-RU"/>
              </w:rPr>
              <w:t>навыков;</w:t>
            </w:r>
          </w:p>
        </w:tc>
      </w:tr>
      <w:tr w:rsidR="00CE7197" w:rsidRPr="00C867DF" w14:paraId="3DA8D1E1" w14:textId="77777777" w:rsidTr="00602D5B">
        <w:trPr>
          <w:trHeight w:val="1521"/>
        </w:trPr>
        <w:tc>
          <w:tcPr>
            <w:tcW w:w="2126" w:type="dxa"/>
          </w:tcPr>
          <w:p w14:paraId="6D811E34" w14:textId="77777777" w:rsidR="00CE7197" w:rsidRPr="00C867DF" w:rsidRDefault="00CE7197" w:rsidP="00602D5B">
            <w:pPr>
              <w:pStyle w:val="TableParagraph"/>
              <w:spacing w:before="1"/>
              <w:ind w:left="441" w:right="244" w:hanging="296"/>
              <w:rPr>
                <w:i/>
              </w:rPr>
            </w:pPr>
            <w:r w:rsidRPr="00C867DF">
              <w:rPr>
                <w:i/>
              </w:rPr>
              <w:t>Консультативное</w:t>
            </w:r>
            <w:r w:rsidRPr="00C867DF">
              <w:rPr>
                <w:i/>
                <w:spacing w:val="-52"/>
              </w:rPr>
              <w:t xml:space="preserve"> </w:t>
            </w:r>
            <w:r w:rsidRPr="00C867DF">
              <w:rPr>
                <w:i/>
              </w:rPr>
              <w:t>направление</w:t>
            </w:r>
          </w:p>
        </w:tc>
        <w:tc>
          <w:tcPr>
            <w:tcW w:w="8082" w:type="dxa"/>
          </w:tcPr>
          <w:p w14:paraId="0D709C57" w14:textId="77777777" w:rsidR="00CE7197" w:rsidRPr="00C867DF" w:rsidRDefault="00CE7197" w:rsidP="00602D5B">
            <w:pPr>
              <w:pStyle w:val="TableParagraph"/>
              <w:spacing w:line="248" w:lineRule="exact"/>
              <w:ind w:left="165"/>
            </w:pPr>
            <w:r w:rsidRPr="00C867DF">
              <w:t>Ведется</w:t>
            </w:r>
            <w:r w:rsidRPr="00C867DF">
              <w:rPr>
                <w:spacing w:val="-8"/>
              </w:rPr>
              <w:t xml:space="preserve"> </w:t>
            </w:r>
            <w:r w:rsidRPr="00C867DF">
              <w:t>консультирование</w:t>
            </w:r>
            <w:r w:rsidRPr="00C867DF">
              <w:rPr>
                <w:spacing w:val="-5"/>
              </w:rPr>
              <w:t xml:space="preserve"> </w:t>
            </w:r>
            <w:r w:rsidRPr="00C867DF">
              <w:t>педагогов:</w:t>
            </w:r>
          </w:p>
          <w:p w14:paraId="342A7B5D" w14:textId="0D119ED3" w:rsidR="00CE7197" w:rsidRPr="00B82EDC" w:rsidRDefault="00DE62FD" w:rsidP="0019050C">
            <w:pPr>
              <w:pStyle w:val="TableParagraph"/>
              <w:numPr>
                <w:ilvl w:val="0"/>
                <w:numId w:val="17"/>
              </w:numPr>
              <w:tabs>
                <w:tab w:val="left" w:pos="388"/>
              </w:tabs>
              <w:spacing w:line="252" w:lineRule="exact"/>
              <w:ind w:hanging="223"/>
              <w:rPr>
                <w:lang w:val="ru-RU"/>
              </w:rPr>
            </w:pPr>
            <w:r w:rsidRPr="00B82EDC">
              <w:rPr>
                <w:lang w:val="ru-RU"/>
              </w:rPr>
              <w:t>Р</w:t>
            </w:r>
            <w:r w:rsidR="00CE7197" w:rsidRPr="00B82EDC">
              <w:rPr>
                <w:lang w:val="ru-RU"/>
              </w:rPr>
              <w:t>азработка</w:t>
            </w:r>
            <w:r w:rsidR="00CE7197" w:rsidRPr="00B82EDC">
              <w:rPr>
                <w:spacing w:val="-4"/>
                <w:lang w:val="ru-RU"/>
              </w:rPr>
              <w:t xml:space="preserve"> </w:t>
            </w:r>
            <w:r w:rsidR="00CE7197" w:rsidRPr="00B82EDC">
              <w:rPr>
                <w:lang w:val="ru-RU"/>
              </w:rPr>
              <w:t>и</w:t>
            </w:r>
            <w:r w:rsidR="00CE7197" w:rsidRPr="00B82EDC">
              <w:rPr>
                <w:spacing w:val="-2"/>
                <w:lang w:val="ru-RU"/>
              </w:rPr>
              <w:t xml:space="preserve"> </w:t>
            </w:r>
            <w:r w:rsidR="00CE7197" w:rsidRPr="00B82EDC">
              <w:rPr>
                <w:lang w:val="ru-RU"/>
              </w:rPr>
              <w:t>реализация</w:t>
            </w:r>
            <w:r w:rsidR="00CE7197" w:rsidRPr="00B82EDC">
              <w:rPr>
                <w:spacing w:val="-9"/>
                <w:lang w:val="ru-RU"/>
              </w:rPr>
              <w:t xml:space="preserve"> </w:t>
            </w:r>
            <w:r w:rsidR="00CE7197" w:rsidRPr="00B82EDC">
              <w:rPr>
                <w:lang w:val="ru-RU"/>
              </w:rPr>
              <w:t>программ</w:t>
            </w:r>
            <w:r w:rsidR="00CE7197" w:rsidRPr="00B82EDC">
              <w:rPr>
                <w:spacing w:val="-4"/>
                <w:lang w:val="ru-RU"/>
              </w:rPr>
              <w:t xml:space="preserve"> </w:t>
            </w:r>
            <w:r w:rsidR="00CE7197" w:rsidRPr="00B82EDC">
              <w:rPr>
                <w:lang w:val="ru-RU"/>
              </w:rPr>
              <w:t>обучения;</w:t>
            </w:r>
          </w:p>
          <w:p w14:paraId="5CCB7CBE" w14:textId="3523180A" w:rsidR="00CE7197" w:rsidRPr="00C867DF" w:rsidRDefault="00DE62FD" w:rsidP="0019050C">
            <w:pPr>
              <w:pStyle w:val="TableParagraph"/>
              <w:numPr>
                <w:ilvl w:val="0"/>
                <w:numId w:val="17"/>
              </w:numPr>
              <w:tabs>
                <w:tab w:val="left" w:pos="388"/>
              </w:tabs>
              <w:spacing w:line="252" w:lineRule="exact"/>
              <w:ind w:hanging="223"/>
            </w:pPr>
            <w:r w:rsidRPr="00C867DF">
              <w:t>П</w:t>
            </w:r>
            <w:r w:rsidR="00CE7197" w:rsidRPr="00C867DF">
              <w:t>роблемы</w:t>
            </w:r>
            <w:r w:rsidR="00CE7197" w:rsidRPr="00C867DF">
              <w:rPr>
                <w:spacing w:val="-5"/>
              </w:rPr>
              <w:t xml:space="preserve"> </w:t>
            </w:r>
            <w:r w:rsidR="00CE7197" w:rsidRPr="00C867DF">
              <w:t>обучения.</w:t>
            </w:r>
            <w:r w:rsidR="00CE7197" w:rsidRPr="00C867DF">
              <w:rPr>
                <w:spacing w:val="-6"/>
              </w:rPr>
              <w:t xml:space="preserve"> </w:t>
            </w:r>
            <w:r w:rsidR="00CE7197" w:rsidRPr="00C867DF">
              <w:t>Консультирование</w:t>
            </w:r>
            <w:r w:rsidR="00CE7197" w:rsidRPr="00C867DF">
              <w:rPr>
                <w:spacing w:val="-7"/>
              </w:rPr>
              <w:t xml:space="preserve"> </w:t>
            </w:r>
            <w:r w:rsidR="00CE7197" w:rsidRPr="00C867DF">
              <w:t>родителей:</w:t>
            </w:r>
          </w:p>
          <w:p w14:paraId="541E8745" w14:textId="77777777" w:rsidR="00252571" w:rsidRPr="00B82EDC" w:rsidRDefault="00CE7197" w:rsidP="00602D5B">
            <w:pPr>
              <w:pStyle w:val="TableParagraph"/>
              <w:spacing w:before="4"/>
              <w:ind w:left="165" w:right="292"/>
              <w:rPr>
                <w:lang w:val="ru-RU"/>
              </w:rPr>
            </w:pPr>
            <w:r w:rsidRPr="00B82EDC">
              <w:rPr>
                <w:lang w:val="ru-RU"/>
              </w:rPr>
              <w:t xml:space="preserve">По запросу или по инициативе учителя-логопеда. </w:t>
            </w:r>
          </w:p>
          <w:p w14:paraId="3242463F" w14:textId="6ACA4205" w:rsidR="00252571" w:rsidRPr="00B82EDC" w:rsidRDefault="00CE7197" w:rsidP="00602D5B">
            <w:pPr>
              <w:pStyle w:val="TableParagraph"/>
              <w:spacing w:before="4"/>
              <w:ind w:left="165" w:right="292"/>
              <w:rPr>
                <w:lang w:val="ru-RU"/>
              </w:rPr>
            </w:pPr>
            <w:r w:rsidRPr="00B82EDC">
              <w:rPr>
                <w:lang w:val="ru-RU"/>
              </w:rPr>
              <w:t>Информирование о проблемах</w:t>
            </w:r>
            <w:r w:rsidRPr="00B82EDC">
              <w:rPr>
                <w:spacing w:val="-52"/>
                <w:lang w:val="ru-RU"/>
              </w:rPr>
              <w:t xml:space="preserve"> </w:t>
            </w:r>
            <w:r w:rsidR="00771660" w:rsidRPr="00B82EDC">
              <w:rPr>
                <w:spacing w:val="-52"/>
                <w:lang w:val="ru-RU"/>
              </w:rPr>
              <w:t xml:space="preserve">                         </w:t>
            </w:r>
            <w:r w:rsidRPr="00B82EDC">
              <w:rPr>
                <w:lang w:val="ru-RU"/>
              </w:rPr>
              <w:t xml:space="preserve">ребенка; </w:t>
            </w:r>
          </w:p>
          <w:p w14:paraId="057D7CB0" w14:textId="32383B28" w:rsidR="00CE7197" w:rsidRPr="00B82EDC" w:rsidRDefault="00CE7197" w:rsidP="00602D5B">
            <w:pPr>
              <w:pStyle w:val="TableParagraph"/>
              <w:spacing w:before="4"/>
              <w:ind w:left="165" w:right="292"/>
              <w:rPr>
                <w:lang w:val="ru-RU"/>
              </w:rPr>
            </w:pPr>
            <w:r w:rsidRPr="00B82EDC">
              <w:rPr>
                <w:lang w:val="ru-RU"/>
              </w:rPr>
              <w:t>Внесение ясности в</w:t>
            </w:r>
            <w:r w:rsidRPr="00B82EDC">
              <w:rPr>
                <w:spacing w:val="-3"/>
                <w:lang w:val="ru-RU"/>
              </w:rPr>
              <w:t xml:space="preserve"> </w:t>
            </w:r>
            <w:r w:rsidRPr="00B82EDC">
              <w:rPr>
                <w:lang w:val="ru-RU"/>
              </w:rPr>
              <w:t>факты;</w:t>
            </w:r>
          </w:p>
          <w:p w14:paraId="3A25227C" w14:textId="77777777" w:rsidR="00CE7197" w:rsidRPr="00B82EDC" w:rsidRDefault="00CE7197" w:rsidP="00602D5B">
            <w:pPr>
              <w:pStyle w:val="TableParagraph"/>
              <w:spacing w:line="237" w:lineRule="exact"/>
              <w:ind w:left="165"/>
              <w:rPr>
                <w:lang w:val="ru-RU"/>
              </w:rPr>
            </w:pPr>
            <w:r w:rsidRPr="00B82EDC">
              <w:rPr>
                <w:lang w:val="ru-RU"/>
              </w:rPr>
              <w:t>Информирование</w:t>
            </w:r>
            <w:r w:rsidRPr="00B82EDC">
              <w:rPr>
                <w:spacing w:val="-6"/>
                <w:lang w:val="ru-RU"/>
              </w:rPr>
              <w:t xml:space="preserve"> </w:t>
            </w:r>
            <w:r w:rsidRPr="00B82EDC">
              <w:rPr>
                <w:lang w:val="ru-RU"/>
              </w:rPr>
              <w:t>семьи,</w:t>
            </w:r>
            <w:r w:rsidRPr="00B82EDC">
              <w:rPr>
                <w:spacing w:val="-7"/>
                <w:lang w:val="ru-RU"/>
              </w:rPr>
              <w:t xml:space="preserve"> </w:t>
            </w:r>
            <w:r w:rsidRPr="00B82EDC">
              <w:rPr>
                <w:lang w:val="ru-RU"/>
              </w:rPr>
              <w:t>осознание</w:t>
            </w:r>
            <w:r w:rsidRPr="00B82EDC">
              <w:rPr>
                <w:spacing w:val="-2"/>
                <w:lang w:val="ru-RU"/>
              </w:rPr>
              <w:t xml:space="preserve"> </w:t>
            </w:r>
            <w:r w:rsidRPr="00B82EDC">
              <w:rPr>
                <w:lang w:val="ru-RU"/>
              </w:rPr>
              <w:t>информации</w:t>
            </w:r>
            <w:r w:rsidRPr="00B82EDC">
              <w:rPr>
                <w:spacing w:val="-7"/>
                <w:lang w:val="ru-RU"/>
              </w:rPr>
              <w:t xml:space="preserve"> </w:t>
            </w:r>
            <w:r w:rsidRPr="00B82EDC">
              <w:rPr>
                <w:lang w:val="ru-RU"/>
              </w:rPr>
              <w:t>родителями.</w:t>
            </w:r>
          </w:p>
        </w:tc>
      </w:tr>
    </w:tbl>
    <w:p w14:paraId="10886E9F" w14:textId="77777777" w:rsidR="00CE7197" w:rsidRPr="00C867DF" w:rsidRDefault="00CE7197" w:rsidP="00CE7197">
      <w:pPr>
        <w:pStyle w:val="a9"/>
        <w:spacing w:before="7"/>
        <w:ind w:left="0"/>
        <w:jc w:val="left"/>
        <w:rPr>
          <w:i/>
          <w:sz w:val="21"/>
        </w:rPr>
      </w:pPr>
    </w:p>
    <w:p w14:paraId="5D0880FC" w14:textId="2A55F91D" w:rsidR="00CE7197" w:rsidRPr="00C867DF" w:rsidRDefault="00CE7197" w:rsidP="00CE7197">
      <w:pPr>
        <w:pStyle w:val="a9"/>
        <w:ind w:right="116"/>
      </w:pPr>
      <w:r w:rsidRPr="00C867DF">
        <w:t>Учитель-логопед организует взаимодействие педагогов (воспитателей, педагога-психолога,</w:t>
      </w:r>
      <w:r w:rsidRPr="00C867DF">
        <w:rPr>
          <w:spacing w:val="1"/>
        </w:rPr>
        <w:t xml:space="preserve"> </w:t>
      </w:r>
      <w:r w:rsidRPr="00C867DF">
        <w:t>музыкального руководителя, инструктора по физической культуре) и родителей в коррекционно-</w:t>
      </w:r>
      <w:r w:rsidRPr="00C867DF">
        <w:rPr>
          <w:spacing w:val="1"/>
        </w:rPr>
        <w:t xml:space="preserve"> </w:t>
      </w:r>
      <w:r w:rsidRPr="00C867DF">
        <w:t>образовательном процесс</w:t>
      </w:r>
      <w:r w:rsidR="00FE78D2">
        <w:t>е</w:t>
      </w:r>
      <w:r w:rsidRPr="00C867DF">
        <w:t>. Он планирует и координирует психолого-</w:t>
      </w:r>
      <w:r w:rsidRPr="00C867DF">
        <w:rPr>
          <w:spacing w:val="1"/>
        </w:rPr>
        <w:t xml:space="preserve"> </w:t>
      </w:r>
      <w:r w:rsidRPr="00C867DF">
        <w:t>педагогическое</w:t>
      </w:r>
      <w:r w:rsidRPr="00C867DF">
        <w:rPr>
          <w:spacing w:val="-4"/>
        </w:rPr>
        <w:t xml:space="preserve"> </w:t>
      </w:r>
      <w:r w:rsidRPr="00C867DF">
        <w:t>сопровождение детей с</w:t>
      </w:r>
      <w:r w:rsidRPr="00C867DF">
        <w:rPr>
          <w:spacing w:val="-1"/>
        </w:rPr>
        <w:t xml:space="preserve"> </w:t>
      </w:r>
      <w:r w:rsidRPr="00C867DF">
        <w:t>ТНР.</w:t>
      </w:r>
    </w:p>
    <w:p w14:paraId="13B796FD" w14:textId="77777777" w:rsidR="00B934B4" w:rsidRDefault="00CE7197" w:rsidP="00CE7197">
      <w:pPr>
        <w:pStyle w:val="a9"/>
        <w:ind w:right="123"/>
        <w:rPr>
          <w:spacing w:val="1"/>
        </w:rPr>
      </w:pPr>
      <w:r w:rsidRPr="00C867DF">
        <w:t>Коррекционно-развивающая</w:t>
      </w:r>
      <w:r w:rsidRPr="00C867DF">
        <w:rPr>
          <w:spacing w:val="1"/>
        </w:rPr>
        <w:t xml:space="preserve"> </w:t>
      </w:r>
      <w:r w:rsidRPr="00C867DF">
        <w:t>работа</w:t>
      </w:r>
      <w:r w:rsidRPr="00C867DF">
        <w:rPr>
          <w:spacing w:val="1"/>
        </w:rPr>
        <w:t xml:space="preserve"> </w:t>
      </w:r>
      <w:r w:rsidRPr="00C867DF">
        <w:t>с</w:t>
      </w:r>
      <w:r w:rsidRPr="00C867DF">
        <w:rPr>
          <w:spacing w:val="1"/>
        </w:rPr>
        <w:t xml:space="preserve"> </w:t>
      </w:r>
      <w:r w:rsidRPr="00C867DF">
        <w:t>детьми</w:t>
      </w:r>
      <w:r w:rsidRPr="00C867DF">
        <w:rPr>
          <w:spacing w:val="1"/>
        </w:rPr>
        <w:t xml:space="preserve"> </w:t>
      </w:r>
      <w:r w:rsidRPr="00C867DF">
        <w:t>с</w:t>
      </w:r>
      <w:r w:rsidRPr="00C867DF">
        <w:rPr>
          <w:spacing w:val="1"/>
        </w:rPr>
        <w:t xml:space="preserve"> </w:t>
      </w:r>
      <w:r w:rsidRPr="00C867DF">
        <w:t>ТНР</w:t>
      </w:r>
      <w:r w:rsidRPr="00C867DF">
        <w:rPr>
          <w:spacing w:val="1"/>
        </w:rPr>
        <w:t xml:space="preserve"> </w:t>
      </w:r>
      <w:r w:rsidRPr="00C867DF">
        <w:t>основывается</w:t>
      </w:r>
      <w:r w:rsidRPr="00C867DF">
        <w:rPr>
          <w:spacing w:val="1"/>
        </w:rPr>
        <w:t xml:space="preserve"> </w:t>
      </w:r>
      <w:r w:rsidRPr="00C867DF">
        <w:t>на</w:t>
      </w:r>
      <w:r w:rsidRPr="00C867DF">
        <w:rPr>
          <w:spacing w:val="1"/>
        </w:rPr>
        <w:t xml:space="preserve"> </w:t>
      </w:r>
      <w:r w:rsidRPr="00C867DF">
        <w:t>результатах</w:t>
      </w:r>
      <w:r w:rsidRPr="00C867DF">
        <w:rPr>
          <w:spacing w:val="1"/>
        </w:rPr>
        <w:t xml:space="preserve"> </w:t>
      </w:r>
      <w:r w:rsidRPr="00C867DF">
        <w:t>их</w:t>
      </w:r>
      <w:r w:rsidRPr="00C867DF">
        <w:rPr>
          <w:spacing w:val="1"/>
        </w:rPr>
        <w:t xml:space="preserve"> </w:t>
      </w:r>
      <w:r w:rsidRPr="00C867DF">
        <w:t>комплексного</w:t>
      </w:r>
      <w:r w:rsidRPr="00C867DF">
        <w:rPr>
          <w:spacing w:val="1"/>
        </w:rPr>
        <w:t xml:space="preserve"> </w:t>
      </w:r>
      <w:r w:rsidRPr="00C867DF">
        <w:t>и</w:t>
      </w:r>
      <w:r w:rsidRPr="00C867DF">
        <w:rPr>
          <w:spacing w:val="1"/>
        </w:rPr>
        <w:t xml:space="preserve"> </w:t>
      </w:r>
      <w:r w:rsidRPr="00C867DF">
        <w:t>всестороннего</w:t>
      </w:r>
      <w:r w:rsidRPr="00C867DF">
        <w:rPr>
          <w:spacing w:val="1"/>
        </w:rPr>
        <w:t xml:space="preserve"> </w:t>
      </w:r>
      <w:r w:rsidRPr="00C867DF">
        <w:t>обследования.</w:t>
      </w:r>
      <w:r w:rsidRPr="00C867DF">
        <w:rPr>
          <w:spacing w:val="1"/>
        </w:rPr>
        <w:t xml:space="preserve"> </w:t>
      </w:r>
    </w:p>
    <w:p w14:paraId="63FE8FE3" w14:textId="09D4CE5B" w:rsidR="00CE7197" w:rsidRPr="00B934B4" w:rsidRDefault="00265E47" w:rsidP="00CE7197">
      <w:pPr>
        <w:pStyle w:val="a9"/>
        <w:ind w:right="123"/>
        <w:rPr>
          <w:u w:val="single"/>
        </w:rPr>
      </w:pPr>
      <w:r>
        <w:rPr>
          <w:b/>
          <w:bCs/>
        </w:rPr>
        <w:t xml:space="preserve">2.5.4. </w:t>
      </w:r>
      <w:r w:rsidR="00CE7197" w:rsidRPr="00265E47">
        <w:rPr>
          <w:b/>
          <w:bCs/>
        </w:rPr>
        <w:t>Обследование</w:t>
      </w:r>
      <w:r w:rsidR="00CE7197" w:rsidRPr="00265E47">
        <w:rPr>
          <w:b/>
          <w:bCs/>
          <w:spacing w:val="1"/>
        </w:rPr>
        <w:t xml:space="preserve"> </w:t>
      </w:r>
      <w:r w:rsidR="00CE7197" w:rsidRPr="00265E47">
        <w:rPr>
          <w:b/>
          <w:bCs/>
        </w:rPr>
        <w:t>строится</w:t>
      </w:r>
      <w:r w:rsidR="00CE7197" w:rsidRPr="00265E47">
        <w:rPr>
          <w:b/>
          <w:bCs/>
          <w:spacing w:val="1"/>
        </w:rPr>
        <w:t xml:space="preserve"> </w:t>
      </w:r>
      <w:r w:rsidR="00CE7197" w:rsidRPr="00265E47">
        <w:rPr>
          <w:b/>
          <w:bCs/>
        </w:rPr>
        <w:t>с</w:t>
      </w:r>
      <w:r w:rsidR="00CE7197" w:rsidRPr="00265E47">
        <w:rPr>
          <w:b/>
          <w:bCs/>
          <w:spacing w:val="1"/>
        </w:rPr>
        <w:t xml:space="preserve"> </w:t>
      </w:r>
      <w:r w:rsidR="00CE7197" w:rsidRPr="00265E47">
        <w:rPr>
          <w:b/>
          <w:bCs/>
        </w:rPr>
        <w:t>учетом</w:t>
      </w:r>
      <w:r w:rsidR="00CE7197" w:rsidRPr="00265E47">
        <w:rPr>
          <w:b/>
          <w:bCs/>
          <w:spacing w:val="1"/>
        </w:rPr>
        <w:t xml:space="preserve"> </w:t>
      </w:r>
      <w:r w:rsidR="00CE7197" w:rsidRPr="00265E47">
        <w:rPr>
          <w:b/>
          <w:bCs/>
        </w:rPr>
        <w:t>следующих</w:t>
      </w:r>
      <w:r w:rsidR="00CE7197" w:rsidRPr="00265E47">
        <w:rPr>
          <w:b/>
          <w:bCs/>
          <w:spacing w:val="1"/>
        </w:rPr>
        <w:t xml:space="preserve"> </w:t>
      </w:r>
      <w:r w:rsidR="00CE7197" w:rsidRPr="00265E47">
        <w:rPr>
          <w:b/>
          <w:bCs/>
        </w:rPr>
        <w:t>принципов</w:t>
      </w:r>
      <w:r w:rsidR="00CE7197" w:rsidRPr="00B934B4">
        <w:rPr>
          <w:u w:val="single"/>
        </w:rPr>
        <w:t>:</w:t>
      </w:r>
    </w:p>
    <w:p w14:paraId="37E2D37A" w14:textId="77777777" w:rsidR="00CE7197" w:rsidRPr="00C867DF" w:rsidRDefault="00CE7197" w:rsidP="0019050C">
      <w:pPr>
        <w:pStyle w:val="ab"/>
        <w:numPr>
          <w:ilvl w:val="0"/>
          <w:numId w:val="16"/>
        </w:numPr>
        <w:tabs>
          <w:tab w:val="left" w:pos="1081"/>
        </w:tabs>
        <w:spacing w:before="3"/>
        <w:ind w:right="122" w:firstLine="566"/>
        <w:rPr>
          <w:sz w:val="24"/>
        </w:rPr>
      </w:pPr>
      <w:r w:rsidRPr="00C867DF">
        <w:rPr>
          <w:sz w:val="24"/>
        </w:rPr>
        <w:t>Принцип комплексного изучения ребенка с тяжелыми нарушениями речи, позволяющий</w:t>
      </w:r>
      <w:r w:rsidRPr="00C867DF">
        <w:rPr>
          <w:spacing w:val="1"/>
          <w:sz w:val="24"/>
        </w:rPr>
        <w:t xml:space="preserve"> </w:t>
      </w:r>
      <w:r w:rsidRPr="00C867DF">
        <w:rPr>
          <w:sz w:val="24"/>
        </w:rPr>
        <w:t>обеспечить</w:t>
      </w:r>
      <w:r w:rsidRPr="00C867DF">
        <w:rPr>
          <w:spacing w:val="1"/>
          <w:sz w:val="24"/>
        </w:rPr>
        <w:t xml:space="preserve"> </w:t>
      </w:r>
      <w:r w:rsidRPr="00C867DF">
        <w:rPr>
          <w:sz w:val="24"/>
        </w:rPr>
        <w:t>всестороннюю</w:t>
      </w:r>
      <w:r w:rsidRPr="00C867DF">
        <w:rPr>
          <w:spacing w:val="1"/>
          <w:sz w:val="24"/>
        </w:rPr>
        <w:t xml:space="preserve"> </w:t>
      </w:r>
      <w:r w:rsidRPr="00C867DF">
        <w:rPr>
          <w:sz w:val="24"/>
        </w:rPr>
        <w:t>оценку</w:t>
      </w:r>
      <w:r w:rsidRPr="00C867DF">
        <w:rPr>
          <w:spacing w:val="1"/>
          <w:sz w:val="24"/>
        </w:rPr>
        <w:t xml:space="preserve"> </w:t>
      </w:r>
      <w:r w:rsidRPr="00C867DF">
        <w:rPr>
          <w:sz w:val="24"/>
        </w:rPr>
        <w:t>особенностей</w:t>
      </w:r>
      <w:r w:rsidRPr="00C867DF">
        <w:rPr>
          <w:spacing w:val="1"/>
          <w:sz w:val="24"/>
        </w:rPr>
        <w:t xml:space="preserve"> </w:t>
      </w:r>
      <w:r w:rsidRPr="00C867DF">
        <w:rPr>
          <w:sz w:val="24"/>
        </w:rPr>
        <w:t>его</w:t>
      </w:r>
      <w:r w:rsidRPr="00C867DF">
        <w:rPr>
          <w:spacing w:val="1"/>
          <w:sz w:val="24"/>
        </w:rPr>
        <w:t xml:space="preserve"> </w:t>
      </w:r>
      <w:r w:rsidRPr="00C867DF">
        <w:rPr>
          <w:sz w:val="24"/>
        </w:rPr>
        <w:t>развития.</w:t>
      </w:r>
      <w:r w:rsidRPr="00C867DF">
        <w:rPr>
          <w:spacing w:val="1"/>
          <w:sz w:val="24"/>
        </w:rPr>
        <w:t xml:space="preserve"> </w:t>
      </w:r>
      <w:r w:rsidRPr="00C867DF">
        <w:rPr>
          <w:sz w:val="24"/>
        </w:rPr>
        <w:t>Реализация</w:t>
      </w:r>
      <w:r w:rsidRPr="00C867DF">
        <w:rPr>
          <w:spacing w:val="1"/>
          <w:sz w:val="24"/>
        </w:rPr>
        <w:t xml:space="preserve"> </w:t>
      </w:r>
      <w:r w:rsidRPr="00C867DF">
        <w:rPr>
          <w:sz w:val="24"/>
        </w:rPr>
        <w:t>данного</w:t>
      </w:r>
      <w:r w:rsidRPr="00C867DF">
        <w:rPr>
          <w:spacing w:val="1"/>
          <w:sz w:val="24"/>
        </w:rPr>
        <w:t xml:space="preserve"> </w:t>
      </w:r>
      <w:r w:rsidRPr="00C867DF">
        <w:rPr>
          <w:sz w:val="24"/>
        </w:rPr>
        <w:t>принципа</w:t>
      </w:r>
      <w:r w:rsidRPr="00C867DF">
        <w:rPr>
          <w:spacing w:val="1"/>
          <w:sz w:val="24"/>
        </w:rPr>
        <w:t xml:space="preserve"> </w:t>
      </w:r>
      <w:r w:rsidRPr="00C867DF">
        <w:rPr>
          <w:sz w:val="24"/>
        </w:rPr>
        <w:t>осуществляется</w:t>
      </w:r>
      <w:r w:rsidRPr="00C867DF">
        <w:rPr>
          <w:spacing w:val="1"/>
          <w:sz w:val="24"/>
        </w:rPr>
        <w:t xml:space="preserve"> </w:t>
      </w:r>
      <w:r w:rsidRPr="00C867DF">
        <w:rPr>
          <w:sz w:val="24"/>
        </w:rPr>
        <w:t>в</w:t>
      </w:r>
      <w:r w:rsidRPr="00C867DF">
        <w:rPr>
          <w:spacing w:val="-1"/>
          <w:sz w:val="24"/>
        </w:rPr>
        <w:t xml:space="preserve"> </w:t>
      </w:r>
      <w:r w:rsidRPr="00C867DF">
        <w:rPr>
          <w:sz w:val="24"/>
        </w:rPr>
        <w:t>трех</w:t>
      </w:r>
      <w:r w:rsidRPr="00C867DF">
        <w:rPr>
          <w:spacing w:val="5"/>
          <w:sz w:val="24"/>
        </w:rPr>
        <w:t xml:space="preserve"> </w:t>
      </w:r>
      <w:r w:rsidRPr="00C867DF">
        <w:rPr>
          <w:sz w:val="24"/>
        </w:rPr>
        <w:t>направлениях:</w:t>
      </w:r>
    </w:p>
    <w:p w14:paraId="13D7CB43" w14:textId="77777777" w:rsidR="00CE7197" w:rsidRPr="00C867DF" w:rsidRDefault="00CE7197" w:rsidP="00CE7197">
      <w:pPr>
        <w:pStyle w:val="a9"/>
        <w:ind w:right="126"/>
      </w:pPr>
      <w:r w:rsidRPr="00C867DF">
        <w:t>а) анализ первичных данных, содержащих информацию об условиях воспитания ребенка,</w:t>
      </w:r>
      <w:r w:rsidRPr="00C867DF">
        <w:rPr>
          <w:spacing w:val="1"/>
        </w:rPr>
        <w:t xml:space="preserve"> </w:t>
      </w:r>
      <w:r w:rsidRPr="00C867DF">
        <w:t>особенностях</w:t>
      </w:r>
      <w:r w:rsidRPr="00C867DF">
        <w:rPr>
          <w:spacing w:val="1"/>
        </w:rPr>
        <w:t xml:space="preserve"> </w:t>
      </w:r>
      <w:r w:rsidRPr="00C867DF">
        <w:t>раннего</w:t>
      </w:r>
      <w:r w:rsidRPr="00C867DF">
        <w:rPr>
          <w:spacing w:val="1"/>
        </w:rPr>
        <w:t xml:space="preserve"> </w:t>
      </w:r>
      <w:r w:rsidRPr="00C867DF">
        <w:t>речевого</w:t>
      </w:r>
      <w:r w:rsidRPr="00C867DF">
        <w:rPr>
          <w:spacing w:val="1"/>
        </w:rPr>
        <w:t xml:space="preserve"> </w:t>
      </w:r>
      <w:r w:rsidRPr="00C867DF">
        <w:t>и</w:t>
      </w:r>
      <w:r w:rsidRPr="00C867DF">
        <w:rPr>
          <w:spacing w:val="1"/>
        </w:rPr>
        <w:t xml:space="preserve"> </w:t>
      </w:r>
      <w:r w:rsidRPr="00C867DF">
        <w:t>психического</w:t>
      </w:r>
      <w:r w:rsidRPr="00C867DF">
        <w:rPr>
          <w:spacing w:val="1"/>
        </w:rPr>
        <w:t xml:space="preserve"> </w:t>
      </w:r>
      <w:r w:rsidRPr="00C867DF">
        <w:t>развития</w:t>
      </w:r>
      <w:r w:rsidRPr="00C867DF">
        <w:rPr>
          <w:spacing w:val="1"/>
        </w:rPr>
        <w:t xml:space="preserve"> </w:t>
      </w:r>
      <w:r w:rsidRPr="00C867DF">
        <w:t>ребенка;</w:t>
      </w:r>
      <w:r w:rsidRPr="00C867DF">
        <w:rPr>
          <w:spacing w:val="1"/>
        </w:rPr>
        <w:t xml:space="preserve"> </w:t>
      </w:r>
      <w:r w:rsidRPr="00C867DF">
        <w:t>изучение</w:t>
      </w:r>
      <w:r w:rsidRPr="00C867DF">
        <w:rPr>
          <w:spacing w:val="1"/>
        </w:rPr>
        <w:t xml:space="preserve"> </w:t>
      </w:r>
      <w:r w:rsidRPr="00C867DF">
        <w:t>медицинской</w:t>
      </w:r>
      <w:r w:rsidRPr="00C867DF">
        <w:rPr>
          <w:spacing w:val="1"/>
        </w:rPr>
        <w:t xml:space="preserve"> </w:t>
      </w:r>
      <w:r w:rsidRPr="00C867DF">
        <w:t>документации, отражающей данные о неврологическом статусе таких детей, их соматическом и</w:t>
      </w:r>
      <w:r w:rsidRPr="00C867DF">
        <w:rPr>
          <w:spacing w:val="1"/>
        </w:rPr>
        <w:t xml:space="preserve"> </w:t>
      </w:r>
      <w:r w:rsidRPr="00C867DF">
        <w:t>психическом</w:t>
      </w:r>
      <w:r w:rsidRPr="00C867DF">
        <w:rPr>
          <w:spacing w:val="-5"/>
        </w:rPr>
        <w:t xml:space="preserve"> </w:t>
      </w:r>
      <w:r w:rsidRPr="00C867DF">
        <w:t>развитии,</w:t>
      </w:r>
      <w:r w:rsidRPr="00C867DF">
        <w:rPr>
          <w:spacing w:val="-8"/>
        </w:rPr>
        <w:t xml:space="preserve"> </w:t>
      </w:r>
      <w:r w:rsidRPr="00C867DF">
        <w:t>состоянии</w:t>
      </w:r>
      <w:r w:rsidRPr="00C867DF">
        <w:rPr>
          <w:spacing w:val="-3"/>
        </w:rPr>
        <w:t xml:space="preserve"> </w:t>
      </w:r>
      <w:r w:rsidRPr="00C867DF">
        <w:t>слуховой</w:t>
      </w:r>
      <w:r w:rsidRPr="00C867DF">
        <w:rPr>
          <w:spacing w:val="-4"/>
        </w:rPr>
        <w:t xml:space="preserve"> </w:t>
      </w:r>
      <w:r w:rsidRPr="00C867DF">
        <w:t>функции,</w:t>
      </w:r>
      <w:r w:rsidRPr="00C867DF">
        <w:rPr>
          <w:spacing w:val="-7"/>
        </w:rPr>
        <w:t xml:space="preserve"> </w:t>
      </w:r>
      <w:r w:rsidRPr="00C867DF">
        <w:t>получаемом</w:t>
      </w:r>
      <w:r w:rsidRPr="00C867DF">
        <w:rPr>
          <w:spacing w:val="-6"/>
        </w:rPr>
        <w:t xml:space="preserve"> </w:t>
      </w:r>
      <w:r w:rsidRPr="00C867DF">
        <w:t>лечении</w:t>
      </w:r>
      <w:r w:rsidRPr="00C867DF">
        <w:rPr>
          <w:spacing w:val="-5"/>
        </w:rPr>
        <w:t xml:space="preserve"> </w:t>
      </w:r>
      <w:r w:rsidRPr="00C867DF">
        <w:t>и</w:t>
      </w:r>
      <w:r w:rsidRPr="00C867DF">
        <w:rPr>
          <w:spacing w:val="-4"/>
        </w:rPr>
        <w:t xml:space="preserve"> </w:t>
      </w:r>
      <w:r w:rsidRPr="00C867DF">
        <w:t>его</w:t>
      </w:r>
      <w:r w:rsidRPr="00C867DF">
        <w:rPr>
          <w:spacing w:val="-5"/>
        </w:rPr>
        <w:t xml:space="preserve"> </w:t>
      </w:r>
      <w:r w:rsidRPr="00C867DF">
        <w:t>эффективности;</w:t>
      </w:r>
    </w:p>
    <w:p w14:paraId="589D77F2" w14:textId="77777777" w:rsidR="00CE7197" w:rsidRPr="00C867DF" w:rsidRDefault="00CE7197" w:rsidP="00CE7197">
      <w:pPr>
        <w:pStyle w:val="a9"/>
        <w:ind w:right="124"/>
      </w:pPr>
      <w:r w:rsidRPr="00C867DF">
        <w:t>б)</w:t>
      </w:r>
      <w:r w:rsidRPr="00C867DF">
        <w:rPr>
          <w:spacing w:val="1"/>
        </w:rPr>
        <w:t xml:space="preserve"> </w:t>
      </w:r>
      <w:r w:rsidRPr="00C867DF">
        <w:t>психолого-педагогическое</w:t>
      </w:r>
      <w:r w:rsidRPr="00C867DF">
        <w:rPr>
          <w:spacing w:val="1"/>
        </w:rPr>
        <w:t xml:space="preserve"> </w:t>
      </w:r>
      <w:r w:rsidRPr="00C867DF">
        <w:t>изучение</w:t>
      </w:r>
      <w:r w:rsidRPr="00C867DF">
        <w:rPr>
          <w:spacing w:val="1"/>
        </w:rPr>
        <w:t xml:space="preserve"> </w:t>
      </w:r>
      <w:r w:rsidRPr="00C867DF">
        <w:t>ребенка,</w:t>
      </w:r>
      <w:r w:rsidRPr="00C867DF">
        <w:rPr>
          <w:spacing w:val="1"/>
        </w:rPr>
        <w:t xml:space="preserve"> </w:t>
      </w:r>
      <w:r w:rsidRPr="00C867DF">
        <w:t>оценивающее</w:t>
      </w:r>
      <w:r w:rsidRPr="00C867DF">
        <w:rPr>
          <w:spacing w:val="1"/>
        </w:rPr>
        <w:t xml:space="preserve"> </w:t>
      </w:r>
      <w:r w:rsidRPr="00C867DF">
        <w:t>соответствие</w:t>
      </w:r>
      <w:r w:rsidRPr="00C867DF">
        <w:rPr>
          <w:spacing w:val="1"/>
        </w:rPr>
        <w:t xml:space="preserve"> </w:t>
      </w:r>
      <w:r w:rsidRPr="00C867DF">
        <w:t>его</w:t>
      </w:r>
      <w:r w:rsidRPr="00C867DF">
        <w:rPr>
          <w:spacing w:val="1"/>
        </w:rPr>
        <w:t xml:space="preserve"> </w:t>
      </w:r>
      <w:r w:rsidRPr="00C867DF">
        <w:t>интеллектуальных,</w:t>
      </w:r>
      <w:r w:rsidRPr="00C867DF">
        <w:rPr>
          <w:spacing w:val="1"/>
        </w:rPr>
        <w:t xml:space="preserve"> </w:t>
      </w:r>
      <w:r w:rsidRPr="00C867DF">
        <w:t>эмоциональных,</w:t>
      </w:r>
      <w:r w:rsidRPr="00C867DF">
        <w:rPr>
          <w:spacing w:val="1"/>
        </w:rPr>
        <w:t xml:space="preserve"> </w:t>
      </w:r>
      <w:r w:rsidRPr="00C867DF">
        <w:t>деятельностных</w:t>
      </w:r>
      <w:r w:rsidRPr="00C867DF">
        <w:rPr>
          <w:spacing w:val="1"/>
        </w:rPr>
        <w:t xml:space="preserve"> </w:t>
      </w:r>
      <w:r w:rsidRPr="00C867DF">
        <w:t>и</w:t>
      </w:r>
      <w:r w:rsidRPr="00C867DF">
        <w:rPr>
          <w:spacing w:val="1"/>
        </w:rPr>
        <w:t xml:space="preserve"> </w:t>
      </w:r>
      <w:r w:rsidRPr="00C867DF">
        <w:t>других</w:t>
      </w:r>
      <w:r w:rsidRPr="00C867DF">
        <w:rPr>
          <w:spacing w:val="1"/>
        </w:rPr>
        <w:t xml:space="preserve"> </w:t>
      </w:r>
      <w:r w:rsidRPr="00C867DF">
        <w:t>возможностей</w:t>
      </w:r>
      <w:r w:rsidRPr="00C867DF">
        <w:rPr>
          <w:spacing w:val="1"/>
        </w:rPr>
        <w:t xml:space="preserve"> </w:t>
      </w:r>
      <w:r w:rsidRPr="00C867DF">
        <w:t>показателям</w:t>
      </w:r>
      <w:r w:rsidRPr="00C867DF">
        <w:rPr>
          <w:spacing w:val="1"/>
        </w:rPr>
        <w:t xml:space="preserve"> </w:t>
      </w:r>
      <w:r w:rsidRPr="00C867DF">
        <w:t>и</w:t>
      </w:r>
      <w:r w:rsidRPr="00C867DF">
        <w:rPr>
          <w:spacing w:val="1"/>
        </w:rPr>
        <w:t xml:space="preserve"> </w:t>
      </w:r>
      <w:r w:rsidRPr="00C867DF">
        <w:t>нормативам</w:t>
      </w:r>
      <w:r w:rsidRPr="00C867DF">
        <w:rPr>
          <w:spacing w:val="-4"/>
        </w:rPr>
        <w:t xml:space="preserve"> </w:t>
      </w:r>
      <w:r w:rsidRPr="00C867DF">
        <w:t>возраста, требованиям образовательной</w:t>
      </w:r>
      <w:r w:rsidRPr="00C867DF">
        <w:rPr>
          <w:spacing w:val="-3"/>
        </w:rPr>
        <w:t xml:space="preserve"> </w:t>
      </w:r>
      <w:r w:rsidRPr="00C867DF">
        <w:t>программы;</w:t>
      </w:r>
    </w:p>
    <w:p w14:paraId="2C0F5801" w14:textId="3663DA7E" w:rsidR="00F5163E" w:rsidRPr="00C867DF" w:rsidRDefault="00CE7197" w:rsidP="00F5163E">
      <w:pPr>
        <w:pStyle w:val="a9"/>
        <w:ind w:right="127"/>
        <w:rPr>
          <w:spacing w:val="1"/>
        </w:rPr>
      </w:pPr>
      <w:r w:rsidRPr="00C867DF">
        <w:t>в) специально организованное логопедическое обследование ребенка, предусматривающее</w:t>
      </w:r>
      <w:r w:rsidRPr="00C867DF">
        <w:rPr>
          <w:spacing w:val="1"/>
        </w:rPr>
        <w:t xml:space="preserve"> </w:t>
      </w:r>
      <w:r w:rsidRPr="00C867DF">
        <w:t>определение</w:t>
      </w:r>
      <w:r w:rsidRPr="00C867DF">
        <w:rPr>
          <w:spacing w:val="1"/>
        </w:rPr>
        <w:t xml:space="preserve"> </w:t>
      </w:r>
      <w:r w:rsidRPr="00C867DF">
        <w:t>состояния</w:t>
      </w:r>
      <w:r w:rsidRPr="00C867DF">
        <w:rPr>
          <w:spacing w:val="1"/>
        </w:rPr>
        <w:t xml:space="preserve"> </w:t>
      </w:r>
      <w:r w:rsidRPr="00C867DF">
        <w:t>всех</w:t>
      </w:r>
      <w:r w:rsidRPr="00C867DF">
        <w:rPr>
          <w:spacing w:val="1"/>
        </w:rPr>
        <w:t xml:space="preserve"> </w:t>
      </w:r>
      <w:r w:rsidRPr="00C867DF">
        <w:t>компонентов</w:t>
      </w:r>
      <w:r w:rsidRPr="00C867DF">
        <w:rPr>
          <w:spacing w:val="1"/>
        </w:rPr>
        <w:t xml:space="preserve"> </w:t>
      </w:r>
      <w:r w:rsidRPr="00C867DF">
        <w:t>языковой</w:t>
      </w:r>
      <w:r w:rsidRPr="00C867DF">
        <w:rPr>
          <w:spacing w:val="1"/>
        </w:rPr>
        <w:t xml:space="preserve"> </w:t>
      </w:r>
      <w:r w:rsidRPr="00C867DF">
        <w:t>системы</w:t>
      </w:r>
      <w:r w:rsidRPr="00C867DF">
        <w:rPr>
          <w:spacing w:val="1"/>
        </w:rPr>
        <w:t xml:space="preserve"> </w:t>
      </w:r>
      <w:r w:rsidRPr="00C867DF">
        <w:t>в</w:t>
      </w:r>
      <w:r w:rsidRPr="00C867DF">
        <w:rPr>
          <w:spacing w:val="1"/>
        </w:rPr>
        <w:t xml:space="preserve"> </w:t>
      </w:r>
      <w:r w:rsidRPr="00C867DF">
        <w:t>условиях</w:t>
      </w:r>
      <w:r w:rsidRPr="00C867DF">
        <w:rPr>
          <w:spacing w:val="1"/>
        </w:rPr>
        <w:t xml:space="preserve"> </w:t>
      </w:r>
      <w:r w:rsidRPr="00C867DF">
        <w:t>спонтанной</w:t>
      </w:r>
      <w:r w:rsidRPr="00C867DF">
        <w:rPr>
          <w:spacing w:val="1"/>
        </w:rPr>
        <w:t xml:space="preserve"> </w:t>
      </w:r>
      <w:r w:rsidRPr="00C867DF">
        <w:t>и</w:t>
      </w:r>
      <w:r w:rsidRPr="00C867DF">
        <w:rPr>
          <w:spacing w:val="1"/>
        </w:rPr>
        <w:t xml:space="preserve"> </w:t>
      </w:r>
      <w:r w:rsidRPr="00C867DF">
        <w:t>организованной</w:t>
      </w:r>
      <w:r w:rsidRPr="00C867DF">
        <w:rPr>
          <w:spacing w:val="-2"/>
        </w:rPr>
        <w:t xml:space="preserve"> </w:t>
      </w:r>
      <w:r w:rsidRPr="00C867DF">
        <w:t>коммуникации.</w:t>
      </w:r>
    </w:p>
    <w:p w14:paraId="70A69680" w14:textId="2FC1D1D1" w:rsidR="00CE7197" w:rsidRPr="00C867DF" w:rsidRDefault="00F5163E" w:rsidP="0019050C">
      <w:pPr>
        <w:pStyle w:val="ab"/>
        <w:numPr>
          <w:ilvl w:val="0"/>
          <w:numId w:val="16"/>
        </w:numPr>
        <w:tabs>
          <w:tab w:val="left" w:pos="1081"/>
        </w:tabs>
        <w:spacing w:before="79"/>
        <w:ind w:right="123" w:firstLine="566"/>
        <w:rPr>
          <w:sz w:val="24"/>
        </w:rPr>
      </w:pPr>
      <w:r w:rsidRPr="00C867DF">
        <w:rPr>
          <w:sz w:val="24"/>
        </w:rPr>
        <w:t>Принцип</w:t>
      </w:r>
      <w:r w:rsidR="00CE7197" w:rsidRPr="00C867DF">
        <w:rPr>
          <w:spacing w:val="1"/>
          <w:sz w:val="24"/>
        </w:rPr>
        <w:t xml:space="preserve"> </w:t>
      </w:r>
      <w:r w:rsidR="00CE7197" w:rsidRPr="00C867DF">
        <w:rPr>
          <w:sz w:val="24"/>
        </w:rPr>
        <w:t>учета</w:t>
      </w:r>
      <w:r w:rsidR="00CE7197" w:rsidRPr="00C867DF">
        <w:rPr>
          <w:spacing w:val="1"/>
          <w:sz w:val="24"/>
        </w:rPr>
        <w:t xml:space="preserve"> </w:t>
      </w:r>
      <w:r w:rsidR="00CE7197" w:rsidRPr="00C867DF">
        <w:rPr>
          <w:sz w:val="24"/>
        </w:rPr>
        <w:t>возрастных</w:t>
      </w:r>
      <w:r w:rsidR="00CE7197" w:rsidRPr="00C867DF">
        <w:rPr>
          <w:spacing w:val="1"/>
          <w:sz w:val="24"/>
        </w:rPr>
        <w:t xml:space="preserve"> </w:t>
      </w:r>
      <w:r w:rsidR="00CE7197" w:rsidRPr="00C867DF">
        <w:rPr>
          <w:sz w:val="24"/>
        </w:rPr>
        <w:t>особенностей</w:t>
      </w:r>
      <w:r w:rsidR="00CE7197" w:rsidRPr="00C867DF">
        <w:rPr>
          <w:spacing w:val="1"/>
          <w:sz w:val="24"/>
        </w:rPr>
        <w:t xml:space="preserve"> </w:t>
      </w:r>
      <w:r w:rsidR="00CE7197" w:rsidRPr="00C867DF">
        <w:rPr>
          <w:sz w:val="24"/>
        </w:rPr>
        <w:t>ребенка,</w:t>
      </w:r>
      <w:r w:rsidR="00CE7197" w:rsidRPr="00C867DF">
        <w:rPr>
          <w:spacing w:val="1"/>
          <w:sz w:val="24"/>
        </w:rPr>
        <w:t xml:space="preserve"> </w:t>
      </w:r>
      <w:r w:rsidR="00CE7197" w:rsidRPr="00C867DF">
        <w:rPr>
          <w:sz w:val="24"/>
        </w:rPr>
        <w:t>ориентирующий</w:t>
      </w:r>
      <w:r w:rsidR="00CE7197" w:rsidRPr="00C867DF">
        <w:rPr>
          <w:spacing w:val="1"/>
          <w:sz w:val="24"/>
        </w:rPr>
        <w:t xml:space="preserve"> </w:t>
      </w:r>
      <w:r w:rsidR="00CE7197" w:rsidRPr="00C867DF">
        <w:rPr>
          <w:sz w:val="24"/>
        </w:rPr>
        <w:t>на</w:t>
      </w:r>
      <w:r w:rsidR="00CE7197" w:rsidRPr="00C867DF">
        <w:rPr>
          <w:spacing w:val="1"/>
          <w:sz w:val="24"/>
        </w:rPr>
        <w:t xml:space="preserve"> </w:t>
      </w:r>
      <w:r w:rsidR="00CE7197" w:rsidRPr="00C867DF">
        <w:rPr>
          <w:sz w:val="24"/>
        </w:rPr>
        <w:t>подбор</w:t>
      </w:r>
      <w:r w:rsidR="00CE7197" w:rsidRPr="00C867DF">
        <w:rPr>
          <w:spacing w:val="1"/>
          <w:sz w:val="24"/>
        </w:rPr>
        <w:t xml:space="preserve"> </w:t>
      </w:r>
      <w:r w:rsidR="00CE7197" w:rsidRPr="00C867DF">
        <w:rPr>
          <w:sz w:val="24"/>
        </w:rPr>
        <w:t>и</w:t>
      </w:r>
      <w:r w:rsidR="00CE7197" w:rsidRPr="00C867DF">
        <w:rPr>
          <w:spacing w:val="1"/>
          <w:sz w:val="24"/>
        </w:rPr>
        <w:t xml:space="preserve"> </w:t>
      </w:r>
      <w:r w:rsidR="00CE7197" w:rsidRPr="00C867DF">
        <w:rPr>
          <w:sz w:val="24"/>
        </w:rPr>
        <w:t>использование в процессе обследования таких методов, приемов, форм работы и лексического</w:t>
      </w:r>
      <w:r w:rsidR="00CE7197" w:rsidRPr="00C867DF">
        <w:rPr>
          <w:spacing w:val="1"/>
          <w:sz w:val="24"/>
        </w:rPr>
        <w:t xml:space="preserve"> </w:t>
      </w:r>
      <w:r w:rsidR="00CE7197" w:rsidRPr="00C867DF">
        <w:rPr>
          <w:sz w:val="24"/>
        </w:rPr>
        <w:t>материала,</w:t>
      </w:r>
      <w:r w:rsidR="00CE7197" w:rsidRPr="00C867DF">
        <w:rPr>
          <w:spacing w:val="-1"/>
          <w:sz w:val="24"/>
        </w:rPr>
        <w:t xml:space="preserve"> </w:t>
      </w:r>
      <w:r w:rsidR="00CE7197" w:rsidRPr="00C867DF">
        <w:rPr>
          <w:sz w:val="24"/>
        </w:rPr>
        <w:t>которые</w:t>
      </w:r>
      <w:r w:rsidR="00CE7197" w:rsidRPr="00C867DF">
        <w:rPr>
          <w:spacing w:val="-1"/>
          <w:sz w:val="24"/>
        </w:rPr>
        <w:t xml:space="preserve"> </w:t>
      </w:r>
      <w:r w:rsidR="00CE7197" w:rsidRPr="00C867DF">
        <w:rPr>
          <w:sz w:val="24"/>
        </w:rPr>
        <w:t>соответствуют разным</w:t>
      </w:r>
      <w:r w:rsidR="00CE7197" w:rsidRPr="00C867DF">
        <w:rPr>
          <w:spacing w:val="-3"/>
          <w:sz w:val="24"/>
        </w:rPr>
        <w:t xml:space="preserve"> </w:t>
      </w:r>
      <w:r w:rsidR="00CE7197" w:rsidRPr="00C867DF">
        <w:rPr>
          <w:sz w:val="24"/>
        </w:rPr>
        <w:t>возрастным</w:t>
      </w:r>
      <w:r w:rsidR="00CE7197" w:rsidRPr="00C867DF">
        <w:rPr>
          <w:spacing w:val="-3"/>
          <w:sz w:val="24"/>
        </w:rPr>
        <w:t xml:space="preserve"> </w:t>
      </w:r>
      <w:r w:rsidR="00CE7197" w:rsidRPr="00C867DF">
        <w:rPr>
          <w:sz w:val="24"/>
        </w:rPr>
        <w:t>возможностям.</w:t>
      </w:r>
    </w:p>
    <w:p w14:paraId="41E89D58" w14:textId="77777777" w:rsidR="00CE7197" w:rsidRPr="00C867DF" w:rsidRDefault="00CE7197" w:rsidP="0019050C">
      <w:pPr>
        <w:pStyle w:val="ab"/>
        <w:numPr>
          <w:ilvl w:val="0"/>
          <w:numId w:val="16"/>
        </w:numPr>
        <w:tabs>
          <w:tab w:val="left" w:pos="1081"/>
        </w:tabs>
        <w:ind w:right="133" w:firstLine="566"/>
        <w:rPr>
          <w:sz w:val="24"/>
        </w:rPr>
      </w:pPr>
      <w:r w:rsidRPr="00C867DF">
        <w:rPr>
          <w:sz w:val="24"/>
        </w:rPr>
        <w:t>Принцип</w:t>
      </w:r>
      <w:r w:rsidRPr="00C867DF">
        <w:rPr>
          <w:spacing w:val="1"/>
          <w:sz w:val="24"/>
        </w:rPr>
        <w:t xml:space="preserve"> </w:t>
      </w:r>
      <w:r w:rsidRPr="00C867DF">
        <w:rPr>
          <w:sz w:val="24"/>
        </w:rPr>
        <w:t>динамического</w:t>
      </w:r>
      <w:r w:rsidRPr="00C867DF">
        <w:rPr>
          <w:spacing w:val="1"/>
          <w:sz w:val="24"/>
        </w:rPr>
        <w:t xml:space="preserve"> </w:t>
      </w:r>
      <w:r w:rsidRPr="00C867DF">
        <w:rPr>
          <w:sz w:val="24"/>
        </w:rPr>
        <w:t>изучения</w:t>
      </w:r>
      <w:r w:rsidRPr="00C867DF">
        <w:rPr>
          <w:spacing w:val="1"/>
          <w:sz w:val="24"/>
        </w:rPr>
        <w:t xml:space="preserve"> </w:t>
      </w:r>
      <w:r w:rsidRPr="00C867DF">
        <w:rPr>
          <w:sz w:val="24"/>
        </w:rPr>
        <w:t>ребенка,</w:t>
      </w:r>
      <w:r w:rsidRPr="00C867DF">
        <w:rPr>
          <w:spacing w:val="1"/>
          <w:sz w:val="24"/>
        </w:rPr>
        <w:t xml:space="preserve"> </w:t>
      </w:r>
      <w:r w:rsidRPr="00C867DF">
        <w:rPr>
          <w:sz w:val="24"/>
        </w:rPr>
        <w:t>позволяющий</w:t>
      </w:r>
      <w:r w:rsidRPr="00C867DF">
        <w:rPr>
          <w:spacing w:val="1"/>
          <w:sz w:val="24"/>
        </w:rPr>
        <w:t xml:space="preserve"> </w:t>
      </w:r>
      <w:r w:rsidRPr="00C867DF">
        <w:rPr>
          <w:sz w:val="24"/>
        </w:rPr>
        <w:t>оценивать</w:t>
      </w:r>
      <w:r w:rsidRPr="00C867DF">
        <w:rPr>
          <w:spacing w:val="1"/>
          <w:sz w:val="24"/>
        </w:rPr>
        <w:t xml:space="preserve"> </w:t>
      </w:r>
      <w:r w:rsidRPr="00C867DF">
        <w:rPr>
          <w:sz w:val="24"/>
        </w:rPr>
        <w:t>не</w:t>
      </w:r>
      <w:r w:rsidRPr="00C867DF">
        <w:rPr>
          <w:spacing w:val="1"/>
          <w:sz w:val="24"/>
        </w:rPr>
        <w:t xml:space="preserve"> </w:t>
      </w:r>
      <w:r w:rsidRPr="00C867DF">
        <w:rPr>
          <w:sz w:val="24"/>
        </w:rPr>
        <w:t>отдельные,</w:t>
      </w:r>
      <w:r w:rsidRPr="00C867DF">
        <w:rPr>
          <w:spacing w:val="1"/>
          <w:sz w:val="24"/>
        </w:rPr>
        <w:t xml:space="preserve"> </w:t>
      </w:r>
      <w:r w:rsidRPr="00C867DF">
        <w:rPr>
          <w:sz w:val="24"/>
        </w:rPr>
        <w:t>разрозненные патологические проявления, а общие тенденции нарушения речеязыкового развития</w:t>
      </w:r>
      <w:r w:rsidRPr="00C867DF">
        <w:rPr>
          <w:spacing w:val="1"/>
          <w:sz w:val="24"/>
        </w:rPr>
        <w:t xml:space="preserve"> </w:t>
      </w:r>
      <w:r w:rsidRPr="00C867DF">
        <w:rPr>
          <w:sz w:val="24"/>
        </w:rPr>
        <w:t>и компенсаторные</w:t>
      </w:r>
      <w:r w:rsidRPr="00C867DF">
        <w:rPr>
          <w:spacing w:val="-1"/>
          <w:sz w:val="24"/>
        </w:rPr>
        <w:t xml:space="preserve"> </w:t>
      </w:r>
      <w:r w:rsidRPr="00C867DF">
        <w:rPr>
          <w:sz w:val="24"/>
        </w:rPr>
        <w:t>возможности</w:t>
      </w:r>
      <w:r w:rsidRPr="00C867DF">
        <w:rPr>
          <w:spacing w:val="3"/>
          <w:sz w:val="24"/>
        </w:rPr>
        <w:t xml:space="preserve"> </w:t>
      </w:r>
      <w:r w:rsidRPr="00C867DF">
        <w:rPr>
          <w:sz w:val="24"/>
        </w:rPr>
        <w:t>дошкольника.</w:t>
      </w:r>
    </w:p>
    <w:p w14:paraId="13E901BA" w14:textId="77777777" w:rsidR="00CE7197" w:rsidRPr="00C867DF" w:rsidRDefault="00CE7197" w:rsidP="0019050C">
      <w:pPr>
        <w:pStyle w:val="ab"/>
        <w:numPr>
          <w:ilvl w:val="0"/>
          <w:numId w:val="16"/>
        </w:numPr>
        <w:tabs>
          <w:tab w:val="left" w:pos="1081"/>
        </w:tabs>
        <w:ind w:right="116" w:firstLine="566"/>
        <w:rPr>
          <w:sz w:val="24"/>
        </w:rPr>
      </w:pPr>
      <w:r w:rsidRPr="00C867DF">
        <w:rPr>
          <w:sz w:val="24"/>
        </w:rPr>
        <w:t>Принцип качественного системного анализа результатов изучения ребенка, позволяющий</w:t>
      </w:r>
      <w:r w:rsidRPr="00C867DF">
        <w:rPr>
          <w:spacing w:val="-57"/>
          <w:sz w:val="24"/>
        </w:rPr>
        <w:t xml:space="preserve"> </w:t>
      </w:r>
      <w:r w:rsidRPr="00C867DF">
        <w:rPr>
          <w:sz w:val="24"/>
        </w:rPr>
        <w:t>отграничить</w:t>
      </w:r>
      <w:r w:rsidRPr="00C867DF">
        <w:rPr>
          <w:spacing w:val="1"/>
          <w:sz w:val="24"/>
        </w:rPr>
        <w:t xml:space="preserve"> </w:t>
      </w:r>
      <w:r w:rsidRPr="00C867DF">
        <w:rPr>
          <w:sz w:val="24"/>
        </w:rPr>
        <w:t>физиологически</w:t>
      </w:r>
      <w:r w:rsidRPr="00C867DF">
        <w:rPr>
          <w:spacing w:val="1"/>
          <w:sz w:val="24"/>
        </w:rPr>
        <w:t xml:space="preserve"> </w:t>
      </w:r>
      <w:r w:rsidRPr="00C867DF">
        <w:rPr>
          <w:sz w:val="24"/>
        </w:rPr>
        <w:t>обоснованные</w:t>
      </w:r>
      <w:r w:rsidRPr="00C867DF">
        <w:rPr>
          <w:spacing w:val="1"/>
          <w:sz w:val="24"/>
        </w:rPr>
        <w:t xml:space="preserve"> </w:t>
      </w:r>
      <w:r w:rsidRPr="00C867DF">
        <w:rPr>
          <w:sz w:val="24"/>
        </w:rPr>
        <w:t>несовершенства</w:t>
      </w:r>
      <w:r w:rsidRPr="00C867DF">
        <w:rPr>
          <w:spacing w:val="1"/>
          <w:sz w:val="24"/>
        </w:rPr>
        <w:t xml:space="preserve"> </w:t>
      </w:r>
      <w:r w:rsidRPr="00C867DF">
        <w:rPr>
          <w:sz w:val="24"/>
        </w:rPr>
        <w:t>речи,</w:t>
      </w:r>
      <w:r w:rsidRPr="00C867DF">
        <w:rPr>
          <w:spacing w:val="1"/>
          <w:sz w:val="24"/>
        </w:rPr>
        <w:t xml:space="preserve"> </w:t>
      </w:r>
      <w:r w:rsidRPr="00C867DF">
        <w:rPr>
          <w:sz w:val="24"/>
        </w:rPr>
        <w:t>выявить</w:t>
      </w:r>
      <w:r w:rsidRPr="00C867DF">
        <w:rPr>
          <w:spacing w:val="1"/>
          <w:sz w:val="24"/>
        </w:rPr>
        <w:t xml:space="preserve"> </w:t>
      </w:r>
      <w:r w:rsidRPr="00C867DF">
        <w:rPr>
          <w:sz w:val="24"/>
        </w:rPr>
        <w:t>характер</w:t>
      </w:r>
      <w:r w:rsidRPr="00C867DF">
        <w:rPr>
          <w:spacing w:val="1"/>
          <w:sz w:val="24"/>
        </w:rPr>
        <w:t xml:space="preserve"> </w:t>
      </w:r>
      <w:r w:rsidRPr="00C867DF">
        <w:rPr>
          <w:sz w:val="24"/>
        </w:rPr>
        <w:t>речевых</w:t>
      </w:r>
      <w:r w:rsidRPr="00C867DF">
        <w:rPr>
          <w:spacing w:val="1"/>
          <w:sz w:val="24"/>
        </w:rPr>
        <w:t xml:space="preserve"> </w:t>
      </w:r>
      <w:r w:rsidRPr="00C867DF">
        <w:rPr>
          <w:sz w:val="24"/>
        </w:rPr>
        <w:t>нарушений, и соответственно с этим, определить адекватные пути и направления коррекционно-</w:t>
      </w:r>
      <w:r w:rsidRPr="00C867DF">
        <w:rPr>
          <w:spacing w:val="1"/>
          <w:sz w:val="24"/>
        </w:rPr>
        <w:t xml:space="preserve"> </w:t>
      </w:r>
      <w:r w:rsidRPr="00C867DF">
        <w:rPr>
          <w:sz w:val="24"/>
        </w:rPr>
        <w:t>развивающей работы</w:t>
      </w:r>
      <w:r w:rsidRPr="00C867DF">
        <w:rPr>
          <w:spacing w:val="-2"/>
          <w:sz w:val="24"/>
        </w:rPr>
        <w:t xml:space="preserve"> </w:t>
      </w:r>
      <w:r w:rsidRPr="00C867DF">
        <w:rPr>
          <w:sz w:val="24"/>
        </w:rPr>
        <w:t>для</w:t>
      </w:r>
      <w:r w:rsidRPr="00C867DF">
        <w:rPr>
          <w:spacing w:val="-1"/>
          <w:sz w:val="24"/>
        </w:rPr>
        <w:t xml:space="preserve"> </w:t>
      </w:r>
      <w:r w:rsidRPr="00C867DF">
        <w:rPr>
          <w:sz w:val="24"/>
        </w:rPr>
        <w:t>устранения</w:t>
      </w:r>
      <w:r w:rsidRPr="00C867DF">
        <w:rPr>
          <w:spacing w:val="-2"/>
          <w:sz w:val="24"/>
        </w:rPr>
        <w:t xml:space="preserve"> </w:t>
      </w:r>
      <w:r w:rsidRPr="00C867DF">
        <w:rPr>
          <w:sz w:val="24"/>
        </w:rPr>
        <w:t>недостатков речевого</w:t>
      </w:r>
      <w:r w:rsidRPr="00C867DF">
        <w:rPr>
          <w:spacing w:val="-3"/>
          <w:sz w:val="24"/>
        </w:rPr>
        <w:t xml:space="preserve"> </w:t>
      </w:r>
      <w:r w:rsidRPr="00C867DF">
        <w:rPr>
          <w:sz w:val="24"/>
        </w:rPr>
        <w:t>развития</w:t>
      </w:r>
      <w:r w:rsidRPr="00C867DF">
        <w:rPr>
          <w:spacing w:val="-4"/>
          <w:sz w:val="24"/>
        </w:rPr>
        <w:t xml:space="preserve"> </w:t>
      </w:r>
      <w:r w:rsidRPr="00C867DF">
        <w:rPr>
          <w:sz w:val="24"/>
        </w:rPr>
        <w:t>у</w:t>
      </w:r>
      <w:r w:rsidRPr="00C867DF">
        <w:rPr>
          <w:spacing w:val="-1"/>
          <w:sz w:val="24"/>
        </w:rPr>
        <w:t xml:space="preserve"> </w:t>
      </w:r>
      <w:r w:rsidRPr="00C867DF">
        <w:rPr>
          <w:sz w:val="24"/>
        </w:rPr>
        <w:t>ребенка.</w:t>
      </w:r>
    </w:p>
    <w:p w14:paraId="6CF3FE5B" w14:textId="318B63B9" w:rsidR="00CE7197" w:rsidRPr="00C867DF" w:rsidRDefault="00265E47" w:rsidP="00CE7197">
      <w:pPr>
        <w:pStyle w:val="a9"/>
        <w:ind w:right="124"/>
      </w:pPr>
      <w:r>
        <w:rPr>
          <w:b/>
          <w:bCs/>
          <w:i/>
          <w:iCs/>
        </w:rPr>
        <w:t xml:space="preserve">2.5.5. </w:t>
      </w:r>
      <w:r w:rsidR="00B934B4" w:rsidRPr="00265E47">
        <w:rPr>
          <w:b/>
          <w:bCs/>
          <w:i/>
          <w:iCs/>
        </w:rPr>
        <w:t>П</w:t>
      </w:r>
      <w:r w:rsidR="00CE7197" w:rsidRPr="00265E47">
        <w:rPr>
          <w:b/>
          <w:bCs/>
          <w:i/>
          <w:iCs/>
        </w:rPr>
        <w:t>сихолого-педагогически</w:t>
      </w:r>
      <w:r w:rsidR="00B934B4" w:rsidRPr="00265E47">
        <w:rPr>
          <w:b/>
          <w:bCs/>
          <w:i/>
          <w:iCs/>
        </w:rPr>
        <w:t>е</w:t>
      </w:r>
      <w:r w:rsidR="00CE7197" w:rsidRPr="00265E47">
        <w:rPr>
          <w:b/>
          <w:bCs/>
          <w:i/>
          <w:iCs/>
          <w:spacing w:val="1"/>
        </w:rPr>
        <w:t xml:space="preserve"> </w:t>
      </w:r>
      <w:r w:rsidR="00CE7197" w:rsidRPr="00265E47">
        <w:rPr>
          <w:b/>
          <w:bCs/>
          <w:i/>
          <w:iCs/>
        </w:rPr>
        <w:t>услови</w:t>
      </w:r>
      <w:r w:rsidR="00B934B4" w:rsidRPr="00265E47">
        <w:rPr>
          <w:b/>
          <w:bCs/>
          <w:i/>
          <w:iCs/>
        </w:rPr>
        <w:t>я</w:t>
      </w:r>
      <w:r w:rsidR="00CE7197" w:rsidRPr="00265E47">
        <w:rPr>
          <w:b/>
          <w:bCs/>
          <w:i/>
          <w:iCs/>
        </w:rPr>
        <w:t>,</w:t>
      </w:r>
      <w:r w:rsidR="00CE7197" w:rsidRPr="00265E47">
        <w:rPr>
          <w:b/>
          <w:bCs/>
          <w:i/>
          <w:iCs/>
          <w:spacing w:val="1"/>
        </w:rPr>
        <w:t xml:space="preserve"> </w:t>
      </w:r>
      <w:r w:rsidR="00CE7197" w:rsidRPr="00265E47">
        <w:rPr>
          <w:b/>
          <w:bCs/>
          <w:i/>
          <w:iCs/>
        </w:rPr>
        <w:t>обеспечивающих</w:t>
      </w:r>
      <w:r w:rsidR="00CE7197" w:rsidRPr="00265E47">
        <w:rPr>
          <w:b/>
          <w:bCs/>
          <w:i/>
          <w:iCs/>
          <w:spacing w:val="1"/>
        </w:rPr>
        <w:t xml:space="preserve"> </w:t>
      </w:r>
      <w:r w:rsidR="00CE7197" w:rsidRPr="00265E47">
        <w:rPr>
          <w:b/>
          <w:bCs/>
          <w:i/>
          <w:iCs/>
        </w:rPr>
        <w:t>образование</w:t>
      </w:r>
      <w:r w:rsidR="00CE7197" w:rsidRPr="00265E47">
        <w:rPr>
          <w:b/>
          <w:bCs/>
          <w:i/>
          <w:iCs/>
          <w:spacing w:val="1"/>
        </w:rPr>
        <w:t xml:space="preserve"> </w:t>
      </w:r>
      <w:r w:rsidR="00CE7197" w:rsidRPr="00265E47">
        <w:rPr>
          <w:b/>
          <w:bCs/>
          <w:i/>
          <w:iCs/>
        </w:rPr>
        <w:t>детей</w:t>
      </w:r>
      <w:r w:rsidR="00CE7197" w:rsidRPr="00265E47">
        <w:rPr>
          <w:b/>
          <w:bCs/>
          <w:i/>
          <w:iCs/>
          <w:spacing w:val="1"/>
        </w:rPr>
        <w:t xml:space="preserve"> </w:t>
      </w:r>
      <w:r w:rsidR="00CE7197" w:rsidRPr="00265E47">
        <w:rPr>
          <w:b/>
          <w:bCs/>
          <w:i/>
          <w:iCs/>
        </w:rPr>
        <w:t>с</w:t>
      </w:r>
      <w:r w:rsidR="00CE7197" w:rsidRPr="00265E47">
        <w:rPr>
          <w:b/>
          <w:bCs/>
          <w:i/>
          <w:iCs/>
          <w:spacing w:val="1"/>
        </w:rPr>
        <w:t xml:space="preserve"> </w:t>
      </w:r>
      <w:r w:rsidR="00CE7197" w:rsidRPr="00265E47">
        <w:rPr>
          <w:b/>
          <w:bCs/>
          <w:i/>
          <w:iCs/>
        </w:rPr>
        <w:t>ТНР</w:t>
      </w:r>
      <w:r w:rsidR="00CE7197" w:rsidRPr="00B934B4">
        <w:rPr>
          <w:i/>
          <w:iCs/>
          <w:spacing w:val="1"/>
          <w:u w:val="single"/>
        </w:rPr>
        <w:t xml:space="preserve"> </w:t>
      </w:r>
      <w:r w:rsidR="00CE7197" w:rsidRPr="00C867DF">
        <w:t>в</w:t>
      </w:r>
      <w:r w:rsidR="00CE7197" w:rsidRPr="00C867DF">
        <w:rPr>
          <w:spacing w:val="1"/>
        </w:rPr>
        <w:t xml:space="preserve"> </w:t>
      </w:r>
      <w:r w:rsidR="00CE7197" w:rsidRPr="00C867DF">
        <w:t>соответствии</w:t>
      </w:r>
      <w:r w:rsidR="00CE7197" w:rsidRPr="00C867DF">
        <w:rPr>
          <w:spacing w:val="1"/>
        </w:rPr>
        <w:t xml:space="preserve"> </w:t>
      </w:r>
      <w:r w:rsidR="00CE7197" w:rsidRPr="00C867DF">
        <w:t>с</w:t>
      </w:r>
      <w:r w:rsidR="00CE7197" w:rsidRPr="00C867DF">
        <w:rPr>
          <w:spacing w:val="1"/>
        </w:rPr>
        <w:t xml:space="preserve"> </w:t>
      </w:r>
      <w:r w:rsidR="00CE7197" w:rsidRPr="00C867DF">
        <w:t>их</w:t>
      </w:r>
      <w:r w:rsidR="00CE7197" w:rsidRPr="00C867DF">
        <w:rPr>
          <w:spacing w:val="1"/>
        </w:rPr>
        <w:t xml:space="preserve"> </w:t>
      </w:r>
      <w:r w:rsidR="00CE7197" w:rsidRPr="00C867DF">
        <w:t>особыми</w:t>
      </w:r>
      <w:r w:rsidR="00CE7197" w:rsidRPr="00C867DF">
        <w:rPr>
          <w:spacing w:val="1"/>
        </w:rPr>
        <w:t xml:space="preserve"> </w:t>
      </w:r>
      <w:r w:rsidR="00CE7197" w:rsidRPr="00C867DF">
        <w:t>образовательными</w:t>
      </w:r>
      <w:r w:rsidR="00CE7197" w:rsidRPr="00C867DF">
        <w:rPr>
          <w:spacing w:val="1"/>
        </w:rPr>
        <w:t xml:space="preserve"> </w:t>
      </w:r>
      <w:r w:rsidR="00CE7197" w:rsidRPr="00C867DF">
        <w:t>потребностями.</w:t>
      </w:r>
    </w:p>
    <w:p w14:paraId="6771D554" w14:textId="77777777" w:rsidR="00CE7197" w:rsidRPr="00C867DF" w:rsidRDefault="00CE7197" w:rsidP="0019050C">
      <w:pPr>
        <w:pStyle w:val="ab"/>
        <w:numPr>
          <w:ilvl w:val="1"/>
          <w:numId w:val="16"/>
        </w:numPr>
        <w:tabs>
          <w:tab w:val="left" w:pos="1081"/>
        </w:tabs>
        <w:spacing w:before="1"/>
        <w:ind w:right="242" w:firstLine="566"/>
        <w:rPr>
          <w:sz w:val="24"/>
        </w:rPr>
      </w:pPr>
      <w:r w:rsidRPr="00C867DF">
        <w:rPr>
          <w:sz w:val="24"/>
        </w:rPr>
        <w:t>Личностно-порождающее взаимодействие взрослых с детьми, предполагающее создание</w:t>
      </w:r>
      <w:r w:rsidRPr="00C867DF">
        <w:rPr>
          <w:spacing w:val="-57"/>
          <w:sz w:val="24"/>
        </w:rPr>
        <w:t xml:space="preserve"> </w:t>
      </w:r>
      <w:r w:rsidRPr="00C867DF">
        <w:rPr>
          <w:sz w:val="24"/>
        </w:rPr>
        <w:t>таких</w:t>
      </w:r>
      <w:r w:rsidRPr="00C867DF">
        <w:rPr>
          <w:spacing w:val="1"/>
          <w:sz w:val="24"/>
        </w:rPr>
        <w:t xml:space="preserve"> </w:t>
      </w:r>
      <w:r w:rsidRPr="00C867DF">
        <w:rPr>
          <w:sz w:val="24"/>
        </w:rPr>
        <w:t>ситуаций,</w:t>
      </w:r>
      <w:r w:rsidRPr="00C867DF">
        <w:rPr>
          <w:spacing w:val="1"/>
          <w:sz w:val="24"/>
        </w:rPr>
        <w:t xml:space="preserve"> </w:t>
      </w:r>
      <w:r w:rsidRPr="00C867DF">
        <w:rPr>
          <w:sz w:val="24"/>
        </w:rPr>
        <w:t>в</w:t>
      </w:r>
      <w:r w:rsidRPr="00C867DF">
        <w:rPr>
          <w:spacing w:val="1"/>
          <w:sz w:val="24"/>
        </w:rPr>
        <w:t xml:space="preserve"> </w:t>
      </w:r>
      <w:r w:rsidRPr="00C867DF">
        <w:rPr>
          <w:sz w:val="24"/>
        </w:rPr>
        <w:t>которых</w:t>
      </w:r>
      <w:r w:rsidRPr="00C867DF">
        <w:rPr>
          <w:spacing w:val="1"/>
          <w:sz w:val="24"/>
        </w:rPr>
        <w:t xml:space="preserve"> </w:t>
      </w:r>
      <w:r w:rsidRPr="00C867DF">
        <w:rPr>
          <w:sz w:val="24"/>
        </w:rPr>
        <w:t>дошкольникам</w:t>
      </w:r>
      <w:r w:rsidRPr="00C867DF">
        <w:rPr>
          <w:spacing w:val="1"/>
          <w:sz w:val="24"/>
        </w:rPr>
        <w:t xml:space="preserve"> </w:t>
      </w:r>
      <w:r w:rsidRPr="00C867DF">
        <w:rPr>
          <w:sz w:val="24"/>
        </w:rPr>
        <w:t>с</w:t>
      </w:r>
      <w:r w:rsidRPr="00C867DF">
        <w:rPr>
          <w:spacing w:val="1"/>
          <w:sz w:val="24"/>
        </w:rPr>
        <w:t xml:space="preserve"> </w:t>
      </w:r>
      <w:r w:rsidRPr="00C867DF">
        <w:rPr>
          <w:sz w:val="24"/>
        </w:rPr>
        <w:t>ТНР</w:t>
      </w:r>
      <w:r w:rsidRPr="00C867DF">
        <w:rPr>
          <w:spacing w:val="1"/>
          <w:sz w:val="24"/>
        </w:rPr>
        <w:t xml:space="preserve"> </w:t>
      </w:r>
      <w:r w:rsidRPr="00C867DF">
        <w:rPr>
          <w:sz w:val="24"/>
        </w:rPr>
        <w:t>предоставляется</w:t>
      </w:r>
      <w:r w:rsidRPr="00C867DF">
        <w:rPr>
          <w:spacing w:val="1"/>
          <w:sz w:val="24"/>
        </w:rPr>
        <w:t xml:space="preserve"> </w:t>
      </w:r>
      <w:r w:rsidRPr="00C867DF">
        <w:rPr>
          <w:sz w:val="24"/>
        </w:rPr>
        <w:t>возможность</w:t>
      </w:r>
      <w:r w:rsidRPr="00C867DF">
        <w:rPr>
          <w:spacing w:val="1"/>
          <w:sz w:val="24"/>
        </w:rPr>
        <w:t xml:space="preserve"> </w:t>
      </w:r>
      <w:r w:rsidRPr="00C867DF">
        <w:rPr>
          <w:sz w:val="24"/>
        </w:rPr>
        <w:t>выбора</w:t>
      </w:r>
      <w:r w:rsidRPr="00C867DF">
        <w:rPr>
          <w:spacing w:val="1"/>
          <w:sz w:val="24"/>
        </w:rPr>
        <w:t xml:space="preserve"> </w:t>
      </w:r>
      <w:r w:rsidRPr="00C867DF">
        <w:rPr>
          <w:sz w:val="24"/>
        </w:rPr>
        <w:t>деятельности, партнера, средств и жизненных навыков; учитываются обусловленные структурой</w:t>
      </w:r>
      <w:r w:rsidRPr="00C867DF">
        <w:rPr>
          <w:spacing w:val="-57"/>
          <w:sz w:val="24"/>
        </w:rPr>
        <w:t xml:space="preserve"> </w:t>
      </w:r>
      <w:r w:rsidRPr="00C867DF">
        <w:rPr>
          <w:sz w:val="24"/>
        </w:rPr>
        <w:t>нарушенного речеязыкового развития особенности деятельности (в том числе речевой), средств</w:t>
      </w:r>
      <w:r w:rsidRPr="00C867DF">
        <w:rPr>
          <w:spacing w:val="1"/>
          <w:sz w:val="24"/>
        </w:rPr>
        <w:t xml:space="preserve"> </w:t>
      </w:r>
      <w:r w:rsidRPr="00C867DF">
        <w:rPr>
          <w:sz w:val="24"/>
        </w:rPr>
        <w:t>ее</w:t>
      </w:r>
      <w:r w:rsidRPr="00C867DF">
        <w:rPr>
          <w:spacing w:val="-5"/>
          <w:sz w:val="24"/>
        </w:rPr>
        <w:t xml:space="preserve"> </w:t>
      </w:r>
      <w:r w:rsidRPr="00C867DF">
        <w:rPr>
          <w:sz w:val="24"/>
        </w:rPr>
        <w:t>реализации, ограниченный объем</w:t>
      </w:r>
      <w:r w:rsidRPr="00C867DF">
        <w:rPr>
          <w:spacing w:val="2"/>
          <w:sz w:val="24"/>
        </w:rPr>
        <w:t xml:space="preserve"> </w:t>
      </w:r>
      <w:r w:rsidRPr="00C867DF">
        <w:rPr>
          <w:sz w:val="24"/>
        </w:rPr>
        <w:t>личного</w:t>
      </w:r>
      <w:r w:rsidRPr="00C867DF">
        <w:rPr>
          <w:spacing w:val="-1"/>
          <w:sz w:val="24"/>
        </w:rPr>
        <w:t xml:space="preserve"> </w:t>
      </w:r>
      <w:r w:rsidRPr="00C867DF">
        <w:rPr>
          <w:sz w:val="24"/>
        </w:rPr>
        <w:t>опыта.</w:t>
      </w:r>
    </w:p>
    <w:p w14:paraId="1511E37E" w14:textId="77777777" w:rsidR="00CE7197" w:rsidRPr="00C867DF" w:rsidRDefault="00CE7197" w:rsidP="0019050C">
      <w:pPr>
        <w:pStyle w:val="ab"/>
        <w:numPr>
          <w:ilvl w:val="1"/>
          <w:numId w:val="16"/>
        </w:numPr>
        <w:tabs>
          <w:tab w:val="left" w:pos="1081"/>
        </w:tabs>
        <w:ind w:right="254" w:firstLine="566"/>
        <w:rPr>
          <w:sz w:val="24"/>
        </w:rPr>
      </w:pPr>
      <w:r w:rsidRPr="00C867DF">
        <w:rPr>
          <w:sz w:val="24"/>
        </w:rPr>
        <w:t>Ориентированность</w:t>
      </w:r>
      <w:r w:rsidRPr="00C867DF">
        <w:rPr>
          <w:spacing w:val="1"/>
          <w:sz w:val="24"/>
        </w:rPr>
        <w:t xml:space="preserve"> </w:t>
      </w:r>
      <w:r w:rsidRPr="00C867DF">
        <w:rPr>
          <w:sz w:val="24"/>
        </w:rPr>
        <w:t>педагогической</w:t>
      </w:r>
      <w:r w:rsidRPr="00C867DF">
        <w:rPr>
          <w:spacing w:val="1"/>
          <w:sz w:val="24"/>
        </w:rPr>
        <w:t xml:space="preserve"> </w:t>
      </w:r>
      <w:r w:rsidRPr="00C867DF">
        <w:rPr>
          <w:sz w:val="24"/>
        </w:rPr>
        <w:t>оценки</w:t>
      </w:r>
      <w:r w:rsidRPr="00C867DF">
        <w:rPr>
          <w:spacing w:val="1"/>
          <w:sz w:val="24"/>
        </w:rPr>
        <w:t xml:space="preserve"> </w:t>
      </w:r>
      <w:r w:rsidRPr="00C867DF">
        <w:rPr>
          <w:sz w:val="24"/>
        </w:rPr>
        <w:t>на</w:t>
      </w:r>
      <w:r w:rsidRPr="00C867DF">
        <w:rPr>
          <w:spacing w:val="1"/>
          <w:sz w:val="24"/>
        </w:rPr>
        <w:t xml:space="preserve"> </w:t>
      </w:r>
      <w:r w:rsidRPr="00C867DF">
        <w:rPr>
          <w:sz w:val="24"/>
        </w:rPr>
        <w:t>относительные</w:t>
      </w:r>
      <w:r w:rsidRPr="00C867DF">
        <w:rPr>
          <w:spacing w:val="1"/>
          <w:sz w:val="24"/>
        </w:rPr>
        <w:t xml:space="preserve"> </w:t>
      </w:r>
      <w:r w:rsidRPr="00C867DF">
        <w:rPr>
          <w:sz w:val="24"/>
        </w:rPr>
        <w:t>показатели</w:t>
      </w:r>
      <w:r w:rsidRPr="00C867DF">
        <w:rPr>
          <w:spacing w:val="1"/>
          <w:sz w:val="24"/>
        </w:rPr>
        <w:t xml:space="preserve"> </w:t>
      </w:r>
      <w:r w:rsidRPr="00C867DF">
        <w:rPr>
          <w:sz w:val="24"/>
        </w:rPr>
        <w:t>детской</w:t>
      </w:r>
      <w:r w:rsidRPr="00C867DF">
        <w:rPr>
          <w:spacing w:val="1"/>
          <w:sz w:val="24"/>
        </w:rPr>
        <w:t xml:space="preserve"> </w:t>
      </w:r>
      <w:r w:rsidRPr="00C867DF">
        <w:rPr>
          <w:sz w:val="24"/>
        </w:rPr>
        <w:t>успешности,</w:t>
      </w:r>
      <w:r w:rsidRPr="00C867DF">
        <w:rPr>
          <w:spacing w:val="1"/>
          <w:sz w:val="24"/>
        </w:rPr>
        <w:t xml:space="preserve"> </w:t>
      </w:r>
      <w:r w:rsidRPr="00C867DF">
        <w:rPr>
          <w:sz w:val="24"/>
        </w:rPr>
        <w:t>то</w:t>
      </w:r>
      <w:r w:rsidRPr="00C867DF">
        <w:rPr>
          <w:spacing w:val="1"/>
          <w:sz w:val="24"/>
        </w:rPr>
        <w:t xml:space="preserve"> </w:t>
      </w:r>
      <w:r w:rsidRPr="00C867DF">
        <w:rPr>
          <w:sz w:val="24"/>
        </w:rPr>
        <w:t>есть</w:t>
      </w:r>
      <w:r w:rsidRPr="00C867DF">
        <w:rPr>
          <w:spacing w:val="1"/>
          <w:sz w:val="24"/>
        </w:rPr>
        <w:t xml:space="preserve"> </w:t>
      </w:r>
      <w:r w:rsidRPr="00C867DF">
        <w:rPr>
          <w:sz w:val="24"/>
        </w:rPr>
        <w:t>сравнение</w:t>
      </w:r>
      <w:r w:rsidRPr="00C867DF">
        <w:rPr>
          <w:spacing w:val="1"/>
          <w:sz w:val="24"/>
        </w:rPr>
        <w:t xml:space="preserve"> </w:t>
      </w:r>
      <w:r w:rsidRPr="00C867DF">
        <w:rPr>
          <w:sz w:val="24"/>
        </w:rPr>
        <w:t>нынешних</w:t>
      </w:r>
      <w:r w:rsidRPr="00C867DF">
        <w:rPr>
          <w:spacing w:val="1"/>
          <w:sz w:val="24"/>
        </w:rPr>
        <w:t xml:space="preserve"> </w:t>
      </w:r>
      <w:r w:rsidRPr="00C867DF">
        <w:rPr>
          <w:sz w:val="24"/>
        </w:rPr>
        <w:t>и</w:t>
      </w:r>
      <w:r w:rsidRPr="00C867DF">
        <w:rPr>
          <w:spacing w:val="1"/>
          <w:sz w:val="24"/>
        </w:rPr>
        <w:t xml:space="preserve"> </w:t>
      </w:r>
      <w:r w:rsidRPr="00C867DF">
        <w:rPr>
          <w:sz w:val="24"/>
        </w:rPr>
        <w:t>предыдущих</w:t>
      </w:r>
      <w:r w:rsidRPr="00C867DF">
        <w:rPr>
          <w:spacing w:val="1"/>
          <w:sz w:val="24"/>
        </w:rPr>
        <w:t xml:space="preserve"> </w:t>
      </w:r>
      <w:r w:rsidRPr="00C867DF">
        <w:rPr>
          <w:sz w:val="24"/>
        </w:rPr>
        <w:t>достижений</w:t>
      </w:r>
      <w:r w:rsidRPr="00C867DF">
        <w:rPr>
          <w:spacing w:val="1"/>
          <w:sz w:val="24"/>
        </w:rPr>
        <w:t xml:space="preserve"> </w:t>
      </w:r>
      <w:r w:rsidRPr="00C867DF">
        <w:rPr>
          <w:sz w:val="24"/>
        </w:rPr>
        <w:t>детей</w:t>
      </w:r>
      <w:r w:rsidRPr="00C867DF">
        <w:rPr>
          <w:spacing w:val="1"/>
          <w:sz w:val="24"/>
        </w:rPr>
        <w:t xml:space="preserve"> </w:t>
      </w:r>
      <w:r w:rsidRPr="00C867DF">
        <w:rPr>
          <w:sz w:val="24"/>
        </w:rPr>
        <w:t>с</w:t>
      </w:r>
      <w:r w:rsidRPr="00C867DF">
        <w:rPr>
          <w:spacing w:val="1"/>
          <w:sz w:val="24"/>
        </w:rPr>
        <w:t xml:space="preserve"> </w:t>
      </w:r>
      <w:r w:rsidRPr="00C867DF">
        <w:rPr>
          <w:sz w:val="24"/>
        </w:rPr>
        <w:t>ТНР,</w:t>
      </w:r>
      <w:r w:rsidRPr="00C867DF">
        <w:rPr>
          <w:spacing w:val="1"/>
          <w:sz w:val="24"/>
        </w:rPr>
        <w:t xml:space="preserve"> </w:t>
      </w:r>
      <w:r w:rsidRPr="00C867DF">
        <w:rPr>
          <w:sz w:val="24"/>
        </w:rPr>
        <w:t>стимулирование</w:t>
      </w:r>
      <w:r w:rsidRPr="00C867DF">
        <w:rPr>
          <w:spacing w:val="-4"/>
          <w:sz w:val="24"/>
        </w:rPr>
        <w:t xml:space="preserve"> </w:t>
      </w:r>
      <w:r w:rsidRPr="00C867DF">
        <w:rPr>
          <w:sz w:val="24"/>
        </w:rPr>
        <w:t>самооценки.</w:t>
      </w:r>
    </w:p>
    <w:p w14:paraId="6A51026E" w14:textId="77777777" w:rsidR="00CE7197" w:rsidRPr="00C867DF" w:rsidRDefault="00CE7197" w:rsidP="0019050C">
      <w:pPr>
        <w:pStyle w:val="ab"/>
        <w:numPr>
          <w:ilvl w:val="1"/>
          <w:numId w:val="16"/>
        </w:numPr>
        <w:tabs>
          <w:tab w:val="left" w:pos="1081"/>
        </w:tabs>
        <w:ind w:right="259" w:firstLine="566"/>
        <w:rPr>
          <w:sz w:val="24"/>
        </w:rPr>
      </w:pPr>
      <w:r w:rsidRPr="00C867DF">
        <w:rPr>
          <w:sz w:val="24"/>
        </w:rPr>
        <w:t>Формирование</w:t>
      </w:r>
      <w:r w:rsidRPr="00C867DF">
        <w:rPr>
          <w:spacing w:val="1"/>
          <w:sz w:val="24"/>
        </w:rPr>
        <w:t xml:space="preserve"> </w:t>
      </w:r>
      <w:r w:rsidRPr="00C867DF">
        <w:rPr>
          <w:sz w:val="24"/>
        </w:rPr>
        <w:t>игры</w:t>
      </w:r>
      <w:r w:rsidRPr="00C867DF">
        <w:rPr>
          <w:spacing w:val="1"/>
          <w:sz w:val="24"/>
        </w:rPr>
        <w:t xml:space="preserve"> </w:t>
      </w:r>
      <w:r w:rsidRPr="00C867DF">
        <w:rPr>
          <w:sz w:val="24"/>
        </w:rPr>
        <w:t>как</w:t>
      </w:r>
      <w:r w:rsidRPr="00C867DF">
        <w:rPr>
          <w:spacing w:val="1"/>
          <w:sz w:val="24"/>
        </w:rPr>
        <w:t xml:space="preserve"> </w:t>
      </w:r>
      <w:r w:rsidRPr="00C867DF">
        <w:rPr>
          <w:sz w:val="24"/>
        </w:rPr>
        <w:t>важнейшего</w:t>
      </w:r>
      <w:r w:rsidRPr="00C867DF">
        <w:rPr>
          <w:spacing w:val="1"/>
          <w:sz w:val="24"/>
        </w:rPr>
        <w:t xml:space="preserve"> </w:t>
      </w:r>
      <w:r w:rsidRPr="00C867DF">
        <w:rPr>
          <w:sz w:val="24"/>
        </w:rPr>
        <w:t>фактора</w:t>
      </w:r>
      <w:r w:rsidRPr="00C867DF">
        <w:rPr>
          <w:spacing w:val="1"/>
          <w:sz w:val="24"/>
        </w:rPr>
        <w:t xml:space="preserve"> </w:t>
      </w:r>
      <w:r w:rsidRPr="00C867DF">
        <w:rPr>
          <w:sz w:val="24"/>
        </w:rPr>
        <w:t>развития</w:t>
      </w:r>
      <w:r w:rsidRPr="00C867DF">
        <w:rPr>
          <w:spacing w:val="1"/>
          <w:sz w:val="24"/>
        </w:rPr>
        <w:t xml:space="preserve"> </w:t>
      </w:r>
      <w:r w:rsidRPr="00C867DF">
        <w:rPr>
          <w:sz w:val="24"/>
        </w:rPr>
        <w:t>детей</w:t>
      </w:r>
      <w:r w:rsidRPr="00C867DF">
        <w:rPr>
          <w:spacing w:val="1"/>
          <w:sz w:val="24"/>
        </w:rPr>
        <w:t xml:space="preserve"> </w:t>
      </w:r>
      <w:r w:rsidRPr="00C867DF">
        <w:rPr>
          <w:sz w:val="24"/>
        </w:rPr>
        <w:t>с</w:t>
      </w:r>
      <w:r w:rsidRPr="00C867DF">
        <w:rPr>
          <w:spacing w:val="1"/>
          <w:sz w:val="24"/>
        </w:rPr>
        <w:t xml:space="preserve"> </w:t>
      </w:r>
      <w:r w:rsidRPr="00C867DF">
        <w:rPr>
          <w:sz w:val="24"/>
        </w:rPr>
        <w:t>ТНР,</w:t>
      </w:r>
      <w:r w:rsidRPr="00C867DF">
        <w:rPr>
          <w:spacing w:val="1"/>
          <w:sz w:val="24"/>
        </w:rPr>
        <w:t xml:space="preserve"> </w:t>
      </w:r>
      <w:r w:rsidRPr="00C867DF">
        <w:rPr>
          <w:sz w:val="24"/>
        </w:rPr>
        <w:t>с</w:t>
      </w:r>
      <w:r w:rsidRPr="00C867DF">
        <w:rPr>
          <w:spacing w:val="1"/>
          <w:sz w:val="24"/>
        </w:rPr>
        <w:t xml:space="preserve"> </w:t>
      </w:r>
      <w:r w:rsidRPr="00C867DF">
        <w:rPr>
          <w:sz w:val="24"/>
        </w:rPr>
        <w:t>учетом</w:t>
      </w:r>
      <w:r w:rsidRPr="00C867DF">
        <w:rPr>
          <w:spacing w:val="1"/>
          <w:sz w:val="24"/>
        </w:rPr>
        <w:t xml:space="preserve"> </w:t>
      </w:r>
      <w:r w:rsidRPr="00C867DF">
        <w:rPr>
          <w:sz w:val="24"/>
        </w:rPr>
        <w:t>необходимости развития</w:t>
      </w:r>
      <w:r w:rsidRPr="00C867DF">
        <w:rPr>
          <w:spacing w:val="-1"/>
          <w:sz w:val="24"/>
        </w:rPr>
        <w:t xml:space="preserve"> </w:t>
      </w:r>
      <w:r w:rsidRPr="00C867DF">
        <w:rPr>
          <w:sz w:val="24"/>
        </w:rPr>
        <w:t>вербальных</w:t>
      </w:r>
      <w:r w:rsidRPr="00C867DF">
        <w:rPr>
          <w:spacing w:val="-1"/>
          <w:sz w:val="24"/>
        </w:rPr>
        <w:t xml:space="preserve"> </w:t>
      </w:r>
      <w:r w:rsidRPr="00C867DF">
        <w:rPr>
          <w:sz w:val="24"/>
        </w:rPr>
        <w:t>и</w:t>
      </w:r>
      <w:r w:rsidRPr="00C867DF">
        <w:rPr>
          <w:spacing w:val="-4"/>
          <w:sz w:val="24"/>
        </w:rPr>
        <w:t xml:space="preserve"> </w:t>
      </w:r>
      <w:r w:rsidRPr="00C867DF">
        <w:rPr>
          <w:sz w:val="24"/>
        </w:rPr>
        <w:t>невербальных</w:t>
      </w:r>
      <w:r w:rsidRPr="00C867DF">
        <w:rPr>
          <w:spacing w:val="-3"/>
          <w:sz w:val="24"/>
        </w:rPr>
        <w:t xml:space="preserve"> </w:t>
      </w:r>
      <w:r w:rsidRPr="00C867DF">
        <w:rPr>
          <w:sz w:val="24"/>
        </w:rPr>
        <w:t>компонентов в</w:t>
      </w:r>
      <w:r w:rsidRPr="00C867DF">
        <w:rPr>
          <w:spacing w:val="-4"/>
          <w:sz w:val="24"/>
        </w:rPr>
        <w:t xml:space="preserve"> </w:t>
      </w:r>
      <w:r w:rsidRPr="00C867DF">
        <w:rPr>
          <w:sz w:val="24"/>
        </w:rPr>
        <w:t>разных</w:t>
      </w:r>
      <w:r w:rsidRPr="00C867DF">
        <w:rPr>
          <w:spacing w:val="-2"/>
          <w:sz w:val="24"/>
        </w:rPr>
        <w:t xml:space="preserve"> </w:t>
      </w:r>
      <w:r w:rsidRPr="00C867DF">
        <w:rPr>
          <w:sz w:val="24"/>
        </w:rPr>
        <w:t>видах</w:t>
      </w:r>
      <w:r w:rsidRPr="00C867DF">
        <w:rPr>
          <w:spacing w:val="-4"/>
          <w:sz w:val="24"/>
        </w:rPr>
        <w:t xml:space="preserve"> </w:t>
      </w:r>
      <w:r w:rsidRPr="00C867DF">
        <w:rPr>
          <w:sz w:val="24"/>
        </w:rPr>
        <w:t>игры.</w:t>
      </w:r>
    </w:p>
    <w:p w14:paraId="40D735DD" w14:textId="77777777" w:rsidR="00CE7197" w:rsidRPr="00C867DF" w:rsidRDefault="00CE7197" w:rsidP="0019050C">
      <w:pPr>
        <w:pStyle w:val="ab"/>
        <w:numPr>
          <w:ilvl w:val="1"/>
          <w:numId w:val="16"/>
        </w:numPr>
        <w:tabs>
          <w:tab w:val="left" w:pos="1081"/>
        </w:tabs>
        <w:spacing w:before="1"/>
        <w:ind w:right="245" w:firstLine="566"/>
        <w:rPr>
          <w:sz w:val="24"/>
        </w:rPr>
      </w:pPr>
      <w:r w:rsidRPr="00C867DF">
        <w:rPr>
          <w:sz w:val="24"/>
        </w:rPr>
        <w:t>Создание</w:t>
      </w:r>
      <w:r w:rsidRPr="00C867DF">
        <w:rPr>
          <w:spacing w:val="1"/>
          <w:sz w:val="24"/>
        </w:rPr>
        <w:t xml:space="preserve"> </w:t>
      </w:r>
      <w:r w:rsidRPr="00C867DF">
        <w:rPr>
          <w:sz w:val="24"/>
        </w:rPr>
        <w:t>развивающей</w:t>
      </w:r>
      <w:r w:rsidRPr="00C867DF">
        <w:rPr>
          <w:spacing w:val="1"/>
          <w:sz w:val="24"/>
        </w:rPr>
        <w:t xml:space="preserve"> </w:t>
      </w:r>
      <w:r w:rsidRPr="00C867DF">
        <w:rPr>
          <w:sz w:val="24"/>
        </w:rPr>
        <w:t>образовательной</w:t>
      </w:r>
      <w:r w:rsidRPr="00C867DF">
        <w:rPr>
          <w:spacing w:val="1"/>
          <w:sz w:val="24"/>
        </w:rPr>
        <w:t xml:space="preserve"> </w:t>
      </w:r>
      <w:r w:rsidRPr="00C867DF">
        <w:rPr>
          <w:sz w:val="24"/>
        </w:rPr>
        <w:t>среды,</w:t>
      </w:r>
      <w:r w:rsidRPr="00C867DF">
        <w:rPr>
          <w:spacing w:val="1"/>
          <w:sz w:val="24"/>
        </w:rPr>
        <w:t xml:space="preserve"> </w:t>
      </w:r>
      <w:r w:rsidRPr="00C867DF">
        <w:rPr>
          <w:sz w:val="24"/>
        </w:rPr>
        <w:t>способствующей</w:t>
      </w:r>
      <w:r w:rsidRPr="00C867DF">
        <w:rPr>
          <w:spacing w:val="1"/>
          <w:sz w:val="24"/>
        </w:rPr>
        <w:t xml:space="preserve"> </w:t>
      </w:r>
      <w:r w:rsidRPr="00C867DF">
        <w:rPr>
          <w:sz w:val="24"/>
        </w:rPr>
        <w:t>физическому,</w:t>
      </w:r>
      <w:r w:rsidRPr="00C867DF">
        <w:rPr>
          <w:spacing w:val="-57"/>
          <w:sz w:val="24"/>
        </w:rPr>
        <w:t xml:space="preserve"> </w:t>
      </w:r>
      <w:r w:rsidRPr="00C867DF">
        <w:rPr>
          <w:sz w:val="24"/>
        </w:rPr>
        <w:t>социально-</w:t>
      </w:r>
      <w:r w:rsidRPr="00C867DF">
        <w:rPr>
          <w:spacing w:val="1"/>
          <w:sz w:val="24"/>
        </w:rPr>
        <w:t xml:space="preserve"> </w:t>
      </w:r>
      <w:r w:rsidRPr="00C867DF">
        <w:rPr>
          <w:sz w:val="24"/>
        </w:rPr>
        <w:t>коммуникативному,</w:t>
      </w:r>
      <w:r w:rsidRPr="00C867DF">
        <w:rPr>
          <w:spacing w:val="1"/>
          <w:sz w:val="24"/>
        </w:rPr>
        <w:t xml:space="preserve"> </w:t>
      </w:r>
      <w:r w:rsidRPr="00C867DF">
        <w:rPr>
          <w:sz w:val="24"/>
        </w:rPr>
        <w:t>познавательному,</w:t>
      </w:r>
      <w:r w:rsidRPr="00C867DF">
        <w:rPr>
          <w:spacing w:val="1"/>
          <w:sz w:val="24"/>
        </w:rPr>
        <w:t xml:space="preserve"> </w:t>
      </w:r>
      <w:r w:rsidRPr="00C867DF">
        <w:rPr>
          <w:sz w:val="24"/>
        </w:rPr>
        <w:t>речевому,</w:t>
      </w:r>
      <w:r w:rsidRPr="00C867DF">
        <w:rPr>
          <w:spacing w:val="1"/>
          <w:sz w:val="24"/>
        </w:rPr>
        <w:t xml:space="preserve"> </w:t>
      </w:r>
      <w:r w:rsidRPr="00C867DF">
        <w:rPr>
          <w:sz w:val="24"/>
        </w:rPr>
        <w:t>художественно-эстетическому</w:t>
      </w:r>
      <w:r w:rsidRPr="00C867DF">
        <w:rPr>
          <w:spacing w:val="1"/>
          <w:sz w:val="24"/>
        </w:rPr>
        <w:t xml:space="preserve"> </w:t>
      </w:r>
      <w:r w:rsidRPr="00C867DF">
        <w:rPr>
          <w:sz w:val="24"/>
        </w:rPr>
        <w:t>развитию</w:t>
      </w:r>
      <w:r w:rsidRPr="00C867DF">
        <w:rPr>
          <w:spacing w:val="-5"/>
          <w:sz w:val="24"/>
        </w:rPr>
        <w:t xml:space="preserve"> </w:t>
      </w:r>
      <w:r w:rsidRPr="00C867DF">
        <w:rPr>
          <w:sz w:val="24"/>
        </w:rPr>
        <w:t>дошкольников с</w:t>
      </w:r>
      <w:r w:rsidRPr="00C867DF">
        <w:rPr>
          <w:spacing w:val="-5"/>
          <w:sz w:val="24"/>
        </w:rPr>
        <w:t xml:space="preserve"> </w:t>
      </w:r>
      <w:r w:rsidRPr="00C867DF">
        <w:rPr>
          <w:sz w:val="24"/>
        </w:rPr>
        <w:t>ТНР и сохранению</w:t>
      </w:r>
      <w:r w:rsidRPr="00C867DF">
        <w:rPr>
          <w:spacing w:val="-3"/>
          <w:sz w:val="24"/>
        </w:rPr>
        <w:t xml:space="preserve"> </w:t>
      </w:r>
      <w:r w:rsidRPr="00C867DF">
        <w:rPr>
          <w:sz w:val="24"/>
        </w:rPr>
        <w:t>их</w:t>
      </w:r>
      <w:r w:rsidRPr="00C867DF">
        <w:rPr>
          <w:spacing w:val="1"/>
          <w:sz w:val="24"/>
        </w:rPr>
        <w:t xml:space="preserve"> </w:t>
      </w:r>
      <w:r w:rsidRPr="00C867DF">
        <w:rPr>
          <w:sz w:val="24"/>
        </w:rPr>
        <w:t>индивидуальности.</w:t>
      </w:r>
    </w:p>
    <w:p w14:paraId="1B3A3B73" w14:textId="77777777" w:rsidR="00CE7197" w:rsidRPr="00C867DF" w:rsidRDefault="00CE7197" w:rsidP="0019050C">
      <w:pPr>
        <w:pStyle w:val="ab"/>
        <w:numPr>
          <w:ilvl w:val="1"/>
          <w:numId w:val="16"/>
        </w:numPr>
        <w:tabs>
          <w:tab w:val="left" w:pos="1081"/>
        </w:tabs>
        <w:spacing w:before="2"/>
        <w:ind w:right="241" w:firstLine="566"/>
        <w:rPr>
          <w:sz w:val="24"/>
        </w:rPr>
      </w:pPr>
      <w:r w:rsidRPr="00C867DF">
        <w:rPr>
          <w:sz w:val="24"/>
        </w:rPr>
        <w:t>Сбалансированность</w:t>
      </w:r>
      <w:r w:rsidRPr="00C867DF">
        <w:rPr>
          <w:spacing w:val="1"/>
          <w:sz w:val="24"/>
        </w:rPr>
        <w:t xml:space="preserve"> </w:t>
      </w:r>
      <w:r w:rsidRPr="00C867DF">
        <w:rPr>
          <w:sz w:val="24"/>
        </w:rPr>
        <w:t>репродуктивной</w:t>
      </w:r>
      <w:r w:rsidRPr="00C867DF">
        <w:rPr>
          <w:spacing w:val="1"/>
          <w:sz w:val="24"/>
        </w:rPr>
        <w:t xml:space="preserve"> </w:t>
      </w:r>
      <w:r w:rsidRPr="00C867DF">
        <w:rPr>
          <w:sz w:val="24"/>
        </w:rPr>
        <w:t>(воспроизводящей</w:t>
      </w:r>
      <w:r w:rsidRPr="00C867DF">
        <w:rPr>
          <w:spacing w:val="1"/>
          <w:sz w:val="24"/>
        </w:rPr>
        <w:t xml:space="preserve"> </w:t>
      </w:r>
      <w:r w:rsidRPr="00C867DF">
        <w:rPr>
          <w:sz w:val="24"/>
        </w:rPr>
        <w:t>готовый</w:t>
      </w:r>
      <w:r w:rsidRPr="00C867DF">
        <w:rPr>
          <w:spacing w:val="1"/>
          <w:sz w:val="24"/>
        </w:rPr>
        <w:t xml:space="preserve"> </w:t>
      </w:r>
      <w:r w:rsidRPr="00C867DF">
        <w:rPr>
          <w:sz w:val="24"/>
        </w:rPr>
        <w:t>образец)</w:t>
      </w:r>
      <w:r w:rsidRPr="00C867DF">
        <w:rPr>
          <w:spacing w:val="1"/>
          <w:sz w:val="24"/>
        </w:rPr>
        <w:t xml:space="preserve"> </w:t>
      </w:r>
      <w:r w:rsidRPr="00C867DF">
        <w:rPr>
          <w:sz w:val="24"/>
        </w:rPr>
        <w:t>и</w:t>
      </w:r>
      <w:r w:rsidRPr="00C867DF">
        <w:rPr>
          <w:spacing w:val="1"/>
          <w:sz w:val="24"/>
        </w:rPr>
        <w:t xml:space="preserve"> </w:t>
      </w:r>
      <w:r w:rsidRPr="00C867DF">
        <w:rPr>
          <w:sz w:val="24"/>
        </w:rPr>
        <w:t>продуктивной (производящей субъективно новый продукт) деятельности, то есть деятельности</w:t>
      </w:r>
      <w:r w:rsidRPr="00C867DF">
        <w:rPr>
          <w:spacing w:val="1"/>
          <w:sz w:val="24"/>
        </w:rPr>
        <w:t xml:space="preserve"> </w:t>
      </w:r>
      <w:r w:rsidRPr="00C867DF">
        <w:rPr>
          <w:sz w:val="24"/>
        </w:rPr>
        <w:t>по</w:t>
      </w:r>
      <w:r w:rsidRPr="00C867DF">
        <w:rPr>
          <w:spacing w:val="1"/>
          <w:sz w:val="24"/>
        </w:rPr>
        <w:t xml:space="preserve"> </w:t>
      </w:r>
      <w:r w:rsidRPr="00C867DF">
        <w:rPr>
          <w:sz w:val="24"/>
        </w:rPr>
        <w:t>освоению</w:t>
      </w:r>
      <w:r w:rsidRPr="00C867DF">
        <w:rPr>
          <w:spacing w:val="1"/>
          <w:sz w:val="24"/>
        </w:rPr>
        <w:t xml:space="preserve"> </w:t>
      </w:r>
      <w:r w:rsidRPr="00C867DF">
        <w:rPr>
          <w:sz w:val="24"/>
        </w:rPr>
        <w:t>культурных</w:t>
      </w:r>
      <w:r w:rsidRPr="00C867DF">
        <w:rPr>
          <w:spacing w:val="1"/>
          <w:sz w:val="24"/>
        </w:rPr>
        <w:t xml:space="preserve"> </w:t>
      </w:r>
      <w:r w:rsidRPr="00C867DF">
        <w:rPr>
          <w:sz w:val="24"/>
        </w:rPr>
        <w:t>форм</w:t>
      </w:r>
      <w:r w:rsidRPr="00C867DF">
        <w:rPr>
          <w:spacing w:val="1"/>
          <w:sz w:val="24"/>
        </w:rPr>
        <w:t xml:space="preserve"> </w:t>
      </w:r>
      <w:r w:rsidRPr="00C867DF">
        <w:rPr>
          <w:sz w:val="24"/>
        </w:rPr>
        <w:t>и</w:t>
      </w:r>
      <w:r w:rsidRPr="00C867DF">
        <w:rPr>
          <w:spacing w:val="1"/>
          <w:sz w:val="24"/>
        </w:rPr>
        <w:t xml:space="preserve"> </w:t>
      </w:r>
      <w:r w:rsidRPr="00C867DF">
        <w:rPr>
          <w:sz w:val="24"/>
        </w:rPr>
        <w:t>образцов</w:t>
      </w:r>
      <w:r w:rsidRPr="00C867DF">
        <w:rPr>
          <w:spacing w:val="1"/>
          <w:sz w:val="24"/>
        </w:rPr>
        <w:t xml:space="preserve"> </w:t>
      </w:r>
      <w:r w:rsidRPr="00C867DF">
        <w:rPr>
          <w:sz w:val="24"/>
        </w:rPr>
        <w:t>и</w:t>
      </w:r>
      <w:r w:rsidRPr="00C867DF">
        <w:rPr>
          <w:spacing w:val="1"/>
          <w:sz w:val="24"/>
        </w:rPr>
        <w:t xml:space="preserve"> </w:t>
      </w:r>
      <w:r w:rsidRPr="00C867DF">
        <w:rPr>
          <w:sz w:val="24"/>
        </w:rPr>
        <w:t>детской</w:t>
      </w:r>
      <w:r w:rsidRPr="00C867DF">
        <w:rPr>
          <w:spacing w:val="1"/>
          <w:sz w:val="24"/>
        </w:rPr>
        <w:t xml:space="preserve"> </w:t>
      </w:r>
      <w:r w:rsidRPr="00C867DF">
        <w:rPr>
          <w:sz w:val="24"/>
        </w:rPr>
        <w:t>исследовательской,</w:t>
      </w:r>
      <w:r w:rsidRPr="00C867DF">
        <w:rPr>
          <w:spacing w:val="1"/>
          <w:sz w:val="24"/>
        </w:rPr>
        <w:t xml:space="preserve"> </w:t>
      </w:r>
      <w:r w:rsidRPr="00C867DF">
        <w:rPr>
          <w:sz w:val="24"/>
        </w:rPr>
        <w:t>творческой</w:t>
      </w:r>
      <w:r w:rsidRPr="00C867DF">
        <w:rPr>
          <w:spacing w:val="1"/>
          <w:sz w:val="24"/>
        </w:rPr>
        <w:t xml:space="preserve"> </w:t>
      </w:r>
      <w:r w:rsidRPr="00C867DF">
        <w:rPr>
          <w:sz w:val="24"/>
        </w:rPr>
        <w:t>деятельности;</w:t>
      </w:r>
      <w:r w:rsidRPr="00C867DF">
        <w:rPr>
          <w:spacing w:val="1"/>
          <w:sz w:val="24"/>
        </w:rPr>
        <w:t xml:space="preserve"> </w:t>
      </w:r>
      <w:r w:rsidRPr="00C867DF">
        <w:rPr>
          <w:sz w:val="24"/>
        </w:rPr>
        <w:t>совместных</w:t>
      </w:r>
      <w:r w:rsidRPr="00C867DF">
        <w:rPr>
          <w:spacing w:val="1"/>
          <w:sz w:val="24"/>
        </w:rPr>
        <w:t xml:space="preserve"> </w:t>
      </w:r>
      <w:r w:rsidRPr="00C867DF">
        <w:rPr>
          <w:sz w:val="24"/>
        </w:rPr>
        <w:t>и</w:t>
      </w:r>
      <w:r w:rsidRPr="00C867DF">
        <w:rPr>
          <w:spacing w:val="1"/>
          <w:sz w:val="24"/>
        </w:rPr>
        <w:t xml:space="preserve"> </w:t>
      </w:r>
      <w:r w:rsidRPr="00C867DF">
        <w:rPr>
          <w:sz w:val="24"/>
        </w:rPr>
        <w:t>самостоятельных,</w:t>
      </w:r>
      <w:r w:rsidRPr="00C867DF">
        <w:rPr>
          <w:spacing w:val="1"/>
          <w:sz w:val="24"/>
        </w:rPr>
        <w:t xml:space="preserve"> </w:t>
      </w:r>
      <w:r w:rsidRPr="00C867DF">
        <w:rPr>
          <w:sz w:val="24"/>
        </w:rPr>
        <w:t>подвижных</w:t>
      </w:r>
      <w:r w:rsidRPr="00C867DF">
        <w:rPr>
          <w:spacing w:val="1"/>
          <w:sz w:val="24"/>
        </w:rPr>
        <w:t xml:space="preserve"> </w:t>
      </w:r>
      <w:r w:rsidRPr="00C867DF">
        <w:rPr>
          <w:sz w:val="24"/>
        </w:rPr>
        <w:t>и</w:t>
      </w:r>
      <w:r w:rsidRPr="00C867DF">
        <w:rPr>
          <w:spacing w:val="1"/>
          <w:sz w:val="24"/>
        </w:rPr>
        <w:t xml:space="preserve"> </w:t>
      </w:r>
      <w:r w:rsidRPr="00C867DF">
        <w:rPr>
          <w:sz w:val="24"/>
        </w:rPr>
        <w:t>статичных</w:t>
      </w:r>
      <w:r w:rsidRPr="00C867DF">
        <w:rPr>
          <w:spacing w:val="1"/>
          <w:sz w:val="24"/>
        </w:rPr>
        <w:t xml:space="preserve"> </w:t>
      </w:r>
      <w:r w:rsidRPr="00C867DF">
        <w:rPr>
          <w:sz w:val="24"/>
        </w:rPr>
        <w:t>форм</w:t>
      </w:r>
      <w:r w:rsidRPr="00C867DF">
        <w:rPr>
          <w:spacing w:val="1"/>
          <w:sz w:val="24"/>
        </w:rPr>
        <w:t xml:space="preserve"> </w:t>
      </w:r>
      <w:r w:rsidRPr="00C867DF">
        <w:rPr>
          <w:sz w:val="24"/>
        </w:rPr>
        <w:t>активности</w:t>
      </w:r>
      <w:r w:rsidRPr="00C867DF">
        <w:rPr>
          <w:spacing w:val="1"/>
          <w:sz w:val="24"/>
        </w:rPr>
        <w:t xml:space="preserve"> </w:t>
      </w:r>
      <w:r w:rsidRPr="00C867DF">
        <w:rPr>
          <w:sz w:val="24"/>
        </w:rPr>
        <w:t>с</w:t>
      </w:r>
      <w:r w:rsidRPr="00C867DF">
        <w:rPr>
          <w:spacing w:val="1"/>
          <w:sz w:val="24"/>
        </w:rPr>
        <w:t xml:space="preserve"> </w:t>
      </w:r>
      <w:r w:rsidRPr="00C867DF">
        <w:rPr>
          <w:sz w:val="24"/>
        </w:rPr>
        <w:t>учетом</w:t>
      </w:r>
      <w:r w:rsidRPr="00C867DF">
        <w:rPr>
          <w:spacing w:val="-2"/>
          <w:sz w:val="24"/>
        </w:rPr>
        <w:t xml:space="preserve"> </w:t>
      </w:r>
      <w:r w:rsidRPr="00C867DF">
        <w:rPr>
          <w:sz w:val="24"/>
        </w:rPr>
        <w:t>особенностей развития</w:t>
      </w:r>
      <w:r w:rsidRPr="00C867DF">
        <w:rPr>
          <w:spacing w:val="-4"/>
          <w:sz w:val="24"/>
        </w:rPr>
        <w:t xml:space="preserve"> </w:t>
      </w:r>
      <w:r w:rsidRPr="00C867DF">
        <w:rPr>
          <w:sz w:val="24"/>
        </w:rPr>
        <w:t>и образовательных</w:t>
      </w:r>
      <w:r w:rsidRPr="00C867DF">
        <w:rPr>
          <w:spacing w:val="-1"/>
          <w:sz w:val="24"/>
        </w:rPr>
        <w:t xml:space="preserve"> </w:t>
      </w:r>
      <w:r w:rsidRPr="00C867DF">
        <w:rPr>
          <w:sz w:val="24"/>
        </w:rPr>
        <w:t>потребностей детей с</w:t>
      </w:r>
      <w:r w:rsidRPr="00C867DF">
        <w:rPr>
          <w:spacing w:val="-3"/>
          <w:sz w:val="24"/>
        </w:rPr>
        <w:t xml:space="preserve"> </w:t>
      </w:r>
      <w:r w:rsidRPr="00C867DF">
        <w:rPr>
          <w:sz w:val="24"/>
        </w:rPr>
        <w:t>ТНР.</w:t>
      </w:r>
    </w:p>
    <w:p w14:paraId="24076E4A" w14:textId="77777777" w:rsidR="00CE7197" w:rsidRPr="00C867DF" w:rsidRDefault="00CE7197" w:rsidP="0019050C">
      <w:pPr>
        <w:pStyle w:val="ab"/>
        <w:numPr>
          <w:ilvl w:val="1"/>
          <w:numId w:val="16"/>
        </w:numPr>
        <w:tabs>
          <w:tab w:val="left" w:pos="1081"/>
        </w:tabs>
        <w:ind w:right="250" w:firstLine="566"/>
        <w:rPr>
          <w:sz w:val="24"/>
        </w:rPr>
      </w:pPr>
      <w:r w:rsidRPr="00C867DF">
        <w:rPr>
          <w:sz w:val="24"/>
        </w:rPr>
        <w:t>Участие семьи как необходимое условие для полноценного развития детей дошкольного</w:t>
      </w:r>
      <w:r w:rsidRPr="00C867DF">
        <w:rPr>
          <w:spacing w:val="-57"/>
          <w:sz w:val="24"/>
        </w:rPr>
        <w:t xml:space="preserve"> </w:t>
      </w:r>
      <w:r w:rsidRPr="00C867DF">
        <w:rPr>
          <w:sz w:val="24"/>
        </w:rPr>
        <w:t>возраста</w:t>
      </w:r>
      <w:r w:rsidRPr="00C867DF">
        <w:rPr>
          <w:spacing w:val="-1"/>
          <w:sz w:val="24"/>
        </w:rPr>
        <w:t xml:space="preserve"> </w:t>
      </w:r>
      <w:r w:rsidRPr="00C867DF">
        <w:rPr>
          <w:sz w:val="24"/>
        </w:rPr>
        <w:t>с</w:t>
      </w:r>
      <w:r w:rsidRPr="00C867DF">
        <w:rPr>
          <w:spacing w:val="-4"/>
          <w:sz w:val="24"/>
        </w:rPr>
        <w:t xml:space="preserve"> </w:t>
      </w:r>
      <w:r w:rsidRPr="00C867DF">
        <w:rPr>
          <w:sz w:val="24"/>
        </w:rPr>
        <w:t>ТНР.</w:t>
      </w:r>
    </w:p>
    <w:p w14:paraId="0C5871BC" w14:textId="3092F391" w:rsidR="00CE7197" w:rsidRPr="00C867DF" w:rsidRDefault="006E585A" w:rsidP="006E585A">
      <w:pPr>
        <w:ind w:firstLine="0"/>
        <w:rPr>
          <w:rFonts w:ascii="Times New Roman" w:hAnsi="Times New Roman" w:cs="Times New Roman"/>
        </w:rPr>
      </w:pPr>
      <w:r w:rsidRPr="00C867DF">
        <w:rPr>
          <w:noProof/>
          <w:sz w:val="20"/>
        </w:rPr>
        <w:drawing>
          <wp:inline distT="0" distB="0" distL="0" distR="0" wp14:anchorId="1096BFF2" wp14:editId="2A6468F0">
            <wp:extent cx="6743065" cy="4305134"/>
            <wp:effectExtent l="0" t="0" r="635" b="635"/>
            <wp:docPr id="3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tretch>
                      <a:fillRect/>
                    </a:stretch>
                  </pic:blipFill>
                  <pic:spPr>
                    <a:xfrm>
                      <a:off x="0" y="0"/>
                      <a:ext cx="6743065" cy="4305134"/>
                    </a:xfrm>
                    <a:prstGeom prst="rect">
                      <a:avLst/>
                    </a:prstGeom>
                  </pic:spPr>
                </pic:pic>
              </a:graphicData>
            </a:graphic>
          </wp:inline>
        </w:drawing>
      </w:r>
    </w:p>
    <w:p w14:paraId="543DADA5" w14:textId="77777777" w:rsidR="00CE7197" w:rsidRPr="00C867DF" w:rsidRDefault="00CE7197" w:rsidP="004E0826">
      <w:pPr>
        <w:ind w:left="200"/>
        <w:rPr>
          <w:rFonts w:ascii="Times New Roman" w:hAnsi="Times New Roman" w:cs="Times New Roman"/>
        </w:rPr>
      </w:pPr>
    </w:p>
    <w:p w14:paraId="4F74FC0A" w14:textId="77777777" w:rsidR="00CE7197" w:rsidRPr="00C867DF" w:rsidRDefault="00CE7197" w:rsidP="004E0826">
      <w:pPr>
        <w:ind w:left="200"/>
        <w:rPr>
          <w:rFonts w:ascii="Times New Roman" w:hAnsi="Times New Roman" w:cs="Times New Roman"/>
        </w:rPr>
      </w:pPr>
    </w:p>
    <w:p w14:paraId="31DE58F1" w14:textId="0A4FE5F1" w:rsidR="00ED23B2" w:rsidRPr="00C867DF" w:rsidRDefault="00ED23B2" w:rsidP="00ED23B2">
      <w:pPr>
        <w:pStyle w:val="a9"/>
        <w:spacing w:before="65"/>
        <w:ind w:right="122"/>
      </w:pPr>
      <w:r w:rsidRPr="00C867DF">
        <w:t>В</w:t>
      </w:r>
      <w:r w:rsidRPr="00C867DF">
        <w:rPr>
          <w:spacing w:val="1"/>
        </w:rPr>
        <w:t xml:space="preserve"> </w:t>
      </w:r>
      <w:r w:rsidRPr="00C867DF">
        <w:t>группах</w:t>
      </w:r>
      <w:r w:rsidRPr="00C867DF">
        <w:rPr>
          <w:spacing w:val="1"/>
        </w:rPr>
        <w:t xml:space="preserve"> </w:t>
      </w:r>
      <w:r w:rsidRPr="00C867DF">
        <w:t>компенсирующей</w:t>
      </w:r>
      <w:r w:rsidRPr="00C867DF">
        <w:rPr>
          <w:spacing w:val="1"/>
        </w:rPr>
        <w:t xml:space="preserve"> </w:t>
      </w:r>
      <w:r w:rsidRPr="00C867DF">
        <w:t>направленности</w:t>
      </w:r>
      <w:r w:rsidRPr="00C867DF">
        <w:rPr>
          <w:spacing w:val="1"/>
        </w:rPr>
        <w:t xml:space="preserve"> </w:t>
      </w:r>
      <w:r w:rsidRPr="00C867DF">
        <w:t>диагностика</w:t>
      </w:r>
      <w:r w:rsidRPr="00C867DF">
        <w:rPr>
          <w:spacing w:val="1"/>
        </w:rPr>
        <w:t xml:space="preserve"> </w:t>
      </w:r>
      <w:r w:rsidRPr="00C867DF">
        <w:t>является</w:t>
      </w:r>
      <w:r w:rsidRPr="00C867DF">
        <w:rPr>
          <w:spacing w:val="1"/>
        </w:rPr>
        <w:t xml:space="preserve"> </w:t>
      </w:r>
      <w:r w:rsidRPr="00C867DF">
        <w:t>необходимым структурным компонентом коррекционно- педагогического процесса и средством</w:t>
      </w:r>
      <w:r w:rsidRPr="00C867DF">
        <w:rPr>
          <w:spacing w:val="1"/>
        </w:rPr>
        <w:t xml:space="preserve"> </w:t>
      </w:r>
      <w:r w:rsidRPr="00C867DF">
        <w:t>оптимизации</w:t>
      </w:r>
      <w:r w:rsidRPr="00C867DF">
        <w:rPr>
          <w:spacing w:val="1"/>
        </w:rPr>
        <w:t xml:space="preserve"> </w:t>
      </w:r>
      <w:r w:rsidRPr="00C867DF">
        <w:t>этого</w:t>
      </w:r>
      <w:r w:rsidRPr="00C867DF">
        <w:rPr>
          <w:spacing w:val="1"/>
        </w:rPr>
        <w:t xml:space="preserve"> </w:t>
      </w:r>
      <w:r w:rsidRPr="00C867DF">
        <w:t>процесса.</w:t>
      </w:r>
      <w:r w:rsidRPr="00C867DF">
        <w:rPr>
          <w:spacing w:val="1"/>
        </w:rPr>
        <w:t xml:space="preserve"> </w:t>
      </w:r>
      <w:r w:rsidRPr="00C867DF">
        <w:t>Углублённое</w:t>
      </w:r>
      <w:r w:rsidRPr="00C867DF">
        <w:rPr>
          <w:spacing w:val="1"/>
        </w:rPr>
        <w:t xml:space="preserve"> </w:t>
      </w:r>
      <w:r w:rsidRPr="00C867DF">
        <w:t>всестороннее</w:t>
      </w:r>
      <w:r w:rsidRPr="00C867DF">
        <w:rPr>
          <w:spacing w:val="1"/>
        </w:rPr>
        <w:t xml:space="preserve"> </w:t>
      </w:r>
      <w:r w:rsidRPr="00C867DF">
        <w:t>обследование</w:t>
      </w:r>
      <w:r w:rsidRPr="00C867DF">
        <w:rPr>
          <w:spacing w:val="1"/>
        </w:rPr>
        <w:t xml:space="preserve"> </w:t>
      </w:r>
      <w:r w:rsidRPr="00C867DF">
        <w:t>позволяет</w:t>
      </w:r>
      <w:r w:rsidRPr="00C867DF">
        <w:rPr>
          <w:spacing w:val="1"/>
        </w:rPr>
        <w:t xml:space="preserve"> </w:t>
      </w:r>
      <w:r w:rsidRPr="00C867DF">
        <w:t>определить</w:t>
      </w:r>
      <w:r w:rsidRPr="00C867DF">
        <w:rPr>
          <w:spacing w:val="1"/>
        </w:rPr>
        <w:t xml:space="preserve"> </w:t>
      </w:r>
      <w:r w:rsidRPr="00C867DF">
        <w:t>адекватные индивидуальные и групповые коррекционно-развивающие мероприятия и определить</w:t>
      </w:r>
      <w:r w:rsidRPr="00C867DF">
        <w:rPr>
          <w:spacing w:val="1"/>
        </w:rPr>
        <w:t xml:space="preserve"> </w:t>
      </w:r>
      <w:r w:rsidRPr="00C867DF">
        <w:t>эффективность коррекционно-развивающего воздействия.</w:t>
      </w:r>
    </w:p>
    <w:p w14:paraId="3A06E906" w14:textId="77777777" w:rsidR="00ED23B2" w:rsidRPr="00C867DF" w:rsidRDefault="00ED23B2" w:rsidP="00ED23B2">
      <w:pPr>
        <w:pStyle w:val="a9"/>
        <w:spacing w:before="1"/>
        <w:ind w:left="679"/>
      </w:pPr>
      <w:r w:rsidRPr="00C867DF">
        <w:t>Основными</w:t>
      </w:r>
      <w:r w:rsidRPr="00C867DF">
        <w:rPr>
          <w:spacing w:val="-7"/>
        </w:rPr>
        <w:t xml:space="preserve"> </w:t>
      </w:r>
      <w:r w:rsidRPr="00C867DF">
        <w:t>задачами</w:t>
      </w:r>
      <w:r w:rsidRPr="00C867DF">
        <w:rPr>
          <w:spacing w:val="-4"/>
        </w:rPr>
        <w:t xml:space="preserve"> </w:t>
      </w:r>
      <w:r w:rsidRPr="00C867DF">
        <w:t>обследования</w:t>
      </w:r>
      <w:r w:rsidRPr="00C867DF">
        <w:rPr>
          <w:spacing w:val="-7"/>
        </w:rPr>
        <w:t xml:space="preserve"> </w:t>
      </w:r>
      <w:r w:rsidRPr="00C867DF">
        <w:t>детей</w:t>
      </w:r>
      <w:r w:rsidRPr="00C867DF">
        <w:rPr>
          <w:spacing w:val="-5"/>
        </w:rPr>
        <w:t xml:space="preserve"> </w:t>
      </w:r>
      <w:r w:rsidRPr="00C867DF">
        <w:t>являются:</w:t>
      </w:r>
    </w:p>
    <w:p w14:paraId="36264BFE" w14:textId="77777777" w:rsidR="00ED23B2" w:rsidRPr="00C867DF" w:rsidRDefault="00ED23B2" w:rsidP="0019050C">
      <w:pPr>
        <w:pStyle w:val="ab"/>
        <w:numPr>
          <w:ilvl w:val="0"/>
          <w:numId w:val="15"/>
        </w:numPr>
        <w:tabs>
          <w:tab w:val="left" w:pos="937"/>
        </w:tabs>
        <w:ind w:left="936" w:hanging="258"/>
        <w:rPr>
          <w:sz w:val="24"/>
        </w:rPr>
      </w:pPr>
      <w:r w:rsidRPr="00C867DF">
        <w:rPr>
          <w:sz w:val="24"/>
        </w:rPr>
        <w:t>изучение</w:t>
      </w:r>
      <w:r w:rsidRPr="00C867DF">
        <w:rPr>
          <w:spacing w:val="-10"/>
          <w:sz w:val="24"/>
        </w:rPr>
        <w:t xml:space="preserve"> </w:t>
      </w:r>
      <w:r w:rsidRPr="00C867DF">
        <w:rPr>
          <w:sz w:val="24"/>
        </w:rPr>
        <w:t>качественных</w:t>
      </w:r>
      <w:r w:rsidRPr="00C867DF">
        <w:rPr>
          <w:spacing w:val="-6"/>
          <w:sz w:val="24"/>
        </w:rPr>
        <w:t xml:space="preserve"> </w:t>
      </w:r>
      <w:r w:rsidRPr="00C867DF">
        <w:rPr>
          <w:sz w:val="24"/>
        </w:rPr>
        <w:t>особенностей</w:t>
      </w:r>
      <w:r w:rsidRPr="00C867DF">
        <w:rPr>
          <w:spacing w:val="-5"/>
          <w:sz w:val="24"/>
        </w:rPr>
        <w:t xml:space="preserve"> </w:t>
      </w:r>
      <w:r w:rsidRPr="00C867DF">
        <w:rPr>
          <w:sz w:val="24"/>
        </w:rPr>
        <w:t>психо-речевого</w:t>
      </w:r>
      <w:r w:rsidRPr="00C867DF">
        <w:rPr>
          <w:spacing w:val="-10"/>
          <w:sz w:val="24"/>
        </w:rPr>
        <w:t xml:space="preserve"> </w:t>
      </w:r>
      <w:r w:rsidRPr="00C867DF">
        <w:rPr>
          <w:sz w:val="24"/>
        </w:rPr>
        <w:t>развития</w:t>
      </w:r>
      <w:r w:rsidRPr="00C867DF">
        <w:rPr>
          <w:spacing w:val="-7"/>
          <w:sz w:val="24"/>
        </w:rPr>
        <w:t xml:space="preserve"> </w:t>
      </w:r>
      <w:r w:rsidRPr="00C867DF">
        <w:rPr>
          <w:sz w:val="24"/>
        </w:rPr>
        <w:t>ребёнка;</w:t>
      </w:r>
    </w:p>
    <w:p w14:paraId="763E2DAE" w14:textId="77777777" w:rsidR="00ED23B2" w:rsidRPr="00C867DF" w:rsidRDefault="00ED23B2" w:rsidP="0019050C">
      <w:pPr>
        <w:pStyle w:val="ab"/>
        <w:numPr>
          <w:ilvl w:val="0"/>
          <w:numId w:val="15"/>
        </w:numPr>
        <w:tabs>
          <w:tab w:val="left" w:pos="937"/>
        </w:tabs>
        <w:ind w:right="126" w:firstLine="566"/>
        <w:rPr>
          <w:sz w:val="24"/>
        </w:rPr>
      </w:pPr>
      <w:r w:rsidRPr="00C867DF">
        <w:rPr>
          <w:sz w:val="24"/>
        </w:rPr>
        <w:t>выявление «уровня обученности», т.е. степени овладения знаниями, умениями и навыками</w:t>
      </w:r>
      <w:r w:rsidRPr="00C867DF">
        <w:rPr>
          <w:spacing w:val="1"/>
          <w:sz w:val="24"/>
        </w:rPr>
        <w:t xml:space="preserve"> </w:t>
      </w:r>
      <w:r w:rsidRPr="00C867DF">
        <w:rPr>
          <w:sz w:val="24"/>
        </w:rPr>
        <w:t>в</w:t>
      </w:r>
      <w:r w:rsidRPr="00C867DF">
        <w:rPr>
          <w:spacing w:val="-4"/>
          <w:sz w:val="24"/>
        </w:rPr>
        <w:t xml:space="preserve"> </w:t>
      </w:r>
      <w:r w:rsidRPr="00C867DF">
        <w:rPr>
          <w:sz w:val="24"/>
        </w:rPr>
        <w:t>соответствии с</w:t>
      </w:r>
      <w:r w:rsidRPr="00C867DF">
        <w:rPr>
          <w:spacing w:val="-1"/>
          <w:sz w:val="24"/>
        </w:rPr>
        <w:t xml:space="preserve"> </w:t>
      </w:r>
      <w:r w:rsidRPr="00C867DF">
        <w:rPr>
          <w:sz w:val="24"/>
        </w:rPr>
        <w:t>возрастными возможностями;</w:t>
      </w:r>
    </w:p>
    <w:p w14:paraId="4A6B6751" w14:textId="77777777" w:rsidR="00ED23B2" w:rsidRPr="00C867DF" w:rsidRDefault="00ED23B2" w:rsidP="0019050C">
      <w:pPr>
        <w:pStyle w:val="ab"/>
        <w:numPr>
          <w:ilvl w:val="0"/>
          <w:numId w:val="15"/>
        </w:numPr>
        <w:tabs>
          <w:tab w:val="left" w:pos="937"/>
        </w:tabs>
        <w:ind w:left="936" w:hanging="258"/>
        <w:rPr>
          <w:sz w:val="24"/>
        </w:rPr>
      </w:pPr>
      <w:r w:rsidRPr="00C867DF">
        <w:rPr>
          <w:sz w:val="24"/>
        </w:rPr>
        <w:t>определение</w:t>
      </w:r>
      <w:r w:rsidRPr="00C867DF">
        <w:rPr>
          <w:spacing w:val="-9"/>
          <w:sz w:val="24"/>
        </w:rPr>
        <w:t xml:space="preserve"> </w:t>
      </w:r>
      <w:r w:rsidRPr="00C867DF">
        <w:rPr>
          <w:sz w:val="24"/>
        </w:rPr>
        <w:t>характера</w:t>
      </w:r>
      <w:r w:rsidRPr="00C867DF">
        <w:rPr>
          <w:spacing w:val="-3"/>
          <w:sz w:val="24"/>
        </w:rPr>
        <w:t xml:space="preserve"> </w:t>
      </w:r>
      <w:r w:rsidRPr="00C867DF">
        <w:rPr>
          <w:sz w:val="24"/>
        </w:rPr>
        <w:t>динамики</w:t>
      </w:r>
      <w:r w:rsidRPr="00C867DF">
        <w:rPr>
          <w:spacing w:val="-4"/>
          <w:sz w:val="24"/>
        </w:rPr>
        <w:t xml:space="preserve"> </w:t>
      </w:r>
      <w:r w:rsidRPr="00C867DF">
        <w:rPr>
          <w:sz w:val="24"/>
        </w:rPr>
        <w:t>развития</w:t>
      </w:r>
      <w:r w:rsidRPr="00C867DF">
        <w:rPr>
          <w:spacing w:val="-5"/>
          <w:sz w:val="24"/>
        </w:rPr>
        <w:t xml:space="preserve"> </w:t>
      </w:r>
      <w:r w:rsidRPr="00C867DF">
        <w:rPr>
          <w:sz w:val="24"/>
        </w:rPr>
        <w:t>и</w:t>
      </w:r>
      <w:r w:rsidRPr="00C867DF">
        <w:rPr>
          <w:spacing w:val="-6"/>
          <w:sz w:val="24"/>
        </w:rPr>
        <w:t xml:space="preserve"> </w:t>
      </w:r>
      <w:r w:rsidRPr="00C867DF">
        <w:rPr>
          <w:sz w:val="24"/>
        </w:rPr>
        <w:t>обучаемости;</w:t>
      </w:r>
    </w:p>
    <w:p w14:paraId="1567790D" w14:textId="77777777" w:rsidR="00ED23B2" w:rsidRPr="00C867DF" w:rsidRDefault="00ED23B2" w:rsidP="0019050C">
      <w:pPr>
        <w:pStyle w:val="ab"/>
        <w:numPr>
          <w:ilvl w:val="0"/>
          <w:numId w:val="15"/>
        </w:numPr>
        <w:tabs>
          <w:tab w:val="left" w:pos="937"/>
        </w:tabs>
        <w:ind w:right="120" w:firstLine="566"/>
        <w:rPr>
          <w:sz w:val="24"/>
        </w:rPr>
      </w:pPr>
      <w:r w:rsidRPr="00C867DF">
        <w:rPr>
          <w:sz w:val="24"/>
        </w:rPr>
        <w:t>дифференциация сходных состояний на основе длительного психолого-педагогического</w:t>
      </w:r>
      <w:r w:rsidRPr="00C867DF">
        <w:rPr>
          <w:spacing w:val="1"/>
          <w:sz w:val="24"/>
        </w:rPr>
        <w:t xml:space="preserve"> </w:t>
      </w:r>
      <w:r w:rsidRPr="00C867DF">
        <w:rPr>
          <w:sz w:val="24"/>
        </w:rPr>
        <w:t>наблюдения и изучения динамики развития познавательной деятельности и эмоционально-волевой</w:t>
      </w:r>
      <w:r w:rsidRPr="00C867DF">
        <w:rPr>
          <w:spacing w:val="-57"/>
          <w:sz w:val="24"/>
        </w:rPr>
        <w:t xml:space="preserve"> </w:t>
      </w:r>
      <w:r w:rsidRPr="00C867DF">
        <w:rPr>
          <w:sz w:val="24"/>
        </w:rPr>
        <w:t>сферы.</w:t>
      </w:r>
    </w:p>
    <w:p w14:paraId="3D9BAD68" w14:textId="77777777" w:rsidR="00ED23B2" w:rsidRPr="00C867DF" w:rsidRDefault="00ED23B2" w:rsidP="00ED23B2">
      <w:pPr>
        <w:pStyle w:val="a9"/>
        <w:spacing w:before="1"/>
        <w:ind w:right="121"/>
      </w:pPr>
      <w:r w:rsidRPr="00C867DF">
        <w:t>Данные, полученные в результате комплексного изучения ребёнка, позволяют подобрать для</w:t>
      </w:r>
      <w:r w:rsidRPr="00C867DF">
        <w:rPr>
          <w:spacing w:val="1"/>
        </w:rPr>
        <w:t xml:space="preserve"> </w:t>
      </w:r>
      <w:r w:rsidRPr="00C867DF">
        <w:t>каждого воспитанника эффективные методы и приёмы педагогического воздействия, определить</w:t>
      </w:r>
      <w:r w:rsidRPr="00C867DF">
        <w:rPr>
          <w:spacing w:val="1"/>
        </w:rPr>
        <w:t xml:space="preserve"> </w:t>
      </w:r>
      <w:r w:rsidRPr="00C867DF">
        <w:t>задачи</w:t>
      </w:r>
      <w:r w:rsidRPr="00C867DF">
        <w:rPr>
          <w:spacing w:val="-4"/>
        </w:rPr>
        <w:t xml:space="preserve"> </w:t>
      </w:r>
      <w:r w:rsidRPr="00C867DF">
        <w:t>и содержание</w:t>
      </w:r>
      <w:r w:rsidRPr="00C867DF">
        <w:rPr>
          <w:spacing w:val="-5"/>
        </w:rPr>
        <w:t xml:space="preserve"> </w:t>
      </w:r>
      <w:r w:rsidRPr="00C867DF">
        <w:t>коррекционно-развивающей,</w:t>
      </w:r>
      <w:r w:rsidRPr="00C867DF">
        <w:rPr>
          <w:spacing w:val="-2"/>
        </w:rPr>
        <w:t xml:space="preserve"> </w:t>
      </w:r>
      <w:r w:rsidRPr="00C867DF">
        <w:t>воспитательно-образовательной</w:t>
      </w:r>
      <w:r w:rsidRPr="00C867DF">
        <w:rPr>
          <w:spacing w:val="-1"/>
        </w:rPr>
        <w:t xml:space="preserve"> </w:t>
      </w:r>
      <w:r w:rsidRPr="00C867DF">
        <w:t>работы.</w:t>
      </w:r>
    </w:p>
    <w:p w14:paraId="185845C7" w14:textId="77777777" w:rsidR="00ED23B2" w:rsidRPr="00C867DF" w:rsidRDefault="00ED23B2" w:rsidP="00ED23B2">
      <w:pPr>
        <w:pStyle w:val="a9"/>
        <w:spacing w:before="2"/>
        <w:ind w:left="679"/>
      </w:pPr>
      <w:r w:rsidRPr="00C867DF">
        <w:t>В</w:t>
      </w:r>
      <w:r w:rsidRPr="00C867DF">
        <w:rPr>
          <w:spacing w:val="-4"/>
        </w:rPr>
        <w:t xml:space="preserve"> </w:t>
      </w:r>
      <w:r w:rsidRPr="00C867DF">
        <w:t>течение</w:t>
      </w:r>
      <w:r w:rsidRPr="00C867DF">
        <w:rPr>
          <w:spacing w:val="-5"/>
        </w:rPr>
        <w:t xml:space="preserve"> </w:t>
      </w:r>
      <w:r w:rsidRPr="00C867DF">
        <w:t>года</w:t>
      </w:r>
      <w:r w:rsidRPr="00C867DF">
        <w:rPr>
          <w:spacing w:val="-5"/>
        </w:rPr>
        <w:t xml:space="preserve"> </w:t>
      </w:r>
      <w:r w:rsidRPr="00C867DF">
        <w:t>педагоги</w:t>
      </w:r>
      <w:r w:rsidRPr="00C867DF">
        <w:rPr>
          <w:spacing w:val="-2"/>
        </w:rPr>
        <w:t xml:space="preserve"> </w:t>
      </w:r>
      <w:r w:rsidRPr="00C867DF">
        <w:t>проводят</w:t>
      </w:r>
      <w:r w:rsidRPr="00C867DF">
        <w:rPr>
          <w:spacing w:val="-4"/>
        </w:rPr>
        <w:t xml:space="preserve"> </w:t>
      </w:r>
      <w:r w:rsidRPr="00C867DF">
        <w:t>обследование</w:t>
      </w:r>
      <w:r w:rsidRPr="00C867DF">
        <w:rPr>
          <w:spacing w:val="-5"/>
        </w:rPr>
        <w:t xml:space="preserve"> </w:t>
      </w:r>
      <w:r w:rsidRPr="00C867DF">
        <w:t>детей</w:t>
      </w:r>
      <w:r w:rsidRPr="00C867DF">
        <w:rPr>
          <w:spacing w:val="-4"/>
        </w:rPr>
        <w:t xml:space="preserve"> </w:t>
      </w:r>
      <w:r w:rsidRPr="00C867DF">
        <w:t>в</w:t>
      </w:r>
      <w:r w:rsidRPr="00C867DF">
        <w:rPr>
          <w:spacing w:val="-4"/>
        </w:rPr>
        <w:t xml:space="preserve"> </w:t>
      </w:r>
      <w:r w:rsidRPr="00C867DF">
        <w:t>три</w:t>
      </w:r>
      <w:r w:rsidRPr="00C867DF">
        <w:rPr>
          <w:spacing w:val="-3"/>
        </w:rPr>
        <w:t xml:space="preserve"> </w:t>
      </w:r>
      <w:r w:rsidRPr="00C867DF">
        <w:t>этапа.</w:t>
      </w:r>
    </w:p>
    <w:p w14:paraId="0D79925A" w14:textId="77777777" w:rsidR="00ED23B2" w:rsidRPr="00C867DF" w:rsidRDefault="00ED23B2" w:rsidP="00ED23B2">
      <w:pPr>
        <w:pStyle w:val="a9"/>
        <w:ind w:right="122"/>
      </w:pPr>
      <w:r w:rsidRPr="00C867DF">
        <w:t>Первый</w:t>
      </w:r>
      <w:r w:rsidRPr="00C867DF">
        <w:rPr>
          <w:spacing w:val="1"/>
        </w:rPr>
        <w:t xml:space="preserve"> </w:t>
      </w:r>
      <w:r w:rsidRPr="00C867DF">
        <w:t>этап</w:t>
      </w:r>
      <w:r w:rsidRPr="00C867DF">
        <w:rPr>
          <w:spacing w:val="1"/>
        </w:rPr>
        <w:t xml:space="preserve"> </w:t>
      </w:r>
      <w:r w:rsidRPr="00C867DF">
        <w:t>(сентябрь).</w:t>
      </w:r>
      <w:r w:rsidRPr="00C867DF">
        <w:rPr>
          <w:spacing w:val="1"/>
        </w:rPr>
        <w:t xml:space="preserve"> </w:t>
      </w:r>
      <w:r w:rsidRPr="00C867DF">
        <w:t>Цель</w:t>
      </w:r>
      <w:r w:rsidRPr="00C867DF">
        <w:rPr>
          <w:spacing w:val="1"/>
        </w:rPr>
        <w:t xml:space="preserve"> </w:t>
      </w:r>
      <w:r w:rsidRPr="00C867DF">
        <w:t>обследования</w:t>
      </w:r>
      <w:r w:rsidRPr="00C867DF">
        <w:rPr>
          <w:spacing w:val="1"/>
        </w:rPr>
        <w:t xml:space="preserve"> </w:t>
      </w:r>
      <w:r w:rsidRPr="00C867DF">
        <w:t>на</w:t>
      </w:r>
      <w:r w:rsidRPr="00C867DF">
        <w:rPr>
          <w:spacing w:val="1"/>
        </w:rPr>
        <w:t xml:space="preserve"> </w:t>
      </w:r>
      <w:r w:rsidRPr="00C867DF">
        <w:t>начальном</w:t>
      </w:r>
      <w:r w:rsidRPr="00C867DF">
        <w:rPr>
          <w:spacing w:val="1"/>
        </w:rPr>
        <w:t xml:space="preserve"> </w:t>
      </w:r>
      <w:r w:rsidRPr="00C867DF">
        <w:t>этапе</w:t>
      </w:r>
      <w:r w:rsidRPr="00C867DF">
        <w:rPr>
          <w:spacing w:val="1"/>
        </w:rPr>
        <w:t xml:space="preserve"> </w:t>
      </w:r>
      <w:r w:rsidRPr="00C867DF">
        <w:t>-</w:t>
      </w:r>
      <w:r w:rsidRPr="00C867DF">
        <w:rPr>
          <w:spacing w:val="1"/>
        </w:rPr>
        <w:t xml:space="preserve"> </w:t>
      </w:r>
      <w:r w:rsidRPr="00C867DF">
        <w:t>выявить</w:t>
      </w:r>
      <w:r w:rsidRPr="00C867DF">
        <w:rPr>
          <w:spacing w:val="1"/>
        </w:rPr>
        <w:t xml:space="preserve"> </w:t>
      </w:r>
      <w:r w:rsidRPr="00C867DF">
        <w:t>особенности</w:t>
      </w:r>
      <w:r w:rsidRPr="00C867DF">
        <w:rPr>
          <w:spacing w:val="1"/>
        </w:rPr>
        <w:t xml:space="preserve"> </w:t>
      </w:r>
      <w:r w:rsidRPr="00C867DF">
        <w:t>психического развития каждого воспитанника, определить исходный уровень обученности, т.е.</w:t>
      </w:r>
      <w:r w:rsidRPr="00C867DF">
        <w:rPr>
          <w:spacing w:val="1"/>
        </w:rPr>
        <w:t xml:space="preserve"> </w:t>
      </w:r>
      <w:r w:rsidRPr="00C867DF">
        <w:t>овладения</w:t>
      </w:r>
      <w:r w:rsidRPr="00C867DF">
        <w:rPr>
          <w:spacing w:val="-1"/>
        </w:rPr>
        <w:t xml:space="preserve"> </w:t>
      </w:r>
      <w:r w:rsidRPr="00C867DF">
        <w:t>знаниями,</w:t>
      </w:r>
      <w:r w:rsidRPr="00C867DF">
        <w:rPr>
          <w:spacing w:val="-3"/>
        </w:rPr>
        <w:t xml:space="preserve"> </w:t>
      </w:r>
      <w:r w:rsidRPr="00C867DF">
        <w:t>умениями, навыками в</w:t>
      </w:r>
      <w:r w:rsidRPr="00C867DF">
        <w:rPr>
          <w:spacing w:val="-4"/>
        </w:rPr>
        <w:t xml:space="preserve"> </w:t>
      </w:r>
      <w:r w:rsidRPr="00C867DF">
        <w:t>объёме</w:t>
      </w:r>
      <w:r w:rsidRPr="00C867DF">
        <w:rPr>
          <w:spacing w:val="-4"/>
        </w:rPr>
        <w:t xml:space="preserve"> </w:t>
      </w:r>
      <w:r w:rsidRPr="00C867DF">
        <w:t>образовательной программы.</w:t>
      </w:r>
    </w:p>
    <w:p w14:paraId="0BF03CDF" w14:textId="77777777" w:rsidR="00ED23B2" w:rsidRPr="00C867DF" w:rsidRDefault="00ED23B2" w:rsidP="00ED23B2">
      <w:pPr>
        <w:pStyle w:val="a9"/>
        <w:ind w:right="127"/>
      </w:pPr>
      <w:r w:rsidRPr="00C867DF">
        <w:t>Помимо</w:t>
      </w:r>
      <w:r w:rsidRPr="00C867DF">
        <w:rPr>
          <w:spacing w:val="1"/>
        </w:rPr>
        <w:t xml:space="preserve"> </w:t>
      </w:r>
      <w:r w:rsidRPr="00C867DF">
        <w:t>этого,</w:t>
      </w:r>
      <w:r w:rsidRPr="00C867DF">
        <w:rPr>
          <w:spacing w:val="1"/>
        </w:rPr>
        <w:t xml:space="preserve"> </w:t>
      </w:r>
      <w:r w:rsidRPr="00C867DF">
        <w:t>собираются</w:t>
      </w:r>
      <w:r w:rsidRPr="00C867DF">
        <w:rPr>
          <w:spacing w:val="1"/>
        </w:rPr>
        <w:t xml:space="preserve"> </w:t>
      </w:r>
      <w:r w:rsidRPr="00C867DF">
        <w:t>анамнестические</w:t>
      </w:r>
      <w:r w:rsidRPr="00C867DF">
        <w:rPr>
          <w:spacing w:val="1"/>
        </w:rPr>
        <w:t xml:space="preserve"> </w:t>
      </w:r>
      <w:r w:rsidRPr="00C867DF">
        <w:t>сведения</w:t>
      </w:r>
      <w:r w:rsidRPr="00C867DF">
        <w:rPr>
          <w:spacing w:val="1"/>
        </w:rPr>
        <w:t xml:space="preserve"> </w:t>
      </w:r>
      <w:r w:rsidRPr="00C867DF">
        <w:t>о</w:t>
      </w:r>
      <w:r w:rsidRPr="00C867DF">
        <w:rPr>
          <w:spacing w:val="1"/>
        </w:rPr>
        <w:t xml:space="preserve"> </w:t>
      </w:r>
      <w:r w:rsidRPr="00C867DF">
        <w:t>развитии</w:t>
      </w:r>
      <w:r w:rsidRPr="00C867DF">
        <w:rPr>
          <w:spacing w:val="1"/>
        </w:rPr>
        <w:t xml:space="preserve"> </w:t>
      </w:r>
      <w:r w:rsidRPr="00C867DF">
        <w:t>ребёнка,</w:t>
      </w:r>
      <w:r w:rsidRPr="00C867DF">
        <w:rPr>
          <w:spacing w:val="1"/>
        </w:rPr>
        <w:t xml:space="preserve"> </w:t>
      </w:r>
      <w:r w:rsidRPr="00C867DF">
        <w:t>изучаются</w:t>
      </w:r>
      <w:r w:rsidRPr="00C867DF">
        <w:rPr>
          <w:spacing w:val="1"/>
        </w:rPr>
        <w:t xml:space="preserve"> </w:t>
      </w:r>
      <w:r w:rsidRPr="00C867DF">
        <w:t>микросоциальные</w:t>
      </w:r>
      <w:r w:rsidRPr="00C867DF">
        <w:rPr>
          <w:spacing w:val="-5"/>
        </w:rPr>
        <w:t xml:space="preserve"> </w:t>
      </w:r>
      <w:r w:rsidRPr="00C867DF">
        <w:t>условия жизни и</w:t>
      </w:r>
      <w:r w:rsidRPr="00C867DF">
        <w:rPr>
          <w:spacing w:val="-2"/>
        </w:rPr>
        <w:t xml:space="preserve"> </w:t>
      </w:r>
      <w:r w:rsidRPr="00C867DF">
        <w:t>воспитания</w:t>
      </w:r>
      <w:r w:rsidRPr="00C867DF">
        <w:rPr>
          <w:spacing w:val="-1"/>
        </w:rPr>
        <w:t xml:space="preserve"> </w:t>
      </w:r>
      <w:r w:rsidRPr="00C867DF">
        <w:t>в семье.</w:t>
      </w:r>
    </w:p>
    <w:p w14:paraId="1A5BF701" w14:textId="77777777" w:rsidR="00ED23B2" w:rsidRPr="00C867DF" w:rsidRDefault="00ED23B2" w:rsidP="00ED23B2">
      <w:pPr>
        <w:pStyle w:val="a9"/>
        <w:ind w:right="118"/>
      </w:pPr>
      <w:r w:rsidRPr="00C867DF">
        <w:rPr>
          <w:spacing w:val="-1"/>
        </w:rPr>
        <w:t>На</w:t>
      </w:r>
      <w:r w:rsidRPr="00C867DF">
        <w:rPr>
          <w:spacing w:val="-13"/>
        </w:rPr>
        <w:t xml:space="preserve"> </w:t>
      </w:r>
      <w:r w:rsidRPr="00C867DF">
        <w:rPr>
          <w:spacing w:val="-1"/>
        </w:rPr>
        <w:t>основе</w:t>
      </w:r>
      <w:r w:rsidRPr="00C867DF">
        <w:rPr>
          <w:spacing w:val="-13"/>
        </w:rPr>
        <w:t xml:space="preserve"> </w:t>
      </w:r>
      <w:r w:rsidRPr="00C867DF">
        <w:rPr>
          <w:spacing w:val="-1"/>
        </w:rPr>
        <w:t>данных</w:t>
      </w:r>
      <w:r w:rsidRPr="00C867DF">
        <w:rPr>
          <w:spacing w:val="-9"/>
        </w:rPr>
        <w:t xml:space="preserve"> </w:t>
      </w:r>
      <w:r w:rsidRPr="00C867DF">
        <w:rPr>
          <w:spacing w:val="-1"/>
        </w:rPr>
        <w:t>медицинского</w:t>
      </w:r>
      <w:r w:rsidRPr="00C867DF">
        <w:rPr>
          <w:spacing w:val="-8"/>
        </w:rPr>
        <w:t xml:space="preserve"> </w:t>
      </w:r>
      <w:r w:rsidRPr="00C867DF">
        <w:rPr>
          <w:spacing w:val="-1"/>
        </w:rPr>
        <w:t>обследования</w:t>
      </w:r>
      <w:r w:rsidRPr="00C867DF">
        <w:rPr>
          <w:spacing w:val="-11"/>
        </w:rPr>
        <w:t xml:space="preserve"> </w:t>
      </w:r>
      <w:r w:rsidRPr="00C867DF">
        <w:t>выявляются</w:t>
      </w:r>
      <w:r w:rsidRPr="00C867DF">
        <w:rPr>
          <w:spacing w:val="-9"/>
        </w:rPr>
        <w:t xml:space="preserve"> </w:t>
      </w:r>
      <w:r w:rsidRPr="00C867DF">
        <w:t>особенности</w:t>
      </w:r>
      <w:r w:rsidRPr="00C867DF">
        <w:rPr>
          <w:spacing w:val="-6"/>
        </w:rPr>
        <w:t xml:space="preserve"> </w:t>
      </w:r>
      <w:r w:rsidRPr="00C867DF">
        <w:t>нервно-психического</w:t>
      </w:r>
      <w:r w:rsidRPr="00C867DF">
        <w:rPr>
          <w:spacing w:val="-58"/>
        </w:rPr>
        <w:t xml:space="preserve"> </w:t>
      </w:r>
      <w:r w:rsidRPr="00C867DF">
        <w:t>и соматического здоровья, возможных функциональных нарушений со стороны нервной системы,</w:t>
      </w:r>
      <w:r w:rsidRPr="00C867DF">
        <w:rPr>
          <w:spacing w:val="1"/>
        </w:rPr>
        <w:t xml:space="preserve"> </w:t>
      </w:r>
      <w:r w:rsidRPr="00C867DF">
        <w:t>моторного</w:t>
      </w:r>
      <w:r w:rsidRPr="00C867DF">
        <w:rPr>
          <w:spacing w:val="-1"/>
        </w:rPr>
        <w:t xml:space="preserve"> </w:t>
      </w:r>
      <w:r w:rsidRPr="00C867DF">
        <w:t>развития и</w:t>
      </w:r>
      <w:r w:rsidRPr="00C867DF">
        <w:rPr>
          <w:spacing w:val="-2"/>
        </w:rPr>
        <w:t xml:space="preserve"> </w:t>
      </w:r>
      <w:r w:rsidRPr="00C867DF">
        <w:t>физического состояния.</w:t>
      </w:r>
    </w:p>
    <w:p w14:paraId="551F997C" w14:textId="77777777" w:rsidR="00ED23B2" w:rsidRPr="00C867DF" w:rsidRDefault="00ED23B2" w:rsidP="00ED23B2">
      <w:pPr>
        <w:pStyle w:val="a9"/>
        <w:spacing w:before="1"/>
        <w:ind w:right="117"/>
      </w:pPr>
      <w:r w:rsidRPr="00C867DF">
        <w:t>Второй этап (первые две-три недели января). Основной целью обследования на втором этапе</w:t>
      </w:r>
      <w:r w:rsidRPr="00C867DF">
        <w:rPr>
          <w:spacing w:val="1"/>
        </w:rPr>
        <w:t xml:space="preserve"> </w:t>
      </w:r>
      <w:r w:rsidRPr="00C867DF">
        <w:t>является</w:t>
      </w:r>
      <w:r w:rsidRPr="00C867DF">
        <w:rPr>
          <w:spacing w:val="1"/>
        </w:rPr>
        <w:t xml:space="preserve"> </w:t>
      </w:r>
      <w:r w:rsidRPr="00C867DF">
        <w:t>выявление</w:t>
      </w:r>
      <w:r w:rsidRPr="00C867DF">
        <w:rPr>
          <w:spacing w:val="1"/>
        </w:rPr>
        <w:t xml:space="preserve"> </w:t>
      </w:r>
      <w:r w:rsidRPr="00C867DF">
        <w:t>особенностей</w:t>
      </w:r>
      <w:r w:rsidRPr="00C867DF">
        <w:rPr>
          <w:spacing w:val="1"/>
        </w:rPr>
        <w:t xml:space="preserve"> </w:t>
      </w:r>
      <w:r w:rsidRPr="00C867DF">
        <w:t>динамики</w:t>
      </w:r>
      <w:r w:rsidRPr="00C867DF">
        <w:rPr>
          <w:spacing w:val="1"/>
        </w:rPr>
        <w:t xml:space="preserve"> </w:t>
      </w:r>
      <w:r w:rsidRPr="00C867DF">
        <w:t>развития</w:t>
      </w:r>
      <w:r w:rsidRPr="00C867DF">
        <w:rPr>
          <w:spacing w:val="1"/>
        </w:rPr>
        <w:t xml:space="preserve"> </w:t>
      </w:r>
      <w:r w:rsidRPr="00C867DF">
        <w:t>каждого</w:t>
      </w:r>
      <w:r w:rsidRPr="00C867DF">
        <w:rPr>
          <w:spacing w:val="1"/>
        </w:rPr>
        <w:t xml:space="preserve"> </w:t>
      </w:r>
      <w:r w:rsidRPr="00C867DF">
        <w:t>ребёнка.</w:t>
      </w:r>
      <w:r w:rsidRPr="00C867DF">
        <w:rPr>
          <w:spacing w:val="1"/>
        </w:rPr>
        <w:t xml:space="preserve"> </w:t>
      </w:r>
      <w:r w:rsidRPr="00C867DF">
        <w:t>Динамическое</w:t>
      </w:r>
      <w:r w:rsidRPr="00C867DF">
        <w:rPr>
          <w:spacing w:val="1"/>
        </w:rPr>
        <w:t xml:space="preserve"> </w:t>
      </w:r>
      <w:r w:rsidRPr="00C867DF">
        <w:t>диагностическое</w:t>
      </w:r>
      <w:r w:rsidRPr="00C867DF">
        <w:rPr>
          <w:spacing w:val="1"/>
        </w:rPr>
        <w:t xml:space="preserve"> </w:t>
      </w:r>
      <w:r w:rsidRPr="00C867DF">
        <w:t>обследование</w:t>
      </w:r>
      <w:r w:rsidRPr="00C867DF">
        <w:rPr>
          <w:spacing w:val="1"/>
        </w:rPr>
        <w:t xml:space="preserve"> </w:t>
      </w:r>
      <w:r w:rsidRPr="00C867DF">
        <w:t>позволяет</w:t>
      </w:r>
      <w:r w:rsidRPr="00C867DF">
        <w:rPr>
          <w:spacing w:val="1"/>
        </w:rPr>
        <w:t xml:space="preserve"> </w:t>
      </w:r>
      <w:r w:rsidRPr="00C867DF">
        <w:t>оценить</w:t>
      </w:r>
      <w:r w:rsidRPr="00C867DF">
        <w:rPr>
          <w:spacing w:val="1"/>
        </w:rPr>
        <w:t xml:space="preserve"> </w:t>
      </w:r>
      <w:r w:rsidRPr="00C867DF">
        <w:t>правильность</w:t>
      </w:r>
      <w:r w:rsidRPr="00C867DF">
        <w:rPr>
          <w:spacing w:val="1"/>
        </w:rPr>
        <w:t xml:space="preserve"> </w:t>
      </w:r>
      <w:r w:rsidRPr="00C867DF">
        <w:t>выбранных</w:t>
      </w:r>
      <w:r w:rsidRPr="00C867DF">
        <w:rPr>
          <w:spacing w:val="1"/>
        </w:rPr>
        <w:t xml:space="preserve"> </w:t>
      </w:r>
      <w:r w:rsidRPr="00C867DF">
        <w:t>путей,</w:t>
      </w:r>
      <w:r w:rsidRPr="00C867DF">
        <w:rPr>
          <w:spacing w:val="1"/>
        </w:rPr>
        <w:t xml:space="preserve"> </w:t>
      </w:r>
      <w:r w:rsidRPr="00C867DF">
        <w:t>методов,</w:t>
      </w:r>
      <w:r w:rsidRPr="00C867DF">
        <w:rPr>
          <w:spacing w:val="1"/>
        </w:rPr>
        <w:t xml:space="preserve"> </w:t>
      </w:r>
      <w:r w:rsidRPr="00C867DF">
        <w:t>содержания коррекционной работы с каждым ребёнком и группой в целом. При необходимости –</w:t>
      </w:r>
      <w:r w:rsidRPr="00C867DF">
        <w:rPr>
          <w:spacing w:val="1"/>
        </w:rPr>
        <w:t xml:space="preserve"> </w:t>
      </w:r>
      <w:r w:rsidRPr="00C867DF">
        <w:t>вносятся</w:t>
      </w:r>
      <w:r w:rsidRPr="00C867DF">
        <w:rPr>
          <w:spacing w:val="-2"/>
        </w:rPr>
        <w:t xml:space="preserve"> </w:t>
      </w:r>
      <w:r w:rsidRPr="00C867DF">
        <w:t>коррективы, определяются цели</w:t>
      </w:r>
      <w:r w:rsidRPr="00C867DF">
        <w:rPr>
          <w:spacing w:val="1"/>
        </w:rPr>
        <w:t xml:space="preserve"> </w:t>
      </w:r>
      <w:r w:rsidRPr="00C867DF">
        <w:t>и</w:t>
      </w:r>
      <w:r w:rsidRPr="00C867DF">
        <w:rPr>
          <w:spacing w:val="-5"/>
        </w:rPr>
        <w:t xml:space="preserve"> </w:t>
      </w:r>
      <w:r w:rsidRPr="00C867DF">
        <w:t>задачи</w:t>
      </w:r>
      <w:r w:rsidRPr="00C867DF">
        <w:rPr>
          <w:spacing w:val="1"/>
        </w:rPr>
        <w:t xml:space="preserve"> </w:t>
      </w:r>
      <w:r w:rsidRPr="00C867DF">
        <w:t>работы в</w:t>
      </w:r>
      <w:r w:rsidRPr="00C867DF">
        <w:rPr>
          <w:spacing w:val="-2"/>
        </w:rPr>
        <w:t xml:space="preserve"> </w:t>
      </w:r>
      <w:r w:rsidRPr="00C867DF">
        <w:t>следующем</w:t>
      </w:r>
      <w:r w:rsidRPr="00C867DF">
        <w:rPr>
          <w:spacing w:val="-3"/>
        </w:rPr>
        <w:t xml:space="preserve"> </w:t>
      </w:r>
      <w:r w:rsidRPr="00C867DF">
        <w:t>полугодии.</w:t>
      </w:r>
    </w:p>
    <w:p w14:paraId="385005C3" w14:textId="77777777" w:rsidR="00ED23B2" w:rsidRPr="00C867DF" w:rsidRDefault="00ED23B2" w:rsidP="00ED23B2">
      <w:pPr>
        <w:pStyle w:val="a9"/>
        <w:ind w:right="117"/>
      </w:pPr>
      <w:r w:rsidRPr="00C867DF">
        <w:t>Третий этап (май). Цель – определить характер динамики, оценить результативность работы,</w:t>
      </w:r>
      <w:r w:rsidRPr="00C867DF">
        <w:rPr>
          <w:spacing w:val="1"/>
        </w:rPr>
        <w:t xml:space="preserve"> </w:t>
      </w:r>
      <w:r w:rsidRPr="00C867DF">
        <w:t>а</w:t>
      </w:r>
      <w:r w:rsidRPr="00C867DF">
        <w:rPr>
          <w:spacing w:val="1"/>
        </w:rPr>
        <w:t xml:space="preserve"> </w:t>
      </w:r>
      <w:r w:rsidRPr="00C867DF">
        <w:t>также</w:t>
      </w:r>
      <w:r w:rsidRPr="00C867DF">
        <w:rPr>
          <w:spacing w:val="1"/>
        </w:rPr>
        <w:t xml:space="preserve"> </w:t>
      </w:r>
      <w:r w:rsidRPr="00C867DF">
        <w:t>составить</w:t>
      </w:r>
      <w:r w:rsidRPr="00C867DF">
        <w:rPr>
          <w:spacing w:val="1"/>
        </w:rPr>
        <w:t xml:space="preserve"> </w:t>
      </w:r>
      <w:r w:rsidRPr="00C867DF">
        <w:t>прогноз</w:t>
      </w:r>
      <w:r w:rsidRPr="00C867DF">
        <w:rPr>
          <w:spacing w:val="1"/>
        </w:rPr>
        <w:t xml:space="preserve"> </w:t>
      </w:r>
      <w:r w:rsidRPr="00C867DF">
        <w:t>относительно</w:t>
      </w:r>
      <w:r w:rsidRPr="00C867DF">
        <w:rPr>
          <w:spacing w:val="1"/>
        </w:rPr>
        <w:t xml:space="preserve"> </w:t>
      </w:r>
      <w:r w:rsidRPr="00C867DF">
        <w:t>дальнейшего</w:t>
      </w:r>
      <w:r w:rsidRPr="00C867DF">
        <w:rPr>
          <w:spacing w:val="1"/>
        </w:rPr>
        <w:t xml:space="preserve"> </w:t>
      </w:r>
      <w:r w:rsidRPr="00C867DF">
        <w:t>развития</w:t>
      </w:r>
      <w:r w:rsidRPr="00C867DF">
        <w:rPr>
          <w:spacing w:val="1"/>
        </w:rPr>
        <w:t xml:space="preserve"> </w:t>
      </w:r>
      <w:r w:rsidRPr="00C867DF">
        <w:t>и</w:t>
      </w:r>
      <w:r w:rsidRPr="00C867DF">
        <w:rPr>
          <w:spacing w:val="1"/>
        </w:rPr>
        <w:t xml:space="preserve"> </w:t>
      </w:r>
      <w:r w:rsidRPr="00C867DF">
        <w:t>обозначить</w:t>
      </w:r>
      <w:r w:rsidRPr="00C867DF">
        <w:rPr>
          <w:spacing w:val="1"/>
        </w:rPr>
        <w:t xml:space="preserve"> </w:t>
      </w:r>
      <w:r w:rsidRPr="00C867DF">
        <w:t>дальнейший</w:t>
      </w:r>
      <w:r w:rsidRPr="00C867DF">
        <w:rPr>
          <w:spacing w:val="1"/>
        </w:rPr>
        <w:t xml:space="preserve"> </w:t>
      </w:r>
      <w:r w:rsidRPr="00C867DF">
        <w:t>образовательный маршрут для каждого</w:t>
      </w:r>
      <w:r w:rsidRPr="00C867DF">
        <w:rPr>
          <w:spacing w:val="-1"/>
        </w:rPr>
        <w:t xml:space="preserve"> </w:t>
      </w:r>
      <w:r w:rsidRPr="00C867DF">
        <w:t>воспитанника с</w:t>
      </w:r>
      <w:r w:rsidRPr="00C867DF">
        <w:rPr>
          <w:spacing w:val="-4"/>
        </w:rPr>
        <w:t xml:space="preserve"> </w:t>
      </w:r>
      <w:r w:rsidRPr="00C867DF">
        <w:t>нарушениями.</w:t>
      </w:r>
    </w:p>
    <w:p w14:paraId="70F9C9E7" w14:textId="46914E06" w:rsidR="00ED23B2" w:rsidRPr="00C867DF" w:rsidRDefault="00ED23B2" w:rsidP="00ED23B2">
      <w:pPr>
        <w:ind w:left="113" w:right="122" w:firstLine="566"/>
        <w:rPr>
          <w:i/>
        </w:rPr>
      </w:pPr>
      <w:r w:rsidRPr="00C867DF">
        <w:rPr>
          <w:i/>
        </w:rPr>
        <w:t>Взаимодействие в разработке и реализации коррекционных мероприятий воспитателей,</w:t>
      </w:r>
      <w:r w:rsidRPr="00C867DF">
        <w:rPr>
          <w:i/>
          <w:spacing w:val="1"/>
        </w:rPr>
        <w:t xml:space="preserve"> </w:t>
      </w:r>
      <w:r w:rsidRPr="00C867DF">
        <w:rPr>
          <w:i/>
        </w:rPr>
        <w:t>специалистов</w:t>
      </w:r>
      <w:r w:rsidRPr="00C867DF">
        <w:rPr>
          <w:i/>
          <w:spacing w:val="1"/>
        </w:rPr>
        <w:t xml:space="preserve"> </w:t>
      </w:r>
      <w:r w:rsidRPr="00C867DF">
        <w:rPr>
          <w:i/>
        </w:rPr>
        <w:t>образовательного</w:t>
      </w:r>
      <w:r w:rsidRPr="00C867DF">
        <w:rPr>
          <w:i/>
          <w:spacing w:val="1"/>
        </w:rPr>
        <w:t xml:space="preserve"> </w:t>
      </w:r>
      <w:r w:rsidRPr="00C867DF">
        <w:rPr>
          <w:i/>
        </w:rPr>
        <w:t>учреждения</w:t>
      </w:r>
      <w:r w:rsidRPr="00C867DF">
        <w:rPr>
          <w:i/>
          <w:spacing w:val="1"/>
        </w:rPr>
        <w:t xml:space="preserve"> </w:t>
      </w:r>
      <w:r w:rsidRPr="00C867DF">
        <w:rPr>
          <w:i/>
        </w:rPr>
        <w:t>(музыкального</w:t>
      </w:r>
      <w:r w:rsidRPr="00C867DF">
        <w:rPr>
          <w:i/>
          <w:spacing w:val="1"/>
        </w:rPr>
        <w:t xml:space="preserve"> </w:t>
      </w:r>
      <w:r w:rsidRPr="00C867DF">
        <w:rPr>
          <w:i/>
        </w:rPr>
        <w:t>руководителя,</w:t>
      </w:r>
      <w:r w:rsidRPr="00C867DF">
        <w:rPr>
          <w:i/>
          <w:spacing w:val="1"/>
        </w:rPr>
        <w:t xml:space="preserve"> </w:t>
      </w:r>
      <w:r w:rsidRPr="00C867DF">
        <w:rPr>
          <w:i/>
        </w:rPr>
        <w:t>воспитателя</w:t>
      </w:r>
      <w:r w:rsidRPr="00C867DF">
        <w:rPr>
          <w:i/>
          <w:spacing w:val="1"/>
        </w:rPr>
        <w:t xml:space="preserve"> </w:t>
      </w:r>
      <w:r w:rsidRPr="00C867DF">
        <w:rPr>
          <w:i/>
        </w:rPr>
        <w:t>или</w:t>
      </w:r>
      <w:r w:rsidRPr="00C867DF">
        <w:rPr>
          <w:i/>
          <w:spacing w:val="1"/>
        </w:rPr>
        <w:t xml:space="preserve"> </w:t>
      </w:r>
      <w:r w:rsidRPr="00C867DF">
        <w:rPr>
          <w:i/>
        </w:rPr>
        <w:t>инструктора по физической культуре, других педагогов), специалистов в области коррекционной</w:t>
      </w:r>
      <w:r w:rsidRPr="00C867DF">
        <w:rPr>
          <w:i/>
          <w:spacing w:val="1"/>
        </w:rPr>
        <w:t xml:space="preserve"> </w:t>
      </w:r>
      <w:r w:rsidRPr="00C867DF">
        <w:rPr>
          <w:i/>
        </w:rPr>
        <w:t>педагогики,</w:t>
      </w:r>
      <w:r w:rsidRPr="00C867DF">
        <w:rPr>
          <w:i/>
          <w:spacing w:val="1"/>
        </w:rPr>
        <w:t xml:space="preserve"> </w:t>
      </w:r>
      <w:r w:rsidRPr="00C867DF">
        <w:rPr>
          <w:i/>
        </w:rPr>
        <w:t>медицинских</w:t>
      </w:r>
      <w:r w:rsidRPr="00C867DF">
        <w:rPr>
          <w:i/>
          <w:spacing w:val="1"/>
        </w:rPr>
        <w:t xml:space="preserve"> </w:t>
      </w:r>
      <w:r w:rsidRPr="00C867DF">
        <w:rPr>
          <w:i/>
        </w:rPr>
        <w:t>работников</w:t>
      </w:r>
      <w:r w:rsidRPr="00C867DF">
        <w:rPr>
          <w:i/>
          <w:spacing w:val="1"/>
        </w:rPr>
        <w:t xml:space="preserve"> </w:t>
      </w:r>
      <w:r w:rsidRPr="00C867DF">
        <w:rPr>
          <w:i/>
        </w:rPr>
        <w:t>образовательного</w:t>
      </w:r>
      <w:r w:rsidRPr="00C867DF">
        <w:rPr>
          <w:i/>
          <w:spacing w:val="1"/>
        </w:rPr>
        <w:t xml:space="preserve"> </w:t>
      </w:r>
      <w:r w:rsidRPr="00C867DF">
        <w:rPr>
          <w:i/>
        </w:rPr>
        <w:t>учреждения</w:t>
      </w:r>
      <w:r w:rsidRPr="00C867DF">
        <w:rPr>
          <w:i/>
          <w:spacing w:val="1"/>
        </w:rPr>
        <w:t xml:space="preserve"> </w:t>
      </w:r>
      <w:r w:rsidRPr="00C867DF">
        <w:rPr>
          <w:i/>
        </w:rPr>
        <w:t>и</w:t>
      </w:r>
      <w:r w:rsidRPr="00C867DF">
        <w:rPr>
          <w:i/>
          <w:spacing w:val="1"/>
        </w:rPr>
        <w:t xml:space="preserve"> </w:t>
      </w:r>
      <w:r w:rsidRPr="00C867DF">
        <w:rPr>
          <w:i/>
        </w:rPr>
        <w:t>других</w:t>
      </w:r>
      <w:r w:rsidRPr="00C867DF">
        <w:rPr>
          <w:i/>
          <w:spacing w:val="1"/>
        </w:rPr>
        <w:t xml:space="preserve"> </w:t>
      </w:r>
      <w:r w:rsidRPr="00C867DF">
        <w:rPr>
          <w:i/>
        </w:rPr>
        <w:t>организаций,</w:t>
      </w:r>
      <w:r w:rsidRPr="00C867DF">
        <w:rPr>
          <w:i/>
          <w:spacing w:val="-57"/>
        </w:rPr>
        <w:t xml:space="preserve"> </w:t>
      </w:r>
      <w:r w:rsidRPr="00C867DF">
        <w:rPr>
          <w:i/>
        </w:rPr>
        <w:t>специализирующихся в</w:t>
      </w:r>
      <w:r w:rsidRPr="00C867DF">
        <w:rPr>
          <w:i/>
          <w:spacing w:val="2"/>
        </w:rPr>
        <w:t xml:space="preserve"> </w:t>
      </w:r>
      <w:r w:rsidRPr="00C867DF">
        <w:rPr>
          <w:i/>
        </w:rPr>
        <w:t>области</w:t>
      </w:r>
      <w:r w:rsidRPr="00C867DF">
        <w:rPr>
          <w:i/>
          <w:spacing w:val="-1"/>
        </w:rPr>
        <w:t xml:space="preserve"> </w:t>
      </w:r>
      <w:r w:rsidRPr="00C867DF">
        <w:rPr>
          <w:i/>
        </w:rPr>
        <w:t>оказания</w:t>
      </w:r>
      <w:r w:rsidRPr="00C867DF">
        <w:rPr>
          <w:i/>
          <w:spacing w:val="-1"/>
        </w:rPr>
        <w:t xml:space="preserve"> </w:t>
      </w:r>
      <w:r w:rsidRPr="00C867DF">
        <w:rPr>
          <w:i/>
        </w:rPr>
        <w:t>поддержки</w:t>
      </w:r>
      <w:r w:rsidRPr="00C867DF">
        <w:rPr>
          <w:i/>
          <w:spacing w:val="1"/>
        </w:rPr>
        <w:t xml:space="preserve"> </w:t>
      </w:r>
      <w:r w:rsidRPr="00C867DF">
        <w:rPr>
          <w:i/>
        </w:rPr>
        <w:t>детям с</w:t>
      </w:r>
      <w:r w:rsidRPr="00C867DF">
        <w:rPr>
          <w:i/>
          <w:spacing w:val="-1"/>
        </w:rPr>
        <w:t xml:space="preserve"> </w:t>
      </w:r>
      <w:r w:rsidR="00F95CD3" w:rsidRPr="00C867DF">
        <w:rPr>
          <w:i/>
        </w:rPr>
        <w:t>ТНР</w:t>
      </w:r>
      <w:r w:rsidR="0016703F">
        <w:rPr>
          <w:i/>
        </w:rPr>
        <w:t>.</w:t>
      </w:r>
    </w:p>
    <w:p w14:paraId="39C3885F" w14:textId="77777777" w:rsidR="00ED23B2" w:rsidRPr="00C867DF" w:rsidRDefault="00ED23B2" w:rsidP="00ED23B2">
      <w:pPr>
        <w:pStyle w:val="a9"/>
        <w:spacing w:before="1"/>
        <w:ind w:right="134"/>
      </w:pPr>
      <w:r w:rsidRPr="00C867DF">
        <w:t>Для достижения лучших результатов коррекции все педагоги включаются в коррекционный</w:t>
      </w:r>
      <w:r w:rsidRPr="00C867DF">
        <w:rPr>
          <w:spacing w:val="1"/>
        </w:rPr>
        <w:t xml:space="preserve"> </w:t>
      </w:r>
      <w:r w:rsidRPr="00C867DF">
        <w:t>процесс.</w:t>
      </w:r>
    </w:p>
    <w:p w14:paraId="1D537C41" w14:textId="50817670" w:rsidR="00ED23B2" w:rsidRPr="00C867DF" w:rsidRDefault="00ED23B2" w:rsidP="00ED23B2">
      <w:pPr>
        <w:pStyle w:val="a9"/>
        <w:ind w:right="119"/>
      </w:pPr>
      <w:r w:rsidRPr="00C867DF">
        <w:rPr>
          <w:spacing w:val="-1"/>
        </w:rPr>
        <w:t>Воспитатели</w:t>
      </w:r>
      <w:r w:rsidRPr="00C867DF">
        <w:rPr>
          <w:spacing w:val="-11"/>
        </w:rPr>
        <w:t xml:space="preserve"> </w:t>
      </w:r>
      <w:r w:rsidRPr="00C867DF">
        <w:rPr>
          <w:spacing w:val="-1"/>
        </w:rPr>
        <w:t>групп</w:t>
      </w:r>
      <w:r w:rsidRPr="00C867DF">
        <w:rPr>
          <w:spacing w:val="-11"/>
        </w:rPr>
        <w:t xml:space="preserve"> </w:t>
      </w:r>
      <w:r w:rsidRPr="00C867DF">
        <w:rPr>
          <w:spacing w:val="-1"/>
        </w:rPr>
        <w:t>компенсирующей</w:t>
      </w:r>
      <w:r w:rsidRPr="00C867DF">
        <w:rPr>
          <w:spacing w:val="-11"/>
        </w:rPr>
        <w:t xml:space="preserve"> </w:t>
      </w:r>
      <w:r w:rsidRPr="00C867DF">
        <w:t>направленности</w:t>
      </w:r>
      <w:r w:rsidRPr="00C867DF">
        <w:rPr>
          <w:spacing w:val="-9"/>
        </w:rPr>
        <w:t xml:space="preserve"> </w:t>
      </w:r>
      <w:r w:rsidRPr="00C867DF">
        <w:t>во</w:t>
      </w:r>
      <w:r w:rsidRPr="00C867DF">
        <w:rPr>
          <w:spacing w:val="-12"/>
        </w:rPr>
        <w:t xml:space="preserve"> </w:t>
      </w:r>
      <w:r w:rsidRPr="00C867DF">
        <w:t>второй</w:t>
      </w:r>
      <w:r w:rsidRPr="00C867DF">
        <w:rPr>
          <w:spacing w:val="-10"/>
        </w:rPr>
        <w:t xml:space="preserve"> </w:t>
      </w:r>
      <w:r w:rsidRPr="00C867DF">
        <w:t>половине</w:t>
      </w:r>
      <w:r w:rsidRPr="00C867DF">
        <w:rPr>
          <w:spacing w:val="-57"/>
        </w:rPr>
        <w:t xml:space="preserve"> </w:t>
      </w:r>
      <w:r w:rsidRPr="00C867DF">
        <w:t>дня проводят занятия по заданию логопеда. Учителем-логопедом ведётся тетрадь взаимосвязи со</w:t>
      </w:r>
      <w:r w:rsidRPr="00C867DF">
        <w:rPr>
          <w:spacing w:val="1"/>
        </w:rPr>
        <w:t xml:space="preserve"> </w:t>
      </w:r>
      <w:r w:rsidRPr="00C867DF">
        <w:t>специалистами,</w:t>
      </w:r>
      <w:r w:rsidRPr="00C867DF">
        <w:rPr>
          <w:spacing w:val="-10"/>
        </w:rPr>
        <w:t xml:space="preserve"> </w:t>
      </w:r>
      <w:r w:rsidRPr="00C867DF">
        <w:t>где</w:t>
      </w:r>
      <w:r w:rsidRPr="00C867DF">
        <w:rPr>
          <w:spacing w:val="-11"/>
        </w:rPr>
        <w:t xml:space="preserve"> </w:t>
      </w:r>
      <w:r w:rsidRPr="00C867DF">
        <w:t>педагоги</w:t>
      </w:r>
      <w:r w:rsidRPr="00C867DF">
        <w:rPr>
          <w:spacing w:val="-6"/>
        </w:rPr>
        <w:t xml:space="preserve"> </w:t>
      </w:r>
      <w:r w:rsidRPr="00C867DF">
        <w:t>отмечают</w:t>
      </w:r>
      <w:r w:rsidRPr="00C867DF">
        <w:rPr>
          <w:spacing w:val="-10"/>
        </w:rPr>
        <w:t xml:space="preserve"> </w:t>
      </w:r>
      <w:r w:rsidRPr="00C867DF">
        <w:t>динамику</w:t>
      </w:r>
      <w:r w:rsidRPr="00C867DF">
        <w:rPr>
          <w:spacing w:val="-9"/>
        </w:rPr>
        <w:t xml:space="preserve"> </w:t>
      </w:r>
      <w:r w:rsidRPr="00C867DF">
        <w:t>коррекционной</w:t>
      </w:r>
      <w:r w:rsidRPr="00C867DF">
        <w:rPr>
          <w:spacing w:val="-8"/>
        </w:rPr>
        <w:t xml:space="preserve"> </w:t>
      </w:r>
      <w:r w:rsidRPr="00C867DF">
        <w:t>работы,</w:t>
      </w:r>
      <w:r w:rsidRPr="00C867DF">
        <w:rPr>
          <w:spacing w:val="-10"/>
        </w:rPr>
        <w:t xml:space="preserve"> </w:t>
      </w:r>
      <w:r w:rsidRPr="00C867DF">
        <w:t>пути</w:t>
      </w:r>
      <w:r w:rsidRPr="00C867DF">
        <w:rPr>
          <w:spacing w:val="-9"/>
        </w:rPr>
        <w:t xml:space="preserve"> </w:t>
      </w:r>
      <w:r w:rsidRPr="00C867DF">
        <w:t>дальнейшей</w:t>
      </w:r>
      <w:r w:rsidRPr="00C867DF">
        <w:rPr>
          <w:spacing w:val="-8"/>
        </w:rPr>
        <w:t xml:space="preserve"> </w:t>
      </w:r>
      <w:r w:rsidRPr="00C867DF">
        <w:t>работы.</w:t>
      </w:r>
      <w:r w:rsidRPr="00C867DF">
        <w:rPr>
          <w:spacing w:val="-58"/>
        </w:rPr>
        <w:t xml:space="preserve"> </w:t>
      </w:r>
      <w:r w:rsidR="00FE78D2">
        <w:rPr>
          <w:spacing w:val="-58"/>
        </w:rPr>
        <w:t xml:space="preserve">                       </w:t>
      </w:r>
      <w:r w:rsidRPr="00C867DF">
        <w:t>Единый</w:t>
      </w:r>
      <w:r w:rsidRPr="00C867DF">
        <w:rPr>
          <w:spacing w:val="1"/>
        </w:rPr>
        <w:t xml:space="preserve"> </w:t>
      </w:r>
      <w:r w:rsidRPr="00C867DF">
        <w:t>комплекс</w:t>
      </w:r>
      <w:r w:rsidRPr="00C867DF">
        <w:rPr>
          <w:spacing w:val="1"/>
        </w:rPr>
        <w:t xml:space="preserve"> </w:t>
      </w:r>
      <w:r w:rsidRPr="00C867DF">
        <w:t>совместной</w:t>
      </w:r>
      <w:r w:rsidRPr="00C867DF">
        <w:rPr>
          <w:spacing w:val="1"/>
        </w:rPr>
        <w:t xml:space="preserve"> </w:t>
      </w:r>
      <w:r w:rsidRPr="00C867DF">
        <w:t>коррекционно</w:t>
      </w:r>
      <w:r w:rsidRPr="00C867DF">
        <w:rPr>
          <w:spacing w:val="1"/>
        </w:rPr>
        <w:t xml:space="preserve"> </w:t>
      </w:r>
      <w:r w:rsidRPr="00C867DF">
        <w:t>–</w:t>
      </w:r>
      <w:r w:rsidRPr="00C867DF">
        <w:rPr>
          <w:spacing w:val="1"/>
        </w:rPr>
        <w:t xml:space="preserve"> </w:t>
      </w:r>
      <w:r w:rsidRPr="00C867DF">
        <w:t>педагогической</w:t>
      </w:r>
      <w:r w:rsidRPr="00C867DF">
        <w:rPr>
          <w:spacing w:val="1"/>
        </w:rPr>
        <w:t xml:space="preserve"> </w:t>
      </w:r>
      <w:r w:rsidRPr="00C867DF">
        <w:t>работы,</w:t>
      </w:r>
      <w:r w:rsidRPr="00C867DF">
        <w:rPr>
          <w:spacing w:val="1"/>
        </w:rPr>
        <w:t xml:space="preserve"> </w:t>
      </w:r>
      <w:r w:rsidRPr="00C867DF">
        <w:t>намеченный</w:t>
      </w:r>
      <w:r w:rsidRPr="00C867DF">
        <w:rPr>
          <w:spacing w:val="-6"/>
        </w:rPr>
        <w:t xml:space="preserve"> </w:t>
      </w:r>
      <w:r w:rsidRPr="00C867DF">
        <w:t>специалистами,</w:t>
      </w:r>
      <w:r w:rsidRPr="00C867DF">
        <w:rPr>
          <w:spacing w:val="-4"/>
        </w:rPr>
        <w:t xml:space="preserve"> </w:t>
      </w:r>
      <w:r w:rsidRPr="00C867DF">
        <w:t>направлен</w:t>
      </w:r>
      <w:r w:rsidRPr="00C867DF">
        <w:rPr>
          <w:spacing w:val="-5"/>
        </w:rPr>
        <w:t xml:space="preserve"> </w:t>
      </w:r>
      <w:r w:rsidRPr="00C867DF">
        <w:t>на</w:t>
      </w:r>
      <w:r w:rsidRPr="00C867DF">
        <w:rPr>
          <w:spacing w:val="-7"/>
        </w:rPr>
        <w:t xml:space="preserve"> </w:t>
      </w:r>
      <w:r w:rsidRPr="00C867DF">
        <w:t>формирование</w:t>
      </w:r>
      <w:r w:rsidRPr="00C867DF">
        <w:rPr>
          <w:spacing w:val="-6"/>
        </w:rPr>
        <w:t xml:space="preserve"> </w:t>
      </w:r>
      <w:r w:rsidRPr="00C867DF">
        <w:t>и</w:t>
      </w:r>
      <w:r w:rsidRPr="00C867DF">
        <w:rPr>
          <w:spacing w:val="-6"/>
        </w:rPr>
        <w:t xml:space="preserve"> </w:t>
      </w:r>
      <w:r w:rsidRPr="00C867DF">
        <w:t>развитие</w:t>
      </w:r>
      <w:r w:rsidRPr="00C867DF">
        <w:rPr>
          <w:spacing w:val="-6"/>
        </w:rPr>
        <w:t xml:space="preserve"> </w:t>
      </w:r>
      <w:r w:rsidRPr="00C867DF">
        <w:t>двигательных</w:t>
      </w:r>
      <w:r w:rsidRPr="00C867DF">
        <w:rPr>
          <w:spacing w:val="-7"/>
        </w:rPr>
        <w:t xml:space="preserve"> </w:t>
      </w:r>
      <w:r w:rsidRPr="00C867DF">
        <w:t>и</w:t>
      </w:r>
      <w:r w:rsidRPr="00C867DF">
        <w:rPr>
          <w:spacing w:val="-5"/>
        </w:rPr>
        <w:t xml:space="preserve"> </w:t>
      </w:r>
      <w:r w:rsidRPr="00C867DF">
        <w:t>речевых</w:t>
      </w:r>
      <w:r w:rsidRPr="00C867DF">
        <w:rPr>
          <w:spacing w:val="-4"/>
        </w:rPr>
        <w:t xml:space="preserve"> </w:t>
      </w:r>
      <w:r w:rsidRPr="00C867DF">
        <w:t>сфер.</w:t>
      </w:r>
      <w:r w:rsidRPr="00C867DF">
        <w:rPr>
          <w:spacing w:val="-57"/>
        </w:rPr>
        <w:t xml:space="preserve"> </w:t>
      </w:r>
      <w:r w:rsidRPr="00C867DF">
        <w:t>Для</w:t>
      </w:r>
      <w:r w:rsidRPr="00C867DF">
        <w:rPr>
          <w:spacing w:val="1"/>
        </w:rPr>
        <w:t xml:space="preserve"> </w:t>
      </w:r>
      <w:r w:rsidRPr="00C867DF">
        <w:t>осуществления</w:t>
      </w:r>
      <w:r w:rsidRPr="00C867DF">
        <w:rPr>
          <w:spacing w:val="1"/>
        </w:rPr>
        <w:t xml:space="preserve"> </w:t>
      </w:r>
      <w:r w:rsidRPr="00C867DF">
        <w:t>полного</w:t>
      </w:r>
      <w:r w:rsidRPr="00C867DF">
        <w:rPr>
          <w:spacing w:val="1"/>
        </w:rPr>
        <w:t xml:space="preserve"> </w:t>
      </w:r>
      <w:r w:rsidRPr="00C867DF">
        <w:t>коррекционного</w:t>
      </w:r>
      <w:r w:rsidRPr="00C867DF">
        <w:rPr>
          <w:spacing w:val="1"/>
        </w:rPr>
        <w:t xml:space="preserve"> </w:t>
      </w:r>
      <w:r w:rsidRPr="00C867DF">
        <w:t>воздействия</w:t>
      </w:r>
      <w:r w:rsidRPr="00C867DF">
        <w:rPr>
          <w:spacing w:val="1"/>
        </w:rPr>
        <w:t xml:space="preserve"> </w:t>
      </w:r>
      <w:r w:rsidRPr="00C867DF">
        <w:t>в</w:t>
      </w:r>
      <w:r w:rsidRPr="00C867DF">
        <w:rPr>
          <w:spacing w:val="1"/>
        </w:rPr>
        <w:t xml:space="preserve"> </w:t>
      </w:r>
      <w:r w:rsidRPr="00C867DF">
        <w:t>структурном</w:t>
      </w:r>
      <w:r w:rsidRPr="00C867DF">
        <w:rPr>
          <w:spacing w:val="1"/>
        </w:rPr>
        <w:t xml:space="preserve"> </w:t>
      </w:r>
      <w:r w:rsidRPr="00C867DF">
        <w:t>подразделении</w:t>
      </w:r>
      <w:r w:rsidRPr="00C867DF">
        <w:rPr>
          <w:spacing w:val="1"/>
        </w:rPr>
        <w:t xml:space="preserve"> </w:t>
      </w:r>
      <w:r w:rsidRPr="00C867DF">
        <w:t>разрабатывается</w:t>
      </w:r>
      <w:r w:rsidRPr="00C867DF">
        <w:rPr>
          <w:spacing w:val="-1"/>
        </w:rPr>
        <w:t xml:space="preserve"> </w:t>
      </w:r>
      <w:r w:rsidRPr="00C867DF">
        <w:t>комплексно-тематическое</w:t>
      </w:r>
      <w:r w:rsidRPr="00C867DF">
        <w:rPr>
          <w:spacing w:val="-1"/>
        </w:rPr>
        <w:t xml:space="preserve"> </w:t>
      </w:r>
      <w:r w:rsidRPr="00C867DF">
        <w:t>планирование.</w:t>
      </w:r>
    </w:p>
    <w:p w14:paraId="781D9E99" w14:textId="7C84E550" w:rsidR="00ED23B2" w:rsidRPr="00C867DF" w:rsidRDefault="0081410B" w:rsidP="00ED23B2">
      <w:pPr>
        <w:pStyle w:val="a9"/>
        <w:spacing w:before="65"/>
        <w:ind w:right="126"/>
      </w:pPr>
      <w:r w:rsidRPr="00C867DF">
        <w:t xml:space="preserve">Все </w:t>
      </w:r>
      <w:r w:rsidR="00ED23B2" w:rsidRPr="00C867DF">
        <w:t>специалисты</w:t>
      </w:r>
      <w:r w:rsidR="00ED23B2" w:rsidRPr="00C867DF">
        <w:rPr>
          <w:spacing w:val="1"/>
        </w:rPr>
        <w:t xml:space="preserve"> </w:t>
      </w:r>
      <w:r w:rsidR="00ED23B2" w:rsidRPr="00C867DF">
        <w:t>учреждения:</w:t>
      </w:r>
      <w:r w:rsidR="00ED23B2" w:rsidRPr="00C867DF">
        <w:rPr>
          <w:spacing w:val="1"/>
        </w:rPr>
        <w:t xml:space="preserve"> </w:t>
      </w:r>
      <w:r w:rsidR="00ED23B2" w:rsidRPr="00C867DF">
        <w:t>музыкальный</w:t>
      </w:r>
      <w:r w:rsidR="00ED23B2" w:rsidRPr="00C867DF">
        <w:rPr>
          <w:spacing w:val="1"/>
        </w:rPr>
        <w:t xml:space="preserve"> </w:t>
      </w:r>
      <w:r w:rsidR="00ED23B2" w:rsidRPr="00C867DF">
        <w:t>руководитель,</w:t>
      </w:r>
      <w:r w:rsidR="00ED23B2" w:rsidRPr="00C867DF">
        <w:rPr>
          <w:spacing w:val="1"/>
        </w:rPr>
        <w:t xml:space="preserve"> </w:t>
      </w:r>
      <w:r w:rsidR="00ED23B2" w:rsidRPr="00C867DF">
        <w:t>инструктор</w:t>
      </w:r>
      <w:r w:rsidR="00ED23B2" w:rsidRPr="00C867DF">
        <w:rPr>
          <w:spacing w:val="1"/>
        </w:rPr>
        <w:t xml:space="preserve"> </w:t>
      </w:r>
      <w:r w:rsidR="00ED23B2" w:rsidRPr="00C867DF">
        <w:t>по</w:t>
      </w:r>
      <w:r w:rsidR="00ED23B2" w:rsidRPr="00C867DF">
        <w:rPr>
          <w:spacing w:val="1"/>
        </w:rPr>
        <w:t xml:space="preserve"> </w:t>
      </w:r>
      <w:r w:rsidR="00ED23B2" w:rsidRPr="00C867DF">
        <w:t>физической</w:t>
      </w:r>
      <w:r w:rsidR="00ED23B2" w:rsidRPr="00C867DF">
        <w:rPr>
          <w:spacing w:val="1"/>
        </w:rPr>
        <w:t xml:space="preserve"> </w:t>
      </w:r>
      <w:r w:rsidR="00ED23B2" w:rsidRPr="00C867DF">
        <w:t>культуре, учитель-логопед, воспитатель планируют образовательный процесс в соответствии с</w:t>
      </w:r>
      <w:r w:rsidR="00ED23B2" w:rsidRPr="00C867DF">
        <w:rPr>
          <w:spacing w:val="1"/>
        </w:rPr>
        <w:t xml:space="preserve"> </w:t>
      </w:r>
      <w:r w:rsidR="00ED23B2" w:rsidRPr="00C867DF">
        <w:t>календарно-тематическим планированием ДОО, кроме того, цели и задачи, решаемые на занятиях,</w:t>
      </w:r>
      <w:r w:rsidR="00ED23B2" w:rsidRPr="00C867DF">
        <w:rPr>
          <w:spacing w:val="1"/>
        </w:rPr>
        <w:t xml:space="preserve"> </w:t>
      </w:r>
      <w:r w:rsidR="00ED23B2" w:rsidRPr="00C867DF">
        <w:t>должны соответствовать друг другу. Содержание занятий, организация и методические приёмы</w:t>
      </w:r>
      <w:r w:rsidR="00ED23B2" w:rsidRPr="00C867DF">
        <w:rPr>
          <w:spacing w:val="1"/>
        </w:rPr>
        <w:t xml:space="preserve"> </w:t>
      </w:r>
      <w:r w:rsidR="00ED23B2" w:rsidRPr="00C867DF">
        <w:t>определяются целями коррекционного обучения с учётом конкретных представлений и речевого</w:t>
      </w:r>
      <w:r w:rsidR="00ED23B2" w:rsidRPr="00C867DF">
        <w:rPr>
          <w:spacing w:val="1"/>
        </w:rPr>
        <w:t xml:space="preserve"> </w:t>
      </w:r>
      <w:r w:rsidR="00ED23B2" w:rsidRPr="00C867DF">
        <w:t>опыта,</w:t>
      </w:r>
      <w:r w:rsidR="00ED23B2" w:rsidRPr="00C867DF">
        <w:rPr>
          <w:spacing w:val="-1"/>
        </w:rPr>
        <w:t xml:space="preserve"> </w:t>
      </w:r>
      <w:r w:rsidR="00ED23B2" w:rsidRPr="00C867DF">
        <w:t>накопленного</w:t>
      </w:r>
      <w:r w:rsidR="00ED23B2" w:rsidRPr="00C867DF">
        <w:rPr>
          <w:spacing w:val="-2"/>
        </w:rPr>
        <w:t xml:space="preserve"> </w:t>
      </w:r>
      <w:r w:rsidR="00ED23B2" w:rsidRPr="00C867DF">
        <w:t>детьми</w:t>
      </w:r>
      <w:r w:rsidR="00ED23B2" w:rsidRPr="00C867DF">
        <w:rPr>
          <w:spacing w:val="-1"/>
        </w:rPr>
        <w:t xml:space="preserve"> </w:t>
      </w:r>
      <w:r w:rsidR="00ED23B2" w:rsidRPr="00C867DF">
        <w:t>в</w:t>
      </w:r>
      <w:r w:rsidR="00ED23B2" w:rsidRPr="00C867DF">
        <w:rPr>
          <w:spacing w:val="-2"/>
        </w:rPr>
        <w:t xml:space="preserve"> </w:t>
      </w:r>
      <w:r w:rsidR="00ED23B2" w:rsidRPr="00C867DF">
        <w:t>процессе</w:t>
      </w:r>
      <w:r w:rsidR="00ED23B2" w:rsidRPr="00C867DF">
        <w:rPr>
          <w:spacing w:val="-2"/>
        </w:rPr>
        <w:t xml:space="preserve"> </w:t>
      </w:r>
      <w:r w:rsidR="00ED23B2" w:rsidRPr="00C867DF">
        <w:t>работы логопеда</w:t>
      </w:r>
      <w:r w:rsidR="00ED23B2" w:rsidRPr="00C867DF">
        <w:rPr>
          <w:spacing w:val="-1"/>
        </w:rPr>
        <w:t xml:space="preserve"> </w:t>
      </w:r>
      <w:r w:rsidR="00ED23B2" w:rsidRPr="00C867DF">
        <w:t>по разделам</w:t>
      </w:r>
      <w:r w:rsidR="00ED23B2" w:rsidRPr="00C867DF">
        <w:rPr>
          <w:spacing w:val="-3"/>
        </w:rPr>
        <w:t xml:space="preserve"> </w:t>
      </w:r>
      <w:r w:rsidR="00ED23B2" w:rsidRPr="00C867DF">
        <w:t>программы.</w:t>
      </w:r>
    </w:p>
    <w:p w14:paraId="235A3DAF" w14:textId="77777777" w:rsidR="00ED23B2" w:rsidRPr="00C867DF" w:rsidRDefault="00ED23B2" w:rsidP="00ED23B2">
      <w:pPr>
        <w:pStyle w:val="a9"/>
        <w:spacing w:before="1"/>
        <w:ind w:right="116"/>
      </w:pPr>
      <w:r w:rsidRPr="00C867DF">
        <w:t>Учитель-логопед</w:t>
      </w:r>
      <w:r w:rsidRPr="00C867DF">
        <w:rPr>
          <w:spacing w:val="1"/>
        </w:rPr>
        <w:t xml:space="preserve"> </w:t>
      </w:r>
      <w:r w:rsidRPr="00C867DF">
        <w:t>является</w:t>
      </w:r>
      <w:r w:rsidRPr="00C867DF">
        <w:rPr>
          <w:spacing w:val="1"/>
        </w:rPr>
        <w:t xml:space="preserve"> </w:t>
      </w:r>
      <w:r w:rsidRPr="00C867DF">
        <w:t>организаторам</w:t>
      </w:r>
      <w:r w:rsidRPr="00C867DF">
        <w:rPr>
          <w:spacing w:val="1"/>
        </w:rPr>
        <w:t xml:space="preserve"> </w:t>
      </w:r>
      <w:r w:rsidRPr="00C867DF">
        <w:t>и</w:t>
      </w:r>
      <w:r w:rsidRPr="00C867DF">
        <w:rPr>
          <w:spacing w:val="1"/>
        </w:rPr>
        <w:t xml:space="preserve"> </w:t>
      </w:r>
      <w:r w:rsidRPr="00C867DF">
        <w:t>координаторам</w:t>
      </w:r>
      <w:r w:rsidRPr="00C867DF">
        <w:rPr>
          <w:spacing w:val="1"/>
        </w:rPr>
        <w:t xml:space="preserve"> </w:t>
      </w:r>
      <w:r w:rsidRPr="00C867DF">
        <w:t>коррекционно-развивающей</w:t>
      </w:r>
      <w:r w:rsidRPr="00C867DF">
        <w:rPr>
          <w:spacing w:val="-57"/>
        </w:rPr>
        <w:t xml:space="preserve"> </w:t>
      </w:r>
      <w:r w:rsidRPr="00C867DF">
        <w:t>работы,</w:t>
      </w:r>
      <w:r w:rsidRPr="00C867DF">
        <w:rPr>
          <w:spacing w:val="1"/>
        </w:rPr>
        <w:t xml:space="preserve"> </w:t>
      </w:r>
      <w:r w:rsidRPr="00C867DF">
        <w:t>проводит</w:t>
      </w:r>
      <w:r w:rsidRPr="00C867DF">
        <w:rPr>
          <w:spacing w:val="1"/>
        </w:rPr>
        <w:t xml:space="preserve"> </w:t>
      </w:r>
      <w:r w:rsidRPr="00C867DF">
        <w:t>обследование</w:t>
      </w:r>
      <w:r w:rsidRPr="00C867DF">
        <w:rPr>
          <w:spacing w:val="1"/>
        </w:rPr>
        <w:t xml:space="preserve"> </w:t>
      </w:r>
      <w:r w:rsidRPr="00C867DF">
        <w:t>детей</w:t>
      </w:r>
      <w:r w:rsidRPr="00C867DF">
        <w:rPr>
          <w:spacing w:val="1"/>
        </w:rPr>
        <w:t xml:space="preserve"> </w:t>
      </w:r>
      <w:r w:rsidRPr="00C867DF">
        <w:t>группы,</w:t>
      </w:r>
      <w:r w:rsidRPr="00C867DF">
        <w:rPr>
          <w:spacing w:val="1"/>
        </w:rPr>
        <w:t xml:space="preserve"> </w:t>
      </w:r>
      <w:r w:rsidRPr="00C867DF">
        <w:t>совместно</w:t>
      </w:r>
      <w:r w:rsidRPr="00C867DF">
        <w:rPr>
          <w:spacing w:val="1"/>
        </w:rPr>
        <w:t xml:space="preserve"> </w:t>
      </w:r>
      <w:r w:rsidRPr="00C867DF">
        <w:t>с</w:t>
      </w:r>
      <w:r w:rsidRPr="00C867DF">
        <w:rPr>
          <w:spacing w:val="1"/>
        </w:rPr>
        <w:t xml:space="preserve"> </w:t>
      </w:r>
      <w:r w:rsidRPr="00C867DF">
        <w:t>педагогами</w:t>
      </w:r>
      <w:r w:rsidRPr="00C867DF">
        <w:rPr>
          <w:spacing w:val="1"/>
        </w:rPr>
        <w:t xml:space="preserve"> </w:t>
      </w:r>
      <w:r w:rsidRPr="00C867DF">
        <w:t>группы</w:t>
      </w:r>
      <w:r w:rsidRPr="00C867DF">
        <w:rPr>
          <w:spacing w:val="1"/>
        </w:rPr>
        <w:t xml:space="preserve"> </w:t>
      </w:r>
      <w:r w:rsidRPr="00C867DF">
        <w:t>составляют</w:t>
      </w:r>
      <w:r w:rsidRPr="00C867DF">
        <w:rPr>
          <w:spacing w:val="1"/>
        </w:rPr>
        <w:t xml:space="preserve"> </w:t>
      </w:r>
      <w:r w:rsidRPr="00C867DF">
        <w:t>интегративные</w:t>
      </w:r>
      <w:r w:rsidRPr="00C867DF">
        <w:rPr>
          <w:spacing w:val="1"/>
        </w:rPr>
        <w:t xml:space="preserve"> </w:t>
      </w:r>
      <w:r w:rsidRPr="00C867DF">
        <w:t>(комплексные)</w:t>
      </w:r>
      <w:r w:rsidRPr="00C867DF">
        <w:rPr>
          <w:spacing w:val="1"/>
        </w:rPr>
        <w:t xml:space="preserve"> </w:t>
      </w:r>
      <w:r w:rsidRPr="00C867DF">
        <w:t>перспективные</w:t>
      </w:r>
      <w:r w:rsidRPr="00C867DF">
        <w:rPr>
          <w:spacing w:val="1"/>
        </w:rPr>
        <w:t xml:space="preserve"> </w:t>
      </w:r>
      <w:r w:rsidRPr="00C867DF">
        <w:t>планы</w:t>
      </w:r>
      <w:r w:rsidRPr="00C867DF">
        <w:rPr>
          <w:spacing w:val="1"/>
        </w:rPr>
        <w:t xml:space="preserve"> </w:t>
      </w:r>
      <w:r w:rsidRPr="00C867DF">
        <w:t>и</w:t>
      </w:r>
      <w:r w:rsidRPr="00C867DF">
        <w:rPr>
          <w:spacing w:val="1"/>
        </w:rPr>
        <w:t xml:space="preserve"> </w:t>
      </w:r>
      <w:r w:rsidRPr="00C867DF">
        <w:t>индивидуальные</w:t>
      </w:r>
      <w:r w:rsidRPr="00C867DF">
        <w:rPr>
          <w:spacing w:val="1"/>
        </w:rPr>
        <w:t xml:space="preserve"> </w:t>
      </w:r>
      <w:r w:rsidRPr="00C867DF">
        <w:t>программы</w:t>
      </w:r>
      <w:r w:rsidRPr="00C867DF">
        <w:rPr>
          <w:spacing w:val="1"/>
        </w:rPr>
        <w:t xml:space="preserve"> </w:t>
      </w:r>
      <w:r w:rsidRPr="00C867DF">
        <w:t>работы</w:t>
      </w:r>
      <w:r w:rsidRPr="00C867DF">
        <w:rPr>
          <w:spacing w:val="1"/>
        </w:rPr>
        <w:t xml:space="preserve"> </w:t>
      </w:r>
      <w:r w:rsidRPr="00C867DF">
        <w:t>с</w:t>
      </w:r>
      <w:r w:rsidRPr="00C867DF">
        <w:rPr>
          <w:spacing w:val="1"/>
        </w:rPr>
        <w:t xml:space="preserve"> </w:t>
      </w:r>
      <w:r w:rsidRPr="00C867DF">
        <w:t>каждым</w:t>
      </w:r>
      <w:r w:rsidRPr="00C867DF">
        <w:rPr>
          <w:spacing w:val="9"/>
        </w:rPr>
        <w:t xml:space="preserve"> </w:t>
      </w:r>
      <w:r w:rsidRPr="00C867DF">
        <w:t>ребёнком.</w:t>
      </w:r>
      <w:r w:rsidRPr="00C867DF">
        <w:rPr>
          <w:spacing w:val="12"/>
        </w:rPr>
        <w:t xml:space="preserve"> </w:t>
      </w:r>
      <w:r w:rsidRPr="00C867DF">
        <w:t>Учителя-</w:t>
      </w:r>
      <w:r w:rsidRPr="00C867DF">
        <w:rPr>
          <w:spacing w:val="11"/>
        </w:rPr>
        <w:t xml:space="preserve"> </w:t>
      </w:r>
      <w:r w:rsidRPr="00C867DF">
        <w:t>логопеды</w:t>
      </w:r>
      <w:r w:rsidRPr="00C867DF">
        <w:rPr>
          <w:spacing w:val="12"/>
        </w:rPr>
        <w:t xml:space="preserve"> </w:t>
      </w:r>
      <w:r w:rsidRPr="00C867DF">
        <w:t>осуществляют</w:t>
      </w:r>
      <w:r w:rsidRPr="00C867DF">
        <w:rPr>
          <w:spacing w:val="11"/>
        </w:rPr>
        <w:t xml:space="preserve"> </w:t>
      </w:r>
      <w:r w:rsidRPr="00C867DF">
        <w:t>коррекцию</w:t>
      </w:r>
      <w:r w:rsidRPr="00C867DF">
        <w:rPr>
          <w:spacing w:val="10"/>
        </w:rPr>
        <w:t xml:space="preserve"> </w:t>
      </w:r>
      <w:r w:rsidRPr="00C867DF">
        <w:t>нарушенных</w:t>
      </w:r>
      <w:r w:rsidRPr="00C867DF">
        <w:rPr>
          <w:spacing w:val="11"/>
        </w:rPr>
        <w:t xml:space="preserve"> </w:t>
      </w:r>
      <w:r w:rsidRPr="00C867DF">
        <w:t>звуков,</w:t>
      </w:r>
      <w:r w:rsidRPr="00C867DF">
        <w:rPr>
          <w:spacing w:val="12"/>
        </w:rPr>
        <w:t xml:space="preserve"> </w:t>
      </w:r>
      <w:r w:rsidRPr="00C867DF">
        <w:t>формируют</w:t>
      </w:r>
      <w:r w:rsidRPr="00C867DF">
        <w:rPr>
          <w:spacing w:val="-58"/>
        </w:rPr>
        <w:t xml:space="preserve"> </w:t>
      </w:r>
      <w:r w:rsidRPr="00C867DF">
        <w:t>у</w:t>
      </w:r>
      <w:r w:rsidRPr="00C867DF">
        <w:rPr>
          <w:spacing w:val="1"/>
        </w:rPr>
        <w:t xml:space="preserve"> </w:t>
      </w:r>
      <w:r w:rsidRPr="00C867DF">
        <w:t>детей</w:t>
      </w:r>
      <w:r w:rsidRPr="00C867DF">
        <w:rPr>
          <w:spacing w:val="1"/>
        </w:rPr>
        <w:t xml:space="preserve"> </w:t>
      </w:r>
      <w:r w:rsidRPr="00C867DF">
        <w:t>навыки</w:t>
      </w:r>
      <w:r w:rsidRPr="00C867DF">
        <w:rPr>
          <w:spacing w:val="1"/>
        </w:rPr>
        <w:t xml:space="preserve"> </w:t>
      </w:r>
      <w:r w:rsidRPr="00C867DF">
        <w:t>словоизменения</w:t>
      </w:r>
      <w:r w:rsidRPr="00C867DF">
        <w:rPr>
          <w:spacing w:val="1"/>
        </w:rPr>
        <w:t xml:space="preserve"> </w:t>
      </w:r>
      <w:r w:rsidRPr="00C867DF">
        <w:t>и</w:t>
      </w:r>
      <w:r w:rsidRPr="00C867DF">
        <w:rPr>
          <w:spacing w:val="1"/>
        </w:rPr>
        <w:t xml:space="preserve"> </w:t>
      </w:r>
      <w:r w:rsidRPr="00C867DF">
        <w:t>словообразования,</w:t>
      </w:r>
      <w:r w:rsidRPr="00C867DF">
        <w:rPr>
          <w:spacing w:val="1"/>
        </w:rPr>
        <w:t xml:space="preserve"> </w:t>
      </w:r>
      <w:r w:rsidRPr="00C867DF">
        <w:t>связной</w:t>
      </w:r>
      <w:r w:rsidRPr="00C867DF">
        <w:rPr>
          <w:spacing w:val="1"/>
        </w:rPr>
        <w:t xml:space="preserve"> </w:t>
      </w:r>
      <w:r w:rsidRPr="00C867DF">
        <w:t>речи,</w:t>
      </w:r>
      <w:r w:rsidRPr="00C867DF">
        <w:rPr>
          <w:spacing w:val="1"/>
        </w:rPr>
        <w:t xml:space="preserve"> </w:t>
      </w:r>
      <w:r w:rsidRPr="00C867DF">
        <w:t>речевой</w:t>
      </w:r>
      <w:r w:rsidRPr="00C867DF">
        <w:rPr>
          <w:spacing w:val="1"/>
        </w:rPr>
        <w:t xml:space="preserve"> </w:t>
      </w:r>
      <w:r w:rsidRPr="00C867DF">
        <w:t>коммуникации,</w:t>
      </w:r>
      <w:r w:rsidRPr="00C867DF">
        <w:rPr>
          <w:spacing w:val="1"/>
        </w:rPr>
        <w:t xml:space="preserve"> </w:t>
      </w:r>
      <w:r w:rsidRPr="00C867DF">
        <w:t>способствуют</w:t>
      </w:r>
      <w:r w:rsidRPr="00C867DF">
        <w:rPr>
          <w:spacing w:val="1"/>
        </w:rPr>
        <w:t xml:space="preserve"> </w:t>
      </w:r>
      <w:r w:rsidRPr="00C867DF">
        <w:t>овладению</w:t>
      </w:r>
      <w:r w:rsidRPr="00C867DF">
        <w:rPr>
          <w:spacing w:val="1"/>
        </w:rPr>
        <w:t xml:space="preserve"> </w:t>
      </w:r>
      <w:r w:rsidRPr="00C867DF">
        <w:t>ребёнком</w:t>
      </w:r>
      <w:r w:rsidRPr="00C867DF">
        <w:rPr>
          <w:spacing w:val="1"/>
        </w:rPr>
        <w:t xml:space="preserve"> </w:t>
      </w:r>
      <w:r w:rsidRPr="00C867DF">
        <w:t>элементами</w:t>
      </w:r>
      <w:r w:rsidRPr="00C867DF">
        <w:rPr>
          <w:spacing w:val="1"/>
        </w:rPr>
        <w:t xml:space="preserve"> </w:t>
      </w:r>
      <w:r w:rsidRPr="00C867DF">
        <w:t>грамоты,</w:t>
      </w:r>
      <w:r w:rsidRPr="00C867DF">
        <w:rPr>
          <w:spacing w:val="1"/>
        </w:rPr>
        <w:t xml:space="preserve"> </w:t>
      </w:r>
      <w:r w:rsidRPr="00C867DF">
        <w:t>в</w:t>
      </w:r>
      <w:r w:rsidRPr="00C867DF">
        <w:rPr>
          <w:spacing w:val="1"/>
        </w:rPr>
        <w:t xml:space="preserve"> </w:t>
      </w:r>
      <w:r w:rsidRPr="00C867DF">
        <w:t>целом</w:t>
      </w:r>
      <w:r w:rsidRPr="00C867DF">
        <w:rPr>
          <w:spacing w:val="1"/>
        </w:rPr>
        <w:t xml:space="preserve"> </w:t>
      </w:r>
      <w:r w:rsidRPr="00C867DF">
        <w:t>готовят</w:t>
      </w:r>
      <w:r w:rsidRPr="00C867DF">
        <w:rPr>
          <w:spacing w:val="1"/>
        </w:rPr>
        <w:t xml:space="preserve"> </w:t>
      </w:r>
      <w:r w:rsidRPr="00C867DF">
        <w:t>детей</w:t>
      </w:r>
      <w:r w:rsidRPr="00C867DF">
        <w:rPr>
          <w:spacing w:val="1"/>
        </w:rPr>
        <w:t xml:space="preserve"> </w:t>
      </w:r>
      <w:r w:rsidRPr="00C867DF">
        <w:t>к</w:t>
      </w:r>
      <w:r w:rsidRPr="00C867DF">
        <w:rPr>
          <w:spacing w:val="1"/>
        </w:rPr>
        <w:t xml:space="preserve"> </w:t>
      </w:r>
      <w:r w:rsidRPr="00C867DF">
        <w:t>успешному</w:t>
      </w:r>
      <w:r w:rsidRPr="00C867DF">
        <w:rPr>
          <w:spacing w:val="-57"/>
        </w:rPr>
        <w:t xml:space="preserve"> </w:t>
      </w:r>
      <w:r w:rsidRPr="00C867DF">
        <w:t>обучению в</w:t>
      </w:r>
      <w:r w:rsidRPr="00C867DF">
        <w:rPr>
          <w:spacing w:val="-1"/>
        </w:rPr>
        <w:t xml:space="preserve"> </w:t>
      </w:r>
      <w:r w:rsidRPr="00C867DF">
        <w:t>школе.</w:t>
      </w:r>
    </w:p>
    <w:p w14:paraId="57FD1DD7" w14:textId="7DB249F8" w:rsidR="00ED23B2" w:rsidRPr="00C867DF" w:rsidRDefault="00ED23B2" w:rsidP="00ED23B2">
      <w:pPr>
        <w:pStyle w:val="a9"/>
        <w:spacing w:before="1"/>
        <w:ind w:right="119"/>
      </w:pPr>
      <w:r w:rsidRPr="00C867DF">
        <w:t>Работа</w:t>
      </w:r>
      <w:r w:rsidRPr="00C867DF">
        <w:rPr>
          <w:spacing w:val="1"/>
        </w:rPr>
        <w:t xml:space="preserve"> </w:t>
      </w:r>
      <w:r w:rsidRPr="00C867DF">
        <w:t>учителя-логопеда</w:t>
      </w:r>
      <w:r w:rsidRPr="00C867DF">
        <w:rPr>
          <w:spacing w:val="1"/>
        </w:rPr>
        <w:t xml:space="preserve"> </w:t>
      </w:r>
      <w:r w:rsidRPr="00C867DF">
        <w:t>и</w:t>
      </w:r>
      <w:r w:rsidRPr="00C867DF">
        <w:rPr>
          <w:spacing w:val="1"/>
        </w:rPr>
        <w:t xml:space="preserve"> </w:t>
      </w:r>
      <w:r w:rsidRPr="00C867DF">
        <w:t>воспитателей</w:t>
      </w:r>
      <w:r w:rsidRPr="00C867DF">
        <w:rPr>
          <w:spacing w:val="1"/>
        </w:rPr>
        <w:t xml:space="preserve"> </w:t>
      </w:r>
      <w:r w:rsidRPr="00C867DF">
        <w:t>всегда</w:t>
      </w:r>
      <w:r w:rsidRPr="00C867DF">
        <w:rPr>
          <w:spacing w:val="1"/>
        </w:rPr>
        <w:t xml:space="preserve"> </w:t>
      </w:r>
      <w:r w:rsidRPr="00C867DF">
        <w:t>проходит</w:t>
      </w:r>
      <w:r w:rsidRPr="00C867DF">
        <w:rPr>
          <w:spacing w:val="1"/>
        </w:rPr>
        <w:t xml:space="preserve"> </w:t>
      </w:r>
      <w:r w:rsidRPr="00C867DF">
        <w:t>в</w:t>
      </w:r>
      <w:r w:rsidRPr="00C867DF">
        <w:rPr>
          <w:spacing w:val="1"/>
        </w:rPr>
        <w:t xml:space="preserve"> </w:t>
      </w:r>
      <w:r w:rsidRPr="00C867DF">
        <w:t>тесной</w:t>
      </w:r>
      <w:r w:rsidRPr="00C867DF">
        <w:rPr>
          <w:spacing w:val="1"/>
        </w:rPr>
        <w:t xml:space="preserve"> </w:t>
      </w:r>
      <w:r w:rsidRPr="00C867DF">
        <w:t>взаимосвязи.</w:t>
      </w:r>
      <w:r w:rsidRPr="00C867DF">
        <w:rPr>
          <w:spacing w:val="1"/>
        </w:rPr>
        <w:t xml:space="preserve"> </w:t>
      </w:r>
      <w:r w:rsidRPr="00C867DF">
        <w:t>Коррекционные педагоги определяют лексическую тему недели, словарь для работы над данной</w:t>
      </w:r>
      <w:r w:rsidRPr="00C867DF">
        <w:rPr>
          <w:spacing w:val="1"/>
        </w:rPr>
        <w:t xml:space="preserve"> </w:t>
      </w:r>
      <w:r w:rsidRPr="00C867DF">
        <w:t>темой. Воспитатель на всех видах образовательной деятельности учитывает лексическую тему,</w:t>
      </w:r>
      <w:r w:rsidRPr="00C867DF">
        <w:rPr>
          <w:spacing w:val="1"/>
        </w:rPr>
        <w:t xml:space="preserve"> </w:t>
      </w:r>
      <w:r w:rsidRPr="00C867DF">
        <w:t>таким</w:t>
      </w:r>
      <w:r w:rsidRPr="00C867DF">
        <w:rPr>
          <w:spacing w:val="1"/>
        </w:rPr>
        <w:t xml:space="preserve"> </w:t>
      </w:r>
      <w:r w:rsidRPr="00C867DF">
        <w:t>образом,</w:t>
      </w:r>
      <w:r w:rsidRPr="00C867DF">
        <w:rPr>
          <w:spacing w:val="1"/>
        </w:rPr>
        <w:t xml:space="preserve"> </w:t>
      </w:r>
      <w:r w:rsidRPr="00C867DF">
        <w:t>основная</w:t>
      </w:r>
      <w:r w:rsidRPr="00C867DF">
        <w:rPr>
          <w:spacing w:val="1"/>
        </w:rPr>
        <w:t xml:space="preserve"> </w:t>
      </w:r>
      <w:r w:rsidRPr="00C867DF">
        <w:t>нагрузка</w:t>
      </w:r>
      <w:r w:rsidRPr="00C867DF">
        <w:rPr>
          <w:spacing w:val="1"/>
        </w:rPr>
        <w:t xml:space="preserve"> </w:t>
      </w:r>
      <w:r w:rsidRPr="00C867DF">
        <w:t>по</w:t>
      </w:r>
      <w:r w:rsidRPr="00C867DF">
        <w:rPr>
          <w:spacing w:val="1"/>
        </w:rPr>
        <w:t xml:space="preserve"> </w:t>
      </w:r>
      <w:r w:rsidRPr="00C867DF">
        <w:t>уточнению</w:t>
      </w:r>
      <w:r w:rsidRPr="00C867DF">
        <w:rPr>
          <w:spacing w:val="1"/>
        </w:rPr>
        <w:t xml:space="preserve"> </w:t>
      </w:r>
      <w:r w:rsidRPr="00C867DF">
        <w:t>и</w:t>
      </w:r>
      <w:r w:rsidRPr="00C867DF">
        <w:rPr>
          <w:spacing w:val="1"/>
        </w:rPr>
        <w:t xml:space="preserve"> </w:t>
      </w:r>
      <w:r w:rsidRPr="00C867DF">
        <w:t>накоплению</w:t>
      </w:r>
      <w:r w:rsidRPr="00C867DF">
        <w:rPr>
          <w:spacing w:val="1"/>
        </w:rPr>
        <w:t xml:space="preserve"> </w:t>
      </w:r>
      <w:r w:rsidRPr="00C867DF">
        <w:t>словаря</w:t>
      </w:r>
      <w:r w:rsidRPr="00C867DF">
        <w:rPr>
          <w:spacing w:val="1"/>
        </w:rPr>
        <w:t xml:space="preserve"> </w:t>
      </w:r>
      <w:r w:rsidRPr="00C867DF">
        <w:t>в</w:t>
      </w:r>
      <w:r w:rsidRPr="00C867DF">
        <w:rPr>
          <w:spacing w:val="1"/>
        </w:rPr>
        <w:t xml:space="preserve"> </w:t>
      </w:r>
      <w:r w:rsidRPr="00C867DF">
        <w:t>каждой</w:t>
      </w:r>
      <w:r w:rsidRPr="00C867DF">
        <w:rPr>
          <w:spacing w:val="1"/>
        </w:rPr>
        <w:t xml:space="preserve"> </w:t>
      </w:r>
      <w:r w:rsidRPr="00C867DF">
        <w:t>теме</w:t>
      </w:r>
      <w:r w:rsidR="00F95CD3" w:rsidRPr="00C867DF">
        <w:t xml:space="preserve"> </w:t>
      </w:r>
      <w:r w:rsidRPr="00C867DF">
        <w:rPr>
          <w:spacing w:val="-57"/>
        </w:rPr>
        <w:t xml:space="preserve"> </w:t>
      </w:r>
      <w:r w:rsidRPr="00C867DF">
        <w:t>распределяется</w:t>
      </w:r>
      <w:r w:rsidRPr="00C867DF">
        <w:rPr>
          <w:spacing w:val="-7"/>
        </w:rPr>
        <w:t xml:space="preserve"> </w:t>
      </w:r>
      <w:r w:rsidRPr="00C867DF">
        <w:t>на</w:t>
      </w:r>
      <w:r w:rsidRPr="00C867DF">
        <w:rPr>
          <w:spacing w:val="-8"/>
        </w:rPr>
        <w:t xml:space="preserve"> </w:t>
      </w:r>
      <w:r w:rsidRPr="00C867DF">
        <w:t>воспитателя,</w:t>
      </w:r>
      <w:r w:rsidRPr="00C867DF">
        <w:rPr>
          <w:spacing w:val="-6"/>
        </w:rPr>
        <w:t xml:space="preserve"> </w:t>
      </w:r>
      <w:r w:rsidRPr="00C867DF">
        <w:t>а</w:t>
      </w:r>
      <w:r w:rsidRPr="00C867DF">
        <w:rPr>
          <w:spacing w:val="-10"/>
        </w:rPr>
        <w:t xml:space="preserve"> </w:t>
      </w:r>
      <w:r w:rsidRPr="00C867DF">
        <w:t>учитель-логопед</w:t>
      </w:r>
      <w:r w:rsidRPr="00C867DF">
        <w:rPr>
          <w:spacing w:val="-6"/>
        </w:rPr>
        <w:t xml:space="preserve"> </w:t>
      </w:r>
      <w:r w:rsidRPr="00C867DF">
        <w:t>основное</w:t>
      </w:r>
      <w:r w:rsidRPr="00C867DF">
        <w:rPr>
          <w:spacing w:val="-9"/>
        </w:rPr>
        <w:t xml:space="preserve"> </w:t>
      </w:r>
      <w:r w:rsidRPr="00C867DF">
        <w:t>внимание</w:t>
      </w:r>
      <w:r w:rsidRPr="00C867DF">
        <w:rPr>
          <w:spacing w:val="-9"/>
        </w:rPr>
        <w:t xml:space="preserve"> </w:t>
      </w:r>
      <w:r w:rsidRPr="00C867DF">
        <w:t>уделяет</w:t>
      </w:r>
      <w:r w:rsidRPr="00C867DF">
        <w:rPr>
          <w:spacing w:val="-6"/>
        </w:rPr>
        <w:t xml:space="preserve"> </w:t>
      </w:r>
      <w:r w:rsidRPr="00C867DF">
        <w:t>уточнению</w:t>
      </w:r>
      <w:r w:rsidRPr="00C867DF">
        <w:rPr>
          <w:spacing w:val="-7"/>
        </w:rPr>
        <w:t xml:space="preserve"> </w:t>
      </w:r>
      <w:r w:rsidRPr="00C867DF">
        <w:t>наиболее</w:t>
      </w:r>
      <w:r w:rsidRPr="00C867DF">
        <w:rPr>
          <w:spacing w:val="-58"/>
        </w:rPr>
        <w:t xml:space="preserve"> </w:t>
      </w:r>
      <w:r w:rsidRPr="00C867DF">
        <w:t>сложных</w:t>
      </w:r>
      <w:r w:rsidRPr="00C867DF">
        <w:rPr>
          <w:spacing w:val="1"/>
        </w:rPr>
        <w:t xml:space="preserve"> </w:t>
      </w:r>
      <w:r w:rsidRPr="00C867DF">
        <w:t>лексических</w:t>
      </w:r>
      <w:r w:rsidRPr="00C867DF">
        <w:rPr>
          <w:spacing w:val="1"/>
        </w:rPr>
        <w:t xml:space="preserve"> </w:t>
      </w:r>
      <w:r w:rsidRPr="00C867DF">
        <w:t>понятий</w:t>
      </w:r>
      <w:r w:rsidRPr="00C867DF">
        <w:rPr>
          <w:spacing w:val="1"/>
        </w:rPr>
        <w:t xml:space="preserve"> </w:t>
      </w:r>
      <w:r w:rsidRPr="00C867DF">
        <w:t>и</w:t>
      </w:r>
      <w:r w:rsidRPr="00C867DF">
        <w:rPr>
          <w:spacing w:val="1"/>
        </w:rPr>
        <w:t xml:space="preserve"> </w:t>
      </w:r>
      <w:r w:rsidRPr="00C867DF">
        <w:t>грамматических</w:t>
      </w:r>
      <w:r w:rsidRPr="00C867DF">
        <w:rPr>
          <w:spacing w:val="1"/>
        </w:rPr>
        <w:t xml:space="preserve"> </w:t>
      </w:r>
      <w:r w:rsidRPr="00C867DF">
        <w:t>обобщений.</w:t>
      </w:r>
      <w:r w:rsidRPr="00C867DF">
        <w:rPr>
          <w:spacing w:val="1"/>
        </w:rPr>
        <w:t xml:space="preserve"> </w:t>
      </w:r>
      <w:r w:rsidRPr="00C867DF">
        <w:t>Воспитатель</w:t>
      </w:r>
      <w:r w:rsidRPr="00C867DF">
        <w:rPr>
          <w:spacing w:val="1"/>
        </w:rPr>
        <w:t xml:space="preserve"> </w:t>
      </w:r>
      <w:r w:rsidRPr="00C867DF">
        <w:t>закрепляет</w:t>
      </w:r>
      <w:r w:rsidRPr="00C867DF">
        <w:rPr>
          <w:spacing w:val="1"/>
        </w:rPr>
        <w:t xml:space="preserve"> </w:t>
      </w:r>
      <w:r w:rsidRPr="00C867DF">
        <w:t>приобретённые</w:t>
      </w:r>
      <w:r w:rsidRPr="00C867DF">
        <w:rPr>
          <w:spacing w:val="1"/>
        </w:rPr>
        <w:t xml:space="preserve"> </w:t>
      </w:r>
      <w:r w:rsidRPr="00C867DF">
        <w:t>знания,</w:t>
      </w:r>
      <w:r w:rsidRPr="00C867DF">
        <w:rPr>
          <w:spacing w:val="1"/>
        </w:rPr>
        <w:t xml:space="preserve"> </w:t>
      </w:r>
      <w:r w:rsidRPr="00C867DF">
        <w:t>отрабатывает</w:t>
      </w:r>
      <w:r w:rsidRPr="00C867DF">
        <w:rPr>
          <w:spacing w:val="1"/>
        </w:rPr>
        <w:t xml:space="preserve"> </w:t>
      </w:r>
      <w:r w:rsidRPr="00C867DF">
        <w:t>умения</w:t>
      </w:r>
      <w:r w:rsidRPr="00C867DF">
        <w:rPr>
          <w:spacing w:val="1"/>
        </w:rPr>
        <w:t xml:space="preserve"> </w:t>
      </w:r>
      <w:r w:rsidRPr="00C867DF">
        <w:t>до</w:t>
      </w:r>
      <w:r w:rsidRPr="00C867DF">
        <w:rPr>
          <w:spacing w:val="1"/>
        </w:rPr>
        <w:t xml:space="preserve"> </w:t>
      </w:r>
      <w:r w:rsidRPr="00C867DF">
        <w:t>автоматизации</w:t>
      </w:r>
      <w:r w:rsidRPr="00C867DF">
        <w:rPr>
          <w:spacing w:val="1"/>
        </w:rPr>
        <w:t xml:space="preserve"> </w:t>
      </w:r>
      <w:r w:rsidRPr="00C867DF">
        <w:t>навыков,</w:t>
      </w:r>
      <w:r w:rsidRPr="00C867DF">
        <w:rPr>
          <w:spacing w:val="1"/>
        </w:rPr>
        <w:t xml:space="preserve"> </w:t>
      </w:r>
      <w:r w:rsidRPr="00C867DF">
        <w:t>интегрируя</w:t>
      </w:r>
      <w:r w:rsidRPr="00C867DF">
        <w:rPr>
          <w:spacing w:val="1"/>
        </w:rPr>
        <w:t xml:space="preserve"> </w:t>
      </w:r>
      <w:r w:rsidRPr="00C867DF">
        <w:t>коррекционные</w:t>
      </w:r>
      <w:r w:rsidRPr="00C867DF">
        <w:rPr>
          <w:spacing w:val="1"/>
        </w:rPr>
        <w:t xml:space="preserve"> </w:t>
      </w:r>
      <w:r w:rsidRPr="00C867DF">
        <w:t>цели,</w:t>
      </w:r>
      <w:r w:rsidRPr="00C867DF">
        <w:rPr>
          <w:spacing w:val="1"/>
        </w:rPr>
        <w:t xml:space="preserve"> </w:t>
      </w:r>
      <w:r w:rsidRPr="00C867DF">
        <w:t>содержание,</w:t>
      </w:r>
      <w:r w:rsidRPr="00C867DF">
        <w:rPr>
          <w:spacing w:val="1"/>
        </w:rPr>
        <w:t xml:space="preserve"> </w:t>
      </w:r>
      <w:r w:rsidRPr="00C867DF">
        <w:t>технологии</w:t>
      </w:r>
      <w:r w:rsidRPr="00C867DF">
        <w:rPr>
          <w:spacing w:val="1"/>
        </w:rPr>
        <w:t xml:space="preserve"> </w:t>
      </w:r>
      <w:r w:rsidRPr="00C867DF">
        <w:t>в</w:t>
      </w:r>
      <w:r w:rsidRPr="00C867DF">
        <w:rPr>
          <w:spacing w:val="1"/>
        </w:rPr>
        <w:t xml:space="preserve"> </w:t>
      </w:r>
      <w:r w:rsidRPr="00C867DF">
        <w:t>повседневную</w:t>
      </w:r>
      <w:r w:rsidRPr="00C867DF">
        <w:rPr>
          <w:spacing w:val="1"/>
        </w:rPr>
        <w:t xml:space="preserve"> </w:t>
      </w:r>
      <w:r w:rsidRPr="00C867DF">
        <w:t>жизнь</w:t>
      </w:r>
      <w:r w:rsidRPr="00C867DF">
        <w:rPr>
          <w:spacing w:val="1"/>
        </w:rPr>
        <w:t xml:space="preserve"> </w:t>
      </w:r>
      <w:r w:rsidRPr="00C867DF">
        <w:t>детей,</w:t>
      </w:r>
      <w:r w:rsidRPr="00C867DF">
        <w:rPr>
          <w:spacing w:val="1"/>
        </w:rPr>
        <w:t xml:space="preserve"> </w:t>
      </w:r>
      <w:r w:rsidRPr="00C867DF">
        <w:t>в</w:t>
      </w:r>
      <w:r w:rsidRPr="00C867DF">
        <w:rPr>
          <w:spacing w:val="1"/>
        </w:rPr>
        <w:t xml:space="preserve"> </w:t>
      </w:r>
      <w:r w:rsidRPr="00C867DF">
        <w:t>содержание</w:t>
      </w:r>
      <w:r w:rsidRPr="00C867DF">
        <w:rPr>
          <w:spacing w:val="1"/>
        </w:rPr>
        <w:t xml:space="preserve"> </w:t>
      </w:r>
      <w:r w:rsidRPr="00C867DF">
        <w:t>развивающей деятельности, а также</w:t>
      </w:r>
      <w:r w:rsidRPr="00C867DF">
        <w:rPr>
          <w:spacing w:val="-1"/>
        </w:rPr>
        <w:t xml:space="preserve"> </w:t>
      </w:r>
      <w:r w:rsidRPr="00C867DF">
        <w:t>в</w:t>
      </w:r>
      <w:r w:rsidRPr="00C867DF">
        <w:rPr>
          <w:spacing w:val="-4"/>
        </w:rPr>
        <w:t xml:space="preserve"> </w:t>
      </w:r>
      <w:r w:rsidRPr="00C867DF">
        <w:t>ходе</w:t>
      </w:r>
      <w:r w:rsidRPr="00C867DF">
        <w:rPr>
          <w:spacing w:val="-1"/>
        </w:rPr>
        <w:t xml:space="preserve"> </w:t>
      </w:r>
      <w:r w:rsidRPr="00C867DF">
        <w:t>наблюдений, экскурсий.</w:t>
      </w:r>
    </w:p>
    <w:p w14:paraId="246EB4F2" w14:textId="77777777" w:rsidR="00ED23B2" w:rsidRPr="00C867DF" w:rsidRDefault="00ED23B2" w:rsidP="00ED23B2">
      <w:pPr>
        <w:pStyle w:val="a9"/>
        <w:spacing w:before="2"/>
        <w:ind w:right="130"/>
      </w:pPr>
      <w:r w:rsidRPr="00C867DF">
        <w:t>Важное значение придаётся созданию речевой среды для стимуляции речевой активности</w:t>
      </w:r>
      <w:r w:rsidRPr="00C867DF">
        <w:rPr>
          <w:spacing w:val="1"/>
        </w:rPr>
        <w:t xml:space="preserve"> </w:t>
      </w:r>
      <w:r w:rsidRPr="00C867DF">
        <w:t>детей.</w:t>
      </w:r>
    </w:p>
    <w:p w14:paraId="46207AB6" w14:textId="77777777" w:rsidR="00ED23B2" w:rsidRPr="00C867DF" w:rsidRDefault="00ED23B2" w:rsidP="00ED23B2">
      <w:pPr>
        <w:pStyle w:val="a9"/>
        <w:spacing w:before="1"/>
        <w:ind w:right="122"/>
      </w:pPr>
      <w:r w:rsidRPr="00C867DF">
        <w:t>Педагог-психолог</w:t>
      </w:r>
      <w:r w:rsidRPr="00C867DF">
        <w:rPr>
          <w:spacing w:val="1"/>
        </w:rPr>
        <w:t xml:space="preserve"> </w:t>
      </w:r>
      <w:r w:rsidRPr="00C867DF">
        <w:t>проводит</w:t>
      </w:r>
      <w:r w:rsidRPr="00C867DF">
        <w:rPr>
          <w:spacing w:val="1"/>
        </w:rPr>
        <w:t xml:space="preserve"> </w:t>
      </w:r>
      <w:r w:rsidRPr="00C867DF">
        <w:t>психогимнастику,</w:t>
      </w:r>
      <w:r w:rsidRPr="00C867DF">
        <w:rPr>
          <w:spacing w:val="1"/>
        </w:rPr>
        <w:t xml:space="preserve"> </w:t>
      </w:r>
      <w:r w:rsidRPr="00C867DF">
        <w:t>учит</w:t>
      </w:r>
      <w:r w:rsidRPr="00C867DF">
        <w:rPr>
          <w:spacing w:val="1"/>
        </w:rPr>
        <w:t xml:space="preserve"> </w:t>
      </w:r>
      <w:r w:rsidRPr="00C867DF">
        <w:t>детей</w:t>
      </w:r>
      <w:r w:rsidRPr="00C867DF">
        <w:rPr>
          <w:spacing w:val="1"/>
        </w:rPr>
        <w:t xml:space="preserve"> </w:t>
      </w:r>
      <w:r w:rsidRPr="00C867DF">
        <w:t>управлять</w:t>
      </w:r>
      <w:r w:rsidRPr="00C867DF">
        <w:rPr>
          <w:spacing w:val="1"/>
        </w:rPr>
        <w:t xml:space="preserve"> </w:t>
      </w:r>
      <w:r w:rsidRPr="00C867DF">
        <w:t>своим</w:t>
      </w:r>
      <w:r w:rsidRPr="00C867DF">
        <w:rPr>
          <w:spacing w:val="1"/>
        </w:rPr>
        <w:t xml:space="preserve"> </w:t>
      </w:r>
      <w:r w:rsidRPr="00C867DF">
        <w:t>настроением,</w:t>
      </w:r>
      <w:r w:rsidRPr="00C867DF">
        <w:rPr>
          <w:spacing w:val="1"/>
        </w:rPr>
        <w:t xml:space="preserve"> </w:t>
      </w:r>
      <w:r w:rsidRPr="00C867DF">
        <w:t>формирует бесконфликтное поведение, бесконфликтное поведение, благоприятный микроклимат в</w:t>
      </w:r>
      <w:r w:rsidRPr="00C867DF">
        <w:rPr>
          <w:spacing w:val="-57"/>
        </w:rPr>
        <w:t xml:space="preserve"> </w:t>
      </w:r>
      <w:r w:rsidRPr="00C867DF">
        <w:t>детском</w:t>
      </w:r>
      <w:r w:rsidRPr="00C867DF">
        <w:rPr>
          <w:spacing w:val="1"/>
        </w:rPr>
        <w:t xml:space="preserve"> </w:t>
      </w:r>
      <w:r w:rsidRPr="00C867DF">
        <w:t>коллективе,</w:t>
      </w:r>
      <w:r w:rsidRPr="00C867DF">
        <w:rPr>
          <w:spacing w:val="1"/>
        </w:rPr>
        <w:t xml:space="preserve"> </w:t>
      </w:r>
      <w:r w:rsidRPr="00C867DF">
        <w:t>корригирует</w:t>
      </w:r>
      <w:r w:rsidRPr="00C867DF">
        <w:rPr>
          <w:spacing w:val="1"/>
        </w:rPr>
        <w:t xml:space="preserve"> </w:t>
      </w:r>
      <w:r w:rsidRPr="00C867DF">
        <w:t>нарушенные</w:t>
      </w:r>
      <w:r w:rsidRPr="00C867DF">
        <w:rPr>
          <w:spacing w:val="1"/>
        </w:rPr>
        <w:t xml:space="preserve"> </w:t>
      </w:r>
      <w:r w:rsidRPr="00C867DF">
        <w:t>у</w:t>
      </w:r>
      <w:r w:rsidRPr="00C867DF">
        <w:rPr>
          <w:spacing w:val="1"/>
        </w:rPr>
        <w:t xml:space="preserve"> </w:t>
      </w:r>
      <w:r w:rsidRPr="00C867DF">
        <w:t>ребёнка</w:t>
      </w:r>
      <w:r w:rsidRPr="00C867DF">
        <w:rPr>
          <w:spacing w:val="1"/>
        </w:rPr>
        <w:t xml:space="preserve"> </w:t>
      </w:r>
      <w:r w:rsidRPr="00C867DF">
        <w:t>функции,</w:t>
      </w:r>
      <w:r w:rsidRPr="00C867DF">
        <w:rPr>
          <w:spacing w:val="1"/>
        </w:rPr>
        <w:t xml:space="preserve"> </w:t>
      </w:r>
      <w:r w:rsidRPr="00C867DF">
        <w:t>развивает</w:t>
      </w:r>
      <w:r w:rsidRPr="00C867DF">
        <w:rPr>
          <w:spacing w:val="1"/>
        </w:rPr>
        <w:t xml:space="preserve"> </w:t>
      </w:r>
      <w:r w:rsidRPr="00C867DF">
        <w:t>потенциальные</w:t>
      </w:r>
      <w:r w:rsidRPr="00C867DF">
        <w:rPr>
          <w:spacing w:val="1"/>
        </w:rPr>
        <w:t xml:space="preserve"> </w:t>
      </w:r>
      <w:r w:rsidRPr="00C867DF">
        <w:t>возможности.</w:t>
      </w:r>
    </w:p>
    <w:p w14:paraId="671066F1" w14:textId="77777777" w:rsidR="00ED23B2" w:rsidRPr="00C867DF" w:rsidRDefault="00ED23B2" w:rsidP="00ED23B2">
      <w:pPr>
        <w:pStyle w:val="a9"/>
        <w:ind w:right="113"/>
      </w:pPr>
      <w:r w:rsidRPr="00C867DF">
        <w:t>Музыкальный</w:t>
      </w:r>
      <w:r w:rsidRPr="00C867DF">
        <w:rPr>
          <w:spacing w:val="1"/>
        </w:rPr>
        <w:t xml:space="preserve"> </w:t>
      </w:r>
      <w:r w:rsidRPr="00C867DF">
        <w:t>руководитель</w:t>
      </w:r>
      <w:r w:rsidRPr="00C867DF">
        <w:rPr>
          <w:spacing w:val="1"/>
        </w:rPr>
        <w:t xml:space="preserve"> </w:t>
      </w:r>
      <w:r w:rsidRPr="00C867DF">
        <w:t>в</w:t>
      </w:r>
      <w:r w:rsidRPr="00C867DF">
        <w:rPr>
          <w:spacing w:val="1"/>
        </w:rPr>
        <w:t xml:space="preserve"> </w:t>
      </w:r>
      <w:r w:rsidRPr="00C867DF">
        <w:t>ходе</w:t>
      </w:r>
      <w:r w:rsidRPr="00C867DF">
        <w:rPr>
          <w:spacing w:val="1"/>
        </w:rPr>
        <w:t xml:space="preserve"> </w:t>
      </w:r>
      <w:r w:rsidRPr="00C867DF">
        <w:t>непрерывной</w:t>
      </w:r>
      <w:r w:rsidRPr="00C867DF">
        <w:rPr>
          <w:spacing w:val="1"/>
        </w:rPr>
        <w:t xml:space="preserve"> </w:t>
      </w:r>
      <w:r w:rsidRPr="00C867DF">
        <w:t>образовательной</w:t>
      </w:r>
      <w:r w:rsidRPr="00C867DF">
        <w:rPr>
          <w:spacing w:val="1"/>
        </w:rPr>
        <w:t xml:space="preserve"> </w:t>
      </w:r>
      <w:r w:rsidRPr="00C867DF">
        <w:t>деятельности</w:t>
      </w:r>
      <w:r w:rsidRPr="00C867DF">
        <w:rPr>
          <w:spacing w:val="1"/>
        </w:rPr>
        <w:t xml:space="preserve"> </w:t>
      </w:r>
      <w:r w:rsidRPr="00C867DF">
        <w:t>по</w:t>
      </w:r>
      <w:r w:rsidRPr="00C867DF">
        <w:rPr>
          <w:spacing w:val="1"/>
        </w:rPr>
        <w:t xml:space="preserve"> </w:t>
      </w:r>
      <w:r w:rsidRPr="00C867DF">
        <w:t>музыкальной</w:t>
      </w:r>
      <w:r w:rsidRPr="00C867DF">
        <w:rPr>
          <w:spacing w:val="1"/>
        </w:rPr>
        <w:t xml:space="preserve"> </w:t>
      </w:r>
      <w:r w:rsidRPr="00C867DF">
        <w:t>деятельности</w:t>
      </w:r>
      <w:r w:rsidRPr="00C867DF">
        <w:rPr>
          <w:spacing w:val="1"/>
        </w:rPr>
        <w:t xml:space="preserve"> </w:t>
      </w:r>
      <w:r w:rsidRPr="00C867DF">
        <w:t>формирует</w:t>
      </w:r>
      <w:r w:rsidRPr="00C867DF">
        <w:rPr>
          <w:spacing w:val="1"/>
        </w:rPr>
        <w:t xml:space="preserve"> </w:t>
      </w:r>
      <w:r w:rsidRPr="00C867DF">
        <w:t>движения</w:t>
      </w:r>
      <w:r w:rsidRPr="00C867DF">
        <w:rPr>
          <w:spacing w:val="1"/>
        </w:rPr>
        <w:t xml:space="preserve"> </w:t>
      </w:r>
      <w:r w:rsidRPr="00C867DF">
        <w:t>под</w:t>
      </w:r>
      <w:r w:rsidRPr="00C867DF">
        <w:rPr>
          <w:spacing w:val="1"/>
        </w:rPr>
        <w:t xml:space="preserve"> </w:t>
      </w:r>
      <w:r w:rsidRPr="00C867DF">
        <w:t>музыку,</w:t>
      </w:r>
      <w:r w:rsidRPr="00C867DF">
        <w:rPr>
          <w:spacing w:val="1"/>
        </w:rPr>
        <w:t xml:space="preserve"> </w:t>
      </w:r>
      <w:r w:rsidRPr="00C867DF">
        <w:t>развивает</w:t>
      </w:r>
      <w:r w:rsidRPr="00C867DF">
        <w:rPr>
          <w:spacing w:val="1"/>
        </w:rPr>
        <w:t xml:space="preserve"> </w:t>
      </w:r>
      <w:r w:rsidRPr="00C867DF">
        <w:t>музыкальный</w:t>
      </w:r>
      <w:r w:rsidRPr="00C867DF">
        <w:rPr>
          <w:spacing w:val="1"/>
        </w:rPr>
        <w:t xml:space="preserve"> </w:t>
      </w:r>
      <w:r w:rsidRPr="00C867DF">
        <w:t>слух</w:t>
      </w:r>
      <w:r w:rsidRPr="00C867DF">
        <w:rPr>
          <w:spacing w:val="1"/>
        </w:rPr>
        <w:t xml:space="preserve"> </w:t>
      </w:r>
      <w:r w:rsidRPr="00C867DF">
        <w:t>и</w:t>
      </w:r>
      <w:r w:rsidRPr="00C867DF">
        <w:rPr>
          <w:spacing w:val="1"/>
        </w:rPr>
        <w:t xml:space="preserve"> </w:t>
      </w:r>
      <w:r w:rsidRPr="00C867DF">
        <w:t>певческие навыки, работает над развитием голоса, фонематического слуха, участвует в работе по</w:t>
      </w:r>
      <w:r w:rsidRPr="00C867DF">
        <w:rPr>
          <w:spacing w:val="1"/>
        </w:rPr>
        <w:t xml:space="preserve"> </w:t>
      </w:r>
      <w:r w:rsidRPr="00C867DF">
        <w:t>автоматизации</w:t>
      </w:r>
      <w:r w:rsidRPr="00C867DF">
        <w:rPr>
          <w:spacing w:val="1"/>
        </w:rPr>
        <w:t xml:space="preserve"> </w:t>
      </w:r>
      <w:r w:rsidRPr="00C867DF">
        <w:t>звуков,</w:t>
      </w:r>
      <w:r w:rsidRPr="00C867DF">
        <w:rPr>
          <w:spacing w:val="1"/>
        </w:rPr>
        <w:t xml:space="preserve"> </w:t>
      </w:r>
      <w:r w:rsidRPr="00C867DF">
        <w:t>развитию</w:t>
      </w:r>
      <w:r w:rsidRPr="00C867DF">
        <w:rPr>
          <w:spacing w:val="1"/>
        </w:rPr>
        <w:t xml:space="preserve"> </w:t>
      </w:r>
      <w:r w:rsidRPr="00C867DF">
        <w:t>темпа,</w:t>
      </w:r>
      <w:r w:rsidRPr="00C867DF">
        <w:rPr>
          <w:spacing w:val="1"/>
        </w:rPr>
        <w:t xml:space="preserve"> </w:t>
      </w:r>
      <w:r w:rsidRPr="00C867DF">
        <w:t>ритма,</w:t>
      </w:r>
      <w:r w:rsidRPr="00C867DF">
        <w:rPr>
          <w:spacing w:val="1"/>
        </w:rPr>
        <w:t xml:space="preserve"> </w:t>
      </w:r>
      <w:r w:rsidRPr="00C867DF">
        <w:t>плавности</w:t>
      </w:r>
      <w:r w:rsidRPr="00C867DF">
        <w:rPr>
          <w:spacing w:val="1"/>
        </w:rPr>
        <w:t xml:space="preserve"> </w:t>
      </w:r>
      <w:r w:rsidRPr="00C867DF">
        <w:t>речи,</w:t>
      </w:r>
      <w:r w:rsidRPr="00C867DF">
        <w:rPr>
          <w:spacing w:val="1"/>
        </w:rPr>
        <w:t xml:space="preserve"> </w:t>
      </w:r>
      <w:r w:rsidRPr="00C867DF">
        <w:t>способствует</w:t>
      </w:r>
      <w:r w:rsidRPr="00C867DF">
        <w:rPr>
          <w:spacing w:val="1"/>
        </w:rPr>
        <w:t xml:space="preserve"> </w:t>
      </w:r>
      <w:r w:rsidRPr="00C867DF">
        <w:t>созданию</w:t>
      </w:r>
      <w:r w:rsidRPr="00C867DF">
        <w:rPr>
          <w:spacing w:val="1"/>
        </w:rPr>
        <w:t xml:space="preserve"> </w:t>
      </w:r>
      <w:r w:rsidRPr="00C867DF">
        <w:t>музыкального</w:t>
      </w:r>
      <w:r w:rsidRPr="00C867DF">
        <w:rPr>
          <w:spacing w:val="1"/>
        </w:rPr>
        <w:t xml:space="preserve"> </w:t>
      </w:r>
      <w:r w:rsidRPr="00C867DF">
        <w:t>фона</w:t>
      </w:r>
      <w:r w:rsidRPr="00C867DF">
        <w:rPr>
          <w:spacing w:val="1"/>
        </w:rPr>
        <w:t xml:space="preserve"> </w:t>
      </w:r>
      <w:r w:rsidRPr="00C867DF">
        <w:t>в</w:t>
      </w:r>
      <w:r w:rsidRPr="00C867DF">
        <w:rPr>
          <w:spacing w:val="1"/>
        </w:rPr>
        <w:t xml:space="preserve"> </w:t>
      </w:r>
      <w:r w:rsidRPr="00C867DF">
        <w:t>деятельности</w:t>
      </w:r>
      <w:r w:rsidRPr="00C867DF">
        <w:rPr>
          <w:spacing w:val="1"/>
        </w:rPr>
        <w:t xml:space="preserve"> </w:t>
      </w:r>
      <w:r w:rsidRPr="00C867DF">
        <w:t>ребёнка,</w:t>
      </w:r>
      <w:r w:rsidRPr="00C867DF">
        <w:rPr>
          <w:spacing w:val="1"/>
        </w:rPr>
        <w:t xml:space="preserve"> </w:t>
      </w:r>
      <w:r w:rsidRPr="00C867DF">
        <w:t>средствами</w:t>
      </w:r>
      <w:r w:rsidRPr="00C867DF">
        <w:rPr>
          <w:spacing w:val="1"/>
        </w:rPr>
        <w:t xml:space="preserve"> </w:t>
      </w:r>
      <w:r w:rsidRPr="00C867DF">
        <w:t>музыки</w:t>
      </w:r>
      <w:r w:rsidRPr="00C867DF">
        <w:rPr>
          <w:spacing w:val="1"/>
        </w:rPr>
        <w:t xml:space="preserve"> </w:t>
      </w:r>
      <w:r w:rsidRPr="00C867DF">
        <w:t>стимулирует</w:t>
      </w:r>
      <w:r w:rsidRPr="00C867DF">
        <w:rPr>
          <w:spacing w:val="1"/>
        </w:rPr>
        <w:t xml:space="preserve"> </w:t>
      </w:r>
      <w:r w:rsidRPr="00C867DF">
        <w:t>познавательные</w:t>
      </w:r>
      <w:r w:rsidRPr="00C867DF">
        <w:rPr>
          <w:spacing w:val="1"/>
        </w:rPr>
        <w:t xml:space="preserve"> </w:t>
      </w:r>
      <w:r w:rsidRPr="00C867DF">
        <w:t>процессы</w:t>
      </w:r>
      <w:r w:rsidRPr="00C867DF">
        <w:rPr>
          <w:spacing w:val="-2"/>
        </w:rPr>
        <w:t xml:space="preserve"> </w:t>
      </w:r>
      <w:r w:rsidRPr="00C867DF">
        <w:t>ребёнка.</w:t>
      </w:r>
    </w:p>
    <w:p w14:paraId="7B4A08AF" w14:textId="77777777" w:rsidR="00ED23B2" w:rsidRPr="00C867DF" w:rsidRDefault="00ED23B2" w:rsidP="00ED23B2">
      <w:pPr>
        <w:pStyle w:val="a9"/>
        <w:ind w:right="133"/>
      </w:pPr>
      <w:r w:rsidRPr="00C867DF">
        <w:t>Инструктор по физической культуре способствует оздоровлению и закаливанию детского</w:t>
      </w:r>
      <w:r w:rsidRPr="00C867DF">
        <w:rPr>
          <w:spacing w:val="1"/>
        </w:rPr>
        <w:t xml:space="preserve"> </w:t>
      </w:r>
      <w:r w:rsidRPr="00C867DF">
        <w:t>организма, совершенствует координацию основных видов движений, развивает общую и мелкую</w:t>
      </w:r>
      <w:r w:rsidRPr="00C867DF">
        <w:rPr>
          <w:spacing w:val="1"/>
        </w:rPr>
        <w:t xml:space="preserve"> </w:t>
      </w:r>
      <w:r w:rsidRPr="00C867DF">
        <w:t>моторику,</w:t>
      </w:r>
      <w:r w:rsidRPr="00C867DF">
        <w:rPr>
          <w:spacing w:val="-1"/>
        </w:rPr>
        <w:t xml:space="preserve"> </w:t>
      </w:r>
      <w:r w:rsidRPr="00C867DF">
        <w:t>формирует</w:t>
      </w:r>
      <w:r w:rsidRPr="00C867DF">
        <w:rPr>
          <w:spacing w:val="-2"/>
        </w:rPr>
        <w:t xml:space="preserve"> </w:t>
      </w:r>
      <w:r w:rsidRPr="00C867DF">
        <w:t>положительные</w:t>
      </w:r>
      <w:r w:rsidRPr="00C867DF">
        <w:rPr>
          <w:spacing w:val="-3"/>
        </w:rPr>
        <w:t xml:space="preserve"> </w:t>
      </w:r>
      <w:r w:rsidRPr="00C867DF">
        <w:t>качества</w:t>
      </w:r>
      <w:r w:rsidRPr="00C867DF">
        <w:rPr>
          <w:spacing w:val="2"/>
        </w:rPr>
        <w:t xml:space="preserve"> </w:t>
      </w:r>
      <w:r w:rsidRPr="00C867DF">
        <w:t>личности.</w:t>
      </w:r>
    </w:p>
    <w:p w14:paraId="623C194F" w14:textId="77777777" w:rsidR="00ED23B2" w:rsidRPr="00C867DF" w:rsidRDefault="00ED23B2" w:rsidP="00ED23B2">
      <w:pPr>
        <w:pStyle w:val="a9"/>
        <w:spacing w:before="1"/>
        <w:ind w:right="118"/>
      </w:pPr>
      <w:r w:rsidRPr="00C867DF">
        <w:t>Для организации эффективного взаимодействия специалистов в организации коррекционно-</w:t>
      </w:r>
      <w:r w:rsidRPr="00C867DF">
        <w:rPr>
          <w:spacing w:val="1"/>
        </w:rPr>
        <w:t xml:space="preserve"> </w:t>
      </w:r>
      <w:r w:rsidRPr="00C867DF">
        <w:t>развивающего</w:t>
      </w:r>
      <w:r w:rsidRPr="00C867DF">
        <w:rPr>
          <w:spacing w:val="-3"/>
        </w:rPr>
        <w:t xml:space="preserve"> </w:t>
      </w:r>
      <w:r w:rsidRPr="00C867DF">
        <w:t>сопровождения детей, в</w:t>
      </w:r>
      <w:r w:rsidRPr="00C867DF">
        <w:rPr>
          <w:spacing w:val="-4"/>
        </w:rPr>
        <w:t xml:space="preserve"> </w:t>
      </w:r>
      <w:r w:rsidRPr="00C867DF">
        <w:t>ДОО</w:t>
      </w:r>
      <w:r w:rsidRPr="00C867DF">
        <w:rPr>
          <w:spacing w:val="-2"/>
        </w:rPr>
        <w:t xml:space="preserve"> </w:t>
      </w:r>
      <w:r w:rsidRPr="00C867DF">
        <w:t>используются различные</w:t>
      </w:r>
      <w:r w:rsidRPr="00C867DF">
        <w:rPr>
          <w:spacing w:val="-6"/>
        </w:rPr>
        <w:t xml:space="preserve"> </w:t>
      </w:r>
      <w:r w:rsidRPr="00C867DF">
        <w:t>формы</w:t>
      </w:r>
      <w:r w:rsidRPr="00C867DF">
        <w:rPr>
          <w:spacing w:val="-2"/>
        </w:rPr>
        <w:t xml:space="preserve"> </w:t>
      </w:r>
      <w:r w:rsidRPr="00C867DF">
        <w:t>работы:</w:t>
      </w:r>
    </w:p>
    <w:p w14:paraId="36A3CFBB" w14:textId="77777777" w:rsidR="00ED23B2" w:rsidRPr="00C867DF" w:rsidRDefault="00ED23B2" w:rsidP="0019050C">
      <w:pPr>
        <w:pStyle w:val="ab"/>
        <w:numPr>
          <w:ilvl w:val="0"/>
          <w:numId w:val="15"/>
        </w:numPr>
        <w:tabs>
          <w:tab w:val="left" w:pos="937"/>
        </w:tabs>
        <w:ind w:left="936" w:hanging="258"/>
        <w:jc w:val="left"/>
        <w:rPr>
          <w:sz w:val="24"/>
        </w:rPr>
      </w:pPr>
      <w:r w:rsidRPr="00C867DF">
        <w:rPr>
          <w:sz w:val="24"/>
        </w:rPr>
        <w:t>консультации;</w:t>
      </w:r>
    </w:p>
    <w:p w14:paraId="4564FF37" w14:textId="77777777" w:rsidR="00ED23B2" w:rsidRPr="00C867DF" w:rsidRDefault="00ED23B2" w:rsidP="0019050C">
      <w:pPr>
        <w:pStyle w:val="ab"/>
        <w:numPr>
          <w:ilvl w:val="0"/>
          <w:numId w:val="15"/>
        </w:numPr>
        <w:tabs>
          <w:tab w:val="left" w:pos="937"/>
        </w:tabs>
        <w:ind w:left="936" w:hanging="258"/>
        <w:jc w:val="left"/>
        <w:rPr>
          <w:sz w:val="24"/>
        </w:rPr>
      </w:pPr>
      <w:r w:rsidRPr="00C867DF">
        <w:rPr>
          <w:sz w:val="24"/>
        </w:rPr>
        <w:t>семинары-практикумы;</w:t>
      </w:r>
    </w:p>
    <w:p w14:paraId="4E9FC95B" w14:textId="77777777" w:rsidR="00ED23B2" w:rsidRPr="00C867DF" w:rsidRDefault="00ED23B2" w:rsidP="0019050C">
      <w:pPr>
        <w:pStyle w:val="ab"/>
        <w:numPr>
          <w:ilvl w:val="0"/>
          <w:numId w:val="15"/>
        </w:numPr>
        <w:tabs>
          <w:tab w:val="left" w:pos="937"/>
        </w:tabs>
        <w:ind w:left="936" w:hanging="258"/>
        <w:jc w:val="left"/>
        <w:rPr>
          <w:sz w:val="24"/>
        </w:rPr>
      </w:pPr>
      <w:r w:rsidRPr="00C867DF">
        <w:rPr>
          <w:sz w:val="24"/>
        </w:rPr>
        <w:t>круглые</w:t>
      </w:r>
      <w:r w:rsidRPr="00C867DF">
        <w:rPr>
          <w:spacing w:val="-5"/>
          <w:sz w:val="24"/>
        </w:rPr>
        <w:t xml:space="preserve"> </w:t>
      </w:r>
      <w:r w:rsidRPr="00C867DF">
        <w:rPr>
          <w:sz w:val="24"/>
        </w:rPr>
        <w:t>столы;</w:t>
      </w:r>
    </w:p>
    <w:p w14:paraId="62FC82DF" w14:textId="77777777" w:rsidR="00ED23B2" w:rsidRPr="00C867DF" w:rsidRDefault="00ED23B2" w:rsidP="0019050C">
      <w:pPr>
        <w:pStyle w:val="ab"/>
        <w:numPr>
          <w:ilvl w:val="0"/>
          <w:numId w:val="15"/>
        </w:numPr>
        <w:tabs>
          <w:tab w:val="left" w:pos="937"/>
        </w:tabs>
        <w:ind w:left="936" w:hanging="258"/>
        <w:jc w:val="left"/>
        <w:rPr>
          <w:sz w:val="24"/>
        </w:rPr>
      </w:pPr>
      <w:r w:rsidRPr="00C867DF">
        <w:rPr>
          <w:sz w:val="24"/>
        </w:rPr>
        <w:t>просмотр</w:t>
      </w:r>
      <w:r w:rsidRPr="00C867DF">
        <w:rPr>
          <w:spacing w:val="-4"/>
          <w:sz w:val="24"/>
        </w:rPr>
        <w:t xml:space="preserve"> </w:t>
      </w:r>
      <w:r w:rsidRPr="00C867DF">
        <w:rPr>
          <w:sz w:val="24"/>
        </w:rPr>
        <w:t>и</w:t>
      </w:r>
      <w:r w:rsidRPr="00C867DF">
        <w:rPr>
          <w:spacing w:val="-1"/>
          <w:sz w:val="24"/>
        </w:rPr>
        <w:t xml:space="preserve"> </w:t>
      </w:r>
      <w:r w:rsidRPr="00C867DF">
        <w:rPr>
          <w:sz w:val="24"/>
        </w:rPr>
        <w:t>анализ</w:t>
      </w:r>
      <w:r w:rsidRPr="00C867DF">
        <w:rPr>
          <w:spacing w:val="-3"/>
          <w:sz w:val="24"/>
        </w:rPr>
        <w:t xml:space="preserve"> </w:t>
      </w:r>
      <w:r w:rsidRPr="00C867DF">
        <w:rPr>
          <w:sz w:val="24"/>
        </w:rPr>
        <w:t>открытых</w:t>
      </w:r>
      <w:r w:rsidRPr="00C867DF">
        <w:rPr>
          <w:spacing w:val="-1"/>
          <w:sz w:val="24"/>
        </w:rPr>
        <w:t xml:space="preserve"> </w:t>
      </w:r>
      <w:r w:rsidRPr="00C867DF">
        <w:rPr>
          <w:sz w:val="24"/>
        </w:rPr>
        <w:t>мероприятий</w:t>
      </w:r>
    </w:p>
    <w:p w14:paraId="0C35848C" w14:textId="77777777" w:rsidR="00ED23B2" w:rsidRPr="00C867DF" w:rsidRDefault="00ED23B2" w:rsidP="00ED23B2">
      <w:pPr>
        <w:sectPr w:rsidR="00ED23B2" w:rsidRPr="00C867DF">
          <w:footerReference w:type="default" r:id="rId13"/>
          <w:pgSz w:w="11930" w:h="16860"/>
          <w:pgMar w:top="960" w:right="440" w:bottom="540" w:left="1020" w:header="0" w:footer="352" w:gutter="0"/>
          <w:cols w:space="720"/>
        </w:sectPr>
      </w:pPr>
    </w:p>
    <w:p w14:paraId="7C2AB909" w14:textId="3CEE68DA" w:rsidR="00ED23B2" w:rsidRPr="00C867DF" w:rsidRDefault="00ED23B2" w:rsidP="00ED23B2">
      <w:pPr>
        <w:pStyle w:val="a9"/>
        <w:spacing w:before="6"/>
        <w:ind w:left="0"/>
        <w:jc w:val="left"/>
        <w:rPr>
          <w:sz w:val="27"/>
        </w:rPr>
      </w:pPr>
      <w:r w:rsidRPr="00C867DF">
        <w:rPr>
          <w:noProof/>
          <w:lang w:eastAsia="ru-RU"/>
        </w:rPr>
        <mc:AlternateContent>
          <mc:Choice Requires="wps">
            <w:drawing>
              <wp:anchor distT="0" distB="0" distL="114300" distR="114300" simplePos="0" relativeHeight="251663360" behindDoc="0" locked="0" layoutInCell="1" allowOverlap="1" wp14:anchorId="24B3CE5E" wp14:editId="0801823F">
                <wp:simplePos x="0" y="0"/>
                <wp:positionH relativeFrom="page">
                  <wp:posOffset>522605</wp:posOffset>
                </wp:positionH>
                <wp:positionV relativeFrom="page">
                  <wp:posOffset>746760</wp:posOffset>
                </wp:positionV>
                <wp:extent cx="9470390" cy="175895"/>
                <wp:effectExtent l="0" t="3810" r="0" b="1270"/>
                <wp:wrapNone/>
                <wp:docPr id="31"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70390" cy="175895"/>
                        </a:xfrm>
                        <a:prstGeom prst="rect">
                          <a:avLst/>
                        </a:prstGeom>
                        <a:solidFill>
                          <a:srgbClr val="D2DCE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00AC4A" w14:textId="77777777" w:rsidR="00D476EA" w:rsidRPr="00D95C21" w:rsidRDefault="00D476EA" w:rsidP="00ED23B2">
                            <w:pPr>
                              <w:pStyle w:val="a9"/>
                              <w:spacing w:line="271" w:lineRule="exact"/>
                              <w:ind w:left="2954" w:right="2945"/>
                              <w:jc w:val="center"/>
                              <w:rPr>
                                <w:b/>
                                <w:bCs/>
                              </w:rPr>
                            </w:pPr>
                            <w:r w:rsidRPr="00D95C21">
                              <w:rPr>
                                <w:b/>
                                <w:bCs/>
                                <w:spacing w:val="-1"/>
                              </w:rPr>
                              <w:t>Перспективный</w:t>
                            </w:r>
                            <w:r w:rsidRPr="00D95C21">
                              <w:rPr>
                                <w:b/>
                                <w:bCs/>
                                <w:spacing w:val="-10"/>
                              </w:rPr>
                              <w:t xml:space="preserve"> </w:t>
                            </w:r>
                            <w:r w:rsidRPr="00D95C21">
                              <w:rPr>
                                <w:b/>
                                <w:bCs/>
                              </w:rPr>
                              <w:t>план</w:t>
                            </w:r>
                            <w:r w:rsidRPr="00D95C21">
                              <w:rPr>
                                <w:b/>
                                <w:bCs/>
                                <w:spacing w:val="-10"/>
                              </w:rPr>
                              <w:t xml:space="preserve"> </w:t>
                            </w:r>
                            <w:r w:rsidRPr="00D95C21">
                              <w:rPr>
                                <w:b/>
                                <w:bCs/>
                              </w:rPr>
                              <w:t>взаимодействия</w:t>
                            </w:r>
                            <w:r w:rsidRPr="00D95C21">
                              <w:rPr>
                                <w:b/>
                                <w:bCs/>
                                <w:spacing w:val="-9"/>
                              </w:rPr>
                              <w:t xml:space="preserve"> </w:t>
                            </w:r>
                            <w:r w:rsidRPr="00D95C21">
                              <w:rPr>
                                <w:b/>
                                <w:bCs/>
                              </w:rPr>
                              <w:t>специалистов</w:t>
                            </w:r>
                            <w:r w:rsidRPr="00D95C21">
                              <w:rPr>
                                <w:b/>
                                <w:bCs/>
                                <w:spacing w:val="-8"/>
                              </w:rPr>
                              <w:t xml:space="preserve"> </w:t>
                            </w:r>
                            <w:r w:rsidRPr="00D95C21">
                              <w:rPr>
                                <w:b/>
                                <w:bCs/>
                              </w:rPr>
                              <w:t>по</w:t>
                            </w:r>
                            <w:r w:rsidRPr="00D95C21">
                              <w:rPr>
                                <w:b/>
                                <w:bCs/>
                                <w:spacing w:val="-13"/>
                              </w:rPr>
                              <w:t xml:space="preserve"> </w:t>
                            </w:r>
                            <w:r w:rsidRPr="00D95C21">
                              <w:rPr>
                                <w:b/>
                                <w:bCs/>
                              </w:rPr>
                              <w:t>разделам</w:t>
                            </w:r>
                            <w:r w:rsidRPr="00D95C21">
                              <w:rPr>
                                <w:b/>
                                <w:bCs/>
                                <w:spacing w:val="-15"/>
                              </w:rPr>
                              <w:t xml:space="preserve"> </w:t>
                            </w:r>
                            <w:r w:rsidRPr="00D95C21">
                              <w:rPr>
                                <w:b/>
                                <w:bCs/>
                              </w:rPr>
                              <w:t>коррекционной работы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4B3CE5E" id="_x0000_t202" coordsize="21600,21600" o:spt="202" path="m,l,21600r21600,l21600,xe">
                <v:stroke joinstyle="miter"/>
                <v:path gradientshapeok="t" o:connecttype="rect"/>
              </v:shapetype>
              <v:shape id="Надпись 31" o:spid="_x0000_s1026" type="#_x0000_t202" style="position:absolute;margin-left:41.15pt;margin-top:58.8pt;width:745.7pt;height:13.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" fillcolor="#d2dce1" stroked="f">
                <v:textbox inset="0,0,0,0">
                  <w:txbxContent>
                    <w:p w14:paraId="2100AC4A" w14:textId="77777777" w:rsidR="00D476EA" w:rsidRPr="00D95C21" w:rsidRDefault="00D476EA" w:rsidP="00ED23B2">
                      <w:pPr>
                        <w:pStyle w:val="a9"/>
                        <w:spacing w:line="271" w:lineRule="exact"/>
                        <w:ind w:left="2954" w:right="2945"/>
                        <w:jc w:val="center"/>
                        <w:rPr>
                          <w:b/>
                          <w:bCs/>
                        </w:rPr>
                      </w:pPr>
                      <w:r w:rsidRPr="00D95C21">
                        <w:rPr>
                          <w:b/>
                          <w:bCs/>
                          <w:spacing w:val="-1"/>
                        </w:rPr>
                        <w:t>Перспективный</w:t>
                      </w:r>
                      <w:r w:rsidRPr="00D95C21">
                        <w:rPr>
                          <w:b/>
                          <w:bCs/>
                          <w:spacing w:val="-10"/>
                        </w:rPr>
                        <w:t xml:space="preserve"> </w:t>
                      </w:r>
                      <w:r w:rsidRPr="00D95C21">
                        <w:rPr>
                          <w:b/>
                          <w:bCs/>
                        </w:rPr>
                        <w:t>план</w:t>
                      </w:r>
                      <w:r w:rsidRPr="00D95C21">
                        <w:rPr>
                          <w:b/>
                          <w:bCs/>
                          <w:spacing w:val="-10"/>
                        </w:rPr>
                        <w:t xml:space="preserve"> </w:t>
                      </w:r>
                      <w:r w:rsidRPr="00D95C21">
                        <w:rPr>
                          <w:b/>
                          <w:bCs/>
                        </w:rPr>
                        <w:t>взаимодействия</w:t>
                      </w:r>
                      <w:r w:rsidRPr="00D95C21">
                        <w:rPr>
                          <w:b/>
                          <w:bCs/>
                          <w:spacing w:val="-9"/>
                        </w:rPr>
                        <w:t xml:space="preserve"> </w:t>
                      </w:r>
                      <w:r w:rsidRPr="00D95C21">
                        <w:rPr>
                          <w:b/>
                          <w:bCs/>
                        </w:rPr>
                        <w:t>специалистов</w:t>
                      </w:r>
                      <w:r w:rsidRPr="00D95C21">
                        <w:rPr>
                          <w:b/>
                          <w:bCs/>
                          <w:spacing w:val="-8"/>
                        </w:rPr>
                        <w:t xml:space="preserve"> </w:t>
                      </w:r>
                      <w:r w:rsidRPr="00D95C21">
                        <w:rPr>
                          <w:b/>
                          <w:bCs/>
                        </w:rPr>
                        <w:t>по</w:t>
                      </w:r>
                      <w:r w:rsidRPr="00D95C21">
                        <w:rPr>
                          <w:b/>
                          <w:bCs/>
                          <w:spacing w:val="-13"/>
                        </w:rPr>
                        <w:t xml:space="preserve"> </w:t>
                      </w:r>
                      <w:r w:rsidRPr="00D95C21">
                        <w:rPr>
                          <w:b/>
                          <w:bCs/>
                        </w:rPr>
                        <w:t>разделам</w:t>
                      </w:r>
                      <w:r w:rsidRPr="00D95C21">
                        <w:rPr>
                          <w:b/>
                          <w:bCs/>
                          <w:spacing w:val="-15"/>
                        </w:rPr>
                        <w:t xml:space="preserve"> </w:t>
                      </w:r>
                      <w:r w:rsidRPr="00D95C21">
                        <w:rPr>
                          <w:b/>
                          <w:bCs/>
                        </w:rPr>
                        <w:t>коррекционной работы</w:t>
                      </w:r>
                    </w:p>
                  </w:txbxContent>
                </v:textbox>
                <w10:wrap anchorx="page" anchory="page"/>
              </v:shape>
            </w:pict>
          </mc:Fallback>
        </mc:AlternateContent>
      </w: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3687"/>
        <w:gridCol w:w="2840"/>
        <w:gridCol w:w="3404"/>
        <w:gridCol w:w="3260"/>
      </w:tblGrid>
      <w:tr w:rsidR="00B537F8" w:rsidRPr="00C867DF" w14:paraId="4E0D6497" w14:textId="77777777" w:rsidTr="00602D5B">
        <w:trPr>
          <w:trHeight w:val="258"/>
        </w:trPr>
        <w:tc>
          <w:tcPr>
            <w:tcW w:w="2410" w:type="dxa"/>
            <w:vMerge w:val="restart"/>
            <w:tcBorders>
              <w:top w:val="nil"/>
            </w:tcBorders>
          </w:tcPr>
          <w:p w14:paraId="0E0987BB" w14:textId="77777777" w:rsidR="00ED23B2" w:rsidRPr="00C867DF" w:rsidRDefault="00ED23B2" w:rsidP="00602D5B">
            <w:pPr>
              <w:pStyle w:val="TableParagraph"/>
              <w:spacing w:before="1"/>
              <w:ind w:left="62"/>
              <w:rPr>
                <w:b/>
              </w:rPr>
            </w:pPr>
            <w:r w:rsidRPr="00C867DF">
              <w:rPr>
                <w:b/>
              </w:rPr>
              <w:t>Коррекционныезадачи</w:t>
            </w:r>
          </w:p>
        </w:tc>
        <w:tc>
          <w:tcPr>
            <w:tcW w:w="13191" w:type="dxa"/>
            <w:gridSpan w:val="4"/>
            <w:tcBorders>
              <w:top w:val="nil"/>
            </w:tcBorders>
          </w:tcPr>
          <w:p w14:paraId="1EA8D558" w14:textId="77777777" w:rsidR="00ED23B2" w:rsidRPr="00C867DF" w:rsidRDefault="00ED23B2" w:rsidP="00602D5B">
            <w:pPr>
              <w:pStyle w:val="TableParagraph"/>
              <w:spacing w:line="239" w:lineRule="exact"/>
              <w:ind w:left="5895" w:right="5871"/>
              <w:jc w:val="center"/>
              <w:rPr>
                <w:b/>
              </w:rPr>
            </w:pPr>
            <w:r w:rsidRPr="00C867DF">
              <w:rPr>
                <w:b/>
              </w:rPr>
              <w:t>Специалисты</w:t>
            </w:r>
          </w:p>
        </w:tc>
      </w:tr>
      <w:tr w:rsidR="00B537F8" w:rsidRPr="00C867DF" w14:paraId="440D1F3B" w14:textId="77777777" w:rsidTr="00602D5B">
        <w:trPr>
          <w:trHeight w:val="506"/>
        </w:trPr>
        <w:tc>
          <w:tcPr>
            <w:tcW w:w="2410" w:type="dxa"/>
            <w:vMerge/>
            <w:tcBorders>
              <w:top w:val="nil"/>
            </w:tcBorders>
          </w:tcPr>
          <w:p w14:paraId="72D8C39A" w14:textId="77777777" w:rsidR="00ED23B2" w:rsidRPr="00C867DF" w:rsidRDefault="00ED23B2" w:rsidP="00602D5B">
            <w:pPr>
              <w:rPr>
                <w:sz w:val="2"/>
                <w:szCs w:val="2"/>
              </w:rPr>
            </w:pPr>
          </w:p>
        </w:tc>
        <w:tc>
          <w:tcPr>
            <w:tcW w:w="3687" w:type="dxa"/>
          </w:tcPr>
          <w:p w14:paraId="00D4E77B" w14:textId="77777777" w:rsidR="00ED23B2" w:rsidRPr="00C867DF" w:rsidRDefault="00ED23B2" w:rsidP="00602D5B">
            <w:pPr>
              <w:pStyle w:val="TableParagraph"/>
              <w:spacing w:line="249" w:lineRule="exact"/>
              <w:ind w:left="1046"/>
              <w:rPr>
                <w:i/>
              </w:rPr>
            </w:pPr>
            <w:r w:rsidRPr="00C867DF">
              <w:rPr>
                <w:i/>
              </w:rPr>
              <w:t>Учитель-логопед</w:t>
            </w:r>
          </w:p>
        </w:tc>
        <w:tc>
          <w:tcPr>
            <w:tcW w:w="2840" w:type="dxa"/>
          </w:tcPr>
          <w:p w14:paraId="02C108F8" w14:textId="77777777" w:rsidR="00ED23B2" w:rsidRPr="00C867DF" w:rsidRDefault="00ED23B2" w:rsidP="00602D5B">
            <w:pPr>
              <w:pStyle w:val="TableParagraph"/>
              <w:spacing w:line="249" w:lineRule="exact"/>
              <w:ind w:left="606"/>
              <w:rPr>
                <w:i/>
              </w:rPr>
            </w:pPr>
            <w:r w:rsidRPr="00C867DF">
              <w:rPr>
                <w:i/>
              </w:rPr>
              <w:t>Педагог-психолог</w:t>
            </w:r>
          </w:p>
        </w:tc>
        <w:tc>
          <w:tcPr>
            <w:tcW w:w="3404" w:type="dxa"/>
          </w:tcPr>
          <w:p w14:paraId="4281B6CF" w14:textId="77777777" w:rsidR="00ED23B2" w:rsidRPr="00C867DF" w:rsidRDefault="00ED23B2" w:rsidP="00602D5B">
            <w:pPr>
              <w:pStyle w:val="TableParagraph"/>
              <w:spacing w:line="249" w:lineRule="exact"/>
              <w:ind w:left="385"/>
              <w:rPr>
                <w:i/>
              </w:rPr>
            </w:pPr>
            <w:r w:rsidRPr="00C867DF">
              <w:rPr>
                <w:i/>
              </w:rPr>
              <w:t>Музыкальный</w:t>
            </w:r>
            <w:r w:rsidRPr="00C867DF">
              <w:rPr>
                <w:i/>
                <w:spacing w:val="-6"/>
              </w:rPr>
              <w:t xml:space="preserve"> </w:t>
            </w:r>
            <w:r w:rsidRPr="00C867DF">
              <w:rPr>
                <w:i/>
              </w:rPr>
              <w:t>руководитель</w:t>
            </w:r>
          </w:p>
        </w:tc>
        <w:tc>
          <w:tcPr>
            <w:tcW w:w="3260" w:type="dxa"/>
          </w:tcPr>
          <w:p w14:paraId="054F08B1" w14:textId="77777777" w:rsidR="00ED23B2" w:rsidRPr="00C867DF" w:rsidRDefault="00ED23B2" w:rsidP="00602D5B">
            <w:pPr>
              <w:pStyle w:val="TableParagraph"/>
              <w:spacing w:line="249" w:lineRule="exact"/>
              <w:ind w:left="993"/>
              <w:rPr>
                <w:i/>
              </w:rPr>
            </w:pPr>
            <w:r w:rsidRPr="00C867DF">
              <w:rPr>
                <w:i/>
              </w:rPr>
              <w:t>Воспитатель</w:t>
            </w:r>
          </w:p>
        </w:tc>
      </w:tr>
      <w:tr w:rsidR="00B537F8" w:rsidRPr="00C867DF" w14:paraId="6DB6BD53" w14:textId="77777777" w:rsidTr="00602D5B">
        <w:trPr>
          <w:trHeight w:val="2025"/>
        </w:trPr>
        <w:tc>
          <w:tcPr>
            <w:tcW w:w="2410" w:type="dxa"/>
          </w:tcPr>
          <w:p w14:paraId="4673E55D" w14:textId="77777777" w:rsidR="00ED23B2" w:rsidRPr="00C867DF" w:rsidRDefault="00ED23B2" w:rsidP="00602D5B">
            <w:pPr>
              <w:pStyle w:val="TableParagraph"/>
              <w:spacing w:line="248" w:lineRule="exact"/>
              <w:ind w:left="60" w:right="39"/>
              <w:jc w:val="center"/>
              <w:rPr>
                <w:i/>
              </w:rPr>
            </w:pPr>
            <w:r w:rsidRPr="00C867DF">
              <w:rPr>
                <w:i/>
              </w:rPr>
              <w:t>Развитие</w:t>
            </w:r>
          </w:p>
          <w:p w14:paraId="6732ECD6" w14:textId="77777777" w:rsidR="00ED23B2" w:rsidRPr="00C867DF" w:rsidRDefault="00ED23B2" w:rsidP="00602D5B">
            <w:pPr>
              <w:pStyle w:val="TableParagraph"/>
              <w:spacing w:line="252" w:lineRule="exact"/>
              <w:ind w:left="67" w:right="39"/>
              <w:jc w:val="center"/>
              <w:rPr>
                <w:i/>
              </w:rPr>
            </w:pPr>
            <w:r w:rsidRPr="00C867DF">
              <w:rPr>
                <w:i/>
              </w:rPr>
              <w:t>фонематического</w:t>
            </w:r>
            <w:r w:rsidRPr="00C867DF">
              <w:rPr>
                <w:i/>
                <w:spacing w:val="-3"/>
              </w:rPr>
              <w:t xml:space="preserve"> </w:t>
            </w:r>
            <w:r w:rsidRPr="00C867DF">
              <w:rPr>
                <w:i/>
              </w:rPr>
              <w:t>слуха</w:t>
            </w:r>
          </w:p>
        </w:tc>
        <w:tc>
          <w:tcPr>
            <w:tcW w:w="3687" w:type="dxa"/>
          </w:tcPr>
          <w:p w14:paraId="27B4B598" w14:textId="77777777" w:rsidR="00ED23B2" w:rsidRPr="00B82EDC" w:rsidRDefault="00ED23B2" w:rsidP="00602D5B">
            <w:pPr>
              <w:pStyle w:val="TableParagraph"/>
              <w:tabs>
                <w:tab w:val="left" w:pos="1420"/>
                <w:tab w:val="left" w:pos="2253"/>
                <w:tab w:val="left" w:pos="2472"/>
              </w:tabs>
              <w:ind w:left="14" w:right="125"/>
              <w:rPr>
                <w:lang w:val="ru-RU"/>
              </w:rPr>
            </w:pPr>
            <w:r w:rsidRPr="00B82EDC">
              <w:rPr>
                <w:lang w:val="ru-RU"/>
              </w:rPr>
              <w:t>Чтение стихов с выделением фонем.</w:t>
            </w:r>
            <w:r w:rsidRPr="00B82EDC">
              <w:rPr>
                <w:spacing w:val="1"/>
                <w:lang w:val="ru-RU"/>
              </w:rPr>
              <w:t xml:space="preserve"> </w:t>
            </w:r>
            <w:r w:rsidRPr="00B82EDC">
              <w:rPr>
                <w:lang w:val="ru-RU"/>
              </w:rPr>
              <w:t>Опознание</w:t>
            </w:r>
            <w:r w:rsidRPr="00B82EDC">
              <w:rPr>
                <w:lang w:val="ru-RU"/>
              </w:rPr>
              <w:tab/>
              <w:t>фонем.</w:t>
            </w:r>
            <w:r w:rsidRPr="00B82EDC">
              <w:rPr>
                <w:lang w:val="ru-RU"/>
              </w:rPr>
              <w:tab/>
            </w:r>
            <w:r w:rsidRPr="00B82EDC">
              <w:rPr>
                <w:lang w:val="ru-RU"/>
              </w:rPr>
              <w:tab/>
            </w:r>
            <w:r w:rsidRPr="00B82EDC">
              <w:rPr>
                <w:spacing w:val="-1"/>
                <w:lang w:val="ru-RU"/>
              </w:rPr>
              <w:t>Различение</w:t>
            </w:r>
            <w:r w:rsidRPr="00B82EDC">
              <w:rPr>
                <w:spacing w:val="-52"/>
                <w:lang w:val="ru-RU"/>
              </w:rPr>
              <w:t xml:space="preserve"> </w:t>
            </w:r>
            <w:r w:rsidRPr="00B82EDC">
              <w:rPr>
                <w:lang w:val="ru-RU"/>
              </w:rPr>
              <w:t>фонем, близких по способу и месту</w:t>
            </w:r>
            <w:r w:rsidRPr="00B82EDC">
              <w:rPr>
                <w:spacing w:val="1"/>
                <w:lang w:val="ru-RU"/>
              </w:rPr>
              <w:t xml:space="preserve"> </w:t>
            </w:r>
            <w:r w:rsidRPr="00B82EDC">
              <w:rPr>
                <w:lang w:val="ru-RU"/>
              </w:rPr>
              <w:t>образования,</w:t>
            </w:r>
            <w:r w:rsidRPr="00B82EDC">
              <w:rPr>
                <w:lang w:val="ru-RU"/>
              </w:rPr>
              <w:tab/>
            </w:r>
            <w:r w:rsidRPr="00B82EDC">
              <w:rPr>
                <w:lang w:val="ru-RU"/>
              </w:rPr>
              <w:tab/>
            </w:r>
            <w:r w:rsidRPr="00B82EDC">
              <w:rPr>
                <w:spacing w:val="-1"/>
                <w:lang w:val="ru-RU"/>
              </w:rPr>
              <w:t>акустическим</w:t>
            </w:r>
            <w:r w:rsidRPr="00B82EDC">
              <w:rPr>
                <w:spacing w:val="-52"/>
                <w:lang w:val="ru-RU"/>
              </w:rPr>
              <w:t xml:space="preserve"> </w:t>
            </w:r>
            <w:r w:rsidRPr="00B82EDC">
              <w:rPr>
                <w:lang w:val="ru-RU"/>
              </w:rPr>
              <w:t>признакам.</w:t>
            </w:r>
          </w:p>
          <w:p w14:paraId="5AA7589E" w14:textId="77777777" w:rsidR="00ED23B2" w:rsidRPr="00B82EDC" w:rsidRDefault="00ED23B2" w:rsidP="00602D5B">
            <w:pPr>
              <w:pStyle w:val="TableParagraph"/>
              <w:tabs>
                <w:tab w:val="left" w:pos="1961"/>
                <w:tab w:val="left" w:pos="3360"/>
              </w:tabs>
              <w:ind w:left="14"/>
              <w:rPr>
                <w:lang w:val="ru-RU"/>
              </w:rPr>
            </w:pPr>
            <w:r w:rsidRPr="00B82EDC">
              <w:rPr>
                <w:lang w:val="ru-RU"/>
              </w:rPr>
              <w:t>Формирование</w:t>
            </w:r>
            <w:r w:rsidRPr="00B82EDC">
              <w:rPr>
                <w:lang w:val="ru-RU"/>
              </w:rPr>
              <w:tab/>
              <w:t>контроля</w:t>
            </w:r>
            <w:r w:rsidRPr="00B82EDC">
              <w:rPr>
                <w:lang w:val="ru-RU"/>
              </w:rPr>
              <w:tab/>
              <w:t>за</w:t>
            </w:r>
          </w:p>
          <w:p w14:paraId="60FF7B6A" w14:textId="77777777" w:rsidR="00ED23B2" w:rsidRPr="00B82EDC" w:rsidRDefault="00ED23B2" w:rsidP="00602D5B">
            <w:pPr>
              <w:pStyle w:val="TableParagraph"/>
              <w:tabs>
                <w:tab w:val="left" w:pos="3043"/>
              </w:tabs>
              <w:spacing w:before="12" w:line="238" w:lineRule="exact"/>
              <w:ind w:left="14" w:right="131"/>
              <w:rPr>
                <w:lang w:val="ru-RU"/>
              </w:rPr>
            </w:pPr>
            <w:r w:rsidRPr="00B82EDC">
              <w:rPr>
                <w:lang w:val="ru-RU"/>
              </w:rPr>
              <w:t>звукопроизношением</w:t>
            </w:r>
            <w:r w:rsidRPr="00B82EDC">
              <w:rPr>
                <w:lang w:val="ru-RU"/>
              </w:rPr>
              <w:tab/>
            </w:r>
            <w:r w:rsidRPr="00B82EDC">
              <w:rPr>
                <w:spacing w:val="-2"/>
                <w:lang w:val="ru-RU"/>
              </w:rPr>
              <w:t>через</w:t>
            </w:r>
            <w:r w:rsidRPr="00B82EDC">
              <w:rPr>
                <w:spacing w:val="-52"/>
                <w:lang w:val="ru-RU"/>
              </w:rPr>
              <w:t xml:space="preserve"> </w:t>
            </w:r>
            <w:r w:rsidRPr="00B82EDC">
              <w:rPr>
                <w:lang w:val="ru-RU"/>
              </w:rPr>
              <w:t>акустический</w:t>
            </w:r>
            <w:r w:rsidRPr="00B82EDC">
              <w:rPr>
                <w:spacing w:val="-7"/>
                <w:lang w:val="ru-RU"/>
              </w:rPr>
              <w:t xml:space="preserve"> </w:t>
            </w:r>
            <w:r w:rsidRPr="00B82EDC">
              <w:rPr>
                <w:lang w:val="ru-RU"/>
              </w:rPr>
              <w:t>контроль.</w:t>
            </w:r>
          </w:p>
        </w:tc>
        <w:tc>
          <w:tcPr>
            <w:tcW w:w="2840" w:type="dxa"/>
          </w:tcPr>
          <w:p w14:paraId="442E7F6D" w14:textId="77777777" w:rsidR="00ED23B2" w:rsidRPr="00B82EDC" w:rsidRDefault="00ED23B2" w:rsidP="00602D5B">
            <w:pPr>
              <w:pStyle w:val="TableParagraph"/>
              <w:tabs>
                <w:tab w:val="left" w:pos="1747"/>
              </w:tabs>
              <w:ind w:left="18" w:right="115"/>
              <w:jc w:val="both"/>
              <w:rPr>
                <w:lang w:val="ru-RU"/>
              </w:rPr>
            </w:pPr>
            <w:r w:rsidRPr="00B82EDC">
              <w:rPr>
                <w:lang w:val="ru-RU"/>
              </w:rPr>
              <w:t>Дидактические</w:t>
            </w:r>
            <w:r w:rsidRPr="00B82EDC">
              <w:rPr>
                <w:spacing w:val="1"/>
                <w:lang w:val="ru-RU"/>
              </w:rPr>
              <w:t xml:space="preserve"> </w:t>
            </w:r>
            <w:r w:rsidRPr="00B82EDC">
              <w:rPr>
                <w:lang w:val="ru-RU"/>
              </w:rPr>
              <w:t>игры</w:t>
            </w:r>
            <w:r w:rsidRPr="00B82EDC">
              <w:rPr>
                <w:spacing w:val="1"/>
                <w:lang w:val="ru-RU"/>
              </w:rPr>
              <w:t xml:space="preserve"> </w:t>
            </w:r>
            <w:r w:rsidRPr="00B82EDC">
              <w:rPr>
                <w:lang w:val="ru-RU"/>
              </w:rPr>
              <w:t>на</w:t>
            </w:r>
            <w:r w:rsidRPr="00B82EDC">
              <w:rPr>
                <w:spacing w:val="-52"/>
                <w:lang w:val="ru-RU"/>
              </w:rPr>
              <w:t xml:space="preserve"> </w:t>
            </w:r>
            <w:r w:rsidRPr="00B82EDC">
              <w:rPr>
                <w:lang w:val="ru-RU"/>
              </w:rPr>
              <w:t>развитие</w:t>
            </w:r>
            <w:r w:rsidRPr="00B82EDC">
              <w:rPr>
                <w:lang w:val="ru-RU"/>
              </w:rPr>
              <w:tab/>
              <w:t>слухового</w:t>
            </w:r>
            <w:r w:rsidRPr="00B82EDC">
              <w:rPr>
                <w:spacing w:val="-53"/>
                <w:lang w:val="ru-RU"/>
              </w:rPr>
              <w:t xml:space="preserve"> </w:t>
            </w:r>
            <w:r w:rsidRPr="00B82EDC">
              <w:rPr>
                <w:lang w:val="ru-RU"/>
              </w:rPr>
              <w:t>внимания,</w:t>
            </w:r>
            <w:r w:rsidRPr="00B82EDC">
              <w:rPr>
                <w:spacing w:val="1"/>
                <w:lang w:val="ru-RU"/>
              </w:rPr>
              <w:t xml:space="preserve"> </w:t>
            </w:r>
            <w:r w:rsidRPr="00B82EDC">
              <w:rPr>
                <w:lang w:val="ru-RU"/>
              </w:rPr>
              <w:t>восприятия</w:t>
            </w:r>
            <w:r w:rsidRPr="00B82EDC">
              <w:rPr>
                <w:spacing w:val="1"/>
                <w:lang w:val="ru-RU"/>
              </w:rPr>
              <w:t xml:space="preserve"> </w:t>
            </w:r>
            <w:r w:rsidRPr="00B82EDC">
              <w:rPr>
                <w:lang w:val="ru-RU"/>
              </w:rPr>
              <w:t>и</w:t>
            </w:r>
            <w:r w:rsidRPr="00B82EDC">
              <w:rPr>
                <w:spacing w:val="1"/>
                <w:lang w:val="ru-RU"/>
              </w:rPr>
              <w:t xml:space="preserve"> </w:t>
            </w:r>
            <w:r w:rsidRPr="00B82EDC">
              <w:rPr>
                <w:lang w:val="ru-RU"/>
              </w:rPr>
              <w:t>памяти</w:t>
            </w:r>
          </w:p>
        </w:tc>
        <w:tc>
          <w:tcPr>
            <w:tcW w:w="3404" w:type="dxa"/>
          </w:tcPr>
          <w:p w14:paraId="46DB6458" w14:textId="77777777" w:rsidR="00ED23B2" w:rsidRPr="00B82EDC" w:rsidRDefault="00ED23B2" w:rsidP="00602D5B">
            <w:pPr>
              <w:pStyle w:val="TableParagraph"/>
              <w:ind w:left="13" w:right="205"/>
              <w:rPr>
                <w:lang w:val="ru-RU"/>
              </w:rPr>
            </w:pPr>
            <w:r w:rsidRPr="00B82EDC">
              <w:rPr>
                <w:lang w:val="ru-RU"/>
              </w:rPr>
              <w:t>Использование попевок. Хоровое</w:t>
            </w:r>
            <w:r w:rsidRPr="00B82EDC">
              <w:rPr>
                <w:spacing w:val="-52"/>
                <w:lang w:val="ru-RU"/>
              </w:rPr>
              <w:t xml:space="preserve"> </w:t>
            </w:r>
            <w:r w:rsidRPr="00B82EDC">
              <w:rPr>
                <w:lang w:val="ru-RU"/>
              </w:rPr>
              <w:t>и</w:t>
            </w:r>
            <w:r w:rsidRPr="00B82EDC">
              <w:rPr>
                <w:spacing w:val="-2"/>
                <w:lang w:val="ru-RU"/>
              </w:rPr>
              <w:t xml:space="preserve"> </w:t>
            </w:r>
            <w:r w:rsidRPr="00B82EDC">
              <w:rPr>
                <w:lang w:val="ru-RU"/>
              </w:rPr>
              <w:t>индивидуальное</w:t>
            </w:r>
            <w:r w:rsidRPr="00B82EDC">
              <w:rPr>
                <w:spacing w:val="-1"/>
                <w:lang w:val="ru-RU"/>
              </w:rPr>
              <w:t xml:space="preserve"> </w:t>
            </w:r>
            <w:r w:rsidRPr="00B82EDC">
              <w:rPr>
                <w:lang w:val="ru-RU"/>
              </w:rPr>
              <w:t>пение.</w:t>
            </w:r>
          </w:p>
          <w:p w14:paraId="69A56573" w14:textId="77777777" w:rsidR="00ED23B2" w:rsidRPr="00C867DF" w:rsidRDefault="00ED23B2" w:rsidP="00602D5B">
            <w:pPr>
              <w:pStyle w:val="TableParagraph"/>
              <w:ind w:left="13" w:right="1130"/>
            </w:pPr>
            <w:r w:rsidRPr="00C867DF">
              <w:t>Музыкально-</w:t>
            </w:r>
            <w:r w:rsidRPr="00C867DF">
              <w:rPr>
                <w:spacing w:val="1"/>
              </w:rPr>
              <w:t xml:space="preserve"> </w:t>
            </w:r>
            <w:r w:rsidRPr="00C867DF">
              <w:t>ритмические</w:t>
            </w:r>
            <w:r w:rsidRPr="00C867DF">
              <w:rPr>
                <w:spacing w:val="-8"/>
              </w:rPr>
              <w:t xml:space="preserve"> </w:t>
            </w:r>
            <w:r w:rsidRPr="00C867DF">
              <w:t>движения.</w:t>
            </w:r>
          </w:p>
        </w:tc>
        <w:tc>
          <w:tcPr>
            <w:tcW w:w="3260" w:type="dxa"/>
          </w:tcPr>
          <w:p w14:paraId="0931D2AF" w14:textId="77777777" w:rsidR="00ED23B2" w:rsidRPr="00B82EDC" w:rsidRDefault="00ED23B2" w:rsidP="00602D5B">
            <w:pPr>
              <w:pStyle w:val="TableParagraph"/>
              <w:ind w:left="8" w:right="120"/>
              <w:jc w:val="both"/>
              <w:rPr>
                <w:lang w:val="ru-RU"/>
              </w:rPr>
            </w:pPr>
            <w:r w:rsidRPr="00B82EDC">
              <w:rPr>
                <w:lang w:val="ru-RU"/>
              </w:rPr>
              <w:t>Подбор</w:t>
            </w:r>
            <w:r w:rsidRPr="00B82EDC">
              <w:rPr>
                <w:spacing w:val="1"/>
                <w:lang w:val="ru-RU"/>
              </w:rPr>
              <w:t xml:space="preserve"> </w:t>
            </w:r>
            <w:r w:rsidRPr="00B82EDC">
              <w:rPr>
                <w:lang w:val="ru-RU"/>
              </w:rPr>
              <w:t>картинок</w:t>
            </w:r>
            <w:r w:rsidRPr="00B82EDC">
              <w:rPr>
                <w:spacing w:val="1"/>
                <w:lang w:val="ru-RU"/>
              </w:rPr>
              <w:t xml:space="preserve"> </w:t>
            </w:r>
            <w:r w:rsidRPr="00B82EDC">
              <w:rPr>
                <w:lang w:val="ru-RU"/>
              </w:rPr>
              <w:t>с</w:t>
            </w:r>
            <w:r w:rsidRPr="00B82EDC">
              <w:rPr>
                <w:spacing w:val="1"/>
                <w:lang w:val="ru-RU"/>
              </w:rPr>
              <w:t xml:space="preserve"> </w:t>
            </w:r>
            <w:r w:rsidRPr="00B82EDC">
              <w:rPr>
                <w:lang w:val="ru-RU"/>
              </w:rPr>
              <w:t>заданным</w:t>
            </w:r>
            <w:r w:rsidRPr="00B82EDC">
              <w:rPr>
                <w:spacing w:val="-52"/>
                <w:lang w:val="ru-RU"/>
              </w:rPr>
              <w:t xml:space="preserve"> </w:t>
            </w:r>
            <w:r w:rsidRPr="00B82EDC">
              <w:rPr>
                <w:lang w:val="ru-RU"/>
              </w:rPr>
              <w:t>звуком.</w:t>
            </w:r>
            <w:r w:rsidRPr="00B82EDC">
              <w:rPr>
                <w:spacing w:val="1"/>
                <w:lang w:val="ru-RU"/>
              </w:rPr>
              <w:t xml:space="preserve"> </w:t>
            </w:r>
            <w:r w:rsidRPr="00B82EDC">
              <w:rPr>
                <w:lang w:val="ru-RU"/>
              </w:rPr>
              <w:t>Придумывание</w:t>
            </w:r>
            <w:r w:rsidRPr="00B82EDC">
              <w:rPr>
                <w:spacing w:val="1"/>
                <w:lang w:val="ru-RU"/>
              </w:rPr>
              <w:t xml:space="preserve"> </w:t>
            </w:r>
            <w:r w:rsidRPr="00B82EDC">
              <w:rPr>
                <w:lang w:val="ru-RU"/>
              </w:rPr>
              <w:t>слов</w:t>
            </w:r>
            <w:r w:rsidRPr="00B82EDC">
              <w:rPr>
                <w:spacing w:val="1"/>
                <w:lang w:val="ru-RU"/>
              </w:rPr>
              <w:t xml:space="preserve"> </w:t>
            </w:r>
            <w:r w:rsidRPr="00B82EDC">
              <w:rPr>
                <w:lang w:val="ru-RU"/>
              </w:rPr>
              <w:t>с</w:t>
            </w:r>
            <w:r w:rsidRPr="00B82EDC">
              <w:rPr>
                <w:spacing w:val="1"/>
                <w:lang w:val="ru-RU"/>
              </w:rPr>
              <w:t xml:space="preserve"> </w:t>
            </w:r>
            <w:r w:rsidRPr="00B82EDC">
              <w:rPr>
                <w:lang w:val="ru-RU"/>
              </w:rPr>
              <w:t>заданным звуком.</w:t>
            </w:r>
          </w:p>
          <w:p w14:paraId="576C383F" w14:textId="77777777" w:rsidR="00ED23B2" w:rsidRPr="00B82EDC" w:rsidRDefault="00ED23B2" w:rsidP="00602D5B">
            <w:pPr>
              <w:pStyle w:val="TableParagraph"/>
              <w:tabs>
                <w:tab w:val="left" w:pos="2536"/>
              </w:tabs>
              <w:ind w:left="8" w:right="120"/>
              <w:jc w:val="both"/>
              <w:rPr>
                <w:lang w:val="ru-RU"/>
              </w:rPr>
            </w:pPr>
            <w:r w:rsidRPr="00B82EDC">
              <w:rPr>
                <w:lang w:val="ru-RU"/>
              </w:rPr>
              <w:t>Упражнения</w:t>
            </w:r>
            <w:r w:rsidRPr="00B82EDC">
              <w:rPr>
                <w:spacing w:val="1"/>
                <w:lang w:val="ru-RU"/>
              </w:rPr>
              <w:t xml:space="preserve"> </w:t>
            </w:r>
            <w:r w:rsidRPr="00B82EDC">
              <w:rPr>
                <w:lang w:val="ru-RU"/>
              </w:rPr>
              <w:t>на</w:t>
            </w:r>
            <w:r w:rsidRPr="00B82EDC">
              <w:rPr>
                <w:spacing w:val="1"/>
                <w:lang w:val="ru-RU"/>
              </w:rPr>
              <w:t xml:space="preserve"> </w:t>
            </w:r>
            <w:r w:rsidRPr="00B82EDC">
              <w:rPr>
                <w:lang w:val="ru-RU"/>
              </w:rPr>
              <w:t>развитие</w:t>
            </w:r>
            <w:r w:rsidRPr="00B82EDC">
              <w:rPr>
                <w:spacing w:val="-52"/>
                <w:lang w:val="ru-RU"/>
              </w:rPr>
              <w:t xml:space="preserve"> </w:t>
            </w:r>
            <w:r w:rsidRPr="00B82EDC">
              <w:rPr>
                <w:lang w:val="ru-RU"/>
              </w:rPr>
              <w:t>фонематического</w:t>
            </w:r>
            <w:r w:rsidRPr="00B82EDC">
              <w:rPr>
                <w:lang w:val="ru-RU"/>
              </w:rPr>
              <w:tab/>
              <w:t>слуха.</w:t>
            </w:r>
            <w:r w:rsidRPr="00B82EDC">
              <w:rPr>
                <w:spacing w:val="-53"/>
                <w:lang w:val="ru-RU"/>
              </w:rPr>
              <w:t xml:space="preserve"> </w:t>
            </w:r>
            <w:r w:rsidRPr="00B82EDC">
              <w:rPr>
                <w:lang w:val="ru-RU"/>
              </w:rPr>
              <w:t>Определение</w:t>
            </w:r>
            <w:r w:rsidRPr="00B82EDC">
              <w:rPr>
                <w:spacing w:val="1"/>
                <w:lang w:val="ru-RU"/>
              </w:rPr>
              <w:t xml:space="preserve"> </w:t>
            </w:r>
            <w:r w:rsidRPr="00B82EDC">
              <w:rPr>
                <w:lang w:val="ru-RU"/>
              </w:rPr>
              <w:t>места</w:t>
            </w:r>
            <w:r w:rsidRPr="00B82EDC">
              <w:rPr>
                <w:spacing w:val="1"/>
                <w:lang w:val="ru-RU"/>
              </w:rPr>
              <w:t xml:space="preserve"> </w:t>
            </w:r>
            <w:r w:rsidRPr="00B82EDC">
              <w:rPr>
                <w:lang w:val="ru-RU"/>
              </w:rPr>
              <w:t>звука</w:t>
            </w:r>
            <w:r w:rsidRPr="00B82EDC">
              <w:rPr>
                <w:spacing w:val="1"/>
                <w:lang w:val="ru-RU"/>
              </w:rPr>
              <w:t xml:space="preserve"> </w:t>
            </w:r>
            <w:r w:rsidRPr="00B82EDC">
              <w:rPr>
                <w:lang w:val="ru-RU"/>
              </w:rPr>
              <w:t>в</w:t>
            </w:r>
            <w:r w:rsidRPr="00B82EDC">
              <w:rPr>
                <w:spacing w:val="1"/>
                <w:lang w:val="ru-RU"/>
              </w:rPr>
              <w:t xml:space="preserve"> </w:t>
            </w:r>
            <w:r w:rsidRPr="00B82EDC">
              <w:rPr>
                <w:lang w:val="ru-RU"/>
              </w:rPr>
              <w:t>словах.</w:t>
            </w:r>
          </w:p>
        </w:tc>
      </w:tr>
      <w:tr w:rsidR="00B537F8" w:rsidRPr="00C867DF" w14:paraId="40524991" w14:textId="77777777" w:rsidTr="00602D5B">
        <w:trPr>
          <w:trHeight w:val="1264"/>
        </w:trPr>
        <w:tc>
          <w:tcPr>
            <w:tcW w:w="2410" w:type="dxa"/>
          </w:tcPr>
          <w:p w14:paraId="1689FD56" w14:textId="77777777" w:rsidR="00ED23B2" w:rsidRPr="00C867DF" w:rsidRDefault="00ED23B2" w:rsidP="00602D5B">
            <w:pPr>
              <w:pStyle w:val="TableParagraph"/>
              <w:spacing w:line="249" w:lineRule="exact"/>
              <w:ind w:left="62" w:right="39"/>
              <w:jc w:val="center"/>
              <w:rPr>
                <w:i/>
              </w:rPr>
            </w:pPr>
            <w:r w:rsidRPr="00C867DF">
              <w:rPr>
                <w:i/>
              </w:rPr>
              <w:t>Развитие</w:t>
            </w:r>
            <w:r w:rsidRPr="00C867DF">
              <w:rPr>
                <w:i/>
                <w:spacing w:val="-2"/>
              </w:rPr>
              <w:t xml:space="preserve"> </w:t>
            </w:r>
            <w:r w:rsidRPr="00C867DF">
              <w:rPr>
                <w:i/>
              </w:rPr>
              <w:t>словаря</w:t>
            </w:r>
          </w:p>
        </w:tc>
        <w:tc>
          <w:tcPr>
            <w:tcW w:w="3687" w:type="dxa"/>
          </w:tcPr>
          <w:p w14:paraId="46C87A2C" w14:textId="77777777" w:rsidR="00ED23B2" w:rsidRPr="00B82EDC" w:rsidRDefault="00ED23B2" w:rsidP="00602D5B">
            <w:pPr>
              <w:pStyle w:val="TableParagraph"/>
              <w:ind w:left="14" w:right="119"/>
              <w:jc w:val="both"/>
              <w:rPr>
                <w:lang w:val="ru-RU"/>
              </w:rPr>
            </w:pPr>
            <w:r w:rsidRPr="00B82EDC">
              <w:rPr>
                <w:lang w:val="ru-RU"/>
              </w:rPr>
              <w:t>Развитие</w:t>
            </w:r>
            <w:r w:rsidRPr="00B82EDC">
              <w:rPr>
                <w:spacing w:val="1"/>
                <w:lang w:val="ru-RU"/>
              </w:rPr>
              <w:t xml:space="preserve"> </w:t>
            </w:r>
            <w:r w:rsidRPr="00B82EDC">
              <w:rPr>
                <w:lang w:val="ru-RU"/>
              </w:rPr>
              <w:t>активного</w:t>
            </w:r>
            <w:r w:rsidRPr="00B82EDC">
              <w:rPr>
                <w:spacing w:val="1"/>
                <w:lang w:val="ru-RU"/>
              </w:rPr>
              <w:t xml:space="preserve"> </w:t>
            </w:r>
            <w:r w:rsidRPr="00B82EDC">
              <w:rPr>
                <w:lang w:val="ru-RU"/>
              </w:rPr>
              <w:t>словаря</w:t>
            </w:r>
            <w:r w:rsidRPr="00B82EDC">
              <w:rPr>
                <w:spacing w:val="1"/>
                <w:lang w:val="ru-RU"/>
              </w:rPr>
              <w:t xml:space="preserve"> </w:t>
            </w:r>
            <w:r w:rsidRPr="00B82EDC">
              <w:rPr>
                <w:lang w:val="ru-RU"/>
              </w:rPr>
              <w:t>в</w:t>
            </w:r>
            <w:r w:rsidRPr="00B82EDC">
              <w:rPr>
                <w:spacing w:val="1"/>
                <w:lang w:val="ru-RU"/>
              </w:rPr>
              <w:t xml:space="preserve"> </w:t>
            </w:r>
            <w:r w:rsidRPr="00B82EDC">
              <w:rPr>
                <w:lang w:val="ru-RU"/>
              </w:rPr>
              <w:t>процессе</w:t>
            </w:r>
            <w:r w:rsidRPr="00B82EDC">
              <w:rPr>
                <w:spacing w:val="-5"/>
                <w:lang w:val="ru-RU"/>
              </w:rPr>
              <w:t xml:space="preserve"> </w:t>
            </w:r>
            <w:r w:rsidRPr="00B82EDC">
              <w:rPr>
                <w:lang w:val="ru-RU"/>
              </w:rPr>
              <w:t>занятий.</w:t>
            </w:r>
          </w:p>
          <w:p w14:paraId="1403D117" w14:textId="77777777" w:rsidR="00ED23B2" w:rsidRPr="00B82EDC" w:rsidRDefault="00ED23B2" w:rsidP="00602D5B">
            <w:pPr>
              <w:pStyle w:val="TableParagraph"/>
              <w:tabs>
                <w:tab w:val="left" w:pos="2321"/>
              </w:tabs>
              <w:spacing w:line="252" w:lineRule="exact"/>
              <w:ind w:left="14" w:right="117"/>
              <w:jc w:val="both"/>
              <w:rPr>
                <w:lang w:val="ru-RU"/>
              </w:rPr>
            </w:pPr>
            <w:r w:rsidRPr="00B82EDC">
              <w:rPr>
                <w:lang w:val="ru-RU"/>
              </w:rPr>
              <w:t>Знакомство со словами- антонимами,</w:t>
            </w:r>
            <w:r w:rsidRPr="00B82EDC">
              <w:rPr>
                <w:spacing w:val="-52"/>
                <w:lang w:val="ru-RU"/>
              </w:rPr>
              <w:t xml:space="preserve"> </w:t>
            </w:r>
            <w:r w:rsidRPr="00B82EDC">
              <w:rPr>
                <w:lang w:val="ru-RU"/>
              </w:rPr>
              <w:t>омонимами,</w:t>
            </w:r>
            <w:r w:rsidRPr="00B82EDC">
              <w:rPr>
                <w:lang w:val="ru-RU"/>
              </w:rPr>
              <w:tab/>
              <w:t>синонимами,</w:t>
            </w:r>
            <w:r w:rsidRPr="00B82EDC">
              <w:rPr>
                <w:spacing w:val="-53"/>
                <w:lang w:val="ru-RU"/>
              </w:rPr>
              <w:t xml:space="preserve"> </w:t>
            </w:r>
            <w:r w:rsidRPr="00B82EDC">
              <w:rPr>
                <w:lang w:val="ru-RU"/>
              </w:rPr>
              <w:t>однокоренными</w:t>
            </w:r>
            <w:r w:rsidRPr="00B82EDC">
              <w:rPr>
                <w:spacing w:val="-3"/>
                <w:lang w:val="ru-RU"/>
              </w:rPr>
              <w:t xml:space="preserve"> </w:t>
            </w:r>
            <w:r w:rsidRPr="00B82EDC">
              <w:rPr>
                <w:lang w:val="ru-RU"/>
              </w:rPr>
              <w:t>словами</w:t>
            </w:r>
          </w:p>
        </w:tc>
        <w:tc>
          <w:tcPr>
            <w:tcW w:w="2840" w:type="dxa"/>
          </w:tcPr>
          <w:p w14:paraId="7179106E" w14:textId="77777777" w:rsidR="00ED23B2" w:rsidRPr="00B82EDC" w:rsidRDefault="00ED23B2" w:rsidP="00602D5B">
            <w:pPr>
              <w:pStyle w:val="TableParagraph"/>
              <w:tabs>
                <w:tab w:val="left" w:pos="1514"/>
                <w:tab w:val="left" w:pos="1759"/>
                <w:tab w:val="left" w:pos="2604"/>
              </w:tabs>
              <w:spacing w:before="2" w:line="235" w:lineRule="auto"/>
              <w:ind w:left="18" w:right="118"/>
              <w:rPr>
                <w:lang w:val="ru-RU"/>
              </w:rPr>
            </w:pPr>
            <w:r w:rsidRPr="00B82EDC">
              <w:rPr>
                <w:lang w:val="ru-RU"/>
              </w:rPr>
              <w:t>Обогащение</w:t>
            </w:r>
            <w:r w:rsidRPr="00B82EDC">
              <w:rPr>
                <w:lang w:val="ru-RU"/>
              </w:rPr>
              <w:tab/>
            </w:r>
            <w:r w:rsidRPr="00B82EDC">
              <w:rPr>
                <w:lang w:val="ru-RU"/>
              </w:rPr>
              <w:tab/>
            </w:r>
            <w:r w:rsidRPr="00B82EDC">
              <w:rPr>
                <w:spacing w:val="-1"/>
                <w:lang w:val="ru-RU"/>
              </w:rPr>
              <w:t>активного</w:t>
            </w:r>
            <w:r w:rsidRPr="00B82EDC">
              <w:rPr>
                <w:spacing w:val="-52"/>
                <w:lang w:val="ru-RU"/>
              </w:rPr>
              <w:t xml:space="preserve"> </w:t>
            </w:r>
            <w:r w:rsidRPr="00B82EDC">
              <w:rPr>
                <w:lang w:val="ru-RU"/>
              </w:rPr>
              <w:t>словаря</w:t>
            </w:r>
            <w:r w:rsidRPr="00B82EDC">
              <w:rPr>
                <w:spacing w:val="13"/>
                <w:lang w:val="ru-RU"/>
              </w:rPr>
              <w:t xml:space="preserve"> </w:t>
            </w:r>
            <w:r w:rsidRPr="00B82EDC">
              <w:rPr>
                <w:lang w:val="ru-RU"/>
              </w:rPr>
              <w:t>в</w:t>
            </w:r>
            <w:r w:rsidRPr="00B82EDC">
              <w:rPr>
                <w:spacing w:val="14"/>
                <w:lang w:val="ru-RU"/>
              </w:rPr>
              <w:t xml:space="preserve"> </w:t>
            </w:r>
            <w:r w:rsidRPr="00B82EDC">
              <w:rPr>
                <w:lang w:val="ru-RU"/>
              </w:rPr>
              <w:t>процессе</w:t>
            </w:r>
            <w:r w:rsidRPr="00B82EDC">
              <w:rPr>
                <w:spacing w:val="16"/>
                <w:lang w:val="ru-RU"/>
              </w:rPr>
              <w:t xml:space="preserve"> </w:t>
            </w:r>
            <w:r w:rsidRPr="00B82EDC">
              <w:rPr>
                <w:lang w:val="ru-RU"/>
              </w:rPr>
              <w:t>занятий.</w:t>
            </w:r>
            <w:r w:rsidRPr="00B82EDC">
              <w:rPr>
                <w:spacing w:val="-52"/>
                <w:lang w:val="ru-RU"/>
              </w:rPr>
              <w:t xml:space="preserve"> </w:t>
            </w:r>
            <w:r w:rsidRPr="00B82EDC">
              <w:rPr>
                <w:lang w:val="ru-RU"/>
              </w:rPr>
              <w:t>Накопление</w:t>
            </w:r>
            <w:r w:rsidRPr="00B82EDC">
              <w:rPr>
                <w:lang w:val="ru-RU"/>
              </w:rPr>
              <w:tab/>
              <w:t>словаря</w:t>
            </w:r>
            <w:r w:rsidRPr="00B82EDC">
              <w:rPr>
                <w:lang w:val="ru-RU"/>
              </w:rPr>
              <w:tab/>
            </w:r>
            <w:r w:rsidRPr="00B82EDC">
              <w:rPr>
                <w:spacing w:val="-3"/>
                <w:lang w:val="ru-RU"/>
              </w:rPr>
              <w:t>в</w:t>
            </w:r>
            <w:r w:rsidRPr="00B82EDC">
              <w:rPr>
                <w:spacing w:val="-52"/>
                <w:lang w:val="ru-RU"/>
              </w:rPr>
              <w:t xml:space="preserve"> </w:t>
            </w:r>
            <w:r w:rsidRPr="00B82EDC">
              <w:rPr>
                <w:lang w:val="ru-RU"/>
              </w:rPr>
              <w:t>психологических</w:t>
            </w:r>
            <w:r w:rsidRPr="00B82EDC">
              <w:rPr>
                <w:spacing w:val="1"/>
                <w:lang w:val="ru-RU"/>
              </w:rPr>
              <w:t xml:space="preserve"> </w:t>
            </w:r>
            <w:r w:rsidRPr="00B82EDC">
              <w:rPr>
                <w:lang w:val="ru-RU"/>
              </w:rPr>
              <w:t>этюдах,</w:t>
            </w:r>
            <w:r w:rsidRPr="00B82EDC">
              <w:rPr>
                <w:spacing w:val="1"/>
                <w:lang w:val="ru-RU"/>
              </w:rPr>
              <w:t xml:space="preserve"> </w:t>
            </w:r>
            <w:r w:rsidRPr="00B82EDC">
              <w:rPr>
                <w:lang w:val="ru-RU"/>
              </w:rPr>
              <w:t>коммуникативных</w:t>
            </w:r>
            <w:r w:rsidRPr="00B82EDC">
              <w:rPr>
                <w:spacing w:val="-3"/>
                <w:lang w:val="ru-RU"/>
              </w:rPr>
              <w:t xml:space="preserve"> </w:t>
            </w:r>
            <w:r w:rsidRPr="00B82EDC">
              <w:rPr>
                <w:lang w:val="ru-RU"/>
              </w:rPr>
              <w:t>играх</w:t>
            </w:r>
          </w:p>
        </w:tc>
        <w:tc>
          <w:tcPr>
            <w:tcW w:w="3404" w:type="dxa"/>
          </w:tcPr>
          <w:p w14:paraId="4C784B30" w14:textId="77777777" w:rsidR="00ED23B2" w:rsidRPr="00C867DF" w:rsidRDefault="00ED23B2" w:rsidP="00602D5B">
            <w:pPr>
              <w:pStyle w:val="TableParagraph"/>
              <w:tabs>
                <w:tab w:val="left" w:pos="2023"/>
              </w:tabs>
              <w:ind w:left="13" w:right="116"/>
              <w:jc w:val="both"/>
            </w:pPr>
            <w:r w:rsidRPr="00B82EDC">
              <w:rPr>
                <w:lang w:val="ru-RU"/>
              </w:rPr>
              <w:t>Обогащение активного словаря в</w:t>
            </w:r>
            <w:r w:rsidRPr="00B82EDC">
              <w:rPr>
                <w:spacing w:val="1"/>
                <w:lang w:val="ru-RU"/>
              </w:rPr>
              <w:t xml:space="preserve"> </w:t>
            </w:r>
            <w:r w:rsidRPr="00B82EDC">
              <w:rPr>
                <w:lang w:val="ru-RU"/>
              </w:rPr>
              <w:t>процессе</w:t>
            </w:r>
            <w:r w:rsidRPr="00B82EDC">
              <w:rPr>
                <w:spacing w:val="1"/>
                <w:lang w:val="ru-RU"/>
              </w:rPr>
              <w:t xml:space="preserve"> </w:t>
            </w:r>
            <w:r w:rsidRPr="00B82EDC">
              <w:rPr>
                <w:lang w:val="ru-RU"/>
              </w:rPr>
              <w:t>занятий.</w:t>
            </w:r>
            <w:r w:rsidRPr="00B82EDC">
              <w:rPr>
                <w:spacing w:val="1"/>
                <w:lang w:val="ru-RU"/>
              </w:rPr>
              <w:t xml:space="preserve"> </w:t>
            </w:r>
            <w:r w:rsidRPr="00C867DF">
              <w:t>Пополнение</w:t>
            </w:r>
            <w:r w:rsidRPr="00C867DF">
              <w:rPr>
                <w:spacing w:val="-52"/>
              </w:rPr>
              <w:t xml:space="preserve"> </w:t>
            </w:r>
            <w:r w:rsidRPr="00C867DF">
              <w:t>словаря</w:t>
            </w:r>
            <w:r w:rsidRPr="00C867DF">
              <w:tab/>
              <w:t>музыкальной</w:t>
            </w:r>
            <w:r w:rsidRPr="00C867DF">
              <w:rPr>
                <w:spacing w:val="-53"/>
              </w:rPr>
              <w:t xml:space="preserve"> </w:t>
            </w:r>
            <w:r w:rsidRPr="00C867DF">
              <w:t>терминологией</w:t>
            </w:r>
          </w:p>
        </w:tc>
        <w:tc>
          <w:tcPr>
            <w:tcW w:w="3260" w:type="dxa"/>
          </w:tcPr>
          <w:p w14:paraId="3DE95AC3" w14:textId="77777777" w:rsidR="00ED23B2" w:rsidRPr="00B82EDC" w:rsidRDefault="00ED23B2" w:rsidP="00602D5B">
            <w:pPr>
              <w:pStyle w:val="TableParagraph"/>
              <w:ind w:left="8" w:right="247"/>
              <w:rPr>
                <w:lang w:val="ru-RU"/>
              </w:rPr>
            </w:pPr>
            <w:r w:rsidRPr="00B82EDC">
              <w:rPr>
                <w:lang w:val="ru-RU"/>
              </w:rPr>
              <w:t>Подбор антонимов, синонимов,</w:t>
            </w:r>
            <w:r w:rsidRPr="00B82EDC">
              <w:rPr>
                <w:spacing w:val="-53"/>
                <w:lang w:val="ru-RU"/>
              </w:rPr>
              <w:t xml:space="preserve"> </w:t>
            </w:r>
            <w:r w:rsidRPr="00B82EDC">
              <w:rPr>
                <w:lang w:val="ru-RU"/>
              </w:rPr>
              <w:t>однокоренных</w:t>
            </w:r>
            <w:r w:rsidRPr="00B82EDC">
              <w:rPr>
                <w:spacing w:val="-2"/>
                <w:lang w:val="ru-RU"/>
              </w:rPr>
              <w:t xml:space="preserve"> </w:t>
            </w:r>
            <w:r w:rsidRPr="00B82EDC">
              <w:rPr>
                <w:lang w:val="ru-RU"/>
              </w:rPr>
              <w:t>слов.</w:t>
            </w:r>
          </w:p>
          <w:p w14:paraId="3C4BBB03" w14:textId="77777777" w:rsidR="00ED23B2" w:rsidRPr="00B82EDC" w:rsidRDefault="00ED23B2" w:rsidP="00602D5B">
            <w:pPr>
              <w:pStyle w:val="TableParagraph"/>
              <w:tabs>
                <w:tab w:val="left" w:pos="2478"/>
              </w:tabs>
              <w:spacing w:line="252" w:lineRule="exact"/>
              <w:ind w:left="8" w:right="136"/>
              <w:rPr>
                <w:lang w:val="ru-RU"/>
              </w:rPr>
            </w:pPr>
            <w:r w:rsidRPr="00B82EDC">
              <w:rPr>
                <w:lang w:val="ru-RU"/>
              </w:rPr>
              <w:t>Различные виды пересказа.</w:t>
            </w:r>
            <w:r w:rsidRPr="00B82EDC">
              <w:rPr>
                <w:spacing w:val="1"/>
                <w:lang w:val="ru-RU"/>
              </w:rPr>
              <w:t xml:space="preserve"> </w:t>
            </w:r>
            <w:r w:rsidRPr="00B82EDC">
              <w:rPr>
                <w:lang w:val="ru-RU"/>
              </w:rPr>
              <w:t>Рассказывание,</w:t>
            </w:r>
            <w:r w:rsidRPr="00B82EDC">
              <w:rPr>
                <w:lang w:val="ru-RU"/>
              </w:rPr>
              <w:tab/>
            </w:r>
            <w:r w:rsidRPr="00B82EDC">
              <w:rPr>
                <w:spacing w:val="-2"/>
                <w:lang w:val="ru-RU"/>
              </w:rPr>
              <w:t>чтение</w:t>
            </w:r>
            <w:r w:rsidRPr="00B82EDC">
              <w:rPr>
                <w:spacing w:val="-52"/>
                <w:lang w:val="ru-RU"/>
              </w:rPr>
              <w:t xml:space="preserve"> </w:t>
            </w:r>
            <w:r w:rsidRPr="00B82EDC">
              <w:rPr>
                <w:lang w:val="ru-RU"/>
              </w:rPr>
              <w:t>художественной</w:t>
            </w:r>
            <w:r w:rsidRPr="00B82EDC">
              <w:rPr>
                <w:spacing w:val="-4"/>
                <w:lang w:val="ru-RU"/>
              </w:rPr>
              <w:t xml:space="preserve"> </w:t>
            </w:r>
            <w:r w:rsidRPr="00B82EDC">
              <w:rPr>
                <w:lang w:val="ru-RU"/>
              </w:rPr>
              <w:t>литературы</w:t>
            </w:r>
          </w:p>
        </w:tc>
      </w:tr>
      <w:tr w:rsidR="00B537F8" w:rsidRPr="00C867DF" w14:paraId="23C3407B" w14:textId="77777777" w:rsidTr="00602D5B">
        <w:trPr>
          <w:trHeight w:val="1516"/>
        </w:trPr>
        <w:tc>
          <w:tcPr>
            <w:tcW w:w="2410" w:type="dxa"/>
          </w:tcPr>
          <w:p w14:paraId="2FDD1399" w14:textId="77777777" w:rsidR="00ED23B2" w:rsidRPr="00C867DF" w:rsidRDefault="00ED23B2" w:rsidP="00602D5B">
            <w:pPr>
              <w:pStyle w:val="TableParagraph"/>
              <w:ind w:left="54" w:right="35" w:firstLine="703"/>
              <w:rPr>
                <w:i/>
              </w:rPr>
            </w:pPr>
            <w:r w:rsidRPr="00C867DF">
              <w:rPr>
                <w:i/>
              </w:rPr>
              <w:t>Развитие</w:t>
            </w:r>
            <w:r w:rsidRPr="00C867DF">
              <w:rPr>
                <w:i/>
                <w:spacing w:val="1"/>
              </w:rPr>
              <w:t xml:space="preserve"> </w:t>
            </w:r>
            <w:r w:rsidRPr="00C867DF">
              <w:rPr>
                <w:i/>
                <w:spacing w:val="-1"/>
              </w:rPr>
              <w:t>грамматического</w:t>
            </w:r>
            <w:r w:rsidRPr="00C867DF">
              <w:rPr>
                <w:i/>
                <w:spacing w:val="-3"/>
              </w:rPr>
              <w:t xml:space="preserve"> </w:t>
            </w:r>
            <w:r w:rsidRPr="00C867DF">
              <w:rPr>
                <w:i/>
              </w:rPr>
              <w:t>строя</w:t>
            </w:r>
          </w:p>
          <w:p w14:paraId="4F4598D7" w14:textId="77777777" w:rsidR="00ED23B2" w:rsidRPr="00C867DF" w:rsidRDefault="00ED23B2" w:rsidP="00602D5B">
            <w:pPr>
              <w:pStyle w:val="TableParagraph"/>
              <w:ind w:left="1001"/>
              <w:rPr>
                <w:i/>
              </w:rPr>
            </w:pPr>
            <w:r w:rsidRPr="00C867DF">
              <w:rPr>
                <w:i/>
              </w:rPr>
              <w:t>речи</w:t>
            </w:r>
          </w:p>
        </w:tc>
        <w:tc>
          <w:tcPr>
            <w:tcW w:w="3687" w:type="dxa"/>
          </w:tcPr>
          <w:p w14:paraId="3C055C27" w14:textId="77777777" w:rsidR="00ED23B2" w:rsidRPr="00B82EDC" w:rsidRDefault="00ED23B2" w:rsidP="00602D5B">
            <w:pPr>
              <w:pStyle w:val="TableParagraph"/>
              <w:tabs>
                <w:tab w:val="left" w:pos="1175"/>
                <w:tab w:val="left" w:pos="2539"/>
                <w:tab w:val="left" w:pos="2757"/>
              </w:tabs>
              <w:ind w:left="14" w:right="126"/>
              <w:rPr>
                <w:lang w:val="ru-RU"/>
              </w:rPr>
            </w:pPr>
            <w:r w:rsidRPr="00B82EDC">
              <w:rPr>
                <w:lang w:val="ru-RU"/>
              </w:rPr>
              <w:t>Формирование</w:t>
            </w:r>
            <w:r w:rsidRPr="00B82EDC">
              <w:rPr>
                <w:lang w:val="ru-RU"/>
              </w:rPr>
              <w:tab/>
            </w:r>
            <w:r w:rsidRPr="00B82EDC">
              <w:rPr>
                <w:lang w:val="ru-RU"/>
              </w:rPr>
              <w:tab/>
            </w:r>
            <w:r w:rsidRPr="00B82EDC">
              <w:rPr>
                <w:spacing w:val="-1"/>
                <w:lang w:val="ru-RU"/>
              </w:rPr>
              <w:t>навыков</w:t>
            </w:r>
            <w:r w:rsidRPr="00B82EDC">
              <w:rPr>
                <w:spacing w:val="-52"/>
                <w:lang w:val="ru-RU"/>
              </w:rPr>
              <w:t xml:space="preserve"> </w:t>
            </w:r>
            <w:r w:rsidRPr="00B82EDC">
              <w:rPr>
                <w:lang w:val="ru-RU"/>
              </w:rPr>
              <w:t>словоизменения и словообразования.</w:t>
            </w:r>
            <w:r w:rsidRPr="00B82EDC">
              <w:rPr>
                <w:spacing w:val="-52"/>
                <w:lang w:val="ru-RU"/>
              </w:rPr>
              <w:t xml:space="preserve"> </w:t>
            </w:r>
            <w:r w:rsidRPr="00B82EDC">
              <w:rPr>
                <w:lang w:val="ru-RU"/>
              </w:rPr>
              <w:t>Преодоление аграмматизмов в речи.</w:t>
            </w:r>
            <w:r w:rsidRPr="00B82EDC">
              <w:rPr>
                <w:spacing w:val="1"/>
                <w:lang w:val="ru-RU"/>
              </w:rPr>
              <w:t xml:space="preserve"> </w:t>
            </w:r>
            <w:r w:rsidRPr="00B82EDC">
              <w:rPr>
                <w:lang w:val="ru-RU"/>
              </w:rPr>
              <w:t>Развитие</w:t>
            </w:r>
            <w:r w:rsidRPr="00B82EDC">
              <w:rPr>
                <w:lang w:val="ru-RU"/>
              </w:rPr>
              <w:tab/>
              <w:t>понимания</w:t>
            </w:r>
            <w:r w:rsidRPr="00B82EDC">
              <w:rPr>
                <w:lang w:val="ru-RU"/>
              </w:rPr>
              <w:tab/>
            </w:r>
            <w:r w:rsidRPr="00B82EDC">
              <w:rPr>
                <w:spacing w:val="-1"/>
                <w:lang w:val="ru-RU"/>
              </w:rPr>
              <w:t>различных</w:t>
            </w:r>
          </w:p>
          <w:p w14:paraId="34AD1B29" w14:textId="77777777" w:rsidR="00ED23B2" w:rsidRPr="00B82EDC" w:rsidRDefault="00ED23B2" w:rsidP="00602D5B">
            <w:pPr>
              <w:pStyle w:val="TableParagraph"/>
              <w:spacing w:before="14" w:line="223" w:lineRule="auto"/>
              <w:ind w:left="14" w:right="217"/>
              <w:rPr>
                <w:lang w:val="ru-RU"/>
              </w:rPr>
            </w:pPr>
            <w:r w:rsidRPr="00B82EDC">
              <w:rPr>
                <w:lang w:val="ru-RU"/>
              </w:rPr>
              <w:t>речевых структур и грамматических</w:t>
            </w:r>
            <w:r w:rsidRPr="00B82EDC">
              <w:rPr>
                <w:spacing w:val="-53"/>
                <w:lang w:val="ru-RU"/>
              </w:rPr>
              <w:t xml:space="preserve"> </w:t>
            </w:r>
            <w:r w:rsidRPr="00B82EDC">
              <w:rPr>
                <w:lang w:val="ru-RU"/>
              </w:rPr>
              <w:t>форм</w:t>
            </w:r>
          </w:p>
        </w:tc>
        <w:tc>
          <w:tcPr>
            <w:tcW w:w="2840" w:type="dxa"/>
          </w:tcPr>
          <w:p w14:paraId="6FF7C94F" w14:textId="77777777" w:rsidR="00ED23B2" w:rsidRPr="00B82EDC" w:rsidRDefault="00ED23B2" w:rsidP="00602D5B">
            <w:pPr>
              <w:pStyle w:val="TableParagraph"/>
              <w:ind w:left="18" w:right="1719"/>
              <w:rPr>
                <w:lang w:val="ru-RU"/>
              </w:rPr>
            </w:pPr>
            <w:r w:rsidRPr="00B82EDC">
              <w:rPr>
                <w:lang w:val="ru-RU"/>
              </w:rPr>
              <w:t>Загадки.</w:t>
            </w:r>
            <w:r w:rsidRPr="00B82EDC">
              <w:rPr>
                <w:spacing w:val="1"/>
                <w:lang w:val="ru-RU"/>
              </w:rPr>
              <w:t xml:space="preserve"> </w:t>
            </w:r>
            <w:r w:rsidRPr="00B82EDC">
              <w:rPr>
                <w:lang w:val="ru-RU"/>
              </w:rPr>
              <w:t>Стихи.</w:t>
            </w:r>
            <w:r w:rsidRPr="00B82EDC">
              <w:rPr>
                <w:spacing w:val="1"/>
                <w:lang w:val="ru-RU"/>
              </w:rPr>
              <w:t xml:space="preserve"> </w:t>
            </w:r>
            <w:r w:rsidRPr="00B82EDC">
              <w:rPr>
                <w:lang w:val="ru-RU"/>
              </w:rPr>
              <w:t>Поговорки.</w:t>
            </w:r>
          </w:p>
          <w:p w14:paraId="0FF2DE9A" w14:textId="77777777" w:rsidR="00ED23B2" w:rsidRPr="00B82EDC" w:rsidRDefault="00ED23B2" w:rsidP="00602D5B">
            <w:pPr>
              <w:pStyle w:val="TableParagraph"/>
              <w:ind w:left="18" w:right="158"/>
              <w:rPr>
                <w:lang w:val="ru-RU"/>
              </w:rPr>
            </w:pPr>
            <w:r w:rsidRPr="00B82EDC">
              <w:rPr>
                <w:lang w:val="ru-RU"/>
              </w:rPr>
              <w:t>Дидактические и словесные</w:t>
            </w:r>
            <w:r w:rsidRPr="00B82EDC">
              <w:rPr>
                <w:spacing w:val="-52"/>
                <w:lang w:val="ru-RU"/>
              </w:rPr>
              <w:t xml:space="preserve"> </w:t>
            </w:r>
            <w:r w:rsidRPr="00B82EDC">
              <w:rPr>
                <w:lang w:val="ru-RU"/>
              </w:rPr>
              <w:t>игры</w:t>
            </w:r>
          </w:p>
        </w:tc>
        <w:tc>
          <w:tcPr>
            <w:tcW w:w="3404" w:type="dxa"/>
          </w:tcPr>
          <w:p w14:paraId="73527A02" w14:textId="77777777" w:rsidR="00ED23B2" w:rsidRPr="00B82EDC" w:rsidRDefault="00ED23B2" w:rsidP="00602D5B">
            <w:pPr>
              <w:pStyle w:val="TableParagraph"/>
              <w:tabs>
                <w:tab w:val="left" w:pos="1586"/>
                <w:tab w:val="left" w:pos="2678"/>
              </w:tabs>
              <w:ind w:left="13" w:right="132"/>
              <w:rPr>
                <w:lang w:val="ru-RU"/>
              </w:rPr>
            </w:pPr>
            <w:r w:rsidRPr="00B82EDC">
              <w:rPr>
                <w:lang w:val="ru-RU"/>
              </w:rPr>
              <w:t>Разучивание</w:t>
            </w:r>
            <w:r w:rsidRPr="00B82EDC">
              <w:rPr>
                <w:lang w:val="ru-RU"/>
              </w:rPr>
              <w:tab/>
              <w:t>текстов</w:t>
            </w:r>
            <w:r w:rsidRPr="00B82EDC">
              <w:rPr>
                <w:lang w:val="ru-RU"/>
              </w:rPr>
              <w:tab/>
            </w:r>
            <w:r w:rsidRPr="00B82EDC">
              <w:rPr>
                <w:spacing w:val="-2"/>
                <w:lang w:val="ru-RU"/>
              </w:rPr>
              <w:t>песен.</w:t>
            </w:r>
            <w:r w:rsidRPr="00B82EDC">
              <w:rPr>
                <w:spacing w:val="-52"/>
                <w:lang w:val="ru-RU"/>
              </w:rPr>
              <w:t xml:space="preserve"> </w:t>
            </w:r>
            <w:r w:rsidRPr="00B82EDC">
              <w:rPr>
                <w:lang w:val="ru-RU"/>
              </w:rPr>
              <w:t>Драматизация.</w:t>
            </w:r>
          </w:p>
          <w:p w14:paraId="3E1F842E" w14:textId="77777777" w:rsidR="00ED23B2" w:rsidRPr="00B82EDC" w:rsidRDefault="00ED23B2" w:rsidP="00602D5B">
            <w:pPr>
              <w:pStyle w:val="TableParagraph"/>
              <w:tabs>
                <w:tab w:val="left" w:pos="2260"/>
              </w:tabs>
              <w:ind w:left="13" w:right="135"/>
              <w:rPr>
                <w:lang w:val="ru-RU"/>
              </w:rPr>
            </w:pPr>
            <w:r w:rsidRPr="00B82EDC">
              <w:rPr>
                <w:lang w:val="ru-RU"/>
              </w:rPr>
              <w:t>Музыкальные</w:t>
            </w:r>
            <w:r w:rsidRPr="00B82EDC">
              <w:rPr>
                <w:lang w:val="ru-RU"/>
              </w:rPr>
              <w:tab/>
            </w:r>
            <w:r w:rsidRPr="00B82EDC">
              <w:rPr>
                <w:spacing w:val="-2"/>
                <w:lang w:val="ru-RU"/>
              </w:rPr>
              <w:t>спектакли,</w:t>
            </w:r>
            <w:r w:rsidRPr="00B82EDC">
              <w:rPr>
                <w:spacing w:val="-52"/>
                <w:lang w:val="ru-RU"/>
              </w:rPr>
              <w:t xml:space="preserve"> </w:t>
            </w:r>
            <w:r w:rsidRPr="00B82EDC">
              <w:rPr>
                <w:lang w:val="ru-RU"/>
              </w:rPr>
              <w:t>инсценировки.</w:t>
            </w:r>
          </w:p>
          <w:p w14:paraId="5A1EB073" w14:textId="77777777" w:rsidR="00ED23B2" w:rsidRPr="00C867DF" w:rsidRDefault="00ED23B2" w:rsidP="00602D5B">
            <w:pPr>
              <w:pStyle w:val="TableParagraph"/>
              <w:ind w:left="13"/>
            </w:pPr>
            <w:r w:rsidRPr="00C867DF">
              <w:t>Кукольный театр</w:t>
            </w:r>
          </w:p>
        </w:tc>
        <w:tc>
          <w:tcPr>
            <w:tcW w:w="3260" w:type="dxa"/>
          </w:tcPr>
          <w:p w14:paraId="66642083" w14:textId="77777777" w:rsidR="00ED23B2" w:rsidRPr="00B82EDC" w:rsidRDefault="00ED23B2" w:rsidP="00602D5B">
            <w:pPr>
              <w:pStyle w:val="TableParagraph"/>
              <w:spacing w:line="249" w:lineRule="exact"/>
              <w:ind w:left="8"/>
              <w:rPr>
                <w:lang w:val="ru-RU"/>
              </w:rPr>
            </w:pPr>
            <w:r w:rsidRPr="00B82EDC">
              <w:rPr>
                <w:lang w:val="ru-RU"/>
              </w:rPr>
              <w:t>Дидактические</w:t>
            </w:r>
            <w:r w:rsidRPr="00B82EDC">
              <w:rPr>
                <w:spacing w:val="-7"/>
                <w:lang w:val="ru-RU"/>
              </w:rPr>
              <w:t xml:space="preserve"> </w:t>
            </w:r>
            <w:r w:rsidRPr="00B82EDC">
              <w:rPr>
                <w:lang w:val="ru-RU"/>
              </w:rPr>
              <w:t>игры.</w:t>
            </w:r>
          </w:p>
          <w:p w14:paraId="2A4041A5" w14:textId="77777777" w:rsidR="00ED23B2" w:rsidRPr="00B82EDC" w:rsidRDefault="00ED23B2" w:rsidP="00602D5B">
            <w:pPr>
              <w:pStyle w:val="TableParagraph"/>
              <w:tabs>
                <w:tab w:val="left" w:pos="1005"/>
                <w:tab w:val="left" w:pos="1482"/>
                <w:tab w:val="left" w:pos="2627"/>
              </w:tabs>
              <w:spacing w:before="2"/>
              <w:ind w:left="8" w:right="130"/>
              <w:rPr>
                <w:lang w:val="ru-RU"/>
              </w:rPr>
            </w:pPr>
            <w:r w:rsidRPr="00B82EDC">
              <w:rPr>
                <w:lang w:val="ru-RU"/>
              </w:rPr>
              <w:t>Занятия</w:t>
            </w:r>
            <w:r w:rsidRPr="00B82EDC">
              <w:rPr>
                <w:lang w:val="ru-RU"/>
              </w:rPr>
              <w:tab/>
              <w:t>по</w:t>
            </w:r>
            <w:r w:rsidRPr="00B82EDC">
              <w:rPr>
                <w:lang w:val="ru-RU"/>
              </w:rPr>
              <w:tab/>
              <w:t>развитию</w:t>
            </w:r>
            <w:r w:rsidRPr="00B82EDC">
              <w:rPr>
                <w:lang w:val="ru-RU"/>
              </w:rPr>
              <w:tab/>
            </w:r>
            <w:r w:rsidRPr="00B82EDC">
              <w:rPr>
                <w:spacing w:val="-1"/>
                <w:lang w:val="ru-RU"/>
              </w:rPr>
              <w:t>речи.</w:t>
            </w:r>
            <w:r w:rsidRPr="00B82EDC">
              <w:rPr>
                <w:spacing w:val="-52"/>
                <w:lang w:val="ru-RU"/>
              </w:rPr>
              <w:t xml:space="preserve"> </w:t>
            </w:r>
            <w:r w:rsidRPr="00B82EDC">
              <w:rPr>
                <w:lang w:val="ru-RU"/>
              </w:rPr>
              <w:t>Сюжетно-ролевые</w:t>
            </w:r>
            <w:r w:rsidRPr="00B82EDC">
              <w:rPr>
                <w:spacing w:val="-4"/>
                <w:lang w:val="ru-RU"/>
              </w:rPr>
              <w:t xml:space="preserve"> </w:t>
            </w:r>
            <w:r w:rsidRPr="00B82EDC">
              <w:rPr>
                <w:lang w:val="ru-RU"/>
              </w:rPr>
              <w:t>игры.</w:t>
            </w:r>
          </w:p>
          <w:p w14:paraId="7E231AAC" w14:textId="77777777" w:rsidR="00ED23B2" w:rsidRPr="00B82EDC" w:rsidRDefault="00ED23B2" w:rsidP="00602D5B">
            <w:pPr>
              <w:pStyle w:val="TableParagraph"/>
              <w:tabs>
                <w:tab w:val="left" w:pos="1029"/>
                <w:tab w:val="left" w:pos="1432"/>
                <w:tab w:val="left" w:pos="2634"/>
              </w:tabs>
              <w:ind w:left="8" w:right="133"/>
              <w:rPr>
                <w:lang w:val="ru-RU"/>
              </w:rPr>
            </w:pPr>
            <w:r w:rsidRPr="00B82EDC">
              <w:rPr>
                <w:lang w:val="ru-RU"/>
              </w:rPr>
              <w:t>Загадки</w:t>
            </w:r>
            <w:r w:rsidRPr="00B82EDC">
              <w:rPr>
                <w:lang w:val="ru-RU"/>
              </w:rPr>
              <w:tab/>
              <w:t>и</w:t>
            </w:r>
            <w:r w:rsidRPr="00B82EDC">
              <w:rPr>
                <w:lang w:val="ru-RU"/>
              </w:rPr>
              <w:tab/>
              <w:t>различные</w:t>
            </w:r>
            <w:r w:rsidRPr="00B82EDC">
              <w:rPr>
                <w:lang w:val="ru-RU"/>
              </w:rPr>
              <w:tab/>
            </w:r>
            <w:r w:rsidRPr="00B82EDC">
              <w:rPr>
                <w:spacing w:val="-2"/>
                <w:lang w:val="ru-RU"/>
              </w:rPr>
              <w:t>виды</w:t>
            </w:r>
            <w:r w:rsidRPr="00B82EDC">
              <w:rPr>
                <w:spacing w:val="-52"/>
                <w:lang w:val="ru-RU"/>
              </w:rPr>
              <w:t xml:space="preserve"> </w:t>
            </w:r>
            <w:r w:rsidRPr="00B82EDC">
              <w:rPr>
                <w:lang w:val="ru-RU"/>
              </w:rPr>
              <w:t>пересказа</w:t>
            </w:r>
          </w:p>
        </w:tc>
      </w:tr>
      <w:tr w:rsidR="00B537F8" w:rsidRPr="00C867DF" w14:paraId="5B5D9F17" w14:textId="77777777" w:rsidTr="00602D5B">
        <w:trPr>
          <w:trHeight w:val="1771"/>
        </w:trPr>
        <w:tc>
          <w:tcPr>
            <w:tcW w:w="2410" w:type="dxa"/>
          </w:tcPr>
          <w:p w14:paraId="148D7C3D" w14:textId="77777777" w:rsidR="00ED23B2" w:rsidRPr="00C867DF" w:rsidRDefault="00ED23B2" w:rsidP="00602D5B">
            <w:pPr>
              <w:pStyle w:val="TableParagraph"/>
              <w:spacing w:before="1"/>
              <w:ind w:left="67" w:right="39"/>
              <w:jc w:val="center"/>
              <w:rPr>
                <w:i/>
              </w:rPr>
            </w:pPr>
            <w:r w:rsidRPr="00C867DF">
              <w:rPr>
                <w:i/>
              </w:rPr>
              <w:t>Развитие</w:t>
            </w:r>
            <w:r w:rsidRPr="00C867DF">
              <w:rPr>
                <w:i/>
                <w:spacing w:val="-2"/>
              </w:rPr>
              <w:t xml:space="preserve"> </w:t>
            </w:r>
            <w:r w:rsidRPr="00C867DF">
              <w:rPr>
                <w:i/>
              </w:rPr>
              <w:t>связной</w:t>
            </w:r>
            <w:r w:rsidRPr="00C867DF">
              <w:rPr>
                <w:i/>
                <w:spacing w:val="-3"/>
              </w:rPr>
              <w:t xml:space="preserve"> </w:t>
            </w:r>
            <w:r w:rsidRPr="00C867DF">
              <w:rPr>
                <w:i/>
              </w:rPr>
              <w:t>речи</w:t>
            </w:r>
          </w:p>
        </w:tc>
        <w:tc>
          <w:tcPr>
            <w:tcW w:w="3687" w:type="dxa"/>
          </w:tcPr>
          <w:p w14:paraId="12E3E390" w14:textId="77777777" w:rsidR="00ED23B2" w:rsidRPr="00B82EDC" w:rsidRDefault="00ED23B2" w:rsidP="00602D5B">
            <w:pPr>
              <w:pStyle w:val="TableParagraph"/>
              <w:tabs>
                <w:tab w:val="left" w:pos="2021"/>
                <w:tab w:val="left" w:pos="2138"/>
                <w:tab w:val="left" w:pos="3012"/>
              </w:tabs>
              <w:spacing w:before="1"/>
              <w:ind w:left="14" w:right="114"/>
              <w:jc w:val="both"/>
              <w:rPr>
                <w:lang w:val="ru-RU"/>
              </w:rPr>
            </w:pPr>
            <w:r w:rsidRPr="00B82EDC">
              <w:rPr>
                <w:lang w:val="ru-RU"/>
              </w:rPr>
              <w:t>Использование</w:t>
            </w:r>
            <w:r w:rsidRPr="00B82EDC">
              <w:rPr>
                <w:lang w:val="ru-RU"/>
              </w:rPr>
              <w:tab/>
              <w:t>всех</w:t>
            </w:r>
            <w:r w:rsidRPr="00B82EDC">
              <w:rPr>
                <w:lang w:val="ru-RU"/>
              </w:rPr>
              <w:tab/>
            </w:r>
            <w:r w:rsidRPr="00B82EDC">
              <w:rPr>
                <w:spacing w:val="-1"/>
                <w:lang w:val="ru-RU"/>
              </w:rPr>
              <w:t>видов</w:t>
            </w:r>
            <w:r w:rsidRPr="00B82EDC">
              <w:rPr>
                <w:spacing w:val="-53"/>
                <w:lang w:val="ru-RU"/>
              </w:rPr>
              <w:t xml:space="preserve"> </w:t>
            </w:r>
            <w:r w:rsidRPr="00B82EDC">
              <w:rPr>
                <w:lang w:val="ru-RU"/>
              </w:rPr>
              <w:t>рассказывания.</w:t>
            </w:r>
            <w:r w:rsidRPr="00B82EDC">
              <w:rPr>
                <w:lang w:val="ru-RU"/>
              </w:rPr>
              <w:tab/>
            </w:r>
            <w:r w:rsidRPr="00B82EDC">
              <w:rPr>
                <w:lang w:val="ru-RU"/>
              </w:rPr>
              <w:tab/>
              <w:t>Формирование</w:t>
            </w:r>
            <w:r w:rsidRPr="00B82EDC">
              <w:rPr>
                <w:spacing w:val="-53"/>
                <w:lang w:val="ru-RU"/>
              </w:rPr>
              <w:t xml:space="preserve"> </w:t>
            </w:r>
            <w:r w:rsidRPr="00B82EDC">
              <w:rPr>
                <w:lang w:val="ru-RU"/>
              </w:rPr>
              <w:t>навыков</w:t>
            </w:r>
            <w:r w:rsidRPr="00B82EDC">
              <w:rPr>
                <w:spacing w:val="1"/>
                <w:lang w:val="ru-RU"/>
              </w:rPr>
              <w:t xml:space="preserve"> </w:t>
            </w:r>
            <w:r w:rsidRPr="00B82EDC">
              <w:rPr>
                <w:lang w:val="ru-RU"/>
              </w:rPr>
              <w:t>составления</w:t>
            </w:r>
            <w:r w:rsidRPr="00B82EDC">
              <w:rPr>
                <w:spacing w:val="1"/>
                <w:lang w:val="ru-RU"/>
              </w:rPr>
              <w:t xml:space="preserve"> </w:t>
            </w:r>
            <w:r w:rsidRPr="00B82EDC">
              <w:rPr>
                <w:lang w:val="ru-RU"/>
              </w:rPr>
              <w:t>диалога</w:t>
            </w:r>
            <w:r w:rsidRPr="00B82EDC">
              <w:rPr>
                <w:spacing w:val="1"/>
                <w:lang w:val="ru-RU"/>
              </w:rPr>
              <w:t xml:space="preserve"> </w:t>
            </w:r>
            <w:r w:rsidRPr="00B82EDC">
              <w:rPr>
                <w:lang w:val="ru-RU"/>
              </w:rPr>
              <w:t>и</w:t>
            </w:r>
            <w:r w:rsidRPr="00B82EDC">
              <w:rPr>
                <w:spacing w:val="1"/>
                <w:lang w:val="ru-RU"/>
              </w:rPr>
              <w:t xml:space="preserve"> </w:t>
            </w:r>
            <w:r w:rsidRPr="00B82EDC">
              <w:rPr>
                <w:lang w:val="ru-RU"/>
              </w:rPr>
              <w:t>монолога:</w:t>
            </w:r>
            <w:r w:rsidRPr="00B82EDC">
              <w:rPr>
                <w:spacing w:val="1"/>
                <w:lang w:val="ru-RU"/>
              </w:rPr>
              <w:t xml:space="preserve"> </w:t>
            </w:r>
            <w:r w:rsidRPr="00B82EDC">
              <w:rPr>
                <w:lang w:val="ru-RU"/>
              </w:rPr>
              <w:t>учить</w:t>
            </w:r>
            <w:r w:rsidRPr="00B82EDC">
              <w:rPr>
                <w:spacing w:val="1"/>
                <w:lang w:val="ru-RU"/>
              </w:rPr>
              <w:t xml:space="preserve"> </w:t>
            </w:r>
            <w:r w:rsidRPr="00B82EDC">
              <w:rPr>
                <w:lang w:val="ru-RU"/>
              </w:rPr>
              <w:t>говорить</w:t>
            </w:r>
            <w:r w:rsidRPr="00B82EDC">
              <w:rPr>
                <w:spacing w:val="1"/>
                <w:lang w:val="ru-RU"/>
              </w:rPr>
              <w:t xml:space="preserve"> </w:t>
            </w:r>
            <w:r w:rsidRPr="00B82EDC">
              <w:rPr>
                <w:lang w:val="ru-RU"/>
              </w:rPr>
              <w:t>полными</w:t>
            </w:r>
            <w:r w:rsidRPr="00B82EDC">
              <w:rPr>
                <w:spacing w:val="-52"/>
                <w:lang w:val="ru-RU"/>
              </w:rPr>
              <w:t xml:space="preserve"> </w:t>
            </w:r>
            <w:r w:rsidRPr="00B82EDC">
              <w:rPr>
                <w:lang w:val="ru-RU"/>
              </w:rPr>
              <w:t>предложениями,</w:t>
            </w:r>
            <w:r w:rsidRPr="00B82EDC">
              <w:rPr>
                <w:spacing w:val="3"/>
                <w:lang w:val="ru-RU"/>
              </w:rPr>
              <w:t xml:space="preserve"> </w:t>
            </w:r>
            <w:r w:rsidRPr="00B82EDC">
              <w:rPr>
                <w:lang w:val="ru-RU"/>
              </w:rPr>
              <w:t>задавать</w:t>
            </w:r>
            <w:r w:rsidRPr="00B82EDC">
              <w:rPr>
                <w:spacing w:val="2"/>
                <w:lang w:val="ru-RU"/>
              </w:rPr>
              <w:t xml:space="preserve"> </w:t>
            </w:r>
            <w:r w:rsidRPr="00B82EDC">
              <w:rPr>
                <w:lang w:val="ru-RU"/>
              </w:rPr>
              <w:t>вопросы,</w:t>
            </w:r>
          </w:p>
          <w:p w14:paraId="4B9DD604" w14:textId="77777777" w:rsidR="00ED23B2" w:rsidRPr="00B82EDC" w:rsidRDefault="00ED23B2" w:rsidP="00602D5B">
            <w:pPr>
              <w:pStyle w:val="TableParagraph"/>
              <w:tabs>
                <w:tab w:val="left" w:pos="2138"/>
                <w:tab w:val="left" w:pos="3113"/>
              </w:tabs>
              <w:spacing w:before="9" w:line="238" w:lineRule="exact"/>
              <w:ind w:left="14" w:right="124"/>
              <w:jc w:val="both"/>
              <w:rPr>
                <w:lang w:val="ru-RU"/>
              </w:rPr>
            </w:pPr>
            <w:r w:rsidRPr="00B82EDC">
              <w:rPr>
                <w:lang w:val="ru-RU"/>
              </w:rPr>
              <w:t>использовать</w:t>
            </w:r>
            <w:r w:rsidRPr="00B82EDC">
              <w:rPr>
                <w:lang w:val="ru-RU"/>
              </w:rPr>
              <w:tab/>
              <w:t>в</w:t>
            </w:r>
            <w:r w:rsidRPr="00B82EDC">
              <w:rPr>
                <w:lang w:val="ru-RU"/>
              </w:rPr>
              <w:tab/>
            </w:r>
            <w:r w:rsidRPr="00B82EDC">
              <w:rPr>
                <w:spacing w:val="-1"/>
                <w:lang w:val="ru-RU"/>
              </w:rPr>
              <w:t>речи</w:t>
            </w:r>
            <w:r w:rsidRPr="00B82EDC">
              <w:rPr>
                <w:spacing w:val="-53"/>
                <w:lang w:val="ru-RU"/>
              </w:rPr>
              <w:t xml:space="preserve"> </w:t>
            </w:r>
            <w:r w:rsidRPr="00B82EDC">
              <w:rPr>
                <w:lang w:val="ru-RU"/>
              </w:rPr>
              <w:t>распространенные</w:t>
            </w:r>
            <w:r w:rsidRPr="00B82EDC">
              <w:rPr>
                <w:spacing w:val="-5"/>
                <w:lang w:val="ru-RU"/>
              </w:rPr>
              <w:t xml:space="preserve"> </w:t>
            </w:r>
            <w:r w:rsidRPr="00B82EDC">
              <w:rPr>
                <w:lang w:val="ru-RU"/>
              </w:rPr>
              <w:t>предложения.</w:t>
            </w:r>
          </w:p>
        </w:tc>
        <w:tc>
          <w:tcPr>
            <w:tcW w:w="2840" w:type="dxa"/>
          </w:tcPr>
          <w:p w14:paraId="012834F8" w14:textId="77777777" w:rsidR="00ED23B2" w:rsidRPr="00C867DF" w:rsidRDefault="00ED23B2" w:rsidP="00602D5B">
            <w:pPr>
              <w:pStyle w:val="TableParagraph"/>
              <w:tabs>
                <w:tab w:val="left" w:pos="1773"/>
              </w:tabs>
              <w:spacing w:before="1"/>
              <w:ind w:left="18" w:right="120"/>
              <w:jc w:val="both"/>
            </w:pPr>
            <w:r w:rsidRPr="00B82EDC">
              <w:rPr>
                <w:lang w:val="ru-RU"/>
              </w:rPr>
              <w:t>Упражнения</w:t>
            </w:r>
            <w:r w:rsidRPr="00B82EDC">
              <w:rPr>
                <w:spacing w:val="1"/>
                <w:lang w:val="ru-RU"/>
              </w:rPr>
              <w:t xml:space="preserve"> </w:t>
            </w:r>
            <w:r w:rsidRPr="00B82EDC">
              <w:rPr>
                <w:lang w:val="ru-RU"/>
              </w:rPr>
              <w:t>в</w:t>
            </w:r>
            <w:r w:rsidRPr="00B82EDC">
              <w:rPr>
                <w:spacing w:val="1"/>
                <w:lang w:val="ru-RU"/>
              </w:rPr>
              <w:t xml:space="preserve"> </w:t>
            </w:r>
            <w:r w:rsidRPr="00B82EDC">
              <w:rPr>
                <w:lang w:val="ru-RU"/>
              </w:rPr>
              <w:t>общении,</w:t>
            </w:r>
            <w:r w:rsidRPr="00B82EDC">
              <w:rPr>
                <w:spacing w:val="1"/>
                <w:lang w:val="ru-RU"/>
              </w:rPr>
              <w:t xml:space="preserve"> </w:t>
            </w:r>
            <w:r w:rsidRPr="00B82EDC">
              <w:rPr>
                <w:lang w:val="ru-RU"/>
              </w:rPr>
              <w:t>проблемные</w:t>
            </w:r>
            <w:r w:rsidRPr="00B82EDC">
              <w:rPr>
                <w:lang w:val="ru-RU"/>
              </w:rPr>
              <w:tab/>
              <w:t>ситуации.</w:t>
            </w:r>
            <w:r w:rsidRPr="00B82EDC">
              <w:rPr>
                <w:spacing w:val="-53"/>
                <w:lang w:val="ru-RU"/>
              </w:rPr>
              <w:t xml:space="preserve"> </w:t>
            </w:r>
            <w:r w:rsidRPr="00C867DF">
              <w:t>Коммуникативные</w:t>
            </w:r>
            <w:r w:rsidRPr="00C867DF">
              <w:rPr>
                <w:spacing w:val="-3"/>
              </w:rPr>
              <w:t xml:space="preserve"> </w:t>
            </w:r>
            <w:r w:rsidRPr="00C867DF">
              <w:t>игры</w:t>
            </w:r>
          </w:p>
        </w:tc>
        <w:tc>
          <w:tcPr>
            <w:tcW w:w="3404" w:type="dxa"/>
          </w:tcPr>
          <w:p w14:paraId="7E84B594" w14:textId="77777777" w:rsidR="00ED23B2" w:rsidRPr="00C867DF" w:rsidRDefault="00ED23B2" w:rsidP="00602D5B">
            <w:pPr>
              <w:pStyle w:val="TableParagraph"/>
              <w:spacing w:before="1"/>
              <w:ind w:left="13"/>
            </w:pPr>
            <w:r w:rsidRPr="00C867DF">
              <w:t>Разучивание</w:t>
            </w:r>
            <w:r w:rsidRPr="00C867DF">
              <w:rPr>
                <w:spacing w:val="-5"/>
              </w:rPr>
              <w:t xml:space="preserve"> </w:t>
            </w:r>
            <w:r w:rsidRPr="00C867DF">
              <w:t>текстов</w:t>
            </w:r>
            <w:r w:rsidRPr="00C867DF">
              <w:rPr>
                <w:spacing w:val="-6"/>
              </w:rPr>
              <w:t xml:space="preserve"> </w:t>
            </w:r>
            <w:r w:rsidRPr="00C867DF">
              <w:t>песен</w:t>
            </w:r>
          </w:p>
        </w:tc>
        <w:tc>
          <w:tcPr>
            <w:tcW w:w="3260" w:type="dxa"/>
          </w:tcPr>
          <w:p w14:paraId="4436E467" w14:textId="77777777" w:rsidR="00ED23B2" w:rsidRPr="00B82EDC" w:rsidRDefault="00ED23B2" w:rsidP="00602D5B">
            <w:pPr>
              <w:pStyle w:val="TableParagraph"/>
              <w:tabs>
                <w:tab w:val="left" w:pos="2596"/>
              </w:tabs>
              <w:spacing w:before="1"/>
              <w:ind w:left="8" w:right="124"/>
              <w:jc w:val="both"/>
              <w:rPr>
                <w:lang w:val="ru-RU"/>
              </w:rPr>
            </w:pPr>
            <w:r w:rsidRPr="00B82EDC">
              <w:rPr>
                <w:lang w:val="ru-RU"/>
              </w:rPr>
              <w:t>Сюжетно-ролевые</w:t>
            </w:r>
            <w:r w:rsidRPr="00B82EDC">
              <w:rPr>
                <w:lang w:val="ru-RU"/>
              </w:rPr>
              <w:tab/>
              <w:t>игры.</w:t>
            </w:r>
            <w:r w:rsidRPr="00B82EDC">
              <w:rPr>
                <w:spacing w:val="-53"/>
                <w:lang w:val="ru-RU"/>
              </w:rPr>
              <w:t xml:space="preserve"> </w:t>
            </w:r>
            <w:r w:rsidRPr="00B82EDC">
              <w:rPr>
                <w:lang w:val="ru-RU"/>
              </w:rPr>
              <w:t>Составление рассказов с прямой</w:t>
            </w:r>
            <w:r w:rsidRPr="00B82EDC">
              <w:rPr>
                <w:spacing w:val="1"/>
                <w:lang w:val="ru-RU"/>
              </w:rPr>
              <w:t xml:space="preserve"> </w:t>
            </w:r>
            <w:r w:rsidRPr="00B82EDC">
              <w:rPr>
                <w:lang w:val="ru-RU"/>
              </w:rPr>
              <w:t>речью.</w:t>
            </w:r>
          </w:p>
          <w:p w14:paraId="08E52F8B" w14:textId="77777777" w:rsidR="00ED23B2" w:rsidRPr="00C867DF" w:rsidRDefault="00ED23B2" w:rsidP="00602D5B">
            <w:pPr>
              <w:pStyle w:val="TableParagraph"/>
              <w:ind w:left="8" w:right="115"/>
              <w:jc w:val="both"/>
            </w:pPr>
            <w:r w:rsidRPr="00B82EDC">
              <w:rPr>
                <w:lang w:val="ru-RU"/>
              </w:rPr>
              <w:t>Занятия</w:t>
            </w:r>
            <w:r w:rsidRPr="00B82EDC">
              <w:rPr>
                <w:spacing w:val="1"/>
                <w:lang w:val="ru-RU"/>
              </w:rPr>
              <w:t xml:space="preserve"> </w:t>
            </w:r>
            <w:r w:rsidRPr="00B82EDC">
              <w:rPr>
                <w:lang w:val="ru-RU"/>
              </w:rPr>
              <w:t>по</w:t>
            </w:r>
            <w:r w:rsidRPr="00B82EDC">
              <w:rPr>
                <w:spacing w:val="1"/>
                <w:lang w:val="ru-RU"/>
              </w:rPr>
              <w:t xml:space="preserve"> </w:t>
            </w:r>
            <w:r w:rsidRPr="00B82EDC">
              <w:rPr>
                <w:lang w:val="ru-RU"/>
              </w:rPr>
              <w:t>всем</w:t>
            </w:r>
            <w:r w:rsidRPr="00B82EDC">
              <w:rPr>
                <w:spacing w:val="1"/>
                <w:lang w:val="ru-RU"/>
              </w:rPr>
              <w:t xml:space="preserve"> </w:t>
            </w:r>
            <w:r w:rsidRPr="00B82EDC">
              <w:rPr>
                <w:lang w:val="ru-RU"/>
              </w:rPr>
              <w:t>видам</w:t>
            </w:r>
            <w:r w:rsidRPr="00B82EDC">
              <w:rPr>
                <w:spacing w:val="1"/>
                <w:lang w:val="ru-RU"/>
              </w:rPr>
              <w:t xml:space="preserve"> </w:t>
            </w:r>
            <w:r w:rsidRPr="00B82EDC">
              <w:rPr>
                <w:lang w:val="ru-RU"/>
              </w:rPr>
              <w:t>пересказывания.</w:t>
            </w:r>
            <w:r w:rsidRPr="00B82EDC">
              <w:rPr>
                <w:spacing w:val="1"/>
                <w:lang w:val="ru-RU"/>
              </w:rPr>
              <w:t xml:space="preserve"> </w:t>
            </w:r>
            <w:r w:rsidRPr="00C867DF">
              <w:t>Заучивание</w:t>
            </w:r>
            <w:r w:rsidRPr="00C867DF">
              <w:rPr>
                <w:spacing w:val="1"/>
              </w:rPr>
              <w:t xml:space="preserve"> </w:t>
            </w:r>
            <w:r w:rsidRPr="00C867DF">
              <w:t>и</w:t>
            </w:r>
            <w:r w:rsidRPr="00C867DF">
              <w:rPr>
                <w:spacing w:val="-52"/>
              </w:rPr>
              <w:t xml:space="preserve"> </w:t>
            </w:r>
            <w:r w:rsidRPr="00C867DF">
              <w:t>рассказывание</w:t>
            </w:r>
            <w:r w:rsidRPr="00C867DF">
              <w:rPr>
                <w:spacing w:val="-5"/>
              </w:rPr>
              <w:t xml:space="preserve"> </w:t>
            </w:r>
            <w:r w:rsidRPr="00C867DF">
              <w:t>стихотворений.</w:t>
            </w:r>
          </w:p>
        </w:tc>
      </w:tr>
      <w:tr w:rsidR="00B537F8" w:rsidRPr="00C867DF" w14:paraId="179E4454" w14:textId="77777777" w:rsidTr="00602D5B">
        <w:trPr>
          <w:trHeight w:val="1014"/>
        </w:trPr>
        <w:tc>
          <w:tcPr>
            <w:tcW w:w="2410" w:type="dxa"/>
          </w:tcPr>
          <w:p w14:paraId="31AD2D04" w14:textId="77777777" w:rsidR="00ED23B2" w:rsidRPr="00B82EDC" w:rsidRDefault="00ED23B2" w:rsidP="00602D5B">
            <w:pPr>
              <w:pStyle w:val="TableParagraph"/>
              <w:spacing w:before="1"/>
              <w:ind w:left="345" w:right="229" w:hanging="144"/>
              <w:rPr>
                <w:i/>
                <w:lang w:val="ru-RU"/>
              </w:rPr>
            </w:pPr>
            <w:r w:rsidRPr="00B82EDC">
              <w:rPr>
                <w:i/>
                <w:lang w:val="ru-RU"/>
              </w:rPr>
              <w:t>Развитие осязания и</w:t>
            </w:r>
            <w:r w:rsidRPr="00B82EDC">
              <w:rPr>
                <w:i/>
                <w:spacing w:val="-52"/>
                <w:lang w:val="ru-RU"/>
              </w:rPr>
              <w:t xml:space="preserve"> </w:t>
            </w:r>
            <w:r w:rsidRPr="00B82EDC">
              <w:rPr>
                <w:i/>
                <w:lang w:val="ru-RU"/>
              </w:rPr>
              <w:t>мелкой</w:t>
            </w:r>
            <w:r w:rsidRPr="00B82EDC">
              <w:rPr>
                <w:i/>
                <w:spacing w:val="-4"/>
                <w:lang w:val="ru-RU"/>
              </w:rPr>
              <w:t xml:space="preserve"> </w:t>
            </w:r>
            <w:r w:rsidRPr="00B82EDC">
              <w:rPr>
                <w:i/>
                <w:lang w:val="ru-RU"/>
              </w:rPr>
              <w:t>моторики</w:t>
            </w:r>
          </w:p>
        </w:tc>
        <w:tc>
          <w:tcPr>
            <w:tcW w:w="3687" w:type="dxa"/>
          </w:tcPr>
          <w:p w14:paraId="5BA4CF5D" w14:textId="77777777" w:rsidR="00ED23B2" w:rsidRPr="00B82EDC" w:rsidRDefault="00ED23B2" w:rsidP="00602D5B">
            <w:pPr>
              <w:pStyle w:val="TableParagraph"/>
              <w:spacing w:before="1"/>
              <w:ind w:left="14" w:right="447"/>
              <w:rPr>
                <w:lang w:val="ru-RU"/>
              </w:rPr>
            </w:pPr>
            <w:r w:rsidRPr="00B82EDC">
              <w:rPr>
                <w:lang w:val="ru-RU"/>
              </w:rPr>
              <w:t>Упражнения с различным мелким</w:t>
            </w:r>
            <w:r w:rsidRPr="00B82EDC">
              <w:rPr>
                <w:spacing w:val="-52"/>
                <w:lang w:val="ru-RU"/>
              </w:rPr>
              <w:t xml:space="preserve"> </w:t>
            </w:r>
            <w:r w:rsidRPr="00B82EDC">
              <w:rPr>
                <w:lang w:val="ru-RU"/>
              </w:rPr>
              <w:t>дидактическим</w:t>
            </w:r>
            <w:r w:rsidRPr="00B82EDC">
              <w:rPr>
                <w:spacing w:val="-3"/>
                <w:lang w:val="ru-RU"/>
              </w:rPr>
              <w:t xml:space="preserve"> </w:t>
            </w:r>
            <w:r w:rsidRPr="00B82EDC">
              <w:rPr>
                <w:lang w:val="ru-RU"/>
              </w:rPr>
              <w:t>материалом.</w:t>
            </w:r>
          </w:p>
          <w:p w14:paraId="5CB4059D" w14:textId="77777777" w:rsidR="00ED23B2" w:rsidRPr="00C867DF" w:rsidRDefault="00ED23B2" w:rsidP="00602D5B">
            <w:pPr>
              <w:pStyle w:val="TableParagraph"/>
              <w:spacing w:line="249" w:lineRule="exact"/>
              <w:ind w:left="14"/>
            </w:pPr>
            <w:r w:rsidRPr="00C867DF">
              <w:t>Пальчиковые</w:t>
            </w:r>
            <w:r w:rsidRPr="00C867DF">
              <w:rPr>
                <w:spacing w:val="-9"/>
              </w:rPr>
              <w:t xml:space="preserve"> </w:t>
            </w:r>
            <w:r w:rsidRPr="00C867DF">
              <w:t>игры.</w:t>
            </w:r>
          </w:p>
        </w:tc>
        <w:tc>
          <w:tcPr>
            <w:tcW w:w="2840" w:type="dxa"/>
          </w:tcPr>
          <w:p w14:paraId="01484848" w14:textId="77777777" w:rsidR="00ED23B2" w:rsidRPr="00B82EDC" w:rsidRDefault="00ED23B2" w:rsidP="00602D5B">
            <w:pPr>
              <w:pStyle w:val="TableParagraph"/>
              <w:spacing w:before="1"/>
              <w:ind w:left="18" w:right="281"/>
              <w:rPr>
                <w:lang w:val="ru-RU"/>
              </w:rPr>
            </w:pPr>
            <w:r w:rsidRPr="00B82EDC">
              <w:rPr>
                <w:lang w:val="ru-RU"/>
              </w:rPr>
              <w:t>Пальчиковые упражнения.</w:t>
            </w:r>
            <w:r w:rsidRPr="00B82EDC">
              <w:rPr>
                <w:spacing w:val="-53"/>
                <w:lang w:val="ru-RU"/>
              </w:rPr>
              <w:t xml:space="preserve"> </w:t>
            </w:r>
            <w:r w:rsidRPr="00B82EDC">
              <w:rPr>
                <w:lang w:val="ru-RU"/>
              </w:rPr>
              <w:t>Шнуровка.</w:t>
            </w:r>
          </w:p>
          <w:p w14:paraId="4D09A961" w14:textId="77777777" w:rsidR="00ED23B2" w:rsidRPr="00B82EDC" w:rsidRDefault="00ED23B2" w:rsidP="00602D5B">
            <w:pPr>
              <w:pStyle w:val="TableParagraph"/>
              <w:tabs>
                <w:tab w:val="left" w:pos="1490"/>
                <w:tab w:val="left" w:pos="1876"/>
              </w:tabs>
              <w:spacing w:line="254" w:lineRule="exact"/>
              <w:ind w:left="18" w:right="127"/>
              <w:rPr>
                <w:lang w:val="ru-RU"/>
              </w:rPr>
            </w:pPr>
            <w:r w:rsidRPr="00B82EDC">
              <w:rPr>
                <w:lang w:val="ru-RU"/>
              </w:rPr>
              <w:t>Упражнения</w:t>
            </w:r>
            <w:r w:rsidRPr="00B82EDC">
              <w:rPr>
                <w:lang w:val="ru-RU"/>
              </w:rPr>
              <w:tab/>
              <w:t>с</w:t>
            </w:r>
            <w:r w:rsidRPr="00B82EDC">
              <w:rPr>
                <w:lang w:val="ru-RU"/>
              </w:rPr>
              <w:tab/>
            </w:r>
            <w:r w:rsidRPr="00B82EDC">
              <w:rPr>
                <w:spacing w:val="-2"/>
                <w:lang w:val="ru-RU"/>
              </w:rPr>
              <w:t>мелкими</w:t>
            </w:r>
            <w:r w:rsidRPr="00B82EDC">
              <w:rPr>
                <w:spacing w:val="-52"/>
                <w:lang w:val="ru-RU"/>
              </w:rPr>
              <w:t xml:space="preserve"> </w:t>
            </w:r>
            <w:r w:rsidRPr="00B82EDC">
              <w:rPr>
                <w:lang w:val="ru-RU"/>
              </w:rPr>
              <w:t>предметами.</w:t>
            </w:r>
          </w:p>
        </w:tc>
        <w:tc>
          <w:tcPr>
            <w:tcW w:w="3404" w:type="dxa"/>
          </w:tcPr>
          <w:p w14:paraId="06B3C310" w14:textId="77777777" w:rsidR="00ED23B2" w:rsidRPr="00B82EDC" w:rsidRDefault="00ED23B2" w:rsidP="00602D5B">
            <w:pPr>
              <w:pStyle w:val="TableParagraph"/>
              <w:tabs>
                <w:tab w:val="left" w:pos="1219"/>
                <w:tab w:val="left" w:pos="2133"/>
              </w:tabs>
              <w:spacing w:before="1"/>
              <w:ind w:left="13" w:right="-15"/>
              <w:rPr>
                <w:lang w:val="ru-RU"/>
              </w:rPr>
            </w:pPr>
            <w:r w:rsidRPr="00B82EDC">
              <w:rPr>
                <w:lang w:val="ru-RU"/>
              </w:rPr>
              <w:t>Игры</w:t>
            </w:r>
            <w:r w:rsidRPr="00B82EDC">
              <w:rPr>
                <w:lang w:val="ru-RU"/>
              </w:rPr>
              <w:tab/>
              <w:t>на</w:t>
            </w:r>
            <w:r w:rsidRPr="00B82EDC">
              <w:rPr>
                <w:lang w:val="ru-RU"/>
              </w:rPr>
              <w:tab/>
            </w:r>
            <w:r w:rsidRPr="00B82EDC">
              <w:rPr>
                <w:spacing w:val="-1"/>
                <w:lang w:val="ru-RU"/>
              </w:rPr>
              <w:t>музыкальных</w:t>
            </w:r>
            <w:r w:rsidRPr="00B82EDC">
              <w:rPr>
                <w:spacing w:val="-52"/>
                <w:lang w:val="ru-RU"/>
              </w:rPr>
              <w:t xml:space="preserve"> </w:t>
            </w:r>
            <w:r w:rsidRPr="00B82EDC">
              <w:rPr>
                <w:lang w:val="ru-RU"/>
              </w:rPr>
              <w:t>инструментах.</w:t>
            </w:r>
          </w:p>
          <w:p w14:paraId="394EED11" w14:textId="77777777" w:rsidR="00ED23B2" w:rsidRPr="00C867DF" w:rsidRDefault="00ED23B2" w:rsidP="00602D5B">
            <w:pPr>
              <w:pStyle w:val="TableParagraph"/>
              <w:spacing w:line="254" w:lineRule="exact"/>
              <w:ind w:left="13" w:right="167"/>
            </w:pPr>
            <w:r w:rsidRPr="00B82EDC">
              <w:rPr>
                <w:lang w:val="ru-RU"/>
              </w:rPr>
              <w:t>Танцевальные движения.</w:t>
            </w:r>
            <w:r w:rsidRPr="00B82EDC">
              <w:rPr>
                <w:spacing w:val="1"/>
                <w:lang w:val="ru-RU"/>
              </w:rPr>
              <w:t xml:space="preserve"> </w:t>
            </w:r>
            <w:r w:rsidRPr="00C867DF">
              <w:t>Пальчиковый</w:t>
            </w:r>
            <w:r w:rsidRPr="00C867DF">
              <w:rPr>
                <w:spacing w:val="-3"/>
              </w:rPr>
              <w:t xml:space="preserve"> </w:t>
            </w:r>
            <w:r w:rsidRPr="00C867DF">
              <w:t>театр</w:t>
            </w:r>
            <w:r w:rsidRPr="00C867DF">
              <w:rPr>
                <w:spacing w:val="-3"/>
              </w:rPr>
              <w:t xml:space="preserve"> </w:t>
            </w:r>
            <w:r w:rsidRPr="00C867DF">
              <w:t>кукол</w:t>
            </w:r>
            <w:r w:rsidRPr="00C867DF">
              <w:rPr>
                <w:spacing w:val="-4"/>
              </w:rPr>
              <w:t xml:space="preserve"> </w:t>
            </w:r>
            <w:r w:rsidRPr="00C867DF">
              <w:t>бибабо.</w:t>
            </w:r>
          </w:p>
        </w:tc>
        <w:tc>
          <w:tcPr>
            <w:tcW w:w="3260" w:type="dxa"/>
          </w:tcPr>
          <w:p w14:paraId="23E97E1E" w14:textId="77777777" w:rsidR="00ED23B2" w:rsidRPr="00B82EDC" w:rsidRDefault="00ED23B2" w:rsidP="00602D5B">
            <w:pPr>
              <w:pStyle w:val="TableParagraph"/>
              <w:tabs>
                <w:tab w:val="left" w:pos="2567"/>
              </w:tabs>
              <w:spacing w:before="1"/>
              <w:ind w:left="8" w:right="130"/>
              <w:rPr>
                <w:lang w:val="ru-RU"/>
              </w:rPr>
            </w:pPr>
            <w:r w:rsidRPr="00B82EDC">
              <w:rPr>
                <w:lang w:val="ru-RU"/>
              </w:rPr>
              <w:t>Пальчиковый</w:t>
            </w:r>
            <w:r w:rsidRPr="00B82EDC">
              <w:rPr>
                <w:lang w:val="ru-RU"/>
              </w:rPr>
              <w:tab/>
            </w:r>
            <w:r w:rsidRPr="00B82EDC">
              <w:rPr>
                <w:spacing w:val="-2"/>
                <w:lang w:val="ru-RU"/>
              </w:rPr>
              <w:t>театр.</w:t>
            </w:r>
            <w:r w:rsidRPr="00B82EDC">
              <w:rPr>
                <w:spacing w:val="-52"/>
                <w:lang w:val="ru-RU"/>
              </w:rPr>
              <w:t xml:space="preserve"> </w:t>
            </w:r>
            <w:r w:rsidRPr="00B82EDC">
              <w:rPr>
                <w:lang w:val="ru-RU"/>
              </w:rPr>
              <w:t>Дидактические игры.</w:t>
            </w:r>
          </w:p>
          <w:p w14:paraId="4F980FAD" w14:textId="77777777" w:rsidR="00ED23B2" w:rsidRPr="00C867DF" w:rsidRDefault="00ED23B2" w:rsidP="00602D5B">
            <w:pPr>
              <w:pStyle w:val="TableParagraph"/>
              <w:spacing w:line="254" w:lineRule="exact"/>
              <w:ind w:left="8" w:right="1506"/>
            </w:pPr>
            <w:r w:rsidRPr="00B82EDC">
              <w:rPr>
                <w:lang w:val="ru-RU"/>
              </w:rPr>
              <w:t>Ручной труд.</w:t>
            </w:r>
            <w:r w:rsidRPr="00B82EDC">
              <w:rPr>
                <w:spacing w:val="1"/>
                <w:lang w:val="ru-RU"/>
              </w:rPr>
              <w:t xml:space="preserve"> </w:t>
            </w:r>
            <w:r w:rsidRPr="00C867DF">
              <w:t>Конструирование.</w:t>
            </w:r>
          </w:p>
        </w:tc>
      </w:tr>
    </w:tbl>
    <w:p w14:paraId="2DB0143F" w14:textId="77777777" w:rsidR="00ED23B2" w:rsidRPr="00C867DF" w:rsidRDefault="00ED23B2" w:rsidP="00ED23B2">
      <w:pPr>
        <w:spacing w:line="254" w:lineRule="exact"/>
        <w:sectPr w:rsidR="00ED23B2" w:rsidRPr="00C867DF">
          <w:footerReference w:type="default" r:id="rId14"/>
          <w:pgSz w:w="16860" w:h="11930" w:orient="landscape"/>
          <w:pgMar w:top="1120" w:right="420" w:bottom="460" w:left="600" w:header="0" w:footer="272" w:gutter="0"/>
          <w:cols w:space="720"/>
        </w:sectPr>
      </w:pPr>
    </w:p>
    <w:tbl>
      <w:tblPr>
        <w:tblStyle w:val="TableNormal"/>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10"/>
        <w:gridCol w:w="3687"/>
        <w:gridCol w:w="2840"/>
        <w:gridCol w:w="3404"/>
        <w:gridCol w:w="3260"/>
      </w:tblGrid>
      <w:tr w:rsidR="00B537F8" w:rsidRPr="00C867DF" w14:paraId="0F92B31A" w14:textId="77777777" w:rsidTr="00602D5B">
        <w:trPr>
          <w:trHeight w:val="1262"/>
        </w:trPr>
        <w:tc>
          <w:tcPr>
            <w:tcW w:w="2410" w:type="dxa"/>
            <w:tcBorders>
              <w:left w:val="single" w:sz="4" w:space="0" w:color="000000"/>
              <w:bottom w:val="single" w:sz="4" w:space="0" w:color="000000"/>
              <w:right w:val="single" w:sz="4" w:space="0" w:color="000000"/>
            </w:tcBorders>
          </w:tcPr>
          <w:p w14:paraId="57058489" w14:textId="77777777" w:rsidR="00ED23B2" w:rsidRPr="00B82EDC" w:rsidRDefault="00ED23B2" w:rsidP="00602D5B">
            <w:pPr>
              <w:pStyle w:val="TableParagraph"/>
              <w:ind w:left="436" w:right="476" w:firstLine="76"/>
              <w:jc w:val="both"/>
              <w:rPr>
                <w:i/>
                <w:lang w:val="ru-RU"/>
              </w:rPr>
            </w:pPr>
            <w:r w:rsidRPr="00B82EDC">
              <w:rPr>
                <w:i/>
                <w:lang w:val="ru-RU"/>
              </w:rPr>
              <w:t>Осязательное</w:t>
            </w:r>
            <w:r w:rsidRPr="00B82EDC">
              <w:rPr>
                <w:i/>
                <w:spacing w:val="1"/>
                <w:lang w:val="ru-RU"/>
              </w:rPr>
              <w:t xml:space="preserve"> </w:t>
            </w:r>
            <w:r w:rsidRPr="00B82EDC">
              <w:rPr>
                <w:i/>
                <w:lang w:val="ru-RU"/>
              </w:rPr>
              <w:t>обследование с</w:t>
            </w:r>
            <w:r w:rsidRPr="00B82EDC">
              <w:rPr>
                <w:i/>
                <w:spacing w:val="1"/>
                <w:lang w:val="ru-RU"/>
              </w:rPr>
              <w:t xml:space="preserve"> </w:t>
            </w:r>
            <w:r w:rsidRPr="00B82EDC">
              <w:rPr>
                <w:i/>
                <w:lang w:val="ru-RU"/>
              </w:rPr>
              <w:t>использованием</w:t>
            </w:r>
          </w:p>
          <w:p w14:paraId="09BA58D6" w14:textId="77777777" w:rsidR="00ED23B2" w:rsidRPr="00B82EDC" w:rsidRDefault="00ED23B2" w:rsidP="00602D5B">
            <w:pPr>
              <w:pStyle w:val="TableParagraph"/>
              <w:spacing w:line="250" w:lineRule="exact"/>
              <w:ind w:left="225"/>
              <w:jc w:val="both"/>
              <w:rPr>
                <w:i/>
                <w:lang w:val="ru-RU"/>
              </w:rPr>
            </w:pPr>
            <w:r w:rsidRPr="00B82EDC">
              <w:rPr>
                <w:i/>
                <w:lang w:val="ru-RU"/>
              </w:rPr>
              <w:t>сенсорных</w:t>
            </w:r>
            <w:r w:rsidRPr="00B82EDC">
              <w:rPr>
                <w:i/>
                <w:spacing w:val="-3"/>
                <w:lang w:val="ru-RU"/>
              </w:rPr>
              <w:t xml:space="preserve"> </w:t>
            </w:r>
            <w:r w:rsidRPr="00B82EDC">
              <w:rPr>
                <w:i/>
                <w:lang w:val="ru-RU"/>
              </w:rPr>
              <w:t>эталонов</w:t>
            </w:r>
          </w:p>
        </w:tc>
        <w:tc>
          <w:tcPr>
            <w:tcW w:w="3687" w:type="dxa"/>
            <w:tcBorders>
              <w:left w:val="single" w:sz="4" w:space="0" w:color="000000"/>
              <w:bottom w:val="single" w:sz="4" w:space="0" w:color="000000"/>
              <w:right w:val="single" w:sz="4" w:space="0" w:color="000000"/>
            </w:tcBorders>
          </w:tcPr>
          <w:p w14:paraId="4CEEADC8" w14:textId="77777777" w:rsidR="00ED23B2" w:rsidRPr="00C867DF" w:rsidRDefault="00ED23B2" w:rsidP="00602D5B">
            <w:pPr>
              <w:pStyle w:val="TableParagraph"/>
              <w:spacing w:line="247" w:lineRule="exact"/>
              <w:ind w:left="14"/>
            </w:pPr>
            <w:r w:rsidRPr="00C867DF">
              <w:t>Дидактические</w:t>
            </w:r>
            <w:r w:rsidRPr="00C867DF">
              <w:rPr>
                <w:spacing w:val="-8"/>
              </w:rPr>
              <w:t xml:space="preserve"> </w:t>
            </w:r>
            <w:r w:rsidRPr="00C867DF">
              <w:t>игры,</w:t>
            </w:r>
            <w:r w:rsidRPr="00C867DF">
              <w:rPr>
                <w:spacing w:val="-6"/>
              </w:rPr>
              <w:t xml:space="preserve"> </w:t>
            </w:r>
            <w:r w:rsidRPr="00C867DF">
              <w:t>упражнения.</w:t>
            </w:r>
          </w:p>
        </w:tc>
        <w:tc>
          <w:tcPr>
            <w:tcW w:w="2840" w:type="dxa"/>
            <w:tcBorders>
              <w:left w:val="single" w:sz="4" w:space="0" w:color="000000"/>
              <w:bottom w:val="single" w:sz="4" w:space="0" w:color="000000"/>
              <w:right w:val="single" w:sz="4" w:space="0" w:color="000000"/>
            </w:tcBorders>
          </w:tcPr>
          <w:p w14:paraId="7B8DB9A7" w14:textId="77777777" w:rsidR="00ED23B2" w:rsidRPr="00C867DF" w:rsidRDefault="00ED23B2" w:rsidP="00602D5B">
            <w:pPr>
              <w:pStyle w:val="TableParagraph"/>
              <w:tabs>
                <w:tab w:val="left" w:pos="2184"/>
              </w:tabs>
              <w:ind w:left="18" w:right="125"/>
            </w:pPr>
            <w:r w:rsidRPr="00C867DF">
              <w:t>Дидактические</w:t>
            </w:r>
            <w:r w:rsidRPr="00C867DF">
              <w:tab/>
            </w:r>
            <w:r w:rsidRPr="00C867DF">
              <w:rPr>
                <w:spacing w:val="-2"/>
              </w:rPr>
              <w:t>игры,</w:t>
            </w:r>
            <w:r w:rsidRPr="00C867DF">
              <w:rPr>
                <w:spacing w:val="-52"/>
              </w:rPr>
              <w:t xml:space="preserve"> </w:t>
            </w:r>
            <w:r w:rsidRPr="00C867DF">
              <w:t>упражнения.</w:t>
            </w:r>
          </w:p>
        </w:tc>
        <w:tc>
          <w:tcPr>
            <w:tcW w:w="3404" w:type="dxa"/>
            <w:tcBorders>
              <w:left w:val="single" w:sz="4" w:space="0" w:color="000000"/>
              <w:bottom w:val="single" w:sz="4" w:space="0" w:color="000000"/>
              <w:right w:val="single" w:sz="4" w:space="0" w:color="000000"/>
            </w:tcBorders>
          </w:tcPr>
          <w:p w14:paraId="0718405F" w14:textId="77777777" w:rsidR="00ED23B2" w:rsidRPr="00B82EDC" w:rsidRDefault="00ED23B2" w:rsidP="00602D5B">
            <w:pPr>
              <w:pStyle w:val="TableParagraph"/>
              <w:tabs>
                <w:tab w:val="left" w:pos="1994"/>
              </w:tabs>
              <w:ind w:left="13" w:right="132"/>
              <w:rPr>
                <w:lang w:val="ru-RU"/>
              </w:rPr>
            </w:pPr>
            <w:r w:rsidRPr="00B82EDC">
              <w:rPr>
                <w:lang w:val="ru-RU"/>
              </w:rPr>
              <w:t>Обследование</w:t>
            </w:r>
            <w:r w:rsidRPr="00B82EDC">
              <w:rPr>
                <w:lang w:val="ru-RU"/>
              </w:rPr>
              <w:tab/>
            </w:r>
            <w:r w:rsidRPr="00B82EDC">
              <w:rPr>
                <w:spacing w:val="-2"/>
                <w:lang w:val="ru-RU"/>
              </w:rPr>
              <w:t>музыкальных</w:t>
            </w:r>
            <w:r w:rsidRPr="00B82EDC">
              <w:rPr>
                <w:spacing w:val="-52"/>
                <w:lang w:val="ru-RU"/>
              </w:rPr>
              <w:t xml:space="preserve"> </w:t>
            </w:r>
            <w:r w:rsidRPr="00B82EDC">
              <w:rPr>
                <w:lang w:val="ru-RU"/>
              </w:rPr>
              <w:t>инструментов.</w:t>
            </w:r>
          </w:p>
          <w:p w14:paraId="486A2400" w14:textId="77777777" w:rsidR="00ED23B2" w:rsidRPr="00B82EDC" w:rsidRDefault="00ED23B2" w:rsidP="00602D5B">
            <w:pPr>
              <w:pStyle w:val="TableParagraph"/>
              <w:tabs>
                <w:tab w:val="left" w:pos="2020"/>
                <w:tab w:val="left" w:pos="3167"/>
              </w:tabs>
              <w:spacing w:line="251" w:lineRule="exact"/>
              <w:ind w:left="13"/>
              <w:rPr>
                <w:lang w:val="ru-RU"/>
              </w:rPr>
            </w:pPr>
            <w:r w:rsidRPr="00B82EDC">
              <w:rPr>
                <w:lang w:val="ru-RU"/>
              </w:rPr>
              <w:t>Музыкальные</w:t>
            </w:r>
            <w:r w:rsidRPr="00B82EDC">
              <w:rPr>
                <w:lang w:val="ru-RU"/>
              </w:rPr>
              <w:tab/>
              <w:t>игры</w:t>
            </w:r>
            <w:r w:rsidRPr="00B82EDC">
              <w:rPr>
                <w:lang w:val="ru-RU"/>
              </w:rPr>
              <w:tab/>
              <w:t>с</w:t>
            </w:r>
          </w:p>
          <w:p w14:paraId="2AF3E347" w14:textId="77777777" w:rsidR="00ED23B2" w:rsidRPr="00C867DF" w:rsidRDefault="00ED23B2" w:rsidP="00602D5B">
            <w:pPr>
              <w:pStyle w:val="TableParagraph"/>
              <w:tabs>
                <w:tab w:val="left" w:pos="2421"/>
              </w:tabs>
              <w:spacing w:before="14" w:line="223" w:lineRule="auto"/>
              <w:ind w:left="13" w:right="132"/>
            </w:pPr>
            <w:r w:rsidRPr="00C867DF">
              <w:t>использованием</w:t>
            </w:r>
            <w:r w:rsidRPr="00C867DF">
              <w:tab/>
            </w:r>
            <w:r w:rsidRPr="00C867DF">
              <w:rPr>
                <w:spacing w:val="-1"/>
              </w:rPr>
              <w:t>игрового</w:t>
            </w:r>
            <w:r w:rsidRPr="00C867DF">
              <w:rPr>
                <w:spacing w:val="-52"/>
              </w:rPr>
              <w:t xml:space="preserve"> </w:t>
            </w:r>
            <w:r w:rsidRPr="00C867DF">
              <w:t>оборудования.</w:t>
            </w:r>
          </w:p>
        </w:tc>
        <w:tc>
          <w:tcPr>
            <w:tcW w:w="3260" w:type="dxa"/>
            <w:tcBorders>
              <w:left w:val="single" w:sz="4" w:space="0" w:color="000000"/>
              <w:bottom w:val="single" w:sz="4" w:space="0" w:color="000000"/>
              <w:right w:val="single" w:sz="4" w:space="0" w:color="000000"/>
            </w:tcBorders>
          </w:tcPr>
          <w:p w14:paraId="6962D503" w14:textId="77777777" w:rsidR="00ED23B2" w:rsidRPr="00C867DF" w:rsidRDefault="00ED23B2" w:rsidP="00602D5B">
            <w:pPr>
              <w:pStyle w:val="TableParagraph"/>
              <w:tabs>
                <w:tab w:val="left" w:pos="2598"/>
              </w:tabs>
              <w:ind w:left="8" w:right="131"/>
            </w:pPr>
            <w:r w:rsidRPr="00C867DF">
              <w:t>Дидактические</w:t>
            </w:r>
            <w:r w:rsidRPr="00C867DF">
              <w:tab/>
            </w:r>
            <w:r w:rsidRPr="00C867DF">
              <w:rPr>
                <w:spacing w:val="-2"/>
              </w:rPr>
              <w:t>игры,</w:t>
            </w:r>
            <w:r w:rsidRPr="00C867DF">
              <w:rPr>
                <w:spacing w:val="-52"/>
              </w:rPr>
              <w:t xml:space="preserve"> </w:t>
            </w:r>
            <w:r w:rsidRPr="00C867DF">
              <w:t>упражнения.</w:t>
            </w:r>
          </w:p>
        </w:tc>
      </w:tr>
      <w:tr w:rsidR="00B537F8" w:rsidRPr="00C867DF" w14:paraId="5D73BEAC" w14:textId="77777777" w:rsidTr="00602D5B">
        <w:trPr>
          <w:trHeight w:val="1012"/>
        </w:trPr>
        <w:tc>
          <w:tcPr>
            <w:tcW w:w="2410" w:type="dxa"/>
            <w:tcBorders>
              <w:top w:val="single" w:sz="4" w:space="0" w:color="000000"/>
              <w:left w:val="single" w:sz="4" w:space="0" w:color="000000"/>
              <w:bottom w:val="single" w:sz="4" w:space="0" w:color="000000"/>
              <w:right w:val="single" w:sz="4" w:space="0" w:color="000000"/>
            </w:tcBorders>
          </w:tcPr>
          <w:p w14:paraId="09EDAC37" w14:textId="77777777" w:rsidR="00ED23B2" w:rsidRPr="00B82EDC" w:rsidRDefault="00ED23B2" w:rsidP="00602D5B">
            <w:pPr>
              <w:pStyle w:val="TableParagraph"/>
              <w:ind w:left="172" w:right="219" w:firstLine="2"/>
              <w:jc w:val="center"/>
              <w:rPr>
                <w:i/>
                <w:lang w:val="ru-RU"/>
              </w:rPr>
            </w:pPr>
            <w:r w:rsidRPr="00B82EDC">
              <w:rPr>
                <w:i/>
                <w:lang w:val="ru-RU"/>
              </w:rPr>
              <w:t>Развитие осязания в</w:t>
            </w:r>
            <w:r w:rsidRPr="00B82EDC">
              <w:rPr>
                <w:i/>
                <w:spacing w:val="1"/>
                <w:lang w:val="ru-RU"/>
              </w:rPr>
              <w:t xml:space="preserve"> </w:t>
            </w:r>
            <w:r w:rsidRPr="00B82EDC">
              <w:rPr>
                <w:i/>
                <w:lang w:val="ru-RU"/>
              </w:rPr>
              <w:t>процессе предметно-</w:t>
            </w:r>
            <w:r w:rsidRPr="00B82EDC">
              <w:rPr>
                <w:i/>
                <w:spacing w:val="-52"/>
                <w:lang w:val="ru-RU"/>
              </w:rPr>
              <w:t xml:space="preserve"> </w:t>
            </w:r>
            <w:r w:rsidRPr="00B82EDC">
              <w:rPr>
                <w:i/>
                <w:lang w:val="ru-RU"/>
              </w:rPr>
              <w:t>практической</w:t>
            </w:r>
          </w:p>
          <w:p w14:paraId="7DF45D31" w14:textId="77777777" w:rsidR="00ED23B2" w:rsidRPr="00C867DF" w:rsidRDefault="00ED23B2" w:rsidP="00602D5B">
            <w:pPr>
              <w:pStyle w:val="TableParagraph"/>
              <w:spacing w:line="235" w:lineRule="exact"/>
              <w:ind w:left="5" w:right="39"/>
              <w:jc w:val="center"/>
              <w:rPr>
                <w:i/>
              </w:rPr>
            </w:pPr>
            <w:r w:rsidRPr="00C867DF">
              <w:rPr>
                <w:i/>
              </w:rPr>
              <w:t>деятельности</w:t>
            </w:r>
          </w:p>
        </w:tc>
        <w:tc>
          <w:tcPr>
            <w:tcW w:w="3687" w:type="dxa"/>
            <w:tcBorders>
              <w:top w:val="single" w:sz="4" w:space="0" w:color="000000"/>
              <w:left w:val="single" w:sz="4" w:space="0" w:color="000000"/>
              <w:bottom w:val="single" w:sz="4" w:space="0" w:color="000000"/>
              <w:right w:val="single" w:sz="4" w:space="0" w:color="000000"/>
            </w:tcBorders>
          </w:tcPr>
          <w:p w14:paraId="22A82F3E" w14:textId="77777777" w:rsidR="00ED23B2" w:rsidRPr="00B82EDC" w:rsidRDefault="00ED23B2" w:rsidP="00602D5B">
            <w:pPr>
              <w:pStyle w:val="TableParagraph"/>
              <w:ind w:left="14" w:right="293"/>
              <w:rPr>
                <w:lang w:val="ru-RU"/>
              </w:rPr>
            </w:pPr>
            <w:r w:rsidRPr="00B82EDC">
              <w:rPr>
                <w:lang w:val="ru-RU"/>
              </w:rPr>
              <w:t>Дидактические игры, упражнения с</w:t>
            </w:r>
            <w:r w:rsidRPr="00B82EDC">
              <w:rPr>
                <w:spacing w:val="-52"/>
                <w:lang w:val="ru-RU"/>
              </w:rPr>
              <w:t xml:space="preserve"> </w:t>
            </w:r>
            <w:r w:rsidRPr="00B82EDC">
              <w:rPr>
                <w:lang w:val="ru-RU"/>
              </w:rPr>
              <w:t>разными картинками и мелкими</w:t>
            </w:r>
            <w:r w:rsidRPr="00B82EDC">
              <w:rPr>
                <w:spacing w:val="1"/>
                <w:lang w:val="ru-RU"/>
              </w:rPr>
              <w:t xml:space="preserve"> </w:t>
            </w:r>
            <w:r w:rsidRPr="00B82EDC">
              <w:rPr>
                <w:lang w:val="ru-RU"/>
              </w:rPr>
              <w:t>предметами.</w:t>
            </w:r>
          </w:p>
        </w:tc>
        <w:tc>
          <w:tcPr>
            <w:tcW w:w="2840" w:type="dxa"/>
            <w:tcBorders>
              <w:top w:val="single" w:sz="4" w:space="0" w:color="000000"/>
              <w:left w:val="single" w:sz="4" w:space="0" w:color="000000"/>
              <w:bottom w:val="single" w:sz="4" w:space="0" w:color="000000"/>
              <w:right w:val="single" w:sz="4" w:space="0" w:color="000000"/>
            </w:tcBorders>
          </w:tcPr>
          <w:p w14:paraId="29291C8A" w14:textId="77777777" w:rsidR="00ED23B2" w:rsidRPr="00C867DF" w:rsidRDefault="00ED23B2" w:rsidP="00602D5B">
            <w:pPr>
              <w:pStyle w:val="TableParagraph"/>
              <w:spacing w:line="249" w:lineRule="exact"/>
              <w:ind w:left="18"/>
            </w:pPr>
            <w:r w:rsidRPr="00C867DF">
              <w:t>Настольно-печатные</w:t>
            </w:r>
            <w:r w:rsidRPr="00C867DF">
              <w:rPr>
                <w:spacing w:val="-5"/>
              </w:rPr>
              <w:t xml:space="preserve"> </w:t>
            </w:r>
            <w:r w:rsidRPr="00C867DF">
              <w:t>игры.</w:t>
            </w:r>
          </w:p>
        </w:tc>
        <w:tc>
          <w:tcPr>
            <w:tcW w:w="3404" w:type="dxa"/>
            <w:tcBorders>
              <w:top w:val="single" w:sz="4" w:space="0" w:color="000000"/>
              <w:left w:val="single" w:sz="4" w:space="0" w:color="000000"/>
              <w:bottom w:val="single" w:sz="4" w:space="0" w:color="000000"/>
              <w:right w:val="single" w:sz="4" w:space="0" w:color="000000"/>
            </w:tcBorders>
          </w:tcPr>
          <w:p w14:paraId="2938AAC2" w14:textId="77777777" w:rsidR="00ED23B2" w:rsidRPr="00B82EDC" w:rsidRDefault="00ED23B2" w:rsidP="00602D5B">
            <w:pPr>
              <w:pStyle w:val="TableParagraph"/>
              <w:ind w:left="13" w:right="412"/>
              <w:rPr>
                <w:lang w:val="ru-RU"/>
              </w:rPr>
            </w:pPr>
            <w:r w:rsidRPr="00B82EDC">
              <w:rPr>
                <w:lang w:val="ru-RU"/>
              </w:rPr>
              <w:t>Музыкальные игры с наборами</w:t>
            </w:r>
            <w:r w:rsidRPr="00B82EDC">
              <w:rPr>
                <w:spacing w:val="-52"/>
                <w:lang w:val="ru-RU"/>
              </w:rPr>
              <w:t xml:space="preserve"> </w:t>
            </w:r>
            <w:r w:rsidRPr="00B82EDC">
              <w:rPr>
                <w:lang w:val="ru-RU"/>
              </w:rPr>
              <w:t>предметов.</w:t>
            </w:r>
          </w:p>
        </w:tc>
        <w:tc>
          <w:tcPr>
            <w:tcW w:w="3260" w:type="dxa"/>
            <w:tcBorders>
              <w:top w:val="single" w:sz="4" w:space="0" w:color="000000"/>
              <w:left w:val="single" w:sz="4" w:space="0" w:color="000000"/>
              <w:bottom w:val="single" w:sz="4" w:space="0" w:color="000000"/>
              <w:right w:val="single" w:sz="4" w:space="0" w:color="000000"/>
            </w:tcBorders>
          </w:tcPr>
          <w:p w14:paraId="7DFB9908" w14:textId="77777777" w:rsidR="00ED23B2" w:rsidRPr="00B82EDC" w:rsidRDefault="00ED23B2" w:rsidP="00602D5B">
            <w:pPr>
              <w:pStyle w:val="TableParagraph"/>
              <w:ind w:left="8" w:right="-44"/>
              <w:jc w:val="both"/>
              <w:rPr>
                <w:lang w:val="ru-RU"/>
              </w:rPr>
            </w:pPr>
            <w:r w:rsidRPr="00B82EDC">
              <w:rPr>
                <w:lang w:val="ru-RU"/>
              </w:rPr>
              <w:t>Индивидуальная</w:t>
            </w:r>
            <w:r w:rsidRPr="00B82EDC">
              <w:rPr>
                <w:spacing w:val="1"/>
                <w:lang w:val="ru-RU"/>
              </w:rPr>
              <w:t xml:space="preserve"> </w:t>
            </w:r>
            <w:r w:rsidRPr="00B82EDC">
              <w:rPr>
                <w:lang w:val="ru-RU"/>
              </w:rPr>
              <w:t>работа</w:t>
            </w:r>
            <w:r w:rsidRPr="00B82EDC">
              <w:rPr>
                <w:spacing w:val="1"/>
                <w:lang w:val="ru-RU"/>
              </w:rPr>
              <w:t xml:space="preserve"> </w:t>
            </w:r>
            <w:r w:rsidRPr="00B82EDC">
              <w:rPr>
                <w:lang w:val="ru-RU"/>
              </w:rPr>
              <w:t>по</w:t>
            </w:r>
            <w:r w:rsidRPr="00B82EDC">
              <w:rPr>
                <w:spacing w:val="1"/>
                <w:lang w:val="ru-RU"/>
              </w:rPr>
              <w:t xml:space="preserve"> </w:t>
            </w:r>
            <w:r w:rsidRPr="00B82EDC">
              <w:rPr>
                <w:lang w:val="ru-RU"/>
              </w:rPr>
              <w:t>рисованию,</w:t>
            </w:r>
            <w:r w:rsidRPr="00B82EDC">
              <w:rPr>
                <w:spacing w:val="1"/>
                <w:lang w:val="ru-RU"/>
              </w:rPr>
              <w:t xml:space="preserve"> </w:t>
            </w:r>
            <w:r w:rsidRPr="00B82EDC">
              <w:rPr>
                <w:lang w:val="ru-RU"/>
              </w:rPr>
              <w:t>конструированию</w:t>
            </w:r>
            <w:r w:rsidRPr="00B82EDC">
              <w:rPr>
                <w:spacing w:val="1"/>
                <w:lang w:val="ru-RU"/>
              </w:rPr>
              <w:t xml:space="preserve"> </w:t>
            </w:r>
            <w:r w:rsidRPr="00B82EDC">
              <w:rPr>
                <w:lang w:val="ru-RU"/>
              </w:rPr>
              <w:t>аппликации,</w:t>
            </w:r>
            <w:r w:rsidRPr="00B82EDC">
              <w:rPr>
                <w:spacing w:val="-4"/>
                <w:lang w:val="ru-RU"/>
              </w:rPr>
              <w:t xml:space="preserve"> </w:t>
            </w:r>
            <w:r w:rsidRPr="00B82EDC">
              <w:rPr>
                <w:lang w:val="ru-RU"/>
              </w:rPr>
              <w:t>лепке.</w:t>
            </w:r>
          </w:p>
          <w:p w14:paraId="382ACFD4" w14:textId="77777777" w:rsidR="00ED23B2" w:rsidRPr="00C867DF" w:rsidRDefault="00ED23B2" w:rsidP="00602D5B">
            <w:pPr>
              <w:pStyle w:val="TableParagraph"/>
              <w:spacing w:line="235" w:lineRule="exact"/>
              <w:ind w:left="8"/>
              <w:jc w:val="both"/>
            </w:pPr>
            <w:r w:rsidRPr="00C867DF">
              <w:t>Ручной</w:t>
            </w:r>
            <w:r w:rsidRPr="00C867DF">
              <w:rPr>
                <w:spacing w:val="-5"/>
              </w:rPr>
              <w:t xml:space="preserve"> </w:t>
            </w:r>
            <w:r w:rsidRPr="00C867DF">
              <w:t>труд.</w:t>
            </w:r>
          </w:p>
        </w:tc>
      </w:tr>
      <w:tr w:rsidR="00B537F8" w:rsidRPr="00C867DF" w14:paraId="15063D17" w14:textId="77777777" w:rsidTr="00602D5B">
        <w:trPr>
          <w:trHeight w:val="1265"/>
        </w:trPr>
        <w:tc>
          <w:tcPr>
            <w:tcW w:w="2410" w:type="dxa"/>
            <w:tcBorders>
              <w:top w:val="single" w:sz="4" w:space="0" w:color="000000"/>
              <w:left w:val="single" w:sz="4" w:space="0" w:color="000000"/>
              <w:bottom w:val="single" w:sz="4" w:space="0" w:color="000000"/>
              <w:right w:val="single" w:sz="4" w:space="0" w:color="000000"/>
            </w:tcBorders>
          </w:tcPr>
          <w:p w14:paraId="3C66B157" w14:textId="77777777" w:rsidR="00ED23B2" w:rsidRPr="00C867DF" w:rsidRDefault="00ED23B2" w:rsidP="00602D5B">
            <w:pPr>
              <w:pStyle w:val="TableParagraph"/>
              <w:spacing w:before="1"/>
              <w:ind w:left="621" w:right="142" w:hanging="514"/>
              <w:rPr>
                <w:i/>
              </w:rPr>
            </w:pPr>
            <w:r w:rsidRPr="00C867DF">
              <w:rPr>
                <w:i/>
              </w:rPr>
              <w:t>Развитие зрительного</w:t>
            </w:r>
            <w:r w:rsidRPr="00C867DF">
              <w:rPr>
                <w:i/>
                <w:spacing w:val="-52"/>
              </w:rPr>
              <w:t xml:space="preserve"> </w:t>
            </w:r>
            <w:r w:rsidRPr="00C867DF">
              <w:rPr>
                <w:i/>
              </w:rPr>
              <w:t>восприятия</w:t>
            </w:r>
          </w:p>
        </w:tc>
        <w:tc>
          <w:tcPr>
            <w:tcW w:w="3687" w:type="dxa"/>
            <w:tcBorders>
              <w:top w:val="single" w:sz="4" w:space="0" w:color="000000"/>
              <w:left w:val="single" w:sz="4" w:space="0" w:color="000000"/>
              <w:bottom w:val="single" w:sz="4" w:space="0" w:color="000000"/>
              <w:right w:val="single" w:sz="4" w:space="0" w:color="000000"/>
            </w:tcBorders>
          </w:tcPr>
          <w:p w14:paraId="4AAE1CD0" w14:textId="77777777" w:rsidR="00ED23B2" w:rsidRPr="00B82EDC" w:rsidRDefault="00ED23B2" w:rsidP="00602D5B">
            <w:pPr>
              <w:pStyle w:val="TableParagraph"/>
              <w:tabs>
                <w:tab w:val="left" w:pos="2025"/>
                <w:tab w:val="left" w:pos="2868"/>
              </w:tabs>
              <w:spacing w:before="1"/>
              <w:ind w:left="14" w:right="121"/>
              <w:jc w:val="both"/>
              <w:rPr>
                <w:lang w:val="ru-RU"/>
              </w:rPr>
            </w:pPr>
            <w:r w:rsidRPr="00B82EDC">
              <w:rPr>
                <w:lang w:val="ru-RU"/>
              </w:rPr>
              <w:t>Закрепление</w:t>
            </w:r>
            <w:r w:rsidRPr="00B82EDC">
              <w:rPr>
                <w:spacing w:val="1"/>
                <w:lang w:val="ru-RU"/>
              </w:rPr>
              <w:t xml:space="preserve"> </w:t>
            </w:r>
            <w:r w:rsidRPr="00B82EDC">
              <w:rPr>
                <w:lang w:val="ru-RU"/>
              </w:rPr>
              <w:t>умения</w:t>
            </w:r>
            <w:r w:rsidRPr="00B82EDC">
              <w:rPr>
                <w:spacing w:val="1"/>
                <w:lang w:val="ru-RU"/>
              </w:rPr>
              <w:t xml:space="preserve"> </w:t>
            </w:r>
            <w:r w:rsidRPr="00B82EDC">
              <w:rPr>
                <w:lang w:val="ru-RU"/>
              </w:rPr>
              <w:t>зрительного</w:t>
            </w:r>
            <w:r w:rsidRPr="00B82EDC">
              <w:rPr>
                <w:spacing w:val="1"/>
                <w:lang w:val="ru-RU"/>
              </w:rPr>
              <w:t xml:space="preserve"> </w:t>
            </w:r>
            <w:r w:rsidRPr="00B82EDC">
              <w:rPr>
                <w:lang w:val="ru-RU"/>
              </w:rPr>
              <w:t>обследования</w:t>
            </w:r>
            <w:r w:rsidRPr="00B82EDC">
              <w:rPr>
                <w:lang w:val="ru-RU"/>
              </w:rPr>
              <w:tab/>
              <w:t>и</w:t>
            </w:r>
            <w:r w:rsidRPr="00B82EDC">
              <w:rPr>
                <w:lang w:val="ru-RU"/>
              </w:rPr>
              <w:tab/>
            </w:r>
            <w:r w:rsidRPr="00B82EDC">
              <w:rPr>
                <w:spacing w:val="-1"/>
                <w:lang w:val="ru-RU"/>
              </w:rPr>
              <w:t>умения</w:t>
            </w:r>
            <w:r w:rsidRPr="00B82EDC">
              <w:rPr>
                <w:spacing w:val="-53"/>
                <w:lang w:val="ru-RU"/>
              </w:rPr>
              <w:t xml:space="preserve"> </w:t>
            </w:r>
            <w:r w:rsidRPr="00B82EDC">
              <w:rPr>
                <w:lang w:val="ru-RU"/>
              </w:rPr>
              <w:t>анализировать,</w:t>
            </w:r>
            <w:r w:rsidRPr="00B82EDC">
              <w:rPr>
                <w:spacing w:val="-4"/>
                <w:lang w:val="ru-RU"/>
              </w:rPr>
              <w:t xml:space="preserve"> </w:t>
            </w:r>
            <w:r w:rsidRPr="00B82EDC">
              <w:rPr>
                <w:lang w:val="ru-RU"/>
              </w:rPr>
              <w:t>классифицировать</w:t>
            </w:r>
          </w:p>
          <w:p w14:paraId="149438F9" w14:textId="77777777" w:rsidR="00ED23B2" w:rsidRPr="00C867DF" w:rsidRDefault="00ED23B2" w:rsidP="00602D5B">
            <w:pPr>
              <w:pStyle w:val="TableParagraph"/>
              <w:spacing w:before="14" w:line="223" w:lineRule="auto"/>
              <w:ind w:left="14" w:right="132"/>
              <w:jc w:val="both"/>
            </w:pPr>
            <w:r w:rsidRPr="00B82EDC">
              <w:rPr>
                <w:spacing w:val="-1"/>
                <w:lang w:val="ru-RU"/>
              </w:rPr>
              <w:t>предметы</w:t>
            </w:r>
            <w:r w:rsidRPr="00B82EDC">
              <w:rPr>
                <w:spacing w:val="-11"/>
                <w:lang w:val="ru-RU"/>
              </w:rPr>
              <w:t xml:space="preserve"> </w:t>
            </w:r>
            <w:r w:rsidRPr="00B82EDC">
              <w:rPr>
                <w:spacing w:val="-1"/>
                <w:lang w:val="ru-RU"/>
              </w:rPr>
              <w:t>по</w:t>
            </w:r>
            <w:r w:rsidRPr="00B82EDC">
              <w:rPr>
                <w:spacing w:val="-14"/>
                <w:lang w:val="ru-RU"/>
              </w:rPr>
              <w:t xml:space="preserve"> </w:t>
            </w:r>
            <w:r w:rsidRPr="00B82EDC">
              <w:rPr>
                <w:spacing w:val="-1"/>
                <w:lang w:val="ru-RU"/>
              </w:rPr>
              <w:t>их</w:t>
            </w:r>
            <w:r w:rsidRPr="00B82EDC">
              <w:rPr>
                <w:spacing w:val="-12"/>
                <w:lang w:val="ru-RU"/>
              </w:rPr>
              <w:t xml:space="preserve"> </w:t>
            </w:r>
            <w:r w:rsidRPr="00B82EDC">
              <w:rPr>
                <w:spacing w:val="-1"/>
                <w:lang w:val="ru-RU"/>
              </w:rPr>
              <w:t>основным</w:t>
            </w:r>
            <w:r w:rsidRPr="00B82EDC">
              <w:rPr>
                <w:spacing w:val="-14"/>
                <w:lang w:val="ru-RU"/>
              </w:rPr>
              <w:t xml:space="preserve"> </w:t>
            </w:r>
            <w:r w:rsidRPr="00B82EDC">
              <w:rPr>
                <w:lang w:val="ru-RU"/>
              </w:rPr>
              <w:t>признакам.</w:t>
            </w:r>
            <w:r w:rsidRPr="00B82EDC">
              <w:rPr>
                <w:spacing w:val="-52"/>
                <w:lang w:val="ru-RU"/>
              </w:rPr>
              <w:t xml:space="preserve"> </w:t>
            </w:r>
            <w:r w:rsidRPr="00C867DF">
              <w:t>Дидактические</w:t>
            </w:r>
            <w:r w:rsidRPr="00C867DF">
              <w:rPr>
                <w:spacing w:val="-5"/>
              </w:rPr>
              <w:t xml:space="preserve"> </w:t>
            </w:r>
            <w:r w:rsidRPr="00C867DF">
              <w:t>игры,</w:t>
            </w:r>
            <w:r w:rsidRPr="00C867DF">
              <w:rPr>
                <w:spacing w:val="-4"/>
              </w:rPr>
              <w:t xml:space="preserve"> </w:t>
            </w:r>
            <w:r w:rsidRPr="00C867DF">
              <w:t>упражнения.</w:t>
            </w:r>
          </w:p>
        </w:tc>
        <w:tc>
          <w:tcPr>
            <w:tcW w:w="2840" w:type="dxa"/>
            <w:tcBorders>
              <w:top w:val="single" w:sz="4" w:space="0" w:color="000000"/>
              <w:left w:val="single" w:sz="4" w:space="0" w:color="000000"/>
              <w:bottom w:val="single" w:sz="4" w:space="0" w:color="000000"/>
              <w:right w:val="single" w:sz="4" w:space="0" w:color="000000"/>
            </w:tcBorders>
          </w:tcPr>
          <w:p w14:paraId="155A6108" w14:textId="77777777" w:rsidR="00ED23B2" w:rsidRPr="00C867DF" w:rsidRDefault="00ED23B2" w:rsidP="00602D5B">
            <w:pPr>
              <w:pStyle w:val="TableParagraph"/>
              <w:tabs>
                <w:tab w:val="left" w:pos="2184"/>
              </w:tabs>
              <w:spacing w:before="1"/>
              <w:ind w:left="18" w:right="125"/>
            </w:pPr>
            <w:r w:rsidRPr="00C867DF">
              <w:t>Дидактические</w:t>
            </w:r>
            <w:r w:rsidRPr="00C867DF">
              <w:tab/>
            </w:r>
            <w:r w:rsidRPr="00C867DF">
              <w:rPr>
                <w:spacing w:val="-2"/>
              </w:rPr>
              <w:t>игры,</w:t>
            </w:r>
            <w:r w:rsidRPr="00C867DF">
              <w:rPr>
                <w:spacing w:val="-52"/>
              </w:rPr>
              <w:t xml:space="preserve"> </w:t>
            </w:r>
            <w:r w:rsidRPr="00C867DF">
              <w:t>упражнения.</w:t>
            </w:r>
          </w:p>
          <w:p w14:paraId="474928B4" w14:textId="77777777" w:rsidR="00ED23B2" w:rsidRPr="00C867DF" w:rsidRDefault="00ED23B2" w:rsidP="00602D5B">
            <w:pPr>
              <w:pStyle w:val="TableParagraph"/>
              <w:spacing w:line="251" w:lineRule="exact"/>
              <w:ind w:left="18"/>
            </w:pPr>
            <w:r w:rsidRPr="00C867DF">
              <w:t>Лабиринты.</w:t>
            </w:r>
          </w:p>
        </w:tc>
        <w:tc>
          <w:tcPr>
            <w:tcW w:w="3404" w:type="dxa"/>
            <w:tcBorders>
              <w:top w:val="single" w:sz="4" w:space="0" w:color="000000"/>
              <w:left w:val="single" w:sz="4" w:space="0" w:color="000000"/>
              <w:bottom w:val="single" w:sz="4" w:space="0" w:color="000000"/>
              <w:right w:val="single" w:sz="4" w:space="0" w:color="000000"/>
            </w:tcBorders>
          </w:tcPr>
          <w:p w14:paraId="5CAB4F17" w14:textId="77777777" w:rsidR="00ED23B2" w:rsidRPr="00B82EDC" w:rsidRDefault="00ED23B2" w:rsidP="00602D5B">
            <w:pPr>
              <w:pStyle w:val="TableParagraph"/>
              <w:tabs>
                <w:tab w:val="left" w:pos="2066"/>
              </w:tabs>
              <w:spacing w:before="1"/>
              <w:ind w:left="13" w:right="133"/>
              <w:rPr>
                <w:lang w:val="ru-RU"/>
              </w:rPr>
            </w:pPr>
            <w:r w:rsidRPr="00B82EDC">
              <w:rPr>
                <w:lang w:val="ru-RU"/>
              </w:rPr>
              <w:t>Использование</w:t>
            </w:r>
            <w:r w:rsidRPr="00B82EDC">
              <w:rPr>
                <w:lang w:val="ru-RU"/>
              </w:rPr>
              <w:tab/>
            </w:r>
            <w:r w:rsidRPr="00B82EDC">
              <w:rPr>
                <w:spacing w:val="-2"/>
                <w:lang w:val="ru-RU"/>
              </w:rPr>
              <w:t>музыкально-</w:t>
            </w:r>
            <w:r w:rsidRPr="00B82EDC">
              <w:rPr>
                <w:spacing w:val="-52"/>
                <w:lang w:val="ru-RU"/>
              </w:rPr>
              <w:t xml:space="preserve"> </w:t>
            </w:r>
            <w:r w:rsidRPr="00B82EDC">
              <w:rPr>
                <w:lang w:val="ru-RU"/>
              </w:rPr>
              <w:t>ритмических</w:t>
            </w:r>
            <w:r w:rsidRPr="00B82EDC">
              <w:rPr>
                <w:spacing w:val="-3"/>
                <w:lang w:val="ru-RU"/>
              </w:rPr>
              <w:t xml:space="preserve"> </w:t>
            </w:r>
            <w:r w:rsidRPr="00B82EDC">
              <w:rPr>
                <w:lang w:val="ru-RU"/>
              </w:rPr>
              <w:t>движений.</w:t>
            </w:r>
          </w:p>
          <w:p w14:paraId="33060D0F" w14:textId="77777777" w:rsidR="00ED23B2" w:rsidRPr="00B82EDC" w:rsidRDefault="00ED23B2" w:rsidP="00602D5B">
            <w:pPr>
              <w:pStyle w:val="TableParagraph"/>
              <w:tabs>
                <w:tab w:val="left" w:pos="1123"/>
                <w:tab w:val="left" w:pos="1991"/>
              </w:tabs>
              <w:ind w:left="13" w:right="135"/>
              <w:rPr>
                <w:lang w:val="ru-RU"/>
              </w:rPr>
            </w:pPr>
            <w:r w:rsidRPr="00B82EDC">
              <w:rPr>
                <w:lang w:val="ru-RU"/>
              </w:rPr>
              <w:t>Игра</w:t>
            </w:r>
            <w:r w:rsidRPr="00B82EDC">
              <w:rPr>
                <w:lang w:val="ru-RU"/>
              </w:rPr>
              <w:tab/>
              <w:t>на</w:t>
            </w:r>
            <w:r w:rsidRPr="00B82EDC">
              <w:rPr>
                <w:lang w:val="ru-RU"/>
              </w:rPr>
              <w:tab/>
            </w:r>
            <w:r w:rsidRPr="00B82EDC">
              <w:rPr>
                <w:spacing w:val="-2"/>
                <w:lang w:val="ru-RU"/>
              </w:rPr>
              <w:t>музыкальных</w:t>
            </w:r>
            <w:r w:rsidRPr="00B82EDC">
              <w:rPr>
                <w:spacing w:val="-52"/>
                <w:lang w:val="ru-RU"/>
              </w:rPr>
              <w:t xml:space="preserve"> </w:t>
            </w:r>
            <w:r w:rsidRPr="00B82EDC">
              <w:rPr>
                <w:lang w:val="ru-RU"/>
              </w:rPr>
              <w:t>инструментах.</w:t>
            </w:r>
          </w:p>
        </w:tc>
        <w:tc>
          <w:tcPr>
            <w:tcW w:w="3260" w:type="dxa"/>
            <w:tcBorders>
              <w:top w:val="single" w:sz="4" w:space="0" w:color="000000"/>
              <w:left w:val="single" w:sz="4" w:space="0" w:color="000000"/>
              <w:bottom w:val="single" w:sz="4" w:space="0" w:color="000000"/>
              <w:right w:val="single" w:sz="4" w:space="0" w:color="000000"/>
            </w:tcBorders>
          </w:tcPr>
          <w:p w14:paraId="0A2FBAEA" w14:textId="77777777" w:rsidR="00ED23B2" w:rsidRPr="00B82EDC" w:rsidRDefault="00ED23B2" w:rsidP="00602D5B">
            <w:pPr>
              <w:pStyle w:val="TableParagraph"/>
              <w:tabs>
                <w:tab w:val="left" w:pos="2598"/>
              </w:tabs>
              <w:spacing w:before="1"/>
              <w:ind w:left="8" w:right="131"/>
              <w:rPr>
                <w:lang w:val="ru-RU"/>
              </w:rPr>
            </w:pPr>
            <w:r w:rsidRPr="00B82EDC">
              <w:rPr>
                <w:lang w:val="ru-RU"/>
              </w:rPr>
              <w:t>Дидактические</w:t>
            </w:r>
            <w:r w:rsidRPr="00B82EDC">
              <w:rPr>
                <w:lang w:val="ru-RU"/>
              </w:rPr>
              <w:tab/>
            </w:r>
            <w:r w:rsidRPr="00B82EDC">
              <w:rPr>
                <w:spacing w:val="-2"/>
                <w:lang w:val="ru-RU"/>
              </w:rPr>
              <w:t>игры,</w:t>
            </w:r>
            <w:r w:rsidRPr="00B82EDC">
              <w:rPr>
                <w:spacing w:val="-52"/>
                <w:lang w:val="ru-RU"/>
              </w:rPr>
              <w:t xml:space="preserve"> </w:t>
            </w:r>
            <w:r w:rsidRPr="00B82EDC">
              <w:rPr>
                <w:lang w:val="ru-RU"/>
              </w:rPr>
              <w:t>упражнения.</w:t>
            </w:r>
          </w:p>
          <w:p w14:paraId="64225AE7" w14:textId="77777777" w:rsidR="00ED23B2" w:rsidRPr="00B82EDC" w:rsidRDefault="00ED23B2" w:rsidP="00602D5B">
            <w:pPr>
              <w:pStyle w:val="TableParagraph"/>
              <w:spacing w:line="251" w:lineRule="exact"/>
              <w:ind w:left="8"/>
              <w:rPr>
                <w:lang w:val="ru-RU"/>
              </w:rPr>
            </w:pPr>
            <w:r w:rsidRPr="00B82EDC">
              <w:rPr>
                <w:lang w:val="ru-RU"/>
              </w:rPr>
              <w:t>Сюжетно-ролевые</w:t>
            </w:r>
            <w:r w:rsidRPr="00B82EDC">
              <w:rPr>
                <w:spacing w:val="-5"/>
                <w:lang w:val="ru-RU"/>
              </w:rPr>
              <w:t xml:space="preserve"> </w:t>
            </w:r>
            <w:r w:rsidRPr="00B82EDC">
              <w:rPr>
                <w:lang w:val="ru-RU"/>
              </w:rPr>
              <w:t>игры.</w:t>
            </w:r>
          </w:p>
        </w:tc>
      </w:tr>
      <w:tr w:rsidR="00B537F8" w:rsidRPr="00C867DF" w14:paraId="0C5BCAA3" w14:textId="77777777" w:rsidTr="00602D5B">
        <w:trPr>
          <w:trHeight w:val="2025"/>
        </w:trPr>
        <w:tc>
          <w:tcPr>
            <w:tcW w:w="2410" w:type="dxa"/>
            <w:tcBorders>
              <w:top w:val="single" w:sz="4" w:space="0" w:color="000000"/>
              <w:left w:val="single" w:sz="4" w:space="0" w:color="000000"/>
              <w:bottom w:val="single" w:sz="4" w:space="0" w:color="000000"/>
              <w:right w:val="single" w:sz="4" w:space="0" w:color="000000"/>
            </w:tcBorders>
          </w:tcPr>
          <w:p w14:paraId="2B6267C9" w14:textId="77777777" w:rsidR="00ED23B2" w:rsidRPr="00C867DF" w:rsidRDefault="00ED23B2" w:rsidP="00602D5B">
            <w:pPr>
              <w:pStyle w:val="TableParagraph"/>
              <w:ind w:left="261" w:right="204" w:hanging="94"/>
              <w:rPr>
                <w:i/>
              </w:rPr>
            </w:pPr>
            <w:r w:rsidRPr="00C867DF">
              <w:rPr>
                <w:i/>
              </w:rPr>
              <w:t>Развитие зрительно-</w:t>
            </w:r>
            <w:r w:rsidRPr="00C867DF">
              <w:rPr>
                <w:i/>
                <w:spacing w:val="-52"/>
              </w:rPr>
              <w:t xml:space="preserve"> </w:t>
            </w:r>
            <w:r w:rsidRPr="00C867DF">
              <w:rPr>
                <w:i/>
              </w:rPr>
              <w:t>моторных функций</w:t>
            </w:r>
          </w:p>
        </w:tc>
        <w:tc>
          <w:tcPr>
            <w:tcW w:w="3687" w:type="dxa"/>
            <w:tcBorders>
              <w:top w:val="single" w:sz="4" w:space="0" w:color="000000"/>
              <w:left w:val="single" w:sz="4" w:space="0" w:color="000000"/>
              <w:bottom w:val="single" w:sz="4" w:space="0" w:color="000000"/>
              <w:right w:val="single" w:sz="4" w:space="0" w:color="000000"/>
            </w:tcBorders>
          </w:tcPr>
          <w:p w14:paraId="793447FB" w14:textId="77777777" w:rsidR="00ED23B2" w:rsidRPr="00B82EDC" w:rsidRDefault="00ED23B2" w:rsidP="00602D5B">
            <w:pPr>
              <w:pStyle w:val="TableParagraph"/>
              <w:tabs>
                <w:tab w:val="left" w:pos="1449"/>
                <w:tab w:val="left" w:pos="2376"/>
              </w:tabs>
              <w:ind w:left="14" w:right="187"/>
              <w:rPr>
                <w:lang w:val="ru-RU"/>
              </w:rPr>
            </w:pPr>
            <w:r w:rsidRPr="00B82EDC">
              <w:rPr>
                <w:lang w:val="ru-RU"/>
              </w:rPr>
              <w:t>Закрепление</w:t>
            </w:r>
            <w:r w:rsidRPr="00B82EDC">
              <w:rPr>
                <w:lang w:val="ru-RU"/>
              </w:rPr>
              <w:tab/>
              <w:t>навыка</w:t>
            </w:r>
            <w:r w:rsidRPr="00B82EDC">
              <w:rPr>
                <w:lang w:val="ru-RU"/>
              </w:rPr>
              <w:tab/>
            </w:r>
            <w:r w:rsidRPr="00B82EDC">
              <w:rPr>
                <w:spacing w:val="-2"/>
                <w:lang w:val="ru-RU"/>
              </w:rPr>
              <w:t>совместных</w:t>
            </w:r>
            <w:r w:rsidRPr="00B82EDC">
              <w:rPr>
                <w:spacing w:val="-52"/>
                <w:lang w:val="ru-RU"/>
              </w:rPr>
              <w:t xml:space="preserve"> </w:t>
            </w:r>
            <w:r w:rsidRPr="00B82EDC">
              <w:rPr>
                <w:lang w:val="ru-RU"/>
              </w:rPr>
              <w:t>движений</w:t>
            </w:r>
            <w:r w:rsidRPr="00B82EDC">
              <w:rPr>
                <w:spacing w:val="-2"/>
                <w:lang w:val="ru-RU"/>
              </w:rPr>
              <w:t xml:space="preserve"> </w:t>
            </w:r>
            <w:r w:rsidRPr="00B82EDC">
              <w:rPr>
                <w:lang w:val="ru-RU"/>
              </w:rPr>
              <w:t>руки и</w:t>
            </w:r>
            <w:r w:rsidRPr="00B82EDC">
              <w:rPr>
                <w:spacing w:val="-3"/>
                <w:lang w:val="ru-RU"/>
              </w:rPr>
              <w:t xml:space="preserve"> </w:t>
            </w:r>
            <w:r w:rsidRPr="00B82EDC">
              <w:rPr>
                <w:lang w:val="ru-RU"/>
              </w:rPr>
              <w:t>глаз.</w:t>
            </w:r>
          </w:p>
          <w:p w14:paraId="65BA70B3" w14:textId="77777777" w:rsidR="00ED23B2" w:rsidRPr="00C867DF" w:rsidRDefault="00ED23B2" w:rsidP="00602D5B">
            <w:pPr>
              <w:pStyle w:val="TableParagraph"/>
              <w:ind w:left="14"/>
            </w:pPr>
            <w:r w:rsidRPr="00C867DF">
              <w:t>Формирование</w:t>
            </w:r>
            <w:r w:rsidRPr="00C867DF">
              <w:rPr>
                <w:spacing w:val="-9"/>
              </w:rPr>
              <w:t xml:space="preserve"> </w:t>
            </w:r>
            <w:r w:rsidRPr="00C867DF">
              <w:t>графических</w:t>
            </w:r>
            <w:r w:rsidRPr="00C867DF">
              <w:rPr>
                <w:spacing w:val="-5"/>
              </w:rPr>
              <w:t xml:space="preserve"> </w:t>
            </w:r>
            <w:r w:rsidRPr="00C867DF">
              <w:t>навыков.</w:t>
            </w:r>
          </w:p>
        </w:tc>
        <w:tc>
          <w:tcPr>
            <w:tcW w:w="2840" w:type="dxa"/>
            <w:tcBorders>
              <w:top w:val="single" w:sz="4" w:space="0" w:color="000000"/>
              <w:left w:val="single" w:sz="4" w:space="0" w:color="000000"/>
              <w:bottom w:val="single" w:sz="4" w:space="0" w:color="000000"/>
              <w:right w:val="single" w:sz="4" w:space="0" w:color="000000"/>
            </w:tcBorders>
          </w:tcPr>
          <w:p w14:paraId="3C82816F" w14:textId="77777777" w:rsidR="00ED23B2" w:rsidRPr="00B82EDC" w:rsidRDefault="00ED23B2" w:rsidP="00602D5B">
            <w:pPr>
              <w:pStyle w:val="TableParagraph"/>
              <w:ind w:left="18" w:right="76"/>
              <w:jc w:val="both"/>
              <w:rPr>
                <w:lang w:val="ru-RU"/>
              </w:rPr>
            </w:pPr>
            <w:r w:rsidRPr="00B82EDC">
              <w:rPr>
                <w:lang w:val="ru-RU"/>
              </w:rPr>
              <w:t>Работа</w:t>
            </w:r>
            <w:r w:rsidRPr="00B82EDC">
              <w:rPr>
                <w:spacing w:val="1"/>
                <w:lang w:val="ru-RU"/>
              </w:rPr>
              <w:t xml:space="preserve"> </w:t>
            </w:r>
            <w:r w:rsidRPr="00B82EDC">
              <w:rPr>
                <w:lang w:val="ru-RU"/>
              </w:rPr>
              <w:t>с</w:t>
            </w:r>
            <w:r w:rsidRPr="00B82EDC">
              <w:rPr>
                <w:spacing w:val="1"/>
                <w:lang w:val="ru-RU"/>
              </w:rPr>
              <w:t xml:space="preserve"> </w:t>
            </w:r>
            <w:r w:rsidRPr="00B82EDC">
              <w:rPr>
                <w:lang w:val="ru-RU"/>
              </w:rPr>
              <w:t>карандашом,</w:t>
            </w:r>
            <w:r w:rsidRPr="00B82EDC">
              <w:rPr>
                <w:spacing w:val="-52"/>
                <w:lang w:val="ru-RU"/>
              </w:rPr>
              <w:t xml:space="preserve"> </w:t>
            </w:r>
            <w:r w:rsidRPr="00B82EDC">
              <w:rPr>
                <w:lang w:val="ru-RU"/>
              </w:rPr>
              <w:t>фломастером.</w:t>
            </w:r>
          </w:p>
          <w:p w14:paraId="75AC4335" w14:textId="77777777" w:rsidR="00ED23B2" w:rsidRPr="00C867DF" w:rsidRDefault="00ED23B2" w:rsidP="00602D5B">
            <w:pPr>
              <w:pStyle w:val="TableParagraph"/>
              <w:tabs>
                <w:tab w:val="left" w:pos="1776"/>
              </w:tabs>
              <w:ind w:left="18" w:right="78"/>
              <w:jc w:val="both"/>
            </w:pPr>
            <w:r w:rsidRPr="00B82EDC">
              <w:rPr>
                <w:lang w:val="ru-RU"/>
              </w:rPr>
              <w:t>Различение</w:t>
            </w:r>
            <w:r w:rsidRPr="00B82EDC">
              <w:rPr>
                <w:lang w:val="ru-RU"/>
              </w:rPr>
              <w:tab/>
              <w:t>признаков</w:t>
            </w:r>
            <w:r w:rsidRPr="00B82EDC">
              <w:rPr>
                <w:spacing w:val="-53"/>
                <w:lang w:val="ru-RU"/>
              </w:rPr>
              <w:t xml:space="preserve"> </w:t>
            </w:r>
            <w:r w:rsidRPr="00B82EDC">
              <w:rPr>
                <w:lang w:val="ru-RU"/>
              </w:rPr>
              <w:t>предметов</w:t>
            </w:r>
            <w:r w:rsidRPr="00B82EDC">
              <w:rPr>
                <w:spacing w:val="1"/>
                <w:lang w:val="ru-RU"/>
              </w:rPr>
              <w:t xml:space="preserve"> </w:t>
            </w:r>
            <w:r w:rsidRPr="00B82EDC">
              <w:rPr>
                <w:lang w:val="ru-RU"/>
              </w:rPr>
              <w:t>по</w:t>
            </w:r>
            <w:r w:rsidRPr="00B82EDC">
              <w:rPr>
                <w:spacing w:val="1"/>
                <w:lang w:val="ru-RU"/>
              </w:rPr>
              <w:t xml:space="preserve"> </w:t>
            </w:r>
            <w:r w:rsidRPr="00B82EDC">
              <w:rPr>
                <w:lang w:val="ru-RU"/>
              </w:rPr>
              <w:t>фактуре.</w:t>
            </w:r>
            <w:r w:rsidRPr="00B82EDC">
              <w:rPr>
                <w:spacing w:val="-52"/>
                <w:lang w:val="ru-RU"/>
              </w:rPr>
              <w:t xml:space="preserve"> </w:t>
            </w:r>
            <w:r w:rsidRPr="00C867DF">
              <w:t>Ребусы,</w:t>
            </w:r>
            <w:r w:rsidRPr="00C867DF">
              <w:rPr>
                <w:spacing w:val="-1"/>
              </w:rPr>
              <w:t xml:space="preserve"> </w:t>
            </w:r>
            <w:r w:rsidRPr="00C867DF">
              <w:t>лабиринты</w:t>
            </w:r>
          </w:p>
        </w:tc>
        <w:tc>
          <w:tcPr>
            <w:tcW w:w="3404" w:type="dxa"/>
            <w:tcBorders>
              <w:top w:val="single" w:sz="4" w:space="0" w:color="000000"/>
              <w:left w:val="single" w:sz="4" w:space="0" w:color="000000"/>
              <w:bottom w:val="single" w:sz="4" w:space="0" w:color="000000"/>
              <w:right w:val="single" w:sz="4" w:space="0" w:color="000000"/>
            </w:tcBorders>
          </w:tcPr>
          <w:p w14:paraId="6C9B37D2" w14:textId="77777777" w:rsidR="00ED23B2" w:rsidRPr="00C867DF" w:rsidRDefault="00ED23B2" w:rsidP="00602D5B">
            <w:pPr>
              <w:pStyle w:val="TableParagraph"/>
              <w:ind w:left="13" w:right="957"/>
            </w:pPr>
            <w:r w:rsidRPr="00C867DF">
              <w:t>Пальчиковая гимнастика.</w:t>
            </w:r>
            <w:r w:rsidRPr="00C867DF">
              <w:rPr>
                <w:spacing w:val="-52"/>
              </w:rPr>
              <w:t xml:space="preserve"> </w:t>
            </w:r>
            <w:r w:rsidRPr="00C867DF">
              <w:t>Пальчиковый</w:t>
            </w:r>
            <w:r w:rsidRPr="00C867DF">
              <w:rPr>
                <w:spacing w:val="-3"/>
              </w:rPr>
              <w:t xml:space="preserve"> </w:t>
            </w:r>
            <w:r w:rsidRPr="00C867DF">
              <w:t>театр.</w:t>
            </w:r>
          </w:p>
        </w:tc>
        <w:tc>
          <w:tcPr>
            <w:tcW w:w="3260" w:type="dxa"/>
            <w:tcBorders>
              <w:top w:val="single" w:sz="4" w:space="0" w:color="000000"/>
              <w:left w:val="single" w:sz="4" w:space="0" w:color="000000"/>
              <w:bottom w:val="single" w:sz="4" w:space="0" w:color="000000"/>
              <w:right w:val="single" w:sz="4" w:space="0" w:color="000000"/>
            </w:tcBorders>
          </w:tcPr>
          <w:p w14:paraId="19B95EF7" w14:textId="77777777" w:rsidR="00ED23B2" w:rsidRPr="00C867DF" w:rsidRDefault="00ED23B2" w:rsidP="00602D5B">
            <w:pPr>
              <w:pStyle w:val="TableParagraph"/>
              <w:tabs>
                <w:tab w:val="left" w:pos="1813"/>
                <w:tab w:val="left" w:pos="2065"/>
              </w:tabs>
              <w:ind w:left="8" w:right="78"/>
            </w:pPr>
            <w:r w:rsidRPr="00B82EDC">
              <w:rPr>
                <w:lang w:val="ru-RU"/>
              </w:rPr>
              <w:t>Размещение</w:t>
            </w:r>
            <w:r w:rsidRPr="00B82EDC">
              <w:rPr>
                <w:lang w:val="ru-RU"/>
              </w:rPr>
              <w:tab/>
            </w:r>
            <w:r w:rsidRPr="00B82EDC">
              <w:rPr>
                <w:lang w:val="ru-RU"/>
              </w:rPr>
              <w:tab/>
              <w:t>зрительных</w:t>
            </w:r>
            <w:r w:rsidRPr="00B82EDC">
              <w:rPr>
                <w:spacing w:val="-52"/>
                <w:lang w:val="ru-RU"/>
              </w:rPr>
              <w:t xml:space="preserve"> </w:t>
            </w:r>
            <w:r w:rsidRPr="00B82EDC">
              <w:rPr>
                <w:lang w:val="ru-RU"/>
              </w:rPr>
              <w:t>ориентиров</w:t>
            </w:r>
            <w:r w:rsidRPr="00B82EDC">
              <w:rPr>
                <w:spacing w:val="-7"/>
                <w:lang w:val="ru-RU"/>
              </w:rPr>
              <w:t xml:space="preserve"> </w:t>
            </w:r>
            <w:r w:rsidRPr="00B82EDC">
              <w:rPr>
                <w:lang w:val="ru-RU"/>
              </w:rPr>
              <w:t>в</w:t>
            </w:r>
            <w:r w:rsidRPr="00B82EDC">
              <w:rPr>
                <w:spacing w:val="-8"/>
                <w:lang w:val="ru-RU"/>
              </w:rPr>
              <w:t xml:space="preserve"> </w:t>
            </w:r>
            <w:r w:rsidRPr="00B82EDC">
              <w:rPr>
                <w:lang w:val="ru-RU"/>
              </w:rPr>
              <w:t>групповой</w:t>
            </w:r>
            <w:r w:rsidRPr="00B82EDC">
              <w:rPr>
                <w:spacing w:val="-7"/>
                <w:lang w:val="ru-RU"/>
              </w:rPr>
              <w:t xml:space="preserve"> </w:t>
            </w:r>
            <w:r w:rsidRPr="00B82EDC">
              <w:rPr>
                <w:lang w:val="ru-RU"/>
              </w:rPr>
              <w:t>комнате.</w:t>
            </w:r>
            <w:r w:rsidRPr="00B82EDC">
              <w:rPr>
                <w:spacing w:val="-52"/>
                <w:lang w:val="ru-RU"/>
              </w:rPr>
              <w:t xml:space="preserve"> </w:t>
            </w:r>
            <w:r w:rsidRPr="00B82EDC">
              <w:rPr>
                <w:lang w:val="ru-RU"/>
              </w:rPr>
              <w:t>Закрепление</w:t>
            </w:r>
            <w:r w:rsidRPr="00B82EDC">
              <w:rPr>
                <w:spacing w:val="34"/>
                <w:lang w:val="ru-RU"/>
              </w:rPr>
              <w:t xml:space="preserve"> </w:t>
            </w:r>
            <w:r w:rsidRPr="00B82EDC">
              <w:rPr>
                <w:lang w:val="ru-RU"/>
              </w:rPr>
              <w:t>навыка</w:t>
            </w:r>
            <w:r w:rsidRPr="00B82EDC">
              <w:rPr>
                <w:spacing w:val="35"/>
                <w:lang w:val="ru-RU"/>
              </w:rPr>
              <w:t xml:space="preserve"> </w:t>
            </w:r>
            <w:r w:rsidRPr="00B82EDC">
              <w:rPr>
                <w:lang w:val="ru-RU"/>
              </w:rPr>
              <w:t>совместных</w:t>
            </w:r>
            <w:r w:rsidRPr="00B82EDC">
              <w:rPr>
                <w:spacing w:val="-52"/>
                <w:lang w:val="ru-RU"/>
              </w:rPr>
              <w:t xml:space="preserve"> </w:t>
            </w:r>
            <w:r w:rsidRPr="00B82EDC">
              <w:rPr>
                <w:lang w:val="ru-RU"/>
              </w:rPr>
              <w:t>движений</w:t>
            </w:r>
            <w:r w:rsidRPr="00B82EDC">
              <w:rPr>
                <w:spacing w:val="7"/>
                <w:lang w:val="ru-RU"/>
              </w:rPr>
              <w:t xml:space="preserve"> </w:t>
            </w:r>
            <w:r w:rsidRPr="00B82EDC">
              <w:rPr>
                <w:lang w:val="ru-RU"/>
              </w:rPr>
              <w:t>руки</w:t>
            </w:r>
            <w:r w:rsidRPr="00B82EDC">
              <w:rPr>
                <w:spacing w:val="7"/>
                <w:lang w:val="ru-RU"/>
              </w:rPr>
              <w:t xml:space="preserve"> </w:t>
            </w:r>
            <w:r w:rsidRPr="00B82EDC">
              <w:rPr>
                <w:lang w:val="ru-RU"/>
              </w:rPr>
              <w:t>и</w:t>
            </w:r>
            <w:r w:rsidRPr="00B82EDC">
              <w:rPr>
                <w:spacing w:val="7"/>
                <w:lang w:val="ru-RU"/>
              </w:rPr>
              <w:t xml:space="preserve"> </w:t>
            </w:r>
            <w:r w:rsidRPr="00B82EDC">
              <w:rPr>
                <w:lang w:val="ru-RU"/>
              </w:rPr>
              <w:t>глаз</w:t>
            </w:r>
            <w:r w:rsidRPr="00B82EDC">
              <w:rPr>
                <w:spacing w:val="9"/>
                <w:lang w:val="ru-RU"/>
              </w:rPr>
              <w:t xml:space="preserve"> </w:t>
            </w:r>
            <w:r w:rsidRPr="00B82EDC">
              <w:rPr>
                <w:lang w:val="ru-RU"/>
              </w:rPr>
              <w:t>в</w:t>
            </w:r>
            <w:r w:rsidRPr="00B82EDC">
              <w:rPr>
                <w:spacing w:val="7"/>
                <w:lang w:val="ru-RU"/>
              </w:rPr>
              <w:t xml:space="preserve"> </w:t>
            </w:r>
            <w:r w:rsidRPr="00B82EDC">
              <w:rPr>
                <w:lang w:val="ru-RU"/>
              </w:rPr>
              <w:t>процессе</w:t>
            </w:r>
            <w:r w:rsidRPr="00B82EDC">
              <w:rPr>
                <w:spacing w:val="-52"/>
                <w:lang w:val="ru-RU"/>
              </w:rPr>
              <w:t xml:space="preserve"> </w:t>
            </w:r>
            <w:r w:rsidRPr="00B82EDC">
              <w:rPr>
                <w:lang w:val="ru-RU"/>
              </w:rPr>
              <w:t>предметно-</w:t>
            </w:r>
            <w:r w:rsidRPr="00B82EDC">
              <w:rPr>
                <w:lang w:val="ru-RU"/>
              </w:rPr>
              <w:tab/>
              <w:t>практической</w:t>
            </w:r>
            <w:r w:rsidRPr="00B82EDC">
              <w:rPr>
                <w:spacing w:val="1"/>
                <w:lang w:val="ru-RU"/>
              </w:rPr>
              <w:t xml:space="preserve"> </w:t>
            </w:r>
            <w:r w:rsidRPr="00B82EDC">
              <w:rPr>
                <w:lang w:val="ru-RU"/>
              </w:rPr>
              <w:t>деятельности.</w:t>
            </w:r>
            <w:r w:rsidRPr="00B82EDC">
              <w:rPr>
                <w:spacing w:val="-2"/>
                <w:lang w:val="ru-RU"/>
              </w:rPr>
              <w:t xml:space="preserve"> </w:t>
            </w:r>
            <w:r w:rsidRPr="00C867DF">
              <w:t>Использование</w:t>
            </w:r>
          </w:p>
          <w:p w14:paraId="777CDDF4" w14:textId="77777777" w:rsidR="00ED23B2" w:rsidRPr="00C867DF" w:rsidRDefault="00ED23B2" w:rsidP="00602D5B">
            <w:pPr>
              <w:pStyle w:val="TableParagraph"/>
              <w:tabs>
                <w:tab w:val="left" w:pos="1571"/>
                <w:tab w:val="left" w:pos="2046"/>
              </w:tabs>
              <w:spacing w:line="252" w:lineRule="exact"/>
              <w:ind w:left="8" w:right="137"/>
            </w:pPr>
            <w:r w:rsidRPr="00C867DF">
              <w:t>пальчиковой</w:t>
            </w:r>
            <w:r w:rsidRPr="00C867DF">
              <w:tab/>
              <w:t>и</w:t>
            </w:r>
            <w:r w:rsidRPr="00C867DF">
              <w:tab/>
            </w:r>
            <w:r w:rsidRPr="00C867DF">
              <w:rPr>
                <w:spacing w:val="-1"/>
              </w:rPr>
              <w:t>зрительной</w:t>
            </w:r>
            <w:r w:rsidRPr="00C867DF">
              <w:rPr>
                <w:spacing w:val="-52"/>
              </w:rPr>
              <w:t xml:space="preserve"> </w:t>
            </w:r>
            <w:r w:rsidRPr="00C867DF">
              <w:t>гимнастики.</w:t>
            </w:r>
          </w:p>
        </w:tc>
      </w:tr>
      <w:tr w:rsidR="00B537F8" w:rsidRPr="00C867DF" w14:paraId="40CC9C2A" w14:textId="77777777" w:rsidTr="00602D5B">
        <w:trPr>
          <w:trHeight w:val="1517"/>
        </w:trPr>
        <w:tc>
          <w:tcPr>
            <w:tcW w:w="2410" w:type="dxa"/>
            <w:tcBorders>
              <w:top w:val="single" w:sz="4" w:space="0" w:color="000000"/>
              <w:left w:val="single" w:sz="4" w:space="0" w:color="000000"/>
              <w:bottom w:val="single" w:sz="4" w:space="0" w:color="000000"/>
              <w:right w:val="single" w:sz="4" w:space="0" w:color="000000"/>
            </w:tcBorders>
          </w:tcPr>
          <w:p w14:paraId="38797F65" w14:textId="77777777" w:rsidR="00ED23B2" w:rsidRPr="00C867DF" w:rsidRDefault="00ED23B2" w:rsidP="00602D5B">
            <w:pPr>
              <w:pStyle w:val="TableParagraph"/>
              <w:ind w:left="474" w:right="586" w:hanging="10"/>
              <w:jc w:val="center"/>
              <w:rPr>
                <w:i/>
              </w:rPr>
            </w:pPr>
            <w:r w:rsidRPr="00C867DF">
              <w:rPr>
                <w:i/>
              </w:rPr>
              <w:t>Развитие</w:t>
            </w:r>
            <w:r w:rsidRPr="00C867DF">
              <w:rPr>
                <w:i/>
                <w:spacing w:val="1"/>
              </w:rPr>
              <w:t xml:space="preserve"> </w:t>
            </w:r>
            <w:r w:rsidRPr="00C867DF">
              <w:rPr>
                <w:i/>
              </w:rPr>
              <w:t>ориентировки</w:t>
            </w:r>
          </w:p>
          <w:p w14:paraId="281917AA" w14:textId="77777777" w:rsidR="00ED23B2" w:rsidRPr="00C867DF" w:rsidRDefault="00ED23B2" w:rsidP="00602D5B">
            <w:pPr>
              <w:pStyle w:val="TableParagraph"/>
              <w:ind w:left="67" w:right="177"/>
              <w:jc w:val="center"/>
              <w:rPr>
                <w:i/>
              </w:rPr>
            </w:pPr>
            <w:r w:rsidRPr="00C867DF">
              <w:rPr>
                <w:i/>
              </w:rPr>
              <w:t>в</w:t>
            </w:r>
            <w:r w:rsidRPr="00C867DF">
              <w:rPr>
                <w:i/>
                <w:spacing w:val="1"/>
              </w:rPr>
              <w:t xml:space="preserve"> </w:t>
            </w:r>
            <w:r w:rsidRPr="00C867DF">
              <w:rPr>
                <w:i/>
              </w:rPr>
              <w:t>пространстве</w:t>
            </w:r>
          </w:p>
        </w:tc>
        <w:tc>
          <w:tcPr>
            <w:tcW w:w="3687" w:type="dxa"/>
            <w:tcBorders>
              <w:top w:val="single" w:sz="4" w:space="0" w:color="000000"/>
              <w:left w:val="single" w:sz="4" w:space="0" w:color="000000"/>
              <w:bottom w:val="single" w:sz="4" w:space="0" w:color="000000"/>
              <w:right w:val="single" w:sz="4" w:space="0" w:color="000000"/>
            </w:tcBorders>
          </w:tcPr>
          <w:p w14:paraId="65ADA3A8" w14:textId="77777777" w:rsidR="00ED23B2" w:rsidRPr="00B82EDC" w:rsidRDefault="00ED23B2" w:rsidP="00602D5B">
            <w:pPr>
              <w:pStyle w:val="TableParagraph"/>
              <w:tabs>
                <w:tab w:val="left" w:pos="1795"/>
              </w:tabs>
              <w:ind w:left="14" w:right="132"/>
              <w:rPr>
                <w:lang w:val="ru-RU"/>
              </w:rPr>
            </w:pPr>
            <w:r w:rsidRPr="00B82EDC">
              <w:rPr>
                <w:lang w:val="ru-RU"/>
              </w:rPr>
              <w:t>Развитие</w:t>
            </w:r>
            <w:r w:rsidRPr="00B82EDC">
              <w:rPr>
                <w:lang w:val="ru-RU"/>
              </w:rPr>
              <w:tab/>
              <w:t>пространственных</w:t>
            </w:r>
            <w:r w:rsidRPr="00B82EDC">
              <w:rPr>
                <w:spacing w:val="-52"/>
                <w:lang w:val="ru-RU"/>
              </w:rPr>
              <w:t xml:space="preserve"> </w:t>
            </w:r>
            <w:r w:rsidRPr="00B82EDC">
              <w:rPr>
                <w:lang w:val="ru-RU"/>
              </w:rPr>
              <w:t>представлений.</w:t>
            </w:r>
          </w:p>
          <w:p w14:paraId="516C4822" w14:textId="77777777" w:rsidR="00ED23B2" w:rsidRPr="00B82EDC" w:rsidRDefault="00ED23B2" w:rsidP="00602D5B">
            <w:pPr>
              <w:pStyle w:val="TableParagraph"/>
              <w:tabs>
                <w:tab w:val="left" w:pos="2364"/>
                <w:tab w:val="left" w:pos="2433"/>
              </w:tabs>
              <w:ind w:left="14" w:right="132"/>
              <w:rPr>
                <w:lang w:val="ru-RU"/>
              </w:rPr>
            </w:pPr>
            <w:r w:rsidRPr="00B82EDC">
              <w:rPr>
                <w:lang w:val="ru-RU"/>
              </w:rPr>
              <w:t>Словесное</w:t>
            </w:r>
            <w:r w:rsidRPr="00B82EDC">
              <w:rPr>
                <w:lang w:val="ru-RU"/>
              </w:rPr>
              <w:tab/>
            </w:r>
            <w:r w:rsidRPr="00B82EDC">
              <w:rPr>
                <w:spacing w:val="-1"/>
                <w:lang w:val="ru-RU"/>
              </w:rPr>
              <w:t>обозначение</w:t>
            </w:r>
            <w:r w:rsidRPr="00B82EDC">
              <w:rPr>
                <w:spacing w:val="-52"/>
                <w:lang w:val="ru-RU"/>
              </w:rPr>
              <w:t xml:space="preserve"> </w:t>
            </w:r>
            <w:r w:rsidRPr="00B82EDC">
              <w:rPr>
                <w:lang w:val="ru-RU"/>
              </w:rPr>
              <w:t>пространственных</w:t>
            </w:r>
            <w:r w:rsidRPr="00B82EDC">
              <w:rPr>
                <w:lang w:val="ru-RU"/>
              </w:rPr>
              <w:tab/>
            </w:r>
            <w:r w:rsidRPr="00B82EDC">
              <w:rPr>
                <w:lang w:val="ru-RU"/>
              </w:rPr>
              <w:tab/>
            </w:r>
            <w:r w:rsidRPr="00B82EDC">
              <w:rPr>
                <w:spacing w:val="-1"/>
                <w:lang w:val="ru-RU"/>
              </w:rPr>
              <w:t>отношений.</w:t>
            </w:r>
          </w:p>
          <w:p w14:paraId="421833F7" w14:textId="77777777" w:rsidR="00ED23B2" w:rsidRPr="00C867DF" w:rsidRDefault="00ED23B2" w:rsidP="00602D5B">
            <w:pPr>
              <w:pStyle w:val="TableParagraph"/>
              <w:tabs>
                <w:tab w:val="left" w:pos="2246"/>
              </w:tabs>
              <w:spacing w:before="13" w:line="223" w:lineRule="auto"/>
              <w:ind w:left="14" w:right="132"/>
            </w:pPr>
            <w:r w:rsidRPr="00C867DF">
              <w:t>Практическое</w:t>
            </w:r>
            <w:r w:rsidRPr="00C867DF">
              <w:tab/>
            </w:r>
            <w:r w:rsidRPr="00C867DF">
              <w:rPr>
                <w:spacing w:val="-1"/>
              </w:rPr>
              <w:t>употребление</w:t>
            </w:r>
            <w:r w:rsidRPr="00C867DF">
              <w:rPr>
                <w:spacing w:val="-52"/>
              </w:rPr>
              <w:t xml:space="preserve"> </w:t>
            </w:r>
            <w:r w:rsidRPr="00C867DF">
              <w:t>предлогов.</w:t>
            </w:r>
          </w:p>
        </w:tc>
        <w:tc>
          <w:tcPr>
            <w:tcW w:w="2840" w:type="dxa"/>
            <w:tcBorders>
              <w:top w:val="single" w:sz="4" w:space="0" w:color="000000"/>
              <w:left w:val="single" w:sz="4" w:space="0" w:color="000000"/>
              <w:bottom w:val="single" w:sz="4" w:space="0" w:color="000000"/>
              <w:right w:val="single" w:sz="4" w:space="0" w:color="000000"/>
            </w:tcBorders>
          </w:tcPr>
          <w:p w14:paraId="358E6EFC" w14:textId="77777777" w:rsidR="00ED23B2" w:rsidRPr="00B82EDC" w:rsidRDefault="00ED23B2" w:rsidP="00602D5B">
            <w:pPr>
              <w:pStyle w:val="TableParagraph"/>
              <w:tabs>
                <w:tab w:val="left" w:pos="2174"/>
              </w:tabs>
              <w:ind w:left="18" w:right="135"/>
              <w:rPr>
                <w:lang w:val="ru-RU"/>
              </w:rPr>
            </w:pPr>
            <w:r w:rsidRPr="00B82EDC">
              <w:rPr>
                <w:lang w:val="ru-RU"/>
              </w:rPr>
              <w:t>Дидактические</w:t>
            </w:r>
            <w:r w:rsidRPr="00B82EDC">
              <w:rPr>
                <w:lang w:val="ru-RU"/>
              </w:rPr>
              <w:tab/>
            </w:r>
            <w:r w:rsidRPr="00B82EDC">
              <w:rPr>
                <w:spacing w:val="-2"/>
                <w:lang w:val="ru-RU"/>
              </w:rPr>
              <w:t>игры,</w:t>
            </w:r>
            <w:r w:rsidRPr="00B82EDC">
              <w:rPr>
                <w:spacing w:val="-52"/>
                <w:lang w:val="ru-RU"/>
              </w:rPr>
              <w:t xml:space="preserve"> </w:t>
            </w:r>
            <w:r w:rsidRPr="00B82EDC">
              <w:rPr>
                <w:lang w:val="ru-RU"/>
              </w:rPr>
              <w:t>упражнения.</w:t>
            </w:r>
          </w:p>
          <w:p w14:paraId="344494BC" w14:textId="77777777" w:rsidR="00ED23B2" w:rsidRPr="00B82EDC" w:rsidRDefault="00ED23B2" w:rsidP="00602D5B">
            <w:pPr>
              <w:pStyle w:val="TableParagraph"/>
              <w:ind w:left="18"/>
              <w:rPr>
                <w:lang w:val="ru-RU"/>
              </w:rPr>
            </w:pPr>
            <w:r w:rsidRPr="00B82EDC">
              <w:rPr>
                <w:lang w:val="ru-RU"/>
              </w:rPr>
              <w:t>Проблемные</w:t>
            </w:r>
            <w:r w:rsidRPr="00B82EDC">
              <w:rPr>
                <w:spacing w:val="-3"/>
                <w:lang w:val="ru-RU"/>
              </w:rPr>
              <w:t xml:space="preserve"> </w:t>
            </w:r>
            <w:r w:rsidRPr="00B82EDC">
              <w:rPr>
                <w:lang w:val="ru-RU"/>
              </w:rPr>
              <w:t>ситуации</w:t>
            </w:r>
          </w:p>
        </w:tc>
        <w:tc>
          <w:tcPr>
            <w:tcW w:w="3404" w:type="dxa"/>
            <w:tcBorders>
              <w:top w:val="single" w:sz="4" w:space="0" w:color="000000"/>
              <w:left w:val="single" w:sz="4" w:space="0" w:color="000000"/>
              <w:bottom w:val="single" w:sz="4" w:space="0" w:color="000000"/>
              <w:right w:val="single" w:sz="4" w:space="0" w:color="000000"/>
            </w:tcBorders>
          </w:tcPr>
          <w:p w14:paraId="460ACC4F" w14:textId="77777777" w:rsidR="00ED23B2" w:rsidRPr="00B82EDC" w:rsidRDefault="00ED23B2" w:rsidP="00602D5B">
            <w:pPr>
              <w:pStyle w:val="TableParagraph"/>
              <w:tabs>
                <w:tab w:val="left" w:pos="1583"/>
                <w:tab w:val="left" w:pos="2133"/>
                <w:tab w:val="left" w:pos="3028"/>
              </w:tabs>
              <w:ind w:left="13" w:right="140"/>
              <w:rPr>
                <w:lang w:val="ru-RU"/>
              </w:rPr>
            </w:pPr>
            <w:r w:rsidRPr="00B82EDC">
              <w:rPr>
                <w:lang w:val="ru-RU"/>
              </w:rPr>
              <w:t>Музыкально-ритмические</w:t>
            </w:r>
            <w:r w:rsidRPr="00B82EDC">
              <w:rPr>
                <w:spacing w:val="1"/>
                <w:lang w:val="ru-RU"/>
              </w:rPr>
              <w:t xml:space="preserve"> </w:t>
            </w:r>
            <w:r w:rsidRPr="00B82EDC">
              <w:rPr>
                <w:lang w:val="ru-RU"/>
              </w:rPr>
              <w:t>упражнения</w:t>
            </w:r>
            <w:r w:rsidRPr="00B82EDC">
              <w:rPr>
                <w:lang w:val="ru-RU"/>
              </w:rPr>
              <w:tab/>
              <w:t>и</w:t>
            </w:r>
            <w:r w:rsidRPr="00B82EDC">
              <w:rPr>
                <w:lang w:val="ru-RU"/>
              </w:rPr>
              <w:tab/>
              <w:t>игры</w:t>
            </w:r>
            <w:r w:rsidRPr="00B82EDC">
              <w:rPr>
                <w:lang w:val="ru-RU"/>
              </w:rPr>
              <w:tab/>
            </w:r>
            <w:r w:rsidRPr="00B82EDC">
              <w:rPr>
                <w:spacing w:val="-5"/>
                <w:lang w:val="ru-RU"/>
              </w:rPr>
              <w:t>по</w:t>
            </w:r>
            <w:r w:rsidRPr="00B82EDC">
              <w:rPr>
                <w:spacing w:val="-52"/>
                <w:lang w:val="ru-RU"/>
              </w:rPr>
              <w:t xml:space="preserve"> </w:t>
            </w:r>
            <w:r w:rsidRPr="00B82EDC">
              <w:rPr>
                <w:lang w:val="ru-RU"/>
              </w:rPr>
              <w:t>ориентировке</w:t>
            </w:r>
            <w:r w:rsidRPr="00B82EDC">
              <w:rPr>
                <w:spacing w:val="-2"/>
                <w:lang w:val="ru-RU"/>
              </w:rPr>
              <w:t xml:space="preserve"> </w:t>
            </w:r>
            <w:r w:rsidRPr="00B82EDC">
              <w:rPr>
                <w:lang w:val="ru-RU"/>
              </w:rPr>
              <w:t>в</w:t>
            </w:r>
            <w:r w:rsidRPr="00B82EDC">
              <w:rPr>
                <w:spacing w:val="-2"/>
                <w:lang w:val="ru-RU"/>
              </w:rPr>
              <w:t xml:space="preserve"> </w:t>
            </w:r>
            <w:r w:rsidRPr="00B82EDC">
              <w:rPr>
                <w:lang w:val="ru-RU"/>
              </w:rPr>
              <w:t>пространстве.</w:t>
            </w:r>
          </w:p>
        </w:tc>
        <w:tc>
          <w:tcPr>
            <w:tcW w:w="3260" w:type="dxa"/>
            <w:tcBorders>
              <w:top w:val="single" w:sz="4" w:space="0" w:color="000000"/>
              <w:left w:val="single" w:sz="4" w:space="0" w:color="000000"/>
              <w:bottom w:val="single" w:sz="4" w:space="0" w:color="000000"/>
              <w:right w:val="single" w:sz="4" w:space="0" w:color="000000"/>
            </w:tcBorders>
          </w:tcPr>
          <w:p w14:paraId="274CCEA3" w14:textId="77777777" w:rsidR="00ED23B2" w:rsidRPr="00B82EDC" w:rsidRDefault="00ED23B2" w:rsidP="00602D5B">
            <w:pPr>
              <w:pStyle w:val="TableParagraph"/>
              <w:tabs>
                <w:tab w:val="left" w:pos="2589"/>
              </w:tabs>
              <w:ind w:left="8" w:right="140"/>
              <w:rPr>
                <w:lang w:val="ru-RU"/>
              </w:rPr>
            </w:pPr>
            <w:r w:rsidRPr="00B82EDC">
              <w:rPr>
                <w:lang w:val="ru-RU"/>
              </w:rPr>
              <w:t>Дидактические</w:t>
            </w:r>
            <w:r w:rsidRPr="00B82EDC">
              <w:rPr>
                <w:lang w:val="ru-RU"/>
              </w:rPr>
              <w:tab/>
            </w:r>
            <w:r w:rsidRPr="00B82EDC">
              <w:rPr>
                <w:spacing w:val="-2"/>
                <w:lang w:val="ru-RU"/>
              </w:rPr>
              <w:t>игры,</w:t>
            </w:r>
            <w:r w:rsidRPr="00B82EDC">
              <w:rPr>
                <w:spacing w:val="-52"/>
                <w:lang w:val="ru-RU"/>
              </w:rPr>
              <w:t xml:space="preserve"> </w:t>
            </w:r>
            <w:r w:rsidRPr="00B82EDC">
              <w:rPr>
                <w:lang w:val="ru-RU"/>
              </w:rPr>
              <w:t>упражнения.</w:t>
            </w:r>
          </w:p>
          <w:p w14:paraId="48A0182F" w14:textId="77777777" w:rsidR="00ED23B2" w:rsidRPr="00C867DF" w:rsidRDefault="00ED23B2" w:rsidP="00602D5B">
            <w:pPr>
              <w:pStyle w:val="TableParagraph"/>
              <w:ind w:left="8" w:right="911"/>
            </w:pPr>
            <w:r w:rsidRPr="00B82EDC">
              <w:rPr>
                <w:lang w:val="ru-RU"/>
              </w:rPr>
              <w:t>Сюжетно-ролевые игры.</w:t>
            </w:r>
            <w:r w:rsidRPr="00B82EDC">
              <w:rPr>
                <w:spacing w:val="-52"/>
                <w:lang w:val="ru-RU"/>
              </w:rPr>
              <w:t xml:space="preserve"> </w:t>
            </w:r>
            <w:r w:rsidRPr="00C867DF">
              <w:t>Работа</w:t>
            </w:r>
            <w:r w:rsidRPr="00C867DF">
              <w:rPr>
                <w:spacing w:val="-3"/>
              </w:rPr>
              <w:t xml:space="preserve"> </w:t>
            </w:r>
            <w:r w:rsidRPr="00C867DF">
              <w:t>с</w:t>
            </w:r>
            <w:r w:rsidRPr="00C867DF">
              <w:rPr>
                <w:spacing w:val="-2"/>
              </w:rPr>
              <w:t xml:space="preserve"> </w:t>
            </w:r>
            <w:r w:rsidRPr="00C867DF">
              <w:t>мозаикой.</w:t>
            </w:r>
          </w:p>
        </w:tc>
      </w:tr>
    </w:tbl>
    <w:p w14:paraId="048FCFFA" w14:textId="77777777" w:rsidR="00ED23B2" w:rsidRPr="00C867DF" w:rsidRDefault="00ED23B2" w:rsidP="00ED23B2">
      <w:pPr>
        <w:sectPr w:rsidR="00ED23B2" w:rsidRPr="00C867DF">
          <w:pgSz w:w="16860" w:h="11930" w:orient="landscape"/>
          <w:pgMar w:top="1100" w:right="420" w:bottom="460" w:left="600" w:header="0" w:footer="272" w:gutter="0"/>
          <w:cols w:space="720"/>
        </w:sectPr>
      </w:pPr>
    </w:p>
    <w:p w14:paraId="1C2A5FB2" w14:textId="7AD54254" w:rsidR="00ED23B2" w:rsidRPr="00C867DF" w:rsidRDefault="00265E47" w:rsidP="00ED23B2">
      <w:pPr>
        <w:tabs>
          <w:tab w:val="left" w:pos="9090"/>
        </w:tabs>
        <w:spacing w:before="65"/>
        <w:ind w:left="679"/>
        <w:rPr>
          <w:b/>
          <w:bCs/>
          <w:i/>
        </w:rPr>
      </w:pPr>
      <w:r w:rsidRPr="00265E47">
        <w:rPr>
          <w:b/>
          <w:bCs/>
          <w:iCs/>
        </w:rPr>
        <w:t>2.5.6.</w:t>
      </w:r>
      <w:r>
        <w:rPr>
          <w:b/>
          <w:bCs/>
          <w:i/>
        </w:rPr>
        <w:t xml:space="preserve"> </w:t>
      </w:r>
      <w:r w:rsidR="00ED23B2" w:rsidRPr="00265E47">
        <w:rPr>
          <w:b/>
          <w:bCs/>
          <w:iCs/>
        </w:rPr>
        <w:t>Система</w:t>
      </w:r>
      <w:r w:rsidR="00ED23B2" w:rsidRPr="00265E47">
        <w:rPr>
          <w:b/>
          <w:bCs/>
          <w:iCs/>
          <w:spacing w:val="-9"/>
        </w:rPr>
        <w:t xml:space="preserve"> </w:t>
      </w:r>
      <w:r w:rsidR="00ED23B2" w:rsidRPr="00265E47">
        <w:rPr>
          <w:b/>
          <w:bCs/>
          <w:iCs/>
        </w:rPr>
        <w:t>мониторинга</w:t>
      </w:r>
      <w:r w:rsidR="00ED23B2" w:rsidRPr="00265E47">
        <w:rPr>
          <w:b/>
          <w:bCs/>
          <w:iCs/>
          <w:spacing w:val="-7"/>
        </w:rPr>
        <w:t xml:space="preserve"> </w:t>
      </w:r>
      <w:r w:rsidR="00ED23B2" w:rsidRPr="00265E47">
        <w:rPr>
          <w:b/>
          <w:bCs/>
          <w:iCs/>
        </w:rPr>
        <w:t>учителей-логопедов</w:t>
      </w:r>
      <w:r w:rsidR="00ED23B2" w:rsidRPr="00265E47">
        <w:rPr>
          <w:b/>
          <w:bCs/>
          <w:iCs/>
        </w:rPr>
        <w:tab/>
      </w:r>
    </w:p>
    <w:p w14:paraId="1A7A260D" w14:textId="4BFA33B0" w:rsidR="00ED23B2" w:rsidRPr="00C867DF" w:rsidRDefault="00ED23B2" w:rsidP="00602D5B">
      <w:pPr>
        <w:pStyle w:val="a9"/>
        <w:spacing w:before="1"/>
        <w:ind w:right="379"/>
      </w:pPr>
      <w:r w:rsidRPr="00C867DF">
        <w:t>Система</w:t>
      </w:r>
      <w:r w:rsidRPr="00C867DF">
        <w:rPr>
          <w:spacing w:val="-15"/>
        </w:rPr>
        <w:t xml:space="preserve"> </w:t>
      </w:r>
      <w:r w:rsidRPr="00C867DF">
        <w:t>мониторинга</w:t>
      </w:r>
      <w:r w:rsidRPr="00C867DF">
        <w:rPr>
          <w:spacing w:val="-14"/>
        </w:rPr>
        <w:t xml:space="preserve"> </w:t>
      </w:r>
      <w:r w:rsidRPr="00C867DF">
        <w:t>достижения</w:t>
      </w:r>
      <w:r w:rsidRPr="00C867DF">
        <w:rPr>
          <w:spacing w:val="-14"/>
        </w:rPr>
        <w:t xml:space="preserve"> </w:t>
      </w:r>
      <w:r w:rsidRPr="00C867DF">
        <w:t>детьми</w:t>
      </w:r>
      <w:r w:rsidRPr="00C867DF">
        <w:rPr>
          <w:spacing w:val="-14"/>
        </w:rPr>
        <w:t xml:space="preserve"> </w:t>
      </w:r>
      <w:r w:rsidRPr="00C867DF">
        <w:t>планируемых</w:t>
      </w:r>
      <w:r w:rsidRPr="00C867DF">
        <w:rPr>
          <w:spacing w:val="-14"/>
        </w:rPr>
        <w:t xml:space="preserve"> </w:t>
      </w:r>
      <w:r w:rsidRPr="00C867DF">
        <w:t>результатов</w:t>
      </w:r>
      <w:r w:rsidRPr="00C867DF">
        <w:rPr>
          <w:spacing w:val="-11"/>
        </w:rPr>
        <w:t xml:space="preserve"> </w:t>
      </w:r>
      <w:r w:rsidRPr="00C867DF">
        <w:t>освоения</w:t>
      </w:r>
      <w:r w:rsidRPr="00C867DF">
        <w:rPr>
          <w:spacing w:val="-12"/>
        </w:rPr>
        <w:t xml:space="preserve"> </w:t>
      </w:r>
      <w:r w:rsidRPr="00C867DF">
        <w:t>коррекционных</w:t>
      </w:r>
      <w:r w:rsidRPr="00C867DF">
        <w:rPr>
          <w:spacing w:val="-57"/>
        </w:rPr>
        <w:t xml:space="preserve"> </w:t>
      </w:r>
      <w:r w:rsidRPr="00C867DF">
        <w:t>разделов</w:t>
      </w:r>
      <w:r w:rsidRPr="00C867DF">
        <w:rPr>
          <w:spacing w:val="1"/>
        </w:rPr>
        <w:t xml:space="preserve"> </w:t>
      </w:r>
      <w:r w:rsidRPr="00C867DF">
        <w:t>Программы,</w:t>
      </w:r>
      <w:r w:rsidRPr="00C867DF">
        <w:rPr>
          <w:spacing w:val="1"/>
        </w:rPr>
        <w:t xml:space="preserve"> </w:t>
      </w:r>
      <w:r w:rsidRPr="00C867DF">
        <w:t>реализуемы</w:t>
      </w:r>
      <w:r w:rsidR="0092021C" w:rsidRPr="00C867DF">
        <w:t>е</w:t>
      </w:r>
      <w:r w:rsidRPr="00C867DF">
        <w:rPr>
          <w:spacing w:val="1"/>
        </w:rPr>
        <w:t xml:space="preserve"> </w:t>
      </w:r>
      <w:r w:rsidRPr="00C867DF">
        <w:t>непосредственно</w:t>
      </w:r>
      <w:r w:rsidRPr="00C867DF">
        <w:rPr>
          <w:spacing w:val="1"/>
        </w:rPr>
        <w:t xml:space="preserve"> </w:t>
      </w:r>
      <w:r w:rsidRPr="00C867DF">
        <w:t>в</w:t>
      </w:r>
      <w:r w:rsidRPr="00C867DF">
        <w:rPr>
          <w:spacing w:val="1"/>
        </w:rPr>
        <w:t xml:space="preserve"> </w:t>
      </w:r>
      <w:r w:rsidRPr="00C867DF">
        <w:t>ходе</w:t>
      </w:r>
      <w:r w:rsidRPr="00C867DF">
        <w:rPr>
          <w:spacing w:val="1"/>
        </w:rPr>
        <w:t xml:space="preserve"> </w:t>
      </w:r>
      <w:r w:rsidRPr="00C867DF">
        <w:t>образовательной</w:t>
      </w:r>
      <w:r w:rsidRPr="00C867DF">
        <w:rPr>
          <w:spacing w:val="1"/>
        </w:rPr>
        <w:t xml:space="preserve"> </w:t>
      </w:r>
      <w:r w:rsidRPr="00C867DF">
        <w:t>деятельности</w:t>
      </w:r>
      <w:r w:rsidRPr="00C867DF">
        <w:rPr>
          <w:spacing w:val="-57"/>
        </w:rPr>
        <w:t xml:space="preserve"> </w:t>
      </w:r>
      <w:r w:rsidRPr="00C867DF">
        <w:t>учителей-логопедов с детьми обеспечивает комплексный подход к оценке</w:t>
      </w:r>
      <w:r w:rsidRPr="00C867DF">
        <w:rPr>
          <w:spacing w:val="1"/>
        </w:rPr>
        <w:t xml:space="preserve"> </w:t>
      </w:r>
      <w:r w:rsidRPr="00C867DF">
        <w:t>итоговых</w:t>
      </w:r>
      <w:r w:rsidRPr="00C867DF">
        <w:rPr>
          <w:spacing w:val="-9"/>
        </w:rPr>
        <w:t xml:space="preserve"> </w:t>
      </w:r>
      <w:r w:rsidRPr="00C867DF">
        <w:t>и</w:t>
      </w:r>
      <w:r w:rsidRPr="00C867DF">
        <w:rPr>
          <w:spacing w:val="-7"/>
        </w:rPr>
        <w:t xml:space="preserve"> </w:t>
      </w:r>
      <w:r w:rsidRPr="00C867DF">
        <w:t>промежуточных</w:t>
      </w:r>
      <w:r w:rsidRPr="00C867DF">
        <w:rPr>
          <w:spacing w:val="-8"/>
        </w:rPr>
        <w:t xml:space="preserve"> </w:t>
      </w:r>
      <w:r w:rsidRPr="00C867DF">
        <w:t>результатов</w:t>
      </w:r>
      <w:r w:rsidRPr="00C867DF">
        <w:rPr>
          <w:spacing w:val="-8"/>
        </w:rPr>
        <w:t xml:space="preserve"> </w:t>
      </w:r>
      <w:r w:rsidRPr="00C867DF">
        <w:t>освоения</w:t>
      </w:r>
      <w:r w:rsidRPr="00C867DF">
        <w:rPr>
          <w:spacing w:val="-7"/>
        </w:rPr>
        <w:t xml:space="preserve"> </w:t>
      </w:r>
      <w:r w:rsidRPr="00C867DF">
        <w:t>коррекционных</w:t>
      </w:r>
      <w:r w:rsidRPr="00C867DF">
        <w:rPr>
          <w:spacing w:val="-8"/>
        </w:rPr>
        <w:t xml:space="preserve"> </w:t>
      </w:r>
      <w:r w:rsidRPr="00C867DF">
        <w:t>разделов</w:t>
      </w:r>
      <w:r w:rsidRPr="00C867DF">
        <w:rPr>
          <w:spacing w:val="-8"/>
        </w:rPr>
        <w:t xml:space="preserve"> </w:t>
      </w:r>
      <w:r w:rsidRPr="00C867DF">
        <w:t>Программы,</w:t>
      </w:r>
      <w:r w:rsidRPr="00C867DF">
        <w:rPr>
          <w:spacing w:val="-8"/>
        </w:rPr>
        <w:t xml:space="preserve"> </w:t>
      </w:r>
      <w:r w:rsidRPr="00C867DF">
        <w:t>позволя</w:t>
      </w:r>
      <w:r w:rsidR="0092021C" w:rsidRPr="00C867DF">
        <w:t>ю</w:t>
      </w:r>
      <w:r w:rsidRPr="00C867DF">
        <w:t>т</w:t>
      </w:r>
      <w:r w:rsidR="00602D5B" w:rsidRPr="00C867DF">
        <w:t xml:space="preserve"> </w:t>
      </w:r>
      <w:r w:rsidRPr="00C867DF">
        <w:t>осуществлять</w:t>
      </w:r>
      <w:r w:rsidRPr="00C867DF">
        <w:rPr>
          <w:spacing w:val="-6"/>
        </w:rPr>
        <w:t xml:space="preserve"> </w:t>
      </w:r>
      <w:r w:rsidRPr="00C867DF">
        <w:t>оценку</w:t>
      </w:r>
      <w:r w:rsidRPr="00C867DF">
        <w:rPr>
          <w:spacing w:val="-7"/>
        </w:rPr>
        <w:t xml:space="preserve"> </w:t>
      </w:r>
      <w:r w:rsidRPr="00C867DF">
        <w:t>динамики</w:t>
      </w:r>
      <w:r w:rsidRPr="00C867DF">
        <w:rPr>
          <w:spacing w:val="-5"/>
        </w:rPr>
        <w:t xml:space="preserve"> </w:t>
      </w:r>
      <w:r w:rsidRPr="00C867DF">
        <w:t>достижений</w:t>
      </w:r>
      <w:r w:rsidRPr="00C867DF">
        <w:rPr>
          <w:spacing w:val="-7"/>
        </w:rPr>
        <w:t xml:space="preserve"> </w:t>
      </w:r>
      <w:r w:rsidRPr="00C867DF">
        <w:t>детей.</w:t>
      </w:r>
    </w:p>
    <w:p w14:paraId="5B127492" w14:textId="77777777" w:rsidR="00ED23B2" w:rsidRPr="00C867DF" w:rsidRDefault="00ED23B2" w:rsidP="00ED23B2">
      <w:pPr>
        <w:pStyle w:val="a9"/>
        <w:ind w:right="389"/>
      </w:pPr>
      <w:r w:rsidRPr="00C867DF">
        <w:t>Содержание</w:t>
      </w:r>
      <w:r w:rsidRPr="00C867DF">
        <w:rPr>
          <w:spacing w:val="1"/>
        </w:rPr>
        <w:t xml:space="preserve"> </w:t>
      </w:r>
      <w:r w:rsidRPr="00C867DF">
        <w:t>мониторинга</w:t>
      </w:r>
      <w:r w:rsidRPr="00C867DF">
        <w:rPr>
          <w:spacing w:val="1"/>
        </w:rPr>
        <w:t xml:space="preserve"> </w:t>
      </w:r>
      <w:r w:rsidRPr="00C867DF">
        <w:t>тесно</w:t>
      </w:r>
      <w:r w:rsidRPr="00C867DF">
        <w:rPr>
          <w:spacing w:val="1"/>
        </w:rPr>
        <w:t xml:space="preserve"> </w:t>
      </w:r>
      <w:r w:rsidRPr="00C867DF">
        <w:t>связано</w:t>
      </w:r>
      <w:r w:rsidRPr="00C867DF">
        <w:rPr>
          <w:spacing w:val="1"/>
        </w:rPr>
        <w:t xml:space="preserve"> </w:t>
      </w:r>
      <w:r w:rsidRPr="00C867DF">
        <w:t>с</w:t>
      </w:r>
      <w:r w:rsidRPr="00C867DF">
        <w:rPr>
          <w:spacing w:val="1"/>
        </w:rPr>
        <w:t xml:space="preserve"> </w:t>
      </w:r>
      <w:r w:rsidRPr="00C867DF">
        <w:t>образовательными</w:t>
      </w:r>
      <w:r w:rsidRPr="00C867DF">
        <w:rPr>
          <w:spacing w:val="1"/>
        </w:rPr>
        <w:t xml:space="preserve"> </w:t>
      </w:r>
      <w:r w:rsidRPr="00C867DF">
        <w:t>коррекционными</w:t>
      </w:r>
      <w:r w:rsidRPr="00C867DF">
        <w:rPr>
          <w:spacing w:val="1"/>
        </w:rPr>
        <w:t xml:space="preserve"> </w:t>
      </w:r>
      <w:r w:rsidRPr="00C867DF">
        <w:t>(специальными)</w:t>
      </w:r>
      <w:r w:rsidRPr="00C867DF">
        <w:rPr>
          <w:spacing w:val="-3"/>
        </w:rPr>
        <w:t xml:space="preserve"> </w:t>
      </w:r>
      <w:r w:rsidRPr="00C867DF">
        <w:t>программами обучения</w:t>
      </w:r>
      <w:r w:rsidRPr="00C867DF">
        <w:rPr>
          <w:spacing w:val="1"/>
        </w:rPr>
        <w:t xml:space="preserve"> </w:t>
      </w:r>
      <w:r w:rsidRPr="00C867DF">
        <w:t>и воспитания</w:t>
      </w:r>
      <w:r w:rsidRPr="00C867DF">
        <w:rPr>
          <w:spacing w:val="-1"/>
        </w:rPr>
        <w:t xml:space="preserve"> </w:t>
      </w:r>
      <w:r w:rsidRPr="00C867DF">
        <w:t>детей.</w:t>
      </w:r>
    </w:p>
    <w:p w14:paraId="4F88815F" w14:textId="76F4B339" w:rsidR="00ED23B2" w:rsidRPr="00C867DF" w:rsidRDefault="00ED23B2" w:rsidP="00602D5B">
      <w:pPr>
        <w:pStyle w:val="a9"/>
        <w:ind w:right="386"/>
      </w:pPr>
      <w:r w:rsidRPr="00C867DF">
        <w:t>Используемая</w:t>
      </w:r>
      <w:r w:rsidRPr="00C867DF">
        <w:rPr>
          <w:spacing w:val="-10"/>
        </w:rPr>
        <w:t xml:space="preserve"> </w:t>
      </w:r>
      <w:r w:rsidRPr="00C867DF">
        <w:t>система</w:t>
      </w:r>
      <w:r w:rsidRPr="00C867DF">
        <w:rPr>
          <w:spacing w:val="-8"/>
        </w:rPr>
        <w:t xml:space="preserve"> </w:t>
      </w:r>
      <w:r w:rsidRPr="00C867DF">
        <w:t>мониторинга</w:t>
      </w:r>
      <w:r w:rsidRPr="00C867DF">
        <w:rPr>
          <w:spacing w:val="-10"/>
        </w:rPr>
        <w:t xml:space="preserve"> </w:t>
      </w:r>
      <w:r w:rsidRPr="00C867DF">
        <w:t>является</w:t>
      </w:r>
      <w:r w:rsidRPr="00C867DF">
        <w:rPr>
          <w:spacing w:val="-11"/>
        </w:rPr>
        <w:t xml:space="preserve"> </w:t>
      </w:r>
      <w:r w:rsidRPr="00C867DF">
        <w:t>способом</w:t>
      </w:r>
      <w:r w:rsidRPr="00C867DF">
        <w:rPr>
          <w:spacing w:val="-11"/>
        </w:rPr>
        <w:t xml:space="preserve"> </w:t>
      </w:r>
      <w:r w:rsidRPr="00C867DF">
        <w:t>и</w:t>
      </w:r>
      <w:r w:rsidRPr="00C867DF">
        <w:rPr>
          <w:spacing w:val="-6"/>
        </w:rPr>
        <w:t xml:space="preserve"> </w:t>
      </w:r>
      <w:r w:rsidRPr="00C867DF">
        <w:t>средством</w:t>
      </w:r>
      <w:r w:rsidRPr="00C867DF">
        <w:rPr>
          <w:spacing w:val="-11"/>
        </w:rPr>
        <w:t xml:space="preserve"> </w:t>
      </w:r>
      <w:r w:rsidRPr="00C867DF">
        <w:t>прослеживания</w:t>
      </w:r>
      <w:r w:rsidRPr="00C867DF">
        <w:rPr>
          <w:spacing w:val="-10"/>
        </w:rPr>
        <w:t xml:space="preserve"> </w:t>
      </w:r>
      <w:r w:rsidRPr="00C867DF">
        <w:t>динамики</w:t>
      </w:r>
      <w:r w:rsidRPr="00C867DF">
        <w:rPr>
          <w:spacing w:val="-57"/>
        </w:rPr>
        <w:t xml:space="preserve"> </w:t>
      </w:r>
      <w:r w:rsidRPr="00C867DF">
        <w:t>развития</w:t>
      </w:r>
      <w:r w:rsidRPr="00C867DF">
        <w:rPr>
          <w:spacing w:val="1"/>
        </w:rPr>
        <w:t xml:space="preserve"> </w:t>
      </w:r>
      <w:r w:rsidRPr="00C867DF">
        <w:t>внутри</w:t>
      </w:r>
      <w:r w:rsidRPr="00C867DF">
        <w:rPr>
          <w:spacing w:val="1"/>
        </w:rPr>
        <w:t xml:space="preserve"> </w:t>
      </w:r>
      <w:r w:rsidRPr="00C867DF">
        <w:t>определенного</w:t>
      </w:r>
      <w:r w:rsidRPr="00C867DF">
        <w:rPr>
          <w:spacing w:val="1"/>
        </w:rPr>
        <w:t xml:space="preserve"> </w:t>
      </w:r>
      <w:r w:rsidRPr="00C867DF">
        <w:t>раздела</w:t>
      </w:r>
      <w:r w:rsidRPr="00C867DF">
        <w:rPr>
          <w:spacing w:val="1"/>
        </w:rPr>
        <w:t xml:space="preserve"> </w:t>
      </w:r>
      <w:r w:rsidRPr="00C867DF">
        <w:t>(направления)</w:t>
      </w:r>
      <w:r w:rsidRPr="00C867DF">
        <w:rPr>
          <w:spacing w:val="1"/>
        </w:rPr>
        <w:t xml:space="preserve"> </w:t>
      </w:r>
      <w:r w:rsidRPr="00C867DF">
        <w:t>коррекционной</w:t>
      </w:r>
      <w:r w:rsidRPr="00C867DF">
        <w:rPr>
          <w:spacing w:val="1"/>
        </w:rPr>
        <w:t xml:space="preserve"> </w:t>
      </w:r>
      <w:r w:rsidRPr="00C867DF">
        <w:t>работы,</w:t>
      </w:r>
      <w:r w:rsidRPr="00C867DF">
        <w:rPr>
          <w:spacing w:val="1"/>
        </w:rPr>
        <w:t xml:space="preserve"> </w:t>
      </w:r>
      <w:r w:rsidRPr="00C867DF">
        <w:t>т.е.</w:t>
      </w:r>
      <w:r w:rsidRPr="00C867DF">
        <w:rPr>
          <w:spacing w:val="1"/>
        </w:rPr>
        <w:t xml:space="preserve"> </w:t>
      </w:r>
      <w:r w:rsidRPr="00C867DF">
        <w:t>позволяет</w:t>
      </w:r>
      <w:r w:rsidRPr="00C867DF">
        <w:rPr>
          <w:spacing w:val="1"/>
        </w:rPr>
        <w:t xml:space="preserve"> </w:t>
      </w:r>
      <w:r w:rsidRPr="00C867DF">
        <w:t>оценить</w:t>
      </w:r>
      <w:r w:rsidRPr="00C867DF">
        <w:rPr>
          <w:spacing w:val="15"/>
        </w:rPr>
        <w:t xml:space="preserve"> </w:t>
      </w:r>
      <w:r w:rsidRPr="00C867DF">
        <w:t>развитие</w:t>
      </w:r>
      <w:r w:rsidRPr="00C867DF">
        <w:rPr>
          <w:spacing w:val="10"/>
        </w:rPr>
        <w:t xml:space="preserve"> </w:t>
      </w:r>
      <w:r w:rsidRPr="00C867DF">
        <w:t>за</w:t>
      </w:r>
      <w:r w:rsidRPr="00C867DF">
        <w:rPr>
          <w:spacing w:val="13"/>
        </w:rPr>
        <w:t xml:space="preserve"> </w:t>
      </w:r>
      <w:r w:rsidRPr="00C867DF">
        <w:t>заданный</w:t>
      </w:r>
      <w:r w:rsidRPr="00C867DF">
        <w:rPr>
          <w:spacing w:val="15"/>
        </w:rPr>
        <w:t xml:space="preserve"> </w:t>
      </w:r>
      <w:r w:rsidRPr="00C867DF">
        <w:t>период</w:t>
      </w:r>
      <w:r w:rsidRPr="00C867DF">
        <w:rPr>
          <w:spacing w:val="14"/>
        </w:rPr>
        <w:t xml:space="preserve"> </w:t>
      </w:r>
      <w:r w:rsidRPr="00C867DF">
        <w:t>времени</w:t>
      </w:r>
      <w:r w:rsidRPr="00C867DF">
        <w:rPr>
          <w:spacing w:val="16"/>
        </w:rPr>
        <w:t xml:space="preserve"> </w:t>
      </w:r>
      <w:r w:rsidRPr="00C867DF">
        <w:t>по</w:t>
      </w:r>
      <w:r w:rsidRPr="00C867DF">
        <w:rPr>
          <w:spacing w:val="13"/>
        </w:rPr>
        <w:t xml:space="preserve"> </w:t>
      </w:r>
      <w:r w:rsidRPr="00C867DF">
        <w:t>тому</w:t>
      </w:r>
      <w:r w:rsidRPr="00C867DF">
        <w:rPr>
          <w:spacing w:val="12"/>
        </w:rPr>
        <w:t xml:space="preserve"> </w:t>
      </w:r>
      <w:r w:rsidRPr="00C867DF">
        <w:t>или</w:t>
      </w:r>
      <w:r w:rsidRPr="00C867DF">
        <w:rPr>
          <w:spacing w:val="15"/>
        </w:rPr>
        <w:t xml:space="preserve"> </w:t>
      </w:r>
      <w:r w:rsidRPr="00C867DF">
        <w:t>иному</w:t>
      </w:r>
      <w:r w:rsidRPr="00C867DF">
        <w:rPr>
          <w:spacing w:val="11"/>
        </w:rPr>
        <w:t xml:space="preserve"> </w:t>
      </w:r>
      <w:r w:rsidRPr="00C867DF">
        <w:t>параметру,</w:t>
      </w:r>
      <w:r w:rsidRPr="00C867DF">
        <w:rPr>
          <w:spacing w:val="18"/>
        </w:rPr>
        <w:t xml:space="preserve"> </w:t>
      </w:r>
      <w:r w:rsidRPr="00C867DF">
        <w:t>позволяет</w:t>
      </w:r>
      <w:r w:rsidRPr="00C867DF">
        <w:rPr>
          <w:spacing w:val="15"/>
        </w:rPr>
        <w:t xml:space="preserve"> </w:t>
      </w:r>
      <w:r w:rsidRPr="00C867DF">
        <w:t>выявить</w:t>
      </w:r>
      <w:r w:rsidR="00602D5B" w:rsidRPr="00C867DF">
        <w:t xml:space="preserve"> </w:t>
      </w:r>
      <w:r w:rsidRPr="00C867DF">
        <w:t>«сильные»</w:t>
      </w:r>
      <w:r w:rsidRPr="00C867DF">
        <w:rPr>
          <w:spacing w:val="-4"/>
        </w:rPr>
        <w:t xml:space="preserve"> </w:t>
      </w:r>
      <w:r w:rsidRPr="00C867DF">
        <w:t>и</w:t>
      </w:r>
      <w:r w:rsidRPr="00C867DF">
        <w:rPr>
          <w:spacing w:val="-4"/>
        </w:rPr>
        <w:t xml:space="preserve"> </w:t>
      </w:r>
      <w:r w:rsidRPr="00C867DF">
        <w:t>«слабые»</w:t>
      </w:r>
      <w:r w:rsidRPr="00C867DF">
        <w:rPr>
          <w:spacing w:val="-1"/>
        </w:rPr>
        <w:t xml:space="preserve"> </w:t>
      </w:r>
      <w:r w:rsidRPr="00C867DF">
        <w:t>стороны</w:t>
      </w:r>
      <w:r w:rsidRPr="00C867DF">
        <w:rPr>
          <w:spacing w:val="-5"/>
        </w:rPr>
        <w:t xml:space="preserve"> </w:t>
      </w:r>
      <w:r w:rsidRPr="00C867DF">
        <w:t>в</w:t>
      </w:r>
      <w:r w:rsidRPr="00C867DF">
        <w:rPr>
          <w:spacing w:val="-5"/>
        </w:rPr>
        <w:t xml:space="preserve"> </w:t>
      </w:r>
      <w:r w:rsidRPr="00C867DF">
        <w:t>развитии отдельного</w:t>
      </w:r>
      <w:r w:rsidRPr="00C867DF">
        <w:rPr>
          <w:spacing w:val="-4"/>
        </w:rPr>
        <w:t xml:space="preserve"> </w:t>
      </w:r>
      <w:r w:rsidRPr="00C867DF">
        <w:t>ребенка</w:t>
      </w:r>
      <w:r w:rsidRPr="00C867DF">
        <w:rPr>
          <w:spacing w:val="-4"/>
        </w:rPr>
        <w:t xml:space="preserve"> </w:t>
      </w:r>
      <w:r w:rsidRPr="00C867DF">
        <w:t>и</w:t>
      </w:r>
      <w:r w:rsidRPr="00C867DF">
        <w:rPr>
          <w:spacing w:val="-4"/>
        </w:rPr>
        <w:t xml:space="preserve"> </w:t>
      </w:r>
      <w:r w:rsidRPr="00C867DF">
        <w:t>группы</w:t>
      </w:r>
      <w:r w:rsidRPr="00C867DF">
        <w:rPr>
          <w:spacing w:val="-4"/>
        </w:rPr>
        <w:t xml:space="preserve"> </w:t>
      </w:r>
      <w:r w:rsidRPr="00C867DF">
        <w:t>в</w:t>
      </w:r>
      <w:r w:rsidRPr="00C867DF">
        <w:rPr>
          <w:spacing w:val="-4"/>
        </w:rPr>
        <w:t xml:space="preserve"> </w:t>
      </w:r>
      <w:r w:rsidRPr="00C867DF">
        <w:t>целом.</w:t>
      </w:r>
    </w:p>
    <w:p w14:paraId="42D7E9C3" w14:textId="77777777" w:rsidR="00ED23B2" w:rsidRPr="00C867DF" w:rsidRDefault="00ED23B2" w:rsidP="00ED23B2">
      <w:pPr>
        <w:pStyle w:val="a9"/>
        <w:spacing w:before="1"/>
        <w:ind w:right="380"/>
      </w:pPr>
      <w:r w:rsidRPr="00C867DF">
        <w:t>Периодичность мониторинга обеспечивает возможность оценки динамики достижений детей.</w:t>
      </w:r>
      <w:r w:rsidRPr="00C867DF">
        <w:rPr>
          <w:spacing w:val="-57"/>
        </w:rPr>
        <w:t xml:space="preserve"> </w:t>
      </w:r>
      <w:r w:rsidRPr="00C867DF">
        <w:t>Результаты</w:t>
      </w:r>
      <w:r w:rsidRPr="00C867DF">
        <w:rPr>
          <w:spacing w:val="-9"/>
        </w:rPr>
        <w:t xml:space="preserve"> </w:t>
      </w:r>
      <w:r w:rsidRPr="00C867DF">
        <w:t>обследования</w:t>
      </w:r>
      <w:r w:rsidRPr="00C867DF">
        <w:rPr>
          <w:spacing w:val="-9"/>
        </w:rPr>
        <w:t xml:space="preserve"> </w:t>
      </w:r>
      <w:r w:rsidRPr="00C867DF">
        <w:t>фиксируются</w:t>
      </w:r>
      <w:r w:rsidRPr="00C867DF">
        <w:rPr>
          <w:spacing w:val="-8"/>
        </w:rPr>
        <w:t xml:space="preserve"> </w:t>
      </w:r>
      <w:r w:rsidRPr="00C867DF">
        <w:t>в</w:t>
      </w:r>
      <w:r w:rsidRPr="00C867DF">
        <w:rPr>
          <w:spacing w:val="-10"/>
        </w:rPr>
        <w:t xml:space="preserve"> </w:t>
      </w:r>
      <w:r w:rsidRPr="00C867DF">
        <w:t>протоколах</w:t>
      </w:r>
      <w:r w:rsidRPr="00C867DF">
        <w:rPr>
          <w:spacing w:val="-8"/>
        </w:rPr>
        <w:t xml:space="preserve"> </w:t>
      </w:r>
      <w:r w:rsidRPr="00C867DF">
        <w:t>(результаты</w:t>
      </w:r>
      <w:r w:rsidRPr="00C867DF">
        <w:rPr>
          <w:spacing w:val="-9"/>
        </w:rPr>
        <w:t xml:space="preserve"> </w:t>
      </w:r>
      <w:r w:rsidRPr="00C867DF">
        <w:t>обследования</w:t>
      </w:r>
      <w:r w:rsidRPr="00C867DF">
        <w:rPr>
          <w:spacing w:val="-5"/>
        </w:rPr>
        <w:t xml:space="preserve"> </w:t>
      </w:r>
      <w:r w:rsidRPr="00C867DF">
        <w:t>на</w:t>
      </w:r>
      <w:r w:rsidRPr="00C867DF">
        <w:rPr>
          <w:spacing w:val="-11"/>
        </w:rPr>
        <w:t xml:space="preserve"> </w:t>
      </w:r>
      <w:r w:rsidRPr="00C867DF">
        <w:t>начало</w:t>
      </w:r>
      <w:r w:rsidRPr="00C867DF">
        <w:rPr>
          <w:spacing w:val="-6"/>
        </w:rPr>
        <w:t xml:space="preserve"> </w:t>
      </w:r>
      <w:r w:rsidRPr="00C867DF">
        <w:t>учебного</w:t>
      </w:r>
      <w:r w:rsidRPr="00C867DF">
        <w:rPr>
          <w:spacing w:val="-58"/>
        </w:rPr>
        <w:t xml:space="preserve"> </w:t>
      </w:r>
      <w:r w:rsidRPr="00C867DF">
        <w:t>года оформляются также в речевых картах/ картах динамического наблюдения). Сопоставление</w:t>
      </w:r>
      <w:r w:rsidRPr="00C867DF">
        <w:rPr>
          <w:spacing w:val="1"/>
        </w:rPr>
        <w:t xml:space="preserve"> </w:t>
      </w:r>
      <w:r w:rsidRPr="00C867DF">
        <w:t>данных протоколов, полученных при первичном и повторных обследованиях, наглядно показывает</w:t>
      </w:r>
      <w:r w:rsidRPr="00C867DF">
        <w:rPr>
          <w:spacing w:val="-57"/>
        </w:rPr>
        <w:t xml:space="preserve"> </w:t>
      </w:r>
      <w:r w:rsidRPr="00C867DF">
        <w:t>динамику</w:t>
      </w:r>
      <w:r w:rsidRPr="00C867DF">
        <w:rPr>
          <w:spacing w:val="1"/>
        </w:rPr>
        <w:t xml:space="preserve"> </w:t>
      </w:r>
      <w:r w:rsidRPr="00C867DF">
        <w:t>развития</w:t>
      </w:r>
      <w:r w:rsidRPr="00C867DF">
        <w:rPr>
          <w:spacing w:val="1"/>
        </w:rPr>
        <w:t xml:space="preserve"> </w:t>
      </w:r>
      <w:r w:rsidRPr="00C867DF">
        <w:t>и</w:t>
      </w:r>
      <w:r w:rsidRPr="00C867DF">
        <w:rPr>
          <w:spacing w:val="1"/>
        </w:rPr>
        <w:t xml:space="preserve"> </w:t>
      </w:r>
      <w:r w:rsidRPr="00C867DF">
        <w:t>свидетельствует</w:t>
      </w:r>
      <w:r w:rsidRPr="00C867DF">
        <w:rPr>
          <w:spacing w:val="1"/>
        </w:rPr>
        <w:t xml:space="preserve"> </w:t>
      </w:r>
      <w:r w:rsidRPr="00C867DF">
        <w:t>о</w:t>
      </w:r>
      <w:r w:rsidRPr="00C867DF">
        <w:rPr>
          <w:spacing w:val="1"/>
        </w:rPr>
        <w:t xml:space="preserve"> </w:t>
      </w:r>
      <w:r w:rsidRPr="00C867DF">
        <w:t>степени</w:t>
      </w:r>
      <w:r w:rsidRPr="00C867DF">
        <w:rPr>
          <w:spacing w:val="1"/>
        </w:rPr>
        <w:t xml:space="preserve"> </w:t>
      </w:r>
      <w:r w:rsidRPr="00C867DF">
        <w:t>эффективности</w:t>
      </w:r>
      <w:r w:rsidRPr="00C867DF">
        <w:rPr>
          <w:spacing w:val="1"/>
        </w:rPr>
        <w:t xml:space="preserve"> </w:t>
      </w:r>
      <w:r w:rsidRPr="00C867DF">
        <w:t>проводимой</w:t>
      </w:r>
      <w:r w:rsidRPr="00C867DF">
        <w:rPr>
          <w:spacing w:val="1"/>
        </w:rPr>
        <w:t xml:space="preserve"> </w:t>
      </w:r>
      <w:r w:rsidRPr="00C867DF">
        <w:t>с</w:t>
      </w:r>
      <w:r w:rsidRPr="00C867DF">
        <w:rPr>
          <w:spacing w:val="1"/>
        </w:rPr>
        <w:t xml:space="preserve"> </w:t>
      </w:r>
      <w:r w:rsidRPr="00C867DF">
        <w:t>ребенком</w:t>
      </w:r>
      <w:r w:rsidRPr="00C867DF">
        <w:rPr>
          <w:spacing w:val="1"/>
        </w:rPr>
        <w:t xml:space="preserve"> </w:t>
      </w:r>
      <w:r w:rsidRPr="00C867DF">
        <w:t>коррекционной</w:t>
      </w:r>
      <w:r w:rsidRPr="00C867DF">
        <w:rPr>
          <w:spacing w:val="1"/>
        </w:rPr>
        <w:t xml:space="preserve"> </w:t>
      </w:r>
      <w:r w:rsidRPr="00C867DF">
        <w:t>работы.</w:t>
      </w:r>
    </w:p>
    <w:p w14:paraId="6BE83387" w14:textId="77777777" w:rsidR="0092021C" w:rsidRPr="00C867DF" w:rsidRDefault="0092021C" w:rsidP="0092021C">
      <w:pPr>
        <w:pStyle w:val="a9"/>
        <w:spacing w:before="79"/>
        <w:ind w:right="121"/>
      </w:pPr>
      <w:r w:rsidRPr="00C867DF">
        <w:rPr>
          <w:sz w:val="26"/>
        </w:rPr>
        <w:t xml:space="preserve">   </w:t>
      </w:r>
      <w:r w:rsidRPr="00C867DF">
        <w:t>Ежегодно</w:t>
      </w:r>
      <w:r w:rsidRPr="00C867DF">
        <w:rPr>
          <w:spacing w:val="1"/>
        </w:rPr>
        <w:t xml:space="preserve"> </w:t>
      </w:r>
      <w:r w:rsidRPr="00C867DF">
        <w:t>в</w:t>
      </w:r>
      <w:r w:rsidRPr="00C867DF">
        <w:rPr>
          <w:spacing w:val="1"/>
        </w:rPr>
        <w:t xml:space="preserve"> </w:t>
      </w:r>
      <w:r w:rsidRPr="00C867DF">
        <w:t>средине</w:t>
      </w:r>
      <w:r w:rsidRPr="00C867DF">
        <w:rPr>
          <w:spacing w:val="1"/>
        </w:rPr>
        <w:t xml:space="preserve"> </w:t>
      </w:r>
      <w:r w:rsidRPr="00C867DF">
        <w:t>учебного</w:t>
      </w:r>
      <w:r w:rsidRPr="00C867DF">
        <w:rPr>
          <w:spacing w:val="1"/>
        </w:rPr>
        <w:t xml:space="preserve"> </w:t>
      </w:r>
      <w:r w:rsidRPr="00C867DF">
        <w:t>года</w:t>
      </w:r>
      <w:r w:rsidRPr="00C867DF">
        <w:rPr>
          <w:spacing w:val="1"/>
        </w:rPr>
        <w:t xml:space="preserve"> </w:t>
      </w:r>
      <w:r w:rsidRPr="00C867DF">
        <w:t>учителями-логопедами</w:t>
      </w:r>
      <w:r w:rsidRPr="00C867DF">
        <w:rPr>
          <w:spacing w:val="1"/>
        </w:rPr>
        <w:t xml:space="preserve"> </w:t>
      </w:r>
      <w:r w:rsidRPr="00C867DF">
        <w:t>проводиться</w:t>
      </w:r>
      <w:r w:rsidRPr="00C867DF">
        <w:rPr>
          <w:spacing w:val="1"/>
        </w:rPr>
        <w:t xml:space="preserve"> </w:t>
      </w:r>
      <w:r w:rsidRPr="00C867DF">
        <w:t>обследование</w:t>
      </w:r>
      <w:r w:rsidRPr="00C867DF">
        <w:rPr>
          <w:spacing w:val="-57"/>
        </w:rPr>
        <w:t xml:space="preserve"> </w:t>
      </w:r>
      <w:r w:rsidRPr="00C867DF">
        <w:t>дошкольников младшей, средней, старшей и подготовительной к школе группы. Специалисты выявляют</w:t>
      </w:r>
      <w:r w:rsidRPr="00C867DF">
        <w:rPr>
          <w:spacing w:val="1"/>
        </w:rPr>
        <w:t xml:space="preserve"> </w:t>
      </w:r>
      <w:r w:rsidRPr="00C867DF">
        <w:t>трудности усвоения программы или нарушение речи дошкольников. Дети, у которых выявляются</w:t>
      </w:r>
      <w:r w:rsidRPr="00C867DF">
        <w:rPr>
          <w:spacing w:val="1"/>
        </w:rPr>
        <w:t xml:space="preserve"> </w:t>
      </w:r>
      <w:r w:rsidRPr="00C867DF">
        <w:t>трудности,</w:t>
      </w:r>
      <w:r w:rsidRPr="00C867DF">
        <w:rPr>
          <w:spacing w:val="1"/>
        </w:rPr>
        <w:t xml:space="preserve"> </w:t>
      </w:r>
      <w:r w:rsidRPr="00C867DF">
        <w:t>с</w:t>
      </w:r>
      <w:r w:rsidRPr="00C867DF">
        <w:rPr>
          <w:spacing w:val="1"/>
        </w:rPr>
        <w:t xml:space="preserve"> </w:t>
      </w:r>
      <w:r w:rsidRPr="00C867DF">
        <w:t>согласия</w:t>
      </w:r>
      <w:r w:rsidRPr="00C867DF">
        <w:rPr>
          <w:spacing w:val="1"/>
        </w:rPr>
        <w:t xml:space="preserve"> </w:t>
      </w:r>
      <w:r w:rsidRPr="00C867DF">
        <w:t>родителей</w:t>
      </w:r>
      <w:r w:rsidRPr="00C867DF">
        <w:rPr>
          <w:spacing w:val="1"/>
        </w:rPr>
        <w:t xml:space="preserve"> </w:t>
      </w:r>
      <w:r w:rsidRPr="00C867DF">
        <w:t>направляться</w:t>
      </w:r>
      <w:r w:rsidRPr="00C867DF">
        <w:rPr>
          <w:spacing w:val="1"/>
        </w:rPr>
        <w:t xml:space="preserve"> </w:t>
      </w:r>
      <w:r w:rsidRPr="00C867DF">
        <w:t>на</w:t>
      </w:r>
      <w:r w:rsidRPr="00C867DF">
        <w:rPr>
          <w:spacing w:val="1"/>
        </w:rPr>
        <w:t xml:space="preserve"> </w:t>
      </w:r>
      <w:r w:rsidRPr="00C867DF">
        <w:t>освидетельствование</w:t>
      </w:r>
      <w:r w:rsidRPr="00C867DF">
        <w:rPr>
          <w:spacing w:val="1"/>
        </w:rPr>
        <w:t xml:space="preserve"> </w:t>
      </w:r>
      <w:r w:rsidRPr="00C867DF">
        <w:t>ПМПК.</w:t>
      </w:r>
      <w:r w:rsidRPr="00C867DF">
        <w:rPr>
          <w:spacing w:val="1"/>
        </w:rPr>
        <w:t xml:space="preserve"> </w:t>
      </w:r>
      <w:r w:rsidRPr="00C867DF">
        <w:t>Дети</w:t>
      </w:r>
      <w:r w:rsidRPr="00C867DF">
        <w:rPr>
          <w:spacing w:val="1"/>
        </w:rPr>
        <w:t xml:space="preserve"> </w:t>
      </w:r>
      <w:r w:rsidRPr="00C867DF">
        <w:t>с</w:t>
      </w:r>
      <w:r w:rsidRPr="00C867DF">
        <w:rPr>
          <w:spacing w:val="1"/>
        </w:rPr>
        <w:t xml:space="preserve"> </w:t>
      </w:r>
      <w:r w:rsidRPr="00C867DF">
        <w:t>ОВЗ</w:t>
      </w:r>
      <w:r w:rsidRPr="00C867DF">
        <w:rPr>
          <w:spacing w:val="1"/>
        </w:rPr>
        <w:t xml:space="preserve"> </w:t>
      </w:r>
      <w:r w:rsidRPr="00C867DF">
        <w:t>проходят</w:t>
      </w:r>
      <w:r w:rsidRPr="00C867DF">
        <w:rPr>
          <w:spacing w:val="1"/>
        </w:rPr>
        <w:t xml:space="preserve"> </w:t>
      </w:r>
      <w:r w:rsidRPr="00C867DF">
        <w:t>полное</w:t>
      </w:r>
      <w:r w:rsidRPr="00C867DF">
        <w:rPr>
          <w:spacing w:val="1"/>
        </w:rPr>
        <w:t xml:space="preserve"> </w:t>
      </w:r>
      <w:r w:rsidRPr="00C867DF">
        <w:t>комплексное</w:t>
      </w:r>
      <w:r w:rsidRPr="00C867DF">
        <w:rPr>
          <w:spacing w:val="1"/>
        </w:rPr>
        <w:t xml:space="preserve"> </w:t>
      </w:r>
      <w:r w:rsidRPr="00C867DF">
        <w:t>обследование</w:t>
      </w:r>
      <w:r w:rsidRPr="00C867DF">
        <w:rPr>
          <w:spacing w:val="1"/>
        </w:rPr>
        <w:t xml:space="preserve"> </w:t>
      </w:r>
      <w:r w:rsidRPr="00C867DF">
        <w:t>на</w:t>
      </w:r>
      <w:r w:rsidRPr="00C867DF">
        <w:rPr>
          <w:spacing w:val="1"/>
        </w:rPr>
        <w:t xml:space="preserve"> </w:t>
      </w:r>
      <w:r w:rsidRPr="00C867DF">
        <w:t>ПМПК,</w:t>
      </w:r>
      <w:r w:rsidRPr="00C867DF">
        <w:rPr>
          <w:spacing w:val="1"/>
        </w:rPr>
        <w:t xml:space="preserve"> </w:t>
      </w:r>
      <w:r w:rsidRPr="00C867DF">
        <w:t>в</w:t>
      </w:r>
      <w:r w:rsidRPr="00C867DF">
        <w:rPr>
          <w:spacing w:val="1"/>
        </w:rPr>
        <w:t xml:space="preserve"> </w:t>
      </w:r>
      <w:r w:rsidRPr="00C867DF">
        <w:t>результате</w:t>
      </w:r>
      <w:r w:rsidRPr="00C867DF">
        <w:rPr>
          <w:spacing w:val="1"/>
        </w:rPr>
        <w:t xml:space="preserve"> </w:t>
      </w:r>
      <w:r w:rsidRPr="00C867DF">
        <w:t>которого</w:t>
      </w:r>
      <w:r w:rsidRPr="00C867DF">
        <w:rPr>
          <w:spacing w:val="1"/>
        </w:rPr>
        <w:t xml:space="preserve"> </w:t>
      </w:r>
      <w:r w:rsidRPr="00C867DF">
        <w:t>педагогами</w:t>
      </w:r>
      <w:r w:rsidRPr="00C867DF">
        <w:rPr>
          <w:spacing w:val="1"/>
        </w:rPr>
        <w:t xml:space="preserve"> </w:t>
      </w:r>
      <w:r w:rsidRPr="00C867DF">
        <w:t>выставляется</w:t>
      </w:r>
      <w:r w:rsidRPr="00C867DF">
        <w:rPr>
          <w:spacing w:val="-2"/>
        </w:rPr>
        <w:t xml:space="preserve"> </w:t>
      </w:r>
      <w:r w:rsidRPr="00C867DF">
        <w:t>коллегиальное</w:t>
      </w:r>
      <w:r w:rsidRPr="00C867DF">
        <w:rPr>
          <w:spacing w:val="-4"/>
        </w:rPr>
        <w:t xml:space="preserve"> </w:t>
      </w:r>
      <w:r w:rsidRPr="00C867DF">
        <w:t>заключение</w:t>
      </w:r>
      <w:r w:rsidRPr="00C867DF">
        <w:rPr>
          <w:spacing w:val="-4"/>
        </w:rPr>
        <w:t xml:space="preserve"> </w:t>
      </w:r>
      <w:r w:rsidRPr="00C867DF">
        <w:t>и рекомендации</w:t>
      </w:r>
      <w:r w:rsidRPr="00C867DF">
        <w:rPr>
          <w:spacing w:val="-1"/>
        </w:rPr>
        <w:t xml:space="preserve"> </w:t>
      </w:r>
      <w:r w:rsidRPr="00C867DF">
        <w:t>по</w:t>
      </w:r>
      <w:r w:rsidRPr="00C867DF">
        <w:rPr>
          <w:spacing w:val="-7"/>
        </w:rPr>
        <w:t xml:space="preserve"> </w:t>
      </w:r>
      <w:r w:rsidRPr="00C867DF">
        <w:t>коррекции</w:t>
      </w:r>
      <w:r w:rsidRPr="00C867DF">
        <w:rPr>
          <w:spacing w:val="1"/>
        </w:rPr>
        <w:t xml:space="preserve"> </w:t>
      </w:r>
      <w:r w:rsidRPr="00C867DF">
        <w:t>данного</w:t>
      </w:r>
      <w:r w:rsidRPr="00C867DF">
        <w:rPr>
          <w:spacing w:val="-6"/>
        </w:rPr>
        <w:t xml:space="preserve"> </w:t>
      </w:r>
      <w:r w:rsidRPr="00C867DF">
        <w:t>нарушения.</w:t>
      </w:r>
    </w:p>
    <w:p w14:paraId="460DAF83" w14:textId="77777777" w:rsidR="0092021C" w:rsidRPr="00C867DF" w:rsidRDefault="0092021C" w:rsidP="0092021C">
      <w:pPr>
        <w:pStyle w:val="a9"/>
        <w:ind w:right="128"/>
      </w:pPr>
      <w:r w:rsidRPr="00C867DF">
        <w:t>На</w:t>
      </w:r>
      <w:r w:rsidRPr="00C867DF">
        <w:rPr>
          <w:spacing w:val="-12"/>
        </w:rPr>
        <w:t xml:space="preserve"> </w:t>
      </w:r>
      <w:r w:rsidRPr="00C867DF">
        <w:t>основании</w:t>
      </w:r>
      <w:r w:rsidRPr="00C867DF">
        <w:rPr>
          <w:spacing w:val="-9"/>
        </w:rPr>
        <w:t xml:space="preserve"> </w:t>
      </w:r>
      <w:r w:rsidRPr="00C867DF">
        <w:t>заключения</w:t>
      </w:r>
      <w:r w:rsidRPr="00C867DF">
        <w:rPr>
          <w:spacing w:val="-9"/>
        </w:rPr>
        <w:t xml:space="preserve"> </w:t>
      </w:r>
      <w:r w:rsidRPr="00C867DF">
        <w:t>ПМПК</w:t>
      </w:r>
      <w:r w:rsidRPr="00C867DF">
        <w:rPr>
          <w:spacing w:val="-10"/>
        </w:rPr>
        <w:t xml:space="preserve"> </w:t>
      </w:r>
      <w:r w:rsidRPr="00C867DF">
        <w:t>в</w:t>
      </w:r>
      <w:r w:rsidRPr="00C867DF">
        <w:rPr>
          <w:spacing w:val="-11"/>
        </w:rPr>
        <w:t xml:space="preserve"> </w:t>
      </w:r>
      <w:r w:rsidRPr="00C867DF">
        <w:t>дошкольном</w:t>
      </w:r>
      <w:r w:rsidRPr="00C867DF">
        <w:rPr>
          <w:spacing w:val="-10"/>
        </w:rPr>
        <w:t xml:space="preserve"> </w:t>
      </w:r>
      <w:r w:rsidRPr="00C867DF">
        <w:t>учреждении</w:t>
      </w:r>
      <w:r w:rsidRPr="00C867DF">
        <w:rPr>
          <w:spacing w:val="-9"/>
        </w:rPr>
        <w:t xml:space="preserve"> </w:t>
      </w:r>
      <w:r w:rsidRPr="00C867DF">
        <w:t>проходит</w:t>
      </w:r>
      <w:r w:rsidRPr="00C867DF">
        <w:rPr>
          <w:spacing w:val="-8"/>
        </w:rPr>
        <w:t xml:space="preserve"> </w:t>
      </w:r>
      <w:r w:rsidRPr="00C867DF">
        <w:t>комплектование</w:t>
      </w:r>
      <w:r w:rsidRPr="00C867DF">
        <w:rPr>
          <w:spacing w:val="-10"/>
        </w:rPr>
        <w:t xml:space="preserve"> </w:t>
      </w:r>
      <w:r w:rsidRPr="00C867DF">
        <w:t xml:space="preserve">групп </w:t>
      </w:r>
      <w:r w:rsidRPr="00C867DF">
        <w:rPr>
          <w:spacing w:val="-58"/>
        </w:rPr>
        <w:t xml:space="preserve"> </w:t>
      </w:r>
      <w:r w:rsidRPr="00C867DF">
        <w:t>детей</w:t>
      </w:r>
      <w:r w:rsidRPr="00C867DF">
        <w:rPr>
          <w:spacing w:val="1"/>
        </w:rPr>
        <w:t xml:space="preserve"> </w:t>
      </w:r>
      <w:r w:rsidRPr="00C867DF">
        <w:t>с</w:t>
      </w:r>
      <w:r w:rsidRPr="00C867DF">
        <w:rPr>
          <w:spacing w:val="1"/>
        </w:rPr>
        <w:t xml:space="preserve"> </w:t>
      </w:r>
      <w:r w:rsidRPr="00C867DF">
        <w:t>ТНР,</w:t>
      </w:r>
      <w:r w:rsidRPr="00C867DF">
        <w:rPr>
          <w:spacing w:val="-4"/>
        </w:rPr>
        <w:t xml:space="preserve"> </w:t>
      </w:r>
      <w:r w:rsidRPr="00C867DF">
        <w:t>определяются</w:t>
      </w:r>
      <w:r w:rsidRPr="00C867DF">
        <w:rPr>
          <w:spacing w:val="-1"/>
        </w:rPr>
        <w:t xml:space="preserve"> </w:t>
      </w:r>
      <w:r w:rsidRPr="00C867DF">
        <w:t>сроки</w:t>
      </w:r>
      <w:r w:rsidRPr="00C867DF">
        <w:rPr>
          <w:spacing w:val="-3"/>
        </w:rPr>
        <w:t xml:space="preserve"> </w:t>
      </w:r>
      <w:r w:rsidRPr="00C867DF">
        <w:t>коррекции данного</w:t>
      </w:r>
      <w:r w:rsidRPr="00C867DF">
        <w:rPr>
          <w:spacing w:val="-3"/>
        </w:rPr>
        <w:t xml:space="preserve"> </w:t>
      </w:r>
      <w:r w:rsidRPr="00C867DF">
        <w:t>нарушения</w:t>
      </w:r>
      <w:r w:rsidRPr="00C867DF">
        <w:rPr>
          <w:spacing w:val="-7"/>
        </w:rPr>
        <w:t xml:space="preserve"> </w:t>
      </w:r>
      <w:r w:rsidRPr="00C867DF">
        <w:t>и</w:t>
      </w:r>
      <w:r w:rsidRPr="00C867DF">
        <w:rPr>
          <w:spacing w:val="-1"/>
        </w:rPr>
        <w:t xml:space="preserve"> </w:t>
      </w:r>
      <w:r w:rsidRPr="00C867DF">
        <w:t>направления</w:t>
      </w:r>
      <w:r w:rsidRPr="00C867DF">
        <w:rPr>
          <w:spacing w:val="-1"/>
        </w:rPr>
        <w:t xml:space="preserve"> </w:t>
      </w:r>
      <w:r w:rsidRPr="00C867DF">
        <w:t>работы.</w:t>
      </w:r>
    </w:p>
    <w:p w14:paraId="702FA5EB" w14:textId="17D1EFC6" w:rsidR="00ED23B2" w:rsidRPr="00C867DF" w:rsidRDefault="00ED23B2" w:rsidP="00ED23B2">
      <w:pPr>
        <w:pStyle w:val="a9"/>
        <w:ind w:left="0"/>
        <w:jc w:val="left"/>
        <w:rPr>
          <w:sz w:val="26"/>
        </w:rPr>
      </w:pPr>
    </w:p>
    <w:p w14:paraId="6EFD1E88" w14:textId="77777777" w:rsidR="00ED23B2" w:rsidRPr="00C867DF" w:rsidRDefault="00ED23B2" w:rsidP="00ED23B2">
      <w:pPr>
        <w:pStyle w:val="a9"/>
        <w:ind w:left="0"/>
        <w:jc w:val="left"/>
        <w:rPr>
          <w:sz w:val="26"/>
        </w:rPr>
      </w:pPr>
    </w:p>
    <w:p w14:paraId="7F89327A" w14:textId="77777777" w:rsidR="00ED23B2" w:rsidRPr="00C867DF" w:rsidRDefault="00ED23B2" w:rsidP="00ED23B2">
      <w:pPr>
        <w:pStyle w:val="a9"/>
        <w:ind w:left="0"/>
        <w:jc w:val="left"/>
        <w:rPr>
          <w:sz w:val="26"/>
        </w:rPr>
      </w:pPr>
    </w:p>
    <w:p w14:paraId="4D6261E3" w14:textId="77777777" w:rsidR="00ED23B2" w:rsidRPr="00C867DF" w:rsidRDefault="00ED23B2" w:rsidP="00ED23B2">
      <w:pPr>
        <w:pStyle w:val="a9"/>
        <w:ind w:left="0"/>
        <w:jc w:val="left"/>
        <w:rPr>
          <w:sz w:val="26"/>
        </w:rPr>
      </w:pPr>
    </w:p>
    <w:p w14:paraId="0321CAFE" w14:textId="2D457941" w:rsidR="00ED23B2" w:rsidRPr="00C867DF" w:rsidRDefault="00ED23B2" w:rsidP="00ED23B2">
      <w:pPr>
        <w:ind w:right="115"/>
        <w:jc w:val="right"/>
      </w:pPr>
    </w:p>
    <w:p w14:paraId="427522E7" w14:textId="77777777" w:rsidR="00ED23B2" w:rsidRPr="00C867DF" w:rsidRDefault="00ED23B2" w:rsidP="00ED23B2">
      <w:pPr>
        <w:jc w:val="right"/>
        <w:sectPr w:rsidR="00ED23B2" w:rsidRPr="00C867DF">
          <w:footerReference w:type="default" r:id="rId15"/>
          <w:pgSz w:w="11930" w:h="16860"/>
          <w:pgMar w:top="960" w:right="180" w:bottom="0" w:left="1020" w:header="0" w:footer="0" w:gutter="0"/>
          <w:cols w:space="720"/>
        </w:sect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09"/>
        <w:gridCol w:w="1848"/>
        <w:gridCol w:w="1561"/>
        <w:gridCol w:w="7230"/>
        <w:gridCol w:w="1275"/>
        <w:gridCol w:w="1702"/>
      </w:tblGrid>
      <w:tr w:rsidR="00B537F8" w:rsidRPr="00C867DF" w14:paraId="1027C8C2" w14:textId="77777777" w:rsidTr="00602D5B">
        <w:trPr>
          <w:trHeight w:val="501"/>
        </w:trPr>
        <w:tc>
          <w:tcPr>
            <w:tcW w:w="2009" w:type="dxa"/>
            <w:tcBorders>
              <w:left w:val="single" w:sz="4" w:space="0" w:color="000000"/>
              <w:bottom w:val="single" w:sz="4" w:space="0" w:color="000000"/>
              <w:right w:val="single" w:sz="4" w:space="0" w:color="000000"/>
            </w:tcBorders>
          </w:tcPr>
          <w:p w14:paraId="22C8CD57" w14:textId="77777777" w:rsidR="00ED23B2" w:rsidRPr="00B82EDC" w:rsidRDefault="00ED23B2" w:rsidP="00602D5B">
            <w:pPr>
              <w:pStyle w:val="TableParagraph"/>
              <w:spacing w:line="246" w:lineRule="exact"/>
              <w:ind w:left="22" w:right="128"/>
              <w:jc w:val="center"/>
              <w:rPr>
                <w:i/>
                <w:lang w:val="ru-RU"/>
              </w:rPr>
            </w:pPr>
            <w:r w:rsidRPr="00B82EDC">
              <w:rPr>
                <w:i/>
                <w:lang w:val="ru-RU"/>
              </w:rPr>
              <w:t>Группы, категории</w:t>
            </w:r>
          </w:p>
          <w:p w14:paraId="0C7A4FC9" w14:textId="77777777" w:rsidR="00ED23B2" w:rsidRPr="00B82EDC" w:rsidRDefault="00ED23B2" w:rsidP="00602D5B">
            <w:pPr>
              <w:pStyle w:val="TableParagraph"/>
              <w:spacing w:line="235" w:lineRule="exact"/>
              <w:ind w:left="22" w:right="176"/>
              <w:jc w:val="center"/>
              <w:rPr>
                <w:i/>
                <w:lang w:val="ru-RU"/>
              </w:rPr>
            </w:pPr>
            <w:r w:rsidRPr="00B82EDC">
              <w:rPr>
                <w:i/>
                <w:lang w:val="ru-RU"/>
              </w:rPr>
              <w:t>детей</w:t>
            </w:r>
            <w:r w:rsidRPr="00B82EDC">
              <w:rPr>
                <w:i/>
                <w:spacing w:val="-5"/>
                <w:lang w:val="ru-RU"/>
              </w:rPr>
              <w:t xml:space="preserve"> </w:t>
            </w:r>
            <w:r w:rsidRPr="00B82EDC">
              <w:rPr>
                <w:i/>
                <w:lang w:val="ru-RU"/>
              </w:rPr>
              <w:t>с ОВЗ</w:t>
            </w:r>
          </w:p>
        </w:tc>
        <w:tc>
          <w:tcPr>
            <w:tcW w:w="1848" w:type="dxa"/>
            <w:tcBorders>
              <w:left w:val="single" w:sz="4" w:space="0" w:color="000000"/>
              <w:bottom w:val="single" w:sz="4" w:space="0" w:color="000000"/>
              <w:right w:val="single" w:sz="4" w:space="0" w:color="000000"/>
            </w:tcBorders>
          </w:tcPr>
          <w:p w14:paraId="4B5388F1" w14:textId="77777777" w:rsidR="00ED23B2" w:rsidRPr="00C867DF" w:rsidRDefault="00ED23B2" w:rsidP="00602D5B">
            <w:pPr>
              <w:pStyle w:val="TableParagraph"/>
              <w:spacing w:line="246" w:lineRule="exact"/>
              <w:ind w:left="83"/>
              <w:rPr>
                <w:i/>
              </w:rPr>
            </w:pPr>
            <w:r w:rsidRPr="00C867DF">
              <w:rPr>
                <w:i/>
              </w:rPr>
              <w:t>Образовательна</w:t>
            </w:r>
          </w:p>
          <w:p w14:paraId="5EB964DC" w14:textId="77777777" w:rsidR="00ED23B2" w:rsidRPr="00C867DF" w:rsidRDefault="00ED23B2" w:rsidP="00602D5B">
            <w:pPr>
              <w:pStyle w:val="TableParagraph"/>
              <w:spacing w:line="235" w:lineRule="exact"/>
              <w:ind w:left="515"/>
              <w:rPr>
                <w:i/>
              </w:rPr>
            </w:pPr>
            <w:r w:rsidRPr="00C867DF">
              <w:rPr>
                <w:i/>
              </w:rPr>
              <w:t>я область</w:t>
            </w:r>
          </w:p>
        </w:tc>
        <w:tc>
          <w:tcPr>
            <w:tcW w:w="1561" w:type="dxa"/>
            <w:tcBorders>
              <w:left w:val="single" w:sz="4" w:space="0" w:color="000000"/>
              <w:bottom w:val="single" w:sz="4" w:space="0" w:color="000000"/>
              <w:right w:val="single" w:sz="4" w:space="0" w:color="000000"/>
            </w:tcBorders>
          </w:tcPr>
          <w:p w14:paraId="095F2790" w14:textId="77777777" w:rsidR="00ED23B2" w:rsidRPr="00C867DF" w:rsidRDefault="00ED23B2" w:rsidP="00602D5B">
            <w:pPr>
              <w:pStyle w:val="TableParagraph"/>
              <w:spacing w:line="228" w:lineRule="exact"/>
              <w:ind w:left="242"/>
              <w:rPr>
                <w:i/>
                <w:sz w:val="20"/>
              </w:rPr>
            </w:pPr>
            <w:r w:rsidRPr="00C867DF">
              <w:rPr>
                <w:i/>
                <w:sz w:val="20"/>
              </w:rPr>
              <w:t>Содержание</w:t>
            </w:r>
          </w:p>
        </w:tc>
        <w:tc>
          <w:tcPr>
            <w:tcW w:w="7230" w:type="dxa"/>
            <w:tcBorders>
              <w:left w:val="single" w:sz="4" w:space="0" w:color="000000"/>
              <w:bottom w:val="single" w:sz="4" w:space="0" w:color="000000"/>
              <w:right w:val="single" w:sz="4" w:space="0" w:color="000000"/>
            </w:tcBorders>
          </w:tcPr>
          <w:p w14:paraId="227D7869" w14:textId="77777777" w:rsidR="00ED23B2" w:rsidRPr="00B82EDC" w:rsidRDefault="00ED23B2" w:rsidP="00602D5B">
            <w:pPr>
              <w:pStyle w:val="TableParagraph"/>
              <w:spacing w:line="244" w:lineRule="exact"/>
              <w:ind w:left="999" w:right="1094"/>
              <w:jc w:val="center"/>
              <w:rPr>
                <w:i/>
                <w:lang w:val="ru-RU"/>
              </w:rPr>
            </w:pPr>
            <w:r w:rsidRPr="00B82EDC">
              <w:rPr>
                <w:i/>
                <w:lang w:val="ru-RU"/>
              </w:rPr>
              <w:t>Форма</w:t>
            </w:r>
            <w:r w:rsidRPr="00B82EDC">
              <w:rPr>
                <w:i/>
                <w:spacing w:val="-6"/>
                <w:lang w:val="ru-RU"/>
              </w:rPr>
              <w:t xml:space="preserve"> </w:t>
            </w:r>
            <w:r w:rsidRPr="00B82EDC">
              <w:rPr>
                <w:i/>
                <w:lang w:val="ru-RU"/>
              </w:rPr>
              <w:t>(перечень</w:t>
            </w:r>
            <w:r w:rsidRPr="00B82EDC">
              <w:rPr>
                <w:i/>
                <w:spacing w:val="-6"/>
                <w:lang w:val="ru-RU"/>
              </w:rPr>
              <w:t xml:space="preserve"> </w:t>
            </w:r>
            <w:r w:rsidRPr="00B82EDC">
              <w:rPr>
                <w:i/>
                <w:lang w:val="ru-RU"/>
              </w:rPr>
              <w:t>диагностических</w:t>
            </w:r>
            <w:r w:rsidRPr="00B82EDC">
              <w:rPr>
                <w:i/>
                <w:spacing w:val="-6"/>
                <w:lang w:val="ru-RU"/>
              </w:rPr>
              <w:t xml:space="preserve"> </w:t>
            </w:r>
            <w:r w:rsidRPr="00B82EDC">
              <w:rPr>
                <w:i/>
                <w:lang w:val="ru-RU"/>
              </w:rPr>
              <w:t>средств,</w:t>
            </w:r>
            <w:r w:rsidRPr="00B82EDC">
              <w:rPr>
                <w:i/>
                <w:spacing w:val="-6"/>
                <w:lang w:val="ru-RU"/>
              </w:rPr>
              <w:t xml:space="preserve"> </w:t>
            </w:r>
            <w:r w:rsidRPr="00B82EDC">
              <w:rPr>
                <w:i/>
                <w:lang w:val="ru-RU"/>
              </w:rPr>
              <w:t>методик)</w:t>
            </w:r>
          </w:p>
        </w:tc>
        <w:tc>
          <w:tcPr>
            <w:tcW w:w="1275" w:type="dxa"/>
            <w:tcBorders>
              <w:left w:val="single" w:sz="4" w:space="0" w:color="000000"/>
              <w:bottom w:val="single" w:sz="4" w:space="0" w:color="000000"/>
              <w:right w:val="single" w:sz="4" w:space="0" w:color="000000"/>
            </w:tcBorders>
          </w:tcPr>
          <w:p w14:paraId="4281175B" w14:textId="77777777" w:rsidR="00ED23B2" w:rsidRPr="00C867DF" w:rsidRDefault="00ED23B2" w:rsidP="00602D5B">
            <w:pPr>
              <w:pStyle w:val="TableParagraph"/>
              <w:ind w:left="33" w:right="94"/>
              <w:rPr>
                <w:i/>
                <w:sz w:val="20"/>
              </w:rPr>
            </w:pPr>
            <w:r w:rsidRPr="00C867DF">
              <w:rPr>
                <w:i/>
                <w:sz w:val="20"/>
              </w:rPr>
              <w:t>Периодичнос</w:t>
            </w:r>
            <w:r w:rsidRPr="00C867DF">
              <w:rPr>
                <w:i/>
                <w:spacing w:val="-47"/>
                <w:sz w:val="20"/>
              </w:rPr>
              <w:t xml:space="preserve"> </w:t>
            </w:r>
            <w:r w:rsidRPr="00C867DF">
              <w:rPr>
                <w:i/>
                <w:sz w:val="20"/>
              </w:rPr>
              <w:t>ть</w:t>
            </w:r>
          </w:p>
        </w:tc>
        <w:tc>
          <w:tcPr>
            <w:tcW w:w="1702" w:type="dxa"/>
            <w:tcBorders>
              <w:left w:val="single" w:sz="4" w:space="0" w:color="000000"/>
              <w:bottom w:val="single" w:sz="4" w:space="0" w:color="000000"/>
              <w:right w:val="single" w:sz="4" w:space="0" w:color="000000"/>
            </w:tcBorders>
          </w:tcPr>
          <w:p w14:paraId="6D69D546" w14:textId="77777777" w:rsidR="00ED23B2" w:rsidRPr="00C867DF" w:rsidRDefault="00ED23B2" w:rsidP="00602D5B">
            <w:pPr>
              <w:pStyle w:val="TableParagraph"/>
              <w:spacing w:line="244" w:lineRule="exact"/>
              <w:ind w:left="66"/>
              <w:rPr>
                <w:i/>
              </w:rPr>
            </w:pPr>
            <w:r w:rsidRPr="00C867DF">
              <w:rPr>
                <w:i/>
              </w:rPr>
              <w:t>Ответственный</w:t>
            </w:r>
          </w:p>
        </w:tc>
      </w:tr>
      <w:tr w:rsidR="00B537F8" w:rsidRPr="00C867DF" w14:paraId="61425404" w14:textId="77777777" w:rsidTr="00602D5B">
        <w:trPr>
          <w:trHeight w:val="501"/>
        </w:trPr>
        <w:tc>
          <w:tcPr>
            <w:tcW w:w="2009" w:type="dxa"/>
            <w:tcBorders>
              <w:left w:val="single" w:sz="4" w:space="0" w:color="000000"/>
              <w:bottom w:val="single" w:sz="4" w:space="0" w:color="000000"/>
              <w:right w:val="single" w:sz="4" w:space="0" w:color="000000"/>
            </w:tcBorders>
          </w:tcPr>
          <w:p w14:paraId="42759EA9" w14:textId="7B4DEEBA" w:rsidR="00DC0E01" w:rsidRPr="00B82EDC" w:rsidRDefault="00DC0E01" w:rsidP="00DC0E01">
            <w:pPr>
              <w:pStyle w:val="TableParagraph"/>
              <w:spacing w:line="246" w:lineRule="exact"/>
              <w:ind w:right="128"/>
              <w:rPr>
                <w:i/>
                <w:lang w:val="ru-RU"/>
              </w:rPr>
            </w:pPr>
            <w:r w:rsidRPr="00B82EDC">
              <w:rPr>
                <w:i/>
                <w:lang w:val="ru-RU"/>
              </w:rPr>
              <w:t>Младшая группа</w:t>
            </w:r>
            <w:r w:rsidRPr="00B82EDC">
              <w:rPr>
                <w:i/>
                <w:spacing w:val="1"/>
                <w:lang w:val="ru-RU"/>
              </w:rPr>
              <w:t xml:space="preserve"> </w:t>
            </w:r>
            <w:r w:rsidRPr="00B82EDC">
              <w:rPr>
                <w:i/>
                <w:lang w:val="ru-RU"/>
              </w:rPr>
              <w:t>для</w:t>
            </w:r>
            <w:r w:rsidRPr="00B82EDC">
              <w:rPr>
                <w:i/>
                <w:spacing w:val="-12"/>
                <w:lang w:val="ru-RU"/>
              </w:rPr>
              <w:t xml:space="preserve"> </w:t>
            </w:r>
            <w:r w:rsidRPr="00B82EDC">
              <w:rPr>
                <w:i/>
                <w:lang w:val="ru-RU"/>
              </w:rPr>
              <w:t>детей</w:t>
            </w:r>
            <w:r w:rsidRPr="00B82EDC">
              <w:rPr>
                <w:i/>
                <w:spacing w:val="-11"/>
                <w:lang w:val="ru-RU"/>
              </w:rPr>
              <w:t xml:space="preserve"> </w:t>
            </w:r>
            <w:r w:rsidRPr="00B82EDC">
              <w:rPr>
                <w:i/>
                <w:lang w:val="ru-RU"/>
              </w:rPr>
              <w:t>с</w:t>
            </w:r>
            <w:r w:rsidRPr="00B82EDC">
              <w:rPr>
                <w:i/>
                <w:spacing w:val="-6"/>
                <w:lang w:val="ru-RU"/>
              </w:rPr>
              <w:t xml:space="preserve"> </w:t>
            </w:r>
            <w:r w:rsidRPr="00B82EDC">
              <w:rPr>
                <w:i/>
                <w:lang w:val="ru-RU"/>
              </w:rPr>
              <w:t>ОНР</w:t>
            </w:r>
          </w:p>
        </w:tc>
        <w:tc>
          <w:tcPr>
            <w:tcW w:w="1848" w:type="dxa"/>
            <w:tcBorders>
              <w:left w:val="single" w:sz="4" w:space="0" w:color="000000"/>
              <w:bottom w:val="single" w:sz="4" w:space="0" w:color="000000"/>
              <w:right w:val="single" w:sz="4" w:space="0" w:color="000000"/>
            </w:tcBorders>
          </w:tcPr>
          <w:p w14:paraId="3554860C" w14:textId="64D8BD1F" w:rsidR="00DC0E01" w:rsidRPr="00C867DF" w:rsidRDefault="00DC0E01" w:rsidP="00602D5B">
            <w:pPr>
              <w:pStyle w:val="TableParagraph"/>
              <w:spacing w:line="246" w:lineRule="exact"/>
              <w:ind w:left="83"/>
              <w:rPr>
                <w:i/>
              </w:rPr>
            </w:pPr>
            <w:r w:rsidRPr="00C867DF">
              <w:t>Речевое</w:t>
            </w:r>
            <w:r w:rsidRPr="00C867DF">
              <w:rPr>
                <w:spacing w:val="-7"/>
              </w:rPr>
              <w:t xml:space="preserve"> </w:t>
            </w:r>
            <w:r w:rsidRPr="00C867DF">
              <w:t>развитие</w:t>
            </w:r>
          </w:p>
        </w:tc>
        <w:tc>
          <w:tcPr>
            <w:tcW w:w="1561" w:type="dxa"/>
            <w:tcBorders>
              <w:left w:val="single" w:sz="4" w:space="0" w:color="000000"/>
              <w:bottom w:val="single" w:sz="4" w:space="0" w:color="000000"/>
              <w:right w:val="single" w:sz="4" w:space="0" w:color="000000"/>
            </w:tcBorders>
          </w:tcPr>
          <w:p w14:paraId="06A74D3C" w14:textId="5A8131EC" w:rsidR="00DC0E01" w:rsidRPr="00B82EDC" w:rsidRDefault="00DC0E01" w:rsidP="00602D5B">
            <w:pPr>
              <w:pStyle w:val="TableParagraph"/>
              <w:spacing w:line="228" w:lineRule="exact"/>
              <w:ind w:left="242"/>
              <w:rPr>
                <w:i/>
                <w:sz w:val="20"/>
                <w:lang w:val="ru-RU"/>
              </w:rPr>
            </w:pPr>
            <w:r w:rsidRPr="00B82EDC">
              <w:rPr>
                <w:sz w:val="20"/>
                <w:lang w:val="ru-RU"/>
              </w:rPr>
              <w:t>Развитие всех</w:t>
            </w:r>
            <w:r w:rsidRPr="00B82EDC">
              <w:rPr>
                <w:spacing w:val="-47"/>
                <w:sz w:val="20"/>
                <w:lang w:val="ru-RU"/>
              </w:rPr>
              <w:t xml:space="preserve"> </w:t>
            </w:r>
            <w:r w:rsidRPr="00B82EDC">
              <w:rPr>
                <w:sz w:val="20"/>
                <w:lang w:val="ru-RU"/>
              </w:rPr>
              <w:t>компонентов</w:t>
            </w:r>
            <w:r w:rsidRPr="00B82EDC">
              <w:rPr>
                <w:spacing w:val="1"/>
                <w:sz w:val="20"/>
                <w:lang w:val="ru-RU"/>
              </w:rPr>
              <w:t xml:space="preserve"> </w:t>
            </w:r>
            <w:r w:rsidRPr="00B82EDC">
              <w:rPr>
                <w:sz w:val="20"/>
                <w:lang w:val="ru-RU"/>
              </w:rPr>
              <w:t>речи,</w:t>
            </w:r>
            <w:r w:rsidRPr="00B82EDC">
              <w:rPr>
                <w:spacing w:val="1"/>
                <w:sz w:val="20"/>
                <w:lang w:val="ru-RU"/>
              </w:rPr>
              <w:t xml:space="preserve"> </w:t>
            </w:r>
            <w:r w:rsidRPr="00B82EDC">
              <w:rPr>
                <w:spacing w:val="-1"/>
                <w:sz w:val="20"/>
                <w:lang w:val="ru-RU"/>
              </w:rPr>
              <w:t>коммуникатив</w:t>
            </w:r>
            <w:r w:rsidRPr="00B82EDC">
              <w:rPr>
                <w:spacing w:val="-47"/>
                <w:sz w:val="20"/>
                <w:lang w:val="ru-RU"/>
              </w:rPr>
              <w:t xml:space="preserve"> </w:t>
            </w:r>
            <w:r w:rsidRPr="00B82EDC">
              <w:rPr>
                <w:sz w:val="20"/>
                <w:lang w:val="ru-RU"/>
              </w:rPr>
              <w:t>ные</w:t>
            </w:r>
            <w:r w:rsidRPr="00B82EDC">
              <w:rPr>
                <w:spacing w:val="-1"/>
                <w:sz w:val="20"/>
                <w:lang w:val="ru-RU"/>
              </w:rPr>
              <w:t xml:space="preserve"> </w:t>
            </w:r>
            <w:r w:rsidRPr="00B82EDC">
              <w:rPr>
                <w:sz w:val="20"/>
                <w:lang w:val="ru-RU"/>
              </w:rPr>
              <w:t>навыки</w:t>
            </w:r>
          </w:p>
        </w:tc>
        <w:tc>
          <w:tcPr>
            <w:tcW w:w="7230" w:type="dxa"/>
            <w:tcBorders>
              <w:left w:val="single" w:sz="4" w:space="0" w:color="000000"/>
              <w:bottom w:val="single" w:sz="4" w:space="0" w:color="000000"/>
              <w:right w:val="single" w:sz="4" w:space="0" w:color="000000"/>
            </w:tcBorders>
          </w:tcPr>
          <w:p w14:paraId="5B4AA63A" w14:textId="360FDF29" w:rsidR="00DC0E01" w:rsidRPr="00C867DF" w:rsidRDefault="00DC0E01" w:rsidP="002704AC">
            <w:pPr>
              <w:pStyle w:val="a5"/>
              <w:ind w:left="200"/>
              <w:rPr>
                <w:rFonts w:ascii="Times New Roman" w:hAnsi="Times New Roman" w:cs="Times New Roman"/>
                <w:shd w:val="clear" w:color="auto" w:fill="FFFFFF"/>
              </w:rPr>
            </w:pPr>
            <w:r w:rsidRPr="00B82EDC">
              <w:rPr>
                <w:rFonts w:ascii="Times New Roman" w:hAnsi="Times New Roman" w:cs="Times New Roman"/>
                <w:shd w:val="clear" w:color="auto" w:fill="FFFFFF"/>
                <w:lang w:val="ru-RU"/>
              </w:rPr>
              <w:t xml:space="preserve"> «Речевая карта</w:t>
            </w:r>
            <w:r w:rsidR="00515161" w:rsidRPr="00B82EDC">
              <w:rPr>
                <w:rFonts w:ascii="Times New Roman" w:hAnsi="Times New Roman" w:cs="Times New Roman"/>
                <w:shd w:val="clear" w:color="auto" w:fill="FFFFFF"/>
                <w:lang w:val="ru-RU"/>
              </w:rPr>
              <w:t xml:space="preserve"> </w:t>
            </w:r>
            <w:r w:rsidRPr="00B82EDC">
              <w:rPr>
                <w:rFonts w:ascii="Times New Roman" w:hAnsi="Times New Roman" w:cs="Times New Roman"/>
                <w:shd w:val="clear" w:color="auto" w:fill="FFFFFF"/>
                <w:lang w:val="ru-RU"/>
              </w:rPr>
              <w:t>ребенка</w:t>
            </w:r>
            <w:r w:rsidRPr="00C867DF">
              <w:rPr>
                <w:rFonts w:ascii="Times New Roman" w:hAnsi="Times New Roman" w:cs="Times New Roman"/>
                <w:shd w:val="clear" w:color="auto" w:fill="FFFFFF"/>
              </w:rPr>
              <w:t> </w:t>
            </w:r>
            <w:r w:rsidRPr="00B82EDC">
              <w:rPr>
                <w:rFonts w:ascii="Times New Roman" w:hAnsi="Times New Roman" w:cs="Times New Roman"/>
                <w:shd w:val="clear" w:color="auto" w:fill="FFFFFF"/>
                <w:lang w:val="ru-RU"/>
              </w:rPr>
              <w:t>младшего</w:t>
            </w:r>
            <w:r w:rsidRPr="00C867DF">
              <w:rPr>
                <w:rFonts w:ascii="Times New Roman" w:hAnsi="Times New Roman" w:cs="Times New Roman"/>
                <w:shd w:val="clear" w:color="auto" w:fill="FFFFFF"/>
              </w:rPr>
              <w:t> </w:t>
            </w:r>
            <w:r w:rsidRPr="00B82EDC">
              <w:rPr>
                <w:rFonts w:ascii="Times New Roman" w:hAnsi="Times New Roman" w:cs="Times New Roman"/>
                <w:shd w:val="clear" w:color="auto" w:fill="FFFFFF"/>
                <w:lang w:val="ru-RU"/>
              </w:rPr>
              <w:t>дошкольного</w:t>
            </w:r>
            <w:r w:rsidRPr="00C867DF">
              <w:rPr>
                <w:rFonts w:ascii="Times New Roman" w:hAnsi="Times New Roman" w:cs="Times New Roman"/>
                <w:shd w:val="clear" w:color="auto" w:fill="FFFFFF"/>
              </w:rPr>
              <w:t> </w:t>
            </w:r>
            <w:r w:rsidRPr="00B82EDC">
              <w:rPr>
                <w:rFonts w:ascii="Times New Roman" w:hAnsi="Times New Roman" w:cs="Times New Roman"/>
                <w:shd w:val="clear" w:color="auto" w:fill="FFFFFF"/>
                <w:lang w:val="ru-RU"/>
              </w:rPr>
              <w:t>возраста с</w:t>
            </w:r>
            <w:r w:rsidRPr="00C867DF">
              <w:rPr>
                <w:rFonts w:ascii="Times New Roman" w:hAnsi="Times New Roman" w:cs="Times New Roman"/>
                <w:shd w:val="clear" w:color="auto" w:fill="FFFFFF"/>
              </w:rPr>
              <w:t> </w:t>
            </w:r>
            <w:r w:rsidRPr="00B82EDC">
              <w:rPr>
                <w:rFonts w:ascii="Times New Roman" w:hAnsi="Times New Roman" w:cs="Times New Roman"/>
                <w:shd w:val="clear" w:color="auto" w:fill="FFFFFF"/>
                <w:lang w:val="ru-RU"/>
              </w:rPr>
              <w:t>общим</w:t>
            </w:r>
            <w:r w:rsidRPr="00C867DF">
              <w:rPr>
                <w:rFonts w:ascii="Times New Roman" w:hAnsi="Times New Roman" w:cs="Times New Roman"/>
                <w:shd w:val="clear" w:color="auto" w:fill="FFFFFF"/>
              </w:rPr>
              <w:t> </w:t>
            </w:r>
            <w:r w:rsidRPr="00B82EDC">
              <w:rPr>
                <w:rFonts w:ascii="Times New Roman" w:hAnsi="Times New Roman" w:cs="Times New Roman"/>
                <w:shd w:val="clear" w:color="auto" w:fill="FFFFFF"/>
                <w:lang w:val="ru-RU"/>
              </w:rPr>
              <w:t>недоразвитием</w:t>
            </w:r>
            <w:r w:rsidRPr="00C867DF">
              <w:rPr>
                <w:rFonts w:ascii="Times New Roman" w:hAnsi="Times New Roman" w:cs="Times New Roman"/>
                <w:shd w:val="clear" w:color="auto" w:fill="FFFFFF"/>
              </w:rPr>
              <w:t> </w:t>
            </w:r>
            <w:r w:rsidRPr="00B82EDC">
              <w:rPr>
                <w:rFonts w:ascii="Times New Roman" w:hAnsi="Times New Roman" w:cs="Times New Roman"/>
                <w:shd w:val="clear" w:color="auto" w:fill="FFFFFF"/>
                <w:lang w:val="ru-RU"/>
              </w:rPr>
              <w:t>речи» (от</w:t>
            </w:r>
            <w:r w:rsidRPr="00C867DF">
              <w:rPr>
                <w:rFonts w:ascii="Times New Roman" w:hAnsi="Times New Roman" w:cs="Times New Roman"/>
                <w:shd w:val="clear" w:color="auto" w:fill="FFFFFF"/>
              </w:rPr>
              <w:t> </w:t>
            </w:r>
            <w:r w:rsidRPr="00B82EDC">
              <w:rPr>
                <w:rFonts w:ascii="Times New Roman" w:hAnsi="Times New Roman" w:cs="Times New Roman"/>
                <w:shd w:val="clear" w:color="auto" w:fill="FFFFFF"/>
                <w:lang w:val="ru-RU"/>
              </w:rPr>
              <w:t>3</w:t>
            </w:r>
            <w:r w:rsidRPr="00C867DF">
              <w:rPr>
                <w:rFonts w:ascii="Times New Roman" w:hAnsi="Times New Roman" w:cs="Times New Roman"/>
                <w:shd w:val="clear" w:color="auto" w:fill="FFFFFF"/>
              </w:rPr>
              <w:t> </w:t>
            </w:r>
            <w:r w:rsidRPr="00B82EDC">
              <w:rPr>
                <w:rFonts w:ascii="Times New Roman" w:hAnsi="Times New Roman" w:cs="Times New Roman"/>
                <w:shd w:val="clear" w:color="auto" w:fill="FFFFFF"/>
                <w:lang w:val="ru-RU"/>
              </w:rPr>
              <w:t>до</w:t>
            </w:r>
            <w:r w:rsidRPr="00C867DF">
              <w:rPr>
                <w:rFonts w:ascii="Times New Roman" w:hAnsi="Times New Roman" w:cs="Times New Roman"/>
                <w:shd w:val="clear" w:color="auto" w:fill="FFFFFF"/>
              </w:rPr>
              <w:t> </w:t>
            </w:r>
            <w:r w:rsidRPr="00B82EDC">
              <w:rPr>
                <w:rFonts w:ascii="Times New Roman" w:hAnsi="Times New Roman" w:cs="Times New Roman"/>
                <w:shd w:val="clear" w:color="auto" w:fill="FFFFFF"/>
                <w:lang w:val="ru-RU"/>
              </w:rPr>
              <w:t>4</w:t>
            </w:r>
            <w:r w:rsidRPr="00C867DF">
              <w:rPr>
                <w:rFonts w:ascii="Times New Roman" w:hAnsi="Times New Roman" w:cs="Times New Roman"/>
                <w:shd w:val="clear" w:color="auto" w:fill="FFFFFF"/>
              </w:rPr>
              <w:t> </w:t>
            </w:r>
            <w:r w:rsidRPr="00B82EDC">
              <w:rPr>
                <w:rFonts w:ascii="Times New Roman" w:hAnsi="Times New Roman" w:cs="Times New Roman"/>
                <w:shd w:val="clear" w:color="auto" w:fill="FFFFFF"/>
                <w:lang w:val="ru-RU"/>
              </w:rPr>
              <w:t xml:space="preserve">лет) Н. В. Нищева. </w:t>
            </w:r>
            <w:r w:rsidRPr="00C867DF">
              <w:rPr>
                <w:rFonts w:ascii="Times New Roman" w:hAnsi="Times New Roman" w:cs="Times New Roman"/>
                <w:shd w:val="clear" w:color="auto" w:fill="FFFFFF"/>
              </w:rPr>
              <w:t>Санкт</w:t>
            </w:r>
            <w:r w:rsidRPr="00C867DF">
              <w:rPr>
                <w:rFonts w:ascii="Times New Roman" w:hAnsi="Times New Roman" w:cs="Times New Roman"/>
                <w:shd w:val="clear" w:color="auto" w:fill="FFFFFF"/>
              </w:rPr>
              <w:softHyphen/>
              <w:t>-Петербург, «ДЕТСТВО</w:t>
            </w:r>
            <w:r w:rsidRPr="00C867DF">
              <w:rPr>
                <w:rFonts w:ascii="Times New Roman" w:hAnsi="Times New Roman" w:cs="Times New Roman"/>
                <w:shd w:val="clear" w:color="auto" w:fill="FFFFFF"/>
              </w:rPr>
              <w:softHyphen/>
              <w:t>ПРЕСС» 2006 г.</w:t>
            </w:r>
          </w:p>
        </w:tc>
        <w:tc>
          <w:tcPr>
            <w:tcW w:w="1275" w:type="dxa"/>
            <w:tcBorders>
              <w:left w:val="single" w:sz="4" w:space="0" w:color="000000"/>
              <w:bottom w:val="single" w:sz="4" w:space="0" w:color="000000"/>
              <w:right w:val="single" w:sz="4" w:space="0" w:color="000000"/>
            </w:tcBorders>
          </w:tcPr>
          <w:p w14:paraId="59D7D815" w14:textId="03F8CF60" w:rsidR="00DC0E01" w:rsidRPr="00B82EDC" w:rsidRDefault="00DC0E01" w:rsidP="00602D5B">
            <w:pPr>
              <w:pStyle w:val="TableParagraph"/>
              <w:ind w:left="33" w:right="94"/>
              <w:rPr>
                <w:i/>
                <w:sz w:val="20"/>
                <w:lang w:val="ru-RU"/>
              </w:rPr>
            </w:pPr>
            <w:r w:rsidRPr="00B82EDC">
              <w:rPr>
                <w:sz w:val="20"/>
                <w:lang w:val="ru-RU"/>
              </w:rPr>
              <w:t>3 раза в год</w:t>
            </w:r>
            <w:r w:rsidRPr="00B82EDC">
              <w:rPr>
                <w:spacing w:val="-47"/>
                <w:sz w:val="20"/>
                <w:lang w:val="ru-RU"/>
              </w:rPr>
              <w:t xml:space="preserve"> </w:t>
            </w:r>
            <w:r w:rsidRPr="00B82EDC">
              <w:rPr>
                <w:sz w:val="20"/>
                <w:lang w:val="ru-RU"/>
              </w:rPr>
              <w:t>сентябрь,</w:t>
            </w:r>
            <w:r w:rsidRPr="00B82EDC">
              <w:rPr>
                <w:spacing w:val="1"/>
                <w:sz w:val="20"/>
                <w:lang w:val="ru-RU"/>
              </w:rPr>
              <w:t xml:space="preserve"> </w:t>
            </w:r>
            <w:r w:rsidRPr="00B82EDC">
              <w:rPr>
                <w:sz w:val="20"/>
                <w:lang w:val="ru-RU"/>
              </w:rPr>
              <w:t>январь,</w:t>
            </w:r>
            <w:r w:rsidRPr="00B82EDC">
              <w:rPr>
                <w:spacing w:val="1"/>
                <w:sz w:val="20"/>
                <w:lang w:val="ru-RU"/>
              </w:rPr>
              <w:t xml:space="preserve"> </w:t>
            </w:r>
            <w:r w:rsidRPr="00B82EDC">
              <w:rPr>
                <w:sz w:val="20"/>
                <w:lang w:val="ru-RU"/>
              </w:rPr>
              <w:t>май</w:t>
            </w:r>
          </w:p>
        </w:tc>
        <w:tc>
          <w:tcPr>
            <w:tcW w:w="1702" w:type="dxa"/>
            <w:tcBorders>
              <w:left w:val="single" w:sz="4" w:space="0" w:color="000000"/>
              <w:bottom w:val="single" w:sz="4" w:space="0" w:color="000000"/>
              <w:right w:val="single" w:sz="4" w:space="0" w:color="000000"/>
            </w:tcBorders>
          </w:tcPr>
          <w:p w14:paraId="488995BD" w14:textId="6E902DDF" w:rsidR="00DC0E01" w:rsidRPr="00C867DF" w:rsidRDefault="00DC0E01" w:rsidP="00602D5B">
            <w:pPr>
              <w:pStyle w:val="TableParagraph"/>
              <w:spacing w:line="244" w:lineRule="exact"/>
              <w:ind w:left="66"/>
              <w:rPr>
                <w:i/>
              </w:rPr>
            </w:pPr>
            <w:r w:rsidRPr="00C867DF">
              <w:t>Учителя-</w:t>
            </w:r>
            <w:r w:rsidRPr="00C867DF">
              <w:rPr>
                <w:spacing w:val="-52"/>
              </w:rPr>
              <w:t xml:space="preserve"> </w:t>
            </w:r>
            <w:r w:rsidRPr="00C867DF">
              <w:t>логопеды</w:t>
            </w:r>
          </w:p>
        </w:tc>
      </w:tr>
      <w:tr w:rsidR="00B537F8" w:rsidRPr="00C867DF" w14:paraId="4290918D" w14:textId="77777777" w:rsidTr="00515161">
        <w:trPr>
          <w:trHeight w:val="1310"/>
        </w:trPr>
        <w:tc>
          <w:tcPr>
            <w:tcW w:w="2009" w:type="dxa"/>
            <w:tcBorders>
              <w:top w:val="single" w:sz="4" w:space="0" w:color="000000"/>
              <w:left w:val="single" w:sz="4" w:space="0" w:color="000000"/>
              <w:bottom w:val="single" w:sz="4" w:space="0" w:color="000000"/>
              <w:right w:val="single" w:sz="4" w:space="0" w:color="000000"/>
            </w:tcBorders>
          </w:tcPr>
          <w:p w14:paraId="614D645C" w14:textId="77777777" w:rsidR="00ED23B2" w:rsidRPr="00B82EDC" w:rsidRDefault="00ED23B2" w:rsidP="00602D5B">
            <w:pPr>
              <w:pStyle w:val="TableParagraph"/>
              <w:ind w:left="14" w:right="394"/>
              <w:rPr>
                <w:i/>
                <w:lang w:val="ru-RU"/>
              </w:rPr>
            </w:pPr>
            <w:r w:rsidRPr="00B82EDC">
              <w:rPr>
                <w:i/>
                <w:lang w:val="ru-RU"/>
              </w:rPr>
              <w:t>Средняя группа</w:t>
            </w:r>
            <w:r w:rsidRPr="00B82EDC">
              <w:rPr>
                <w:i/>
                <w:spacing w:val="1"/>
                <w:lang w:val="ru-RU"/>
              </w:rPr>
              <w:t xml:space="preserve"> </w:t>
            </w:r>
            <w:r w:rsidRPr="00B82EDC">
              <w:rPr>
                <w:i/>
                <w:lang w:val="ru-RU"/>
              </w:rPr>
              <w:t>для</w:t>
            </w:r>
            <w:r w:rsidRPr="00B82EDC">
              <w:rPr>
                <w:i/>
                <w:spacing w:val="-12"/>
                <w:lang w:val="ru-RU"/>
              </w:rPr>
              <w:t xml:space="preserve"> </w:t>
            </w:r>
            <w:r w:rsidRPr="00B82EDC">
              <w:rPr>
                <w:i/>
                <w:lang w:val="ru-RU"/>
              </w:rPr>
              <w:t>детей</w:t>
            </w:r>
            <w:r w:rsidRPr="00B82EDC">
              <w:rPr>
                <w:i/>
                <w:spacing w:val="-11"/>
                <w:lang w:val="ru-RU"/>
              </w:rPr>
              <w:t xml:space="preserve"> </w:t>
            </w:r>
            <w:r w:rsidRPr="00B82EDC">
              <w:rPr>
                <w:i/>
                <w:lang w:val="ru-RU"/>
              </w:rPr>
              <w:t>с</w:t>
            </w:r>
            <w:r w:rsidRPr="00B82EDC">
              <w:rPr>
                <w:i/>
                <w:spacing w:val="-6"/>
                <w:lang w:val="ru-RU"/>
              </w:rPr>
              <w:t xml:space="preserve"> </w:t>
            </w:r>
            <w:r w:rsidRPr="00B82EDC">
              <w:rPr>
                <w:i/>
                <w:lang w:val="ru-RU"/>
              </w:rPr>
              <w:t>ОНР</w:t>
            </w:r>
          </w:p>
        </w:tc>
        <w:tc>
          <w:tcPr>
            <w:tcW w:w="1848" w:type="dxa"/>
            <w:tcBorders>
              <w:top w:val="single" w:sz="4" w:space="0" w:color="000000"/>
              <w:left w:val="single" w:sz="4" w:space="0" w:color="000000"/>
              <w:bottom w:val="single" w:sz="4" w:space="0" w:color="000000"/>
              <w:right w:val="single" w:sz="4" w:space="0" w:color="000000"/>
            </w:tcBorders>
          </w:tcPr>
          <w:p w14:paraId="71100BDD" w14:textId="77777777" w:rsidR="00ED23B2" w:rsidRPr="00C867DF" w:rsidRDefault="00ED23B2" w:rsidP="00602D5B">
            <w:pPr>
              <w:pStyle w:val="TableParagraph"/>
              <w:spacing w:line="249" w:lineRule="exact"/>
              <w:ind w:left="98"/>
            </w:pPr>
            <w:r w:rsidRPr="00C867DF">
              <w:t>Речевое</w:t>
            </w:r>
            <w:r w:rsidRPr="00C867DF">
              <w:rPr>
                <w:spacing w:val="-7"/>
              </w:rPr>
              <w:t xml:space="preserve"> </w:t>
            </w:r>
            <w:r w:rsidRPr="00C867DF">
              <w:t>развитие</w:t>
            </w:r>
          </w:p>
        </w:tc>
        <w:tc>
          <w:tcPr>
            <w:tcW w:w="1561" w:type="dxa"/>
            <w:tcBorders>
              <w:top w:val="single" w:sz="4" w:space="0" w:color="000000"/>
              <w:left w:val="single" w:sz="4" w:space="0" w:color="000000"/>
              <w:bottom w:val="single" w:sz="4" w:space="0" w:color="000000"/>
              <w:right w:val="single" w:sz="4" w:space="0" w:color="000000"/>
            </w:tcBorders>
          </w:tcPr>
          <w:p w14:paraId="0FA41373" w14:textId="77777777" w:rsidR="00ED23B2" w:rsidRPr="00B82EDC" w:rsidRDefault="00ED23B2" w:rsidP="00602D5B">
            <w:pPr>
              <w:pStyle w:val="TableParagraph"/>
              <w:ind w:left="158" w:right="145"/>
              <w:rPr>
                <w:sz w:val="20"/>
                <w:lang w:val="ru-RU"/>
              </w:rPr>
            </w:pPr>
            <w:r w:rsidRPr="00B82EDC">
              <w:rPr>
                <w:sz w:val="20"/>
                <w:lang w:val="ru-RU"/>
              </w:rPr>
              <w:t>Развитие всех</w:t>
            </w:r>
            <w:r w:rsidRPr="00B82EDC">
              <w:rPr>
                <w:spacing w:val="-47"/>
                <w:sz w:val="20"/>
                <w:lang w:val="ru-RU"/>
              </w:rPr>
              <w:t xml:space="preserve"> </w:t>
            </w:r>
            <w:r w:rsidRPr="00B82EDC">
              <w:rPr>
                <w:sz w:val="20"/>
                <w:lang w:val="ru-RU"/>
              </w:rPr>
              <w:t>компонентов</w:t>
            </w:r>
            <w:r w:rsidRPr="00B82EDC">
              <w:rPr>
                <w:spacing w:val="1"/>
                <w:sz w:val="20"/>
                <w:lang w:val="ru-RU"/>
              </w:rPr>
              <w:t xml:space="preserve"> </w:t>
            </w:r>
            <w:r w:rsidRPr="00B82EDC">
              <w:rPr>
                <w:sz w:val="20"/>
                <w:lang w:val="ru-RU"/>
              </w:rPr>
              <w:t>речи,</w:t>
            </w:r>
            <w:r w:rsidRPr="00B82EDC">
              <w:rPr>
                <w:spacing w:val="1"/>
                <w:sz w:val="20"/>
                <w:lang w:val="ru-RU"/>
              </w:rPr>
              <w:t xml:space="preserve"> </w:t>
            </w:r>
            <w:r w:rsidRPr="00B82EDC">
              <w:rPr>
                <w:spacing w:val="-1"/>
                <w:sz w:val="20"/>
                <w:lang w:val="ru-RU"/>
              </w:rPr>
              <w:t>коммуникатив</w:t>
            </w:r>
            <w:r w:rsidRPr="00B82EDC">
              <w:rPr>
                <w:spacing w:val="-47"/>
                <w:sz w:val="20"/>
                <w:lang w:val="ru-RU"/>
              </w:rPr>
              <w:t xml:space="preserve"> </w:t>
            </w:r>
            <w:r w:rsidRPr="00B82EDC">
              <w:rPr>
                <w:sz w:val="20"/>
                <w:lang w:val="ru-RU"/>
              </w:rPr>
              <w:t>ные</w:t>
            </w:r>
            <w:r w:rsidRPr="00B82EDC">
              <w:rPr>
                <w:spacing w:val="-1"/>
                <w:sz w:val="20"/>
                <w:lang w:val="ru-RU"/>
              </w:rPr>
              <w:t xml:space="preserve"> </w:t>
            </w:r>
            <w:r w:rsidRPr="00B82EDC">
              <w:rPr>
                <w:sz w:val="20"/>
                <w:lang w:val="ru-RU"/>
              </w:rPr>
              <w:t>навыки</w:t>
            </w:r>
          </w:p>
        </w:tc>
        <w:tc>
          <w:tcPr>
            <w:tcW w:w="7230" w:type="dxa"/>
            <w:tcBorders>
              <w:top w:val="single" w:sz="4" w:space="0" w:color="000000"/>
              <w:left w:val="single" w:sz="4" w:space="0" w:color="000000"/>
              <w:bottom w:val="single" w:sz="4" w:space="0" w:color="000000"/>
              <w:right w:val="single" w:sz="4" w:space="0" w:color="000000"/>
            </w:tcBorders>
          </w:tcPr>
          <w:p w14:paraId="018D0202" w14:textId="318118D1" w:rsidR="00515161" w:rsidRPr="00B82EDC" w:rsidRDefault="00515161" w:rsidP="00515161">
            <w:pPr>
              <w:pStyle w:val="a5"/>
              <w:ind w:left="200"/>
              <w:rPr>
                <w:rFonts w:ascii="Times New Roman" w:hAnsi="Times New Roman" w:cs="Times New Roman"/>
                <w:shd w:val="clear" w:color="auto" w:fill="FFFFFF"/>
                <w:lang w:val="ru-RU"/>
              </w:rPr>
            </w:pPr>
            <w:r w:rsidRPr="00B82EDC">
              <w:rPr>
                <w:rFonts w:ascii="Times New Roman" w:hAnsi="Times New Roman" w:cs="Times New Roman"/>
                <w:shd w:val="clear" w:color="auto" w:fill="FFFFFF"/>
                <w:lang w:val="ru-RU"/>
              </w:rPr>
              <w:t>1. «Речевая карта ребенка с</w:t>
            </w:r>
            <w:r w:rsidRPr="00C867DF">
              <w:rPr>
                <w:rFonts w:ascii="Times New Roman" w:hAnsi="Times New Roman" w:cs="Times New Roman"/>
                <w:shd w:val="clear" w:color="auto" w:fill="FFFFFF"/>
              </w:rPr>
              <w:t> </w:t>
            </w:r>
            <w:r w:rsidRPr="00B82EDC">
              <w:rPr>
                <w:rFonts w:ascii="Times New Roman" w:hAnsi="Times New Roman" w:cs="Times New Roman"/>
                <w:shd w:val="clear" w:color="auto" w:fill="FFFFFF"/>
                <w:lang w:val="ru-RU"/>
              </w:rPr>
              <w:t>общим</w:t>
            </w:r>
            <w:r w:rsidRPr="00C867DF">
              <w:rPr>
                <w:rFonts w:ascii="Times New Roman" w:hAnsi="Times New Roman" w:cs="Times New Roman"/>
                <w:shd w:val="clear" w:color="auto" w:fill="FFFFFF"/>
              </w:rPr>
              <w:t> </w:t>
            </w:r>
            <w:r w:rsidRPr="00B82EDC">
              <w:rPr>
                <w:rFonts w:ascii="Times New Roman" w:hAnsi="Times New Roman" w:cs="Times New Roman"/>
                <w:shd w:val="clear" w:color="auto" w:fill="FFFFFF"/>
                <w:lang w:val="ru-RU"/>
              </w:rPr>
              <w:t>недоразвитием</w:t>
            </w:r>
            <w:r w:rsidRPr="00C867DF">
              <w:rPr>
                <w:rFonts w:ascii="Times New Roman" w:hAnsi="Times New Roman" w:cs="Times New Roman"/>
                <w:shd w:val="clear" w:color="auto" w:fill="FFFFFF"/>
              </w:rPr>
              <w:t> </w:t>
            </w:r>
            <w:r w:rsidRPr="00B82EDC">
              <w:rPr>
                <w:rFonts w:ascii="Times New Roman" w:hAnsi="Times New Roman" w:cs="Times New Roman"/>
                <w:shd w:val="clear" w:color="auto" w:fill="FFFFFF"/>
                <w:lang w:val="ru-RU"/>
              </w:rPr>
              <w:t>речи» (от</w:t>
            </w:r>
            <w:r w:rsidRPr="00C867DF">
              <w:rPr>
                <w:rFonts w:ascii="Times New Roman" w:hAnsi="Times New Roman" w:cs="Times New Roman"/>
                <w:shd w:val="clear" w:color="auto" w:fill="FFFFFF"/>
              </w:rPr>
              <w:t> </w:t>
            </w:r>
            <w:r w:rsidRPr="00B82EDC">
              <w:rPr>
                <w:rFonts w:ascii="Times New Roman" w:hAnsi="Times New Roman" w:cs="Times New Roman"/>
                <w:shd w:val="clear" w:color="auto" w:fill="FFFFFF"/>
                <w:lang w:val="ru-RU"/>
              </w:rPr>
              <w:t>4</w:t>
            </w:r>
            <w:r w:rsidRPr="00C867DF">
              <w:rPr>
                <w:rFonts w:ascii="Times New Roman" w:hAnsi="Times New Roman" w:cs="Times New Roman"/>
                <w:shd w:val="clear" w:color="auto" w:fill="FFFFFF"/>
              </w:rPr>
              <w:t> </w:t>
            </w:r>
            <w:r w:rsidRPr="00B82EDC">
              <w:rPr>
                <w:rFonts w:ascii="Times New Roman" w:hAnsi="Times New Roman" w:cs="Times New Roman"/>
                <w:shd w:val="clear" w:color="auto" w:fill="FFFFFF"/>
                <w:lang w:val="ru-RU"/>
              </w:rPr>
              <w:t>до</w:t>
            </w:r>
            <w:r w:rsidRPr="00C867DF">
              <w:rPr>
                <w:rFonts w:ascii="Times New Roman" w:hAnsi="Times New Roman" w:cs="Times New Roman"/>
                <w:shd w:val="clear" w:color="auto" w:fill="FFFFFF"/>
              </w:rPr>
              <w:t> </w:t>
            </w:r>
            <w:r w:rsidRPr="00B82EDC">
              <w:rPr>
                <w:rFonts w:ascii="Times New Roman" w:hAnsi="Times New Roman" w:cs="Times New Roman"/>
                <w:shd w:val="clear" w:color="auto" w:fill="FFFFFF"/>
                <w:lang w:val="ru-RU"/>
              </w:rPr>
              <w:t>7</w:t>
            </w:r>
            <w:r w:rsidRPr="00C867DF">
              <w:rPr>
                <w:rFonts w:ascii="Times New Roman" w:hAnsi="Times New Roman" w:cs="Times New Roman"/>
                <w:shd w:val="clear" w:color="auto" w:fill="FFFFFF"/>
              </w:rPr>
              <w:t> </w:t>
            </w:r>
            <w:r w:rsidRPr="00B82EDC">
              <w:rPr>
                <w:rFonts w:ascii="Times New Roman" w:hAnsi="Times New Roman" w:cs="Times New Roman"/>
                <w:shd w:val="clear" w:color="auto" w:fill="FFFFFF"/>
                <w:lang w:val="ru-RU"/>
              </w:rPr>
              <w:t>лет) Н. В. Нищева. Санкт</w:t>
            </w:r>
            <w:r w:rsidRPr="00B82EDC">
              <w:rPr>
                <w:rFonts w:ascii="Times New Roman" w:hAnsi="Times New Roman" w:cs="Times New Roman"/>
                <w:shd w:val="clear" w:color="auto" w:fill="FFFFFF"/>
                <w:lang w:val="ru-RU"/>
              </w:rPr>
              <w:softHyphen/>
              <w:t>-Петербург, «ДЕТСТВО</w:t>
            </w:r>
            <w:r w:rsidRPr="00B82EDC">
              <w:rPr>
                <w:rFonts w:ascii="Times New Roman" w:hAnsi="Times New Roman" w:cs="Times New Roman"/>
                <w:shd w:val="clear" w:color="auto" w:fill="FFFFFF"/>
                <w:lang w:val="ru-RU"/>
              </w:rPr>
              <w:softHyphen/>
              <w:t>ПРЕСС» 2007 г.</w:t>
            </w:r>
          </w:p>
          <w:p w14:paraId="1992C5AB" w14:textId="79E74650" w:rsidR="00515161" w:rsidRPr="00B82EDC" w:rsidRDefault="00515161" w:rsidP="00515161">
            <w:pPr>
              <w:pStyle w:val="TableParagraph"/>
              <w:ind w:left="155" w:right="116"/>
              <w:jc w:val="both"/>
              <w:rPr>
                <w:shd w:val="clear" w:color="auto" w:fill="FFFFFF"/>
                <w:lang w:val="ru-RU"/>
              </w:rPr>
            </w:pPr>
            <w:r w:rsidRPr="00B82EDC">
              <w:rPr>
                <w:lang w:val="ru-RU"/>
              </w:rPr>
              <w:t>2.</w:t>
            </w:r>
            <w:r w:rsidRPr="00B82EDC">
              <w:rPr>
                <w:shd w:val="clear" w:color="auto" w:fill="FFFFFF"/>
                <w:lang w:val="ru-RU"/>
              </w:rPr>
              <w:t xml:space="preserve"> «Речевая карта для обследования ребёнка дошкольного возраста» (от</w:t>
            </w:r>
            <w:r w:rsidRPr="00C867DF">
              <w:rPr>
                <w:shd w:val="clear" w:color="auto" w:fill="FFFFFF"/>
              </w:rPr>
              <w:t> </w:t>
            </w:r>
            <w:r w:rsidRPr="00B82EDC">
              <w:rPr>
                <w:shd w:val="clear" w:color="auto" w:fill="FFFFFF"/>
                <w:lang w:val="ru-RU"/>
              </w:rPr>
              <w:t>4</w:t>
            </w:r>
            <w:r w:rsidRPr="00C867DF">
              <w:rPr>
                <w:shd w:val="clear" w:color="auto" w:fill="FFFFFF"/>
              </w:rPr>
              <w:t> </w:t>
            </w:r>
            <w:r w:rsidRPr="00B82EDC">
              <w:rPr>
                <w:shd w:val="clear" w:color="auto" w:fill="FFFFFF"/>
                <w:lang w:val="ru-RU"/>
              </w:rPr>
              <w:t>до</w:t>
            </w:r>
            <w:r w:rsidRPr="00C867DF">
              <w:rPr>
                <w:shd w:val="clear" w:color="auto" w:fill="FFFFFF"/>
              </w:rPr>
              <w:t> </w:t>
            </w:r>
            <w:r w:rsidRPr="00B82EDC">
              <w:rPr>
                <w:shd w:val="clear" w:color="auto" w:fill="FFFFFF"/>
                <w:lang w:val="ru-RU"/>
              </w:rPr>
              <w:t>7</w:t>
            </w:r>
            <w:r w:rsidRPr="00C867DF">
              <w:rPr>
                <w:shd w:val="clear" w:color="auto" w:fill="FFFFFF"/>
              </w:rPr>
              <w:t> </w:t>
            </w:r>
            <w:r w:rsidRPr="00B82EDC">
              <w:rPr>
                <w:shd w:val="clear" w:color="auto" w:fill="FFFFFF"/>
                <w:lang w:val="ru-RU"/>
              </w:rPr>
              <w:t>лет) О. И. Крупенчук. Санкт</w:t>
            </w:r>
            <w:r w:rsidRPr="00B82EDC">
              <w:rPr>
                <w:shd w:val="clear" w:color="auto" w:fill="FFFFFF"/>
                <w:lang w:val="ru-RU"/>
              </w:rPr>
              <w:softHyphen/>
              <w:t>-Петербург, «Литера» 2011 г.</w:t>
            </w:r>
          </w:p>
          <w:p w14:paraId="39C6E5C3" w14:textId="4E4A6014" w:rsidR="00ED23B2" w:rsidRPr="00C867DF" w:rsidRDefault="00515161" w:rsidP="00515161">
            <w:pPr>
              <w:pStyle w:val="TableParagraph"/>
              <w:ind w:left="155" w:right="116"/>
              <w:jc w:val="both"/>
              <w:rPr>
                <w:shd w:val="clear" w:color="auto" w:fill="FFFFFF"/>
              </w:rPr>
            </w:pPr>
            <w:r w:rsidRPr="00B82EDC">
              <w:rPr>
                <w:lang w:val="ru-RU"/>
              </w:rPr>
              <w:t xml:space="preserve">3. </w:t>
            </w:r>
            <w:r w:rsidRPr="00B82EDC">
              <w:rPr>
                <w:shd w:val="clear" w:color="auto" w:fill="FFFFFF"/>
                <w:lang w:val="ru-RU"/>
              </w:rPr>
              <w:t xml:space="preserve">Альбом для логопеда. Иншакова О.Б. Москва. </w:t>
            </w:r>
            <w:r w:rsidRPr="00C867DF">
              <w:rPr>
                <w:shd w:val="clear" w:color="auto" w:fill="FFFFFF"/>
              </w:rPr>
              <w:t>«Владос» 2000 г.</w:t>
            </w:r>
          </w:p>
        </w:tc>
        <w:tc>
          <w:tcPr>
            <w:tcW w:w="1275" w:type="dxa"/>
            <w:tcBorders>
              <w:top w:val="single" w:sz="4" w:space="0" w:color="000000"/>
              <w:left w:val="single" w:sz="4" w:space="0" w:color="000000"/>
              <w:bottom w:val="single" w:sz="4" w:space="0" w:color="000000"/>
              <w:right w:val="single" w:sz="4" w:space="0" w:color="000000"/>
            </w:tcBorders>
          </w:tcPr>
          <w:p w14:paraId="1E694195" w14:textId="77777777" w:rsidR="00ED23B2" w:rsidRPr="00B82EDC" w:rsidRDefault="00ED23B2" w:rsidP="00602D5B">
            <w:pPr>
              <w:pStyle w:val="TableParagraph"/>
              <w:ind w:left="161" w:right="118"/>
              <w:jc w:val="center"/>
              <w:rPr>
                <w:sz w:val="20"/>
                <w:lang w:val="ru-RU"/>
              </w:rPr>
            </w:pPr>
            <w:r w:rsidRPr="00B82EDC">
              <w:rPr>
                <w:sz w:val="20"/>
                <w:lang w:val="ru-RU"/>
              </w:rPr>
              <w:t>3 раза в год</w:t>
            </w:r>
            <w:r w:rsidRPr="00B82EDC">
              <w:rPr>
                <w:spacing w:val="-47"/>
                <w:sz w:val="20"/>
                <w:lang w:val="ru-RU"/>
              </w:rPr>
              <w:t xml:space="preserve"> </w:t>
            </w:r>
            <w:r w:rsidRPr="00B82EDC">
              <w:rPr>
                <w:sz w:val="20"/>
                <w:lang w:val="ru-RU"/>
              </w:rPr>
              <w:t>сентябрь,</w:t>
            </w:r>
            <w:r w:rsidRPr="00B82EDC">
              <w:rPr>
                <w:spacing w:val="1"/>
                <w:sz w:val="20"/>
                <w:lang w:val="ru-RU"/>
              </w:rPr>
              <w:t xml:space="preserve"> </w:t>
            </w:r>
            <w:r w:rsidRPr="00B82EDC">
              <w:rPr>
                <w:sz w:val="20"/>
                <w:lang w:val="ru-RU"/>
              </w:rPr>
              <w:t>январь,</w:t>
            </w:r>
            <w:r w:rsidRPr="00B82EDC">
              <w:rPr>
                <w:spacing w:val="1"/>
                <w:sz w:val="20"/>
                <w:lang w:val="ru-RU"/>
              </w:rPr>
              <w:t xml:space="preserve"> </w:t>
            </w:r>
            <w:r w:rsidRPr="00B82EDC">
              <w:rPr>
                <w:sz w:val="20"/>
                <w:lang w:val="ru-RU"/>
              </w:rPr>
              <w:t>май</w:t>
            </w:r>
          </w:p>
        </w:tc>
        <w:tc>
          <w:tcPr>
            <w:tcW w:w="1702" w:type="dxa"/>
            <w:tcBorders>
              <w:top w:val="single" w:sz="4" w:space="0" w:color="000000"/>
              <w:left w:val="single" w:sz="4" w:space="0" w:color="000000"/>
              <w:bottom w:val="single" w:sz="4" w:space="0" w:color="000000"/>
              <w:right w:val="single" w:sz="4" w:space="0" w:color="000000"/>
            </w:tcBorders>
          </w:tcPr>
          <w:p w14:paraId="4705BF81" w14:textId="77777777" w:rsidR="00ED23B2" w:rsidRPr="00C867DF" w:rsidRDefault="00ED23B2" w:rsidP="00602D5B">
            <w:pPr>
              <w:pStyle w:val="TableParagraph"/>
              <w:ind w:left="416" w:right="360" w:firstLine="16"/>
            </w:pPr>
            <w:r w:rsidRPr="00C867DF">
              <w:t>Учителя-</w:t>
            </w:r>
            <w:r w:rsidRPr="00C867DF">
              <w:rPr>
                <w:spacing w:val="-52"/>
              </w:rPr>
              <w:t xml:space="preserve"> </w:t>
            </w:r>
            <w:r w:rsidRPr="00C867DF">
              <w:t>логопеды</w:t>
            </w:r>
          </w:p>
        </w:tc>
      </w:tr>
      <w:tr w:rsidR="00B537F8" w:rsidRPr="00C867DF" w14:paraId="04A35354" w14:textId="77777777" w:rsidTr="00602D5B">
        <w:trPr>
          <w:trHeight w:val="1384"/>
        </w:trPr>
        <w:tc>
          <w:tcPr>
            <w:tcW w:w="2009" w:type="dxa"/>
            <w:tcBorders>
              <w:top w:val="single" w:sz="4" w:space="0" w:color="000000"/>
              <w:left w:val="single" w:sz="4" w:space="0" w:color="000000"/>
              <w:bottom w:val="single" w:sz="4" w:space="0" w:color="000000"/>
              <w:right w:val="single" w:sz="4" w:space="0" w:color="000000"/>
            </w:tcBorders>
          </w:tcPr>
          <w:p w14:paraId="3F2CB852" w14:textId="77777777" w:rsidR="00ED23B2" w:rsidRPr="00B82EDC" w:rsidRDefault="00ED23B2" w:rsidP="00602D5B">
            <w:pPr>
              <w:pStyle w:val="TableParagraph"/>
              <w:spacing w:before="1"/>
              <w:ind w:left="14" w:right="382"/>
              <w:rPr>
                <w:i/>
                <w:lang w:val="ru-RU"/>
              </w:rPr>
            </w:pPr>
            <w:r w:rsidRPr="00B82EDC">
              <w:rPr>
                <w:i/>
                <w:lang w:val="ru-RU"/>
              </w:rPr>
              <w:t>Старшая группа</w:t>
            </w:r>
            <w:r w:rsidRPr="00B82EDC">
              <w:rPr>
                <w:i/>
                <w:spacing w:val="-52"/>
                <w:lang w:val="ru-RU"/>
              </w:rPr>
              <w:t xml:space="preserve"> </w:t>
            </w:r>
            <w:r w:rsidRPr="00B82EDC">
              <w:rPr>
                <w:i/>
                <w:lang w:val="ru-RU"/>
              </w:rPr>
              <w:t>для</w:t>
            </w:r>
            <w:r w:rsidRPr="00B82EDC">
              <w:rPr>
                <w:i/>
                <w:spacing w:val="-12"/>
                <w:lang w:val="ru-RU"/>
              </w:rPr>
              <w:t xml:space="preserve"> </w:t>
            </w:r>
            <w:r w:rsidRPr="00B82EDC">
              <w:rPr>
                <w:i/>
                <w:lang w:val="ru-RU"/>
              </w:rPr>
              <w:t>детей</w:t>
            </w:r>
            <w:r w:rsidRPr="00B82EDC">
              <w:rPr>
                <w:i/>
                <w:spacing w:val="-11"/>
                <w:lang w:val="ru-RU"/>
              </w:rPr>
              <w:t xml:space="preserve"> </w:t>
            </w:r>
            <w:r w:rsidRPr="00B82EDC">
              <w:rPr>
                <w:i/>
                <w:lang w:val="ru-RU"/>
              </w:rPr>
              <w:t>с</w:t>
            </w:r>
            <w:r w:rsidRPr="00B82EDC">
              <w:rPr>
                <w:i/>
                <w:spacing w:val="-6"/>
                <w:lang w:val="ru-RU"/>
              </w:rPr>
              <w:t xml:space="preserve"> </w:t>
            </w:r>
            <w:r w:rsidRPr="00B82EDC">
              <w:rPr>
                <w:i/>
                <w:lang w:val="ru-RU"/>
              </w:rPr>
              <w:t>ОНР</w:t>
            </w:r>
          </w:p>
        </w:tc>
        <w:tc>
          <w:tcPr>
            <w:tcW w:w="1848" w:type="dxa"/>
            <w:tcBorders>
              <w:top w:val="single" w:sz="4" w:space="0" w:color="000000"/>
              <w:left w:val="single" w:sz="4" w:space="0" w:color="000000"/>
              <w:bottom w:val="single" w:sz="4" w:space="0" w:color="000000"/>
              <w:right w:val="single" w:sz="4" w:space="0" w:color="000000"/>
            </w:tcBorders>
          </w:tcPr>
          <w:p w14:paraId="31A8036C" w14:textId="77777777" w:rsidR="00ED23B2" w:rsidRPr="00C867DF" w:rsidRDefault="00ED23B2" w:rsidP="00602D5B">
            <w:pPr>
              <w:pStyle w:val="TableParagraph"/>
              <w:spacing w:before="1"/>
              <w:ind w:left="98"/>
            </w:pPr>
            <w:r w:rsidRPr="00C867DF">
              <w:t>Речевое</w:t>
            </w:r>
            <w:r w:rsidRPr="00C867DF">
              <w:rPr>
                <w:spacing w:val="-7"/>
              </w:rPr>
              <w:t xml:space="preserve"> </w:t>
            </w:r>
            <w:r w:rsidRPr="00C867DF">
              <w:t>развитие</w:t>
            </w:r>
          </w:p>
        </w:tc>
        <w:tc>
          <w:tcPr>
            <w:tcW w:w="1561" w:type="dxa"/>
            <w:tcBorders>
              <w:top w:val="single" w:sz="4" w:space="0" w:color="000000"/>
              <w:left w:val="single" w:sz="4" w:space="0" w:color="000000"/>
              <w:bottom w:val="single" w:sz="4" w:space="0" w:color="000000"/>
              <w:right w:val="single" w:sz="4" w:space="0" w:color="000000"/>
            </w:tcBorders>
          </w:tcPr>
          <w:p w14:paraId="159813B7" w14:textId="77777777" w:rsidR="00ED23B2" w:rsidRPr="00B82EDC" w:rsidRDefault="00ED23B2" w:rsidP="00602D5B">
            <w:pPr>
              <w:pStyle w:val="TableParagraph"/>
              <w:ind w:left="158" w:right="145"/>
              <w:rPr>
                <w:sz w:val="20"/>
                <w:lang w:val="ru-RU"/>
              </w:rPr>
            </w:pPr>
            <w:r w:rsidRPr="00B82EDC">
              <w:rPr>
                <w:sz w:val="20"/>
                <w:lang w:val="ru-RU"/>
              </w:rPr>
              <w:t>Развитие всех</w:t>
            </w:r>
            <w:r w:rsidRPr="00B82EDC">
              <w:rPr>
                <w:spacing w:val="-47"/>
                <w:sz w:val="20"/>
                <w:lang w:val="ru-RU"/>
              </w:rPr>
              <w:t xml:space="preserve"> </w:t>
            </w:r>
            <w:r w:rsidRPr="00B82EDC">
              <w:rPr>
                <w:sz w:val="20"/>
                <w:lang w:val="ru-RU"/>
              </w:rPr>
              <w:t>компонентов</w:t>
            </w:r>
            <w:r w:rsidRPr="00B82EDC">
              <w:rPr>
                <w:spacing w:val="1"/>
                <w:sz w:val="20"/>
                <w:lang w:val="ru-RU"/>
              </w:rPr>
              <w:t xml:space="preserve"> </w:t>
            </w:r>
            <w:r w:rsidRPr="00B82EDC">
              <w:rPr>
                <w:sz w:val="20"/>
                <w:lang w:val="ru-RU"/>
              </w:rPr>
              <w:t>речи,</w:t>
            </w:r>
            <w:r w:rsidRPr="00B82EDC">
              <w:rPr>
                <w:spacing w:val="1"/>
                <w:sz w:val="20"/>
                <w:lang w:val="ru-RU"/>
              </w:rPr>
              <w:t xml:space="preserve"> </w:t>
            </w:r>
            <w:r w:rsidRPr="00B82EDC">
              <w:rPr>
                <w:spacing w:val="-1"/>
                <w:sz w:val="20"/>
                <w:lang w:val="ru-RU"/>
              </w:rPr>
              <w:t>коммуникатив</w:t>
            </w:r>
            <w:r w:rsidRPr="00B82EDC">
              <w:rPr>
                <w:spacing w:val="-47"/>
                <w:sz w:val="20"/>
                <w:lang w:val="ru-RU"/>
              </w:rPr>
              <w:t xml:space="preserve"> </w:t>
            </w:r>
            <w:r w:rsidRPr="00B82EDC">
              <w:rPr>
                <w:sz w:val="20"/>
                <w:lang w:val="ru-RU"/>
              </w:rPr>
              <w:t>ные</w:t>
            </w:r>
            <w:r w:rsidRPr="00B82EDC">
              <w:rPr>
                <w:spacing w:val="-1"/>
                <w:sz w:val="20"/>
                <w:lang w:val="ru-RU"/>
              </w:rPr>
              <w:t xml:space="preserve"> </w:t>
            </w:r>
            <w:r w:rsidRPr="00B82EDC">
              <w:rPr>
                <w:sz w:val="20"/>
                <w:lang w:val="ru-RU"/>
              </w:rPr>
              <w:t>навыки</w:t>
            </w:r>
          </w:p>
        </w:tc>
        <w:tc>
          <w:tcPr>
            <w:tcW w:w="7230" w:type="dxa"/>
            <w:tcBorders>
              <w:top w:val="single" w:sz="4" w:space="0" w:color="000000"/>
              <w:left w:val="single" w:sz="4" w:space="0" w:color="000000"/>
              <w:bottom w:val="single" w:sz="4" w:space="0" w:color="000000"/>
              <w:right w:val="single" w:sz="4" w:space="0" w:color="000000"/>
            </w:tcBorders>
          </w:tcPr>
          <w:p w14:paraId="4E9A126F" w14:textId="77777777" w:rsidR="00515161" w:rsidRPr="00B82EDC" w:rsidRDefault="00515161" w:rsidP="00515161">
            <w:pPr>
              <w:pStyle w:val="a5"/>
              <w:ind w:left="200"/>
              <w:rPr>
                <w:rFonts w:ascii="Times New Roman" w:hAnsi="Times New Roman" w:cs="Times New Roman"/>
                <w:shd w:val="clear" w:color="auto" w:fill="FFFFFF"/>
                <w:lang w:val="ru-RU"/>
              </w:rPr>
            </w:pPr>
            <w:r w:rsidRPr="00B82EDC">
              <w:rPr>
                <w:rFonts w:ascii="Times New Roman" w:hAnsi="Times New Roman" w:cs="Times New Roman"/>
                <w:shd w:val="clear" w:color="auto" w:fill="FFFFFF"/>
                <w:lang w:val="ru-RU"/>
              </w:rPr>
              <w:t>1. «Речевая карта ребенка с</w:t>
            </w:r>
            <w:r w:rsidRPr="00C867DF">
              <w:rPr>
                <w:rFonts w:ascii="Times New Roman" w:hAnsi="Times New Roman" w:cs="Times New Roman"/>
                <w:shd w:val="clear" w:color="auto" w:fill="FFFFFF"/>
              </w:rPr>
              <w:t> </w:t>
            </w:r>
            <w:r w:rsidRPr="00B82EDC">
              <w:rPr>
                <w:rFonts w:ascii="Times New Roman" w:hAnsi="Times New Roman" w:cs="Times New Roman"/>
                <w:shd w:val="clear" w:color="auto" w:fill="FFFFFF"/>
                <w:lang w:val="ru-RU"/>
              </w:rPr>
              <w:t>общим</w:t>
            </w:r>
            <w:r w:rsidRPr="00C867DF">
              <w:rPr>
                <w:rFonts w:ascii="Times New Roman" w:hAnsi="Times New Roman" w:cs="Times New Roman"/>
                <w:shd w:val="clear" w:color="auto" w:fill="FFFFFF"/>
              </w:rPr>
              <w:t> </w:t>
            </w:r>
            <w:r w:rsidRPr="00B82EDC">
              <w:rPr>
                <w:rFonts w:ascii="Times New Roman" w:hAnsi="Times New Roman" w:cs="Times New Roman"/>
                <w:shd w:val="clear" w:color="auto" w:fill="FFFFFF"/>
                <w:lang w:val="ru-RU"/>
              </w:rPr>
              <w:t>недоразвитием</w:t>
            </w:r>
            <w:r w:rsidRPr="00C867DF">
              <w:rPr>
                <w:rFonts w:ascii="Times New Roman" w:hAnsi="Times New Roman" w:cs="Times New Roman"/>
                <w:shd w:val="clear" w:color="auto" w:fill="FFFFFF"/>
              </w:rPr>
              <w:t> </w:t>
            </w:r>
            <w:r w:rsidRPr="00B82EDC">
              <w:rPr>
                <w:rFonts w:ascii="Times New Roman" w:hAnsi="Times New Roman" w:cs="Times New Roman"/>
                <w:shd w:val="clear" w:color="auto" w:fill="FFFFFF"/>
                <w:lang w:val="ru-RU"/>
              </w:rPr>
              <w:t>речи» (от</w:t>
            </w:r>
            <w:r w:rsidRPr="00C867DF">
              <w:rPr>
                <w:rFonts w:ascii="Times New Roman" w:hAnsi="Times New Roman" w:cs="Times New Roman"/>
                <w:shd w:val="clear" w:color="auto" w:fill="FFFFFF"/>
              </w:rPr>
              <w:t> </w:t>
            </w:r>
            <w:r w:rsidRPr="00B82EDC">
              <w:rPr>
                <w:rFonts w:ascii="Times New Roman" w:hAnsi="Times New Roman" w:cs="Times New Roman"/>
                <w:shd w:val="clear" w:color="auto" w:fill="FFFFFF"/>
                <w:lang w:val="ru-RU"/>
              </w:rPr>
              <w:t>4</w:t>
            </w:r>
            <w:r w:rsidRPr="00C867DF">
              <w:rPr>
                <w:rFonts w:ascii="Times New Roman" w:hAnsi="Times New Roman" w:cs="Times New Roman"/>
                <w:shd w:val="clear" w:color="auto" w:fill="FFFFFF"/>
              </w:rPr>
              <w:t> </w:t>
            </w:r>
            <w:r w:rsidRPr="00B82EDC">
              <w:rPr>
                <w:rFonts w:ascii="Times New Roman" w:hAnsi="Times New Roman" w:cs="Times New Roman"/>
                <w:shd w:val="clear" w:color="auto" w:fill="FFFFFF"/>
                <w:lang w:val="ru-RU"/>
              </w:rPr>
              <w:t>до</w:t>
            </w:r>
            <w:r w:rsidRPr="00C867DF">
              <w:rPr>
                <w:rFonts w:ascii="Times New Roman" w:hAnsi="Times New Roman" w:cs="Times New Roman"/>
                <w:shd w:val="clear" w:color="auto" w:fill="FFFFFF"/>
              </w:rPr>
              <w:t> </w:t>
            </w:r>
            <w:r w:rsidRPr="00B82EDC">
              <w:rPr>
                <w:rFonts w:ascii="Times New Roman" w:hAnsi="Times New Roman" w:cs="Times New Roman"/>
                <w:shd w:val="clear" w:color="auto" w:fill="FFFFFF"/>
                <w:lang w:val="ru-RU"/>
              </w:rPr>
              <w:t>7</w:t>
            </w:r>
            <w:r w:rsidRPr="00C867DF">
              <w:rPr>
                <w:rFonts w:ascii="Times New Roman" w:hAnsi="Times New Roman" w:cs="Times New Roman"/>
                <w:shd w:val="clear" w:color="auto" w:fill="FFFFFF"/>
              </w:rPr>
              <w:t> </w:t>
            </w:r>
            <w:r w:rsidRPr="00B82EDC">
              <w:rPr>
                <w:rFonts w:ascii="Times New Roman" w:hAnsi="Times New Roman" w:cs="Times New Roman"/>
                <w:shd w:val="clear" w:color="auto" w:fill="FFFFFF"/>
                <w:lang w:val="ru-RU"/>
              </w:rPr>
              <w:t>лет) Н. В. Нищева. Санкт</w:t>
            </w:r>
            <w:r w:rsidRPr="00B82EDC">
              <w:rPr>
                <w:rFonts w:ascii="Times New Roman" w:hAnsi="Times New Roman" w:cs="Times New Roman"/>
                <w:shd w:val="clear" w:color="auto" w:fill="FFFFFF"/>
                <w:lang w:val="ru-RU"/>
              </w:rPr>
              <w:softHyphen/>
              <w:t>-Петербург, «ДЕТСТВО</w:t>
            </w:r>
            <w:r w:rsidRPr="00B82EDC">
              <w:rPr>
                <w:rFonts w:ascii="Times New Roman" w:hAnsi="Times New Roman" w:cs="Times New Roman"/>
                <w:shd w:val="clear" w:color="auto" w:fill="FFFFFF"/>
                <w:lang w:val="ru-RU"/>
              </w:rPr>
              <w:softHyphen/>
              <w:t>ПРЕСС» 2007 г.</w:t>
            </w:r>
          </w:p>
          <w:p w14:paraId="07C20245" w14:textId="77777777" w:rsidR="00515161" w:rsidRPr="00B82EDC" w:rsidRDefault="00515161" w:rsidP="00515161">
            <w:pPr>
              <w:pStyle w:val="TableParagraph"/>
              <w:ind w:left="155" w:right="116"/>
              <w:jc w:val="both"/>
              <w:rPr>
                <w:shd w:val="clear" w:color="auto" w:fill="FFFFFF"/>
                <w:lang w:val="ru-RU"/>
              </w:rPr>
            </w:pPr>
            <w:r w:rsidRPr="00B82EDC">
              <w:rPr>
                <w:lang w:val="ru-RU"/>
              </w:rPr>
              <w:t>2.</w:t>
            </w:r>
            <w:r w:rsidRPr="00B82EDC">
              <w:rPr>
                <w:shd w:val="clear" w:color="auto" w:fill="FFFFFF"/>
                <w:lang w:val="ru-RU"/>
              </w:rPr>
              <w:t xml:space="preserve"> «Речевая карта для обследования ребёнка дошкольного возраста» (от</w:t>
            </w:r>
            <w:r w:rsidRPr="00C867DF">
              <w:rPr>
                <w:shd w:val="clear" w:color="auto" w:fill="FFFFFF"/>
              </w:rPr>
              <w:t> </w:t>
            </w:r>
            <w:r w:rsidRPr="00B82EDC">
              <w:rPr>
                <w:shd w:val="clear" w:color="auto" w:fill="FFFFFF"/>
                <w:lang w:val="ru-RU"/>
              </w:rPr>
              <w:t>4</w:t>
            </w:r>
            <w:r w:rsidRPr="00C867DF">
              <w:rPr>
                <w:shd w:val="clear" w:color="auto" w:fill="FFFFFF"/>
              </w:rPr>
              <w:t> </w:t>
            </w:r>
            <w:r w:rsidRPr="00B82EDC">
              <w:rPr>
                <w:shd w:val="clear" w:color="auto" w:fill="FFFFFF"/>
                <w:lang w:val="ru-RU"/>
              </w:rPr>
              <w:t>до</w:t>
            </w:r>
            <w:r w:rsidRPr="00C867DF">
              <w:rPr>
                <w:shd w:val="clear" w:color="auto" w:fill="FFFFFF"/>
              </w:rPr>
              <w:t> </w:t>
            </w:r>
            <w:r w:rsidRPr="00B82EDC">
              <w:rPr>
                <w:shd w:val="clear" w:color="auto" w:fill="FFFFFF"/>
                <w:lang w:val="ru-RU"/>
              </w:rPr>
              <w:t>7</w:t>
            </w:r>
            <w:r w:rsidRPr="00C867DF">
              <w:rPr>
                <w:shd w:val="clear" w:color="auto" w:fill="FFFFFF"/>
              </w:rPr>
              <w:t> </w:t>
            </w:r>
            <w:r w:rsidRPr="00B82EDC">
              <w:rPr>
                <w:shd w:val="clear" w:color="auto" w:fill="FFFFFF"/>
                <w:lang w:val="ru-RU"/>
              </w:rPr>
              <w:t>лет) О. И. Крупенчук. Санкт</w:t>
            </w:r>
            <w:r w:rsidRPr="00B82EDC">
              <w:rPr>
                <w:shd w:val="clear" w:color="auto" w:fill="FFFFFF"/>
                <w:lang w:val="ru-RU"/>
              </w:rPr>
              <w:softHyphen/>
              <w:t>-Петербург, «Литера» 2011 г.</w:t>
            </w:r>
          </w:p>
          <w:p w14:paraId="0638FFEB" w14:textId="38DDD1A8" w:rsidR="00ED23B2" w:rsidRPr="00C867DF" w:rsidRDefault="00515161" w:rsidP="00515161">
            <w:pPr>
              <w:pStyle w:val="TableParagraph"/>
              <w:spacing w:line="230" w:lineRule="atLeast"/>
              <w:ind w:left="155" w:right="116"/>
              <w:jc w:val="both"/>
              <w:rPr>
                <w:sz w:val="20"/>
              </w:rPr>
            </w:pPr>
            <w:r w:rsidRPr="00B82EDC">
              <w:rPr>
                <w:lang w:val="ru-RU"/>
              </w:rPr>
              <w:t xml:space="preserve">3. </w:t>
            </w:r>
            <w:r w:rsidRPr="00B82EDC">
              <w:rPr>
                <w:shd w:val="clear" w:color="auto" w:fill="FFFFFF"/>
                <w:lang w:val="ru-RU"/>
              </w:rPr>
              <w:t xml:space="preserve">Альбом для логопеда. Иншакова О.Б. Москва. </w:t>
            </w:r>
            <w:r w:rsidRPr="00C867DF">
              <w:rPr>
                <w:shd w:val="clear" w:color="auto" w:fill="FFFFFF"/>
              </w:rPr>
              <w:t>«Владос» 2000 г.</w:t>
            </w:r>
          </w:p>
        </w:tc>
        <w:tc>
          <w:tcPr>
            <w:tcW w:w="1275" w:type="dxa"/>
            <w:tcBorders>
              <w:top w:val="single" w:sz="4" w:space="0" w:color="000000"/>
              <w:left w:val="single" w:sz="4" w:space="0" w:color="000000"/>
              <w:bottom w:val="single" w:sz="4" w:space="0" w:color="000000"/>
              <w:right w:val="single" w:sz="4" w:space="0" w:color="000000"/>
            </w:tcBorders>
          </w:tcPr>
          <w:p w14:paraId="53BE82D5" w14:textId="77777777" w:rsidR="00ED23B2" w:rsidRPr="00B82EDC" w:rsidRDefault="00ED23B2" w:rsidP="00602D5B">
            <w:pPr>
              <w:pStyle w:val="TableParagraph"/>
              <w:ind w:left="161" w:right="118"/>
              <w:jc w:val="center"/>
              <w:rPr>
                <w:sz w:val="20"/>
                <w:lang w:val="ru-RU"/>
              </w:rPr>
            </w:pPr>
            <w:r w:rsidRPr="00B82EDC">
              <w:rPr>
                <w:sz w:val="20"/>
                <w:lang w:val="ru-RU"/>
              </w:rPr>
              <w:t>3 раза в год</w:t>
            </w:r>
            <w:r w:rsidRPr="00B82EDC">
              <w:rPr>
                <w:spacing w:val="-47"/>
                <w:sz w:val="20"/>
                <w:lang w:val="ru-RU"/>
              </w:rPr>
              <w:t xml:space="preserve"> </w:t>
            </w:r>
            <w:r w:rsidRPr="00B82EDC">
              <w:rPr>
                <w:sz w:val="20"/>
                <w:lang w:val="ru-RU"/>
              </w:rPr>
              <w:t>сентябрь,</w:t>
            </w:r>
            <w:r w:rsidRPr="00B82EDC">
              <w:rPr>
                <w:spacing w:val="1"/>
                <w:sz w:val="20"/>
                <w:lang w:val="ru-RU"/>
              </w:rPr>
              <w:t xml:space="preserve"> </w:t>
            </w:r>
            <w:r w:rsidRPr="00B82EDC">
              <w:rPr>
                <w:sz w:val="20"/>
                <w:lang w:val="ru-RU"/>
              </w:rPr>
              <w:t>январь,</w:t>
            </w:r>
            <w:r w:rsidRPr="00B82EDC">
              <w:rPr>
                <w:spacing w:val="1"/>
                <w:sz w:val="20"/>
                <w:lang w:val="ru-RU"/>
              </w:rPr>
              <w:t xml:space="preserve"> </w:t>
            </w:r>
            <w:r w:rsidRPr="00B82EDC">
              <w:rPr>
                <w:sz w:val="20"/>
                <w:lang w:val="ru-RU"/>
              </w:rPr>
              <w:t>май</w:t>
            </w:r>
          </w:p>
        </w:tc>
        <w:tc>
          <w:tcPr>
            <w:tcW w:w="1702" w:type="dxa"/>
            <w:tcBorders>
              <w:top w:val="single" w:sz="4" w:space="0" w:color="000000"/>
              <w:left w:val="single" w:sz="4" w:space="0" w:color="000000"/>
              <w:bottom w:val="single" w:sz="4" w:space="0" w:color="000000"/>
              <w:right w:val="single" w:sz="4" w:space="0" w:color="000000"/>
            </w:tcBorders>
          </w:tcPr>
          <w:p w14:paraId="4EAE0284" w14:textId="77777777" w:rsidR="00ED23B2" w:rsidRPr="00C867DF" w:rsidRDefault="00ED23B2" w:rsidP="00602D5B">
            <w:pPr>
              <w:pStyle w:val="TableParagraph"/>
              <w:spacing w:before="1"/>
              <w:ind w:left="416" w:right="360" w:firstLine="16"/>
            </w:pPr>
            <w:r w:rsidRPr="00C867DF">
              <w:t>Учителя-</w:t>
            </w:r>
            <w:r w:rsidRPr="00C867DF">
              <w:rPr>
                <w:spacing w:val="-52"/>
              </w:rPr>
              <w:t xml:space="preserve"> </w:t>
            </w:r>
            <w:r w:rsidRPr="00C867DF">
              <w:t>логопеды</w:t>
            </w:r>
          </w:p>
        </w:tc>
      </w:tr>
      <w:tr w:rsidR="00B537F8" w:rsidRPr="00C867DF" w14:paraId="3E18EDCE" w14:textId="77777777" w:rsidTr="004733A5">
        <w:trPr>
          <w:trHeight w:val="1275"/>
        </w:trPr>
        <w:tc>
          <w:tcPr>
            <w:tcW w:w="2009" w:type="dxa"/>
            <w:tcBorders>
              <w:top w:val="single" w:sz="4" w:space="0" w:color="000000"/>
              <w:left w:val="single" w:sz="4" w:space="0" w:color="000000"/>
              <w:bottom w:val="single" w:sz="4" w:space="0" w:color="000000"/>
              <w:right w:val="single" w:sz="4" w:space="0" w:color="000000"/>
            </w:tcBorders>
          </w:tcPr>
          <w:p w14:paraId="08C07B09" w14:textId="77777777" w:rsidR="00ED23B2" w:rsidRPr="00B82EDC" w:rsidRDefault="00ED23B2" w:rsidP="00602D5B">
            <w:pPr>
              <w:pStyle w:val="TableParagraph"/>
              <w:ind w:left="14" w:right="150"/>
              <w:jc w:val="both"/>
              <w:rPr>
                <w:i/>
                <w:lang w:val="ru-RU"/>
              </w:rPr>
            </w:pPr>
            <w:r w:rsidRPr="00B82EDC">
              <w:rPr>
                <w:i/>
                <w:lang w:val="ru-RU"/>
              </w:rPr>
              <w:t>Подготовительная</w:t>
            </w:r>
            <w:r w:rsidRPr="00B82EDC">
              <w:rPr>
                <w:i/>
                <w:spacing w:val="-53"/>
                <w:lang w:val="ru-RU"/>
              </w:rPr>
              <w:t xml:space="preserve"> </w:t>
            </w:r>
            <w:r w:rsidRPr="00B82EDC">
              <w:rPr>
                <w:i/>
                <w:lang w:val="ru-RU"/>
              </w:rPr>
              <w:t>группа для детей с</w:t>
            </w:r>
            <w:r w:rsidRPr="00B82EDC">
              <w:rPr>
                <w:i/>
                <w:spacing w:val="1"/>
                <w:lang w:val="ru-RU"/>
              </w:rPr>
              <w:t xml:space="preserve"> </w:t>
            </w:r>
            <w:r w:rsidRPr="00B82EDC">
              <w:rPr>
                <w:i/>
                <w:lang w:val="ru-RU"/>
              </w:rPr>
              <w:t>ОНР</w:t>
            </w:r>
          </w:p>
        </w:tc>
        <w:tc>
          <w:tcPr>
            <w:tcW w:w="1848" w:type="dxa"/>
            <w:tcBorders>
              <w:top w:val="single" w:sz="4" w:space="0" w:color="000000"/>
              <w:left w:val="single" w:sz="4" w:space="0" w:color="000000"/>
              <w:bottom w:val="single" w:sz="4" w:space="0" w:color="000000"/>
              <w:right w:val="single" w:sz="4" w:space="0" w:color="000000"/>
            </w:tcBorders>
          </w:tcPr>
          <w:p w14:paraId="5B3CC09D" w14:textId="77777777" w:rsidR="00ED23B2" w:rsidRPr="00C867DF" w:rsidRDefault="00ED23B2" w:rsidP="00602D5B">
            <w:pPr>
              <w:pStyle w:val="TableParagraph"/>
              <w:spacing w:line="247" w:lineRule="exact"/>
              <w:ind w:left="98"/>
            </w:pPr>
            <w:r w:rsidRPr="00C867DF">
              <w:t>Речевое</w:t>
            </w:r>
            <w:r w:rsidRPr="00C867DF">
              <w:rPr>
                <w:spacing w:val="-7"/>
              </w:rPr>
              <w:t xml:space="preserve"> </w:t>
            </w:r>
            <w:r w:rsidRPr="00C867DF">
              <w:t>развитие</w:t>
            </w:r>
          </w:p>
        </w:tc>
        <w:tc>
          <w:tcPr>
            <w:tcW w:w="1561" w:type="dxa"/>
            <w:tcBorders>
              <w:top w:val="single" w:sz="4" w:space="0" w:color="000000"/>
              <w:left w:val="single" w:sz="4" w:space="0" w:color="000000"/>
              <w:bottom w:val="single" w:sz="4" w:space="0" w:color="000000"/>
              <w:right w:val="single" w:sz="4" w:space="0" w:color="000000"/>
            </w:tcBorders>
          </w:tcPr>
          <w:p w14:paraId="44B637A7" w14:textId="77777777" w:rsidR="00ED23B2" w:rsidRPr="00B82EDC" w:rsidRDefault="00ED23B2" w:rsidP="00602D5B">
            <w:pPr>
              <w:pStyle w:val="TableParagraph"/>
              <w:ind w:left="158" w:right="145"/>
              <w:rPr>
                <w:sz w:val="20"/>
                <w:lang w:val="ru-RU"/>
              </w:rPr>
            </w:pPr>
            <w:r w:rsidRPr="00B82EDC">
              <w:rPr>
                <w:sz w:val="20"/>
                <w:lang w:val="ru-RU"/>
              </w:rPr>
              <w:t>Развитие всех</w:t>
            </w:r>
            <w:r w:rsidRPr="00B82EDC">
              <w:rPr>
                <w:spacing w:val="-47"/>
                <w:sz w:val="20"/>
                <w:lang w:val="ru-RU"/>
              </w:rPr>
              <w:t xml:space="preserve"> </w:t>
            </w:r>
            <w:r w:rsidRPr="00B82EDC">
              <w:rPr>
                <w:sz w:val="20"/>
                <w:lang w:val="ru-RU"/>
              </w:rPr>
              <w:t>компонентов</w:t>
            </w:r>
            <w:r w:rsidRPr="00B82EDC">
              <w:rPr>
                <w:spacing w:val="1"/>
                <w:sz w:val="20"/>
                <w:lang w:val="ru-RU"/>
              </w:rPr>
              <w:t xml:space="preserve"> </w:t>
            </w:r>
            <w:r w:rsidRPr="00B82EDC">
              <w:rPr>
                <w:sz w:val="20"/>
                <w:lang w:val="ru-RU"/>
              </w:rPr>
              <w:t>речи, грамота,</w:t>
            </w:r>
            <w:r w:rsidRPr="00B82EDC">
              <w:rPr>
                <w:spacing w:val="-47"/>
                <w:sz w:val="20"/>
                <w:lang w:val="ru-RU"/>
              </w:rPr>
              <w:t xml:space="preserve"> </w:t>
            </w:r>
            <w:r w:rsidRPr="00B82EDC">
              <w:rPr>
                <w:spacing w:val="-1"/>
                <w:sz w:val="20"/>
                <w:lang w:val="ru-RU"/>
              </w:rPr>
              <w:t>коммуникатив</w:t>
            </w:r>
            <w:r w:rsidRPr="00B82EDC">
              <w:rPr>
                <w:spacing w:val="-47"/>
                <w:sz w:val="20"/>
                <w:lang w:val="ru-RU"/>
              </w:rPr>
              <w:t xml:space="preserve"> </w:t>
            </w:r>
            <w:r w:rsidRPr="00B82EDC">
              <w:rPr>
                <w:sz w:val="20"/>
                <w:lang w:val="ru-RU"/>
              </w:rPr>
              <w:t>ные</w:t>
            </w:r>
            <w:r w:rsidRPr="00B82EDC">
              <w:rPr>
                <w:spacing w:val="-1"/>
                <w:sz w:val="20"/>
                <w:lang w:val="ru-RU"/>
              </w:rPr>
              <w:t xml:space="preserve"> </w:t>
            </w:r>
            <w:r w:rsidRPr="00B82EDC">
              <w:rPr>
                <w:sz w:val="20"/>
                <w:lang w:val="ru-RU"/>
              </w:rPr>
              <w:t>навыки</w:t>
            </w:r>
          </w:p>
        </w:tc>
        <w:tc>
          <w:tcPr>
            <w:tcW w:w="7230" w:type="dxa"/>
            <w:tcBorders>
              <w:top w:val="single" w:sz="4" w:space="0" w:color="000000"/>
              <w:left w:val="single" w:sz="4" w:space="0" w:color="000000"/>
              <w:bottom w:val="single" w:sz="4" w:space="0" w:color="000000"/>
              <w:right w:val="single" w:sz="4" w:space="0" w:color="000000"/>
            </w:tcBorders>
          </w:tcPr>
          <w:p w14:paraId="72E5DFE0" w14:textId="77777777" w:rsidR="00515161" w:rsidRPr="00B82EDC" w:rsidRDefault="00515161" w:rsidP="00515161">
            <w:pPr>
              <w:pStyle w:val="a5"/>
              <w:ind w:left="200"/>
              <w:rPr>
                <w:rFonts w:ascii="Times New Roman" w:hAnsi="Times New Roman" w:cs="Times New Roman"/>
                <w:shd w:val="clear" w:color="auto" w:fill="FFFFFF"/>
                <w:lang w:val="ru-RU"/>
              </w:rPr>
            </w:pPr>
            <w:r w:rsidRPr="00B82EDC">
              <w:rPr>
                <w:rFonts w:ascii="Times New Roman" w:hAnsi="Times New Roman" w:cs="Times New Roman"/>
                <w:shd w:val="clear" w:color="auto" w:fill="FFFFFF"/>
                <w:lang w:val="ru-RU"/>
              </w:rPr>
              <w:t>1. «Речевая карта ребенка с</w:t>
            </w:r>
            <w:r w:rsidRPr="00C867DF">
              <w:rPr>
                <w:rFonts w:ascii="Times New Roman" w:hAnsi="Times New Roman" w:cs="Times New Roman"/>
                <w:shd w:val="clear" w:color="auto" w:fill="FFFFFF"/>
              </w:rPr>
              <w:t> </w:t>
            </w:r>
            <w:r w:rsidRPr="00B82EDC">
              <w:rPr>
                <w:rFonts w:ascii="Times New Roman" w:hAnsi="Times New Roman" w:cs="Times New Roman"/>
                <w:shd w:val="clear" w:color="auto" w:fill="FFFFFF"/>
                <w:lang w:val="ru-RU"/>
              </w:rPr>
              <w:t>общим</w:t>
            </w:r>
            <w:r w:rsidRPr="00C867DF">
              <w:rPr>
                <w:rFonts w:ascii="Times New Roman" w:hAnsi="Times New Roman" w:cs="Times New Roman"/>
                <w:shd w:val="clear" w:color="auto" w:fill="FFFFFF"/>
              </w:rPr>
              <w:t> </w:t>
            </w:r>
            <w:r w:rsidRPr="00B82EDC">
              <w:rPr>
                <w:rFonts w:ascii="Times New Roman" w:hAnsi="Times New Roman" w:cs="Times New Roman"/>
                <w:shd w:val="clear" w:color="auto" w:fill="FFFFFF"/>
                <w:lang w:val="ru-RU"/>
              </w:rPr>
              <w:t>недоразвитием</w:t>
            </w:r>
            <w:r w:rsidRPr="00C867DF">
              <w:rPr>
                <w:rFonts w:ascii="Times New Roman" w:hAnsi="Times New Roman" w:cs="Times New Roman"/>
                <w:shd w:val="clear" w:color="auto" w:fill="FFFFFF"/>
              </w:rPr>
              <w:t> </w:t>
            </w:r>
            <w:r w:rsidRPr="00B82EDC">
              <w:rPr>
                <w:rFonts w:ascii="Times New Roman" w:hAnsi="Times New Roman" w:cs="Times New Roman"/>
                <w:shd w:val="clear" w:color="auto" w:fill="FFFFFF"/>
                <w:lang w:val="ru-RU"/>
              </w:rPr>
              <w:t>речи» (от</w:t>
            </w:r>
            <w:r w:rsidRPr="00C867DF">
              <w:rPr>
                <w:rFonts w:ascii="Times New Roman" w:hAnsi="Times New Roman" w:cs="Times New Roman"/>
                <w:shd w:val="clear" w:color="auto" w:fill="FFFFFF"/>
              </w:rPr>
              <w:t> </w:t>
            </w:r>
            <w:r w:rsidRPr="00B82EDC">
              <w:rPr>
                <w:rFonts w:ascii="Times New Roman" w:hAnsi="Times New Roman" w:cs="Times New Roman"/>
                <w:shd w:val="clear" w:color="auto" w:fill="FFFFFF"/>
                <w:lang w:val="ru-RU"/>
              </w:rPr>
              <w:t>4</w:t>
            </w:r>
            <w:r w:rsidRPr="00C867DF">
              <w:rPr>
                <w:rFonts w:ascii="Times New Roman" w:hAnsi="Times New Roman" w:cs="Times New Roman"/>
                <w:shd w:val="clear" w:color="auto" w:fill="FFFFFF"/>
              </w:rPr>
              <w:t> </w:t>
            </w:r>
            <w:r w:rsidRPr="00B82EDC">
              <w:rPr>
                <w:rFonts w:ascii="Times New Roman" w:hAnsi="Times New Roman" w:cs="Times New Roman"/>
                <w:shd w:val="clear" w:color="auto" w:fill="FFFFFF"/>
                <w:lang w:val="ru-RU"/>
              </w:rPr>
              <w:t>до</w:t>
            </w:r>
            <w:r w:rsidRPr="00C867DF">
              <w:rPr>
                <w:rFonts w:ascii="Times New Roman" w:hAnsi="Times New Roman" w:cs="Times New Roman"/>
                <w:shd w:val="clear" w:color="auto" w:fill="FFFFFF"/>
              </w:rPr>
              <w:t> </w:t>
            </w:r>
            <w:r w:rsidRPr="00B82EDC">
              <w:rPr>
                <w:rFonts w:ascii="Times New Roman" w:hAnsi="Times New Roman" w:cs="Times New Roman"/>
                <w:shd w:val="clear" w:color="auto" w:fill="FFFFFF"/>
                <w:lang w:val="ru-RU"/>
              </w:rPr>
              <w:t>7</w:t>
            </w:r>
            <w:r w:rsidRPr="00C867DF">
              <w:rPr>
                <w:rFonts w:ascii="Times New Roman" w:hAnsi="Times New Roman" w:cs="Times New Roman"/>
                <w:shd w:val="clear" w:color="auto" w:fill="FFFFFF"/>
              </w:rPr>
              <w:t> </w:t>
            </w:r>
            <w:r w:rsidRPr="00B82EDC">
              <w:rPr>
                <w:rFonts w:ascii="Times New Roman" w:hAnsi="Times New Roman" w:cs="Times New Roman"/>
                <w:shd w:val="clear" w:color="auto" w:fill="FFFFFF"/>
                <w:lang w:val="ru-RU"/>
              </w:rPr>
              <w:t>лет) Н. В. Нищева. Санкт</w:t>
            </w:r>
            <w:r w:rsidRPr="00B82EDC">
              <w:rPr>
                <w:rFonts w:ascii="Times New Roman" w:hAnsi="Times New Roman" w:cs="Times New Roman"/>
                <w:shd w:val="clear" w:color="auto" w:fill="FFFFFF"/>
                <w:lang w:val="ru-RU"/>
              </w:rPr>
              <w:softHyphen/>
              <w:t>-Петербург, «ДЕТСТВО</w:t>
            </w:r>
            <w:r w:rsidRPr="00B82EDC">
              <w:rPr>
                <w:rFonts w:ascii="Times New Roman" w:hAnsi="Times New Roman" w:cs="Times New Roman"/>
                <w:shd w:val="clear" w:color="auto" w:fill="FFFFFF"/>
                <w:lang w:val="ru-RU"/>
              </w:rPr>
              <w:softHyphen/>
              <w:t>ПРЕСС» 2007 г.</w:t>
            </w:r>
          </w:p>
          <w:p w14:paraId="77CA7DCC" w14:textId="77777777" w:rsidR="00515161" w:rsidRPr="00B82EDC" w:rsidRDefault="00515161" w:rsidP="00515161">
            <w:pPr>
              <w:pStyle w:val="TableParagraph"/>
              <w:ind w:left="155" w:right="116"/>
              <w:jc w:val="both"/>
              <w:rPr>
                <w:shd w:val="clear" w:color="auto" w:fill="FFFFFF"/>
                <w:lang w:val="ru-RU"/>
              </w:rPr>
            </w:pPr>
            <w:r w:rsidRPr="00B82EDC">
              <w:rPr>
                <w:lang w:val="ru-RU"/>
              </w:rPr>
              <w:t>2.</w:t>
            </w:r>
            <w:r w:rsidRPr="00B82EDC">
              <w:rPr>
                <w:shd w:val="clear" w:color="auto" w:fill="FFFFFF"/>
                <w:lang w:val="ru-RU"/>
              </w:rPr>
              <w:t xml:space="preserve"> «Речевая карта для обследования ребёнка дошкольного возраста» (от</w:t>
            </w:r>
            <w:r w:rsidRPr="00C867DF">
              <w:rPr>
                <w:shd w:val="clear" w:color="auto" w:fill="FFFFFF"/>
              </w:rPr>
              <w:t> </w:t>
            </w:r>
            <w:r w:rsidRPr="00B82EDC">
              <w:rPr>
                <w:shd w:val="clear" w:color="auto" w:fill="FFFFFF"/>
                <w:lang w:val="ru-RU"/>
              </w:rPr>
              <w:t>4</w:t>
            </w:r>
            <w:r w:rsidRPr="00C867DF">
              <w:rPr>
                <w:shd w:val="clear" w:color="auto" w:fill="FFFFFF"/>
              </w:rPr>
              <w:t> </w:t>
            </w:r>
            <w:r w:rsidRPr="00B82EDC">
              <w:rPr>
                <w:shd w:val="clear" w:color="auto" w:fill="FFFFFF"/>
                <w:lang w:val="ru-RU"/>
              </w:rPr>
              <w:t>до</w:t>
            </w:r>
            <w:r w:rsidRPr="00C867DF">
              <w:rPr>
                <w:shd w:val="clear" w:color="auto" w:fill="FFFFFF"/>
              </w:rPr>
              <w:t> </w:t>
            </w:r>
            <w:r w:rsidRPr="00B82EDC">
              <w:rPr>
                <w:shd w:val="clear" w:color="auto" w:fill="FFFFFF"/>
                <w:lang w:val="ru-RU"/>
              </w:rPr>
              <w:t>7</w:t>
            </w:r>
            <w:r w:rsidRPr="00C867DF">
              <w:rPr>
                <w:shd w:val="clear" w:color="auto" w:fill="FFFFFF"/>
              </w:rPr>
              <w:t> </w:t>
            </w:r>
            <w:r w:rsidRPr="00B82EDC">
              <w:rPr>
                <w:shd w:val="clear" w:color="auto" w:fill="FFFFFF"/>
                <w:lang w:val="ru-RU"/>
              </w:rPr>
              <w:t>лет) О. И. Крупенчук. Санкт</w:t>
            </w:r>
            <w:r w:rsidRPr="00B82EDC">
              <w:rPr>
                <w:shd w:val="clear" w:color="auto" w:fill="FFFFFF"/>
                <w:lang w:val="ru-RU"/>
              </w:rPr>
              <w:softHyphen/>
              <w:t>-Петербург, «Литера» 2011 г.</w:t>
            </w:r>
          </w:p>
          <w:p w14:paraId="6BCC5803" w14:textId="2E48EAD4" w:rsidR="00ED23B2" w:rsidRPr="00C867DF" w:rsidRDefault="00515161" w:rsidP="00515161">
            <w:pPr>
              <w:pStyle w:val="TableParagraph"/>
              <w:spacing w:line="228" w:lineRule="exact"/>
              <w:ind w:left="155" w:right="121"/>
              <w:jc w:val="both"/>
              <w:rPr>
                <w:sz w:val="20"/>
              </w:rPr>
            </w:pPr>
            <w:r w:rsidRPr="00B82EDC">
              <w:rPr>
                <w:lang w:val="ru-RU"/>
              </w:rPr>
              <w:t xml:space="preserve">3. </w:t>
            </w:r>
            <w:r w:rsidRPr="00B82EDC">
              <w:rPr>
                <w:shd w:val="clear" w:color="auto" w:fill="FFFFFF"/>
                <w:lang w:val="ru-RU"/>
              </w:rPr>
              <w:t xml:space="preserve">Альбом для логопеда. Иншакова О.Б. Москва. </w:t>
            </w:r>
            <w:r w:rsidRPr="00C867DF">
              <w:rPr>
                <w:shd w:val="clear" w:color="auto" w:fill="FFFFFF"/>
              </w:rPr>
              <w:t>«Владос» 2000 г.</w:t>
            </w:r>
          </w:p>
        </w:tc>
        <w:tc>
          <w:tcPr>
            <w:tcW w:w="1275" w:type="dxa"/>
            <w:tcBorders>
              <w:top w:val="single" w:sz="4" w:space="0" w:color="000000"/>
              <w:left w:val="single" w:sz="4" w:space="0" w:color="000000"/>
              <w:bottom w:val="single" w:sz="4" w:space="0" w:color="000000"/>
              <w:right w:val="single" w:sz="4" w:space="0" w:color="000000"/>
            </w:tcBorders>
          </w:tcPr>
          <w:p w14:paraId="19594D06" w14:textId="77777777" w:rsidR="00ED23B2" w:rsidRPr="00B82EDC" w:rsidRDefault="00ED23B2" w:rsidP="00602D5B">
            <w:pPr>
              <w:pStyle w:val="TableParagraph"/>
              <w:ind w:left="161" w:right="118"/>
              <w:jc w:val="center"/>
              <w:rPr>
                <w:sz w:val="20"/>
                <w:lang w:val="ru-RU"/>
              </w:rPr>
            </w:pPr>
            <w:r w:rsidRPr="00B82EDC">
              <w:rPr>
                <w:sz w:val="20"/>
                <w:lang w:val="ru-RU"/>
              </w:rPr>
              <w:t>3 раза в год</w:t>
            </w:r>
            <w:r w:rsidRPr="00B82EDC">
              <w:rPr>
                <w:spacing w:val="-47"/>
                <w:sz w:val="20"/>
                <w:lang w:val="ru-RU"/>
              </w:rPr>
              <w:t xml:space="preserve"> </w:t>
            </w:r>
            <w:r w:rsidRPr="00B82EDC">
              <w:rPr>
                <w:sz w:val="20"/>
                <w:lang w:val="ru-RU"/>
              </w:rPr>
              <w:t>Сентябрь,</w:t>
            </w:r>
            <w:r w:rsidRPr="00B82EDC">
              <w:rPr>
                <w:spacing w:val="1"/>
                <w:sz w:val="20"/>
                <w:lang w:val="ru-RU"/>
              </w:rPr>
              <w:t xml:space="preserve"> </w:t>
            </w:r>
            <w:r w:rsidRPr="00B82EDC">
              <w:rPr>
                <w:sz w:val="20"/>
                <w:lang w:val="ru-RU"/>
              </w:rPr>
              <w:t>январь,</w:t>
            </w:r>
            <w:r w:rsidRPr="00B82EDC">
              <w:rPr>
                <w:spacing w:val="1"/>
                <w:sz w:val="20"/>
                <w:lang w:val="ru-RU"/>
              </w:rPr>
              <w:t xml:space="preserve"> </w:t>
            </w:r>
            <w:r w:rsidRPr="00B82EDC">
              <w:rPr>
                <w:sz w:val="20"/>
                <w:lang w:val="ru-RU"/>
              </w:rPr>
              <w:t>май</w:t>
            </w:r>
          </w:p>
        </w:tc>
        <w:tc>
          <w:tcPr>
            <w:tcW w:w="1702" w:type="dxa"/>
            <w:tcBorders>
              <w:top w:val="single" w:sz="4" w:space="0" w:color="000000"/>
              <w:left w:val="single" w:sz="4" w:space="0" w:color="000000"/>
              <w:bottom w:val="single" w:sz="4" w:space="0" w:color="000000"/>
              <w:right w:val="single" w:sz="4" w:space="0" w:color="000000"/>
            </w:tcBorders>
          </w:tcPr>
          <w:p w14:paraId="11ECA23E" w14:textId="77777777" w:rsidR="00ED23B2" w:rsidRPr="00C867DF" w:rsidRDefault="00ED23B2" w:rsidP="00602D5B">
            <w:pPr>
              <w:pStyle w:val="TableParagraph"/>
              <w:ind w:left="416" w:right="360" w:firstLine="16"/>
            </w:pPr>
            <w:r w:rsidRPr="00C867DF">
              <w:t>Учителя-</w:t>
            </w:r>
            <w:r w:rsidRPr="00C867DF">
              <w:rPr>
                <w:spacing w:val="-52"/>
              </w:rPr>
              <w:t xml:space="preserve"> </w:t>
            </w:r>
            <w:r w:rsidRPr="00C867DF">
              <w:t>логопеды</w:t>
            </w:r>
          </w:p>
        </w:tc>
      </w:tr>
      <w:tr w:rsidR="00ED23B2" w:rsidRPr="00C867DF" w14:paraId="4224AAF6" w14:textId="77777777" w:rsidTr="004733A5">
        <w:trPr>
          <w:trHeight w:val="1833"/>
        </w:trPr>
        <w:tc>
          <w:tcPr>
            <w:tcW w:w="2009" w:type="dxa"/>
            <w:tcBorders>
              <w:top w:val="single" w:sz="4" w:space="0" w:color="000000"/>
              <w:left w:val="single" w:sz="4" w:space="0" w:color="000000"/>
              <w:bottom w:val="single" w:sz="4" w:space="0" w:color="000000"/>
              <w:right w:val="single" w:sz="4" w:space="0" w:color="000000"/>
            </w:tcBorders>
          </w:tcPr>
          <w:p w14:paraId="5D67C409" w14:textId="77777777" w:rsidR="00ED23B2" w:rsidRPr="00B82EDC" w:rsidRDefault="00ED23B2" w:rsidP="00602D5B">
            <w:pPr>
              <w:pStyle w:val="TableParagraph"/>
              <w:spacing w:before="1"/>
              <w:ind w:left="14" w:right="189"/>
              <w:rPr>
                <w:i/>
                <w:lang w:val="ru-RU"/>
              </w:rPr>
            </w:pPr>
            <w:r w:rsidRPr="00B82EDC">
              <w:rPr>
                <w:i/>
                <w:lang w:val="ru-RU"/>
              </w:rPr>
              <w:t>Старшая,</w:t>
            </w:r>
            <w:r w:rsidRPr="00B82EDC">
              <w:rPr>
                <w:i/>
                <w:spacing w:val="1"/>
                <w:lang w:val="ru-RU"/>
              </w:rPr>
              <w:t xml:space="preserve"> </w:t>
            </w:r>
            <w:r w:rsidRPr="00B82EDC">
              <w:rPr>
                <w:i/>
                <w:lang w:val="ru-RU"/>
              </w:rPr>
              <w:t>подготовительная</w:t>
            </w:r>
            <w:r w:rsidRPr="00B82EDC">
              <w:rPr>
                <w:i/>
                <w:spacing w:val="-52"/>
                <w:lang w:val="ru-RU"/>
              </w:rPr>
              <w:t xml:space="preserve"> </w:t>
            </w:r>
            <w:r w:rsidRPr="00B82EDC">
              <w:rPr>
                <w:i/>
                <w:lang w:val="ru-RU"/>
              </w:rPr>
              <w:t>группа для детей с</w:t>
            </w:r>
            <w:r w:rsidRPr="00B82EDC">
              <w:rPr>
                <w:i/>
                <w:spacing w:val="-52"/>
                <w:lang w:val="ru-RU"/>
              </w:rPr>
              <w:t xml:space="preserve"> </w:t>
            </w:r>
            <w:r w:rsidRPr="00B82EDC">
              <w:rPr>
                <w:i/>
                <w:lang w:val="ru-RU"/>
              </w:rPr>
              <w:t>ФФН</w:t>
            </w:r>
          </w:p>
        </w:tc>
        <w:tc>
          <w:tcPr>
            <w:tcW w:w="1848" w:type="dxa"/>
            <w:tcBorders>
              <w:top w:val="single" w:sz="4" w:space="0" w:color="000000"/>
              <w:left w:val="single" w:sz="4" w:space="0" w:color="000000"/>
              <w:bottom w:val="single" w:sz="4" w:space="0" w:color="000000"/>
              <w:right w:val="single" w:sz="4" w:space="0" w:color="000000"/>
            </w:tcBorders>
          </w:tcPr>
          <w:p w14:paraId="70D8830E" w14:textId="77777777" w:rsidR="00ED23B2" w:rsidRPr="00C867DF" w:rsidRDefault="00ED23B2" w:rsidP="00602D5B">
            <w:pPr>
              <w:pStyle w:val="TableParagraph"/>
              <w:spacing w:before="1"/>
              <w:ind w:left="98"/>
            </w:pPr>
            <w:r w:rsidRPr="00C867DF">
              <w:t>Речевое</w:t>
            </w:r>
            <w:r w:rsidRPr="00C867DF">
              <w:rPr>
                <w:spacing w:val="-7"/>
              </w:rPr>
              <w:t xml:space="preserve"> </w:t>
            </w:r>
            <w:r w:rsidRPr="00C867DF">
              <w:t>развитие</w:t>
            </w:r>
          </w:p>
        </w:tc>
        <w:tc>
          <w:tcPr>
            <w:tcW w:w="1561" w:type="dxa"/>
            <w:tcBorders>
              <w:top w:val="single" w:sz="4" w:space="0" w:color="000000"/>
              <w:left w:val="single" w:sz="4" w:space="0" w:color="000000"/>
              <w:bottom w:val="single" w:sz="4" w:space="0" w:color="000000"/>
              <w:right w:val="single" w:sz="4" w:space="0" w:color="000000"/>
            </w:tcBorders>
          </w:tcPr>
          <w:p w14:paraId="3D289E9B" w14:textId="77777777" w:rsidR="00ED23B2" w:rsidRPr="00B82EDC" w:rsidRDefault="00ED23B2" w:rsidP="00602D5B">
            <w:pPr>
              <w:pStyle w:val="TableParagraph"/>
              <w:ind w:left="158" w:right="145"/>
              <w:rPr>
                <w:sz w:val="20"/>
                <w:lang w:val="ru-RU"/>
              </w:rPr>
            </w:pPr>
            <w:r w:rsidRPr="00B82EDC">
              <w:rPr>
                <w:sz w:val="20"/>
                <w:lang w:val="ru-RU"/>
              </w:rPr>
              <w:t>Развитие всех</w:t>
            </w:r>
            <w:r w:rsidRPr="00B82EDC">
              <w:rPr>
                <w:spacing w:val="-47"/>
                <w:sz w:val="20"/>
                <w:lang w:val="ru-RU"/>
              </w:rPr>
              <w:t xml:space="preserve"> </w:t>
            </w:r>
            <w:r w:rsidRPr="00B82EDC">
              <w:rPr>
                <w:sz w:val="20"/>
                <w:lang w:val="ru-RU"/>
              </w:rPr>
              <w:t>компонентов</w:t>
            </w:r>
            <w:r w:rsidRPr="00B82EDC">
              <w:rPr>
                <w:spacing w:val="1"/>
                <w:sz w:val="20"/>
                <w:lang w:val="ru-RU"/>
              </w:rPr>
              <w:t xml:space="preserve"> </w:t>
            </w:r>
            <w:r w:rsidRPr="00B82EDC">
              <w:rPr>
                <w:sz w:val="20"/>
                <w:lang w:val="ru-RU"/>
              </w:rPr>
              <w:t>речи,</w:t>
            </w:r>
            <w:r w:rsidRPr="00B82EDC">
              <w:rPr>
                <w:spacing w:val="1"/>
                <w:sz w:val="20"/>
                <w:lang w:val="ru-RU"/>
              </w:rPr>
              <w:t xml:space="preserve"> </w:t>
            </w:r>
            <w:r w:rsidRPr="00B82EDC">
              <w:rPr>
                <w:spacing w:val="-1"/>
                <w:sz w:val="20"/>
                <w:lang w:val="ru-RU"/>
              </w:rPr>
              <w:t>коммуникатив</w:t>
            </w:r>
            <w:r w:rsidRPr="00B82EDC">
              <w:rPr>
                <w:spacing w:val="-47"/>
                <w:sz w:val="20"/>
                <w:lang w:val="ru-RU"/>
              </w:rPr>
              <w:t xml:space="preserve"> </w:t>
            </w:r>
            <w:r w:rsidRPr="00B82EDC">
              <w:rPr>
                <w:sz w:val="20"/>
                <w:lang w:val="ru-RU"/>
              </w:rPr>
              <w:t>ные</w:t>
            </w:r>
            <w:r w:rsidRPr="00B82EDC">
              <w:rPr>
                <w:spacing w:val="-1"/>
                <w:sz w:val="20"/>
                <w:lang w:val="ru-RU"/>
              </w:rPr>
              <w:t xml:space="preserve"> </w:t>
            </w:r>
            <w:r w:rsidRPr="00B82EDC">
              <w:rPr>
                <w:sz w:val="20"/>
                <w:lang w:val="ru-RU"/>
              </w:rPr>
              <w:t>навыки</w:t>
            </w:r>
          </w:p>
        </w:tc>
        <w:tc>
          <w:tcPr>
            <w:tcW w:w="7230" w:type="dxa"/>
            <w:tcBorders>
              <w:top w:val="single" w:sz="4" w:space="0" w:color="000000"/>
              <w:left w:val="single" w:sz="4" w:space="0" w:color="000000"/>
              <w:bottom w:val="single" w:sz="4" w:space="0" w:color="000000"/>
              <w:right w:val="single" w:sz="4" w:space="0" w:color="000000"/>
            </w:tcBorders>
          </w:tcPr>
          <w:p w14:paraId="5A597726" w14:textId="77777777" w:rsidR="00ED23B2" w:rsidRPr="00C867DF" w:rsidRDefault="00ED23B2" w:rsidP="00602D5B">
            <w:pPr>
              <w:pStyle w:val="TableParagraph"/>
              <w:ind w:left="155" w:right="117"/>
              <w:jc w:val="both"/>
              <w:rPr>
                <w:sz w:val="20"/>
              </w:rPr>
            </w:pPr>
            <w:r w:rsidRPr="00B82EDC">
              <w:rPr>
                <w:sz w:val="20"/>
                <w:lang w:val="ru-RU"/>
              </w:rPr>
              <w:t>Логопедическое</w:t>
            </w:r>
            <w:r w:rsidRPr="00B82EDC">
              <w:rPr>
                <w:spacing w:val="1"/>
                <w:sz w:val="20"/>
                <w:lang w:val="ru-RU"/>
              </w:rPr>
              <w:t xml:space="preserve"> </w:t>
            </w:r>
            <w:r w:rsidRPr="00B82EDC">
              <w:rPr>
                <w:sz w:val="20"/>
                <w:lang w:val="ru-RU"/>
              </w:rPr>
              <w:t>обследование,</w:t>
            </w:r>
            <w:r w:rsidRPr="00B82EDC">
              <w:rPr>
                <w:spacing w:val="1"/>
                <w:sz w:val="20"/>
                <w:lang w:val="ru-RU"/>
              </w:rPr>
              <w:t xml:space="preserve"> </w:t>
            </w:r>
            <w:r w:rsidRPr="00B82EDC">
              <w:rPr>
                <w:sz w:val="20"/>
                <w:lang w:val="ru-RU"/>
              </w:rPr>
              <w:t>основанное</w:t>
            </w:r>
            <w:r w:rsidRPr="00B82EDC">
              <w:rPr>
                <w:spacing w:val="1"/>
                <w:sz w:val="20"/>
                <w:lang w:val="ru-RU"/>
              </w:rPr>
              <w:t xml:space="preserve"> </w:t>
            </w:r>
            <w:r w:rsidRPr="00B82EDC">
              <w:rPr>
                <w:sz w:val="20"/>
                <w:lang w:val="ru-RU"/>
              </w:rPr>
              <w:t>на</w:t>
            </w:r>
            <w:r w:rsidRPr="00B82EDC">
              <w:rPr>
                <w:spacing w:val="1"/>
                <w:sz w:val="20"/>
                <w:lang w:val="ru-RU"/>
              </w:rPr>
              <w:t xml:space="preserve"> </w:t>
            </w:r>
            <w:r w:rsidRPr="00B82EDC">
              <w:rPr>
                <w:sz w:val="20"/>
                <w:lang w:val="ru-RU"/>
              </w:rPr>
              <w:t>-</w:t>
            </w:r>
            <w:r w:rsidRPr="00B82EDC">
              <w:rPr>
                <w:spacing w:val="1"/>
                <w:sz w:val="20"/>
                <w:lang w:val="ru-RU"/>
              </w:rPr>
              <w:t xml:space="preserve"> </w:t>
            </w:r>
            <w:r w:rsidRPr="00B82EDC">
              <w:rPr>
                <w:sz w:val="20"/>
                <w:lang w:val="ru-RU"/>
              </w:rPr>
              <w:t>симптоматике</w:t>
            </w:r>
            <w:r w:rsidRPr="00B82EDC">
              <w:rPr>
                <w:spacing w:val="1"/>
                <w:sz w:val="20"/>
                <w:lang w:val="ru-RU"/>
              </w:rPr>
              <w:t xml:space="preserve"> </w:t>
            </w:r>
            <w:r w:rsidRPr="00B82EDC">
              <w:rPr>
                <w:sz w:val="20"/>
                <w:lang w:val="ru-RU"/>
              </w:rPr>
              <w:t>речевого</w:t>
            </w:r>
            <w:r w:rsidRPr="00B82EDC">
              <w:rPr>
                <w:spacing w:val="1"/>
                <w:sz w:val="20"/>
                <w:lang w:val="ru-RU"/>
              </w:rPr>
              <w:t xml:space="preserve"> </w:t>
            </w:r>
            <w:r w:rsidRPr="00B82EDC">
              <w:rPr>
                <w:sz w:val="20"/>
                <w:lang w:val="ru-RU"/>
              </w:rPr>
              <w:t>нарушения у детей 5-6 лет с ФФН; онтогенезе речевого развития; критериях,</w:t>
            </w:r>
            <w:r w:rsidRPr="00B82EDC">
              <w:rPr>
                <w:spacing w:val="1"/>
                <w:sz w:val="20"/>
                <w:lang w:val="ru-RU"/>
              </w:rPr>
              <w:t xml:space="preserve"> </w:t>
            </w:r>
            <w:r w:rsidRPr="00B82EDC">
              <w:rPr>
                <w:sz w:val="20"/>
                <w:lang w:val="ru-RU"/>
              </w:rPr>
              <w:t>сформулированных</w:t>
            </w:r>
            <w:r w:rsidRPr="00B82EDC">
              <w:rPr>
                <w:spacing w:val="1"/>
                <w:sz w:val="20"/>
                <w:lang w:val="ru-RU"/>
              </w:rPr>
              <w:t xml:space="preserve"> </w:t>
            </w:r>
            <w:r w:rsidRPr="00B82EDC">
              <w:rPr>
                <w:sz w:val="20"/>
                <w:lang w:val="ru-RU"/>
              </w:rPr>
              <w:t>в</w:t>
            </w:r>
            <w:r w:rsidRPr="00B82EDC">
              <w:rPr>
                <w:spacing w:val="1"/>
                <w:sz w:val="20"/>
                <w:lang w:val="ru-RU"/>
              </w:rPr>
              <w:t xml:space="preserve"> </w:t>
            </w:r>
            <w:r w:rsidRPr="00B82EDC">
              <w:rPr>
                <w:sz w:val="20"/>
                <w:lang w:val="ru-RU"/>
              </w:rPr>
              <w:t>«Программе</w:t>
            </w:r>
            <w:r w:rsidRPr="00B82EDC">
              <w:rPr>
                <w:spacing w:val="1"/>
                <w:sz w:val="20"/>
                <w:lang w:val="ru-RU"/>
              </w:rPr>
              <w:t xml:space="preserve"> </w:t>
            </w:r>
            <w:r w:rsidRPr="00B82EDC">
              <w:rPr>
                <w:sz w:val="20"/>
                <w:lang w:val="ru-RU"/>
              </w:rPr>
              <w:t>логопедической</w:t>
            </w:r>
            <w:r w:rsidRPr="00B82EDC">
              <w:rPr>
                <w:spacing w:val="1"/>
                <w:sz w:val="20"/>
                <w:lang w:val="ru-RU"/>
              </w:rPr>
              <w:t xml:space="preserve"> </w:t>
            </w:r>
            <w:r w:rsidRPr="00B82EDC">
              <w:rPr>
                <w:sz w:val="20"/>
                <w:lang w:val="ru-RU"/>
              </w:rPr>
              <w:t>работы</w:t>
            </w:r>
            <w:r w:rsidRPr="00B82EDC">
              <w:rPr>
                <w:spacing w:val="1"/>
                <w:sz w:val="20"/>
                <w:lang w:val="ru-RU"/>
              </w:rPr>
              <w:t xml:space="preserve"> </w:t>
            </w:r>
            <w:r w:rsidRPr="00B82EDC">
              <w:rPr>
                <w:sz w:val="20"/>
                <w:lang w:val="ru-RU"/>
              </w:rPr>
              <w:t>по</w:t>
            </w:r>
            <w:r w:rsidRPr="00B82EDC">
              <w:rPr>
                <w:spacing w:val="1"/>
                <w:sz w:val="20"/>
                <w:lang w:val="ru-RU"/>
              </w:rPr>
              <w:t xml:space="preserve"> </w:t>
            </w:r>
            <w:r w:rsidRPr="00B82EDC">
              <w:rPr>
                <w:sz w:val="20"/>
                <w:lang w:val="ru-RU"/>
              </w:rPr>
              <w:t>преодолению</w:t>
            </w:r>
            <w:r w:rsidRPr="00B82EDC">
              <w:rPr>
                <w:spacing w:val="1"/>
                <w:sz w:val="20"/>
                <w:lang w:val="ru-RU"/>
              </w:rPr>
              <w:t xml:space="preserve"> </w:t>
            </w:r>
            <w:r w:rsidRPr="00B82EDC">
              <w:rPr>
                <w:sz w:val="20"/>
                <w:lang w:val="ru-RU"/>
              </w:rPr>
              <w:t>фонетико-фонематического</w:t>
            </w:r>
            <w:r w:rsidRPr="00B82EDC">
              <w:rPr>
                <w:spacing w:val="1"/>
                <w:sz w:val="20"/>
                <w:lang w:val="ru-RU"/>
              </w:rPr>
              <w:t xml:space="preserve"> </w:t>
            </w:r>
            <w:r w:rsidRPr="00B82EDC">
              <w:rPr>
                <w:sz w:val="20"/>
                <w:lang w:val="ru-RU"/>
              </w:rPr>
              <w:t>недоразвития</w:t>
            </w:r>
            <w:r w:rsidRPr="00B82EDC">
              <w:rPr>
                <w:spacing w:val="1"/>
                <w:sz w:val="20"/>
                <w:lang w:val="ru-RU"/>
              </w:rPr>
              <w:t xml:space="preserve"> </w:t>
            </w:r>
            <w:r w:rsidRPr="00B82EDC">
              <w:rPr>
                <w:sz w:val="20"/>
                <w:lang w:val="ru-RU"/>
              </w:rPr>
              <w:t>у</w:t>
            </w:r>
            <w:r w:rsidRPr="00B82EDC">
              <w:rPr>
                <w:spacing w:val="1"/>
                <w:sz w:val="20"/>
                <w:lang w:val="ru-RU"/>
              </w:rPr>
              <w:t xml:space="preserve"> </w:t>
            </w:r>
            <w:r w:rsidRPr="00B82EDC">
              <w:rPr>
                <w:sz w:val="20"/>
                <w:lang w:val="ru-RU"/>
              </w:rPr>
              <w:t>детей»,</w:t>
            </w:r>
            <w:r w:rsidRPr="00B82EDC">
              <w:rPr>
                <w:spacing w:val="1"/>
                <w:sz w:val="20"/>
                <w:lang w:val="ru-RU"/>
              </w:rPr>
              <w:t xml:space="preserve"> </w:t>
            </w:r>
            <w:r w:rsidRPr="00B82EDC">
              <w:rPr>
                <w:sz w:val="20"/>
                <w:lang w:val="ru-RU"/>
              </w:rPr>
              <w:t>автор-составитель</w:t>
            </w:r>
            <w:r w:rsidRPr="00B82EDC">
              <w:rPr>
                <w:spacing w:val="1"/>
                <w:sz w:val="20"/>
                <w:lang w:val="ru-RU"/>
              </w:rPr>
              <w:t xml:space="preserve"> </w:t>
            </w:r>
            <w:r w:rsidRPr="00B82EDC">
              <w:rPr>
                <w:sz w:val="20"/>
                <w:lang w:val="ru-RU"/>
              </w:rPr>
              <w:t>Г.В.</w:t>
            </w:r>
            <w:r w:rsidRPr="00B82EDC">
              <w:rPr>
                <w:spacing w:val="-47"/>
                <w:sz w:val="20"/>
                <w:lang w:val="ru-RU"/>
              </w:rPr>
              <w:t xml:space="preserve"> </w:t>
            </w:r>
            <w:r w:rsidRPr="00B82EDC">
              <w:rPr>
                <w:sz w:val="20"/>
                <w:lang w:val="ru-RU"/>
              </w:rPr>
              <w:t>Чиркина,</w:t>
            </w:r>
            <w:r w:rsidRPr="00B82EDC">
              <w:rPr>
                <w:spacing w:val="1"/>
                <w:sz w:val="20"/>
                <w:lang w:val="ru-RU"/>
              </w:rPr>
              <w:t xml:space="preserve"> </w:t>
            </w:r>
            <w:r w:rsidRPr="00B82EDC">
              <w:rPr>
                <w:sz w:val="20"/>
                <w:lang w:val="ru-RU"/>
              </w:rPr>
              <w:t>М.</w:t>
            </w:r>
            <w:r w:rsidRPr="00B82EDC">
              <w:rPr>
                <w:spacing w:val="1"/>
                <w:sz w:val="20"/>
                <w:lang w:val="ru-RU"/>
              </w:rPr>
              <w:t xml:space="preserve"> </w:t>
            </w:r>
            <w:r w:rsidRPr="00B82EDC">
              <w:rPr>
                <w:sz w:val="20"/>
                <w:lang w:val="ru-RU"/>
              </w:rPr>
              <w:t>–</w:t>
            </w:r>
            <w:r w:rsidRPr="00B82EDC">
              <w:rPr>
                <w:spacing w:val="1"/>
                <w:sz w:val="20"/>
                <w:lang w:val="ru-RU"/>
              </w:rPr>
              <w:t xml:space="preserve"> </w:t>
            </w:r>
            <w:r w:rsidRPr="00B82EDC">
              <w:rPr>
                <w:sz w:val="20"/>
                <w:lang w:val="ru-RU"/>
              </w:rPr>
              <w:t>Просвещение.</w:t>
            </w:r>
            <w:r w:rsidRPr="00B82EDC">
              <w:rPr>
                <w:spacing w:val="1"/>
                <w:sz w:val="20"/>
                <w:lang w:val="ru-RU"/>
              </w:rPr>
              <w:t xml:space="preserve"> </w:t>
            </w:r>
            <w:r w:rsidRPr="00B82EDC">
              <w:rPr>
                <w:sz w:val="20"/>
                <w:lang w:val="ru-RU"/>
              </w:rPr>
              <w:t>Часть</w:t>
            </w:r>
            <w:r w:rsidRPr="00B82EDC">
              <w:rPr>
                <w:spacing w:val="1"/>
                <w:sz w:val="20"/>
                <w:lang w:val="ru-RU"/>
              </w:rPr>
              <w:t xml:space="preserve"> </w:t>
            </w:r>
            <w:r w:rsidRPr="00B82EDC">
              <w:rPr>
                <w:sz w:val="20"/>
                <w:lang w:val="ru-RU"/>
              </w:rPr>
              <w:t>первая</w:t>
            </w:r>
            <w:r w:rsidRPr="00B82EDC">
              <w:rPr>
                <w:spacing w:val="1"/>
                <w:sz w:val="20"/>
                <w:lang w:val="ru-RU"/>
              </w:rPr>
              <w:t xml:space="preserve"> </w:t>
            </w:r>
            <w:r w:rsidRPr="00B82EDC">
              <w:rPr>
                <w:sz w:val="20"/>
                <w:lang w:val="ru-RU"/>
              </w:rPr>
              <w:t>–</w:t>
            </w:r>
            <w:r w:rsidRPr="00B82EDC">
              <w:rPr>
                <w:spacing w:val="1"/>
                <w:sz w:val="20"/>
                <w:lang w:val="ru-RU"/>
              </w:rPr>
              <w:t xml:space="preserve"> </w:t>
            </w:r>
            <w:r w:rsidRPr="00B82EDC">
              <w:rPr>
                <w:sz w:val="20"/>
                <w:lang w:val="ru-RU"/>
              </w:rPr>
              <w:t>«Логопедическая</w:t>
            </w:r>
            <w:r w:rsidRPr="00B82EDC">
              <w:rPr>
                <w:spacing w:val="1"/>
                <w:sz w:val="20"/>
                <w:lang w:val="ru-RU"/>
              </w:rPr>
              <w:t xml:space="preserve"> </w:t>
            </w:r>
            <w:r w:rsidRPr="00B82EDC">
              <w:rPr>
                <w:sz w:val="20"/>
                <w:lang w:val="ru-RU"/>
              </w:rPr>
              <w:t>работа</w:t>
            </w:r>
            <w:r w:rsidRPr="00B82EDC">
              <w:rPr>
                <w:spacing w:val="1"/>
                <w:sz w:val="20"/>
                <w:lang w:val="ru-RU"/>
              </w:rPr>
              <w:t xml:space="preserve"> </w:t>
            </w:r>
            <w:r w:rsidRPr="00B82EDC">
              <w:rPr>
                <w:sz w:val="20"/>
                <w:lang w:val="ru-RU"/>
              </w:rPr>
              <w:t>по</w:t>
            </w:r>
            <w:r w:rsidRPr="00B82EDC">
              <w:rPr>
                <w:spacing w:val="1"/>
                <w:sz w:val="20"/>
                <w:lang w:val="ru-RU"/>
              </w:rPr>
              <w:t xml:space="preserve"> </w:t>
            </w:r>
            <w:r w:rsidRPr="00B82EDC">
              <w:rPr>
                <w:sz w:val="20"/>
                <w:lang w:val="ru-RU"/>
              </w:rPr>
              <w:t>преодолению</w:t>
            </w:r>
            <w:r w:rsidRPr="00B82EDC">
              <w:rPr>
                <w:spacing w:val="1"/>
                <w:sz w:val="20"/>
                <w:lang w:val="ru-RU"/>
              </w:rPr>
              <w:t xml:space="preserve"> </w:t>
            </w:r>
            <w:r w:rsidRPr="00B82EDC">
              <w:rPr>
                <w:sz w:val="20"/>
                <w:lang w:val="ru-RU"/>
              </w:rPr>
              <w:t>фонетико</w:t>
            </w:r>
            <w:r w:rsidRPr="00B82EDC">
              <w:rPr>
                <w:spacing w:val="1"/>
                <w:sz w:val="20"/>
                <w:lang w:val="ru-RU"/>
              </w:rPr>
              <w:t xml:space="preserve"> </w:t>
            </w:r>
            <w:r w:rsidRPr="00B82EDC">
              <w:rPr>
                <w:sz w:val="20"/>
                <w:lang w:val="ru-RU"/>
              </w:rPr>
              <w:t>–</w:t>
            </w:r>
            <w:r w:rsidRPr="00B82EDC">
              <w:rPr>
                <w:spacing w:val="1"/>
                <w:sz w:val="20"/>
                <w:lang w:val="ru-RU"/>
              </w:rPr>
              <w:t xml:space="preserve"> </w:t>
            </w:r>
            <w:r w:rsidRPr="00B82EDC">
              <w:rPr>
                <w:sz w:val="20"/>
                <w:lang w:val="ru-RU"/>
              </w:rPr>
              <w:t>фонематического</w:t>
            </w:r>
            <w:r w:rsidRPr="00B82EDC">
              <w:rPr>
                <w:spacing w:val="1"/>
                <w:sz w:val="20"/>
                <w:lang w:val="ru-RU"/>
              </w:rPr>
              <w:t xml:space="preserve"> </w:t>
            </w:r>
            <w:r w:rsidRPr="00B82EDC">
              <w:rPr>
                <w:sz w:val="20"/>
                <w:lang w:val="ru-RU"/>
              </w:rPr>
              <w:t>недоразвития</w:t>
            </w:r>
            <w:r w:rsidRPr="00B82EDC">
              <w:rPr>
                <w:spacing w:val="1"/>
                <w:sz w:val="20"/>
                <w:lang w:val="ru-RU"/>
              </w:rPr>
              <w:t xml:space="preserve"> </w:t>
            </w:r>
            <w:r w:rsidRPr="00B82EDC">
              <w:rPr>
                <w:sz w:val="20"/>
                <w:lang w:val="ru-RU"/>
              </w:rPr>
              <w:t>у</w:t>
            </w:r>
            <w:r w:rsidRPr="00B82EDC">
              <w:rPr>
                <w:spacing w:val="1"/>
                <w:sz w:val="20"/>
                <w:lang w:val="ru-RU"/>
              </w:rPr>
              <w:t xml:space="preserve"> </w:t>
            </w:r>
            <w:r w:rsidRPr="00B82EDC">
              <w:rPr>
                <w:sz w:val="20"/>
                <w:lang w:val="ru-RU"/>
              </w:rPr>
              <w:t>детей</w:t>
            </w:r>
            <w:r w:rsidRPr="00B82EDC">
              <w:rPr>
                <w:spacing w:val="1"/>
                <w:sz w:val="20"/>
                <w:lang w:val="ru-RU"/>
              </w:rPr>
              <w:t xml:space="preserve"> </w:t>
            </w:r>
            <w:r w:rsidRPr="00B82EDC">
              <w:rPr>
                <w:sz w:val="20"/>
                <w:lang w:val="ru-RU"/>
              </w:rPr>
              <w:t>в</w:t>
            </w:r>
            <w:r w:rsidRPr="00B82EDC">
              <w:rPr>
                <w:spacing w:val="1"/>
                <w:sz w:val="20"/>
                <w:lang w:val="ru-RU"/>
              </w:rPr>
              <w:t xml:space="preserve"> </w:t>
            </w:r>
            <w:r w:rsidRPr="00B82EDC">
              <w:rPr>
                <w:sz w:val="20"/>
                <w:lang w:val="ru-RU"/>
              </w:rPr>
              <w:t>старшей</w:t>
            </w:r>
            <w:r w:rsidRPr="00B82EDC">
              <w:rPr>
                <w:spacing w:val="1"/>
                <w:sz w:val="20"/>
                <w:lang w:val="ru-RU"/>
              </w:rPr>
              <w:t xml:space="preserve"> </w:t>
            </w:r>
            <w:r w:rsidRPr="00B82EDC">
              <w:rPr>
                <w:sz w:val="20"/>
                <w:lang w:val="ru-RU"/>
              </w:rPr>
              <w:t xml:space="preserve">группе». </w:t>
            </w:r>
            <w:r w:rsidRPr="00C867DF">
              <w:rPr>
                <w:sz w:val="20"/>
              </w:rPr>
              <w:t>Авторы: Т.Б.</w:t>
            </w:r>
            <w:r w:rsidRPr="00C867DF">
              <w:rPr>
                <w:spacing w:val="1"/>
                <w:sz w:val="20"/>
              </w:rPr>
              <w:t xml:space="preserve"> </w:t>
            </w:r>
            <w:r w:rsidRPr="00C867DF">
              <w:rPr>
                <w:sz w:val="20"/>
              </w:rPr>
              <w:t>Филичева, Г.В.</w:t>
            </w:r>
            <w:r w:rsidRPr="00C867DF">
              <w:rPr>
                <w:spacing w:val="-1"/>
                <w:sz w:val="20"/>
              </w:rPr>
              <w:t xml:space="preserve"> </w:t>
            </w:r>
            <w:r w:rsidRPr="00C867DF">
              <w:rPr>
                <w:sz w:val="20"/>
              </w:rPr>
              <w:t>Чиркина.</w:t>
            </w:r>
          </w:p>
          <w:p w14:paraId="353CDAA7" w14:textId="3E659A43" w:rsidR="00ED23B2" w:rsidRPr="00C867DF" w:rsidRDefault="00ED23B2" w:rsidP="00602D5B">
            <w:pPr>
              <w:pStyle w:val="TableParagraph"/>
              <w:tabs>
                <w:tab w:val="left" w:pos="1204"/>
                <w:tab w:val="left" w:pos="2111"/>
                <w:tab w:val="left" w:pos="3911"/>
                <w:tab w:val="left" w:pos="4915"/>
                <w:tab w:val="left" w:pos="5561"/>
                <w:tab w:val="left" w:pos="6506"/>
              </w:tabs>
              <w:spacing w:line="230" w:lineRule="exact"/>
              <w:ind w:left="155" w:right="142"/>
              <w:rPr>
                <w:sz w:val="20"/>
              </w:rPr>
            </w:pPr>
          </w:p>
        </w:tc>
        <w:tc>
          <w:tcPr>
            <w:tcW w:w="1275" w:type="dxa"/>
            <w:tcBorders>
              <w:top w:val="single" w:sz="4" w:space="0" w:color="000000"/>
              <w:left w:val="single" w:sz="4" w:space="0" w:color="000000"/>
              <w:bottom w:val="single" w:sz="4" w:space="0" w:color="000000"/>
              <w:right w:val="single" w:sz="4" w:space="0" w:color="000000"/>
            </w:tcBorders>
          </w:tcPr>
          <w:p w14:paraId="7A9CF714" w14:textId="77777777" w:rsidR="00ED23B2" w:rsidRPr="00B82EDC" w:rsidRDefault="00ED23B2" w:rsidP="00602D5B">
            <w:pPr>
              <w:pStyle w:val="TableParagraph"/>
              <w:ind w:left="161" w:right="118"/>
              <w:jc w:val="center"/>
              <w:rPr>
                <w:sz w:val="20"/>
                <w:lang w:val="ru-RU"/>
              </w:rPr>
            </w:pPr>
            <w:r w:rsidRPr="00B82EDC">
              <w:rPr>
                <w:sz w:val="20"/>
                <w:lang w:val="ru-RU"/>
              </w:rPr>
              <w:t>3 раза в год</w:t>
            </w:r>
            <w:r w:rsidRPr="00B82EDC">
              <w:rPr>
                <w:spacing w:val="-47"/>
                <w:sz w:val="20"/>
                <w:lang w:val="ru-RU"/>
              </w:rPr>
              <w:t xml:space="preserve"> </w:t>
            </w:r>
            <w:r w:rsidRPr="00B82EDC">
              <w:rPr>
                <w:sz w:val="20"/>
                <w:lang w:val="ru-RU"/>
              </w:rPr>
              <w:t>Сентябрь,</w:t>
            </w:r>
            <w:r w:rsidRPr="00B82EDC">
              <w:rPr>
                <w:spacing w:val="1"/>
                <w:sz w:val="20"/>
                <w:lang w:val="ru-RU"/>
              </w:rPr>
              <w:t xml:space="preserve"> </w:t>
            </w:r>
            <w:r w:rsidRPr="00B82EDC">
              <w:rPr>
                <w:sz w:val="20"/>
                <w:lang w:val="ru-RU"/>
              </w:rPr>
              <w:t>январь,</w:t>
            </w:r>
            <w:r w:rsidRPr="00B82EDC">
              <w:rPr>
                <w:spacing w:val="1"/>
                <w:sz w:val="20"/>
                <w:lang w:val="ru-RU"/>
              </w:rPr>
              <w:t xml:space="preserve"> </w:t>
            </w:r>
            <w:r w:rsidRPr="00B82EDC">
              <w:rPr>
                <w:sz w:val="20"/>
                <w:lang w:val="ru-RU"/>
              </w:rPr>
              <w:t>май</w:t>
            </w:r>
          </w:p>
        </w:tc>
        <w:tc>
          <w:tcPr>
            <w:tcW w:w="1702" w:type="dxa"/>
            <w:tcBorders>
              <w:top w:val="single" w:sz="4" w:space="0" w:color="000000"/>
              <w:left w:val="single" w:sz="4" w:space="0" w:color="000000"/>
              <w:bottom w:val="single" w:sz="4" w:space="0" w:color="000000"/>
              <w:right w:val="single" w:sz="4" w:space="0" w:color="000000"/>
            </w:tcBorders>
          </w:tcPr>
          <w:p w14:paraId="72BFC63B" w14:textId="77777777" w:rsidR="00ED23B2" w:rsidRPr="00C867DF" w:rsidRDefault="00ED23B2" w:rsidP="00602D5B">
            <w:pPr>
              <w:pStyle w:val="TableParagraph"/>
              <w:spacing w:before="1"/>
              <w:ind w:left="416" w:right="360" w:firstLine="16"/>
            </w:pPr>
            <w:r w:rsidRPr="00C867DF">
              <w:t>Учителя-</w:t>
            </w:r>
            <w:r w:rsidRPr="00C867DF">
              <w:rPr>
                <w:spacing w:val="-52"/>
              </w:rPr>
              <w:t xml:space="preserve"> </w:t>
            </w:r>
            <w:r w:rsidRPr="00C867DF">
              <w:t>логопеды</w:t>
            </w:r>
          </w:p>
        </w:tc>
      </w:tr>
    </w:tbl>
    <w:p w14:paraId="13BF7E01" w14:textId="77777777" w:rsidR="00ED23B2" w:rsidRPr="00C867DF" w:rsidRDefault="00ED23B2" w:rsidP="00ED23B2">
      <w:pPr>
        <w:pStyle w:val="a9"/>
        <w:ind w:left="0"/>
        <w:jc w:val="left"/>
        <w:rPr>
          <w:sz w:val="20"/>
        </w:rPr>
      </w:pPr>
    </w:p>
    <w:p w14:paraId="6A77B4D4" w14:textId="0B734070" w:rsidR="00ED23B2" w:rsidRPr="00C867DF" w:rsidRDefault="00ED23B2" w:rsidP="002704AC">
      <w:pPr>
        <w:ind w:right="113" w:firstLine="0"/>
        <w:sectPr w:rsidR="00ED23B2" w:rsidRPr="00C867DF">
          <w:footerReference w:type="default" r:id="rId16"/>
          <w:pgSz w:w="16860" w:h="11940" w:orient="landscape"/>
          <w:pgMar w:top="1100" w:right="180" w:bottom="280" w:left="640" w:header="0" w:footer="0" w:gutter="0"/>
          <w:cols w:space="720"/>
        </w:sectPr>
      </w:pPr>
    </w:p>
    <w:p w14:paraId="0EFD59CD" w14:textId="6CA9C4CC" w:rsidR="00E965EA" w:rsidRPr="00C867DF" w:rsidRDefault="002C58B9" w:rsidP="00ED23B2">
      <w:pPr>
        <w:ind w:left="200" w:firstLine="0"/>
        <w:rPr>
          <w:rFonts w:ascii="Times New Roman" w:hAnsi="Times New Roman" w:cs="Times New Roman"/>
          <w:b/>
          <w:bCs/>
        </w:rPr>
      </w:pPr>
      <w:r>
        <w:rPr>
          <w:rFonts w:ascii="Times New Roman" w:hAnsi="Times New Roman" w:cs="Times New Roman"/>
          <w:b/>
          <w:bCs/>
          <w:u w:val="single"/>
        </w:rPr>
        <w:t xml:space="preserve">2.5.6.1. </w:t>
      </w:r>
      <w:r w:rsidR="00E965EA" w:rsidRPr="00C867DF">
        <w:rPr>
          <w:rFonts w:ascii="Times New Roman" w:hAnsi="Times New Roman" w:cs="Times New Roman"/>
          <w:b/>
          <w:bCs/>
          <w:u w:val="single"/>
        </w:rPr>
        <w:t>Содержание дифференциальной диагностики речевых и неречевых функций обучающихся с тяжелыми нарушениями речи.</w:t>
      </w:r>
    </w:p>
    <w:bookmarkEnd w:id="24"/>
    <w:p w14:paraId="286ACF43" w14:textId="2A654776" w:rsidR="00E965EA" w:rsidRPr="00C867DF" w:rsidRDefault="00E965EA" w:rsidP="004E0826">
      <w:pPr>
        <w:ind w:left="200"/>
        <w:rPr>
          <w:rFonts w:ascii="Times New Roman" w:hAnsi="Times New Roman" w:cs="Times New Roman"/>
        </w:rPr>
      </w:pPr>
      <w:r w:rsidRPr="00C867DF">
        <w:rPr>
          <w:rFonts w:ascii="Times New Roman" w:hAnsi="Times New Roman" w:cs="Times New Roman"/>
        </w:rPr>
        <w:t>Проведению дифференциальной диагностики предшествует с предварительный сбор и анализ совокупных данных о развитии ребенка. 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родителям</w:t>
      </w:r>
      <w:r w:rsidR="00504E89" w:rsidRPr="00C867DF">
        <w:rPr>
          <w:rFonts w:ascii="Times New Roman" w:hAnsi="Times New Roman" w:cs="Times New Roman"/>
        </w:rPr>
        <w:t>и</w:t>
      </w:r>
      <w:r w:rsidRPr="00C867DF">
        <w:rPr>
          <w:rFonts w:ascii="Times New Roman" w:hAnsi="Times New Roman" w:cs="Times New Roman"/>
        </w:rPr>
        <w:t xml:space="preserve"> (законным представителям) ребенка.</w:t>
      </w:r>
    </w:p>
    <w:p w14:paraId="249E0340"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При непосредственном контакте педагогических работников Организации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w:t>
      </w:r>
    </w:p>
    <w:p w14:paraId="5CEF73C8"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Содержание полной программы обследования ребенка формируется каждым педагогическим работником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интонированности, темпо-ритмической организации речи ребенка, наличии или отсутствии у него ярко выраженных затруднений в звуковом оформлении речевого высказывания.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организовываться на лексических темах: "Моя семья", "Любимые игрушки", "Отдых летом", "Домашние питомцы", "Мои увлечения", "Любимые книги", "Любимые мультфильмы", "Игры". Образцы речевых высказываний ребенка, полученных в ходе вступительной беседы, фиксируются.</w:t>
      </w:r>
    </w:p>
    <w:p w14:paraId="6939AF13" w14:textId="5EBDA5F4" w:rsidR="00E965EA" w:rsidRPr="00C867DF" w:rsidRDefault="00E965EA" w:rsidP="004E0826">
      <w:pPr>
        <w:ind w:left="200"/>
        <w:rPr>
          <w:rFonts w:ascii="Times New Roman" w:hAnsi="Times New Roman" w:cs="Times New Roman"/>
        </w:rPr>
      </w:pPr>
      <w:r w:rsidRPr="00C867DF">
        <w:rPr>
          <w:rFonts w:ascii="Times New Roman" w:hAnsi="Times New Roman" w:cs="Times New Roman"/>
          <w:u w:val="single"/>
        </w:rPr>
        <w:t xml:space="preserve"> Обследование словарного запаса.</w:t>
      </w:r>
    </w:p>
    <w:p w14:paraId="64FE4990"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Содержание данного раздела направлено на выявление качественных параметров состояния лексического строя родного языка обучающихся с ТНР. Характер и содержание предъявляемых ребенку заданий определяются возрастом ребенка и его речеязыковыми возможностями и включают обследование навыков понимания, употребления слов в разных ситуациях и видах деятельности. 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w:t>
      </w:r>
    </w:p>
    <w:p w14:paraId="0A58F51A" w14:textId="0E55B41A" w:rsidR="00E965EA" w:rsidRPr="00C867DF" w:rsidRDefault="00E965EA" w:rsidP="004E0826">
      <w:pPr>
        <w:ind w:left="200"/>
        <w:rPr>
          <w:rFonts w:ascii="Times New Roman" w:hAnsi="Times New Roman" w:cs="Times New Roman"/>
        </w:rPr>
      </w:pPr>
      <w:r w:rsidRPr="00C867DF">
        <w:rPr>
          <w:rFonts w:ascii="Times New Roman" w:hAnsi="Times New Roman" w:cs="Times New Roman"/>
        </w:rPr>
        <w:t xml:space="preserve"> </w:t>
      </w:r>
      <w:r w:rsidRPr="00C867DF">
        <w:rPr>
          <w:rFonts w:ascii="Times New Roman" w:hAnsi="Times New Roman" w:cs="Times New Roman"/>
          <w:u w:val="single"/>
        </w:rPr>
        <w:t>Обследование грамматического строя языка.</w:t>
      </w:r>
    </w:p>
    <w:p w14:paraId="11BFAD7B"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w:t>
      </w:r>
    </w:p>
    <w:p w14:paraId="016F02A8" w14:textId="11305EE5" w:rsidR="00E965EA" w:rsidRPr="00C867DF" w:rsidRDefault="00E965EA" w:rsidP="004E0826">
      <w:pPr>
        <w:ind w:left="200"/>
        <w:rPr>
          <w:rFonts w:ascii="Times New Roman" w:hAnsi="Times New Roman" w:cs="Times New Roman"/>
        </w:rPr>
      </w:pPr>
      <w:r w:rsidRPr="00C867DF">
        <w:rPr>
          <w:rFonts w:ascii="Times New Roman" w:hAnsi="Times New Roman" w:cs="Times New Roman"/>
        </w:rPr>
        <w:t xml:space="preserve"> </w:t>
      </w:r>
      <w:r w:rsidRPr="00C867DF">
        <w:rPr>
          <w:rFonts w:ascii="Times New Roman" w:hAnsi="Times New Roman" w:cs="Times New Roman"/>
          <w:u w:val="single"/>
        </w:rPr>
        <w:t>Обследование связной речи.</w:t>
      </w:r>
    </w:p>
    <w:p w14:paraId="1AC598A3"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Обследование состояния связной речи ребенка с ТНР включает в себя несколько направлений. Одно из них - изучение навыков ведения диалога - реализуется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педагогического работника,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w:t>
      </w:r>
    </w:p>
    <w:p w14:paraId="297D6222" w14:textId="106A36D9" w:rsidR="00E965EA" w:rsidRPr="00C867DF" w:rsidRDefault="00E965EA" w:rsidP="004E0826">
      <w:pPr>
        <w:ind w:left="200"/>
        <w:rPr>
          <w:rFonts w:ascii="Times New Roman" w:hAnsi="Times New Roman" w:cs="Times New Roman"/>
        </w:rPr>
      </w:pPr>
      <w:r w:rsidRPr="00C867DF">
        <w:rPr>
          <w:rFonts w:ascii="Times New Roman" w:hAnsi="Times New Roman" w:cs="Times New Roman"/>
        </w:rPr>
        <w:t xml:space="preserve"> </w:t>
      </w:r>
      <w:r w:rsidRPr="00C867DF">
        <w:rPr>
          <w:rFonts w:ascii="Times New Roman" w:hAnsi="Times New Roman" w:cs="Times New Roman"/>
          <w:u w:val="single"/>
        </w:rPr>
        <w:t>Обследование фонетических и фонематических процессов.</w:t>
      </w:r>
    </w:p>
    <w:p w14:paraId="21A522B3" w14:textId="77777777" w:rsidR="00817B9D" w:rsidRPr="00C867DF" w:rsidRDefault="00E965EA" w:rsidP="004E0826">
      <w:pPr>
        <w:ind w:left="200"/>
        <w:rPr>
          <w:rFonts w:ascii="Times New Roman" w:hAnsi="Times New Roman" w:cs="Times New Roman"/>
        </w:rPr>
      </w:pPr>
      <w:r w:rsidRPr="00C867DF">
        <w:rPr>
          <w:rFonts w:ascii="Times New Roman" w:hAnsi="Times New Roman" w:cs="Times New Roman"/>
        </w:rPr>
        <w:t xml:space="preserve">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w:t>
      </w:r>
      <w:r w:rsidR="00817B9D" w:rsidRPr="00C867DF">
        <w:rPr>
          <w:rFonts w:ascii="Times New Roman" w:hAnsi="Times New Roman" w:cs="Times New Roman"/>
        </w:rPr>
        <w:t xml:space="preserve">  </w:t>
      </w:r>
    </w:p>
    <w:p w14:paraId="4996B52C" w14:textId="72D2F244" w:rsidR="00817B9D" w:rsidRPr="00C867DF" w:rsidRDefault="00E965EA" w:rsidP="004E0826">
      <w:pPr>
        <w:ind w:left="200"/>
        <w:rPr>
          <w:rFonts w:ascii="Times New Roman" w:hAnsi="Times New Roman" w:cs="Times New Roman"/>
        </w:rPr>
      </w:pPr>
      <w:r w:rsidRPr="00C867DF">
        <w:rPr>
          <w:rFonts w:ascii="Times New Roman" w:hAnsi="Times New Roman" w:cs="Times New Roman"/>
        </w:rPr>
        <w:t xml:space="preserve">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организации слова. </w:t>
      </w:r>
    </w:p>
    <w:p w14:paraId="4A2A8B2E" w14:textId="55C6E046" w:rsidR="00E965EA" w:rsidRPr="00C867DF" w:rsidRDefault="00E965EA" w:rsidP="004E0826">
      <w:pPr>
        <w:ind w:left="200"/>
        <w:rPr>
          <w:rFonts w:ascii="Times New Roman" w:hAnsi="Times New Roman" w:cs="Times New Roman"/>
        </w:rPr>
      </w:pPr>
      <w:r w:rsidRPr="00C867DF">
        <w:rPr>
          <w:rFonts w:ascii="Times New Roman" w:hAnsi="Times New Roman" w:cs="Times New Roman"/>
        </w:rPr>
        <w:t>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w:t>
      </w:r>
    </w:p>
    <w:p w14:paraId="5D2A3738"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В процессе комплексного обследования изучается состояние пространственно-зрительных ориентировок и моторно-графических навыков.</w:t>
      </w:r>
    </w:p>
    <w:p w14:paraId="0D09D988" w14:textId="64D4436C" w:rsidR="00817B9D" w:rsidRPr="00C867DF" w:rsidRDefault="00E965EA" w:rsidP="00817B9D">
      <w:pPr>
        <w:ind w:left="200"/>
        <w:rPr>
          <w:rFonts w:ascii="Times New Roman" w:hAnsi="Times New Roman" w:cs="Times New Roman"/>
        </w:rPr>
      </w:pPr>
      <w:r w:rsidRPr="00C867DF">
        <w:rPr>
          <w:rFonts w:ascii="Times New Roman" w:hAnsi="Times New Roman" w:cs="Times New Roman"/>
        </w:rPr>
        <w:t>В зависимости от возраста ребёнка и состояния его базовых коммуникативно-речевых навыков, целесообразно применять несколько дифференцированных схем обследования речеязыковых возможностей обучающихся с ТНР: первая схема - для обследования обучающихся, не владеющих фразовой речью; вторая схема - для обследования обучающихся с начатками общеупотребительной речи; третья схема - для обследования обучающихся с развернутой фразовой речью при наличии выраженных проявлений недоразвития лексико-грамматического и фонетико-фонематического компонентов языка; четвертая схема - для обследования обучающихся с развернутой фразовой речью и с нерезко выраженными остаточными проявлениями лексико-грамматического и фонетико-фонематического недоразвития речи.</w:t>
      </w:r>
      <w:bookmarkStart w:id="25" w:name="sub_1299"/>
    </w:p>
    <w:p w14:paraId="3419D111" w14:textId="1C16684D" w:rsidR="009D2BF1" w:rsidRPr="00C867DF" w:rsidRDefault="009D2BF1" w:rsidP="009D2BF1">
      <w:pPr>
        <w:tabs>
          <w:tab w:val="left" w:pos="968"/>
        </w:tabs>
        <w:ind w:right="116"/>
        <w:rPr>
          <w:i/>
        </w:rPr>
      </w:pPr>
      <w:r w:rsidRPr="00C867DF">
        <w:rPr>
          <w:i/>
        </w:rPr>
        <w:t>Осуществление</w:t>
      </w:r>
      <w:r w:rsidRPr="00C867DF">
        <w:rPr>
          <w:i/>
          <w:spacing w:val="-9"/>
        </w:rPr>
        <w:t xml:space="preserve"> </w:t>
      </w:r>
      <w:r w:rsidRPr="00C867DF">
        <w:rPr>
          <w:i/>
        </w:rPr>
        <w:t>индивидуально</w:t>
      </w:r>
      <w:r w:rsidRPr="00C867DF">
        <w:rPr>
          <w:i/>
          <w:spacing w:val="-8"/>
        </w:rPr>
        <w:t xml:space="preserve"> </w:t>
      </w:r>
      <w:r w:rsidRPr="00C867DF">
        <w:rPr>
          <w:i/>
        </w:rPr>
        <w:t>ориентированной</w:t>
      </w:r>
      <w:r w:rsidRPr="00C867DF">
        <w:rPr>
          <w:i/>
          <w:spacing w:val="-7"/>
        </w:rPr>
        <w:t xml:space="preserve"> </w:t>
      </w:r>
      <w:r w:rsidRPr="00C867DF">
        <w:rPr>
          <w:i/>
        </w:rPr>
        <w:t>психолого</w:t>
      </w:r>
      <w:r w:rsidRPr="00C867DF">
        <w:rPr>
          <w:i/>
          <w:spacing w:val="-7"/>
        </w:rPr>
        <w:t xml:space="preserve"> </w:t>
      </w:r>
      <w:r w:rsidRPr="00C867DF">
        <w:rPr>
          <w:i/>
        </w:rPr>
        <w:t>-педагогической</w:t>
      </w:r>
      <w:r w:rsidRPr="00C867DF">
        <w:rPr>
          <w:i/>
          <w:spacing w:val="-7"/>
        </w:rPr>
        <w:t xml:space="preserve"> </w:t>
      </w:r>
      <w:r w:rsidRPr="00C867DF">
        <w:rPr>
          <w:i/>
        </w:rPr>
        <w:t>помощи</w:t>
      </w:r>
      <w:r w:rsidRPr="00C867DF">
        <w:rPr>
          <w:i/>
          <w:spacing w:val="-9"/>
        </w:rPr>
        <w:t xml:space="preserve"> </w:t>
      </w:r>
      <w:r w:rsidRPr="00C867DF">
        <w:rPr>
          <w:i/>
        </w:rPr>
        <w:t>детям</w:t>
      </w:r>
      <w:r w:rsidRPr="00C867DF">
        <w:rPr>
          <w:i/>
          <w:spacing w:val="-57"/>
        </w:rPr>
        <w:t xml:space="preserve"> </w:t>
      </w:r>
      <w:r w:rsidRPr="00C867DF">
        <w:rPr>
          <w:i/>
        </w:rPr>
        <w:t>с ограниченными возможностями здоровья с учетом особенностей психофизического развития и</w:t>
      </w:r>
      <w:r w:rsidRPr="00C867DF">
        <w:rPr>
          <w:i/>
          <w:spacing w:val="1"/>
        </w:rPr>
        <w:t xml:space="preserve"> </w:t>
      </w:r>
      <w:r w:rsidRPr="00C867DF">
        <w:rPr>
          <w:i/>
        </w:rPr>
        <w:t>индивидуальных</w:t>
      </w:r>
      <w:r w:rsidRPr="00C867DF">
        <w:rPr>
          <w:i/>
          <w:spacing w:val="1"/>
        </w:rPr>
        <w:t xml:space="preserve"> </w:t>
      </w:r>
      <w:r w:rsidRPr="00C867DF">
        <w:rPr>
          <w:i/>
        </w:rPr>
        <w:t>возможностей</w:t>
      </w:r>
      <w:r w:rsidRPr="00C867DF">
        <w:rPr>
          <w:i/>
          <w:spacing w:val="1"/>
        </w:rPr>
        <w:t xml:space="preserve"> </w:t>
      </w:r>
      <w:r w:rsidRPr="00C867DF">
        <w:rPr>
          <w:i/>
        </w:rPr>
        <w:t>детей</w:t>
      </w:r>
      <w:r w:rsidRPr="00C867DF">
        <w:rPr>
          <w:i/>
          <w:spacing w:val="1"/>
        </w:rPr>
        <w:t xml:space="preserve"> </w:t>
      </w:r>
      <w:r w:rsidRPr="00C867DF">
        <w:rPr>
          <w:i/>
        </w:rPr>
        <w:t>(в</w:t>
      </w:r>
      <w:r w:rsidRPr="00C867DF">
        <w:rPr>
          <w:i/>
          <w:spacing w:val="1"/>
        </w:rPr>
        <w:t xml:space="preserve"> </w:t>
      </w:r>
      <w:r w:rsidRPr="00C867DF">
        <w:rPr>
          <w:i/>
        </w:rPr>
        <w:t>соответствии</w:t>
      </w:r>
      <w:r w:rsidRPr="00C867DF">
        <w:rPr>
          <w:i/>
          <w:spacing w:val="1"/>
        </w:rPr>
        <w:t xml:space="preserve"> </w:t>
      </w:r>
      <w:r w:rsidRPr="00C867DF">
        <w:rPr>
          <w:i/>
        </w:rPr>
        <w:t>с</w:t>
      </w:r>
      <w:r w:rsidRPr="00C867DF">
        <w:rPr>
          <w:i/>
          <w:spacing w:val="1"/>
        </w:rPr>
        <w:t xml:space="preserve"> </w:t>
      </w:r>
      <w:r w:rsidRPr="00C867DF">
        <w:rPr>
          <w:i/>
        </w:rPr>
        <w:t>рекомендациями</w:t>
      </w:r>
      <w:r w:rsidRPr="00C867DF">
        <w:rPr>
          <w:i/>
          <w:spacing w:val="1"/>
        </w:rPr>
        <w:t xml:space="preserve"> </w:t>
      </w:r>
      <w:r w:rsidRPr="00C867DF">
        <w:rPr>
          <w:i/>
        </w:rPr>
        <w:t>психолого-медико-</w:t>
      </w:r>
      <w:r w:rsidRPr="00C867DF">
        <w:rPr>
          <w:i/>
          <w:spacing w:val="1"/>
        </w:rPr>
        <w:t xml:space="preserve"> </w:t>
      </w:r>
      <w:r w:rsidRPr="00C867DF">
        <w:rPr>
          <w:i/>
        </w:rPr>
        <w:t>педагогической</w:t>
      </w:r>
      <w:r w:rsidRPr="00C867DF">
        <w:rPr>
          <w:i/>
          <w:spacing w:val="-1"/>
        </w:rPr>
        <w:t xml:space="preserve"> </w:t>
      </w:r>
      <w:r w:rsidRPr="00C867DF">
        <w:rPr>
          <w:i/>
        </w:rPr>
        <w:t>комиссии);</w:t>
      </w:r>
    </w:p>
    <w:p w14:paraId="5D76521D" w14:textId="761C7DCC" w:rsidR="009D2BF1" w:rsidRPr="00C867DF" w:rsidRDefault="009D2BF1" w:rsidP="009D2BF1">
      <w:pPr>
        <w:pStyle w:val="a9"/>
        <w:spacing w:before="1"/>
        <w:ind w:right="127"/>
      </w:pPr>
      <w:r w:rsidRPr="00C867DF">
        <w:t>В</w:t>
      </w:r>
      <w:r w:rsidRPr="00C867DF">
        <w:rPr>
          <w:spacing w:val="-7"/>
        </w:rPr>
        <w:t xml:space="preserve"> </w:t>
      </w:r>
      <w:r w:rsidRPr="00C867DF">
        <w:t>начале</w:t>
      </w:r>
      <w:r w:rsidRPr="00C867DF">
        <w:rPr>
          <w:spacing w:val="-4"/>
        </w:rPr>
        <w:t xml:space="preserve"> </w:t>
      </w:r>
      <w:r w:rsidRPr="00C867DF">
        <w:t>учебного</w:t>
      </w:r>
      <w:r w:rsidRPr="00C867DF">
        <w:rPr>
          <w:spacing w:val="-5"/>
        </w:rPr>
        <w:t xml:space="preserve"> </w:t>
      </w:r>
      <w:r w:rsidRPr="00C867DF">
        <w:t>года</w:t>
      </w:r>
      <w:r w:rsidRPr="00C867DF">
        <w:rPr>
          <w:spacing w:val="-2"/>
        </w:rPr>
        <w:t xml:space="preserve"> </w:t>
      </w:r>
      <w:r w:rsidRPr="00C867DF">
        <w:t>специалиста</w:t>
      </w:r>
      <w:r w:rsidRPr="00C867DF">
        <w:rPr>
          <w:spacing w:val="-3"/>
        </w:rPr>
        <w:t xml:space="preserve"> </w:t>
      </w:r>
      <w:r w:rsidRPr="00C867DF">
        <w:t>коррекционного</w:t>
      </w:r>
      <w:r w:rsidRPr="00C867DF">
        <w:rPr>
          <w:spacing w:val="-5"/>
        </w:rPr>
        <w:t xml:space="preserve"> </w:t>
      </w:r>
      <w:r w:rsidRPr="00C867DF">
        <w:t>профиля</w:t>
      </w:r>
      <w:r w:rsidRPr="00C867DF">
        <w:rPr>
          <w:spacing w:val="-6"/>
        </w:rPr>
        <w:t xml:space="preserve"> </w:t>
      </w:r>
      <w:r w:rsidRPr="00C867DF">
        <w:t>с</w:t>
      </w:r>
      <w:r w:rsidRPr="00C867DF">
        <w:rPr>
          <w:spacing w:val="-4"/>
        </w:rPr>
        <w:t xml:space="preserve"> </w:t>
      </w:r>
      <w:r w:rsidRPr="00C867DF">
        <w:t>1</w:t>
      </w:r>
      <w:r w:rsidRPr="00C867DF">
        <w:rPr>
          <w:spacing w:val="-6"/>
        </w:rPr>
        <w:t xml:space="preserve"> </w:t>
      </w:r>
      <w:r w:rsidRPr="00C867DF">
        <w:t>по</w:t>
      </w:r>
      <w:r w:rsidRPr="00C867DF">
        <w:rPr>
          <w:spacing w:val="-5"/>
        </w:rPr>
        <w:t xml:space="preserve"> </w:t>
      </w:r>
      <w:r w:rsidRPr="00C867DF">
        <w:t>15</w:t>
      </w:r>
      <w:r w:rsidRPr="00C867DF">
        <w:rPr>
          <w:spacing w:val="-6"/>
        </w:rPr>
        <w:t xml:space="preserve"> </w:t>
      </w:r>
      <w:r w:rsidRPr="00C867DF">
        <w:t>сентября</w:t>
      </w:r>
      <w:r w:rsidRPr="00C867DF">
        <w:rPr>
          <w:spacing w:val="-5"/>
        </w:rPr>
        <w:t xml:space="preserve"> </w:t>
      </w:r>
      <w:r w:rsidRPr="00C867DF">
        <w:t>проводиться</w:t>
      </w:r>
      <w:r w:rsidRPr="00C867DF">
        <w:rPr>
          <w:spacing w:val="-57"/>
        </w:rPr>
        <w:t xml:space="preserve"> </w:t>
      </w:r>
      <w:r w:rsidRPr="00C867DF">
        <w:t>обследование речи и психических особенностей ребёнка. Все данные заносятся в речевую карту</w:t>
      </w:r>
      <w:r w:rsidRPr="00C867DF">
        <w:rPr>
          <w:spacing w:val="1"/>
        </w:rPr>
        <w:t xml:space="preserve"> </w:t>
      </w:r>
      <w:r w:rsidRPr="00C867DF">
        <w:t>дошкольника. Для осуществления полной коррекции все сторон личности дошкольника с ОВЗ в</w:t>
      </w:r>
      <w:r w:rsidRPr="00C867DF">
        <w:rPr>
          <w:spacing w:val="1"/>
        </w:rPr>
        <w:t xml:space="preserve"> </w:t>
      </w:r>
      <w:r w:rsidRPr="00C867DF">
        <w:t>учреждении создан психолого - педагогический консилиум. В состав которого входят старший</w:t>
      </w:r>
      <w:r w:rsidRPr="00C867DF">
        <w:rPr>
          <w:spacing w:val="1"/>
        </w:rPr>
        <w:t xml:space="preserve"> </w:t>
      </w:r>
      <w:r w:rsidRPr="00C867DF">
        <w:t>воспитатель,</w:t>
      </w:r>
      <w:r w:rsidRPr="00C867DF">
        <w:rPr>
          <w:spacing w:val="-4"/>
        </w:rPr>
        <w:t xml:space="preserve"> </w:t>
      </w:r>
      <w:r w:rsidRPr="00C867DF">
        <w:t>воспитатели</w:t>
      </w:r>
      <w:r w:rsidRPr="00C867DF">
        <w:rPr>
          <w:spacing w:val="-1"/>
        </w:rPr>
        <w:t xml:space="preserve"> </w:t>
      </w:r>
      <w:r w:rsidRPr="00C867DF">
        <w:t>групп, учитель-логопед,</w:t>
      </w:r>
      <w:r w:rsidRPr="00C867DF">
        <w:rPr>
          <w:spacing w:val="-3"/>
        </w:rPr>
        <w:t xml:space="preserve"> </w:t>
      </w:r>
      <w:r w:rsidRPr="00C867DF">
        <w:t>педагог-психолог.</w:t>
      </w:r>
    </w:p>
    <w:p w14:paraId="127ECF45" w14:textId="45B9FD77" w:rsidR="009D2BF1" w:rsidRPr="00C867DF" w:rsidRDefault="009D2BF1" w:rsidP="005E3C9E">
      <w:pPr>
        <w:pStyle w:val="a9"/>
        <w:spacing w:before="2"/>
        <w:ind w:right="128"/>
      </w:pPr>
      <w:r w:rsidRPr="00C867DF">
        <w:t>На</w:t>
      </w:r>
      <w:r w:rsidRPr="00C867DF">
        <w:rPr>
          <w:spacing w:val="-12"/>
        </w:rPr>
        <w:t xml:space="preserve"> </w:t>
      </w:r>
      <w:r w:rsidRPr="00C867DF">
        <w:t>заседании</w:t>
      </w:r>
      <w:r w:rsidRPr="00C867DF">
        <w:rPr>
          <w:spacing w:val="-7"/>
        </w:rPr>
        <w:t xml:space="preserve"> </w:t>
      </w:r>
      <w:r w:rsidRPr="00C867DF">
        <w:t>ППк</w:t>
      </w:r>
      <w:r w:rsidRPr="00C867DF">
        <w:rPr>
          <w:spacing w:val="-9"/>
        </w:rPr>
        <w:t xml:space="preserve"> </w:t>
      </w:r>
      <w:r w:rsidRPr="00C867DF">
        <w:t>педагоги</w:t>
      </w:r>
      <w:r w:rsidRPr="00C867DF">
        <w:rPr>
          <w:spacing w:val="-7"/>
        </w:rPr>
        <w:t xml:space="preserve"> </w:t>
      </w:r>
      <w:r w:rsidRPr="00C867DF">
        <w:t>делятся</w:t>
      </w:r>
      <w:r w:rsidRPr="00C867DF">
        <w:rPr>
          <w:spacing w:val="-8"/>
        </w:rPr>
        <w:t xml:space="preserve"> </w:t>
      </w:r>
      <w:r w:rsidRPr="00C867DF">
        <w:t>результатами</w:t>
      </w:r>
      <w:r w:rsidRPr="00C867DF">
        <w:rPr>
          <w:spacing w:val="-7"/>
        </w:rPr>
        <w:t xml:space="preserve"> </w:t>
      </w:r>
      <w:r w:rsidRPr="00C867DF">
        <w:t>обследования</w:t>
      </w:r>
      <w:r w:rsidRPr="00C867DF">
        <w:rPr>
          <w:spacing w:val="-10"/>
        </w:rPr>
        <w:t xml:space="preserve"> </w:t>
      </w:r>
      <w:r w:rsidRPr="00C867DF">
        <w:t>дошкольника</w:t>
      </w:r>
      <w:r w:rsidRPr="00C867DF">
        <w:rPr>
          <w:spacing w:val="-11"/>
        </w:rPr>
        <w:t xml:space="preserve"> </w:t>
      </w:r>
      <w:r w:rsidRPr="00C867DF">
        <w:t>и,</w:t>
      </w:r>
      <w:r w:rsidRPr="00C867DF">
        <w:rPr>
          <w:spacing w:val="-11"/>
        </w:rPr>
        <w:t xml:space="preserve"> </w:t>
      </w:r>
      <w:r w:rsidRPr="00C867DF">
        <w:t>на</w:t>
      </w:r>
      <w:r w:rsidRPr="00C867DF">
        <w:rPr>
          <w:spacing w:val="-12"/>
        </w:rPr>
        <w:t xml:space="preserve"> </w:t>
      </w:r>
      <w:r w:rsidRPr="00C867DF">
        <w:t>основании</w:t>
      </w:r>
      <w:r w:rsidRPr="00C867DF">
        <w:rPr>
          <w:spacing w:val="-58"/>
        </w:rPr>
        <w:t xml:space="preserve"> </w:t>
      </w:r>
      <w:r w:rsidRPr="00C867DF">
        <w:t>выявленных</w:t>
      </w:r>
      <w:r w:rsidRPr="00C867DF">
        <w:rPr>
          <w:spacing w:val="1"/>
        </w:rPr>
        <w:t xml:space="preserve"> </w:t>
      </w:r>
      <w:r w:rsidRPr="00C867DF">
        <w:t>трудностей,</w:t>
      </w:r>
      <w:r w:rsidRPr="00C867DF">
        <w:rPr>
          <w:spacing w:val="1"/>
        </w:rPr>
        <w:t xml:space="preserve"> </w:t>
      </w:r>
      <w:r w:rsidRPr="00C867DF">
        <w:t>составляется</w:t>
      </w:r>
      <w:r w:rsidRPr="00C867DF">
        <w:rPr>
          <w:spacing w:val="1"/>
        </w:rPr>
        <w:t xml:space="preserve"> </w:t>
      </w:r>
      <w:r w:rsidRPr="00C867DF">
        <w:t>индивидуальный</w:t>
      </w:r>
      <w:r w:rsidRPr="00C867DF">
        <w:rPr>
          <w:spacing w:val="1"/>
        </w:rPr>
        <w:t xml:space="preserve"> </w:t>
      </w:r>
      <w:r w:rsidRPr="00C867DF">
        <w:t>развивающий</w:t>
      </w:r>
      <w:r w:rsidRPr="00C867DF">
        <w:rPr>
          <w:spacing w:val="1"/>
        </w:rPr>
        <w:t xml:space="preserve"> </w:t>
      </w:r>
      <w:r w:rsidRPr="00C867DF">
        <w:t>маршрут</w:t>
      </w:r>
      <w:r w:rsidRPr="00C867DF">
        <w:rPr>
          <w:spacing w:val="1"/>
        </w:rPr>
        <w:t xml:space="preserve"> </w:t>
      </w:r>
      <w:r w:rsidRPr="00C867DF">
        <w:t>ребёнка,</w:t>
      </w:r>
      <w:r w:rsidRPr="00C867DF">
        <w:rPr>
          <w:spacing w:val="1"/>
        </w:rPr>
        <w:t xml:space="preserve"> </w:t>
      </w:r>
      <w:r w:rsidRPr="00C867DF">
        <w:t>в</w:t>
      </w:r>
      <w:r w:rsidRPr="00C867DF">
        <w:rPr>
          <w:spacing w:val="1"/>
        </w:rPr>
        <w:t xml:space="preserve"> </w:t>
      </w:r>
      <w:r w:rsidRPr="00C867DF">
        <w:t>нём</w:t>
      </w:r>
      <w:r w:rsidRPr="00C867DF">
        <w:rPr>
          <w:spacing w:val="-57"/>
        </w:rPr>
        <w:t xml:space="preserve"> </w:t>
      </w:r>
      <w:r w:rsidRPr="00C867DF">
        <w:t>прописаны</w:t>
      </w:r>
      <w:r w:rsidRPr="00C867DF">
        <w:rPr>
          <w:spacing w:val="-1"/>
        </w:rPr>
        <w:t xml:space="preserve"> </w:t>
      </w:r>
      <w:r w:rsidRPr="00C867DF">
        <w:t>все</w:t>
      </w:r>
      <w:r w:rsidRPr="00C867DF">
        <w:rPr>
          <w:spacing w:val="-1"/>
        </w:rPr>
        <w:t xml:space="preserve"> </w:t>
      </w:r>
      <w:r w:rsidRPr="00C867DF">
        <w:t>направления для коррекции.</w:t>
      </w:r>
    </w:p>
    <w:p w14:paraId="726675C1" w14:textId="276616A0" w:rsidR="00E965EA" w:rsidRPr="00C867DF" w:rsidRDefault="00E965EA" w:rsidP="004E0826">
      <w:pPr>
        <w:ind w:left="200"/>
        <w:rPr>
          <w:rFonts w:ascii="Times New Roman" w:hAnsi="Times New Roman" w:cs="Times New Roman"/>
        </w:rPr>
      </w:pPr>
      <w:r w:rsidRPr="00C867DF">
        <w:rPr>
          <w:rFonts w:ascii="Times New Roman" w:hAnsi="Times New Roman" w:cs="Times New Roman"/>
        </w:rPr>
        <w:t xml:space="preserve"> </w:t>
      </w:r>
      <w:r w:rsidRPr="00C867DF">
        <w:rPr>
          <w:rFonts w:ascii="Times New Roman" w:hAnsi="Times New Roman" w:cs="Times New Roman"/>
          <w:u w:val="single"/>
        </w:rPr>
        <w:t>Осуществление квалифицированной коррекции нарушений речеязыкового развития обучающихся с ТНР.</w:t>
      </w:r>
    </w:p>
    <w:bookmarkEnd w:id="25"/>
    <w:p w14:paraId="5FC0532A"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В младенческом возрасте и вплоть до полутора-двух лет невозможно говорить об однозначном отнесении ребенка с отклонениями доречевого развития к категории обучающихся с тяжелыми нарушениями речи. В связи с этим применительно к детям этого возраста речь идет не о квалифицированной коррекции нарушений, а, скорее, о выявлении факторов риска возникновения тяжелых нарушений речи и начале оказания этим детям своевременной психолого-педагогической помощи. Раннее выявление таких обучающихся и проведение соответствующих коррекционных мероприятий может в значительной степени ускорить ход их речевого и психического развития. В целях предупреждения тяжелых нарушений речи необходимо предлагать рекомендации для родителей (законных представителей) обучающихся, относящихся к группе риска, а также обучающихся с различными отклонениями в физическом и (или) психическом развитии. Родители (законные представители) информируются о влиянии эмоционального общения с ребенком на становление его речи, целесообразно обучать родителей (законных представителей) основным приемам по стимулированию довербального, начального вербального развития ребенка. Одним из приемов коррекционной работы, направленной на предупреждение нарушений речевого развития, является нормализация процессов кормления, что помогает тренировать функции сосания, глотания, жевания, что создает необходимые предпосылки для правильного функционирования артикуляционного аппарата. Наряду с нормализацией кормления следует развивать у ребенка потребность в общении с педагогическим работником, формировать зрительную фиксацию и способность прослеживать движение предмета, стимулировать слуховое внимание, акцентировать внимание ребенка на звучании предметов, формировать умение локализовать звук в пространстве.</w:t>
      </w:r>
    </w:p>
    <w:p w14:paraId="70435B61" w14:textId="3AD37C55" w:rsidR="00E965EA" w:rsidRPr="00C867DF" w:rsidRDefault="00E965EA" w:rsidP="004E0826">
      <w:pPr>
        <w:ind w:left="200"/>
        <w:rPr>
          <w:rFonts w:ascii="Times New Roman" w:hAnsi="Times New Roman" w:cs="Times New Roman"/>
        </w:rPr>
      </w:pPr>
      <w:r w:rsidRPr="00C867DF">
        <w:rPr>
          <w:rFonts w:ascii="Times New Roman" w:hAnsi="Times New Roman" w:cs="Times New Roman"/>
          <w:u w:val="single"/>
        </w:rPr>
        <w:t>Обучение обучающихся с ТНР, не владеющих фразовой речью</w:t>
      </w:r>
      <w:r w:rsidRPr="00C867DF">
        <w:rPr>
          <w:rFonts w:ascii="Times New Roman" w:hAnsi="Times New Roman" w:cs="Times New Roman"/>
        </w:rPr>
        <w:t xml:space="preserve"> (первым уровнем речевого развития), предусматривает развитие понимания речи и развитие активной подражательной речевой деятельности. 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"кто?", "куда?",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(законных представителей), близких родственников, подражать крикам животных и птиц, звукам окружающего мира, музыкальным инструментам; отдавать приказы - на, иди.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Что? (например: Тата (мама, папа) спит; Тата, мой ушки, ноги. Тата моет уши, ноги.). Одновременно проводятся упражнения по развитию памяти, внимания, логического мышления (запоминание 2-4 предметов, угадывание убранного или добавленного предмета, запоминание и подбор картинок 2-3-4 частей). По результатам коррекционной работы на этом этапе формирования речевого развития обучающиеся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обучающихся появляется потребность общаться с помощью элементарных двух-трехсловных предложений. Словесная деятельность может проявляться в любых речезвуковых выражениях без коррекции их фонетического оформления. 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коррекционно-развивающей работы включаются развитие и совершенствование моторно-двигательных навыков, профилактика нарушений эмоционально -волевой сферы.</w:t>
      </w:r>
    </w:p>
    <w:p w14:paraId="6315925F" w14:textId="387CD9EA" w:rsidR="00E965EA" w:rsidRPr="00C867DF" w:rsidRDefault="00E965EA" w:rsidP="004E0826">
      <w:pPr>
        <w:ind w:left="200"/>
        <w:rPr>
          <w:rFonts w:ascii="Times New Roman" w:hAnsi="Times New Roman" w:cs="Times New Roman"/>
        </w:rPr>
      </w:pPr>
      <w:r w:rsidRPr="00C867DF">
        <w:rPr>
          <w:rFonts w:ascii="Times New Roman" w:hAnsi="Times New Roman" w:cs="Times New Roman"/>
        </w:rPr>
        <w:t xml:space="preserve"> </w:t>
      </w:r>
      <w:r w:rsidRPr="00C867DF">
        <w:rPr>
          <w:rFonts w:ascii="Times New Roman" w:hAnsi="Times New Roman" w:cs="Times New Roman"/>
          <w:u w:val="single"/>
        </w:rPr>
        <w:t>Обучение обучающихся с начатками фразовой речи (со вторым уровнем речевого развития) предполагает несколько направлений</w:t>
      </w:r>
      <w:r w:rsidRPr="00C867DF">
        <w:rPr>
          <w:rFonts w:ascii="Times New Roman" w:hAnsi="Times New Roman" w:cs="Times New Roman"/>
        </w:rPr>
        <w:t>:</w:t>
      </w:r>
    </w:p>
    <w:p w14:paraId="4D9D2359"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1) развитие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w:t>
      </w:r>
    </w:p>
    <w:p w14:paraId="2061E932"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2) активизация речевой деятельности и развитие лексико-грамматических средств языка. Обучение называнию 1-3-сложных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"мой - моя" существительные с уменьшительно-ласкательными суффиксами типа "домик, шубка", категории падежа существительных);</w:t>
      </w:r>
    </w:p>
    <w:p w14:paraId="673BF12A" w14:textId="7A0FA6F6" w:rsidR="00E965EA" w:rsidRPr="00C867DF" w:rsidRDefault="00E965EA" w:rsidP="004E0826">
      <w:pPr>
        <w:ind w:left="200"/>
        <w:rPr>
          <w:rFonts w:ascii="Times New Roman" w:hAnsi="Times New Roman" w:cs="Times New Roman"/>
        </w:rPr>
      </w:pPr>
      <w:r w:rsidRPr="00C867DF">
        <w:rPr>
          <w:rFonts w:ascii="Times New Roman" w:hAnsi="Times New Roman" w:cs="Times New Roman"/>
        </w:rPr>
        <w:t>3)</w:t>
      </w:r>
      <w:r w:rsidR="003D0046" w:rsidRPr="00C867DF">
        <w:rPr>
          <w:rFonts w:ascii="Times New Roman" w:hAnsi="Times New Roman" w:cs="Times New Roman"/>
        </w:rPr>
        <w:t xml:space="preserve"> </w:t>
      </w:r>
      <w:r w:rsidRPr="00C867DF">
        <w:rPr>
          <w:rFonts w:ascii="Times New Roman" w:hAnsi="Times New Roman" w:cs="Times New Roman"/>
        </w:rPr>
        <w:t>развитие самостоятельной фразовой речи - 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(типа "Вова, спи", "Толя спит", "Оля пьет сок"); усвоение простых предлогов - на,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потешек.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w:t>
      </w:r>
    </w:p>
    <w:p w14:paraId="019FB579"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4) развитие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звукослоговую структуру слова. 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усвоением ритмико-слогового рисунка двухсложных и трехсложных слов. Допустимы нарушения звукопроизношения.</w:t>
      </w:r>
    </w:p>
    <w:p w14:paraId="670194EF"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Системный подход к преодолению речевого нарушения предусматривает комплексную коррекционно-развивающую работу, объединяющую аспекты речеязыковой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обучающихся с ТНР.</w:t>
      </w:r>
    </w:p>
    <w:p w14:paraId="42BB7495"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К концу данного этапа обучения предполагается, что ребёнок с ТНР овладел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короткие сказки.</w:t>
      </w:r>
    </w:p>
    <w:p w14:paraId="2C7462AE" w14:textId="5A933775" w:rsidR="00E965EA" w:rsidRPr="00C867DF" w:rsidRDefault="00E965EA" w:rsidP="004E0826">
      <w:pPr>
        <w:ind w:left="200"/>
        <w:rPr>
          <w:rFonts w:ascii="Times New Roman" w:hAnsi="Times New Roman" w:cs="Times New Roman"/>
        </w:rPr>
      </w:pPr>
      <w:r w:rsidRPr="00C867DF">
        <w:rPr>
          <w:rFonts w:ascii="Times New Roman" w:hAnsi="Times New Roman" w:cs="Times New Roman"/>
        </w:rPr>
        <w:t xml:space="preserve"> </w:t>
      </w:r>
      <w:r w:rsidRPr="00C867DF">
        <w:rPr>
          <w:rFonts w:ascii="Times New Roman" w:hAnsi="Times New Roman" w:cs="Times New Roman"/>
          <w:u w:val="single"/>
        </w:rPr>
        <w:t>Обучение обучающихся с развернутой фразовой речью с элементами лексико-грамматического недоразвития</w:t>
      </w:r>
      <w:r w:rsidRPr="00C867DF">
        <w:rPr>
          <w:rFonts w:ascii="Times New Roman" w:hAnsi="Times New Roman" w:cs="Times New Roman"/>
        </w:rPr>
        <w:t xml:space="preserve"> (третьим уровнем речевого развития) предусматривает:</w:t>
      </w:r>
    </w:p>
    <w:p w14:paraId="07FA6BEE"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1. Совершенствование понимания речи (умение вслушиваться в обращенную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w:t>
      </w:r>
    </w:p>
    <w:p w14:paraId="2D0B3E36"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2. Развитие умения дифференцировать на слух оппозиционные звуки речи: свистящие - шипящие, звонкие - глухие, твердые - мягкие, сонорные.</w:t>
      </w:r>
    </w:p>
    <w:p w14:paraId="235E72AA"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3. Закрепление навыков звукового анализа и синтеза (анализ и синтез простого слога без стечения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2-3-сложных слов).</w:t>
      </w:r>
    </w:p>
    <w:p w14:paraId="79619D73"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4. Обучение элементам грамоты. Знакомство с буквами, соответствующими правильно произносимым звукам. Обучение элементам звуко-буквенного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звуко-слоговых и звуко-буквенных структур.</w:t>
      </w:r>
    </w:p>
    <w:p w14:paraId="30E23FBC"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5. 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 вежливость; жадность - щедрость). Умение объяснять переносное значение слов (золотые руки, острый язык, долг платежом красен, бить баклуши). Подбирать существительные к прилагательным (острый - нож, соус, бритва, приправа; темный (ая) - платок, ночь, пальто; образовывать от названий действия названия предметов (блестеть - блеск, трещать - треск, шуметь - шум; объяснять логические связи (Оля провожала Таню -кто приезжал?), подбирать синонимы (смелый - храбрый).</w:t>
      </w:r>
    </w:p>
    <w:p w14:paraId="72B3EBFB"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6. 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14:paraId="7B70F078" w14:textId="797F6582" w:rsidR="00E965EA" w:rsidRPr="00C867DF" w:rsidRDefault="00E965EA" w:rsidP="004E0826">
      <w:pPr>
        <w:ind w:left="200"/>
        <w:rPr>
          <w:rFonts w:ascii="Times New Roman" w:hAnsi="Times New Roman" w:cs="Times New Roman"/>
        </w:rPr>
      </w:pPr>
      <w:r w:rsidRPr="00C867DF">
        <w:rPr>
          <w:rFonts w:ascii="Times New Roman" w:hAnsi="Times New Roman" w:cs="Times New Roman"/>
        </w:rPr>
        <w:t xml:space="preserve"> </w:t>
      </w:r>
      <w:r w:rsidRPr="00C867DF">
        <w:rPr>
          <w:rFonts w:ascii="Times New Roman" w:hAnsi="Times New Roman" w:cs="Times New Roman"/>
          <w:u w:val="single"/>
        </w:rPr>
        <w:t>Обучение обучающихся с нерезко выраженными остаточными проявлениями лексико-грамматического и фонетико-фонематического недоразвития речи</w:t>
      </w:r>
      <w:r w:rsidRPr="00C867DF">
        <w:rPr>
          <w:rFonts w:ascii="Times New Roman" w:hAnsi="Times New Roman" w:cs="Times New Roman"/>
        </w:rPr>
        <w:t xml:space="preserve"> (четвертым уровнем речевого развития) предусматривает следующие направления работы:</w:t>
      </w:r>
    </w:p>
    <w:p w14:paraId="36C62833"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1. 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 - милосердный, неряшливый -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 скрипачка), преобразование одной грамматической категории в другую (читать - читатель - читательница - читающий).</w:t>
      </w:r>
    </w:p>
    <w:p w14:paraId="6B010910"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2. Развитие самостоятельной развернутой фразовой речи: закрепление навыка составления предложений по опорным словам, расширение объема предложений путем введения однородных членов предложений.</w:t>
      </w:r>
    </w:p>
    <w:p w14:paraId="21C5912B"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3. Совершенствование связной речи: закрепление навыка рассказа, пересказа с элементами фантазийных и творческих сюжетов.</w:t>
      </w:r>
    </w:p>
    <w:p w14:paraId="335ED6E5"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4. 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w:t>
      </w:r>
    </w:p>
    <w:p w14:paraId="5866D27A"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5. Подготовка к овладению элементарными навыками письма и чтения: закрепление понятий "звук", "слог", "слово", "предложение"; осуществление анализа и синтеза обратных и прямых слогов в односложных и двух, трех сложных словах; развивать оптико-пространственные и моторно-графические навыки.</w:t>
      </w:r>
    </w:p>
    <w:p w14:paraId="7BA57080"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 и (или) компенсацию недостатков речеязыкового,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 нарушением речеязыкового развития ребенка с ТНР.</w:t>
      </w:r>
    </w:p>
    <w:p w14:paraId="14D9EB12" w14:textId="0B473EA9" w:rsidR="00E965EA" w:rsidRPr="00C867DF" w:rsidRDefault="00E965EA" w:rsidP="004E0826">
      <w:pPr>
        <w:ind w:left="200"/>
        <w:rPr>
          <w:rFonts w:ascii="Times New Roman" w:hAnsi="Times New Roman" w:cs="Times New Roman"/>
          <w:u w:val="single"/>
        </w:rPr>
      </w:pPr>
      <w:r w:rsidRPr="00C867DF">
        <w:rPr>
          <w:rFonts w:ascii="Times New Roman" w:hAnsi="Times New Roman" w:cs="Times New Roman"/>
        </w:rPr>
        <w:t xml:space="preserve"> </w:t>
      </w:r>
      <w:r w:rsidRPr="00C867DF">
        <w:rPr>
          <w:rFonts w:ascii="Times New Roman" w:hAnsi="Times New Roman" w:cs="Times New Roman"/>
          <w:u w:val="single"/>
        </w:rPr>
        <w:t>Коррекционно-развивающее воздействие при фонетико-фонематическом недоразвитии</w:t>
      </w:r>
      <w:r w:rsidRPr="00C867DF">
        <w:rPr>
          <w:rFonts w:ascii="Times New Roman" w:hAnsi="Times New Roman" w:cs="Times New Roman"/>
        </w:rPr>
        <w:t xml:space="preserve"> предполагает дифференцированные установки на результативность работы в зависимости от возрастных критериев. </w:t>
      </w:r>
      <w:r w:rsidRPr="00C867DF">
        <w:rPr>
          <w:rFonts w:ascii="Times New Roman" w:hAnsi="Times New Roman" w:cs="Times New Roman"/>
          <w:u w:val="single"/>
        </w:rPr>
        <w:t>Для обучающихся старшей возрастной группы планируется:</w:t>
      </w:r>
    </w:p>
    <w:p w14:paraId="071BBBBA"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w:t>
      </w:r>
    </w:p>
    <w:p w14:paraId="4DFD8C29"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различать понятия "звук", "слог", "слово", "предложение", оперируя ими на практическом уровне;</w:t>
      </w:r>
    </w:p>
    <w:p w14:paraId="12F6E693"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определять последовательность слов в предложении, звуков и слогов в словах;</w:t>
      </w:r>
    </w:p>
    <w:p w14:paraId="24F85B8A"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находить в предложении слова с заданным звуком, определять место звука в слове;</w:t>
      </w:r>
    </w:p>
    <w:p w14:paraId="66DC7135"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овладеть интонационными средствами выразительности речи, реализации этих средств в разных видах речевых высказываний.</w:t>
      </w:r>
    </w:p>
    <w:p w14:paraId="31EFE14F" w14:textId="23CE7699" w:rsidR="00E965EA" w:rsidRPr="00C867DF" w:rsidRDefault="00E965EA" w:rsidP="004E0826">
      <w:pPr>
        <w:ind w:left="200"/>
        <w:rPr>
          <w:rFonts w:ascii="Times New Roman" w:hAnsi="Times New Roman" w:cs="Times New Roman"/>
          <w:u w:val="single"/>
        </w:rPr>
      </w:pPr>
      <w:r w:rsidRPr="00C867DF">
        <w:rPr>
          <w:rFonts w:ascii="Times New Roman" w:hAnsi="Times New Roman" w:cs="Times New Roman"/>
          <w:u w:val="single"/>
        </w:rPr>
        <w:t>Для обучающихся подготовительной к школе группы предполагается обучить их:</w:t>
      </w:r>
    </w:p>
    <w:p w14:paraId="5AA3727B"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правильно артикулировать и четко дифференцировать звуки речи;</w:t>
      </w:r>
    </w:p>
    <w:p w14:paraId="4B6BD045"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различать понятия "звук", "слог", "слово", "предложение", "твердые-мягкие звуки", "звонкие - глухие звуки", оперируя ими на практическом уровне;</w:t>
      </w:r>
    </w:p>
    <w:p w14:paraId="0221BD03"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определять и называть последовательность слов в предложении, звуков и слогов в словах;</w:t>
      </w:r>
    </w:p>
    <w:p w14:paraId="635CDCAD"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производить элементарный звуковой анализ и синтез;</w:t>
      </w:r>
    </w:p>
    <w:p w14:paraId="7C8AC8B7"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знать некоторые буквы и производить отдельные действия с ними (выкладывать некоторые слоги, слова).</w:t>
      </w:r>
    </w:p>
    <w:p w14:paraId="79AB0FA0" w14:textId="77777777" w:rsidR="00F95CD3" w:rsidRPr="00C867DF" w:rsidRDefault="00E965EA" w:rsidP="004E0826">
      <w:pPr>
        <w:ind w:left="200"/>
        <w:rPr>
          <w:rFonts w:ascii="Times New Roman" w:hAnsi="Times New Roman" w:cs="Times New Roman"/>
        </w:rPr>
      </w:pPr>
      <w:r w:rsidRPr="00C867DF">
        <w:rPr>
          <w:rFonts w:ascii="Times New Roman" w:hAnsi="Times New Roman" w:cs="Times New Roman"/>
        </w:rPr>
        <w:t xml:space="preserve"> </w:t>
      </w:r>
      <w:r w:rsidRPr="00C867DF">
        <w:rPr>
          <w:rFonts w:ascii="Times New Roman" w:hAnsi="Times New Roman" w:cs="Times New Roman"/>
          <w:u w:val="single"/>
        </w:rPr>
        <w:t>Коррекционно-развивающая работа с детьми, имеющими нарушения темпо-ритмической организации речи (заикание)</w:t>
      </w:r>
      <w:r w:rsidRPr="00C867DF">
        <w:rPr>
          <w:rFonts w:ascii="Times New Roman" w:hAnsi="Times New Roman" w:cs="Times New Roman"/>
        </w:rPr>
        <w:t xml:space="preserve">, предполагает вариативность предполагаемых результатов в зависимости от возрастных и речевых возможностей обучающихся. Обучающиеся среднего дошкольного возраста в результате коррекционно-развивающей работы овладевают навыками пользования самостоятельной речью различной сложности (от простейшей ситуативной до контекстной) с опорой на вопросы педагогического работника и наглядную помощь; учатся регулировать свое речевое поведение - отвечать точными однословными ответами с соблюдением темпо-ритмической организации речи. </w:t>
      </w:r>
    </w:p>
    <w:p w14:paraId="73430C96" w14:textId="0690BCE3" w:rsidR="00E965EA" w:rsidRPr="00C867DF" w:rsidRDefault="00E965EA" w:rsidP="004E0826">
      <w:pPr>
        <w:ind w:left="200"/>
        <w:rPr>
          <w:rFonts w:ascii="Times New Roman" w:hAnsi="Times New Roman" w:cs="Times New Roman"/>
        </w:rPr>
      </w:pPr>
      <w:r w:rsidRPr="00C867DF">
        <w:rPr>
          <w:rFonts w:ascii="Times New Roman" w:hAnsi="Times New Roman" w:cs="Times New Roman"/>
          <w:u w:val="single"/>
        </w:rPr>
        <w:t>Обучающиеся старшего дошкольного возраста могут</w:t>
      </w:r>
      <w:r w:rsidRPr="00C867DF">
        <w:rPr>
          <w:rFonts w:ascii="Times New Roman" w:hAnsi="Times New Roman" w:cs="Times New Roman"/>
        </w:rPr>
        <w:t>:</w:t>
      </w:r>
    </w:p>
    <w:p w14:paraId="6E46DD49"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пользоваться самостоятельной речью с соблюдением ее темпо-ритмической организации;</w:t>
      </w:r>
    </w:p>
    <w:p w14:paraId="2FA43108"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грамотно формулировать простые предложения и распространять их;</w:t>
      </w:r>
    </w:p>
    <w:p w14:paraId="48F9CEF5"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использовать в речи основные средства передачи ее содержания;</w:t>
      </w:r>
    </w:p>
    <w:p w14:paraId="328558AF"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соблюдать мелодико-интонационную структуру речи.</w:t>
      </w:r>
    </w:p>
    <w:p w14:paraId="40A7F695" w14:textId="7DFA4E09" w:rsidR="00E965EA" w:rsidRPr="00C867DF" w:rsidRDefault="00E965EA" w:rsidP="004E0826">
      <w:pPr>
        <w:ind w:left="200"/>
        <w:rPr>
          <w:rFonts w:ascii="Times New Roman" w:hAnsi="Times New Roman" w:cs="Times New Roman"/>
        </w:rPr>
      </w:pPr>
      <w:r w:rsidRPr="00C867DF">
        <w:rPr>
          <w:rFonts w:ascii="Times New Roman" w:hAnsi="Times New Roman" w:cs="Times New Roman"/>
        </w:rPr>
        <w:t xml:space="preserve"> </w:t>
      </w:r>
      <w:r w:rsidRPr="00C867DF">
        <w:rPr>
          <w:rFonts w:ascii="Times New Roman" w:hAnsi="Times New Roman" w:cs="Times New Roman"/>
          <w:u w:val="single"/>
        </w:rPr>
        <w:t>Обучающиеся подготовительной к школе группы могут:</w:t>
      </w:r>
    </w:p>
    <w:p w14:paraId="06AB9723"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овладеть разными формами самостоятельной контекстной речи (рассказ, пересказ);</w:t>
      </w:r>
    </w:p>
    <w:p w14:paraId="7FD1C77E"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свободно пользоваться плавной речью различной сложности в разных ситуациях общения;</w:t>
      </w:r>
    </w:p>
    <w:p w14:paraId="2DDF2C4E"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адаптироваться к различным условиям общения;</w:t>
      </w:r>
    </w:p>
    <w:p w14:paraId="65B365CE"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преодолевать индивидуальные коммуникативные затруднения.</w:t>
      </w:r>
    </w:p>
    <w:p w14:paraId="2E5575E4" w14:textId="05C7D7A1" w:rsidR="00E965EA" w:rsidRPr="00C867DF" w:rsidRDefault="00E965EA" w:rsidP="004E0826">
      <w:pPr>
        <w:ind w:left="200"/>
        <w:rPr>
          <w:rFonts w:ascii="Times New Roman" w:hAnsi="Times New Roman" w:cs="Times New Roman"/>
        </w:rPr>
      </w:pPr>
      <w:r w:rsidRPr="00C867DF">
        <w:rPr>
          <w:rFonts w:ascii="Times New Roman" w:hAnsi="Times New Roman" w:cs="Times New Roman"/>
        </w:rPr>
        <w:t>В результате коррекционно-развивающего воздействия речь дошкольников должна максимально приблизиться к возрастным нормам. Это проявляется в 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осуществлять творческое рассказывание. Обучающиеся адекватно понимают и употребляют различные части речи, простые и сложные предлоги, владеют навыками словообразования и словоизменения.</w:t>
      </w:r>
    </w:p>
    <w:p w14:paraId="6A621897" w14:textId="36064579" w:rsidR="0094710A" w:rsidRPr="00C867DF" w:rsidRDefault="0094710A" w:rsidP="0094710A">
      <w:pPr>
        <w:pStyle w:val="ab"/>
        <w:tabs>
          <w:tab w:val="left" w:pos="968"/>
        </w:tabs>
        <w:ind w:left="679" w:right="125" w:firstLine="0"/>
        <w:rPr>
          <w:i/>
          <w:sz w:val="24"/>
        </w:rPr>
      </w:pPr>
      <w:r w:rsidRPr="00C867DF">
        <w:rPr>
          <w:i/>
          <w:sz w:val="24"/>
        </w:rPr>
        <w:t xml:space="preserve">Организации освоения детьми с </w:t>
      </w:r>
      <w:r w:rsidR="00BB6AEC" w:rsidRPr="00C867DF">
        <w:rPr>
          <w:i/>
          <w:sz w:val="24"/>
        </w:rPr>
        <w:t>ТНР</w:t>
      </w:r>
      <w:r w:rsidRPr="00C867DF">
        <w:rPr>
          <w:i/>
          <w:sz w:val="24"/>
        </w:rPr>
        <w:t xml:space="preserve"> Программы и их</w:t>
      </w:r>
      <w:r w:rsidRPr="00C867DF">
        <w:rPr>
          <w:i/>
          <w:spacing w:val="-57"/>
          <w:sz w:val="24"/>
        </w:rPr>
        <w:t xml:space="preserve"> </w:t>
      </w:r>
      <w:r w:rsidRPr="00C867DF">
        <w:rPr>
          <w:i/>
          <w:sz w:val="24"/>
        </w:rPr>
        <w:t>интеграции</w:t>
      </w:r>
      <w:r w:rsidRPr="00C867DF">
        <w:rPr>
          <w:i/>
          <w:spacing w:val="-4"/>
          <w:sz w:val="24"/>
        </w:rPr>
        <w:t xml:space="preserve"> </w:t>
      </w:r>
      <w:r w:rsidRPr="00C867DF">
        <w:rPr>
          <w:i/>
          <w:sz w:val="24"/>
        </w:rPr>
        <w:t>в</w:t>
      </w:r>
      <w:r w:rsidRPr="00C867DF">
        <w:rPr>
          <w:i/>
          <w:spacing w:val="-1"/>
          <w:sz w:val="24"/>
        </w:rPr>
        <w:t xml:space="preserve"> </w:t>
      </w:r>
      <w:r w:rsidRPr="00C867DF">
        <w:rPr>
          <w:i/>
          <w:sz w:val="24"/>
        </w:rPr>
        <w:t>образовательном учреждении.</w:t>
      </w:r>
    </w:p>
    <w:p w14:paraId="505656F6" w14:textId="49510245" w:rsidR="0094710A" w:rsidRPr="00C867DF" w:rsidRDefault="0094710A" w:rsidP="0094710A">
      <w:pPr>
        <w:pStyle w:val="a9"/>
        <w:ind w:right="126"/>
      </w:pPr>
      <w:r w:rsidRPr="00C867DF">
        <w:t>В группах компенсирующей направленности осуществляется реализация</w:t>
      </w:r>
      <w:r w:rsidRPr="00C867DF">
        <w:rPr>
          <w:spacing w:val="-57"/>
        </w:rPr>
        <w:t xml:space="preserve"> </w:t>
      </w:r>
      <w:r w:rsidRPr="00C867DF">
        <w:t>адаптированной</w:t>
      </w:r>
      <w:r w:rsidRPr="00C867DF">
        <w:rPr>
          <w:spacing w:val="-15"/>
        </w:rPr>
        <w:t xml:space="preserve"> </w:t>
      </w:r>
      <w:r w:rsidRPr="00C867DF">
        <w:t>образовательной</w:t>
      </w:r>
      <w:r w:rsidRPr="00C867DF">
        <w:rPr>
          <w:spacing w:val="-14"/>
        </w:rPr>
        <w:t xml:space="preserve"> </w:t>
      </w:r>
      <w:r w:rsidRPr="00C867DF">
        <w:t>программы</w:t>
      </w:r>
      <w:r w:rsidRPr="00C867DF">
        <w:rPr>
          <w:spacing w:val="-14"/>
        </w:rPr>
        <w:t xml:space="preserve"> </w:t>
      </w:r>
      <w:r w:rsidRPr="00C867DF">
        <w:t>дошкольного</w:t>
      </w:r>
      <w:r w:rsidRPr="00C867DF">
        <w:rPr>
          <w:spacing w:val="-15"/>
        </w:rPr>
        <w:t xml:space="preserve"> </w:t>
      </w:r>
      <w:r w:rsidRPr="00C867DF">
        <w:t>образования</w:t>
      </w:r>
      <w:r w:rsidRPr="00C867DF">
        <w:rPr>
          <w:spacing w:val="-13"/>
        </w:rPr>
        <w:t xml:space="preserve"> </w:t>
      </w:r>
      <w:r w:rsidRPr="00C867DF">
        <w:t>для</w:t>
      </w:r>
      <w:r w:rsidRPr="00C867DF">
        <w:rPr>
          <w:spacing w:val="-14"/>
        </w:rPr>
        <w:t xml:space="preserve"> </w:t>
      </w:r>
      <w:r w:rsidRPr="00C867DF">
        <w:t>детей</w:t>
      </w:r>
      <w:r w:rsidRPr="00C867DF">
        <w:rPr>
          <w:spacing w:val="-13"/>
        </w:rPr>
        <w:t xml:space="preserve"> </w:t>
      </w:r>
      <w:r w:rsidRPr="00C867DF">
        <w:t>с</w:t>
      </w:r>
      <w:r w:rsidRPr="00C867DF">
        <w:rPr>
          <w:spacing w:val="-15"/>
        </w:rPr>
        <w:t xml:space="preserve"> </w:t>
      </w:r>
      <w:r w:rsidRPr="00C867DF">
        <w:t>ТНР с учетом особенностей их психофизического развития, индивидуальных</w:t>
      </w:r>
      <w:r w:rsidRPr="00C867DF">
        <w:rPr>
          <w:spacing w:val="1"/>
        </w:rPr>
        <w:t xml:space="preserve"> </w:t>
      </w:r>
      <w:r w:rsidRPr="00C867DF">
        <w:t>возможностей,</w:t>
      </w:r>
      <w:r w:rsidRPr="00C867DF">
        <w:rPr>
          <w:spacing w:val="1"/>
        </w:rPr>
        <w:t xml:space="preserve"> </w:t>
      </w:r>
      <w:r w:rsidRPr="00C867DF">
        <w:t>обеспечивающей</w:t>
      </w:r>
      <w:r w:rsidRPr="00C867DF">
        <w:rPr>
          <w:spacing w:val="1"/>
        </w:rPr>
        <w:t xml:space="preserve"> </w:t>
      </w:r>
      <w:r w:rsidRPr="00C867DF">
        <w:t>коррекцию</w:t>
      </w:r>
      <w:r w:rsidRPr="00C867DF">
        <w:rPr>
          <w:spacing w:val="1"/>
        </w:rPr>
        <w:t xml:space="preserve"> </w:t>
      </w:r>
      <w:r w:rsidRPr="00C867DF">
        <w:t>нарушений</w:t>
      </w:r>
      <w:r w:rsidRPr="00C867DF">
        <w:rPr>
          <w:spacing w:val="1"/>
        </w:rPr>
        <w:t xml:space="preserve"> </w:t>
      </w:r>
      <w:r w:rsidRPr="00C867DF">
        <w:t>развития</w:t>
      </w:r>
      <w:r w:rsidRPr="00C867DF">
        <w:rPr>
          <w:spacing w:val="1"/>
        </w:rPr>
        <w:t xml:space="preserve"> </w:t>
      </w:r>
      <w:r w:rsidRPr="00C867DF">
        <w:t>и</w:t>
      </w:r>
      <w:r w:rsidRPr="00C867DF">
        <w:rPr>
          <w:spacing w:val="1"/>
        </w:rPr>
        <w:t xml:space="preserve"> </w:t>
      </w:r>
      <w:r w:rsidRPr="00C867DF">
        <w:t>социальную</w:t>
      </w:r>
      <w:r w:rsidRPr="00C867DF">
        <w:rPr>
          <w:spacing w:val="1"/>
        </w:rPr>
        <w:t xml:space="preserve"> </w:t>
      </w:r>
      <w:r w:rsidRPr="00C867DF">
        <w:t>адаптацию</w:t>
      </w:r>
      <w:r w:rsidRPr="00C867DF">
        <w:rPr>
          <w:spacing w:val="1"/>
        </w:rPr>
        <w:t xml:space="preserve"> </w:t>
      </w:r>
      <w:r w:rsidRPr="00C867DF">
        <w:t>воспитанников</w:t>
      </w:r>
      <w:r w:rsidRPr="00C867DF">
        <w:rPr>
          <w:spacing w:val="-1"/>
        </w:rPr>
        <w:t xml:space="preserve"> </w:t>
      </w:r>
      <w:r w:rsidRPr="00C867DF">
        <w:t>с</w:t>
      </w:r>
      <w:r w:rsidRPr="00C867DF">
        <w:rPr>
          <w:spacing w:val="-4"/>
        </w:rPr>
        <w:t xml:space="preserve"> </w:t>
      </w:r>
      <w:r w:rsidRPr="00C867DF">
        <w:t>ограниченными возможностями</w:t>
      </w:r>
      <w:r w:rsidRPr="00C867DF">
        <w:rPr>
          <w:spacing w:val="2"/>
        </w:rPr>
        <w:t xml:space="preserve"> </w:t>
      </w:r>
      <w:r w:rsidRPr="00C867DF">
        <w:t>здоровья.</w:t>
      </w:r>
    </w:p>
    <w:p w14:paraId="1B52E9BF" w14:textId="423A80A2" w:rsidR="0094710A" w:rsidRPr="00C867DF" w:rsidRDefault="0094710A" w:rsidP="0094710A">
      <w:pPr>
        <w:pStyle w:val="a9"/>
        <w:spacing w:before="1"/>
        <w:ind w:right="123"/>
      </w:pPr>
      <w:r w:rsidRPr="00C867DF">
        <w:t>С</w:t>
      </w:r>
      <w:r w:rsidRPr="00C867DF">
        <w:rPr>
          <w:spacing w:val="1"/>
        </w:rPr>
        <w:t xml:space="preserve"> </w:t>
      </w:r>
      <w:r w:rsidRPr="00C867DF">
        <w:t>дошкольниками</w:t>
      </w:r>
      <w:r w:rsidRPr="00C867DF">
        <w:rPr>
          <w:spacing w:val="1"/>
        </w:rPr>
        <w:t xml:space="preserve"> </w:t>
      </w:r>
      <w:r w:rsidRPr="00C867DF">
        <w:t>с</w:t>
      </w:r>
      <w:r w:rsidRPr="00C867DF">
        <w:rPr>
          <w:spacing w:val="1"/>
        </w:rPr>
        <w:t xml:space="preserve"> </w:t>
      </w:r>
      <w:r w:rsidRPr="00C867DF">
        <w:t>ФФН</w:t>
      </w:r>
      <w:r w:rsidRPr="00C867DF">
        <w:rPr>
          <w:spacing w:val="1"/>
        </w:rPr>
        <w:t xml:space="preserve"> </w:t>
      </w:r>
      <w:r w:rsidRPr="00C867DF">
        <w:t>проводятся</w:t>
      </w:r>
      <w:r w:rsidRPr="00C867DF">
        <w:rPr>
          <w:spacing w:val="1"/>
        </w:rPr>
        <w:t xml:space="preserve"> </w:t>
      </w:r>
      <w:r w:rsidRPr="00C867DF">
        <w:t>занятия</w:t>
      </w:r>
      <w:r w:rsidRPr="00C867DF">
        <w:rPr>
          <w:spacing w:val="1"/>
        </w:rPr>
        <w:t xml:space="preserve"> </w:t>
      </w:r>
      <w:r w:rsidRPr="00C867DF">
        <w:t>по</w:t>
      </w:r>
      <w:r w:rsidRPr="00C867DF">
        <w:rPr>
          <w:spacing w:val="1"/>
        </w:rPr>
        <w:t xml:space="preserve"> </w:t>
      </w:r>
      <w:r w:rsidRPr="00C867DF">
        <w:t>коррекции</w:t>
      </w:r>
      <w:r w:rsidRPr="00C867DF">
        <w:rPr>
          <w:spacing w:val="1"/>
        </w:rPr>
        <w:t xml:space="preserve"> </w:t>
      </w:r>
      <w:r w:rsidRPr="00C867DF">
        <w:t>звукопроизношения,</w:t>
      </w:r>
      <w:r w:rsidRPr="00C867DF">
        <w:rPr>
          <w:spacing w:val="1"/>
        </w:rPr>
        <w:t xml:space="preserve"> </w:t>
      </w:r>
      <w:r w:rsidRPr="00C867DF">
        <w:t>фонематического слуха, занятия по подготовке к обучению грамоте. Коррекция осуществляется на</w:t>
      </w:r>
      <w:r w:rsidR="00D307E0" w:rsidRPr="00C867DF">
        <w:t xml:space="preserve"> </w:t>
      </w:r>
      <w:r w:rsidRPr="00C867DF">
        <w:rPr>
          <w:spacing w:val="-57"/>
        </w:rPr>
        <w:t xml:space="preserve"> </w:t>
      </w:r>
      <w:r w:rsidRPr="00C867DF">
        <w:t>индивидуальных</w:t>
      </w:r>
      <w:r w:rsidRPr="00C867DF">
        <w:rPr>
          <w:spacing w:val="-1"/>
        </w:rPr>
        <w:t xml:space="preserve"> </w:t>
      </w:r>
      <w:r w:rsidRPr="00C867DF">
        <w:t>и фронтальных</w:t>
      </w:r>
      <w:r w:rsidRPr="00C867DF">
        <w:rPr>
          <w:spacing w:val="-4"/>
        </w:rPr>
        <w:t xml:space="preserve"> </w:t>
      </w:r>
      <w:r w:rsidRPr="00C867DF">
        <w:t>занятиях.</w:t>
      </w:r>
    </w:p>
    <w:p w14:paraId="56DDF7B6" w14:textId="77BB1930" w:rsidR="0094710A" w:rsidRPr="00C867DF" w:rsidRDefault="0094710A" w:rsidP="0094710A">
      <w:pPr>
        <w:pStyle w:val="a9"/>
        <w:ind w:right="130"/>
      </w:pPr>
      <w:r w:rsidRPr="00C867DF">
        <w:t>С дошкольниками с ОНР проводится коррекция звукопроизношения, понимания обращенной</w:t>
      </w:r>
      <w:r w:rsidRPr="00C867DF">
        <w:rPr>
          <w:spacing w:val="-57"/>
        </w:rPr>
        <w:t xml:space="preserve"> </w:t>
      </w:r>
      <w:r w:rsidRPr="00C867DF">
        <w:t xml:space="preserve">речи, слоговой структуры, грамматических категорий, фонематического слуха, связной речи. </w:t>
      </w:r>
      <w:r w:rsidR="00F95CD3" w:rsidRPr="00C867DF">
        <w:t>П</w:t>
      </w:r>
      <w:r w:rsidRPr="00C867DF">
        <w:t>роводятся</w:t>
      </w:r>
      <w:r w:rsidRPr="00C867DF">
        <w:rPr>
          <w:spacing w:val="1"/>
        </w:rPr>
        <w:t xml:space="preserve"> </w:t>
      </w:r>
      <w:r w:rsidRPr="00C867DF">
        <w:t>индивидуальные,</w:t>
      </w:r>
      <w:r w:rsidRPr="00C867DF">
        <w:rPr>
          <w:spacing w:val="1"/>
        </w:rPr>
        <w:t xml:space="preserve"> </w:t>
      </w:r>
      <w:r w:rsidRPr="00C867DF">
        <w:t>подгрупповые</w:t>
      </w:r>
      <w:r w:rsidRPr="00C867DF">
        <w:rPr>
          <w:spacing w:val="1"/>
        </w:rPr>
        <w:t xml:space="preserve"> </w:t>
      </w:r>
      <w:r w:rsidRPr="00C867DF">
        <w:t>(объединяются</w:t>
      </w:r>
      <w:r w:rsidRPr="00C867DF">
        <w:rPr>
          <w:spacing w:val="1"/>
        </w:rPr>
        <w:t xml:space="preserve"> </w:t>
      </w:r>
      <w:r w:rsidRPr="00C867DF">
        <w:t>дошкольники</w:t>
      </w:r>
      <w:r w:rsidRPr="00C867DF">
        <w:rPr>
          <w:spacing w:val="1"/>
        </w:rPr>
        <w:t xml:space="preserve"> </w:t>
      </w:r>
      <w:r w:rsidRPr="00C867DF">
        <w:t>с</w:t>
      </w:r>
      <w:r w:rsidRPr="00C867DF">
        <w:rPr>
          <w:spacing w:val="1"/>
        </w:rPr>
        <w:t xml:space="preserve"> </w:t>
      </w:r>
      <w:r w:rsidRPr="00C867DF">
        <w:t>похожей</w:t>
      </w:r>
      <w:r w:rsidRPr="00C867DF">
        <w:rPr>
          <w:spacing w:val="1"/>
        </w:rPr>
        <w:t xml:space="preserve"> </w:t>
      </w:r>
      <w:r w:rsidRPr="00C867DF">
        <w:t>структурой</w:t>
      </w:r>
      <w:r w:rsidRPr="00C867DF">
        <w:rPr>
          <w:spacing w:val="1"/>
        </w:rPr>
        <w:t xml:space="preserve"> </w:t>
      </w:r>
      <w:r w:rsidRPr="00C867DF">
        <w:t>дефекта)</w:t>
      </w:r>
      <w:r w:rsidRPr="00C867DF">
        <w:rPr>
          <w:spacing w:val="1"/>
        </w:rPr>
        <w:t xml:space="preserve"> </w:t>
      </w:r>
      <w:r w:rsidRPr="00C867DF">
        <w:t>и</w:t>
      </w:r>
      <w:r w:rsidRPr="00C867DF">
        <w:rPr>
          <w:spacing w:val="1"/>
        </w:rPr>
        <w:t xml:space="preserve"> </w:t>
      </w:r>
      <w:r w:rsidRPr="00C867DF">
        <w:t>фронтальные</w:t>
      </w:r>
      <w:r w:rsidRPr="00C867DF">
        <w:rPr>
          <w:spacing w:val="1"/>
        </w:rPr>
        <w:t xml:space="preserve"> </w:t>
      </w:r>
      <w:r w:rsidRPr="00C867DF">
        <w:t>занятия.</w:t>
      </w:r>
      <w:r w:rsidRPr="00C867DF">
        <w:rPr>
          <w:spacing w:val="1"/>
        </w:rPr>
        <w:t xml:space="preserve"> </w:t>
      </w:r>
      <w:r w:rsidRPr="00C867DF">
        <w:t>Темы</w:t>
      </w:r>
      <w:r w:rsidRPr="00C867DF">
        <w:rPr>
          <w:spacing w:val="1"/>
        </w:rPr>
        <w:t xml:space="preserve"> </w:t>
      </w:r>
      <w:r w:rsidRPr="00C867DF">
        <w:t>фронтальных</w:t>
      </w:r>
      <w:r w:rsidRPr="00C867DF">
        <w:rPr>
          <w:spacing w:val="1"/>
        </w:rPr>
        <w:t xml:space="preserve"> </w:t>
      </w:r>
      <w:r w:rsidRPr="00C867DF">
        <w:t>занятий</w:t>
      </w:r>
      <w:r w:rsidRPr="00C867DF">
        <w:rPr>
          <w:spacing w:val="1"/>
        </w:rPr>
        <w:t xml:space="preserve"> </w:t>
      </w:r>
      <w:r w:rsidRPr="00C867DF">
        <w:t>соответствуют</w:t>
      </w:r>
      <w:r w:rsidRPr="00C867DF">
        <w:rPr>
          <w:spacing w:val="1"/>
        </w:rPr>
        <w:t xml:space="preserve"> </w:t>
      </w:r>
      <w:r w:rsidRPr="00C867DF">
        <w:t>календарно-тематическому планированию учреждения.</w:t>
      </w:r>
    </w:p>
    <w:p w14:paraId="1C74EB38" w14:textId="77777777" w:rsidR="0094710A" w:rsidRPr="00C867DF" w:rsidRDefault="0094710A" w:rsidP="0094710A">
      <w:pPr>
        <w:pStyle w:val="a9"/>
        <w:spacing w:before="1"/>
        <w:ind w:right="130"/>
      </w:pPr>
      <w:r w:rsidRPr="00C867DF">
        <w:t>На фронтальных занятиях – коррекция лексико-грамматического строя речи, связной речи и</w:t>
      </w:r>
      <w:r w:rsidRPr="00C867DF">
        <w:rPr>
          <w:spacing w:val="1"/>
        </w:rPr>
        <w:t xml:space="preserve"> </w:t>
      </w:r>
      <w:r w:rsidRPr="00C867DF">
        <w:t>первоначальное</w:t>
      </w:r>
      <w:r w:rsidRPr="00C867DF">
        <w:rPr>
          <w:spacing w:val="-4"/>
        </w:rPr>
        <w:t xml:space="preserve"> </w:t>
      </w:r>
      <w:r w:rsidRPr="00C867DF">
        <w:t>обучение грамоте.</w:t>
      </w:r>
    </w:p>
    <w:p w14:paraId="5EA7E752" w14:textId="77777777" w:rsidR="0094710A" w:rsidRPr="00C867DF" w:rsidRDefault="0094710A" w:rsidP="004E0826">
      <w:pPr>
        <w:ind w:left="200"/>
        <w:rPr>
          <w:rFonts w:ascii="Times New Roman" w:hAnsi="Times New Roman" w:cs="Times New Roman"/>
        </w:rPr>
      </w:pPr>
    </w:p>
    <w:p w14:paraId="075CC1DF" w14:textId="040C253F" w:rsidR="000D5CCC" w:rsidRPr="00C867DF" w:rsidRDefault="00C73149" w:rsidP="000D5CCC">
      <w:pPr>
        <w:pStyle w:val="5"/>
        <w:ind w:left="187" w:right="177"/>
        <w:jc w:val="center"/>
        <w:rPr>
          <w:rFonts w:ascii="Times New Roman" w:hAnsi="Times New Roman" w:cs="Times New Roman"/>
          <w:b/>
          <w:bCs/>
          <w:color w:val="auto"/>
        </w:rPr>
      </w:pPr>
      <w:r>
        <w:rPr>
          <w:rFonts w:ascii="Times New Roman" w:hAnsi="Times New Roman" w:cs="Times New Roman"/>
          <w:b/>
          <w:bCs/>
          <w:color w:val="auto"/>
        </w:rPr>
        <w:t>2.5.</w:t>
      </w:r>
      <w:r w:rsidR="002C58B9">
        <w:rPr>
          <w:rFonts w:ascii="Times New Roman" w:hAnsi="Times New Roman" w:cs="Times New Roman"/>
          <w:b/>
          <w:bCs/>
          <w:color w:val="auto"/>
        </w:rPr>
        <w:t>7</w:t>
      </w:r>
      <w:r>
        <w:rPr>
          <w:rFonts w:ascii="Times New Roman" w:hAnsi="Times New Roman" w:cs="Times New Roman"/>
          <w:b/>
          <w:bCs/>
          <w:color w:val="auto"/>
        </w:rPr>
        <w:t xml:space="preserve">. </w:t>
      </w:r>
      <w:r w:rsidR="00D307C3" w:rsidRPr="00C867DF">
        <w:rPr>
          <w:rFonts w:ascii="Times New Roman" w:hAnsi="Times New Roman" w:cs="Times New Roman"/>
          <w:b/>
          <w:bCs/>
          <w:color w:val="auto"/>
        </w:rPr>
        <w:t>Содержание образовательных областей программы.</w:t>
      </w:r>
    </w:p>
    <w:p w14:paraId="0E78F15D" w14:textId="0C86484E" w:rsidR="00D307C3" w:rsidRPr="00C867DF" w:rsidRDefault="00D307C3" w:rsidP="000D5CCC">
      <w:pPr>
        <w:pStyle w:val="5"/>
        <w:ind w:left="187" w:right="177"/>
        <w:jc w:val="center"/>
        <w:rPr>
          <w:rFonts w:ascii="Times New Roman" w:hAnsi="Times New Roman" w:cs="Times New Roman"/>
          <w:b/>
          <w:bCs/>
          <w:color w:val="auto"/>
        </w:rPr>
      </w:pPr>
      <w:r w:rsidRPr="00C867DF">
        <w:rPr>
          <w:rFonts w:ascii="Times New Roman" w:hAnsi="Times New Roman" w:cs="Times New Roman"/>
          <w:b/>
          <w:bCs/>
          <w:color w:val="auto"/>
        </w:rPr>
        <w:t>Коррекционная, образовательная, игровая деятельность</w:t>
      </w:r>
    </w:p>
    <w:p w14:paraId="50D039A0" w14:textId="77777777" w:rsidR="00D307C3" w:rsidRPr="00C867DF" w:rsidRDefault="00D307C3" w:rsidP="00D307C3">
      <w:pPr>
        <w:spacing w:after="24" w:line="259" w:lineRule="auto"/>
        <w:ind w:left="64" w:firstLine="0"/>
        <w:jc w:val="center"/>
      </w:pPr>
      <w:r w:rsidRPr="00C867DF">
        <w:t xml:space="preserve"> </w:t>
      </w:r>
    </w:p>
    <w:p w14:paraId="5F3F9BD8" w14:textId="3F2031AB" w:rsidR="00D307C3" w:rsidRPr="00C867DF" w:rsidRDefault="00D307C3" w:rsidP="00D307C3">
      <w:pPr>
        <w:spacing w:after="5" w:line="270" w:lineRule="auto"/>
        <w:ind w:left="187" w:right="173"/>
        <w:jc w:val="center"/>
      </w:pPr>
      <w:r w:rsidRPr="00C867DF">
        <w:rPr>
          <w:b/>
        </w:rPr>
        <w:t>Образовательная</w:t>
      </w:r>
      <w:r w:rsidRPr="00C867DF">
        <w:t xml:space="preserve"> </w:t>
      </w:r>
      <w:r w:rsidRPr="00C867DF">
        <w:rPr>
          <w:b/>
        </w:rPr>
        <w:t>область</w:t>
      </w:r>
      <w:r w:rsidRPr="00C867DF">
        <w:t xml:space="preserve"> </w:t>
      </w:r>
      <w:r w:rsidRPr="00C867DF">
        <w:rPr>
          <w:b/>
        </w:rPr>
        <w:t>«Речевое</w:t>
      </w:r>
      <w:r w:rsidRPr="00C867DF">
        <w:t xml:space="preserve"> </w:t>
      </w:r>
      <w:r w:rsidRPr="00C867DF">
        <w:rPr>
          <w:b/>
        </w:rPr>
        <w:t>развитие»</w:t>
      </w:r>
      <w:r w:rsidRPr="00C867DF">
        <w:t xml:space="preserve"> </w:t>
      </w:r>
    </w:p>
    <w:p w14:paraId="264A9CD0" w14:textId="77777777" w:rsidR="00D307C3" w:rsidRPr="00C867DF" w:rsidRDefault="00D307C3" w:rsidP="00D307C3">
      <w:pPr>
        <w:spacing w:after="24" w:line="259" w:lineRule="auto"/>
        <w:ind w:left="64" w:firstLine="0"/>
        <w:jc w:val="center"/>
      </w:pPr>
      <w:r w:rsidRPr="00C867DF">
        <w:t xml:space="preserve"> </w:t>
      </w:r>
    </w:p>
    <w:p w14:paraId="176EAE42" w14:textId="77777777" w:rsidR="00D307C3" w:rsidRPr="00C867DF" w:rsidRDefault="00D307C3" w:rsidP="00D307C3">
      <w:pPr>
        <w:spacing w:after="4" w:line="270" w:lineRule="auto"/>
        <w:ind w:left="17" w:right="2"/>
        <w:jc w:val="center"/>
      </w:pPr>
      <w:r w:rsidRPr="00C867DF">
        <w:rPr>
          <w:b/>
          <w:i/>
        </w:rPr>
        <w:t>Младший</w:t>
      </w:r>
      <w:r w:rsidRPr="00C867DF">
        <w:t xml:space="preserve"> </w:t>
      </w:r>
      <w:r w:rsidRPr="00C867DF">
        <w:rPr>
          <w:b/>
          <w:i/>
        </w:rPr>
        <w:t>дошкольный</w:t>
      </w:r>
      <w:r w:rsidRPr="00C867DF">
        <w:t xml:space="preserve"> </w:t>
      </w:r>
      <w:r w:rsidRPr="00C867DF">
        <w:rPr>
          <w:b/>
          <w:i/>
        </w:rPr>
        <w:t>возраст</w:t>
      </w:r>
      <w:r w:rsidRPr="00C867DF">
        <w:t xml:space="preserve"> </w:t>
      </w:r>
      <w:r w:rsidRPr="00C867DF">
        <w:rPr>
          <w:b/>
          <w:i/>
        </w:rPr>
        <w:t>(с</w:t>
      </w:r>
      <w:r w:rsidRPr="00C867DF">
        <w:t xml:space="preserve"> </w:t>
      </w:r>
      <w:r w:rsidRPr="00C867DF">
        <w:rPr>
          <w:b/>
          <w:i/>
        </w:rPr>
        <w:t>3</w:t>
      </w:r>
      <w:r w:rsidRPr="00C867DF">
        <w:t xml:space="preserve"> </w:t>
      </w:r>
      <w:r w:rsidRPr="00C867DF">
        <w:rPr>
          <w:b/>
          <w:i/>
        </w:rPr>
        <w:t>до</w:t>
      </w:r>
      <w:r w:rsidRPr="00C867DF">
        <w:t xml:space="preserve"> </w:t>
      </w:r>
      <w:r w:rsidRPr="00C867DF">
        <w:rPr>
          <w:b/>
          <w:i/>
        </w:rPr>
        <w:t>4</w:t>
      </w:r>
      <w:r w:rsidRPr="00C867DF">
        <w:t xml:space="preserve"> </w:t>
      </w:r>
      <w:r w:rsidRPr="00C867DF">
        <w:rPr>
          <w:b/>
          <w:i/>
        </w:rPr>
        <w:t>лет)</w:t>
      </w:r>
      <w:r w:rsidRPr="00C867DF">
        <w:t xml:space="preserve"> </w:t>
      </w:r>
    </w:p>
    <w:p w14:paraId="0C1FD386" w14:textId="77777777" w:rsidR="00D307C3" w:rsidRPr="00C867DF" w:rsidRDefault="00D307C3" w:rsidP="00D307C3">
      <w:pPr>
        <w:spacing w:after="22" w:line="259" w:lineRule="auto"/>
        <w:ind w:left="64" w:firstLine="0"/>
        <w:jc w:val="center"/>
      </w:pPr>
      <w:r w:rsidRPr="00C867DF">
        <w:t xml:space="preserve"> </w:t>
      </w:r>
    </w:p>
    <w:p w14:paraId="474F0218" w14:textId="74CA0A53" w:rsidR="00D307C3" w:rsidRPr="00C867DF" w:rsidRDefault="00D307C3" w:rsidP="00D54FEA">
      <w:pPr>
        <w:pStyle w:val="1"/>
        <w:ind w:left="216" w:right="206"/>
        <w:rPr>
          <w:color w:val="auto"/>
        </w:rPr>
      </w:pPr>
      <w:r w:rsidRPr="00C867DF">
        <w:rPr>
          <w:color w:val="auto"/>
        </w:rPr>
        <w:t xml:space="preserve">РАЗВИТИЕ ИМПРЕССИВНОЙ РЕЧИ </w:t>
      </w:r>
    </w:p>
    <w:p w14:paraId="3D103F4A" w14:textId="77777777" w:rsidR="00D307C3" w:rsidRPr="00C867DF" w:rsidRDefault="00D307C3" w:rsidP="00D307C3">
      <w:pPr>
        <w:ind w:left="163" w:right="170" w:firstLine="708"/>
      </w:pPr>
      <w:r w:rsidRPr="00C867DF">
        <w:t xml:space="preserve">Работать над накоплением пассивного словаря, усвоением слов, обозначающих части тела и лица человека, предметы ближайшего окружения, простейшие игровые и бытовые действия, признаки предметов. Формировать умение соотносить предметы, действия, признаки с их словесным обозначением. </w:t>
      </w:r>
    </w:p>
    <w:p w14:paraId="3358DB4A" w14:textId="77777777" w:rsidR="00D307C3" w:rsidRPr="00C867DF" w:rsidRDefault="00D307C3" w:rsidP="00D307C3">
      <w:pPr>
        <w:spacing w:after="5" w:line="270" w:lineRule="auto"/>
        <w:ind w:left="178" w:right="161" w:firstLine="708"/>
      </w:pPr>
      <w:r w:rsidRPr="00C867DF">
        <w:t xml:space="preserve">Учить понимать обобщающие слова </w:t>
      </w:r>
      <w:r w:rsidRPr="00C867DF">
        <w:rPr>
          <w:i/>
        </w:rPr>
        <w:t>(игрушки,</w:t>
      </w:r>
      <w:r w:rsidRPr="00C867DF">
        <w:t xml:space="preserve"> </w:t>
      </w:r>
      <w:r w:rsidRPr="00C867DF">
        <w:rPr>
          <w:i/>
        </w:rPr>
        <w:t>туалетные</w:t>
      </w:r>
      <w:r w:rsidRPr="00C867DF">
        <w:t xml:space="preserve"> </w:t>
      </w:r>
      <w:r w:rsidRPr="00C867DF">
        <w:rPr>
          <w:i/>
        </w:rPr>
        <w:t>принадлежности,</w:t>
      </w:r>
      <w:r w:rsidRPr="00C867DF">
        <w:t xml:space="preserve"> </w:t>
      </w:r>
      <w:r w:rsidRPr="00C867DF">
        <w:rPr>
          <w:i/>
        </w:rPr>
        <w:t>одежда,</w:t>
      </w:r>
      <w:r w:rsidRPr="00C867DF">
        <w:t xml:space="preserve"> </w:t>
      </w:r>
      <w:r w:rsidRPr="00C867DF">
        <w:rPr>
          <w:i/>
        </w:rPr>
        <w:t>обувь,</w:t>
      </w:r>
      <w:r w:rsidRPr="00C867DF">
        <w:t xml:space="preserve"> </w:t>
      </w:r>
      <w:r w:rsidRPr="00C867DF">
        <w:rPr>
          <w:i/>
        </w:rPr>
        <w:t>мебель,</w:t>
      </w:r>
      <w:r w:rsidRPr="00C867DF">
        <w:t xml:space="preserve"> </w:t>
      </w:r>
      <w:r w:rsidRPr="00C867DF">
        <w:rPr>
          <w:i/>
        </w:rPr>
        <w:t>продукты</w:t>
      </w:r>
      <w:r w:rsidRPr="00C867DF">
        <w:t xml:space="preserve"> </w:t>
      </w:r>
      <w:r w:rsidRPr="00C867DF">
        <w:rPr>
          <w:i/>
        </w:rPr>
        <w:t>питания,</w:t>
      </w:r>
      <w:r w:rsidRPr="00C867DF">
        <w:t xml:space="preserve"> </w:t>
      </w:r>
      <w:r w:rsidRPr="00C867DF">
        <w:rPr>
          <w:i/>
        </w:rPr>
        <w:t>посуда,</w:t>
      </w:r>
      <w:r w:rsidRPr="00C867DF">
        <w:t xml:space="preserve"> </w:t>
      </w:r>
      <w:r w:rsidRPr="00C867DF">
        <w:rPr>
          <w:i/>
        </w:rPr>
        <w:t>домашние</w:t>
      </w:r>
      <w:r w:rsidRPr="00C867DF">
        <w:t xml:space="preserve"> </w:t>
      </w:r>
      <w:r w:rsidRPr="00C867DF">
        <w:rPr>
          <w:i/>
        </w:rPr>
        <w:t>птицы,</w:t>
      </w:r>
      <w:r w:rsidRPr="00C867DF">
        <w:t xml:space="preserve"> </w:t>
      </w:r>
      <w:r w:rsidRPr="00C867DF">
        <w:rPr>
          <w:i/>
        </w:rPr>
        <w:t>животные;</w:t>
      </w:r>
      <w:r w:rsidRPr="00C867DF">
        <w:t xml:space="preserve"> </w:t>
      </w:r>
      <w:r w:rsidRPr="00C867DF">
        <w:rPr>
          <w:i/>
        </w:rPr>
        <w:t>дикие</w:t>
      </w:r>
      <w:r w:rsidRPr="00C867DF">
        <w:t xml:space="preserve"> </w:t>
      </w:r>
      <w:r w:rsidRPr="00C867DF">
        <w:rPr>
          <w:i/>
        </w:rPr>
        <w:t>птицы,</w:t>
      </w:r>
      <w:r w:rsidRPr="00C867DF">
        <w:t xml:space="preserve"> </w:t>
      </w:r>
      <w:r w:rsidRPr="00C867DF">
        <w:rPr>
          <w:i/>
        </w:rPr>
        <w:t>животные;</w:t>
      </w:r>
      <w:r w:rsidRPr="00C867DF">
        <w:t xml:space="preserve"> </w:t>
      </w:r>
      <w:r w:rsidRPr="00C867DF">
        <w:rPr>
          <w:i/>
        </w:rPr>
        <w:t>цветы).</w:t>
      </w:r>
      <w:r w:rsidRPr="00C867DF">
        <w:t xml:space="preserve"> </w:t>
      </w:r>
    </w:p>
    <w:p w14:paraId="72E184D0" w14:textId="77777777" w:rsidR="00D307C3" w:rsidRPr="00C867DF" w:rsidRDefault="00D307C3" w:rsidP="00D307C3">
      <w:pPr>
        <w:ind w:left="163" w:right="170" w:firstLine="708"/>
      </w:pPr>
      <w:r w:rsidRPr="00C867DF">
        <w:t xml:space="preserve">Уточнять понимание личных местоимений </w:t>
      </w:r>
      <w:r w:rsidRPr="00C867DF">
        <w:rPr>
          <w:i/>
        </w:rPr>
        <w:t>(я,</w:t>
      </w:r>
      <w:r w:rsidRPr="00C867DF">
        <w:t xml:space="preserve"> </w:t>
      </w:r>
      <w:r w:rsidRPr="00C867DF">
        <w:rPr>
          <w:i/>
        </w:rPr>
        <w:t>мы,</w:t>
      </w:r>
      <w:r w:rsidRPr="00C867DF">
        <w:t xml:space="preserve"> </w:t>
      </w:r>
      <w:r w:rsidRPr="00C867DF">
        <w:rPr>
          <w:i/>
        </w:rPr>
        <w:t>ты,</w:t>
      </w:r>
      <w:r w:rsidRPr="00C867DF">
        <w:t xml:space="preserve"> </w:t>
      </w:r>
      <w:r w:rsidRPr="00C867DF">
        <w:rPr>
          <w:i/>
        </w:rPr>
        <w:t>вы,</w:t>
      </w:r>
      <w:r w:rsidRPr="00C867DF">
        <w:t xml:space="preserve"> </w:t>
      </w:r>
      <w:r w:rsidRPr="00C867DF">
        <w:rPr>
          <w:i/>
        </w:rPr>
        <w:t>он,</w:t>
      </w:r>
      <w:r w:rsidRPr="00C867DF">
        <w:t xml:space="preserve"> </w:t>
      </w:r>
      <w:r w:rsidRPr="00C867DF">
        <w:rPr>
          <w:i/>
        </w:rPr>
        <w:t>она,</w:t>
      </w:r>
      <w:r w:rsidRPr="00C867DF">
        <w:t xml:space="preserve"> </w:t>
      </w:r>
      <w:r w:rsidRPr="00C867DF">
        <w:rPr>
          <w:i/>
        </w:rPr>
        <w:t>они),</w:t>
      </w:r>
      <w:r w:rsidRPr="00C867DF">
        <w:t xml:space="preserve"> притяжательных местоимений </w:t>
      </w:r>
      <w:r w:rsidRPr="00C867DF">
        <w:rPr>
          <w:i/>
        </w:rPr>
        <w:t>(мой,</w:t>
      </w:r>
      <w:r w:rsidRPr="00C867DF">
        <w:t xml:space="preserve"> </w:t>
      </w:r>
      <w:r w:rsidRPr="00C867DF">
        <w:rPr>
          <w:i/>
        </w:rPr>
        <w:t>твой),</w:t>
      </w:r>
      <w:r w:rsidRPr="00C867DF">
        <w:t xml:space="preserve"> притяжательных прилагательных </w:t>
      </w:r>
      <w:r w:rsidRPr="00C867DF">
        <w:rPr>
          <w:i/>
        </w:rPr>
        <w:t>(мамин,</w:t>
      </w:r>
      <w:r w:rsidRPr="00C867DF">
        <w:t xml:space="preserve"> </w:t>
      </w:r>
      <w:r w:rsidRPr="00C867DF">
        <w:rPr>
          <w:i/>
        </w:rPr>
        <w:t>папин)</w:t>
      </w:r>
      <w:r w:rsidRPr="00C867DF">
        <w:t xml:space="preserve">. </w:t>
      </w:r>
    </w:p>
    <w:p w14:paraId="50B12516" w14:textId="77777777" w:rsidR="00D307C3" w:rsidRPr="00C867DF" w:rsidRDefault="00D307C3" w:rsidP="00D307C3">
      <w:pPr>
        <w:spacing w:after="5" w:line="270" w:lineRule="auto"/>
        <w:ind w:left="178" w:right="161" w:firstLine="708"/>
      </w:pPr>
      <w:r w:rsidRPr="00C867DF">
        <w:t>Учить различать глаголы и прилагательные, противоположные по значению (</w:t>
      </w:r>
      <w:r w:rsidRPr="00C867DF">
        <w:rPr>
          <w:i/>
        </w:rPr>
        <w:t>надевать — снимать,</w:t>
      </w:r>
      <w:r w:rsidRPr="00C867DF">
        <w:t xml:space="preserve"> </w:t>
      </w:r>
      <w:r w:rsidRPr="00C867DF">
        <w:rPr>
          <w:i/>
        </w:rPr>
        <w:t>завязывать — развязывать;</w:t>
      </w:r>
      <w:r w:rsidRPr="00C867DF">
        <w:t xml:space="preserve"> </w:t>
      </w:r>
      <w:r w:rsidRPr="00C867DF">
        <w:rPr>
          <w:i/>
        </w:rPr>
        <w:t>большой — маленький,</w:t>
      </w:r>
      <w:r w:rsidRPr="00C867DF">
        <w:t xml:space="preserve"> </w:t>
      </w:r>
      <w:r w:rsidRPr="00C867DF">
        <w:rPr>
          <w:i/>
        </w:rPr>
        <w:t>длинный — короткий,</w:t>
      </w:r>
      <w:r w:rsidRPr="00C867DF">
        <w:t xml:space="preserve"> </w:t>
      </w:r>
      <w:r w:rsidRPr="00C867DF">
        <w:rPr>
          <w:i/>
        </w:rPr>
        <w:t>широкий — узкий,</w:t>
      </w:r>
      <w:r w:rsidRPr="00C867DF">
        <w:t xml:space="preserve"> </w:t>
      </w:r>
      <w:r w:rsidRPr="00C867DF">
        <w:rPr>
          <w:i/>
        </w:rPr>
        <w:t>высокий — низкий</w:t>
      </w:r>
      <w:r w:rsidRPr="00C867DF">
        <w:t xml:space="preserve">). </w:t>
      </w:r>
    </w:p>
    <w:p w14:paraId="36E88AD8" w14:textId="77777777" w:rsidR="00D307C3" w:rsidRPr="00C867DF" w:rsidRDefault="00D307C3" w:rsidP="00D307C3">
      <w:pPr>
        <w:ind w:left="163" w:right="170" w:firstLine="708"/>
      </w:pPr>
      <w:r w:rsidRPr="00C867DF">
        <w:t>Учить понимать предлоги и наречия, выражающие пространственные отношения (</w:t>
      </w:r>
      <w:r w:rsidRPr="00C867DF">
        <w:rPr>
          <w:i/>
        </w:rPr>
        <w:t>в,</w:t>
      </w:r>
      <w:r w:rsidRPr="00C867DF">
        <w:t xml:space="preserve"> </w:t>
      </w:r>
      <w:r w:rsidRPr="00C867DF">
        <w:rPr>
          <w:i/>
        </w:rPr>
        <w:t>на,</w:t>
      </w:r>
      <w:r w:rsidRPr="00C867DF">
        <w:t xml:space="preserve"> </w:t>
      </w:r>
      <w:r w:rsidRPr="00C867DF">
        <w:rPr>
          <w:i/>
        </w:rPr>
        <w:t>вверху,</w:t>
      </w:r>
      <w:r w:rsidRPr="00C867DF">
        <w:t xml:space="preserve"> </w:t>
      </w:r>
      <w:r w:rsidRPr="00C867DF">
        <w:rPr>
          <w:i/>
        </w:rPr>
        <w:t>внизу,</w:t>
      </w:r>
      <w:r w:rsidRPr="00C867DF">
        <w:t xml:space="preserve"> </w:t>
      </w:r>
      <w:r w:rsidRPr="00C867DF">
        <w:rPr>
          <w:i/>
        </w:rPr>
        <w:t>впереди,</w:t>
      </w:r>
      <w:r w:rsidRPr="00C867DF">
        <w:t xml:space="preserve"> </w:t>
      </w:r>
      <w:r w:rsidRPr="00C867DF">
        <w:rPr>
          <w:i/>
        </w:rPr>
        <w:t>сзади,</w:t>
      </w:r>
      <w:r w:rsidRPr="00C867DF">
        <w:t xml:space="preserve"> </w:t>
      </w:r>
      <w:r w:rsidRPr="00C867DF">
        <w:rPr>
          <w:i/>
        </w:rPr>
        <w:t>слева,</w:t>
      </w:r>
      <w:r w:rsidRPr="00C867DF">
        <w:t xml:space="preserve"> </w:t>
      </w:r>
      <w:r w:rsidRPr="00C867DF">
        <w:rPr>
          <w:i/>
        </w:rPr>
        <w:t>справа</w:t>
      </w:r>
      <w:r w:rsidRPr="00C867DF">
        <w:t>)</w:t>
      </w:r>
      <w:r w:rsidRPr="00C867DF">
        <w:rPr>
          <w:i/>
        </w:rPr>
        <w:t>.</w:t>
      </w:r>
      <w:r w:rsidRPr="00C867DF">
        <w:t xml:space="preserve"> </w:t>
      </w:r>
    </w:p>
    <w:p w14:paraId="12234FBF" w14:textId="77777777" w:rsidR="00D307C3" w:rsidRPr="00C867DF" w:rsidRDefault="00D307C3" w:rsidP="00D307C3">
      <w:pPr>
        <w:ind w:left="896" w:right="170"/>
      </w:pPr>
      <w:r w:rsidRPr="00C867DF">
        <w:t>Формировать различение количественных числительных (</w:t>
      </w:r>
      <w:r w:rsidRPr="00C867DF">
        <w:rPr>
          <w:i/>
        </w:rPr>
        <w:t>один,</w:t>
      </w:r>
      <w:r w:rsidRPr="00C867DF">
        <w:t xml:space="preserve"> </w:t>
      </w:r>
      <w:r w:rsidRPr="00C867DF">
        <w:rPr>
          <w:i/>
        </w:rPr>
        <w:t>два,</w:t>
      </w:r>
      <w:r w:rsidRPr="00C867DF">
        <w:t xml:space="preserve"> </w:t>
      </w:r>
      <w:r w:rsidRPr="00C867DF">
        <w:rPr>
          <w:i/>
        </w:rPr>
        <w:t>три</w:t>
      </w:r>
      <w:r w:rsidRPr="00C867DF">
        <w:t xml:space="preserve">). </w:t>
      </w:r>
    </w:p>
    <w:p w14:paraId="6FB70C9A" w14:textId="77777777" w:rsidR="00D307C3" w:rsidRPr="00C867DF" w:rsidRDefault="00D307C3" w:rsidP="00D307C3">
      <w:pPr>
        <w:ind w:left="163" w:right="170" w:firstLine="708"/>
      </w:pPr>
      <w:r w:rsidRPr="00C867DF">
        <w:t>Учить дифференцировать формы единственного и множественного числа имен существительных мужского и женского рода (</w:t>
      </w:r>
      <w:r w:rsidRPr="00C867DF">
        <w:rPr>
          <w:i/>
        </w:rPr>
        <w:t>кот — коты,</w:t>
      </w:r>
      <w:r w:rsidRPr="00C867DF">
        <w:t xml:space="preserve"> </w:t>
      </w:r>
      <w:r w:rsidRPr="00C867DF">
        <w:rPr>
          <w:i/>
        </w:rPr>
        <w:t>мяч — мячи,</w:t>
      </w:r>
      <w:r w:rsidRPr="00C867DF">
        <w:t xml:space="preserve"> </w:t>
      </w:r>
      <w:r w:rsidRPr="00C867DF">
        <w:rPr>
          <w:i/>
        </w:rPr>
        <w:t>дом — дома,</w:t>
      </w:r>
      <w:r w:rsidRPr="00C867DF">
        <w:t xml:space="preserve"> </w:t>
      </w:r>
      <w:r w:rsidRPr="00C867DF">
        <w:rPr>
          <w:i/>
        </w:rPr>
        <w:t>кукла — куклы,</w:t>
      </w:r>
      <w:r w:rsidRPr="00C867DF">
        <w:t xml:space="preserve"> </w:t>
      </w:r>
      <w:r w:rsidRPr="00C867DF">
        <w:rPr>
          <w:i/>
        </w:rPr>
        <w:t>рука — руки</w:t>
      </w:r>
      <w:r w:rsidRPr="00C867DF">
        <w:t>), понимать падежные окончания имен существительных мужского и женского рода в единственном числе в винительном, родительном, дательном, творительном, предложном падежах; имена существительные с уменьшительно-ласкательными суффиксами (</w:t>
      </w:r>
      <w:r w:rsidRPr="00C867DF">
        <w:rPr>
          <w:i/>
        </w:rPr>
        <w:t>-к, -ик,</w:t>
      </w:r>
      <w:r w:rsidRPr="00C867DF">
        <w:t xml:space="preserve"> </w:t>
      </w:r>
      <w:r w:rsidRPr="00C867DF">
        <w:rPr>
          <w:i/>
        </w:rPr>
        <w:t>-чик,</w:t>
      </w:r>
      <w:r w:rsidRPr="00C867DF">
        <w:t xml:space="preserve"> </w:t>
      </w:r>
      <w:r w:rsidRPr="00C867DF">
        <w:rPr>
          <w:i/>
        </w:rPr>
        <w:t>-ок,</w:t>
      </w:r>
      <w:r w:rsidRPr="00C867DF">
        <w:t xml:space="preserve"> </w:t>
      </w:r>
      <w:r w:rsidRPr="00C867DF">
        <w:rPr>
          <w:i/>
        </w:rPr>
        <w:t>-чек,</w:t>
      </w:r>
      <w:r w:rsidRPr="00C867DF">
        <w:t xml:space="preserve"> </w:t>
      </w:r>
      <w:r w:rsidRPr="00C867DF">
        <w:rPr>
          <w:i/>
        </w:rPr>
        <w:t>-очк,</w:t>
      </w:r>
      <w:r w:rsidRPr="00C867DF">
        <w:t xml:space="preserve"> </w:t>
      </w:r>
      <w:r w:rsidRPr="00C867DF">
        <w:rPr>
          <w:i/>
        </w:rPr>
        <w:t>-ечк,</w:t>
      </w:r>
      <w:r w:rsidRPr="00C867DF">
        <w:t xml:space="preserve"> </w:t>
      </w:r>
      <w:r w:rsidRPr="00C867DF">
        <w:rPr>
          <w:i/>
        </w:rPr>
        <w:t>-ен,</w:t>
      </w:r>
      <w:r w:rsidRPr="00C867DF">
        <w:t xml:space="preserve"> </w:t>
      </w:r>
      <w:r w:rsidRPr="00C867DF">
        <w:rPr>
          <w:i/>
        </w:rPr>
        <w:t>-ят</w:t>
      </w:r>
      <w:r w:rsidRPr="00C867DF">
        <w:t xml:space="preserve">). </w:t>
      </w:r>
    </w:p>
    <w:p w14:paraId="5C6B7551" w14:textId="77777777" w:rsidR="00D307C3" w:rsidRPr="00C867DF" w:rsidRDefault="00D307C3" w:rsidP="00D307C3">
      <w:pPr>
        <w:ind w:left="163" w:right="170" w:firstLine="708"/>
      </w:pPr>
      <w:r w:rsidRPr="00C867DF">
        <w:t>Учить дифференцировать формы единственного и множественного числа глаголов (</w:t>
      </w:r>
      <w:r w:rsidRPr="00C867DF">
        <w:rPr>
          <w:i/>
        </w:rPr>
        <w:t>играет — играют,</w:t>
      </w:r>
      <w:r w:rsidRPr="00C867DF">
        <w:t xml:space="preserve"> </w:t>
      </w:r>
      <w:r w:rsidRPr="00C867DF">
        <w:rPr>
          <w:i/>
        </w:rPr>
        <w:t>спит — спят</w:t>
      </w:r>
      <w:r w:rsidRPr="00C867DF">
        <w:t>); глаголы прошедшего времени по родам (</w:t>
      </w:r>
      <w:r w:rsidRPr="00C867DF">
        <w:rPr>
          <w:i/>
        </w:rPr>
        <w:t>сидел — сидела</w:t>
      </w:r>
      <w:r w:rsidRPr="00C867DF">
        <w:t>); возвратные и невозвратные глаголы (</w:t>
      </w:r>
      <w:r w:rsidRPr="00C867DF">
        <w:rPr>
          <w:i/>
        </w:rPr>
        <w:t>умывает — умывается)</w:t>
      </w:r>
      <w:r w:rsidRPr="00C867DF">
        <w:t xml:space="preserve">. </w:t>
      </w:r>
    </w:p>
    <w:p w14:paraId="21808A8E" w14:textId="77777777" w:rsidR="00D307C3" w:rsidRPr="00C867DF" w:rsidRDefault="00D307C3" w:rsidP="00D307C3">
      <w:pPr>
        <w:ind w:left="163" w:right="170" w:firstLine="708"/>
      </w:pPr>
      <w:r w:rsidRPr="00C867DF">
        <w:t xml:space="preserve">Работать над различением падежных форм личных местоимений </w:t>
      </w:r>
      <w:r w:rsidRPr="00C867DF">
        <w:rPr>
          <w:i/>
        </w:rPr>
        <w:t>(меня,</w:t>
      </w:r>
      <w:r w:rsidRPr="00C867DF">
        <w:t xml:space="preserve"> </w:t>
      </w:r>
      <w:r w:rsidRPr="00C867DF">
        <w:rPr>
          <w:i/>
        </w:rPr>
        <w:t>мне,</w:t>
      </w:r>
      <w:r w:rsidRPr="00C867DF">
        <w:t xml:space="preserve"> </w:t>
      </w:r>
      <w:r w:rsidRPr="00C867DF">
        <w:rPr>
          <w:i/>
        </w:rPr>
        <w:t>тебя,</w:t>
      </w:r>
      <w:r w:rsidRPr="00C867DF">
        <w:t xml:space="preserve"> </w:t>
      </w:r>
      <w:r w:rsidRPr="00C867DF">
        <w:rPr>
          <w:i/>
        </w:rPr>
        <w:t>тебе)</w:t>
      </w:r>
      <w:r w:rsidRPr="00C867DF">
        <w:t xml:space="preserve">. </w:t>
      </w:r>
    </w:p>
    <w:p w14:paraId="5B50332A" w14:textId="77777777" w:rsidR="00D307C3" w:rsidRPr="00C867DF" w:rsidRDefault="00D307C3" w:rsidP="00D307C3">
      <w:pPr>
        <w:ind w:left="163" w:right="170" w:firstLine="708"/>
      </w:pPr>
      <w:r w:rsidRPr="00C867DF">
        <w:t xml:space="preserve">Воспитывать внимание к звукослоговой структуре слова. Учить различать на слух длинные и короткие слова. </w:t>
      </w:r>
    </w:p>
    <w:p w14:paraId="3F44342F" w14:textId="55C3AD7E" w:rsidR="00D307C3" w:rsidRPr="00C867DF" w:rsidRDefault="00D307C3" w:rsidP="00D54FEA">
      <w:pPr>
        <w:ind w:left="163" w:right="170" w:firstLine="708"/>
      </w:pPr>
      <w:r w:rsidRPr="00C867DF">
        <w:t xml:space="preserve">Формировать умение вслушиваться в речь. Развивать в ситуативной речи понимание простых предложений и коротких текстов. </w:t>
      </w:r>
    </w:p>
    <w:p w14:paraId="35C5A69D" w14:textId="0B141BDC" w:rsidR="00D307C3" w:rsidRPr="00C867DF" w:rsidRDefault="00D307C3" w:rsidP="00D54FEA">
      <w:pPr>
        <w:pStyle w:val="1"/>
        <w:ind w:left="216" w:right="203"/>
        <w:rPr>
          <w:color w:val="auto"/>
        </w:rPr>
      </w:pPr>
      <w:r w:rsidRPr="00C867DF">
        <w:rPr>
          <w:color w:val="auto"/>
        </w:rPr>
        <w:t xml:space="preserve">РАЗВИТИЕ ЭКСПРЕССИВНОЙ РЕЧИ </w:t>
      </w:r>
    </w:p>
    <w:p w14:paraId="7A95B637" w14:textId="7BBC4D11" w:rsidR="00D307C3" w:rsidRPr="00C867DF" w:rsidRDefault="00D307C3" w:rsidP="004B26DF">
      <w:pPr>
        <w:pStyle w:val="2"/>
        <w:ind w:left="891"/>
        <w:jc w:val="center"/>
      </w:pPr>
      <w:r w:rsidRPr="00C867DF">
        <w:t>Развитие</w:t>
      </w:r>
      <w:r w:rsidRPr="00C867DF">
        <w:rPr>
          <w:b w:val="0"/>
        </w:rPr>
        <w:t xml:space="preserve"> </w:t>
      </w:r>
      <w:r w:rsidRPr="00C867DF">
        <w:t>экспрессивного</w:t>
      </w:r>
      <w:r w:rsidRPr="00C867DF">
        <w:rPr>
          <w:b w:val="0"/>
        </w:rPr>
        <w:t xml:space="preserve"> </w:t>
      </w:r>
      <w:r w:rsidRPr="00C867DF">
        <w:t>словаря</w:t>
      </w:r>
    </w:p>
    <w:p w14:paraId="5C7C4C5F" w14:textId="77777777" w:rsidR="00D307C3" w:rsidRPr="00C867DF" w:rsidRDefault="00D307C3" w:rsidP="00D307C3">
      <w:pPr>
        <w:ind w:left="163" w:right="170" w:firstLine="708"/>
      </w:pPr>
      <w:r w:rsidRPr="00C867DF">
        <w:t xml:space="preserve">Расширять, уточнять, активизировать номинативный словарь на основе обогащения представлений об окружающем по лексическим темам: </w:t>
      </w:r>
      <w:r w:rsidRPr="00C867DF">
        <w:rPr>
          <w:i/>
        </w:rPr>
        <w:t>семья,</w:t>
      </w:r>
      <w:r w:rsidRPr="00C867DF">
        <w:t xml:space="preserve"> </w:t>
      </w:r>
      <w:r w:rsidRPr="00C867DF">
        <w:rPr>
          <w:i/>
        </w:rPr>
        <w:t>игрушки,</w:t>
      </w:r>
      <w:r w:rsidRPr="00C867DF">
        <w:t xml:space="preserve"> </w:t>
      </w:r>
      <w:r w:rsidRPr="00C867DF">
        <w:rPr>
          <w:i/>
        </w:rPr>
        <w:t>туалетные</w:t>
      </w:r>
      <w:r w:rsidRPr="00C867DF">
        <w:t xml:space="preserve"> </w:t>
      </w:r>
      <w:r w:rsidRPr="00C867DF">
        <w:rPr>
          <w:i/>
        </w:rPr>
        <w:t>принадлежности,</w:t>
      </w:r>
      <w:r w:rsidRPr="00C867DF">
        <w:t xml:space="preserve"> </w:t>
      </w:r>
      <w:r w:rsidRPr="00C867DF">
        <w:rPr>
          <w:i/>
        </w:rPr>
        <w:t>одежда,</w:t>
      </w:r>
      <w:r w:rsidRPr="00C867DF">
        <w:t xml:space="preserve"> </w:t>
      </w:r>
      <w:r w:rsidRPr="00C867DF">
        <w:rPr>
          <w:i/>
        </w:rPr>
        <w:t>обувь,</w:t>
      </w:r>
      <w:r w:rsidRPr="00C867DF">
        <w:t xml:space="preserve"> </w:t>
      </w:r>
      <w:r w:rsidRPr="00C867DF">
        <w:rPr>
          <w:i/>
        </w:rPr>
        <w:t>мебель,</w:t>
      </w:r>
      <w:r w:rsidRPr="00C867DF">
        <w:t xml:space="preserve"> </w:t>
      </w:r>
      <w:r w:rsidRPr="00C867DF">
        <w:rPr>
          <w:i/>
        </w:rPr>
        <w:t>продукты</w:t>
      </w:r>
      <w:r w:rsidRPr="00C867DF">
        <w:t xml:space="preserve"> </w:t>
      </w:r>
      <w:r w:rsidRPr="00C867DF">
        <w:rPr>
          <w:i/>
        </w:rPr>
        <w:t>питания,</w:t>
      </w:r>
      <w:r w:rsidRPr="00C867DF">
        <w:t xml:space="preserve"> </w:t>
      </w:r>
      <w:r w:rsidRPr="00C867DF">
        <w:rPr>
          <w:i/>
        </w:rPr>
        <w:t>посуда,</w:t>
      </w:r>
      <w:r w:rsidRPr="00C867DF">
        <w:t xml:space="preserve"> </w:t>
      </w:r>
      <w:r w:rsidRPr="00C867DF">
        <w:rPr>
          <w:i/>
        </w:rPr>
        <w:t>домашние</w:t>
      </w:r>
      <w:r w:rsidRPr="00C867DF">
        <w:t xml:space="preserve"> </w:t>
      </w:r>
      <w:r w:rsidRPr="00C867DF">
        <w:rPr>
          <w:i/>
        </w:rPr>
        <w:t>птицы</w:t>
      </w:r>
      <w:r w:rsidRPr="00C867DF">
        <w:t xml:space="preserve"> </w:t>
      </w:r>
      <w:r w:rsidRPr="00C867DF">
        <w:rPr>
          <w:i/>
        </w:rPr>
        <w:t>и</w:t>
      </w:r>
      <w:r w:rsidRPr="00C867DF">
        <w:t xml:space="preserve"> </w:t>
      </w:r>
      <w:r w:rsidRPr="00C867DF">
        <w:rPr>
          <w:i/>
        </w:rPr>
        <w:t>животные,</w:t>
      </w:r>
      <w:r w:rsidRPr="00C867DF">
        <w:t xml:space="preserve"> </w:t>
      </w:r>
      <w:r w:rsidRPr="00C867DF">
        <w:rPr>
          <w:i/>
        </w:rPr>
        <w:t>дикие</w:t>
      </w:r>
      <w:r w:rsidRPr="00C867DF">
        <w:t xml:space="preserve"> </w:t>
      </w:r>
      <w:r w:rsidRPr="00C867DF">
        <w:rPr>
          <w:i/>
        </w:rPr>
        <w:t>птицы</w:t>
      </w:r>
      <w:r w:rsidRPr="00C867DF">
        <w:t xml:space="preserve"> </w:t>
      </w:r>
      <w:r w:rsidRPr="00C867DF">
        <w:rPr>
          <w:i/>
        </w:rPr>
        <w:t>и</w:t>
      </w:r>
      <w:r w:rsidRPr="00C867DF">
        <w:t xml:space="preserve"> </w:t>
      </w:r>
      <w:r w:rsidRPr="00C867DF">
        <w:rPr>
          <w:i/>
        </w:rPr>
        <w:t>животные,</w:t>
      </w:r>
      <w:r w:rsidRPr="00C867DF">
        <w:t xml:space="preserve"> </w:t>
      </w:r>
      <w:r w:rsidRPr="00C867DF">
        <w:rPr>
          <w:i/>
        </w:rPr>
        <w:t>транспорт,</w:t>
      </w:r>
      <w:r w:rsidRPr="00C867DF">
        <w:t xml:space="preserve"> </w:t>
      </w:r>
      <w:r w:rsidRPr="00C867DF">
        <w:rPr>
          <w:i/>
        </w:rPr>
        <w:t>цветы,</w:t>
      </w:r>
      <w:r w:rsidRPr="00C867DF">
        <w:t xml:space="preserve"> </w:t>
      </w:r>
      <w:r w:rsidRPr="00C867DF">
        <w:rPr>
          <w:i/>
        </w:rPr>
        <w:t>насекомые.</w:t>
      </w:r>
      <w:r w:rsidRPr="00C867DF">
        <w:t xml:space="preserve"> Активизировать использование слов, обозначающих существенные части, детали предметов и объектов. </w:t>
      </w:r>
    </w:p>
    <w:p w14:paraId="278AC409" w14:textId="77777777" w:rsidR="00D307C3" w:rsidRPr="00C867DF" w:rsidRDefault="00D307C3" w:rsidP="00D307C3">
      <w:pPr>
        <w:ind w:left="163" w:right="170" w:firstLine="708"/>
      </w:pPr>
      <w:r w:rsidRPr="00C867DF">
        <w:t xml:space="preserve">Формировать глагольный словарь за счет активного усвоения глаголов по изучаемым лексическим темам. </w:t>
      </w:r>
    </w:p>
    <w:p w14:paraId="118F59D9" w14:textId="77777777" w:rsidR="00D307C3" w:rsidRPr="00C867DF" w:rsidRDefault="00D307C3" w:rsidP="00041029">
      <w:pPr>
        <w:ind w:right="170"/>
      </w:pPr>
      <w:r w:rsidRPr="00C867DF">
        <w:t xml:space="preserve">Ввести в речь прилагательные, обозначающие признаки и качества предметов: </w:t>
      </w:r>
    </w:p>
    <w:p w14:paraId="4376A5BC" w14:textId="77777777" w:rsidR="00D307C3" w:rsidRPr="00C867DF" w:rsidRDefault="00D307C3" w:rsidP="00D307C3">
      <w:pPr>
        <w:spacing w:after="5" w:line="270" w:lineRule="auto"/>
        <w:ind w:left="188" w:right="161"/>
      </w:pPr>
      <w:r w:rsidRPr="00C867DF">
        <w:t xml:space="preserve">цвет </w:t>
      </w:r>
      <w:r w:rsidRPr="00C867DF">
        <w:rPr>
          <w:i/>
        </w:rPr>
        <w:t>(красный,</w:t>
      </w:r>
      <w:r w:rsidRPr="00C867DF">
        <w:t xml:space="preserve"> </w:t>
      </w:r>
      <w:r w:rsidRPr="00C867DF">
        <w:rPr>
          <w:i/>
        </w:rPr>
        <w:t>синий,</w:t>
      </w:r>
      <w:r w:rsidRPr="00C867DF">
        <w:t xml:space="preserve"> </w:t>
      </w:r>
      <w:r w:rsidRPr="00C867DF">
        <w:rPr>
          <w:i/>
        </w:rPr>
        <w:t>желтый,</w:t>
      </w:r>
      <w:r w:rsidRPr="00C867DF">
        <w:t xml:space="preserve"> </w:t>
      </w:r>
      <w:r w:rsidRPr="00C867DF">
        <w:rPr>
          <w:i/>
        </w:rPr>
        <w:t>зеленый</w:t>
      </w:r>
      <w:r w:rsidRPr="00C867DF">
        <w:t xml:space="preserve">), свойства </w:t>
      </w:r>
      <w:r w:rsidRPr="00C867DF">
        <w:rPr>
          <w:i/>
        </w:rPr>
        <w:t>(сладкий</w:t>
      </w:r>
      <w:r w:rsidRPr="00C867DF">
        <w:t xml:space="preserve">, </w:t>
      </w:r>
      <w:r w:rsidRPr="00C867DF">
        <w:rPr>
          <w:i/>
        </w:rPr>
        <w:t>кислый</w:t>
      </w:r>
      <w:r w:rsidRPr="00C867DF">
        <w:t xml:space="preserve">), величину </w:t>
      </w:r>
      <w:r w:rsidRPr="00C867DF">
        <w:rPr>
          <w:i/>
        </w:rPr>
        <w:t>(большой,</w:t>
      </w:r>
      <w:r w:rsidRPr="00C867DF">
        <w:t xml:space="preserve"> </w:t>
      </w:r>
      <w:r w:rsidRPr="00C867DF">
        <w:rPr>
          <w:i/>
        </w:rPr>
        <w:t>маленький),</w:t>
      </w:r>
      <w:r w:rsidRPr="00C867DF">
        <w:t xml:space="preserve"> оценку </w:t>
      </w:r>
      <w:r w:rsidRPr="00C867DF">
        <w:rPr>
          <w:i/>
        </w:rPr>
        <w:t>(хороший,</w:t>
      </w:r>
      <w:r w:rsidRPr="00C867DF">
        <w:t xml:space="preserve"> </w:t>
      </w:r>
      <w:r w:rsidRPr="00C867DF">
        <w:rPr>
          <w:i/>
        </w:rPr>
        <w:t>плохой).</w:t>
      </w:r>
      <w:r w:rsidRPr="00C867DF">
        <w:t xml:space="preserve"> </w:t>
      </w:r>
    </w:p>
    <w:p w14:paraId="39C0F736" w14:textId="77777777" w:rsidR="00D307C3" w:rsidRPr="00C867DF" w:rsidRDefault="00D307C3" w:rsidP="00041029">
      <w:pPr>
        <w:ind w:right="170"/>
      </w:pPr>
      <w:r w:rsidRPr="00C867DF">
        <w:t xml:space="preserve">Ввести в речь личные местоимения </w:t>
      </w:r>
      <w:r w:rsidRPr="00C867DF">
        <w:rPr>
          <w:i/>
        </w:rPr>
        <w:t>(я,</w:t>
      </w:r>
      <w:r w:rsidRPr="00C867DF">
        <w:t xml:space="preserve"> </w:t>
      </w:r>
      <w:r w:rsidRPr="00C867DF">
        <w:rPr>
          <w:i/>
        </w:rPr>
        <w:t>мы,</w:t>
      </w:r>
      <w:r w:rsidRPr="00C867DF">
        <w:t xml:space="preserve"> </w:t>
      </w:r>
      <w:r w:rsidRPr="00C867DF">
        <w:rPr>
          <w:i/>
        </w:rPr>
        <w:t>ты,</w:t>
      </w:r>
      <w:r w:rsidRPr="00C867DF">
        <w:t xml:space="preserve"> </w:t>
      </w:r>
      <w:r w:rsidRPr="00C867DF">
        <w:rPr>
          <w:i/>
        </w:rPr>
        <w:t>вы,</w:t>
      </w:r>
      <w:r w:rsidRPr="00C867DF">
        <w:t xml:space="preserve"> </w:t>
      </w:r>
      <w:r w:rsidRPr="00C867DF">
        <w:rPr>
          <w:i/>
        </w:rPr>
        <w:t>он,</w:t>
      </w:r>
      <w:r w:rsidRPr="00C867DF">
        <w:t xml:space="preserve"> </w:t>
      </w:r>
      <w:r w:rsidRPr="00C867DF">
        <w:rPr>
          <w:i/>
        </w:rPr>
        <w:t>она,</w:t>
      </w:r>
      <w:r w:rsidRPr="00C867DF">
        <w:t xml:space="preserve"> </w:t>
      </w:r>
      <w:r w:rsidRPr="00C867DF">
        <w:rPr>
          <w:i/>
        </w:rPr>
        <w:t>они).</w:t>
      </w:r>
      <w:r w:rsidRPr="00C867DF">
        <w:t xml:space="preserve"> </w:t>
      </w:r>
    </w:p>
    <w:p w14:paraId="252ED83F" w14:textId="22E6EDFF" w:rsidR="00D307C3" w:rsidRPr="00C867DF" w:rsidRDefault="00D307C3" w:rsidP="00D54FEA">
      <w:pPr>
        <w:ind w:left="163" w:right="170" w:firstLine="708"/>
      </w:pPr>
      <w:r w:rsidRPr="00C867DF">
        <w:t xml:space="preserve">Обогатить активной словарь наречиями, обозначающими местонахождение предметов </w:t>
      </w:r>
      <w:r w:rsidRPr="00C867DF">
        <w:rPr>
          <w:i/>
        </w:rPr>
        <w:t>(там,</w:t>
      </w:r>
      <w:r w:rsidRPr="00C867DF">
        <w:t xml:space="preserve"> </w:t>
      </w:r>
      <w:r w:rsidRPr="00C867DF">
        <w:rPr>
          <w:i/>
        </w:rPr>
        <w:t>тут,</w:t>
      </w:r>
      <w:r w:rsidRPr="00C867DF">
        <w:t xml:space="preserve"> </w:t>
      </w:r>
      <w:r w:rsidRPr="00C867DF">
        <w:rPr>
          <w:i/>
        </w:rPr>
        <w:t>вот,</w:t>
      </w:r>
      <w:r w:rsidRPr="00C867DF">
        <w:t xml:space="preserve"> </w:t>
      </w:r>
      <w:r w:rsidRPr="00C867DF">
        <w:rPr>
          <w:i/>
        </w:rPr>
        <w:t>здесь),</w:t>
      </w:r>
      <w:r w:rsidRPr="00C867DF">
        <w:t xml:space="preserve"> сравнение </w:t>
      </w:r>
      <w:r w:rsidRPr="00C867DF">
        <w:rPr>
          <w:i/>
        </w:rPr>
        <w:t>(больше,</w:t>
      </w:r>
      <w:r w:rsidRPr="00C867DF">
        <w:t xml:space="preserve"> </w:t>
      </w:r>
      <w:r w:rsidRPr="00C867DF">
        <w:rPr>
          <w:i/>
        </w:rPr>
        <w:t>меньше),</w:t>
      </w:r>
      <w:r w:rsidRPr="00C867DF">
        <w:t xml:space="preserve"> количество </w:t>
      </w:r>
      <w:r w:rsidRPr="00C867DF">
        <w:rPr>
          <w:i/>
        </w:rPr>
        <w:t>(много,</w:t>
      </w:r>
      <w:r w:rsidRPr="00C867DF">
        <w:t xml:space="preserve"> </w:t>
      </w:r>
      <w:r w:rsidRPr="00C867DF">
        <w:rPr>
          <w:i/>
        </w:rPr>
        <w:t>мало),</w:t>
      </w:r>
      <w:r w:rsidRPr="00C867DF">
        <w:t xml:space="preserve"> оценку действий </w:t>
      </w:r>
      <w:r w:rsidRPr="00C867DF">
        <w:rPr>
          <w:i/>
        </w:rPr>
        <w:t>(хорошо,</w:t>
      </w:r>
      <w:r w:rsidRPr="00C867DF">
        <w:t xml:space="preserve"> </w:t>
      </w:r>
      <w:r w:rsidRPr="00C867DF">
        <w:rPr>
          <w:i/>
        </w:rPr>
        <w:t>плохо),</w:t>
      </w:r>
      <w:r w:rsidRPr="00C867DF">
        <w:t xml:space="preserve"> ощущения </w:t>
      </w:r>
      <w:r w:rsidRPr="00C867DF">
        <w:rPr>
          <w:i/>
        </w:rPr>
        <w:t>(тепло,</w:t>
      </w:r>
      <w:r w:rsidRPr="00C867DF">
        <w:t xml:space="preserve"> </w:t>
      </w:r>
      <w:r w:rsidRPr="00C867DF">
        <w:rPr>
          <w:i/>
        </w:rPr>
        <w:t>холодно,</w:t>
      </w:r>
      <w:r w:rsidRPr="00C867DF">
        <w:t xml:space="preserve"> </w:t>
      </w:r>
      <w:r w:rsidRPr="00C867DF">
        <w:rPr>
          <w:i/>
        </w:rPr>
        <w:t>вкусно).</w:t>
      </w:r>
      <w:r w:rsidRPr="00C867DF">
        <w:t xml:space="preserve"> </w:t>
      </w:r>
    </w:p>
    <w:p w14:paraId="112AB77D" w14:textId="317C06D4" w:rsidR="00D307C3" w:rsidRPr="00C867DF" w:rsidRDefault="00041029" w:rsidP="00D54FEA">
      <w:pPr>
        <w:pStyle w:val="2"/>
        <w:ind w:left="891"/>
        <w:jc w:val="center"/>
      </w:pPr>
      <w:r w:rsidRPr="00C867DF">
        <w:t xml:space="preserve">                         </w:t>
      </w:r>
      <w:r w:rsidR="00D307C3" w:rsidRPr="00C867DF">
        <w:t>Формирование</w:t>
      </w:r>
      <w:r w:rsidR="00D307C3" w:rsidRPr="00C867DF">
        <w:rPr>
          <w:b w:val="0"/>
        </w:rPr>
        <w:t xml:space="preserve"> </w:t>
      </w:r>
      <w:r w:rsidR="00D307C3" w:rsidRPr="00C867DF">
        <w:t>и</w:t>
      </w:r>
      <w:r w:rsidR="00D307C3" w:rsidRPr="00C867DF">
        <w:rPr>
          <w:b w:val="0"/>
        </w:rPr>
        <w:t xml:space="preserve"> </w:t>
      </w:r>
      <w:r w:rsidR="00D307C3" w:rsidRPr="00C867DF">
        <w:t>совершенствование</w:t>
      </w:r>
      <w:r w:rsidR="00D307C3" w:rsidRPr="00C867DF">
        <w:rPr>
          <w:b w:val="0"/>
        </w:rPr>
        <w:t xml:space="preserve"> </w:t>
      </w:r>
      <w:r w:rsidR="00D307C3" w:rsidRPr="00C867DF">
        <w:t>грамматического</w:t>
      </w:r>
      <w:r w:rsidR="00D307C3" w:rsidRPr="00C867DF">
        <w:rPr>
          <w:b w:val="0"/>
        </w:rPr>
        <w:t xml:space="preserve"> </w:t>
      </w:r>
      <w:r w:rsidR="00D307C3" w:rsidRPr="00C867DF">
        <w:t>строя</w:t>
      </w:r>
      <w:r w:rsidR="00D307C3" w:rsidRPr="00C867DF">
        <w:rPr>
          <w:b w:val="0"/>
        </w:rPr>
        <w:t xml:space="preserve"> </w:t>
      </w:r>
      <w:r w:rsidR="00D307C3" w:rsidRPr="00C867DF">
        <w:t>речи</w:t>
      </w:r>
    </w:p>
    <w:p w14:paraId="2ECDFEA4" w14:textId="77777777" w:rsidR="00D307C3" w:rsidRPr="00C867DF" w:rsidRDefault="00D307C3" w:rsidP="00D307C3">
      <w:pPr>
        <w:ind w:left="163" w:right="170" w:firstLine="708"/>
      </w:pPr>
      <w:r w:rsidRPr="00C867DF">
        <w:t>Учить образовывать и использовать в речи формы единственного и множественного числа имен существительных мужского и женского родов в именительном падеже (</w:t>
      </w:r>
      <w:r w:rsidRPr="00C867DF">
        <w:rPr>
          <w:i/>
        </w:rPr>
        <w:t>кот — коты,</w:t>
      </w:r>
      <w:r w:rsidRPr="00C867DF">
        <w:t xml:space="preserve"> </w:t>
      </w:r>
      <w:r w:rsidRPr="00C867DF">
        <w:rPr>
          <w:i/>
        </w:rPr>
        <w:t>мяч — мячи,</w:t>
      </w:r>
      <w:r w:rsidRPr="00C867DF">
        <w:t xml:space="preserve"> </w:t>
      </w:r>
      <w:r w:rsidRPr="00C867DF">
        <w:rPr>
          <w:i/>
        </w:rPr>
        <w:t>дом — дома,</w:t>
      </w:r>
      <w:r w:rsidRPr="00C867DF">
        <w:t xml:space="preserve"> </w:t>
      </w:r>
      <w:r w:rsidRPr="00C867DF">
        <w:rPr>
          <w:i/>
        </w:rPr>
        <w:t>кукла — куклы,</w:t>
      </w:r>
      <w:r w:rsidRPr="00C867DF">
        <w:t xml:space="preserve"> </w:t>
      </w:r>
      <w:r w:rsidRPr="00C867DF">
        <w:rPr>
          <w:i/>
        </w:rPr>
        <w:t>нога — ноги</w:t>
      </w:r>
      <w:r w:rsidRPr="00C867DF">
        <w:t xml:space="preserve">). </w:t>
      </w:r>
    </w:p>
    <w:p w14:paraId="2FAEB751" w14:textId="77777777" w:rsidR="00D307C3" w:rsidRPr="00C867DF" w:rsidRDefault="00D307C3" w:rsidP="00D307C3">
      <w:pPr>
        <w:ind w:left="163" w:right="170" w:firstLine="708"/>
      </w:pPr>
      <w:r w:rsidRPr="00C867DF">
        <w:t>Формировать умение образовывать и использовать в речи формы имен существительных мужского и женского родов в винительном, родительном, дательном, творительном, предложном падежах (беспредложные конструкции), затем предложные конструкции с простыми предлогами со значением пространственного расположения, направления действия (</w:t>
      </w:r>
      <w:r w:rsidRPr="00C867DF">
        <w:rPr>
          <w:i/>
        </w:rPr>
        <w:t>в,</w:t>
      </w:r>
      <w:r w:rsidRPr="00C867DF">
        <w:t xml:space="preserve"> </w:t>
      </w:r>
      <w:r w:rsidRPr="00C867DF">
        <w:rPr>
          <w:i/>
        </w:rPr>
        <w:t>на,</w:t>
      </w:r>
      <w:r w:rsidRPr="00C867DF">
        <w:t xml:space="preserve"> </w:t>
      </w:r>
      <w:r w:rsidRPr="00C867DF">
        <w:rPr>
          <w:i/>
        </w:rPr>
        <w:t>у</w:t>
      </w:r>
      <w:r w:rsidRPr="00C867DF">
        <w:t xml:space="preserve">). </w:t>
      </w:r>
    </w:p>
    <w:p w14:paraId="5CBB5AD1" w14:textId="7E1EBBFE" w:rsidR="00D307C3" w:rsidRPr="00C867DF" w:rsidRDefault="00D307C3" w:rsidP="00D307C3">
      <w:pPr>
        <w:ind w:left="163" w:right="170" w:firstLine="708"/>
      </w:pPr>
      <w:r w:rsidRPr="00C867DF">
        <w:t>Учить образовывать и использовать в речи существительные с уменьшительно</w:t>
      </w:r>
      <w:r w:rsidR="00041029" w:rsidRPr="00C867DF">
        <w:t>-</w:t>
      </w:r>
      <w:r w:rsidRPr="00C867DF">
        <w:t>ласкательными суффиксами (</w:t>
      </w:r>
      <w:r w:rsidRPr="00C867DF">
        <w:rPr>
          <w:i/>
        </w:rPr>
        <w:t>-к,</w:t>
      </w:r>
      <w:r w:rsidRPr="00C867DF">
        <w:t xml:space="preserve"> </w:t>
      </w:r>
      <w:r w:rsidRPr="00C867DF">
        <w:rPr>
          <w:i/>
        </w:rPr>
        <w:t>-ик,</w:t>
      </w:r>
      <w:r w:rsidRPr="00C867DF">
        <w:t xml:space="preserve"> </w:t>
      </w:r>
      <w:r w:rsidRPr="00C867DF">
        <w:rPr>
          <w:i/>
        </w:rPr>
        <w:t>-чик,</w:t>
      </w:r>
      <w:r w:rsidRPr="00C867DF">
        <w:t xml:space="preserve"> </w:t>
      </w:r>
      <w:r w:rsidRPr="00C867DF">
        <w:rPr>
          <w:i/>
        </w:rPr>
        <w:t>-ок,</w:t>
      </w:r>
      <w:r w:rsidRPr="00C867DF">
        <w:t xml:space="preserve"> </w:t>
      </w:r>
      <w:r w:rsidRPr="00C867DF">
        <w:rPr>
          <w:i/>
        </w:rPr>
        <w:t>-чек,</w:t>
      </w:r>
      <w:r w:rsidRPr="00C867DF">
        <w:t xml:space="preserve"> </w:t>
      </w:r>
      <w:r w:rsidRPr="00C867DF">
        <w:rPr>
          <w:i/>
        </w:rPr>
        <w:t>-очк,</w:t>
      </w:r>
      <w:r w:rsidRPr="00C867DF">
        <w:t xml:space="preserve"> </w:t>
      </w:r>
      <w:r w:rsidRPr="00C867DF">
        <w:rPr>
          <w:i/>
        </w:rPr>
        <w:t>-ечк,</w:t>
      </w:r>
      <w:r w:rsidRPr="00C867DF">
        <w:t xml:space="preserve"> </w:t>
      </w:r>
      <w:r w:rsidRPr="00C867DF">
        <w:rPr>
          <w:i/>
        </w:rPr>
        <w:t>-ен,</w:t>
      </w:r>
      <w:r w:rsidRPr="00C867DF">
        <w:t xml:space="preserve"> </w:t>
      </w:r>
      <w:r w:rsidRPr="00C867DF">
        <w:rPr>
          <w:i/>
        </w:rPr>
        <w:t>-ят</w:t>
      </w:r>
      <w:r w:rsidRPr="00C867DF">
        <w:t xml:space="preserve">). </w:t>
      </w:r>
    </w:p>
    <w:p w14:paraId="1A97ED34" w14:textId="77777777" w:rsidR="00D307C3" w:rsidRPr="00C867DF" w:rsidRDefault="00D307C3" w:rsidP="00D307C3">
      <w:pPr>
        <w:ind w:left="163" w:right="170" w:firstLine="708"/>
      </w:pPr>
      <w:r w:rsidRPr="00C867DF">
        <w:t xml:space="preserve">Формировать умение образовывать и использовать в речи формы повелительного наклонения глаголов в единственном и множественном числе </w:t>
      </w:r>
      <w:r w:rsidRPr="00C867DF">
        <w:rPr>
          <w:i/>
        </w:rPr>
        <w:t>(иди,</w:t>
      </w:r>
      <w:r w:rsidRPr="00C867DF">
        <w:t xml:space="preserve"> </w:t>
      </w:r>
      <w:r w:rsidRPr="00C867DF">
        <w:rPr>
          <w:i/>
        </w:rPr>
        <w:t>идите)</w:t>
      </w:r>
      <w:r w:rsidRPr="00C867DF">
        <w:t>, инфинитива (</w:t>
      </w:r>
      <w:r w:rsidRPr="00C867DF">
        <w:rPr>
          <w:i/>
        </w:rPr>
        <w:t>стоять,</w:t>
      </w:r>
      <w:r w:rsidRPr="00C867DF">
        <w:t xml:space="preserve"> </w:t>
      </w:r>
      <w:r w:rsidRPr="00C867DF">
        <w:rPr>
          <w:i/>
        </w:rPr>
        <w:t>петь</w:t>
      </w:r>
      <w:r w:rsidRPr="00C867DF">
        <w:t>), глаголов изъявительного наклонения в единственном и множественном числе настоящего времени (</w:t>
      </w:r>
      <w:r w:rsidRPr="00C867DF">
        <w:rPr>
          <w:i/>
        </w:rPr>
        <w:t>стоит,</w:t>
      </w:r>
      <w:r w:rsidRPr="00C867DF">
        <w:t xml:space="preserve"> </w:t>
      </w:r>
      <w:r w:rsidRPr="00C867DF">
        <w:rPr>
          <w:i/>
        </w:rPr>
        <w:t>стоят</w:t>
      </w:r>
      <w:r w:rsidRPr="00C867DF">
        <w:t>)</w:t>
      </w:r>
      <w:r w:rsidRPr="00C867DF">
        <w:rPr>
          <w:i/>
        </w:rPr>
        <w:t>.</w:t>
      </w:r>
      <w:r w:rsidRPr="00C867DF">
        <w:t xml:space="preserve"> </w:t>
      </w:r>
    </w:p>
    <w:p w14:paraId="51739F3C" w14:textId="77777777" w:rsidR="00D307C3" w:rsidRPr="00C867DF" w:rsidRDefault="00D307C3" w:rsidP="00D307C3">
      <w:pPr>
        <w:ind w:left="163" w:right="170" w:firstLine="708"/>
      </w:pPr>
      <w:r w:rsidRPr="00C867DF">
        <w:t>Учить различать, образовывать и использовать формы глаголов прошедшего времени мужского и женского рода, единственного и множественного числа (</w:t>
      </w:r>
      <w:r w:rsidRPr="00C867DF">
        <w:rPr>
          <w:i/>
        </w:rPr>
        <w:t>упал,</w:t>
      </w:r>
      <w:r w:rsidRPr="00C867DF">
        <w:t xml:space="preserve"> </w:t>
      </w:r>
      <w:r w:rsidRPr="00C867DF">
        <w:rPr>
          <w:i/>
        </w:rPr>
        <w:t>упала,</w:t>
      </w:r>
      <w:r w:rsidRPr="00C867DF">
        <w:t xml:space="preserve"> </w:t>
      </w:r>
      <w:r w:rsidRPr="00C867DF">
        <w:rPr>
          <w:i/>
        </w:rPr>
        <w:t>упали</w:t>
      </w:r>
      <w:r w:rsidRPr="00C867DF">
        <w:t>)</w:t>
      </w:r>
      <w:r w:rsidRPr="00C867DF">
        <w:rPr>
          <w:i/>
        </w:rPr>
        <w:t>.</w:t>
      </w:r>
      <w:r w:rsidRPr="00C867DF">
        <w:t xml:space="preserve"> </w:t>
      </w:r>
    </w:p>
    <w:p w14:paraId="5BB0953D" w14:textId="77777777" w:rsidR="00D307C3" w:rsidRPr="00C867DF" w:rsidRDefault="00D307C3" w:rsidP="00D54FEA">
      <w:pPr>
        <w:ind w:left="896" w:right="170" w:firstLine="0"/>
      </w:pPr>
      <w:r w:rsidRPr="00C867DF">
        <w:t>Обучать согласованию прилагательных с существительными мужского и женского рода единственного числа в именительном падеже (</w:t>
      </w:r>
      <w:r w:rsidRPr="00C867DF">
        <w:rPr>
          <w:i/>
        </w:rPr>
        <w:t>большой</w:t>
      </w:r>
      <w:r w:rsidRPr="00C867DF">
        <w:t xml:space="preserve"> </w:t>
      </w:r>
      <w:r w:rsidRPr="00C867DF">
        <w:rPr>
          <w:i/>
        </w:rPr>
        <w:t>мяч,</w:t>
      </w:r>
      <w:r w:rsidRPr="00C867DF">
        <w:t xml:space="preserve"> </w:t>
      </w:r>
    </w:p>
    <w:p w14:paraId="205A3A33" w14:textId="77777777" w:rsidR="00D307C3" w:rsidRPr="00C867DF" w:rsidRDefault="00D307C3" w:rsidP="00D307C3">
      <w:pPr>
        <w:spacing w:after="5" w:line="270" w:lineRule="auto"/>
        <w:ind w:left="188" w:right="161"/>
      </w:pPr>
      <w:r w:rsidRPr="00C867DF">
        <w:rPr>
          <w:i/>
        </w:rPr>
        <w:t>маленькая</w:t>
      </w:r>
      <w:r w:rsidRPr="00C867DF">
        <w:t xml:space="preserve"> </w:t>
      </w:r>
      <w:r w:rsidRPr="00C867DF">
        <w:rPr>
          <w:i/>
        </w:rPr>
        <w:t>груша</w:t>
      </w:r>
      <w:r w:rsidRPr="00C867DF">
        <w:t xml:space="preserve">). </w:t>
      </w:r>
    </w:p>
    <w:p w14:paraId="407785BA" w14:textId="77777777" w:rsidR="00D307C3" w:rsidRPr="00C867DF" w:rsidRDefault="00D307C3" w:rsidP="00D307C3">
      <w:pPr>
        <w:ind w:left="163" w:right="170" w:firstLine="708"/>
      </w:pPr>
      <w:r w:rsidRPr="00C867DF">
        <w:t>Формировать умение образовывать, использовать в речи и согласовывать с именами существительными мужского и женского рода притяжательные прилагательные (</w:t>
      </w:r>
      <w:r w:rsidRPr="00C867DF">
        <w:rPr>
          <w:i/>
        </w:rPr>
        <w:t>мамин,</w:t>
      </w:r>
      <w:r w:rsidRPr="00C867DF">
        <w:t xml:space="preserve"> </w:t>
      </w:r>
      <w:r w:rsidRPr="00C867DF">
        <w:rPr>
          <w:i/>
        </w:rPr>
        <w:t>папин</w:t>
      </w:r>
      <w:r w:rsidRPr="00C867DF">
        <w:t>)</w:t>
      </w:r>
      <w:r w:rsidRPr="00C867DF">
        <w:rPr>
          <w:i/>
        </w:rPr>
        <w:t>.</w:t>
      </w:r>
      <w:r w:rsidRPr="00C867DF">
        <w:t xml:space="preserve"> </w:t>
      </w:r>
    </w:p>
    <w:p w14:paraId="44520A2F" w14:textId="77777777" w:rsidR="00D307C3" w:rsidRPr="00C867DF" w:rsidRDefault="00D307C3" w:rsidP="00D307C3">
      <w:pPr>
        <w:ind w:left="163" w:right="170" w:firstLine="708"/>
      </w:pPr>
      <w:r w:rsidRPr="00C867DF">
        <w:t>Формировать умение согласовывать числительное «один» с существительными в роде и числе в именительном падеже (</w:t>
      </w:r>
      <w:r w:rsidRPr="00C867DF">
        <w:rPr>
          <w:i/>
        </w:rPr>
        <w:t>один</w:t>
      </w:r>
      <w:r w:rsidRPr="00C867DF">
        <w:t xml:space="preserve"> </w:t>
      </w:r>
      <w:r w:rsidRPr="00C867DF">
        <w:rPr>
          <w:i/>
        </w:rPr>
        <w:t>жук,</w:t>
      </w:r>
      <w:r w:rsidRPr="00C867DF">
        <w:t xml:space="preserve"> </w:t>
      </w:r>
      <w:r w:rsidRPr="00C867DF">
        <w:rPr>
          <w:i/>
        </w:rPr>
        <w:t>одна</w:t>
      </w:r>
      <w:r w:rsidRPr="00C867DF">
        <w:t xml:space="preserve"> </w:t>
      </w:r>
      <w:r w:rsidRPr="00C867DF">
        <w:rPr>
          <w:i/>
        </w:rPr>
        <w:t>кукла,</w:t>
      </w:r>
      <w:r w:rsidRPr="00C867DF">
        <w:t xml:space="preserve"> </w:t>
      </w:r>
      <w:r w:rsidRPr="00C867DF">
        <w:rPr>
          <w:i/>
        </w:rPr>
        <w:t>одно</w:t>
      </w:r>
      <w:r w:rsidRPr="00C867DF">
        <w:t xml:space="preserve"> </w:t>
      </w:r>
      <w:r w:rsidRPr="00C867DF">
        <w:rPr>
          <w:i/>
        </w:rPr>
        <w:t>ведерко</w:t>
      </w:r>
      <w:r w:rsidRPr="00C867DF">
        <w:t>)</w:t>
      </w:r>
      <w:r w:rsidRPr="00C867DF">
        <w:rPr>
          <w:i/>
        </w:rPr>
        <w:t>.</w:t>
      </w:r>
      <w:r w:rsidRPr="00C867DF">
        <w:t xml:space="preserve"> </w:t>
      </w:r>
    </w:p>
    <w:p w14:paraId="1A5D9035" w14:textId="77777777" w:rsidR="00D307C3" w:rsidRPr="00C867DF" w:rsidRDefault="00D307C3" w:rsidP="00D307C3">
      <w:pPr>
        <w:ind w:left="163" w:right="170" w:firstLine="708"/>
      </w:pPr>
      <w:r w:rsidRPr="00C867DF">
        <w:t xml:space="preserve">Учить согласовывать притяжательные местоимения с существительными </w:t>
      </w:r>
      <w:r w:rsidRPr="00C867DF">
        <w:rPr>
          <w:i/>
        </w:rPr>
        <w:t>(моя</w:t>
      </w:r>
      <w:r w:rsidRPr="00C867DF">
        <w:t xml:space="preserve"> </w:t>
      </w:r>
      <w:r w:rsidRPr="00C867DF">
        <w:rPr>
          <w:i/>
        </w:rPr>
        <w:t>книжка,</w:t>
      </w:r>
      <w:r w:rsidRPr="00C867DF">
        <w:t xml:space="preserve"> </w:t>
      </w:r>
      <w:r w:rsidRPr="00C867DF">
        <w:rPr>
          <w:i/>
        </w:rPr>
        <w:t>мой</w:t>
      </w:r>
      <w:r w:rsidRPr="00C867DF">
        <w:t xml:space="preserve"> </w:t>
      </w:r>
      <w:r w:rsidRPr="00C867DF">
        <w:rPr>
          <w:i/>
        </w:rPr>
        <w:t>мяч),</w:t>
      </w:r>
      <w:r w:rsidRPr="00C867DF">
        <w:t xml:space="preserve"> правильно употреблять местоимения </w:t>
      </w:r>
      <w:r w:rsidRPr="00C867DF">
        <w:rPr>
          <w:i/>
        </w:rPr>
        <w:t>меня,</w:t>
      </w:r>
      <w:r w:rsidRPr="00C867DF">
        <w:t xml:space="preserve"> </w:t>
      </w:r>
      <w:r w:rsidRPr="00C867DF">
        <w:rPr>
          <w:i/>
        </w:rPr>
        <w:t>мне</w:t>
      </w:r>
      <w:r w:rsidRPr="00C867DF">
        <w:t xml:space="preserve">. </w:t>
      </w:r>
    </w:p>
    <w:p w14:paraId="3A8F870B" w14:textId="33661618" w:rsidR="00D307C3" w:rsidRPr="00C867DF" w:rsidRDefault="00D307C3" w:rsidP="00AD0787">
      <w:pPr>
        <w:ind w:left="163" w:right="170" w:firstLine="708"/>
      </w:pPr>
      <w:r w:rsidRPr="00C867DF">
        <w:t xml:space="preserve">Формировать двусловное предложение </w:t>
      </w:r>
      <w:r w:rsidRPr="00C867DF">
        <w:rPr>
          <w:i/>
        </w:rPr>
        <w:t>(Дай</w:t>
      </w:r>
      <w:r w:rsidRPr="00C867DF">
        <w:t xml:space="preserve"> </w:t>
      </w:r>
      <w:r w:rsidRPr="00C867DF">
        <w:rPr>
          <w:i/>
        </w:rPr>
        <w:t>мяч.</w:t>
      </w:r>
      <w:r w:rsidRPr="00C867DF">
        <w:t xml:space="preserve"> </w:t>
      </w:r>
      <w:r w:rsidRPr="00C867DF">
        <w:rPr>
          <w:i/>
        </w:rPr>
        <w:t>Катя</w:t>
      </w:r>
      <w:r w:rsidRPr="00C867DF">
        <w:t xml:space="preserve"> </w:t>
      </w:r>
      <w:r w:rsidRPr="00C867DF">
        <w:rPr>
          <w:i/>
        </w:rPr>
        <w:t>спит.</w:t>
      </w:r>
      <w:r w:rsidRPr="00C867DF">
        <w:t xml:space="preserve"> </w:t>
      </w:r>
      <w:r w:rsidRPr="00C867DF">
        <w:rPr>
          <w:i/>
        </w:rPr>
        <w:t>Аня,</w:t>
      </w:r>
      <w:r w:rsidRPr="00C867DF">
        <w:t xml:space="preserve"> </w:t>
      </w:r>
      <w:r w:rsidRPr="00C867DF">
        <w:rPr>
          <w:i/>
        </w:rPr>
        <w:t>иди.</w:t>
      </w:r>
      <w:r w:rsidRPr="00C867DF">
        <w:t xml:space="preserve"> </w:t>
      </w:r>
      <w:r w:rsidRPr="00C867DF">
        <w:rPr>
          <w:i/>
        </w:rPr>
        <w:t>Я</w:t>
      </w:r>
      <w:r w:rsidRPr="00C867DF">
        <w:t xml:space="preserve"> </w:t>
      </w:r>
      <w:r w:rsidRPr="00C867DF">
        <w:rPr>
          <w:i/>
        </w:rPr>
        <w:t>пою.</w:t>
      </w:r>
      <w:r w:rsidRPr="00C867DF">
        <w:t xml:space="preserve"> </w:t>
      </w:r>
      <w:r w:rsidRPr="00C867DF">
        <w:rPr>
          <w:i/>
        </w:rPr>
        <w:t>Можно</w:t>
      </w:r>
      <w:r w:rsidRPr="00C867DF">
        <w:t xml:space="preserve"> </w:t>
      </w:r>
      <w:r w:rsidRPr="00C867DF">
        <w:rPr>
          <w:i/>
        </w:rPr>
        <w:t>кубик</w:t>
      </w:r>
      <w:r w:rsidRPr="00C867DF">
        <w:t>?</w:t>
      </w:r>
      <w:r w:rsidRPr="00C867DF">
        <w:rPr>
          <w:i/>
        </w:rPr>
        <w:t>)</w:t>
      </w:r>
      <w:r w:rsidRPr="00C867DF">
        <w:t xml:space="preserve">, фразы с прямым дополнением </w:t>
      </w:r>
      <w:r w:rsidRPr="00C867DF">
        <w:rPr>
          <w:i/>
        </w:rPr>
        <w:t>(Вова,</w:t>
      </w:r>
      <w:r w:rsidRPr="00C867DF">
        <w:t xml:space="preserve"> </w:t>
      </w:r>
      <w:r w:rsidRPr="00C867DF">
        <w:rPr>
          <w:i/>
        </w:rPr>
        <w:t>дай</w:t>
      </w:r>
      <w:r w:rsidRPr="00C867DF">
        <w:t xml:space="preserve"> </w:t>
      </w:r>
      <w:r w:rsidRPr="00C867DF">
        <w:rPr>
          <w:i/>
        </w:rPr>
        <w:t>мяч.</w:t>
      </w:r>
      <w:r w:rsidRPr="00C867DF">
        <w:t xml:space="preserve"> </w:t>
      </w:r>
      <w:r w:rsidRPr="00C867DF">
        <w:rPr>
          <w:i/>
        </w:rPr>
        <w:t>Аня,</w:t>
      </w:r>
      <w:r w:rsidRPr="00C867DF">
        <w:t xml:space="preserve"> </w:t>
      </w:r>
      <w:r w:rsidRPr="00C867DF">
        <w:rPr>
          <w:i/>
        </w:rPr>
        <w:t>на</w:t>
      </w:r>
      <w:r w:rsidRPr="00C867DF">
        <w:t xml:space="preserve"> </w:t>
      </w:r>
      <w:r w:rsidRPr="00C867DF">
        <w:rPr>
          <w:i/>
        </w:rPr>
        <w:t>кубик.</w:t>
      </w:r>
      <w:r w:rsidRPr="00C867DF">
        <w:t xml:space="preserve"> </w:t>
      </w:r>
      <w:r w:rsidRPr="00C867DF">
        <w:rPr>
          <w:i/>
        </w:rPr>
        <w:t>Даня</w:t>
      </w:r>
      <w:r w:rsidRPr="00C867DF">
        <w:t xml:space="preserve"> </w:t>
      </w:r>
      <w:r w:rsidRPr="00C867DF">
        <w:rPr>
          <w:i/>
        </w:rPr>
        <w:t>ест</w:t>
      </w:r>
      <w:r w:rsidRPr="00C867DF">
        <w:t xml:space="preserve"> </w:t>
      </w:r>
      <w:r w:rsidRPr="00C867DF">
        <w:rPr>
          <w:i/>
        </w:rPr>
        <w:t>суп.)</w:t>
      </w:r>
      <w:r w:rsidRPr="00C867DF">
        <w:t xml:space="preserve"> Формировать умение отвечать на поставленные вопросы по простым сюжетным картинкам </w:t>
      </w:r>
      <w:r w:rsidRPr="00C867DF">
        <w:rPr>
          <w:i/>
        </w:rPr>
        <w:t>(Кто</w:t>
      </w:r>
      <w:r w:rsidRPr="00C867DF">
        <w:t xml:space="preserve"> </w:t>
      </w:r>
      <w:r w:rsidRPr="00C867DF">
        <w:rPr>
          <w:i/>
        </w:rPr>
        <w:t>это?</w:t>
      </w:r>
      <w:r w:rsidRPr="00C867DF">
        <w:t xml:space="preserve"> </w:t>
      </w:r>
      <w:r w:rsidRPr="00C867DF">
        <w:rPr>
          <w:i/>
        </w:rPr>
        <w:t>Что</w:t>
      </w:r>
      <w:r w:rsidRPr="00C867DF">
        <w:t xml:space="preserve"> </w:t>
      </w:r>
      <w:r w:rsidRPr="00C867DF">
        <w:rPr>
          <w:i/>
        </w:rPr>
        <w:t>он</w:t>
      </w:r>
      <w:r w:rsidRPr="00C867DF">
        <w:t xml:space="preserve"> </w:t>
      </w:r>
      <w:r w:rsidRPr="00C867DF">
        <w:rPr>
          <w:i/>
        </w:rPr>
        <w:t>делает?</w:t>
      </w:r>
      <w:r w:rsidRPr="00C867DF">
        <w:t xml:space="preserve"> </w:t>
      </w:r>
      <w:r w:rsidRPr="00C867DF">
        <w:rPr>
          <w:i/>
        </w:rPr>
        <w:t>Что</w:t>
      </w:r>
      <w:r w:rsidRPr="00C867DF">
        <w:t xml:space="preserve"> </w:t>
      </w:r>
      <w:r w:rsidRPr="00C867DF">
        <w:rPr>
          <w:i/>
        </w:rPr>
        <w:t>это?),</w:t>
      </w:r>
      <w:r w:rsidRPr="00C867DF">
        <w:t xml:space="preserve"> составлять предложения по небольшой сюжетной картинке с одним действующим лицом </w:t>
      </w:r>
      <w:r w:rsidRPr="00C867DF">
        <w:rPr>
          <w:i/>
        </w:rPr>
        <w:t>(Дети</w:t>
      </w:r>
      <w:r w:rsidRPr="00C867DF">
        <w:t xml:space="preserve"> </w:t>
      </w:r>
      <w:r w:rsidRPr="00C867DF">
        <w:rPr>
          <w:i/>
        </w:rPr>
        <w:t>спят.</w:t>
      </w:r>
      <w:r w:rsidRPr="00C867DF">
        <w:t xml:space="preserve"> </w:t>
      </w:r>
      <w:r w:rsidRPr="00C867DF">
        <w:rPr>
          <w:i/>
        </w:rPr>
        <w:t>Мама</w:t>
      </w:r>
      <w:r w:rsidRPr="00C867DF">
        <w:t xml:space="preserve"> </w:t>
      </w:r>
      <w:r w:rsidRPr="00C867DF">
        <w:rPr>
          <w:i/>
        </w:rPr>
        <w:t>варит</w:t>
      </w:r>
      <w:r w:rsidRPr="00C867DF">
        <w:t xml:space="preserve"> </w:t>
      </w:r>
      <w:r w:rsidRPr="00C867DF">
        <w:rPr>
          <w:i/>
        </w:rPr>
        <w:t>суп.)</w:t>
      </w:r>
      <w:r w:rsidRPr="00C867DF">
        <w:t xml:space="preserve"> </w:t>
      </w:r>
    </w:p>
    <w:p w14:paraId="03F4350F" w14:textId="77777777" w:rsidR="00AD0787" w:rsidRPr="00C867DF" w:rsidRDefault="00D307C3" w:rsidP="00D307C3">
      <w:pPr>
        <w:ind w:left="896" w:right="2850"/>
      </w:pPr>
      <w:r w:rsidRPr="00C867DF">
        <w:rPr>
          <w:b/>
        </w:rPr>
        <w:t>Развитие</w:t>
      </w:r>
      <w:r w:rsidRPr="00C867DF">
        <w:t xml:space="preserve"> </w:t>
      </w:r>
      <w:r w:rsidRPr="00C867DF">
        <w:rPr>
          <w:b/>
        </w:rPr>
        <w:t>фонематической</w:t>
      </w:r>
      <w:r w:rsidRPr="00C867DF">
        <w:t xml:space="preserve"> </w:t>
      </w:r>
      <w:r w:rsidRPr="00C867DF">
        <w:rPr>
          <w:b/>
        </w:rPr>
        <w:t>системы</w:t>
      </w:r>
      <w:r w:rsidRPr="00C867DF">
        <w:t xml:space="preserve"> </w:t>
      </w:r>
      <w:r w:rsidRPr="00C867DF">
        <w:rPr>
          <w:b/>
        </w:rPr>
        <w:t>речи</w:t>
      </w:r>
      <w:r w:rsidRPr="00C867DF">
        <w:t xml:space="preserve"> </w:t>
      </w:r>
    </w:p>
    <w:p w14:paraId="2F3C8751" w14:textId="1F552B5E" w:rsidR="00D307C3" w:rsidRPr="00C867DF" w:rsidRDefault="00AD0787" w:rsidP="00AD0787">
      <w:pPr>
        <w:ind w:right="2850" w:firstLine="0"/>
      </w:pPr>
      <w:r w:rsidRPr="00C867DF">
        <w:t xml:space="preserve">  </w:t>
      </w:r>
      <w:r w:rsidR="00D307C3" w:rsidRPr="00C867DF">
        <w:t xml:space="preserve">Воспитывать внимание к звуковой стороне речи. </w:t>
      </w:r>
    </w:p>
    <w:p w14:paraId="6A32683F" w14:textId="2FFA3352" w:rsidR="00D307C3" w:rsidRPr="00C867DF" w:rsidRDefault="00AD0787" w:rsidP="00AD0787">
      <w:pPr>
        <w:ind w:right="170" w:firstLine="0"/>
      </w:pPr>
      <w:r w:rsidRPr="00C867DF">
        <w:t xml:space="preserve">  </w:t>
      </w:r>
      <w:r w:rsidR="00D307C3" w:rsidRPr="00C867DF">
        <w:t xml:space="preserve">Формировать умение различать гласные звуки по принципу контраста: [а] — не [а], [у] — [а], [и] — [у], [э] — [о], [и] — [о], [э]— [у]; гласные, близкие по артикуляции: [у]—[о]. </w:t>
      </w:r>
    </w:p>
    <w:p w14:paraId="2AD63711" w14:textId="77777777" w:rsidR="00D307C3" w:rsidRPr="00C867DF" w:rsidRDefault="00D307C3" w:rsidP="00AD0787">
      <w:pPr>
        <w:ind w:left="163" w:right="170" w:firstLine="0"/>
      </w:pPr>
      <w:r w:rsidRPr="00C867DF">
        <w:t xml:space="preserve">Учить дифференцировать согласные раннего онтогенеза, отличающиеся по артикуляции, в открытых слогах: [б]—[н], [м]—[т], [п]—[г] и т. п. </w:t>
      </w:r>
    </w:p>
    <w:p w14:paraId="770B5C84" w14:textId="77777777" w:rsidR="00D307C3" w:rsidRPr="00C867DF" w:rsidRDefault="00D307C3" w:rsidP="00AD0787">
      <w:pPr>
        <w:ind w:left="163" w:right="170" w:firstLine="0"/>
      </w:pPr>
      <w:r w:rsidRPr="00C867DF">
        <w:t>Формировать умение различать слова, сходные по звучанию (</w:t>
      </w:r>
      <w:r w:rsidRPr="00C867DF">
        <w:rPr>
          <w:i/>
        </w:rPr>
        <w:t>кот</w:t>
      </w:r>
      <w:r w:rsidRPr="00C867DF">
        <w:t xml:space="preserve"> </w:t>
      </w:r>
      <w:r w:rsidRPr="00C867DF">
        <w:rPr>
          <w:i/>
        </w:rPr>
        <w:t>—</w:t>
      </w:r>
      <w:r w:rsidRPr="00C867DF">
        <w:t xml:space="preserve"> </w:t>
      </w:r>
      <w:r w:rsidRPr="00C867DF">
        <w:rPr>
          <w:i/>
        </w:rPr>
        <w:t>кит,</w:t>
      </w:r>
      <w:r w:rsidRPr="00C867DF">
        <w:t xml:space="preserve"> </w:t>
      </w:r>
      <w:r w:rsidRPr="00C867DF">
        <w:rPr>
          <w:i/>
        </w:rPr>
        <w:t>бочка</w:t>
      </w:r>
      <w:r w:rsidRPr="00C867DF">
        <w:t xml:space="preserve"> </w:t>
      </w:r>
      <w:r w:rsidRPr="00C867DF">
        <w:rPr>
          <w:i/>
        </w:rPr>
        <w:t>—</w:t>
      </w:r>
      <w:r w:rsidRPr="00C867DF">
        <w:t xml:space="preserve"> </w:t>
      </w:r>
      <w:r w:rsidRPr="00C867DF">
        <w:rPr>
          <w:i/>
        </w:rPr>
        <w:t>точка,</w:t>
      </w:r>
      <w:r w:rsidRPr="00C867DF">
        <w:t xml:space="preserve"> </w:t>
      </w:r>
      <w:r w:rsidRPr="00C867DF">
        <w:rPr>
          <w:i/>
        </w:rPr>
        <w:t>миска</w:t>
      </w:r>
      <w:r w:rsidRPr="00C867DF">
        <w:t xml:space="preserve"> </w:t>
      </w:r>
      <w:r w:rsidRPr="00C867DF">
        <w:rPr>
          <w:i/>
        </w:rPr>
        <w:t>—</w:t>
      </w:r>
      <w:r w:rsidRPr="00C867DF">
        <w:t xml:space="preserve"> </w:t>
      </w:r>
      <w:r w:rsidRPr="00C867DF">
        <w:rPr>
          <w:i/>
        </w:rPr>
        <w:t>киска</w:t>
      </w:r>
      <w:r w:rsidRPr="00C867DF">
        <w:t xml:space="preserve">). </w:t>
      </w:r>
    </w:p>
    <w:p w14:paraId="51DEDBB9" w14:textId="4E9E983B" w:rsidR="00D307C3" w:rsidRPr="00C867DF" w:rsidRDefault="00D307C3" w:rsidP="00AD0787">
      <w:pPr>
        <w:ind w:left="163" w:right="170" w:firstLine="0"/>
      </w:pPr>
      <w:r w:rsidRPr="00C867DF">
        <w:t xml:space="preserve">Развивать внимание к звукослоговой структуре слова в упражнениях на различение длинных и коротких слов; на простукивание, прохлопывание, протопывание слогового рисунка слова. </w:t>
      </w:r>
    </w:p>
    <w:p w14:paraId="6DA03440" w14:textId="216D82DA" w:rsidR="00D307C3" w:rsidRPr="00C867DF" w:rsidRDefault="00D307C3" w:rsidP="00AD0787">
      <w:pPr>
        <w:pStyle w:val="2"/>
        <w:ind w:left="891"/>
        <w:jc w:val="center"/>
      </w:pPr>
      <w:r w:rsidRPr="00C867DF">
        <w:t>Развитие</w:t>
      </w:r>
      <w:r w:rsidRPr="00C867DF">
        <w:rPr>
          <w:b w:val="0"/>
        </w:rPr>
        <w:t xml:space="preserve"> </w:t>
      </w:r>
      <w:r w:rsidRPr="00C867DF">
        <w:t>фонетической</w:t>
      </w:r>
      <w:r w:rsidRPr="00C867DF">
        <w:rPr>
          <w:b w:val="0"/>
        </w:rPr>
        <w:t xml:space="preserve"> </w:t>
      </w:r>
      <w:r w:rsidRPr="00C867DF">
        <w:t>стороны</w:t>
      </w:r>
      <w:r w:rsidRPr="00C867DF">
        <w:rPr>
          <w:b w:val="0"/>
        </w:rPr>
        <w:t xml:space="preserve"> </w:t>
      </w:r>
      <w:r w:rsidRPr="00C867DF">
        <w:t>языка</w:t>
      </w:r>
    </w:p>
    <w:p w14:paraId="3601789B" w14:textId="77777777" w:rsidR="00D307C3" w:rsidRPr="00C867DF" w:rsidRDefault="00D307C3" w:rsidP="00AD0787">
      <w:pPr>
        <w:ind w:left="163" w:right="170" w:firstLine="0"/>
      </w:pPr>
      <w:r w:rsidRPr="00C867DF">
        <w:t xml:space="preserve">Формировать правильное речевое диафрагмальное дыхание и длительный ротовой выдох. Развивать длительность речевого выдоха. </w:t>
      </w:r>
    </w:p>
    <w:p w14:paraId="717CA7CD" w14:textId="62C29698" w:rsidR="00D307C3" w:rsidRPr="00C867DF" w:rsidRDefault="00AD0787" w:rsidP="00AD0787">
      <w:pPr>
        <w:ind w:right="170" w:firstLine="0"/>
      </w:pPr>
      <w:r w:rsidRPr="00C867DF">
        <w:t xml:space="preserve">   </w:t>
      </w:r>
      <w:r w:rsidR="00D307C3" w:rsidRPr="00C867DF">
        <w:t xml:space="preserve">Развивать силу, динамику и модуляцию голоса. </w:t>
      </w:r>
    </w:p>
    <w:p w14:paraId="563E46FA" w14:textId="48E375BF" w:rsidR="00D307C3" w:rsidRPr="00C867DF" w:rsidRDefault="00AD0787" w:rsidP="00AD0787">
      <w:pPr>
        <w:ind w:right="170" w:firstLine="0"/>
      </w:pPr>
      <w:r w:rsidRPr="00C867DF">
        <w:t xml:space="preserve">   </w:t>
      </w:r>
      <w:r w:rsidR="00D307C3" w:rsidRPr="00C867DF">
        <w:t xml:space="preserve">Развивать подражание речевым звукам. </w:t>
      </w:r>
    </w:p>
    <w:p w14:paraId="60221C95" w14:textId="5928F5E1" w:rsidR="00D307C3" w:rsidRPr="00C867DF" w:rsidRDefault="00D307C3" w:rsidP="00AD0787">
      <w:pPr>
        <w:ind w:left="163" w:right="170" w:firstLine="0"/>
      </w:pPr>
      <w:r w:rsidRPr="00C867DF">
        <w:t>Активизировать движения артикуляционного аппарата с помощью специальных упражнений и уточнить артикулирование (четкость произношения) гласных звуков [а], [о], [у], [и] и согласных раннего онтогенеза: [м], [м], [н], [н], [п], [п’], [т], [т’], [ф] [ф], [в], [в], [б], [б], [к], [к], [г], [г], [х], [х]</w:t>
      </w:r>
      <w:r w:rsidRPr="00C867DF">
        <w:rPr>
          <w:vertAlign w:val="superscript"/>
        </w:rPr>
        <w:footnoteReference w:id="1"/>
      </w:r>
      <w:r w:rsidRPr="00C867DF">
        <w:t xml:space="preserve"> </w:t>
      </w:r>
    </w:p>
    <w:p w14:paraId="17AF5853" w14:textId="4DFB42F9" w:rsidR="00D307C3" w:rsidRPr="00C867DF" w:rsidRDefault="00AD0787" w:rsidP="00AD0787">
      <w:pPr>
        <w:ind w:right="170" w:firstLine="0"/>
      </w:pPr>
      <w:r w:rsidRPr="00C867DF">
        <w:t xml:space="preserve">   </w:t>
      </w:r>
      <w:r w:rsidR="00D307C3" w:rsidRPr="00C867DF">
        <w:t xml:space="preserve">Воспитывать правильный, умеренный темп речи. </w:t>
      </w:r>
    </w:p>
    <w:p w14:paraId="3CDC139C" w14:textId="5E1DE2BB" w:rsidR="00D307C3" w:rsidRPr="00C867DF" w:rsidRDefault="00AD0787" w:rsidP="00AD0787">
      <w:pPr>
        <w:ind w:right="170" w:firstLine="0"/>
      </w:pPr>
      <w:r w:rsidRPr="00C867DF">
        <w:t xml:space="preserve">   </w:t>
      </w:r>
      <w:r w:rsidR="00D307C3" w:rsidRPr="00C867DF">
        <w:t xml:space="preserve">Развивать интонационную выразительность, ритмичность речи. </w:t>
      </w:r>
    </w:p>
    <w:p w14:paraId="61E92EFF" w14:textId="0827D76B" w:rsidR="00D307C3" w:rsidRPr="00C867DF" w:rsidRDefault="00D307C3" w:rsidP="00D307C3">
      <w:pPr>
        <w:spacing w:after="29" w:line="259" w:lineRule="auto"/>
        <w:ind w:left="886" w:firstLine="0"/>
        <w:jc w:val="left"/>
      </w:pPr>
      <w:r w:rsidRPr="00C867DF">
        <w:t xml:space="preserve"> </w:t>
      </w:r>
    </w:p>
    <w:p w14:paraId="4373665C" w14:textId="77777777" w:rsidR="00AD0787" w:rsidRPr="00C867DF" w:rsidRDefault="00D307C3" w:rsidP="00D307C3">
      <w:pPr>
        <w:spacing w:after="5" w:line="270" w:lineRule="auto"/>
        <w:ind w:left="891" w:right="372"/>
        <w:jc w:val="left"/>
      </w:pPr>
      <w:r w:rsidRPr="00C867DF">
        <w:rPr>
          <w:b/>
        </w:rPr>
        <w:t>Развитие</w:t>
      </w:r>
      <w:r w:rsidRPr="00C867DF">
        <w:t xml:space="preserve"> </w:t>
      </w:r>
      <w:r w:rsidRPr="00C867DF">
        <w:rPr>
          <w:b/>
        </w:rPr>
        <w:t>речевого</w:t>
      </w:r>
      <w:r w:rsidRPr="00C867DF">
        <w:t xml:space="preserve"> </w:t>
      </w:r>
      <w:r w:rsidRPr="00C867DF">
        <w:rPr>
          <w:b/>
        </w:rPr>
        <w:t>общения</w:t>
      </w:r>
      <w:r w:rsidRPr="00C867DF">
        <w:t xml:space="preserve"> </w:t>
      </w:r>
      <w:r w:rsidRPr="00C867DF">
        <w:rPr>
          <w:b/>
        </w:rPr>
        <w:t>и</w:t>
      </w:r>
      <w:r w:rsidRPr="00C867DF">
        <w:t xml:space="preserve"> </w:t>
      </w:r>
      <w:r w:rsidRPr="00C867DF">
        <w:rPr>
          <w:b/>
        </w:rPr>
        <w:t>разговорной</w:t>
      </w:r>
      <w:r w:rsidRPr="00C867DF">
        <w:t xml:space="preserve"> </w:t>
      </w:r>
      <w:r w:rsidRPr="00C867DF">
        <w:rPr>
          <w:b/>
        </w:rPr>
        <w:t>диалогической</w:t>
      </w:r>
      <w:r w:rsidRPr="00C867DF">
        <w:t xml:space="preserve"> </w:t>
      </w:r>
      <w:r w:rsidRPr="00C867DF">
        <w:rPr>
          <w:b/>
        </w:rPr>
        <w:t>речи</w:t>
      </w:r>
      <w:r w:rsidRPr="00C867DF">
        <w:t xml:space="preserve"> </w:t>
      </w:r>
    </w:p>
    <w:p w14:paraId="49BCD8FC" w14:textId="59D7B624" w:rsidR="00D307C3" w:rsidRPr="00C867DF" w:rsidRDefault="00D307C3" w:rsidP="00AD0787">
      <w:pPr>
        <w:spacing w:after="5" w:line="270" w:lineRule="auto"/>
        <w:ind w:right="372"/>
        <w:jc w:val="left"/>
      </w:pPr>
      <w:r w:rsidRPr="00C867DF">
        <w:t xml:space="preserve">Воспитывать потребность в речевом общении. </w:t>
      </w:r>
    </w:p>
    <w:p w14:paraId="6CDD080C" w14:textId="2E548871" w:rsidR="00D307C3" w:rsidRPr="00C867DF" w:rsidRDefault="00AD0787" w:rsidP="00AD0787">
      <w:pPr>
        <w:ind w:left="163" w:right="170" w:firstLine="0"/>
      </w:pPr>
      <w:r w:rsidRPr="00C867DF">
        <w:t xml:space="preserve">         </w:t>
      </w:r>
      <w:r w:rsidR="00D307C3" w:rsidRPr="00C867DF">
        <w:t xml:space="preserve">Формировать умение заканчивать фразу, учить договаривать за взрослым слова и словосочетания в потешках, упражнениях, стихотворениях. </w:t>
      </w:r>
    </w:p>
    <w:p w14:paraId="768A9FA7" w14:textId="77777777" w:rsidR="00D307C3" w:rsidRPr="00C867DF" w:rsidRDefault="00D307C3" w:rsidP="00AD0787">
      <w:pPr>
        <w:ind w:right="170"/>
      </w:pPr>
      <w:r w:rsidRPr="00C867DF">
        <w:t xml:space="preserve">Формировать умение отвечать на вопросы по прослушанным сказкам. </w:t>
      </w:r>
    </w:p>
    <w:p w14:paraId="3F1BCE11" w14:textId="33B18D97" w:rsidR="00D307C3" w:rsidRPr="00C867DF" w:rsidRDefault="00AD0787" w:rsidP="00AD0787">
      <w:pPr>
        <w:ind w:left="163" w:right="170" w:firstLine="0"/>
      </w:pPr>
      <w:r w:rsidRPr="00C867DF">
        <w:t xml:space="preserve">          </w:t>
      </w:r>
      <w:r w:rsidR="00D307C3" w:rsidRPr="00C867DF">
        <w:t xml:space="preserve">Учить отвечать на вопросы по предметной, сюжетной картинкам, по демонстрации действий. </w:t>
      </w:r>
    </w:p>
    <w:p w14:paraId="28BD3A85" w14:textId="6E0A8634" w:rsidR="00D307C3" w:rsidRPr="00C867DF" w:rsidRDefault="00AD0787" w:rsidP="00AD0787">
      <w:pPr>
        <w:ind w:left="163" w:right="170" w:firstLine="0"/>
      </w:pPr>
      <w:r w:rsidRPr="00C867DF">
        <w:t xml:space="preserve">          </w:t>
      </w:r>
      <w:r w:rsidR="00D307C3" w:rsidRPr="00C867DF">
        <w:t xml:space="preserve">Развивать умение передавать содержание знакомой сказки по серии картинок с помощью логопеда. </w:t>
      </w:r>
    </w:p>
    <w:p w14:paraId="7E7AB9B5" w14:textId="08C61F75" w:rsidR="00D307C3" w:rsidRPr="00C867DF" w:rsidRDefault="00AD0787" w:rsidP="00AD0787">
      <w:pPr>
        <w:ind w:left="163" w:right="170" w:firstLine="0"/>
      </w:pPr>
      <w:r w:rsidRPr="00C867DF">
        <w:t xml:space="preserve">          </w:t>
      </w:r>
      <w:r w:rsidR="00D307C3" w:rsidRPr="00C867DF">
        <w:t xml:space="preserve">Заучивать небольшие песенки, потешки, стихотворения с опорой на картинки. Развивать эмоционально-выразительные жесты и мимику. </w:t>
      </w:r>
    </w:p>
    <w:p w14:paraId="45335A34" w14:textId="77777777" w:rsidR="00D307C3" w:rsidRPr="00C867DF" w:rsidRDefault="00D307C3" w:rsidP="00D307C3">
      <w:pPr>
        <w:spacing w:after="24" w:line="259" w:lineRule="auto"/>
        <w:ind w:left="886" w:firstLine="0"/>
        <w:jc w:val="left"/>
      </w:pPr>
      <w:r w:rsidRPr="00C867DF">
        <w:t xml:space="preserve"> </w:t>
      </w:r>
    </w:p>
    <w:p w14:paraId="63E9F674" w14:textId="486CADAE" w:rsidR="00D307C3" w:rsidRPr="00C867DF" w:rsidRDefault="00D307C3" w:rsidP="00A56669">
      <w:pPr>
        <w:spacing w:after="4" w:line="270" w:lineRule="auto"/>
        <w:ind w:left="17"/>
        <w:jc w:val="center"/>
      </w:pPr>
      <w:r w:rsidRPr="00C867DF">
        <w:rPr>
          <w:b/>
          <w:i/>
        </w:rPr>
        <w:t>Средний</w:t>
      </w:r>
      <w:r w:rsidRPr="00C867DF">
        <w:t xml:space="preserve"> </w:t>
      </w:r>
      <w:r w:rsidRPr="00C867DF">
        <w:rPr>
          <w:b/>
          <w:i/>
        </w:rPr>
        <w:t>дошкольный</w:t>
      </w:r>
      <w:r w:rsidRPr="00C867DF">
        <w:t xml:space="preserve"> </w:t>
      </w:r>
      <w:r w:rsidRPr="00C867DF">
        <w:rPr>
          <w:b/>
          <w:i/>
        </w:rPr>
        <w:t>возраст</w:t>
      </w:r>
      <w:r w:rsidRPr="00C867DF">
        <w:t xml:space="preserve"> </w:t>
      </w:r>
      <w:r w:rsidRPr="00C867DF">
        <w:rPr>
          <w:b/>
          <w:i/>
        </w:rPr>
        <w:t>(с</w:t>
      </w:r>
      <w:r w:rsidRPr="00C867DF">
        <w:t xml:space="preserve"> </w:t>
      </w:r>
      <w:r w:rsidRPr="00C867DF">
        <w:rPr>
          <w:b/>
          <w:i/>
        </w:rPr>
        <w:t>4</w:t>
      </w:r>
      <w:r w:rsidRPr="00C867DF">
        <w:t xml:space="preserve"> </w:t>
      </w:r>
      <w:r w:rsidRPr="00C867DF">
        <w:rPr>
          <w:b/>
          <w:i/>
        </w:rPr>
        <w:t>до</w:t>
      </w:r>
      <w:r w:rsidRPr="00C867DF">
        <w:t xml:space="preserve"> </w:t>
      </w:r>
      <w:r w:rsidRPr="00C867DF">
        <w:rPr>
          <w:b/>
          <w:i/>
        </w:rPr>
        <w:t>5</w:t>
      </w:r>
      <w:r w:rsidRPr="00C867DF">
        <w:t xml:space="preserve"> </w:t>
      </w:r>
      <w:r w:rsidRPr="00C867DF">
        <w:rPr>
          <w:b/>
          <w:i/>
        </w:rPr>
        <w:t>лет)</w:t>
      </w:r>
      <w:r w:rsidRPr="00C867DF">
        <w:t xml:space="preserve"> </w:t>
      </w:r>
    </w:p>
    <w:p w14:paraId="2AD271C0" w14:textId="2FB80392" w:rsidR="00D307C3" w:rsidRPr="00C867DF" w:rsidRDefault="00D307C3" w:rsidP="00AD0787">
      <w:pPr>
        <w:pStyle w:val="1"/>
        <w:ind w:left="216" w:right="203"/>
        <w:rPr>
          <w:color w:val="auto"/>
        </w:rPr>
      </w:pPr>
      <w:r w:rsidRPr="00C867DF">
        <w:rPr>
          <w:color w:val="auto"/>
        </w:rPr>
        <w:t xml:space="preserve">РАЗВИТИЕ СЛОВАРЯ </w:t>
      </w:r>
    </w:p>
    <w:p w14:paraId="6662AAA4" w14:textId="77777777" w:rsidR="00D307C3" w:rsidRPr="00C867DF" w:rsidRDefault="00D307C3" w:rsidP="00D307C3">
      <w:pPr>
        <w:ind w:left="163" w:right="170" w:firstLine="708"/>
      </w:pPr>
      <w:r w:rsidRPr="00C867DF">
        <w:t>Работать над накоплением пассивного словарного запаса и активизацией в речи существительных, глаголов, прилагательных по всем изучаемым лексическим темам на основе ознакомления с окружающим, расширения представлений о предметах ближайшего окружения, явлениях общественной жизни и природы</w:t>
      </w:r>
      <w:r w:rsidRPr="00C867DF">
        <w:rPr>
          <w:i/>
        </w:rPr>
        <w:t>.</w:t>
      </w:r>
      <w:r w:rsidRPr="00C867DF">
        <w:t xml:space="preserve"> </w:t>
      </w:r>
    </w:p>
    <w:p w14:paraId="723931E3" w14:textId="77777777" w:rsidR="00D307C3" w:rsidRPr="00C867DF" w:rsidRDefault="00D307C3" w:rsidP="00D307C3">
      <w:pPr>
        <w:ind w:left="163" w:right="170" w:firstLine="708"/>
      </w:pPr>
      <w:r w:rsidRPr="00C867DF">
        <w:t>Учить понимать обобщающее значение слов и формировать обобщающие понятия</w:t>
      </w:r>
      <w:r w:rsidRPr="00C867DF">
        <w:rPr>
          <w:i/>
        </w:rPr>
        <w:t>.</w:t>
      </w:r>
      <w:r w:rsidRPr="00C867DF">
        <w:t xml:space="preserve"> </w:t>
      </w:r>
    </w:p>
    <w:p w14:paraId="173BC947" w14:textId="77777777" w:rsidR="00D307C3" w:rsidRPr="00C867DF" w:rsidRDefault="00D307C3" w:rsidP="00D307C3">
      <w:pPr>
        <w:ind w:left="163" w:right="170" w:firstLine="708"/>
      </w:pPr>
      <w:r w:rsidRPr="00C867DF">
        <w:t xml:space="preserve">Расширять словарь за счет активного усвоения и использования в экспрессивной речи личных местоименных форм, притяжательных местоимений, </w:t>
      </w:r>
      <w:r w:rsidRPr="00C867DF">
        <w:rPr>
          <w:i/>
        </w:rPr>
        <w:t>притяжательных</w:t>
      </w:r>
      <w:r w:rsidRPr="00C867DF">
        <w:t xml:space="preserve"> прилагательных, определительных местоимений, наречий, </w:t>
      </w:r>
      <w:r w:rsidRPr="00C867DF">
        <w:rPr>
          <w:i/>
        </w:rPr>
        <w:t>количественных</w:t>
      </w:r>
      <w:r w:rsidRPr="00C867DF">
        <w:t xml:space="preserve"> и порядковых числительных. </w:t>
      </w:r>
    </w:p>
    <w:p w14:paraId="5089AEBC" w14:textId="77777777" w:rsidR="0029540A" w:rsidRPr="00C867DF" w:rsidRDefault="00D307C3" w:rsidP="0029540A">
      <w:pPr>
        <w:ind w:left="896" w:right="2326" w:firstLine="0"/>
      </w:pPr>
      <w:r w:rsidRPr="00C867DF">
        <w:t xml:space="preserve">Сформировать понимание простых предлогов. </w:t>
      </w:r>
    </w:p>
    <w:p w14:paraId="4460F741" w14:textId="05FA549C" w:rsidR="00D307C3" w:rsidRPr="00C867DF" w:rsidRDefault="00D307C3" w:rsidP="002812EA">
      <w:pPr>
        <w:ind w:left="896" w:right="2326" w:firstLine="0"/>
      </w:pPr>
      <w:r w:rsidRPr="00C867DF">
        <w:t>Сформировать понятие</w:t>
      </w:r>
      <w:r w:rsidR="0029540A" w:rsidRPr="00C867DF">
        <w:t xml:space="preserve"> </w:t>
      </w:r>
      <w:r w:rsidRPr="00C867DF">
        <w:rPr>
          <w:i/>
        </w:rPr>
        <w:t>слово</w:t>
      </w:r>
      <w:r w:rsidRPr="00C867DF">
        <w:t xml:space="preserve"> и умение оперировать им. </w:t>
      </w:r>
    </w:p>
    <w:p w14:paraId="595A1EEB" w14:textId="003FB546" w:rsidR="00D307C3" w:rsidRPr="00C867DF" w:rsidRDefault="00D307C3" w:rsidP="002812EA">
      <w:pPr>
        <w:pStyle w:val="1"/>
        <w:ind w:left="216" w:right="206"/>
        <w:rPr>
          <w:color w:val="auto"/>
        </w:rPr>
      </w:pPr>
      <w:r w:rsidRPr="00C867DF">
        <w:rPr>
          <w:color w:val="auto"/>
        </w:rPr>
        <w:t xml:space="preserve">ФОРМИРОВАНИЕ ГРАММАТИЧЕСКОГО СТРОЯ РЕЧИ </w:t>
      </w:r>
    </w:p>
    <w:p w14:paraId="716109F1" w14:textId="02624E17" w:rsidR="00D307C3" w:rsidRPr="00C867DF" w:rsidRDefault="002812EA" w:rsidP="002812EA">
      <w:pPr>
        <w:ind w:right="296"/>
      </w:pPr>
      <w:r w:rsidRPr="00C867DF">
        <w:t xml:space="preserve">  </w:t>
      </w:r>
      <w:r w:rsidR="00D307C3" w:rsidRPr="00C867DF">
        <w:t>Учить различать и употреблять существительные мужского, женского и среднего рода в единственном и множественном числе в именительном падеже</w:t>
      </w:r>
      <w:r w:rsidR="00D307C3" w:rsidRPr="00C867DF">
        <w:rPr>
          <w:i/>
        </w:rPr>
        <w:t>.</w:t>
      </w:r>
      <w:r w:rsidR="00D307C3" w:rsidRPr="00C867DF">
        <w:t xml:space="preserve"> </w:t>
      </w:r>
    </w:p>
    <w:p w14:paraId="32C743F5" w14:textId="1452B453" w:rsidR="00D307C3" w:rsidRPr="00C867DF" w:rsidRDefault="002812EA" w:rsidP="002812EA">
      <w:pPr>
        <w:ind w:left="163" w:right="170" w:firstLine="0"/>
      </w:pPr>
      <w:r w:rsidRPr="00C867DF">
        <w:t xml:space="preserve">            </w:t>
      </w:r>
      <w:r w:rsidR="00D307C3" w:rsidRPr="00C867DF">
        <w:t xml:space="preserve">Формировать умение понимать вопросы косвенных падежей и употреблять существительные мужского, женского и среднего рода в косвенных падежах сначала в беспредложных конструкциях, затем в предложных конструкциях с простыми предлогами. </w:t>
      </w:r>
    </w:p>
    <w:p w14:paraId="2186ECF1" w14:textId="105A777D" w:rsidR="00D307C3" w:rsidRPr="00C867DF" w:rsidRDefault="00D307C3" w:rsidP="00D307C3">
      <w:pPr>
        <w:ind w:left="163" w:right="170" w:firstLine="708"/>
      </w:pPr>
      <w:r w:rsidRPr="00C867DF">
        <w:t>Учить образовывать и использовать в речи существительные с уменьшительно</w:t>
      </w:r>
      <w:r w:rsidR="002812EA" w:rsidRPr="00C867DF">
        <w:t>-</w:t>
      </w:r>
      <w:r w:rsidRPr="00C867DF">
        <w:t xml:space="preserve">ласкательными суффиксами. </w:t>
      </w:r>
    </w:p>
    <w:p w14:paraId="503C9259" w14:textId="77777777" w:rsidR="00D307C3" w:rsidRPr="00C867DF" w:rsidRDefault="00D307C3" w:rsidP="00D307C3">
      <w:pPr>
        <w:ind w:left="163" w:right="170" w:firstLine="708"/>
      </w:pPr>
      <w:r w:rsidRPr="00C867DF">
        <w:t>Формировать умение образовывать и использовать в речи глаголы в повелительном наклонении, инфинитиве, в настоящем и прошедшем времени в изъявительном наклонении</w:t>
      </w:r>
      <w:r w:rsidRPr="00C867DF">
        <w:rPr>
          <w:i/>
        </w:rPr>
        <w:t>.</w:t>
      </w:r>
      <w:r w:rsidRPr="00C867DF">
        <w:t xml:space="preserve"> </w:t>
      </w:r>
    </w:p>
    <w:p w14:paraId="3EC72E08" w14:textId="77777777" w:rsidR="00D307C3" w:rsidRPr="00C867DF" w:rsidRDefault="00D307C3" w:rsidP="00D307C3">
      <w:pPr>
        <w:ind w:left="163" w:right="170" w:firstLine="708"/>
      </w:pPr>
      <w:r w:rsidRPr="00C867DF">
        <w:t>Учить различать и употреблять противоположные по значению названия действий и признаков</w:t>
      </w:r>
      <w:r w:rsidRPr="00C867DF">
        <w:rPr>
          <w:i/>
        </w:rPr>
        <w:t>.</w:t>
      </w:r>
      <w:r w:rsidRPr="00C867DF">
        <w:t xml:space="preserve"> </w:t>
      </w:r>
    </w:p>
    <w:p w14:paraId="7A3DD09B" w14:textId="77777777" w:rsidR="00D307C3" w:rsidRPr="00C867DF" w:rsidRDefault="00D307C3" w:rsidP="00D307C3">
      <w:pPr>
        <w:ind w:left="163" w:right="170" w:firstLine="708"/>
      </w:pPr>
      <w:r w:rsidRPr="00C867DF">
        <w:t xml:space="preserve">Обучать согласованию притяжательных местоимений и имен прилагательных с существительными мужского, женского и среднего рода. </w:t>
      </w:r>
    </w:p>
    <w:p w14:paraId="3078B322" w14:textId="77777777" w:rsidR="00D307C3" w:rsidRPr="00C867DF" w:rsidRDefault="00D307C3" w:rsidP="002812EA">
      <w:pPr>
        <w:ind w:left="896" w:right="170" w:firstLine="0"/>
      </w:pPr>
      <w:r w:rsidRPr="00C867DF">
        <w:t xml:space="preserve">Формировать умение согласовывать числительные </w:t>
      </w:r>
      <w:r w:rsidRPr="00C867DF">
        <w:rPr>
          <w:i/>
        </w:rPr>
        <w:t>с</w:t>
      </w:r>
      <w:r w:rsidRPr="00C867DF">
        <w:t xml:space="preserve"> существительными мужского и женского рода</w:t>
      </w:r>
      <w:r w:rsidRPr="00C867DF">
        <w:rPr>
          <w:i/>
        </w:rPr>
        <w:t>.</w:t>
      </w:r>
      <w:r w:rsidRPr="00C867DF">
        <w:t xml:space="preserve"> </w:t>
      </w:r>
    </w:p>
    <w:p w14:paraId="217CFDB0" w14:textId="77777777" w:rsidR="00D307C3" w:rsidRPr="00C867DF" w:rsidRDefault="00D307C3" w:rsidP="00D307C3">
      <w:pPr>
        <w:ind w:left="163" w:right="170" w:firstLine="708"/>
      </w:pPr>
      <w:r w:rsidRPr="00C867DF">
        <w:t xml:space="preserve">Формировать умение составлять предложения из нескольких слов по вопросам, по картинке и по демонстрации действия, дополнять предложения недостающими словами. </w:t>
      </w:r>
    </w:p>
    <w:p w14:paraId="1DFD32CA" w14:textId="0B432176" w:rsidR="00D307C3" w:rsidRPr="00C867DF" w:rsidRDefault="00D307C3" w:rsidP="002812EA">
      <w:pPr>
        <w:ind w:left="163" w:right="170" w:firstLine="708"/>
      </w:pPr>
      <w:r w:rsidRPr="00C867DF">
        <w:t>Обучать распространению простых предложений однородными подлежащими и сказуемыми</w:t>
      </w:r>
      <w:r w:rsidRPr="00C867DF">
        <w:rPr>
          <w:i/>
        </w:rPr>
        <w:t>.</w:t>
      </w:r>
      <w:r w:rsidRPr="00C867DF">
        <w:t xml:space="preserve"> </w:t>
      </w:r>
    </w:p>
    <w:p w14:paraId="49EF53E0" w14:textId="77777777" w:rsidR="00BE2A53" w:rsidRDefault="00BE2A53" w:rsidP="00D307C3">
      <w:pPr>
        <w:ind w:left="438" w:right="170"/>
      </w:pPr>
    </w:p>
    <w:p w14:paraId="15922DBA" w14:textId="712C4210" w:rsidR="00D307C3" w:rsidRPr="00C867DF" w:rsidRDefault="00D307C3" w:rsidP="00D307C3">
      <w:pPr>
        <w:ind w:left="438" w:right="170"/>
      </w:pPr>
      <w:r w:rsidRPr="00C867DF">
        <w:t xml:space="preserve">РАЗВИТИЕ ФОНЕТИКО-ФОНЕМАТИЧЕСКОЙ СИСТЕМЫ ЯЗЫКА И НАВЫКОВ </w:t>
      </w:r>
    </w:p>
    <w:p w14:paraId="6D5451C0" w14:textId="7694D287" w:rsidR="00D307C3" w:rsidRPr="00C867DF" w:rsidRDefault="00D307C3" w:rsidP="002552A7">
      <w:pPr>
        <w:pStyle w:val="1"/>
        <w:ind w:left="216" w:right="201"/>
        <w:rPr>
          <w:b w:val="0"/>
          <w:bCs w:val="0"/>
          <w:color w:val="auto"/>
        </w:rPr>
      </w:pPr>
      <w:r w:rsidRPr="00C867DF">
        <w:rPr>
          <w:b w:val="0"/>
          <w:bCs w:val="0"/>
          <w:color w:val="auto"/>
        </w:rPr>
        <w:t xml:space="preserve">ЯЗЫКОВОГО АНАЛИЗА </w:t>
      </w:r>
    </w:p>
    <w:p w14:paraId="56D1374C" w14:textId="29675B73" w:rsidR="00D307C3" w:rsidRPr="00C867DF" w:rsidRDefault="00D307C3" w:rsidP="002812EA">
      <w:pPr>
        <w:pStyle w:val="2"/>
        <w:ind w:left="891"/>
        <w:jc w:val="center"/>
      </w:pPr>
      <w:r w:rsidRPr="00C867DF">
        <w:t>Развитие</w:t>
      </w:r>
      <w:r w:rsidRPr="00C867DF">
        <w:rPr>
          <w:b w:val="0"/>
        </w:rPr>
        <w:t xml:space="preserve"> </w:t>
      </w:r>
      <w:r w:rsidRPr="00C867DF">
        <w:t>просодической</w:t>
      </w:r>
      <w:r w:rsidRPr="00C867DF">
        <w:rPr>
          <w:b w:val="0"/>
        </w:rPr>
        <w:t xml:space="preserve"> </w:t>
      </w:r>
      <w:r w:rsidRPr="00C867DF">
        <w:t>стороны</w:t>
      </w:r>
      <w:r w:rsidRPr="00C867DF">
        <w:rPr>
          <w:b w:val="0"/>
        </w:rPr>
        <w:t xml:space="preserve"> </w:t>
      </w:r>
      <w:r w:rsidRPr="00C867DF">
        <w:t>речи</w:t>
      </w:r>
    </w:p>
    <w:p w14:paraId="334344E3" w14:textId="77777777" w:rsidR="00D307C3" w:rsidRPr="00C867DF" w:rsidRDefault="00D307C3" w:rsidP="002552A7">
      <w:pPr>
        <w:ind w:right="170"/>
      </w:pPr>
      <w:r w:rsidRPr="00C867DF">
        <w:t xml:space="preserve">Формировать правильное речевое дыхание и длительный ротовой выдох. </w:t>
      </w:r>
    </w:p>
    <w:p w14:paraId="36B68FFB" w14:textId="77777777" w:rsidR="00D307C3" w:rsidRPr="00C867DF" w:rsidRDefault="00D307C3" w:rsidP="002552A7">
      <w:pPr>
        <w:ind w:right="170"/>
      </w:pPr>
      <w:r w:rsidRPr="00C867DF">
        <w:t xml:space="preserve">Формировать навык мягкого голосоведения. </w:t>
      </w:r>
    </w:p>
    <w:p w14:paraId="14BE7005" w14:textId="77777777" w:rsidR="00D307C3" w:rsidRPr="00C867DF" w:rsidRDefault="00D307C3" w:rsidP="002552A7">
      <w:pPr>
        <w:ind w:right="170"/>
      </w:pPr>
      <w:r w:rsidRPr="00C867DF">
        <w:t xml:space="preserve">Воспитывать правильный умеренный темп речи (по подражанию логопеду). </w:t>
      </w:r>
    </w:p>
    <w:p w14:paraId="621750D6" w14:textId="0B19C19A" w:rsidR="00D307C3" w:rsidRPr="00C867DF" w:rsidRDefault="002552A7" w:rsidP="00BE2A53">
      <w:pPr>
        <w:ind w:right="170"/>
      </w:pPr>
      <w:r w:rsidRPr="00C867DF">
        <w:t xml:space="preserve"> </w:t>
      </w:r>
      <w:r w:rsidR="00D307C3" w:rsidRPr="00C867DF">
        <w:t xml:space="preserve">Развивать ритмичность и интонационную выразительность речи, модуляцию голоса. </w:t>
      </w:r>
    </w:p>
    <w:p w14:paraId="33850DF1" w14:textId="465D6E2B" w:rsidR="00D307C3" w:rsidRPr="00C867DF" w:rsidRDefault="00D307C3" w:rsidP="002552A7">
      <w:pPr>
        <w:pStyle w:val="2"/>
        <w:ind w:left="891"/>
        <w:jc w:val="center"/>
      </w:pPr>
      <w:r w:rsidRPr="00C867DF">
        <w:t>Коррекция</w:t>
      </w:r>
      <w:r w:rsidRPr="00C867DF">
        <w:rPr>
          <w:b w:val="0"/>
        </w:rPr>
        <w:t xml:space="preserve"> </w:t>
      </w:r>
      <w:r w:rsidRPr="00C867DF">
        <w:t>произносительной</w:t>
      </w:r>
      <w:r w:rsidRPr="00C867DF">
        <w:rPr>
          <w:b w:val="0"/>
        </w:rPr>
        <w:t xml:space="preserve"> </w:t>
      </w:r>
      <w:r w:rsidRPr="00C867DF">
        <w:t>стороны</w:t>
      </w:r>
      <w:r w:rsidRPr="00C867DF">
        <w:rPr>
          <w:b w:val="0"/>
        </w:rPr>
        <w:t xml:space="preserve"> </w:t>
      </w:r>
      <w:r w:rsidRPr="00C867DF">
        <w:t>речи</w:t>
      </w:r>
    </w:p>
    <w:p w14:paraId="1274951E" w14:textId="77777777" w:rsidR="00D307C3" w:rsidRPr="00C867DF" w:rsidRDefault="00D307C3" w:rsidP="00D307C3">
      <w:pPr>
        <w:ind w:left="163" w:right="170" w:firstLine="708"/>
      </w:pPr>
      <w:r w:rsidRPr="00C867DF">
        <w:t xml:space="preserve">Уточнить произношение гласных звуков и согласных раннего онтогенеза в свободной речевой деятельности. </w:t>
      </w:r>
    </w:p>
    <w:p w14:paraId="1D896D14" w14:textId="77777777" w:rsidR="00D307C3" w:rsidRPr="00C867DF" w:rsidRDefault="00D307C3" w:rsidP="00D307C3">
      <w:pPr>
        <w:ind w:left="163" w:right="170" w:firstLine="708"/>
      </w:pPr>
      <w:r w:rsidRPr="00C867DF">
        <w:t xml:space="preserve">Активизировать движения речевого аппарата, готовить его к формированию звуков всех групп. </w:t>
      </w:r>
    </w:p>
    <w:p w14:paraId="3E2CC3BF" w14:textId="114A5161" w:rsidR="00D307C3" w:rsidRPr="00C867DF" w:rsidRDefault="00D307C3" w:rsidP="00940208">
      <w:pPr>
        <w:ind w:left="163" w:right="170" w:firstLine="708"/>
      </w:pPr>
      <w:r w:rsidRPr="00C867DF">
        <w:t xml:space="preserve">Сформировать правильные уклады свистящих и шипящих звуков, автоматизировать поставленные звуки в игровой и свободной речевой деятельности. </w:t>
      </w:r>
    </w:p>
    <w:p w14:paraId="565E5206" w14:textId="09583B78" w:rsidR="00D307C3" w:rsidRPr="00C867DF" w:rsidRDefault="00D307C3" w:rsidP="002552A7">
      <w:pPr>
        <w:pStyle w:val="2"/>
        <w:ind w:left="891"/>
        <w:jc w:val="center"/>
      </w:pPr>
      <w:r w:rsidRPr="00C867DF">
        <w:t>Работа</w:t>
      </w:r>
      <w:r w:rsidRPr="00C867DF">
        <w:rPr>
          <w:b w:val="0"/>
        </w:rPr>
        <w:t xml:space="preserve"> </w:t>
      </w:r>
      <w:r w:rsidRPr="00C867DF">
        <w:t>над</w:t>
      </w:r>
      <w:r w:rsidRPr="00C867DF">
        <w:rPr>
          <w:b w:val="0"/>
        </w:rPr>
        <w:t xml:space="preserve"> </w:t>
      </w:r>
      <w:r w:rsidRPr="00C867DF">
        <w:t>слоговой</w:t>
      </w:r>
      <w:r w:rsidRPr="00C867DF">
        <w:rPr>
          <w:b w:val="0"/>
        </w:rPr>
        <w:t xml:space="preserve"> </w:t>
      </w:r>
      <w:r w:rsidRPr="00C867DF">
        <w:t>структурой</w:t>
      </w:r>
      <w:r w:rsidRPr="00C867DF">
        <w:rPr>
          <w:b w:val="0"/>
        </w:rPr>
        <w:t xml:space="preserve"> </w:t>
      </w:r>
      <w:r w:rsidRPr="00C867DF">
        <w:t>слова</w:t>
      </w:r>
    </w:p>
    <w:p w14:paraId="7B7D8FA3" w14:textId="77777777" w:rsidR="00D307C3" w:rsidRPr="00C867DF" w:rsidRDefault="00D307C3" w:rsidP="00940208">
      <w:pPr>
        <w:ind w:right="170"/>
      </w:pPr>
      <w:r w:rsidRPr="00C867DF">
        <w:t xml:space="preserve">Формировать умение различать на слух длинные и короткие слова. </w:t>
      </w:r>
    </w:p>
    <w:p w14:paraId="1AFC49CB" w14:textId="5FC53D9D" w:rsidR="00D307C3" w:rsidRPr="00C867DF" w:rsidRDefault="00940208" w:rsidP="00940208">
      <w:pPr>
        <w:ind w:left="163" w:right="170" w:firstLine="0"/>
      </w:pPr>
      <w:r w:rsidRPr="00C867DF">
        <w:t xml:space="preserve">         </w:t>
      </w:r>
      <w:r w:rsidR="00D307C3" w:rsidRPr="00C867DF">
        <w:t xml:space="preserve">Формировать умение запоминать и воспроизводить цепочки слогов со сменой ударения и интонации; цепочки слогов с разными согласными и одинаковыми гласными; цепочки слогов со стечением согласных. </w:t>
      </w:r>
    </w:p>
    <w:p w14:paraId="5BA7A1AC" w14:textId="77777777" w:rsidR="00D307C3" w:rsidRPr="00C867DF" w:rsidRDefault="00D307C3" w:rsidP="00D307C3">
      <w:pPr>
        <w:ind w:left="163" w:right="170" w:firstLine="708"/>
      </w:pPr>
      <w:r w:rsidRPr="00C867DF">
        <w:t xml:space="preserve">Научить правильно передавать ритмический рисунок двухсложных и трехсложных слов, состоящих из открытых слогов; односложных слов; двухсложных слов со стечением согласных с простым звуковым наполнением со зрительной опорой. Сформировать понятие </w:t>
      </w:r>
      <w:r w:rsidRPr="00C867DF">
        <w:rPr>
          <w:i/>
        </w:rPr>
        <w:t>слог</w:t>
      </w:r>
      <w:r w:rsidRPr="00C867DF">
        <w:t xml:space="preserve"> </w:t>
      </w:r>
      <w:r w:rsidRPr="00C867DF">
        <w:rPr>
          <w:i/>
        </w:rPr>
        <w:t>(часть</w:t>
      </w:r>
      <w:r w:rsidRPr="00C867DF">
        <w:t xml:space="preserve"> </w:t>
      </w:r>
      <w:r w:rsidRPr="00C867DF">
        <w:rPr>
          <w:i/>
        </w:rPr>
        <w:t>слова)</w:t>
      </w:r>
      <w:r w:rsidRPr="00C867DF">
        <w:t xml:space="preserve"> и умение оперировать этим понятием</w:t>
      </w:r>
      <w:r w:rsidRPr="00C867DF">
        <w:rPr>
          <w:i/>
        </w:rPr>
        <w:t>.</w:t>
      </w:r>
      <w:r w:rsidRPr="00C867DF">
        <w:t xml:space="preserve"> </w:t>
      </w:r>
    </w:p>
    <w:p w14:paraId="48F234C7" w14:textId="77777777" w:rsidR="00D307C3" w:rsidRPr="00C867DF" w:rsidRDefault="00D307C3" w:rsidP="00D307C3">
      <w:pPr>
        <w:spacing w:after="30" w:line="259" w:lineRule="auto"/>
        <w:ind w:left="886" w:firstLine="0"/>
        <w:jc w:val="left"/>
      </w:pPr>
      <w:r w:rsidRPr="00C867DF">
        <w:t xml:space="preserve"> </w:t>
      </w:r>
    </w:p>
    <w:p w14:paraId="20F9198E" w14:textId="77777777" w:rsidR="00725A57" w:rsidRPr="00C867DF" w:rsidRDefault="00D307C3" w:rsidP="00725A57">
      <w:pPr>
        <w:pStyle w:val="2"/>
        <w:ind w:left="178" w:firstLine="708"/>
        <w:jc w:val="center"/>
        <w:rPr>
          <w:b w:val="0"/>
        </w:rPr>
      </w:pPr>
      <w:r w:rsidRPr="00C867DF">
        <w:t>Совершенствование</w:t>
      </w:r>
      <w:r w:rsidRPr="00C867DF">
        <w:rPr>
          <w:b w:val="0"/>
        </w:rPr>
        <w:t xml:space="preserve"> </w:t>
      </w:r>
      <w:r w:rsidRPr="00C867DF">
        <w:t>фонематического</w:t>
      </w:r>
      <w:r w:rsidRPr="00C867DF">
        <w:rPr>
          <w:b w:val="0"/>
        </w:rPr>
        <w:t xml:space="preserve"> </w:t>
      </w:r>
      <w:r w:rsidRPr="00C867DF">
        <w:t>восприятия,</w:t>
      </w:r>
      <w:r w:rsidRPr="00C867DF">
        <w:rPr>
          <w:b w:val="0"/>
        </w:rPr>
        <w:t xml:space="preserve"> </w:t>
      </w:r>
    </w:p>
    <w:p w14:paraId="0EDF8259" w14:textId="7F98B8DE" w:rsidR="00D307C3" w:rsidRPr="00C867DF" w:rsidRDefault="00D307C3" w:rsidP="00725A57">
      <w:pPr>
        <w:pStyle w:val="2"/>
        <w:ind w:left="178" w:firstLine="708"/>
        <w:jc w:val="center"/>
      </w:pPr>
      <w:r w:rsidRPr="00C867DF">
        <w:t>навыков</w:t>
      </w:r>
      <w:r w:rsidRPr="00C867DF">
        <w:rPr>
          <w:b w:val="0"/>
        </w:rPr>
        <w:t xml:space="preserve"> </w:t>
      </w:r>
      <w:r w:rsidRPr="00C867DF">
        <w:t>звукового</w:t>
      </w:r>
      <w:r w:rsidRPr="00C867DF">
        <w:rPr>
          <w:b w:val="0"/>
        </w:rPr>
        <w:t xml:space="preserve"> </w:t>
      </w:r>
      <w:r w:rsidRPr="00C867DF">
        <w:t>анализа</w:t>
      </w:r>
      <w:r w:rsidRPr="00C867DF">
        <w:rPr>
          <w:b w:val="0"/>
        </w:rPr>
        <w:t xml:space="preserve"> </w:t>
      </w:r>
      <w:r w:rsidRPr="00C867DF">
        <w:t>и</w:t>
      </w:r>
      <w:r w:rsidRPr="00C867DF">
        <w:rPr>
          <w:b w:val="0"/>
        </w:rPr>
        <w:t xml:space="preserve"> </w:t>
      </w:r>
      <w:r w:rsidRPr="00C867DF">
        <w:t>синтеза</w:t>
      </w:r>
    </w:p>
    <w:p w14:paraId="2F9851D2" w14:textId="77777777" w:rsidR="00D307C3" w:rsidRPr="00C867DF" w:rsidRDefault="00D307C3" w:rsidP="00725A57">
      <w:pPr>
        <w:ind w:right="170"/>
      </w:pPr>
      <w:r w:rsidRPr="00C867DF">
        <w:t xml:space="preserve">Сформировать умение различать гласные и согласные звуки. </w:t>
      </w:r>
    </w:p>
    <w:p w14:paraId="0187B5B1" w14:textId="77777777" w:rsidR="00D307C3" w:rsidRPr="00C867DF" w:rsidRDefault="00D307C3" w:rsidP="00725A57">
      <w:pPr>
        <w:ind w:right="170"/>
      </w:pPr>
      <w:r w:rsidRPr="00C867DF">
        <w:t xml:space="preserve">Научить выделять из ряда звуков гласные звуки. </w:t>
      </w:r>
    </w:p>
    <w:p w14:paraId="4E51F6F4" w14:textId="11AC38DB" w:rsidR="00D307C3" w:rsidRPr="00C867DF" w:rsidRDefault="00725A57" w:rsidP="00725A57">
      <w:pPr>
        <w:ind w:left="163" w:right="170" w:firstLine="0"/>
      </w:pPr>
      <w:r w:rsidRPr="00C867DF">
        <w:t xml:space="preserve">         </w:t>
      </w:r>
      <w:r w:rsidR="00D307C3" w:rsidRPr="00C867DF">
        <w:t xml:space="preserve">Сформировать первоначальные навыки анализа и синтеза. Научить выполнять анализ и синтез слияний гласных звуков. </w:t>
      </w:r>
    </w:p>
    <w:p w14:paraId="397BDC90" w14:textId="0C18DA99" w:rsidR="00D307C3" w:rsidRPr="00C867DF" w:rsidRDefault="00D307C3" w:rsidP="00725A57">
      <w:pPr>
        <w:ind w:right="322"/>
      </w:pPr>
      <w:r w:rsidRPr="00C867DF">
        <w:t xml:space="preserve">Научить выделять начальные ударные гласные [а], [у], [о], [и], из слов, различать слова с начальными ударными гласными. </w:t>
      </w:r>
    </w:p>
    <w:p w14:paraId="5FC95129" w14:textId="4C3E8CBA" w:rsidR="00D307C3" w:rsidRPr="00C867DF" w:rsidRDefault="00725A57" w:rsidP="00725A57">
      <w:pPr>
        <w:ind w:left="163" w:right="170" w:firstLine="0"/>
      </w:pPr>
      <w:r w:rsidRPr="00C867DF">
        <w:t xml:space="preserve">          </w:t>
      </w:r>
      <w:r w:rsidR="00D307C3" w:rsidRPr="00C867DF">
        <w:t xml:space="preserve">Научить выделять согласные звуки [т], [п], [н], [м], [к] из ряда звуков, cлогов, слов, из конца и начала слов; дифференцировать звуки, отличающиеся по артикуляционным и акустическим признакам ([м]—[н], [п]—[т], [б]—[д], [к]—[т]) в ряду звуков, слогов, слов. Научить производить анализ и синтез сначала обратных, а потом и прямых слогов, и слов из трех звуков </w:t>
      </w:r>
      <w:r w:rsidR="00D307C3" w:rsidRPr="00C867DF">
        <w:rPr>
          <w:i/>
        </w:rPr>
        <w:t>(ам,</w:t>
      </w:r>
      <w:r w:rsidR="00D307C3" w:rsidRPr="00C867DF">
        <w:t xml:space="preserve"> </w:t>
      </w:r>
      <w:r w:rsidR="00D307C3" w:rsidRPr="00C867DF">
        <w:rPr>
          <w:i/>
        </w:rPr>
        <w:t>он,</w:t>
      </w:r>
      <w:r w:rsidR="00D307C3" w:rsidRPr="00C867DF">
        <w:t xml:space="preserve"> </w:t>
      </w:r>
      <w:r w:rsidR="00D307C3" w:rsidRPr="00C867DF">
        <w:rPr>
          <w:i/>
        </w:rPr>
        <w:t>пу,</w:t>
      </w:r>
      <w:r w:rsidR="00D307C3" w:rsidRPr="00C867DF">
        <w:t xml:space="preserve"> </w:t>
      </w:r>
      <w:r w:rsidR="00D307C3" w:rsidRPr="00C867DF">
        <w:rPr>
          <w:i/>
        </w:rPr>
        <w:t>та,</w:t>
      </w:r>
      <w:r w:rsidR="00D307C3" w:rsidRPr="00C867DF">
        <w:t xml:space="preserve"> </w:t>
      </w:r>
      <w:r w:rsidR="00D307C3" w:rsidRPr="00C867DF">
        <w:rPr>
          <w:i/>
        </w:rPr>
        <w:t>кот,</w:t>
      </w:r>
      <w:r w:rsidR="00D307C3" w:rsidRPr="00C867DF">
        <w:t xml:space="preserve"> </w:t>
      </w:r>
      <w:r w:rsidR="00D307C3" w:rsidRPr="00C867DF">
        <w:rPr>
          <w:i/>
        </w:rPr>
        <w:t>уха).</w:t>
      </w:r>
      <w:r w:rsidR="00D307C3" w:rsidRPr="00C867DF">
        <w:t xml:space="preserve"> </w:t>
      </w:r>
    </w:p>
    <w:p w14:paraId="493B6B5C" w14:textId="77777777" w:rsidR="00D307C3" w:rsidRPr="00C867DF" w:rsidRDefault="00D307C3" w:rsidP="00725A57">
      <w:pPr>
        <w:ind w:right="170"/>
      </w:pPr>
      <w:r w:rsidRPr="00C867DF">
        <w:t xml:space="preserve">Научить подбирать слова с заданным звуком. </w:t>
      </w:r>
    </w:p>
    <w:p w14:paraId="19E9DE08" w14:textId="009B03F5" w:rsidR="00D307C3" w:rsidRPr="00C867DF" w:rsidRDefault="00725A57" w:rsidP="00A56669">
      <w:pPr>
        <w:ind w:left="163" w:right="170" w:firstLine="0"/>
      </w:pPr>
      <w:r w:rsidRPr="00C867DF">
        <w:t xml:space="preserve">         </w:t>
      </w:r>
      <w:r w:rsidR="00D307C3" w:rsidRPr="00C867DF">
        <w:t xml:space="preserve">Сформировать понятия </w:t>
      </w:r>
      <w:r w:rsidR="00D307C3" w:rsidRPr="00C867DF">
        <w:rPr>
          <w:i/>
        </w:rPr>
        <w:t>звук,</w:t>
      </w:r>
      <w:r w:rsidR="00D307C3" w:rsidRPr="00C867DF">
        <w:t xml:space="preserve"> </w:t>
      </w:r>
      <w:r w:rsidR="00D307C3" w:rsidRPr="00C867DF">
        <w:rPr>
          <w:i/>
        </w:rPr>
        <w:t>гласный</w:t>
      </w:r>
      <w:r w:rsidR="00D307C3" w:rsidRPr="00C867DF">
        <w:t xml:space="preserve"> </w:t>
      </w:r>
      <w:r w:rsidR="00D307C3" w:rsidRPr="00C867DF">
        <w:rPr>
          <w:i/>
        </w:rPr>
        <w:t>звук,</w:t>
      </w:r>
      <w:r w:rsidR="00D307C3" w:rsidRPr="00C867DF">
        <w:t xml:space="preserve"> </w:t>
      </w:r>
      <w:r w:rsidR="00D307C3" w:rsidRPr="00C867DF">
        <w:rPr>
          <w:i/>
        </w:rPr>
        <w:t>согласный</w:t>
      </w:r>
      <w:r w:rsidR="00D307C3" w:rsidRPr="00C867DF">
        <w:t xml:space="preserve"> </w:t>
      </w:r>
      <w:r w:rsidR="00D307C3" w:rsidRPr="00C867DF">
        <w:rPr>
          <w:i/>
        </w:rPr>
        <w:t>звук</w:t>
      </w:r>
      <w:r w:rsidR="00D307C3" w:rsidRPr="00C867DF">
        <w:t xml:space="preserve"> и умение оперировать этими понятиями</w:t>
      </w:r>
      <w:r w:rsidR="00D307C3" w:rsidRPr="00C867DF">
        <w:rPr>
          <w:i/>
        </w:rPr>
        <w:t>.</w:t>
      </w:r>
      <w:r w:rsidR="00D307C3" w:rsidRPr="00C867DF">
        <w:t xml:space="preserve"> </w:t>
      </w:r>
    </w:p>
    <w:p w14:paraId="268BB257" w14:textId="1377D459" w:rsidR="00D307C3" w:rsidRPr="00C867DF" w:rsidRDefault="00D307C3" w:rsidP="00A56669">
      <w:pPr>
        <w:pStyle w:val="1"/>
        <w:ind w:right="206"/>
        <w:rPr>
          <w:color w:val="auto"/>
        </w:rPr>
      </w:pPr>
      <w:r w:rsidRPr="00C867DF">
        <w:rPr>
          <w:color w:val="auto"/>
        </w:rPr>
        <w:t xml:space="preserve">ОБУЧЕНИЕ ЭЛЕМЕНТАМ ГРАМОТЫ </w:t>
      </w:r>
    </w:p>
    <w:p w14:paraId="58457385" w14:textId="77777777" w:rsidR="00D307C3" w:rsidRPr="00C867DF" w:rsidRDefault="00D307C3" w:rsidP="00A56669">
      <w:pPr>
        <w:ind w:right="170"/>
      </w:pPr>
      <w:r w:rsidRPr="00C867DF">
        <w:t xml:space="preserve">Cформировать понятие буквы и представление о том, чем </w:t>
      </w:r>
      <w:r w:rsidRPr="00C867DF">
        <w:rPr>
          <w:i/>
        </w:rPr>
        <w:t>звук</w:t>
      </w:r>
      <w:r w:rsidRPr="00C867DF">
        <w:t xml:space="preserve"> отличается от </w:t>
      </w:r>
      <w:r w:rsidRPr="00C867DF">
        <w:rPr>
          <w:i/>
        </w:rPr>
        <w:t>буквы</w:t>
      </w:r>
      <w:r w:rsidRPr="00C867DF">
        <w:t xml:space="preserve">. </w:t>
      </w:r>
    </w:p>
    <w:p w14:paraId="7B6D8CD4" w14:textId="77777777" w:rsidR="00D307C3" w:rsidRPr="00C867DF" w:rsidRDefault="00D307C3" w:rsidP="00A56669">
      <w:pPr>
        <w:ind w:right="1078"/>
      </w:pPr>
      <w:r w:rsidRPr="00C867DF">
        <w:t xml:space="preserve">Познакомить с гласными буквами А, У, О, И, с согласными буквами Т, П, Н, М, К. </w:t>
      </w:r>
    </w:p>
    <w:p w14:paraId="34C0A737" w14:textId="5B026D10" w:rsidR="00D307C3" w:rsidRPr="00C867DF" w:rsidRDefault="00A56669" w:rsidP="00A56669">
      <w:pPr>
        <w:ind w:left="163" w:right="170" w:firstLine="0"/>
      </w:pPr>
      <w:r w:rsidRPr="00C867DF">
        <w:t xml:space="preserve">          </w:t>
      </w:r>
      <w:r w:rsidR="00D307C3" w:rsidRPr="00C867DF">
        <w:t xml:space="preserve">Сформировать навыки составления букв из палочек, выкладывания из шнурочка и мозаики, лепки из пластилина, «рисования» по тонкому слою манки и в воздухе. Научить узнавать пройденные буквы, изображенные с недостающими элементами; находить знакомые буквы в ряду правильно и зеркально изображенных букв. </w:t>
      </w:r>
    </w:p>
    <w:p w14:paraId="4B051323" w14:textId="61AE8D15" w:rsidR="00D307C3" w:rsidRPr="00C867DF" w:rsidRDefault="00D307C3" w:rsidP="004F1E1E">
      <w:pPr>
        <w:pStyle w:val="1"/>
        <w:ind w:left="216" w:right="210"/>
        <w:rPr>
          <w:color w:val="auto"/>
        </w:rPr>
      </w:pPr>
      <w:r w:rsidRPr="00C867DF">
        <w:rPr>
          <w:color w:val="auto"/>
        </w:rPr>
        <w:t xml:space="preserve">РАЗВИТИЕ СВЯЗНОЙ РЕЧИ И НАВЫКОВ РЕЧЕВОГО ОБЩЕНИЯ </w:t>
      </w:r>
    </w:p>
    <w:p w14:paraId="1CBC15BC" w14:textId="77777777" w:rsidR="00D307C3" w:rsidRPr="00C867DF" w:rsidRDefault="00D307C3" w:rsidP="004F1E1E">
      <w:pPr>
        <w:ind w:right="170"/>
      </w:pPr>
      <w:r w:rsidRPr="00C867DF">
        <w:t xml:space="preserve">Развивать умение вслушиваться в обращенную речь, понимать ее содержание. </w:t>
      </w:r>
    </w:p>
    <w:p w14:paraId="769A95F9" w14:textId="77777777" w:rsidR="00D307C3" w:rsidRPr="00C867DF" w:rsidRDefault="00D307C3" w:rsidP="004F1E1E">
      <w:pPr>
        <w:ind w:right="170"/>
      </w:pPr>
      <w:r w:rsidRPr="00C867DF">
        <w:t xml:space="preserve">Развивать реакцию на интонацию и мимику, соответствующую интонации. </w:t>
      </w:r>
    </w:p>
    <w:p w14:paraId="23787901" w14:textId="2866B658" w:rsidR="00D307C3" w:rsidRPr="00C867DF" w:rsidRDefault="004F1E1E" w:rsidP="004F1E1E">
      <w:pPr>
        <w:ind w:left="163" w:right="170" w:firstLine="0"/>
      </w:pPr>
      <w:r w:rsidRPr="00C867DF">
        <w:t xml:space="preserve">         </w:t>
      </w:r>
      <w:r w:rsidR="00D307C3" w:rsidRPr="00C867DF">
        <w:t xml:space="preserve">Работать над соблюдением единства и адекватности речи, мимики, пантомимики, жестов — выразительных речевых средств в игре и ролевом поведении. </w:t>
      </w:r>
    </w:p>
    <w:p w14:paraId="5FC6E577" w14:textId="77777777" w:rsidR="00D307C3" w:rsidRPr="00C867DF" w:rsidRDefault="00D307C3" w:rsidP="004F1E1E">
      <w:pPr>
        <w:ind w:right="170"/>
      </w:pPr>
      <w:r w:rsidRPr="00C867DF">
        <w:t xml:space="preserve">Формировать умение «оречевлять» игровую ситуацию. </w:t>
      </w:r>
    </w:p>
    <w:p w14:paraId="6C5DF8B8" w14:textId="38A65D1D" w:rsidR="00D307C3" w:rsidRPr="00C867DF" w:rsidRDefault="004F1E1E" w:rsidP="004F1E1E">
      <w:pPr>
        <w:ind w:left="163" w:right="170" w:firstLine="0"/>
      </w:pPr>
      <w:r w:rsidRPr="00C867DF">
        <w:t xml:space="preserve">          </w:t>
      </w:r>
      <w:r w:rsidR="00D307C3" w:rsidRPr="00C867DF">
        <w:t xml:space="preserve">Развивать умение поддерживать беседу, задавать вопросы и отвечать на них, выслушивать друг друга до конца. </w:t>
      </w:r>
    </w:p>
    <w:p w14:paraId="6C1B99A9" w14:textId="22B6CC9F" w:rsidR="00D307C3" w:rsidRPr="00C867DF" w:rsidRDefault="004F1E1E" w:rsidP="004F1E1E">
      <w:pPr>
        <w:ind w:left="163" w:right="170" w:firstLine="0"/>
      </w:pPr>
      <w:r w:rsidRPr="00C867DF">
        <w:t xml:space="preserve">          </w:t>
      </w:r>
      <w:r w:rsidR="00D307C3" w:rsidRPr="00C867DF">
        <w:t>Формировать умение повторять за взрослым описательный рассказ из 2</w:t>
      </w:r>
      <w:r w:rsidR="00D307C3" w:rsidRPr="00C867DF">
        <w:rPr>
          <w:i/>
        </w:rPr>
        <w:t>—</w:t>
      </w:r>
      <w:r w:rsidR="00D307C3" w:rsidRPr="00C867DF">
        <w:t xml:space="preserve">3 простых предложений, а затем составлять короткий описательный рассказ по алгоритму или предложенному взрослым плану с помощью взрослого. </w:t>
      </w:r>
    </w:p>
    <w:p w14:paraId="0EFC9E9C" w14:textId="1E436AC5" w:rsidR="00D307C3" w:rsidRPr="00C867DF" w:rsidRDefault="00D307C3" w:rsidP="008F4C1B">
      <w:pPr>
        <w:ind w:left="163" w:right="170" w:firstLine="708"/>
      </w:pPr>
      <w:r w:rsidRPr="00C867DF">
        <w:t xml:space="preserve">Формировать навыки пересказа. Обучать пересказывать хорошо знакомые сказки или небольшие тексты с помощью взрослого и со зрительной опорой. </w:t>
      </w:r>
    </w:p>
    <w:p w14:paraId="7C0F33D9" w14:textId="1B63D27F" w:rsidR="00D307C3" w:rsidRPr="00C867DF" w:rsidRDefault="00D307C3" w:rsidP="008F4C1B">
      <w:pPr>
        <w:spacing w:after="4" w:line="270" w:lineRule="auto"/>
        <w:ind w:left="17" w:right="5"/>
        <w:jc w:val="center"/>
      </w:pPr>
      <w:r w:rsidRPr="00C867DF">
        <w:rPr>
          <w:b/>
          <w:i/>
        </w:rPr>
        <w:t>Старший</w:t>
      </w:r>
      <w:r w:rsidRPr="00C867DF">
        <w:t xml:space="preserve"> </w:t>
      </w:r>
      <w:r w:rsidRPr="00C867DF">
        <w:rPr>
          <w:b/>
          <w:i/>
        </w:rPr>
        <w:t>дошкольный</w:t>
      </w:r>
      <w:r w:rsidRPr="00C867DF">
        <w:t xml:space="preserve"> </w:t>
      </w:r>
      <w:r w:rsidRPr="00C867DF">
        <w:rPr>
          <w:b/>
          <w:i/>
        </w:rPr>
        <w:t>возраст</w:t>
      </w:r>
      <w:r w:rsidRPr="00C867DF">
        <w:t xml:space="preserve"> </w:t>
      </w:r>
      <w:r w:rsidRPr="00C867DF">
        <w:rPr>
          <w:b/>
          <w:i/>
        </w:rPr>
        <w:t>(с</w:t>
      </w:r>
      <w:r w:rsidRPr="00C867DF">
        <w:t xml:space="preserve"> </w:t>
      </w:r>
      <w:r w:rsidRPr="00C867DF">
        <w:rPr>
          <w:b/>
          <w:i/>
        </w:rPr>
        <w:t>5</w:t>
      </w:r>
      <w:r w:rsidRPr="00C867DF">
        <w:t xml:space="preserve"> </w:t>
      </w:r>
      <w:r w:rsidRPr="00C867DF">
        <w:rPr>
          <w:b/>
          <w:i/>
        </w:rPr>
        <w:t>до</w:t>
      </w:r>
      <w:r w:rsidRPr="00C867DF">
        <w:t xml:space="preserve"> </w:t>
      </w:r>
      <w:r w:rsidRPr="00C867DF">
        <w:rPr>
          <w:b/>
          <w:i/>
        </w:rPr>
        <w:t>6</w:t>
      </w:r>
      <w:r w:rsidRPr="00C867DF">
        <w:t xml:space="preserve"> </w:t>
      </w:r>
      <w:r w:rsidRPr="00C867DF">
        <w:rPr>
          <w:b/>
          <w:i/>
        </w:rPr>
        <w:t>лет)</w:t>
      </w:r>
      <w:r w:rsidRPr="00C867DF">
        <w:t xml:space="preserve">  </w:t>
      </w:r>
    </w:p>
    <w:p w14:paraId="6A41C322" w14:textId="1085FF4B" w:rsidR="00D307C3" w:rsidRPr="00C867DF" w:rsidRDefault="00D307C3" w:rsidP="008F4C1B">
      <w:pPr>
        <w:pStyle w:val="1"/>
        <w:ind w:left="216" w:right="203"/>
        <w:rPr>
          <w:color w:val="auto"/>
        </w:rPr>
      </w:pPr>
      <w:r w:rsidRPr="00C867DF">
        <w:rPr>
          <w:color w:val="auto"/>
        </w:rPr>
        <w:t xml:space="preserve">РАЗВИТИЕ СЛОВАРЯ </w:t>
      </w:r>
    </w:p>
    <w:p w14:paraId="77E7ED9A" w14:textId="77777777" w:rsidR="00D307C3" w:rsidRPr="00C867DF" w:rsidRDefault="00D307C3" w:rsidP="00D307C3">
      <w:pPr>
        <w:ind w:left="163" w:right="170" w:firstLine="708"/>
      </w:pPr>
      <w:r w:rsidRPr="00C867DF">
        <w:t xml:space="preserve">Уточнить и расширить запас представлений на основе наблюдения и осмысления предметов и явлений окружающей действительности, создать достаточный запас словарных образов. </w:t>
      </w:r>
    </w:p>
    <w:p w14:paraId="17932F9F" w14:textId="77777777" w:rsidR="00D307C3" w:rsidRPr="00C867DF" w:rsidRDefault="00D307C3" w:rsidP="00D307C3">
      <w:pPr>
        <w:ind w:left="163" w:right="170" w:firstLine="708"/>
      </w:pPr>
      <w:r w:rsidRPr="00C867DF">
        <w:t xml:space="preserve">Обеспечить переход от накопленных представлений и пассивного речевого запаса к активному использованию речевых средств. </w:t>
      </w:r>
    </w:p>
    <w:p w14:paraId="0496B836" w14:textId="77777777" w:rsidR="00D307C3" w:rsidRPr="00C867DF" w:rsidRDefault="00D307C3" w:rsidP="00D307C3">
      <w:pPr>
        <w:ind w:left="163" w:right="170" w:firstLine="708"/>
      </w:pPr>
      <w:r w:rsidRPr="00C867DF">
        <w:t xml:space="preserve">Расширить объем правильно произносимых существительных — названий предметов, объектов, их частей по всем изучаемым лексическим темам. </w:t>
      </w:r>
    </w:p>
    <w:p w14:paraId="2525B41B" w14:textId="77777777" w:rsidR="00D307C3" w:rsidRPr="00C867DF" w:rsidRDefault="00D307C3" w:rsidP="00D307C3">
      <w:pPr>
        <w:ind w:left="163" w:right="170" w:firstLine="708"/>
      </w:pPr>
      <w:r w:rsidRPr="00C867DF">
        <w:t xml:space="preserve">Учить группировать предметы по признакам их соотнесенности и на этой основе развивать понимание обобщающего значения слов, формировать доступные родовые и видовые обобщающие понятия. </w:t>
      </w:r>
    </w:p>
    <w:p w14:paraId="327B2409" w14:textId="77777777" w:rsidR="00D307C3" w:rsidRPr="00C867DF" w:rsidRDefault="00D307C3" w:rsidP="00D307C3">
      <w:pPr>
        <w:ind w:left="163" w:right="170" w:firstLine="708"/>
      </w:pPr>
      <w:r w:rsidRPr="00C867DF">
        <w:t xml:space="preserve">Расширить глагольный словарь на основе работы по усвоению понимания действий, выраженных приставочными глаголами; работы по усвоению понимания действий, выраженных личными и возвратными глаголами. </w:t>
      </w:r>
    </w:p>
    <w:p w14:paraId="392237E6" w14:textId="77777777" w:rsidR="00D307C3" w:rsidRPr="00C867DF" w:rsidRDefault="00D307C3" w:rsidP="00D307C3">
      <w:pPr>
        <w:ind w:left="163" w:right="170" w:firstLine="708"/>
      </w:pPr>
      <w:r w:rsidRPr="00C867DF">
        <w:t xml:space="preserve">Учить различать и выделять в словосочетаниях названия признаков предметов по их назначению и по вопросам </w:t>
      </w:r>
      <w:r w:rsidRPr="00C867DF">
        <w:rPr>
          <w:i/>
        </w:rPr>
        <w:t>какой?</w:t>
      </w:r>
      <w:r w:rsidRPr="00C867DF">
        <w:t xml:space="preserve"> </w:t>
      </w:r>
      <w:r w:rsidRPr="00C867DF">
        <w:rPr>
          <w:i/>
        </w:rPr>
        <w:t>какая</w:t>
      </w:r>
      <w:r w:rsidRPr="00C867DF">
        <w:t xml:space="preserve">? </w:t>
      </w:r>
      <w:r w:rsidRPr="00C867DF">
        <w:rPr>
          <w:i/>
        </w:rPr>
        <w:t>какое?</w:t>
      </w:r>
      <w:r w:rsidRPr="00C867DF">
        <w:t xml:space="preserve">, обогащать активный словарь относительными прилагательными со значением соотнесенности с продуктами питания, растениями, материалами; притяжательными прилагательными, прилагательными с ласкательным значением. </w:t>
      </w:r>
    </w:p>
    <w:p w14:paraId="70C74918" w14:textId="77777777" w:rsidR="00D307C3" w:rsidRPr="00C867DF" w:rsidRDefault="00D307C3" w:rsidP="00D307C3">
      <w:pPr>
        <w:ind w:left="163" w:right="170" w:firstLine="708"/>
      </w:pPr>
      <w:r w:rsidRPr="00C867DF">
        <w:t xml:space="preserve">Учить сопоставлять предметы и явления и на этой основе обеспечить понимание и использование в речи слов-синонимов и слов-антонимов. </w:t>
      </w:r>
    </w:p>
    <w:p w14:paraId="284C160E" w14:textId="77777777" w:rsidR="00D307C3" w:rsidRPr="00C867DF" w:rsidRDefault="00D307C3" w:rsidP="00D307C3">
      <w:pPr>
        <w:ind w:left="163" w:right="170" w:firstLine="708"/>
      </w:pPr>
      <w:r w:rsidRPr="00C867DF">
        <w:t xml:space="preserve">Расширить понимание значения простых предлогов и активизировать их использование в речи. </w:t>
      </w:r>
    </w:p>
    <w:p w14:paraId="5FE79864" w14:textId="47D1C756" w:rsidR="00D307C3" w:rsidRPr="00C867DF" w:rsidRDefault="00D307C3" w:rsidP="00B13486">
      <w:pPr>
        <w:ind w:left="163" w:right="170" w:firstLine="708"/>
      </w:pPr>
      <w:r w:rsidRPr="00C867DF">
        <w:t xml:space="preserve">Обеспечить усвоение притяжательных местоимений, определительных местоимений, указательных наречий, количественных и порядковых числительных и их использование в экспрессивной речи. Закрепить понятие </w:t>
      </w:r>
      <w:r w:rsidRPr="00C867DF">
        <w:rPr>
          <w:i/>
        </w:rPr>
        <w:t>слово</w:t>
      </w:r>
      <w:r w:rsidRPr="00C867DF">
        <w:t xml:space="preserve"> и умение оперировать им. </w:t>
      </w:r>
    </w:p>
    <w:p w14:paraId="65AD4C9A" w14:textId="77777777" w:rsidR="00B13486" w:rsidRPr="00C867DF" w:rsidRDefault="00D307C3" w:rsidP="00D307C3">
      <w:pPr>
        <w:pStyle w:val="1"/>
        <w:ind w:left="216" w:right="207"/>
        <w:rPr>
          <w:color w:val="auto"/>
        </w:rPr>
      </w:pPr>
      <w:r w:rsidRPr="00C867DF">
        <w:rPr>
          <w:color w:val="auto"/>
        </w:rPr>
        <w:t xml:space="preserve">ФОРМИРОВАНИЕ И СОВЕРШЕНСТВОВАНИЕ </w:t>
      </w:r>
    </w:p>
    <w:p w14:paraId="48A2FB08" w14:textId="7D8256E4" w:rsidR="00D307C3" w:rsidRPr="00C867DF" w:rsidRDefault="00D307C3" w:rsidP="00B13486">
      <w:pPr>
        <w:pStyle w:val="1"/>
        <w:ind w:left="216" w:right="207"/>
        <w:rPr>
          <w:color w:val="auto"/>
        </w:rPr>
      </w:pPr>
      <w:r w:rsidRPr="00C867DF">
        <w:rPr>
          <w:color w:val="auto"/>
        </w:rPr>
        <w:t xml:space="preserve">ГРАММАТИЧЕСКОГО СТРОЯ РЕЧИ </w:t>
      </w:r>
    </w:p>
    <w:p w14:paraId="2F85360D" w14:textId="77777777" w:rsidR="00D307C3" w:rsidRPr="00C867DF" w:rsidRDefault="00D307C3" w:rsidP="00D307C3">
      <w:pPr>
        <w:ind w:left="163" w:right="170" w:firstLine="708"/>
      </w:pPr>
      <w:r w:rsidRPr="00C867DF">
        <w:t xml:space="preserve">Обеспечить дальнейшее усвоение и использование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в прошедшем времени. </w:t>
      </w:r>
    </w:p>
    <w:p w14:paraId="247769E4" w14:textId="77777777" w:rsidR="00D307C3" w:rsidRPr="00C867DF" w:rsidRDefault="00D307C3" w:rsidP="00D307C3">
      <w:pPr>
        <w:ind w:left="163" w:right="170" w:firstLine="708"/>
      </w:pPr>
      <w:r w:rsidRPr="00C867DF">
        <w:t xml:space="preserve">Обеспечить 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уменьшительно-ласкательными суффиксами, существительных с суффиксами </w:t>
      </w:r>
      <w:r w:rsidRPr="00C867DF">
        <w:rPr>
          <w:i/>
        </w:rPr>
        <w:t>-онок,-</w:t>
      </w:r>
      <w:r w:rsidRPr="00C867DF">
        <w:t xml:space="preserve"> </w:t>
      </w:r>
      <w:r w:rsidRPr="00C867DF">
        <w:rPr>
          <w:i/>
        </w:rPr>
        <w:t>енок,</w:t>
      </w:r>
      <w:r w:rsidRPr="00C867DF">
        <w:t xml:space="preserve"> </w:t>
      </w:r>
      <w:r w:rsidRPr="00C867DF">
        <w:rPr>
          <w:i/>
        </w:rPr>
        <w:t>-ат,-ят</w:t>
      </w:r>
      <w:r w:rsidRPr="00C867DF">
        <w:t xml:space="preserve">, глаголов с различными приставками. </w:t>
      </w:r>
    </w:p>
    <w:p w14:paraId="14260927" w14:textId="77777777" w:rsidR="00D307C3" w:rsidRPr="00C867DF" w:rsidRDefault="00D307C3" w:rsidP="00D307C3">
      <w:pPr>
        <w:ind w:left="163" w:right="170" w:firstLine="708"/>
      </w:pPr>
      <w:r w:rsidRPr="00C867DF">
        <w:t xml:space="preserve">Научить образовывать и использовать в экспрессивной речи относительные и притяжательные прилагательные. </w:t>
      </w:r>
    </w:p>
    <w:p w14:paraId="1239CEEC" w14:textId="77777777" w:rsidR="00D307C3" w:rsidRPr="00C867DF" w:rsidRDefault="00D307C3" w:rsidP="00D307C3">
      <w:pPr>
        <w:ind w:left="163" w:right="170" w:firstLine="708"/>
      </w:pPr>
      <w:r w:rsidRPr="00C867DF">
        <w:t xml:space="preserve">Совершенствовать навык согласования прилагательных и числительных с существительными в роде, числе, падеже. </w:t>
      </w:r>
    </w:p>
    <w:p w14:paraId="4EC3FE96" w14:textId="77777777" w:rsidR="00D307C3" w:rsidRPr="00C867DF" w:rsidRDefault="00D307C3" w:rsidP="00D307C3">
      <w:pPr>
        <w:ind w:left="163" w:right="170" w:firstLine="708"/>
      </w:pPr>
      <w:r w:rsidRPr="00C867DF">
        <w:t xml:space="preserve">Совершенствовать умение составлять простые предложения по вопросам, по картинке и по демонстрации действия, распространять их однородными членами. </w:t>
      </w:r>
    </w:p>
    <w:p w14:paraId="500AABF0" w14:textId="77777777" w:rsidR="00D307C3" w:rsidRPr="00C867DF" w:rsidRDefault="00D307C3" w:rsidP="00D307C3">
      <w:pPr>
        <w:ind w:left="163" w:right="170" w:firstLine="708"/>
      </w:pPr>
      <w:r w:rsidRPr="00C867DF">
        <w:t xml:space="preserve">Сформировать умение составлять простые предложения с противительными союзами, сложносочиненные и сложноподчиненные предложения. </w:t>
      </w:r>
    </w:p>
    <w:p w14:paraId="0B26AEEC" w14:textId="66228E5F" w:rsidR="00D307C3" w:rsidRPr="00C867DF" w:rsidRDefault="00D307C3" w:rsidP="00B13486">
      <w:pPr>
        <w:ind w:left="163" w:right="170" w:firstLine="708"/>
      </w:pPr>
      <w:r w:rsidRPr="00C867DF">
        <w:t xml:space="preserve">Сформировать понятие </w:t>
      </w:r>
      <w:r w:rsidRPr="00C867DF">
        <w:rPr>
          <w:i/>
        </w:rPr>
        <w:t>предложение</w:t>
      </w:r>
      <w:r w:rsidRPr="00C867DF">
        <w:t xml:space="preserve"> и умение оперировать им, а также навык анализа простого двусоставного предложения из двух-трех слов (без предлога). </w:t>
      </w:r>
    </w:p>
    <w:p w14:paraId="6BED1810" w14:textId="77777777" w:rsidR="00B13486" w:rsidRPr="00C867DF" w:rsidRDefault="00D307C3" w:rsidP="00D307C3">
      <w:pPr>
        <w:pStyle w:val="1"/>
        <w:ind w:left="216" w:right="202"/>
        <w:rPr>
          <w:color w:val="auto"/>
        </w:rPr>
      </w:pPr>
      <w:r w:rsidRPr="00C867DF">
        <w:rPr>
          <w:color w:val="auto"/>
        </w:rPr>
        <w:t xml:space="preserve">РАЗВИТИЕ ФОНЕТИКО-ФОНЕМАТИЧЕСКОЙ СИСТЕМЫ ЯЗЫКА И </w:t>
      </w:r>
    </w:p>
    <w:p w14:paraId="3FDA34CF" w14:textId="222C5ED8" w:rsidR="00D307C3" w:rsidRPr="00C867DF" w:rsidRDefault="00D307C3" w:rsidP="00B13486">
      <w:pPr>
        <w:pStyle w:val="1"/>
        <w:ind w:left="216" w:right="202"/>
        <w:rPr>
          <w:color w:val="auto"/>
        </w:rPr>
      </w:pPr>
      <w:r w:rsidRPr="00C867DF">
        <w:rPr>
          <w:color w:val="auto"/>
        </w:rPr>
        <w:t xml:space="preserve">НАВЫКОВ ЯЗЫКОВОГО АНАЛИЗА </w:t>
      </w:r>
    </w:p>
    <w:p w14:paraId="3128ACB6" w14:textId="1B3F3AA5" w:rsidR="00D307C3" w:rsidRPr="00C867DF" w:rsidRDefault="00D307C3" w:rsidP="00B13486">
      <w:pPr>
        <w:pStyle w:val="2"/>
        <w:ind w:left="891"/>
        <w:jc w:val="center"/>
      </w:pPr>
      <w:r w:rsidRPr="00C867DF">
        <w:t>Развитие</w:t>
      </w:r>
      <w:r w:rsidRPr="00C867DF">
        <w:rPr>
          <w:b w:val="0"/>
        </w:rPr>
        <w:t xml:space="preserve"> </w:t>
      </w:r>
      <w:r w:rsidRPr="00C867DF">
        <w:t>просодической</w:t>
      </w:r>
      <w:r w:rsidRPr="00C867DF">
        <w:rPr>
          <w:b w:val="0"/>
        </w:rPr>
        <w:t xml:space="preserve"> </w:t>
      </w:r>
      <w:r w:rsidRPr="00C867DF">
        <w:t>стороны</w:t>
      </w:r>
      <w:r w:rsidRPr="00C867DF">
        <w:rPr>
          <w:b w:val="0"/>
        </w:rPr>
        <w:t xml:space="preserve"> </w:t>
      </w:r>
      <w:r w:rsidRPr="00C867DF">
        <w:t>речи</w:t>
      </w:r>
    </w:p>
    <w:p w14:paraId="00768ED9" w14:textId="77777777" w:rsidR="00D307C3" w:rsidRPr="00C867DF" w:rsidRDefault="00D307C3" w:rsidP="00B13486">
      <w:pPr>
        <w:ind w:right="170"/>
      </w:pPr>
      <w:r w:rsidRPr="00C867DF">
        <w:t xml:space="preserve">Формировать правильное речевое дыхание и длительный ротовой выдох. </w:t>
      </w:r>
    </w:p>
    <w:p w14:paraId="5F52CE4E" w14:textId="77777777" w:rsidR="00D307C3" w:rsidRPr="00C867DF" w:rsidRDefault="00D307C3" w:rsidP="00B13486">
      <w:pPr>
        <w:ind w:right="170"/>
      </w:pPr>
      <w:r w:rsidRPr="00C867DF">
        <w:t xml:space="preserve">Закрепить навык мягкого голосоведения. </w:t>
      </w:r>
    </w:p>
    <w:p w14:paraId="06C17E60" w14:textId="77777777" w:rsidR="00D307C3" w:rsidRPr="00C867DF" w:rsidRDefault="00D307C3" w:rsidP="00D307C3">
      <w:pPr>
        <w:ind w:left="163" w:right="170" w:firstLine="708"/>
      </w:pPr>
      <w:r w:rsidRPr="00C867DF">
        <w:t xml:space="preserve">Воспитывать умеренный темп речи по подражанию педагогу и в упражнениях на координацию речи с движением. </w:t>
      </w:r>
    </w:p>
    <w:p w14:paraId="24CDC75C" w14:textId="2D4FAAA1" w:rsidR="00D307C3" w:rsidRPr="00C867DF" w:rsidRDefault="00D307C3" w:rsidP="00B13486">
      <w:pPr>
        <w:ind w:left="163" w:right="170" w:firstLine="708"/>
      </w:pPr>
      <w:r w:rsidRPr="00C867DF">
        <w:t xml:space="preserve">Развивать ритмичность речи, ее интонационную выразительность, модуляцию голоса. </w:t>
      </w:r>
    </w:p>
    <w:p w14:paraId="0565CF78" w14:textId="63B98BEE" w:rsidR="00D307C3" w:rsidRPr="00C867DF" w:rsidRDefault="00D307C3" w:rsidP="00B13486">
      <w:pPr>
        <w:pStyle w:val="2"/>
        <w:ind w:left="891"/>
        <w:jc w:val="center"/>
      </w:pPr>
      <w:r w:rsidRPr="00C867DF">
        <w:t>Коррекция</w:t>
      </w:r>
      <w:r w:rsidRPr="00C867DF">
        <w:rPr>
          <w:b w:val="0"/>
        </w:rPr>
        <w:t xml:space="preserve"> </w:t>
      </w:r>
      <w:r w:rsidRPr="00C867DF">
        <w:t>произносительной</w:t>
      </w:r>
      <w:r w:rsidRPr="00C867DF">
        <w:rPr>
          <w:b w:val="0"/>
        </w:rPr>
        <w:t xml:space="preserve"> </w:t>
      </w:r>
      <w:r w:rsidRPr="00C867DF">
        <w:t>стороны</w:t>
      </w:r>
      <w:r w:rsidRPr="00C867DF">
        <w:rPr>
          <w:b w:val="0"/>
        </w:rPr>
        <w:t xml:space="preserve"> </w:t>
      </w:r>
      <w:r w:rsidRPr="00C867DF">
        <w:t>речи</w:t>
      </w:r>
    </w:p>
    <w:p w14:paraId="2DD4E72B" w14:textId="77777777" w:rsidR="00D307C3" w:rsidRPr="00C867DF" w:rsidRDefault="00D307C3" w:rsidP="00D307C3">
      <w:pPr>
        <w:ind w:left="163" w:right="170" w:firstLine="708"/>
      </w:pPr>
      <w:r w:rsidRPr="00C867DF">
        <w:t xml:space="preserve">Закрепить правильное произношение имеющихся звуков в игровой и свободной речевой деятельности. </w:t>
      </w:r>
    </w:p>
    <w:p w14:paraId="5BB5156A" w14:textId="77777777" w:rsidR="00D307C3" w:rsidRPr="00C867DF" w:rsidRDefault="00D307C3" w:rsidP="00D307C3">
      <w:pPr>
        <w:ind w:left="163" w:right="170" w:firstLine="708"/>
      </w:pPr>
      <w:r w:rsidRPr="00C867DF">
        <w:t xml:space="preserve">Активизировать движения речевого аппарата, готовить его к формированию звуков всех групп. </w:t>
      </w:r>
    </w:p>
    <w:p w14:paraId="190F03BE" w14:textId="6451A28D" w:rsidR="00D307C3" w:rsidRPr="00C867DF" w:rsidRDefault="00D307C3" w:rsidP="00B13486">
      <w:pPr>
        <w:ind w:left="163" w:right="170" w:firstLine="708"/>
      </w:pPr>
      <w:r w:rsidRPr="00C867DF">
        <w:t xml:space="preserve">Сформировать правильные уклады шипящих, аффрикат, йотированных и сонорных звуков, автоматизировать поставленные звуки в свободной речевой и игровой деятельности.  </w:t>
      </w:r>
    </w:p>
    <w:p w14:paraId="700F527B" w14:textId="2AD5E0AD" w:rsidR="00D307C3" w:rsidRPr="00C867DF" w:rsidRDefault="00D307C3" w:rsidP="00B13486">
      <w:pPr>
        <w:pStyle w:val="2"/>
        <w:ind w:left="891"/>
        <w:jc w:val="center"/>
      </w:pPr>
      <w:r w:rsidRPr="00C867DF">
        <w:t>Работа</w:t>
      </w:r>
      <w:r w:rsidRPr="00C867DF">
        <w:rPr>
          <w:b w:val="0"/>
        </w:rPr>
        <w:t xml:space="preserve"> </w:t>
      </w:r>
      <w:r w:rsidRPr="00C867DF">
        <w:t>над</w:t>
      </w:r>
      <w:r w:rsidRPr="00C867DF">
        <w:rPr>
          <w:b w:val="0"/>
        </w:rPr>
        <w:t xml:space="preserve"> </w:t>
      </w:r>
      <w:r w:rsidRPr="00C867DF">
        <w:t>слоговой</w:t>
      </w:r>
      <w:r w:rsidRPr="00C867DF">
        <w:rPr>
          <w:b w:val="0"/>
        </w:rPr>
        <w:t xml:space="preserve"> </w:t>
      </w:r>
      <w:r w:rsidRPr="00C867DF">
        <w:t>структурой</w:t>
      </w:r>
      <w:r w:rsidRPr="00C867DF">
        <w:rPr>
          <w:b w:val="0"/>
        </w:rPr>
        <w:t xml:space="preserve"> </w:t>
      </w:r>
      <w:r w:rsidRPr="00C867DF">
        <w:t>слова</w:t>
      </w:r>
    </w:p>
    <w:p w14:paraId="16DC3D4F" w14:textId="77777777" w:rsidR="00D307C3" w:rsidRPr="00C867DF" w:rsidRDefault="00D307C3" w:rsidP="00D307C3">
      <w:pPr>
        <w:ind w:left="163" w:right="170" w:firstLine="708"/>
      </w:pPr>
      <w:r w:rsidRPr="00C867DF">
        <w:t xml:space="preserve">Cовершенствовать умение различать на слух длинные и короткие слова. Учить запоминать и воспроизводить цепочки слогов со сменой ударения и интонации, цепочек слогов с разными согласными и одинаковыми гласными; цепочек слогов со стечением согласных. </w:t>
      </w:r>
    </w:p>
    <w:p w14:paraId="1A28C6A9" w14:textId="77777777" w:rsidR="00D307C3" w:rsidRPr="00C867DF" w:rsidRDefault="00D307C3" w:rsidP="00D307C3">
      <w:pPr>
        <w:ind w:left="163" w:right="170" w:firstLine="708"/>
      </w:pPr>
      <w:r w:rsidRPr="00C867DF">
        <w:t xml:space="preserve">Обеспечить дальнейшее усвоение и использование в речи слов различной звукослоговой структуры. </w:t>
      </w:r>
    </w:p>
    <w:p w14:paraId="7B27FFC6" w14:textId="18963392" w:rsidR="00D307C3" w:rsidRPr="00C867DF" w:rsidRDefault="00D307C3" w:rsidP="00833848">
      <w:pPr>
        <w:ind w:left="163" w:right="170" w:firstLine="708"/>
      </w:pPr>
      <w:r w:rsidRPr="00C867DF">
        <w:t xml:space="preserve">Сформировать навыки слогового анализа и синтеза слов, состоящих из двух слогов, одного слога, трех слогов. Закрепить понятие </w:t>
      </w:r>
      <w:r w:rsidRPr="00C867DF">
        <w:rPr>
          <w:i/>
        </w:rPr>
        <w:t>слог</w:t>
      </w:r>
      <w:r w:rsidRPr="00C867DF">
        <w:t xml:space="preserve"> и умение оперировать им. </w:t>
      </w:r>
    </w:p>
    <w:p w14:paraId="57D00207" w14:textId="0405DF86" w:rsidR="00833848" w:rsidRPr="00C867DF" w:rsidRDefault="00D307C3" w:rsidP="00833848">
      <w:pPr>
        <w:pStyle w:val="2"/>
        <w:ind w:left="178" w:firstLine="708"/>
        <w:jc w:val="center"/>
        <w:rPr>
          <w:b w:val="0"/>
        </w:rPr>
      </w:pPr>
      <w:r w:rsidRPr="00C867DF">
        <w:t>Совершенствование</w:t>
      </w:r>
      <w:r w:rsidRPr="00C867DF">
        <w:rPr>
          <w:b w:val="0"/>
        </w:rPr>
        <w:t xml:space="preserve"> </w:t>
      </w:r>
      <w:r w:rsidRPr="00C867DF">
        <w:t>фонематического</w:t>
      </w:r>
      <w:r w:rsidRPr="00C867DF">
        <w:rPr>
          <w:b w:val="0"/>
        </w:rPr>
        <w:t xml:space="preserve"> </w:t>
      </w:r>
      <w:r w:rsidRPr="00C867DF">
        <w:t>восприятия,</w:t>
      </w:r>
    </w:p>
    <w:p w14:paraId="488C5833" w14:textId="61EAB3F0" w:rsidR="00D307C3" w:rsidRPr="00C867DF" w:rsidRDefault="00D307C3" w:rsidP="00833848">
      <w:pPr>
        <w:pStyle w:val="2"/>
        <w:ind w:left="178" w:firstLine="708"/>
        <w:jc w:val="center"/>
      </w:pPr>
      <w:r w:rsidRPr="00C867DF">
        <w:t>навыков</w:t>
      </w:r>
      <w:r w:rsidRPr="00C867DF">
        <w:rPr>
          <w:b w:val="0"/>
        </w:rPr>
        <w:t xml:space="preserve"> </w:t>
      </w:r>
      <w:r w:rsidRPr="00C867DF">
        <w:t>звукового</w:t>
      </w:r>
      <w:r w:rsidRPr="00C867DF">
        <w:rPr>
          <w:b w:val="0"/>
        </w:rPr>
        <w:t xml:space="preserve"> </w:t>
      </w:r>
      <w:r w:rsidRPr="00C867DF">
        <w:t>анализа</w:t>
      </w:r>
      <w:r w:rsidRPr="00C867DF">
        <w:rPr>
          <w:b w:val="0"/>
        </w:rPr>
        <w:t xml:space="preserve"> </w:t>
      </w:r>
      <w:r w:rsidRPr="00C867DF">
        <w:t>и</w:t>
      </w:r>
      <w:r w:rsidRPr="00C867DF">
        <w:rPr>
          <w:b w:val="0"/>
        </w:rPr>
        <w:t xml:space="preserve"> </w:t>
      </w:r>
      <w:r w:rsidRPr="00C867DF">
        <w:t>синтеза</w:t>
      </w:r>
    </w:p>
    <w:p w14:paraId="4B206D60" w14:textId="77777777" w:rsidR="00D307C3" w:rsidRPr="00C867DF" w:rsidRDefault="00D307C3" w:rsidP="00833848">
      <w:pPr>
        <w:ind w:right="170"/>
      </w:pPr>
      <w:r w:rsidRPr="00C867DF">
        <w:t xml:space="preserve">Совершенствовать умение различать на слух гласные звуки. </w:t>
      </w:r>
    </w:p>
    <w:p w14:paraId="3610D557" w14:textId="6F5DFC3E" w:rsidR="00D307C3" w:rsidRPr="00C867DF" w:rsidRDefault="00833848" w:rsidP="00833848">
      <w:pPr>
        <w:ind w:left="163" w:right="170" w:firstLine="0"/>
      </w:pPr>
      <w:r w:rsidRPr="00C867DF">
        <w:t xml:space="preserve">         </w:t>
      </w:r>
      <w:r w:rsidR="00D307C3" w:rsidRPr="00C867DF">
        <w:t xml:space="preserve">Закрепить представления о гласных и согласных звуках, их отличительных признаках. </w:t>
      </w:r>
      <w:r w:rsidRPr="00C867DF">
        <w:t xml:space="preserve"> </w:t>
      </w:r>
      <w:r w:rsidR="00D307C3" w:rsidRPr="00C867DF">
        <w:t xml:space="preserve">Упражнять в различении на слух гласных и согласных звуков, в подборе слов на заданные гласные и согласные звуки. </w:t>
      </w:r>
    </w:p>
    <w:p w14:paraId="3ED53FCD" w14:textId="1209E922" w:rsidR="00D307C3" w:rsidRPr="00C867DF" w:rsidRDefault="00833848" w:rsidP="00833848">
      <w:pPr>
        <w:ind w:left="163" w:right="170" w:firstLine="0"/>
      </w:pPr>
      <w:r w:rsidRPr="00C867DF">
        <w:t xml:space="preserve">          </w:t>
      </w:r>
      <w:r w:rsidR="00D307C3" w:rsidRPr="00C867DF">
        <w:t xml:space="preserve">Формировать умение различать на слух согласные звуки, близкие по артикуляционным признакам в ряду звуков, слогов, слов, в предложениях, свободной игровой и речевой деятельности. </w:t>
      </w:r>
    </w:p>
    <w:p w14:paraId="15FD631B" w14:textId="77777777" w:rsidR="00D307C3" w:rsidRPr="00C867DF" w:rsidRDefault="00D307C3" w:rsidP="00D307C3">
      <w:pPr>
        <w:ind w:left="163" w:right="170" w:firstLine="708"/>
      </w:pPr>
      <w:r w:rsidRPr="00C867DF">
        <w:t xml:space="preserve">Закреплять навык выделения заданных звуков из ряда звуков, гласных из начала слова, согласных из конца и начала слова. </w:t>
      </w:r>
    </w:p>
    <w:p w14:paraId="34CFCF29" w14:textId="77777777" w:rsidR="00D307C3" w:rsidRPr="00C867DF" w:rsidRDefault="00D307C3" w:rsidP="00D307C3">
      <w:pPr>
        <w:ind w:left="163" w:right="170" w:firstLine="708"/>
      </w:pPr>
      <w:r w:rsidRPr="00C867DF">
        <w:t xml:space="preserve">Совершенствовать навык анализа и синтеза открытых и закрытых слогов, слов из трех-пяти звуков (в случае, когда написание слова не расходится с его произношением). </w:t>
      </w:r>
    </w:p>
    <w:p w14:paraId="234B3542" w14:textId="77777777" w:rsidR="00D307C3" w:rsidRPr="00C867DF" w:rsidRDefault="00D307C3" w:rsidP="00D307C3">
      <w:pPr>
        <w:ind w:left="163" w:right="170" w:firstLine="708"/>
      </w:pPr>
      <w:r w:rsidRPr="00C867DF">
        <w:t xml:space="preserve">Формировать навык различения согласных звуков по признакам: глухой — звонкий, твердый — мягкий. </w:t>
      </w:r>
    </w:p>
    <w:p w14:paraId="1746E4E5" w14:textId="680AD5BE" w:rsidR="00D307C3" w:rsidRPr="00C867DF" w:rsidRDefault="00833848" w:rsidP="00833848">
      <w:pPr>
        <w:spacing w:after="5" w:line="270" w:lineRule="auto"/>
        <w:ind w:right="161"/>
      </w:pPr>
      <w:r w:rsidRPr="00C867DF">
        <w:t xml:space="preserve">  </w:t>
      </w:r>
      <w:r w:rsidR="00D307C3" w:rsidRPr="00C867DF">
        <w:t xml:space="preserve">Закрепить понятия </w:t>
      </w:r>
      <w:r w:rsidR="00D307C3" w:rsidRPr="00C867DF">
        <w:rPr>
          <w:i/>
        </w:rPr>
        <w:t>звук,</w:t>
      </w:r>
      <w:r w:rsidR="00D307C3" w:rsidRPr="00C867DF">
        <w:t xml:space="preserve"> </w:t>
      </w:r>
      <w:r w:rsidR="00D307C3" w:rsidRPr="00C867DF">
        <w:rPr>
          <w:i/>
        </w:rPr>
        <w:t>гласный</w:t>
      </w:r>
      <w:r w:rsidR="00D307C3" w:rsidRPr="00C867DF">
        <w:t xml:space="preserve"> </w:t>
      </w:r>
      <w:r w:rsidR="00D307C3" w:rsidRPr="00C867DF">
        <w:rPr>
          <w:i/>
        </w:rPr>
        <w:t>звук,</w:t>
      </w:r>
      <w:r w:rsidR="00D307C3" w:rsidRPr="00C867DF">
        <w:t xml:space="preserve"> </w:t>
      </w:r>
      <w:r w:rsidR="00D307C3" w:rsidRPr="00C867DF">
        <w:rPr>
          <w:i/>
        </w:rPr>
        <w:t>согласный</w:t>
      </w:r>
      <w:r w:rsidR="00D307C3" w:rsidRPr="00C867DF">
        <w:t xml:space="preserve"> </w:t>
      </w:r>
      <w:r w:rsidR="00D307C3" w:rsidRPr="00C867DF">
        <w:rPr>
          <w:i/>
        </w:rPr>
        <w:t>звук.</w:t>
      </w:r>
      <w:r w:rsidR="00D307C3" w:rsidRPr="00C867DF">
        <w:t xml:space="preserve"> </w:t>
      </w:r>
    </w:p>
    <w:p w14:paraId="2E76CDCE" w14:textId="3B631A4E" w:rsidR="00D307C3" w:rsidRPr="00C867DF" w:rsidRDefault="00D307C3" w:rsidP="00833848">
      <w:pPr>
        <w:spacing w:after="5" w:line="270" w:lineRule="auto"/>
        <w:ind w:left="178" w:right="161" w:firstLine="708"/>
      </w:pPr>
      <w:r w:rsidRPr="00C867DF">
        <w:t xml:space="preserve">Сформировать понятия </w:t>
      </w:r>
      <w:r w:rsidRPr="00C867DF">
        <w:rPr>
          <w:i/>
        </w:rPr>
        <w:t>звонкий</w:t>
      </w:r>
      <w:r w:rsidRPr="00C867DF">
        <w:t xml:space="preserve"> </w:t>
      </w:r>
      <w:r w:rsidRPr="00C867DF">
        <w:rPr>
          <w:i/>
        </w:rPr>
        <w:t>согласный</w:t>
      </w:r>
      <w:r w:rsidRPr="00C867DF">
        <w:t xml:space="preserve"> </w:t>
      </w:r>
      <w:r w:rsidRPr="00C867DF">
        <w:rPr>
          <w:i/>
        </w:rPr>
        <w:t>звук,</w:t>
      </w:r>
      <w:r w:rsidRPr="00C867DF">
        <w:t xml:space="preserve"> </w:t>
      </w:r>
      <w:r w:rsidRPr="00C867DF">
        <w:rPr>
          <w:i/>
        </w:rPr>
        <w:t>глухой</w:t>
      </w:r>
      <w:r w:rsidRPr="00C867DF">
        <w:t xml:space="preserve"> </w:t>
      </w:r>
      <w:r w:rsidRPr="00C867DF">
        <w:rPr>
          <w:i/>
        </w:rPr>
        <w:t>согласный</w:t>
      </w:r>
      <w:r w:rsidRPr="00C867DF">
        <w:t xml:space="preserve"> </w:t>
      </w:r>
      <w:r w:rsidRPr="00C867DF">
        <w:rPr>
          <w:i/>
        </w:rPr>
        <w:t>звук,</w:t>
      </w:r>
      <w:r w:rsidRPr="00C867DF">
        <w:t xml:space="preserve"> </w:t>
      </w:r>
      <w:r w:rsidRPr="00C867DF">
        <w:rPr>
          <w:i/>
        </w:rPr>
        <w:t>мягкий</w:t>
      </w:r>
      <w:r w:rsidRPr="00C867DF">
        <w:t xml:space="preserve"> </w:t>
      </w:r>
      <w:r w:rsidRPr="00C867DF">
        <w:rPr>
          <w:i/>
        </w:rPr>
        <w:t>согласный</w:t>
      </w:r>
      <w:r w:rsidRPr="00C867DF">
        <w:t xml:space="preserve"> </w:t>
      </w:r>
      <w:r w:rsidRPr="00C867DF">
        <w:rPr>
          <w:i/>
        </w:rPr>
        <w:t>звук,</w:t>
      </w:r>
      <w:r w:rsidRPr="00C867DF">
        <w:t xml:space="preserve"> </w:t>
      </w:r>
      <w:r w:rsidRPr="00C867DF">
        <w:rPr>
          <w:i/>
        </w:rPr>
        <w:t>твердый</w:t>
      </w:r>
      <w:r w:rsidRPr="00C867DF">
        <w:t xml:space="preserve"> </w:t>
      </w:r>
      <w:r w:rsidRPr="00C867DF">
        <w:rPr>
          <w:i/>
        </w:rPr>
        <w:t>согласный</w:t>
      </w:r>
      <w:r w:rsidRPr="00C867DF">
        <w:t xml:space="preserve"> </w:t>
      </w:r>
      <w:r w:rsidRPr="00C867DF">
        <w:rPr>
          <w:i/>
        </w:rPr>
        <w:t>звук.</w:t>
      </w:r>
      <w:r w:rsidRPr="00C867DF">
        <w:t xml:space="preserve"> </w:t>
      </w:r>
    </w:p>
    <w:p w14:paraId="170D58A8" w14:textId="1C37BE46" w:rsidR="00D307C3" w:rsidRPr="00C867DF" w:rsidRDefault="00D307C3" w:rsidP="00833848">
      <w:pPr>
        <w:pStyle w:val="1"/>
        <w:ind w:left="216" w:right="204"/>
        <w:rPr>
          <w:color w:val="auto"/>
        </w:rPr>
      </w:pPr>
      <w:r w:rsidRPr="00C867DF">
        <w:rPr>
          <w:color w:val="auto"/>
        </w:rPr>
        <w:t xml:space="preserve">ОБУЧЕНИЕ ЭЛЕМЕНТАМ ГРАМОТЫ  </w:t>
      </w:r>
    </w:p>
    <w:p w14:paraId="760EEADD" w14:textId="77777777" w:rsidR="00D307C3" w:rsidRPr="00C867DF" w:rsidRDefault="00D307C3" w:rsidP="00833848">
      <w:pPr>
        <w:ind w:right="170"/>
      </w:pPr>
      <w:r w:rsidRPr="00C867DF">
        <w:t xml:space="preserve">Закрепить понятие буквы и представление о том, чем </w:t>
      </w:r>
      <w:r w:rsidRPr="00C867DF">
        <w:rPr>
          <w:i/>
        </w:rPr>
        <w:t>звук</w:t>
      </w:r>
      <w:r w:rsidRPr="00C867DF">
        <w:t xml:space="preserve"> отличается от </w:t>
      </w:r>
      <w:r w:rsidRPr="00C867DF">
        <w:rPr>
          <w:i/>
        </w:rPr>
        <w:t>буквы</w:t>
      </w:r>
      <w:r w:rsidRPr="00C867DF">
        <w:t xml:space="preserve">. </w:t>
      </w:r>
    </w:p>
    <w:p w14:paraId="35550537" w14:textId="77777777" w:rsidR="00D307C3" w:rsidRPr="00C867DF" w:rsidRDefault="00D307C3" w:rsidP="00833848">
      <w:pPr>
        <w:ind w:right="170"/>
      </w:pPr>
      <w:r w:rsidRPr="00C867DF">
        <w:t xml:space="preserve">Познакомить с буквами Б, Д, Г, Ф, В, Х, Ы, С, З, Ш, Ж, Э. </w:t>
      </w:r>
    </w:p>
    <w:p w14:paraId="19B5DC3C" w14:textId="067AC404" w:rsidR="00D307C3" w:rsidRPr="00C867DF" w:rsidRDefault="00833848" w:rsidP="00833848">
      <w:pPr>
        <w:ind w:left="163" w:right="170" w:firstLine="0"/>
      </w:pPr>
      <w:r w:rsidRPr="00C867DF">
        <w:t xml:space="preserve">         </w:t>
      </w:r>
      <w:r w:rsidR="00D307C3" w:rsidRPr="00C867DF">
        <w:t xml:space="preserve">Совершенствовать навыки составления букв из палочек, выкладывания из шнурочка и мозаики, лепки из пластилина, «рисования» по тонкому слою манки и в воздухе. Учить узнавать «зашумленные» изображения пройденных букв; пройденные буквы, изображенные с недостающими элементами; находить знакомые буквы в ряду правильно и зеркально изображенных букв. </w:t>
      </w:r>
    </w:p>
    <w:p w14:paraId="70CEA7AF" w14:textId="77777777" w:rsidR="00D307C3" w:rsidRPr="00C867DF" w:rsidRDefault="00D307C3" w:rsidP="0058666D">
      <w:pPr>
        <w:ind w:right="170"/>
      </w:pPr>
      <w:r w:rsidRPr="00C867DF">
        <w:t xml:space="preserve">Закрепить навык чтения слогов с пройденными буквами. </w:t>
      </w:r>
    </w:p>
    <w:p w14:paraId="28396A06" w14:textId="582242CA" w:rsidR="00D307C3" w:rsidRPr="00C867DF" w:rsidRDefault="00D307C3" w:rsidP="0058666D">
      <w:pPr>
        <w:ind w:right="170"/>
      </w:pPr>
      <w:r w:rsidRPr="00C867DF">
        <w:t xml:space="preserve">Сформировать навыки осознанного чтения </w:t>
      </w:r>
      <w:r w:rsidR="00DE1665" w:rsidRPr="00C867DF">
        <w:t xml:space="preserve">коротких </w:t>
      </w:r>
      <w:r w:rsidRPr="00C867DF">
        <w:t xml:space="preserve">слов с пройденными буквами. </w:t>
      </w:r>
    </w:p>
    <w:p w14:paraId="06899B03" w14:textId="28A88E97" w:rsidR="00D307C3" w:rsidRPr="00C867DF" w:rsidRDefault="00D307C3" w:rsidP="0058666D">
      <w:pPr>
        <w:pStyle w:val="1"/>
        <w:ind w:left="216" w:right="206"/>
        <w:rPr>
          <w:color w:val="auto"/>
        </w:rPr>
      </w:pPr>
      <w:r w:rsidRPr="00C867DF">
        <w:rPr>
          <w:color w:val="auto"/>
        </w:rPr>
        <w:t xml:space="preserve">РАЗВИТИЕ СВЯЗНОЙ РЕЧИ И РЕЧЕВОГО ОБЩЕНИЯ </w:t>
      </w:r>
    </w:p>
    <w:p w14:paraId="680C70EB" w14:textId="77777777" w:rsidR="00D307C3" w:rsidRPr="00C867DF" w:rsidRDefault="00D307C3" w:rsidP="00D307C3">
      <w:pPr>
        <w:ind w:left="163" w:right="170" w:firstLine="708"/>
      </w:pPr>
      <w:r w:rsidRPr="00C867DF">
        <w:t xml:space="preserve">Воспитывать активное произвольное внимание к речи, совершенствовать умение вслушиваться в обращенную речь, понимать ее содержание, слышать ошибки в чужой и своей речи. </w:t>
      </w:r>
    </w:p>
    <w:p w14:paraId="4054D55E" w14:textId="77777777" w:rsidR="00D307C3" w:rsidRPr="00C867DF" w:rsidRDefault="00D307C3" w:rsidP="00D307C3">
      <w:pPr>
        <w:ind w:left="163" w:right="170" w:firstLine="708"/>
      </w:pPr>
      <w:r w:rsidRPr="00C867DF">
        <w:t xml:space="preserve">Совершенствовать умение отвечать на вопросы кратко и полно, задавать вопросы, вести диалог, выслушивать друг друга до конца. </w:t>
      </w:r>
    </w:p>
    <w:p w14:paraId="118A4381" w14:textId="77777777" w:rsidR="00D307C3" w:rsidRPr="00C867DF" w:rsidRDefault="00D307C3" w:rsidP="00D307C3">
      <w:pPr>
        <w:ind w:left="163" w:right="170" w:firstLine="708"/>
      </w:pPr>
      <w:r w:rsidRPr="00C867DF">
        <w:t xml:space="preserve">Учить составлять рассказы-описания, а затем и загадки-описания о предметах и объектах по образцу, предложенному плану; связно рассказывать о содержании серии сюжетных картинок и сюжетной картины по предложенному педагогом или коллективно составленному плану. </w:t>
      </w:r>
    </w:p>
    <w:p w14:paraId="004C62DD" w14:textId="2AF97965" w:rsidR="00D307C3" w:rsidRPr="00C867DF" w:rsidRDefault="00442439" w:rsidP="00442439">
      <w:pPr>
        <w:ind w:right="170"/>
      </w:pPr>
      <w:r w:rsidRPr="00C867DF">
        <w:t xml:space="preserve">  </w:t>
      </w:r>
      <w:r w:rsidR="00D307C3" w:rsidRPr="00C867DF">
        <w:t xml:space="preserve">Совершенствовать навык пересказа хорошо знакомых сказок и коротких текстов. </w:t>
      </w:r>
    </w:p>
    <w:p w14:paraId="0805140C" w14:textId="4C567DB1" w:rsidR="00D307C3" w:rsidRPr="00C867DF" w:rsidRDefault="00D307C3" w:rsidP="00442439">
      <w:pPr>
        <w:ind w:left="163" w:right="170" w:firstLine="708"/>
      </w:pPr>
      <w:r w:rsidRPr="00C867DF">
        <w:t xml:space="preserve">Совершенствовать умение «оречевлять» игровую ситуацию и на этой основе развивать коммуникативную функцию речи. </w:t>
      </w:r>
    </w:p>
    <w:p w14:paraId="1118DF46" w14:textId="2D20DFB2" w:rsidR="00D307C3" w:rsidRPr="00C867DF" w:rsidRDefault="00D307C3" w:rsidP="00442439">
      <w:pPr>
        <w:spacing w:after="4" w:line="270" w:lineRule="auto"/>
        <w:ind w:left="17" w:right="5"/>
        <w:jc w:val="center"/>
      </w:pPr>
      <w:r w:rsidRPr="00C867DF">
        <w:rPr>
          <w:b/>
          <w:i/>
        </w:rPr>
        <w:t>Старший</w:t>
      </w:r>
      <w:r w:rsidRPr="00C867DF">
        <w:t xml:space="preserve"> </w:t>
      </w:r>
      <w:r w:rsidRPr="00C867DF">
        <w:rPr>
          <w:b/>
          <w:i/>
        </w:rPr>
        <w:t>дошкольный</w:t>
      </w:r>
      <w:r w:rsidRPr="00C867DF">
        <w:t xml:space="preserve"> </w:t>
      </w:r>
      <w:r w:rsidRPr="00C867DF">
        <w:rPr>
          <w:b/>
          <w:i/>
        </w:rPr>
        <w:t>возраст</w:t>
      </w:r>
      <w:r w:rsidRPr="00C867DF">
        <w:t xml:space="preserve"> </w:t>
      </w:r>
      <w:r w:rsidRPr="00C867DF">
        <w:rPr>
          <w:b/>
          <w:i/>
        </w:rPr>
        <w:t>(с</w:t>
      </w:r>
      <w:r w:rsidRPr="00C867DF">
        <w:t xml:space="preserve"> </w:t>
      </w:r>
      <w:r w:rsidRPr="00C867DF">
        <w:rPr>
          <w:b/>
          <w:i/>
        </w:rPr>
        <w:t>6</w:t>
      </w:r>
      <w:r w:rsidRPr="00C867DF">
        <w:t xml:space="preserve"> </w:t>
      </w:r>
      <w:r w:rsidRPr="00C867DF">
        <w:rPr>
          <w:b/>
          <w:i/>
        </w:rPr>
        <w:t>до</w:t>
      </w:r>
      <w:r w:rsidRPr="00C867DF">
        <w:t xml:space="preserve"> </w:t>
      </w:r>
      <w:r w:rsidRPr="00C867DF">
        <w:rPr>
          <w:b/>
          <w:i/>
        </w:rPr>
        <w:t>7</w:t>
      </w:r>
      <w:r w:rsidRPr="00C867DF">
        <w:t xml:space="preserve"> </w:t>
      </w:r>
      <w:r w:rsidRPr="00C867DF">
        <w:rPr>
          <w:b/>
          <w:i/>
        </w:rPr>
        <w:t>лет)</w:t>
      </w:r>
      <w:r w:rsidRPr="00C867DF">
        <w:t xml:space="preserve">  </w:t>
      </w:r>
    </w:p>
    <w:p w14:paraId="0E2B19DA" w14:textId="67B88F3A" w:rsidR="00D307C3" w:rsidRPr="00C867DF" w:rsidRDefault="00D307C3" w:rsidP="00442439">
      <w:pPr>
        <w:pStyle w:val="1"/>
        <w:ind w:left="216" w:right="203"/>
        <w:rPr>
          <w:color w:val="auto"/>
        </w:rPr>
      </w:pPr>
      <w:r w:rsidRPr="00C867DF">
        <w:rPr>
          <w:color w:val="auto"/>
        </w:rPr>
        <w:t xml:space="preserve">РАЗВИТИЕ СЛОВАРЯ </w:t>
      </w:r>
    </w:p>
    <w:p w14:paraId="268B8369" w14:textId="77777777" w:rsidR="00D307C3" w:rsidRPr="00C867DF" w:rsidRDefault="00D307C3" w:rsidP="00D307C3">
      <w:pPr>
        <w:ind w:left="163" w:right="170" w:firstLine="708"/>
      </w:pPr>
      <w:r w:rsidRPr="00C867DF">
        <w:t xml:space="preserve">Расширять, уточнять и активизировать словарь на основе систематизации и обобщения знаний об окружающем. </w:t>
      </w:r>
    </w:p>
    <w:p w14:paraId="513D1B00" w14:textId="77777777" w:rsidR="00D307C3" w:rsidRPr="00C867DF" w:rsidRDefault="00D307C3" w:rsidP="00D307C3">
      <w:pPr>
        <w:ind w:left="163" w:right="170" w:firstLine="708"/>
      </w:pPr>
      <w:r w:rsidRPr="00C867DF">
        <w:t xml:space="preserve">Учить практическому овладению существительными с уменьшительными и увеличительными суффиксами, существительными суффиксами единичности; существительными, образованными от глаголов. </w:t>
      </w:r>
    </w:p>
    <w:p w14:paraId="3041B042" w14:textId="77777777" w:rsidR="00D307C3" w:rsidRPr="00C867DF" w:rsidRDefault="00D307C3" w:rsidP="00D307C3">
      <w:pPr>
        <w:ind w:left="163" w:right="170" w:firstLine="708"/>
      </w:pPr>
      <w:r w:rsidRPr="00C867DF">
        <w:t xml:space="preserve">Обогащать экспрессивную речь сложными словами, неизменяемыми словами, словами-антонимами и словами-синонимами. </w:t>
      </w:r>
    </w:p>
    <w:p w14:paraId="6313A4F9" w14:textId="77777777" w:rsidR="00D307C3" w:rsidRPr="00C867DF" w:rsidRDefault="00D307C3" w:rsidP="00D307C3">
      <w:pPr>
        <w:ind w:left="163" w:right="170" w:firstLine="708"/>
      </w:pPr>
      <w:r w:rsidRPr="00C867DF">
        <w:t xml:space="preserve">Расширять представления о переносном значении и многозначности слов. Учить использовать слова в переносном значении, многозначные слова. </w:t>
      </w:r>
    </w:p>
    <w:p w14:paraId="03ACCBDD" w14:textId="77777777" w:rsidR="00D307C3" w:rsidRPr="00C867DF" w:rsidRDefault="00D307C3" w:rsidP="00D307C3">
      <w:pPr>
        <w:ind w:left="163" w:right="170" w:firstLine="708"/>
      </w:pPr>
      <w:r w:rsidRPr="00C867DF">
        <w:t xml:space="preserve">Обогащать экспрессивную речь прилагательными с уменьшительными суффиксами, относительными и притяжательными прилагательными; прилагательными, обозначающими моральные качества людей. </w:t>
      </w:r>
    </w:p>
    <w:p w14:paraId="171583E0" w14:textId="77777777" w:rsidR="00D307C3" w:rsidRPr="00C867DF" w:rsidRDefault="00D307C3" w:rsidP="00D307C3">
      <w:pPr>
        <w:ind w:left="163" w:right="170" w:firstLine="708"/>
      </w:pPr>
      <w:r w:rsidRPr="00C867DF">
        <w:t xml:space="preserve">Способствовать дальнейшему овладению приставочными глаголами, глаголами с оттенками значений. </w:t>
      </w:r>
    </w:p>
    <w:p w14:paraId="2F70F0C2" w14:textId="77777777" w:rsidR="00D307C3" w:rsidRPr="00C867DF" w:rsidRDefault="00D307C3" w:rsidP="00D307C3">
      <w:pPr>
        <w:ind w:left="163" w:right="170" w:firstLine="708"/>
      </w:pPr>
      <w:r w:rsidRPr="00C867DF">
        <w:t xml:space="preserve">Способствовать практическому овладению всеми простыми и основными сложными предлогами. </w:t>
      </w:r>
    </w:p>
    <w:p w14:paraId="60248488" w14:textId="0AA33B29" w:rsidR="00D307C3" w:rsidRPr="00C867DF" w:rsidRDefault="00D307C3" w:rsidP="00442439">
      <w:pPr>
        <w:ind w:left="163" w:right="170" w:firstLine="708"/>
      </w:pPr>
      <w:r w:rsidRPr="00C867DF">
        <w:t xml:space="preserve">Обогащать экспрессивную речь за счет имен числительных, местоименных форм, наречий, причастий. Закрепить понятие </w:t>
      </w:r>
      <w:r w:rsidRPr="00C867DF">
        <w:rPr>
          <w:i/>
        </w:rPr>
        <w:t>слово</w:t>
      </w:r>
      <w:r w:rsidRPr="00C867DF">
        <w:t xml:space="preserve"> и умение оперировать им. </w:t>
      </w:r>
    </w:p>
    <w:p w14:paraId="557739A0" w14:textId="1E8DDB41" w:rsidR="00D307C3" w:rsidRPr="00C867DF" w:rsidRDefault="00D307C3" w:rsidP="00442439">
      <w:pPr>
        <w:pStyle w:val="1"/>
        <w:ind w:left="216" w:right="201"/>
        <w:rPr>
          <w:color w:val="auto"/>
        </w:rPr>
      </w:pPr>
      <w:r w:rsidRPr="00C867DF">
        <w:rPr>
          <w:color w:val="auto"/>
        </w:rPr>
        <w:t xml:space="preserve">СОВЕРШЕНСТВОВАНИЕ ГРАММАТИЧЕСКОГО СТРОЯ РЕЧИ </w:t>
      </w:r>
    </w:p>
    <w:p w14:paraId="59EA80DF" w14:textId="77777777" w:rsidR="00D307C3" w:rsidRPr="00C867DF" w:rsidRDefault="00D307C3" w:rsidP="00D307C3">
      <w:pPr>
        <w:ind w:left="163" w:right="170" w:firstLine="708"/>
      </w:pPr>
      <w:r w:rsidRPr="00C867DF">
        <w:t xml:space="preserve">Совершенствовать умение употреблять имена существительные единственного и множественного числа в именительном падеже и в косвенных падежах как в беспредложных конструкциях, так и в конструкциях с предлогами. </w:t>
      </w:r>
    </w:p>
    <w:p w14:paraId="145ECB5F" w14:textId="77777777" w:rsidR="00D307C3" w:rsidRPr="00C867DF" w:rsidRDefault="00D307C3" w:rsidP="00D307C3">
      <w:pPr>
        <w:ind w:left="163" w:right="170" w:firstLine="708"/>
      </w:pPr>
      <w:r w:rsidRPr="00C867DF">
        <w:t xml:space="preserve">Совершенствовать умение образовывать и использовать имена существительные и имена прилагательные с уменьшительными суффиксами. </w:t>
      </w:r>
    </w:p>
    <w:p w14:paraId="13ACC59E" w14:textId="77777777" w:rsidR="00D307C3" w:rsidRPr="00C867DF" w:rsidRDefault="00D307C3" w:rsidP="00D307C3">
      <w:pPr>
        <w:ind w:left="163" w:right="170" w:firstLine="708"/>
      </w:pPr>
      <w:r w:rsidRPr="00C867DF">
        <w:t xml:space="preserve">Формировать умение образовывать и использовать имена существительные с увеличительными суффиксами и суффиксами единичности. </w:t>
      </w:r>
    </w:p>
    <w:p w14:paraId="1BCFEBC8" w14:textId="681DD536" w:rsidR="00D307C3" w:rsidRPr="00C867DF" w:rsidRDefault="00D307C3" w:rsidP="00442439">
      <w:pPr>
        <w:ind w:right="170"/>
      </w:pPr>
      <w:r w:rsidRPr="00C867DF">
        <w:t xml:space="preserve">Закрепить умение согласовывать прилагательные и числительные с существительными в роде, числе и падеже; подбирать однородные определения к существительным. </w:t>
      </w:r>
    </w:p>
    <w:p w14:paraId="129507B0" w14:textId="77777777" w:rsidR="00D307C3" w:rsidRPr="00C867DF" w:rsidRDefault="00D307C3" w:rsidP="00D307C3">
      <w:pPr>
        <w:ind w:left="163" w:right="170" w:firstLine="708"/>
      </w:pPr>
      <w:r w:rsidRPr="00C867DF">
        <w:t xml:space="preserve">Сформировать умение образовывать и использовать в активной речи сравнительную степень имен прилагательных. </w:t>
      </w:r>
    </w:p>
    <w:p w14:paraId="7A54AEF8" w14:textId="77777777" w:rsidR="00D307C3" w:rsidRPr="00C867DF" w:rsidRDefault="00D307C3" w:rsidP="00D307C3">
      <w:pPr>
        <w:ind w:left="163" w:right="170" w:firstLine="708"/>
      </w:pPr>
      <w:r w:rsidRPr="00C867DF">
        <w:t xml:space="preserve">Закрепить умение образовывать и использовать возвратные глаголы, глаголы в разных временных формах, в том числе в форме будущего простого и будущего сложного времени. </w:t>
      </w:r>
    </w:p>
    <w:p w14:paraId="1DC95D9A" w14:textId="77777777" w:rsidR="00D307C3" w:rsidRPr="00C867DF" w:rsidRDefault="00D307C3" w:rsidP="00D307C3">
      <w:pPr>
        <w:ind w:left="163" w:right="170" w:firstLine="708"/>
      </w:pPr>
      <w:r w:rsidRPr="00C867DF">
        <w:t xml:space="preserve">Совершенствовать навыки составления простых предложений по вопросам, по демонстрации действия, по картине; распространения простых предложений однородными членами. </w:t>
      </w:r>
    </w:p>
    <w:p w14:paraId="51189A03" w14:textId="77777777" w:rsidR="00D307C3" w:rsidRPr="00C867DF" w:rsidRDefault="00D307C3" w:rsidP="00D307C3">
      <w:pPr>
        <w:ind w:left="163" w:right="170" w:firstLine="708"/>
      </w:pPr>
      <w:r w:rsidRPr="00C867DF">
        <w:t xml:space="preserve">Совершенствовать навыки составления и использования сложносочиненных предложений с противопоставлением и сложноподчиненных предложений с придаточными времени, следствия, причины. </w:t>
      </w:r>
    </w:p>
    <w:p w14:paraId="37D9405A" w14:textId="77777777" w:rsidR="00D307C3" w:rsidRPr="00C867DF" w:rsidRDefault="00D307C3" w:rsidP="00D307C3">
      <w:pPr>
        <w:ind w:left="163" w:right="170" w:firstLine="708"/>
      </w:pPr>
      <w:r w:rsidRPr="00C867DF">
        <w:t xml:space="preserve">Закрепить навыки анализа простых двусоставных распространенных предложений без предлогов. Сформировать навыки анализа предложений с простыми предлогами и навыки составления графических схем таких предложений. </w:t>
      </w:r>
    </w:p>
    <w:p w14:paraId="5BA887AA" w14:textId="6BC9A11D" w:rsidR="00D307C3" w:rsidRPr="00C867DF" w:rsidRDefault="00D307C3" w:rsidP="004569F6">
      <w:pPr>
        <w:ind w:left="163" w:right="170" w:firstLine="708"/>
      </w:pPr>
      <w:r w:rsidRPr="00C867DF">
        <w:t xml:space="preserve">Закрепить знание некоторых правил правописания, с которыми дети были ознакомлены в предыдущей группе. </w:t>
      </w:r>
    </w:p>
    <w:p w14:paraId="43B26D03" w14:textId="1C2BEE05" w:rsidR="00D307C3" w:rsidRPr="00C867DF" w:rsidRDefault="00D307C3" w:rsidP="004569F6">
      <w:pPr>
        <w:pStyle w:val="1"/>
        <w:ind w:left="216" w:right="202"/>
        <w:rPr>
          <w:color w:val="auto"/>
        </w:rPr>
      </w:pPr>
      <w:r w:rsidRPr="00C867DF">
        <w:rPr>
          <w:color w:val="auto"/>
        </w:rPr>
        <w:t xml:space="preserve">РАЗВИТИЕ ФОНЕТИКО-ФОНЕМАТИЧЕСКОЙ СИСТЕМЫ ЯЗЫКА И НАВЫКОВ ЯЗЫКОВОГО АНАЛИЗА И СИНТЕЗА </w:t>
      </w:r>
    </w:p>
    <w:p w14:paraId="2F0CF6B7" w14:textId="5C56E578" w:rsidR="00D307C3" w:rsidRPr="00C867DF" w:rsidRDefault="00D307C3" w:rsidP="004569F6">
      <w:pPr>
        <w:pStyle w:val="2"/>
        <w:ind w:left="891"/>
        <w:jc w:val="center"/>
      </w:pPr>
      <w:r w:rsidRPr="00C867DF">
        <w:t>Развитие</w:t>
      </w:r>
      <w:r w:rsidRPr="00C867DF">
        <w:rPr>
          <w:b w:val="0"/>
        </w:rPr>
        <w:t xml:space="preserve"> </w:t>
      </w:r>
      <w:r w:rsidRPr="00C867DF">
        <w:t>просодической</w:t>
      </w:r>
      <w:r w:rsidRPr="00C867DF">
        <w:rPr>
          <w:b w:val="0"/>
        </w:rPr>
        <w:t xml:space="preserve"> </w:t>
      </w:r>
      <w:r w:rsidRPr="00C867DF">
        <w:t>стороны</w:t>
      </w:r>
      <w:r w:rsidRPr="00C867DF">
        <w:rPr>
          <w:b w:val="0"/>
        </w:rPr>
        <w:t xml:space="preserve"> </w:t>
      </w:r>
      <w:r w:rsidRPr="00C867DF">
        <w:t>речи</w:t>
      </w:r>
    </w:p>
    <w:p w14:paraId="1F61902B" w14:textId="77777777" w:rsidR="00D307C3" w:rsidRPr="00C867DF" w:rsidRDefault="00D307C3" w:rsidP="00D307C3">
      <w:pPr>
        <w:ind w:left="163" w:right="170" w:firstLine="708"/>
      </w:pPr>
      <w:r w:rsidRPr="00C867DF">
        <w:t xml:space="preserve">Продолжить работу по развитию речевого дыхания, формированию правильной голосоподачи и плавности речи. Учить соблюдать голосовой режим, не допускать форсирования голоса, крика. </w:t>
      </w:r>
    </w:p>
    <w:p w14:paraId="7CE4723F" w14:textId="77777777" w:rsidR="00D307C3" w:rsidRPr="00C867DF" w:rsidRDefault="00D307C3" w:rsidP="00D307C3">
      <w:pPr>
        <w:ind w:left="163" w:right="170" w:firstLine="708"/>
      </w:pPr>
      <w:r w:rsidRPr="00C867DF">
        <w:t xml:space="preserve">Учить детей произвольно изменять силу голоса: говорить тише, громче, умеренно громко, тихо, шепотом. </w:t>
      </w:r>
    </w:p>
    <w:p w14:paraId="62FFD6AB" w14:textId="77777777" w:rsidR="00D307C3" w:rsidRPr="00C867DF" w:rsidRDefault="00D307C3" w:rsidP="00D307C3">
      <w:pPr>
        <w:ind w:left="163" w:right="170" w:firstLine="708"/>
      </w:pPr>
      <w:r w:rsidRPr="00C867DF">
        <w:t xml:space="preserve">Развивать тембровую окраску голоса, совершенствовать умение изменять высоту тона в играх. </w:t>
      </w:r>
    </w:p>
    <w:p w14:paraId="0BDB3AA9" w14:textId="77777777" w:rsidR="00D307C3" w:rsidRPr="00C867DF" w:rsidRDefault="00D307C3" w:rsidP="004569F6">
      <w:pPr>
        <w:ind w:right="170"/>
      </w:pPr>
      <w:r w:rsidRPr="00C867DF">
        <w:t xml:space="preserve">Учить говорить в спокойном темпе. </w:t>
      </w:r>
    </w:p>
    <w:p w14:paraId="0DB4FF17" w14:textId="0E3BFF57" w:rsidR="00D307C3" w:rsidRPr="00C867DF" w:rsidRDefault="00D307C3" w:rsidP="004569F6">
      <w:pPr>
        <w:ind w:right="170"/>
      </w:pPr>
      <w:r w:rsidRPr="00C867DF">
        <w:t xml:space="preserve">Продолжать работу над четкостью дикции, интонационной выразительностью речи. </w:t>
      </w:r>
    </w:p>
    <w:p w14:paraId="73AACAC7" w14:textId="2EBF67BA" w:rsidR="00D307C3" w:rsidRPr="00C867DF" w:rsidRDefault="00D307C3" w:rsidP="004569F6">
      <w:pPr>
        <w:pStyle w:val="2"/>
        <w:ind w:left="891"/>
        <w:jc w:val="center"/>
      </w:pPr>
      <w:r w:rsidRPr="00C867DF">
        <w:t>Коррекция</w:t>
      </w:r>
      <w:r w:rsidRPr="00C867DF">
        <w:rPr>
          <w:b w:val="0"/>
        </w:rPr>
        <w:t xml:space="preserve"> </w:t>
      </w:r>
      <w:r w:rsidRPr="00C867DF">
        <w:t>произносительной</w:t>
      </w:r>
      <w:r w:rsidRPr="00C867DF">
        <w:rPr>
          <w:b w:val="0"/>
        </w:rPr>
        <w:t xml:space="preserve"> </w:t>
      </w:r>
      <w:r w:rsidRPr="00C867DF">
        <w:t>стороны</w:t>
      </w:r>
      <w:r w:rsidRPr="00C867DF">
        <w:rPr>
          <w:b w:val="0"/>
        </w:rPr>
        <w:t xml:space="preserve"> </w:t>
      </w:r>
      <w:r w:rsidRPr="00C867DF">
        <w:t>речи</w:t>
      </w:r>
    </w:p>
    <w:p w14:paraId="7A3221AF" w14:textId="77777777" w:rsidR="00D307C3" w:rsidRPr="00C867DF" w:rsidRDefault="00D307C3" w:rsidP="004569F6">
      <w:pPr>
        <w:ind w:right="170"/>
      </w:pPr>
      <w:r w:rsidRPr="00C867DF">
        <w:t xml:space="preserve">Активизировать и совершенствовать движения речевого аппарата. </w:t>
      </w:r>
    </w:p>
    <w:p w14:paraId="70433E44" w14:textId="625C9FCB" w:rsidR="00D307C3" w:rsidRPr="00C867DF" w:rsidRDefault="004569F6" w:rsidP="004569F6">
      <w:pPr>
        <w:ind w:left="163" w:right="170" w:firstLine="0"/>
      </w:pPr>
      <w:r w:rsidRPr="00C867DF">
        <w:rPr>
          <w:rFonts w:ascii="Arial" w:eastAsia="Arial" w:hAnsi="Arial" w:cs="Arial"/>
          <w:b/>
        </w:rPr>
        <w:t xml:space="preserve">        </w:t>
      </w:r>
      <w:r w:rsidR="00D307C3" w:rsidRPr="00C867DF">
        <w:t xml:space="preserve">Уточнить произношение звуков [j], [ц], [ч], [щ] в слогах, словах, предложениях, небольших текстах, в игровой и свободной речевой деятельности. </w:t>
      </w:r>
    </w:p>
    <w:p w14:paraId="3C666387" w14:textId="09B0E878" w:rsidR="00D307C3" w:rsidRPr="00C867DF" w:rsidRDefault="004569F6" w:rsidP="004569F6">
      <w:pPr>
        <w:ind w:left="163" w:right="170" w:firstLine="0"/>
      </w:pPr>
      <w:r w:rsidRPr="00C867DF">
        <w:rPr>
          <w:rFonts w:ascii="Arial" w:eastAsia="Arial" w:hAnsi="Arial" w:cs="Arial"/>
          <w:b/>
        </w:rPr>
        <w:t xml:space="preserve">         </w:t>
      </w:r>
      <w:r w:rsidR="00D307C3" w:rsidRPr="00C867DF">
        <w:t xml:space="preserve">Завершить автоматизацию правильного произношения звуков всех групп в свободной речевой деятельности. </w:t>
      </w:r>
    </w:p>
    <w:p w14:paraId="50F8CF3F" w14:textId="74338990" w:rsidR="004569F6" w:rsidRPr="00C867DF" w:rsidRDefault="00D307C3" w:rsidP="004569F6">
      <w:pPr>
        <w:pStyle w:val="2"/>
        <w:ind w:left="178" w:firstLine="708"/>
        <w:jc w:val="center"/>
        <w:rPr>
          <w:b w:val="0"/>
        </w:rPr>
      </w:pPr>
      <w:r w:rsidRPr="00C867DF">
        <w:t>Работа</w:t>
      </w:r>
      <w:r w:rsidRPr="00C867DF">
        <w:rPr>
          <w:b w:val="0"/>
        </w:rPr>
        <w:t xml:space="preserve"> </w:t>
      </w:r>
      <w:r w:rsidRPr="00C867DF">
        <w:t>над</w:t>
      </w:r>
      <w:r w:rsidRPr="00C867DF">
        <w:rPr>
          <w:b w:val="0"/>
        </w:rPr>
        <w:t xml:space="preserve"> </w:t>
      </w:r>
      <w:r w:rsidRPr="00C867DF">
        <w:t>слоговой</w:t>
      </w:r>
      <w:r w:rsidRPr="00C867DF">
        <w:rPr>
          <w:b w:val="0"/>
        </w:rPr>
        <w:t xml:space="preserve"> </w:t>
      </w:r>
      <w:r w:rsidRPr="00C867DF">
        <w:t>структурой</w:t>
      </w:r>
      <w:r w:rsidRPr="00C867DF">
        <w:rPr>
          <w:b w:val="0"/>
        </w:rPr>
        <w:t xml:space="preserve"> </w:t>
      </w:r>
      <w:r w:rsidRPr="00C867DF">
        <w:t>слова,</w:t>
      </w:r>
    </w:p>
    <w:p w14:paraId="3F04F34E" w14:textId="783145CE" w:rsidR="00D307C3" w:rsidRPr="00C867DF" w:rsidRDefault="00D307C3" w:rsidP="004569F6">
      <w:pPr>
        <w:pStyle w:val="2"/>
        <w:ind w:left="178" w:firstLine="708"/>
        <w:jc w:val="center"/>
      </w:pPr>
      <w:r w:rsidRPr="00C867DF">
        <w:t>формирование</w:t>
      </w:r>
      <w:r w:rsidRPr="00C867DF">
        <w:rPr>
          <w:b w:val="0"/>
        </w:rPr>
        <w:t xml:space="preserve"> </w:t>
      </w:r>
      <w:r w:rsidRPr="00C867DF">
        <w:t>навыков</w:t>
      </w:r>
      <w:r w:rsidRPr="00C867DF">
        <w:rPr>
          <w:b w:val="0"/>
        </w:rPr>
        <w:t xml:space="preserve"> </w:t>
      </w:r>
      <w:r w:rsidRPr="00C867DF">
        <w:t>слогового</w:t>
      </w:r>
      <w:r w:rsidRPr="00C867DF">
        <w:rPr>
          <w:b w:val="0"/>
        </w:rPr>
        <w:t xml:space="preserve"> </w:t>
      </w:r>
      <w:r w:rsidRPr="00C867DF">
        <w:t>анализа</w:t>
      </w:r>
      <w:r w:rsidRPr="00C867DF">
        <w:rPr>
          <w:b w:val="0"/>
        </w:rPr>
        <w:t xml:space="preserve"> </w:t>
      </w:r>
      <w:r w:rsidRPr="00C867DF">
        <w:t>и</w:t>
      </w:r>
      <w:r w:rsidRPr="00C867DF">
        <w:rPr>
          <w:b w:val="0"/>
        </w:rPr>
        <w:t xml:space="preserve"> </w:t>
      </w:r>
      <w:r w:rsidRPr="00C867DF">
        <w:t>синтеза</w:t>
      </w:r>
    </w:p>
    <w:p w14:paraId="07F70F2F" w14:textId="7E94D50D" w:rsidR="00D307C3" w:rsidRPr="00C867DF" w:rsidRDefault="00D307C3" w:rsidP="00D1618C">
      <w:pPr>
        <w:ind w:right="170"/>
      </w:pPr>
      <w:r w:rsidRPr="00C867DF">
        <w:t>Продолжить работу над трехсложными словами со стечением согласных и закрытыми слогами (</w:t>
      </w:r>
      <w:r w:rsidRPr="00C867DF">
        <w:rPr>
          <w:i/>
        </w:rPr>
        <w:t>абрикос,</w:t>
      </w:r>
      <w:r w:rsidRPr="00C867DF">
        <w:t xml:space="preserve"> </w:t>
      </w:r>
      <w:r w:rsidRPr="00C867DF">
        <w:rPr>
          <w:i/>
        </w:rPr>
        <w:t>апельсин</w:t>
      </w:r>
      <w:r w:rsidRPr="00C867DF">
        <w:t>) и введением их в предложения. Работать над односложными словами со стечением согласных в начале и конце слов (</w:t>
      </w:r>
      <w:r w:rsidRPr="00C867DF">
        <w:rPr>
          <w:i/>
        </w:rPr>
        <w:t>слон,</w:t>
      </w:r>
      <w:r w:rsidRPr="00C867DF">
        <w:t xml:space="preserve"> </w:t>
      </w:r>
      <w:r w:rsidRPr="00C867DF">
        <w:rPr>
          <w:i/>
        </w:rPr>
        <w:t>мост</w:t>
      </w:r>
      <w:r w:rsidRPr="00C867DF">
        <w:t>) и над двусложными словами с двумя стечениями согласных (</w:t>
      </w:r>
      <w:r w:rsidRPr="00C867DF">
        <w:rPr>
          <w:i/>
        </w:rPr>
        <w:t>планка</w:t>
      </w:r>
      <w:r w:rsidRPr="00C867DF">
        <w:t xml:space="preserve">) и введением их в предложения. </w:t>
      </w:r>
    </w:p>
    <w:p w14:paraId="2C0E4482" w14:textId="276924A8" w:rsidR="00D307C3" w:rsidRPr="00C867DF" w:rsidRDefault="00D1618C" w:rsidP="00D1618C">
      <w:pPr>
        <w:ind w:left="163" w:right="170" w:firstLine="0"/>
      </w:pPr>
      <w:r w:rsidRPr="00C867DF">
        <w:t xml:space="preserve">         </w:t>
      </w:r>
      <w:r w:rsidR="00D307C3" w:rsidRPr="00C867DF">
        <w:t>Работать над трех-, четырех-, и пятисложными словами со сложной звукослоговой структурой (</w:t>
      </w:r>
      <w:r w:rsidR="00D307C3" w:rsidRPr="00C867DF">
        <w:rPr>
          <w:i/>
        </w:rPr>
        <w:t>динозавр,</w:t>
      </w:r>
      <w:r w:rsidR="00D307C3" w:rsidRPr="00C867DF">
        <w:t xml:space="preserve"> </w:t>
      </w:r>
      <w:r w:rsidR="00D307C3" w:rsidRPr="00C867DF">
        <w:rPr>
          <w:i/>
        </w:rPr>
        <w:t>градусник,</w:t>
      </w:r>
      <w:r w:rsidR="00D307C3" w:rsidRPr="00C867DF">
        <w:t xml:space="preserve"> </w:t>
      </w:r>
      <w:r w:rsidR="00D307C3" w:rsidRPr="00C867DF">
        <w:rPr>
          <w:i/>
        </w:rPr>
        <w:t>перекресток,</w:t>
      </w:r>
      <w:r w:rsidR="00D307C3" w:rsidRPr="00C867DF">
        <w:t xml:space="preserve"> </w:t>
      </w:r>
      <w:r w:rsidR="00D307C3" w:rsidRPr="00C867DF">
        <w:rPr>
          <w:i/>
        </w:rPr>
        <w:t>температура</w:t>
      </w:r>
      <w:r w:rsidR="00D307C3" w:rsidRPr="00C867DF">
        <w:t xml:space="preserve">) и введением их в предложения. </w:t>
      </w:r>
    </w:p>
    <w:p w14:paraId="1C5833EC" w14:textId="0917F94B" w:rsidR="00D307C3" w:rsidRPr="00C867DF" w:rsidRDefault="00D307C3" w:rsidP="00D1618C">
      <w:pPr>
        <w:ind w:right="170"/>
      </w:pPr>
      <w:r w:rsidRPr="00C867DF">
        <w:t xml:space="preserve">Закрепить навыки слогового анализа и синтеза слов, состоящих из одного, двух, трех слогов. </w:t>
      </w:r>
    </w:p>
    <w:p w14:paraId="1CF74955" w14:textId="55C4FBA6" w:rsidR="00D1618C" w:rsidRPr="00C867DF" w:rsidRDefault="00D307C3" w:rsidP="00D1618C">
      <w:pPr>
        <w:pStyle w:val="2"/>
        <w:ind w:left="178" w:firstLine="708"/>
        <w:jc w:val="center"/>
        <w:rPr>
          <w:b w:val="0"/>
        </w:rPr>
      </w:pPr>
      <w:r w:rsidRPr="00C867DF">
        <w:t>Совершенствование</w:t>
      </w:r>
      <w:r w:rsidRPr="00C867DF">
        <w:rPr>
          <w:b w:val="0"/>
        </w:rPr>
        <w:t xml:space="preserve"> </w:t>
      </w:r>
      <w:r w:rsidRPr="00C867DF">
        <w:t>фонематических</w:t>
      </w:r>
      <w:r w:rsidRPr="00C867DF">
        <w:rPr>
          <w:b w:val="0"/>
        </w:rPr>
        <w:t xml:space="preserve"> </w:t>
      </w:r>
      <w:r w:rsidRPr="00C867DF">
        <w:t>представлений,</w:t>
      </w:r>
    </w:p>
    <w:p w14:paraId="7ECC9EA7" w14:textId="00F6EADF" w:rsidR="00D307C3" w:rsidRPr="00C867DF" w:rsidRDefault="00D307C3" w:rsidP="00D1618C">
      <w:pPr>
        <w:pStyle w:val="2"/>
        <w:ind w:left="178" w:firstLine="708"/>
        <w:jc w:val="center"/>
      </w:pPr>
      <w:r w:rsidRPr="00C867DF">
        <w:t>навыков</w:t>
      </w:r>
      <w:r w:rsidRPr="00C867DF">
        <w:rPr>
          <w:b w:val="0"/>
        </w:rPr>
        <w:t xml:space="preserve"> </w:t>
      </w:r>
      <w:r w:rsidRPr="00C867DF">
        <w:t>звукового</w:t>
      </w:r>
      <w:r w:rsidRPr="00C867DF">
        <w:rPr>
          <w:b w:val="0"/>
        </w:rPr>
        <w:t xml:space="preserve"> </w:t>
      </w:r>
      <w:r w:rsidRPr="00C867DF">
        <w:t>анализа</w:t>
      </w:r>
      <w:r w:rsidRPr="00C867DF">
        <w:rPr>
          <w:b w:val="0"/>
        </w:rPr>
        <w:t xml:space="preserve"> </w:t>
      </w:r>
      <w:r w:rsidRPr="00C867DF">
        <w:t>и</w:t>
      </w:r>
      <w:r w:rsidRPr="00C867DF">
        <w:rPr>
          <w:b w:val="0"/>
        </w:rPr>
        <w:t xml:space="preserve"> </w:t>
      </w:r>
      <w:r w:rsidRPr="00C867DF">
        <w:t>синтеза</w:t>
      </w:r>
    </w:p>
    <w:p w14:paraId="0AEF562C" w14:textId="77777777" w:rsidR="00D307C3" w:rsidRPr="00C867DF" w:rsidRDefault="00D307C3" w:rsidP="00D307C3">
      <w:pPr>
        <w:ind w:left="163" w:right="170" w:firstLine="708"/>
      </w:pPr>
      <w:r w:rsidRPr="00C867DF">
        <w:t xml:space="preserve">Закрепить представления о гласных и согласных звуках, их отличительных признаках. Упражнять в различении гласных и согласных звуков, в подборе слов на заданные гласные и согласные звуки. </w:t>
      </w:r>
    </w:p>
    <w:p w14:paraId="1AC97FDF" w14:textId="77777777" w:rsidR="00D307C3" w:rsidRPr="00C867DF" w:rsidRDefault="00D307C3" w:rsidP="00D307C3">
      <w:pPr>
        <w:ind w:left="163" w:right="170" w:firstLine="708"/>
      </w:pPr>
      <w:r w:rsidRPr="00C867DF">
        <w:t xml:space="preserve">Закрепить представления о твердости-мягкости, глухости-звонкости согласных звуков. Упражнять в дифференциации согласных звуков по акустическим признакам и по месту образования. </w:t>
      </w:r>
    </w:p>
    <w:p w14:paraId="3F3B5618" w14:textId="77777777" w:rsidR="00D307C3" w:rsidRPr="00C867DF" w:rsidRDefault="00D307C3" w:rsidP="00D307C3">
      <w:pPr>
        <w:ind w:left="163" w:right="170" w:firstLine="708"/>
      </w:pPr>
      <w:r w:rsidRPr="00C867DF">
        <w:t xml:space="preserve">Познакомить с новыми звуками [j], [ц], [ч], [щ], [л], [л’], [р], [р’]. Сформировать умение выделять эти звуки на фоне слова, подбирать слова с этими звуками. </w:t>
      </w:r>
    </w:p>
    <w:p w14:paraId="7D9B00F3" w14:textId="441E425E" w:rsidR="00D307C3" w:rsidRPr="00C867DF" w:rsidRDefault="00D307C3" w:rsidP="002C0972">
      <w:pPr>
        <w:ind w:right="170"/>
      </w:pPr>
      <w:r w:rsidRPr="00C867DF">
        <w:t xml:space="preserve">Совершенствовать навыки звукового анализа и синтеза слов из трех-пяти звуков. </w:t>
      </w:r>
    </w:p>
    <w:p w14:paraId="5BF56B4C" w14:textId="0555D08D" w:rsidR="00D307C3" w:rsidRPr="00C867DF" w:rsidRDefault="00D307C3" w:rsidP="002C0972">
      <w:pPr>
        <w:pStyle w:val="1"/>
        <w:ind w:left="374"/>
        <w:rPr>
          <w:color w:val="auto"/>
        </w:rPr>
      </w:pPr>
      <w:r w:rsidRPr="00C867DF">
        <w:rPr>
          <w:color w:val="auto"/>
        </w:rPr>
        <w:t xml:space="preserve">ОБУЧЕНИЕ ГРАМОТЕ </w:t>
      </w:r>
    </w:p>
    <w:p w14:paraId="712220DE" w14:textId="77777777" w:rsidR="00D307C3" w:rsidRPr="00C867DF" w:rsidRDefault="00D307C3" w:rsidP="002C0972">
      <w:pPr>
        <w:ind w:right="170"/>
      </w:pPr>
      <w:r w:rsidRPr="00C867DF">
        <w:t xml:space="preserve">Познакомить с буквами Й, Е, Ё, Ю, Я, Ц, Ч, Щ, Л, Р, Ь, Ъ. </w:t>
      </w:r>
    </w:p>
    <w:p w14:paraId="4553D1D2" w14:textId="482E57F6" w:rsidR="00D307C3" w:rsidRPr="00C867DF" w:rsidRDefault="002C0972" w:rsidP="002C0972">
      <w:pPr>
        <w:spacing w:after="10" w:line="269" w:lineRule="auto"/>
        <w:ind w:right="456"/>
        <w:jc w:val="left"/>
      </w:pPr>
      <w:r w:rsidRPr="00C867DF">
        <w:t xml:space="preserve"> </w:t>
      </w:r>
      <w:r w:rsidR="00D307C3" w:rsidRPr="00C867DF">
        <w:t xml:space="preserve">Сформировать умение правильно называть буквы русского алфавита. Развивать навыки выкладывания букв из палочек, кубиков, мозаики; «печатания»; лепки их из пластилина. </w:t>
      </w:r>
    </w:p>
    <w:p w14:paraId="3BA531CB" w14:textId="77777777" w:rsidR="00D307C3" w:rsidRPr="00C867DF" w:rsidRDefault="00D307C3" w:rsidP="00D307C3">
      <w:pPr>
        <w:ind w:left="163" w:right="170" w:firstLine="708"/>
      </w:pPr>
      <w:r w:rsidRPr="00C867DF">
        <w:t xml:space="preserve">Закрепить умение трансформировать буквы, различать правильно и неправильно напечатанные буквы, «допечатывать» незаконченные буквы. </w:t>
      </w:r>
    </w:p>
    <w:p w14:paraId="4B73FDAE" w14:textId="77777777" w:rsidR="00D307C3" w:rsidRPr="00C867DF" w:rsidRDefault="00D307C3" w:rsidP="00D307C3">
      <w:pPr>
        <w:ind w:left="163" w:right="170" w:firstLine="708"/>
      </w:pPr>
      <w:r w:rsidRPr="00C867DF">
        <w:t xml:space="preserve">Совершенствовать навык осознанного чтения слов, предложений, небольших текстов. </w:t>
      </w:r>
    </w:p>
    <w:p w14:paraId="3BD7DA3F" w14:textId="28647301" w:rsidR="00D307C3" w:rsidRPr="00C867DF" w:rsidRDefault="002C0972" w:rsidP="002C0972">
      <w:pPr>
        <w:ind w:right="170"/>
      </w:pPr>
      <w:r w:rsidRPr="00C867DF">
        <w:t xml:space="preserve">  </w:t>
      </w:r>
      <w:r w:rsidR="00D307C3" w:rsidRPr="00C867DF">
        <w:t xml:space="preserve">Закрепить знание уже известных детям правил правописания. </w:t>
      </w:r>
    </w:p>
    <w:p w14:paraId="62DC7B27" w14:textId="77777777" w:rsidR="00D307C3" w:rsidRPr="00C867DF" w:rsidRDefault="00D307C3" w:rsidP="00D307C3">
      <w:pPr>
        <w:ind w:left="163" w:right="170" w:firstLine="708"/>
      </w:pPr>
      <w:r w:rsidRPr="00C867DF">
        <w:t xml:space="preserve">Познакомить детей с некоторыми правилами правописания (написание </w:t>
      </w:r>
      <w:r w:rsidRPr="00C867DF">
        <w:rPr>
          <w:i/>
        </w:rPr>
        <w:t>ча-ща</w:t>
      </w:r>
      <w:r w:rsidRPr="00C867DF">
        <w:t xml:space="preserve"> с буквой А, </w:t>
      </w:r>
      <w:r w:rsidRPr="00C867DF">
        <w:rPr>
          <w:i/>
        </w:rPr>
        <w:t>чу-щу</w:t>
      </w:r>
      <w:r w:rsidRPr="00C867DF">
        <w:t xml:space="preserve"> с буквой У). </w:t>
      </w:r>
    </w:p>
    <w:p w14:paraId="62071D35" w14:textId="49ECBB6D" w:rsidR="00D307C3" w:rsidRPr="00C867DF" w:rsidRDefault="002C0972" w:rsidP="00D35BD3">
      <w:pPr>
        <w:ind w:right="170"/>
      </w:pPr>
      <w:r w:rsidRPr="00C867DF">
        <w:t xml:space="preserve">  </w:t>
      </w:r>
      <w:r w:rsidR="00D307C3" w:rsidRPr="00C867DF">
        <w:t xml:space="preserve">Научить разгадывать ребусы, решать кроссворды, читать изографы. </w:t>
      </w:r>
    </w:p>
    <w:p w14:paraId="65934DCC" w14:textId="1EF3081F" w:rsidR="00D307C3" w:rsidRPr="00C867DF" w:rsidRDefault="00D307C3" w:rsidP="00D35BD3">
      <w:pPr>
        <w:pStyle w:val="1"/>
        <w:ind w:left="216" w:right="205"/>
        <w:rPr>
          <w:color w:val="auto"/>
        </w:rPr>
      </w:pPr>
      <w:r w:rsidRPr="00C867DF">
        <w:rPr>
          <w:color w:val="auto"/>
        </w:rPr>
        <w:t xml:space="preserve">РАЗВИТИЕ СВЯЗНОЙ РЕЧИ И РЕЧЕВОГО ОБЩЕНИЯ </w:t>
      </w:r>
    </w:p>
    <w:p w14:paraId="5F1C882A" w14:textId="77777777" w:rsidR="00D307C3" w:rsidRPr="00C867DF" w:rsidRDefault="00D307C3" w:rsidP="00D307C3">
      <w:pPr>
        <w:ind w:left="163" w:right="170" w:firstLine="708"/>
      </w:pPr>
      <w:r w:rsidRPr="00C867DF">
        <w:t xml:space="preserve">Развивать стремление обсуждать увиденное, рассказывать о переживаниях, впечатлениях. </w:t>
      </w:r>
    </w:p>
    <w:p w14:paraId="64A0932A" w14:textId="77777777" w:rsidR="00D307C3" w:rsidRPr="00C867DF" w:rsidRDefault="00D307C3" w:rsidP="00D307C3">
      <w:pPr>
        <w:ind w:left="163" w:right="170" w:firstLine="708"/>
      </w:pPr>
      <w:r w:rsidRPr="00C867DF">
        <w:t xml:space="preserve">Стимулировать развитие и формирование не только познавательного интереса, но и познавательного общения. </w:t>
      </w:r>
    </w:p>
    <w:p w14:paraId="7F3A9F46" w14:textId="77777777" w:rsidR="00D307C3" w:rsidRPr="00C867DF" w:rsidRDefault="00D307C3" w:rsidP="00D307C3">
      <w:pPr>
        <w:ind w:left="163" w:right="170" w:firstLine="708"/>
      </w:pPr>
      <w:r w:rsidRPr="00C867DF">
        <w:t xml:space="preserve">Совершенствовать навыки ведения диалога, умение задавать вопросы, отвечать на них полно или кратко. </w:t>
      </w:r>
    </w:p>
    <w:p w14:paraId="06FD4BA6" w14:textId="77777777" w:rsidR="00D307C3" w:rsidRPr="00C867DF" w:rsidRDefault="00D307C3" w:rsidP="00D307C3">
      <w:pPr>
        <w:ind w:left="163" w:right="170" w:firstLine="708"/>
      </w:pPr>
      <w:r w:rsidRPr="00C867DF">
        <w:t xml:space="preserve">Закреплять умение составлять описательные рассказы и загадки-описания о предметах и объектах по заданному плану и самостоятельно составленному плану. </w:t>
      </w:r>
    </w:p>
    <w:p w14:paraId="3E4BE5AA" w14:textId="2C31728E" w:rsidR="00D307C3" w:rsidRPr="00C867DF" w:rsidRDefault="00D35BD3" w:rsidP="00D35BD3">
      <w:pPr>
        <w:ind w:right="170" w:firstLine="0"/>
      </w:pPr>
      <w:r w:rsidRPr="00C867DF">
        <w:t xml:space="preserve">              </w:t>
      </w:r>
      <w:r w:rsidR="00D307C3" w:rsidRPr="00C867DF">
        <w:t xml:space="preserve">Совершенствовать навыки пересказа знакомых сказок и небольших рассказов. </w:t>
      </w:r>
    </w:p>
    <w:p w14:paraId="00B673BE" w14:textId="77777777" w:rsidR="00D307C3" w:rsidRPr="00C867DF" w:rsidRDefault="00D307C3" w:rsidP="00D307C3">
      <w:pPr>
        <w:ind w:left="163" w:right="170" w:firstLine="708"/>
      </w:pPr>
      <w:r w:rsidRPr="00C867DF">
        <w:t xml:space="preserve">Сформировать навык пересказа небольших рассказов с изменением времени действия или лица рассказчика. </w:t>
      </w:r>
    </w:p>
    <w:p w14:paraId="7282F059" w14:textId="77777777" w:rsidR="00D307C3" w:rsidRPr="00C867DF" w:rsidRDefault="00D307C3" w:rsidP="00D307C3">
      <w:pPr>
        <w:ind w:left="163" w:right="170" w:firstLine="708"/>
      </w:pPr>
      <w:r w:rsidRPr="00C867DF">
        <w:t xml:space="preserve">Совершенствовать навык составления рассказов по серии картин и по картине, в том числе с описанием событий, предшествующих изображенному или последующих за изображенным событием. </w:t>
      </w:r>
    </w:p>
    <w:p w14:paraId="244B8C9B" w14:textId="77777777" w:rsidR="00D307C3" w:rsidRPr="00C867DF" w:rsidRDefault="00D307C3" w:rsidP="00D307C3">
      <w:pPr>
        <w:spacing w:after="25" w:line="259" w:lineRule="auto"/>
        <w:ind w:left="886" w:firstLine="0"/>
        <w:jc w:val="left"/>
      </w:pPr>
      <w:r w:rsidRPr="00C867DF">
        <w:t xml:space="preserve"> </w:t>
      </w:r>
    </w:p>
    <w:p w14:paraId="015DE882" w14:textId="27404701" w:rsidR="00D307C3" w:rsidRPr="00C867DF" w:rsidRDefault="00D307C3" w:rsidP="00D307C3">
      <w:pPr>
        <w:spacing w:after="5" w:line="270" w:lineRule="auto"/>
        <w:ind w:left="187" w:right="175"/>
        <w:jc w:val="center"/>
      </w:pPr>
      <w:r w:rsidRPr="00C867DF">
        <w:t xml:space="preserve"> </w:t>
      </w:r>
      <w:r w:rsidRPr="00C867DF">
        <w:rPr>
          <w:b/>
        </w:rPr>
        <w:t>Образовательная</w:t>
      </w:r>
      <w:r w:rsidRPr="00C867DF">
        <w:t xml:space="preserve"> </w:t>
      </w:r>
      <w:r w:rsidRPr="00C867DF">
        <w:rPr>
          <w:b/>
        </w:rPr>
        <w:t>область</w:t>
      </w:r>
      <w:r w:rsidRPr="00C867DF">
        <w:t xml:space="preserve"> </w:t>
      </w:r>
      <w:r w:rsidRPr="00C867DF">
        <w:rPr>
          <w:b/>
        </w:rPr>
        <w:t>«Познавательное</w:t>
      </w:r>
      <w:r w:rsidRPr="00C867DF">
        <w:t xml:space="preserve"> </w:t>
      </w:r>
      <w:r w:rsidRPr="00C867DF">
        <w:rPr>
          <w:b/>
        </w:rPr>
        <w:t>развитие»</w:t>
      </w:r>
      <w:r w:rsidRPr="00C867DF">
        <w:t xml:space="preserve"> </w:t>
      </w:r>
    </w:p>
    <w:p w14:paraId="0AAD80AC" w14:textId="77777777" w:rsidR="00D307C3" w:rsidRPr="00C867DF" w:rsidRDefault="00D307C3" w:rsidP="00D307C3">
      <w:pPr>
        <w:spacing w:line="259" w:lineRule="auto"/>
        <w:ind w:left="64" w:firstLine="0"/>
        <w:jc w:val="center"/>
      </w:pPr>
      <w:r w:rsidRPr="00C867DF">
        <w:t xml:space="preserve"> </w:t>
      </w:r>
    </w:p>
    <w:p w14:paraId="3D2DF7DD" w14:textId="77777777" w:rsidR="00D307C3" w:rsidRPr="00C867DF" w:rsidRDefault="00D307C3" w:rsidP="00D307C3">
      <w:pPr>
        <w:spacing w:after="4" w:line="270" w:lineRule="auto"/>
        <w:ind w:left="17" w:right="2"/>
        <w:jc w:val="center"/>
      </w:pPr>
      <w:r w:rsidRPr="00C867DF">
        <w:rPr>
          <w:b/>
          <w:i/>
        </w:rPr>
        <w:t>Младший</w:t>
      </w:r>
      <w:r w:rsidRPr="00C867DF">
        <w:t xml:space="preserve"> </w:t>
      </w:r>
      <w:r w:rsidRPr="00C867DF">
        <w:rPr>
          <w:b/>
          <w:i/>
        </w:rPr>
        <w:t>дошкольный</w:t>
      </w:r>
      <w:r w:rsidRPr="00C867DF">
        <w:t xml:space="preserve"> </w:t>
      </w:r>
      <w:r w:rsidRPr="00C867DF">
        <w:rPr>
          <w:b/>
          <w:i/>
        </w:rPr>
        <w:t>возраст</w:t>
      </w:r>
      <w:r w:rsidRPr="00C867DF">
        <w:t xml:space="preserve"> </w:t>
      </w:r>
      <w:r w:rsidRPr="00C867DF">
        <w:rPr>
          <w:b/>
          <w:i/>
        </w:rPr>
        <w:t>(с</w:t>
      </w:r>
      <w:r w:rsidRPr="00C867DF">
        <w:t xml:space="preserve"> </w:t>
      </w:r>
      <w:r w:rsidRPr="00C867DF">
        <w:rPr>
          <w:b/>
          <w:i/>
        </w:rPr>
        <w:t>3</w:t>
      </w:r>
      <w:r w:rsidRPr="00C867DF">
        <w:t xml:space="preserve"> </w:t>
      </w:r>
      <w:r w:rsidRPr="00C867DF">
        <w:rPr>
          <w:b/>
          <w:i/>
        </w:rPr>
        <w:t>до</w:t>
      </w:r>
      <w:r w:rsidRPr="00C867DF">
        <w:t xml:space="preserve"> </w:t>
      </w:r>
      <w:r w:rsidRPr="00C867DF">
        <w:rPr>
          <w:b/>
          <w:i/>
        </w:rPr>
        <w:t>4</w:t>
      </w:r>
      <w:r w:rsidRPr="00C867DF">
        <w:t xml:space="preserve"> </w:t>
      </w:r>
      <w:r w:rsidRPr="00C867DF">
        <w:rPr>
          <w:b/>
          <w:i/>
        </w:rPr>
        <w:t>лет)</w:t>
      </w:r>
      <w:r w:rsidRPr="00C867DF">
        <w:t xml:space="preserve"> </w:t>
      </w:r>
    </w:p>
    <w:p w14:paraId="278AB32A" w14:textId="77777777" w:rsidR="00D307C3" w:rsidRPr="00C867DF" w:rsidRDefault="00D307C3" w:rsidP="00D307C3">
      <w:pPr>
        <w:spacing w:after="22" w:line="259" w:lineRule="auto"/>
        <w:ind w:left="64" w:firstLine="0"/>
        <w:jc w:val="center"/>
      </w:pPr>
      <w:r w:rsidRPr="00C867DF">
        <w:t xml:space="preserve"> </w:t>
      </w:r>
    </w:p>
    <w:p w14:paraId="43FB9602" w14:textId="1674D7D5" w:rsidR="00D307C3" w:rsidRPr="00C867DF" w:rsidRDefault="00D307C3" w:rsidP="00D35BD3">
      <w:pPr>
        <w:pStyle w:val="1"/>
        <w:ind w:left="216" w:right="201"/>
        <w:rPr>
          <w:color w:val="auto"/>
        </w:rPr>
      </w:pPr>
      <w:r w:rsidRPr="00C867DF">
        <w:rPr>
          <w:color w:val="auto"/>
        </w:rPr>
        <w:t xml:space="preserve">СЕНСОРНОЕ РАЗВИТИЕ </w:t>
      </w:r>
    </w:p>
    <w:p w14:paraId="25B6AE62" w14:textId="77777777" w:rsidR="00D307C3" w:rsidRPr="00C867DF" w:rsidRDefault="00D307C3" w:rsidP="00D307C3">
      <w:pPr>
        <w:ind w:left="163" w:right="170" w:firstLine="708"/>
      </w:pPr>
      <w:r w:rsidRPr="00C867DF">
        <w:t xml:space="preserve">Совершенствовать чувственный опыт детей. Формировать перцептивную деятельность. Обогащать чувственный опыт детей при обследовании предметов, объектов. Знакомить с разными способами обследования предметов и объектов. </w:t>
      </w:r>
    </w:p>
    <w:p w14:paraId="6C4CAF67" w14:textId="6793D520" w:rsidR="00D307C3" w:rsidRPr="00C867DF" w:rsidRDefault="00D35BD3" w:rsidP="00D35BD3">
      <w:pPr>
        <w:ind w:right="170"/>
      </w:pPr>
      <w:r w:rsidRPr="00C867DF">
        <w:t xml:space="preserve">  </w:t>
      </w:r>
      <w:r w:rsidR="00D307C3" w:rsidRPr="00C867DF">
        <w:t xml:space="preserve">Формировать умение узнавать и различать неречевые звуки. </w:t>
      </w:r>
    </w:p>
    <w:p w14:paraId="54F1FF66" w14:textId="77777777" w:rsidR="00D307C3" w:rsidRPr="00C867DF" w:rsidRDefault="00D307C3" w:rsidP="00D307C3">
      <w:pPr>
        <w:ind w:left="163" w:right="170" w:firstLine="708"/>
      </w:pPr>
      <w:r w:rsidRPr="00C867DF">
        <w:t xml:space="preserve">Развивать зрительное восприятие, умение сравнивать и различать контрастные по величине, цвету, форме игрушки, предметы. </w:t>
      </w:r>
    </w:p>
    <w:p w14:paraId="3D95356A" w14:textId="0FEB024A" w:rsidR="00D307C3" w:rsidRPr="00C867DF" w:rsidRDefault="00D35BD3" w:rsidP="00D35BD3">
      <w:pPr>
        <w:ind w:right="1436"/>
      </w:pPr>
      <w:r w:rsidRPr="00C867DF">
        <w:t xml:space="preserve">   </w:t>
      </w:r>
      <w:r w:rsidR="00D307C3" w:rsidRPr="00C867DF">
        <w:t xml:space="preserve">Формировать умение узнавать предметы на ощупь. Совершенствовать сенсорную интеграцию.  </w:t>
      </w:r>
    </w:p>
    <w:p w14:paraId="47523EA4" w14:textId="78469443" w:rsidR="00D307C3" w:rsidRPr="00C867DF" w:rsidRDefault="00D307C3" w:rsidP="00D35BD3">
      <w:pPr>
        <w:pStyle w:val="1"/>
        <w:ind w:left="216" w:right="202"/>
        <w:rPr>
          <w:color w:val="auto"/>
        </w:rPr>
      </w:pPr>
      <w:r w:rsidRPr="00C867DF">
        <w:rPr>
          <w:color w:val="auto"/>
        </w:rPr>
        <w:t xml:space="preserve">РАЗВИТИЕ ПСИХИЧЕСКИХ ФУНКЦИЙ </w:t>
      </w:r>
    </w:p>
    <w:p w14:paraId="3939E93A" w14:textId="77777777" w:rsidR="00D307C3" w:rsidRPr="00C867DF" w:rsidRDefault="00D307C3" w:rsidP="00D307C3">
      <w:pPr>
        <w:ind w:left="163" w:right="170" w:firstLine="708"/>
      </w:pPr>
      <w:r w:rsidRPr="00C867DF">
        <w:t xml:space="preserve">Воспитывать слуховое внимание при восприятии тихо и громко звучащих игрушек, тихой и громкой речи. Воспитывать слухоречевую память. </w:t>
      </w:r>
    </w:p>
    <w:p w14:paraId="7DB53321" w14:textId="77777777" w:rsidR="00D307C3" w:rsidRPr="00C867DF" w:rsidRDefault="00D307C3" w:rsidP="00D35BD3">
      <w:pPr>
        <w:ind w:right="170"/>
      </w:pPr>
      <w:r w:rsidRPr="00C867DF">
        <w:t xml:space="preserve">Развивать зрительное внимание и память. </w:t>
      </w:r>
    </w:p>
    <w:p w14:paraId="2B7769C2" w14:textId="77777777" w:rsidR="00D307C3" w:rsidRPr="00C867DF" w:rsidRDefault="00D307C3" w:rsidP="00D35BD3">
      <w:pPr>
        <w:ind w:right="170"/>
      </w:pPr>
      <w:r w:rsidRPr="00C867DF">
        <w:t xml:space="preserve">Развивать наглядно-действенное и наглядно-образное мышление. </w:t>
      </w:r>
    </w:p>
    <w:p w14:paraId="7C71C1AD" w14:textId="2A484D34" w:rsidR="00D307C3" w:rsidRPr="00C867DF" w:rsidRDefault="00D35BD3" w:rsidP="009F273A">
      <w:pPr>
        <w:ind w:left="163" w:right="170" w:firstLine="0"/>
      </w:pPr>
      <w:r w:rsidRPr="00C867DF">
        <w:t xml:space="preserve">         </w:t>
      </w:r>
      <w:r w:rsidR="00D307C3" w:rsidRPr="00C867DF">
        <w:t xml:space="preserve">Учить группировать и классифицировать хорошо знакомые предметы </w:t>
      </w:r>
      <w:r w:rsidR="00D307C3" w:rsidRPr="00C867DF">
        <w:rPr>
          <w:i/>
        </w:rPr>
        <w:t>(игрушки,</w:t>
      </w:r>
      <w:r w:rsidR="00D307C3" w:rsidRPr="00C867DF">
        <w:t xml:space="preserve"> </w:t>
      </w:r>
      <w:r w:rsidR="00D307C3" w:rsidRPr="00C867DF">
        <w:rPr>
          <w:i/>
        </w:rPr>
        <w:t>одежда,</w:t>
      </w:r>
      <w:r w:rsidR="00D307C3" w:rsidRPr="00C867DF">
        <w:t xml:space="preserve"> </w:t>
      </w:r>
      <w:r w:rsidR="00D307C3" w:rsidRPr="00C867DF">
        <w:rPr>
          <w:i/>
        </w:rPr>
        <w:t>обувь,</w:t>
      </w:r>
      <w:r w:rsidR="00D307C3" w:rsidRPr="00C867DF">
        <w:t xml:space="preserve"> </w:t>
      </w:r>
      <w:r w:rsidR="00D307C3" w:rsidRPr="00C867DF">
        <w:rPr>
          <w:i/>
        </w:rPr>
        <w:t>посуда)</w:t>
      </w:r>
      <w:r w:rsidR="00D307C3" w:rsidRPr="00C867DF">
        <w:t xml:space="preserve">.  </w:t>
      </w:r>
    </w:p>
    <w:p w14:paraId="331FF8E4" w14:textId="77777777" w:rsidR="00D307C3" w:rsidRPr="00C867DF" w:rsidRDefault="00D307C3" w:rsidP="00D307C3">
      <w:pPr>
        <w:spacing w:after="13" w:line="249" w:lineRule="auto"/>
        <w:ind w:left="216" w:right="204"/>
        <w:jc w:val="center"/>
      </w:pPr>
      <w:r w:rsidRPr="00C867DF">
        <w:t xml:space="preserve">ФОРМИРОВАНИЕ ЦЕЛОСТНОЙ КАРТИНЫ ОКРУЖАЮЩЕГО МИРА. </w:t>
      </w:r>
    </w:p>
    <w:p w14:paraId="3D2410DC" w14:textId="06D4D52C" w:rsidR="00D307C3" w:rsidRPr="00C867DF" w:rsidRDefault="00D307C3" w:rsidP="009F273A">
      <w:pPr>
        <w:pStyle w:val="1"/>
        <w:ind w:left="216" w:right="208"/>
        <w:rPr>
          <w:color w:val="auto"/>
        </w:rPr>
      </w:pPr>
      <w:r w:rsidRPr="00C867DF">
        <w:rPr>
          <w:color w:val="auto"/>
        </w:rPr>
        <w:t xml:space="preserve">ПОЗНАВАТЕЛЬНО-ИССЛЕДОВАТЕЛЬСКАЯ ДЕЯТЕЛЬНОСТЬ </w:t>
      </w:r>
    </w:p>
    <w:p w14:paraId="2BA7AB5A" w14:textId="77777777" w:rsidR="00D307C3" w:rsidRPr="00C867DF" w:rsidRDefault="00D307C3" w:rsidP="00D307C3">
      <w:pPr>
        <w:ind w:left="163" w:right="170" w:firstLine="708"/>
      </w:pPr>
      <w:r w:rsidRPr="00C867DF">
        <w:t xml:space="preserve">Формировать полноценное представление о богатстве и многообразии предметного мира. Знакомить детей с предметами и объектами ближайшего окружения, их назначением и функциями, расширять представления о ближайшем окружении </w:t>
      </w:r>
      <w:r w:rsidRPr="00C867DF">
        <w:rPr>
          <w:i/>
        </w:rPr>
        <w:t>(семья,</w:t>
      </w:r>
      <w:r w:rsidRPr="00C867DF">
        <w:t xml:space="preserve"> </w:t>
      </w:r>
      <w:r w:rsidRPr="00C867DF">
        <w:rPr>
          <w:i/>
        </w:rPr>
        <w:t>дом,</w:t>
      </w:r>
      <w:r w:rsidRPr="00C867DF">
        <w:t xml:space="preserve"> </w:t>
      </w:r>
      <w:r w:rsidRPr="00C867DF">
        <w:rPr>
          <w:i/>
        </w:rPr>
        <w:t>детский</w:t>
      </w:r>
      <w:r w:rsidRPr="00C867DF">
        <w:t xml:space="preserve"> </w:t>
      </w:r>
      <w:r w:rsidRPr="00C867DF">
        <w:rPr>
          <w:i/>
        </w:rPr>
        <w:t>сад,</w:t>
      </w:r>
      <w:r w:rsidRPr="00C867DF">
        <w:t xml:space="preserve"> </w:t>
      </w:r>
      <w:r w:rsidRPr="00C867DF">
        <w:rPr>
          <w:i/>
        </w:rPr>
        <w:t>родной</w:t>
      </w:r>
      <w:r w:rsidRPr="00C867DF">
        <w:t xml:space="preserve"> </w:t>
      </w:r>
      <w:r w:rsidRPr="00C867DF">
        <w:rPr>
          <w:i/>
        </w:rPr>
        <w:t>город,</w:t>
      </w:r>
      <w:r w:rsidRPr="00C867DF">
        <w:t xml:space="preserve"> </w:t>
      </w:r>
      <w:r w:rsidRPr="00C867DF">
        <w:rPr>
          <w:i/>
        </w:rPr>
        <w:t>труд</w:t>
      </w:r>
      <w:r w:rsidRPr="00C867DF">
        <w:t xml:space="preserve"> </w:t>
      </w:r>
      <w:r w:rsidRPr="00C867DF">
        <w:rPr>
          <w:i/>
        </w:rPr>
        <w:t>взрослых,</w:t>
      </w:r>
      <w:r w:rsidRPr="00C867DF">
        <w:t xml:space="preserve"> </w:t>
      </w:r>
      <w:r w:rsidRPr="00C867DF">
        <w:rPr>
          <w:i/>
        </w:rPr>
        <w:t>мир</w:t>
      </w:r>
      <w:r w:rsidRPr="00C867DF">
        <w:t xml:space="preserve"> </w:t>
      </w:r>
      <w:r w:rsidRPr="00C867DF">
        <w:rPr>
          <w:i/>
        </w:rPr>
        <w:t>природы</w:t>
      </w:r>
      <w:r w:rsidRPr="00C867DF">
        <w:t xml:space="preserve">). </w:t>
      </w:r>
    </w:p>
    <w:p w14:paraId="5A6576F5" w14:textId="77777777" w:rsidR="00D307C3" w:rsidRPr="00C867DF" w:rsidRDefault="00D307C3" w:rsidP="00D307C3">
      <w:pPr>
        <w:ind w:left="163" w:right="170" w:firstLine="708"/>
      </w:pPr>
      <w:r w:rsidRPr="00C867DF">
        <w:t xml:space="preserve">Формировать умение ориентироваться в групповом помещении, в помещении детского сада, на участке. </w:t>
      </w:r>
    </w:p>
    <w:p w14:paraId="019177FD" w14:textId="77777777" w:rsidR="00D307C3" w:rsidRPr="00C867DF" w:rsidRDefault="00D307C3" w:rsidP="00D307C3">
      <w:pPr>
        <w:ind w:left="163" w:right="170" w:firstLine="708"/>
      </w:pPr>
      <w:r w:rsidRPr="00C867DF">
        <w:t xml:space="preserve">Обращать внимание детей на трудовые действия взрослых, подчеркивать необходимость и значимость труда взрослых. </w:t>
      </w:r>
    </w:p>
    <w:p w14:paraId="44B4D65D" w14:textId="77777777" w:rsidR="00D307C3" w:rsidRPr="00C867DF" w:rsidRDefault="00D307C3" w:rsidP="00D307C3">
      <w:pPr>
        <w:ind w:left="163" w:right="170" w:firstLine="708"/>
      </w:pPr>
      <w:r w:rsidRPr="00C867DF">
        <w:t xml:space="preserve">Формировать интерес к объектам и явлениям природы и умение наблюдать за ними. </w:t>
      </w:r>
    </w:p>
    <w:p w14:paraId="68908321" w14:textId="77777777" w:rsidR="00D307C3" w:rsidRPr="00C867DF" w:rsidRDefault="00D307C3" w:rsidP="00D307C3">
      <w:pPr>
        <w:ind w:left="163" w:right="170" w:firstLine="708"/>
      </w:pPr>
      <w:r w:rsidRPr="00C867DF">
        <w:t xml:space="preserve">Сформировать первичные представления о растениях и частях, из которых они состоят </w:t>
      </w:r>
      <w:r w:rsidRPr="00C867DF">
        <w:rPr>
          <w:i/>
        </w:rPr>
        <w:t>(дерево,</w:t>
      </w:r>
      <w:r w:rsidRPr="00C867DF">
        <w:t xml:space="preserve"> </w:t>
      </w:r>
      <w:r w:rsidRPr="00C867DF">
        <w:rPr>
          <w:i/>
        </w:rPr>
        <w:t>цветок,</w:t>
      </w:r>
      <w:r w:rsidRPr="00C867DF">
        <w:t xml:space="preserve"> </w:t>
      </w:r>
      <w:r w:rsidRPr="00C867DF">
        <w:rPr>
          <w:i/>
        </w:rPr>
        <w:t>ствол,</w:t>
      </w:r>
      <w:r w:rsidRPr="00C867DF">
        <w:t xml:space="preserve"> </w:t>
      </w:r>
      <w:r w:rsidRPr="00C867DF">
        <w:rPr>
          <w:i/>
        </w:rPr>
        <w:t>ветки,</w:t>
      </w:r>
      <w:r w:rsidRPr="00C867DF">
        <w:t xml:space="preserve"> </w:t>
      </w:r>
      <w:r w:rsidRPr="00C867DF">
        <w:rPr>
          <w:i/>
        </w:rPr>
        <w:t>стебель,</w:t>
      </w:r>
      <w:r w:rsidRPr="00C867DF">
        <w:t xml:space="preserve"> </w:t>
      </w:r>
      <w:r w:rsidRPr="00C867DF">
        <w:rPr>
          <w:i/>
        </w:rPr>
        <w:t>листья,</w:t>
      </w:r>
      <w:r w:rsidRPr="00C867DF">
        <w:t xml:space="preserve"> </w:t>
      </w:r>
      <w:r w:rsidRPr="00C867DF">
        <w:rPr>
          <w:i/>
        </w:rPr>
        <w:t>береза,</w:t>
      </w:r>
      <w:r w:rsidRPr="00C867DF">
        <w:t xml:space="preserve"> </w:t>
      </w:r>
      <w:r w:rsidRPr="00C867DF">
        <w:rPr>
          <w:i/>
        </w:rPr>
        <w:t>одуванчик).</w:t>
      </w:r>
      <w:r w:rsidRPr="00C867DF">
        <w:t xml:space="preserve"> </w:t>
      </w:r>
    </w:p>
    <w:p w14:paraId="0B036A06" w14:textId="77777777" w:rsidR="00D307C3" w:rsidRPr="00C867DF" w:rsidRDefault="00D307C3" w:rsidP="00D307C3">
      <w:pPr>
        <w:ind w:left="163" w:right="170" w:firstLine="708"/>
      </w:pPr>
      <w:r w:rsidRPr="00C867DF">
        <w:t xml:space="preserve">Познакомить с домашними птицами </w:t>
      </w:r>
      <w:r w:rsidRPr="00C867DF">
        <w:rPr>
          <w:i/>
        </w:rPr>
        <w:t>(петух,</w:t>
      </w:r>
      <w:r w:rsidRPr="00C867DF">
        <w:t xml:space="preserve"> </w:t>
      </w:r>
      <w:r w:rsidRPr="00C867DF">
        <w:rPr>
          <w:i/>
        </w:rPr>
        <w:t>курица),</w:t>
      </w:r>
      <w:r w:rsidRPr="00C867DF">
        <w:t xml:space="preserve"> животными </w:t>
      </w:r>
      <w:r w:rsidRPr="00C867DF">
        <w:rPr>
          <w:i/>
        </w:rPr>
        <w:t>(кошка,</w:t>
      </w:r>
      <w:r w:rsidRPr="00C867DF">
        <w:t xml:space="preserve"> </w:t>
      </w:r>
      <w:r w:rsidRPr="00C867DF">
        <w:rPr>
          <w:i/>
        </w:rPr>
        <w:t>собака,</w:t>
      </w:r>
      <w:r w:rsidRPr="00C867DF">
        <w:t xml:space="preserve"> </w:t>
      </w:r>
      <w:r w:rsidRPr="00C867DF">
        <w:rPr>
          <w:i/>
        </w:rPr>
        <w:t>корова,</w:t>
      </w:r>
      <w:r w:rsidRPr="00C867DF">
        <w:t xml:space="preserve"> </w:t>
      </w:r>
      <w:r w:rsidRPr="00C867DF">
        <w:rPr>
          <w:i/>
        </w:rPr>
        <w:t>лошадь)</w:t>
      </w:r>
      <w:r w:rsidRPr="00C867DF">
        <w:t xml:space="preserve"> и их детенышами, их образом жизни. Учить называть отличительные особенности их внешнего вида. </w:t>
      </w:r>
    </w:p>
    <w:p w14:paraId="1D072446" w14:textId="77777777" w:rsidR="00D307C3" w:rsidRPr="00C867DF" w:rsidRDefault="00D307C3" w:rsidP="00D307C3">
      <w:pPr>
        <w:ind w:left="163" w:right="170" w:firstLine="708"/>
      </w:pPr>
      <w:r w:rsidRPr="00C867DF">
        <w:t xml:space="preserve">Сформировать первоначальные представления о диких птицах </w:t>
      </w:r>
      <w:r w:rsidRPr="00C867DF">
        <w:rPr>
          <w:i/>
        </w:rPr>
        <w:t>(ворона,</w:t>
      </w:r>
      <w:r w:rsidRPr="00C867DF">
        <w:t xml:space="preserve"> </w:t>
      </w:r>
      <w:r w:rsidRPr="00C867DF">
        <w:rPr>
          <w:i/>
        </w:rPr>
        <w:t>сорока,</w:t>
      </w:r>
      <w:r w:rsidRPr="00C867DF">
        <w:t xml:space="preserve"> </w:t>
      </w:r>
      <w:r w:rsidRPr="00C867DF">
        <w:rPr>
          <w:i/>
        </w:rPr>
        <w:t>воробей,</w:t>
      </w:r>
      <w:r w:rsidRPr="00C867DF">
        <w:t xml:space="preserve"> </w:t>
      </w:r>
      <w:r w:rsidRPr="00C867DF">
        <w:rPr>
          <w:i/>
        </w:rPr>
        <w:t>голубь,</w:t>
      </w:r>
      <w:r w:rsidRPr="00C867DF">
        <w:t xml:space="preserve"> </w:t>
      </w:r>
      <w:r w:rsidRPr="00C867DF">
        <w:rPr>
          <w:i/>
        </w:rPr>
        <w:t>грач),</w:t>
      </w:r>
      <w:r w:rsidRPr="00C867DF">
        <w:t xml:space="preserve"> животных </w:t>
      </w:r>
      <w:r w:rsidRPr="00C867DF">
        <w:rPr>
          <w:i/>
        </w:rPr>
        <w:t>(лиса,</w:t>
      </w:r>
      <w:r w:rsidRPr="00C867DF">
        <w:t xml:space="preserve"> </w:t>
      </w:r>
      <w:r w:rsidRPr="00C867DF">
        <w:rPr>
          <w:i/>
        </w:rPr>
        <w:t>заяц,</w:t>
      </w:r>
      <w:r w:rsidRPr="00C867DF">
        <w:t xml:space="preserve"> </w:t>
      </w:r>
      <w:r w:rsidRPr="00C867DF">
        <w:rPr>
          <w:i/>
        </w:rPr>
        <w:t>медведь,</w:t>
      </w:r>
      <w:r w:rsidRPr="00C867DF">
        <w:t xml:space="preserve"> </w:t>
      </w:r>
      <w:r w:rsidRPr="00C867DF">
        <w:rPr>
          <w:i/>
        </w:rPr>
        <w:t>волк)</w:t>
      </w:r>
      <w:r w:rsidRPr="00C867DF">
        <w:t xml:space="preserve">, их детенышах, внешнем виде, образе жизни. </w:t>
      </w:r>
    </w:p>
    <w:p w14:paraId="53CDDD35" w14:textId="38039803" w:rsidR="00D307C3" w:rsidRPr="00C867DF" w:rsidRDefault="00D307C3" w:rsidP="009F273A">
      <w:pPr>
        <w:ind w:left="163" w:right="170" w:firstLine="708"/>
      </w:pPr>
      <w:r w:rsidRPr="00C867DF">
        <w:t xml:space="preserve">Сформировать представления о таких насекомых, как </w:t>
      </w:r>
      <w:r w:rsidRPr="00C867DF">
        <w:rPr>
          <w:i/>
        </w:rPr>
        <w:t>бабочка,</w:t>
      </w:r>
      <w:r w:rsidRPr="00C867DF">
        <w:t xml:space="preserve"> </w:t>
      </w:r>
      <w:r w:rsidRPr="00C867DF">
        <w:rPr>
          <w:i/>
        </w:rPr>
        <w:t>жук,</w:t>
      </w:r>
      <w:r w:rsidRPr="00C867DF">
        <w:t xml:space="preserve"> </w:t>
      </w:r>
      <w:r w:rsidRPr="00C867DF">
        <w:rPr>
          <w:i/>
        </w:rPr>
        <w:t>муравей,</w:t>
      </w:r>
      <w:r w:rsidRPr="00C867DF">
        <w:t xml:space="preserve"> </w:t>
      </w:r>
      <w:r w:rsidRPr="00C867DF">
        <w:rPr>
          <w:i/>
        </w:rPr>
        <w:t>стрекоза,</w:t>
      </w:r>
      <w:r w:rsidRPr="00C867DF">
        <w:t xml:space="preserve"> </w:t>
      </w:r>
      <w:r w:rsidRPr="00C867DF">
        <w:rPr>
          <w:i/>
        </w:rPr>
        <w:t>муха,</w:t>
      </w:r>
      <w:r w:rsidRPr="00C867DF">
        <w:t xml:space="preserve"> </w:t>
      </w:r>
      <w:r w:rsidRPr="00C867DF">
        <w:rPr>
          <w:i/>
        </w:rPr>
        <w:t>комар.</w:t>
      </w:r>
      <w:r w:rsidRPr="00C867DF">
        <w:t xml:space="preserve"> Научить узнавать их по внешнему виду. Воспитывать любовь, бережное отношение к природе. </w:t>
      </w:r>
    </w:p>
    <w:p w14:paraId="32833A4A" w14:textId="73A7C100" w:rsidR="00D307C3" w:rsidRPr="00C867DF" w:rsidRDefault="00D307C3" w:rsidP="009F273A">
      <w:pPr>
        <w:pStyle w:val="1"/>
        <w:ind w:left="216" w:right="206"/>
        <w:rPr>
          <w:color w:val="auto"/>
        </w:rPr>
      </w:pPr>
      <w:r w:rsidRPr="00C867DF">
        <w:rPr>
          <w:color w:val="auto"/>
        </w:rPr>
        <w:t xml:space="preserve">РАЗВИТИЕ МАТЕМАТИЧЕСКИХ ПРЕДСТАВЛЕНИЙ </w:t>
      </w:r>
    </w:p>
    <w:p w14:paraId="6F5FFDC6" w14:textId="77777777" w:rsidR="00D307C3" w:rsidRPr="00C867DF" w:rsidRDefault="00D307C3" w:rsidP="00D307C3">
      <w:pPr>
        <w:ind w:left="163" w:right="170" w:firstLine="708"/>
      </w:pPr>
      <w:r w:rsidRPr="00C867DF">
        <w:rPr>
          <w:b/>
          <w:i/>
        </w:rPr>
        <w:t>Форма.</w:t>
      </w:r>
      <w:r w:rsidRPr="00C867DF">
        <w:t xml:space="preserve"> Формировать представления о геометрических фигурах </w:t>
      </w:r>
      <w:r w:rsidRPr="00C867DF">
        <w:rPr>
          <w:i/>
        </w:rPr>
        <w:t>(круг,</w:t>
      </w:r>
      <w:r w:rsidRPr="00C867DF">
        <w:t xml:space="preserve"> </w:t>
      </w:r>
      <w:r w:rsidRPr="00C867DF">
        <w:rPr>
          <w:i/>
        </w:rPr>
        <w:t>квадрат,</w:t>
      </w:r>
      <w:r w:rsidRPr="00C867DF">
        <w:t xml:space="preserve"> </w:t>
      </w:r>
      <w:r w:rsidRPr="00C867DF">
        <w:rPr>
          <w:i/>
        </w:rPr>
        <w:t>треугольник)</w:t>
      </w:r>
      <w:r w:rsidRPr="00C867DF">
        <w:t xml:space="preserve"> и формах предметов. Обучать различению объемных форм и плоских фигур </w:t>
      </w:r>
      <w:r w:rsidRPr="00C867DF">
        <w:rPr>
          <w:i/>
        </w:rPr>
        <w:t>(круг — шарик,</w:t>
      </w:r>
      <w:r w:rsidRPr="00C867DF">
        <w:t xml:space="preserve"> </w:t>
      </w:r>
      <w:r w:rsidRPr="00C867DF">
        <w:rPr>
          <w:i/>
        </w:rPr>
        <w:t>квадрат — кубик),</w:t>
      </w:r>
      <w:r w:rsidRPr="00C867DF">
        <w:t xml:space="preserve"> используя зрение и осязание. Учить правильному называнию геометрических фигур. </w:t>
      </w:r>
    </w:p>
    <w:p w14:paraId="50978D6A" w14:textId="77777777" w:rsidR="00D307C3" w:rsidRPr="00C867DF" w:rsidRDefault="00D307C3" w:rsidP="00D307C3">
      <w:pPr>
        <w:ind w:left="163" w:right="170" w:firstLine="708"/>
      </w:pPr>
      <w:r w:rsidRPr="00C867DF">
        <w:t xml:space="preserve">Обучать группировке предметов по определенному признаку </w:t>
      </w:r>
      <w:r w:rsidRPr="00C867DF">
        <w:rPr>
          <w:i/>
        </w:rPr>
        <w:t>(цвету,</w:t>
      </w:r>
      <w:r w:rsidRPr="00C867DF">
        <w:t xml:space="preserve"> </w:t>
      </w:r>
      <w:r w:rsidRPr="00C867DF">
        <w:rPr>
          <w:i/>
        </w:rPr>
        <w:t>величине,</w:t>
      </w:r>
      <w:r w:rsidRPr="00C867DF">
        <w:t xml:space="preserve"> </w:t>
      </w:r>
      <w:r w:rsidRPr="00C867DF">
        <w:rPr>
          <w:i/>
        </w:rPr>
        <w:t>форме).</w:t>
      </w:r>
      <w:r w:rsidRPr="00C867DF">
        <w:t xml:space="preserve"> </w:t>
      </w:r>
    </w:p>
    <w:p w14:paraId="6118F858" w14:textId="77777777" w:rsidR="00D307C3" w:rsidRPr="00C867DF" w:rsidRDefault="00D307C3" w:rsidP="009F273A">
      <w:pPr>
        <w:ind w:right="170"/>
      </w:pPr>
      <w:r w:rsidRPr="00C867DF">
        <w:rPr>
          <w:b/>
          <w:i/>
        </w:rPr>
        <w:t>Величина.</w:t>
      </w:r>
      <w:r w:rsidRPr="00C867DF">
        <w:t xml:space="preserve"> Учить сравнивать контрастные по величине предметы. </w:t>
      </w:r>
    </w:p>
    <w:p w14:paraId="15FC23D5" w14:textId="77777777" w:rsidR="00D307C3" w:rsidRPr="00C867DF" w:rsidRDefault="00D307C3" w:rsidP="00D307C3">
      <w:pPr>
        <w:ind w:left="163" w:right="170" w:firstLine="708"/>
      </w:pPr>
      <w:r w:rsidRPr="00C867DF">
        <w:t xml:space="preserve">Учить сравнивать два предмета, одинаковые или контрастные по длине, ширине, высоте, величине в целом (путем приложения, наложения, сопоставления). </w:t>
      </w:r>
    </w:p>
    <w:p w14:paraId="04F77062" w14:textId="77777777" w:rsidR="00D307C3" w:rsidRPr="00C867DF" w:rsidRDefault="00D307C3" w:rsidP="00D307C3">
      <w:pPr>
        <w:ind w:left="896" w:right="170"/>
      </w:pPr>
      <w:r w:rsidRPr="00C867DF">
        <w:t xml:space="preserve">Учить использовать слова: </w:t>
      </w:r>
      <w:r w:rsidRPr="00C867DF">
        <w:rPr>
          <w:i/>
        </w:rPr>
        <w:t>большой,</w:t>
      </w:r>
      <w:r w:rsidRPr="00C867DF">
        <w:t xml:space="preserve"> </w:t>
      </w:r>
      <w:r w:rsidRPr="00C867DF">
        <w:rPr>
          <w:i/>
        </w:rPr>
        <w:t>маленький.</w:t>
      </w:r>
      <w:r w:rsidRPr="00C867DF">
        <w:t xml:space="preserve"> </w:t>
      </w:r>
    </w:p>
    <w:p w14:paraId="239F1673" w14:textId="77777777" w:rsidR="00D307C3" w:rsidRPr="00C867DF" w:rsidRDefault="00D307C3" w:rsidP="00D307C3">
      <w:pPr>
        <w:ind w:left="163" w:right="170" w:firstLine="708"/>
      </w:pPr>
      <w:r w:rsidRPr="00C867DF">
        <w:rPr>
          <w:b/>
          <w:i/>
        </w:rPr>
        <w:t>Количество</w:t>
      </w:r>
      <w:r w:rsidRPr="00C867DF">
        <w:t xml:space="preserve">. Учить выявлять отношения групп предметов по количеству и числу </w:t>
      </w:r>
      <w:r w:rsidRPr="00C867DF">
        <w:rPr>
          <w:i/>
        </w:rPr>
        <w:t>(много,</w:t>
      </w:r>
      <w:r w:rsidRPr="00C867DF">
        <w:t xml:space="preserve"> </w:t>
      </w:r>
      <w:r w:rsidRPr="00C867DF">
        <w:rPr>
          <w:i/>
        </w:rPr>
        <w:t>мало,</w:t>
      </w:r>
      <w:r w:rsidRPr="00C867DF">
        <w:t xml:space="preserve"> </w:t>
      </w:r>
      <w:r w:rsidRPr="00C867DF">
        <w:rPr>
          <w:i/>
        </w:rPr>
        <w:t>один,</w:t>
      </w:r>
      <w:r w:rsidRPr="00C867DF">
        <w:t xml:space="preserve"> </w:t>
      </w:r>
      <w:r w:rsidRPr="00C867DF">
        <w:rPr>
          <w:i/>
        </w:rPr>
        <w:t>ни</w:t>
      </w:r>
      <w:r w:rsidRPr="00C867DF">
        <w:t xml:space="preserve"> </w:t>
      </w:r>
      <w:r w:rsidRPr="00C867DF">
        <w:rPr>
          <w:i/>
        </w:rPr>
        <w:t>одного),</w:t>
      </w:r>
      <w:r w:rsidRPr="00C867DF">
        <w:t xml:space="preserve"> находить один и несколько одинаковых предметов, понимать вопрос: </w:t>
      </w:r>
      <w:r w:rsidRPr="00C867DF">
        <w:rPr>
          <w:i/>
        </w:rPr>
        <w:t>«Сколько?»</w:t>
      </w:r>
      <w:r w:rsidRPr="00C867DF">
        <w:t xml:space="preserve"> </w:t>
      </w:r>
    </w:p>
    <w:p w14:paraId="292D121F" w14:textId="77777777" w:rsidR="00D307C3" w:rsidRPr="00C867DF" w:rsidRDefault="00D307C3" w:rsidP="009F273A">
      <w:pPr>
        <w:ind w:right="170"/>
      </w:pPr>
      <w:r w:rsidRPr="00C867DF">
        <w:t xml:space="preserve">Учить определять количество путем пересчета </w:t>
      </w:r>
      <w:r w:rsidRPr="00C867DF">
        <w:rPr>
          <w:i/>
        </w:rPr>
        <w:t>(1,</w:t>
      </w:r>
      <w:r w:rsidRPr="00C867DF">
        <w:t xml:space="preserve"> </w:t>
      </w:r>
      <w:r w:rsidRPr="00C867DF">
        <w:rPr>
          <w:i/>
        </w:rPr>
        <w:t>2,</w:t>
      </w:r>
      <w:r w:rsidRPr="00C867DF">
        <w:t xml:space="preserve"> </w:t>
      </w:r>
      <w:r w:rsidRPr="00C867DF">
        <w:rPr>
          <w:i/>
        </w:rPr>
        <w:t>3).</w:t>
      </w:r>
      <w:r w:rsidRPr="00C867DF">
        <w:t xml:space="preserve"> </w:t>
      </w:r>
    </w:p>
    <w:p w14:paraId="411CE8A8" w14:textId="77777777" w:rsidR="00D307C3" w:rsidRPr="00C867DF" w:rsidRDefault="00D307C3" w:rsidP="00D307C3">
      <w:pPr>
        <w:ind w:left="163" w:right="170" w:firstLine="708"/>
      </w:pPr>
      <w:r w:rsidRPr="00C867DF">
        <w:t xml:space="preserve">Формировать умение сравнивать две группы предметов по количеству и выяснять, в какой из групп больше, меньше, поровну предметов. </w:t>
      </w:r>
    </w:p>
    <w:p w14:paraId="0D16541E" w14:textId="77777777" w:rsidR="00D307C3" w:rsidRPr="00C867DF" w:rsidRDefault="00D307C3" w:rsidP="00D307C3">
      <w:pPr>
        <w:ind w:left="163" w:right="170" w:firstLine="708"/>
      </w:pPr>
      <w:r w:rsidRPr="00C867DF">
        <w:t xml:space="preserve">Обучать воспроизведению заданного количества звуков и движений (в пределах трех). </w:t>
      </w:r>
    </w:p>
    <w:p w14:paraId="2CA5C9A2" w14:textId="77777777" w:rsidR="00D307C3" w:rsidRPr="00C867DF" w:rsidRDefault="00D307C3" w:rsidP="009F273A">
      <w:pPr>
        <w:ind w:right="170"/>
      </w:pPr>
      <w:r w:rsidRPr="00C867DF">
        <w:t xml:space="preserve">Учить понимать вопросы: </w:t>
      </w:r>
      <w:r w:rsidRPr="00C867DF">
        <w:rPr>
          <w:i/>
        </w:rPr>
        <w:t>«Поровну?</w:t>
      </w:r>
      <w:r w:rsidRPr="00C867DF">
        <w:t xml:space="preserve"> </w:t>
      </w:r>
      <w:r w:rsidRPr="00C867DF">
        <w:rPr>
          <w:i/>
        </w:rPr>
        <w:t>Больше?</w:t>
      </w:r>
      <w:r w:rsidRPr="00C867DF">
        <w:t xml:space="preserve"> </w:t>
      </w:r>
      <w:r w:rsidRPr="00C867DF">
        <w:rPr>
          <w:i/>
        </w:rPr>
        <w:t>Меньше?»</w:t>
      </w:r>
      <w:r w:rsidRPr="00C867DF">
        <w:t xml:space="preserve"> </w:t>
      </w:r>
    </w:p>
    <w:p w14:paraId="6F35114F" w14:textId="77777777" w:rsidR="00D307C3" w:rsidRPr="00C867DF" w:rsidRDefault="00D307C3" w:rsidP="009F273A">
      <w:pPr>
        <w:spacing w:after="5" w:line="270" w:lineRule="auto"/>
        <w:ind w:right="161"/>
      </w:pPr>
      <w:r w:rsidRPr="00C867DF">
        <w:t xml:space="preserve">Учить использовать в речи слова: </w:t>
      </w:r>
      <w:r w:rsidRPr="00C867DF">
        <w:rPr>
          <w:i/>
        </w:rPr>
        <w:t>один,</w:t>
      </w:r>
      <w:r w:rsidRPr="00C867DF">
        <w:t xml:space="preserve"> </w:t>
      </w:r>
      <w:r w:rsidRPr="00C867DF">
        <w:rPr>
          <w:i/>
        </w:rPr>
        <w:t>два,</w:t>
      </w:r>
      <w:r w:rsidRPr="00C867DF">
        <w:t xml:space="preserve"> </w:t>
      </w:r>
      <w:r w:rsidRPr="00C867DF">
        <w:rPr>
          <w:i/>
        </w:rPr>
        <w:t>три,</w:t>
      </w:r>
      <w:r w:rsidRPr="00C867DF">
        <w:t xml:space="preserve"> </w:t>
      </w:r>
      <w:r w:rsidRPr="00C867DF">
        <w:rPr>
          <w:i/>
        </w:rPr>
        <w:t>ни</w:t>
      </w:r>
      <w:r w:rsidRPr="00C867DF">
        <w:t xml:space="preserve"> </w:t>
      </w:r>
      <w:r w:rsidRPr="00C867DF">
        <w:rPr>
          <w:i/>
        </w:rPr>
        <w:t>одного,</w:t>
      </w:r>
      <w:r w:rsidRPr="00C867DF">
        <w:t xml:space="preserve"> </w:t>
      </w:r>
      <w:r w:rsidRPr="00C867DF">
        <w:rPr>
          <w:i/>
        </w:rPr>
        <w:t>по</w:t>
      </w:r>
      <w:r w:rsidRPr="00C867DF">
        <w:t xml:space="preserve"> </w:t>
      </w:r>
      <w:r w:rsidRPr="00C867DF">
        <w:rPr>
          <w:i/>
        </w:rPr>
        <w:t>одному,</w:t>
      </w:r>
      <w:r w:rsidRPr="00C867DF">
        <w:t xml:space="preserve"> </w:t>
      </w:r>
      <w:r w:rsidRPr="00C867DF">
        <w:rPr>
          <w:i/>
        </w:rPr>
        <w:t>много.</w:t>
      </w:r>
      <w:r w:rsidRPr="00C867DF">
        <w:t xml:space="preserve"> </w:t>
      </w:r>
    </w:p>
    <w:p w14:paraId="61E5EC26" w14:textId="77777777" w:rsidR="00D307C3" w:rsidRPr="00C867DF" w:rsidRDefault="00D307C3" w:rsidP="00D307C3">
      <w:pPr>
        <w:ind w:left="163" w:right="170" w:firstLine="708"/>
      </w:pPr>
      <w:r w:rsidRPr="00C867DF">
        <w:rPr>
          <w:b/>
          <w:i/>
        </w:rPr>
        <w:t>Ориентировка</w:t>
      </w:r>
      <w:r w:rsidRPr="00C867DF">
        <w:t xml:space="preserve"> </w:t>
      </w:r>
      <w:r w:rsidRPr="00C867DF">
        <w:rPr>
          <w:b/>
          <w:i/>
        </w:rPr>
        <w:t>в</w:t>
      </w:r>
      <w:r w:rsidRPr="00C867DF">
        <w:t xml:space="preserve"> </w:t>
      </w:r>
      <w:r w:rsidRPr="00C867DF">
        <w:rPr>
          <w:b/>
          <w:i/>
        </w:rPr>
        <w:t>пространстве.</w:t>
      </w:r>
      <w:r w:rsidRPr="00C867DF">
        <w:t xml:space="preserve"> Формировать умение ориентироваться в схеме собственного тела, основных направлениях от себя и на плоскости </w:t>
      </w:r>
      <w:r w:rsidRPr="00C867DF">
        <w:rPr>
          <w:i/>
        </w:rPr>
        <w:t>(вверху,</w:t>
      </w:r>
      <w:r w:rsidRPr="00C867DF">
        <w:t xml:space="preserve"> </w:t>
      </w:r>
      <w:r w:rsidRPr="00C867DF">
        <w:rPr>
          <w:i/>
        </w:rPr>
        <w:t>внизу,</w:t>
      </w:r>
      <w:r w:rsidRPr="00C867DF">
        <w:t xml:space="preserve"> </w:t>
      </w:r>
      <w:r w:rsidRPr="00C867DF">
        <w:rPr>
          <w:i/>
        </w:rPr>
        <w:t>спереди,</w:t>
      </w:r>
      <w:r w:rsidRPr="00C867DF">
        <w:t xml:space="preserve"> </w:t>
      </w:r>
      <w:r w:rsidRPr="00C867DF">
        <w:rPr>
          <w:i/>
        </w:rPr>
        <w:t>сзади).</w:t>
      </w:r>
      <w:r w:rsidRPr="00C867DF">
        <w:t xml:space="preserve"> </w:t>
      </w:r>
    </w:p>
    <w:p w14:paraId="637CC8A5" w14:textId="00AE4BEC" w:rsidR="00D307C3" w:rsidRPr="00C867DF" w:rsidRDefault="00D307C3" w:rsidP="009F273A">
      <w:pPr>
        <w:ind w:left="163" w:right="170" w:firstLine="708"/>
      </w:pPr>
      <w:r w:rsidRPr="00C867DF">
        <w:rPr>
          <w:b/>
          <w:i/>
        </w:rPr>
        <w:t>Ориентировка</w:t>
      </w:r>
      <w:r w:rsidRPr="00C867DF">
        <w:t xml:space="preserve"> </w:t>
      </w:r>
      <w:r w:rsidRPr="00C867DF">
        <w:rPr>
          <w:b/>
          <w:i/>
        </w:rPr>
        <w:t>во</w:t>
      </w:r>
      <w:r w:rsidRPr="00C867DF">
        <w:t xml:space="preserve"> </w:t>
      </w:r>
      <w:r w:rsidRPr="00C867DF">
        <w:rPr>
          <w:b/>
          <w:i/>
        </w:rPr>
        <w:t>времени.</w:t>
      </w:r>
      <w:r w:rsidRPr="00C867DF">
        <w:t xml:space="preserve"> Формировать умение ориентироваться в частях суток </w:t>
      </w:r>
      <w:r w:rsidRPr="00C867DF">
        <w:rPr>
          <w:i/>
        </w:rPr>
        <w:t>(утро,</w:t>
      </w:r>
      <w:r w:rsidRPr="00C867DF">
        <w:t xml:space="preserve"> </w:t>
      </w:r>
      <w:r w:rsidRPr="00C867DF">
        <w:rPr>
          <w:i/>
        </w:rPr>
        <w:t>день,</w:t>
      </w:r>
      <w:r w:rsidRPr="00C867DF">
        <w:t xml:space="preserve"> </w:t>
      </w:r>
      <w:r w:rsidRPr="00C867DF">
        <w:rPr>
          <w:i/>
        </w:rPr>
        <w:t>вечер,</w:t>
      </w:r>
      <w:r w:rsidRPr="00C867DF">
        <w:t xml:space="preserve"> </w:t>
      </w:r>
      <w:r w:rsidRPr="00C867DF">
        <w:rPr>
          <w:i/>
        </w:rPr>
        <w:t>ночь),</w:t>
      </w:r>
      <w:r w:rsidRPr="00C867DF">
        <w:t xml:space="preserve"> различать и называть их. </w:t>
      </w:r>
    </w:p>
    <w:p w14:paraId="027D5FBA" w14:textId="39A34EF0" w:rsidR="00D307C3" w:rsidRPr="00C867DF" w:rsidRDefault="00D307C3" w:rsidP="009F273A">
      <w:pPr>
        <w:spacing w:after="4" w:line="270" w:lineRule="auto"/>
        <w:ind w:left="17"/>
        <w:jc w:val="center"/>
      </w:pPr>
      <w:r w:rsidRPr="00C867DF">
        <w:rPr>
          <w:b/>
          <w:i/>
        </w:rPr>
        <w:t>Средний</w:t>
      </w:r>
      <w:r w:rsidRPr="00C867DF">
        <w:t xml:space="preserve"> </w:t>
      </w:r>
      <w:r w:rsidRPr="00C867DF">
        <w:rPr>
          <w:b/>
          <w:i/>
        </w:rPr>
        <w:t>дошкольный</w:t>
      </w:r>
      <w:r w:rsidRPr="00C867DF">
        <w:t xml:space="preserve"> </w:t>
      </w:r>
      <w:r w:rsidRPr="00C867DF">
        <w:rPr>
          <w:b/>
          <w:i/>
        </w:rPr>
        <w:t>возраст</w:t>
      </w:r>
      <w:r w:rsidRPr="00C867DF">
        <w:t xml:space="preserve"> </w:t>
      </w:r>
      <w:r w:rsidRPr="00C867DF">
        <w:rPr>
          <w:b/>
          <w:i/>
        </w:rPr>
        <w:t>(с</w:t>
      </w:r>
      <w:r w:rsidRPr="00C867DF">
        <w:t xml:space="preserve"> </w:t>
      </w:r>
      <w:r w:rsidRPr="00C867DF">
        <w:rPr>
          <w:b/>
          <w:i/>
        </w:rPr>
        <w:t>4</w:t>
      </w:r>
      <w:r w:rsidRPr="00C867DF">
        <w:t xml:space="preserve"> </w:t>
      </w:r>
      <w:r w:rsidRPr="00C867DF">
        <w:rPr>
          <w:b/>
          <w:i/>
        </w:rPr>
        <w:t>до</w:t>
      </w:r>
      <w:r w:rsidRPr="00C867DF">
        <w:t xml:space="preserve"> </w:t>
      </w:r>
      <w:r w:rsidRPr="00C867DF">
        <w:rPr>
          <w:b/>
          <w:i/>
        </w:rPr>
        <w:t>5</w:t>
      </w:r>
      <w:r w:rsidRPr="00C867DF">
        <w:t xml:space="preserve"> </w:t>
      </w:r>
      <w:r w:rsidRPr="00C867DF">
        <w:rPr>
          <w:b/>
          <w:i/>
        </w:rPr>
        <w:t>лет)</w:t>
      </w:r>
      <w:r w:rsidRPr="00C867DF">
        <w:t xml:space="preserve">  </w:t>
      </w:r>
    </w:p>
    <w:p w14:paraId="6192AEA8" w14:textId="3CE36898" w:rsidR="00D307C3" w:rsidRPr="00C867DF" w:rsidRDefault="00D307C3" w:rsidP="009F273A">
      <w:pPr>
        <w:pStyle w:val="1"/>
        <w:ind w:left="216" w:right="201"/>
        <w:rPr>
          <w:color w:val="auto"/>
        </w:rPr>
      </w:pPr>
      <w:r w:rsidRPr="00C867DF">
        <w:rPr>
          <w:color w:val="auto"/>
        </w:rPr>
        <w:t xml:space="preserve">СЕНСОРНОЕ РАЗВИТИЕ </w:t>
      </w:r>
    </w:p>
    <w:p w14:paraId="53433F0B" w14:textId="77777777" w:rsidR="00D307C3" w:rsidRPr="00C867DF" w:rsidRDefault="00D307C3" w:rsidP="00D307C3">
      <w:pPr>
        <w:ind w:left="163" w:right="170" w:firstLine="708"/>
      </w:pPr>
      <w:r w:rsidRPr="00C867DF">
        <w:t xml:space="preserve">Обогащать чувственный опыт за счет освоения разных способов обследования предметов. Совершенствовать все виды восприятия и сенсорную интеграцию (осязание, зрение, слух, вкус, обоняние) </w:t>
      </w:r>
    </w:p>
    <w:p w14:paraId="55D664EF" w14:textId="77777777" w:rsidR="00D307C3" w:rsidRPr="00C867DF" w:rsidRDefault="00D307C3" w:rsidP="00D307C3">
      <w:pPr>
        <w:ind w:left="163" w:right="170" w:firstLine="708"/>
      </w:pPr>
      <w:r w:rsidRPr="00C867DF">
        <w:t xml:space="preserve">Осуществлять освоение сенсорных эталонов (цвета, формы, размера) на основе развития образной категоризации. </w:t>
      </w:r>
    </w:p>
    <w:p w14:paraId="1CEAF9CC" w14:textId="77777777" w:rsidR="00D307C3" w:rsidRPr="00C867DF" w:rsidRDefault="00D307C3" w:rsidP="00D307C3">
      <w:pPr>
        <w:ind w:left="163" w:right="170" w:firstLine="708"/>
      </w:pPr>
      <w:r w:rsidRPr="00C867DF">
        <w:t xml:space="preserve">Обеспечить успешное овладение рациональными приемами осязательного обследования предметов. </w:t>
      </w:r>
    </w:p>
    <w:p w14:paraId="7D7DB9D5" w14:textId="77777777" w:rsidR="00D307C3" w:rsidRPr="00C867DF" w:rsidRDefault="00D307C3" w:rsidP="00D307C3">
      <w:pPr>
        <w:ind w:left="163" w:right="170" w:firstLine="708"/>
      </w:pPr>
      <w:r w:rsidRPr="00C867DF">
        <w:t xml:space="preserve">Развивать слуховое восприятие в упражнениях на узнавание и различение голосов природы, бытовых шумов, контрастного звучания нескольких игрушек или предметовзаместителей. </w:t>
      </w:r>
    </w:p>
    <w:p w14:paraId="5B4F1F75" w14:textId="77777777" w:rsidR="00D307C3" w:rsidRPr="00C867DF" w:rsidRDefault="00D307C3" w:rsidP="00D307C3">
      <w:pPr>
        <w:ind w:left="163" w:right="170" w:firstLine="708"/>
      </w:pPr>
      <w:r w:rsidRPr="00C867DF">
        <w:t xml:space="preserve">Развивать зрительное восприятие в упражнениях на узнавание и различение больших и маленьких предметов; предметов разных форм; предметов, окрашенных в разные цвета. </w:t>
      </w:r>
    </w:p>
    <w:p w14:paraId="340DEE81" w14:textId="0D1580C9" w:rsidR="00D307C3" w:rsidRPr="00C867DF" w:rsidRDefault="00D307C3" w:rsidP="009F273A">
      <w:pPr>
        <w:ind w:left="163" w:right="170" w:firstLine="708"/>
      </w:pPr>
      <w:r w:rsidRPr="00C867DF">
        <w:t xml:space="preserve">Осуществить переход от полимодального тактильно-кинестетически-зрительного к мономодальному зрительному восприятию. </w:t>
      </w:r>
    </w:p>
    <w:p w14:paraId="73BD3CCE" w14:textId="7BC29238" w:rsidR="00D307C3" w:rsidRPr="00C867DF" w:rsidRDefault="00D307C3" w:rsidP="009F273A">
      <w:pPr>
        <w:pStyle w:val="1"/>
        <w:ind w:left="216" w:right="202"/>
        <w:rPr>
          <w:color w:val="auto"/>
        </w:rPr>
      </w:pPr>
      <w:r w:rsidRPr="00C867DF">
        <w:rPr>
          <w:color w:val="auto"/>
        </w:rPr>
        <w:t xml:space="preserve">РАЗВИТИЕ ПСИХИЧЕСКИХ ФУНКЦИЙ </w:t>
      </w:r>
    </w:p>
    <w:p w14:paraId="3DD29F5A" w14:textId="77777777" w:rsidR="00D307C3" w:rsidRPr="00C867DF" w:rsidRDefault="00D307C3" w:rsidP="00D307C3">
      <w:pPr>
        <w:ind w:left="163" w:right="170" w:firstLine="708"/>
      </w:pPr>
      <w:r w:rsidRPr="00C867DF">
        <w:t xml:space="preserve">Развивать слуховое внимание при восприятии тихих и громких, высоких и низких звуков. </w:t>
      </w:r>
    </w:p>
    <w:p w14:paraId="5438048E" w14:textId="77777777" w:rsidR="00D307C3" w:rsidRPr="00C867DF" w:rsidRDefault="00D307C3" w:rsidP="00D307C3">
      <w:pPr>
        <w:ind w:left="163" w:right="170" w:firstLine="708"/>
      </w:pPr>
      <w:r w:rsidRPr="00C867DF">
        <w:t xml:space="preserve">Развивать зрительное внимание и память в работе с парными и разрезными картинками, кубиками и пазлами. </w:t>
      </w:r>
    </w:p>
    <w:p w14:paraId="041392A8" w14:textId="12E52CC6" w:rsidR="00D307C3" w:rsidRPr="00C867DF" w:rsidRDefault="00AC3108" w:rsidP="009F273A">
      <w:pPr>
        <w:ind w:right="170"/>
      </w:pPr>
      <w:r w:rsidRPr="00C867DF">
        <w:t xml:space="preserve">   </w:t>
      </w:r>
      <w:r w:rsidR="00D307C3" w:rsidRPr="00C867DF">
        <w:t>Развивать мышление в упражнениях на группировку и классификацию предметов</w:t>
      </w:r>
      <w:r w:rsidR="00D307C3" w:rsidRPr="00C867DF">
        <w:rPr>
          <w:i/>
        </w:rPr>
        <w:t>.</w:t>
      </w:r>
      <w:r w:rsidR="00D307C3" w:rsidRPr="00C867DF">
        <w:t xml:space="preserve"> </w:t>
      </w:r>
    </w:p>
    <w:p w14:paraId="7DEDED0D" w14:textId="7CF35F60" w:rsidR="00D307C3" w:rsidRPr="00C867DF" w:rsidRDefault="00D307C3" w:rsidP="00AC3108">
      <w:pPr>
        <w:spacing w:line="259" w:lineRule="auto"/>
        <w:ind w:firstLine="0"/>
        <w:jc w:val="left"/>
      </w:pPr>
    </w:p>
    <w:p w14:paraId="2BAC0A81" w14:textId="77777777" w:rsidR="00D307C3" w:rsidRPr="00C867DF" w:rsidRDefault="00D307C3" w:rsidP="00D307C3">
      <w:pPr>
        <w:spacing w:after="13" w:line="249" w:lineRule="auto"/>
        <w:ind w:left="216" w:right="205"/>
        <w:jc w:val="center"/>
      </w:pPr>
      <w:r w:rsidRPr="00C867DF">
        <w:t xml:space="preserve">ФОРМИРОВАНИЕ ЦЕЛОСТНОЙ КАРТИНЫ МИРА. </w:t>
      </w:r>
    </w:p>
    <w:p w14:paraId="7C510708" w14:textId="2A8F05D0" w:rsidR="00D307C3" w:rsidRPr="00C867DF" w:rsidRDefault="00D307C3" w:rsidP="00AC3108">
      <w:pPr>
        <w:pStyle w:val="1"/>
        <w:ind w:left="216" w:right="208"/>
        <w:rPr>
          <w:color w:val="auto"/>
        </w:rPr>
      </w:pPr>
      <w:r w:rsidRPr="00C867DF">
        <w:rPr>
          <w:color w:val="auto"/>
        </w:rPr>
        <w:t xml:space="preserve">ПОЗНАВАТЕЛЬНО-ИССЛЕДОВАТЕЛЬСКАЯ ДЕЯТЕЛЬНОСТЬ </w:t>
      </w:r>
    </w:p>
    <w:p w14:paraId="4B87AB61" w14:textId="77777777" w:rsidR="00D307C3" w:rsidRPr="00C867DF" w:rsidRDefault="00D307C3" w:rsidP="00D307C3">
      <w:pPr>
        <w:ind w:left="163" w:right="170" w:firstLine="708"/>
      </w:pPr>
      <w:r w:rsidRPr="00C867DF">
        <w:t xml:space="preserve">Формировать умение ориентироваться в групповом помещении, помещении детского сада, на участке. </w:t>
      </w:r>
    </w:p>
    <w:p w14:paraId="2EC6812E" w14:textId="77777777" w:rsidR="00D307C3" w:rsidRPr="00C867DF" w:rsidRDefault="00D307C3" w:rsidP="00D307C3">
      <w:pPr>
        <w:ind w:left="163" w:right="170" w:firstLine="708"/>
      </w:pPr>
      <w:r w:rsidRPr="00C867DF">
        <w:t xml:space="preserve">Формировать представление о мире предметов, необходимых человеку, их назначении; частях, из которых они состоят; материалах, из которых они сделаны. Воспитывать бережное отношение к вещам. </w:t>
      </w:r>
    </w:p>
    <w:p w14:paraId="10568C7E" w14:textId="77777777" w:rsidR="00D307C3" w:rsidRPr="00C867DF" w:rsidRDefault="00D307C3" w:rsidP="00D307C3">
      <w:pPr>
        <w:ind w:left="163" w:right="170" w:firstLine="708"/>
      </w:pPr>
      <w:r w:rsidRPr="00C867DF">
        <w:t xml:space="preserve">Формировать представления о смене времен года, их очередности. Научить узнавать и различать времена года по существенным признакам сезона. Формировать представления о многообразии природных явлений, о сезонных изменениях в природе. </w:t>
      </w:r>
    </w:p>
    <w:p w14:paraId="63587BE3" w14:textId="77777777" w:rsidR="00D307C3" w:rsidRPr="00C867DF" w:rsidRDefault="00D307C3" w:rsidP="00D307C3">
      <w:pPr>
        <w:ind w:left="163" w:right="170" w:firstLine="708"/>
      </w:pPr>
      <w:r w:rsidRPr="00C867DF">
        <w:t xml:space="preserve">Формировать представления о том, что растения — это живые существа. Знакомить с жизнью растений, с первыми весенними цветами, полевыми и луговыми цветами. </w:t>
      </w:r>
    </w:p>
    <w:p w14:paraId="5495A38E" w14:textId="77777777" w:rsidR="00D307C3" w:rsidRPr="00C867DF" w:rsidRDefault="00D307C3" w:rsidP="00D307C3">
      <w:pPr>
        <w:ind w:left="163" w:right="170" w:firstLine="708"/>
      </w:pPr>
      <w:r w:rsidRPr="00C867DF">
        <w:t xml:space="preserve">Учить узнавать деревья по листьям, плодам, семенам, характерным особенностям стволов. </w:t>
      </w:r>
    </w:p>
    <w:p w14:paraId="0BB0749A" w14:textId="77777777" w:rsidR="00D307C3" w:rsidRPr="00C867DF" w:rsidRDefault="00D307C3" w:rsidP="00D307C3">
      <w:pPr>
        <w:ind w:left="163" w:right="170" w:firstLine="708"/>
      </w:pPr>
      <w:r w:rsidRPr="00C867DF">
        <w:t xml:space="preserve">Расширять представления об овощах, фруктах, грибах, ягодах, местах их произрастания, цвете, форме, размере; о блюдах, которые можно из них приготовить. </w:t>
      </w:r>
    </w:p>
    <w:p w14:paraId="0B75EEA6" w14:textId="3B5BC70D" w:rsidR="00D307C3" w:rsidRPr="00C867DF" w:rsidRDefault="00AC3108" w:rsidP="00AC3108">
      <w:pPr>
        <w:ind w:right="170"/>
      </w:pPr>
      <w:r w:rsidRPr="00C867DF">
        <w:t xml:space="preserve">  </w:t>
      </w:r>
      <w:r w:rsidR="00D307C3" w:rsidRPr="00C867DF">
        <w:t xml:space="preserve">Формировать представления о комнатных растениях и уходе за ними. </w:t>
      </w:r>
    </w:p>
    <w:p w14:paraId="4650FA58" w14:textId="77777777" w:rsidR="00D307C3" w:rsidRPr="00C867DF" w:rsidRDefault="00D307C3" w:rsidP="00D307C3">
      <w:pPr>
        <w:ind w:left="163" w:right="170" w:firstLine="708"/>
      </w:pPr>
      <w:r w:rsidRPr="00C867DF">
        <w:t xml:space="preserve">Конкретизировать представления о диких и домашних животных, об особенностях их внешнего вида и образе жизни, о труде людей по уходу за домашними животными. </w:t>
      </w:r>
    </w:p>
    <w:p w14:paraId="2BA0E9F9" w14:textId="77777777" w:rsidR="00D307C3" w:rsidRPr="00C867DF" w:rsidRDefault="00D307C3" w:rsidP="00D307C3">
      <w:pPr>
        <w:ind w:left="163" w:right="170" w:firstLine="708"/>
      </w:pPr>
      <w:r w:rsidRPr="00C867DF">
        <w:t xml:space="preserve">Формировать представления о разнообразии птиц, характерных особенностях их внешнего вида, образе жизни. </w:t>
      </w:r>
    </w:p>
    <w:p w14:paraId="573CAD6D" w14:textId="77777777" w:rsidR="00D307C3" w:rsidRPr="00C867DF" w:rsidRDefault="00D307C3" w:rsidP="00D307C3">
      <w:pPr>
        <w:ind w:left="163" w:right="170" w:firstLine="708"/>
      </w:pPr>
      <w:r w:rsidRPr="00C867DF">
        <w:t xml:space="preserve">Формировать представления об аквариумных рыбках, их внешнем виде, образе жизни, уходе за ними. Привлекать детей к уходу за аквариумными рыбками. </w:t>
      </w:r>
    </w:p>
    <w:p w14:paraId="2AFF74F8" w14:textId="78D014F4" w:rsidR="00D307C3" w:rsidRPr="00C867DF" w:rsidRDefault="00D307C3" w:rsidP="00AC3108">
      <w:pPr>
        <w:ind w:left="896" w:right="170" w:firstLine="0"/>
      </w:pPr>
      <w:r w:rsidRPr="00C867DF">
        <w:t xml:space="preserve">Формировать представления о насекомых, их особенностях, образе жизни. Воспитывать любовь и бережное отношение к природе. </w:t>
      </w:r>
    </w:p>
    <w:p w14:paraId="4BE4DCF5" w14:textId="3DAF546C" w:rsidR="00D307C3" w:rsidRPr="00C867DF" w:rsidRDefault="00D307C3" w:rsidP="00AC3108">
      <w:pPr>
        <w:pStyle w:val="1"/>
        <w:ind w:left="216" w:right="206"/>
        <w:rPr>
          <w:color w:val="auto"/>
        </w:rPr>
      </w:pPr>
      <w:r w:rsidRPr="00C867DF">
        <w:rPr>
          <w:color w:val="auto"/>
        </w:rPr>
        <w:t xml:space="preserve">РАЗВИТИЕ МАТЕМАТИЧЕСКИХ ПРЕДСТАВЛЕНИЙ </w:t>
      </w:r>
    </w:p>
    <w:p w14:paraId="25FD8CA8" w14:textId="77777777" w:rsidR="00D307C3" w:rsidRPr="00C867DF" w:rsidRDefault="00D307C3" w:rsidP="00D307C3">
      <w:pPr>
        <w:ind w:left="896" w:right="170"/>
      </w:pPr>
      <w:r w:rsidRPr="00C867DF">
        <w:t xml:space="preserve">Формировать навыки счета в пределах пяти с участием слухового, </w:t>
      </w:r>
    </w:p>
    <w:p w14:paraId="0B09C0DB" w14:textId="77777777" w:rsidR="00D307C3" w:rsidRPr="00C867DF" w:rsidRDefault="00D307C3" w:rsidP="00D307C3">
      <w:pPr>
        <w:ind w:left="163" w:right="170" w:firstLine="708"/>
      </w:pPr>
      <w:r w:rsidRPr="00C867DF">
        <w:t xml:space="preserve">зрительного и двигательного анализаторов. Обучать отсчитыванию предметов из большего количества. Ввести в активный словарь количественные и порядковые числительные (в пределах пяти). Учить отвечать на вопросы: Сколько всего? Который по счету? </w:t>
      </w:r>
    </w:p>
    <w:p w14:paraId="10385167" w14:textId="77777777" w:rsidR="00D307C3" w:rsidRPr="00C867DF" w:rsidRDefault="00D307C3" w:rsidP="00D307C3">
      <w:pPr>
        <w:ind w:left="163" w:right="170" w:firstLine="708"/>
      </w:pPr>
      <w:r w:rsidRPr="00C867DF">
        <w:t xml:space="preserve">Обучать сравнивать две группы предметов и уравнивать две неравных группы двумя способами: добавляя к меньшей группе недостающий предмет или убирая из большей группы лишний предмет. Совершенствовать умение сравнивать численности множеств в условиях, когда предметы в группах расположены на разном расстоянии друг от друга, отличаются по размерам. </w:t>
      </w:r>
    </w:p>
    <w:p w14:paraId="5B97869A" w14:textId="77777777" w:rsidR="00D307C3" w:rsidRPr="00C867DF" w:rsidRDefault="00D307C3" w:rsidP="00D307C3">
      <w:pPr>
        <w:ind w:left="163" w:right="170" w:firstLine="708"/>
      </w:pPr>
      <w:r w:rsidRPr="00C867DF">
        <w:t xml:space="preserve">Обучать сравнивать предметы по длине, ширине, высоте (путем наложения и приложения). Формировать навык сравнения предметов сразу по двум признакам. Формировать умение сравнивать до пяти предметов разной длины, высоты, раскладывая их в возрастающем и убывающем порядке. </w:t>
      </w:r>
    </w:p>
    <w:p w14:paraId="5F13A5E6" w14:textId="77777777" w:rsidR="00D307C3" w:rsidRPr="00C867DF" w:rsidRDefault="00D307C3" w:rsidP="00D307C3">
      <w:pPr>
        <w:ind w:left="163" w:right="170" w:firstLine="708"/>
      </w:pPr>
      <w:r w:rsidRPr="00C867DF">
        <w:t xml:space="preserve">Формировать умение узнавать, различать и называть геометрические формы, соотносить формы предметов с геометрическими фигурами. Обучать группировке геометрических фигур по цвету, форме, размеру. </w:t>
      </w:r>
    </w:p>
    <w:p w14:paraId="0FD04E3C" w14:textId="77777777" w:rsidR="00D307C3" w:rsidRPr="00C867DF" w:rsidRDefault="00D307C3" w:rsidP="00AC3108">
      <w:pPr>
        <w:ind w:right="170"/>
      </w:pPr>
      <w:r w:rsidRPr="00C867DF">
        <w:t xml:space="preserve">Совершенствовать навыки ориентировки в пространстве и на плоскости. </w:t>
      </w:r>
    </w:p>
    <w:p w14:paraId="455619EE" w14:textId="77777777" w:rsidR="00D307C3" w:rsidRPr="00C867DF" w:rsidRDefault="00D307C3" w:rsidP="00D307C3">
      <w:pPr>
        <w:ind w:left="163" w:right="170" w:firstLine="708"/>
      </w:pPr>
      <w:r w:rsidRPr="00C867DF">
        <w:t xml:space="preserve">Обучать различению контрастных и смежных частей суток, определению их последовательности. </w:t>
      </w:r>
    </w:p>
    <w:p w14:paraId="5775EF9C" w14:textId="2C5B9CA6" w:rsidR="00D307C3" w:rsidRPr="00C867DF" w:rsidRDefault="00D307C3" w:rsidP="00AC3108">
      <w:pPr>
        <w:ind w:right="170"/>
      </w:pPr>
      <w:r w:rsidRPr="00C867DF">
        <w:t xml:space="preserve">Формировать представления о смене времен года и их очередности. </w:t>
      </w:r>
    </w:p>
    <w:p w14:paraId="51956252" w14:textId="77777777" w:rsidR="00A11BA6" w:rsidRPr="00C867DF" w:rsidRDefault="00A11BA6" w:rsidP="00AC3108">
      <w:pPr>
        <w:ind w:right="170"/>
      </w:pPr>
    </w:p>
    <w:p w14:paraId="66AEE3B9" w14:textId="4B5CC414" w:rsidR="00D307C3" w:rsidRPr="00C867DF" w:rsidRDefault="00D307C3" w:rsidP="00AC3108">
      <w:pPr>
        <w:spacing w:after="4" w:line="270" w:lineRule="auto"/>
        <w:ind w:left="17" w:right="5"/>
        <w:jc w:val="center"/>
      </w:pPr>
      <w:r w:rsidRPr="00C867DF">
        <w:rPr>
          <w:b/>
          <w:i/>
        </w:rPr>
        <w:t>Старший</w:t>
      </w:r>
      <w:r w:rsidRPr="00C867DF">
        <w:t xml:space="preserve"> </w:t>
      </w:r>
      <w:r w:rsidRPr="00C867DF">
        <w:rPr>
          <w:b/>
          <w:i/>
        </w:rPr>
        <w:t>дошкольный</w:t>
      </w:r>
      <w:r w:rsidRPr="00C867DF">
        <w:t xml:space="preserve"> </w:t>
      </w:r>
      <w:r w:rsidRPr="00C867DF">
        <w:rPr>
          <w:b/>
          <w:i/>
        </w:rPr>
        <w:t>возраст</w:t>
      </w:r>
      <w:r w:rsidRPr="00C867DF">
        <w:t xml:space="preserve"> </w:t>
      </w:r>
      <w:r w:rsidRPr="00C867DF">
        <w:rPr>
          <w:b/>
          <w:i/>
        </w:rPr>
        <w:t>(с</w:t>
      </w:r>
      <w:r w:rsidRPr="00C867DF">
        <w:t xml:space="preserve"> </w:t>
      </w:r>
      <w:r w:rsidRPr="00C867DF">
        <w:rPr>
          <w:b/>
          <w:i/>
        </w:rPr>
        <w:t>5</w:t>
      </w:r>
      <w:r w:rsidRPr="00C867DF">
        <w:t xml:space="preserve"> </w:t>
      </w:r>
      <w:r w:rsidRPr="00C867DF">
        <w:rPr>
          <w:b/>
          <w:i/>
        </w:rPr>
        <w:t>до</w:t>
      </w:r>
      <w:r w:rsidRPr="00C867DF">
        <w:t xml:space="preserve"> </w:t>
      </w:r>
      <w:r w:rsidRPr="00C867DF">
        <w:rPr>
          <w:b/>
          <w:i/>
        </w:rPr>
        <w:t>6</w:t>
      </w:r>
      <w:r w:rsidRPr="00C867DF">
        <w:t xml:space="preserve"> </w:t>
      </w:r>
      <w:r w:rsidRPr="00C867DF">
        <w:rPr>
          <w:b/>
          <w:i/>
        </w:rPr>
        <w:t>лет)</w:t>
      </w:r>
      <w:r w:rsidRPr="00C867DF">
        <w:t xml:space="preserve">  </w:t>
      </w:r>
    </w:p>
    <w:p w14:paraId="1DAF848B" w14:textId="2E871700" w:rsidR="00D307C3" w:rsidRPr="00C867DF" w:rsidRDefault="00D307C3" w:rsidP="00AC3108">
      <w:pPr>
        <w:pStyle w:val="1"/>
        <w:ind w:left="216" w:right="201"/>
        <w:rPr>
          <w:color w:val="auto"/>
        </w:rPr>
      </w:pPr>
      <w:r w:rsidRPr="00C867DF">
        <w:rPr>
          <w:color w:val="auto"/>
        </w:rPr>
        <w:t xml:space="preserve">СЕНСОРНОЕ РАЗВИТИЕ </w:t>
      </w:r>
    </w:p>
    <w:p w14:paraId="717C9200" w14:textId="77777777" w:rsidR="00D307C3" w:rsidRPr="00C867DF" w:rsidRDefault="00D307C3" w:rsidP="00D307C3">
      <w:pPr>
        <w:ind w:left="163" w:right="170" w:firstLine="708"/>
      </w:pPr>
      <w:r w:rsidRPr="00C867DF">
        <w:t xml:space="preserve">Совершенствовать умение обследовать предметы разными способами. Развивать все виды восприятия. Совершенствовать сенсорную интеграцию. </w:t>
      </w:r>
    </w:p>
    <w:p w14:paraId="52F9EB1B" w14:textId="77777777" w:rsidR="00D307C3" w:rsidRPr="00C867DF" w:rsidRDefault="00D307C3" w:rsidP="00AC3108">
      <w:pPr>
        <w:ind w:right="170"/>
      </w:pPr>
      <w:r w:rsidRPr="00C867DF">
        <w:t xml:space="preserve">Развивать глазомер в специальных упражнениях и играх. </w:t>
      </w:r>
    </w:p>
    <w:p w14:paraId="58BD543B" w14:textId="77777777" w:rsidR="00D307C3" w:rsidRPr="00C867DF" w:rsidRDefault="00D307C3" w:rsidP="00D307C3">
      <w:pPr>
        <w:ind w:left="163" w:right="170" w:firstLine="708"/>
      </w:pPr>
      <w:r w:rsidRPr="00C867DF">
        <w:t xml:space="preserve">Учить воспринимать предметы, их свойства; сравнивать предметы; подбирать группу предметов по заданному признаку. </w:t>
      </w:r>
    </w:p>
    <w:p w14:paraId="72554B13" w14:textId="77777777" w:rsidR="00D307C3" w:rsidRPr="00C867DF" w:rsidRDefault="00D307C3" w:rsidP="00D307C3">
      <w:pPr>
        <w:ind w:left="163" w:right="170" w:firstLine="708"/>
      </w:pPr>
      <w:r w:rsidRPr="00C867DF">
        <w:t xml:space="preserve">Развивать цветовосприятие и цветоразличение, умение различать цвета по насыщенности; учить называть оттенки цветов. Сформировать представление о расположении цветов в радуге. </w:t>
      </w:r>
    </w:p>
    <w:p w14:paraId="7A546D17" w14:textId="4234A09A" w:rsidR="00D307C3" w:rsidRPr="00C867DF" w:rsidRDefault="00D307C3" w:rsidP="00A11BA6">
      <w:pPr>
        <w:ind w:left="163" w:right="170" w:firstLine="708"/>
      </w:pPr>
      <w:r w:rsidRPr="00C867DF">
        <w:t xml:space="preserve">Продолжать знакомить с геометрическими формами и фигурами; учить использовать в качестве эталонов при сравнении предметов плоскостные и объемные фигуры. </w:t>
      </w:r>
    </w:p>
    <w:p w14:paraId="132F311E" w14:textId="035E981B" w:rsidR="00D307C3" w:rsidRPr="00C867DF" w:rsidRDefault="00D307C3" w:rsidP="00A11BA6">
      <w:pPr>
        <w:pStyle w:val="1"/>
        <w:ind w:left="216" w:right="201"/>
        <w:rPr>
          <w:color w:val="auto"/>
        </w:rPr>
      </w:pPr>
      <w:r w:rsidRPr="00C867DF">
        <w:rPr>
          <w:color w:val="auto"/>
        </w:rPr>
        <w:t xml:space="preserve">РАЗВИТИЕ ПСИХИЧЕСКИХ ФУНКЦИЙ </w:t>
      </w:r>
    </w:p>
    <w:p w14:paraId="147C0CCA" w14:textId="77777777" w:rsidR="00D307C3" w:rsidRPr="00C867DF" w:rsidRDefault="00D307C3" w:rsidP="00D307C3">
      <w:pPr>
        <w:ind w:left="163" w:right="170" w:firstLine="708"/>
      </w:pPr>
      <w:r w:rsidRPr="00C867DF">
        <w:t xml:space="preserve">Развивать слуховое внимание и память при восприятии неречевых звуков. Учить различать звучание нескольких игрушек или детских музыкальных инструментов, предметов-заместителей; громкие и тихие, высокие и низкие звуки. </w:t>
      </w:r>
    </w:p>
    <w:p w14:paraId="76036065" w14:textId="77777777" w:rsidR="00D307C3" w:rsidRPr="00C867DF" w:rsidRDefault="00D307C3" w:rsidP="00D307C3">
      <w:pPr>
        <w:ind w:left="163" w:right="170" w:firstLine="708"/>
      </w:pPr>
      <w:r w:rsidRPr="00C867DF">
        <w:t xml:space="preserve">Развивать зрительное внимание и память в работе с разрезными картинками (4—8 частей, все виды разрезов) и пазлами по всем изучаемым лексическим темам. </w:t>
      </w:r>
    </w:p>
    <w:p w14:paraId="66984CC5" w14:textId="5237E3D8" w:rsidR="00D307C3" w:rsidRPr="00C867DF" w:rsidRDefault="00D307C3" w:rsidP="00A11BA6">
      <w:pPr>
        <w:ind w:left="163" w:right="170" w:firstLine="708"/>
      </w:pPr>
      <w:r w:rsidRPr="00C867DF">
        <w:t xml:space="preserve">Продолжать развивать мышление в упражнениях на группировку и классификацию предметов по одному или нескольким признакам (цвету, форме, размеру, материалу). Развивать воображение и на этой основе формировать творческие способности. </w:t>
      </w:r>
    </w:p>
    <w:p w14:paraId="7BC60332" w14:textId="77777777" w:rsidR="00D307C3" w:rsidRPr="00C867DF" w:rsidRDefault="00D307C3" w:rsidP="00D307C3">
      <w:pPr>
        <w:spacing w:after="23" w:line="259" w:lineRule="auto"/>
        <w:ind w:left="64" w:firstLine="0"/>
        <w:jc w:val="center"/>
      </w:pPr>
      <w:r w:rsidRPr="00C867DF">
        <w:t xml:space="preserve"> </w:t>
      </w:r>
    </w:p>
    <w:p w14:paraId="76758900" w14:textId="77777777" w:rsidR="00D307C3" w:rsidRPr="00C867DF" w:rsidRDefault="00D307C3" w:rsidP="00D307C3">
      <w:pPr>
        <w:spacing w:after="13" w:line="249" w:lineRule="auto"/>
        <w:ind w:left="216" w:right="204"/>
        <w:jc w:val="center"/>
      </w:pPr>
      <w:r w:rsidRPr="00C867DF">
        <w:t xml:space="preserve">ФОРМИРОВАНИЕ ЦЕЛОСТНОЙ КАРТИНЫ МИРА. </w:t>
      </w:r>
    </w:p>
    <w:p w14:paraId="5B32B989" w14:textId="271EF881" w:rsidR="00D307C3" w:rsidRPr="00C867DF" w:rsidRDefault="00D307C3" w:rsidP="00A11BA6">
      <w:pPr>
        <w:pStyle w:val="1"/>
        <w:ind w:left="216" w:right="206"/>
        <w:rPr>
          <w:color w:val="auto"/>
        </w:rPr>
      </w:pPr>
      <w:r w:rsidRPr="00C867DF">
        <w:rPr>
          <w:color w:val="auto"/>
        </w:rPr>
        <w:t xml:space="preserve">ПОЗНАВАТЕЛЬНО-ИССЛЕДОВАТЕЛЬСКАЯ ДЕЯТЕЛЬНОСТЬ </w:t>
      </w:r>
    </w:p>
    <w:p w14:paraId="440498A2" w14:textId="77777777" w:rsidR="00D307C3" w:rsidRPr="00C867DF" w:rsidRDefault="00D307C3" w:rsidP="00D307C3">
      <w:pPr>
        <w:ind w:left="163" w:right="170" w:firstLine="708"/>
      </w:pPr>
      <w:r w:rsidRPr="00C867DF">
        <w:t xml:space="preserve">Расширять представления о родной стране как многонациональном государстве, государственных праздниках, родном городе и его достопримечательностях. </w:t>
      </w:r>
    </w:p>
    <w:p w14:paraId="7F604CD9" w14:textId="77777777" w:rsidR="00D307C3" w:rsidRPr="00C867DF" w:rsidRDefault="00D307C3" w:rsidP="00D307C3">
      <w:pPr>
        <w:ind w:left="163" w:right="170" w:firstLine="708"/>
      </w:pPr>
      <w:r w:rsidRPr="00C867DF">
        <w:t xml:space="preserve">Формировать представление о Российской армии и профессиях военных, о почетной обязанности защищать Родину. </w:t>
      </w:r>
    </w:p>
    <w:p w14:paraId="2C712468" w14:textId="77777777" w:rsidR="00D307C3" w:rsidRPr="00C867DF" w:rsidRDefault="00D307C3" w:rsidP="00D307C3">
      <w:pPr>
        <w:ind w:left="163" w:right="170" w:firstLine="708"/>
      </w:pPr>
      <w:r w:rsidRPr="00C867DF">
        <w:t xml:space="preserve">Совершенствовать умение ориентироваться в детском саду и на участке детского сада. Закрепить и расширить представления о профессиях работников детского сада. </w:t>
      </w:r>
    </w:p>
    <w:p w14:paraId="0B8E8220" w14:textId="77777777" w:rsidR="00D307C3" w:rsidRPr="00C867DF" w:rsidRDefault="00D307C3" w:rsidP="00D307C3">
      <w:pPr>
        <w:ind w:left="163" w:right="170" w:firstLine="708"/>
      </w:pPr>
      <w:r w:rsidRPr="00C867DF">
        <w:t xml:space="preserve">Формировать представление о родословной своей семьи. Привлекать к подготовке семейных праздников. Приобщать к участию в совместных с родителями занятиях, вечерах досуга, праздниках. </w:t>
      </w:r>
    </w:p>
    <w:p w14:paraId="7522BF04" w14:textId="77777777" w:rsidR="00D307C3" w:rsidRPr="00C867DF" w:rsidRDefault="00D307C3" w:rsidP="00D307C3">
      <w:pPr>
        <w:ind w:left="163" w:right="170" w:firstLine="708"/>
      </w:pPr>
      <w:r w:rsidRPr="00C867DF">
        <w:t xml:space="preserve">Расширять представления о предметах ближайшего окружения, их назначении, деталях и частях, из которых они состоят; материалах, из которых они сделаны. Учить самостоятельно характеризовать свойства и качества предметов, определять цвет, величину, форму. </w:t>
      </w:r>
    </w:p>
    <w:p w14:paraId="510701E6" w14:textId="77777777" w:rsidR="00D307C3" w:rsidRPr="00C867DF" w:rsidRDefault="00D307C3" w:rsidP="00D307C3">
      <w:pPr>
        <w:ind w:left="163" w:right="170" w:firstLine="708"/>
      </w:pPr>
      <w:r w:rsidRPr="00C867DF">
        <w:t xml:space="preserve">Расширять представления о профессиях, трудовых действиях взрослых. Формировать представления об инструментах, орудиях труда, нужных представителям разных профессий; о бытовой технике. </w:t>
      </w:r>
    </w:p>
    <w:p w14:paraId="14E0C1BA" w14:textId="77777777" w:rsidR="00D307C3" w:rsidRPr="00C867DF" w:rsidRDefault="00D307C3" w:rsidP="00A11BA6">
      <w:pPr>
        <w:ind w:right="170"/>
      </w:pPr>
      <w:r w:rsidRPr="00C867DF">
        <w:t xml:space="preserve">Учить сравнивать и классифицировать предметы по разным признакам. </w:t>
      </w:r>
    </w:p>
    <w:p w14:paraId="0D74C900" w14:textId="77777777" w:rsidR="00D307C3" w:rsidRPr="00C867DF" w:rsidRDefault="00D307C3" w:rsidP="00D307C3">
      <w:pPr>
        <w:ind w:left="163" w:right="170" w:firstLine="708"/>
      </w:pPr>
      <w:r w:rsidRPr="00C867DF">
        <w:t xml:space="preserve">Формировать первичные экологические знания. Учить детей наблюдать сезонные изменения в природе и устанавливать причинно-следственные связи между природными явлениями. Углублять представления о растениях и животных. Расширять представления об обитателях уголка природы и уходе за ними. Воспитывать ответственность за них. </w:t>
      </w:r>
    </w:p>
    <w:p w14:paraId="12F75FE4" w14:textId="3E59351A" w:rsidR="00D307C3" w:rsidRPr="00C867DF" w:rsidRDefault="00A11BA6" w:rsidP="00A11BA6">
      <w:pPr>
        <w:ind w:right="1181"/>
      </w:pPr>
      <w:r w:rsidRPr="00C867DF">
        <w:t xml:space="preserve">   </w:t>
      </w:r>
      <w:r w:rsidR="00D307C3" w:rsidRPr="00C867DF">
        <w:t xml:space="preserve">Систематизировать знания о временах года и частях суток. Формировать первичные представления о космосе, звездах, планетах. </w:t>
      </w:r>
    </w:p>
    <w:p w14:paraId="5625025F" w14:textId="466DF0CE" w:rsidR="00D307C3" w:rsidRPr="00C867DF" w:rsidRDefault="00D307C3" w:rsidP="00A11BA6">
      <w:pPr>
        <w:pStyle w:val="1"/>
        <w:ind w:left="216" w:right="204"/>
        <w:rPr>
          <w:color w:val="auto"/>
        </w:rPr>
      </w:pPr>
      <w:r w:rsidRPr="00C867DF">
        <w:rPr>
          <w:color w:val="auto"/>
        </w:rPr>
        <w:t xml:space="preserve">РАЗВИТИЕ МАТЕМАТИЧЕСКИХ ПРЕДСТАВЛЕНИЙ </w:t>
      </w:r>
    </w:p>
    <w:p w14:paraId="64D8C7F5" w14:textId="77777777" w:rsidR="00D307C3" w:rsidRPr="00C867DF" w:rsidRDefault="00D307C3" w:rsidP="00D307C3">
      <w:pPr>
        <w:ind w:left="163" w:right="170" w:firstLine="708"/>
      </w:pPr>
      <w:r w:rsidRPr="00C867DF">
        <w:t xml:space="preserve">Формировать навыки количественного и порядкового счета в пределах 10 с участием слухового, зрительного и двигательного анализаторов. Закрепить в речи количественные и порядковые числительные, ответы на вопросы </w:t>
      </w:r>
      <w:r w:rsidRPr="00C867DF">
        <w:rPr>
          <w:i/>
        </w:rPr>
        <w:t>Сколько</w:t>
      </w:r>
      <w:r w:rsidRPr="00C867DF">
        <w:t xml:space="preserve"> </w:t>
      </w:r>
      <w:r w:rsidRPr="00C867DF">
        <w:rPr>
          <w:i/>
        </w:rPr>
        <w:t>всего?</w:t>
      </w:r>
      <w:r w:rsidRPr="00C867DF">
        <w:t xml:space="preserve"> </w:t>
      </w:r>
      <w:r w:rsidRPr="00C867DF">
        <w:rPr>
          <w:i/>
        </w:rPr>
        <w:t>Который</w:t>
      </w:r>
      <w:r w:rsidRPr="00C867DF">
        <w:t xml:space="preserve"> </w:t>
      </w:r>
      <w:r w:rsidRPr="00C867DF">
        <w:rPr>
          <w:i/>
        </w:rPr>
        <w:t>по</w:t>
      </w:r>
      <w:r w:rsidRPr="00C867DF">
        <w:t xml:space="preserve"> </w:t>
      </w:r>
      <w:r w:rsidRPr="00C867DF">
        <w:rPr>
          <w:i/>
        </w:rPr>
        <w:t>счету?</w:t>
      </w:r>
      <w:r w:rsidRPr="00C867DF">
        <w:t xml:space="preserve"> Совершенствовать навык отсчитывания предметов из большего количества в пределах 10. </w:t>
      </w:r>
    </w:p>
    <w:p w14:paraId="6B7BECD9" w14:textId="77777777" w:rsidR="00D307C3" w:rsidRPr="00C867DF" w:rsidRDefault="00D307C3" w:rsidP="00A11BA6">
      <w:pPr>
        <w:ind w:right="170"/>
      </w:pPr>
      <w:r w:rsidRPr="00C867DF">
        <w:t xml:space="preserve">Учить сравнивать рядом стоящие числа (со зрительной опорой). </w:t>
      </w:r>
    </w:p>
    <w:p w14:paraId="0C3A41CA" w14:textId="77777777" w:rsidR="00D307C3" w:rsidRPr="00C867DF" w:rsidRDefault="00D307C3" w:rsidP="00A11BA6">
      <w:pPr>
        <w:ind w:right="170"/>
      </w:pPr>
      <w:r w:rsidRPr="00C867DF">
        <w:t xml:space="preserve">Совершенствовать навык сравнения групп множеств и их уравнивания разными способами. </w:t>
      </w:r>
    </w:p>
    <w:p w14:paraId="31FA86B9" w14:textId="77777777" w:rsidR="00D307C3" w:rsidRPr="00C867DF" w:rsidRDefault="00D307C3" w:rsidP="00A11BA6">
      <w:pPr>
        <w:ind w:right="170"/>
      </w:pPr>
      <w:r w:rsidRPr="00C867DF">
        <w:t xml:space="preserve">Познакомить с составом числа из единиц в пределах 5. </w:t>
      </w:r>
    </w:p>
    <w:p w14:paraId="730F44B7" w14:textId="77777777" w:rsidR="00D307C3" w:rsidRPr="00C867DF" w:rsidRDefault="00D307C3" w:rsidP="00D307C3">
      <w:pPr>
        <w:ind w:left="163" w:right="170" w:firstLine="708"/>
      </w:pPr>
      <w:r w:rsidRPr="00C867DF">
        <w:t xml:space="preserve">Формировать представление о том, что предмет можно делить на равные части, что целое больше части. Учить называть части, сравнивать целое и часть. </w:t>
      </w:r>
    </w:p>
    <w:p w14:paraId="2BCC14B2" w14:textId="77777777" w:rsidR="00D307C3" w:rsidRPr="00C867DF" w:rsidRDefault="00D307C3" w:rsidP="00D307C3">
      <w:pPr>
        <w:ind w:left="163" w:right="170" w:firstLine="708"/>
      </w:pPr>
      <w:r w:rsidRPr="00C867DF">
        <w:t xml:space="preserve">Формировать представление о том, что результат счета не зависит от расположения предметов и направления счета. </w:t>
      </w:r>
    </w:p>
    <w:p w14:paraId="4F42C003" w14:textId="77777777" w:rsidR="00D307C3" w:rsidRPr="00C867DF" w:rsidRDefault="00D307C3" w:rsidP="00D307C3">
      <w:pPr>
        <w:ind w:left="163" w:right="170" w:firstLine="708"/>
      </w:pPr>
      <w:r w:rsidRPr="00C867DF">
        <w:t xml:space="preserve">Формировать навык сравнения двух предметов по величине (высоте, ширине, длине) с помощью условной меры; определять величину предмета на глаз, пользоваться сравнительными прилагательными </w:t>
      </w:r>
      <w:r w:rsidRPr="00C867DF">
        <w:rPr>
          <w:i/>
        </w:rPr>
        <w:t>(выше,</w:t>
      </w:r>
      <w:r w:rsidRPr="00C867DF">
        <w:t xml:space="preserve"> </w:t>
      </w:r>
      <w:r w:rsidRPr="00C867DF">
        <w:rPr>
          <w:i/>
        </w:rPr>
        <w:t>ниже,</w:t>
      </w:r>
      <w:r w:rsidRPr="00C867DF">
        <w:t xml:space="preserve"> </w:t>
      </w:r>
      <w:r w:rsidRPr="00C867DF">
        <w:rPr>
          <w:i/>
        </w:rPr>
        <w:t>шире,</w:t>
      </w:r>
      <w:r w:rsidRPr="00C867DF">
        <w:t xml:space="preserve"> </w:t>
      </w:r>
      <w:r w:rsidRPr="00C867DF">
        <w:rPr>
          <w:i/>
        </w:rPr>
        <w:t>уже,</w:t>
      </w:r>
      <w:r w:rsidRPr="00C867DF">
        <w:t xml:space="preserve"> </w:t>
      </w:r>
      <w:r w:rsidRPr="00C867DF">
        <w:rPr>
          <w:i/>
        </w:rPr>
        <w:t>длиннее,</w:t>
      </w:r>
      <w:r w:rsidRPr="00C867DF">
        <w:t xml:space="preserve"> </w:t>
      </w:r>
      <w:r w:rsidRPr="00C867DF">
        <w:rPr>
          <w:i/>
        </w:rPr>
        <w:t>короче).</w:t>
      </w:r>
      <w:r w:rsidRPr="00C867DF">
        <w:t xml:space="preserve"> Совершенствовать навык раскладывания предметов в возрастающем и убывающем порядке в пределах 10. </w:t>
      </w:r>
    </w:p>
    <w:p w14:paraId="4ECD1AA4" w14:textId="44FCD9A2" w:rsidR="00D307C3" w:rsidRPr="00C867DF" w:rsidRDefault="00EA0B09" w:rsidP="00EA0B09">
      <w:pPr>
        <w:ind w:right="170"/>
      </w:pPr>
      <w:r w:rsidRPr="00C867DF">
        <w:t xml:space="preserve">   </w:t>
      </w:r>
      <w:r w:rsidR="00D307C3" w:rsidRPr="00C867DF">
        <w:t xml:space="preserve">Учить измерять объем условными мерками. </w:t>
      </w:r>
    </w:p>
    <w:p w14:paraId="2D83E078" w14:textId="77777777" w:rsidR="00D307C3" w:rsidRPr="00C867DF" w:rsidRDefault="00D307C3" w:rsidP="00D307C3">
      <w:pPr>
        <w:ind w:left="163" w:right="170" w:firstLine="708"/>
      </w:pPr>
      <w:r w:rsidRPr="00C867DF">
        <w:t xml:space="preserve">Совершенствовать умение узнавать и различать плоские и объемные геометрические фигуры </w:t>
      </w:r>
      <w:r w:rsidRPr="00C867DF">
        <w:rPr>
          <w:i/>
        </w:rPr>
        <w:t>(круг,</w:t>
      </w:r>
      <w:r w:rsidRPr="00C867DF">
        <w:t xml:space="preserve"> </w:t>
      </w:r>
      <w:r w:rsidRPr="00C867DF">
        <w:rPr>
          <w:i/>
        </w:rPr>
        <w:t>овал,</w:t>
      </w:r>
      <w:r w:rsidRPr="00C867DF">
        <w:t xml:space="preserve"> </w:t>
      </w:r>
      <w:r w:rsidRPr="00C867DF">
        <w:rPr>
          <w:i/>
        </w:rPr>
        <w:t>квадрат,</w:t>
      </w:r>
      <w:r w:rsidRPr="00C867DF">
        <w:t xml:space="preserve"> </w:t>
      </w:r>
      <w:r w:rsidRPr="00C867DF">
        <w:rPr>
          <w:i/>
        </w:rPr>
        <w:t>прямоугольник,</w:t>
      </w:r>
      <w:r w:rsidRPr="00C867DF">
        <w:t xml:space="preserve"> </w:t>
      </w:r>
      <w:r w:rsidRPr="00C867DF">
        <w:rPr>
          <w:i/>
        </w:rPr>
        <w:t>треугольник,</w:t>
      </w:r>
      <w:r w:rsidRPr="00C867DF">
        <w:t xml:space="preserve"> </w:t>
      </w:r>
      <w:r w:rsidRPr="00C867DF">
        <w:rPr>
          <w:i/>
        </w:rPr>
        <w:t>шар,</w:t>
      </w:r>
      <w:r w:rsidRPr="00C867DF">
        <w:t xml:space="preserve"> </w:t>
      </w:r>
      <w:r w:rsidRPr="00C867DF">
        <w:rPr>
          <w:i/>
        </w:rPr>
        <w:t>куб,</w:t>
      </w:r>
      <w:r w:rsidRPr="00C867DF">
        <w:t xml:space="preserve"> </w:t>
      </w:r>
      <w:r w:rsidRPr="00C867DF">
        <w:rPr>
          <w:i/>
        </w:rPr>
        <w:t>цилиндр)</w:t>
      </w:r>
      <w:r w:rsidRPr="00C867DF">
        <w:t xml:space="preserve">, узнавать их форму в предметах ближайшего окружения. </w:t>
      </w:r>
    </w:p>
    <w:p w14:paraId="37471BBC" w14:textId="77777777" w:rsidR="00D307C3" w:rsidRPr="00C867DF" w:rsidRDefault="00D307C3" w:rsidP="00D307C3">
      <w:pPr>
        <w:ind w:left="163" w:right="170" w:firstLine="708"/>
      </w:pPr>
      <w:r w:rsidRPr="00C867DF">
        <w:t xml:space="preserve">Формировать представление о четырехугольнике; о квадрате и прямоугольнике как его разновидностях. </w:t>
      </w:r>
    </w:p>
    <w:p w14:paraId="3DFFC15B" w14:textId="77777777" w:rsidR="00D307C3" w:rsidRPr="00C867DF" w:rsidRDefault="00D307C3" w:rsidP="00D307C3">
      <w:pPr>
        <w:ind w:left="163" w:right="170" w:firstLine="708"/>
      </w:pPr>
      <w:r w:rsidRPr="00C867DF">
        <w:t xml:space="preserve">Совершенствовать навыки ориентировки в пространстве и на плоскости. Формировать навыки ориентировки по простейшей схеме, плану. Учить понимать и обозначать в речи положение одного предмета по отношению к другому. </w:t>
      </w:r>
    </w:p>
    <w:p w14:paraId="17A99388" w14:textId="77777777" w:rsidR="00D307C3" w:rsidRPr="00C867DF" w:rsidRDefault="00D307C3" w:rsidP="00D307C3">
      <w:pPr>
        <w:ind w:left="163" w:right="170" w:firstLine="708"/>
      </w:pPr>
      <w:r w:rsidRPr="00C867DF">
        <w:t xml:space="preserve">Закрепить представления о смене времен года и их очередности, о смене частей суток и их очередности. Сформировать представление о таком временном отрезке, как неделя, об очередности дней недели. </w:t>
      </w:r>
    </w:p>
    <w:p w14:paraId="5F8D8938" w14:textId="77777777" w:rsidR="00D307C3" w:rsidRPr="00C867DF" w:rsidRDefault="00D307C3" w:rsidP="00D307C3">
      <w:pPr>
        <w:spacing w:after="24" w:line="259" w:lineRule="auto"/>
        <w:ind w:left="886" w:firstLine="0"/>
        <w:jc w:val="left"/>
      </w:pPr>
      <w:r w:rsidRPr="00C867DF">
        <w:t xml:space="preserve"> </w:t>
      </w:r>
    </w:p>
    <w:p w14:paraId="53D607C1" w14:textId="77777777" w:rsidR="00D307C3" w:rsidRPr="00C867DF" w:rsidRDefault="00D307C3" w:rsidP="00D307C3">
      <w:pPr>
        <w:spacing w:after="4" w:line="270" w:lineRule="auto"/>
        <w:ind w:left="17" w:right="5"/>
        <w:jc w:val="center"/>
      </w:pPr>
      <w:r w:rsidRPr="00C867DF">
        <w:rPr>
          <w:b/>
          <w:i/>
        </w:rPr>
        <w:t>Старший</w:t>
      </w:r>
      <w:r w:rsidRPr="00C867DF">
        <w:t xml:space="preserve"> </w:t>
      </w:r>
      <w:r w:rsidRPr="00C867DF">
        <w:rPr>
          <w:b/>
          <w:i/>
        </w:rPr>
        <w:t>дошкольный</w:t>
      </w:r>
      <w:r w:rsidRPr="00C867DF">
        <w:t xml:space="preserve"> </w:t>
      </w:r>
      <w:r w:rsidRPr="00C867DF">
        <w:rPr>
          <w:b/>
          <w:i/>
        </w:rPr>
        <w:t>возраст</w:t>
      </w:r>
      <w:r w:rsidRPr="00C867DF">
        <w:t xml:space="preserve"> </w:t>
      </w:r>
      <w:r w:rsidRPr="00C867DF">
        <w:rPr>
          <w:b/>
          <w:i/>
        </w:rPr>
        <w:t>(с</w:t>
      </w:r>
      <w:r w:rsidRPr="00C867DF">
        <w:t xml:space="preserve"> </w:t>
      </w:r>
      <w:r w:rsidRPr="00C867DF">
        <w:rPr>
          <w:b/>
          <w:i/>
        </w:rPr>
        <w:t>6</w:t>
      </w:r>
      <w:r w:rsidRPr="00C867DF">
        <w:t xml:space="preserve"> </w:t>
      </w:r>
      <w:r w:rsidRPr="00C867DF">
        <w:rPr>
          <w:b/>
          <w:i/>
        </w:rPr>
        <w:t>до</w:t>
      </w:r>
      <w:r w:rsidRPr="00C867DF">
        <w:t xml:space="preserve"> </w:t>
      </w:r>
      <w:r w:rsidRPr="00C867DF">
        <w:rPr>
          <w:b/>
          <w:i/>
        </w:rPr>
        <w:t>7</w:t>
      </w:r>
      <w:r w:rsidRPr="00C867DF">
        <w:t xml:space="preserve"> </w:t>
      </w:r>
      <w:r w:rsidRPr="00C867DF">
        <w:rPr>
          <w:b/>
          <w:i/>
        </w:rPr>
        <w:t>лет)</w:t>
      </w:r>
      <w:r w:rsidRPr="00C867DF">
        <w:t xml:space="preserve"> </w:t>
      </w:r>
    </w:p>
    <w:p w14:paraId="54F44BDB" w14:textId="77777777" w:rsidR="00D307C3" w:rsidRPr="00C867DF" w:rsidRDefault="00D307C3" w:rsidP="00D307C3">
      <w:pPr>
        <w:spacing w:after="22" w:line="259" w:lineRule="auto"/>
        <w:ind w:left="64" w:firstLine="0"/>
        <w:jc w:val="center"/>
      </w:pPr>
      <w:r w:rsidRPr="00C867DF">
        <w:t xml:space="preserve"> </w:t>
      </w:r>
    </w:p>
    <w:p w14:paraId="48C41FE3" w14:textId="33821F24" w:rsidR="00D307C3" w:rsidRPr="00C867DF" w:rsidRDefault="00D307C3" w:rsidP="00AE4A9D">
      <w:pPr>
        <w:pStyle w:val="1"/>
        <w:ind w:left="216" w:right="201"/>
        <w:rPr>
          <w:color w:val="auto"/>
        </w:rPr>
      </w:pPr>
      <w:r w:rsidRPr="00C867DF">
        <w:rPr>
          <w:color w:val="auto"/>
        </w:rPr>
        <w:t xml:space="preserve">СЕНСОРНОЕ РАЗВИТИЕ </w:t>
      </w:r>
    </w:p>
    <w:p w14:paraId="7E235CCE" w14:textId="52332BA7" w:rsidR="00D307C3" w:rsidRPr="00C867DF" w:rsidRDefault="00D307C3" w:rsidP="00AE4A9D">
      <w:pPr>
        <w:ind w:left="163" w:right="170" w:firstLine="708"/>
      </w:pPr>
      <w:r w:rsidRPr="00C867DF">
        <w:t>Развивать органы чувств (слух, зрение, обоняние, осязание, вкус). Совершенст</w:t>
      </w:r>
      <w:r w:rsidR="00AE4A9D" w:rsidRPr="00C867DF">
        <w:t>во</w:t>
      </w:r>
      <w:r w:rsidRPr="00C867DF">
        <w:t>ва</w:t>
      </w:r>
      <w:r w:rsidR="00AE4A9D" w:rsidRPr="00C867DF">
        <w:t xml:space="preserve">ть </w:t>
      </w:r>
      <w:r w:rsidRPr="00C867DF">
        <w:t xml:space="preserve">сенсорную интеграцию. Совершенствовать умение воспринимать предметы и явления окружающей действительности посредством всех органов чувств, выделять в процессе восприятия свойства и качества, существенные детали и на этой основе сравнивать предметы. Закрепить знание основных цветов и оттенков, обогатить представления о них. </w:t>
      </w:r>
    </w:p>
    <w:p w14:paraId="46B625B8" w14:textId="7EBD9C7F" w:rsidR="00D307C3" w:rsidRPr="00C867DF" w:rsidRDefault="00D307C3" w:rsidP="00AE4A9D">
      <w:pPr>
        <w:pStyle w:val="1"/>
        <w:ind w:left="216" w:right="201"/>
        <w:rPr>
          <w:color w:val="auto"/>
        </w:rPr>
      </w:pPr>
      <w:r w:rsidRPr="00C867DF">
        <w:rPr>
          <w:color w:val="auto"/>
        </w:rPr>
        <w:t xml:space="preserve">РАЗВИТИЕ ПСИХИЧЕСКИХ ФУНКЦИЙ </w:t>
      </w:r>
    </w:p>
    <w:p w14:paraId="54D1EE64" w14:textId="77777777" w:rsidR="00D307C3" w:rsidRPr="00C867DF" w:rsidRDefault="00D307C3" w:rsidP="00D307C3">
      <w:pPr>
        <w:ind w:left="163" w:right="170" w:firstLine="708"/>
      </w:pPr>
      <w:r w:rsidRPr="00C867DF">
        <w:t xml:space="preserve">Продолжать развивать все виды восприятия, учить воспринимать и учитывать при сравнении предметов признаки, воспринимаемые всеми органами чувств. </w:t>
      </w:r>
    </w:p>
    <w:p w14:paraId="14B35769" w14:textId="77777777" w:rsidR="00D307C3" w:rsidRPr="00C867DF" w:rsidRDefault="00D307C3" w:rsidP="00D307C3">
      <w:pPr>
        <w:ind w:left="163" w:right="170" w:firstLine="708"/>
      </w:pPr>
      <w:r w:rsidRPr="00C867DF">
        <w:t xml:space="preserve">Совершенствовать, характер и содержание способов обследования предметов, способность обобщать. </w:t>
      </w:r>
    </w:p>
    <w:p w14:paraId="3F2D0BE5" w14:textId="77777777" w:rsidR="00D307C3" w:rsidRPr="00C867DF" w:rsidRDefault="00D307C3" w:rsidP="00D307C3">
      <w:pPr>
        <w:ind w:left="163" w:right="170" w:firstLine="708"/>
      </w:pPr>
      <w:r w:rsidRPr="00C867DF">
        <w:t xml:space="preserve">Развивать все виды внимания, память, стимулировать развитие творческого воображения, исключать стереотипность мышления. </w:t>
      </w:r>
    </w:p>
    <w:p w14:paraId="3E2E253C" w14:textId="77777777" w:rsidR="00D307C3" w:rsidRPr="00C867DF" w:rsidRDefault="00D307C3" w:rsidP="00D307C3">
      <w:pPr>
        <w:spacing w:after="23" w:line="259" w:lineRule="auto"/>
        <w:ind w:left="886" w:firstLine="0"/>
        <w:jc w:val="left"/>
      </w:pPr>
      <w:r w:rsidRPr="00C867DF">
        <w:t xml:space="preserve"> </w:t>
      </w:r>
    </w:p>
    <w:p w14:paraId="0B574EDC" w14:textId="77777777" w:rsidR="00D307C3" w:rsidRPr="00C867DF" w:rsidRDefault="00D307C3" w:rsidP="00D307C3">
      <w:pPr>
        <w:spacing w:after="13" w:line="249" w:lineRule="auto"/>
        <w:ind w:left="216" w:right="204"/>
        <w:jc w:val="center"/>
      </w:pPr>
      <w:r w:rsidRPr="00C867DF">
        <w:t xml:space="preserve">ФОРМИРОВАНИЕ ЦЕЛОСТНОЙ КАРТИНЫ МИРА. </w:t>
      </w:r>
    </w:p>
    <w:p w14:paraId="4F6E40C7" w14:textId="194047A2" w:rsidR="00D307C3" w:rsidRPr="00C867DF" w:rsidRDefault="00D307C3" w:rsidP="00AE4A9D">
      <w:pPr>
        <w:pStyle w:val="1"/>
        <w:ind w:left="216" w:right="206"/>
        <w:rPr>
          <w:color w:val="auto"/>
        </w:rPr>
      </w:pPr>
      <w:r w:rsidRPr="00C867DF">
        <w:rPr>
          <w:color w:val="auto"/>
        </w:rPr>
        <w:t xml:space="preserve">ПОЗНАВАТЕЛЬНО-ИССЛЕДОВАТЕЛЬСКАЯ ДЕЯТЕЛЬНОСТЬ </w:t>
      </w:r>
    </w:p>
    <w:p w14:paraId="53B7FF9D" w14:textId="77777777" w:rsidR="00D307C3" w:rsidRPr="00C867DF" w:rsidRDefault="00D307C3" w:rsidP="00D307C3">
      <w:pPr>
        <w:ind w:left="163" w:right="170" w:firstLine="708"/>
      </w:pPr>
      <w:r w:rsidRPr="00C867DF">
        <w:t xml:space="preserve">Расширить и обобщить представления об окружающем предметном мире, о свойствах и качествах материалов, из которых сделаны предметы; о процессе производства предметов. Воспитывать уважение к людям труда и результатам их деятельности. </w:t>
      </w:r>
    </w:p>
    <w:p w14:paraId="54D60466" w14:textId="77777777" w:rsidR="00D307C3" w:rsidRPr="00C867DF" w:rsidRDefault="00D307C3" w:rsidP="00D307C3">
      <w:pPr>
        <w:ind w:left="163" w:right="170" w:firstLine="708"/>
      </w:pPr>
      <w:r w:rsidRPr="00C867DF">
        <w:t xml:space="preserve">Обобщить знания о членах семьи, профессиях родителей, бабушек и дедушек. Сформировать умение называть свое имя и отчество, имена и отчества родителей, бабушек и дедушек; свою дату рождения, домашний адрес и телефон. </w:t>
      </w:r>
    </w:p>
    <w:p w14:paraId="31739925" w14:textId="77777777" w:rsidR="00D307C3" w:rsidRPr="00C867DF" w:rsidRDefault="00D307C3" w:rsidP="00D307C3">
      <w:pPr>
        <w:ind w:left="163" w:right="170" w:firstLine="708"/>
      </w:pPr>
      <w:r w:rsidRPr="00C867DF">
        <w:t xml:space="preserve">Расширить и обобщить представления о школе, об учебе. Сформировать интерес к учебе, желания учиться в школе. </w:t>
      </w:r>
    </w:p>
    <w:p w14:paraId="3AC6DCFC" w14:textId="77777777" w:rsidR="00D307C3" w:rsidRPr="00C867DF" w:rsidRDefault="00D307C3" w:rsidP="00D307C3">
      <w:pPr>
        <w:ind w:left="163" w:right="170" w:firstLine="708"/>
      </w:pPr>
      <w:r w:rsidRPr="00C867DF">
        <w:t xml:space="preserve">Расширить представления о бытовой технике; о технических приспособлениях, орудиях труда и инструментах, используемых представителями разных профессий. </w:t>
      </w:r>
    </w:p>
    <w:p w14:paraId="7A188064" w14:textId="77777777" w:rsidR="00D307C3" w:rsidRPr="00C867DF" w:rsidRDefault="00D307C3" w:rsidP="00D307C3">
      <w:pPr>
        <w:ind w:left="163" w:right="170" w:firstLine="708"/>
      </w:pPr>
      <w:r w:rsidRPr="00C867DF">
        <w:t xml:space="preserve">Углубить представления о транспорте, видах транспорта, труде людей на транспорте. </w:t>
      </w:r>
    </w:p>
    <w:p w14:paraId="19027C29" w14:textId="77777777" w:rsidR="00D307C3" w:rsidRPr="00C867DF" w:rsidRDefault="00D307C3" w:rsidP="00D307C3">
      <w:pPr>
        <w:ind w:left="163" w:right="170" w:firstLine="708"/>
      </w:pPr>
      <w:r w:rsidRPr="00C867DF">
        <w:t xml:space="preserve">Углубить знание основ безопасности жизнедеятельности. Закрепить знание правил техники безопасности, правил дорожного движения и навык соблюдения правил поведения на улице. </w:t>
      </w:r>
    </w:p>
    <w:p w14:paraId="0F61DFE1" w14:textId="77777777" w:rsidR="00D307C3" w:rsidRPr="00C867DF" w:rsidRDefault="00D307C3" w:rsidP="00D307C3">
      <w:pPr>
        <w:ind w:left="163" w:right="170" w:firstLine="708"/>
      </w:pPr>
      <w:r w:rsidRPr="00C867DF">
        <w:t xml:space="preserve">Познакомить с адресом детского сада, научить находить детский сад и свой дом на плане (схеме) микрорайона. Закрепить навыки ориентировки в помещении детского сада и на участке. Научить пользоваться планом детского сада и участка. </w:t>
      </w:r>
    </w:p>
    <w:p w14:paraId="38D669F2" w14:textId="77777777" w:rsidR="00D307C3" w:rsidRPr="00C867DF" w:rsidRDefault="00D307C3" w:rsidP="00D307C3">
      <w:pPr>
        <w:ind w:left="163" w:right="170" w:firstLine="708"/>
      </w:pPr>
      <w:r w:rsidRPr="00C867DF">
        <w:t xml:space="preserve">Сформировать представление о школе и школьной жизни. Вызвать стремление учиться в школе. </w:t>
      </w:r>
    </w:p>
    <w:p w14:paraId="14AB2D07" w14:textId="77777777" w:rsidR="00D307C3" w:rsidRPr="00C867DF" w:rsidRDefault="00D307C3" w:rsidP="00D307C3">
      <w:pPr>
        <w:ind w:left="163" w:right="170" w:firstLine="708"/>
      </w:pPr>
      <w:r w:rsidRPr="00C867DF">
        <w:t xml:space="preserve">Расширить, углубить и систематизировать представления о родном городе и его достопримечательностях. Вызвать чувство гордости за свой родной город. </w:t>
      </w:r>
    </w:p>
    <w:p w14:paraId="05EB1D4B" w14:textId="77777777" w:rsidR="00D307C3" w:rsidRPr="00C867DF" w:rsidRDefault="00D307C3" w:rsidP="00D307C3">
      <w:pPr>
        <w:ind w:left="163" w:right="170" w:firstLine="708"/>
      </w:pPr>
      <w:r w:rsidRPr="00C867DF">
        <w:t xml:space="preserve">Сформировать представление о Москве, как столице России; о Российской Федерации, как о Родине, многонациональном государстве. Приобщать к истокам народной культуры. Воспитывать чувство любви к Родине и интерес к событиям, происходящим в ней. Расширить представления о государственных праздниках. Учить находить Россию на глобусе и карте. </w:t>
      </w:r>
    </w:p>
    <w:p w14:paraId="27CF7F1E" w14:textId="77777777" w:rsidR="00D307C3" w:rsidRPr="00C867DF" w:rsidRDefault="00D307C3" w:rsidP="00D307C3">
      <w:pPr>
        <w:ind w:left="163" w:right="170" w:firstLine="708"/>
      </w:pPr>
      <w:r w:rsidRPr="00C867DF">
        <w:t xml:space="preserve">Углубить и систематизировать элементарные знания о космосе, звездах, планетах, освоении космоса людьми, полетах наших соотечественников в космос. </w:t>
      </w:r>
    </w:p>
    <w:p w14:paraId="5E4C7691" w14:textId="77777777" w:rsidR="00D307C3" w:rsidRPr="00C867DF" w:rsidRDefault="00D307C3" w:rsidP="00D307C3">
      <w:pPr>
        <w:ind w:left="163" w:right="170" w:firstLine="708"/>
      </w:pPr>
      <w:r w:rsidRPr="00C867DF">
        <w:t xml:space="preserve">Углублять знания о Российской армии, защитниках Родины. Воспитывать уважение к ним. </w:t>
      </w:r>
    </w:p>
    <w:p w14:paraId="2144B2D1" w14:textId="35C91637" w:rsidR="00D307C3" w:rsidRPr="00C867DF" w:rsidRDefault="00D307C3" w:rsidP="00AE4A9D">
      <w:pPr>
        <w:ind w:left="163" w:right="170" w:firstLine="708"/>
      </w:pPr>
      <w:r w:rsidRPr="00C867DF">
        <w:t xml:space="preserve">Систематизировать знания о смене времен года, сезонных изменениях в природе; о жизнедеятельности растений и животных. Воспитывать любовь и бережное отношение ко всему живому. Познакомить с растениями и животными, занесенными в Красную книгу. Закладывать основы экологических знаний, экологической культуры, экологического поведения. </w:t>
      </w:r>
    </w:p>
    <w:p w14:paraId="2754528A" w14:textId="2A99EAE8" w:rsidR="00D307C3" w:rsidRPr="00C867DF" w:rsidRDefault="00D307C3" w:rsidP="00AE4A9D">
      <w:pPr>
        <w:pStyle w:val="1"/>
        <w:ind w:left="216" w:right="206"/>
        <w:rPr>
          <w:color w:val="auto"/>
        </w:rPr>
      </w:pPr>
      <w:r w:rsidRPr="00C867DF">
        <w:rPr>
          <w:color w:val="auto"/>
        </w:rPr>
        <w:t xml:space="preserve">РАЗВИТИЕ МАТЕМАТИЧЕСКИХ ПРЕДСТАВЛЕНИЙ </w:t>
      </w:r>
    </w:p>
    <w:p w14:paraId="68EF466E" w14:textId="77777777" w:rsidR="00D307C3" w:rsidRPr="00C867DF" w:rsidRDefault="00D307C3" w:rsidP="00D307C3">
      <w:pPr>
        <w:ind w:left="163" w:right="170" w:firstLine="708"/>
      </w:pPr>
      <w:r w:rsidRPr="00C867DF">
        <w:rPr>
          <w:b/>
          <w:i/>
        </w:rPr>
        <w:t>Количество</w:t>
      </w:r>
      <w:r w:rsidRPr="00C867DF">
        <w:t xml:space="preserve"> </w:t>
      </w:r>
      <w:r w:rsidRPr="00C867DF">
        <w:rPr>
          <w:b/>
          <w:i/>
        </w:rPr>
        <w:t>и</w:t>
      </w:r>
      <w:r w:rsidRPr="00C867DF">
        <w:t xml:space="preserve"> </w:t>
      </w:r>
      <w:r w:rsidRPr="00C867DF">
        <w:rPr>
          <w:b/>
          <w:i/>
        </w:rPr>
        <w:t>счет.</w:t>
      </w:r>
      <w:r w:rsidRPr="00C867DF">
        <w:t xml:space="preserve"> Уточнить и расширить представления о количественных отношениях в натуральном ряду чисел в пределах 10. Совершенствовать навыки количественного и порядкового счета в прямом и обратном порядке. Упражнять в счете предметов в разных направлениях. Познакомить с цифрами от 0 до 9. Ввести в речь термин </w:t>
      </w:r>
      <w:r w:rsidRPr="00C867DF">
        <w:rPr>
          <w:i/>
        </w:rPr>
        <w:t>соседние</w:t>
      </w:r>
      <w:r w:rsidRPr="00C867DF">
        <w:t xml:space="preserve"> </w:t>
      </w:r>
      <w:r w:rsidRPr="00C867DF">
        <w:rPr>
          <w:i/>
        </w:rPr>
        <w:t>числа</w:t>
      </w:r>
      <w:r w:rsidRPr="00C867DF">
        <w:t xml:space="preserve">. Закрепить навык называния последующего и предыдущего чисел. Научить увеличивать и уменьшать каждое число на 1. Сформировать умение раскладывать число на два меньших. Упражнять в решении и придумывании задач, головоломок. При решении задач учить пользоваться математическими знаками: «+», «– », «=». </w:t>
      </w:r>
    </w:p>
    <w:p w14:paraId="3E6DE30C" w14:textId="77777777" w:rsidR="00D307C3" w:rsidRPr="00C867DF" w:rsidRDefault="00D307C3" w:rsidP="00D307C3">
      <w:pPr>
        <w:ind w:left="896" w:right="170"/>
      </w:pPr>
      <w:r w:rsidRPr="00C867DF">
        <w:t xml:space="preserve">Познакомить с монетами достоинством 1, 5, 10, 50 копеек, 1 рубль, 5 рублей. </w:t>
      </w:r>
    </w:p>
    <w:p w14:paraId="18AC0B38" w14:textId="77777777" w:rsidR="00D307C3" w:rsidRPr="00C867DF" w:rsidRDefault="00D307C3" w:rsidP="00D307C3">
      <w:pPr>
        <w:ind w:left="163" w:right="170" w:firstLine="708"/>
      </w:pPr>
      <w:r w:rsidRPr="00C867DF">
        <w:rPr>
          <w:b/>
          <w:i/>
        </w:rPr>
        <w:t>Величина.</w:t>
      </w:r>
      <w:r w:rsidRPr="00C867DF">
        <w:t xml:space="preserve"> Упражнять в измерениях с помощью условной меры и сравнении предметов по длине, ширине, высоте, толщине, в классификации и объединении их в множество по трем </w:t>
      </w:r>
      <w:r w:rsidRPr="00C867DF">
        <w:rPr>
          <w:i/>
        </w:rPr>
        <w:t>—</w:t>
      </w:r>
      <w:r w:rsidRPr="00C867DF">
        <w:t xml:space="preserve"> четырем признакам. </w:t>
      </w:r>
    </w:p>
    <w:p w14:paraId="1B371E3D" w14:textId="77777777" w:rsidR="00D307C3" w:rsidRPr="00C867DF" w:rsidRDefault="00D307C3" w:rsidP="00D307C3">
      <w:pPr>
        <w:ind w:left="163" w:right="170" w:firstLine="708"/>
      </w:pPr>
      <w:r w:rsidRPr="00C867DF">
        <w:t xml:space="preserve">Совершенствовать навык измерения объема жидких и сыпучих тел с помощью условной меры. Развивать глазомер. </w:t>
      </w:r>
    </w:p>
    <w:p w14:paraId="2C8FDB29" w14:textId="77777777" w:rsidR="00D307C3" w:rsidRPr="00C867DF" w:rsidRDefault="00D307C3" w:rsidP="00D307C3">
      <w:pPr>
        <w:ind w:left="163" w:right="170" w:firstLine="708"/>
      </w:pPr>
      <w:r w:rsidRPr="00C867DF">
        <w:t xml:space="preserve">Совершенствовать навык деления целого на 2, 4, 8 равных частей, правильно называть части целого; понимать, что часть меньше целого, а целое больше части. </w:t>
      </w:r>
    </w:p>
    <w:p w14:paraId="25D774EF" w14:textId="77777777" w:rsidR="00D307C3" w:rsidRPr="00C867DF" w:rsidRDefault="00D307C3" w:rsidP="00D307C3">
      <w:pPr>
        <w:ind w:left="163" w:right="170" w:firstLine="708"/>
      </w:pPr>
      <w:r w:rsidRPr="00C867DF">
        <w:rPr>
          <w:b/>
          <w:i/>
        </w:rPr>
        <w:t>Форма.</w:t>
      </w:r>
      <w:r w:rsidRPr="00C867DF">
        <w:t xml:space="preserve"> Cовершенствовать навыки распознавания и преобразования геометрических фигур, воссоздания их по представлению, описанию. Закрепить в речи названия геометрических фигур: </w:t>
      </w:r>
      <w:r w:rsidRPr="00C867DF">
        <w:rPr>
          <w:i/>
        </w:rPr>
        <w:t>квадрат,</w:t>
      </w:r>
      <w:r w:rsidRPr="00C867DF">
        <w:t xml:space="preserve"> </w:t>
      </w:r>
      <w:r w:rsidRPr="00C867DF">
        <w:rPr>
          <w:i/>
        </w:rPr>
        <w:t>прямоугольник,</w:t>
      </w:r>
      <w:r w:rsidRPr="00C867DF">
        <w:t xml:space="preserve"> </w:t>
      </w:r>
      <w:r w:rsidRPr="00C867DF">
        <w:rPr>
          <w:i/>
        </w:rPr>
        <w:t>треугольник,</w:t>
      </w:r>
      <w:r w:rsidRPr="00C867DF">
        <w:t xml:space="preserve"> </w:t>
      </w:r>
      <w:r w:rsidRPr="00C867DF">
        <w:rPr>
          <w:i/>
        </w:rPr>
        <w:t>круг,</w:t>
      </w:r>
      <w:r w:rsidRPr="00C867DF">
        <w:t xml:space="preserve"> </w:t>
      </w:r>
      <w:r w:rsidRPr="00C867DF">
        <w:rPr>
          <w:i/>
        </w:rPr>
        <w:t>овал;</w:t>
      </w:r>
      <w:r w:rsidRPr="00C867DF">
        <w:t xml:space="preserve"> названия объемных геометрических форм: </w:t>
      </w:r>
      <w:r w:rsidRPr="00C867DF">
        <w:rPr>
          <w:i/>
        </w:rPr>
        <w:t>куб,</w:t>
      </w:r>
      <w:r w:rsidRPr="00C867DF">
        <w:t xml:space="preserve"> </w:t>
      </w:r>
      <w:r w:rsidRPr="00C867DF">
        <w:rPr>
          <w:i/>
        </w:rPr>
        <w:t>шар,</w:t>
      </w:r>
      <w:r w:rsidRPr="00C867DF">
        <w:t xml:space="preserve"> </w:t>
      </w:r>
      <w:r w:rsidRPr="00C867DF">
        <w:rPr>
          <w:i/>
        </w:rPr>
        <w:t>цилиндр.</w:t>
      </w:r>
      <w:r w:rsidRPr="00C867DF">
        <w:t xml:space="preserve"> Сформировать представление о многоугольнике. Научить делить квадрат и круг на равные части. </w:t>
      </w:r>
    </w:p>
    <w:p w14:paraId="55ADC1C6" w14:textId="77777777" w:rsidR="00D307C3" w:rsidRPr="00C867DF" w:rsidRDefault="00D307C3" w:rsidP="00D307C3">
      <w:pPr>
        <w:ind w:left="163" w:right="170" w:firstLine="708"/>
      </w:pPr>
      <w:r w:rsidRPr="00C867DF">
        <w:rPr>
          <w:b/>
          <w:i/>
        </w:rPr>
        <w:t>Ориентировка</w:t>
      </w:r>
      <w:r w:rsidRPr="00C867DF">
        <w:t xml:space="preserve"> </w:t>
      </w:r>
      <w:r w:rsidRPr="00C867DF">
        <w:rPr>
          <w:b/>
          <w:i/>
        </w:rPr>
        <w:t>в</w:t>
      </w:r>
      <w:r w:rsidRPr="00C867DF">
        <w:t xml:space="preserve"> </w:t>
      </w:r>
      <w:r w:rsidRPr="00C867DF">
        <w:rPr>
          <w:b/>
          <w:i/>
        </w:rPr>
        <w:t>пространстве.</w:t>
      </w:r>
      <w:r w:rsidRPr="00C867DF">
        <w:t xml:space="preserve"> Совершенствовать навыки ориентировки на плоскости и в пространстве. Учить активно использовать слова: </w:t>
      </w:r>
      <w:r w:rsidRPr="00C867DF">
        <w:rPr>
          <w:i/>
        </w:rPr>
        <w:t>вверху,</w:t>
      </w:r>
      <w:r w:rsidRPr="00C867DF">
        <w:t xml:space="preserve"> </w:t>
      </w:r>
      <w:r w:rsidRPr="00C867DF">
        <w:rPr>
          <w:i/>
        </w:rPr>
        <w:t>внизу,</w:t>
      </w:r>
      <w:r w:rsidRPr="00C867DF">
        <w:t xml:space="preserve"> </w:t>
      </w:r>
      <w:r w:rsidRPr="00C867DF">
        <w:rPr>
          <w:i/>
        </w:rPr>
        <w:t>слева,</w:t>
      </w:r>
      <w:r w:rsidRPr="00C867DF">
        <w:t xml:space="preserve"> </w:t>
      </w:r>
      <w:r w:rsidRPr="00C867DF">
        <w:rPr>
          <w:i/>
        </w:rPr>
        <w:t>справа,</w:t>
      </w:r>
      <w:r w:rsidRPr="00C867DF">
        <w:t xml:space="preserve"> </w:t>
      </w:r>
      <w:r w:rsidRPr="00C867DF">
        <w:rPr>
          <w:i/>
        </w:rPr>
        <w:t>выше,</w:t>
      </w:r>
      <w:r w:rsidRPr="00C867DF">
        <w:t xml:space="preserve"> </w:t>
      </w:r>
      <w:r w:rsidRPr="00C867DF">
        <w:rPr>
          <w:i/>
        </w:rPr>
        <w:t>ниже,</w:t>
      </w:r>
      <w:r w:rsidRPr="00C867DF">
        <w:t xml:space="preserve"> </w:t>
      </w:r>
      <w:r w:rsidRPr="00C867DF">
        <w:rPr>
          <w:i/>
        </w:rPr>
        <w:t>левее,</w:t>
      </w:r>
      <w:r w:rsidRPr="00C867DF">
        <w:t xml:space="preserve"> </w:t>
      </w:r>
      <w:r w:rsidRPr="00C867DF">
        <w:rPr>
          <w:i/>
        </w:rPr>
        <w:t>правее.</w:t>
      </w:r>
      <w:r w:rsidRPr="00C867DF">
        <w:t xml:space="preserve"> </w:t>
      </w:r>
    </w:p>
    <w:p w14:paraId="05EFB7AD" w14:textId="77777777" w:rsidR="00D307C3" w:rsidRPr="00C867DF" w:rsidRDefault="00D307C3" w:rsidP="00AE4A9D">
      <w:pPr>
        <w:ind w:right="170"/>
      </w:pPr>
      <w:r w:rsidRPr="00C867DF">
        <w:t xml:space="preserve">Сформировать умение создавать простейшие чертежи, планы, схемы. </w:t>
      </w:r>
    </w:p>
    <w:p w14:paraId="58662D28" w14:textId="667202A6" w:rsidR="00D307C3" w:rsidRPr="00C867DF" w:rsidRDefault="00D307C3" w:rsidP="00D307C3">
      <w:pPr>
        <w:ind w:left="163" w:right="170" w:firstLine="708"/>
      </w:pPr>
      <w:r w:rsidRPr="00C867DF">
        <w:rPr>
          <w:b/>
          <w:i/>
        </w:rPr>
        <w:t>Ориентировка</w:t>
      </w:r>
      <w:r w:rsidRPr="00C867DF">
        <w:t xml:space="preserve"> </w:t>
      </w:r>
      <w:r w:rsidRPr="00C867DF">
        <w:rPr>
          <w:b/>
          <w:i/>
        </w:rPr>
        <w:t>во</w:t>
      </w:r>
      <w:r w:rsidRPr="00C867DF">
        <w:t xml:space="preserve"> </w:t>
      </w:r>
      <w:r w:rsidRPr="00C867DF">
        <w:rPr>
          <w:b/>
          <w:i/>
        </w:rPr>
        <w:t>времени.</w:t>
      </w:r>
      <w:r w:rsidRPr="00C867DF">
        <w:t xml:space="preserve"> Уточнить и расширить представления о временных отношениях. Ввести в активный словарь слова: </w:t>
      </w:r>
      <w:r w:rsidRPr="00C867DF">
        <w:rPr>
          <w:i/>
        </w:rPr>
        <w:t>месяц,</w:t>
      </w:r>
      <w:r w:rsidRPr="00C867DF">
        <w:t xml:space="preserve"> </w:t>
      </w:r>
      <w:r w:rsidRPr="00C867DF">
        <w:rPr>
          <w:i/>
        </w:rPr>
        <w:t>неделя.</w:t>
      </w:r>
      <w:r w:rsidRPr="00C867DF">
        <w:t xml:space="preserve"> Совершенствовать умение называть дни недели и месяцы года. Закрепить представления об отношениях во времени (минута — час, неделя — месяц, месяц </w:t>
      </w:r>
      <w:r w:rsidRPr="00C867DF">
        <w:rPr>
          <w:i/>
        </w:rPr>
        <w:t>—</w:t>
      </w:r>
      <w:r w:rsidRPr="00C867DF">
        <w:t xml:space="preserve"> год). Учить определять время по часам. Развивать чувство времени</w:t>
      </w:r>
      <w:r w:rsidR="00197A95" w:rsidRPr="00C867DF">
        <w:t>.</w:t>
      </w:r>
      <w:r w:rsidRPr="00C867DF">
        <w:t xml:space="preserve"> Сформировать умение устанавливать возрастные различия между людьми. </w:t>
      </w:r>
    </w:p>
    <w:p w14:paraId="62DF320B" w14:textId="77777777" w:rsidR="00D307C3" w:rsidRPr="00C867DF" w:rsidRDefault="00D307C3" w:rsidP="00D307C3">
      <w:pPr>
        <w:spacing w:after="26" w:line="259" w:lineRule="auto"/>
        <w:ind w:left="886" w:firstLine="0"/>
        <w:jc w:val="left"/>
      </w:pPr>
      <w:r w:rsidRPr="00C867DF">
        <w:t xml:space="preserve"> </w:t>
      </w:r>
    </w:p>
    <w:p w14:paraId="278FBA05" w14:textId="329F547B" w:rsidR="00D307C3" w:rsidRPr="00C867DF" w:rsidRDefault="00D307C3" w:rsidP="00D307C3">
      <w:pPr>
        <w:spacing w:after="5" w:line="270" w:lineRule="auto"/>
        <w:ind w:left="187" w:right="172"/>
        <w:jc w:val="center"/>
      </w:pPr>
      <w:r w:rsidRPr="00C867DF">
        <w:t xml:space="preserve"> </w:t>
      </w:r>
      <w:r w:rsidRPr="00C867DF">
        <w:rPr>
          <w:b/>
        </w:rPr>
        <w:t>Образовательная</w:t>
      </w:r>
      <w:r w:rsidRPr="00C867DF">
        <w:t xml:space="preserve"> </w:t>
      </w:r>
      <w:r w:rsidRPr="00C867DF">
        <w:rPr>
          <w:b/>
        </w:rPr>
        <w:t>область «Социально-коммуникативное</w:t>
      </w:r>
      <w:r w:rsidRPr="00C867DF">
        <w:t xml:space="preserve"> </w:t>
      </w:r>
      <w:r w:rsidRPr="00C867DF">
        <w:rPr>
          <w:b/>
        </w:rPr>
        <w:t>развитие»</w:t>
      </w:r>
      <w:r w:rsidRPr="00C867DF">
        <w:t xml:space="preserve"> </w:t>
      </w:r>
    </w:p>
    <w:p w14:paraId="4FE02C7B" w14:textId="77777777" w:rsidR="00D307C3" w:rsidRPr="00C867DF" w:rsidRDefault="00D307C3" w:rsidP="00D307C3">
      <w:pPr>
        <w:spacing w:after="24" w:line="259" w:lineRule="auto"/>
        <w:ind w:left="64" w:firstLine="0"/>
        <w:jc w:val="center"/>
      </w:pPr>
      <w:r w:rsidRPr="00C867DF">
        <w:t xml:space="preserve"> </w:t>
      </w:r>
    </w:p>
    <w:p w14:paraId="24706894" w14:textId="4FB7DED3" w:rsidR="00D307C3" w:rsidRPr="00C867DF" w:rsidRDefault="00D307C3" w:rsidP="007B1E9D">
      <w:pPr>
        <w:spacing w:after="4" w:line="270" w:lineRule="auto"/>
        <w:ind w:left="17" w:right="2"/>
        <w:jc w:val="center"/>
      </w:pPr>
      <w:r w:rsidRPr="00C867DF">
        <w:rPr>
          <w:b/>
          <w:i/>
        </w:rPr>
        <w:t>Младший</w:t>
      </w:r>
      <w:r w:rsidRPr="00C867DF">
        <w:t xml:space="preserve"> </w:t>
      </w:r>
      <w:r w:rsidRPr="00C867DF">
        <w:rPr>
          <w:b/>
          <w:i/>
        </w:rPr>
        <w:t>дошкольный</w:t>
      </w:r>
      <w:r w:rsidRPr="00C867DF">
        <w:t xml:space="preserve"> </w:t>
      </w:r>
      <w:r w:rsidRPr="00C867DF">
        <w:rPr>
          <w:b/>
          <w:i/>
        </w:rPr>
        <w:t>возраст</w:t>
      </w:r>
      <w:r w:rsidRPr="00C867DF">
        <w:t xml:space="preserve"> </w:t>
      </w:r>
      <w:r w:rsidRPr="00C867DF">
        <w:rPr>
          <w:b/>
          <w:i/>
        </w:rPr>
        <w:t>(с</w:t>
      </w:r>
      <w:r w:rsidRPr="00C867DF">
        <w:t xml:space="preserve"> </w:t>
      </w:r>
      <w:r w:rsidRPr="00C867DF">
        <w:rPr>
          <w:b/>
          <w:i/>
        </w:rPr>
        <w:t>3</w:t>
      </w:r>
      <w:r w:rsidRPr="00C867DF">
        <w:t xml:space="preserve"> </w:t>
      </w:r>
      <w:r w:rsidRPr="00C867DF">
        <w:rPr>
          <w:b/>
          <w:i/>
        </w:rPr>
        <w:t>до</w:t>
      </w:r>
      <w:r w:rsidRPr="00C867DF">
        <w:t xml:space="preserve"> </w:t>
      </w:r>
      <w:r w:rsidRPr="00C867DF">
        <w:rPr>
          <w:b/>
          <w:i/>
        </w:rPr>
        <w:t>4</w:t>
      </w:r>
      <w:r w:rsidRPr="00C867DF">
        <w:t xml:space="preserve"> </w:t>
      </w:r>
      <w:r w:rsidRPr="00C867DF">
        <w:rPr>
          <w:b/>
          <w:i/>
        </w:rPr>
        <w:t>лет)</w:t>
      </w:r>
      <w:r w:rsidRPr="00C867DF">
        <w:t xml:space="preserve"> </w:t>
      </w:r>
    </w:p>
    <w:p w14:paraId="59D1CBE9" w14:textId="23FADCFF" w:rsidR="00D307C3" w:rsidRPr="00C867DF" w:rsidRDefault="00D307C3" w:rsidP="00197A95">
      <w:pPr>
        <w:pStyle w:val="1"/>
        <w:ind w:left="216" w:right="209"/>
        <w:rPr>
          <w:color w:val="auto"/>
        </w:rPr>
      </w:pPr>
      <w:r w:rsidRPr="00C867DF">
        <w:rPr>
          <w:color w:val="auto"/>
        </w:rPr>
        <w:t xml:space="preserve">ФОРМИРОВАНИЕ ОБЩЕПРИНЯТЫХ НОРМ ПОВЕДЕНИЯ </w:t>
      </w:r>
    </w:p>
    <w:p w14:paraId="60889F81" w14:textId="77777777" w:rsidR="00D307C3" w:rsidRPr="00C867DF" w:rsidRDefault="00D307C3" w:rsidP="00D307C3">
      <w:pPr>
        <w:ind w:left="163" w:right="170" w:firstLine="708"/>
      </w:pPr>
      <w:r w:rsidRPr="00C867DF">
        <w:t xml:space="preserve">Формировать навыки адекватного поведения в различных ситуациях, учить детей быть вежливыми (здороваться, прощаться, благодарить, спрашивать разрешения). </w:t>
      </w:r>
    </w:p>
    <w:p w14:paraId="745C0D59" w14:textId="77777777" w:rsidR="00D307C3" w:rsidRPr="00C867DF" w:rsidRDefault="00D307C3" w:rsidP="00D307C3">
      <w:pPr>
        <w:ind w:left="163" w:right="170" w:firstLine="708"/>
      </w:pPr>
      <w:r w:rsidRPr="00C867DF">
        <w:t xml:space="preserve">Формировать активное доброжелательное отношение к окружающим, взрослым и сверстникам. </w:t>
      </w:r>
    </w:p>
    <w:p w14:paraId="0A790858" w14:textId="77777777" w:rsidR="00D307C3" w:rsidRPr="00C867DF" w:rsidRDefault="00D307C3" w:rsidP="00197A95">
      <w:pPr>
        <w:ind w:right="170"/>
      </w:pPr>
      <w:r w:rsidRPr="00C867DF">
        <w:t xml:space="preserve">Учить оценивать свои поступки и поступки других людей. </w:t>
      </w:r>
    </w:p>
    <w:p w14:paraId="592C0ECE" w14:textId="245B6073" w:rsidR="00D307C3" w:rsidRPr="00C867DF" w:rsidRDefault="00D307C3" w:rsidP="00197A95">
      <w:pPr>
        <w:ind w:left="163" w:right="170" w:firstLine="708"/>
      </w:pPr>
      <w:r w:rsidRPr="00C867DF">
        <w:t xml:space="preserve">Развивать навыки общения со сверстниками, совместного выполнения действий в играх, самостоятельной и непосредственно организованной образовательной деятельности. Учить уступать друг другу, сообща пользоваться игрушками и книгами. </w:t>
      </w:r>
    </w:p>
    <w:p w14:paraId="7705A952" w14:textId="608FE415" w:rsidR="00D307C3" w:rsidRPr="00C867DF" w:rsidRDefault="00D307C3" w:rsidP="00197A95">
      <w:pPr>
        <w:pStyle w:val="1"/>
        <w:ind w:left="216" w:right="207"/>
        <w:rPr>
          <w:color w:val="auto"/>
        </w:rPr>
      </w:pPr>
      <w:r w:rsidRPr="00C867DF">
        <w:rPr>
          <w:color w:val="auto"/>
        </w:rPr>
        <w:t xml:space="preserve">ФОРМИРОВАНИЕ ГЕНДЕРНЫХ И ГРАЖДАНСКИХ ЧУВСТВ  </w:t>
      </w:r>
    </w:p>
    <w:p w14:paraId="2F3DB330" w14:textId="77777777" w:rsidR="00D307C3" w:rsidRPr="00C867DF" w:rsidRDefault="00D307C3" w:rsidP="00197A95">
      <w:pPr>
        <w:ind w:right="170"/>
      </w:pPr>
      <w:r w:rsidRPr="00C867DF">
        <w:t xml:space="preserve">Формировать у каждого ребенка образ Я. </w:t>
      </w:r>
    </w:p>
    <w:p w14:paraId="6D1010C7" w14:textId="77777777" w:rsidR="00D307C3" w:rsidRPr="00C867DF" w:rsidRDefault="00D307C3" w:rsidP="00197A95">
      <w:pPr>
        <w:ind w:right="170"/>
      </w:pPr>
      <w:r w:rsidRPr="00C867DF">
        <w:t xml:space="preserve">Формировать начальные сведения о человеке. </w:t>
      </w:r>
    </w:p>
    <w:p w14:paraId="1C60820E" w14:textId="0A6CB165" w:rsidR="00D307C3" w:rsidRPr="00C867DF" w:rsidRDefault="00197A95" w:rsidP="00197A95">
      <w:pPr>
        <w:ind w:left="163" w:right="170" w:firstLine="0"/>
      </w:pPr>
      <w:r w:rsidRPr="00C867DF">
        <w:t xml:space="preserve">         </w:t>
      </w:r>
      <w:r w:rsidR="00D307C3" w:rsidRPr="00C867DF">
        <w:t xml:space="preserve">Формировать первичные гендерные представления; навыки поведения, характерные для мальчиков и девочек. </w:t>
      </w:r>
    </w:p>
    <w:p w14:paraId="3D6A0BF5" w14:textId="77777777" w:rsidR="00D307C3" w:rsidRPr="00C867DF" w:rsidRDefault="00D307C3" w:rsidP="00197A95">
      <w:pPr>
        <w:ind w:right="170"/>
      </w:pPr>
      <w:r w:rsidRPr="00C867DF">
        <w:t xml:space="preserve">Знакомить с правами и обязанностями детей группы. </w:t>
      </w:r>
    </w:p>
    <w:p w14:paraId="0E29CC11" w14:textId="13A47289" w:rsidR="00D307C3" w:rsidRPr="00C867DF" w:rsidRDefault="00D307C3" w:rsidP="00197A95">
      <w:pPr>
        <w:ind w:left="163" w:right="170" w:firstLine="708"/>
      </w:pPr>
      <w:r w:rsidRPr="00C867DF">
        <w:t xml:space="preserve">Формировать первичные представления о своей улице, родном городе, родной стране. </w:t>
      </w:r>
    </w:p>
    <w:p w14:paraId="63C42CD3" w14:textId="4A514F9B" w:rsidR="00D307C3" w:rsidRPr="00C867DF" w:rsidRDefault="00D307C3" w:rsidP="00197A95">
      <w:pPr>
        <w:pStyle w:val="1"/>
        <w:ind w:left="216" w:right="205"/>
        <w:rPr>
          <w:color w:val="auto"/>
        </w:rPr>
      </w:pPr>
      <w:r w:rsidRPr="00C867DF">
        <w:rPr>
          <w:color w:val="auto"/>
        </w:rPr>
        <w:t xml:space="preserve">РАЗВИТИЕ ИГРОВОЙ ДЕЯТЕЛЬНОСТИ </w:t>
      </w:r>
    </w:p>
    <w:p w14:paraId="172B974D" w14:textId="0C747849" w:rsidR="00D307C3" w:rsidRPr="00C867DF" w:rsidRDefault="00D307C3" w:rsidP="007B1E9D">
      <w:pPr>
        <w:ind w:left="163" w:right="170" w:firstLine="708"/>
      </w:pPr>
      <w:r w:rsidRPr="00C867DF">
        <w:t xml:space="preserve">Побуждать детей к активной игровой деятельности. Развивать познавательную деятельность, инициативность, подражательность, имитационные и творческие способности. Формировать желание объединяться для совместных игр, выполнять в игре определенные правила. Развивать в игре коммуникативные навыки, активное доброжелательное отношение к окружающим. </w:t>
      </w:r>
    </w:p>
    <w:p w14:paraId="7E5833B8" w14:textId="2C67CBF2" w:rsidR="00D307C3" w:rsidRPr="00C867DF" w:rsidRDefault="00D307C3" w:rsidP="00197A95">
      <w:pPr>
        <w:pStyle w:val="2"/>
        <w:ind w:left="891"/>
        <w:jc w:val="center"/>
      </w:pPr>
      <w:r w:rsidRPr="00C867DF">
        <w:t>Подвижные</w:t>
      </w:r>
      <w:r w:rsidRPr="00C867DF">
        <w:rPr>
          <w:b w:val="0"/>
        </w:rPr>
        <w:t xml:space="preserve"> </w:t>
      </w:r>
      <w:r w:rsidRPr="00C867DF">
        <w:t>игры</w:t>
      </w:r>
    </w:p>
    <w:p w14:paraId="5BF83684" w14:textId="3FC8E2B8" w:rsidR="00D307C3" w:rsidRPr="00C867DF" w:rsidRDefault="00D307C3" w:rsidP="007B1E9D">
      <w:pPr>
        <w:ind w:left="163" w:right="170" w:firstLine="708"/>
      </w:pPr>
      <w:r w:rsidRPr="00C867DF">
        <w:t xml:space="preserve">Развивать двигательную активность детей. Поощрять проявления инициативы в играх с каталками, тележками, машинками, велосипедами, лошадками-качалками. Развивать координацию движений и координацию речи с движением, умение выполнять имитационные действия. </w:t>
      </w:r>
    </w:p>
    <w:p w14:paraId="5C505765" w14:textId="2507C634" w:rsidR="00D307C3" w:rsidRPr="00C867DF" w:rsidRDefault="00D307C3" w:rsidP="00197A95">
      <w:pPr>
        <w:pStyle w:val="2"/>
        <w:ind w:left="891"/>
        <w:jc w:val="center"/>
      </w:pPr>
      <w:r w:rsidRPr="00C867DF">
        <w:t>Дидактические</w:t>
      </w:r>
      <w:r w:rsidRPr="00C867DF">
        <w:rPr>
          <w:b w:val="0"/>
        </w:rPr>
        <w:t xml:space="preserve"> </w:t>
      </w:r>
      <w:r w:rsidRPr="00C867DF">
        <w:t>игры</w:t>
      </w:r>
    </w:p>
    <w:p w14:paraId="113597AF" w14:textId="77777777" w:rsidR="00D307C3" w:rsidRPr="00C867DF" w:rsidRDefault="00D307C3" w:rsidP="00D307C3">
      <w:pPr>
        <w:ind w:left="163" w:right="170" w:firstLine="708"/>
      </w:pPr>
      <w:r w:rsidRPr="00C867DF">
        <w:t xml:space="preserve">Учить собирать картинки из 2—4 частей с разными видами разреза (горизонтальным, вертикальным, диагональным, зигзагообразным) и простые пазлы по изучаемым лексическим темам. </w:t>
      </w:r>
    </w:p>
    <w:p w14:paraId="5008CDD2" w14:textId="77777777" w:rsidR="00D307C3" w:rsidRPr="00C867DF" w:rsidRDefault="00D307C3" w:rsidP="00D307C3">
      <w:pPr>
        <w:ind w:left="163" w:right="170" w:firstLine="708"/>
      </w:pPr>
      <w:r w:rsidRPr="00C867DF">
        <w:t xml:space="preserve">Учить собирать из отдельных частей плоскостные изображения игрушек, животных, птиц, ориентируясь на целое изображение. </w:t>
      </w:r>
    </w:p>
    <w:p w14:paraId="7CCCC26F" w14:textId="77777777" w:rsidR="00D307C3" w:rsidRPr="00C867DF" w:rsidRDefault="00D307C3" w:rsidP="00D307C3">
      <w:pPr>
        <w:ind w:left="163" w:right="170" w:firstLine="708"/>
      </w:pPr>
      <w:r w:rsidRPr="00C867DF">
        <w:t xml:space="preserve">Упражнять в выкладывании изображений из геометрических фигур по образцу («Блоки Дьенеша»). </w:t>
      </w:r>
    </w:p>
    <w:p w14:paraId="564C11A9" w14:textId="77777777" w:rsidR="00D307C3" w:rsidRPr="00C867DF" w:rsidRDefault="00D307C3" w:rsidP="00D307C3">
      <w:pPr>
        <w:ind w:left="163" w:right="170" w:firstLine="708"/>
      </w:pPr>
      <w:r w:rsidRPr="00C867DF">
        <w:t xml:space="preserve">Формировать умение собирать пирамидку из нескольких колец в порядке уменьшения; нанизывать крупные бусы, выкладывать из палочек забор, чередуя в заданной последовательности 2—3 цвета. </w:t>
      </w:r>
    </w:p>
    <w:p w14:paraId="3F4E6B9E" w14:textId="77777777" w:rsidR="00D307C3" w:rsidRPr="00C867DF" w:rsidRDefault="00D307C3" w:rsidP="00D307C3">
      <w:pPr>
        <w:ind w:left="163" w:right="170" w:firstLine="708"/>
      </w:pPr>
      <w:r w:rsidRPr="00C867DF">
        <w:t xml:space="preserve">Закреплять умение сооружать несложные постройки из нескольких кубиков по данному алгоритму. </w:t>
      </w:r>
    </w:p>
    <w:p w14:paraId="518BA89E" w14:textId="794106F4" w:rsidR="00D307C3" w:rsidRPr="00C867DF" w:rsidRDefault="00D307C3" w:rsidP="007B1E9D">
      <w:pPr>
        <w:ind w:right="170"/>
      </w:pPr>
      <w:r w:rsidRPr="00C867DF">
        <w:t xml:space="preserve">Формировать навыки игры в лото, парные картинки. </w:t>
      </w:r>
    </w:p>
    <w:p w14:paraId="75D08DD0" w14:textId="364B70B7" w:rsidR="00D307C3" w:rsidRPr="00C867DF" w:rsidRDefault="00D307C3" w:rsidP="00197A95">
      <w:pPr>
        <w:pStyle w:val="2"/>
        <w:ind w:left="891"/>
        <w:jc w:val="center"/>
      </w:pPr>
      <w:r w:rsidRPr="00C867DF">
        <w:t>Сюжетно-ролевая</w:t>
      </w:r>
      <w:r w:rsidRPr="00C867DF">
        <w:rPr>
          <w:b w:val="0"/>
        </w:rPr>
        <w:t xml:space="preserve"> </w:t>
      </w:r>
      <w:r w:rsidRPr="00C867DF">
        <w:t>игра</w:t>
      </w:r>
    </w:p>
    <w:p w14:paraId="5CDD4B4A" w14:textId="77777777" w:rsidR="00D307C3" w:rsidRPr="00C867DF" w:rsidRDefault="00D307C3" w:rsidP="00D307C3">
      <w:pPr>
        <w:ind w:left="163" w:right="170" w:firstLine="708"/>
      </w:pPr>
      <w:r w:rsidRPr="00C867DF">
        <w:t xml:space="preserve">Расширять представления о социальной действительности. Способствовать активному усвоению социального опыта в процессе общения с окружающими людьми и выполнения с ними совместных действий. </w:t>
      </w:r>
    </w:p>
    <w:p w14:paraId="309E30EC" w14:textId="77777777" w:rsidR="00D307C3" w:rsidRPr="00C867DF" w:rsidRDefault="00D307C3" w:rsidP="00197A95">
      <w:pPr>
        <w:ind w:right="170"/>
      </w:pPr>
      <w:r w:rsidRPr="00C867DF">
        <w:t xml:space="preserve">Формировать коммуникативные навыки, учить взаимодействовать во время игры. </w:t>
      </w:r>
    </w:p>
    <w:p w14:paraId="3FC79BCF" w14:textId="77777777" w:rsidR="00D307C3" w:rsidRPr="00C867DF" w:rsidRDefault="00D307C3" w:rsidP="00D307C3">
      <w:pPr>
        <w:ind w:left="163" w:right="170" w:firstLine="708"/>
      </w:pPr>
      <w:r w:rsidRPr="00C867DF">
        <w:t xml:space="preserve">Развивать творческое воображение, подражательность, инициативность, умение выполнять различные взаимосвязанные действия и объединять их в единую сюжетную линию. </w:t>
      </w:r>
    </w:p>
    <w:p w14:paraId="14CCB576" w14:textId="03725F9B" w:rsidR="00D307C3" w:rsidRPr="00C867DF" w:rsidRDefault="00D307C3" w:rsidP="007B1E9D">
      <w:pPr>
        <w:ind w:left="163" w:right="170" w:firstLine="708"/>
      </w:pPr>
      <w:r w:rsidRPr="00C867DF">
        <w:t xml:space="preserve">Учить детей подбирать игрушки, атрибуты, предметы-заместители, необходимые для игры, и творчески использовать их, совершая с ними различные действия. </w:t>
      </w:r>
    </w:p>
    <w:p w14:paraId="0C5A29A4" w14:textId="072FDC53" w:rsidR="00D307C3" w:rsidRPr="00C867DF" w:rsidRDefault="00D307C3" w:rsidP="00197A95">
      <w:pPr>
        <w:pStyle w:val="2"/>
        <w:ind w:left="891"/>
        <w:jc w:val="center"/>
      </w:pPr>
      <w:r w:rsidRPr="00C867DF">
        <w:t>Театрализованные</w:t>
      </w:r>
      <w:r w:rsidRPr="00C867DF">
        <w:rPr>
          <w:b w:val="0"/>
        </w:rPr>
        <w:t xml:space="preserve"> </w:t>
      </w:r>
      <w:r w:rsidRPr="00C867DF">
        <w:t>игры</w:t>
      </w:r>
    </w:p>
    <w:p w14:paraId="79FC2DC6" w14:textId="77777777" w:rsidR="00D307C3" w:rsidRPr="00C867DF" w:rsidRDefault="00D307C3" w:rsidP="00D307C3">
      <w:pPr>
        <w:ind w:left="163" w:right="170" w:firstLine="708"/>
      </w:pPr>
      <w:r w:rsidRPr="00C867DF">
        <w:t xml:space="preserve">Развивать монологическую и диалогическую речь, коммуникативные навыки, имитационную деятельность, интерес к различным видам театрализованной деятельности. </w:t>
      </w:r>
    </w:p>
    <w:p w14:paraId="5A7503C8" w14:textId="77777777" w:rsidR="00D307C3" w:rsidRPr="00C867DF" w:rsidRDefault="00D307C3" w:rsidP="00D307C3">
      <w:pPr>
        <w:ind w:left="163" w:right="170" w:firstLine="708"/>
      </w:pPr>
      <w:r w:rsidRPr="00C867DF">
        <w:t xml:space="preserve">Формировать эстетический вкус, живой интерес к театрализованной деятельности и желание в ней участвовать. </w:t>
      </w:r>
    </w:p>
    <w:p w14:paraId="561EFD6D" w14:textId="77777777" w:rsidR="00D307C3" w:rsidRPr="00C867DF" w:rsidRDefault="00D307C3" w:rsidP="00D307C3">
      <w:pPr>
        <w:ind w:left="163" w:right="170" w:firstLine="708"/>
      </w:pPr>
      <w:r w:rsidRPr="00C867DF">
        <w:t xml:space="preserve">Стимулировать эмоциональное восприятие сказок. Воспитывать воображение, инициативность, фантазию. </w:t>
      </w:r>
    </w:p>
    <w:p w14:paraId="7DED1C68" w14:textId="77777777" w:rsidR="00D307C3" w:rsidRPr="00C867DF" w:rsidRDefault="00D307C3" w:rsidP="00D307C3">
      <w:pPr>
        <w:ind w:left="163" w:right="170" w:firstLine="708"/>
      </w:pPr>
      <w:r w:rsidRPr="00C867DF">
        <w:t xml:space="preserve">Создавать положительный эмоциональный настрой, обеспечивать раскрепощение личности. Формировать достаточный запас эмоций и впечатлений. Раскрывать творческий потенциал. </w:t>
      </w:r>
    </w:p>
    <w:p w14:paraId="0C67AB82" w14:textId="77777777" w:rsidR="00D307C3" w:rsidRPr="00C867DF" w:rsidRDefault="00D307C3" w:rsidP="00D307C3">
      <w:pPr>
        <w:ind w:left="163" w:right="170" w:firstLine="708"/>
      </w:pPr>
      <w:r w:rsidRPr="00C867DF">
        <w:t xml:space="preserve">Учить удерживать в памяти и воспроизводить последовательность событий в сказке. </w:t>
      </w:r>
    </w:p>
    <w:p w14:paraId="002B5918" w14:textId="531E40BB" w:rsidR="00D307C3" w:rsidRPr="00C867DF" w:rsidRDefault="00197A95" w:rsidP="00197A95">
      <w:pPr>
        <w:ind w:right="170"/>
      </w:pPr>
      <w:r w:rsidRPr="00C867DF">
        <w:t xml:space="preserve">  </w:t>
      </w:r>
      <w:r w:rsidR="00D307C3" w:rsidRPr="00C867DF">
        <w:t xml:space="preserve">Познакомить с отдельными видами театрализованных игр. </w:t>
      </w:r>
    </w:p>
    <w:p w14:paraId="1A05B068" w14:textId="77777777" w:rsidR="00D307C3" w:rsidRPr="00C867DF" w:rsidRDefault="00D307C3" w:rsidP="00D307C3">
      <w:pPr>
        <w:ind w:left="163" w:right="170" w:firstLine="708"/>
      </w:pPr>
      <w:r w:rsidRPr="00C867DF">
        <w:t xml:space="preserve">Подготовить и провести театрализованные игры по сказкам «Репка», «Курочка Ряба», «Волк и козлята» в разных видах театра. </w:t>
      </w:r>
    </w:p>
    <w:p w14:paraId="1C660D4E" w14:textId="71D37899" w:rsidR="00D307C3" w:rsidRPr="00C867DF" w:rsidRDefault="00197A95" w:rsidP="00197A95">
      <w:pPr>
        <w:ind w:right="170"/>
      </w:pPr>
      <w:r w:rsidRPr="00C867DF">
        <w:t xml:space="preserve">  </w:t>
      </w:r>
      <w:r w:rsidR="00D307C3" w:rsidRPr="00C867DF">
        <w:t xml:space="preserve">Обеспечить активное участие всех детей в театрализованных играх. </w:t>
      </w:r>
    </w:p>
    <w:p w14:paraId="6CD156ED" w14:textId="412515E3" w:rsidR="00D307C3" w:rsidRPr="00C867DF" w:rsidRDefault="00D307C3" w:rsidP="007B1E9D">
      <w:pPr>
        <w:pStyle w:val="1"/>
        <w:ind w:left="216" w:right="206"/>
        <w:rPr>
          <w:color w:val="auto"/>
        </w:rPr>
      </w:pPr>
      <w:r w:rsidRPr="00C867DF">
        <w:rPr>
          <w:color w:val="auto"/>
        </w:rPr>
        <w:t xml:space="preserve">СОВМЕСТНАЯ ТРУДОВАЯ ДЕЯТЕЛЬНОСТЬ </w:t>
      </w:r>
    </w:p>
    <w:p w14:paraId="3600A3A8" w14:textId="77777777" w:rsidR="00D307C3" w:rsidRPr="00C867DF" w:rsidRDefault="00D307C3" w:rsidP="00D307C3">
      <w:pPr>
        <w:ind w:left="163" w:right="170" w:firstLine="708"/>
      </w:pPr>
      <w:r w:rsidRPr="00C867DF">
        <w:t xml:space="preserve">Воспитывать у детей желание принимать участие в трудовой деятельности, готовить материалы к занятиям, помогать накрывать на стол. </w:t>
      </w:r>
    </w:p>
    <w:p w14:paraId="51932AB0" w14:textId="18D65AB6" w:rsidR="00D307C3" w:rsidRPr="00C867DF" w:rsidRDefault="00197A95" w:rsidP="00197A95">
      <w:pPr>
        <w:ind w:right="170"/>
      </w:pPr>
      <w:r w:rsidRPr="00C867DF">
        <w:t xml:space="preserve">  </w:t>
      </w:r>
      <w:r w:rsidR="00D307C3" w:rsidRPr="00C867DF">
        <w:t xml:space="preserve">Формировать навыки самообслуживания, опрятность, аккуратность. </w:t>
      </w:r>
    </w:p>
    <w:p w14:paraId="15D986CB" w14:textId="63E6CC09" w:rsidR="00D307C3" w:rsidRPr="00C867DF" w:rsidRDefault="00197A95" w:rsidP="00197A95">
      <w:pPr>
        <w:ind w:right="170"/>
      </w:pPr>
      <w:r w:rsidRPr="00C867DF">
        <w:t xml:space="preserve">  </w:t>
      </w:r>
      <w:r w:rsidR="00D307C3" w:rsidRPr="00C867DF">
        <w:t xml:space="preserve">Учить убирать за собой игры и игрушки, аккуратно складывать и убирать одежду. </w:t>
      </w:r>
    </w:p>
    <w:p w14:paraId="5514DFF4" w14:textId="77777777" w:rsidR="00D307C3" w:rsidRPr="00C867DF" w:rsidRDefault="00D307C3" w:rsidP="00D307C3">
      <w:pPr>
        <w:ind w:left="163" w:right="170" w:firstLine="708"/>
      </w:pPr>
      <w:r w:rsidRPr="00C867DF">
        <w:t xml:space="preserve">Формировать у детей первичные представления о труде взрослых, его роли в общественной жизни и жизни каждого человека. </w:t>
      </w:r>
    </w:p>
    <w:p w14:paraId="69F72C4B" w14:textId="751E294A" w:rsidR="00D307C3" w:rsidRPr="00C867DF" w:rsidRDefault="00197A95" w:rsidP="00197A95">
      <w:pPr>
        <w:ind w:right="170"/>
      </w:pPr>
      <w:r w:rsidRPr="00C867DF">
        <w:t xml:space="preserve">  </w:t>
      </w:r>
      <w:r w:rsidR="00D307C3" w:rsidRPr="00C867DF">
        <w:t xml:space="preserve">Воспитывать ценностное отношение к собственному труду и труду других людей. </w:t>
      </w:r>
    </w:p>
    <w:p w14:paraId="09941B7C" w14:textId="2122F3B2" w:rsidR="00D307C3" w:rsidRPr="00C867DF" w:rsidRDefault="00D307C3" w:rsidP="00197A95">
      <w:pPr>
        <w:pStyle w:val="1"/>
        <w:ind w:left="216" w:right="204"/>
        <w:rPr>
          <w:color w:val="auto"/>
        </w:rPr>
      </w:pPr>
      <w:r w:rsidRPr="00C867DF">
        <w:rPr>
          <w:color w:val="auto"/>
        </w:rPr>
        <w:t xml:space="preserve">ФОРМИРОВАНИЕ ОСНОВ БЕЗОПАСНОСТИ В БЫТУ, СОЦИУМЕ, ПРИРОДЕ  </w:t>
      </w:r>
    </w:p>
    <w:p w14:paraId="11EF2563" w14:textId="77777777" w:rsidR="00D307C3" w:rsidRPr="00C867DF" w:rsidRDefault="00D307C3" w:rsidP="00197A95">
      <w:pPr>
        <w:ind w:right="1203"/>
      </w:pPr>
      <w:r w:rsidRPr="00C867DF">
        <w:t xml:space="preserve">Формировать у детей навыки безопасного поведения дома и в детском саду. </w:t>
      </w:r>
    </w:p>
    <w:p w14:paraId="1E7A096E" w14:textId="215EA72D" w:rsidR="00D307C3" w:rsidRPr="00C867DF" w:rsidRDefault="00197A95" w:rsidP="00197A95">
      <w:pPr>
        <w:ind w:left="173" w:right="170" w:firstLine="0"/>
      </w:pPr>
      <w:r w:rsidRPr="00C867DF">
        <w:t xml:space="preserve">         </w:t>
      </w:r>
      <w:r w:rsidR="00D307C3" w:rsidRPr="00C867DF">
        <w:t xml:space="preserve">Расширять представления о правилах дорожного движения и формировать навыки безопасного поведения на улицах города. </w:t>
      </w:r>
    </w:p>
    <w:p w14:paraId="4AC878DB" w14:textId="77777777" w:rsidR="00D307C3" w:rsidRPr="00C867DF" w:rsidRDefault="00D307C3" w:rsidP="00197A95">
      <w:pPr>
        <w:ind w:right="170"/>
      </w:pPr>
      <w:r w:rsidRPr="00C867DF">
        <w:t xml:space="preserve">Формировать у детей навыки безопасного поведения в природе. </w:t>
      </w:r>
    </w:p>
    <w:p w14:paraId="04F9105D" w14:textId="6408B245" w:rsidR="00D307C3" w:rsidRPr="00C867DF" w:rsidRDefault="00197A95" w:rsidP="00A34797">
      <w:pPr>
        <w:ind w:left="173" w:right="662" w:firstLine="0"/>
      </w:pPr>
      <w:r w:rsidRPr="00C867DF">
        <w:t xml:space="preserve">          </w:t>
      </w:r>
      <w:r w:rsidR="00D307C3" w:rsidRPr="00C867DF">
        <w:t xml:space="preserve">Закладывать основы безопасного взаимодействия с растениями и животными. Учить понимать простейшие взаимосвязи в природе. </w:t>
      </w:r>
    </w:p>
    <w:p w14:paraId="2097F1AF" w14:textId="77777777" w:rsidR="007B1E9D" w:rsidRPr="00C867DF" w:rsidRDefault="00A34797" w:rsidP="00A34797">
      <w:pPr>
        <w:pStyle w:val="2"/>
        <w:spacing w:after="4"/>
        <w:ind w:left="17"/>
        <w:jc w:val="center"/>
        <w:rPr>
          <w:i/>
        </w:rPr>
      </w:pPr>
      <w:r w:rsidRPr="00C867DF">
        <w:rPr>
          <w:i/>
        </w:rPr>
        <w:t xml:space="preserve">                                      </w:t>
      </w:r>
    </w:p>
    <w:p w14:paraId="21E610E9" w14:textId="60629742" w:rsidR="00D307C3" w:rsidRPr="00C867DF" w:rsidRDefault="007B1E9D" w:rsidP="00A34797">
      <w:pPr>
        <w:pStyle w:val="2"/>
        <w:spacing w:after="4"/>
        <w:ind w:left="17"/>
        <w:jc w:val="center"/>
      </w:pPr>
      <w:r w:rsidRPr="00C867DF">
        <w:rPr>
          <w:i/>
        </w:rPr>
        <w:t xml:space="preserve">                                 </w:t>
      </w:r>
      <w:r w:rsidR="00E75957" w:rsidRPr="00C867DF">
        <w:rPr>
          <w:i/>
        </w:rPr>
        <w:t xml:space="preserve">                   </w:t>
      </w:r>
      <w:r w:rsidR="00A34797" w:rsidRPr="00C867DF">
        <w:rPr>
          <w:i/>
        </w:rPr>
        <w:t xml:space="preserve"> </w:t>
      </w:r>
      <w:r w:rsidR="00D307C3" w:rsidRPr="00C867DF">
        <w:rPr>
          <w:i/>
        </w:rPr>
        <w:t>Средний</w:t>
      </w:r>
      <w:r w:rsidR="00D307C3" w:rsidRPr="00C867DF">
        <w:rPr>
          <w:b w:val="0"/>
        </w:rPr>
        <w:t xml:space="preserve"> </w:t>
      </w:r>
      <w:r w:rsidR="00D307C3" w:rsidRPr="00C867DF">
        <w:rPr>
          <w:i/>
        </w:rPr>
        <w:t>дошкольный</w:t>
      </w:r>
      <w:r w:rsidR="00D307C3" w:rsidRPr="00C867DF">
        <w:rPr>
          <w:b w:val="0"/>
        </w:rPr>
        <w:t xml:space="preserve"> </w:t>
      </w:r>
      <w:r w:rsidR="00D307C3" w:rsidRPr="00C867DF">
        <w:rPr>
          <w:i/>
        </w:rPr>
        <w:t>возраст</w:t>
      </w:r>
      <w:r w:rsidR="00D307C3" w:rsidRPr="00C867DF">
        <w:rPr>
          <w:b w:val="0"/>
        </w:rPr>
        <w:t xml:space="preserve"> </w:t>
      </w:r>
      <w:r w:rsidR="00D307C3" w:rsidRPr="00C867DF">
        <w:rPr>
          <w:i/>
        </w:rPr>
        <w:t>(с</w:t>
      </w:r>
      <w:r w:rsidR="00D307C3" w:rsidRPr="00C867DF">
        <w:rPr>
          <w:b w:val="0"/>
        </w:rPr>
        <w:t xml:space="preserve"> </w:t>
      </w:r>
      <w:r w:rsidR="00D307C3" w:rsidRPr="00C867DF">
        <w:rPr>
          <w:i/>
        </w:rPr>
        <w:t>4</w:t>
      </w:r>
      <w:r w:rsidR="00D307C3" w:rsidRPr="00C867DF">
        <w:rPr>
          <w:b w:val="0"/>
        </w:rPr>
        <w:t xml:space="preserve"> </w:t>
      </w:r>
      <w:r w:rsidR="00D307C3" w:rsidRPr="00C867DF">
        <w:rPr>
          <w:i/>
        </w:rPr>
        <w:t>до</w:t>
      </w:r>
      <w:r w:rsidR="00D307C3" w:rsidRPr="00C867DF">
        <w:rPr>
          <w:b w:val="0"/>
        </w:rPr>
        <w:t xml:space="preserve"> </w:t>
      </w:r>
      <w:r w:rsidR="00D307C3" w:rsidRPr="00C867DF">
        <w:rPr>
          <w:i/>
        </w:rPr>
        <w:t>5</w:t>
      </w:r>
      <w:r w:rsidR="00D307C3" w:rsidRPr="00C867DF">
        <w:rPr>
          <w:b w:val="0"/>
        </w:rPr>
        <w:t xml:space="preserve"> </w:t>
      </w:r>
      <w:r w:rsidR="00D307C3" w:rsidRPr="00C867DF">
        <w:rPr>
          <w:i/>
        </w:rPr>
        <w:t>лет)</w:t>
      </w:r>
      <w:r w:rsidR="00D307C3" w:rsidRPr="00C867DF">
        <w:rPr>
          <w:b w:val="0"/>
        </w:rPr>
        <w:t xml:space="preserve"> </w:t>
      </w:r>
    </w:p>
    <w:p w14:paraId="73F9B04B" w14:textId="5B928B87" w:rsidR="00D307C3" w:rsidRPr="00C867DF" w:rsidRDefault="00D307C3" w:rsidP="00A34797">
      <w:pPr>
        <w:ind w:left="896" w:right="170"/>
      </w:pPr>
      <w:r w:rsidRPr="00C867DF">
        <w:t xml:space="preserve">ФОРМИРОВАНИЕ ОБЩЕПРИНЯТЫХ НОРМ ПОВЕДЕНИЯ </w:t>
      </w:r>
    </w:p>
    <w:p w14:paraId="4CED250E" w14:textId="77777777" w:rsidR="00D307C3" w:rsidRPr="00C867DF" w:rsidRDefault="00D307C3" w:rsidP="00A34797">
      <w:pPr>
        <w:ind w:right="170"/>
      </w:pPr>
      <w:r w:rsidRPr="00C867DF">
        <w:t xml:space="preserve">Совершенствовать навыки адекватного поведения в различных ситуациях. </w:t>
      </w:r>
    </w:p>
    <w:p w14:paraId="40B37502" w14:textId="0B0B5DAE" w:rsidR="00D307C3" w:rsidRPr="00C867DF" w:rsidRDefault="00A34797" w:rsidP="00A34797">
      <w:pPr>
        <w:ind w:left="163" w:right="170" w:firstLine="0"/>
      </w:pPr>
      <w:r w:rsidRPr="00C867DF">
        <w:t xml:space="preserve">         </w:t>
      </w:r>
      <w:r w:rsidR="00D307C3" w:rsidRPr="00C867DF">
        <w:t xml:space="preserve">Воспитывать вежливость, отзывчивость, скромность, смелость, желание быть справедливым. </w:t>
      </w:r>
    </w:p>
    <w:p w14:paraId="3F9CAF49" w14:textId="77777777" w:rsidR="00D307C3" w:rsidRPr="00C867DF" w:rsidRDefault="00D307C3" w:rsidP="00A34797">
      <w:pPr>
        <w:ind w:right="170"/>
      </w:pPr>
      <w:r w:rsidRPr="00C867DF">
        <w:t xml:space="preserve">Учить испытывать чувство стыда за нехорошие поступки. </w:t>
      </w:r>
    </w:p>
    <w:p w14:paraId="280DC576" w14:textId="2A72D8EA" w:rsidR="00D307C3" w:rsidRPr="00C867DF" w:rsidRDefault="00D307C3" w:rsidP="00A34797">
      <w:pPr>
        <w:ind w:right="254"/>
      </w:pPr>
      <w:r w:rsidRPr="00C867DF">
        <w:t xml:space="preserve">Развивать умение играть и действовать сообща, уступая друг другу. Формировать навык бережного отношения к вещам. </w:t>
      </w:r>
    </w:p>
    <w:p w14:paraId="13FB1A16" w14:textId="5D1D5A34" w:rsidR="00D307C3" w:rsidRPr="00C867DF" w:rsidRDefault="00D307C3" w:rsidP="00A34797">
      <w:pPr>
        <w:pStyle w:val="1"/>
        <w:ind w:left="216" w:right="207"/>
        <w:rPr>
          <w:color w:val="auto"/>
        </w:rPr>
      </w:pPr>
      <w:r w:rsidRPr="00C867DF">
        <w:rPr>
          <w:color w:val="auto"/>
        </w:rPr>
        <w:t xml:space="preserve">ФОРМИРОВАНИЕ ГЕНДЕРНЫХ И ГРАЖДАНСКИХ ЧУВСТВ </w:t>
      </w:r>
    </w:p>
    <w:p w14:paraId="23247D9C" w14:textId="77777777" w:rsidR="00D307C3" w:rsidRPr="00C867DF" w:rsidRDefault="00D307C3" w:rsidP="00D307C3">
      <w:pPr>
        <w:ind w:left="163" w:right="170" w:firstLine="708"/>
      </w:pPr>
      <w:r w:rsidRPr="00C867DF">
        <w:t xml:space="preserve">Продолжать поло-ролевое воспитание. Воспитывать уважительные отношения к сверстникам своего и противоположного пола. </w:t>
      </w:r>
    </w:p>
    <w:p w14:paraId="49F38551" w14:textId="6FC032A1" w:rsidR="00D307C3" w:rsidRPr="00C867DF" w:rsidRDefault="00A34797" w:rsidP="00A34797">
      <w:pPr>
        <w:ind w:right="170"/>
      </w:pPr>
      <w:r w:rsidRPr="00C867DF">
        <w:t xml:space="preserve">  </w:t>
      </w:r>
      <w:r w:rsidR="00D307C3" w:rsidRPr="00C867DF">
        <w:t xml:space="preserve">Развивать представления каждого ребенка о его прошлом, настоящем и будущем. </w:t>
      </w:r>
    </w:p>
    <w:p w14:paraId="1E4E3E62" w14:textId="686F39EA" w:rsidR="00D307C3" w:rsidRPr="00C867DF" w:rsidRDefault="00A34797" w:rsidP="00A34797">
      <w:pPr>
        <w:ind w:right="170"/>
      </w:pPr>
      <w:r w:rsidRPr="00C867DF">
        <w:t xml:space="preserve">  </w:t>
      </w:r>
      <w:r w:rsidR="00D307C3" w:rsidRPr="00C867DF">
        <w:t xml:space="preserve">Углублять представления каждого ребенка о своей семье, ее членах и ее истории. </w:t>
      </w:r>
    </w:p>
    <w:p w14:paraId="3ABBF3CB" w14:textId="3EB996F9" w:rsidR="00D307C3" w:rsidRPr="00C867DF" w:rsidRDefault="00A34797" w:rsidP="00A34797">
      <w:pPr>
        <w:ind w:right="170"/>
      </w:pPr>
      <w:r w:rsidRPr="00C867DF">
        <w:t xml:space="preserve">  </w:t>
      </w:r>
      <w:r w:rsidR="00D307C3" w:rsidRPr="00C867DF">
        <w:t xml:space="preserve">Расширять представления детей о правах и обязанностях детей. </w:t>
      </w:r>
    </w:p>
    <w:p w14:paraId="57848371" w14:textId="77777777" w:rsidR="00D307C3" w:rsidRPr="00C867DF" w:rsidRDefault="00D307C3" w:rsidP="00D307C3">
      <w:pPr>
        <w:ind w:left="163" w:right="170" w:firstLine="708"/>
      </w:pPr>
      <w:r w:rsidRPr="00C867DF">
        <w:t xml:space="preserve">Привлекать детей к активному участию в жизни группы и детского сада, в оформлении помещений. </w:t>
      </w:r>
    </w:p>
    <w:p w14:paraId="11B377F2" w14:textId="77777777" w:rsidR="00D307C3" w:rsidRPr="00C867DF" w:rsidRDefault="00D307C3" w:rsidP="00D307C3">
      <w:pPr>
        <w:ind w:left="163" w:right="170" w:firstLine="708"/>
      </w:pPr>
      <w:r w:rsidRPr="00C867DF">
        <w:t xml:space="preserve">Воспитывать любовь к родному городу. Знакомить с его достопримечательностями. Воспитывать любовь к родному городу, знакомить с его достопримечательностями, названиями улиц, на которых живут дети, и находится детский сад. </w:t>
      </w:r>
    </w:p>
    <w:p w14:paraId="2D0D35FD" w14:textId="77777777" w:rsidR="00D307C3" w:rsidRPr="00C867DF" w:rsidRDefault="00D307C3" w:rsidP="00D307C3">
      <w:pPr>
        <w:ind w:left="163" w:right="170" w:firstLine="708"/>
      </w:pPr>
      <w:r w:rsidRPr="00C867DF">
        <w:t xml:space="preserve">Привлекать внимание к труду взрослых, его общественному значению. Формировать представления о некоторых профессиях, трудовых действиях их представителей. </w:t>
      </w:r>
    </w:p>
    <w:p w14:paraId="5D88615C" w14:textId="2284F4CB" w:rsidR="00D307C3" w:rsidRPr="00C867DF" w:rsidRDefault="00D307C3" w:rsidP="00A34797">
      <w:pPr>
        <w:ind w:left="163" w:right="170" w:firstLine="708"/>
      </w:pPr>
      <w:r w:rsidRPr="00C867DF">
        <w:t xml:space="preserve">Формировать первичные представления о государственных праздниках (Новый год, День защитника Отечества, 8 марта, 9 мая). </w:t>
      </w:r>
    </w:p>
    <w:p w14:paraId="690000FB" w14:textId="2F87EBE1" w:rsidR="00D307C3" w:rsidRPr="00C867DF" w:rsidRDefault="00D307C3" w:rsidP="00A34797">
      <w:pPr>
        <w:pStyle w:val="1"/>
        <w:ind w:left="216" w:right="206"/>
        <w:rPr>
          <w:color w:val="auto"/>
        </w:rPr>
      </w:pPr>
      <w:r w:rsidRPr="00C867DF">
        <w:rPr>
          <w:color w:val="auto"/>
        </w:rPr>
        <w:t xml:space="preserve">РАЗВИТИЕ ИГРОВОЙ И ТЕАТРАЛИЗОВАННОЙ ДЕЯТЕЛЬНОСТИ </w:t>
      </w:r>
    </w:p>
    <w:p w14:paraId="6E236F49" w14:textId="746F6AA2" w:rsidR="00D307C3" w:rsidRPr="00C867DF" w:rsidRDefault="00D307C3" w:rsidP="00A34797">
      <w:pPr>
        <w:ind w:left="163" w:right="170" w:firstLine="708"/>
      </w:pPr>
      <w:r w:rsidRPr="00C867DF">
        <w:t xml:space="preserve">Активизировать игровую деятельность, развивать имитационные и творческие способности, наблюдательность, подражательность, активность, инициативность, коммуникативные навыки, взаимодействие, доброжелательное отношение к окружающим. Формировать навык самостоятельной передачи эмоций. </w:t>
      </w:r>
    </w:p>
    <w:p w14:paraId="60712E84" w14:textId="7142B1B6" w:rsidR="00D307C3" w:rsidRPr="00C867DF" w:rsidRDefault="00B537F8" w:rsidP="00A34797">
      <w:pPr>
        <w:pStyle w:val="2"/>
        <w:ind w:left="891"/>
        <w:jc w:val="center"/>
      </w:pPr>
      <w:r>
        <w:t xml:space="preserve">           </w:t>
      </w:r>
      <w:r w:rsidR="00D307C3" w:rsidRPr="00C867DF">
        <w:t>Подвижные</w:t>
      </w:r>
      <w:r w:rsidR="00D307C3" w:rsidRPr="00C867DF">
        <w:rPr>
          <w:b w:val="0"/>
        </w:rPr>
        <w:t xml:space="preserve"> </w:t>
      </w:r>
      <w:r w:rsidR="00D307C3" w:rsidRPr="00C867DF">
        <w:t>игры</w:t>
      </w:r>
    </w:p>
    <w:p w14:paraId="69F23F11" w14:textId="59A6F5B2" w:rsidR="00D307C3" w:rsidRPr="00C867DF" w:rsidRDefault="00D307C3" w:rsidP="00A34797">
      <w:pPr>
        <w:ind w:left="163" w:right="170" w:firstLine="708"/>
      </w:pPr>
      <w:r w:rsidRPr="00C867DF">
        <w:t xml:space="preserve">Развивать двигательную активность, быстроту, ловкость, способность ориентироваться в пространстве, активизировать мышечный тонус, совершенствовать координацию движений. Воспитывать самостоятельность в организации знакомых игр с группой сверстников. </w:t>
      </w:r>
    </w:p>
    <w:p w14:paraId="0D6A6CFC" w14:textId="67C583FC" w:rsidR="00D307C3" w:rsidRPr="00C867DF" w:rsidRDefault="00B537F8" w:rsidP="00A34797">
      <w:pPr>
        <w:pStyle w:val="2"/>
        <w:ind w:left="891"/>
        <w:jc w:val="center"/>
      </w:pPr>
      <w:r>
        <w:t xml:space="preserve">                  </w:t>
      </w:r>
      <w:r w:rsidR="00D307C3" w:rsidRPr="00C867DF">
        <w:t>Настольно-печатные</w:t>
      </w:r>
      <w:r w:rsidR="00D307C3" w:rsidRPr="00C867DF">
        <w:rPr>
          <w:b w:val="0"/>
        </w:rPr>
        <w:t xml:space="preserve"> </w:t>
      </w:r>
      <w:r w:rsidR="00D307C3" w:rsidRPr="00C867DF">
        <w:t>дидактические</w:t>
      </w:r>
      <w:r w:rsidR="00D307C3" w:rsidRPr="00C867DF">
        <w:rPr>
          <w:b w:val="0"/>
        </w:rPr>
        <w:t xml:space="preserve"> </w:t>
      </w:r>
      <w:r w:rsidR="00D307C3" w:rsidRPr="00C867DF">
        <w:t>игры</w:t>
      </w:r>
    </w:p>
    <w:p w14:paraId="28326089" w14:textId="4A203CF9" w:rsidR="00D307C3" w:rsidRPr="00C867DF" w:rsidRDefault="00D307C3" w:rsidP="00A34797">
      <w:pPr>
        <w:ind w:left="163" w:right="170" w:firstLine="708"/>
      </w:pPr>
      <w:r w:rsidRPr="00C867DF">
        <w:t xml:space="preserve">Формировать навыки игры в настольно-печатные игры с правилами (лото, домино, игры-«ходилки»), умение играть сообща, уступать друг другу. </w:t>
      </w:r>
    </w:p>
    <w:p w14:paraId="2FAE2A02" w14:textId="4EF05994" w:rsidR="00D307C3" w:rsidRPr="00C867DF" w:rsidRDefault="00B537F8" w:rsidP="00A34797">
      <w:pPr>
        <w:pStyle w:val="2"/>
        <w:ind w:left="891"/>
        <w:jc w:val="center"/>
      </w:pPr>
      <w:r>
        <w:t xml:space="preserve">               </w:t>
      </w:r>
      <w:r w:rsidR="00D307C3" w:rsidRPr="00C867DF">
        <w:t>Сюжетно-ролевая</w:t>
      </w:r>
      <w:r w:rsidR="00D307C3" w:rsidRPr="00C867DF">
        <w:rPr>
          <w:b w:val="0"/>
        </w:rPr>
        <w:t xml:space="preserve"> </w:t>
      </w:r>
      <w:r w:rsidR="00D307C3" w:rsidRPr="00C867DF">
        <w:t>игра</w:t>
      </w:r>
    </w:p>
    <w:p w14:paraId="3AD5F0CD" w14:textId="31A4593B" w:rsidR="00D307C3" w:rsidRPr="00C867DF" w:rsidRDefault="00D307C3" w:rsidP="00A34797">
      <w:pPr>
        <w:ind w:left="163" w:right="170" w:firstLine="708"/>
      </w:pPr>
      <w:r w:rsidRPr="00C867DF">
        <w:t xml:space="preserve">Обогащать социальный опыт и развивать социальные отношения в игре на основе осмысления профессиональной деятельности взрослых. Формировать умение объединяться для игры, распределять роли, совершать действия в соответствии с общим замыслом, согласовывать действия друг с другом и совместными действиями достигать результата, самостоятельно создавать игровые замыслы, подбирать атрибуты, предметызаместители. Развивать умение использовать в сюжетно-ролевой игре постройки из строительного материала.  </w:t>
      </w:r>
    </w:p>
    <w:p w14:paraId="3C83B3C7" w14:textId="71EEF6D2" w:rsidR="00D307C3" w:rsidRPr="00C867DF" w:rsidRDefault="00B537F8" w:rsidP="00A34797">
      <w:pPr>
        <w:pStyle w:val="2"/>
        <w:ind w:left="891"/>
        <w:jc w:val="center"/>
      </w:pPr>
      <w:r>
        <w:t xml:space="preserve">                      </w:t>
      </w:r>
      <w:r w:rsidR="00D307C3" w:rsidRPr="00C867DF">
        <w:t>Театрализованные</w:t>
      </w:r>
      <w:r w:rsidR="00D307C3" w:rsidRPr="00C867DF">
        <w:rPr>
          <w:b w:val="0"/>
        </w:rPr>
        <w:t xml:space="preserve"> </w:t>
      </w:r>
      <w:r w:rsidR="00D307C3" w:rsidRPr="00C867DF">
        <w:t>игры</w:t>
      </w:r>
    </w:p>
    <w:p w14:paraId="1810EEE7" w14:textId="75CE43C5" w:rsidR="00D307C3" w:rsidRPr="00C867DF" w:rsidRDefault="00D307C3" w:rsidP="00A34797">
      <w:pPr>
        <w:ind w:left="163" w:right="170" w:firstLine="708"/>
      </w:pPr>
      <w:r w:rsidRPr="00C867DF">
        <w:t xml:space="preserve">Развивать интерес к театрализованным играм. Обучать разыгрыванию несложных представлений по знакомой сказке, проведению театрализованных игр во всех видах театра. Формировать эстетический вкус, достаточный запас эмоций и впечатлений. </w:t>
      </w:r>
    </w:p>
    <w:p w14:paraId="7730EC6C" w14:textId="09014E91" w:rsidR="00D307C3" w:rsidRPr="00C867DF" w:rsidRDefault="00D307C3" w:rsidP="00A34797">
      <w:pPr>
        <w:pStyle w:val="1"/>
        <w:ind w:left="216" w:right="206"/>
        <w:rPr>
          <w:color w:val="auto"/>
        </w:rPr>
      </w:pPr>
      <w:r w:rsidRPr="00C867DF">
        <w:rPr>
          <w:color w:val="auto"/>
        </w:rPr>
        <w:t xml:space="preserve">СОВМЕСТНАЯ ТРУДОВАЯ ДЕЯТЕЛЬНОСТЬ </w:t>
      </w:r>
    </w:p>
    <w:p w14:paraId="2AEAE538" w14:textId="77777777" w:rsidR="00D307C3" w:rsidRPr="00C867DF" w:rsidRDefault="00D307C3" w:rsidP="00D307C3">
      <w:pPr>
        <w:ind w:left="163" w:right="170" w:firstLine="708"/>
      </w:pPr>
      <w:r w:rsidRPr="00C867DF">
        <w:t xml:space="preserve">Воспитывать положительное отношение к труду, желание трудиться, выполнять поручения взрослых, помогать старшим и друг другу, оценивать результаты совей работы. </w:t>
      </w:r>
    </w:p>
    <w:p w14:paraId="10686419" w14:textId="77777777" w:rsidR="00D307C3" w:rsidRPr="00C867DF" w:rsidRDefault="00D307C3" w:rsidP="00A34797">
      <w:pPr>
        <w:ind w:right="170"/>
      </w:pPr>
      <w:r w:rsidRPr="00C867DF">
        <w:t xml:space="preserve">Формировать понимание необходимости и важности труда взрослых. </w:t>
      </w:r>
    </w:p>
    <w:p w14:paraId="0FD4C2E4" w14:textId="77777777" w:rsidR="00D307C3" w:rsidRPr="00C867DF" w:rsidRDefault="00D307C3" w:rsidP="00D307C3">
      <w:pPr>
        <w:ind w:left="163" w:right="170" w:firstLine="708"/>
      </w:pPr>
      <w:r w:rsidRPr="00C867DF">
        <w:t xml:space="preserve">Совершенствовать навыки самообслуживания, аккуратности, опрятности. Учить поддерживать порядок в групповом помещении, раздевалке, на участке. </w:t>
      </w:r>
    </w:p>
    <w:p w14:paraId="704553F5" w14:textId="77777777" w:rsidR="00D307C3" w:rsidRPr="00C867DF" w:rsidRDefault="00D307C3" w:rsidP="00A34797">
      <w:pPr>
        <w:ind w:right="170"/>
      </w:pPr>
      <w:r w:rsidRPr="00C867DF">
        <w:t xml:space="preserve">Учить выполнять обязанности дежурных по столовой и в центре природы. </w:t>
      </w:r>
    </w:p>
    <w:p w14:paraId="2EB2C183" w14:textId="77777777" w:rsidR="00D307C3" w:rsidRPr="00C867DF" w:rsidRDefault="00D307C3" w:rsidP="00D307C3">
      <w:pPr>
        <w:ind w:left="163" w:right="170" w:firstLine="708"/>
      </w:pPr>
      <w:r w:rsidRPr="00C867DF">
        <w:t xml:space="preserve">Учить помогать воспитателю приводить в порядок используемое на занятиях оборудование. </w:t>
      </w:r>
    </w:p>
    <w:p w14:paraId="6584B95C" w14:textId="66592030" w:rsidR="00D307C3" w:rsidRPr="00C867DF" w:rsidRDefault="00D307C3" w:rsidP="001B75DC">
      <w:pPr>
        <w:ind w:left="163" w:right="170" w:firstLine="708"/>
      </w:pPr>
      <w:r w:rsidRPr="00C867DF">
        <w:t xml:space="preserve">Формировать умение делать поделки для оформления группового помещения, игрушки и пособия для игр и занятий. Учить экономно использовать материалы, работать аккуратно, убирать сове рабочее место. </w:t>
      </w:r>
    </w:p>
    <w:p w14:paraId="2FC7FCFA" w14:textId="77777777" w:rsidR="00D307C3" w:rsidRPr="00C867DF" w:rsidRDefault="00D307C3" w:rsidP="00D307C3">
      <w:pPr>
        <w:spacing w:after="13" w:line="249" w:lineRule="auto"/>
        <w:ind w:left="216" w:right="202"/>
        <w:jc w:val="center"/>
      </w:pPr>
      <w:r w:rsidRPr="00C867DF">
        <w:t xml:space="preserve">ФОРМИРОВАНИЕ ОСНОВ БЕЗОПАСНОСТИ В БЫТУ, СОЦИУМЕ, ПРИРОДЕ. </w:t>
      </w:r>
    </w:p>
    <w:p w14:paraId="202A7EE8" w14:textId="78B1B9E1" w:rsidR="00D307C3" w:rsidRPr="00C867DF" w:rsidRDefault="00D307C3" w:rsidP="001B75DC">
      <w:pPr>
        <w:pStyle w:val="1"/>
        <w:ind w:left="216" w:right="204"/>
        <w:rPr>
          <w:color w:val="auto"/>
        </w:rPr>
      </w:pPr>
      <w:r w:rsidRPr="00C867DF">
        <w:rPr>
          <w:color w:val="auto"/>
        </w:rPr>
        <w:t xml:space="preserve">ФОРМИРОВАНИЕ ПРЕДПОСЫЛОК ЭКОЛОГИЧЕСКОГО СОЗНАНИЯ </w:t>
      </w:r>
    </w:p>
    <w:p w14:paraId="19535044" w14:textId="77777777" w:rsidR="00D307C3" w:rsidRPr="00C867DF" w:rsidRDefault="00D307C3" w:rsidP="00D307C3">
      <w:pPr>
        <w:ind w:left="163" w:right="170" w:firstLine="708"/>
      </w:pPr>
      <w:r w:rsidRPr="00C867DF">
        <w:t xml:space="preserve">Совершенствовать у детей навыки безопасного поведения дома, в детском саду (на занятиях, в игровой деятельности, на лестнице, в раздевалке, в туалетной комнате), в спортивном зале, на участке (возле качелей, в песочнице, на спортивных снарядах), на игровых площадках. </w:t>
      </w:r>
    </w:p>
    <w:p w14:paraId="2C3B0D35" w14:textId="77777777" w:rsidR="00D307C3" w:rsidRPr="00C867DF" w:rsidRDefault="00D307C3" w:rsidP="001B75DC">
      <w:pPr>
        <w:ind w:right="170"/>
      </w:pPr>
      <w:r w:rsidRPr="00C867DF">
        <w:t xml:space="preserve">Формировать навыки поведения с незнакомыми людьми. </w:t>
      </w:r>
    </w:p>
    <w:p w14:paraId="70766F2F" w14:textId="77777777" w:rsidR="00D307C3" w:rsidRPr="00C867DF" w:rsidRDefault="00D307C3" w:rsidP="00D307C3">
      <w:pPr>
        <w:ind w:left="163" w:right="170" w:firstLine="708"/>
      </w:pPr>
      <w:r w:rsidRPr="00C867DF">
        <w:t xml:space="preserve">Закрепить знание каждым ребенком фамилии имени и отчества мамы и папы, домашнего адреса и телефона. </w:t>
      </w:r>
    </w:p>
    <w:p w14:paraId="0A94627A" w14:textId="77777777" w:rsidR="00D307C3" w:rsidRPr="00C867DF" w:rsidRDefault="00D307C3" w:rsidP="00D307C3">
      <w:pPr>
        <w:ind w:left="163" w:right="170" w:firstLine="708"/>
      </w:pPr>
      <w:r w:rsidRPr="00C867DF">
        <w:t xml:space="preserve">Совершенствовать представления о правилах дорожного движения и навыки безопасного поведения на улицах города, на остановках, в транспорте. Познакомить детей с некоторыми дорожными знаками («Дети», «Пешеходный переход», «Подземный переход», «Остановка общественного транспорта», «Велосипедная дорожка»). </w:t>
      </w:r>
    </w:p>
    <w:p w14:paraId="7992944B" w14:textId="77777777" w:rsidR="00D307C3" w:rsidRPr="00C867DF" w:rsidRDefault="00D307C3" w:rsidP="00D307C3">
      <w:pPr>
        <w:ind w:left="163" w:right="170" w:firstLine="708"/>
      </w:pPr>
      <w:r w:rsidRPr="00C867DF">
        <w:t xml:space="preserve">Сформировать представления о специальном транспорте («Скорая помощь», «Милиция», пожарная машина). </w:t>
      </w:r>
    </w:p>
    <w:p w14:paraId="0750075F" w14:textId="77777777" w:rsidR="00D307C3" w:rsidRPr="00C867DF" w:rsidRDefault="00D307C3" w:rsidP="00D307C3">
      <w:pPr>
        <w:ind w:left="163" w:right="170" w:firstLine="708"/>
      </w:pPr>
      <w:r w:rsidRPr="00C867DF">
        <w:t xml:space="preserve">Совершенствовать навыки безопасного поведения в природе и культуры поведения в природе. </w:t>
      </w:r>
    </w:p>
    <w:p w14:paraId="24378062" w14:textId="77777777" w:rsidR="00D307C3" w:rsidRPr="00C867DF" w:rsidRDefault="00D307C3" w:rsidP="00D307C3">
      <w:pPr>
        <w:ind w:left="163" w:right="170" w:firstLine="708"/>
      </w:pPr>
      <w:r w:rsidRPr="00C867DF">
        <w:t xml:space="preserve">Совершенствовать представления о безопасном взаимодействии с растениями и животными. </w:t>
      </w:r>
    </w:p>
    <w:p w14:paraId="72C1AEA5" w14:textId="559BD022" w:rsidR="00D307C3" w:rsidRPr="00C867DF" w:rsidRDefault="001B75DC" w:rsidP="001B75DC">
      <w:pPr>
        <w:ind w:right="170"/>
      </w:pPr>
      <w:r w:rsidRPr="00C867DF">
        <w:t xml:space="preserve">   </w:t>
      </w:r>
      <w:r w:rsidR="00D307C3" w:rsidRPr="00C867DF">
        <w:t xml:space="preserve">Совершенствовать представления о простейших взаимосвязях в природе. Формировать умение одеваться по погоде. </w:t>
      </w:r>
    </w:p>
    <w:p w14:paraId="77782333" w14:textId="2F408E8F" w:rsidR="00D307C3" w:rsidRPr="00C867DF" w:rsidRDefault="00D307C3" w:rsidP="001B75DC">
      <w:pPr>
        <w:spacing w:after="4" w:line="270" w:lineRule="auto"/>
        <w:ind w:left="17" w:right="5"/>
        <w:jc w:val="center"/>
      </w:pPr>
      <w:r w:rsidRPr="00C867DF">
        <w:rPr>
          <w:b/>
          <w:i/>
        </w:rPr>
        <w:t>Старший</w:t>
      </w:r>
      <w:r w:rsidRPr="00C867DF">
        <w:t xml:space="preserve"> </w:t>
      </w:r>
      <w:r w:rsidRPr="00C867DF">
        <w:rPr>
          <w:b/>
          <w:i/>
        </w:rPr>
        <w:t>дошкольный</w:t>
      </w:r>
      <w:r w:rsidRPr="00C867DF">
        <w:t xml:space="preserve"> </w:t>
      </w:r>
      <w:r w:rsidRPr="00C867DF">
        <w:rPr>
          <w:b/>
          <w:i/>
        </w:rPr>
        <w:t>возраст</w:t>
      </w:r>
      <w:r w:rsidRPr="00C867DF">
        <w:t xml:space="preserve"> </w:t>
      </w:r>
      <w:r w:rsidRPr="00C867DF">
        <w:rPr>
          <w:b/>
          <w:i/>
        </w:rPr>
        <w:t>(с</w:t>
      </w:r>
      <w:r w:rsidRPr="00C867DF">
        <w:t xml:space="preserve"> </w:t>
      </w:r>
      <w:r w:rsidRPr="00C867DF">
        <w:rPr>
          <w:b/>
          <w:i/>
        </w:rPr>
        <w:t>5</w:t>
      </w:r>
      <w:r w:rsidRPr="00C867DF">
        <w:t xml:space="preserve"> </w:t>
      </w:r>
      <w:r w:rsidRPr="00C867DF">
        <w:rPr>
          <w:b/>
          <w:i/>
        </w:rPr>
        <w:t>до</w:t>
      </w:r>
      <w:r w:rsidRPr="00C867DF">
        <w:t xml:space="preserve"> </w:t>
      </w:r>
      <w:r w:rsidRPr="00C867DF">
        <w:rPr>
          <w:b/>
          <w:i/>
        </w:rPr>
        <w:t>6</w:t>
      </w:r>
      <w:r w:rsidRPr="00C867DF">
        <w:t xml:space="preserve"> </w:t>
      </w:r>
      <w:r w:rsidRPr="00C867DF">
        <w:rPr>
          <w:b/>
          <w:i/>
        </w:rPr>
        <w:t>лет)</w:t>
      </w:r>
      <w:r w:rsidRPr="00C867DF">
        <w:t xml:space="preserve">  </w:t>
      </w:r>
    </w:p>
    <w:p w14:paraId="1D42113C" w14:textId="0BEF7204" w:rsidR="00D307C3" w:rsidRPr="00C867DF" w:rsidRDefault="00D307C3" w:rsidP="001B75DC">
      <w:pPr>
        <w:pStyle w:val="1"/>
        <w:ind w:left="216" w:right="209"/>
        <w:rPr>
          <w:color w:val="auto"/>
        </w:rPr>
      </w:pPr>
      <w:r w:rsidRPr="00C867DF">
        <w:rPr>
          <w:color w:val="auto"/>
        </w:rPr>
        <w:t xml:space="preserve">ФОРМИРОВАНИЕ ОБЩЕПРИНЯТЫХ НОРМ ПОВЕДЕНИЯ </w:t>
      </w:r>
    </w:p>
    <w:p w14:paraId="0A9BE04D" w14:textId="77777777" w:rsidR="00D307C3" w:rsidRPr="00C867DF" w:rsidRDefault="00D307C3" w:rsidP="00D307C3">
      <w:pPr>
        <w:ind w:left="163" w:right="170" w:firstLine="708"/>
      </w:pPr>
      <w:r w:rsidRPr="00C867DF">
        <w:t xml:space="preserve">Приобщать детей к моральным ценностям человечества. Формировать нравственное сознание и нравственное поведение через создание воспитывающих ситуаций. Продолжать знакомить с принятыми нормами и правилами поведения, формами и способами общения. </w:t>
      </w:r>
    </w:p>
    <w:p w14:paraId="18F8919D" w14:textId="77777777" w:rsidR="00D307C3" w:rsidRPr="00C867DF" w:rsidRDefault="00D307C3" w:rsidP="00D307C3">
      <w:pPr>
        <w:ind w:left="163" w:right="170" w:firstLine="708"/>
      </w:pPr>
      <w:r w:rsidRPr="00C867DF">
        <w:t xml:space="preserve">Воспитывать честность, скромность, отзывчивость, способность сочувствовать и сопереживать, заботиться о других, помогать слабым и маленьким, защищать их. </w:t>
      </w:r>
    </w:p>
    <w:p w14:paraId="12F6EAE3" w14:textId="77777777" w:rsidR="00D307C3" w:rsidRPr="00C867DF" w:rsidRDefault="00D307C3" w:rsidP="001B75DC">
      <w:pPr>
        <w:ind w:right="170"/>
      </w:pPr>
      <w:r w:rsidRPr="00C867DF">
        <w:t xml:space="preserve">Учить быть требовательным к себе и окружающим. </w:t>
      </w:r>
    </w:p>
    <w:p w14:paraId="2EB9A6CF" w14:textId="5C4AA09B" w:rsidR="00D307C3" w:rsidRPr="00C867DF" w:rsidRDefault="00D307C3" w:rsidP="001B75DC">
      <w:pPr>
        <w:ind w:right="170"/>
      </w:pPr>
      <w:r w:rsidRPr="00C867DF">
        <w:t xml:space="preserve">Прививать такие качества, как коллективизм, человеколюбие, трудолюбие. Формировать представления о правах и обязанностях ребенка. </w:t>
      </w:r>
    </w:p>
    <w:p w14:paraId="1732E141" w14:textId="01C85A8A" w:rsidR="00D307C3" w:rsidRPr="00C867DF" w:rsidRDefault="00D307C3" w:rsidP="001B75DC">
      <w:pPr>
        <w:ind w:left="1810" w:right="170"/>
      </w:pPr>
      <w:r w:rsidRPr="00C867DF">
        <w:t xml:space="preserve">ФОРМИРОВАНИЕ ГЕНДЕРНЫХ И ГРАЖДАНСКИХ ЧУВСТВ </w:t>
      </w:r>
    </w:p>
    <w:p w14:paraId="15F84013" w14:textId="77777777" w:rsidR="00D307C3" w:rsidRPr="00C867DF" w:rsidRDefault="00D307C3" w:rsidP="001B75DC">
      <w:pPr>
        <w:ind w:right="170"/>
      </w:pPr>
      <w:r w:rsidRPr="00C867DF">
        <w:t xml:space="preserve">Продолжать формирование Я-образа. </w:t>
      </w:r>
    </w:p>
    <w:p w14:paraId="6FBEDAFD" w14:textId="77777777" w:rsidR="00D307C3" w:rsidRPr="00C867DF" w:rsidRDefault="00D307C3" w:rsidP="001B75DC">
      <w:pPr>
        <w:ind w:right="170"/>
      </w:pPr>
      <w:r w:rsidRPr="00C867DF">
        <w:t xml:space="preserve">Воспитывать у мальчиков внимательное отношение к девочкам. </w:t>
      </w:r>
    </w:p>
    <w:p w14:paraId="07E3FDB2" w14:textId="2D388983" w:rsidR="00D307C3" w:rsidRPr="00C867DF" w:rsidRDefault="001B75DC" w:rsidP="001B75DC">
      <w:pPr>
        <w:ind w:right="170" w:firstLine="0"/>
      </w:pPr>
      <w:r w:rsidRPr="00C867DF">
        <w:t xml:space="preserve">            </w:t>
      </w:r>
      <w:r w:rsidR="00D307C3" w:rsidRPr="00C867DF">
        <w:t xml:space="preserve">Воспитывать в девочках скромность, умение заботиться об окружающих. </w:t>
      </w:r>
    </w:p>
    <w:p w14:paraId="17A9F8E8" w14:textId="3AEE8D94" w:rsidR="00D307C3" w:rsidRPr="00C867DF" w:rsidRDefault="00D307C3" w:rsidP="001B75DC">
      <w:pPr>
        <w:ind w:right="170"/>
      </w:pPr>
      <w:r w:rsidRPr="00C867DF">
        <w:t xml:space="preserve">Воспитывать любовь к родному городу, малой родине, родной стране, чувство патриотизма. </w:t>
      </w:r>
    </w:p>
    <w:p w14:paraId="2335ADC4" w14:textId="6CBA2E52" w:rsidR="00D307C3" w:rsidRPr="00C867DF" w:rsidRDefault="00D307C3" w:rsidP="001B75DC">
      <w:pPr>
        <w:pStyle w:val="1"/>
        <w:ind w:left="216" w:right="206"/>
        <w:rPr>
          <w:color w:val="auto"/>
        </w:rPr>
      </w:pPr>
      <w:r w:rsidRPr="00C867DF">
        <w:rPr>
          <w:color w:val="auto"/>
        </w:rPr>
        <w:t xml:space="preserve">РАЗВИТИЕ ИГРОВОЙ И ТЕАТРАЛИЗОВАННОЙ ДЕЯТЕЛЬНОСТИ  </w:t>
      </w:r>
    </w:p>
    <w:p w14:paraId="5D58035B" w14:textId="77777777" w:rsidR="00D307C3" w:rsidRPr="00C867DF" w:rsidRDefault="00D307C3" w:rsidP="001B75DC">
      <w:pPr>
        <w:ind w:right="170"/>
      </w:pPr>
      <w:r w:rsidRPr="00C867DF">
        <w:t xml:space="preserve">Насыщать игрой всю жизнь детей в детском саду. </w:t>
      </w:r>
    </w:p>
    <w:p w14:paraId="14859B05" w14:textId="19B8B571" w:rsidR="00D307C3" w:rsidRPr="00C867DF" w:rsidRDefault="001B75DC" w:rsidP="001B75DC">
      <w:pPr>
        <w:ind w:left="163" w:right="170" w:firstLine="0"/>
      </w:pPr>
      <w:r w:rsidRPr="00C867DF">
        <w:t xml:space="preserve">          </w:t>
      </w:r>
      <w:r w:rsidR="00D307C3" w:rsidRPr="00C867DF">
        <w:t xml:space="preserve">Учить детей самостоятельно организовывать игровое взаимодействие, осваивать игровые способы действий, создавать проблемно-игровые ситуации, овладевать условностью игровых действий, заменять предметные действия действиями с предметами-заместителями, а затем и словом, отражать в игре окружающую действительность. </w:t>
      </w:r>
    </w:p>
    <w:p w14:paraId="6498C3F0" w14:textId="77777777" w:rsidR="00D307C3" w:rsidRPr="00C867DF" w:rsidRDefault="00D307C3" w:rsidP="00D307C3">
      <w:pPr>
        <w:ind w:left="163" w:right="170" w:firstLine="708"/>
      </w:pPr>
      <w:r w:rsidRPr="00C867DF">
        <w:t xml:space="preserve">Развивать в игре коммуникативные навыки, эмоциональную отзывчивость на чувства окружающих людей, подражательность, творческое воображение, активность, инициативность, самостоятельность. Учить справедливо оценивать свои поступки и поступки товарищей. </w:t>
      </w:r>
    </w:p>
    <w:p w14:paraId="0038925C" w14:textId="5E157270" w:rsidR="00D307C3" w:rsidRPr="00C867DF" w:rsidRDefault="00D307C3" w:rsidP="001B75DC">
      <w:pPr>
        <w:pStyle w:val="2"/>
        <w:ind w:hanging="622"/>
        <w:jc w:val="center"/>
      </w:pPr>
      <w:r w:rsidRPr="00C867DF">
        <w:t>Подвижные</w:t>
      </w:r>
      <w:r w:rsidRPr="00C867DF">
        <w:rPr>
          <w:b w:val="0"/>
        </w:rPr>
        <w:t xml:space="preserve"> </w:t>
      </w:r>
      <w:r w:rsidRPr="00C867DF">
        <w:t>игры</w:t>
      </w:r>
    </w:p>
    <w:p w14:paraId="3FE99D0C" w14:textId="41A8EF8A" w:rsidR="00D307C3" w:rsidRPr="00C867DF" w:rsidRDefault="00D307C3" w:rsidP="001B75DC">
      <w:pPr>
        <w:ind w:left="163" w:right="170" w:firstLine="708"/>
      </w:pPr>
      <w:r w:rsidRPr="00C867DF">
        <w:t>Учить детей овладевать основами двигательной и гигиенической культуры. Обеспечивать необходимый уровень двигательной активности. Совершенствовать навыки ориентировки в пространстве. Учить организовывать игры-соревнования, игры</w:t>
      </w:r>
      <w:r w:rsidR="001B75DC" w:rsidRPr="00C867DF">
        <w:t xml:space="preserve">, </w:t>
      </w:r>
      <w:r w:rsidRPr="00C867DF">
        <w:t xml:space="preserve">эстафеты, участвовать в них, соблюдать правила. Способствовать развитию жизненной активности, настойчивости, произвольности поведения, организованности, чувства справедливости. </w:t>
      </w:r>
    </w:p>
    <w:p w14:paraId="003AB6C0" w14:textId="1CEB9071" w:rsidR="00D307C3" w:rsidRPr="00C867DF" w:rsidRDefault="009F693C" w:rsidP="001B75DC">
      <w:pPr>
        <w:pStyle w:val="2"/>
        <w:ind w:left="891"/>
        <w:jc w:val="center"/>
      </w:pPr>
      <w:r>
        <w:t xml:space="preserve">                                      </w:t>
      </w:r>
      <w:r w:rsidR="00D307C3" w:rsidRPr="00C867DF">
        <w:t>Настольно-печатные</w:t>
      </w:r>
      <w:r w:rsidR="00D307C3" w:rsidRPr="00C867DF">
        <w:rPr>
          <w:b w:val="0"/>
        </w:rPr>
        <w:t xml:space="preserve"> </w:t>
      </w:r>
      <w:r w:rsidR="00D307C3" w:rsidRPr="00C867DF">
        <w:t>дидактические</w:t>
      </w:r>
      <w:r w:rsidR="00D307C3" w:rsidRPr="00C867DF">
        <w:rPr>
          <w:b w:val="0"/>
        </w:rPr>
        <w:t xml:space="preserve"> </w:t>
      </w:r>
      <w:r w:rsidR="00D307C3" w:rsidRPr="00C867DF">
        <w:t>игры</w:t>
      </w:r>
    </w:p>
    <w:p w14:paraId="7384A75E" w14:textId="584300B1" w:rsidR="00D307C3" w:rsidRPr="00C867DF" w:rsidRDefault="00D307C3" w:rsidP="001B75DC">
      <w:pPr>
        <w:ind w:left="163" w:right="170" w:firstLine="708"/>
      </w:pPr>
      <w:r w:rsidRPr="00C867DF">
        <w:t xml:space="preserve">Совершенствовать навыки игры в настольно-печатные дидактические игры (парные картинки, лото, домино, игры-«ходилки», головоломки), учить устанавливать и соблюдать правила в игре. Обогащать в игре знания и представления об окружающем мире. Развивать интеллектуальное мышление, формировать навыки абстрактных представлений. Развивать дружелюбие и дисциплинированность. </w:t>
      </w:r>
    </w:p>
    <w:p w14:paraId="4315B8E2" w14:textId="14887038" w:rsidR="00D307C3" w:rsidRPr="00C867DF" w:rsidRDefault="009F693C" w:rsidP="001B75DC">
      <w:pPr>
        <w:pStyle w:val="2"/>
        <w:ind w:left="891"/>
        <w:jc w:val="center"/>
      </w:pPr>
      <w:r>
        <w:t xml:space="preserve">                                       </w:t>
      </w:r>
      <w:r w:rsidR="00D307C3" w:rsidRPr="00C867DF">
        <w:t>Сюжетно-ролевая</w:t>
      </w:r>
      <w:r w:rsidR="00D307C3" w:rsidRPr="00C867DF">
        <w:rPr>
          <w:b w:val="0"/>
        </w:rPr>
        <w:t xml:space="preserve"> </w:t>
      </w:r>
      <w:r w:rsidR="00D307C3" w:rsidRPr="00C867DF">
        <w:t>игра</w:t>
      </w:r>
    </w:p>
    <w:p w14:paraId="68BFD0A2" w14:textId="1D7E58B9" w:rsidR="00D307C3" w:rsidRPr="00C867DF" w:rsidRDefault="00D307C3" w:rsidP="001B75DC">
      <w:pPr>
        <w:ind w:left="163" w:right="170" w:firstLine="708"/>
      </w:pPr>
      <w:r w:rsidRPr="00C867DF">
        <w:t xml:space="preserve">Обогащать и расширять социальный опыт детей. Совершенствовать способы взаимодействия в игре со сверстниками. Развивать коммуникативные навыки на основе общих игровых интересов. Учить самостоятельно организовывать сюжетно-ролевую игру, устанавливать и соблюдать правила, распределять роли, прогнозировать ролевые действия и ролевое поведение, согласовывать свои действия с действиями других участников игры. Учить расширять игровой сюжет путем объединения нескольких сюжетных линий. Развивать эмоции, воспитывать гуманные чувства к окружающим.  </w:t>
      </w:r>
    </w:p>
    <w:p w14:paraId="21B3BF3B" w14:textId="2DCAF651" w:rsidR="00D307C3" w:rsidRPr="00C867DF" w:rsidRDefault="009F693C" w:rsidP="001B75DC">
      <w:pPr>
        <w:pStyle w:val="2"/>
        <w:ind w:left="891"/>
        <w:jc w:val="center"/>
      </w:pPr>
      <w:r>
        <w:t xml:space="preserve">                                     </w:t>
      </w:r>
      <w:r w:rsidR="00D307C3" w:rsidRPr="00C867DF">
        <w:t>Театрализованные</w:t>
      </w:r>
      <w:r w:rsidR="00D307C3" w:rsidRPr="00C867DF">
        <w:rPr>
          <w:b w:val="0"/>
        </w:rPr>
        <w:t xml:space="preserve"> </w:t>
      </w:r>
      <w:r w:rsidR="00D307C3" w:rsidRPr="00C867DF">
        <w:t>игры</w:t>
      </w:r>
    </w:p>
    <w:p w14:paraId="4FC833A2" w14:textId="4BEA383B" w:rsidR="00D307C3" w:rsidRPr="00C867DF" w:rsidRDefault="00D307C3" w:rsidP="001B75DC">
      <w:pPr>
        <w:ind w:left="163" w:right="170" w:firstLine="708"/>
      </w:pPr>
      <w:r w:rsidRPr="00C867DF">
        <w:t xml:space="preserve">Развивать умение инсценировать стихи, песенки, разыгрывать сценки по знакомым сказкам. Совершенствовать творческие способности, исполнительские навыки, умение взаимодействовать с другими персонажами. Воспитывать артистизм, эстетические чувства, развивать эмоции, воображение, фантазию, умение перевоплощаться, духовный потенциал. </w:t>
      </w:r>
    </w:p>
    <w:p w14:paraId="7CA1FBC9" w14:textId="76E18698" w:rsidR="00D307C3" w:rsidRPr="00C867DF" w:rsidRDefault="00D307C3" w:rsidP="001B75DC">
      <w:pPr>
        <w:pStyle w:val="1"/>
        <w:ind w:left="216" w:right="204"/>
        <w:rPr>
          <w:color w:val="auto"/>
        </w:rPr>
      </w:pPr>
      <w:r w:rsidRPr="00C867DF">
        <w:rPr>
          <w:color w:val="auto"/>
        </w:rPr>
        <w:t xml:space="preserve">СОВМЕСТНАЯ ТРУДОВАЯ ДЕЯТЕЛЬНОСТЬ </w:t>
      </w:r>
    </w:p>
    <w:p w14:paraId="6D4538B7" w14:textId="77777777" w:rsidR="00D307C3" w:rsidRPr="00C867DF" w:rsidRDefault="00D307C3" w:rsidP="00D307C3">
      <w:pPr>
        <w:ind w:left="163" w:right="170" w:firstLine="708"/>
      </w:pPr>
      <w:r w:rsidRPr="00C867DF">
        <w:t xml:space="preserve">Расширять представления детей о труде взрослых и его общественном значении, прививать интерес к труду взрослых. Знакомить с профессиями взрослых в разных сферах деятельности, их трудовыми действиями, результатами деятельности. </w:t>
      </w:r>
    </w:p>
    <w:p w14:paraId="139DB780" w14:textId="77777777" w:rsidR="00D307C3" w:rsidRPr="00C867DF" w:rsidRDefault="00D307C3" w:rsidP="00D307C3">
      <w:pPr>
        <w:ind w:left="163" w:right="170" w:firstLine="708"/>
      </w:pPr>
      <w:r w:rsidRPr="00C867DF">
        <w:t xml:space="preserve">Прививать желание выполнять трудовые поручения, проявлять при этом творчество, инициативу, ответственность. Учить доводить дело до конца, бережно относиться к объектам трудовой деятельности, материалам и инструментам. </w:t>
      </w:r>
    </w:p>
    <w:p w14:paraId="24955616" w14:textId="13EC2CEC" w:rsidR="00D307C3" w:rsidRPr="00C867DF" w:rsidRDefault="001B75DC" w:rsidP="001B75DC">
      <w:pPr>
        <w:ind w:right="170"/>
      </w:pPr>
      <w:r w:rsidRPr="00C867DF">
        <w:t xml:space="preserve">  </w:t>
      </w:r>
      <w:r w:rsidR="00D307C3" w:rsidRPr="00C867DF">
        <w:t xml:space="preserve">Совершенствовать навыки самообслуживания. </w:t>
      </w:r>
    </w:p>
    <w:p w14:paraId="10144065" w14:textId="77777777" w:rsidR="00D307C3" w:rsidRPr="00C867DF" w:rsidRDefault="00D307C3" w:rsidP="00D307C3">
      <w:pPr>
        <w:ind w:left="163" w:right="170" w:firstLine="708"/>
      </w:pPr>
      <w:r w:rsidRPr="00C867DF">
        <w:t xml:space="preserve">Прививать желание участвовать в хозяйственно-бытовой деятельности, наводить порядок в группе и на участке, выполнять обязанности дежурных по столовой, на занятиях, в уголке природы. </w:t>
      </w:r>
    </w:p>
    <w:p w14:paraId="685C89D4" w14:textId="72074D47" w:rsidR="00D307C3" w:rsidRPr="00C867DF" w:rsidRDefault="00D307C3" w:rsidP="001B75DC">
      <w:pPr>
        <w:ind w:left="163" w:right="170" w:firstLine="708"/>
      </w:pPr>
      <w:r w:rsidRPr="00C867DF">
        <w:t xml:space="preserve">Развивать желание заниматься ручным трудом, ремонтировать вместе со взрослыми книги, игры, игрушки; изготавливать поделки из природного материала; делать игрушки для сюжетно-ролевых игр. </w:t>
      </w:r>
    </w:p>
    <w:p w14:paraId="412066DA" w14:textId="77777777" w:rsidR="00D307C3" w:rsidRPr="00C867DF" w:rsidRDefault="00D307C3" w:rsidP="00D307C3">
      <w:pPr>
        <w:spacing w:after="13" w:line="249" w:lineRule="auto"/>
        <w:ind w:left="216" w:right="202"/>
        <w:jc w:val="center"/>
      </w:pPr>
      <w:r w:rsidRPr="00C867DF">
        <w:t xml:space="preserve">ФОРМИРОВАНИЕ ОСНОВ БЕЗОПАСНОСТИ В БЫТУ, СОЦИУМЕ, ПРИРОДЕ. </w:t>
      </w:r>
    </w:p>
    <w:p w14:paraId="64612E73" w14:textId="543F0C6B" w:rsidR="00D307C3" w:rsidRPr="00C867DF" w:rsidRDefault="00D307C3" w:rsidP="001B75DC">
      <w:pPr>
        <w:pStyle w:val="1"/>
        <w:ind w:left="216" w:right="204"/>
        <w:rPr>
          <w:color w:val="auto"/>
        </w:rPr>
      </w:pPr>
      <w:r w:rsidRPr="00C867DF">
        <w:rPr>
          <w:color w:val="auto"/>
        </w:rPr>
        <w:t xml:space="preserve">ФОРМИРОВАНИЕ ПРЕДПОСЫЛОК ЭКОЛОГИЧЕСКОГО СОЗНАНИЯ </w:t>
      </w:r>
    </w:p>
    <w:p w14:paraId="7F3FCEFC" w14:textId="77777777" w:rsidR="00D307C3" w:rsidRPr="00C867DF" w:rsidRDefault="00D307C3" w:rsidP="00D307C3">
      <w:pPr>
        <w:ind w:left="163" w:right="170" w:firstLine="708"/>
      </w:pPr>
      <w:r w:rsidRPr="00C867DF">
        <w:t xml:space="preserve">Учить детей соблюдать технику безопасности в быту, дома и в детском саду, на улицах города, в скверах и парках, в общественных местах, за городом, в лесу, вблизи водоемов. </w:t>
      </w:r>
    </w:p>
    <w:p w14:paraId="4DF49840" w14:textId="77777777" w:rsidR="00D307C3" w:rsidRPr="00C867DF" w:rsidRDefault="00D307C3" w:rsidP="00D307C3">
      <w:pPr>
        <w:ind w:left="163" w:right="170" w:firstLine="708"/>
      </w:pPr>
      <w:r w:rsidRPr="00C867DF">
        <w:t xml:space="preserve">Совершенствовать знание правил дорожного движения, продолжать знакомить с некоторыми дорожными знаками (Дети. Пешеходный переход. Подземный пешеходный переход. Остановка общественного транспорта. Велосипедная дорожка). </w:t>
      </w:r>
    </w:p>
    <w:p w14:paraId="3B81AF15" w14:textId="77777777" w:rsidR="00D307C3" w:rsidRPr="00C867DF" w:rsidRDefault="00D307C3" w:rsidP="00D307C3">
      <w:pPr>
        <w:ind w:left="163" w:right="170" w:firstLine="708"/>
      </w:pPr>
      <w:r w:rsidRPr="00C867DF">
        <w:t xml:space="preserve">Продолжать знакомить детей с работой специального транспорта. Познакомить с работой службы МЧС. </w:t>
      </w:r>
    </w:p>
    <w:p w14:paraId="79269EAE" w14:textId="009E6565" w:rsidR="00D307C3" w:rsidRPr="00C867DF" w:rsidRDefault="001B75DC" w:rsidP="001B75DC">
      <w:pPr>
        <w:ind w:right="170"/>
      </w:pPr>
      <w:r w:rsidRPr="00C867DF">
        <w:t xml:space="preserve">   </w:t>
      </w:r>
      <w:r w:rsidR="00D307C3" w:rsidRPr="00C867DF">
        <w:t xml:space="preserve">Закрепить правила поведения с незнакомыми людьми. </w:t>
      </w:r>
    </w:p>
    <w:p w14:paraId="59A2622F" w14:textId="77777777" w:rsidR="00D307C3" w:rsidRPr="00C867DF" w:rsidRDefault="00D307C3" w:rsidP="00D307C3">
      <w:pPr>
        <w:ind w:left="163" w:right="170" w:firstLine="708"/>
      </w:pPr>
      <w:r w:rsidRPr="00C867DF">
        <w:t xml:space="preserve">Закрепить знание каждым ребенком своего домашнего адреса, телефона, фамилии, имени и отчества родителей. </w:t>
      </w:r>
    </w:p>
    <w:p w14:paraId="3C47FF19" w14:textId="77777777" w:rsidR="001B75DC" w:rsidRPr="00C867DF" w:rsidRDefault="00D307C3" w:rsidP="00D307C3">
      <w:pPr>
        <w:ind w:left="163" w:right="170" w:firstLine="708"/>
      </w:pPr>
      <w:r w:rsidRPr="00C867DF">
        <w:t xml:space="preserve">Расширять представления о способах взаимодействия с растениями и животными. </w:t>
      </w:r>
      <w:r w:rsidR="001B75DC" w:rsidRPr="00C867DF">
        <w:t xml:space="preserve"> </w:t>
      </w:r>
    </w:p>
    <w:p w14:paraId="48DDC8DE" w14:textId="7D35E0D2" w:rsidR="00D307C3" w:rsidRPr="00C867DF" w:rsidRDefault="00D307C3" w:rsidP="001B75DC">
      <w:pPr>
        <w:ind w:left="163" w:right="170" w:firstLine="708"/>
      </w:pPr>
      <w:r w:rsidRPr="00C867DF">
        <w:t xml:space="preserve">Закреплять представления о том, что общаться с животными необходимо так, чтобы не причинять вреда ни им, ни себе. </w:t>
      </w:r>
    </w:p>
    <w:p w14:paraId="16FED905" w14:textId="77777777" w:rsidR="001B75DC" w:rsidRPr="00C867DF" w:rsidRDefault="001B75DC" w:rsidP="001B75DC">
      <w:pPr>
        <w:ind w:left="163" w:right="170" w:firstLine="708"/>
      </w:pPr>
    </w:p>
    <w:p w14:paraId="7B9A980C" w14:textId="49D84AB1" w:rsidR="00D307C3" w:rsidRPr="00C867DF" w:rsidRDefault="00D307C3" w:rsidP="001B75DC">
      <w:pPr>
        <w:spacing w:after="4" w:line="270" w:lineRule="auto"/>
        <w:ind w:left="17" w:right="5"/>
        <w:jc w:val="center"/>
      </w:pPr>
      <w:r w:rsidRPr="00C867DF">
        <w:rPr>
          <w:b/>
          <w:i/>
        </w:rPr>
        <w:t>Старший</w:t>
      </w:r>
      <w:r w:rsidRPr="00C867DF">
        <w:t xml:space="preserve"> </w:t>
      </w:r>
      <w:r w:rsidRPr="00C867DF">
        <w:rPr>
          <w:b/>
          <w:i/>
        </w:rPr>
        <w:t>дошкольный</w:t>
      </w:r>
      <w:r w:rsidRPr="00C867DF">
        <w:t xml:space="preserve"> </w:t>
      </w:r>
      <w:r w:rsidRPr="00C867DF">
        <w:rPr>
          <w:b/>
          <w:i/>
        </w:rPr>
        <w:t>возраст</w:t>
      </w:r>
      <w:r w:rsidRPr="00C867DF">
        <w:t xml:space="preserve"> </w:t>
      </w:r>
      <w:r w:rsidRPr="00C867DF">
        <w:rPr>
          <w:b/>
          <w:i/>
        </w:rPr>
        <w:t>(с</w:t>
      </w:r>
      <w:r w:rsidRPr="00C867DF">
        <w:t xml:space="preserve"> </w:t>
      </w:r>
      <w:r w:rsidRPr="00C867DF">
        <w:rPr>
          <w:b/>
          <w:i/>
        </w:rPr>
        <w:t>6</w:t>
      </w:r>
      <w:r w:rsidRPr="00C867DF">
        <w:t xml:space="preserve"> </w:t>
      </w:r>
      <w:r w:rsidRPr="00C867DF">
        <w:rPr>
          <w:b/>
          <w:i/>
        </w:rPr>
        <w:t>до</w:t>
      </w:r>
      <w:r w:rsidRPr="00C867DF">
        <w:t xml:space="preserve"> </w:t>
      </w:r>
      <w:r w:rsidRPr="00C867DF">
        <w:rPr>
          <w:b/>
          <w:i/>
        </w:rPr>
        <w:t>7</w:t>
      </w:r>
      <w:r w:rsidRPr="00C867DF">
        <w:t xml:space="preserve"> </w:t>
      </w:r>
      <w:r w:rsidRPr="00C867DF">
        <w:rPr>
          <w:b/>
          <w:i/>
        </w:rPr>
        <w:t>лет)</w:t>
      </w:r>
      <w:r w:rsidRPr="00C867DF">
        <w:t xml:space="preserve">  </w:t>
      </w:r>
    </w:p>
    <w:p w14:paraId="38B45670" w14:textId="77B81226" w:rsidR="00D307C3" w:rsidRPr="00C867DF" w:rsidRDefault="00D307C3" w:rsidP="008528AB">
      <w:pPr>
        <w:pStyle w:val="1"/>
        <w:ind w:left="216" w:right="202"/>
        <w:rPr>
          <w:color w:val="auto"/>
        </w:rPr>
      </w:pPr>
      <w:r w:rsidRPr="00C867DF">
        <w:rPr>
          <w:color w:val="auto"/>
        </w:rPr>
        <w:t xml:space="preserve">ФОРМИРОВАНИЕ НАВЫКОВ ВЗАИМООТНОШЕНИЙ С ОКРУЖАЮЩИМИ </w:t>
      </w:r>
    </w:p>
    <w:p w14:paraId="7964E6D1" w14:textId="77777777" w:rsidR="00D307C3" w:rsidRPr="00C867DF" w:rsidRDefault="00D307C3" w:rsidP="00D307C3">
      <w:pPr>
        <w:ind w:left="163" w:right="170" w:firstLine="708"/>
      </w:pPr>
      <w:r w:rsidRPr="00C867DF">
        <w:t xml:space="preserve">Формировать систему устойчивых отношений к окружающему миру и самому себе. </w:t>
      </w:r>
    </w:p>
    <w:p w14:paraId="2EF7E1DA" w14:textId="77777777" w:rsidR="00D307C3" w:rsidRPr="00C867DF" w:rsidRDefault="00D307C3" w:rsidP="00D307C3">
      <w:pPr>
        <w:ind w:left="163" w:right="170" w:firstLine="708"/>
      </w:pPr>
      <w:r w:rsidRPr="00C867DF">
        <w:t xml:space="preserve">Упражнять детей в нравственных действиях, используя положительные примеры, побуждающие детей к хорошим поступкам. </w:t>
      </w:r>
    </w:p>
    <w:p w14:paraId="76A040D5" w14:textId="77777777" w:rsidR="00D307C3" w:rsidRPr="00C867DF" w:rsidRDefault="00D307C3" w:rsidP="00D307C3">
      <w:pPr>
        <w:ind w:left="163" w:right="170" w:firstLine="708"/>
      </w:pPr>
      <w:r w:rsidRPr="00C867DF">
        <w:t xml:space="preserve">Воспитывать доброжелательное отношение к окружающим, проявляющееся в любви, заботе, внимательности, сопереживании, деликатности. Развивать дружеское отношение к сверстникам, уважительное отношение к старшим. </w:t>
      </w:r>
    </w:p>
    <w:p w14:paraId="7CE42702" w14:textId="2310A750" w:rsidR="00D307C3" w:rsidRPr="00C867DF" w:rsidRDefault="008528AB" w:rsidP="008528AB">
      <w:pPr>
        <w:ind w:right="170"/>
      </w:pPr>
      <w:r w:rsidRPr="00C867DF">
        <w:t xml:space="preserve">   </w:t>
      </w:r>
      <w:r w:rsidR="00D307C3" w:rsidRPr="00C867DF">
        <w:t xml:space="preserve">Воспитывать искренность и правдивость. </w:t>
      </w:r>
    </w:p>
    <w:p w14:paraId="7F914A58" w14:textId="0C690E59" w:rsidR="00D307C3" w:rsidRPr="00C867DF" w:rsidRDefault="00D307C3" w:rsidP="008528AB">
      <w:pPr>
        <w:ind w:left="163" w:right="170" w:firstLine="708"/>
      </w:pPr>
      <w:r w:rsidRPr="00C867DF">
        <w:t xml:space="preserve">Формировать мотивацию, значимое, заинтересованное отношение к школьному обучению. </w:t>
      </w:r>
    </w:p>
    <w:p w14:paraId="79D08F47" w14:textId="10EE7831" w:rsidR="00D307C3" w:rsidRPr="00C867DF" w:rsidRDefault="00D307C3" w:rsidP="008528AB">
      <w:pPr>
        <w:pStyle w:val="1"/>
        <w:ind w:left="216" w:right="207"/>
        <w:rPr>
          <w:color w:val="auto"/>
        </w:rPr>
      </w:pPr>
      <w:r w:rsidRPr="00C867DF">
        <w:rPr>
          <w:color w:val="auto"/>
        </w:rPr>
        <w:t xml:space="preserve">ФОРМИРОВАНИЕ ГЕНДЕРНЫХ И ГРАЖДАНСКИХ ЧУВСТВ </w:t>
      </w:r>
    </w:p>
    <w:p w14:paraId="51158756" w14:textId="77777777" w:rsidR="00D307C3" w:rsidRPr="00C867DF" w:rsidRDefault="00D307C3" w:rsidP="00D307C3">
      <w:pPr>
        <w:ind w:left="163" w:right="170" w:firstLine="708"/>
      </w:pPr>
      <w:r w:rsidRPr="00C867DF">
        <w:t xml:space="preserve">Продолжать работу по половой дифференциации; воспитанию детей, обладающих всеми преимуществами, данными природой каждому из полов. Учить мальчиков и девочек уважать себя, ценить свою половую принадлежность. </w:t>
      </w:r>
    </w:p>
    <w:p w14:paraId="0C0CAAAF" w14:textId="503CA547" w:rsidR="00D307C3" w:rsidRPr="00C867DF" w:rsidRDefault="00D307C3" w:rsidP="008528AB">
      <w:pPr>
        <w:spacing w:after="10" w:line="269" w:lineRule="auto"/>
        <w:ind w:left="178" w:right="170" w:firstLine="708"/>
        <w:jc w:val="left"/>
      </w:pPr>
      <w:r w:rsidRPr="00C867DF">
        <w:t xml:space="preserve">Формировать чувство любви к родному городу, к России, привязанности к родной земле, преданность Отечеству, своему народу. Приобщение детей к славянской народной культуре. Воспитание на самобытной культуре русского народа. </w:t>
      </w:r>
    </w:p>
    <w:p w14:paraId="675DFA2A" w14:textId="419D7F7E" w:rsidR="00D307C3" w:rsidRPr="00C867DF" w:rsidRDefault="00D307C3" w:rsidP="008528AB">
      <w:pPr>
        <w:pStyle w:val="1"/>
        <w:ind w:left="216" w:right="206"/>
        <w:rPr>
          <w:color w:val="auto"/>
        </w:rPr>
      </w:pPr>
      <w:r w:rsidRPr="00C867DF">
        <w:rPr>
          <w:color w:val="auto"/>
        </w:rPr>
        <w:t xml:space="preserve">РАЗВИТИЕ ИГРОВОЙ И ТЕАТРАЛИЗОВАННОЙ ДЕЯТЕЛЬНОСТИ  </w:t>
      </w:r>
    </w:p>
    <w:p w14:paraId="1B531260" w14:textId="10CD4CAD" w:rsidR="00D307C3" w:rsidRPr="00C867DF" w:rsidRDefault="009F693C" w:rsidP="008528AB">
      <w:pPr>
        <w:pStyle w:val="2"/>
        <w:ind w:left="891"/>
        <w:jc w:val="center"/>
      </w:pPr>
      <w:r>
        <w:t xml:space="preserve">                         </w:t>
      </w:r>
      <w:r w:rsidR="00D307C3" w:rsidRPr="00C867DF">
        <w:t>Подвижные</w:t>
      </w:r>
      <w:r w:rsidR="00D307C3" w:rsidRPr="00C867DF">
        <w:rPr>
          <w:b w:val="0"/>
        </w:rPr>
        <w:t xml:space="preserve"> </w:t>
      </w:r>
      <w:r w:rsidR="00D307C3" w:rsidRPr="00C867DF">
        <w:t>игры</w:t>
      </w:r>
    </w:p>
    <w:p w14:paraId="5CF49CAE" w14:textId="77777777" w:rsidR="00D307C3" w:rsidRPr="00C867DF" w:rsidRDefault="00D307C3" w:rsidP="00D307C3">
      <w:pPr>
        <w:ind w:left="163" w:right="170" w:firstLine="708"/>
      </w:pPr>
      <w:r w:rsidRPr="00C867DF">
        <w:t xml:space="preserve">Совершенствовать умение самостоятельно организовывать подвижные игры и игры с элементами соревнования, устанавливать правила и следовать им, справедливо оценивать результаты. </w:t>
      </w:r>
    </w:p>
    <w:p w14:paraId="35F4A0E5" w14:textId="4A477263" w:rsidR="00D307C3" w:rsidRPr="00C867DF" w:rsidRDefault="00D307C3" w:rsidP="008528AB">
      <w:pPr>
        <w:ind w:left="163" w:right="170" w:firstLine="708"/>
      </w:pPr>
      <w:r w:rsidRPr="00C867DF">
        <w:t xml:space="preserve">Развивать навыки ориентировки в пространстве, координацию движений, подвижность, ловкость. </w:t>
      </w:r>
    </w:p>
    <w:p w14:paraId="04CD536D" w14:textId="7FCB9DC8" w:rsidR="00D307C3" w:rsidRPr="00C867DF" w:rsidRDefault="009F693C" w:rsidP="008528AB">
      <w:pPr>
        <w:pStyle w:val="2"/>
        <w:ind w:left="891"/>
        <w:jc w:val="center"/>
      </w:pPr>
      <w:r>
        <w:t xml:space="preserve">                                 </w:t>
      </w:r>
      <w:r w:rsidR="00D307C3" w:rsidRPr="00C867DF">
        <w:t>Настольно-печатные</w:t>
      </w:r>
      <w:r w:rsidR="00D307C3" w:rsidRPr="00C867DF">
        <w:rPr>
          <w:b w:val="0"/>
        </w:rPr>
        <w:t xml:space="preserve"> </w:t>
      </w:r>
      <w:r w:rsidR="00D307C3" w:rsidRPr="00C867DF">
        <w:t>дидактические</w:t>
      </w:r>
      <w:r w:rsidR="00D307C3" w:rsidRPr="00C867DF">
        <w:rPr>
          <w:b w:val="0"/>
        </w:rPr>
        <w:t xml:space="preserve"> </w:t>
      </w:r>
      <w:r w:rsidR="00D307C3" w:rsidRPr="00C867DF">
        <w:t>игры</w:t>
      </w:r>
    </w:p>
    <w:p w14:paraId="54063518" w14:textId="77777777" w:rsidR="00D307C3" w:rsidRPr="00C867DF" w:rsidRDefault="00D307C3" w:rsidP="00D307C3">
      <w:pPr>
        <w:ind w:left="163" w:right="170" w:firstLine="708"/>
      </w:pPr>
      <w:r w:rsidRPr="00C867DF">
        <w:t xml:space="preserve">Совершенствовать навыки игры в настольно-печатные игры, проявлять самостоятельность в организации игр, установлении правил, разрешении споров, оценке результатов. </w:t>
      </w:r>
    </w:p>
    <w:p w14:paraId="79C90977" w14:textId="3D7D58D2" w:rsidR="00D307C3" w:rsidRPr="00C867DF" w:rsidRDefault="00D307C3" w:rsidP="008528AB">
      <w:pPr>
        <w:ind w:left="163" w:right="170" w:firstLine="708"/>
      </w:pPr>
      <w:r w:rsidRPr="00C867DF">
        <w:t xml:space="preserve">Развивать концентрацию внимания, наблюдательность, память, интеллектуальное мышление. </w:t>
      </w:r>
    </w:p>
    <w:p w14:paraId="307D018F" w14:textId="7277AF1D" w:rsidR="00D307C3" w:rsidRPr="00C867DF" w:rsidRDefault="009F693C" w:rsidP="008528AB">
      <w:pPr>
        <w:pStyle w:val="2"/>
        <w:ind w:left="891"/>
        <w:jc w:val="center"/>
      </w:pPr>
      <w:r>
        <w:t xml:space="preserve">                             </w:t>
      </w:r>
      <w:r w:rsidR="00D307C3" w:rsidRPr="00C867DF">
        <w:t>Сюжетно-ролевая</w:t>
      </w:r>
      <w:r w:rsidR="00D307C3" w:rsidRPr="00C867DF">
        <w:rPr>
          <w:b w:val="0"/>
        </w:rPr>
        <w:t xml:space="preserve"> </w:t>
      </w:r>
      <w:r w:rsidR="00D307C3" w:rsidRPr="00C867DF">
        <w:t>игра</w:t>
      </w:r>
    </w:p>
    <w:p w14:paraId="2514CD33" w14:textId="4AABA714" w:rsidR="00D307C3" w:rsidRPr="00C867DF" w:rsidRDefault="00D307C3" w:rsidP="003730B2">
      <w:pPr>
        <w:ind w:left="163" w:right="170" w:firstLine="708"/>
      </w:pPr>
      <w:r w:rsidRPr="00C867DF">
        <w:t xml:space="preserve">Совершенствовать умение организовывать сюжетно-ролевую игру, устанавливать и сознательно соблюдать установленные правила, творчески выполнять роли в ходе игры, организовывать взаимодействие с другими участниками игры, самостоятельно выбирать атрибуты, необходимые для проведения игры.  </w:t>
      </w:r>
    </w:p>
    <w:p w14:paraId="2A10DE58" w14:textId="7FD18727" w:rsidR="00D307C3" w:rsidRPr="00C867DF" w:rsidRDefault="009F693C" w:rsidP="003730B2">
      <w:pPr>
        <w:pStyle w:val="2"/>
        <w:ind w:left="891"/>
        <w:jc w:val="center"/>
      </w:pPr>
      <w:r>
        <w:t xml:space="preserve">                               </w:t>
      </w:r>
      <w:r w:rsidR="00D307C3" w:rsidRPr="00C867DF">
        <w:t>Театрализованные</w:t>
      </w:r>
      <w:r w:rsidR="00D307C3" w:rsidRPr="00C867DF">
        <w:rPr>
          <w:b w:val="0"/>
        </w:rPr>
        <w:t xml:space="preserve"> </w:t>
      </w:r>
      <w:r w:rsidR="00D307C3" w:rsidRPr="00C867DF">
        <w:t>игры</w:t>
      </w:r>
    </w:p>
    <w:p w14:paraId="690B0432" w14:textId="6A3D110C" w:rsidR="00D307C3" w:rsidRPr="00C867DF" w:rsidRDefault="00D307C3" w:rsidP="003730B2">
      <w:pPr>
        <w:ind w:left="163" w:right="170" w:firstLine="708"/>
      </w:pPr>
      <w:r w:rsidRPr="00C867DF">
        <w:t xml:space="preserve">Развивать духовный потенциал, мотивацию успешности, умение перевоплощаться, импровизировать в играх-драматизациях и театрализованных представлениях по русским народным сказкам «Теремок», «Царевна-лягушка», «Кот, петух и лиса». </w:t>
      </w:r>
    </w:p>
    <w:p w14:paraId="109C1733" w14:textId="4EC2EC92" w:rsidR="00D307C3" w:rsidRPr="00C867DF" w:rsidRDefault="00D307C3" w:rsidP="003730B2">
      <w:pPr>
        <w:pStyle w:val="1"/>
        <w:ind w:left="216" w:right="204"/>
        <w:rPr>
          <w:color w:val="auto"/>
        </w:rPr>
      </w:pPr>
      <w:r w:rsidRPr="00C867DF">
        <w:rPr>
          <w:color w:val="auto"/>
        </w:rPr>
        <w:t xml:space="preserve">СОВМЕСТНАЯ ТРУДОВАЯ ДЕЯТЕЛЬНОСТЬ </w:t>
      </w:r>
    </w:p>
    <w:p w14:paraId="4F32B447" w14:textId="77777777" w:rsidR="00D307C3" w:rsidRPr="00C867DF" w:rsidRDefault="00D307C3" w:rsidP="00D307C3">
      <w:pPr>
        <w:ind w:left="163" w:right="170" w:firstLine="708"/>
      </w:pPr>
      <w:r w:rsidRPr="00C867DF">
        <w:t xml:space="preserve">Воспитывать трудолюбие, готовность к преодолению трудностей, дисциплинированность, самостоятельность и инициативность, стремление выполнять поручения как можно лучше. </w:t>
      </w:r>
    </w:p>
    <w:p w14:paraId="673ADCD6" w14:textId="77777777" w:rsidR="00D307C3" w:rsidRPr="00C867DF" w:rsidRDefault="00D307C3" w:rsidP="003730B2">
      <w:pPr>
        <w:ind w:right="170"/>
      </w:pPr>
      <w:r w:rsidRPr="00C867DF">
        <w:t xml:space="preserve">Формировать умение работать в коллективе. </w:t>
      </w:r>
    </w:p>
    <w:p w14:paraId="4BE7D611" w14:textId="751EFFD5" w:rsidR="00D307C3" w:rsidRPr="00C867DF" w:rsidRDefault="00D307C3" w:rsidP="003730B2">
      <w:pPr>
        <w:ind w:left="163" w:right="170" w:firstLine="708"/>
      </w:pPr>
      <w:r w:rsidRPr="00C867DF">
        <w:t xml:space="preserve">Расширять представления о труде взрослых, профессиях, трудовых действиях. Воспитывать бережное отношение к результатам чужого труда, отрицательное. </w:t>
      </w:r>
    </w:p>
    <w:p w14:paraId="180C26CA" w14:textId="77777777" w:rsidR="00D307C3" w:rsidRPr="00C867DF" w:rsidRDefault="00D307C3" w:rsidP="00D307C3">
      <w:pPr>
        <w:ind w:left="466" w:right="170"/>
      </w:pPr>
      <w:r w:rsidRPr="00C867DF">
        <w:t xml:space="preserve">ФОРМИРОВАНИЕ ОСНОВ БЕЗОПАСНОСТИ В БЫТУ, СОЦИУМЕ, В ПРИРОДЕ. </w:t>
      </w:r>
    </w:p>
    <w:p w14:paraId="111D15F9" w14:textId="3E9C341E" w:rsidR="00D307C3" w:rsidRPr="00C867DF" w:rsidRDefault="00D307C3" w:rsidP="003730B2">
      <w:pPr>
        <w:pStyle w:val="1"/>
        <w:ind w:left="216" w:right="209"/>
        <w:rPr>
          <w:color w:val="auto"/>
        </w:rPr>
      </w:pPr>
      <w:r w:rsidRPr="00C867DF">
        <w:rPr>
          <w:color w:val="auto"/>
        </w:rPr>
        <w:t xml:space="preserve">ФОРМИРОВАНИЕ ОСНОВ ЭКОЛОГИЧЕСКОГО СОЗНАНИЯ </w:t>
      </w:r>
    </w:p>
    <w:p w14:paraId="23E0A72F" w14:textId="77777777" w:rsidR="00D307C3" w:rsidRPr="00C867DF" w:rsidRDefault="00D307C3" w:rsidP="00D307C3">
      <w:pPr>
        <w:ind w:left="163" w:right="170" w:firstLine="708"/>
      </w:pPr>
      <w:r w:rsidRPr="00C867DF">
        <w:t xml:space="preserve">Закреплять навыки безопасного повеления дома, в детском саду, на прогулочной площадке, на улице, в транспорте, в природной среде. </w:t>
      </w:r>
    </w:p>
    <w:p w14:paraId="7C7A729D" w14:textId="77777777" w:rsidR="00D307C3" w:rsidRPr="00C867DF" w:rsidRDefault="00D307C3" w:rsidP="00D307C3">
      <w:pPr>
        <w:ind w:left="163" w:right="170" w:firstLine="708"/>
      </w:pPr>
      <w:r w:rsidRPr="00C867DF">
        <w:t xml:space="preserve">Закреплять правила поведения с незнакомыми людьми. Закрепить знание каждым ребенком домашнего адреса, телефона, имен, отчеств, фамилии родителей. </w:t>
      </w:r>
    </w:p>
    <w:p w14:paraId="008BE840" w14:textId="77777777" w:rsidR="00D307C3" w:rsidRPr="00C867DF" w:rsidRDefault="00D307C3" w:rsidP="003730B2">
      <w:pPr>
        <w:ind w:right="170"/>
      </w:pPr>
      <w:r w:rsidRPr="00C867DF">
        <w:t xml:space="preserve">Расширять и закреплять знание правил дорожного движения. </w:t>
      </w:r>
    </w:p>
    <w:p w14:paraId="1259926E" w14:textId="77777777" w:rsidR="00D307C3" w:rsidRPr="00C867DF" w:rsidRDefault="00D307C3" w:rsidP="003730B2">
      <w:pPr>
        <w:ind w:right="170"/>
      </w:pPr>
      <w:r w:rsidRPr="00C867DF">
        <w:t xml:space="preserve">Формировать навыки безопасного обращения с бытовыми электроприборами. </w:t>
      </w:r>
    </w:p>
    <w:p w14:paraId="11533BC4" w14:textId="77777777" w:rsidR="00D307C3" w:rsidRPr="00C867DF" w:rsidRDefault="00D307C3" w:rsidP="00D307C3">
      <w:pPr>
        <w:ind w:left="163" w:right="170" w:firstLine="708"/>
      </w:pPr>
      <w:r w:rsidRPr="00C867DF">
        <w:t xml:space="preserve">Расширять представления о способах безопасного взаимодействия с растениями и животными. </w:t>
      </w:r>
    </w:p>
    <w:p w14:paraId="412876DA" w14:textId="77777777" w:rsidR="00D307C3" w:rsidRPr="00C867DF" w:rsidRDefault="00D307C3" w:rsidP="00D307C3">
      <w:pPr>
        <w:spacing w:after="26" w:line="259" w:lineRule="auto"/>
        <w:ind w:left="886" w:firstLine="0"/>
        <w:jc w:val="left"/>
      </w:pPr>
      <w:r w:rsidRPr="00C867DF">
        <w:t xml:space="preserve"> </w:t>
      </w:r>
    </w:p>
    <w:p w14:paraId="48646492" w14:textId="78B93DC0" w:rsidR="00D307C3" w:rsidRPr="00C867DF" w:rsidRDefault="00D307C3" w:rsidP="003730B2">
      <w:pPr>
        <w:spacing w:after="5" w:line="270" w:lineRule="auto"/>
        <w:ind w:left="891"/>
        <w:jc w:val="center"/>
      </w:pPr>
      <w:r w:rsidRPr="00C867DF">
        <w:rPr>
          <w:b/>
        </w:rPr>
        <w:t>Образовательная</w:t>
      </w:r>
      <w:r w:rsidRPr="00C867DF">
        <w:t xml:space="preserve"> </w:t>
      </w:r>
      <w:r w:rsidRPr="00C867DF">
        <w:rPr>
          <w:b/>
        </w:rPr>
        <w:t>область «Художественно-эстетическое</w:t>
      </w:r>
      <w:r w:rsidRPr="00C867DF">
        <w:t xml:space="preserve"> </w:t>
      </w:r>
      <w:r w:rsidRPr="00C867DF">
        <w:rPr>
          <w:b/>
        </w:rPr>
        <w:t>развитие»</w:t>
      </w:r>
    </w:p>
    <w:p w14:paraId="4E730F41" w14:textId="77777777" w:rsidR="00D307C3" w:rsidRPr="00C867DF" w:rsidRDefault="00D307C3" w:rsidP="00D307C3">
      <w:pPr>
        <w:spacing w:after="24" w:line="259" w:lineRule="auto"/>
        <w:ind w:left="64" w:firstLine="0"/>
        <w:jc w:val="center"/>
      </w:pPr>
      <w:r w:rsidRPr="00C867DF">
        <w:t xml:space="preserve"> </w:t>
      </w:r>
    </w:p>
    <w:p w14:paraId="2F1CFEC4" w14:textId="77777777" w:rsidR="00D307C3" w:rsidRPr="00C867DF" w:rsidRDefault="00D307C3" w:rsidP="00D307C3">
      <w:pPr>
        <w:spacing w:after="4" w:line="270" w:lineRule="auto"/>
        <w:ind w:left="17" w:right="2"/>
        <w:jc w:val="center"/>
      </w:pPr>
      <w:r w:rsidRPr="00C867DF">
        <w:rPr>
          <w:b/>
          <w:i/>
        </w:rPr>
        <w:t>Младший</w:t>
      </w:r>
      <w:r w:rsidRPr="00C867DF">
        <w:t xml:space="preserve"> </w:t>
      </w:r>
      <w:r w:rsidRPr="00C867DF">
        <w:rPr>
          <w:b/>
          <w:i/>
        </w:rPr>
        <w:t>дошкольный</w:t>
      </w:r>
      <w:r w:rsidRPr="00C867DF">
        <w:t xml:space="preserve"> </w:t>
      </w:r>
      <w:r w:rsidRPr="00C867DF">
        <w:rPr>
          <w:b/>
          <w:i/>
        </w:rPr>
        <w:t>возраст</w:t>
      </w:r>
      <w:r w:rsidRPr="00C867DF">
        <w:t xml:space="preserve"> </w:t>
      </w:r>
      <w:r w:rsidRPr="00C867DF">
        <w:rPr>
          <w:b/>
          <w:i/>
        </w:rPr>
        <w:t>(с</w:t>
      </w:r>
      <w:r w:rsidRPr="00C867DF">
        <w:t xml:space="preserve"> </w:t>
      </w:r>
      <w:r w:rsidRPr="00C867DF">
        <w:rPr>
          <w:b/>
          <w:i/>
        </w:rPr>
        <w:t>3</w:t>
      </w:r>
      <w:r w:rsidRPr="00C867DF">
        <w:t xml:space="preserve"> </w:t>
      </w:r>
      <w:r w:rsidRPr="00C867DF">
        <w:rPr>
          <w:b/>
          <w:i/>
        </w:rPr>
        <w:t>до</w:t>
      </w:r>
      <w:r w:rsidRPr="00C867DF">
        <w:t xml:space="preserve"> </w:t>
      </w:r>
      <w:r w:rsidRPr="00C867DF">
        <w:rPr>
          <w:b/>
          <w:i/>
        </w:rPr>
        <w:t>4</w:t>
      </w:r>
      <w:r w:rsidRPr="00C867DF">
        <w:t xml:space="preserve"> </w:t>
      </w:r>
      <w:r w:rsidRPr="00C867DF">
        <w:rPr>
          <w:b/>
          <w:i/>
        </w:rPr>
        <w:t>лет)</w:t>
      </w:r>
      <w:r w:rsidRPr="00C867DF">
        <w:t xml:space="preserve"> </w:t>
      </w:r>
    </w:p>
    <w:p w14:paraId="066669FE" w14:textId="77777777" w:rsidR="00D307C3" w:rsidRPr="00C867DF" w:rsidRDefault="00D307C3" w:rsidP="00D307C3">
      <w:pPr>
        <w:spacing w:line="259" w:lineRule="auto"/>
        <w:ind w:left="64" w:firstLine="0"/>
        <w:jc w:val="center"/>
      </w:pPr>
      <w:r w:rsidRPr="00C867DF">
        <w:t xml:space="preserve"> </w:t>
      </w:r>
    </w:p>
    <w:p w14:paraId="7D04303B" w14:textId="38839614" w:rsidR="00D307C3" w:rsidRPr="00C867DF" w:rsidRDefault="00D307C3" w:rsidP="003730B2">
      <w:pPr>
        <w:pStyle w:val="1"/>
        <w:ind w:left="216" w:right="202"/>
        <w:rPr>
          <w:color w:val="auto"/>
        </w:rPr>
      </w:pPr>
      <w:r w:rsidRPr="00C867DF">
        <w:rPr>
          <w:color w:val="auto"/>
        </w:rPr>
        <w:t>ВОСПРИЯТИЕ ХУДОЖЕСТВЕННОЙ ЛИТЕРАТУРЫ</w:t>
      </w:r>
      <w:r w:rsidRPr="00C867DF">
        <w:rPr>
          <w:b w:val="0"/>
          <w:color w:val="auto"/>
          <w:vertAlign w:val="superscript"/>
        </w:rPr>
        <w:footnoteReference w:id="2"/>
      </w:r>
      <w:r w:rsidRPr="00C867DF">
        <w:rPr>
          <w:color w:val="auto"/>
        </w:rPr>
        <w:t xml:space="preserve"> </w:t>
      </w:r>
    </w:p>
    <w:p w14:paraId="24BB45D7" w14:textId="38D27B96" w:rsidR="00D307C3" w:rsidRPr="00C867DF" w:rsidRDefault="003730B2" w:rsidP="003730B2">
      <w:pPr>
        <w:ind w:right="710"/>
      </w:pPr>
      <w:r w:rsidRPr="00C867DF">
        <w:t xml:space="preserve">  </w:t>
      </w:r>
      <w:r w:rsidR="00D307C3" w:rsidRPr="00C867DF">
        <w:t xml:space="preserve">Вырабатывать правильное отношение к книге и чтению, воспитывать навыки аккуратного обращения с книгой. </w:t>
      </w:r>
    </w:p>
    <w:p w14:paraId="3F730D11" w14:textId="77777777" w:rsidR="00D307C3" w:rsidRPr="00C867DF" w:rsidRDefault="00D307C3" w:rsidP="00D307C3">
      <w:pPr>
        <w:ind w:left="163" w:right="170" w:firstLine="708"/>
      </w:pPr>
      <w:r w:rsidRPr="00C867DF">
        <w:t xml:space="preserve">Воспитывать навык слушания, формировать эмоциональный отклик на содержание произведений. </w:t>
      </w:r>
    </w:p>
    <w:p w14:paraId="3BC9155A" w14:textId="79FA8242" w:rsidR="00D307C3" w:rsidRPr="00C867DF" w:rsidRDefault="003730B2" w:rsidP="003730B2">
      <w:pPr>
        <w:ind w:right="170"/>
      </w:pPr>
      <w:r w:rsidRPr="00C867DF">
        <w:t xml:space="preserve">  </w:t>
      </w:r>
      <w:r w:rsidR="00D307C3" w:rsidRPr="00C867DF">
        <w:t xml:space="preserve">Учить понимать вопросы по прочитанному и отвечать на них. </w:t>
      </w:r>
    </w:p>
    <w:p w14:paraId="2C44DECF" w14:textId="77777777" w:rsidR="00D307C3" w:rsidRPr="00C867DF" w:rsidRDefault="00D307C3" w:rsidP="00D307C3">
      <w:pPr>
        <w:ind w:left="163" w:right="170" w:firstLine="708"/>
      </w:pPr>
      <w:r w:rsidRPr="00C867DF">
        <w:t xml:space="preserve">Учить договаривать слова и фразы в отрывках из знакомых произведений, пересказывать с помощью взрослого и со зрительной опорой знакомые сказки. </w:t>
      </w:r>
    </w:p>
    <w:p w14:paraId="382D8C86" w14:textId="0CF52753" w:rsidR="00D307C3" w:rsidRPr="00C867DF" w:rsidRDefault="00D307C3" w:rsidP="003730B2">
      <w:pPr>
        <w:ind w:left="163" w:right="170" w:firstLine="708"/>
      </w:pPr>
      <w:r w:rsidRPr="00C867DF">
        <w:t xml:space="preserve">Формировать навык рассматривания иллюстраций, учить соотносить их с текстом. </w:t>
      </w:r>
    </w:p>
    <w:p w14:paraId="0684E4C8" w14:textId="33F2560C" w:rsidR="00D307C3" w:rsidRPr="00C867DF" w:rsidRDefault="00D307C3" w:rsidP="003730B2">
      <w:pPr>
        <w:pStyle w:val="1"/>
        <w:ind w:left="216" w:right="207"/>
        <w:rPr>
          <w:color w:val="auto"/>
        </w:rPr>
      </w:pPr>
      <w:r w:rsidRPr="00C867DF">
        <w:rPr>
          <w:color w:val="auto"/>
        </w:rPr>
        <w:t xml:space="preserve">КОНСТРУКТИВНО-МОДЕЛЬНАЯ ДЕЯТЕЛЬНОСТЬ  </w:t>
      </w:r>
    </w:p>
    <w:p w14:paraId="33497BB6" w14:textId="77777777" w:rsidR="00D307C3" w:rsidRPr="00C867DF" w:rsidRDefault="00D307C3" w:rsidP="00D307C3">
      <w:pPr>
        <w:ind w:left="163" w:right="170" w:firstLine="708"/>
      </w:pPr>
      <w:r w:rsidRPr="00C867DF">
        <w:t xml:space="preserve">Развивать конструктивный праксис в работе с разрезными картинками (2—4 части с разными видами разрезов). </w:t>
      </w:r>
    </w:p>
    <w:p w14:paraId="251BD1A8" w14:textId="77777777" w:rsidR="00D307C3" w:rsidRPr="00C867DF" w:rsidRDefault="00D307C3" w:rsidP="00D307C3">
      <w:pPr>
        <w:ind w:left="163" w:right="170" w:firstLine="708"/>
      </w:pPr>
      <w:r w:rsidRPr="00C867DF">
        <w:t xml:space="preserve">Развивать тонкую моторику в упражнениях с дидактическими игрушками (кубиками, матрешками, пирамидками, вкладышами, мозаиками, конструкторами) и пальчиковой гимнастике. </w:t>
      </w:r>
    </w:p>
    <w:p w14:paraId="3746DA05" w14:textId="77777777" w:rsidR="00D307C3" w:rsidRPr="00C867DF" w:rsidRDefault="00D307C3" w:rsidP="00D307C3">
      <w:pPr>
        <w:ind w:left="163" w:right="170" w:firstLine="708"/>
      </w:pPr>
      <w:r w:rsidRPr="00C867DF">
        <w:t xml:space="preserve">Обучать играм со строительным материалом. Учить сооружать несложные постройки по образцу и представлению, воссоздавать знакомые предметы в вертикальной и горизонтальной плоскостях. </w:t>
      </w:r>
    </w:p>
    <w:p w14:paraId="5011F5AF" w14:textId="777B1975" w:rsidR="00D307C3" w:rsidRPr="00C867DF" w:rsidRDefault="00D307C3" w:rsidP="003730B2">
      <w:pPr>
        <w:ind w:left="163" w:right="170" w:firstLine="708"/>
      </w:pPr>
      <w:r w:rsidRPr="00C867DF">
        <w:t xml:space="preserve">Обучать составлению узоров и фигур из палочек, мозаики, геометрических фигур по образцу. Закрепить навыки работы ведущей рукой в направлении слева направо. </w:t>
      </w:r>
    </w:p>
    <w:p w14:paraId="31FDE274" w14:textId="539C90BE" w:rsidR="00D307C3" w:rsidRPr="00C867DF" w:rsidRDefault="00D307C3" w:rsidP="003730B2">
      <w:pPr>
        <w:pStyle w:val="1"/>
        <w:ind w:left="216" w:right="206"/>
        <w:rPr>
          <w:color w:val="auto"/>
        </w:rPr>
      </w:pPr>
      <w:r w:rsidRPr="00C867DF">
        <w:rPr>
          <w:color w:val="auto"/>
        </w:rPr>
        <w:t xml:space="preserve">ИЗОБРАЗИТЕЛЬНАЯ ДЕЯТЕЛЬНОСТЬ </w:t>
      </w:r>
    </w:p>
    <w:p w14:paraId="73E553BB" w14:textId="77777777" w:rsidR="00D307C3" w:rsidRPr="00C867DF" w:rsidRDefault="00D307C3" w:rsidP="00D307C3">
      <w:pPr>
        <w:ind w:left="163" w:right="170" w:firstLine="708"/>
      </w:pPr>
      <w:r w:rsidRPr="00C867DF">
        <w:t xml:space="preserve">Развивать восприятие форм, размеров, цветовых сочетаний, пропорций. Формировать умение отражать простые предметы и явления в лепке, аппликации, рисовании, конструировании. </w:t>
      </w:r>
    </w:p>
    <w:p w14:paraId="4663F53A" w14:textId="4B513F26" w:rsidR="00D307C3" w:rsidRPr="00C867DF" w:rsidRDefault="00D307C3" w:rsidP="003730B2">
      <w:pPr>
        <w:ind w:left="163" w:right="170" w:firstLine="708"/>
      </w:pPr>
      <w:r w:rsidRPr="00C867DF">
        <w:t xml:space="preserve">Накапливать впечатления о произведениях народно-прикладного искусства. Воспитывать эстетический вкус. </w:t>
      </w:r>
    </w:p>
    <w:p w14:paraId="03C39B6C" w14:textId="58BEB7C6" w:rsidR="00D307C3" w:rsidRPr="00C867DF" w:rsidRDefault="00D307C3" w:rsidP="003730B2">
      <w:pPr>
        <w:pStyle w:val="2"/>
        <w:ind w:left="891"/>
        <w:jc w:val="center"/>
      </w:pPr>
      <w:r w:rsidRPr="00C867DF">
        <w:t>Рисование</w:t>
      </w:r>
    </w:p>
    <w:p w14:paraId="022E408D" w14:textId="77777777" w:rsidR="00D307C3" w:rsidRPr="00C867DF" w:rsidRDefault="00D307C3" w:rsidP="00D307C3">
      <w:pPr>
        <w:ind w:left="163" w:right="170" w:firstLine="708"/>
      </w:pPr>
      <w:r w:rsidRPr="00C867DF">
        <w:t xml:space="preserve">Учить передавать в рисунке красоту окружающего мира, его предметов, объектов, явлений. </w:t>
      </w:r>
    </w:p>
    <w:p w14:paraId="436F0B2F" w14:textId="77777777" w:rsidR="00D307C3" w:rsidRPr="00C867DF" w:rsidRDefault="00D307C3" w:rsidP="00D307C3">
      <w:pPr>
        <w:ind w:left="163" w:right="170" w:firstLine="708"/>
      </w:pPr>
      <w:r w:rsidRPr="00C867DF">
        <w:t xml:space="preserve">Формировать умение правильно держать карандаш, кисть, обмакивать кисть в краску, промывать и осушать ее. </w:t>
      </w:r>
    </w:p>
    <w:p w14:paraId="160CD921" w14:textId="77777777" w:rsidR="00D307C3" w:rsidRPr="00C867DF" w:rsidRDefault="00D307C3" w:rsidP="00D307C3">
      <w:pPr>
        <w:ind w:left="163" w:right="170" w:firstLine="708"/>
      </w:pPr>
      <w:r w:rsidRPr="00C867DF">
        <w:t xml:space="preserve">Обучать проведению карандашом и кистью длинных и коротких, прямых и волнистых линий, штрихов, точек, пятен, мазков. Обучать рисованию предметов с помощью прямых и округлых линий; предметов, состоящих из комбинации разных форм и линий. Учить закрашивать круглые формы. Формировать умение рисовать вертикальные линии на близком расстоянии друг от друга. Формировать способы изображения простейших предметов и явлений с использованием прямых, округлых, наклонных, длинных и коротких линий. Учить рисовать солнце, деревья, кустарники, перекладины лесенки. Учить создавать несложные сюжетные композиции. </w:t>
      </w:r>
    </w:p>
    <w:p w14:paraId="05F2834F" w14:textId="77777777" w:rsidR="00D307C3" w:rsidRPr="00C867DF" w:rsidRDefault="00D307C3" w:rsidP="00D307C3">
      <w:pPr>
        <w:ind w:left="163" w:right="170" w:firstLine="708"/>
      </w:pPr>
      <w:r w:rsidRPr="00C867DF">
        <w:t xml:space="preserve">Закреплять знание названий основных цветов </w:t>
      </w:r>
      <w:r w:rsidRPr="00C867DF">
        <w:rPr>
          <w:i/>
        </w:rPr>
        <w:t>(красный,</w:t>
      </w:r>
      <w:r w:rsidRPr="00C867DF">
        <w:t xml:space="preserve"> </w:t>
      </w:r>
      <w:r w:rsidRPr="00C867DF">
        <w:rPr>
          <w:i/>
        </w:rPr>
        <w:t>желтый,</w:t>
      </w:r>
      <w:r w:rsidRPr="00C867DF">
        <w:t xml:space="preserve"> </w:t>
      </w:r>
      <w:r w:rsidRPr="00C867DF">
        <w:rPr>
          <w:i/>
        </w:rPr>
        <w:t>зеленый,</w:t>
      </w:r>
      <w:r w:rsidRPr="00C867DF">
        <w:t xml:space="preserve"> </w:t>
      </w:r>
      <w:r w:rsidRPr="00C867DF">
        <w:rPr>
          <w:i/>
        </w:rPr>
        <w:t>синий).</w:t>
      </w:r>
      <w:r w:rsidRPr="00C867DF">
        <w:t xml:space="preserve"> Учить подбирать цвет, соответствующий изображаемому предмету или объекту. </w:t>
      </w:r>
    </w:p>
    <w:p w14:paraId="43A429A4" w14:textId="77777777" w:rsidR="00D307C3" w:rsidRPr="00C867DF" w:rsidRDefault="00D307C3" w:rsidP="00D307C3">
      <w:pPr>
        <w:spacing w:after="30" w:line="259" w:lineRule="auto"/>
        <w:ind w:left="886" w:firstLine="0"/>
        <w:jc w:val="left"/>
      </w:pPr>
      <w:r w:rsidRPr="00C867DF">
        <w:t xml:space="preserve"> </w:t>
      </w:r>
    </w:p>
    <w:p w14:paraId="0BDE5E69" w14:textId="142900C9" w:rsidR="00D307C3" w:rsidRPr="00C867DF" w:rsidRDefault="00D307C3" w:rsidP="00010C32">
      <w:pPr>
        <w:pStyle w:val="2"/>
        <w:ind w:left="891"/>
        <w:jc w:val="center"/>
      </w:pPr>
      <w:r w:rsidRPr="00C867DF">
        <w:t>Аппликация</w:t>
      </w:r>
    </w:p>
    <w:p w14:paraId="6CD88FD9" w14:textId="77777777" w:rsidR="00D307C3" w:rsidRPr="00C867DF" w:rsidRDefault="00D307C3" w:rsidP="00D307C3">
      <w:pPr>
        <w:ind w:left="163" w:right="170" w:firstLine="708"/>
      </w:pPr>
      <w:r w:rsidRPr="00C867DF">
        <w:t xml:space="preserve">Воспитывать интерес к аппликации. Побуждать к отражению в аппликации простых предметов и явлений. Учить работать с кистью и клеем аккуратно. Формировать умение наносить кистью клей на готовую форму, наклеивать готовые формы, прижимая их салфеткой. Учить создавать различные композиции из готовых форм, чередуя их по форме и цвету. Развивать чувство ритма. </w:t>
      </w:r>
    </w:p>
    <w:p w14:paraId="43CB9035" w14:textId="6FA07192" w:rsidR="00D307C3" w:rsidRPr="00C867DF" w:rsidRDefault="00D307C3" w:rsidP="00010C32">
      <w:pPr>
        <w:ind w:right="170"/>
      </w:pPr>
      <w:r w:rsidRPr="00C867DF">
        <w:t xml:space="preserve">Учить пользоваться ножницами, осваивать все видов прямых разрезов. </w:t>
      </w:r>
    </w:p>
    <w:p w14:paraId="73681FF6" w14:textId="69559B05" w:rsidR="00D307C3" w:rsidRPr="00C867DF" w:rsidRDefault="00D307C3" w:rsidP="00010C32">
      <w:pPr>
        <w:pStyle w:val="2"/>
        <w:ind w:left="891"/>
        <w:jc w:val="center"/>
      </w:pPr>
      <w:r w:rsidRPr="00C867DF">
        <w:t>Лепка</w:t>
      </w:r>
    </w:p>
    <w:p w14:paraId="7D5B6DAF" w14:textId="0AA4BCD3" w:rsidR="00D307C3" w:rsidRPr="00C867DF" w:rsidRDefault="00D307C3" w:rsidP="00010C32">
      <w:pPr>
        <w:ind w:left="163" w:right="170" w:firstLine="708"/>
      </w:pPr>
      <w:r w:rsidRPr="00C867DF">
        <w:t xml:space="preserve">Воспитывать интерес к лепке. Формировать приемы лепки: раскатывание комка между ладонями прямыми и круговыми движениями, сплющивание комка ладонями, загибание края пальцами, отрывание маленького кусочка от большого комка и скатывание маленьких шариков, вдавливание шара пальцами внутрь для получения полой формы. Учить лепить предметы, состоящие из нескольких частей. Формировать умение лепить фрукты круглой формы, птичку из двух шариков, улитку путем сворачивания столбика. </w:t>
      </w:r>
    </w:p>
    <w:p w14:paraId="07590E1E" w14:textId="4CCBA60A" w:rsidR="00D307C3" w:rsidRPr="00C867DF" w:rsidRDefault="00D307C3" w:rsidP="00010C32">
      <w:pPr>
        <w:pStyle w:val="1"/>
        <w:ind w:left="216" w:right="206"/>
        <w:rPr>
          <w:color w:val="auto"/>
        </w:rPr>
      </w:pPr>
      <w:r w:rsidRPr="00C867DF">
        <w:rPr>
          <w:color w:val="auto"/>
        </w:rPr>
        <w:t xml:space="preserve">МУЗЫКАЛЬНОЕ РАЗВИТИЕ </w:t>
      </w:r>
    </w:p>
    <w:p w14:paraId="7E7F411A" w14:textId="77777777" w:rsidR="00D307C3" w:rsidRPr="00C867DF" w:rsidRDefault="00D307C3" w:rsidP="00010C32">
      <w:pPr>
        <w:ind w:right="170"/>
      </w:pPr>
      <w:r w:rsidRPr="00C867DF">
        <w:t xml:space="preserve">Развивать музыкальные и творческие способности. </w:t>
      </w:r>
    </w:p>
    <w:p w14:paraId="72F18917" w14:textId="77777777" w:rsidR="00D307C3" w:rsidRPr="00C867DF" w:rsidRDefault="00D307C3" w:rsidP="00010C32">
      <w:pPr>
        <w:ind w:right="170"/>
      </w:pPr>
      <w:r w:rsidRPr="00C867DF">
        <w:t xml:space="preserve">Обогащать музыкальные впечатления и двигательный опыт. </w:t>
      </w:r>
    </w:p>
    <w:p w14:paraId="0FE79FAB" w14:textId="77777777" w:rsidR="00010C32" w:rsidRPr="00C867DF" w:rsidRDefault="00D307C3" w:rsidP="00010C32">
      <w:pPr>
        <w:ind w:right="1553"/>
      </w:pPr>
      <w:r w:rsidRPr="00C867DF">
        <w:t xml:space="preserve">Воспитывать эмоциональную отзывчивость на музыку. </w:t>
      </w:r>
    </w:p>
    <w:p w14:paraId="43B4B40B" w14:textId="2D11B1D4" w:rsidR="00D307C3" w:rsidRPr="00C867DF" w:rsidRDefault="00D307C3" w:rsidP="00010C32">
      <w:pPr>
        <w:ind w:right="1553"/>
      </w:pPr>
      <w:r w:rsidRPr="00C867DF">
        <w:t xml:space="preserve">Формировать начала музыкальной культуры. </w:t>
      </w:r>
    </w:p>
    <w:p w14:paraId="066BD60D" w14:textId="6E28C4C5" w:rsidR="00D307C3" w:rsidRPr="00C867DF" w:rsidRDefault="00D307C3" w:rsidP="00010C32">
      <w:pPr>
        <w:pStyle w:val="2"/>
        <w:ind w:left="891"/>
        <w:jc w:val="center"/>
      </w:pPr>
      <w:r w:rsidRPr="00C867DF">
        <w:t>Слушание</w:t>
      </w:r>
    </w:p>
    <w:p w14:paraId="71FF7235" w14:textId="77777777" w:rsidR="00D307C3" w:rsidRPr="00C867DF" w:rsidRDefault="00D307C3" w:rsidP="00D307C3">
      <w:pPr>
        <w:ind w:left="163" w:right="170" w:firstLine="708"/>
      </w:pPr>
      <w:r w:rsidRPr="00C867DF">
        <w:t xml:space="preserve">Обучать слушанию и пониманию музыки разных жанров (марша, танца, песни), разного характера (веселая, бодрая, нежная и т. п.). </w:t>
      </w:r>
    </w:p>
    <w:p w14:paraId="6FCD5203" w14:textId="77777777" w:rsidR="00D307C3" w:rsidRPr="00C867DF" w:rsidRDefault="00D307C3" w:rsidP="00D307C3">
      <w:pPr>
        <w:ind w:left="163" w:right="170" w:firstLine="708"/>
      </w:pPr>
      <w:r w:rsidRPr="00C867DF">
        <w:t xml:space="preserve">Учить слушать музыкальное произведение до конца; узнавать его, определять характер музыки, понимать содержание. </w:t>
      </w:r>
    </w:p>
    <w:p w14:paraId="32D0398C" w14:textId="18BBE103" w:rsidR="00D307C3" w:rsidRPr="00C867DF" w:rsidRDefault="00010C32" w:rsidP="00010C32">
      <w:pPr>
        <w:ind w:right="170"/>
      </w:pPr>
      <w:r w:rsidRPr="00C867DF">
        <w:t xml:space="preserve">  </w:t>
      </w:r>
      <w:r w:rsidR="00D307C3" w:rsidRPr="00C867DF">
        <w:t xml:space="preserve">Формировать умение слышать двухчастную форму пьесы. </w:t>
      </w:r>
    </w:p>
    <w:p w14:paraId="793C7E75" w14:textId="655E5E9E" w:rsidR="00D307C3" w:rsidRPr="00C867DF" w:rsidRDefault="00010C32" w:rsidP="00010C32">
      <w:pPr>
        <w:ind w:right="170"/>
      </w:pPr>
      <w:r w:rsidRPr="00C867DF">
        <w:t xml:space="preserve">  </w:t>
      </w:r>
      <w:r w:rsidR="00D307C3" w:rsidRPr="00C867DF">
        <w:t xml:space="preserve">Развивать звуковысотный слух (способность различать звуки по высоте). </w:t>
      </w:r>
    </w:p>
    <w:p w14:paraId="20CC3D1A" w14:textId="024EE92C" w:rsidR="00D307C3" w:rsidRPr="00C867DF" w:rsidRDefault="00010C32" w:rsidP="00010C32">
      <w:pPr>
        <w:ind w:right="170" w:firstLine="0"/>
      </w:pPr>
      <w:r w:rsidRPr="00C867DF">
        <w:t xml:space="preserve">              </w:t>
      </w:r>
      <w:r w:rsidR="00D307C3" w:rsidRPr="00C867DF">
        <w:t xml:space="preserve">Формировать умение различать силу звучания (громкие и тихие звуки). </w:t>
      </w:r>
    </w:p>
    <w:p w14:paraId="73C1C5AE" w14:textId="67E3AA83" w:rsidR="00D307C3" w:rsidRPr="00C867DF" w:rsidRDefault="00D307C3" w:rsidP="00010C32">
      <w:pPr>
        <w:ind w:left="163" w:right="170" w:firstLine="708"/>
      </w:pPr>
      <w:r w:rsidRPr="00C867DF">
        <w:t xml:space="preserve">Формировать умение различать звучание музыкальных игрушек, детских музыкальных инструментов (погремушек, колокольчиков, бубна, барабана, дудочки, свистка, металлофона и др.). </w:t>
      </w:r>
    </w:p>
    <w:p w14:paraId="6BC98D7C" w14:textId="2853DD48" w:rsidR="00D307C3" w:rsidRPr="00C867DF" w:rsidRDefault="00D307C3" w:rsidP="00010C32">
      <w:pPr>
        <w:pStyle w:val="2"/>
        <w:ind w:left="891"/>
        <w:jc w:val="center"/>
      </w:pPr>
      <w:r w:rsidRPr="00C867DF">
        <w:t>Музыкально-ритмические</w:t>
      </w:r>
      <w:r w:rsidRPr="00C867DF">
        <w:rPr>
          <w:b w:val="0"/>
        </w:rPr>
        <w:t xml:space="preserve"> </w:t>
      </w:r>
      <w:r w:rsidRPr="00C867DF">
        <w:t>движения</w:t>
      </w:r>
    </w:p>
    <w:p w14:paraId="2E45AFD4" w14:textId="77777777" w:rsidR="00D307C3" w:rsidRPr="00C867DF" w:rsidRDefault="00D307C3" w:rsidP="00D307C3">
      <w:pPr>
        <w:ind w:left="163" w:right="170" w:firstLine="708"/>
      </w:pPr>
      <w:r w:rsidRPr="00C867DF">
        <w:t xml:space="preserve">Развивать умение выполнять танцевальные движения, согласовывая их с музыкой, ее характером, темпом и тембром. Приучать начинать движение после вступления и заканчивать его вместе с музыкой. </w:t>
      </w:r>
    </w:p>
    <w:p w14:paraId="42773381" w14:textId="77777777" w:rsidR="00D307C3" w:rsidRPr="00C867DF" w:rsidRDefault="00D307C3" w:rsidP="00D307C3">
      <w:pPr>
        <w:ind w:left="163" w:right="170" w:firstLine="708"/>
      </w:pPr>
      <w:r w:rsidRPr="00C867DF">
        <w:t xml:space="preserve">Совершенствовать естественные движения (ходьба, бег, прыжки на двух ногах, прямой галоп). </w:t>
      </w:r>
    </w:p>
    <w:p w14:paraId="71FFAD62" w14:textId="49F4B701" w:rsidR="00D307C3" w:rsidRPr="00C867DF" w:rsidRDefault="00010C32" w:rsidP="00010C32">
      <w:pPr>
        <w:ind w:right="170"/>
      </w:pPr>
      <w:r w:rsidRPr="00C867DF">
        <w:t xml:space="preserve">  </w:t>
      </w:r>
      <w:r w:rsidR="00D307C3" w:rsidRPr="00C867DF">
        <w:t xml:space="preserve">Развивать моторную координацию, учить ориентироваться в пространстве. </w:t>
      </w:r>
    </w:p>
    <w:p w14:paraId="78AB7A6A" w14:textId="77777777" w:rsidR="00D307C3" w:rsidRPr="00C867DF" w:rsidRDefault="00D307C3" w:rsidP="00D307C3">
      <w:pPr>
        <w:ind w:left="163" w:right="170" w:firstLine="708"/>
      </w:pPr>
      <w:r w:rsidRPr="00C867DF">
        <w:t xml:space="preserve">Формировать умение собираться в круг, в хороводе двигаться по кругу, взявшись за руки. </w:t>
      </w:r>
    </w:p>
    <w:p w14:paraId="65843169" w14:textId="77777777" w:rsidR="00D307C3" w:rsidRPr="00C867DF" w:rsidRDefault="00D307C3" w:rsidP="00D307C3">
      <w:pPr>
        <w:ind w:left="163" w:right="170" w:firstLine="708"/>
      </w:pPr>
      <w:r w:rsidRPr="00C867DF">
        <w:t xml:space="preserve">Развивать умение ритмично выполнять танцевальные движения: кружение, пружинку, притопывание, прихлопывание, «фонарики». Учить самостоятельно выполнять танцевальные движения под плясовые мелодии. </w:t>
      </w:r>
    </w:p>
    <w:p w14:paraId="1B68818F" w14:textId="77777777" w:rsidR="00D307C3" w:rsidRPr="00C867DF" w:rsidRDefault="00D307C3" w:rsidP="00D307C3">
      <w:pPr>
        <w:ind w:left="163" w:right="170" w:firstLine="708"/>
      </w:pPr>
      <w:r w:rsidRPr="00C867DF">
        <w:t xml:space="preserve">Воспитывать чувство ритма, выразительность движений, умение выполнять движения в общем для всех темпе. </w:t>
      </w:r>
    </w:p>
    <w:p w14:paraId="13DFDD41" w14:textId="3DBB31CF" w:rsidR="00D307C3" w:rsidRPr="00C867DF" w:rsidRDefault="00D307C3" w:rsidP="00010C32">
      <w:pPr>
        <w:ind w:left="163" w:right="170" w:firstLine="708"/>
      </w:pPr>
      <w:r w:rsidRPr="00C867DF">
        <w:t xml:space="preserve">Формировать умение передавать в движении характерные особенности музыкально-игрового образа («Медведь идет», «Зайчики прыгают», «Птички летают», «Птички клюют зернышки», «Лиса крадется» и т. п.). </w:t>
      </w:r>
    </w:p>
    <w:p w14:paraId="0E37C0FC" w14:textId="4C1D8072" w:rsidR="00D307C3" w:rsidRPr="00C867DF" w:rsidRDefault="00D307C3" w:rsidP="00010C32">
      <w:pPr>
        <w:pStyle w:val="2"/>
        <w:ind w:left="891"/>
        <w:jc w:val="center"/>
      </w:pPr>
      <w:r w:rsidRPr="00C867DF">
        <w:t>Пение</w:t>
      </w:r>
    </w:p>
    <w:p w14:paraId="0BF34A22" w14:textId="77777777" w:rsidR="00D307C3" w:rsidRPr="00C867DF" w:rsidRDefault="00D307C3" w:rsidP="00D307C3">
      <w:pPr>
        <w:ind w:left="163" w:right="170" w:firstLine="708"/>
      </w:pPr>
      <w:r w:rsidRPr="00C867DF">
        <w:t xml:space="preserve">Формировать у детей речевое подражание, певческие навыки: учить начинать петь вместе с педагогом после окончания вступления, петь с точной интонацией с музыкальным сопровождением и без него, правильно брать дыхание; ритмично исполнять песни. </w:t>
      </w:r>
    </w:p>
    <w:p w14:paraId="0F6FB1E0" w14:textId="77777777" w:rsidR="00D307C3" w:rsidRPr="00C867DF" w:rsidRDefault="00D307C3" w:rsidP="00D307C3">
      <w:pPr>
        <w:ind w:left="163" w:right="170" w:firstLine="708"/>
      </w:pPr>
      <w:r w:rsidRPr="00C867DF">
        <w:t xml:space="preserve">Упражнять в пении гласных и их слияний, слогов с простыми согласными звуками. Обучать пению попевок, содержащих звукоподражания. </w:t>
      </w:r>
    </w:p>
    <w:p w14:paraId="7FDFE26B" w14:textId="45B35974" w:rsidR="00D307C3" w:rsidRPr="00C867DF" w:rsidRDefault="00D307C3" w:rsidP="00DD7009">
      <w:pPr>
        <w:ind w:left="163" w:right="170" w:firstLine="708"/>
      </w:pPr>
      <w:r w:rsidRPr="00C867DF">
        <w:t xml:space="preserve">Развивать диафрагмальное дыхание, модуляцию голоса, плавность, интонационную выразительность, произносительные навыки, подвижность артикуляционного аппарата, петь естественным голосом без напряжения в диапазоне ре (ми) — ля (си). </w:t>
      </w:r>
    </w:p>
    <w:p w14:paraId="4AFE2BB1" w14:textId="0C7B9F98" w:rsidR="00D307C3" w:rsidRPr="00C867DF" w:rsidRDefault="00D307C3" w:rsidP="00DD7009">
      <w:pPr>
        <w:pStyle w:val="2"/>
        <w:ind w:left="891"/>
        <w:jc w:val="center"/>
      </w:pPr>
      <w:r w:rsidRPr="00C867DF">
        <w:t>Игра</w:t>
      </w:r>
      <w:r w:rsidRPr="00C867DF">
        <w:rPr>
          <w:b w:val="0"/>
        </w:rPr>
        <w:t xml:space="preserve"> </w:t>
      </w:r>
      <w:r w:rsidRPr="00C867DF">
        <w:t>на</w:t>
      </w:r>
      <w:r w:rsidRPr="00C867DF">
        <w:rPr>
          <w:b w:val="0"/>
        </w:rPr>
        <w:t xml:space="preserve"> </w:t>
      </w:r>
      <w:r w:rsidRPr="00C867DF">
        <w:t>детских</w:t>
      </w:r>
      <w:r w:rsidRPr="00C867DF">
        <w:rPr>
          <w:b w:val="0"/>
        </w:rPr>
        <w:t xml:space="preserve"> </w:t>
      </w:r>
      <w:r w:rsidRPr="00C867DF">
        <w:t>музыкальных</w:t>
      </w:r>
      <w:r w:rsidRPr="00C867DF">
        <w:rPr>
          <w:b w:val="0"/>
        </w:rPr>
        <w:t xml:space="preserve"> </w:t>
      </w:r>
      <w:r w:rsidRPr="00C867DF">
        <w:t>инструментах</w:t>
      </w:r>
    </w:p>
    <w:p w14:paraId="13DEF2DB" w14:textId="77777777" w:rsidR="00D307C3" w:rsidRPr="00C867DF" w:rsidRDefault="00D307C3" w:rsidP="00D307C3">
      <w:pPr>
        <w:ind w:left="163" w:right="170" w:firstLine="708"/>
      </w:pPr>
      <w:r w:rsidRPr="00C867DF">
        <w:t xml:space="preserve">Знакомить детей с некоторыми детскими музыкальными инструментами и их звучанием. Формировать простейшие приемы игры на них. </w:t>
      </w:r>
    </w:p>
    <w:p w14:paraId="6B176EF5" w14:textId="77777777" w:rsidR="00D307C3" w:rsidRPr="00C867DF" w:rsidRDefault="00D307C3" w:rsidP="00D307C3">
      <w:pPr>
        <w:ind w:left="163" w:right="170" w:firstLine="708"/>
      </w:pPr>
      <w:r w:rsidRPr="00C867DF">
        <w:t xml:space="preserve">Развивать чувство ритма. Побуждать детей воспроизводить простейшие ритмические рисунки на детских ударных инструментах (погремушках, бубне). </w:t>
      </w:r>
    </w:p>
    <w:p w14:paraId="7D089E11" w14:textId="77777777" w:rsidR="00D307C3" w:rsidRPr="00C867DF" w:rsidRDefault="00D307C3" w:rsidP="00D307C3">
      <w:pPr>
        <w:spacing w:after="24" w:line="259" w:lineRule="auto"/>
        <w:ind w:left="886" w:firstLine="0"/>
        <w:jc w:val="left"/>
      </w:pPr>
      <w:r w:rsidRPr="00C867DF">
        <w:t xml:space="preserve"> </w:t>
      </w:r>
    </w:p>
    <w:p w14:paraId="2982FE85" w14:textId="7DA645A2" w:rsidR="00D307C3" w:rsidRPr="00C867DF" w:rsidRDefault="00D307C3" w:rsidP="00DD7009">
      <w:pPr>
        <w:spacing w:after="4" w:line="270" w:lineRule="auto"/>
        <w:ind w:left="17"/>
        <w:jc w:val="center"/>
      </w:pPr>
      <w:r w:rsidRPr="00C867DF">
        <w:rPr>
          <w:b/>
          <w:i/>
        </w:rPr>
        <w:t>Средний</w:t>
      </w:r>
      <w:r w:rsidRPr="00C867DF">
        <w:t xml:space="preserve"> </w:t>
      </w:r>
      <w:r w:rsidRPr="00C867DF">
        <w:rPr>
          <w:b/>
          <w:i/>
        </w:rPr>
        <w:t>дошкольный</w:t>
      </w:r>
      <w:r w:rsidRPr="00C867DF">
        <w:t xml:space="preserve"> </w:t>
      </w:r>
      <w:r w:rsidRPr="00C867DF">
        <w:rPr>
          <w:b/>
          <w:i/>
        </w:rPr>
        <w:t>возраст</w:t>
      </w:r>
      <w:r w:rsidRPr="00C867DF">
        <w:t xml:space="preserve"> </w:t>
      </w:r>
      <w:r w:rsidRPr="00C867DF">
        <w:rPr>
          <w:b/>
          <w:i/>
        </w:rPr>
        <w:t>(с</w:t>
      </w:r>
      <w:r w:rsidRPr="00C867DF">
        <w:t xml:space="preserve"> </w:t>
      </w:r>
      <w:r w:rsidRPr="00C867DF">
        <w:rPr>
          <w:b/>
          <w:i/>
        </w:rPr>
        <w:t>4</w:t>
      </w:r>
      <w:r w:rsidRPr="00C867DF">
        <w:t xml:space="preserve"> </w:t>
      </w:r>
      <w:r w:rsidRPr="00C867DF">
        <w:rPr>
          <w:b/>
          <w:i/>
        </w:rPr>
        <w:t>до</w:t>
      </w:r>
      <w:r w:rsidRPr="00C867DF">
        <w:t xml:space="preserve"> </w:t>
      </w:r>
      <w:r w:rsidRPr="00C867DF">
        <w:rPr>
          <w:b/>
          <w:i/>
        </w:rPr>
        <w:t>5</w:t>
      </w:r>
      <w:r w:rsidRPr="00C867DF">
        <w:t xml:space="preserve"> </w:t>
      </w:r>
      <w:r w:rsidRPr="00C867DF">
        <w:rPr>
          <w:b/>
          <w:i/>
        </w:rPr>
        <w:t>лет)</w:t>
      </w:r>
      <w:r w:rsidRPr="00C867DF">
        <w:t xml:space="preserve">  </w:t>
      </w:r>
    </w:p>
    <w:p w14:paraId="21E2D387" w14:textId="63DD400A" w:rsidR="00D307C3" w:rsidRPr="00C867DF" w:rsidRDefault="00D307C3" w:rsidP="00DD7009">
      <w:pPr>
        <w:pStyle w:val="1"/>
        <w:ind w:left="216" w:right="204"/>
        <w:rPr>
          <w:color w:val="auto"/>
        </w:rPr>
      </w:pPr>
      <w:r w:rsidRPr="00C867DF">
        <w:rPr>
          <w:color w:val="auto"/>
        </w:rPr>
        <w:t xml:space="preserve">ВОСПРИЯТИЕ ХУДОЖЕСТВЕННОЙ ЛИТЕРАТУРЫ </w:t>
      </w:r>
    </w:p>
    <w:p w14:paraId="15D9978B" w14:textId="77777777" w:rsidR="00D307C3" w:rsidRPr="00C867DF" w:rsidRDefault="00D307C3" w:rsidP="00D307C3">
      <w:pPr>
        <w:ind w:left="163" w:right="170" w:firstLine="708"/>
      </w:pPr>
      <w:r w:rsidRPr="00C867DF">
        <w:t xml:space="preserve">Учить слушать сказки, рассказы, стихи, произведения малых фольклорных форм и с помощью педагога правильно понимать их содержание. </w:t>
      </w:r>
    </w:p>
    <w:p w14:paraId="57977D7F" w14:textId="77777777" w:rsidR="00D307C3" w:rsidRPr="00C867DF" w:rsidRDefault="00D307C3" w:rsidP="00D307C3">
      <w:pPr>
        <w:ind w:left="163" w:right="170" w:firstLine="708"/>
      </w:pPr>
      <w:r w:rsidRPr="00C867DF">
        <w:t xml:space="preserve">Воспитывать чувство языка, учить воспринимать мелодику русской речи, эмоционально реагировать на прочитанное. </w:t>
      </w:r>
    </w:p>
    <w:p w14:paraId="69B64E58" w14:textId="77777777" w:rsidR="00D307C3" w:rsidRPr="00C867DF" w:rsidRDefault="00D307C3" w:rsidP="00D307C3">
      <w:pPr>
        <w:ind w:left="163" w:right="170" w:firstLine="708"/>
      </w:pPr>
      <w:r w:rsidRPr="00C867DF">
        <w:t xml:space="preserve">Совершенствовать навык рассматривания иллюстраций к литературным произведениям и умение соотносить их с текстом. </w:t>
      </w:r>
    </w:p>
    <w:p w14:paraId="11E884AD" w14:textId="77777777" w:rsidR="00D307C3" w:rsidRPr="00C867DF" w:rsidRDefault="00D307C3" w:rsidP="00D307C3">
      <w:pPr>
        <w:ind w:left="163" w:right="170" w:firstLine="708"/>
      </w:pPr>
      <w:r w:rsidRPr="00C867DF">
        <w:t xml:space="preserve">Учить понимать вопросы к литературному произведению, отвечать на них, задавать простые вопросы. </w:t>
      </w:r>
    </w:p>
    <w:p w14:paraId="69C81B9B" w14:textId="15BB5801" w:rsidR="00D307C3" w:rsidRPr="00C867DF" w:rsidRDefault="00D307C3" w:rsidP="00DD7009">
      <w:pPr>
        <w:ind w:left="163" w:right="170" w:firstLine="708"/>
      </w:pPr>
      <w:r w:rsidRPr="00C867DF">
        <w:t xml:space="preserve">Формировать навык пересказа хорошо знакомых сказок и небольших рассказов со зрительной опорой и с помощью взрослого. </w:t>
      </w:r>
    </w:p>
    <w:p w14:paraId="4414B93D" w14:textId="628D8F34" w:rsidR="00D307C3" w:rsidRPr="00C867DF" w:rsidRDefault="00D307C3" w:rsidP="00DD7009">
      <w:pPr>
        <w:pStyle w:val="1"/>
        <w:ind w:left="216" w:right="207"/>
        <w:rPr>
          <w:color w:val="auto"/>
        </w:rPr>
      </w:pPr>
      <w:r w:rsidRPr="00C867DF">
        <w:rPr>
          <w:color w:val="auto"/>
        </w:rPr>
        <w:t xml:space="preserve">КОНСТРУКТИВНО-МОДЕЛЬНАЯ ДЕЯТЕЛЬНОСТЬ </w:t>
      </w:r>
    </w:p>
    <w:p w14:paraId="6A13419C" w14:textId="77777777" w:rsidR="00D307C3" w:rsidRPr="00C867DF" w:rsidRDefault="00D307C3" w:rsidP="00D307C3">
      <w:pPr>
        <w:ind w:left="163" w:right="170" w:firstLine="708"/>
      </w:pPr>
      <w:r w:rsidRPr="00C867DF">
        <w:t xml:space="preserve">Совершенствовать конструктивный праксис в работе с разрезными картинками (2—4 части со всеми видам разреза), простыми пазлами, кубиками с картинками по всем изучаемым лексическим темам. </w:t>
      </w:r>
    </w:p>
    <w:p w14:paraId="7FC8DF73" w14:textId="77777777" w:rsidR="00D307C3" w:rsidRPr="00C867DF" w:rsidRDefault="00D307C3" w:rsidP="00D307C3">
      <w:pPr>
        <w:ind w:left="163" w:right="170" w:firstLine="708"/>
      </w:pPr>
      <w:r w:rsidRPr="00C867DF">
        <w:t xml:space="preserve">Развивать конструктивный праксис и мелкую моторику в работе с дидактическими игрушками, играми, в пальчиковой гимнастике. </w:t>
      </w:r>
    </w:p>
    <w:p w14:paraId="5831408D" w14:textId="77777777" w:rsidR="00D307C3" w:rsidRPr="00C867DF" w:rsidRDefault="00D307C3" w:rsidP="00D307C3">
      <w:pPr>
        <w:ind w:left="163" w:right="170" w:firstLine="708"/>
      </w:pPr>
      <w:r w:rsidRPr="00C867DF">
        <w:t xml:space="preserve">Формировать навыки сооружения построек по образцу и алгоритму из крупного и мелкого строительного материала с использованием деталей разных цветов. </w:t>
      </w:r>
    </w:p>
    <w:p w14:paraId="74865223" w14:textId="77777777" w:rsidR="00D307C3" w:rsidRPr="00C867DF" w:rsidRDefault="00D307C3" w:rsidP="00D307C3">
      <w:pPr>
        <w:ind w:left="163" w:right="170" w:firstLine="708"/>
      </w:pPr>
      <w:r w:rsidRPr="00C867DF">
        <w:t xml:space="preserve">Совершенствовать умение различать и называть детали строительного конструктора, анализировать несложные постройки и создавать их по образцу, схеме, указанию. </w:t>
      </w:r>
    </w:p>
    <w:p w14:paraId="6009FEA6" w14:textId="77777777" w:rsidR="00D307C3" w:rsidRPr="00C867DF" w:rsidRDefault="00D307C3" w:rsidP="00D307C3">
      <w:pPr>
        <w:ind w:left="896" w:right="170"/>
      </w:pPr>
      <w:r w:rsidRPr="00C867DF">
        <w:t xml:space="preserve">Приобщать детей к изготовлению поделок из природного материала. </w:t>
      </w:r>
    </w:p>
    <w:p w14:paraId="60F7211B" w14:textId="17652AD9" w:rsidR="00D307C3" w:rsidRPr="00C867DF" w:rsidRDefault="00D307C3" w:rsidP="00DD7009">
      <w:pPr>
        <w:ind w:left="163" w:right="170" w:firstLine="708"/>
      </w:pPr>
      <w:r w:rsidRPr="00C867DF">
        <w:t xml:space="preserve">Обучать конструированию из бумаги: сгибанию прямоугольного листа пополам, совмещая при этом стороны и углы; приклеиванию деталей к основной форме. </w:t>
      </w:r>
    </w:p>
    <w:p w14:paraId="27874226" w14:textId="55A6B949" w:rsidR="00D307C3" w:rsidRPr="00C867DF" w:rsidRDefault="00D307C3" w:rsidP="00DD7009">
      <w:pPr>
        <w:pStyle w:val="1"/>
        <w:ind w:left="216" w:right="206"/>
        <w:rPr>
          <w:color w:val="auto"/>
        </w:rPr>
      </w:pPr>
      <w:r w:rsidRPr="00C867DF">
        <w:rPr>
          <w:color w:val="auto"/>
        </w:rPr>
        <w:t xml:space="preserve">ИЗОБРАЗИТЕЛЬНАЯ ДЕЯТЕЛЬНОСТЬ </w:t>
      </w:r>
    </w:p>
    <w:p w14:paraId="0B017EE7" w14:textId="1F298F4A" w:rsidR="00D307C3" w:rsidRPr="00C867DF" w:rsidRDefault="00D307C3" w:rsidP="00DD7009">
      <w:pPr>
        <w:pStyle w:val="2"/>
        <w:ind w:left="891"/>
        <w:jc w:val="center"/>
      </w:pPr>
      <w:r w:rsidRPr="00C867DF">
        <w:t>Рисование</w:t>
      </w:r>
    </w:p>
    <w:p w14:paraId="536E2840" w14:textId="77777777" w:rsidR="00D307C3" w:rsidRPr="00C867DF" w:rsidRDefault="00D307C3" w:rsidP="00D307C3">
      <w:pPr>
        <w:ind w:left="163" w:right="170" w:firstLine="708"/>
      </w:pPr>
      <w:r w:rsidRPr="00C867DF">
        <w:t xml:space="preserve">Закрепить умение правильно держать карандаш, кисть, фломастер, цветной мелок, правильно использовать их при создании изображения; правильно закрашивать изображения, проводя линии и штрихи только в одном направлении и не выходя за контур изображения, формировать умение располагать узор в полосе, сочетать краски с фоном, создавать несложные сюжетные композиции, передавать в рисунке расположение частей, соотнеся их по величине; изображать круглую, овальную, четырехугольную, треугольную формы. </w:t>
      </w:r>
    </w:p>
    <w:p w14:paraId="77C88D92" w14:textId="0D1F6206" w:rsidR="00D307C3" w:rsidRPr="00C867DF" w:rsidRDefault="00D307C3" w:rsidP="00DD7009">
      <w:pPr>
        <w:ind w:left="163" w:right="170" w:firstLine="708"/>
      </w:pPr>
      <w:r w:rsidRPr="00C867DF">
        <w:t xml:space="preserve">Формировать умение рисовать отельные предметы и несложные сюжетные композиции, правильно располагая их на листе. Закреплять и обогащать представления о цветах и оттенках, развивать умение использовать их в рисовании. Знакомить с декоративными композициями по мотивам дымковских и филимоновских узоров. Учить созданию узоров в стиле этих росписей. </w:t>
      </w:r>
    </w:p>
    <w:p w14:paraId="63EC1632" w14:textId="781F0FEA" w:rsidR="00D307C3" w:rsidRPr="00C867DF" w:rsidRDefault="00D307C3" w:rsidP="00DD7009">
      <w:pPr>
        <w:pStyle w:val="2"/>
        <w:ind w:left="891"/>
        <w:jc w:val="center"/>
      </w:pPr>
      <w:r w:rsidRPr="00C867DF">
        <w:t>Аппликация</w:t>
      </w:r>
    </w:p>
    <w:p w14:paraId="20FF7755" w14:textId="45B1FFB4" w:rsidR="00D307C3" w:rsidRPr="00C867DF" w:rsidRDefault="00D307C3" w:rsidP="00DD7009">
      <w:pPr>
        <w:ind w:left="163" w:right="170" w:firstLine="708"/>
      </w:pPr>
      <w:r w:rsidRPr="00C867DF">
        <w:t xml:space="preserve">Развивать интерес к аппликации. Формировать умение правильно держать ножницы и пользоваться ими, совершать разные виды прямых разрезов, вырезать круглые формы из квадрата, навыки аккуратного наклеивания деталей. Совершенствовать технику вырезывания силуэтным симметричным способом, умения производить на глаз криволинейные разрезы. </w:t>
      </w:r>
    </w:p>
    <w:p w14:paraId="0391ADC2" w14:textId="08003515" w:rsidR="00D307C3" w:rsidRPr="00C867DF" w:rsidRDefault="00D307C3" w:rsidP="00DD7009">
      <w:pPr>
        <w:pStyle w:val="2"/>
        <w:ind w:left="891"/>
        <w:jc w:val="center"/>
      </w:pPr>
      <w:r w:rsidRPr="00C867DF">
        <w:t>Лепка</w:t>
      </w:r>
    </w:p>
    <w:p w14:paraId="176882D4" w14:textId="44370EDD" w:rsidR="00D307C3" w:rsidRPr="00C867DF" w:rsidRDefault="00D307C3" w:rsidP="00DD7009">
      <w:pPr>
        <w:ind w:left="163" w:right="170" w:firstLine="708"/>
      </w:pPr>
      <w:r w:rsidRPr="00C867DF">
        <w:t xml:space="preserve">Развивать интерес к лепке и совершенствовать умение лепить из пластилина, глины, соленого теста, используя разные приемы, освоенные в предыдущих группах. Формировать умение получать требуемую форму, оттягивая части от заготовки, сглаживать поверхность формы, присоединять части, приглаживая и примазывая их. Формировать умение украшать вылепленные изделия узором при помощи стеки. </w:t>
      </w:r>
    </w:p>
    <w:p w14:paraId="1B2DBCCD" w14:textId="55842E5B" w:rsidR="00D307C3" w:rsidRPr="00C867DF" w:rsidRDefault="00BE2A53" w:rsidP="00BE2A53">
      <w:pPr>
        <w:pStyle w:val="1"/>
        <w:ind w:left="216" w:right="206"/>
        <w:jc w:val="both"/>
        <w:rPr>
          <w:color w:val="auto"/>
        </w:rPr>
      </w:pPr>
      <w:r>
        <w:rPr>
          <w:color w:val="auto"/>
        </w:rPr>
        <w:t xml:space="preserve">                                     </w:t>
      </w:r>
      <w:r w:rsidR="00D307C3" w:rsidRPr="00C867DF">
        <w:rPr>
          <w:color w:val="auto"/>
        </w:rPr>
        <w:t xml:space="preserve">МУЗЫКАЛЬНОЕ РАЗВИТИЕ </w:t>
      </w:r>
    </w:p>
    <w:p w14:paraId="44B0C942" w14:textId="600F17B9" w:rsidR="00D307C3" w:rsidRPr="00C867DF" w:rsidRDefault="00D307C3" w:rsidP="00D307C3">
      <w:pPr>
        <w:ind w:left="163" w:right="170" w:firstLine="708"/>
      </w:pPr>
      <w:r w:rsidRPr="00C867DF">
        <w:t>Заложить основы гармоничного развития: способствовать развитию музыкально</w:t>
      </w:r>
      <w:r w:rsidR="00DD7009" w:rsidRPr="00C867DF">
        <w:t>-</w:t>
      </w:r>
      <w:r w:rsidRPr="00C867DF">
        <w:t xml:space="preserve">сенсорных и творческих способностей. </w:t>
      </w:r>
    </w:p>
    <w:p w14:paraId="4D25B913" w14:textId="77777777" w:rsidR="00D307C3" w:rsidRPr="00C867DF" w:rsidRDefault="00D307C3" w:rsidP="00966AAA">
      <w:pPr>
        <w:ind w:right="170"/>
      </w:pPr>
      <w:r w:rsidRPr="00C867DF">
        <w:t xml:space="preserve">Воспитывать у детей желание заниматься различной музыкальной деятельностью. </w:t>
      </w:r>
    </w:p>
    <w:p w14:paraId="3B39EE69" w14:textId="77777777" w:rsidR="00D307C3" w:rsidRPr="00C867DF" w:rsidRDefault="00D307C3" w:rsidP="00D307C3">
      <w:pPr>
        <w:ind w:left="163" w:right="170" w:firstLine="708"/>
      </w:pPr>
      <w:r w:rsidRPr="00C867DF">
        <w:t xml:space="preserve">Развивать активное отношение к музыке на основе различных видов музыкальной деятельности, обогащать музыкальные впечатления и двигательный опыт. </w:t>
      </w:r>
    </w:p>
    <w:p w14:paraId="74963092" w14:textId="77777777" w:rsidR="00966AAA" w:rsidRPr="00C867DF" w:rsidRDefault="00D307C3" w:rsidP="00966AAA">
      <w:pPr>
        <w:ind w:left="896" w:right="1889" w:firstLine="0"/>
      </w:pPr>
      <w:r w:rsidRPr="00C867DF">
        <w:t xml:space="preserve">Развивать эмоциональную отзывчивость на музыку. </w:t>
      </w:r>
    </w:p>
    <w:p w14:paraId="099F9754" w14:textId="2CF50814" w:rsidR="00D307C3" w:rsidRPr="00C867DF" w:rsidRDefault="00D307C3" w:rsidP="00966AAA">
      <w:pPr>
        <w:ind w:left="896" w:right="1889" w:firstLine="0"/>
      </w:pPr>
      <w:r w:rsidRPr="00C867DF">
        <w:t xml:space="preserve">Формировать начала музыкальной культуры. </w:t>
      </w:r>
    </w:p>
    <w:p w14:paraId="4A7D145B" w14:textId="40D24BFF" w:rsidR="00D307C3" w:rsidRPr="00C867DF" w:rsidRDefault="00D307C3" w:rsidP="00966AAA">
      <w:pPr>
        <w:pStyle w:val="2"/>
        <w:ind w:left="891"/>
        <w:jc w:val="center"/>
      </w:pPr>
      <w:r w:rsidRPr="00C867DF">
        <w:t>Слушание</w:t>
      </w:r>
    </w:p>
    <w:p w14:paraId="24D84A94" w14:textId="04893F53" w:rsidR="00D307C3" w:rsidRPr="00C867DF" w:rsidRDefault="00D307C3" w:rsidP="00966AAA">
      <w:pPr>
        <w:ind w:left="163" w:right="170" w:firstLine="708"/>
      </w:pPr>
      <w:r w:rsidRPr="00C867DF">
        <w:t xml:space="preserve">Знакомить с многообразием музыкальных форм и жанров. Совершенствовать навыки культурного слушания музыки, умение дослушивать произведение до конца, узнавать и запоминать его, рассказывать с помощью педагога, о чем это произведение. Совершенствовать умение различать громкую и тихую музыку, звучание детских музыкальных инструментов. Помочь детям разобраться в соотношении звуков по высоте, развивать у них тембровый и динамический слух, чувство ритма. </w:t>
      </w:r>
    </w:p>
    <w:p w14:paraId="18B1D78D" w14:textId="4F43BD82" w:rsidR="00D307C3" w:rsidRPr="00C867DF" w:rsidRDefault="00D307C3" w:rsidP="00966AAA">
      <w:pPr>
        <w:pStyle w:val="2"/>
        <w:ind w:left="891"/>
        <w:jc w:val="center"/>
      </w:pPr>
      <w:r w:rsidRPr="00C867DF">
        <w:t>Пение</w:t>
      </w:r>
    </w:p>
    <w:p w14:paraId="1457B6ED" w14:textId="141150E7" w:rsidR="00D307C3" w:rsidRPr="00C867DF" w:rsidRDefault="00D307C3" w:rsidP="00966AAA">
      <w:pPr>
        <w:ind w:left="163" w:right="170" w:firstLine="708"/>
      </w:pPr>
      <w:r w:rsidRPr="00C867DF">
        <w:t xml:space="preserve">Учить детей получать радость от занятия пением. Развивать умение петь выразительно, без напряжения в голосе, протяжно, согласованно, чисто интонируя мелодию, в едином темпе, четко произнося слова. Практиковать коллективное и индивидуальное пение, с аккомпанементом и без него.  </w:t>
      </w:r>
    </w:p>
    <w:p w14:paraId="041162C4" w14:textId="204F0F79" w:rsidR="00D307C3" w:rsidRPr="00C867DF" w:rsidRDefault="00D307C3" w:rsidP="00966AAA">
      <w:pPr>
        <w:pStyle w:val="2"/>
        <w:ind w:left="891"/>
        <w:jc w:val="center"/>
      </w:pPr>
      <w:r w:rsidRPr="00C867DF">
        <w:t>Песенное</w:t>
      </w:r>
      <w:r w:rsidRPr="00C867DF">
        <w:rPr>
          <w:b w:val="0"/>
        </w:rPr>
        <w:t xml:space="preserve"> </w:t>
      </w:r>
      <w:r w:rsidRPr="00C867DF">
        <w:t>творчество</w:t>
      </w:r>
    </w:p>
    <w:p w14:paraId="5BB4110C" w14:textId="77596D61" w:rsidR="00D307C3" w:rsidRPr="00C867DF" w:rsidRDefault="00D307C3" w:rsidP="00966AAA">
      <w:pPr>
        <w:ind w:left="163" w:right="170" w:firstLine="708"/>
      </w:pPr>
      <w:r w:rsidRPr="00C867DF">
        <w:t xml:space="preserve">Учить детей самостоятельно отвечать на музыкальные вопросы: «Как тебя зовут?», «Кто как поет?» (кошка, петушок, корова, щенок).  </w:t>
      </w:r>
    </w:p>
    <w:p w14:paraId="25FEE329" w14:textId="3CC61CAC" w:rsidR="00D307C3" w:rsidRPr="00C867DF" w:rsidRDefault="00D307C3" w:rsidP="00966AAA">
      <w:pPr>
        <w:pStyle w:val="2"/>
        <w:ind w:left="891"/>
        <w:jc w:val="center"/>
      </w:pPr>
      <w:r w:rsidRPr="00C867DF">
        <w:t>Музыкально-ритмические</w:t>
      </w:r>
      <w:r w:rsidRPr="00C867DF">
        <w:rPr>
          <w:b w:val="0"/>
        </w:rPr>
        <w:t xml:space="preserve"> </w:t>
      </w:r>
      <w:r w:rsidRPr="00C867DF">
        <w:t>движения</w:t>
      </w:r>
    </w:p>
    <w:p w14:paraId="1F7821A1" w14:textId="65F3EB8A" w:rsidR="00D307C3" w:rsidRPr="00C867DF" w:rsidRDefault="00D307C3" w:rsidP="00C36EA2">
      <w:pPr>
        <w:ind w:left="163" w:right="170" w:firstLine="708"/>
      </w:pPr>
      <w:r w:rsidRPr="00C867DF">
        <w:t xml:space="preserve">Формировать умение передавать характер музыки в движениях, отражать в движении развитие музыкального образа. Учить детей двигаться ритмично, в умеренном и быстром темпе, менять движения в соответствии с двухчастной и трехчастной формой музыкального произведения. Учить освоению танцевальных движений: прямой галоп, поскоки, пружинка, притопы; выставление ноги на носок, на пятку; кружение по одному, в парах. Учить хлопать в ладоши, перестраиваться из круга врассыпную и обратно; двигаться в и хороводах и парами по кругу в танцах; выполнять различные плавные движения руками. Учить выполнять действия с предметами (флажками, шарами, ложками, кубиками, ленточками, султанчиками, платочками, погремушками, куклами) в соответствии с музыкальным сопровождением. Учить детей инсценировать песни, выполнять образные движения в музыкальных играх и спектаклях. </w:t>
      </w:r>
    </w:p>
    <w:p w14:paraId="5EAEEEC9" w14:textId="6BBA3D2F" w:rsidR="00D307C3" w:rsidRPr="00C867DF" w:rsidRDefault="0093627F" w:rsidP="00C36EA2">
      <w:pPr>
        <w:pStyle w:val="2"/>
        <w:ind w:left="891"/>
        <w:jc w:val="center"/>
      </w:pPr>
      <w:r>
        <w:t xml:space="preserve">  </w:t>
      </w:r>
      <w:r w:rsidR="00D307C3" w:rsidRPr="00C867DF">
        <w:t>Игра</w:t>
      </w:r>
      <w:r w:rsidR="00D307C3" w:rsidRPr="00C867DF">
        <w:rPr>
          <w:b w:val="0"/>
        </w:rPr>
        <w:t xml:space="preserve"> </w:t>
      </w:r>
      <w:r w:rsidR="00D307C3" w:rsidRPr="00C867DF">
        <w:t>на</w:t>
      </w:r>
      <w:r w:rsidR="00D307C3" w:rsidRPr="00C867DF">
        <w:rPr>
          <w:b w:val="0"/>
        </w:rPr>
        <w:t xml:space="preserve"> </w:t>
      </w:r>
      <w:r w:rsidR="00D307C3" w:rsidRPr="00C867DF">
        <w:t>детских</w:t>
      </w:r>
      <w:r w:rsidR="00D307C3" w:rsidRPr="00C867DF">
        <w:rPr>
          <w:b w:val="0"/>
        </w:rPr>
        <w:t xml:space="preserve"> </w:t>
      </w:r>
      <w:r w:rsidR="00D307C3" w:rsidRPr="00C867DF">
        <w:t>музыкальных</w:t>
      </w:r>
      <w:r w:rsidR="00D307C3" w:rsidRPr="00C867DF">
        <w:rPr>
          <w:b w:val="0"/>
        </w:rPr>
        <w:t xml:space="preserve"> </w:t>
      </w:r>
      <w:r w:rsidR="00D307C3" w:rsidRPr="00C867DF">
        <w:t>инструментах</w:t>
      </w:r>
    </w:p>
    <w:p w14:paraId="780B71ED" w14:textId="77777777" w:rsidR="00D307C3" w:rsidRPr="00C867DF" w:rsidRDefault="00D307C3" w:rsidP="00D307C3">
      <w:pPr>
        <w:ind w:left="163" w:right="170" w:firstLine="708"/>
      </w:pPr>
      <w:r w:rsidRPr="00C867DF">
        <w:t xml:space="preserve">Обучать детей правильным приемам игры на детских музыкальных инструментах (ложках, погремушках, треугольнике, колокольчиках, барабане, бубне, металлофоне). </w:t>
      </w:r>
    </w:p>
    <w:p w14:paraId="6A1E9A4A" w14:textId="77777777" w:rsidR="00D307C3" w:rsidRPr="00C867DF" w:rsidRDefault="00D307C3" w:rsidP="00D307C3">
      <w:pPr>
        <w:spacing w:after="24" w:line="259" w:lineRule="auto"/>
        <w:ind w:left="886" w:firstLine="0"/>
        <w:jc w:val="left"/>
      </w:pPr>
      <w:r w:rsidRPr="00C867DF">
        <w:t xml:space="preserve"> </w:t>
      </w:r>
    </w:p>
    <w:p w14:paraId="5391FE15" w14:textId="66A90D69" w:rsidR="00D307C3" w:rsidRPr="00C867DF" w:rsidRDefault="00D307C3" w:rsidP="00C36EA2">
      <w:pPr>
        <w:spacing w:after="4" w:line="270" w:lineRule="auto"/>
        <w:ind w:left="17" w:right="5"/>
        <w:jc w:val="center"/>
      </w:pPr>
      <w:r w:rsidRPr="00C867DF">
        <w:rPr>
          <w:b/>
          <w:i/>
        </w:rPr>
        <w:t>Старший</w:t>
      </w:r>
      <w:r w:rsidRPr="00C867DF">
        <w:t xml:space="preserve"> </w:t>
      </w:r>
      <w:r w:rsidRPr="00C867DF">
        <w:rPr>
          <w:b/>
          <w:i/>
        </w:rPr>
        <w:t>дошкольный</w:t>
      </w:r>
      <w:r w:rsidRPr="00C867DF">
        <w:t xml:space="preserve"> </w:t>
      </w:r>
      <w:r w:rsidRPr="00C867DF">
        <w:rPr>
          <w:b/>
          <w:i/>
        </w:rPr>
        <w:t>возраст</w:t>
      </w:r>
      <w:r w:rsidRPr="00C867DF">
        <w:t xml:space="preserve"> </w:t>
      </w:r>
      <w:r w:rsidRPr="00C867DF">
        <w:rPr>
          <w:b/>
          <w:i/>
        </w:rPr>
        <w:t>(с</w:t>
      </w:r>
      <w:r w:rsidRPr="00C867DF">
        <w:t xml:space="preserve"> </w:t>
      </w:r>
      <w:r w:rsidRPr="00C867DF">
        <w:rPr>
          <w:b/>
          <w:i/>
        </w:rPr>
        <w:t>5</w:t>
      </w:r>
      <w:r w:rsidRPr="00C867DF">
        <w:t xml:space="preserve"> </w:t>
      </w:r>
      <w:r w:rsidRPr="00C867DF">
        <w:rPr>
          <w:b/>
          <w:i/>
        </w:rPr>
        <w:t>до</w:t>
      </w:r>
      <w:r w:rsidRPr="00C867DF">
        <w:t xml:space="preserve"> </w:t>
      </w:r>
      <w:r w:rsidRPr="00C867DF">
        <w:rPr>
          <w:b/>
          <w:i/>
        </w:rPr>
        <w:t>6</w:t>
      </w:r>
      <w:r w:rsidRPr="00C867DF">
        <w:t xml:space="preserve"> </w:t>
      </w:r>
      <w:r w:rsidRPr="00C867DF">
        <w:rPr>
          <w:b/>
          <w:i/>
        </w:rPr>
        <w:t>лет)</w:t>
      </w:r>
      <w:r w:rsidRPr="00C867DF">
        <w:t xml:space="preserve">  </w:t>
      </w:r>
    </w:p>
    <w:p w14:paraId="36902E0B" w14:textId="533CDAB8" w:rsidR="00D307C3" w:rsidRPr="00C867DF" w:rsidRDefault="00D307C3" w:rsidP="00C36EA2">
      <w:pPr>
        <w:pStyle w:val="1"/>
        <w:ind w:left="216" w:right="202"/>
        <w:rPr>
          <w:color w:val="auto"/>
        </w:rPr>
      </w:pPr>
      <w:r w:rsidRPr="00C867DF">
        <w:rPr>
          <w:color w:val="auto"/>
        </w:rPr>
        <w:t>ВОСПРИЯТИЕ ХУДОЖЕСТВЕННОЙ ЛИТЕРАТУРЫ</w:t>
      </w:r>
      <w:r w:rsidRPr="00C867DF">
        <w:rPr>
          <w:color w:val="auto"/>
          <w:vertAlign w:val="superscript"/>
        </w:rPr>
        <w:footnoteReference w:id="3"/>
      </w:r>
      <w:r w:rsidRPr="00C867DF">
        <w:rPr>
          <w:color w:val="auto"/>
        </w:rPr>
        <w:t xml:space="preserve"> </w:t>
      </w:r>
    </w:p>
    <w:p w14:paraId="5443396E" w14:textId="77777777" w:rsidR="00D307C3" w:rsidRPr="00C867DF" w:rsidRDefault="00D307C3" w:rsidP="00D307C3">
      <w:pPr>
        <w:ind w:left="163" w:right="170" w:firstLine="708"/>
      </w:pPr>
      <w:r w:rsidRPr="00C867DF">
        <w:t xml:space="preserve">Развивать интерес к художественной литературе, навык слушания художественных произведений, формировать эмоциональное отношение к прочитанному, к поступкам героев; учить высказывать свое отношение к прочитанному. </w:t>
      </w:r>
    </w:p>
    <w:p w14:paraId="31FF1E35" w14:textId="77777777" w:rsidR="00D307C3" w:rsidRPr="00C867DF" w:rsidRDefault="00D307C3" w:rsidP="00C36EA2">
      <w:pPr>
        <w:ind w:right="170"/>
      </w:pPr>
      <w:r w:rsidRPr="00C867DF">
        <w:t xml:space="preserve">Знакомить с жанровыми особенностями сказок, рассказов, стихотворений. </w:t>
      </w:r>
    </w:p>
    <w:p w14:paraId="2336AAA7" w14:textId="77777777" w:rsidR="00D307C3" w:rsidRPr="00C867DF" w:rsidRDefault="00D307C3" w:rsidP="00C36EA2">
      <w:pPr>
        <w:ind w:right="170"/>
      </w:pPr>
      <w:r w:rsidRPr="00C867DF">
        <w:t xml:space="preserve">Учить выразительно читать стихи, участвовать в инсценировках. </w:t>
      </w:r>
    </w:p>
    <w:p w14:paraId="033D8284" w14:textId="77777777" w:rsidR="00D307C3" w:rsidRPr="00C867DF" w:rsidRDefault="00D307C3" w:rsidP="00D307C3">
      <w:pPr>
        <w:ind w:left="163" w:right="170" w:firstLine="708"/>
      </w:pPr>
      <w:r w:rsidRPr="00C867DF">
        <w:t xml:space="preserve">Формировать интерес к художественному оформлению книг, совершенствовать навык рассматривания иллюстраций. Учить сравнивать иллюстрации разных художников к одному произведению. </w:t>
      </w:r>
    </w:p>
    <w:p w14:paraId="0BAAB8EE" w14:textId="77777777" w:rsidR="00C36EA2" w:rsidRPr="00C867DF" w:rsidRDefault="00D307C3" w:rsidP="00C36EA2">
      <w:pPr>
        <w:ind w:left="163" w:right="170" w:firstLine="708"/>
      </w:pPr>
      <w:r w:rsidRPr="00C867DF">
        <w:t xml:space="preserve">Создавать условия для развития способностей и талантов, заложенных природой. </w:t>
      </w:r>
      <w:r w:rsidR="00C36EA2" w:rsidRPr="00C867DF">
        <w:t xml:space="preserve">   </w:t>
      </w:r>
    </w:p>
    <w:p w14:paraId="3BBE7FA2" w14:textId="3C9A6F40" w:rsidR="00D307C3" w:rsidRPr="00C867DF" w:rsidRDefault="00D307C3" w:rsidP="00C36EA2">
      <w:pPr>
        <w:ind w:left="163" w:right="170" w:firstLine="708"/>
      </w:pPr>
      <w:r w:rsidRPr="00C867DF">
        <w:t xml:space="preserve">Способствовать выражению эмоциональных проявлений. </w:t>
      </w:r>
    </w:p>
    <w:p w14:paraId="48738691" w14:textId="22DADC3A" w:rsidR="00D307C3" w:rsidRPr="00C867DF" w:rsidRDefault="00D307C3" w:rsidP="00C36EA2">
      <w:pPr>
        <w:pStyle w:val="1"/>
        <w:ind w:left="216" w:right="207"/>
        <w:rPr>
          <w:color w:val="auto"/>
        </w:rPr>
      </w:pPr>
      <w:r w:rsidRPr="00C867DF">
        <w:rPr>
          <w:color w:val="auto"/>
        </w:rPr>
        <w:t xml:space="preserve">КОНСТРУКТИВНО-МОДЕЛЬНАЯ ДЕЯТЕЛЬНОСТЬ </w:t>
      </w:r>
    </w:p>
    <w:p w14:paraId="12FE42BE" w14:textId="77777777" w:rsidR="00D307C3" w:rsidRPr="00C867DF" w:rsidRDefault="00D307C3" w:rsidP="00D307C3">
      <w:pPr>
        <w:ind w:left="163" w:right="170" w:firstLine="708"/>
      </w:pPr>
      <w:r w:rsidRPr="00C867DF">
        <w:t xml:space="preserve">Совершенствовать конструктивный праксис в работе с разрезными картинками (4—12 частей со всеми видами разрезов), пазлами, кубиками с картинками по всем изучаемым лексическим темам. </w:t>
      </w:r>
    </w:p>
    <w:p w14:paraId="3F53333D" w14:textId="77777777" w:rsidR="00D307C3" w:rsidRPr="00C867DF" w:rsidRDefault="00D307C3" w:rsidP="00D307C3">
      <w:pPr>
        <w:ind w:left="163" w:right="170" w:firstLine="708"/>
      </w:pPr>
      <w:r w:rsidRPr="00C867DF">
        <w:t xml:space="preserve">Развивать конструктивный праксис и тонкую пальцевую моторику в работе с дидактическими игрушками, играми, в пальчиковой гимнастике. </w:t>
      </w:r>
    </w:p>
    <w:p w14:paraId="75E1782F" w14:textId="77777777" w:rsidR="00D307C3" w:rsidRPr="00C867DF" w:rsidRDefault="00D307C3" w:rsidP="00D307C3">
      <w:pPr>
        <w:ind w:left="163" w:right="170" w:firstLine="708"/>
      </w:pPr>
      <w:r w:rsidRPr="00C867DF">
        <w:t xml:space="preserve">Совершенствовать навыки сооружения построек по образцу, схеме, описанию — из разнообразных по форме и величине деталей (кубиков, брусков, цилиндров, конусов, пластин), выделять и называть части построек, определять их назначение и пространственное расположение, заменять одни детали другими. </w:t>
      </w:r>
    </w:p>
    <w:p w14:paraId="65CC98C9" w14:textId="77777777" w:rsidR="00D307C3" w:rsidRPr="00C867DF" w:rsidRDefault="00D307C3" w:rsidP="00D307C3">
      <w:pPr>
        <w:ind w:left="163" w:right="170" w:firstLine="708"/>
      </w:pPr>
      <w:r w:rsidRPr="00C867DF">
        <w:t xml:space="preserve">Формировать навык коллективного сооружения построек в соответствии с общим замыслом. </w:t>
      </w:r>
    </w:p>
    <w:p w14:paraId="3E8621CC" w14:textId="36664C7F" w:rsidR="00D307C3" w:rsidRPr="00C867DF" w:rsidRDefault="00D307C3" w:rsidP="00C36EA2">
      <w:pPr>
        <w:ind w:left="163" w:right="170" w:firstLine="708"/>
      </w:pPr>
      <w:r w:rsidRPr="00C867DF">
        <w:t xml:space="preserve">Совершенствовать навыки работы с бумагой, учить складывать лист бумаги вчетверо, создавать объемные фигуры (корзинка, кубик, лодочка), работать по готовой выкройке. Продолжать учить выполнять поделки из природного материала. </w:t>
      </w:r>
    </w:p>
    <w:p w14:paraId="29D374F3" w14:textId="033CB913" w:rsidR="00D307C3" w:rsidRPr="00C867DF" w:rsidRDefault="00D307C3" w:rsidP="00C36EA2">
      <w:pPr>
        <w:pStyle w:val="1"/>
        <w:ind w:left="216" w:right="206"/>
        <w:rPr>
          <w:color w:val="auto"/>
        </w:rPr>
      </w:pPr>
      <w:r w:rsidRPr="00C867DF">
        <w:rPr>
          <w:color w:val="auto"/>
        </w:rPr>
        <w:t xml:space="preserve">ИЗОБРАЗИТЕЛЬНАЯ ДЕЯТЕЛЬНОСТЬ </w:t>
      </w:r>
      <w:r w:rsidR="00C36EA2" w:rsidRPr="00C867DF">
        <w:rPr>
          <w:color w:val="auto"/>
        </w:rPr>
        <w:tab/>
      </w:r>
      <w:r w:rsidRPr="00C867DF">
        <w:rPr>
          <w:color w:val="auto"/>
        </w:rPr>
        <w:t xml:space="preserve"> </w:t>
      </w:r>
    </w:p>
    <w:p w14:paraId="303A55FC" w14:textId="0D91713E" w:rsidR="00D307C3" w:rsidRPr="00C867DF" w:rsidRDefault="00D307C3" w:rsidP="00C36EA2">
      <w:pPr>
        <w:pStyle w:val="2"/>
        <w:ind w:left="891"/>
        <w:jc w:val="center"/>
      </w:pPr>
      <w:r w:rsidRPr="00C867DF">
        <w:t>Рисование</w:t>
      </w:r>
    </w:p>
    <w:p w14:paraId="490177DE" w14:textId="77777777" w:rsidR="00D307C3" w:rsidRPr="00C867DF" w:rsidRDefault="00D307C3" w:rsidP="00D307C3">
      <w:pPr>
        <w:ind w:left="163" w:right="170" w:firstLine="708"/>
      </w:pPr>
      <w:r w:rsidRPr="00C867DF">
        <w:t xml:space="preserve">Совершенствовать изобразительные навыки, умение передавать в рисунке образы предметов и явлений окружающей действительности на основе собственных наблюдений. </w:t>
      </w:r>
    </w:p>
    <w:p w14:paraId="586058E3" w14:textId="77777777" w:rsidR="00D307C3" w:rsidRPr="00C867DF" w:rsidRDefault="00D307C3" w:rsidP="00D307C3">
      <w:pPr>
        <w:ind w:left="163" w:right="170" w:firstLine="708"/>
      </w:pPr>
      <w:r w:rsidRPr="00C867DF">
        <w:t xml:space="preserve">Учить передавать пространственное расположение предметов и явлений на листе бумаги, движение фигур и объектов. </w:t>
      </w:r>
    </w:p>
    <w:p w14:paraId="033EE31F" w14:textId="77777777" w:rsidR="00D307C3" w:rsidRPr="00C867DF" w:rsidRDefault="00D307C3" w:rsidP="00D307C3">
      <w:pPr>
        <w:ind w:left="896" w:right="170"/>
      </w:pPr>
      <w:r w:rsidRPr="00C867DF">
        <w:t xml:space="preserve">Совершенствовать композиционные умения. </w:t>
      </w:r>
    </w:p>
    <w:p w14:paraId="1E9BC9E5" w14:textId="77777777" w:rsidR="00D307C3" w:rsidRPr="00C867DF" w:rsidRDefault="00D307C3" w:rsidP="00D307C3">
      <w:pPr>
        <w:ind w:left="163" w:right="170" w:firstLine="708"/>
      </w:pPr>
      <w:r w:rsidRPr="00C867DF">
        <w:t xml:space="preserve">Способствовать дальнейшему овладению разными способами рисования различными изобразительными материалами: гуашью, акварелью, цветными карандашами, цветными мелками, пастелью, угольным карандашом. </w:t>
      </w:r>
    </w:p>
    <w:p w14:paraId="599D216C" w14:textId="77777777" w:rsidR="00D307C3" w:rsidRPr="00C867DF" w:rsidRDefault="00D307C3" w:rsidP="00D307C3">
      <w:pPr>
        <w:ind w:left="163" w:right="170" w:firstLine="708"/>
      </w:pPr>
      <w:r w:rsidRPr="00C867DF">
        <w:t xml:space="preserve">Развивать чувство цвета, знакомить с новыми цветами и цветовыми оттенками, учить смешивать краски для получения новых цветов и оттенков. Учить передавать оттенки цвета при работе карандашом, изменяя нажим. </w:t>
      </w:r>
    </w:p>
    <w:p w14:paraId="7C1804CC" w14:textId="77777777" w:rsidR="00D307C3" w:rsidRPr="00C867DF" w:rsidRDefault="00D307C3" w:rsidP="00D307C3">
      <w:pPr>
        <w:ind w:left="163" w:right="170" w:firstLine="708"/>
      </w:pPr>
      <w:r w:rsidRPr="00C867DF">
        <w:t xml:space="preserve">Продолжать знакомить с народным декоративно-прикладным искусством (Полхов-Майдан, Городец, Гжель) и развивать декоративное творчество. </w:t>
      </w:r>
    </w:p>
    <w:p w14:paraId="15AD50BA" w14:textId="0B56EAFE" w:rsidR="00D307C3" w:rsidRPr="00C867DF" w:rsidRDefault="00D307C3" w:rsidP="00C36EA2">
      <w:pPr>
        <w:ind w:left="163" w:right="170" w:firstLine="708"/>
      </w:pPr>
      <w:r w:rsidRPr="00C867DF">
        <w:t xml:space="preserve">Расширять и углублять представления о разных видах и жанрах изобразительного искусства: графике, живописи. </w:t>
      </w:r>
    </w:p>
    <w:p w14:paraId="34FEBE65" w14:textId="4B94BF5B" w:rsidR="00D307C3" w:rsidRPr="00C867DF" w:rsidRDefault="00D307C3" w:rsidP="00C36EA2">
      <w:pPr>
        <w:pStyle w:val="2"/>
        <w:ind w:left="891"/>
        <w:jc w:val="center"/>
      </w:pPr>
      <w:r w:rsidRPr="00C867DF">
        <w:t>Аппликация</w:t>
      </w:r>
    </w:p>
    <w:p w14:paraId="2BDB05D4" w14:textId="77777777" w:rsidR="00D307C3" w:rsidRPr="00C867DF" w:rsidRDefault="00D307C3" w:rsidP="00D307C3">
      <w:pPr>
        <w:ind w:left="163" w:right="170" w:firstLine="708"/>
      </w:pPr>
      <w:r w:rsidRPr="00C867DF">
        <w:t xml:space="preserve">Совершенствовать навыки работы с ножницами, учить разрезать бумагу на полоски, вырезать круги из квадратов, овалы из прямоугольников; преобразовывать одни фигуры в другие (квадраты и прямоугольники — в полоски и т. п.). </w:t>
      </w:r>
    </w:p>
    <w:p w14:paraId="753A24D7" w14:textId="76BF5794" w:rsidR="00D307C3" w:rsidRPr="00C867DF" w:rsidRDefault="00D307C3" w:rsidP="00C36EA2">
      <w:pPr>
        <w:ind w:left="163" w:right="170" w:firstLine="708"/>
      </w:pPr>
      <w:r w:rsidRPr="00C867DF">
        <w:t xml:space="preserve">Учить создавать изображения предметов, декоративные и сюжетные композиции из геометрических фигур. </w:t>
      </w:r>
    </w:p>
    <w:p w14:paraId="52A4512D" w14:textId="2081CD52" w:rsidR="00D307C3" w:rsidRPr="00C867DF" w:rsidRDefault="00D307C3" w:rsidP="00C36EA2">
      <w:pPr>
        <w:pStyle w:val="2"/>
        <w:ind w:left="891"/>
        <w:jc w:val="center"/>
      </w:pPr>
      <w:r w:rsidRPr="00C867DF">
        <w:t>Лепка</w:t>
      </w:r>
    </w:p>
    <w:p w14:paraId="04CB1BF8" w14:textId="77777777" w:rsidR="00D307C3" w:rsidRPr="00C867DF" w:rsidRDefault="00D307C3" w:rsidP="00D307C3">
      <w:pPr>
        <w:ind w:left="163" w:right="170" w:firstLine="708"/>
      </w:pPr>
      <w:r w:rsidRPr="00C867DF">
        <w:t xml:space="preserve">Продолжать развивать интерес к лепке, закреплять навыки аккуратной лепки, совершенствовать навыки лепки предметов и объектов (пластическим, конструктивным и комбинированным способами) с натуры и по представлению из различных материалов (глина, пластилин, соленое тесто), передавая при этом характерные особенности и соблюдая пропорции. Формировать умение лепить мелкие детали. Совершенствовать умение украшать поделки рисунком с помощью стеки. </w:t>
      </w:r>
    </w:p>
    <w:p w14:paraId="7EFCACCA" w14:textId="77777777" w:rsidR="00D307C3" w:rsidRPr="00C867DF" w:rsidRDefault="00D307C3" w:rsidP="00D307C3">
      <w:pPr>
        <w:ind w:left="163" w:right="170" w:firstLine="708"/>
      </w:pPr>
      <w:r w:rsidRPr="00C867DF">
        <w:t xml:space="preserve">Учить создавать сюжетные композиции, объединяя фигуры и предметы в небольшие группы, предавать движения животных и людей. </w:t>
      </w:r>
    </w:p>
    <w:p w14:paraId="7B611340" w14:textId="164BF8CB" w:rsidR="00D307C3" w:rsidRPr="00C867DF" w:rsidRDefault="00D307C3" w:rsidP="00C36EA2">
      <w:pPr>
        <w:ind w:left="163" w:right="170" w:firstLine="708"/>
      </w:pPr>
      <w:r w:rsidRPr="00C867DF">
        <w:t xml:space="preserve">Знакомить детей с особенностями декоративной лепки, учить лепить людей, животных, птиц по типу народных игрушек. </w:t>
      </w:r>
    </w:p>
    <w:p w14:paraId="0374DFE5" w14:textId="01964C3F" w:rsidR="00D307C3" w:rsidRPr="00C867DF" w:rsidRDefault="00D307C3" w:rsidP="009F693C">
      <w:pPr>
        <w:pStyle w:val="1"/>
        <w:ind w:left="216" w:right="206"/>
        <w:rPr>
          <w:color w:val="auto"/>
        </w:rPr>
      </w:pPr>
      <w:r w:rsidRPr="00C867DF">
        <w:rPr>
          <w:color w:val="auto"/>
        </w:rPr>
        <w:t xml:space="preserve">МУЗЫКАЛЬНОЕ РАЗВИТИЕ </w:t>
      </w:r>
    </w:p>
    <w:p w14:paraId="35BE0917" w14:textId="77777777" w:rsidR="00D307C3" w:rsidRPr="00C867DF" w:rsidRDefault="00D307C3" w:rsidP="00D307C3">
      <w:pPr>
        <w:ind w:left="163" w:right="170" w:firstLine="708"/>
      </w:pPr>
      <w:r w:rsidRPr="00C867DF">
        <w:t xml:space="preserve">Развивать эмоциональную отзывчивость на музыку, прививать интерес и любовь к ней. </w:t>
      </w:r>
    </w:p>
    <w:p w14:paraId="566F9A56" w14:textId="77777777" w:rsidR="00D307C3" w:rsidRPr="00C867DF" w:rsidRDefault="00D307C3" w:rsidP="00D307C3">
      <w:pPr>
        <w:ind w:left="163" w:right="170" w:firstLine="708"/>
      </w:pPr>
      <w:r w:rsidRPr="00C867DF">
        <w:t xml:space="preserve">Формировать музыкальную культуру, знакомя с народной, классической и современной музыкой; с жизнью и творчеством известных композиторов. </w:t>
      </w:r>
    </w:p>
    <w:p w14:paraId="6D7BEDCA" w14:textId="51172FAB" w:rsidR="00D307C3" w:rsidRPr="00C867DF" w:rsidRDefault="00D307C3" w:rsidP="00C36EA2">
      <w:pPr>
        <w:ind w:left="163" w:right="170" w:firstLine="708"/>
      </w:pPr>
      <w:r w:rsidRPr="00C867DF">
        <w:t xml:space="preserve">Продолжать развивать музыкальные способности, навыки пения и движения под музыку, игры на детских музыкальных инструментах. </w:t>
      </w:r>
    </w:p>
    <w:p w14:paraId="465E5A50" w14:textId="630CC3F4" w:rsidR="00D307C3" w:rsidRPr="00C867DF" w:rsidRDefault="009F693C" w:rsidP="00C36EA2">
      <w:pPr>
        <w:pStyle w:val="2"/>
        <w:ind w:left="891"/>
        <w:jc w:val="center"/>
      </w:pPr>
      <w:r>
        <w:t xml:space="preserve">                                </w:t>
      </w:r>
      <w:r w:rsidR="00D307C3" w:rsidRPr="00C867DF">
        <w:t>Слушание</w:t>
      </w:r>
    </w:p>
    <w:p w14:paraId="2CBB99B0" w14:textId="77777777" w:rsidR="00D307C3" w:rsidRPr="00C867DF" w:rsidRDefault="00D307C3" w:rsidP="00D307C3">
      <w:pPr>
        <w:ind w:left="163" w:right="170" w:firstLine="708"/>
      </w:pPr>
      <w:r w:rsidRPr="00C867DF">
        <w:t xml:space="preserve">Учить различать жанры музыкальных произведений (песня, танец, марш), узнавать музыкальные произведения по вступлению, фрагменту мелодии. </w:t>
      </w:r>
    </w:p>
    <w:p w14:paraId="3403BA9F" w14:textId="77777777" w:rsidR="00D307C3" w:rsidRPr="00C867DF" w:rsidRDefault="00D307C3" w:rsidP="00D307C3">
      <w:pPr>
        <w:ind w:left="163" w:right="170" w:firstLine="708"/>
      </w:pPr>
      <w:r w:rsidRPr="00C867DF">
        <w:t xml:space="preserve">Учить различать звуки по высоте в пределах квинты, звучание различных музыкальных инструментов (фортепиано, скрипка, балалайка, баян). </w:t>
      </w:r>
    </w:p>
    <w:p w14:paraId="45F68D88" w14:textId="0035D492" w:rsidR="00D307C3" w:rsidRPr="00C867DF" w:rsidRDefault="00D307C3" w:rsidP="00C36EA2">
      <w:pPr>
        <w:ind w:left="163" w:right="170" w:firstLine="708"/>
      </w:pPr>
      <w:r w:rsidRPr="00C867DF">
        <w:t xml:space="preserve">Развивать умение слушать и оценивать качество пения и игру на музыкальных инструментах других детей. </w:t>
      </w:r>
    </w:p>
    <w:p w14:paraId="1EA076F2" w14:textId="13256DAC" w:rsidR="00D307C3" w:rsidRPr="00C867DF" w:rsidRDefault="009F693C" w:rsidP="00C36EA2">
      <w:pPr>
        <w:pStyle w:val="2"/>
        <w:ind w:left="891"/>
        <w:jc w:val="center"/>
      </w:pPr>
      <w:r>
        <w:t xml:space="preserve">                                 </w:t>
      </w:r>
      <w:r w:rsidR="00D307C3" w:rsidRPr="00C867DF">
        <w:t>Пение</w:t>
      </w:r>
    </w:p>
    <w:p w14:paraId="4F8A3967" w14:textId="2AB3879E" w:rsidR="00D307C3" w:rsidRPr="00C867DF" w:rsidRDefault="00D307C3" w:rsidP="00C36EA2">
      <w:pPr>
        <w:ind w:left="163" w:right="170" w:firstLine="708"/>
      </w:pPr>
      <w:r w:rsidRPr="00C867DF">
        <w:t xml:space="preserve">Обогащать музыкальные впечатления детей, развивать эмоциональную отзывчивость на песни разного характера. Совершенствовать певческие навыки, умение петь естественным голосом, без напряжения в диапазоне от «ре» первой октавы до «до» второй октавы; точно интонировать мелодию, ритмический рисунок, петь слаженно, учить брать дыхание между музыкальными фразами, четко произносить слова, петь умеренно громко и тихо, петь с музыкальным сопровождением и без него. Продолжать формирование навыков сольного пения. </w:t>
      </w:r>
    </w:p>
    <w:p w14:paraId="04C90022" w14:textId="17C8E57C" w:rsidR="00D307C3" w:rsidRPr="00C867DF" w:rsidRDefault="009F693C" w:rsidP="00C36EA2">
      <w:pPr>
        <w:pStyle w:val="2"/>
        <w:ind w:left="891"/>
        <w:jc w:val="center"/>
      </w:pPr>
      <w:r>
        <w:t xml:space="preserve">                                   </w:t>
      </w:r>
      <w:r w:rsidR="00D307C3" w:rsidRPr="00C867DF">
        <w:t>Музыкально-ритмические</w:t>
      </w:r>
      <w:r w:rsidR="00D307C3" w:rsidRPr="00C867DF">
        <w:rPr>
          <w:b w:val="0"/>
        </w:rPr>
        <w:t xml:space="preserve"> </w:t>
      </w:r>
      <w:r w:rsidR="00D307C3" w:rsidRPr="00C867DF">
        <w:t>движения</w:t>
      </w:r>
    </w:p>
    <w:p w14:paraId="2E16D86B" w14:textId="77777777" w:rsidR="00D307C3" w:rsidRPr="00C867DF" w:rsidRDefault="00D307C3" w:rsidP="00D307C3">
      <w:pPr>
        <w:ind w:left="163" w:right="170" w:firstLine="708"/>
      </w:pPr>
      <w:r w:rsidRPr="00C867DF">
        <w:t xml:space="preserve">Развивать умение ритмично двигаться в соответствии с характером музыки, регистрами, динамикой, темпом. Учить менять движения в соответствии с двух- и трехчастной формой музыки. Развивать умение слышать сильную долю такта, ритмический рисунок. Формировать навыки выполнения танцевальных движений под музыку (кружение, «ковырялочка», приставной шаг с приседанием, дробный шаг). Учить плавно поднимать руки вперед и в стороны и опускать их, двигаться в парах, отходить вперед от своего партнера. Учить пляскам, в которых используются эти элементы. </w:t>
      </w:r>
    </w:p>
    <w:p w14:paraId="3D793FF6" w14:textId="77777777" w:rsidR="00D307C3" w:rsidRPr="00C867DF" w:rsidRDefault="00D307C3" w:rsidP="00D307C3">
      <w:pPr>
        <w:ind w:left="163" w:right="170" w:firstLine="708"/>
      </w:pPr>
      <w:r w:rsidRPr="00C867DF">
        <w:t xml:space="preserve">Прививать умение самостоятельно исполнять танцы и пляски, запоминая последовательность танцевальных движений. </w:t>
      </w:r>
    </w:p>
    <w:p w14:paraId="25AD78CF" w14:textId="408DB81E" w:rsidR="00D307C3" w:rsidRPr="00C867DF" w:rsidRDefault="00D307C3" w:rsidP="00C36EA2">
      <w:pPr>
        <w:ind w:left="163" w:right="170" w:firstLine="708"/>
      </w:pPr>
      <w:r w:rsidRPr="00C867DF">
        <w:t xml:space="preserve">Учить отражать в движении и игровых ситуациях образы животных и птиц, выразительно, ритмично выполнять движения с предметами, согласовывая их с характером музыки. </w:t>
      </w:r>
    </w:p>
    <w:p w14:paraId="0B0058C5" w14:textId="6BF50365" w:rsidR="00D307C3" w:rsidRPr="00C867DF" w:rsidRDefault="009F693C" w:rsidP="00C36EA2">
      <w:pPr>
        <w:pStyle w:val="2"/>
        <w:ind w:left="891"/>
        <w:jc w:val="center"/>
      </w:pPr>
      <w:r>
        <w:t xml:space="preserve">                             </w:t>
      </w:r>
      <w:r w:rsidR="00D307C3" w:rsidRPr="00C867DF">
        <w:t>Игра</w:t>
      </w:r>
      <w:r w:rsidR="00D307C3" w:rsidRPr="00C867DF">
        <w:rPr>
          <w:b w:val="0"/>
        </w:rPr>
        <w:t xml:space="preserve"> </w:t>
      </w:r>
      <w:r w:rsidR="00D307C3" w:rsidRPr="00C867DF">
        <w:t>на</w:t>
      </w:r>
      <w:r w:rsidR="00D307C3" w:rsidRPr="00C867DF">
        <w:rPr>
          <w:b w:val="0"/>
        </w:rPr>
        <w:t xml:space="preserve"> </w:t>
      </w:r>
      <w:r w:rsidR="00D307C3" w:rsidRPr="00C867DF">
        <w:t>детских</w:t>
      </w:r>
      <w:r w:rsidR="00D307C3" w:rsidRPr="00C867DF">
        <w:rPr>
          <w:b w:val="0"/>
        </w:rPr>
        <w:t xml:space="preserve"> </w:t>
      </w:r>
      <w:r w:rsidR="00D307C3" w:rsidRPr="00C867DF">
        <w:t>музыкальных</w:t>
      </w:r>
      <w:r w:rsidR="00D307C3" w:rsidRPr="00C867DF">
        <w:rPr>
          <w:b w:val="0"/>
        </w:rPr>
        <w:t xml:space="preserve"> </w:t>
      </w:r>
      <w:r w:rsidR="00D307C3" w:rsidRPr="00C867DF">
        <w:t>инструментах</w:t>
      </w:r>
    </w:p>
    <w:p w14:paraId="275A408E" w14:textId="77777777" w:rsidR="00D307C3" w:rsidRPr="00C867DF" w:rsidRDefault="00D307C3" w:rsidP="00D307C3">
      <w:pPr>
        <w:ind w:left="163" w:right="170" w:firstLine="708"/>
      </w:pPr>
      <w:r w:rsidRPr="00C867DF">
        <w:t xml:space="preserve">Отрабатывать навыки игры в ансамбле. Совершенствовать приемы игры на металлофоне и ударных инструментах, активизируя самостоятельность. Учить точно передавать мелодию, ритмический рисунок, одновременно начинать и заканчивать игру. Совершенствовать навык самостоятельного инструментального музицирования. </w:t>
      </w:r>
    </w:p>
    <w:p w14:paraId="4C6B49E6" w14:textId="77777777" w:rsidR="00D307C3" w:rsidRPr="00C867DF" w:rsidRDefault="00D307C3" w:rsidP="00D307C3">
      <w:pPr>
        <w:spacing w:after="25" w:line="259" w:lineRule="auto"/>
        <w:ind w:left="886" w:firstLine="0"/>
        <w:jc w:val="left"/>
      </w:pPr>
      <w:r w:rsidRPr="00C867DF">
        <w:t xml:space="preserve"> </w:t>
      </w:r>
    </w:p>
    <w:p w14:paraId="2C06A2CA" w14:textId="1D9D7D93" w:rsidR="00D307C3" w:rsidRPr="00C867DF" w:rsidRDefault="00D307C3" w:rsidP="00C36EA2">
      <w:pPr>
        <w:spacing w:after="4" w:line="270" w:lineRule="auto"/>
        <w:ind w:left="17" w:right="5"/>
        <w:jc w:val="center"/>
      </w:pPr>
      <w:r w:rsidRPr="00C867DF">
        <w:rPr>
          <w:b/>
          <w:i/>
        </w:rPr>
        <w:t>Старший</w:t>
      </w:r>
      <w:r w:rsidRPr="00C867DF">
        <w:t xml:space="preserve"> </w:t>
      </w:r>
      <w:r w:rsidRPr="00C867DF">
        <w:rPr>
          <w:b/>
          <w:i/>
        </w:rPr>
        <w:t>дошкольный</w:t>
      </w:r>
      <w:r w:rsidRPr="00C867DF">
        <w:t xml:space="preserve"> </w:t>
      </w:r>
      <w:r w:rsidRPr="00C867DF">
        <w:rPr>
          <w:b/>
          <w:i/>
        </w:rPr>
        <w:t>возраст</w:t>
      </w:r>
      <w:r w:rsidRPr="00C867DF">
        <w:t xml:space="preserve"> </w:t>
      </w:r>
      <w:r w:rsidRPr="00C867DF">
        <w:rPr>
          <w:b/>
          <w:i/>
        </w:rPr>
        <w:t>(с</w:t>
      </w:r>
      <w:r w:rsidRPr="00C867DF">
        <w:t xml:space="preserve"> </w:t>
      </w:r>
      <w:r w:rsidRPr="00C867DF">
        <w:rPr>
          <w:b/>
          <w:i/>
        </w:rPr>
        <w:t>6</w:t>
      </w:r>
      <w:r w:rsidRPr="00C867DF">
        <w:t xml:space="preserve"> </w:t>
      </w:r>
      <w:r w:rsidRPr="00C867DF">
        <w:rPr>
          <w:b/>
          <w:i/>
        </w:rPr>
        <w:t>до</w:t>
      </w:r>
      <w:r w:rsidRPr="00C867DF">
        <w:t xml:space="preserve"> </w:t>
      </w:r>
      <w:r w:rsidRPr="00C867DF">
        <w:rPr>
          <w:b/>
          <w:i/>
        </w:rPr>
        <w:t>7</w:t>
      </w:r>
      <w:r w:rsidRPr="00C867DF">
        <w:t xml:space="preserve"> </w:t>
      </w:r>
      <w:r w:rsidRPr="00C867DF">
        <w:rPr>
          <w:b/>
          <w:i/>
        </w:rPr>
        <w:t>лет)</w:t>
      </w:r>
      <w:r w:rsidRPr="00C867DF">
        <w:t xml:space="preserve">  </w:t>
      </w:r>
    </w:p>
    <w:p w14:paraId="330989D3" w14:textId="67D0FAFA" w:rsidR="00D307C3" w:rsidRPr="00C867DF" w:rsidRDefault="00D307C3" w:rsidP="00C36EA2">
      <w:pPr>
        <w:pStyle w:val="1"/>
        <w:ind w:left="216" w:right="204"/>
        <w:rPr>
          <w:color w:val="auto"/>
        </w:rPr>
      </w:pPr>
      <w:r w:rsidRPr="00C867DF">
        <w:rPr>
          <w:color w:val="auto"/>
        </w:rPr>
        <w:t xml:space="preserve">ВОСПРИЯТИЕ ХУДОЖЕСТВЕННОЙ ЛИТЕРАТУРЫ </w:t>
      </w:r>
    </w:p>
    <w:p w14:paraId="0FF9224C" w14:textId="77777777" w:rsidR="00D307C3" w:rsidRPr="00C867DF" w:rsidRDefault="00D307C3" w:rsidP="00D307C3">
      <w:pPr>
        <w:ind w:left="163" w:right="170" w:firstLine="708"/>
      </w:pPr>
      <w:r w:rsidRPr="00C867DF">
        <w:t xml:space="preserve">Развивать интерес к художественной литературе и чтению. Учить высказывать суждения, оценку прочитанного произведения, поступков героев, художественного оформления книги. </w:t>
      </w:r>
    </w:p>
    <w:p w14:paraId="63A56B64" w14:textId="77777777" w:rsidR="00D307C3" w:rsidRPr="00C867DF" w:rsidRDefault="00D307C3" w:rsidP="00D307C3">
      <w:pPr>
        <w:ind w:left="163" w:right="170" w:firstLine="708"/>
      </w:pPr>
      <w:r w:rsidRPr="00C867DF">
        <w:t xml:space="preserve">Развивать чувство языка, обращать внимание детей на образные средства, прививать чуткость к поэтическому слову, любовь к родному языку. </w:t>
      </w:r>
    </w:p>
    <w:p w14:paraId="5C15B47E" w14:textId="447B75E3" w:rsidR="00D307C3" w:rsidRPr="00C867DF" w:rsidRDefault="00C36EA2" w:rsidP="00C36EA2">
      <w:pPr>
        <w:ind w:right="170"/>
      </w:pPr>
      <w:r w:rsidRPr="00C867DF">
        <w:t xml:space="preserve">   </w:t>
      </w:r>
      <w:r w:rsidR="00D307C3" w:rsidRPr="00C867DF">
        <w:t xml:space="preserve">Сформировать умение выразительно декламировать стихи. </w:t>
      </w:r>
    </w:p>
    <w:p w14:paraId="47BA2575" w14:textId="77777777" w:rsidR="00D307C3" w:rsidRPr="00C867DF" w:rsidRDefault="00D307C3" w:rsidP="00D307C3">
      <w:pPr>
        <w:ind w:left="163" w:right="170" w:firstLine="708"/>
      </w:pPr>
      <w:r w:rsidRPr="00C867DF">
        <w:t xml:space="preserve">Сформировать умение определять жанр литературного произведения (сказка, рассказ, стихотворение). </w:t>
      </w:r>
    </w:p>
    <w:p w14:paraId="4B3BD19F" w14:textId="77777777" w:rsidR="00D307C3" w:rsidRPr="00C867DF" w:rsidRDefault="00D307C3" w:rsidP="00D307C3">
      <w:pPr>
        <w:ind w:left="163" w:right="170" w:firstLine="708"/>
      </w:pPr>
      <w:r w:rsidRPr="00C867DF">
        <w:t xml:space="preserve">Совершенствовать навык пересказа небольших рассказов и знакомых сказок по данному или коллективно составленному плану. Обучать пересказу рассказов с изменением лица рассказчика. </w:t>
      </w:r>
    </w:p>
    <w:p w14:paraId="1129F17C" w14:textId="25D8DFB5" w:rsidR="00D307C3" w:rsidRPr="00C867DF" w:rsidRDefault="00D307C3" w:rsidP="00C36EA2">
      <w:pPr>
        <w:ind w:left="163" w:right="170" w:firstLine="708"/>
      </w:pPr>
      <w:r w:rsidRPr="00C867DF">
        <w:t xml:space="preserve">Развивать творческие способности в инсценировках, играх-драматизациях, театрализованных играх и других видах исполнительской деятельности по сказкам «Теремок», «Царевна-лягушка», «Кот, петух и лиса». </w:t>
      </w:r>
    </w:p>
    <w:p w14:paraId="5CC0E80E" w14:textId="1A24E071" w:rsidR="00D307C3" w:rsidRPr="00C867DF" w:rsidRDefault="00D307C3" w:rsidP="00C36EA2">
      <w:pPr>
        <w:pStyle w:val="1"/>
        <w:ind w:left="216" w:right="207"/>
        <w:rPr>
          <w:color w:val="auto"/>
        </w:rPr>
      </w:pPr>
      <w:r w:rsidRPr="00C867DF">
        <w:rPr>
          <w:color w:val="auto"/>
        </w:rPr>
        <w:t xml:space="preserve">КОНСТРУКТИВНО-МОДЕЛЬНАЯ ДЕЯТЕЛЬНОСТЬ </w:t>
      </w:r>
    </w:p>
    <w:p w14:paraId="6F933A9F" w14:textId="77777777" w:rsidR="00D307C3" w:rsidRPr="00C867DF" w:rsidRDefault="00D307C3" w:rsidP="00D307C3">
      <w:pPr>
        <w:ind w:left="163" w:right="170" w:firstLine="708"/>
      </w:pPr>
      <w:r w:rsidRPr="00C867DF">
        <w:t xml:space="preserve">Формировать умение рассматривать и анализировать сооружения, здания; определять функции, назначение отдельных частей; предавать особенности сооружений в конструктивной деятельности, самостоятельно находить конструктивные решения. </w:t>
      </w:r>
    </w:p>
    <w:p w14:paraId="7E3CE849" w14:textId="77777777" w:rsidR="00D307C3" w:rsidRPr="00C867DF" w:rsidRDefault="00D307C3" w:rsidP="00D307C3">
      <w:pPr>
        <w:ind w:left="163" w:right="170" w:firstLine="708"/>
      </w:pPr>
      <w:r w:rsidRPr="00C867DF">
        <w:t xml:space="preserve">Закреплять умение совместно планировать сооружение постройки, трудиться над сооружением сообща, следовать общему плану. </w:t>
      </w:r>
    </w:p>
    <w:p w14:paraId="01A8228C" w14:textId="77777777" w:rsidR="00D307C3" w:rsidRPr="00C867DF" w:rsidRDefault="00D307C3" w:rsidP="00D307C3">
      <w:pPr>
        <w:ind w:left="163" w:right="170" w:firstLine="708"/>
      </w:pPr>
      <w:r w:rsidRPr="00C867DF">
        <w:t xml:space="preserve">Совершенствовать умение сооружать постройки, объединенные общей темой (железная дорога, городской перекресток и т. п.). </w:t>
      </w:r>
    </w:p>
    <w:p w14:paraId="2A42093C" w14:textId="77777777" w:rsidR="00D307C3" w:rsidRPr="00C867DF" w:rsidRDefault="00D307C3" w:rsidP="00D307C3">
      <w:pPr>
        <w:ind w:left="163" w:right="170" w:firstLine="708"/>
      </w:pPr>
      <w:r w:rsidRPr="00C867DF">
        <w:t xml:space="preserve">Совершенствовать навыки работы с пластмассовыми, деревянными и металлическими конструкторами по схеме и инструкции. </w:t>
      </w:r>
    </w:p>
    <w:p w14:paraId="554B9896" w14:textId="3A842F61" w:rsidR="00D307C3" w:rsidRPr="00C867DF" w:rsidRDefault="00D307C3" w:rsidP="00C36EA2">
      <w:pPr>
        <w:ind w:left="163" w:right="170" w:firstLine="708"/>
      </w:pPr>
      <w:r w:rsidRPr="00C867DF">
        <w:t>Развивать творческое воображение, фантазию при изготовлении поделок из природных материалов. Учить создавать коллективные композиции из природного материала («Лебеди в Летнем саду»</w:t>
      </w:r>
      <w:r w:rsidRPr="00C867DF">
        <w:rPr>
          <w:vertAlign w:val="superscript"/>
        </w:rPr>
        <w:t>9</w:t>
      </w:r>
      <w:r w:rsidRPr="00C867DF">
        <w:t xml:space="preserve">, «Еж, ежиха и ежонок» и др.) </w:t>
      </w:r>
    </w:p>
    <w:p w14:paraId="661BBD7D" w14:textId="1F41C2A7" w:rsidR="00D307C3" w:rsidRPr="00C867DF" w:rsidRDefault="00D307C3" w:rsidP="00C36EA2">
      <w:pPr>
        <w:pStyle w:val="1"/>
        <w:ind w:left="216" w:right="206"/>
        <w:rPr>
          <w:color w:val="auto"/>
        </w:rPr>
      </w:pPr>
      <w:r w:rsidRPr="00C867DF">
        <w:rPr>
          <w:color w:val="auto"/>
        </w:rPr>
        <w:t xml:space="preserve">ИЗОБРАЗИТЕЛЬНАЯ ДЕЯТЕЛЬНОСТЬ </w:t>
      </w:r>
    </w:p>
    <w:p w14:paraId="51414391" w14:textId="77777777" w:rsidR="00D307C3" w:rsidRPr="00C867DF" w:rsidRDefault="00D307C3" w:rsidP="00D307C3">
      <w:pPr>
        <w:ind w:left="163" w:right="170" w:firstLine="708"/>
      </w:pPr>
      <w:r w:rsidRPr="00C867DF">
        <w:t xml:space="preserve">Развивать эстетическое восприятие, эстетические представления, эстетический вкус. Учить высказывать суждения о произведениях искусства, работах товарищей и собственных произведениях. </w:t>
      </w:r>
    </w:p>
    <w:p w14:paraId="4FCA05BD" w14:textId="27E716F9" w:rsidR="00D307C3" w:rsidRPr="00C867DF" w:rsidRDefault="00C36EA2" w:rsidP="00C36EA2">
      <w:pPr>
        <w:ind w:right="170"/>
      </w:pPr>
      <w:r w:rsidRPr="00C867DF">
        <w:t xml:space="preserve">   </w:t>
      </w:r>
      <w:r w:rsidR="00D307C3" w:rsidRPr="00C867DF">
        <w:t xml:space="preserve">Развивать творческие способности, фантазию, учить мыслить неординарно. </w:t>
      </w:r>
    </w:p>
    <w:p w14:paraId="144B0B5D" w14:textId="77777777" w:rsidR="00D307C3" w:rsidRPr="00C867DF" w:rsidRDefault="00D307C3" w:rsidP="00D307C3">
      <w:pPr>
        <w:ind w:left="163" w:right="170" w:firstLine="708"/>
      </w:pPr>
      <w:r w:rsidRPr="00C867DF">
        <w:t xml:space="preserve">Сформирование представление об индивидуальной манере творчества некоторых художников, графиков, скульпторов. </w:t>
      </w:r>
    </w:p>
    <w:p w14:paraId="753F9C25" w14:textId="13C377A7" w:rsidR="00D307C3" w:rsidRPr="00C867DF" w:rsidRDefault="00D307C3" w:rsidP="00C36EA2">
      <w:pPr>
        <w:ind w:left="163" w:right="170" w:firstLine="708"/>
      </w:pPr>
      <w:r w:rsidRPr="00C867DF">
        <w:t xml:space="preserve">Сформировать умение различать виды русского прикладного искусства по основным стилевым признакам. </w:t>
      </w:r>
    </w:p>
    <w:p w14:paraId="2456249D" w14:textId="2874B8F6" w:rsidR="00D307C3" w:rsidRPr="00C867DF" w:rsidRDefault="00491B06" w:rsidP="00C36EA2">
      <w:pPr>
        <w:pStyle w:val="2"/>
        <w:ind w:left="891"/>
        <w:jc w:val="center"/>
      </w:pPr>
      <w:r>
        <w:t xml:space="preserve">                                       </w:t>
      </w:r>
      <w:r w:rsidR="00D307C3" w:rsidRPr="00C867DF">
        <w:t>Рисование</w:t>
      </w:r>
    </w:p>
    <w:p w14:paraId="17C7678A" w14:textId="77777777" w:rsidR="00D307C3" w:rsidRPr="00C867DF" w:rsidRDefault="00D307C3" w:rsidP="00D307C3">
      <w:pPr>
        <w:ind w:left="163" w:right="170" w:firstLine="708"/>
      </w:pPr>
      <w:r w:rsidRPr="00C867DF">
        <w:t xml:space="preserve">Совершенствовать умение рисовать предметы с натуры и по памяти, передавать форму, величину, цвет в рисунке. </w:t>
      </w:r>
    </w:p>
    <w:p w14:paraId="6AACD9DB" w14:textId="77777777" w:rsidR="00C36EA2" w:rsidRPr="00C867DF" w:rsidRDefault="00D307C3" w:rsidP="00D307C3">
      <w:pPr>
        <w:ind w:left="163" w:right="170" w:firstLine="708"/>
      </w:pPr>
      <w:r w:rsidRPr="00C867DF">
        <w:t xml:space="preserve">Формировать умение изображать линию горизонта, линейную перспективу в сюжетном рисовании. </w:t>
      </w:r>
    </w:p>
    <w:p w14:paraId="57DBDE11" w14:textId="6DDDA26B" w:rsidR="00D307C3" w:rsidRPr="00C867DF" w:rsidRDefault="00D307C3" w:rsidP="00D307C3">
      <w:pPr>
        <w:ind w:left="163" w:right="170" w:firstLine="708"/>
      </w:pPr>
      <w:r w:rsidRPr="00C867DF">
        <w:t xml:space="preserve">Совершенствовать умение передавать движения людей и животных. </w:t>
      </w:r>
    </w:p>
    <w:p w14:paraId="28E31036" w14:textId="77777777" w:rsidR="00D307C3" w:rsidRPr="00C867DF" w:rsidRDefault="00D307C3" w:rsidP="00D307C3">
      <w:pPr>
        <w:ind w:left="163" w:right="170" w:firstLine="708"/>
      </w:pPr>
      <w:r w:rsidRPr="00C867DF">
        <w:t xml:space="preserve">Совершенствовать технические навыки и умения в создании новых цветовых тонов и оттенков. </w:t>
      </w:r>
    </w:p>
    <w:p w14:paraId="29F1BFE2" w14:textId="77777777" w:rsidR="00D307C3" w:rsidRPr="00C867DF" w:rsidRDefault="00D307C3" w:rsidP="00D307C3">
      <w:pPr>
        <w:ind w:left="163" w:right="170" w:firstLine="708"/>
      </w:pPr>
      <w:r w:rsidRPr="00C867DF">
        <w:t xml:space="preserve">Расширять представления о декоративном рисовании. Учить применять полученные знания при украшении предметов с помощью узоров и орнаментов. </w:t>
      </w:r>
    </w:p>
    <w:p w14:paraId="3A5B19E4" w14:textId="2CA26A88" w:rsidR="00D307C3" w:rsidRPr="00C867DF" w:rsidRDefault="00C36EA2" w:rsidP="00C36EA2">
      <w:pPr>
        <w:ind w:right="170"/>
      </w:pPr>
      <w:r w:rsidRPr="00C867DF">
        <w:t xml:space="preserve">  </w:t>
      </w:r>
      <w:r w:rsidR="00D307C3" w:rsidRPr="00C867DF">
        <w:t xml:space="preserve">Сформировать навык работы карандашом при выполнении линейного рисунка. </w:t>
      </w:r>
    </w:p>
    <w:p w14:paraId="3135D6A1" w14:textId="2AD9A8E5" w:rsidR="00D307C3" w:rsidRPr="00C867DF" w:rsidRDefault="00D307C3" w:rsidP="00C36EA2">
      <w:pPr>
        <w:ind w:left="163" w:right="170" w:firstLine="708"/>
      </w:pPr>
      <w:r w:rsidRPr="00C867DF">
        <w:t xml:space="preserve">Совершенствовать навыки сюжетного рисования. Сформировать навык создания коллективных сюжетных рисунков. </w:t>
      </w:r>
    </w:p>
    <w:p w14:paraId="7E607D48" w14:textId="7EA660FC" w:rsidR="00D307C3" w:rsidRPr="00C867DF" w:rsidRDefault="00491B06" w:rsidP="00C36EA2">
      <w:pPr>
        <w:pStyle w:val="2"/>
        <w:spacing w:after="82"/>
        <w:ind w:left="891"/>
        <w:jc w:val="center"/>
      </w:pPr>
      <w:r>
        <w:t xml:space="preserve">                                     </w:t>
      </w:r>
      <w:r w:rsidR="00D307C3" w:rsidRPr="00C867DF">
        <w:t>Аппликация</w:t>
      </w:r>
    </w:p>
    <w:p w14:paraId="34B1D791" w14:textId="77777777" w:rsidR="00D307C3" w:rsidRPr="00C867DF" w:rsidRDefault="00D307C3" w:rsidP="00D307C3">
      <w:pPr>
        <w:ind w:left="163" w:right="170" w:firstLine="708"/>
      </w:pPr>
      <w:r w:rsidRPr="00C867DF">
        <w:t xml:space="preserve">Совершенствовать умение использовать разные приемы вырезывания и наклеивания, умение составлять узоры и композиции из растительных элементов и геометрических фигур. Обучить технике обрывания в сюжетной аппликации. Научить создавать аппликацию по мотивам народного искусства. </w:t>
      </w:r>
    </w:p>
    <w:p w14:paraId="295936EB" w14:textId="4554635B" w:rsidR="00D307C3" w:rsidRPr="00C867DF" w:rsidRDefault="00D307C3" w:rsidP="00C36EA2">
      <w:pPr>
        <w:ind w:left="896" w:right="403" w:firstLine="0"/>
      </w:pPr>
      <w:r w:rsidRPr="00C867DF">
        <w:t xml:space="preserve">Развивать композиционные навыки, чувство цвета, чувство ритма. Формировать умение создавать мозаичные изображения. </w:t>
      </w:r>
    </w:p>
    <w:p w14:paraId="5E9C8D44" w14:textId="2C774722" w:rsidR="00D307C3" w:rsidRPr="00C867DF" w:rsidRDefault="00491B06" w:rsidP="00C36EA2">
      <w:pPr>
        <w:pStyle w:val="2"/>
        <w:ind w:left="891"/>
        <w:jc w:val="center"/>
      </w:pPr>
      <w:r>
        <w:t xml:space="preserve">                                 </w:t>
      </w:r>
      <w:r w:rsidR="00D307C3" w:rsidRPr="00C867DF">
        <w:t>Лепка</w:t>
      </w:r>
    </w:p>
    <w:p w14:paraId="35C5BE86" w14:textId="77777777" w:rsidR="00C36EA2" w:rsidRPr="00C867DF" w:rsidRDefault="00D307C3" w:rsidP="00C36EA2">
      <w:pPr>
        <w:ind w:left="163" w:right="170" w:firstLine="708"/>
      </w:pPr>
      <w:r w:rsidRPr="00C867DF">
        <w:t xml:space="preserve">Учить создавать объемные и рельефные изображения, используя освоенные ранее разнообразные материалы и разные приемы лепки. </w:t>
      </w:r>
    </w:p>
    <w:p w14:paraId="4D898B4E" w14:textId="77777777" w:rsidR="00C36EA2" w:rsidRPr="00C867DF" w:rsidRDefault="00D307C3" w:rsidP="00C36EA2">
      <w:pPr>
        <w:ind w:left="163" w:right="170" w:firstLine="708"/>
      </w:pPr>
      <w:r w:rsidRPr="00C867DF">
        <w:t xml:space="preserve">Развивать пластичность в лепке. </w:t>
      </w:r>
    </w:p>
    <w:p w14:paraId="327485E3" w14:textId="77777777" w:rsidR="00C36EA2" w:rsidRPr="00C867DF" w:rsidRDefault="00D307C3" w:rsidP="00C36EA2">
      <w:pPr>
        <w:ind w:left="163" w:right="170" w:firstLine="708"/>
      </w:pPr>
      <w:r w:rsidRPr="00C867DF">
        <w:t xml:space="preserve">Совершенствовать умение передавать в лепке движения изображаемых объектов. </w:t>
      </w:r>
      <w:r w:rsidR="00C36EA2" w:rsidRPr="00C867DF">
        <w:t xml:space="preserve"> </w:t>
      </w:r>
    </w:p>
    <w:p w14:paraId="70E59BCD" w14:textId="37116C4D" w:rsidR="00D307C3" w:rsidRPr="00C867DF" w:rsidRDefault="00D307C3" w:rsidP="00C36EA2">
      <w:pPr>
        <w:ind w:left="163" w:right="170" w:firstLine="708"/>
      </w:pPr>
      <w:r w:rsidRPr="00C867DF">
        <w:t xml:space="preserve">Формировать умение создавать композиции и скульптурные группы из нескольких фигурок. </w:t>
      </w:r>
    </w:p>
    <w:p w14:paraId="3FE0F9B4" w14:textId="4E677904" w:rsidR="00D307C3" w:rsidRPr="00C867DF" w:rsidRDefault="00D307C3" w:rsidP="00C36EA2">
      <w:pPr>
        <w:pStyle w:val="1"/>
        <w:ind w:left="216" w:right="206"/>
        <w:rPr>
          <w:color w:val="auto"/>
        </w:rPr>
      </w:pPr>
      <w:r w:rsidRPr="00C867DF">
        <w:rPr>
          <w:color w:val="auto"/>
        </w:rPr>
        <w:t xml:space="preserve">МУЗЫКАЛЬНОЕ РАЗВИТИЕ </w:t>
      </w:r>
    </w:p>
    <w:p w14:paraId="69186870" w14:textId="4816CDFD" w:rsidR="00D307C3" w:rsidRPr="00C867DF" w:rsidRDefault="00D307C3" w:rsidP="00C36EA2">
      <w:pPr>
        <w:ind w:left="163" w:right="170" w:firstLine="708"/>
      </w:pPr>
      <w:r w:rsidRPr="00C867DF">
        <w:t xml:space="preserve">Формировать у детей музыкальный вкус, знакомя их с классической, народной и современной музыкой. Воспитывать любовь и интерес к музыке, развивая музыкальную восприимчивость, музыкальный слух. Развивать эмоциональную отзывчивость на музыку различного характера, звуковысотный, тембровый и динамический слух, чувство ритма. Формировать певческий голос и выразительность движений. Развивать умение музицировать на детских музыкальных инструментах. Продолжать формировать творческую активность, самостоятельность и стремление применять в жизни знакомый музыкальный репертуар. </w:t>
      </w:r>
    </w:p>
    <w:p w14:paraId="686B88DF" w14:textId="4564DE19" w:rsidR="00D307C3" w:rsidRPr="00C867DF" w:rsidRDefault="00491B06" w:rsidP="00C36EA2">
      <w:pPr>
        <w:pStyle w:val="2"/>
        <w:ind w:left="891"/>
        <w:jc w:val="center"/>
      </w:pPr>
      <w:r>
        <w:t xml:space="preserve">                                  </w:t>
      </w:r>
      <w:r w:rsidR="00D307C3" w:rsidRPr="00C867DF">
        <w:t>Слушание</w:t>
      </w:r>
    </w:p>
    <w:p w14:paraId="32EF6197" w14:textId="65488064" w:rsidR="00D307C3" w:rsidRPr="00C867DF" w:rsidRDefault="00D307C3" w:rsidP="00C36EA2">
      <w:pPr>
        <w:ind w:left="163" w:right="170" w:firstLine="708"/>
      </w:pPr>
      <w:r w:rsidRPr="00C867DF">
        <w:t xml:space="preserve">Формировать умение вслушиваться, осмысливать музыку и собственные чувства и переживания в процессе восприятия музыки, определять средства музыкальной выразительности, создающие образ. Продолжать учить различать и правильно называть песню, танец, марш; определять части произведения. Знакомить детей с вокальной, инструментальной, оркестровой музыкой. Прививать любовь к слушанию произведений русских, советских и зарубежных композиторов-классиков (М. Глинка, П. Чайковский, Н. Римский-Корсаков, С. Рахманинов, В. Моцарт, Р. Шуман, Л. Бетховен, Д. Шостакович, С. Прокофьев, Д. Кабалевский). </w:t>
      </w:r>
    </w:p>
    <w:p w14:paraId="247FAA5C" w14:textId="5F90A613" w:rsidR="00D307C3" w:rsidRPr="00C867DF" w:rsidRDefault="00491B06" w:rsidP="00C36EA2">
      <w:pPr>
        <w:pStyle w:val="2"/>
        <w:ind w:left="891"/>
        <w:jc w:val="center"/>
      </w:pPr>
      <w:r>
        <w:t xml:space="preserve">                                 </w:t>
      </w:r>
      <w:r w:rsidR="00D307C3" w:rsidRPr="00C867DF">
        <w:t>Пение</w:t>
      </w:r>
    </w:p>
    <w:p w14:paraId="254BCD3E" w14:textId="22AB3DEF" w:rsidR="00D307C3" w:rsidRPr="00C867DF" w:rsidRDefault="00D307C3" w:rsidP="00C36EA2">
      <w:pPr>
        <w:ind w:left="163" w:right="170" w:firstLine="708"/>
      </w:pPr>
      <w:r w:rsidRPr="00C867DF">
        <w:t xml:space="preserve">Совершенствовать сформированные ранее певческие навыки (навыки звукообразования, певческого дыхания, дикции, чистоты вокального интонирования, сольного и ансамблевого пения). Добиваться выразительного исполнения песен различного характера в диапазоне от «до» первой октавы до «ре» второй октавы. Развивать умение самостоятельно начинать и заканчивать песню. Учить самостоятельно находить песенные интонации различного характера на заданный и самостоятельно придуманный текст. </w:t>
      </w:r>
    </w:p>
    <w:p w14:paraId="680D9C3D" w14:textId="544D0E2E" w:rsidR="00D307C3" w:rsidRPr="00C867DF" w:rsidRDefault="00491B06" w:rsidP="00C36EA2">
      <w:pPr>
        <w:pStyle w:val="2"/>
        <w:ind w:left="891"/>
        <w:jc w:val="center"/>
      </w:pPr>
      <w:r>
        <w:t xml:space="preserve">                                  </w:t>
      </w:r>
      <w:r w:rsidR="00D307C3" w:rsidRPr="00C867DF">
        <w:t>Музыкально-ритмические</w:t>
      </w:r>
      <w:r w:rsidR="00D307C3" w:rsidRPr="00C867DF">
        <w:rPr>
          <w:b w:val="0"/>
        </w:rPr>
        <w:t xml:space="preserve"> </w:t>
      </w:r>
      <w:r w:rsidR="00D307C3" w:rsidRPr="00C867DF">
        <w:t>движения</w:t>
      </w:r>
    </w:p>
    <w:p w14:paraId="58F58F88" w14:textId="068DD467" w:rsidR="00D307C3" w:rsidRPr="00C867DF" w:rsidRDefault="00D307C3" w:rsidP="00C36EA2">
      <w:pPr>
        <w:ind w:left="163" w:right="170" w:firstLine="708"/>
      </w:pPr>
      <w:r w:rsidRPr="00C867DF">
        <w:t xml:space="preserve">Учить самостоятельно придумывать и находить интересные танцевальные движения на предложенную музыку, импровизировать под музыку различного характера, передавать в движении образы животных. </w:t>
      </w:r>
    </w:p>
    <w:p w14:paraId="5F904386" w14:textId="56BCFB77" w:rsidR="00D307C3" w:rsidRPr="00C867DF" w:rsidRDefault="00491B06" w:rsidP="00C36EA2">
      <w:pPr>
        <w:pStyle w:val="2"/>
        <w:ind w:left="891"/>
        <w:jc w:val="center"/>
      </w:pPr>
      <w:r>
        <w:t xml:space="preserve">                                        </w:t>
      </w:r>
      <w:r w:rsidR="00D307C3" w:rsidRPr="00C867DF">
        <w:t>Игра</w:t>
      </w:r>
      <w:r w:rsidR="00D307C3" w:rsidRPr="00C867DF">
        <w:rPr>
          <w:b w:val="0"/>
        </w:rPr>
        <w:t xml:space="preserve"> </w:t>
      </w:r>
      <w:r w:rsidR="00D307C3" w:rsidRPr="00C867DF">
        <w:t>на</w:t>
      </w:r>
      <w:r w:rsidR="00D307C3" w:rsidRPr="00C867DF">
        <w:rPr>
          <w:b w:val="0"/>
        </w:rPr>
        <w:t xml:space="preserve"> </w:t>
      </w:r>
      <w:r w:rsidR="00D307C3" w:rsidRPr="00C867DF">
        <w:t>детских</w:t>
      </w:r>
      <w:r w:rsidR="00D307C3" w:rsidRPr="00C867DF">
        <w:rPr>
          <w:b w:val="0"/>
        </w:rPr>
        <w:t xml:space="preserve"> </w:t>
      </w:r>
      <w:r w:rsidR="00D307C3" w:rsidRPr="00C867DF">
        <w:t>музыкальных</w:t>
      </w:r>
      <w:r w:rsidR="00D307C3" w:rsidRPr="00C867DF">
        <w:rPr>
          <w:b w:val="0"/>
        </w:rPr>
        <w:t xml:space="preserve"> </w:t>
      </w:r>
      <w:r w:rsidR="00D307C3" w:rsidRPr="00C867DF">
        <w:t>инструментах</w:t>
      </w:r>
    </w:p>
    <w:p w14:paraId="3C7B53D5" w14:textId="77777777" w:rsidR="00D307C3" w:rsidRPr="00C867DF" w:rsidRDefault="00D307C3" w:rsidP="00D307C3">
      <w:pPr>
        <w:ind w:left="163" w:right="170" w:firstLine="708"/>
      </w:pPr>
      <w:r w:rsidRPr="00C867DF">
        <w:t xml:space="preserve">Воспитывать потребность в музицировании и чувство радости и удовлетворения от исполнения на слух знакомой мелодии. </w:t>
      </w:r>
    </w:p>
    <w:p w14:paraId="624BD849" w14:textId="77777777" w:rsidR="00D307C3" w:rsidRPr="00C867DF" w:rsidRDefault="00D307C3" w:rsidP="00D307C3">
      <w:pPr>
        <w:ind w:left="163" w:right="170" w:firstLine="708"/>
      </w:pPr>
      <w:r w:rsidRPr="00C867DF">
        <w:t xml:space="preserve">Продолжать развивать умение играть в ансамбле, небольшие попевки, русские народные песни, произведения композиторов-классиков. </w:t>
      </w:r>
    </w:p>
    <w:p w14:paraId="12B5546B" w14:textId="77777777" w:rsidR="00D307C3" w:rsidRPr="00C867DF" w:rsidRDefault="00D307C3" w:rsidP="00D307C3">
      <w:pPr>
        <w:spacing w:after="25" w:line="259" w:lineRule="auto"/>
        <w:ind w:left="886" w:firstLine="0"/>
        <w:jc w:val="left"/>
      </w:pPr>
      <w:r w:rsidRPr="00C867DF">
        <w:t xml:space="preserve"> </w:t>
      </w:r>
    </w:p>
    <w:p w14:paraId="517455ED" w14:textId="685C3B08" w:rsidR="00D307C3" w:rsidRPr="00C867DF" w:rsidRDefault="00D307C3" w:rsidP="00D307C3">
      <w:pPr>
        <w:spacing w:after="5" w:line="270" w:lineRule="auto"/>
        <w:ind w:left="187" w:right="173"/>
        <w:jc w:val="center"/>
      </w:pPr>
      <w:r w:rsidRPr="00C867DF">
        <w:rPr>
          <w:b/>
        </w:rPr>
        <w:t>Образовательная</w:t>
      </w:r>
      <w:r w:rsidRPr="00C867DF">
        <w:t xml:space="preserve"> </w:t>
      </w:r>
      <w:r w:rsidRPr="00C867DF">
        <w:rPr>
          <w:b/>
        </w:rPr>
        <w:t>область</w:t>
      </w:r>
      <w:r w:rsidRPr="00C867DF">
        <w:t xml:space="preserve"> </w:t>
      </w:r>
      <w:r w:rsidRPr="00C867DF">
        <w:rPr>
          <w:b/>
        </w:rPr>
        <w:t>«Физическое</w:t>
      </w:r>
      <w:r w:rsidRPr="00C867DF">
        <w:t xml:space="preserve"> </w:t>
      </w:r>
      <w:r w:rsidRPr="00C867DF">
        <w:rPr>
          <w:b/>
        </w:rPr>
        <w:t>развитие»</w:t>
      </w:r>
      <w:r w:rsidRPr="00C867DF">
        <w:t xml:space="preserve"> </w:t>
      </w:r>
    </w:p>
    <w:p w14:paraId="771142C1" w14:textId="77777777" w:rsidR="00D307C3" w:rsidRPr="00C867DF" w:rsidRDefault="00D307C3" w:rsidP="00D307C3">
      <w:pPr>
        <w:spacing w:after="24" w:line="259" w:lineRule="auto"/>
        <w:ind w:left="64" w:firstLine="0"/>
        <w:jc w:val="center"/>
      </w:pPr>
      <w:r w:rsidRPr="00C867DF">
        <w:t xml:space="preserve"> </w:t>
      </w:r>
    </w:p>
    <w:p w14:paraId="6C3AE843" w14:textId="77777777" w:rsidR="00D307C3" w:rsidRPr="00C867DF" w:rsidRDefault="00D307C3" w:rsidP="00D307C3">
      <w:pPr>
        <w:spacing w:after="4" w:line="270" w:lineRule="auto"/>
        <w:ind w:left="17" w:right="2"/>
        <w:jc w:val="center"/>
      </w:pPr>
      <w:r w:rsidRPr="00C867DF">
        <w:rPr>
          <w:b/>
          <w:i/>
        </w:rPr>
        <w:t>Младший</w:t>
      </w:r>
      <w:r w:rsidRPr="00C867DF">
        <w:t xml:space="preserve"> </w:t>
      </w:r>
      <w:r w:rsidRPr="00C867DF">
        <w:rPr>
          <w:b/>
          <w:i/>
        </w:rPr>
        <w:t>дошкольный</w:t>
      </w:r>
      <w:r w:rsidRPr="00C867DF">
        <w:t xml:space="preserve"> </w:t>
      </w:r>
      <w:r w:rsidRPr="00C867DF">
        <w:rPr>
          <w:b/>
          <w:i/>
        </w:rPr>
        <w:t>возраст</w:t>
      </w:r>
      <w:r w:rsidRPr="00C867DF">
        <w:t xml:space="preserve"> </w:t>
      </w:r>
      <w:r w:rsidRPr="00C867DF">
        <w:rPr>
          <w:b/>
          <w:i/>
        </w:rPr>
        <w:t>(с</w:t>
      </w:r>
      <w:r w:rsidRPr="00C867DF">
        <w:t xml:space="preserve"> </w:t>
      </w:r>
      <w:r w:rsidRPr="00C867DF">
        <w:rPr>
          <w:b/>
          <w:i/>
        </w:rPr>
        <w:t>3</w:t>
      </w:r>
      <w:r w:rsidRPr="00C867DF">
        <w:t xml:space="preserve"> </w:t>
      </w:r>
      <w:r w:rsidRPr="00C867DF">
        <w:rPr>
          <w:b/>
          <w:i/>
        </w:rPr>
        <w:t>до</w:t>
      </w:r>
      <w:r w:rsidRPr="00C867DF">
        <w:t xml:space="preserve"> </w:t>
      </w:r>
      <w:r w:rsidRPr="00C867DF">
        <w:rPr>
          <w:b/>
          <w:i/>
        </w:rPr>
        <w:t>4</w:t>
      </w:r>
      <w:r w:rsidRPr="00C867DF">
        <w:t xml:space="preserve"> </w:t>
      </w:r>
      <w:r w:rsidRPr="00C867DF">
        <w:rPr>
          <w:b/>
          <w:i/>
        </w:rPr>
        <w:t>лет)</w:t>
      </w:r>
      <w:r w:rsidRPr="00C867DF">
        <w:t xml:space="preserve"> </w:t>
      </w:r>
    </w:p>
    <w:p w14:paraId="2AED3FD0" w14:textId="77777777" w:rsidR="00D307C3" w:rsidRPr="00C867DF" w:rsidRDefault="00D307C3" w:rsidP="00D307C3">
      <w:pPr>
        <w:spacing w:after="22" w:line="259" w:lineRule="auto"/>
        <w:ind w:left="64" w:firstLine="0"/>
        <w:jc w:val="center"/>
      </w:pPr>
      <w:r w:rsidRPr="00C867DF">
        <w:t xml:space="preserve"> </w:t>
      </w:r>
    </w:p>
    <w:p w14:paraId="5C0F7237" w14:textId="142FE71A" w:rsidR="00D307C3" w:rsidRPr="00C867DF" w:rsidRDefault="00D307C3" w:rsidP="00C36EA2">
      <w:pPr>
        <w:pStyle w:val="1"/>
        <w:ind w:left="216" w:right="202"/>
        <w:rPr>
          <w:color w:val="auto"/>
        </w:rPr>
      </w:pPr>
      <w:r w:rsidRPr="00C867DF">
        <w:rPr>
          <w:color w:val="auto"/>
        </w:rPr>
        <w:t xml:space="preserve">ФИЗИЧЕСКАЯ КУЛЬТУРА </w:t>
      </w:r>
    </w:p>
    <w:p w14:paraId="579D8783" w14:textId="77777777" w:rsidR="00D307C3" w:rsidRPr="00C867DF" w:rsidRDefault="00D307C3" w:rsidP="00D307C3">
      <w:pPr>
        <w:ind w:left="163" w:right="170" w:firstLine="708"/>
      </w:pPr>
      <w:r w:rsidRPr="00C867DF">
        <w:t xml:space="preserve">Создать условия для всестороннего полноценного развития двигательных способностей, укрепления здоровья, закаливания организма. </w:t>
      </w:r>
    </w:p>
    <w:p w14:paraId="51649D22" w14:textId="78675576" w:rsidR="00D307C3" w:rsidRPr="00C867DF" w:rsidRDefault="00C36EA2" w:rsidP="00C36EA2">
      <w:pPr>
        <w:ind w:right="170"/>
      </w:pPr>
      <w:r w:rsidRPr="00C867DF">
        <w:t xml:space="preserve">  </w:t>
      </w:r>
      <w:r w:rsidR="00D307C3" w:rsidRPr="00C867DF">
        <w:t xml:space="preserve">Формировать правильную осанку. Проводить профилактику плоскостопия. </w:t>
      </w:r>
    </w:p>
    <w:p w14:paraId="1BECF473" w14:textId="77777777" w:rsidR="00D307C3" w:rsidRPr="00C867DF" w:rsidRDefault="00D307C3" w:rsidP="00D307C3">
      <w:pPr>
        <w:ind w:left="163" w:right="170" w:firstLine="708"/>
      </w:pPr>
      <w:r w:rsidRPr="00C867DF">
        <w:t xml:space="preserve">Развивать такие физические качества как выносливость, быстроту, силу, координацию движений. </w:t>
      </w:r>
    </w:p>
    <w:p w14:paraId="5E332BB5" w14:textId="77777777" w:rsidR="00C36EA2" w:rsidRPr="00C867DF" w:rsidRDefault="00D307C3" w:rsidP="00C36EA2">
      <w:pPr>
        <w:ind w:left="163" w:right="170" w:firstLine="708"/>
      </w:pPr>
      <w:r w:rsidRPr="00C867DF">
        <w:t xml:space="preserve">Формировать и совершенствовать двигательные умения с целью укрепления и развития мышц, обогащение двигательного опыта детей. </w:t>
      </w:r>
    </w:p>
    <w:p w14:paraId="5226B930" w14:textId="409639C6" w:rsidR="00D307C3" w:rsidRPr="00C867DF" w:rsidRDefault="00D307C3" w:rsidP="00C36EA2">
      <w:pPr>
        <w:ind w:left="163" w:right="170" w:firstLine="708"/>
      </w:pPr>
      <w:r w:rsidRPr="00C867DF">
        <w:t xml:space="preserve">Учить выполнять движения не только по демонстрации, но и по указанию.  </w:t>
      </w:r>
    </w:p>
    <w:p w14:paraId="329B3962" w14:textId="0DBDB3EE" w:rsidR="00D307C3" w:rsidRPr="00C867DF" w:rsidRDefault="00997CE2" w:rsidP="00997CE2">
      <w:pPr>
        <w:pStyle w:val="2"/>
        <w:ind w:left="891"/>
      </w:pPr>
      <w:r>
        <w:t xml:space="preserve">                                                </w:t>
      </w:r>
      <w:r w:rsidR="00D307C3" w:rsidRPr="00C867DF">
        <w:t>Основные</w:t>
      </w:r>
      <w:r w:rsidR="00D307C3" w:rsidRPr="00C867DF">
        <w:rPr>
          <w:b w:val="0"/>
        </w:rPr>
        <w:t xml:space="preserve"> </w:t>
      </w:r>
      <w:r w:rsidR="00D307C3" w:rsidRPr="00C867DF">
        <w:t>движения</w:t>
      </w:r>
    </w:p>
    <w:p w14:paraId="07F5415E" w14:textId="77777777" w:rsidR="00D307C3" w:rsidRPr="00C867DF" w:rsidRDefault="00D307C3" w:rsidP="00D307C3">
      <w:pPr>
        <w:ind w:left="163" w:right="170" w:firstLine="708"/>
      </w:pPr>
      <w:r w:rsidRPr="00C867DF">
        <w:rPr>
          <w:b/>
          <w:i/>
        </w:rPr>
        <w:t>Ходьба</w:t>
      </w:r>
      <w:r w:rsidRPr="00C867DF">
        <w:t xml:space="preserve"> </w:t>
      </w:r>
      <w:r w:rsidRPr="00C867DF">
        <w:rPr>
          <w:b/>
          <w:i/>
        </w:rPr>
        <w:t>и</w:t>
      </w:r>
      <w:r w:rsidRPr="00C867DF">
        <w:t xml:space="preserve"> </w:t>
      </w:r>
      <w:r w:rsidRPr="00C867DF">
        <w:rPr>
          <w:b/>
          <w:i/>
        </w:rPr>
        <w:t>бег.</w:t>
      </w:r>
      <w:r w:rsidRPr="00C867DF">
        <w:t xml:space="preserve"> Обучать ходьбе и бегу на носках, с высоким подниманием колена, в колонне по одному, по кругу, с изменением направления, врассыпную, змейкой, по гимнастической скамейке, по наклонной доске, по шнуру. </w:t>
      </w:r>
    </w:p>
    <w:p w14:paraId="66D961AD" w14:textId="77777777" w:rsidR="00D307C3" w:rsidRPr="00C867DF" w:rsidRDefault="00D307C3" w:rsidP="00D307C3">
      <w:pPr>
        <w:ind w:left="163" w:right="170" w:firstLine="708"/>
      </w:pPr>
      <w:r w:rsidRPr="00C867DF">
        <w:rPr>
          <w:b/>
          <w:i/>
        </w:rPr>
        <w:t>Прыжки.</w:t>
      </w:r>
      <w:r w:rsidRPr="00C867DF">
        <w:t xml:space="preserve"> Обучать прыжкам на носках двух ног, прыжкам с продвижением, с поворотом; перепрыгиванию через шнур (d=3см), через канат (d=5см), доску (ширина — 10см). Закрепить навык приземления на полусогнутые ноги. </w:t>
      </w:r>
    </w:p>
    <w:p w14:paraId="3C852255" w14:textId="77777777" w:rsidR="00D307C3" w:rsidRPr="00C867DF" w:rsidRDefault="00D307C3" w:rsidP="00D307C3">
      <w:pPr>
        <w:ind w:left="163" w:right="170" w:firstLine="708"/>
      </w:pPr>
      <w:r w:rsidRPr="00C867DF">
        <w:t xml:space="preserve">Обучать спрыгиванию, запрыгиванию на гимнастический поролоновый мат (h=5см). Совершенствовать навык устойчивого приземления при прыжках в длину, при спрыгивании с мата, при выполнении прыжков в подвижных играх и игровых упражнениях. </w:t>
      </w:r>
    </w:p>
    <w:p w14:paraId="5A82F3B7" w14:textId="77777777" w:rsidR="00D307C3" w:rsidRPr="00C867DF" w:rsidRDefault="00D307C3" w:rsidP="00D307C3">
      <w:pPr>
        <w:ind w:left="163" w:right="170" w:firstLine="708"/>
      </w:pPr>
      <w:r w:rsidRPr="00C867DF">
        <w:rPr>
          <w:b/>
          <w:i/>
        </w:rPr>
        <w:t>Бросание,</w:t>
      </w:r>
      <w:r w:rsidRPr="00C867DF">
        <w:t xml:space="preserve"> </w:t>
      </w:r>
      <w:r w:rsidRPr="00C867DF">
        <w:rPr>
          <w:b/>
          <w:i/>
        </w:rPr>
        <w:t>ловля,</w:t>
      </w:r>
      <w:r w:rsidRPr="00C867DF">
        <w:t xml:space="preserve"> </w:t>
      </w:r>
      <w:r w:rsidRPr="00C867DF">
        <w:rPr>
          <w:b/>
          <w:i/>
        </w:rPr>
        <w:t>метание.</w:t>
      </w:r>
      <w:r w:rsidRPr="00C867DF">
        <w:t xml:space="preserve"> Обучать катанию мяча в ворота. Формировать умение ловить и бросать мяч двумя руками, бросать мяч вдаль из-за головы, в горизонтальную цель, через веревку, от груди, маленького мяча — ведущей рукой. </w:t>
      </w:r>
    </w:p>
    <w:p w14:paraId="7EA3F0F7" w14:textId="488B50B1" w:rsidR="00D307C3" w:rsidRPr="00C867DF" w:rsidRDefault="00D307C3" w:rsidP="00C36EA2">
      <w:pPr>
        <w:ind w:left="163" w:right="170" w:firstLine="708"/>
      </w:pPr>
      <w:r w:rsidRPr="00C867DF">
        <w:rPr>
          <w:b/>
          <w:i/>
        </w:rPr>
        <w:t>Ползание</w:t>
      </w:r>
      <w:r w:rsidRPr="00C867DF">
        <w:t xml:space="preserve"> </w:t>
      </w:r>
      <w:r w:rsidRPr="00C867DF">
        <w:rPr>
          <w:b/>
          <w:i/>
        </w:rPr>
        <w:t>и</w:t>
      </w:r>
      <w:r w:rsidRPr="00C867DF">
        <w:t xml:space="preserve"> </w:t>
      </w:r>
      <w:r w:rsidRPr="00C867DF">
        <w:rPr>
          <w:b/>
          <w:i/>
        </w:rPr>
        <w:t>лазание.</w:t>
      </w:r>
      <w:r w:rsidRPr="00C867DF">
        <w:t xml:space="preserve"> Упражнять в подлезании под шнур, под дугу на коленях и ладонях. Обучать лазанию на вторую ступеньку гимнастической стенки. Формировать умение лазания по гимнастической стенке, по наклонной лесенке. Обучать ходьбе приставным шагом по нижней рейке гимнастической стенки. </w:t>
      </w:r>
    </w:p>
    <w:p w14:paraId="72603760" w14:textId="23A3735D" w:rsidR="00D307C3" w:rsidRPr="00C867DF" w:rsidRDefault="00D307C3" w:rsidP="00C36EA2">
      <w:pPr>
        <w:pStyle w:val="2"/>
        <w:ind w:left="891"/>
        <w:jc w:val="center"/>
      </w:pPr>
      <w:r w:rsidRPr="00C867DF">
        <w:t>Упражнения</w:t>
      </w:r>
      <w:r w:rsidRPr="00C867DF">
        <w:rPr>
          <w:b w:val="0"/>
        </w:rPr>
        <w:t xml:space="preserve"> </w:t>
      </w:r>
      <w:r w:rsidRPr="00C867DF">
        <w:t>в</w:t>
      </w:r>
      <w:r w:rsidRPr="00C867DF">
        <w:rPr>
          <w:b w:val="0"/>
        </w:rPr>
        <w:t xml:space="preserve"> </w:t>
      </w:r>
      <w:r w:rsidRPr="00C867DF">
        <w:t>равновесии,</w:t>
      </w:r>
      <w:r w:rsidRPr="00C867DF">
        <w:rPr>
          <w:b w:val="0"/>
        </w:rPr>
        <w:t xml:space="preserve"> </w:t>
      </w:r>
      <w:r w:rsidRPr="00C867DF">
        <w:t>на</w:t>
      </w:r>
      <w:r w:rsidRPr="00C867DF">
        <w:rPr>
          <w:b w:val="0"/>
        </w:rPr>
        <w:t xml:space="preserve"> </w:t>
      </w:r>
      <w:r w:rsidRPr="00C867DF">
        <w:t>координацию</w:t>
      </w:r>
      <w:r w:rsidRPr="00C867DF">
        <w:rPr>
          <w:b w:val="0"/>
        </w:rPr>
        <w:t xml:space="preserve"> </w:t>
      </w:r>
      <w:r w:rsidRPr="00C867DF">
        <w:t>движений</w:t>
      </w:r>
    </w:p>
    <w:p w14:paraId="7039639F" w14:textId="77777777" w:rsidR="00D307C3" w:rsidRPr="00C867DF" w:rsidRDefault="00D307C3" w:rsidP="00D307C3">
      <w:pPr>
        <w:ind w:left="163" w:right="170" w:firstLine="708"/>
      </w:pPr>
      <w:r w:rsidRPr="00C867DF">
        <w:t xml:space="preserve">Способствовать формированию четкости и точности движений, выполняемых в определенном темпе и ритме. Для совершенствования координации движений использовать комбинации различных движений. </w:t>
      </w:r>
    </w:p>
    <w:p w14:paraId="64AFAD71" w14:textId="77777777" w:rsidR="00D307C3" w:rsidRPr="00C867DF" w:rsidRDefault="00D307C3" w:rsidP="00D307C3">
      <w:pPr>
        <w:ind w:left="163" w:right="170" w:firstLine="708"/>
      </w:pPr>
      <w:r w:rsidRPr="00C867DF">
        <w:t xml:space="preserve">Учить ходить по прямой ограниченной дорожке, доске, гимнастической скамейке шириной 15—25 см. </w:t>
      </w:r>
    </w:p>
    <w:p w14:paraId="5FA1F670" w14:textId="77777777" w:rsidR="00C36EA2" w:rsidRPr="00C867DF" w:rsidRDefault="00D307C3" w:rsidP="00C36EA2">
      <w:pPr>
        <w:ind w:left="896" w:right="842" w:firstLine="0"/>
      </w:pPr>
      <w:r w:rsidRPr="00C867DF">
        <w:t xml:space="preserve">Учить ходить между предметами, с перешагиванием через предметы. </w:t>
      </w:r>
    </w:p>
    <w:p w14:paraId="35A02AC2" w14:textId="0E6584F5" w:rsidR="00D307C3" w:rsidRPr="00C867DF" w:rsidRDefault="00D307C3" w:rsidP="00C36EA2">
      <w:pPr>
        <w:ind w:left="896" w:right="842" w:firstLine="0"/>
      </w:pPr>
      <w:r w:rsidRPr="00C867DF">
        <w:t xml:space="preserve">Учить выполнять медленное кружение в обе стороны. </w:t>
      </w:r>
    </w:p>
    <w:p w14:paraId="5C95246C" w14:textId="67AA734F" w:rsidR="00D307C3" w:rsidRPr="00C867DF" w:rsidRDefault="00D307C3" w:rsidP="00C36EA2">
      <w:pPr>
        <w:pStyle w:val="2"/>
        <w:ind w:left="891"/>
        <w:jc w:val="center"/>
      </w:pPr>
      <w:r w:rsidRPr="00C867DF">
        <w:t>Строевые</w:t>
      </w:r>
      <w:r w:rsidRPr="00C867DF">
        <w:rPr>
          <w:b w:val="0"/>
        </w:rPr>
        <w:t xml:space="preserve"> </w:t>
      </w:r>
      <w:r w:rsidRPr="00C867DF">
        <w:t>упражнения</w:t>
      </w:r>
    </w:p>
    <w:p w14:paraId="71481DE7" w14:textId="2795880E" w:rsidR="00D307C3" w:rsidRPr="00C867DF" w:rsidRDefault="00D307C3" w:rsidP="00C36EA2">
      <w:pPr>
        <w:ind w:left="163" w:right="170" w:firstLine="708"/>
      </w:pPr>
      <w:r w:rsidRPr="00C867DF">
        <w:t xml:space="preserve">Обучать построению в шеренгу, в колонну по одному, по двое, в круг, в рассыпную. </w:t>
      </w:r>
    </w:p>
    <w:p w14:paraId="76B0106A" w14:textId="2E91445F" w:rsidR="00D307C3" w:rsidRPr="00C867DF" w:rsidRDefault="00D307C3" w:rsidP="00C36EA2">
      <w:pPr>
        <w:pStyle w:val="2"/>
        <w:ind w:left="891"/>
        <w:jc w:val="center"/>
      </w:pPr>
      <w:r w:rsidRPr="00C867DF">
        <w:t>Общеразвивающие</w:t>
      </w:r>
      <w:r w:rsidRPr="00C867DF">
        <w:rPr>
          <w:b w:val="0"/>
        </w:rPr>
        <w:t xml:space="preserve"> </w:t>
      </w:r>
      <w:r w:rsidRPr="00C867DF">
        <w:t>упражнения</w:t>
      </w:r>
    </w:p>
    <w:p w14:paraId="5B72A91E" w14:textId="77777777" w:rsidR="00D307C3" w:rsidRPr="00C867DF" w:rsidRDefault="00D307C3" w:rsidP="00D307C3">
      <w:pPr>
        <w:ind w:left="163" w:right="170" w:firstLine="708"/>
      </w:pPr>
      <w:r w:rsidRPr="00C867DF">
        <w:t xml:space="preserve">Формировать умение выполнять упражнения для рук и плечевого пояса, для туловища, для ног, с предметами и без предметов. </w:t>
      </w:r>
    </w:p>
    <w:p w14:paraId="58CED26B" w14:textId="45FBF97D" w:rsidR="00D307C3" w:rsidRPr="00C867DF" w:rsidRDefault="00FC03A3" w:rsidP="00FC03A3">
      <w:pPr>
        <w:ind w:right="170"/>
      </w:pPr>
      <w:r w:rsidRPr="00C867DF">
        <w:t xml:space="preserve"> </w:t>
      </w:r>
      <w:r w:rsidR="00D307C3" w:rsidRPr="00C867DF">
        <w:t xml:space="preserve">Учить поднимать прямые руки вверх, вперед, в стороны и опускать их. </w:t>
      </w:r>
    </w:p>
    <w:p w14:paraId="116B29A4" w14:textId="77777777" w:rsidR="00D307C3" w:rsidRPr="00C867DF" w:rsidRDefault="00D307C3" w:rsidP="00D307C3">
      <w:pPr>
        <w:ind w:left="163" w:right="170" w:firstLine="708"/>
      </w:pPr>
      <w:r w:rsidRPr="00C867DF">
        <w:t xml:space="preserve">Учить перекладывать предметы из рук в руку перед собой, над головой, предавать мяч друг другу над головой. </w:t>
      </w:r>
    </w:p>
    <w:p w14:paraId="57293917" w14:textId="54B7E304" w:rsidR="00D307C3" w:rsidRPr="00C867DF" w:rsidRDefault="00F37E3B" w:rsidP="00F37E3B">
      <w:pPr>
        <w:ind w:right="170"/>
      </w:pPr>
      <w:r w:rsidRPr="00C867DF">
        <w:t xml:space="preserve">  </w:t>
      </w:r>
      <w:r w:rsidR="00D307C3" w:rsidRPr="00C867DF">
        <w:t xml:space="preserve">Учить, лежа на спине, попеременно поднимать и опускать ноги. </w:t>
      </w:r>
    </w:p>
    <w:p w14:paraId="63801041" w14:textId="77777777" w:rsidR="00D307C3" w:rsidRPr="00C867DF" w:rsidRDefault="00D307C3" w:rsidP="00D307C3">
      <w:pPr>
        <w:ind w:left="163" w:right="170" w:firstLine="708"/>
      </w:pPr>
      <w:r w:rsidRPr="00C867DF">
        <w:t xml:space="preserve">Формировать умение ставить ногу на носок и пятку вперед, назад, в сторону, подниматься на носки. </w:t>
      </w:r>
    </w:p>
    <w:p w14:paraId="69CE8B27" w14:textId="462A0646" w:rsidR="00D307C3" w:rsidRPr="00C867DF" w:rsidRDefault="00F37E3B" w:rsidP="00F37E3B">
      <w:pPr>
        <w:ind w:right="170"/>
      </w:pPr>
      <w:r w:rsidRPr="00C867DF">
        <w:t xml:space="preserve">  </w:t>
      </w:r>
      <w:r w:rsidR="00D307C3" w:rsidRPr="00C867DF">
        <w:t xml:space="preserve">Учить приседать, держась за опору, и без нее. </w:t>
      </w:r>
    </w:p>
    <w:p w14:paraId="33BD4A55" w14:textId="553F7A2E" w:rsidR="00D307C3" w:rsidRPr="00C867DF" w:rsidRDefault="00D307C3" w:rsidP="00F37E3B">
      <w:pPr>
        <w:pStyle w:val="2"/>
        <w:ind w:left="891"/>
        <w:jc w:val="center"/>
      </w:pPr>
      <w:r w:rsidRPr="00C867DF">
        <w:t>Спортивные</w:t>
      </w:r>
      <w:r w:rsidRPr="00C867DF">
        <w:rPr>
          <w:b w:val="0"/>
        </w:rPr>
        <w:t xml:space="preserve"> </w:t>
      </w:r>
      <w:r w:rsidRPr="00C867DF">
        <w:t>упражнения</w:t>
      </w:r>
    </w:p>
    <w:p w14:paraId="7FD97FAF" w14:textId="6B46E8B6" w:rsidR="00D307C3" w:rsidRPr="00C867DF" w:rsidRDefault="00F37E3B" w:rsidP="00F37E3B">
      <w:pPr>
        <w:ind w:right="170" w:firstLine="0"/>
      </w:pPr>
      <w:r w:rsidRPr="00C867DF">
        <w:t xml:space="preserve">              </w:t>
      </w:r>
      <w:r w:rsidR="00D307C3" w:rsidRPr="00C867DF">
        <w:t xml:space="preserve">Учить катать друг друга на санках, кататься на санках с невысокой горки. </w:t>
      </w:r>
    </w:p>
    <w:p w14:paraId="5604507D" w14:textId="1C04D4B7" w:rsidR="00D307C3" w:rsidRPr="00C867DF" w:rsidRDefault="00F37E3B" w:rsidP="00F37E3B">
      <w:pPr>
        <w:ind w:right="170"/>
      </w:pPr>
      <w:r w:rsidRPr="00C867DF">
        <w:t xml:space="preserve">  </w:t>
      </w:r>
      <w:r w:rsidR="00D307C3" w:rsidRPr="00C867DF">
        <w:t xml:space="preserve">Формировать умение скользить по ледяной дорожке с поддержкой взрослого. </w:t>
      </w:r>
    </w:p>
    <w:p w14:paraId="0E2059ED" w14:textId="006132DF" w:rsidR="00D307C3" w:rsidRPr="00C867DF" w:rsidRDefault="00D307C3" w:rsidP="00F37E3B">
      <w:pPr>
        <w:ind w:left="163" w:right="170" w:firstLine="708"/>
      </w:pPr>
      <w:r w:rsidRPr="00C867DF">
        <w:t xml:space="preserve">Учить залезать на трехколесный велосипед, слезать с него, кататься по прямой, выполнять повороты.  </w:t>
      </w:r>
    </w:p>
    <w:p w14:paraId="0A268C47" w14:textId="2BE945F1" w:rsidR="00D307C3" w:rsidRPr="00C867DF" w:rsidRDefault="00D307C3" w:rsidP="00F37E3B">
      <w:pPr>
        <w:pStyle w:val="2"/>
        <w:ind w:left="891"/>
        <w:jc w:val="center"/>
      </w:pPr>
      <w:r w:rsidRPr="00C867DF">
        <w:t>Подвижные</w:t>
      </w:r>
      <w:r w:rsidRPr="00C867DF">
        <w:rPr>
          <w:b w:val="0"/>
        </w:rPr>
        <w:t xml:space="preserve"> </w:t>
      </w:r>
      <w:r w:rsidRPr="00C867DF">
        <w:t>игры</w:t>
      </w:r>
    </w:p>
    <w:p w14:paraId="4B74CBBB" w14:textId="6B6BBE1F" w:rsidR="00D307C3" w:rsidRPr="00C867DF" w:rsidRDefault="00D307C3" w:rsidP="00F37E3B">
      <w:pPr>
        <w:ind w:left="163" w:right="170" w:firstLine="708"/>
      </w:pPr>
      <w:r w:rsidRPr="00C867DF">
        <w:t xml:space="preserve">Развивать двигательную активность, координацию движений, ловкость, самостоятельность, инициативность, творчество. Формировать умение играть в подвижные игры с правилами, взаимодействовать, ладить в таких играх. </w:t>
      </w:r>
    </w:p>
    <w:p w14:paraId="75B8DA3B" w14:textId="2F85985C" w:rsidR="00D307C3" w:rsidRPr="00C867DF" w:rsidRDefault="00D307C3" w:rsidP="00F37E3B">
      <w:pPr>
        <w:pStyle w:val="1"/>
        <w:ind w:left="216" w:right="206"/>
        <w:rPr>
          <w:color w:val="auto"/>
        </w:rPr>
      </w:pPr>
      <w:r w:rsidRPr="00C867DF">
        <w:rPr>
          <w:color w:val="auto"/>
        </w:rPr>
        <w:t xml:space="preserve">ОВЛАДЕНИЕ ЭЛЕМЕНТАРНЫМИ НОРМАМИ И ПРАВИЛАМИ ЗДОРОВОГО ОБРАЗА ЖИЗНИ </w:t>
      </w:r>
    </w:p>
    <w:p w14:paraId="4F990178" w14:textId="102789B8" w:rsidR="00D307C3" w:rsidRPr="00C867DF" w:rsidRDefault="00F37E3B" w:rsidP="00F37E3B">
      <w:pPr>
        <w:ind w:right="170"/>
      </w:pPr>
      <w:r w:rsidRPr="00C867DF">
        <w:t xml:space="preserve">   </w:t>
      </w:r>
      <w:r w:rsidR="00D307C3" w:rsidRPr="00C867DF">
        <w:t xml:space="preserve">Сохранение и укрепление физического и психического здоровья детей. </w:t>
      </w:r>
    </w:p>
    <w:p w14:paraId="3BDA3222" w14:textId="3B5CB464" w:rsidR="00D307C3" w:rsidRPr="00C867DF" w:rsidRDefault="00F37E3B" w:rsidP="00F37E3B">
      <w:pPr>
        <w:ind w:right="170"/>
      </w:pPr>
      <w:r w:rsidRPr="00C867DF">
        <w:t xml:space="preserve">   </w:t>
      </w:r>
      <w:r w:rsidR="00D307C3" w:rsidRPr="00C867DF">
        <w:t xml:space="preserve">Воспитание культурно-гигиенических навыков. </w:t>
      </w:r>
    </w:p>
    <w:p w14:paraId="3CC21E84" w14:textId="77777777" w:rsidR="00D307C3" w:rsidRPr="00C867DF" w:rsidRDefault="00D307C3" w:rsidP="00D307C3">
      <w:pPr>
        <w:ind w:left="163" w:right="170" w:firstLine="708"/>
      </w:pPr>
      <w:r w:rsidRPr="00C867DF">
        <w:t xml:space="preserve">Формирование первичных представлений о здоровом образе жизни (питании, двигательном режиме, закаливании, полезных привычках). </w:t>
      </w:r>
    </w:p>
    <w:p w14:paraId="7E197176" w14:textId="77777777" w:rsidR="00D307C3" w:rsidRPr="00C867DF" w:rsidRDefault="00D307C3" w:rsidP="00D307C3">
      <w:pPr>
        <w:spacing w:after="24" w:line="259" w:lineRule="auto"/>
        <w:ind w:left="886" w:firstLine="0"/>
        <w:jc w:val="left"/>
      </w:pPr>
      <w:r w:rsidRPr="00C867DF">
        <w:t xml:space="preserve"> </w:t>
      </w:r>
    </w:p>
    <w:p w14:paraId="3122AEF5" w14:textId="77777777" w:rsidR="00D307C3" w:rsidRPr="00C867DF" w:rsidRDefault="00D307C3" w:rsidP="00D307C3">
      <w:pPr>
        <w:spacing w:after="4" w:line="270" w:lineRule="auto"/>
        <w:ind w:left="17"/>
        <w:jc w:val="center"/>
      </w:pPr>
      <w:r w:rsidRPr="00C867DF">
        <w:rPr>
          <w:b/>
          <w:i/>
        </w:rPr>
        <w:t>Средний</w:t>
      </w:r>
      <w:r w:rsidRPr="00C867DF">
        <w:t xml:space="preserve"> </w:t>
      </w:r>
      <w:r w:rsidRPr="00C867DF">
        <w:rPr>
          <w:b/>
          <w:i/>
        </w:rPr>
        <w:t>дошкольный</w:t>
      </w:r>
      <w:r w:rsidRPr="00C867DF">
        <w:t xml:space="preserve"> </w:t>
      </w:r>
      <w:r w:rsidRPr="00C867DF">
        <w:rPr>
          <w:b/>
          <w:i/>
        </w:rPr>
        <w:t>возраст</w:t>
      </w:r>
      <w:r w:rsidRPr="00C867DF">
        <w:t xml:space="preserve"> </w:t>
      </w:r>
      <w:r w:rsidRPr="00C867DF">
        <w:rPr>
          <w:b/>
          <w:i/>
        </w:rPr>
        <w:t>(с</w:t>
      </w:r>
      <w:r w:rsidRPr="00C867DF">
        <w:t xml:space="preserve"> </w:t>
      </w:r>
      <w:r w:rsidRPr="00C867DF">
        <w:rPr>
          <w:b/>
          <w:i/>
        </w:rPr>
        <w:t>4</w:t>
      </w:r>
      <w:r w:rsidRPr="00C867DF">
        <w:t xml:space="preserve"> </w:t>
      </w:r>
      <w:r w:rsidRPr="00C867DF">
        <w:rPr>
          <w:b/>
          <w:i/>
        </w:rPr>
        <w:t>до</w:t>
      </w:r>
      <w:r w:rsidRPr="00C867DF">
        <w:t xml:space="preserve"> </w:t>
      </w:r>
      <w:r w:rsidRPr="00C867DF">
        <w:rPr>
          <w:b/>
          <w:i/>
        </w:rPr>
        <w:t>5</w:t>
      </w:r>
      <w:r w:rsidRPr="00C867DF">
        <w:t xml:space="preserve"> </w:t>
      </w:r>
      <w:r w:rsidRPr="00C867DF">
        <w:rPr>
          <w:b/>
          <w:i/>
        </w:rPr>
        <w:t>лет)</w:t>
      </w:r>
      <w:r w:rsidRPr="00C867DF">
        <w:t xml:space="preserve"> </w:t>
      </w:r>
    </w:p>
    <w:p w14:paraId="1A9EC6D8" w14:textId="77777777" w:rsidR="00D307C3" w:rsidRPr="00C867DF" w:rsidRDefault="00D307C3" w:rsidP="00D307C3">
      <w:pPr>
        <w:spacing w:after="22" w:line="259" w:lineRule="auto"/>
        <w:ind w:left="64" w:firstLine="0"/>
        <w:jc w:val="center"/>
      </w:pPr>
      <w:r w:rsidRPr="00C867DF">
        <w:t xml:space="preserve"> </w:t>
      </w:r>
    </w:p>
    <w:p w14:paraId="08742479" w14:textId="6C9ECC71" w:rsidR="00D307C3" w:rsidRPr="00C867DF" w:rsidRDefault="00D307C3" w:rsidP="00F37E3B">
      <w:pPr>
        <w:pStyle w:val="1"/>
        <w:ind w:left="216" w:right="202"/>
        <w:rPr>
          <w:color w:val="auto"/>
        </w:rPr>
      </w:pPr>
      <w:r w:rsidRPr="00C867DF">
        <w:rPr>
          <w:color w:val="auto"/>
        </w:rPr>
        <w:t xml:space="preserve">ФИЗИЧЕСКАЯ КУЛЬТУРА </w:t>
      </w:r>
    </w:p>
    <w:p w14:paraId="6AA7DDD1" w14:textId="77777777" w:rsidR="00D307C3" w:rsidRPr="00C867DF" w:rsidRDefault="00D307C3" w:rsidP="00D307C3">
      <w:pPr>
        <w:ind w:left="163" w:right="170" w:firstLine="708"/>
      </w:pPr>
      <w:r w:rsidRPr="00C867DF">
        <w:t xml:space="preserve">Укреплять здоровье, закаливать организм, совершенствовать его адаптационные способности и функции. Способствовать развитию опорно-двигательного аппарата. Формировать умение сохранять правильную осанку. Содействовать профилактике плоскостопия. Создавать условия для целесообразной двигательной активности. </w:t>
      </w:r>
    </w:p>
    <w:p w14:paraId="1B30AAFA" w14:textId="1B3CC218" w:rsidR="00D307C3" w:rsidRPr="00C867DF" w:rsidRDefault="00D307C3" w:rsidP="00F37E3B">
      <w:pPr>
        <w:ind w:left="163" w:right="170" w:firstLine="708"/>
      </w:pPr>
      <w:r w:rsidRPr="00C867DF">
        <w:t xml:space="preserve">Развивать мышечную силу, гибкость, выносливость, скоростно-силовые и координационные способности, ориентировку в пространстве, точность выполнения движений. </w:t>
      </w:r>
    </w:p>
    <w:p w14:paraId="351BF357" w14:textId="04EECB85" w:rsidR="00D307C3" w:rsidRPr="00C867DF" w:rsidRDefault="00D307C3" w:rsidP="00F37E3B">
      <w:pPr>
        <w:pStyle w:val="2"/>
        <w:ind w:left="891"/>
        <w:jc w:val="center"/>
      </w:pPr>
      <w:r w:rsidRPr="00C867DF">
        <w:t>Основные</w:t>
      </w:r>
      <w:r w:rsidRPr="00C867DF">
        <w:rPr>
          <w:b w:val="0"/>
        </w:rPr>
        <w:t xml:space="preserve"> </w:t>
      </w:r>
      <w:r w:rsidRPr="00C867DF">
        <w:t>движения</w:t>
      </w:r>
    </w:p>
    <w:p w14:paraId="0C532521" w14:textId="77777777" w:rsidR="00D307C3" w:rsidRPr="00C867DF" w:rsidRDefault="00D307C3" w:rsidP="00D307C3">
      <w:pPr>
        <w:ind w:left="163" w:right="170" w:firstLine="708"/>
      </w:pPr>
      <w:r w:rsidRPr="00C867DF">
        <w:rPr>
          <w:b/>
          <w:i/>
        </w:rPr>
        <w:t>Ходьба</w:t>
      </w:r>
      <w:r w:rsidRPr="00C867DF">
        <w:t xml:space="preserve"> </w:t>
      </w:r>
      <w:r w:rsidRPr="00C867DF">
        <w:rPr>
          <w:b/>
          <w:i/>
        </w:rPr>
        <w:t>и</w:t>
      </w:r>
      <w:r w:rsidRPr="00C867DF">
        <w:t xml:space="preserve"> </w:t>
      </w:r>
      <w:r w:rsidRPr="00C867DF">
        <w:rPr>
          <w:b/>
          <w:i/>
        </w:rPr>
        <w:t>бег.</w:t>
      </w:r>
      <w:r w:rsidRPr="00C867DF">
        <w:t xml:space="preserve"> Обучать ходьбе и бегу с согласованными движениями рук и ног, ходьбе и бегу с ускорением и замедлением темпа, ходьбе и бегу на носках, на пятках, на наружных сторонах стоп, с высоким подниманием колена, мелким и широким шагом, приставным шагом в сторону, в колонне по одному, по двое, по прямой, по кругу, врассыпную, с изменением направления, с перешагиванием через различные предметы, между предметами, по линии, по шнуру, по доске, по гимнастической скамейке, по наклонной доске вверх и вниз. Формировать умение выполнять ходьбу с выполнением заданий. Учить сочетать ходьбу с бегом. </w:t>
      </w:r>
    </w:p>
    <w:p w14:paraId="6CC41244" w14:textId="77777777" w:rsidR="00D307C3" w:rsidRPr="00C867DF" w:rsidRDefault="00D307C3" w:rsidP="00D307C3">
      <w:pPr>
        <w:ind w:left="163" w:right="170" w:firstLine="708"/>
      </w:pPr>
      <w:r w:rsidRPr="00C867DF">
        <w:rPr>
          <w:b/>
          <w:i/>
        </w:rPr>
        <w:t>Ползание</w:t>
      </w:r>
      <w:r w:rsidRPr="00C867DF">
        <w:t xml:space="preserve"> </w:t>
      </w:r>
      <w:r w:rsidRPr="00C867DF">
        <w:rPr>
          <w:b/>
          <w:i/>
        </w:rPr>
        <w:t>и</w:t>
      </w:r>
      <w:r w:rsidRPr="00C867DF">
        <w:t xml:space="preserve"> </w:t>
      </w:r>
      <w:r w:rsidRPr="00C867DF">
        <w:rPr>
          <w:b/>
          <w:i/>
        </w:rPr>
        <w:t>лазание.</w:t>
      </w:r>
      <w:r w:rsidRPr="00C867DF">
        <w:t xml:space="preserve"> Обучать ползанию на четвереньках с опорой на колени и ладони, с опорой на колени и предплечья по прямой, между предметами, змейкой; по горизонтальной доске, гимнастической скамейке на животе; подлезанию под веревку, дугу (h=50 cм); пролезанию в обруч, перелезанию через бревно, гимнастическую скамейку; лазанию по гимнастической стенке, не пропуская реек; переходу по гимнастической стенке с пролета на пролет, вправо и влево приставным шагом. </w:t>
      </w:r>
    </w:p>
    <w:p w14:paraId="38FDAC25" w14:textId="77777777" w:rsidR="00D307C3" w:rsidRPr="00C867DF" w:rsidRDefault="00D307C3" w:rsidP="00D307C3">
      <w:pPr>
        <w:ind w:left="163" w:right="170" w:firstLine="708"/>
      </w:pPr>
      <w:r w:rsidRPr="00C867DF">
        <w:rPr>
          <w:b/>
          <w:i/>
        </w:rPr>
        <w:t>Прыжки.</w:t>
      </w:r>
      <w:r w:rsidRPr="00C867DF">
        <w:t xml:space="preserve"> Обучать выполнению прыжков на месте на двух ногах в чередовании с ходьбой, с продвижением вперед, с поворотом кругом; прыжков «ноги вместе — ноги врозь», прыжков на одной ноге, прыжков через линию, через предмет высотой 20 см, в длину, с короткой скакалкой; спрыгиванию с высоты 20—30 см; прыжкам в длину с места. </w:t>
      </w:r>
    </w:p>
    <w:p w14:paraId="76C1E194" w14:textId="77777777" w:rsidR="00D307C3" w:rsidRPr="00C867DF" w:rsidRDefault="00D307C3" w:rsidP="00D307C3">
      <w:pPr>
        <w:ind w:left="163" w:right="170" w:firstLine="708"/>
      </w:pPr>
      <w:r w:rsidRPr="00C867DF">
        <w:rPr>
          <w:b/>
          <w:i/>
        </w:rPr>
        <w:t>Катание,</w:t>
      </w:r>
      <w:r w:rsidRPr="00C867DF">
        <w:t xml:space="preserve"> </w:t>
      </w:r>
      <w:r w:rsidRPr="00C867DF">
        <w:rPr>
          <w:b/>
          <w:i/>
        </w:rPr>
        <w:t>ловля,</w:t>
      </w:r>
      <w:r w:rsidRPr="00C867DF">
        <w:t xml:space="preserve"> </w:t>
      </w:r>
      <w:r w:rsidRPr="00C867DF">
        <w:rPr>
          <w:b/>
          <w:i/>
        </w:rPr>
        <w:t>бросание.</w:t>
      </w:r>
      <w:r w:rsidRPr="00C867DF">
        <w:t xml:space="preserve"> Обучать бросанию мяча друг другу снизу и ловле его, бросанию от груди, в горизонтальную цель, через веревку, из-за головы, подбрасыванию мяча вверх и ловле его, отбиванию мяча о землю правой и левой рукой. </w:t>
      </w:r>
    </w:p>
    <w:p w14:paraId="06F7D851" w14:textId="77777777" w:rsidR="00D307C3" w:rsidRPr="00C867DF" w:rsidRDefault="00D307C3" w:rsidP="00D307C3">
      <w:pPr>
        <w:ind w:left="163" w:right="170" w:firstLine="708"/>
      </w:pPr>
      <w:r w:rsidRPr="00C867DF">
        <w:t xml:space="preserve">Обучать прокатыванию мячей и обручей друг другу, в ворота, между предметами, по узкой дорожке (ширина 20 см), выложенной шнуром, обозначенной линиями и др. </w:t>
      </w:r>
    </w:p>
    <w:p w14:paraId="3B85E28F" w14:textId="23122AB1" w:rsidR="00D307C3" w:rsidRPr="00C867DF" w:rsidRDefault="00D307C3" w:rsidP="00564815">
      <w:pPr>
        <w:ind w:left="163" w:right="170" w:firstLine="708"/>
      </w:pPr>
      <w:r w:rsidRPr="00C867DF">
        <w:t xml:space="preserve">Обучать метанию предметов на дальность в горизонтальную и вертикальную цель правой и левой рукой.  </w:t>
      </w:r>
    </w:p>
    <w:p w14:paraId="1A5163E4" w14:textId="0AFC85AC" w:rsidR="00D307C3" w:rsidRPr="00C867DF" w:rsidRDefault="00D307C3" w:rsidP="00564815">
      <w:pPr>
        <w:pStyle w:val="2"/>
        <w:ind w:left="891"/>
        <w:jc w:val="center"/>
      </w:pPr>
      <w:r w:rsidRPr="00C867DF">
        <w:t>Ритмическая</w:t>
      </w:r>
      <w:r w:rsidRPr="00C867DF">
        <w:rPr>
          <w:b w:val="0"/>
        </w:rPr>
        <w:t xml:space="preserve"> </w:t>
      </w:r>
      <w:r w:rsidRPr="00C867DF">
        <w:t>гимнастика</w:t>
      </w:r>
    </w:p>
    <w:p w14:paraId="1D9179DF" w14:textId="77777777" w:rsidR="00564815" w:rsidRDefault="00D307C3" w:rsidP="00564815">
      <w:pPr>
        <w:ind w:left="163" w:right="170" w:firstLine="708"/>
      </w:pPr>
      <w:r w:rsidRPr="00C867DF">
        <w:t xml:space="preserve">Формировать умение выполнять упражнения под музыку. </w:t>
      </w:r>
    </w:p>
    <w:p w14:paraId="0C560B6B" w14:textId="5A2D7940" w:rsidR="00D307C3" w:rsidRPr="00C867DF" w:rsidRDefault="00D307C3" w:rsidP="00564815">
      <w:pPr>
        <w:ind w:left="163" w:right="170" w:firstLine="708"/>
      </w:pPr>
      <w:r w:rsidRPr="00C867DF">
        <w:t xml:space="preserve">Способствовать развитию выразительности движений, умения передавать двигательный характер образа (котенок, лошадка, зайчик и т. п.). </w:t>
      </w:r>
    </w:p>
    <w:p w14:paraId="5C00BA39" w14:textId="70FD2FE2" w:rsidR="00D307C3" w:rsidRPr="00C867DF" w:rsidRDefault="00D307C3" w:rsidP="00564815">
      <w:pPr>
        <w:pStyle w:val="2"/>
        <w:ind w:left="891"/>
        <w:jc w:val="center"/>
      </w:pPr>
      <w:r w:rsidRPr="00C867DF">
        <w:t>Общеразвивающие</w:t>
      </w:r>
      <w:r w:rsidRPr="00C867DF">
        <w:rPr>
          <w:b w:val="0"/>
        </w:rPr>
        <w:t xml:space="preserve"> </w:t>
      </w:r>
      <w:r w:rsidRPr="00C867DF">
        <w:t>упражнения</w:t>
      </w:r>
    </w:p>
    <w:p w14:paraId="2AFF2665" w14:textId="216DE7A8" w:rsidR="00D307C3" w:rsidRPr="00C867DF" w:rsidRDefault="00D307C3" w:rsidP="00564815">
      <w:pPr>
        <w:ind w:left="163" w:right="170" w:firstLine="708"/>
      </w:pPr>
      <w:r w:rsidRPr="00C867DF">
        <w:t xml:space="preserve">Совершенствовать умение выполнять движения для рук и плечевого пояса (поднимать руки вверх, вперед, в стороны, ставить на пояс, отводить руки за спину, закладывать руки за голову, сжимать и разжимать кисти рук, вращать кисти рук из исходного положения руки вперед, в стороны), для туловища (поворачиваться в стороны, наклоняться вперед, вправо и влево), для ног (подниматься на носки, выставлять ногу вперед на пятку, на носок, выполнять притопы, полуприседания, приседания, поочередно поднимать ноги, согнутые в коленях). При выполнении общеразвивающих упражнений использовать различные исходные положения (стоя, ступни параллельно, ноги врозь, пятки вместе — носки врозь, ноги вместе; стоя в упоре на коленях; сидя в упоре сзади; лежа на животе; лежа на спине); использовать различные предметы (мячи большого и среднего размера, обручи малого диаметра; гимнастические палки; флажки; кубики; гимнастические скамейки). </w:t>
      </w:r>
    </w:p>
    <w:p w14:paraId="1970B94D" w14:textId="105CE1C4" w:rsidR="00D307C3" w:rsidRPr="00C867DF" w:rsidRDefault="00D307C3" w:rsidP="00564815">
      <w:pPr>
        <w:pStyle w:val="2"/>
        <w:ind w:left="891"/>
        <w:jc w:val="center"/>
      </w:pPr>
      <w:r w:rsidRPr="00C867DF">
        <w:t>Спортивные</w:t>
      </w:r>
      <w:r w:rsidRPr="00C867DF">
        <w:rPr>
          <w:b w:val="0"/>
        </w:rPr>
        <w:t xml:space="preserve"> </w:t>
      </w:r>
      <w:r w:rsidRPr="00C867DF">
        <w:t>упражнения</w:t>
      </w:r>
    </w:p>
    <w:p w14:paraId="148172D3" w14:textId="009E297A" w:rsidR="00D307C3" w:rsidRPr="00C867DF" w:rsidRDefault="00564815" w:rsidP="00564815">
      <w:pPr>
        <w:ind w:right="170"/>
      </w:pPr>
      <w:r>
        <w:t xml:space="preserve">  </w:t>
      </w:r>
      <w:r w:rsidR="00D307C3" w:rsidRPr="00C867DF">
        <w:t xml:space="preserve">Обучать езде на трехколесном и двухколесном велосипеде по прямой и по кругу. </w:t>
      </w:r>
    </w:p>
    <w:p w14:paraId="4B23619F" w14:textId="63D19E6C" w:rsidR="00D307C3" w:rsidRPr="00C867DF" w:rsidRDefault="00D307C3" w:rsidP="00564815">
      <w:pPr>
        <w:ind w:left="163" w:right="170" w:firstLine="708"/>
      </w:pPr>
      <w:r w:rsidRPr="00C867DF">
        <w:t xml:space="preserve">Обучать скатыванию на санках с горки, подъему с санками на горку, торможению при спуске с горки; скольжению по ледяной дорожке с поддержкой взрослого. </w:t>
      </w:r>
    </w:p>
    <w:p w14:paraId="2764E0DD" w14:textId="7BB77F08" w:rsidR="00D307C3" w:rsidRPr="00C867DF" w:rsidRDefault="00D307C3" w:rsidP="00564815">
      <w:pPr>
        <w:pStyle w:val="2"/>
        <w:ind w:left="891"/>
        <w:jc w:val="center"/>
      </w:pPr>
      <w:r w:rsidRPr="00C867DF">
        <w:t>Подвижные</w:t>
      </w:r>
      <w:r w:rsidRPr="00C867DF">
        <w:rPr>
          <w:b w:val="0"/>
        </w:rPr>
        <w:t xml:space="preserve"> </w:t>
      </w:r>
      <w:r w:rsidRPr="00C867DF">
        <w:t>игры</w:t>
      </w:r>
    </w:p>
    <w:p w14:paraId="5068AC00" w14:textId="649EE493" w:rsidR="00D307C3" w:rsidRPr="00C867DF" w:rsidRDefault="00D307C3" w:rsidP="00564815">
      <w:pPr>
        <w:ind w:left="163" w:right="170" w:firstLine="708"/>
      </w:pPr>
      <w:r w:rsidRPr="00C867DF">
        <w:t xml:space="preserve">Воспитывать интерес к активной двигательной активности, развивать самостоятельность, инициативность, пространственную ориентировку, творческие способности. </w:t>
      </w:r>
    </w:p>
    <w:p w14:paraId="16AE6E75" w14:textId="14C03DB3" w:rsidR="00D307C3" w:rsidRPr="00C867DF" w:rsidRDefault="00D307C3" w:rsidP="00564815">
      <w:pPr>
        <w:pStyle w:val="1"/>
        <w:ind w:left="216" w:right="203"/>
        <w:rPr>
          <w:color w:val="auto"/>
        </w:rPr>
      </w:pPr>
      <w:r w:rsidRPr="00C867DF">
        <w:rPr>
          <w:color w:val="auto"/>
        </w:rPr>
        <w:t xml:space="preserve">ОВЛАДЕНИЕ ЭЛЕМЕНТАРНЫМИ НОРМАМИ И ПРАВИЛАМИ ЗДОРОВОГО ОБРАЗА ЖИЗНИ </w:t>
      </w:r>
    </w:p>
    <w:p w14:paraId="3CD043BD" w14:textId="77777777" w:rsidR="00D307C3" w:rsidRPr="00C867DF" w:rsidRDefault="00D307C3" w:rsidP="00D307C3">
      <w:pPr>
        <w:ind w:left="896" w:right="170"/>
      </w:pPr>
      <w:r w:rsidRPr="00C867DF">
        <w:t xml:space="preserve">Сохранять и укреплять физическое и психическое здоровье детей. </w:t>
      </w:r>
    </w:p>
    <w:p w14:paraId="1CC37D35" w14:textId="77777777" w:rsidR="00D307C3" w:rsidRPr="00C867DF" w:rsidRDefault="00D307C3" w:rsidP="00D307C3">
      <w:pPr>
        <w:ind w:left="896" w:right="170"/>
      </w:pPr>
      <w:r w:rsidRPr="00C867DF">
        <w:t xml:space="preserve">Проводить закаливающие процедуры с использованием природных факторов. </w:t>
      </w:r>
    </w:p>
    <w:p w14:paraId="12A7220A" w14:textId="77777777" w:rsidR="00D307C3" w:rsidRPr="00C867DF" w:rsidRDefault="00D307C3" w:rsidP="00D307C3">
      <w:pPr>
        <w:ind w:left="163" w:right="170" w:firstLine="708"/>
      </w:pPr>
      <w:r w:rsidRPr="00C867DF">
        <w:t xml:space="preserve">Формировать потребность в движении, привлекать детей к подвижным и спортивным играм. </w:t>
      </w:r>
    </w:p>
    <w:p w14:paraId="30D18D8F" w14:textId="77777777" w:rsidR="00D307C3" w:rsidRPr="00C867DF" w:rsidRDefault="00D307C3" w:rsidP="00D307C3">
      <w:pPr>
        <w:ind w:left="896" w:right="170"/>
      </w:pPr>
      <w:r w:rsidRPr="00C867DF">
        <w:t xml:space="preserve">Проводить утреннюю гимнастику. </w:t>
      </w:r>
    </w:p>
    <w:p w14:paraId="72307C11" w14:textId="77777777" w:rsidR="00D307C3" w:rsidRPr="00C867DF" w:rsidRDefault="00D307C3" w:rsidP="00D307C3">
      <w:pPr>
        <w:ind w:left="896" w:right="170"/>
      </w:pPr>
      <w:r w:rsidRPr="00C867DF">
        <w:t xml:space="preserve">Обеспечить проведение ежедневных прогулок в первой и второй половинах дня. </w:t>
      </w:r>
    </w:p>
    <w:p w14:paraId="49147F34" w14:textId="77777777" w:rsidR="00D307C3" w:rsidRPr="00C867DF" w:rsidRDefault="00D307C3" w:rsidP="00D307C3">
      <w:pPr>
        <w:ind w:left="896" w:right="170"/>
      </w:pPr>
      <w:r w:rsidRPr="00C867DF">
        <w:t xml:space="preserve">Обеспечить проведение физкультурных пауз во время занятий. </w:t>
      </w:r>
    </w:p>
    <w:p w14:paraId="3260BE71" w14:textId="77777777" w:rsidR="00D307C3" w:rsidRPr="00C867DF" w:rsidRDefault="00D307C3" w:rsidP="00D307C3">
      <w:pPr>
        <w:ind w:left="163" w:right="170" w:firstLine="708"/>
      </w:pPr>
      <w:r w:rsidRPr="00C867DF">
        <w:t xml:space="preserve">Воспитывать культурно-гигиенические навыки, умение правильно чистить зубы, полоскать рот после еды, пользоваться носовым платком. </w:t>
      </w:r>
    </w:p>
    <w:p w14:paraId="4476B2A4" w14:textId="77777777" w:rsidR="00D307C3" w:rsidRPr="00C867DF" w:rsidRDefault="00D307C3" w:rsidP="00D307C3">
      <w:pPr>
        <w:ind w:left="163" w:right="170" w:firstLine="708"/>
      </w:pPr>
      <w:r w:rsidRPr="00C867DF">
        <w:t xml:space="preserve">Совершенствовать умение правильно вести себя за столом во время еды, пользоваться столовым прибором. </w:t>
      </w:r>
    </w:p>
    <w:p w14:paraId="18B02342" w14:textId="77777777" w:rsidR="00D307C3" w:rsidRPr="00C867DF" w:rsidRDefault="00D307C3" w:rsidP="00D307C3">
      <w:pPr>
        <w:ind w:left="163" w:right="170" w:firstLine="708"/>
      </w:pPr>
      <w:r w:rsidRPr="00C867DF">
        <w:t xml:space="preserve">Расширять представления о здоровом образе жизни, о значении правильного питания, движения, пребывания на свежем воздухе и солнце, гигиены для здоровья человека. </w:t>
      </w:r>
    </w:p>
    <w:p w14:paraId="3845611C" w14:textId="77777777" w:rsidR="00D307C3" w:rsidRPr="00C867DF" w:rsidRDefault="00D307C3" w:rsidP="00D307C3">
      <w:pPr>
        <w:ind w:left="163" w:right="170" w:firstLine="708"/>
      </w:pPr>
      <w:r w:rsidRPr="00C867DF">
        <w:t xml:space="preserve">Формировать представления о факторах, оказывающих негативное влияние на здоровье. </w:t>
      </w:r>
    </w:p>
    <w:p w14:paraId="58AB499C" w14:textId="77777777" w:rsidR="00D307C3" w:rsidRPr="00C867DF" w:rsidRDefault="00D307C3" w:rsidP="00D307C3">
      <w:pPr>
        <w:ind w:left="163" w:right="170" w:firstLine="708"/>
      </w:pPr>
      <w:r w:rsidRPr="00C867DF">
        <w:t xml:space="preserve">Формировать представления о месте человека в природе, о том, как жить, не нанося вреда природному окружению. </w:t>
      </w:r>
    </w:p>
    <w:p w14:paraId="3E33C8BA" w14:textId="2E0BB8DF" w:rsidR="00D307C3" w:rsidRPr="00C867DF" w:rsidRDefault="00D307C3" w:rsidP="00564815">
      <w:pPr>
        <w:spacing w:after="24" w:line="259" w:lineRule="auto"/>
        <w:ind w:firstLine="0"/>
        <w:jc w:val="left"/>
      </w:pPr>
    </w:p>
    <w:p w14:paraId="4E6B8248" w14:textId="12C0095F" w:rsidR="00D307C3" w:rsidRPr="00C867DF" w:rsidRDefault="00D307C3" w:rsidP="00564815">
      <w:pPr>
        <w:spacing w:after="4" w:line="270" w:lineRule="auto"/>
        <w:ind w:left="17" w:right="5"/>
        <w:jc w:val="center"/>
      </w:pPr>
      <w:r w:rsidRPr="00C867DF">
        <w:rPr>
          <w:b/>
          <w:i/>
        </w:rPr>
        <w:t>Старший</w:t>
      </w:r>
      <w:r w:rsidRPr="00C867DF">
        <w:t xml:space="preserve"> </w:t>
      </w:r>
      <w:r w:rsidRPr="00C867DF">
        <w:rPr>
          <w:b/>
          <w:i/>
        </w:rPr>
        <w:t>дошкольный</w:t>
      </w:r>
      <w:r w:rsidRPr="00C867DF">
        <w:t xml:space="preserve"> </w:t>
      </w:r>
      <w:r w:rsidRPr="00C867DF">
        <w:rPr>
          <w:b/>
          <w:i/>
        </w:rPr>
        <w:t>возраст</w:t>
      </w:r>
      <w:r w:rsidRPr="00C867DF">
        <w:t xml:space="preserve"> </w:t>
      </w:r>
      <w:r w:rsidRPr="00C867DF">
        <w:rPr>
          <w:b/>
          <w:i/>
        </w:rPr>
        <w:t>(с</w:t>
      </w:r>
      <w:r w:rsidRPr="00C867DF">
        <w:t xml:space="preserve"> </w:t>
      </w:r>
      <w:r w:rsidRPr="00C867DF">
        <w:rPr>
          <w:b/>
          <w:i/>
        </w:rPr>
        <w:t>5</w:t>
      </w:r>
      <w:r w:rsidRPr="00C867DF">
        <w:t xml:space="preserve"> </w:t>
      </w:r>
      <w:r w:rsidRPr="00C867DF">
        <w:rPr>
          <w:b/>
          <w:i/>
        </w:rPr>
        <w:t>до</w:t>
      </w:r>
      <w:r w:rsidRPr="00C867DF">
        <w:t xml:space="preserve"> </w:t>
      </w:r>
      <w:r w:rsidRPr="00C867DF">
        <w:rPr>
          <w:b/>
          <w:i/>
        </w:rPr>
        <w:t>6</w:t>
      </w:r>
      <w:r w:rsidRPr="00C867DF">
        <w:t xml:space="preserve"> </w:t>
      </w:r>
      <w:r w:rsidRPr="00C867DF">
        <w:rPr>
          <w:b/>
          <w:i/>
        </w:rPr>
        <w:t>лет)</w:t>
      </w:r>
      <w:r w:rsidRPr="00C867DF">
        <w:t xml:space="preserve">  </w:t>
      </w:r>
    </w:p>
    <w:p w14:paraId="63C8D808" w14:textId="2D1A9A78" w:rsidR="00D307C3" w:rsidRPr="00C867DF" w:rsidRDefault="00D307C3" w:rsidP="00564815">
      <w:pPr>
        <w:pStyle w:val="1"/>
        <w:ind w:left="216" w:right="202"/>
        <w:rPr>
          <w:color w:val="auto"/>
        </w:rPr>
      </w:pPr>
      <w:r w:rsidRPr="00C867DF">
        <w:rPr>
          <w:color w:val="auto"/>
        </w:rPr>
        <w:t xml:space="preserve">ФИЗИЧЕСКАЯ КУЛЬТУРА </w:t>
      </w:r>
    </w:p>
    <w:p w14:paraId="2B149AC7" w14:textId="77777777" w:rsidR="00D307C3" w:rsidRPr="00C867DF" w:rsidRDefault="00D307C3" w:rsidP="00D307C3">
      <w:pPr>
        <w:ind w:left="163" w:right="170" w:firstLine="708"/>
      </w:pPr>
      <w:r w:rsidRPr="00C867DF">
        <w:t xml:space="preserve">Осуществлять непрерывное совершенствование двигательных умений и навыков с учетом возрастных особенностей (психологических, физических и физиологических) детей шестого года жизни. </w:t>
      </w:r>
    </w:p>
    <w:p w14:paraId="77AFB69A" w14:textId="77777777" w:rsidR="00564815" w:rsidRDefault="00D307C3" w:rsidP="00D307C3">
      <w:pPr>
        <w:ind w:left="163" w:right="170" w:firstLine="708"/>
      </w:pPr>
      <w:r w:rsidRPr="00C867DF">
        <w:t xml:space="preserve">Развивать быстроту, силу, выносливость, гибкость, координированность и точность действий, способность поддерживать равновесие. </w:t>
      </w:r>
    </w:p>
    <w:p w14:paraId="50827F09" w14:textId="70A4A736" w:rsidR="00D307C3" w:rsidRPr="00C867DF" w:rsidRDefault="00D307C3" w:rsidP="00D307C3">
      <w:pPr>
        <w:ind w:left="163" w:right="170" w:firstLine="708"/>
      </w:pPr>
      <w:r w:rsidRPr="00C867DF">
        <w:t xml:space="preserve">Совершенствовать навыки ориентировки в пространстве. </w:t>
      </w:r>
    </w:p>
    <w:p w14:paraId="5C5A26F1" w14:textId="4F8221A7" w:rsidR="00D307C3" w:rsidRPr="00C867DF" w:rsidRDefault="00D307C3" w:rsidP="00564815">
      <w:pPr>
        <w:ind w:right="170"/>
      </w:pPr>
      <w:r w:rsidRPr="00C867DF">
        <w:t xml:space="preserve">Использовать такие формы работы, как игры-соревнования, эстафеты. </w:t>
      </w:r>
    </w:p>
    <w:p w14:paraId="0994DE1F" w14:textId="4E51E885" w:rsidR="00D307C3" w:rsidRPr="00C867DF" w:rsidRDefault="00D307C3" w:rsidP="00564815">
      <w:pPr>
        <w:pStyle w:val="2"/>
        <w:ind w:left="891"/>
        <w:jc w:val="center"/>
      </w:pPr>
      <w:r w:rsidRPr="00C867DF">
        <w:t>Основные</w:t>
      </w:r>
      <w:r w:rsidRPr="00C867DF">
        <w:rPr>
          <w:b w:val="0"/>
        </w:rPr>
        <w:t xml:space="preserve"> </w:t>
      </w:r>
      <w:r w:rsidRPr="00C867DF">
        <w:t>движения</w:t>
      </w:r>
    </w:p>
    <w:p w14:paraId="2F19F453" w14:textId="77777777" w:rsidR="00D307C3" w:rsidRPr="00C867DF" w:rsidRDefault="00D307C3" w:rsidP="00D307C3">
      <w:pPr>
        <w:ind w:left="163" w:right="170" w:firstLine="708"/>
      </w:pPr>
      <w:r w:rsidRPr="00C867DF">
        <w:rPr>
          <w:b/>
          <w:i/>
        </w:rPr>
        <w:t>Ходьба</w:t>
      </w:r>
      <w:r w:rsidRPr="00C867DF">
        <w:t xml:space="preserve"> </w:t>
      </w:r>
      <w:r w:rsidRPr="00C867DF">
        <w:rPr>
          <w:b/>
          <w:i/>
        </w:rPr>
        <w:t>и</w:t>
      </w:r>
      <w:r w:rsidRPr="00C867DF">
        <w:t xml:space="preserve"> </w:t>
      </w:r>
      <w:r w:rsidRPr="00C867DF">
        <w:rPr>
          <w:b/>
          <w:i/>
        </w:rPr>
        <w:t>бег.</w:t>
      </w:r>
      <w:r w:rsidRPr="00C867DF">
        <w:t xml:space="preserve"> Совершенствовать навыки ходьбы на носках, на пятках, на наружных сторонах стоп, с высоким подниманием колена, в полуприседе, перекатом с пятки на носок, мелким и широким шагом, приставным шагом влево и вправо. Совершенствовать навыки ходьбы в колонне по одному, по двое, по трое, с выполнением заданий педагога, имитационные движения. Обучать детей ходьбе в колонне. </w:t>
      </w:r>
    </w:p>
    <w:p w14:paraId="11BEDC50" w14:textId="77777777" w:rsidR="00D307C3" w:rsidRPr="00C867DF" w:rsidRDefault="00D307C3" w:rsidP="00D307C3">
      <w:pPr>
        <w:ind w:left="163" w:right="170" w:firstLine="708"/>
      </w:pPr>
      <w:r w:rsidRPr="00C867DF">
        <w:t xml:space="preserve">Совершенствовать навыки бега на носках, с высоким подниманием колена, в колонне по одному, по двое, «змейкой», врассыпную, с преодолением препятствий, по наклонной доске вверх и вниз на носках. </w:t>
      </w:r>
    </w:p>
    <w:p w14:paraId="62169977" w14:textId="77777777" w:rsidR="00D307C3" w:rsidRPr="00C867DF" w:rsidRDefault="00D307C3" w:rsidP="00D307C3">
      <w:pPr>
        <w:ind w:left="163" w:right="170" w:firstLine="708"/>
      </w:pPr>
      <w:r w:rsidRPr="00C867DF">
        <w:t xml:space="preserve">Совершенствовать навыки ходьбы в чередовании с бегом, бега с различной скоростью, с изменением скорости, челночного бега. </w:t>
      </w:r>
    </w:p>
    <w:p w14:paraId="180A511C" w14:textId="77777777" w:rsidR="00D307C3" w:rsidRPr="00C867DF" w:rsidRDefault="00D307C3" w:rsidP="00D307C3">
      <w:pPr>
        <w:ind w:left="163" w:right="170" w:firstLine="708"/>
      </w:pPr>
      <w:r w:rsidRPr="00C867DF">
        <w:rPr>
          <w:b/>
          <w:i/>
        </w:rPr>
        <w:t>Ползание</w:t>
      </w:r>
      <w:r w:rsidRPr="00C867DF">
        <w:t xml:space="preserve"> </w:t>
      </w:r>
      <w:r w:rsidRPr="00C867DF">
        <w:rPr>
          <w:b/>
          <w:i/>
        </w:rPr>
        <w:t>и</w:t>
      </w:r>
      <w:r w:rsidRPr="00C867DF">
        <w:t xml:space="preserve"> </w:t>
      </w:r>
      <w:r w:rsidRPr="00C867DF">
        <w:rPr>
          <w:b/>
          <w:i/>
        </w:rPr>
        <w:t>лазание.</w:t>
      </w:r>
      <w:r w:rsidRPr="00C867DF">
        <w:t xml:space="preserve"> Совершенствовать умение ползать на четвереньках с опорой на колени и ладони; «змейкой» между предметами, толкая перед собой головой мяч (расстояние 3—4 м), ползания по гимнастической скамейке на животе, на коленях; ползания по гимнастической скамейке с опорой на колени и предплечья. Обучать вползанию и сползанию по наклонной доске, ползанию на четвереньках по гимнастической скамейке назад; пролезанию в обруч, переползанию через скамейку, бревно; лазанию с одного пролета гимнастической стенки на другой, поднимаясь по диагонали, спускаясь вниз по одному пролету; пролезанию между рейками поставленной на бок гимнастической лестницы. </w:t>
      </w:r>
    </w:p>
    <w:p w14:paraId="5ED661B5" w14:textId="77777777" w:rsidR="00D307C3" w:rsidRPr="00C867DF" w:rsidRDefault="00D307C3" w:rsidP="00D307C3">
      <w:pPr>
        <w:spacing w:after="42"/>
        <w:ind w:left="163" w:right="170" w:firstLine="708"/>
      </w:pPr>
      <w:r w:rsidRPr="00C867DF">
        <w:rPr>
          <w:b/>
          <w:i/>
        </w:rPr>
        <w:t>Прыжки.</w:t>
      </w:r>
      <w:r w:rsidRPr="00C867DF">
        <w:t xml:space="preserve"> Совершенствовать умение выполнять прыжки на двух ногах на месте, с продвижением вперед. Обучать прыжкам разными способами: ноги скрестно — ноги врозь, одна нога вперед — другая назад; перепрыгивать с ноги на ногу на месте, с продвижением вперед. Учить перепрыгивать предметы с места высотой до 30 см, перепрыгивать последовательно на двух ногах 4—5 предметов высотой 15—20 см, перепрыгивать на двух ногах боком вправо и влево невысокие препятствия (канат, мешочки с песком, веревку и т. п.). Обучать впрыгиванию на мягкое покрытие высотой 20 см двумя ногами, спрыгиванию с высоты 30 см на мат. Учить прыгать в длину с места и с разбега; в высоту с разбега. Учить прыгать через короткую скакалку на двух ногах вперед и назад; прыгать через длинную скакалку: неподвижную (h=3—5 см), качающуюся, вращающуюся; с одной ноги на другую вперед и назад на двух ногах, шагом и бегом. </w:t>
      </w:r>
    </w:p>
    <w:p w14:paraId="0443233D" w14:textId="65113FDF" w:rsidR="00D307C3" w:rsidRPr="00C867DF" w:rsidRDefault="00D307C3" w:rsidP="00564815">
      <w:pPr>
        <w:ind w:left="163" w:right="170" w:firstLine="708"/>
      </w:pPr>
      <w:r w:rsidRPr="00C867DF">
        <w:rPr>
          <w:b/>
          <w:i/>
        </w:rPr>
        <w:t>Катание,</w:t>
      </w:r>
      <w:r w:rsidRPr="00C867DF">
        <w:t xml:space="preserve"> </w:t>
      </w:r>
      <w:r w:rsidRPr="00C867DF">
        <w:rPr>
          <w:b/>
          <w:i/>
        </w:rPr>
        <w:t>ловля,</w:t>
      </w:r>
      <w:r w:rsidRPr="00C867DF">
        <w:t xml:space="preserve"> </w:t>
      </w:r>
      <w:r w:rsidRPr="00C867DF">
        <w:rPr>
          <w:b/>
          <w:i/>
        </w:rPr>
        <w:t>бросание.</w:t>
      </w:r>
      <w:r w:rsidRPr="00C867DF">
        <w:t xml:space="preserve"> Закрепить и совершенствовать навыки катания предметов (обручей, мячей разного диаметра) различными способами. Обучать прокатыванию предметов в заданном направлении на расстояние до 5 м (по гимнастической скамейке, по узкому коридору шириной 20 см в указанную цель: кегли, кубики и т. п.) с помощью двух рук. Учить прокатывать мячи по прямой, змейкой, зигзагообразно с помощью палочек, дощечек разной длины и ширины; прокатывать обручи индивидуально, шагом и бегом. Совершенствовать умение подбрасывать мяч вверх и ловить его двумя руками и с хлопками; бросать мяч о землю и ловить его двумя руками. Формировать умение отбивать мяч об пол на месте (10—15 раз) с продвижением шагом вперед (3—5 м), перебрасывать мяч из одной руки в другую, подбрасывать и ловить мяч одной рукой (правой и левой) 3—5 раз подряд, перебрасывать мяч друг другу и ловить его из разных исходных положений, разными способами, в разных построениях. Учить бросать вдаль мешочки с песком и мячи, метать предметы в горизонтальную и вертикальную цель (расстояние до мишени 3—5 м). </w:t>
      </w:r>
    </w:p>
    <w:p w14:paraId="1EAB819A" w14:textId="70E51F12" w:rsidR="00D307C3" w:rsidRPr="00C867DF" w:rsidRDefault="00D307C3" w:rsidP="00564815">
      <w:pPr>
        <w:pStyle w:val="2"/>
        <w:tabs>
          <w:tab w:val="left" w:pos="996"/>
        </w:tabs>
        <w:ind w:left="891"/>
        <w:jc w:val="center"/>
      </w:pPr>
      <w:r w:rsidRPr="00C867DF">
        <w:t>Ритмическая</w:t>
      </w:r>
      <w:r w:rsidRPr="00C867DF">
        <w:rPr>
          <w:b w:val="0"/>
        </w:rPr>
        <w:t xml:space="preserve"> </w:t>
      </w:r>
      <w:r w:rsidRPr="00C867DF">
        <w:t>гимнастика</w:t>
      </w:r>
    </w:p>
    <w:p w14:paraId="2F3FA0B9" w14:textId="77777777" w:rsidR="00564815" w:rsidRDefault="00D307C3" w:rsidP="00D307C3">
      <w:pPr>
        <w:ind w:left="163" w:right="170" w:firstLine="708"/>
      </w:pPr>
      <w:r w:rsidRPr="00C867DF">
        <w:t xml:space="preserve">Совершенствовать умение выполнять физические упражнения под музыку в форме несложных танцев, хороводов, по творческому заданию педагога. </w:t>
      </w:r>
    </w:p>
    <w:p w14:paraId="6E3D215A" w14:textId="77777777" w:rsidR="00564815" w:rsidRDefault="00D307C3" w:rsidP="00D307C3">
      <w:pPr>
        <w:ind w:left="163" w:right="170" w:firstLine="708"/>
      </w:pPr>
      <w:r w:rsidRPr="00C867DF">
        <w:t xml:space="preserve">Учить детей соотносить свои действия со сменой частей произведения, с помощью выразительных движений передавать характер музыки. </w:t>
      </w:r>
    </w:p>
    <w:p w14:paraId="3996E8E1" w14:textId="2DC67E94" w:rsidR="00D307C3" w:rsidRPr="00C867DF" w:rsidRDefault="00D307C3" w:rsidP="00564815">
      <w:pPr>
        <w:ind w:left="163" w:right="170" w:firstLine="708"/>
      </w:pPr>
      <w:r w:rsidRPr="00C867DF">
        <w:t xml:space="preserve">Учить детей импровизировать под различные мелодии (марши, песни, танцы). </w:t>
      </w:r>
    </w:p>
    <w:p w14:paraId="6D70D980" w14:textId="32F2D16D" w:rsidR="00D307C3" w:rsidRPr="00C867DF" w:rsidRDefault="00D307C3" w:rsidP="00564815">
      <w:pPr>
        <w:pStyle w:val="2"/>
        <w:ind w:left="891"/>
        <w:jc w:val="center"/>
      </w:pPr>
      <w:r w:rsidRPr="00C867DF">
        <w:t>Строевые</w:t>
      </w:r>
      <w:r w:rsidRPr="00C867DF">
        <w:rPr>
          <w:b w:val="0"/>
        </w:rPr>
        <w:t xml:space="preserve"> </w:t>
      </w:r>
      <w:r w:rsidRPr="00C867DF">
        <w:t>упражнения</w:t>
      </w:r>
    </w:p>
    <w:p w14:paraId="7DEF82FE" w14:textId="77777777" w:rsidR="00564815" w:rsidRDefault="00D307C3" w:rsidP="00D307C3">
      <w:pPr>
        <w:ind w:left="163" w:right="170" w:firstLine="708"/>
      </w:pPr>
      <w:r w:rsidRPr="00C867DF">
        <w:t xml:space="preserve">Совершенствовать умение строиться в колонну по одному, парами, в круг, в одну шеренгу, в несколько кругов, врассыпную. </w:t>
      </w:r>
    </w:p>
    <w:p w14:paraId="44326F22" w14:textId="77777777" w:rsidR="00564815" w:rsidRDefault="00D307C3" w:rsidP="00D307C3">
      <w:pPr>
        <w:ind w:left="163" w:right="170" w:firstLine="708"/>
      </w:pPr>
      <w:r w:rsidRPr="00C867DF">
        <w:t xml:space="preserve">Закрепить умение перестраиваться из колонны по одному в колонну по два, по три, в круг, несколько кругов, из одной шеренги в две. </w:t>
      </w:r>
    </w:p>
    <w:p w14:paraId="5F373C42" w14:textId="66BB3C07" w:rsidR="00D307C3" w:rsidRPr="00C867DF" w:rsidRDefault="00D307C3" w:rsidP="0039773D">
      <w:pPr>
        <w:ind w:left="163" w:right="170" w:firstLine="708"/>
      </w:pPr>
      <w:r w:rsidRPr="00C867DF">
        <w:t xml:space="preserve">Обучать детей расчету в колонне и в шеренге «по порядку», «на первый, второй»; перестроению из колонны по одному в колонну по два, по три во время ходьбы; размыканию и смыканию с места, в различных построениях (колоннах, шеренгах, кругах), размыканию в колоннах на вытянутые вперед руки, на одну вытянутую вперед руку, с определением дистанции на глаз; размыканию в шеренгах на вытянутые в стороны руки; выполнению поворотов направо и налево, кругом на месте и в движении различными способами (переступанием, прыжками); равнению в затылок в колонне. </w:t>
      </w:r>
    </w:p>
    <w:p w14:paraId="650FAB28" w14:textId="5D6BB00B" w:rsidR="00D307C3" w:rsidRPr="00C867DF" w:rsidRDefault="00D307C3" w:rsidP="00B82EDC">
      <w:pPr>
        <w:pStyle w:val="2"/>
        <w:ind w:left="891"/>
        <w:jc w:val="center"/>
      </w:pPr>
      <w:r w:rsidRPr="00C867DF">
        <w:t>Общеразвивающие</w:t>
      </w:r>
      <w:r w:rsidRPr="00C867DF">
        <w:rPr>
          <w:b w:val="0"/>
        </w:rPr>
        <w:t xml:space="preserve"> </w:t>
      </w:r>
      <w:r w:rsidRPr="00C867DF">
        <w:t>упражнения</w:t>
      </w:r>
    </w:p>
    <w:p w14:paraId="25260F0D" w14:textId="77777777" w:rsidR="00D307C3" w:rsidRPr="00C867DF" w:rsidRDefault="00D307C3" w:rsidP="00D307C3">
      <w:pPr>
        <w:ind w:left="163" w:right="170" w:firstLine="708"/>
      </w:pPr>
      <w:r w:rsidRPr="00C867DF">
        <w:t xml:space="preserve">Осуществлять дальнейшее совершенствование движений рук и плечевого пояса, учить разводить руки в стороны из положения руки перед грудью; поднимать руки вверх и разводить в стороны ладонями вверх из положения руки за голову; поднимать вверх руки со сцепленными в замок пальцами; поднимать и опускать кисти; сжимать и разжимать пальцы. </w:t>
      </w:r>
    </w:p>
    <w:p w14:paraId="401C2051" w14:textId="77777777" w:rsidR="00D307C3" w:rsidRPr="00C867DF" w:rsidRDefault="00D307C3" w:rsidP="00D307C3">
      <w:pPr>
        <w:ind w:left="163" w:right="170" w:firstLine="708"/>
      </w:pPr>
      <w:r w:rsidRPr="00C867DF">
        <w:t xml:space="preserve">Учить выполнять упражнения для развития и укрепления мышц спины, поднимать и опускать руки, стоя у стены; поднимать и опускать поочередно прямые ноги, взявшись руками за рейку гимнастической стенки на уровне пояса; наклоняться вперед и стараться коснуться ладонями пола; учить наклоняться в стороны, не сгибая ноги в коленях; поворачиваться, разводя руки в стороны; поочередно отводить ноги в стороны из упора присев; подтягивать голову и ноги к груди, лежа; подтягиваться на гимнастической скамейке. </w:t>
      </w:r>
    </w:p>
    <w:p w14:paraId="22AD4888" w14:textId="40F63458" w:rsidR="00D307C3" w:rsidRPr="00C867DF" w:rsidRDefault="00D307C3" w:rsidP="00B82EDC">
      <w:pPr>
        <w:ind w:left="163" w:right="170" w:firstLine="708"/>
      </w:pPr>
      <w:r w:rsidRPr="00C867DF">
        <w:t xml:space="preserve">Учить выполнять упражнения для укрепления мышц брюшного пресса и ног; приседать, поднимая руки вверх, в стороны, за спину; выполнять выпад вперед, в сторону, совершая движение руками; катать и захватывать предметы пальцами ног. При выполнении упражнений использовать различные исходные положения (сидя, стоя, лежа, стоя на коленях и др.). Учить выполнять упражнения как без предметов, так и различными предметами (гимнастическими палками, мячами, кеглями, обручами, скакалками и др.). </w:t>
      </w:r>
    </w:p>
    <w:p w14:paraId="6CC454DB" w14:textId="4042F826" w:rsidR="00D307C3" w:rsidRPr="00C867DF" w:rsidRDefault="00D307C3" w:rsidP="00B82EDC">
      <w:pPr>
        <w:pStyle w:val="2"/>
        <w:ind w:left="891"/>
        <w:jc w:val="center"/>
      </w:pPr>
      <w:r w:rsidRPr="00C867DF">
        <w:t>Спортивные</w:t>
      </w:r>
      <w:r w:rsidRPr="00C867DF">
        <w:rPr>
          <w:b w:val="0"/>
        </w:rPr>
        <w:t xml:space="preserve"> </w:t>
      </w:r>
      <w:r w:rsidRPr="00C867DF">
        <w:t>упражнения</w:t>
      </w:r>
    </w:p>
    <w:p w14:paraId="4B7D917B" w14:textId="1E592C51" w:rsidR="00D307C3" w:rsidRPr="00C867DF" w:rsidRDefault="00D307C3" w:rsidP="00B82EDC">
      <w:pPr>
        <w:ind w:left="163" w:right="170" w:firstLine="708"/>
      </w:pPr>
      <w:r w:rsidRPr="00C867DF">
        <w:t xml:space="preserve">Совершенствовать умение катать друг друга на санках, кататься с горки на санках, выполнять повороты на спуске, скользить по ледяной дорожке с разбега. Учить самостоятельно кататься на двухколесном велосипеде по прямой и с выполнением поворотов вправо и влево. </w:t>
      </w:r>
    </w:p>
    <w:p w14:paraId="2B42FCA4" w14:textId="5E05D4A0" w:rsidR="00D307C3" w:rsidRPr="00C867DF" w:rsidRDefault="00D307C3" w:rsidP="00B82EDC">
      <w:pPr>
        <w:pStyle w:val="2"/>
        <w:ind w:left="891"/>
        <w:jc w:val="center"/>
      </w:pPr>
      <w:r w:rsidRPr="00C867DF">
        <w:t>Спортивные</w:t>
      </w:r>
      <w:r w:rsidRPr="00C867DF">
        <w:rPr>
          <w:b w:val="0"/>
        </w:rPr>
        <w:t xml:space="preserve"> </w:t>
      </w:r>
      <w:r w:rsidRPr="00C867DF">
        <w:t>игры</w:t>
      </w:r>
    </w:p>
    <w:p w14:paraId="5D107A7B" w14:textId="4BC3C7C6" w:rsidR="00D307C3" w:rsidRPr="00C867DF" w:rsidRDefault="00D307C3" w:rsidP="00B82EDC">
      <w:pPr>
        <w:ind w:left="163" w:right="170" w:firstLine="708"/>
      </w:pPr>
      <w:r w:rsidRPr="00C867DF">
        <w:t xml:space="preserve">Формировать умение играть в спортивные игры: городки (элементы), баскетбол (элементы), футбол (элементы), хоккей (элементы). </w:t>
      </w:r>
    </w:p>
    <w:p w14:paraId="5C379739" w14:textId="30D3DBB6" w:rsidR="00D307C3" w:rsidRPr="00C867DF" w:rsidRDefault="00D307C3" w:rsidP="00B82EDC">
      <w:pPr>
        <w:pStyle w:val="2"/>
        <w:ind w:left="891"/>
        <w:jc w:val="center"/>
      </w:pPr>
      <w:r w:rsidRPr="00C867DF">
        <w:t>Подвижные</w:t>
      </w:r>
      <w:r w:rsidRPr="00C867DF">
        <w:rPr>
          <w:b w:val="0"/>
        </w:rPr>
        <w:t xml:space="preserve"> </w:t>
      </w:r>
      <w:r w:rsidRPr="00C867DF">
        <w:t>игры</w:t>
      </w:r>
    </w:p>
    <w:p w14:paraId="3E719AE5" w14:textId="0D684C97" w:rsidR="00D307C3" w:rsidRPr="00C867DF" w:rsidRDefault="00D307C3" w:rsidP="00B82EDC">
      <w:pPr>
        <w:ind w:left="163" w:right="170" w:firstLine="708"/>
      </w:pPr>
      <w:r w:rsidRPr="00C867DF">
        <w:t xml:space="preserve">Формировать умение участвовать в играх-соревнованиях и играх-эстафетах, учить самостоятельно организовывать подвижные игры. </w:t>
      </w:r>
    </w:p>
    <w:p w14:paraId="49005BDC" w14:textId="711BD667" w:rsidR="00D307C3" w:rsidRPr="00B82EDC" w:rsidRDefault="00D307C3" w:rsidP="00B82EDC">
      <w:pPr>
        <w:pStyle w:val="1"/>
        <w:ind w:left="216" w:right="206"/>
        <w:rPr>
          <w:color w:val="auto"/>
        </w:rPr>
      </w:pPr>
      <w:r w:rsidRPr="00C867DF">
        <w:rPr>
          <w:color w:val="auto"/>
        </w:rPr>
        <w:t xml:space="preserve">ОВЛАДЕНИЕ ЭЛЕМЕНТАРНЫМИ НОРМАМИ И ПРАВИЛАМИ ЗДОРОВОГО ОБРАЗА ЖИЗНИ </w:t>
      </w:r>
    </w:p>
    <w:p w14:paraId="2DD0EB2D" w14:textId="77777777" w:rsidR="00D307C3" w:rsidRPr="00C867DF" w:rsidRDefault="00D307C3" w:rsidP="00D307C3">
      <w:pPr>
        <w:ind w:left="163" w:right="170" w:firstLine="708"/>
      </w:pPr>
      <w:r w:rsidRPr="00C867DF">
        <w:t xml:space="preserve">Продолжать закаливание организма с целью укрепления сердечно-сосудистой и нервной систем с, улучшения деятельности органов дыхания, обмена веществ в организме. </w:t>
      </w:r>
    </w:p>
    <w:p w14:paraId="42DAF889" w14:textId="77777777" w:rsidR="00D307C3" w:rsidRPr="00C867DF" w:rsidRDefault="00D307C3" w:rsidP="00D307C3">
      <w:pPr>
        <w:ind w:left="163" w:right="170" w:firstLine="708"/>
      </w:pPr>
      <w:r w:rsidRPr="00C867DF">
        <w:t xml:space="preserve">Продолжать формировать правильную осанку, проводить профилактику плоскостопия. </w:t>
      </w:r>
    </w:p>
    <w:p w14:paraId="657D7BC8" w14:textId="77777777" w:rsidR="00D307C3" w:rsidRPr="00C867DF" w:rsidRDefault="00D307C3" w:rsidP="00D307C3">
      <w:pPr>
        <w:ind w:left="163" w:right="170" w:firstLine="708"/>
      </w:pPr>
      <w:r w:rsidRPr="00C867DF">
        <w:t xml:space="preserve">Ежедневно использовать такие формы работы, как утренняя гимнастика, физкультминутки, подвижные игры, прогулки, физические упражнения, спортивные игры на прогулке с использованием спортивного оборудования. </w:t>
      </w:r>
    </w:p>
    <w:p w14:paraId="1A028399" w14:textId="77777777" w:rsidR="00D307C3" w:rsidRPr="00C867DF" w:rsidRDefault="00D307C3" w:rsidP="00D307C3">
      <w:pPr>
        <w:ind w:left="163" w:right="170" w:firstLine="708"/>
      </w:pPr>
      <w:r w:rsidRPr="00C867DF">
        <w:t xml:space="preserve">Совершенствовать навыки самообслуживания, умения следить за состоянием одежды, прически, чистотой рук и ногтей. </w:t>
      </w:r>
    </w:p>
    <w:p w14:paraId="6D7F332F" w14:textId="77777777" w:rsidR="00D307C3" w:rsidRPr="00C867DF" w:rsidRDefault="00D307C3" w:rsidP="00D307C3">
      <w:pPr>
        <w:ind w:left="163" w:right="170" w:firstLine="708"/>
      </w:pPr>
      <w:r w:rsidRPr="00C867DF">
        <w:t xml:space="preserve">Закрепить умение быстро одеваться и раздевать, самостоятельно застегивать и расстегивать пуговицы, завязывать и развязывать шнурки, аккуратно складывать одежду. Продолжать работу по воспитанию культуры еды. </w:t>
      </w:r>
    </w:p>
    <w:p w14:paraId="43DB9187" w14:textId="77777777" w:rsidR="00D307C3" w:rsidRPr="00C867DF" w:rsidRDefault="00D307C3" w:rsidP="00D307C3">
      <w:pPr>
        <w:ind w:left="163" w:right="170" w:firstLine="708"/>
      </w:pPr>
      <w:r w:rsidRPr="00C867DF">
        <w:t xml:space="preserve">Расширять представления о строении организма человека и его функционировании. </w:t>
      </w:r>
    </w:p>
    <w:p w14:paraId="596AC0D5" w14:textId="77777777" w:rsidR="00D307C3" w:rsidRPr="00C867DF" w:rsidRDefault="00D307C3" w:rsidP="00D307C3">
      <w:pPr>
        <w:ind w:left="163" w:right="170" w:firstLine="708"/>
      </w:pPr>
      <w:r w:rsidRPr="00C867DF">
        <w:t xml:space="preserve">Расширять представления о здоровом образе жизни и факторах, разрушающих здоровье человека. Формировать потребность в здоровом образе жизни. </w:t>
      </w:r>
    </w:p>
    <w:p w14:paraId="6F748E95" w14:textId="77777777" w:rsidR="00D307C3" w:rsidRPr="00C867DF" w:rsidRDefault="00D307C3" w:rsidP="00D307C3">
      <w:pPr>
        <w:spacing w:after="23" w:line="259" w:lineRule="auto"/>
        <w:ind w:left="886" w:firstLine="0"/>
        <w:jc w:val="left"/>
      </w:pPr>
      <w:r w:rsidRPr="00C867DF">
        <w:t xml:space="preserve"> </w:t>
      </w:r>
    </w:p>
    <w:p w14:paraId="33D53240" w14:textId="53FD0FCC" w:rsidR="00D307C3" w:rsidRPr="00C867DF" w:rsidRDefault="00D307C3" w:rsidP="00B82EDC">
      <w:pPr>
        <w:spacing w:after="4" w:line="270" w:lineRule="auto"/>
        <w:ind w:left="17" w:right="5"/>
        <w:jc w:val="center"/>
      </w:pPr>
      <w:r w:rsidRPr="00C867DF">
        <w:rPr>
          <w:b/>
          <w:i/>
        </w:rPr>
        <w:t>Старший</w:t>
      </w:r>
      <w:r w:rsidRPr="00C867DF">
        <w:t xml:space="preserve"> </w:t>
      </w:r>
      <w:r w:rsidRPr="00C867DF">
        <w:rPr>
          <w:b/>
          <w:i/>
        </w:rPr>
        <w:t>дошкольный</w:t>
      </w:r>
      <w:r w:rsidRPr="00C867DF">
        <w:t xml:space="preserve"> </w:t>
      </w:r>
      <w:r w:rsidRPr="00C867DF">
        <w:rPr>
          <w:b/>
          <w:i/>
        </w:rPr>
        <w:t>возраст</w:t>
      </w:r>
      <w:r w:rsidRPr="00C867DF">
        <w:t xml:space="preserve"> </w:t>
      </w:r>
      <w:r w:rsidRPr="00C867DF">
        <w:rPr>
          <w:b/>
          <w:i/>
        </w:rPr>
        <w:t>(с</w:t>
      </w:r>
      <w:r w:rsidRPr="00C867DF">
        <w:t xml:space="preserve"> </w:t>
      </w:r>
      <w:r w:rsidRPr="00C867DF">
        <w:rPr>
          <w:b/>
          <w:i/>
        </w:rPr>
        <w:t>6</w:t>
      </w:r>
      <w:r w:rsidRPr="00C867DF">
        <w:t xml:space="preserve"> </w:t>
      </w:r>
      <w:r w:rsidRPr="00C867DF">
        <w:rPr>
          <w:b/>
          <w:i/>
        </w:rPr>
        <w:t>до</w:t>
      </w:r>
      <w:r w:rsidRPr="00C867DF">
        <w:t xml:space="preserve"> </w:t>
      </w:r>
      <w:r w:rsidRPr="00C867DF">
        <w:rPr>
          <w:b/>
          <w:i/>
        </w:rPr>
        <w:t>7</w:t>
      </w:r>
      <w:r w:rsidRPr="00C867DF">
        <w:t xml:space="preserve"> </w:t>
      </w:r>
      <w:r w:rsidRPr="00C867DF">
        <w:rPr>
          <w:b/>
          <w:i/>
        </w:rPr>
        <w:t>лет)</w:t>
      </w:r>
      <w:r w:rsidRPr="00C867DF">
        <w:t xml:space="preserve">  </w:t>
      </w:r>
    </w:p>
    <w:p w14:paraId="2DDE2C6F" w14:textId="65770119" w:rsidR="00D307C3" w:rsidRPr="00B82EDC" w:rsidRDefault="00D307C3" w:rsidP="00B82EDC">
      <w:pPr>
        <w:pStyle w:val="1"/>
        <w:ind w:left="216" w:right="202"/>
        <w:rPr>
          <w:color w:val="auto"/>
        </w:rPr>
      </w:pPr>
      <w:r w:rsidRPr="00C867DF">
        <w:rPr>
          <w:color w:val="auto"/>
        </w:rPr>
        <w:t xml:space="preserve">ФИЗИЧЕСКАЯ КУЛЬТУРА </w:t>
      </w:r>
    </w:p>
    <w:p w14:paraId="3F5B655B" w14:textId="77777777" w:rsidR="00D307C3" w:rsidRPr="00C867DF" w:rsidRDefault="00D307C3" w:rsidP="00D307C3">
      <w:pPr>
        <w:ind w:left="163" w:right="170" w:firstLine="708"/>
      </w:pPr>
      <w:r w:rsidRPr="00C867DF">
        <w:t xml:space="preserve">Совершенствовать жизненно необходимые виды двигательных действий (ходьбу, бег, лазание, прыжки, ползание и лазание, бросание, ловлю и метание) с учетом этапности развития нервной системы, психики и моторики. Добиваться развития физических качеств (быстроты, ловкости, гибкости, координации движений, хорошей ориентировки в пространстве, чувства равновесия, умения проявлять силу и выносливость). </w:t>
      </w:r>
    </w:p>
    <w:p w14:paraId="304C3564" w14:textId="77777777" w:rsidR="00D307C3" w:rsidRPr="00C867DF" w:rsidRDefault="00D307C3" w:rsidP="00D307C3">
      <w:pPr>
        <w:ind w:left="163" w:right="170" w:firstLine="708"/>
      </w:pPr>
      <w:r w:rsidRPr="00C867DF">
        <w:t xml:space="preserve">Воспитывать выдержку, смелость, решительность, настойчивость, самостоятельность, инициативность, фантазию, творческие способности, интерес к активной двигательной деятельности и потребности в ней. </w:t>
      </w:r>
    </w:p>
    <w:p w14:paraId="4FA2C187" w14:textId="64F6C7CF" w:rsidR="00D307C3" w:rsidRPr="00C867DF" w:rsidRDefault="00D307C3" w:rsidP="00B82EDC">
      <w:pPr>
        <w:ind w:right="170"/>
      </w:pPr>
      <w:r w:rsidRPr="00C867DF">
        <w:t xml:space="preserve">Способствовать формированию широкого круга игровых действий. </w:t>
      </w:r>
    </w:p>
    <w:p w14:paraId="31E72572" w14:textId="217210E6" w:rsidR="00D307C3" w:rsidRPr="00C867DF" w:rsidRDefault="00D307C3" w:rsidP="00B82EDC">
      <w:pPr>
        <w:pStyle w:val="2"/>
        <w:ind w:left="891"/>
        <w:jc w:val="center"/>
      </w:pPr>
      <w:r w:rsidRPr="00C867DF">
        <w:t>Основные</w:t>
      </w:r>
      <w:r w:rsidRPr="00C867DF">
        <w:rPr>
          <w:b w:val="0"/>
        </w:rPr>
        <w:t xml:space="preserve"> </w:t>
      </w:r>
      <w:r w:rsidRPr="00C867DF">
        <w:t>движения</w:t>
      </w:r>
    </w:p>
    <w:p w14:paraId="0B94523F" w14:textId="77777777" w:rsidR="00D307C3" w:rsidRPr="00C867DF" w:rsidRDefault="00D307C3" w:rsidP="00D307C3">
      <w:pPr>
        <w:ind w:left="163" w:right="170" w:firstLine="708"/>
      </w:pPr>
      <w:r w:rsidRPr="00C867DF">
        <w:rPr>
          <w:b/>
          <w:i/>
        </w:rPr>
        <w:t>Ходьба</w:t>
      </w:r>
      <w:r w:rsidRPr="00C867DF">
        <w:t xml:space="preserve"> </w:t>
      </w:r>
      <w:r w:rsidRPr="00C867DF">
        <w:rPr>
          <w:b/>
          <w:i/>
        </w:rPr>
        <w:t>и</w:t>
      </w:r>
      <w:r w:rsidRPr="00C867DF">
        <w:t xml:space="preserve"> </w:t>
      </w:r>
      <w:r w:rsidRPr="00C867DF">
        <w:rPr>
          <w:b/>
          <w:i/>
        </w:rPr>
        <w:t>бег.</w:t>
      </w:r>
      <w:r w:rsidRPr="00C867DF">
        <w:t xml:space="preserve"> Совершенствовать навыки ходьбы, сформированные в предыдущих группах (обычная ходьба; ходьба на носках, пятках, наружных сторонах стоп, с высоким подниманием колена; широким и мелким шагом; приставным шагом вправо и влево; гимнастическим шагом; в полуприседе; в колонне по одному, двое, трое, четверо, в шеренге; по кругу, с поворотом, змейкой, врассыпную, с выполнением заданий). Обучать ходьбе приставным шагом вперед и назад, скрестным шагом, выпадами вперед, спиной вперед, притоптывающим шагом. </w:t>
      </w:r>
    </w:p>
    <w:p w14:paraId="5423E778" w14:textId="77777777" w:rsidR="00D307C3" w:rsidRPr="00C867DF" w:rsidRDefault="00D307C3" w:rsidP="00D307C3">
      <w:pPr>
        <w:ind w:left="163" w:right="170" w:firstLine="708"/>
      </w:pPr>
      <w:r w:rsidRPr="00C867DF">
        <w:t xml:space="preserve">Развивать навыки бега, сформированные в предыдущих группах (бег обычный, на носках; бег с выбрасыванием прямых ног вперед; бег мелким и широким шагом; в колонне по одному, по двое, с заданиями, с преодолением препятствий; с мячом, по доске, по бревну, в чередовании с прыжками, с подлезанием, ходьбой, с изменением темпа, с различной скоростью). Формировать навыки бега на скорость и на выносливость. Учить бегать, сильно сгибая ноги в коленях, широкими шагами (прыжками), спиной вперед; из разных исходных положений; бегать наперегонки парами и группами, со скакалкой; бегать на скорость в играх-эстафетах. </w:t>
      </w:r>
    </w:p>
    <w:p w14:paraId="0073C35C" w14:textId="77777777" w:rsidR="00D307C3" w:rsidRPr="00C867DF" w:rsidRDefault="00D307C3" w:rsidP="00D307C3">
      <w:pPr>
        <w:ind w:left="163" w:right="170" w:firstLine="708"/>
      </w:pPr>
      <w:r w:rsidRPr="00C867DF">
        <w:rPr>
          <w:b/>
          <w:i/>
        </w:rPr>
        <w:t>Упражнения</w:t>
      </w:r>
      <w:r w:rsidRPr="00C867DF">
        <w:t xml:space="preserve"> </w:t>
      </w:r>
      <w:r w:rsidRPr="00C867DF">
        <w:rPr>
          <w:b/>
          <w:i/>
        </w:rPr>
        <w:t>в</w:t>
      </w:r>
      <w:r w:rsidRPr="00C867DF">
        <w:t xml:space="preserve"> </w:t>
      </w:r>
      <w:r w:rsidRPr="00C867DF">
        <w:rPr>
          <w:b/>
          <w:i/>
        </w:rPr>
        <w:t>равновесии.</w:t>
      </w:r>
      <w:r w:rsidRPr="00C867DF">
        <w:t xml:space="preserve"> Формировать навыки ходьбы по гимнастической скамейке приставным шагом, поднимая прямую ногу и делая под ней хлопок; с остановкой посередине и перешагиванием через предмет, с поворотом; с мешочком с песком на голове; по узкой стороне гимнастической скамейки прямо и боком; продвигаясь вперед прыжками на двух ногах по гимнастической скамейке, наклонной доске; спиной вперед. Совершенствовать навыки ходьбы по веревке (d = 2—3 см) прямо и боком, по канату </w:t>
      </w:r>
    </w:p>
    <w:p w14:paraId="741A4EF3" w14:textId="77777777" w:rsidR="00D307C3" w:rsidRPr="00C867DF" w:rsidRDefault="00D307C3" w:rsidP="00D307C3">
      <w:pPr>
        <w:ind w:left="163" w:right="170" w:firstLine="708"/>
      </w:pPr>
      <w:r w:rsidRPr="00C867DF">
        <w:t xml:space="preserve">(d = 5—6 см) прямо и боком; кружения с закрытыми глазами с остановкой, принятием заданной позы. Формировать умение стоять на одной ноге (руки на пояс, руки в стороны; с закрытыми глазами), стоять на носках; то же на повышенной опоре — кубе (h — 30—40 см), гимнастической скамейке, большом набивном мяче (3 кг) со страховкой педагога. </w:t>
      </w:r>
    </w:p>
    <w:p w14:paraId="3053B8C4" w14:textId="77777777" w:rsidR="00D307C3" w:rsidRPr="00C867DF" w:rsidRDefault="00D307C3" w:rsidP="00D307C3">
      <w:pPr>
        <w:ind w:left="163" w:right="170" w:firstLine="708"/>
      </w:pPr>
      <w:r w:rsidRPr="00C867DF">
        <w:rPr>
          <w:b/>
          <w:i/>
        </w:rPr>
        <w:t>Ползание,</w:t>
      </w:r>
      <w:r w:rsidRPr="00C867DF">
        <w:t xml:space="preserve"> </w:t>
      </w:r>
      <w:r w:rsidRPr="00C867DF">
        <w:rPr>
          <w:b/>
          <w:i/>
        </w:rPr>
        <w:t>лазание.</w:t>
      </w:r>
      <w:r w:rsidRPr="00C867DF">
        <w:t xml:space="preserve"> Совершенствовать и закреплять навыки разнообразных способов ползания и лазания. Совершенствовать навыки ползания на четвереньках по гимнастической скамейке и по бревну; ползания на животе и скольжению на спине по гимнастической скамейке, подтягиваясь руками и отталкиваясь ногами, держа ноги неподвижными. Закрепить навыки пролезания в обруч и подлезания под дугу разными способами, подлезания под гимнастическую скамейку, подлезания под несколькими дугами подряд  </w:t>
      </w:r>
    </w:p>
    <w:p w14:paraId="16E3F938" w14:textId="77777777" w:rsidR="00D307C3" w:rsidRPr="00C867DF" w:rsidRDefault="00D307C3" w:rsidP="00D307C3">
      <w:pPr>
        <w:ind w:left="163" w:right="170" w:firstLine="708"/>
      </w:pPr>
      <w:r w:rsidRPr="00C867DF">
        <w:t xml:space="preserve">(h 35—50 см). Продолжать развивать умение лазать по вертикальным и наклонным лестницам, используя одноименные и разноименные движения рук и ног. Закреплять умение переходить с пролета на пролет гимнастической стенки, поднимаясь и спускаясь по диагонали. Формировать умение лазания и спуска по канату индивидуально со страховкой педагога. </w:t>
      </w:r>
    </w:p>
    <w:p w14:paraId="42DC8DCB" w14:textId="77777777" w:rsidR="00D307C3" w:rsidRPr="00C867DF" w:rsidRDefault="00D307C3" w:rsidP="00D307C3">
      <w:pPr>
        <w:ind w:left="163" w:right="170" w:firstLine="708"/>
      </w:pPr>
      <w:r w:rsidRPr="00C867DF">
        <w:rPr>
          <w:b/>
          <w:i/>
        </w:rPr>
        <w:t>Прыжки.</w:t>
      </w:r>
      <w:r w:rsidRPr="00C867DF">
        <w:t xml:space="preserve"> Совершенствовать навыки выполнения всех видов прыжков, сформированные в предыдущих группах (на двух ногах разными способами, на одной ноге, с чередованием с ходьбой, с поворотом кругом). Формировать умение выполнять прыжки с зажатым между ног мешочком с песком, прыжки через набивные мячи (5—6 последовательно). Совершенствовать навыки выполнения прыжков на одной ноге (на месте, с продвижением вперед, через веревку вперед и назад). Формировать навыки выполнения прыжков вверх из глубокого приседа, вверх с места; на мягкое покрытие с разбега, в длину с места и разбега, в высоту с разбега. Совершенствовать умение спрыгивать в упражнениях с другими видами движений (высота предметов не более 30—40 см). Совершенствовать навыки выполнения прыжков через короткую и длинную скакалки, через большой обруч. </w:t>
      </w:r>
    </w:p>
    <w:p w14:paraId="6D378855" w14:textId="6DFEE535" w:rsidR="00D307C3" w:rsidRPr="00C867DF" w:rsidRDefault="00D307C3" w:rsidP="00B82EDC">
      <w:pPr>
        <w:ind w:left="163" w:right="170" w:firstLine="708"/>
      </w:pPr>
      <w:r w:rsidRPr="00C867DF">
        <w:rPr>
          <w:b/>
          <w:i/>
        </w:rPr>
        <w:t>Бросание,</w:t>
      </w:r>
      <w:r w:rsidRPr="00C867DF">
        <w:t xml:space="preserve"> </w:t>
      </w:r>
      <w:r w:rsidRPr="00C867DF">
        <w:rPr>
          <w:b/>
          <w:i/>
        </w:rPr>
        <w:t>метание.</w:t>
      </w:r>
      <w:r w:rsidRPr="00C867DF">
        <w:t xml:space="preserve"> Совершенствовать и закреплять навыки всех способов катания, бросания и ловли, метания вдаль и в цель. Совершенствовать навыки перебрасывания мяча друг другу из-за головы, снизу, от груди, сверху, из положения сидя, на месте и во время передвижения в парах, через сетку; бросания мяча о землю и ловли его двумя руками, одной рукой, с хлопком, с поворотами; отбивания мяча на месте и с продвижением вперед, змейкой между предметами. Формировать навыки ведения мяча в разных направлениях, перебрасывания набивных мячей; метания из разных положений в вертикальную, горизонтальную, движущуюся цель, вдаль. </w:t>
      </w:r>
    </w:p>
    <w:p w14:paraId="06761E57" w14:textId="66AC06CE" w:rsidR="00D307C3" w:rsidRPr="00C867DF" w:rsidRDefault="00D307C3" w:rsidP="00B82EDC">
      <w:pPr>
        <w:pStyle w:val="2"/>
        <w:ind w:left="891"/>
        <w:jc w:val="center"/>
      </w:pPr>
      <w:r w:rsidRPr="00C867DF">
        <w:t>Строевые</w:t>
      </w:r>
      <w:r w:rsidRPr="00C867DF">
        <w:rPr>
          <w:b w:val="0"/>
        </w:rPr>
        <w:t xml:space="preserve"> </w:t>
      </w:r>
      <w:r w:rsidRPr="00C867DF">
        <w:t>упражнения</w:t>
      </w:r>
    </w:p>
    <w:p w14:paraId="70E4D112" w14:textId="708E040B" w:rsidR="00D307C3" w:rsidRPr="00C867DF" w:rsidRDefault="00D307C3" w:rsidP="00B82EDC">
      <w:pPr>
        <w:ind w:left="163" w:right="170" w:firstLine="708"/>
      </w:pPr>
      <w:r w:rsidRPr="00C867DF">
        <w:t xml:space="preserve">Совершенствовать сформированные ранее навыки выполнения построений и перестроений (в колонну по одному, по двое, по трое, по четыре, в полукруг, в круг, в шеренгу, врассыпную; из одного круга в несколько) на месте и в движении. Совершенствовать умение рассчитываться «по порядку», на «первый-второй», равняться в колонне, в шеренге; размыкаться и смыкаться в колонне, в шеренге приставным шагом, прыжком, бегом; выполнять повороты направо, налево, кругом на месте и в движении переступанием, прыжком, по разделениям.  </w:t>
      </w:r>
    </w:p>
    <w:p w14:paraId="153594A8" w14:textId="133E19D4" w:rsidR="00D307C3" w:rsidRPr="00C867DF" w:rsidRDefault="00D307C3" w:rsidP="00B82EDC">
      <w:pPr>
        <w:pStyle w:val="2"/>
        <w:ind w:left="891"/>
        <w:jc w:val="center"/>
      </w:pPr>
      <w:r w:rsidRPr="00C867DF">
        <w:t>Ритмическая</w:t>
      </w:r>
      <w:r w:rsidRPr="00C867DF">
        <w:rPr>
          <w:b w:val="0"/>
        </w:rPr>
        <w:t xml:space="preserve"> </w:t>
      </w:r>
      <w:r w:rsidRPr="00C867DF">
        <w:t>гимнастика</w:t>
      </w:r>
    </w:p>
    <w:p w14:paraId="2EA17435" w14:textId="77777777" w:rsidR="00B82EDC" w:rsidRDefault="00D307C3" w:rsidP="00D307C3">
      <w:pPr>
        <w:ind w:left="163" w:right="170" w:firstLine="708"/>
      </w:pPr>
      <w:r w:rsidRPr="00C867DF">
        <w:t xml:space="preserve">Совершенствовать умение выполнять упражнения под музыку. </w:t>
      </w:r>
    </w:p>
    <w:p w14:paraId="2E040A6E" w14:textId="77777777" w:rsidR="00B82EDC" w:rsidRDefault="00D307C3" w:rsidP="00D307C3">
      <w:pPr>
        <w:ind w:left="163" w:right="170" w:firstLine="708"/>
      </w:pPr>
      <w:r w:rsidRPr="00C867DF">
        <w:t xml:space="preserve">Содействовать развитию пластичности, выразительности плавности, ритмичности движений. </w:t>
      </w:r>
      <w:r w:rsidR="00B82EDC">
        <w:t xml:space="preserve"> </w:t>
      </w:r>
    </w:p>
    <w:p w14:paraId="37EDE71B" w14:textId="6C10E344" w:rsidR="00D307C3" w:rsidRPr="00C867DF" w:rsidRDefault="00D307C3" w:rsidP="00B82EDC">
      <w:pPr>
        <w:ind w:left="163" w:right="170" w:firstLine="708"/>
      </w:pPr>
      <w:r w:rsidRPr="00C867DF">
        <w:t xml:space="preserve">Развивать творчество и воображение.  </w:t>
      </w:r>
    </w:p>
    <w:p w14:paraId="3CC7D631" w14:textId="5EEBA894" w:rsidR="00D307C3" w:rsidRPr="00C867DF" w:rsidRDefault="00D307C3" w:rsidP="00B82EDC">
      <w:pPr>
        <w:pStyle w:val="2"/>
        <w:ind w:left="891"/>
        <w:jc w:val="center"/>
      </w:pPr>
      <w:r w:rsidRPr="00C867DF">
        <w:t>Общеразвивающие</w:t>
      </w:r>
      <w:r w:rsidRPr="00C867DF">
        <w:rPr>
          <w:b w:val="0"/>
        </w:rPr>
        <w:t xml:space="preserve"> </w:t>
      </w:r>
      <w:r w:rsidRPr="00C867DF">
        <w:t>упражнения</w:t>
      </w:r>
    </w:p>
    <w:p w14:paraId="5970F868" w14:textId="77777777" w:rsidR="00D307C3" w:rsidRPr="00C867DF" w:rsidRDefault="00D307C3" w:rsidP="00D307C3">
      <w:pPr>
        <w:ind w:left="163" w:right="170" w:firstLine="708"/>
      </w:pPr>
      <w:r w:rsidRPr="00C867DF">
        <w:t xml:space="preserve">Продолжать разучивать и совершенствовать упражнения, развивающие мелкие и крупные мышцы (кистей, пальцев рук, шеи, спины, стопы и др.), связки и суставы разных отдельных частей тела (шеи, рук и плечевого пояса, туловища, ног). </w:t>
      </w:r>
    </w:p>
    <w:p w14:paraId="5DF6891E" w14:textId="77777777" w:rsidR="00D307C3" w:rsidRPr="00C867DF" w:rsidRDefault="00D307C3" w:rsidP="00D307C3">
      <w:pPr>
        <w:ind w:left="163" w:right="170" w:firstLine="708"/>
      </w:pPr>
      <w:r w:rsidRPr="00C867DF">
        <w:rPr>
          <w:b/>
          <w:i/>
        </w:rPr>
        <w:t>Упражнения</w:t>
      </w:r>
      <w:r w:rsidRPr="00C867DF">
        <w:t xml:space="preserve"> </w:t>
      </w:r>
      <w:r w:rsidRPr="00C867DF">
        <w:rPr>
          <w:b/>
          <w:i/>
        </w:rPr>
        <w:t>для</w:t>
      </w:r>
      <w:r w:rsidRPr="00C867DF">
        <w:t xml:space="preserve"> </w:t>
      </w:r>
      <w:r w:rsidRPr="00C867DF">
        <w:rPr>
          <w:b/>
          <w:i/>
        </w:rPr>
        <w:t>кистей</w:t>
      </w:r>
      <w:r w:rsidRPr="00C867DF">
        <w:t xml:space="preserve"> </w:t>
      </w:r>
      <w:r w:rsidRPr="00C867DF">
        <w:rPr>
          <w:b/>
          <w:i/>
        </w:rPr>
        <w:t>рук</w:t>
      </w:r>
      <w:r w:rsidRPr="00C867DF">
        <w:t xml:space="preserve"> </w:t>
      </w:r>
      <w:r w:rsidRPr="00C867DF">
        <w:rPr>
          <w:b/>
          <w:i/>
        </w:rPr>
        <w:t>и</w:t>
      </w:r>
      <w:r w:rsidRPr="00C867DF">
        <w:t xml:space="preserve"> </w:t>
      </w:r>
      <w:r w:rsidRPr="00C867DF">
        <w:rPr>
          <w:b/>
          <w:i/>
        </w:rPr>
        <w:t>плечевого</w:t>
      </w:r>
      <w:r w:rsidRPr="00C867DF">
        <w:t xml:space="preserve"> </w:t>
      </w:r>
      <w:r w:rsidRPr="00C867DF">
        <w:rPr>
          <w:b/>
          <w:i/>
        </w:rPr>
        <w:t>пояса.</w:t>
      </w:r>
      <w:r w:rsidRPr="00C867DF">
        <w:t xml:space="preserve"> Совершенствовать умение поднимать руки вверх, вперед, в стороны, вставая на носки, отставляя ногу назад на носок; поднимать и опускать плечи; отводить локти назад; выполнять круговые движения согнутыми в локтях руками. Формировать умение вращать обруч одной рукой вокруг вертикальной оси; на предплечье и кисти руки; разводить и сводить пальцы, поочередно соединять все пальцы с большими (упражнение «Пальчики здороваются»). </w:t>
      </w:r>
    </w:p>
    <w:p w14:paraId="06A6B188" w14:textId="08814F74" w:rsidR="00D307C3" w:rsidRPr="00C867DF" w:rsidRDefault="00D307C3" w:rsidP="00B82EDC">
      <w:pPr>
        <w:ind w:left="163" w:right="170" w:firstLine="708"/>
      </w:pPr>
      <w:r w:rsidRPr="00C867DF">
        <w:rPr>
          <w:b/>
          <w:i/>
        </w:rPr>
        <w:t>Упражнения</w:t>
      </w:r>
      <w:r w:rsidRPr="00C867DF">
        <w:t xml:space="preserve"> </w:t>
      </w:r>
      <w:r w:rsidRPr="00C867DF">
        <w:rPr>
          <w:b/>
          <w:i/>
        </w:rPr>
        <w:t>для</w:t>
      </w:r>
      <w:r w:rsidRPr="00C867DF">
        <w:t xml:space="preserve"> </w:t>
      </w:r>
      <w:r w:rsidRPr="00C867DF">
        <w:rPr>
          <w:b/>
          <w:i/>
        </w:rPr>
        <w:t>укрепления</w:t>
      </w:r>
      <w:r w:rsidRPr="00C867DF">
        <w:t xml:space="preserve"> </w:t>
      </w:r>
      <w:r w:rsidRPr="00C867DF">
        <w:rPr>
          <w:b/>
          <w:i/>
        </w:rPr>
        <w:t>туловища</w:t>
      </w:r>
      <w:r w:rsidRPr="00C867DF">
        <w:t xml:space="preserve"> </w:t>
      </w:r>
      <w:r w:rsidRPr="00C867DF">
        <w:rPr>
          <w:b/>
          <w:i/>
        </w:rPr>
        <w:t>и</w:t>
      </w:r>
      <w:r w:rsidRPr="00C867DF">
        <w:t xml:space="preserve"> </w:t>
      </w:r>
      <w:r w:rsidRPr="00C867DF">
        <w:rPr>
          <w:b/>
          <w:i/>
        </w:rPr>
        <w:t>ног.</w:t>
      </w:r>
      <w:r w:rsidRPr="00C867DF">
        <w:t xml:space="preserve"> Совершенствовать умение поворачивать туловище в стороны, наклоняться вперед с поднятыми вверх руками или держа руки в стороны. Формировать умение поднимать обе ноги из упора сидя; садиться из положения лежа на спине и снова ложиться, закрепив ноги; поднимать ноги из положения лежа на спине и стараться коснуться лежащего за головой предмета; прогибаться, лежа на спине; из упора присев переходить в упор на одной ноге. Совершенствовать умение приседать, держа руки за головой; из положения ноги врозь, перенося массу тела с одной ноги на другую; выполнять выпад вперед, в сторону; свободно размахивать ногой вперед-назад, держась за опору.</w:t>
      </w:r>
    </w:p>
    <w:p w14:paraId="43F55DC3" w14:textId="3539A1EB" w:rsidR="00D307C3" w:rsidRPr="00C867DF" w:rsidRDefault="00D307C3" w:rsidP="0075465E">
      <w:pPr>
        <w:pStyle w:val="2"/>
        <w:ind w:left="891"/>
        <w:jc w:val="center"/>
      </w:pPr>
      <w:r w:rsidRPr="00C867DF">
        <w:t>Спортивные</w:t>
      </w:r>
      <w:r w:rsidRPr="00C867DF">
        <w:rPr>
          <w:b w:val="0"/>
        </w:rPr>
        <w:t xml:space="preserve"> </w:t>
      </w:r>
      <w:r w:rsidRPr="00C867DF">
        <w:t>упражнения</w:t>
      </w:r>
    </w:p>
    <w:p w14:paraId="01F3281C" w14:textId="77777777" w:rsidR="00B82EDC" w:rsidRDefault="00D307C3" w:rsidP="00B82EDC">
      <w:pPr>
        <w:ind w:left="163" w:right="170" w:firstLine="708"/>
      </w:pPr>
      <w:r w:rsidRPr="00C867DF">
        <w:t xml:space="preserve">Совершенствовать сформированные ранее и развивать навыки езды на двухколесном велосипеде, самокате, санках; игры в хоккей (элементы). </w:t>
      </w:r>
    </w:p>
    <w:p w14:paraId="1B3F8156" w14:textId="685667CD" w:rsidR="00D307C3" w:rsidRPr="00C867DF" w:rsidRDefault="00D307C3" w:rsidP="00B82EDC">
      <w:pPr>
        <w:ind w:left="163" w:right="170" w:firstLine="708"/>
      </w:pPr>
      <w:r w:rsidRPr="00C867DF">
        <w:t>Сформировать навык скольжения по ледяной дорожке на одной ноге; навык скольжения с невысокой горки на двух ногах.</w:t>
      </w:r>
    </w:p>
    <w:p w14:paraId="6E5179DC" w14:textId="14E8F9BC" w:rsidR="00D307C3" w:rsidRPr="00C867DF" w:rsidRDefault="00D307C3" w:rsidP="0075465E">
      <w:pPr>
        <w:pStyle w:val="2"/>
        <w:ind w:left="891"/>
        <w:jc w:val="center"/>
      </w:pPr>
      <w:r w:rsidRPr="00C867DF">
        <w:t>Спортивные</w:t>
      </w:r>
      <w:r w:rsidRPr="00C867DF">
        <w:rPr>
          <w:b w:val="0"/>
        </w:rPr>
        <w:t xml:space="preserve"> </w:t>
      </w:r>
      <w:r w:rsidRPr="00C867DF">
        <w:t>игры</w:t>
      </w:r>
    </w:p>
    <w:p w14:paraId="040A05BF" w14:textId="77777777" w:rsidR="00B82EDC" w:rsidRDefault="00D307C3" w:rsidP="00B82EDC">
      <w:pPr>
        <w:ind w:left="163" w:right="170" w:firstLine="708"/>
      </w:pPr>
      <w:r w:rsidRPr="00C867DF">
        <w:t xml:space="preserve">Совершенствовать навыки игры в футбол (элементы), баскетбол (элементы), бадминтон (элементы), городки (элементы). </w:t>
      </w:r>
    </w:p>
    <w:p w14:paraId="570D2B60" w14:textId="0F8B1854" w:rsidR="00D307C3" w:rsidRPr="00C867DF" w:rsidRDefault="00D307C3" w:rsidP="00B82EDC">
      <w:pPr>
        <w:ind w:left="163" w:right="170" w:firstLine="708"/>
      </w:pPr>
      <w:r w:rsidRPr="00C867DF">
        <w:t>Формировать навыки игры в настольный теннис (элементы).</w:t>
      </w:r>
    </w:p>
    <w:p w14:paraId="2F45EED2" w14:textId="77F905A3" w:rsidR="00D307C3" w:rsidRPr="00C867DF" w:rsidRDefault="00D307C3" w:rsidP="0075465E">
      <w:pPr>
        <w:pStyle w:val="2"/>
        <w:ind w:left="891"/>
        <w:jc w:val="center"/>
      </w:pPr>
      <w:r w:rsidRPr="00C867DF">
        <w:t>Подвижные</w:t>
      </w:r>
      <w:r w:rsidRPr="00C867DF">
        <w:rPr>
          <w:b w:val="0"/>
        </w:rPr>
        <w:t xml:space="preserve"> </w:t>
      </w:r>
      <w:r w:rsidRPr="00C867DF">
        <w:t>игры</w:t>
      </w:r>
    </w:p>
    <w:p w14:paraId="5F90A4AD" w14:textId="00152B3C" w:rsidR="00D307C3" w:rsidRPr="00C867DF" w:rsidRDefault="00D307C3" w:rsidP="00B82EDC">
      <w:pPr>
        <w:ind w:left="163" w:right="170" w:firstLine="708"/>
      </w:pPr>
      <w:r w:rsidRPr="00C867DF">
        <w:t xml:space="preserve">Совершенствовать навыки игры в разнообразные подвижные игры, в игры с элементами соревнования. </w:t>
      </w:r>
    </w:p>
    <w:p w14:paraId="6859D731" w14:textId="71B8F24C" w:rsidR="00D307C3" w:rsidRPr="00B82EDC" w:rsidRDefault="00D307C3" w:rsidP="00B82EDC">
      <w:pPr>
        <w:pStyle w:val="1"/>
        <w:ind w:left="216" w:right="206"/>
        <w:rPr>
          <w:color w:val="auto"/>
        </w:rPr>
      </w:pPr>
      <w:r w:rsidRPr="00C867DF">
        <w:rPr>
          <w:color w:val="auto"/>
        </w:rPr>
        <w:t xml:space="preserve">ФОРМИРОВАНИЕ ОСНОВ ЗДОРОВОГО ОБРАЗА ЖИЗНИ </w:t>
      </w:r>
    </w:p>
    <w:p w14:paraId="59A16690" w14:textId="72EDA9A7" w:rsidR="00D307C3" w:rsidRPr="00C867DF" w:rsidRDefault="00B82EDC" w:rsidP="00B82EDC">
      <w:pPr>
        <w:ind w:right="170"/>
      </w:pPr>
      <w:r>
        <w:t xml:space="preserve">  </w:t>
      </w:r>
      <w:r w:rsidR="00D307C3" w:rsidRPr="00C867DF">
        <w:t xml:space="preserve">Формировать правильную осанку и свод стопы. </w:t>
      </w:r>
    </w:p>
    <w:p w14:paraId="2ACA58B3" w14:textId="1DCEB524" w:rsidR="005A5436" w:rsidRDefault="00D307C3" w:rsidP="00DD5C31">
      <w:pPr>
        <w:ind w:left="163" w:right="170" w:firstLine="708"/>
      </w:pPr>
      <w:r w:rsidRPr="00C867DF">
        <w:t xml:space="preserve">Продолжать закаливание организма с использованием всех доступных природных факторов, совершенствовать адаптационные способности организма детей, умение приспосабливаться к изменяющимся условиям внешней среды. </w:t>
      </w:r>
    </w:p>
    <w:p w14:paraId="1E07F7C1" w14:textId="58B99E4E" w:rsidR="002D6D85" w:rsidRPr="002D6D85" w:rsidRDefault="002D6D85" w:rsidP="002D6D85">
      <w:pPr>
        <w:ind w:left="163" w:right="170" w:firstLine="708"/>
        <w:jc w:val="center"/>
        <w:rPr>
          <w:b/>
          <w:bCs/>
        </w:rPr>
      </w:pPr>
      <w:r>
        <w:rPr>
          <w:b/>
          <w:bCs/>
        </w:rPr>
        <w:t>Целевые ориентиры</w:t>
      </w:r>
    </w:p>
    <w:p w14:paraId="02594696" w14:textId="72628871" w:rsidR="002D6D85" w:rsidRDefault="002D6D85" w:rsidP="002D6D85">
      <w:pPr>
        <w:pStyle w:val="a9"/>
        <w:spacing w:before="54" w:line="218" w:lineRule="auto"/>
        <w:ind w:left="619" w:right="756"/>
      </w:pPr>
      <w:r>
        <w:t>В итоге логопедической работы речь детей должна соответствовать языковым нормам по всем параметрам. Таким образом, дети должны уметь:</w:t>
      </w:r>
    </w:p>
    <w:p w14:paraId="4DE2215F" w14:textId="31D39B3C" w:rsidR="002D6D85" w:rsidRDefault="002A13AC" w:rsidP="002D6D85">
      <w:pPr>
        <w:pStyle w:val="a9"/>
        <w:spacing w:before="54" w:line="218" w:lineRule="auto"/>
        <w:ind w:left="619" w:right="756"/>
      </w:pPr>
      <w:r>
        <w:t xml:space="preserve">свободно </w:t>
      </w:r>
      <w:r w:rsidR="002D6D85">
        <w:t>составлять рассказы, пересказы; владеть навыками творческого рассказывания;</w:t>
      </w:r>
      <w:r w:rsidR="002D6D85">
        <w:rPr>
          <w:spacing w:val="1"/>
        </w:rPr>
        <w:t xml:space="preserve"> </w:t>
      </w:r>
      <w:r w:rsidR="002D6D85">
        <w:t>адекватно употреблять в самостоятельной речи простые и сложные предложения, усложняя</w:t>
      </w:r>
      <w:r w:rsidR="002D6D85">
        <w:rPr>
          <w:spacing w:val="1"/>
        </w:rPr>
        <w:t xml:space="preserve"> </w:t>
      </w:r>
      <w:r w:rsidR="002D6D85">
        <w:t>их</w:t>
      </w:r>
      <w:r w:rsidR="002D6D85">
        <w:rPr>
          <w:spacing w:val="1"/>
        </w:rPr>
        <w:t xml:space="preserve"> </w:t>
      </w:r>
      <w:r w:rsidR="002D6D85">
        <w:t>придаточными</w:t>
      </w:r>
      <w:r w:rsidR="002D6D85">
        <w:rPr>
          <w:spacing w:val="1"/>
        </w:rPr>
        <w:t xml:space="preserve"> </w:t>
      </w:r>
      <w:r w:rsidR="002D6D85">
        <w:t>причины</w:t>
      </w:r>
      <w:r w:rsidR="002D6D85">
        <w:rPr>
          <w:spacing w:val="1"/>
        </w:rPr>
        <w:t xml:space="preserve"> </w:t>
      </w:r>
      <w:r w:rsidR="002D6D85">
        <w:t>и</w:t>
      </w:r>
      <w:r w:rsidR="002D6D85">
        <w:rPr>
          <w:spacing w:val="1"/>
        </w:rPr>
        <w:t xml:space="preserve"> </w:t>
      </w:r>
      <w:r w:rsidR="002D6D85">
        <w:t>следствия,</w:t>
      </w:r>
      <w:r w:rsidR="002D6D85">
        <w:rPr>
          <w:spacing w:val="1"/>
        </w:rPr>
        <w:t xml:space="preserve"> </w:t>
      </w:r>
      <w:r w:rsidR="002D6D85">
        <w:t>однородными</w:t>
      </w:r>
      <w:r w:rsidR="002D6D85">
        <w:rPr>
          <w:spacing w:val="1"/>
        </w:rPr>
        <w:t xml:space="preserve"> </w:t>
      </w:r>
      <w:r w:rsidR="002D6D85">
        <w:t>членами</w:t>
      </w:r>
      <w:r w:rsidR="002D6D85">
        <w:rPr>
          <w:spacing w:val="1"/>
        </w:rPr>
        <w:t xml:space="preserve"> </w:t>
      </w:r>
      <w:r w:rsidR="002D6D85">
        <w:t>предложения</w:t>
      </w:r>
      <w:r w:rsidR="002D6D85">
        <w:rPr>
          <w:spacing w:val="1"/>
        </w:rPr>
        <w:t xml:space="preserve"> </w:t>
      </w:r>
      <w:r w:rsidR="002D6D85">
        <w:t>и</w:t>
      </w:r>
      <w:r w:rsidR="002D6D85">
        <w:rPr>
          <w:spacing w:val="1"/>
        </w:rPr>
        <w:t xml:space="preserve"> </w:t>
      </w:r>
      <w:r w:rsidR="002D6D85">
        <w:t>т.</w:t>
      </w:r>
      <w:r w:rsidR="002D6D85">
        <w:rPr>
          <w:spacing w:val="1"/>
        </w:rPr>
        <w:t xml:space="preserve"> </w:t>
      </w:r>
      <w:r w:rsidR="002D6D85">
        <w:t>д.;</w:t>
      </w:r>
      <w:r w:rsidR="002D6D85">
        <w:rPr>
          <w:spacing w:val="1"/>
        </w:rPr>
        <w:t xml:space="preserve"> </w:t>
      </w:r>
      <w:r w:rsidR="002D6D85">
        <w:t>понимать и использовать в самостоятельной речи простые и сложные предлоги; понимать и</w:t>
      </w:r>
      <w:r w:rsidR="002D6D85">
        <w:rPr>
          <w:spacing w:val="1"/>
        </w:rPr>
        <w:t xml:space="preserve"> </w:t>
      </w:r>
      <w:r w:rsidR="002D6D85">
        <w:t>применять</w:t>
      </w:r>
      <w:r w:rsidR="002D6D85">
        <w:rPr>
          <w:spacing w:val="1"/>
        </w:rPr>
        <w:t xml:space="preserve"> </w:t>
      </w:r>
      <w:r w:rsidR="002D6D85">
        <w:t>в</w:t>
      </w:r>
      <w:r w:rsidR="002D6D85">
        <w:rPr>
          <w:spacing w:val="1"/>
        </w:rPr>
        <w:t xml:space="preserve"> </w:t>
      </w:r>
      <w:r w:rsidR="002D6D85">
        <w:t>речи</w:t>
      </w:r>
      <w:r w:rsidR="002D6D85">
        <w:rPr>
          <w:spacing w:val="1"/>
        </w:rPr>
        <w:t xml:space="preserve"> </w:t>
      </w:r>
      <w:r w:rsidR="002D6D85">
        <w:t>все</w:t>
      </w:r>
      <w:r w:rsidR="002D6D85">
        <w:rPr>
          <w:spacing w:val="1"/>
        </w:rPr>
        <w:t xml:space="preserve"> </w:t>
      </w:r>
      <w:r w:rsidR="002D6D85">
        <w:t>лексико-грамматические</w:t>
      </w:r>
      <w:r w:rsidR="002D6D85">
        <w:rPr>
          <w:spacing w:val="1"/>
        </w:rPr>
        <w:t xml:space="preserve"> </w:t>
      </w:r>
      <w:r w:rsidR="002D6D85">
        <w:t>категории</w:t>
      </w:r>
      <w:r w:rsidR="002D6D85">
        <w:rPr>
          <w:spacing w:val="1"/>
        </w:rPr>
        <w:t xml:space="preserve"> </w:t>
      </w:r>
      <w:r w:rsidR="002D6D85">
        <w:t>слов;</w:t>
      </w:r>
      <w:r w:rsidR="002D6D85">
        <w:rPr>
          <w:spacing w:val="1"/>
        </w:rPr>
        <w:t xml:space="preserve"> </w:t>
      </w:r>
      <w:r w:rsidR="002D6D85">
        <w:t>овладеть</w:t>
      </w:r>
      <w:r w:rsidR="002D6D85">
        <w:rPr>
          <w:spacing w:val="1"/>
        </w:rPr>
        <w:t xml:space="preserve"> </w:t>
      </w:r>
      <w:r w:rsidR="002D6D85">
        <w:t>навыками</w:t>
      </w:r>
      <w:r w:rsidR="002D6D85">
        <w:rPr>
          <w:spacing w:val="1"/>
        </w:rPr>
        <w:t xml:space="preserve"> </w:t>
      </w:r>
      <w:r w:rsidR="002D6D85">
        <w:t>словообразования</w:t>
      </w:r>
      <w:r w:rsidR="002D6D85">
        <w:rPr>
          <w:spacing w:val="1"/>
        </w:rPr>
        <w:t xml:space="preserve"> </w:t>
      </w:r>
      <w:r w:rsidR="002D6D85">
        <w:t>разных</w:t>
      </w:r>
      <w:r w:rsidR="002D6D85">
        <w:rPr>
          <w:spacing w:val="1"/>
        </w:rPr>
        <w:t xml:space="preserve"> </w:t>
      </w:r>
      <w:r w:rsidR="002D6D85">
        <w:t>частей</w:t>
      </w:r>
      <w:r w:rsidR="002D6D85">
        <w:rPr>
          <w:spacing w:val="1"/>
        </w:rPr>
        <w:t xml:space="preserve"> </w:t>
      </w:r>
      <w:r w:rsidR="002D6D85">
        <w:t>речи,</w:t>
      </w:r>
      <w:r w:rsidR="002D6D85">
        <w:rPr>
          <w:spacing w:val="1"/>
        </w:rPr>
        <w:t xml:space="preserve"> </w:t>
      </w:r>
      <w:r w:rsidR="002D6D85">
        <w:t>переносить</w:t>
      </w:r>
      <w:r w:rsidR="002D6D85">
        <w:rPr>
          <w:spacing w:val="1"/>
        </w:rPr>
        <w:t xml:space="preserve"> </w:t>
      </w:r>
      <w:r w:rsidR="002D6D85">
        <w:t>эти</w:t>
      </w:r>
      <w:r w:rsidR="002D6D85">
        <w:rPr>
          <w:spacing w:val="1"/>
        </w:rPr>
        <w:t xml:space="preserve"> </w:t>
      </w:r>
      <w:r w:rsidR="002D6D85">
        <w:t>навыки</w:t>
      </w:r>
      <w:r w:rsidR="002D6D85">
        <w:rPr>
          <w:spacing w:val="1"/>
        </w:rPr>
        <w:t xml:space="preserve"> </w:t>
      </w:r>
      <w:r w:rsidR="002D6D85">
        <w:t>на</w:t>
      </w:r>
      <w:r w:rsidR="002D6D85">
        <w:rPr>
          <w:spacing w:val="1"/>
        </w:rPr>
        <w:t xml:space="preserve"> </w:t>
      </w:r>
      <w:r w:rsidR="002D6D85">
        <w:t>другой</w:t>
      </w:r>
      <w:r w:rsidR="002D6D85">
        <w:rPr>
          <w:spacing w:val="1"/>
        </w:rPr>
        <w:t xml:space="preserve"> </w:t>
      </w:r>
      <w:r w:rsidR="002D6D85">
        <w:t>лексический</w:t>
      </w:r>
      <w:r w:rsidR="002D6D85">
        <w:rPr>
          <w:spacing w:val="1"/>
        </w:rPr>
        <w:t xml:space="preserve"> </w:t>
      </w:r>
      <w:r w:rsidR="002D6D85">
        <w:t>материал;</w:t>
      </w:r>
      <w:r w:rsidR="002D6D85">
        <w:rPr>
          <w:spacing w:val="1"/>
        </w:rPr>
        <w:t xml:space="preserve"> </w:t>
      </w:r>
      <w:r w:rsidR="002D6D85">
        <w:t>оформлять</w:t>
      </w:r>
      <w:r w:rsidR="002D6D85">
        <w:rPr>
          <w:spacing w:val="1"/>
        </w:rPr>
        <w:t xml:space="preserve"> </w:t>
      </w:r>
      <w:r w:rsidR="002D6D85">
        <w:t>речевое</w:t>
      </w:r>
      <w:r w:rsidR="002D6D85">
        <w:rPr>
          <w:spacing w:val="1"/>
        </w:rPr>
        <w:t xml:space="preserve"> </w:t>
      </w:r>
      <w:r w:rsidR="002D6D85">
        <w:t>высказывание</w:t>
      </w:r>
      <w:r w:rsidR="002D6D85">
        <w:rPr>
          <w:spacing w:val="1"/>
        </w:rPr>
        <w:t xml:space="preserve"> </w:t>
      </w:r>
      <w:r w:rsidR="002D6D85">
        <w:t>в</w:t>
      </w:r>
      <w:r w:rsidR="002D6D85">
        <w:rPr>
          <w:spacing w:val="1"/>
        </w:rPr>
        <w:t xml:space="preserve"> </w:t>
      </w:r>
      <w:r w:rsidR="002D6D85">
        <w:t>соответствии</w:t>
      </w:r>
      <w:r w:rsidR="002D6D85">
        <w:rPr>
          <w:spacing w:val="1"/>
        </w:rPr>
        <w:t xml:space="preserve"> </w:t>
      </w:r>
      <w:r w:rsidR="002D6D85">
        <w:t>с</w:t>
      </w:r>
      <w:r w:rsidR="002D6D85">
        <w:rPr>
          <w:spacing w:val="1"/>
        </w:rPr>
        <w:t xml:space="preserve"> </w:t>
      </w:r>
      <w:r w:rsidR="002D6D85">
        <w:t>фонетическими</w:t>
      </w:r>
      <w:r w:rsidR="002D6D85">
        <w:rPr>
          <w:spacing w:val="1"/>
        </w:rPr>
        <w:t xml:space="preserve"> </w:t>
      </w:r>
      <w:r w:rsidR="002D6D85">
        <w:t>нормами</w:t>
      </w:r>
      <w:r w:rsidR="002D6D85">
        <w:rPr>
          <w:spacing w:val="1"/>
        </w:rPr>
        <w:t xml:space="preserve"> </w:t>
      </w:r>
      <w:r w:rsidR="002D6D85">
        <w:t>русского</w:t>
      </w:r>
      <w:r w:rsidR="002D6D85">
        <w:rPr>
          <w:spacing w:val="-1"/>
        </w:rPr>
        <w:t xml:space="preserve"> </w:t>
      </w:r>
      <w:r w:rsidR="002D6D85">
        <w:t>языка; овладеть</w:t>
      </w:r>
      <w:r w:rsidR="002D6D85">
        <w:rPr>
          <w:spacing w:val="-1"/>
        </w:rPr>
        <w:t xml:space="preserve"> </w:t>
      </w:r>
      <w:r w:rsidR="002D6D85">
        <w:t>правильным</w:t>
      </w:r>
      <w:r w:rsidR="002D6D85">
        <w:rPr>
          <w:spacing w:val="-2"/>
        </w:rPr>
        <w:t xml:space="preserve"> </w:t>
      </w:r>
      <w:r w:rsidR="002D6D85">
        <w:t>звуко-слоговым</w:t>
      </w:r>
      <w:r w:rsidR="002D6D85">
        <w:rPr>
          <w:spacing w:val="-2"/>
        </w:rPr>
        <w:t xml:space="preserve"> </w:t>
      </w:r>
      <w:r w:rsidR="002D6D85">
        <w:t>оформлением</w:t>
      </w:r>
      <w:r w:rsidR="002D6D85">
        <w:rPr>
          <w:spacing w:val="1"/>
        </w:rPr>
        <w:t xml:space="preserve"> </w:t>
      </w:r>
      <w:r w:rsidR="002D6D85">
        <w:t>речи.</w:t>
      </w:r>
    </w:p>
    <w:p w14:paraId="0C5CE5BA" w14:textId="67BD7993" w:rsidR="00DD5C31" w:rsidRPr="00DA0798" w:rsidRDefault="00DD5C31" w:rsidP="00C73149">
      <w:pPr>
        <w:ind w:firstLine="0"/>
        <w:rPr>
          <w:rFonts w:ascii="Times New Roman" w:hAnsi="Times New Roman" w:cs="Times New Roman"/>
          <w:b/>
          <w:bCs/>
        </w:rPr>
      </w:pPr>
    </w:p>
    <w:p w14:paraId="43C0DF48" w14:textId="3522C04D" w:rsidR="00C224AD" w:rsidRPr="00C73149" w:rsidRDefault="00C73149" w:rsidP="002B5827">
      <w:pPr>
        <w:pStyle w:val="2"/>
        <w:tabs>
          <w:tab w:val="left" w:pos="1570"/>
        </w:tabs>
        <w:ind w:left="0" w:right="251" w:firstLine="0"/>
        <w:jc w:val="center"/>
        <w:rPr>
          <w:sz w:val="24"/>
          <w:szCs w:val="24"/>
        </w:rPr>
      </w:pPr>
      <w:r w:rsidRPr="00C73149">
        <w:rPr>
          <w:sz w:val="24"/>
          <w:szCs w:val="24"/>
        </w:rPr>
        <w:t>2.5.</w:t>
      </w:r>
      <w:r w:rsidR="002C58B9">
        <w:rPr>
          <w:sz w:val="24"/>
          <w:szCs w:val="24"/>
        </w:rPr>
        <w:t>8.</w:t>
      </w:r>
      <w:r w:rsidRPr="00C73149">
        <w:rPr>
          <w:sz w:val="24"/>
          <w:szCs w:val="24"/>
        </w:rPr>
        <w:t xml:space="preserve"> </w:t>
      </w:r>
      <w:r w:rsidR="00C224AD" w:rsidRPr="00C73149">
        <w:rPr>
          <w:sz w:val="24"/>
          <w:szCs w:val="24"/>
        </w:rPr>
        <w:t>Специфика</w:t>
      </w:r>
      <w:r w:rsidR="00C224AD" w:rsidRPr="00C73149">
        <w:rPr>
          <w:spacing w:val="1"/>
          <w:sz w:val="24"/>
          <w:szCs w:val="24"/>
        </w:rPr>
        <w:t xml:space="preserve"> </w:t>
      </w:r>
      <w:r w:rsidR="00C224AD" w:rsidRPr="00C73149">
        <w:rPr>
          <w:sz w:val="24"/>
          <w:szCs w:val="24"/>
        </w:rPr>
        <w:t>национальных,</w:t>
      </w:r>
      <w:r w:rsidR="00C224AD" w:rsidRPr="00C73149">
        <w:rPr>
          <w:spacing w:val="1"/>
          <w:sz w:val="24"/>
          <w:szCs w:val="24"/>
        </w:rPr>
        <w:t xml:space="preserve"> </w:t>
      </w:r>
      <w:r w:rsidR="00C224AD" w:rsidRPr="00C73149">
        <w:rPr>
          <w:sz w:val="24"/>
          <w:szCs w:val="24"/>
        </w:rPr>
        <w:t>социокультурных</w:t>
      </w:r>
      <w:r w:rsidR="00C224AD" w:rsidRPr="00C73149">
        <w:rPr>
          <w:spacing w:val="1"/>
          <w:sz w:val="24"/>
          <w:szCs w:val="24"/>
        </w:rPr>
        <w:t xml:space="preserve"> </w:t>
      </w:r>
      <w:r w:rsidR="00C224AD" w:rsidRPr="00C73149">
        <w:rPr>
          <w:sz w:val="24"/>
          <w:szCs w:val="24"/>
        </w:rPr>
        <w:t>и</w:t>
      </w:r>
      <w:r w:rsidR="00C224AD" w:rsidRPr="00C73149">
        <w:rPr>
          <w:spacing w:val="1"/>
          <w:sz w:val="24"/>
          <w:szCs w:val="24"/>
        </w:rPr>
        <w:t xml:space="preserve"> </w:t>
      </w:r>
      <w:r w:rsidR="00C224AD" w:rsidRPr="00C73149">
        <w:rPr>
          <w:sz w:val="24"/>
          <w:szCs w:val="24"/>
        </w:rPr>
        <w:t>иных</w:t>
      </w:r>
      <w:r w:rsidR="00C224AD" w:rsidRPr="00C73149">
        <w:rPr>
          <w:spacing w:val="1"/>
          <w:sz w:val="24"/>
          <w:szCs w:val="24"/>
        </w:rPr>
        <w:t xml:space="preserve"> </w:t>
      </w:r>
      <w:r w:rsidR="00C224AD" w:rsidRPr="00C73149">
        <w:rPr>
          <w:sz w:val="24"/>
          <w:szCs w:val="24"/>
        </w:rPr>
        <w:t>условий,</w:t>
      </w:r>
      <w:r w:rsidR="00C224AD" w:rsidRPr="00C73149">
        <w:rPr>
          <w:spacing w:val="1"/>
          <w:sz w:val="24"/>
          <w:szCs w:val="24"/>
        </w:rPr>
        <w:t xml:space="preserve"> </w:t>
      </w:r>
      <w:r w:rsidR="00C224AD" w:rsidRPr="00C73149">
        <w:rPr>
          <w:sz w:val="24"/>
          <w:szCs w:val="24"/>
        </w:rPr>
        <w:t>в</w:t>
      </w:r>
      <w:r w:rsidR="00C224AD" w:rsidRPr="00C73149">
        <w:rPr>
          <w:spacing w:val="1"/>
          <w:sz w:val="24"/>
          <w:szCs w:val="24"/>
        </w:rPr>
        <w:t xml:space="preserve"> </w:t>
      </w:r>
      <w:r w:rsidR="00C224AD" w:rsidRPr="00C73149">
        <w:rPr>
          <w:sz w:val="24"/>
          <w:szCs w:val="24"/>
        </w:rPr>
        <w:t>которых</w:t>
      </w:r>
      <w:r w:rsidR="00C224AD" w:rsidRPr="00C73149">
        <w:rPr>
          <w:spacing w:val="1"/>
          <w:sz w:val="24"/>
          <w:szCs w:val="24"/>
        </w:rPr>
        <w:t xml:space="preserve"> </w:t>
      </w:r>
      <w:r w:rsidR="00C224AD" w:rsidRPr="00C73149">
        <w:rPr>
          <w:sz w:val="24"/>
          <w:szCs w:val="24"/>
        </w:rPr>
        <w:t>осуществляется образовательная деятельность</w:t>
      </w:r>
    </w:p>
    <w:p w14:paraId="5942B7EE" w14:textId="77777777" w:rsidR="00C224AD" w:rsidRDefault="00C224AD" w:rsidP="00C224AD">
      <w:pPr>
        <w:pStyle w:val="a9"/>
        <w:ind w:left="679"/>
      </w:pPr>
      <w:r>
        <w:t>Образовательный</w:t>
      </w:r>
      <w:r>
        <w:rPr>
          <w:spacing w:val="-5"/>
        </w:rPr>
        <w:t xml:space="preserve"> </w:t>
      </w:r>
      <w:r>
        <w:t>процесс</w:t>
      </w:r>
      <w:r>
        <w:rPr>
          <w:spacing w:val="-6"/>
        </w:rPr>
        <w:t xml:space="preserve"> </w:t>
      </w:r>
      <w:r>
        <w:t>осуществляется</w:t>
      </w:r>
      <w:r>
        <w:rPr>
          <w:spacing w:val="-4"/>
        </w:rPr>
        <w:t xml:space="preserve"> </w:t>
      </w:r>
      <w:r>
        <w:t>с</w:t>
      </w:r>
      <w:r>
        <w:rPr>
          <w:spacing w:val="-8"/>
        </w:rPr>
        <w:t xml:space="preserve"> </w:t>
      </w:r>
      <w:r>
        <w:t>учетом:</w:t>
      </w:r>
    </w:p>
    <w:p w14:paraId="6F96F914" w14:textId="77777777" w:rsidR="00C224AD" w:rsidRDefault="00C224AD" w:rsidP="0019050C">
      <w:pPr>
        <w:pStyle w:val="ab"/>
        <w:numPr>
          <w:ilvl w:val="0"/>
          <w:numId w:val="91"/>
        </w:numPr>
        <w:tabs>
          <w:tab w:val="left" w:pos="819"/>
        </w:tabs>
        <w:spacing w:before="1"/>
        <w:ind w:left="818"/>
        <w:rPr>
          <w:sz w:val="24"/>
        </w:rPr>
      </w:pPr>
      <w:r>
        <w:rPr>
          <w:sz w:val="24"/>
        </w:rPr>
        <w:t>регионально-климатических</w:t>
      </w:r>
      <w:r>
        <w:rPr>
          <w:spacing w:val="-13"/>
          <w:sz w:val="24"/>
        </w:rPr>
        <w:t xml:space="preserve"> </w:t>
      </w:r>
      <w:r>
        <w:rPr>
          <w:sz w:val="24"/>
        </w:rPr>
        <w:t>особенностей</w:t>
      </w:r>
    </w:p>
    <w:p w14:paraId="0DDE6962" w14:textId="77777777" w:rsidR="00C224AD" w:rsidRDefault="00C224AD" w:rsidP="0019050C">
      <w:pPr>
        <w:pStyle w:val="ab"/>
        <w:numPr>
          <w:ilvl w:val="0"/>
          <w:numId w:val="91"/>
        </w:numPr>
        <w:tabs>
          <w:tab w:val="left" w:pos="819"/>
        </w:tabs>
        <w:spacing w:before="2"/>
        <w:ind w:left="818"/>
        <w:rPr>
          <w:sz w:val="24"/>
        </w:rPr>
      </w:pPr>
      <w:r>
        <w:rPr>
          <w:sz w:val="24"/>
        </w:rPr>
        <w:t>демографических</w:t>
      </w:r>
      <w:r>
        <w:rPr>
          <w:spacing w:val="-5"/>
          <w:sz w:val="24"/>
        </w:rPr>
        <w:t xml:space="preserve"> </w:t>
      </w:r>
      <w:r>
        <w:rPr>
          <w:sz w:val="24"/>
        </w:rPr>
        <w:t>особенностей;</w:t>
      </w:r>
    </w:p>
    <w:p w14:paraId="287D847C" w14:textId="77777777" w:rsidR="00C224AD" w:rsidRDefault="00C224AD" w:rsidP="0019050C">
      <w:pPr>
        <w:pStyle w:val="ab"/>
        <w:numPr>
          <w:ilvl w:val="0"/>
          <w:numId w:val="91"/>
        </w:numPr>
        <w:tabs>
          <w:tab w:val="left" w:pos="819"/>
        </w:tabs>
        <w:ind w:left="818"/>
        <w:rPr>
          <w:sz w:val="24"/>
        </w:rPr>
      </w:pPr>
      <w:r>
        <w:rPr>
          <w:sz w:val="24"/>
        </w:rPr>
        <w:t>национально-культурных</w:t>
      </w:r>
      <w:r>
        <w:rPr>
          <w:spacing w:val="-9"/>
          <w:sz w:val="24"/>
        </w:rPr>
        <w:t xml:space="preserve"> </w:t>
      </w:r>
      <w:r>
        <w:rPr>
          <w:sz w:val="24"/>
        </w:rPr>
        <w:t>традиций.</w:t>
      </w:r>
    </w:p>
    <w:p w14:paraId="72503F24" w14:textId="77777777" w:rsidR="00C224AD" w:rsidRDefault="00C224AD" w:rsidP="0019050C">
      <w:pPr>
        <w:pStyle w:val="ab"/>
        <w:numPr>
          <w:ilvl w:val="0"/>
          <w:numId w:val="90"/>
        </w:numPr>
        <w:tabs>
          <w:tab w:val="left" w:pos="920"/>
        </w:tabs>
        <w:rPr>
          <w:i/>
          <w:sz w:val="24"/>
        </w:rPr>
      </w:pPr>
      <w:r>
        <w:rPr>
          <w:i/>
          <w:spacing w:val="-1"/>
          <w:sz w:val="24"/>
        </w:rPr>
        <w:t>Регионально-климатические</w:t>
      </w:r>
      <w:r>
        <w:rPr>
          <w:i/>
          <w:spacing w:val="-9"/>
          <w:sz w:val="24"/>
        </w:rPr>
        <w:t xml:space="preserve"> </w:t>
      </w:r>
      <w:r>
        <w:rPr>
          <w:i/>
          <w:sz w:val="24"/>
        </w:rPr>
        <w:t>особенности</w:t>
      </w:r>
    </w:p>
    <w:p w14:paraId="2AFABE9B" w14:textId="77777777" w:rsidR="00B61539" w:rsidRDefault="002944B6" w:rsidP="00B61539">
      <w:pPr>
        <w:pStyle w:val="a9"/>
        <w:ind w:right="265"/>
        <w:jc w:val="left"/>
        <w:rPr>
          <w:shd w:val="clear" w:color="auto" w:fill="FFFFFF"/>
        </w:rPr>
      </w:pPr>
      <w:r>
        <w:t>МБДОУ «Ясли-сад № 40 комбинированного типа г. Донецка» находится в центре города Донецк.</w:t>
      </w:r>
      <w:r w:rsidR="00BE2F2E">
        <w:t xml:space="preserve"> </w:t>
      </w:r>
      <w:r w:rsidR="00BE2F2E" w:rsidRPr="00BE2F2E">
        <w:t xml:space="preserve">Погода в Донецке определяется особенностями месторасположения города. Находится Донецк в степной зоне на юго-востоке </w:t>
      </w:r>
      <w:r w:rsidR="00D94641">
        <w:t>Российской Федерации</w:t>
      </w:r>
      <w:r w:rsidR="00BE2F2E" w:rsidRPr="00BE2F2E">
        <w:t>, в верховьях реки Кальмиус, в области умеренно континентального климата. Ландшафт города представляет собой холмистую равнину в юго-западной части Донецкого кряжа, высота местности которой колеблется от 200 до 260 метров над уровнем моря. Общая площадь города 358 квадратных километров, протяженность с востока на запад 55, а с севера на юг — 28 километров.</w:t>
      </w:r>
      <w:r w:rsidR="00D94641">
        <w:t xml:space="preserve"> </w:t>
      </w:r>
      <w:r w:rsidR="00BE2F2E" w:rsidRPr="00BE2F2E">
        <w:t>Изотерма января −5°C и июня +18°C. Зимой господствуют северо-восточные и восточные ветры, летом — северо-западные и западные ветры. Скорость ветра иногда достигает 20–30 м/сек.</w:t>
      </w:r>
      <w:r w:rsidR="00BE2F2E" w:rsidRPr="00BE2F2E">
        <w:br/>
        <w:t>Тёплая погода устанавливается с конца апреля и держится в течение 160–170 дней. Летом в Донецке высокая температура воздуха, засухи и резкие переменчивые ветры. Наиболее теплый месяц — июль</w:t>
      </w:r>
      <w:r w:rsidR="00D94641">
        <w:t xml:space="preserve"> -</w:t>
      </w:r>
      <w:r w:rsidR="00BE2F2E" w:rsidRPr="00BE2F2E">
        <w:t xml:space="preserve"> до 39,1°С.</w:t>
      </w:r>
      <w:r w:rsidR="00BE2F2E" w:rsidRPr="00BE2F2E">
        <w:br/>
        <w:t>Первые холода начинаются в октябре, ноябрь ветреный с заморозками и снегопадами. Наиболее холодны</w:t>
      </w:r>
      <w:r w:rsidR="00DC4242">
        <w:t>е</w:t>
      </w:r>
      <w:r w:rsidR="00BE2F2E" w:rsidRPr="00BE2F2E">
        <w:t xml:space="preserve"> месяц</w:t>
      </w:r>
      <w:r w:rsidR="00DC4242">
        <w:t>ы</w:t>
      </w:r>
      <w:r w:rsidR="00BE2F2E" w:rsidRPr="00BE2F2E">
        <w:t> — январь</w:t>
      </w:r>
      <w:r w:rsidR="00DC4242">
        <w:t xml:space="preserve"> и февраль</w:t>
      </w:r>
      <w:r w:rsidR="00BE2F2E" w:rsidRPr="00BE2F2E">
        <w:t xml:space="preserve">. В холодное время года преобладает Азиатский антициклон. Климат неустойчив, так как равнинная местность способствует свободному продвижению атлантических, арктических и континентальных воздушных масс, морозы часто сменяются оттепелями. Средняя температура воздуха зимой −10−15°С. </w:t>
      </w:r>
      <w:r w:rsidR="00B61539">
        <w:t xml:space="preserve"> </w:t>
      </w:r>
      <w:r w:rsidR="00B61539" w:rsidRPr="00B61539">
        <w:rPr>
          <w:shd w:val="clear" w:color="auto" w:fill="FFFFFF"/>
        </w:rPr>
        <w:t xml:space="preserve">Осадков выпадает до 556 мм в год. Причём распределяются они по сезонам года крайне неравномерно — летом выпадает половина всех осадков. Бывают засухи. </w:t>
      </w:r>
    </w:p>
    <w:p w14:paraId="661B3913" w14:textId="77777777" w:rsidR="00B61539" w:rsidRDefault="00B61539" w:rsidP="00B61539">
      <w:pPr>
        <w:pStyle w:val="a9"/>
        <w:ind w:right="265"/>
        <w:jc w:val="left"/>
      </w:pPr>
      <w:r w:rsidRPr="00B61539">
        <w:t xml:space="preserve">На территории Донецка протекают несколько небольших речек, которые текут с севера на юг. </w:t>
      </w:r>
      <w:r>
        <w:t xml:space="preserve">Первая </w:t>
      </w:r>
      <w:r w:rsidRPr="00B61539">
        <w:t>Асмоловка</w:t>
      </w:r>
      <w:r>
        <w:t xml:space="preserve"> -о</w:t>
      </w:r>
      <w:r w:rsidRPr="00B61539">
        <w:t>т трех родников северо-западнее совхоза "Широкий" в Ленинском районе она протянулась на 13 километров. Другая речка Черепашкина протяженностью около 23 километров начинается недалеко от железнодорожной станции Рутченково и прокладывает путь по балке. Речка Скоморошка петляет по балке от железнодорожной станции Донецк. Бахмутка появляется из подпочвенных вод в районе железнодорожной станции Донецк-2 и течет речка Бахмутка по Смоляниновской балке. На ее пути Центральный парк Щербакова, где сооружен каскад водохранилищ — городские пруды.</w:t>
      </w:r>
      <w:r>
        <w:t xml:space="preserve"> </w:t>
      </w:r>
      <w:r w:rsidRPr="00B61539">
        <w:t>Эти небольшие речки впадают в реку Кальмиус, которая берёт начало в соседнем Ясиноватском районе у села Яковлевки и несёт свои воды к Азовскому морю на протяжении более 200 километров. Река Кальмиус делит Донецк надвое, в центральной части города его преграждает плотина, благодаря которой образовалось Кальмиусское водохранилище площадью около 60 гектаров. Ниже поселка Авдотьино в Ленинском районе Кальмиус набирает силу и представляет собой довольно полноводную реку.</w:t>
      </w:r>
      <w:r>
        <w:t xml:space="preserve"> </w:t>
      </w:r>
      <w:r w:rsidRPr="00B61539">
        <w:t xml:space="preserve">Украшают город также пруды — водоемы, которых создано около 20. На южной окраине в Ленинском районе находится крупное водохранилище — так называемое Донецкое море, которое давно стало неотъемлемой частью географии Донецка. Раскинулось Донецкое море почти на 3 километра, объем его 7 миллионов кубометров, площадь зеркала воды Донецкого моря с двумя большими заливами 206 гектаров, в отдельных местах глубина достигает 17 метров. </w:t>
      </w:r>
      <w:r>
        <w:t xml:space="preserve"> </w:t>
      </w:r>
      <w:r w:rsidRPr="00B61539">
        <w:t xml:space="preserve">Почвенный покров территории города преимущественно черноземный. </w:t>
      </w:r>
    </w:p>
    <w:p w14:paraId="127F0011" w14:textId="77777777" w:rsidR="00312233" w:rsidRDefault="00B61539" w:rsidP="00312233">
      <w:pPr>
        <w:pStyle w:val="a9"/>
        <w:ind w:right="265"/>
        <w:jc w:val="left"/>
      </w:pPr>
      <w:r w:rsidRPr="00B61539">
        <w:t xml:space="preserve">Горячее южное солнце, климат Донецка и плодородные земли способствуют выращиванию зерновых, овощных культур и фруктов в пригородных совхозах и на приусадебных участках. </w:t>
      </w:r>
      <w:r>
        <w:t>С</w:t>
      </w:r>
      <w:r w:rsidRPr="00B61539">
        <w:t>ам город удивляет богатством и разнообразием зеленого наряда. В городе много парков, скверов, тенистых бульваров, зелёных зон. На каждой улице, в каждом дворе — деревья, кустарники, цветы. В 2011 году Донецк вернул себе славное имя — "город миллиона роз".</w:t>
      </w:r>
      <w:r w:rsidR="00264D0A">
        <w:t xml:space="preserve"> </w:t>
      </w:r>
      <w:r w:rsidRPr="00B61539">
        <w:t>Донецкие пейзажи очень поэтичны и мифологичны. Такая мощная энергетика чувствуется в этом ландшафте, где тысячелетиями какие только кочевые племена не пробегали! И </w:t>
      </w:r>
      <w:hyperlink r:id="rId17" w:history="1">
        <w:r w:rsidRPr="00B61539">
          <w:rPr>
            <w:rStyle w:val="ac"/>
            <w:color w:val="auto"/>
          </w:rPr>
          <w:t>терриконы</w:t>
        </w:r>
      </w:hyperlink>
      <w:r w:rsidRPr="00B61539">
        <w:t>, как ни странно, очень удачно дополняют степной пейзаж. Их больше сотни в Донецке  и некоторые из них высотой до 100 метров. Терриконы стали визитной карточкой Донецка</w:t>
      </w:r>
      <w:r w:rsidR="00312233">
        <w:t>.</w:t>
      </w:r>
    </w:p>
    <w:p w14:paraId="1AEAEE42" w14:textId="1E11EA25" w:rsidR="00C224AD" w:rsidRDefault="00C224AD" w:rsidP="00C224AD">
      <w:pPr>
        <w:pStyle w:val="a9"/>
        <w:spacing w:before="1"/>
        <w:ind w:right="246"/>
      </w:pPr>
      <w:r>
        <w:t>При</w:t>
      </w:r>
      <w:r>
        <w:rPr>
          <w:spacing w:val="1"/>
        </w:rPr>
        <w:t xml:space="preserve"> </w:t>
      </w:r>
      <w:r>
        <w:t>проектировании</w:t>
      </w:r>
      <w:r>
        <w:rPr>
          <w:spacing w:val="1"/>
        </w:rPr>
        <w:t xml:space="preserve"> </w:t>
      </w:r>
      <w:r>
        <w:t>содержания</w:t>
      </w:r>
      <w:r>
        <w:rPr>
          <w:spacing w:val="1"/>
        </w:rPr>
        <w:t xml:space="preserve"> </w:t>
      </w:r>
      <w:r>
        <w:t>Образовательной</w:t>
      </w:r>
      <w:r>
        <w:rPr>
          <w:spacing w:val="1"/>
        </w:rPr>
        <w:t xml:space="preserve"> </w:t>
      </w:r>
      <w:r>
        <w:t>программы</w:t>
      </w:r>
      <w:r>
        <w:rPr>
          <w:spacing w:val="1"/>
        </w:rPr>
        <w:t xml:space="preserve"> </w:t>
      </w:r>
      <w:r>
        <w:t>учитываются</w:t>
      </w:r>
      <w:r>
        <w:rPr>
          <w:spacing w:val="1"/>
        </w:rPr>
        <w:t xml:space="preserve"> </w:t>
      </w:r>
      <w:r>
        <w:t>особенности</w:t>
      </w:r>
      <w:r>
        <w:rPr>
          <w:spacing w:val="-57"/>
        </w:rPr>
        <w:t xml:space="preserve"> </w:t>
      </w:r>
      <w:r w:rsidR="00312233">
        <w:rPr>
          <w:spacing w:val="-57"/>
        </w:rPr>
        <w:t xml:space="preserve">                           </w:t>
      </w:r>
      <w:r>
        <w:t>региона,</w:t>
      </w:r>
      <w:r>
        <w:rPr>
          <w:spacing w:val="1"/>
        </w:rPr>
        <w:t xml:space="preserve"> </w:t>
      </w:r>
      <w:r>
        <w:t>к</w:t>
      </w:r>
      <w:r>
        <w:rPr>
          <w:spacing w:val="1"/>
        </w:rPr>
        <w:t xml:space="preserve"> </w:t>
      </w:r>
      <w:r>
        <w:t>которому</w:t>
      </w:r>
      <w:r>
        <w:rPr>
          <w:spacing w:val="1"/>
        </w:rPr>
        <w:t xml:space="preserve"> </w:t>
      </w:r>
      <w:r>
        <w:t>относится</w:t>
      </w:r>
      <w:r>
        <w:rPr>
          <w:spacing w:val="1"/>
        </w:rPr>
        <w:t xml:space="preserve"> </w:t>
      </w:r>
      <w:r w:rsidR="00312233">
        <w:t>Донецкая</w:t>
      </w:r>
      <w:r>
        <w:rPr>
          <w:spacing w:val="1"/>
        </w:rPr>
        <w:t xml:space="preserve"> </w:t>
      </w:r>
      <w:r>
        <w:t>область:</w:t>
      </w:r>
      <w:r>
        <w:rPr>
          <w:spacing w:val="1"/>
        </w:rPr>
        <w:t xml:space="preserve"> </w:t>
      </w:r>
      <w:r>
        <w:t>время</w:t>
      </w:r>
      <w:r>
        <w:rPr>
          <w:spacing w:val="1"/>
        </w:rPr>
        <w:t xml:space="preserve"> </w:t>
      </w:r>
      <w:r>
        <w:t>начала</w:t>
      </w:r>
      <w:r>
        <w:rPr>
          <w:spacing w:val="1"/>
        </w:rPr>
        <w:t xml:space="preserve"> </w:t>
      </w:r>
      <w:r>
        <w:t>и</w:t>
      </w:r>
      <w:r>
        <w:rPr>
          <w:spacing w:val="1"/>
        </w:rPr>
        <w:t xml:space="preserve"> </w:t>
      </w:r>
      <w:r>
        <w:t>окончания тех или иных сезонных явлений (листопад, таяние снега и т.д.) и интенсивность их</w:t>
      </w:r>
      <w:r>
        <w:rPr>
          <w:spacing w:val="1"/>
        </w:rPr>
        <w:t xml:space="preserve"> </w:t>
      </w:r>
      <w:r>
        <w:t>протекания; состав флоры и фауны; длительность светового дня; погодные условия и т.д. Эти</w:t>
      </w:r>
      <w:r>
        <w:rPr>
          <w:spacing w:val="1"/>
        </w:rPr>
        <w:t xml:space="preserve"> </w:t>
      </w:r>
      <w:r>
        <w:t>факторы учитываются при составлении перспективно-тематического годового плана психолого-</w:t>
      </w:r>
      <w:r>
        <w:rPr>
          <w:spacing w:val="1"/>
        </w:rPr>
        <w:t xml:space="preserve"> </w:t>
      </w:r>
      <w:r>
        <w:t>педагогической работы в</w:t>
      </w:r>
      <w:r>
        <w:rPr>
          <w:spacing w:val="-1"/>
        </w:rPr>
        <w:t xml:space="preserve"> </w:t>
      </w:r>
      <w:r>
        <w:t>ДОО.</w:t>
      </w:r>
    </w:p>
    <w:p w14:paraId="41C3255B" w14:textId="77777777" w:rsidR="00C224AD" w:rsidRDefault="00C224AD" w:rsidP="00C224AD">
      <w:pPr>
        <w:pStyle w:val="a9"/>
        <w:ind w:right="257"/>
      </w:pPr>
      <w:r>
        <w:t>Процесс</w:t>
      </w:r>
      <w:r>
        <w:rPr>
          <w:spacing w:val="1"/>
        </w:rPr>
        <w:t xml:space="preserve"> </w:t>
      </w:r>
      <w:r>
        <w:t>воспитания</w:t>
      </w:r>
      <w:r>
        <w:rPr>
          <w:spacing w:val="1"/>
        </w:rPr>
        <w:t xml:space="preserve"> </w:t>
      </w:r>
      <w:r>
        <w:t>и</w:t>
      </w:r>
      <w:r>
        <w:rPr>
          <w:spacing w:val="1"/>
        </w:rPr>
        <w:t xml:space="preserve"> </w:t>
      </w:r>
      <w:r>
        <w:t>развития</w:t>
      </w:r>
      <w:r>
        <w:rPr>
          <w:spacing w:val="1"/>
        </w:rPr>
        <w:t xml:space="preserve"> </w:t>
      </w:r>
      <w:r>
        <w:t>является</w:t>
      </w:r>
      <w:r>
        <w:rPr>
          <w:spacing w:val="1"/>
        </w:rPr>
        <w:t xml:space="preserve"> </w:t>
      </w:r>
      <w:r>
        <w:t>непрерывным,</w:t>
      </w:r>
      <w:r>
        <w:rPr>
          <w:spacing w:val="1"/>
        </w:rPr>
        <w:t xml:space="preserve"> </w:t>
      </w:r>
      <w:r>
        <w:t>но,</w:t>
      </w:r>
      <w:r>
        <w:rPr>
          <w:spacing w:val="1"/>
        </w:rPr>
        <w:t xml:space="preserve"> </w:t>
      </w:r>
      <w:r>
        <w:t>тем</w:t>
      </w:r>
      <w:r>
        <w:rPr>
          <w:spacing w:val="1"/>
        </w:rPr>
        <w:t xml:space="preserve"> </w:t>
      </w:r>
      <w:r>
        <w:t>не</w:t>
      </w:r>
      <w:r>
        <w:rPr>
          <w:spacing w:val="1"/>
        </w:rPr>
        <w:t xml:space="preserve"> </w:t>
      </w:r>
      <w:r>
        <w:t>менее,</w:t>
      </w:r>
      <w:r>
        <w:rPr>
          <w:spacing w:val="1"/>
        </w:rPr>
        <w:t xml:space="preserve"> </w:t>
      </w:r>
      <w:r>
        <w:t>график</w:t>
      </w:r>
      <w:r>
        <w:rPr>
          <w:spacing w:val="1"/>
        </w:rPr>
        <w:t xml:space="preserve"> </w:t>
      </w:r>
      <w:r>
        <w:t>образовательного</w:t>
      </w:r>
      <w:r>
        <w:rPr>
          <w:spacing w:val="-1"/>
        </w:rPr>
        <w:t xml:space="preserve"> </w:t>
      </w:r>
      <w:r>
        <w:t>процесса</w:t>
      </w:r>
      <w:r>
        <w:rPr>
          <w:spacing w:val="-4"/>
        </w:rPr>
        <w:t xml:space="preserve"> </w:t>
      </w:r>
      <w:r>
        <w:t>составляется в соответствии с</w:t>
      </w:r>
      <w:r>
        <w:rPr>
          <w:spacing w:val="-3"/>
        </w:rPr>
        <w:t xml:space="preserve"> </w:t>
      </w:r>
      <w:r>
        <w:t>выделением двух</w:t>
      </w:r>
      <w:r>
        <w:rPr>
          <w:spacing w:val="-2"/>
        </w:rPr>
        <w:t xml:space="preserve"> </w:t>
      </w:r>
      <w:r>
        <w:t>периодов:</w:t>
      </w:r>
    </w:p>
    <w:p w14:paraId="767CE38E" w14:textId="77777777" w:rsidR="00C224AD" w:rsidRDefault="00C224AD" w:rsidP="0019050C">
      <w:pPr>
        <w:pStyle w:val="ab"/>
        <w:numPr>
          <w:ilvl w:val="0"/>
          <w:numId w:val="91"/>
        </w:numPr>
        <w:tabs>
          <w:tab w:val="left" w:pos="836"/>
        </w:tabs>
        <w:ind w:right="258" w:firstLine="566"/>
        <w:rPr>
          <w:sz w:val="24"/>
        </w:rPr>
      </w:pPr>
      <w:r>
        <w:rPr>
          <w:sz w:val="24"/>
        </w:rPr>
        <w:t>холодный период: учебный год (сентябрь – май), составляется определенный режим дня и</w:t>
      </w:r>
      <w:r>
        <w:rPr>
          <w:spacing w:val="1"/>
          <w:sz w:val="24"/>
        </w:rPr>
        <w:t xml:space="preserve"> </w:t>
      </w:r>
      <w:r>
        <w:rPr>
          <w:sz w:val="24"/>
        </w:rPr>
        <w:t>расписание</w:t>
      </w:r>
      <w:r>
        <w:rPr>
          <w:spacing w:val="-4"/>
          <w:sz w:val="24"/>
        </w:rPr>
        <w:t xml:space="preserve"> </w:t>
      </w:r>
      <w:r>
        <w:rPr>
          <w:sz w:val="24"/>
        </w:rPr>
        <w:t>организованных образовательных</w:t>
      </w:r>
      <w:r>
        <w:rPr>
          <w:spacing w:val="-3"/>
          <w:sz w:val="24"/>
        </w:rPr>
        <w:t xml:space="preserve"> </w:t>
      </w:r>
      <w:r>
        <w:rPr>
          <w:sz w:val="24"/>
        </w:rPr>
        <w:t>форм;</w:t>
      </w:r>
    </w:p>
    <w:p w14:paraId="3032B413" w14:textId="77777777" w:rsidR="00C224AD" w:rsidRDefault="00C224AD" w:rsidP="0019050C">
      <w:pPr>
        <w:pStyle w:val="ab"/>
        <w:numPr>
          <w:ilvl w:val="0"/>
          <w:numId w:val="91"/>
        </w:numPr>
        <w:tabs>
          <w:tab w:val="left" w:pos="841"/>
        </w:tabs>
        <w:ind w:right="255" w:firstLine="566"/>
        <w:rPr>
          <w:sz w:val="24"/>
        </w:rPr>
      </w:pPr>
      <w:r>
        <w:rPr>
          <w:sz w:val="24"/>
        </w:rPr>
        <w:t>летний период (июнь – август), для которого составляется другой режим. Работа в летний</w:t>
      </w:r>
      <w:r>
        <w:rPr>
          <w:spacing w:val="1"/>
          <w:sz w:val="24"/>
        </w:rPr>
        <w:t xml:space="preserve"> </w:t>
      </w:r>
      <w:r>
        <w:rPr>
          <w:sz w:val="24"/>
        </w:rPr>
        <w:t>период</w:t>
      </w:r>
      <w:r>
        <w:rPr>
          <w:spacing w:val="-3"/>
          <w:sz w:val="24"/>
        </w:rPr>
        <w:t xml:space="preserve"> </w:t>
      </w:r>
      <w:r>
        <w:rPr>
          <w:sz w:val="24"/>
        </w:rPr>
        <w:t>планируется по</w:t>
      </w:r>
      <w:r>
        <w:rPr>
          <w:spacing w:val="-4"/>
          <w:sz w:val="24"/>
        </w:rPr>
        <w:t xml:space="preserve"> </w:t>
      </w:r>
      <w:r>
        <w:rPr>
          <w:sz w:val="24"/>
        </w:rPr>
        <w:t>проектам,</w:t>
      </w:r>
      <w:r>
        <w:rPr>
          <w:spacing w:val="-1"/>
          <w:sz w:val="24"/>
        </w:rPr>
        <w:t xml:space="preserve"> </w:t>
      </w:r>
      <w:r>
        <w:rPr>
          <w:sz w:val="24"/>
        </w:rPr>
        <w:t>темы которого</w:t>
      </w:r>
      <w:r>
        <w:rPr>
          <w:spacing w:val="-1"/>
          <w:sz w:val="24"/>
        </w:rPr>
        <w:t xml:space="preserve"> </w:t>
      </w:r>
      <w:r>
        <w:rPr>
          <w:sz w:val="24"/>
        </w:rPr>
        <w:t>реализуются</w:t>
      </w:r>
      <w:r>
        <w:rPr>
          <w:spacing w:val="-1"/>
          <w:sz w:val="24"/>
        </w:rPr>
        <w:t xml:space="preserve"> </w:t>
      </w:r>
      <w:r>
        <w:rPr>
          <w:sz w:val="24"/>
        </w:rPr>
        <w:t>в течение</w:t>
      </w:r>
      <w:r>
        <w:rPr>
          <w:spacing w:val="-3"/>
          <w:sz w:val="24"/>
        </w:rPr>
        <w:t xml:space="preserve"> </w:t>
      </w:r>
      <w:r>
        <w:rPr>
          <w:sz w:val="24"/>
        </w:rPr>
        <w:t>недели.</w:t>
      </w:r>
    </w:p>
    <w:p w14:paraId="55E8551C" w14:textId="192B4FED" w:rsidR="00C224AD" w:rsidRDefault="00C224AD" w:rsidP="00C224AD">
      <w:pPr>
        <w:pStyle w:val="a9"/>
        <w:spacing w:before="61"/>
        <w:ind w:right="247"/>
      </w:pPr>
      <w:r>
        <w:t>На</w:t>
      </w:r>
      <w:r>
        <w:rPr>
          <w:spacing w:val="-7"/>
        </w:rPr>
        <w:t xml:space="preserve"> </w:t>
      </w:r>
      <w:r>
        <w:t>непосредственно</w:t>
      </w:r>
      <w:r>
        <w:rPr>
          <w:spacing w:val="-4"/>
        </w:rPr>
        <w:t xml:space="preserve"> </w:t>
      </w:r>
      <w:r>
        <w:t>образовательной</w:t>
      </w:r>
      <w:r>
        <w:rPr>
          <w:spacing w:val="-4"/>
        </w:rPr>
        <w:t xml:space="preserve"> </w:t>
      </w:r>
      <w:r>
        <w:t>деятельности</w:t>
      </w:r>
      <w:r>
        <w:rPr>
          <w:spacing w:val="-3"/>
        </w:rPr>
        <w:t xml:space="preserve"> </w:t>
      </w:r>
      <w:r>
        <w:t>(далее</w:t>
      </w:r>
      <w:r>
        <w:rPr>
          <w:spacing w:val="-4"/>
        </w:rPr>
        <w:t xml:space="preserve"> </w:t>
      </w:r>
      <w:r>
        <w:t>-</w:t>
      </w:r>
      <w:r>
        <w:rPr>
          <w:spacing w:val="-3"/>
        </w:rPr>
        <w:t xml:space="preserve"> </w:t>
      </w:r>
      <w:r>
        <w:t>НОД)</w:t>
      </w:r>
      <w:r>
        <w:rPr>
          <w:spacing w:val="-4"/>
        </w:rPr>
        <w:t xml:space="preserve"> </w:t>
      </w:r>
      <w:r>
        <w:t>по</w:t>
      </w:r>
      <w:r>
        <w:rPr>
          <w:spacing w:val="-6"/>
        </w:rPr>
        <w:t xml:space="preserve"> </w:t>
      </w:r>
      <w:r>
        <w:t>познанию</w:t>
      </w:r>
      <w:r>
        <w:rPr>
          <w:spacing w:val="-4"/>
        </w:rPr>
        <w:t xml:space="preserve"> </w:t>
      </w:r>
      <w:r>
        <w:t>окружающего</w:t>
      </w:r>
      <w:r>
        <w:rPr>
          <w:spacing w:val="-57"/>
        </w:rPr>
        <w:t xml:space="preserve"> </w:t>
      </w:r>
      <w:r>
        <w:t>мира,</w:t>
      </w:r>
      <w:r>
        <w:rPr>
          <w:spacing w:val="-7"/>
        </w:rPr>
        <w:t xml:space="preserve"> </w:t>
      </w:r>
      <w:r>
        <w:t>приобщению</w:t>
      </w:r>
      <w:r>
        <w:rPr>
          <w:spacing w:val="-8"/>
        </w:rPr>
        <w:t xml:space="preserve"> </w:t>
      </w:r>
      <w:r>
        <w:t>к</w:t>
      </w:r>
      <w:r>
        <w:rPr>
          <w:spacing w:val="-6"/>
        </w:rPr>
        <w:t xml:space="preserve"> </w:t>
      </w:r>
      <w:r>
        <w:t>культуре</w:t>
      </w:r>
      <w:r>
        <w:rPr>
          <w:spacing w:val="-9"/>
        </w:rPr>
        <w:t xml:space="preserve"> </w:t>
      </w:r>
      <w:r>
        <w:t>речи</w:t>
      </w:r>
      <w:r>
        <w:rPr>
          <w:spacing w:val="-7"/>
        </w:rPr>
        <w:t xml:space="preserve"> </w:t>
      </w:r>
      <w:r>
        <w:t>и</w:t>
      </w:r>
      <w:r>
        <w:rPr>
          <w:spacing w:val="-6"/>
        </w:rPr>
        <w:t xml:space="preserve"> </w:t>
      </w:r>
      <w:r>
        <w:t>подготовке</w:t>
      </w:r>
      <w:r>
        <w:rPr>
          <w:spacing w:val="-9"/>
        </w:rPr>
        <w:t xml:space="preserve"> </w:t>
      </w:r>
      <w:r>
        <w:t>к</w:t>
      </w:r>
      <w:r>
        <w:rPr>
          <w:spacing w:val="-6"/>
        </w:rPr>
        <w:t xml:space="preserve"> </w:t>
      </w:r>
      <w:r>
        <w:t>освоению</w:t>
      </w:r>
      <w:r>
        <w:rPr>
          <w:spacing w:val="-8"/>
        </w:rPr>
        <w:t xml:space="preserve"> </w:t>
      </w:r>
      <w:r>
        <w:t>грамоты</w:t>
      </w:r>
      <w:r>
        <w:rPr>
          <w:spacing w:val="-2"/>
        </w:rPr>
        <w:t xml:space="preserve"> </w:t>
      </w:r>
      <w:r>
        <w:t>дети</w:t>
      </w:r>
      <w:r>
        <w:rPr>
          <w:spacing w:val="-5"/>
        </w:rPr>
        <w:t xml:space="preserve"> </w:t>
      </w:r>
      <w:r>
        <w:t>знакомятся</w:t>
      </w:r>
      <w:r>
        <w:rPr>
          <w:spacing w:val="-8"/>
        </w:rPr>
        <w:t xml:space="preserve"> </w:t>
      </w:r>
      <w:r>
        <w:t>с</w:t>
      </w:r>
      <w:r>
        <w:rPr>
          <w:spacing w:val="-8"/>
        </w:rPr>
        <w:t xml:space="preserve"> </w:t>
      </w:r>
      <w:r>
        <w:t>явлениями</w:t>
      </w:r>
      <w:r>
        <w:rPr>
          <w:spacing w:val="-58"/>
        </w:rPr>
        <w:t xml:space="preserve"> </w:t>
      </w:r>
      <w:r>
        <w:t>природы,</w:t>
      </w:r>
      <w:r>
        <w:rPr>
          <w:spacing w:val="-1"/>
        </w:rPr>
        <w:t xml:space="preserve"> </w:t>
      </w:r>
      <w:r>
        <w:t xml:space="preserve">характерными для </w:t>
      </w:r>
      <w:r w:rsidR="00B010EE">
        <w:t>Донецкой</w:t>
      </w:r>
      <w:r>
        <w:rPr>
          <w:spacing w:val="-1"/>
        </w:rPr>
        <w:t xml:space="preserve"> </w:t>
      </w:r>
      <w:r>
        <w:t>области</w:t>
      </w:r>
      <w:r>
        <w:rPr>
          <w:spacing w:val="1"/>
        </w:rPr>
        <w:t xml:space="preserve"> </w:t>
      </w:r>
      <w:r>
        <w:t>(ледоход на</w:t>
      </w:r>
      <w:r>
        <w:rPr>
          <w:spacing w:val="1"/>
        </w:rPr>
        <w:t xml:space="preserve"> </w:t>
      </w:r>
      <w:r w:rsidR="00B010EE">
        <w:t>Кальмиусе</w:t>
      </w:r>
      <w:r>
        <w:rPr>
          <w:spacing w:val="-5"/>
        </w:rPr>
        <w:t xml:space="preserve"> </w:t>
      </w:r>
      <w:r>
        <w:t>и</w:t>
      </w:r>
      <w:r>
        <w:rPr>
          <w:spacing w:val="-4"/>
        </w:rPr>
        <w:t xml:space="preserve"> </w:t>
      </w:r>
      <w:r>
        <w:t>др.).</w:t>
      </w:r>
    </w:p>
    <w:p w14:paraId="4D15F88D" w14:textId="77777777" w:rsidR="00C224AD" w:rsidRDefault="00C224AD" w:rsidP="00C224AD">
      <w:pPr>
        <w:pStyle w:val="a9"/>
        <w:spacing w:before="1"/>
        <w:ind w:right="257"/>
      </w:pPr>
      <w:r>
        <w:t>В художественно-творческой деятельности (рисование, аппликация, лепка, конструирование)</w:t>
      </w:r>
      <w:r>
        <w:rPr>
          <w:spacing w:val="-57"/>
        </w:rPr>
        <w:t xml:space="preserve"> </w:t>
      </w:r>
      <w:r>
        <w:t>предлагаются</w:t>
      </w:r>
      <w:r>
        <w:rPr>
          <w:spacing w:val="-1"/>
        </w:rPr>
        <w:t xml:space="preserve"> </w:t>
      </w:r>
      <w:r>
        <w:t>для</w:t>
      </w:r>
      <w:r>
        <w:rPr>
          <w:spacing w:val="-2"/>
        </w:rPr>
        <w:t xml:space="preserve"> </w:t>
      </w:r>
      <w:r>
        <w:t>изображения</w:t>
      </w:r>
      <w:r>
        <w:rPr>
          <w:spacing w:val="-1"/>
        </w:rPr>
        <w:t xml:space="preserve"> </w:t>
      </w:r>
      <w:r>
        <w:t>знакомые</w:t>
      </w:r>
      <w:r>
        <w:rPr>
          <w:spacing w:val="-2"/>
        </w:rPr>
        <w:t xml:space="preserve"> </w:t>
      </w:r>
      <w:r>
        <w:t>детям</w:t>
      </w:r>
      <w:r>
        <w:rPr>
          <w:spacing w:val="-1"/>
        </w:rPr>
        <w:t xml:space="preserve"> </w:t>
      </w:r>
      <w:r>
        <w:t>звери,</w:t>
      </w:r>
      <w:r>
        <w:rPr>
          <w:spacing w:val="-1"/>
        </w:rPr>
        <w:t xml:space="preserve"> </w:t>
      </w:r>
      <w:r>
        <w:t>птицы,</w:t>
      </w:r>
      <w:r>
        <w:rPr>
          <w:spacing w:val="-2"/>
        </w:rPr>
        <w:t xml:space="preserve"> </w:t>
      </w:r>
      <w:r>
        <w:t>домашние</w:t>
      </w:r>
      <w:r>
        <w:rPr>
          <w:spacing w:val="-4"/>
        </w:rPr>
        <w:t xml:space="preserve"> </w:t>
      </w:r>
      <w:r>
        <w:t>животные.</w:t>
      </w:r>
    </w:p>
    <w:p w14:paraId="5EED09D8" w14:textId="77777777" w:rsidR="00C224AD" w:rsidRDefault="00C224AD" w:rsidP="00C224AD">
      <w:pPr>
        <w:pStyle w:val="a9"/>
        <w:ind w:right="256"/>
      </w:pPr>
      <w:r>
        <w:t>В</w:t>
      </w:r>
      <w:r>
        <w:rPr>
          <w:spacing w:val="1"/>
        </w:rPr>
        <w:t xml:space="preserve"> </w:t>
      </w:r>
      <w:r>
        <w:t>НОД</w:t>
      </w:r>
      <w:r>
        <w:rPr>
          <w:spacing w:val="1"/>
        </w:rPr>
        <w:t xml:space="preserve"> </w:t>
      </w:r>
      <w:r>
        <w:t>по</w:t>
      </w:r>
      <w:r>
        <w:rPr>
          <w:spacing w:val="1"/>
        </w:rPr>
        <w:t xml:space="preserve"> </w:t>
      </w:r>
      <w:r>
        <w:t>развитию</w:t>
      </w:r>
      <w:r>
        <w:rPr>
          <w:spacing w:val="1"/>
        </w:rPr>
        <w:t xml:space="preserve"> </w:t>
      </w:r>
      <w:r>
        <w:t>двигательно-экспрессивных</w:t>
      </w:r>
      <w:r>
        <w:rPr>
          <w:spacing w:val="1"/>
        </w:rPr>
        <w:t xml:space="preserve"> </w:t>
      </w:r>
      <w:r>
        <w:t>способностей</w:t>
      </w:r>
      <w:r>
        <w:rPr>
          <w:spacing w:val="1"/>
        </w:rPr>
        <w:t xml:space="preserve"> </w:t>
      </w:r>
      <w:r>
        <w:t>и</w:t>
      </w:r>
      <w:r>
        <w:rPr>
          <w:spacing w:val="1"/>
        </w:rPr>
        <w:t xml:space="preserve"> </w:t>
      </w:r>
      <w:r>
        <w:t>навыков</w:t>
      </w:r>
      <w:r>
        <w:rPr>
          <w:spacing w:val="1"/>
        </w:rPr>
        <w:t xml:space="preserve"> </w:t>
      </w:r>
      <w:r>
        <w:t>эти</w:t>
      </w:r>
      <w:r>
        <w:rPr>
          <w:spacing w:val="1"/>
        </w:rPr>
        <w:t xml:space="preserve"> </w:t>
      </w:r>
      <w:r>
        <w:t>образы</w:t>
      </w:r>
      <w:r>
        <w:rPr>
          <w:spacing w:val="1"/>
        </w:rPr>
        <w:t xml:space="preserve"> </w:t>
      </w:r>
      <w:r>
        <w:t>передаются</w:t>
      </w:r>
      <w:r>
        <w:rPr>
          <w:spacing w:val="-1"/>
        </w:rPr>
        <w:t xml:space="preserve"> </w:t>
      </w:r>
      <w:r>
        <w:t>через движения.</w:t>
      </w:r>
    </w:p>
    <w:p w14:paraId="469F8E64" w14:textId="77777777" w:rsidR="00C224AD" w:rsidRDefault="00C224AD" w:rsidP="0019050C">
      <w:pPr>
        <w:pStyle w:val="ab"/>
        <w:numPr>
          <w:ilvl w:val="0"/>
          <w:numId w:val="90"/>
        </w:numPr>
        <w:tabs>
          <w:tab w:val="left" w:pos="920"/>
        </w:tabs>
        <w:rPr>
          <w:i/>
          <w:sz w:val="24"/>
        </w:rPr>
      </w:pPr>
      <w:r>
        <w:rPr>
          <w:i/>
          <w:sz w:val="24"/>
        </w:rPr>
        <w:t>Демографические</w:t>
      </w:r>
      <w:r>
        <w:rPr>
          <w:i/>
          <w:spacing w:val="-12"/>
          <w:sz w:val="24"/>
        </w:rPr>
        <w:t xml:space="preserve"> </w:t>
      </w:r>
      <w:r>
        <w:rPr>
          <w:i/>
          <w:sz w:val="24"/>
        </w:rPr>
        <w:t>особенности</w:t>
      </w:r>
    </w:p>
    <w:p w14:paraId="2A9F4F9B" w14:textId="77777777" w:rsidR="00B010EE" w:rsidRDefault="00B010EE" w:rsidP="00B010EE">
      <w:pPr>
        <w:pStyle w:val="a9"/>
        <w:ind w:left="679"/>
      </w:pPr>
      <w:r>
        <w:t>В настоящее время население Донбасса составляет около 4,3 миллионов человек.</w:t>
      </w:r>
    </w:p>
    <w:p w14:paraId="59C40F15" w14:textId="77777777" w:rsidR="00B010EE" w:rsidRDefault="00B010EE" w:rsidP="00B010EE">
      <w:pPr>
        <w:pStyle w:val="a9"/>
        <w:spacing w:before="1"/>
        <w:ind w:left="679" w:right="1307"/>
        <w:jc w:val="left"/>
      </w:pPr>
      <w:r>
        <w:t>Одной из основных причин сокращения населения Донбасса является снижение рождаемости. Это связано с рядом факторов, включая экономические трудности, высокую безработицу и миграцию молодых семей в другие регионы.</w:t>
      </w:r>
    </w:p>
    <w:p w14:paraId="51837D7B" w14:textId="77777777" w:rsidR="00B010EE" w:rsidRDefault="00B010EE" w:rsidP="00B010EE">
      <w:pPr>
        <w:pStyle w:val="a9"/>
        <w:spacing w:before="1"/>
        <w:ind w:left="679" w:right="1307"/>
        <w:jc w:val="left"/>
      </w:pPr>
    </w:p>
    <w:p w14:paraId="3C71C441" w14:textId="10E4C700" w:rsidR="00B010EE" w:rsidRDefault="00B010EE" w:rsidP="00B010EE">
      <w:pPr>
        <w:pStyle w:val="a9"/>
        <w:spacing w:before="1"/>
        <w:ind w:left="679" w:right="1307"/>
        <w:jc w:val="left"/>
      </w:pPr>
      <w:r>
        <w:t>Данные статистики показывают, что количество новорожденных в Донецкой области с каждым годом уменьшается.</w:t>
      </w:r>
    </w:p>
    <w:p w14:paraId="6AA9FD6E" w14:textId="77777777" w:rsidR="00B010EE" w:rsidRDefault="00B010EE" w:rsidP="00B010EE">
      <w:pPr>
        <w:pStyle w:val="a9"/>
        <w:spacing w:before="1"/>
        <w:ind w:left="679" w:right="1307"/>
        <w:jc w:val="left"/>
      </w:pPr>
      <w:r>
        <w:t>Еще одной причиной сокращения населения Донбасса является старение населения. Это связано с тем, что количество пожилых людей в регионе постоянно увеличивается, а молодежь уезжает в другие регионы.</w:t>
      </w:r>
    </w:p>
    <w:p w14:paraId="14971533" w14:textId="54D92D56" w:rsidR="00C224AD" w:rsidRDefault="00C224AD" w:rsidP="00B010EE">
      <w:pPr>
        <w:pStyle w:val="a9"/>
        <w:spacing w:before="1"/>
        <w:ind w:left="679" w:right="1307"/>
        <w:jc w:val="left"/>
      </w:pPr>
      <w:r>
        <w:rPr>
          <w:u w:val="single"/>
        </w:rPr>
        <w:t xml:space="preserve">Особенности семей воспитанников </w:t>
      </w:r>
      <w:r w:rsidR="00164641">
        <w:rPr>
          <w:u w:val="single"/>
        </w:rPr>
        <w:t xml:space="preserve">МБДОУ «Ясли-сад № 40 г. Донецка» </w:t>
      </w:r>
      <w:r>
        <w:t xml:space="preserve">Количество родителей (законных представителей) воспитанников – </w:t>
      </w:r>
      <w:r w:rsidR="00164641">
        <w:t>_____</w:t>
      </w:r>
      <w:r>
        <w:t xml:space="preserve"> человек;</w:t>
      </w:r>
      <w:r>
        <w:rPr>
          <w:spacing w:val="1"/>
        </w:rPr>
        <w:t xml:space="preserve"> </w:t>
      </w:r>
      <w:r>
        <w:t>Количество</w:t>
      </w:r>
      <w:r>
        <w:rPr>
          <w:spacing w:val="-1"/>
        </w:rPr>
        <w:t xml:space="preserve"> </w:t>
      </w:r>
      <w:r>
        <w:t>полных семей</w:t>
      </w:r>
      <w:r>
        <w:rPr>
          <w:spacing w:val="3"/>
        </w:rPr>
        <w:t xml:space="preserve"> </w:t>
      </w:r>
      <w:r>
        <w:t>воспитанников</w:t>
      </w:r>
      <w:r>
        <w:rPr>
          <w:spacing w:val="1"/>
        </w:rPr>
        <w:t xml:space="preserve"> </w:t>
      </w:r>
      <w:r>
        <w:t xml:space="preserve">– </w:t>
      </w:r>
      <w:r w:rsidR="00164641">
        <w:t>_____</w:t>
      </w:r>
      <w:r>
        <w:rPr>
          <w:spacing w:val="-1"/>
        </w:rPr>
        <w:t xml:space="preserve"> </w:t>
      </w:r>
      <w:r>
        <w:t>семей;</w:t>
      </w:r>
    </w:p>
    <w:p w14:paraId="0314FBB4" w14:textId="0B9FEF70" w:rsidR="00C224AD" w:rsidRDefault="00C224AD" w:rsidP="00C224AD">
      <w:pPr>
        <w:pStyle w:val="a9"/>
        <w:spacing w:before="2"/>
        <w:ind w:left="679"/>
        <w:jc w:val="left"/>
      </w:pPr>
      <w:r>
        <w:t>Количество</w:t>
      </w:r>
      <w:r>
        <w:rPr>
          <w:spacing w:val="-5"/>
        </w:rPr>
        <w:t xml:space="preserve"> </w:t>
      </w:r>
      <w:r>
        <w:t>неполных</w:t>
      </w:r>
      <w:r>
        <w:rPr>
          <w:spacing w:val="-5"/>
        </w:rPr>
        <w:t xml:space="preserve"> </w:t>
      </w:r>
      <w:r>
        <w:t>семей</w:t>
      </w:r>
      <w:r>
        <w:rPr>
          <w:spacing w:val="-5"/>
        </w:rPr>
        <w:t xml:space="preserve"> </w:t>
      </w:r>
      <w:r>
        <w:t>воспитанников</w:t>
      </w:r>
      <w:r>
        <w:rPr>
          <w:spacing w:val="-1"/>
        </w:rPr>
        <w:t xml:space="preserve"> </w:t>
      </w:r>
      <w:r>
        <w:t>–</w:t>
      </w:r>
      <w:r>
        <w:rPr>
          <w:spacing w:val="-6"/>
        </w:rPr>
        <w:t xml:space="preserve"> </w:t>
      </w:r>
      <w:r w:rsidR="00164641">
        <w:t>_____</w:t>
      </w:r>
      <w:r>
        <w:rPr>
          <w:spacing w:val="-6"/>
        </w:rPr>
        <w:t xml:space="preserve"> </w:t>
      </w:r>
      <w:r>
        <w:t>семей;</w:t>
      </w:r>
    </w:p>
    <w:p w14:paraId="5708E861" w14:textId="5EF17B82" w:rsidR="00C224AD" w:rsidRDefault="00C224AD" w:rsidP="00C224AD">
      <w:pPr>
        <w:pStyle w:val="a9"/>
        <w:ind w:right="468"/>
        <w:jc w:val="left"/>
      </w:pPr>
      <w:r>
        <w:t>Количество семей с детьми-инвалидами и (или) ограниченными возможностями здоровья –</w:t>
      </w:r>
      <w:r>
        <w:rPr>
          <w:spacing w:val="-57"/>
        </w:rPr>
        <w:t xml:space="preserve"> </w:t>
      </w:r>
      <w:r w:rsidR="00164641">
        <w:t>_____</w:t>
      </w:r>
      <w:r>
        <w:rPr>
          <w:spacing w:val="-1"/>
        </w:rPr>
        <w:t xml:space="preserve"> </w:t>
      </w:r>
      <w:r>
        <w:t>семьи.</w:t>
      </w:r>
    </w:p>
    <w:p w14:paraId="0BC7AFBB" w14:textId="77777777" w:rsidR="00C224AD" w:rsidRDefault="00C224AD" w:rsidP="00C224AD">
      <w:pPr>
        <w:ind w:left="679"/>
        <w:rPr>
          <w:i/>
        </w:rPr>
      </w:pPr>
      <w:r>
        <w:rPr>
          <w:i/>
        </w:rPr>
        <w:t>Дифференциация</w:t>
      </w:r>
      <w:r>
        <w:rPr>
          <w:i/>
          <w:spacing w:val="-5"/>
        </w:rPr>
        <w:t xml:space="preserve"> </w:t>
      </w:r>
      <w:r>
        <w:rPr>
          <w:i/>
        </w:rPr>
        <w:t>родителей</w:t>
      </w:r>
      <w:r>
        <w:rPr>
          <w:i/>
          <w:spacing w:val="-5"/>
        </w:rPr>
        <w:t xml:space="preserve"> </w:t>
      </w:r>
      <w:r>
        <w:rPr>
          <w:i/>
        </w:rPr>
        <w:t>(законных</w:t>
      </w:r>
      <w:r>
        <w:rPr>
          <w:i/>
          <w:spacing w:val="-8"/>
        </w:rPr>
        <w:t xml:space="preserve"> </w:t>
      </w:r>
      <w:r>
        <w:rPr>
          <w:i/>
        </w:rPr>
        <w:t>представителей)</w:t>
      </w:r>
      <w:r>
        <w:rPr>
          <w:i/>
          <w:spacing w:val="-5"/>
        </w:rPr>
        <w:t xml:space="preserve"> </w:t>
      </w:r>
      <w:r>
        <w:rPr>
          <w:i/>
        </w:rPr>
        <w:t>по</w:t>
      </w:r>
      <w:r>
        <w:rPr>
          <w:i/>
          <w:spacing w:val="-6"/>
        </w:rPr>
        <w:t xml:space="preserve"> </w:t>
      </w:r>
      <w:r>
        <w:rPr>
          <w:i/>
        </w:rPr>
        <w:t>уровню</w:t>
      </w:r>
      <w:r>
        <w:rPr>
          <w:i/>
          <w:spacing w:val="-3"/>
        </w:rPr>
        <w:t xml:space="preserve"> </w:t>
      </w:r>
      <w:r>
        <w:rPr>
          <w:i/>
        </w:rPr>
        <w:t>образования:</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5"/>
        <w:gridCol w:w="2705"/>
        <w:gridCol w:w="2542"/>
        <w:gridCol w:w="2139"/>
      </w:tblGrid>
      <w:tr w:rsidR="00C224AD" w14:paraId="02FC3585" w14:textId="77777777" w:rsidTr="00BE2F2E">
        <w:trPr>
          <w:trHeight w:val="551"/>
        </w:trPr>
        <w:tc>
          <w:tcPr>
            <w:tcW w:w="2825" w:type="dxa"/>
          </w:tcPr>
          <w:p w14:paraId="06AD3EED" w14:textId="77777777" w:rsidR="00C224AD" w:rsidRDefault="00C224AD" w:rsidP="00BE2F2E">
            <w:pPr>
              <w:pStyle w:val="TableParagraph"/>
              <w:spacing w:line="273" w:lineRule="exact"/>
              <w:ind w:left="18" w:right="-15"/>
              <w:jc w:val="center"/>
              <w:rPr>
                <w:sz w:val="24"/>
              </w:rPr>
            </w:pPr>
            <w:r>
              <w:rPr>
                <w:sz w:val="24"/>
              </w:rPr>
              <w:t>Высшее</w:t>
            </w:r>
            <w:r>
              <w:rPr>
                <w:spacing w:val="-5"/>
                <w:sz w:val="24"/>
              </w:rPr>
              <w:t xml:space="preserve"> </w:t>
            </w:r>
            <w:r>
              <w:rPr>
                <w:sz w:val="24"/>
              </w:rPr>
              <w:t>профессиональное</w:t>
            </w:r>
          </w:p>
          <w:p w14:paraId="3F53C118" w14:textId="77777777" w:rsidR="00C224AD" w:rsidRDefault="00C224AD" w:rsidP="00BE2F2E">
            <w:pPr>
              <w:pStyle w:val="TableParagraph"/>
              <w:spacing w:line="259" w:lineRule="exact"/>
              <w:ind w:left="1113" w:right="1094"/>
              <w:jc w:val="center"/>
              <w:rPr>
                <w:sz w:val="24"/>
              </w:rPr>
            </w:pPr>
            <w:r>
              <w:rPr>
                <w:sz w:val="24"/>
              </w:rPr>
              <w:t>(чел.)</w:t>
            </w:r>
          </w:p>
        </w:tc>
        <w:tc>
          <w:tcPr>
            <w:tcW w:w="2705" w:type="dxa"/>
          </w:tcPr>
          <w:p w14:paraId="0B239C00" w14:textId="77777777" w:rsidR="00C224AD" w:rsidRDefault="00C224AD" w:rsidP="00BE2F2E">
            <w:pPr>
              <w:pStyle w:val="TableParagraph"/>
              <w:spacing w:line="273" w:lineRule="exact"/>
              <w:ind w:left="106" w:right="84"/>
              <w:jc w:val="center"/>
              <w:rPr>
                <w:sz w:val="24"/>
              </w:rPr>
            </w:pPr>
            <w:r>
              <w:rPr>
                <w:sz w:val="24"/>
              </w:rPr>
              <w:t>Среднее</w:t>
            </w:r>
          </w:p>
          <w:p w14:paraId="70245D26" w14:textId="77777777" w:rsidR="00C224AD" w:rsidRDefault="00C224AD" w:rsidP="00BE2F2E">
            <w:pPr>
              <w:pStyle w:val="TableParagraph"/>
              <w:spacing w:line="259" w:lineRule="exact"/>
              <w:ind w:left="106" w:right="98"/>
              <w:jc w:val="center"/>
              <w:rPr>
                <w:sz w:val="24"/>
              </w:rPr>
            </w:pPr>
            <w:r>
              <w:rPr>
                <w:spacing w:val="-1"/>
                <w:sz w:val="24"/>
              </w:rPr>
              <w:t>профессиональное</w:t>
            </w:r>
            <w:r>
              <w:rPr>
                <w:spacing w:val="-11"/>
                <w:sz w:val="24"/>
              </w:rPr>
              <w:t xml:space="preserve"> </w:t>
            </w:r>
            <w:r>
              <w:rPr>
                <w:sz w:val="24"/>
              </w:rPr>
              <w:t>(чел)</w:t>
            </w:r>
          </w:p>
        </w:tc>
        <w:tc>
          <w:tcPr>
            <w:tcW w:w="2542" w:type="dxa"/>
          </w:tcPr>
          <w:p w14:paraId="3E168100" w14:textId="77777777" w:rsidR="00C224AD" w:rsidRDefault="00C224AD" w:rsidP="00BE2F2E">
            <w:pPr>
              <w:pStyle w:val="TableParagraph"/>
              <w:spacing w:line="273" w:lineRule="exact"/>
              <w:ind w:left="427"/>
              <w:rPr>
                <w:sz w:val="24"/>
              </w:rPr>
            </w:pPr>
            <w:r>
              <w:rPr>
                <w:sz w:val="24"/>
              </w:rPr>
              <w:t>Основное</w:t>
            </w:r>
            <w:r>
              <w:rPr>
                <w:spacing w:val="-3"/>
                <w:sz w:val="24"/>
              </w:rPr>
              <w:t xml:space="preserve"> </w:t>
            </w:r>
            <w:r>
              <w:rPr>
                <w:sz w:val="24"/>
              </w:rPr>
              <w:t>общее</w:t>
            </w:r>
          </w:p>
          <w:p w14:paraId="005FC322" w14:textId="77777777" w:rsidR="00C224AD" w:rsidRDefault="00C224AD" w:rsidP="00BE2F2E">
            <w:pPr>
              <w:pStyle w:val="TableParagraph"/>
              <w:spacing w:line="259" w:lineRule="exact"/>
              <w:ind w:left="329"/>
              <w:rPr>
                <w:sz w:val="24"/>
              </w:rPr>
            </w:pPr>
            <w:r>
              <w:rPr>
                <w:spacing w:val="-1"/>
                <w:sz w:val="24"/>
              </w:rPr>
              <w:t>образование</w:t>
            </w:r>
            <w:r>
              <w:rPr>
                <w:spacing w:val="-13"/>
                <w:sz w:val="24"/>
              </w:rPr>
              <w:t xml:space="preserve"> </w:t>
            </w:r>
            <w:r>
              <w:rPr>
                <w:sz w:val="24"/>
              </w:rPr>
              <w:t>(чел.)</w:t>
            </w:r>
          </w:p>
        </w:tc>
        <w:tc>
          <w:tcPr>
            <w:tcW w:w="2139" w:type="dxa"/>
          </w:tcPr>
          <w:p w14:paraId="74CD9291" w14:textId="77777777" w:rsidR="00C224AD" w:rsidRDefault="00C224AD" w:rsidP="00BE2F2E">
            <w:pPr>
              <w:pStyle w:val="TableParagraph"/>
              <w:spacing w:line="273" w:lineRule="exact"/>
              <w:ind w:left="112" w:right="92"/>
              <w:jc w:val="center"/>
              <w:rPr>
                <w:sz w:val="24"/>
              </w:rPr>
            </w:pPr>
            <w:r>
              <w:rPr>
                <w:sz w:val="24"/>
              </w:rPr>
              <w:t>Среднее</w:t>
            </w:r>
            <w:r>
              <w:rPr>
                <w:spacing w:val="-2"/>
                <w:sz w:val="24"/>
              </w:rPr>
              <w:t xml:space="preserve"> </w:t>
            </w:r>
            <w:r>
              <w:rPr>
                <w:sz w:val="24"/>
              </w:rPr>
              <w:t>общее</w:t>
            </w:r>
          </w:p>
          <w:p w14:paraId="0D7CACC2" w14:textId="77777777" w:rsidR="00C224AD" w:rsidRDefault="00C224AD" w:rsidP="00BE2F2E">
            <w:pPr>
              <w:pStyle w:val="TableParagraph"/>
              <w:spacing w:line="259" w:lineRule="exact"/>
              <w:ind w:left="112" w:right="108"/>
              <w:jc w:val="center"/>
              <w:rPr>
                <w:sz w:val="24"/>
              </w:rPr>
            </w:pPr>
            <w:r>
              <w:rPr>
                <w:spacing w:val="-1"/>
                <w:sz w:val="24"/>
              </w:rPr>
              <w:t>образование</w:t>
            </w:r>
            <w:r>
              <w:rPr>
                <w:spacing w:val="-14"/>
                <w:sz w:val="24"/>
              </w:rPr>
              <w:t xml:space="preserve"> </w:t>
            </w:r>
            <w:r>
              <w:rPr>
                <w:sz w:val="24"/>
              </w:rPr>
              <w:t>(чел.)</w:t>
            </w:r>
          </w:p>
        </w:tc>
      </w:tr>
      <w:tr w:rsidR="00C224AD" w14:paraId="754DCDDB" w14:textId="77777777" w:rsidTr="00BE2F2E">
        <w:trPr>
          <w:trHeight w:val="321"/>
        </w:trPr>
        <w:tc>
          <w:tcPr>
            <w:tcW w:w="2825" w:type="dxa"/>
          </w:tcPr>
          <w:p w14:paraId="209DD4C8" w14:textId="17A56C1B" w:rsidR="00C224AD" w:rsidRDefault="00C224AD" w:rsidP="00BE2F2E">
            <w:pPr>
              <w:pStyle w:val="TableParagraph"/>
              <w:spacing w:line="273" w:lineRule="exact"/>
              <w:ind w:left="18" w:right="2"/>
              <w:jc w:val="center"/>
              <w:rPr>
                <w:sz w:val="24"/>
              </w:rPr>
            </w:pPr>
          </w:p>
        </w:tc>
        <w:tc>
          <w:tcPr>
            <w:tcW w:w="2705" w:type="dxa"/>
          </w:tcPr>
          <w:p w14:paraId="61F8CF9A" w14:textId="1120144A" w:rsidR="00C224AD" w:rsidRDefault="00C224AD" w:rsidP="00BE2F2E">
            <w:pPr>
              <w:pStyle w:val="TableParagraph"/>
              <w:spacing w:line="273" w:lineRule="exact"/>
              <w:ind w:left="106" w:right="89"/>
              <w:jc w:val="center"/>
              <w:rPr>
                <w:sz w:val="24"/>
              </w:rPr>
            </w:pPr>
          </w:p>
        </w:tc>
        <w:tc>
          <w:tcPr>
            <w:tcW w:w="2542" w:type="dxa"/>
          </w:tcPr>
          <w:p w14:paraId="21413AB6" w14:textId="16B716FA" w:rsidR="00C224AD" w:rsidRDefault="00C224AD" w:rsidP="00BE2F2E">
            <w:pPr>
              <w:pStyle w:val="TableParagraph"/>
              <w:spacing w:line="273" w:lineRule="exact"/>
              <w:ind w:left="17"/>
              <w:jc w:val="center"/>
              <w:rPr>
                <w:sz w:val="24"/>
              </w:rPr>
            </w:pPr>
          </w:p>
        </w:tc>
        <w:tc>
          <w:tcPr>
            <w:tcW w:w="2139" w:type="dxa"/>
          </w:tcPr>
          <w:p w14:paraId="5E7623F1" w14:textId="08F9423A" w:rsidR="00C224AD" w:rsidRDefault="00C224AD" w:rsidP="00BE2F2E">
            <w:pPr>
              <w:pStyle w:val="TableParagraph"/>
              <w:spacing w:line="273" w:lineRule="exact"/>
              <w:ind w:left="18"/>
              <w:jc w:val="center"/>
              <w:rPr>
                <w:sz w:val="24"/>
              </w:rPr>
            </w:pPr>
          </w:p>
        </w:tc>
      </w:tr>
    </w:tbl>
    <w:p w14:paraId="44DF4DAF" w14:textId="77777777" w:rsidR="00C224AD" w:rsidRDefault="00C224AD" w:rsidP="00C224AD">
      <w:pPr>
        <w:ind w:left="679"/>
      </w:pPr>
      <w:r>
        <w:rPr>
          <w:i/>
        </w:rPr>
        <w:t>Дифференциация</w:t>
      </w:r>
      <w:r>
        <w:rPr>
          <w:i/>
          <w:spacing w:val="-2"/>
        </w:rPr>
        <w:t xml:space="preserve"> </w:t>
      </w:r>
      <w:r>
        <w:t>родителей</w:t>
      </w:r>
      <w:r>
        <w:rPr>
          <w:spacing w:val="-5"/>
        </w:rPr>
        <w:t xml:space="preserve"> </w:t>
      </w:r>
      <w:r>
        <w:t>(законных</w:t>
      </w:r>
      <w:r>
        <w:rPr>
          <w:spacing w:val="-8"/>
        </w:rPr>
        <w:t xml:space="preserve"> </w:t>
      </w:r>
      <w:r>
        <w:t>представителей)</w:t>
      </w:r>
      <w:r>
        <w:rPr>
          <w:spacing w:val="-5"/>
        </w:rPr>
        <w:t xml:space="preserve"> </w:t>
      </w:r>
      <w:r>
        <w:t>по</w:t>
      </w:r>
      <w:r>
        <w:rPr>
          <w:spacing w:val="-7"/>
        </w:rPr>
        <w:t xml:space="preserve"> </w:t>
      </w:r>
      <w:r>
        <w:t>социальному</w:t>
      </w:r>
      <w:r>
        <w:rPr>
          <w:spacing w:val="-5"/>
        </w:rPr>
        <w:t xml:space="preserve"> </w:t>
      </w:r>
      <w:r>
        <w:t>статусу:</w:t>
      </w:r>
    </w:p>
    <w:tbl>
      <w:tblPr>
        <w:tblStyle w:val="TableNormal"/>
        <w:tblW w:w="0" w:type="auto"/>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83"/>
        <w:gridCol w:w="4609"/>
      </w:tblGrid>
      <w:tr w:rsidR="00C224AD" w14:paraId="40D81519" w14:textId="77777777" w:rsidTr="00BE2F2E">
        <w:trPr>
          <w:trHeight w:val="275"/>
        </w:trPr>
        <w:tc>
          <w:tcPr>
            <w:tcW w:w="5483" w:type="dxa"/>
          </w:tcPr>
          <w:p w14:paraId="45B4079E" w14:textId="77777777" w:rsidR="00C224AD" w:rsidRDefault="00C224AD" w:rsidP="00BE2F2E">
            <w:pPr>
              <w:pStyle w:val="TableParagraph"/>
              <w:spacing w:line="256" w:lineRule="exact"/>
              <w:ind w:left="681"/>
              <w:rPr>
                <w:sz w:val="24"/>
              </w:rPr>
            </w:pPr>
            <w:r>
              <w:rPr>
                <w:sz w:val="24"/>
              </w:rPr>
              <w:t>Рабочие</w:t>
            </w:r>
          </w:p>
        </w:tc>
        <w:tc>
          <w:tcPr>
            <w:tcW w:w="4609" w:type="dxa"/>
          </w:tcPr>
          <w:p w14:paraId="26951875" w14:textId="50A141CE" w:rsidR="00C224AD" w:rsidRDefault="00C224AD" w:rsidP="00BE2F2E">
            <w:pPr>
              <w:pStyle w:val="TableParagraph"/>
              <w:spacing w:line="256" w:lineRule="exact"/>
              <w:ind w:left="678"/>
              <w:rPr>
                <w:sz w:val="24"/>
              </w:rPr>
            </w:pPr>
          </w:p>
        </w:tc>
      </w:tr>
      <w:tr w:rsidR="00C224AD" w14:paraId="5EA49120" w14:textId="77777777" w:rsidTr="00BE2F2E">
        <w:trPr>
          <w:trHeight w:val="273"/>
        </w:trPr>
        <w:tc>
          <w:tcPr>
            <w:tcW w:w="5483" w:type="dxa"/>
          </w:tcPr>
          <w:p w14:paraId="3CAE3CB2" w14:textId="77777777" w:rsidR="00C224AD" w:rsidRDefault="00C224AD" w:rsidP="00BE2F2E">
            <w:pPr>
              <w:pStyle w:val="TableParagraph"/>
              <w:spacing w:line="253" w:lineRule="exact"/>
              <w:ind w:left="681"/>
              <w:rPr>
                <w:sz w:val="24"/>
              </w:rPr>
            </w:pPr>
            <w:r>
              <w:rPr>
                <w:sz w:val="24"/>
              </w:rPr>
              <w:t>Служащие</w:t>
            </w:r>
          </w:p>
        </w:tc>
        <w:tc>
          <w:tcPr>
            <w:tcW w:w="4609" w:type="dxa"/>
          </w:tcPr>
          <w:p w14:paraId="035B3FA0" w14:textId="52089E7C" w:rsidR="0081500D" w:rsidRDefault="0081500D" w:rsidP="0081500D">
            <w:pPr>
              <w:pStyle w:val="TableParagraph"/>
              <w:spacing w:line="253" w:lineRule="exact"/>
              <w:rPr>
                <w:sz w:val="24"/>
              </w:rPr>
            </w:pPr>
          </w:p>
        </w:tc>
      </w:tr>
      <w:tr w:rsidR="00C224AD" w14:paraId="3E609007" w14:textId="77777777" w:rsidTr="00BE2F2E">
        <w:trPr>
          <w:trHeight w:val="275"/>
        </w:trPr>
        <w:tc>
          <w:tcPr>
            <w:tcW w:w="5483" w:type="dxa"/>
          </w:tcPr>
          <w:p w14:paraId="6A6054B6" w14:textId="77777777" w:rsidR="00C224AD" w:rsidRDefault="00C224AD" w:rsidP="00BE2F2E">
            <w:pPr>
              <w:pStyle w:val="TableParagraph"/>
              <w:spacing w:line="256" w:lineRule="exact"/>
              <w:ind w:left="681"/>
              <w:rPr>
                <w:sz w:val="24"/>
              </w:rPr>
            </w:pPr>
            <w:r>
              <w:rPr>
                <w:sz w:val="24"/>
              </w:rPr>
              <w:t>Руководители</w:t>
            </w:r>
          </w:p>
        </w:tc>
        <w:tc>
          <w:tcPr>
            <w:tcW w:w="4609" w:type="dxa"/>
          </w:tcPr>
          <w:p w14:paraId="0C9EAD07" w14:textId="4815919A" w:rsidR="00C224AD" w:rsidRDefault="00C224AD" w:rsidP="0081500D">
            <w:pPr>
              <w:pStyle w:val="TableParagraph"/>
              <w:spacing w:line="256" w:lineRule="exact"/>
              <w:rPr>
                <w:sz w:val="24"/>
              </w:rPr>
            </w:pPr>
          </w:p>
        </w:tc>
      </w:tr>
      <w:tr w:rsidR="00C224AD" w14:paraId="54F5885D" w14:textId="77777777" w:rsidTr="00BE2F2E">
        <w:trPr>
          <w:trHeight w:val="277"/>
        </w:trPr>
        <w:tc>
          <w:tcPr>
            <w:tcW w:w="5483" w:type="dxa"/>
          </w:tcPr>
          <w:p w14:paraId="19823603" w14:textId="77777777" w:rsidR="00C224AD" w:rsidRDefault="00C224AD" w:rsidP="00BE2F2E">
            <w:pPr>
              <w:pStyle w:val="TableParagraph"/>
              <w:spacing w:line="258" w:lineRule="exact"/>
              <w:ind w:left="681"/>
              <w:rPr>
                <w:sz w:val="24"/>
              </w:rPr>
            </w:pPr>
            <w:r>
              <w:rPr>
                <w:sz w:val="24"/>
              </w:rPr>
              <w:t>Студенты/учащиеся</w:t>
            </w:r>
          </w:p>
        </w:tc>
        <w:tc>
          <w:tcPr>
            <w:tcW w:w="4609" w:type="dxa"/>
          </w:tcPr>
          <w:p w14:paraId="335EBFEC" w14:textId="7E7F96E2" w:rsidR="00C224AD" w:rsidRDefault="00C224AD" w:rsidP="00BE2F2E">
            <w:pPr>
              <w:pStyle w:val="TableParagraph"/>
              <w:spacing w:line="258" w:lineRule="exact"/>
              <w:ind w:left="678"/>
              <w:rPr>
                <w:sz w:val="24"/>
              </w:rPr>
            </w:pPr>
          </w:p>
        </w:tc>
      </w:tr>
      <w:tr w:rsidR="00C224AD" w14:paraId="0974F734" w14:textId="77777777" w:rsidTr="00BE2F2E">
        <w:trPr>
          <w:trHeight w:val="275"/>
        </w:trPr>
        <w:tc>
          <w:tcPr>
            <w:tcW w:w="5483" w:type="dxa"/>
          </w:tcPr>
          <w:p w14:paraId="6A7D4A80" w14:textId="77777777" w:rsidR="00C224AD" w:rsidRDefault="00C224AD" w:rsidP="00BE2F2E">
            <w:pPr>
              <w:pStyle w:val="TableParagraph"/>
              <w:spacing w:line="256" w:lineRule="exact"/>
              <w:ind w:left="681"/>
              <w:rPr>
                <w:sz w:val="24"/>
              </w:rPr>
            </w:pPr>
            <w:r>
              <w:rPr>
                <w:sz w:val="24"/>
              </w:rPr>
              <w:t>Пенсионеры</w:t>
            </w:r>
          </w:p>
        </w:tc>
        <w:tc>
          <w:tcPr>
            <w:tcW w:w="4609" w:type="dxa"/>
          </w:tcPr>
          <w:p w14:paraId="639FEDDC" w14:textId="7FCC696A" w:rsidR="00C224AD" w:rsidRDefault="00C224AD" w:rsidP="00BE2F2E">
            <w:pPr>
              <w:pStyle w:val="TableParagraph"/>
              <w:spacing w:line="256" w:lineRule="exact"/>
              <w:ind w:left="678"/>
              <w:rPr>
                <w:sz w:val="24"/>
              </w:rPr>
            </w:pPr>
          </w:p>
        </w:tc>
      </w:tr>
      <w:tr w:rsidR="00C224AD" w14:paraId="23132B12" w14:textId="77777777" w:rsidTr="00BE2F2E">
        <w:trPr>
          <w:trHeight w:val="275"/>
        </w:trPr>
        <w:tc>
          <w:tcPr>
            <w:tcW w:w="5483" w:type="dxa"/>
          </w:tcPr>
          <w:p w14:paraId="673C370B" w14:textId="77777777" w:rsidR="00C224AD" w:rsidRDefault="00C224AD" w:rsidP="00BE2F2E">
            <w:pPr>
              <w:pStyle w:val="TableParagraph"/>
              <w:spacing w:line="256" w:lineRule="exact"/>
              <w:ind w:left="681"/>
              <w:rPr>
                <w:sz w:val="24"/>
              </w:rPr>
            </w:pPr>
            <w:r>
              <w:rPr>
                <w:sz w:val="24"/>
              </w:rPr>
              <w:t>Безработные</w:t>
            </w:r>
          </w:p>
        </w:tc>
        <w:tc>
          <w:tcPr>
            <w:tcW w:w="4609" w:type="dxa"/>
          </w:tcPr>
          <w:p w14:paraId="0C1880D5" w14:textId="5FF4F786" w:rsidR="00C224AD" w:rsidRDefault="00C224AD" w:rsidP="00BE2F2E">
            <w:pPr>
              <w:pStyle w:val="TableParagraph"/>
              <w:spacing w:line="256" w:lineRule="exact"/>
              <w:ind w:left="678"/>
              <w:rPr>
                <w:sz w:val="24"/>
              </w:rPr>
            </w:pPr>
          </w:p>
        </w:tc>
      </w:tr>
      <w:tr w:rsidR="00C224AD" w14:paraId="41BFFEEE" w14:textId="77777777" w:rsidTr="00BE2F2E">
        <w:trPr>
          <w:trHeight w:val="275"/>
        </w:trPr>
        <w:tc>
          <w:tcPr>
            <w:tcW w:w="5483" w:type="dxa"/>
          </w:tcPr>
          <w:p w14:paraId="31681427" w14:textId="77777777" w:rsidR="00C224AD" w:rsidRDefault="00C224AD" w:rsidP="00BE2F2E">
            <w:pPr>
              <w:pStyle w:val="TableParagraph"/>
              <w:spacing w:line="256" w:lineRule="exact"/>
              <w:ind w:left="681"/>
              <w:rPr>
                <w:sz w:val="24"/>
              </w:rPr>
            </w:pPr>
            <w:r>
              <w:rPr>
                <w:sz w:val="24"/>
              </w:rPr>
              <w:t>Домохозяйки</w:t>
            </w:r>
          </w:p>
        </w:tc>
        <w:tc>
          <w:tcPr>
            <w:tcW w:w="4609" w:type="dxa"/>
          </w:tcPr>
          <w:p w14:paraId="00D9E201" w14:textId="53C8BECC" w:rsidR="00C224AD" w:rsidRDefault="00C224AD" w:rsidP="00BE2F2E">
            <w:pPr>
              <w:pStyle w:val="TableParagraph"/>
              <w:spacing w:line="256" w:lineRule="exact"/>
              <w:ind w:left="678"/>
              <w:rPr>
                <w:sz w:val="24"/>
              </w:rPr>
            </w:pPr>
          </w:p>
        </w:tc>
      </w:tr>
    </w:tbl>
    <w:p w14:paraId="7DA3BDA3" w14:textId="77777777" w:rsidR="00C224AD" w:rsidRDefault="00C224AD" w:rsidP="0019050C">
      <w:pPr>
        <w:pStyle w:val="ab"/>
        <w:numPr>
          <w:ilvl w:val="0"/>
          <w:numId w:val="90"/>
        </w:numPr>
        <w:tabs>
          <w:tab w:val="left" w:pos="966"/>
        </w:tabs>
        <w:ind w:left="965" w:hanging="289"/>
        <w:rPr>
          <w:i/>
          <w:sz w:val="24"/>
        </w:rPr>
      </w:pPr>
      <w:r>
        <w:rPr>
          <w:i/>
          <w:spacing w:val="-1"/>
          <w:sz w:val="24"/>
        </w:rPr>
        <w:t>Национально-культурные</w:t>
      </w:r>
      <w:r>
        <w:rPr>
          <w:i/>
          <w:spacing w:val="-10"/>
          <w:sz w:val="24"/>
        </w:rPr>
        <w:t xml:space="preserve"> </w:t>
      </w:r>
      <w:r>
        <w:rPr>
          <w:i/>
          <w:sz w:val="24"/>
        </w:rPr>
        <w:t>особенности</w:t>
      </w:r>
    </w:p>
    <w:p w14:paraId="69CBAF13" w14:textId="77777777" w:rsidR="0081500D" w:rsidRDefault="00C224AD" w:rsidP="00C224AD">
      <w:pPr>
        <w:pStyle w:val="a9"/>
        <w:ind w:right="268"/>
      </w:pPr>
      <w:r>
        <w:t xml:space="preserve">Этнический состав воспитанников ДОО: русские. </w:t>
      </w:r>
    </w:p>
    <w:p w14:paraId="0D78212D" w14:textId="0E872DE7" w:rsidR="00C224AD" w:rsidRDefault="00C224AD" w:rsidP="0081500D">
      <w:pPr>
        <w:pStyle w:val="a9"/>
        <w:ind w:right="268"/>
      </w:pPr>
      <w:r>
        <w:t>Все дети из русскоязычных семей.</w:t>
      </w:r>
      <w:r>
        <w:rPr>
          <w:spacing w:val="1"/>
        </w:rPr>
        <w:t xml:space="preserve"> </w:t>
      </w:r>
      <w:r>
        <w:t>Обучение</w:t>
      </w:r>
      <w:r>
        <w:rPr>
          <w:spacing w:val="4"/>
        </w:rPr>
        <w:t xml:space="preserve"> </w:t>
      </w:r>
      <w:r>
        <w:t>и</w:t>
      </w:r>
      <w:r>
        <w:rPr>
          <w:spacing w:val="11"/>
        </w:rPr>
        <w:t xml:space="preserve"> </w:t>
      </w:r>
      <w:r>
        <w:t>воспитание</w:t>
      </w:r>
      <w:r>
        <w:rPr>
          <w:spacing w:val="5"/>
        </w:rPr>
        <w:t xml:space="preserve"> </w:t>
      </w:r>
      <w:r>
        <w:t>осуществляется</w:t>
      </w:r>
      <w:r>
        <w:rPr>
          <w:spacing w:val="7"/>
        </w:rPr>
        <w:t xml:space="preserve"> </w:t>
      </w:r>
      <w:r>
        <w:t>на</w:t>
      </w:r>
      <w:r>
        <w:rPr>
          <w:spacing w:val="6"/>
        </w:rPr>
        <w:t xml:space="preserve"> </w:t>
      </w:r>
      <w:r>
        <w:t>русском</w:t>
      </w:r>
      <w:r>
        <w:rPr>
          <w:spacing w:val="8"/>
        </w:rPr>
        <w:t xml:space="preserve"> </w:t>
      </w:r>
      <w:r>
        <w:t>языке</w:t>
      </w:r>
      <w:r>
        <w:rPr>
          <w:spacing w:val="7"/>
        </w:rPr>
        <w:t xml:space="preserve"> </w:t>
      </w:r>
      <w:r>
        <w:t>(в</w:t>
      </w:r>
      <w:r>
        <w:rPr>
          <w:spacing w:val="7"/>
        </w:rPr>
        <w:t xml:space="preserve"> </w:t>
      </w:r>
      <w:r>
        <w:t>соответствии</w:t>
      </w:r>
      <w:r>
        <w:rPr>
          <w:spacing w:val="9"/>
        </w:rPr>
        <w:t xml:space="preserve"> </w:t>
      </w:r>
      <w:r>
        <w:t>с</w:t>
      </w:r>
      <w:r>
        <w:rPr>
          <w:spacing w:val="6"/>
        </w:rPr>
        <w:t xml:space="preserve"> </w:t>
      </w:r>
      <w:r>
        <w:t>Уставом</w:t>
      </w:r>
      <w:r>
        <w:rPr>
          <w:spacing w:val="6"/>
        </w:rPr>
        <w:t xml:space="preserve"> </w:t>
      </w:r>
      <w:r w:rsidR="0081500D">
        <w:rPr>
          <w:u w:val="single"/>
        </w:rPr>
        <w:t>МБДОУ «Ясли-сад № 40 г. Донецка»</w:t>
      </w:r>
      <w:r w:rsidR="0088323D">
        <w:rPr>
          <w:u w:val="single"/>
        </w:rPr>
        <w:t>.</w:t>
      </w:r>
    </w:p>
    <w:p w14:paraId="549D6DD9" w14:textId="6BBE0866" w:rsidR="00C224AD" w:rsidRDefault="00C224AD" w:rsidP="00C224AD">
      <w:pPr>
        <w:pStyle w:val="a9"/>
        <w:ind w:right="247"/>
      </w:pPr>
      <w:r>
        <w:t>Реализация</w:t>
      </w:r>
      <w:r>
        <w:rPr>
          <w:spacing w:val="1"/>
        </w:rPr>
        <w:t xml:space="preserve"> </w:t>
      </w:r>
      <w:r>
        <w:t>регионального</w:t>
      </w:r>
      <w:r>
        <w:rPr>
          <w:spacing w:val="1"/>
        </w:rPr>
        <w:t xml:space="preserve"> </w:t>
      </w:r>
      <w:r>
        <w:t>компонента</w:t>
      </w:r>
      <w:r>
        <w:rPr>
          <w:spacing w:val="1"/>
        </w:rPr>
        <w:t xml:space="preserve"> </w:t>
      </w:r>
      <w:r>
        <w:t>осуществляется</w:t>
      </w:r>
      <w:r>
        <w:rPr>
          <w:spacing w:val="1"/>
        </w:rPr>
        <w:t xml:space="preserve"> </w:t>
      </w:r>
      <w:r>
        <w:t>через</w:t>
      </w:r>
      <w:r>
        <w:rPr>
          <w:spacing w:val="1"/>
        </w:rPr>
        <w:t xml:space="preserve"> </w:t>
      </w:r>
      <w:r>
        <w:t>знакомство</w:t>
      </w:r>
      <w:r>
        <w:rPr>
          <w:spacing w:val="1"/>
        </w:rPr>
        <w:t xml:space="preserve"> </w:t>
      </w:r>
      <w:r>
        <w:t>с</w:t>
      </w:r>
      <w:r>
        <w:rPr>
          <w:spacing w:val="1"/>
        </w:rPr>
        <w:t xml:space="preserve"> </w:t>
      </w:r>
      <w:r>
        <w:t>национально-</w:t>
      </w:r>
      <w:r>
        <w:rPr>
          <w:spacing w:val="1"/>
        </w:rPr>
        <w:t xml:space="preserve"> </w:t>
      </w:r>
      <w:r>
        <w:t>культурными</w:t>
      </w:r>
      <w:r>
        <w:rPr>
          <w:spacing w:val="1"/>
        </w:rPr>
        <w:t xml:space="preserve"> </w:t>
      </w:r>
      <w:r>
        <w:t>особенностями</w:t>
      </w:r>
      <w:r>
        <w:rPr>
          <w:spacing w:val="1"/>
        </w:rPr>
        <w:t xml:space="preserve"> </w:t>
      </w:r>
      <w:r>
        <w:t>г.</w:t>
      </w:r>
      <w:r>
        <w:rPr>
          <w:spacing w:val="1"/>
        </w:rPr>
        <w:t xml:space="preserve"> </w:t>
      </w:r>
      <w:r w:rsidR="0088323D">
        <w:t>Донецка</w:t>
      </w:r>
      <w:r>
        <w:t>.</w:t>
      </w:r>
      <w:r>
        <w:rPr>
          <w:spacing w:val="1"/>
        </w:rPr>
        <w:t xml:space="preserve"> </w:t>
      </w:r>
      <w:r>
        <w:t>Знакомясь</w:t>
      </w:r>
      <w:r>
        <w:rPr>
          <w:spacing w:val="1"/>
        </w:rPr>
        <w:t xml:space="preserve"> </w:t>
      </w:r>
      <w:r>
        <w:t>с</w:t>
      </w:r>
      <w:r>
        <w:rPr>
          <w:spacing w:val="1"/>
        </w:rPr>
        <w:t xml:space="preserve"> </w:t>
      </w:r>
      <w:r>
        <w:t>родным</w:t>
      </w:r>
      <w:r w:rsidR="0088323D">
        <w:t xml:space="preserve"> </w:t>
      </w:r>
      <w:r>
        <w:rPr>
          <w:spacing w:val="-57"/>
        </w:rPr>
        <w:t xml:space="preserve"> </w:t>
      </w:r>
      <w:r>
        <w:t>краем,</w:t>
      </w:r>
      <w:r>
        <w:rPr>
          <w:spacing w:val="1"/>
        </w:rPr>
        <w:t xml:space="preserve"> </w:t>
      </w:r>
      <w:r>
        <w:t>его</w:t>
      </w:r>
      <w:r>
        <w:rPr>
          <w:spacing w:val="1"/>
        </w:rPr>
        <w:t xml:space="preserve"> </w:t>
      </w:r>
      <w:r>
        <w:t>историей</w:t>
      </w:r>
      <w:r>
        <w:rPr>
          <w:spacing w:val="1"/>
        </w:rPr>
        <w:t xml:space="preserve"> </w:t>
      </w:r>
      <w:r>
        <w:t>и</w:t>
      </w:r>
      <w:r>
        <w:rPr>
          <w:spacing w:val="1"/>
        </w:rPr>
        <w:t xml:space="preserve"> </w:t>
      </w:r>
      <w:r>
        <w:t>культурой,</w:t>
      </w:r>
      <w:r>
        <w:rPr>
          <w:spacing w:val="1"/>
        </w:rPr>
        <w:t xml:space="preserve"> </w:t>
      </w:r>
      <w:r>
        <w:t>ребенок</w:t>
      </w:r>
      <w:r>
        <w:rPr>
          <w:spacing w:val="1"/>
        </w:rPr>
        <w:t xml:space="preserve"> </w:t>
      </w:r>
      <w:r>
        <w:t>учится</w:t>
      </w:r>
      <w:r>
        <w:rPr>
          <w:spacing w:val="1"/>
        </w:rPr>
        <w:t xml:space="preserve"> </w:t>
      </w:r>
      <w:r>
        <w:t>осознавать</w:t>
      </w:r>
      <w:r>
        <w:rPr>
          <w:spacing w:val="1"/>
        </w:rPr>
        <w:t xml:space="preserve"> </w:t>
      </w:r>
      <w:r>
        <w:t>себя,</w:t>
      </w:r>
      <w:r>
        <w:rPr>
          <w:spacing w:val="1"/>
        </w:rPr>
        <w:t xml:space="preserve"> </w:t>
      </w:r>
      <w:r>
        <w:t>живущим</w:t>
      </w:r>
      <w:r>
        <w:rPr>
          <w:spacing w:val="1"/>
        </w:rPr>
        <w:t xml:space="preserve"> </w:t>
      </w:r>
      <w:r>
        <w:t>в</w:t>
      </w:r>
      <w:r>
        <w:rPr>
          <w:spacing w:val="1"/>
        </w:rPr>
        <w:t xml:space="preserve"> </w:t>
      </w:r>
      <w:r>
        <w:t>определенный</w:t>
      </w:r>
      <w:r>
        <w:rPr>
          <w:spacing w:val="-57"/>
        </w:rPr>
        <w:t xml:space="preserve"> </w:t>
      </w:r>
      <w:r>
        <w:t>временной период, в определенных этнокультурных условиях. Данная информация реализуется</w:t>
      </w:r>
      <w:r>
        <w:rPr>
          <w:spacing w:val="1"/>
        </w:rPr>
        <w:t xml:space="preserve"> </w:t>
      </w:r>
      <w:r>
        <w:t>через</w:t>
      </w:r>
      <w:r>
        <w:rPr>
          <w:spacing w:val="1"/>
        </w:rPr>
        <w:t xml:space="preserve"> </w:t>
      </w:r>
      <w:r>
        <w:t>целевые</w:t>
      </w:r>
      <w:r>
        <w:rPr>
          <w:spacing w:val="1"/>
        </w:rPr>
        <w:t xml:space="preserve"> </w:t>
      </w:r>
      <w:r>
        <w:t>прогулки,</w:t>
      </w:r>
      <w:r>
        <w:rPr>
          <w:spacing w:val="1"/>
        </w:rPr>
        <w:t xml:space="preserve"> </w:t>
      </w:r>
      <w:r>
        <w:t>беседы,</w:t>
      </w:r>
      <w:r>
        <w:rPr>
          <w:spacing w:val="1"/>
        </w:rPr>
        <w:t xml:space="preserve"> </w:t>
      </w:r>
      <w:r>
        <w:t>проекты.</w:t>
      </w:r>
      <w:r>
        <w:rPr>
          <w:spacing w:val="1"/>
        </w:rPr>
        <w:t xml:space="preserve"> </w:t>
      </w:r>
      <w:r>
        <w:t>Работа</w:t>
      </w:r>
      <w:r>
        <w:rPr>
          <w:spacing w:val="1"/>
        </w:rPr>
        <w:t xml:space="preserve"> </w:t>
      </w:r>
      <w:r>
        <w:t>в</w:t>
      </w:r>
      <w:r>
        <w:rPr>
          <w:spacing w:val="1"/>
        </w:rPr>
        <w:t xml:space="preserve"> </w:t>
      </w:r>
      <w:r>
        <w:t>ДО</w:t>
      </w:r>
      <w:r w:rsidR="00E43333">
        <w:t>У</w:t>
      </w:r>
      <w:r>
        <w:rPr>
          <w:spacing w:val="1"/>
        </w:rPr>
        <w:t xml:space="preserve"> </w:t>
      </w:r>
      <w:r>
        <w:t>ведется</w:t>
      </w:r>
      <w:r>
        <w:rPr>
          <w:spacing w:val="1"/>
        </w:rPr>
        <w:t xml:space="preserve"> </w:t>
      </w:r>
      <w:r>
        <w:t>по</w:t>
      </w:r>
      <w:r>
        <w:rPr>
          <w:spacing w:val="1"/>
        </w:rPr>
        <w:t xml:space="preserve"> </w:t>
      </w:r>
      <w:r>
        <w:t>Народному</w:t>
      </w:r>
      <w:r>
        <w:rPr>
          <w:spacing w:val="1"/>
        </w:rPr>
        <w:t xml:space="preserve"> </w:t>
      </w:r>
      <w:r>
        <w:t>календарю.</w:t>
      </w:r>
      <w:r>
        <w:rPr>
          <w:spacing w:val="1"/>
        </w:rPr>
        <w:t xml:space="preserve"> </w:t>
      </w:r>
      <w:r>
        <w:rPr>
          <w:spacing w:val="-1"/>
        </w:rPr>
        <w:t>Отмечаются</w:t>
      </w:r>
      <w:r>
        <w:rPr>
          <w:spacing w:val="-14"/>
        </w:rPr>
        <w:t xml:space="preserve"> </w:t>
      </w:r>
      <w:r>
        <w:rPr>
          <w:spacing w:val="-1"/>
        </w:rPr>
        <w:t>праздники</w:t>
      </w:r>
      <w:r>
        <w:rPr>
          <w:spacing w:val="-10"/>
        </w:rPr>
        <w:t xml:space="preserve"> </w:t>
      </w:r>
      <w:r>
        <w:rPr>
          <w:spacing w:val="-1"/>
        </w:rPr>
        <w:t>–</w:t>
      </w:r>
      <w:r>
        <w:rPr>
          <w:spacing w:val="-11"/>
        </w:rPr>
        <w:t xml:space="preserve"> </w:t>
      </w:r>
      <w:r>
        <w:rPr>
          <w:spacing w:val="-1"/>
        </w:rPr>
        <w:t>Святки,</w:t>
      </w:r>
      <w:r>
        <w:rPr>
          <w:spacing w:val="-10"/>
        </w:rPr>
        <w:t xml:space="preserve"> </w:t>
      </w:r>
      <w:r>
        <w:rPr>
          <w:spacing w:val="-1"/>
        </w:rPr>
        <w:t>Масленица,</w:t>
      </w:r>
      <w:r>
        <w:rPr>
          <w:spacing w:val="-10"/>
        </w:rPr>
        <w:t xml:space="preserve"> </w:t>
      </w:r>
      <w:r>
        <w:rPr>
          <w:spacing w:val="-1"/>
        </w:rPr>
        <w:t>изучаются</w:t>
      </w:r>
      <w:r>
        <w:rPr>
          <w:spacing w:val="-9"/>
        </w:rPr>
        <w:t xml:space="preserve"> </w:t>
      </w:r>
      <w:r>
        <w:rPr>
          <w:spacing w:val="-1"/>
        </w:rPr>
        <w:t>народные</w:t>
      </w:r>
      <w:r>
        <w:rPr>
          <w:spacing w:val="-11"/>
        </w:rPr>
        <w:t xml:space="preserve"> </w:t>
      </w:r>
      <w:r>
        <w:t>приметы,</w:t>
      </w:r>
      <w:r>
        <w:rPr>
          <w:spacing w:val="-10"/>
        </w:rPr>
        <w:t xml:space="preserve"> </w:t>
      </w:r>
      <w:r>
        <w:t>пословицы,</w:t>
      </w:r>
      <w:r>
        <w:rPr>
          <w:spacing w:val="-10"/>
        </w:rPr>
        <w:t xml:space="preserve"> </w:t>
      </w:r>
      <w:r>
        <w:t>поговорки,</w:t>
      </w:r>
      <w:r>
        <w:rPr>
          <w:spacing w:val="-58"/>
        </w:rPr>
        <w:t xml:space="preserve"> </w:t>
      </w:r>
      <w:r w:rsidR="0088323D">
        <w:rPr>
          <w:spacing w:val="-58"/>
        </w:rPr>
        <w:t xml:space="preserve">                                      </w:t>
      </w:r>
      <w:r>
        <w:t>заклички</w:t>
      </w:r>
      <w:r>
        <w:rPr>
          <w:spacing w:val="-2"/>
        </w:rPr>
        <w:t xml:space="preserve"> </w:t>
      </w:r>
      <w:r>
        <w:t>и</w:t>
      </w:r>
      <w:r>
        <w:rPr>
          <w:spacing w:val="3"/>
        </w:rPr>
        <w:t xml:space="preserve"> </w:t>
      </w:r>
      <w:r>
        <w:t>т.д.</w:t>
      </w:r>
    </w:p>
    <w:p w14:paraId="368C0802" w14:textId="02A8CA3A" w:rsidR="00C224AD" w:rsidRDefault="00C224AD" w:rsidP="00C224AD">
      <w:pPr>
        <w:pStyle w:val="a9"/>
        <w:ind w:right="264"/>
      </w:pPr>
      <w:r>
        <w:t>В социальном окружении ДО</w:t>
      </w:r>
      <w:r w:rsidR="00E43333">
        <w:t>У</w:t>
      </w:r>
      <w:r>
        <w:t xml:space="preserve"> находятся </w:t>
      </w:r>
      <w:r w:rsidR="0088323D">
        <w:rPr>
          <w:u w:val="single"/>
        </w:rPr>
        <w:t>МБДОУ «Ясли-сад № 40 г. Донецка»</w:t>
      </w:r>
      <w:r w:rsidR="0088323D">
        <w:t>:</w:t>
      </w:r>
      <w:r>
        <w:t xml:space="preserve"> МОУ,</w:t>
      </w:r>
      <w:r w:rsidR="0088323D">
        <w:t xml:space="preserve"> Центр Славянской культуры, цирк «Космос», парк им. Щербакова</w:t>
      </w:r>
      <w:r>
        <w:rPr>
          <w:spacing w:val="-57"/>
        </w:rPr>
        <w:t xml:space="preserve"> </w:t>
      </w:r>
      <w:r>
        <w:t>с которыми детский сад тесно взаимодействует по воспитание подрастающего поколения в духе</w:t>
      </w:r>
      <w:r>
        <w:rPr>
          <w:spacing w:val="1"/>
        </w:rPr>
        <w:t xml:space="preserve"> </w:t>
      </w:r>
      <w:r>
        <w:t>уважении к</w:t>
      </w:r>
      <w:r>
        <w:rPr>
          <w:spacing w:val="-2"/>
        </w:rPr>
        <w:t xml:space="preserve"> </w:t>
      </w:r>
      <w:r>
        <w:t>народным</w:t>
      </w:r>
      <w:r>
        <w:rPr>
          <w:spacing w:val="-3"/>
        </w:rPr>
        <w:t xml:space="preserve"> </w:t>
      </w:r>
      <w:r>
        <w:t>традициям, стремлении</w:t>
      </w:r>
      <w:r>
        <w:rPr>
          <w:spacing w:val="-3"/>
        </w:rPr>
        <w:t xml:space="preserve"> </w:t>
      </w:r>
      <w:r>
        <w:t>знать</w:t>
      </w:r>
      <w:r>
        <w:rPr>
          <w:spacing w:val="-1"/>
        </w:rPr>
        <w:t xml:space="preserve"> </w:t>
      </w:r>
      <w:r>
        <w:t>и сохранять</w:t>
      </w:r>
      <w:r>
        <w:rPr>
          <w:spacing w:val="1"/>
        </w:rPr>
        <w:t xml:space="preserve"> </w:t>
      </w:r>
      <w:r>
        <w:t>их.</w:t>
      </w:r>
    </w:p>
    <w:p w14:paraId="351BF6F7" w14:textId="0AB7DFE5" w:rsidR="00C224AD" w:rsidRDefault="00C224AD" w:rsidP="00C224AD">
      <w:pPr>
        <w:pStyle w:val="a9"/>
        <w:ind w:right="250"/>
      </w:pPr>
      <w:r>
        <w:t>Созданный</w:t>
      </w:r>
      <w:r>
        <w:rPr>
          <w:spacing w:val="1"/>
        </w:rPr>
        <w:t xml:space="preserve"> </w:t>
      </w:r>
      <w:r>
        <w:t>в</w:t>
      </w:r>
      <w:r>
        <w:rPr>
          <w:spacing w:val="1"/>
        </w:rPr>
        <w:t xml:space="preserve"> </w:t>
      </w:r>
      <w:r>
        <w:t>ДО</w:t>
      </w:r>
      <w:r w:rsidR="00E43333">
        <w:t>У</w:t>
      </w:r>
      <w:r>
        <w:rPr>
          <w:spacing w:val="1"/>
        </w:rPr>
        <w:t xml:space="preserve"> </w:t>
      </w:r>
      <w:r>
        <w:t>мини-музей</w:t>
      </w:r>
      <w:r>
        <w:rPr>
          <w:spacing w:val="1"/>
        </w:rPr>
        <w:t xml:space="preserve"> </w:t>
      </w:r>
      <w:r>
        <w:t>«Мой</w:t>
      </w:r>
      <w:r>
        <w:rPr>
          <w:spacing w:val="1"/>
        </w:rPr>
        <w:t xml:space="preserve"> </w:t>
      </w:r>
      <w:r>
        <w:t>город</w:t>
      </w:r>
      <w:r>
        <w:rPr>
          <w:spacing w:val="1"/>
        </w:rPr>
        <w:t xml:space="preserve"> </w:t>
      </w:r>
      <w:r>
        <w:t>-</w:t>
      </w:r>
      <w:r>
        <w:rPr>
          <w:spacing w:val="1"/>
        </w:rPr>
        <w:t xml:space="preserve"> </w:t>
      </w:r>
      <w:r w:rsidR="00081ADB">
        <w:t>Донецк</w:t>
      </w:r>
      <w:r>
        <w:t>»</w:t>
      </w:r>
      <w:r>
        <w:rPr>
          <w:spacing w:val="1"/>
        </w:rPr>
        <w:t xml:space="preserve"> </w:t>
      </w:r>
      <w:r>
        <w:t>постоянно</w:t>
      </w:r>
      <w:r>
        <w:rPr>
          <w:spacing w:val="1"/>
        </w:rPr>
        <w:t xml:space="preserve"> </w:t>
      </w:r>
      <w:r>
        <w:t>пополняется</w:t>
      </w:r>
      <w:r>
        <w:rPr>
          <w:spacing w:val="1"/>
        </w:rPr>
        <w:t xml:space="preserve"> </w:t>
      </w:r>
      <w:r>
        <w:t>экспонатами,</w:t>
      </w:r>
      <w:r>
        <w:rPr>
          <w:spacing w:val="-3"/>
        </w:rPr>
        <w:t xml:space="preserve"> </w:t>
      </w:r>
      <w:r>
        <w:t>которые</w:t>
      </w:r>
      <w:r>
        <w:rPr>
          <w:spacing w:val="-1"/>
        </w:rPr>
        <w:t xml:space="preserve"> </w:t>
      </w:r>
      <w:r>
        <w:t>дарят родители и жители</w:t>
      </w:r>
      <w:r>
        <w:rPr>
          <w:spacing w:val="-4"/>
        </w:rPr>
        <w:t xml:space="preserve"> </w:t>
      </w:r>
      <w:r>
        <w:t>микрорайона.</w:t>
      </w:r>
    </w:p>
    <w:p w14:paraId="09B71C90" w14:textId="2ABA6183" w:rsidR="00C224AD" w:rsidRDefault="00081ADB" w:rsidP="00C224AD">
      <w:pPr>
        <w:pStyle w:val="a9"/>
        <w:spacing w:before="61"/>
        <w:ind w:right="238"/>
      </w:pPr>
      <w:r>
        <w:t>Со</w:t>
      </w:r>
      <w:r w:rsidR="00C224AD">
        <w:t xml:space="preserve">циокультурные особенности </w:t>
      </w:r>
      <w:r w:rsidR="00660D99">
        <w:t>Донецка</w:t>
      </w:r>
      <w:r w:rsidR="00C224AD">
        <w:t xml:space="preserve"> сказываются на содержании психолого-</w:t>
      </w:r>
      <w:r w:rsidR="00C224AD">
        <w:rPr>
          <w:spacing w:val="1"/>
        </w:rPr>
        <w:t xml:space="preserve"> </w:t>
      </w:r>
      <w:r w:rsidR="00C224AD">
        <w:t>педагогической работы в учреждении. Наиболее значимым в жизни города являются предприятия</w:t>
      </w:r>
      <w:r w:rsidR="00C224AD">
        <w:rPr>
          <w:spacing w:val="1"/>
        </w:rPr>
        <w:t xml:space="preserve"> </w:t>
      </w:r>
      <w:r w:rsidR="00660D99">
        <w:t>металлургического</w:t>
      </w:r>
      <w:r w:rsidR="00C224AD">
        <w:t xml:space="preserve"> завод</w:t>
      </w:r>
      <w:r w:rsidR="00660D99">
        <w:t>а, предприятия «Геркулес»</w:t>
      </w:r>
      <w:r w:rsidR="00C224AD">
        <w:t>. В связи с этим в тематику</w:t>
      </w:r>
      <w:r w:rsidR="00C224AD">
        <w:rPr>
          <w:spacing w:val="1"/>
        </w:rPr>
        <w:t xml:space="preserve"> </w:t>
      </w:r>
      <w:r w:rsidR="00C224AD">
        <w:t>ознакомления с трудом взрослых включаются профессии, характерные для населения города. Дети знакомятся с деятельностью этих заводов, их продукцией. Проводятся</w:t>
      </w:r>
      <w:r w:rsidR="00C224AD">
        <w:rPr>
          <w:spacing w:val="1"/>
        </w:rPr>
        <w:t xml:space="preserve"> </w:t>
      </w:r>
      <w:r w:rsidR="00C224AD">
        <w:t>различные формы организованной деятельности, во время которых воспитанники знакомятся с</w:t>
      </w:r>
      <w:r w:rsidR="00C224AD">
        <w:rPr>
          <w:spacing w:val="1"/>
        </w:rPr>
        <w:t xml:space="preserve"> </w:t>
      </w:r>
      <w:r w:rsidR="00C224AD">
        <w:t>особенностями города (улицы,</w:t>
      </w:r>
      <w:r w:rsidR="00C224AD">
        <w:rPr>
          <w:spacing w:val="-1"/>
        </w:rPr>
        <w:t xml:space="preserve"> </w:t>
      </w:r>
      <w:r w:rsidR="00C224AD">
        <w:t>памятные</w:t>
      </w:r>
      <w:r w:rsidR="00C224AD">
        <w:rPr>
          <w:spacing w:val="-4"/>
        </w:rPr>
        <w:t xml:space="preserve"> </w:t>
      </w:r>
      <w:r w:rsidR="00C224AD">
        <w:t>места,</w:t>
      </w:r>
      <w:r w:rsidR="00C224AD">
        <w:rPr>
          <w:spacing w:val="-1"/>
        </w:rPr>
        <w:t xml:space="preserve"> </w:t>
      </w:r>
      <w:r w:rsidR="00C224AD">
        <w:t>почетные</w:t>
      </w:r>
      <w:r w:rsidR="00C224AD">
        <w:rPr>
          <w:spacing w:val="-3"/>
        </w:rPr>
        <w:t xml:space="preserve"> </w:t>
      </w:r>
      <w:r w:rsidR="00C224AD">
        <w:t>граждане</w:t>
      </w:r>
      <w:r w:rsidR="00C224AD">
        <w:rPr>
          <w:spacing w:val="-4"/>
        </w:rPr>
        <w:t xml:space="preserve"> </w:t>
      </w:r>
      <w:r w:rsidR="00C224AD">
        <w:t>города и</w:t>
      </w:r>
      <w:r w:rsidR="00C224AD">
        <w:rPr>
          <w:spacing w:val="-1"/>
        </w:rPr>
        <w:t xml:space="preserve"> </w:t>
      </w:r>
      <w:r w:rsidR="00C224AD">
        <w:t>т.д.).</w:t>
      </w:r>
    </w:p>
    <w:p w14:paraId="50CF88D8" w14:textId="7E7CAFF5" w:rsidR="00C224AD" w:rsidRDefault="00C224AD" w:rsidP="00C224AD">
      <w:pPr>
        <w:pStyle w:val="a9"/>
        <w:spacing w:before="1"/>
        <w:ind w:right="251"/>
      </w:pPr>
      <w:r>
        <w:t>В</w:t>
      </w:r>
      <w:r>
        <w:rPr>
          <w:spacing w:val="1"/>
        </w:rPr>
        <w:t xml:space="preserve"> </w:t>
      </w:r>
      <w:r w:rsidR="00660D99">
        <w:rPr>
          <w:u w:val="single"/>
        </w:rPr>
        <w:t xml:space="preserve">МБДОУ «Ясли-сад № 40 г. Донецка» </w:t>
      </w:r>
      <w:r>
        <w:rPr>
          <w:spacing w:val="1"/>
        </w:rPr>
        <w:t xml:space="preserve"> </w:t>
      </w:r>
      <w:r>
        <w:t>функционируют</w:t>
      </w:r>
      <w:r>
        <w:rPr>
          <w:spacing w:val="1"/>
        </w:rPr>
        <w:t xml:space="preserve"> </w:t>
      </w:r>
      <w:r w:rsidR="00660D99">
        <w:t>4</w:t>
      </w:r>
      <w:r>
        <w:rPr>
          <w:spacing w:val="1"/>
        </w:rPr>
        <w:t xml:space="preserve"> </w:t>
      </w:r>
      <w:r>
        <w:t>группы</w:t>
      </w:r>
      <w:r>
        <w:rPr>
          <w:spacing w:val="1"/>
        </w:rPr>
        <w:t xml:space="preserve"> </w:t>
      </w:r>
      <w:r>
        <w:t>компенсирующ</w:t>
      </w:r>
      <w:r w:rsidR="00660D99">
        <w:t>ей</w:t>
      </w:r>
      <w:r>
        <w:rPr>
          <w:spacing w:val="-4"/>
        </w:rPr>
        <w:t xml:space="preserve"> </w:t>
      </w:r>
      <w:r>
        <w:t>направленности</w:t>
      </w:r>
      <w:r>
        <w:rPr>
          <w:spacing w:val="3"/>
        </w:rPr>
        <w:t xml:space="preserve"> </w:t>
      </w:r>
      <w:r>
        <w:t>для</w:t>
      </w:r>
      <w:r>
        <w:rPr>
          <w:spacing w:val="-2"/>
        </w:rPr>
        <w:t xml:space="preserve"> </w:t>
      </w:r>
      <w:r>
        <w:t>детей с</w:t>
      </w:r>
      <w:r>
        <w:rPr>
          <w:spacing w:val="-4"/>
        </w:rPr>
        <w:t xml:space="preserve"> </w:t>
      </w:r>
      <w:r>
        <w:t xml:space="preserve">ТНР </w:t>
      </w:r>
      <w:r w:rsidR="00660D99">
        <w:t xml:space="preserve">с 3 до 4 лет, </w:t>
      </w:r>
      <w:r>
        <w:t>с</w:t>
      </w:r>
      <w:r>
        <w:rPr>
          <w:spacing w:val="-2"/>
        </w:rPr>
        <w:t xml:space="preserve"> </w:t>
      </w:r>
      <w:r>
        <w:t>4 до 5</w:t>
      </w:r>
      <w:r>
        <w:rPr>
          <w:spacing w:val="-1"/>
        </w:rPr>
        <w:t xml:space="preserve"> </w:t>
      </w:r>
      <w:r>
        <w:t xml:space="preserve">лет, </w:t>
      </w:r>
      <w:r w:rsidR="00660D99">
        <w:t xml:space="preserve">с </w:t>
      </w:r>
      <w:r>
        <w:t>5</w:t>
      </w:r>
      <w:r w:rsidR="00660D99">
        <w:t xml:space="preserve"> до </w:t>
      </w:r>
      <w:r>
        <w:t>6</w:t>
      </w:r>
      <w:r>
        <w:rPr>
          <w:spacing w:val="-4"/>
        </w:rPr>
        <w:t xml:space="preserve"> </w:t>
      </w:r>
      <w:r>
        <w:t xml:space="preserve">лет, </w:t>
      </w:r>
      <w:r w:rsidR="00660D99">
        <w:t xml:space="preserve">с </w:t>
      </w:r>
      <w:r>
        <w:t>6</w:t>
      </w:r>
      <w:r>
        <w:rPr>
          <w:spacing w:val="-1"/>
        </w:rPr>
        <w:t xml:space="preserve"> </w:t>
      </w:r>
      <w:r>
        <w:t>до 8</w:t>
      </w:r>
      <w:r>
        <w:rPr>
          <w:spacing w:val="-1"/>
        </w:rPr>
        <w:t xml:space="preserve"> </w:t>
      </w:r>
      <w:r>
        <w:t>лет.</w:t>
      </w:r>
    </w:p>
    <w:p w14:paraId="44C199B7" w14:textId="77777777" w:rsidR="00C224AD" w:rsidRDefault="00C224AD" w:rsidP="00C224AD">
      <w:pPr>
        <w:pStyle w:val="a9"/>
        <w:ind w:left="0"/>
        <w:jc w:val="left"/>
      </w:pPr>
    </w:p>
    <w:p w14:paraId="68E43FD4" w14:textId="77777777" w:rsidR="00C224AD" w:rsidRDefault="00C224AD" w:rsidP="00C224AD">
      <w:pPr>
        <w:spacing w:line="235" w:lineRule="exact"/>
        <w:sectPr w:rsidR="00C224AD">
          <w:pgSz w:w="11930" w:h="16860"/>
          <w:pgMar w:top="1060" w:right="320" w:bottom="540" w:left="1020" w:header="0" w:footer="262" w:gutter="0"/>
          <w:cols w:space="720"/>
        </w:sectPr>
      </w:pPr>
    </w:p>
    <w:p w14:paraId="17719FE7" w14:textId="39A84060" w:rsidR="00C224AD" w:rsidRDefault="002C58B9" w:rsidP="003A2D09">
      <w:pPr>
        <w:pStyle w:val="ab"/>
        <w:tabs>
          <w:tab w:val="left" w:pos="1148"/>
        </w:tabs>
        <w:spacing w:before="69" w:line="242" w:lineRule="auto"/>
        <w:ind w:left="679" w:right="149" w:firstLine="0"/>
        <w:jc w:val="center"/>
        <w:rPr>
          <w:b/>
          <w:sz w:val="24"/>
        </w:rPr>
      </w:pPr>
      <w:r>
        <w:rPr>
          <w:b/>
          <w:sz w:val="24"/>
          <w:u w:val="thick"/>
        </w:rPr>
        <w:t xml:space="preserve">2.5.9. </w:t>
      </w:r>
      <w:r w:rsidR="00C224AD">
        <w:rPr>
          <w:b/>
          <w:sz w:val="24"/>
          <w:u w:val="thick"/>
        </w:rPr>
        <w:t>Комплексно-тематическое</w:t>
      </w:r>
      <w:r w:rsidR="00C224AD">
        <w:rPr>
          <w:b/>
          <w:spacing w:val="35"/>
          <w:sz w:val="24"/>
          <w:u w:val="thick"/>
        </w:rPr>
        <w:t xml:space="preserve"> </w:t>
      </w:r>
      <w:r w:rsidR="00C224AD">
        <w:rPr>
          <w:b/>
          <w:sz w:val="24"/>
          <w:u w:val="thick"/>
        </w:rPr>
        <w:t>планирование</w:t>
      </w:r>
      <w:r w:rsidR="00C224AD">
        <w:rPr>
          <w:b/>
          <w:spacing w:val="37"/>
          <w:sz w:val="24"/>
          <w:u w:val="thick"/>
        </w:rPr>
        <w:t xml:space="preserve"> </w:t>
      </w:r>
      <w:r w:rsidR="00C224AD">
        <w:rPr>
          <w:b/>
          <w:sz w:val="24"/>
          <w:u w:val="thick"/>
        </w:rPr>
        <w:t>и</w:t>
      </w:r>
      <w:r w:rsidR="00C224AD">
        <w:rPr>
          <w:b/>
          <w:spacing w:val="36"/>
          <w:sz w:val="24"/>
          <w:u w:val="thick"/>
        </w:rPr>
        <w:t xml:space="preserve"> </w:t>
      </w:r>
      <w:r w:rsidR="00C224AD">
        <w:rPr>
          <w:b/>
          <w:sz w:val="24"/>
          <w:u w:val="thick"/>
        </w:rPr>
        <w:t>сложившиеся</w:t>
      </w:r>
      <w:r w:rsidR="00C224AD">
        <w:rPr>
          <w:b/>
          <w:spacing w:val="39"/>
          <w:sz w:val="24"/>
          <w:u w:val="thick"/>
        </w:rPr>
        <w:t xml:space="preserve"> </w:t>
      </w:r>
      <w:r w:rsidR="00C224AD">
        <w:rPr>
          <w:b/>
          <w:sz w:val="24"/>
          <w:u w:val="thick"/>
        </w:rPr>
        <w:t>традиции</w:t>
      </w:r>
      <w:r w:rsidR="00C224AD">
        <w:rPr>
          <w:b/>
          <w:spacing w:val="37"/>
          <w:sz w:val="24"/>
          <w:u w:val="thick"/>
        </w:rPr>
        <w:t xml:space="preserve"> </w:t>
      </w:r>
      <w:r w:rsidR="00C224AD">
        <w:rPr>
          <w:b/>
          <w:sz w:val="24"/>
          <w:u w:val="thick"/>
        </w:rPr>
        <w:t>Организации,</w:t>
      </w:r>
      <w:r w:rsidR="00C224AD">
        <w:rPr>
          <w:b/>
          <w:spacing w:val="-57"/>
          <w:sz w:val="24"/>
        </w:rPr>
        <w:t xml:space="preserve"> </w:t>
      </w:r>
      <w:r w:rsidR="00C224AD">
        <w:rPr>
          <w:b/>
          <w:sz w:val="24"/>
          <w:u w:val="thick"/>
        </w:rPr>
        <w:t>календарный</w:t>
      </w:r>
      <w:r w:rsidR="00C224AD">
        <w:rPr>
          <w:b/>
          <w:spacing w:val="-2"/>
          <w:sz w:val="24"/>
          <w:u w:val="thick"/>
        </w:rPr>
        <w:t xml:space="preserve"> </w:t>
      </w:r>
      <w:r w:rsidR="00C224AD">
        <w:rPr>
          <w:b/>
          <w:sz w:val="24"/>
          <w:u w:val="thick"/>
        </w:rPr>
        <w:t>план воспитательной работы</w:t>
      </w:r>
    </w:p>
    <w:p w14:paraId="7D102C5E" w14:textId="77777777" w:rsidR="00C224AD" w:rsidRDefault="00C224AD" w:rsidP="00C224AD">
      <w:pPr>
        <w:pStyle w:val="a9"/>
        <w:spacing w:before="6"/>
        <w:ind w:left="0"/>
        <w:jc w:val="left"/>
        <w:rPr>
          <w:b/>
          <w:sz w:val="15"/>
        </w:rPr>
      </w:pPr>
    </w:p>
    <w:p w14:paraId="70830EFA" w14:textId="77777777" w:rsidR="00C224AD" w:rsidRDefault="00C224AD" w:rsidP="00C224AD">
      <w:pPr>
        <w:spacing w:before="90"/>
        <w:ind w:left="2607" w:right="2611"/>
        <w:jc w:val="center"/>
        <w:rPr>
          <w:b/>
        </w:rPr>
      </w:pPr>
      <w:r>
        <w:rPr>
          <w:b/>
        </w:rPr>
        <w:t>Комплексно-тематическое</w:t>
      </w:r>
      <w:r>
        <w:rPr>
          <w:b/>
          <w:spacing w:val="-13"/>
        </w:rPr>
        <w:t xml:space="preserve"> </w:t>
      </w:r>
      <w:r>
        <w:rPr>
          <w:b/>
        </w:rPr>
        <w:t>планирование</w:t>
      </w:r>
      <w:r>
        <w:rPr>
          <w:b/>
          <w:spacing w:val="-12"/>
        </w:rPr>
        <w:t xml:space="preserve"> </w:t>
      </w:r>
      <w:r>
        <w:rPr>
          <w:b/>
        </w:rPr>
        <w:t>на</w:t>
      </w:r>
      <w:r>
        <w:rPr>
          <w:b/>
          <w:spacing w:val="-15"/>
        </w:rPr>
        <w:t xml:space="preserve"> </w:t>
      </w:r>
      <w:r>
        <w:rPr>
          <w:b/>
        </w:rPr>
        <w:t>год</w:t>
      </w:r>
    </w:p>
    <w:p w14:paraId="6EE27E56" w14:textId="77777777" w:rsidR="00C224AD" w:rsidRDefault="00C224AD" w:rsidP="00C224AD">
      <w:pPr>
        <w:pStyle w:val="a9"/>
        <w:spacing w:before="9"/>
        <w:ind w:left="0"/>
        <w:jc w:val="left"/>
        <w:rPr>
          <w:b/>
          <w:sz w:val="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3"/>
        <w:gridCol w:w="4703"/>
        <w:gridCol w:w="2266"/>
      </w:tblGrid>
      <w:tr w:rsidR="00C224AD" w14:paraId="6A948EBD" w14:textId="77777777" w:rsidTr="00BE2F2E">
        <w:trPr>
          <w:trHeight w:val="251"/>
        </w:trPr>
        <w:tc>
          <w:tcPr>
            <w:tcW w:w="3243" w:type="dxa"/>
          </w:tcPr>
          <w:p w14:paraId="02158A47" w14:textId="77777777" w:rsidR="00C224AD" w:rsidRDefault="00C224AD" w:rsidP="00BE2F2E">
            <w:pPr>
              <w:pStyle w:val="TableParagraph"/>
              <w:spacing w:line="232" w:lineRule="exact"/>
              <w:ind w:left="904"/>
              <w:rPr>
                <w:b/>
              </w:rPr>
            </w:pPr>
            <w:r>
              <w:rPr>
                <w:b/>
              </w:rPr>
              <w:t>Неделя</w:t>
            </w:r>
            <w:r>
              <w:rPr>
                <w:b/>
                <w:spacing w:val="-5"/>
              </w:rPr>
              <w:t xml:space="preserve"> </w:t>
            </w:r>
            <w:r>
              <w:rPr>
                <w:b/>
              </w:rPr>
              <w:t>месяца</w:t>
            </w:r>
          </w:p>
        </w:tc>
        <w:tc>
          <w:tcPr>
            <w:tcW w:w="6969" w:type="dxa"/>
            <w:gridSpan w:val="2"/>
          </w:tcPr>
          <w:p w14:paraId="0F6681F7" w14:textId="77777777" w:rsidR="00C224AD" w:rsidRDefault="00C224AD" w:rsidP="00BE2F2E">
            <w:pPr>
              <w:pStyle w:val="TableParagraph"/>
              <w:spacing w:line="232" w:lineRule="exact"/>
              <w:ind w:left="2359" w:right="3320"/>
              <w:jc w:val="center"/>
              <w:rPr>
                <w:b/>
              </w:rPr>
            </w:pPr>
            <w:r>
              <w:rPr>
                <w:b/>
              </w:rPr>
              <w:t>Тема</w:t>
            </w:r>
            <w:r>
              <w:rPr>
                <w:b/>
                <w:spacing w:val="-3"/>
              </w:rPr>
              <w:t xml:space="preserve"> </w:t>
            </w:r>
            <w:r>
              <w:rPr>
                <w:b/>
              </w:rPr>
              <w:t>недели</w:t>
            </w:r>
          </w:p>
        </w:tc>
      </w:tr>
      <w:tr w:rsidR="00C224AD" w14:paraId="63D151C4" w14:textId="77777777" w:rsidTr="00BE2F2E">
        <w:trPr>
          <w:trHeight w:val="251"/>
        </w:trPr>
        <w:tc>
          <w:tcPr>
            <w:tcW w:w="10212" w:type="dxa"/>
            <w:gridSpan w:val="3"/>
          </w:tcPr>
          <w:p w14:paraId="6034C75E" w14:textId="77777777" w:rsidR="00C224AD" w:rsidRDefault="00C224AD" w:rsidP="00BE2F2E">
            <w:pPr>
              <w:pStyle w:val="TableParagraph"/>
              <w:spacing w:line="232" w:lineRule="exact"/>
              <w:ind w:left="4661" w:right="4564"/>
              <w:jc w:val="center"/>
              <w:rPr>
                <w:i/>
              </w:rPr>
            </w:pPr>
            <w:r>
              <w:rPr>
                <w:i/>
              </w:rPr>
              <w:t>Сентябрь</w:t>
            </w:r>
          </w:p>
        </w:tc>
      </w:tr>
      <w:tr w:rsidR="00C224AD" w14:paraId="4203E24B" w14:textId="77777777" w:rsidTr="00BE2F2E">
        <w:trPr>
          <w:trHeight w:val="251"/>
        </w:trPr>
        <w:tc>
          <w:tcPr>
            <w:tcW w:w="3243" w:type="dxa"/>
          </w:tcPr>
          <w:p w14:paraId="703AA644" w14:textId="77777777" w:rsidR="00C224AD" w:rsidRDefault="00C224AD" w:rsidP="00BE2F2E">
            <w:pPr>
              <w:pStyle w:val="TableParagraph"/>
              <w:spacing w:line="232" w:lineRule="exact"/>
              <w:ind w:left="153"/>
            </w:pPr>
            <w:r>
              <w:t>01.09-08.09.2023</w:t>
            </w:r>
          </w:p>
        </w:tc>
        <w:tc>
          <w:tcPr>
            <w:tcW w:w="4703" w:type="dxa"/>
          </w:tcPr>
          <w:p w14:paraId="15096548" w14:textId="77777777" w:rsidR="00C224AD" w:rsidRPr="002944B6" w:rsidRDefault="00C224AD" w:rsidP="00BE2F2E">
            <w:pPr>
              <w:pStyle w:val="TableParagraph"/>
              <w:spacing w:line="232" w:lineRule="exact"/>
              <w:ind w:left="184"/>
              <w:rPr>
                <w:lang w:val="ru-RU"/>
              </w:rPr>
            </w:pPr>
            <w:r w:rsidRPr="002944B6">
              <w:rPr>
                <w:lang w:val="ru-RU"/>
              </w:rPr>
              <w:t>«До</w:t>
            </w:r>
            <w:r w:rsidRPr="002944B6">
              <w:rPr>
                <w:spacing w:val="-3"/>
                <w:lang w:val="ru-RU"/>
              </w:rPr>
              <w:t xml:space="preserve"> </w:t>
            </w:r>
            <w:r w:rsidRPr="002944B6">
              <w:rPr>
                <w:lang w:val="ru-RU"/>
              </w:rPr>
              <w:t>свидания,</w:t>
            </w:r>
            <w:r w:rsidRPr="002944B6">
              <w:rPr>
                <w:spacing w:val="-3"/>
                <w:lang w:val="ru-RU"/>
              </w:rPr>
              <w:t xml:space="preserve"> </w:t>
            </w:r>
            <w:r w:rsidRPr="002944B6">
              <w:rPr>
                <w:lang w:val="ru-RU"/>
              </w:rPr>
              <w:t>лето.</w:t>
            </w:r>
            <w:r w:rsidRPr="002944B6">
              <w:rPr>
                <w:spacing w:val="-4"/>
                <w:lang w:val="ru-RU"/>
              </w:rPr>
              <w:t xml:space="preserve"> </w:t>
            </w:r>
            <w:r w:rsidRPr="002944B6">
              <w:rPr>
                <w:lang w:val="ru-RU"/>
              </w:rPr>
              <w:t>Здравствуй</w:t>
            </w:r>
            <w:r w:rsidRPr="002944B6">
              <w:rPr>
                <w:spacing w:val="-2"/>
                <w:lang w:val="ru-RU"/>
              </w:rPr>
              <w:t xml:space="preserve"> </w:t>
            </w:r>
            <w:r w:rsidRPr="002944B6">
              <w:rPr>
                <w:lang w:val="ru-RU"/>
              </w:rPr>
              <w:t>детский</w:t>
            </w:r>
            <w:r w:rsidRPr="002944B6">
              <w:rPr>
                <w:spacing w:val="-9"/>
                <w:lang w:val="ru-RU"/>
              </w:rPr>
              <w:t xml:space="preserve"> </w:t>
            </w:r>
            <w:r w:rsidRPr="002944B6">
              <w:rPr>
                <w:lang w:val="ru-RU"/>
              </w:rPr>
              <w:t>сад!»</w:t>
            </w:r>
          </w:p>
        </w:tc>
        <w:tc>
          <w:tcPr>
            <w:tcW w:w="2266" w:type="dxa"/>
            <w:vMerge w:val="restart"/>
          </w:tcPr>
          <w:p w14:paraId="247F4842" w14:textId="77777777" w:rsidR="00C224AD" w:rsidRDefault="00C224AD" w:rsidP="00BE2F2E">
            <w:pPr>
              <w:pStyle w:val="TableParagraph"/>
              <w:spacing w:line="249" w:lineRule="exact"/>
              <w:ind w:left="623"/>
              <w:rPr>
                <w:i/>
              </w:rPr>
            </w:pPr>
            <w:r>
              <w:rPr>
                <w:i/>
              </w:rPr>
              <w:t>Диагностика</w:t>
            </w:r>
          </w:p>
        </w:tc>
      </w:tr>
      <w:tr w:rsidR="00C224AD" w14:paraId="1A127AFD" w14:textId="77777777" w:rsidTr="00BE2F2E">
        <w:trPr>
          <w:trHeight w:val="251"/>
        </w:trPr>
        <w:tc>
          <w:tcPr>
            <w:tcW w:w="3243" w:type="dxa"/>
          </w:tcPr>
          <w:p w14:paraId="2A0D3AAD" w14:textId="77777777" w:rsidR="00C224AD" w:rsidRDefault="00C224AD" w:rsidP="00BE2F2E">
            <w:pPr>
              <w:pStyle w:val="TableParagraph"/>
              <w:spacing w:line="232" w:lineRule="exact"/>
              <w:ind w:left="153"/>
            </w:pPr>
            <w:r>
              <w:t>11.09-15.09.2023</w:t>
            </w:r>
          </w:p>
        </w:tc>
        <w:tc>
          <w:tcPr>
            <w:tcW w:w="4703" w:type="dxa"/>
          </w:tcPr>
          <w:p w14:paraId="5890DA1C" w14:textId="77777777" w:rsidR="00C224AD" w:rsidRPr="002944B6" w:rsidRDefault="00C224AD" w:rsidP="00BE2F2E">
            <w:pPr>
              <w:pStyle w:val="TableParagraph"/>
              <w:spacing w:line="232" w:lineRule="exact"/>
              <w:ind w:left="184"/>
              <w:rPr>
                <w:lang w:val="ru-RU"/>
              </w:rPr>
            </w:pPr>
            <w:r w:rsidRPr="002944B6">
              <w:rPr>
                <w:lang w:val="ru-RU"/>
              </w:rPr>
              <w:t>«Осень</w:t>
            </w:r>
            <w:r w:rsidRPr="002944B6">
              <w:rPr>
                <w:spacing w:val="-1"/>
                <w:lang w:val="ru-RU"/>
              </w:rPr>
              <w:t xml:space="preserve"> </w:t>
            </w:r>
            <w:r w:rsidRPr="002944B6">
              <w:rPr>
                <w:lang w:val="ru-RU"/>
              </w:rPr>
              <w:t>в</w:t>
            </w:r>
            <w:r w:rsidRPr="002944B6">
              <w:rPr>
                <w:spacing w:val="-5"/>
                <w:lang w:val="ru-RU"/>
              </w:rPr>
              <w:t xml:space="preserve"> </w:t>
            </w:r>
            <w:r w:rsidRPr="002944B6">
              <w:rPr>
                <w:lang w:val="ru-RU"/>
              </w:rPr>
              <w:t>гости</w:t>
            </w:r>
            <w:r w:rsidRPr="002944B6">
              <w:rPr>
                <w:spacing w:val="-4"/>
                <w:lang w:val="ru-RU"/>
              </w:rPr>
              <w:t xml:space="preserve"> </w:t>
            </w:r>
            <w:r w:rsidRPr="002944B6">
              <w:rPr>
                <w:lang w:val="ru-RU"/>
              </w:rPr>
              <w:t>к</w:t>
            </w:r>
            <w:r w:rsidRPr="002944B6">
              <w:rPr>
                <w:spacing w:val="-1"/>
                <w:lang w:val="ru-RU"/>
              </w:rPr>
              <w:t xml:space="preserve"> </w:t>
            </w:r>
            <w:r w:rsidRPr="002944B6">
              <w:rPr>
                <w:lang w:val="ru-RU"/>
              </w:rPr>
              <w:t>нам</w:t>
            </w:r>
            <w:r w:rsidRPr="002944B6">
              <w:rPr>
                <w:spacing w:val="-4"/>
                <w:lang w:val="ru-RU"/>
              </w:rPr>
              <w:t xml:space="preserve"> </w:t>
            </w:r>
            <w:r w:rsidRPr="002944B6">
              <w:rPr>
                <w:lang w:val="ru-RU"/>
              </w:rPr>
              <w:t>пришла»</w:t>
            </w:r>
          </w:p>
        </w:tc>
        <w:tc>
          <w:tcPr>
            <w:tcW w:w="2266" w:type="dxa"/>
            <w:vMerge/>
            <w:tcBorders>
              <w:top w:val="nil"/>
            </w:tcBorders>
          </w:tcPr>
          <w:p w14:paraId="480C4727" w14:textId="77777777" w:rsidR="00C224AD" w:rsidRPr="002944B6" w:rsidRDefault="00C224AD" w:rsidP="00BE2F2E">
            <w:pPr>
              <w:rPr>
                <w:sz w:val="2"/>
                <w:szCs w:val="2"/>
                <w:lang w:val="ru-RU"/>
              </w:rPr>
            </w:pPr>
          </w:p>
        </w:tc>
      </w:tr>
      <w:tr w:rsidR="00C224AD" w14:paraId="11CCC72B" w14:textId="77777777" w:rsidTr="00BE2F2E">
        <w:trPr>
          <w:trHeight w:val="254"/>
        </w:trPr>
        <w:tc>
          <w:tcPr>
            <w:tcW w:w="3243" w:type="dxa"/>
          </w:tcPr>
          <w:p w14:paraId="5204EAE4" w14:textId="77777777" w:rsidR="00C224AD" w:rsidRDefault="00C224AD" w:rsidP="00BE2F2E">
            <w:pPr>
              <w:pStyle w:val="TableParagraph"/>
              <w:spacing w:line="234" w:lineRule="exact"/>
              <w:ind w:left="153"/>
            </w:pPr>
            <w:r>
              <w:t>18.09-22.09.2023</w:t>
            </w:r>
          </w:p>
        </w:tc>
        <w:tc>
          <w:tcPr>
            <w:tcW w:w="6969" w:type="dxa"/>
            <w:gridSpan w:val="2"/>
          </w:tcPr>
          <w:p w14:paraId="21B40266" w14:textId="0D3AA8D6" w:rsidR="00C224AD" w:rsidRDefault="00C224AD" w:rsidP="00BE2F2E">
            <w:pPr>
              <w:pStyle w:val="TableParagraph"/>
              <w:spacing w:line="234" w:lineRule="exact"/>
              <w:ind w:left="184"/>
            </w:pPr>
            <w:r>
              <w:t>«Дары</w:t>
            </w:r>
            <w:r>
              <w:rPr>
                <w:spacing w:val="-3"/>
              </w:rPr>
              <w:t xml:space="preserve"> </w:t>
            </w:r>
            <w:r>
              <w:t>осени.</w:t>
            </w:r>
            <w:r w:rsidR="00E43333">
              <w:rPr>
                <w:lang w:val="ru-RU"/>
              </w:rPr>
              <w:t xml:space="preserve"> Огород.</w:t>
            </w:r>
            <w:r>
              <w:rPr>
                <w:spacing w:val="-3"/>
              </w:rPr>
              <w:t xml:space="preserve"> </w:t>
            </w:r>
            <w:r>
              <w:t>Овощи»</w:t>
            </w:r>
          </w:p>
        </w:tc>
      </w:tr>
      <w:tr w:rsidR="00C224AD" w14:paraId="4C0C9958" w14:textId="77777777" w:rsidTr="00BE2F2E">
        <w:trPr>
          <w:trHeight w:val="251"/>
        </w:trPr>
        <w:tc>
          <w:tcPr>
            <w:tcW w:w="3243" w:type="dxa"/>
          </w:tcPr>
          <w:p w14:paraId="7801745D" w14:textId="77777777" w:rsidR="00C224AD" w:rsidRDefault="00C224AD" w:rsidP="00BE2F2E">
            <w:pPr>
              <w:pStyle w:val="TableParagraph"/>
              <w:spacing w:line="232" w:lineRule="exact"/>
              <w:ind w:left="153"/>
            </w:pPr>
            <w:r>
              <w:t>25.09-29.09.2023</w:t>
            </w:r>
          </w:p>
        </w:tc>
        <w:tc>
          <w:tcPr>
            <w:tcW w:w="6969" w:type="dxa"/>
            <w:gridSpan w:val="2"/>
          </w:tcPr>
          <w:p w14:paraId="6ADA1961" w14:textId="2FD0F300" w:rsidR="00C224AD" w:rsidRDefault="00C224AD" w:rsidP="00BE2F2E">
            <w:pPr>
              <w:pStyle w:val="TableParagraph"/>
              <w:spacing w:line="232" w:lineRule="exact"/>
              <w:ind w:left="184"/>
            </w:pPr>
            <w:r>
              <w:t>«Дары осени.</w:t>
            </w:r>
            <w:r w:rsidR="00E43333">
              <w:rPr>
                <w:lang w:val="ru-RU"/>
              </w:rPr>
              <w:t xml:space="preserve"> Сал.</w:t>
            </w:r>
            <w:r>
              <w:rPr>
                <w:spacing w:val="-6"/>
              </w:rPr>
              <w:t xml:space="preserve"> </w:t>
            </w:r>
            <w:r>
              <w:t>Фрукты»</w:t>
            </w:r>
          </w:p>
        </w:tc>
      </w:tr>
      <w:tr w:rsidR="00C224AD" w14:paraId="3BA8F393" w14:textId="77777777" w:rsidTr="00BE2F2E">
        <w:trPr>
          <w:trHeight w:val="275"/>
        </w:trPr>
        <w:tc>
          <w:tcPr>
            <w:tcW w:w="3243" w:type="dxa"/>
            <w:vMerge w:val="restart"/>
          </w:tcPr>
          <w:p w14:paraId="1A63AF98" w14:textId="77777777" w:rsidR="00C224AD" w:rsidRDefault="00C224AD" w:rsidP="00BE2F2E">
            <w:pPr>
              <w:pStyle w:val="TableParagraph"/>
              <w:rPr>
                <w:b/>
                <w:sz w:val="24"/>
              </w:rPr>
            </w:pPr>
          </w:p>
          <w:p w14:paraId="7D541FE6" w14:textId="77777777" w:rsidR="00C224AD" w:rsidRDefault="00C224AD" w:rsidP="00BE2F2E">
            <w:pPr>
              <w:pStyle w:val="TableParagraph"/>
              <w:rPr>
                <w:b/>
                <w:sz w:val="24"/>
              </w:rPr>
            </w:pPr>
          </w:p>
          <w:p w14:paraId="1F58B7E9" w14:textId="77777777" w:rsidR="00C224AD" w:rsidRDefault="00C224AD" w:rsidP="00BE2F2E">
            <w:pPr>
              <w:pStyle w:val="TableParagraph"/>
              <w:spacing w:before="5"/>
              <w:rPr>
                <w:b/>
                <w:sz w:val="27"/>
              </w:rPr>
            </w:pPr>
          </w:p>
          <w:p w14:paraId="29943B24" w14:textId="77777777" w:rsidR="00C224AD" w:rsidRDefault="00C224AD" w:rsidP="00BE2F2E">
            <w:pPr>
              <w:pStyle w:val="TableParagraph"/>
              <w:ind w:left="153"/>
              <w:rPr>
                <w:i/>
              </w:rPr>
            </w:pPr>
            <w:r>
              <w:rPr>
                <w:i/>
              </w:rPr>
              <w:t>Воспитательное</w:t>
            </w:r>
            <w:r>
              <w:rPr>
                <w:i/>
                <w:spacing w:val="-7"/>
              </w:rPr>
              <w:t xml:space="preserve"> </w:t>
            </w:r>
            <w:r>
              <w:rPr>
                <w:i/>
              </w:rPr>
              <w:t>событие</w:t>
            </w:r>
          </w:p>
        </w:tc>
        <w:tc>
          <w:tcPr>
            <w:tcW w:w="6969" w:type="dxa"/>
            <w:gridSpan w:val="2"/>
          </w:tcPr>
          <w:p w14:paraId="36AD9138" w14:textId="77777777" w:rsidR="00C224AD" w:rsidRDefault="00C224AD" w:rsidP="00BE2F2E">
            <w:pPr>
              <w:pStyle w:val="TableParagraph"/>
              <w:spacing w:before="1"/>
              <w:ind w:left="184"/>
              <w:rPr>
                <w:i/>
              </w:rPr>
            </w:pPr>
            <w:r>
              <w:rPr>
                <w:i/>
              </w:rPr>
              <w:t>05.09</w:t>
            </w:r>
            <w:r>
              <w:rPr>
                <w:i/>
                <w:spacing w:val="-6"/>
              </w:rPr>
              <w:t xml:space="preserve"> </w:t>
            </w:r>
            <w:r>
              <w:rPr>
                <w:i/>
              </w:rPr>
              <w:t>-</w:t>
            </w:r>
            <w:r>
              <w:rPr>
                <w:i/>
                <w:spacing w:val="-8"/>
              </w:rPr>
              <w:t xml:space="preserve"> </w:t>
            </w:r>
            <w:r>
              <w:rPr>
                <w:i/>
              </w:rPr>
              <w:t>Международный</w:t>
            </w:r>
            <w:r>
              <w:rPr>
                <w:i/>
                <w:spacing w:val="-6"/>
              </w:rPr>
              <w:t xml:space="preserve"> </w:t>
            </w:r>
            <w:r>
              <w:rPr>
                <w:i/>
              </w:rPr>
              <w:t>день</w:t>
            </w:r>
            <w:r>
              <w:rPr>
                <w:i/>
                <w:spacing w:val="-4"/>
              </w:rPr>
              <w:t xml:space="preserve"> </w:t>
            </w:r>
            <w:r>
              <w:rPr>
                <w:i/>
              </w:rPr>
              <w:t>благотворительности</w:t>
            </w:r>
          </w:p>
        </w:tc>
      </w:tr>
      <w:tr w:rsidR="00C224AD" w14:paraId="7556A23A" w14:textId="77777777" w:rsidTr="00BE2F2E">
        <w:trPr>
          <w:trHeight w:val="273"/>
        </w:trPr>
        <w:tc>
          <w:tcPr>
            <w:tcW w:w="3243" w:type="dxa"/>
            <w:vMerge/>
            <w:tcBorders>
              <w:top w:val="nil"/>
            </w:tcBorders>
          </w:tcPr>
          <w:p w14:paraId="5B952D43" w14:textId="77777777" w:rsidR="00C224AD" w:rsidRDefault="00C224AD" w:rsidP="00BE2F2E">
            <w:pPr>
              <w:rPr>
                <w:sz w:val="2"/>
                <w:szCs w:val="2"/>
              </w:rPr>
            </w:pPr>
          </w:p>
        </w:tc>
        <w:tc>
          <w:tcPr>
            <w:tcW w:w="6969" w:type="dxa"/>
            <w:gridSpan w:val="2"/>
          </w:tcPr>
          <w:p w14:paraId="04F63B89" w14:textId="77777777" w:rsidR="00C224AD" w:rsidRPr="002944B6" w:rsidRDefault="00C224AD" w:rsidP="00BE2F2E">
            <w:pPr>
              <w:pStyle w:val="TableParagraph"/>
              <w:spacing w:line="247" w:lineRule="exact"/>
              <w:ind w:left="184"/>
              <w:rPr>
                <w:i/>
                <w:lang w:val="ru-RU"/>
              </w:rPr>
            </w:pPr>
            <w:r w:rsidRPr="002944B6">
              <w:rPr>
                <w:i/>
                <w:lang w:val="ru-RU"/>
              </w:rPr>
              <w:t>07.09</w:t>
            </w:r>
            <w:r w:rsidRPr="002944B6">
              <w:rPr>
                <w:i/>
                <w:spacing w:val="-4"/>
                <w:lang w:val="ru-RU"/>
              </w:rPr>
              <w:t xml:space="preserve"> </w:t>
            </w:r>
            <w:r w:rsidRPr="002944B6">
              <w:rPr>
                <w:i/>
                <w:lang w:val="ru-RU"/>
              </w:rPr>
              <w:t>-</w:t>
            </w:r>
            <w:r w:rsidRPr="002944B6">
              <w:rPr>
                <w:i/>
                <w:spacing w:val="-5"/>
                <w:lang w:val="ru-RU"/>
              </w:rPr>
              <w:t xml:space="preserve"> </w:t>
            </w:r>
            <w:r w:rsidRPr="002944B6">
              <w:rPr>
                <w:i/>
                <w:lang w:val="ru-RU"/>
              </w:rPr>
              <w:t>Международный</w:t>
            </w:r>
            <w:r w:rsidRPr="002944B6">
              <w:rPr>
                <w:i/>
                <w:spacing w:val="-7"/>
                <w:lang w:val="ru-RU"/>
              </w:rPr>
              <w:t xml:space="preserve"> </w:t>
            </w:r>
            <w:r w:rsidRPr="002944B6">
              <w:rPr>
                <w:i/>
                <w:lang w:val="ru-RU"/>
              </w:rPr>
              <w:t>день</w:t>
            </w:r>
            <w:r w:rsidRPr="002944B6">
              <w:rPr>
                <w:i/>
                <w:spacing w:val="-3"/>
                <w:lang w:val="ru-RU"/>
              </w:rPr>
              <w:t xml:space="preserve"> </w:t>
            </w:r>
            <w:r w:rsidRPr="002944B6">
              <w:rPr>
                <w:i/>
                <w:lang w:val="ru-RU"/>
              </w:rPr>
              <w:t>чистого воздуха</w:t>
            </w:r>
            <w:r w:rsidRPr="002944B6">
              <w:rPr>
                <w:i/>
                <w:spacing w:val="-8"/>
                <w:lang w:val="ru-RU"/>
              </w:rPr>
              <w:t xml:space="preserve"> </w:t>
            </w:r>
            <w:r w:rsidRPr="002944B6">
              <w:rPr>
                <w:i/>
                <w:lang w:val="ru-RU"/>
              </w:rPr>
              <w:t>для</w:t>
            </w:r>
            <w:r w:rsidRPr="002944B6">
              <w:rPr>
                <w:i/>
                <w:spacing w:val="-6"/>
                <w:lang w:val="ru-RU"/>
              </w:rPr>
              <w:t xml:space="preserve"> </w:t>
            </w:r>
            <w:r w:rsidRPr="002944B6">
              <w:rPr>
                <w:i/>
                <w:lang w:val="ru-RU"/>
              </w:rPr>
              <w:t>голубого</w:t>
            </w:r>
            <w:r w:rsidRPr="002944B6">
              <w:rPr>
                <w:i/>
                <w:spacing w:val="-6"/>
                <w:lang w:val="ru-RU"/>
              </w:rPr>
              <w:t xml:space="preserve"> </w:t>
            </w:r>
            <w:r w:rsidRPr="002944B6">
              <w:rPr>
                <w:i/>
                <w:lang w:val="ru-RU"/>
              </w:rPr>
              <w:t>неба</w:t>
            </w:r>
          </w:p>
        </w:tc>
      </w:tr>
      <w:tr w:rsidR="00C224AD" w14:paraId="3AEA2102" w14:textId="77777777" w:rsidTr="00BE2F2E">
        <w:trPr>
          <w:trHeight w:val="278"/>
        </w:trPr>
        <w:tc>
          <w:tcPr>
            <w:tcW w:w="3243" w:type="dxa"/>
            <w:vMerge/>
            <w:tcBorders>
              <w:top w:val="nil"/>
            </w:tcBorders>
          </w:tcPr>
          <w:p w14:paraId="179A7266" w14:textId="77777777" w:rsidR="00C224AD" w:rsidRPr="002944B6" w:rsidRDefault="00C224AD" w:rsidP="00BE2F2E">
            <w:pPr>
              <w:rPr>
                <w:sz w:val="2"/>
                <w:szCs w:val="2"/>
                <w:lang w:val="ru-RU"/>
              </w:rPr>
            </w:pPr>
          </w:p>
        </w:tc>
        <w:tc>
          <w:tcPr>
            <w:tcW w:w="6969" w:type="dxa"/>
            <w:gridSpan w:val="2"/>
          </w:tcPr>
          <w:p w14:paraId="1B23791D" w14:textId="77777777" w:rsidR="00C224AD" w:rsidRDefault="00C224AD" w:rsidP="00BE2F2E">
            <w:pPr>
              <w:pStyle w:val="TableParagraph"/>
              <w:spacing w:before="1"/>
              <w:ind w:left="184"/>
              <w:rPr>
                <w:i/>
              </w:rPr>
            </w:pPr>
            <w:r>
              <w:rPr>
                <w:i/>
              </w:rPr>
              <w:t>18.09</w:t>
            </w:r>
            <w:r>
              <w:rPr>
                <w:i/>
                <w:spacing w:val="-4"/>
              </w:rPr>
              <w:t xml:space="preserve"> </w:t>
            </w:r>
            <w:r>
              <w:rPr>
                <w:i/>
              </w:rPr>
              <w:t>День</w:t>
            </w:r>
            <w:r>
              <w:rPr>
                <w:i/>
                <w:spacing w:val="-2"/>
              </w:rPr>
              <w:t xml:space="preserve"> </w:t>
            </w:r>
            <w:r>
              <w:rPr>
                <w:i/>
              </w:rPr>
              <w:t>работника</w:t>
            </w:r>
            <w:r>
              <w:rPr>
                <w:i/>
                <w:spacing w:val="-2"/>
              </w:rPr>
              <w:t xml:space="preserve"> </w:t>
            </w:r>
            <w:r>
              <w:rPr>
                <w:i/>
              </w:rPr>
              <w:t>леса</w:t>
            </w:r>
          </w:p>
        </w:tc>
      </w:tr>
      <w:tr w:rsidR="00C224AD" w14:paraId="474C5F3D" w14:textId="77777777" w:rsidTr="00BE2F2E">
        <w:trPr>
          <w:trHeight w:val="273"/>
        </w:trPr>
        <w:tc>
          <w:tcPr>
            <w:tcW w:w="3243" w:type="dxa"/>
            <w:vMerge/>
            <w:tcBorders>
              <w:top w:val="nil"/>
            </w:tcBorders>
          </w:tcPr>
          <w:p w14:paraId="43010A8A" w14:textId="77777777" w:rsidR="00C224AD" w:rsidRDefault="00C224AD" w:rsidP="00BE2F2E">
            <w:pPr>
              <w:rPr>
                <w:sz w:val="2"/>
                <w:szCs w:val="2"/>
              </w:rPr>
            </w:pPr>
          </w:p>
        </w:tc>
        <w:tc>
          <w:tcPr>
            <w:tcW w:w="6969" w:type="dxa"/>
            <w:gridSpan w:val="2"/>
          </w:tcPr>
          <w:p w14:paraId="19FE2E8C" w14:textId="77777777" w:rsidR="00C224AD" w:rsidRDefault="00C224AD" w:rsidP="00BE2F2E">
            <w:pPr>
              <w:pStyle w:val="TableParagraph"/>
              <w:spacing w:line="247" w:lineRule="exact"/>
              <w:ind w:left="184"/>
              <w:rPr>
                <w:i/>
              </w:rPr>
            </w:pPr>
            <w:r>
              <w:rPr>
                <w:i/>
              </w:rPr>
              <w:t>21.09</w:t>
            </w:r>
            <w:r>
              <w:rPr>
                <w:i/>
                <w:spacing w:val="-3"/>
              </w:rPr>
              <w:t xml:space="preserve"> </w:t>
            </w:r>
            <w:r>
              <w:rPr>
                <w:i/>
              </w:rPr>
              <w:t>-</w:t>
            </w:r>
            <w:r>
              <w:rPr>
                <w:i/>
                <w:spacing w:val="-4"/>
              </w:rPr>
              <w:t xml:space="preserve"> </w:t>
            </w:r>
            <w:r>
              <w:rPr>
                <w:i/>
              </w:rPr>
              <w:t>Международный</w:t>
            </w:r>
            <w:r>
              <w:rPr>
                <w:i/>
                <w:spacing w:val="-4"/>
              </w:rPr>
              <w:t xml:space="preserve"> </w:t>
            </w:r>
            <w:r>
              <w:rPr>
                <w:i/>
              </w:rPr>
              <w:t>день</w:t>
            </w:r>
            <w:r>
              <w:rPr>
                <w:i/>
                <w:spacing w:val="-2"/>
              </w:rPr>
              <w:t xml:space="preserve"> </w:t>
            </w:r>
            <w:r>
              <w:rPr>
                <w:i/>
              </w:rPr>
              <w:t>мира</w:t>
            </w:r>
          </w:p>
        </w:tc>
      </w:tr>
      <w:tr w:rsidR="00C224AD" w14:paraId="43AB137E" w14:textId="77777777" w:rsidTr="00BE2F2E">
        <w:trPr>
          <w:trHeight w:val="275"/>
        </w:trPr>
        <w:tc>
          <w:tcPr>
            <w:tcW w:w="3243" w:type="dxa"/>
            <w:vMerge/>
            <w:tcBorders>
              <w:top w:val="nil"/>
            </w:tcBorders>
          </w:tcPr>
          <w:p w14:paraId="57EE91B5" w14:textId="77777777" w:rsidR="00C224AD" w:rsidRDefault="00C224AD" w:rsidP="00BE2F2E">
            <w:pPr>
              <w:rPr>
                <w:sz w:val="2"/>
                <w:szCs w:val="2"/>
              </w:rPr>
            </w:pPr>
          </w:p>
        </w:tc>
        <w:tc>
          <w:tcPr>
            <w:tcW w:w="6969" w:type="dxa"/>
            <w:gridSpan w:val="2"/>
          </w:tcPr>
          <w:p w14:paraId="7658B1D4" w14:textId="77777777" w:rsidR="00C224AD" w:rsidRDefault="00C224AD" w:rsidP="00BE2F2E">
            <w:pPr>
              <w:pStyle w:val="TableParagraph"/>
              <w:spacing w:line="249" w:lineRule="exact"/>
              <w:ind w:left="184"/>
              <w:rPr>
                <w:i/>
              </w:rPr>
            </w:pPr>
            <w:r>
              <w:rPr>
                <w:i/>
              </w:rPr>
              <w:t>27.09</w:t>
            </w:r>
            <w:r>
              <w:rPr>
                <w:i/>
                <w:spacing w:val="-4"/>
              </w:rPr>
              <w:t xml:space="preserve"> </w:t>
            </w:r>
            <w:r>
              <w:rPr>
                <w:i/>
              </w:rPr>
              <w:t>- Всемирный</w:t>
            </w:r>
            <w:r>
              <w:rPr>
                <w:i/>
                <w:spacing w:val="-4"/>
              </w:rPr>
              <w:t xml:space="preserve"> </w:t>
            </w:r>
            <w:r>
              <w:rPr>
                <w:i/>
              </w:rPr>
              <w:t>день</w:t>
            </w:r>
            <w:r>
              <w:rPr>
                <w:i/>
                <w:spacing w:val="-1"/>
              </w:rPr>
              <w:t xml:space="preserve"> </w:t>
            </w:r>
            <w:r>
              <w:rPr>
                <w:i/>
              </w:rPr>
              <w:t>туризма</w:t>
            </w:r>
          </w:p>
        </w:tc>
      </w:tr>
      <w:tr w:rsidR="00C224AD" w14:paraId="2AF9AA24" w14:textId="77777777" w:rsidTr="00BE2F2E">
        <w:trPr>
          <w:trHeight w:val="275"/>
        </w:trPr>
        <w:tc>
          <w:tcPr>
            <w:tcW w:w="3243" w:type="dxa"/>
            <w:vMerge/>
            <w:tcBorders>
              <w:top w:val="nil"/>
            </w:tcBorders>
          </w:tcPr>
          <w:p w14:paraId="15179DD2" w14:textId="77777777" w:rsidR="00C224AD" w:rsidRDefault="00C224AD" w:rsidP="00BE2F2E">
            <w:pPr>
              <w:rPr>
                <w:sz w:val="2"/>
                <w:szCs w:val="2"/>
              </w:rPr>
            </w:pPr>
          </w:p>
        </w:tc>
        <w:tc>
          <w:tcPr>
            <w:tcW w:w="6969" w:type="dxa"/>
            <w:gridSpan w:val="2"/>
          </w:tcPr>
          <w:p w14:paraId="460E3AFC" w14:textId="77777777" w:rsidR="00C224AD" w:rsidRDefault="00C224AD" w:rsidP="00BE2F2E">
            <w:pPr>
              <w:pStyle w:val="TableParagraph"/>
              <w:spacing w:line="249" w:lineRule="exact"/>
              <w:ind w:left="184"/>
              <w:rPr>
                <w:i/>
              </w:rPr>
            </w:pPr>
            <w:r>
              <w:rPr>
                <w:i/>
              </w:rPr>
              <w:t>27.09</w:t>
            </w:r>
            <w:r>
              <w:rPr>
                <w:i/>
                <w:spacing w:val="-1"/>
              </w:rPr>
              <w:t xml:space="preserve"> </w:t>
            </w:r>
            <w:r>
              <w:rPr>
                <w:i/>
              </w:rPr>
              <w:t>-</w:t>
            </w:r>
            <w:r>
              <w:rPr>
                <w:i/>
                <w:spacing w:val="-4"/>
              </w:rPr>
              <w:t xml:space="preserve"> </w:t>
            </w:r>
            <w:r>
              <w:rPr>
                <w:i/>
              </w:rPr>
              <w:t>День</w:t>
            </w:r>
            <w:r>
              <w:rPr>
                <w:i/>
                <w:spacing w:val="-3"/>
              </w:rPr>
              <w:t xml:space="preserve"> </w:t>
            </w:r>
            <w:r>
              <w:rPr>
                <w:i/>
              </w:rPr>
              <w:t>дошкольного</w:t>
            </w:r>
            <w:r>
              <w:rPr>
                <w:i/>
                <w:spacing w:val="-7"/>
              </w:rPr>
              <w:t xml:space="preserve"> </w:t>
            </w:r>
            <w:r>
              <w:rPr>
                <w:i/>
              </w:rPr>
              <w:t>работника</w:t>
            </w:r>
          </w:p>
        </w:tc>
      </w:tr>
      <w:tr w:rsidR="00C224AD" w14:paraId="09CE1258" w14:textId="77777777" w:rsidTr="00BE2F2E">
        <w:trPr>
          <w:trHeight w:val="275"/>
        </w:trPr>
        <w:tc>
          <w:tcPr>
            <w:tcW w:w="3243" w:type="dxa"/>
            <w:vMerge/>
            <w:tcBorders>
              <w:top w:val="nil"/>
            </w:tcBorders>
          </w:tcPr>
          <w:p w14:paraId="470103B0" w14:textId="77777777" w:rsidR="00C224AD" w:rsidRDefault="00C224AD" w:rsidP="00BE2F2E">
            <w:pPr>
              <w:rPr>
                <w:sz w:val="2"/>
                <w:szCs w:val="2"/>
              </w:rPr>
            </w:pPr>
          </w:p>
        </w:tc>
        <w:tc>
          <w:tcPr>
            <w:tcW w:w="6969" w:type="dxa"/>
            <w:gridSpan w:val="2"/>
          </w:tcPr>
          <w:p w14:paraId="0CF76443" w14:textId="77777777" w:rsidR="00C224AD" w:rsidRDefault="00C224AD" w:rsidP="00BE2F2E">
            <w:pPr>
              <w:pStyle w:val="TableParagraph"/>
              <w:spacing w:line="249" w:lineRule="exact"/>
              <w:ind w:left="184"/>
              <w:rPr>
                <w:i/>
              </w:rPr>
            </w:pPr>
            <w:r>
              <w:rPr>
                <w:i/>
              </w:rPr>
              <w:t>29.09</w:t>
            </w:r>
            <w:r>
              <w:rPr>
                <w:i/>
                <w:spacing w:val="-3"/>
              </w:rPr>
              <w:t xml:space="preserve"> </w:t>
            </w:r>
            <w:r>
              <w:rPr>
                <w:i/>
              </w:rPr>
              <w:t>-</w:t>
            </w:r>
            <w:r>
              <w:rPr>
                <w:i/>
                <w:spacing w:val="2"/>
              </w:rPr>
              <w:t xml:space="preserve"> </w:t>
            </w:r>
            <w:r>
              <w:rPr>
                <w:i/>
              </w:rPr>
              <w:t>Всемирный</w:t>
            </w:r>
            <w:r>
              <w:rPr>
                <w:i/>
                <w:spacing w:val="-4"/>
              </w:rPr>
              <w:t xml:space="preserve"> </w:t>
            </w:r>
            <w:r>
              <w:rPr>
                <w:i/>
              </w:rPr>
              <w:t>день</w:t>
            </w:r>
            <w:r>
              <w:rPr>
                <w:i/>
                <w:spacing w:val="-4"/>
              </w:rPr>
              <w:t xml:space="preserve"> </w:t>
            </w:r>
            <w:r>
              <w:rPr>
                <w:i/>
              </w:rPr>
              <w:t>моря</w:t>
            </w:r>
          </w:p>
        </w:tc>
      </w:tr>
      <w:tr w:rsidR="00C224AD" w14:paraId="0FA3BC36" w14:textId="77777777" w:rsidTr="00BE2F2E">
        <w:trPr>
          <w:trHeight w:val="249"/>
        </w:trPr>
        <w:tc>
          <w:tcPr>
            <w:tcW w:w="10212" w:type="dxa"/>
            <w:gridSpan w:val="3"/>
          </w:tcPr>
          <w:p w14:paraId="41A26FB1" w14:textId="77777777" w:rsidR="00C224AD" w:rsidRDefault="00C224AD" w:rsidP="00BE2F2E">
            <w:pPr>
              <w:pStyle w:val="TableParagraph"/>
              <w:spacing w:line="229" w:lineRule="exact"/>
              <w:ind w:left="4654" w:right="4564"/>
              <w:jc w:val="center"/>
              <w:rPr>
                <w:i/>
              </w:rPr>
            </w:pPr>
            <w:r>
              <w:rPr>
                <w:i/>
              </w:rPr>
              <w:t>Октябрь</w:t>
            </w:r>
          </w:p>
        </w:tc>
      </w:tr>
      <w:tr w:rsidR="00C224AD" w14:paraId="6E11C3D6" w14:textId="77777777" w:rsidTr="00BE2F2E">
        <w:trPr>
          <w:trHeight w:val="253"/>
        </w:trPr>
        <w:tc>
          <w:tcPr>
            <w:tcW w:w="3243" w:type="dxa"/>
          </w:tcPr>
          <w:p w14:paraId="17780E1B" w14:textId="77777777" w:rsidR="00C224AD" w:rsidRDefault="00C224AD" w:rsidP="00BE2F2E">
            <w:pPr>
              <w:pStyle w:val="TableParagraph"/>
              <w:spacing w:line="234" w:lineRule="exact"/>
              <w:ind w:left="153"/>
            </w:pPr>
            <w:r>
              <w:t>02.10-06.10.2023</w:t>
            </w:r>
          </w:p>
        </w:tc>
        <w:tc>
          <w:tcPr>
            <w:tcW w:w="6969" w:type="dxa"/>
            <w:gridSpan w:val="2"/>
          </w:tcPr>
          <w:p w14:paraId="73C1D4E8" w14:textId="3117CBDC" w:rsidR="00C224AD" w:rsidRPr="002944B6" w:rsidRDefault="00E43333" w:rsidP="00E43333">
            <w:pPr>
              <w:pStyle w:val="TableParagraph"/>
              <w:spacing w:line="234" w:lineRule="exact"/>
              <w:rPr>
                <w:lang w:val="ru-RU"/>
              </w:rPr>
            </w:pPr>
            <w:r>
              <w:rPr>
                <w:lang w:val="ru-RU"/>
              </w:rPr>
              <w:t xml:space="preserve">    Лес. Грибы. Лесные ягоды.</w:t>
            </w:r>
          </w:p>
        </w:tc>
      </w:tr>
      <w:tr w:rsidR="00C224AD" w14:paraId="1128E337" w14:textId="77777777" w:rsidTr="00BE2F2E">
        <w:trPr>
          <w:trHeight w:val="254"/>
        </w:trPr>
        <w:tc>
          <w:tcPr>
            <w:tcW w:w="3243" w:type="dxa"/>
          </w:tcPr>
          <w:p w14:paraId="3A92D6D0" w14:textId="77777777" w:rsidR="00C224AD" w:rsidRDefault="00C224AD" w:rsidP="00BE2F2E">
            <w:pPr>
              <w:pStyle w:val="TableParagraph"/>
              <w:spacing w:line="234" w:lineRule="exact"/>
              <w:ind w:left="153"/>
            </w:pPr>
            <w:r>
              <w:t>09.10-13.10.2023</w:t>
            </w:r>
          </w:p>
        </w:tc>
        <w:tc>
          <w:tcPr>
            <w:tcW w:w="6969" w:type="dxa"/>
            <w:gridSpan w:val="2"/>
          </w:tcPr>
          <w:p w14:paraId="2E47BCF6" w14:textId="2F160A0F" w:rsidR="00C224AD" w:rsidRPr="003A2D09" w:rsidRDefault="00E43333" w:rsidP="00BE2F2E">
            <w:pPr>
              <w:pStyle w:val="TableParagraph"/>
              <w:spacing w:line="234" w:lineRule="exact"/>
              <w:ind w:left="184"/>
              <w:rPr>
                <w:lang w:val="ru-RU"/>
              </w:rPr>
            </w:pPr>
            <w:r w:rsidRPr="002944B6">
              <w:rPr>
                <w:lang w:val="ru-RU"/>
              </w:rPr>
              <w:t>«Удивительный</w:t>
            </w:r>
            <w:r w:rsidRPr="002944B6">
              <w:rPr>
                <w:spacing w:val="-5"/>
                <w:lang w:val="ru-RU"/>
              </w:rPr>
              <w:t xml:space="preserve"> </w:t>
            </w:r>
            <w:r w:rsidRPr="002944B6">
              <w:rPr>
                <w:lang w:val="ru-RU"/>
              </w:rPr>
              <w:t>мир</w:t>
            </w:r>
            <w:r w:rsidRPr="002944B6">
              <w:rPr>
                <w:spacing w:val="-6"/>
                <w:lang w:val="ru-RU"/>
              </w:rPr>
              <w:t xml:space="preserve"> </w:t>
            </w:r>
            <w:r w:rsidRPr="002944B6">
              <w:rPr>
                <w:lang w:val="ru-RU"/>
              </w:rPr>
              <w:t>домашних</w:t>
            </w:r>
            <w:r w:rsidRPr="002944B6">
              <w:rPr>
                <w:spacing w:val="-5"/>
                <w:lang w:val="ru-RU"/>
              </w:rPr>
              <w:t xml:space="preserve"> </w:t>
            </w:r>
            <w:r w:rsidRPr="002944B6">
              <w:rPr>
                <w:lang w:val="ru-RU"/>
              </w:rPr>
              <w:t>животных</w:t>
            </w:r>
            <w:r w:rsidRPr="002944B6">
              <w:rPr>
                <w:spacing w:val="-5"/>
                <w:lang w:val="ru-RU"/>
              </w:rPr>
              <w:t xml:space="preserve"> </w:t>
            </w:r>
            <w:r w:rsidRPr="002944B6">
              <w:rPr>
                <w:lang w:val="ru-RU"/>
              </w:rPr>
              <w:t>и</w:t>
            </w:r>
            <w:r w:rsidRPr="002944B6">
              <w:rPr>
                <w:spacing w:val="-2"/>
                <w:lang w:val="ru-RU"/>
              </w:rPr>
              <w:t xml:space="preserve"> </w:t>
            </w:r>
            <w:r w:rsidRPr="002944B6">
              <w:rPr>
                <w:lang w:val="ru-RU"/>
              </w:rPr>
              <w:t>птиц»</w:t>
            </w:r>
          </w:p>
        </w:tc>
      </w:tr>
      <w:tr w:rsidR="00E43333" w14:paraId="56E0ED0E" w14:textId="77777777" w:rsidTr="00BE2F2E">
        <w:trPr>
          <w:trHeight w:val="253"/>
        </w:trPr>
        <w:tc>
          <w:tcPr>
            <w:tcW w:w="3243" w:type="dxa"/>
          </w:tcPr>
          <w:p w14:paraId="68A17125" w14:textId="77777777" w:rsidR="00E43333" w:rsidRDefault="00E43333" w:rsidP="00E43333">
            <w:pPr>
              <w:pStyle w:val="TableParagraph"/>
              <w:spacing w:line="234" w:lineRule="exact"/>
              <w:ind w:left="153"/>
            </w:pPr>
            <w:r>
              <w:t>16.10-20.10.2023</w:t>
            </w:r>
          </w:p>
        </w:tc>
        <w:tc>
          <w:tcPr>
            <w:tcW w:w="6969" w:type="dxa"/>
            <w:gridSpan w:val="2"/>
          </w:tcPr>
          <w:p w14:paraId="147E932D" w14:textId="3E75072F" w:rsidR="00E43333" w:rsidRPr="00E43333" w:rsidRDefault="00E43333" w:rsidP="00E43333">
            <w:pPr>
              <w:pStyle w:val="TableParagraph"/>
              <w:spacing w:line="234" w:lineRule="exact"/>
              <w:ind w:left="184"/>
              <w:rPr>
                <w:lang w:val="ru-RU"/>
              </w:rPr>
            </w:pPr>
            <w:r w:rsidRPr="003A2D09">
              <w:rPr>
                <w:lang w:val="ru-RU"/>
              </w:rPr>
              <w:t>«Удивительный</w:t>
            </w:r>
            <w:r w:rsidRPr="003A2D09">
              <w:rPr>
                <w:spacing w:val="-5"/>
                <w:lang w:val="ru-RU"/>
              </w:rPr>
              <w:t xml:space="preserve"> </w:t>
            </w:r>
            <w:r w:rsidRPr="003A2D09">
              <w:rPr>
                <w:lang w:val="ru-RU"/>
              </w:rPr>
              <w:t>мир</w:t>
            </w:r>
            <w:r w:rsidRPr="003A2D09">
              <w:rPr>
                <w:spacing w:val="-9"/>
                <w:lang w:val="ru-RU"/>
              </w:rPr>
              <w:t xml:space="preserve"> </w:t>
            </w:r>
            <w:r w:rsidRPr="003A2D09">
              <w:rPr>
                <w:lang w:val="ru-RU"/>
              </w:rPr>
              <w:t>диких</w:t>
            </w:r>
            <w:r w:rsidRPr="003A2D09">
              <w:rPr>
                <w:spacing w:val="-3"/>
                <w:lang w:val="ru-RU"/>
              </w:rPr>
              <w:t xml:space="preserve"> </w:t>
            </w:r>
            <w:r w:rsidRPr="003A2D09">
              <w:rPr>
                <w:lang w:val="ru-RU"/>
              </w:rPr>
              <w:t>животных</w:t>
            </w:r>
            <w:r w:rsidRPr="003A2D09">
              <w:rPr>
                <w:spacing w:val="-2"/>
                <w:lang w:val="ru-RU"/>
              </w:rPr>
              <w:t xml:space="preserve"> </w:t>
            </w:r>
            <w:r w:rsidRPr="003A2D09">
              <w:rPr>
                <w:lang w:val="ru-RU"/>
              </w:rPr>
              <w:t>и</w:t>
            </w:r>
            <w:r w:rsidRPr="003A2D09">
              <w:rPr>
                <w:spacing w:val="-4"/>
                <w:lang w:val="ru-RU"/>
              </w:rPr>
              <w:t xml:space="preserve"> </w:t>
            </w:r>
            <w:r w:rsidRPr="003A2D09">
              <w:rPr>
                <w:lang w:val="ru-RU"/>
              </w:rPr>
              <w:t>птиц»</w:t>
            </w:r>
          </w:p>
        </w:tc>
      </w:tr>
      <w:tr w:rsidR="00E43333" w14:paraId="465BE678" w14:textId="77777777" w:rsidTr="00BE2F2E">
        <w:trPr>
          <w:trHeight w:val="251"/>
        </w:trPr>
        <w:tc>
          <w:tcPr>
            <w:tcW w:w="3243" w:type="dxa"/>
          </w:tcPr>
          <w:p w14:paraId="0DF30569" w14:textId="77777777" w:rsidR="00E43333" w:rsidRDefault="00E43333" w:rsidP="00E43333">
            <w:pPr>
              <w:pStyle w:val="TableParagraph"/>
              <w:spacing w:line="232" w:lineRule="exact"/>
              <w:ind w:left="153"/>
            </w:pPr>
            <w:r>
              <w:t>23.10-27.10.2023</w:t>
            </w:r>
          </w:p>
        </w:tc>
        <w:tc>
          <w:tcPr>
            <w:tcW w:w="6969" w:type="dxa"/>
            <w:gridSpan w:val="2"/>
          </w:tcPr>
          <w:p w14:paraId="3F234005" w14:textId="77777777" w:rsidR="00E43333" w:rsidRDefault="00E43333" w:rsidP="00E43333">
            <w:pPr>
              <w:pStyle w:val="TableParagraph"/>
              <w:spacing w:line="232" w:lineRule="exact"/>
              <w:ind w:left="184"/>
            </w:pPr>
            <w:r>
              <w:t>«Я</w:t>
            </w:r>
            <w:r>
              <w:rPr>
                <w:spacing w:val="-1"/>
              </w:rPr>
              <w:t xml:space="preserve"> </w:t>
            </w:r>
            <w:r>
              <w:t>и мое</w:t>
            </w:r>
            <w:r>
              <w:rPr>
                <w:spacing w:val="1"/>
              </w:rPr>
              <w:t xml:space="preserve"> </w:t>
            </w:r>
            <w:r>
              <w:t>тело»</w:t>
            </w:r>
          </w:p>
        </w:tc>
      </w:tr>
      <w:tr w:rsidR="00E43333" w14:paraId="68BA86AF" w14:textId="77777777" w:rsidTr="00BE2F2E">
        <w:trPr>
          <w:trHeight w:val="251"/>
        </w:trPr>
        <w:tc>
          <w:tcPr>
            <w:tcW w:w="3243" w:type="dxa"/>
            <w:vMerge w:val="restart"/>
          </w:tcPr>
          <w:p w14:paraId="4EA55D96" w14:textId="77777777" w:rsidR="00E43333" w:rsidRDefault="00E43333" w:rsidP="00E43333">
            <w:pPr>
              <w:pStyle w:val="TableParagraph"/>
              <w:rPr>
                <w:b/>
                <w:sz w:val="24"/>
              </w:rPr>
            </w:pPr>
          </w:p>
          <w:p w14:paraId="39043516" w14:textId="77777777" w:rsidR="00E43333" w:rsidRDefault="00E43333" w:rsidP="00E43333">
            <w:pPr>
              <w:pStyle w:val="TableParagraph"/>
              <w:rPr>
                <w:b/>
                <w:sz w:val="24"/>
              </w:rPr>
            </w:pPr>
          </w:p>
          <w:p w14:paraId="71754E8D" w14:textId="77777777" w:rsidR="00E43333" w:rsidRDefault="00E43333" w:rsidP="00E43333">
            <w:pPr>
              <w:pStyle w:val="TableParagraph"/>
              <w:spacing w:before="140"/>
              <w:ind w:left="153"/>
              <w:rPr>
                <w:i/>
              </w:rPr>
            </w:pPr>
            <w:r>
              <w:rPr>
                <w:i/>
              </w:rPr>
              <w:t>Воспитательное</w:t>
            </w:r>
            <w:r>
              <w:rPr>
                <w:i/>
                <w:spacing w:val="-7"/>
              </w:rPr>
              <w:t xml:space="preserve"> </w:t>
            </w:r>
            <w:r>
              <w:rPr>
                <w:i/>
              </w:rPr>
              <w:t>событие</w:t>
            </w:r>
          </w:p>
        </w:tc>
        <w:tc>
          <w:tcPr>
            <w:tcW w:w="6969" w:type="dxa"/>
            <w:gridSpan w:val="2"/>
          </w:tcPr>
          <w:p w14:paraId="3C5374F4" w14:textId="77777777" w:rsidR="00E43333" w:rsidRDefault="00E43333" w:rsidP="00E43333">
            <w:pPr>
              <w:pStyle w:val="TableParagraph"/>
              <w:spacing w:line="232" w:lineRule="exact"/>
              <w:ind w:left="184"/>
              <w:rPr>
                <w:i/>
              </w:rPr>
            </w:pPr>
            <w:r>
              <w:rPr>
                <w:i/>
              </w:rPr>
              <w:t>01.10</w:t>
            </w:r>
            <w:r>
              <w:rPr>
                <w:i/>
                <w:spacing w:val="-4"/>
              </w:rPr>
              <w:t xml:space="preserve"> </w:t>
            </w:r>
            <w:r>
              <w:rPr>
                <w:i/>
              </w:rPr>
              <w:t>-</w:t>
            </w:r>
            <w:r>
              <w:rPr>
                <w:i/>
                <w:spacing w:val="-4"/>
              </w:rPr>
              <w:t xml:space="preserve"> </w:t>
            </w:r>
            <w:r>
              <w:rPr>
                <w:i/>
              </w:rPr>
              <w:t>Международный</w:t>
            </w:r>
            <w:r>
              <w:rPr>
                <w:i/>
                <w:spacing w:val="-5"/>
              </w:rPr>
              <w:t xml:space="preserve"> </w:t>
            </w:r>
            <w:r>
              <w:rPr>
                <w:i/>
              </w:rPr>
              <w:t>день</w:t>
            </w:r>
            <w:r>
              <w:rPr>
                <w:i/>
                <w:spacing w:val="-2"/>
              </w:rPr>
              <w:t xml:space="preserve"> </w:t>
            </w:r>
            <w:r>
              <w:rPr>
                <w:i/>
              </w:rPr>
              <w:t>пожилых</w:t>
            </w:r>
            <w:r>
              <w:rPr>
                <w:i/>
                <w:spacing w:val="-2"/>
              </w:rPr>
              <w:t xml:space="preserve"> </w:t>
            </w:r>
            <w:r>
              <w:rPr>
                <w:i/>
              </w:rPr>
              <w:t>людей</w:t>
            </w:r>
          </w:p>
        </w:tc>
      </w:tr>
      <w:tr w:rsidR="00E43333" w14:paraId="7D8286E9" w14:textId="77777777" w:rsidTr="00BE2F2E">
        <w:trPr>
          <w:trHeight w:val="251"/>
        </w:trPr>
        <w:tc>
          <w:tcPr>
            <w:tcW w:w="3243" w:type="dxa"/>
            <w:vMerge/>
            <w:tcBorders>
              <w:top w:val="nil"/>
            </w:tcBorders>
          </w:tcPr>
          <w:p w14:paraId="56CDE3CE" w14:textId="77777777" w:rsidR="00E43333" w:rsidRDefault="00E43333" w:rsidP="00E43333">
            <w:pPr>
              <w:rPr>
                <w:sz w:val="2"/>
                <w:szCs w:val="2"/>
              </w:rPr>
            </w:pPr>
          </w:p>
        </w:tc>
        <w:tc>
          <w:tcPr>
            <w:tcW w:w="6969" w:type="dxa"/>
            <w:gridSpan w:val="2"/>
          </w:tcPr>
          <w:p w14:paraId="33A935D2" w14:textId="77777777" w:rsidR="00E43333" w:rsidRDefault="00E43333" w:rsidP="00E43333">
            <w:pPr>
              <w:pStyle w:val="TableParagraph"/>
              <w:spacing w:line="232" w:lineRule="exact"/>
              <w:ind w:left="184"/>
              <w:rPr>
                <w:i/>
              </w:rPr>
            </w:pPr>
            <w:r>
              <w:rPr>
                <w:i/>
              </w:rPr>
              <w:t>03.10</w:t>
            </w:r>
            <w:r>
              <w:rPr>
                <w:i/>
                <w:spacing w:val="-4"/>
              </w:rPr>
              <w:t xml:space="preserve"> </w:t>
            </w:r>
            <w:r>
              <w:rPr>
                <w:i/>
              </w:rPr>
              <w:t>-</w:t>
            </w:r>
            <w:r>
              <w:rPr>
                <w:i/>
                <w:spacing w:val="-5"/>
              </w:rPr>
              <w:t xml:space="preserve"> </w:t>
            </w:r>
            <w:r>
              <w:rPr>
                <w:i/>
              </w:rPr>
              <w:t>Международный</w:t>
            </w:r>
            <w:r>
              <w:rPr>
                <w:i/>
                <w:spacing w:val="-7"/>
              </w:rPr>
              <w:t xml:space="preserve"> </w:t>
            </w:r>
            <w:r>
              <w:rPr>
                <w:i/>
              </w:rPr>
              <w:t>день</w:t>
            </w:r>
            <w:r>
              <w:rPr>
                <w:i/>
                <w:spacing w:val="-3"/>
              </w:rPr>
              <w:t xml:space="preserve"> </w:t>
            </w:r>
            <w:r>
              <w:rPr>
                <w:i/>
              </w:rPr>
              <w:t>врача</w:t>
            </w:r>
          </w:p>
        </w:tc>
      </w:tr>
      <w:tr w:rsidR="00E43333" w14:paraId="034AB212" w14:textId="77777777" w:rsidTr="00BE2F2E">
        <w:trPr>
          <w:trHeight w:val="275"/>
        </w:trPr>
        <w:tc>
          <w:tcPr>
            <w:tcW w:w="3243" w:type="dxa"/>
            <w:vMerge/>
            <w:tcBorders>
              <w:top w:val="nil"/>
            </w:tcBorders>
          </w:tcPr>
          <w:p w14:paraId="137E9FBE" w14:textId="77777777" w:rsidR="00E43333" w:rsidRDefault="00E43333" w:rsidP="00E43333">
            <w:pPr>
              <w:rPr>
                <w:sz w:val="2"/>
                <w:szCs w:val="2"/>
              </w:rPr>
            </w:pPr>
          </w:p>
        </w:tc>
        <w:tc>
          <w:tcPr>
            <w:tcW w:w="6969" w:type="dxa"/>
            <w:gridSpan w:val="2"/>
          </w:tcPr>
          <w:p w14:paraId="7BC302AD" w14:textId="77777777" w:rsidR="00E43333" w:rsidRDefault="00E43333" w:rsidP="00E43333">
            <w:pPr>
              <w:pStyle w:val="TableParagraph"/>
              <w:spacing w:before="1"/>
              <w:ind w:left="184"/>
              <w:rPr>
                <w:i/>
              </w:rPr>
            </w:pPr>
            <w:r>
              <w:rPr>
                <w:i/>
              </w:rPr>
              <w:t>04.10</w:t>
            </w:r>
            <w:r>
              <w:rPr>
                <w:i/>
                <w:spacing w:val="-4"/>
              </w:rPr>
              <w:t xml:space="preserve"> </w:t>
            </w:r>
            <w:r>
              <w:rPr>
                <w:i/>
              </w:rPr>
              <w:t>- Всемирный</w:t>
            </w:r>
            <w:r>
              <w:rPr>
                <w:i/>
                <w:spacing w:val="-5"/>
              </w:rPr>
              <w:t xml:space="preserve"> </w:t>
            </w:r>
            <w:r>
              <w:rPr>
                <w:i/>
              </w:rPr>
              <w:t>день</w:t>
            </w:r>
            <w:r>
              <w:rPr>
                <w:i/>
                <w:spacing w:val="-3"/>
              </w:rPr>
              <w:t xml:space="preserve"> </w:t>
            </w:r>
            <w:r>
              <w:rPr>
                <w:i/>
              </w:rPr>
              <w:t>защиты</w:t>
            </w:r>
            <w:r>
              <w:rPr>
                <w:i/>
                <w:spacing w:val="-4"/>
              </w:rPr>
              <w:t xml:space="preserve"> </w:t>
            </w:r>
            <w:r>
              <w:rPr>
                <w:i/>
              </w:rPr>
              <w:t>животных</w:t>
            </w:r>
          </w:p>
        </w:tc>
      </w:tr>
      <w:tr w:rsidR="00E43333" w14:paraId="463A9F72" w14:textId="77777777" w:rsidTr="00BE2F2E">
        <w:trPr>
          <w:trHeight w:val="275"/>
        </w:trPr>
        <w:tc>
          <w:tcPr>
            <w:tcW w:w="3243" w:type="dxa"/>
            <w:vMerge/>
            <w:tcBorders>
              <w:top w:val="nil"/>
            </w:tcBorders>
          </w:tcPr>
          <w:p w14:paraId="639DFC88" w14:textId="77777777" w:rsidR="00E43333" w:rsidRDefault="00E43333" w:rsidP="00E43333">
            <w:pPr>
              <w:rPr>
                <w:sz w:val="2"/>
                <w:szCs w:val="2"/>
              </w:rPr>
            </w:pPr>
          </w:p>
        </w:tc>
        <w:tc>
          <w:tcPr>
            <w:tcW w:w="6969" w:type="dxa"/>
            <w:gridSpan w:val="2"/>
          </w:tcPr>
          <w:p w14:paraId="3EEDDCC1" w14:textId="77777777" w:rsidR="00E43333" w:rsidRDefault="00E43333" w:rsidP="00E43333">
            <w:pPr>
              <w:pStyle w:val="TableParagraph"/>
              <w:spacing w:line="249" w:lineRule="exact"/>
              <w:ind w:left="184"/>
              <w:rPr>
                <w:i/>
              </w:rPr>
            </w:pPr>
            <w:r>
              <w:rPr>
                <w:i/>
              </w:rPr>
              <w:t>16.10</w:t>
            </w:r>
            <w:r>
              <w:rPr>
                <w:i/>
                <w:spacing w:val="-4"/>
              </w:rPr>
              <w:t xml:space="preserve"> </w:t>
            </w:r>
            <w:r>
              <w:rPr>
                <w:i/>
              </w:rPr>
              <w:t>- Всемирный</w:t>
            </w:r>
            <w:r>
              <w:rPr>
                <w:i/>
                <w:spacing w:val="-5"/>
              </w:rPr>
              <w:t xml:space="preserve"> </w:t>
            </w:r>
            <w:r>
              <w:rPr>
                <w:i/>
              </w:rPr>
              <w:t>день</w:t>
            </w:r>
            <w:r>
              <w:rPr>
                <w:i/>
                <w:spacing w:val="-3"/>
              </w:rPr>
              <w:t xml:space="preserve"> </w:t>
            </w:r>
            <w:r>
              <w:rPr>
                <w:i/>
              </w:rPr>
              <w:t>продовольствия</w:t>
            </w:r>
          </w:p>
        </w:tc>
      </w:tr>
      <w:tr w:rsidR="00E43333" w14:paraId="7DD3F347" w14:textId="77777777" w:rsidTr="00BE2F2E">
        <w:trPr>
          <w:trHeight w:val="251"/>
        </w:trPr>
        <w:tc>
          <w:tcPr>
            <w:tcW w:w="3243" w:type="dxa"/>
            <w:vMerge/>
            <w:tcBorders>
              <w:top w:val="nil"/>
            </w:tcBorders>
          </w:tcPr>
          <w:p w14:paraId="5203AF41" w14:textId="77777777" w:rsidR="00E43333" w:rsidRDefault="00E43333" w:rsidP="00E43333">
            <w:pPr>
              <w:rPr>
                <w:sz w:val="2"/>
                <w:szCs w:val="2"/>
              </w:rPr>
            </w:pPr>
          </w:p>
        </w:tc>
        <w:tc>
          <w:tcPr>
            <w:tcW w:w="6969" w:type="dxa"/>
            <w:gridSpan w:val="2"/>
          </w:tcPr>
          <w:p w14:paraId="72673E75" w14:textId="77777777" w:rsidR="00E43333" w:rsidRDefault="00E43333" w:rsidP="00E43333">
            <w:pPr>
              <w:pStyle w:val="TableParagraph"/>
              <w:spacing w:line="232" w:lineRule="exact"/>
              <w:ind w:left="184"/>
              <w:rPr>
                <w:i/>
              </w:rPr>
            </w:pPr>
            <w:r>
              <w:rPr>
                <w:i/>
              </w:rPr>
              <w:t>27.10</w:t>
            </w:r>
            <w:r>
              <w:rPr>
                <w:i/>
                <w:spacing w:val="-4"/>
              </w:rPr>
              <w:t xml:space="preserve"> </w:t>
            </w:r>
            <w:r>
              <w:rPr>
                <w:i/>
              </w:rPr>
              <w:t>- Российский</w:t>
            </w:r>
            <w:r>
              <w:rPr>
                <w:i/>
                <w:spacing w:val="-6"/>
              </w:rPr>
              <w:t xml:space="preserve"> </w:t>
            </w:r>
            <w:r>
              <w:rPr>
                <w:i/>
              </w:rPr>
              <w:t>День</w:t>
            </w:r>
            <w:r>
              <w:rPr>
                <w:i/>
                <w:spacing w:val="-1"/>
              </w:rPr>
              <w:t xml:space="preserve"> </w:t>
            </w:r>
            <w:r>
              <w:rPr>
                <w:i/>
              </w:rPr>
              <w:t>без</w:t>
            </w:r>
            <w:r>
              <w:rPr>
                <w:i/>
                <w:spacing w:val="-1"/>
              </w:rPr>
              <w:t xml:space="preserve"> </w:t>
            </w:r>
            <w:r>
              <w:rPr>
                <w:i/>
              </w:rPr>
              <w:t>бумаги</w:t>
            </w:r>
          </w:p>
        </w:tc>
      </w:tr>
      <w:tr w:rsidR="00E43333" w14:paraId="492C8CAF" w14:textId="77777777" w:rsidTr="00BE2F2E">
        <w:trPr>
          <w:trHeight w:val="277"/>
        </w:trPr>
        <w:tc>
          <w:tcPr>
            <w:tcW w:w="3243" w:type="dxa"/>
            <w:vMerge/>
            <w:tcBorders>
              <w:top w:val="nil"/>
            </w:tcBorders>
          </w:tcPr>
          <w:p w14:paraId="4728F6D5" w14:textId="77777777" w:rsidR="00E43333" w:rsidRDefault="00E43333" w:rsidP="00E43333">
            <w:pPr>
              <w:rPr>
                <w:sz w:val="2"/>
                <w:szCs w:val="2"/>
              </w:rPr>
            </w:pPr>
          </w:p>
        </w:tc>
        <w:tc>
          <w:tcPr>
            <w:tcW w:w="6969" w:type="dxa"/>
            <w:gridSpan w:val="2"/>
          </w:tcPr>
          <w:p w14:paraId="099235F4" w14:textId="77777777" w:rsidR="00E43333" w:rsidRDefault="00E43333" w:rsidP="00E43333">
            <w:pPr>
              <w:pStyle w:val="TableParagraph"/>
              <w:spacing w:before="1"/>
              <w:ind w:left="184"/>
              <w:rPr>
                <w:i/>
              </w:rPr>
            </w:pPr>
            <w:r>
              <w:rPr>
                <w:i/>
              </w:rPr>
              <w:t>Осенний</w:t>
            </w:r>
            <w:r>
              <w:rPr>
                <w:i/>
                <w:spacing w:val="-4"/>
              </w:rPr>
              <w:t xml:space="preserve"> </w:t>
            </w:r>
            <w:r>
              <w:rPr>
                <w:i/>
              </w:rPr>
              <w:t>праздник</w:t>
            </w:r>
          </w:p>
        </w:tc>
      </w:tr>
      <w:tr w:rsidR="00E43333" w14:paraId="1139FE64" w14:textId="77777777" w:rsidTr="00BE2F2E">
        <w:trPr>
          <w:trHeight w:val="254"/>
        </w:trPr>
        <w:tc>
          <w:tcPr>
            <w:tcW w:w="10212" w:type="dxa"/>
            <w:gridSpan w:val="3"/>
          </w:tcPr>
          <w:p w14:paraId="4D1DF482" w14:textId="77777777" w:rsidR="00E43333" w:rsidRDefault="00E43333" w:rsidP="00E43333">
            <w:pPr>
              <w:pStyle w:val="TableParagraph"/>
              <w:spacing w:line="234" w:lineRule="exact"/>
              <w:ind w:left="4661" w:right="4564"/>
              <w:jc w:val="center"/>
              <w:rPr>
                <w:i/>
              </w:rPr>
            </w:pPr>
            <w:r>
              <w:rPr>
                <w:i/>
              </w:rPr>
              <w:t>Ноябрь</w:t>
            </w:r>
          </w:p>
        </w:tc>
      </w:tr>
      <w:tr w:rsidR="00E43333" w14:paraId="76119F53" w14:textId="77777777" w:rsidTr="00BE2F2E">
        <w:trPr>
          <w:trHeight w:val="251"/>
        </w:trPr>
        <w:tc>
          <w:tcPr>
            <w:tcW w:w="3243" w:type="dxa"/>
          </w:tcPr>
          <w:p w14:paraId="78E0E9AA" w14:textId="77777777" w:rsidR="00E43333" w:rsidRDefault="00E43333" w:rsidP="00E43333">
            <w:pPr>
              <w:pStyle w:val="TableParagraph"/>
              <w:spacing w:line="232" w:lineRule="exact"/>
              <w:ind w:left="153"/>
            </w:pPr>
            <w:r>
              <w:t>30.10-03.11.2023</w:t>
            </w:r>
          </w:p>
        </w:tc>
        <w:tc>
          <w:tcPr>
            <w:tcW w:w="6969" w:type="dxa"/>
            <w:gridSpan w:val="2"/>
          </w:tcPr>
          <w:p w14:paraId="67710675" w14:textId="6E06F2F0" w:rsidR="00E43333" w:rsidRPr="002944B6" w:rsidRDefault="00051F43" w:rsidP="00E43333">
            <w:pPr>
              <w:pStyle w:val="TableParagraph"/>
              <w:spacing w:line="232" w:lineRule="exact"/>
              <w:ind w:left="184"/>
              <w:rPr>
                <w:lang w:val="ru-RU"/>
              </w:rPr>
            </w:pPr>
            <w:r w:rsidRPr="002944B6">
              <w:rPr>
                <w:lang w:val="ru-RU"/>
              </w:rPr>
              <w:t>«Я</w:t>
            </w:r>
            <w:r w:rsidRPr="002944B6">
              <w:rPr>
                <w:spacing w:val="-1"/>
                <w:lang w:val="ru-RU"/>
              </w:rPr>
              <w:t xml:space="preserve"> </w:t>
            </w:r>
            <w:r w:rsidRPr="002944B6">
              <w:rPr>
                <w:lang w:val="ru-RU"/>
              </w:rPr>
              <w:t>человек –</w:t>
            </w:r>
            <w:r w:rsidRPr="002944B6">
              <w:rPr>
                <w:spacing w:val="-2"/>
                <w:lang w:val="ru-RU"/>
              </w:rPr>
              <w:t xml:space="preserve"> </w:t>
            </w:r>
            <w:r w:rsidRPr="002944B6">
              <w:rPr>
                <w:lang w:val="ru-RU"/>
              </w:rPr>
              <w:t>мои</w:t>
            </w:r>
            <w:r w:rsidRPr="002944B6">
              <w:rPr>
                <w:spacing w:val="-1"/>
                <w:lang w:val="ru-RU"/>
              </w:rPr>
              <w:t xml:space="preserve"> </w:t>
            </w:r>
            <w:r w:rsidRPr="002944B6">
              <w:rPr>
                <w:lang w:val="ru-RU"/>
              </w:rPr>
              <w:t>права</w:t>
            </w:r>
            <w:r w:rsidRPr="002944B6">
              <w:rPr>
                <w:spacing w:val="-1"/>
                <w:lang w:val="ru-RU"/>
              </w:rPr>
              <w:t xml:space="preserve"> </w:t>
            </w:r>
            <w:r w:rsidRPr="002944B6">
              <w:rPr>
                <w:lang w:val="ru-RU"/>
              </w:rPr>
              <w:t>и</w:t>
            </w:r>
            <w:r w:rsidRPr="002944B6">
              <w:rPr>
                <w:spacing w:val="-5"/>
                <w:lang w:val="ru-RU"/>
              </w:rPr>
              <w:t xml:space="preserve"> </w:t>
            </w:r>
            <w:r w:rsidRPr="002944B6">
              <w:rPr>
                <w:lang w:val="ru-RU"/>
              </w:rPr>
              <w:t>обязанности</w:t>
            </w:r>
            <w:r w:rsidR="00855348">
              <w:rPr>
                <w:lang w:val="ru-RU"/>
              </w:rPr>
              <w:t>. Игрушки.</w:t>
            </w:r>
            <w:r w:rsidRPr="002944B6">
              <w:rPr>
                <w:lang w:val="ru-RU"/>
              </w:rPr>
              <w:t>»</w:t>
            </w:r>
          </w:p>
        </w:tc>
      </w:tr>
      <w:tr w:rsidR="00E43333" w14:paraId="0976359E" w14:textId="77777777" w:rsidTr="00BE2F2E">
        <w:trPr>
          <w:trHeight w:val="251"/>
        </w:trPr>
        <w:tc>
          <w:tcPr>
            <w:tcW w:w="3243" w:type="dxa"/>
          </w:tcPr>
          <w:p w14:paraId="1D1A37C7" w14:textId="77777777" w:rsidR="00E43333" w:rsidRDefault="00E43333" w:rsidP="00E43333">
            <w:pPr>
              <w:pStyle w:val="TableParagraph"/>
              <w:spacing w:line="232" w:lineRule="exact"/>
              <w:ind w:left="153"/>
            </w:pPr>
            <w:r>
              <w:t>06.11-10.11.2023</w:t>
            </w:r>
          </w:p>
        </w:tc>
        <w:tc>
          <w:tcPr>
            <w:tcW w:w="6969" w:type="dxa"/>
            <w:gridSpan w:val="2"/>
          </w:tcPr>
          <w:p w14:paraId="11DA9441" w14:textId="283F7BB6" w:rsidR="00E43333" w:rsidRPr="002944B6" w:rsidRDefault="006F399C" w:rsidP="00E43333">
            <w:pPr>
              <w:pStyle w:val="TableParagraph"/>
              <w:spacing w:line="232" w:lineRule="exact"/>
              <w:ind w:left="184"/>
              <w:rPr>
                <w:lang w:val="ru-RU"/>
              </w:rPr>
            </w:pPr>
            <w:r>
              <w:t>«В</w:t>
            </w:r>
            <w:r>
              <w:rPr>
                <w:spacing w:val="-5"/>
              </w:rPr>
              <w:t xml:space="preserve"> </w:t>
            </w:r>
            <w:r>
              <w:t>мире вещей</w:t>
            </w:r>
            <w:r>
              <w:rPr>
                <w:lang w:val="ru-RU"/>
              </w:rPr>
              <w:t>. Одежда.</w:t>
            </w:r>
            <w:r>
              <w:t>»</w:t>
            </w:r>
          </w:p>
        </w:tc>
      </w:tr>
      <w:tr w:rsidR="00E43333" w14:paraId="4C016E78" w14:textId="77777777" w:rsidTr="00BE2F2E">
        <w:trPr>
          <w:trHeight w:val="253"/>
        </w:trPr>
        <w:tc>
          <w:tcPr>
            <w:tcW w:w="3243" w:type="dxa"/>
          </w:tcPr>
          <w:p w14:paraId="16F3A420" w14:textId="77777777" w:rsidR="00E43333" w:rsidRDefault="00E43333" w:rsidP="00E43333">
            <w:pPr>
              <w:pStyle w:val="TableParagraph"/>
              <w:spacing w:line="234" w:lineRule="exact"/>
              <w:ind w:left="153"/>
            </w:pPr>
            <w:r>
              <w:t>11.11-17.11.2023</w:t>
            </w:r>
          </w:p>
        </w:tc>
        <w:tc>
          <w:tcPr>
            <w:tcW w:w="6969" w:type="dxa"/>
            <w:gridSpan w:val="2"/>
          </w:tcPr>
          <w:p w14:paraId="1BEC1C2B" w14:textId="0709A754" w:rsidR="00E43333" w:rsidRPr="006F399C" w:rsidRDefault="00E43333" w:rsidP="00E43333">
            <w:pPr>
              <w:pStyle w:val="TableParagraph"/>
              <w:spacing w:line="234" w:lineRule="exact"/>
              <w:ind w:left="184"/>
              <w:rPr>
                <w:lang w:val="ru-RU"/>
              </w:rPr>
            </w:pPr>
            <w:r w:rsidRPr="006F399C">
              <w:rPr>
                <w:lang w:val="ru-RU"/>
              </w:rPr>
              <w:t>«В</w:t>
            </w:r>
            <w:r w:rsidRPr="006F399C">
              <w:rPr>
                <w:spacing w:val="-5"/>
                <w:lang w:val="ru-RU"/>
              </w:rPr>
              <w:t xml:space="preserve"> </w:t>
            </w:r>
            <w:r w:rsidRPr="006F399C">
              <w:rPr>
                <w:lang w:val="ru-RU"/>
              </w:rPr>
              <w:t>мире вещей</w:t>
            </w:r>
            <w:r w:rsidR="006F399C">
              <w:rPr>
                <w:lang w:val="ru-RU"/>
              </w:rPr>
              <w:t>. Обувь. Головные уборы.</w:t>
            </w:r>
            <w:r w:rsidRPr="006F399C">
              <w:rPr>
                <w:lang w:val="ru-RU"/>
              </w:rPr>
              <w:t>»</w:t>
            </w:r>
          </w:p>
        </w:tc>
      </w:tr>
      <w:tr w:rsidR="00E43333" w14:paraId="6A0528A5" w14:textId="77777777" w:rsidTr="00BE2F2E">
        <w:trPr>
          <w:trHeight w:val="254"/>
        </w:trPr>
        <w:tc>
          <w:tcPr>
            <w:tcW w:w="3243" w:type="dxa"/>
          </w:tcPr>
          <w:p w14:paraId="6DF7CB0E" w14:textId="77777777" w:rsidR="00E43333" w:rsidRDefault="00E43333" w:rsidP="00E43333">
            <w:pPr>
              <w:pStyle w:val="TableParagraph"/>
              <w:spacing w:line="234" w:lineRule="exact"/>
              <w:ind w:left="153"/>
            </w:pPr>
            <w:r>
              <w:t>20.11-24.11.2023</w:t>
            </w:r>
          </w:p>
        </w:tc>
        <w:tc>
          <w:tcPr>
            <w:tcW w:w="6969" w:type="dxa"/>
            <w:gridSpan w:val="2"/>
          </w:tcPr>
          <w:p w14:paraId="5635D3A4" w14:textId="77777777" w:rsidR="00E43333" w:rsidRPr="002944B6" w:rsidRDefault="00E43333" w:rsidP="00E43333">
            <w:pPr>
              <w:pStyle w:val="TableParagraph"/>
              <w:spacing w:line="234" w:lineRule="exact"/>
              <w:ind w:left="184"/>
              <w:rPr>
                <w:lang w:val="ru-RU"/>
              </w:rPr>
            </w:pPr>
            <w:r w:rsidRPr="002944B6">
              <w:rPr>
                <w:lang w:val="ru-RU"/>
              </w:rPr>
              <w:t>«Что такое хорошо, что такое плохо»</w:t>
            </w:r>
          </w:p>
        </w:tc>
      </w:tr>
      <w:tr w:rsidR="00E43333" w14:paraId="32E7D070" w14:textId="77777777" w:rsidTr="00BE2F2E">
        <w:trPr>
          <w:trHeight w:val="249"/>
        </w:trPr>
        <w:tc>
          <w:tcPr>
            <w:tcW w:w="3243" w:type="dxa"/>
          </w:tcPr>
          <w:p w14:paraId="62F53BA0" w14:textId="77777777" w:rsidR="00E43333" w:rsidRDefault="00E43333" w:rsidP="00E43333">
            <w:pPr>
              <w:pStyle w:val="TableParagraph"/>
              <w:spacing w:line="229" w:lineRule="exact"/>
              <w:ind w:left="153"/>
            </w:pPr>
            <w:r>
              <w:t>27.11-01.12.2023</w:t>
            </w:r>
          </w:p>
        </w:tc>
        <w:tc>
          <w:tcPr>
            <w:tcW w:w="6969" w:type="dxa"/>
            <w:gridSpan w:val="2"/>
          </w:tcPr>
          <w:p w14:paraId="74FD425D" w14:textId="77777777" w:rsidR="00E43333" w:rsidRPr="002944B6" w:rsidRDefault="00E43333" w:rsidP="00E43333">
            <w:pPr>
              <w:pStyle w:val="TableParagraph"/>
              <w:spacing w:line="229" w:lineRule="exact"/>
              <w:ind w:left="184"/>
              <w:rPr>
                <w:lang w:val="ru-RU"/>
              </w:rPr>
            </w:pPr>
            <w:r w:rsidRPr="002944B6">
              <w:rPr>
                <w:lang w:val="ru-RU"/>
              </w:rPr>
              <w:t>«В</w:t>
            </w:r>
            <w:r w:rsidRPr="002944B6">
              <w:rPr>
                <w:spacing w:val="-5"/>
                <w:lang w:val="ru-RU"/>
              </w:rPr>
              <w:t xml:space="preserve"> </w:t>
            </w:r>
            <w:r w:rsidRPr="002944B6">
              <w:rPr>
                <w:lang w:val="ru-RU"/>
              </w:rPr>
              <w:t>лес,</w:t>
            </w:r>
            <w:r w:rsidRPr="002944B6">
              <w:rPr>
                <w:spacing w:val="-3"/>
                <w:lang w:val="ru-RU"/>
              </w:rPr>
              <w:t xml:space="preserve"> </w:t>
            </w:r>
            <w:r w:rsidRPr="002944B6">
              <w:rPr>
                <w:lang w:val="ru-RU"/>
              </w:rPr>
              <w:t>на</w:t>
            </w:r>
            <w:r w:rsidRPr="002944B6">
              <w:rPr>
                <w:spacing w:val="-3"/>
                <w:lang w:val="ru-RU"/>
              </w:rPr>
              <w:t xml:space="preserve"> </w:t>
            </w:r>
            <w:r w:rsidRPr="002944B6">
              <w:rPr>
                <w:lang w:val="ru-RU"/>
              </w:rPr>
              <w:t>зимнюю</w:t>
            </w:r>
            <w:r w:rsidRPr="002944B6">
              <w:rPr>
                <w:spacing w:val="-2"/>
                <w:lang w:val="ru-RU"/>
              </w:rPr>
              <w:t xml:space="preserve"> </w:t>
            </w:r>
            <w:r w:rsidRPr="002944B6">
              <w:rPr>
                <w:lang w:val="ru-RU"/>
              </w:rPr>
              <w:t>прогулку.</w:t>
            </w:r>
            <w:r w:rsidRPr="002944B6">
              <w:rPr>
                <w:spacing w:val="-1"/>
                <w:lang w:val="ru-RU"/>
              </w:rPr>
              <w:t xml:space="preserve"> </w:t>
            </w:r>
            <w:r w:rsidRPr="002944B6">
              <w:rPr>
                <w:lang w:val="ru-RU"/>
              </w:rPr>
              <w:t>Кто</w:t>
            </w:r>
            <w:r w:rsidRPr="002944B6">
              <w:rPr>
                <w:spacing w:val="-8"/>
                <w:lang w:val="ru-RU"/>
              </w:rPr>
              <w:t xml:space="preserve"> </w:t>
            </w:r>
            <w:r w:rsidRPr="002944B6">
              <w:rPr>
                <w:lang w:val="ru-RU"/>
              </w:rPr>
              <w:t>как</w:t>
            </w:r>
            <w:r w:rsidRPr="002944B6">
              <w:rPr>
                <w:spacing w:val="-4"/>
                <w:lang w:val="ru-RU"/>
              </w:rPr>
              <w:t xml:space="preserve"> </w:t>
            </w:r>
            <w:r w:rsidRPr="002944B6">
              <w:rPr>
                <w:lang w:val="ru-RU"/>
              </w:rPr>
              <w:t>готовится</w:t>
            </w:r>
            <w:r w:rsidRPr="002944B6">
              <w:rPr>
                <w:spacing w:val="-4"/>
                <w:lang w:val="ru-RU"/>
              </w:rPr>
              <w:t xml:space="preserve"> </w:t>
            </w:r>
            <w:r w:rsidRPr="002944B6">
              <w:rPr>
                <w:lang w:val="ru-RU"/>
              </w:rPr>
              <w:t>к</w:t>
            </w:r>
            <w:r w:rsidRPr="002944B6">
              <w:rPr>
                <w:spacing w:val="-3"/>
                <w:lang w:val="ru-RU"/>
              </w:rPr>
              <w:t xml:space="preserve"> </w:t>
            </w:r>
            <w:r w:rsidRPr="002944B6">
              <w:rPr>
                <w:lang w:val="ru-RU"/>
              </w:rPr>
              <w:t>зиме»</w:t>
            </w:r>
          </w:p>
        </w:tc>
      </w:tr>
      <w:tr w:rsidR="00E43333" w14:paraId="3558682B" w14:textId="77777777" w:rsidTr="00BE2F2E">
        <w:trPr>
          <w:trHeight w:val="281"/>
        </w:trPr>
        <w:tc>
          <w:tcPr>
            <w:tcW w:w="3243" w:type="dxa"/>
            <w:vMerge w:val="restart"/>
          </w:tcPr>
          <w:p w14:paraId="02342CD6" w14:textId="77777777" w:rsidR="00E43333" w:rsidRPr="002944B6" w:rsidRDefault="00E43333" w:rsidP="00E43333">
            <w:pPr>
              <w:pStyle w:val="TableParagraph"/>
              <w:rPr>
                <w:b/>
                <w:sz w:val="24"/>
                <w:lang w:val="ru-RU"/>
              </w:rPr>
            </w:pPr>
          </w:p>
          <w:p w14:paraId="26A8C08C" w14:textId="77777777" w:rsidR="00E43333" w:rsidRPr="002944B6" w:rsidRDefault="00E43333" w:rsidP="00E43333">
            <w:pPr>
              <w:pStyle w:val="TableParagraph"/>
              <w:rPr>
                <w:b/>
                <w:sz w:val="24"/>
                <w:lang w:val="ru-RU"/>
              </w:rPr>
            </w:pPr>
          </w:p>
          <w:p w14:paraId="32EF742F" w14:textId="77777777" w:rsidR="00E43333" w:rsidRDefault="00E43333" w:rsidP="00E43333">
            <w:pPr>
              <w:pStyle w:val="TableParagraph"/>
              <w:spacing w:before="164"/>
              <w:ind w:left="153"/>
              <w:rPr>
                <w:i/>
              </w:rPr>
            </w:pPr>
            <w:r>
              <w:rPr>
                <w:i/>
              </w:rPr>
              <w:t>Воспитательное</w:t>
            </w:r>
            <w:r>
              <w:rPr>
                <w:i/>
                <w:spacing w:val="-7"/>
              </w:rPr>
              <w:t xml:space="preserve"> </w:t>
            </w:r>
            <w:r>
              <w:rPr>
                <w:i/>
              </w:rPr>
              <w:t>событие</w:t>
            </w:r>
          </w:p>
        </w:tc>
        <w:tc>
          <w:tcPr>
            <w:tcW w:w="6969" w:type="dxa"/>
            <w:gridSpan w:val="2"/>
          </w:tcPr>
          <w:p w14:paraId="2748F7D5" w14:textId="77777777" w:rsidR="00E43333" w:rsidRDefault="00E43333" w:rsidP="00E43333">
            <w:pPr>
              <w:pStyle w:val="TableParagraph"/>
              <w:spacing w:line="249" w:lineRule="exact"/>
              <w:ind w:left="184"/>
              <w:rPr>
                <w:i/>
              </w:rPr>
            </w:pPr>
            <w:r>
              <w:rPr>
                <w:i/>
              </w:rPr>
              <w:t>04.11</w:t>
            </w:r>
            <w:r>
              <w:rPr>
                <w:i/>
                <w:spacing w:val="-3"/>
              </w:rPr>
              <w:t xml:space="preserve"> </w:t>
            </w:r>
            <w:r>
              <w:rPr>
                <w:i/>
              </w:rPr>
              <w:t>-</w:t>
            </w:r>
            <w:r>
              <w:rPr>
                <w:i/>
                <w:spacing w:val="-2"/>
              </w:rPr>
              <w:t xml:space="preserve"> </w:t>
            </w:r>
            <w:r>
              <w:rPr>
                <w:i/>
              </w:rPr>
              <w:t>День</w:t>
            </w:r>
            <w:r>
              <w:rPr>
                <w:i/>
                <w:spacing w:val="-4"/>
              </w:rPr>
              <w:t xml:space="preserve"> </w:t>
            </w:r>
            <w:r>
              <w:rPr>
                <w:i/>
              </w:rPr>
              <w:t>народного единства</w:t>
            </w:r>
          </w:p>
        </w:tc>
      </w:tr>
      <w:tr w:rsidR="00E43333" w14:paraId="308AEB9B" w14:textId="77777777" w:rsidTr="00BE2F2E">
        <w:trPr>
          <w:trHeight w:val="273"/>
        </w:trPr>
        <w:tc>
          <w:tcPr>
            <w:tcW w:w="3243" w:type="dxa"/>
            <w:vMerge/>
            <w:tcBorders>
              <w:top w:val="nil"/>
            </w:tcBorders>
          </w:tcPr>
          <w:p w14:paraId="1BA0FF88" w14:textId="77777777" w:rsidR="00E43333" w:rsidRDefault="00E43333" w:rsidP="00E43333">
            <w:pPr>
              <w:rPr>
                <w:sz w:val="2"/>
                <w:szCs w:val="2"/>
              </w:rPr>
            </w:pPr>
          </w:p>
        </w:tc>
        <w:tc>
          <w:tcPr>
            <w:tcW w:w="6969" w:type="dxa"/>
            <w:gridSpan w:val="2"/>
          </w:tcPr>
          <w:p w14:paraId="0A77C9F1" w14:textId="77777777" w:rsidR="00E43333" w:rsidRDefault="00E43333" w:rsidP="00E43333">
            <w:pPr>
              <w:pStyle w:val="TableParagraph"/>
              <w:spacing w:line="249" w:lineRule="exact"/>
              <w:ind w:left="184"/>
              <w:rPr>
                <w:i/>
              </w:rPr>
            </w:pPr>
            <w:r>
              <w:rPr>
                <w:i/>
              </w:rPr>
              <w:t>12.11</w:t>
            </w:r>
            <w:r>
              <w:rPr>
                <w:i/>
                <w:spacing w:val="-3"/>
              </w:rPr>
              <w:t xml:space="preserve"> </w:t>
            </w:r>
            <w:r>
              <w:rPr>
                <w:i/>
              </w:rPr>
              <w:t>-</w:t>
            </w:r>
            <w:r>
              <w:rPr>
                <w:i/>
                <w:spacing w:val="1"/>
              </w:rPr>
              <w:t xml:space="preserve"> </w:t>
            </w:r>
            <w:r>
              <w:rPr>
                <w:i/>
              </w:rPr>
              <w:t>Синичкин</w:t>
            </w:r>
            <w:r>
              <w:rPr>
                <w:i/>
                <w:spacing w:val="-4"/>
              </w:rPr>
              <w:t xml:space="preserve"> </w:t>
            </w:r>
            <w:r>
              <w:rPr>
                <w:i/>
              </w:rPr>
              <w:t>день</w:t>
            </w:r>
          </w:p>
        </w:tc>
      </w:tr>
      <w:tr w:rsidR="00E43333" w14:paraId="31B81C23" w14:textId="77777777" w:rsidTr="00BE2F2E">
        <w:trPr>
          <w:trHeight w:val="277"/>
        </w:trPr>
        <w:tc>
          <w:tcPr>
            <w:tcW w:w="3243" w:type="dxa"/>
            <w:vMerge/>
            <w:tcBorders>
              <w:top w:val="nil"/>
            </w:tcBorders>
          </w:tcPr>
          <w:p w14:paraId="5C7D76F8" w14:textId="77777777" w:rsidR="00E43333" w:rsidRDefault="00E43333" w:rsidP="00E43333">
            <w:pPr>
              <w:rPr>
                <w:sz w:val="2"/>
                <w:szCs w:val="2"/>
              </w:rPr>
            </w:pPr>
          </w:p>
        </w:tc>
        <w:tc>
          <w:tcPr>
            <w:tcW w:w="6969" w:type="dxa"/>
            <w:gridSpan w:val="2"/>
          </w:tcPr>
          <w:p w14:paraId="5449E3E1" w14:textId="77777777" w:rsidR="00E43333" w:rsidRDefault="00E43333" w:rsidP="00E43333">
            <w:pPr>
              <w:pStyle w:val="TableParagraph"/>
              <w:spacing w:before="1"/>
              <w:ind w:left="184"/>
              <w:rPr>
                <w:i/>
              </w:rPr>
            </w:pPr>
            <w:r>
              <w:rPr>
                <w:i/>
              </w:rPr>
              <w:t>15.11</w:t>
            </w:r>
            <w:r>
              <w:rPr>
                <w:i/>
                <w:spacing w:val="-3"/>
              </w:rPr>
              <w:t xml:space="preserve"> </w:t>
            </w:r>
            <w:r>
              <w:rPr>
                <w:i/>
              </w:rPr>
              <w:t>-</w:t>
            </w:r>
            <w:r>
              <w:rPr>
                <w:i/>
                <w:spacing w:val="-4"/>
              </w:rPr>
              <w:t xml:space="preserve"> </w:t>
            </w:r>
            <w:r>
              <w:rPr>
                <w:i/>
              </w:rPr>
              <w:t>День</w:t>
            </w:r>
            <w:r>
              <w:rPr>
                <w:i/>
                <w:spacing w:val="-2"/>
              </w:rPr>
              <w:t xml:space="preserve"> </w:t>
            </w:r>
            <w:r>
              <w:rPr>
                <w:i/>
              </w:rPr>
              <w:t>вторичной</w:t>
            </w:r>
            <w:r>
              <w:rPr>
                <w:i/>
                <w:spacing w:val="-2"/>
              </w:rPr>
              <w:t xml:space="preserve"> </w:t>
            </w:r>
            <w:r>
              <w:rPr>
                <w:i/>
              </w:rPr>
              <w:t>переработки</w:t>
            </w:r>
          </w:p>
        </w:tc>
      </w:tr>
      <w:tr w:rsidR="00E43333" w14:paraId="7442CB8F" w14:textId="77777777" w:rsidTr="00BE2F2E">
        <w:trPr>
          <w:trHeight w:val="254"/>
        </w:trPr>
        <w:tc>
          <w:tcPr>
            <w:tcW w:w="3243" w:type="dxa"/>
            <w:vMerge/>
            <w:tcBorders>
              <w:top w:val="nil"/>
            </w:tcBorders>
          </w:tcPr>
          <w:p w14:paraId="7F1C25AE" w14:textId="77777777" w:rsidR="00E43333" w:rsidRDefault="00E43333" w:rsidP="00E43333">
            <w:pPr>
              <w:rPr>
                <w:sz w:val="2"/>
                <w:szCs w:val="2"/>
              </w:rPr>
            </w:pPr>
          </w:p>
        </w:tc>
        <w:tc>
          <w:tcPr>
            <w:tcW w:w="6969" w:type="dxa"/>
            <w:gridSpan w:val="2"/>
          </w:tcPr>
          <w:p w14:paraId="75DE8289" w14:textId="77777777" w:rsidR="00E43333" w:rsidRDefault="00E43333" w:rsidP="00E43333">
            <w:pPr>
              <w:pStyle w:val="TableParagraph"/>
              <w:spacing w:line="234" w:lineRule="exact"/>
              <w:ind w:left="184"/>
              <w:rPr>
                <w:i/>
              </w:rPr>
            </w:pPr>
            <w:r>
              <w:rPr>
                <w:i/>
              </w:rPr>
              <w:t>20.11-</w:t>
            </w:r>
            <w:r>
              <w:rPr>
                <w:i/>
                <w:spacing w:val="1"/>
              </w:rPr>
              <w:t xml:space="preserve"> </w:t>
            </w:r>
            <w:r>
              <w:rPr>
                <w:i/>
              </w:rPr>
              <w:t>Всемирный</w:t>
            </w:r>
            <w:r>
              <w:rPr>
                <w:i/>
                <w:spacing w:val="-4"/>
              </w:rPr>
              <w:t xml:space="preserve"> </w:t>
            </w:r>
            <w:r>
              <w:rPr>
                <w:i/>
              </w:rPr>
              <w:t>день</w:t>
            </w:r>
            <w:r>
              <w:rPr>
                <w:i/>
                <w:spacing w:val="-2"/>
              </w:rPr>
              <w:t xml:space="preserve"> </w:t>
            </w:r>
            <w:r>
              <w:rPr>
                <w:i/>
              </w:rPr>
              <w:t>ребенка</w:t>
            </w:r>
          </w:p>
        </w:tc>
      </w:tr>
      <w:tr w:rsidR="00E43333" w14:paraId="63B1F12D" w14:textId="77777777" w:rsidTr="00BE2F2E">
        <w:trPr>
          <w:trHeight w:val="273"/>
        </w:trPr>
        <w:tc>
          <w:tcPr>
            <w:tcW w:w="3243" w:type="dxa"/>
            <w:vMerge/>
            <w:tcBorders>
              <w:top w:val="nil"/>
            </w:tcBorders>
          </w:tcPr>
          <w:p w14:paraId="41882EA6" w14:textId="77777777" w:rsidR="00E43333" w:rsidRDefault="00E43333" w:rsidP="00E43333">
            <w:pPr>
              <w:rPr>
                <w:sz w:val="2"/>
                <w:szCs w:val="2"/>
              </w:rPr>
            </w:pPr>
          </w:p>
        </w:tc>
        <w:tc>
          <w:tcPr>
            <w:tcW w:w="6969" w:type="dxa"/>
            <w:gridSpan w:val="2"/>
          </w:tcPr>
          <w:p w14:paraId="20728055" w14:textId="77777777" w:rsidR="00E43333" w:rsidRDefault="00E43333" w:rsidP="00E43333">
            <w:pPr>
              <w:pStyle w:val="TableParagraph"/>
              <w:spacing w:line="247" w:lineRule="exact"/>
              <w:ind w:left="184"/>
              <w:rPr>
                <w:i/>
              </w:rPr>
            </w:pPr>
            <w:r>
              <w:rPr>
                <w:i/>
              </w:rPr>
              <w:t>27.11</w:t>
            </w:r>
            <w:r>
              <w:rPr>
                <w:i/>
                <w:spacing w:val="-1"/>
              </w:rPr>
              <w:t xml:space="preserve"> </w:t>
            </w:r>
            <w:r>
              <w:rPr>
                <w:i/>
              </w:rPr>
              <w:t>-</w:t>
            </w:r>
            <w:r>
              <w:rPr>
                <w:i/>
                <w:spacing w:val="-2"/>
              </w:rPr>
              <w:t xml:space="preserve"> </w:t>
            </w:r>
            <w:r>
              <w:rPr>
                <w:i/>
              </w:rPr>
              <w:t>День</w:t>
            </w:r>
            <w:r>
              <w:rPr>
                <w:i/>
                <w:spacing w:val="-3"/>
              </w:rPr>
              <w:t xml:space="preserve"> </w:t>
            </w:r>
            <w:r>
              <w:rPr>
                <w:i/>
              </w:rPr>
              <w:t>матери</w:t>
            </w:r>
          </w:p>
        </w:tc>
      </w:tr>
      <w:tr w:rsidR="00E43333" w14:paraId="4FB6779B" w14:textId="77777777" w:rsidTr="00BE2F2E">
        <w:trPr>
          <w:trHeight w:val="275"/>
        </w:trPr>
        <w:tc>
          <w:tcPr>
            <w:tcW w:w="3243" w:type="dxa"/>
            <w:vMerge/>
            <w:tcBorders>
              <w:top w:val="nil"/>
            </w:tcBorders>
          </w:tcPr>
          <w:p w14:paraId="3C7E434F" w14:textId="77777777" w:rsidR="00E43333" w:rsidRDefault="00E43333" w:rsidP="00E43333">
            <w:pPr>
              <w:rPr>
                <w:sz w:val="2"/>
                <w:szCs w:val="2"/>
              </w:rPr>
            </w:pPr>
          </w:p>
        </w:tc>
        <w:tc>
          <w:tcPr>
            <w:tcW w:w="6969" w:type="dxa"/>
            <w:gridSpan w:val="2"/>
          </w:tcPr>
          <w:p w14:paraId="52E9001F" w14:textId="77777777" w:rsidR="00E43333" w:rsidRDefault="00E43333" w:rsidP="00E43333">
            <w:pPr>
              <w:pStyle w:val="TableParagraph"/>
              <w:spacing w:before="1"/>
              <w:ind w:left="184"/>
              <w:rPr>
                <w:i/>
              </w:rPr>
            </w:pPr>
            <w:r>
              <w:rPr>
                <w:i/>
              </w:rPr>
              <w:t>30.11</w:t>
            </w:r>
            <w:r>
              <w:rPr>
                <w:i/>
                <w:spacing w:val="-4"/>
              </w:rPr>
              <w:t xml:space="preserve"> </w:t>
            </w:r>
            <w:r>
              <w:rPr>
                <w:i/>
              </w:rPr>
              <w:t>- Всемирный</w:t>
            </w:r>
            <w:r>
              <w:rPr>
                <w:i/>
                <w:spacing w:val="-5"/>
              </w:rPr>
              <w:t xml:space="preserve"> </w:t>
            </w:r>
            <w:r>
              <w:rPr>
                <w:i/>
              </w:rPr>
              <w:t>день</w:t>
            </w:r>
            <w:r>
              <w:rPr>
                <w:i/>
                <w:spacing w:val="-4"/>
              </w:rPr>
              <w:t xml:space="preserve"> </w:t>
            </w:r>
            <w:r>
              <w:rPr>
                <w:i/>
              </w:rPr>
              <w:t>домашних</w:t>
            </w:r>
            <w:r>
              <w:rPr>
                <w:i/>
                <w:spacing w:val="-1"/>
              </w:rPr>
              <w:t xml:space="preserve"> </w:t>
            </w:r>
            <w:r>
              <w:rPr>
                <w:i/>
              </w:rPr>
              <w:t>животных</w:t>
            </w:r>
          </w:p>
        </w:tc>
      </w:tr>
      <w:tr w:rsidR="00E43333" w14:paraId="6AD92D38" w14:textId="77777777" w:rsidTr="00BE2F2E">
        <w:trPr>
          <w:trHeight w:val="253"/>
        </w:trPr>
        <w:tc>
          <w:tcPr>
            <w:tcW w:w="10212" w:type="dxa"/>
            <w:gridSpan w:val="3"/>
          </w:tcPr>
          <w:p w14:paraId="2617670D" w14:textId="77777777" w:rsidR="00E43333" w:rsidRDefault="00E43333" w:rsidP="00E43333">
            <w:pPr>
              <w:pStyle w:val="TableParagraph"/>
              <w:spacing w:line="234" w:lineRule="exact"/>
              <w:ind w:left="4658" w:right="4564"/>
              <w:jc w:val="center"/>
              <w:rPr>
                <w:i/>
              </w:rPr>
            </w:pPr>
            <w:r>
              <w:rPr>
                <w:i/>
              </w:rPr>
              <w:t>Декабрь</w:t>
            </w:r>
          </w:p>
        </w:tc>
      </w:tr>
      <w:tr w:rsidR="00E43333" w14:paraId="6460956E" w14:textId="77777777" w:rsidTr="00BE2F2E">
        <w:trPr>
          <w:trHeight w:val="254"/>
        </w:trPr>
        <w:tc>
          <w:tcPr>
            <w:tcW w:w="3243" w:type="dxa"/>
          </w:tcPr>
          <w:p w14:paraId="28A8B2D5" w14:textId="77777777" w:rsidR="00E43333" w:rsidRDefault="00E43333" w:rsidP="00E43333">
            <w:pPr>
              <w:pStyle w:val="TableParagraph"/>
              <w:spacing w:line="234" w:lineRule="exact"/>
              <w:ind w:left="153"/>
            </w:pPr>
            <w:r>
              <w:t>04.12-08.12.2023</w:t>
            </w:r>
          </w:p>
        </w:tc>
        <w:tc>
          <w:tcPr>
            <w:tcW w:w="6969" w:type="dxa"/>
            <w:gridSpan w:val="2"/>
          </w:tcPr>
          <w:p w14:paraId="6AE16806" w14:textId="77777777" w:rsidR="00E43333" w:rsidRDefault="00E43333" w:rsidP="00E43333">
            <w:pPr>
              <w:pStyle w:val="TableParagraph"/>
              <w:spacing w:line="234" w:lineRule="exact"/>
              <w:ind w:left="184"/>
            </w:pPr>
            <w:r>
              <w:t>«Вот</w:t>
            </w:r>
            <w:r>
              <w:rPr>
                <w:spacing w:val="-5"/>
              </w:rPr>
              <w:t xml:space="preserve"> </w:t>
            </w:r>
            <w:r>
              <w:t>зима</w:t>
            </w:r>
            <w:r>
              <w:rPr>
                <w:spacing w:val="-1"/>
              </w:rPr>
              <w:t xml:space="preserve"> </w:t>
            </w:r>
            <w:r>
              <w:t>пришла,</w:t>
            </w:r>
            <w:r>
              <w:rPr>
                <w:spacing w:val="-6"/>
              </w:rPr>
              <w:t xml:space="preserve"> </w:t>
            </w:r>
            <w:r>
              <w:t>серебристая»</w:t>
            </w:r>
          </w:p>
        </w:tc>
      </w:tr>
      <w:tr w:rsidR="00E43333" w14:paraId="395BB3C6" w14:textId="77777777" w:rsidTr="00BE2F2E">
        <w:trPr>
          <w:trHeight w:val="251"/>
        </w:trPr>
        <w:tc>
          <w:tcPr>
            <w:tcW w:w="3243" w:type="dxa"/>
          </w:tcPr>
          <w:p w14:paraId="6851827D" w14:textId="77777777" w:rsidR="00E43333" w:rsidRDefault="00E43333" w:rsidP="00E43333">
            <w:pPr>
              <w:pStyle w:val="TableParagraph"/>
              <w:spacing w:line="232" w:lineRule="exact"/>
              <w:ind w:left="153"/>
            </w:pPr>
            <w:r>
              <w:t>11.12-15.12.2023</w:t>
            </w:r>
          </w:p>
        </w:tc>
        <w:tc>
          <w:tcPr>
            <w:tcW w:w="6969" w:type="dxa"/>
            <w:gridSpan w:val="2"/>
          </w:tcPr>
          <w:p w14:paraId="1A07D3F9" w14:textId="30455C84" w:rsidR="00E43333" w:rsidRPr="002944B6" w:rsidRDefault="00051F43" w:rsidP="00E43333">
            <w:pPr>
              <w:pStyle w:val="TableParagraph"/>
              <w:spacing w:line="232" w:lineRule="exact"/>
              <w:ind w:left="184"/>
              <w:rPr>
                <w:lang w:val="ru-RU"/>
              </w:rPr>
            </w:pPr>
            <w:r w:rsidRPr="002944B6">
              <w:rPr>
                <w:lang w:val="ru-RU"/>
              </w:rPr>
              <w:t>«Птичка</w:t>
            </w:r>
            <w:r w:rsidRPr="002944B6">
              <w:rPr>
                <w:spacing w:val="-4"/>
                <w:lang w:val="ru-RU"/>
              </w:rPr>
              <w:t xml:space="preserve"> </w:t>
            </w:r>
            <w:r w:rsidRPr="002944B6">
              <w:rPr>
                <w:lang w:val="ru-RU"/>
              </w:rPr>
              <w:t>за</w:t>
            </w:r>
            <w:r w:rsidRPr="002944B6">
              <w:rPr>
                <w:spacing w:val="-3"/>
                <w:lang w:val="ru-RU"/>
              </w:rPr>
              <w:t xml:space="preserve"> </w:t>
            </w:r>
            <w:r w:rsidRPr="002944B6">
              <w:rPr>
                <w:lang w:val="ru-RU"/>
              </w:rPr>
              <w:t>моим</w:t>
            </w:r>
            <w:r w:rsidRPr="002944B6">
              <w:rPr>
                <w:spacing w:val="-2"/>
                <w:lang w:val="ru-RU"/>
              </w:rPr>
              <w:t xml:space="preserve"> </w:t>
            </w:r>
            <w:r w:rsidRPr="002944B6">
              <w:rPr>
                <w:lang w:val="ru-RU"/>
              </w:rPr>
              <w:t>окошком.</w:t>
            </w:r>
            <w:r w:rsidRPr="002944B6">
              <w:rPr>
                <w:spacing w:val="-5"/>
                <w:lang w:val="ru-RU"/>
              </w:rPr>
              <w:t xml:space="preserve"> </w:t>
            </w:r>
            <w:r w:rsidRPr="002944B6">
              <w:rPr>
                <w:lang w:val="ru-RU"/>
              </w:rPr>
              <w:t>Зимующие</w:t>
            </w:r>
            <w:r w:rsidRPr="002944B6">
              <w:rPr>
                <w:spacing w:val="-5"/>
                <w:lang w:val="ru-RU"/>
              </w:rPr>
              <w:t xml:space="preserve"> </w:t>
            </w:r>
            <w:r w:rsidRPr="002944B6">
              <w:rPr>
                <w:lang w:val="ru-RU"/>
              </w:rPr>
              <w:t>птицы»</w:t>
            </w:r>
          </w:p>
        </w:tc>
      </w:tr>
      <w:tr w:rsidR="00E43333" w14:paraId="2EAC4232" w14:textId="77777777" w:rsidTr="00BE2F2E">
        <w:trPr>
          <w:trHeight w:val="251"/>
        </w:trPr>
        <w:tc>
          <w:tcPr>
            <w:tcW w:w="3243" w:type="dxa"/>
          </w:tcPr>
          <w:p w14:paraId="0E0C953D" w14:textId="77777777" w:rsidR="00E43333" w:rsidRDefault="00E43333" w:rsidP="00E43333">
            <w:pPr>
              <w:pStyle w:val="TableParagraph"/>
              <w:spacing w:line="232" w:lineRule="exact"/>
              <w:ind w:left="153"/>
            </w:pPr>
            <w:r>
              <w:t>18.12-22.12.2023</w:t>
            </w:r>
          </w:p>
        </w:tc>
        <w:tc>
          <w:tcPr>
            <w:tcW w:w="6969" w:type="dxa"/>
            <w:gridSpan w:val="2"/>
          </w:tcPr>
          <w:p w14:paraId="13C604A1" w14:textId="77777777" w:rsidR="00E43333" w:rsidRDefault="00E43333" w:rsidP="00E43333">
            <w:pPr>
              <w:pStyle w:val="TableParagraph"/>
              <w:spacing w:line="232" w:lineRule="exact"/>
              <w:ind w:left="184"/>
            </w:pPr>
            <w:r>
              <w:t>«Зимние забавы»</w:t>
            </w:r>
          </w:p>
        </w:tc>
      </w:tr>
      <w:tr w:rsidR="00E43333" w14:paraId="3E647BD0" w14:textId="77777777" w:rsidTr="00BE2F2E">
        <w:trPr>
          <w:trHeight w:val="254"/>
        </w:trPr>
        <w:tc>
          <w:tcPr>
            <w:tcW w:w="3243" w:type="dxa"/>
          </w:tcPr>
          <w:p w14:paraId="21744A5D" w14:textId="77777777" w:rsidR="00E43333" w:rsidRDefault="00E43333" w:rsidP="00E43333">
            <w:pPr>
              <w:pStyle w:val="TableParagraph"/>
              <w:spacing w:line="234" w:lineRule="exact"/>
              <w:ind w:left="153"/>
            </w:pPr>
            <w:r>
              <w:t>25.12-29.12.2023</w:t>
            </w:r>
          </w:p>
        </w:tc>
        <w:tc>
          <w:tcPr>
            <w:tcW w:w="6969" w:type="dxa"/>
            <w:gridSpan w:val="2"/>
          </w:tcPr>
          <w:p w14:paraId="05558F3B" w14:textId="77777777" w:rsidR="00E43333" w:rsidRDefault="00E43333" w:rsidP="00E43333">
            <w:pPr>
              <w:pStyle w:val="TableParagraph"/>
              <w:spacing w:line="234" w:lineRule="exact"/>
              <w:ind w:left="184"/>
            </w:pPr>
            <w:r>
              <w:t>«Что</w:t>
            </w:r>
            <w:r>
              <w:rPr>
                <w:spacing w:val="-2"/>
              </w:rPr>
              <w:t xml:space="preserve"> </w:t>
            </w:r>
            <w:r>
              <w:t>такое</w:t>
            </w:r>
            <w:r>
              <w:rPr>
                <w:spacing w:val="-1"/>
              </w:rPr>
              <w:t xml:space="preserve"> </w:t>
            </w:r>
            <w:r>
              <w:t>Новый</w:t>
            </w:r>
            <w:r>
              <w:rPr>
                <w:spacing w:val="-3"/>
              </w:rPr>
              <w:t xml:space="preserve"> </w:t>
            </w:r>
            <w:r>
              <w:t>год?»</w:t>
            </w:r>
          </w:p>
        </w:tc>
      </w:tr>
      <w:tr w:rsidR="00E43333" w14:paraId="3F0A5055" w14:textId="77777777" w:rsidTr="00BE2F2E">
        <w:trPr>
          <w:trHeight w:val="297"/>
        </w:trPr>
        <w:tc>
          <w:tcPr>
            <w:tcW w:w="3243" w:type="dxa"/>
            <w:vMerge w:val="restart"/>
          </w:tcPr>
          <w:p w14:paraId="2FEEA8F0" w14:textId="77777777" w:rsidR="00E43333" w:rsidRDefault="00E43333" w:rsidP="00E43333">
            <w:pPr>
              <w:pStyle w:val="TableParagraph"/>
              <w:rPr>
                <w:b/>
                <w:sz w:val="24"/>
              </w:rPr>
            </w:pPr>
          </w:p>
          <w:p w14:paraId="71D3D8E0" w14:textId="77777777" w:rsidR="00E43333" w:rsidRDefault="00E43333" w:rsidP="00E43333">
            <w:pPr>
              <w:pStyle w:val="TableParagraph"/>
              <w:spacing w:before="4"/>
              <w:rPr>
                <w:b/>
                <w:sz w:val="30"/>
              </w:rPr>
            </w:pPr>
          </w:p>
          <w:p w14:paraId="6733F379" w14:textId="77777777" w:rsidR="00E43333" w:rsidRDefault="00E43333" w:rsidP="00E43333">
            <w:pPr>
              <w:pStyle w:val="TableParagraph"/>
              <w:ind w:left="153"/>
              <w:rPr>
                <w:i/>
              </w:rPr>
            </w:pPr>
            <w:r>
              <w:rPr>
                <w:i/>
              </w:rPr>
              <w:t>Воспитательное</w:t>
            </w:r>
            <w:r>
              <w:rPr>
                <w:i/>
                <w:spacing w:val="-7"/>
              </w:rPr>
              <w:t xml:space="preserve"> </w:t>
            </w:r>
            <w:r>
              <w:rPr>
                <w:i/>
              </w:rPr>
              <w:t>событие</w:t>
            </w:r>
          </w:p>
        </w:tc>
        <w:tc>
          <w:tcPr>
            <w:tcW w:w="6969" w:type="dxa"/>
            <w:gridSpan w:val="2"/>
          </w:tcPr>
          <w:p w14:paraId="4F104A97" w14:textId="77777777" w:rsidR="00E43333" w:rsidRDefault="00E43333" w:rsidP="00E43333">
            <w:pPr>
              <w:pStyle w:val="TableParagraph"/>
              <w:spacing w:line="249" w:lineRule="exact"/>
              <w:ind w:left="184"/>
              <w:rPr>
                <w:i/>
              </w:rPr>
            </w:pPr>
            <w:r>
              <w:rPr>
                <w:i/>
              </w:rPr>
              <w:t>03.12</w:t>
            </w:r>
            <w:r>
              <w:rPr>
                <w:i/>
                <w:spacing w:val="-5"/>
              </w:rPr>
              <w:t xml:space="preserve"> </w:t>
            </w:r>
            <w:r>
              <w:rPr>
                <w:i/>
              </w:rPr>
              <w:t>-</w:t>
            </w:r>
            <w:r>
              <w:rPr>
                <w:i/>
                <w:spacing w:val="-5"/>
              </w:rPr>
              <w:t xml:space="preserve"> </w:t>
            </w:r>
            <w:r>
              <w:rPr>
                <w:i/>
              </w:rPr>
              <w:t>Международный</w:t>
            </w:r>
            <w:r>
              <w:rPr>
                <w:i/>
                <w:spacing w:val="-7"/>
              </w:rPr>
              <w:t xml:space="preserve"> </w:t>
            </w:r>
            <w:r>
              <w:rPr>
                <w:i/>
              </w:rPr>
              <w:t>день</w:t>
            </w:r>
            <w:r>
              <w:rPr>
                <w:i/>
                <w:spacing w:val="-4"/>
              </w:rPr>
              <w:t xml:space="preserve"> </w:t>
            </w:r>
            <w:r>
              <w:rPr>
                <w:i/>
              </w:rPr>
              <w:t>инвалидов</w:t>
            </w:r>
          </w:p>
        </w:tc>
      </w:tr>
      <w:tr w:rsidR="00E43333" w14:paraId="4852699F" w14:textId="77777777" w:rsidTr="00BE2F2E">
        <w:trPr>
          <w:trHeight w:val="292"/>
        </w:trPr>
        <w:tc>
          <w:tcPr>
            <w:tcW w:w="3243" w:type="dxa"/>
            <w:vMerge/>
            <w:tcBorders>
              <w:top w:val="nil"/>
            </w:tcBorders>
          </w:tcPr>
          <w:p w14:paraId="09B89FAE" w14:textId="77777777" w:rsidR="00E43333" w:rsidRDefault="00E43333" w:rsidP="00E43333">
            <w:pPr>
              <w:rPr>
                <w:sz w:val="2"/>
                <w:szCs w:val="2"/>
              </w:rPr>
            </w:pPr>
          </w:p>
        </w:tc>
        <w:tc>
          <w:tcPr>
            <w:tcW w:w="6969" w:type="dxa"/>
            <w:gridSpan w:val="2"/>
          </w:tcPr>
          <w:p w14:paraId="0AD27EAD" w14:textId="77777777" w:rsidR="00E43333" w:rsidRDefault="00E43333" w:rsidP="00E43333">
            <w:pPr>
              <w:pStyle w:val="TableParagraph"/>
              <w:spacing w:line="249" w:lineRule="exact"/>
              <w:ind w:left="184"/>
              <w:rPr>
                <w:i/>
              </w:rPr>
            </w:pPr>
            <w:r>
              <w:rPr>
                <w:i/>
              </w:rPr>
              <w:t>11.12</w:t>
            </w:r>
            <w:r>
              <w:rPr>
                <w:i/>
                <w:spacing w:val="-4"/>
              </w:rPr>
              <w:t xml:space="preserve"> </w:t>
            </w:r>
            <w:r>
              <w:rPr>
                <w:i/>
              </w:rPr>
              <w:t>-</w:t>
            </w:r>
            <w:r>
              <w:rPr>
                <w:i/>
                <w:spacing w:val="-4"/>
              </w:rPr>
              <w:t xml:space="preserve"> </w:t>
            </w:r>
            <w:r>
              <w:rPr>
                <w:i/>
              </w:rPr>
              <w:t>Международный</w:t>
            </w:r>
            <w:r>
              <w:rPr>
                <w:i/>
                <w:spacing w:val="-5"/>
              </w:rPr>
              <w:t xml:space="preserve"> </w:t>
            </w:r>
            <w:r>
              <w:rPr>
                <w:i/>
              </w:rPr>
              <w:t>день</w:t>
            </w:r>
            <w:r>
              <w:rPr>
                <w:i/>
                <w:spacing w:val="-2"/>
              </w:rPr>
              <w:t xml:space="preserve"> </w:t>
            </w:r>
            <w:r>
              <w:rPr>
                <w:i/>
              </w:rPr>
              <w:t>гор</w:t>
            </w:r>
          </w:p>
        </w:tc>
      </w:tr>
      <w:tr w:rsidR="00E43333" w14:paraId="6B40DC24" w14:textId="77777777" w:rsidTr="00BE2F2E">
        <w:trPr>
          <w:trHeight w:val="297"/>
        </w:trPr>
        <w:tc>
          <w:tcPr>
            <w:tcW w:w="3243" w:type="dxa"/>
            <w:vMerge/>
            <w:tcBorders>
              <w:top w:val="nil"/>
            </w:tcBorders>
          </w:tcPr>
          <w:p w14:paraId="1CAACA23" w14:textId="77777777" w:rsidR="00E43333" w:rsidRDefault="00E43333" w:rsidP="00E43333">
            <w:pPr>
              <w:rPr>
                <w:sz w:val="2"/>
                <w:szCs w:val="2"/>
              </w:rPr>
            </w:pPr>
          </w:p>
        </w:tc>
        <w:tc>
          <w:tcPr>
            <w:tcW w:w="6969" w:type="dxa"/>
            <w:gridSpan w:val="2"/>
          </w:tcPr>
          <w:p w14:paraId="5F195E3B" w14:textId="77777777" w:rsidR="00E43333" w:rsidRDefault="00E43333" w:rsidP="00E43333">
            <w:pPr>
              <w:pStyle w:val="TableParagraph"/>
              <w:spacing w:line="249" w:lineRule="exact"/>
              <w:ind w:left="184"/>
              <w:rPr>
                <w:i/>
              </w:rPr>
            </w:pPr>
            <w:r>
              <w:rPr>
                <w:i/>
              </w:rPr>
              <w:t>12.12</w:t>
            </w:r>
            <w:r>
              <w:rPr>
                <w:i/>
                <w:spacing w:val="-5"/>
              </w:rPr>
              <w:t xml:space="preserve"> </w:t>
            </w:r>
            <w:r>
              <w:rPr>
                <w:i/>
              </w:rPr>
              <w:t>-</w:t>
            </w:r>
            <w:r>
              <w:rPr>
                <w:i/>
                <w:spacing w:val="-5"/>
              </w:rPr>
              <w:t xml:space="preserve"> </w:t>
            </w:r>
            <w:r>
              <w:rPr>
                <w:i/>
              </w:rPr>
              <w:t>День Конституции</w:t>
            </w:r>
            <w:r>
              <w:rPr>
                <w:i/>
                <w:spacing w:val="-1"/>
              </w:rPr>
              <w:t xml:space="preserve"> </w:t>
            </w:r>
            <w:r>
              <w:rPr>
                <w:i/>
              </w:rPr>
              <w:t>Российской</w:t>
            </w:r>
            <w:r>
              <w:rPr>
                <w:i/>
                <w:spacing w:val="-1"/>
              </w:rPr>
              <w:t xml:space="preserve"> </w:t>
            </w:r>
            <w:r>
              <w:rPr>
                <w:i/>
              </w:rPr>
              <w:t>Федерации</w:t>
            </w:r>
          </w:p>
        </w:tc>
      </w:tr>
      <w:tr w:rsidR="00E43333" w14:paraId="23B55D05" w14:textId="77777777" w:rsidTr="00BE2F2E">
        <w:trPr>
          <w:trHeight w:val="294"/>
        </w:trPr>
        <w:tc>
          <w:tcPr>
            <w:tcW w:w="3243" w:type="dxa"/>
            <w:vMerge/>
            <w:tcBorders>
              <w:top w:val="nil"/>
            </w:tcBorders>
          </w:tcPr>
          <w:p w14:paraId="324A41B2" w14:textId="77777777" w:rsidR="00E43333" w:rsidRDefault="00E43333" w:rsidP="00E43333">
            <w:pPr>
              <w:rPr>
                <w:sz w:val="2"/>
                <w:szCs w:val="2"/>
              </w:rPr>
            </w:pPr>
          </w:p>
        </w:tc>
        <w:tc>
          <w:tcPr>
            <w:tcW w:w="6969" w:type="dxa"/>
            <w:gridSpan w:val="2"/>
          </w:tcPr>
          <w:p w14:paraId="65C723CD" w14:textId="77777777" w:rsidR="00E43333" w:rsidRPr="002944B6" w:rsidRDefault="00E43333" w:rsidP="00E43333">
            <w:pPr>
              <w:pStyle w:val="TableParagraph"/>
              <w:spacing w:line="249" w:lineRule="exact"/>
              <w:ind w:left="184"/>
              <w:rPr>
                <w:i/>
                <w:lang w:val="ru-RU"/>
              </w:rPr>
            </w:pPr>
            <w:r w:rsidRPr="002944B6">
              <w:rPr>
                <w:i/>
                <w:lang w:val="ru-RU"/>
              </w:rPr>
              <w:t>13.12</w:t>
            </w:r>
            <w:r w:rsidRPr="002944B6">
              <w:rPr>
                <w:i/>
                <w:spacing w:val="-4"/>
                <w:lang w:val="ru-RU"/>
              </w:rPr>
              <w:t xml:space="preserve"> </w:t>
            </w:r>
            <w:r w:rsidRPr="002944B6">
              <w:rPr>
                <w:i/>
                <w:lang w:val="ru-RU"/>
              </w:rPr>
              <w:t>-</w:t>
            </w:r>
            <w:r w:rsidRPr="002944B6">
              <w:rPr>
                <w:i/>
                <w:spacing w:val="1"/>
                <w:lang w:val="ru-RU"/>
              </w:rPr>
              <w:t xml:space="preserve"> </w:t>
            </w:r>
            <w:r w:rsidRPr="002944B6">
              <w:rPr>
                <w:i/>
                <w:lang w:val="ru-RU"/>
              </w:rPr>
              <w:t>Всемирный</w:t>
            </w:r>
            <w:r w:rsidRPr="002944B6">
              <w:rPr>
                <w:i/>
                <w:spacing w:val="-4"/>
                <w:lang w:val="ru-RU"/>
              </w:rPr>
              <w:t xml:space="preserve"> </w:t>
            </w:r>
            <w:r w:rsidRPr="002944B6">
              <w:rPr>
                <w:i/>
                <w:lang w:val="ru-RU"/>
              </w:rPr>
              <w:t>д</w:t>
            </w:r>
            <w:r>
              <w:rPr>
                <w:i/>
              </w:rPr>
              <w:t>e</w:t>
            </w:r>
            <w:r w:rsidRPr="002944B6">
              <w:rPr>
                <w:i/>
                <w:lang w:val="ru-RU"/>
              </w:rPr>
              <w:t>нь</w:t>
            </w:r>
            <w:r w:rsidRPr="002944B6">
              <w:rPr>
                <w:i/>
                <w:spacing w:val="-5"/>
                <w:lang w:val="ru-RU"/>
              </w:rPr>
              <w:t xml:space="preserve"> </w:t>
            </w:r>
            <w:r w:rsidRPr="002944B6">
              <w:rPr>
                <w:i/>
                <w:lang w:val="ru-RU"/>
              </w:rPr>
              <w:t>детского</w:t>
            </w:r>
            <w:r w:rsidRPr="002944B6">
              <w:rPr>
                <w:i/>
                <w:spacing w:val="-4"/>
                <w:lang w:val="ru-RU"/>
              </w:rPr>
              <w:t xml:space="preserve"> </w:t>
            </w:r>
            <w:r w:rsidRPr="002944B6">
              <w:rPr>
                <w:i/>
                <w:lang w:val="ru-RU"/>
              </w:rPr>
              <w:t>телевидения</w:t>
            </w:r>
            <w:r w:rsidRPr="002944B6">
              <w:rPr>
                <w:i/>
                <w:spacing w:val="-2"/>
                <w:lang w:val="ru-RU"/>
              </w:rPr>
              <w:t xml:space="preserve"> </w:t>
            </w:r>
            <w:r w:rsidRPr="002944B6">
              <w:rPr>
                <w:i/>
                <w:lang w:val="ru-RU"/>
              </w:rPr>
              <w:t>и</w:t>
            </w:r>
            <w:r w:rsidRPr="002944B6">
              <w:rPr>
                <w:i/>
                <w:spacing w:val="1"/>
                <w:lang w:val="ru-RU"/>
              </w:rPr>
              <w:t xml:space="preserve"> </w:t>
            </w:r>
            <w:r w:rsidRPr="002944B6">
              <w:rPr>
                <w:i/>
                <w:lang w:val="ru-RU"/>
              </w:rPr>
              <w:t>радиовещания</w:t>
            </w:r>
          </w:p>
        </w:tc>
      </w:tr>
      <w:tr w:rsidR="00E43333" w14:paraId="3A548F7E" w14:textId="77777777" w:rsidTr="00BE2F2E">
        <w:trPr>
          <w:trHeight w:val="287"/>
        </w:trPr>
        <w:tc>
          <w:tcPr>
            <w:tcW w:w="3243" w:type="dxa"/>
            <w:vMerge/>
            <w:tcBorders>
              <w:top w:val="nil"/>
            </w:tcBorders>
          </w:tcPr>
          <w:p w14:paraId="7FBE51B8" w14:textId="77777777" w:rsidR="00E43333" w:rsidRPr="002944B6" w:rsidRDefault="00E43333" w:rsidP="00E43333">
            <w:pPr>
              <w:rPr>
                <w:sz w:val="2"/>
                <w:szCs w:val="2"/>
                <w:lang w:val="ru-RU"/>
              </w:rPr>
            </w:pPr>
          </w:p>
        </w:tc>
        <w:tc>
          <w:tcPr>
            <w:tcW w:w="6969" w:type="dxa"/>
            <w:gridSpan w:val="2"/>
          </w:tcPr>
          <w:p w14:paraId="4351F5EE" w14:textId="77777777" w:rsidR="00E43333" w:rsidRDefault="00E43333" w:rsidP="00E43333">
            <w:pPr>
              <w:pStyle w:val="TableParagraph"/>
              <w:spacing w:line="249" w:lineRule="exact"/>
              <w:ind w:left="184"/>
              <w:rPr>
                <w:i/>
              </w:rPr>
            </w:pPr>
            <w:r>
              <w:rPr>
                <w:i/>
              </w:rPr>
              <w:t>Новогодний</w:t>
            </w:r>
            <w:r>
              <w:rPr>
                <w:i/>
                <w:spacing w:val="-4"/>
              </w:rPr>
              <w:t xml:space="preserve"> </w:t>
            </w:r>
            <w:r>
              <w:rPr>
                <w:i/>
              </w:rPr>
              <w:t>утренник</w:t>
            </w:r>
          </w:p>
        </w:tc>
      </w:tr>
      <w:tr w:rsidR="00E43333" w14:paraId="3CF999AE" w14:textId="77777777" w:rsidTr="00BE2F2E">
        <w:trPr>
          <w:trHeight w:val="249"/>
        </w:trPr>
        <w:tc>
          <w:tcPr>
            <w:tcW w:w="3243" w:type="dxa"/>
          </w:tcPr>
          <w:p w14:paraId="59119B0E" w14:textId="77777777" w:rsidR="00E43333" w:rsidRDefault="00E43333" w:rsidP="00E43333">
            <w:pPr>
              <w:pStyle w:val="TableParagraph"/>
              <w:rPr>
                <w:sz w:val="18"/>
              </w:rPr>
            </w:pPr>
          </w:p>
        </w:tc>
        <w:tc>
          <w:tcPr>
            <w:tcW w:w="6969" w:type="dxa"/>
            <w:gridSpan w:val="2"/>
          </w:tcPr>
          <w:p w14:paraId="13765077" w14:textId="77777777" w:rsidR="00E43333" w:rsidRDefault="00E43333" w:rsidP="00E43333">
            <w:pPr>
              <w:pStyle w:val="TableParagraph"/>
              <w:spacing w:line="229" w:lineRule="exact"/>
              <w:ind w:left="1572"/>
              <w:rPr>
                <w:i/>
              </w:rPr>
            </w:pPr>
            <w:r>
              <w:rPr>
                <w:i/>
              </w:rPr>
              <w:t>Январь</w:t>
            </w:r>
          </w:p>
        </w:tc>
      </w:tr>
      <w:tr w:rsidR="00E43333" w14:paraId="0A69B1C6" w14:textId="77777777" w:rsidTr="00BE2F2E">
        <w:trPr>
          <w:trHeight w:val="253"/>
        </w:trPr>
        <w:tc>
          <w:tcPr>
            <w:tcW w:w="3243" w:type="dxa"/>
          </w:tcPr>
          <w:p w14:paraId="4E8987BE" w14:textId="77777777" w:rsidR="00E43333" w:rsidRDefault="00E43333" w:rsidP="00E43333">
            <w:pPr>
              <w:pStyle w:val="TableParagraph"/>
              <w:spacing w:line="234" w:lineRule="exact"/>
              <w:ind w:left="153"/>
            </w:pPr>
            <w:r>
              <w:t>08.01-12.01.2024</w:t>
            </w:r>
          </w:p>
        </w:tc>
        <w:tc>
          <w:tcPr>
            <w:tcW w:w="6969" w:type="dxa"/>
            <w:gridSpan w:val="2"/>
          </w:tcPr>
          <w:p w14:paraId="0D297492" w14:textId="77777777" w:rsidR="00E43333" w:rsidRDefault="00E43333" w:rsidP="00E43333">
            <w:pPr>
              <w:pStyle w:val="TableParagraph"/>
              <w:spacing w:line="234" w:lineRule="exact"/>
              <w:ind w:left="184"/>
            </w:pPr>
            <w:r>
              <w:t>«Коляда,</w:t>
            </w:r>
            <w:r>
              <w:rPr>
                <w:spacing w:val="-5"/>
              </w:rPr>
              <w:t xml:space="preserve"> </w:t>
            </w:r>
            <w:r>
              <w:t>коляда, открывай ворота»</w:t>
            </w:r>
          </w:p>
        </w:tc>
      </w:tr>
      <w:tr w:rsidR="00E43333" w14:paraId="3E5CC3EE" w14:textId="77777777" w:rsidTr="00BE2F2E">
        <w:trPr>
          <w:trHeight w:val="254"/>
        </w:trPr>
        <w:tc>
          <w:tcPr>
            <w:tcW w:w="3243" w:type="dxa"/>
          </w:tcPr>
          <w:p w14:paraId="13D5BD44" w14:textId="77777777" w:rsidR="00E43333" w:rsidRDefault="00E43333" w:rsidP="00E43333">
            <w:pPr>
              <w:pStyle w:val="TableParagraph"/>
              <w:spacing w:line="234" w:lineRule="exact"/>
              <w:ind w:left="153"/>
            </w:pPr>
            <w:r>
              <w:t>15.01-19.01.2024</w:t>
            </w:r>
          </w:p>
        </w:tc>
        <w:tc>
          <w:tcPr>
            <w:tcW w:w="6969" w:type="dxa"/>
            <w:gridSpan w:val="2"/>
          </w:tcPr>
          <w:p w14:paraId="09CAA65C" w14:textId="77777777" w:rsidR="00E43333" w:rsidRPr="002944B6" w:rsidRDefault="00E43333" w:rsidP="00E43333">
            <w:pPr>
              <w:pStyle w:val="TableParagraph"/>
              <w:spacing w:line="234" w:lineRule="exact"/>
              <w:ind w:left="184"/>
              <w:rPr>
                <w:lang w:val="ru-RU"/>
              </w:rPr>
            </w:pPr>
            <w:r w:rsidRPr="002944B6">
              <w:rPr>
                <w:lang w:val="ru-RU"/>
              </w:rPr>
              <w:t>«Город, в</w:t>
            </w:r>
            <w:r w:rsidRPr="002944B6">
              <w:rPr>
                <w:spacing w:val="-1"/>
                <w:lang w:val="ru-RU"/>
              </w:rPr>
              <w:t xml:space="preserve"> </w:t>
            </w:r>
            <w:r w:rsidRPr="002944B6">
              <w:rPr>
                <w:lang w:val="ru-RU"/>
              </w:rPr>
              <w:t>котором</w:t>
            </w:r>
            <w:r w:rsidRPr="002944B6">
              <w:rPr>
                <w:spacing w:val="-3"/>
                <w:lang w:val="ru-RU"/>
              </w:rPr>
              <w:t xml:space="preserve"> </w:t>
            </w:r>
            <w:r w:rsidRPr="002944B6">
              <w:rPr>
                <w:lang w:val="ru-RU"/>
              </w:rPr>
              <w:t>я</w:t>
            </w:r>
            <w:r w:rsidRPr="002944B6">
              <w:rPr>
                <w:spacing w:val="-3"/>
                <w:lang w:val="ru-RU"/>
              </w:rPr>
              <w:t xml:space="preserve"> </w:t>
            </w:r>
            <w:r w:rsidRPr="002944B6">
              <w:rPr>
                <w:lang w:val="ru-RU"/>
              </w:rPr>
              <w:t>живу»</w:t>
            </w:r>
          </w:p>
        </w:tc>
      </w:tr>
    </w:tbl>
    <w:p w14:paraId="07D55742" w14:textId="77777777" w:rsidR="00C224AD" w:rsidRDefault="00C224AD" w:rsidP="00C224AD">
      <w:pPr>
        <w:spacing w:line="234" w:lineRule="exact"/>
        <w:sectPr w:rsidR="00C224AD">
          <w:pgSz w:w="11920" w:h="16850"/>
          <w:pgMar w:top="1040" w:right="440" w:bottom="540" w:left="1020" w:header="0" w:footer="26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3"/>
        <w:gridCol w:w="4417"/>
        <w:gridCol w:w="2549"/>
      </w:tblGrid>
      <w:tr w:rsidR="00C224AD" w14:paraId="570A4127" w14:textId="77777777" w:rsidTr="00BE2F2E">
        <w:trPr>
          <w:trHeight w:val="251"/>
        </w:trPr>
        <w:tc>
          <w:tcPr>
            <w:tcW w:w="3243" w:type="dxa"/>
          </w:tcPr>
          <w:p w14:paraId="1E8131A1" w14:textId="77777777" w:rsidR="00C224AD" w:rsidRDefault="00C224AD" w:rsidP="00BE2F2E">
            <w:pPr>
              <w:pStyle w:val="TableParagraph"/>
              <w:spacing w:line="232" w:lineRule="exact"/>
              <w:ind w:left="153"/>
            </w:pPr>
            <w:r>
              <w:t>22.01-26.01.2024</w:t>
            </w:r>
          </w:p>
        </w:tc>
        <w:tc>
          <w:tcPr>
            <w:tcW w:w="6966" w:type="dxa"/>
            <w:gridSpan w:val="2"/>
          </w:tcPr>
          <w:p w14:paraId="5D59BF3C" w14:textId="77777777" w:rsidR="00C224AD" w:rsidRDefault="00C224AD" w:rsidP="00BE2F2E">
            <w:pPr>
              <w:pStyle w:val="TableParagraph"/>
              <w:spacing w:line="232" w:lineRule="exact"/>
              <w:ind w:left="184"/>
            </w:pPr>
            <w:r>
              <w:t>«Транспорт»</w:t>
            </w:r>
          </w:p>
        </w:tc>
      </w:tr>
      <w:tr w:rsidR="00C224AD" w14:paraId="7BCEF3DF" w14:textId="77777777" w:rsidTr="00BE2F2E">
        <w:trPr>
          <w:trHeight w:val="278"/>
        </w:trPr>
        <w:tc>
          <w:tcPr>
            <w:tcW w:w="3243" w:type="dxa"/>
            <w:vMerge w:val="restart"/>
          </w:tcPr>
          <w:p w14:paraId="3F7265A3" w14:textId="77777777" w:rsidR="00C224AD" w:rsidRDefault="00C224AD" w:rsidP="00BE2F2E">
            <w:pPr>
              <w:pStyle w:val="TableParagraph"/>
              <w:rPr>
                <w:b/>
                <w:sz w:val="24"/>
              </w:rPr>
            </w:pPr>
          </w:p>
          <w:p w14:paraId="22B1EA58" w14:textId="77777777" w:rsidR="00C224AD" w:rsidRDefault="00C224AD" w:rsidP="00BE2F2E">
            <w:pPr>
              <w:pStyle w:val="TableParagraph"/>
              <w:spacing w:before="155"/>
              <w:ind w:left="153"/>
              <w:rPr>
                <w:i/>
              </w:rPr>
            </w:pPr>
            <w:r>
              <w:rPr>
                <w:i/>
              </w:rPr>
              <w:t>Воспитательное</w:t>
            </w:r>
            <w:r>
              <w:rPr>
                <w:i/>
                <w:spacing w:val="-7"/>
              </w:rPr>
              <w:t xml:space="preserve"> </w:t>
            </w:r>
            <w:r>
              <w:rPr>
                <w:i/>
              </w:rPr>
              <w:t>событие</w:t>
            </w:r>
          </w:p>
        </w:tc>
        <w:tc>
          <w:tcPr>
            <w:tcW w:w="6966" w:type="dxa"/>
            <w:gridSpan w:val="2"/>
          </w:tcPr>
          <w:p w14:paraId="1E77FA6D" w14:textId="77777777" w:rsidR="00C224AD" w:rsidRDefault="00C224AD" w:rsidP="00BE2F2E">
            <w:pPr>
              <w:pStyle w:val="TableParagraph"/>
              <w:spacing w:line="247" w:lineRule="exact"/>
              <w:ind w:left="184"/>
              <w:rPr>
                <w:i/>
              </w:rPr>
            </w:pPr>
            <w:r>
              <w:rPr>
                <w:i/>
              </w:rPr>
              <w:t>07.01-18.01</w:t>
            </w:r>
            <w:r>
              <w:rPr>
                <w:i/>
                <w:spacing w:val="-4"/>
              </w:rPr>
              <w:t xml:space="preserve"> </w:t>
            </w:r>
            <w:r>
              <w:rPr>
                <w:i/>
              </w:rPr>
              <w:t>-</w:t>
            </w:r>
            <w:r>
              <w:rPr>
                <w:i/>
                <w:spacing w:val="-1"/>
              </w:rPr>
              <w:t xml:space="preserve"> </w:t>
            </w:r>
            <w:r>
              <w:rPr>
                <w:i/>
              </w:rPr>
              <w:t>Святки</w:t>
            </w:r>
          </w:p>
        </w:tc>
      </w:tr>
      <w:tr w:rsidR="00C224AD" w14:paraId="14B5EDF6" w14:textId="77777777" w:rsidTr="00BE2F2E">
        <w:trPr>
          <w:trHeight w:val="273"/>
        </w:trPr>
        <w:tc>
          <w:tcPr>
            <w:tcW w:w="3243" w:type="dxa"/>
            <w:vMerge/>
            <w:tcBorders>
              <w:top w:val="nil"/>
            </w:tcBorders>
          </w:tcPr>
          <w:p w14:paraId="4D6EAEC4" w14:textId="77777777" w:rsidR="00C224AD" w:rsidRDefault="00C224AD" w:rsidP="00BE2F2E">
            <w:pPr>
              <w:rPr>
                <w:sz w:val="2"/>
                <w:szCs w:val="2"/>
              </w:rPr>
            </w:pPr>
          </w:p>
        </w:tc>
        <w:tc>
          <w:tcPr>
            <w:tcW w:w="6966" w:type="dxa"/>
            <w:gridSpan w:val="2"/>
          </w:tcPr>
          <w:p w14:paraId="2A337FAE" w14:textId="77777777" w:rsidR="00C224AD" w:rsidRPr="002944B6" w:rsidRDefault="00C224AD" w:rsidP="00BE2F2E">
            <w:pPr>
              <w:pStyle w:val="TableParagraph"/>
              <w:spacing w:line="247" w:lineRule="exact"/>
              <w:ind w:left="184"/>
              <w:rPr>
                <w:i/>
                <w:lang w:val="ru-RU"/>
              </w:rPr>
            </w:pPr>
            <w:r w:rsidRPr="002944B6">
              <w:rPr>
                <w:i/>
                <w:lang w:val="ru-RU"/>
              </w:rPr>
              <w:t>11.01</w:t>
            </w:r>
            <w:r w:rsidRPr="002944B6">
              <w:rPr>
                <w:i/>
                <w:spacing w:val="-5"/>
                <w:lang w:val="ru-RU"/>
              </w:rPr>
              <w:t xml:space="preserve"> </w:t>
            </w:r>
            <w:r w:rsidRPr="002944B6">
              <w:rPr>
                <w:i/>
                <w:lang w:val="ru-RU"/>
              </w:rPr>
              <w:t>–</w:t>
            </w:r>
            <w:r w:rsidRPr="002944B6">
              <w:rPr>
                <w:i/>
                <w:spacing w:val="-6"/>
                <w:lang w:val="ru-RU"/>
              </w:rPr>
              <w:t xml:space="preserve"> </w:t>
            </w:r>
            <w:r w:rsidRPr="002944B6">
              <w:rPr>
                <w:i/>
                <w:lang w:val="ru-RU"/>
              </w:rPr>
              <w:t>День</w:t>
            </w:r>
            <w:r w:rsidRPr="002944B6">
              <w:rPr>
                <w:i/>
                <w:spacing w:val="-4"/>
                <w:lang w:val="ru-RU"/>
              </w:rPr>
              <w:t xml:space="preserve"> </w:t>
            </w:r>
            <w:r w:rsidRPr="002944B6">
              <w:rPr>
                <w:i/>
                <w:lang w:val="ru-RU"/>
              </w:rPr>
              <w:t>заповедников</w:t>
            </w:r>
            <w:r w:rsidRPr="002944B6">
              <w:rPr>
                <w:i/>
                <w:spacing w:val="-1"/>
                <w:lang w:val="ru-RU"/>
              </w:rPr>
              <w:t xml:space="preserve"> </w:t>
            </w:r>
            <w:r w:rsidRPr="002944B6">
              <w:rPr>
                <w:i/>
                <w:lang w:val="ru-RU"/>
              </w:rPr>
              <w:t>и</w:t>
            </w:r>
            <w:r w:rsidRPr="002944B6">
              <w:rPr>
                <w:i/>
                <w:spacing w:val="-4"/>
                <w:lang w:val="ru-RU"/>
              </w:rPr>
              <w:t xml:space="preserve"> </w:t>
            </w:r>
            <w:r w:rsidRPr="002944B6">
              <w:rPr>
                <w:i/>
                <w:lang w:val="ru-RU"/>
              </w:rPr>
              <w:t>национальных</w:t>
            </w:r>
            <w:r w:rsidRPr="002944B6">
              <w:rPr>
                <w:i/>
                <w:spacing w:val="-3"/>
                <w:lang w:val="ru-RU"/>
              </w:rPr>
              <w:t xml:space="preserve"> </w:t>
            </w:r>
            <w:r w:rsidRPr="002944B6">
              <w:rPr>
                <w:i/>
                <w:lang w:val="ru-RU"/>
              </w:rPr>
              <w:t>парков</w:t>
            </w:r>
          </w:p>
        </w:tc>
      </w:tr>
      <w:tr w:rsidR="00C224AD" w14:paraId="745A2798" w14:textId="77777777" w:rsidTr="00BE2F2E">
        <w:trPr>
          <w:trHeight w:val="273"/>
        </w:trPr>
        <w:tc>
          <w:tcPr>
            <w:tcW w:w="3243" w:type="dxa"/>
            <w:vMerge/>
            <w:tcBorders>
              <w:top w:val="nil"/>
            </w:tcBorders>
          </w:tcPr>
          <w:p w14:paraId="2276AF3D" w14:textId="77777777" w:rsidR="00C224AD" w:rsidRPr="002944B6" w:rsidRDefault="00C224AD" w:rsidP="00BE2F2E">
            <w:pPr>
              <w:rPr>
                <w:sz w:val="2"/>
                <w:szCs w:val="2"/>
                <w:lang w:val="ru-RU"/>
              </w:rPr>
            </w:pPr>
          </w:p>
        </w:tc>
        <w:tc>
          <w:tcPr>
            <w:tcW w:w="6966" w:type="dxa"/>
            <w:gridSpan w:val="2"/>
          </w:tcPr>
          <w:p w14:paraId="3E2D8BD4" w14:textId="77777777" w:rsidR="00C224AD" w:rsidRDefault="00C224AD" w:rsidP="00BE2F2E">
            <w:pPr>
              <w:pStyle w:val="TableParagraph"/>
              <w:spacing w:line="247" w:lineRule="exact"/>
              <w:ind w:left="184"/>
              <w:rPr>
                <w:i/>
              </w:rPr>
            </w:pPr>
            <w:r>
              <w:rPr>
                <w:i/>
              </w:rPr>
              <w:t>11.01</w:t>
            </w:r>
            <w:r>
              <w:rPr>
                <w:i/>
                <w:spacing w:val="-4"/>
              </w:rPr>
              <w:t xml:space="preserve"> </w:t>
            </w:r>
            <w:r>
              <w:rPr>
                <w:i/>
              </w:rPr>
              <w:t>-</w:t>
            </w:r>
            <w:r>
              <w:rPr>
                <w:i/>
                <w:spacing w:val="-4"/>
              </w:rPr>
              <w:t xml:space="preserve"> </w:t>
            </w:r>
            <w:r>
              <w:rPr>
                <w:i/>
              </w:rPr>
              <w:t>Международный</w:t>
            </w:r>
            <w:r>
              <w:rPr>
                <w:i/>
                <w:spacing w:val="-4"/>
              </w:rPr>
              <w:t xml:space="preserve"> </w:t>
            </w:r>
            <w:r>
              <w:rPr>
                <w:i/>
              </w:rPr>
              <w:t>день</w:t>
            </w:r>
            <w:r>
              <w:rPr>
                <w:i/>
                <w:spacing w:val="-2"/>
              </w:rPr>
              <w:t xml:space="preserve"> </w:t>
            </w:r>
            <w:r>
              <w:rPr>
                <w:i/>
              </w:rPr>
              <w:t>«Спасибо»</w:t>
            </w:r>
          </w:p>
        </w:tc>
      </w:tr>
      <w:tr w:rsidR="00C224AD" w14:paraId="0F84A33E" w14:textId="77777777" w:rsidTr="00BE2F2E">
        <w:trPr>
          <w:trHeight w:val="273"/>
        </w:trPr>
        <w:tc>
          <w:tcPr>
            <w:tcW w:w="3243" w:type="dxa"/>
            <w:vMerge/>
            <w:tcBorders>
              <w:top w:val="nil"/>
            </w:tcBorders>
          </w:tcPr>
          <w:p w14:paraId="41ADDB6B" w14:textId="77777777" w:rsidR="00C224AD" w:rsidRDefault="00C224AD" w:rsidP="00BE2F2E">
            <w:pPr>
              <w:rPr>
                <w:sz w:val="2"/>
                <w:szCs w:val="2"/>
              </w:rPr>
            </w:pPr>
          </w:p>
        </w:tc>
        <w:tc>
          <w:tcPr>
            <w:tcW w:w="6966" w:type="dxa"/>
            <w:gridSpan w:val="2"/>
          </w:tcPr>
          <w:p w14:paraId="45C7729C" w14:textId="77777777" w:rsidR="00C224AD" w:rsidRDefault="00C224AD" w:rsidP="00BE2F2E">
            <w:pPr>
              <w:pStyle w:val="TableParagraph"/>
              <w:spacing w:line="247" w:lineRule="exact"/>
              <w:ind w:left="184"/>
              <w:rPr>
                <w:i/>
              </w:rPr>
            </w:pPr>
            <w:r>
              <w:rPr>
                <w:i/>
              </w:rPr>
              <w:t>15.01</w:t>
            </w:r>
            <w:r>
              <w:rPr>
                <w:i/>
                <w:spacing w:val="-4"/>
              </w:rPr>
              <w:t xml:space="preserve"> </w:t>
            </w:r>
            <w:r>
              <w:rPr>
                <w:i/>
              </w:rPr>
              <w:t>-</w:t>
            </w:r>
            <w:r>
              <w:rPr>
                <w:i/>
                <w:spacing w:val="-2"/>
              </w:rPr>
              <w:t xml:space="preserve"> </w:t>
            </w:r>
            <w:r>
              <w:rPr>
                <w:i/>
              </w:rPr>
              <w:t>День</w:t>
            </w:r>
            <w:r>
              <w:rPr>
                <w:i/>
                <w:spacing w:val="-2"/>
              </w:rPr>
              <w:t xml:space="preserve"> </w:t>
            </w:r>
            <w:r>
              <w:rPr>
                <w:i/>
              </w:rPr>
              <w:t>зимующих</w:t>
            </w:r>
            <w:r>
              <w:rPr>
                <w:i/>
                <w:spacing w:val="-2"/>
              </w:rPr>
              <w:t xml:space="preserve"> </w:t>
            </w:r>
            <w:r>
              <w:rPr>
                <w:i/>
              </w:rPr>
              <w:t>птиц России</w:t>
            </w:r>
          </w:p>
        </w:tc>
      </w:tr>
      <w:tr w:rsidR="00C224AD" w14:paraId="6C7E6696" w14:textId="77777777" w:rsidTr="00BE2F2E">
        <w:trPr>
          <w:trHeight w:val="253"/>
        </w:trPr>
        <w:tc>
          <w:tcPr>
            <w:tcW w:w="10209" w:type="dxa"/>
            <w:gridSpan w:val="3"/>
          </w:tcPr>
          <w:p w14:paraId="6E772975" w14:textId="77777777" w:rsidR="00C224AD" w:rsidRDefault="00C224AD" w:rsidP="00BE2F2E">
            <w:pPr>
              <w:pStyle w:val="TableParagraph"/>
              <w:spacing w:line="234" w:lineRule="exact"/>
              <w:ind w:left="4735" w:right="4636"/>
              <w:jc w:val="center"/>
              <w:rPr>
                <w:i/>
              </w:rPr>
            </w:pPr>
            <w:r>
              <w:rPr>
                <w:i/>
              </w:rPr>
              <w:t>Февраль</w:t>
            </w:r>
          </w:p>
        </w:tc>
      </w:tr>
      <w:tr w:rsidR="00C224AD" w14:paraId="693AE4BE" w14:textId="77777777" w:rsidTr="00BE2F2E">
        <w:trPr>
          <w:trHeight w:val="251"/>
        </w:trPr>
        <w:tc>
          <w:tcPr>
            <w:tcW w:w="3243" w:type="dxa"/>
          </w:tcPr>
          <w:p w14:paraId="483276B6" w14:textId="77777777" w:rsidR="00C224AD" w:rsidRDefault="00C224AD" w:rsidP="00BE2F2E">
            <w:pPr>
              <w:pStyle w:val="TableParagraph"/>
              <w:spacing w:line="232" w:lineRule="exact"/>
              <w:ind w:left="153"/>
            </w:pPr>
            <w:r>
              <w:t>29.01-02.02.2024</w:t>
            </w:r>
          </w:p>
        </w:tc>
        <w:tc>
          <w:tcPr>
            <w:tcW w:w="6966" w:type="dxa"/>
            <w:gridSpan w:val="2"/>
          </w:tcPr>
          <w:p w14:paraId="53010573" w14:textId="77777777" w:rsidR="00C224AD" w:rsidRDefault="00C224AD" w:rsidP="00BE2F2E">
            <w:pPr>
              <w:pStyle w:val="TableParagraph"/>
              <w:spacing w:line="232" w:lineRule="exact"/>
              <w:ind w:left="184"/>
            </w:pPr>
            <w:r>
              <w:t>«Профессии.</w:t>
            </w:r>
            <w:r>
              <w:rPr>
                <w:spacing w:val="-8"/>
              </w:rPr>
              <w:t xml:space="preserve"> </w:t>
            </w:r>
            <w:r>
              <w:t>Инструменты»</w:t>
            </w:r>
          </w:p>
        </w:tc>
      </w:tr>
      <w:tr w:rsidR="00C224AD" w14:paraId="1245579F" w14:textId="77777777" w:rsidTr="00BE2F2E">
        <w:trPr>
          <w:trHeight w:val="251"/>
        </w:trPr>
        <w:tc>
          <w:tcPr>
            <w:tcW w:w="3243" w:type="dxa"/>
          </w:tcPr>
          <w:p w14:paraId="1366304E" w14:textId="77777777" w:rsidR="00C224AD" w:rsidRDefault="00C224AD" w:rsidP="00BE2F2E">
            <w:pPr>
              <w:pStyle w:val="TableParagraph"/>
              <w:spacing w:line="232" w:lineRule="exact"/>
              <w:ind w:left="153"/>
            </w:pPr>
            <w:r>
              <w:t>05.02-09.02.2024</w:t>
            </w:r>
          </w:p>
        </w:tc>
        <w:tc>
          <w:tcPr>
            <w:tcW w:w="6966" w:type="dxa"/>
            <w:gridSpan w:val="2"/>
          </w:tcPr>
          <w:p w14:paraId="5257EDA9" w14:textId="77777777" w:rsidR="00C224AD" w:rsidRDefault="00C224AD" w:rsidP="00BE2F2E">
            <w:pPr>
              <w:pStyle w:val="TableParagraph"/>
              <w:spacing w:line="232" w:lineRule="exact"/>
              <w:ind w:left="184"/>
            </w:pPr>
            <w:r>
              <w:t>«Азбука</w:t>
            </w:r>
            <w:r>
              <w:rPr>
                <w:spacing w:val="-3"/>
              </w:rPr>
              <w:t xml:space="preserve"> </w:t>
            </w:r>
            <w:r>
              <w:t>безопасности»</w:t>
            </w:r>
          </w:p>
        </w:tc>
      </w:tr>
      <w:tr w:rsidR="00C224AD" w14:paraId="010329D1" w14:textId="77777777" w:rsidTr="00BE2F2E">
        <w:trPr>
          <w:trHeight w:val="253"/>
        </w:trPr>
        <w:tc>
          <w:tcPr>
            <w:tcW w:w="3243" w:type="dxa"/>
          </w:tcPr>
          <w:p w14:paraId="093F1F78" w14:textId="77777777" w:rsidR="00C224AD" w:rsidRDefault="00C224AD" w:rsidP="00BE2F2E">
            <w:pPr>
              <w:pStyle w:val="TableParagraph"/>
              <w:spacing w:line="234" w:lineRule="exact"/>
              <w:ind w:left="153"/>
            </w:pPr>
            <w:r>
              <w:t>12.02-16.02.2024</w:t>
            </w:r>
          </w:p>
        </w:tc>
        <w:tc>
          <w:tcPr>
            <w:tcW w:w="6966" w:type="dxa"/>
            <w:gridSpan w:val="2"/>
          </w:tcPr>
          <w:p w14:paraId="55A6F49E" w14:textId="77777777" w:rsidR="00C224AD" w:rsidRDefault="00C224AD" w:rsidP="00BE2F2E">
            <w:pPr>
              <w:pStyle w:val="TableParagraph"/>
              <w:spacing w:line="234" w:lineRule="exact"/>
              <w:ind w:left="184"/>
            </w:pPr>
            <w:r>
              <w:t>«Удивительный</w:t>
            </w:r>
            <w:r>
              <w:rPr>
                <w:spacing w:val="-7"/>
              </w:rPr>
              <w:t xml:space="preserve"> </w:t>
            </w:r>
            <w:r>
              <w:t>мир</w:t>
            </w:r>
            <w:r>
              <w:rPr>
                <w:spacing w:val="-5"/>
              </w:rPr>
              <w:t xml:space="preserve"> </w:t>
            </w:r>
            <w:r>
              <w:t>морей»</w:t>
            </w:r>
          </w:p>
        </w:tc>
      </w:tr>
      <w:tr w:rsidR="00C224AD" w14:paraId="15A1D37B" w14:textId="77777777" w:rsidTr="00BE2F2E">
        <w:trPr>
          <w:trHeight w:val="251"/>
        </w:trPr>
        <w:tc>
          <w:tcPr>
            <w:tcW w:w="3243" w:type="dxa"/>
          </w:tcPr>
          <w:p w14:paraId="7167F749" w14:textId="77777777" w:rsidR="00C224AD" w:rsidRDefault="00C224AD" w:rsidP="00BE2F2E">
            <w:pPr>
              <w:pStyle w:val="TableParagraph"/>
              <w:spacing w:line="232" w:lineRule="exact"/>
              <w:ind w:left="153"/>
            </w:pPr>
            <w:r>
              <w:t>19.02-23.02.2024</w:t>
            </w:r>
          </w:p>
        </w:tc>
        <w:tc>
          <w:tcPr>
            <w:tcW w:w="6966" w:type="dxa"/>
            <w:gridSpan w:val="2"/>
          </w:tcPr>
          <w:p w14:paraId="3C86ACD9" w14:textId="77777777" w:rsidR="00C224AD" w:rsidRDefault="00C224AD" w:rsidP="00BE2F2E">
            <w:pPr>
              <w:pStyle w:val="TableParagraph"/>
              <w:spacing w:line="232" w:lineRule="exact"/>
              <w:ind w:left="184"/>
            </w:pPr>
            <w:r>
              <w:t>«Наша</w:t>
            </w:r>
            <w:r>
              <w:rPr>
                <w:spacing w:val="-1"/>
              </w:rPr>
              <w:t xml:space="preserve"> </w:t>
            </w:r>
            <w:r>
              <w:t>армия</w:t>
            </w:r>
            <w:r>
              <w:rPr>
                <w:spacing w:val="-1"/>
              </w:rPr>
              <w:t xml:space="preserve"> </w:t>
            </w:r>
            <w:r>
              <w:t>самая</w:t>
            </w:r>
            <w:r>
              <w:rPr>
                <w:spacing w:val="-5"/>
              </w:rPr>
              <w:t xml:space="preserve"> </w:t>
            </w:r>
            <w:r>
              <w:t>сильная»</w:t>
            </w:r>
          </w:p>
        </w:tc>
      </w:tr>
      <w:tr w:rsidR="00C224AD" w14:paraId="3F73CE4F" w14:textId="77777777" w:rsidTr="00BE2F2E">
        <w:trPr>
          <w:trHeight w:val="277"/>
        </w:trPr>
        <w:tc>
          <w:tcPr>
            <w:tcW w:w="3243" w:type="dxa"/>
            <w:vMerge w:val="restart"/>
          </w:tcPr>
          <w:p w14:paraId="7C3AD691" w14:textId="77777777" w:rsidR="00C224AD" w:rsidRDefault="00C224AD" w:rsidP="00BE2F2E">
            <w:pPr>
              <w:pStyle w:val="TableParagraph"/>
              <w:rPr>
                <w:b/>
                <w:sz w:val="24"/>
              </w:rPr>
            </w:pPr>
          </w:p>
          <w:p w14:paraId="7846846A" w14:textId="77777777" w:rsidR="00C224AD" w:rsidRDefault="00C224AD" w:rsidP="00BE2F2E">
            <w:pPr>
              <w:pStyle w:val="TableParagraph"/>
              <w:rPr>
                <w:b/>
                <w:sz w:val="24"/>
              </w:rPr>
            </w:pPr>
          </w:p>
          <w:p w14:paraId="4452CD92" w14:textId="77777777" w:rsidR="00C224AD" w:rsidRDefault="00C224AD" w:rsidP="00BE2F2E">
            <w:pPr>
              <w:pStyle w:val="TableParagraph"/>
              <w:rPr>
                <w:b/>
                <w:sz w:val="24"/>
              </w:rPr>
            </w:pPr>
          </w:p>
          <w:p w14:paraId="37A525A4" w14:textId="77777777" w:rsidR="00C224AD" w:rsidRDefault="00C224AD" w:rsidP="00BE2F2E">
            <w:pPr>
              <w:pStyle w:val="TableParagraph"/>
              <w:spacing w:before="140"/>
              <w:ind w:left="153"/>
              <w:rPr>
                <w:i/>
              </w:rPr>
            </w:pPr>
            <w:r>
              <w:rPr>
                <w:i/>
              </w:rPr>
              <w:t>Воспитательное</w:t>
            </w:r>
            <w:r>
              <w:rPr>
                <w:i/>
                <w:spacing w:val="-7"/>
              </w:rPr>
              <w:t xml:space="preserve"> </w:t>
            </w:r>
            <w:r>
              <w:rPr>
                <w:i/>
              </w:rPr>
              <w:t>событие</w:t>
            </w:r>
          </w:p>
        </w:tc>
        <w:tc>
          <w:tcPr>
            <w:tcW w:w="6966" w:type="dxa"/>
            <w:gridSpan w:val="2"/>
          </w:tcPr>
          <w:p w14:paraId="55A1E8FB" w14:textId="77777777" w:rsidR="00C224AD" w:rsidRDefault="00C224AD" w:rsidP="00BE2F2E">
            <w:pPr>
              <w:pStyle w:val="TableParagraph"/>
              <w:spacing w:line="244" w:lineRule="exact"/>
              <w:ind w:left="184"/>
              <w:rPr>
                <w:i/>
              </w:rPr>
            </w:pPr>
            <w:r>
              <w:rPr>
                <w:i/>
              </w:rPr>
              <w:t>08.02 -</w:t>
            </w:r>
            <w:r>
              <w:rPr>
                <w:i/>
                <w:spacing w:val="-4"/>
              </w:rPr>
              <w:t xml:space="preserve"> </w:t>
            </w:r>
            <w:r>
              <w:rPr>
                <w:i/>
              </w:rPr>
              <w:t>День российской</w:t>
            </w:r>
            <w:r>
              <w:rPr>
                <w:i/>
                <w:spacing w:val="-4"/>
              </w:rPr>
              <w:t xml:space="preserve"> </w:t>
            </w:r>
            <w:r>
              <w:rPr>
                <w:i/>
              </w:rPr>
              <w:t>науки</w:t>
            </w:r>
          </w:p>
        </w:tc>
      </w:tr>
      <w:tr w:rsidR="00C224AD" w14:paraId="5B6E9015" w14:textId="77777777" w:rsidTr="00BE2F2E">
        <w:trPr>
          <w:trHeight w:val="273"/>
        </w:trPr>
        <w:tc>
          <w:tcPr>
            <w:tcW w:w="3243" w:type="dxa"/>
            <w:vMerge/>
            <w:tcBorders>
              <w:top w:val="nil"/>
            </w:tcBorders>
          </w:tcPr>
          <w:p w14:paraId="58BE8078" w14:textId="77777777" w:rsidR="00C224AD" w:rsidRDefault="00C224AD" w:rsidP="00BE2F2E">
            <w:pPr>
              <w:rPr>
                <w:sz w:val="2"/>
                <w:szCs w:val="2"/>
              </w:rPr>
            </w:pPr>
          </w:p>
        </w:tc>
        <w:tc>
          <w:tcPr>
            <w:tcW w:w="6966" w:type="dxa"/>
            <w:gridSpan w:val="2"/>
          </w:tcPr>
          <w:p w14:paraId="1F535848" w14:textId="77777777" w:rsidR="00C224AD" w:rsidRDefault="00C224AD" w:rsidP="00BE2F2E">
            <w:pPr>
              <w:pStyle w:val="TableParagraph"/>
              <w:spacing w:line="244" w:lineRule="exact"/>
              <w:ind w:left="184"/>
              <w:rPr>
                <w:i/>
              </w:rPr>
            </w:pPr>
            <w:r>
              <w:rPr>
                <w:i/>
              </w:rPr>
              <w:t>17.02</w:t>
            </w:r>
            <w:r>
              <w:rPr>
                <w:i/>
                <w:spacing w:val="-3"/>
              </w:rPr>
              <w:t xml:space="preserve"> </w:t>
            </w:r>
            <w:r>
              <w:rPr>
                <w:i/>
              </w:rPr>
              <w:t>-</w:t>
            </w:r>
            <w:r>
              <w:rPr>
                <w:i/>
                <w:spacing w:val="-2"/>
              </w:rPr>
              <w:t xml:space="preserve"> </w:t>
            </w:r>
            <w:r>
              <w:rPr>
                <w:i/>
              </w:rPr>
              <w:t>День</w:t>
            </w:r>
            <w:r>
              <w:rPr>
                <w:i/>
                <w:spacing w:val="-4"/>
              </w:rPr>
              <w:t xml:space="preserve"> </w:t>
            </w:r>
            <w:r>
              <w:rPr>
                <w:i/>
              </w:rPr>
              <w:t>спонтанного</w:t>
            </w:r>
            <w:r>
              <w:rPr>
                <w:i/>
                <w:spacing w:val="-3"/>
              </w:rPr>
              <w:t xml:space="preserve"> </w:t>
            </w:r>
            <w:r>
              <w:rPr>
                <w:i/>
              </w:rPr>
              <w:t>проявления</w:t>
            </w:r>
            <w:r>
              <w:rPr>
                <w:i/>
                <w:spacing w:val="-3"/>
              </w:rPr>
              <w:t xml:space="preserve"> </w:t>
            </w:r>
            <w:r>
              <w:rPr>
                <w:i/>
              </w:rPr>
              <w:t>доброты</w:t>
            </w:r>
          </w:p>
        </w:tc>
      </w:tr>
      <w:tr w:rsidR="00C224AD" w14:paraId="03FCAF58" w14:textId="77777777" w:rsidTr="00BE2F2E">
        <w:trPr>
          <w:trHeight w:val="506"/>
        </w:trPr>
        <w:tc>
          <w:tcPr>
            <w:tcW w:w="3243" w:type="dxa"/>
            <w:vMerge/>
            <w:tcBorders>
              <w:top w:val="nil"/>
            </w:tcBorders>
          </w:tcPr>
          <w:p w14:paraId="3B9A4BDF" w14:textId="77777777" w:rsidR="00C224AD" w:rsidRDefault="00C224AD" w:rsidP="00BE2F2E">
            <w:pPr>
              <w:rPr>
                <w:sz w:val="2"/>
                <w:szCs w:val="2"/>
              </w:rPr>
            </w:pPr>
          </w:p>
        </w:tc>
        <w:tc>
          <w:tcPr>
            <w:tcW w:w="6966" w:type="dxa"/>
            <w:gridSpan w:val="2"/>
          </w:tcPr>
          <w:p w14:paraId="295D867A" w14:textId="77777777" w:rsidR="00C224AD" w:rsidRPr="002944B6" w:rsidRDefault="00C224AD" w:rsidP="00BE2F2E">
            <w:pPr>
              <w:pStyle w:val="TableParagraph"/>
              <w:spacing w:before="4" w:line="228" w:lineRule="auto"/>
              <w:ind w:left="844" w:right="1284" w:hanging="660"/>
              <w:rPr>
                <w:i/>
                <w:lang w:val="ru-RU"/>
              </w:rPr>
            </w:pPr>
            <w:r w:rsidRPr="002944B6">
              <w:rPr>
                <w:i/>
                <w:lang w:val="ru-RU"/>
              </w:rPr>
              <w:t>19.02</w:t>
            </w:r>
            <w:r w:rsidRPr="002944B6">
              <w:rPr>
                <w:i/>
                <w:spacing w:val="-4"/>
                <w:lang w:val="ru-RU"/>
              </w:rPr>
              <w:t xml:space="preserve"> </w:t>
            </w:r>
            <w:r w:rsidRPr="002944B6">
              <w:rPr>
                <w:i/>
                <w:lang w:val="ru-RU"/>
              </w:rPr>
              <w:t>-</w:t>
            </w:r>
            <w:r w:rsidRPr="002944B6">
              <w:rPr>
                <w:i/>
                <w:spacing w:val="-1"/>
                <w:lang w:val="ru-RU"/>
              </w:rPr>
              <w:t xml:space="preserve"> </w:t>
            </w:r>
            <w:r w:rsidRPr="002944B6">
              <w:rPr>
                <w:i/>
                <w:lang w:val="ru-RU"/>
              </w:rPr>
              <w:t>Всемирный</w:t>
            </w:r>
            <w:r w:rsidRPr="002944B6">
              <w:rPr>
                <w:i/>
                <w:spacing w:val="-6"/>
                <w:lang w:val="ru-RU"/>
              </w:rPr>
              <w:t xml:space="preserve"> </w:t>
            </w:r>
            <w:r w:rsidRPr="002944B6">
              <w:rPr>
                <w:i/>
                <w:lang w:val="ru-RU"/>
              </w:rPr>
              <w:t>день</w:t>
            </w:r>
            <w:r w:rsidRPr="002944B6">
              <w:rPr>
                <w:i/>
                <w:spacing w:val="-3"/>
                <w:lang w:val="ru-RU"/>
              </w:rPr>
              <w:t xml:space="preserve"> </w:t>
            </w:r>
            <w:r w:rsidRPr="002944B6">
              <w:rPr>
                <w:i/>
                <w:lang w:val="ru-RU"/>
              </w:rPr>
              <w:t>защиты</w:t>
            </w:r>
            <w:r w:rsidRPr="002944B6">
              <w:rPr>
                <w:i/>
                <w:spacing w:val="-4"/>
                <w:lang w:val="ru-RU"/>
              </w:rPr>
              <w:t xml:space="preserve"> </w:t>
            </w:r>
            <w:r w:rsidRPr="002944B6">
              <w:rPr>
                <w:i/>
                <w:lang w:val="ru-RU"/>
              </w:rPr>
              <w:t>морских</w:t>
            </w:r>
            <w:r w:rsidRPr="002944B6">
              <w:rPr>
                <w:i/>
                <w:spacing w:val="-2"/>
                <w:lang w:val="ru-RU"/>
              </w:rPr>
              <w:t xml:space="preserve"> </w:t>
            </w:r>
            <w:r w:rsidRPr="002944B6">
              <w:rPr>
                <w:i/>
                <w:lang w:val="ru-RU"/>
              </w:rPr>
              <w:t>млекопитающих</w:t>
            </w:r>
            <w:r w:rsidRPr="002944B6">
              <w:rPr>
                <w:i/>
                <w:spacing w:val="-52"/>
                <w:lang w:val="ru-RU"/>
              </w:rPr>
              <w:t xml:space="preserve"> </w:t>
            </w:r>
            <w:r w:rsidRPr="002944B6">
              <w:rPr>
                <w:i/>
                <w:lang w:val="ru-RU"/>
              </w:rPr>
              <w:t>День орнитолога</w:t>
            </w:r>
            <w:r w:rsidRPr="002944B6">
              <w:rPr>
                <w:i/>
                <w:spacing w:val="-5"/>
                <w:lang w:val="ru-RU"/>
              </w:rPr>
              <w:t xml:space="preserve"> </w:t>
            </w:r>
            <w:r w:rsidRPr="002944B6">
              <w:rPr>
                <w:i/>
                <w:lang w:val="ru-RU"/>
              </w:rPr>
              <w:t>в России</w:t>
            </w:r>
          </w:p>
        </w:tc>
      </w:tr>
      <w:tr w:rsidR="00C224AD" w14:paraId="45F71B97" w14:textId="77777777" w:rsidTr="00BE2F2E">
        <w:trPr>
          <w:trHeight w:val="277"/>
        </w:trPr>
        <w:tc>
          <w:tcPr>
            <w:tcW w:w="3243" w:type="dxa"/>
            <w:vMerge/>
            <w:tcBorders>
              <w:top w:val="nil"/>
            </w:tcBorders>
          </w:tcPr>
          <w:p w14:paraId="0FDF7F37" w14:textId="77777777" w:rsidR="00C224AD" w:rsidRPr="002944B6" w:rsidRDefault="00C224AD" w:rsidP="00BE2F2E">
            <w:pPr>
              <w:rPr>
                <w:sz w:val="2"/>
                <w:szCs w:val="2"/>
                <w:lang w:val="ru-RU"/>
              </w:rPr>
            </w:pPr>
          </w:p>
        </w:tc>
        <w:tc>
          <w:tcPr>
            <w:tcW w:w="6966" w:type="dxa"/>
            <w:gridSpan w:val="2"/>
          </w:tcPr>
          <w:p w14:paraId="0C2015F5" w14:textId="77777777" w:rsidR="00C224AD" w:rsidRDefault="00C224AD" w:rsidP="00BE2F2E">
            <w:pPr>
              <w:pStyle w:val="TableParagraph"/>
              <w:spacing w:line="247" w:lineRule="exact"/>
              <w:ind w:left="184"/>
              <w:rPr>
                <w:i/>
              </w:rPr>
            </w:pPr>
            <w:r>
              <w:rPr>
                <w:i/>
              </w:rPr>
              <w:t>20.02</w:t>
            </w:r>
            <w:r>
              <w:rPr>
                <w:i/>
                <w:spacing w:val="-3"/>
              </w:rPr>
              <w:t xml:space="preserve"> </w:t>
            </w:r>
            <w:r>
              <w:rPr>
                <w:i/>
              </w:rPr>
              <w:t>-</w:t>
            </w:r>
            <w:r>
              <w:rPr>
                <w:i/>
                <w:spacing w:val="1"/>
              </w:rPr>
              <w:t xml:space="preserve"> </w:t>
            </w:r>
            <w:r>
              <w:rPr>
                <w:i/>
              </w:rPr>
              <w:t>Всемирный</w:t>
            </w:r>
            <w:r>
              <w:rPr>
                <w:i/>
                <w:spacing w:val="-7"/>
              </w:rPr>
              <w:t xml:space="preserve"> </w:t>
            </w:r>
            <w:r>
              <w:rPr>
                <w:i/>
              </w:rPr>
              <w:t>день</w:t>
            </w:r>
            <w:r>
              <w:rPr>
                <w:i/>
                <w:spacing w:val="-2"/>
              </w:rPr>
              <w:t xml:space="preserve"> </w:t>
            </w:r>
            <w:r>
              <w:rPr>
                <w:i/>
              </w:rPr>
              <w:t>социальной справедливости</w:t>
            </w:r>
          </w:p>
        </w:tc>
      </w:tr>
      <w:tr w:rsidR="00C224AD" w14:paraId="3470E899" w14:textId="77777777" w:rsidTr="00BE2F2E">
        <w:trPr>
          <w:trHeight w:val="277"/>
        </w:trPr>
        <w:tc>
          <w:tcPr>
            <w:tcW w:w="3243" w:type="dxa"/>
            <w:vMerge/>
            <w:tcBorders>
              <w:top w:val="nil"/>
            </w:tcBorders>
          </w:tcPr>
          <w:p w14:paraId="33EA438D" w14:textId="77777777" w:rsidR="00C224AD" w:rsidRDefault="00C224AD" w:rsidP="00BE2F2E">
            <w:pPr>
              <w:rPr>
                <w:sz w:val="2"/>
                <w:szCs w:val="2"/>
              </w:rPr>
            </w:pPr>
          </w:p>
        </w:tc>
        <w:tc>
          <w:tcPr>
            <w:tcW w:w="6966" w:type="dxa"/>
            <w:gridSpan w:val="2"/>
          </w:tcPr>
          <w:p w14:paraId="3D2E4DF1" w14:textId="77777777" w:rsidR="00C224AD" w:rsidRDefault="00C224AD" w:rsidP="00BE2F2E">
            <w:pPr>
              <w:pStyle w:val="TableParagraph"/>
              <w:spacing w:line="247" w:lineRule="exact"/>
              <w:ind w:left="184"/>
              <w:rPr>
                <w:i/>
              </w:rPr>
            </w:pPr>
            <w:r>
              <w:rPr>
                <w:i/>
              </w:rPr>
              <w:t>21.02</w:t>
            </w:r>
            <w:r>
              <w:rPr>
                <w:i/>
                <w:spacing w:val="-4"/>
              </w:rPr>
              <w:t xml:space="preserve"> </w:t>
            </w:r>
            <w:r>
              <w:rPr>
                <w:i/>
              </w:rPr>
              <w:t>-</w:t>
            </w:r>
            <w:r>
              <w:rPr>
                <w:i/>
                <w:spacing w:val="-7"/>
              </w:rPr>
              <w:t xml:space="preserve"> </w:t>
            </w:r>
            <w:r>
              <w:rPr>
                <w:i/>
              </w:rPr>
              <w:t>Международный</w:t>
            </w:r>
            <w:r>
              <w:rPr>
                <w:i/>
                <w:spacing w:val="-5"/>
              </w:rPr>
              <w:t xml:space="preserve"> </w:t>
            </w:r>
            <w:r>
              <w:rPr>
                <w:i/>
              </w:rPr>
              <w:t>день</w:t>
            </w:r>
            <w:r>
              <w:rPr>
                <w:i/>
                <w:spacing w:val="-2"/>
              </w:rPr>
              <w:t xml:space="preserve"> </w:t>
            </w:r>
            <w:r>
              <w:rPr>
                <w:i/>
              </w:rPr>
              <w:t>родного</w:t>
            </w:r>
            <w:r>
              <w:rPr>
                <w:i/>
                <w:spacing w:val="-3"/>
              </w:rPr>
              <w:t xml:space="preserve"> </w:t>
            </w:r>
            <w:r>
              <w:rPr>
                <w:i/>
              </w:rPr>
              <w:t>языка</w:t>
            </w:r>
          </w:p>
        </w:tc>
      </w:tr>
      <w:tr w:rsidR="00C224AD" w14:paraId="139B7878" w14:textId="77777777" w:rsidTr="00BE2F2E">
        <w:trPr>
          <w:trHeight w:val="278"/>
        </w:trPr>
        <w:tc>
          <w:tcPr>
            <w:tcW w:w="3243" w:type="dxa"/>
            <w:vMerge/>
            <w:tcBorders>
              <w:top w:val="nil"/>
            </w:tcBorders>
          </w:tcPr>
          <w:p w14:paraId="6A980B73" w14:textId="77777777" w:rsidR="00C224AD" w:rsidRDefault="00C224AD" w:rsidP="00BE2F2E">
            <w:pPr>
              <w:rPr>
                <w:sz w:val="2"/>
                <w:szCs w:val="2"/>
              </w:rPr>
            </w:pPr>
          </w:p>
        </w:tc>
        <w:tc>
          <w:tcPr>
            <w:tcW w:w="6966" w:type="dxa"/>
            <w:gridSpan w:val="2"/>
          </w:tcPr>
          <w:p w14:paraId="65FC1AC2" w14:textId="77777777" w:rsidR="00C224AD" w:rsidRDefault="00C224AD" w:rsidP="00BE2F2E">
            <w:pPr>
              <w:pStyle w:val="TableParagraph"/>
              <w:spacing w:line="247" w:lineRule="exact"/>
              <w:ind w:left="184"/>
              <w:rPr>
                <w:i/>
              </w:rPr>
            </w:pPr>
            <w:r>
              <w:rPr>
                <w:i/>
              </w:rPr>
              <w:t>23.02</w:t>
            </w:r>
            <w:r>
              <w:rPr>
                <w:i/>
                <w:spacing w:val="-4"/>
              </w:rPr>
              <w:t xml:space="preserve"> </w:t>
            </w:r>
            <w:r>
              <w:rPr>
                <w:i/>
              </w:rPr>
              <w:t>-</w:t>
            </w:r>
            <w:r>
              <w:rPr>
                <w:i/>
                <w:spacing w:val="-3"/>
              </w:rPr>
              <w:t xml:space="preserve"> </w:t>
            </w:r>
            <w:r>
              <w:rPr>
                <w:i/>
              </w:rPr>
              <w:t>День</w:t>
            </w:r>
            <w:r>
              <w:rPr>
                <w:i/>
                <w:spacing w:val="-2"/>
              </w:rPr>
              <w:t xml:space="preserve"> </w:t>
            </w:r>
            <w:r>
              <w:rPr>
                <w:i/>
              </w:rPr>
              <w:t>защитника</w:t>
            </w:r>
            <w:r>
              <w:rPr>
                <w:i/>
                <w:spacing w:val="-3"/>
              </w:rPr>
              <w:t xml:space="preserve"> </w:t>
            </w:r>
            <w:r>
              <w:rPr>
                <w:i/>
              </w:rPr>
              <w:t>Отечества</w:t>
            </w:r>
          </w:p>
        </w:tc>
      </w:tr>
      <w:tr w:rsidR="00C224AD" w14:paraId="21B1B1F3" w14:textId="77777777" w:rsidTr="00BE2F2E">
        <w:trPr>
          <w:trHeight w:val="249"/>
        </w:trPr>
        <w:tc>
          <w:tcPr>
            <w:tcW w:w="3243" w:type="dxa"/>
            <w:vMerge/>
            <w:tcBorders>
              <w:top w:val="nil"/>
            </w:tcBorders>
          </w:tcPr>
          <w:p w14:paraId="4E694DF6" w14:textId="77777777" w:rsidR="00C224AD" w:rsidRDefault="00C224AD" w:rsidP="00BE2F2E">
            <w:pPr>
              <w:rPr>
                <w:sz w:val="2"/>
                <w:szCs w:val="2"/>
              </w:rPr>
            </w:pPr>
          </w:p>
        </w:tc>
        <w:tc>
          <w:tcPr>
            <w:tcW w:w="6966" w:type="dxa"/>
            <w:gridSpan w:val="2"/>
          </w:tcPr>
          <w:p w14:paraId="38E0C350" w14:textId="77777777" w:rsidR="00C224AD" w:rsidRDefault="00C224AD" w:rsidP="00BE2F2E">
            <w:pPr>
              <w:pStyle w:val="TableParagraph"/>
              <w:spacing w:line="229" w:lineRule="exact"/>
              <w:ind w:left="184"/>
              <w:rPr>
                <w:i/>
              </w:rPr>
            </w:pPr>
            <w:r>
              <w:rPr>
                <w:i/>
              </w:rPr>
              <w:t>20.02-26.02 –</w:t>
            </w:r>
            <w:r>
              <w:rPr>
                <w:i/>
                <w:spacing w:val="-5"/>
              </w:rPr>
              <w:t xml:space="preserve"> </w:t>
            </w:r>
            <w:r>
              <w:rPr>
                <w:i/>
              </w:rPr>
              <w:t>Масленица</w:t>
            </w:r>
          </w:p>
        </w:tc>
      </w:tr>
      <w:tr w:rsidR="00C224AD" w14:paraId="7CECF856" w14:textId="77777777" w:rsidTr="00BE2F2E">
        <w:trPr>
          <w:trHeight w:val="253"/>
        </w:trPr>
        <w:tc>
          <w:tcPr>
            <w:tcW w:w="10209" w:type="dxa"/>
            <w:gridSpan w:val="3"/>
          </w:tcPr>
          <w:p w14:paraId="3904819B" w14:textId="77777777" w:rsidR="00C224AD" w:rsidRDefault="00C224AD" w:rsidP="00BE2F2E">
            <w:pPr>
              <w:pStyle w:val="TableParagraph"/>
              <w:spacing w:line="234" w:lineRule="exact"/>
              <w:ind w:left="4735" w:right="4629"/>
              <w:jc w:val="center"/>
              <w:rPr>
                <w:i/>
              </w:rPr>
            </w:pPr>
            <w:r>
              <w:rPr>
                <w:i/>
              </w:rPr>
              <w:t>Март</w:t>
            </w:r>
          </w:p>
        </w:tc>
      </w:tr>
      <w:tr w:rsidR="00C224AD" w14:paraId="2A29748D" w14:textId="77777777" w:rsidTr="00BE2F2E">
        <w:trPr>
          <w:trHeight w:val="253"/>
        </w:trPr>
        <w:tc>
          <w:tcPr>
            <w:tcW w:w="3243" w:type="dxa"/>
          </w:tcPr>
          <w:p w14:paraId="2A000410" w14:textId="77777777" w:rsidR="00C224AD" w:rsidRDefault="00C224AD" w:rsidP="00BE2F2E">
            <w:pPr>
              <w:pStyle w:val="TableParagraph"/>
              <w:spacing w:line="234" w:lineRule="exact"/>
              <w:ind w:left="153"/>
            </w:pPr>
            <w:r>
              <w:t>26.02-29.02.2024</w:t>
            </w:r>
          </w:p>
        </w:tc>
        <w:tc>
          <w:tcPr>
            <w:tcW w:w="6966" w:type="dxa"/>
            <w:gridSpan w:val="2"/>
          </w:tcPr>
          <w:p w14:paraId="5DA8A75D" w14:textId="77777777" w:rsidR="00C224AD" w:rsidRPr="002944B6" w:rsidRDefault="00C224AD" w:rsidP="00BE2F2E">
            <w:pPr>
              <w:pStyle w:val="TableParagraph"/>
              <w:spacing w:line="234" w:lineRule="exact"/>
              <w:ind w:left="184"/>
              <w:rPr>
                <w:lang w:val="ru-RU"/>
              </w:rPr>
            </w:pPr>
            <w:r w:rsidRPr="002944B6">
              <w:rPr>
                <w:lang w:val="ru-RU"/>
              </w:rPr>
              <w:t>«Дом,</w:t>
            </w:r>
            <w:r w:rsidRPr="002944B6">
              <w:rPr>
                <w:spacing w:val="-4"/>
                <w:lang w:val="ru-RU"/>
              </w:rPr>
              <w:t xml:space="preserve"> </w:t>
            </w:r>
            <w:r w:rsidRPr="002944B6">
              <w:rPr>
                <w:lang w:val="ru-RU"/>
              </w:rPr>
              <w:t>где я</w:t>
            </w:r>
            <w:r w:rsidRPr="002944B6">
              <w:rPr>
                <w:spacing w:val="-8"/>
                <w:lang w:val="ru-RU"/>
              </w:rPr>
              <w:t xml:space="preserve"> </w:t>
            </w:r>
            <w:r w:rsidRPr="002944B6">
              <w:rPr>
                <w:lang w:val="ru-RU"/>
              </w:rPr>
              <w:t>живу.</w:t>
            </w:r>
            <w:r w:rsidRPr="002944B6">
              <w:rPr>
                <w:spacing w:val="-1"/>
                <w:lang w:val="ru-RU"/>
              </w:rPr>
              <w:t xml:space="preserve"> </w:t>
            </w:r>
            <w:r w:rsidRPr="002944B6">
              <w:rPr>
                <w:lang w:val="ru-RU"/>
              </w:rPr>
              <w:t>Мебель»</w:t>
            </w:r>
          </w:p>
        </w:tc>
      </w:tr>
      <w:tr w:rsidR="00C224AD" w14:paraId="28AD3286" w14:textId="77777777" w:rsidTr="00BE2F2E">
        <w:trPr>
          <w:trHeight w:val="251"/>
        </w:trPr>
        <w:tc>
          <w:tcPr>
            <w:tcW w:w="3243" w:type="dxa"/>
          </w:tcPr>
          <w:p w14:paraId="13690FEE" w14:textId="77777777" w:rsidR="00C224AD" w:rsidRDefault="00C224AD" w:rsidP="00BE2F2E">
            <w:pPr>
              <w:pStyle w:val="TableParagraph"/>
              <w:spacing w:line="232" w:lineRule="exact"/>
              <w:ind w:left="153"/>
            </w:pPr>
            <w:r>
              <w:t>04.03-08.03.2024</w:t>
            </w:r>
          </w:p>
        </w:tc>
        <w:tc>
          <w:tcPr>
            <w:tcW w:w="6966" w:type="dxa"/>
            <w:gridSpan w:val="2"/>
          </w:tcPr>
          <w:p w14:paraId="4094D49C" w14:textId="77777777" w:rsidR="00C224AD" w:rsidRDefault="00C224AD" w:rsidP="00BE2F2E">
            <w:pPr>
              <w:pStyle w:val="TableParagraph"/>
              <w:spacing w:line="232" w:lineRule="exact"/>
              <w:ind w:left="184"/>
            </w:pPr>
            <w:r>
              <w:t>«Семья.</w:t>
            </w:r>
            <w:r>
              <w:rPr>
                <w:spacing w:val="-5"/>
              </w:rPr>
              <w:t xml:space="preserve"> </w:t>
            </w:r>
            <w:r>
              <w:t>Мамин</w:t>
            </w:r>
            <w:r>
              <w:rPr>
                <w:spacing w:val="-5"/>
              </w:rPr>
              <w:t xml:space="preserve"> </w:t>
            </w:r>
            <w:r>
              <w:t>праздник»</w:t>
            </w:r>
          </w:p>
        </w:tc>
      </w:tr>
      <w:tr w:rsidR="00C224AD" w14:paraId="14ACABB8" w14:textId="77777777" w:rsidTr="00BE2F2E">
        <w:trPr>
          <w:trHeight w:val="251"/>
        </w:trPr>
        <w:tc>
          <w:tcPr>
            <w:tcW w:w="3243" w:type="dxa"/>
          </w:tcPr>
          <w:p w14:paraId="17780DF5" w14:textId="77777777" w:rsidR="00C224AD" w:rsidRDefault="00C224AD" w:rsidP="00BE2F2E">
            <w:pPr>
              <w:pStyle w:val="TableParagraph"/>
              <w:spacing w:line="232" w:lineRule="exact"/>
              <w:ind w:left="153"/>
            </w:pPr>
            <w:r>
              <w:t>11.03-15.03.2024</w:t>
            </w:r>
          </w:p>
        </w:tc>
        <w:tc>
          <w:tcPr>
            <w:tcW w:w="6966" w:type="dxa"/>
            <w:gridSpan w:val="2"/>
          </w:tcPr>
          <w:p w14:paraId="73BC2A38" w14:textId="77777777" w:rsidR="00C224AD" w:rsidRDefault="00C224AD" w:rsidP="00BE2F2E">
            <w:pPr>
              <w:pStyle w:val="TableParagraph"/>
              <w:spacing w:line="232" w:lineRule="exact"/>
              <w:ind w:left="184"/>
            </w:pPr>
            <w:r>
              <w:t>«Посуда»</w:t>
            </w:r>
          </w:p>
        </w:tc>
      </w:tr>
      <w:tr w:rsidR="00C224AD" w14:paraId="589F7A53" w14:textId="77777777" w:rsidTr="00BE2F2E">
        <w:trPr>
          <w:trHeight w:val="254"/>
        </w:trPr>
        <w:tc>
          <w:tcPr>
            <w:tcW w:w="3243" w:type="dxa"/>
          </w:tcPr>
          <w:p w14:paraId="3F44719C" w14:textId="77777777" w:rsidR="00C224AD" w:rsidRDefault="00C224AD" w:rsidP="00BE2F2E">
            <w:pPr>
              <w:pStyle w:val="TableParagraph"/>
              <w:spacing w:line="234" w:lineRule="exact"/>
              <w:ind w:left="153"/>
            </w:pPr>
            <w:r>
              <w:t>18.03-22.03.2024</w:t>
            </w:r>
          </w:p>
        </w:tc>
        <w:tc>
          <w:tcPr>
            <w:tcW w:w="6966" w:type="dxa"/>
            <w:gridSpan w:val="2"/>
          </w:tcPr>
          <w:p w14:paraId="3FC73740" w14:textId="77777777" w:rsidR="00C224AD" w:rsidRDefault="00C224AD" w:rsidP="00BE2F2E">
            <w:pPr>
              <w:pStyle w:val="TableParagraph"/>
              <w:spacing w:line="234" w:lineRule="exact"/>
              <w:ind w:left="184"/>
            </w:pPr>
            <w:r>
              <w:t>«Встречаем</w:t>
            </w:r>
            <w:r>
              <w:rPr>
                <w:spacing w:val="-7"/>
              </w:rPr>
              <w:t xml:space="preserve"> </w:t>
            </w:r>
            <w:r>
              <w:t>весну-красну»</w:t>
            </w:r>
          </w:p>
        </w:tc>
      </w:tr>
      <w:tr w:rsidR="00C224AD" w14:paraId="3B54D6A7" w14:textId="77777777" w:rsidTr="00BE2F2E">
        <w:trPr>
          <w:trHeight w:val="248"/>
        </w:trPr>
        <w:tc>
          <w:tcPr>
            <w:tcW w:w="3243" w:type="dxa"/>
            <w:tcBorders>
              <w:bottom w:val="single" w:sz="18" w:space="0" w:color="528135"/>
            </w:tcBorders>
          </w:tcPr>
          <w:p w14:paraId="7924A774" w14:textId="77777777" w:rsidR="00C224AD" w:rsidRDefault="00C224AD" w:rsidP="00BE2F2E">
            <w:pPr>
              <w:pStyle w:val="TableParagraph"/>
              <w:spacing w:line="229" w:lineRule="exact"/>
              <w:ind w:left="153"/>
            </w:pPr>
            <w:r>
              <w:t>25.03-29.03.2024</w:t>
            </w:r>
          </w:p>
        </w:tc>
        <w:tc>
          <w:tcPr>
            <w:tcW w:w="6966" w:type="dxa"/>
            <w:gridSpan w:val="2"/>
            <w:tcBorders>
              <w:bottom w:val="single" w:sz="18" w:space="0" w:color="528135"/>
            </w:tcBorders>
          </w:tcPr>
          <w:p w14:paraId="0E38FD29" w14:textId="77777777" w:rsidR="00C224AD" w:rsidRDefault="00C224AD" w:rsidP="00BE2F2E">
            <w:pPr>
              <w:pStyle w:val="TableParagraph"/>
              <w:spacing w:line="229" w:lineRule="exact"/>
              <w:ind w:left="184"/>
            </w:pPr>
            <w:r>
              <w:t>«Встречаем</w:t>
            </w:r>
            <w:r>
              <w:rPr>
                <w:spacing w:val="-1"/>
              </w:rPr>
              <w:t xml:space="preserve"> </w:t>
            </w:r>
            <w:r>
              <w:t>пернатых</w:t>
            </w:r>
            <w:r>
              <w:rPr>
                <w:spacing w:val="-3"/>
              </w:rPr>
              <w:t xml:space="preserve"> </w:t>
            </w:r>
            <w:r>
              <w:t>друзей»</w:t>
            </w:r>
          </w:p>
        </w:tc>
      </w:tr>
      <w:tr w:rsidR="00C224AD" w14:paraId="0B74315D" w14:textId="77777777" w:rsidTr="00BE2F2E">
        <w:trPr>
          <w:trHeight w:val="253"/>
        </w:trPr>
        <w:tc>
          <w:tcPr>
            <w:tcW w:w="3243" w:type="dxa"/>
            <w:vMerge w:val="restart"/>
            <w:tcBorders>
              <w:top w:val="single" w:sz="18" w:space="0" w:color="528135"/>
            </w:tcBorders>
          </w:tcPr>
          <w:p w14:paraId="40BB8675" w14:textId="77777777" w:rsidR="00C224AD" w:rsidRDefault="00C224AD" w:rsidP="00BE2F2E">
            <w:pPr>
              <w:pStyle w:val="TableParagraph"/>
              <w:rPr>
                <w:b/>
                <w:sz w:val="24"/>
              </w:rPr>
            </w:pPr>
          </w:p>
          <w:p w14:paraId="7521FC69" w14:textId="77777777" w:rsidR="00C224AD" w:rsidRDefault="00C224AD" w:rsidP="00BE2F2E">
            <w:pPr>
              <w:pStyle w:val="TableParagraph"/>
              <w:rPr>
                <w:b/>
                <w:sz w:val="24"/>
              </w:rPr>
            </w:pPr>
          </w:p>
          <w:p w14:paraId="33DD340B" w14:textId="77777777" w:rsidR="00C224AD" w:rsidRDefault="00C224AD" w:rsidP="00BE2F2E">
            <w:pPr>
              <w:pStyle w:val="TableParagraph"/>
              <w:rPr>
                <w:b/>
                <w:sz w:val="24"/>
              </w:rPr>
            </w:pPr>
          </w:p>
          <w:p w14:paraId="4822530D" w14:textId="77777777" w:rsidR="00C224AD" w:rsidRDefault="00C224AD" w:rsidP="00BE2F2E">
            <w:pPr>
              <w:pStyle w:val="TableParagraph"/>
              <w:spacing w:before="2"/>
              <w:rPr>
                <w:b/>
                <w:sz w:val="19"/>
              </w:rPr>
            </w:pPr>
          </w:p>
          <w:p w14:paraId="67D8F762" w14:textId="77777777" w:rsidR="00C224AD" w:rsidRDefault="00C224AD" w:rsidP="00BE2F2E">
            <w:pPr>
              <w:pStyle w:val="TableParagraph"/>
              <w:ind w:left="153"/>
              <w:rPr>
                <w:i/>
              </w:rPr>
            </w:pPr>
            <w:r>
              <w:rPr>
                <w:i/>
              </w:rPr>
              <w:t>Воспитательное</w:t>
            </w:r>
            <w:r>
              <w:rPr>
                <w:i/>
                <w:spacing w:val="-7"/>
              </w:rPr>
              <w:t xml:space="preserve"> </w:t>
            </w:r>
            <w:r>
              <w:rPr>
                <w:i/>
              </w:rPr>
              <w:t>событие</w:t>
            </w:r>
          </w:p>
        </w:tc>
        <w:tc>
          <w:tcPr>
            <w:tcW w:w="6966" w:type="dxa"/>
            <w:gridSpan w:val="2"/>
            <w:tcBorders>
              <w:top w:val="single" w:sz="18" w:space="0" w:color="528135"/>
              <w:bottom w:val="single" w:sz="6" w:space="0" w:color="000000"/>
            </w:tcBorders>
          </w:tcPr>
          <w:p w14:paraId="09974664" w14:textId="77777777" w:rsidR="00C224AD" w:rsidRDefault="00C224AD" w:rsidP="00BE2F2E">
            <w:pPr>
              <w:pStyle w:val="TableParagraph"/>
              <w:spacing w:line="233" w:lineRule="exact"/>
              <w:ind w:left="184"/>
              <w:rPr>
                <w:i/>
              </w:rPr>
            </w:pPr>
            <w:r>
              <w:rPr>
                <w:i/>
              </w:rPr>
              <w:t>03.03</w:t>
            </w:r>
            <w:r>
              <w:rPr>
                <w:i/>
                <w:spacing w:val="-3"/>
              </w:rPr>
              <w:t xml:space="preserve"> </w:t>
            </w:r>
            <w:r>
              <w:rPr>
                <w:i/>
              </w:rPr>
              <w:t>-</w:t>
            </w:r>
            <w:r>
              <w:rPr>
                <w:i/>
                <w:spacing w:val="2"/>
              </w:rPr>
              <w:t xml:space="preserve"> </w:t>
            </w:r>
            <w:r>
              <w:rPr>
                <w:i/>
              </w:rPr>
              <w:t>Всемирный</w:t>
            </w:r>
            <w:r>
              <w:rPr>
                <w:i/>
                <w:spacing w:val="-4"/>
              </w:rPr>
              <w:t xml:space="preserve"> </w:t>
            </w:r>
            <w:r>
              <w:rPr>
                <w:i/>
              </w:rPr>
              <w:t>день</w:t>
            </w:r>
            <w:r>
              <w:rPr>
                <w:i/>
                <w:spacing w:val="-4"/>
              </w:rPr>
              <w:t xml:space="preserve"> </w:t>
            </w:r>
            <w:r>
              <w:rPr>
                <w:i/>
              </w:rPr>
              <w:t>дикой природы</w:t>
            </w:r>
          </w:p>
        </w:tc>
      </w:tr>
      <w:tr w:rsidR="00C224AD" w14:paraId="5C52858B" w14:textId="77777777" w:rsidTr="00BE2F2E">
        <w:trPr>
          <w:trHeight w:val="251"/>
        </w:trPr>
        <w:tc>
          <w:tcPr>
            <w:tcW w:w="3243" w:type="dxa"/>
            <w:vMerge/>
            <w:tcBorders>
              <w:top w:val="nil"/>
            </w:tcBorders>
          </w:tcPr>
          <w:p w14:paraId="039677C2" w14:textId="77777777" w:rsidR="00C224AD" w:rsidRDefault="00C224AD" w:rsidP="00BE2F2E">
            <w:pPr>
              <w:rPr>
                <w:sz w:val="2"/>
                <w:szCs w:val="2"/>
              </w:rPr>
            </w:pPr>
          </w:p>
        </w:tc>
        <w:tc>
          <w:tcPr>
            <w:tcW w:w="6966" w:type="dxa"/>
            <w:gridSpan w:val="2"/>
            <w:tcBorders>
              <w:top w:val="single" w:sz="6" w:space="0" w:color="000000"/>
            </w:tcBorders>
          </w:tcPr>
          <w:p w14:paraId="3E7CFF14" w14:textId="77777777" w:rsidR="00C224AD" w:rsidRDefault="00C224AD" w:rsidP="00BE2F2E">
            <w:pPr>
              <w:pStyle w:val="TableParagraph"/>
              <w:spacing w:line="232" w:lineRule="exact"/>
              <w:ind w:left="184"/>
              <w:rPr>
                <w:i/>
              </w:rPr>
            </w:pPr>
            <w:r>
              <w:rPr>
                <w:i/>
              </w:rPr>
              <w:t>08.03</w:t>
            </w:r>
            <w:r>
              <w:rPr>
                <w:i/>
                <w:spacing w:val="-3"/>
              </w:rPr>
              <w:t xml:space="preserve"> </w:t>
            </w:r>
            <w:r>
              <w:rPr>
                <w:i/>
              </w:rPr>
              <w:t>-</w:t>
            </w:r>
            <w:r>
              <w:rPr>
                <w:i/>
                <w:spacing w:val="-2"/>
              </w:rPr>
              <w:t xml:space="preserve"> </w:t>
            </w:r>
            <w:r>
              <w:rPr>
                <w:i/>
              </w:rPr>
              <w:t>Международный</w:t>
            </w:r>
            <w:r>
              <w:rPr>
                <w:i/>
                <w:spacing w:val="-6"/>
              </w:rPr>
              <w:t xml:space="preserve"> </w:t>
            </w:r>
            <w:r>
              <w:rPr>
                <w:i/>
              </w:rPr>
              <w:t>женский</w:t>
            </w:r>
            <w:r>
              <w:rPr>
                <w:i/>
                <w:spacing w:val="-5"/>
              </w:rPr>
              <w:t xml:space="preserve"> </w:t>
            </w:r>
            <w:r>
              <w:rPr>
                <w:i/>
              </w:rPr>
              <w:t>день</w:t>
            </w:r>
          </w:p>
        </w:tc>
      </w:tr>
      <w:tr w:rsidR="00C224AD" w14:paraId="428F39AD" w14:textId="77777777" w:rsidTr="00BE2F2E">
        <w:trPr>
          <w:trHeight w:val="251"/>
        </w:trPr>
        <w:tc>
          <w:tcPr>
            <w:tcW w:w="3243" w:type="dxa"/>
            <w:vMerge/>
            <w:tcBorders>
              <w:top w:val="nil"/>
            </w:tcBorders>
          </w:tcPr>
          <w:p w14:paraId="64DA192F" w14:textId="77777777" w:rsidR="00C224AD" w:rsidRDefault="00C224AD" w:rsidP="00BE2F2E">
            <w:pPr>
              <w:rPr>
                <w:sz w:val="2"/>
                <w:szCs w:val="2"/>
              </w:rPr>
            </w:pPr>
          </w:p>
        </w:tc>
        <w:tc>
          <w:tcPr>
            <w:tcW w:w="6966" w:type="dxa"/>
            <w:gridSpan w:val="2"/>
          </w:tcPr>
          <w:p w14:paraId="1E050B4D" w14:textId="77777777" w:rsidR="00C224AD" w:rsidRDefault="00C224AD" w:rsidP="00BE2F2E">
            <w:pPr>
              <w:pStyle w:val="TableParagraph"/>
              <w:spacing w:line="232" w:lineRule="exact"/>
              <w:ind w:left="184"/>
              <w:rPr>
                <w:i/>
              </w:rPr>
            </w:pPr>
            <w:r>
              <w:rPr>
                <w:i/>
              </w:rPr>
              <w:t>14.03</w:t>
            </w:r>
            <w:r>
              <w:rPr>
                <w:i/>
                <w:spacing w:val="-3"/>
              </w:rPr>
              <w:t xml:space="preserve"> </w:t>
            </w:r>
            <w:r>
              <w:rPr>
                <w:i/>
              </w:rPr>
              <w:t>-</w:t>
            </w:r>
            <w:r>
              <w:rPr>
                <w:i/>
                <w:spacing w:val="-2"/>
              </w:rPr>
              <w:t xml:space="preserve"> </w:t>
            </w:r>
            <w:r>
              <w:rPr>
                <w:i/>
              </w:rPr>
              <w:t>Международный</w:t>
            </w:r>
            <w:r>
              <w:rPr>
                <w:i/>
                <w:spacing w:val="-4"/>
              </w:rPr>
              <w:t xml:space="preserve"> </w:t>
            </w:r>
            <w:r>
              <w:rPr>
                <w:i/>
              </w:rPr>
              <w:t>день</w:t>
            </w:r>
            <w:r>
              <w:rPr>
                <w:i/>
                <w:spacing w:val="-2"/>
              </w:rPr>
              <w:t xml:space="preserve"> </w:t>
            </w:r>
            <w:r>
              <w:rPr>
                <w:i/>
              </w:rPr>
              <w:t>рек</w:t>
            </w:r>
          </w:p>
        </w:tc>
      </w:tr>
      <w:tr w:rsidR="00C224AD" w14:paraId="46F4AA58" w14:textId="77777777" w:rsidTr="00BE2F2E">
        <w:trPr>
          <w:trHeight w:val="253"/>
        </w:trPr>
        <w:tc>
          <w:tcPr>
            <w:tcW w:w="3243" w:type="dxa"/>
            <w:vMerge/>
            <w:tcBorders>
              <w:top w:val="nil"/>
            </w:tcBorders>
          </w:tcPr>
          <w:p w14:paraId="0BA47E3D" w14:textId="77777777" w:rsidR="00C224AD" w:rsidRDefault="00C224AD" w:rsidP="00BE2F2E">
            <w:pPr>
              <w:rPr>
                <w:sz w:val="2"/>
                <w:szCs w:val="2"/>
              </w:rPr>
            </w:pPr>
          </w:p>
        </w:tc>
        <w:tc>
          <w:tcPr>
            <w:tcW w:w="6966" w:type="dxa"/>
            <w:gridSpan w:val="2"/>
          </w:tcPr>
          <w:p w14:paraId="408B9C36" w14:textId="77777777" w:rsidR="00C224AD" w:rsidRDefault="00C224AD" w:rsidP="00BE2F2E">
            <w:pPr>
              <w:pStyle w:val="TableParagraph"/>
              <w:spacing w:line="234" w:lineRule="exact"/>
              <w:ind w:left="184"/>
              <w:rPr>
                <w:i/>
              </w:rPr>
            </w:pPr>
            <w:r>
              <w:rPr>
                <w:i/>
              </w:rPr>
              <w:t>20.03 -</w:t>
            </w:r>
            <w:r>
              <w:rPr>
                <w:i/>
                <w:spacing w:val="-4"/>
              </w:rPr>
              <w:t xml:space="preserve"> </w:t>
            </w:r>
            <w:r>
              <w:rPr>
                <w:i/>
              </w:rPr>
              <w:t>День</w:t>
            </w:r>
            <w:r>
              <w:rPr>
                <w:i/>
                <w:spacing w:val="-1"/>
              </w:rPr>
              <w:t xml:space="preserve"> </w:t>
            </w:r>
            <w:r>
              <w:rPr>
                <w:i/>
              </w:rPr>
              <w:t>Земли</w:t>
            </w:r>
          </w:p>
        </w:tc>
      </w:tr>
      <w:tr w:rsidR="00C224AD" w14:paraId="4EAC99C3" w14:textId="77777777" w:rsidTr="00BE2F2E">
        <w:trPr>
          <w:trHeight w:val="251"/>
        </w:trPr>
        <w:tc>
          <w:tcPr>
            <w:tcW w:w="3243" w:type="dxa"/>
            <w:vMerge/>
            <w:tcBorders>
              <w:top w:val="nil"/>
            </w:tcBorders>
          </w:tcPr>
          <w:p w14:paraId="3337CCEF" w14:textId="77777777" w:rsidR="00C224AD" w:rsidRDefault="00C224AD" w:rsidP="00BE2F2E">
            <w:pPr>
              <w:rPr>
                <w:sz w:val="2"/>
                <w:szCs w:val="2"/>
              </w:rPr>
            </w:pPr>
          </w:p>
        </w:tc>
        <w:tc>
          <w:tcPr>
            <w:tcW w:w="6966" w:type="dxa"/>
            <w:gridSpan w:val="2"/>
          </w:tcPr>
          <w:p w14:paraId="7EBDB3ED" w14:textId="77777777" w:rsidR="00C224AD" w:rsidRDefault="00C224AD" w:rsidP="00BE2F2E">
            <w:pPr>
              <w:pStyle w:val="TableParagraph"/>
              <w:spacing w:line="232" w:lineRule="exact"/>
              <w:ind w:left="184"/>
              <w:rPr>
                <w:i/>
              </w:rPr>
            </w:pPr>
            <w:r>
              <w:rPr>
                <w:i/>
              </w:rPr>
              <w:t>21.03</w:t>
            </w:r>
            <w:r>
              <w:rPr>
                <w:i/>
                <w:spacing w:val="-3"/>
              </w:rPr>
              <w:t xml:space="preserve"> </w:t>
            </w:r>
            <w:r>
              <w:rPr>
                <w:i/>
              </w:rPr>
              <w:t>-</w:t>
            </w:r>
            <w:r>
              <w:rPr>
                <w:i/>
                <w:spacing w:val="-4"/>
              </w:rPr>
              <w:t xml:space="preserve"> </w:t>
            </w:r>
            <w:r>
              <w:rPr>
                <w:i/>
              </w:rPr>
              <w:t>Международный</w:t>
            </w:r>
            <w:r>
              <w:rPr>
                <w:i/>
                <w:spacing w:val="-4"/>
              </w:rPr>
              <w:t xml:space="preserve"> </w:t>
            </w:r>
            <w:r>
              <w:rPr>
                <w:i/>
              </w:rPr>
              <w:t>день</w:t>
            </w:r>
            <w:r>
              <w:rPr>
                <w:i/>
                <w:spacing w:val="-2"/>
              </w:rPr>
              <w:t xml:space="preserve"> </w:t>
            </w:r>
            <w:r>
              <w:rPr>
                <w:i/>
              </w:rPr>
              <w:t>леса</w:t>
            </w:r>
          </w:p>
        </w:tc>
      </w:tr>
      <w:tr w:rsidR="00C224AD" w14:paraId="155F933E" w14:textId="77777777" w:rsidTr="00BE2F2E">
        <w:trPr>
          <w:trHeight w:val="253"/>
        </w:trPr>
        <w:tc>
          <w:tcPr>
            <w:tcW w:w="3243" w:type="dxa"/>
            <w:vMerge/>
            <w:tcBorders>
              <w:top w:val="nil"/>
            </w:tcBorders>
          </w:tcPr>
          <w:p w14:paraId="4E93A1AF" w14:textId="77777777" w:rsidR="00C224AD" w:rsidRDefault="00C224AD" w:rsidP="00BE2F2E">
            <w:pPr>
              <w:rPr>
                <w:sz w:val="2"/>
                <w:szCs w:val="2"/>
              </w:rPr>
            </w:pPr>
          </w:p>
        </w:tc>
        <w:tc>
          <w:tcPr>
            <w:tcW w:w="6966" w:type="dxa"/>
            <w:gridSpan w:val="2"/>
          </w:tcPr>
          <w:p w14:paraId="10AE9A3B" w14:textId="77777777" w:rsidR="00C224AD" w:rsidRDefault="00C224AD" w:rsidP="00BE2F2E">
            <w:pPr>
              <w:pStyle w:val="TableParagraph"/>
              <w:spacing w:line="234" w:lineRule="exact"/>
              <w:ind w:left="184"/>
              <w:rPr>
                <w:i/>
              </w:rPr>
            </w:pPr>
            <w:r>
              <w:rPr>
                <w:i/>
              </w:rPr>
              <w:t>22.03</w:t>
            </w:r>
            <w:r>
              <w:rPr>
                <w:i/>
                <w:spacing w:val="-5"/>
              </w:rPr>
              <w:t xml:space="preserve"> </w:t>
            </w:r>
            <w:r>
              <w:rPr>
                <w:i/>
              </w:rPr>
              <w:t>- Всемирный</w:t>
            </w:r>
            <w:r>
              <w:rPr>
                <w:i/>
                <w:spacing w:val="-7"/>
              </w:rPr>
              <w:t xml:space="preserve"> </w:t>
            </w:r>
            <w:r>
              <w:rPr>
                <w:i/>
              </w:rPr>
              <w:t>день</w:t>
            </w:r>
            <w:r>
              <w:rPr>
                <w:i/>
                <w:spacing w:val="-4"/>
              </w:rPr>
              <w:t xml:space="preserve"> </w:t>
            </w:r>
            <w:r>
              <w:rPr>
                <w:i/>
              </w:rPr>
              <w:t>водных ресурсов</w:t>
            </w:r>
          </w:p>
        </w:tc>
      </w:tr>
      <w:tr w:rsidR="00C224AD" w14:paraId="11811094" w14:textId="77777777" w:rsidTr="00BE2F2E">
        <w:trPr>
          <w:trHeight w:val="251"/>
        </w:trPr>
        <w:tc>
          <w:tcPr>
            <w:tcW w:w="3243" w:type="dxa"/>
            <w:vMerge/>
            <w:tcBorders>
              <w:top w:val="nil"/>
            </w:tcBorders>
          </w:tcPr>
          <w:p w14:paraId="0EA061C8" w14:textId="77777777" w:rsidR="00C224AD" w:rsidRDefault="00C224AD" w:rsidP="00BE2F2E">
            <w:pPr>
              <w:rPr>
                <w:sz w:val="2"/>
                <w:szCs w:val="2"/>
              </w:rPr>
            </w:pPr>
          </w:p>
        </w:tc>
        <w:tc>
          <w:tcPr>
            <w:tcW w:w="6966" w:type="dxa"/>
            <w:gridSpan w:val="2"/>
          </w:tcPr>
          <w:p w14:paraId="39D3E83C" w14:textId="77777777" w:rsidR="00C224AD" w:rsidRDefault="00C224AD" w:rsidP="00BE2F2E">
            <w:pPr>
              <w:pStyle w:val="TableParagraph"/>
              <w:spacing w:line="232" w:lineRule="exact"/>
              <w:ind w:left="184"/>
              <w:rPr>
                <w:i/>
              </w:rPr>
            </w:pPr>
            <w:r>
              <w:rPr>
                <w:i/>
              </w:rPr>
              <w:t>22.03</w:t>
            </w:r>
            <w:r>
              <w:rPr>
                <w:i/>
                <w:spacing w:val="-3"/>
              </w:rPr>
              <w:t xml:space="preserve"> </w:t>
            </w:r>
            <w:r>
              <w:rPr>
                <w:i/>
              </w:rPr>
              <w:t>-</w:t>
            </w:r>
            <w:r>
              <w:rPr>
                <w:i/>
                <w:spacing w:val="-2"/>
              </w:rPr>
              <w:t xml:space="preserve"> </w:t>
            </w:r>
            <w:r>
              <w:rPr>
                <w:i/>
              </w:rPr>
              <w:t>День</w:t>
            </w:r>
            <w:r>
              <w:rPr>
                <w:i/>
                <w:spacing w:val="-3"/>
              </w:rPr>
              <w:t xml:space="preserve"> </w:t>
            </w:r>
            <w:r>
              <w:rPr>
                <w:i/>
              </w:rPr>
              <w:t>жаворонка</w:t>
            </w:r>
          </w:p>
        </w:tc>
      </w:tr>
      <w:tr w:rsidR="00C224AD" w14:paraId="2ED83907" w14:textId="77777777" w:rsidTr="00BE2F2E">
        <w:trPr>
          <w:trHeight w:val="251"/>
        </w:trPr>
        <w:tc>
          <w:tcPr>
            <w:tcW w:w="3243" w:type="dxa"/>
            <w:vMerge/>
            <w:tcBorders>
              <w:top w:val="nil"/>
            </w:tcBorders>
          </w:tcPr>
          <w:p w14:paraId="1F65BBE2" w14:textId="77777777" w:rsidR="00C224AD" w:rsidRDefault="00C224AD" w:rsidP="00BE2F2E">
            <w:pPr>
              <w:rPr>
                <w:sz w:val="2"/>
                <w:szCs w:val="2"/>
              </w:rPr>
            </w:pPr>
          </w:p>
        </w:tc>
        <w:tc>
          <w:tcPr>
            <w:tcW w:w="6966" w:type="dxa"/>
            <w:gridSpan w:val="2"/>
          </w:tcPr>
          <w:p w14:paraId="1CE596D5" w14:textId="77777777" w:rsidR="00C224AD" w:rsidRDefault="00C224AD" w:rsidP="00BE2F2E">
            <w:pPr>
              <w:pStyle w:val="TableParagraph"/>
              <w:spacing w:line="232" w:lineRule="exact"/>
              <w:ind w:left="184"/>
              <w:rPr>
                <w:i/>
              </w:rPr>
            </w:pPr>
            <w:r>
              <w:rPr>
                <w:i/>
              </w:rPr>
              <w:t>26.03 -</w:t>
            </w:r>
            <w:r>
              <w:rPr>
                <w:i/>
                <w:spacing w:val="2"/>
              </w:rPr>
              <w:t xml:space="preserve"> </w:t>
            </w:r>
            <w:r>
              <w:rPr>
                <w:i/>
              </w:rPr>
              <w:t>Час</w:t>
            </w:r>
            <w:r>
              <w:rPr>
                <w:i/>
                <w:spacing w:val="-2"/>
              </w:rPr>
              <w:t xml:space="preserve"> </w:t>
            </w:r>
            <w:r>
              <w:rPr>
                <w:i/>
              </w:rPr>
              <w:t>Земли</w:t>
            </w:r>
          </w:p>
        </w:tc>
      </w:tr>
      <w:tr w:rsidR="00C224AD" w14:paraId="7B87B01D" w14:textId="77777777" w:rsidTr="00BE2F2E">
        <w:trPr>
          <w:trHeight w:val="253"/>
        </w:trPr>
        <w:tc>
          <w:tcPr>
            <w:tcW w:w="3243" w:type="dxa"/>
            <w:vMerge/>
            <w:tcBorders>
              <w:top w:val="nil"/>
            </w:tcBorders>
          </w:tcPr>
          <w:p w14:paraId="38109E9B" w14:textId="77777777" w:rsidR="00C224AD" w:rsidRDefault="00C224AD" w:rsidP="00BE2F2E">
            <w:pPr>
              <w:rPr>
                <w:sz w:val="2"/>
                <w:szCs w:val="2"/>
              </w:rPr>
            </w:pPr>
          </w:p>
        </w:tc>
        <w:tc>
          <w:tcPr>
            <w:tcW w:w="6966" w:type="dxa"/>
            <w:gridSpan w:val="2"/>
          </w:tcPr>
          <w:p w14:paraId="70A16AB6" w14:textId="77777777" w:rsidR="00C224AD" w:rsidRDefault="00C224AD" w:rsidP="00BE2F2E">
            <w:pPr>
              <w:pStyle w:val="TableParagraph"/>
              <w:spacing w:line="234" w:lineRule="exact"/>
              <w:ind w:left="184"/>
              <w:rPr>
                <w:i/>
              </w:rPr>
            </w:pPr>
            <w:r>
              <w:rPr>
                <w:i/>
              </w:rPr>
              <w:t>27.03</w:t>
            </w:r>
            <w:r>
              <w:rPr>
                <w:i/>
                <w:spacing w:val="-4"/>
              </w:rPr>
              <w:t xml:space="preserve"> </w:t>
            </w:r>
            <w:r>
              <w:rPr>
                <w:i/>
              </w:rPr>
              <w:t>-</w:t>
            </w:r>
            <w:r>
              <w:rPr>
                <w:i/>
                <w:spacing w:val="-3"/>
              </w:rPr>
              <w:t xml:space="preserve"> </w:t>
            </w:r>
            <w:r>
              <w:rPr>
                <w:i/>
              </w:rPr>
              <w:t>Международный</w:t>
            </w:r>
            <w:r>
              <w:rPr>
                <w:i/>
                <w:spacing w:val="-4"/>
              </w:rPr>
              <w:t xml:space="preserve"> </w:t>
            </w:r>
            <w:r>
              <w:rPr>
                <w:i/>
              </w:rPr>
              <w:t>день</w:t>
            </w:r>
            <w:r>
              <w:rPr>
                <w:i/>
                <w:spacing w:val="-1"/>
              </w:rPr>
              <w:t xml:space="preserve"> </w:t>
            </w:r>
            <w:r>
              <w:rPr>
                <w:i/>
              </w:rPr>
              <w:t>театра</w:t>
            </w:r>
          </w:p>
        </w:tc>
      </w:tr>
      <w:tr w:rsidR="00C224AD" w14:paraId="7EABC4A5" w14:textId="77777777" w:rsidTr="00BE2F2E">
        <w:trPr>
          <w:trHeight w:val="251"/>
        </w:trPr>
        <w:tc>
          <w:tcPr>
            <w:tcW w:w="10209" w:type="dxa"/>
            <w:gridSpan w:val="3"/>
          </w:tcPr>
          <w:p w14:paraId="1F7C4D3C" w14:textId="77777777" w:rsidR="00C224AD" w:rsidRDefault="00C224AD" w:rsidP="00BE2F2E">
            <w:pPr>
              <w:pStyle w:val="TableParagraph"/>
              <w:spacing w:line="232" w:lineRule="exact"/>
              <w:ind w:left="4735" w:right="4634"/>
              <w:jc w:val="center"/>
              <w:rPr>
                <w:i/>
              </w:rPr>
            </w:pPr>
            <w:r>
              <w:rPr>
                <w:i/>
              </w:rPr>
              <w:t>Апрель</w:t>
            </w:r>
          </w:p>
        </w:tc>
      </w:tr>
      <w:tr w:rsidR="00C224AD" w14:paraId="15344616" w14:textId="77777777" w:rsidTr="00BE2F2E">
        <w:trPr>
          <w:trHeight w:val="251"/>
        </w:trPr>
        <w:tc>
          <w:tcPr>
            <w:tcW w:w="3243" w:type="dxa"/>
          </w:tcPr>
          <w:p w14:paraId="1EA3E395" w14:textId="77777777" w:rsidR="00C224AD" w:rsidRDefault="00C224AD" w:rsidP="00BE2F2E">
            <w:pPr>
              <w:pStyle w:val="TableParagraph"/>
              <w:spacing w:line="232" w:lineRule="exact"/>
              <w:ind w:left="153"/>
            </w:pPr>
            <w:r>
              <w:t>01.04-05.04.2024</w:t>
            </w:r>
          </w:p>
        </w:tc>
        <w:tc>
          <w:tcPr>
            <w:tcW w:w="6966" w:type="dxa"/>
            <w:gridSpan w:val="2"/>
          </w:tcPr>
          <w:p w14:paraId="105E8580" w14:textId="10792473" w:rsidR="00C224AD" w:rsidRDefault="00C224AD" w:rsidP="00BE2F2E">
            <w:pPr>
              <w:pStyle w:val="TableParagraph"/>
              <w:spacing w:line="232" w:lineRule="exact"/>
              <w:ind w:left="184"/>
            </w:pPr>
            <w:r>
              <w:t>«</w:t>
            </w:r>
            <w:r w:rsidR="00921713">
              <w:t xml:space="preserve"> Пресноводные и аквариумные рыбы </w:t>
            </w:r>
            <w:r>
              <w:t>»</w:t>
            </w:r>
          </w:p>
        </w:tc>
      </w:tr>
      <w:tr w:rsidR="00C224AD" w14:paraId="0D176E31" w14:textId="77777777" w:rsidTr="00BE2F2E">
        <w:trPr>
          <w:trHeight w:val="254"/>
        </w:trPr>
        <w:tc>
          <w:tcPr>
            <w:tcW w:w="3243" w:type="dxa"/>
          </w:tcPr>
          <w:p w14:paraId="11717184" w14:textId="77777777" w:rsidR="00C224AD" w:rsidRDefault="00C224AD" w:rsidP="00BE2F2E">
            <w:pPr>
              <w:pStyle w:val="TableParagraph"/>
              <w:spacing w:line="235" w:lineRule="exact"/>
              <w:ind w:left="153"/>
            </w:pPr>
            <w:r>
              <w:t>08.04-12.04.2024</w:t>
            </w:r>
          </w:p>
        </w:tc>
        <w:tc>
          <w:tcPr>
            <w:tcW w:w="6966" w:type="dxa"/>
            <w:gridSpan w:val="2"/>
          </w:tcPr>
          <w:p w14:paraId="481C9F48" w14:textId="77777777" w:rsidR="00C224AD" w:rsidRDefault="00C224AD" w:rsidP="00BE2F2E">
            <w:pPr>
              <w:pStyle w:val="TableParagraph"/>
              <w:spacing w:line="235" w:lineRule="exact"/>
              <w:ind w:left="184"/>
            </w:pPr>
            <w:r>
              <w:t>«Загадочный</w:t>
            </w:r>
            <w:r>
              <w:rPr>
                <w:spacing w:val="-5"/>
              </w:rPr>
              <w:t xml:space="preserve"> </w:t>
            </w:r>
            <w:r>
              <w:t>космос»</w:t>
            </w:r>
          </w:p>
        </w:tc>
      </w:tr>
      <w:tr w:rsidR="00C224AD" w14:paraId="74E48A0B" w14:textId="77777777" w:rsidTr="00BE2F2E">
        <w:trPr>
          <w:trHeight w:val="251"/>
        </w:trPr>
        <w:tc>
          <w:tcPr>
            <w:tcW w:w="3243" w:type="dxa"/>
          </w:tcPr>
          <w:p w14:paraId="56EB09E4" w14:textId="77777777" w:rsidR="00C224AD" w:rsidRDefault="00C224AD" w:rsidP="00BE2F2E">
            <w:pPr>
              <w:pStyle w:val="TableParagraph"/>
              <w:spacing w:line="232" w:lineRule="exact"/>
              <w:ind w:left="153"/>
            </w:pPr>
            <w:r>
              <w:t>15.04-19.04.2024</w:t>
            </w:r>
          </w:p>
        </w:tc>
        <w:tc>
          <w:tcPr>
            <w:tcW w:w="6966" w:type="dxa"/>
            <w:gridSpan w:val="2"/>
          </w:tcPr>
          <w:p w14:paraId="11E76398" w14:textId="77777777" w:rsidR="00C224AD" w:rsidRDefault="00C224AD" w:rsidP="00BE2F2E">
            <w:pPr>
              <w:pStyle w:val="TableParagraph"/>
              <w:spacing w:line="232" w:lineRule="exact"/>
              <w:ind w:left="184"/>
            </w:pPr>
            <w:r>
              <w:t>«Приведем</w:t>
            </w:r>
            <w:r>
              <w:rPr>
                <w:spacing w:val="-1"/>
              </w:rPr>
              <w:t xml:space="preserve"> </w:t>
            </w:r>
            <w:r>
              <w:t>планету</w:t>
            </w:r>
            <w:r>
              <w:rPr>
                <w:spacing w:val="-4"/>
              </w:rPr>
              <w:t xml:space="preserve"> </w:t>
            </w:r>
            <w:r>
              <w:t>в</w:t>
            </w:r>
            <w:r>
              <w:rPr>
                <w:spacing w:val="-4"/>
              </w:rPr>
              <w:t xml:space="preserve"> </w:t>
            </w:r>
            <w:r>
              <w:t>порядок»</w:t>
            </w:r>
          </w:p>
        </w:tc>
      </w:tr>
      <w:tr w:rsidR="00C224AD" w14:paraId="551135EC" w14:textId="77777777" w:rsidTr="00BE2F2E">
        <w:trPr>
          <w:trHeight w:val="254"/>
        </w:trPr>
        <w:tc>
          <w:tcPr>
            <w:tcW w:w="3243" w:type="dxa"/>
          </w:tcPr>
          <w:p w14:paraId="7E90C14D" w14:textId="77777777" w:rsidR="00C224AD" w:rsidRDefault="00C224AD" w:rsidP="00BE2F2E">
            <w:pPr>
              <w:pStyle w:val="TableParagraph"/>
              <w:spacing w:line="234" w:lineRule="exact"/>
              <w:ind w:left="153"/>
            </w:pPr>
            <w:r>
              <w:t>22.04-26.04.2024</w:t>
            </w:r>
          </w:p>
        </w:tc>
        <w:tc>
          <w:tcPr>
            <w:tcW w:w="6966" w:type="dxa"/>
            <w:gridSpan w:val="2"/>
          </w:tcPr>
          <w:p w14:paraId="1254AA2D" w14:textId="20BD472E" w:rsidR="00C224AD" w:rsidRPr="002944B6" w:rsidRDefault="00855348" w:rsidP="00855348">
            <w:pPr>
              <w:pStyle w:val="TableParagraph"/>
              <w:spacing w:line="234" w:lineRule="exact"/>
              <w:rPr>
                <w:lang w:val="ru-RU"/>
              </w:rPr>
            </w:pPr>
            <w:r>
              <w:rPr>
                <w:lang w:val="ru-RU"/>
              </w:rPr>
              <w:t xml:space="preserve">   </w:t>
            </w:r>
            <w:r w:rsidRPr="002944B6">
              <w:rPr>
                <w:lang w:val="ru-RU"/>
              </w:rPr>
              <w:t xml:space="preserve"> «Весенние</w:t>
            </w:r>
            <w:r w:rsidRPr="002944B6">
              <w:rPr>
                <w:spacing w:val="-3"/>
                <w:lang w:val="ru-RU"/>
              </w:rPr>
              <w:t xml:space="preserve"> </w:t>
            </w:r>
            <w:r w:rsidRPr="002944B6">
              <w:rPr>
                <w:lang w:val="ru-RU"/>
              </w:rPr>
              <w:t>работы в</w:t>
            </w:r>
            <w:r w:rsidRPr="002944B6">
              <w:rPr>
                <w:spacing w:val="-1"/>
                <w:lang w:val="ru-RU"/>
              </w:rPr>
              <w:t xml:space="preserve"> </w:t>
            </w:r>
            <w:r w:rsidRPr="002944B6">
              <w:rPr>
                <w:lang w:val="ru-RU"/>
              </w:rPr>
              <w:t>поле</w:t>
            </w:r>
            <w:r w:rsidRPr="002944B6">
              <w:rPr>
                <w:spacing w:val="-3"/>
                <w:lang w:val="ru-RU"/>
              </w:rPr>
              <w:t xml:space="preserve"> </w:t>
            </w:r>
            <w:r w:rsidRPr="002944B6">
              <w:rPr>
                <w:lang w:val="ru-RU"/>
              </w:rPr>
              <w:t>и в</w:t>
            </w:r>
            <w:r w:rsidRPr="002944B6">
              <w:rPr>
                <w:spacing w:val="-4"/>
                <w:lang w:val="ru-RU"/>
              </w:rPr>
              <w:t xml:space="preserve"> </w:t>
            </w:r>
            <w:r w:rsidRPr="002944B6">
              <w:rPr>
                <w:lang w:val="ru-RU"/>
              </w:rPr>
              <w:t>огороде»</w:t>
            </w:r>
          </w:p>
        </w:tc>
      </w:tr>
      <w:tr w:rsidR="00C224AD" w14:paraId="7B808C2C" w14:textId="77777777" w:rsidTr="00BE2F2E">
        <w:trPr>
          <w:trHeight w:val="253"/>
        </w:trPr>
        <w:tc>
          <w:tcPr>
            <w:tcW w:w="3243" w:type="dxa"/>
            <w:vMerge w:val="restart"/>
          </w:tcPr>
          <w:p w14:paraId="104E73B5" w14:textId="77777777" w:rsidR="00C224AD" w:rsidRPr="002944B6" w:rsidRDefault="00C224AD" w:rsidP="00BE2F2E">
            <w:pPr>
              <w:pStyle w:val="TableParagraph"/>
              <w:rPr>
                <w:b/>
                <w:sz w:val="24"/>
                <w:lang w:val="ru-RU"/>
              </w:rPr>
            </w:pPr>
          </w:p>
          <w:p w14:paraId="2CB9997B" w14:textId="77777777" w:rsidR="00C224AD" w:rsidRPr="002944B6" w:rsidRDefault="00C224AD" w:rsidP="00BE2F2E">
            <w:pPr>
              <w:pStyle w:val="TableParagraph"/>
              <w:rPr>
                <w:b/>
                <w:sz w:val="24"/>
                <w:lang w:val="ru-RU"/>
              </w:rPr>
            </w:pPr>
          </w:p>
          <w:p w14:paraId="6741DC66" w14:textId="77777777" w:rsidR="00C224AD" w:rsidRPr="002944B6" w:rsidRDefault="00C224AD" w:rsidP="00BE2F2E">
            <w:pPr>
              <w:pStyle w:val="TableParagraph"/>
              <w:spacing w:before="4"/>
              <w:rPr>
                <w:b/>
                <w:sz w:val="31"/>
                <w:lang w:val="ru-RU"/>
              </w:rPr>
            </w:pPr>
          </w:p>
          <w:p w14:paraId="64B1114A" w14:textId="77777777" w:rsidR="00C224AD" w:rsidRDefault="00C224AD" w:rsidP="00BE2F2E">
            <w:pPr>
              <w:pStyle w:val="TableParagraph"/>
              <w:ind w:left="153"/>
              <w:rPr>
                <w:i/>
              </w:rPr>
            </w:pPr>
            <w:r>
              <w:rPr>
                <w:i/>
              </w:rPr>
              <w:t>Воспитательное</w:t>
            </w:r>
            <w:r>
              <w:rPr>
                <w:i/>
                <w:spacing w:val="-7"/>
              </w:rPr>
              <w:t xml:space="preserve"> </w:t>
            </w:r>
            <w:r>
              <w:rPr>
                <w:i/>
              </w:rPr>
              <w:t>событие</w:t>
            </w:r>
          </w:p>
        </w:tc>
        <w:tc>
          <w:tcPr>
            <w:tcW w:w="6966" w:type="dxa"/>
            <w:gridSpan w:val="2"/>
          </w:tcPr>
          <w:p w14:paraId="77F134B9" w14:textId="77777777" w:rsidR="00C224AD" w:rsidRDefault="00C224AD" w:rsidP="00BE2F2E">
            <w:pPr>
              <w:pStyle w:val="TableParagraph"/>
              <w:spacing w:line="234" w:lineRule="exact"/>
              <w:ind w:left="184"/>
              <w:rPr>
                <w:i/>
              </w:rPr>
            </w:pPr>
            <w:r>
              <w:rPr>
                <w:i/>
              </w:rPr>
              <w:t>01.04</w:t>
            </w:r>
            <w:r>
              <w:rPr>
                <w:i/>
                <w:spacing w:val="-4"/>
              </w:rPr>
              <w:t xml:space="preserve"> </w:t>
            </w:r>
            <w:r>
              <w:rPr>
                <w:i/>
              </w:rPr>
              <w:t>-</w:t>
            </w:r>
            <w:r>
              <w:rPr>
                <w:i/>
                <w:spacing w:val="-2"/>
              </w:rPr>
              <w:t xml:space="preserve"> </w:t>
            </w:r>
            <w:r>
              <w:rPr>
                <w:i/>
              </w:rPr>
              <w:t>Международный</w:t>
            </w:r>
            <w:r>
              <w:rPr>
                <w:i/>
                <w:spacing w:val="-4"/>
              </w:rPr>
              <w:t xml:space="preserve"> </w:t>
            </w:r>
            <w:r>
              <w:rPr>
                <w:i/>
              </w:rPr>
              <w:t>день</w:t>
            </w:r>
            <w:r>
              <w:rPr>
                <w:i/>
                <w:spacing w:val="-2"/>
              </w:rPr>
              <w:t xml:space="preserve"> </w:t>
            </w:r>
            <w:r>
              <w:rPr>
                <w:i/>
              </w:rPr>
              <w:t>птиц</w:t>
            </w:r>
          </w:p>
        </w:tc>
      </w:tr>
      <w:tr w:rsidR="00C224AD" w14:paraId="5BEE91C6" w14:textId="77777777" w:rsidTr="00BE2F2E">
        <w:trPr>
          <w:trHeight w:val="249"/>
        </w:trPr>
        <w:tc>
          <w:tcPr>
            <w:tcW w:w="3243" w:type="dxa"/>
            <w:vMerge/>
            <w:tcBorders>
              <w:top w:val="nil"/>
            </w:tcBorders>
          </w:tcPr>
          <w:p w14:paraId="0D8E74A4" w14:textId="77777777" w:rsidR="00C224AD" w:rsidRDefault="00C224AD" w:rsidP="00BE2F2E">
            <w:pPr>
              <w:rPr>
                <w:sz w:val="2"/>
                <w:szCs w:val="2"/>
              </w:rPr>
            </w:pPr>
          </w:p>
        </w:tc>
        <w:tc>
          <w:tcPr>
            <w:tcW w:w="6966" w:type="dxa"/>
            <w:gridSpan w:val="2"/>
          </w:tcPr>
          <w:p w14:paraId="2D1D6669" w14:textId="77777777" w:rsidR="00C224AD" w:rsidRDefault="00C224AD" w:rsidP="00BE2F2E">
            <w:pPr>
              <w:pStyle w:val="TableParagraph"/>
              <w:spacing w:line="229" w:lineRule="exact"/>
              <w:ind w:left="184"/>
              <w:rPr>
                <w:i/>
              </w:rPr>
            </w:pPr>
            <w:r>
              <w:rPr>
                <w:i/>
              </w:rPr>
              <w:t>02.04</w:t>
            </w:r>
            <w:r>
              <w:rPr>
                <w:i/>
                <w:spacing w:val="-4"/>
              </w:rPr>
              <w:t xml:space="preserve"> </w:t>
            </w:r>
            <w:r>
              <w:rPr>
                <w:i/>
              </w:rPr>
              <w:t>-</w:t>
            </w:r>
            <w:r>
              <w:rPr>
                <w:i/>
                <w:spacing w:val="-2"/>
              </w:rPr>
              <w:t xml:space="preserve"> </w:t>
            </w:r>
            <w:r>
              <w:rPr>
                <w:i/>
              </w:rPr>
              <w:t>Международный</w:t>
            </w:r>
            <w:r>
              <w:rPr>
                <w:i/>
                <w:spacing w:val="-4"/>
              </w:rPr>
              <w:t xml:space="preserve"> </w:t>
            </w:r>
            <w:r>
              <w:rPr>
                <w:i/>
              </w:rPr>
              <w:t>день</w:t>
            </w:r>
            <w:r>
              <w:rPr>
                <w:i/>
                <w:spacing w:val="-2"/>
              </w:rPr>
              <w:t xml:space="preserve"> </w:t>
            </w:r>
            <w:r>
              <w:rPr>
                <w:i/>
              </w:rPr>
              <w:t>детской</w:t>
            </w:r>
            <w:r>
              <w:rPr>
                <w:i/>
                <w:spacing w:val="-5"/>
              </w:rPr>
              <w:t xml:space="preserve"> </w:t>
            </w:r>
            <w:r>
              <w:rPr>
                <w:i/>
              </w:rPr>
              <w:t>книги</w:t>
            </w:r>
          </w:p>
        </w:tc>
      </w:tr>
      <w:tr w:rsidR="00C224AD" w14:paraId="69372E3F" w14:textId="77777777" w:rsidTr="00BE2F2E">
        <w:trPr>
          <w:trHeight w:val="253"/>
        </w:trPr>
        <w:tc>
          <w:tcPr>
            <w:tcW w:w="3243" w:type="dxa"/>
            <w:vMerge/>
            <w:tcBorders>
              <w:top w:val="nil"/>
            </w:tcBorders>
          </w:tcPr>
          <w:p w14:paraId="6A5B4BA5" w14:textId="77777777" w:rsidR="00C224AD" w:rsidRDefault="00C224AD" w:rsidP="00BE2F2E">
            <w:pPr>
              <w:rPr>
                <w:sz w:val="2"/>
                <w:szCs w:val="2"/>
              </w:rPr>
            </w:pPr>
          </w:p>
        </w:tc>
        <w:tc>
          <w:tcPr>
            <w:tcW w:w="6966" w:type="dxa"/>
            <w:gridSpan w:val="2"/>
          </w:tcPr>
          <w:p w14:paraId="4B71D64D" w14:textId="77777777" w:rsidR="00C224AD" w:rsidRDefault="00C224AD" w:rsidP="00BE2F2E">
            <w:pPr>
              <w:pStyle w:val="TableParagraph"/>
              <w:spacing w:line="234" w:lineRule="exact"/>
              <w:ind w:left="184"/>
              <w:rPr>
                <w:i/>
              </w:rPr>
            </w:pPr>
            <w:r>
              <w:rPr>
                <w:i/>
              </w:rPr>
              <w:t>07.04</w:t>
            </w:r>
            <w:r>
              <w:rPr>
                <w:i/>
                <w:spacing w:val="-4"/>
              </w:rPr>
              <w:t xml:space="preserve"> </w:t>
            </w:r>
            <w:r>
              <w:rPr>
                <w:i/>
              </w:rPr>
              <w:t>- Всемирный</w:t>
            </w:r>
            <w:r>
              <w:rPr>
                <w:i/>
                <w:spacing w:val="-5"/>
              </w:rPr>
              <w:t xml:space="preserve"> </w:t>
            </w:r>
            <w:r>
              <w:rPr>
                <w:i/>
              </w:rPr>
              <w:t>день</w:t>
            </w:r>
            <w:r>
              <w:rPr>
                <w:i/>
                <w:spacing w:val="-6"/>
              </w:rPr>
              <w:t xml:space="preserve"> </w:t>
            </w:r>
            <w:r>
              <w:rPr>
                <w:i/>
              </w:rPr>
              <w:t>Здоровья</w:t>
            </w:r>
          </w:p>
        </w:tc>
      </w:tr>
      <w:tr w:rsidR="00C224AD" w14:paraId="38976653" w14:textId="77777777" w:rsidTr="00BE2F2E">
        <w:trPr>
          <w:trHeight w:val="254"/>
        </w:trPr>
        <w:tc>
          <w:tcPr>
            <w:tcW w:w="3243" w:type="dxa"/>
            <w:vMerge/>
            <w:tcBorders>
              <w:top w:val="nil"/>
            </w:tcBorders>
          </w:tcPr>
          <w:p w14:paraId="04F624C5" w14:textId="77777777" w:rsidR="00C224AD" w:rsidRDefault="00C224AD" w:rsidP="00BE2F2E">
            <w:pPr>
              <w:rPr>
                <w:sz w:val="2"/>
                <w:szCs w:val="2"/>
              </w:rPr>
            </w:pPr>
          </w:p>
        </w:tc>
        <w:tc>
          <w:tcPr>
            <w:tcW w:w="6966" w:type="dxa"/>
            <w:gridSpan w:val="2"/>
          </w:tcPr>
          <w:p w14:paraId="71ED5309" w14:textId="77777777" w:rsidR="00C224AD" w:rsidRDefault="00C224AD" w:rsidP="00BE2F2E">
            <w:pPr>
              <w:pStyle w:val="TableParagraph"/>
              <w:spacing w:line="234" w:lineRule="exact"/>
              <w:ind w:left="184"/>
              <w:rPr>
                <w:i/>
              </w:rPr>
            </w:pPr>
            <w:r>
              <w:rPr>
                <w:i/>
              </w:rPr>
              <w:t>15.04</w:t>
            </w:r>
            <w:r>
              <w:rPr>
                <w:i/>
                <w:spacing w:val="-4"/>
              </w:rPr>
              <w:t xml:space="preserve"> </w:t>
            </w:r>
            <w:r>
              <w:rPr>
                <w:i/>
              </w:rPr>
              <w:t>-</w:t>
            </w:r>
            <w:r>
              <w:rPr>
                <w:i/>
                <w:spacing w:val="-5"/>
              </w:rPr>
              <w:t xml:space="preserve"> </w:t>
            </w:r>
            <w:r>
              <w:rPr>
                <w:i/>
              </w:rPr>
              <w:t>День</w:t>
            </w:r>
            <w:r>
              <w:rPr>
                <w:i/>
                <w:spacing w:val="-5"/>
              </w:rPr>
              <w:t xml:space="preserve"> </w:t>
            </w:r>
            <w:r>
              <w:rPr>
                <w:i/>
              </w:rPr>
              <w:t>экологических</w:t>
            </w:r>
            <w:r>
              <w:rPr>
                <w:i/>
                <w:spacing w:val="-1"/>
              </w:rPr>
              <w:t xml:space="preserve"> </w:t>
            </w:r>
            <w:r>
              <w:rPr>
                <w:i/>
              </w:rPr>
              <w:t>знаний</w:t>
            </w:r>
          </w:p>
        </w:tc>
      </w:tr>
      <w:tr w:rsidR="00C224AD" w14:paraId="3ABFC2FB" w14:textId="77777777" w:rsidTr="00BE2F2E">
        <w:trPr>
          <w:trHeight w:val="253"/>
        </w:trPr>
        <w:tc>
          <w:tcPr>
            <w:tcW w:w="3243" w:type="dxa"/>
            <w:vMerge/>
            <w:tcBorders>
              <w:top w:val="nil"/>
            </w:tcBorders>
          </w:tcPr>
          <w:p w14:paraId="233D40EA" w14:textId="77777777" w:rsidR="00C224AD" w:rsidRDefault="00C224AD" w:rsidP="00BE2F2E">
            <w:pPr>
              <w:rPr>
                <w:sz w:val="2"/>
                <w:szCs w:val="2"/>
              </w:rPr>
            </w:pPr>
          </w:p>
        </w:tc>
        <w:tc>
          <w:tcPr>
            <w:tcW w:w="6966" w:type="dxa"/>
            <w:gridSpan w:val="2"/>
          </w:tcPr>
          <w:p w14:paraId="7FF024C6" w14:textId="77777777" w:rsidR="00C224AD" w:rsidRDefault="00C224AD" w:rsidP="00BE2F2E">
            <w:pPr>
              <w:pStyle w:val="TableParagraph"/>
              <w:spacing w:line="234" w:lineRule="exact"/>
              <w:ind w:left="184"/>
              <w:rPr>
                <w:i/>
              </w:rPr>
            </w:pPr>
            <w:r>
              <w:rPr>
                <w:i/>
              </w:rPr>
              <w:t>16.04</w:t>
            </w:r>
            <w:r>
              <w:rPr>
                <w:i/>
                <w:spacing w:val="-1"/>
              </w:rPr>
              <w:t xml:space="preserve"> </w:t>
            </w:r>
            <w:r>
              <w:rPr>
                <w:i/>
              </w:rPr>
              <w:t>-</w:t>
            </w:r>
            <w:r>
              <w:rPr>
                <w:i/>
                <w:spacing w:val="-2"/>
              </w:rPr>
              <w:t xml:space="preserve"> </w:t>
            </w:r>
            <w:r>
              <w:rPr>
                <w:i/>
              </w:rPr>
              <w:t>23.04</w:t>
            </w:r>
            <w:r>
              <w:rPr>
                <w:i/>
                <w:spacing w:val="-2"/>
              </w:rPr>
              <w:t xml:space="preserve"> </w:t>
            </w:r>
            <w:r>
              <w:rPr>
                <w:i/>
              </w:rPr>
              <w:t>-</w:t>
            </w:r>
            <w:r>
              <w:rPr>
                <w:i/>
                <w:spacing w:val="3"/>
              </w:rPr>
              <w:t xml:space="preserve"> </w:t>
            </w:r>
            <w:r>
              <w:rPr>
                <w:i/>
              </w:rPr>
              <w:t>Пасха</w:t>
            </w:r>
          </w:p>
        </w:tc>
      </w:tr>
      <w:tr w:rsidR="00C224AD" w14:paraId="29A6DDDD" w14:textId="77777777" w:rsidTr="00BE2F2E">
        <w:trPr>
          <w:trHeight w:val="251"/>
        </w:trPr>
        <w:tc>
          <w:tcPr>
            <w:tcW w:w="3243" w:type="dxa"/>
            <w:vMerge/>
            <w:tcBorders>
              <w:top w:val="nil"/>
            </w:tcBorders>
          </w:tcPr>
          <w:p w14:paraId="69A7E52F" w14:textId="77777777" w:rsidR="00C224AD" w:rsidRDefault="00C224AD" w:rsidP="00BE2F2E">
            <w:pPr>
              <w:rPr>
                <w:sz w:val="2"/>
                <w:szCs w:val="2"/>
              </w:rPr>
            </w:pPr>
          </w:p>
        </w:tc>
        <w:tc>
          <w:tcPr>
            <w:tcW w:w="6966" w:type="dxa"/>
            <w:gridSpan w:val="2"/>
          </w:tcPr>
          <w:p w14:paraId="69101948" w14:textId="77777777" w:rsidR="00C224AD" w:rsidRPr="002944B6" w:rsidRDefault="00C224AD" w:rsidP="00BE2F2E">
            <w:pPr>
              <w:pStyle w:val="TableParagraph"/>
              <w:spacing w:line="232" w:lineRule="exact"/>
              <w:ind w:left="184"/>
              <w:rPr>
                <w:i/>
                <w:lang w:val="ru-RU"/>
              </w:rPr>
            </w:pPr>
            <w:r w:rsidRPr="002944B6">
              <w:rPr>
                <w:i/>
                <w:lang w:val="ru-RU"/>
              </w:rPr>
              <w:t>18.04</w:t>
            </w:r>
            <w:r w:rsidRPr="002944B6">
              <w:rPr>
                <w:i/>
                <w:spacing w:val="-4"/>
                <w:lang w:val="ru-RU"/>
              </w:rPr>
              <w:t xml:space="preserve"> </w:t>
            </w:r>
            <w:r w:rsidRPr="002944B6">
              <w:rPr>
                <w:i/>
                <w:lang w:val="ru-RU"/>
              </w:rPr>
              <w:t>-</w:t>
            </w:r>
            <w:r w:rsidRPr="002944B6">
              <w:rPr>
                <w:i/>
                <w:spacing w:val="-4"/>
                <w:lang w:val="ru-RU"/>
              </w:rPr>
              <w:t xml:space="preserve"> </w:t>
            </w:r>
            <w:r w:rsidRPr="002944B6">
              <w:rPr>
                <w:i/>
                <w:lang w:val="ru-RU"/>
              </w:rPr>
              <w:t>Международный</w:t>
            </w:r>
            <w:r w:rsidRPr="002944B6">
              <w:rPr>
                <w:i/>
                <w:spacing w:val="-4"/>
                <w:lang w:val="ru-RU"/>
              </w:rPr>
              <w:t xml:space="preserve"> </w:t>
            </w:r>
            <w:r w:rsidRPr="002944B6">
              <w:rPr>
                <w:i/>
                <w:lang w:val="ru-RU"/>
              </w:rPr>
              <w:t>д</w:t>
            </w:r>
            <w:r>
              <w:rPr>
                <w:i/>
              </w:rPr>
              <w:t>e</w:t>
            </w:r>
            <w:r w:rsidRPr="002944B6">
              <w:rPr>
                <w:i/>
                <w:lang w:val="ru-RU"/>
              </w:rPr>
              <w:t>нь</w:t>
            </w:r>
            <w:r w:rsidRPr="002944B6">
              <w:rPr>
                <w:i/>
                <w:spacing w:val="-3"/>
                <w:lang w:val="ru-RU"/>
              </w:rPr>
              <w:t xml:space="preserve"> </w:t>
            </w:r>
            <w:r w:rsidRPr="002944B6">
              <w:rPr>
                <w:i/>
                <w:lang w:val="ru-RU"/>
              </w:rPr>
              <w:t>памятников и</w:t>
            </w:r>
            <w:r w:rsidRPr="002944B6">
              <w:rPr>
                <w:i/>
                <w:spacing w:val="-5"/>
                <w:lang w:val="ru-RU"/>
              </w:rPr>
              <w:t xml:space="preserve"> </w:t>
            </w:r>
            <w:r w:rsidRPr="002944B6">
              <w:rPr>
                <w:i/>
                <w:lang w:val="ru-RU"/>
              </w:rPr>
              <w:t>выдающих</w:t>
            </w:r>
            <w:r>
              <w:rPr>
                <w:i/>
              </w:rPr>
              <w:t>c</w:t>
            </w:r>
            <w:r w:rsidRPr="002944B6">
              <w:rPr>
                <w:i/>
                <w:lang w:val="ru-RU"/>
              </w:rPr>
              <w:t>я</w:t>
            </w:r>
            <w:r w:rsidRPr="002944B6">
              <w:rPr>
                <w:i/>
                <w:spacing w:val="-4"/>
                <w:lang w:val="ru-RU"/>
              </w:rPr>
              <w:t xml:space="preserve"> </w:t>
            </w:r>
            <w:r w:rsidRPr="002944B6">
              <w:rPr>
                <w:i/>
                <w:lang w:val="ru-RU"/>
              </w:rPr>
              <w:t>мест</w:t>
            </w:r>
          </w:p>
        </w:tc>
      </w:tr>
      <w:tr w:rsidR="00C224AD" w14:paraId="2BCD3458" w14:textId="77777777" w:rsidTr="00BE2F2E">
        <w:trPr>
          <w:trHeight w:val="254"/>
        </w:trPr>
        <w:tc>
          <w:tcPr>
            <w:tcW w:w="3243" w:type="dxa"/>
            <w:vMerge/>
            <w:tcBorders>
              <w:top w:val="nil"/>
            </w:tcBorders>
          </w:tcPr>
          <w:p w14:paraId="019A20AF" w14:textId="77777777" w:rsidR="00C224AD" w:rsidRPr="002944B6" w:rsidRDefault="00C224AD" w:rsidP="00BE2F2E">
            <w:pPr>
              <w:rPr>
                <w:sz w:val="2"/>
                <w:szCs w:val="2"/>
                <w:lang w:val="ru-RU"/>
              </w:rPr>
            </w:pPr>
          </w:p>
        </w:tc>
        <w:tc>
          <w:tcPr>
            <w:tcW w:w="6966" w:type="dxa"/>
            <w:gridSpan w:val="2"/>
          </w:tcPr>
          <w:p w14:paraId="10E4924C" w14:textId="77777777" w:rsidR="00C224AD" w:rsidRDefault="00C224AD" w:rsidP="00BE2F2E">
            <w:pPr>
              <w:pStyle w:val="TableParagraph"/>
              <w:spacing w:line="234" w:lineRule="exact"/>
              <w:ind w:left="184"/>
              <w:rPr>
                <w:i/>
              </w:rPr>
            </w:pPr>
            <w:r>
              <w:rPr>
                <w:i/>
              </w:rPr>
              <w:t>22.04</w:t>
            </w:r>
            <w:r>
              <w:rPr>
                <w:i/>
                <w:spacing w:val="-3"/>
              </w:rPr>
              <w:t xml:space="preserve"> </w:t>
            </w:r>
            <w:r>
              <w:rPr>
                <w:i/>
              </w:rPr>
              <w:t>-</w:t>
            </w:r>
            <w:r>
              <w:rPr>
                <w:i/>
                <w:spacing w:val="2"/>
              </w:rPr>
              <w:t xml:space="preserve"> </w:t>
            </w:r>
            <w:r>
              <w:rPr>
                <w:i/>
              </w:rPr>
              <w:t>Всемирный</w:t>
            </w:r>
            <w:r>
              <w:rPr>
                <w:i/>
                <w:spacing w:val="-4"/>
              </w:rPr>
              <w:t xml:space="preserve"> </w:t>
            </w:r>
            <w:r>
              <w:rPr>
                <w:i/>
              </w:rPr>
              <w:t>день</w:t>
            </w:r>
            <w:r>
              <w:rPr>
                <w:i/>
                <w:spacing w:val="-4"/>
              </w:rPr>
              <w:t xml:space="preserve"> </w:t>
            </w:r>
            <w:r>
              <w:rPr>
                <w:i/>
              </w:rPr>
              <w:t>Земли</w:t>
            </w:r>
          </w:p>
        </w:tc>
      </w:tr>
      <w:tr w:rsidR="00C224AD" w14:paraId="2EFF1365" w14:textId="77777777" w:rsidTr="00BE2F2E">
        <w:trPr>
          <w:trHeight w:val="253"/>
        </w:trPr>
        <w:tc>
          <w:tcPr>
            <w:tcW w:w="3243" w:type="dxa"/>
            <w:vMerge/>
            <w:tcBorders>
              <w:top w:val="nil"/>
            </w:tcBorders>
          </w:tcPr>
          <w:p w14:paraId="7A5DE4ED" w14:textId="77777777" w:rsidR="00C224AD" w:rsidRDefault="00C224AD" w:rsidP="00BE2F2E">
            <w:pPr>
              <w:rPr>
                <w:sz w:val="2"/>
                <w:szCs w:val="2"/>
              </w:rPr>
            </w:pPr>
          </w:p>
        </w:tc>
        <w:tc>
          <w:tcPr>
            <w:tcW w:w="6966" w:type="dxa"/>
            <w:gridSpan w:val="2"/>
          </w:tcPr>
          <w:p w14:paraId="7F244F31" w14:textId="77777777" w:rsidR="00C224AD" w:rsidRPr="002944B6" w:rsidRDefault="00C224AD" w:rsidP="00BE2F2E">
            <w:pPr>
              <w:pStyle w:val="TableParagraph"/>
              <w:spacing w:line="234" w:lineRule="exact"/>
              <w:ind w:left="184"/>
              <w:rPr>
                <w:i/>
                <w:lang w:val="ru-RU"/>
              </w:rPr>
            </w:pPr>
            <w:r w:rsidRPr="002944B6">
              <w:rPr>
                <w:i/>
                <w:lang w:val="ru-RU"/>
              </w:rPr>
              <w:t>28.04</w:t>
            </w:r>
            <w:r w:rsidRPr="002944B6">
              <w:rPr>
                <w:i/>
                <w:spacing w:val="-4"/>
                <w:lang w:val="ru-RU"/>
              </w:rPr>
              <w:t xml:space="preserve"> </w:t>
            </w:r>
            <w:r w:rsidRPr="002944B6">
              <w:rPr>
                <w:i/>
                <w:lang w:val="ru-RU"/>
              </w:rPr>
              <w:t>-</w:t>
            </w:r>
            <w:r w:rsidRPr="002944B6">
              <w:rPr>
                <w:i/>
                <w:spacing w:val="-5"/>
                <w:lang w:val="ru-RU"/>
              </w:rPr>
              <w:t xml:space="preserve"> </w:t>
            </w:r>
            <w:r w:rsidRPr="002944B6">
              <w:rPr>
                <w:i/>
                <w:lang w:val="ru-RU"/>
              </w:rPr>
              <w:t>День работника</w:t>
            </w:r>
            <w:r w:rsidRPr="002944B6">
              <w:rPr>
                <w:i/>
                <w:spacing w:val="-7"/>
                <w:lang w:val="ru-RU"/>
              </w:rPr>
              <w:t xml:space="preserve"> </w:t>
            </w:r>
            <w:r w:rsidRPr="002944B6">
              <w:rPr>
                <w:i/>
                <w:lang w:val="ru-RU"/>
              </w:rPr>
              <w:t>скорой</w:t>
            </w:r>
            <w:r w:rsidRPr="002944B6">
              <w:rPr>
                <w:i/>
                <w:spacing w:val="-4"/>
                <w:lang w:val="ru-RU"/>
              </w:rPr>
              <w:t xml:space="preserve"> </w:t>
            </w:r>
            <w:r w:rsidRPr="002944B6">
              <w:rPr>
                <w:i/>
                <w:lang w:val="ru-RU"/>
              </w:rPr>
              <w:t>медицинской</w:t>
            </w:r>
            <w:r w:rsidRPr="002944B6">
              <w:rPr>
                <w:i/>
                <w:spacing w:val="-3"/>
                <w:lang w:val="ru-RU"/>
              </w:rPr>
              <w:t xml:space="preserve"> </w:t>
            </w:r>
            <w:r w:rsidRPr="002944B6">
              <w:rPr>
                <w:i/>
                <w:lang w:val="ru-RU"/>
              </w:rPr>
              <w:t>помощи</w:t>
            </w:r>
          </w:p>
        </w:tc>
      </w:tr>
      <w:tr w:rsidR="00C224AD" w14:paraId="00C4214A" w14:textId="77777777" w:rsidTr="00BE2F2E">
        <w:trPr>
          <w:trHeight w:val="249"/>
        </w:trPr>
        <w:tc>
          <w:tcPr>
            <w:tcW w:w="10209" w:type="dxa"/>
            <w:gridSpan w:val="3"/>
          </w:tcPr>
          <w:p w14:paraId="0A97E8A1" w14:textId="77777777" w:rsidR="00C224AD" w:rsidRDefault="00C224AD" w:rsidP="00BE2F2E">
            <w:pPr>
              <w:pStyle w:val="TableParagraph"/>
              <w:spacing w:line="230" w:lineRule="exact"/>
              <w:ind w:left="4735" w:right="4635"/>
              <w:jc w:val="center"/>
              <w:rPr>
                <w:i/>
              </w:rPr>
            </w:pPr>
            <w:r>
              <w:rPr>
                <w:i/>
              </w:rPr>
              <w:t>Май</w:t>
            </w:r>
          </w:p>
        </w:tc>
      </w:tr>
      <w:tr w:rsidR="00C224AD" w14:paraId="1A9A095D" w14:textId="77777777" w:rsidTr="00BE2F2E">
        <w:trPr>
          <w:trHeight w:val="253"/>
        </w:trPr>
        <w:tc>
          <w:tcPr>
            <w:tcW w:w="3243" w:type="dxa"/>
          </w:tcPr>
          <w:p w14:paraId="7F3DBB37" w14:textId="77777777" w:rsidR="00C224AD" w:rsidRDefault="00C224AD" w:rsidP="00BE2F2E">
            <w:pPr>
              <w:pStyle w:val="TableParagraph"/>
              <w:spacing w:line="234" w:lineRule="exact"/>
              <w:ind w:left="153"/>
            </w:pPr>
            <w:r>
              <w:t>29.04-03.05.2024</w:t>
            </w:r>
          </w:p>
        </w:tc>
        <w:tc>
          <w:tcPr>
            <w:tcW w:w="6966" w:type="dxa"/>
            <w:gridSpan w:val="2"/>
          </w:tcPr>
          <w:p w14:paraId="7E443B0B" w14:textId="77777777" w:rsidR="00C224AD" w:rsidRDefault="00C224AD" w:rsidP="00BE2F2E">
            <w:pPr>
              <w:pStyle w:val="TableParagraph"/>
              <w:spacing w:line="234" w:lineRule="exact"/>
              <w:ind w:left="184"/>
            </w:pPr>
            <w:r>
              <w:t>«Воздух, вода и</w:t>
            </w:r>
            <w:r>
              <w:rPr>
                <w:spacing w:val="-5"/>
              </w:rPr>
              <w:t xml:space="preserve"> </w:t>
            </w:r>
            <w:r>
              <w:t>свет»</w:t>
            </w:r>
          </w:p>
        </w:tc>
      </w:tr>
      <w:tr w:rsidR="00C224AD" w14:paraId="7DF56772" w14:textId="77777777" w:rsidTr="00BE2F2E">
        <w:trPr>
          <w:trHeight w:val="253"/>
        </w:trPr>
        <w:tc>
          <w:tcPr>
            <w:tcW w:w="3243" w:type="dxa"/>
          </w:tcPr>
          <w:p w14:paraId="2265EBB6" w14:textId="77777777" w:rsidR="00C224AD" w:rsidRDefault="00C224AD" w:rsidP="00BE2F2E">
            <w:pPr>
              <w:pStyle w:val="TableParagraph"/>
              <w:spacing w:line="234" w:lineRule="exact"/>
              <w:ind w:left="153"/>
            </w:pPr>
            <w:r>
              <w:t>06.05-10.05.2024</w:t>
            </w:r>
          </w:p>
        </w:tc>
        <w:tc>
          <w:tcPr>
            <w:tcW w:w="6966" w:type="dxa"/>
            <w:gridSpan w:val="2"/>
          </w:tcPr>
          <w:p w14:paraId="3B105E10" w14:textId="77777777" w:rsidR="00C224AD" w:rsidRDefault="00C224AD" w:rsidP="00BE2F2E">
            <w:pPr>
              <w:pStyle w:val="TableParagraph"/>
              <w:spacing w:line="234" w:lineRule="exact"/>
              <w:ind w:left="184"/>
            </w:pPr>
            <w:r>
              <w:t>«День</w:t>
            </w:r>
            <w:r>
              <w:rPr>
                <w:spacing w:val="-3"/>
              </w:rPr>
              <w:t xml:space="preserve"> </w:t>
            </w:r>
            <w:r>
              <w:t>Победы»</w:t>
            </w:r>
          </w:p>
        </w:tc>
      </w:tr>
      <w:tr w:rsidR="00C224AD" w14:paraId="6F34F478" w14:textId="77777777" w:rsidTr="00BE2F2E">
        <w:trPr>
          <w:trHeight w:val="254"/>
        </w:trPr>
        <w:tc>
          <w:tcPr>
            <w:tcW w:w="3243" w:type="dxa"/>
          </w:tcPr>
          <w:p w14:paraId="4A8E863C" w14:textId="77777777" w:rsidR="00C224AD" w:rsidRDefault="00C224AD" w:rsidP="00BE2F2E">
            <w:pPr>
              <w:pStyle w:val="TableParagraph"/>
              <w:spacing w:line="234" w:lineRule="exact"/>
              <w:ind w:left="153"/>
            </w:pPr>
            <w:r>
              <w:t>13.05-17.05.2024</w:t>
            </w:r>
          </w:p>
        </w:tc>
        <w:tc>
          <w:tcPr>
            <w:tcW w:w="6966" w:type="dxa"/>
            <w:gridSpan w:val="2"/>
          </w:tcPr>
          <w:p w14:paraId="58C09585" w14:textId="2EEA9F5D" w:rsidR="00C224AD" w:rsidRPr="002944B6" w:rsidRDefault="00855348" w:rsidP="00BE2F2E">
            <w:pPr>
              <w:pStyle w:val="TableParagraph"/>
              <w:spacing w:line="234" w:lineRule="exact"/>
              <w:ind w:left="184"/>
              <w:rPr>
                <w:lang w:val="ru-RU"/>
              </w:rPr>
            </w:pPr>
            <w:r>
              <w:t>«Удивительный</w:t>
            </w:r>
            <w:r>
              <w:rPr>
                <w:spacing w:val="-5"/>
              </w:rPr>
              <w:t xml:space="preserve"> </w:t>
            </w:r>
            <w:r>
              <w:t>мир</w:t>
            </w:r>
            <w:r>
              <w:rPr>
                <w:spacing w:val="-4"/>
              </w:rPr>
              <w:t xml:space="preserve"> </w:t>
            </w:r>
            <w:r>
              <w:t>насекомых»</w:t>
            </w:r>
          </w:p>
        </w:tc>
      </w:tr>
      <w:tr w:rsidR="00C224AD" w14:paraId="047B32F8" w14:textId="77777777" w:rsidTr="00BE2F2E">
        <w:trPr>
          <w:trHeight w:val="249"/>
        </w:trPr>
        <w:tc>
          <w:tcPr>
            <w:tcW w:w="3243" w:type="dxa"/>
          </w:tcPr>
          <w:p w14:paraId="5D9381AC" w14:textId="77777777" w:rsidR="00C224AD" w:rsidRDefault="00C224AD" w:rsidP="00BE2F2E">
            <w:pPr>
              <w:pStyle w:val="TableParagraph"/>
              <w:spacing w:line="229" w:lineRule="exact"/>
              <w:ind w:left="153"/>
            </w:pPr>
            <w:r>
              <w:t>20.05-24.05.2024</w:t>
            </w:r>
          </w:p>
        </w:tc>
        <w:tc>
          <w:tcPr>
            <w:tcW w:w="4417" w:type="dxa"/>
          </w:tcPr>
          <w:p w14:paraId="7EE29AD7" w14:textId="23037CD4" w:rsidR="00C224AD" w:rsidRPr="00855348" w:rsidRDefault="00855348" w:rsidP="00BE2F2E">
            <w:pPr>
              <w:pStyle w:val="TableParagraph"/>
              <w:spacing w:line="229" w:lineRule="exact"/>
              <w:ind w:left="184"/>
              <w:rPr>
                <w:lang w:val="ru-RU"/>
              </w:rPr>
            </w:pPr>
            <w:r w:rsidRPr="002944B6">
              <w:rPr>
                <w:lang w:val="ru-RU"/>
              </w:rPr>
              <w:t>«Живая</w:t>
            </w:r>
            <w:r w:rsidRPr="002944B6">
              <w:rPr>
                <w:spacing w:val="-2"/>
                <w:lang w:val="ru-RU"/>
              </w:rPr>
              <w:t xml:space="preserve"> </w:t>
            </w:r>
            <w:r w:rsidRPr="002944B6">
              <w:rPr>
                <w:lang w:val="ru-RU"/>
              </w:rPr>
              <w:t>и</w:t>
            </w:r>
            <w:r w:rsidRPr="002944B6">
              <w:rPr>
                <w:spacing w:val="-4"/>
                <w:lang w:val="ru-RU"/>
              </w:rPr>
              <w:t xml:space="preserve"> </w:t>
            </w:r>
            <w:r w:rsidRPr="002944B6">
              <w:rPr>
                <w:lang w:val="ru-RU"/>
              </w:rPr>
              <w:t>не</w:t>
            </w:r>
            <w:r w:rsidRPr="002944B6">
              <w:rPr>
                <w:spacing w:val="-3"/>
                <w:lang w:val="ru-RU"/>
              </w:rPr>
              <w:t xml:space="preserve"> </w:t>
            </w:r>
            <w:r w:rsidRPr="002944B6">
              <w:rPr>
                <w:lang w:val="ru-RU"/>
              </w:rPr>
              <w:t>живая природа»</w:t>
            </w:r>
          </w:p>
        </w:tc>
        <w:tc>
          <w:tcPr>
            <w:tcW w:w="2549" w:type="dxa"/>
            <w:vMerge w:val="restart"/>
          </w:tcPr>
          <w:p w14:paraId="565B37DE" w14:textId="77777777" w:rsidR="00C224AD" w:rsidRDefault="00C224AD" w:rsidP="00BE2F2E">
            <w:pPr>
              <w:pStyle w:val="TableParagraph"/>
              <w:spacing w:line="244" w:lineRule="exact"/>
              <w:ind w:left="770"/>
              <w:rPr>
                <w:i/>
              </w:rPr>
            </w:pPr>
            <w:r>
              <w:rPr>
                <w:i/>
              </w:rPr>
              <w:t>Диагностика</w:t>
            </w:r>
          </w:p>
        </w:tc>
      </w:tr>
      <w:tr w:rsidR="00C224AD" w14:paraId="43D37235" w14:textId="77777777" w:rsidTr="00BE2F2E">
        <w:trPr>
          <w:trHeight w:val="253"/>
        </w:trPr>
        <w:tc>
          <w:tcPr>
            <w:tcW w:w="3243" w:type="dxa"/>
          </w:tcPr>
          <w:p w14:paraId="055EF61D" w14:textId="77777777" w:rsidR="00C224AD" w:rsidRDefault="00C224AD" w:rsidP="00BE2F2E">
            <w:pPr>
              <w:pStyle w:val="TableParagraph"/>
              <w:spacing w:line="234" w:lineRule="exact"/>
              <w:ind w:left="153"/>
            </w:pPr>
            <w:r>
              <w:t>27.05-31.05.2024</w:t>
            </w:r>
          </w:p>
        </w:tc>
        <w:tc>
          <w:tcPr>
            <w:tcW w:w="4417" w:type="dxa"/>
          </w:tcPr>
          <w:p w14:paraId="27147BD8" w14:textId="77777777" w:rsidR="00C224AD" w:rsidRDefault="00C224AD" w:rsidP="00BE2F2E">
            <w:pPr>
              <w:pStyle w:val="TableParagraph"/>
              <w:spacing w:line="234" w:lineRule="exact"/>
              <w:ind w:left="184"/>
            </w:pPr>
            <w:r>
              <w:t>«Здравствуй, лето!»</w:t>
            </w:r>
          </w:p>
        </w:tc>
        <w:tc>
          <w:tcPr>
            <w:tcW w:w="2549" w:type="dxa"/>
            <w:vMerge/>
            <w:tcBorders>
              <w:top w:val="nil"/>
            </w:tcBorders>
          </w:tcPr>
          <w:p w14:paraId="57DFE7FB" w14:textId="77777777" w:rsidR="00C224AD" w:rsidRDefault="00C224AD" w:rsidP="00BE2F2E">
            <w:pPr>
              <w:rPr>
                <w:sz w:val="2"/>
                <w:szCs w:val="2"/>
              </w:rPr>
            </w:pPr>
          </w:p>
        </w:tc>
      </w:tr>
      <w:tr w:rsidR="00C224AD" w14:paraId="77CD774C" w14:textId="77777777" w:rsidTr="00BE2F2E">
        <w:trPr>
          <w:trHeight w:val="251"/>
        </w:trPr>
        <w:tc>
          <w:tcPr>
            <w:tcW w:w="3243" w:type="dxa"/>
            <w:vMerge w:val="restart"/>
          </w:tcPr>
          <w:p w14:paraId="21D135EB" w14:textId="77777777" w:rsidR="00C224AD" w:rsidRDefault="00C224AD" w:rsidP="00BE2F2E">
            <w:pPr>
              <w:pStyle w:val="TableParagraph"/>
              <w:spacing w:before="4"/>
              <w:rPr>
                <w:b/>
              </w:rPr>
            </w:pPr>
          </w:p>
          <w:p w14:paraId="720E49F7" w14:textId="77777777" w:rsidR="00C224AD" w:rsidRDefault="00C224AD" w:rsidP="00BE2F2E">
            <w:pPr>
              <w:pStyle w:val="TableParagraph"/>
              <w:ind w:left="153"/>
              <w:rPr>
                <w:i/>
              </w:rPr>
            </w:pPr>
            <w:r>
              <w:rPr>
                <w:i/>
              </w:rPr>
              <w:t>Воспитательное</w:t>
            </w:r>
            <w:r>
              <w:rPr>
                <w:i/>
                <w:spacing w:val="-7"/>
              </w:rPr>
              <w:t xml:space="preserve"> </w:t>
            </w:r>
            <w:r>
              <w:rPr>
                <w:i/>
              </w:rPr>
              <w:t>событие</w:t>
            </w:r>
          </w:p>
        </w:tc>
        <w:tc>
          <w:tcPr>
            <w:tcW w:w="6966" w:type="dxa"/>
            <w:gridSpan w:val="2"/>
          </w:tcPr>
          <w:p w14:paraId="29388184" w14:textId="77777777" w:rsidR="00C224AD" w:rsidRDefault="00C224AD" w:rsidP="00BE2F2E">
            <w:pPr>
              <w:pStyle w:val="TableParagraph"/>
              <w:spacing w:line="232" w:lineRule="exact"/>
              <w:ind w:left="184"/>
              <w:rPr>
                <w:i/>
              </w:rPr>
            </w:pPr>
            <w:r>
              <w:rPr>
                <w:i/>
              </w:rPr>
              <w:t>01.05</w:t>
            </w:r>
            <w:r>
              <w:rPr>
                <w:i/>
                <w:spacing w:val="-4"/>
              </w:rPr>
              <w:t xml:space="preserve"> </w:t>
            </w:r>
            <w:r>
              <w:rPr>
                <w:i/>
              </w:rPr>
              <w:t>- Праздник</w:t>
            </w:r>
            <w:r>
              <w:rPr>
                <w:i/>
                <w:spacing w:val="-1"/>
              </w:rPr>
              <w:t xml:space="preserve"> </w:t>
            </w:r>
            <w:r>
              <w:rPr>
                <w:i/>
              </w:rPr>
              <w:t>весны</w:t>
            </w:r>
            <w:r>
              <w:rPr>
                <w:i/>
                <w:spacing w:val="-2"/>
              </w:rPr>
              <w:t xml:space="preserve"> </w:t>
            </w:r>
            <w:r>
              <w:rPr>
                <w:i/>
              </w:rPr>
              <w:t>и</w:t>
            </w:r>
            <w:r>
              <w:rPr>
                <w:i/>
                <w:spacing w:val="-8"/>
              </w:rPr>
              <w:t xml:space="preserve"> </w:t>
            </w:r>
            <w:r>
              <w:rPr>
                <w:i/>
              </w:rPr>
              <w:t>Труда</w:t>
            </w:r>
          </w:p>
        </w:tc>
      </w:tr>
      <w:tr w:rsidR="00C224AD" w14:paraId="73C6B907" w14:textId="77777777" w:rsidTr="00BE2F2E">
        <w:trPr>
          <w:trHeight w:val="254"/>
        </w:trPr>
        <w:tc>
          <w:tcPr>
            <w:tcW w:w="3243" w:type="dxa"/>
            <w:vMerge/>
            <w:tcBorders>
              <w:top w:val="nil"/>
            </w:tcBorders>
          </w:tcPr>
          <w:p w14:paraId="2066905A" w14:textId="77777777" w:rsidR="00C224AD" w:rsidRDefault="00C224AD" w:rsidP="00BE2F2E">
            <w:pPr>
              <w:rPr>
                <w:sz w:val="2"/>
                <w:szCs w:val="2"/>
              </w:rPr>
            </w:pPr>
          </w:p>
        </w:tc>
        <w:tc>
          <w:tcPr>
            <w:tcW w:w="6966" w:type="dxa"/>
            <w:gridSpan w:val="2"/>
          </w:tcPr>
          <w:p w14:paraId="19BC9C59" w14:textId="77777777" w:rsidR="00C224AD" w:rsidRDefault="00C224AD" w:rsidP="00BE2F2E">
            <w:pPr>
              <w:pStyle w:val="TableParagraph"/>
              <w:spacing w:line="234" w:lineRule="exact"/>
              <w:ind w:left="184"/>
              <w:rPr>
                <w:i/>
              </w:rPr>
            </w:pPr>
            <w:r>
              <w:rPr>
                <w:i/>
              </w:rPr>
              <w:t>03.05</w:t>
            </w:r>
            <w:r>
              <w:rPr>
                <w:i/>
                <w:spacing w:val="-3"/>
              </w:rPr>
              <w:t xml:space="preserve"> </w:t>
            </w:r>
            <w:r>
              <w:rPr>
                <w:i/>
              </w:rPr>
              <w:t>-</w:t>
            </w:r>
            <w:r>
              <w:rPr>
                <w:i/>
                <w:spacing w:val="2"/>
              </w:rPr>
              <w:t xml:space="preserve"> </w:t>
            </w:r>
            <w:r>
              <w:rPr>
                <w:i/>
              </w:rPr>
              <w:t>Всемирный</w:t>
            </w:r>
            <w:r>
              <w:rPr>
                <w:i/>
                <w:spacing w:val="-3"/>
              </w:rPr>
              <w:t xml:space="preserve"> </w:t>
            </w:r>
            <w:r>
              <w:rPr>
                <w:i/>
              </w:rPr>
              <w:t>день</w:t>
            </w:r>
            <w:r>
              <w:rPr>
                <w:i/>
                <w:spacing w:val="-1"/>
              </w:rPr>
              <w:t xml:space="preserve"> </w:t>
            </w:r>
            <w:r>
              <w:rPr>
                <w:i/>
              </w:rPr>
              <w:t>Солнца</w:t>
            </w:r>
          </w:p>
        </w:tc>
      </w:tr>
      <w:tr w:rsidR="00C224AD" w14:paraId="7289D93B" w14:textId="77777777" w:rsidTr="00BE2F2E">
        <w:trPr>
          <w:trHeight w:val="254"/>
        </w:trPr>
        <w:tc>
          <w:tcPr>
            <w:tcW w:w="3243" w:type="dxa"/>
            <w:vMerge/>
            <w:tcBorders>
              <w:top w:val="nil"/>
            </w:tcBorders>
          </w:tcPr>
          <w:p w14:paraId="29B53250" w14:textId="77777777" w:rsidR="00C224AD" w:rsidRDefault="00C224AD" w:rsidP="00BE2F2E">
            <w:pPr>
              <w:rPr>
                <w:sz w:val="2"/>
                <w:szCs w:val="2"/>
              </w:rPr>
            </w:pPr>
          </w:p>
        </w:tc>
        <w:tc>
          <w:tcPr>
            <w:tcW w:w="6966" w:type="dxa"/>
            <w:gridSpan w:val="2"/>
          </w:tcPr>
          <w:p w14:paraId="2757E8C7" w14:textId="77777777" w:rsidR="00C224AD" w:rsidRDefault="00C224AD" w:rsidP="00BE2F2E">
            <w:pPr>
              <w:pStyle w:val="TableParagraph"/>
              <w:spacing w:line="234" w:lineRule="exact"/>
              <w:ind w:left="184"/>
              <w:rPr>
                <w:i/>
              </w:rPr>
            </w:pPr>
            <w:r>
              <w:rPr>
                <w:i/>
              </w:rPr>
              <w:t>09.05 -</w:t>
            </w:r>
            <w:r>
              <w:rPr>
                <w:i/>
                <w:spacing w:val="-4"/>
              </w:rPr>
              <w:t xml:space="preserve"> </w:t>
            </w:r>
            <w:r>
              <w:rPr>
                <w:i/>
              </w:rPr>
              <w:t>День Победы</w:t>
            </w:r>
          </w:p>
        </w:tc>
      </w:tr>
    </w:tbl>
    <w:p w14:paraId="2D5F9C74" w14:textId="77777777" w:rsidR="00C224AD" w:rsidRDefault="00C224AD" w:rsidP="00C224AD">
      <w:pPr>
        <w:spacing w:line="234" w:lineRule="exact"/>
        <w:sectPr w:rsidR="00C224AD">
          <w:pgSz w:w="11920" w:h="16850"/>
          <w:pgMar w:top="1120" w:right="440" w:bottom="460" w:left="1020" w:header="0" w:footer="26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3"/>
        <w:gridCol w:w="6969"/>
      </w:tblGrid>
      <w:tr w:rsidR="00C224AD" w14:paraId="0C26B0E1" w14:textId="77777777" w:rsidTr="00BE2F2E">
        <w:trPr>
          <w:trHeight w:val="251"/>
        </w:trPr>
        <w:tc>
          <w:tcPr>
            <w:tcW w:w="3243" w:type="dxa"/>
            <w:vMerge w:val="restart"/>
          </w:tcPr>
          <w:p w14:paraId="4801D6E5" w14:textId="77777777" w:rsidR="00C224AD" w:rsidRDefault="00C224AD" w:rsidP="00BE2F2E">
            <w:pPr>
              <w:pStyle w:val="TableParagraph"/>
            </w:pPr>
          </w:p>
        </w:tc>
        <w:tc>
          <w:tcPr>
            <w:tcW w:w="6969" w:type="dxa"/>
          </w:tcPr>
          <w:p w14:paraId="099DF758" w14:textId="77777777" w:rsidR="00C224AD" w:rsidRDefault="00C224AD" w:rsidP="00BE2F2E">
            <w:pPr>
              <w:pStyle w:val="TableParagraph"/>
              <w:spacing w:line="232" w:lineRule="exact"/>
              <w:ind w:left="184"/>
              <w:rPr>
                <w:i/>
              </w:rPr>
            </w:pPr>
            <w:r>
              <w:rPr>
                <w:i/>
              </w:rPr>
              <w:t>10.05</w:t>
            </w:r>
            <w:r>
              <w:rPr>
                <w:i/>
                <w:spacing w:val="-3"/>
              </w:rPr>
              <w:t xml:space="preserve"> </w:t>
            </w:r>
            <w:r>
              <w:rPr>
                <w:i/>
              </w:rPr>
              <w:t>-</w:t>
            </w:r>
            <w:r>
              <w:rPr>
                <w:i/>
                <w:spacing w:val="1"/>
              </w:rPr>
              <w:t xml:space="preserve"> </w:t>
            </w:r>
            <w:r>
              <w:rPr>
                <w:i/>
              </w:rPr>
              <w:t>Всемирный</w:t>
            </w:r>
            <w:r>
              <w:rPr>
                <w:i/>
                <w:spacing w:val="-4"/>
              </w:rPr>
              <w:t xml:space="preserve"> </w:t>
            </w:r>
            <w:r>
              <w:rPr>
                <w:i/>
              </w:rPr>
              <w:t>день</w:t>
            </w:r>
            <w:r>
              <w:rPr>
                <w:i/>
                <w:spacing w:val="-2"/>
              </w:rPr>
              <w:t xml:space="preserve"> </w:t>
            </w:r>
            <w:r>
              <w:rPr>
                <w:i/>
              </w:rPr>
              <w:t>перелетных</w:t>
            </w:r>
            <w:r>
              <w:rPr>
                <w:i/>
                <w:spacing w:val="1"/>
              </w:rPr>
              <w:t xml:space="preserve"> </w:t>
            </w:r>
            <w:r>
              <w:rPr>
                <w:i/>
              </w:rPr>
              <w:t>птиц</w:t>
            </w:r>
          </w:p>
        </w:tc>
      </w:tr>
      <w:tr w:rsidR="00C224AD" w14:paraId="5A0275B5" w14:textId="77777777" w:rsidTr="00BE2F2E">
        <w:trPr>
          <w:trHeight w:val="254"/>
        </w:trPr>
        <w:tc>
          <w:tcPr>
            <w:tcW w:w="3243" w:type="dxa"/>
            <w:vMerge/>
            <w:tcBorders>
              <w:top w:val="nil"/>
            </w:tcBorders>
          </w:tcPr>
          <w:p w14:paraId="435C6D46" w14:textId="77777777" w:rsidR="00C224AD" w:rsidRDefault="00C224AD" w:rsidP="00BE2F2E">
            <w:pPr>
              <w:rPr>
                <w:sz w:val="2"/>
                <w:szCs w:val="2"/>
              </w:rPr>
            </w:pPr>
          </w:p>
        </w:tc>
        <w:tc>
          <w:tcPr>
            <w:tcW w:w="6969" w:type="dxa"/>
          </w:tcPr>
          <w:p w14:paraId="4BD8DF7C" w14:textId="77777777" w:rsidR="00C224AD" w:rsidRDefault="00C224AD" w:rsidP="00BE2F2E">
            <w:pPr>
              <w:pStyle w:val="TableParagraph"/>
              <w:spacing w:line="234" w:lineRule="exact"/>
              <w:ind w:left="184"/>
              <w:rPr>
                <w:i/>
              </w:rPr>
            </w:pPr>
            <w:r>
              <w:rPr>
                <w:i/>
              </w:rPr>
              <w:t>14.05</w:t>
            </w:r>
            <w:r>
              <w:rPr>
                <w:i/>
                <w:spacing w:val="-3"/>
              </w:rPr>
              <w:t xml:space="preserve"> </w:t>
            </w:r>
            <w:r>
              <w:rPr>
                <w:i/>
              </w:rPr>
              <w:t>-</w:t>
            </w:r>
            <w:r>
              <w:rPr>
                <w:i/>
                <w:spacing w:val="2"/>
              </w:rPr>
              <w:t xml:space="preserve"> </w:t>
            </w:r>
            <w:r>
              <w:rPr>
                <w:i/>
              </w:rPr>
              <w:t>Всероссийские</w:t>
            </w:r>
            <w:r>
              <w:rPr>
                <w:i/>
                <w:spacing w:val="-2"/>
              </w:rPr>
              <w:t xml:space="preserve"> </w:t>
            </w:r>
            <w:r>
              <w:rPr>
                <w:i/>
              </w:rPr>
              <w:t>дни</w:t>
            </w:r>
            <w:r>
              <w:rPr>
                <w:i/>
                <w:spacing w:val="-6"/>
              </w:rPr>
              <w:t xml:space="preserve"> </w:t>
            </w:r>
            <w:r>
              <w:rPr>
                <w:i/>
              </w:rPr>
              <w:t>посадки</w:t>
            </w:r>
            <w:r>
              <w:rPr>
                <w:i/>
                <w:spacing w:val="-3"/>
              </w:rPr>
              <w:t xml:space="preserve"> </w:t>
            </w:r>
            <w:r>
              <w:rPr>
                <w:i/>
              </w:rPr>
              <w:t>леса</w:t>
            </w:r>
          </w:p>
        </w:tc>
      </w:tr>
      <w:tr w:rsidR="00C224AD" w14:paraId="2B7FC760" w14:textId="77777777" w:rsidTr="00BE2F2E">
        <w:trPr>
          <w:trHeight w:val="254"/>
        </w:trPr>
        <w:tc>
          <w:tcPr>
            <w:tcW w:w="3243" w:type="dxa"/>
            <w:vMerge/>
            <w:tcBorders>
              <w:top w:val="nil"/>
            </w:tcBorders>
          </w:tcPr>
          <w:p w14:paraId="2B6A7C8B" w14:textId="77777777" w:rsidR="00C224AD" w:rsidRDefault="00C224AD" w:rsidP="00BE2F2E">
            <w:pPr>
              <w:rPr>
                <w:sz w:val="2"/>
                <w:szCs w:val="2"/>
              </w:rPr>
            </w:pPr>
          </w:p>
        </w:tc>
        <w:tc>
          <w:tcPr>
            <w:tcW w:w="6969" w:type="dxa"/>
          </w:tcPr>
          <w:p w14:paraId="2F38A788" w14:textId="77777777" w:rsidR="00C224AD" w:rsidRDefault="00C224AD" w:rsidP="00BE2F2E">
            <w:pPr>
              <w:pStyle w:val="TableParagraph"/>
              <w:spacing w:line="234" w:lineRule="exact"/>
              <w:ind w:left="184"/>
              <w:rPr>
                <w:i/>
              </w:rPr>
            </w:pPr>
            <w:r>
              <w:rPr>
                <w:i/>
              </w:rPr>
              <w:t>18.05</w:t>
            </w:r>
            <w:r>
              <w:rPr>
                <w:i/>
                <w:spacing w:val="-4"/>
              </w:rPr>
              <w:t xml:space="preserve"> </w:t>
            </w:r>
            <w:r>
              <w:rPr>
                <w:i/>
              </w:rPr>
              <w:t>-</w:t>
            </w:r>
            <w:r>
              <w:rPr>
                <w:i/>
                <w:spacing w:val="-4"/>
              </w:rPr>
              <w:t xml:space="preserve"> </w:t>
            </w:r>
            <w:r>
              <w:rPr>
                <w:i/>
              </w:rPr>
              <w:t>Международный</w:t>
            </w:r>
            <w:r>
              <w:rPr>
                <w:i/>
                <w:spacing w:val="-5"/>
              </w:rPr>
              <w:t xml:space="preserve"> </w:t>
            </w:r>
            <w:r>
              <w:rPr>
                <w:i/>
              </w:rPr>
              <w:t>день</w:t>
            </w:r>
            <w:r>
              <w:rPr>
                <w:i/>
                <w:spacing w:val="-2"/>
              </w:rPr>
              <w:t xml:space="preserve"> </w:t>
            </w:r>
            <w:r>
              <w:rPr>
                <w:i/>
              </w:rPr>
              <w:t>музеев</w:t>
            </w:r>
          </w:p>
        </w:tc>
      </w:tr>
      <w:tr w:rsidR="00C224AD" w14:paraId="06A9DF4B" w14:textId="77777777" w:rsidTr="00BE2F2E">
        <w:trPr>
          <w:trHeight w:val="253"/>
        </w:trPr>
        <w:tc>
          <w:tcPr>
            <w:tcW w:w="3243" w:type="dxa"/>
            <w:vMerge/>
            <w:tcBorders>
              <w:top w:val="nil"/>
            </w:tcBorders>
          </w:tcPr>
          <w:p w14:paraId="601085D7" w14:textId="77777777" w:rsidR="00C224AD" w:rsidRDefault="00C224AD" w:rsidP="00BE2F2E">
            <w:pPr>
              <w:rPr>
                <w:sz w:val="2"/>
                <w:szCs w:val="2"/>
              </w:rPr>
            </w:pPr>
          </w:p>
        </w:tc>
        <w:tc>
          <w:tcPr>
            <w:tcW w:w="6969" w:type="dxa"/>
          </w:tcPr>
          <w:p w14:paraId="74EB6C62" w14:textId="77777777" w:rsidR="00C224AD" w:rsidRDefault="00C224AD" w:rsidP="00BE2F2E">
            <w:pPr>
              <w:pStyle w:val="TableParagraph"/>
              <w:spacing w:line="234" w:lineRule="exact"/>
              <w:ind w:left="184"/>
              <w:rPr>
                <w:i/>
              </w:rPr>
            </w:pPr>
            <w:r>
              <w:rPr>
                <w:i/>
              </w:rPr>
              <w:t>20.05</w:t>
            </w:r>
            <w:r>
              <w:rPr>
                <w:i/>
                <w:spacing w:val="-3"/>
              </w:rPr>
              <w:t xml:space="preserve"> </w:t>
            </w:r>
            <w:r>
              <w:rPr>
                <w:i/>
              </w:rPr>
              <w:t>-</w:t>
            </w:r>
            <w:r>
              <w:rPr>
                <w:i/>
                <w:spacing w:val="-2"/>
              </w:rPr>
              <w:t xml:space="preserve"> </w:t>
            </w:r>
            <w:r>
              <w:rPr>
                <w:i/>
              </w:rPr>
              <w:t>День</w:t>
            </w:r>
            <w:r>
              <w:rPr>
                <w:i/>
                <w:spacing w:val="1"/>
              </w:rPr>
              <w:t xml:space="preserve"> </w:t>
            </w:r>
            <w:r>
              <w:rPr>
                <w:i/>
              </w:rPr>
              <w:t>Волги</w:t>
            </w:r>
          </w:p>
        </w:tc>
      </w:tr>
      <w:tr w:rsidR="00C224AD" w14:paraId="13B974C4" w14:textId="77777777" w:rsidTr="00BE2F2E">
        <w:trPr>
          <w:trHeight w:val="251"/>
        </w:trPr>
        <w:tc>
          <w:tcPr>
            <w:tcW w:w="3243" w:type="dxa"/>
            <w:vMerge/>
            <w:tcBorders>
              <w:top w:val="nil"/>
            </w:tcBorders>
          </w:tcPr>
          <w:p w14:paraId="3DE8051B" w14:textId="77777777" w:rsidR="00C224AD" w:rsidRDefault="00C224AD" w:rsidP="00BE2F2E">
            <w:pPr>
              <w:rPr>
                <w:sz w:val="2"/>
                <w:szCs w:val="2"/>
              </w:rPr>
            </w:pPr>
          </w:p>
        </w:tc>
        <w:tc>
          <w:tcPr>
            <w:tcW w:w="6969" w:type="dxa"/>
          </w:tcPr>
          <w:p w14:paraId="0918B3E1" w14:textId="77777777" w:rsidR="00C224AD" w:rsidRDefault="00C224AD" w:rsidP="00BE2F2E">
            <w:pPr>
              <w:pStyle w:val="TableParagraph"/>
              <w:spacing w:line="232" w:lineRule="exact"/>
              <w:ind w:left="184"/>
              <w:rPr>
                <w:i/>
              </w:rPr>
            </w:pPr>
            <w:r>
              <w:rPr>
                <w:i/>
              </w:rPr>
              <w:t>27.05</w:t>
            </w:r>
            <w:r>
              <w:rPr>
                <w:i/>
                <w:spacing w:val="-3"/>
              </w:rPr>
              <w:t xml:space="preserve"> </w:t>
            </w:r>
            <w:r>
              <w:rPr>
                <w:i/>
              </w:rPr>
              <w:t>-</w:t>
            </w:r>
            <w:r>
              <w:rPr>
                <w:i/>
                <w:spacing w:val="1"/>
              </w:rPr>
              <w:t xml:space="preserve"> </w:t>
            </w:r>
            <w:r>
              <w:rPr>
                <w:i/>
              </w:rPr>
              <w:t>Всероссийский</w:t>
            </w:r>
            <w:r>
              <w:rPr>
                <w:i/>
                <w:spacing w:val="-4"/>
              </w:rPr>
              <w:t xml:space="preserve"> </w:t>
            </w:r>
            <w:r>
              <w:rPr>
                <w:i/>
              </w:rPr>
              <w:t>день библиотек</w:t>
            </w:r>
          </w:p>
        </w:tc>
      </w:tr>
    </w:tbl>
    <w:p w14:paraId="4CC13541" w14:textId="77777777" w:rsidR="00C224AD" w:rsidRDefault="00C224AD" w:rsidP="00C224AD">
      <w:pPr>
        <w:pStyle w:val="a9"/>
        <w:spacing w:before="5"/>
        <w:ind w:left="0"/>
        <w:jc w:val="left"/>
        <w:rPr>
          <w:b/>
          <w:sz w:val="15"/>
        </w:rPr>
      </w:pPr>
    </w:p>
    <w:p w14:paraId="2B24E557" w14:textId="1806741F" w:rsidR="00C224AD" w:rsidRDefault="00E55D0B" w:rsidP="00C224AD">
      <w:pPr>
        <w:pStyle w:val="a9"/>
        <w:spacing w:before="90"/>
        <w:ind w:right="118"/>
      </w:pPr>
      <w:r>
        <w:rPr>
          <w:u w:val="single"/>
        </w:rPr>
        <w:t xml:space="preserve">В МБДОУ «Ясли-сад № 40 г. Донецка» </w:t>
      </w:r>
      <w:r w:rsidR="00C224AD">
        <w:rPr>
          <w:spacing w:val="1"/>
        </w:rPr>
        <w:t xml:space="preserve"> </w:t>
      </w:r>
      <w:r w:rsidR="00C224AD">
        <w:t>есть</w:t>
      </w:r>
      <w:r w:rsidR="00C224AD">
        <w:rPr>
          <w:spacing w:val="1"/>
        </w:rPr>
        <w:t xml:space="preserve"> </w:t>
      </w:r>
      <w:r w:rsidR="00C224AD">
        <w:t>сложившиеся</w:t>
      </w:r>
      <w:r w:rsidR="00C224AD">
        <w:rPr>
          <w:spacing w:val="1"/>
        </w:rPr>
        <w:t xml:space="preserve"> </w:t>
      </w:r>
      <w:r w:rsidR="00C224AD">
        <w:t>традиции.</w:t>
      </w:r>
      <w:r w:rsidR="00C224AD">
        <w:rPr>
          <w:spacing w:val="1"/>
        </w:rPr>
        <w:t xml:space="preserve"> </w:t>
      </w:r>
      <w:r w:rsidR="00C224AD">
        <w:t>В</w:t>
      </w:r>
      <w:r w:rsidR="00C224AD">
        <w:rPr>
          <w:spacing w:val="1"/>
        </w:rPr>
        <w:t xml:space="preserve"> </w:t>
      </w:r>
      <w:r w:rsidR="00C224AD">
        <w:t>нашем</w:t>
      </w:r>
      <w:r w:rsidR="00C224AD">
        <w:rPr>
          <w:spacing w:val="1"/>
        </w:rPr>
        <w:t xml:space="preserve"> </w:t>
      </w:r>
      <w:r w:rsidR="00C224AD">
        <w:t>детском</w:t>
      </w:r>
      <w:r w:rsidR="00C224AD">
        <w:rPr>
          <w:spacing w:val="1"/>
        </w:rPr>
        <w:t xml:space="preserve"> </w:t>
      </w:r>
      <w:r w:rsidR="00C224AD">
        <w:t>саду</w:t>
      </w:r>
      <w:r w:rsidR="00C224AD">
        <w:rPr>
          <w:spacing w:val="1"/>
        </w:rPr>
        <w:t xml:space="preserve"> </w:t>
      </w:r>
      <w:r w:rsidR="00C224AD">
        <w:t>принято</w:t>
      </w:r>
      <w:r w:rsidR="00C224AD">
        <w:rPr>
          <w:spacing w:val="1"/>
        </w:rPr>
        <w:t xml:space="preserve"> </w:t>
      </w:r>
      <w:r w:rsidR="00C224AD">
        <w:t>проводить</w:t>
      </w:r>
      <w:r w:rsidR="00C224AD">
        <w:rPr>
          <w:spacing w:val="1"/>
        </w:rPr>
        <w:t xml:space="preserve"> </w:t>
      </w:r>
      <w:r w:rsidR="00C224AD">
        <w:t>выставки</w:t>
      </w:r>
      <w:r w:rsidR="00C224AD">
        <w:rPr>
          <w:spacing w:val="1"/>
        </w:rPr>
        <w:t xml:space="preserve"> </w:t>
      </w:r>
      <w:r w:rsidR="00C224AD">
        <w:t>детского художественного творчества. Воспитанники размещают свои работы в музее детского</w:t>
      </w:r>
      <w:r w:rsidR="00C224AD">
        <w:rPr>
          <w:spacing w:val="1"/>
        </w:rPr>
        <w:t xml:space="preserve"> </w:t>
      </w:r>
      <w:r w:rsidR="00C224AD">
        <w:t>сада,</w:t>
      </w:r>
      <w:r w:rsidR="00C224AD">
        <w:rPr>
          <w:spacing w:val="-2"/>
        </w:rPr>
        <w:t xml:space="preserve"> </w:t>
      </w:r>
      <w:r w:rsidR="00C224AD">
        <w:t>а</w:t>
      </w:r>
      <w:r w:rsidR="00C224AD">
        <w:rPr>
          <w:spacing w:val="-1"/>
        </w:rPr>
        <w:t xml:space="preserve"> </w:t>
      </w:r>
      <w:r w:rsidR="00C224AD">
        <w:t>потом</w:t>
      </w:r>
      <w:r w:rsidR="00C224AD">
        <w:rPr>
          <w:spacing w:val="-1"/>
        </w:rPr>
        <w:t xml:space="preserve"> </w:t>
      </w:r>
      <w:r w:rsidR="00C224AD">
        <w:t>проводят</w:t>
      </w:r>
      <w:r w:rsidR="00C224AD">
        <w:rPr>
          <w:spacing w:val="-1"/>
        </w:rPr>
        <w:t xml:space="preserve"> </w:t>
      </w:r>
      <w:r w:rsidR="00C224AD">
        <w:t>мини экскурсии</w:t>
      </w:r>
      <w:r w:rsidR="00C224AD">
        <w:rPr>
          <w:spacing w:val="-1"/>
        </w:rPr>
        <w:t xml:space="preserve"> </w:t>
      </w:r>
      <w:r w:rsidR="00C224AD">
        <w:t>для</w:t>
      </w:r>
      <w:r w:rsidR="00C224AD">
        <w:rPr>
          <w:spacing w:val="-3"/>
        </w:rPr>
        <w:t xml:space="preserve"> </w:t>
      </w:r>
      <w:r w:rsidR="00C224AD">
        <w:t>других детей</w:t>
      </w:r>
      <w:r w:rsidR="00C224AD">
        <w:rPr>
          <w:spacing w:val="-1"/>
        </w:rPr>
        <w:t xml:space="preserve"> </w:t>
      </w:r>
      <w:r w:rsidR="00C224AD">
        <w:t>и</w:t>
      </w:r>
      <w:r w:rsidR="00C224AD">
        <w:rPr>
          <w:spacing w:val="-1"/>
        </w:rPr>
        <w:t xml:space="preserve"> </w:t>
      </w:r>
      <w:r w:rsidR="00C224AD">
        <w:t>для родителей.</w:t>
      </w:r>
    </w:p>
    <w:p w14:paraId="05E1F8BF" w14:textId="33600C1F" w:rsidR="00C224AD" w:rsidRDefault="00C224AD" w:rsidP="00C224AD">
      <w:pPr>
        <w:pStyle w:val="a9"/>
        <w:ind w:right="128"/>
      </w:pPr>
      <w:r>
        <w:t>Воспитанники нашего детского сада готовят развлечения, сказки</w:t>
      </w:r>
      <w:r w:rsidR="00E55D0B">
        <w:t>.</w:t>
      </w:r>
    </w:p>
    <w:p w14:paraId="687F8623" w14:textId="42CD3C2C" w:rsidR="00C224AD" w:rsidRDefault="00C224AD" w:rsidP="00C224AD">
      <w:pPr>
        <w:pStyle w:val="a9"/>
        <w:ind w:right="121"/>
      </w:pPr>
      <w:r>
        <w:t>В рамках реализации физического развития дошкольников ежегодно проводятся совместные</w:t>
      </w:r>
      <w:r>
        <w:rPr>
          <w:spacing w:val="1"/>
        </w:rPr>
        <w:t xml:space="preserve"> </w:t>
      </w:r>
      <w:r>
        <w:rPr>
          <w:spacing w:val="-1"/>
        </w:rPr>
        <w:t>с</w:t>
      </w:r>
      <w:r>
        <w:rPr>
          <w:spacing w:val="-12"/>
        </w:rPr>
        <w:t xml:space="preserve"> </w:t>
      </w:r>
      <w:r>
        <w:rPr>
          <w:spacing w:val="-1"/>
        </w:rPr>
        <w:t>родителями</w:t>
      </w:r>
      <w:r>
        <w:rPr>
          <w:spacing w:val="-12"/>
        </w:rPr>
        <w:t xml:space="preserve"> </w:t>
      </w:r>
      <w:r>
        <w:rPr>
          <w:spacing w:val="-1"/>
        </w:rPr>
        <w:t>физкультурные</w:t>
      </w:r>
      <w:r>
        <w:rPr>
          <w:spacing w:val="-13"/>
        </w:rPr>
        <w:t xml:space="preserve"> </w:t>
      </w:r>
      <w:r>
        <w:t>мероприятия»:</w:t>
      </w:r>
      <w:r>
        <w:rPr>
          <w:spacing w:val="-10"/>
        </w:rPr>
        <w:t xml:space="preserve"> </w:t>
      </w:r>
      <w:r>
        <w:t>«Малые</w:t>
      </w:r>
      <w:r>
        <w:rPr>
          <w:spacing w:val="-13"/>
        </w:rPr>
        <w:t xml:space="preserve"> </w:t>
      </w:r>
      <w:r>
        <w:t>олимпийские</w:t>
      </w:r>
      <w:r>
        <w:rPr>
          <w:spacing w:val="-15"/>
        </w:rPr>
        <w:t xml:space="preserve"> </w:t>
      </w:r>
      <w:r>
        <w:t>игры».</w:t>
      </w:r>
    </w:p>
    <w:p w14:paraId="7F49E9B1" w14:textId="61FBC3D5" w:rsidR="00C224AD" w:rsidRDefault="00C224AD" w:rsidP="00C224AD">
      <w:pPr>
        <w:pStyle w:val="a9"/>
        <w:spacing w:before="1"/>
        <w:ind w:right="111"/>
      </w:pPr>
      <w:r>
        <w:t>Неизменно</w:t>
      </w:r>
      <w:r>
        <w:rPr>
          <w:spacing w:val="1"/>
        </w:rPr>
        <w:t xml:space="preserve"> </w:t>
      </w:r>
      <w:r>
        <w:t>в</w:t>
      </w:r>
      <w:r>
        <w:rPr>
          <w:spacing w:val="1"/>
        </w:rPr>
        <w:t xml:space="preserve"> </w:t>
      </w:r>
      <w:r w:rsidR="00E55D0B">
        <w:rPr>
          <w:u w:val="single"/>
        </w:rPr>
        <w:t xml:space="preserve">МБДОУ «Ясли-сад № 40 г. Донецка» </w:t>
      </w:r>
      <w:r>
        <w:rPr>
          <w:spacing w:val="1"/>
        </w:rPr>
        <w:t xml:space="preserve"> </w:t>
      </w:r>
      <w:r>
        <w:t>отмечают</w:t>
      </w:r>
      <w:r>
        <w:rPr>
          <w:spacing w:val="1"/>
        </w:rPr>
        <w:t xml:space="preserve"> </w:t>
      </w:r>
      <w:r>
        <w:t>самый</w:t>
      </w:r>
      <w:r>
        <w:rPr>
          <w:spacing w:val="1"/>
        </w:rPr>
        <w:t xml:space="preserve"> </w:t>
      </w:r>
      <w:r>
        <w:t>важный</w:t>
      </w:r>
      <w:r>
        <w:rPr>
          <w:spacing w:val="1"/>
        </w:rPr>
        <w:t xml:space="preserve"> </w:t>
      </w:r>
      <w:r>
        <w:t>праздник</w:t>
      </w:r>
      <w:r>
        <w:rPr>
          <w:spacing w:val="1"/>
        </w:rPr>
        <w:t xml:space="preserve"> </w:t>
      </w:r>
      <w:r>
        <w:t>-</w:t>
      </w:r>
      <w:r>
        <w:rPr>
          <w:spacing w:val="1"/>
        </w:rPr>
        <w:t xml:space="preserve"> </w:t>
      </w:r>
      <w:r>
        <w:t>«День</w:t>
      </w:r>
      <w:r>
        <w:rPr>
          <w:spacing w:val="1"/>
        </w:rPr>
        <w:t xml:space="preserve"> </w:t>
      </w:r>
      <w:r>
        <w:t>Победы». Наши воспитанники ежегодно принимают участие в конкурсе чтецов стихов о великой</w:t>
      </w:r>
      <w:r>
        <w:rPr>
          <w:spacing w:val="1"/>
        </w:rPr>
        <w:t xml:space="preserve"> </w:t>
      </w:r>
      <w:r>
        <w:t>отечественной войне, дошкольники изготавливают поделки и дарят подарки ветеранам, которые</w:t>
      </w:r>
      <w:r>
        <w:rPr>
          <w:spacing w:val="1"/>
        </w:rPr>
        <w:t xml:space="preserve"> </w:t>
      </w:r>
      <w:r>
        <w:t>приходят</w:t>
      </w:r>
      <w:r>
        <w:rPr>
          <w:spacing w:val="-8"/>
        </w:rPr>
        <w:t xml:space="preserve"> </w:t>
      </w:r>
      <w:r>
        <w:t>к</w:t>
      </w:r>
      <w:r>
        <w:rPr>
          <w:spacing w:val="-8"/>
        </w:rPr>
        <w:t xml:space="preserve"> </w:t>
      </w:r>
      <w:r>
        <w:t>нам</w:t>
      </w:r>
      <w:r>
        <w:rPr>
          <w:spacing w:val="-7"/>
        </w:rPr>
        <w:t xml:space="preserve"> </w:t>
      </w:r>
      <w:r>
        <w:t>в</w:t>
      </w:r>
      <w:r>
        <w:rPr>
          <w:spacing w:val="-7"/>
        </w:rPr>
        <w:t xml:space="preserve"> </w:t>
      </w:r>
      <w:r>
        <w:t>гости.</w:t>
      </w:r>
      <w:r>
        <w:rPr>
          <w:spacing w:val="-8"/>
        </w:rPr>
        <w:t xml:space="preserve"> </w:t>
      </w:r>
      <w:r>
        <w:t>К</w:t>
      </w:r>
      <w:r>
        <w:rPr>
          <w:spacing w:val="-7"/>
        </w:rPr>
        <w:t xml:space="preserve"> </w:t>
      </w:r>
      <w:r>
        <w:t>сожалению,</w:t>
      </w:r>
      <w:r>
        <w:rPr>
          <w:spacing w:val="-5"/>
        </w:rPr>
        <w:t xml:space="preserve"> </w:t>
      </w:r>
      <w:r>
        <w:t>в</w:t>
      </w:r>
      <w:r>
        <w:rPr>
          <w:spacing w:val="-9"/>
        </w:rPr>
        <w:t xml:space="preserve"> </w:t>
      </w:r>
      <w:r>
        <w:t>последнее</w:t>
      </w:r>
      <w:r>
        <w:rPr>
          <w:spacing w:val="-6"/>
        </w:rPr>
        <w:t xml:space="preserve"> </w:t>
      </w:r>
      <w:r>
        <w:t>время,</w:t>
      </w:r>
      <w:r>
        <w:rPr>
          <w:spacing w:val="-6"/>
        </w:rPr>
        <w:t xml:space="preserve"> </w:t>
      </w:r>
      <w:r>
        <w:t>ветеранов</w:t>
      </w:r>
      <w:r>
        <w:rPr>
          <w:spacing w:val="-7"/>
        </w:rPr>
        <w:t xml:space="preserve"> </w:t>
      </w:r>
      <w:r>
        <w:t>становиться</w:t>
      </w:r>
      <w:r>
        <w:rPr>
          <w:spacing w:val="-5"/>
        </w:rPr>
        <w:t xml:space="preserve"> </w:t>
      </w:r>
      <w:r>
        <w:t>меньше,</w:t>
      </w:r>
      <w:r>
        <w:rPr>
          <w:spacing w:val="-8"/>
        </w:rPr>
        <w:t xml:space="preserve"> </w:t>
      </w:r>
      <w:r>
        <w:t>и</w:t>
      </w:r>
      <w:r>
        <w:rPr>
          <w:spacing w:val="-5"/>
        </w:rPr>
        <w:t xml:space="preserve"> </w:t>
      </w:r>
      <w:r>
        <w:t>они</w:t>
      </w:r>
      <w:r>
        <w:rPr>
          <w:spacing w:val="-4"/>
        </w:rPr>
        <w:t xml:space="preserve"> </w:t>
      </w:r>
      <w:r>
        <w:t>уже</w:t>
      </w:r>
      <w:r>
        <w:rPr>
          <w:spacing w:val="-57"/>
        </w:rPr>
        <w:t xml:space="preserve"> </w:t>
      </w:r>
      <w:r>
        <w:t>не в состоянии посещать детский сад.</w:t>
      </w:r>
      <w:r>
        <w:rPr>
          <w:spacing w:val="1"/>
        </w:rPr>
        <w:t xml:space="preserve"> </w:t>
      </w:r>
      <w:r>
        <w:t>Дошкольники и родители узнают, где живёт ветеран и от имени всех воспитанников дарят подарок</w:t>
      </w:r>
      <w:r>
        <w:rPr>
          <w:spacing w:val="-57"/>
        </w:rPr>
        <w:t xml:space="preserve"> </w:t>
      </w:r>
      <w:r>
        <w:t>и поздравляют с праздников Великой Победы. Кроме того, наши дети каждый год возлагают цветы</w:t>
      </w:r>
      <w:r>
        <w:rPr>
          <w:spacing w:val="-57"/>
        </w:rPr>
        <w:t xml:space="preserve"> </w:t>
      </w:r>
      <w:r>
        <w:t>к памятнику</w:t>
      </w:r>
      <w:r>
        <w:rPr>
          <w:spacing w:val="-3"/>
        </w:rPr>
        <w:t xml:space="preserve"> </w:t>
      </w:r>
      <w:r>
        <w:t>неизвестного солдата, расположенного недалеко от детского сада.</w:t>
      </w:r>
    </w:p>
    <w:p w14:paraId="51972A9A" w14:textId="77777777" w:rsidR="00C224AD" w:rsidRDefault="00C224AD" w:rsidP="00C224AD">
      <w:pPr>
        <w:pStyle w:val="a9"/>
        <w:ind w:right="260"/>
      </w:pPr>
      <w:r>
        <w:t>На</w:t>
      </w:r>
      <w:r>
        <w:rPr>
          <w:spacing w:val="1"/>
        </w:rPr>
        <w:t xml:space="preserve"> </w:t>
      </w:r>
      <w:r>
        <w:t>основе</w:t>
      </w:r>
      <w:r>
        <w:rPr>
          <w:spacing w:val="1"/>
        </w:rPr>
        <w:t xml:space="preserve"> </w:t>
      </w:r>
      <w:r>
        <w:t>комплексно-тематического</w:t>
      </w:r>
      <w:r>
        <w:rPr>
          <w:spacing w:val="1"/>
        </w:rPr>
        <w:t xml:space="preserve"> </w:t>
      </w:r>
      <w:r>
        <w:t>планирования</w:t>
      </w:r>
      <w:r>
        <w:rPr>
          <w:spacing w:val="1"/>
        </w:rPr>
        <w:t xml:space="preserve"> </w:t>
      </w:r>
      <w:r>
        <w:t>были</w:t>
      </w:r>
      <w:r>
        <w:rPr>
          <w:spacing w:val="1"/>
        </w:rPr>
        <w:t xml:space="preserve"> </w:t>
      </w:r>
      <w:r>
        <w:t>разработаны</w:t>
      </w:r>
      <w:r>
        <w:rPr>
          <w:spacing w:val="1"/>
        </w:rPr>
        <w:t xml:space="preserve"> </w:t>
      </w:r>
      <w:r>
        <w:t>и</w:t>
      </w:r>
      <w:r>
        <w:rPr>
          <w:spacing w:val="1"/>
        </w:rPr>
        <w:t xml:space="preserve"> </w:t>
      </w:r>
      <w:r>
        <w:t>включены</w:t>
      </w:r>
      <w:r>
        <w:rPr>
          <w:spacing w:val="1"/>
        </w:rPr>
        <w:t xml:space="preserve"> </w:t>
      </w:r>
      <w:r>
        <w:t>в</w:t>
      </w:r>
      <w:r>
        <w:rPr>
          <w:spacing w:val="1"/>
        </w:rPr>
        <w:t xml:space="preserve"> </w:t>
      </w:r>
      <w:r>
        <w:t>образовательный процесс мероприятия и праздники, основанные на традициях русского народа,</w:t>
      </w:r>
      <w:r>
        <w:rPr>
          <w:spacing w:val="1"/>
        </w:rPr>
        <w:t xml:space="preserve"> </w:t>
      </w:r>
      <w:r>
        <w:t>современных</w:t>
      </w:r>
      <w:r>
        <w:rPr>
          <w:spacing w:val="-1"/>
        </w:rPr>
        <w:t xml:space="preserve"> </w:t>
      </w:r>
      <w:r>
        <w:t>праздниках,</w:t>
      </w:r>
      <w:r>
        <w:rPr>
          <w:spacing w:val="-1"/>
        </w:rPr>
        <w:t xml:space="preserve"> </w:t>
      </w:r>
      <w:r>
        <w:t>событиях международного экологического</w:t>
      </w:r>
      <w:r>
        <w:rPr>
          <w:spacing w:val="1"/>
        </w:rPr>
        <w:t xml:space="preserve"> </w:t>
      </w:r>
      <w:r>
        <w:t>календаря.</w:t>
      </w:r>
    </w:p>
    <w:p w14:paraId="2F4A472A" w14:textId="77777777" w:rsidR="00C224AD" w:rsidRDefault="00C224AD" w:rsidP="00C224AD">
      <w:pPr>
        <w:pStyle w:val="a9"/>
        <w:spacing w:before="4"/>
        <w:ind w:left="0"/>
        <w:jc w:val="left"/>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288"/>
        <w:gridCol w:w="3687"/>
        <w:gridCol w:w="2408"/>
        <w:gridCol w:w="1843"/>
        <w:gridCol w:w="1421"/>
      </w:tblGrid>
      <w:tr w:rsidR="00C224AD" w14:paraId="606158E5" w14:textId="77777777" w:rsidTr="00BE2F2E">
        <w:trPr>
          <w:trHeight w:val="460"/>
        </w:trPr>
        <w:tc>
          <w:tcPr>
            <w:tcW w:w="566" w:type="dxa"/>
            <w:vMerge w:val="restart"/>
          </w:tcPr>
          <w:p w14:paraId="4F98DB57" w14:textId="77777777" w:rsidR="00C224AD" w:rsidRPr="002944B6" w:rsidRDefault="00C224AD" w:rsidP="00BE2F2E">
            <w:pPr>
              <w:pStyle w:val="TableParagraph"/>
              <w:rPr>
                <w:lang w:val="ru-RU"/>
              </w:rPr>
            </w:pPr>
          </w:p>
        </w:tc>
        <w:tc>
          <w:tcPr>
            <w:tcW w:w="288" w:type="dxa"/>
            <w:vMerge w:val="restart"/>
          </w:tcPr>
          <w:p w14:paraId="36238494" w14:textId="77777777" w:rsidR="00C224AD" w:rsidRPr="002944B6" w:rsidRDefault="00C224AD" w:rsidP="00BE2F2E">
            <w:pPr>
              <w:pStyle w:val="TableParagraph"/>
              <w:rPr>
                <w:lang w:val="ru-RU"/>
              </w:rPr>
            </w:pPr>
          </w:p>
        </w:tc>
        <w:tc>
          <w:tcPr>
            <w:tcW w:w="3687" w:type="dxa"/>
            <w:vMerge w:val="restart"/>
          </w:tcPr>
          <w:p w14:paraId="0BA1F1CB" w14:textId="77777777" w:rsidR="00C224AD" w:rsidRDefault="00C224AD" w:rsidP="00BE2F2E">
            <w:pPr>
              <w:pStyle w:val="TableParagraph"/>
              <w:ind w:left="864"/>
              <w:rPr>
                <w:b/>
                <w:sz w:val="20"/>
              </w:rPr>
            </w:pPr>
            <w:r>
              <w:rPr>
                <w:b/>
                <w:sz w:val="20"/>
              </w:rPr>
              <w:t>О</w:t>
            </w:r>
            <w:r>
              <w:rPr>
                <w:b/>
                <w:spacing w:val="-5"/>
                <w:sz w:val="20"/>
              </w:rPr>
              <w:t xml:space="preserve"> </w:t>
            </w:r>
            <w:r>
              <w:rPr>
                <w:b/>
                <w:sz w:val="20"/>
              </w:rPr>
              <w:t>празднике</w:t>
            </w:r>
          </w:p>
        </w:tc>
        <w:tc>
          <w:tcPr>
            <w:tcW w:w="5672" w:type="dxa"/>
            <w:gridSpan w:val="3"/>
          </w:tcPr>
          <w:p w14:paraId="5EC5ABEC" w14:textId="77777777" w:rsidR="00C224AD" w:rsidRDefault="00C224AD" w:rsidP="00BE2F2E">
            <w:pPr>
              <w:pStyle w:val="TableParagraph"/>
              <w:ind w:left="341"/>
              <w:rPr>
                <w:b/>
                <w:sz w:val="20"/>
              </w:rPr>
            </w:pPr>
            <w:r>
              <w:rPr>
                <w:b/>
                <w:sz w:val="20"/>
              </w:rPr>
              <w:t>Участники</w:t>
            </w:r>
            <w:r>
              <w:rPr>
                <w:b/>
                <w:spacing w:val="-12"/>
                <w:sz w:val="20"/>
              </w:rPr>
              <w:t xml:space="preserve"> </w:t>
            </w:r>
            <w:r>
              <w:rPr>
                <w:b/>
                <w:sz w:val="20"/>
              </w:rPr>
              <w:t>воспитательно-</w:t>
            </w:r>
            <w:r>
              <w:rPr>
                <w:b/>
                <w:spacing w:val="-9"/>
                <w:sz w:val="20"/>
              </w:rPr>
              <w:t xml:space="preserve"> </w:t>
            </w:r>
            <w:r>
              <w:rPr>
                <w:b/>
                <w:sz w:val="20"/>
              </w:rPr>
              <w:t>образовательного</w:t>
            </w:r>
            <w:r>
              <w:rPr>
                <w:b/>
                <w:spacing w:val="-10"/>
                <w:sz w:val="20"/>
              </w:rPr>
              <w:t xml:space="preserve"> </w:t>
            </w:r>
            <w:r>
              <w:rPr>
                <w:b/>
                <w:sz w:val="20"/>
              </w:rPr>
              <w:t>процесса</w:t>
            </w:r>
          </w:p>
        </w:tc>
      </w:tr>
      <w:tr w:rsidR="00C224AD" w14:paraId="37099515" w14:textId="77777777" w:rsidTr="00BE2F2E">
        <w:trPr>
          <w:trHeight w:val="460"/>
        </w:trPr>
        <w:tc>
          <w:tcPr>
            <w:tcW w:w="566" w:type="dxa"/>
            <w:vMerge/>
            <w:tcBorders>
              <w:top w:val="nil"/>
            </w:tcBorders>
          </w:tcPr>
          <w:p w14:paraId="119C3311" w14:textId="77777777" w:rsidR="00C224AD" w:rsidRDefault="00C224AD" w:rsidP="00BE2F2E">
            <w:pPr>
              <w:rPr>
                <w:sz w:val="2"/>
                <w:szCs w:val="2"/>
              </w:rPr>
            </w:pPr>
          </w:p>
        </w:tc>
        <w:tc>
          <w:tcPr>
            <w:tcW w:w="288" w:type="dxa"/>
            <w:vMerge/>
            <w:tcBorders>
              <w:top w:val="nil"/>
            </w:tcBorders>
          </w:tcPr>
          <w:p w14:paraId="305FDFE7" w14:textId="77777777" w:rsidR="00C224AD" w:rsidRDefault="00C224AD" w:rsidP="00BE2F2E">
            <w:pPr>
              <w:rPr>
                <w:sz w:val="2"/>
                <w:szCs w:val="2"/>
              </w:rPr>
            </w:pPr>
          </w:p>
        </w:tc>
        <w:tc>
          <w:tcPr>
            <w:tcW w:w="3687" w:type="dxa"/>
            <w:vMerge/>
            <w:tcBorders>
              <w:top w:val="nil"/>
            </w:tcBorders>
          </w:tcPr>
          <w:p w14:paraId="691D7AC1" w14:textId="77777777" w:rsidR="00C224AD" w:rsidRDefault="00C224AD" w:rsidP="00BE2F2E">
            <w:pPr>
              <w:rPr>
                <w:sz w:val="2"/>
                <w:szCs w:val="2"/>
              </w:rPr>
            </w:pPr>
          </w:p>
        </w:tc>
        <w:tc>
          <w:tcPr>
            <w:tcW w:w="2408" w:type="dxa"/>
          </w:tcPr>
          <w:p w14:paraId="2AFB3626" w14:textId="77777777" w:rsidR="00C224AD" w:rsidRDefault="00C224AD" w:rsidP="00BE2F2E">
            <w:pPr>
              <w:pStyle w:val="TableParagraph"/>
              <w:ind w:left="956" w:right="941"/>
              <w:jc w:val="center"/>
              <w:rPr>
                <w:i/>
                <w:sz w:val="20"/>
              </w:rPr>
            </w:pPr>
            <w:r>
              <w:rPr>
                <w:i/>
                <w:sz w:val="20"/>
              </w:rPr>
              <w:t>Дети</w:t>
            </w:r>
          </w:p>
        </w:tc>
        <w:tc>
          <w:tcPr>
            <w:tcW w:w="1843" w:type="dxa"/>
          </w:tcPr>
          <w:p w14:paraId="02592933" w14:textId="77777777" w:rsidR="00C224AD" w:rsidRDefault="00C224AD" w:rsidP="00BE2F2E">
            <w:pPr>
              <w:pStyle w:val="TableParagraph"/>
              <w:ind w:left="530"/>
              <w:rPr>
                <w:i/>
                <w:sz w:val="20"/>
              </w:rPr>
            </w:pPr>
            <w:r>
              <w:rPr>
                <w:i/>
                <w:sz w:val="20"/>
              </w:rPr>
              <w:t>Педагоги</w:t>
            </w:r>
          </w:p>
        </w:tc>
        <w:tc>
          <w:tcPr>
            <w:tcW w:w="1421" w:type="dxa"/>
          </w:tcPr>
          <w:p w14:paraId="318E3164" w14:textId="77777777" w:rsidR="00C224AD" w:rsidRDefault="00C224AD" w:rsidP="00BE2F2E">
            <w:pPr>
              <w:pStyle w:val="TableParagraph"/>
              <w:ind w:left="293"/>
              <w:rPr>
                <w:i/>
                <w:sz w:val="20"/>
              </w:rPr>
            </w:pPr>
            <w:r>
              <w:rPr>
                <w:i/>
                <w:sz w:val="20"/>
              </w:rPr>
              <w:t>Родители</w:t>
            </w:r>
          </w:p>
        </w:tc>
      </w:tr>
      <w:tr w:rsidR="00C224AD" w14:paraId="49F446CF" w14:textId="77777777" w:rsidTr="00BE2F2E">
        <w:trPr>
          <w:trHeight w:val="209"/>
        </w:trPr>
        <w:tc>
          <w:tcPr>
            <w:tcW w:w="566" w:type="dxa"/>
            <w:vMerge w:val="restart"/>
            <w:textDirection w:val="btLr"/>
          </w:tcPr>
          <w:p w14:paraId="05A9299D" w14:textId="77777777" w:rsidR="00C224AD" w:rsidRDefault="00C224AD" w:rsidP="00BE2F2E">
            <w:pPr>
              <w:pStyle w:val="TableParagraph"/>
              <w:spacing w:before="19"/>
              <w:ind w:left="297"/>
              <w:rPr>
                <w:b/>
                <w:i/>
                <w:sz w:val="20"/>
              </w:rPr>
            </w:pPr>
            <w:r>
              <w:rPr>
                <w:b/>
                <w:i/>
                <w:sz w:val="20"/>
              </w:rPr>
              <w:t>День</w:t>
            </w:r>
            <w:r>
              <w:rPr>
                <w:b/>
                <w:i/>
                <w:spacing w:val="40"/>
                <w:sz w:val="20"/>
              </w:rPr>
              <w:t xml:space="preserve"> </w:t>
            </w:r>
            <w:r>
              <w:rPr>
                <w:b/>
                <w:i/>
                <w:sz w:val="20"/>
              </w:rPr>
              <w:t>знаний</w:t>
            </w:r>
          </w:p>
        </w:tc>
        <w:tc>
          <w:tcPr>
            <w:tcW w:w="288" w:type="dxa"/>
            <w:vMerge w:val="restart"/>
            <w:textDirection w:val="btLr"/>
          </w:tcPr>
          <w:p w14:paraId="45AE1D7D" w14:textId="77777777" w:rsidR="00C224AD" w:rsidRDefault="00C224AD" w:rsidP="00BE2F2E">
            <w:pPr>
              <w:pStyle w:val="TableParagraph"/>
              <w:spacing w:before="17"/>
              <w:ind w:left="444"/>
              <w:rPr>
                <w:i/>
                <w:sz w:val="20"/>
              </w:rPr>
            </w:pPr>
            <w:r>
              <w:rPr>
                <w:i/>
                <w:sz w:val="20"/>
              </w:rPr>
              <w:t>1</w:t>
            </w:r>
            <w:r>
              <w:rPr>
                <w:i/>
                <w:spacing w:val="-1"/>
                <w:sz w:val="20"/>
              </w:rPr>
              <w:t xml:space="preserve"> </w:t>
            </w:r>
            <w:r>
              <w:rPr>
                <w:i/>
                <w:sz w:val="20"/>
              </w:rPr>
              <w:t>сентября</w:t>
            </w:r>
          </w:p>
        </w:tc>
        <w:tc>
          <w:tcPr>
            <w:tcW w:w="3687" w:type="dxa"/>
            <w:tcBorders>
              <w:bottom w:val="nil"/>
            </w:tcBorders>
          </w:tcPr>
          <w:p w14:paraId="43AE19C1" w14:textId="77777777" w:rsidR="00C224AD" w:rsidRPr="002944B6" w:rsidRDefault="00C224AD" w:rsidP="00BE2F2E">
            <w:pPr>
              <w:pStyle w:val="TableParagraph"/>
              <w:spacing w:line="190" w:lineRule="exact"/>
              <w:ind w:left="117"/>
              <w:rPr>
                <w:sz w:val="20"/>
                <w:lang w:val="ru-RU"/>
              </w:rPr>
            </w:pPr>
            <w:r w:rsidRPr="002944B6">
              <w:rPr>
                <w:sz w:val="20"/>
                <w:lang w:val="ru-RU"/>
              </w:rPr>
              <w:t>День</w:t>
            </w:r>
            <w:r w:rsidRPr="002944B6">
              <w:rPr>
                <w:spacing w:val="16"/>
                <w:sz w:val="20"/>
                <w:lang w:val="ru-RU"/>
              </w:rPr>
              <w:t xml:space="preserve"> </w:t>
            </w:r>
            <w:r w:rsidRPr="002944B6">
              <w:rPr>
                <w:sz w:val="20"/>
                <w:lang w:val="ru-RU"/>
              </w:rPr>
              <w:t>знаний</w:t>
            </w:r>
            <w:r w:rsidRPr="002944B6">
              <w:rPr>
                <w:spacing w:val="15"/>
                <w:sz w:val="20"/>
                <w:lang w:val="ru-RU"/>
              </w:rPr>
              <w:t xml:space="preserve"> </w:t>
            </w:r>
            <w:r w:rsidRPr="002944B6">
              <w:rPr>
                <w:sz w:val="20"/>
                <w:lang w:val="ru-RU"/>
              </w:rPr>
              <w:t>–</w:t>
            </w:r>
            <w:r w:rsidRPr="002944B6">
              <w:rPr>
                <w:spacing w:val="18"/>
                <w:sz w:val="20"/>
                <w:lang w:val="ru-RU"/>
              </w:rPr>
              <w:t xml:space="preserve"> </w:t>
            </w:r>
            <w:r w:rsidRPr="002944B6">
              <w:rPr>
                <w:sz w:val="20"/>
                <w:lang w:val="ru-RU"/>
              </w:rPr>
              <w:t>начало</w:t>
            </w:r>
            <w:r w:rsidRPr="002944B6">
              <w:rPr>
                <w:spacing w:val="17"/>
                <w:sz w:val="20"/>
                <w:lang w:val="ru-RU"/>
              </w:rPr>
              <w:t xml:space="preserve"> </w:t>
            </w:r>
            <w:r w:rsidRPr="002944B6">
              <w:rPr>
                <w:sz w:val="20"/>
                <w:lang w:val="ru-RU"/>
              </w:rPr>
              <w:t>нового</w:t>
            </w:r>
            <w:r w:rsidRPr="002944B6">
              <w:rPr>
                <w:spacing w:val="17"/>
                <w:sz w:val="20"/>
                <w:lang w:val="ru-RU"/>
              </w:rPr>
              <w:t xml:space="preserve"> </w:t>
            </w:r>
            <w:r w:rsidRPr="002944B6">
              <w:rPr>
                <w:sz w:val="20"/>
                <w:lang w:val="ru-RU"/>
              </w:rPr>
              <w:t>учебного</w:t>
            </w:r>
          </w:p>
        </w:tc>
        <w:tc>
          <w:tcPr>
            <w:tcW w:w="2408" w:type="dxa"/>
            <w:tcBorders>
              <w:bottom w:val="nil"/>
            </w:tcBorders>
          </w:tcPr>
          <w:p w14:paraId="091ED6AF" w14:textId="77777777" w:rsidR="00C224AD" w:rsidRDefault="00C224AD" w:rsidP="00BE2F2E">
            <w:pPr>
              <w:pStyle w:val="TableParagraph"/>
              <w:spacing w:line="190" w:lineRule="exact"/>
              <w:ind w:left="9"/>
              <w:rPr>
                <w:sz w:val="20"/>
              </w:rPr>
            </w:pPr>
            <w:r>
              <w:rPr>
                <w:sz w:val="20"/>
              </w:rPr>
              <w:t>-С/р</w:t>
            </w:r>
            <w:r>
              <w:rPr>
                <w:spacing w:val="-5"/>
                <w:sz w:val="20"/>
              </w:rPr>
              <w:t xml:space="preserve"> </w:t>
            </w:r>
            <w:r>
              <w:rPr>
                <w:sz w:val="20"/>
              </w:rPr>
              <w:t>игра</w:t>
            </w:r>
            <w:r>
              <w:rPr>
                <w:spacing w:val="-5"/>
                <w:sz w:val="20"/>
              </w:rPr>
              <w:t xml:space="preserve"> </w:t>
            </w:r>
            <w:r>
              <w:rPr>
                <w:sz w:val="20"/>
              </w:rPr>
              <w:t>«Школа»</w:t>
            </w:r>
          </w:p>
        </w:tc>
        <w:tc>
          <w:tcPr>
            <w:tcW w:w="1843" w:type="dxa"/>
            <w:tcBorders>
              <w:bottom w:val="nil"/>
            </w:tcBorders>
          </w:tcPr>
          <w:p w14:paraId="7F1EBBAE" w14:textId="77777777" w:rsidR="00C224AD" w:rsidRDefault="00C224AD" w:rsidP="00BE2F2E">
            <w:pPr>
              <w:pStyle w:val="TableParagraph"/>
              <w:spacing w:line="190" w:lineRule="exact"/>
              <w:ind w:left="146"/>
              <w:rPr>
                <w:sz w:val="20"/>
              </w:rPr>
            </w:pPr>
            <w:r>
              <w:rPr>
                <w:sz w:val="20"/>
              </w:rPr>
              <w:t>-Выпуск</w:t>
            </w:r>
            <w:r>
              <w:rPr>
                <w:spacing w:val="-8"/>
                <w:sz w:val="20"/>
              </w:rPr>
              <w:t xml:space="preserve"> </w:t>
            </w:r>
            <w:r>
              <w:rPr>
                <w:sz w:val="20"/>
              </w:rPr>
              <w:t>газеты</w:t>
            </w:r>
          </w:p>
        </w:tc>
        <w:tc>
          <w:tcPr>
            <w:tcW w:w="1421" w:type="dxa"/>
            <w:tcBorders>
              <w:bottom w:val="nil"/>
            </w:tcBorders>
          </w:tcPr>
          <w:p w14:paraId="591306AF" w14:textId="77777777" w:rsidR="00C224AD" w:rsidRDefault="00C224AD" w:rsidP="00BE2F2E">
            <w:pPr>
              <w:pStyle w:val="TableParagraph"/>
              <w:spacing w:line="190" w:lineRule="exact"/>
              <w:ind w:left="12"/>
              <w:rPr>
                <w:sz w:val="20"/>
              </w:rPr>
            </w:pPr>
            <w:r>
              <w:rPr>
                <w:sz w:val="20"/>
              </w:rPr>
              <w:t>-Беседы</w:t>
            </w:r>
          </w:p>
        </w:tc>
      </w:tr>
      <w:tr w:rsidR="00C224AD" w14:paraId="04DB2D68" w14:textId="77777777" w:rsidTr="00BE2F2E">
        <w:trPr>
          <w:trHeight w:val="219"/>
        </w:trPr>
        <w:tc>
          <w:tcPr>
            <w:tcW w:w="566" w:type="dxa"/>
            <w:vMerge/>
            <w:tcBorders>
              <w:top w:val="nil"/>
            </w:tcBorders>
            <w:textDirection w:val="btLr"/>
          </w:tcPr>
          <w:p w14:paraId="3B4D47DE" w14:textId="77777777" w:rsidR="00C224AD" w:rsidRDefault="00C224AD" w:rsidP="00BE2F2E">
            <w:pPr>
              <w:rPr>
                <w:sz w:val="2"/>
                <w:szCs w:val="2"/>
              </w:rPr>
            </w:pPr>
          </w:p>
        </w:tc>
        <w:tc>
          <w:tcPr>
            <w:tcW w:w="288" w:type="dxa"/>
            <w:vMerge/>
            <w:tcBorders>
              <w:top w:val="nil"/>
            </w:tcBorders>
            <w:textDirection w:val="btLr"/>
          </w:tcPr>
          <w:p w14:paraId="1ECAF33B" w14:textId="77777777" w:rsidR="00C224AD" w:rsidRDefault="00C224AD" w:rsidP="00BE2F2E">
            <w:pPr>
              <w:rPr>
                <w:sz w:val="2"/>
                <w:szCs w:val="2"/>
              </w:rPr>
            </w:pPr>
          </w:p>
        </w:tc>
        <w:tc>
          <w:tcPr>
            <w:tcW w:w="3687" w:type="dxa"/>
            <w:tcBorders>
              <w:top w:val="nil"/>
              <w:bottom w:val="nil"/>
            </w:tcBorders>
          </w:tcPr>
          <w:p w14:paraId="6AE1E144" w14:textId="77777777" w:rsidR="00C224AD" w:rsidRPr="002944B6" w:rsidRDefault="00C224AD" w:rsidP="00BE2F2E">
            <w:pPr>
              <w:pStyle w:val="TableParagraph"/>
              <w:spacing w:line="199" w:lineRule="exact"/>
              <w:ind w:left="117"/>
              <w:rPr>
                <w:sz w:val="20"/>
                <w:lang w:val="ru-RU"/>
              </w:rPr>
            </w:pPr>
            <w:r w:rsidRPr="002944B6">
              <w:rPr>
                <w:sz w:val="20"/>
                <w:lang w:val="ru-RU"/>
              </w:rPr>
              <w:t>года.</w:t>
            </w:r>
            <w:r w:rsidRPr="002944B6">
              <w:rPr>
                <w:spacing w:val="40"/>
                <w:sz w:val="20"/>
                <w:lang w:val="ru-RU"/>
              </w:rPr>
              <w:t xml:space="preserve"> </w:t>
            </w:r>
            <w:r w:rsidRPr="002944B6">
              <w:rPr>
                <w:sz w:val="20"/>
                <w:lang w:val="ru-RU"/>
              </w:rPr>
              <w:t>Это</w:t>
            </w:r>
            <w:r w:rsidRPr="002944B6">
              <w:rPr>
                <w:spacing w:val="38"/>
                <w:sz w:val="20"/>
                <w:lang w:val="ru-RU"/>
              </w:rPr>
              <w:t xml:space="preserve"> </w:t>
            </w:r>
            <w:r w:rsidRPr="002944B6">
              <w:rPr>
                <w:sz w:val="20"/>
                <w:lang w:val="ru-RU"/>
              </w:rPr>
              <w:t>первый</w:t>
            </w:r>
            <w:r w:rsidRPr="002944B6">
              <w:rPr>
                <w:spacing w:val="86"/>
                <w:sz w:val="20"/>
                <w:lang w:val="ru-RU"/>
              </w:rPr>
              <w:t xml:space="preserve"> </w:t>
            </w:r>
            <w:r w:rsidRPr="002944B6">
              <w:rPr>
                <w:sz w:val="20"/>
                <w:lang w:val="ru-RU"/>
              </w:rPr>
              <w:t>звонок,</w:t>
            </w:r>
            <w:r w:rsidRPr="002944B6">
              <w:rPr>
                <w:spacing w:val="90"/>
                <w:sz w:val="20"/>
                <w:lang w:val="ru-RU"/>
              </w:rPr>
              <w:t xml:space="preserve"> </w:t>
            </w:r>
            <w:r w:rsidRPr="002944B6">
              <w:rPr>
                <w:sz w:val="20"/>
                <w:lang w:val="ru-RU"/>
              </w:rPr>
              <w:t>волнение,</w:t>
            </w:r>
          </w:p>
        </w:tc>
        <w:tc>
          <w:tcPr>
            <w:tcW w:w="2408" w:type="dxa"/>
            <w:tcBorders>
              <w:top w:val="nil"/>
              <w:bottom w:val="nil"/>
            </w:tcBorders>
          </w:tcPr>
          <w:p w14:paraId="768BEECD" w14:textId="77777777" w:rsidR="00C224AD" w:rsidRDefault="00C224AD" w:rsidP="00BE2F2E">
            <w:pPr>
              <w:pStyle w:val="TableParagraph"/>
              <w:spacing w:line="199" w:lineRule="exact"/>
              <w:ind w:left="9"/>
              <w:rPr>
                <w:sz w:val="20"/>
              </w:rPr>
            </w:pPr>
            <w:r>
              <w:rPr>
                <w:sz w:val="20"/>
              </w:rPr>
              <w:t>-Праздники</w:t>
            </w:r>
            <w:r>
              <w:rPr>
                <w:spacing w:val="-6"/>
                <w:sz w:val="20"/>
              </w:rPr>
              <w:t xml:space="preserve"> </w:t>
            </w:r>
            <w:r>
              <w:rPr>
                <w:sz w:val="20"/>
              </w:rPr>
              <w:t>в</w:t>
            </w:r>
            <w:r>
              <w:rPr>
                <w:spacing w:val="-8"/>
                <w:sz w:val="20"/>
              </w:rPr>
              <w:t xml:space="preserve"> </w:t>
            </w:r>
            <w:r>
              <w:rPr>
                <w:sz w:val="20"/>
              </w:rPr>
              <w:t>ДОО</w:t>
            </w:r>
          </w:p>
        </w:tc>
        <w:tc>
          <w:tcPr>
            <w:tcW w:w="1843" w:type="dxa"/>
            <w:tcBorders>
              <w:top w:val="nil"/>
              <w:bottom w:val="nil"/>
            </w:tcBorders>
          </w:tcPr>
          <w:p w14:paraId="71552D79" w14:textId="77777777" w:rsidR="00C224AD" w:rsidRDefault="00C224AD" w:rsidP="00BE2F2E">
            <w:pPr>
              <w:pStyle w:val="TableParagraph"/>
              <w:spacing w:line="199" w:lineRule="exact"/>
              <w:ind w:left="146"/>
              <w:rPr>
                <w:sz w:val="20"/>
              </w:rPr>
            </w:pPr>
            <w:r>
              <w:rPr>
                <w:sz w:val="20"/>
              </w:rPr>
              <w:t>-Тематические</w:t>
            </w:r>
          </w:p>
        </w:tc>
        <w:tc>
          <w:tcPr>
            <w:tcW w:w="1421" w:type="dxa"/>
            <w:tcBorders>
              <w:top w:val="nil"/>
              <w:bottom w:val="nil"/>
            </w:tcBorders>
          </w:tcPr>
          <w:p w14:paraId="6BBE76A9" w14:textId="77777777" w:rsidR="00C224AD" w:rsidRDefault="00C224AD" w:rsidP="00BE2F2E">
            <w:pPr>
              <w:pStyle w:val="TableParagraph"/>
              <w:spacing w:line="199" w:lineRule="exact"/>
              <w:ind w:left="12"/>
              <w:rPr>
                <w:sz w:val="20"/>
              </w:rPr>
            </w:pPr>
            <w:r>
              <w:rPr>
                <w:sz w:val="20"/>
              </w:rPr>
              <w:t>с</w:t>
            </w:r>
            <w:r>
              <w:rPr>
                <w:spacing w:val="-4"/>
                <w:sz w:val="20"/>
              </w:rPr>
              <w:t xml:space="preserve"> </w:t>
            </w:r>
            <w:r>
              <w:rPr>
                <w:sz w:val="20"/>
              </w:rPr>
              <w:t>родителями</w:t>
            </w:r>
          </w:p>
        </w:tc>
      </w:tr>
      <w:tr w:rsidR="00C224AD" w14:paraId="4160626B" w14:textId="77777777" w:rsidTr="00BE2F2E">
        <w:trPr>
          <w:trHeight w:val="220"/>
        </w:trPr>
        <w:tc>
          <w:tcPr>
            <w:tcW w:w="566" w:type="dxa"/>
            <w:vMerge/>
            <w:tcBorders>
              <w:top w:val="nil"/>
            </w:tcBorders>
            <w:textDirection w:val="btLr"/>
          </w:tcPr>
          <w:p w14:paraId="67699392" w14:textId="77777777" w:rsidR="00C224AD" w:rsidRDefault="00C224AD" w:rsidP="00BE2F2E">
            <w:pPr>
              <w:rPr>
                <w:sz w:val="2"/>
                <w:szCs w:val="2"/>
              </w:rPr>
            </w:pPr>
          </w:p>
        </w:tc>
        <w:tc>
          <w:tcPr>
            <w:tcW w:w="288" w:type="dxa"/>
            <w:vMerge/>
            <w:tcBorders>
              <w:top w:val="nil"/>
            </w:tcBorders>
            <w:textDirection w:val="btLr"/>
          </w:tcPr>
          <w:p w14:paraId="584F28FF" w14:textId="77777777" w:rsidR="00C224AD" w:rsidRDefault="00C224AD" w:rsidP="00BE2F2E">
            <w:pPr>
              <w:rPr>
                <w:sz w:val="2"/>
                <w:szCs w:val="2"/>
              </w:rPr>
            </w:pPr>
          </w:p>
        </w:tc>
        <w:tc>
          <w:tcPr>
            <w:tcW w:w="3687" w:type="dxa"/>
            <w:tcBorders>
              <w:top w:val="nil"/>
              <w:bottom w:val="nil"/>
            </w:tcBorders>
          </w:tcPr>
          <w:p w14:paraId="6FE49A1F" w14:textId="77777777" w:rsidR="00C224AD" w:rsidRDefault="00C224AD" w:rsidP="00BE2F2E">
            <w:pPr>
              <w:pStyle w:val="TableParagraph"/>
              <w:tabs>
                <w:tab w:val="left" w:pos="1572"/>
                <w:tab w:val="left" w:pos="3036"/>
              </w:tabs>
              <w:spacing w:line="200" w:lineRule="exact"/>
              <w:ind w:left="117"/>
              <w:rPr>
                <w:sz w:val="20"/>
              </w:rPr>
            </w:pPr>
            <w:r>
              <w:rPr>
                <w:sz w:val="20"/>
              </w:rPr>
              <w:t xml:space="preserve">море  </w:t>
            </w:r>
            <w:r>
              <w:rPr>
                <w:spacing w:val="36"/>
                <w:sz w:val="20"/>
              </w:rPr>
              <w:t xml:space="preserve"> </w:t>
            </w:r>
            <w:r>
              <w:rPr>
                <w:sz w:val="20"/>
              </w:rPr>
              <w:t>цветов,</w:t>
            </w:r>
            <w:r>
              <w:rPr>
                <w:sz w:val="20"/>
              </w:rPr>
              <w:tab/>
              <w:t>традиционные</w:t>
            </w:r>
            <w:r>
              <w:rPr>
                <w:sz w:val="20"/>
              </w:rPr>
              <w:tab/>
              <w:t>уроки</w:t>
            </w:r>
          </w:p>
        </w:tc>
        <w:tc>
          <w:tcPr>
            <w:tcW w:w="2408" w:type="dxa"/>
            <w:tcBorders>
              <w:top w:val="nil"/>
              <w:bottom w:val="nil"/>
            </w:tcBorders>
          </w:tcPr>
          <w:p w14:paraId="2FF98F26" w14:textId="77777777" w:rsidR="00C224AD" w:rsidRDefault="00C224AD" w:rsidP="00BE2F2E">
            <w:pPr>
              <w:pStyle w:val="TableParagraph"/>
              <w:spacing w:line="200" w:lineRule="exact"/>
              <w:ind w:left="9"/>
              <w:rPr>
                <w:sz w:val="20"/>
              </w:rPr>
            </w:pPr>
            <w:r>
              <w:rPr>
                <w:sz w:val="20"/>
              </w:rPr>
              <w:t>-</w:t>
            </w:r>
            <w:r>
              <w:rPr>
                <w:spacing w:val="-1"/>
                <w:sz w:val="20"/>
              </w:rPr>
              <w:t xml:space="preserve"> </w:t>
            </w:r>
            <w:r>
              <w:rPr>
                <w:sz w:val="20"/>
              </w:rPr>
              <w:t>Беседы</w:t>
            </w:r>
            <w:r>
              <w:rPr>
                <w:spacing w:val="-4"/>
                <w:sz w:val="20"/>
              </w:rPr>
              <w:t xml:space="preserve"> </w:t>
            </w:r>
            <w:r>
              <w:rPr>
                <w:sz w:val="20"/>
              </w:rPr>
              <w:t>по теме</w:t>
            </w:r>
          </w:p>
        </w:tc>
        <w:tc>
          <w:tcPr>
            <w:tcW w:w="1843" w:type="dxa"/>
            <w:tcBorders>
              <w:top w:val="nil"/>
              <w:bottom w:val="nil"/>
            </w:tcBorders>
          </w:tcPr>
          <w:p w14:paraId="13F57043" w14:textId="77777777" w:rsidR="00C224AD" w:rsidRDefault="00C224AD" w:rsidP="00BE2F2E">
            <w:pPr>
              <w:pStyle w:val="TableParagraph"/>
              <w:spacing w:line="200" w:lineRule="exact"/>
              <w:ind w:left="146"/>
              <w:rPr>
                <w:sz w:val="20"/>
              </w:rPr>
            </w:pPr>
            <w:r>
              <w:rPr>
                <w:sz w:val="20"/>
              </w:rPr>
              <w:t>консультации</w:t>
            </w:r>
          </w:p>
        </w:tc>
        <w:tc>
          <w:tcPr>
            <w:tcW w:w="1421" w:type="dxa"/>
            <w:tcBorders>
              <w:top w:val="nil"/>
              <w:bottom w:val="nil"/>
            </w:tcBorders>
          </w:tcPr>
          <w:p w14:paraId="49E06A72" w14:textId="77777777" w:rsidR="00C224AD" w:rsidRDefault="00C224AD" w:rsidP="00BE2F2E">
            <w:pPr>
              <w:pStyle w:val="TableParagraph"/>
              <w:spacing w:line="200" w:lineRule="exact"/>
              <w:ind w:left="12"/>
              <w:rPr>
                <w:sz w:val="20"/>
              </w:rPr>
            </w:pPr>
            <w:r>
              <w:rPr>
                <w:sz w:val="20"/>
              </w:rPr>
              <w:t>-День</w:t>
            </w:r>
            <w:r>
              <w:rPr>
                <w:spacing w:val="-8"/>
                <w:sz w:val="20"/>
              </w:rPr>
              <w:t xml:space="preserve"> </w:t>
            </w:r>
            <w:r>
              <w:rPr>
                <w:sz w:val="20"/>
              </w:rPr>
              <w:t>открытых</w:t>
            </w:r>
          </w:p>
        </w:tc>
      </w:tr>
      <w:tr w:rsidR="00C224AD" w14:paraId="752CC7F6" w14:textId="77777777" w:rsidTr="00BE2F2E">
        <w:trPr>
          <w:trHeight w:val="220"/>
        </w:trPr>
        <w:tc>
          <w:tcPr>
            <w:tcW w:w="566" w:type="dxa"/>
            <w:vMerge/>
            <w:tcBorders>
              <w:top w:val="nil"/>
            </w:tcBorders>
            <w:textDirection w:val="btLr"/>
          </w:tcPr>
          <w:p w14:paraId="29AC75E5" w14:textId="77777777" w:rsidR="00C224AD" w:rsidRDefault="00C224AD" w:rsidP="00BE2F2E">
            <w:pPr>
              <w:rPr>
                <w:sz w:val="2"/>
                <w:szCs w:val="2"/>
              </w:rPr>
            </w:pPr>
          </w:p>
        </w:tc>
        <w:tc>
          <w:tcPr>
            <w:tcW w:w="288" w:type="dxa"/>
            <w:vMerge/>
            <w:tcBorders>
              <w:top w:val="nil"/>
            </w:tcBorders>
            <w:textDirection w:val="btLr"/>
          </w:tcPr>
          <w:p w14:paraId="58338F8E" w14:textId="77777777" w:rsidR="00C224AD" w:rsidRDefault="00C224AD" w:rsidP="00BE2F2E">
            <w:pPr>
              <w:rPr>
                <w:sz w:val="2"/>
                <w:szCs w:val="2"/>
              </w:rPr>
            </w:pPr>
          </w:p>
        </w:tc>
        <w:tc>
          <w:tcPr>
            <w:tcW w:w="3687" w:type="dxa"/>
            <w:tcBorders>
              <w:top w:val="nil"/>
              <w:bottom w:val="nil"/>
            </w:tcBorders>
          </w:tcPr>
          <w:p w14:paraId="4D1731B9" w14:textId="77777777" w:rsidR="00C224AD" w:rsidRPr="002944B6" w:rsidRDefault="00C224AD" w:rsidP="00BE2F2E">
            <w:pPr>
              <w:pStyle w:val="TableParagraph"/>
              <w:spacing w:line="200" w:lineRule="exact"/>
              <w:ind w:left="117"/>
              <w:rPr>
                <w:sz w:val="20"/>
                <w:lang w:val="ru-RU"/>
              </w:rPr>
            </w:pPr>
            <w:r w:rsidRPr="002944B6">
              <w:rPr>
                <w:sz w:val="20"/>
                <w:lang w:val="ru-RU"/>
              </w:rPr>
              <w:t>мира.</w:t>
            </w:r>
            <w:r w:rsidRPr="002944B6">
              <w:rPr>
                <w:spacing w:val="36"/>
                <w:sz w:val="20"/>
                <w:lang w:val="ru-RU"/>
              </w:rPr>
              <w:t xml:space="preserve"> </w:t>
            </w:r>
            <w:r w:rsidRPr="002944B6">
              <w:rPr>
                <w:sz w:val="20"/>
                <w:lang w:val="ru-RU"/>
              </w:rPr>
              <w:t>Отмечается</w:t>
            </w:r>
            <w:r w:rsidRPr="002944B6">
              <w:rPr>
                <w:spacing w:val="38"/>
                <w:sz w:val="20"/>
                <w:lang w:val="ru-RU"/>
              </w:rPr>
              <w:t xml:space="preserve"> </w:t>
            </w:r>
            <w:r w:rsidRPr="002944B6">
              <w:rPr>
                <w:sz w:val="20"/>
                <w:lang w:val="ru-RU"/>
              </w:rPr>
              <w:t>на</w:t>
            </w:r>
            <w:r w:rsidRPr="002944B6">
              <w:rPr>
                <w:spacing w:val="37"/>
                <w:sz w:val="20"/>
                <w:lang w:val="ru-RU"/>
              </w:rPr>
              <w:t xml:space="preserve"> </w:t>
            </w:r>
            <w:r w:rsidRPr="002944B6">
              <w:rPr>
                <w:sz w:val="20"/>
                <w:lang w:val="ru-RU"/>
              </w:rPr>
              <w:t>основании</w:t>
            </w:r>
            <w:r w:rsidRPr="002944B6">
              <w:rPr>
                <w:spacing w:val="34"/>
                <w:sz w:val="20"/>
                <w:lang w:val="ru-RU"/>
              </w:rPr>
              <w:t xml:space="preserve"> </w:t>
            </w:r>
            <w:r w:rsidRPr="002944B6">
              <w:rPr>
                <w:sz w:val="20"/>
                <w:lang w:val="ru-RU"/>
              </w:rPr>
              <w:t>Указа</w:t>
            </w:r>
          </w:p>
        </w:tc>
        <w:tc>
          <w:tcPr>
            <w:tcW w:w="2408" w:type="dxa"/>
            <w:tcBorders>
              <w:top w:val="nil"/>
              <w:bottom w:val="nil"/>
            </w:tcBorders>
          </w:tcPr>
          <w:p w14:paraId="0DDB58B5" w14:textId="77777777" w:rsidR="00C224AD" w:rsidRDefault="00C224AD" w:rsidP="00BE2F2E">
            <w:pPr>
              <w:pStyle w:val="TableParagraph"/>
              <w:spacing w:line="200" w:lineRule="exact"/>
              <w:ind w:left="9"/>
              <w:rPr>
                <w:sz w:val="20"/>
              </w:rPr>
            </w:pPr>
            <w:r>
              <w:rPr>
                <w:sz w:val="20"/>
              </w:rPr>
              <w:t>-ЧХЛ</w:t>
            </w:r>
          </w:p>
        </w:tc>
        <w:tc>
          <w:tcPr>
            <w:tcW w:w="1843" w:type="dxa"/>
            <w:tcBorders>
              <w:top w:val="nil"/>
              <w:bottom w:val="nil"/>
            </w:tcBorders>
          </w:tcPr>
          <w:p w14:paraId="32E6CAB5" w14:textId="77777777" w:rsidR="00C224AD" w:rsidRDefault="00C224AD" w:rsidP="00BE2F2E">
            <w:pPr>
              <w:pStyle w:val="TableParagraph"/>
              <w:spacing w:line="200" w:lineRule="exact"/>
              <w:ind w:left="146"/>
              <w:rPr>
                <w:sz w:val="20"/>
              </w:rPr>
            </w:pPr>
            <w:r>
              <w:rPr>
                <w:sz w:val="20"/>
              </w:rPr>
              <w:t>-Оформление</w:t>
            </w:r>
          </w:p>
        </w:tc>
        <w:tc>
          <w:tcPr>
            <w:tcW w:w="1421" w:type="dxa"/>
            <w:tcBorders>
              <w:top w:val="nil"/>
              <w:bottom w:val="nil"/>
            </w:tcBorders>
          </w:tcPr>
          <w:p w14:paraId="5AFB4902" w14:textId="77777777" w:rsidR="00C224AD" w:rsidRDefault="00C224AD" w:rsidP="00BE2F2E">
            <w:pPr>
              <w:pStyle w:val="TableParagraph"/>
              <w:spacing w:line="200" w:lineRule="exact"/>
              <w:ind w:left="12"/>
              <w:rPr>
                <w:sz w:val="20"/>
              </w:rPr>
            </w:pPr>
            <w:r>
              <w:rPr>
                <w:sz w:val="20"/>
              </w:rPr>
              <w:t>дверей</w:t>
            </w:r>
          </w:p>
        </w:tc>
      </w:tr>
      <w:tr w:rsidR="00C224AD" w14:paraId="29A74411" w14:textId="77777777" w:rsidTr="00BE2F2E">
        <w:trPr>
          <w:trHeight w:val="220"/>
        </w:trPr>
        <w:tc>
          <w:tcPr>
            <w:tcW w:w="566" w:type="dxa"/>
            <w:vMerge/>
            <w:tcBorders>
              <w:top w:val="nil"/>
            </w:tcBorders>
            <w:textDirection w:val="btLr"/>
          </w:tcPr>
          <w:p w14:paraId="52001A55" w14:textId="77777777" w:rsidR="00C224AD" w:rsidRDefault="00C224AD" w:rsidP="00BE2F2E">
            <w:pPr>
              <w:rPr>
                <w:sz w:val="2"/>
                <w:szCs w:val="2"/>
              </w:rPr>
            </w:pPr>
          </w:p>
        </w:tc>
        <w:tc>
          <w:tcPr>
            <w:tcW w:w="288" w:type="dxa"/>
            <w:vMerge/>
            <w:tcBorders>
              <w:top w:val="nil"/>
            </w:tcBorders>
            <w:textDirection w:val="btLr"/>
          </w:tcPr>
          <w:p w14:paraId="68FF135B" w14:textId="77777777" w:rsidR="00C224AD" w:rsidRDefault="00C224AD" w:rsidP="00BE2F2E">
            <w:pPr>
              <w:rPr>
                <w:sz w:val="2"/>
                <w:szCs w:val="2"/>
              </w:rPr>
            </w:pPr>
          </w:p>
        </w:tc>
        <w:tc>
          <w:tcPr>
            <w:tcW w:w="3687" w:type="dxa"/>
            <w:tcBorders>
              <w:top w:val="nil"/>
              <w:bottom w:val="nil"/>
            </w:tcBorders>
          </w:tcPr>
          <w:p w14:paraId="1C967A27" w14:textId="77777777" w:rsidR="00C224AD" w:rsidRPr="002944B6" w:rsidRDefault="00C224AD" w:rsidP="00BE2F2E">
            <w:pPr>
              <w:pStyle w:val="TableParagraph"/>
              <w:spacing w:line="200" w:lineRule="exact"/>
              <w:ind w:left="117"/>
              <w:rPr>
                <w:sz w:val="20"/>
                <w:lang w:val="ru-RU"/>
              </w:rPr>
            </w:pPr>
            <w:r w:rsidRPr="002944B6">
              <w:rPr>
                <w:sz w:val="20"/>
                <w:lang w:val="ru-RU"/>
              </w:rPr>
              <w:t>Президиума</w:t>
            </w:r>
            <w:r w:rsidRPr="002944B6">
              <w:rPr>
                <w:spacing w:val="-5"/>
                <w:sz w:val="20"/>
                <w:lang w:val="ru-RU"/>
              </w:rPr>
              <w:t xml:space="preserve"> </w:t>
            </w:r>
            <w:r w:rsidRPr="002944B6">
              <w:rPr>
                <w:sz w:val="20"/>
                <w:lang w:val="ru-RU"/>
              </w:rPr>
              <w:t>Верховного</w:t>
            </w:r>
            <w:r w:rsidRPr="002944B6">
              <w:rPr>
                <w:spacing w:val="-1"/>
                <w:sz w:val="20"/>
                <w:lang w:val="ru-RU"/>
              </w:rPr>
              <w:t xml:space="preserve"> </w:t>
            </w:r>
            <w:r w:rsidRPr="002944B6">
              <w:rPr>
                <w:sz w:val="20"/>
                <w:lang w:val="ru-RU"/>
              </w:rPr>
              <w:t>Совета</w:t>
            </w:r>
            <w:r w:rsidRPr="002944B6">
              <w:rPr>
                <w:spacing w:val="-5"/>
                <w:sz w:val="20"/>
                <w:lang w:val="ru-RU"/>
              </w:rPr>
              <w:t xml:space="preserve"> </w:t>
            </w:r>
            <w:r w:rsidRPr="002944B6">
              <w:rPr>
                <w:sz w:val="20"/>
                <w:lang w:val="ru-RU"/>
              </w:rPr>
              <w:t>ССС</w:t>
            </w:r>
            <w:r w:rsidRPr="002944B6">
              <w:rPr>
                <w:spacing w:val="-9"/>
                <w:sz w:val="20"/>
                <w:lang w:val="ru-RU"/>
              </w:rPr>
              <w:t xml:space="preserve"> </w:t>
            </w:r>
            <w:r w:rsidRPr="002944B6">
              <w:rPr>
                <w:sz w:val="20"/>
                <w:lang w:val="ru-RU"/>
              </w:rPr>
              <w:t>от</w:t>
            </w:r>
          </w:p>
        </w:tc>
        <w:tc>
          <w:tcPr>
            <w:tcW w:w="2408" w:type="dxa"/>
            <w:tcBorders>
              <w:top w:val="nil"/>
              <w:bottom w:val="nil"/>
            </w:tcBorders>
          </w:tcPr>
          <w:p w14:paraId="53D8F9D1" w14:textId="77777777" w:rsidR="00C224AD" w:rsidRDefault="00C224AD" w:rsidP="00BE2F2E">
            <w:pPr>
              <w:pStyle w:val="TableParagraph"/>
              <w:spacing w:line="200" w:lineRule="exact"/>
              <w:ind w:left="9"/>
              <w:rPr>
                <w:sz w:val="20"/>
              </w:rPr>
            </w:pPr>
            <w:r>
              <w:rPr>
                <w:sz w:val="20"/>
              </w:rPr>
              <w:t xml:space="preserve">-Мастерская  </w:t>
            </w:r>
            <w:r>
              <w:rPr>
                <w:spacing w:val="14"/>
                <w:sz w:val="20"/>
              </w:rPr>
              <w:t xml:space="preserve"> </w:t>
            </w:r>
            <w:r>
              <w:rPr>
                <w:sz w:val="20"/>
              </w:rPr>
              <w:t>изготовление</w:t>
            </w:r>
          </w:p>
        </w:tc>
        <w:tc>
          <w:tcPr>
            <w:tcW w:w="1843" w:type="dxa"/>
            <w:tcBorders>
              <w:top w:val="nil"/>
              <w:bottom w:val="nil"/>
            </w:tcBorders>
          </w:tcPr>
          <w:p w14:paraId="45F4A3FD" w14:textId="77777777" w:rsidR="00C224AD" w:rsidRDefault="00C224AD" w:rsidP="00BE2F2E">
            <w:pPr>
              <w:pStyle w:val="TableParagraph"/>
              <w:spacing w:line="200" w:lineRule="exact"/>
              <w:ind w:left="146"/>
              <w:rPr>
                <w:sz w:val="20"/>
              </w:rPr>
            </w:pPr>
            <w:r>
              <w:rPr>
                <w:sz w:val="20"/>
              </w:rPr>
              <w:t>информации</w:t>
            </w:r>
            <w:r>
              <w:rPr>
                <w:spacing w:val="-6"/>
                <w:sz w:val="20"/>
              </w:rPr>
              <w:t xml:space="preserve"> </w:t>
            </w:r>
            <w:r>
              <w:rPr>
                <w:sz w:val="20"/>
              </w:rPr>
              <w:t>для</w:t>
            </w:r>
          </w:p>
        </w:tc>
        <w:tc>
          <w:tcPr>
            <w:tcW w:w="1421" w:type="dxa"/>
            <w:tcBorders>
              <w:top w:val="nil"/>
              <w:bottom w:val="nil"/>
            </w:tcBorders>
          </w:tcPr>
          <w:p w14:paraId="5543EB50" w14:textId="77777777" w:rsidR="00C224AD" w:rsidRDefault="00C224AD" w:rsidP="00BE2F2E">
            <w:pPr>
              <w:pStyle w:val="TableParagraph"/>
              <w:rPr>
                <w:sz w:val="14"/>
              </w:rPr>
            </w:pPr>
          </w:p>
        </w:tc>
      </w:tr>
      <w:tr w:rsidR="00C224AD" w14:paraId="3B5C8CF9" w14:textId="77777777" w:rsidTr="00BE2F2E">
        <w:trPr>
          <w:trHeight w:val="228"/>
        </w:trPr>
        <w:tc>
          <w:tcPr>
            <w:tcW w:w="566" w:type="dxa"/>
            <w:vMerge/>
            <w:tcBorders>
              <w:top w:val="nil"/>
            </w:tcBorders>
            <w:textDirection w:val="btLr"/>
          </w:tcPr>
          <w:p w14:paraId="10EAF827" w14:textId="77777777" w:rsidR="00C224AD" w:rsidRDefault="00C224AD" w:rsidP="00BE2F2E">
            <w:pPr>
              <w:rPr>
                <w:sz w:val="2"/>
                <w:szCs w:val="2"/>
              </w:rPr>
            </w:pPr>
          </w:p>
        </w:tc>
        <w:tc>
          <w:tcPr>
            <w:tcW w:w="288" w:type="dxa"/>
            <w:vMerge/>
            <w:tcBorders>
              <w:top w:val="nil"/>
            </w:tcBorders>
            <w:textDirection w:val="btLr"/>
          </w:tcPr>
          <w:p w14:paraId="213E9795" w14:textId="77777777" w:rsidR="00C224AD" w:rsidRDefault="00C224AD" w:rsidP="00BE2F2E">
            <w:pPr>
              <w:rPr>
                <w:sz w:val="2"/>
                <w:szCs w:val="2"/>
              </w:rPr>
            </w:pPr>
          </w:p>
        </w:tc>
        <w:tc>
          <w:tcPr>
            <w:tcW w:w="3687" w:type="dxa"/>
            <w:tcBorders>
              <w:top w:val="nil"/>
              <w:bottom w:val="nil"/>
            </w:tcBorders>
          </w:tcPr>
          <w:p w14:paraId="7949F76E" w14:textId="77777777" w:rsidR="00C224AD" w:rsidRDefault="00C224AD" w:rsidP="00BE2F2E">
            <w:pPr>
              <w:pStyle w:val="TableParagraph"/>
              <w:spacing w:line="209" w:lineRule="exact"/>
              <w:ind w:left="117"/>
              <w:rPr>
                <w:sz w:val="20"/>
              </w:rPr>
            </w:pPr>
            <w:r>
              <w:rPr>
                <w:sz w:val="20"/>
              </w:rPr>
              <w:t>01.10.1980г.</w:t>
            </w:r>
            <w:r>
              <w:rPr>
                <w:spacing w:val="26"/>
                <w:sz w:val="20"/>
              </w:rPr>
              <w:t xml:space="preserve"> </w:t>
            </w:r>
            <w:r>
              <w:rPr>
                <w:sz w:val="20"/>
              </w:rPr>
              <w:t>№3-18-Х</w:t>
            </w:r>
            <w:r>
              <w:rPr>
                <w:spacing w:val="25"/>
                <w:sz w:val="20"/>
              </w:rPr>
              <w:t xml:space="preserve"> </w:t>
            </w:r>
            <w:r>
              <w:rPr>
                <w:sz w:val="20"/>
              </w:rPr>
              <w:t>«О</w:t>
            </w:r>
            <w:r>
              <w:rPr>
                <w:spacing w:val="22"/>
                <w:sz w:val="20"/>
              </w:rPr>
              <w:t xml:space="preserve"> </w:t>
            </w:r>
            <w:r>
              <w:rPr>
                <w:sz w:val="20"/>
              </w:rPr>
              <w:t>праздничных</w:t>
            </w:r>
          </w:p>
        </w:tc>
        <w:tc>
          <w:tcPr>
            <w:tcW w:w="2408" w:type="dxa"/>
            <w:tcBorders>
              <w:top w:val="nil"/>
              <w:bottom w:val="nil"/>
            </w:tcBorders>
          </w:tcPr>
          <w:p w14:paraId="25A64208" w14:textId="77777777" w:rsidR="00C224AD" w:rsidRDefault="00C224AD" w:rsidP="00BE2F2E">
            <w:pPr>
              <w:pStyle w:val="TableParagraph"/>
              <w:spacing w:line="209" w:lineRule="exact"/>
              <w:ind w:left="9"/>
              <w:rPr>
                <w:sz w:val="20"/>
              </w:rPr>
            </w:pPr>
            <w:r>
              <w:rPr>
                <w:sz w:val="20"/>
              </w:rPr>
              <w:t>подарков</w:t>
            </w:r>
            <w:r>
              <w:rPr>
                <w:spacing w:val="-10"/>
                <w:sz w:val="20"/>
              </w:rPr>
              <w:t xml:space="preserve"> </w:t>
            </w:r>
            <w:r>
              <w:rPr>
                <w:sz w:val="20"/>
              </w:rPr>
              <w:t>первоклассникам</w:t>
            </w:r>
          </w:p>
        </w:tc>
        <w:tc>
          <w:tcPr>
            <w:tcW w:w="1843" w:type="dxa"/>
            <w:tcBorders>
              <w:top w:val="nil"/>
              <w:bottom w:val="nil"/>
            </w:tcBorders>
          </w:tcPr>
          <w:p w14:paraId="763FE52D" w14:textId="77777777" w:rsidR="00C224AD" w:rsidRDefault="00C224AD" w:rsidP="00BE2F2E">
            <w:pPr>
              <w:pStyle w:val="TableParagraph"/>
              <w:spacing w:line="209" w:lineRule="exact"/>
              <w:ind w:left="146"/>
              <w:rPr>
                <w:sz w:val="20"/>
              </w:rPr>
            </w:pPr>
            <w:r>
              <w:rPr>
                <w:sz w:val="20"/>
              </w:rPr>
              <w:t>родителей</w:t>
            </w:r>
            <w:r>
              <w:rPr>
                <w:spacing w:val="-8"/>
                <w:sz w:val="20"/>
              </w:rPr>
              <w:t xml:space="preserve"> </w:t>
            </w:r>
            <w:r>
              <w:rPr>
                <w:sz w:val="20"/>
              </w:rPr>
              <w:t>«День</w:t>
            </w:r>
          </w:p>
        </w:tc>
        <w:tc>
          <w:tcPr>
            <w:tcW w:w="1421" w:type="dxa"/>
            <w:tcBorders>
              <w:top w:val="nil"/>
              <w:bottom w:val="nil"/>
            </w:tcBorders>
          </w:tcPr>
          <w:p w14:paraId="0C47D900" w14:textId="77777777" w:rsidR="00C224AD" w:rsidRDefault="00C224AD" w:rsidP="00BE2F2E">
            <w:pPr>
              <w:pStyle w:val="TableParagraph"/>
              <w:rPr>
                <w:sz w:val="16"/>
              </w:rPr>
            </w:pPr>
          </w:p>
        </w:tc>
      </w:tr>
      <w:tr w:rsidR="00C224AD" w14:paraId="25518CE0" w14:textId="77777777" w:rsidTr="00BE2F2E">
        <w:trPr>
          <w:trHeight w:val="454"/>
        </w:trPr>
        <w:tc>
          <w:tcPr>
            <w:tcW w:w="566" w:type="dxa"/>
            <w:vMerge/>
            <w:tcBorders>
              <w:top w:val="nil"/>
            </w:tcBorders>
            <w:textDirection w:val="btLr"/>
          </w:tcPr>
          <w:p w14:paraId="6898FA3B" w14:textId="77777777" w:rsidR="00C224AD" w:rsidRDefault="00C224AD" w:rsidP="00BE2F2E">
            <w:pPr>
              <w:rPr>
                <w:sz w:val="2"/>
                <w:szCs w:val="2"/>
              </w:rPr>
            </w:pPr>
          </w:p>
        </w:tc>
        <w:tc>
          <w:tcPr>
            <w:tcW w:w="288" w:type="dxa"/>
            <w:vMerge/>
            <w:tcBorders>
              <w:top w:val="nil"/>
            </w:tcBorders>
            <w:textDirection w:val="btLr"/>
          </w:tcPr>
          <w:p w14:paraId="4FC4981A" w14:textId="77777777" w:rsidR="00C224AD" w:rsidRDefault="00C224AD" w:rsidP="00BE2F2E">
            <w:pPr>
              <w:rPr>
                <w:sz w:val="2"/>
                <w:szCs w:val="2"/>
              </w:rPr>
            </w:pPr>
          </w:p>
        </w:tc>
        <w:tc>
          <w:tcPr>
            <w:tcW w:w="3687" w:type="dxa"/>
            <w:tcBorders>
              <w:top w:val="nil"/>
            </w:tcBorders>
          </w:tcPr>
          <w:p w14:paraId="440C0226" w14:textId="77777777" w:rsidR="00C224AD" w:rsidRDefault="00C224AD" w:rsidP="00BE2F2E">
            <w:pPr>
              <w:pStyle w:val="TableParagraph"/>
              <w:spacing w:line="229" w:lineRule="exact"/>
              <w:ind w:left="117"/>
              <w:rPr>
                <w:sz w:val="20"/>
              </w:rPr>
            </w:pPr>
            <w:r>
              <w:rPr>
                <w:sz w:val="20"/>
              </w:rPr>
              <w:t>и</w:t>
            </w:r>
            <w:r>
              <w:rPr>
                <w:spacing w:val="-9"/>
                <w:sz w:val="20"/>
              </w:rPr>
              <w:t xml:space="preserve"> </w:t>
            </w:r>
            <w:r>
              <w:rPr>
                <w:sz w:val="20"/>
              </w:rPr>
              <w:t>памятных</w:t>
            </w:r>
            <w:r>
              <w:rPr>
                <w:spacing w:val="-1"/>
                <w:sz w:val="20"/>
              </w:rPr>
              <w:t xml:space="preserve"> </w:t>
            </w:r>
            <w:r>
              <w:rPr>
                <w:sz w:val="20"/>
              </w:rPr>
              <w:t>датах»</w:t>
            </w:r>
          </w:p>
        </w:tc>
        <w:tc>
          <w:tcPr>
            <w:tcW w:w="2408" w:type="dxa"/>
            <w:tcBorders>
              <w:top w:val="nil"/>
            </w:tcBorders>
          </w:tcPr>
          <w:p w14:paraId="1BBB4A71" w14:textId="77777777" w:rsidR="00C224AD" w:rsidRDefault="00C224AD" w:rsidP="00BE2F2E">
            <w:pPr>
              <w:pStyle w:val="TableParagraph"/>
              <w:spacing w:line="229" w:lineRule="exact"/>
              <w:ind w:left="9"/>
              <w:rPr>
                <w:sz w:val="20"/>
              </w:rPr>
            </w:pPr>
            <w:r>
              <w:rPr>
                <w:sz w:val="20"/>
              </w:rPr>
              <w:t>-Экскурсия</w:t>
            </w:r>
            <w:r>
              <w:rPr>
                <w:spacing w:val="-5"/>
                <w:sz w:val="20"/>
              </w:rPr>
              <w:t xml:space="preserve"> </w:t>
            </w:r>
            <w:r>
              <w:rPr>
                <w:sz w:val="20"/>
              </w:rPr>
              <w:t>в</w:t>
            </w:r>
            <w:r>
              <w:rPr>
                <w:spacing w:val="-7"/>
                <w:sz w:val="20"/>
              </w:rPr>
              <w:t xml:space="preserve"> </w:t>
            </w:r>
            <w:r>
              <w:rPr>
                <w:sz w:val="20"/>
              </w:rPr>
              <w:t>школу</w:t>
            </w:r>
          </w:p>
        </w:tc>
        <w:tc>
          <w:tcPr>
            <w:tcW w:w="1843" w:type="dxa"/>
            <w:tcBorders>
              <w:top w:val="nil"/>
            </w:tcBorders>
          </w:tcPr>
          <w:p w14:paraId="7B239455" w14:textId="77777777" w:rsidR="00C224AD" w:rsidRDefault="00C224AD" w:rsidP="00BE2F2E">
            <w:pPr>
              <w:pStyle w:val="TableParagraph"/>
              <w:spacing w:line="229" w:lineRule="exact"/>
              <w:ind w:left="146"/>
              <w:rPr>
                <w:sz w:val="20"/>
              </w:rPr>
            </w:pPr>
            <w:r>
              <w:rPr>
                <w:sz w:val="20"/>
              </w:rPr>
              <w:t>знаний»</w:t>
            </w:r>
          </w:p>
        </w:tc>
        <w:tc>
          <w:tcPr>
            <w:tcW w:w="1421" w:type="dxa"/>
            <w:tcBorders>
              <w:top w:val="nil"/>
            </w:tcBorders>
          </w:tcPr>
          <w:p w14:paraId="1EFE856E" w14:textId="77777777" w:rsidR="00C224AD" w:rsidRDefault="00C224AD" w:rsidP="00BE2F2E">
            <w:pPr>
              <w:pStyle w:val="TableParagraph"/>
            </w:pPr>
          </w:p>
        </w:tc>
      </w:tr>
      <w:tr w:rsidR="00C224AD" w14:paraId="52B5B1AA" w14:textId="77777777" w:rsidTr="00BE2F2E">
        <w:trPr>
          <w:trHeight w:val="213"/>
        </w:trPr>
        <w:tc>
          <w:tcPr>
            <w:tcW w:w="566" w:type="dxa"/>
            <w:vMerge w:val="restart"/>
            <w:textDirection w:val="btLr"/>
          </w:tcPr>
          <w:p w14:paraId="449644E4" w14:textId="77777777" w:rsidR="00C224AD" w:rsidRDefault="00C224AD" w:rsidP="00BE2F2E">
            <w:pPr>
              <w:pStyle w:val="TableParagraph"/>
              <w:spacing w:before="19"/>
              <w:ind w:left="30"/>
              <w:rPr>
                <w:b/>
                <w:i/>
                <w:sz w:val="20"/>
              </w:rPr>
            </w:pPr>
            <w:r>
              <w:rPr>
                <w:b/>
                <w:i/>
                <w:sz w:val="20"/>
              </w:rPr>
              <w:t>День</w:t>
            </w:r>
            <w:r>
              <w:rPr>
                <w:b/>
                <w:i/>
                <w:spacing w:val="-4"/>
                <w:sz w:val="20"/>
              </w:rPr>
              <w:t xml:space="preserve"> </w:t>
            </w:r>
            <w:r>
              <w:rPr>
                <w:b/>
                <w:i/>
                <w:sz w:val="20"/>
              </w:rPr>
              <w:t>воспитателя</w:t>
            </w:r>
          </w:p>
        </w:tc>
        <w:tc>
          <w:tcPr>
            <w:tcW w:w="288" w:type="dxa"/>
            <w:vMerge w:val="restart"/>
            <w:textDirection w:val="btLr"/>
          </w:tcPr>
          <w:p w14:paraId="53DDBEA9" w14:textId="77777777" w:rsidR="00C224AD" w:rsidRDefault="00C224AD" w:rsidP="00BE2F2E">
            <w:pPr>
              <w:pStyle w:val="TableParagraph"/>
              <w:spacing w:before="17"/>
              <w:ind w:left="395"/>
              <w:rPr>
                <w:i/>
                <w:sz w:val="20"/>
              </w:rPr>
            </w:pPr>
            <w:r>
              <w:rPr>
                <w:i/>
                <w:sz w:val="20"/>
              </w:rPr>
              <w:t>27</w:t>
            </w:r>
            <w:r>
              <w:rPr>
                <w:i/>
                <w:spacing w:val="-3"/>
                <w:sz w:val="20"/>
              </w:rPr>
              <w:t xml:space="preserve"> </w:t>
            </w:r>
            <w:r>
              <w:rPr>
                <w:i/>
                <w:sz w:val="20"/>
              </w:rPr>
              <w:t>сентября</w:t>
            </w:r>
          </w:p>
        </w:tc>
        <w:tc>
          <w:tcPr>
            <w:tcW w:w="3687" w:type="dxa"/>
            <w:tcBorders>
              <w:bottom w:val="nil"/>
            </w:tcBorders>
          </w:tcPr>
          <w:p w14:paraId="7CE83F72" w14:textId="77777777" w:rsidR="00C224AD" w:rsidRDefault="00C224AD" w:rsidP="00BE2F2E">
            <w:pPr>
              <w:pStyle w:val="TableParagraph"/>
              <w:spacing w:line="193" w:lineRule="exact"/>
              <w:ind w:left="117"/>
              <w:rPr>
                <w:sz w:val="20"/>
              </w:rPr>
            </w:pPr>
            <w:r>
              <w:rPr>
                <w:sz w:val="20"/>
              </w:rPr>
              <w:t>Это</w:t>
            </w:r>
            <w:r>
              <w:rPr>
                <w:spacing w:val="31"/>
                <w:sz w:val="20"/>
              </w:rPr>
              <w:t xml:space="preserve"> </w:t>
            </w:r>
            <w:r>
              <w:rPr>
                <w:sz w:val="20"/>
              </w:rPr>
              <w:t>общенациональный</w:t>
            </w:r>
            <w:r>
              <w:rPr>
                <w:spacing w:val="31"/>
                <w:sz w:val="20"/>
              </w:rPr>
              <w:t xml:space="preserve"> </w:t>
            </w:r>
            <w:r>
              <w:rPr>
                <w:sz w:val="20"/>
              </w:rPr>
              <w:t>праздник.</w:t>
            </w:r>
            <w:r>
              <w:rPr>
                <w:spacing w:val="32"/>
                <w:sz w:val="20"/>
              </w:rPr>
              <w:t xml:space="preserve"> </w:t>
            </w:r>
            <w:r>
              <w:rPr>
                <w:sz w:val="20"/>
              </w:rPr>
              <w:t>Его</w:t>
            </w:r>
          </w:p>
        </w:tc>
        <w:tc>
          <w:tcPr>
            <w:tcW w:w="2408" w:type="dxa"/>
            <w:tcBorders>
              <w:bottom w:val="nil"/>
            </w:tcBorders>
          </w:tcPr>
          <w:p w14:paraId="74D6E163" w14:textId="77777777" w:rsidR="00C224AD" w:rsidRDefault="00C224AD" w:rsidP="00BE2F2E">
            <w:pPr>
              <w:pStyle w:val="TableParagraph"/>
              <w:spacing w:line="193" w:lineRule="exact"/>
              <w:ind w:left="9"/>
              <w:rPr>
                <w:sz w:val="20"/>
              </w:rPr>
            </w:pPr>
            <w:r>
              <w:rPr>
                <w:sz w:val="20"/>
              </w:rPr>
              <w:t>-Выставка</w:t>
            </w:r>
            <w:r>
              <w:rPr>
                <w:spacing w:val="-8"/>
                <w:sz w:val="20"/>
              </w:rPr>
              <w:t xml:space="preserve"> </w:t>
            </w:r>
            <w:r>
              <w:rPr>
                <w:sz w:val="20"/>
              </w:rPr>
              <w:t>рисунков</w:t>
            </w:r>
          </w:p>
        </w:tc>
        <w:tc>
          <w:tcPr>
            <w:tcW w:w="1843" w:type="dxa"/>
            <w:tcBorders>
              <w:bottom w:val="nil"/>
            </w:tcBorders>
          </w:tcPr>
          <w:p w14:paraId="72917F3C" w14:textId="77777777" w:rsidR="00C224AD" w:rsidRDefault="00C224AD" w:rsidP="00BE2F2E">
            <w:pPr>
              <w:pStyle w:val="TableParagraph"/>
              <w:spacing w:line="193" w:lineRule="exact"/>
              <w:ind w:left="146"/>
              <w:rPr>
                <w:sz w:val="20"/>
              </w:rPr>
            </w:pPr>
            <w:r>
              <w:rPr>
                <w:sz w:val="20"/>
              </w:rPr>
              <w:t>-Мини-кафе</w:t>
            </w:r>
          </w:p>
        </w:tc>
        <w:tc>
          <w:tcPr>
            <w:tcW w:w="1421" w:type="dxa"/>
            <w:tcBorders>
              <w:bottom w:val="nil"/>
            </w:tcBorders>
          </w:tcPr>
          <w:p w14:paraId="52CB0CC5" w14:textId="77777777" w:rsidR="00C224AD" w:rsidRDefault="00C224AD" w:rsidP="00BE2F2E">
            <w:pPr>
              <w:pStyle w:val="TableParagraph"/>
              <w:spacing w:line="193" w:lineRule="exact"/>
              <w:ind w:left="12"/>
              <w:rPr>
                <w:sz w:val="20"/>
              </w:rPr>
            </w:pPr>
            <w:r>
              <w:rPr>
                <w:sz w:val="20"/>
              </w:rPr>
              <w:t>-Выпуск</w:t>
            </w:r>
            <w:r>
              <w:rPr>
                <w:spacing w:val="-9"/>
                <w:sz w:val="20"/>
              </w:rPr>
              <w:t xml:space="preserve"> </w:t>
            </w:r>
            <w:r>
              <w:rPr>
                <w:sz w:val="20"/>
              </w:rPr>
              <w:t>газеты</w:t>
            </w:r>
          </w:p>
        </w:tc>
      </w:tr>
      <w:tr w:rsidR="00C224AD" w14:paraId="75B7D4EE" w14:textId="77777777" w:rsidTr="00BE2F2E">
        <w:trPr>
          <w:trHeight w:val="220"/>
        </w:trPr>
        <w:tc>
          <w:tcPr>
            <w:tcW w:w="566" w:type="dxa"/>
            <w:vMerge/>
            <w:tcBorders>
              <w:top w:val="nil"/>
            </w:tcBorders>
            <w:textDirection w:val="btLr"/>
          </w:tcPr>
          <w:p w14:paraId="1F6DA745" w14:textId="77777777" w:rsidR="00C224AD" w:rsidRDefault="00C224AD" w:rsidP="00BE2F2E">
            <w:pPr>
              <w:rPr>
                <w:sz w:val="2"/>
                <w:szCs w:val="2"/>
              </w:rPr>
            </w:pPr>
          </w:p>
        </w:tc>
        <w:tc>
          <w:tcPr>
            <w:tcW w:w="288" w:type="dxa"/>
            <w:vMerge/>
            <w:tcBorders>
              <w:top w:val="nil"/>
            </w:tcBorders>
            <w:textDirection w:val="btLr"/>
          </w:tcPr>
          <w:p w14:paraId="4CB6B3BE" w14:textId="77777777" w:rsidR="00C224AD" w:rsidRDefault="00C224AD" w:rsidP="00BE2F2E">
            <w:pPr>
              <w:rPr>
                <w:sz w:val="2"/>
                <w:szCs w:val="2"/>
              </w:rPr>
            </w:pPr>
          </w:p>
        </w:tc>
        <w:tc>
          <w:tcPr>
            <w:tcW w:w="3687" w:type="dxa"/>
            <w:tcBorders>
              <w:top w:val="nil"/>
              <w:bottom w:val="nil"/>
            </w:tcBorders>
          </w:tcPr>
          <w:p w14:paraId="181A6A46" w14:textId="77777777" w:rsidR="00C224AD" w:rsidRDefault="00C224AD" w:rsidP="00BE2F2E">
            <w:pPr>
              <w:pStyle w:val="TableParagraph"/>
              <w:tabs>
                <w:tab w:val="left" w:pos="780"/>
                <w:tab w:val="left" w:pos="1685"/>
                <w:tab w:val="left" w:pos="2779"/>
              </w:tabs>
              <w:spacing w:line="200" w:lineRule="exact"/>
              <w:ind w:left="117"/>
              <w:rPr>
                <w:sz w:val="20"/>
              </w:rPr>
            </w:pPr>
            <w:r>
              <w:rPr>
                <w:sz w:val="20"/>
              </w:rPr>
              <w:t>идея</w:t>
            </w:r>
            <w:r>
              <w:rPr>
                <w:sz w:val="20"/>
              </w:rPr>
              <w:tab/>
              <w:t>помочь</w:t>
            </w:r>
            <w:r>
              <w:rPr>
                <w:sz w:val="20"/>
              </w:rPr>
              <w:tab/>
              <w:t>обществу</w:t>
            </w:r>
            <w:r>
              <w:rPr>
                <w:sz w:val="20"/>
              </w:rPr>
              <w:tab/>
              <w:t>обратить</w:t>
            </w:r>
          </w:p>
        </w:tc>
        <w:tc>
          <w:tcPr>
            <w:tcW w:w="2408" w:type="dxa"/>
            <w:tcBorders>
              <w:top w:val="nil"/>
              <w:bottom w:val="nil"/>
            </w:tcBorders>
          </w:tcPr>
          <w:p w14:paraId="486BC8A2" w14:textId="77777777" w:rsidR="00C224AD" w:rsidRDefault="00C224AD" w:rsidP="00BE2F2E">
            <w:pPr>
              <w:pStyle w:val="TableParagraph"/>
              <w:spacing w:line="200" w:lineRule="exact"/>
              <w:ind w:left="9"/>
              <w:rPr>
                <w:sz w:val="20"/>
              </w:rPr>
            </w:pPr>
            <w:r>
              <w:rPr>
                <w:sz w:val="20"/>
              </w:rPr>
              <w:t>«Моя</w:t>
            </w:r>
            <w:r>
              <w:rPr>
                <w:spacing w:val="-6"/>
                <w:sz w:val="20"/>
              </w:rPr>
              <w:t xml:space="preserve"> </w:t>
            </w:r>
            <w:r>
              <w:rPr>
                <w:sz w:val="20"/>
              </w:rPr>
              <w:t>любимая</w:t>
            </w:r>
          </w:p>
        </w:tc>
        <w:tc>
          <w:tcPr>
            <w:tcW w:w="1843" w:type="dxa"/>
            <w:tcBorders>
              <w:top w:val="nil"/>
              <w:bottom w:val="nil"/>
            </w:tcBorders>
          </w:tcPr>
          <w:p w14:paraId="69FCDA72" w14:textId="77777777" w:rsidR="00C224AD" w:rsidRDefault="00C224AD" w:rsidP="00BE2F2E">
            <w:pPr>
              <w:pStyle w:val="TableParagraph"/>
              <w:spacing w:line="200" w:lineRule="exact"/>
              <w:ind w:left="146"/>
              <w:rPr>
                <w:sz w:val="20"/>
              </w:rPr>
            </w:pPr>
            <w:r>
              <w:rPr>
                <w:sz w:val="20"/>
              </w:rPr>
              <w:t>-Консультация</w:t>
            </w:r>
          </w:p>
        </w:tc>
        <w:tc>
          <w:tcPr>
            <w:tcW w:w="1421" w:type="dxa"/>
            <w:tcBorders>
              <w:top w:val="nil"/>
              <w:bottom w:val="nil"/>
            </w:tcBorders>
          </w:tcPr>
          <w:p w14:paraId="24554153" w14:textId="77777777" w:rsidR="00C224AD" w:rsidRDefault="00C224AD" w:rsidP="00BE2F2E">
            <w:pPr>
              <w:pStyle w:val="TableParagraph"/>
              <w:spacing w:line="200" w:lineRule="exact"/>
              <w:ind w:left="12" w:right="-15"/>
              <w:rPr>
                <w:sz w:val="20"/>
              </w:rPr>
            </w:pPr>
            <w:r>
              <w:rPr>
                <w:sz w:val="20"/>
              </w:rPr>
              <w:t>«Самый</w:t>
            </w:r>
            <w:r>
              <w:rPr>
                <w:spacing w:val="-10"/>
                <w:sz w:val="20"/>
              </w:rPr>
              <w:t xml:space="preserve"> </w:t>
            </w:r>
            <w:r>
              <w:rPr>
                <w:sz w:val="20"/>
              </w:rPr>
              <w:t>лучший</w:t>
            </w:r>
          </w:p>
        </w:tc>
      </w:tr>
      <w:tr w:rsidR="00C224AD" w14:paraId="7C396491" w14:textId="77777777" w:rsidTr="00BE2F2E">
        <w:trPr>
          <w:trHeight w:val="220"/>
        </w:trPr>
        <w:tc>
          <w:tcPr>
            <w:tcW w:w="566" w:type="dxa"/>
            <w:vMerge/>
            <w:tcBorders>
              <w:top w:val="nil"/>
            </w:tcBorders>
            <w:textDirection w:val="btLr"/>
          </w:tcPr>
          <w:p w14:paraId="2870AF1D" w14:textId="77777777" w:rsidR="00C224AD" w:rsidRDefault="00C224AD" w:rsidP="00BE2F2E">
            <w:pPr>
              <w:rPr>
                <w:sz w:val="2"/>
                <w:szCs w:val="2"/>
              </w:rPr>
            </w:pPr>
          </w:p>
        </w:tc>
        <w:tc>
          <w:tcPr>
            <w:tcW w:w="288" w:type="dxa"/>
            <w:vMerge/>
            <w:tcBorders>
              <w:top w:val="nil"/>
            </w:tcBorders>
            <w:textDirection w:val="btLr"/>
          </w:tcPr>
          <w:p w14:paraId="05FAC0BC" w14:textId="77777777" w:rsidR="00C224AD" w:rsidRDefault="00C224AD" w:rsidP="00BE2F2E">
            <w:pPr>
              <w:rPr>
                <w:sz w:val="2"/>
                <w:szCs w:val="2"/>
              </w:rPr>
            </w:pPr>
          </w:p>
        </w:tc>
        <w:tc>
          <w:tcPr>
            <w:tcW w:w="3687" w:type="dxa"/>
            <w:tcBorders>
              <w:top w:val="nil"/>
              <w:bottom w:val="nil"/>
            </w:tcBorders>
          </w:tcPr>
          <w:p w14:paraId="7FC08D90" w14:textId="77777777" w:rsidR="00C224AD" w:rsidRPr="002944B6" w:rsidRDefault="00C224AD" w:rsidP="00BE2F2E">
            <w:pPr>
              <w:pStyle w:val="TableParagraph"/>
              <w:spacing w:line="200" w:lineRule="exact"/>
              <w:ind w:left="117"/>
              <w:rPr>
                <w:sz w:val="20"/>
                <w:lang w:val="ru-RU"/>
              </w:rPr>
            </w:pPr>
            <w:r w:rsidRPr="002944B6">
              <w:rPr>
                <w:w w:val="95"/>
                <w:sz w:val="20"/>
                <w:lang w:val="ru-RU"/>
              </w:rPr>
              <w:t>внимание</w:t>
            </w:r>
            <w:r w:rsidRPr="002944B6">
              <w:rPr>
                <w:spacing w:val="16"/>
                <w:w w:val="95"/>
                <w:sz w:val="20"/>
                <w:lang w:val="ru-RU"/>
              </w:rPr>
              <w:t xml:space="preserve"> </w:t>
            </w:r>
            <w:r w:rsidRPr="002944B6">
              <w:rPr>
                <w:w w:val="95"/>
                <w:sz w:val="20"/>
                <w:lang w:val="ru-RU"/>
              </w:rPr>
              <w:t>на</w:t>
            </w:r>
            <w:r w:rsidRPr="002944B6">
              <w:rPr>
                <w:spacing w:val="12"/>
                <w:w w:val="95"/>
                <w:sz w:val="20"/>
                <w:lang w:val="ru-RU"/>
              </w:rPr>
              <w:t xml:space="preserve"> </w:t>
            </w:r>
            <w:r w:rsidRPr="002944B6">
              <w:rPr>
                <w:w w:val="95"/>
                <w:sz w:val="20"/>
                <w:lang w:val="ru-RU"/>
              </w:rPr>
              <w:t>детские</w:t>
            </w:r>
            <w:r w:rsidRPr="002944B6">
              <w:rPr>
                <w:spacing w:val="13"/>
                <w:w w:val="95"/>
                <w:sz w:val="20"/>
                <w:lang w:val="ru-RU"/>
              </w:rPr>
              <w:t xml:space="preserve"> </w:t>
            </w:r>
            <w:r w:rsidRPr="002944B6">
              <w:rPr>
                <w:w w:val="95"/>
                <w:sz w:val="20"/>
                <w:lang w:val="ru-RU"/>
              </w:rPr>
              <w:t>сады.</w:t>
            </w:r>
            <w:r w:rsidRPr="002944B6">
              <w:rPr>
                <w:spacing w:val="13"/>
                <w:w w:val="95"/>
                <w:sz w:val="20"/>
                <w:lang w:val="ru-RU"/>
              </w:rPr>
              <w:t xml:space="preserve"> </w:t>
            </w:r>
            <w:r w:rsidRPr="002944B6">
              <w:rPr>
                <w:w w:val="95"/>
                <w:sz w:val="20"/>
                <w:lang w:val="ru-RU"/>
              </w:rPr>
              <w:t>Дошкольный</w:t>
            </w:r>
          </w:p>
        </w:tc>
        <w:tc>
          <w:tcPr>
            <w:tcW w:w="2408" w:type="dxa"/>
            <w:tcBorders>
              <w:top w:val="nil"/>
              <w:bottom w:val="nil"/>
            </w:tcBorders>
          </w:tcPr>
          <w:p w14:paraId="1903C008" w14:textId="77777777" w:rsidR="00C224AD" w:rsidRDefault="00C224AD" w:rsidP="00BE2F2E">
            <w:pPr>
              <w:pStyle w:val="TableParagraph"/>
              <w:spacing w:line="200" w:lineRule="exact"/>
              <w:ind w:left="9"/>
              <w:rPr>
                <w:sz w:val="20"/>
              </w:rPr>
            </w:pPr>
            <w:r>
              <w:rPr>
                <w:sz w:val="20"/>
              </w:rPr>
              <w:t>воспитательница»,</w:t>
            </w:r>
          </w:p>
        </w:tc>
        <w:tc>
          <w:tcPr>
            <w:tcW w:w="1843" w:type="dxa"/>
            <w:tcBorders>
              <w:top w:val="nil"/>
              <w:bottom w:val="nil"/>
            </w:tcBorders>
          </w:tcPr>
          <w:p w14:paraId="3FEAA9FB" w14:textId="77777777" w:rsidR="00C224AD" w:rsidRDefault="00C224AD" w:rsidP="00BE2F2E">
            <w:pPr>
              <w:pStyle w:val="TableParagraph"/>
              <w:tabs>
                <w:tab w:val="left" w:pos="981"/>
              </w:tabs>
              <w:spacing w:line="200" w:lineRule="exact"/>
              <w:ind w:left="146"/>
              <w:rPr>
                <w:sz w:val="20"/>
              </w:rPr>
            </w:pPr>
            <w:r>
              <w:rPr>
                <w:sz w:val="20"/>
              </w:rPr>
              <w:t>«Из</w:t>
            </w:r>
            <w:r>
              <w:rPr>
                <w:sz w:val="20"/>
              </w:rPr>
              <w:tab/>
              <w:t>истории</w:t>
            </w:r>
          </w:p>
        </w:tc>
        <w:tc>
          <w:tcPr>
            <w:tcW w:w="1421" w:type="dxa"/>
            <w:tcBorders>
              <w:top w:val="nil"/>
              <w:bottom w:val="nil"/>
            </w:tcBorders>
          </w:tcPr>
          <w:p w14:paraId="2887C911" w14:textId="77777777" w:rsidR="00C224AD" w:rsidRDefault="00C224AD" w:rsidP="00BE2F2E">
            <w:pPr>
              <w:pStyle w:val="TableParagraph"/>
              <w:spacing w:line="200" w:lineRule="exact"/>
              <w:ind w:left="12"/>
              <w:rPr>
                <w:sz w:val="20"/>
              </w:rPr>
            </w:pPr>
            <w:r>
              <w:rPr>
                <w:sz w:val="20"/>
              </w:rPr>
              <w:t>детский</w:t>
            </w:r>
            <w:r>
              <w:rPr>
                <w:spacing w:val="-6"/>
                <w:sz w:val="20"/>
              </w:rPr>
              <w:t xml:space="preserve"> </w:t>
            </w:r>
            <w:r>
              <w:rPr>
                <w:sz w:val="20"/>
              </w:rPr>
              <w:t>сад»</w:t>
            </w:r>
          </w:p>
        </w:tc>
      </w:tr>
      <w:tr w:rsidR="00C224AD" w14:paraId="3168196C" w14:textId="77777777" w:rsidTr="00BE2F2E">
        <w:trPr>
          <w:trHeight w:val="220"/>
        </w:trPr>
        <w:tc>
          <w:tcPr>
            <w:tcW w:w="566" w:type="dxa"/>
            <w:vMerge/>
            <w:tcBorders>
              <w:top w:val="nil"/>
            </w:tcBorders>
            <w:textDirection w:val="btLr"/>
          </w:tcPr>
          <w:p w14:paraId="40D4153F" w14:textId="77777777" w:rsidR="00C224AD" w:rsidRDefault="00C224AD" w:rsidP="00BE2F2E">
            <w:pPr>
              <w:rPr>
                <w:sz w:val="2"/>
                <w:szCs w:val="2"/>
              </w:rPr>
            </w:pPr>
          </w:p>
        </w:tc>
        <w:tc>
          <w:tcPr>
            <w:tcW w:w="288" w:type="dxa"/>
            <w:vMerge/>
            <w:tcBorders>
              <w:top w:val="nil"/>
            </w:tcBorders>
            <w:textDirection w:val="btLr"/>
          </w:tcPr>
          <w:p w14:paraId="233FF46B" w14:textId="77777777" w:rsidR="00C224AD" w:rsidRDefault="00C224AD" w:rsidP="00BE2F2E">
            <w:pPr>
              <w:rPr>
                <w:sz w:val="2"/>
                <w:szCs w:val="2"/>
              </w:rPr>
            </w:pPr>
          </w:p>
        </w:tc>
        <w:tc>
          <w:tcPr>
            <w:tcW w:w="3687" w:type="dxa"/>
            <w:tcBorders>
              <w:top w:val="nil"/>
              <w:bottom w:val="nil"/>
            </w:tcBorders>
          </w:tcPr>
          <w:p w14:paraId="6790813D" w14:textId="77777777" w:rsidR="00C224AD" w:rsidRPr="002944B6" w:rsidRDefault="00C224AD" w:rsidP="00BE2F2E">
            <w:pPr>
              <w:pStyle w:val="TableParagraph"/>
              <w:spacing w:line="200" w:lineRule="exact"/>
              <w:ind w:left="117"/>
              <w:rPr>
                <w:sz w:val="20"/>
                <w:lang w:val="ru-RU"/>
              </w:rPr>
            </w:pPr>
            <w:r w:rsidRPr="002944B6">
              <w:rPr>
                <w:sz w:val="20"/>
                <w:lang w:val="ru-RU"/>
              </w:rPr>
              <w:t>возраст-</w:t>
            </w:r>
            <w:r w:rsidRPr="002944B6">
              <w:rPr>
                <w:spacing w:val="36"/>
                <w:sz w:val="20"/>
                <w:lang w:val="ru-RU"/>
              </w:rPr>
              <w:t xml:space="preserve"> </w:t>
            </w:r>
            <w:r w:rsidRPr="002944B6">
              <w:rPr>
                <w:sz w:val="20"/>
                <w:lang w:val="ru-RU"/>
              </w:rPr>
              <w:t>наиболее</w:t>
            </w:r>
            <w:r w:rsidRPr="002944B6">
              <w:rPr>
                <w:spacing w:val="37"/>
                <w:sz w:val="20"/>
                <w:lang w:val="ru-RU"/>
              </w:rPr>
              <w:t xml:space="preserve"> </w:t>
            </w:r>
            <w:r w:rsidRPr="002944B6">
              <w:rPr>
                <w:sz w:val="20"/>
                <w:lang w:val="ru-RU"/>
              </w:rPr>
              <w:t>важный</w:t>
            </w:r>
            <w:r w:rsidRPr="002944B6">
              <w:rPr>
                <w:spacing w:val="86"/>
                <w:sz w:val="20"/>
                <w:lang w:val="ru-RU"/>
              </w:rPr>
              <w:t xml:space="preserve"> </w:t>
            </w:r>
            <w:r w:rsidRPr="002944B6">
              <w:rPr>
                <w:sz w:val="20"/>
                <w:lang w:val="ru-RU"/>
              </w:rPr>
              <w:t>период</w:t>
            </w:r>
            <w:r w:rsidRPr="002944B6">
              <w:rPr>
                <w:spacing w:val="85"/>
                <w:sz w:val="20"/>
                <w:lang w:val="ru-RU"/>
              </w:rPr>
              <w:t xml:space="preserve"> </w:t>
            </w:r>
            <w:r w:rsidRPr="002944B6">
              <w:rPr>
                <w:sz w:val="20"/>
                <w:lang w:val="ru-RU"/>
              </w:rPr>
              <w:t>в</w:t>
            </w:r>
          </w:p>
        </w:tc>
        <w:tc>
          <w:tcPr>
            <w:tcW w:w="2408" w:type="dxa"/>
            <w:tcBorders>
              <w:top w:val="nil"/>
              <w:bottom w:val="nil"/>
            </w:tcBorders>
          </w:tcPr>
          <w:p w14:paraId="2DBAEF3B" w14:textId="77777777" w:rsidR="00C224AD" w:rsidRDefault="00C224AD" w:rsidP="00BE2F2E">
            <w:pPr>
              <w:pStyle w:val="TableParagraph"/>
              <w:spacing w:line="200" w:lineRule="exact"/>
              <w:ind w:left="9"/>
              <w:rPr>
                <w:sz w:val="20"/>
              </w:rPr>
            </w:pPr>
            <w:r>
              <w:rPr>
                <w:sz w:val="20"/>
              </w:rPr>
              <w:t>-Изготовление</w:t>
            </w:r>
          </w:p>
        </w:tc>
        <w:tc>
          <w:tcPr>
            <w:tcW w:w="1843" w:type="dxa"/>
            <w:tcBorders>
              <w:top w:val="nil"/>
              <w:bottom w:val="nil"/>
            </w:tcBorders>
          </w:tcPr>
          <w:p w14:paraId="77787DC0" w14:textId="77777777" w:rsidR="00C224AD" w:rsidRDefault="00C224AD" w:rsidP="00BE2F2E">
            <w:pPr>
              <w:pStyle w:val="TableParagraph"/>
              <w:spacing w:line="200" w:lineRule="exact"/>
              <w:ind w:left="146"/>
              <w:rPr>
                <w:sz w:val="20"/>
              </w:rPr>
            </w:pPr>
            <w:r>
              <w:rPr>
                <w:sz w:val="20"/>
              </w:rPr>
              <w:t>дошкольного</w:t>
            </w:r>
          </w:p>
        </w:tc>
        <w:tc>
          <w:tcPr>
            <w:tcW w:w="1421" w:type="dxa"/>
            <w:tcBorders>
              <w:top w:val="nil"/>
              <w:bottom w:val="nil"/>
            </w:tcBorders>
          </w:tcPr>
          <w:p w14:paraId="647D2E5A" w14:textId="77777777" w:rsidR="00C224AD" w:rsidRDefault="00C224AD" w:rsidP="00BE2F2E">
            <w:pPr>
              <w:pStyle w:val="TableParagraph"/>
              <w:spacing w:line="200" w:lineRule="exact"/>
              <w:ind w:left="12"/>
              <w:rPr>
                <w:sz w:val="20"/>
              </w:rPr>
            </w:pPr>
            <w:r>
              <w:rPr>
                <w:sz w:val="20"/>
              </w:rPr>
              <w:t>-Праздничный</w:t>
            </w:r>
          </w:p>
        </w:tc>
      </w:tr>
      <w:tr w:rsidR="00C224AD" w14:paraId="61A3318D" w14:textId="77777777" w:rsidTr="00BE2F2E">
        <w:trPr>
          <w:trHeight w:val="219"/>
        </w:trPr>
        <w:tc>
          <w:tcPr>
            <w:tcW w:w="566" w:type="dxa"/>
            <w:vMerge/>
            <w:tcBorders>
              <w:top w:val="nil"/>
            </w:tcBorders>
            <w:textDirection w:val="btLr"/>
          </w:tcPr>
          <w:p w14:paraId="01A41F34" w14:textId="77777777" w:rsidR="00C224AD" w:rsidRDefault="00C224AD" w:rsidP="00BE2F2E">
            <w:pPr>
              <w:rPr>
                <w:sz w:val="2"/>
                <w:szCs w:val="2"/>
              </w:rPr>
            </w:pPr>
          </w:p>
        </w:tc>
        <w:tc>
          <w:tcPr>
            <w:tcW w:w="288" w:type="dxa"/>
            <w:vMerge/>
            <w:tcBorders>
              <w:top w:val="nil"/>
            </w:tcBorders>
            <w:textDirection w:val="btLr"/>
          </w:tcPr>
          <w:p w14:paraId="104DAEA3" w14:textId="77777777" w:rsidR="00C224AD" w:rsidRDefault="00C224AD" w:rsidP="00BE2F2E">
            <w:pPr>
              <w:rPr>
                <w:sz w:val="2"/>
                <w:szCs w:val="2"/>
              </w:rPr>
            </w:pPr>
          </w:p>
        </w:tc>
        <w:tc>
          <w:tcPr>
            <w:tcW w:w="3687" w:type="dxa"/>
            <w:tcBorders>
              <w:top w:val="nil"/>
              <w:bottom w:val="nil"/>
            </w:tcBorders>
          </w:tcPr>
          <w:p w14:paraId="0F316528" w14:textId="77777777" w:rsidR="00C224AD" w:rsidRDefault="00C224AD" w:rsidP="00BE2F2E">
            <w:pPr>
              <w:pStyle w:val="TableParagraph"/>
              <w:spacing w:line="199" w:lineRule="exact"/>
              <w:ind w:left="117"/>
              <w:rPr>
                <w:sz w:val="20"/>
              </w:rPr>
            </w:pPr>
            <w:r>
              <w:rPr>
                <w:sz w:val="20"/>
              </w:rPr>
              <w:t>жизни</w:t>
            </w:r>
            <w:r>
              <w:rPr>
                <w:spacing w:val="14"/>
                <w:sz w:val="20"/>
              </w:rPr>
              <w:t xml:space="preserve"> </w:t>
            </w:r>
            <w:r>
              <w:rPr>
                <w:sz w:val="20"/>
              </w:rPr>
              <w:t>ребенка.</w:t>
            </w:r>
            <w:r>
              <w:rPr>
                <w:spacing w:val="22"/>
                <w:sz w:val="20"/>
              </w:rPr>
              <w:t xml:space="preserve"> </w:t>
            </w:r>
            <w:r>
              <w:rPr>
                <w:sz w:val="20"/>
              </w:rPr>
              <w:t>Благополучное</w:t>
            </w:r>
            <w:r>
              <w:rPr>
                <w:spacing w:val="22"/>
                <w:sz w:val="20"/>
              </w:rPr>
              <w:t xml:space="preserve"> </w:t>
            </w:r>
            <w:r>
              <w:rPr>
                <w:sz w:val="20"/>
              </w:rPr>
              <w:t>детство</w:t>
            </w:r>
          </w:p>
        </w:tc>
        <w:tc>
          <w:tcPr>
            <w:tcW w:w="2408" w:type="dxa"/>
            <w:tcBorders>
              <w:top w:val="nil"/>
              <w:bottom w:val="nil"/>
            </w:tcBorders>
          </w:tcPr>
          <w:p w14:paraId="75026883" w14:textId="77777777" w:rsidR="00C224AD" w:rsidRDefault="00C224AD" w:rsidP="00BE2F2E">
            <w:pPr>
              <w:pStyle w:val="TableParagraph"/>
              <w:spacing w:line="199" w:lineRule="exact"/>
              <w:ind w:left="9"/>
              <w:rPr>
                <w:sz w:val="20"/>
              </w:rPr>
            </w:pPr>
            <w:r>
              <w:rPr>
                <w:sz w:val="20"/>
              </w:rPr>
              <w:t>макета</w:t>
            </w:r>
            <w:r>
              <w:rPr>
                <w:spacing w:val="-5"/>
                <w:sz w:val="20"/>
              </w:rPr>
              <w:t xml:space="preserve"> </w:t>
            </w:r>
            <w:r>
              <w:rPr>
                <w:sz w:val="20"/>
              </w:rPr>
              <w:t>детского</w:t>
            </w:r>
            <w:r>
              <w:rPr>
                <w:spacing w:val="-2"/>
                <w:sz w:val="20"/>
              </w:rPr>
              <w:t xml:space="preserve"> </w:t>
            </w:r>
            <w:r>
              <w:rPr>
                <w:sz w:val="20"/>
              </w:rPr>
              <w:t>сада</w:t>
            </w:r>
          </w:p>
        </w:tc>
        <w:tc>
          <w:tcPr>
            <w:tcW w:w="1843" w:type="dxa"/>
            <w:tcBorders>
              <w:top w:val="nil"/>
              <w:bottom w:val="nil"/>
            </w:tcBorders>
          </w:tcPr>
          <w:p w14:paraId="78705BE4" w14:textId="77777777" w:rsidR="00C224AD" w:rsidRDefault="00C224AD" w:rsidP="00BE2F2E">
            <w:pPr>
              <w:pStyle w:val="TableParagraph"/>
              <w:spacing w:line="199" w:lineRule="exact"/>
              <w:ind w:left="146"/>
              <w:rPr>
                <w:sz w:val="20"/>
              </w:rPr>
            </w:pPr>
            <w:r>
              <w:rPr>
                <w:sz w:val="20"/>
              </w:rPr>
              <w:t>образования»</w:t>
            </w:r>
          </w:p>
        </w:tc>
        <w:tc>
          <w:tcPr>
            <w:tcW w:w="1421" w:type="dxa"/>
            <w:tcBorders>
              <w:top w:val="nil"/>
              <w:bottom w:val="nil"/>
            </w:tcBorders>
          </w:tcPr>
          <w:p w14:paraId="09822A73" w14:textId="77777777" w:rsidR="00C224AD" w:rsidRDefault="00C224AD" w:rsidP="00BE2F2E">
            <w:pPr>
              <w:pStyle w:val="TableParagraph"/>
              <w:spacing w:line="199" w:lineRule="exact"/>
              <w:ind w:left="12"/>
              <w:rPr>
                <w:sz w:val="20"/>
              </w:rPr>
            </w:pPr>
            <w:r>
              <w:rPr>
                <w:sz w:val="20"/>
              </w:rPr>
              <w:t>концерт</w:t>
            </w:r>
          </w:p>
        </w:tc>
      </w:tr>
      <w:tr w:rsidR="00C224AD" w14:paraId="5C8E4431" w14:textId="77777777" w:rsidTr="00BE2F2E">
        <w:trPr>
          <w:trHeight w:val="226"/>
        </w:trPr>
        <w:tc>
          <w:tcPr>
            <w:tcW w:w="566" w:type="dxa"/>
            <w:vMerge/>
            <w:tcBorders>
              <w:top w:val="nil"/>
            </w:tcBorders>
            <w:textDirection w:val="btLr"/>
          </w:tcPr>
          <w:p w14:paraId="4CB0DBC4" w14:textId="77777777" w:rsidR="00C224AD" w:rsidRDefault="00C224AD" w:rsidP="00BE2F2E">
            <w:pPr>
              <w:rPr>
                <w:sz w:val="2"/>
                <w:szCs w:val="2"/>
              </w:rPr>
            </w:pPr>
          </w:p>
        </w:tc>
        <w:tc>
          <w:tcPr>
            <w:tcW w:w="288" w:type="dxa"/>
            <w:vMerge/>
            <w:tcBorders>
              <w:top w:val="nil"/>
            </w:tcBorders>
            <w:textDirection w:val="btLr"/>
          </w:tcPr>
          <w:p w14:paraId="37EBDD79" w14:textId="77777777" w:rsidR="00C224AD" w:rsidRDefault="00C224AD" w:rsidP="00BE2F2E">
            <w:pPr>
              <w:rPr>
                <w:sz w:val="2"/>
                <w:szCs w:val="2"/>
              </w:rPr>
            </w:pPr>
          </w:p>
        </w:tc>
        <w:tc>
          <w:tcPr>
            <w:tcW w:w="3687" w:type="dxa"/>
            <w:tcBorders>
              <w:top w:val="nil"/>
              <w:bottom w:val="nil"/>
            </w:tcBorders>
          </w:tcPr>
          <w:p w14:paraId="6E9C3AAE" w14:textId="77777777" w:rsidR="00C224AD" w:rsidRPr="002944B6" w:rsidRDefault="00C224AD" w:rsidP="00BE2F2E">
            <w:pPr>
              <w:pStyle w:val="TableParagraph"/>
              <w:spacing w:line="206" w:lineRule="exact"/>
              <w:ind w:left="117"/>
              <w:rPr>
                <w:sz w:val="20"/>
                <w:lang w:val="ru-RU"/>
              </w:rPr>
            </w:pPr>
            <w:r w:rsidRPr="002944B6">
              <w:rPr>
                <w:sz w:val="20"/>
                <w:lang w:val="ru-RU"/>
              </w:rPr>
              <w:t>и</w:t>
            </w:r>
            <w:r w:rsidRPr="002944B6">
              <w:rPr>
                <w:spacing w:val="27"/>
                <w:sz w:val="20"/>
                <w:lang w:val="ru-RU"/>
              </w:rPr>
              <w:t xml:space="preserve"> </w:t>
            </w:r>
            <w:r w:rsidRPr="002944B6">
              <w:rPr>
                <w:sz w:val="20"/>
                <w:lang w:val="ru-RU"/>
              </w:rPr>
              <w:t>дальнейшая</w:t>
            </w:r>
            <w:r w:rsidRPr="002944B6">
              <w:rPr>
                <w:spacing w:val="32"/>
                <w:sz w:val="20"/>
                <w:lang w:val="ru-RU"/>
              </w:rPr>
              <w:t xml:space="preserve"> </w:t>
            </w:r>
            <w:r w:rsidRPr="002944B6">
              <w:rPr>
                <w:sz w:val="20"/>
                <w:lang w:val="ru-RU"/>
              </w:rPr>
              <w:t>судьба</w:t>
            </w:r>
            <w:r w:rsidRPr="002944B6">
              <w:rPr>
                <w:spacing w:val="33"/>
                <w:sz w:val="20"/>
                <w:lang w:val="ru-RU"/>
              </w:rPr>
              <w:t xml:space="preserve"> </w:t>
            </w:r>
            <w:r w:rsidRPr="002944B6">
              <w:rPr>
                <w:sz w:val="20"/>
                <w:lang w:val="ru-RU"/>
              </w:rPr>
              <w:t>каждого</w:t>
            </w:r>
            <w:r w:rsidRPr="002944B6">
              <w:rPr>
                <w:spacing w:val="35"/>
                <w:sz w:val="20"/>
                <w:lang w:val="ru-RU"/>
              </w:rPr>
              <w:t xml:space="preserve"> </w:t>
            </w:r>
            <w:r w:rsidRPr="002944B6">
              <w:rPr>
                <w:sz w:val="20"/>
                <w:lang w:val="ru-RU"/>
              </w:rPr>
              <w:t>ребенка</w:t>
            </w:r>
          </w:p>
        </w:tc>
        <w:tc>
          <w:tcPr>
            <w:tcW w:w="2408" w:type="dxa"/>
            <w:tcBorders>
              <w:top w:val="nil"/>
              <w:bottom w:val="nil"/>
            </w:tcBorders>
          </w:tcPr>
          <w:p w14:paraId="7A84093D" w14:textId="77777777" w:rsidR="00C224AD" w:rsidRPr="002944B6" w:rsidRDefault="00C224AD" w:rsidP="00BE2F2E">
            <w:pPr>
              <w:pStyle w:val="TableParagraph"/>
              <w:rPr>
                <w:sz w:val="16"/>
                <w:lang w:val="ru-RU"/>
              </w:rPr>
            </w:pPr>
          </w:p>
        </w:tc>
        <w:tc>
          <w:tcPr>
            <w:tcW w:w="1843" w:type="dxa"/>
            <w:tcBorders>
              <w:top w:val="nil"/>
              <w:bottom w:val="nil"/>
            </w:tcBorders>
          </w:tcPr>
          <w:p w14:paraId="366355E2" w14:textId="77777777" w:rsidR="00C224AD" w:rsidRPr="002944B6" w:rsidRDefault="00C224AD" w:rsidP="00BE2F2E">
            <w:pPr>
              <w:pStyle w:val="TableParagraph"/>
              <w:rPr>
                <w:sz w:val="16"/>
                <w:lang w:val="ru-RU"/>
              </w:rPr>
            </w:pPr>
          </w:p>
        </w:tc>
        <w:tc>
          <w:tcPr>
            <w:tcW w:w="1421" w:type="dxa"/>
            <w:tcBorders>
              <w:top w:val="nil"/>
              <w:bottom w:val="nil"/>
            </w:tcBorders>
          </w:tcPr>
          <w:p w14:paraId="1BE28829" w14:textId="77777777" w:rsidR="00C224AD" w:rsidRPr="002944B6" w:rsidRDefault="00C224AD" w:rsidP="00BE2F2E">
            <w:pPr>
              <w:pStyle w:val="TableParagraph"/>
              <w:rPr>
                <w:sz w:val="16"/>
                <w:lang w:val="ru-RU"/>
              </w:rPr>
            </w:pPr>
          </w:p>
        </w:tc>
      </w:tr>
      <w:tr w:rsidR="00C224AD" w14:paraId="0EA50D10" w14:textId="77777777" w:rsidTr="00BE2F2E">
        <w:trPr>
          <w:trHeight w:val="460"/>
        </w:trPr>
        <w:tc>
          <w:tcPr>
            <w:tcW w:w="566" w:type="dxa"/>
            <w:vMerge/>
            <w:tcBorders>
              <w:top w:val="nil"/>
            </w:tcBorders>
            <w:textDirection w:val="btLr"/>
          </w:tcPr>
          <w:p w14:paraId="58DAE796" w14:textId="77777777" w:rsidR="00C224AD" w:rsidRPr="002944B6" w:rsidRDefault="00C224AD" w:rsidP="00BE2F2E">
            <w:pPr>
              <w:rPr>
                <w:sz w:val="2"/>
                <w:szCs w:val="2"/>
                <w:lang w:val="ru-RU"/>
              </w:rPr>
            </w:pPr>
          </w:p>
        </w:tc>
        <w:tc>
          <w:tcPr>
            <w:tcW w:w="288" w:type="dxa"/>
            <w:vMerge/>
            <w:tcBorders>
              <w:top w:val="nil"/>
            </w:tcBorders>
            <w:textDirection w:val="btLr"/>
          </w:tcPr>
          <w:p w14:paraId="60F352E3" w14:textId="77777777" w:rsidR="00C224AD" w:rsidRPr="002944B6" w:rsidRDefault="00C224AD" w:rsidP="00BE2F2E">
            <w:pPr>
              <w:rPr>
                <w:sz w:val="2"/>
                <w:szCs w:val="2"/>
                <w:lang w:val="ru-RU"/>
              </w:rPr>
            </w:pPr>
          </w:p>
        </w:tc>
        <w:tc>
          <w:tcPr>
            <w:tcW w:w="3687" w:type="dxa"/>
            <w:tcBorders>
              <w:top w:val="nil"/>
            </w:tcBorders>
          </w:tcPr>
          <w:p w14:paraId="71BFAFCB" w14:textId="77777777" w:rsidR="00C224AD" w:rsidRDefault="00C224AD" w:rsidP="00BE2F2E">
            <w:pPr>
              <w:pStyle w:val="TableParagraph"/>
              <w:spacing w:line="228" w:lineRule="exact"/>
              <w:ind w:left="117"/>
              <w:rPr>
                <w:sz w:val="20"/>
              </w:rPr>
            </w:pPr>
            <w:r>
              <w:rPr>
                <w:sz w:val="20"/>
              </w:rPr>
              <w:t>зависит</w:t>
            </w:r>
            <w:r>
              <w:rPr>
                <w:spacing w:val="-7"/>
                <w:sz w:val="20"/>
              </w:rPr>
              <w:t xml:space="preserve"> </w:t>
            </w:r>
            <w:r>
              <w:rPr>
                <w:sz w:val="20"/>
              </w:rPr>
              <w:t>от</w:t>
            </w:r>
            <w:r>
              <w:rPr>
                <w:spacing w:val="-5"/>
                <w:sz w:val="20"/>
              </w:rPr>
              <w:t xml:space="preserve"> </w:t>
            </w:r>
            <w:r>
              <w:rPr>
                <w:sz w:val="20"/>
              </w:rPr>
              <w:t>мудрости</w:t>
            </w:r>
            <w:r>
              <w:rPr>
                <w:spacing w:val="-5"/>
                <w:sz w:val="20"/>
              </w:rPr>
              <w:t xml:space="preserve"> </w:t>
            </w:r>
            <w:r>
              <w:rPr>
                <w:sz w:val="20"/>
              </w:rPr>
              <w:t>воспитателя</w:t>
            </w:r>
          </w:p>
        </w:tc>
        <w:tc>
          <w:tcPr>
            <w:tcW w:w="2408" w:type="dxa"/>
            <w:tcBorders>
              <w:top w:val="nil"/>
            </w:tcBorders>
          </w:tcPr>
          <w:p w14:paraId="61C7FD13" w14:textId="77777777" w:rsidR="00C224AD" w:rsidRDefault="00C224AD" w:rsidP="00BE2F2E">
            <w:pPr>
              <w:pStyle w:val="TableParagraph"/>
            </w:pPr>
          </w:p>
        </w:tc>
        <w:tc>
          <w:tcPr>
            <w:tcW w:w="1843" w:type="dxa"/>
            <w:tcBorders>
              <w:top w:val="nil"/>
            </w:tcBorders>
          </w:tcPr>
          <w:p w14:paraId="5044A555" w14:textId="77777777" w:rsidR="00C224AD" w:rsidRDefault="00C224AD" w:rsidP="00BE2F2E">
            <w:pPr>
              <w:pStyle w:val="TableParagraph"/>
            </w:pPr>
          </w:p>
        </w:tc>
        <w:tc>
          <w:tcPr>
            <w:tcW w:w="1421" w:type="dxa"/>
            <w:tcBorders>
              <w:top w:val="nil"/>
            </w:tcBorders>
          </w:tcPr>
          <w:p w14:paraId="74878924" w14:textId="77777777" w:rsidR="00C224AD" w:rsidRDefault="00C224AD" w:rsidP="00BE2F2E">
            <w:pPr>
              <w:pStyle w:val="TableParagraph"/>
            </w:pPr>
          </w:p>
        </w:tc>
      </w:tr>
    </w:tbl>
    <w:p w14:paraId="6CF2D056" w14:textId="77777777" w:rsidR="00C224AD" w:rsidRDefault="00C224AD" w:rsidP="00C224AD">
      <w:pPr>
        <w:sectPr w:rsidR="00C224AD">
          <w:pgSz w:w="11920" w:h="16850"/>
          <w:pgMar w:top="1120" w:right="440" w:bottom="460" w:left="1020" w:header="0" w:footer="26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288"/>
        <w:gridCol w:w="3685"/>
        <w:gridCol w:w="2411"/>
        <w:gridCol w:w="1844"/>
        <w:gridCol w:w="1422"/>
      </w:tblGrid>
      <w:tr w:rsidR="00C224AD" w14:paraId="2084944D" w14:textId="77777777" w:rsidTr="00BE2F2E">
        <w:trPr>
          <w:trHeight w:val="1610"/>
        </w:trPr>
        <w:tc>
          <w:tcPr>
            <w:tcW w:w="566" w:type="dxa"/>
            <w:textDirection w:val="btLr"/>
          </w:tcPr>
          <w:p w14:paraId="3A2F75EB" w14:textId="77777777" w:rsidR="00C224AD" w:rsidRDefault="00C224AD" w:rsidP="00BE2F2E">
            <w:pPr>
              <w:pStyle w:val="TableParagraph"/>
              <w:spacing w:before="17" w:line="249" w:lineRule="auto"/>
              <w:ind w:left="340" w:right="155" w:hanging="264"/>
              <w:rPr>
                <w:b/>
                <w:i/>
                <w:sz w:val="20"/>
              </w:rPr>
            </w:pPr>
            <w:r>
              <w:rPr>
                <w:b/>
                <w:i/>
                <w:spacing w:val="-1"/>
                <w:sz w:val="20"/>
              </w:rPr>
              <w:t>День народного</w:t>
            </w:r>
            <w:r>
              <w:rPr>
                <w:b/>
                <w:i/>
                <w:spacing w:val="-47"/>
                <w:sz w:val="20"/>
              </w:rPr>
              <w:t xml:space="preserve"> </w:t>
            </w:r>
            <w:r>
              <w:rPr>
                <w:b/>
                <w:i/>
                <w:sz w:val="20"/>
              </w:rPr>
              <w:t>единства</w:t>
            </w:r>
          </w:p>
        </w:tc>
        <w:tc>
          <w:tcPr>
            <w:tcW w:w="288" w:type="dxa"/>
            <w:textDirection w:val="btLr"/>
          </w:tcPr>
          <w:p w14:paraId="49CB89D1" w14:textId="77777777" w:rsidR="00C224AD" w:rsidRDefault="00C224AD" w:rsidP="00BE2F2E">
            <w:pPr>
              <w:pStyle w:val="TableParagraph"/>
              <w:spacing w:before="17"/>
              <w:ind w:left="443"/>
              <w:rPr>
                <w:i/>
                <w:sz w:val="20"/>
              </w:rPr>
            </w:pPr>
            <w:r>
              <w:rPr>
                <w:i/>
                <w:sz w:val="20"/>
              </w:rPr>
              <w:t>4</w:t>
            </w:r>
            <w:r>
              <w:rPr>
                <w:i/>
                <w:spacing w:val="-2"/>
                <w:sz w:val="20"/>
              </w:rPr>
              <w:t xml:space="preserve"> </w:t>
            </w:r>
            <w:r>
              <w:rPr>
                <w:i/>
                <w:sz w:val="20"/>
              </w:rPr>
              <w:t>ноября</w:t>
            </w:r>
          </w:p>
        </w:tc>
        <w:tc>
          <w:tcPr>
            <w:tcW w:w="3685" w:type="dxa"/>
          </w:tcPr>
          <w:p w14:paraId="207301C7" w14:textId="77777777" w:rsidR="00C224AD" w:rsidRPr="002944B6" w:rsidRDefault="00C224AD" w:rsidP="00BE2F2E">
            <w:pPr>
              <w:pStyle w:val="TableParagraph"/>
              <w:tabs>
                <w:tab w:val="left" w:pos="2748"/>
              </w:tabs>
              <w:ind w:left="117" w:right="129"/>
              <w:jc w:val="both"/>
              <w:rPr>
                <w:sz w:val="20"/>
                <w:lang w:val="ru-RU"/>
              </w:rPr>
            </w:pPr>
            <w:r w:rsidRPr="002944B6">
              <w:rPr>
                <w:sz w:val="20"/>
                <w:lang w:val="ru-RU"/>
              </w:rPr>
              <w:t>4</w:t>
            </w:r>
            <w:r w:rsidRPr="002944B6">
              <w:rPr>
                <w:spacing w:val="1"/>
                <w:sz w:val="20"/>
                <w:lang w:val="ru-RU"/>
              </w:rPr>
              <w:t xml:space="preserve"> </w:t>
            </w:r>
            <w:r w:rsidRPr="002944B6">
              <w:rPr>
                <w:sz w:val="20"/>
                <w:lang w:val="ru-RU"/>
              </w:rPr>
              <w:t>ноября</w:t>
            </w:r>
            <w:r w:rsidRPr="002944B6">
              <w:rPr>
                <w:spacing w:val="1"/>
                <w:sz w:val="20"/>
                <w:lang w:val="ru-RU"/>
              </w:rPr>
              <w:t xml:space="preserve"> </w:t>
            </w:r>
            <w:r w:rsidRPr="002944B6">
              <w:rPr>
                <w:sz w:val="20"/>
                <w:lang w:val="ru-RU"/>
              </w:rPr>
              <w:t>1612</w:t>
            </w:r>
            <w:r w:rsidRPr="002944B6">
              <w:rPr>
                <w:spacing w:val="1"/>
                <w:sz w:val="20"/>
                <w:lang w:val="ru-RU"/>
              </w:rPr>
              <w:t xml:space="preserve"> </w:t>
            </w:r>
            <w:r w:rsidRPr="002944B6">
              <w:rPr>
                <w:sz w:val="20"/>
                <w:lang w:val="ru-RU"/>
              </w:rPr>
              <w:t>года</w:t>
            </w:r>
            <w:r w:rsidRPr="002944B6">
              <w:rPr>
                <w:spacing w:val="1"/>
                <w:sz w:val="20"/>
                <w:lang w:val="ru-RU"/>
              </w:rPr>
              <w:t xml:space="preserve"> </w:t>
            </w:r>
            <w:r w:rsidRPr="002944B6">
              <w:rPr>
                <w:sz w:val="20"/>
                <w:lang w:val="ru-RU"/>
              </w:rPr>
              <w:t>люди</w:t>
            </w:r>
            <w:r w:rsidRPr="002944B6">
              <w:rPr>
                <w:spacing w:val="1"/>
                <w:sz w:val="20"/>
                <w:lang w:val="ru-RU"/>
              </w:rPr>
              <w:t xml:space="preserve"> </w:t>
            </w:r>
            <w:r w:rsidRPr="002944B6">
              <w:rPr>
                <w:sz w:val="20"/>
                <w:lang w:val="ru-RU"/>
              </w:rPr>
              <w:t>Разного</w:t>
            </w:r>
            <w:r w:rsidRPr="002944B6">
              <w:rPr>
                <w:spacing w:val="1"/>
                <w:sz w:val="20"/>
                <w:lang w:val="ru-RU"/>
              </w:rPr>
              <w:t xml:space="preserve"> </w:t>
            </w:r>
            <w:r w:rsidRPr="002944B6">
              <w:rPr>
                <w:sz w:val="20"/>
                <w:lang w:val="ru-RU"/>
              </w:rPr>
              <w:t>вероисповедания</w:t>
            </w:r>
            <w:r w:rsidRPr="002944B6">
              <w:rPr>
                <w:spacing w:val="1"/>
                <w:sz w:val="20"/>
                <w:lang w:val="ru-RU"/>
              </w:rPr>
              <w:t xml:space="preserve"> </w:t>
            </w:r>
            <w:r w:rsidRPr="002944B6">
              <w:rPr>
                <w:sz w:val="20"/>
                <w:lang w:val="ru-RU"/>
              </w:rPr>
              <w:t>и</w:t>
            </w:r>
            <w:r w:rsidRPr="002944B6">
              <w:rPr>
                <w:spacing w:val="1"/>
                <w:sz w:val="20"/>
                <w:lang w:val="ru-RU"/>
              </w:rPr>
              <w:t xml:space="preserve"> </w:t>
            </w:r>
            <w:r w:rsidRPr="002944B6">
              <w:rPr>
                <w:sz w:val="20"/>
                <w:lang w:val="ru-RU"/>
              </w:rPr>
              <w:t>сословий</w:t>
            </w:r>
            <w:r w:rsidRPr="002944B6">
              <w:rPr>
                <w:spacing w:val="1"/>
                <w:sz w:val="20"/>
                <w:lang w:val="ru-RU"/>
              </w:rPr>
              <w:t xml:space="preserve"> </w:t>
            </w:r>
            <w:r w:rsidRPr="002944B6">
              <w:rPr>
                <w:sz w:val="20"/>
                <w:lang w:val="ru-RU"/>
              </w:rPr>
              <w:t>земли</w:t>
            </w:r>
            <w:r w:rsidRPr="002944B6">
              <w:rPr>
                <w:spacing w:val="1"/>
                <w:sz w:val="20"/>
                <w:lang w:val="ru-RU"/>
              </w:rPr>
              <w:t xml:space="preserve"> </w:t>
            </w:r>
            <w:r w:rsidRPr="002944B6">
              <w:rPr>
                <w:sz w:val="20"/>
                <w:lang w:val="ru-RU"/>
              </w:rPr>
              <w:t>Русской</w:t>
            </w:r>
            <w:r w:rsidRPr="002944B6">
              <w:rPr>
                <w:spacing w:val="-8"/>
                <w:sz w:val="20"/>
                <w:lang w:val="ru-RU"/>
              </w:rPr>
              <w:t xml:space="preserve"> </w:t>
            </w:r>
            <w:r w:rsidRPr="002944B6">
              <w:rPr>
                <w:sz w:val="20"/>
                <w:lang w:val="ru-RU"/>
              </w:rPr>
              <w:t>объединились</w:t>
            </w:r>
            <w:r w:rsidRPr="002944B6">
              <w:rPr>
                <w:spacing w:val="7"/>
                <w:sz w:val="20"/>
                <w:lang w:val="ru-RU"/>
              </w:rPr>
              <w:t xml:space="preserve"> </w:t>
            </w:r>
            <w:r w:rsidRPr="002944B6">
              <w:rPr>
                <w:sz w:val="20"/>
                <w:lang w:val="ru-RU"/>
              </w:rPr>
              <w:t>в</w:t>
            </w:r>
            <w:r w:rsidRPr="002944B6">
              <w:rPr>
                <w:sz w:val="20"/>
                <w:lang w:val="ru-RU"/>
              </w:rPr>
              <w:tab/>
              <w:t>народное</w:t>
            </w:r>
            <w:r w:rsidRPr="002944B6">
              <w:rPr>
                <w:spacing w:val="-48"/>
                <w:sz w:val="20"/>
                <w:lang w:val="ru-RU"/>
              </w:rPr>
              <w:t xml:space="preserve"> </w:t>
            </w:r>
            <w:r w:rsidRPr="002944B6">
              <w:rPr>
                <w:sz w:val="20"/>
                <w:lang w:val="ru-RU"/>
              </w:rPr>
              <w:t>ополчение,</w:t>
            </w:r>
            <w:r w:rsidRPr="002944B6">
              <w:rPr>
                <w:spacing w:val="1"/>
                <w:sz w:val="20"/>
                <w:lang w:val="ru-RU"/>
              </w:rPr>
              <w:t xml:space="preserve"> </w:t>
            </w:r>
            <w:r w:rsidRPr="002944B6">
              <w:rPr>
                <w:sz w:val="20"/>
                <w:lang w:val="ru-RU"/>
              </w:rPr>
              <w:t>чтобы</w:t>
            </w:r>
            <w:r w:rsidRPr="002944B6">
              <w:rPr>
                <w:spacing w:val="1"/>
                <w:sz w:val="20"/>
                <w:lang w:val="ru-RU"/>
              </w:rPr>
              <w:t xml:space="preserve"> </w:t>
            </w:r>
            <w:r w:rsidRPr="002944B6">
              <w:rPr>
                <w:sz w:val="20"/>
                <w:lang w:val="ru-RU"/>
              </w:rPr>
              <w:t>освободить</w:t>
            </w:r>
            <w:r w:rsidRPr="002944B6">
              <w:rPr>
                <w:spacing w:val="1"/>
                <w:sz w:val="20"/>
                <w:lang w:val="ru-RU"/>
              </w:rPr>
              <w:t xml:space="preserve"> </w:t>
            </w:r>
            <w:r w:rsidRPr="002944B6">
              <w:rPr>
                <w:sz w:val="20"/>
                <w:lang w:val="ru-RU"/>
              </w:rPr>
              <w:t>Москву</w:t>
            </w:r>
            <w:r w:rsidRPr="002944B6">
              <w:rPr>
                <w:spacing w:val="-47"/>
                <w:sz w:val="20"/>
                <w:lang w:val="ru-RU"/>
              </w:rPr>
              <w:t xml:space="preserve"> </w:t>
            </w:r>
            <w:r w:rsidRPr="002944B6">
              <w:rPr>
                <w:sz w:val="20"/>
                <w:lang w:val="ru-RU"/>
              </w:rPr>
              <w:t>от</w:t>
            </w:r>
            <w:r w:rsidRPr="002944B6">
              <w:rPr>
                <w:spacing w:val="1"/>
                <w:sz w:val="20"/>
                <w:lang w:val="ru-RU"/>
              </w:rPr>
              <w:t xml:space="preserve"> </w:t>
            </w:r>
            <w:r w:rsidRPr="002944B6">
              <w:rPr>
                <w:sz w:val="20"/>
                <w:lang w:val="ru-RU"/>
              </w:rPr>
              <w:t>польско-литовских</w:t>
            </w:r>
            <w:r w:rsidRPr="002944B6">
              <w:rPr>
                <w:spacing w:val="1"/>
                <w:sz w:val="20"/>
                <w:lang w:val="ru-RU"/>
              </w:rPr>
              <w:t xml:space="preserve"> </w:t>
            </w:r>
            <w:r w:rsidRPr="002944B6">
              <w:rPr>
                <w:sz w:val="20"/>
                <w:lang w:val="ru-RU"/>
              </w:rPr>
              <w:t>захватчиков,</w:t>
            </w:r>
            <w:r w:rsidRPr="002944B6">
              <w:rPr>
                <w:spacing w:val="-47"/>
                <w:sz w:val="20"/>
                <w:lang w:val="ru-RU"/>
              </w:rPr>
              <w:t xml:space="preserve"> </w:t>
            </w:r>
            <w:r w:rsidRPr="002944B6">
              <w:rPr>
                <w:sz w:val="20"/>
                <w:lang w:val="ru-RU"/>
              </w:rPr>
              <w:t>грабивших наши</w:t>
            </w:r>
            <w:r w:rsidRPr="002944B6">
              <w:rPr>
                <w:spacing w:val="-3"/>
                <w:sz w:val="20"/>
                <w:lang w:val="ru-RU"/>
              </w:rPr>
              <w:t xml:space="preserve"> </w:t>
            </w:r>
            <w:r w:rsidRPr="002944B6">
              <w:rPr>
                <w:sz w:val="20"/>
                <w:lang w:val="ru-RU"/>
              </w:rPr>
              <w:t>города</w:t>
            </w:r>
            <w:r w:rsidRPr="002944B6">
              <w:rPr>
                <w:spacing w:val="-1"/>
                <w:sz w:val="20"/>
                <w:lang w:val="ru-RU"/>
              </w:rPr>
              <w:t xml:space="preserve"> </w:t>
            </w:r>
            <w:r w:rsidRPr="002944B6">
              <w:rPr>
                <w:sz w:val="20"/>
                <w:lang w:val="ru-RU"/>
              </w:rPr>
              <w:t>и</w:t>
            </w:r>
            <w:r w:rsidRPr="002944B6">
              <w:rPr>
                <w:spacing w:val="-3"/>
                <w:sz w:val="20"/>
                <w:lang w:val="ru-RU"/>
              </w:rPr>
              <w:t xml:space="preserve"> </w:t>
            </w:r>
            <w:r w:rsidRPr="002944B6">
              <w:rPr>
                <w:sz w:val="20"/>
                <w:lang w:val="ru-RU"/>
              </w:rPr>
              <w:t>села</w:t>
            </w:r>
          </w:p>
        </w:tc>
        <w:tc>
          <w:tcPr>
            <w:tcW w:w="2411" w:type="dxa"/>
          </w:tcPr>
          <w:p w14:paraId="7717E384" w14:textId="77777777" w:rsidR="00C224AD" w:rsidRPr="002944B6" w:rsidRDefault="00C224AD" w:rsidP="00BE2F2E">
            <w:pPr>
              <w:pStyle w:val="TableParagraph"/>
              <w:spacing w:line="223" w:lineRule="exact"/>
              <w:ind w:left="11"/>
              <w:jc w:val="both"/>
              <w:rPr>
                <w:sz w:val="20"/>
                <w:lang w:val="ru-RU"/>
              </w:rPr>
            </w:pPr>
            <w:r w:rsidRPr="002944B6">
              <w:rPr>
                <w:sz w:val="20"/>
                <w:lang w:val="ru-RU"/>
              </w:rPr>
              <w:t>-Фольклорный</w:t>
            </w:r>
            <w:r w:rsidRPr="002944B6">
              <w:rPr>
                <w:spacing w:val="-8"/>
                <w:sz w:val="20"/>
                <w:lang w:val="ru-RU"/>
              </w:rPr>
              <w:t xml:space="preserve"> </w:t>
            </w:r>
            <w:r w:rsidRPr="002944B6">
              <w:rPr>
                <w:sz w:val="20"/>
                <w:lang w:val="ru-RU"/>
              </w:rPr>
              <w:t>праздник;</w:t>
            </w:r>
          </w:p>
          <w:p w14:paraId="6A802FF1" w14:textId="77777777" w:rsidR="00C224AD" w:rsidRPr="002944B6" w:rsidRDefault="00C224AD" w:rsidP="00BE2F2E">
            <w:pPr>
              <w:pStyle w:val="TableParagraph"/>
              <w:spacing w:before="3"/>
              <w:ind w:left="11" w:right="-29"/>
              <w:jc w:val="both"/>
              <w:rPr>
                <w:sz w:val="20"/>
                <w:lang w:val="ru-RU"/>
              </w:rPr>
            </w:pPr>
            <w:r w:rsidRPr="002944B6">
              <w:rPr>
                <w:sz w:val="20"/>
                <w:lang w:val="ru-RU"/>
              </w:rPr>
              <w:t>-Спортивное</w:t>
            </w:r>
            <w:r w:rsidRPr="002944B6">
              <w:rPr>
                <w:spacing w:val="1"/>
                <w:sz w:val="20"/>
                <w:lang w:val="ru-RU"/>
              </w:rPr>
              <w:t xml:space="preserve"> </w:t>
            </w:r>
            <w:r w:rsidRPr="002944B6">
              <w:rPr>
                <w:sz w:val="20"/>
                <w:lang w:val="ru-RU"/>
              </w:rPr>
              <w:t>развлечение</w:t>
            </w:r>
            <w:r w:rsidRPr="002944B6">
              <w:rPr>
                <w:spacing w:val="-47"/>
                <w:sz w:val="20"/>
                <w:lang w:val="ru-RU"/>
              </w:rPr>
              <w:t xml:space="preserve"> </w:t>
            </w:r>
            <w:r w:rsidRPr="002944B6">
              <w:rPr>
                <w:sz w:val="20"/>
                <w:lang w:val="ru-RU"/>
              </w:rPr>
              <w:t>(подвижные</w:t>
            </w:r>
            <w:r w:rsidRPr="002944B6">
              <w:rPr>
                <w:spacing w:val="1"/>
                <w:sz w:val="20"/>
                <w:lang w:val="ru-RU"/>
              </w:rPr>
              <w:t xml:space="preserve"> </w:t>
            </w:r>
            <w:r w:rsidRPr="002944B6">
              <w:rPr>
                <w:sz w:val="20"/>
                <w:lang w:val="ru-RU"/>
              </w:rPr>
              <w:t>игры</w:t>
            </w:r>
            <w:r w:rsidRPr="002944B6">
              <w:rPr>
                <w:spacing w:val="1"/>
                <w:sz w:val="20"/>
                <w:lang w:val="ru-RU"/>
              </w:rPr>
              <w:t xml:space="preserve"> </w:t>
            </w:r>
            <w:r w:rsidRPr="002944B6">
              <w:rPr>
                <w:sz w:val="20"/>
                <w:lang w:val="ru-RU"/>
              </w:rPr>
              <w:t>народов</w:t>
            </w:r>
            <w:r w:rsidRPr="002944B6">
              <w:rPr>
                <w:spacing w:val="1"/>
                <w:sz w:val="20"/>
                <w:lang w:val="ru-RU"/>
              </w:rPr>
              <w:t xml:space="preserve"> </w:t>
            </w:r>
            <w:r w:rsidRPr="002944B6">
              <w:rPr>
                <w:sz w:val="20"/>
                <w:lang w:val="ru-RU"/>
              </w:rPr>
              <w:t>России);</w:t>
            </w:r>
          </w:p>
          <w:p w14:paraId="52BC2D75" w14:textId="77777777" w:rsidR="00C224AD" w:rsidRPr="002944B6" w:rsidRDefault="00C224AD" w:rsidP="00BE2F2E">
            <w:pPr>
              <w:pStyle w:val="TableParagraph"/>
              <w:tabs>
                <w:tab w:val="left" w:pos="1564"/>
              </w:tabs>
              <w:spacing w:line="228" w:lineRule="exact"/>
              <w:ind w:left="11" w:right="-29"/>
              <w:jc w:val="both"/>
              <w:rPr>
                <w:sz w:val="20"/>
                <w:lang w:val="ru-RU"/>
              </w:rPr>
            </w:pPr>
            <w:r w:rsidRPr="002944B6">
              <w:rPr>
                <w:sz w:val="20"/>
                <w:lang w:val="ru-RU"/>
              </w:rPr>
              <w:t>-Выставка</w:t>
            </w:r>
            <w:r w:rsidRPr="002944B6">
              <w:rPr>
                <w:sz w:val="20"/>
                <w:lang w:val="ru-RU"/>
              </w:rPr>
              <w:tab/>
              <w:t>рисунков,</w:t>
            </w:r>
            <w:r w:rsidRPr="002944B6">
              <w:rPr>
                <w:spacing w:val="-48"/>
                <w:sz w:val="20"/>
                <w:lang w:val="ru-RU"/>
              </w:rPr>
              <w:t xml:space="preserve"> </w:t>
            </w:r>
            <w:r w:rsidRPr="002944B6">
              <w:rPr>
                <w:sz w:val="20"/>
                <w:lang w:val="ru-RU"/>
              </w:rPr>
              <w:t>(национальные</w:t>
            </w:r>
            <w:r w:rsidRPr="002944B6">
              <w:rPr>
                <w:spacing w:val="1"/>
                <w:sz w:val="20"/>
                <w:lang w:val="ru-RU"/>
              </w:rPr>
              <w:t xml:space="preserve"> </w:t>
            </w:r>
            <w:r w:rsidRPr="002944B6">
              <w:rPr>
                <w:sz w:val="20"/>
                <w:lang w:val="ru-RU"/>
              </w:rPr>
              <w:t>костюмы,</w:t>
            </w:r>
            <w:r w:rsidRPr="002944B6">
              <w:rPr>
                <w:spacing w:val="-47"/>
                <w:sz w:val="20"/>
                <w:lang w:val="ru-RU"/>
              </w:rPr>
              <w:t xml:space="preserve"> </w:t>
            </w:r>
            <w:r w:rsidRPr="002944B6">
              <w:rPr>
                <w:sz w:val="20"/>
                <w:lang w:val="ru-RU"/>
              </w:rPr>
              <w:t>природа</w:t>
            </w:r>
            <w:r w:rsidRPr="002944B6">
              <w:rPr>
                <w:spacing w:val="-2"/>
                <w:sz w:val="20"/>
                <w:lang w:val="ru-RU"/>
              </w:rPr>
              <w:t xml:space="preserve"> </w:t>
            </w:r>
            <w:r w:rsidRPr="002944B6">
              <w:rPr>
                <w:sz w:val="20"/>
                <w:lang w:val="ru-RU"/>
              </w:rPr>
              <w:t>России)</w:t>
            </w:r>
          </w:p>
        </w:tc>
        <w:tc>
          <w:tcPr>
            <w:tcW w:w="1844" w:type="dxa"/>
          </w:tcPr>
          <w:p w14:paraId="1828B37A" w14:textId="77777777" w:rsidR="00C224AD" w:rsidRPr="002944B6" w:rsidRDefault="00C224AD" w:rsidP="00BE2F2E">
            <w:pPr>
              <w:pStyle w:val="TableParagraph"/>
              <w:spacing w:line="223" w:lineRule="exact"/>
              <w:ind w:left="145"/>
              <w:rPr>
                <w:sz w:val="20"/>
                <w:lang w:val="ru-RU"/>
              </w:rPr>
            </w:pPr>
            <w:r w:rsidRPr="002944B6">
              <w:rPr>
                <w:sz w:val="20"/>
                <w:lang w:val="ru-RU"/>
              </w:rPr>
              <w:t>Консультации;</w:t>
            </w:r>
          </w:p>
          <w:p w14:paraId="6C7A1E38" w14:textId="77777777" w:rsidR="00C224AD" w:rsidRPr="002944B6" w:rsidRDefault="00C224AD" w:rsidP="00BE2F2E">
            <w:pPr>
              <w:pStyle w:val="TableParagraph"/>
              <w:spacing w:before="3"/>
              <w:ind w:left="145" w:right="603"/>
              <w:rPr>
                <w:sz w:val="20"/>
                <w:lang w:val="ru-RU"/>
              </w:rPr>
            </w:pPr>
            <w:r w:rsidRPr="002944B6">
              <w:rPr>
                <w:sz w:val="20"/>
                <w:lang w:val="ru-RU"/>
              </w:rPr>
              <w:t>-Подготовка</w:t>
            </w:r>
            <w:r w:rsidRPr="002944B6">
              <w:rPr>
                <w:spacing w:val="-47"/>
                <w:sz w:val="20"/>
                <w:lang w:val="ru-RU"/>
              </w:rPr>
              <w:t xml:space="preserve"> </w:t>
            </w:r>
            <w:r w:rsidRPr="002944B6">
              <w:rPr>
                <w:sz w:val="20"/>
                <w:lang w:val="ru-RU"/>
              </w:rPr>
              <w:t>материалов</w:t>
            </w:r>
            <w:r w:rsidRPr="002944B6">
              <w:rPr>
                <w:spacing w:val="1"/>
                <w:sz w:val="20"/>
                <w:lang w:val="ru-RU"/>
              </w:rPr>
              <w:t xml:space="preserve"> </w:t>
            </w:r>
            <w:r w:rsidRPr="002944B6">
              <w:rPr>
                <w:spacing w:val="-3"/>
                <w:sz w:val="20"/>
                <w:lang w:val="ru-RU"/>
              </w:rPr>
              <w:t>о</w:t>
            </w:r>
            <w:r w:rsidRPr="002944B6">
              <w:rPr>
                <w:spacing w:val="-4"/>
                <w:sz w:val="20"/>
                <w:lang w:val="ru-RU"/>
              </w:rPr>
              <w:t xml:space="preserve"> </w:t>
            </w:r>
            <w:r w:rsidRPr="002944B6">
              <w:rPr>
                <w:spacing w:val="-3"/>
                <w:sz w:val="20"/>
                <w:lang w:val="ru-RU"/>
              </w:rPr>
              <w:t>праздники;</w:t>
            </w:r>
          </w:p>
          <w:p w14:paraId="23E62E73" w14:textId="77777777" w:rsidR="00C224AD" w:rsidRDefault="00C224AD" w:rsidP="00BE2F2E">
            <w:pPr>
              <w:pStyle w:val="TableParagraph"/>
              <w:spacing w:line="228" w:lineRule="exact"/>
              <w:ind w:left="145" w:right="121"/>
              <w:rPr>
                <w:sz w:val="20"/>
              </w:rPr>
            </w:pPr>
            <w:r>
              <w:rPr>
                <w:sz w:val="20"/>
              </w:rPr>
              <w:t>-Составление</w:t>
            </w:r>
            <w:r>
              <w:rPr>
                <w:spacing w:val="1"/>
                <w:sz w:val="20"/>
              </w:rPr>
              <w:t xml:space="preserve"> </w:t>
            </w:r>
            <w:r>
              <w:rPr>
                <w:spacing w:val="-1"/>
                <w:sz w:val="20"/>
              </w:rPr>
              <w:t>каталога «Русские</w:t>
            </w:r>
            <w:r>
              <w:rPr>
                <w:spacing w:val="-47"/>
                <w:sz w:val="20"/>
              </w:rPr>
              <w:t xml:space="preserve"> </w:t>
            </w:r>
            <w:r>
              <w:rPr>
                <w:sz w:val="20"/>
              </w:rPr>
              <w:t>игры»</w:t>
            </w:r>
          </w:p>
        </w:tc>
        <w:tc>
          <w:tcPr>
            <w:tcW w:w="1422" w:type="dxa"/>
          </w:tcPr>
          <w:p w14:paraId="5090BF07" w14:textId="77777777" w:rsidR="00C224AD" w:rsidRDefault="00C224AD" w:rsidP="00BE2F2E">
            <w:pPr>
              <w:pStyle w:val="TableParagraph"/>
              <w:spacing w:line="223" w:lineRule="exact"/>
              <w:ind w:left="10"/>
              <w:rPr>
                <w:sz w:val="20"/>
              </w:rPr>
            </w:pPr>
            <w:r>
              <w:rPr>
                <w:sz w:val="20"/>
              </w:rPr>
              <w:t>-Листовки</w:t>
            </w:r>
          </w:p>
          <w:p w14:paraId="5BFD53CC" w14:textId="77777777" w:rsidR="00C224AD" w:rsidRDefault="00C224AD" w:rsidP="00BE2F2E">
            <w:pPr>
              <w:pStyle w:val="TableParagraph"/>
              <w:spacing w:before="3"/>
              <w:ind w:left="10"/>
              <w:rPr>
                <w:sz w:val="20"/>
              </w:rPr>
            </w:pPr>
            <w:r>
              <w:rPr>
                <w:sz w:val="20"/>
              </w:rPr>
              <w:t>«День</w:t>
            </w:r>
            <w:r>
              <w:rPr>
                <w:spacing w:val="-9"/>
                <w:sz w:val="20"/>
              </w:rPr>
              <w:t xml:space="preserve"> </w:t>
            </w:r>
            <w:r>
              <w:rPr>
                <w:sz w:val="20"/>
              </w:rPr>
              <w:t>России»</w:t>
            </w:r>
          </w:p>
        </w:tc>
      </w:tr>
      <w:tr w:rsidR="00C224AD" w14:paraId="4240E384" w14:textId="77777777" w:rsidTr="00BE2F2E">
        <w:trPr>
          <w:trHeight w:val="1841"/>
        </w:trPr>
        <w:tc>
          <w:tcPr>
            <w:tcW w:w="566" w:type="dxa"/>
            <w:textDirection w:val="btLr"/>
          </w:tcPr>
          <w:p w14:paraId="193A03A0" w14:textId="77777777" w:rsidR="00C224AD" w:rsidRDefault="00C224AD" w:rsidP="00BE2F2E">
            <w:pPr>
              <w:pStyle w:val="TableParagraph"/>
              <w:spacing w:before="17" w:line="249" w:lineRule="auto"/>
              <w:ind w:left="566" w:right="279" w:hanging="356"/>
              <w:rPr>
                <w:b/>
                <w:i/>
                <w:sz w:val="20"/>
              </w:rPr>
            </w:pPr>
            <w:r>
              <w:rPr>
                <w:b/>
                <w:i/>
                <w:sz w:val="20"/>
              </w:rPr>
              <w:t>День матери и</w:t>
            </w:r>
            <w:r>
              <w:rPr>
                <w:b/>
                <w:i/>
                <w:spacing w:val="-47"/>
                <w:sz w:val="20"/>
              </w:rPr>
              <w:t xml:space="preserve"> </w:t>
            </w:r>
            <w:r>
              <w:rPr>
                <w:b/>
                <w:i/>
                <w:sz w:val="20"/>
              </w:rPr>
              <w:t>России</w:t>
            </w:r>
          </w:p>
        </w:tc>
        <w:tc>
          <w:tcPr>
            <w:tcW w:w="288" w:type="dxa"/>
          </w:tcPr>
          <w:p w14:paraId="61A9C6B2" w14:textId="77777777" w:rsidR="00C224AD" w:rsidRDefault="00C224AD" w:rsidP="00BE2F2E">
            <w:pPr>
              <w:pStyle w:val="TableParagraph"/>
              <w:rPr>
                <w:sz w:val="18"/>
              </w:rPr>
            </w:pPr>
          </w:p>
        </w:tc>
        <w:tc>
          <w:tcPr>
            <w:tcW w:w="3685" w:type="dxa"/>
          </w:tcPr>
          <w:p w14:paraId="493895FF" w14:textId="77777777" w:rsidR="00C224AD" w:rsidRPr="002944B6" w:rsidRDefault="00C224AD" w:rsidP="00BE2F2E">
            <w:pPr>
              <w:pStyle w:val="TableParagraph"/>
              <w:tabs>
                <w:tab w:val="left" w:pos="1851"/>
                <w:tab w:val="left" w:pos="3168"/>
              </w:tabs>
              <w:ind w:left="117" w:right="75"/>
              <w:jc w:val="both"/>
              <w:rPr>
                <w:sz w:val="20"/>
                <w:lang w:val="ru-RU"/>
              </w:rPr>
            </w:pPr>
            <w:r w:rsidRPr="002944B6">
              <w:rPr>
                <w:sz w:val="20"/>
                <w:lang w:val="ru-RU"/>
              </w:rPr>
              <w:t>В России День матери стали отмечать</w:t>
            </w:r>
            <w:r w:rsidRPr="002944B6">
              <w:rPr>
                <w:spacing w:val="1"/>
                <w:sz w:val="20"/>
                <w:lang w:val="ru-RU"/>
              </w:rPr>
              <w:t xml:space="preserve"> </w:t>
            </w:r>
            <w:r w:rsidRPr="002944B6">
              <w:rPr>
                <w:sz w:val="20"/>
                <w:lang w:val="ru-RU"/>
              </w:rPr>
              <w:t>сравнительно</w:t>
            </w:r>
            <w:r w:rsidRPr="002944B6">
              <w:rPr>
                <w:sz w:val="20"/>
                <w:lang w:val="ru-RU"/>
              </w:rPr>
              <w:tab/>
              <w:t>недавно.</w:t>
            </w:r>
            <w:r w:rsidRPr="002944B6">
              <w:rPr>
                <w:sz w:val="20"/>
                <w:lang w:val="ru-RU"/>
              </w:rPr>
              <w:tab/>
              <w:t>Хотя</w:t>
            </w:r>
            <w:r w:rsidRPr="002944B6">
              <w:rPr>
                <w:spacing w:val="-48"/>
                <w:sz w:val="20"/>
                <w:lang w:val="ru-RU"/>
              </w:rPr>
              <w:t xml:space="preserve"> </w:t>
            </w:r>
            <w:r w:rsidRPr="002944B6">
              <w:rPr>
                <w:sz w:val="20"/>
                <w:lang w:val="ru-RU"/>
              </w:rPr>
              <w:t>невозможно не поспорить с тем, что это</w:t>
            </w:r>
            <w:r w:rsidRPr="002944B6">
              <w:rPr>
                <w:spacing w:val="1"/>
                <w:sz w:val="20"/>
                <w:lang w:val="ru-RU"/>
              </w:rPr>
              <w:t xml:space="preserve"> </w:t>
            </w:r>
            <w:r w:rsidRPr="002944B6">
              <w:rPr>
                <w:sz w:val="20"/>
                <w:lang w:val="ru-RU"/>
              </w:rPr>
              <w:t>праздник</w:t>
            </w:r>
            <w:r w:rsidRPr="002944B6">
              <w:rPr>
                <w:spacing w:val="1"/>
                <w:sz w:val="20"/>
                <w:lang w:val="ru-RU"/>
              </w:rPr>
              <w:t xml:space="preserve"> </w:t>
            </w:r>
            <w:r w:rsidRPr="002944B6">
              <w:rPr>
                <w:sz w:val="20"/>
                <w:lang w:val="ru-RU"/>
              </w:rPr>
              <w:t>вечности:</w:t>
            </w:r>
            <w:r w:rsidRPr="002944B6">
              <w:rPr>
                <w:spacing w:val="1"/>
                <w:sz w:val="20"/>
                <w:lang w:val="ru-RU"/>
              </w:rPr>
              <w:t xml:space="preserve"> </w:t>
            </w:r>
            <w:r w:rsidRPr="002944B6">
              <w:rPr>
                <w:sz w:val="20"/>
                <w:lang w:val="ru-RU"/>
              </w:rPr>
              <w:t>из</w:t>
            </w:r>
            <w:r w:rsidRPr="002944B6">
              <w:rPr>
                <w:spacing w:val="1"/>
                <w:sz w:val="20"/>
                <w:lang w:val="ru-RU"/>
              </w:rPr>
              <w:t xml:space="preserve"> </w:t>
            </w:r>
            <w:r w:rsidRPr="002944B6">
              <w:rPr>
                <w:sz w:val="20"/>
                <w:lang w:val="ru-RU"/>
              </w:rPr>
              <w:t>поколения</w:t>
            </w:r>
            <w:r w:rsidRPr="002944B6">
              <w:rPr>
                <w:spacing w:val="1"/>
                <w:sz w:val="20"/>
                <w:lang w:val="ru-RU"/>
              </w:rPr>
              <w:t xml:space="preserve"> </w:t>
            </w:r>
            <w:r w:rsidRPr="002944B6">
              <w:rPr>
                <w:sz w:val="20"/>
                <w:lang w:val="ru-RU"/>
              </w:rPr>
              <w:t>в</w:t>
            </w:r>
            <w:r w:rsidRPr="002944B6">
              <w:rPr>
                <w:spacing w:val="1"/>
                <w:sz w:val="20"/>
                <w:lang w:val="ru-RU"/>
              </w:rPr>
              <w:t xml:space="preserve"> </w:t>
            </w:r>
            <w:r w:rsidRPr="002944B6">
              <w:rPr>
                <w:sz w:val="20"/>
                <w:lang w:val="ru-RU"/>
              </w:rPr>
              <w:t>поколение для каждого человека мама-</w:t>
            </w:r>
            <w:r w:rsidRPr="002944B6">
              <w:rPr>
                <w:spacing w:val="1"/>
                <w:sz w:val="20"/>
                <w:lang w:val="ru-RU"/>
              </w:rPr>
              <w:t xml:space="preserve"> </w:t>
            </w:r>
            <w:r w:rsidRPr="002944B6">
              <w:rPr>
                <w:sz w:val="20"/>
                <w:lang w:val="ru-RU"/>
              </w:rPr>
              <w:t xml:space="preserve">самый   </w:t>
            </w:r>
            <w:r w:rsidRPr="002944B6">
              <w:rPr>
                <w:spacing w:val="12"/>
                <w:sz w:val="20"/>
                <w:lang w:val="ru-RU"/>
              </w:rPr>
              <w:t xml:space="preserve"> </w:t>
            </w:r>
            <w:r w:rsidRPr="002944B6">
              <w:rPr>
                <w:sz w:val="20"/>
                <w:lang w:val="ru-RU"/>
              </w:rPr>
              <w:t xml:space="preserve">главный   </w:t>
            </w:r>
            <w:r w:rsidRPr="002944B6">
              <w:rPr>
                <w:spacing w:val="16"/>
                <w:sz w:val="20"/>
                <w:lang w:val="ru-RU"/>
              </w:rPr>
              <w:t xml:space="preserve"> </w:t>
            </w:r>
            <w:r w:rsidRPr="002944B6">
              <w:rPr>
                <w:sz w:val="20"/>
                <w:lang w:val="ru-RU"/>
              </w:rPr>
              <w:t xml:space="preserve">человек   </w:t>
            </w:r>
            <w:r w:rsidRPr="002944B6">
              <w:rPr>
                <w:spacing w:val="15"/>
                <w:sz w:val="20"/>
                <w:lang w:val="ru-RU"/>
              </w:rPr>
              <w:t xml:space="preserve"> </w:t>
            </w:r>
            <w:r w:rsidRPr="002944B6">
              <w:rPr>
                <w:sz w:val="20"/>
                <w:lang w:val="ru-RU"/>
              </w:rPr>
              <w:t xml:space="preserve">в   </w:t>
            </w:r>
            <w:r w:rsidRPr="002944B6">
              <w:rPr>
                <w:spacing w:val="15"/>
                <w:sz w:val="20"/>
                <w:lang w:val="ru-RU"/>
              </w:rPr>
              <w:t xml:space="preserve"> </w:t>
            </w:r>
            <w:r w:rsidRPr="002944B6">
              <w:rPr>
                <w:sz w:val="20"/>
                <w:lang w:val="ru-RU"/>
              </w:rPr>
              <w:t>жизни.</w:t>
            </w:r>
          </w:p>
          <w:p w14:paraId="1ADF30BB" w14:textId="77777777" w:rsidR="00C224AD" w:rsidRPr="002944B6" w:rsidRDefault="00C224AD" w:rsidP="00BE2F2E">
            <w:pPr>
              <w:pStyle w:val="TableParagraph"/>
              <w:spacing w:before="13" w:line="214" w:lineRule="exact"/>
              <w:ind w:left="117" w:right="96"/>
              <w:jc w:val="both"/>
              <w:rPr>
                <w:sz w:val="20"/>
                <w:lang w:val="ru-RU"/>
              </w:rPr>
            </w:pPr>
            <w:r w:rsidRPr="002944B6">
              <w:rPr>
                <w:sz w:val="20"/>
                <w:lang w:val="ru-RU"/>
              </w:rPr>
              <w:t>Становясь</w:t>
            </w:r>
            <w:r w:rsidRPr="002944B6">
              <w:rPr>
                <w:spacing w:val="-12"/>
                <w:sz w:val="20"/>
                <w:lang w:val="ru-RU"/>
              </w:rPr>
              <w:t xml:space="preserve"> </w:t>
            </w:r>
            <w:r w:rsidRPr="002944B6">
              <w:rPr>
                <w:sz w:val="20"/>
                <w:lang w:val="ru-RU"/>
              </w:rPr>
              <w:t>матерью,</w:t>
            </w:r>
            <w:r w:rsidRPr="002944B6">
              <w:rPr>
                <w:spacing w:val="-10"/>
                <w:sz w:val="20"/>
                <w:lang w:val="ru-RU"/>
              </w:rPr>
              <w:t xml:space="preserve"> </w:t>
            </w:r>
            <w:r w:rsidRPr="002944B6">
              <w:rPr>
                <w:sz w:val="20"/>
                <w:lang w:val="ru-RU"/>
              </w:rPr>
              <w:t>женщина</w:t>
            </w:r>
            <w:r w:rsidRPr="002944B6">
              <w:rPr>
                <w:spacing w:val="-12"/>
                <w:sz w:val="20"/>
                <w:lang w:val="ru-RU"/>
              </w:rPr>
              <w:t xml:space="preserve"> </w:t>
            </w:r>
            <w:r w:rsidRPr="002944B6">
              <w:rPr>
                <w:sz w:val="20"/>
                <w:lang w:val="ru-RU"/>
              </w:rPr>
              <w:t>открывает</w:t>
            </w:r>
            <w:r w:rsidRPr="002944B6">
              <w:rPr>
                <w:spacing w:val="-48"/>
                <w:sz w:val="20"/>
                <w:lang w:val="ru-RU"/>
              </w:rPr>
              <w:t xml:space="preserve"> </w:t>
            </w:r>
            <w:r w:rsidRPr="002944B6">
              <w:rPr>
                <w:sz w:val="20"/>
                <w:lang w:val="ru-RU"/>
              </w:rPr>
              <w:t>в</w:t>
            </w:r>
            <w:r w:rsidRPr="002944B6">
              <w:rPr>
                <w:spacing w:val="-10"/>
                <w:sz w:val="20"/>
                <w:lang w:val="ru-RU"/>
              </w:rPr>
              <w:t xml:space="preserve"> </w:t>
            </w:r>
            <w:r w:rsidRPr="002944B6">
              <w:rPr>
                <w:sz w:val="20"/>
                <w:lang w:val="ru-RU"/>
              </w:rPr>
              <w:t>себе</w:t>
            </w:r>
            <w:r w:rsidRPr="002944B6">
              <w:rPr>
                <w:spacing w:val="-7"/>
                <w:sz w:val="20"/>
                <w:lang w:val="ru-RU"/>
              </w:rPr>
              <w:t xml:space="preserve"> </w:t>
            </w:r>
            <w:r w:rsidRPr="002944B6">
              <w:rPr>
                <w:sz w:val="20"/>
                <w:lang w:val="ru-RU"/>
              </w:rPr>
              <w:t>лучшие</w:t>
            </w:r>
            <w:r w:rsidRPr="002944B6">
              <w:rPr>
                <w:spacing w:val="-6"/>
                <w:sz w:val="20"/>
                <w:lang w:val="ru-RU"/>
              </w:rPr>
              <w:t xml:space="preserve"> </w:t>
            </w:r>
            <w:r w:rsidRPr="002944B6">
              <w:rPr>
                <w:sz w:val="20"/>
                <w:lang w:val="ru-RU"/>
              </w:rPr>
              <w:t>качества:</w:t>
            </w:r>
            <w:r w:rsidRPr="002944B6">
              <w:rPr>
                <w:spacing w:val="-6"/>
                <w:sz w:val="20"/>
                <w:lang w:val="ru-RU"/>
              </w:rPr>
              <w:t xml:space="preserve"> </w:t>
            </w:r>
            <w:r w:rsidRPr="002944B6">
              <w:rPr>
                <w:sz w:val="20"/>
                <w:lang w:val="ru-RU"/>
              </w:rPr>
              <w:t>любовь</w:t>
            </w:r>
            <w:r w:rsidRPr="002944B6">
              <w:rPr>
                <w:spacing w:val="-9"/>
                <w:sz w:val="20"/>
                <w:lang w:val="ru-RU"/>
              </w:rPr>
              <w:t xml:space="preserve"> </w:t>
            </w:r>
            <w:r w:rsidRPr="002944B6">
              <w:rPr>
                <w:sz w:val="20"/>
                <w:lang w:val="ru-RU"/>
              </w:rPr>
              <w:t>и</w:t>
            </w:r>
            <w:r w:rsidRPr="002944B6">
              <w:rPr>
                <w:spacing w:val="-10"/>
                <w:sz w:val="20"/>
                <w:lang w:val="ru-RU"/>
              </w:rPr>
              <w:t xml:space="preserve"> </w:t>
            </w:r>
            <w:r w:rsidRPr="002944B6">
              <w:rPr>
                <w:sz w:val="20"/>
                <w:lang w:val="ru-RU"/>
              </w:rPr>
              <w:t>забота</w:t>
            </w:r>
          </w:p>
        </w:tc>
        <w:tc>
          <w:tcPr>
            <w:tcW w:w="2411" w:type="dxa"/>
          </w:tcPr>
          <w:p w14:paraId="7F5D2848" w14:textId="77777777" w:rsidR="00C224AD" w:rsidRPr="002944B6" w:rsidRDefault="00C224AD" w:rsidP="00BE2F2E">
            <w:pPr>
              <w:pStyle w:val="TableParagraph"/>
              <w:spacing w:line="223" w:lineRule="exact"/>
              <w:ind w:left="11"/>
              <w:rPr>
                <w:sz w:val="20"/>
                <w:lang w:val="ru-RU"/>
              </w:rPr>
            </w:pPr>
            <w:r w:rsidRPr="002944B6">
              <w:rPr>
                <w:sz w:val="20"/>
                <w:lang w:val="ru-RU"/>
              </w:rPr>
              <w:t>-Конкурс</w:t>
            </w:r>
            <w:r w:rsidRPr="002944B6">
              <w:rPr>
                <w:spacing w:val="-7"/>
                <w:sz w:val="20"/>
                <w:lang w:val="ru-RU"/>
              </w:rPr>
              <w:t xml:space="preserve"> </w:t>
            </w:r>
            <w:r w:rsidRPr="002944B6">
              <w:rPr>
                <w:sz w:val="20"/>
                <w:lang w:val="ru-RU"/>
              </w:rPr>
              <w:t>чтецов</w:t>
            </w:r>
          </w:p>
          <w:p w14:paraId="33DF54C2" w14:textId="77777777" w:rsidR="00C224AD" w:rsidRPr="002944B6" w:rsidRDefault="00C224AD" w:rsidP="00BE2F2E">
            <w:pPr>
              <w:pStyle w:val="TableParagraph"/>
              <w:ind w:left="11"/>
              <w:rPr>
                <w:sz w:val="20"/>
                <w:lang w:val="ru-RU"/>
              </w:rPr>
            </w:pPr>
            <w:r w:rsidRPr="002944B6">
              <w:rPr>
                <w:sz w:val="20"/>
                <w:lang w:val="ru-RU"/>
              </w:rPr>
              <w:t>«Моей</w:t>
            </w:r>
            <w:r w:rsidRPr="002944B6">
              <w:rPr>
                <w:spacing w:val="-4"/>
                <w:sz w:val="20"/>
                <w:lang w:val="ru-RU"/>
              </w:rPr>
              <w:t xml:space="preserve"> </w:t>
            </w:r>
            <w:r w:rsidRPr="002944B6">
              <w:rPr>
                <w:sz w:val="20"/>
                <w:lang w:val="ru-RU"/>
              </w:rPr>
              <w:t>милой</w:t>
            </w:r>
            <w:r w:rsidRPr="002944B6">
              <w:rPr>
                <w:spacing w:val="-4"/>
                <w:sz w:val="20"/>
                <w:lang w:val="ru-RU"/>
              </w:rPr>
              <w:t xml:space="preserve"> </w:t>
            </w:r>
            <w:r w:rsidRPr="002944B6">
              <w:rPr>
                <w:sz w:val="20"/>
                <w:lang w:val="ru-RU"/>
              </w:rPr>
              <w:t>мамочке»;</w:t>
            </w:r>
          </w:p>
          <w:p w14:paraId="19C36108" w14:textId="77777777" w:rsidR="00C224AD" w:rsidRPr="002944B6" w:rsidRDefault="00C224AD" w:rsidP="00BE2F2E">
            <w:pPr>
              <w:pStyle w:val="TableParagraph"/>
              <w:spacing w:before="1"/>
              <w:ind w:left="11"/>
              <w:rPr>
                <w:sz w:val="20"/>
                <w:lang w:val="ru-RU"/>
              </w:rPr>
            </w:pPr>
            <w:r w:rsidRPr="002944B6">
              <w:rPr>
                <w:sz w:val="20"/>
                <w:lang w:val="ru-RU"/>
              </w:rPr>
              <w:t>-Выставка</w:t>
            </w:r>
            <w:r w:rsidRPr="002944B6">
              <w:rPr>
                <w:spacing w:val="-8"/>
                <w:sz w:val="20"/>
                <w:lang w:val="ru-RU"/>
              </w:rPr>
              <w:t xml:space="preserve"> </w:t>
            </w:r>
            <w:r w:rsidRPr="002944B6">
              <w:rPr>
                <w:sz w:val="20"/>
                <w:lang w:val="ru-RU"/>
              </w:rPr>
              <w:t>рисунков</w:t>
            </w:r>
          </w:p>
          <w:p w14:paraId="776E3F7A" w14:textId="77777777" w:rsidR="00C224AD" w:rsidRPr="002944B6" w:rsidRDefault="00C224AD" w:rsidP="00BE2F2E">
            <w:pPr>
              <w:pStyle w:val="TableParagraph"/>
              <w:ind w:left="11"/>
              <w:rPr>
                <w:sz w:val="20"/>
                <w:lang w:val="ru-RU"/>
              </w:rPr>
            </w:pPr>
            <w:r w:rsidRPr="002944B6">
              <w:rPr>
                <w:sz w:val="20"/>
                <w:lang w:val="ru-RU"/>
              </w:rPr>
              <w:t>«Моя</w:t>
            </w:r>
            <w:r w:rsidRPr="002944B6">
              <w:rPr>
                <w:spacing w:val="-3"/>
                <w:sz w:val="20"/>
                <w:lang w:val="ru-RU"/>
              </w:rPr>
              <w:t xml:space="preserve"> </w:t>
            </w:r>
            <w:r w:rsidRPr="002944B6">
              <w:rPr>
                <w:sz w:val="20"/>
                <w:lang w:val="ru-RU"/>
              </w:rPr>
              <w:t>мамочка»;</w:t>
            </w:r>
          </w:p>
          <w:p w14:paraId="5B8627C6" w14:textId="77777777" w:rsidR="00C224AD" w:rsidRPr="002944B6" w:rsidRDefault="00C224AD" w:rsidP="00BE2F2E">
            <w:pPr>
              <w:pStyle w:val="TableParagraph"/>
              <w:ind w:left="11" w:right="504"/>
              <w:rPr>
                <w:sz w:val="20"/>
                <w:lang w:val="ru-RU"/>
              </w:rPr>
            </w:pPr>
            <w:r w:rsidRPr="002944B6">
              <w:rPr>
                <w:spacing w:val="-1"/>
                <w:sz w:val="20"/>
                <w:lang w:val="ru-RU"/>
              </w:rPr>
              <w:t>-Спортивный конкурс</w:t>
            </w:r>
            <w:r w:rsidRPr="002944B6">
              <w:rPr>
                <w:spacing w:val="-47"/>
                <w:sz w:val="20"/>
                <w:lang w:val="ru-RU"/>
              </w:rPr>
              <w:t xml:space="preserve"> </w:t>
            </w:r>
            <w:r w:rsidRPr="002944B6">
              <w:rPr>
                <w:sz w:val="20"/>
                <w:lang w:val="ru-RU"/>
              </w:rPr>
              <w:t>(с участием мам)</w:t>
            </w:r>
          </w:p>
        </w:tc>
        <w:tc>
          <w:tcPr>
            <w:tcW w:w="1844" w:type="dxa"/>
          </w:tcPr>
          <w:p w14:paraId="44B0CBE5" w14:textId="77777777" w:rsidR="00C224AD" w:rsidRPr="002944B6" w:rsidRDefault="00C224AD" w:rsidP="00BE2F2E">
            <w:pPr>
              <w:pStyle w:val="TableParagraph"/>
              <w:ind w:left="145" w:right="175"/>
              <w:rPr>
                <w:sz w:val="20"/>
                <w:lang w:val="ru-RU"/>
              </w:rPr>
            </w:pPr>
            <w:r w:rsidRPr="002944B6">
              <w:rPr>
                <w:sz w:val="20"/>
                <w:lang w:val="ru-RU"/>
              </w:rPr>
              <w:t>-Подбор</w:t>
            </w:r>
            <w:r w:rsidRPr="002944B6">
              <w:rPr>
                <w:spacing w:val="11"/>
                <w:sz w:val="20"/>
                <w:lang w:val="ru-RU"/>
              </w:rPr>
              <w:t xml:space="preserve"> </w:t>
            </w:r>
            <w:r w:rsidRPr="002944B6">
              <w:rPr>
                <w:sz w:val="20"/>
                <w:lang w:val="ru-RU"/>
              </w:rPr>
              <w:t>игровых</w:t>
            </w:r>
            <w:r w:rsidRPr="002944B6">
              <w:rPr>
                <w:spacing w:val="-47"/>
                <w:sz w:val="20"/>
                <w:lang w:val="ru-RU"/>
              </w:rPr>
              <w:t xml:space="preserve"> </w:t>
            </w:r>
            <w:r w:rsidRPr="002944B6">
              <w:rPr>
                <w:sz w:val="20"/>
                <w:lang w:val="ru-RU"/>
              </w:rPr>
              <w:t>ситуаций</w:t>
            </w:r>
          </w:p>
          <w:p w14:paraId="4D8AD86C" w14:textId="77777777" w:rsidR="00C224AD" w:rsidRPr="002944B6" w:rsidRDefault="00C224AD" w:rsidP="00BE2F2E">
            <w:pPr>
              <w:pStyle w:val="TableParagraph"/>
              <w:ind w:left="145" w:right="201"/>
              <w:rPr>
                <w:sz w:val="20"/>
                <w:lang w:val="ru-RU"/>
              </w:rPr>
            </w:pPr>
            <w:r w:rsidRPr="002944B6">
              <w:rPr>
                <w:spacing w:val="-1"/>
                <w:sz w:val="20"/>
                <w:lang w:val="ru-RU"/>
              </w:rPr>
              <w:t>для деятельности</w:t>
            </w:r>
            <w:r w:rsidRPr="002944B6">
              <w:rPr>
                <w:spacing w:val="-47"/>
                <w:sz w:val="20"/>
                <w:lang w:val="ru-RU"/>
              </w:rPr>
              <w:t xml:space="preserve"> </w:t>
            </w:r>
            <w:r w:rsidRPr="002944B6">
              <w:rPr>
                <w:sz w:val="20"/>
                <w:lang w:val="ru-RU"/>
              </w:rPr>
              <w:t>с</w:t>
            </w:r>
            <w:r w:rsidRPr="002944B6">
              <w:rPr>
                <w:spacing w:val="-1"/>
                <w:sz w:val="20"/>
                <w:lang w:val="ru-RU"/>
              </w:rPr>
              <w:t xml:space="preserve"> </w:t>
            </w:r>
            <w:r w:rsidRPr="002944B6">
              <w:rPr>
                <w:sz w:val="20"/>
                <w:lang w:val="ru-RU"/>
              </w:rPr>
              <w:t>детьми;</w:t>
            </w:r>
          </w:p>
          <w:p w14:paraId="629D84F8" w14:textId="77777777" w:rsidR="00C224AD" w:rsidRDefault="00C224AD" w:rsidP="00BE2F2E">
            <w:pPr>
              <w:pStyle w:val="TableParagraph"/>
              <w:ind w:left="145" w:right="617"/>
              <w:rPr>
                <w:sz w:val="20"/>
              </w:rPr>
            </w:pPr>
            <w:r>
              <w:rPr>
                <w:spacing w:val="-1"/>
                <w:sz w:val="20"/>
              </w:rPr>
              <w:t>-Подготовка</w:t>
            </w:r>
            <w:r>
              <w:rPr>
                <w:spacing w:val="-47"/>
                <w:sz w:val="20"/>
              </w:rPr>
              <w:t xml:space="preserve"> </w:t>
            </w:r>
            <w:r>
              <w:rPr>
                <w:sz w:val="20"/>
              </w:rPr>
              <w:t>праздника</w:t>
            </w:r>
          </w:p>
        </w:tc>
        <w:tc>
          <w:tcPr>
            <w:tcW w:w="1422" w:type="dxa"/>
          </w:tcPr>
          <w:p w14:paraId="500300D9" w14:textId="77777777" w:rsidR="00C224AD" w:rsidRPr="002944B6" w:rsidRDefault="00C224AD" w:rsidP="00BE2F2E">
            <w:pPr>
              <w:pStyle w:val="TableParagraph"/>
              <w:ind w:left="10" w:right="234"/>
              <w:rPr>
                <w:sz w:val="20"/>
                <w:lang w:val="ru-RU"/>
              </w:rPr>
            </w:pPr>
            <w:r w:rsidRPr="002944B6">
              <w:rPr>
                <w:spacing w:val="-1"/>
                <w:sz w:val="20"/>
                <w:lang w:val="ru-RU"/>
              </w:rPr>
              <w:t>-Оформление</w:t>
            </w:r>
            <w:r w:rsidRPr="002944B6">
              <w:rPr>
                <w:spacing w:val="-47"/>
                <w:sz w:val="20"/>
                <w:lang w:val="ru-RU"/>
              </w:rPr>
              <w:t xml:space="preserve"> </w:t>
            </w:r>
            <w:r w:rsidRPr="002944B6">
              <w:rPr>
                <w:sz w:val="20"/>
                <w:lang w:val="ru-RU"/>
              </w:rPr>
              <w:t>выставки</w:t>
            </w:r>
            <w:r w:rsidRPr="002944B6">
              <w:rPr>
                <w:spacing w:val="1"/>
                <w:sz w:val="20"/>
                <w:lang w:val="ru-RU"/>
              </w:rPr>
              <w:t xml:space="preserve"> </w:t>
            </w:r>
            <w:r w:rsidRPr="002944B6">
              <w:rPr>
                <w:sz w:val="20"/>
                <w:lang w:val="ru-RU"/>
              </w:rPr>
              <w:t>рисунков</w:t>
            </w:r>
          </w:p>
          <w:p w14:paraId="1E446E1C" w14:textId="77777777" w:rsidR="00C224AD" w:rsidRPr="002944B6" w:rsidRDefault="00C224AD" w:rsidP="00BE2F2E">
            <w:pPr>
              <w:pStyle w:val="TableParagraph"/>
              <w:spacing w:line="229" w:lineRule="exact"/>
              <w:ind w:left="10"/>
              <w:rPr>
                <w:sz w:val="20"/>
                <w:lang w:val="ru-RU"/>
              </w:rPr>
            </w:pPr>
            <w:r w:rsidRPr="002944B6">
              <w:rPr>
                <w:sz w:val="20"/>
                <w:lang w:val="ru-RU"/>
              </w:rPr>
              <w:t>«Моя</w:t>
            </w:r>
            <w:r w:rsidRPr="002944B6">
              <w:rPr>
                <w:spacing w:val="-3"/>
                <w:sz w:val="20"/>
                <w:lang w:val="ru-RU"/>
              </w:rPr>
              <w:t xml:space="preserve"> </w:t>
            </w:r>
            <w:r w:rsidRPr="002944B6">
              <w:rPr>
                <w:sz w:val="20"/>
                <w:lang w:val="ru-RU"/>
              </w:rPr>
              <w:t>мамочка»</w:t>
            </w:r>
          </w:p>
        </w:tc>
      </w:tr>
      <w:tr w:rsidR="00C224AD" w14:paraId="1B9C1111" w14:textId="77777777" w:rsidTr="00BE2F2E">
        <w:trPr>
          <w:trHeight w:val="1379"/>
        </w:trPr>
        <w:tc>
          <w:tcPr>
            <w:tcW w:w="566" w:type="dxa"/>
            <w:textDirection w:val="btLr"/>
          </w:tcPr>
          <w:p w14:paraId="4E651366" w14:textId="77777777" w:rsidR="00C224AD" w:rsidRDefault="00C224AD" w:rsidP="00BE2F2E">
            <w:pPr>
              <w:pStyle w:val="TableParagraph"/>
              <w:spacing w:before="17" w:line="249" w:lineRule="auto"/>
              <w:ind w:left="9" w:right="80" w:firstLine="424"/>
              <w:rPr>
                <w:b/>
                <w:i/>
                <w:sz w:val="20"/>
              </w:rPr>
            </w:pPr>
            <w:r>
              <w:rPr>
                <w:b/>
                <w:i/>
                <w:sz w:val="20"/>
              </w:rPr>
              <w:t>День</w:t>
            </w:r>
            <w:r>
              <w:rPr>
                <w:b/>
                <w:i/>
                <w:spacing w:val="1"/>
                <w:sz w:val="20"/>
              </w:rPr>
              <w:t xml:space="preserve"> </w:t>
            </w:r>
            <w:r>
              <w:rPr>
                <w:b/>
                <w:i/>
                <w:spacing w:val="-1"/>
                <w:sz w:val="20"/>
              </w:rPr>
              <w:t>Конституции</w:t>
            </w:r>
          </w:p>
        </w:tc>
        <w:tc>
          <w:tcPr>
            <w:tcW w:w="288" w:type="dxa"/>
            <w:textDirection w:val="btLr"/>
          </w:tcPr>
          <w:p w14:paraId="16A5FEBB" w14:textId="77777777" w:rsidR="00C224AD" w:rsidRDefault="00C224AD" w:rsidP="00BE2F2E">
            <w:pPr>
              <w:pStyle w:val="TableParagraph"/>
              <w:spacing w:before="17"/>
              <w:ind w:left="232"/>
              <w:rPr>
                <w:i/>
                <w:sz w:val="20"/>
              </w:rPr>
            </w:pPr>
            <w:r>
              <w:rPr>
                <w:i/>
                <w:sz w:val="20"/>
              </w:rPr>
              <w:t>12</w:t>
            </w:r>
            <w:r>
              <w:rPr>
                <w:i/>
                <w:spacing w:val="-1"/>
                <w:sz w:val="20"/>
              </w:rPr>
              <w:t xml:space="preserve"> </w:t>
            </w:r>
            <w:r>
              <w:rPr>
                <w:i/>
                <w:sz w:val="20"/>
              </w:rPr>
              <w:t>декабря</w:t>
            </w:r>
          </w:p>
        </w:tc>
        <w:tc>
          <w:tcPr>
            <w:tcW w:w="3685" w:type="dxa"/>
          </w:tcPr>
          <w:p w14:paraId="792A1B21" w14:textId="77777777" w:rsidR="00C224AD" w:rsidRDefault="00C224AD" w:rsidP="00BE2F2E">
            <w:pPr>
              <w:pStyle w:val="TableParagraph"/>
              <w:ind w:left="117" w:right="131"/>
              <w:jc w:val="both"/>
              <w:rPr>
                <w:sz w:val="20"/>
              </w:rPr>
            </w:pPr>
            <w:r w:rsidRPr="002944B6">
              <w:rPr>
                <w:sz w:val="20"/>
                <w:lang w:val="ru-RU"/>
              </w:rPr>
              <w:t>12 декабря 1993г. на референдуме была</w:t>
            </w:r>
            <w:r w:rsidRPr="002944B6">
              <w:rPr>
                <w:spacing w:val="-47"/>
                <w:sz w:val="20"/>
                <w:lang w:val="ru-RU"/>
              </w:rPr>
              <w:t xml:space="preserve"> </w:t>
            </w:r>
            <w:r w:rsidRPr="002944B6">
              <w:rPr>
                <w:sz w:val="20"/>
                <w:lang w:val="ru-RU"/>
              </w:rPr>
              <w:t>принята</w:t>
            </w:r>
            <w:r w:rsidRPr="002944B6">
              <w:rPr>
                <w:spacing w:val="1"/>
                <w:sz w:val="20"/>
                <w:lang w:val="ru-RU"/>
              </w:rPr>
              <w:t xml:space="preserve"> </w:t>
            </w:r>
            <w:r w:rsidRPr="002944B6">
              <w:rPr>
                <w:sz w:val="20"/>
                <w:lang w:val="ru-RU"/>
              </w:rPr>
              <w:t>Конституция</w:t>
            </w:r>
            <w:r w:rsidRPr="002944B6">
              <w:rPr>
                <w:spacing w:val="1"/>
                <w:sz w:val="20"/>
                <w:lang w:val="ru-RU"/>
              </w:rPr>
              <w:t xml:space="preserve"> </w:t>
            </w:r>
            <w:r w:rsidRPr="002944B6">
              <w:rPr>
                <w:sz w:val="20"/>
                <w:lang w:val="ru-RU"/>
              </w:rPr>
              <w:t>Российской</w:t>
            </w:r>
            <w:r w:rsidRPr="002944B6">
              <w:rPr>
                <w:spacing w:val="-47"/>
                <w:sz w:val="20"/>
                <w:lang w:val="ru-RU"/>
              </w:rPr>
              <w:t xml:space="preserve"> </w:t>
            </w:r>
            <w:r w:rsidRPr="002944B6">
              <w:rPr>
                <w:w w:val="95"/>
                <w:sz w:val="20"/>
                <w:lang w:val="ru-RU"/>
              </w:rPr>
              <w:t xml:space="preserve">Федерации. </w:t>
            </w:r>
            <w:r>
              <w:rPr>
                <w:w w:val="95"/>
                <w:sz w:val="20"/>
              </w:rPr>
              <w:t>День Конституции – одна из</w:t>
            </w:r>
            <w:r>
              <w:rPr>
                <w:spacing w:val="1"/>
                <w:w w:val="95"/>
                <w:sz w:val="20"/>
              </w:rPr>
              <w:t xml:space="preserve"> </w:t>
            </w:r>
            <w:r>
              <w:rPr>
                <w:sz w:val="20"/>
              </w:rPr>
              <w:t>самых важных дат</w:t>
            </w:r>
            <w:r>
              <w:rPr>
                <w:spacing w:val="-3"/>
                <w:sz w:val="20"/>
              </w:rPr>
              <w:t xml:space="preserve"> </w:t>
            </w:r>
            <w:r>
              <w:rPr>
                <w:sz w:val="20"/>
              </w:rPr>
              <w:t>для России</w:t>
            </w:r>
          </w:p>
        </w:tc>
        <w:tc>
          <w:tcPr>
            <w:tcW w:w="2411" w:type="dxa"/>
          </w:tcPr>
          <w:p w14:paraId="5F5FC0F7" w14:textId="77777777" w:rsidR="00C224AD" w:rsidRPr="002944B6" w:rsidRDefault="00C224AD" w:rsidP="00BE2F2E">
            <w:pPr>
              <w:pStyle w:val="TableParagraph"/>
              <w:tabs>
                <w:tab w:val="left" w:pos="1243"/>
                <w:tab w:val="left" w:pos="1651"/>
              </w:tabs>
              <w:spacing w:line="221" w:lineRule="exact"/>
              <w:ind w:left="11"/>
              <w:rPr>
                <w:sz w:val="20"/>
                <w:lang w:val="ru-RU"/>
              </w:rPr>
            </w:pPr>
            <w:r w:rsidRPr="002944B6">
              <w:rPr>
                <w:sz w:val="20"/>
                <w:lang w:val="ru-RU"/>
              </w:rPr>
              <w:t>-Занятия</w:t>
            </w:r>
            <w:r w:rsidRPr="002944B6">
              <w:rPr>
                <w:sz w:val="20"/>
                <w:lang w:val="ru-RU"/>
              </w:rPr>
              <w:tab/>
              <w:t>с</w:t>
            </w:r>
            <w:r w:rsidRPr="002944B6">
              <w:rPr>
                <w:sz w:val="20"/>
                <w:lang w:val="ru-RU"/>
              </w:rPr>
              <w:tab/>
              <w:t>детьми</w:t>
            </w:r>
          </w:p>
          <w:p w14:paraId="777AA6DC" w14:textId="77777777" w:rsidR="00C224AD" w:rsidRPr="002944B6" w:rsidRDefault="00C224AD" w:rsidP="00BE2F2E">
            <w:pPr>
              <w:pStyle w:val="TableParagraph"/>
              <w:tabs>
                <w:tab w:val="left" w:pos="1012"/>
                <w:tab w:val="left" w:pos="1948"/>
              </w:tabs>
              <w:spacing w:before="3"/>
              <w:ind w:left="11" w:right="121"/>
              <w:rPr>
                <w:sz w:val="20"/>
                <w:lang w:val="ru-RU"/>
              </w:rPr>
            </w:pPr>
            <w:r w:rsidRPr="002944B6">
              <w:rPr>
                <w:sz w:val="20"/>
                <w:lang w:val="ru-RU"/>
              </w:rPr>
              <w:t>«Мои</w:t>
            </w:r>
            <w:r w:rsidRPr="002944B6">
              <w:rPr>
                <w:sz w:val="20"/>
                <w:lang w:val="ru-RU"/>
              </w:rPr>
              <w:tab/>
              <w:t>права,</w:t>
            </w:r>
            <w:r w:rsidRPr="002944B6">
              <w:rPr>
                <w:sz w:val="20"/>
                <w:lang w:val="ru-RU"/>
              </w:rPr>
              <w:tab/>
            </w:r>
            <w:r w:rsidRPr="002944B6">
              <w:rPr>
                <w:spacing w:val="-3"/>
                <w:sz w:val="20"/>
                <w:lang w:val="ru-RU"/>
              </w:rPr>
              <w:t>мои</w:t>
            </w:r>
            <w:r w:rsidRPr="002944B6">
              <w:rPr>
                <w:spacing w:val="-47"/>
                <w:sz w:val="20"/>
                <w:lang w:val="ru-RU"/>
              </w:rPr>
              <w:t xml:space="preserve"> </w:t>
            </w:r>
            <w:r w:rsidRPr="002944B6">
              <w:rPr>
                <w:sz w:val="20"/>
                <w:lang w:val="ru-RU"/>
              </w:rPr>
              <w:t>обязанности»;</w:t>
            </w:r>
          </w:p>
          <w:p w14:paraId="37602BAD" w14:textId="77777777" w:rsidR="00C224AD" w:rsidRPr="002944B6" w:rsidRDefault="00C224AD" w:rsidP="00BE2F2E">
            <w:pPr>
              <w:pStyle w:val="TableParagraph"/>
              <w:ind w:left="11" w:right="-7"/>
              <w:rPr>
                <w:sz w:val="20"/>
                <w:lang w:val="ru-RU"/>
              </w:rPr>
            </w:pPr>
            <w:r w:rsidRPr="002944B6">
              <w:rPr>
                <w:sz w:val="20"/>
                <w:lang w:val="ru-RU"/>
              </w:rPr>
              <w:t>-Игры-</w:t>
            </w:r>
            <w:r w:rsidRPr="002944B6">
              <w:rPr>
                <w:spacing w:val="8"/>
                <w:sz w:val="20"/>
                <w:lang w:val="ru-RU"/>
              </w:rPr>
              <w:t xml:space="preserve"> </w:t>
            </w:r>
            <w:r w:rsidRPr="002944B6">
              <w:rPr>
                <w:sz w:val="20"/>
                <w:lang w:val="ru-RU"/>
              </w:rPr>
              <w:t>ситуации</w:t>
            </w:r>
            <w:r w:rsidRPr="002944B6">
              <w:rPr>
                <w:spacing w:val="6"/>
                <w:sz w:val="20"/>
                <w:lang w:val="ru-RU"/>
              </w:rPr>
              <w:t xml:space="preserve"> </w:t>
            </w:r>
            <w:r w:rsidRPr="002944B6">
              <w:rPr>
                <w:sz w:val="20"/>
                <w:lang w:val="ru-RU"/>
              </w:rPr>
              <w:t>«Как</w:t>
            </w:r>
            <w:r w:rsidRPr="002944B6">
              <w:rPr>
                <w:spacing w:val="9"/>
                <w:sz w:val="20"/>
                <w:lang w:val="ru-RU"/>
              </w:rPr>
              <w:t xml:space="preserve"> </w:t>
            </w:r>
            <w:r w:rsidRPr="002944B6">
              <w:rPr>
                <w:sz w:val="20"/>
                <w:lang w:val="ru-RU"/>
              </w:rPr>
              <w:t>надо</w:t>
            </w:r>
            <w:r w:rsidRPr="002944B6">
              <w:rPr>
                <w:spacing w:val="-47"/>
                <w:sz w:val="20"/>
                <w:lang w:val="ru-RU"/>
              </w:rPr>
              <w:t xml:space="preserve"> </w:t>
            </w:r>
            <w:r w:rsidRPr="002944B6">
              <w:rPr>
                <w:sz w:val="20"/>
                <w:lang w:val="ru-RU"/>
              </w:rPr>
              <w:t>поступить…»</w:t>
            </w:r>
          </w:p>
        </w:tc>
        <w:tc>
          <w:tcPr>
            <w:tcW w:w="1844" w:type="dxa"/>
          </w:tcPr>
          <w:p w14:paraId="7F785918" w14:textId="77777777" w:rsidR="00C224AD" w:rsidRPr="002944B6" w:rsidRDefault="00C224AD" w:rsidP="00BE2F2E">
            <w:pPr>
              <w:pStyle w:val="TableParagraph"/>
              <w:tabs>
                <w:tab w:val="left" w:pos="1235"/>
              </w:tabs>
              <w:ind w:left="11" w:right="123"/>
              <w:jc w:val="both"/>
              <w:rPr>
                <w:sz w:val="20"/>
                <w:lang w:val="ru-RU"/>
              </w:rPr>
            </w:pPr>
            <w:r w:rsidRPr="002944B6">
              <w:rPr>
                <w:sz w:val="20"/>
                <w:lang w:val="ru-RU"/>
              </w:rPr>
              <w:t>-Выпуск настенной</w:t>
            </w:r>
            <w:r w:rsidRPr="002944B6">
              <w:rPr>
                <w:spacing w:val="-47"/>
                <w:sz w:val="20"/>
                <w:lang w:val="ru-RU"/>
              </w:rPr>
              <w:t xml:space="preserve"> </w:t>
            </w:r>
            <w:r w:rsidRPr="002944B6">
              <w:rPr>
                <w:sz w:val="20"/>
                <w:lang w:val="ru-RU"/>
              </w:rPr>
              <w:t>газеты</w:t>
            </w:r>
            <w:r w:rsidRPr="002944B6">
              <w:rPr>
                <w:sz w:val="20"/>
                <w:lang w:val="ru-RU"/>
              </w:rPr>
              <w:tab/>
            </w:r>
            <w:r w:rsidRPr="002944B6">
              <w:rPr>
                <w:spacing w:val="-1"/>
                <w:sz w:val="20"/>
                <w:lang w:val="ru-RU"/>
              </w:rPr>
              <w:t>«Моя</w:t>
            </w:r>
            <w:r w:rsidRPr="002944B6">
              <w:rPr>
                <w:spacing w:val="-48"/>
                <w:sz w:val="20"/>
                <w:lang w:val="ru-RU"/>
              </w:rPr>
              <w:t xml:space="preserve"> </w:t>
            </w:r>
            <w:r w:rsidRPr="002944B6">
              <w:rPr>
                <w:sz w:val="20"/>
                <w:lang w:val="ru-RU"/>
              </w:rPr>
              <w:t>родина</w:t>
            </w:r>
            <w:r w:rsidRPr="002944B6">
              <w:rPr>
                <w:spacing w:val="-1"/>
                <w:sz w:val="20"/>
                <w:lang w:val="ru-RU"/>
              </w:rPr>
              <w:t xml:space="preserve"> </w:t>
            </w:r>
            <w:r w:rsidRPr="002944B6">
              <w:rPr>
                <w:sz w:val="20"/>
                <w:lang w:val="ru-RU"/>
              </w:rPr>
              <w:t>–</w:t>
            </w:r>
            <w:r w:rsidRPr="002944B6">
              <w:rPr>
                <w:spacing w:val="-1"/>
                <w:sz w:val="20"/>
                <w:lang w:val="ru-RU"/>
              </w:rPr>
              <w:t xml:space="preserve"> </w:t>
            </w:r>
            <w:r w:rsidRPr="002944B6">
              <w:rPr>
                <w:sz w:val="20"/>
                <w:lang w:val="ru-RU"/>
              </w:rPr>
              <w:t>Россия»</w:t>
            </w:r>
          </w:p>
          <w:p w14:paraId="46FEF856" w14:textId="77777777" w:rsidR="00C224AD" w:rsidRDefault="00C224AD" w:rsidP="00BE2F2E">
            <w:pPr>
              <w:pStyle w:val="TableParagraph"/>
              <w:spacing w:before="3" w:line="235" w:lineRule="auto"/>
              <w:ind w:left="11" w:right="407"/>
              <w:rPr>
                <w:sz w:val="20"/>
              </w:rPr>
            </w:pPr>
            <w:r>
              <w:rPr>
                <w:sz w:val="20"/>
              </w:rPr>
              <w:t>-Наглядная</w:t>
            </w:r>
            <w:r>
              <w:rPr>
                <w:spacing w:val="1"/>
                <w:sz w:val="20"/>
              </w:rPr>
              <w:t xml:space="preserve"> </w:t>
            </w:r>
            <w:r>
              <w:rPr>
                <w:spacing w:val="-2"/>
                <w:sz w:val="20"/>
              </w:rPr>
              <w:t>информации</w:t>
            </w:r>
            <w:r>
              <w:rPr>
                <w:spacing w:val="-5"/>
                <w:sz w:val="20"/>
              </w:rPr>
              <w:t xml:space="preserve"> </w:t>
            </w:r>
            <w:r>
              <w:rPr>
                <w:spacing w:val="-1"/>
                <w:sz w:val="20"/>
              </w:rPr>
              <w:t>для</w:t>
            </w:r>
          </w:p>
          <w:p w14:paraId="3E89D695" w14:textId="77777777" w:rsidR="00C224AD" w:rsidRDefault="00C224AD" w:rsidP="00BE2F2E">
            <w:pPr>
              <w:pStyle w:val="TableParagraph"/>
              <w:spacing w:line="216" w:lineRule="exact"/>
              <w:ind w:left="11"/>
              <w:rPr>
                <w:sz w:val="20"/>
              </w:rPr>
            </w:pPr>
            <w:r>
              <w:rPr>
                <w:sz w:val="20"/>
              </w:rPr>
              <w:t>родителей</w:t>
            </w:r>
          </w:p>
        </w:tc>
        <w:tc>
          <w:tcPr>
            <w:tcW w:w="1422" w:type="dxa"/>
          </w:tcPr>
          <w:p w14:paraId="48F9D5B7" w14:textId="77777777" w:rsidR="00C224AD" w:rsidRPr="002944B6" w:rsidRDefault="00C224AD" w:rsidP="00BE2F2E">
            <w:pPr>
              <w:pStyle w:val="TableParagraph"/>
              <w:tabs>
                <w:tab w:val="left" w:pos="999"/>
                <w:tab w:val="left" w:pos="1316"/>
              </w:tabs>
              <w:ind w:left="10" w:right="-15"/>
              <w:rPr>
                <w:sz w:val="20"/>
                <w:lang w:val="ru-RU"/>
              </w:rPr>
            </w:pPr>
            <w:r w:rsidRPr="002944B6">
              <w:rPr>
                <w:sz w:val="20"/>
                <w:lang w:val="ru-RU"/>
              </w:rPr>
              <w:t>-Тематическое</w:t>
            </w:r>
            <w:r w:rsidRPr="002944B6">
              <w:rPr>
                <w:spacing w:val="1"/>
                <w:sz w:val="20"/>
                <w:lang w:val="ru-RU"/>
              </w:rPr>
              <w:t xml:space="preserve"> </w:t>
            </w:r>
            <w:r w:rsidRPr="002944B6">
              <w:rPr>
                <w:sz w:val="20"/>
                <w:lang w:val="ru-RU"/>
              </w:rPr>
              <w:t>письмо</w:t>
            </w:r>
            <w:r w:rsidRPr="002944B6">
              <w:rPr>
                <w:sz w:val="20"/>
                <w:lang w:val="ru-RU"/>
              </w:rPr>
              <w:tab/>
              <w:t>«Что</w:t>
            </w:r>
            <w:r w:rsidRPr="002944B6">
              <w:rPr>
                <w:spacing w:val="-47"/>
                <w:sz w:val="20"/>
                <w:lang w:val="ru-RU"/>
              </w:rPr>
              <w:t xml:space="preserve"> </w:t>
            </w:r>
            <w:r w:rsidRPr="002944B6">
              <w:rPr>
                <w:sz w:val="20"/>
                <w:lang w:val="ru-RU"/>
              </w:rPr>
              <w:t>рассказывать</w:t>
            </w:r>
            <w:r w:rsidRPr="002944B6">
              <w:rPr>
                <w:spacing w:val="1"/>
                <w:sz w:val="20"/>
                <w:lang w:val="ru-RU"/>
              </w:rPr>
              <w:t xml:space="preserve"> </w:t>
            </w:r>
            <w:r w:rsidRPr="002944B6">
              <w:rPr>
                <w:sz w:val="20"/>
                <w:lang w:val="ru-RU"/>
              </w:rPr>
              <w:t>детям</w:t>
            </w:r>
            <w:r w:rsidRPr="002944B6">
              <w:rPr>
                <w:sz w:val="20"/>
                <w:lang w:val="ru-RU"/>
              </w:rPr>
              <w:tab/>
            </w:r>
            <w:r w:rsidRPr="002944B6">
              <w:rPr>
                <w:sz w:val="20"/>
                <w:lang w:val="ru-RU"/>
              </w:rPr>
              <w:tab/>
              <w:t>о</w:t>
            </w:r>
          </w:p>
          <w:p w14:paraId="3388A12D" w14:textId="77777777" w:rsidR="00C224AD" w:rsidRDefault="00C224AD" w:rsidP="00BE2F2E">
            <w:pPr>
              <w:pStyle w:val="TableParagraph"/>
              <w:ind w:left="10"/>
              <w:rPr>
                <w:sz w:val="20"/>
              </w:rPr>
            </w:pPr>
            <w:r>
              <w:rPr>
                <w:sz w:val="20"/>
              </w:rPr>
              <w:t>празднике»</w:t>
            </w:r>
          </w:p>
        </w:tc>
      </w:tr>
      <w:tr w:rsidR="00C224AD" w14:paraId="4C16AF3F" w14:textId="77777777" w:rsidTr="00BE2F2E">
        <w:trPr>
          <w:trHeight w:val="1610"/>
        </w:trPr>
        <w:tc>
          <w:tcPr>
            <w:tcW w:w="566" w:type="dxa"/>
            <w:textDirection w:val="btLr"/>
          </w:tcPr>
          <w:p w14:paraId="4D478B39" w14:textId="77777777" w:rsidR="00C224AD" w:rsidRDefault="00C224AD" w:rsidP="00BE2F2E">
            <w:pPr>
              <w:pStyle w:val="TableParagraph"/>
              <w:spacing w:before="19"/>
              <w:ind w:left="302"/>
              <w:rPr>
                <w:b/>
                <w:i/>
                <w:sz w:val="20"/>
              </w:rPr>
            </w:pPr>
            <w:r>
              <w:rPr>
                <w:b/>
                <w:i/>
                <w:sz w:val="20"/>
              </w:rPr>
              <w:t>Новый</w:t>
            </w:r>
            <w:r>
              <w:rPr>
                <w:b/>
                <w:i/>
                <w:spacing w:val="-3"/>
                <w:sz w:val="20"/>
              </w:rPr>
              <w:t xml:space="preserve"> </w:t>
            </w:r>
            <w:r>
              <w:rPr>
                <w:b/>
                <w:i/>
                <w:sz w:val="20"/>
              </w:rPr>
              <w:t>год</w:t>
            </w:r>
          </w:p>
        </w:tc>
        <w:tc>
          <w:tcPr>
            <w:tcW w:w="288" w:type="dxa"/>
            <w:textDirection w:val="btLr"/>
          </w:tcPr>
          <w:p w14:paraId="4CB4DF93" w14:textId="77777777" w:rsidR="00C224AD" w:rsidRDefault="00C224AD" w:rsidP="00BE2F2E">
            <w:pPr>
              <w:pStyle w:val="TableParagraph"/>
              <w:spacing w:before="17"/>
              <w:ind w:left="348"/>
              <w:rPr>
                <w:i/>
                <w:sz w:val="20"/>
              </w:rPr>
            </w:pPr>
            <w:r>
              <w:rPr>
                <w:i/>
                <w:sz w:val="20"/>
              </w:rPr>
              <w:t>31</w:t>
            </w:r>
            <w:r>
              <w:rPr>
                <w:i/>
                <w:spacing w:val="-1"/>
                <w:sz w:val="20"/>
              </w:rPr>
              <w:t xml:space="preserve"> </w:t>
            </w:r>
            <w:r>
              <w:rPr>
                <w:i/>
                <w:sz w:val="20"/>
              </w:rPr>
              <w:t>декабря</w:t>
            </w:r>
          </w:p>
        </w:tc>
        <w:tc>
          <w:tcPr>
            <w:tcW w:w="3685" w:type="dxa"/>
          </w:tcPr>
          <w:p w14:paraId="51F1EA62" w14:textId="77777777" w:rsidR="00C224AD" w:rsidRPr="002944B6" w:rsidRDefault="00C224AD" w:rsidP="00BE2F2E">
            <w:pPr>
              <w:pStyle w:val="TableParagraph"/>
              <w:ind w:left="117" w:right="127"/>
              <w:jc w:val="both"/>
              <w:rPr>
                <w:sz w:val="20"/>
                <w:lang w:val="ru-RU"/>
              </w:rPr>
            </w:pPr>
            <w:r w:rsidRPr="002944B6">
              <w:rPr>
                <w:sz w:val="20"/>
                <w:lang w:val="ru-RU"/>
              </w:rPr>
              <w:t>Празднование Нового года носит в себе</w:t>
            </w:r>
            <w:r w:rsidRPr="002944B6">
              <w:rPr>
                <w:spacing w:val="-47"/>
                <w:sz w:val="20"/>
                <w:lang w:val="ru-RU"/>
              </w:rPr>
              <w:t xml:space="preserve"> </w:t>
            </w:r>
            <w:r w:rsidRPr="002944B6">
              <w:rPr>
                <w:sz w:val="20"/>
                <w:lang w:val="ru-RU"/>
              </w:rPr>
              <w:t>самые</w:t>
            </w:r>
            <w:r w:rsidRPr="002944B6">
              <w:rPr>
                <w:spacing w:val="1"/>
                <w:sz w:val="20"/>
                <w:lang w:val="ru-RU"/>
              </w:rPr>
              <w:t xml:space="preserve"> </w:t>
            </w:r>
            <w:r w:rsidRPr="002944B6">
              <w:rPr>
                <w:sz w:val="20"/>
                <w:lang w:val="ru-RU"/>
              </w:rPr>
              <w:t>радостные</w:t>
            </w:r>
            <w:r w:rsidRPr="002944B6">
              <w:rPr>
                <w:spacing w:val="1"/>
                <w:sz w:val="20"/>
                <w:lang w:val="ru-RU"/>
              </w:rPr>
              <w:t xml:space="preserve"> </w:t>
            </w:r>
            <w:r w:rsidRPr="002944B6">
              <w:rPr>
                <w:sz w:val="20"/>
                <w:lang w:val="ru-RU"/>
              </w:rPr>
              <w:t>чувства</w:t>
            </w:r>
            <w:r w:rsidRPr="002944B6">
              <w:rPr>
                <w:spacing w:val="1"/>
                <w:sz w:val="20"/>
                <w:lang w:val="ru-RU"/>
              </w:rPr>
              <w:t xml:space="preserve"> </w:t>
            </w:r>
            <w:r w:rsidRPr="002944B6">
              <w:rPr>
                <w:sz w:val="20"/>
                <w:lang w:val="ru-RU"/>
              </w:rPr>
              <w:t>и связано</w:t>
            </w:r>
            <w:r w:rsidRPr="002944B6">
              <w:rPr>
                <w:spacing w:val="1"/>
                <w:sz w:val="20"/>
                <w:lang w:val="ru-RU"/>
              </w:rPr>
              <w:t xml:space="preserve"> </w:t>
            </w:r>
            <w:r w:rsidRPr="002944B6">
              <w:rPr>
                <w:sz w:val="20"/>
                <w:lang w:val="ru-RU"/>
              </w:rPr>
              <w:t>с</w:t>
            </w:r>
            <w:r w:rsidRPr="002944B6">
              <w:rPr>
                <w:spacing w:val="1"/>
                <w:sz w:val="20"/>
                <w:lang w:val="ru-RU"/>
              </w:rPr>
              <w:t xml:space="preserve"> </w:t>
            </w:r>
            <w:r w:rsidRPr="002944B6">
              <w:rPr>
                <w:sz w:val="20"/>
                <w:lang w:val="ru-RU"/>
              </w:rPr>
              <w:t>миром, любовь и взаимопониманием. В</w:t>
            </w:r>
            <w:r w:rsidRPr="002944B6">
              <w:rPr>
                <w:spacing w:val="-47"/>
                <w:sz w:val="20"/>
                <w:lang w:val="ru-RU"/>
              </w:rPr>
              <w:t xml:space="preserve"> </w:t>
            </w:r>
            <w:r w:rsidRPr="002944B6">
              <w:rPr>
                <w:sz w:val="20"/>
                <w:lang w:val="ru-RU"/>
              </w:rPr>
              <w:t>этот</w:t>
            </w:r>
            <w:r w:rsidRPr="002944B6">
              <w:rPr>
                <w:spacing w:val="1"/>
                <w:sz w:val="20"/>
                <w:lang w:val="ru-RU"/>
              </w:rPr>
              <w:t xml:space="preserve"> </w:t>
            </w:r>
            <w:r w:rsidRPr="002944B6">
              <w:rPr>
                <w:sz w:val="20"/>
                <w:lang w:val="ru-RU"/>
              </w:rPr>
              <w:t>день</w:t>
            </w:r>
            <w:r w:rsidRPr="002944B6">
              <w:rPr>
                <w:spacing w:val="1"/>
                <w:sz w:val="20"/>
                <w:lang w:val="ru-RU"/>
              </w:rPr>
              <w:t xml:space="preserve"> </w:t>
            </w:r>
            <w:r w:rsidRPr="002944B6">
              <w:rPr>
                <w:sz w:val="20"/>
                <w:lang w:val="ru-RU"/>
              </w:rPr>
              <w:t>собираются</w:t>
            </w:r>
            <w:r w:rsidRPr="002944B6">
              <w:rPr>
                <w:spacing w:val="1"/>
                <w:sz w:val="20"/>
                <w:lang w:val="ru-RU"/>
              </w:rPr>
              <w:t xml:space="preserve"> </w:t>
            </w:r>
            <w:r w:rsidRPr="002944B6">
              <w:rPr>
                <w:sz w:val="20"/>
                <w:lang w:val="ru-RU"/>
              </w:rPr>
              <w:t>самые</w:t>
            </w:r>
            <w:r w:rsidRPr="002944B6">
              <w:rPr>
                <w:spacing w:val="1"/>
                <w:sz w:val="20"/>
                <w:lang w:val="ru-RU"/>
              </w:rPr>
              <w:t xml:space="preserve"> </w:t>
            </w:r>
            <w:r w:rsidRPr="002944B6">
              <w:rPr>
                <w:sz w:val="20"/>
                <w:lang w:val="ru-RU"/>
              </w:rPr>
              <w:t>близкие</w:t>
            </w:r>
            <w:r w:rsidRPr="002944B6">
              <w:rPr>
                <w:spacing w:val="1"/>
                <w:sz w:val="20"/>
                <w:lang w:val="ru-RU"/>
              </w:rPr>
              <w:t xml:space="preserve"> </w:t>
            </w:r>
            <w:r w:rsidRPr="002944B6">
              <w:rPr>
                <w:sz w:val="20"/>
                <w:lang w:val="ru-RU"/>
              </w:rPr>
              <w:t>люди,</w:t>
            </w:r>
            <w:r w:rsidRPr="002944B6">
              <w:rPr>
                <w:spacing w:val="1"/>
                <w:sz w:val="20"/>
                <w:lang w:val="ru-RU"/>
              </w:rPr>
              <w:t xml:space="preserve"> </w:t>
            </w:r>
            <w:r w:rsidRPr="002944B6">
              <w:rPr>
                <w:sz w:val="20"/>
                <w:lang w:val="ru-RU"/>
              </w:rPr>
              <w:t>и</w:t>
            </w:r>
            <w:r w:rsidRPr="002944B6">
              <w:rPr>
                <w:spacing w:val="1"/>
                <w:sz w:val="20"/>
                <w:lang w:val="ru-RU"/>
              </w:rPr>
              <w:t xml:space="preserve"> </w:t>
            </w:r>
            <w:r w:rsidRPr="002944B6">
              <w:rPr>
                <w:sz w:val="20"/>
                <w:lang w:val="ru-RU"/>
              </w:rPr>
              <w:t>очарование</w:t>
            </w:r>
            <w:r w:rsidRPr="002944B6">
              <w:rPr>
                <w:spacing w:val="1"/>
                <w:sz w:val="20"/>
                <w:lang w:val="ru-RU"/>
              </w:rPr>
              <w:t xml:space="preserve"> </w:t>
            </w:r>
            <w:r w:rsidRPr="002944B6">
              <w:rPr>
                <w:sz w:val="20"/>
                <w:lang w:val="ru-RU"/>
              </w:rPr>
              <w:t>новогодней</w:t>
            </w:r>
            <w:r w:rsidRPr="002944B6">
              <w:rPr>
                <w:spacing w:val="1"/>
                <w:sz w:val="20"/>
                <w:lang w:val="ru-RU"/>
              </w:rPr>
              <w:t xml:space="preserve"> </w:t>
            </w:r>
            <w:r w:rsidRPr="002944B6">
              <w:rPr>
                <w:sz w:val="20"/>
                <w:lang w:val="ru-RU"/>
              </w:rPr>
              <w:t>ночи</w:t>
            </w:r>
            <w:r w:rsidRPr="002944B6">
              <w:rPr>
                <w:spacing w:val="-47"/>
                <w:sz w:val="20"/>
                <w:lang w:val="ru-RU"/>
              </w:rPr>
              <w:t xml:space="preserve"> </w:t>
            </w:r>
            <w:r w:rsidRPr="002944B6">
              <w:rPr>
                <w:sz w:val="20"/>
                <w:lang w:val="ru-RU"/>
              </w:rPr>
              <w:t>помниться</w:t>
            </w:r>
            <w:r w:rsidRPr="002944B6">
              <w:rPr>
                <w:spacing w:val="-3"/>
                <w:sz w:val="20"/>
                <w:lang w:val="ru-RU"/>
              </w:rPr>
              <w:t xml:space="preserve"> </w:t>
            </w:r>
            <w:r w:rsidRPr="002944B6">
              <w:rPr>
                <w:sz w:val="20"/>
                <w:lang w:val="ru-RU"/>
              </w:rPr>
              <w:t>всем очень</w:t>
            </w:r>
            <w:r w:rsidRPr="002944B6">
              <w:rPr>
                <w:spacing w:val="1"/>
                <w:sz w:val="20"/>
                <w:lang w:val="ru-RU"/>
              </w:rPr>
              <w:t xml:space="preserve"> </w:t>
            </w:r>
            <w:r w:rsidRPr="002944B6">
              <w:rPr>
                <w:sz w:val="20"/>
                <w:lang w:val="ru-RU"/>
              </w:rPr>
              <w:t>долго</w:t>
            </w:r>
          </w:p>
        </w:tc>
        <w:tc>
          <w:tcPr>
            <w:tcW w:w="2411" w:type="dxa"/>
          </w:tcPr>
          <w:p w14:paraId="48B9A597" w14:textId="77777777" w:rsidR="00C224AD" w:rsidRPr="002944B6" w:rsidRDefault="00C224AD" w:rsidP="00BE2F2E">
            <w:pPr>
              <w:pStyle w:val="TableParagraph"/>
              <w:spacing w:line="223" w:lineRule="exact"/>
              <w:ind w:left="11"/>
              <w:rPr>
                <w:sz w:val="20"/>
                <w:lang w:val="ru-RU"/>
              </w:rPr>
            </w:pPr>
            <w:r w:rsidRPr="002944B6">
              <w:rPr>
                <w:sz w:val="20"/>
                <w:lang w:val="ru-RU"/>
              </w:rPr>
              <w:t>-Мастерская</w:t>
            </w:r>
            <w:r w:rsidRPr="002944B6">
              <w:rPr>
                <w:spacing w:val="-4"/>
                <w:sz w:val="20"/>
                <w:lang w:val="ru-RU"/>
              </w:rPr>
              <w:t xml:space="preserve"> </w:t>
            </w:r>
            <w:r w:rsidRPr="002944B6">
              <w:rPr>
                <w:sz w:val="20"/>
                <w:lang w:val="ru-RU"/>
              </w:rPr>
              <w:t>Деда</w:t>
            </w:r>
            <w:r w:rsidRPr="002944B6">
              <w:rPr>
                <w:spacing w:val="-4"/>
                <w:sz w:val="20"/>
                <w:lang w:val="ru-RU"/>
              </w:rPr>
              <w:t xml:space="preserve"> </w:t>
            </w:r>
            <w:r w:rsidRPr="002944B6">
              <w:rPr>
                <w:sz w:val="20"/>
                <w:lang w:val="ru-RU"/>
              </w:rPr>
              <w:t>Мороза</w:t>
            </w:r>
          </w:p>
          <w:p w14:paraId="15127297" w14:textId="77777777" w:rsidR="00C224AD" w:rsidRPr="002944B6" w:rsidRDefault="00C224AD" w:rsidP="00BE2F2E">
            <w:pPr>
              <w:pStyle w:val="TableParagraph"/>
              <w:ind w:left="11"/>
              <w:rPr>
                <w:sz w:val="20"/>
                <w:lang w:val="ru-RU"/>
              </w:rPr>
            </w:pPr>
            <w:r w:rsidRPr="002944B6">
              <w:rPr>
                <w:sz w:val="20"/>
                <w:lang w:val="ru-RU"/>
              </w:rPr>
              <w:t>-Костюмированный</w:t>
            </w:r>
            <w:r w:rsidRPr="002944B6">
              <w:rPr>
                <w:spacing w:val="-6"/>
                <w:sz w:val="20"/>
                <w:lang w:val="ru-RU"/>
              </w:rPr>
              <w:t xml:space="preserve"> </w:t>
            </w:r>
            <w:r w:rsidRPr="002944B6">
              <w:rPr>
                <w:sz w:val="20"/>
                <w:lang w:val="ru-RU"/>
              </w:rPr>
              <w:t>бал;</w:t>
            </w:r>
          </w:p>
          <w:p w14:paraId="7FC2D16F" w14:textId="77777777" w:rsidR="00C224AD" w:rsidRDefault="00C224AD" w:rsidP="00BE2F2E">
            <w:pPr>
              <w:pStyle w:val="TableParagraph"/>
              <w:spacing w:before="1"/>
              <w:ind w:left="11"/>
              <w:rPr>
                <w:sz w:val="20"/>
              </w:rPr>
            </w:pPr>
            <w:r>
              <w:rPr>
                <w:sz w:val="20"/>
              </w:rPr>
              <w:t>-Новогодние</w:t>
            </w:r>
            <w:r>
              <w:rPr>
                <w:spacing w:val="-11"/>
                <w:sz w:val="20"/>
              </w:rPr>
              <w:t xml:space="preserve"> </w:t>
            </w:r>
            <w:r>
              <w:rPr>
                <w:sz w:val="20"/>
              </w:rPr>
              <w:t>утренники</w:t>
            </w:r>
          </w:p>
        </w:tc>
        <w:tc>
          <w:tcPr>
            <w:tcW w:w="1844" w:type="dxa"/>
          </w:tcPr>
          <w:p w14:paraId="6FE99392" w14:textId="77777777" w:rsidR="00C224AD" w:rsidRPr="002944B6" w:rsidRDefault="00C224AD" w:rsidP="00BE2F2E">
            <w:pPr>
              <w:pStyle w:val="TableParagraph"/>
              <w:ind w:left="11" w:right="123"/>
              <w:jc w:val="both"/>
              <w:rPr>
                <w:sz w:val="20"/>
                <w:lang w:val="ru-RU"/>
              </w:rPr>
            </w:pPr>
            <w:r w:rsidRPr="002944B6">
              <w:rPr>
                <w:sz w:val="20"/>
                <w:lang w:val="ru-RU"/>
              </w:rPr>
              <w:t>-Выпуск</w:t>
            </w:r>
            <w:r w:rsidRPr="002944B6">
              <w:rPr>
                <w:spacing w:val="1"/>
                <w:sz w:val="20"/>
                <w:lang w:val="ru-RU"/>
              </w:rPr>
              <w:t xml:space="preserve"> </w:t>
            </w:r>
            <w:r w:rsidRPr="002944B6">
              <w:rPr>
                <w:sz w:val="20"/>
                <w:lang w:val="ru-RU"/>
              </w:rPr>
              <w:t>стенной</w:t>
            </w:r>
            <w:r w:rsidRPr="002944B6">
              <w:rPr>
                <w:spacing w:val="-47"/>
                <w:sz w:val="20"/>
                <w:lang w:val="ru-RU"/>
              </w:rPr>
              <w:t xml:space="preserve"> </w:t>
            </w:r>
            <w:r w:rsidRPr="002944B6">
              <w:rPr>
                <w:sz w:val="20"/>
                <w:lang w:val="ru-RU"/>
              </w:rPr>
              <w:t>газеты«Новый</w:t>
            </w:r>
            <w:r w:rsidRPr="002944B6">
              <w:rPr>
                <w:spacing w:val="1"/>
                <w:sz w:val="20"/>
                <w:lang w:val="ru-RU"/>
              </w:rPr>
              <w:t xml:space="preserve"> </w:t>
            </w:r>
            <w:r w:rsidRPr="002944B6">
              <w:rPr>
                <w:sz w:val="20"/>
                <w:lang w:val="ru-RU"/>
              </w:rPr>
              <w:t>год</w:t>
            </w:r>
            <w:r w:rsidRPr="002944B6">
              <w:rPr>
                <w:spacing w:val="-47"/>
                <w:sz w:val="20"/>
                <w:lang w:val="ru-RU"/>
              </w:rPr>
              <w:t xml:space="preserve"> </w:t>
            </w:r>
            <w:r w:rsidRPr="002944B6">
              <w:rPr>
                <w:sz w:val="20"/>
                <w:lang w:val="ru-RU"/>
              </w:rPr>
              <w:t>стучится в</w:t>
            </w:r>
            <w:r w:rsidRPr="002944B6">
              <w:rPr>
                <w:spacing w:val="-5"/>
                <w:sz w:val="20"/>
                <w:lang w:val="ru-RU"/>
              </w:rPr>
              <w:t xml:space="preserve"> </w:t>
            </w:r>
            <w:r w:rsidRPr="002944B6">
              <w:rPr>
                <w:sz w:val="20"/>
                <w:lang w:val="ru-RU"/>
              </w:rPr>
              <w:t>дверь»;</w:t>
            </w:r>
          </w:p>
          <w:p w14:paraId="6ECF38CE" w14:textId="77777777" w:rsidR="00C224AD" w:rsidRDefault="00C224AD" w:rsidP="00BE2F2E">
            <w:pPr>
              <w:pStyle w:val="TableParagraph"/>
              <w:spacing w:line="229" w:lineRule="exact"/>
              <w:ind w:left="11"/>
              <w:rPr>
                <w:sz w:val="20"/>
              </w:rPr>
            </w:pPr>
            <w:r>
              <w:rPr>
                <w:spacing w:val="-1"/>
                <w:sz w:val="20"/>
              </w:rPr>
              <w:t>-Конкурс</w:t>
            </w:r>
            <w:r>
              <w:rPr>
                <w:spacing w:val="-9"/>
                <w:sz w:val="20"/>
              </w:rPr>
              <w:t xml:space="preserve"> </w:t>
            </w:r>
            <w:r>
              <w:rPr>
                <w:sz w:val="20"/>
              </w:rPr>
              <w:t>поделок;</w:t>
            </w:r>
          </w:p>
          <w:p w14:paraId="1EC31EEA" w14:textId="77777777" w:rsidR="00C224AD" w:rsidRDefault="00C224AD" w:rsidP="00BE2F2E">
            <w:pPr>
              <w:pStyle w:val="TableParagraph"/>
              <w:ind w:left="11" w:right="571"/>
              <w:rPr>
                <w:sz w:val="20"/>
              </w:rPr>
            </w:pPr>
            <w:r>
              <w:rPr>
                <w:spacing w:val="-1"/>
                <w:sz w:val="20"/>
              </w:rPr>
              <w:t>-Праздничный</w:t>
            </w:r>
            <w:r>
              <w:rPr>
                <w:spacing w:val="-47"/>
                <w:sz w:val="20"/>
              </w:rPr>
              <w:t xml:space="preserve"> </w:t>
            </w:r>
            <w:r>
              <w:rPr>
                <w:sz w:val="20"/>
              </w:rPr>
              <w:t>огонек</w:t>
            </w:r>
          </w:p>
        </w:tc>
        <w:tc>
          <w:tcPr>
            <w:tcW w:w="1422" w:type="dxa"/>
          </w:tcPr>
          <w:p w14:paraId="2AA4D4CE" w14:textId="275EA565" w:rsidR="00C224AD" w:rsidRPr="00FE69CD" w:rsidRDefault="00C224AD" w:rsidP="00FE69CD">
            <w:pPr>
              <w:pStyle w:val="TableParagraph"/>
              <w:ind w:left="10" w:right="523"/>
              <w:rPr>
                <w:sz w:val="20"/>
                <w:lang w:val="ru-RU"/>
              </w:rPr>
            </w:pPr>
            <w:r w:rsidRPr="002944B6">
              <w:rPr>
                <w:spacing w:val="-1"/>
                <w:sz w:val="20"/>
                <w:lang w:val="ru-RU"/>
              </w:rPr>
              <w:t>-Оказание</w:t>
            </w:r>
            <w:r w:rsidRPr="002944B6">
              <w:rPr>
                <w:spacing w:val="-47"/>
                <w:sz w:val="20"/>
                <w:lang w:val="ru-RU"/>
              </w:rPr>
              <w:t xml:space="preserve"> </w:t>
            </w:r>
            <w:r w:rsidRPr="002944B6">
              <w:rPr>
                <w:sz w:val="20"/>
                <w:lang w:val="ru-RU"/>
              </w:rPr>
              <w:t>помощи</w:t>
            </w:r>
          </w:p>
          <w:p w14:paraId="1084A766" w14:textId="77777777" w:rsidR="00C224AD" w:rsidRPr="002944B6" w:rsidRDefault="00C224AD" w:rsidP="00BE2F2E">
            <w:pPr>
              <w:pStyle w:val="TableParagraph"/>
              <w:tabs>
                <w:tab w:val="left" w:pos="466"/>
              </w:tabs>
              <w:spacing w:before="1"/>
              <w:ind w:left="10" w:right="-15"/>
              <w:rPr>
                <w:sz w:val="20"/>
                <w:lang w:val="ru-RU"/>
              </w:rPr>
            </w:pPr>
            <w:r w:rsidRPr="002944B6">
              <w:rPr>
                <w:sz w:val="20"/>
                <w:lang w:val="ru-RU"/>
              </w:rPr>
              <w:t>в</w:t>
            </w:r>
            <w:r w:rsidRPr="002944B6">
              <w:rPr>
                <w:sz w:val="20"/>
                <w:lang w:val="ru-RU"/>
              </w:rPr>
              <w:tab/>
              <w:t>украшении</w:t>
            </w:r>
            <w:r w:rsidRPr="002944B6">
              <w:rPr>
                <w:spacing w:val="-47"/>
                <w:sz w:val="20"/>
                <w:lang w:val="ru-RU"/>
              </w:rPr>
              <w:t xml:space="preserve"> </w:t>
            </w:r>
            <w:r w:rsidRPr="002944B6">
              <w:rPr>
                <w:sz w:val="20"/>
                <w:lang w:val="ru-RU"/>
              </w:rPr>
              <w:t>группы</w:t>
            </w:r>
          </w:p>
        </w:tc>
      </w:tr>
      <w:tr w:rsidR="00C224AD" w14:paraId="2045F846" w14:textId="77777777" w:rsidTr="00BE2F2E">
        <w:trPr>
          <w:trHeight w:val="2070"/>
        </w:trPr>
        <w:tc>
          <w:tcPr>
            <w:tcW w:w="566" w:type="dxa"/>
            <w:textDirection w:val="btLr"/>
          </w:tcPr>
          <w:p w14:paraId="1D4DF0C3" w14:textId="77777777" w:rsidR="00C224AD" w:rsidRDefault="00C224AD" w:rsidP="00BE2F2E">
            <w:pPr>
              <w:pStyle w:val="TableParagraph"/>
              <w:spacing w:before="17" w:line="249" w:lineRule="auto"/>
              <w:ind w:left="484" w:right="322" w:hanging="250"/>
              <w:rPr>
                <w:b/>
                <w:i/>
                <w:sz w:val="20"/>
              </w:rPr>
            </w:pPr>
            <w:r>
              <w:rPr>
                <w:b/>
                <w:i/>
                <w:spacing w:val="-2"/>
                <w:sz w:val="20"/>
              </w:rPr>
              <w:t xml:space="preserve">День </w:t>
            </w:r>
            <w:r>
              <w:rPr>
                <w:b/>
                <w:i/>
                <w:spacing w:val="-1"/>
                <w:sz w:val="20"/>
              </w:rPr>
              <w:t>защитника</w:t>
            </w:r>
            <w:r>
              <w:rPr>
                <w:b/>
                <w:i/>
                <w:spacing w:val="-47"/>
                <w:sz w:val="20"/>
              </w:rPr>
              <w:t xml:space="preserve"> </w:t>
            </w:r>
            <w:r>
              <w:rPr>
                <w:b/>
                <w:i/>
                <w:sz w:val="20"/>
              </w:rPr>
              <w:t>Отечества</w:t>
            </w:r>
          </w:p>
        </w:tc>
        <w:tc>
          <w:tcPr>
            <w:tcW w:w="288" w:type="dxa"/>
            <w:textDirection w:val="btLr"/>
          </w:tcPr>
          <w:p w14:paraId="521A1965" w14:textId="77777777" w:rsidR="00C224AD" w:rsidRDefault="00C224AD" w:rsidP="00BE2F2E">
            <w:pPr>
              <w:pStyle w:val="TableParagraph"/>
              <w:spacing w:before="17"/>
              <w:ind w:left="566"/>
              <w:rPr>
                <w:i/>
                <w:sz w:val="20"/>
              </w:rPr>
            </w:pPr>
            <w:r>
              <w:rPr>
                <w:i/>
                <w:sz w:val="20"/>
              </w:rPr>
              <w:t>23 февраля</w:t>
            </w:r>
          </w:p>
        </w:tc>
        <w:tc>
          <w:tcPr>
            <w:tcW w:w="3685" w:type="dxa"/>
          </w:tcPr>
          <w:p w14:paraId="4E4D0624" w14:textId="77777777" w:rsidR="00C224AD" w:rsidRPr="002944B6" w:rsidRDefault="00C224AD" w:rsidP="00BE2F2E">
            <w:pPr>
              <w:pStyle w:val="TableParagraph"/>
              <w:ind w:left="117" w:right="133"/>
              <w:jc w:val="both"/>
              <w:rPr>
                <w:sz w:val="20"/>
                <w:lang w:val="ru-RU"/>
              </w:rPr>
            </w:pPr>
            <w:r w:rsidRPr="002944B6">
              <w:rPr>
                <w:sz w:val="20"/>
                <w:lang w:val="ru-RU"/>
              </w:rPr>
              <w:t>День защитника отечества 23 февраля</w:t>
            </w:r>
            <w:r w:rsidRPr="002944B6">
              <w:rPr>
                <w:spacing w:val="1"/>
                <w:sz w:val="20"/>
                <w:lang w:val="ru-RU"/>
              </w:rPr>
              <w:t xml:space="preserve"> </w:t>
            </w:r>
            <w:r w:rsidRPr="002944B6">
              <w:rPr>
                <w:sz w:val="20"/>
                <w:lang w:val="ru-RU"/>
              </w:rPr>
              <w:t>был установлен в 1922 году как День</w:t>
            </w:r>
            <w:r w:rsidRPr="002944B6">
              <w:rPr>
                <w:spacing w:val="1"/>
                <w:sz w:val="20"/>
                <w:lang w:val="ru-RU"/>
              </w:rPr>
              <w:t xml:space="preserve"> </w:t>
            </w:r>
            <w:r w:rsidRPr="002944B6">
              <w:rPr>
                <w:sz w:val="20"/>
                <w:lang w:val="ru-RU"/>
              </w:rPr>
              <w:t>Красной</w:t>
            </w:r>
            <w:r w:rsidRPr="002944B6">
              <w:rPr>
                <w:spacing w:val="-4"/>
                <w:sz w:val="20"/>
                <w:lang w:val="ru-RU"/>
              </w:rPr>
              <w:t xml:space="preserve"> </w:t>
            </w:r>
            <w:r w:rsidRPr="002944B6">
              <w:rPr>
                <w:sz w:val="20"/>
                <w:lang w:val="ru-RU"/>
              </w:rPr>
              <w:t>Армии.</w:t>
            </w:r>
          </w:p>
          <w:p w14:paraId="7BF173BB" w14:textId="77777777" w:rsidR="00C224AD" w:rsidRPr="002944B6" w:rsidRDefault="00C224AD" w:rsidP="00BE2F2E">
            <w:pPr>
              <w:pStyle w:val="TableParagraph"/>
              <w:spacing w:line="229" w:lineRule="exact"/>
              <w:ind w:left="117"/>
              <w:jc w:val="both"/>
              <w:rPr>
                <w:sz w:val="20"/>
                <w:lang w:val="ru-RU"/>
              </w:rPr>
            </w:pPr>
            <w:r w:rsidRPr="002944B6">
              <w:rPr>
                <w:sz w:val="20"/>
                <w:lang w:val="ru-RU"/>
              </w:rPr>
              <w:t>С</w:t>
            </w:r>
            <w:r w:rsidRPr="002944B6">
              <w:rPr>
                <w:spacing w:val="16"/>
                <w:sz w:val="20"/>
                <w:lang w:val="ru-RU"/>
              </w:rPr>
              <w:t xml:space="preserve"> </w:t>
            </w:r>
            <w:r w:rsidRPr="002944B6">
              <w:rPr>
                <w:sz w:val="20"/>
                <w:lang w:val="ru-RU"/>
              </w:rPr>
              <w:t>1949</w:t>
            </w:r>
            <w:r w:rsidRPr="002944B6">
              <w:rPr>
                <w:spacing w:val="22"/>
                <w:sz w:val="20"/>
                <w:lang w:val="ru-RU"/>
              </w:rPr>
              <w:t xml:space="preserve"> </w:t>
            </w:r>
            <w:r w:rsidRPr="002944B6">
              <w:rPr>
                <w:sz w:val="20"/>
                <w:lang w:val="ru-RU"/>
              </w:rPr>
              <w:t>по</w:t>
            </w:r>
            <w:r w:rsidRPr="002944B6">
              <w:rPr>
                <w:spacing w:val="69"/>
                <w:sz w:val="20"/>
                <w:lang w:val="ru-RU"/>
              </w:rPr>
              <w:t xml:space="preserve"> </w:t>
            </w:r>
            <w:r w:rsidRPr="002944B6">
              <w:rPr>
                <w:sz w:val="20"/>
                <w:lang w:val="ru-RU"/>
              </w:rPr>
              <w:t>1993</w:t>
            </w:r>
            <w:r w:rsidRPr="002944B6">
              <w:rPr>
                <w:spacing w:val="75"/>
                <w:sz w:val="20"/>
                <w:lang w:val="ru-RU"/>
              </w:rPr>
              <w:t xml:space="preserve"> </w:t>
            </w:r>
            <w:r w:rsidRPr="002944B6">
              <w:rPr>
                <w:sz w:val="20"/>
                <w:lang w:val="ru-RU"/>
              </w:rPr>
              <w:t>год</w:t>
            </w:r>
            <w:r w:rsidRPr="002944B6">
              <w:rPr>
                <w:spacing w:val="66"/>
                <w:sz w:val="20"/>
                <w:lang w:val="ru-RU"/>
              </w:rPr>
              <w:t xml:space="preserve"> </w:t>
            </w:r>
            <w:r w:rsidRPr="002944B6">
              <w:rPr>
                <w:sz w:val="20"/>
                <w:lang w:val="ru-RU"/>
              </w:rPr>
              <w:t>носил</w:t>
            </w:r>
            <w:r w:rsidRPr="002944B6">
              <w:rPr>
                <w:spacing w:val="67"/>
                <w:sz w:val="20"/>
                <w:lang w:val="ru-RU"/>
              </w:rPr>
              <w:t xml:space="preserve"> </w:t>
            </w:r>
            <w:r w:rsidRPr="002944B6">
              <w:rPr>
                <w:sz w:val="20"/>
                <w:lang w:val="ru-RU"/>
              </w:rPr>
              <w:t>название</w:t>
            </w:r>
          </w:p>
          <w:p w14:paraId="78F1D945" w14:textId="77777777" w:rsidR="00C224AD" w:rsidRPr="002944B6" w:rsidRDefault="00C224AD" w:rsidP="00BE2F2E">
            <w:pPr>
              <w:pStyle w:val="TableParagraph"/>
              <w:ind w:left="117" w:right="130"/>
              <w:jc w:val="both"/>
              <w:rPr>
                <w:sz w:val="20"/>
                <w:lang w:val="ru-RU"/>
              </w:rPr>
            </w:pPr>
            <w:r w:rsidRPr="002944B6">
              <w:rPr>
                <w:sz w:val="20"/>
                <w:lang w:val="ru-RU"/>
              </w:rPr>
              <w:t>«День</w:t>
            </w:r>
            <w:r w:rsidRPr="002944B6">
              <w:rPr>
                <w:spacing w:val="1"/>
                <w:sz w:val="20"/>
                <w:lang w:val="ru-RU"/>
              </w:rPr>
              <w:t xml:space="preserve"> </w:t>
            </w:r>
            <w:r w:rsidRPr="002944B6">
              <w:rPr>
                <w:sz w:val="20"/>
                <w:lang w:val="ru-RU"/>
              </w:rPr>
              <w:t>Советской</w:t>
            </w:r>
            <w:r w:rsidRPr="002944B6">
              <w:rPr>
                <w:spacing w:val="1"/>
                <w:sz w:val="20"/>
                <w:lang w:val="ru-RU"/>
              </w:rPr>
              <w:t xml:space="preserve"> </w:t>
            </w:r>
            <w:r w:rsidRPr="002944B6">
              <w:rPr>
                <w:sz w:val="20"/>
                <w:lang w:val="ru-RU"/>
              </w:rPr>
              <w:t>Армии</w:t>
            </w:r>
            <w:r w:rsidRPr="002944B6">
              <w:rPr>
                <w:spacing w:val="1"/>
                <w:sz w:val="20"/>
                <w:lang w:val="ru-RU"/>
              </w:rPr>
              <w:t xml:space="preserve"> </w:t>
            </w:r>
            <w:r w:rsidRPr="002944B6">
              <w:rPr>
                <w:sz w:val="20"/>
                <w:lang w:val="ru-RU"/>
              </w:rPr>
              <w:t>и</w:t>
            </w:r>
            <w:r w:rsidRPr="002944B6">
              <w:rPr>
                <w:spacing w:val="1"/>
                <w:sz w:val="20"/>
                <w:lang w:val="ru-RU"/>
              </w:rPr>
              <w:t xml:space="preserve"> </w:t>
            </w:r>
            <w:r w:rsidRPr="002944B6">
              <w:rPr>
                <w:sz w:val="20"/>
                <w:lang w:val="ru-RU"/>
              </w:rPr>
              <w:t>Военно-</w:t>
            </w:r>
            <w:r w:rsidRPr="002944B6">
              <w:rPr>
                <w:spacing w:val="-47"/>
                <w:sz w:val="20"/>
                <w:lang w:val="ru-RU"/>
              </w:rPr>
              <w:t xml:space="preserve"> </w:t>
            </w:r>
            <w:r w:rsidRPr="002944B6">
              <w:rPr>
                <w:sz w:val="20"/>
                <w:lang w:val="ru-RU"/>
              </w:rPr>
              <w:t>Морского флота»</w:t>
            </w:r>
          </w:p>
        </w:tc>
        <w:tc>
          <w:tcPr>
            <w:tcW w:w="2411" w:type="dxa"/>
          </w:tcPr>
          <w:p w14:paraId="71293482" w14:textId="77777777" w:rsidR="00C224AD" w:rsidRPr="002944B6" w:rsidRDefault="00C224AD" w:rsidP="00BE2F2E">
            <w:pPr>
              <w:pStyle w:val="TableParagraph"/>
              <w:spacing w:line="223" w:lineRule="exact"/>
              <w:ind w:left="11"/>
              <w:jc w:val="both"/>
              <w:rPr>
                <w:sz w:val="20"/>
                <w:lang w:val="ru-RU"/>
              </w:rPr>
            </w:pPr>
            <w:r w:rsidRPr="002944B6">
              <w:rPr>
                <w:spacing w:val="-1"/>
                <w:sz w:val="20"/>
                <w:lang w:val="ru-RU"/>
              </w:rPr>
              <w:t>-Изготовление</w:t>
            </w:r>
            <w:r w:rsidRPr="002944B6">
              <w:rPr>
                <w:spacing w:val="-11"/>
                <w:sz w:val="20"/>
                <w:lang w:val="ru-RU"/>
              </w:rPr>
              <w:t xml:space="preserve"> </w:t>
            </w:r>
            <w:r w:rsidRPr="002944B6">
              <w:rPr>
                <w:sz w:val="20"/>
                <w:lang w:val="ru-RU"/>
              </w:rPr>
              <w:t>подарков;</w:t>
            </w:r>
          </w:p>
          <w:p w14:paraId="54D05696" w14:textId="77777777" w:rsidR="00C224AD" w:rsidRPr="002944B6" w:rsidRDefault="00C224AD" w:rsidP="00BE2F2E">
            <w:pPr>
              <w:pStyle w:val="TableParagraph"/>
              <w:tabs>
                <w:tab w:val="left" w:pos="1392"/>
              </w:tabs>
              <w:spacing w:before="3"/>
              <w:ind w:left="11" w:right="126"/>
              <w:jc w:val="both"/>
              <w:rPr>
                <w:sz w:val="20"/>
                <w:lang w:val="ru-RU"/>
              </w:rPr>
            </w:pPr>
            <w:r w:rsidRPr="002944B6">
              <w:rPr>
                <w:sz w:val="20"/>
                <w:lang w:val="ru-RU"/>
              </w:rPr>
              <w:t>-Разучивание</w:t>
            </w:r>
            <w:r w:rsidRPr="002944B6">
              <w:rPr>
                <w:spacing w:val="1"/>
                <w:sz w:val="20"/>
                <w:lang w:val="ru-RU"/>
              </w:rPr>
              <w:t xml:space="preserve"> </w:t>
            </w:r>
            <w:r w:rsidRPr="002944B6">
              <w:rPr>
                <w:sz w:val="20"/>
                <w:lang w:val="ru-RU"/>
              </w:rPr>
              <w:t>стихов,</w:t>
            </w:r>
            <w:r w:rsidRPr="002944B6">
              <w:rPr>
                <w:spacing w:val="-47"/>
                <w:sz w:val="20"/>
                <w:lang w:val="ru-RU"/>
              </w:rPr>
              <w:t xml:space="preserve"> </w:t>
            </w:r>
            <w:r w:rsidRPr="002944B6">
              <w:rPr>
                <w:sz w:val="20"/>
                <w:lang w:val="ru-RU"/>
              </w:rPr>
              <w:t>чтение</w:t>
            </w:r>
            <w:r w:rsidRPr="002944B6">
              <w:rPr>
                <w:sz w:val="20"/>
                <w:lang w:val="ru-RU"/>
              </w:rPr>
              <w:tab/>
              <w:t>рассказов,</w:t>
            </w:r>
            <w:r w:rsidRPr="002944B6">
              <w:rPr>
                <w:spacing w:val="-48"/>
                <w:sz w:val="20"/>
                <w:lang w:val="ru-RU"/>
              </w:rPr>
              <w:t xml:space="preserve"> </w:t>
            </w:r>
            <w:r w:rsidRPr="002944B6">
              <w:rPr>
                <w:sz w:val="20"/>
                <w:lang w:val="ru-RU"/>
              </w:rPr>
              <w:t>просмотр</w:t>
            </w:r>
            <w:r w:rsidRPr="002944B6">
              <w:rPr>
                <w:spacing w:val="-6"/>
                <w:sz w:val="20"/>
                <w:lang w:val="ru-RU"/>
              </w:rPr>
              <w:t xml:space="preserve"> </w:t>
            </w:r>
            <w:r w:rsidRPr="002944B6">
              <w:rPr>
                <w:sz w:val="20"/>
                <w:lang w:val="ru-RU"/>
              </w:rPr>
              <w:t>видеофильмов;</w:t>
            </w:r>
          </w:p>
          <w:p w14:paraId="57969FF8" w14:textId="77777777" w:rsidR="00C224AD" w:rsidRPr="002944B6" w:rsidRDefault="00C224AD" w:rsidP="00BE2F2E">
            <w:pPr>
              <w:pStyle w:val="TableParagraph"/>
              <w:spacing w:line="226" w:lineRule="exact"/>
              <w:ind w:left="11"/>
              <w:jc w:val="both"/>
              <w:rPr>
                <w:sz w:val="20"/>
                <w:lang w:val="ru-RU"/>
              </w:rPr>
            </w:pPr>
            <w:r w:rsidRPr="002944B6">
              <w:rPr>
                <w:spacing w:val="-1"/>
                <w:sz w:val="20"/>
                <w:lang w:val="ru-RU"/>
              </w:rPr>
              <w:t>-Сюжетно-ролевые</w:t>
            </w:r>
            <w:r w:rsidRPr="002944B6">
              <w:rPr>
                <w:spacing w:val="-5"/>
                <w:sz w:val="20"/>
                <w:lang w:val="ru-RU"/>
              </w:rPr>
              <w:t xml:space="preserve"> </w:t>
            </w:r>
            <w:r w:rsidRPr="002944B6">
              <w:rPr>
                <w:sz w:val="20"/>
                <w:lang w:val="ru-RU"/>
              </w:rPr>
              <w:t>игры;</w:t>
            </w:r>
          </w:p>
          <w:p w14:paraId="4883C103" w14:textId="77777777" w:rsidR="00C224AD" w:rsidRPr="002944B6" w:rsidRDefault="00C224AD" w:rsidP="00BE2F2E">
            <w:pPr>
              <w:pStyle w:val="TableParagraph"/>
              <w:spacing w:before="2"/>
              <w:ind w:left="11" w:right="409"/>
              <w:jc w:val="both"/>
              <w:rPr>
                <w:sz w:val="20"/>
                <w:lang w:val="ru-RU"/>
              </w:rPr>
            </w:pPr>
            <w:r w:rsidRPr="002944B6">
              <w:rPr>
                <w:sz w:val="20"/>
                <w:lang w:val="ru-RU"/>
              </w:rPr>
              <w:t>-Спортивный</w:t>
            </w:r>
            <w:r w:rsidRPr="002944B6">
              <w:rPr>
                <w:spacing w:val="-10"/>
                <w:sz w:val="20"/>
                <w:lang w:val="ru-RU"/>
              </w:rPr>
              <w:t xml:space="preserve"> </w:t>
            </w:r>
            <w:r w:rsidRPr="002944B6">
              <w:rPr>
                <w:sz w:val="20"/>
                <w:lang w:val="ru-RU"/>
              </w:rPr>
              <w:t>праздник</w:t>
            </w:r>
            <w:r w:rsidRPr="002944B6">
              <w:rPr>
                <w:spacing w:val="-48"/>
                <w:sz w:val="20"/>
                <w:lang w:val="ru-RU"/>
              </w:rPr>
              <w:t xml:space="preserve"> </w:t>
            </w:r>
            <w:r w:rsidRPr="002944B6">
              <w:rPr>
                <w:sz w:val="20"/>
                <w:lang w:val="ru-RU"/>
              </w:rPr>
              <w:t>с участием пап;</w:t>
            </w:r>
          </w:p>
          <w:p w14:paraId="01907AB8" w14:textId="77777777" w:rsidR="00C224AD" w:rsidRDefault="00C224AD" w:rsidP="00BE2F2E">
            <w:pPr>
              <w:pStyle w:val="TableParagraph"/>
              <w:spacing w:before="1"/>
              <w:ind w:left="11"/>
              <w:jc w:val="both"/>
              <w:rPr>
                <w:sz w:val="20"/>
              </w:rPr>
            </w:pPr>
            <w:r>
              <w:rPr>
                <w:sz w:val="20"/>
              </w:rPr>
              <w:t>-Музыкально</w:t>
            </w:r>
            <w:r>
              <w:rPr>
                <w:spacing w:val="-5"/>
                <w:sz w:val="20"/>
              </w:rPr>
              <w:t xml:space="preserve"> </w:t>
            </w:r>
            <w:r>
              <w:rPr>
                <w:sz w:val="20"/>
              </w:rPr>
              <w:t>досуг</w:t>
            </w:r>
          </w:p>
        </w:tc>
        <w:tc>
          <w:tcPr>
            <w:tcW w:w="1844" w:type="dxa"/>
          </w:tcPr>
          <w:p w14:paraId="1EC0842B" w14:textId="77777777" w:rsidR="00C224AD" w:rsidRPr="002944B6" w:rsidRDefault="00C224AD" w:rsidP="00BE2F2E">
            <w:pPr>
              <w:pStyle w:val="TableParagraph"/>
              <w:ind w:left="11" w:right="585"/>
              <w:rPr>
                <w:sz w:val="20"/>
                <w:lang w:val="ru-RU"/>
              </w:rPr>
            </w:pPr>
            <w:r w:rsidRPr="002944B6">
              <w:rPr>
                <w:sz w:val="20"/>
                <w:lang w:val="ru-RU"/>
              </w:rPr>
              <w:t>-Оформление</w:t>
            </w:r>
            <w:r w:rsidRPr="002944B6">
              <w:rPr>
                <w:spacing w:val="1"/>
                <w:sz w:val="20"/>
                <w:lang w:val="ru-RU"/>
              </w:rPr>
              <w:t xml:space="preserve"> </w:t>
            </w:r>
            <w:r w:rsidRPr="002944B6">
              <w:rPr>
                <w:spacing w:val="-1"/>
                <w:sz w:val="20"/>
                <w:lang w:val="ru-RU"/>
              </w:rPr>
              <w:t>поздравлений,</w:t>
            </w:r>
          </w:p>
          <w:p w14:paraId="5A9B1640" w14:textId="77777777" w:rsidR="00C224AD" w:rsidRPr="002944B6" w:rsidRDefault="00C224AD" w:rsidP="00BE2F2E">
            <w:pPr>
              <w:pStyle w:val="TableParagraph"/>
              <w:ind w:left="11" w:right="140"/>
              <w:rPr>
                <w:sz w:val="20"/>
                <w:lang w:val="ru-RU"/>
              </w:rPr>
            </w:pPr>
            <w:r w:rsidRPr="002944B6">
              <w:rPr>
                <w:sz w:val="20"/>
                <w:lang w:val="ru-RU"/>
              </w:rPr>
              <w:t>-Изготовление</w:t>
            </w:r>
            <w:r w:rsidRPr="002944B6">
              <w:rPr>
                <w:spacing w:val="1"/>
                <w:sz w:val="20"/>
                <w:lang w:val="ru-RU"/>
              </w:rPr>
              <w:t xml:space="preserve"> </w:t>
            </w:r>
            <w:r w:rsidRPr="002944B6">
              <w:rPr>
                <w:sz w:val="20"/>
                <w:lang w:val="ru-RU"/>
              </w:rPr>
              <w:t>подарков</w:t>
            </w:r>
            <w:r w:rsidRPr="002944B6">
              <w:rPr>
                <w:spacing w:val="6"/>
                <w:sz w:val="20"/>
                <w:lang w:val="ru-RU"/>
              </w:rPr>
              <w:t xml:space="preserve"> </w:t>
            </w:r>
            <w:r w:rsidRPr="002944B6">
              <w:rPr>
                <w:sz w:val="20"/>
                <w:lang w:val="ru-RU"/>
              </w:rPr>
              <w:t>для</w:t>
            </w:r>
            <w:r w:rsidRPr="002944B6">
              <w:rPr>
                <w:spacing w:val="6"/>
                <w:sz w:val="20"/>
                <w:lang w:val="ru-RU"/>
              </w:rPr>
              <w:t xml:space="preserve"> </w:t>
            </w:r>
            <w:r w:rsidRPr="002944B6">
              <w:rPr>
                <w:sz w:val="20"/>
                <w:lang w:val="ru-RU"/>
              </w:rPr>
              <w:t>пап</w:t>
            </w:r>
            <w:r w:rsidRPr="002944B6">
              <w:rPr>
                <w:spacing w:val="8"/>
                <w:sz w:val="20"/>
                <w:lang w:val="ru-RU"/>
              </w:rPr>
              <w:t xml:space="preserve"> </w:t>
            </w:r>
            <w:r w:rsidRPr="002944B6">
              <w:rPr>
                <w:sz w:val="20"/>
                <w:lang w:val="ru-RU"/>
              </w:rPr>
              <w:t>и</w:t>
            </w:r>
            <w:r w:rsidRPr="002944B6">
              <w:rPr>
                <w:spacing w:val="-47"/>
                <w:sz w:val="20"/>
                <w:lang w:val="ru-RU"/>
              </w:rPr>
              <w:t xml:space="preserve"> </w:t>
            </w:r>
            <w:r w:rsidRPr="002944B6">
              <w:rPr>
                <w:sz w:val="20"/>
                <w:lang w:val="ru-RU"/>
              </w:rPr>
              <w:t>дедушек</w:t>
            </w:r>
          </w:p>
        </w:tc>
        <w:tc>
          <w:tcPr>
            <w:tcW w:w="1422" w:type="dxa"/>
          </w:tcPr>
          <w:p w14:paraId="0AB1762C" w14:textId="77777777" w:rsidR="00C224AD" w:rsidRPr="002944B6" w:rsidRDefault="00C224AD" w:rsidP="00BE2F2E">
            <w:pPr>
              <w:pStyle w:val="TableParagraph"/>
              <w:spacing w:line="223" w:lineRule="exact"/>
              <w:ind w:left="10"/>
              <w:rPr>
                <w:sz w:val="20"/>
                <w:lang w:val="ru-RU"/>
              </w:rPr>
            </w:pPr>
            <w:r w:rsidRPr="002944B6">
              <w:rPr>
                <w:sz w:val="20"/>
                <w:lang w:val="ru-RU"/>
              </w:rPr>
              <w:t>-Памятки-</w:t>
            </w:r>
          </w:p>
          <w:p w14:paraId="550F3AC5" w14:textId="77777777" w:rsidR="00C224AD" w:rsidRPr="002944B6" w:rsidRDefault="00C224AD" w:rsidP="00BE2F2E">
            <w:pPr>
              <w:pStyle w:val="TableParagraph"/>
              <w:spacing w:before="3"/>
              <w:ind w:left="10" w:right="92"/>
              <w:rPr>
                <w:sz w:val="20"/>
                <w:lang w:val="ru-RU"/>
              </w:rPr>
            </w:pPr>
            <w:r w:rsidRPr="002944B6">
              <w:rPr>
                <w:spacing w:val="-1"/>
                <w:sz w:val="20"/>
                <w:lang w:val="ru-RU"/>
              </w:rPr>
              <w:t>«Взаимодейств</w:t>
            </w:r>
            <w:r w:rsidRPr="002944B6">
              <w:rPr>
                <w:spacing w:val="-47"/>
                <w:sz w:val="20"/>
                <w:lang w:val="ru-RU"/>
              </w:rPr>
              <w:t xml:space="preserve"> </w:t>
            </w:r>
            <w:r w:rsidRPr="002944B6">
              <w:rPr>
                <w:sz w:val="20"/>
                <w:lang w:val="ru-RU"/>
              </w:rPr>
              <w:t>ие</w:t>
            </w:r>
            <w:r w:rsidRPr="002944B6">
              <w:rPr>
                <w:spacing w:val="-1"/>
                <w:sz w:val="20"/>
                <w:lang w:val="ru-RU"/>
              </w:rPr>
              <w:t xml:space="preserve"> </w:t>
            </w:r>
            <w:r w:rsidRPr="002944B6">
              <w:rPr>
                <w:sz w:val="20"/>
                <w:lang w:val="ru-RU"/>
              </w:rPr>
              <w:t>детей</w:t>
            </w:r>
          </w:p>
          <w:p w14:paraId="444E67AA" w14:textId="77777777" w:rsidR="00C224AD" w:rsidRPr="002944B6" w:rsidRDefault="00C224AD" w:rsidP="00BE2F2E">
            <w:pPr>
              <w:pStyle w:val="TableParagraph"/>
              <w:spacing w:line="228" w:lineRule="exact"/>
              <w:ind w:left="10"/>
              <w:rPr>
                <w:sz w:val="20"/>
                <w:lang w:val="ru-RU"/>
              </w:rPr>
            </w:pPr>
            <w:r w:rsidRPr="002944B6">
              <w:rPr>
                <w:sz w:val="20"/>
                <w:lang w:val="ru-RU"/>
              </w:rPr>
              <w:t>и</w:t>
            </w:r>
            <w:r w:rsidRPr="002944B6">
              <w:rPr>
                <w:spacing w:val="-8"/>
                <w:sz w:val="20"/>
                <w:lang w:val="ru-RU"/>
              </w:rPr>
              <w:t xml:space="preserve"> </w:t>
            </w:r>
            <w:r w:rsidRPr="002944B6">
              <w:rPr>
                <w:sz w:val="20"/>
                <w:lang w:val="ru-RU"/>
              </w:rPr>
              <w:t>родителей»</w:t>
            </w:r>
          </w:p>
          <w:p w14:paraId="0EEBC545" w14:textId="77777777" w:rsidR="00C224AD" w:rsidRDefault="00C224AD" w:rsidP="00BE2F2E">
            <w:pPr>
              <w:pStyle w:val="TableParagraph"/>
              <w:spacing w:line="242" w:lineRule="auto"/>
              <w:ind w:left="10" w:right="234"/>
              <w:rPr>
                <w:sz w:val="20"/>
              </w:rPr>
            </w:pPr>
            <w:r>
              <w:rPr>
                <w:spacing w:val="-1"/>
                <w:sz w:val="20"/>
              </w:rPr>
              <w:t>-Оформление</w:t>
            </w:r>
            <w:r>
              <w:rPr>
                <w:spacing w:val="-47"/>
                <w:sz w:val="20"/>
              </w:rPr>
              <w:t xml:space="preserve"> </w:t>
            </w:r>
            <w:r>
              <w:rPr>
                <w:sz w:val="20"/>
              </w:rPr>
              <w:t>выставки</w:t>
            </w:r>
          </w:p>
          <w:p w14:paraId="05FB99BF" w14:textId="77777777" w:rsidR="00C224AD" w:rsidRDefault="00C224AD" w:rsidP="00BE2F2E">
            <w:pPr>
              <w:pStyle w:val="TableParagraph"/>
              <w:ind w:left="10" w:right="573"/>
              <w:rPr>
                <w:sz w:val="20"/>
              </w:rPr>
            </w:pPr>
            <w:r>
              <w:rPr>
                <w:spacing w:val="-1"/>
                <w:sz w:val="20"/>
              </w:rPr>
              <w:t>«Военная</w:t>
            </w:r>
            <w:r>
              <w:rPr>
                <w:spacing w:val="-47"/>
                <w:sz w:val="20"/>
              </w:rPr>
              <w:t xml:space="preserve"> </w:t>
            </w:r>
            <w:r>
              <w:rPr>
                <w:sz w:val="20"/>
              </w:rPr>
              <w:t>техника»</w:t>
            </w:r>
          </w:p>
        </w:tc>
      </w:tr>
      <w:tr w:rsidR="00C224AD" w14:paraId="3E754C57" w14:textId="77777777" w:rsidTr="00BE2F2E">
        <w:trPr>
          <w:trHeight w:val="1840"/>
        </w:trPr>
        <w:tc>
          <w:tcPr>
            <w:tcW w:w="566" w:type="dxa"/>
            <w:textDirection w:val="btLr"/>
          </w:tcPr>
          <w:p w14:paraId="37525EA3" w14:textId="77777777" w:rsidR="00C224AD" w:rsidRDefault="00C224AD" w:rsidP="00BE2F2E">
            <w:pPr>
              <w:pStyle w:val="TableParagraph"/>
              <w:spacing w:before="19"/>
              <w:ind w:left="381"/>
              <w:rPr>
                <w:b/>
                <w:i/>
                <w:sz w:val="20"/>
              </w:rPr>
            </w:pPr>
            <w:r>
              <w:rPr>
                <w:b/>
                <w:i/>
                <w:sz w:val="20"/>
              </w:rPr>
              <w:t>Масленица</w:t>
            </w:r>
          </w:p>
        </w:tc>
        <w:tc>
          <w:tcPr>
            <w:tcW w:w="288" w:type="dxa"/>
          </w:tcPr>
          <w:p w14:paraId="6E055872" w14:textId="77777777" w:rsidR="00C224AD" w:rsidRDefault="00C224AD" w:rsidP="00BE2F2E">
            <w:pPr>
              <w:pStyle w:val="TableParagraph"/>
              <w:rPr>
                <w:sz w:val="18"/>
              </w:rPr>
            </w:pPr>
          </w:p>
        </w:tc>
        <w:tc>
          <w:tcPr>
            <w:tcW w:w="3685" w:type="dxa"/>
          </w:tcPr>
          <w:p w14:paraId="5E1F0752" w14:textId="77777777" w:rsidR="00C224AD" w:rsidRPr="002944B6" w:rsidRDefault="00C224AD" w:rsidP="00BE2F2E">
            <w:pPr>
              <w:pStyle w:val="TableParagraph"/>
              <w:tabs>
                <w:tab w:val="left" w:pos="1197"/>
                <w:tab w:val="left" w:pos="1281"/>
                <w:tab w:val="left" w:pos="1447"/>
                <w:tab w:val="left" w:pos="1541"/>
                <w:tab w:val="left" w:pos="2271"/>
                <w:tab w:val="left" w:pos="2352"/>
                <w:tab w:val="left" w:pos="2463"/>
                <w:tab w:val="left" w:pos="2592"/>
                <w:tab w:val="left" w:pos="2698"/>
                <w:tab w:val="left" w:pos="3449"/>
              </w:tabs>
              <w:ind w:left="117" w:right="135"/>
              <w:rPr>
                <w:sz w:val="20"/>
                <w:lang w:val="ru-RU"/>
              </w:rPr>
            </w:pPr>
            <w:r w:rsidRPr="002944B6">
              <w:rPr>
                <w:sz w:val="20"/>
                <w:lang w:val="ru-RU"/>
              </w:rPr>
              <w:t>Масленица</w:t>
            </w:r>
            <w:r w:rsidRPr="002944B6">
              <w:rPr>
                <w:sz w:val="20"/>
                <w:lang w:val="ru-RU"/>
              </w:rPr>
              <w:tab/>
            </w:r>
            <w:r w:rsidRPr="002944B6">
              <w:rPr>
                <w:sz w:val="20"/>
                <w:lang w:val="ru-RU"/>
              </w:rPr>
              <w:tab/>
            </w:r>
            <w:r w:rsidRPr="002944B6">
              <w:rPr>
                <w:sz w:val="20"/>
                <w:lang w:val="ru-RU"/>
              </w:rPr>
              <w:tab/>
              <w:t>празднуется</w:t>
            </w:r>
            <w:r w:rsidRPr="002944B6">
              <w:rPr>
                <w:sz w:val="20"/>
                <w:lang w:val="ru-RU"/>
              </w:rPr>
              <w:tab/>
            </w:r>
            <w:r w:rsidRPr="002944B6">
              <w:rPr>
                <w:sz w:val="20"/>
                <w:lang w:val="ru-RU"/>
              </w:rPr>
              <w:tab/>
              <w:t>в</w:t>
            </w:r>
            <w:r w:rsidRPr="002944B6">
              <w:rPr>
                <w:spacing w:val="1"/>
                <w:sz w:val="20"/>
                <w:lang w:val="ru-RU"/>
              </w:rPr>
              <w:t xml:space="preserve"> </w:t>
            </w:r>
            <w:r w:rsidRPr="002944B6">
              <w:rPr>
                <w:sz w:val="20"/>
                <w:lang w:val="ru-RU"/>
              </w:rPr>
              <w:t>последнюю</w:t>
            </w:r>
            <w:r w:rsidRPr="002944B6">
              <w:rPr>
                <w:sz w:val="20"/>
                <w:lang w:val="ru-RU"/>
              </w:rPr>
              <w:tab/>
            </w:r>
            <w:r w:rsidRPr="002944B6">
              <w:rPr>
                <w:sz w:val="20"/>
                <w:lang w:val="ru-RU"/>
              </w:rPr>
              <w:tab/>
            </w:r>
            <w:r w:rsidRPr="002944B6">
              <w:rPr>
                <w:sz w:val="20"/>
                <w:lang w:val="ru-RU"/>
              </w:rPr>
              <w:tab/>
              <w:t>неделю</w:t>
            </w:r>
            <w:r w:rsidRPr="002944B6">
              <w:rPr>
                <w:sz w:val="20"/>
                <w:lang w:val="ru-RU"/>
              </w:rPr>
              <w:tab/>
            </w:r>
            <w:r w:rsidRPr="002944B6">
              <w:rPr>
                <w:sz w:val="20"/>
                <w:lang w:val="ru-RU"/>
              </w:rPr>
              <w:tab/>
            </w:r>
            <w:r w:rsidRPr="002944B6">
              <w:rPr>
                <w:sz w:val="20"/>
                <w:lang w:val="ru-RU"/>
              </w:rPr>
              <w:tab/>
              <w:t>перед</w:t>
            </w:r>
            <w:r w:rsidRPr="002944B6">
              <w:rPr>
                <w:spacing w:val="1"/>
                <w:sz w:val="20"/>
                <w:lang w:val="ru-RU"/>
              </w:rPr>
              <w:t xml:space="preserve"> </w:t>
            </w:r>
            <w:r w:rsidRPr="002944B6">
              <w:rPr>
                <w:sz w:val="20"/>
                <w:lang w:val="ru-RU"/>
              </w:rPr>
              <w:t>Великим</w:t>
            </w:r>
            <w:r w:rsidRPr="002944B6">
              <w:rPr>
                <w:sz w:val="20"/>
                <w:lang w:val="ru-RU"/>
              </w:rPr>
              <w:tab/>
            </w:r>
            <w:r w:rsidRPr="002944B6">
              <w:rPr>
                <w:sz w:val="20"/>
                <w:lang w:val="ru-RU"/>
              </w:rPr>
              <w:tab/>
              <w:t>постом,</w:t>
            </w:r>
            <w:r w:rsidRPr="002944B6">
              <w:rPr>
                <w:sz w:val="20"/>
                <w:lang w:val="ru-RU"/>
              </w:rPr>
              <w:tab/>
            </w:r>
            <w:r w:rsidRPr="002944B6">
              <w:rPr>
                <w:sz w:val="20"/>
                <w:lang w:val="ru-RU"/>
              </w:rPr>
              <w:tab/>
              <w:t>начиная</w:t>
            </w:r>
            <w:r w:rsidRPr="002944B6">
              <w:rPr>
                <w:sz w:val="20"/>
                <w:lang w:val="ru-RU"/>
              </w:rPr>
              <w:tab/>
            </w:r>
            <w:r w:rsidRPr="002944B6">
              <w:rPr>
                <w:spacing w:val="-5"/>
                <w:sz w:val="20"/>
                <w:lang w:val="ru-RU"/>
              </w:rPr>
              <w:t>с</w:t>
            </w:r>
            <w:r w:rsidRPr="002944B6">
              <w:rPr>
                <w:spacing w:val="-47"/>
                <w:sz w:val="20"/>
                <w:lang w:val="ru-RU"/>
              </w:rPr>
              <w:t xml:space="preserve"> </w:t>
            </w:r>
            <w:r w:rsidRPr="002944B6">
              <w:rPr>
                <w:sz w:val="20"/>
                <w:lang w:val="ru-RU"/>
              </w:rPr>
              <w:t>понедельника.</w:t>
            </w:r>
            <w:r w:rsidRPr="002944B6">
              <w:rPr>
                <w:spacing w:val="1"/>
                <w:sz w:val="20"/>
                <w:lang w:val="ru-RU"/>
              </w:rPr>
              <w:t xml:space="preserve"> </w:t>
            </w:r>
            <w:r w:rsidRPr="002944B6">
              <w:rPr>
                <w:sz w:val="20"/>
                <w:lang w:val="ru-RU"/>
              </w:rPr>
              <w:t>На</w:t>
            </w:r>
            <w:r w:rsidRPr="002944B6">
              <w:rPr>
                <w:spacing w:val="1"/>
                <w:sz w:val="20"/>
                <w:lang w:val="ru-RU"/>
              </w:rPr>
              <w:t xml:space="preserve"> </w:t>
            </w:r>
            <w:r w:rsidRPr="002944B6">
              <w:rPr>
                <w:sz w:val="20"/>
                <w:lang w:val="ru-RU"/>
              </w:rPr>
              <w:t>протяжении всей</w:t>
            </w:r>
            <w:r w:rsidRPr="002944B6">
              <w:rPr>
                <w:spacing w:val="1"/>
                <w:sz w:val="20"/>
                <w:lang w:val="ru-RU"/>
              </w:rPr>
              <w:t xml:space="preserve"> </w:t>
            </w:r>
            <w:r w:rsidRPr="002944B6">
              <w:rPr>
                <w:sz w:val="20"/>
                <w:lang w:val="ru-RU"/>
              </w:rPr>
              <w:t>масленичной</w:t>
            </w:r>
            <w:r w:rsidRPr="002944B6">
              <w:rPr>
                <w:sz w:val="20"/>
                <w:lang w:val="ru-RU"/>
              </w:rPr>
              <w:tab/>
            </w:r>
            <w:r w:rsidRPr="002944B6">
              <w:rPr>
                <w:sz w:val="20"/>
                <w:lang w:val="ru-RU"/>
              </w:rPr>
              <w:tab/>
              <w:t>недели</w:t>
            </w:r>
            <w:r w:rsidRPr="002944B6">
              <w:rPr>
                <w:sz w:val="20"/>
                <w:lang w:val="ru-RU"/>
              </w:rPr>
              <w:tab/>
            </w:r>
            <w:r w:rsidRPr="002944B6">
              <w:rPr>
                <w:spacing w:val="-1"/>
                <w:sz w:val="20"/>
                <w:lang w:val="ru-RU"/>
              </w:rPr>
              <w:t>проговаривали</w:t>
            </w:r>
            <w:r w:rsidRPr="002944B6">
              <w:rPr>
                <w:spacing w:val="-47"/>
                <w:sz w:val="20"/>
                <w:lang w:val="ru-RU"/>
              </w:rPr>
              <w:t xml:space="preserve"> </w:t>
            </w:r>
            <w:r w:rsidRPr="002944B6">
              <w:rPr>
                <w:sz w:val="20"/>
                <w:lang w:val="ru-RU"/>
              </w:rPr>
              <w:t>частушки.</w:t>
            </w:r>
            <w:r w:rsidRPr="002944B6">
              <w:rPr>
                <w:sz w:val="20"/>
                <w:lang w:val="ru-RU"/>
              </w:rPr>
              <w:tab/>
              <w:t>С</w:t>
            </w:r>
            <w:r w:rsidRPr="002944B6">
              <w:rPr>
                <w:sz w:val="20"/>
                <w:lang w:val="ru-RU"/>
              </w:rPr>
              <w:tab/>
            </w:r>
            <w:r w:rsidRPr="002944B6">
              <w:rPr>
                <w:sz w:val="20"/>
                <w:lang w:val="ru-RU"/>
              </w:rPr>
              <w:tab/>
              <w:t>приходом</w:t>
            </w:r>
            <w:r w:rsidRPr="002944B6">
              <w:rPr>
                <w:sz w:val="20"/>
                <w:lang w:val="ru-RU"/>
              </w:rPr>
              <w:tab/>
            </w:r>
            <w:r w:rsidRPr="002944B6">
              <w:rPr>
                <w:sz w:val="20"/>
                <w:lang w:val="ru-RU"/>
              </w:rPr>
              <w:tab/>
            </w:r>
            <w:r w:rsidRPr="002944B6">
              <w:rPr>
                <w:spacing w:val="-1"/>
                <w:sz w:val="20"/>
                <w:lang w:val="ru-RU"/>
              </w:rPr>
              <w:t>масленицы</w:t>
            </w:r>
            <w:r w:rsidRPr="002944B6">
              <w:rPr>
                <w:spacing w:val="-47"/>
                <w:sz w:val="20"/>
                <w:lang w:val="ru-RU"/>
              </w:rPr>
              <w:t xml:space="preserve"> </w:t>
            </w:r>
            <w:r w:rsidRPr="002944B6">
              <w:rPr>
                <w:sz w:val="20"/>
                <w:lang w:val="ru-RU"/>
              </w:rPr>
              <w:t>провожали</w:t>
            </w:r>
            <w:r w:rsidRPr="002944B6">
              <w:rPr>
                <w:spacing w:val="-4"/>
                <w:sz w:val="20"/>
                <w:lang w:val="ru-RU"/>
              </w:rPr>
              <w:t xml:space="preserve"> </w:t>
            </w:r>
            <w:r w:rsidRPr="002944B6">
              <w:rPr>
                <w:sz w:val="20"/>
                <w:lang w:val="ru-RU"/>
              </w:rPr>
              <w:t>зиму</w:t>
            </w:r>
            <w:r w:rsidRPr="002944B6">
              <w:rPr>
                <w:spacing w:val="3"/>
                <w:sz w:val="20"/>
                <w:lang w:val="ru-RU"/>
              </w:rPr>
              <w:t xml:space="preserve"> </w:t>
            </w:r>
            <w:r w:rsidRPr="002944B6">
              <w:rPr>
                <w:sz w:val="20"/>
                <w:lang w:val="ru-RU"/>
              </w:rPr>
              <w:t>и</w:t>
            </w:r>
            <w:r w:rsidRPr="002944B6">
              <w:rPr>
                <w:spacing w:val="-4"/>
                <w:sz w:val="20"/>
                <w:lang w:val="ru-RU"/>
              </w:rPr>
              <w:t xml:space="preserve"> </w:t>
            </w:r>
            <w:r w:rsidRPr="002944B6">
              <w:rPr>
                <w:sz w:val="20"/>
                <w:lang w:val="ru-RU"/>
              </w:rPr>
              <w:t>зазывали лето.</w:t>
            </w:r>
          </w:p>
        </w:tc>
        <w:tc>
          <w:tcPr>
            <w:tcW w:w="2411" w:type="dxa"/>
          </w:tcPr>
          <w:p w14:paraId="6768C302" w14:textId="77777777" w:rsidR="00C224AD" w:rsidRPr="002944B6" w:rsidRDefault="00C224AD" w:rsidP="00BE2F2E">
            <w:pPr>
              <w:pStyle w:val="TableParagraph"/>
              <w:tabs>
                <w:tab w:val="left" w:pos="1392"/>
              </w:tabs>
              <w:ind w:left="11" w:right="129"/>
              <w:jc w:val="both"/>
              <w:rPr>
                <w:sz w:val="20"/>
                <w:lang w:val="ru-RU"/>
              </w:rPr>
            </w:pPr>
            <w:r w:rsidRPr="002944B6">
              <w:rPr>
                <w:sz w:val="20"/>
                <w:lang w:val="ru-RU"/>
              </w:rPr>
              <w:t>-Разучивание</w:t>
            </w:r>
            <w:r w:rsidRPr="002944B6">
              <w:rPr>
                <w:spacing w:val="1"/>
                <w:sz w:val="20"/>
                <w:lang w:val="ru-RU"/>
              </w:rPr>
              <w:t xml:space="preserve"> </w:t>
            </w:r>
            <w:r w:rsidRPr="002944B6">
              <w:rPr>
                <w:sz w:val="20"/>
                <w:lang w:val="ru-RU"/>
              </w:rPr>
              <w:t>стихов,</w:t>
            </w:r>
            <w:r w:rsidRPr="002944B6">
              <w:rPr>
                <w:spacing w:val="-47"/>
                <w:sz w:val="20"/>
                <w:lang w:val="ru-RU"/>
              </w:rPr>
              <w:t xml:space="preserve"> </w:t>
            </w:r>
            <w:r w:rsidRPr="002944B6">
              <w:rPr>
                <w:sz w:val="20"/>
                <w:lang w:val="ru-RU"/>
              </w:rPr>
              <w:t>чтение</w:t>
            </w:r>
            <w:r w:rsidRPr="002944B6">
              <w:rPr>
                <w:sz w:val="20"/>
                <w:lang w:val="ru-RU"/>
              </w:rPr>
              <w:tab/>
            </w:r>
            <w:r w:rsidRPr="002944B6">
              <w:rPr>
                <w:spacing w:val="-1"/>
                <w:sz w:val="20"/>
                <w:lang w:val="ru-RU"/>
              </w:rPr>
              <w:t>рассказов,</w:t>
            </w:r>
            <w:r w:rsidRPr="002944B6">
              <w:rPr>
                <w:spacing w:val="-48"/>
                <w:sz w:val="20"/>
                <w:lang w:val="ru-RU"/>
              </w:rPr>
              <w:t xml:space="preserve"> </w:t>
            </w:r>
            <w:r w:rsidRPr="002944B6">
              <w:rPr>
                <w:sz w:val="20"/>
                <w:lang w:val="ru-RU"/>
              </w:rPr>
              <w:t>просмотр</w:t>
            </w:r>
            <w:r w:rsidRPr="002944B6">
              <w:rPr>
                <w:spacing w:val="-6"/>
                <w:sz w:val="20"/>
                <w:lang w:val="ru-RU"/>
              </w:rPr>
              <w:t xml:space="preserve"> </w:t>
            </w:r>
            <w:r w:rsidRPr="002944B6">
              <w:rPr>
                <w:sz w:val="20"/>
                <w:lang w:val="ru-RU"/>
              </w:rPr>
              <w:t>видеофильмов;</w:t>
            </w:r>
          </w:p>
          <w:p w14:paraId="390E04FC" w14:textId="77777777" w:rsidR="00C224AD" w:rsidRPr="002944B6" w:rsidRDefault="00C224AD" w:rsidP="00BE2F2E">
            <w:pPr>
              <w:pStyle w:val="TableParagraph"/>
              <w:ind w:left="11" w:right="142"/>
              <w:jc w:val="both"/>
              <w:rPr>
                <w:sz w:val="20"/>
                <w:lang w:val="ru-RU"/>
              </w:rPr>
            </w:pPr>
            <w:r w:rsidRPr="002944B6">
              <w:rPr>
                <w:w w:val="95"/>
                <w:sz w:val="20"/>
                <w:lang w:val="ru-RU"/>
              </w:rPr>
              <w:t>-Проведение</w:t>
            </w:r>
            <w:r w:rsidRPr="002944B6">
              <w:rPr>
                <w:spacing w:val="1"/>
                <w:w w:val="95"/>
                <w:sz w:val="20"/>
                <w:lang w:val="ru-RU"/>
              </w:rPr>
              <w:t xml:space="preserve"> </w:t>
            </w:r>
            <w:r w:rsidRPr="002944B6">
              <w:rPr>
                <w:w w:val="95"/>
                <w:sz w:val="20"/>
                <w:lang w:val="ru-RU"/>
              </w:rPr>
              <w:t>масленичной</w:t>
            </w:r>
            <w:r w:rsidRPr="002944B6">
              <w:rPr>
                <w:spacing w:val="1"/>
                <w:w w:val="95"/>
                <w:sz w:val="20"/>
                <w:lang w:val="ru-RU"/>
              </w:rPr>
              <w:t xml:space="preserve"> </w:t>
            </w:r>
            <w:r w:rsidRPr="002944B6">
              <w:rPr>
                <w:sz w:val="20"/>
                <w:lang w:val="ru-RU"/>
              </w:rPr>
              <w:t>недели;</w:t>
            </w:r>
          </w:p>
          <w:p w14:paraId="69E2088B" w14:textId="77777777" w:rsidR="00C224AD" w:rsidRPr="002944B6" w:rsidRDefault="00C224AD" w:rsidP="00BE2F2E">
            <w:pPr>
              <w:pStyle w:val="TableParagraph"/>
              <w:ind w:left="11"/>
              <w:jc w:val="both"/>
              <w:rPr>
                <w:sz w:val="20"/>
                <w:lang w:val="ru-RU"/>
              </w:rPr>
            </w:pPr>
            <w:r w:rsidRPr="002944B6">
              <w:rPr>
                <w:sz w:val="20"/>
                <w:lang w:val="ru-RU"/>
              </w:rPr>
              <w:t xml:space="preserve">-Праздник    </w:t>
            </w:r>
            <w:r w:rsidRPr="002944B6">
              <w:rPr>
                <w:spacing w:val="29"/>
                <w:sz w:val="20"/>
                <w:lang w:val="ru-RU"/>
              </w:rPr>
              <w:t xml:space="preserve"> </w:t>
            </w:r>
            <w:r w:rsidRPr="002944B6">
              <w:rPr>
                <w:sz w:val="20"/>
                <w:lang w:val="ru-RU"/>
              </w:rPr>
              <w:t xml:space="preserve">на     </w:t>
            </w:r>
            <w:r w:rsidRPr="002944B6">
              <w:rPr>
                <w:spacing w:val="30"/>
                <w:sz w:val="20"/>
                <w:lang w:val="ru-RU"/>
              </w:rPr>
              <w:t xml:space="preserve"> </w:t>
            </w:r>
            <w:r w:rsidRPr="002944B6">
              <w:rPr>
                <w:sz w:val="20"/>
                <w:lang w:val="ru-RU"/>
              </w:rPr>
              <w:t>улице</w:t>
            </w:r>
          </w:p>
          <w:p w14:paraId="1F6EA3E6" w14:textId="77777777" w:rsidR="00C224AD" w:rsidRDefault="00C224AD" w:rsidP="00BE2F2E">
            <w:pPr>
              <w:pStyle w:val="TableParagraph"/>
              <w:spacing w:before="1"/>
              <w:ind w:left="11"/>
              <w:jc w:val="both"/>
              <w:rPr>
                <w:sz w:val="20"/>
              </w:rPr>
            </w:pPr>
            <w:r>
              <w:rPr>
                <w:sz w:val="20"/>
              </w:rPr>
              <w:t>«Широкая</w:t>
            </w:r>
            <w:r>
              <w:rPr>
                <w:spacing w:val="-10"/>
                <w:sz w:val="20"/>
              </w:rPr>
              <w:t xml:space="preserve"> </w:t>
            </w:r>
            <w:r>
              <w:rPr>
                <w:sz w:val="20"/>
              </w:rPr>
              <w:t>масленица»</w:t>
            </w:r>
          </w:p>
        </w:tc>
        <w:tc>
          <w:tcPr>
            <w:tcW w:w="1844" w:type="dxa"/>
          </w:tcPr>
          <w:p w14:paraId="72927B81" w14:textId="77777777" w:rsidR="00C224AD" w:rsidRPr="002944B6" w:rsidRDefault="00C224AD" w:rsidP="00BE2F2E">
            <w:pPr>
              <w:pStyle w:val="TableParagraph"/>
              <w:ind w:left="11" w:right="751"/>
              <w:rPr>
                <w:sz w:val="20"/>
                <w:lang w:val="ru-RU"/>
              </w:rPr>
            </w:pPr>
            <w:r w:rsidRPr="002944B6">
              <w:rPr>
                <w:spacing w:val="-1"/>
                <w:sz w:val="20"/>
                <w:lang w:val="ru-RU"/>
              </w:rPr>
              <w:t>-Подготовка</w:t>
            </w:r>
            <w:r w:rsidRPr="002944B6">
              <w:rPr>
                <w:spacing w:val="-47"/>
                <w:sz w:val="20"/>
                <w:lang w:val="ru-RU"/>
              </w:rPr>
              <w:t xml:space="preserve"> </w:t>
            </w:r>
            <w:r w:rsidRPr="002944B6">
              <w:rPr>
                <w:sz w:val="20"/>
                <w:lang w:val="ru-RU"/>
              </w:rPr>
              <w:t>наглядного</w:t>
            </w:r>
            <w:r w:rsidRPr="002944B6">
              <w:rPr>
                <w:spacing w:val="1"/>
                <w:sz w:val="20"/>
                <w:lang w:val="ru-RU"/>
              </w:rPr>
              <w:t xml:space="preserve"> </w:t>
            </w:r>
            <w:r w:rsidRPr="002944B6">
              <w:rPr>
                <w:sz w:val="20"/>
                <w:lang w:val="ru-RU"/>
              </w:rPr>
              <w:t>материала;</w:t>
            </w:r>
          </w:p>
          <w:p w14:paraId="7898F29B" w14:textId="77777777" w:rsidR="00C224AD" w:rsidRPr="002944B6" w:rsidRDefault="00C224AD" w:rsidP="00BE2F2E">
            <w:pPr>
              <w:pStyle w:val="TableParagraph"/>
              <w:ind w:left="11" w:right="181"/>
              <w:rPr>
                <w:sz w:val="20"/>
                <w:lang w:val="ru-RU"/>
              </w:rPr>
            </w:pPr>
            <w:r w:rsidRPr="002944B6">
              <w:rPr>
                <w:sz w:val="20"/>
                <w:lang w:val="ru-RU"/>
              </w:rPr>
              <w:t>-Составление</w:t>
            </w:r>
            <w:r w:rsidRPr="002944B6">
              <w:rPr>
                <w:spacing w:val="1"/>
                <w:sz w:val="20"/>
                <w:lang w:val="ru-RU"/>
              </w:rPr>
              <w:t xml:space="preserve"> </w:t>
            </w:r>
            <w:r w:rsidRPr="002944B6">
              <w:rPr>
                <w:sz w:val="20"/>
                <w:lang w:val="ru-RU"/>
              </w:rPr>
              <w:t>каталога народных</w:t>
            </w:r>
            <w:r w:rsidRPr="002944B6">
              <w:rPr>
                <w:spacing w:val="-47"/>
                <w:sz w:val="20"/>
                <w:lang w:val="ru-RU"/>
              </w:rPr>
              <w:t xml:space="preserve"> </w:t>
            </w:r>
            <w:r w:rsidRPr="002944B6">
              <w:rPr>
                <w:sz w:val="20"/>
                <w:lang w:val="ru-RU"/>
              </w:rPr>
              <w:t>игр с детьми</w:t>
            </w:r>
          </w:p>
        </w:tc>
        <w:tc>
          <w:tcPr>
            <w:tcW w:w="1422" w:type="dxa"/>
          </w:tcPr>
          <w:p w14:paraId="1EA01022" w14:textId="77777777" w:rsidR="00C224AD" w:rsidRPr="002944B6" w:rsidRDefault="00C224AD" w:rsidP="00BE2F2E">
            <w:pPr>
              <w:pStyle w:val="TableParagraph"/>
              <w:tabs>
                <w:tab w:val="left" w:pos="1326"/>
              </w:tabs>
              <w:ind w:left="10" w:right="-15"/>
              <w:rPr>
                <w:sz w:val="20"/>
                <w:lang w:val="ru-RU"/>
              </w:rPr>
            </w:pPr>
            <w:r w:rsidRPr="002944B6">
              <w:rPr>
                <w:sz w:val="20"/>
                <w:lang w:val="ru-RU"/>
              </w:rPr>
              <w:t>-Совместный</w:t>
            </w:r>
            <w:r w:rsidRPr="002944B6">
              <w:rPr>
                <w:spacing w:val="1"/>
                <w:sz w:val="20"/>
                <w:lang w:val="ru-RU"/>
              </w:rPr>
              <w:t xml:space="preserve"> </w:t>
            </w:r>
            <w:r w:rsidRPr="002944B6">
              <w:rPr>
                <w:sz w:val="20"/>
                <w:lang w:val="ru-RU"/>
              </w:rPr>
              <w:t>праздник</w:t>
            </w:r>
            <w:r w:rsidRPr="002944B6">
              <w:rPr>
                <w:sz w:val="20"/>
                <w:lang w:val="ru-RU"/>
              </w:rPr>
              <w:tab/>
              <w:t>с</w:t>
            </w:r>
            <w:r w:rsidRPr="002944B6">
              <w:rPr>
                <w:spacing w:val="-47"/>
                <w:sz w:val="20"/>
                <w:lang w:val="ru-RU"/>
              </w:rPr>
              <w:t xml:space="preserve"> </w:t>
            </w:r>
            <w:r w:rsidRPr="002944B6">
              <w:rPr>
                <w:sz w:val="20"/>
                <w:lang w:val="ru-RU"/>
              </w:rPr>
              <w:t>детьми</w:t>
            </w:r>
            <w:r w:rsidRPr="002944B6">
              <w:rPr>
                <w:spacing w:val="-7"/>
                <w:sz w:val="20"/>
                <w:lang w:val="ru-RU"/>
              </w:rPr>
              <w:t xml:space="preserve"> </w:t>
            </w:r>
            <w:r w:rsidRPr="002944B6">
              <w:rPr>
                <w:sz w:val="20"/>
                <w:lang w:val="ru-RU"/>
              </w:rPr>
              <w:t>на</w:t>
            </w:r>
            <w:r w:rsidRPr="002944B6">
              <w:rPr>
                <w:spacing w:val="-5"/>
                <w:sz w:val="20"/>
                <w:lang w:val="ru-RU"/>
              </w:rPr>
              <w:t xml:space="preserve"> </w:t>
            </w:r>
            <w:r w:rsidRPr="002944B6">
              <w:rPr>
                <w:sz w:val="20"/>
                <w:lang w:val="ru-RU"/>
              </w:rPr>
              <w:t>улице</w:t>
            </w:r>
          </w:p>
          <w:p w14:paraId="7D97AA83" w14:textId="77777777" w:rsidR="00C224AD" w:rsidRDefault="00C224AD" w:rsidP="00BE2F2E">
            <w:pPr>
              <w:pStyle w:val="TableParagraph"/>
              <w:ind w:left="10" w:right="389"/>
              <w:rPr>
                <w:sz w:val="20"/>
              </w:rPr>
            </w:pPr>
            <w:r>
              <w:rPr>
                <w:sz w:val="20"/>
              </w:rPr>
              <w:t>«Широкая</w:t>
            </w:r>
            <w:r>
              <w:rPr>
                <w:spacing w:val="1"/>
                <w:sz w:val="20"/>
              </w:rPr>
              <w:t xml:space="preserve"> </w:t>
            </w:r>
            <w:r>
              <w:rPr>
                <w:spacing w:val="-1"/>
                <w:sz w:val="20"/>
              </w:rPr>
              <w:t>масленица»</w:t>
            </w:r>
          </w:p>
        </w:tc>
      </w:tr>
      <w:tr w:rsidR="00C224AD" w14:paraId="38D9C91B" w14:textId="77777777" w:rsidTr="00BE2F2E">
        <w:trPr>
          <w:trHeight w:val="2296"/>
        </w:trPr>
        <w:tc>
          <w:tcPr>
            <w:tcW w:w="566" w:type="dxa"/>
            <w:textDirection w:val="btLr"/>
          </w:tcPr>
          <w:p w14:paraId="34FE7D0C" w14:textId="77777777" w:rsidR="00C224AD" w:rsidRDefault="00C224AD" w:rsidP="00BE2F2E">
            <w:pPr>
              <w:pStyle w:val="TableParagraph"/>
              <w:spacing w:before="17" w:line="249" w:lineRule="auto"/>
              <w:ind w:left="484" w:right="423" w:hanging="135"/>
              <w:rPr>
                <w:b/>
                <w:i/>
                <w:sz w:val="20"/>
              </w:rPr>
            </w:pPr>
            <w:r>
              <w:rPr>
                <w:b/>
                <w:i/>
                <w:spacing w:val="-1"/>
                <w:sz w:val="20"/>
              </w:rPr>
              <w:t>Международный</w:t>
            </w:r>
            <w:r>
              <w:rPr>
                <w:b/>
                <w:i/>
                <w:spacing w:val="-47"/>
                <w:sz w:val="20"/>
              </w:rPr>
              <w:t xml:space="preserve"> </w:t>
            </w:r>
            <w:r>
              <w:rPr>
                <w:b/>
                <w:i/>
                <w:sz w:val="20"/>
              </w:rPr>
              <w:t>женский</w:t>
            </w:r>
            <w:r>
              <w:rPr>
                <w:b/>
                <w:i/>
                <w:spacing w:val="-6"/>
                <w:sz w:val="20"/>
              </w:rPr>
              <w:t xml:space="preserve"> </w:t>
            </w:r>
            <w:r>
              <w:rPr>
                <w:b/>
                <w:i/>
                <w:sz w:val="20"/>
              </w:rPr>
              <w:t>день</w:t>
            </w:r>
          </w:p>
        </w:tc>
        <w:tc>
          <w:tcPr>
            <w:tcW w:w="288" w:type="dxa"/>
            <w:textDirection w:val="btLr"/>
          </w:tcPr>
          <w:p w14:paraId="22100E3A" w14:textId="77777777" w:rsidR="00C224AD" w:rsidRDefault="00C224AD" w:rsidP="00BE2F2E">
            <w:pPr>
              <w:pStyle w:val="TableParagraph"/>
              <w:spacing w:before="17"/>
              <w:ind w:left="774" w:right="761"/>
              <w:jc w:val="center"/>
              <w:rPr>
                <w:i/>
                <w:sz w:val="20"/>
              </w:rPr>
            </w:pPr>
            <w:r>
              <w:rPr>
                <w:i/>
                <w:sz w:val="20"/>
              </w:rPr>
              <w:t>8</w:t>
            </w:r>
            <w:r>
              <w:rPr>
                <w:i/>
                <w:spacing w:val="-2"/>
                <w:sz w:val="20"/>
              </w:rPr>
              <w:t xml:space="preserve"> </w:t>
            </w:r>
            <w:r>
              <w:rPr>
                <w:i/>
                <w:sz w:val="20"/>
              </w:rPr>
              <w:t>марта</w:t>
            </w:r>
          </w:p>
        </w:tc>
        <w:tc>
          <w:tcPr>
            <w:tcW w:w="3685" w:type="dxa"/>
          </w:tcPr>
          <w:p w14:paraId="5CFE8AE1" w14:textId="77777777" w:rsidR="00C224AD" w:rsidRDefault="00C224AD" w:rsidP="00BE2F2E">
            <w:pPr>
              <w:pStyle w:val="TableParagraph"/>
              <w:tabs>
                <w:tab w:val="left" w:pos="2371"/>
              </w:tabs>
              <w:ind w:left="117" w:right="126"/>
              <w:jc w:val="both"/>
              <w:rPr>
                <w:sz w:val="20"/>
              </w:rPr>
            </w:pPr>
            <w:r w:rsidRPr="002944B6">
              <w:rPr>
                <w:sz w:val="20"/>
                <w:lang w:val="ru-RU"/>
              </w:rPr>
              <w:t>Уже</w:t>
            </w:r>
            <w:r w:rsidRPr="002944B6">
              <w:rPr>
                <w:spacing w:val="1"/>
                <w:sz w:val="20"/>
                <w:lang w:val="ru-RU"/>
              </w:rPr>
              <w:t xml:space="preserve"> </w:t>
            </w:r>
            <w:r w:rsidRPr="002944B6">
              <w:rPr>
                <w:sz w:val="20"/>
                <w:lang w:val="ru-RU"/>
              </w:rPr>
              <w:t>в</w:t>
            </w:r>
            <w:r w:rsidRPr="002944B6">
              <w:rPr>
                <w:spacing w:val="1"/>
                <w:sz w:val="20"/>
                <w:lang w:val="ru-RU"/>
              </w:rPr>
              <w:t xml:space="preserve"> </w:t>
            </w:r>
            <w:r w:rsidRPr="002944B6">
              <w:rPr>
                <w:sz w:val="20"/>
                <w:lang w:val="ru-RU"/>
              </w:rPr>
              <w:t>Древнем</w:t>
            </w:r>
            <w:r w:rsidRPr="002944B6">
              <w:rPr>
                <w:spacing w:val="1"/>
                <w:sz w:val="20"/>
                <w:lang w:val="ru-RU"/>
              </w:rPr>
              <w:t xml:space="preserve"> </w:t>
            </w:r>
            <w:r w:rsidRPr="002944B6">
              <w:rPr>
                <w:sz w:val="20"/>
                <w:lang w:val="ru-RU"/>
              </w:rPr>
              <w:t>Риме</w:t>
            </w:r>
            <w:r w:rsidRPr="002944B6">
              <w:rPr>
                <w:spacing w:val="1"/>
                <w:sz w:val="20"/>
                <w:lang w:val="ru-RU"/>
              </w:rPr>
              <w:t xml:space="preserve"> </w:t>
            </w:r>
            <w:r w:rsidRPr="002944B6">
              <w:rPr>
                <w:sz w:val="20"/>
                <w:lang w:val="ru-RU"/>
              </w:rPr>
              <w:t>существовал</w:t>
            </w:r>
            <w:r w:rsidRPr="002944B6">
              <w:rPr>
                <w:spacing w:val="1"/>
                <w:sz w:val="20"/>
                <w:lang w:val="ru-RU"/>
              </w:rPr>
              <w:t xml:space="preserve"> </w:t>
            </w:r>
            <w:r w:rsidRPr="002944B6">
              <w:rPr>
                <w:sz w:val="20"/>
                <w:lang w:val="ru-RU"/>
              </w:rPr>
              <w:t>женский</w:t>
            </w:r>
            <w:r w:rsidRPr="002944B6">
              <w:rPr>
                <w:spacing w:val="1"/>
                <w:sz w:val="20"/>
                <w:lang w:val="ru-RU"/>
              </w:rPr>
              <w:t xml:space="preserve"> </w:t>
            </w:r>
            <w:r w:rsidRPr="002944B6">
              <w:rPr>
                <w:sz w:val="20"/>
                <w:lang w:val="ru-RU"/>
              </w:rPr>
              <w:t>день,</w:t>
            </w:r>
            <w:r w:rsidRPr="002944B6">
              <w:rPr>
                <w:spacing w:val="1"/>
                <w:sz w:val="20"/>
                <w:lang w:val="ru-RU"/>
              </w:rPr>
              <w:t xml:space="preserve"> </w:t>
            </w:r>
            <w:r w:rsidRPr="002944B6">
              <w:rPr>
                <w:sz w:val="20"/>
                <w:lang w:val="ru-RU"/>
              </w:rPr>
              <w:t>когда</w:t>
            </w:r>
            <w:r w:rsidRPr="002944B6">
              <w:rPr>
                <w:spacing w:val="1"/>
                <w:sz w:val="20"/>
                <w:lang w:val="ru-RU"/>
              </w:rPr>
              <w:t xml:space="preserve"> </w:t>
            </w:r>
            <w:r w:rsidRPr="002944B6">
              <w:rPr>
                <w:sz w:val="20"/>
                <w:lang w:val="ru-RU"/>
              </w:rPr>
              <w:t>облаченные</w:t>
            </w:r>
            <w:r w:rsidRPr="002944B6">
              <w:rPr>
                <w:spacing w:val="1"/>
                <w:sz w:val="20"/>
                <w:lang w:val="ru-RU"/>
              </w:rPr>
              <w:t xml:space="preserve"> </w:t>
            </w:r>
            <w:r w:rsidRPr="002944B6">
              <w:rPr>
                <w:sz w:val="20"/>
                <w:lang w:val="ru-RU"/>
              </w:rPr>
              <w:t>в</w:t>
            </w:r>
            <w:r w:rsidRPr="002944B6">
              <w:rPr>
                <w:spacing w:val="1"/>
                <w:sz w:val="20"/>
                <w:lang w:val="ru-RU"/>
              </w:rPr>
              <w:t xml:space="preserve"> </w:t>
            </w:r>
            <w:r w:rsidRPr="002944B6">
              <w:rPr>
                <w:sz w:val="20"/>
                <w:lang w:val="ru-RU"/>
              </w:rPr>
              <w:t>лучшие</w:t>
            </w:r>
            <w:r w:rsidRPr="002944B6">
              <w:rPr>
                <w:spacing w:val="1"/>
                <w:sz w:val="20"/>
                <w:lang w:val="ru-RU"/>
              </w:rPr>
              <w:t xml:space="preserve"> </w:t>
            </w:r>
            <w:r w:rsidRPr="002944B6">
              <w:rPr>
                <w:sz w:val="20"/>
                <w:lang w:val="ru-RU"/>
              </w:rPr>
              <w:t>одежды,</w:t>
            </w:r>
            <w:r w:rsidRPr="002944B6">
              <w:rPr>
                <w:spacing w:val="1"/>
                <w:sz w:val="20"/>
                <w:lang w:val="ru-RU"/>
              </w:rPr>
              <w:t xml:space="preserve"> </w:t>
            </w:r>
            <w:r w:rsidRPr="002944B6">
              <w:rPr>
                <w:sz w:val="20"/>
                <w:lang w:val="ru-RU"/>
              </w:rPr>
              <w:t>благоухающими</w:t>
            </w:r>
            <w:r w:rsidRPr="002944B6">
              <w:rPr>
                <w:spacing w:val="1"/>
                <w:sz w:val="20"/>
                <w:lang w:val="ru-RU"/>
              </w:rPr>
              <w:t xml:space="preserve"> </w:t>
            </w:r>
            <w:r w:rsidRPr="002944B6">
              <w:rPr>
                <w:sz w:val="20"/>
                <w:lang w:val="ru-RU"/>
              </w:rPr>
              <w:t>венками</w:t>
            </w:r>
            <w:r w:rsidRPr="002944B6">
              <w:rPr>
                <w:spacing w:val="1"/>
                <w:sz w:val="20"/>
                <w:lang w:val="ru-RU"/>
              </w:rPr>
              <w:t xml:space="preserve"> </w:t>
            </w:r>
            <w:r w:rsidRPr="002944B6">
              <w:rPr>
                <w:sz w:val="20"/>
                <w:lang w:val="ru-RU"/>
              </w:rPr>
              <w:t>на</w:t>
            </w:r>
            <w:r w:rsidRPr="002944B6">
              <w:rPr>
                <w:spacing w:val="1"/>
                <w:sz w:val="20"/>
                <w:lang w:val="ru-RU"/>
              </w:rPr>
              <w:t xml:space="preserve"> </w:t>
            </w:r>
            <w:r w:rsidRPr="002944B6">
              <w:rPr>
                <w:sz w:val="20"/>
                <w:lang w:val="ru-RU"/>
              </w:rPr>
              <w:t>головах,</w:t>
            </w:r>
            <w:r w:rsidRPr="002944B6">
              <w:rPr>
                <w:spacing w:val="1"/>
                <w:sz w:val="20"/>
                <w:lang w:val="ru-RU"/>
              </w:rPr>
              <w:t xml:space="preserve"> </w:t>
            </w:r>
            <w:r w:rsidRPr="002944B6">
              <w:rPr>
                <w:sz w:val="20"/>
                <w:lang w:val="ru-RU"/>
              </w:rPr>
              <w:t>римлянки</w:t>
            </w:r>
            <w:r w:rsidRPr="002944B6">
              <w:rPr>
                <w:spacing w:val="1"/>
                <w:sz w:val="20"/>
                <w:lang w:val="ru-RU"/>
              </w:rPr>
              <w:t xml:space="preserve"> </w:t>
            </w:r>
            <w:r w:rsidRPr="002944B6">
              <w:rPr>
                <w:sz w:val="20"/>
                <w:lang w:val="ru-RU"/>
              </w:rPr>
              <w:t>приходили</w:t>
            </w:r>
            <w:r w:rsidRPr="002944B6">
              <w:rPr>
                <w:spacing w:val="1"/>
                <w:sz w:val="20"/>
                <w:lang w:val="ru-RU"/>
              </w:rPr>
              <w:t xml:space="preserve"> </w:t>
            </w:r>
            <w:r w:rsidRPr="002944B6">
              <w:rPr>
                <w:sz w:val="20"/>
                <w:lang w:val="ru-RU"/>
              </w:rPr>
              <w:t>в</w:t>
            </w:r>
            <w:r w:rsidRPr="002944B6">
              <w:rPr>
                <w:spacing w:val="1"/>
                <w:sz w:val="20"/>
                <w:lang w:val="ru-RU"/>
              </w:rPr>
              <w:t xml:space="preserve"> </w:t>
            </w:r>
            <w:r w:rsidRPr="002944B6">
              <w:rPr>
                <w:sz w:val="20"/>
                <w:lang w:val="ru-RU"/>
              </w:rPr>
              <w:t>храм</w:t>
            </w:r>
            <w:r w:rsidRPr="002944B6">
              <w:rPr>
                <w:spacing w:val="1"/>
                <w:sz w:val="20"/>
                <w:lang w:val="ru-RU"/>
              </w:rPr>
              <w:t xml:space="preserve"> </w:t>
            </w:r>
            <w:r w:rsidRPr="002944B6">
              <w:rPr>
                <w:sz w:val="20"/>
                <w:lang w:val="ru-RU"/>
              </w:rPr>
              <w:t>богини</w:t>
            </w:r>
            <w:r w:rsidRPr="002944B6">
              <w:rPr>
                <w:spacing w:val="1"/>
                <w:sz w:val="20"/>
                <w:lang w:val="ru-RU"/>
              </w:rPr>
              <w:t xml:space="preserve"> </w:t>
            </w:r>
            <w:r w:rsidRPr="002944B6">
              <w:rPr>
                <w:sz w:val="20"/>
                <w:lang w:val="ru-RU"/>
              </w:rPr>
              <w:t>Весты-</w:t>
            </w:r>
            <w:r w:rsidRPr="002944B6">
              <w:rPr>
                <w:spacing w:val="1"/>
                <w:sz w:val="20"/>
                <w:lang w:val="ru-RU"/>
              </w:rPr>
              <w:t xml:space="preserve"> </w:t>
            </w:r>
            <w:r w:rsidRPr="002944B6">
              <w:rPr>
                <w:sz w:val="20"/>
                <w:lang w:val="ru-RU"/>
              </w:rPr>
              <w:t>хранительницы</w:t>
            </w:r>
            <w:r w:rsidRPr="002944B6">
              <w:rPr>
                <w:spacing w:val="1"/>
                <w:sz w:val="20"/>
                <w:lang w:val="ru-RU"/>
              </w:rPr>
              <w:t xml:space="preserve"> </w:t>
            </w:r>
            <w:r w:rsidRPr="002944B6">
              <w:rPr>
                <w:sz w:val="20"/>
                <w:lang w:val="ru-RU"/>
              </w:rPr>
              <w:t>домашнего</w:t>
            </w:r>
            <w:r w:rsidRPr="002944B6">
              <w:rPr>
                <w:spacing w:val="1"/>
                <w:sz w:val="20"/>
                <w:lang w:val="ru-RU"/>
              </w:rPr>
              <w:t xml:space="preserve"> </w:t>
            </w:r>
            <w:r w:rsidRPr="002944B6">
              <w:rPr>
                <w:sz w:val="20"/>
                <w:lang w:val="ru-RU"/>
              </w:rPr>
              <w:t>очага.</w:t>
            </w:r>
            <w:r w:rsidRPr="002944B6">
              <w:rPr>
                <w:spacing w:val="-47"/>
                <w:sz w:val="20"/>
                <w:lang w:val="ru-RU"/>
              </w:rPr>
              <w:t xml:space="preserve"> </w:t>
            </w:r>
            <w:r>
              <w:rPr>
                <w:sz w:val="20"/>
              </w:rPr>
              <w:t>Инициатором</w:t>
            </w:r>
            <w:r>
              <w:rPr>
                <w:sz w:val="20"/>
              </w:rPr>
              <w:tab/>
            </w:r>
            <w:r>
              <w:rPr>
                <w:spacing w:val="-1"/>
                <w:sz w:val="20"/>
              </w:rPr>
              <w:t>празднования</w:t>
            </w:r>
            <w:r>
              <w:rPr>
                <w:spacing w:val="-48"/>
                <w:sz w:val="20"/>
              </w:rPr>
              <w:t xml:space="preserve"> </w:t>
            </w:r>
            <w:r>
              <w:rPr>
                <w:sz w:val="20"/>
              </w:rPr>
              <w:t>Международного</w:t>
            </w:r>
            <w:r>
              <w:rPr>
                <w:spacing w:val="1"/>
                <w:sz w:val="20"/>
              </w:rPr>
              <w:t xml:space="preserve"> </w:t>
            </w:r>
            <w:r>
              <w:rPr>
                <w:sz w:val="20"/>
              </w:rPr>
              <w:t>женского</w:t>
            </w:r>
            <w:r>
              <w:rPr>
                <w:spacing w:val="1"/>
                <w:sz w:val="20"/>
              </w:rPr>
              <w:t xml:space="preserve"> </w:t>
            </w:r>
            <w:r>
              <w:rPr>
                <w:sz w:val="20"/>
              </w:rPr>
              <w:t>дня</w:t>
            </w:r>
            <w:r>
              <w:rPr>
                <w:spacing w:val="1"/>
                <w:sz w:val="20"/>
              </w:rPr>
              <w:t xml:space="preserve"> </w:t>
            </w:r>
            <w:r>
              <w:rPr>
                <w:sz w:val="20"/>
              </w:rPr>
              <w:t>была</w:t>
            </w:r>
            <w:r>
              <w:rPr>
                <w:spacing w:val="1"/>
                <w:sz w:val="20"/>
              </w:rPr>
              <w:t xml:space="preserve"> </w:t>
            </w:r>
            <w:r>
              <w:rPr>
                <w:sz w:val="20"/>
              </w:rPr>
              <w:t>Клара</w:t>
            </w:r>
            <w:r>
              <w:rPr>
                <w:spacing w:val="-1"/>
                <w:sz w:val="20"/>
              </w:rPr>
              <w:t xml:space="preserve"> </w:t>
            </w:r>
            <w:r>
              <w:rPr>
                <w:sz w:val="20"/>
              </w:rPr>
              <w:t>Цеткин</w:t>
            </w:r>
          </w:p>
        </w:tc>
        <w:tc>
          <w:tcPr>
            <w:tcW w:w="2411" w:type="dxa"/>
          </w:tcPr>
          <w:p w14:paraId="2C22C257" w14:textId="77777777" w:rsidR="00C224AD" w:rsidRPr="002944B6" w:rsidRDefault="00C224AD" w:rsidP="00BE2F2E">
            <w:pPr>
              <w:pStyle w:val="TableParagraph"/>
              <w:spacing w:line="221" w:lineRule="exact"/>
              <w:ind w:left="11"/>
              <w:rPr>
                <w:sz w:val="20"/>
                <w:lang w:val="ru-RU"/>
              </w:rPr>
            </w:pPr>
            <w:r w:rsidRPr="002944B6">
              <w:rPr>
                <w:sz w:val="20"/>
                <w:lang w:val="ru-RU"/>
              </w:rPr>
              <w:t>-Выставка</w:t>
            </w:r>
            <w:r w:rsidRPr="002944B6">
              <w:rPr>
                <w:spacing w:val="-7"/>
                <w:sz w:val="20"/>
                <w:lang w:val="ru-RU"/>
              </w:rPr>
              <w:t xml:space="preserve"> </w:t>
            </w:r>
            <w:r w:rsidRPr="002944B6">
              <w:rPr>
                <w:sz w:val="20"/>
                <w:lang w:val="ru-RU"/>
              </w:rPr>
              <w:t>поделок;</w:t>
            </w:r>
          </w:p>
          <w:p w14:paraId="4C864CF6" w14:textId="77777777" w:rsidR="00C224AD" w:rsidRPr="002944B6" w:rsidRDefault="00C224AD" w:rsidP="00BE2F2E">
            <w:pPr>
              <w:pStyle w:val="TableParagraph"/>
              <w:spacing w:line="228" w:lineRule="exact"/>
              <w:ind w:left="11"/>
              <w:rPr>
                <w:sz w:val="20"/>
                <w:lang w:val="ru-RU"/>
              </w:rPr>
            </w:pPr>
            <w:r w:rsidRPr="002944B6">
              <w:rPr>
                <w:sz w:val="20"/>
                <w:lang w:val="ru-RU"/>
              </w:rPr>
              <w:t>-Утренник;</w:t>
            </w:r>
          </w:p>
          <w:p w14:paraId="57434C89" w14:textId="77777777" w:rsidR="00C224AD" w:rsidRPr="002944B6" w:rsidRDefault="00C224AD" w:rsidP="00BE2F2E">
            <w:pPr>
              <w:pStyle w:val="TableParagraph"/>
              <w:spacing w:before="3"/>
              <w:ind w:left="11"/>
              <w:rPr>
                <w:sz w:val="20"/>
                <w:lang w:val="ru-RU"/>
              </w:rPr>
            </w:pPr>
            <w:r w:rsidRPr="002944B6">
              <w:rPr>
                <w:sz w:val="20"/>
                <w:lang w:val="ru-RU"/>
              </w:rPr>
              <w:t>-Чаепитие</w:t>
            </w:r>
            <w:r w:rsidRPr="002944B6">
              <w:rPr>
                <w:spacing w:val="-4"/>
                <w:sz w:val="20"/>
                <w:lang w:val="ru-RU"/>
              </w:rPr>
              <w:t xml:space="preserve"> </w:t>
            </w:r>
            <w:r w:rsidRPr="002944B6">
              <w:rPr>
                <w:sz w:val="20"/>
                <w:lang w:val="ru-RU"/>
              </w:rPr>
              <w:t>с</w:t>
            </w:r>
            <w:r w:rsidRPr="002944B6">
              <w:rPr>
                <w:spacing w:val="-4"/>
                <w:sz w:val="20"/>
                <w:lang w:val="ru-RU"/>
              </w:rPr>
              <w:t xml:space="preserve"> </w:t>
            </w:r>
            <w:r w:rsidRPr="002944B6">
              <w:rPr>
                <w:sz w:val="20"/>
                <w:lang w:val="ru-RU"/>
              </w:rPr>
              <w:t>мамами</w:t>
            </w:r>
          </w:p>
        </w:tc>
        <w:tc>
          <w:tcPr>
            <w:tcW w:w="1844" w:type="dxa"/>
          </w:tcPr>
          <w:p w14:paraId="4BDC156F" w14:textId="77777777" w:rsidR="00C224AD" w:rsidRPr="002944B6" w:rsidRDefault="00C224AD" w:rsidP="00BE2F2E">
            <w:pPr>
              <w:pStyle w:val="TableParagraph"/>
              <w:ind w:left="11" w:right="192"/>
              <w:rPr>
                <w:sz w:val="20"/>
                <w:lang w:val="ru-RU"/>
              </w:rPr>
            </w:pPr>
            <w:r w:rsidRPr="002944B6">
              <w:rPr>
                <w:sz w:val="20"/>
                <w:lang w:val="ru-RU"/>
              </w:rPr>
              <w:t>-Оформление</w:t>
            </w:r>
            <w:r w:rsidRPr="002944B6">
              <w:rPr>
                <w:spacing w:val="1"/>
                <w:sz w:val="20"/>
                <w:lang w:val="ru-RU"/>
              </w:rPr>
              <w:t xml:space="preserve"> </w:t>
            </w:r>
            <w:r w:rsidRPr="002944B6">
              <w:rPr>
                <w:sz w:val="20"/>
                <w:lang w:val="ru-RU"/>
              </w:rPr>
              <w:t>поздравлений,</w:t>
            </w:r>
            <w:r w:rsidRPr="002944B6">
              <w:rPr>
                <w:spacing w:val="1"/>
                <w:sz w:val="20"/>
                <w:lang w:val="ru-RU"/>
              </w:rPr>
              <w:t xml:space="preserve"> </w:t>
            </w:r>
            <w:r w:rsidRPr="002944B6">
              <w:rPr>
                <w:sz w:val="20"/>
                <w:lang w:val="ru-RU"/>
              </w:rPr>
              <w:t>изготовление</w:t>
            </w:r>
            <w:r w:rsidRPr="002944B6">
              <w:rPr>
                <w:spacing w:val="1"/>
                <w:sz w:val="20"/>
                <w:lang w:val="ru-RU"/>
              </w:rPr>
              <w:t xml:space="preserve"> </w:t>
            </w:r>
            <w:r w:rsidRPr="002944B6">
              <w:rPr>
                <w:sz w:val="20"/>
                <w:lang w:val="ru-RU"/>
              </w:rPr>
              <w:t>подарков</w:t>
            </w:r>
            <w:r w:rsidRPr="002944B6">
              <w:rPr>
                <w:spacing w:val="18"/>
                <w:sz w:val="20"/>
                <w:lang w:val="ru-RU"/>
              </w:rPr>
              <w:t xml:space="preserve"> </w:t>
            </w:r>
            <w:r w:rsidRPr="002944B6">
              <w:rPr>
                <w:sz w:val="20"/>
                <w:lang w:val="ru-RU"/>
              </w:rPr>
              <w:t>для</w:t>
            </w:r>
            <w:r w:rsidRPr="002944B6">
              <w:rPr>
                <w:spacing w:val="18"/>
                <w:sz w:val="20"/>
                <w:lang w:val="ru-RU"/>
              </w:rPr>
              <w:t xml:space="preserve"> </w:t>
            </w:r>
            <w:r w:rsidRPr="002944B6">
              <w:rPr>
                <w:sz w:val="20"/>
                <w:lang w:val="ru-RU"/>
              </w:rPr>
              <w:t>мам,</w:t>
            </w:r>
            <w:r w:rsidRPr="002944B6">
              <w:rPr>
                <w:spacing w:val="-47"/>
                <w:sz w:val="20"/>
                <w:lang w:val="ru-RU"/>
              </w:rPr>
              <w:t xml:space="preserve"> </w:t>
            </w:r>
            <w:r w:rsidRPr="002944B6">
              <w:rPr>
                <w:sz w:val="20"/>
                <w:lang w:val="ru-RU"/>
              </w:rPr>
              <w:t>бабушек;</w:t>
            </w:r>
          </w:p>
          <w:p w14:paraId="552F3238" w14:textId="77777777" w:rsidR="00C224AD" w:rsidRPr="002944B6" w:rsidRDefault="00C224AD" w:rsidP="00BE2F2E">
            <w:pPr>
              <w:pStyle w:val="TableParagraph"/>
              <w:ind w:left="11" w:right="572"/>
              <w:rPr>
                <w:sz w:val="20"/>
                <w:lang w:val="ru-RU"/>
              </w:rPr>
            </w:pPr>
            <w:r w:rsidRPr="002944B6">
              <w:rPr>
                <w:spacing w:val="-1"/>
                <w:sz w:val="20"/>
                <w:lang w:val="ru-RU"/>
              </w:rPr>
              <w:t>-Тематическая</w:t>
            </w:r>
            <w:r w:rsidRPr="002944B6">
              <w:rPr>
                <w:spacing w:val="-47"/>
                <w:sz w:val="20"/>
                <w:lang w:val="ru-RU"/>
              </w:rPr>
              <w:t xml:space="preserve"> </w:t>
            </w:r>
            <w:r w:rsidRPr="002944B6">
              <w:rPr>
                <w:sz w:val="20"/>
                <w:lang w:val="ru-RU"/>
              </w:rPr>
              <w:t>консультация;</w:t>
            </w:r>
          </w:p>
          <w:p w14:paraId="0EA66198" w14:textId="77777777" w:rsidR="00C224AD" w:rsidRPr="002944B6" w:rsidRDefault="00C224AD" w:rsidP="00BE2F2E">
            <w:pPr>
              <w:pStyle w:val="TableParagraph"/>
              <w:tabs>
                <w:tab w:val="left" w:pos="1036"/>
              </w:tabs>
              <w:ind w:left="11" w:right="129"/>
              <w:rPr>
                <w:sz w:val="20"/>
                <w:lang w:val="ru-RU"/>
              </w:rPr>
            </w:pPr>
            <w:r w:rsidRPr="002944B6">
              <w:rPr>
                <w:sz w:val="20"/>
                <w:lang w:val="ru-RU"/>
              </w:rPr>
              <w:t>-КВН</w:t>
            </w:r>
            <w:r w:rsidRPr="002944B6">
              <w:rPr>
                <w:sz w:val="20"/>
                <w:lang w:val="ru-RU"/>
              </w:rPr>
              <w:tab/>
            </w:r>
            <w:r w:rsidRPr="002944B6">
              <w:rPr>
                <w:spacing w:val="-2"/>
                <w:sz w:val="20"/>
                <w:lang w:val="ru-RU"/>
              </w:rPr>
              <w:t>«Самые</w:t>
            </w:r>
            <w:r w:rsidRPr="002944B6">
              <w:rPr>
                <w:spacing w:val="-47"/>
                <w:sz w:val="20"/>
                <w:lang w:val="ru-RU"/>
              </w:rPr>
              <w:t xml:space="preserve"> </w:t>
            </w:r>
            <w:r w:rsidRPr="002944B6">
              <w:rPr>
                <w:sz w:val="20"/>
                <w:lang w:val="ru-RU"/>
              </w:rPr>
              <w:t>умные…»</w:t>
            </w:r>
          </w:p>
        </w:tc>
        <w:tc>
          <w:tcPr>
            <w:tcW w:w="1422" w:type="dxa"/>
          </w:tcPr>
          <w:p w14:paraId="1FFAB021" w14:textId="77777777" w:rsidR="00C224AD" w:rsidRPr="002944B6" w:rsidRDefault="00C224AD" w:rsidP="00BE2F2E">
            <w:pPr>
              <w:pStyle w:val="TableParagraph"/>
              <w:spacing w:line="221" w:lineRule="exact"/>
              <w:ind w:left="10"/>
              <w:rPr>
                <w:sz w:val="20"/>
                <w:lang w:val="ru-RU"/>
              </w:rPr>
            </w:pPr>
            <w:r w:rsidRPr="002944B6">
              <w:rPr>
                <w:sz w:val="20"/>
                <w:lang w:val="ru-RU"/>
              </w:rPr>
              <w:t>-Выпуск</w:t>
            </w:r>
          </w:p>
          <w:p w14:paraId="6F43A665" w14:textId="77777777" w:rsidR="00C224AD" w:rsidRPr="002944B6" w:rsidRDefault="00C224AD" w:rsidP="00BE2F2E">
            <w:pPr>
              <w:pStyle w:val="TableParagraph"/>
              <w:spacing w:line="228" w:lineRule="exact"/>
              <w:ind w:left="1136"/>
              <w:rPr>
                <w:sz w:val="20"/>
                <w:lang w:val="ru-RU"/>
              </w:rPr>
            </w:pPr>
            <w:r w:rsidRPr="002944B6">
              <w:rPr>
                <w:sz w:val="20"/>
                <w:lang w:val="ru-RU"/>
              </w:rPr>
              <w:t>газ</w:t>
            </w:r>
          </w:p>
          <w:p w14:paraId="11536AAE" w14:textId="77777777" w:rsidR="00C224AD" w:rsidRPr="002944B6" w:rsidRDefault="00C224AD" w:rsidP="00BE2F2E">
            <w:pPr>
              <w:pStyle w:val="TableParagraph"/>
              <w:spacing w:before="3"/>
              <w:ind w:left="10"/>
              <w:rPr>
                <w:sz w:val="20"/>
                <w:lang w:val="ru-RU"/>
              </w:rPr>
            </w:pPr>
            <w:r w:rsidRPr="002944B6">
              <w:rPr>
                <w:sz w:val="20"/>
                <w:lang w:val="ru-RU"/>
              </w:rPr>
              <w:t>еты</w:t>
            </w:r>
          </w:p>
          <w:p w14:paraId="48303D99" w14:textId="77777777" w:rsidR="00C224AD" w:rsidRPr="002944B6" w:rsidRDefault="00C224AD" w:rsidP="00BE2F2E">
            <w:pPr>
              <w:pStyle w:val="TableParagraph"/>
              <w:ind w:left="10"/>
              <w:rPr>
                <w:sz w:val="20"/>
                <w:lang w:val="ru-RU"/>
              </w:rPr>
            </w:pPr>
            <w:r w:rsidRPr="002944B6">
              <w:rPr>
                <w:sz w:val="20"/>
                <w:lang w:val="ru-RU"/>
              </w:rPr>
              <w:t>«О,</w:t>
            </w:r>
          </w:p>
          <w:p w14:paraId="7DB7ECBF" w14:textId="77777777" w:rsidR="00C224AD" w:rsidRPr="002944B6" w:rsidRDefault="00C224AD" w:rsidP="00BE2F2E">
            <w:pPr>
              <w:pStyle w:val="TableParagraph"/>
              <w:ind w:left="10"/>
              <w:rPr>
                <w:sz w:val="20"/>
                <w:lang w:val="ru-RU"/>
              </w:rPr>
            </w:pPr>
            <w:r w:rsidRPr="002944B6">
              <w:rPr>
                <w:sz w:val="20"/>
                <w:lang w:val="ru-RU"/>
              </w:rPr>
              <w:t>женщина!!!»</w:t>
            </w:r>
          </w:p>
          <w:p w14:paraId="1402573F" w14:textId="77777777" w:rsidR="00C224AD" w:rsidRDefault="00C224AD" w:rsidP="00BE2F2E">
            <w:pPr>
              <w:pStyle w:val="TableParagraph"/>
              <w:tabs>
                <w:tab w:val="left" w:pos="1321"/>
              </w:tabs>
              <w:spacing w:before="1"/>
              <w:ind w:left="10" w:right="-15"/>
              <w:rPr>
                <w:sz w:val="20"/>
              </w:rPr>
            </w:pPr>
            <w:r>
              <w:rPr>
                <w:sz w:val="20"/>
              </w:rPr>
              <w:t>-Участие</w:t>
            </w:r>
            <w:r>
              <w:rPr>
                <w:sz w:val="20"/>
              </w:rPr>
              <w:tab/>
              <w:t>в</w:t>
            </w:r>
            <w:r>
              <w:rPr>
                <w:spacing w:val="-47"/>
                <w:sz w:val="20"/>
              </w:rPr>
              <w:t xml:space="preserve"> </w:t>
            </w:r>
            <w:r>
              <w:rPr>
                <w:sz w:val="20"/>
              </w:rPr>
              <w:t>утренниках</w:t>
            </w:r>
          </w:p>
        </w:tc>
      </w:tr>
      <w:tr w:rsidR="00C224AD" w14:paraId="2AA76AF1" w14:textId="77777777" w:rsidTr="00BE2F2E">
        <w:trPr>
          <w:trHeight w:val="2073"/>
        </w:trPr>
        <w:tc>
          <w:tcPr>
            <w:tcW w:w="566" w:type="dxa"/>
            <w:textDirection w:val="btLr"/>
          </w:tcPr>
          <w:p w14:paraId="1604D3A6" w14:textId="77777777" w:rsidR="00C224AD" w:rsidRDefault="00C224AD" w:rsidP="00BE2F2E">
            <w:pPr>
              <w:pStyle w:val="TableParagraph"/>
              <w:spacing w:before="19"/>
              <w:ind w:left="496"/>
              <w:rPr>
                <w:b/>
                <w:i/>
                <w:sz w:val="20"/>
              </w:rPr>
            </w:pPr>
            <w:r>
              <w:rPr>
                <w:b/>
                <w:i/>
                <w:sz w:val="20"/>
              </w:rPr>
              <w:t>День</w:t>
            </w:r>
            <w:r>
              <w:rPr>
                <w:b/>
                <w:i/>
                <w:spacing w:val="-4"/>
                <w:sz w:val="20"/>
              </w:rPr>
              <w:t xml:space="preserve"> </w:t>
            </w:r>
            <w:r>
              <w:rPr>
                <w:b/>
                <w:i/>
                <w:sz w:val="20"/>
              </w:rPr>
              <w:t>смеха</w:t>
            </w:r>
          </w:p>
        </w:tc>
        <w:tc>
          <w:tcPr>
            <w:tcW w:w="288" w:type="dxa"/>
            <w:textDirection w:val="btLr"/>
          </w:tcPr>
          <w:p w14:paraId="52383BAE" w14:textId="77777777" w:rsidR="00C224AD" w:rsidRDefault="00C224AD" w:rsidP="00BE2F2E">
            <w:pPr>
              <w:pStyle w:val="TableParagraph"/>
              <w:spacing w:before="17"/>
              <w:ind w:left="683"/>
              <w:rPr>
                <w:i/>
                <w:sz w:val="20"/>
              </w:rPr>
            </w:pPr>
            <w:r>
              <w:rPr>
                <w:i/>
                <w:sz w:val="20"/>
              </w:rPr>
              <w:t>1</w:t>
            </w:r>
            <w:r>
              <w:rPr>
                <w:i/>
                <w:spacing w:val="1"/>
                <w:sz w:val="20"/>
              </w:rPr>
              <w:t xml:space="preserve"> </w:t>
            </w:r>
            <w:r>
              <w:rPr>
                <w:i/>
                <w:sz w:val="20"/>
              </w:rPr>
              <w:t>апреля</w:t>
            </w:r>
          </w:p>
        </w:tc>
        <w:tc>
          <w:tcPr>
            <w:tcW w:w="3685" w:type="dxa"/>
          </w:tcPr>
          <w:p w14:paraId="52565AC6" w14:textId="77777777" w:rsidR="00C224AD" w:rsidRPr="002944B6" w:rsidRDefault="00C224AD" w:rsidP="00BE2F2E">
            <w:pPr>
              <w:pStyle w:val="TableParagraph"/>
              <w:tabs>
                <w:tab w:val="left" w:pos="1839"/>
                <w:tab w:val="left" w:pos="3456"/>
              </w:tabs>
              <w:ind w:left="117" w:right="127"/>
              <w:jc w:val="both"/>
              <w:rPr>
                <w:sz w:val="20"/>
                <w:lang w:val="ru-RU"/>
              </w:rPr>
            </w:pPr>
            <w:r w:rsidRPr="002944B6">
              <w:rPr>
                <w:sz w:val="20"/>
                <w:lang w:val="ru-RU"/>
              </w:rPr>
              <w:t>Древние римляне отмечали «праздник</w:t>
            </w:r>
            <w:r w:rsidRPr="002944B6">
              <w:rPr>
                <w:spacing w:val="1"/>
                <w:sz w:val="20"/>
                <w:lang w:val="ru-RU"/>
              </w:rPr>
              <w:t xml:space="preserve"> </w:t>
            </w:r>
            <w:r w:rsidRPr="002944B6">
              <w:rPr>
                <w:sz w:val="20"/>
                <w:lang w:val="ru-RU"/>
              </w:rPr>
              <w:t>глупых». В Восточной Индии традиция</w:t>
            </w:r>
            <w:r w:rsidRPr="002944B6">
              <w:rPr>
                <w:spacing w:val="-47"/>
                <w:sz w:val="20"/>
                <w:lang w:val="ru-RU"/>
              </w:rPr>
              <w:t xml:space="preserve"> </w:t>
            </w:r>
            <w:r w:rsidRPr="002944B6">
              <w:rPr>
                <w:sz w:val="20"/>
                <w:lang w:val="ru-RU"/>
              </w:rPr>
              <w:t>розыгрышей</w:t>
            </w:r>
            <w:r w:rsidRPr="002944B6">
              <w:rPr>
                <w:sz w:val="20"/>
                <w:lang w:val="ru-RU"/>
              </w:rPr>
              <w:tab/>
              <w:t>существует</w:t>
            </w:r>
            <w:r w:rsidRPr="002944B6">
              <w:rPr>
                <w:sz w:val="20"/>
                <w:lang w:val="ru-RU"/>
              </w:rPr>
              <w:tab/>
            </w:r>
            <w:r w:rsidRPr="002944B6">
              <w:rPr>
                <w:spacing w:val="-4"/>
                <w:sz w:val="20"/>
                <w:lang w:val="ru-RU"/>
              </w:rPr>
              <w:t>с</w:t>
            </w:r>
            <w:r w:rsidRPr="002944B6">
              <w:rPr>
                <w:spacing w:val="-48"/>
                <w:sz w:val="20"/>
                <w:lang w:val="ru-RU"/>
              </w:rPr>
              <w:t xml:space="preserve"> </w:t>
            </w:r>
            <w:r w:rsidRPr="002944B6">
              <w:rPr>
                <w:sz w:val="20"/>
                <w:lang w:val="ru-RU"/>
              </w:rPr>
              <w:t>незапамятных времен и празднуется 31</w:t>
            </w:r>
            <w:r w:rsidRPr="002944B6">
              <w:rPr>
                <w:spacing w:val="1"/>
                <w:sz w:val="20"/>
                <w:lang w:val="ru-RU"/>
              </w:rPr>
              <w:t xml:space="preserve"> </w:t>
            </w:r>
            <w:r w:rsidRPr="002944B6">
              <w:rPr>
                <w:sz w:val="20"/>
                <w:lang w:val="ru-RU"/>
              </w:rPr>
              <w:t>марта.</w:t>
            </w:r>
            <w:r w:rsidRPr="002944B6">
              <w:rPr>
                <w:spacing w:val="1"/>
                <w:sz w:val="20"/>
                <w:lang w:val="ru-RU"/>
              </w:rPr>
              <w:t xml:space="preserve"> </w:t>
            </w:r>
            <w:r w:rsidRPr="002944B6">
              <w:rPr>
                <w:sz w:val="20"/>
                <w:lang w:val="ru-RU"/>
              </w:rPr>
              <w:t>Причиной</w:t>
            </w:r>
            <w:r w:rsidRPr="002944B6">
              <w:rPr>
                <w:spacing w:val="1"/>
                <w:sz w:val="20"/>
                <w:lang w:val="ru-RU"/>
              </w:rPr>
              <w:t xml:space="preserve"> </w:t>
            </w:r>
            <w:r w:rsidRPr="002944B6">
              <w:rPr>
                <w:sz w:val="20"/>
                <w:lang w:val="ru-RU"/>
              </w:rPr>
              <w:t>такой</w:t>
            </w:r>
            <w:r w:rsidRPr="002944B6">
              <w:rPr>
                <w:spacing w:val="1"/>
                <w:sz w:val="20"/>
                <w:lang w:val="ru-RU"/>
              </w:rPr>
              <w:t xml:space="preserve"> </w:t>
            </w:r>
            <w:r w:rsidRPr="002944B6">
              <w:rPr>
                <w:sz w:val="20"/>
                <w:lang w:val="ru-RU"/>
              </w:rPr>
              <w:t>своеобразной</w:t>
            </w:r>
            <w:r w:rsidRPr="002944B6">
              <w:rPr>
                <w:spacing w:val="1"/>
                <w:sz w:val="20"/>
                <w:lang w:val="ru-RU"/>
              </w:rPr>
              <w:t xml:space="preserve"> </w:t>
            </w:r>
            <w:r w:rsidRPr="002944B6">
              <w:rPr>
                <w:sz w:val="20"/>
                <w:lang w:val="ru-RU"/>
              </w:rPr>
              <w:t>традиции стала сама природа. Весенние</w:t>
            </w:r>
            <w:r w:rsidRPr="002944B6">
              <w:rPr>
                <w:spacing w:val="-47"/>
                <w:sz w:val="20"/>
                <w:lang w:val="ru-RU"/>
              </w:rPr>
              <w:t xml:space="preserve"> </w:t>
            </w:r>
            <w:r w:rsidRPr="002944B6">
              <w:rPr>
                <w:sz w:val="20"/>
                <w:lang w:val="ru-RU"/>
              </w:rPr>
              <w:t>капризы погоды люди стали старались</w:t>
            </w:r>
            <w:r w:rsidRPr="002944B6">
              <w:rPr>
                <w:spacing w:val="1"/>
                <w:sz w:val="20"/>
                <w:lang w:val="ru-RU"/>
              </w:rPr>
              <w:t xml:space="preserve"> </w:t>
            </w:r>
            <w:r w:rsidRPr="002944B6">
              <w:rPr>
                <w:sz w:val="20"/>
                <w:lang w:val="ru-RU"/>
              </w:rPr>
              <w:t>задобрить</w:t>
            </w:r>
            <w:r w:rsidRPr="002944B6">
              <w:rPr>
                <w:spacing w:val="-1"/>
                <w:sz w:val="20"/>
                <w:lang w:val="ru-RU"/>
              </w:rPr>
              <w:t xml:space="preserve"> </w:t>
            </w:r>
            <w:r w:rsidRPr="002944B6">
              <w:rPr>
                <w:sz w:val="20"/>
                <w:lang w:val="ru-RU"/>
              </w:rPr>
              <w:t>шутками</w:t>
            </w:r>
            <w:r w:rsidRPr="002944B6">
              <w:rPr>
                <w:spacing w:val="-3"/>
                <w:sz w:val="20"/>
                <w:lang w:val="ru-RU"/>
              </w:rPr>
              <w:t xml:space="preserve"> </w:t>
            </w:r>
            <w:r w:rsidRPr="002944B6">
              <w:rPr>
                <w:sz w:val="20"/>
                <w:lang w:val="ru-RU"/>
              </w:rPr>
              <w:t>и</w:t>
            </w:r>
            <w:r w:rsidRPr="002944B6">
              <w:rPr>
                <w:spacing w:val="-2"/>
                <w:sz w:val="20"/>
                <w:lang w:val="ru-RU"/>
              </w:rPr>
              <w:t xml:space="preserve"> </w:t>
            </w:r>
            <w:r w:rsidRPr="002944B6">
              <w:rPr>
                <w:sz w:val="20"/>
                <w:lang w:val="ru-RU"/>
              </w:rPr>
              <w:t>розыгрышами</w:t>
            </w:r>
          </w:p>
        </w:tc>
        <w:tc>
          <w:tcPr>
            <w:tcW w:w="2411" w:type="dxa"/>
          </w:tcPr>
          <w:p w14:paraId="55E55298" w14:textId="77777777" w:rsidR="00C224AD" w:rsidRPr="002944B6" w:rsidRDefault="00C224AD" w:rsidP="00BE2F2E">
            <w:pPr>
              <w:pStyle w:val="TableParagraph"/>
              <w:ind w:left="11"/>
              <w:rPr>
                <w:sz w:val="20"/>
                <w:lang w:val="ru-RU"/>
              </w:rPr>
            </w:pPr>
            <w:r w:rsidRPr="002944B6">
              <w:rPr>
                <w:sz w:val="20"/>
                <w:lang w:val="ru-RU"/>
              </w:rPr>
              <w:t>-Досуг</w:t>
            </w:r>
            <w:r w:rsidRPr="002944B6">
              <w:rPr>
                <w:spacing w:val="19"/>
                <w:sz w:val="20"/>
                <w:lang w:val="ru-RU"/>
              </w:rPr>
              <w:t xml:space="preserve"> </w:t>
            </w:r>
            <w:r w:rsidRPr="002944B6">
              <w:rPr>
                <w:sz w:val="20"/>
                <w:lang w:val="ru-RU"/>
              </w:rPr>
              <w:t>с</w:t>
            </w:r>
            <w:r w:rsidRPr="002944B6">
              <w:rPr>
                <w:spacing w:val="20"/>
                <w:sz w:val="20"/>
                <w:lang w:val="ru-RU"/>
              </w:rPr>
              <w:t xml:space="preserve"> </w:t>
            </w:r>
            <w:r w:rsidRPr="002944B6">
              <w:rPr>
                <w:sz w:val="20"/>
                <w:lang w:val="ru-RU"/>
              </w:rPr>
              <w:t>детьми</w:t>
            </w:r>
            <w:r w:rsidRPr="002944B6">
              <w:rPr>
                <w:spacing w:val="18"/>
                <w:sz w:val="20"/>
                <w:lang w:val="ru-RU"/>
              </w:rPr>
              <w:t xml:space="preserve"> </w:t>
            </w:r>
            <w:r w:rsidRPr="002944B6">
              <w:rPr>
                <w:sz w:val="20"/>
                <w:lang w:val="ru-RU"/>
              </w:rPr>
              <w:t>«1</w:t>
            </w:r>
            <w:r w:rsidRPr="002944B6">
              <w:rPr>
                <w:spacing w:val="21"/>
                <w:sz w:val="20"/>
                <w:lang w:val="ru-RU"/>
              </w:rPr>
              <w:t xml:space="preserve"> </w:t>
            </w:r>
            <w:r w:rsidRPr="002944B6">
              <w:rPr>
                <w:sz w:val="20"/>
                <w:lang w:val="ru-RU"/>
              </w:rPr>
              <w:t>апреля,</w:t>
            </w:r>
            <w:r w:rsidRPr="002944B6">
              <w:rPr>
                <w:spacing w:val="-47"/>
                <w:sz w:val="20"/>
                <w:lang w:val="ru-RU"/>
              </w:rPr>
              <w:t xml:space="preserve"> </w:t>
            </w:r>
            <w:r w:rsidRPr="002944B6">
              <w:rPr>
                <w:sz w:val="20"/>
                <w:lang w:val="ru-RU"/>
              </w:rPr>
              <w:t>никому не</w:t>
            </w:r>
            <w:r w:rsidRPr="002944B6">
              <w:rPr>
                <w:spacing w:val="1"/>
                <w:sz w:val="20"/>
                <w:lang w:val="ru-RU"/>
              </w:rPr>
              <w:t xml:space="preserve"> </w:t>
            </w:r>
            <w:r w:rsidRPr="002944B6">
              <w:rPr>
                <w:sz w:val="20"/>
                <w:lang w:val="ru-RU"/>
              </w:rPr>
              <w:t>верим»;</w:t>
            </w:r>
          </w:p>
          <w:p w14:paraId="599E63F0" w14:textId="77777777" w:rsidR="00C224AD" w:rsidRDefault="00C224AD" w:rsidP="00BE2F2E">
            <w:pPr>
              <w:pStyle w:val="TableParagraph"/>
              <w:spacing w:before="1"/>
              <w:ind w:left="11"/>
              <w:rPr>
                <w:sz w:val="20"/>
              </w:rPr>
            </w:pPr>
            <w:r>
              <w:rPr>
                <w:sz w:val="20"/>
              </w:rPr>
              <w:t>-Конкурсы</w:t>
            </w:r>
          </w:p>
        </w:tc>
        <w:tc>
          <w:tcPr>
            <w:tcW w:w="1844" w:type="dxa"/>
          </w:tcPr>
          <w:p w14:paraId="2C6CDC69" w14:textId="77777777" w:rsidR="00C224AD" w:rsidRPr="002944B6" w:rsidRDefault="00C224AD" w:rsidP="00BE2F2E">
            <w:pPr>
              <w:pStyle w:val="TableParagraph"/>
              <w:spacing w:line="223" w:lineRule="exact"/>
              <w:ind w:left="11"/>
              <w:rPr>
                <w:sz w:val="20"/>
                <w:lang w:val="ru-RU"/>
              </w:rPr>
            </w:pPr>
            <w:r w:rsidRPr="002944B6">
              <w:rPr>
                <w:sz w:val="20"/>
                <w:lang w:val="ru-RU"/>
              </w:rPr>
              <w:t>-Консультация</w:t>
            </w:r>
          </w:p>
          <w:p w14:paraId="67506309" w14:textId="77777777" w:rsidR="00C224AD" w:rsidRPr="002944B6" w:rsidRDefault="00C224AD" w:rsidP="00BE2F2E">
            <w:pPr>
              <w:pStyle w:val="TableParagraph"/>
              <w:tabs>
                <w:tab w:val="left" w:pos="887"/>
              </w:tabs>
              <w:spacing w:before="3"/>
              <w:ind w:left="11" w:right="-15"/>
              <w:rPr>
                <w:sz w:val="20"/>
                <w:lang w:val="ru-RU"/>
              </w:rPr>
            </w:pPr>
            <w:r w:rsidRPr="002944B6">
              <w:rPr>
                <w:sz w:val="20"/>
                <w:lang w:val="ru-RU"/>
              </w:rPr>
              <w:t>«Смех</w:t>
            </w:r>
            <w:r w:rsidRPr="002944B6">
              <w:rPr>
                <w:sz w:val="20"/>
                <w:lang w:val="ru-RU"/>
              </w:rPr>
              <w:tab/>
            </w:r>
            <w:r w:rsidRPr="002944B6">
              <w:rPr>
                <w:spacing w:val="-1"/>
                <w:sz w:val="20"/>
                <w:lang w:val="ru-RU"/>
              </w:rPr>
              <w:t>продлевает</w:t>
            </w:r>
            <w:r w:rsidRPr="002944B6">
              <w:rPr>
                <w:spacing w:val="-47"/>
                <w:sz w:val="20"/>
                <w:lang w:val="ru-RU"/>
              </w:rPr>
              <w:t xml:space="preserve"> </w:t>
            </w:r>
            <w:r w:rsidRPr="002944B6">
              <w:rPr>
                <w:sz w:val="20"/>
                <w:lang w:val="ru-RU"/>
              </w:rPr>
              <w:t>жизнь»;</w:t>
            </w:r>
          </w:p>
          <w:p w14:paraId="11F447A2" w14:textId="77777777" w:rsidR="00C224AD" w:rsidRPr="002944B6" w:rsidRDefault="00C224AD" w:rsidP="00BE2F2E">
            <w:pPr>
              <w:pStyle w:val="TableParagraph"/>
              <w:ind w:left="11"/>
              <w:rPr>
                <w:sz w:val="20"/>
                <w:lang w:val="ru-RU"/>
              </w:rPr>
            </w:pPr>
            <w:r w:rsidRPr="002944B6">
              <w:rPr>
                <w:sz w:val="20"/>
                <w:lang w:val="ru-RU"/>
              </w:rPr>
              <w:t>-Конкурс</w:t>
            </w:r>
            <w:r w:rsidRPr="002944B6">
              <w:rPr>
                <w:spacing w:val="-6"/>
                <w:sz w:val="20"/>
                <w:lang w:val="ru-RU"/>
              </w:rPr>
              <w:t xml:space="preserve"> </w:t>
            </w:r>
            <w:r w:rsidRPr="002944B6">
              <w:rPr>
                <w:sz w:val="20"/>
                <w:lang w:val="ru-RU"/>
              </w:rPr>
              <w:t>смешинок</w:t>
            </w:r>
          </w:p>
        </w:tc>
        <w:tc>
          <w:tcPr>
            <w:tcW w:w="1422" w:type="dxa"/>
          </w:tcPr>
          <w:p w14:paraId="636CD2E3" w14:textId="77777777" w:rsidR="00C224AD" w:rsidRPr="002944B6" w:rsidRDefault="00C224AD" w:rsidP="00BE2F2E">
            <w:pPr>
              <w:pStyle w:val="TableParagraph"/>
              <w:spacing w:line="223" w:lineRule="exact"/>
              <w:ind w:left="10"/>
              <w:rPr>
                <w:sz w:val="20"/>
                <w:lang w:val="ru-RU"/>
              </w:rPr>
            </w:pPr>
            <w:r w:rsidRPr="002944B6">
              <w:rPr>
                <w:sz w:val="20"/>
                <w:lang w:val="ru-RU"/>
              </w:rPr>
              <w:t>-Беседы</w:t>
            </w:r>
          </w:p>
          <w:p w14:paraId="60E341C7" w14:textId="77777777" w:rsidR="00C224AD" w:rsidRPr="002944B6" w:rsidRDefault="00C224AD" w:rsidP="00BE2F2E">
            <w:pPr>
              <w:pStyle w:val="TableParagraph"/>
              <w:spacing w:before="3"/>
              <w:ind w:left="10" w:right="167"/>
              <w:rPr>
                <w:sz w:val="20"/>
                <w:lang w:val="ru-RU"/>
              </w:rPr>
            </w:pPr>
            <w:r w:rsidRPr="002944B6">
              <w:rPr>
                <w:spacing w:val="-1"/>
                <w:sz w:val="20"/>
                <w:lang w:val="ru-RU"/>
              </w:rPr>
              <w:t>«Эмоциональ-</w:t>
            </w:r>
            <w:r w:rsidRPr="002944B6">
              <w:rPr>
                <w:spacing w:val="-47"/>
                <w:sz w:val="20"/>
                <w:lang w:val="ru-RU"/>
              </w:rPr>
              <w:t xml:space="preserve"> </w:t>
            </w:r>
            <w:r w:rsidRPr="002944B6">
              <w:rPr>
                <w:sz w:val="20"/>
                <w:lang w:val="ru-RU"/>
              </w:rPr>
              <w:t>ное</w:t>
            </w:r>
          </w:p>
          <w:p w14:paraId="095F5E0A" w14:textId="77777777" w:rsidR="00C224AD" w:rsidRPr="002944B6" w:rsidRDefault="00C224AD" w:rsidP="00BE2F2E">
            <w:pPr>
              <w:pStyle w:val="TableParagraph"/>
              <w:tabs>
                <w:tab w:val="left" w:pos="1326"/>
              </w:tabs>
              <w:ind w:left="10" w:right="-29"/>
              <w:jc w:val="both"/>
              <w:rPr>
                <w:sz w:val="20"/>
                <w:lang w:val="ru-RU"/>
              </w:rPr>
            </w:pPr>
            <w:r w:rsidRPr="002944B6">
              <w:rPr>
                <w:sz w:val="20"/>
                <w:lang w:val="ru-RU"/>
              </w:rPr>
              <w:t>общение</w:t>
            </w:r>
            <w:r w:rsidRPr="002944B6">
              <w:rPr>
                <w:sz w:val="20"/>
                <w:lang w:val="ru-RU"/>
              </w:rPr>
              <w:tab/>
              <w:t>с</w:t>
            </w:r>
            <w:r w:rsidRPr="002944B6">
              <w:rPr>
                <w:spacing w:val="-48"/>
                <w:sz w:val="20"/>
                <w:lang w:val="ru-RU"/>
              </w:rPr>
              <w:t xml:space="preserve"> </w:t>
            </w:r>
            <w:r w:rsidRPr="002944B6">
              <w:rPr>
                <w:sz w:val="20"/>
                <w:lang w:val="ru-RU"/>
              </w:rPr>
              <w:t>детьми</w:t>
            </w:r>
            <w:r w:rsidRPr="002944B6">
              <w:rPr>
                <w:spacing w:val="1"/>
                <w:sz w:val="20"/>
                <w:lang w:val="ru-RU"/>
              </w:rPr>
              <w:t xml:space="preserve"> </w:t>
            </w:r>
            <w:r w:rsidRPr="002944B6">
              <w:rPr>
                <w:sz w:val="20"/>
                <w:lang w:val="ru-RU"/>
              </w:rPr>
              <w:t>разного</w:t>
            </w:r>
            <w:r w:rsidRPr="002944B6">
              <w:rPr>
                <w:spacing w:val="-47"/>
                <w:sz w:val="20"/>
                <w:lang w:val="ru-RU"/>
              </w:rPr>
              <w:t xml:space="preserve"> </w:t>
            </w:r>
            <w:r w:rsidRPr="002944B6">
              <w:rPr>
                <w:sz w:val="20"/>
                <w:lang w:val="ru-RU"/>
              </w:rPr>
              <w:t>возраста»</w:t>
            </w:r>
          </w:p>
        </w:tc>
      </w:tr>
    </w:tbl>
    <w:p w14:paraId="73BE7A10" w14:textId="77777777" w:rsidR="00C224AD" w:rsidRDefault="00C224AD" w:rsidP="00C224AD">
      <w:pPr>
        <w:rPr>
          <w:sz w:val="20"/>
        </w:rPr>
        <w:sectPr w:rsidR="00C224AD">
          <w:pgSz w:w="11920" w:h="16850"/>
          <w:pgMar w:top="1120" w:right="440" w:bottom="460" w:left="1020" w:header="0" w:footer="26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288"/>
        <w:gridCol w:w="3685"/>
        <w:gridCol w:w="2411"/>
        <w:gridCol w:w="1844"/>
        <w:gridCol w:w="1422"/>
      </w:tblGrid>
      <w:tr w:rsidR="00C224AD" w14:paraId="34F958EF" w14:textId="77777777" w:rsidTr="00BE2F2E">
        <w:trPr>
          <w:trHeight w:val="2990"/>
        </w:trPr>
        <w:tc>
          <w:tcPr>
            <w:tcW w:w="566" w:type="dxa"/>
            <w:textDirection w:val="btLr"/>
          </w:tcPr>
          <w:p w14:paraId="6D5DA1D5" w14:textId="77777777" w:rsidR="00C224AD" w:rsidRDefault="00C224AD" w:rsidP="00BE2F2E">
            <w:pPr>
              <w:pStyle w:val="TableParagraph"/>
              <w:spacing w:before="19"/>
              <w:ind w:left="86"/>
              <w:rPr>
                <w:b/>
                <w:i/>
                <w:sz w:val="20"/>
              </w:rPr>
            </w:pPr>
            <w:r>
              <w:rPr>
                <w:b/>
                <w:i/>
                <w:sz w:val="20"/>
              </w:rPr>
              <w:t>День</w:t>
            </w:r>
            <w:r>
              <w:rPr>
                <w:b/>
                <w:i/>
                <w:spacing w:val="-5"/>
                <w:sz w:val="20"/>
              </w:rPr>
              <w:t xml:space="preserve"> </w:t>
            </w:r>
            <w:r>
              <w:rPr>
                <w:b/>
                <w:i/>
                <w:sz w:val="20"/>
              </w:rPr>
              <w:t>авиации</w:t>
            </w:r>
            <w:r>
              <w:rPr>
                <w:b/>
                <w:i/>
                <w:spacing w:val="-5"/>
                <w:sz w:val="20"/>
              </w:rPr>
              <w:t xml:space="preserve"> </w:t>
            </w:r>
            <w:r>
              <w:rPr>
                <w:b/>
                <w:i/>
                <w:sz w:val="20"/>
              </w:rPr>
              <w:t>и</w:t>
            </w:r>
            <w:r>
              <w:rPr>
                <w:b/>
                <w:i/>
                <w:spacing w:val="-7"/>
                <w:sz w:val="20"/>
              </w:rPr>
              <w:t xml:space="preserve"> </w:t>
            </w:r>
            <w:r>
              <w:rPr>
                <w:b/>
                <w:i/>
                <w:sz w:val="20"/>
              </w:rPr>
              <w:t>космонавтики</w:t>
            </w:r>
          </w:p>
        </w:tc>
        <w:tc>
          <w:tcPr>
            <w:tcW w:w="288" w:type="dxa"/>
            <w:textDirection w:val="btLr"/>
          </w:tcPr>
          <w:p w14:paraId="3C16697B" w14:textId="77777777" w:rsidR="00C224AD" w:rsidRDefault="00C224AD" w:rsidP="00BE2F2E">
            <w:pPr>
              <w:pStyle w:val="TableParagraph"/>
              <w:spacing w:before="17"/>
              <w:ind w:left="221" w:right="209"/>
              <w:jc w:val="center"/>
              <w:rPr>
                <w:i/>
                <w:sz w:val="20"/>
              </w:rPr>
            </w:pPr>
            <w:r>
              <w:rPr>
                <w:i/>
                <w:sz w:val="20"/>
              </w:rPr>
              <w:t>12 апреля</w:t>
            </w:r>
          </w:p>
        </w:tc>
        <w:tc>
          <w:tcPr>
            <w:tcW w:w="3685" w:type="dxa"/>
          </w:tcPr>
          <w:p w14:paraId="42D96C53" w14:textId="77777777" w:rsidR="00C224AD" w:rsidRPr="002944B6" w:rsidRDefault="00C224AD" w:rsidP="00BE2F2E">
            <w:pPr>
              <w:pStyle w:val="TableParagraph"/>
              <w:tabs>
                <w:tab w:val="left" w:pos="602"/>
                <w:tab w:val="left" w:pos="1190"/>
                <w:tab w:val="left" w:pos="1529"/>
                <w:tab w:val="left" w:pos="1560"/>
                <w:tab w:val="left" w:pos="2184"/>
                <w:tab w:val="left" w:pos="2218"/>
                <w:tab w:val="left" w:pos="2254"/>
                <w:tab w:val="left" w:pos="2338"/>
                <w:tab w:val="left" w:pos="2417"/>
                <w:tab w:val="left" w:pos="2751"/>
                <w:tab w:val="left" w:pos="3341"/>
              </w:tabs>
              <w:ind w:left="117" w:right="129"/>
              <w:rPr>
                <w:sz w:val="20"/>
                <w:lang w:val="ru-RU"/>
              </w:rPr>
            </w:pPr>
            <w:r w:rsidRPr="002944B6">
              <w:rPr>
                <w:sz w:val="20"/>
                <w:lang w:val="ru-RU"/>
              </w:rPr>
              <w:t>В</w:t>
            </w:r>
            <w:r w:rsidRPr="002944B6">
              <w:rPr>
                <w:sz w:val="20"/>
                <w:lang w:val="ru-RU"/>
              </w:rPr>
              <w:tab/>
              <w:t>России</w:t>
            </w:r>
            <w:r w:rsidRPr="002944B6">
              <w:rPr>
                <w:sz w:val="20"/>
                <w:lang w:val="ru-RU"/>
              </w:rPr>
              <w:tab/>
            </w:r>
            <w:r w:rsidRPr="002944B6">
              <w:rPr>
                <w:sz w:val="20"/>
                <w:lang w:val="ru-RU"/>
              </w:rPr>
              <w:tab/>
              <w:t>День</w:t>
            </w:r>
            <w:r w:rsidRPr="002944B6">
              <w:rPr>
                <w:sz w:val="20"/>
                <w:lang w:val="ru-RU"/>
              </w:rPr>
              <w:tab/>
            </w:r>
            <w:r w:rsidRPr="002944B6">
              <w:rPr>
                <w:sz w:val="20"/>
                <w:lang w:val="ru-RU"/>
              </w:rPr>
              <w:tab/>
            </w:r>
            <w:r w:rsidRPr="002944B6">
              <w:rPr>
                <w:sz w:val="20"/>
                <w:lang w:val="ru-RU"/>
              </w:rPr>
              <w:tab/>
            </w:r>
            <w:r w:rsidRPr="002944B6">
              <w:rPr>
                <w:sz w:val="20"/>
                <w:lang w:val="ru-RU"/>
              </w:rPr>
              <w:tab/>
            </w:r>
            <w:r w:rsidRPr="002944B6">
              <w:rPr>
                <w:spacing w:val="-1"/>
                <w:sz w:val="20"/>
                <w:lang w:val="ru-RU"/>
              </w:rPr>
              <w:t>космонавтики</w:t>
            </w:r>
            <w:r w:rsidRPr="002944B6">
              <w:rPr>
                <w:spacing w:val="-47"/>
                <w:sz w:val="20"/>
                <w:lang w:val="ru-RU"/>
              </w:rPr>
              <w:t xml:space="preserve"> </w:t>
            </w:r>
            <w:r w:rsidRPr="002944B6">
              <w:rPr>
                <w:sz w:val="20"/>
                <w:lang w:val="ru-RU"/>
              </w:rPr>
              <w:t>отмечается</w:t>
            </w:r>
            <w:r w:rsidRPr="002944B6">
              <w:rPr>
                <w:sz w:val="20"/>
                <w:lang w:val="ru-RU"/>
              </w:rPr>
              <w:tab/>
            </w:r>
            <w:r w:rsidRPr="002944B6">
              <w:rPr>
                <w:sz w:val="20"/>
                <w:lang w:val="ru-RU"/>
              </w:rPr>
              <w:tab/>
              <w:t>в</w:t>
            </w:r>
            <w:r w:rsidRPr="002944B6">
              <w:rPr>
                <w:sz w:val="20"/>
                <w:lang w:val="ru-RU"/>
              </w:rPr>
              <w:tab/>
            </w:r>
            <w:r w:rsidRPr="002944B6">
              <w:rPr>
                <w:sz w:val="20"/>
                <w:lang w:val="ru-RU"/>
              </w:rPr>
              <w:tab/>
            </w:r>
            <w:r w:rsidRPr="002944B6">
              <w:rPr>
                <w:sz w:val="20"/>
                <w:lang w:val="ru-RU"/>
              </w:rPr>
              <w:tab/>
              <w:t>ознаменование</w:t>
            </w:r>
            <w:r w:rsidRPr="002944B6">
              <w:rPr>
                <w:spacing w:val="-47"/>
                <w:sz w:val="20"/>
                <w:lang w:val="ru-RU"/>
              </w:rPr>
              <w:t xml:space="preserve"> </w:t>
            </w:r>
            <w:r w:rsidRPr="002944B6">
              <w:rPr>
                <w:sz w:val="20"/>
                <w:lang w:val="ru-RU"/>
              </w:rPr>
              <w:t>первого</w:t>
            </w:r>
            <w:r w:rsidRPr="002944B6">
              <w:rPr>
                <w:spacing w:val="-5"/>
                <w:sz w:val="20"/>
                <w:lang w:val="ru-RU"/>
              </w:rPr>
              <w:t xml:space="preserve"> </w:t>
            </w:r>
            <w:r w:rsidRPr="002944B6">
              <w:rPr>
                <w:sz w:val="20"/>
                <w:lang w:val="ru-RU"/>
              </w:rPr>
              <w:t>космического</w:t>
            </w:r>
            <w:r w:rsidRPr="002944B6">
              <w:rPr>
                <w:sz w:val="20"/>
                <w:lang w:val="ru-RU"/>
              </w:rPr>
              <w:tab/>
            </w:r>
            <w:r w:rsidRPr="002944B6">
              <w:rPr>
                <w:sz w:val="20"/>
                <w:lang w:val="ru-RU"/>
              </w:rPr>
              <w:tab/>
            </w:r>
            <w:r w:rsidRPr="002944B6">
              <w:rPr>
                <w:sz w:val="20"/>
                <w:lang w:val="ru-RU"/>
              </w:rPr>
              <w:tab/>
              <w:t>полета,</w:t>
            </w:r>
            <w:r w:rsidRPr="002944B6">
              <w:rPr>
                <w:spacing w:val="1"/>
                <w:sz w:val="20"/>
                <w:lang w:val="ru-RU"/>
              </w:rPr>
              <w:t xml:space="preserve"> </w:t>
            </w:r>
            <w:r w:rsidRPr="002944B6">
              <w:rPr>
                <w:sz w:val="20"/>
                <w:lang w:val="ru-RU"/>
              </w:rPr>
              <w:t>совершенного</w:t>
            </w:r>
            <w:r w:rsidRPr="002944B6">
              <w:rPr>
                <w:sz w:val="20"/>
                <w:lang w:val="ru-RU"/>
              </w:rPr>
              <w:tab/>
              <w:t>Ю.А.</w:t>
            </w:r>
            <w:r w:rsidRPr="002944B6">
              <w:rPr>
                <w:sz w:val="20"/>
                <w:lang w:val="ru-RU"/>
              </w:rPr>
              <w:tab/>
              <w:t>Гагариным</w:t>
            </w:r>
            <w:r w:rsidRPr="002944B6">
              <w:rPr>
                <w:sz w:val="20"/>
                <w:lang w:val="ru-RU"/>
              </w:rPr>
              <w:tab/>
            </w:r>
            <w:r w:rsidRPr="002944B6">
              <w:rPr>
                <w:spacing w:val="-1"/>
                <w:sz w:val="20"/>
                <w:lang w:val="ru-RU"/>
              </w:rPr>
              <w:t>12</w:t>
            </w:r>
            <w:r w:rsidRPr="002944B6">
              <w:rPr>
                <w:spacing w:val="-47"/>
                <w:sz w:val="20"/>
                <w:lang w:val="ru-RU"/>
              </w:rPr>
              <w:t xml:space="preserve"> </w:t>
            </w:r>
            <w:r w:rsidRPr="002944B6">
              <w:rPr>
                <w:sz w:val="20"/>
                <w:lang w:val="ru-RU"/>
              </w:rPr>
              <w:t>апреля</w:t>
            </w:r>
            <w:r w:rsidRPr="002944B6">
              <w:rPr>
                <w:spacing w:val="-1"/>
                <w:sz w:val="20"/>
                <w:lang w:val="ru-RU"/>
              </w:rPr>
              <w:t xml:space="preserve"> </w:t>
            </w:r>
            <w:r w:rsidRPr="002944B6">
              <w:rPr>
                <w:sz w:val="20"/>
                <w:lang w:val="ru-RU"/>
              </w:rPr>
              <w:t>1961г.</w:t>
            </w:r>
            <w:r w:rsidRPr="002944B6">
              <w:rPr>
                <w:sz w:val="20"/>
                <w:lang w:val="ru-RU"/>
              </w:rPr>
              <w:tab/>
              <w:t>на</w:t>
            </w:r>
            <w:r w:rsidRPr="002944B6">
              <w:rPr>
                <w:sz w:val="20"/>
                <w:lang w:val="ru-RU"/>
              </w:rPr>
              <w:tab/>
            </w:r>
            <w:r w:rsidRPr="002944B6">
              <w:rPr>
                <w:sz w:val="20"/>
                <w:lang w:val="ru-RU"/>
              </w:rPr>
              <w:tab/>
            </w:r>
            <w:r w:rsidRPr="002944B6">
              <w:rPr>
                <w:sz w:val="20"/>
                <w:lang w:val="ru-RU"/>
              </w:rPr>
              <w:tab/>
            </w:r>
            <w:r w:rsidRPr="002944B6">
              <w:rPr>
                <w:sz w:val="20"/>
                <w:lang w:val="ru-RU"/>
              </w:rPr>
              <w:tab/>
            </w:r>
            <w:r w:rsidRPr="002944B6">
              <w:rPr>
                <w:sz w:val="20"/>
                <w:lang w:val="ru-RU"/>
              </w:rPr>
              <w:tab/>
              <w:t>космическом</w:t>
            </w:r>
            <w:r w:rsidRPr="002944B6">
              <w:rPr>
                <w:spacing w:val="-47"/>
                <w:sz w:val="20"/>
                <w:lang w:val="ru-RU"/>
              </w:rPr>
              <w:t xml:space="preserve"> </w:t>
            </w:r>
            <w:r w:rsidRPr="002944B6">
              <w:rPr>
                <w:sz w:val="20"/>
                <w:lang w:val="ru-RU"/>
              </w:rPr>
              <w:t>корабле</w:t>
            </w:r>
            <w:r w:rsidRPr="002944B6">
              <w:rPr>
                <w:spacing w:val="34"/>
                <w:sz w:val="20"/>
                <w:lang w:val="ru-RU"/>
              </w:rPr>
              <w:t xml:space="preserve"> </w:t>
            </w:r>
            <w:r w:rsidRPr="002944B6">
              <w:rPr>
                <w:sz w:val="20"/>
                <w:lang w:val="ru-RU"/>
              </w:rPr>
              <w:t>«Востогк-1».</w:t>
            </w:r>
            <w:r w:rsidRPr="002944B6">
              <w:rPr>
                <w:spacing w:val="36"/>
                <w:sz w:val="20"/>
                <w:lang w:val="ru-RU"/>
              </w:rPr>
              <w:t xml:space="preserve"> </w:t>
            </w:r>
            <w:r w:rsidRPr="002944B6">
              <w:rPr>
                <w:sz w:val="20"/>
                <w:lang w:val="ru-RU"/>
              </w:rPr>
              <w:t>Он</w:t>
            </w:r>
            <w:r w:rsidRPr="002944B6">
              <w:rPr>
                <w:spacing w:val="35"/>
                <w:sz w:val="20"/>
                <w:lang w:val="ru-RU"/>
              </w:rPr>
              <w:t xml:space="preserve"> </w:t>
            </w:r>
            <w:r w:rsidRPr="002944B6">
              <w:rPr>
                <w:sz w:val="20"/>
                <w:lang w:val="ru-RU"/>
              </w:rPr>
              <w:t>продолжался</w:t>
            </w:r>
            <w:r w:rsidRPr="002944B6">
              <w:rPr>
                <w:spacing w:val="-47"/>
                <w:sz w:val="20"/>
                <w:lang w:val="ru-RU"/>
              </w:rPr>
              <w:t xml:space="preserve"> </w:t>
            </w:r>
            <w:r w:rsidRPr="002944B6">
              <w:rPr>
                <w:sz w:val="20"/>
                <w:lang w:val="ru-RU"/>
              </w:rPr>
              <w:t>108</w:t>
            </w:r>
            <w:r w:rsidRPr="002944B6">
              <w:rPr>
                <w:spacing w:val="16"/>
                <w:sz w:val="20"/>
                <w:lang w:val="ru-RU"/>
              </w:rPr>
              <w:t xml:space="preserve"> </w:t>
            </w:r>
            <w:r w:rsidRPr="002944B6">
              <w:rPr>
                <w:sz w:val="20"/>
                <w:lang w:val="ru-RU"/>
              </w:rPr>
              <w:t>минут</w:t>
            </w:r>
            <w:r w:rsidRPr="002944B6">
              <w:rPr>
                <w:spacing w:val="15"/>
                <w:sz w:val="20"/>
                <w:lang w:val="ru-RU"/>
              </w:rPr>
              <w:t xml:space="preserve"> </w:t>
            </w:r>
            <w:r w:rsidRPr="002944B6">
              <w:rPr>
                <w:sz w:val="20"/>
                <w:lang w:val="ru-RU"/>
              </w:rPr>
              <w:t>и</w:t>
            </w:r>
            <w:r w:rsidRPr="002944B6">
              <w:rPr>
                <w:spacing w:val="15"/>
                <w:sz w:val="20"/>
                <w:lang w:val="ru-RU"/>
              </w:rPr>
              <w:t xml:space="preserve"> </w:t>
            </w:r>
            <w:r w:rsidRPr="002944B6">
              <w:rPr>
                <w:sz w:val="20"/>
                <w:lang w:val="ru-RU"/>
              </w:rPr>
              <w:t>стал</w:t>
            </w:r>
            <w:r w:rsidRPr="002944B6">
              <w:rPr>
                <w:spacing w:val="16"/>
                <w:sz w:val="20"/>
                <w:lang w:val="ru-RU"/>
              </w:rPr>
              <w:t xml:space="preserve"> </w:t>
            </w:r>
            <w:r w:rsidRPr="002944B6">
              <w:rPr>
                <w:sz w:val="20"/>
                <w:lang w:val="ru-RU"/>
              </w:rPr>
              <w:t>мощным</w:t>
            </w:r>
            <w:r w:rsidRPr="002944B6">
              <w:rPr>
                <w:spacing w:val="25"/>
                <w:sz w:val="20"/>
                <w:lang w:val="ru-RU"/>
              </w:rPr>
              <w:t xml:space="preserve"> </w:t>
            </w:r>
            <w:r w:rsidRPr="002944B6">
              <w:rPr>
                <w:sz w:val="20"/>
                <w:lang w:val="ru-RU"/>
              </w:rPr>
              <w:t>прорывом</w:t>
            </w:r>
            <w:r w:rsidRPr="002944B6">
              <w:rPr>
                <w:spacing w:val="20"/>
                <w:sz w:val="20"/>
                <w:lang w:val="ru-RU"/>
              </w:rPr>
              <w:t xml:space="preserve"> </w:t>
            </w:r>
            <w:r w:rsidRPr="002944B6">
              <w:rPr>
                <w:sz w:val="20"/>
                <w:lang w:val="ru-RU"/>
              </w:rPr>
              <w:t>в</w:t>
            </w:r>
            <w:r w:rsidRPr="002944B6">
              <w:rPr>
                <w:spacing w:val="-47"/>
                <w:sz w:val="20"/>
                <w:lang w:val="ru-RU"/>
              </w:rPr>
              <w:t xml:space="preserve"> </w:t>
            </w:r>
            <w:r w:rsidRPr="002944B6">
              <w:rPr>
                <w:sz w:val="20"/>
                <w:lang w:val="ru-RU"/>
              </w:rPr>
              <w:t>освоении</w:t>
            </w:r>
            <w:r w:rsidRPr="002944B6">
              <w:rPr>
                <w:sz w:val="20"/>
                <w:lang w:val="ru-RU"/>
              </w:rPr>
              <w:tab/>
              <w:t>космоса.</w:t>
            </w:r>
            <w:r w:rsidRPr="002944B6">
              <w:rPr>
                <w:sz w:val="20"/>
                <w:lang w:val="ru-RU"/>
              </w:rPr>
              <w:tab/>
            </w:r>
            <w:r w:rsidRPr="002944B6">
              <w:rPr>
                <w:sz w:val="20"/>
                <w:lang w:val="ru-RU"/>
              </w:rPr>
              <w:tab/>
              <w:t>По</w:t>
            </w:r>
            <w:r w:rsidRPr="002944B6">
              <w:rPr>
                <w:sz w:val="20"/>
                <w:lang w:val="ru-RU"/>
              </w:rPr>
              <w:tab/>
            </w:r>
            <w:r w:rsidRPr="002944B6">
              <w:rPr>
                <w:spacing w:val="-1"/>
                <w:sz w:val="20"/>
                <w:lang w:val="ru-RU"/>
              </w:rPr>
              <w:t>решению</w:t>
            </w:r>
            <w:r w:rsidRPr="002944B6">
              <w:rPr>
                <w:spacing w:val="-47"/>
                <w:sz w:val="20"/>
                <w:lang w:val="ru-RU"/>
              </w:rPr>
              <w:t xml:space="preserve"> </w:t>
            </w:r>
            <w:r w:rsidRPr="002944B6">
              <w:rPr>
                <w:spacing w:val="-1"/>
                <w:sz w:val="20"/>
                <w:lang w:val="ru-RU"/>
              </w:rPr>
              <w:t>Международной</w:t>
            </w:r>
            <w:r w:rsidRPr="002944B6">
              <w:rPr>
                <w:spacing w:val="-1"/>
                <w:sz w:val="20"/>
                <w:lang w:val="ru-RU"/>
              </w:rPr>
              <w:tab/>
            </w:r>
            <w:r w:rsidRPr="002944B6">
              <w:rPr>
                <w:spacing w:val="-1"/>
                <w:sz w:val="20"/>
                <w:lang w:val="ru-RU"/>
              </w:rPr>
              <w:tab/>
            </w:r>
            <w:r w:rsidRPr="002944B6">
              <w:rPr>
                <w:spacing w:val="-1"/>
                <w:sz w:val="20"/>
                <w:lang w:val="ru-RU"/>
              </w:rPr>
              <w:tab/>
            </w:r>
            <w:r w:rsidRPr="002944B6">
              <w:rPr>
                <w:spacing w:val="-1"/>
                <w:sz w:val="20"/>
                <w:lang w:val="ru-RU"/>
              </w:rPr>
              <w:tab/>
            </w:r>
            <w:r w:rsidRPr="002944B6">
              <w:rPr>
                <w:spacing w:val="-1"/>
                <w:sz w:val="20"/>
                <w:lang w:val="ru-RU"/>
              </w:rPr>
              <w:tab/>
            </w:r>
            <w:r w:rsidRPr="002944B6">
              <w:rPr>
                <w:spacing w:val="-1"/>
                <w:sz w:val="20"/>
                <w:lang w:val="ru-RU"/>
              </w:rPr>
              <w:tab/>
            </w:r>
            <w:r w:rsidRPr="002944B6">
              <w:rPr>
                <w:spacing w:val="-1"/>
                <w:sz w:val="20"/>
                <w:lang w:val="ru-RU"/>
              </w:rPr>
              <w:tab/>
            </w:r>
            <w:r w:rsidRPr="002944B6">
              <w:rPr>
                <w:sz w:val="20"/>
                <w:lang w:val="ru-RU"/>
              </w:rPr>
              <w:t>федерации</w:t>
            </w:r>
            <w:r w:rsidRPr="002944B6">
              <w:rPr>
                <w:spacing w:val="1"/>
                <w:sz w:val="20"/>
                <w:lang w:val="ru-RU"/>
              </w:rPr>
              <w:t xml:space="preserve"> </w:t>
            </w:r>
            <w:r w:rsidRPr="002944B6">
              <w:rPr>
                <w:sz w:val="20"/>
                <w:lang w:val="ru-RU"/>
              </w:rPr>
              <w:t>авиационного</w:t>
            </w:r>
            <w:r w:rsidRPr="002944B6">
              <w:rPr>
                <w:spacing w:val="-8"/>
                <w:sz w:val="20"/>
                <w:lang w:val="ru-RU"/>
              </w:rPr>
              <w:t xml:space="preserve"> </w:t>
            </w:r>
            <w:r w:rsidRPr="002944B6">
              <w:rPr>
                <w:sz w:val="20"/>
                <w:lang w:val="ru-RU"/>
              </w:rPr>
              <w:t>спорта</w:t>
            </w:r>
            <w:r w:rsidRPr="002944B6">
              <w:rPr>
                <w:spacing w:val="-8"/>
                <w:sz w:val="20"/>
                <w:lang w:val="ru-RU"/>
              </w:rPr>
              <w:t xml:space="preserve"> </w:t>
            </w:r>
            <w:r w:rsidRPr="002944B6">
              <w:rPr>
                <w:sz w:val="20"/>
                <w:lang w:val="ru-RU"/>
              </w:rPr>
              <w:t>с</w:t>
            </w:r>
            <w:r w:rsidRPr="002944B6">
              <w:rPr>
                <w:spacing w:val="-9"/>
                <w:sz w:val="20"/>
                <w:lang w:val="ru-RU"/>
              </w:rPr>
              <w:t xml:space="preserve"> </w:t>
            </w:r>
            <w:r w:rsidRPr="002944B6">
              <w:rPr>
                <w:sz w:val="20"/>
                <w:lang w:val="ru-RU"/>
              </w:rPr>
              <w:t>1968</w:t>
            </w:r>
            <w:r w:rsidRPr="002944B6">
              <w:rPr>
                <w:spacing w:val="-10"/>
                <w:sz w:val="20"/>
                <w:lang w:val="ru-RU"/>
              </w:rPr>
              <w:t xml:space="preserve"> </w:t>
            </w:r>
            <w:r w:rsidRPr="002944B6">
              <w:rPr>
                <w:sz w:val="20"/>
                <w:lang w:val="ru-RU"/>
              </w:rPr>
              <w:t>г.</w:t>
            </w:r>
            <w:r w:rsidRPr="002944B6">
              <w:rPr>
                <w:spacing w:val="-9"/>
                <w:sz w:val="20"/>
                <w:lang w:val="ru-RU"/>
              </w:rPr>
              <w:t xml:space="preserve"> </w:t>
            </w:r>
            <w:r w:rsidRPr="002944B6">
              <w:rPr>
                <w:sz w:val="20"/>
                <w:lang w:val="ru-RU"/>
              </w:rPr>
              <w:t>12</w:t>
            </w:r>
            <w:r w:rsidRPr="002944B6">
              <w:rPr>
                <w:spacing w:val="-8"/>
                <w:sz w:val="20"/>
                <w:lang w:val="ru-RU"/>
              </w:rPr>
              <w:t xml:space="preserve"> </w:t>
            </w:r>
            <w:r w:rsidRPr="002944B6">
              <w:rPr>
                <w:sz w:val="20"/>
                <w:lang w:val="ru-RU"/>
              </w:rPr>
              <w:t>апреля</w:t>
            </w:r>
            <w:r w:rsidRPr="002944B6">
              <w:rPr>
                <w:spacing w:val="-47"/>
                <w:sz w:val="20"/>
                <w:lang w:val="ru-RU"/>
              </w:rPr>
              <w:t xml:space="preserve"> </w:t>
            </w:r>
            <w:r w:rsidRPr="002944B6">
              <w:rPr>
                <w:sz w:val="20"/>
                <w:lang w:val="ru-RU"/>
              </w:rPr>
              <w:t>отмечается</w:t>
            </w:r>
            <w:r w:rsidRPr="002944B6">
              <w:rPr>
                <w:spacing w:val="17"/>
                <w:sz w:val="20"/>
                <w:lang w:val="ru-RU"/>
              </w:rPr>
              <w:t xml:space="preserve"> </w:t>
            </w:r>
            <w:r w:rsidRPr="002944B6">
              <w:rPr>
                <w:sz w:val="20"/>
                <w:lang w:val="ru-RU"/>
              </w:rPr>
              <w:t>Всемирный</w:t>
            </w:r>
            <w:r w:rsidRPr="002944B6">
              <w:rPr>
                <w:spacing w:val="16"/>
                <w:sz w:val="20"/>
                <w:lang w:val="ru-RU"/>
              </w:rPr>
              <w:t xml:space="preserve"> </w:t>
            </w:r>
            <w:r w:rsidRPr="002944B6">
              <w:rPr>
                <w:sz w:val="20"/>
                <w:lang w:val="ru-RU"/>
              </w:rPr>
              <w:t>день</w:t>
            </w:r>
            <w:r w:rsidRPr="002944B6">
              <w:rPr>
                <w:spacing w:val="17"/>
                <w:sz w:val="20"/>
                <w:lang w:val="ru-RU"/>
              </w:rPr>
              <w:t xml:space="preserve"> </w:t>
            </w:r>
            <w:r w:rsidRPr="002944B6">
              <w:rPr>
                <w:sz w:val="20"/>
                <w:lang w:val="ru-RU"/>
              </w:rPr>
              <w:t>авиации</w:t>
            </w:r>
            <w:r w:rsidRPr="002944B6">
              <w:rPr>
                <w:spacing w:val="13"/>
                <w:sz w:val="20"/>
                <w:lang w:val="ru-RU"/>
              </w:rPr>
              <w:t xml:space="preserve"> </w:t>
            </w:r>
            <w:r w:rsidRPr="002944B6">
              <w:rPr>
                <w:sz w:val="20"/>
                <w:lang w:val="ru-RU"/>
              </w:rPr>
              <w:t>и</w:t>
            </w:r>
            <w:r w:rsidRPr="002944B6">
              <w:rPr>
                <w:spacing w:val="-47"/>
                <w:sz w:val="20"/>
                <w:lang w:val="ru-RU"/>
              </w:rPr>
              <w:t xml:space="preserve"> </w:t>
            </w:r>
            <w:r w:rsidRPr="002944B6">
              <w:rPr>
                <w:sz w:val="20"/>
                <w:lang w:val="ru-RU"/>
              </w:rPr>
              <w:t>космонавтики</w:t>
            </w:r>
          </w:p>
        </w:tc>
        <w:tc>
          <w:tcPr>
            <w:tcW w:w="2411" w:type="dxa"/>
          </w:tcPr>
          <w:p w14:paraId="2A1D816C" w14:textId="77777777" w:rsidR="00C224AD" w:rsidRPr="002944B6" w:rsidRDefault="00C224AD" w:rsidP="00BE2F2E">
            <w:pPr>
              <w:pStyle w:val="TableParagraph"/>
              <w:tabs>
                <w:tab w:val="left" w:pos="1401"/>
              </w:tabs>
              <w:ind w:left="11" w:right="119"/>
              <w:jc w:val="both"/>
              <w:rPr>
                <w:sz w:val="20"/>
                <w:lang w:val="ru-RU"/>
              </w:rPr>
            </w:pPr>
            <w:r w:rsidRPr="002944B6">
              <w:rPr>
                <w:sz w:val="20"/>
                <w:lang w:val="ru-RU"/>
              </w:rPr>
              <w:t>-Разучивание</w:t>
            </w:r>
            <w:r w:rsidRPr="002944B6">
              <w:rPr>
                <w:spacing w:val="1"/>
                <w:sz w:val="20"/>
                <w:lang w:val="ru-RU"/>
              </w:rPr>
              <w:t xml:space="preserve"> </w:t>
            </w:r>
            <w:r w:rsidRPr="002944B6">
              <w:rPr>
                <w:sz w:val="20"/>
                <w:lang w:val="ru-RU"/>
              </w:rPr>
              <w:t>стихов,</w:t>
            </w:r>
            <w:r w:rsidRPr="002944B6">
              <w:rPr>
                <w:spacing w:val="1"/>
                <w:sz w:val="20"/>
                <w:lang w:val="ru-RU"/>
              </w:rPr>
              <w:t xml:space="preserve"> </w:t>
            </w:r>
            <w:r w:rsidRPr="002944B6">
              <w:rPr>
                <w:sz w:val="20"/>
                <w:lang w:val="ru-RU"/>
              </w:rPr>
              <w:t>чтение</w:t>
            </w:r>
            <w:r w:rsidRPr="002944B6">
              <w:rPr>
                <w:sz w:val="20"/>
                <w:lang w:val="ru-RU"/>
              </w:rPr>
              <w:tab/>
              <w:t>рассказов,</w:t>
            </w:r>
            <w:r w:rsidRPr="002944B6">
              <w:rPr>
                <w:spacing w:val="-48"/>
                <w:sz w:val="20"/>
                <w:lang w:val="ru-RU"/>
              </w:rPr>
              <w:t xml:space="preserve"> </w:t>
            </w:r>
            <w:r w:rsidRPr="002944B6">
              <w:rPr>
                <w:sz w:val="20"/>
                <w:lang w:val="ru-RU"/>
              </w:rPr>
              <w:t>просмотр видеофильмов о</w:t>
            </w:r>
            <w:r w:rsidRPr="002944B6">
              <w:rPr>
                <w:spacing w:val="-47"/>
                <w:sz w:val="20"/>
                <w:lang w:val="ru-RU"/>
              </w:rPr>
              <w:t xml:space="preserve"> </w:t>
            </w:r>
            <w:r w:rsidRPr="002944B6">
              <w:rPr>
                <w:sz w:val="20"/>
                <w:lang w:val="ru-RU"/>
              </w:rPr>
              <w:t>космосе;</w:t>
            </w:r>
          </w:p>
          <w:p w14:paraId="48FADAD5" w14:textId="77777777" w:rsidR="00C224AD" w:rsidRPr="002944B6" w:rsidRDefault="00C224AD" w:rsidP="00BE2F2E">
            <w:pPr>
              <w:pStyle w:val="TableParagraph"/>
              <w:ind w:left="11" w:right="125"/>
              <w:jc w:val="both"/>
              <w:rPr>
                <w:sz w:val="20"/>
                <w:lang w:val="ru-RU"/>
              </w:rPr>
            </w:pPr>
            <w:r w:rsidRPr="002944B6">
              <w:rPr>
                <w:sz w:val="20"/>
                <w:lang w:val="ru-RU"/>
              </w:rPr>
              <w:t>-Беседа</w:t>
            </w:r>
            <w:r w:rsidRPr="002944B6">
              <w:rPr>
                <w:spacing w:val="1"/>
                <w:sz w:val="20"/>
                <w:lang w:val="ru-RU"/>
              </w:rPr>
              <w:t xml:space="preserve"> </w:t>
            </w:r>
            <w:r w:rsidRPr="002944B6">
              <w:rPr>
                <w:sz w:val="20"/>
                <w:lang w:val="ru-RU"/>
              </w:rPr>
              <w:t>о</w:t>
            </w:r>
            <w:r w:rsidRPr="002944B6">
              <w:rPr>
                <w:spacing w:val="1"/>
                <w:sz w:val="20"/>
                <w:lang w:val="ru-RU"/>
              </w:rPr>
              <w:t xml:space="preserve"> </w:t>
            </w:r>
            <w:r w:rsidRPr="002944B6">
              <w:rPr>
                <w:sz w:val="20"/>
                <w:lang w:val="ru-RU"/>
              </w:rPr>
              <w:t>первом</w:t>
            </w:r>
            <w:r w:rsidRPr="002944B6">
              <w:rPr>
                <w:spacing w:val="1"/>
                <w:sz w:val="20"/>
                <w:lang w:val="ru-RU"/>
              </w:rPr>
              <w:t xml:space="preserve"> </w:t>
            </w:r>
            <w:r w:rsidRPr="002944B6">
              <w:rPr>
                <w:sz w:val="20"/>
                <w:lang w:val="ru-RU"/>
              </w:rPr>
              <w:t>космонавте;</w:t>
            </w:r>
          </w:p>
          <w:p w14:paraId="5AAA0BF9" w14:textId="77777777" w:rsidR="00C224AD" w:rsidRPr="002944B6" w:rsidRDefault="00C224AD" w:rsidP="00BE2F2E">
            <w:pPr>
              <w:pStyle w:val="TableParagraph"/>
              <w:ind w:left="11" w:right="557"/>
              <w:jc w:val="both"/>
              <w:rPr>
                <w:sz w:val="20"/>
                <w:lang w:val="ru-RU"/>
              </w:rPr>
            </w:pPr>
            <w:r w:rsidRPr="002944B6">
              <w:rPr>
                <w:sz w:val="20"/>
                <w:lang w:val="ru-RU"/>
              </w:rPr>
              <w:t>-Конструирование</w:t>
            </w:r>
            <w:r w:rsidRPr="002944B6">
              <w:rPr>
                <w:spacing w:val="1"/>
                <w:sz w:val="20"/>
                <w:lang w:val="ru-RU"/>
              </w:rPr>
              <w:t xml:space="preserve"> </w:t>
            </w:r>
            <w:r w:rsidRPr="002944B6">
              <w:rPr>
                <w:spacing w:val="-2"/>
                <w:sz w:val="20"/>
                <w:lang w:val="ru-RU"/>
              </w:rPr>
              <w:t>Летальных</w:t>
            </w:r>
            <w:r w:rsidRPr="002944B6">
              <w:rPr>
                <w:spacing w:val="-6"/>
                <w:sz w:val="20"/>
                <w:lang w:val="ru-RU"/>
              </w:rPr>
              <w:t xml:space="preserve"> </w:t>
            </w:r>
            <w:r w:rsidRPr="002944B6">
              <w:rPr>
                <w:spacing w:val="-1"/>
                <w:sz w:val="20"/>
                <w:lang w:val="ru-RU"/>
              </w:rPr>
              <w:t>аппаратов</w:t>
            </w:r>
          </w:p>
        </w:tc>
        <w:tc>
          <w:tcPr>
            <w:tcW w:w="1844" w:type="dxa"/>
          </w:tcPr>
          <w:p w14:paraId="489A2D31" w14:textId="77777777" w:rsidR="00C224AD" w:rsidRPr="002944B6" w:rsidRDefault="00C224AD" w:rsidP="00BE2F2E">
            <w:pPr>
              <w:pStyle w:val="TableParagraph"/>
              <w:tabs>
                <w:tab w:val="left" w:pos="1547"/>
              </w:tabs>
              <w:ind w:left="11" w:right="-15"/>
              <w:rPr>
                <w:sz w:val="20"/>
                <w:lang w:val="ru-RU"/>
              </w:rPr>
            </w:pPr>
            <w:r w:rsidRPr="002944B6">
              <w:rPr>
                <w:sz w:val="20"/>
                <w:lang w:val="ru-RU"/>
              </w:rPr>
              <w:t>-Оформление</w:t>
            </w:r>
            <w:r w:rsidRPr="002944B6">
              <w:rPr>
                <w:spacing w:val="1"/>
                <w:sz w:val="20"/>
                <w:lang w:val="ru-RU"/>
              </w:rPr>
              <w:t xml:space="preserve"> </w:t>
            </w:r>
            <w:r w:rsidRPr="002944B6">
              <w:rPr>
                <w:sz w:val="20"/>
                <w:lang w:val="ru-RU"/>
              </w:rPr>
              <w:t>наглядного</w:t>
            </w:r>
            <w:r w:rsidRPr="002944B6">
              <w:rPr>
                <w:spacing w:val="1"/>
                <w:sz w:val="20"/>
                <w:lang w:val="ru-RU"/>
              </w:rPr>
              <w:t xml:space="preserve"> </w:t>
            </w:r>
            <w:r w:rsidRPr="002944B6">
              <w:rPr>
                <w:sz w:val="20"/>
                <w:lang w:val="ru-RU"/>
              </w:rPr>
              <w:t>материала</w:t>
            </w:r>
            <w:r w:rsidRPr="002944B6">
              <w:rPr>
                <w:sz w:val="20"/>
                <w:lang w:val="ru-RU"/>
              </w:rPr>
              <w:tab/>
              <w:t>для</w:t>
            </w:r>
            <w:r w:rsidRPr="002944B6">
              <w:rPr>
                <w:spacing w:val="-47"/>
                <w:sz w:val="20"/>
                <w:lang w:val="ru-RU"/>
              </w:rPr>
              <w:t xml:space="preserve"> </w:t>
            </w:r>
            <w:r w:rsidRPr="002944B6">
              <w:rPr>
                <w:sz w:val="20"/>
                <w:lang w:val="ru-RU"/>
              </w:rPr>
              <w:t>родителей;</w:t>
            </w:r>
          </w:p>
          <w:p w14:paraId="5DC4938E" w14:textId="77777777" w:rsidR="00C224AD" w:rsidRDefault="00C224AD" w:rsidP="00BE2F2E">
            <w:pPr>
              <w:pStyle w:val="TableParagraph"/>
              <w:ind w:left="11" w:right="227"/>
              <w:rPr>
                <w:sz w:val="20"/>
              </w:rPr>
            </w:pPr>
            <w:r>
              <w:rPr>
                <w:sz w:val="20"/>
              </w:rPr>
              <w:t>-Изготовление</w:t>
            </w:r>
            <w:r>
              <w:rPr>
                <w:spacing w:val="1"/>
                <w:sz w:val="20"/>
              </w:rPr>
              <w:t xml:space="preserve"> </w:t>
            </w:r>
            <w:r>
              <w:rPr>
                <w:sz w:val="20"/>
              </w:rPr>
              <w:t>альбома,</w:t>
            </w:r>
            <w:r>
              <w:rPr>
                <w:spacing w:val="1"/>
                <w:sz w:val="20"/>
              </w:rPr>
              <w:t xml:space="preserve"> </w:t>
            </w:r>
            <w:r>
              <w:rPr>
                <w:spacing w:val="-2"/>
                <w:sz w:val="20"/>
              </w:rPr>
              <w:t>дидактических</w:t>
            </w:r>
            <w:r>
              <w:rPr>
                <w:spacing w:val="-8"/>
                <w:sz w:val="20"/>
              </w:rPr>
              <w:t xml:space="preserve"> </w:t>
            </w:r>
            <w:r>
              <w:rPr>
                <w:spacing w:val="-1"/>
                <w:sz w:val="20"/>
              </w:rPr>
              <w:t>игр</w:t>
            </w:r>
          </w:p>
        </w:tc>
        <w:tc>
          <w:tcPr>
            <w:tcW w:w="1422" w:type="dxa"/>
          </w:tcPr>
          <w:p w14:paraId="595D97DC" w14:textId="77777777" w:rsidR="00C224AD" w:rsidRPr="002944B6" w:rsidRDefault="00C224AD" w:rsidP="00BE2F2E">
            <w:pPr>
              <w:pStyle w:val="TableParagraph"/>
              <w:ind w:left="10" w:right="234"/>
              <w:rPr>
                <w:sz w:val="20"/>
                <w:lang w:val="ru-RU"/>
              </w:rPr>
            </w:pPr>
            <w:r w:rsidRPr="002944B6">
              <w:rPr>
                <w:spacing w:val="-1"/>
                <w:sz w:val="20"/>
                <w:lang w:val="ru-RU"/>
              </w:rPr>
              <w:t>-Оформление</w:t>
            </w:r>
            <w:r w:rsidRPr="002944B6">
              <w:rPr>
                <w:spacing w:val="-47"/>
                <w:sz w:val="20"/>
                <w:lang w:val="ru-RU"/>
              </w:rPr>
              <w:t xml:space="preserve"> </w:t>
            </w:r>
            <w:r w:rsidRPr="002944B6">
              <w:rPr>
                <w:sz w:val="20"/>
                <w:lang w:val="ru-RU"/>
              </w:rPr>
              <w:t>книжек</w:t>
            </w:r>
          </w:p>
          <w:p w14:paraId="7697B4A0" w14:textId="77777777" w:rsidR="00C224AD" w:rsidRPr="002944B6" w:rsidRDefault="00C224AD" w:rsidP="00BE2F2E">
            <w:pPr>
              <w:pStyle w:val="TableParagraph"/>
              <w:tabs>
                <w:tab w:val="left" w:pos="1318"/>
              </w:tabs>
              <w:ind w:left="10" w:right="-15"/>
              <w:rPr>
                <w:sz w:val="20"/>
                <w:lang w:val="ru-RU"/>
              </w:rPr>
            </w:pPr>
            <w:r w:rsidRPr="002944B6">
              <w:rPr>
                <w:sz w:val="20"/>
                <w:lang w:val="ru-RU"/>
              </w:rPr>
              <w:t>–самоделок</w:t>
            </w:r>
            <w:r w:rsidRPr="002944B6">
              <w:rPr>
                <w:sz w:val="20"/>
                <w:lang w:val="ru-RU"/>
              </w:rPr>
              <w:tab/>
              <w:t>о</w:t>
            </w:r>
            <w:r w:rsidRPr="002944B6">
              <w:rPr>
                <w:spacing w:val="-47"/>
                <w:sz w:val="20"/>
                <w:lang w:val="ru-RU"/>
              </w:rPr>
              <w:t xml:space="preserve"> </w:t>
            </w:r>
            <w:r w:rsidRPr="002944B6">
              <w:rPr>
                <w:sz w:val="20"/>
                <w:lang w:val="ru-RU"/>
              </w:rPr>
              <w:t>космосе</w:t>
            </w:r>
          </w:p>
        </w:tc>
      </w:tr>
      <w:tr w:rsidR="00C224AD" w14:paraId="10B4D1A4" w14:textId="77777777" w:rsidTr="00BE2F2E">
        <w:trPr>
          <w:trHeight w:val="1840"/>
        </w:trPr>
        <w:tc>
          <w:tcPr>
            <w:tcW w:w="566" w:type="dxa"/>
            <w:textDirection w:val="btLr"/>
          </w:tcPr>
          <w:p w14:paraId="5CD59793" w14:textId="77777777" w:rsidR="00C224AD" w:rsidRDefault="00C224AD" w:rsidP="00BE2F2E">
            <w:pPr>
              <w:pStyle w:val="TableParagraph"/>
              <w:spacing w:before="19"/>
              <w:ind w:left="150"/>
              <w:rPr>
                <w:b/>
                <w:i/>
                <w:sz w:val="20"/>
              </w:rPr>
            </w:pPr>
            <w:r>
              <w:rPr>
                <w:b/>
                <w:i/>
                <w:sz w:val="20"/>
              </w:rPr>
              <w:t>Праздник</w:t>
            </w:r>
            <w:r>
              <w:rPr>
                <w:b/>
                <w:i/>
                <w:spacing w:val="-8"/>
                <w:sz w:val="20"/>
              </w:rPr>
              <w:t xml:space="preserve"> </w:t>
            </w:r>
            <w:r>
              <w:rPr>
                <w:b/>
                <w:i/>
                <w:sz w:val="20"/>
              </w:rPr>
              <w:t>труда</w:t>
            </w:r>
          </w:p>
        </w:tc>
        <w:tc>
          <w:tcPr>
            <w:tcW w:w="288" w:type="dxa"/>
            <w:textDirection w:val="btLr"/>
          </w:tcPr>
          <w:p w14:paraId="0924B893" w14:textId="77777777" w:rsidR="00C224AD" w:rsidRDefault="00C224AD" w:rsidP="00BE2F2E">
            <w:pPr>
              <w:pStyle w:val="TableParagraph"/>
              <w:spacing w:before="17"/>
              <w:ind w:left="131" w:right="119"/>
              <w:jc w:val="center"/>
              <w:rPr>
                <w:i/>
                <w:sz w:val="20"/>
              </w:rPr>
            </w:pPr>
            <w:r>
              <w:rPr>
                <w:i/>
                <w:sz w:val="20"/>
              </w:rPr>
              <w:t>1 мая</w:t>
            </w:r>
          </w:p>
        </w:tc>
        <w:tc>
          <w:tcPr>
            <w:tcW w:w="3685" w:type="dxa"/>
          </w:tcPr>
          <w:p w14:paraId="60C98E88" w14:textId="77777777" w:rsidR="00C224AD" w:rsidRDefault="00C224AD" w:rsidP="00BE2F2E">
            <w:pPr>
              <w:pStyle w:val="TableParagraph"/>
              <w:tabs>
                <w:tab w:val="left" w:pos="2143"/>
              </w:tabs>
              <w:ind w:left="117" w:right="62"/>
              <w:jc w:val="both"/>
              <w:rPr>
                <w:sz w:val="20"/>
              </w:rPr>
            </w:pPr>
            <w:r w:rsidRPr="002944B6">
              <w:rPr>
                <w:sz w:val="20"/>
                <w:lang w:val="ru-RU"/>
              </w:rPr>
              <w:t>1</w:t>
            </w:r>
            <w:r w:rsidRPr="002944B6">
              <w:rPr>
                <w:spacing w:val="1"/>
                <w:sz w:val="20"/>
                <w:lang w:val="ru-RU"/>
              </w:rPr>
              <w:t xml:space="preserve"> </w:t>
            </w:r>
            <w:r w:rsidRPr="002944B6">
              <w:rPr>
                <w:sz w:val="20"/>
                <w:lang w:val="ru-RU"/>
              </w:rPr>
              <w:t>мая</w:t>
            </w:r>
            <w:r w:rsidRPr="002944B6">
              <w:rPr>
                <w:spacing w:val="1"/>
                <w:sz w:val="20"/>
                <w:lang w:val="ru-RU"/>
              </w:rPr>
              <w:t xml:space="preserve"> </w:t>
            </w:r>
            <w:r w:rsidRPr="002944B6">
              <w:rPr>
                <w:sz w:val="20"/>
                <w:lang w:val="ru-RU"/>
              </w:rPr>
              <w:t>1886г.</w:t>
            </w:r>
            <w:r w:rsidRPr="002944B6">
              <w:rPr>
                <w:spacing w:val="1"/>
                <w:sz w:val="20"/>
                <w:lang w:val="ru-RU"/>
              </w:rPr>
              <w:t xml:space="preserve"> </w:t>
            </w:r>
            <w:r w:rsidRPr="002944B6">
              <w:rPr>
                <w:sz w:val="20"/>
                <w:lang w:val="ru-RU"/>
              </w:rPr>
              <w:t>американские</w:t>
            </w:r>
            <w:r w:rsidRPr="002944B6">
              <w:rPr>
                <w:spacing w:val="1"/>
                <w:sz w:val="20"/>
                <w:lang w:val="ru-RU"/>
              </w:rPr>
              <w:t xml:space="preserve"> </w:t>
            </w:r>
            <w:r w:rsidRPr="002944B6">
              <w:rPr>
                <w:sz w:val="20"/>
                <w:lang w:val="ru-RU"/>
              </w:rPr>
              <w:t>рабочие</w:t>
            </w:r>
            <w:r w:rsidRPr="002944B6">
              <w:rPr>
                <w:spacing w:val="1"/>
                <w:sz w:val="20"/>
                <w:lang w:val="ru-RU"/>
              </w:rPr>
              <w:t xml:space="preserve"> </w:t>
            </w:r>
            <w:r w:rsidRPr="002944B6">
              <w:rPr>
                <w:sz w:val="20"/>
                <w:lang w:val="ru-RU"/>
              </w:rPr>
              <w:t>организовали забастовку с требованием</w:t>
            </w:r>
            <w:r w:rsidRPr="002944B6">
              <w:rPr>
                <w:spacing w:val="1"/>
                <w:sz w:val="20"/>
                <w:lang w:val="ru-RU"/>
              </w:rPr>
              <w:t xml:space="preserve"> </w:t>
            </w:r>
            <w:r w:rsidRPr="002944B6">
              <w:rPr>
                <w:sz w:val="20"/>
                <w:lang w:val="ru-RU"/>
              </w:rPr>
              <w:t>8-</w:t>
            </w:r>
            <w:r w:rsidRPr="002944B6">
              <w:rPr>
                <w:spacing w:val="1"/>
                <w:sz w:val="20"/>
                <w:lang w:val="ru-RU"/>
              </w:rPr>
              <w:t xml:space="preserve"> </w:t>
            </w:r>
            <w:r w:rsidRPr="002944B6">
              <w:rPr>
                <w:sz w:val="20"/>
                <w:lang w:val="ru-RU"/>
              </w:rPr>
              <w:t>часового</w:t>
            </w:r>
            <w:r w:rsidRPr="002944B6">
              <w:rPr>
                <w:spacing w:val="1"/>
                <w:sz w:val="20"/>
                <w:lang w:val="ru-RU"/>
              </w:rPr>
              <w:t xml:space="preserve"> </w:t>
            </w:r>
            <w:r w:rsidRPr="002944B6">
              <w:rPr>
                <w:sz w:val="20"/>
                <w:lang w:val="ru-RU"/>
              </w:rPr>
              <w:t>рабочего</w:t>
            </w:r>
            <w:r w:rsidRPr="002944B6">
              <w:rPr>
                <w:spacing w:val="1"/>
                <w:sz w:val="20"/>
                <w:lang w:val="ru-RU"/>
              </w:rPr>
              <w:t xml:space="preserve"> </w:t>
            </w:r>
            <w:r w:rsidRPr="002944B6">
              <w:rPr>
                <w:sz w:val="20"/>
                <w:lang w:val="ru-RU"/>
              </w:rPr>
              <w:t>дня,</w:t>
            </w:r>
            <w:r w:rsidRPr="002944B6">
              <w:rPr>
                <w:spacing w:val="1"/>
                <w:sz w:val="20"/>
                <w:lang w:val="ru-RU"/>
              </w:rPr>
              <w:t xml:space="preserve"> </w:t>
            </w:r>
            <w:r w:rsidRPr="002944B6">
              <w:rPr>
                <w:sz w:val="20"/>
                <w:lang w:val="ru-RU"/>
              </w:rPr>
              <w:t>которая</w:t>
            </w:r>
            <w:r w:rsidRPr="002944B6">
              <w:rPr>
                <w:spacing w:val="1"/>
                <w:sz w:val="20"/>
                <w:lang w:val="ru-RU"/>
              </w:rPr>
              <w:t xml:space="preserve"> </w:t>
            </w:r>
            <w:r w:rsidRPr="002944B6">
              <w:rPr>
                <w:sz w:val="20"/>
                <w:lang w:val="ru-RU"/>
              </w:rPr>
              <w:t>закончилась</w:t>
            </w:r>
            <w:r w:rsidRPr="002944B6">
              <w:rPr>
                <w:sz w:val="20"/>
                <w:lang w:val="ru-RU"/>
              </w:rPr>
              <w:tab/>
              <w:t>кровопролитным</w:t>
            </w:r>
            <w:r w:rsidRPr="002944B6">
              <w:rPr>
                <w:spacing w:val="-48"/>
                <w:sz w:val="20"/>
                <w:lang w:val="ru-RU"/>
              </w:rPr>
              <w:t xml:space="preserve"> </w:t>
            </w:r>
            <w:r w:rsidRPr="002944B6">
              <w:rPr>
                <w:sz w:val="20"/>
                <w:lang w:val="ru-RU"/>
              </w:rPr>
              <w:t>столкновением</w:t>
            </w:r>
            <w:r w:rsidRPr="002944B6">
              <w:rPr>
                <w:spacing w:val="1"/>
                <w:sz w:val="20"/>
                <w:lang w:val="ru-RU"/>
              </w:rPr>
              <w:t xml:space="preserve"> </w:t>
            </w:r>
            <w:r w:rsidRPr="002944B6">
              <w:rPr>
                <w:sz w:val="20"/>
                <w:lang w:val="ru-RU"/>
              </w:rPr>
              <w:t>с</w:t>
            </w:r>
            <w:r w:rsidRPr="002944B6">
              <w:rPr>
                <w:spacing w:val="1"/>
                <w:sz w:val="20"/>
                <w:lang w:val="ru-RU"/>
              </w:rPr>
              <w:t xml:space="preserve"> </w:t>
            </w:r>
            <w:r w:rsidRPr="002944B6">
              <w:rPr>
                <w:sz w:val="20"/>
                <w:lang w:val="ru-RU"/>
              </w:rPr>
              <w:t>полицией.</w:t>
            </w:r>
            <w:r w:rsidRPr="002944B6">
              <w:rPr>
                <w:spacing w:val="1"/>
                <w:sz w:val="20"/>
                <w:lang w:val="ru-RU"/>
              </w:rPr>
              <w:t xml:space="preserve"> </w:t>
            </w:r>
            <w:r>
              <w:rPr>
                <w:sz w:val="20"/>
              </w:rPr>
              <w:t>Этот</w:t>
            </w:r>
            <w:r>
              <w:rPr>
                <w:spacing w:val="1"/>
                <w:sz w:val="20"/>
              </w:rPr>
              <w:t xml:space="preserve"> </w:t>
            </w:r>
            <w:r>
              <w:rPr>
                <w:sz w:val="20"/>
              </w:rPr>
              <w:t>праздник отмечается в 66 государствах</w:t>
            </w:r>
            <w:r>
              <w:rPr>
                <w:spacing w:val="1"/>
                <w:sz w:val="20"/>
              </w:rPr>
              <w:t xml:space="preserve"> </w:t>
            </w:r>
            <w:r>
              <w:rPr>
                <w:sz w:val="20"/>
              </w:rPr>
              <w:t>мира</w:t>
            </w:r>
          </w:p>
        </w:tc>
        <w:tc>
          <w:tcPr>
            <w:tcW w:w="2411" w:type="dxa"/>
          </w:tcPr>
          <w:p w14:paraId="2F6DDAEA" w14:textId="77777777" w:rsidR="00C224AD" w:rsidRPr="002944B6" w:rsidRDefault="00C224AD" w:rsidP="00BE2F2E">
            <w:pPr>
              <w:pStyle w:val="TableParagraph"/>
              <w:ind w:left="11" w:right="-18"/>
              <w:rPr>
                <w:sz w:val="20"/>
                <w:lang w:val="ru-RU"/>
              </w:rPr>
            </w:pPr>
            <w:r w:rsidRPr="002944B6">
              <w:rPr>
                <w:sz w:val="20"/>
                <w:lang w:val="ru-RU"/>
              </w:rPr>
              <w:t>-«Трудовой</w:t>
            </w:r>
            <w:r w:rsidRPr="002944B6">
              <w:rPr>
                <w:spacing w:val="-12"/>
                <w:sz w:val="20"/>
                <w:lang w:val="ru-RU"/>
              </w:rPr>
              <w:t xml:space="preserve"> </w:t>
            </w:r>
            <w:r w:rsidRPr="002944B6">
              <w:rPr>
                <w:sz w:val="20"/>
                <w:lang w:val="ru-RU"/>
              </w:rPr>
              <w:t>десант»</w:t>
            </w:r>
            <w:r w:rsidRPr="002944B6">
              <w:rPr>
                <w:spacing w:val="-9"/>
                <w:sz w:val="20"/>
                <w:lang w:val="ru-RU"/>
              </w:rPr>
              <w:t xml:space="preserve"> </w:t>
            </w:r>
            <w:r w:rsidRPr="002944B6">
              <w:rPr>
                <w:sz w:val="20"/>
                <w:lang w:val="ru-RU"/>
              </w:rPr>
              <w:t>(уборка</w:t>
            </w:r>
            <w:r w:rsidRPr="002944B6">
              <w:rPr>
                <w:spacing w:val="-47"/>
                <w:sz w:val="20"/>
                <w:lang w:val="ru-RU"/>
              </w:rPr>
              <w:t xml:space="preserve"> </w:t>
            </w:r>
            <w:r w:rsidRPr="002944B6">
              <w:rPr>
                <w:sz w:val="20"/>
                <w:lang w:val="ru-RU"/>
              </w:rPr>
              <w:t>участка</w:t>
            </w:r>
            <w:r w:rsidRPr="002944B6">
              <w:rPr>
                <w:spacing w:val="-1"/>
                <w:sz w:val="20"/>
                <w:lang w:val="ru-RU"/>
              </w:rPr>
              <w:t xml:space="preserve"> </w:t>
            </w:r>
            <w:r w:rsidRPr="002944B6">
              <w:rPr>
                <w:sz w:val="20"/>
                <w:lang w:val="ru-RU"/>
              </w:rPr>
              <w:t>детского сада);</w:t>
            </w:r>
          </w:p>
          <w:p w14:paraId="2473FEE1" w14:textId="77777777" w:rsidR="00C224AD" w:rsidRPr="002944B6" w:rsidRDefault="00C224AD" w:rsidP="00BE2F2E">
            <w:pPr>
              <w:pStyle w:val="TableParagraph"/>
              <w:spacing w:line="229" w:lineRule="exact"/>
              <w:ind w:left="11"/>
              <w:rPr>
                <w:sz w:val="20"/>
                <w:lang w:val="ru-RU"/>
              </w:rPr>
            </w:pPr>
            <w:r w:rsidRPr="002944B6">
              <w:rPr>
                <w:sz w:val="20"/>
                <w:lang w:val="ru-RU"/>
              </w:rPr>
              <w:t>-Экологическая</w:t>
            </w:r>
            <w:r w:rsidRPr="002944B6">
              <w:rPr>
                <w:spacing w:val="-12"/>
                <w:sz w:val="20"/>
                <w:lang w:val="ru-RU"/>
              </w:rPr>
              <w:t xml:space="preserve"> </w:t>
            </w:r>
            <w:r w:rsidRPr="002944B6">
              <w:rPr>
                <w:sz w:val="20"/>
                <w:lang w:val="ru-RU"/>
              </w:rPr>
              <w:t>акция;</w:t>
            </w:r>
          </w:p>
          <w:p w14:paraId="1105B63D" w14:textId="77777777" w:rsidR="00C224AD" w:rsidRPr="002944B6" w:rsidRDefault="00C224AD" w:rsidP="00BE2F2E">
            <w:pPr>
              <w:pStyle w:val="TableParagraph"/>
              <w:ind w:left="11"/>
              <w:rPr>
                <w:sz w:val="20"/>
                <w:lang w:val="ru-RU"/>
              </w:rPr>
            </w:pPr>
            <w:r w:rsidRPr="002944B6">
              <w:rPr>
                <w:sz w:val="20"/>
                <w:lang w:val="ru-RU"/>
              </w:rPr>
              <w:t>-Музыкальное</w:t>
            </w:r>
            <w:r w:rsidRPr="002944B6">
              <w:rPr>
                <w:spacing w:val="52"/>
                <w:sz w:val="20"/>
                <w:lang w:val="ru-RU"/>
              </w:rPr>
              <w:t xml:space="preserve"> </w:t>
            </w:r>
            <w:r w:rsidRPr="002944B6">
              <w:rPr>
                <w:sz w:val="20"/>
                <w:lang w:val="ru-RU"/>
              </w:rPr>
              <w:t>развлечение</w:t>
            </w:r>
          </w:p>
          <w:p w14:paraId="232CF3FD" w14:textId="77777777" w:rsidR="00C224AD" w:rsidRPr="002944B6" w:rsidRDefault="00C224AD" w:rsidP="00BE2F2E">
            <w:pPr>
              <w:pStyle w:val="TableParagraph"/>
              <w:spacing w:before="1"/>
              <w:ind w:left="11"/>
              <w:rPr>
                <w:sz w:val="20"/>
                <w:lang w:val="ru-RU"/>
              </w:rPr>
            </w:pPr>
            <w:r w:rsidRPr="002944B6">
              <w:rPr>
                <w:sz w:val="20"/>
                <w:lang w:val="ru-RU"/>
              </w:rPr>
              <w:t>«Весна</w:t>
            </w:r>
            <w:r w:rsidRPr="002944B6">
              <w:rPr>
                <w:spacing w:val="-7"/>
                <w:sz w:val="20"/>
                <w:lang w:val="ru-RU"/>
              </w:rPr>
              <w:t xml:space="preserve"> </w:t>
            </w:r>
            <w:r w:rsidRPr="002944B6">
              <w:rPr>
                <w:sz w:val="20"/>
                <w:lang w:val="ru-RU"/>
              </w:rPr>
              <w:t>красна»</w:t>
            </w:r>
          </w:p>
        </w:tc>
        <w:tc>
          <w:tcPr>
            <w:tcW w:w="1844" w:type="dxa"/>
          </w:tcPr>
          <w:p w14:paraId="0E9902BC" w14:textId="77777777" w:rsidR="00C224AD" w:rsidRPr="002944B6" w:rsidRDefault="00C224AD" w:rsidP="00BE2F2E">
            <w:pPr>
              <w:pStyle w:val="TableParagraph"/>
              <w:tabs>
                <w:tab w:val="left" w:pos="1427"/>
              </w:tabs>
              <w:ind w:left="11" w:right="118"/>
              <w:rPr>
                <w:sz w:val="20"/>
                <w:lang w:val="ru-RU"/>
              </w:rPr>
            </w:pPr>
            <w:r w:rsidRPr="002944B6">
              <w:rPr>
                <w:sz w:val="20"/>
                <w:lang w:val="ru-RU"/>
              </w:rPr>
              <w:t>-Оформление</w:t>
            </w:r>
            <w:r w:rsidRPr="002944B6">
              <w:rPr>
                <w:spacing w:val="1"/>
                <w:sz w:val="20"/>
                <w:lang w:val="ru-RU"/>
              </w:rPr>
              <w:t xml:space="preserve"> </w:t>
            </w:r>
            <w:r w:rsidRPr="002944B6">
              <w:rPr>
                <w:sz w:val="20"/>
                <w:lang w:val="ru-RU"/>
              </w:rPr>
              <w:t>наглядного</w:t>
            </w:r>
            <w:r w:rsidRPr="002944B6">
              <w:rPr>
                <w:spacing w:val="1"/>
                <w:sz w:val="20"/>
                <w:lang w:val="ru-RU"/>
              </w:rPr>
              <w:t xml:space="preserve"> </w:t>
            </w:r>
            <w:r w:rsidRPr="002944B6">
              <w:rPr>
                <w:sz w:val="20"/>
                <w:lang w:val="ru-RU"/>
              </w:rPr>
              <w:t>материала</w:t>
            </w:r>
            <w:r w:rsidRPr="002944B6">
              <w:rPr>
                <w:sz w:val="20"/>
                <w:lang w:val="ru-RU"/>
              </w:rPr>
              <w:tab/>
            </w:r>
            <w:r w:rsidRPr="002944B6">
              <w:rPr>
                <w:spacing w:val="-4"/>
                <w:sz w:val="20"/>
                <w:lang w:val="ru-RU"/>
              </w:rPr>
              <w:t>для</w:t>
            </w:r>
            <w:r w:rsidRPr="002944B6">
              <w:rPr>
                <w:spacing w:val="-47"/>
                <w:sz w:val="20"/>
                <w:lang w:val="ru-RU"/>
              </w:rPr>
              <w:t xml:space="preserve"> </w:t>
            </w:r>
            <w:r w:rsidRPr="002944B6">
              <w:rPr>
                <w:sz w:val="20"/>
                <w:lang w:val="ru-RU"/>
              </w:rPr>
              <w:t>родителей;</w:t>
            </w:r>
          </w:p>
          <w:p w14:paraId="1F0AA743" w14:textId="77777777" w:rsidR="00C224AD" w:rsidRPr="002944B6" w:rsidRDefault="00C224AD" w:rsidP="00BE2F2E">
            <w:pPr>
              <w:pStyle w:val="TableParagraph"/>
              <w:ind w:left="11"/>
              <w:rPr>
                <w:sz w:val="20"/>
                <w:lang w:val="ru-RU"/>
              </w:rPr>
            </w:pPr>
            <w:r w:rsidRPr="002944B6">
              <w:rPr>
                <w:sz w:val="20"/>
                <w:lang w:val="ru-RU"/>
              </w:rPr>
              <w:t>-Консультация</w:t>
            </w:r>
          </w:p>
          <w:p w14:paraId="76BF7B52" w14:textId="77777777" w:rsidR="00C224AD" w:rsidRPr="002944B6" w:rsidRDefault="00C224AD" w:rsidP="00BE2F2E">
            <w:pPr>
              <w:pStyle w:val="TableParagraph"/>
              <w:tabs>
                <w:tab w:val="left" w:pos="944"/>
              </w:tabs>
              <w:ind w:left="11" w:right="-15"/>
              <w:rPr>
                <w:sz w:val="20"/>
                <w:lang w:val="ru-RU"/>
              </w:rPr>
            </w:pPr>
            <w:r w:rsidRPr="002944B6">
              <w:rPr>
                <w:sz w:val="20"/>
                <w:lang w:val="ru-RU"/>
              </w:rPr>
              <w:t>«Что</w:t>
            </w:r>
            <w:r w:rsidRPr="002944B6">
              <w:rPr>
                <w:sz w:val="20"/>
                <w:lang w:val="ru-RU"/>
              </w:rPr>
              <w:tab/>
            </w:r>
            <w:r w:rsidRPr="002944B6">
              <w:rPr>
                <w:spacing w:val="-1"/>
                <w:sz w:val="20"/>
                <w:lang w:val="ru-RU"/>
              </w:rPr>
              <w:t>рассказать</w:t>
            </w:r>
            <w:r w:rsidRPr="002944B6">
              <w:rPr>
                <w:spacing w:val="-47"/>
                <w:sz w:val="20"/>
                <w:lang w:val="ru-RU"/>
              </w:rPr>
              <w:t xml:space="preserve"> </w:t>
            </w:r>
            <w:r w:rsidRPr="002944B6">
              <w:rPr>
                <w:sz w:val="20"/>
                <w:lang w:val="ru-RU"/>
              </w:rPr>
              <w:t>детям</w:t>
            </w:r>
            <w:r w:rsidRPr="002944B6">
              <w:rPr>
                <w:spacing w:val="-1"/>
                <w:sz w:val="20"/>
                <w:lang w:val="ru-RU"/>
              </w:rPr>
              <w:t xml:space="preserve"> </w:t>
            </w:r>
            <w:r w:rsidRPr="002944B6">
              <w:rPr>
                <w:sz w:val="20"/>
                <w:lang w:val="ru-RU"/>
              </w:rPr>
              <w:t>о весне»</w:t>
            </w:r>
          </w:p>
        </w:tc>
        <w:tc>
          <w:tcPr>
            <w:tcW w:w="1422" w:type="dxa"/>
          </w:tcPr>
          <w:p w14:paraId="2AEAEBA8" w14:textId="77777777" w:rsidR="00C224AD" w:rsidRPr="002944B6" w:rsidRDefault="00C224AD" w:rsidP="00BE2F2E">
            <w:pPr>
              <w:pStyle w:val="TableParagraph"/>
              <w:tabs>
                <w:tab w:val="left" w:pos="1122"/>
              </w:tabs>
              <w:ind w:left="10" w:right="-15"/>
              <w:rPr>
                <w:sz w:val="20"/>
                <w:lang w:val="ru-RU"/>
              </w:rPr>
            </w:pPr>
            <w:r w:rsidRPr="002944B6">
              <w:rPr>
                <w:sz w:val="20"/>
                <w:lang w:val="ru-RU"/>
              </w:rPr>
              <w:t>-Изготовление</w:t>
            </w:r>
            <w:r w:rsidRPr="002944B6">
              <w:rPr>
                <w:spacing w:val="1"/>
                <w:sz w:val="20"/>
                <w:lang w:val="ru-RU"/>
              </w:rPr>
              <w:t xml:space="preserve"> </w:t>
            </w:r>
            <w:r w:rsidRPr="002944B6">
              <w:rPr>
                <w:sz w:val="20"/>
                <w:lang w:val="ru-RU"/>
              </w:rPr>
              <w:t>домиков</w:t>
            </w:r>
            <w:r w:rsidRPr="002944B6">
              <w:rPr>
                <w:sz w:val="20"/>
                <w:lang w:val="ru-RU"/>
              </w:rPr>
              <w:tab/>
              <w:t>для</w:t>
            </w:r>
            <w:r w:rsidRPr="002944B6">
              <w:rPr>
                <w:spacing w:val="-47"/>
                <w:sz w:val="20"/>
                <w:lang w:val="ru-RU"/>
              </w:rPr>
              <w:t xml:space="preserve"> </w:t>
            </w:r>
            <w:r w:rsidRPr="002944B6">
              <w:rPr>
                <w:sz w:val="20"/>
                <w:lang w:val="ru-RU"/>
              </w:rPr>
              <w:t>птиц;</w:t>
            </w:r>
          </w:p>
          <w:p w14:paraId="115F510B" w14:textId="77777777" w:rsidR="00C224AD" w:rsidRPr="002944B6" w:rsidRDefault="00C224AD" w:rsidP="00BE2F2E">
            <w:pPr>
              <w:pStyle w:val="TableParagraph"/>
              <w:tabs>
                <w:tab w:val="left" w:pos="1323"/>
              </w:tabs>
              <w:ind w:left="10" w:right="-15"/>
              <w:rPr>
                <w:sz w:val="20"/>
                <w:lang w:val="ru-RU"/>
              </w:rPr>
            </w:pPr>
            <w:r w:rsidRPr="002944B6">
              <w:rPr>
                <w:sz w:val="20"/>
                <w:lang w:val="ru-RU"/>
              </w:rPr>
              <w:t>-Оказание</w:t>
            </w:r>
            <w:r w:rsidRPr="002944B6">
              <w:rPr>
                <w:spacing w:val="1"/>
                <w:sz w:val="20"/>
                <w:lang w:val="ru-RU"/>
              </w:rPr>
              <w:t xml:space="preserve"> </w:t>
            </w:r>
            <w:r w:rsidRPr="002944B6">
              <w:rPr>
                <w:sz w:val="20"/>
                <w:lang w:val="ru-RU"/>
              </w:rPr>
              <w:t>помощи</w:t>
            </w:r>
            <w:r w:rsidRPr="002944B6">
              <w:rPr>
                <w:sz w:val="20"/>
                <w:lang w:val="ru-RU"/>
              </w:rPr>
              <w:tab/>
              <w:t>в</w:t>
            </w:r>
            <w:r w:rsidRPr="002944B6">
              <w:rPr>
                <w:spacing w:val="-47"/>
                <w:sz w:val="20"/>
                <w:lang w:val="ru-RU"/>
              </w:rPr>
              <w:t xml:space="preserve"> </w:t>
            </w:r>
            <w:r w:rsidRPr="002944B6">
              <w:rPr>
                <w:sz w:val="20"/>
                <w:lang w:val="ru-RU"/>
              </w:rPr>
              <w:t>озеленении</w:t>
            </w:r>
            <w:r w:rsidRPr="002944B6">
              <w:rPr>
                <w:spacing w:val="1"/>
                <w:sz w:val="20"/>
                <w:lang w:val="ru-RU"/>
              </w:rPr>
              <w:t xml:space="preserve"> </w:t>
            </w:r>
            <w:r w:rsidRPr="002944B6">
              <w:rPr>
                <w:sz w:val="20"/>
                <w:lang w:val="ru-RU"/>
              </w:rPr>
              <w:t>участков</w:t>
            </w:r>
          </w:p>
        </w:tc>
      </w:tr>
      <w:tr w:rsidR="00C224AD" w14:paraId="4B06821D" w14:textId="77777777" w:rsidTr="00BE2F2E">
        <w:trPr>
          <w:trHeight w:val="1610"/>
        </w:trPr>
        <w:tc>
          <w:tcPr>
            <w:tcW w:w="566" w:type="dxa"/>
            <w:textDirection w:val="btLr"/>
          </w:tcPr>
          <w:p w14:paraId="03DB2E5D" w14:textId="77777777" w:rsidR="00C224AD" w:rsidRDefault="00C224AD" w:rsidP="00BE2F2E">
            <w:pPr>
              <w:pStyle w:val="TableParagraph"/>
              <w:spacing w:before="19"/>
              <w:ind w:left="117"/>
              <w:rPr>
                <w:b/>
                <w:i/>
                <w:sz w:val="20"/>
              </w:rPr>
            </w:pPr>
            <w:r>
              <w:rPr>
                <w:b/>
                <w:i/>
                <w:sz w:val="20"/>
              </w:rPr>
              <w:t>День</w:t>
            </w:r>
            <w:r>
              <w:rPr>
                <w:b/>
                <w:i/>
                <w:spacing w:val="-4"/>
                <w:sz w:val="20"/>
              </w:rPr>
              <w:t xml:space="preserve"> </w:t>
            </w:r>
            <w:r>
              <w:rPr>
                <w:b/>
                <w:i/>
                <w:sz w:val="20"/>
              </w:rPr>
              <w:t>Победы</w:t>
            </w:r>
          </w:p>
        </w:tc>
        <w:tc>
          <w:tcPr>
            <w:tcW w:w="288" w:type="dxa"/>
            <w:textDirection w:val="btLr"/>
          </w:tcPr>
          <w:p w14:paraId="0A8E5897" w14:textId="77777777" w:rsidR="00C224AD" w:rsidRDefault="00C224AD" w:rsidP="00BE2F2E">
            <w:pPr>
              <w:pStyle w:val="TableParagraph"/>
              <w:spacing w:before="17"/>
              <w:ind w:left="556" w:right="543"/>
              <w:jc w:val="center"/>
              <w:rPr>
                <w:i/>
                <w:sz w:val="20"/>
              </w:rPr>
            </w:pPr>
            <w:r>
              <w:rPr>
                <w:i/>
                <w:sz w:val="20"/>
              </w:rPr>
              <w:t>9 мая</w:t>
            </w:r>
          </w:p>
        </w:tc>
        <w:tc>
          <w:tcPr>
            <w:tcW w:w="3685" w:type="dxa"/>
          </w:tcPr>
          <w:p w14:paraId="11E9522E" w14:textId="77777777" w:rsidR="00C224AD" w:rsidRPr="002944B6" w:rsidRDefault="00C224AD" w:rsidP="00BE2F2E">
            <w:pPr>
              <w:pStyle w:val="TableParagraph"/>
              <w:tabs>
                <w:tab w:val="left" w:pos="1195"/>
              </w:tabs>
              <w:ind w:left="117" w:right="187"/>
              <w:jc w:val="both"/>
              <w:rPr>
                <w:sz w:val="20"/>
                <w:lang w:val="ru-RU"/>
              </w:rPr>
            </w:pPr>
            <w:r w:rsidRPr="002944B6">
              <w:rPr>
                <w:sz w:val="20"/>
                <w:lang w:val="ru-RU"/>
              </w:rPr>
              <w:t>День</w:t>
            </w:r>
            <w:r w:rsidRPr="002944B6">
              <w:rPr>
                <w:sz w:val="20"/>
                <w:lang w:val="ru-RU"/>
              </w:rPr>
              <w:tab/>
              <w:t>победы Советского Союза</w:t>
            </w:r>
            <w:r w:rsidRPr="002944B6">
              <w:rPr>
                <w:spacing w:val="-47"/>
                <w:sz w:val="20"/>
                <w:lang w:val="ru-RU"/>
              </w:rPr>
              <w:t xml:space="preserve"> </w:t>
            </w:r>
            <w:r w:rsidRPr="002944B6">
              <w:rPr>
                <w:sz w:val="20"/>
                <w:lang w:val="ru-RU"/>
              </w:rPr>
              <w:t>над фашистской Германией в Великой</w:t>
            </w:r>
            <w:r w:rsidRPr="002944B6">
              <w:rPr>
                <w:spacing w:val="1"/>
                <w:sz w:val="20"/>
                <w:lang w:val="ru-RU"/>
              </w:rPr>
              <w:t xml:space="preserve"> </w:t>
            </w:r>
            <w:r w:rsidRPr="002944B6">
              <w:rPr>
                <w:sz w:val="20"/>
                <w:lang w:val="ru-RU"/>
              </w:rPr>
              <w:t>Отечественной</w:t>
            </w:r>
            <w:r w:rsidRPr="002944B6">
              <w:rPr>
                <w:spacing w:val="1"/>
                <w:sz w:val="20"/>
                <w:lang w:val="ru-RU"/>
              </w:rPr>
              <w:t xml:space="preserve"> </w:t>
            </w:r>
            <w:r w:rsidRPr="002944B6">
              <w:rPr>
                <w:sz w:val="20"/>
                <w:lang w:val="ru-RU"/>
              </w:rPr>
              <w:t>войне</w:t>
            </w:r>
            <w:r w:rsidRPr="002944B6">
              <w:rPr>
                <w:spacing w:val="1"/>
                <w:sz w:val="20"/>
                <w:lang w:val="ru-RU"/>
              </w:rPr>
              <w:t xml:space="preserve"> </w:t>
            </w:r>
            <w:r w:rsidRPr="002944B6">
              <w:rPr>
                <w:sz w:val="20"/>
                <w:lang w:val="ru-RU"/>
              </w:rPr>
              <w:t>был</w:t>
            </w:r>
            <w:r w:rsidRPr="002944B6">
              <w:rPr>
                <w:spacing w:val="1"/>
                <w:sz w:val="20"/>
                <w:lang w:val="ru-RU"/>
              </w:rPr>
              <w:t xml:space="preserve"> </w:t>
            </w:r>
            <w:r w:rsidRPr="002944B6">
              <w:rPr>
                <w:sz w:val="20"/>
                <w:lang w:val="ru-RU"/>
              </w:rPr>
              <w:t>и</w:t>
            </w:r>
            <w:r w:rsidRPr="002944B6">
              <w:rPr>
                <w:spacing w:val="1"/>
                <w:sz w:val="20"/>
                <w:lang w:val="ru-RU"/>
              </w:rPr>
              <w:t xml:space="preserve"> </w:t>
            </w:r>
            <w:r w:rsidRPr="002944B6">
              <w:rPr>
                <w:sz w:val="20"/>
                <w:lang w:val="ru-RU"/>
              </w:rPr>
              <w:t>остается</w:t>
            </w:r>
            <w:r w:rsidRPr="002944B6">
              <w:rPr>
                <w:spacing w:val="-47"/>
                <w:sz w:val="20"/>
                <w:lang w:val="ru-RU"/>
              </w:rPr>
              <w:t xml:space="preserve"> </w:t>
            </w:r>
            <w:r w:rsidRPr="002944B6">
              <w:rPr>
                <w:sz w:val="20"/>
                <w:lang w:val="ru-RU"/>
              </w:rPr>
              <w:t>одним</w:t>
            </w:r>
            <w:r w:rsidRPr="002944B6">
              <w:rPr>
                <w:spacing w:val="1"/>
                <w:sz w:val="20"/>
                <w:lang w:val="ru-RU"/>
              </w:rPr>
              <w:t xml:space="preserve"> </w:t>
            </w:r>
            <w:r w:rsidRPr="002944B6">
              <w:rPr>
                <w:sz w:val="20"/>
                <w:lang w:val="ru-RU"/>
              </w:rPr>
              <w:t>из</w:t>
            </w:r>
            <w:r w:rsidRPr="002944B6">
              <w:rPr>
                <w:spacing w:val="1"/>
                <w:sz w:val="20"/>
                <w:lang w:val="ru-RU"/>
              </w:rPr>
              <w:t xml:space="preserve"> </w:t>
            </w:r>
            <w:r w:rsidRPr="002944B6">
              <w:rPr>
                <w:sz w:val="20"/>
                <w:lang w:val="ru-RU"/>
              </w:rPr>
              <w:t>самых</w:t>
            </w:r>
            <w:r w:rsidRPr="002944B6">
              <w:rPr>
                <w:spacing w:val="1"/>
                <w:sz w:val="20"/>
                <w:lang w:val="ru-RU"/>
              </w:rPr>
              <w:t xml:space="preserve"> </w:t>
            </w:r>
            <w:r w:rsidRPr="002944B6">
              <w:rPr>
                <w:sz w:val="20"/>
                <w:lang w:val="ru-RU"/>
              </w:rPr>
              <w:t>почитаемых</w:t>
            </w:r>
            <w:r w:rsidRPr="002944B6">
              <w:rPr>
                <w:spacing w:val="-47"/>
                <w:sz w:val="20"/>
                <w:lang w:val="ru-RU"/>
              </w:rPr>
              <w:t xml:space="preserve"> </w:t>
            </w:r>
            <w:r w:rsidRPr="002944B6">
              <w:rPr>
                <w:sz w:val="20"/>
                <w:lang w:val="ru-RU"/>
              </w:rPr>
              <w:t>праздников.</w:t>
            </w:r>
          </w:p>
        </w:tc>
        <w:tc>
          <w:tcPr>
            <w:tcW w:w="2411" w:type="dxa"/>
          </w:tcPr>
          <w:p w14:paraId="3F026077" w14:textId="77777777" w:rsidR="00C224AD" w:rsidRPr="002944B6" w:rsidRDefault="00C224AD" w:rsidP="00BE2F2E">
            <w:pPr>
              <w:pStyle w:val="TableParagraph"/>
              <w:tabs>
                <w:tab w:val="left" w:pos="1780"/>
              </w:tabs>
              <w:ind w:left="11" w:right="-29"/>
              <w:jc w:val="both"/>
              <w:rPr>
                <w:sz w:val="20"/>
                <w:lang w:val="ru-RU"/>
              </w:rPr>
            </w:pPr>
            <w:r w:rsidRPr="002944B6">
              <w:rPr>
                <w:sz w:val="20"/>
                <w:lang w:val="ru-RU"/>
              </w:rPr>
              <w:t>-Разучивание</w:t>
            </w:r>
            <w:r w:rsidRPr="002944B6">
              <w:rPr>
                <w:sz w:val="20"/>
                <w:lang w:val="ru-RU"/>
              </w:rPr>
              <w:tab/>
              <w:t>стихов,</w:t>
            </w:r>
            <w:r w:rsidRPr="002944B6">
              <w:rPr>
                <w:spacing w:val="-48"/>
                <w:sz w:val="20"/>
                <w:lang w:val="ru-RU"/>
              </w:rPr>
              <w:t xml:space="preserve"> </w:t>
            </w:r>
            <w:r w:rsidRPr="002944B6">
              <w:rPr>
                <w:sz w:val="20"/>
                <w:lang w:val="ru-RU"/>
              </w:rPr>
              <w:t>чтение рассказов, просмотр</w:t>
            </w:r>
            <w:r w:rsidRPr="002944B6">
              <w:rPr>
                <w:spacing w:val="1"/>
                <w:sz w:val="20"/>
                <w:lang w:val="ru-RU"/>
              </w:rPr>
              <w:t xml:space="preserve"> </w:t>
            </w:r>
            <w:r w:rsidRPr="002944B6">
              <w:rPr>
                <w:sz w:val="20"/>
                <w:lang w:val="ru-RU"/>
              </w:rPr>
              <w:t>видеофильмов</w:t>
            </w:r>
            <w:r w:rsidRPr="002944B6">
              <w:rPr>
                <w:spacing w:val="-4"/>
                <w:sz w:val="20"/>
                <w:lang w:val="ru-RU"/>
              </w:rPr>
              <w:t xml:space="preserve"> </w:t>
            </w:r>
            <w:r w:rsidRPr="002944B6">
              <w:rPr>
                <w:sz w:val="20"/>
                <w:lang w:val="ru-RU"/>
              </w:rPr>
              <w:t>о Победе;</w:t>
            </w:r>
          </w:p>
          <w:p w14:paraId="593B8015" w14:textId="77777777" w:rsidR="00C224AD" w:rsidRPr="002944B6" w:rsidRDefault="00C224AD" w:rsidP="00BE2F2E">
            <w:pPr>
              <w:pStyle w:val="TableParagraph"/>
              <w:tabs>
                <w:tab w:val="left" w:pos="2320"/>
              </w:tabs>
              <w:spacing w:line="226" w:lineRule="exact"/>
              <w:ind w:left="11"/>
              <w:jc w:val="both"/>
              <w:rPr>
                <w:sz w:val="20"/>
                <w:lang w:val="ru-RU"/>
              </w:rPr>
            </w:pPr>
            <w:r w:rsidRPr="002944B6">
              <w:rPr>
                <w:sz w:val="20"/>
                <w:lang w:val="ru-RU"/>
              </w:rPr>
              <w:t>-Праздники,</w:t>
            </w:r>
            <w:r w:rsidRPr="002944B6">
              <w:rPr>
                <w:sz w:val="20"/>
                <w:lang w:val="ru-RU"/>
              </w:rPr>
              <w:tab/>
            </w:r>
            <w:r w:rsidRPr="002944B6">
              <w:rPr>
                <w:spacing w:val="-15"/>
                <w:sz w:val="20"/>
                <w:lang w:val="ru-RU"/>
              </w:rPr>
              <w:t>с</w:t>
            </w:r>
          </w:p>
          <w:p w14:paraId="5AAD9113" w14:textId="77777777" w:rsidR="00C224AD" w:rsidRPr="002944B6" w:rsidRDefault="00C224AD" w:rsidP="00BE2F2E">
            <w:pPr>
              <w:pStyle w:val="TableParagraph"/>
              <w:spacing w:before="3"/>
              <w:ind w:left="11" w:right="-29"/>
              <w:jc w:val="both"/>
              <w:rPr>
                <w:sz w:val="20"/>
                <w:lang w:val="ru-RU"/>
              </w:rPr>
            </w:pPr>
            <w:r w:rsidRPr="002944B6">
              <w:rPr>
                <w:sz w:val="20"/>
                <w:lang w:val="ru-RU"/>
              </w:rPr>
              <w:t>приглашением</w:t>
            </w:r>
            <w:r w:rsidRPr="002944B6">
              <w:rPr>
                <w:spacing w:val="1"/>
                <w:sz w:val="20"/>
                <w:lang w:val="ru-RU"/>
              </w:rPr>
              <w:t xml:space="preserve"> </w:t>
            </w:r>
            <w:r w:rsidRPr="002944B6">
              <w:rPr>
                <w:sz w:val="20"/>
                <w:lang w:val="ru-RU"/>
              </w:rPr>
              <w:t>ветеранов</w:t>
            </w:r>
            <w:r w:rsidRPr="002944B6">
              <w:rPr>
                <w:spacing w:val="1"/>
                <w:sz w:val="20"/>
                <w:lang w:val="ru-RU"/>
              </w:rPr>
              <w:t xml:space="preserve"> </w:t>
            </w:r>
            <w:r w:rsidRPr="002944B6">
              <w:rPr>
                <w:sz w:val="20"/>
                <w:lang w:val="ru-RU"/>
              </w:rPr>
              <w:t>ВОВ</w:t>
            </w:r>
          </w:p>
          <w:p w14:paraId="4FA371E0" w14:textId="77777777" w:rsidR="00C224AD" w:rsidRPr="002944B6" w:rsidRDefault="00C224AD" w:rsidP="00BE2F2E">
            <w:pPr>
              <w:pStyle w:val="TableParagraph"/>
              <w:spacing w:line="211" w:lineRule="exact"/>
              <w:ind w:left="11"/>
              <w:jc w:val="both"/>
              <w:rPr>
                <w:sz w:val="20"/>
                <w:lang w:val="ru-RU"/>
              </w:rPr>
            </w:pPr>
            <w:r w:rsidRPr="002944B6">
              <w:rPr>
                <w:sz w:val="20"/>
                <w:lang w:val="ru-RU"/>
              </w:rPr>
              <w:t>-Конкурс</w:t>
            </w:r>
            <w:r w:rsidRPr="002944B6">
              <w:rPr>
                <w:spacing w:val="-7"/>
                <w:sz w:val="20"/>
                <w:lang w:val="ru-RU"/>
              </w:rPr>
              <w:t xml:space="preserve"> </w:t>
            </w:r>
            <w:r w:rsidRPr="002944B6">
              <w:rPr>
                <w:sz w:val="20"/>
                <w:lang w:val="ru-RU"/>
              </w:rPr>
              <w:t>чтецов</w:t>
            </w:r>
          </w:p>
        </w:tc>
        <w:tc>
          <w:tcPr>
            <w:tcW w:w="1844" w:type="dxa"/>
          </w:tcPr>
          <w:p w14:paraId="4C546E66" w14:textId="77777777" w:rsidR="00C224AD" w:rsidRPr="002944B6" w:rsidRDefault="00C224AD" w:rsidP="00BE2F2E">
            <w:pPr>
              <w:pStyle w:val="TableParagraph"/>
              <w:ind w:left="11" w:right="32"/>
              <w:rPr>
                <w:sz w:val="20"/>
                <w:lang w:val="ru-RU"/>
              </w:rPr>
            </w:pPr>
            <w:r w:rsidRPr="002944B6">
              <w:rPr>
                <w:spacing w:val="-1"/>
                <w:sz w:val="20"/>
                <w:lang w:val="ru-RU"/>
              </w:rPr>
              <w:t xml:space="preserve">-Оформление </w:t>
            </w:r>
            <w:r w:rsidRPr="002944B6">
              <w:rPr>
                <w:sz w:val="20"/>
                <w:lang w:val="ru-RU"/>
              </w:rPr>
              <w:t>папки-</w:t>
            </w:r>
            <w:r w:rsidRPr="002944B6">
              <w:rPr>
                <w:spacing w:val="-47"/>
                <w:sz w:val="20"/>
                <w:lang w:val="ru-RU"/>
              </w:rPr>
              <w:t xml:space="preserve"> </w:t>
            </w:r>
            <w:r w:rsidRPr="002944B6">
              <w:rPr>
                <w:sz w:val="20"/>
                <w:lang w:val="ru-RU"/>
              </w:rPr>
              <w:t>передвижки;</w:t>
            </w:r>
          </w:p>
          <w:p w14:paraId="5E1C1898" w14:textId="77777777" w:rsidR="00C224AD" w:rsidRPr="002944B6" w:rsidRDefault="00C224AD" w:rsidP="00BE2F2E">
            <w:pPr>
              <w:pStyle w:val="TableParagraph"/>
              <w:tabs>
                <w:tab w:val="left" w:pos="1547"/>
              </w:tabs>
              <w:spacing w:before="1"/>
              <w:ind w:left="11" w:right="-15"/>
              <w:rPr>
                <w:sz w:val="20"/>
                <w:lang w:val="ru-RU"/>
              </w:rPr>
            </w:pPr>
            <w:r w:rsidRPr="002944B6">
              <w:rPr>
                <w:sz w:val="20"/>
                <w:lang w:val="ru-RU"/>
              </w:rPr>
              <w:t>-Консультации</w:t>
            </w:r>
            <w:r w:rsidRPr="002944B6">
              <w:rPr>
                <w:sz w:val="20"/>
                <w:lang w:val="ru-RU"/>
              </w:rPr>
              <w:tab/>
              <w:t>для</w:t>
            </w:r>
            <w:r w:rsidRPr="002944B6">
              <w:rPr>
                <w:spacing w:val="-47"/>
                <w:sz w:val="20"/>
                <w:lang w:val="ru-RU"/>
              </w:rPr>
              <w:t xml:space="preserve"> </w:t>
            </w:r>
            <w:r w:rsidRPr="002944B6">
              <w:rPr>
                <w:sz w:val="20"/>
                <w:lang w:val="ru-RU"/>
              </w:rPr>
              <w:t>родителей</w:t>
            </w:r>
          </w:p>
        </w:tc>
        <w:tc>
          <w:tcPr>
            <w:tcW w:w="1422" w:type="dxa"/>
          </w:tcPr>
          <w:p w14:paraId="76E85B61" w14:textId="77777777" w:rsidR="00C224AD" w:rsidRPr="002944B6" w:rsidRDefault="00C224AD" w:rsidP="00BE2F2E">
            <w:pPr>
              <w:pStyle w:val="TableParagraph"/>
              <w:tabs>
                <w:tab w:val="left" w:pos="913"/>
                <w:tab w:val="left" w:pos="1321"/>
              </w:tabs>
              <w:ind w:left="10" w:right="-15"/>
              <w:rPr>
                <w:sz w:val="20"/>
                <w:lang w:val="ru-RU"/>
              </w:rPr>
            </w:pPr>
            <w:r w:rsidRPr="002944B6">
              <w:rPr>
                <w:sz w:val="20"/>
                <w:lang w:val="ru-RU"/>
              </w:rPr>
              <w:t>-Оформление</w:t>
            </w:r>
            <w:r w:rsidRPr="002944B6">
              <w:rPr>
                <w:spacing w:val="1"/>
                <w:sz w:val="20"/>
                <w:lang w:val="ru-RU"/>
              </w:rPr>
              <w:t xml:space="preserve"> </w:t>
            </w:r>
            <w:r w:rsidRPr="002944B6">
              <w:rPr>
                <w:sz w:val="20"/>
                <w:lang w:val="ru-RU"/>
              </w:rPr>
              <w:t>выставки</w:t>
            </w:r>
            <w:r w:rsidRPr="002944B6">
              <w:rPr>
                <w:sz w:val="20"/>
                <w:lang w:val="ru-RU"/>
              </w:rPr>
              <w:tab/>
            </w:r>
            <w:r w:rsidRPr="002944B6">
              <w:rPr>
                <w:sz w:val="20"/>
                <w:lang w:val="ru-RU"/>
              </w:rPr>
              <w:tab/>
              <w:t>в</w:t>
            </w:r>
            <w:r w:rsidRPr="002944B6">
              <w:rPr>
                <w:spacing w:val="-47"/>
                <w:sz w:val="20"/>
                <w:lang w:val="ru-RU"/>
              </w:rPr>
              <w:t xml:space="preserve"> </w:t>
            </w:r>
            <w:r w:rsidRPr="002944B6">
              <w:rPr>
                <w:sz w:val="20"/>
                <w:lang w:val="ru-RU"/>
              </w:rPr>
              <w:t>музее</w:t>
            </w:r>
            <w:r w:rsidRPr="002944B6">
              <w:rPr>
                <w:sz w:val="20"/>
                <w:lang w:val="ru-RU"/>
              </w:rPr>
              <w:tab/>
              <w:t>«Этот</w:t>
            </w:r>
            <w:r w:rsidRPr="002944B6">
              <w:rPr>
                <w:spacing w:val="-47"/>
                <w:sz w:val="20"/>
                <w:lang w:val="ru-RU"/>
              </w:rPr>
              <w:t xml:space="preserve"> </w:t>
            </w:r>
            <w:r w:rsidRPr="002944B6">
              <w:rPr>
                <w:sz w:val="20"/>
                <w:lang w:val="ru-RU"/>
              </w:rPr>
              <w:t>день</w:t>
            </w:r>
            <w:r w:rsidRPr="002944B6">
              <w:rPr>
                <w:spacing w:val="-3"/>
                <w:sz w:val="20"/>
                <w:lang w:val="ru-RU"/>
              </w:rPr>
              <w:t xml:space="preserve"> </w:t>
            </w:r>
            <w:r w:rsidRPr="002944B6">
              <w:rPr>
                <w:sz w:val="20"/>
                <w:lang w:val="ru-RU"/>
              </w:rPr>
              <w:t>Победы»</w:t>
            </w:r>
          </w:p>
        </w:tc>
      </w:tr>
    </w:tbl>
    <w:p w14:paraId="53BA5F56" w14:textId="77777777" w:rsidR="00C224AD" w:rsidRDefault="00C224AD" w:rsidP="00C224AD">
      <w:pPr>
        <w:rPr>
          <w:sz w:val="20"/>
        </w:rPr>
        <w:sectPr w:rsidR="00C224AD">
          <w:pgSz w:w="11920" w:h="16850"/>
          <w:pgMar w:top="1120" w:right="440" w:bottom="460" w:left="1020" w:header="0" w:footer="262" w:gutter="0"/>
          <w:cols w:space="720"/>
        </w:sectPr>
      </w:pPr>
    </w:p>
    <w:p w14:paraId="2FE8470D" w14:textId="148374AD" w:rsidR="00C224AD" w:rsidRDefault="00C1008D" w:rsidP="00C224AD">
      <w:pPr>
        <w:spacing w:before="64" w:after="3"/>
        <w:ind w:left="1953" w:right="1960"/>
        <w:jc w:val="center"/>
        <w:rPr>
          <w:b/>
        </w:rPr>
      </w:pPr>
      <w:r>
        <w:rPr>
          <w:b/>
        </w:rPr>
        <w:t>2.5.10.</w:t>
      </w:r>
      <w:r w:rsidR="00A82729">
        <w:rPr>
          <w:b/>
        </w:rPr>
        <w:t xml:space="preserve"> </w:t>
      </w:r>
      <w:r w:rsidR="00C224AD">
        <w:rPr>
          <w:b/>
        </w:rPr>
        <w:t>Календарный</w:t>
      </w:r>
      <w:r w:rsidR="00C224AD">
        <w:rPr>
          <w:b/>
          <w:spacing w:val="-9"/>
        </w:rPr>
        <w:t xml:space="preserve"> </w:t>
      </w:r>
      <w:r w:rsidR="00C224AD">
        <w:rPr>
          <w:b/>
        </w:rPr>
        <w:t>план</w:t>
      </w:r>
      <w:r w:rsidR="00C224AD">
        <w:rPr>
          <w:b/>
          <w:spacing w:val="-4"/>
        </w:rPr>
        <w:t xml:space="preserve"> </w:t>
      </w:r>
      <w:r w:rsidR="00C224AD">
        <w:rPr>
          <w:b/>
        </w:rPr>
        <w:t>воспитательной</w:t>
      </w:r>
      <w:r w:rsidR="00C224AD">
        <w:rPr>
          <w:b/>
          <w:spacing w:val="-4"/>
        </w:rPr>
        <w:t xml:space="preserve"> </w:t>
      </w:r>
      <w:r w:rsidR="00C224AD">
        <w:rPr>
          <w:b/>
        </w:rPr>
        <w:t>работы</w:t>
      </w:r>
      <w:r w:rsidR="00C224AD">
        <w:rPr>
          <w:b/>
          <w:spacing w:val="-6"/>
        </w:rPr>
        <w:t xml:space="preserve"> </w:t>
      </w:r>
      <w:r w:rsidR="00FF7EFF" w:rsidRPr="00FF7EFF">
        <w:rPr>
          <w:b/>
          <w:bCs/>
        </w:rPr>
        <w:t>МБДОУ «Ясли-сад № 40 г. Донецка»</w:t>
      </w:r>
      <w:r w:rsidR="00FF7EFF">
        <w:rPr>
          <w:u w:val="single"/>
        </w:rPr>
        <w:t xml:space="preserve"> </w:t>
      </w:r>
      <w:r w:rsidR="00C224AD">
        <w:rPr>
          <w:b/>
          <w:spacing w:val="-3"/>
        </w:rPr>
        <w:t xml:space="preserve"> </w:t>
      </w:r>
      <w:r w:rsidR="00C224AD">
        <w:rPr>
          <w:b/>
        </w:rPr>
        <w:t>на</w:t>
      </w:r>
      <w:r w:rsidR="00C224AD">
        <w:rPr>
          <w:b/>
          <w:spacing w:val="-2"/>
        </w:rPr>
        <w:t xml:space="preserve"> </w:t>
      </w:r>
      <w:r w:rsidR="00C224AD">
        <w:rPr>
          <w:b/>
        </w:rPr>
        <w:t>2023-2024</w:t>
      </w:r>
      <w:r w:rsidR="00C224AD">
        <w:rPr>
          <w:b/>
          <w:spacing w:val="-8"/>
        </w:rPr>
        <w:t xml:space="preserve"> </w:t>
      </w:r>
      <w:r w:rsidR="00C224AD">
        <w:rPr>
          <w:b/>
        </w:rPr>
        <w:t>учебный</w:t>
      </w:r>
      <w:r w:rsidR="00C224AD">
        <w:rPr>
          <w:b/>
          <w:spacing w:val="-6"/>
        </w:rPr>
        <w:t xml:space="preserve"> </w:t>
      </w:r>
      <w:r w:rsidR="00C224AD">
        <w:rPr>
          <w:b/>
        </w:rPr>
        <w:t>год</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2"/>
        <w:gridCol w:w="850"/>
        <w:gridCol w:w="6666"/>
        <w:gridCol w:w="2838"/>
        <w:gridCol w:w="3697"/>
      </w:tblGrid>
      <w:tr w:rsidR="00C224AD" w14:paraId="5367D687" w14:textId="77777777" w:rsidTr="00BE2F2E">
        <w:trPr>
          <w:trHeight w:val="230"/>
        </w:trPr>
        <w:tc>
          <w:tcPr>
            <w:tcW w:w="1412" w:type="dxa"/>
            <w:vMerge w:val="restart"/>
            <w:textDirection w:val="btLr"/>
          </w:tcPr>
          <w:p w14:paraId="7CFA8B45" w14:textId="77777777" w:rsidR="00C224AD" w:rsidRPr="002944B6" w:rsidRDefault="00C224AD" w:rsidP="00BE2F2E">
            <w:pPr>
              <w:pStyle w:val="TableParagraph"/>
              <w:spacing w:before="19" w:line="254" w:lineRule="auto"/>
              <w:ind w:left="165" w:right="134" w:hanging="2"/>
              <w:jc w:val="center"/>
              <w:rPr>
                <w:b/>
                <w:sz w:val="18"/>
                <w:lang w:val="ru-RU"/>
              </w:rPr>
            </w:pPr>
            <w:r w:rsidRPr="002944B6">
              <w:rPr>
                <w:b/>
                <w:sz w:val="18"/>
                <w:lang w:val="ru-RU"/>
              </w:rPr>
              <w:t>Воспи</w:t>
            </w:r>
            <w:r w:rsidRPr="002944B6">
              <w:rPr>
                <w:b/>
                <w:spacing w:val="1"/>
                <w:sz w:val="18"/>
                <w:lang w:val="ru-RU"/>
              </w:rPr>
              <w:t xml:space="preserve"> </w:t>
            </w:r>
            <w:r w:rsidRPr="002944B6">
              <w:rPr>
                <w:b/>
                <w:sz w:val="18"/>
                <w:lang w:val="ru-RU"/>
              </w:rPr>
              <w:t>тательн</w:t>
            </w:r>
            <w:r w:rsidRPr="002944B6">
              <w:rPr>
                <w:b/>
                <w:spacing w:val="-42"/>
                <w:sz w:val="18"/>
                <w:lang w:val="ru-RU"/>
              </w:rPr>
              <w:t xml:space="preserve"> </w:t>
            </w:r>
            <w:r w:rsidRPr="002944B6">
              <w:rPr>
                <w:b/>
                <w:sz w:val="18"/>
                <w:lang w:val="ru-RU"/>
              </w:rPr>
              <w:t>ое собы</w:t>
            </w:r>
            <w:r w:rsidRPr="002944B6">
              <w:rPr>
                <w:b/>
                <w:spacing w:val="-42"/>
                <w:sz w:val="18"/>
                <w:lang w:val="ru-RU"/>
              </w:rPr>
              <w:t xml:space="preserve"> </w:t>
            </w:r>
            <w:r w:rsidRPr="002944B6">
              <w:rPr>
                <w:b/>
                <w:sz w:val="18"/>
                <w:lang w:val="ru-RU"/>
              </w:rPr>
              <w:t>тие</w:t>
            </w:r>
          </w:p>
        </w:tc>
        <w:tc>
          <w:tcPr>
            <w:tcW w:w="850" w:type="dxa"/>
            <w:vMerge w:val="restart"/>
            <w:textDirection w:val="btLr"/>
          </w:tcPr>
          <w:p w14:paraId="32BDD632" w14:textId="77777777" w:rsidR="00C224AD" w:rsidRDefault="00C224AD" w:rsidP="00BE2F2E">
            <w:pPr>
              <w:pStyle w:val="TableParagraph"/>
              <w:spacing w:before="16" w:line="254" w:lineRule="auto"/>
              <w:ind w:left="162" w:right="131" w:hanging="7"/>
              <w:jc w:val="center"/>
              <w:rPr>
                <w:b/>
                <w:sz w:val="18"/>
              </w:rPr>
            </w:pPr>
            <w:r>
              <w:rPr>
                <w:b/>
                <w:sz w:val="18"/>
              </w:rPr>
              <w:t>Направ</w:t>
            </w:r>
            <w:r>
              <w:rPr>
                <w:b/>
                <w:spacing w:val="-42"/>
                <w:sz w:val="18"/>
              </w:rPr>
              <w:t xml:space="preserve"> </w:t>
            </w:r>
            <w:r>
              <w:rPr>
                <w:b/>
                <w:sz w:val="18"/>
              </w:rPr>
              <w:t>ление</w:t>
            </w:r>
          </w:p>
          <w:p w14:paraId="37CF0705" w14:textId="77777777" w:rsidR="00C224AD" w:rsidRDefault="00C224AD" w:rsidP="00BE2F2E">
            <w:pPr>
              <w:pStyle w:val="TableParagraph"/>
              <w:spacing w:line="184" w:lineRule="exact"/>
              <w:ind w:left="162" w:right="131"/>
              <w:jc w:val="center"/>
              <w:rPr>
                <w:b/>
                <w:sz w:val="18"/>
              </w:rPr>
            </w:pPr>
            <w:r>
              <w:rPr>
                <w:b/>
                <w:sz w:val="18"/>
              </w:rPr>
              <w:t>воспита</w:t>
            </w:r>
            <w:r>
              <w:rPr>
                <w:b/>
                <w:spacing w:val="-42"/>
                <w:sz w:val="18"/>
              </w:rPr>
              <w:t xml:space="preserve"> </w:t>
            </w:r>
            <w:r>
              <w:rPr>
                <w:b/>
                <w:sz w:val="18"/>
              </w:rPr>
              <w:t>ния</w:t>
            </w:r>
          </w:p>
        </w:tc>
        <w:tc>
          <w:tcPr>
            <w:tcW w:w="13201" w:type="dxa"/>
            <w:gridSpan w:val="3"/>
          </w:tcPr>
          <w:p w14:paraId="1C4D0FE7" w14:textId="77777777" w:rsidR="00C224AD" w:rsidRDefault="00C224AD" w:rsidP="00BE2F2E">
            <w:pPr>
              <w:pStyle w:val="TableParagraph"/>
              <w:spacing w:line="210" w:lineRule="exact"/>
              <w:ind w:left="5698" w:right="5695"/>
              <w:jc w:val="center"/>
              <w:rPr>
                <w:b/>
                <w:sz w:val="20"/>
              </w:rPr>
            </w:pPr>
            <w:r>
              <w:rPr>
                <w:b/>
                <w:sz w:val="20"/>
              </w:rPr>
              <w:t>Мероприятие</w:t>
            </w:r>
          </w:p>
        </w:tc>
      </w:tr>
      <w:tr w:rsidR="00C224AD" w14:paraId="733BDF73" w14:textId="77777777" w:rsidTr="00BE2F2E">
        <w:trPr>
          <w:trHeight w:val="229"/>
        </w:trPr>
        <w:tc>
          <w:tcPr>
            <w:tcW w:w="1412" w:type="dxa"/>
            <w:vMerge/>
            <w:tcBorders>
              <w:top w:val="nil"/>
            </w:tcBorders>
            <w:textDirection w:val="btLr"/>
          </w:tcPr>
          <w:p w14:paraId="519DC911" w14:textId="77777777" w:rsidR="00C224AD" w:rsidRDefault="00C224AD" w:rsidP="00BE2F2E">
            <w:pPr>
              <w:rPr>
                <w:sz w:val="2"/>
                <w:szCs w:val="2"/>
              </w:rPr>
            </w:pPr>
          </w:p>
        </w:tc>
        <w:tc>
          <w:tcPr>
            <w:tcW w:w="850" w:type="dxa"/>
            <w:vMerge/>
            <w:tcBorders>
              <w:top w:val="nil"/>
            </w:tcBorders>
            <w:textDirection w:val="btLr"/>
          </w:tcPr>
          <w:p w14:paraId="2D376AB7" w14:textId="77777777" w:rsidR="00C224AD" w:rsidRDefault="00C224AD" w:rsidP="00BE2F2E">
            <w:pPr>
              <w:rPr>
                <w:sz w:val="2"/>
                <w:szCs w:val="2"/>
              </w:rPr>
            </w:pPr>
          </w:p>
        </w:tc>
        <w:tc>
          <w:tcPr>
            <w:tcW w:w="13201" w:type="dxa"/>
            <w:gridSpan w:val="3"/>
          </w:tcPr>
          <w:p w14:paraId="4205CAA4" w14:textId="77777777" w:rsidR="00C224AD" w:rsidRDefault="00C224AD" w:rsidP="00BE2F2E">
            <w:pPr>
              <w:pStyle w:val="TableParagraph"/>
              <w:spacing w:line="210" w:lineRule="exact"/>
              <w:ind w:left="5700" w:right="5695"/>
              <w:jc w:val="center"/>
              <w:rPr>
                <w:b/>
                <w:sz w:val="20"/>
              </w:rPr>
            </w:pPr>
            <w:r>
              <w:rPr>
                <w:b/>
                <w:sz w:val="20"/>
              </w:rPr>
              <w:t>Целевая</w:t>
            </w:r>
            <w:r>
              <w:rPr>
                <w:b/>
                <w:spacing w:val="-6"/>
                <w:sz w:val="20"/>
              </w:rPr>
              <w:t xml:space="preserve"> </w:t>
            </w:r>
            <w:r>
              <w:rPr>
                <w:b/>
                <w:sz w:val="20"/>
              </w:rPr>
              <w:t>аудитория</w:t>
            </w:r>
          </w:p>
        </w:tc>
      </w:tr>
      <w:tr w:rsidR="00C224AD" w14:paraId="4BADAEAE" w14:textId="77777777" w:rsidTr="00BE2F2E">
        <w:trPr>
          <w:trHeight w:val="230"/>
        </w:trPr>
        <w:tc>
          <w:tcPr>
            <w:tcW w:w="1412" w:type="dxa"/>
            <w:vMerge/>
            <w:tcBorders>
              <w:top w:val="nil"/>
            </w:tcBorders>
            <w:textDirection w:val="btLr"/>
          </w:tcPr>
          <w:p w14:paraId="5AF831DE" w14:textId="77777777" w:rsidR="00C224AD" w:rsidRDefault="00C224AD" w:rsidP="00BE2F2E">
            <w:pPr>
              <w:rPr>
                <w:sz w:val="2"/>
                <w:szCs w:val="2"/>
              </w:rPr>
            </w:pPr>
          </w:p>
        </w:tc>
        <w:tc>
          <w:tcPr>
            <w:tcW w:w="850" w:type="dxa"/>
            <w:vMerge/>
            <w:tcBorders>
              <w:top w:val="nil"/>
            </w:tcBorders>
            <w:textDirection w:val="btLr"/>
          </w:tcPr>
          <w:p w14:paraId="7E9DEB7C" w14:textId="77777777" w:rsidR="00C224AD" w:rsidRDefault="00C224AD" w:rsidP="00BE2F2E">
            <w:pPr>
              <w:rPr>
                <w:sz w:val="2"/>
                <w:szCs w:val="2"/>
              </w:rPr>
            </w:pPr>
          </w:p>
        </w:tc>
        <w:tc>
          <w:tcPr>
            <w:tcW w:w="6666" w:type="dxa"/>
          </w:tcPr>
          <w:p w14:paraId="0B5FEC16" w14:textId="77777777" w:rsidR="00C224AD" w:rsidRDefault="00C224AD" w:rsidP="00BE2F2E">
            <w:pPr>
              <w:pStyle w:val="TableParagraph"/>
              <w:spacing w:line="210" w:lineRule="exact"/>
              <w:ind w:left="2871" w:right="2867"/>
              <w:jc w:val="center"/>
              <w:rPr>
                <w:i/>
                <w:sz w:val="20"/>
              </w:rPr>
            </w:pPr>
            <w:r>
              <w:rPr>
                <w:i/>
                <w:sz w:val="20"/>
              </w:rPr>
              <w:t>Для</w:t>
            </w:r>
            <w:r>
              <w:rPr>
                <w:i/>
                <w:spacing w:val="-4"/>
                <w:sz w:val="20"/>
              </w:rPr>
              <w:t xml:space="preserve"> </w:t>
            </w:r>
            <w:r>
              <w:rPr>
                <w:i/>
                <w:sz w:val="20"/>
              </w:rPr>
              <w:t>детей</w:t>
            </w:r>
          </w:p>
        </w:tc>
        <w:tc>
          <w:tcPr>
            <w:tcW w:w="2838" w:type="dxa"/>
          </w:tcPr>
          <w:p w14:paraId="79F0BB2A" w14:textId="77777777" w:rsidR="00C224AD" w:rsidRDefault="00C224AD" w:rsidP="00BE2F2E">
            <w:pPr>
              <w:pStyle w:val="TableParagraph"/>
              <w:spacing w:line="210" w:lineRule="exact"/>
              <w:ind w:left="783"/>
              <w:rPr>
                <w:i/>
                <w:sz w:val="20"/>
              </w:rPr>
            </w:pPr>
            <w:r>
              <w:rPr>
                <w:i/>
                <w:sz w:val="20"/>
              </w:rPr>
              <w:t>Для</w:t>
            </w:r>
            <w:r>
              <w:rPr>
                <w:i/>
                <w:spacing w:val="-5"/>
                <w:sz w:val="20"/>
              </w:rPr>
              <w:t xml:space="preserve"> </w:t>
            </w:r>
            <w:r>
              <w:rPr>
                <w:i/>
                <w:sz w:val="20"/>
              </w:rPr>
              <w:t>родителей</w:t>
            </w:r>
          </w:p>
        </w:tc>
        <w:tc>
          <w:tcPr>
            <w:tcW w:w="3697" w:type="dxa"/>
          </w:tcPr>
          <w:p w14:paraId="23493CC9" w14:textId="77777777" w:rsidR="00C224AD" w:rsidRDefault="00C224AD" w:rsidP="00BE2F2E">
            <w:pPr>
              <w:pStyle w:val="TableParagraph"/>
              <w:spacing w:line="210" w:lineRule="exact"/>
              <w:ind w:left="1233" w:right="1226"/>
              <w:jc w:val="center"/>
              <w:rPr>
                <w:i/>
                <w:sz w:val="20"/>
              </w:rPr>
            </w:pPr>
            <w:r>
              <w:rPr>
                <w:i/>
                <w:sz w:val="20"/>
              </w:rPr>
              <w:t>Для</w:t>
            </w:r>
            <w:r>
              <w:rPr>
                <w:i/>
                <w:spacing w:val="-3"/>
                <w:sz w:val="20"/>
              </w:rPr>
              <w:t xml:space="preserve"> </w:t>
            </w:r>
            <w:r>
              <w:rPr>
                <w:i/>
                <w:sz w:val="20"/>
              </w:rPr>
              <w:t>педагогов</w:t>
            </w:r>
          </w:p>
        </w:tc>
      </w:tr>
      <w:tr w:rsidR="00C224AD" w14:paraId="52ED8515" w14:textId="77777777" w:rsidTr="00BE2F2E">
        <w:trPr>
          <w:trHeight w:val="230"/>
        </w:trPr>
        <w:tc>
          <w:tcPr>
            <w:tcW w:w="1412" w:type="dxa"/>
            <w:vMerge/>
            <w:tcBorders>
              <w:top w:val="nil"/>
            </w:tcBorders>
            <w:textDirection w:val="btLr"/>
          </w:tcPr>
          <w:p w14:paraId="611323DF" w14:textId="77777777" w:rsidR="00C224AD" w:rsidRDefault="00C224AD" w:rsidP="00BE2F2E">
            <w:pPr>
              <w:rPr>
                <w:sz w:val="2"/>
                <w:szCs w:val="2"/>
              </w:rPr>
            </w:pPr>
          </w:p>
        </w:tc>
        <w:tc>
          <w:tcPr>
            <w:tcW w:w="850" w:type="dxa"/>
            <w:vMerge/>
            <w:tcBorders>
              <w:top w:val="nil"/>
            </w:tcBorders>
            <w:textDirection w:val="btLr"/>
          </w:tcPr>
          <w:p w14:paraId="365419F9" w14:textId="77777777" w:rsidR="00C224AD" w:rsidRDefault="00C224AD" w:rsidP="00BE2F2E">
            <w:pPr>
              <w:rPr>
                <w:sz w:val="2"/>
                <w:szCs w:val="2"/>
              </w:rPr>
            </w:pPr>
          </w:p>
        </w:tc>
        <w:tc>
          <w:tcPr>
            <w:tcW w:w="13201" w:type="dxa"/>
            <w:gridSpan w:val="3"/>
            <w:shd w:val="clear" w:color="auto" w:fill="E3DFEB"/>
          </w:tcPr>
          <w:p w14:paraId="537537E1" w14:textId="77777777" w:rsidR="00C224AD" w:rsidRDefault="00C224AD" w:rsidP="00BE2F2E">
            <w:pPr>
              <w:pStyle w:val="TableParagraph"/>
              <w:spacing w:line="210" w:lineRule="exact"/>
              <w:ind w:left="5700" w:right="5695"/>
              <w:jc w:val="center"/>
              <w:rPr>
                <w:sz w:val="20"/>
              </w:rPr>
            </w:pPr>
            <w:r>
              <w:rPr>
                <w:sz w:val="20"/>
              </w:rPr>
              <w:t>Сентябрь</w:t>
            </w:r>
            <w:r>
              <w:rPr>
                <w:spacing w:val="-4"/>
                <w:sz w:val="20"/>
              </w:rPr>
              <w:t xml:space="preserve"> </w:t>
            </w:r>
            <w:r>
              <w:rPr>
                <w:sz w:val="20"/>
              </w:rPr>
              <w:t>2023</w:t>
            </w:r>
            <w:r>
              <w:rPr>
                <w:spacing w:val="-1"/>
                <w:sz w:val="20"/>
              </w:rPr>
              <w:t xml:space="preserve"> </w:t>
            </w:r>
            <w:r>
              <w:rPr>
                <w:sz w:val="20"/>
              </w:rPr>
              <w:t>года</w:t>
            </w:r>
          </w:p>
        </w:tc>
      </w:tr>
      <w:tr w:rsidR="00C224AD" w14:paraId="2A38E741" w14:textId="77777777" w:rsidTr="00BE2F2E">
        <w:trPr>
          <w:trHeight w:val="4370"/>
        </w:trPr>
        <w:tc>
          <w:tcPr>
            <w:tcW w:w="1412" w:type="dxa"/>
            <w:textDirection w:val="btLr"/>
          </w:tcPr>
          <w:p w14:paraId="7D17685E" w14:textId="77777777" w:rsidR="00C224AD" w:rsidRDefault="00C224AD" w:rsidP="00BE2F2E">
            <w:pPr>
              <w:pStyle w:val="TableParagraph"/>
              <w:spacing w:before="21" w:line="247" w:lineRule="auto"/>
              <w:ind w:left="1768" w:right="338" w:hanging="1390"/>
              <w:rPr>
                <w:i/>
                <w:sz w:val="18"/>
              </w:rPr>
            </w:pPr>
            <w:r>
              <w:rPr>
                <w:i/>
                <w:sz w:val="18"/>
              </w:rPr>
              <w:t>Международный день благотворительности –</w:t>
            </w:r>
            <w:r>
              <w:rPr>
                <w:i/>
                <w:spacing w:val="-42"/>
                <w:sz w:val="18"/>
              </w:rPr>
              <w:t xml:space="preserve"> </w:t>
            </w:r>
            <w:r>
              <w:rPr>
                <w:i/>
                <w:sz w:val="18"/>
              </w:rPr>
              <w:t>5 сентября</w:t>
            </w:r>
          </w:p>
        </w:tc>
        <w:tc>
          <w:tcPr>
            <w:tcW w:w="850" w:type="dxa"/>
            <w:textDirection w:val="btLr"/>
          </w:tcPr>
          <w:p w14:paraId="060BD404" w14:textId="77777777" w:rsidR="00C224AD" w:rsidRDefault="00C224AD" w:rsidP="00BE2F2E">
            <w:pPr>
              <w:pStyle w:val="TableParagraph"/>
              <w:spacing w:before="18" w:line="249" w:lineRule="auto"/>
              <w:ind w:left="1262" w:right="423" w:firstLine="43"/>
              <w:rPr>
                <w:sz w:val="18"/>
              </w:rPr>
            </w:pPr>
            <w:r>
              <w:rPr>
                <w:sz w:val="18"/>
              </w:rPr>
              <w:t>Духовно-нравственное</w:t>
            </w:r>
            <w:r>
              <w:rPr>
                <w:spacing w:val="-42"/>
                <w:sz w:val="18"/>
              </w:rPr>
              <w:t xml:space="preserve"> </w:t>
            </w:r>
            <w:r>
              <w:rPr>
                <w:spacing w:val="-2"/>
                <w:sz w:val="18"/>
              </w:rPr>
              <w:t>Социальное</w:t>
            </w:r>
            <w:r>
              <w:rPr>
                <w:spacing w:val="-7"/>
                <w:sz w:val="18"/>
              </w:rPr>
              <w:t xml:space="preserve"> </w:t>
            </w:r>
            <w:r>
              <w:rPr>
                <w:spacing w:val="-1"/>
                <w:sz w:val="18"/>
              </w:rPr>
              <w:t>воспитание</w:t>
            </w:r>
          </w:p>
        </w:tc>
        <w:tc>
          <w:tcPr>
            <w:tcW w:w="6666" w:type="dxa"/>
          </w:tcPr>
          <w:p w14:paraId="0ED1464B" w14:textId="77777777" w:rsidR="00C224AD" w:rsidRPr="002944B6" w:rsidRDefault="00C224AD" w:rsidP="00BE2F2E">
            <w:pPr>
              <w:pStyle w:val="TableParagraph"/>
              <w:spacing w:line="229" w:lineRule="exact"/>
              <w:ind w:left="147"/>
              <w:jc w:val="both"/>
              <w:rPr>
                <w:sz w:val="20"/>
                <w:lang w:val="ru-RU"/>
              </w:rPr>
            </w:pPr>
            <w:r w:rsidRPr="002944B6">
              <w:rPr>
                <w:i/>
                <w:sz w:val="20"/>
                <w:lang w:val="ru-RU"/>
              </w:rPr>
              <w:t>-НОД:</w:t>
            </w:r>
            <w:r w:rsidRPr="002944B6">
              <w:rPr>
                <w:i/>
                <w:spacing w:val="-5"/>
                <w:sz w:val="20"/>
                <w:lang w:val="ru-RU"/>
              </w:rPr>
              <w:t xml:space="preserve"> </w:t>
            </w:r>
            <w:r w:rsidRPr="002944B6">
              <w:rPr>
                <w:sz w:val="20"/>
                <w:lang w:val="ru-RU"/>
              </w:rPr>
              <w:t>«Благотворительность</w:t>
            </w:r>
            <w:r w:rsidRPr="002944B6">
              <w:rPr>
                <w:spacing w:val="-3"/>
                <w:sz w:val="20"/>
                <w:lang w:val="ru-RU"/>
              </w:rPr>
              <w:t xml:space="preserve"> </w:t>
            </w:r>
            <w:r w:rsidRPr="002944B6">
              <w:rPr>
                <w:sz w:val="20"/>
                <w:lang w:val="ru-RU"/>
              </w:rPr>
              <w:t>и</w:t>
            </w:r>
            <w:r w:rsidRPr="002944B6">
              <w:rPr>
                <w:spacing w:val="-9"/>
                <w:sz w:val="20"/>
                <w:lang w:val="ru-RU"/>
              </w:rPr>
              <w:t xml:space="preserve"> </w:t>
            </w:r>
            <w:r w:rsidRPr="002944B6">
              <w:rPr>
                <w:sz w:val="20"/>
                <w:lang w:val="ru-RU"/>
              </w:rPr>
              <w:t>Милосердие</w:t>
            </w:r>
            <w:r w:rsidRPr="002944B6">
              <w:rPr>
                <w:spacing w:val="-4"/>
                <w:sz w:val="20"/>
                <w:lang w:val="ru-RU"/>
              </w:rPr>
              <w:t xml:space="preserve"> </w:t>
            </w:r>
            <w:r w:rsidRPr="002944B6">
              <w:rPr>
                <w:sz w:val="20"/>
                <w:lang w:val="ru-RU"/>
              </w:rPr>
              <w:t>спасут</w:t>
            </w:r>
            <w:r w:rsidRPr="002944B6">
              <w:rPr>
                <w:spacing w:val="-8"/>
                <w:sz w:val="20"/>
                <w:lang w:val="ru-RU"/>
              </w:rPr>
              <w:t xml:space="preserve"> </w:t>
            </w:r>
            <w:r w:rsidRPr="002944B6">
              <w:rPr>
                <w:sz w:val="20"/>
                <w:lang w:val="ru-RU"/>
              </w:rPr>
              <w:t>мир»;</w:t>
            </w:r>
          </w:p>
          <w:p w14:paraId="0D825E80" w14:textId="77777777" w:rsidR="00C224AD" w:rsidRPr="002944B6" w:rsidRDefault="00C224AD" w:rsidP="00BE2F2E">
            <w:pPr>
              <w:pStyle w:val="TableParagraph"/>
              <w:ind w:left="147" w:right="139"/>
              <w:jc w:val="both"/>
              <w:rPr>
                <w:sz w:val="20"/>
                <w:lang w:val="ru-RU"/>
              </w:rPr>
            </w:pPr>
            <w:r w:rsidRPr="002944B6">
              <w:rPr>
                <w:i/>
                <w:sz w:val="20"/>
                <w:lang w:val="ru-RU"/>
              </w:rPr>
              <w:t>-Беседы:</w:t>
            </w:r>
            <w:r w:rsidRPr="002944B6">
              <w:rPr>
                <w:i/>
                <w:spacing w:val="1"/>
                <w:sz w:val="20"/>
                <w:lang w:val="ru-RU"/>
              </w:rPr>
              <w:t xml:space="preserve"> </w:t>
            </w:r>
            <w:r w:rsidRPr="002944B6">
              <w:rPr>
                <w:sz w:val="20"/>
                <w:lang w:val="ru-RU"/>
              </w:rPr>
              <w:t>«История</w:t>
            </w:r>
            <w:r w:rsidRPr="002944B6">
              <w:rPr>
                <w:spacing w:val="1"/>
                <w:sz w:val="20"/>
                <w:lang w:val="ru-RU"/>
              </w:rPr>
              <w:t xml:space="preserve"> </w:t>
            </w:r>
            <w:r w:rsidRPr="002944B6">
              <w:rPr>
                <w:sz w:val="20"/>
                <w:lang w:val="ru-RU"/>
              </w:rPr>
              <w:t>создания</w:t>
            </w:r>
            <w:r w:rsidRPr="002944B6">
              <w:rPr>
                <w:spacing w:val="1"/>
                <w:sz w:val="20"/>
                <w:lang w:val="ru-RU"/>
              </w:rPr>
              <w:t xml:space="preserve"> </w:t>
            </w:r>
            <w:r w:rsidRPr="002944B6">
              <w:rPr>
                <w:sz w:val="20"/>
                <w:lang w:val="ru-RU"/>
              </w:rPr>
              <w:t>благотворительности</w:t>
            </w:r>
            <w:r w:rsidRPr="002944B6">
              <w:rPr>
                <w:spacing w:val="1"/>
                <w:sz w:val="20"/>
                <w:lang w:val="ru-RU"/>
              </w:rPr>
              <w:t xml:space="preserve"> </w:t>
            </w:r>
            <w:r w:rsidRPr="002944B6">
              <w:rPr>
                <w:sz w:val="20"/>
                <w:lang w:val="ru-RU"/>
              </w:rPr>
              <w:t>в</w:t>
            </w:r>
            <w:r w:rsidRPr="002944B6">
              <w:rPr>
                <w:spacing w:val="1"/>
                <w:sz w:val="20"/>
                <w:lang w:val="ru-RU"/>
              </w:rPr>
              <w:t xml:space="preserve"> </w:t>
            </w:r>
            <w:r w:rsidRPr="002944B6">
              <w:rPr>
                <w:sz w:val="20"/>
                <w:lang w:val="ru-RU"/>
              </w:rPr>
              <w:t>России»,</w:t>
            </w:r>
            <w:r w:rsidRPr="002944B6">
              <w:rPr>
                <w:spacing w:val="1"/>
                <w:sz w:val="20"/>
                <w:lang w:val="ru-RU"/>
              </w:rPr>
              <w:t xml:space="preserve"> </w:t>
            </w:r>
            <w:r w:rsidRPr="002944B6">
              <w:rPr>
                <w:sz w:val="20"/>
                <w:lang w:val="ru-RU"/>
              </w:rPr>
              <w:t>«Уроки</w:t>
            </w:r>
            <w:r w:rsidRPr="002944B6">
              <w:rPr>
                <w:spacing w:val="1"/>
                <w:sz w:val="20"/>
                <w:lang w:val="ru-RU"/>
              </w:rPr>
              <w:t xml:space="preserve"> </w:t>
            </w:r>
            <w:r w:rsidRPr="002944B6">
              <w:rPr>
                <w:sz w:val="20"/>
                <w:lang w:val="ru-RU"/>
              </w:rPr>
              <w:t>доброты»,</w:t>
            </w:r>
            <w:r w:rsidRPr="002944B6">
              <w:rPr>
                <w:spacing w:val="-1"/>
                <w:sz w:val="20"/>
                <w:lang w:val="ru-RU"/>
              </w:rPr>
              <w:t xml:space="preserve"> </w:t>
            </w:r>
            <w:r w:rsidRPr="002944B6">
              <w:rPr>
                <w:sz w:val="20"/>
                <w:lang w:val="ru-RU"/>
              </w:rPr>
              <w:t>«В мире доброты»;</w:t>
            </w:r>
          </w:p>
          <w:p w14:paraId="5D701144" w14:textId="77777777" w:rsidR="00C224AD" w:rsidRPr="002944B6" w:rsidRDefault="00C224AD" w:rsidP="00BE2F2E">
            <w:pPr>
              <w:pStyle w:val="TableParagraph"/>
              <w:ind w:left="147" w:right="138"/>
              <w:jc w:val="both"/>
              <w:rPr>
                <w:sz w:val="20"/>
                <w:lang w:val="ru-RU"/>
              </w:rPr>
            </w:pPr>
            <w:r w:rsidRPr="002944B6">
              <w:rPr>
                <w:i/>
                <w:sz w:val="20"/>
                <w:lang w:val="ru-RU"/>
              </w:rPr>
              <w:t>-Рассматривание сюжетных картинок</w:t>
            </w:r>
            <w:r w:rsidRPr="002944B6">
              <w:rPr>
                <w:i/>
                <w:spacing w:val="1"/>
                <w:sz w:val="20"/>
                <w:lang w:val="ru-RU"/>
              </w:rPr>
              <w:t xml:space="preserve"> </w:t>
            </w:r>
            <w:r w:rsidRPr="002944B6">
              <w:rPr>
                <w:sz w:val="20"/>
                <w:lang w:val="ru-RU"/>
              </w:rPr>
              <w:t>на тему «Добрые поступки»</w:t>
            </w:r>
            <w:r w:rsidRPr="002944B6">
              <w:rPr>
                <w:spacing w:val="1"/>
                <w:sz w:val="20"/>
                <w:lang w:val="ru-RU"/>
              </w:rPr>
              <w:t xml:space="preserve"> </w:t>
            </w:r>
            <w:r w:rsidRPr="002944B6">
              <w:rPr>
                <w:sz w:val="20"/>
                <w:lang w:val="ru-RU"/>
              </w:rPr>
              <w:t>и</w:t>
            </w:r>
            <w:r w:rsidRPr="002944B6">
              <w:rPr>
                <w:spacing w:val="1"/>
                <w:sz w:val="20"/>
                <w:lang w:val="ru-RU"/>
              </w:rPr>
              <w:t xml:space="preserve"> </w:t>
            </w:r>
            <w:r w:rsidRPr="002944B6">
              <w:rPr>
                <w:sz w:val="20"/>
                <w:lang w:val="ru-RU"/>
              </w:rPr>
              <w:t>беседа</w:t>
            </w:r>
            <w:r w:rsidRPr="002944B6">
              <w:rPr>
                <w:spacing w:val="-1"/>
                <w:sz w:val="20"/>
                <w:lang w:val="ru-RU"/>
              </w:rPr>
              <w:t xml:space="preserve"> </w:t>
            </w:r>
            <w:r w:rsidRPr="002944B6">
              <w:rPr>
                <w:sz w:val="20"/>
                <w:lang w:val="ru-RU"/>
              </w:rPr>
              <w:t>по</w:t>
            </w:r>
            <w:r w:rsidRPr="002944B6">
              <w:rPr>
                <w:spacing w:val="1"/>
                <w:sz w:val="20"/>
                <w:lang w:val="ru-RU"/>
              </w:rPr>
              <w:t xml:space="preserve"> </w:t>
            </w:r>
            <w:r w:rsidRPr="002944B6">
              <w:rPr>
                <w:sz w:val="20"/>
                <w:lang w:val="ru-RU"/>
              </w:rPr>
              <w:t>содержанию</w:t>
            </w:r>
            <w:r w:rsidRPr="002944B6">
              <w:rPr>
                <w:spacing w:val="6"/>
                <w:sz w:val="20"/>
                <w:lang w:val="ru-RU"/>
              </w:rPr>
              <w:t xml:space="preserve"> </w:t>
            </w:r>
            <w:r w:rsidRPr="002944B6">
              <w:rPr>
                <w:sz w:val="20"/>
                <w:lang w:val="ru-RU"/>
              </w:rPr>
              <w:t>иллюстраций;</w:t>
            </w:r>
          </w:p>
          <w:p w14:paraId="2F534375" w14:textId="77777777" w:rsidR="00C224AD" w:rsidRPr="002944B6" w:rsidRDefault="00C224AD" w:rsidP="00BE2F2E">
            <w:pPr>
              <w:pStyle w:val="TableParagraph"/>
              <w:spacing w:before="1"/>
              <w:ind w:left="147" w:right="135"/>
              <w:jc w:val="both"/>
              <w:rPr>
                <w:sz w:val="20"/>
                <w:lang w:val="ru-RU"/>
              </w:rPr>
            </w:pPr>
            <w:r w:rsidRPr="002944B6">
              <w:rPr>
                <w:i/>
                <w:sz w:val="20"/>
                <w:lang w:val="ru-RU"/>
              </w:rPr>
              <w:t>-Составление</w:t>
            </w:r>
            <w:r w:rsidRPr="002944B6">
              <w:rPr>
                <w:i/>
                <w:spacing w:val="1"/>
                <w:sz w:val="20"/>
                <w:lang w:val="ru-RU"/>
              </w:rPr>
              <w:t xml:space="preserve"> </w:t>
            </w:r>
            <w:r w:rsidRPr="002944B6">
              <w:rPr>
                <w:i/>
                <w:sz w:val="20"/>
                <w:lang w:val="ru-RU"/>
              </w:rPr>
              <w:t>описательных</w:t>
            </w:r>
            <w:r w:rsidRPr="002944B6">
              <w:rPr>
                <w:i/>
                <w:spacing w:val="1"/>
                <w:sz w:val="20"/>
                <w:lang w:val="ru-RU"/>
              </w:rPr>
              <w:t xml:space="preserve"> </w:t>
            </w:r>
            <w:r w:rsidRPr="002944B6">
              <w:rPr>
                <w:i/>
                <w:sz w:val="20"/>
                <w:lang w:val="ru-RU"/>
              </w:rPr>
              <w:t>рассказов</w:t>
            </w:r>
            <w:r w:rsidRPr="002944B6">
              <w:rPr>
                <w:i/>
                <w:spacing w:val="1"/>
                <w:sz w:val="20"/>
                <w:lang w:val="ru-RU"/>
              </w:rPr>
              <w:t xml:space="preserve"> </w:t>
            </w:r>
            <w:r w:rsidRPr="002944B6">
              <w:rPr>
                <w:sz w:val="20"/>
                <w:lang w:val="ru-RU"/>
              </w:rPr>
              <w:t>о</w:t>
            </w:r>
            <w:r w:rsidRPr="002944B6">
              <w:rPr>
                <w:spacing w:val="1"/>
                <w:sz w:val="20"/>
                <w:lang w:val="ru-RU"/>
              </w:rPr>
              <w:t xml:space="preserve"> </w:t>
            </w:r>
            <w:r w:rsidRPr="002944B6">
              <w:rPr>
                <w:sz w:val="20"/>
                <w:lang w:val="ru-RU"/>
              </w:rPr>
              <w:t>добрых</w:t>
            </w:r>
            <w:r w:rsidRPr="002944B6">
              <w:rPr>
                <w:spacing w:val="1"/>
                <w:sz w:val="20"/>
                <w:lang w:val="ru-RU"/>
              </w:rPr>
              <w:t xml:space="preserve"> </w:t>
            </w:r>
            <w:r w:rsidRPr="002944B6">
              <w:rPr>
                <w:sz w:val="20"/>
                <w:lang w:val="ru-RU"/>
              </w:rPr>
              <w:t>поступках,</w:t>
            </w:r>
            <w:r w:rsidRPr="002944B6">
              <w:rPr>
                <w:spacing w:val="1"/>
                <w:sz w:val="20"/>
                <w:lang w:val="ru-RU"/>
              </w:rPr>
              <w:t xml:space="preserve"> </w:t>
            </w:r>
            <w:r w:rsidRPr="002944B6">
              <w:rPr>
                <w:sz w:val="20"/>
                <w:lang w:val="ru-RU"/>
              </w:rPr>
              <w:t>по</w:t>
            </w:r>
            <w:r w:rsidRPr="002944B6">
              <w:rPr>
                <w:spacing w:val="1"/>
                <w:sz w:val="20"/>
                <w:lang w:val="ru-RU"/>
              </w:rPr>
              <w:t xml:space="preserve"> </w:t>
            </w:r>
            <w:r w:rsidRPr="002944B6">
              <w:rPr>
                <w:sz w:val="20"/>
                <w:lang w:val="ru-RU"/>
              </w:rPr>
              <w:t>серии</w:t>
            </w:r>
            <w:r w:rsidRPr="002944B6">
              <w:rPr>
                <w:spacing w:val="1"/>
                <w:sz w:val="20"/>
                <w:lang w:val="ru-RU"/>
              </w:rPr>
              <w:t xml:space="preserve"> </w:t>
            </w:r>
            <w:r w:rsidRPr="002944B6">
              <w:rPr>
                <w:sz w:val="20"/>
                <w:lang w:val="ru-RU"/>
              </w:rPr>
              <w:t>сюжетных картин «Уроки доброты». Рассказы детей из личного опыта</w:t>
            </w:r>
            <w:r w:rsidRPr="002944B6">
              <w:rPr>
                <w:spacing w:val="1"/>
                <w:sz w:val="20"/>
                <w:lang w:val="ru-RU"/>
              </w:rPr>
              <w:t xml:space="preserve"> </w:t>
            </w:r>
            <w:r w:rsidRPr="002944B6">
              <w:rPr>
                <w:sz w:val="20"/>
                <w:lang w:val="ru-RU"/>
              </w:rPr>
              <w:t>добрых дел, помощи</w:t>
            </w:r>
            <w:r w:rsidRPr="002944B6">
              <w:rPr>
                <w:spacing w:val="1"/>
                <w:sz w:val="20"/>
                <w:lang w:val="ru-RU"/>
              </w:rPr>
              <w:t xml:space="preserve"> </w:t>
            </w:r>
            <w:r w:rsidRPr="002944B6">
              <w:rPr>
                <w:sz w:val="20"/>
                <w:lang w:val="ru-RU"/>
              </w:rPr>
              <w:t>престарелым.</w:t>
            </w:r>
          </w:p>
          <w:p w14:paraId="284FAC9B" w14:textId="77777777" w:rsidR="00C224AD" w:rsidRPr="002944B6" w:rsidRDefault="00C224AD" w:rsidP="00BE2F2E">
            <w:pPr>
              <w:pStyle w:val="TableParagraph"/>
              <w:spacing w:line="224" w:lineRule="exact"/>
              <w:ind w:left="147"/>
              <w:jc w:val="both"/>
              <w:rPr>
                <w:sz w:val="20"/>
                <w:lang w:val="ru-RU"/>
              </w:rPr>
            </w:pPr>
            <w:r w:rsidRPr="002944B6">
              <w:rPr>
                <w:i/>
                <w:sz w:val="20"/>
                <w:lang w:val="ru-RU"/>
              </w:rPr>
              <w:t>-Знакомство</w:t>
            </w:r>
            <w:r w:rsidRPr="002944B6">
              <w:rPr>
                <w:i/>
                <w:spacing w:val="-4"/>
                <w:sz w:val="20"/>
                <w:lang w:val="ru-RU"/>
              </w:rPr>
              <w:t xml:space="preserve"> </w:t>
            </w:r>
            <w:r w:rsidRPr="002944B6">
              <w:rPr>
                <w:i/>
                <w:sz w:val="20"/>
                <w:lang w:val="ru-RU"/>
              </w:rPr>
              <w:t>с</w:t>
            </w:r>
            <w:r w:rsidRPr="002944B6">
              <w:rPr>
                <w:i/>
                <w:spacing w:val="-5"/>
                <w:sz w:val="20"/>
                <w:lang w:val="ru-RU"/>
              </w:rPr>
              <w:t xml:space="preserve"> </w:t>
            </w:r>
            <w:r w:rsidRPr="002944B6">
              <w:rPr>
                <w:i/>
                <w:sz w:val="20"/>
                <w:lang w:val="ru-RU"/>
              </w:rPr>
              <w:t>пословицами,</w:t>
            </w:r>
            <w:r w:rsidRPr="002944B6">
              <w:rPr>
                <w:i/>
                <w:spacing w:val="-7"/>
                <w:sz w:val="20"/>
                <w:lang w:val="ru-RU"/>
              </w:rPr>
              <w:t xml:space="preserve"> </w:t>
            </w:r>
            <w:r w:rsidRPr="002944B6">
              <w:rPr>
                <w:i/>
                <w:sz w:val="20"/>
                <w:lang w:val="ru-RU"/>
              </w:rPr>
              <w:t>поговорками</w:t>
            </w:r>
            <w:r w:rsidRPr="002944B6">
              <w:rPr>
                <w:i/>
                <w:spacing w:val="2"/>
                <w:sz w:val="20"/>
                <w:lang w:val="ru-RU"/>
              </w:rPr>
              <w:t xml:space="preserve"> </w:t>
            </w:r>
            <w:r w:rsidRPr="002944B6">
              <w:rPr>
                <w:sz w:val="20"/>
                <w:lang w:val="ru-RU"/>
              </w:rPr>
              <w:t>о</w:t>
            </w:r>
            <w:r w:rsidRPr="002944B6">
              <w:rPr>
                <w:spacing w:val="-3"/>
                <w:sz w:val="20"/>
                <w:lang w:val="ru-RU"/>
              </w:rPr>
              <w:t xml:space="preserve"> </w:t>
            </w:r>
            <w:r w:rsidRPr="002944B6">
              <w:rPr>
                <w:sz w:val="20"/>
                <w:lang w:val="ru-RU"/>
              </w:rPr>
              <w:t>доброте</w:t>
            </w:r>
            <w:r w:rsidRPr="002944B6">
              <w:rPr>
                <w:spacing w:val="-5"/>
                <w:sz w:val="20"/>
                <w:lang w:val="ru-RU"/>
              </w:rPr>
              <w:t xml:space="preserve"> </w:t>
            </w:r>
            <w:r w:rsidRPr="002944B6">
              <w:rPr>
                <w:sz w:val="20"/>
                <w:lang w:val="ru-RU"/>
              </w:rPr>
              <w:t>и</w:t>
            </w:r>
            <w:r w:rsidRPr="002944B6">
              <w:rPr>
                <w:spacing w:val="-7"/>
                <w:sz w:val="20"/>
                <w:lang w:val="ru-RU"/>
              </w:rPr>
              <w:t xml:space="preserve"> </w:t>
            </w:r>
            <w:r w:rsidRPr="002944B6">
              <w:rPr>
                <w:sz w:val="20"/>
                <w:lang w:val="ru-RU"/>
              </w:rPr>
              <w:t>дружбе;</w:t>
            </w:r>
          </w:p>
          <w:p w14:paraId="139D8CA1" w14:textId="77777777" w:rsidR="00C224AD" w:rsidRPr="002944B6" w:rsidRDefault="00C224AD" w:rsidP="00BE2F2E">
            <w:pPr>
              <w:pStyle w:val="TableParagraph"/>
              <w:spacing w:before="5"/>
              <w:ind w:left="147" w:right="145"/>
              <w:jc w:val="both"/>
              <w:rPr>
                <w:sz w:val="20"/>
                <w:lang w:val="ru-RU"/>
              </w:rPr>
            </w:pPr>
            <w:r w:rsidRPr="002944B6">
              <w:rPr>
                <w:i/>
                <w:sz w:val="20"/>
                <w:lang w:val="ru-RU"/>
              </w:rPr>
              <w:t xml:space="preserve">-Чтение и заучивание стихов </w:t>
            </w:r>
            <w:r w:rsidRPr="002944B6">
              <w:rPr>
                <w:sz w:val="20"/>
                <w:lang w:val="ru-RU"/>
              </w:rPr>
              <w:t>о доброте, рассказов: Т. Лепихина «Искорка</w:t>
            </w:r>
            <w:r w:rsidRPr="002944B6">
              <w:rPr>
                <w:spacing w:val="-48"/>
                <w:sz w:val="20"/>
                <w:lang w:val="ru-RU"/>
              </w:rPr>
              <w:t xml:space="preserve"> </w:t>
            </w:r>
            <w:r w:rsidRPr="002944B6">
              <w:rPr>
                <w:sz w:val="20"/>
                <w:lang w:val="ru-RU"/>
              </w:rPr>
              <w:t>добра», В.А. Осеевой</w:t>
            </w:r>
            <w:r w:rsidRPr="002944B6">
              <w:rPr>
                <w:spacing w:val="1"/>
                <w:sz w:val="20"/>
                <w:lang w:val="ru-RU"/>
              </w:rPr>
              <w:t xml:space="preserve"> </w:t>
            </w:r>
            <w:r w:rsidRPr="002944B6">
              <w:rPr>
                <w:sz w:val="20"/>
                <w:lang w:val="ru-RU"/>
              </w:rPr>
              <w:t>«Синие листья».</w:t>
            </w:r>
          </w:p>
          <w:p w14:paraId="1E28B98F" w14:textId="77777777" w:rsidR="00C224AD" w:rsidRPr="002944B6" w:rsidRDefault="00C224AD" w:rsidP="00BE2F2E">
            <w:pPr>
              <w:pStyle w:val="TableParagraph"/>
              <w:spacing w:before="1"/>
              <w:ind w:left="147"/>
              <w:jc w:val="both"/>
              <w:rPr>
                <w:sz w:val="20"/>
                <w:lang w:val="ru-RU"/>
              </w:rPr>
            </w:pPr>
            <w:r w:rsidRPr="002944B6">
              <w:rPr>
                <w:sz w:val="20"/>
                <w:lang w:val="ru-RU"/>
              </w:rPr>
              <w:t>-</w:t>
            </w:r>
            <w:r w:rsidRPr="002944B6">
              <w:rPr>
                <w:i/>
                <w:sz w:val="20"/>
                <w:lang w:val="ru-RU"/>
              </w:rPr>
              <w:t>Сюжетно-ролевые</w:t>
            </w:r>
            <w:r w:rsidRPr="002944B6">
              <w:rPr>
                <w:i/>
                <w:spacing w:val="85"/>
                <w:sz w:val="20"/>
                <w:lang w:val="ru-RU"/>
              </w:rPr>
              <w:t xml:space="preserve"> </w:t>
            </w:r>
            <w:r w:rsidRPr="002944B6">
              <w:rPr>
                <w:i/>
                <w:sz w:val="20"/>
                <w:lang w:val="ru-RU"/>
              </w:rPr>
              <w:t>игры:</w:t>
            </w:r>
            <w:r w:rsidRPr="002944B6">
              <w:rPr>
                <w:i/>
                <w:spacing w:val="87"/>
                <w:sz w:val="20"/>
                <w:lang w:val="ru-RU"/>
              </w:rPr>
              <w:t xml:space="preserve"> </w:t>
            </w:r>
            <w:r w:rsidRPr="002944B6">
              <w:rPr>
                <w:sz w:val="20"/>
                <w:lang w:val="ru-RU"/>
              </w:rPr>
              <w:t xml:space="preserve">«Больница»,  </w:t>
            </w:r>
            <w:r w:rsidRPr="002944B6">
              <w:rPr>
                <w:spacing w:val="35"/>
                <w:sz w:val="20"/>
                <w:lang w:val="ru-RU"/>
              </w:rPr>
              <w:t xml:space="preserve"> </w:t>
            </w:r>
            <w:r w:rsidRPr="002944B6">
              <w:rPr>
                <w:sz w:val="20"/>
                <w:lang w:val="ru-RU"/>
              </w:rPr>
              <w:t xml:space="preserve">«Путешествие  </w:t>
            </w:r>
            <w:r w:rsidRPr="002944B6">
              <w:rPr>
                <w:spacing w:val="34"/>
                <w:sz w:val="20"/>
                <w:lang w:val="ru-RU"/>
              </w:rPr>
              <w:t xml:space="preserve"> </w:t>
            </w:r>
            <w:r w:rsidRPr="002944B6">
              <w:rPr>
                <w:sz w:val="20"/>
                <w:lang w:val="ru-RU"/>
              </w:rPr>
              <w:t xml:space="preserve">на  </w:t>
            </w:r>
            <w:r w:rsidRPr="002944B6">
              <w:rPr>
                <w:spacing w:val="35"/>
                <w:sz w:val="20"/>
                <w:lang w:val="ru-RU"/>
              </w:rPr>
              <w:t xml:space="preserve"> </w:t>
            </w:r>
            <w:r w:rsidRPr="002944B6">
              <w:rPr>
                <w:sz w:val="20"/>
                <w:lang w:val="ru-RU"/>
              </w:rPr>
              <w:t>поезде»,</w:t>
            </w:r>
          </w:p>
          <w:p w14:paraId="1B6357DA" w14:textId="77777777" w:rsidR="00C224AD" w:rsidRPr="002944B6" w:rsidRDefault="00C224AD" w:rsidP="00BE2F2E">
            <w:pPr>
              <w:pStyle w:val="TableParagraph"/>
              <w:spacing w:before="1"/>
              <w:ind w:left="147" w:right="134"/>
              <w:jc w:val="both"/>
              <w:rPr>
                <w:sz w:val="20"/>
                <w:lang w:val="ru-RU"/>
              </w:rPr>
            </w:pPr>
            <w:r w:rsidRPr="002944B6">
              <w:rPr>
                <w:sz w:val="20"/>
                <w:lang w:val="ru-RU"/>
              </w:rPr>
              <w:t>«Семья»,</w:t>
            </w:r>
            <w:r w:rsidRPr="002944B6">
              <w:rPr>
                <w:spacing w:val="1"/>
                <w:sz w:val="20"/>
                <w:lang w:val="ru-RU"/>
              </w:rPr>
              <w:t xml:space="preserve"> </w:t>
            </w:r>
            <w:r w:rsidRPr="002944B6">
              <w:rPr>
                <w:sz w:val="20"/>
                <w:lang w:val="ru-RU"/>
              </w:rPr>
              <w:t>«Волонтеры»;</w:t>
            </w:r>
            <w:r w:rsidRPr="002944B6">
              <w:rPr>
                <w:spacing w:val="1"/>
                <w:sz w:val="20"/>
                <w:lang w:val="ru-RU"/>
              </w:rPr>
              <w:t xml:space="preserve"> </w:t>
            </w:r>
            <w:r w:rsidRPr="002944B6">
              <w:rPr>
                <w:i/>
                <w:sz w:val="20"/>
                <w:lang w:val="ru-RU"/>
              </w:rPr>
              <w:t>-Авторские</w:t>
            </w:r>
            <w:r w:rsidRPr="002944B6">
              <w:rPr>
                <w:i/>
                <w:spacing w:val="1"/>
                <w:sz w:val="20"/>
                <w:lang w:val="ru-RU"/>
              </w:rPr>
              <w:t xml:space="preserve"> </w:t>
            </w:r>
            <w:r w:rsidRPr="002944B6">
              <w:rPr>
                <w:i/>
                <w:sz w:val="20"/>
                <w:lang w:val="ru-RU"/>
              </w:rPr>
              <w:t>игры</w:t>
            </w:r>
            <w:r w:rsidRPr="002944B6">
              <w:rPr>
                <w:i/>
                <w:spacing w:val="1"/>
                <w:sz w:val="20"/>
                <w:lang w:val="ru-RU"/>
              </w:rPr>
              <w:t xml:space="preserve"> </w:t>
            </w:r>
            <w:r w:rsidRPr="002944B6">
              <w:rPr>
                <w:sz w:val="20"/>
                <w:lang w:val="ru-RU"/>
              </w:rPr>
              <w:t>по</w:t>
            </w:r>
            <w:r w:rsidRPr="002944B6">
              <w:rPr>
                <w:spacing w:val="1"/>
                <w:sz w:val="20"/>
                <w:lang w:val="ru-RU"/>
              </w:rPr>
              <w:t xml:space="preserve"> </w:t>
            </w:r>
            <w:r w:rsidRPr="002944B6">
              <w:rPr>
                <w:sz w:val="20"/>
                <w:lang w:val="ru-RU"/>
              </w:rPr>
              <w:t>ознакомлению</w:t>
            </w:r>
            <w:r w:rsidRPr="002944B6">
              <w:rPr>
                <w:spacing w:val="1"/>
                <w:sz w:val="20"/>
                <w:lang w:val="ru-RU"/>
              </w:rPr>
              <w:t xml:space="preserve"> </w:t>
            </w:r>
            <w:r w:rsidRPr="002944B6">
              <w:rPr>
                <w:sz w:val="20"/>
                <w:lang w:val="ru-RU"/>
              </w:rPr>
              <w:t>детей</w:t>
            </w:r>
            <w:r w:rsidRPr="002944B6">
              <w:rPr>
                <w:spacing w:val="1"/>
                <w:sz w:val="20"/>
                <w:lang w:val="ru-RU"/>
              </w:rPr>
              <w:t xml:space="preserve"> </w:t>
            </w:r>
            <w:r w:rsidRPr="002944B6">
              <w:rPr>
                <w:sz w:val="20"/>
                <w:lang w:val="ru-RU"/>
              </w:rPr>
              <w:t>старшего</w:t>
            </w:r>
            <w:r w:rsidRPr="002944B6">
              <w:rPr>
                <w:spacing w:val="1"/>
                <w:sz w:val="20"/>
                <w:lang w:val="ru-RU"/>
              </w:rPr>
              <w:t xml:space="preserve"> </w:t>
            </w:r>
            <w:r w:rsidRPr="002944B6">
              <w:rPr>
                <w:sz w:val="20"/>
                <w:lang w:val="ru-RU"/>
              </w:rPr>
              <w:t>дошкольного возраста с понятием «Благотворительность» на</w:t>
            </w:r>
            <w:r w:rsidRPr="002944B6">
              <w:rPr>
                <w:spacing w:val="1"/>
                <w:sz w:val="20"/>
                <w:lang w:val="ru-RU"/>
              </w:rPr>
              <w:t xml:space="preserve"> </w:t>
            </w:r>
            <w:r w:rsidRPr="002944B6">
              <w:rPr>
                <w:spacing w:val="-1"/>
                <w:sz w:val="20"/>
                <w:lang w:val="ru-RU"/>
              </w:rPr>
              <w:t>основе</w:t>
            </w:r>
            <w:r w:rsidRPr="002944B6">
              <w:rPr>
                <w:spacing w:val="-12"/>
                <w:sz w:val="20"/>
                <w:lang w:val="ru-RU"/>
              </w:rPr>
              <w:t xml:space="preserve"> </w:t>
            </w:r>
            <w:r w:rsidRPr="002944B6">
              <w:rPr>
                <w:spacing w:val="-1"/>
                <w:sz w:val="20"/>
                <w:lang w:val="ru-RU"/>
              </w:rPr>
              <w:t>модели</w:t>
            </w:r>
            <w:r w:rsidRPr="002944B6">
              <w:rPr>
                <w:spacing w:val="-10"/>
                <w:sz w:val="20"/>
                <w:lang w:val="ru-RU"/>
              </w:rPr>
              <w:t xml:space="preserve"> </w:t>
            </w:r>
            <w:r w:rsidRPr="002944B6">
              <w:rPr>
                <w:spacing w:val="-1"/>
                <w:sz w:val="20"/>
                <w:lang w:val="ru-RU"/>
              </w:rPr>
              <w:t>«Лучики</w:t>
            </w:r>
            <w:r w:rsidRPr="002944B6">
              <w:rPr>
                <w:spacing w:val="-10"/>
                <w:sz w:val="20"/>
                <w:lang w:val="ru-RU"/>
              </w:rPr>
              <w:t xml:space="preserve"> </w:t>
            </w:r>
            <w:r w:rsidRPr="002944B6">
              <w:rPr>
                <w:spacing w:val="-1"/>
                <w:sz w:val="20"/>
                <w:lang w:val="ru-RU"/>
              </w:rPr>
              <w:t>добра»;</w:t>
            </w:r>
            <w:r w:rsidRPr="002944B6">
              <w:rPr>
                <w:spacing w:val="-10"/>
                <w:sz w:val="20"/>
                <w:lang w:val="ru-RU"/>
              </w:rPr>
              <w:t xml:space="preserve"> </w:t>
            </w:r>
            <w:r w:rsidRPr="002944B6">
              <w:rPr>
                <w:i/>
                <w:spacing w:val="-1"/>
                <w:sz w:val="20"/>
                <w:lang w:val="ru-RU"/>
              </w:rPr>
              <w:t>-Игра</w:t>
            </w:r>
            <w:r w:rsidRPr="002944B6">
              <w:rPr>
                <w:i/>
                <w:spacing w:val="-8"/>
                <w:sz w:val="20"/>
                <w:lang w:val="ru-RU"/>
              </w:rPr>
              <w:t xml:space="preserve"> </w:t>
            </w:r>
            <w:r w:rsidRPr="002944B6">
              <w:rPr>
                <w:i/>
                <w:spacing w:val="-1"/>
                <w:sz w:val="20"/>
                <w:lang w:val="ru-RU"/>
              </w:rPr>
              <w:t>на</w:t>
            </w:r>
            <w:r w:rsidRPr="002944B6">
              <w:rPr>
                <w:i/>
                <w:spacing w:val="-7"/>
                <w:sz w:val="20"/>
                <w:lang w:val="ru-RU"/>
              </w:rPr>
              <w:t xml:space="preserve"> </w:t>
            </w:r>
            <w:r w:rsidRPr="002944B6">
              <w:rPr>
                <w:i/>
                <w:spacing w:val="-1"/>
                <w:sz w:val="20"/>
                <w:lang w:val="ru-RU"/>
              </w:rPr>
              <w:t>основе</w:t>
            </w:r>
            <w:r w:rsidRPr="002944B6">
              <w:rPr>
                <w:i/>
                <w:spacing w:val="-9"/>
                <w:sz w:val="20"/>
                <w:lang w:val="ru-RU"/>
              </w:rPr>
              <w:t xml:space="preserve"> </w:t>
            </w:r>
            <w:r w:rsidRPr="002944B6">
              <w:rPr>
                <w:i/>
                <w:spacing w:val="-1"/>
                <w:sz w:val="20"/>
                <w:lang w:val="ru-RU"/>
              </w:rPr>
              <w:t>эмпатии</w:t>
            </w:r>
            <w:r w:rsidRPr="002944B6">
              <w:rPr>
                <w:i/>
                <w:spacing w:val="-7"/>
                <w:sz w:val="20"/>
                <w:lang w:val="ru-RU"/>
              </w:rPr>
              <w:t xml:space="preserve"> </w:t>
            </w:r>
            <w:r w:rsidRPr="002944B6">
              <w:rPr>
                <w:sz w:val="20"/>
                <w:lang w:val="ru-RU"/>
              </w:rPr>
              <w:t>«Благотворители</w:t>
            </w:r>
            <w:r w:rsidRPr="002944B6">
              <w:rPr>
                <w:spacing w:val="-47"/>
                <w:sz w:val="20"/>
                <w:lang w:val="ru-RU"/>
              </w:rPr>
              <w:t xml:space="preserve"> </w:t>
            </w:r>
            <w:r w:rsidRPr="002944B6">
              <w:rPr>
                <w:sz w:val="20"/>
                <w:lang w:val="ru-RU"/>
              </w:rPr>
              <w:t>и</w:t>
            </w:r>
            <w:r w:rsidRPr="002944B6">
              <w:rPr>
                <w:spacing w:val="1"/>
                <w:sz w:val="20"/>
                <w:lang w:val="ru-RU"/>
              </w:rPr>
              <w:t xml:space="preserve"> </w:t>
            </w:r>
            <w:r w:rsidRPr="002944B6">
              <w:rPr>
                <w:sz w:val="20"/>
                <w:lang w:val="ru-RU"/>
              </w:rPr>
              <w:t>нуждающиеся»;</w:t>
            </w:r>
            <w:r w:rsidRPr="002944B6">
              <w:rPr>
                <w:spacing w:val="1"/>
                <w:sz w:val="20"/>
                <w:lang w:val="ru-RU"/>
              </w:rPr>
              <w:t xml:space="preserve"> </w:t>
            </w:r>
            <w:r w:rsidRPr="002944B6">
              <w:rPr>
                <w:sz w:val="20"/>
                <w:lang w:val="ru-RU"/>
              </w:rPr>
              <w:t>-Ежедневная</w:t>
            </w:r>
            <w:r w:rsidRPr="002944B6">
              <w:rPr>
                <w:spacing w:val="1"/>
                <w:sz w:val="20"/>
                <w:lang w:val="ru-RU"/>
              </w:rPr>
              <w:t xml:space="preserve"> </w:t>
            </w:r>
            <w:r w:rsidRPr="002944B6">
              <w:rPr>
                <w:sz w:val="20"/>
                <w:lang w:val="ru-RU"/>
              </w:rPr>
              <w:t>тематическая</w:t>
            </w:r>
            <w:r w:rsidRPr="002944B6">
              <w:rPr>
                <w:spacing w:val="1"/>
                <w:sz w:val="20"/>
                <w:lang w:val="ru-RU"/>
              </w:rPr>
              <w:t xml:space="preserve"> </w:t>
            </w:r>
            <w:r w:rsidRPr="002944B6">
              <w:rPr>
                <w:sz w:val="20"/>
                <w:lang w:val="ru-RU"/>
              </w:rPr>
              <w:t>музыкально-ритмическая</w:t>
            </w:r>
            <w:r w:rsidRPr="002944B6">
              <w:rPr>
                <w:spacing w:val="1"/>
                <w:sz w:val="20"/>
                <w:lang w:val="ru-RU"/>
              </w:rPr>
              <w:t xml:space="preserve"> </w:t>
            </w:r>
            <w:r w:rsidRPr="002944B6">
              <w:rPr>
                <w:sz w:val="20"/>
                <w:lang w:val="ru-RU"/>
              </w:rPr>
              <w:t>зарядка</w:t>
            </w:r>
            <w:r w:rsidRPr="002944B6">
              <w:rPr>
                <w:spacing w:val="-1"/>
                <w:sz w:val="20"/>
                <w:lang w:val="ru-RU"/>
              </w:rPr>
              <w:t xml:space="preserve"> </w:t>
            </w:r>
            <w:r w:rsidRPr="002944B6">
              <w:rPr>
                <w:sz w:val="20"/>
                <w:lang w:val="ru-RU"/>
              </w:rPr>
              <w:t>«Добрые</w:t>
            </w:r>
            <w:r w:rsidRPr="002944B6">
              <w:rPr>
                <w:spacing w:val="1"/>
                <w:sz w:val="20"/>
                <w:lang w:val="ru-RU"/>
              </w:rPr>
              <w:t xml:space="preserve"> </w:t>
            </w:r>
            <w:r w:rsidRPr="002944B6">
              <w:rPr>
                <w:sz w:val="20"/>
                <w:lang w:val="ru-RU"/>
              </w:rPr>
              <w:t>слова»;</w:t>
            </w:r>
            <w:r w:rsidRPr="002944B6">
              <w:rPr>
                <w:spacing w:val="2"/>
                <w:sz w:val="20"/>
                <w:lang w:val="ru-RU"/>
              </w:rPr>
              <w:t xml:space="preserve"> </w:t>
            </w:r>
            <w:r w:rsidRPr="002944B6">
              <w:rPr>
                <w:sz w:val="20"/>
                <w:lang w:val="ru-RU"/>
              </w:rPr>
              <w:t>-</w:t>
            </w:r>
            <w:r w:rsidRPr="002944B6">
              <w:rPr>
                <w:i/>
                <w:sz w:val="20"/>
                <w:lang w:val="ru-RU"/>
              </w:rPr>
              <w:t>Подвижная игра</w:t>
            </w:r>
            <w:r w:rsidRPr="002944B6">
              <w:rPr>
                <w:i/>
                <w:spacing w:val="1"/>
                <w:sz w:val="20"/>
                <w:lang w:val="ru-RU"/>
              </w:rPr>
              <w:t xml:space="preserve"> </w:t>
            </w:r>
            <w:r w:rsidRPr="002944B6">
              <w:rPr>
                <w:sz w:val="20"/>
                <w:lang w:val="ru-RU"/>
              </w:rPr>
              <w:t>«Слепой</w:t>
            </w:r>
            <w:r w:rsidRPr="002944B6">
              <w:rPr>
                <w:spacing w:val="-2"/>
                <w:sz w:val="20"/>
                <w:lang w:val="ru-RU"/>
              </w:rPr>
              <w:t xml:space="preserve"> </w:t>
            </w:r>
            <w:r w:rsidRPr="002944B6">
              <w:rPr>
                <w:sz w:val="20"/>
                <w:lang w:val="ru-RU"/>
              </w:rPr>
              <w:t>и</w:t>
            </w:r>
            <w:r w:rsidRPr="002944B6">
              <w:rPr>
                <w:spacing w:val="-2"/>
                <w:sz w:val="20"/>
                <w:lang w:val="ru-RU"/>
              </w:rPr>
              <w:t xml:space="preserve"> </w:t>
            </w:r>
            <w:r w:rsidRPr="002944B6">
              <w:rPr>
                <w:sz w:val="20"/>
                <w:lang w:val="ru-RU"/>
              </w:rPr>
              <w:t>поводырь»;</w:t>
            </w:r>
          </w:p>
          <w:p w14:paraId="4D2E02D0" w14:textId="77777777" w:rsidR="00C224AD" w:rsidRPr="002944B6" w:rsidRDefault="00C224AD" w:rsidP="00BE2F2E">
            <w:pPr>
              <w:pStyle w:val="TableParagraph"/>
              <w:spacing w:line="222" w:lineRule="exact"/>
              <w:ind w:left="116"/>
              <w:jc w:val="both"/>
              <w:rPr>
                <w:sz w:val="20"/>
                <w:lang w:val="ru-RU"/>
              </w:rPr>
            </w:pPr>
            <w:r w:rsidRPr="002944B6">
              <w:rPr>
                <w:i/>
                <w:w w:val="95"/>
                <w:sz w:val="20"/>
                <w:lang w:val="ru-RU"/>
              </w:rPr>
              <w:t>-Флэшмоб</w:t>
            </w:r>
            <w:r w:rsidRPr="002944B6">
              <w:rPr>
                <w:i/>
                <w:spacing w:val="13"/>
                <w:w w:val="95"/>
                <w:sz w:val="20"/>
                <w:lang w:val="ru-RU"/>
              </w:rPr>
              <w:t xml:space="preserve"> </w:t>
            </w:r>
            <w:r w:rsidRPr="002944B6">
              <w:rPr>
                <w:w w:val="95"/>
                <w:sz w:val="20"/>
                <w:lang w:val="ru-RU"/>
              </w:rPr>
              <w:t>«Обними</w:t>
            </w:r>
            <w:r w:rsidRPr="002944B6">
              <w:rPr>
                <w:spacing w:val="17"/>
                <w:w w:val="95"/>
                <w:sz w:val="20"/>
                <w:lang w:val="ru-RU"/>
              </w:rPr>
              <w:t xml:space="preserve"> </w:t>
            </w:r>
            <w:r w:rsidRPr="002944B6">
              <w:rPr>
                <w:w w:val="95"/>
                <w:sz w:val="20"/>
                <w:lang w:val="ru-RU"/>
              </w:rPr>
              <w:t>меня»;</w:t>
            </w:r>
            <w:r w:rsidRPr="002944B6">
              <w:rPr>
                <w:spacing w:val="19"/>
                <w:w w:val="95"/>
                <w:sz w:val="20"/>
                <w:lang w:val="ru-RU"/>
              </w:rPr>
              <w:t xml:space="preserve"> </w:t>
            </w:r>
            <w:r w:rsidRPr="002944B6">
              <w:rPr>
                <w:i/>
                <w:w w:val="95"/>
                <w:sz w:val="20"/>
                <w:lang w:val="ru-RU"/>
              </w:rPr>
              <w:t>-Рисование</w:t>
            </w:r>
            <w:r w:rsidRPr="002944B6">
              <w:rPr>
                <w:i/>
                <w:spacing w:val="18"/>
                <w:w w:val="95"/>
                <w:sz w:val="20"/>
                <w:lang w:val="ru-RU"/>
              </w:rPr>
              <w:t xml:space="preserve"> </w:t>
            </w:r>
            <w:r w:rsidRPr="002944B6">
              <w:rPr>
                <w:w w:val="95"/>
                <w:sz w:val="20"/>
                <w:lang w:val="ru-RU"/>
              </w:rPr>
              <w:t>«Кто</w:t>
            </w:r>
            <w:r w:rsidRPr="002944B6">
              <w:rPr>
                <w:spacing w:val="17"/>
                <w:w w:val="95"/>
                <w:sz w:val="20"/>
                <w:lang w:val="ru-RU"/>
              </w:rPr>
              <w:t xml:space="preserve"> </w:t>
            </w:r>
            <w:r w:rsidRPr="002944B6">
              <w:rPr>
                <w:w w:val="95"/>
                <w:sz w:val="20"/>
                <w:lang w:val="ru-RU"/>
              </w:rPr>
              <w:t>нуждается</w:t>
            </w:r>
            <w:r w:rsidRPr="002944B6">
              <w:rPr>
                <w:spacing w:val="16"/>
                <w:w w:val="95"/>
                <w:sz w:val="20"/>
                <w:lang w:val="ru-RU"/>
              </w:rPr>
              <w:t xml:space="preserve"> </w:t>
            </w:r>
            <w:r w:rsidRPr="002944B6">
              <w:rPr>
                <w:w w:val="95"/>
                <w:sz w:val="20"/>
                <w:lang w:val="ru-RU"/>
              </w:rPr>
              <w:t>в</w:t>
            </w:r>
            <w:r w:rsidRPr="002944B6">
              <w:rPr>
                <w:spacing w:val="19"/>
                <w:w w:val="95"/>
                <w:sz w:val="20"/>
                <w:lang w:val="ru-RU"/>
              </w:rPr>
              <w:t xml:space="preserve"> </w:t>
            </w:r>
            <w:r w:rsidRPr="002944B6">
              <w:rPr>
                <w:w w:val="95"/>
                <w:sz w:val="20"/>
                <w:lang w:val="ru-RU"/>
              </w:rPr>
              <w:t>нашей</w:t>
            </w:r>
            <w:r w:rsidRPr="002944B6">
              <w:rPr>
                <w:spacing w:val="18"/>
                <w:w w:val="95"/>
                <w:sz w:val="20"/>
                <w:lang w:val="ru-RU"/>
              </w:rPr>
              <w:t xml:space="preserve"> </w:t>
            </w:r>
            <w:r w:rsidRPr="002944B6">
              <w:rPr>
                <w:w w:val="95"/>
                <w:sz w:val="20"/>
                <w:lang w:val="ru-RU"/>
              </w:rPr>
              <w:t>помощи?»;</w:t>
            </w:r>
          </w:p>
          <w:p w14:paraId="792EBD60" w14:textId="77777777" w:rsidR="00C224AD" w:rsidRPr="002944B6" w:rsidRDefault="00C224AD" w:rsidP="00BE2F2E">
            <w:pPr>
              <w:pStyle w:val="TableParagraph"/>
              <w:spacing w:line="218" w:lineRule="exact"/>
              <w:ind w:left="116"/>
              <w:jc w:val="both"/>
              <w:rPr>
                <w:sz w:val="20"/>
                <w:lang w:val="ru-RU"/>
              </w:rPr>
            </w:pPr>
            <w:r w:rsidRPr="002944B6">
              <w:rPr>
                <w:i/>
                <w:sz w:val="20"/>
                <w:lang w:val="ru-RU"/>
              </w:rPr>
              <w:t>-Выставка</w:t>
            </w:r>
            <w:r w:rsidRPr="002944B6">
              <w:rPr>
                <w:i/>
                <w:spacing w:val="-4"/>
                <w:sz w:val="20"/>
                <w:lang w:val="ru-RU"/>
              </w:rPr>
              <w:t xml:space="preserve"> </w:t>
            </w:r>
            <w:r w:rsidRPr="002944B6">
              <w:rPr>
                <w:i/>
                <w:sz w:val="20"/>
                <w:lang w:val="ru-RU"/>
              </w:rPr>
              <w:t>детских</w:t>
            </w:r>
            <w:r w:rsidRPr="002944B6">
              <w:rPr>
                <w:i/>
                <w:spacing w:val="-5"/>
                <w:sz w:val="20"/>
                <w:lang w:val="ru-RU"/>
              </w:rPr>
              <w:t xml:space="preserve"> </w:t>
            </w:r>
            <w:r w:rsidRPr="002944B6">
              <w:rPr>
                <w:i/>
                <w:sz w:val="20"/>
                <w:lang w:val="ru-RU"/>
              </w:rPr>
              <w:t>рисунков</w:t>
            </w:r>
            <w:r w:rsidRPr="002944B6">
              <w:rPr>
                <w:i/>
                <w:spacing w:val="-4"/>
                <w:sz w:val="20"/>
                <w:lang w:val="ru-RU"/>
              </w:rPr>
              <w:t xml:space="preserve"> </w:t>
            </w:r>
            <w:r w:rsidRPr="002944B6">
              <w:rPr>
                <w:sz w:val="20"/>
                <w:lang w:val="ru-RU"/>
              </w:rPr>
              <w:t>«Что</w:t>
            </w:r>
            <w:r w:rsidRPr="002944B6">
              <w:rPr>
                <w:spacing w:val="-6"/>
                <w:sz w:val="20"/>
                <w:lang w:val="ru-RU"/>
              </w:rPr>
              <w:t xml:space="preserve"> </w:t>
            </w:r>
            <w:r w:rsidRPr="002944B6">
              <w:rPr>
                <w:sz w:val="20"/>
                <w:lang w:val="ru-RU"/>
              </w:rPr>
              <w:t>такое</w:t>
            </w:r>
            <w:r w:rsidRPr="002944B6">
              <w:rPr>
                <w:spacing w:val="-8"/>
                <w:sz w:val="20"/>
                <w:lang w:val="ru-RU"/>
              </w:rPr>
              <w:t xml:space="preserve"> </w:t>
            </w:r>
            <w:r w:rsidRPr="002944B6">
              <w:rPr>
                <w:sz w:val="20"/>
                <w:lang w:val="ru-RU"/>
              </w:rPr>
              <w:t>доброта?»;</w:t>
            </w:r>
          </w:p>
        </w:tc>
        <w:tc>
          <w:tcPr>
            <w:tcW w:w="2838" w:type="dxa"/>
          </w:tcPr>
          <w:p w14:paraId="11240796" w14:textId="77777777" w:rsidR="00C224AD" w:rsidRPr="002944B6" w:rsidRDefault="00C224AD" w:rsidP="00BE2F2E">
            <w:pPr>
              <w:pStyle w:val="TableParagraph"/>
              <w:tabs>
                <w:tab w:val="left" w:pos="2202"/>
              </w:tabs>
              <w:spacing w:line="228" w:lineRule="exact"/>
              <w:ind w:left="147"/>
              <w:rPr>
                <w:i/>
                <w:sz w:val="20"/>
                <w:lang w:val="ru-RU"/>
              </w:rPr>
            </w:pPr>
            <w:r w:rsidRPr="002944B6">
              <w:rPr>
                <w:i/>
                <w:sz w:val="20"/>
                <w:lang w:val="ru-RU"/>
              </w:rPr>
              <w:t>-Благотворительная</w:t>
            </w:r>
            <w:r w:rsidRPr="002944B6">
              <w:rPr>
                <w:i/>
                <w:sz w:val="20"/>
                <w:lang w:val="ru-RU"/>
              </w:rPr>
              <w:tab/>
              <w:t>акция</w:t>
            </w:r>
          </w:p>
          <w:p w14:paraId="2E43B4C6" w14:textId="77777777" w:rsidR="00C224AD" w:rsidRPr="002944B6" w:rsidRDefault="00C224AD" w:rsidP="00BE2F2E">
            <w:pPr>
              <w:pStyle w:val="TableParagraph"/>
              <w:spacing w:line="228" w:lineRule="exact"/>
              <w:ind w:left="147"/>
              <w:rPr>
                <w:sz w:val="20"/>
                <w:lang w:val="ru-RU"/>
              </w:rPr>
            </w:pPr>
            <w:r w:rsidRPr="002944B6">
              <w:rPr>
                <w:sz w:val="20"/>
                <w:lang w:val="ru-RU"/>
              </w:rPr>
              <w:t>«Книга</w:t>
            </w:r>
            <w:r w:rsidRPr="002944B6">
              <w:rPr>
                <w:spacing w:val="-5"/>
                <w:sz w:val="20"/>
                <w:lang w:val="ru-RU"/>
              </w:rPr>
              <w:t xml:space="preserve"> </w:t>
            </w:r>
            <w:r w:rsidRPr="002944B6">
              <w:rPr>
                <w:sz w:val="20"/>
                <w:lang w:val="ru-RU"/>
              </w:rPr>
              <w:t>как</w:t>
            </w:r>
            <w:r w:rsidRPr="002944B6">
              <w:rPr>
                <w:spacing w:val="-3"/>
                <w:sz w:val="20"/>
                <w:lang w:val="ru-RU"/>
              </w:rPr>
              <w:t xml:space="preserve"> </w:t>
            </w:r>
            <w:r w:rsidRPr="002944B6">
              <w:rPr>
                <w:sz w:val="20"/>
                <w:lang w:val="ru-RU"/>
              </w:rPr>
              <w:t>лекарство»;</w:t>
            </w:r>
          </w:p>
          <w:p w14:paraId="767ADB01" w14:textId="77777777" w:rsidR="00C224AD" w:rsidRPr="002944B6" w:rsidRDefault="00C224AD" w:rsidP="00BE2F2E">
            <w:pPr>
              <w:pStyle w:val="TableParagraph"/>
              <w:tabs>
                <w:tab w:val="left" w:pos="845"/>
                <w:tab w:val="left" w:pos="1504"/>
                <w:tab w:val="left" w:pos="1871"/>
              </w:tabs>
              <w:spacing w:before="3"/>
              <w:ind w:left="147" w:right="146"/>
              <w:rPr>
                <w:sz w:val="20"/>
                <w:lang w:val="ru-RU"/>
              </w:rPr>
            </w:pPr>
            <w:r w:rsidRPr="002944B6">
              <w:rPr>
                <w:sz w:val="20"/>
                <w:lang w:val="ru-RU"/>
              </w:rPr>
              <w:t>Сбор</w:t>
            </w:r>
            <w:r w:rsidRPr="002944B6">
              <w:rPr>
                <w:sz w:val="20"/>
                <w:lang w:val="ru-RU"/>
              </w:rPr>
              <w:tab/>
              <w:t>книг</w:t>
            </w:r>
            <w:r w:rsidRPr="002944B6">
              <w:rPr>
                <w:sz w:val="20"/>
                <w:lang w:val="ru-RU"/>
              </w:rPr>
              <w:tab/>
              <w:t>и</w:t>
            </w:r>
            <w:r w:rsidRPr="002944B6">
              <w:rPr>
                <w:sz w:val="20"/>
                <w:lang w:val="ru-RU"/>
              </w:rPr>
              <w:tab/>
            </w:r>
            <w:r w:rsidRPr="002944B6">
              <w:rPr>
                <w:spacing w:val="-2"/>
                <w:sz w:val="20"/>
                <w:lang w:val="ru-RU"/>
              </w:rPr>
              <w:t>печатных</w:t>
            </w:r>
            <w:r w:rsidRPr="002944B6">
              <w:rPr>
                <w:spacing w:val="-47"/>
                <w:sz w:val="20"/>
                <w:lang w:val="ru-RU"/>
              </w:rPr>
              <w:t xml:space="preserve"> </w:t>
            </w:r>
            <w:r w:rsidRPr="002944B6">
              <w:rPr>
                <w:sz w:val="20"/>
                <w:lang w:val="ru-RU"/>
              </w:rPr>
              <w:t>изданий</w:t>
            </w:r>
            <w:r w:rsidRPr="002944B6">
              <w:rPr>
                <w:spacing w:val="-4"/>
                <w:sz w:val="20"/>
                <w:lang w:val="ru-RU"/>
              </w:rPr>
              <w:t xml:space="preserve"> </w:t>
            </w:r>
            <w:r w:rsidRPr="002944B6">
              <w:rPr>
                <w:sz w:val="20"/>
                <w:lang w:val="ru-RU"/>
              </w:rPr>
              <w:t>в</w:t>
            </w:r>
            <w:r w:rsidRPr="002944B6">
              <w:rPr>
                <w:spacing w:val="-4"/>
                <w:sz w:val="20"/>
                <w:lang w:val="ru-RU"/>
              </w:rPr>
              <w:t xml:space="preserve"> </w:t>
            </w:r>
            <w:r w:rsidRPr="002944B6">
              <w:rPr>
                <w:sz w:val="20"/>
                <w:lang w:val="ru-RU"/>
              </w:rPr>
              <w:t>дар</w:t>
            </w:r>
            <w:r w:rsidRPr="002944B6">
              <w:rPr>
                <w:spacing w:val="4"/>
                <w:sz w:val="20"/>
                <w:lang w:val="ru-RU"/>
              </w:rPr>
              <w:t xml:space="preserve"> </w:t>
            </w:r>
            <w:r w:rsidRPr="002944B6">
              <w:rPr>
                <w:sz w:val="20"/>
                <w:lang w:val="ru-RU"/>
              </w:rPr>
              <w:t>для</w:t>
            </w:r>
            <w:r w:rsidRPr="002944B6">
              <w:rPr>
                <w:spacing w:val="-4"/>
                <w:sz w:val="20"/>
                <w:lang w:val="ru-RU"/>
              </w:rPr>
              <w:t xml:space="preserve"> </w:t>
            </w:r>
            <w:r w:rsidRPr="002944B6">
              <w:rPr>
                <w:sz w:val="20"/>
                <w:lang w:val="ru-RU"/>
              </w:rPr>
              <w:t>детей.</w:t>
            </w:r>
          </w:p>
          <w:p w14:paraId="6230B5B7" w14:textId="77777777" w:rsidR="00C224AD" w:rsidRPr="002944B6" w:rsidRDefault="00C224AD" w:rsidP="00BE2F2E">
            <w:pPr>
              <w:pStyle w:val="TableParagraph"/>
              <w:spacing w:before="1"/>
              <w:ind w:left="147"/>
              <w:rPr>
                <w:sz w:val="20"/>
                <w:lang w:val="ru-RU"/>
              </w:rPr>
            </w:pPr>
            <w:r w:rsidRPr="002944B6">
              <w:rPr>
                <w:i/>
                <w:sz w:val="20"/>
                <w:lang w:val="ru-RU"/>
              </w:rPr>
              <w:t>-Мастер-класс</w:t>
            </w:r>
            <w:r w:rsidRPr="002944B6">
              <w:rPr>
                <w:i/>
                <w:spacing w:val="-11"/>
                <w:sz w:val="20"/>
                <w:lang w:val="ru-RU"/>
              </w:rPr>
              <w:t xml:space="preserve"> </w:t>
            </w:r>
            <w:r w:rsidRPr="002944B6">
              <w:rPr>
                <w:sz w:val="20"/>
                <w:lang w:val="ru-RU"/>
              </w:rPr>
              <w:t>для</w:t>
            </w:r>
            <w:r w:rsidRPr="002944B6">
              <w:rPr>
                <w:spacing w:val="-12"/>
                <w:sz w:val="20"/>
                <w:lang w:val="ru-RU"/>
              </w:rPr>
              <w:t xml:space="preserve"> </w:t>
            </w:r>
            <w:r w:rsidRPr="002944B6">
              <w:rPr>
                <w:sz w:val="20"/>
                <w:lang w:val="ru-RU"/>
              </w:rPr>
              <w:t>родителей</w:t>
            </w:r>
          </w:p>
          <w:p w14:paraId="01B80D2B" w14:textId="77777777" w:rsidR="00C224AD" w:rsidRPr="002944B6" w:rsidRDefault="00C224AD" w:rsidP="00BE2F2E">
            <w:pPr>
              <w:pStyle w:val="TableParagraph"/>
              <w:tabs>
                <w:tab w:val="left" w:pos="1364"/>
                <w:tab w:val="left" w:pos="2068"/>
              </w:tabs>
              <w:spacing w:before="1"/>
              <w:ind w:left="147" w:right="146"/>
              <w:rPr>
                <w:sz w:val="20"/>
                <w:lang w:val="ru-RU"/>
              </w:rPr>
            </w:pPr>
            <w:r w:rsidRPr="002944B6">
              <w:rPr>
                <w:sz w:val="20"/>
                <w:lang w:val="ru-RU"/>
              </w:rPr>
              <w:t>«Чудеса</w:t>
            </w:r>
            <w:r w:rsidRPr="002944B6">
              <w:rPr>
                <w:sz w:val="20"/>
                <w:lang w:val="ru-RU"/>
              </w:rPr>
              <w:tab/>
              <w:t>из</w:t>
            </w:r>
            <w:r w:rsidRPr="002944B6">
              <w:rPr>
                <w:sz w:val="20"/>
                <w:lang w:val="ru-RU"/>
              </w:rPr>
              <w:tab/>
            </w:r>
            <w:r w:rsidRPr="002944B6">
              <w:rPr>
                <w:spacing w:val="-3"/>
                <w:sz w:val="20"/>
                <w:lang w:val="ru-RU"/>
              </w:rPr>
              <w:t>Фетра»</w:t>
            </w:r>
            <w:r w:rsidRPr="002944B6">
              <w:rPr>
                <w:spacing w:val="-47"/>
                <w:sz w:val="20"/>
                <w:lang w:val="ru-RU"/>
              </w:rPr>
              <w:t xml:space="preserve"> </w:t>
            </w:r>
            <w:r w:rsidRPr="002944B6">
              <w:rPr>
                <w:sz w:val="20"/>
                <w:lang w:val="ru-RU"/>
              </w:rPr>
              <w:t>изготовление</w:t>
            </w:r>
            <w:r w:rsidRPr="002944B6">
              <w:rPr>
                <w:spacing w:val="-4"/>
                <w:sz w:val="20"/>
                <w:lang w:val="ru-RU"/>
              </w:rPr>
              <w:t xml:space="preserve"> </w:t>
            </w:r>
            <w:r w:rsidRPr="002944B6">
              <w:rPr>
                <w:sz w:val="20"/>
                <w:lang w:val="ru-RU"/>
              </w:rPr>
              <w:t>игр</w:t>
            </w:r>
            <w:r w:rsidRPr="002944B6">
              <w:rPr>
                <w:spacing w:val="-2"/>
                <w:sz w:val="20"/>
                <w:lang w:val="ru-RU"/>
              </w:rPr>
              <w:t xml:space="preserve"> </w:t>
            </w:r>
            <w:r w:rsidRPr="002944B6">
              <w:rPr>
                <w:sz w:val="20"/>
                <w:lang w:val="ru-RU"/>
              </w:rPr>
              <w:t>для</w:t>
            </w:r>
            <w:r w:rsidRPr="002944B6">
              <w:rPr>
                <w:spacing w:val="-6"/>
                <w:sz w:val="20"/>
                <w:lang w:val="ru-RU"/>
              </w:rPr>
              <w:t xml:space="preserve"> </w:t>
            </w:r>
            <w:r w:rsidRPr="002944B6">
              <w:rPr>
                <w:sz w:val="20"/>
                <w:lang w:val="ru-RU"/>
              </w:rPr>
              <w:t>детей.</w:t>
            </w:r>
          </w:p>
          <w:p w14:paraId="0CDDDC60" w14:textId="77777777" w:rsidR="00C224AD" w:rsidRPr="002944B6" w:rsidRDefault="00C224AD" w:rsidP="00BE2F2E">
            <w:pPr>
              <w:pStyle w:val="TableParagraph"/>
              <w:tabs>
                <w:tab w:val="left" w:pos="2020"/>
              </w:tabs>
              <w:spacing w:line="226" w:lineRule="exact"/>
              <w:ind w:left="147"/>
              <w:rPr>
                <w:i/>
                <w:sz w:val="20"/>
                <w:lang w:val="ru-RU"/>
              </w:rPr>
            </w:pPr>
            <w:r w:rsidRPr="002944B6">
              <w:rPr>
                <w:i/>
                <w:sz w:val="20"/>
                <w:lang w:val="ru-RU"/>
              </w:rPr>
              <w:t>-Образовательный</w:t>
            </w:r>
            <w:r w:rsidRPr="002944B6">
              <w:rPr>
                <w:i/>
                <w:sz w:val="20"/>
                <w:lang w:val="ru-RU"/>
              </w:rPr>
              <w:tab/>
            </w:r>
            <w:r w:rsidRPr="002944B6">
              <w:rPr>
                <w:i/>
                <w:spacing w:val="-2"/>
                <w:sz w:val="20"/>
                <w:lang w:val="ru-RU"/>
              </w:rPr>
              <w:t>маршрут</w:t>
            </w:r>
          </w:p>
          <w:p w14:paraId="365C19BB" w14:textId="77777777" w:rsidR="00C224AD" w:rsidRPr="002944B6" w:rsidRDefault="00C224AD" w:rsidP="00BE2F2E">
            <w:pPr>
              <w:pStyle w:val="TableParagraph"/>
              <w:spacing w:before="2"/>
              <w:ind w:left="147" w:right="-8"/>
              <w:rPr>
                <w:sz w:val="20"/>
                <w:lang w:val="ru-RU"/>
              </w:rPr>
            </w:pPr>
            <w:r w:rsidRPr="002944B6">
              <w:rPr>
                <w:spacing w:val="-1"/>
                <w:sz w:val="20"/>
                <w:lang w:val="ru-RU"/>
              </w:rPr>
              <w:t>«История</w:t>
            </w:r>
            <w:r w:rsidRPr="002944B6">
              <w:rPr>
                <w:spacing w:val="-12"/>
                <w:sz w:val="20"/>
                <w:lang w:val="ru-RU"/>
              </w:rPr>
              <w:t xml:space="preserve"> </w:t>
            </w:r>
            <w:r w:rsidRPr="002944B6">
              <w:rPr>
                <w:sz w:val="20"/>
                <w:lang w:val="ru-RU"/>
              </w:rPr>
              <w:t>благотворительности</w:t>
            </w:r>
            <w:r w:rsidRPr="002944B6">
              <w:rPr>
                <w:spacing w:val="-47"/>
                <w:sz w:val="20"/>
                <w:lang w:val="ru-RU"/>
              </w:rPr>
              <w:t xml:space="preserve"> </w:t>
            </w:r>
            <w:r w:rsidRPr="002944B6">
              <w:rPr>
                <w:sz w:val="20"/>
                <w:lang w:val="ru-RU"/>
              </w:rPr>
              <w:t>в</w:t>
            </w:r>
            <w:r w:rsidRPr="002944B6">
              <w:rPr>
                <w:spacing w:val="-4"/>
                <w:sz w:val="20"/>
                <w:lang w:val="ru-RU"/>
              </w:rPr>
              <w:t xml:space="preserve"> </w:t>
            </w:r>
            <w:r w:rsidRPr="002944B6">
              <w:rPr>
                <w:sz w:val="20"/>
                <w:lang w:val="ru-RU"/>
              </w:rPr>
              <w:t>России»;</w:t>
            </w:r>
          </w:p>
          <w:p w14:paraId="0653F704" w14:textId="77777777" w:rsidR="00C224AD" w:rsidRPr="002944B6" w:rsidRDefault="00C224AD" w:rsidP="00BE2F2E">
            <w:pPr>
              <w:pStyle w:val="TableParagraph"/>
              <w:tabs>
                <w:tab w:val="left" w:pos="1768"/>
              </w:tabs>
              <w:spacing w:before="1"/>
              <w:ind w:left="147" w:right="133"/>
              <w:jc w:val="both"/>
              <w:rPr>
                <w:sz w:val="20"/>
                <w:lang w:val="ru-RU"/>
              </w:rPr>
            </w:pPr>
            <w:r w:rsidRPr="002944B6">
              <w:rPr>
                <w:i/>
                <w:sz w:val="20"/>
                <w:lang w:val="ru-RU"/>
              </w:rPr>
              <w:t>-Интерактивная</w:t>
            </w:r>
            <w:r w:rsidRPr="002944B6">
              <w:rPr>
                <w:i/>
                <w:spacing w:val="1"/>
                <w:sz w:val="20"/>
                <w:lang w:val="ru-RU"/>
              </w:rPr>
              <w:t xml:space="preserve"> </w:t>
            </w:r>
            <w:r w:rsidRPr="002944B6">
              <w:rPr>
                <w:i/>
                <w:sz w:val="20"/>
                <w:lang w:val="ru-RU"/>
              </w:rPr>
              <w:t>площадка</w:t>
            </w:r>
            <w:r w:rsidRPr="002944B6">
              <w:rPr>
                <w:i/>
                <w:spacing w:val="1"/>
                <w:sz w:val="20"/>
                <w:lang w:val="ru-RU"/>
              </w:rPr>
              <w:t xml:space="preserve"> </w:t>
            </w:r>
            <w:r w:rsidRPr="002944B6">
              <w:rPr>
                <w:i/>
                <w:sz w:val="20"/>
                <w:lang w:val="ru-RU"/>
              </w:rPr>
              <w:t>ДОО</w:t>
            </w:r>
            <w:r w:rsidRPr="002944B6">
              <w:rPr>
                <w:i/>
                <w:spacing w:val="1"/>
                <w:sz w:val="20"/>
                <w:lang w:val="ru-RU"/>
              </w:rPr>
              <w:t xml:space="preserve"> </w:t>
            </w:r>
            <w:r w:rsidRPr="002944B6">
              <w:rPr>
                <w:sz w:val="20"/>
                <w:lang w:val="ru-RU"/>
              </w:rPr>
              <w:t>«Школа</w:t>
            </w:r>
            <w:r w:rsidRPr="002944B6">
              <w:rPr>
                <w:spacing w:val="1"/>
                <w:sz w:val="20"/>
                <w:lang w:val="ru-RU"/>
              </w:rPr>
              <w:t xml:space="preserve"> </w:t>
            </w:r>
            <w:r w:rsidRPr="002944B6">
              <w:rPr>
                <w:sz w:val="20"/>
                <w:lang w:val="ru-RU"/>
              </w:rPr>
              <w:t>позитивных</w:t>
            </w:r>
            <w:r w:rsidRPr="002944B6">
              <w:rPr>
                <w:spacing w:val="-47"/>
                <w:sz w:val="20"/>
                <w:lang w:val="ru-RU"/>
              </w:rPr>
              <w:t xml:space="preserve"> </w:t>
            </w:r>
            <w:r w:rsidRPr="002944B6">
              <w:rPr>
                <w:sz w:val="20"/>
                <w:lang w:val="ru-RU"/>
              </w:rPr>
              <w:t>привычек»</w:t>
            </w:r>
            <w:r w:rsidRPr="002944B6">
              <w:rPr>
                <w:spacing w:val="1"/>
                <w:sz w:val="20"/>
                <w:lang w:val="ru-RU"/>
              </w:rPr>
              <w:t xml:space="preserve"> </w:t>
            </w:r>
            <w:r w:rsidRPr="002944B6">
              <w:rPr>
                <w:sz w:val="20"/>
                <w:lang w:val="ru-RU"/>
              </w:rPr>
              <w:t>-</w:t>
            </w:r>
            <w:r w:rsidRPr="002944B6">
              <w:rPr>
                <w:spacing w:val="1"/>
                <w:sz w:val="20"/>
                <w:lang w:val="ru-RU"/>
              </w:rPr>
              <w:t xml:space="preserve"> </w:t>
            </w:r>
            <w:r w:rsidRPr="002944B6">
              <w:rPr>
                <w:sz w:val="20"/>
                <w:lang w:val="ru-RU"/>
              </w:rPr>
              <w:t>которая</w:t>
            </w:r>
            <w:r w:rsidRPr="002944B6">
              <w:rPr>
                <w:spacing w:val="1"/>
                <w:sz w:val="20"/>
                <w:lang w:val="ru-RU"/>
              </w:rPr>
              <w:t xml:space="preserve"> </w:t>
            </w:r>
            <w:r w:rsidRPr="002944B6">
              <w:rPr>
                <w:sz w:val="20"/>
                <w:lang w:val="ru-RU"/>
              </w:rPr>
              <w:t>знакомит родителей и детей с</w:t>
            </w:r>
            <w:r w:rsidRPr="002944B6">
              <w:rPr>
                <w:spacing w:val="-47"/>
                <w:sz w:val="20"/>
                <w:lang w:val="ru-RU"/>
              </w:rPr>
              <w:t xml:space="preserve"> </w:t>
            </w:r>
            <w:r w:rsidRPr="002944B6">
              <w:rPr>
                <w:sz w:val="20"/>
                <w:lang w:val="ru-RU"/>
              </w:rPr>
              <w:t>экологичным образом жизни</w:t>
            </w:r>
            <w:r w:rsidRPr="002944B6">
              <w:rPr>
                <w:spacing w:val="1"/>
                <w:sz w:val="20"/>
                <w:lang w:val="ru-RU"/>
              </w:rPr>
              <w:t xml:space="preserve"> </w:t>
            </w:r>
            <w:r w:rsidRPr="002944B6">
              <w:rPr>
                <w:sz w:val="20"/>
                <w:lang w:val="ru-RU"/>
              </w:rPr>
              <w:t>(учебные</w:t>
            </w:r>
            <w:r w:rsidRPr="002944B6">
              <w:rPr>
                <w:sz w:val="20"/>
                <w:lang w:val="ru-RU"/>
              </w:rPr>
              <w:tab/>
              <w:t>материалы</w:t>
            </w:r>
          </w:p>
          <w:p w14:paraId="5E3801B5" w14:textId="77777777" w:rsidR="00C224AD" w:rsidRPr="002944B6" w:rsidRDefault="00C224AD" w:rsidP="00BE2F2E">
            <w:pPr>
              <w:pStyle w:val="TableParagraph"/>
              <w:tabs>
                <w:tab w:val="left" w:pos="1784"/>
              </w:tabs>
              <w:spacing w:before="1"/>
              <w:ind w:left="147"/>
              <w:jc w:val="both"/>
              <w:rPr>
                <w:sz w:val="20"/>
                <w:lang w:val="ru-RU"/>
              </w:rPr>
            </w:pPr>
            <w:r w:rsidRPr="002944B6">
              <w:rPr>
                <w:sz w:val="20"/>
                <w:lang w:val="ru-RU"/>
              </w:rPr>
              <w:t>помогают</w:t>
            </w:r>
            <w:r w:rsidRPr="002944B6">
              <w:rPr>
                <w:sz w:val="20"/>
                <w:lang w:val="ru-RU"/>
              </w:rPr>
              <w:tab/>
              <w:t>родителям</w:t>
            </w:r>
          </w:p>
          <w:p w14:paraId="25A671DE" w14:textId="77777777" w:rsidR="00C224AD" w:rsidRPr="002944B6" w:rsidRDefault="00C224AD" w:rsidP="00BE2F2E">
            <w:pPr>
              <w:pStyle w:val="TableParagraph"/>
              <w:spacing w:line="228" w:lineRule="exact"/>
              <w:ind w:left="147" w:right="134"/>
              <w:jc w:val="both"/>
              <w:rPr>
                <w:sz w:val="20"/>
                <w:lang w:val="ru-RU"/>
              </w:rPr>
            </w:pPr>
            <w:r w:rsidRPr="002944B6">
              <w:rPr>
                <w:sz w:val="20"/>
                <w:lang w:val="ru-RU"/>
              </w:rPr>
              <w:t>выстроить</w:t>
            </w:r>
            <w:r w:rsidRPr="002944B6">
              <w:rPr>
                <w:spacing w:val="1"/>
                <w:sz w:val="20"/>
                <w:lang w:val="ru-RU"/>
              </w:rPr>
              <w:t xml:space="preserve"> </w:t>
            </w:r>
            <w:r w:rsidRPr="002944B6">
              <w:rPr>
                <w:sz w:val="20"/>
                <w:lang w:val="ru-RU"/>
              </w:rPr>
              <w:t>диалог</w:t>
            </w:r>
            <w:r w:rsidRPr="002944B6">
              <w:rPr>
                <w:spacing w:val="1"/>
                <w:sz w:val="20"/>
                <w:lang w:val="ru-RU"/>
              </w:rPr>
              <w:t xml:space="preserve"> </w:t>
            </w:r>
            <w:r w:rsidRPr="002944B6">
              <w:rPr>
                <w:sz w:val="20"/>
                <w:lang w:val="ru-RU"/>
              </w:rPr>
              <w:t>с</w:t>
            </w:r>
            <w:r w:rsidRPr="002944B6">
              <w:rPr>
                <w:spacing w:val="1"/>
                <w:sz w:val="20"/>
                <w:lang w:val="ru-RU"/>
              </w:rPr>
              <w:t xml:space="preserve"> </w:t>
            </w:r>
            <w:r w:rsidRPr="002944B6">
              <w:rPr>
                <w:sz w:val="20"/>
                <w:lang w:val="ru-RU"/>
              </w:rPr>
              <w:t>ребенком).</w:t>
            </w:r>
          </w:p>
        </w:tc>
        <w:tc>
          <w:tcPr>
            <w:tcW w:w="3697" w:type="dxa"/>
          </w:tcPr>
          <w:p w14:paraId="7D6B27D0" w14:textId="77777777" w:rsidR="00C224AD" w:rsidRPr="002944B6" w:rsidRDefault="00C224AD" w:rsidP="00BE2F2E">
            <w:pPr>
              <w:pStyle w:val="TableParagraph"/>
              <w:spacing w:before="29" w:line="278" w:lineRule="auto"/>
              <w:ind w:left="147" w:right="140"/>
              <w:rPr>
                <w:sz w:val="20"/>
                <w:lang w:val="ru-RU"/>
              </w:rPr>
            </w:pPr>
            <w:r w:rsidRPr="002944B6">
              <w:rPr>
                <w:sz w:val="20"/>
                <w:lang w:val="ru-RU"/>
              </w:rPr>
              <w:t>-Совместное планирование</w:t>
            </w:r>
            <w:r w:rsidRPr="002944B6">
              <w:rPr>
                <w:spacing w:val="1"/>
                <w:sz w:val="20"/>
                <w:lang w:val="ru-RU"/>
              </w:rPr>
              <w:t xml:space="preserve"> </w:t>
            </w:r>
            <w:r w:rsidRPr="002944B6">
              <w:rPr>
                <w:sz w:val="20"/>
                <w:lang w:val="ru-RU"/>
              </w:rPr>
              <w:t>мероприятий</w:t>
            </w:r>
            <w:r w:rsidRPr="002944B6">
              <w:rPr>
                <w:spacing w:val="6"/>
                <w:sz w:val="20"/>
                <w:lang w:val="ru-RU"/>
              </w:rPr>
              <w:t xml:space="preserve"> </w:t>
            </w:r>
            <w:r w:rsidRPr="002944B6">
              <w:rPr>
                <w:sz w:val="20"/>
                <w:lang w:val="ru-RU"/>
              </w:rPr>
              <w:t>для</w:t>
            </w:r>
            <w:r w:rsidRPr="002944B6">
              <w:rPr>
                <w:spacing w:val="8"/>
                <w:sz w:val="20"/>
                <w:lang w:val="ru-RU"/>
              </w:rPr>
              <w:t xml:space="preserve"> </w:t>
            </w:r>
            <w:r w:rsidRPr="002944B6">
              <w:rPr>
                <w:sz w:val="20"/>
                <w:lang w:val="ru-RU"/>
              </w:rPr>
              <w:t>всего</w:t>
            </w:r>
            <w:r w:rsidRPr="002944B6">
              <w:rPr>
                <w:spacing w:val="10"/>
                <w:sz w:val="20"/>
                <w:lang w:val="ru-RU"/>
              </w:rPr>
              <w:t xml:space="preserve"> </w:t>
            </w:r>
            <w:r w:rsidRPr="002944B6">
              <w:rPr>
                <w:sz w:val="20"/>
                <w:lang w:val="ru-RU"/>
              </w:rPr>
              <w:t>детского</w:t>
            </w:r>
            <w:r w:rsidRPr="002944B6">
              <w:rPr>
                <w:spacing w:val="10"/>
                <w:sz w:val="20"/>
                <w:lang w:val="ru-RU"/>
              </w:rPr>
              <w:t xml:space="preserve"> </w:t>
            </w:r>
            <w:r w:rsidRPr="002944B6">
              <w:rPr>
                <w:sz w:val="20"/>
                <w:lang w:val="ru-RU"/>
              </w:rPr>
              <w:t>сада</w:t>
            </w:r>
            <w:r w:rsidRPr="002944B6">
              <w:rPr>
                <w:spacing w:val="11"/>
                <w:sz w:val="20"/>
                <w:lang w:val="ru-RU"/>
              </w:rPr>
              <w:t xml:space="preserve"> </w:t>
            </w:r>
            <w:r w:rsidRPr="002944B6">
              <w:rPr>
                <w:sz w:val="20"/>
                <w:lang w:val="ru-RU"/>
              </w:rPr>
              <w:t>–</w:t>
            </w:r>
            <w:r w:rsidRPr="002944B6">
              <w:rPr>
                <w:spacing w:val="-47"/>
                <w:sz w:val="20"/>
                <w:lang w:val="ru-RU"/>
              </w:rPr>
              <w:t xml:space="preserve"> </w:t>
            </w:r>
            <w:r w:rsidRPr="002944B6">
              <w:rPr>
                <w:sz w:val="20"/>
                <w:lang w:val="ru-RU"/>
              </w:rPr>
              <w:t>групповых,</w:t>
            </w:r>
          </w:p>
          <w:p w14:paraId="12E3526C" w14:textId="77777777" w:rsidR="00C224AD" w:rsidRPr="002944B6" w:rsidRDefault="00C224AD" w:rsidP="00BE2F2E">
            <w:pPr>
              <w:pStyle w:val="TableParagraph"/>
              <w:spacing w:before="1" w:line="278" w:lineRule="auto"/>
              <w:ind w:left="147" w:right="794"/>
              <w:rPr>
                <w:sz w:val="20"/>
                <w:lang w:val="ru-RU"/>
              </w:rPr>
            </w:pPr>
            <w:r w:rsidRPr="002944B6">
              <w:rPr>
                <w:spacing w:val="-1"/>
                <w:sz w:val="20"/>
                <w:lang w:val="ru-RU"/>
              </w:rPr>
              <w:t xml:space="preserve">межгрупповых, </w:t>
            </w:r>
            <w:r w:rsidRPr="002944B6">
              <w:rPr>
                <w:sz w:val="20"/>
                <w:lang w:val="ru-RU"/>
              </w:rPr>
              <w:t>общесадовских,</w:t>
            </w:r>
            <w:r w:rsidRPr="002944B6">
              <w:rPr>
                <w:spacing w:val="-48"/>
                <w:sz w:val="20"/>
                <w:lang w:val="ru-RU"/>
              </w:rPr>
              <w:t xml:space="preserve"> </w:t>
            </w:r>
            <w:r w:rsidRPr="002944B6">
              <w:rPr>
                <w:sz w:val="20"/>
                <w:lang w:val="ru-RU"/>
              </w:rPr>
              <w:t>с</w:t>
            </w:r>
            <w:r w:rsidRPr="002944B6">
              <w:rPr>
                <w:spacing w:val="-4"/>
                <w:sz w:val="20"/>
                <w:lang w:val="ru-RU"/>
              </w:rPr>
              <w:t xml:space="preserve"> </w:t>
            </w:r>
            <w:r w:rsidRPr="002944B6">
              <w:rPr>
                <w:sz w:val="20"/>
                <w:lang w:val="ru-RU"/>
              </w:rPr>
              <w:t>привлечением родителей.</w:t>
            </w:r>
          </w:p>
          <w:p w14:paraId="35DDB674" w14:textId="77777777" w:rsidR="00C224AD" w:rsidRPr="002944B6" w:rsidRDefault="00C224AD" w:rsidP="00BE2F2E">
            <w:pPr>
              <w:pStyle w:val="TableParagraph"/>
              <w:spacing w:before="2"/>
              <w:ind w:left="147"/>
              <w:jc w:val="both"/>
              <w:rPr>
                <w:sz w:val="20"/>
                <w:lang w:val="ru-RU"/>
              </w:rPr>
            </w:pPr>
            <w:r w:rsidRPr="002944B6">
              <w:rPr>
                <w:sz w:val="20"/>
                <w:lang w:val="ru-RU"/>
              </w:rPr>
              <w:t>Обмен</w:t>
            </w:r>
            <w:r w:rsidRPr="002944B6">
              <w:rPr>
                <w:spacing w:val="-8"/>
                <w:sz w:val="20"/>
                <w:lang w:val="ru-RU"/>
              </w:rPr>
              <w:t xml:space="preserve"> </w:t>
            </w:r>
            <w:r w:rsidRPr="002944B6">
              <w:rPr>
                <w:sz w:val="20"/>
                <w:lang w:val="ru-RU"/>
              </w:rPr>
              <w:t>опытом:</w:t>
            </w:r>
          </w:p>
          <w:p w14:paraId="15AD42FB" w14:textId="77777777" w:rsidR="00C224AD" w:rsidRPr="002944B6" w:rsidRDefault="00C224AD" w:rsidP="00BE2F2E">
            <w:pPr>
              <w:pStyle w:val="TableParagraph"/>
              <w:tabs>
                <w:tab w:val="left" w:pos="2326"/>
              </w:tabs>
              <w:spacing w:before="10"/>
              <w:ind w:left="147" w:right="136"/>
              <w:jc w:val="both"/>
              <w:rPr>
                <w:sz w:val="20"/>
                <w:lang w:val="ru-RU"/>
              </w:rPr>
            </w:pPr>
            <w:r w:rsidRPr="002944B6">
              <w:rPr>
                <w:sz w:val="20"/>
                <w:lang w:val="ru-RU"/>
              </w:rPr>
              <w:t>-Методические</w:t>
            </w:r>
            <w:r w:rsidRPr="002944B6">
              <w:rPr>
                <w:sz w:val="20"/>
                <w:lang w:val="ru-RU"/>
              </w:rPr>
              <w:tab/>
            </w:r>
            <w:r w:rsidRPr="002944B6">
              <w:rPr>
                <w:spacing w:val="-1"/>
                <w:sz w:val="20"/>
                <w:lang w:val="ru-RU"/>
              </w:rPr>
              <w:t>рекомендации</w:t>
            </w:r>
            <w:r w:rsidRPr="002944B6">
              <w:rPr>
                <w:spacing w:val="-48"/>
                <w:sz w:val="20"/>
                <w:lang w:val="ru-RU"/>
              </w:rPr>
              <w:t xml:space="preserve"> </w:t>
            </w:r>
            <w:r w:rsidRPr="002944B6">
              <w:rPr>
                <w:sz w:val="20"/>
                <w:lang w:val="ru-RU"/>
              </w:rPr>
              <w:t>педагогам по организации социальных</w:t>
            </w:r>
            <w:r w:rsidRPr="002944B6">
              <w:rPr>
                <w:spacing w:val="1"/>
                <w:sz w:val="20"/>
                <w:lang w:val="ru-RU"/>
              </w:rPr>
              <w:t xml:space="preserve"> </w:t>
            </w:r>
            <w:r w:rsidRPr="002944B6">
              <w:rPr>
                <w:sz w:val="20"/>
                <w:lang w:val="ru-RU"/>
              </w:rPr>
              <w:t>акций</w:t>
            </w:r>
            <w:r w:rsidRPr="002944B6">
              <w:rPr>
                <w:spacing w:val="1"/>
                <w:sz w:val="20"/>
                <w:lang w:val="ru-RU"/>
              </w:rPr>
              <w:t xml:space="preserve"> </w:t>
            </w:r>
            <w:r w:rsidRPr="002944B6">
              <w:rPr>
                <w:sz w:val="20"/>
                <w:lang w:val="ru-RU"/>
              </w:rPr>
              <w:t>и</w:t>
            </w:r>
            <w:r w:rsidRPr="002944B6">
              <w:rPr>
                <w:spacing w:val="1"/>
                <w:sz w:val="20"/>
                <w:lang w:val="ru-RU"/>
              </w:rPr>
              <w:t xml:space="preserve"> </w:t>
            </w:r>
            <w:r w:rsidRPr="002944B6">
              <w:rPr>
                <w:sz w:val="20"/>
                <w:lang w:val="ru-RU"/>
              </w:rPr>
              <w:t>волонтерских</w:t>
            </w:r>
            <w:r w:rsidRPr="002944B6">
              <w:rPr>
                <w:spacing w:val="1"/>
                <w:sz w:val="20"/>
                <w:lang w:val="ru-RU"/>
              </w:rPr>
              <w:t xml:space="preserve"> </w:t>
            </w:r>
            <w:r w:rsidRPr="002944B6">
              <w:rPr>
                <w:sz w:val="20"/>
                <w:lang w:val="ru-RU"/>
              </w:rPr>
              <w:t>движений</w:t>
            </w:r>
            <w:r w:rsidRPr="002944B6">
              <w:rPr>
                <w:spacing w:val="-47"/>
                <w:sz w:val="20"/>
                <w:lang w:val="ru-RU"/>
              </w:rPr>
              <w:t xml:space="preserve"> </w:t>
            </w:r>
            <w:r w:rsidRPr="002944B6">
              <w:rPr>
                <w:sz w:val="20"/>
                <w:lang w:val="ru-RU"/>
              </w:rPr>
              <w:t>дошкольников</w:t>
            </w:r>
            <w:r w:rsidRPr="002944B6">
              <w:rPr>
                <w:spacing w:val="-3"/>
                <w:sz w:val="20"/>
                <w:lang w:val="ru-RU"/>
              </w:rPr>
              <w:t xml:space="preserve"> </w:t>
            </w:r>
            <w:r w:rsidRPr="002944B6">
              <w:rPr>
                <w:sz w:val="20"/>
                <w:lang w:val="ru-RU"/>
              </w:rPr>
              <w:t>в</w:t>
            </w:r>
            <w:r w:rsidRPr="002944B6">
              <w:rPr>
                <w:spacing w:val="-1"/>
                <w:sz w:val="20"/>
                <w:lang w:val="ru-RU"/>
              </w:rPr>
              <w:t xml:space="preserve"> </w:t>
            </w:r>
            <w:r w:rsidRPr="002944B6">
              <w:rPr>
                <w:sz w:val="20"/>
                <w:lang w:val="ru-RU"/>
              </w:rPr>
              <w:t>детском саду.</w:t>
            </w:r>
          </w:p>
          <w:p w14:paraId="32EF4B8F" w14:textId="77777777" w:rsidR="00C224AD" w:rsidRPr="002944B6" w:rsidRDefault="00C224AD" w:rsidP="00BE2F2E">
            <w:pPr>
              <w:pStyle w:val="TableParagraph"/>
              <w:spacing w:line="227" w:lineRule="exact"/>
              <w:ind w:left="147"/>
              <w:jc w:val="both"/>
              <w:rPr>
                <w:sz w:val="20"/>
                <w:lang w:val="ru-RU"/>
              </w:rPr>
            </w:pPr>
            <w:r w:rsidRPr="002944B6">
              <w:rPr>
                <w:sz w:val="20"/>
                <w:lang w:val="ru-RU"/>
              </w:rPr>
              <w:t>-Пополнение</w:t>
            </w:r>
            <w:r w:rsidRPr="002944B6">
              <w:rPr>
                <w:spacing w:val="16"/>
                <w:sz w:val="20"/>
                <w:lang w:val="ru-RU"/>
              </w:rPr>
              <w:t xml:space="preserve"> </w:t>
            </w:r>
            <w:r w:rsidRPr="002944B6">
              <w:rPr>
                <w:sz w:val="20"/>
                <w:lang w:val="ru-RU"/>
              </w:rPr>
              <w:t>интерактивной</w:t>
            </w:r>
            <w:r w:rsidRPr="002944B6">
              <w:rPr>
                <w:spacing w:val="14"/>
                <w:sz w:val="20"/>
                <w:lang w:val="ru-RU"/>
              </w:rPr>
              <w:t xml:space="preserve"> </w:t>
            </w:r>
            <w:r w:rsidRPr="002944B6">
              <w:rPr>
                <w:sz w:val="20"/>
                <w:lang w:val="ru-RU"/>
              </w:rPr>
              <w:t>площадки</w:t>
            </w:r>
          </w:p>
          <w:p w14:paraId="21328584" w14:textId="77777777" w:rsidR="00C224AD" w:rsidRPr="002944B6" w:rsidRDefault="00C224AD" w:rsidP="00BE2F2E">
            <w:pPr>
              <w:pStyle w:val="TableParagraph"/>
              <w:spacing w:before="3"/>
              <w:ind w:left="147" w:right="133"/>
              <w:jc w:val="both"/>
              <w:rPr>
                <w:sz w:val="20"/>
                <w:lang w:val="ru-RU"/>
              </w:rPr>
            </w:pPr>
            <w:r w:rsidRPr="002944B6">
              <w:rPr>
                <w:sz w:val="20"/>
                <w:lang w:val="ru-RU"/>
              </w:rPr>
              <w:t>«Школа</w:t>
            </w:r>
            <w:r w:rsidRPr="002944B6">
              <w:rPr>
                <w:spacing w:val="1"/>
                <w:sz w:val="20"/>
                <w:lang w:val="ru-RU"/>
              </w:rPr>
              <w:t xml:space="preserve"> </w:t>
            </w:r>
            <w:r w:rsidRPr="002944B6">
              <w:rPr>
                <w:sz w:val="20"/>
                <w:lang w:val="ru-RU"/>
              </w:rPr>
              <w:t>позитивных</w:t>
            </w:r>
            <w:r w:rsidRPr="002944B6">
              <w:rPr>
                <w:spacing w:val="1"/>
                <w:sz w:val="20"/>
                <w:lang w:val="ru-RU"/>
              </w:rPr>
              <w:t xml:space="preserve"> </w:t>
            </w:r>
            <w:r w:rsidRPr="002944B6">
              <w:rPr>
                <w:sz w:val="20"/>
                <w:lang w:val="ru-RU"/>
              </w:rPr>
              <w:t>привычек»</w:t>
            </w:r>
            <w:r w:rsidRPr="002944B6">
              <w:rPr>
                <w:spacing w:val="1"/>
                <w:sz w:val="20"/>
                <w:lang w:val="ru-RU"/>
              </w:rPr>
              <w:t xml:space="preserve"> </w:t>
            </w:r>
            <w:r w:rsidRPr="002944B6">
              <w:rPr>
                <w:sz w:val="20"/>
                <w:lang w:val="ru-RU"/>
              </w:rPr>
              <w:t>новыми</w:t>
            </w:r>
            <w:r w:rsidRPr="002944B6">
              <w:rPr>
                <w:spacing w:val="1"/>
                <w:sz w:val="20"/>
                <w:lang w:val="ru-RU"/>
              </w:rPr>
              <w:t xml:space="preserve"> </w:t>
            </w:r>
            <w:r w:rsidRPr="002944B6">
              <w:rPr>
                <w:sz w:val="20"/>
                <w:lang w:val="ru-RU"/>
              </w:rPr>
              <w:t>учебными</w:t>
            </w:r>
            <w:r w:rsidRPr="002944B6">
              <w:rPr>
                <w:spacing w:val="1"/>
                <w:sz w:val="20"/>
                <w:lang w:val="ru-RU"/>
              </w:rPr>
              <w:t xml:space="preserve"> </w:t>
            </w:r>
            <w:r w:rsidRPr="002944B6">
              <w:rPr>
                <w:sz w:val="20"/>
                <w:lang w:val="ru-RU"/>
              </w:rPr>
              <w:t>материалами</w:t>
            </w:r>
            <w:r w:rsidRPr="002944B6">
              <w:rPr>
                <w:spacing w:val="1"/>
                <w:sz w:val="20"/>
                <w:lang w:val="ru-RU"/>
              </w:rPr>
              <w:t xml:space="preserve"> </w:t>
            </w:r>
            <w:r w:rsidRPr="002944B6">
              <w:rPr>
                <w:sz w:val="20"/>
                <w:lang w:val="ru-RU"/>
              </w:rPr>
              <w:t>(презентации, анимационные ролики и</w:t>
            </w:r>
            <w:r w:rsidRPr="002944B6">
              <w:rPr>
                <w:spacing w:val="1"/>
                <w:sz w:val="20"/>
                <w:lang w:val="ru-RU"/>
              </w:rPr>
              <w:t xml:space="preserve"> </w:t>
            </w:r>
            <w:r w:rsidRPr="002944B6">
              <w:rPr>
                <w:sz w:val="20"/>
                <w:lang w:val="ru-RU"/>
              </w:rPr>
              <w:t>видео).</w:t>
            </w:r>
          </w:p>
        </w:tc>
      </w:tr>
      <w:tr w:rsidR="00C224AD" w14:paraId="249AB6E7" w14:textId="77777777" w:rsidTr="00BE2F2E">
        <w:trPr>
          <w:trHeight w:val="228"/>
        </w:trPr>
        <w:tc>
          <w:tcPr>
            <w:tcW w:w="1412" w:type="dxa"/>
            <w:vMerge w:val="restart"/>
            <w:textDirection w:val="btLr"/>
          </w:tcPr>
          <w:p w14:paraId="640C7B55" w14:textId="77777777" w:rsidR="00C224AD" w:rsidRPr="002944B6" w:rsidRDefault="00C224AD" w:rsidP="00BE2F2E">
            <w:pPr>
              <w:pStyle w:val="TableParagraph"/>
              <w:spacing w:before="21" w:line="247" w:lineRule="auto"/>
              <w:ind w:left="234" w:right="210"/>
              <w:jc w:val="center"/>
              <w:rPr>
                <w:i/>
                <w:sz w:val="18"/>
                <w:lang w:val="ru-RU"/>
              </w:rPr>
            </w:pPr>
            <w:r w:rsidRPr="002944B6">
              <w:rPr>
                <w:i/>
                <w:sz w:val="18"/>
                <w:lang w:val="ru-RU"/>
              </w:rPr>
              <w:t>Международный</w:t>
            </w:r>
            <w:r w:rsidRPr="002944B6">
              <w:rPr>
                <w:i/>
                <w:spacing w:val="-6"/>
                <w:sz w:val="18"/>
                <w:lang w:val="ru-RU"/>
              </w:rPr>
              <w:t xml:space="preserve"> </w:t>
            </w:r>
            <w:r w:rsidRPr="002944B6">
              <w:rPr>
                <w:i/>
                <w:sz w:val="18"/>
                <w:lang w:val="ru-RU"/>
              </w:rPr>
              <w:t>день</w:t>
            </w:r>
            <w:r w:rsidRPr="002944B6">
              <w:rPr>
                <w:i/>
                <w:spacing w:val="-9"/>
                <w:sz w:val="18"/>
                <w:lang w:val="ru-RU"/>
              </w:rPr>
              <w:t xml:space="preserve"> </w:t>
            </w:r>
            <w:r w:rsidRPr="002944B6">
              <w:rPr>
                <w:i/>
                <w:sz w:val="18"/>
                <w:lang w:val="ru-RU"/>
              </w:rPr>
              <w:t>чистого</w:t>
            </w:r>
            <w:r w:rsidRPr="002944B6">
              <w:rPr>
                <w:i/>
                <w:spacing w:val="-8"/>
                <w:sz w:val="18"/>
                <w:lang w:val="ru-RU"/>
              </w:rPr>
              <w:t xml:space="preserve"> </w:t>
            </w:r>
            <w:r w:rsidRPr="002944B6">
              <w:rPr>
                <w:i/>
                <w:sz w:val="18"/>
                <w:lang w:val="ru-RU"/>
              </w:rPr>
              <w:t>воздуха</w:t>
            </w:r>
            <w:r w:rsidRPr="002944B6">
              <w:rPr>
                <w:i/>
                <w:spacing w:val="-42"/>
                <w:sz w:val="18"/>
                <w:lang w:val="ru-RU"/>
              </w:rPr>
              <w:t xml:space="preserve"> </w:t>
            </w:r>
            <w:r w:rsidRPr="002944B6">
              <w:rPr>
                <w:i/>
                <w:sz w:val="18"/>
                <w:lang w:val="ru-RU"/>
              </w:rPr>
              <w:t>для голубого</w:t>
            </w:r>
            <w:r w:rsidRPr="002944B6">
              <w:rPr>
                <w:i/>
                <w:spacing w:val="2"/>
                <w:sz w:val="18"/>
                <w:lang w:val="ru-RU"/>
              </w:rPr>
              <w:t xml:space="preserve"> </w:t>
            </w:r>
            <w:r w:rsidRPr="002944B6">
              <w:rPr>
                <w:i/>
                <w:sz w:val="18"/>
                <w:lang w:val="ru-RU"/>
              </w:rPr>
              <w:t>неба</w:t>
            </w:r>
            <w:r w:rsidRPr="002944B6">
              <w:rPr>
                <w:i/>
                <w:spacing w:val="4"/>
                <w:sz w:val="18"/>
                <w:lang w:val="ru-RU"/>
              </w:rPr>
              <w:t xml:space="preserve"> </w:t>
            </w:r>
            <w:r w:rsidRPr="002944B6">
              <w:rPr>
                <w:i/>
                <w:sz w:val="18"/>
                <w:lang w:val="ru-RU"/>
              </w:rPr>
              <w:t>–</w:t>
            </w:r>
          </w:p>
          <w:p w14:paraId="4DE45A19" w14:textId="77777777" w:rsidR="00C224AD" w:rsidRDefault="00C224AD" w:rsidP="00BE2F2E">
            <w:pPr>
              <w:pStyle w:val="TableParagraph"/>
              <w:spacing w:before="6"/>
              <w:ind w:left="234" w:right="205"/>
              <w:jc w:val="center"/>
              <w:rPr>
                <w:i/>
                <w:sz w:val="18"/>
              </w:rPr>
            </w:pPr>
            <w:r>
              <w:rPr>
                <w:i/>
                <w:sz w:val="18"/>
              </w:rPr>
              <w:t>7</w:t>
            </w:r>
            <w:r>
              <w:rPr>
                <w:i/>
                <w:spacing w:val="-1"/>
                <w:sz w:val="18"/>
              </w:rPr>
              <w:t xml:space="preserve"> </w:t>
            </w:r>
            <w:r>
              <w:rPr>
                <w:i/>
                <w:sz w:val="18"/>
              </w:rPr>
              <w:t>сентября</w:t>
            </w:r>
          </w:p>
        </w:tc>
        <w:tc>
          <w:tcPr>
            <w:tcW w:w="850" w:type="dxa"/>
            <w:vMerge w:val="restart"/>
            <w:textDirection w:val="btLr"/>
          </w:tcPr>
          <w:p w14:paraId="4C615257" w14:textId="77777777" w:rsidR="00C224AD" w:rsidRPr="002944B6" w:rsidRDefault="00C224AD" w:rsidP="00BE2F2E">
            <w:pPr>
              <w:pStyle w:val="TableParagraph"/>
              <w:spacing w:before="16" w:line="254" w:lineRule="auto"/>
              <w:ind w:left="530" w:right="531"/>
              <w:jc w:val="center"/>
              <w:rPr>
                <w:sz w:val="18"/>
                <w:lang w:val="ru-RU"/>
              </w:rPr>
            </w:pPr>
            <w:r w:rsidRPr="002944B6">
              <w:rPr>
                <w:spacing w:val="-1"/>
                <w:sz w:val="18"/>
                <w:lang w:val="ru-RU"/>
              </w:rPr>
              <w:t>Физическое</w:t>
            </w:r>
            <w:r w:rsidRPr="002944B6">
              <w:rPr>
                <w:spacing w:val="-9"/>
                <w:sz w:val="18"/>
                <w:lang w:val="ru-RU"/>
              </w:rPr>
              <w:t xml:space="preserve"> </w:t>
            </w:r>
            <w:r w:rsidRPr="002944B6">
              <w:rPr>
                <w:sz w:val="18"/>
                <w:lang w:val="ru-RU"/>
              </w:rPr>
              <w:t>и</w:t>
            </w:r>
            <w:r w:rsidRPr="002944B6">
              <w:rPr>
                <w:spacing w:val="-9"/>
                <w:sz w:val="18"/>
                <w:lang w:val="ru-RU"/>
              </w:rPr>
              <w:t xml:space="preserve"> </w:t>
            </w:r>
            <w:r w:rsidRPr="002944B6">
              <w:rPr>
                <w:sz w:val="18"/>
                <w:lang w:val="ru-RU"/>
              </w:rPr>
              <w:t>оздоровительное</w:t>
            </w:r>
            <w:r w:rsidRPr="002944B6">
              <w:rPr>
                <w:spacing w:val="-42"/>
                <w:sz w:val="18"/>
                <w:lang w:val="ru-RU"/>
              </w:rPr>
              <w:t xml:space="preserve"> </w:t>
            </w:r>
            <w:r w:rsidRPr="002944B6">
              <w:rPr>
                <w:sz w:val="18"/>
                <w:lang w:val="ru-RU"/>
              </w:rPr>
              <w:t>Познавательное</w:t>
            </w:r>
            <w:r w:rsidRPr="002944B6">
              <w:rPr>
                <w:spacing w:val="1"/>
                <w:sz w:val="18"/>
                <w:lang w:val="ru-RU"/>
              </w:rPr>
              <w:t xml:space="preserve"> </w:t>
            </w:r>
            <w:r w:rsidRPr="002944B6">
              <w:rPr>
                <w:sz w:val="18"/>
                <w:lang w:val="ru-RU"/>
              </w:rPr>
              <w:t>Патриотическое</w:t>
            </w:r>
            <w:r w:rsidRPr="002944B6">
              <w:rPr>
                <w:spacing w:val="-4"/>
                <w:sz w:val="18"/>
                <w:lang w:val="ru-RU"/>
              </w:rPr>
              <w:t xml:space="preserve"> </w:t>
            </w:r>
            <w:r w:rsidRPr="002944B6">
              <w:rPr>
                <w:sz w:val="18"/>
                <w:lang w:val="ru-RU"/>
              </w:rPr>
              <w:t>воспитание</w:t>
            </w:r>
          </w:p>
        </w:tc>
        <w:tc>
          <w:tcPr>
            <w:tcW w:w="6666" w:type="dxa"/>
            <w:tcBorders>
              <w:bottom w:val="nil"/>
            </w:tcBorders>
          </w:tcPr>
          <w:p w14:paraId="4CA0A49A" w14:textId="77777777" w:rsidR="00C224AD" w:rsidRPr="002944B6" w:rsidRDefault="00C224AD" w:rsidP="00BE2F2E">
            <w:pPr>
              <w:pStyle w:val="TableParagraph"/>
              <w:spacing w:line="209" w:lineRule="exact"/>
              <w:ind w:left="147"/>
              <w:rPr>
                <w:sz w:val="20"/>
                <w:lang w:val="ru-RU"/>
              </w:rPr>
            </w:pPr>
            <w:r w:rsidRPr="002944B6">
              <w:rPr>
                <w:i/>
                <w:sz w:val="20"/>
                <w:lang w:val="ru-RU"/>
              </w:rPr>
              <w:t>-НОД:</w:t>
            </w:r>
            <w:r w:rsidRPr="002944B6">
              <w:rPr>
                <w:i/>
                <w:spacing w:val="21"/>
                <w:sz w:val="20"/>
                <w:lang w:val="ru-RU"/>
              </w:rPr>
              <w:t xml:space="preserve"> </w:t>
            </w:r>
            <w:r w:rsidRPr="002944B6">
              <w:rPr>
                <w:sz w:val="20"/>
                <w:lang w:val="ru-RU"/>
              </w:rPr>
              <w:t>«А</w:t>
            </w:r>
            <w:r w:rsidRPr="002944B6">
              <w:rPr>
                <w:spacing w:val="19"/>
                <w:sz w:val="20"/>
                <w:lang w:val="ru-RU"/>
              </w:rPr>
              <w:t xml:space="preserve"> </w:t>
            </w:r>
            <w:r w:rsidRPr="002944B6">
              <w:rPr>
                <w:sz w:val="20"/>
                <w:lang w:val="ru-RU"/>
              </w:rPr>
              <w:t>нужен</w:t>
            </w:r>
            <w:r w:rsidRPr="002944B6">
              <w:rPr>
                <w:spacing w:val="19"/>
                <w:sz w:val="20"/>
                <w:lang w:val="ru-RU"/>
              </w:rPr>
              <w:t xml:space="preserve"> </w:t>
            </w:r>
            <w:r w:rsidRPr="002944B6">
              <w:rPr>
                <w:sz w:val="20"/>
                <w:lang w:val="ru-RU"/>
              </w:rPr>
              <w:t>ли</w:t>
            </w:r>
            <w:r w:rsidRPr="002944B6">
              <w:rPr>
                <w:spacing w:val="18"/>
                <w:sz w:val="20"/>
                <w:lang w:val="ru-RU"/>
              </w:rPr>
              <w:t xml:space="preserve"> </w:t>
            </w:r>
            <w:r w:rsidRPr="002944B6">
              <w:rPr>
                <w:sz w:val="20"/>
                <w:lang w:val="ru-RU"/>
              </w:rPr>
              <w:t>нам</w:t>
            </w:r>
            <w:r w:rsidRPr="002944B6">
              <w:rPr>
                <w:spacing w:val="20"/>
                <w:sz w:val="20"/>
                <w:lang w:val="ru-RU"/>
              </w:rPr>
              <w:t xml:space="preserve"> </w:t>
            </w:r>
            <w:r w:rsidRPr="002944B6">
              <w:rPr>
                <w:sz w:val="20"/>
                <w:lang w:val="ru-RU"/>
              </w:rPr>
              <w:t>чистый</w:t>
            </w:r>
            <w:r w:rsidRPr="002944B6">
              <w:rPr>
                <w:spacing w:val="18"/>
                <w:sz w:val="20"/>
                <w:lang w:val="ru-RU"/>
              </w:rPr>
              <w:t xml:space="preserve"> </w:t>
            </w:r>
            <w:r w:rsidRPr="002944B6">
              <w:rPr>
                <w:sz w:val="20"/>
                <w:lang w:val="ru-RU"/>
              </w:rPr>
              <w:t>воздух?»,</w:t>
            </w:r>
            <w:r w:rsidRPr="002944B6">
              <w:rPr>
                <w:spacing w:val="20"/>
                <w:sz w:val="20"/>
                <w:lang w:val="ru-RU"/>
              </w:rPr>
              <w:t xml:space="preserve"> </w:t>
            </w:r>
            <w:r w:rsidRPr="002944B6">
              <w:rPr>
                <w:sz w:val="20"/>
                <w:lang w:val="ru-RU"/>
              </w:rPr>
              <w:t>«Чистый</w:t>
            </w:r>
            <w:r w:rsidRPr="002944B6">
              <w:rPr>
                <w:spacing w:val="22"/>
                <w:sz w:val="20"/>
                <w:lang w:val="ru-RU"/>
              </w:rPr>
              <w:t xml:space="preserve"> </w:t>
            </w:r>
            <w:r w:rsidRPr="002944B6">
              <w:rPr>
                <w:sz w:val="20"/>
                <w:lang w:val="ru-RU"/>
              </w:rPr>
              <w:t>воздух</w:t>
            </w:r>
            <w:r w:rsidRPr="002944B6">
              <w:rPr>
                <w:spacing w:val="20"/>
                <w:sz w:val="20"/>
                <w:lang w:val="ru-RU"/>
              </w:rPr>
              <w:t xml:space="preserve"> </w:t>
            </w:r>
            <w:r w:rsidRPr="002944B6">
              <w:rPr>
                <w:sz w:val="20"/>
                <w:lang w:val="ru-RU"/>
              </w:rPr>
              <w:t>и</w:t>
            </w:r>
            <w:r w:rsidRPr="002944B6">
              <w:rPr>
                <w:spacing w:val="18"/>
                <w:sz w:val="20"/>
                <w:lang w:val="ru-RU"/>
              </w:rPr>
              <w:t xml:space="preserve"> </w:t>
            </w:r>
            <w:r w:rsidRPr="002944B6">
              <w:rPr>
                <w:sz w:val="20"/>
                <w:lang w:val="ru-RU"/>
              </w:rPr>
              <w:t>вода</w:t>
            </w:r>
            <w:r w:rsidRPr="002944B6">
              <w:rPr>
                <w:spacing w:val="19"/>
                <w:sz w:val="20"/>
                <w:lang w:val="ru-RU"/>
              </w:rPr>
              <w:t xml:space="preserve"> </w:t>
            </w:r>
            <w:r w:rsidRPr="002944B6">
              <w:rPr>
                <w:sz w:val="20"/>
                <w:lang w:val="ru-RU"/>
              </w:rPr>
              <w:t>наши</w:t>
            </w:r>
          </w:p>
        </w:tc>
        <w:tc>
          <w:tcPr>
            <w:tcW w:w="2838" w:type="dxa"/>
            <w:tcBorders>
              <w:bottom w:val="nil"/>
            </w:tcBorders>
          </w:tcPr>
          <w:p w14:paraId="49D78F59" w14:textId="77777777" w:rsidR="00C224AD" w:rsidRDefault="00C224AD" w:rsidP="00BE2F2E">
            <w:pPr>
              <w:pStyle w:val="TableParagraph"/>
              <w:spacing w:line="209" w:lineRule="exact"/>
              <w:ind w:left="147"/>
              <w:rPr>
                <w:i/>
                <w:sz w:val="20"/>
              </w:rPr>
            </w:pPr>
            <w:r>
              <w:rPr>
                <w:sz w:val="20"/>
              </w:rPr>
              <w:t>-</w:t>
            </w:r>
            <w:r>
              <w:rPr>
                <w:i/>
                <w:sz w:val="20"/>
              </w:rPr>
              <w:t>Детско-родительский</w:t>
            </w:r>
          </w:p>
        </w:tc>
        <w:tc>
          <w:tcPr>
            <w:tcW w:w="3697" w:type="dxa"/>
            <w:tcBorders>
              <w:bottom w:val="nil"/>
            </w:tcBorders>
          </w:tcPr>
          <w:p w14:paraId="6DA31648" w14:textId="77777777" w:rsidR="00C224AD" w:rsidRDefault="00C224AD" w:rsidP="00BE2F2E">
            <w:pPr>
              <w:pStyle w:val="TableParagraph"/>
              <w:tabs>
                <w:tab w:val="left" w:pos="1058"/>
                <w:tab w:val="left" w:pos="1990"/>
                <w:tab w:val="left" w:pos="2475"/>
              </w:tabs>
              <w:spacing w:line="209" w:lineRule="exact"/>
              <w:ind w:left="147"/>
              <w:rPr>
                <w:sz w:val="20"/>
              </w:rPr>
            </w:pPr>
            <w:r>
              <w:rPr>
                <w:sz w:val="20"/>
              </w:rPr>
              <w:t>-Обмен</w:t>
            </w:r>
            <w:r>
              <w:rPr>
                <w:sz w:val="20"/>
              </w:rPr>
              <w:tab/>
              <w:t>опытом</w:t>
            </w:r>
            <w:r>
              <w:rPr>
                <w:sz w:val="20"/>
              </w:rPr>
              <w:tab/>
              <w:t>по</w:t>
            </w:r>
            <w:r>
              <w:rPr>
                <w:sz w:val="20"/>
              </w:rPr>
              <w:tab/>
              <w:t>организации</w:t>
            </w:r>
          </w:p>
        </w:tc>
      </w:tr>
      <w:tr w:rsidR="00C224AD" w14:paraId="7470FB0D" w14:textId="77777777" w:rsidTr="00BE2F2E">
        <w:trPr>
          <w:trHeight w:val="219"/>
        </w:trPr>
        <w:tc>
          <w:tcPr>
            <w:tcW w:w="1412" w:type="dxa"/>
            <w:vMerge/>
            <w:tcBorders>
              <w:top w:val="nil"/>
            </w:tcBorders>
            <w:textDirection w:val="btLr"/>
          </w:tcPr>
          <w:p w14:paraId="5E678160" w14:textId="77777777" w:rsidR="00C224AD" w:rsidRDefault="00C224AD" w:rsidP="00BE2F2E">
            <w:pPr>
              <w:rPr>
                <w:sz w:val="2"/>
                <w:szCs w:val="2"/>
              </w:rPr>
            </w:pPr>
          </w:p>
        </w:tc>
        <w:tc>
          <w:tcPr>
            <w:tcW w:w="850" w:type="dxa"/>
            <w:vMerge/>
            <w:tcBorders>
              <w:top w:val="nil"/>
            </w:tcBorders>
            <w:textDirection w:val="btLr"/>
          </w:tcPr>
          <w:p w14:paraId="43DB2853" w14:textId="77777777" w:rsidR="00C224AD" w:rsidRDefault="00C224AD" w:rsidP="00BE2F2E">
            <w:pPr>
              <w:rPr>
                <w:sz w:val="2"/>
                <w:szCs w:val="2"/>
              </w:rPr>
            </w:pPr>
          </w:p>
        </w:tc>
        <w:tc>
          <w:tcPr>
            <w:tcW w:w="6666" w:type="dxa"/>
            <w:tcBorders>
              <w:top w:val="nil"/>
              <w:bottom w:val="nil"/>
            </w:tcBorders>
          </w:tcPr>
          <w:p w14:paraId="49A6D9EF" w14:textId="77777777" w:rsidR="00C224AD" w:rsidRDefault="00C224AD" w:rsidP="00BE2F2E">
            <w:pPr>
              <w:pStyle w:val="TableParagraph"/>
              <w:spacing w:line="199" w:lineRule="exact"/>
              <w:ind w:left="147"/>
              <w:rPr>
                <w:sz w:val="20"/>
              </w:rPr>
            </w:pPr>
            <w:r>
              <w:rPr>
                <w:sz w:val="20"/>
              </w:rPr>
              <w:t>главные</w:t>
            </w:r>
            <w:r>
              <w:rPr>
                <w:spacing w:val="-3"/>
                <w:sz w:val="20"/>
              </w:rPr>
              <w:t xml:space="preserve"> </w:t>
            </w:r>
            <w:r>
              <w:rPr>
                <w:sz w:val="20"/>
              </w:rPr>
              <w:t>друзья»;</w:t>
            </w:r>
          </w:p>
        </w:tc>
        <w:tc>
          <w:tcPr>
            <w:tcW w:w="2838" w:type="dxa"/>
            <w:tcBorders>
              <w:top w:val="nil"/>
              <w:bottom w:val="nil"/>
            </w:tcBorders>
          </w:tcPr>
          <w:p w14:paraId="2103813D" w14:textId="77777777" w:rsidR="00C224AD" w:rsidRPr="002944B6" w:rsidRDefault="00C224AD" w:rsidP="00BE2F2E">
            <w:pPr>
              <w:pStyle w:val="TableParagraph"/>
              <w:spacing w:line="199" w:lineRule="exact"/>
              <w:ind w:left="147"/>
              <w:rPr>
                <w:sz w:val="20"/>
                <w:lang w:val="ru-RU"/>
              </w:rPr>
            </w:pPr>
            <w:r w:rsidRPr="002944B6">
              <w:rPr>
                <w:i/>
                <w:sz w:val="20"/>
                <w:lang w:val="ru-RU"/>
              </w:rPr>
              <w:t>проект</w:t>
            </w:r>
            <w:r w:rsidRPr="002944B6">
              <w:rPr>
                <w:i/>
                <w:spacing w:val="4"/>
                <w:sz w:val="20"/>
                <w:lang w:val="ru-RU"/>
              </w:rPr>
              <w:t xml:space="preserve"> </w:t>
            </w:r>
            <w:r w:rsidRPr="002944B6">
              <w:rPr>
                <w:sz w:val="20"/>
                <w:lang w:val="ru-RU"/>
              </w:rPr>
              <w:t>«Мы</w:t>
            </w:r>
            <w:r w:rsidRPr="002944B6">
              <w:rPr>
                <w:spacing w:val="1"/>
                <w:sz w:val="20"/>
                <w:lang w:val="ru-RU"/>
              </w:rPr>
              <w:t xml:space="preserve"> </w:t>
            </w:r>
            <w:r w:rsidRPr="002944B6">
              <w:rPr>
                <w:sz w:val="20"/>
                <w:lang w:val="ru-RU"/>
              </w:rPr>
              <w:t>за</w:t>
            </w:r>
            <w:r w:rsidRPr="002944B6">
              <w:rPr>
                <w:spacing w:val="3"/>
                <w:sz w:val="20"/>
                <w:lang w:val="ru-RU"/>
              </w:rPr>
              <w:t xml:space="preserve"> </w:t>
            </w:r>
            <w:r w:rsidRPr="002944B6">
              <w:rPr>
                <w:sz w:val="20"/>
                <w:lang w:val="ru-RU"/>
              </w:rPr>
              <w:t>голубое</w:t>
            </w:r>
            <w:r w:rsidRPr="002944B6">
              <w:rPr>
                <w:spacing w:val="3"/>
                <w:sz w:val="20"/>
                <w:lang w:val="ru-RU"/>
              </w:rPr>
              <w:t xml:space="preserve"> </w:t>
            </w:r>
            <w:r w:rsidRPr="002944B6">
              <w:rPr>
                <w:sz w:val="20"/>
                <w:lang w:val="ru-RU"/>
              </w:rPr>
              <w:t>небо,</w:t>
            </w:r>
          </w:p>
        </w:tc>
        <w:tc>
          <w:tcPr>
            <w:tcW w:w="3697" w:type="dxa"/>
            <w:tcBorders>
              <w:top w:val="nil"/>
              <w:bottom w:val="nil"/>
            </w:tcBorders>
          </w:tcPr>
          <w:p w14:paraId="1E81CBB7" w14:textId="77777777" w:rsidR="00C224AD" w:rsidRDefault="00C224AD" w:rsidP="00BE2F2E">
            <w:pPr>
              <w:pStyle w:val="TableParagraph"/>
              <w:spacing w:line="199" w:lineRule="exact"/>
              <w:ind w:left="147"/>
              <w:rPr>
                <w:sz w:val="20"/>
              </w:rPr>
            </w:pPr>
            <w:r>
              <w:rPr>
                <w:sz w:val="20"/>
              </w:rPr>
              <w:t>опытно-экспериментальной</w:t>
            </w:r>
          </w:p>
        </w:tc>
      </w:tr>
      <w:tr w:rsidR="00C224AD" w14:paraId="234F2F77" w14:textId="77777777" w:rsidTr="00BE2F2E">
        <w:trPr>
          <w:trHeight w:val="220"/>
        </w:trPr>
        <w:tc>
          <w:tcPr>
            <w:tcW w:w="1412" w:type="dxa"/>
            <w:vMerge/>
            <w:tcBorders>
              <w:top w:val="nil"/>
            </w:tcBorders>
            <w:textDirection w:val="btLr"/>
          </w:tcPr>
          <w:p w14:paraId="2D5C1E2E" w14:textId="77777777" w:rsidR="00C224AD" w:rsidRDefault="00C224AD" w:rsidP="00BE2F2E">
            <w:pPr>
              <w:rPr>
                <w:sz w:val="2"/>
                <w:szCs w:val="2"/>
              </w:rPr>
            </w:pPr>
          </w:p>
        </w:tc>
        <w:tc>
          <w:tcPr>
            <w:tcW w:w="850" w:type="dxa"/>
            <w:vMerge/>
            <w:tcBorders>
              <w:top w:val="nil"/>
            </w:tcBorders>
            <w:textDirection w:val="btLr"/>
          </w:tcPr>
          <w:p w14:paraId="41FE9950" w14:textId="77777777" w:rsidR="00C224AD" w:rsidRDefault="00C224AD" w:rsidP="00BE2F2E">
            <w:pPr>
              <w:rPr>
                <w:sz w:val="2"/>
                <w:szCs w:val="2"/>
              </w:rPr>
            </w:pPr>
          </w:p>
        </w:tc>
        <w:tc>
          <w:tcPr>
            <w:tcW w:w="6666" w:type="dxa"/>
            <w:tcBorders>
              <w:top w:val="nil"/>
              <w:bottom w:val="nil"/>
            </w:tcBorders>
          </w:tcPr>
          <w:p w14:paraId="5F4C5A4B" w14:textId="77777777" w:rsidR="00C224AD" w:rsidRPr="002944B6" w:rsidRDefault="00C224AD" w:rsidP="00BE2F2E">
            <w:pPr>
              <w:pStyle w:val="TableParagraph"/>
              <w:spacing w:line="200" w:lineRule="exact"/>
              <w:ind w:left="147"/>
              <w:rPr>
                <w:sz w:val="20"/>
                <w:lang w:val="ru-RU"/>
              </w:rPr>
            </w:pPr>
            <w:r w:rsidRPr="002944B6">
              <w:rPr>
                <w:i/>
                <w:sz w:val="20"/>
                <w:lang w:val="ru-RU"/>
              </w:rPr>
              <w:t>-Беседы:</w:t>
            </w:r>
            <w:r w:rsidRPr="002944B6">
              <w:rPr>
                <w:i/>
                <w:spacing w:val="48"/>
                <w:sz w:val="20"/>
                <w:lang w:val="ru-RU"/>
              </w:rPr>
              <w:t xml:space="preserve"> </w:t>
            </w:r>
            <w:r w:rsidRPr="002944B6">
              <w:rPr>
                <w:sz w:val="20"/>
                <w:lang w:val="ru-RU"/>
              </w:rPr>
              <w:t>«Как</w:t>
            </w:r>
            <w:r w:rsidRPr="002944B6">
              <w:rPr>
                <w:spacing w:val="47"/>
                <w:sz w:val="20"/>
                <w:lang w:val="ru-RU"/>
              </w:rPr>
              <w:t xml:space="preserve"> </w:t>
            </w:r>
            <w:r w:rsidRPr="002944B6">
              <w:rPr>
                <w:sz w:val="20"/>
                <w:lang w:val="ru-RU"/>
              </w:rPr>
              <w:t>воздух</w:t>
            </w:r>
            <w:r w:rsidRPr="002944B6">
              <w:rPr>
                <w:spacing w:val="1"/>
                <w:sz w:val="20"/>
                <w:lang w:val="ru-RU"/>
              </w:rPr>
              <w:t xml:space="preserve"> </w:t>
            </w:r>
            <w:r w:rsidRPr="002944B6">
              <w:rPr>
                <w:sz w:val="20"/>
                <w:lang w:val="ru-RU"/>
              </w:rPr>
              <w:t>служит</w:t>
            </w:r>
            <w:r w:rsidRPr="002944B6">
              <w:rPr>
                <w:spacing w:val="47"/>
                <w:sz w:val="20"/>
                <w:lang w:val="ru-RU"/>
              </w:rPr>
              <w:t xml:space="preserve"> </w:t>
            </w:r>
            <w:r w:rsidRPr="002944B6">
              <w:rPr>
                <w:sz w:val="20"/>
                <w:lang w:val="ru-RU"/>
              </w:rPr>
              <w:t>человеку»,</w:t>
            </w:r>
            <w:r w:rsidRPr="002944B6">
              <w:rPr>
                <w:spacing w:val="49"/>
                <w:sz w:val="20"/>
                <w:lang w:val="ru-RU"/>
              </w:rPr>
              <w:t xml:space="preserve"> </w:t>
            </w:r>
            <w:r w:rsidRPr="002944B6">
              <w:rPr>
                <w:sz w:val="20"/>
                <w:lang w:val="ru-RU"/>
              </w:rPr>
              <w:t>«В</w:t>
            </w:r>
            <w:r w:rsidRPr="002944B6">
              <w:rPr>
                <w:spacing w:val="46"/>
                <w:sz w:val="20"/>
                <w:lang w:val="ru-RU"/>
              </w:rPr>
              <w:t xml:space="preserve"> </w:t>
            </w:r>
            <w:r w:rsidRPr="002944B6">
              <w:rPr>
                <w:sz w:val="20"/>
                <w:lang w:val="ru-RU"/>
              </w:rPr>
              <w:t>каких</w:t>
            </w:r>
            <w:r w:rsidRPr="002944B6">
              <w:rPr>
                <w:spacing w:val="51"/>
                <w:sz w:val="20"/>
                <w:lang w:val="ru-RU"/>
              </w:rPr>
              <w:t xml:space="preserve"> </w:t>
            </w:r>
            <w:r w:rsidRPr="002944B6">
              <w:rPr>
                <w:sz w:val="20"/>
                <w:lang w:val="ru-RU"/>
              </w:rPr>
              <w:t>бытовых</w:t>
            </w:r>
            <w:r w:rsidRPr="002944B6">
              <w:rPr>
                <w:spacing w:val="49"/>
                <w:sz w:val="20"/>
                <w:lang w:val="ru-RU"/>
              </w:rPr>
              <w:t xml:space="preserve"> </w:t>
            </w:r>
            <w:r w:rsidRPr="002944B6">
              <w:rPr>
                <w:sz w:val="20"/>
                <w:lang w:val="ru-RU"/>
              </w:rPr>
              <w:t>приборах</w:t>
            </w:r>
          </w:p>
        </w:tc>
        <w:tc>
          <w:tcPr>
            <w:tcW w:w="2838" w:type="dxa"/>
            <w:tcBorders>
              <w:top w:val="nil"/>
              <w:bottom w:val="nil"/>
            </w:tcBorders>
          </w:tcPr>
          <w:p w14:paraId="0F30CCFC" w14:textId="77777777" w:rsidR="00C224AD" w:rsidRDefault="00C224AD" w:rsidP="00BE2F2E">
            <w:pPr>
              <w:pStyle w:val="TableParagraph"/>
              <w:spacing w:line="200" w:lineRule="exact"/>
              <w:ind w:left="147"/>
              <w:rPr>
                <w:sz w:val="20"/>
              </w:rPr>
            </w:pPr>
            <w:r>
              <w:rPr>
                <w:sz w:val="20"/>
              </w:rPr>
              <w:t>мы</w:t>
            </w:r>
            <w:r>
              <w:rPr>
                <w:spacing w:val="-2"/>
                <w:sz w:val="20"/>
              </w:rPr>
              <w:t xml:space="preserve"> </w:t>
            </w:r>
            <w:r>
              <w:rPr>
                <w:sz w:val="20"/>
              </w:rPr>
              <w:t>за</w:t>
            </w:r>
            <w:r>
              <w:rPr>
                <w:spacing w:val="-1"/>
                <w:sz w:val="20"/>
              </w:rPr>
              <w:t xml:space="preserve"> </w:t>
            </w:r>
            <w:r>
              <w:rPr>
                <w:sz w:val="20"/>
              </w:rPr>
              <w:t>чистый</w:t>
            </w:r>
            <w:r>
              <w:rPr>
                <w:spacing w:val="-4"/>
                <w:sz w:val="20"/>
              </w:rPr>
              <w:t xml:space="preserve"> </w:t>
            </w:r>
            <w:r>
              <w:rPr>
                <w:sz w:val="20"/>
              </w:rPr>
              <w:t>воздух!»;</w:t>
            </w:r>
          </w:p>
        </w:tc>
        <w:tc>
          <w:tcPr>
            <w:tcW w:w="3697" w:type="dxa"/>
            <w:tcBorders>
              <w:top w:val="nil"/>
              <w:bottom w:val="nil"/>
            </w:tcBorders>
          </w:tcPr>
          <w:p w14:paraId="5E349BF0" w14:textId="77777777" w:rsidR="00C224AD" w:rsidRDefault="00C224AD" w:rsidP="00BE2F2E">
            <w:pPr>
              <w:pStyle w:val="TableParagraph"/>
              <w:spacing w:line="200" w:lineRule="exact"/>
              <w:ind w:left="147"/>
              <w:rPr>
                <w:sz w:val="20"/>
              </w:rPr>
            </w:pPr>
            <w:r>
              <w:rPr>
                <w:sz w:val="20"/>
              </w:rPr>
              <w:t>деятельности</w:t>
            </w:r>
            <w:r>
              <w:rPr>
                <w:spacing w:val="-6"/>
                <w:sz w:val="20"/>
              </w:rPr>
              <w:t xml:space="preserve"> </w:t>
            </w:r>
            <w:r>
              <w:rPr>
                <w:sz w:val="20"/>
              </w:rPr>
              <w:t>детей.</w:t>
            </w:r>
          </w:p>
        </w:tc>
      </w:tr>
      <w:tr w:rsidR="00C224AD" w14:paraId="2AE878C0" w14:textId="77777777" w:rsidTr="00BE2F2E">
        <w:trPr>
          <w:trHeight w:val="219"/>
        </w:trPr>
        <w:tc>
          <w:tcPr>
            <w:tcW w:w="1412" w:type="dxa"/>
            <w:vMerge/>
            <w:tcBorders>
              <w:top w:val="nil"/>
            </w:tcBorders>
            <w:textDirection w:val="btLr"/>
          </w:tcPr>
          <w:p w14:paraId="2FDCA393" w14:textId="77777777" w:rsidR="00C224AD" w:rsidRDefault="00C224AD" w:rsidP="00BE2F2E">
            <w:pPr>
              <w:rPr>
                <w:sz w:val="2"/>
                <w:szCs w:val="2"/>
              </w:rPr>
            </w:pPr>
          </w:p>
        </w:tc>
        <w:tc>
          <w:tcPr>
            <w:tcW w:w="850" w:type="dxa"/>
            <w:vMerge/>
            <w:tcBorders>
              <w:top w:val="nil"/>
            </w:tcBorders>
            <w:textDirection w:val="btLr"/>
          </w:tcPr>
          <w:p w14:paraId="3E7C12D9" w14:textId="77777777" w:rsidR="00C224AD" w:rsidRDefault="00C224AD" w:rsidP="00BE2F2E">
            <w:pPr>
              <w:rPr>
                <w:sz w:val="2"/>
                <w:szCs w:val="2"/>
              </w:rPr>
            </w:pPr>
          </w:p>
        </w:tc>
        <w:tc>
          <w:tcPr>
            <w:tcW w:w="6666" w:type="dxa"/>
            <w:tcBorders>
              <w:top w:val="nil"/>
              <w:bottom w:val="nil"/>
            </w:tcBorders>
          </w:tcPr>
          <w:p w14:paraId="38EBDD82" w14:textId="77777777" w:rsidR="00C224AD" w:rsidRPr="002944B6" w:rsidRDefault="00C224AD" w:rsidP="00BE2F2E">
            <w:pPr>
              <w:pStyle w:val="TableParagraph"/>
              <w:spacing w:line="199" w:lineRule="exact"/>
              <w:ind w:left="147"/>
              <w:rPr>
                <w:sz w:val="20"/>
                <w:lang w:val="ru-RU"/>
              </w:rPr>
            </w:pPr>
            <w:r w:rsidRPr="002944B6">
              <w:rPr>
                <w:spacing w:val="-1"/>
                <w:sz w:val="20"/>
                <w:lang w:val="ru-RU"/>
              </w:rPr>
              <w:t>используется</w:t>
            </w:r>
            <w:r w:rsidRPr="002944B6">
              <w:rPr>
                <w:spacing w:val="-9"/>
                <w:sz w:val="20"/>
                <w:lang w:val="ru-RU"/>
              </w:rPr>
              <w:t xml:space="preserve"> </w:t>
            </w:r>
            <w:r w:rsidRPr="002944B6">
              <w:rPr>
                <w:sz w:val="20"/>
                <w:lang w:val="ru-RU"/>
              </w:rPr>
              <w:t>воздух?»,</w:t>
            </w:r>
            <w:r w:rsidRPr="002944B6">
              <w:rPr>
                <w:spacing w:val="-4"/>
                <w:sz w:val="20"/>
                <w:lang w:val="ru-RU"/>
              </w:rPr>
              <w:t xml:space="preserve"> </w:t>
            </w:r>
            <w:r w:rsidRPr="002944B6">
              <w:rPr>
                <w:sz w:val="20"/>
                <w:lang w:val="ru-RU"/>
              </w:rPr>
              <w:t>«Как</w:t>
            </w:r>
            <w:r w:rsidRPr="002944B6">
              <w:rPr>
                <w:spacing w:val="-12"/>
                <w:sz w:val="20"/>
                <w:lang w:val="ru-RU"/>
              </w:rPr>
              <w:t xml:space="preserve"> </w:t>
            </w:r>
            <w:r w:rsidRPr="002944B6">
              <w:rPr>
                <w:sz w:val="20"/>
                <w:lang w:val="ru-RU"/>
              </w:rPr>
              <w:t>работают</w:t>
            </w:r>
            <w:r w:rsidRPr="002944B6">
              <w:rPr>
                <w:spacing w:val="-6"/>
                <w:sz w:val="20"/>
                <w:lang w:val="ru-RU"/>
              </w:rPr>
              <w:t xml:space="preserve"> </w:t>
            </w:r>
            <w:r w:rsidRPr="002944B6">
              <w:rPr>
                <w:sz w:val="20"/>
                <w:lang w:val="ru-RU"/>
              </w:rPr>
              <w:t>домашние</w:t>
            </w:r>
            <w:r w:rsidRPr="002944B6">
              <w:rPr>
                <w:spacing w:val="-6"/>
                <w:sz w:val="20"/>
                <w:lang w:val="ru-RU"/>
              </w:rPr>
              <w:t xml:space="preserve"> </w:t>
            </w:r>
            <w:r w:rsidRPr="002944B6">
              <w:rPr>
                <w:sz w:val="20"/>
                <w:lang w:val="ru-RU"/>
              </w:rPr>
              <w:t>помощники»,</w:t>
            </w:r>
            <w:r w:rsidRPr="002944B6">
              <w:rPr>
                <w:spacing w:val="-4"/>
                <w:sz w:val="20"/>
                <w:lang w:val="ru-RU"/>
              </w:rPr>
              <w:t xml:space="preserve"> </w:t>
            </w:r>
            <w:r w:rsidRPr="002944B6">
              <w:rPr>
                <w:sz w:val="20"/>
                <w:lang w:val="ru-RU"/>
              </w:rPr>
              <w:t>«Как</w:t>
            </w:r>
            <w:r w:rsidRPr="002944B6">
              <w:rPr>
                <w:spacing w:val="-10"/>
                <w:sz w:val="20"/>
                <w:lang w:val="ru-RU"/>
              </w:rPr>
              <w:t xml:space="preserve"> </w:t>
            </w:r>
            <w:r w:rsidRPr="002944B6">
              <w:rPr>
                <w:sz w:val="20"/>
                <w:lang w:val="ru-RU"/>
              </w:rPr>
              <w:t>люди</w:t>
            </w:r>
          </w:p>
        </w:tc>
        <w:tc>
          <w:tcPr>
            <w:tcW w:w="2838" w:type="dxa"/>
            <w:tcBorders>
              <w:top w:val="nil"/>
              <w:bottom w:val="nil"/>
            </w:tcBorders>
          </w:tcPr>
          <w:p w14:paraId="4B9D936D" w14:textId="77777777" w:rsidR="00C224AD" w:rsidRDefault="00C224AD" w:rsidP="00BE2F2E">
            <w:pPr>
              <w:pStyle w:val="TableParagraph"/>
              <w:tabs>
                <w:tab w:val="left" w:pos="1496"/>
                <w:tab w:val="left" w:pos="2603"/>
              </w:tabs>
              <w:spacing w:line="199" w:lineRule="exact"/>
              <w:ind w:left="147"/>
              <w:rPr>
                <w:sz w:val="20"/>
              </w:rPr>
            </w:pPr>
            <w:r>
              <w:rPr>
                <w:i/>
                <w:sz w:val="20"/>
              </w:rPr>
              <w:t>-Наблюдения</w:t>
            </w:r>
            <w:r>
              <w:rPr>
                <w:i/>
                <w:sz w:val="20"/>
              </w:rPr>
              <w:tab/>
            </w:r>
            <w:r>
              <w:rPr>
                <w:sz w:val="20"/>
              </w:rPr>
              <w:t>совместно</w:t>
            </w:r>
            <w:r>
              <w:rPr>
                <w:sz w:val="20"/>
              </w:rPr>
              <w:tab/>
              <w:t>с</w:t>
            </w:r>
          </w:p>
        </w:tc>
        <w:tc>
          <w:tcPr>
            <w:tcW w:w="3697" w:type="dxa"/>
            <w:tcBorders>
              <w:top w:val="nil"/>
              <w:bottom w:val="nil"/>
            </w:tcBorders>
          </w:tcPr>
          <w:p w14:paraId="772D9635" w14:textId="77777777" w:rsidR="00C224AD" w:rsidRDefault="00C224AD" w:rsidP="00BE2F2E">
            <w:pPr>
              <w:pStyle w:val="TableParagraph"/>
              <w:spacing w:line="199" w:lineRule="exact"/>
              <w:ind w:left="147"/>
              <w:rPr>
                <w:sz w:val="20"/>
              </w:rPr>
            </w:pPr>
            <w:r>
              <w:rPr>
                <w:sz w:val="20"/>
              </w:rPr>
              <w:t>-Совместные</w:t>
            </w:r>
            <w:r>
              <w:rPr>
                <w:spacing w:val="40"/>
                <w:sz w:val="20"/>
              </w:rPr>
              <w:t xml:space="preserve"> </w:t>
            </w:r>
            <w:r>
              <w:rPr>
                <w:sz w:val="20"/>
              </w:rPr>
              <w:t>мероприятия:</w:t>
            </w:r>
            <w:r>
              <w:rPr>
                <w:spacing w:val="41"/>
                <w:sz w:val="20"/>
              </w:rPr>
              <w:t xml:space="preserve"> </w:t>
            </w:r>
            <w:r>
              <w:rPr>
                <w:sz w:val="20"/>
              </w:rPr>
              <w:t>разработка</w:t>
            </w:r>
          </w:p>
        </w:tc>
      </w:tr>
      <w:tr w:rsidR="00C224AD" w14:paraId="2F97BA9F" w14:textId="77777777" w:rsidTr="00BE2F2E">
        <w:trPr>
          <w:trHeight w:val="219"/>
        </w:trPr>
        <w:tc>
          <w:tcPr>
            <w:tcW w:w="1412" w:type="dxa"/>
            <w:vMerge/>
            <w:tcBorders>
              <w:top w:val="nil"/>
            </w:tcBorders>
            <w:textDirection w:val="btLr"/>
          </w:tcPr>
          <w:p w14:paraId="336D1D37" w14:textId="77777777" w:rsidR="00C224AD" w:rsidRDefault="00C224AD" w:rsidP="00BE2F2E">
            <w:pPr>
              <w:rPr>
                <w:sz w:val="2"/>
                <w:szCs w:val="2"/>
              </w:rPr>
            </w:pPr>
          </w:p>
        </w:tc>
        <w:tc>
          <w:tcPr>
            <w:tcW w:w="850" w:type="dxa"/>
            <w:vMerge/>
            <w:tcBorders>
              <w:top w:val="nil"/>
            </w:tcBorders>
            <w:textDirection w:val="btLr"/>
          </w:tcPr>
          <w:p w14:paraId="7C069B0C" w14:textId="77777777" w:rsidR="00C224AD" w:rsidRDefault="00C224AD" w:rsidP="00BE2F2E">
            <w:pPr>
              <w:rPr>
                <w:sz w:val="2"/>
                <w:szCs w:val="2"/>
              </w:rPr>
            </w:pPr>
          </w:p>
        </w:tc>
        <w:tc>
          <w:tcPr>
            <w:tcW w:w="6666" w:type="dxa"/>
            <w:tcBorders>
              <w:top w:val="nil"/>
              <w:bottom w:val="nil"/>
            </w:tcBorders>
          </w:tcPr>
          <w:p w14:paraId="247713EC" w14:textId="77777777" w:rsidR="00C224AD" w:rsidRDefault="00C224AD" w:rsidP="00BE2F2E">
            <w:pPr>
              <w:pStyle w:val="TableParagraph"/>
              <w:spacing w:line="199" w:lineRule="exact"/>
              <w:ind w:left="147"/>
              <w:rPr>
                <w:sz w:val="20"/>
              </w:rPr>
            </w:pPr>
            <w:r>
              <w:rPr>
                <w:sz w:val="20"/>
              </w:rPr>
              <w:t>загрязняют</w:t>
            </w:r>
            <w:r>
              <w:rPr>
                <w:spacing w:val="-3"/>
                <w:sz w:val="20"/>
              </w:rPr>
              <w:t xml:space="preserve"> </w:t>
            </w:r>
            <w:r>
              <w:rPr>
                <w:sz w:val="20"/>
              </w:rPr>
              <w:t>воздух»</w:t>
            </w:r>
          </w:p>
        </w:tc>
        <w:tc>
          <w:tcPr>
            <w:tcW w:w="2838" w:type="dxa"/>
            <w:tcBorders>
              <w:top w:val="nil"/>
              <w:bottom w:val="nil"/>
            </w:tcBorders>
          </w:tcPr>
          <w:p w14:paraId="07440241" w14:textId="77777777" w:rsidR="00C224AD" w:rsidRDefault="00C224AD" w:rsidP="00BE2F2E">
            <w:pPr>
              <w:pStyle w:val="TableParagraph"/>
              <w:tabs>
                <w:tab w:val="left" w:pos="1182"/>
                <w:tab w:val="left" w:pos="1787"/>
              </w:tabs>
              <w:spacing w:line="199" w:lineRule="exact"/>
              <w:ind w:left="147"/>
              <w:rPr>
                <w:sz w:val="20"/>
              </w:rPr>
            </w:pPr>
            <w:r>
              <w:rPr>
                <w:sz w:val="20"/>
              </w:rPr>
              <w:t>детьми</w:t>
            </w:r>
            <w:r>
              <w:rPr>
                <w:sz w:val="20"/>
              </w:rPr>
              <w:tab/>
              <w:t>за</w:t>
            </w:r>
            <w:r>
              <w:rPr>
                <w:sz w:val="20"/>
              </w:rPr>
              <w:tab/>
              <w:t>городским</w:t>
            </w:r>
          </w:p>
        </w:tc>
        <w:tc>
          <w:tcPr>
            <w:tcW w:w="3697" w:type="dxa"/>
            <w:tcBorders>
              <w:top w:val="nil"/>
              <w:bottom w:val="nil"/>
            </w:tcBorders>
          </w:tcPr>
          <w:p w14:paraId="57172FF5" w14:textId="77777777" w:rsidR="00C224AD" w:rsidRPr="002944B6" w:rsidRDefault="00C224AD" w:rsidP="00BE2F2E">
            <w:pPr>
              <w:pStyle w:val="TableParagraph"/>
              <w:spacing w:line="199" w:lineRule="exact"/>
              <w:ind w:left="147"/>
              <w:rPr>
                <w:sz w:val="20"/>
                <w:lang w:val="ru-RU"/>
              </w:rPr>
            </w:pPr>
            <w:r w:rsidRPr="002944B6">
              <w:rPr>
                <w:sz w:val="20"/>
                <w:lang w:val="ru-RU"/>
              </w:rPr>
              <w:t>брошюр</w:t>
            </w:r>
            <w:r w:rsidRPr="002944B6">
              <w:rPr>
                <w:spacing w:val="44"/>
                <w:sz w:val="20"/>
                <w:lang w:val="ru-RU"/>
              </w:rPr>
              <w:t xml:space="preserve"> </w:t>
            </w:r>
            <w:r w:rsidRPr="002944B6">
              <w:rPr>
                <w:sz w:val="20"/>
                <w:lang w:val="ru-RU"/>
              </w:rPr>
              <w:t>«Мы</w:t>
            </w:r>
            <w:r w:rsidRPr="002944B6">
              <w:rPr>
                <w:spacing w:val="44"/>
                <w:sz w:val="20"/>
                <w:lang w:val="ru-RU"/>
              </w:rPr>
              <w:t xml:space="preserve"> </w:t>
            </w:r>
            <w:r w:rsidRPr="002944B6">
              <w:rPr>
                <w:sz w:val="20"/>
                <w:lang w:val="ru-RU"/>
              </w:rPr>
              <w:t>за</w:t>
            </w:r>
            <w:r w:rsidRPr="002944B6">
              <w:rPr>
                <w:spacing w:val="42"/>
                <w:sz w:val="20"/>
                <w:lang w:val="ru-RU"/>
              </w:rPr>
              <w:t xml:space="preserve"> </w:t>
            </w:r>
            <w:r w:rsidRPr="002944B6">
              <w:rPr>
                <w:sz w:val="20"/>
                <w:lang w:val="ru-RU"/>
              </w:rPr>
              <w:t>голубое</w:t>
            </w:r>
            <w:r w:rsidRPr="002944B6">
              <w:rPr>
                <w:spacing w:val="44"/>
                <w:sz w:val="20"/>
                <w:lang w:val="ru-RU"/>
              </w:rPr>
              <w:t xml:space="preserve"> </w:t>
            </w:r>
            <w:r w:rsidRPr="002944B6">
              <w:rPr>
                <w:sz w:val="20"/>
                <w:lang w:val="ru-RU"/>
              </w:rPr>
              <w:t>небо,</w:t>
            </w:r>
            <w:r w:rsidRPr="002944B6">
              <w:rPr>
                <w:spacing w:val="44"/>
                <w:sz w:val="20"/>
                <w:lang w:val="ru-RU"/>
              </w:rPr>
              <w:t xml:space="preserve"> </w:t>
            </w:r>
            <w:r w:rsidRPr="002944B6">
              <w:rPr>
                <w:sz w:val="20"/>
                <w:lang w:val="ru-RU"/>
              </w:rPr>
              <w:t>мы</w:t>
            </w:r>
            <w:r w:rsidRPr="002944B6">
              <w:rPr>
                <w:spacing w:val="44"/>
                <w:sz w:val="20"/>
                <w:lang w:val="ru-RU"/>
              </w:rPr>
              <w:t xml:space="preserve"> </w:t>
            </w:r>
            <w:r w:rsidRPr="002944B6">
              <w:rPr>
                <w:sz w:val="20"/>
                <w:lang w:val="ru-RU"/>
              </w:rPr>
              <w:t>за</w:t>
            </w:r>
          </w:p>
        </w:tc>
      </w:tr>
      <w:tr w:rsidR="00C224AD" w14:paraId="71EA077F" w14:textId="77777777" w:rsidTr="00BE2F2E">
        <w:trPr>
          <w:trHeight w:val="219"/>
        </w:trPr>
        <w:tc>
          <w:tcPr>
            <w:tcW w:w="1412" w:type="dxa"/>
            <w:vMerge/>
            <w:tcBorders>
              <w:top w:val="nil"/>
            </w:tcBorders>
            <w:textDirection w:val="btLr"/>
          </w:tcPr>
          <w:p w14:paraId="6ADF3FD3" w14:textId="77777777" w:rsidR="00C224AD" w:rsidRPr="002944B6" w:rsidRDefault="00C224AD" w:rsidP="00BE2F2E">
            <w:pPr>
              <w:rPr>
                <w:sz w:val="2"/>
                <w:szCs w:val="2"/>
                <w:lang w:val="ru-RU"/>
              </w:rPr>
            </w:pPr>
          </w:p>
        </w:tc>
        <w:tc>
          <w:tcPr>
            <w:tcW w:w="850" w:type="dxa"/>
            <w:vMerge/>
            <w:tcBorders>
              <w:top w:val="nil"/>
            </w:tcBorders>
            <w:textDirection w:val="btLr"/>
          </w:tcPr>
          <w:p w14:paraId="11A0683B" w14:textId="77777777" w:rsidR="00C224AD" w:rsidRPr="002944B6" w:rsidRDefault="00C224AD" w:rsidP="00BE2F2E">
            <w:pPr>
              <w:rPr>
                <w:sz w:val="2"/>
                <w:szCs w:val="2"/>
                <w:lang w:val="ru-RU"/>
              </w:rPr>
            </w:pPr>
          </w:p>
        </w:tc>
        <w:tc>
          <w:tcPr>
            <w:tcW w:w="6666" w:type="dxa"/>
            <w:tcBorders>
              <w:top w:val="nil"/>
              <w:bottom w:val="nil"/>
            </w:tcBorders>
          </w:tcPr>
          <w:p w14:paraId="51CB6C89" w14:textId="77777777" w:rsidR="00C224AD" w:rsidRPr="002944B6" w:rsidRDefault="00C224AD" w:rsidP="00BE2F2E">
            <w:pPr>
              <w:pStyle w:val="TableParagraph"/>
              <w:spacing w:line="199" w:lineRule="exact"/>
              <w:ind w:left="147"/>
              <w:rPr>
                <w:sz w:val="20"/>
                <w:lang w:val="ru-RU"/>
              </w:rPr>
            </w:pPr>
            <w:r w:rsidRPr="002944B6">
              <w:rPr>
                <w:sz w:val="20"/>
                <w:lang w:val="ru-RU"/>
              </w:rPr>
              <w:t>Беседа</w:t>
            </w:r>
            <w:r w:rsidRPr="002944B6">
              <w:rPr>
                <w:spacing w:val="-4"/>
                <w:sz w:val="20"/>
                <w:lang w:val="ru-RU"/>
              </w:rPr>
              <w:t xml:space="preserve"> </w:t>
            </w:r>
            <w:r w:rsidRPr="002944B6">
              <w:rPr>
                <w:sz w:val="20"/>
                <w:lang w:val="ru-RU"/>
              </w:rPr>
              <w:t>с</w:t>
            </w:r>
            <w:r w:rsidRPr="002944B6">
              <w:rPr>
                <w:spacing w:val="-2"/>
                <w:sz w:val="20"/>
                <w:lang w:val="ru-RU"/>
              </w:rPr>
              <w:t xml:space="preserve"> </w:t>
            </w:r>
            <w:r w:rsidRPr="002944B6">
              <w:rPr>
                <w:sz w:val="20"/>
                <w:lang w:val="ru-RU"/>
              </w:rPr>
              <w:t>детьми</w:t>
            </w:r>
            <w:r w:rsidRPr="002944B6">
              <w:rPr>
                <w:spacing w:val="-5"/>
                <w:sz w:val="20"/>
                <w:lang w:val="ru-RU"/>
              </w:rPr>
              <w:t xml:space="preserve"> </w:t>
            </w:r>
            <w:r w:rsidRPr="002944B6">
              <w:rPr>
                <w:sz w:val="20"/>
                <w:lang w:val="ru-RU"/>
              </w:rPr>
              <w:t>о</w:t>
            </w:r>
            <w:r w:rsidRPr="002944B6">
              <w:rPr>
                <w:spacing w:val="1"/>
                <w:sz w:val="20"/>
                <w:lang w:val="ru-RU"/>
              </w:rPr>
              <w:t xml:space="preserve"> </w:t>
            </w:r>
            <w:r w:rsidRPr="002944B6">
              <w:rPr>
                <w:sz w:val="20"/>
                <w:lang w:val="ru-RU"/>
              </w:rPr>
              <w:t>роли</w:t>
            </w:r>
            <w:r w:rsidRPr="002944B6">
              <w:rPr>
                <w:spacing w:val="-5"/>
                <w:sz w:val="20"/>
                <w:lang w:val="ru-RU"/>
              </w:rPr>
              <w:t xml:space="preserve"> </w:t>
            </w:r>
            <w:r w:rsidRPr="002944B6">
              <w:rPr>
                <w:sz w:val="20"/>
                <w:lang w:val="ru-RU"/>
              </w:rPr>
              <w:t>растений</w:t>
            </w:r>
            <w:r w:rsidRPr="002944B6">
              <w:rPr>
                <w:spacing w:val="-5"/>
                <w:sz w:val="20"/>
                <w:lang w:val="ru-RU"/>
              </w:rPr>
              <w:t xml:space="preserve"> </w:t>
            </w:r>
            <w:r w:rsidRPr="002944B6">
              <w:rPr>
                <w:sz w:val="20"/>
                <w:lang w:val="ru-RU"/>
              </w:rPr>
              <w:t>в</w:t>
            </w:r>
            <w:r w:rsidRPr="002944B6">
              <w:rPr>
                <w:spacing w:val="-4"/>
                <w:sz w:val="20"/>
                <w:lang w:val="ru-RU"/>
              </w:rPr>
              <w:t xml:space="preserve"> </w:t>
            </w:r>
            <w:r w:rsidRPr="002944B6">
              <w:rPr>
                <w:sz w:val="20"/>
                <w:lang w:val="ru-RU"/>
              </w:rPr>
              <w:t>очищении</w:t>
            </w:r>
            <w:r w:rsidRPr="002944B6">
              <w:rPr>
                <w:spacing w:val="-5"/>
                <w:sz w:val="20"/>
                <w:lang w:val="ru-RU"/>
              </w:rPr>
              <w:t xml:space="preserve"> </w:t>
            </w:r>
            <w:r w:rsidRPr="002944B6">
              <w:rPr>
                <w:sz w:val="20"/>
                <w:lang w:val="ru-RU"/>
              </w:rPr>
              <w:t>воздуха;</w:t>
            </w:r>
          </w:p>
        </w:tc>
        <w:tc>
          <w:tcPr>
            <w:tcW w:w="2838" w:type="dxa"/>
            <w:tcBorders>
              <w:top w:val="nil"/>
              <w:bottom w:val="nil"/>
            </w:tcBorders>
          </w:tcPr>
          <w:p w14:paraId="040F9A17" w14:textId="77777777" w:rsidR="00C224AD" w:rsidRDefault="00C224AD" w:rsidP="00BE2F2E">
            <w:pPr>
              <w:pStyle w:val="TableParagraph"/>
              <w:spacing w:line="199" w:lineRule="exact"/>
              <w:ind w:left="147"/>
              <w:rPr>
                <w:sz w:val="20"/>
              </w:rPr>
            </w:pPr>
            <w:r>
              <w:rPr>
                <w:sz w:val="20"/>
              </w:rPr>
              <w:t>транспортом;</w:t>
            </w:r>
          </w:p>
        </w:tc>
        <w:tc>
          <w:tcPr>
            <w:tcW w:w="3697" w:type="dxa"/>
            <w:tcBorders>
              <w:top w:val="nil"/>
              <w:bottom w:val="nil"/>
            </w:tcBorders>
          </w:tcPr>
          <w:p w14:paraId="6597216C" w14:textId="77777777" w:rsidR="00C224AD" w:rsidRDefault="00C224AD" w:rsidP="00BE2F2E">
            <w:pPr>
              <w:pStyle w:val="TableParagraph"/>
              <w:tabs>
                <w:tab w:val="left" w:pos="1241"/>
                <w:tab w:val="left" w:pos="2511"/>
              </w:tabs>
              <w:spacing w:line="199" w:lineRule="exact"/>
              <w:ind w:left="147"/>
              <w:rPr>
                <w:sz w:val="20"/>
              </w:rPr>
            </w:pPr>
            <w:r>
              <w:rPr>
                <w:sz w:val="20"/>
              </w:rPr>
              <w:t>чистый</w:t>
            </w:r>
            <w:r>
              <w:rPr>
                <w:sz w:val="20"/>
              </w:rPr>
              <w:tab/>
              <w:t>воздух!»;</w:t>
            </w:r>
            <w:r>
              <w:rPr>
                <w:sz w:val="20"/>
              </w:rPr>
              <w:tab/>
              <w:t>составление</w:t>
            </w:r>
          </w:p>
        </w:tc>
      </w:tr>
      <w:tr w:rsidR="00C224AD" w14:paraId="65A72A67" w14:textId="77777777" w:rsidTr="00BE2F2E">
        <w:trPr>
          <w:trHeight w:val="223"/>
        </w:trPr>
        <w:tc>
          <w:tcPr>
            <w:tcW w:w="1412" w:type="dxa"/>
            <w:vMerge/>
            <w:tcBorders>
              <w:top w:val="nil"/>
            </w:tcBorders>
            <w:textDirection w:val="btLr"/>
          </w:tcPr>
          <w:p w14:paraId="3A2E761E" w14:textId="77777777" w:rsidR="00C224AD" w:rsidRDefault="00C224AD" w:rsidP="00BE2F2E">
            <w:pPr>
              <w:rPr>
                <w:sz w:val="2"/>
                <w:szCs w:val="2"/>
              </w:rPr>
            </w:pPr>
          </w:p>
        </w:tc>
        <w:tc>
          <w:tcPr>
            <w:tcW w:w="850" w:type="dxa"/>
            <w:vMerge/>
            <w:tcBorders>
              <w:top w:val="nil"/>
            </w:tcBorders>
            <w:textDirection w:val="btLr"/>
          </w:tcPr>
          <w:p w14:paraId="237634CB" w14:textId="77777777" w:rsidR="00C224AD" w:rsidRDefault="00C224AD" w:rsidP="00BE2F2E">
            <w:pPr>
              <w:rPr>
                <w:sz w:val="2"/>
                <w:szCs w:val="2"/>
              </w:rPr>
            </w:pPr>
          </w:p>
        </w:tc>
        <w:tc>
          <w:tcPr>
            <w:tcW w:w="6666" w:type="dxa"/>
            <w:tcBorders>
              <w:top w:val="nil"/>
              <w:bottom w:val="nil"/>
            </w:tcBorders>
          </w:tcPr>
          <w:p w14:paraId="08D405B3" w14:textId="77777777" w:rsidR="00C224AD" w:rsidRPr="002944B6" w:rsidRDefault="00C224AD" w:rsidP="00BE2F2E">
            <w:pPr>
              <w:pStyle w:val="TableParagraph"/>
              <w:spacing w:line="203" w:lineRule="exact"/>
              <w:ind w:left="147"/>
              <w:rPr>
                <w:sz w:val="20"/>
                <w:lang w:val="ru-RU"/>
              </w:rPr>
            </w:pPr>
            <w:r w:rsidRPr="002944B6">
              <w:rPr>
                <w:i/>
                <w:sz w:val="20"/>
                <w:lang w:val="ru-RU"/>
              </w:rPr>
              <w:t>-Просмотр</w:t>
            </w:r>
            <w:r w:rsidRPr="002944B6">
              <w:rPr>
                <w:i/>
                <w:spacing w:val="-5"/>
                <w:sz w:val="20"/>
                <w:lang w:val="ru-RU"/>
              </w:rPr>
              <w:t xml:space="preserve"> </w:t>
            </w:r>
            <w:r w:rsidRPr="002944B6">
              <w:rPr>
                <w:i/>
                <w:sz w:val="20"/>
                <w:lang w:val="ru-RU"/>
              </w:rPr>
              <w:t>видеороликов:</w:t>
            </w:r>
            <w:r w:rsidRPr="002944B6">
              <w:rPr>
                <w:i/>
                <w:spacing w:val="-4"/>
                <w:sz w:val="20"/>
                <w:lang w:val="ru-RU"/>
              </w:rPr>
              <w:t xml:space="preserve"> </w:t>
            </w:r>
            <w:r w:rsidRPr="002944B6">
              <w:rPr>
                <w:sz w:val="20"/>
                <w:lang w:val="ru-RU"/>
              </w:rPr>
              <w:t>«Внимание,</w:t>
            </w:r>
            <w:r w:rsidRPr="002944B6">
              <w:rPr>
                <w:spacing w:val="-4"/>
                <w:sz w:val="20"/>
                <w:lang w:val="ru-RU"/>
              </w:rPr>
              <w:t xml:space="preserve"> </w:t>
            </w:r>
            <w:r w:rsidRPr="002944B6">
              <w:rPr>
                <w:sz w:val="20"/>
                <w:lang w:val="ru-RU"/>
              </w:rPr>
              <w:t>экология</w:t>
            </w:r>
            <w:r w:rsidRPr="002944B6">
              <w:rPr>
                <w:spacing w:val="-8"/>
                <w:sz w:val="20"/>
                <w:lang w:val="ru-RU"/>
              </w:rPr>
              <w:t xml:space="preserve"> </w:t>
            </w:r>
            <w:r w:rsidRPr="002944B6">
              <w:rPr>
                <w:sz w:val="20"/>
                <w:lang w:val="ru-RU"/>
              </w:rPr>
              <w:t>в</w:t>
            </w:r>
            <w:r w:rsidRPr="002944B6">
              <w:rPr>
                <w:spacing w:val="-8"/>
                <w:sz w:val="20"/>
                <w:lang w:val="ru-RU"/>
              </w:rPr>
              <w:t xml:space="preserve"> </w:t>
            </w:r>
            <w:r w:rsidRPr="002944B6">
              <w:rPr>
                <w:sz w:val="20"/>
                <w:lang w:val="ru-RU"/>
              </w:rPr>
              <w:t>опасности!»;</w:t>
            </w:r>
          </w:p>
        </w:tc>
        <w:tc>
          <w:tcPr>
            <w:tcW w:w="2838" w:type="dxa"/>
            <w:tcBorders>
              <w:top w:val="nil"/>
              <w:bottom w:val="nil"/>
            </w:tcBorders>
          </w:tcPr>
          <w:p w14:paraId="48EB4F1C" w14:textId="77777777" w:rsidR="00C224AD" w:rsidRDefault="00C224AD" w:rsidP="00BE2F2E">
            <w:pPr>
              <w:pStyle w:val="TableParagraph"/>
              <w:spacing w:line="203" w:lineRule="exact"/>
              <w:ind w:left="147"/>
              <w:rPr>
                <w:i/>
                <w:sz w:val="20"/>
              </w:rPr>
            </w:pPr>
            <w:r>
              <w:rPr>
                <w:sz w:val="20"/>
              </w:rPr>
              <w:t>-</w:t>
            </w:r>
            <w:r>
              <w:rPr>
                <w:i/>
                <w:sz w:val="20"/>
              </w:rPr>
              <w:t>Поисково-исследовательская</w:t>
            </w:r>
          </w:p>
        </w:tc>
        <w:tc>
          <w:tcPr>
            <w:tcW w:w="3697" w:type="dxa"/>
            <w:tcBorders>
              <w:top w:val="nil"/>
              <w:bottom w:val="nil"/>
            </w:tcBorders>
          </w:tcPr>
          <w:p w14:paraId="0646D006" w14:textId="77777777" w:rsidR="00C224AD" w:rsidRDefault="00C224AD" w:rsidP="00BE2F2E">
            <w:pPr>
              <w:pStyle w:val="TableParagraph"/>
              <w:spacing w:line="203" w:lineRule="exact"/>
              <w:ind w:left="147"/>
              <w:rPr>
                <w:sz w:val="20"/>
              </w:rPr>
            </w:pPr>
            <w:r>
              <w:rPr>
                <w:sz w:val="20"/>
              </w:rPr>
              <w:t>консультации</w:t>
            </w:r>
            <w:r>
              <w:rPr>
                <w:spacing w:val="-4"/>
                <w:sz w:val="20"/>
              </w:rPr>
              <w:t xml:space="preserve"> </w:t>
            </w:r>
            <w:r>
              <w:rPr>
                <w:sz w:val="20"/>
              </w:rPr>
              <w:t>для</w:t>
            </w:r>
            <w:r>
              <w:rPr>
                <w:spacing w:val="-6"/>
                <w:sz w:val="20"/>
              </w:rPr>
              <w:t xml:space="preserve"> </w:t>
            </w:r>
            <w:r>
              <w:rPr>
                <w:sz w:val="20"/>
              </w:rPr>
              <w:t>родителей</w:t>
            </w:r>
          </w:p>
        </w:tc>
      </w:tr>
      <w:tr w:rsidR="00C224AD" w14:paraId="3E161B32" w14:textId="77777777" w:rsidTr="00BE2F2E">
        <w:trPr>
          <w:trHeight w:val="219"/>
        </w:trPr>
        <w:tc>
          <w:tcPr>
            <w:tcW w:w="1412" w:type="dxa"/>
            <w:vMerge/>
            <w:tcBorders>
              <w:top w:val="nil"/>
            </w:tcBorders>
            <w:textDirection w:val="btLr"/>
          </w:tcPr>
          <w:p w14:paraId="5912A269" w14:textId="77777777" w:rsidR="00C224AD" w:rsidRDefault="00C224AD" w:rsidP="00BE2F2E">
            <w:pPr>
              <w:rPr>
                <w:sz w:val="2"/>
                <w:szCs w:val="2"/>
              </w:rPr>
            </w:pPr>
          </w:p>
        </w:tc>
        <w:tc>
          <w:tcPr>
            <w:tcW w:w="850" w:type="dxa"/>
            <w:vMerge/>
            <w:tcBorders>
              <w:top w:val="nil"/>
            </w:tcBorders>
            <w:textDirection w:val="btLr"/>
          </w:tcPr>
          <w:p w14:paraId="3AED6CB0" w14:textId="77777777" w:rsidR="00C224AD" w:rsidRDefault="00C224AD" w:rsidP="00BE2F2E">
            <w:pPr>
              <w:rPr>
                <w:sz w:val="2"/>
                <w:szCs w:val="2"/>
              </w:rPr>
            </w:pPr>
          </w:p>
        </w:tc>
        <w:tc>
          <w:tcPr>
            <w:tcW w:w="6666" w:type="dxa"/>
            <w:tcBorders>
              <w:top w:val="nil"/>
              <w:bottom w:val="nil"/>
            </w:tcBorders>
          </w:tcPr>
          <w:p w14:paraId="416F6DE9" w14:textId="77777777" w:rsidR="00C224AD" w:rsidRPr="002944B6" w:rsidRDefault="00C224AD" w:rsidP="00BE2F2E">
            <w:pPr>
              <w:pStyle w:val="TableParagraph"/>
              <w:spacing w:line="199" w:lineRule="exact"/>
              <w:ind w:left="147"/>
              <w:rPr>
                <w:sz w:val="20"/>
                <w:lang w:val="ru-RU"/>
              </w:rPr>
            </w:pPr>
            <w:r w:rsidRPr="002944B6">
              <w:rPr>
                <w:sz w:val="20"/>
                <w:lang w:val="ru-RU"/>
              </w:rPr>
              <w:t>«Что</w:t>
            </w:r>
            <w:r w:rsidRPr="002944B6">
              <w:rPr>
                <w:spacing w:val="-5"/>
                <w:sz w:val="20"/>
                <w:lang w:val="ru-RU"/>
              </w:rPr>
              <w:t xml:space="preserve"> </w:t>
            </w:r>
            <w:r w:rsidRPr="002944B6">
              <w:rPr>
                <w:sz w:val="20"/>
                <w:lang w:val="ru-RU"/>
              </w:rPr>
              <w:t>люди</w:t>
            </w:r>
            <w:r w:rsidRPr="002944B6">
              <w:rPr>
                <w:spacing w:val="-5"/>
                <w:sz w:val="20"/>
                <w:lang w:val="ru-RU"/>
              </w:rPr>
              <w:t xml:space="preserve"> </w:t>
            </w:r>
            <w:r w:rsidRPr="002944B6">
              <w:rPr>
                <w:sz w:val="20"/>
                <w:lang w:val="ru-RU"/>
              </w:rPr>
              <w:t>делают,</w:t>
            </w:r>
            <w:r w:rsidRPr="002944B6">
              <w:rPr>
                <w:spacing w:val="-3"/>
                <w:sz w:val="20"/>
                <w:lang w:val="ru-RU"/>
              </w:rPr>
              <w:t xml:space="preserve"> </w:t>
            </w:r>
            <w:r w:rsidRPr="002944B6">
              <w:rPr>
                <w:sz w:val="20"/>
                <w:lang w:val="ru-RU"/>
              </w:rPr>
              <w:t>чтоб</w:t>
            </w:r>
            <w:r w:rsidRPr="002944B6">
              <w:rPr>
                <w:spacing w:val="-5"/>
                <w:sz w:val="20"/>
                <w:lang w:val="ru-RU"/>
              </w:rPr>
              <w:t xml:space="preserve"> </w:t>
            </w:r>
            <w:r w:rsidRPr="002944B6">
              <w:rPr>
                <w:sz w:val="20"/>
                <w:lang w:val="ru-RU"/>
              </w:rPr>
              <w:t>воздух</w:t>
            </w:r>
            <w:r w:rsidRPr="002944B6">
              <w:rPr>
                <w:spacing w:val="-1"/>
                <w:sz w:val="20"/>
                <w:lang w:val="ru-RU"/>
              </w:rPr>
              <w:t xml:space="preserve"> </w:t>
            </w:r>
            <w:r w:rsidRPr="002944B6">
              <w:rPr>
                <w:sz w:val="20"/>
                <w:lang w:val="ru-RU"/>
              </w:rPr>
              <w:t>стал</w:t>
            </w:r>
            <w:r w:rsidRPr="002944B6">
              <w:rPr>
                <w:spacing w:val="-5"/>
                <w:sz w:val="20"/>
                <w:lang w:val="ru-RU"/>
              </w:rPr>
              <w:t xml:space="preserve"> </w:t>
            </w:r>
            <w:r w:rsidRPr="002944B6">
              <w:rPr>
                <w:sz w:val="20"/>
                <w:lang w:val="ru-RU"/>
              </w:rPr>
              <w:t>чище!»;</w:t>
            </w:r>
          </w:p>
        </w:tc>
        <w:tc>
          <w:tcPr>
            <w:tcW w:w="2838" w:type="dxa"/>
            <w:tcBorders>
              <w:top w:val="nil"/>
              <w:bottom w:val="nil"/>
            </w:tcBorders>
          </w:tcPr>
          <w:p w14:paraId="6AD8528B" w14:textId="77777777" w:rsidR="00C224AD" w:rsidRDefault="00C224AD" w:rsidP="00BE2F2E">
            <w:pPr>
              <w:pStyle w:val="TableParagraph"/>
              <w:spacing w:line="199" w:lineRule="exact"/>
              <w:ind w:left="147"/>
              <w:rPr>
                <w:i/>
                <w:sz w:val="20"/>
              </w:rPr>
            </w:pPr>
            <w:r>
              <w:rPr>
                <w:i/>
                <w:sz w:val="20"/>
              </w:rPr>
              <w:t>деятельность</w:t>
            </w:r>
            <w:r>
              <w:rPr>
                <w:i/>
                <w:spacing w:val="-6"/>
                <w:sz w:val="20"/>
              </w:rPr>
              <w:t xml:space="preserve"> </w:t>
            </w:r>
            <w:r>
              <w:rPr>
                <w:i/>
                <w:sz w:val="20"/>
              </w:rPr>
              <w:t>совместно</w:t>
            </w:r>
          </w:p>
        </w:tc>
        <w:tc>
          <w:tcPr>
            <w:tcW w:w="3697" w:type="dxa"/>
            <w:tcBorders>
              <w:top w:val="nil"/>
              <w:bottom w:val="nil"/>
            </w:tcBorders>
          </w:tcPr>
          <w:p w14:paraId="07E3829B" w14:textId="77777777" w:rsidR="00C224AD" w:rsidRDefault="00C224AD" w:rsidP="00BE2F2E">
            <w:pPr>
              <w:pStyle w:val="TableParagraph"/>
              <w:spacing w:line="199" w:lineRule="exact"/>
              <w:ind w:left="147"/>
              <w:rPr>
                <w:sz w:val="20"/>
              </w:rPr>
            </w:pPr>
            <w:r>
              <w:rPr>
                <w:sz w:val="20"/>
              </w:rPr>
              <w:t>-«Экспериментирование</w:t>
            </w:r>
            <w:r>
              <w:rPr>
                <w:spacing w:val="8"/>
                <w:sz w:val="20"/>
              </w:rPr>
              <w:t xml:space="preserve"> </w:t>
            </w:r>
            <w:r>
              <w:rPr>
                <w:sz w:val="20"/>
              </w:rPr>
              <w:t>с</w:t>
            </w:r>
            <w:r>
              <w:rPr>
                <w:spacing w:val="58"/>
                <w:sz w:val="20"/>
              </w:rPr>
              <w:t xml:space="preserve"> </w:t>
            </w:r>
            <w:r>
              <w:rPr>
                <w:sz w:val="20"/>
              </w:rPr>
              <w:t>воздухом</w:t>
            </w:r>
            <w:r>
              <w:rPr>
                <w:spacing w:val="54"/>
                <w:sz w:val="20"/>
              </w:rPr>
              <w:t xml:space="preserve"> </w:t>
            </w:r>
            <w:r>
              <w:rPr>
                <w:sz w:val="20"/>
              </w:rPr>
              <w:t>в</w:t>
            </w:r>
          </w:p>
        </w:tc>
      </w:tr>
      <w:tr w:rsidR="00C224AD" w14:paraId="516B7121" w14:textId="77777777" w:rsidTr="00BE2F2E">
        <w:trPr>
          <w:trHeight w:val="220"/>
        </w:trPr>
        <w:tc>
          <w:tcPr>
            <w:tcW w:w="1412" w:type="dxa"/>
            <w:vMerge/>
            <w:tcBorders>
              <w:top w:val="nil"/>
            </w:tcBorders>
            <w:textDirection w:val="btLr"/>
          </w:tcPr>
          <w:p w14:paraId="711E316A" w14:textId="77777777" w:rsidR="00C224AD" w:rsidRDefault="00C224AD" w:rsidP="00BE2F2E">
            <w:pPr>
              <w:rPr>
                <w:sz w:val="2"/>
                <w:szCs w:val="2"/>
              </w:rPr>
            </w:pPr>
          </w:p>
        </w:tc>
        <w:tc>
          <w:tcPr>
            <w:tcW w:w="850" w:type="dxa"/>
            <w:vMerge/>
            <w:tcBorders>
              <w:top w:val="nil"/>
            </w:tcBorders>
            <w:textDirection w:val="btLr"/>
          </w:tcPr>
          <w:p w14:paraId="2E5AB10F" w14:textId="77777777" w:rsidR="00C224AD" w:rsidRDefault="00C224AD" w:rsidP="00BE2F2E">
            <w:pPr>
              <w:rPr>
                <w:sz w:val="2"/>
                <w:szCs w:val="2"/>
              </w:rPr>
            </w:pPr>
          </w:p>
        </w:tc>
        <w:tc>
          <w:tcPr>
            <w:tcW w:w="6666" w:type="dxa"/>
            <w:tcBorders>
              <w:top w:val="nil"/>
              <w:bottom w:val="nil"/>
            </w:tcBorders>
          </w:tcPr>
          <w:p w14:paraId="68476889" w14:textId="77777777" w:rsidR="00C224AD" w:rsidRPr="002944B6" w:rsidRDefault="00C224AD" w:rsidP="00BE2F2E">
            <w:pPr>
              <w:pStyle w:val="TableParagraph"/>
              <w:spacing w:line="200" w:lineRule="exact"/>
              <w:ind w:left="147"/>
              <w:rPr>
                <w:sz w:val="20"/>
                <w:lang w:val="ru-RU"/>
              </w:rPr>
            </w:pPr>
            <w:r w:rsidRPr="002944B6">
              <w:rPr>
                <w:i/>
                <w:sz w:val="20"/>
                <w:lang w:val="ru-RU"/>
              </w:rPr>
              <w:t>-Уход</w:t>
            </w:r>
            <w:r w:rsidRPr="002944B6">
              <w:rPr>
                <w:i/>
                <w:spacing w:val="-11"/>
                <w:sz w:val="20"/>
                <w:lang w:val="ru-RU"/>
              </w:rPr>
              <w:t xml:space="preserve"> </w:t>
            </w:r>
            <w:r w:rsidRPr="002944B6">
              <w:rPr>
                <w:i/>
                <w:sz w:val="20"/>
                <w:lang w:val="ru-RU"/>
              </w:rPr>
              <w:t>за</w:t>
            </w:r>
            <w:r w:rsidRPr="002944B6">
              <w:rPr>
                <w:i/>
                <w:spacing w:val="-10"/>
                <w:sz w:val="20"/>
                <w:lang w:val="ru-RU"/>
              </w:rPr>
              <w:t xml:space="preserve"> </w:t>
            </w:r>
            <w:r w:rsidRPr="002944B6">
              <w:rPr>
                <w:i/>
                <w:sz w:val="20"/>
                <w:lang w:val="ru-RU"/>
              </w:rPr>
              <w:t>растениями.</w:t>
            </w:r>
            <w:r w:rsidRPr="002944B6">
              <w:rPr>
                <w:i/>
                <w:spacing w:val="-4"/>
                <w:sz w:val="20"/>
                <w:lang w:val="ru-RU"/>
              </w:rPr>
              <w:t xml:space="preserve"> </w:t>
            </w:r>
            <w:r w:rsidRPr="002944B6">
              <w:rPr>
                <w:sz w:val="20"/>
                <w:lang w:val="ru-RU"/>
              </w:rPr>
              <w:t>Отметить,</w:t>
            </w:r>
            <w:r w:rsidRPr="002944B6">
              <w:rPr>
                <w:spacing w:val="-10"/>
                <w:sz w:val="20"/>
                <w:lang w:val="ru-RU"/>
              </w:rPr>
              <w:t xml:space="preserve"> </w:t>
            </w:r>
            <w:r w:rsidRPr="002944B6">
              <w:rPr>
                <w:sz w:val="20"/>
                <w:lang w:val="ru-RU"/>
              </w:rPr>
              <w:t>что</w:t>
            </w:r>
            <w:r w:rsidRPr="002944B6">
              <w:rPr>
                <w:spacing w:val="-10"/>
                <w:sz w:val="20"/>
                <w:lang w:val="ru-RU"/>
              </w:rPr>
              <w:t xml:space="preserve"> </w:t>
            </w:r>
            <w:r w:rsidRPr="002944B6">
              <w:rPr>
                <w:sz w:val="20"/>
                <w:lang w:val="ru-RU"/>
              </w:rPr>
              <w:t>фикус,</w:t>
            </w:r>
            <w:r w:rsidRPr="002944B6">
              <w:rPr>
                <w:spacing w:val="-9"/>
                <w:sz w:val="20"/>
                <w:lang w:val="ru-RU"/>
              </w:rPr>
              <w:t xml:space="preserve"> </w:t>
            </w:r>
            <w:r w:rsidRPr="002944B6">
              <w:rPr>
                <w:sz w:val="20"/>
                <w:lang w:val="ru-RU"/>
              </w:rPr>
              <w:t>герань,</w:t>
            </w:r>
            <w:r w:rsidRPr="002944B6">
              <w:rPr>
                <w:spacing w:val="-10"/>
                <w:sz w:val="20"/>
                <w:lang w:val="ru-RU"/>
              </w:rPr>
              <w:t xml:space="preserve"> </w:t>
            </w:r>
            <w:r w:rsidRPr="002944B6">
              <w:rPr>
                <w:sz w:val="20"/>
                <w:lang w:val="ru-RU"/>
              </w:rPr>
              <w:t>хлорофитум</w:t>
            </w:r>
            <w:r w:rsidRPr="002944B6">
              <w:rPr>
                <w:spacing w:val="-9"/>
                <w:sz w:val="20"/>
                <w:lang w:val="ru-RU"/>
              </w:rPr>
              <w:t xml:space="preserve"> </w:t>
            </w:r>
            <w:r w:rsidRPr="002944B6">
              <w:rPr>
                <w:sz w:val="20"/>
                <w:lang w:val="ru-RU"/>
              </w:rPr>
              <w:t>–</w:t>
            </w:r>
            <w:r w:rsidRPr="002944B6">
              <w:rPr>
                <w:spacing w:val="-10"/>
                <w:sz w:val="20"/>
                <w:lang w:val="ru-RU"/>
              </w:rPr>
              <w:t xml:space="preserve"> </w:t>
            </w:r>
            <w:r w:rsidRPr="002944B6">
              <w:rPr>
                <w:sz w:val="20"/>
                <w:lang w:val="ru-RU"/>
              </w:rPr>
              <w:t>«Живые</w:t>
            </w:r>
          </w:p>
        </w:tc>
        <w:tc>
          <w:tcPr>
            <w:tcW w:w="2838" w:type="dxa"/>
            <w:tcBorders>
              <w:top w:val="nil"/>
              <w:bottom w:val="nil"/>
            </w:tcBorders>
          </w:tcPr>
          <w:p w14:paraId="168232AD" w14:textId="77777777" w:rsidR="00C224AD" w:rsidRPr="002944B6" w:rsidRDefault="00C224AD" w:rsidP="00BE2F2E">
            <w:pPr>
              <w:pStyle w:val="TableParagraph"/>
              <w:spacing w:line="200" w:lineRule="exact"/>
              <w:ind w:left="147" w:right="-15"/>
              <w:rPr>
                <w:sz w:val="20"/>
                <w:lang w:val="ru-RU"/>
              </w:rPr>
            </w:pPr>
            <w:r w:rsidRPr="002944B6">
              <w:rPr>
                <w:i/>
                <w:sz w:val="20"/>
                <w:lang w:val="ru-RU"/>
              </w:rPr>
              <w:t>с</w:t>
            </w:r>
            <w:r w:rsidRPr="002944B6">
              <w:rPr>
                <w:i/>
                <w:spacing w:val="76"/>
                <w:sz w:val="20"/>
                <w:lang w:val="ru-RU"/>
              </w:rPr>
              <w:t xml:space="preserve"> </w:t>
            </w:r>
            <w:r w:rsidRPr="002944B6">
              <w:rPr>
                <w:i/>
                <w:sz w:val="20"/>
                <w:lang w:val="ru-RU"/>
              </w:rPr>
              <w:t>детьми:</w:t>
            </w:r>
            <w:r w:rsidRPr="002944B6">
              <w:rPr>
                <w:i/>
                <w:spacing w:val="79"/>
                <w:sz w:val="20"/>
                <w:lang w:val="ru-RU"/>
              </w:rPr>
              <w:t xml:space="preserve"> </w:t>
            </w:r>
            <w:r w:rsidRPr="002944B6">
              <w:rPr>
                <w:sz w:val="20"/>
                <w:lang w:val="ru-RU"/>
              </w:rPr>
              <w:t>найти</w:t>
            </w:r>
            <w:r w:rsidRPr="002944B6">
              <w:rPr>
                <w:spacing w:val="76"/>
                <w:sz w:val="20"/>
                <w:lang w:val="ru-RU"/>
              </w:rPr>
              <w:t xml:space="preserve"> </w:t>
            </w:r>
            <w:r w:rsidRPr="002944B6">
              <w:rPr>
                <w:sz w:val="20"/>
                <w:lang w:val="ru-RU"/>
              </w:rPr>
              <w:t>сведения</w:t>
            </w:r>
            <w:r w:rsidRPr="002944B6">
              <w:rPr>
                <w:spacing w:val="77"/>
                <w:sz w:val="20"/>
                <w:lang w:val="ru-RU"/>
              </w:rPr>
              <w:t xml:space="preserve"> </w:t>
            </w:r>
            <w:r w:rsidRPr="002944B6">
              <w:rPr>
                <w:sz w:val="20"/>
                <w:lang w:val="ru-RU"/>
              </w:rPr>
              <w:t>о</w:t>
            </w:r>
          </w:p>
        </w:tc>
        <w:tc>
          <w:tcPr>
            <w:tcW w:w="3697" w:type="dxa"/>
            <w:tcBorders>
              <w:top w:val="nil"/>
              <w:bottom w:val="nil"/>
            </w:tcBorders>
          </w:tcPr>
          <w:p w14:paraId="1BDEE7B3" w14:textId="77777777" w:rsidR="00C224AD" w:rsidRDefault="00C224AD" w:rsidP="00BE2F2E">
            <w:pPr>
              <w:pStyle w:val="TableParagraph"/>
              <w:spacing w:line="200" w:lineRule="exact"/>
              <w:ind w:left="147"/>
              <w:rPr>
                <w:sz w:val="20"/>
              </w:rPr>
            </w:pPr>
            <w:r>
              <w:rPr>
                <w:sz w:val="20"/>
              </w:rPr>
              <w:t>домашних</w:t>
            </w:r>
            <w:r>
              <w:rPr>
                <w:spacing w:val="-3"/>
                <w:sz w:val="20"/>
              </w:rPr>
              <w:t xml:space="preserve"> </w:t>
            </w:r>
            <w:r>
              <w:rPr>
                <w:sz w:val="20"/>
              </w:rPr>
              <w:t>условиях»</w:t>
            </w:r>
          </w:p>
        </w:tc>
      </w:tr>
      <w:tr w:rsidR="00C224AD" w14:paraId="48272D12" w14:textId="77777777" w:rsidTr="00BE2F2E">
        <w:trPr>
          <w:trHeight w:val="219"/>
        </w:trPr>
        <w:tc>
          <w:tcPr>
            <w:tcW w:w="1412" w:type="dxa"/>
            <w:vMerge/>
            <w:tcBorders>
              <w:top w:val="nil"/>
            </w:tcBorders>
            <w:textDirection w:val="btLr"/>
          </w:tcPr>
          <w:p w14:paraId="21DFD42F" w14:textId="77777777" w:rsidR="00C224AD" w:rsidRDefault="00C224AD" w:rsidP="00BE2F2E">
            <w:pPr>
              <w:rPr>
                <w:sz w:val="2"/>
                <w:szCs w:val="2"/>
              </w:rPr>
            </w:pPr>
          </w:p>
        </w:tc>
        <w:tc>
          <w:tcPr>
            <w:tcW w:w="850" w:type="dxa"/>
            <w:vMerge/>
            <w:tcBorders>
              <w:top w:val="nil"/>
            </w:tcBorders>
            <w:textDirection w:val="btLr"/>
          </w:tcPr>
          <w:p w14:paraId="22DBD6B5" w14:textId="77777777" w:rsidR="00C224AD" w:rsidRDefault="00C224AD" w:rsidP="00BE2F2E">
            <w:pPr>
              <w:rPr>
                <w:sz w:val="2"/>
                <w:szCs w:val="2"/>
              </w:rPr>
            </w:pPr>
          </w:p>
        </w:tc>
        <w:tc>
          <w:tcPr>
            <w:tcW w:w="6666" w:type="dxa"/>
            <w:tcBorders>
              <w:top w:val="nil"/>
              <w:bottom w:val="nil"/>
            </w:tcBorders>
          </w:tcPr>
          <w:p w14:paraId="66C8AA1B" w14:textId="77777777" w:rsidR="00C224AD" w:rsidRPr="002944B6" w:rsidRDefault="00C224AD" w:rsidP="00BE2F2E">
            <w:pPr>
              <w:pStyle w:val="TableParagraph"/>
              <w:spacing w:line="199" w:lineRule="exact"/>
              <w:ind w:left="147"/>
              <w:rPr>
                <w:i/>
                <w:sz w:val="20"/>
                <w:lang w:val="ru-RU"/>
              </w:rPr>
            </w:pPr>
            <w:r w:rsidRPr="002944B6">
              <w:rPr>
                <w:sz w:val="20"/>
                <w:lang w:val="ru-RU"/>
              </w:rPr>
              <w:t>пылесосы»;</w:t>
            </w:r>
            <w:r w:rsidRPr="002944B6">
              <w:rPr>
                <w:spacing w:val="-4"/>
                <w:sz w:val="20"/>
                <w:lang w:val="ru-RU"/>
              </w:rPr>
              <w:t xml:space="preserve"> </w:t>
            </w:r>
            <w:r w:rsidRPr="002944B6">
              <w:rPr>
                <w:sz w:val="20"/>
                <w:lang w:val="ru-RU"/>
              </w:rPr>
              <w:t>Рассматривание</w:t>
            </w:r>
            <w:r w:rsidRPr="002944B6">
              <w:rPr>
                <w:spacing w:val="2"/>
                <w:sz w:val="20"/>
                <w:lang w:val="ru-RU"/>
              </w:rPr>
              <w:t xml:space="preserve"> </w:t>
            </w:r>
            <w:r w:rsidRPr="002944B6">
              <w:rPr>
                <w:i/>
                <w:sz w:val="20"/>
                <w:lang w:val="ru-RU"/>
              </w:rPr>
              <w:t>предметов</w:t>
            </w:r>
            <w:r w:rsidRPr="002944B6">
              <w:rPr>
                <w:i/>
                <w:spacing w:val="-4"/>
                <w:sz w:val="20"/>
                <w:lang w:val="ru-RU"/>
              </w:rPr>
              <w:t xml:space="preserve"> </w:t>
            </w:r>
            <w:r w:rsidRPr="002944B6">
              <w:rPr>
                <w:i/>
                <w:sz w:val="20"/>
                <w:lang w:val="ru-RU"/>
              </w:rPr>
              <w:t>и</w:t>
            </w:r>
            <w:r w:rsidRPr="002944B6">
              <w:rPr>
                <w:i/>
                <w:spacing w:val="-3"/>
                <w:sz w:val="20"/>
                <w:lang w:val="ru-RU"/>
              </w:rPr>
              <w:t xml:space="preserve"> </w:t>
            </w:r>
            <w:r w:rsidRPr="002944B6">
              <w:rPr>
                <w:i/>
                <w:sz w:val="20"/>
                <w:lang w:val="ru-RU"/>
              </w:rPr>
              <w:t>иллюстраций</w:t>
            </w:r>
            <w:r w:rsidRPr="002944B6">
              <w:rPr>
                <w:i/>
                <w:spacing w:val="-7"/>
                <w:sz w:val="20"/>
                <w:lang w:val="ru-RU"/>
              </w:rPr>
              <w:t xml:space="preserve"> </w:t>
            </w:r>
            <w:r w:rsidRPr="002944B6">
              <w:rPr>
                <w:i/>
                <w:sz w:val="20"/>
                <w:lang w:val="ru-RU"/>
              </w:rPr>
              <w:t>по</w:t>
            </w:r>
            <w:r w:rsidRPr="002944B6">
              <w:rPr>
                <w:i/>
                <w:spacing w:val="-3"/>
                <w:sz w:val="20"/>
                <w:lang w:val="ru-RU"/>
              </w:rPr>
              <w:t xml:space="preserve"> </w:t>
            </w:r>
            <w:r w:rsidRPr="002944B6">
              <w:rPr>
                <w:i/>
                <w:sz w:val="20"/>
                <w:lang w:val="ru-RU"/>
              </w:rPr>
              <w:t>теме:</w:t>
            </w:r>
          </w:p>
        </w:tc>
        <w:tc>
          <w:tcPr>
            <w:tcW w:w="2838" w:type="dxa"/>
            <w:tcBorders>
              <w:top w:val="nil"/>
              <w:bottom w:val="nil"/>
            </w:tcBorders>
          </w:tcPr>
          <w:p w14:paraId="3B32AB2B" w14:textId="77777777" w:rsidR="00C224AD" w:rsidRDefault="00C224AD" w:rsidP="00BE2F2E">
            <w:pPr>
              <w:pStyle w:val="TableParagraph"/>
              <w:spacing w:line="199" w:lineRule="exact"/>
              <w:ind w:left="147" w:right="-29"/>
              <w:rPr>
                <w:sz w:val="20"/>
              </w:rPr>
            </w:pPr>
            <w:r>
              <w:rPr>
                <w:sz w:val="20"/>
              </w:rPr>
              <w:t>загрязнении</w:t>
            </w:r>
            <w:r>
              <w:rPr>
                <w:spacing w:val="59"/>
                <w:sz w:val="20"/>
              </w:rPr>
              <w:t xml:space="preserve"> </w:t>
            </w:r>
            <w:r>
              <w:rPr>
                <w:sz w:val="20"/>
              </w:rPr>
              <w:t>воздуха</w:t>
            </w:r>
            <w:r>
              <w:rPr>
                <w:spacing w:val="61"/>
                <w:sz w:val="20"/>
              </w:rPr>
              <w:t xml:space="preserve"> </w:t>
            </w:r>
            <w:r>
              <w:rPr>
                <w:sz w:val="20"/>
              </w:rPr>
              <w:t>и</w:t>
            </w:r>
            <w:r>
              <w:rPr>
                <w:spacing w:val="57"/>
                <w:sz w:val="20"/>
              </w:rPr>
              <w:t xml:space="preserve"> </w:t>
            </w:r>
            <w:r>
              <w:rPr>
                <w:sz w:val="20"/>
              </w:rPr>
              <w:t>мерах,</w:t>
            </w:r>
          </w:p>
        </w:tc>
        <w:tc>
          <w:tcPr>
            <w:tcW w:w="3697" w:type="dxa"/>
            <w:tcBorders>
              <w:top w:val="nil"/>
              <w:bottom w:val="nil"/>
            </w:tcBorders>
          </w:tcPr>
          <w:p w14:paraId="21DD76E6" w14:textId="77777777" w:rsidR="00C224AD" w:rsidRDefault="00C224AD" w:rsidP="00BE2F2E">
            <w:pPr>
              <w:pStyle w:val="TableParagraph"/>
              <w:spacing w:line="199" w:lineRule="exact"/>
              <w:ind w:left="147"/>
              <w:rPr>
                <w:sz w:val="20"/>
              </w:rPr>
            </w:pPr>
            <w:r>
              <w:rPr>
                <w:sz w:val="20"/>
              </w:rPr>
              <w:t>-Выставка</w:t>
            </w:r>
            <w:r>
              <w:rPr>
                <w:spacing w:val="25"/>
                <w:sz w:val="20"/>
              </w:rPr>
              <w:t xml:space="preserve"> </w:t>
            </w:r>
            <w:r>
              <w:rPr>
                <w:sz w:val="20"/>
              </w:rPr>
              <w:t>материалов</w:t>
            </w:r>
            <w:r>
              <w:rPr>
                <w:spacing w:val="27"/>
                <w:sz w:val="20"/>
              </w:rPr>
              <w:t xml:space="preserve"> </w:t>
            </w:r>
            <w:r>
              <w:rPr>
                <w:sz w:val="20"/>
              </w:rPr>
              <w:t>в</w:t>
            </w:r>
            <w:r>
              <w:rPr>
                <w:spacing w:val="24"/>
                <w:sz w:val="20"/>
              </w:rPr>
              <w:t xml:space="preserve"> </w:t>
            </w:r>
            <w:r>
              <w:rPr>
                <w:sz w:val="20"/>
              </w:rPr>
              <w:t>методическом</w:t>
            </w:r>
          </w:p>
        </w:tc>
      </w:tr>
      <w:tr w:rsidR="00C224AD" w14:paraId="421E7452" w14:textId="77777777" w:rsidTr="00BE2F2E">
        <w:trPr>
          <w:trHeight w:val="220"/>
        </w:trPr>
        <w:tc>
          <w:tcPr>
            <w:tcW w:w="1412" w:type="dxa"/>
            <w:vMerge/>
            <w:tcBorders>
              <w:top w:val="nil"/>
            </w:tcBorders>
            <w:textDirection w:val="btLr"/>
          </w:tcPr>
          <w:p w14:paraId="21F8EB60" w14:textId="77777777" w:rsidR="00C224AD" w:rsidRDefault="00C224AD" w:rsidP="00BE2F2E">
            <w:pPr>
              <w:rPr>
                <w:sz w:val="2"/>
                <w:szCs w:val="2"/>
              </w:rPr>
            </w:pPr>
          </w:p>
        </w:tc>
        <w:tc>
          <w:tcPr>
            <w:tcW w:w="850" w:type="dxa"/>
            <w:vMerge/>
            <w:tcBorders>
              <w:top w:val="nil"/>
            </w:tcBorders>
            <w:textDirection w:val="btLr"/>
          </w:tcPr>
          <w:p w14:paraId="656A8190" w14:textId="77777777" w:rsidR="00C224AD" w:rsidRDefault="00C224AD" w:rsidP="00BE2F2E">
            <w:pPr>
              <w:rPr>
                <w:sz w:val="2"/>
                <w:szCs w:val="2"/>
              </w:rPr>
            </w:pPr>
          </w:p>
        </w:tc>
        <w:tc>
          <w:tcPr>
            <w:tcW w:w="6666" w:type="dxa"/>
            <w:tcBorders>
              <w:top w:val="nil"/>
              <w:bottom w:val="nil"/>
            </w:tcBorders>
          </w:tcPr>
          <w:p w14:paraId="41F95A4A" w14:textId="77777777" w:rsidR="00C224AD" w:rsidRPr="002944B6" w:rsidRDefault="00C224AD" w:rsidP="00BE2F2E">
            <w:pPr>
              <w:pStyle w:val="TableParagraph"/>
              <w:spacing w:line="200" w:lineRule="exact"/>
              <w:ind w:left="147"/>
              <w:rPr>
                <w:sz w:val="20"/>
                <w:lang w:val="ru-RU"/>
              </w:rPr>
            </w:pPr>
            <w:r w:rsidRPr="002944B6">
              <w:rPr>
                <w:sz w:val="20"/>
                <w:lang w:val="ru-RU"/>
              </w:rPr>
              <w:t>«В</w:t>
            </w:r>
            <w:r w:rsidRPr="002944B6">
              <w:rPr>
                <w:spacing w:val="18"/>
                <w:sz w:val="20"/>
                <w:lang w:val="ru-RU"/>
              </w:rPr>
              <w:t xml:space="preserve"> </w:t>
            </w:r>
            <w:r w:rsidRPr="002944B6">
              <w:rPr>
                <w:sz w:val="20"/>
                <w:lang w:val="ru-RU"/>
              </w:rPr>
              <w:t>каких</w:t>
            </w:r>
            <w:r w:rsidRPr="002944B6">
              <w:rPr>
                <w:spacing w:val="24"/>
                <w:sz w:val="20"/>
                <w:lang w:val="ru-RU"/>
              </w:rPr>
              <w:t xml:space="preserve"> </w:t>
            </w:r>
            <w:r w:rsidRPr="002944B6">
              <w:rPr>
                <w:sz w:val="20"/>
                <w:lang w:val="ru-RU"/>
              </w:rPr>
              <w:t>бытовых</w:t>
            </w:r>
            <w:r w:rsidRPr="002944B6">
              <w:rPr>
                <w:spacing w:val="26"/>
                <w:sz w:val="20"/>
                <w:lang w:val="ru-RU"/>
              </w:rPr>
              <w:t xml:space="preserve"> </w:t>
            </w:r>
            <w:r w:rsidRPr="002944B6">
              <w:rPr>
                <w:sz w:val="20"/>
                <w:lang w:val="ru-RU"/>
              </w:rPr>
              <w:t>приборах</w:t>
            </w:r>
            <w:r w:rsidRPr="002944B6">
              <w:rPr>
                <w:spacing w:val="26"/>
                <w:sz w:val="20"/>
                <w:lang w:val="ru-RU"/>
              </w:rPr>
              <w:t xml:space="preserve"> </w:t>
            </w:r>
            <w:r w:rsidRPr="002944B6">
              <w:rPr>
                <w:sz w:val="20"/>
                <w:lang w:val="ru-RU"/>
              </w:rPr>
              <w:t>используется</w:t>
            </w:r>
            <w:r w:rsidRPr="002944B6">
              <w:rPr>
                <w:spacing w:val="21"/>
                <w:sz w:val="20"/>
                <w:lang w:val="ru-RU"/>
              </w:rPr>
              <w:t xml:space="preserve"> </w:t>
            </w:r>
            <w:r w:rsidRPr="002944B6">
              <w:rPr>
                <w:sz w:val="20"/>
                <w:lang w:val="ru-RU"/>
              </w:rPr>
              <w:t>воздух»,</w:t>
            </w:r>
            <w:r w:rsidRPr="002944B6">
              <w:rPr>
                <w:spacing w:val="24"/>
                <w:sz w:val="20"/>
                <w:lang w:val="ru-RU"/>
              </w:rPr>
              <w:t xml:space="preserve"> </w:t>
            </w:r>
            <w:r w:rsidRPr="002944B6">
              <w:rPr>
                <w:sz w:val="20"/>
                <w:lang w:val="ru-RU"/>
              </w:rPr>
              <w:t>«Как</w:t>
            </w:r>
            <w:r w:rsidRPr="002944B6">
              <w:rPr>
                <w:spacing w:val="21"/>
                <w:sz w:val="20"/>
                <w:lang w:val="ru-RU"/>
              </w:rPr>
              <w:t xml:space="preserve"> </w:t>
            </w:r>
            <w:r w:rsidRPr="002944B6">
              <w:rPr>
                <w:sz w:val="20"/>
                <w:lang w:val="ru-RU"/>
              </w:rPr>
              <w:t>воздух</w:t>
            </w:r>
            <w:r w:rsidRPr="002944B6">
              <w:rPr>
                <w:spacing w:val="23"/>
                <w:sz w:val="20"/>
                <w:lang w:val="ru-RU"/>
              </w:rPr>
              <w:t xml:space="preserve"> </w:t>
            </w:r>
            <w:r w:rsidRPr="002944B6">
              <w:rPr>
                <w:sz w:val="20"/>
                <w:lang w:val="ru-RU"/>
              </w:rPr>
              <w:t>служит</w:t>
            </w:r>
          </w:p>
        </w:tc>
        <w:tc>
          <w:tcPr>
            <w:tcW w:w="2838" w:type="dxa"/>
            <w:tcBorders>
              <w:top w:val="nil"/>
              <w:bottom w:val="nil"/>
            </w:tcBorders>
          </w:tcPr>
          <w:p w14:paraId="16098EB8" w14:textId="77777777" w:rsidR="00C224AD" w:rsidRDefault="00C224AD" w:rsidP="00BE2F2E">
            <w:pPr>
              <w:pStyle w:val="TableParagraph"/>
              <w:spacing w:line="200" w:lineRule="exact"/>
              <w:ind w:left="147" w:right="-15"/>
              <w:rPr>
                <w:sz w:val="20"/>
              </w:rPr>
            </w:pPr>
            <w:r>
              <w:rPr>
                <w:sz w:val="20"/>
              </w:rPr>
              <w:t>которые</w:t>
            </w:r>
            <w:r>
              <w:rPr>
                <w:spacing w:val="17"/>
                <w:sz w:val="20"/>
              </w:rPr>
              <w:t xml:space="preserve"> </w:t>
            </w:r>
            <w:r>
              <w:rPr>
                <w:sz w:val="20"/>
              </w:rPr>
              <w:t>предпринимают</w:t>
            </w:r>
            <w:r>
              <w:rPr>
                <w:spacing w:val="18"/>
                <w:sz w:val="20"/>
              </w:rPr>
              <w:t xml:space="preserve"> </w:t>
            </w:r>
            <w:r>
              <w:rPr>
                <w:sz w:val="20"/>
              </w:rPr>
              <w:t>люди</w:t>
            </w:r>
          </w:p>
        </w:tc>
        <w:tc>
          <w:tcPr>
            <w:tcW w:w="3697" w:type="dxa"/>
            <w:tcBorders>
              <w:top w:val="nil"/>
              <w:bottom w:val="nil"/>
            </w:tcBorders>
          </w:tcPr>
          <w:p w14:paraId="07B4E76A" w14:textId="77777777" w:rsidR="00C224AD" w:rsidRDefault="00C224AD" w:rsidP="00BE2F2E">
            <w:pPr>
              <w:pStyle w:val="TableParagraph"/>
              <w:tabs>
                <w:tab w:val="left" w:pos="1342"/>
                <w:tab w:val="left" w:pos="2988"/>
              </w:tabs>
              <w:spacing w:line="200" w:lineRule="exact"/>
              <w:ind w:left="147"/>
              <w:rPr>
                <w:sz w:val="20"/>
              </w:rPr>
            </w:pPr>
            <w:r>
              <w:rPr>
                <w:sz w:val="20"/>
              </w:rPr>
              <w:t>кабинете:</w:t>
            </w:r>
            <w:r>
              <w:rPr>
                <w:sz w:val="20"/>
              </w:rPr>
              <w:tab/>
              <w:t>-«Организация</w:t>
            </w:r>
            <w:r>
              <w:rPr>
                <w:sz w:val="20"/>
              </w:rPr>
              <w:tab/>
              <w:t>опрос-</w:t>
            </w:r>
          </w:p>
        </w:tc>
      </w:tr>
      <w:tr w:rsidR="00C224AD" w14:paraId="7BD386C0" w14:textId="77777777" w:rsidTr="00BE2F2E">
        <w:trPr>
          <w:trHeight w:val="219"/>
        </w:trPr>
        <w:tc>
          <w:tcPr>
            <w:tcW w:w="1412" w:type="dxa"/>
            <w:vMerge/>
            <w:tcBorders>
              <w:top w:val="nil"/>
            </w:tcBorders>
            <w:textDirection w:val="btLr"/>
          </w:tcPr>
          <w:p w14:paraId="25614B14" w14:textId="77777777" w:rsidR="00C224AD" w:rsidRDefault="00C224AD" w:rsidP="00BE2F2E">
            <w:pPr>
              <w:rPr>
                <w:sz w:val="2"/>
                <w:szCs w:val="2"/>
              </w:rPr>
            </w:pPr>
          </w:p>
        </w:tc>
        <w:tc>
          <w:tcPr>
            <w:tcW w:w="850" w:type="dxa"/>
            <w:vMerge/>
            <w:tcBorders>
              <w:top w:val="nil"/>
            </w:tcBorders>
            <w:textDirection w:val="btLr"/>
          </w:tcPr>
          <w:p w14:paraId="2089F737" w14:textId="77777777" w:rsidR="00C224AD" w:rsidRDefault="00C224AD" w:rsidP="00BE2F2E">
            <w:pPr>
              <w:rPr>
                <w:sz w:val="2"/>
                <w:szCs w:val="2"/>
              </w:rPr>
            </w:pPr>
          </w:p>
        </w:tc>
        <w:tc>
          <w:tcPr>
            <w:tcW w:w="6666" w:type="dxa"/>
            <w:tcBorders>
              <w:top w:val="nil"/>
              <w:bottom w:val="nil"/>
            </w:tcBorders>
          </w:tcPr>
          <w:p w14:paraId="67DDAE41" w14:textId="77777777" w:rsidR="00C224AD" w:rsidRPr="002944B6" w:rsidRDefault="00C224AD" w:rsidP="00BE2F2E">
            <w:pPr>
              <w:pStyle w:val="TableParagraph"/>
              <w:spacing w:line="199" w:lineRule="exact"/>
              <w:ind w:left="147"/>
              <w:rPr>
                <w:sz w:val="20"/>
                <w:lang w:val="ru-RU"/>
              </w:rPr>
            </w:pPr>
            <w:r w:rsidRPr="002944B6">
              <w:rPr>
                <w:sz w:val="20"/>
                <w:lang w:val="ru-RU"/>
              </w:rPr>
              <w:t>человеку»;</w:t>
            </w:r>
            <w:r w:rsidRPr="002944B6">
              <w:rPr>
                <w:spacing w:val="-6"/>
                <w:sz w:val="20"/>
                <w:lang w:val="ru-RU"/>
              </w:rPr>
              <w:t xml:space="preserve"> </w:t>
            </w:r>
            <w:r w:rsidRPr="002944B6">
              <w:rPr>
                <w:sz w:val="20"/>
                <w:lang w:val="ru-RU"/>
              </w:rPr>
              <w:t>-</w:t>
            </w:r>
            <w:r w:rsidRPr="002944B6">
              <w:rPr>
                <w:i/>
                <w:sz w:val="20"/>
                <w:lang w:val="ru-RU"/>
              </w:rPr>
              <w:t>Сюжетно-ролевая</w:t>
            </w:r>
            <w:r w:rsidRPr="002944B6">
              <w:rPr>
                <w:i/>
                <w:spacing w:val="-5"/>
                <w:sz w:val="20"/>
                <w:lang w:val="ru-RU"/>
              </w:rPr>
              <w:t xml:space="preserve"> </w:t>
            </w:r>
            <w:r w:rsidRPr="002944B6">
              <w:rPr>
                <w:i/>
                <w:sz w:val="20"/>
                <w:lang w:val="ru-RU"/>
              </w:rPr>
              <w:t>игра</w:t>
            </w:r>
            <w:r w:rsidRPr="002944B6">
              <w:rPr>
                <w:i/>
                <w:spacing w:val="-7"/>
                <w:sz w:val="20"/>
                <w:lang w:val="ru-RU"/>
              </w:rPr>
              <w:t xml:space="preserve"> </w:t>
            </w:r>
            <w:r w:rsidRPr="002944B6">
              <w:rPr>
                <w:sz w:val="20"/>
                <w:lang w:val="ru-RU"/>
              </w:rPr>
              <w:t>«Путешествие</w:t>
            </w:r>
            <w:r w:rsidRPr="002944B6">
              <w:rPr>
                <w:spacing w:val="-3"/>
                <w:sz w:val="20"/>
                <w:lang w:val="ru-RU"/>
              </w:rPr>
              <w:t xml:space="preserve"> </w:t>
            </w:r>
            <w:r w:rsidRPr="002944B6">
              <w:rPr>
                <w:sz w:val="20"/>
                <w:lang w:val="ru-RU"/>
              </w:rPr>
              <w:t>на</w:t>
            </w:r>
            <w:r w:rsidRPr="002944B6">
              <w:rPr>
                <w:spacing w:val="-3"/>
                <w:sz w:val="20"/>
                <w:lang w:val="ru-RU"/>
              </w:rPr>
              <w:t xml:space="preserve"> </w:t>
            </w:r>
            <w:r w:rsidRPr="002944B6">
              <w:rPr>
                <w:sz w:val="20"/>
                <w:lang w:val="ru-RU"/>
              </w:rPr>
              <w:t>парусном</w:t>
            </w:r>
            <w:r w:rsidRPr="002944B6">
              <w:rPr>
                <w:spacing w:val="-5"/>
                <w:sz w:val="20"/>
                <w:lang w:val="ru-RU"/>
              </w:rPr>
              <w:t xml:space="preserve"> </w:t>
            </w:r>
            <w:r w:rsidRPr="002944B6">
              <w:rPr>
                <w:sz w:val="20"/>
                <w:lang w:val="ru-RU"/>
              </w:rPr>
              <w:t>корабле»;</w:t>
            </w:r>
          </w:p>
        </w:tc>
        <w:tc>
          <w:tcPr>
            <w:tcW w:w="2838" w:type="dxa"/>
            <w:tcBorders>
              <w:top w:val="nil"/>
              <w:bottom w:val="nil"/>
            </w:tcBorders>
          </w:tcPr>
          <w:p w14:paraId="3E72D313" w14:textId="77777777" w:rsidR="00C224AD" w:rsidRPr="002944B6" w:rsidRDefault="00C224AD" w:rsidP="00BE2F2E">
            <w:pPr>
              <w:pStyle w:val="TableParagraph"/>
              <w:spacing w:line="199" w:lineRule="exact"/>
              <w:ind w:left="147" w:right="-29"/>
              <w:rPr>
                <w:sz w:val="20"/>
                <w:lang w:val="ru-RU"/>
              </w:rPr>
            </w:pPr>
            <w:r w:rsidRPr="002944B6">
              <w:rPr>
                <w:sz w:val="20"/>
                <w:lang w:val="ru-RU"/>
              </w:rPr>
              <w:t>для</w:t>
            </w:r>
            <w:r w:rsidRPr="002944B6">
              <w:rPr>
                <w:spacing w:val="50"/>
                <w:sz w:val="20"/>
                <w:lang w:val="ru-RU"/>
              </w:rPr>
              <w:t xml:space="preserve"> </w:t>
            </w:r>
            <w:r w:rsidRPr="002944B6">
              <w:rPr>
                <w:sz w:val="20"/>
                <w:lang w:val="ru-RU"/>
              </w:rPr>
              <w:t>сохранения</w:t>
            </w:r>
            <w:r w:rsidRPr="002944B6">
              <w:rPr>
                <w:spacing w:val="52"/>
                <w:sz w:val="20"/>
                <w:lang w:val="ru-RU"/>
              </w:rPr>
              <w:t xml:space="preserve"> </w:t>
            </w:r>
            <w:r w:rsidRPr="002944B6">
              <w:rPr>
                <w:sz w:val="20"/>
                <w:lang w:val="ru-RU"/>
              </w:rPr>
              <w:t>его</w:t>
            </w:r>
            <w:r w:rsidRPr="002944B6">
              <w:rPr>
                <w:spacing w:val="52"/>
                <w:sz w:val="20"/>
                <w:lang w:val="ru-RU"/>
              </w:rPr>
              <w:t xml:space="preserve"> </w:t>
            </w:r>
            <w:r w:rsidRPr="002944B6">
              <w:rPr>
                <w:sz w:val="20"/>
                <w:lang w:val="ru-RU"/>
              </w:rPr>
              <w:t>чистым</w:t>
            </w:r>
            <w:r w:rsidRPr="002944B6">
              <w:rPr>
                <w:spacing w:val="53"/>
                <w:sz w:val="20"/>
                <w:lang w:val="ru-RU"/>
              </w:rPr>
              <w:t xml:space="preserve"> </w:t>
            </w:r>
            <w:r w:rsidRPr="002944B6">
              <w:rPr>
                <w:sz w:val="20"/>
                <w:lang w:val="ru-RU"/>
              </w:rPr>
              <w:t>в</w:t>
            </w:r>
          </w:p>
        </w:tc>
        <w:tc>
          <w:tcPr>
            <w:tcW w:w="3697" w:type="dxa"/>
            <w:tcBorders>
              <w:top w:val="nil"/>
              <w:bottom w:val="nil"/>
            </w:tcBorders>
          </w:tcPr>
          <w:p w14:paraId="5618431D" w14:textId="77777777" w:rsidR="00C224AD" w:rsidRDefault="00C224AD" w:rsidP="00BE2F2E">
            <w:pPr>
              <w:pStyle w:val="TableParagraph"/>
              <w:spacing w:line="199" w:lineRule="exact"/>
              <w:ind w:left="147"/>
              <w:rPr>
                <w:sz w:val="20"/>
              </w:rPr>
            </w:pPr>
            <w:r>
              <w:rPr>
                <w:sz w:val="20"/>
              </w:rPr>
              <w:t>интервью,</w:t>
            </w:r>
            <w:r>
              <w:rPr>
                <w:spacing w:val="29"/>
                <w:sz w:val="20"/>
              </w:rPr>
              <w:t xml:space="preserve"> </w:t>
            </w:r>
            <w:r>
              <w:rPr>
                <w:sz w:val="20"/>
              </w:rPr>
              <w:t>проводимого</w:t>
            </w:r>
            <w:r>
              <w:rPr>
                <w:spacing w:val="77"/>
                <w:sz w:val="20"/>
              </w:rPr>
              <w:t xml:space="preserve"> </w:t>
            </w:r>
            <w:r>
              <w:rPr>
                <w:sz w:val="20"/>
              </w:rPr>
              <w:t>детьми</w:t>
            </w:r>
            <w:r>
              <w:rPr>
                <w:spacing w:val="74"/>
                <w:sz w:val="20"/>
              </w:rPr>
              <w:t xml:space="preserve"> </w:t>
            </w:r>
            <w:r>
              <w:rPr>
                <w:sz w:val="20"/>
              </w:rPr>
              <w:t>«Что</w:t>
            </w:r>
          </w:p>
        </w:tc>
      </w:tr>
      <w:tr w:rsidR="00C224AD" w14:paraId="381054CA" w14:textId="77777777" w:rsidTr="00BE2F2E">
        <w:trPr>
          <w:trHeight w:val="219"/>
        </w:trPr>
        <w:tc>
          <w:tcPr>
            <w:tcW w:w="1412" w:type="dxa"/>
            <w:vMerge/>
            <w:tcBorders>
              <w:top w:val="nil"/>
            </w:tcBorders>
            <w:textDirection w:val="btLr"/>
          </w:tcPr>
          <w:p w14:paraId="7CE55E12" w14:textId="77777777" w:rsidR="00C224AD" w:rsidRDefault="00C224AD" w:rsidP="00BE2F2E">
            <w:pPr>
              <w:rPr>
                <w:sz w:val="2"/>
                <w:szCs w:val="2"/>
              </w:rPr>
            </w:pPr>
          </w:p>
        </w:tc>
        <w:tc>
          <w:tcPr>
            <w:tcW w:w="850" w:type="dxa"/>
            <w:vMerge/>
            <w:tcBorders>
              <w:top w:val="nil"/>
            </w:tcBorders>
            <w:textDirection w:val="btLr"/>
          </w:tcPr>
          <w:p w14:paraId="0656CF28" w14:textId="77777777" w:rsidR="00C224AD" w:rsidRDefault="00C224AD" w:rsidP="00BE2F2E">
            <w:pPr>
              <w:rPr>
                <w:sz w:val="2"/>
                <w:szCs w:val="2"/>
              </w:rPr>
            </w:pPr>
          </w:p>
        </w:tc>
        <w:tc>
          <w:tcPr>
            <w:tcW w:w="6666" w:type="dxa"/>
            <w:tcBorders>
              <w:top w:val="nil"/>
              <w:bottom w:val="nil"/>
            </w:tcBorders>
          </w:tcPr>
          <w:p w14:paraId="4B55D353" w14:textId="77777777" w:rsidR="00C224AD" w:rsidRDefault="00C224AD" w:rsidP="00BE2F2E">
            <w:pPr>
              <w:pStyle w:val="TableParagraph"/>
              <w:spacing w:line="199" w:lineRule="exact"/>
              <w:ind w:left="147"/>
              <w:rPr>
                <w:i/>
                <w:sz w:val="20"/>
              </w:rPr>
            </w:pPr>
            <w:r>
              <w:rPr>
                <w:i/>
                <w:sz w:val="20"/>
              </w:rPr>
              <w:t>-Поисково-исследовательская</w:t>
            </w:r>
            <w:r>
              <w:rPr>
                <w:i/>
                <w:spacing w:val="-13"/>
                <w:sz w:val="20"/>
              </w:rPr>
              <w:t xml:space="preserve"> </w:t>
            </w:r>
            <w:r>
              <w:rPr>
                <w:i/>
                <w:sz w:val="20"/>
              </w:rPr>
              <w:t>деятельность</w:t>
            </w:r>
          </w:p>
        </w:tc>
        <w:tc>
          <w:tcPr>
            <w:tcW w:w="2838" w:type="dxa"/>
            <w:tcBorders>
              <w:top w:val="nil"/>
              <w:bottom w:val="nil"/>
            </w:tcBorders>
          </w:tcPr>
          <w:p w14:paraId="3698EDEC" w14:textId="77777777" w:rsidR="00C224AD" w:rsidRDefault="00C224AD" w:rsidP="00BE2F2E">
            <w:pPr>
              <w:pStyle w:val="TableParagraph"/>
              <w:spacing w:line="199" w:lineRule="exact"/>
              <w:ind w:left="147"/>
              <w:rPr>
                <w:sz w:val="20"/>
              </w:rPr>
            </w:pPr>
            <w:r>
              <w:rPr>
                <w:sz w:val="20"/>
              </w:rPr>
              <w:t>природе;</w:t>
            </w:r>
          </w:p>
        </w:tc>
        <w:tc>
          <w:tcPr>
            <w:tcW w:w="3697" w:type="dxa"/>
            <w:tcBorders>
              <w:top w:val="nil"/>
              <w:bottom w:val="nil"/>
            </w:tcBorders>
          </w:tcPr>
          <w:p w14:paraId="23EC3740" w14:textId="77777777" w:rsidR="00C224AD" w:rsidRPr="002944B6" w:rsidRDefault="00C224AD" w:rsidP="00BE2F2E">
            <w:pPr>
              <w:pStyle w:val="TableParagraph"/>
              <w:spacing w:line="199" w:lineRule="exact"/>
              <w:ind w:left="147"/>
              <w:rPr>
                <w:sz w:val="20"/>
                <w:lang w:val="ru-RU"/>
              </w:rPr>
            </w:pPr>
            <w:r w:rsidRPr="002944B6">
              <w:rPr>
                <w:sz w:val="20"/>
                <w:lang w:val="ru-RU"/>
              </w:rPr>
              <w:t>Вы</w:t>
            </w:r>
            <w:r w:rsidRPr="002944B6">
              <w:rPr>
                <w:spacing w:val="9"/>
                <w:sz w:val="20"/>
                <w:lang w:val="ru-RU"/>
              </w:rPr>
              <w:t xml:space="preserve"> </w:t>
            </w:r>
            <w:r w:rsidRPr="002944B6">
              <w:rPr>
                <w:sz w:val="20"/>
                <w:lang w:val="ru-RU"/>
              </w:rPr>
              <w:t>знаете</w:t>
            </w:r>
            <w:r w:rsidRPr="002944B6">
              <w:rPr>
                <w:spacing w:val="10"/>
                <w:sz w:val="20"/>
                <w:lang w:val="ru-RU"/>
              </w:rPr>
              <w:t xml:space="preserve"> </w:t>
            </w:r>
            <w:r w:rsidRPr="002944B6">
              <w:rPr>
                <w:sz w:val="20"/>
                <w:lang w:val="ru-RU"/>
              </w:rPr>
              <w:t>о</w:t>
            </w:r>
            <w:r w:rsidRPr="002944B6">
              <w:rPr>
                <w:spacing w:val="10"/>
                <w:sz w:val="20"/>
                <w:lang w:val="ru-RU"/>
              </w:rPr>
              <w:t xml:space="preserve"> </w:t>
            </w:r>
            <w:r w:rsidRPr="002944B6">
              <w:rPr>
                <w:sz w:val="20"/>
                <w:lang w:val="ru-RU"/>
              </w:rPr>
              <w:t>загрязнении</w:t>
            </w:r>
            <w:r w:rsidRPr="002944B6">
              <w:rPr>
                <w:spacing w:val="11"/>
                <w:sz w:val="20"/>
                <w:lang w:val="ru-RU"/>
              </w:rPr>
              <w:t xml:space="preserve"> </w:t>
            </w:r>
            <w:r w:rsidRPr="002944B6">
              <w:rPr>
                <w:sz w:val="20"/>
                <w:lang w:val="ru-RU"/>
              </w:rPr>
              <w:t>воздуха?»</w:t>
            </w:r>
            <w:r w:rsidRPr="002944B6">
              <w:rPr>
                <w:spacing w:val="11"/>
                <w:sz w:val="20"/>
                <w:lang w:val="ru-RU"/>
              </w:rPr>
              <w:t xml:space="preserve"> </w:t>
            </w:r>
            <w:r w:rsidRPr="002944B6">
              <w:rPr>
                <w:sz w:val="20"/>
                <w:lang w:val="ru-RU"/>
              </w:rPr>
              <w:t>для</w:t>
            </w:r>
          </w:p>
        </w:tc>
      </w:tr>
      <w:tr w:rsidR="00C224AD" w14:paraId="72FDD674" w14:textId="77777777" w:rsidTr="00BE2F2E">
        <w:trPr>
          <w:trHeight w:val="220"/>
        </w:trPr>
        <w:tc>
          <w:tcPr>
            <w:tcW w:w="1412" w:type="dxa"/>
            <w:vMerge/>
            <w:tcBorders>
              <w:top w:val="nil"/>
            </w:tcBorders>
            <w:textDirection w:val="btLr"/>
          </w:tcPr>
          <w:p w14:paraId="6591883F" w14:textId="77777777" w:rsidR="00C224AD" w:rsidRPr="002944B6" w:rsidRDefault="00C224AD" w:rsidP="00BE2F2E">
            <w:pPr>
              <w:rPr>
                <w:sz w:val="2"/>
                <w:szCs w:val="2"/>
                <w:lang w:val="ru-RU"/>
              </w:rPr>
            </w:pPr>
          </w:p>
        </w:tc>
        <w:tc>
          <w:tcPr>
            <w:tcW w:w="850" w:type="dxa"/>
            <w:vMerge/>
            <w:tcBorders>
              <w:top w:val="nil"/>
            </w:tcBorders>
            <w:textDirection w:val="btLr"/>
          </w:tcPr>
          <w:p w14:paraId="1B24C1F0" w14:textId="77777777" w:rsidR="00C224AD" w:rsidRPr="002944B6" w:rsidRDefault="00C224AD" w:rsidP="00BE2F2E">
            <w:pPr>
              <w:rPr>
                <w:sz w:val="2"/>
                <w:szCs w:val="2"/>
                <w:lang w:val="ru-RU"/>
              </w:rPr>
            </w:pPr>
          </w:p>
        </w:tc>
        <w:tc>
          <w:tcPr>
            <w:tcW w:w="6666" w:type="dxa"/>
            <w:tcBorders>
              <w:top w:val="nil"/>
              <w:bottom w:val="nil"/>
            </w:tcBorders>
          </w:tcPr>
          <w:p w14:paraId="6C30E0FD" w14:textId="77777777" w:rsidR="00C224AD" w:rsidRPr="002944B6" w:rsidRDefault="00C224AD" w:rsidP="00BE2F2E">
            <w:pPr>
              <w:pStyle w:val="TableParagraph"/>
              <w:spacing w:line="200" w:lineRule="exact"/>
              <w:ind w:left="147"/>
              <w:rPr>
                <w:sz w:val="20"/>
                <w:lang w:val="ru-RU"/>
              </w:rPr>
            </w:pPr>
            <w:r w:rsidRPr="002944B6">
              <w:rPr>
                <w:sz w:val="20"/>
                <w:lang w:val="ru-RU"/>
              </w:rPr>
              <w:t>провести</w:t>
            </w:r>
            <w:r w:rsidRPr="002944B6">
              <w:rPr>
                <w:spacing w:val="31"/>
                <w:sz w:val="20"/>
                <w:lang w:val="ru-RU"/>
              </w:rPr>
              <w:t xml:space="preserve"> </w:t>
            </w:r>
            <w:r w:rsidRPr="002944B6">
              <w:rPr>
                <w:sz w:val="20"/>
                <w:lang w:val="ru-RU"/>
              </w:rPr>
              <w:t>исследования</w:t>
            </w:r>
            <w:r w:rsidRPr="002944B6">
              <w:rPr>
                <w:spacing w:val="34"/>
                <w:sz w:val="20"/>
                <w:lang w:val="ru-RU"/>
              </w:rPr>
              <w:t xml:space="preserve"> </w:t>
            </w:r>
            <w:r w:rsidRPr="002944B6">
              <w:rPr>
                <w:sz w:val="20"/>
                <w:lang w:val="ru-RU"/>
              </w:rPr>
              <w:t>–</w:t>
            </w:r>
            <w:r w:rsidRPr="002944B6">
              <w:rPr>
                <w:spacing w:val="34"/>
                <w:sz w:val="20"/>
                <w:lang w:val="ru-RU"/>
              </w:rPr>
              <w:t xml:space="preserve"> </w:t>
            </w:r>
            <w:r w:rsidRPr="002944B6">
              <w:rPr>
                <w:sz w:val="20"/>
                <w:lang w:val="ru-RU"/>
              </w:rPr>
              <w:t>зачем</w:t>
            </w:r>
            <w:r w:rsidRPr="002944B6">
              <w:rPr>
                <w:spacing w:val="32"/>
                <w:sz w:val="20"/>
                <w:lang w:val="ru-RU"/>
              </w:rPr>
              <w:t xml:space="preserve"> </w:t>
            </w:r>
            <w:r w:rsidRPr="002944B6">
              <w:rPr>
                <w:sz w:val="20"/>
                <w:lang w:val="ru-RU"/>
              </w:rPr>
              <w:t>нужен</w:t>
            </w:r>
            <w:r w:rsidRPr="002944B6">
              <w:rPr>
                <w:spacing w:val="30"/>
                <w:sz w:val="20"/>
                <w:lang w:val="ru-RU"/>
              </w:rPr>
              <w:t xml:space="preserve"> </w:t>
            </w:r>
            <w:r w:rsidRPr="002944B6">
              <w:rPr>
                <w:sz w:val="20"/>
                <w:lang w:val="ru-RU"/>
              </w:rPr>
              <w:t>воздух,</w:t>
            </w:r>
            <w:r w:rsidRPr="002944B6">
              <w:rPr>
                <w:spacing w:val="32"/>
                <w:sz w:val="20"/>
                <w:lang w:val="ru-RU"/>
              </w:rPr>
              <w:t xml:space="preserve"> </w:t>
            </w:r>
            <w:r w:rsidRPr="002944B6">
              <w:rPr>
                <w:sz w:val="20"/>
                <w:lang w:val="ru-RU"/>
              </w:rPr>
              <w:t>бережно</w:t>
            </w:r>
            <w:r w:rsidRPr="002944B6">
              <w:rPr>
                <w:spacing w:val="32"/>
                <w:sz w:val="20"/>
                <w:lang w:val="ru-RU"/>
              </w:rPr>
              <w:t xml:space="preserve"> </w:t>
            </w:r>
            <w:r w:rsidRPr="002944B6">
              <w:rPr>
                <w:sz w:val="20"/>
                <w:lang w:val="ru-RU"/>
              </w:rPr>
              <w:t>ли</w:t>
            </w:r>
            <w:r w:rsidRPr="002944B6">
              <w:rPr>
                <w:spacing w:val="30"/>
                <w:sz w:val="20"/>
                <w:lang w:val="ru-RU"/>
              </w:rPr>
              <w:t xml:space="preserve"> </w:t>
            </w:r>
            <w:r w:rsidRPr="002944B6">
              <w:rPr>
                <w:sz w:val="20"/>
                <w:lang w:val="ru-RU"/>
              </w:rPr>
              <w:t>к</w:t>
            </w:r>
            <w:r w:rsidRPr="002944B6">
              <w:rPr>
                <w:spacing w:val="32"/>
                <w:sz w:val="20"/>
                <w:lang w:val="ru-RU"/>
              </w:rPr>
              <w:t xml:space="preserve"> </w:t>
            </w:r>
            <w:r w:rsidRPr="002944B6">
              <w:rPr>
                <w:sz w:val="20"/>
                <w:lang w:val="ru-RU"/>
              </w:rPr>
              <w:t>нему</w:t>
            </w:r>
          </w:p>
        </w:tc>
        <w:tc>
          <w:tcPr>
            <w:tcW w:w="2838" w:type="dxa"/>
            <w:tcBorders>
              <w:top w:val="nil"/>
              <w:bottom w:val="nil"/>
            </w:tcBorders>
          </w:tcPr>
          <w:p w14:paraId="2A342AB8" w14:textId="77777777" w:rsidR="00C224AD" w:rsidRDefault="00C224AD" w:rsidP="00BE2F2E">
            <w:pPr>
              <w:pStyle w:val="TableParagraph"/>
              <w:spacing w:line="200" w:lineRule="exact"/>
              <w:ind w:left="147"/>
              <w:rPr>
                <w:sz w:val="20"/>
              </w:rPr>
            </w:pPr>
            <w:r>
              <w:rPr>
                <w:sz w:val="20"/>
              </w:rPr>
              <w:t>-</w:t>
            </w:r>
            <w:r>
              <w:rPr>
                <w:i/>
                <w:sz w:val="20"/>
              </w:rPr>
              <w:t>Изготовление</w:t>
            </w:r>
            <w:r>
              <w:rPr>
                <w:i/>
                <w:spacing w:val="30"/>
                <w:sz w:val="20"/>
              </w:rPr>
              <w:t xml:space="preserve"> </w:t>
            </w:r>
            <w:r>
              <w:rPr>
                <w:i/>
                <w:sz w:val="20"/>
              </w:rPr>
              <w:t>моделей</w:t>
            </w:r>
            <w:r>
              <w:rPr>
                <w:i/>
                <w:spacing w:val="34"/>
                <w:sz w:val="20"/>
              </w:rPr>
              <w:t xml:space="preserve"> </w:t>
            </w:r>
            <w:r>
              <w:rPr>
                <w:sz w:val="20"/>
              </w:rPr>
              <w:t>«Что</w:t>
            </w:r>
          </w:p>
        </w:tc>
        <w:tc>
          <w:tcPr>
            <w:tcW w:w="3697" w:type="dxa"/>
            <w:tcBorders>
              <w:top w:val="nil"/>
              <w:bottom w:val="nil"/>
            </w:tcBorders>
          </w:tcPr>
          <w:p w14:paraId="2E57A265" w14:textId="77777777" w:rsidR="00C224AD" w:rsidRDefault="00C224AD" w:rsidP="00BE2F2E">
            <w:pPr>
              <w:pStyle w:val="TableParagraph"/>
              <w:spacing w:line="200" w:lineRule="exact"/>
              <w:ind w:left="147"/>
              <w:rPr>
                <w:sz w:val="20"/>
              </w:rPr>
            </w:pPr>
            <w:r>
              <w:rPr>
                <w:sz w:val="20"/>
              </w:rPr>
              <w:t>детского</w:t>
            </w:r>
            <w:r>
              <w:rPr>
                <w:spacing w:val="-3"/>
                <w:sz w:val="20"/>
              </w:rPr>
              <w:t xml:space="preserve"> </w:t>
            </w:r>
            <w:r>
              <w:rPr>
                <w:sz w:val="20"/>
              </w:rPr>
              <w:t>телевидения».</w:t>
            </w:r>
          </w:p>
        </w:tc>
      </w:tr>
      <w:tr w:rsidR="00C224AD" w14:paraId="051F92BF" w14:textId="77777777" w:rsidTr="00BE2F2E">
        <w:trPr>
          <w:trHeight w:val="221"/>
        </w:trPr>
        <w:tc>
          <w:tcPr>
            <w:tcW w:w="1412" w:type="dxa"/>
            <w:vMerge/>
            <w:tcBorders>
              <w:top w:val="nil"/>
            </w:tcBorders>
            <w:textDirection w:val="btLr"/>
          </w:tcPr>
          <w:p w14:paraId="0F191136" w14:textId="77777777" w:rsidR="00C224AD" w:rsidRDefault="00C224AD" w:rsidP="00BE2F2E">
            <w:pPr>
              <w:rPr>
                <w:sz w:val="2"/>
                <w:szCs w:val="2"/>
              </w:rPr>
            </w:pPr>
          </w:p>
        </w:tc>
        <w:tc>
          <w:tcPr>
            <w:tcW w:w="850" w:type="dxa"/>
            <w:vMerge/>
            <w:tcBorders>
              <w:top w:val="nil"/>
            </w:tcBorders>
            <w:textDirection w:val="btLr"/>
          </w:tcPr>
          <w:p w14:paraId="4FB5FBD7" w14:textId="77777777" w:rsidR="00C224AD" w:rsidRDefault="00C224AD" w:rsidP="00BE2F2E">
            <w:pPr>
              <w:rPr>
                <w:sz w:val="2"/>
                <w:szCs w:val="2"/>
              </w:rPr>
            </w:pPr>
          </w:p>
        </w:tc>
        <w:tc>
          <w:tcPr>
            <w:tcW w:w="6666" w:type="dxa"/>
            <w:tcBorders>
              <w:top w:val="nil"/>
            </w:tcBorders>
          </w:tcPr>
          <w:p w14:paraId="138B3BED" w14:textId="77777777" w:rsidR="00C224AD" w:rsidRDefault="00C224AD" w:rsidP="00BE2F2E">
            <w:pPr>
              <w:pStyle w:val="TableParagraph"/>
              <w:spacing w:line="202" w:lineRule="exact"/>
              <w:ind w:left="147"/>
              <w:rPr>
                <w:sz w:val="20"/>
              </w:rPr>
            </w:pPr>
            <w:r>
              <w:rPr>
                <w:sz w:val="20"/>
              </w:rPr>
              <w:t>относятся.</w:t>
            </w:r>
          </w:p>
        </w:tc>
        <w:tc>
          <w:tcPr>
            <w:tcW w:w="2838" w:type="dxa"/>
            <w:tcBorders>
              <w:top w:val="nil"/>
            </w:tcBorders>
          </w:tcPr>
          <w:p w14:paraId="5F86BE40" w14:textId="77777777" w:rsidR="00C224AD" w:rsidRDefault="00C224AD" w:rsidP="00BE2F2E">
            <w:pPr>
              <w:pStyle w:val="TableParagraph"/>
              <w:spacing w:line="202" w:lineRule="exact"/>
              <w:ind w:left="147"/>
              <w:rPr>
                <w:sz w:val="20"/>
              </w:rPr>
            </w:pPr>
            <w:r>
              <w:rPr>
                <w:sz w:val="20"/>
              </w:rPr>
              <w:t>загрязняет</w:t>
            </w:r>
            <w:r>
              <w:rPr>
                <w:spacing w:val="-2"/>
                <w:sz w:val="20"/>
              </w:rPr>
              <w:t xml:space="preserve"> </w:t>
            </w:r>
            <w:r>
              <w:rPr>
                <w:sz w:val="20"/>
              </w:rPr>
              <w:t>воздух».</w:t>
            </w:r>
          </w:p>
        </w:tc>
        <w:tc>
          <w:tcPr>
            <w:tcW w:w="3697" w:type="dxa"/>
            <w:tcBorders>
              <w:top w:val="nil"/>
            </w:tcBorders>
          </w:tcPr>
          <w:p w14:paraId="4F3D7E35" w14:textId="77777777" w:rsidR="00C224AD" w:rsidRDefault="00C224AD" w:rsidP="00BE2F2E">
            <w:pPr>
              <w:pStyle w:val="TableParagraph"/>
              <w:rPr>
                <w:sz w:val="14"/>
              </w:rPr>
            </w:pPr>
          </w:p>
        </w:tc>
      </w:tr>
    </w:tbl>
    <w:p w14:paraId="274D548C" w14:textId="77777777" w:rsidR="00C224AD" w:rsidRDefault="00C224AD" w:rsidP="00C224AD">
      <w:pPr>
        <w:rPr>
          <w:sz w:val="14"/>
        </w:rPr>
        <w:sectPr w:rsidR="00C224AD">
          <w:footerReference w:type="default" r:id="rId18"/>
          <w:pgSz w:w="16860" w:h="11930" w:orient="landscape"/>
          <w:pgMar w:top="1060" w:right="560" w:bottom="460" w:left="600" w:header="0" w:footer="272" w:gutter="0"/>
          <w:cols w:space="720"/>
        </w:sectPr>
      </w:pPr>
    </w:p>
    <w:tbl>
      <w:tblPr>
        <w:tblStyle w:val="TableNormal"/>
        <w:tblW w:w="0" w:type="auto"/>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2"/>
        <w:gridCol w:w="850"/>
        <w:gridCol w:w="6666"/>
        <w:gridCol w:w="2838"/>
        <w:gridCol w:w="3697"/>
      </w:tblGrid>
      <w:tr w:rsidR="00C224AD" w14:paraId="03C06986" w14:textId="77777777" w:rsidTr="00BE2F2E">
        <w:trPr>
          <w:trHeight w:val="2298"/>
        </w:trPr>
        <w:tc>
          <w:tcPr>
            <w:tcW w:w="1412" w:type="dxa"/>
            <w:tcBorders>
              <w:left w:val="single" w:sz="4" w:space="0" w:color="000000"/>
              <w:bottom w:val="single" w:sz="4" w:space="0" w:color="000000"/>
              <w:right w:val="single" w:sz="4" w:space="0" w:color="000000"/>
            </w:tcBorders>
            <w:textDirection w:val="btLr"/>
          </w:tcPr>
          <w:p w14:paraId="5CB14A50" w14:textId="77777777" w:rsidR="00C224AD" w:rsidRDefault="00C224AD" w:rsidP="00BE2F2E">
            <w:pPr>
              <w:pStyle w:val="TableParagraph"/>
              <w:spacing w:before="21" w:line="247" w:lineRule="auto"/>
              <w:ind w:left="359" w:right="218" w:hanging="96"/>
              <w:rPr>
                <w:i/>
                <w:sz w:val="18"/>
              </w:rPr>
            </w:pPr>
            <w:r>
              <w:rPr>
                <w:i/>
                <w:sz w:val="18"/>
              </w:rPr>
              <w:t>«Международный день</w:t>
            </w:r>
            <w:r>
              <w:rPr>
                <w:i/>
                <w:spacing w:val="-42"/>
                <w:sz w:val="18"/>
              </w:rPr>
              <w:t xml:space="preserve"> </w:t>
            </w:r>
            <w:r>
              <w:rPr>
                <w:i/>
                <w:sz w:val="18"/>
              </w:rPr>
              <w:t>мира»</w:t>
            </w:r>
            <w:r>
              <w:rPr>
                <w:i/>
                <w:spacing w:val="-5"/>
                <w:sz w:val="18"/>
              </w:rPr>
              <w:t xml:space="preserve"> </w:t>
            </w:r>
            <w:r>
              <w:rPr>
                <w:i/>
                <w:sz w:val="18"/>
              </w:rPr>
              <w:t>–</w:t>
            </w:r>
            <w:r>
              <w:rPr>
                <w:i/>
                <w:spacing w:val="-2"/>
                <w:sz w:val="18"/>
              </w:rPr>
              <w:t xml:space="preserve"> </w:t>
            </w:r>
            <w:r>
              <w:rPr>
                <w:i/>
                <w:sz w:val="18"/>
              </w:rPr>
              <w:t>21 сентября</w:t>
            </w:r>
          </w:p>
        </w:tc>
        <w:tc>
          <w:tcPr>
            <w:tcW w:w="850" w:type="dxa"/>
            <w:tcBorders>
              <w:left w:val="single" w:sz="4" w:space="0" w:color="000000"/>
              <w:bottom w:val="single" w:sz="4" w:space="0" w:color="000000"/>
              <w:right w:val="single" w:sz="4" w:space="0" w:color="000000"/>
            </w:tcBorders>
            <w:textDirection w:val="btLr"/>
          </w:tcPr>
          <w:p w14:paraId="187CB588" w14:textId="77777777" w:rsidR="00C224AD" w:rsidRPr="002944B6" w:rsidRDefault="00C224AD" w:rsidP="00BE2F2E">
            <w:pPr>
              <w:pStyle w:val="TableParagraph"/>
              <w:spacing w:before="15" w:line="254" w:lineRule="auto"/>
              <w:ind w:left="232" w:right="234" w:hanging="5"/>
              <w:jc w:val="center"/>
              <w:rPr>
                <w:sz w:val="18"/>
                <w:lang w:val="ru-RU"/>
              </w:rPr>
            </w:pPr>
            <w:r w:rsidRPr="002944B6">
              <w:rPr>
                <w:sz w:val="16"/>
                <w:lang w:val="ru-RU"/>
              </w:rPr>
              <w:t>Духовно-нравственное</w:t>
            </w:r>
            <w:r w:rsidRPr="002944B6">
              <w:rPr>
                <w:spacing w:val="1"/>
                <w:sz w:val="16"/>
                <w:lang w:val="ru-RU"/>
              </w:rPr>
              <w:t xml:space="preserve"> </w:t>
            </w:r>
            <w:r w:rsidRPr="002944B6">
              <w:rPr>
                <w:sz w:val="18"/>
                <w:lang w:val="ru-RU"/>
              </w:rPr>
              <w:t>Познавательное</w:t>
            </w:r>
            <w:r w:rsidRPr="002944B6">
              <w:rPr>
                <w:spacing w:val="1"/>
                <w:sz w:val="18"/>
                <w:lang w:val="ru-RU"/>
              </w:rPr>
              <w:t xml:space="preserve"> </w:t>
            </w:r>
            <w:r w:rsidRPr="002944B6">
              <w:rPr>
                <w:spacing w:val="-1"/>
                <w:sz w:val="18"/>
                <w:lang w:val="ru-RU"/>
              </w:rPr>
              <w:t>Социальное</w:t>
            </w:r>
            <w:r w:rsidRPr="002944B6">
              <w:rPr>
                <w:spacing w:val="-4"/>
                <w:sz w:val="18"/>
                <w:lang w:val="ru-RU"/>
              </w:rPr>
              <w:t xml:space="preserve"> </w:t>
            </w:r>
            <w:r w:rsidRPr="002944B6">
              <w:rPr>
                <w:spacing w:val="-1"/>
                <w:sz w:val="18"/>
                <w:lang w:val="ru-RU"/>
              </w:rPr>
              <w:t>воспитание</w:t>
            </w:r>
          </w:p>
        </w:tc>
        <w:tc>
          <w:tcPr>
            <w:tcW w:w="6666" w:type="dxa"/>
            <w:tcBorders>
              <w:left w:val="single" w:sz="4" w:space="0" w:color="000000"/>
              <w:bottom w:val="single" w:sz="4" w:space="0" w:color="000000"/>
              <w:right w:val="single" w:sz="4" w:space="0" w:color="000000"/>
            </w:tcBorders>
          </w:tcPr>
          <w:p w14:paraId="034CED6A" w14:textId="77777777" w:rsidR="00C224AD" w:rsidRPr="002944B6" w:rsidRDefault="00C224AD" w:rsidP="00BE2F2E">
            <w:pPr>
              <w:pStyle w:val="TableParagraph"/>
              <w:spacing w:line="228" w:lineRule="exact"/>
              <w:ind w:left="147"/>
              <w:rPr>
                <w:sz w:val="20"/>
                <w:lang w:val="ru-RU"/>
              </w:rPr>
            </w:pPr>
            <w:r w:rsidRPr="002944B6">
              <w:rPr>
                <w:sz w:val="20"/>
                <w:lang w:val="ru-RU"/>
              </w:rPr>
              <w:t>-</w:t>
            </w:r>
            <w:r w:rsidRPr="002944B6">
              <w:rPr>
                <w:i/>
                <w:sz w:val="20"/>
                <w:lang w:val="ru-RU"/>
              </w:rPr>
              <w:t>НОД</w:t>
            </w:r>
            <w:r w:rsidRPr="002944B6">
              <w:rPr>
                <w:i/>
                <w:spacing w:val="-5"/>
                <w:sz w:val="20"/>
                <w:lang w:val="ru-RU"/>
              </w:rPr>
              <w:t xml:space="preserve"> </w:t>
            </w:r>
            <w:r w:rsidRPr="002944B6">
              <w:rPr>
                <w:sz w:val="20"/>
                <w:lang w:val="ru-RU"/>
              </w:rPr>
              <w:t>«Нам</w:t>
            </w:r>
            <w:r w:rsidRPr="002944B6">
              <w:rPr>
                <w:spacing w:val="-1"/>
                <w:sz w:val="20"/>
                <w:lang w:val="ru-RU"/>
              </w:rPr>
              <w:t xml:space="preserve"> </w:t>
            </w:r>
            <w:r w:rsidRPr="002944B6">
              <w:rPr>
                <w:sz w:val="20"/>
                <w:lang w:val="ru-RU"/>
              </w:rPr>
              <w:t>нужен</w:t>
            </w:r>
            <w:r w:rsidRPr="002944B6">
              <w:rPr>
                <w:spacing w:val="-7"/>
                <w:sz w:val="20"/>
                <w:lang w:val="ru-RU"/>
              </w:rPr>
              <w:t xml:space="preserve"> </w:t>
            </w:r>
            <w:r w:rsidRPr="002944B6">
              <w:rPr>
                <w:sz w:val="20"/>
                <w:lang w:val="ru-RU"/>
              </w:rPr>
              <w:t>мир»</w:t>
            </w:r>
          </w:p>
          <w:p w14:paraId="393CA82A" w14:textId="77777777" w:rsidR="00C224AD" w:rsidRPr="002944B6" w:rsidRDefault="00C224AD" w:rsidP="00BE2F2E">
            <w:pPr>
              <w:pStyle w:val="TableParagraph"/>
              <w:ind w:left="147"/>
              <w:rPr>
                <w:sz w:val="20"/>
                <w:lang w:val="ru-RU"/>
              </w:rPr>
            </w:pPr>
            <w:r w:rsidRPr="002944B6">
              <w:rPr>
                <w:i/>
                <w:sz w:val="20"/>
                <w:lang w:val="ru-RU"/>
              </w:rPr>
              <w:t>-Беседа</w:t>
            </w:r>
            <w:r w:rsidRPr="002944B6">
              <w:rPr>
                <w:i/>
                <w:spacing w:val="-2"/>
                <w:sz w:val="20"/>
                <w:lang w:val="ru-RU"/>
              </w:rPr>
              <w:t xml:space="preserve"> </w:t>
            </w:r>
            <w:r w:rsidRPr="002944B6">
              <w:rPr>
                <w:sz w:val="20"/>
                <w:lang w:val="ru-RU"/>
              </w:rPr>
              <w:t>«Мир</w:t>
            </w:r>
            <w:r w:rsidRPr="002944B6">
              <w:rPr>
                <w:spacing w:val="-4"/>
                <w:sz w:val="20"/>
                <w:lang w:val="ru-RU"/>
              </w:rPr>
              <w:t xml:space="preserve"> </w:t>
            </w:r>
            <w:r w:rsidRPr="002944B6">
              <w:rPr>
                <w:sz w:val="20"/>
                <w:lang w:val="ru-RU"/>
              </w:rPr>
              <w:t>и</w:t>
            </w:r>
            <w:r w:rsidRPr="002944B6">
              <w:rPr>
                <w:spacing w:val="-6"/>
                <w:sz w:val="20"/>
                <w:lang w:val="ru-RU"/>
              </w:rPr>
              <w:t xml:space="preserve"> </w:t>
            </w:r>
            <w:r w:rsidRPr="002944B6">
              <w:rPr>
                <w:sz w:val="20"/>
                <w:lang w:val="ru-RU"/>
              </w:rPr>
              <w:t>война</w:t>
            </w:r>
            <w:r w:rsidRPr="002944B6">
              <w:rPr>
                <w:spacing w:val="-4"/>
                <w:sz w:val="20"/>
                <w:lang w:val="ru-RU"/>
              </w:rPr>
              <w:t xml:space="preserve"> </w:t>
            </w:r>
            <w:r w:rsidRPr="002944B6">
              <w:rPr>
                <w:sz w:val="20"/>
                <w:lang w:val="ru-RU"/>
              </w:rPr>
              <w:t>глазами</w:t>
            </w:r>
            <w:r w:rsidRPr="002944B6">
              <w:rPr>
                <w:spacing w:val="-8"/>
                <w:sz w:val="20"/>
                <w:lang w:val="ru-RU"/>
              </w:rPr>
              <w:t xml:space="preserve"> </w:t>
            </w:r>
            <w:r w:rsidRPr="002944B6">
              <w:rPr>
                <w:sz w:val="20"/>
                <w:lang w:val="ru-RU"/>
              </w:rPr>
              <w:t>детей»;</w:t>
            </w:r>
          </w:p>
          <w:p w14:paraId="670C36FD" w14:textId="77777777" w:rsidR="00C224AD" w:rsidRPr="002944B6" w:rsidRDefault="00C224AD" w:rsidP="00BE2F2E">
            <w:pPr>
              <w:pStyle w:val="TableParagraph"/>
              <w:spacing w:before="1"/>
              <w:ind w:left="147"/>
              <w:rPr>
                <w:sz w:val="20"/>
                <w:lang w:val="ru-RU"/>
              </w:rPr>
            </w:pPr>
            <w:r w:rsidRPr="002944B6">
              <w:rPr>
                <w:sz w:val="20"/>
                <w:lang w:val="ru-RU"/>
              </w:rPr>
              <w:t>-</w:t>
            </w:r>
            <w:r w:rsidRPr="002944B6">
              <w:rPr>
                <w:i/>
                <w:sz w:val="20"/>
                <w:lang w:val="ru-RU"/>
              </w:rPr>
              <w:t>Чтение</w:t>
            </w:r>
            <w:r w:rsidRPr="002944B6">
              <w:rPr>
                <w:i/>
                <w:spacing w:val="-5"/>
                <w:sz w:val="20"/>
                <w:lang w:val="ru-RU"/>
              </w:rPr>
              <w:t xml:space="preserve"> </w:t>
            </w:r>
            <w:r w:rsidRPr="002944B6">
              <w:rPr>
                <w:i/>
                <w:sz w:val="20"/>
                <w:lang w:val="ru-RU"/>
              </w:rPr>
              <w:t xml:space="preserve">рассказов: </w:t>
            </w:r>
            <w:r w:rsidRPr="002944B6">
              <w:rPr>
                <w:sz w:val="20"/>
                <w:lang w:val="ru-RU"/>
              </w:rPr>
              <w:t>С.</w:t>
            </w:r>
            <w:r w:rsidRPr="002944B6">
              <w:rPr>
                <w:spacing w:val="-5"/>
                <w:sz w:val="20"/>
                <w:lang w:val="ru-RU"/>
              </w:rPr>
              <w:t xml:space="preserve"> </w:t>
            </w:r>
            <w:r w:rsidRPr="002944B6">
              <w:rPr>
                <w:sz w:val="20"/>
                <w:lang w:val="ru-RU"/>
              </w:rPr>
              <w:t>Михалков</w:t>
            </w:r>
            <w:r w:rsidRPr="002944B6">
              <w:rPr>
                <w:spacing w:val="-5"/>
                <w:sz w:val="20"/>
                <w:lang w:val="ru-RU"/>
              </w:rPr>
              <w:t xml:space="preserve"> </w:t>
            </w:r>
            <w:r w:rsidRPr="002944B6">
              <w:rPr>
                <w:sz w:val="20"/>
                <w:lang w:val="ru-RU"/>
              </w:rPr>
              <w:t>«Быль</w:t>
            </w:r>
            <w:r w:rsidRPr="002944B6">
              <w:rPr>
                <w:spacing w:val="-7"/>
                <w:sz w:val="20"/>
                <w:lang w:val="ru-RU"/>
              </w:rPr>
              <w:t xml:space="preserve"> </w:t>
            </w:r>
            <w:r w:rsidRPr="002944B6">
              <w:rPr>
                <w:sz w:val="20"/>
                <w:lang w:val="ru-RU"/>
              </w:rPr>
              <w:t>для</w:t>
            </w:r>
            <w:r w:rsidRPr="002944B6">
              <w:rPr>
                <w:spacing w:val="-6"/>
                <w:sz w:val="20"/>
                <w:lang w:val="ru-RU"/>
              </w:rPr>
              <w:t xml:space="preserve"> </w:t>
            </w:r>
            <w:r w:rsidRPr="002944B6">
              <w:rPr>
                <w:sz w:val="20"/>
                <w:lang w:val="ru-RU"/>
              </w:rPr>
              <w:t>детей»</w:t>
            </w:r>
          </w:p>
          <w:p w14:paraId="5AA66FAF" w14:textId="77777777" w:rsidR="00C224AD" w:rsidRPr="002944B6" w:rsidRDefault="00C224AD" w:rsidP="00BE2F2E">
            <w:pPr>
              <w:pStyle w:val="TableParagraph"/>
              <w:ind w:left="147"/>
              <w:rPr>
                <w:sz w:val="20"/>
                <w:lang w:val="ru-RU"/>
              </w:rPr>
            </w:pPr>
            <w:r w:rsidRPr="002944B6">
              <w:rPr>
                <w:sz w:val="20"/>
                <w:lang w:val="ru-RU"/>
              </w:rPr>
              <w:t>-</w:t>
            </w:r>
            <w:r w:rsidRPr="002944B6">
              <w:rPr>
                <w:i/>
                <w:sz w:val="20"/>
                <w:lang w:val="ru-RU"/>
              </w:rPr>
              <w:t>Ролевая</w:t>
            </w:r>
            <w:r w:rsidRPr="002944B6">
              <w:rPr>
                <w:i/>
                <w:spacing w:val="3"/>
                <w:sz w:val="20"/>
                <w:lang w:val="ru-RU"/>
              </w:rPr>
              <w:t xml:space="preserve"> </w:t>
            </w:r>
            <w:r w:rsidRPr="002944B6">
              <w:rPr>
                <w:i/>
                <w:sz w:val="20"/>
                <w:lang w:val="ru-RU"/>
              </w:rPr>
              <w:t>игра</w:t>
            </w:r>
            <w:r w:rsidRPr="002944B6">
              <w:rPr>
                <w:i/>
                <w:spacing w:val="4"/>
                <w:sz w:val="20"/>
                <w:lang w:val="ru-RU"/>
              </w:rPr>
              <w:t xml:space="preserve"> </w:t>
            </w:r>
            <w:r w:rsidRPr="002944B6">
              <w:rPr>
                <w:sz w:val="20"/>
                <w:lang w:val="ru-RU"/>
              </w:rPr>
              <w:t>«Мы</w:t>
            </w:r>
            <w:r w:rsidRPr="002944B6">
              <w:rPr>
                <w:spacing w:val="6"/>
                <w:sz w:val="20"/>
                <w:lang w:val="ru-RU"/>
              </w:rPr>
              <w:t xml:space="preserve"> </w:t>
            </w:r>
            <w:r w:rsidRPr="002944B6">
              <w:rPr>
                <w:sz w:val="20"/>
                <w:lang w:val="ru-RU"/>
              </w:rPr>
              <w:t>за</w:t>
            </w:r>
            <w:r w:rsidRPr="002944B6">
              <w:rPr>
                <w:spacing w:val="3"/>
                <w:sz w:val="20"/>
                <w:lang w:val="ru-RU"/>
              </w:rPr>
              <w:t xml:space="preserve"> </w:t>
            </w:r>
            <w:r w:rsidRPr="002944B6">
              <w:rPr>
                <w:sz w:val="20"/>
                <w:lang w:val="ru-RU"/>
              </w:rPr>
              <w:t>мир!».</w:t>
            </w:r>
            <w:r w:rsidRPr="002944B6">
              <w:rPr>
                <w:spacing w:val="4"/>
                <w:sz w:val="20"/>
                <w:lang w:val="ru-RU"/>
              </w:rPr>
              <w:t xml:space="preserve"> </w:t>
            </w:r>
            <w:r w:rsidRPr="002944B6">
              <w:rPr>
                <w:sz w:val="20"/>
                <w:lang w:val="ru-RU"/>
              </w:rPr>
              <w:t>Ведущий</w:t>
            </w:r>
            <w:r w:rsidRPr="002944B6">
              <w:rPr>
                <w:spacing w:val="3"/>
                <w:sz w:val="20"/>
                <w:lang w:val="ru-RU"/>
              </w:rPr>
              <w:t xml:space="preserve"> </w:t>
            </w:r>
            <w:r w:rsidRPr="002944B6">
              <w:rPr>
                <w:sz w:val="20"/>
                <w:lang w:val="ru-RU"/>
              </w:rPr>
              <w:t>описывает</w:t>
            </w:r>
            <w:r w:rsidRPr="002944B6">
              <w:rPr>
                <w:spacing w:val="5"/>
                <w:sz w:val="20"/>
                <w:lang w:val="ru-RU"/>
              </w:rPr>
              <w:t xml:space="preserve"> </w:t>
            </w:r>
            <w:r w:rsidRPr="002944B6">
              <w:rPr>
                <w:sz w:val="20"/>
                <w:lang w:val="ru-RU"/>
              </w:rPr>
              <w:t>разные</w:t>
            </w:r>
            <w:r w:rsidRPr="002944B6">
              <w:rPr>
                <w:spacing w:val="7"/>
                <w:sz w:val="20"/>
                <w:lang w:val="ru-RU"/>
              </w:rPr>
              <w:t xml:space="preserve"> </w:t>
            </w:r>
            <w:r w:rsidRPr="002944B6">
              <w:rPr>
                <w:sz w:val="20"/>
                <w:lang w:val="ru-RU"/>
              </w:rPr>
              <w:t>жизненные</w:t>
            </w:r>
            <w:r w:rsidRPr="002944B6">
              <w:rPr>
                <w:spacing w:val="1"/>
                <w:sz w:val="20"/>
                <w:lang w:val="ru-RU"/>
              </w:rPr>
              <w:t xml:space="preserve"> </w:t>
            </w:r>
            <w:r w:rsidRPr="002944B6">
              <w:rPr>
                <w:sz w:val="20"/>
                <w:lang w:val="ru-RU"/>
              </w:rPr>
              <w:t>ситуации</w:t>
            </w:r>
            <w:r w:rsidRPr="002944B6">
              <w:rPr>
                <w:spacing w:val="-5"/>
                <w:sz w:val="20"/>
                <w:lang w:val="ru-RU"/>
              </w:rPr>
              <w:t xml:space="preserve"> </w:t>
            </w:r>
            <w:r w:rsidRPr="002944B6">
              <w:rPr>
                <w:sz w:val="20"/>
                <w:lang w:val="ru-RU"/>
              </w:rPr>
              <w:t>и</w:t>
            </w:r>
            <w:r w:rsidRPr="002944B6">
              <w:rPr>
                <w:spacing w:val="-7"/>
                <w:sz w:val="20"/>
                <w:lang w:val="ru-RU"/>
              </w:rPr>
              <w:t xml:space="preserve"> </w:t>
            </w:r>
            <w:r w:rsidRPr="002944B6">
              <w:rPr>
                <w:sz w:val="20"/>
                <w:lang w:val="ru-RU"/>
              </w:rPr>
              <w:t>предлагает</w:t>
            </w:r>
            <w:r w:rsidRPr="002944B6">
              <w:rPr>
                <w:spacing w:val="-5"/>
                <w:sz w:val="20"/>
                <w:lang w:val="ru-RU"/>
              </w:rPr>
              <w:t xml:space="preserve"> </w:t>
            </w:r>
            <w:r w:rsidRPr="002944B6">
              <w:rPr>
                <w:sz w:val="20"/>
                <w:lang w:val="ru-RU"/>
              </w:rPr>
              <w:t>варианты</w:t>
            </w:r>
            <w:r w:rsidRPr="002944B6">
              <w:rPr>
                <w:spacing w:val="-6"/>
                <w:sz w:val="20"/>
                <w:lang w:val="ru-RU"/>
              </w:rPr>
              <w:t xml:space="preserve"> </w:t>
            </w:r>
            <w:r w:rsidRPr="002944B6">
              <w:rPr>
                <w:sz w:val="20"/>
                <w:lang w:val="ru-RU"/>
              </w:rPr>
              <w:t>ответов,</w:t>
            </w:r>
            <w:r w:rsidRPr="002944B6">
              <w:rPr>
                <w:spacing w:val="-5"/>
                <w:sz w:val="20"/>
                <w:lang w:val="ru-RU"/>
              </w:rPr>
              <w:t xml:space="preserve"> </w:t>
            </w:r>
            <w:r w:rsidRPr="002944B6">
              <w:rPr>
                <w:sz w:val="20"/>
                <w:lang w:val="ru-RU"/>
              </w:rPr>
              <w:t>а</w:t>
            </w:r>
            <w:r w:rsidRPr="002944B6">
              <w:rPr>
                <w:spacing w:val="-6"/>
                <w:sz w:val="20"/>
                <w:lang w:val="ru-RU"/>
              </w:rPr>
              <w:t xml:space="preserve"> </w:t>
            </w:r>
            <w:r w:rsidRPr="002944B6">
              <w:rPr>
                <w:sz w:val="20"/>
                <w:lang w:val="ru-RU"/>
              </w:rPr>
              <w:t>дети</w:t>
            </w:r>
            <w:r w:rsidRPr="002944B6">
              <w:rPr>
                <w:spacing w:val="-6"/>
                <w:sz w:val="20"/>
                <w:lang w:val="ru-RU"/>
              </w:rPr>
              <w:t xml:space="preserve"> </w:t>
            </w:r>
            <w:r w:rsidRPr="002944B6">
              <w:rPr>
                <w:sz w:val="20"/>
                <w:lang w:val="ru-RU"/>
              </w:rPr>
              <w:t>выбирают</w:t>
            </w:r>
            <w:r w:rsidRPr="002944B6">
              <w:rPr>
                <w:spacing w:val="-6"/>
                <w:sz w:val="20"/>
                <w:lang w:val="ru-RU"/>
              </w:rPr>
              <w:t xml:space="preserve"> </w:t>
            </w:r>
            <w:r w:rsidRPr="002944B6">
              <w:rPr>
                <w:sz w:val="20"/>
                <w:lang w:val="ru-RU"/>
              </w:rPr>
              <w:t>подходящий.</w:t>
            </w:r>
          </w:p>
          <w:p w14:paraId="3E177C5E" w14:textId="77777777" w:rsidR="00C224AD" w:rsidRPr="002944B6" w:rsidRDefault="00C224AD" w:rsidP="00BE2F2E">
            <w:pPr>
              <w:pStyle w:val="TableParagraph"/>
              <w:spacing w:line="227" w:lineRule="exact"/>
              <w:ind w:left="147"/>
              <w:rPr>
                <w:sz w:val="20"/>
                <w:lang w:val="ru-RU"/>
              </w:rPr>
            </w:pPr>
            <w:r w:rsidRPr="002944B6">
              <w:rPr>
                <w:sz w:val="20"/>
                <w:lang w:val="ru-RU"/>
              </w:rPr>
              <w:t>-</w:t>
            </w:r>
            <w:r w:rsidRPr="002944B6">
              <w:rPr>
                <w:i/>
                <w:sz w:val="20"/>
                <w:lang w:val="ru-RU"/>
              </w:rPr>
              <w:t>Фестиваль</w:t>
            </w:r>
            <w:r w:rsidRPr="002944B6">
              <w:rPr>
                <w:i/>
                <w:spacing w:val="-4"/>
                <w:sz w:val="20"/>
                <w:lang w:val="ru-RU"/>
              </w:rPr>
              <w:t xml:space="preserve"> </w:t>
            </w:r>
            <w:r w:rsidRPr="002944B6">
              <w:rPr>
                <w:i/>
                <w:sz w:val="20"/>
                <w:lang w:val="ru-RU"/>
              </w:rPr>
              <w:t>чтецов</w:t>
            </w:r>
            <w:r w:rsidRPr="002944B6">
              <w:rPr>
                <w:i/>
                <w:spacing w:val="-3"/>
                <w:sz w:val="20"/>
                <w:lang w:val="ru-RU"/>
              </w:rPr>
              <w:t xml:space="preserve"> </w:t>
            </w:r>
            <w:r w:rsidRPr="002944B6">
              <w:rPr>
                <w:sz w:val="20"/>
                <w:lang w:val="ru-RU"/>
              </w:rPr>
              <w:t>о</w:t>
            </w:r>
            <w:r w:rsidRPr="002944B6">
              <w:rPr>
                <w:spacing w:val="-3"/>
                <w:sz w:val="20"/>
                <w:lang w:val="ru-RU"/>
              </w:rPr>
              <w:t xml:space="preserve"> </w:t>
            </w:r>
            <w:r w:rsidRPr="002944B6">
              <w:rPr>
                <w:sz w:val="20"/>
                <w:lang w:val="ru-RU"/>
              </w:rPr>
              <w:t>мире</w:t>
            </w:r>
            <w:r w:rsidRPr="002944B6">
              <w:rPr>
                <w:spacing w:val="-6"/>
                <w:sz w:val="20"/>
                <w:lang w:val="ru-RU"/>
              </w:rPr>
              <w:t xml:space="preserve"> </w:t>
            </w:r>
            <w:r w:rsidRPr="002944B6">
              <w:rPr>
                <w:sz w:val="20"/>
                <w:lang w:val="ru-RU"/>
              </w:rPr>
              <w:t>и</w:t>
            </w:r>
            <w:r w:rsidRPr="002944B6">
              <w:rPr>
                <w:spacing w:val="-5"/>
                <w:sz w:val="20"/>
                <w:lang w:val="ru-RU"/>
              </w:rPr>
              <w:t xml:space="preserve"> </w:t>
            </w:r>
            <w:r w:rsidRPr="002944B6">
              <w:rPr>
                <w:sz w:val="20"/>
                <w:lang w:val="ru-RU"/>
              </w:rPr>
              <w:t>добре;</w:t>
            </w:r>
          </w:p>
          <w:p w14:paraId="260AFC4A" w14:textId="77777777" w:rsidR="00C224AD" w:rsidRPr="002944B6" w:rsidRDefault="00C224AD" w:rsidP="00BE2F2E">
            <w:pPr>
              <w:pStyle w:val="TableParagraph"/>
              <w:spacing w:line="229" w:lineRule="exact"/>
              <w:ind w:left="147"/>
              <w:rPr>
                <w:sz w:val="20"/>
                <w:lang w:val="ru-RU"/>
              </w:rPr>
            </w:pPr>
            <w:r w:rsidRPr="002944B6">
              <w:rPr>
                <w:sz w:val="20"/>
                <w:lang w:val="ru-RU"/>
              </w:rPr>
              <w:t>-</w:t>
            </w:r>
            <w:r w:rsidRPr="002944B6">
              <w:rPr>
                <w:i/>
                <w:sz w:val="20"/>
                <w:lang w:val="ru-RU"/>
              </w:rPr>
              <w:t>Выставка</w:t>
            </w:r>
            <w:r w:rsidRPr="002944B6">
              <w:rPr>
                <w:i/>
                <w:spacing w:val="-8"/>
                <w:sz w:val="20"/>
                <w:lang w:val="ru-RU"/>
              </w:rPr>
              <w:t xml:space="preserve"> </w:t>
            </w:r>
            <w:r w:rsidRPr="002944B6">
              <w:rPr>
                <w:i/>
                <w:sz w:val="20"/>
                <w:lang w:val="ru-RU"/>
              </w:rPr>
              <w:t>рисунков</w:t>
            </w:r>
            <w:r w:rsidRPr="002944B6">
              <w:rPr>
                <w:i/>
                <w:spacing w:val="-5"/>
                <w:sz w:val="20"/>
                <w:lang w:val="ru-RU"/>
              </w:rPr>
              <w:t xml:space="preserve"> </w:t>
            </w:r>
            <w:r w:rsidRPr="002944B6">
              <w:rPr>
                <w:sz w:val="20"/>
                <w:lang w:val="ru-RU"/>
              </w:rPr>
              <w:t>«Мир</w:t>
            </w:r>
            <w:r w:rsidRPr="002944B6">
              <w:rPr>
                <w:spacing w:val="-8"/>
                <w:sz w:val="20"/>
                <w:lang w:val="ru-RU"/>
              </w:rPr>
              <w:t xml:space="preserve"> </w:t>
            </w:r>
            <w:r w:rsidRPr="002944B6">
              <w:rPr>
                <w:sz w:val="20"/>
                <w:lang w:val="ru-RU"/>
              </w:rPr>
              <w:t>глазами</w:t>
            </w:r>
            <w:r w:rsidRPr="002944B6">
              <w:rPr>
                <w:spacing w:val="-9"/>
                <w:sz w:val="20"/>
                <w:lang w:val="ru-RU"/>
              </w:rPr>
              <w:t xml:space="preserve"> </w:t>
            </w:r>
            <w:r w:rsidRPr="002944B6">
              <w:rPr>
                <w:sz w:val="20"/>
                <w:lang w:val="ru-RU"/>
              </w:rPr>
              <w:t>детей»,</w:t>
            </w:r>
          </w:p>
          <w:p w14:paraId="0E7D6A11" w14:textId="77777777" w:rsidR="00C224AD" w:rsidRPr="002944B6" w:rsidRDefault="00C224AD" w:rsidP="00BE2F2E">
            <w:pPr>
              <w:pStyle w:val="TableParagraph"/>
              <w:spacing w:before="3"/>
              <w:ind w:left="147"/>
              <w:rPr>
                <w:sz w:val="20"/>
                <w:lang w:val="ru-RU"/>
              </w:rPr>
            </w:pPr>
            <w:r w:rsidRPr="002944B6">
              <w:rPr>
                <w:sz w:val="20"/>
                <w:lang w:val="ru-RU"/>
              </w:rPr>
              <w:t>-</w:t>
            </w:r>
            <w:r w:rsidRPr="002944B6">
              <w:rPr>
                <w:i/>
                <w:sz w:val="20"/>
                <w:lang w:val="ru-RU"/>
              </w:rPr>
              <w:t>Акция</w:t>
            </w:r>
            <w:r w:rsidRPr="002944B6">
              <w:rPr>
                <w:i/>
                <w:spacing w:val="-6"/>
                <w:sz w:val="20"/>
                <w:lang w:val="ru-RU"/>
              </w:rPr>
              <w:t xml:space="preserve"> </w:t>
            </w:r>
            <w:r w:rsidRPr="002944B6">
              <w:rPr>
                <w:sz w:val="20"/>
                <w:lang w:val="ru-RU"/>
              </w:rPr>
              <w:t>«Голубь</w:t>
            </w:r>
            <w:r w:rsidRPr="002944B6">
              <w:rPr>
                <w:spacing w:val="-4"/>
                <w:sz w:val="20"/>
                <w:lang w:val="ru-RU"/>
              </w:rPr>
              <w:t xml:space="preserve"> </w:t>
            </w:r>
            <w:r w:rsidRPr="002944B6">
              <w:rPr>
                <w:sz w:val="20"/>
                <w:lang w:val="ru-RU"/>
              </w:rPr>
              <w:t>Мира»</w:t>
            </w:r>
          </w:p>
          <w:p w14:paraId="7C5AD714" w14:textId="77777777" w:rsidR="00C224AD" w:rsidRPr="002944B6" w:rsidRDefault="00C224AD" w:rsidP="00BE2F2E">
            <w:pPr>
              <w:pStyle w:val="TableParagraph"/>
              <w:spacing w:line="222" w:lineRule="exact"/>
              <w:ind w:left="147"/>
              <w:rPr>
                <w:sz w:val="20"/>
                <w:lang w:val="ru-RU"/>
              </w:rPr>
            </w:pPr>
            <w:r w:rsidRPr="002944B6">
              <w:rPr>
                <w:sz w:val="20"/>
                <w:lang w:val="ru-RU"/>
              </w:rPr>
              <w:t>-Изготовление</w:t>
            </w:r>
            <w:r w:rsidRPr="002944B6">
              <w:rPr>
                <w:spacing w:val="-8"/>
                <w:sz w:val="20"/>
                <w:lang w:val="ru-RU"/>
              </w:rPr>
              <w:t xml:space="preserve"> </w:t>
            </w:r>
            <w:r w:rsidRPr="002944B6">
              <w:rPr>
                <w:sz w:val="20"/>
                <w:lang w:val="ru-RU"/>
              </w:rPr>
              <w:t>голубей,</w:t>
            </w:r>
            <w:r w:rsidRPr="002944B6">
              <w:rPr>
                <w:spacing w:val="-8"/>
                <w:sz w:val="20"/>
                <w:lang w:val="ru-RU"/>
              </w:rPr>
              <w:t xml:space="preserve"> </w:t>
            </w:r>
            <w:r w:rsidRPr="002944B6">
              <w:rPr>
                <w:sz w:val="20"/>
                <w:lang w:val="ru-RU"/>
              </w:rPr>
              <w:t>как</w:t>
            </w:r>
            <w:r w:rsidRPr="002944B6">
              <w:rPr>
                <w:spacing w:val="-7"/>
                <w:sz w:val="20"/>
                <w:lang w:val="ru-RU"/>
              </w:rPr>
              <w:t xml:space="preserve"> </w:t>
            </w:r>
            <w:r w:rsidRPr="002944B6">
              <w:rPr>
                <w:sz w:val="20"/>
                <w:lang w:val="ru-RU"/>
              </w:rPr>
              <w:t>символа</w:t>
            </w:r>
            <w:r w:rsidRPr="002944B6">
              <w:rPr>
                <w:spacing w:val="-8"/>
                <w:sz w:val="20"/>
                <w:lang w:val="ru-RU"/>
              </w:rPr>
              <w:t xml:space="preserve"> </w:t>
            </w:r>
            <w:r w:rsidRPr="002944B6">
              <w:rPr>
                <w:sz w:val="20"/>
                <w:lang w:val="ru-RU"/>
              </w:rPr>
              <w:t>мира.</w:t>
            </w:r>
          </w:p>
          <w:p w14:paraId="43FA105A" w14:textId="77777777" w:rsidR="00C224AD" w:rsidRPr="002944B6" w:rsidRDefault="00C224AD" w:rsidP="00BE2F2E">
            <w:pPr>
              <w:pStyle w:val="TableParagraph"/>
              <w:spacing w:line="218" w:lineRule="exact"/>
              <w:ind w:left="147"/>
              <w:rPr>
                <w:sz w:val="20"/>
                <w:lang w:val="ru-RU"/>
              </w:rPr>
            </w:pPr>
            <w:r w:rsidRPr="002944B6">
              <w:rPr>
                <w:sz w:val="20"/>
                <w:lang w:val="ru-RU"/>
              </w:rPr>
              <w:t>-</w:t>
            </w:r>
            <w:r w:rsidRPr="002944B6">
              <w:rPr>
                <w:i/>
                <w:sz w:val="20"/>
                <w:lang w:val="ru-RU"/>
              </w:rPr>
              <w:t>Прослушивание</w:t>
            </w:r>
            <w:r w:rsidRPr="002944B6">
              <w:rPr>
                <w:i/>
                <w:spacing w:val="-7"/>
                <w:sz w:val="20"/>
                <w:lang w:val="ru-RU"/>
              </w:rPr>
              <w:t xml:space="preserve"> </w:t>
            </w:r>
            <w:r w:rsidRPr="002944B6">
              <w:rPr>
                <w:i/>
                <w:sz w:val="20"/>
                <w:lang w:val="ru-RU"/>
              </w:rPr>
              <w:t>композиций:</w:t>
            </w:r>
            <w:r w:rsidRPr="002944B6">
              <w:rPr>
                <w:i/>
                <w:spacing w:val="-2"/>
                <w:sz w:val="20"/>
                <w:lang w:val="ru-RU"/>
              </w:rPr>
              <w:t xml:space="preserve"> </w:t>
            </w:r>
            <w:r w:rsidRPr="002944B6">
              <w:rPr>
                <w:sz w:val="20"/>
                <w:lang w:val="ru-RU"/>
              </w:rPr>
              <w:t>«Пусть</w:t>
            </w:r>
            <w:r w:rsidRPr="002944B6">
              <w:rPr>
                <w:spacing w:val="-7"/>
                <w:sz w:val="20"/>
                <w:lang w:val="ru-RU"/>
              </w:rPr>
              <w:t xml:space="preserve"> </w:t>
            </w:r>
            <w:r w:rsidRPr="002944B6">
              <w:rPr>
                <w:sz w:val="20"/>
                <w:lang w:val="ru-RU"/>
              </w:rPr>
              <w:t>всегда</w:t>
            </w:r>
            <w:r w:rsidRPr="002944B6">
              <w:rPr>
                <w:spacing w:val="-9"/>
                <w:sz w:val="20"/>
                <w:lang w:val="ru-RU"/>
              </w:rPr>
              <w:t xml:space="preserve"> </w:t>
            </w:r>
            <w:r w:rsidRPr="002944B6">
              <w:rPr>
                <w:sz w:val="20"/>
                <w:lang w:val="ru-RU"/>
              </w:rPr>
              <w:t>будет</w:t>
            </w:r>
            <w:r w:rsidRPr="002944B6">
              <w:rPr>
                <w:spacing w:val="-9"/>
                <w:sz w:val="20"/>
                <w:lang w:val="ru-RU"/>
              </w:rPr>
              <w:t xml:space="preserve"> </w:t>
            </w:r>
            <w:r w:rsidRPr="002944B6">
              <w:rPr>
                <w:sz w:val="20"/>
                <w:lang w:val="ru-RU"/>
              </w:rPr>
              <w:t>солнце»</w:t>
            </w:r>
          </w:p>
        </w:tc>
        <w:tc>
          <w:tcPr>
            <w:tcW w:w="2838" w:type="dxa"/>
            <w:tcBorders>
              <w:left w:val="single" w:sz="4" w:space="0" w:color="000000"/>
              <w:bottom w:val="single" w:sz="4" w:space="0" w:color="000000"/>
              <w:right w:val="single" w:sz="4" w:space="0" w:color="000000"/>
            </w:tcBorders>
          </w:tcPr>
          <w:p w14:paraId="6B5230B9" w14:textId="77777777" w:rsidR="00C224AD" w:rsidRPr="002944B6" w:rsidRDefault="00C224AD" w:rsidP="00BE2F2E">
            <w:pPr>
              <w:pStyle w:val="TableParagraph"/>
              <w:spacing w:line="228" w:lineRule="exact"/>
              <w:ind w:left="147"/>
              <w:jc w:val="both"/>
              <w:rPr>
                <w:i/>
                <w:sz w:val="20"/>
                <w:lang w:val="ru-RU"/>
              </w:rPr>
            </w:pPr>
            <w:r w:rsidRPr="002944B6">
              <w:rPr>
                <w:sz w:val="20"/>
                <w:lang w:val="ru-RU"/>
              </w:rPr>
              <w:t>-</w:t>
            </w:r>
            <w:r w:rsidRPr="002944B6">
              <w:rPr>
                <w:i/>
                <w:sz w:val="20"/>
                <w:lang w:val="ru-RU"/>
              </w:rPr>
              <w:t>Акции</w:t>
            </w:r>
            <w:r w:rsidRPr="002944B6">
              <w:rPr>
                <w:i/>
                <w:spacing w:val="-5"/>
                <w:sz w:val="20"/>
                <w:lang w:val="ru-RU"/>
              </w:rPr>
              <w:t xml:space="preserve"> </w:t>
            </w:r>
            <w:r w:rsidRPr="002944B6">
              <w:rPr>
                <w:i/>
                <w:sz w:val="20"/>
                <w:lang w:val="ru-RU"/>
              </w:rPr>
              <w:t>«Голубь</w:t>
            </w:r>
            <w:r w:rsidRPr="002944B6">
              <w:rPr>
                <w:i/>
                <w:spacing w:val="-2"/>
                <w:sz w:val="20"/>
                <w:lang w:val="ru-RU"/>
              </w:rPr>
              <w:t xml:space="preserve"> </w:t>
            </w:r>
            <w:r w:rsidRPr="002944B6">
              <w:rPr>
                <w:i/>
                <w:sz w:val="20"/>
                <w:lang w:val="ru-RU"/>
              </w:rPr>
              <w:t>мира»</w:t>
            </w:r>
          </w:p>
          <w:p w14:paraId="4B2415DA" w14:textId="77777777" w:rsidR="00C224AD" w:rsidRPr="002944B6" w:rsidRDefault="00C224AD" w:rsidP="00BE2F2E">
            <w:pPr>
              <w:pStyle w:val="TableParagraph"/>
              <w:ind w:left="147" w:right="128"/>
              <w:jc w:val="both"/>
              <w:rPr>
                <w:sz w:val="20"/>
                <w:lang w:val="ru-RU"/>
              </w:rPr>
            </w:pPr>
            <w:r w:rsidRPr="002944B6">
              <w:rPr>
                <w:sz w:val="20"/>
                <w:lang w:val="ru-RU"/>
              </w:rPr>
              <w:t>-</w:t>
            </w:r>
            <w:r w:rsidRPr="002944B6">
              <w:rPr>
                <w:i/>
                <w:sz w:val="20"/>
                <w:lang w:val="ru-RU"/>
              </w:rPr>
              <w:t>Онлайн</w:t>
            </w:r>
            <w:r w:rsidRPr="002944B6">
              <w:rPr>
                <w:i/>
                <w:spacing w:val="1"/>
                <w:sz w:val="20"/>
                <w:lang w:val="ru-RU"/>
              </w:rPr>
              <w:t xml:space="preserve"> </w:t>
            </w:r>
            <w:r w:rsidRPr="002944B6">
              <w:rPr>
                <w:i/>
                <w:sz w:val="20"/>
                <w:lang w:val="ru-RU"/>
              </w:rPr>
              <w:t>мастер-класс</w:t>
            </w:r>
            <w:r w:rsidRPr="002944B6">
              <w:rPr>
                <w:i/>
                <w:spacing w:val="1"/>
                <w:sz w:val="20"/>
                <w:lang w:val="ru-RU"/>
              </w:rPr>
              <w:t xml:space="preserve"> </w:t>
            </w:r>
            <w:r w:rsidRPr="002944B6">
              <w:rPr>
                <w:sz w:val="20"/>
                <w:lang w:val="ru-RU"/>
              </w:rPr>
              <w:t>по</w:t>
            </w:r>
            <w:r w:rsidRPr="002944B6">
              <w:rPr>
                <w:spacing w:val="1"/>
                <w:sz w:val="20"/>
                <w:lang w:val="ru-RU"/>
              </w:rPr>
              <w:t xml:space="preserve"> </w:t>
            </w:r>
            <w:r w:rsidRPr="002944B6">
              <w:rPr>
                <w:sz w:val="20"/>
                <w:lang w:val="ru-RU"/>
              </w:rPr>
              <w:t>изготовлению</w:t>
            </w:r>
            <w:r w:rsidRPr="002944B6">
              <w:rPr>
                <w:spacing w:val="1"/>
                <w:sz w:val="20"/>
                <w:lang w:val="ru-RU"/>
              </w:rPr>
              <w:t xml:space="preserve"> </w:t>
            </w:r>
            <w:r w:rsidRPr="002944B6">
              <w:rPr>
                <w:sz w:val="20"/>
                <w:lang w:val="ru-RU"/>
              </w:rPr>
              <w:t>бумажных</w:t>
            </w:r>
            <w:r w:rsidRPr="002944B6">
              <w:rPr>
                <w:spacing w:val="1"/>
                <w:sz w:val="20"/>
                <w:lang w:val="ru-RU"/>
              </w:rPr>
              <w:t xml:space="preserve"> </w:t>
            </w:r>
            <w:r w:rsidRPr="002944B6">
              <w:rPr>
                <w:sz w:val="20"/>
                <w:lang w:val="ru-RU"/>
              </w:rPr>
              <w:t>голубей.</w:t>
            </w:r>
          </w:p>
        </w:tc>
        <w:tc>
          <w:tcPr>
            <w:tcW w:w="3697" w:type="dxa"/>
            <w:tcBorders>
              <w:left w:val="single" w:sz="4" w:space="0" w:color="000000"/>
              <w:bottom w:val="single" w:sz="4" w:space="0" w:color="000000"/>
              <w:right w:val="single" w:sz="4" w:space="0" w:color="000000"/>
            </w:tcBorders>
          </w:tcPr>
          <w:p w14:paraId="426734B8" w14:textId="77777777" w:rsidR="00C224AD" w:rsidRPr="002944B6" w:rsidRDefault="00C224AD" w:rsidP="00BE2F2E">
            <w:pPr>
              <w:pStyle w:val="TableParagraph"/>
              <w:spacing w:line="228" w:lineRule="exact"/>
              <w:ind w:left="147"/>
              <w:jc w:val="both"/>
              <w:rPr>
                <w:sz w:val="20"/>
                <w:lang w:val="ru-RU"/>
              </w:rPr>
            </w:pPr>
            <w:r w:rsidRPr="002944B6">
              <w:rPr>
                <w:sz w:val="20"/>
                <w:lang w:val="ru-RU"/>
              </w:rPr>
              <w:t>-Совместное</w:t>
            </w:r>
            <w:r w:rsidRPr="002944B6">
              <w:rPr>
                <w:spacing w:val="-12"/>
                <w:sz w:val="20"/>
                <w:lang w:val="ru-RU"/>
              </w:rPr>
              <w:t xml:space="preserve"> </w:t>
            </w:r>
            <w:r w:rsidRPr="002944B6">
              <w:rPr>
                <w:sz w:val="20"/>
                <w:lang w:val="ru-RU"/>
              </w:rPr>
              <w:t>планирование</w:t>
            </w:r>
          </w:p>
          <w:p w14:paraId="0C5E5F99" w14:textId="77777777" w:rsidR="00C224AD" w:rsidRPr="002944B6" w:rsidRDefault="00C224AD" w:rsidP="00BE2F2E">
            <w:pPr>
              <w:pStyle w:val="TableParagraph"/>
              <w:ind w:left="147" w:right="143"/>
              <w:jc w:val="both"/>
              <w:rPr>
                <w:sz w:val="20"/>
                <w:lang w:val="ru-RU"/>
              </w:rPr>
            </w:pPr>
            <w:r w:rsidRPr="002944B6">
              <w:rPr>
                <w:sz w:val="20"/>
                <w:lang w:val="ru-RU"/>
              </w:rPr>
              <w:t>акции «Голубь мира» с привлечением</w:t>
            </w:r>
            <w:r w:rsidRPr="002944B6">
              <w:rPr>
                <w:spacing w:val="1"/>
                <w:sz w:val="20"/>
                <w:lang w:val="ru-RU"/>
              </w:rPr>
              <w:t xml:space="preserve"> </w:t>
            </w:r>
            <w:r w:rsidRPr="002944B6">
              <w:rPr>
                <w:sz w:val="20"/>
                <w:lang w:val="ru-RU"/>
              </w:rPr>
              <w:t>родителей.</w:t>
            </w:r>
          </w:p>
          <w:p w14:paraId="1B862183" w14:textId="77777777" w:rsidR="00C224AD" w:rsidRPr="002944B6" w:rsidRDefault="00C224AD" w:rsidP="00BE2F2E">
            <w:pPr>
              <w:pStyle w:val="TableParagraph"/>
              <w:tabs>
                <w:tab w:val="left" w:pos="1524"/>
                <w:tab w:val="left" w:pos="2403"/>
              </w:tabs>
              <w:spacing w:before="1"/>
              <w:ind w:left="147" w:right="134"/>
              <w:jc w:val="both"/>
              <w:rPr>
                <w:sz w:val="20"/>
                <w:lang w:val="ru-RU"/>
              </w:rPr>
            </w:pPr>
            <w:r w:rsidRPr="002944B6">
              <w:rPr>
                <w:sz w:val="20"/>
                <w:lang w:val="ru-RU"/>
              </w:rPr>
              <w:t>-Конкурс</w:t>
            </w:r>
            <w:r w:rsidRPr="002944B6">
              <w:rPr>
                <w:sz w:val="20"/>
                <w:lang w:val="ru-RU"/>
              </w:rPr>
              <w:tab/>
              <w:t>для</w:t>
            </w:r>
            <w:r w:rsidRPr="002944B6">
              <w:rPr>
                <w:sz w:val="20"/>
                <w:lang w:val="ru-RU"/>
              </w:rPr>
              <w:tab/>
            </w:r>
            <w:r w:rsidRPr="002944B6">
              <w:rPr>
                <w:spacing w:val="-1"/>
                <w:sz w:val="20"/>
                <w:lang w:val="ru-RU"/>
              </w:rPr>
              <w:t>воспитателей</w:t>
            </w:r>
            <w:r w:rsidRPr="002944B6">
              <w:rPr>
                <w:spacing w:val="-48"/>
                <w:sz w:val="20"/>
                <w:lang w:val="ru-RU"/>
              </w:rPr>
              <w:t xml:space="preserve"> </w:t>
            </w:r>
            <w:r w:rsidRPr="002944B6">
              <w:rPr>
                <w:sz w:val="20"/>
                <w:lang w:val="ru-RU"/>
              </w:rPr>
              <w:t>и</w:t>
            </w:r>
            <w:r w:rsidRPr="002944B6">
              <w:rPr>
                <w:spacing w:val="1"/>
                <w:sz w:val="20"/>
                <w:lang w:val="ru-RU"/>
              </w:rPr>
              <w:t xml:space="preserve"> </w:t>
            </w:r>
            <w:r w:rsidRPr="002944B6">
              <w:rPr>
                <w:sz w:val="20"/>
                <w:lang w:val="ru-RU"/>
              </w:rPr>
              <w:t>педагогов</w:t>
            </w:r>
            <w:r w:rsidRPr="002944B6">
              <w:rPr>
                <w:spacing w:val="1"/>
                <w:sz w:val="20"/>
                <w:lang w:val="ru-RU"/>
              </w:rPr>
              <w:t xml:space="preserve"> </w:t>
            </w:r>
            <w:r w:rsidRPr="002944B6">
              <w:rPr>
                <w:sz w:val="20"/>
                <w:lang w:val="ru-RU"/>
              </w:rPr>
              <w:t>«Лучшая</w:t>
            </w:r>
            <w:r w:rsidRPr="002944B6">
              <w:rPr>
                <w:spacing w:val="1"/>
                <w:sz w:val="20"/>
                <w:lang w:val="ru-RU"/>
              </w:rPr>
              <w:t xml:space="preserve"> </w:t>
            </w:r>
            <w:r w:rsidRPr="002944B6">
              <w:rPr>
                <w:sz w:val="20"/>
                <w:lang w:val="ru-RU"/>
              </w:rPr>
              <w:t>методическая</w:t>
            </w:r>
            <w:r w:rsidRPr="002944B6">
              <w:rPr>
                <w:spacing w:val="1"/>
                <w:sz w:val="20"/>
                <w:lang w:val="ru-RU"/>
              </w:rPr>
              <w:t xml:space="preserve"> </w:t>
            </w:r>
            <w:r w:rsidRPr="002944B6">
              <w:rPr>
                <w:sz w:val="20"/>
                <w:lang w:val="ru-RU"/>
              </w:rPr>
              <w:t>разработка» на тему «Международный</w:t>
            </w:r>
            <w:r w:rsidRPr="002944B6">
              <w:rPr>
                <w:spacing w:val="1"/>
                <w:sz w:val="20"/>
                <w:lang w:val="ru-RU"/>
              </w:rPr>
              <w:t xml:space="preserve"> </w:t>
            </w:r>
            <w:r w:rsidRPr="002944B6">
              <w:rPr>
                <w:sz w:val="20"/>
                <w:lang w:val="ru-RU"/>
              </w:rPr>
              <w:t>день</w:t>
            </w:r>
            <w:r w:rsidRPr="002944B6">
              <w:rPr>
                <w:spacing w:val="-1"/>
                <w:sz w:val="20"/>
                <w:lang w:val="ru-RU"/>
              </w:rPr>
              <w:t xml:space="preserve"> </w:t>
            </w:r>
            <w:r w:rsidRPr="002944B6">
              <w:rPr>
                <w:sz w:val="20"/>
                <w:lang w:val="ru-RU"/>
              </w:rPr>
              <w:t>мира».</w:t>
            </w:r>
          </w:p>
        </w:tc>
      </w:tr>
      <w:tr w:rsidR="00C224AD" w14:paraId="777CCC3F" w14:textId="77777777" w:rsidTr="00BE2F2E">
        <w:trPr>
          <w:trHeight w:val="230"/>
        </w:trPr>
        <w:tc>
          <w:tcPr>
            <w:tcW w:w="1412" w:type="dxa"/>
            <w:vMerge w:val="restart"/>
            <w:tcBorders>
              <w:top w:val="single" w:sz="4" w:space="0" w:color="000000"/>
              <w:left w:val="single" w:sz="4" w:space="0" w:color="000000"/>
              <w:bottom w:val="single" w:sz="4" w:space="0" w:color="000000"/>
              <w:right w:val="single" w:sz="4" w:space="0" w:color="000000"/>
            </w:tcBorders>
            <w:textDirection w:val="btLr"/>
          </w:tcPr>
          <w:p w14:paraId="079CDF5F" w14:textId="77777777" w:rsidR="00C224AD" w:rsidRDefault="00C224AD" w:rsidP="00BE2F2E">
            <w:pPr>
              <w:pStyle w:val="TableParagraph"/>
              <w:spacing w:before="21" w:line="247" w:lineRule="auto"/>
              <w:ind w:left="1262" w:right="479" w:hanging="740"/>
              <w:rPr>
                <w:i/>
                <w:sz w:val="18"/>
              </w:rPr>
            </w:pPr>
            <w:r>
              <w:rPr>
                <w:i/>
                <w:sz w:val="18"/>
              </w:rPr>
              <w:t>День</w:t>
            </w:r>
            <w:r>
              <w:rPr>
                <w:i/>
                <w:spacing w:val="-3"/>
                <w:sz w:val="18"/>
              </w:rPr>
              <w:t xml:space="preserve"> </w:t>
            </w:r>
            <w:r>
              <w:rPr>
                <w:i/>
                <w:sz w:val="18"/>
              </w:rPr>
              <w:t>дошкольного</w:t>
            </w:r>
            <w:r>
              <w:rPr>
                <w:i/>
                <w:spacing w:val="-3"/>
                <w:sz w:val="18"/>
              </w:rPr>
              <w:t xml:space="preserve"> </w:t>
            </w:r>
            <w:r>
              <w:rPr>
                <w:i/>
                <w:sz w:val="18"/>
              </w:rPr>
              <w:t>работника –</w:t>
            </w:r>
            <w:r>
              <w:rPr>
                <w:i/>
                <w:spacing w:val="-42"/>
                <w:sz w:val="18"/>
              </w:rPr>
              <w:t xml:space="preserve"> </w:t>
            </w:r>
            <w:r>
              <w:rPr>
                <w:i/>
                <w:sz w:val="18"/>
              </w:rPr>
              <w:t>27 сентября</w:t>
            </w:r>
          </w:p>
        </w:tc>
        <w:tc>
          <w:tcPr>
            <w:tcW w:w="850" w:type="dxa"/>
            <w:vMerge w:val="restart"/>
            <w:tcBorders>
              <w:top w:val="single" w:sz="4" w:space="0" w:color="000000"/>
              <w:left w:val="single" w:sz="4" w:space="0" w:color="000000"/>
              <w:bottom w:val="single" w:sz="4" w:space="0" w:color="000000"/>
              <w:right w:val="single" w:sz="4" w:space="0" w:color="000000"/>
            </w:tcBorders>
            <w:textDirection w:val="btLr"/>
          </w:tcPr>
          <w:p w14:paraId="28320100" w14:textId="77777777" w:rsidR="00C224AD" w:rsidRDefault="00C224AD" w:rsidP="00BE2F2E">
            <w:pPr>
              <w:pStyle w:val="TableParagraph"/>
              <w:spacing w:before="18" w:line="249" w:lineRule="auto"/>
              <w:ind w:left="897" w:right="905" w:firstLine="365"/>
              <w:rPr>
                <w:sz w:val="18"/>
              </w:rPr>
            </w:pPr>
            <w:r>
              <w:rPr>
                <w:sz w:val="18"/>
              </w:rPr>
              <w:t>Социальное</w:t>
            </w:r>
            <w:r>
              <w:rPr>
                <w:spacing w:val="1"/>
                <w:sz w:val="18"/>
              </w:rPr>
              <w:t xml:space="preserve"> </w:t>
            </w:r>
            <w:r>
              <w:rPr>
                <w:spacing w:val="-2"/>
                <w:sz w:val="18"/>
              </w:rPr>
              <w:t>Трудовое</w:t>
            </w:r>
            <w:r>
              <w:rPr>
                <w:spacing w:val="-6"/>
                <w:sz w:val="18"/>
              </w:rPr>
              <w:t xml:space="preserve"> </w:t>
            </w:r>
            <w:r>
              <w:rPr>
                <w:spacing w:val="-1"/>
                <w:sz w:val="18"/>
              </w:rPr>
              <w:t>воспитание</w:t>
            </w:r>
          </w:p>
        </w:tc>
        <w:tc>
          <w:tcPr>
            <w:tcW w:w="6666" w:type="dxa"/>
            <w:tcBorders>
              <w:top w:val="single" w:sz="4" w:space="0" w:color="000000"/>
              <w:left w:val="single" w:sz="4" w:space="0" w:color="000000"/>
              <w:bottom w:val="nil"/>
              <w:right w:val="single" w:sz="4" w:space="0" w:color="000000"/>
            </w:tcBorders>
          </w:tcPr>
          <w:p w14:paraId="215D2D66" w14:textId="77777777" w:rsidR="00C224AD" w:rsidRPr="002944B6" w:rsidRDefault="00C224AD" w:rsidP="00BE2F2E">
            <w:pPr>
              <w:pStyle w:val="TableParagraph"/>
              <w:spacing w:before="1" w:line="210" w:lineRule="exact"/>
              <w:ind w:left="147"/>
              <w:rPr>
                <w:sz w:val="20"/>
                <w:lang w:val="ru-RU"/>
              </w:rPr>
            </w:pPr>
            <w:r w:rsidRPr="002944B6">
              <w:rPr>
                <w:sz w:val="20"/>
                <w:lang w:val="ru-RU"/>
              </w:rPr>
              <w:t>-</w:t>
            </w:r>
            <w:r w:rsidRPr="002944B6">
              <w:rPr>
                <w:i/>
                <w:sz w:val="20"/>
                <w:lang w:val="ru-RU"/>
              </w:rPr>
              <w:t>Беседы</w:t>
            </w:r>
            <w:r w:rsidRPr="002944B6">
              <w:rPr>
                <w:sz w:val="20"/>
                <w:lang w:val="ru-RU"/>
              </w:rPr>
              <w:t>:</w:t>
            </w:r>
            <w:r w:rsidRPr="002944B6">
              <w:rPr>
                <w:spacing w:val="-8"/>
                <w:sz w:val="20"/>
                <w:lang w:val="ru-RU"/>
              </w:rPr>
              <w:t xml:space="preserve"> </w:t>
            </w:r>
            <w:r w:rsidRPr="002944B6">
              <w:rPr>
                <w:sz w:val="20"/>
                <w:lang w:val="ru-RU"/>
              </w:rPr>
              <w:t>«Какие</w:t>
            </w:r>
            <w:r w:rsidRPr="002944B6">
              <w:rPr>
                <w:spacing w:val="-4"/>
                <w:sz w:val="20"/>
                <w:lang w:val="ru-RU"/>
              </w:rPr>
              <w:t xml:space="preserve"> </w:t>
            </w:r>
            <w:r w:rsidRPr="002944B6">
              <w:rPr>
                <w:sz w:val="20"/>
                <w:lang w:val="ru-RU"/>
              </w:rPr>
              <w:t>профессии</w:t>
            </w:r>
            <w:r w:rsidRPr="002944B6">
              <w:rPr>
                <w:spacing w:val="-2"/>
                <w:sz w:val="20"/>
                <w:lang w:val="ru-RU"/>
              </w:rPr>
              <w:t xml:space="preserve"> </w:t>
            </w:r>
            <w:r w:rsidRPr="002944B6">
              <w:rPr>
                <w:sz w:val="20"/>
                <w:lang w:val="ru-RU"/>
              </w:rPr>
              <w:t>можно</w:t>
            </w:r>
            <w:r w:rsidRPr="002944B6">
              <w:rPr>
                <w:spacing w:val="-2"/>
                <w:sz w:val="20"/>
                <w:lang w:val="ru-RU"/>
              </w:rPr>
              <w:t xml:space="preserve"> </w:t>
            </w:r>
            <w:r w:rsidRPr="002944B6">
              <w:rPr>
                <w:sz w:val="20"/>
                <w:lang w:val="ru-RU"/>
              </w:rPr>
              <w:t>встретить</w:t>
            </w:r>
            <w:r w:rsidRPr="002944B6">
              <w:rPr>
                <w:spacing w:val="-5"/>
                <w:sz w:val="20"/>
                <w:lang w:val="ru-RU"/>
              </w:rPr>
              <w:t xml:space="preserve"> </w:t>
            </w:r>
            <w:r w:rsidRPr="002944B6">
              <w:rPr>
                <w:sz w:val="20"/>
                <w:lang w:val="ru-RU"/>
              </w:rPr>
              <w:t>в</w:t>
            </w:r>
            <w:r w:rsidRPr="002944B6">
              <w:rPr>
                <w:spacing w:val="-7"/>
                <w:sz w:val="20"/>
                <w:lang w:val="ru-RU"/>
              </w:rPr>
              <w:t xml:space="preserve"> </w:t>
            </w:r>
            <w:r w:rsidRPr="002944B6">
              <w:rPr>
                <w:sz w:val="20"/>
                <w:lang w:val="ru-RU"/>
              </w:rPr>
              <w:t>детском</w:t>
            </w:r>
            <w:r w:rsidRPr="002944B6">
              <w:rPr>
                <w:spacing w:val="-2"/>
                <w:sz w:val="20"/>
                <w:lang w:val="ru-RU"/>
              </w:rPr>
              <w:t xml:space="preserve"> </w:t>
            </w:r>
            <w:r w:rsidRPr="002944B6">
              <w:rPr>
                <w:sz w:val="20"/>
                <w:lang w:val="ru-RU"/>
              </w:rPr>
              <w:t>саду»</w:t>
            </w:r>
          </w:p>
        </w:tc>
        <w:tc>
          <w:tcPr>
            <w:tcW w:w="2838" w:type="dxa"/>
            <w:tcBorders>
              <w:top w:val="single" w:sz="4" w:space="0" w:color="000000"/>
              <w:left w:val="single" w:sz="4" w:space="0" w:color="000000"/>
              <w:bottom w:val="nil"/>
              <w:right w:val="single" w:sz="4" w:space="0" w:color="000000"/>
            </w:tcBorders>
          </w:tcPr>
          <w:p w14:paraId="0EA37813" w14:textId="77777777" w:rsidR="00C224AD" w:rsidRDefault="00C224AD" w:rsidP="00BE2F2E">
            <w:pPr>
              <w:pStyle w:val="TableParagraph"/>
              <w:spacing w:before="1" w:line="210" w:lineRule="exact"/>
              <w:ind w:left="147"/>
              <w:rPr>
                <w:sz w:val="20"/>
              </w:rPr>
            </w:pPr>
            <w:r>
              <w:rPr>
                <w:sz w:val="20"/>
              </w:rPr>
              <w:t>-</w:t>
            </w:r>
            <w:r>
              <w:rPr>
                <w:i/>
                <w:sz w:val="20"/>
              </w:rPr>
              <w:t>Конкурс</w:t>
            </w:r>
            <w:r>
              <w:rPr>
                <w:i/>
                <w:spacing w:val="13"/>
                <w:sz w:val="20"/>
              </w:rPr>
              <w:t xml:space="preserve"> </w:t>
            </w:r>
            <w:r>
              <w:rPr>
                <w:i/>
                <w:sz w:val="20"/>
              </w:rPr>
              <w:t>видеофильмов</w:t>
            </w:r>
            <w:r>
              <w:rPr>
                <w:i/>
                <w:spacing w:val="16"/>
                <w:sz w:val="20"/>
              </w:rPr>
              <w:t xml:space="preserve"> </w:t>
            </w:r>
            <w:r>
              <w:rPr>
                <w:sz w:val="20"/>
              </w:rPr>
              <w:t>«Что</w:t>
            </w:r>
          </w:p>
        </w:tc>
        <w:tc>
          <w:tcPr>
            <w:tcW w:w="3697" w:type="dxa"/>
            <w:tcBorders>
              <w:top w:val="single" w:sz="4" w:space="0" w:color="000000"/>
              <w:left w:val="single" w:sz="4" w:space="0" w:color="000000"/>
              <w:bottom w:val="nil"/>
              <w:right w:val="single" w:sz="4" w:space="0" w:color="000000"/>
            </w:tcBorders>
          </w:tcPr>
          <w:p w14:paraId="30423876" w14:textId="77777777" w:rsidR="00C224AD" w:rsidRDefault="00C224AD" w:rsidP="00BE2F2E">
            <w:pPr>
              <w:pStyle w:val="TableParagraph"/>
              <w:tabs>
                <w:tab w:val="left" w:pos="2266"/>
              </w:tabs>
              <w:spacing w:before="1" w:line="210" w:lineRule="exact"/>
              <w:ind w:left="147"/>
              <w:rPr>
                <w:sz w:val="20"/>
              </w:rPr>
            </w:pPr>
            <w:r>
              <w:rPr>
                <w:sz w:val="20"/>
              </w:rPr>
              <w:t>-Совместное</w:t>
            </w:r>
            <w:r>
              <w:rPr>
                <w:sz w:val="20"/>
              </w:rPr>
              <w:tab/>
              <w:t>изготовление</w:t>
            </w:r>
          </w:p>
        </w:tc>
      </w:tr>
      <w:tr w:rsidR="00C224AD" w14:paraId="0D20F721" w14:textId="77777777" w:rsidTr="00BE2F2E">
        <w:trPr>
          <w:trHeight w:val="220"/>
        </w:trPr>
        <w:tc>
          <w:tcPr>
            <w:tcW w:w="1412" w:type="dxa"/>
            <w:vMerge/>
            <w:tcBorders>
              <w:top w:val="nil"/>
              <w:left w:val="single" w:sz="4" w:space="0" w:color="000000"/>
              <w:bottom w:val="single" w:sz="4" w:space="0" w:color="000000"/>
              <w:right w:val="single" w:sz="4" w:space="0" w:color="000000"/>
            </w:tcBorders>
            <w:textDirection w:val="btLr"/>
          </w:tcPr>
          <w:p w14:paraId="09B494BC" w14:textId="77777777" w:rsidR="00C224AD" w:rsidRDefault="00C224AD" w:rsidP="00BE2F2E">
            <w:pPr>
              <w:rPr>
                <w:sz w:val="2"/>
                <w:szCs w:val="2"/>
              </w:rPr>
            </w:pPr>
          </w:p>
        </w:tc>
        <w:tc>
          <w:tcPr>
            <w:tcW w:w="850" w:type="dxa"/>
            <w:vMerge/>
            <w:tcBorders>
              <w:top w:val="nil"/>
              <w:left w:val="single" w:sz="4" w:space="0" w:color="000000"/>
              <w:bottom w:val="single" w:sz="4" w:space="0" w:color="000000"/>
              <w:right w:val="single" w:sz="4" w:space="0" w:color="000000"/>
            </w:tcBorders>
            <w:textDirection w:val="btLr"/>
          </w:tcPr>
          <w:p w14:paraId="6FBAAFE9" w14:textId="77777777" w:rsidR="00C224AD" w:rsidRDefault="00C224AD" w:rsidP="00BE2F2E">
            <w:pPr>
              <w:rPr>
                <w:sz w:val="2"/>
                <w:szCs w:val="2"/>
              </w:rPr>
            </w:pPr>
          </w:p>
        </w:tc>
        <w:tc>
          <w:tcPr>
            <w:tcW w:w="6666" w:type="dxa"/>
            <w:tcBorders>
              <w:top w:val="nil"/>
              <w:left w:val="single" w:sz="4" w:space="0" w:color="000000"/>
              <w:bottom w:val="nil"/>
              <w:right w:val="single" w:sz="4" w:space="0" w:color="000000"/>
            </w:tcBorders>
          </w:tcPr>
          <w:p w14:paraId="67FB5FA6" w14:textId="77777777" w:rsidR="00C224AD" w:rsidRPr="002944B6" w:rsidRDefault="00C224AD" w:rsidP="00BE2F2E">
            <w:pPr>
              <w:pStyle w:val="TableParagraph"/>
              <w:spacing w:line="200" w:lineRule="exact"/>
              <w:ind w:left="147"/>
              <w:rPr>
                <w:sz w:val="20"/>
                <w:lang w:val="ru-RU"/>
              </w:rPr>
            </w:pPr>
            <w:r w:rsidRPr="002944B6">
              <w:rPr>
                <w:sz w:val="20"/>
                <w:lang w:val="ru-RU"/>
              </w:rPr>
              <w:t>«Чтобы</w:t>
            </w:r>
            <w:r w:rsidRPr="002944B6">
              <w:rPr>
                <w:spacing w:val="-4"/>
                <w:sz w:val="20"/>
                <w:lang w:val="ru-RU"/>
              </w:rPr>
              <w:t xml:space="preserve"> </w:t>
            </w:r>
            <w:r w:rsidRPr="002944B6">
              <w:rPr>
                <w:sz w:val="20"/>
                <w:lang w:val="ru-RU"/>
              </w:rPr>
              <w:t>произошло, если</w:t>
            </w:r>
            <w:r w:rsidRPr="002944B6">
              <w:rPr>
                <w:spacing w:val="-5"/>
                <w:sz w:val="20"/>
                <w:lang w:val="ru-RU"/>
              </w:rPr>
              <w:t xml:space="preserve"> </w:t>
            </w:r>
            <w:r w:rsidRPr="002944B6">
              <w:rPr>
                <w:sz w:val="20"/>
                <w:lang w:val="ru-RU"/>
              </w:rPr>
              <w:t>бы</w:t>
            </w:r>
            <w:r w:rsidRPr="002944B6">
              <w:rPr>
                <w:spacing w:val="1"/>
                <w:sz w:val="20"/>
                <w:lang w:val="ru-RU"/>
              </w:rPr>
              <w:t xml:space="preserve"> </w:t>
            </w:r>
            <w:r w:rsidRPr="002944B6">
              <w:rPr>
                <w:sz w:val="20"/>
                <w:lang w:val="ru-RU"/>
              </w:rPr>
              <w:t>в</w:t>
            </w:r>
            <w:r w:rsidRPr="002944B6">
              <w:rPr>
                <w:spacing w:val="-5"/>
                <w:sz w:val="20"/>
                <w:lang w:val="ru-RU"/>
              </w:rPr>
              <w:t xml:space="preserve"> </w:t>
            </w:r>
            <w:r w:rsidRPr="002944B6">
              <w:rPr>
                <w:sz w:val="20"/>
                <w:lang w:val="ru-RU"/>
              </w:rPr>
              <w:t>саду</w:t>
            </w:r>
            <w:r w:rsidRPr="002944B6">
              <w:rPr>
                <w:spacing w:val="-1"/>
                <w:sz w:val="20"/>
                <w:lang w:val="ru-RU"/>
              </w:rPr>
              <w:t xml:space="preserve"> </w:t>
            </w:r>
            <w:r w:rsidRPr="002944B6">
              <w:rPr>
                <w:sz w:val="20"/>
                <w:lang w:val="ru-RU"/>
              </w:rPr>
              <w:t>не</w:t>
            </w:r>
            <w:r w:rsidRPr="002944B6">
              <w:rPr>
                <w:spacing w:val="-4"/>
                <w:sz w:val="20"/>
                <w:lang w:val="ru-RU"/>
              </w:rPr>
              <w:t xml:space="preserve"> </w:t>
            </w:r>
            <w:r w:rsidRPr="002944B6">
              <w:rPr>
                <w:sz w:val="20"/>
                <w:lang w:val="ru-RU"/>
              </w:rPr>
              <w:t>было бы</w:t>
            </w:r>
            <w:r w:rsidRPr="002944B6">
              <w:rPr>
                <w:spacing w:val="-4"/>
                <w:sz w:val="20"/>
                <w:lang w:val="ru-RU"/>
              </w:rPr>
              <w:t xml:space="preserve"> </w:t>
            </w:r>
            <w:r w:rsidRPr="002944B6">
              <w:rPr>
                <w:sz w:val="20"/>
                <w:lang w:val="ru-RU"/>
              </w:rPr>
              <w:t>взрослых»;</w:t>
            </w:r>
          </w:p>
        </w:tc>
        <w:tc>
          <w:tcPr>
            <w:tcW w:w="2838" w:type="dxa"/>
            <w:tcBorders>
              <w:top w:val="nil"/>
              <w:left w:val="single" w:sz="4" w:space="0" w:color="000000"/>
              <w:bottom w:val="nil"/>
              <w:right w:val="single" w:sz="4" w:space="0" w:color="000000"/>
            </w:tcBorders>
          </w:tcPr>
          <w:p w14:paraId="319153A0" w14:textId="77777777" w:rsidR="00C224AD" w:rsidRDefault="00C224AD" w:rsidP="00BE2F2E">
            <w:pPr>
              <w:pStyle w:val="TableParagraph"/>
              <w:spacing w:line="200" w:lineRule="exact"/>
              <w:ind w:left="147"/>
              <w:rPr>
                <w:sz w:val="20"/>
              </w:rPr>
            </w:pPr>
            <w:r>
              <w:rPr>
                <w:sz w:val="20"/>
              </w:rPr>
              <w:t>такое</w:t>
            </w:r>
            <w:r>
              <w:rPr>
                <w:spacing w:val="-3"/>
                <w:sz w:val="20"/>
              </w:rPr>
              <w:t xml:space="preserve"> </w:t>
            </w:r>
            <w:r>
              <w:rPr>
                <w:sz w:val="20"/>
              </w:rPr>
              <w:t>Детский</w:t>
            </w:r>
            <w:r>
              <w:rPr>
                <w:spacing w:val="-2"/>
                <w:sz w:val="20"/>
              </w:rPr>
              <w:t xml:space="preserve"> </w:t>
            </w:r>
            <w:r>
              <w:rPr>
                <w:sz w:val="20"/>
              </w:rPr>
              <w:t>сад?»;</w:t>
            </w:r>
          </w:p>
        </w:tc>
        <w:tc>
          <w:tcPr>
            <w:tcW w:w="3697" w:type="dxa"/>
            <w:tcBorders>
              <w:top w:val="nil"/>
              <w:left w:val="single" w:sz="4" w:space="0" w:color="000000"/>
              <w:bottom w:val="nil"/>
              <w:right w:val="single" w:sz="4" w:space="0" w:color="000000"/>
            </w:tcBorders>
          </w:tcPr>
          <w:p w14:paraId="2F41DF51" w14:textId="77777777" w:rsidR="00C224AD" w:rsidRDefault="00C224AD" w:rsidP="00BE2F2E">
            <w:pPr>
              <w:pStyle w:val="TableParagraph"/>
              <w:tabs>
                <w:tab w:val="left" w:pos="1428"/>
                <w:tab w:val="left" w:pos="2789"/>
              </w:tabs>
              <w:spacing w:line="200" w:lineRule="exact"/>
              <w:ind w:left="147"/>
              <w:rPr>
                <w:sz w:val="20"/>
              </w:rPr>
            </w:pPr>
            <w:r>
              <w:rPr>
                <w:sz w:val="20"/>
              </w:rPr>
              <w:t>презентации</w:t>
            </w:r>
            <w:r>
              <w:rPr>
                <w:sz w:val="20"/>
              </w:rPr>
              <w:tab/>
              <w:t>«Сотрудники</w:t>
            </w:r>
            <w:r>
              <w:rPr>
                <w:sz w:val="20"/>
              </w:rPr>
              <w:tab/>
              <w:t>нашего</w:t>
            </w:r>
          </w:p>
        </w:tc>
      </w:tr>
      <w:tr w:rsidR="00C224AD" w14:paraId="4C408FD3" w14:textId="77777777" w:rsidTr="00BE2F2E">
        <w:trPr>
          <w:trHeight w:val="220"/>
        </w:trPr>
        <w:tc>
          <w:tcPr>
            <w:tcW w:w="1412" w:type="dxa"/>
            <w:vMerge/>
            <w:tcBorders>
              <w:top w:val="nil"/>
              <w:left w:val="single" w:sz="4" w:space="0" w:color="000000"/>
              <w:bottom w:val="single" w:sz="4" w:space="0" w:color="000000"/>
              <w:right w:val="single" w:sz="4" w:space="0" w:color="000000"/>
            </w:tcBorders>
            <w:textDirection w:val="btLr"/>
          </w:tcPr>
          <w:p w14:paraId="44B55227" w14:textId="77777777" w:rsidR="00C224AD" w:rsidRDefault="00C224AD" w:rsidP="00BE2F2E">
            <w:pPr>
              <w:rPr>
                <w:sz w:val="2"/>
                <w:szCs w:val="2"/>
              </w:rPr>
            </w:pPr>
          </w:p>
        </w:tc>
        <w:tc>
          <w:tcPr>
            <w:tcW w:w="850" w:type="dxa"/>
            <w:vMerge/>
            <w:tcBorders>
              <w:top w:val="nil"/>
              <w:left w:val="single" w:sz="4" w:space="0" w:color="000000"/>
              <w:bottom w:val="single" w:sz="4" w:space="0" w:color="000000"/>
              <w:right w:val="single" w:sz="4" w:space="0" w:color="000000"/>
            </w:tcBorders>
            <w:textDirection w:val="btLr"/>
          </w:tcPr>
          <w:p w14:paraId="7B1D7F9A" w14:textId="77777777" w:rsidR="00C224AD" w:rsidRDefault="00C224AD" w:rsidP="00BE2F2E">
            <w:pPr>
              <w:rPr>
                <w:sz w:val="2"/>
                <w:szCs w:val="2"/>
              </w:rPr>
            </w:pPr>
          </w:p>
        </w:tc>
        <w:tc>
          <w:tcPr>
            <w:tcW w:w="6666" w:type="dxa"/>
            <w:tcBorders>
              <w:top w:val="nil"/>
              <w:left w:val="single" w:sz="4" w:space="0" w:color="000000"/>
              <w:bottom w:val="nil"/>
              <w:right w:val="single" w:sz="4" w:space="0" w:color="000000"/>
            </w:tcBorders>
          </w:tcPr>
          <w:p w14:paraId="35B52431" w14:textId="77777777" w:rsidR="00C224AD" w:rsidRPr="002944B6" w:rsidRDefault="00C224AD" w:rsidP="00BE2F2E">
            <w:pPr>
              <w:pStyle w:val="TableParagraph"/>
              <w:spacing w:line="200" w:lineRule="exact"/>
              <w:ind w:left="147"/>
              <w:rPr>
                <w:sz w:val="20"/>
                <w:lang w:val="ru-RU"/>
              </w:rPr>
            </w:pPr>
            <w:r w:rsidRPr="002944B6">
              <w:rPr>
                <w:sz w:val="20"/>
                <w:lang w:val="ru-RU"/>
              </w:rPr>
              <w:t>-</w:t>
            </w:r>
            <w:r w:rsidRPr="002944B6">
              <w:rPr>
                <w:i/>
                <w:sz w:val="20"/>
                <w:lang w:val="ru-RU"/>
              </w:rPr>
              <w:t>Ситуативный</w:t>
            </w:r>
            <w:r w:rsidRPr="002944B6">
              <w:rPr>
                <w:i/>
                <w:spacing w:val="31"/>
                <w:sz w:val="20"/>
                <w:lang w:val="ru-RU"/>
              </w:rPr>
              <w:t xml:space="preserve"> </w:t>
            </w:r>
            <w:r w:rsidRPr="002944B6">
              <w:rPr>
                <w:i/>
                <w:sz w:val="20"/>
                <w:lang w:val="ru-RU"/>
              </w:rPr>
              <w:t>разговор</w:t>
            </w:r>
            <w:r w:rsidRPr="002944B6">
              <w:rPr>
                <w:i/>
                <w:spacing w:val="36"/>
                <w:sz w:val="20"/>
                <w:lang w:val="ru-RU"/>
              </w:rPr>
              <w:t xml:space="preserve"> </w:t>
            </w:r>
            <w:r w:rsidRPr="002944B6">
              <w:rPr>
                <w:sz w:val="20"/>
                <w:lang w:val="ru-RU"/>
              </w:rPr>
              <w:t>«Моё</w:t>
            </w:r>
            <w:r w:rsidRPr="002944B6">
              <w:rPr>
                <w:spacing w:val="32"/>
                <w:sz w:val="20"/>
                <w:lang w:val="ru-RU"/>
              </w:rPr>
              <w:t xml:space="preserve"> </w:t>
            </w:r>
            <w:r w:rsidRPr="002944B6">
              <w:rPr>
                <w:sz w:val="20"/>
                <w:lang w:val="ru-RU"/>
              </w:rPr>
              <w:t>любимое</w:t>
            </w:r>
            <w:r w:rsidRPr="002944B6">
              <w:rPr>
                <w:spacing w:val="33"/>
                <w:sz w:val="20"/>
                <w:lang w:val="ru-RU"/>
              </w:rPr>
              <w:t xml:space="preserve"> </w:t>
            </w:r>
            <w:r w:rsidRPr="002944B6">
              <w:rPr>
                <w:sz w:val="20"/>
                <w:lang w:val="ru-RU"/>
              </w:rPr>
              <w:t>занятие</w:t>
            </w:r>
            <w:r w:rsidRPr="002944B6">
              <w:rPr>
                <w:spacing w:val="33"/>
                <w:sz w:val="20"/>
                <w:lang w:val="ru-RU"/>
              </w:rPr>
              <w:t xml:space="preserve"> </w:t>
            </w:r>
            <w:r w:rsidRPr="002944B6">
              <w:rPr>
                <w:sz w:val="20"/>
                <w:lang w:val="ru-RU"/>
              </w:rPr>
              <w:t>в</w:t>
            </w:r>
            <w:r w:rsidRPr="002944B6">
              <w:rPr>
                <w:spacing w:val="29"/>
                <w:sz w:val="20"/>
                <w:lang w:val="ru-RU"/>
              </w:rPr>
              <w:t xml:space="preserve"> </w:t>
            </w:r>
            <w:r w:rsidRPr="002944B6">
              <w:rPr>
                <w:sz w:val="20"/>
                <w:lang w:val="ru-RU"/>
              </w:rPr>
              <w:t>детском</w:t>
            </w:r>
            <w:r w:rsidRPr="002944B6">
              <w:rPr>
                <w:spacing w:val="33"/>
                <w:sz w:val="20"/>
                <w:lang w:val="ru-RU"/>
              </w:rPr>
              <w:t xml:space="preserve"> </w:t>
            </w:r>
            <w:r w:rsidRPr="002944B6">
              <w:rPr>
                <w:sz w:val="20"/>
                <w:lang w:val="ru-RU"/>
              </w:rPr>
              <w:t>саду»,</w:t>
            </w:r>
            <w:r w:rsidRPr="002944B6">
              <w:rPr>
                <w:spacing w:val="31"/>
                <w:sz w:val="20"/>
                <w:lang w:val="ru-RU"/>
              </w:rPr>
              <w:t xml:space="preserve"> </w:t>
            </w:r>
            <w:r w:rsidRPr="002944B6">
              <w:rPr>
                <w:sz w:val="20"/>
                <w:lang w:val="ru-RU"/>
              </w:rPr>
              <w:t>«Как</w:t>
            </w:r>
          </w:p>
        </w:tc>
        <w:tc>
          <w:tcPr>
            <w:tcW w:w="2838" w:type="dxa"/>
            <w:tcBorders>
              <w:top w:val="nil"/>
              <w:left w:val="single" w:sz="4" w:space="0" w:color="000000"/>
              <w:bottom w:val="nil"/>
              <w:right w:val="single" w:sz="4" w:space="0" w:color="000000"/>
            </w:tcBorders>
          </w:tcPr>
          <w:p w14:paraId="013A3F5A" w14:textId="77777777" w:rsidR="00C224AD" w:rsidRDefault="00C224AD" w:rsidP="00BE2F2E">
            <w:pPr>
              <w:pStyle w:val="TableParagraph"/>
              <w:spacing w:line="200" w:lineRule="exact"/>
              <w:ind w:left="147"/>
              <w:rPr>
                <w:sz w:val="20"/>
              </w:rPr>
            </w:pPr>
            <w:r>
              <w:rPr>
                <w:sz w:val="20"/>
              </w:rPr>
              <w:t>-</w:t>
            </w:r>
            <w:r>
              <w:rPr>
                <w:i/>
                <w:sz w:val="20"/>
              </w:rPr>
              <w:t>Летопись</w:t>
            </w:r>
            <w:r>
              <w:rPr>
                <w:i/>
                <w:spacing w:val="-5"/>
                <w:sz w:val="20"/>
              </w:rPr>
              <w:t xml:space="preserve"> </w:t>
            </w:r>
            <w:r>
              <w:rPr>
                <w:sz w:val="20"/>
              </w:rPr>
              <w:t>детского</w:t>
            </w:r>
            <w:r>
              <w:rPr>
                <w:spacing w:val="-4"/>
                <w:sz w:val="20"/>
              </w:rPr>
              <w:t xml:space="preserve"> </w:t>
            </w:r>
            <w:r>
              <w:rPr>
                <w:sz w:val="20"/>
              </w:rPr>
              <w:t>сада.</w:t>
            </w:r>
          </w:p>
        </w:tc>
        <w:tc>
          <w:tcPr>
            <w:tcW w:w="3697" w:type="dxa"/>
            <w:tcBorders>
              <w:top w:val="nil"/>
              <w:left w:val="single" w:sz="4" w:space="0" w:color="000000"/>
              <w:bottom w:val="nil"/>
              <w:right w:val="single" w:sz="4" w:space="0" w:color="000000"/>
            </w:tcBorders>
          </w:tcPr>
          <w:p w14:paraId="329D011D" w14:textId="77777777" w:rsidR="00C224AD" w:rsidRDefault="00C224AD" w:rsidP="00BE2F2E">
            <w:pPr>
              <w:pStyle w:val="TableParagraph"/>
              <w:spacing w:line="200" w:lineRule="exact"/>
              <w:ind w:left="147"/>
              <w:rPr>
                <w:sz w:val="20"/>
              </w:rPr>
            </w:pPr>
            <w:r>
              <w:rPr>
                <w:sz w:val="20"/>
              </w:rPr>
              <w:t>детского</w:t>
            </w:r>
            <w:r>
              <w:rPr>
                <w:spacing w:val="2"/>
                <w:sz w:val="20"/>
              </w:rPr>
              <w:t xml:space="preserve"> </w:t>
            </w:r>
            <w:r>
              <w:rPr>
                <w:sz w:val="20"/>
              </w:rPr>
              <w:t>сада»,</w:t>
            </w:r>
            <w:r>
              <w:rPr>
                <w:spacing w:val="2"/>
                <w:sz w:val="20"/>
              </w:rPr>
              <w:t xml:space="preserve"> </w:t>
            </w:r>
            <w:r>
              <w:rPr>
                <w:sz w:val="20"/>
              </w:rPr>
              <w:t>составление</w:t>
            </w:r>
            <w:r>
              <w:rPr>
                <w:spacing w:val="4"/>
                <w:sz w:val="20"/>
              </w:rPr>
              <w:t xml:space="preserve"> </w:t>
            </w:r>
            <w:r>
              <w:rPr>
                <w:sz w:val="20"/>
              </w:rPr>
              <w:t>сборника</w:t>
            </w:r>
          </w:p>
        </w:tc>
      </w:tr>
      <w:tr w:rsidR="00C224AD" w14:paraId="57FC3C00" w14:textId="77777777" w:rsidTr="00BE2F2E">
        <w:trPr>
          <w:trHeight w:val="220"/>
        </w:trPr>
        <w:tc>
          <w:tcPr>
            <w:tcW w:w="1412" w:type="dxa"/>
            <w:vMerge/>
            <w:tcBorders>
              <w:top w:val="nil"/>
              <w:left w:val="single" w:sz="4" w:space="0" w:color="000000"/>
              <w:bottom w:val="single" w:sz="4" w:space="0" w:color="000000"/>
              <w:right w:val="single" w:sz="4" w:space="0" w:color="000000"/>
            </w:tcBorders>
            <w:textDirection w:val="btLr"/>
          </w:tcPr>
          <w:p w14:paraId="63DA7245" w14:textId="77777777" w:rsidR="00C224AD" w:rsidRDefault="00C224AD" w:rsidP="00BE2F2E">
            <w:pPr>
              <w:rPr>
                <w:sz w:val="2"/>
                <w:szCs w:val="2"/>
              </w:rPr>
            </w:pPr>
          </w:p>
        </w:tc>
        <w:tc>
          <w:tcPr>
            <w:tcW w:w="850" w:type="dxa"/>
            <w:vMerge/>
            <w:tcBorders>
              <w:top w:val="nil"/>
              <w:left w:val="single" w:sz="4" w:space="0" w:color="000000"/>
              <w:bottom w:val="single" w:sz="4" w:space="0" w:color="000000"/>
              <w:right w:val="single" w:sz="4" w:space="0" w:color="000000"/>
            </w:tcBorders>
            <w:textDirection w:val="btLr"/>
          </w:tcPr>
          <w:p w14:paraId="4E5EB6B4" w14:textId="77777777" w:rsidR="00C224AD" w:rsidRDefault="00C224AD" w:rsidP="00BE2F2E">
            <w:pPr>
              <w:rPr>
                <w:sz w:val="2"/>
                <w:szCs w:val="2"/>
              </w:rPr>
            </w:pPr>
          </w:p>
        </w:tc>
        <w:tc>
          <w:tcPr>
            <w:tcW w:w="6666" w:type="dxa"/>
            <w:tcBorders>
              <w:top w:val="nil"/>
              <w:left w:val="single" w:sz="4" w:space="0" w:color="000000"/>
              <w:bottom w:val="nil"/>
              <w:right w:val="single" w:sz="4" w:space="0" w:color="000000"/>
            </w:tcBorders>
          </w:tcPr>
          <w:p w14:paraId="2293F7FA" w14:textId="77777777" w:rsidR="00C224AD" w:rsidRPr="002944B6" w:rsidRDefault="00C224AD" w:rsidP="00BE2F2E">
            <w:pPr>
              <w:pStyle w:val="TableParagraph"/>
              <w:spacing w:line="200" w:lineRule="exact"/>
              <w:ind w:left="147"/>
              <w:rPr>
                <w:sz w:val="20"/>
                <w:lang w:val="ru-RU"/>
              </w:rPr>
            </w:pPr>
            <w:r w:rsidRPr="002944B6">
              <w:rPr>
                <w:sz w:val="20"/>
                <w:lang w:val="ru-RU"/>
              </w:rPr>
              <w:t>прошел</w:t>
            </w:r>
            <w:r w:rsidRPr="002944B6">
              <w:rPr>
                <w:spacing w:val="-4"/>
                <w:sz w:val="20"/>
                <w:lang w:val="ru-RU"/>
              </w:rPr>
              <w:t xml:space="preserve"> </w:t>
            </w:r>
            <w:r w:rsidRPr="002944B6">
              <w:rPr>
                <w:sz w:val="20"/>
                <w:lang w:val="ru-RU"/>
              </w:rPr>
              <w:t>мой</w:t>
            </w:r>
            <w:r w:rsidRPr="002944B6">
              <w:rPr>
                <w:spacing w:val="-2"/>
                <w:sz w:val="20"/>
                <w:lang w:val="ru-RU"/>
              </w:rPr>
              <w:t xml:space="preserve"> </w:t>
            </w:r>
            <w:r w:rsidRPr="002944B6">
              <w:rPr>
                <w:sz w:val="20"/>
                <w:lang w:val="ru-RU"/>
              </w:rPr>
              <w:t>день</w:t>
            </w:r>
            <w:r w:rsidRPr="002944B6">
              <w:rPr>
                <w:spacing w:val="1"/>
                <w:sz w:val="20"/>
                <w:lang w:val="ru-RU"/>
              </w:rPr>
              <w:t xml:space="preserve"> </w:t>
            </w:r>
            <w:r w:rsidRPr="002944B6">
              <w:rPr>
                <w:sz w:val="20"/>
                <w:lang w:val="ru-RU"/>
              </w:rPr>
              <w:t>в</w:t>
            </w:r>
            <w:r w:rsidRPr="002944B6">
              <w:rPr>
                <w:spacing w:val="-2"/>
                <w:sz w:val="20"/>
                <w:lang w:val="ru-RU"/>
              </w:rPr>
              <w:t xml:space="preserve"> </w:t>
            </w:r>
            <w:r w:rsidRPr="002944B6">
              <w:rPr>
                <w:sz w:val="20"/>
                <w:lang w:val="ru-RU"/>
              </w:rPr>
              <w:t>детском</w:t>
            </w:r>
            <w:r w:rsidRPr="002944B6">
              <w:rPr>
                <w:spacing w:val="3"/>
                <w:sz w:val="20"/>
                <w:lang w:val="ru-RU"/>
              </w:rPr>
              <w:t xml:space="preserve"> </w:t>
            </w:r>
            <w:r w:rsidRPr="002944B6">
              <w:rPr>
                <w:sz w:val="20"/>
                <w:lang w:val="ru-RU"/>
              </w:rPr>
              <w:t>саду»;</w:t>
            </w:r>
          </w:p>
        </w:tc>
        <w:tc>
          <w:tcPr>
            <w:tcW w:w="2838" w:type="dxa"/>
            <w:tcBorders>
              <w:top w:val="nil"/>
              <w:left w:val="single" w:sz="4" w:space="0" w:color="000000"/>
              <w:bottom w:val="nil"/>
              <w:right w:val="single" w:sz="4" w:space="0" w:color="000000"/>
            </w:tcBorders>
          </w:tcPr>
          <w:p w14:paraId="219CEA78" w14:textId="77777777" w:rsidR="00C224AD" w:rsidRPr="002944B6" w:rsidRDefault="00C224AD" w:rsidP="00BE2F2E">
            <w:pPr>
              <w:pStyle w:val="TableParagraph"/>
              <w:rPr>
                <w:sz w:val="14"/>
                <w:lang w:val="ru-RU"/>
              </w:rPr>
            </w:pPr>
          </w:p>
        </w:tc>
        <w:tc>
          <w:tcPr>
            <w:tcW w:w="3697" w:type="dxa"/>
            <w:tcBorders>
              <w:top w:val="nil"/>
              <w:left w:val="single" w:sz="4" w:space="0" w:color="000000"/>
              <w:bottom w:val="nil"/>
              <w:right w:val="single" w:sz="4" w:space="0" w:color="000000"/>
            </w:tcBorders>
          </w:tcPr>
          <w:p w14:paraId="1BDBBD5C" w14:textId="77777777" w:rsidR="00C224AD" w:rsidRDefault="00C224AD" w:rsidP="00BE2F2E">
            <w:pPr>
              <w:pStyle w:val="TableParagraph"/>
              <w:spacing w:line="200" w:lineRule="exact"/>
              <w:ind w:left="147"/>
              <w:rPr>
                <w:sz w:val="20"/>
              </w:rPr>
            </w:pPr>
            <w:r>
              <w:rPr>
                <w:sz w:val="20"/>
              </w:rPr>
              <w:t>высказываний</w:t>
            </w:r>
            <w:r>
              <w:rPr>
                <w:spacing w:val="59"/>
                <w:sz w:val="20"/>
              </w:rPr>
              <w:t xml:space="preserve"> </w:t>
            </w:r>
            <w:r>
              <w:rPr>
                <w:sz w:val="20"/>
              </w:rPr>
              <w:t xml:space="preserve">детей  </w:t>
            </w:r>
            <w:r>
              <w:rPr>
                <w:spacing w:val="6"/>
                <w:sz w:val="20"/>
              </w:rPr>
              <w:t xml:space="preserve"> </w:t>
            </w:r>
            <w:r>
              <w:rPr>
                <w:sz w:val="20"/>
              </w:rPr>
              <w:t xml:space="preserve">о  </w:t>
            </w:r>
            <w:r>
              <w:rPr>
                <w:spacing w:val="9"/>
                <w:sz w:val="20"/>
              </w:rPr>
              <w:t xml:space="preserve"> </w:t>
            </w:r>
            <w:r>
              <w:rPr>
                <w:sz w:val="20"/>
              </w:rPr>
              <w:t>работниках</w:t>
            </w:r>
          </w:p>
        </w:tc>
      </w:tr>
      <w:tr w:rsidR="00C224AD" w14:paraId="2E1605B5" w14:textId="77777777" w:rsidTr="00BE2F2E">
        <w:trPr>
          <w:trHeight w:val="217"/>
        </w:trPr>
        <w:tc>
          <w:tcPr>
            <w:tcW w:w="1412" w:type="dxa"/>
            <w:vMerge/>
            <w:tcBorders>
              <w:top w:val="nil"/>
              <w:left w:val="single" w:sz="4" w:space="0" w:color="000000"/>
              <w:bottom w:val="single" w:sz="4" w:space="0" w:color="000000"/>
              <w:right w:val="single" w:sz="4" w:space="0" w:color="000000"/>
            </w:tcBorders>
            <w:textDirection w:val="btLr"/>
          </w:tcPr>
          <w:p w14:paraId="0296B414" w14:textId="77777777" w:rsidR="00C224AD" w:rsidRDefault="00C224AD" w:rsidP="00BE2F2E">
            <w:pPr>
              <w:rPr>
                <w:sz w:val="2"/>
                <w:szCs w:val="2"/>
              </w:rPr>
            </w:pPr>
          </w:p>
        </w:tc>
        <w:tc>
          <w:tcPr>
            <w:tcW w:w="850" w:type="dxa"/>
            <w:vMerge/>
            <w:tcBorders>
              <w:top w:val="nil"/>
              <w:left w:val="single" w:sz="4" w:space="0" w:color="000000"/>
              <w:bottom w:val="single" w:sz="4" w:space="0" w:color="000000"/>
              <w:right w:val="single" w:sz="4" w:space="0" w:color="000000"/>
            </w:tcBorders>
            <w:textDirection w:val="btLr"/>
          </w:tcPr>
          <w:p w14:paraId="6A872234" w14:textId="77777777" w:rsidR="00C224AD" w:rsidRDefault="00C224AD" w:rsidP="00BE2F2E">
            <w:pPr>
              <w:rPr>
                <w:sz w:val="2"/>
                <w:szCs w:val="2"/>
              </w:rPr>
            </w:pPr>
          </w:p>
        </w:tc>
        <w:tc>
          <w:tcPr>
            <w:tcW w:w="6666" w:type="dxa"/>
            <w:tcBorders>
              <w:top w:val="nil"/>
              <w:left w:val="single" w:sz="4" w:space="0" w:color="000000"/>
              <w:bottom w:val="nil"/>
              <w:right w:val="single" w:sz="4" w:space="0" w:color="000000"/>
            </w:tcBorders>
          </w:tcPr>
          <w:p w14:paraId="5D3814E9" w14:textId="77777777" w:rsidR="00C224AD" w:rsidRPr="002944B6" w:rsidRDefault="00C224AD" w:rsidP="00BE2F2E">
            <w:pPr>
              <w:pStyle w:val="TableParagraph"/>
              <w:spacing w:line="198" w:lineRule="exact"/>
              <w:ind w:left="147"/>
              <w:rPr>
                <w:sz w:val="20"/>
                <w:lang w:val="ru-RU"/>
              </w:rPr>
            </w:pPr>
            <w:r w:rsidRPr="002944B6">
              <w:rPr>
                <w:sz w:val="20"/>
                <w:lang w:val="ru-RU"/>
              </w:rPr>
              <w:t>-</w:t>
            </w:r>
            <w:r w:rsidRPr="002944B6">
              <w:rPr>
                <w:i/>
                <w:sz w:val="20"/>
                <w:lang w:val="ru-RU"/>
              </w:rPr>
              <w:t>Выставка</w:t>
            </w:r>
            <w:r w:rsidRPr="002944B6">
              <w:rPr>
                <w:i/>
                <w:spacing w:val="-3"/>
                <w:sz w:val="20"/>
                <w:lang w:val="ru-RU"/>
              </w:rPr>
              <w:t xml:space="preserve"> </w:t>
            </w:r>
            <w:r w:rsidRPr="002944B6">
              <w:rPr>
                <w:i/>
                <w:sz w:val="20"/>
                <w:lang w:val="ru-RU"/>
              </w:rPr>
              <w:t>рисунков</w:t>
            </w:r>
            <w:r w:rsidRPr="002944B6">
              <w:rPr>
                <w:i/>
                <w:spacing w:val="-4"/>
                <w:sz w:val="20"/>
                <w:lang w:val="ru-RU"/>
              </w:rPr>
              <w:t xml:space="preserve"> </w:t>
            </w:r>
            <w:r w:rsidRPr="002944B6">
              <w:rPr>
                <w:sz w:val="20"/>
                <w:lang w:val="ru-RU"/>
              </w:rPr>
              <w:t>«Моя</w:t>
            </w:r>
            <w:r w:rsidRPr="002944B6">
              <w:rPr>
                <w:spacing w:val="-6"/>
                <w:sz w:val="20"/>
                <w:lang w:val="ru-RU"/>
              </w:rPr>
              <w:t xml:space="preserve"> </w:t>
            </w:r>
            <w:r w:rsidRPr="002944B6">
              <w:rPr>
                <w:sz w:val="20"/>
                <w:lang w:val="ru-RU"/>
              </w:rPr>
              <w:t>любимая</w:t>
            </w:r>
            <w:r w:rsidRPr="002944B6">
              <w:rPr>
                <w:spacing w:val="-2"/>
                <w:sz w:val="20"/>
                <w:lang w:val="ru-RU"/>
              </w:rPr>
              <w:t xml:space="preserve"> </w:t>
            </w:r>
            <w:r w:rsidRPr="002944B6">
              <w:rPr>
                <w:sz w:val="20"/>
                <w:lang w:val="ru-RU"/>
              </w:rPr>
              <w:t>воспитательница»,</w:t>
            </w:r>
            <w:r w:rsidRPr="002944B6">
              <w:rPr>
                <w:spacing w:val="-1"/>
                <w:sz w:val="20"/>
                <w:lang w:val="ru-RU"/>
              </w:rPr>
              <w:t xml:space="preserve"> </w:t>
            </w:r>
            <w:r w:rsidRPr="002944B6">
              <w:rPr>
                <w:sz w:val="20"/>
                <w:lang w:val="ru-RU"/>
              </w:rPr>
              <w:t>«Мой</w:t>
            </w:r>
            <w:r w:rsidRPr="002944B6">
              <w:rPr>
                <w:spacing w:val="-6"/>
                <w:sz w:val="20"/>
                <w:lang w:val="ru-RU"/>
              </w:rPr>
              <w:t xml:space="preserve"> </w:t>
            </w:r>
            <w:r w:rsidRPr="002944B6">
              <w:rPr>
                <w:sz w:val="20"/>
                <w:lang w:val="ru-RU"/>
              </w:rPr>
              <w:t>любимый</w:t>
            </w:r>
          </w:p>
        </w:tc>
        <w:tc>
          <w:tcPr>
            <w:tcW w:w="2838" w:type="dxa"/>
            <w:tcBorders>
              <w:top w:val="nil"/>
              <w:left w:val="single" w:sz="4" w:space="0" w:color="000000"/>
              <w:bottom w:val="nil"/>
              <w:right w:val="single" w:sz="4" w:space="0" w:color="000000"/>
            </w:tcBorders>
          </w:tcPr>
          <w:p w14:paraId="4B870E54" w14:textId="77777777" w:rsidR="00C224AD" w:rsidRPr="002944B6" w:rsidRDefault="00C224AD" w:rsidP="00BE2F2E">
            <w:pPr>
              <w:pStyle w:val="TableParagraph"/>
              <w:rPr>
                <w:sz w:val="14"/>
                <w:lang w:val="ru-RU"/>
              </w:rPr>
            </w:pPr>
          </w:p>
        </w:tc>
        <w:tc>
          <w:tcPr>
            <w:tcW w:w="3697" w:type="dxa"/>
            <w:tcBorders>
              <w:top w:val="nil"/>
              <w:left w:val="single" w:sz="4" w:space="0" w:color="000000"/>
              <w:bottom w:val="nil"/>
              <w:right w:val="single" w:sz="4" w:space="0" w:color="000000"/>
            </w:tcBorders>
          </w:tcPr>
          <w:p w14:paraId="173D84A2" w14:textId="77777777" w:rsidR="00C224AD" w:rsidRDefault="00C224AD" w:rsidP="00BE2F2E">
            <w:pPr>
              <w:pStyle w:val="TableParagraph"/>
              <w:spacing w:line="198" w:lineRule="exact"/>
              <w:ind w:left="147"/>
              <w:rPr>
                <w:sz w:val="20"/>
              </w:rPr>
            </w:pPr>
            <w:r>
              <w:rPr>
                <w:sz w:val="20"/>
              </w:rPr>
              <w:t>детского</w:t>
            </w:r>
            <w:r>
              <w:rPr>
                <w:spacing w:val="-3"/>
                <w:sz w:val="20"/>
              </w:rPr>
              <w:t xml:space="preserve"> </w:t>
            </w:r>
            <w:r>
              <w:rPr>
                <w:sz w:val="20"/>
              </w:rPr>
              <w:t>сада</w:t>
            </w:r>
            <w:r>
              <w:rPr>
                <w:spacing w:val="-5"/>
                <w:sz w:val="20"/>
              </w:rPr>
              <w:t xml:space="preserve"> </w:t>
            </w:r>
            <w:r>
              <w:rPr>
                <w:sz w:val="20"/>
              </w:rPr>
              <w:t>«Устами</w:t>
            </w:r>
            <w:r>
              <w:rPr>
                <w:spacing w:val="-6"/>
                <w:sz w:val="20"/>
              </w:rPr>
              <w:t xml:space="preserve"> </w:t>
            </w:r>
            <w:r>
              <w:rPr>
                <w:sz w:val="20"/>
              </w:rPr>
              <w:t>младенцев».</w:t>
            </w:r>
          </w:p>
        </w:tc>
      </w:tr>
      <w:tr w:rsidR="00C224AD" w14:paraId="4089BECA" w14:textId="77777777" w:rsidTr="00BE2F2E">
        <w:trPr>
          <w:trHeight w:val="221"/>
        </w:trPr>
        <w:tc>
          <w:tcPr>
            <w:tcW w:w="1412" w:type="dxa"/>
            <w:vMerge/>
            <w:tcBorders>
              <w:top w:val="nil"/>
              <w:left w:val="single" w:sz="4" w:space="0" w:color="000000"/>
              <w:bottom w:val="single" w:sz="4" w:space="0" w:color="000000"/>
              <w:right w:val="single" w:sz="4" w:space="0" w:color="000000"/>
            </w:tcBorders>
            <w:textDirection w:val="btLr"/>
          </w:tcPr>
          <w:p w14:paraId="1DE5B5D7" w14:textId="77777777" w:rsidR="00C224AD" w:rsidRDefault="00C224AD" w:rsidP="00BE2F2E">
            <w:pPr>
              <w:rPr>
                <w:sz w:val="2"/>
                <w:szCs w:val="2"/>
              </w:rPr>
            </w:pPr>
          </w:p>
        </w:tc>
        <w:tc>
          <w:tcPr>
            <w:tcW w:w="850" w:type="dxa"/>
            <w:vMerge/>
            <w:tcBorders>
              <w:top w:val="nil"/>
              <w:left w:val="single" w:sz="4" w:space="0" w:color="000000"/>
              <w:bottom w:val="single" w:sz="4" w:space="0" w:color="000000"/>
              <w:right w:val="single" w:sz="4" w:space="0" w:color="000000"/>
            </w:tcBorders>
            <w:textDirection w:val="btLr"/>
          </w:tcPr>
          <w:p w14:paraId="107DBEB8" w14:textId="77777777" w:rsidR="00C224AD" w:rsidRDefault="00C224AD" w:rsidP="00BE2F2E">
            <w:pPr>
              <w:rPr>
                <w:sz w:val="2"/>
                <w:szCs w:val="2"/>
              </w:rPr>
            </w:pPr>
          </w:p>
        </w:tc>
        <w:tc>
          <w:tcPr>
            <w:tcW w:w="6666" w:type="dxa"/>
            <w:tcBorders>
              <w:top w:val="nil"/>
              <w:left w:val="single" w:sz="4" w:space="0" w:color="000000"/>
              <w:bottom w:val="nil"/>
              <w:right w:val="single" w:sz="4" w:space="0" w:color="000000"/>
            </w:tcBorders>
          </w:tcPr>
          <w:p w14:paraId="430A4281" w14:textId="77777777" w:rsidR="00C224AD" w:rsidRPr="002944B6" w:rsidRDefault="00C224AD" w:rsidP="00BE2F2E">
            <w:pPr>
              <w:pStyle w:val="TableParagraph"/>
              <w:spacing w:line="202" w:lineRule="exact"/>
              <w:ind w:left="147"/>
              <w:rPr>
                <w:sz w:val="20"/>
                <w:lang w:val="ru-RU"/>
              </w:rPr>
            </w:pPr>
            <w:r w:rsidRPr="002944B6">
              <w:rPr>
                <w:sz w:val="20"/>
                <w:lang w:val="ru-RU"/>
              </w:rPr>
              <w:t>детский</w:t>
            </w:r>
            <w:r w:rsidRPr="002944B6">
              <w:rPr>
                <w:spacing w:val="-5"/>
                <w:sz w:val="20"/>
                <w:lang w:val="ru-RU"/>
              </w:rPr>
              <w:t xml:space="preserve"> </w:t>
            </w:r>
            <w:r w:rsidRPr="002944B6">
              <w:rPr>
                <w:sz w:val="20"/>
                <w:lang w:val="ru-RU"/>
              </w:rPr>
              <w:t>сад»</w:t>
            </w:r>
            <w:r w:rsidRPr="002944B6">
              <w:rPr>
                <w:spacing w:val="-1"/>
                <w:sz w:val="20"/>
                <w:lang w:val="ru-RU"/>
              </w:rPr>
              <w:t xml:space="preserve"> </w:t>
            </w:r>
            <w:r w:rsidRPr="002944B6">
              <w:rPr>
                <w:sz w:val="20"/>
                <w:lang w:val="ru-RU"/>
              </w:rPr>
              <w:t>и</w:t>
            </w:r>
            <w:r w:rsidRPr="002944B6">
              <w:rPr>
                <w:spacing w:val="-2"/>
                <w:sz w:val="20"/>
                <w:lang w:val="ru-RU"/>
              </w:rPr>
              <w:t xml:space="preserve"> </w:t>
            </w:r>
            <w:r w:rsidRPr="002944B6">
              <w:rPr>
                <w:sz w:val="20"/>
                <w:lang w:val="ru-RU"/>
              </w:rPr>
              <w:t>т.</w:t>
            </w:r>
            <w:r w:rsidRPr="002944B6">
              <w:rPr>
                <w:spacing w:val="-1"/>
                <w:sz w:val="20"/>
                <w:lang w:val="ru-RU"/>
              </w:rPr>
              <w:t xml:space="preserve"> </w:t>
            </w:r>
            <w:r w:rsidRPr="002944B6">
              <w:rPr>
                <w:sz w:val="20"/>
                <w:lang w:val="ru-RU"/>
              </w:rPr>
              <w:t>д.;</w:t>
            </w:r>
          </w:p>
        </w:tc>
        <w:tc>
          <w:tcPr>
            <w:tcW w:w="2838" w:type="dxa"/>
            <w:tcBorders>
              <w:top w:val="nil"/>
              <w:left w:val="single" w:sz="4" w:space="0" w:color="000000"/>
              <w:bottom w:val="nil"/>
              <w:right w:val="single" w:sz="4" w:space="0" w:color="000000"/>
            </w:tcBorders>
          </w:tcPr>
          <w:p w14:paraId="7BA62866" w14:textId="77777777" w:rsidR="00C224AD" w:rsidRPr="002944B6" w:rsidRDefault="00C224AD" w:rsidP="00BE2F2E">
            <w:pPr>
              <w:pStyle w:val="TableParagraph"/>
              <w:rPr>
                <w:sz w:val="14"/>
                <w:lang w:val="ru-RU"/>
              </w:rPr>
            </w:pPr>
          </w:p>
        </w:tc>
        <w:tc>
          <w:tcPr>
            <w:tcW w:w="3697" w:type="dxa"/>
            <w:tcBorders>
              <w:top w:val="nil"/>
              <w:left w:val="single" w:sz="4" w:space="0" w:color="000000"/>
              <w:bottom w:val="nil"/>
              <w:right w:val="single" w:sz="4" w:space="0" w:color="000000"/>
            </w:tcBorders>
          </w:tcPr>
          <w:p w14:paraId="3068D395" w14:textId="77777777" w:rsidR="00C224AD" w:rsidRDefault="00C224AD" w:rsidP="00BE2F2E">
            <w:pPr>
              <w:pStyle w:val="TableParagraph"/>
              <w:spacing w:line="202" w:lineRule="exact"/>
              <w:ind w:left="147"/>
              <w:rPr>
                <w:sz w:val="20"/>
              </w:rPr>
            </w:pPr>
            <w:r>
              <w:rPr>
                <w:sz w:val="20"/>
              </w:rPr>
              <w:t>-Обмен</w:t>
            </w:r>
            <w:r>
              <w:rPr>
                <w:spacing w:val="-8"/>
                <w:sz w:val="20"/>
              </w:rPr>
              <w:t xml:space="preserve"> </w:t>
            </w:r>
            <w:r>
              <w:rPr>
                <w:sz w:val="20"/>
              </w:rPr>
              <w:t>опытом:</w:t>
            </w:r>
          </w:p>
        </w:tc>
      </w:tr>
      <w:tr w:rsidR="00C224AD" w14:paraId="5CBEE0D6" w14:textId="77777777" w:rsidTr="00BE2F2E">
        <w:trPr>
          <w:trHeight w:val="220"/>
        </w:trPr>
        <w:tc>
          <w:tcPr>
            <w:tcW w:w="1412" w:type="dxa"/>
            <w:vMerge/>
            <w:tcBorders>
              <w:top w:val="nil"/>
              <w:left w:val="single" w:sz="4" w:space="0" w:color="000000"/>
              <w:bottom w:val="single" w:sz="4" w:space="0" w:color="000000"/>
              <w:right w:val="single" w:sz="4" w:space="0" w:color="000000"/>
            </w:tcBorders>
            <w:textDirection w:val="btLr"/>
          </w:tcPr>
          <w:p w14:paraId="7F69260B" w14:textId="77777777" w:rsidR="00C224AD" w:rsidRDefault="00C224AD" w:rsidP="00BE2F2E">
            <w:pPr>
              <w:rPr>
                <w:sz w:val="2"/>
                <w:szCs w:val="2"/>
              </w:rPr>
            </w:pPr>
          </w:p>
        </w:tc>
        <w:tc>
          <w:tcPr>
            <w:tcW w:w="850" w:type="dxa"/>
            <w:vMerge/>
            <w:tcBorders>
              <w:top w:val="nil"/>
              <w:left w:val="single" w:sz="4" w:space="0" w:color="000000"/>
              <w:bottom w:val="single" w:sz="4" w:space="0" w:color="000000"/>
              <w:right w:val="single" w:sz="4" w:space="0" w:color="000000"/>
            </w:tcBorders>
            <w:textDirection w:val="btLr"/>
          </w:tcPr>
          <w:p w14:paraId="7FE56BF4" w14:textId="77777777" w:rsidR="00C224AD" w:rsidRDefault="00C224AD" w:rsidP="00BE2F2E">
            <w:pPr>
              <w:rPr>
                <w:sz w:val="2"/>
                <w:szCs w:val="2"/>
              </w:rPr>
            </w:pPr>
          </w:p>
        </w:tc>
        <w:tc>
          <w:tcPr>
            <w:tcW w:w="6666" w:type="dxa"/>
            <w:tcBorders>
              <w:top w:val="nil"/>
              <w:left w:val="single" w:sz="4" w:space="0" w:color="000000"/>
              <w:bottom w:val="nil"/>
              <w:right w:val="single" w:sz="4" w:space="0" w:color="000000"/>
            </w:tcBorders>
          </w:tcPr>
          <w:p w14:paraId="1F6B6881" w14:textId="77777777" w:rsidR="00C224AD" w:rsidRPr="002944B6" w:rsidRDefault="00C224AD" w:rsidP="00BE2F2E">
            <w:pPr>
              <w:pStyle w:val="TableParagraph"/>
              <w:spacing w:line="200" w:lineRule="exact"/>
              <w:ind w:left="147"/>
              <w:rPr>
                <w:sz w:val="20"/>
                <w:lang w:val="ru-RU"/>
              </w:rPr>
            </w:pPr>
            <w:r w:rsidRPr="002944B6">
              <w:rPr>
                <w:sz w:val="20"/>
                <w:lang w:val="ru-RU"/>
              </w:rPr>
              <w:t>-</w:t>
            </w:r>
            <w:r w:rsidRPr="002944B6">
              <w:rPr>
                <w:i/>
                <w:sz w:val="20"/>
                <w:lang w:val="ru-RU"/>
              </w:rPr>
              <w:t>Творческое</w:t>
            </w:r>
            <w:r w:rsidRPr="002944B6">
              <w:rPr>
                <w:i/>
                <w:spacing w:val="-8"/>
                <w:sz w:val="20"/>
                <w:lang w:val="ru-RU"/>
              </w:rPr>
              <w:t xml:space="preserve"> </w:t>
            </w:r>
            <w:r w:rsidRPr="002944B6">
              <w:rPr>
                <w:i/>
                <w:sz w:val="20"/>
                <w:lang w:val="ru-RU"/>
              </w:rPr>
              <w:t>конструирование</w:t>
            </w:r>
            <w:r w:rsidRPr="002944B6">
              <w:rPr>
                <w:i/>
                <w:spacing w:val="-5"/>
                <w:sz w:val="20"/>
                <w:lang w:val="ru-RU"/>
              </w:rPr>
              <w:t xml:space="preserve"> </w:t>
            </w:r>
            <w:r w:rsidRPr="002944B6">
              <w:rPr>
                <w:sz w:val="20"/>
                <w:lang w:val="ru-RU"/>
              </w:rPr>
              <w:t>здания</w:t>
            </w:r>
            <w:r w:rsidRPr="002944B6">
              <w:rPr>
                <w:spacing w:val="-7"/>
                <w:sz w:val="20"/>
                <w:lang w:val="ru-RU"/>
              </w:rPr>
              <w:t xml:space="preserve"> </w:t>
            </w:r>
            <w:r w:rsidRPr="002944B6">
              <w:rPr>
                <w:sz w:val="20"/>
                <w:lang w:val="ru-RU"/>
              </w:rPr>
              <w:t>детского</w:t>
            </w:r>
            <w:r w:rsidRPr="002944B6">
              <w:rPr>
                <w:spacing w:val="-5"/>
                <w:sz w:val="20"/>
                <w:lang w:val="ru-RU"/>
              </w:rPr>
              <w:t xml:space="preserve"> </w:t>
            </w:r>
            <w:r w:rsidRPr="002944B6">
              <w:rPr>
                <w:sz w:val="20"/>
                <w:lang w:val="ru-RU"/>
              </w:rPr>
              <w:t>сада;</w:t>
            </w:r>
          </w:p>
        </w:tc>
        <w:tc>
          <w:tcPr>
            <w:tcW w:w="2838" w:type="dxa"/>
            <w:tcBorders>
              <w:top w:val="nil"/>
              <w:left w:val="single" w:sz="4" w:space="0" w:color="000000"/>
              <w:bottom w:val="nil"/>
              <w:right w:val="single" w:sz="4" w:space="0" w:color="000000"/>
            </w:tcBorders>
          </w:tcPr>
          <w:p w14:paraId="7694CFE3" w14:textId="77777777" w:rsidR="00C224AD" w:rsidRPr="002944B6" w:rsidRDefault="00C224AD" w:rsidP="00BE2F2E">
            <w:pPr>
              <w:pStyle w:val="TableParagraph"/>
              <w:rPr>
                <w:sz w:val="14"/>
                <w:lang w:val="ru-RU"/>
              </w:rPr>
            </w:pPr>
          </w:p>
        </w:tc>
        <w:tc>
          <w:tcPr>
            <w:tcW w:w="3697" w:type="dxa"/>
            <w:tcBorders>
              <w:top w:val="nil"/>
              <w:left w:val="single" w:sz="4" w:space="0" w:color="000000"/>
              <w:bottom w:val="nil"/>
              <w:right w:val="single" w:sz="4" w:space="0" w:color="000000"/>
            </w:tcBorders>
          </w:tcPr>
          <w:p w14:paraId="45F82C0E" w14:textId="77777777" w:rsidR="00C224AD" w:rsidRDefault="00C224AD" w:rsidP="00BE2F2E">
            <w:pPr>
              <w:pStyle w:val="TableParagraph"/>
              <w:tabs>
                <w:tab w:val="left" w:pos="1666"/>
                <w:tab w:val="left" w:pos="3305"/>
              </w:tabs>
              <w:spacing w:line="200" w:lineRule="exact"/>
              <w:ind w:left="147"/>
              <w:rPr>
                <w:sz w:val="20"/>
              </w:rPr>
            </w:pPr>
            <w:r>
              <w:rPr>
                <w:sz w:val="20"/>
              </w:rPr>
              <w:t>Консультация:</w:t>
            </w:r>
            <w:r>
              <w:rPr>
                <w:sz w:val="20"/>
              </w:rPr>
              <w:tab/>
              <w:t>«Формирование</w:t>
            </w:r>
            <w:r>
              <w:rPr>
                <w:sz w:val="20"/>
              </w:rPr>
              <w:tab/>
              <w:t>у</w:t>
            </w:r>
          </w:p>
        </w:tc>
      </w:tr>
      <w:tr w:rsidR="00C224AD" w14:paraId="767FB038" w14:textId="77777777" w:rsidTr="00BE2F2E">
        <w:trPr>
          <w:trHeight w:val="219"/>
        </w:trPr>
        <w:tc>
          <w:tcPr>
            <w:tcW w:w="1412" w:type="dxa"/>
            <w:vMerge/>
            <w:tcBorders>
              <w:top w:val="nil"/>
              <w:left w:val="single" w:sz="4" w:space="0" w:color="000000"/>
              <w:bottom w:val="single" w:sz="4" w:space="0" w:color="000000"/>
              <w:right w:val="single" w:sz="4" w:space="0" w:color="000000"/>
            </w:tcBorders>
            <w:textDirection w:val="btLr"/>
          </w:tcPr>
          <w:p w14:paraId="21C46416" w14:textId="77777777" w:rsidR="00C224AD" w:rsidRDefault="00C224AD" w:rsidP="00BE2F2E">
            <w:pPr>
              <w:rPr>
                <w:sz w:val="2"/>
                <w:szCs w:val="2"/>
              </w:rPr>
            </w:pPr>
          </w:p>
        </w:tc>
        <w:tc>
          <w:tcPr>
            <w:tcW w:w="850" w:type="dxa"/>
            <w:vMerge/>
            <w:tcBorders>
              <w:top w:val="nil"/>
              <w:left w:val="single" w:sz="4" w:space="0" w:color="000000"/>
              <w:bottom w:val="single" w:sz="4" w:space="0" w:color="000000"/>
              <w:right w:val="single" w:sz="4" w:space="0" w:color="000000"/>
            </w:tcBorders>
            <w:textDirection w:val="btLr"/>
          </w:tcPr>
          <w:p w14:paraId="06405A84" w14:textId="77777777" w:rsidR="00C224AD" w:rsidRDefault="00C224AD" w:rsidP="00BE2F2E">
            <w:pPr>
              <w:rPr>
                <w:sz w:val="2"/>
                <w:szCs w:val="2"/>
              </w:rPr>
            </w:pPr>
          </w:p>
        </w:tc>
        <w:tc>
          <w:tcPr>
            <w:tcW w:w="6666" w:type="dxa"/>
            <w:tcBorders>
              <w:top w:val="nil"/>
              <w:left w:val="single" w:sz="4" w:space="0" w:color="000000"/>
              <w:bottom w:val="nil"/>
              <w:right w:val="single" w:sz="4" w:space="0" w:color="000000"/>
            </w:tcBorders>
          </w:tcPr>
          <w:p w14:paraId="6DDD281B" w14:textId="77777777" w:rsidR="00C224AD" w:rsidRPr="002944B6" w:rsidRDefault="00C224AD" w:rsidP="00BE2F2E">
            <w:pPr>
              <w:pStyle w:val="TableParagraph"/>
              <w:spacing w:line="199" w:lineRule="exact"/>
              <w:ind w:left="147"/>
              <w:rPr>
                <w:sz w:val="20"/>
                <w:lang w:val="ru-RU"/>
              </w:rPr>
            </w:pPr>
            <w:r w:rsidRPr="002944B6">
              <w:rPr>
                <w:sz w:val="20"/>
                <w:lang w:val="ru-RU"/>
              </w:rPr>
              <w:t>-</w:t>
            </w:r>
            <w:r w:rsidRPr="002944B6">
              <w:rPr>
                <w:i/>
                <w:sz w:val="20"/>
                <w:lang w:val="ru-RU"/>
              </w:rPr>
              <w:t>Дидактические</w:t>
            </w:r>
            <w:r w:rsidRPr="002944B6">
              <w:rPr>
                <w:i/>
                <w:spacing w:val="-3"/>
                <w:sz w:val="20"/>
                <w:lang w:val="ru-RU"/>
              </w:rPr>
              <w:t xml:space="preserve"> </w:t>
            </w:r>
            <w:r w:rsidRPr="002944B6">
              <w:rPr>
                <w:i/>
                <w:sz w:val="20"/>
                <w:lang w:val="ru-RU"/>
              </w:rPr>
              <w:t xml:space="preserve">игры: </w:t>
            </w:r>
            <w:r w:rsidRPr="002944B6">
              <w:rPr>
                <w:sz w:val="20"/>
                <w:lang w:val="ru-RU"/>
              </w:rPr>
              <w:t>«Рассказы по</w:t>
            </w:r>
            <w:r w:rsidRPr="002944B6">
              <w:rPr>
                <w:spacing w:val="1"/>
                <w:sz w:val="20"/>
                <w:lang w:val="ru-RU"/>
              </w:rPr>
              <w:t xml:space="preserve"> </w:t>
            </w:r>
            <w:r w:rsidRPr="002944B6">
              <w:rPr>
                <w:sz w:val="20"/>
                <w:lang w:val="ru-RU"/>
              </w:rPr>
              <w:t>картинкам»,</w:t>
            </w:r>
            <w:r w:rsidRPr="002944B6">
              <w:rPr>
                <w:spacing w:val="-3"/>
                <w:sz w:val="20"/>
                <w:lang w:val="ru-RU"/>
              </w:rPr>
              <w:t xml:space="preserve"> </w:t>
            </w:r>
            <w:r w:rsidRPr="002944B6">
              <w:rPr>
                <w:sz w:val="20"/>
                <w:lang w:val="ru-RU"/>
              </w:rPr>
              <w:t>«Ассоциация»,</w:t>
            </w:r>
            <w:r w:rsidRPr="002944B6">
              <w:rPr>
                <w:spacing w:val="-1"/>
                <w:sz w:val="20"/>
                <w:lang w:val="ru-RU"/>
              </w:rPr>
              <w:t xml:space="preserve"> </w:t>
            </w:r>
            <w:r w:rsidRPr="002944B6">
              <w:rPr>
                <w:sz w:val="20"/>
                <w:lang w:val="ru-RU"/>
              </w:rPr>
              <w:t>«Кем</w:t>
            </w:r>
          </w:p>
        </w:tc>
        <w:tc>
          <w:tcPr>
            <w:tcW w:w="2838" w:type="dxa"/>
            <w:tcBorders>
              <w:top w:val="nil"/>
              <w:left w:val="single" w:sz="4" w:space="0" w:color="000000"/>
              <w:bottom w:val="nil"/>
              <w:right w:val="single" w:sz="4" w:space="0" w:color="000000"/>
            </w:tcBorders>
          </w:tcPr>
          <w:p w14:paraId="58588FD0" w14:textId="77777777" w:rsidR="00C224AD" w:rsidRPr="002944B6" w:rsidRDefault="00C224AD" w:rsidP="00BE2F2E">
            <w:pPr>
              <w:pStyle w:val="TableParagraph"/>
              <w:rPr>
                <w:sz w:val="14"/>
                <w:lang w:val="ru-RU"/>
              </w:rPr>
            </w:pPr>
          </w:p>
        </w:tc>
        <w:tc>
          <w:tcPr>
            <w:tcW w:w="3697" w:type="dxa"/>
            <w:tcBorders>
              <w:top w:val="nil"/>
              <w:left w:val="single" w:sz="4" w:space="0" w:color="000000"/>
              <w:bottom w:val="nil"/>
              <w:right w:val="single" w:sz="4" w:space="0" w:color="000000"/>
            </w:tcBorders>
          </w:tcPr>
          <w:p w14:paraId="58921014" w14:textId="77777777" w:rsidR="00C224AD" w:rsidRDefault="00C224AD" w:rsidP="00BE2F2E">
            <w:pPr>
              <w:pStyle w:val="TableParagraph"/>
              <w:tabs>
                <w:tab w:val="left" w:pos="1719"/>
                <w:tab w:val="left" w:pos="3305"/>
              </w:tabs>
              <w:spacing w:line="199" w:lineRule="exact"/>
              <w:ind w:left="147"/>
              <w:rPr>
                <w:sz w:val="20"/>
              </w:rPr>
            </w:pPr>
            <w:r>
              <w:rPr>
                <w:sz w:val="20"/>
              </w:rPr>
              <w:t>дошкольников</w:t>
            </w:r>
            <w:r>
              <w:rPr>
                <w:sz w:val="20"/>
              </w:rPr>
              <w:tab/>
              <w:t>представлений</w:t>
            </w:r>
            <w:r>
              <w:rPr>
                <w:sz w:val="20"/>
              </w:rPr>
              <w:tab/>
              <w:t>о</w:t>
            </w:r>
          </w:p>
        </w:tc>
      </w:tr>
      <w:tr w:rsidR="00C224AD" w14:paraId="0A0BA1EE" w14:textId="77777777" w:rsidTr="00BE2F2E">
        <w:trPr>
          <w:trHeight w:val="217"/>
        </w:trPr>
        <w:tc>
          <w:tcPr>
            <w:tcW w:w="1412" w:type="dxa"/>
            <w:vMerge/>
            <w:tcBorders>
              <w:top w:val="nil"/>
              <w:left w:val="single" w:sz="4" w:space="0" w:color="000000"/>
              <w:bottom w:val="single" w:sz="4" w:space="0" w:color="000000"/>
              <w:right w:val="single" w:sz="4" w:space="0" w:color="000000"/>
            </w:tcBorders>
            <w:textDirection w:val="btLr"/>
          </w:tcPr>
          <w:p w14:paraId="1B985632" w14:textId="77777777" w:rsidR="00C224AD" w:rsidRDefault="00C224AD" w:rsidP="00BE2F2E">
            <w:pPr>
              <w:rPr>
                <w:sz w:val="2"/>
                <w:szCs w:val="2"/>
              </w:rPr>
            </w:pPr>
          </w:p>
        </w:tc>
        <w:tc>
          <w:tcPr>
            <w:tcW w:w="850" w:type="dxa"/>
            <w:vMerge/>
            <w:tcBorders>
              <w:top w:val="nil"/>
              <w:left w:val="single" w:sz="4" w:space="0" w:color="000000"/>
              <w:bottom w:val="single" w:sz="4" w:space="0" w:color="000000"/>
              <w:right w:val="single" w:sz="4" w:space="0" w:color="000000"/>
            </w:tcBorders>
            <w:textDirection w:val="btLr"/>
          </w:tcPr>
          <w:p w14:paraId="3E2F8DC3" w14:textId="77777777" w:rsidR="00C224AD" w:rsidRDefault="00C224AD" w:rsidP="00BE2F2E">
            <w:pPr>
              <w:rPr>
                <w:sz w:val="2"/>
                <w:szCs w:val="2"/>
              </w:rPr>
            </w:pPr>
          </w:p>
        </w:tc>
        <w:tc>
          <w:tcPr>
            <w:tcW w:w="6666" w:type="dxa"/>
            <w:tcBorders>
              <w:top w:val="nil"/>
              <w:left w:val="single" w:sz="4" w:space="0" w:color="000000"/>
              <w:bottom w:val="nil"/>
              <w:right w:val="single" w:sz="4" w:space="0" w:color="000000"/>
            </w:tcBorders>
          </w:tcPr>
          <w:p w14:paraId="415E4443" w14:textId="77777777" w:rsidR="00C224AD" w:rsidRPr="002944B6" w:rsidRDefault="00C224AD" w:rsidP="00BE2F2E">
            <w:pPr>
              <w:pStyle w:val="TableParagraph"/>
              <w:spacing w:line="198" w:lineRule="exact"/>
              <w:ind w:left="147"/>
              <w:rPr>
                <w:sz w:val="20"/>
                <w:lang w:val="ru-RU"/>
              </w:rPr>
            </w:pPr>
            <w:r w:rsidRPr="002944B6">
              <w:rPr>
                <w:sz w:val="20"/>
                <w:lang w:val="ru-RU"/>
              </w:rPr>
              <w:t>быть?»,</w:t>
            </w:r>
            <w:r w:rsidRPr="002944B6">
              <w:rPr>
                <w:spacing w:val="-2"/>
                <w:sz w:val="20"/>
                <w:lang w:val="ru-RU"/>
              </w:rPr>
              <w:t xml:space="preserve"> </w:t>
            </w:r>
            <w:r w:rsidRPr="002944B6">
              <w:rPr>
                <w:sz w:val="20"/>
                <w:lang w:val="ru-RU"/>
              </w:rPr>
              <w:t>«Кому,</w:t>
            </w:r>
            <w:r w:rsidRPr="002944B6">
              <w:rPr>
                <w:spacing w:val="-3"/>
                <w:sz w:val="20"/>
                <w:lang w:val="ru-RU"/>
              </w:rPr>
              <w:t xml:space="preserve"> </w:t>
            </w:r>
            <w:r w:rsidRPr="002944B6">
              <w:rPr>
                <w:sz w:val="20"/>
                <w:lang w:val="ru-RU"/>
              </w:rPr>
              <w:t>что</w:t>
            </w:r>
            <w:r w:rsidRPr="002944B6">
              <w:rPr>
                <w:spacing w:val="1"/>
                <w:sz w:val="20"/>
                <w:lang w:val="ru-RU"/>
              </w:rPr>
              <w:t xml:space="preserve"> </w:t>
            </w:r>
            <w:r w:rsidRPr="002944B6">
              <w:rPr>
                <w:sz w:val="20"/>
                <w:lang w:val="ru-RU"/>
              </w:rPr>
              <w:t>нужно</w:t>
            </w:r>
            <w:r w:rsidRPr="002944B6">
              <w:rPr>
                <w:spacing w:val="-2"/>
                <w:sz w:val="20"/>
                <w:lang w:val="ru-RU"/>
              </w:rPr>
              <w:t xml:space="preserve"> </w:t>
            </w:r>
            <w:r w:rsidRPr="002944B6">
              <w:rPr>
                <w:sz w:val="20"/>
                <w:lang w:val="ru-RU"/>
              </w:rPr>
              <w:t>для</w:t>
            </w:r>
            <w:r w:rsidRPr="002944B6">
              <w:rPr>
                <w:spacing w:val="-3"/>
                <w:sz w:val="20"/>
                <w:lang w:val="ru-RU"/>
              </w:rPr>
              <w:t xml:space="preserve"> </w:t>
            </w:r>
            <w:r w:rsidRPr="002944B6">
              <w:rPr>
                <w:sz w:val="20"/>
                <w:lang w:val="ru-RU"/>
              </w:rPr>
              <w:t>работы»;</w:t>
            </w:r>
          </w:p>
        </w:tc>
        <w:tc>
          <w:tcPr>
            <w:tcW w:w="2838" w:type="dxa"/>
            <w:tcBorders>
              <w:top w:val="nil"/>
              <w:left w:val="single" w:sz="4" w:space="0" w:color="000000"/>
              <w:bottom w:val="nil"/>
              <w:right w:val="single" w:sz="4" w:space="0" w:color="000000"/>
            </w:tcBorders>
          </w:tcPr>
          <w:p w14:paraId="586D90AF" w14:textId="77777777" w:rsidR="00C224AD" w:rsidRPr="002944B6" w:rsidRDefault="00C224AD" w:rsidP="00BE2F2E">
            <w:pPr>
              <w:pStyle w:val="TableParagraph"/>
              <w:rPr>
                <w:sz w:val="14"/>
                <w:lang w:val="ru-RU"/>
              </w:rPr>
            </w:pPr>
          </w:p>
        </w:tc>
        <w:tc>
          <w:tcPr>
            <w:tcW w:w="3697" w:type="dxa"/>
            <w:tcBorders>
              <w:top w:val="nil"/>
              <w:left w:val="single" w:sz="4" w:space="0" w:color="000000"/>
              <w:bottom w:val="nil"/>
              <w:right w:val="single" w:sz="4" w:space="0" w:color="000000"/>
            </w:tcBorders>
          </w:tcPr>
          <w:p w14:paraId="7E547B50" w14:textId="77777777" w:rsidR="00C224AD" w:rsidRDefault="00C224AD" w:rsidP="00BE2F2E">
            <w:pPr>
              <w:pStyle w:val="TableParagraph"/>
              <w:spacing w:line="198" w:lineRule="exact"/>
              <w:ind w:left="147"/>
              <w:rPr>
                <w:sz w:val="20"/>
              </w:rPr>
            </w:pPr>
            <w:r>
              <w:rPr>
                <w:sz w:val="20"/>
              </w:rPr>
              <w:t>профессиях</w:t>
            </w:r>
            <w:r>
              <w:rPr>
                <w:spacing w:val="40"/>
                <w:sz w:val="20"/>
              </w:rPr>
              <w:t xml:space="preserve"> </w:t>
            </w:r>
            <w:r>
              <w:rPr>
                <w:sz w:val="20"/>
              </w:rPr>
              <w:t>посредством</w:t>
            </w:r>
            <w:r>
              <w:rPr>
                <w:spacing w:val="40"/>
                <w:sz w:val="20"/>
              </w:rPr>
              <w:t xml:space="preserve"> </w:t>
            </w:r>
            <w:r>
              <w:rPr>
                <w:sz w:val="20"/>
              </w:rPr>
              <w:t>технологии</w:t>
            </w:r>
          </w:p>
        </w:tc>
      </w:tr>
      <w:tr w:rsidR="00C224AD" w14:paraId="417E8838" w14:textId="77777777" w:rsidTr="00BE2F2E">
        <w:trPr>
          <w:trHeight w:val="219"/>
        </w:trPr>
        <w:tc>
          <w:tcPr>
            <w:tcW w:w="1412" w:type="dxa"/>
            <w:vMerge/>
            <w:tcBorders>
              <w:top w:val="nil"/>
              <w:left w:val="single" w:sz="4" w:space="0" w:color="000000"/>
              <w:bottom w:val="single" w:sz="4" w:space="0" w:color="000000"/>
              <w:right w:val="single" w:sz="4" w:space="0" w:color="000000"/>
            </w:tcBorders>
            <w:textDirection w:val="btLr"/>
          </w:tcPr>
          <w:p w14:paraId="7B4FD04B" w14:textId="77777777" w:rsidR="00C224AD" w:rsidRDefault="00C224AD" w:rsidP="00BE2F2E">
            <w:pPr>
              <w:rPr>
                <w:sz w:val="2"/>
                <w:szCs w:val="2"/>
              </w:rPr>
            </w:pPr>
          </w:p>
        </w:tc>
        <w:tc>
          <w:tcPr>
            <w:tcW w:w="850" w:type="dxa"/>
            <w:vMerge/>
            <w:tcBorders>
              <w:top w:val="nil"/>
              <w:left w:val="single" w:sz="4" w:space="0" w:color="000000"/>
              <w:bottom w:val="single" w:sz="4" w:space="0" w:color="000000"/>
              <w:right w:val="single" w:sz="4" w:space="0" w:color="000000"/>
            </w:tcBorders>
            <w:textDirection w:val="btLr"/>
          </w:tcPr>
          <w:p w14:paraId="3FF6CD39" w14:textId="77777777" w:rsidR="00C224AD" w:rsidRDefault="00C224AD" w:rsidP="00BE2F2E">
            <w:pPr>
              <w:rPr>
                <w:sz w:val="2"/>
                <w:szCs w:val="2"/>
              </w:rPr>
            </w:pPr>
          </w:p>
        </w:tc>
        <w:tc>
          <w:tcPr>
            <w:tcW w:w="6666" w:type="dxa"/>
            <w:tcBorders>
              <w:top w:val="nil"/>
              <w:left w:val="single" w:sz="4" w:space="0" w:color="000000"/>
              <w:bottom w:val="nil"/>
              <w:right w:val="single" w:sz="4" w:space="0" w:color="000000"/>
            </w:tcBorders>
          </w:tcPr>
          <w:p w14:paraId="7A2BE6D5" w14:textId="77777777" w:rsidR="00C224AD" w:rsidRPr="002944B6" w:rsidRDefault="00C224AD" w:rsidP="00BE2F2E">
            <w:pPr>
              <w:pStyle w:val="TableParagraph"/>
              <w:spacing w:line="199" w:lineRule="exact"/>
              <w:ind w:left="147"/>
              <w:rPr>
                <w:sz w:val="20"/>
                <w:lang w:val="ru-RU"/>
              </w:rPr>
            </w:pPr>
            <w:r w:rsidRPr="002944B6">
              <w:rPr>
                <w:i/>
                <w:sz w:val="20"/>
                <w:lang w:val="ru-RU"/>
              </w:rPr>
              <w:t>-Игры</w:t>
            </w:r>
            <w:r w:rsidRPr="002944B6">
              <w:rPr>
                <w:i/>
                <w:spacing w:val="-6"/>
                <w:sz w:val="20"/>
                <w:lang w:val="ru-RU"/>
              </w:rPr>
              <w:t xml:space="preserve"> </w:t>
            </w:r>
            <w:r w:rsidRPr="002944B6">
              <w:rPr>
                <w:i/>
                <w:sz w:val="20"/>
                <w:lang w:val="ru-RU"/>
              </w:rPr>
              <w:t>–</w:t>
            </w:r>
            <w:r w:rsidRPr="002944B6">
              <w:rPr>
                <w:i/>
                <w:spacing w:val="-3"/>
                <w:sz w:val="20"/>
                <w:lang w:val="ru-RU"/>
              </w:rPr>
              <w:t xml:space="preserve"> </w:t>
            </w:r>
            <w:r w:rsidRPr="002944B6">
              <w:rPr>
                <w:i/>
                <w:sz w:val="20"/>
                <w:lang w:val="ru-RU"/>
              </w:rPr>
              <w:t>драматизации:</w:t>
            </w:r>
            <w:r w:rsidRPr="002944B6">
              <w:rPr>
                <w:i/>
                <w:spacing w:val="-3"/>
                <w:sz w:val="20"/>
                <w:lang w:val="ru-RU"/>
              </w:rPr>
              <w:t xml:space="preserve"> </w:t>
            </w:r>
            <w:r w:rsidRPr="002944B6">
              <w:rPr>
                <w:sz w:val="20"/>
                <w:lang w:val="ru-RU"/>
              </w:rPr>
              <w:t>«Воспитатель»,</w:t>
            </w:r>
            <w:r w:rsidRPr="002944B6">
              <w:rPr>
                <w:spacing w:val="-3"/>
                <w:sz w:val="20"/>
                <w:lang w:val="ru-RU"/>
              </w:rPr>
              <w:t xml:space="preserve"> </w:t>
            </w:r>
            <w:r w:rsidRPr="002944B6">
              <w:rPr>
                <w:sz w:val="20"/>
                <w:lang w:val="ru-RU"/>
              </w:rPr>
              <w:t>«Повар»</w:t>
            </w:r>
            <w:r w:rsidRPr="002944B6">
              <w:rPr>
                <w:spacing w:val="-3"/>
                <w:sz w:val="20"/>
                <w:lang w:val="ru-RU"/>
              </w:rPr>
              <w:t xml:space="preserve"> </w:t>
            </w:r>
            <w:r w:rsidRPr="002944B6">
              <w:rPr>
                <w:sz w:val="20"/>
                <w:lang w:val="ru-RU"/>
              </w:rPr>
              <w:t>и</w:t>
            </w:r>
            <w:r w:rsidRPr="002944B6">
              <w:rPr>
                <w:spacing w:val="-6"/>
                <w:sz w:val="20"/>
                <w:lang w:val="ru-RU"/>
              </w:rPr>
              <w:t xml:space="preserve"> </w:t>
            </w:r>
            <w:r w:rsidRPr="002944B6">
              <w:rPr>
                <w:sz w:val="20"/>
                <w:lang w:val="ru-RU"/>
              </w:rPr>
              <w:t>т.д.</w:t>
            </w:r>
          </w:p>
        </w:tc>
        <w:tc>
          <w:tcPr>
            <w:tcW w:w="2838" w:type="dxa"/>
            <w:tcBorders>
              <w:top w:val="nil"/>
              <w:left w:val="single" w:sz="4" w:space="0" w:color="000000"/>
              <w:bottom w:val="nil"/>
              <w:right w:val="single" w:sz="4" w:space="0" w:color="000000"/>
            </w:tcBorders>
          </w:tcPr>
          <w:p w14:paraId="01438580" w14:textId="77777777" w:rsidR="00C224AD" w:rsidRPr="002944B6" w:rsidRDefault="00C224AD" w:rsidP="00BE2F2E">
            <w:pPr>
              <w:pStyle w:val="TableParagraph"/>
              <w:rPr>
                <w:sz w:val="14"/>
                <w:lang w:val="ru-RU"/>
              </w:rPr>
            </w:pPr>
          </w:p>
        </w:tc>
        <w:tc>
          <w:tcPr>
            <w:tcW w:w="3697" w:type="dxa"/>
            <w:tcBorders>
              <w:top w:val="nil"/>
              <w:left w:val="single" w:sz="4" w:space="0" w:color="000000"/>
              <w:bottom w:val="nil"/>
              <w:right w:val="single" w:sz="4" w:space="0" w:color="000000"/>
            </w:tcBorders>
          </w:tcPr>
          <w:p w14:paraId="16652664" w14:textId="77777777" w:rsidR="00C224AD" w:rsidRDefault="00C224AD" w:rsidP="00BE2F2E">
            <w:pPr>
              <w:pStyle w:val="TableParagraph"/>
              <w:spacing w:line="199" w:lineRule="exact"/>
              <w:ind w:left="147"/>
              <w:rPr>
                <w:sz w:val="20"/>
              </w:rPr>
            </w:pPr>
            <w:r>
              <w:rPr>
                <w:sz w:val="20"/>
              </w:rPr>
              <w:t>«Виртуальное</w:t>
            </w:r>
            <w:r>
              <w:rPr>
                <w:spacing w:val="-9"/>
                <w:sz w:val="20"/>
              </w:rPr>
              <w:t xml:space="preserve"> </w:t>
            </w:r>
            <w:r>
              <w:rPr>
                <w:sz w:val="20"/>
              </w:rPr>
              <w:t>гостевание».</w:t>
            </w:r>
          </w:p>
        </w:tc>
      </w:tr>
      <w:tr w:rsidR="00C224AD" w14:paraId="1C5090BC" w14:textId="77777777" w:rsidTr="00BE2F2E">
        <w:trPr>
          <w:trHeight w:val="221"/>
        </w:trPr>
        <w:tc>
          <w:tcPr>
            <w:tcW w:w="1412" w:type="dxa"/>
            <w:vMerge/>
            <w:tcBorders>
              <w:top w:val="nil"/>
              <w:left w:val="single" w:sz="4" w:space="0" w:color="000000"/>
              <w:bottom w:val="single" w:sz="4" w:space="0" w:color="000000"/>
              <w:right w:val="single" w:sz="4" w:space="0" w:color="000000"/>
            </w:tcBorders>
            <w:textDirection w:val="btLr"/>
          </w:tcPr>
          <w:p w14:paraId="2E3CB309" w14:textId="77777777" w:rsidR="00C224AD" w:rsidRDefault="00C224AD" w:rsidP="00BE2F2E">
            <w:pPr>
              <w:rPr>
                <w:sz w:val="2"/>
                <w:szCs w:val="2"/>
              </w:rPr>
            </w:pPr>
          </w:p>
        </w:tc>
        <w:tc>
          <w:tcPr>
            <w:tcW w:w="850" w:type="dxa"/>
            <w:vMerge/>
            <w:tcBorders>
              <w:top w:val="nil"/>
              <w:left w:val="single" w:sz="4" w:space="0" w:color="000000"/>
              <w:bottom w:val="single" w:sz="4" w:space="0" w:color="000000"/>
              <w:right w:val="single" w:sz="4" w:space="0" w:color="000000"/>
            </w:tcBorders>
            <w:textDirection w:val="btLr"/>
          </w:tcPr>
          <w:p w14:paraId="69AD249A" w14:textId="77777777" w:rsidR="00C224AD" w:rsidRDefault="00C224AD" w:rsidP="00BE2F2E">
            <w:pPr>
              <w:rPr>
                <w:sz w:val="2"/>
                <w:szCs w:val="2"/>
              </w:rPr>
            </w:pPr>
          </w:p>
        </w:tc>
        <w:tc>
          <w:tcPr>
            <w:tcW w:w="6666" w:type="dxa"/>
            <w:tcBorders>
              <w:top w:val="nil"/>
              <w:left w:val="single" w:sz="4" w:space="0" w:color="000000"/>
              <w:bottom w:val="nil"/>
              <w:right w:val="single" w:sz="4" w:space="0" w:color="000000"/>
            </w:tcBorders>
          </w:tcPr>
          <w:p w14:paraId="32621AF6" w14:textId="77777777" w:rsidR="00C224AD" w:rsidRPr="002944B6" w:rsidRDefault="00C224AD" w:rsidP="00BE2F2E">
            <w:pPr>
              <w:pStyle w:val="TableParagraph"/>
              <w:spacing w:line="202" w:lineRule="exact"/>
              <w:ind w:left="147"/>
              <w:rPr>
                <w:sz w:val="20"/>
                <w:lang w:val="ru-RU"/>
              </w:rPr>
            </w:pPr>
            <w:r w:rsidRPr="002944B6">
              <w:rPr>
                <w:i/>
                <w:sz w:val="20"/>
                <w:lang w:val="ru-RU"/>
              </w:rPr>
              <w:t>-Выполнение</w:t>
            </w:r>
            <w:r w:rsidRPr="002944B6">
              <w:rPr>
                <w:i/>
                <w:spacing w:val="-10"/>
                <w:sz w:val="20"/>
                <w:lang w:val="ru-RU"/>
              </w:rPr>
              <w:t xml:space="preserve"> </w:t>
            </w:r>
            <w:r w:rsidRPr="002944B6">
              <w:rPr>
                <w:i/>
                <w:sz w:val="20"/>
                <w:lang w:val="ru-RU"/>
              </w:rPr>
              <w:t>простейших</w:t>
            </w:r>
            <w:r w:rsidRPr="002944B6">
              <w:rPr>
                <w:i/>
                <w:spacing w:val="-10"/>
                <w:sz w:val="20"/>
                <w:lang w:val="ru-RU"/>
              </w:rPr>
              <w:t xml:space="preserve"> </w:t>
            </w:r>
            <w:r w:rsidRPr="002944B6">
              <w:rPr>
                <w:i/>
                <w:sz w:val="20"/>
                <w:lang w:val="ru-RU"/>
              </w:rPr>
              <w:t>поручений</w:t>
            </w:r>
            <w:r w:rsidRPr="002944B6">
              <w:rPr>
                <w:i/>
                <w:spacing w:val="-6"/>
                <w:sz w:val="20"/>
                <w:lang w:val="ru-RU"/>
              </w:rPr>
              <w:t xml:space="preserve"> </w:t>
            </w:r>
            <w:r w:rsidRPr="002944B6">
              <w:rPr>
                <w:sz w:val="20"/>
                <w:lang w:val="ru-RU"/>
              </w:rPr>
              <w:t>«Поможем</w:t>
            </w:r>
            <w:r w:rsidRPr="002944B6">
              <w:rPr>
                <w:spacing w:val="-8"/>
                <w:sz w:val="20"/>
                <w:lang w:val="ru-RU"/>
              </w:rPr>
              <w:t xml:space="preserve"> </w:t>
            </w:r>
            <w:r w:rsidRPr="002944B6">
              <w:rPr>
                <w:sz w:val="20"/>
                <w:lang w:val="ru-RU"/>
              </w:rPr>
              <w:t>помощнику</w:t>
            </w:r>
            <w:r w:rsidRPr="002944B6">
              <w:rPr>
                <w:spacing w:val="-6"/>
                <w:sz w:val="20"/>
                <w:lang w:val="ru-RU"/>
              </w:rPr>
              <w:t xml:space="preserve"> </w:t>
            </w:r>
            <w:r w:rsidRPr="002944B6">
              <w:rPr>
                <w:sz w:val="20"/>
                <w:lang w:val="ru-RU"/>
              </w:rPr>
              <w:t>воспитателя»,</w:t>
            </w:r>
          </w:p>
        </w:tc>
        <w:tc>
          <w:tcPr>
            <w:tcW w:w="2838" w:type="dxa"/>
            <w:tcBorders>
              <w:top w:val="nil"/>
              <w:left w:val="single" w:sz="4" w:space="0" w:color="000000"/>
              <w:bottom w:val="nil"/>
              <w:right w:val="single" w:sz="4" w:space="0" w:color="000000"/>
            </w:tcBorders>
          </w:tcPr>
          <w:p w14:paraId="78B1223C" w14:textId="77777777" w:rsidR="00C224AD" w:rsidRPr="002944B6" w:rsidRDefault="00C224AD" w:rsidP="00BE2F2E">
            <w:pPr>
              <w:pStyle w:val="TableParagraph"/>
              <w:rPr>
                <w:sz w:val="14"/>
                <w:lang w:val="ru-RU"/>
              </w:rPr>
            </w:pPr>
          </w:p>
        </w:tc>
        <w:tc>
          <w:tcPr>
            <w:tcW w:w="3697" w:type="dxa"/>
            <w:tcBorders>
              <w:top w:val="nil"/>
              <w:left w:val="single" w:sz="4" w:space="0" w:color="000000"/>
              <w:bottom w:val="nil"/>
              <w:right w:val="single" w:sz="4" w:space="0" w:color="000000"/>
            </w:tcBorders>
          </w:tcPr>
          <w:p w14:paraId="3E7B53F4" w14:textId="77777777" w:rsidR="00C224AD" w:rsidRPr="002944B6" w:rsidRDefault="00C224AD" w:rsidP="00BE2F2E">
            <w:pPr>
              <w:pStyle w:val="TableParagraph"/>
              <w:rPr>
                <w:sz w:val="14"/>
                <w:lang w:val="ru-RU"/>
              </w:rPr>
            </w:pPr>
          </w:p>
        </w:tc>
      </w:tr>
      <w:tr w:rsidR="00C224AD" w14:paraId="2FFCABB7" w14:textId="77777777" w:rsidTr="00BE2F2E">
        <w:trPr>
          <w:trHeight w:val="220"/>
        </w:trPr>
        <w:tc>
          <w:tcPr>
            <w:tcW w:w="1412" w:type="dxa"/>
            <w:vMerge/>
            <w:tcBorders>
              <w:top w:val="nil"/>
              <w:left w:val="single" w:sz="4" w:space="0" w:color="000000"/>
              <w:bottom w:val="single" w:sz="4" w:space="0" w:color="000000"/>
              <w:right w:val="single" w:sz="4" w:space="0" w:color="000000"/>
            </w:tcBorders>
            <w:textDirection w:val="btLr"/>
          </w:tcPr>
          <w:p w14:paraId="59CD2EA6" w14:textId="77777777" w:rsidR="00C224AD" w:rsidRPr="002944B6" w:rsidRDefault="00C224AD" w:rsidP="00BE2F2E">
            <w:pPr>
              <w:rPr>
                <w:sz w:val="2"/>
                <w:szCs w:val="2"/>
                <w:lang w:val="ru-RU"/>
              </w:rPr>
            </w:pPr>
          </w:p>
        </w:tc>
        <w:tc>
          <w:tcPr>
            <w:tcW w:w="850" w:type="dxa"/>
            <w:vMerge/>
            <w:tcBorders>
              <w:top w:val="nil"/>
              <w:left w:val="single" w:sz="4" w:space="0" w:color="000000"/>
              <w:bottom w:val="single" w:sz="4" w:space="0" w:color="000000"/>
              <w:right w:val="single" w:sz="4" w:space="0" w:color="000000"/>
            </w:tcBorders>
            <w:textDirection w:val="btLr"/>
          </w:tcPr>
          <w:p w14:paraId="2F83728B" w14:textId="77777777" w:rsidR="00C224AD" w:rsidRPr="002944B6" w:rsidRDefault="00C224AD" w:rsidP="00BE2F2E">
            <w:pPr>
              <w:rPr>
                <w:sz w:val="2"/>
                <w:szCs w:val="2"/>
                <w:lang w:val="ru-RU"/>
              </w:rPr>
            </w:pPr>
          </w:p>
        </w:tc>
        <w:tc>
          <w:tcPr>
            <w:tcW w:w="6666" w:type="dxa"/>
            <w:tcBorders>
              <w:top w:val="nil"/>
              <w:left w:val="single" w:sz="4" w:space="0" w:color="000000"/>
              <w:bottom w:val="nil"/>
              <w:right w:val="single" w:sz="4" w:space="0" w:color="000000"/>
            </w:tcBorders>
          </w:tcPr>
          <w:p w14:paraId="60CE08F9" w14:textId="77777777" w:rsidR="00C224AD" w:rsidRDefault="00C224AD" w:rsidP="00BE2F2E">
            <w:pPr>
              <w:pStyle w:val="TableParagraph"/>
              <w:spacing w:line="200" w:lineRule="exact"/>
              <w:ind w:left="147"/>
              <w:rPr>
                <w:sz w:val="20"/>
              </w:rPr>
            </w:pPr>
            <w:r>
              <w:rPr>
                <w:sz w:val="20"/>
              </w:rPr>
              <w:t>«Поможем</w:t>
            </w:r>
            <w:r>
              <w:rPr>
                <w:spacing w:val="-8"/>
                <w:sz w:val="20"/>
              </w:rPr>
              <w:t xml:space="preserve"> </w:t>
            </w:r>
            <w:r>
              <w:rPr>
                <w:sz w:val="20"/>
              </w:rPr>
              <w:t>воспитателю»;</w:t>
            </w:r>
          </w:p>
        </w:tc>
        <w:tc>
          <w:tcPr>
            <w:tcW w:w="2838" w:type="dxa"/>
            <w:tcBorders>
              <w:top w:val="nil"/>
              <w:left w:val="single" w:sz="4" w:space="0" w:color="000000"/>
              <w:bottom w:val="nil"/>
              <w:right w:val="single" w:sz="4" w:space="0" w:color="000000"/>
            </w:tcBorders>
          </w:tcPr>
          <w:p w14:paraId="5B3B276D" w14:textId="77777777" w:rsidR="00C224AD" w:rsidRDefault="00C224AD" w:rsidP="00BE2F2E">
            <w:pPr>
              <w:pStyle w:val="TableParagraph"/>
              <w:rPr>
                <w:sz w:val="14"/>
              </w:rPr>
            </w:pPr>
          </w:p>
        </w:tc>
        <w:tc>
          <w:tcPr>
            <w:tcW w:w="3697" w:type="dxa"/>
            <w:tcBorders>
              <w:top w:val="nil"/>
              <w:left w:val="single" w:sz="4" w:space="0" w:color="000000"/>
              <w:bottom w:val="nil"/>
              <w:right w:val="single" w:sz="4" w:space="0" w:color="000000"/>
            </w:tcBorders>
          </w:tcPr>
          <w:p w14:paraId="07645AD1" w14:textId="77777777" w:rsidR="00C224AD" w:rsidRDefault="00C224AD" w:rsidP="00BE2F2E">
            <w:pPr>
              <w:pStyle w:val="TableParagraph"/>
              <w:rPr>
                <w:sz w:val="14"/>
              </w:rPr>
            </w:pPr>
          </w:p>
        </w:tc>
      </w:tr>
      <w:tr w:rsidR="00C224AD" w14:paraId="0C628936" w14:textId="77777777" w:rsidTr="00BE2F2E">
        <w:trPr>
          <w:trHeight w:val="219"/>
        </w:trPr>
        <w:tc>
          <w:tcPr>
            <w:tcW w:w="1412" w:type="dxa"/>
            <w:vMerge/>
            <w:tcBorders>
              <w:top w:val="nil"/>
              <w:left w:val="single" w:sz="4" w:space="0" w:color="000000"/>
              <w:bottom w:val="single" w:sz="4" w:space="0" w:color="000000"/>
              <w:right w:val="single" w:sz="4" w:space="0" w:color="000000"/>
            </w:tcBorders>
            <w:textDirection w:val="btLr"/>
          </w:tcPr>
          <w:p w14:paraId="0B545045" w14:textId="77777777" w:rsidR="00C224AD" w:rsidRDefault="00C224AD" w:rsidP="00BE2F2E">
            <w:pPr>
              <w:rPr>
                <w:sz w:val="2"/>
                <w:szCs w:val="2"/>
              </w:rPr>
            </w:pPr>
          </w:p>
        </w:tc>
        <w:tc>
          <w:tcPr>
            <w:tcW w:w="850" w:type="dxa"/>
            <w:vMerge/>
            <w:tcBorders>
              <w:top w:val="nil"/>
              <w:left w:val="single" w:sz="4" w:space="0" w:color="000000"/>
              <w:bottom w:val="single" w:sz="4" w:space="0" w:color="000000"/>
              <w:right w:val="single" w:sz="4" w:space="0" w:color="000000"/>
            </w:tcBorders>
            <w:textDirection w:val="btLr"/>
          </w:tcPr>
          <w:p w14:paraId="3C9810CD" w14:textId="77777777" w:rsidR="00C224AD" w:rsidRDefault="00C224AD" w:rsidP="00BE2F2E">
            <w:pPr>
              <w:rPr>
                <w:sz w:val="2"/>
                <w:szCs w:val="2"/>
              </w:rPr>
            </w:pPr>
          </w:p>
        </w:tc>
        <w:tc>
          <w:tcPr>
            <w:tcW w:w="6666" w:type="dxa"/>
            <w:tcBorders>
              <w:top w:val="nil"/>
              <w:left w:val="single" w:sz="4" w:space="0" w:color="000000"/>
              <w:bottom w:val="nil"/>
              <w:right w:val="single" w:sz="4" w:space="0" w:color="000000"/>
            </w:tcBorders>
          </w:tcPr>
          <w:p w14:paraId="30C968FB" w14:textId="77777777" w:rsidR="00C224AD" w:rsidRPr="00BE2F2E" w:rsidRDefault="00C224AD" w:rsidP="00BE2F2E">
            <w:pPr>
              <w:pStyle w:val="TableParagraph"/>
              <w:spacing w:line="199" w:lineRule="exact"/>
              <w:ind w:left="147"/>
              <w:rPr>
                <w:sz w:val="20"/>
                <w:lang w:val="ru-RU"/>
              </w:rPr>
            </w:pPr>
            <w:r w:rsidRPr="00BE2F2E">
              <w:rPr>
                <w:sz w:val="20"/>
                <w:lang w:val="ru-RU"/>
              </w:rPr>
              <w:t>-</w:t>
            </w:r>
            <w:r w:rsidRPr="00BE2F2E">
              <w:rPr>
                <w:i/>
                <w:sz w:val="20"/>
                <w:lang w:val="ru-RU"/>
              </w:rPr>
              <w:t>Рассматривание</w:t>
            </w:r>
            <w:r w:rsidRPr="00BE2F2E">
              <w:rPr>
                <w:i/>
                <w:spacing w:val="-6"/>
                <w:sz w:val="20"/>
                <w:lang w:val="ru-RU"/>
              </w:rPr>
              <w:t xml:space="preserve"> </w:t>
            </w:r>
            <w:r w:rsidRPr="00BE2F2E">
              <w:rPr>
                <w:i/>
                <w:sz w:val="20"/>
                <w:lang w:val="ru-RU"/>
              </w:rPr>
              <w:t>фотоальбомов</w:t>
            </w:r>
            <w:r w:rsidRPr="00BE2F2E">
              <w:rPr>
                <w:i/>
                <w:spacing w:val="-6"/>
                <w:sz w:val="20"/>
                <w:lang w:val="ru-RU"/>
              </w:rPr>
              <w:t xml:space="preserve"> </w:t>
            </w:r>
            <w:r w:rsidRPr="00BE2F2E">
              <w:rPr>
                <w:sz w:val="20"/>
                <w:lang w:val="ru-RU"/>
              </w:rPr>
              <w:t>«Мой</w:t>
            </w:r>
            <w:r w:rsidRPr="00BE2F2E">
              <w:rPr>
                <w:spacing w:val="-9"/>
                <w:sz w:val="20"/>
                <w:lang w:val="ru-RU"/>
              </w:rPr>
              <w:t xml:space="preserve"> </w:t>
            </w:r>
            <w:r w:rsidRPr="00BE2F2E">
              <w:rPr>
                <w:sz w:val="20"/>
                <w:lang w:val="ru-RU"/>
              </w:rPr>
              <w:t>детский</w:t>
            </w:r>
            <w:r w:rsidRPr="00BE2F2E">
              <w:rPr>
                <w:spacing w:val="-7"/>
                <w:sz w:val="20"/>
                <w:lang w:val="ru-RU"/>
              </w:rPr>
              <w:t xml:space="preserve"> </w:t>
            </w:r>
            <w:r w:rsidRPr="00BE2F2E">
              <w:rPr>
                <w:sz w:val="20"/>
                <w:lang w:val="ru-RU"/>
              </w:rPr>
              <w:t>сад»,</w:t>
            </w:r>
          </w:p>
        </w:tc>
        <w:tc>
          <w:tcPr>
            <w:tcW w:w="2838" w:type="dxa"/>
            <w:tcBorders>
              <w:top w:val="nil"/>
              <w:left w:val="single" w:sz="4" w:space="0" w:color="000000"/>
              <w:bottom w:val="nil"/>
              <w:right w:val="single" w:sz="4" w:space="0" w:color="000000"/>
            </w:tcBorders>
          </w:tcPr>
          <w:p w14:paraId="39CD3D3A" w14:textId="77777777" w:rsidR="00C224AD" w:rsidRPr="00BE2F2E" w:rsidRDefault="00C224AD" w:rsidP="00BE2F2E">
            <w:pPr>
              <w:pStyle w:val="TableParagraph"/>
              <w:rPr>
                <w:sz w:val="14"/>
                <w:lang w:val="ru-RU"/>
              </w:rPr>
            </w:pPr>
          </w:p>
        </w:tc>
        <w:tc>
          <w:tcPr>
            <w:tcW w:w="3697" w:type="dxa"/>
            <w:tcBorders>
              <w:top w:val="nil"/>
              <w:left w:val="single" w:sz="4" w:space="0" w:color="000000"/>
              <w:bottom w:val="nil"/>
              <w:right w:val="single" w:sz="4" w:space="0" w:color="000000"/>
            </w:tcBorders>
          </w:tcPr>
          <w:p w14:paraId="11B29DF5" w14:textId="77777777" w:rsidR="00C224AD" w:rsidRPr="00BE2F2E" w:rsidRDefault="00C224AD" w:rsidP="00BE2F2E">
            <w:pPr>
              <w:pStyle w:val="TableParagraph"/>
              <w:rPr>
                <w:sz w:val="14"/>
                <w:lang w:val="ru-RU"/>
              </w:rPr>
            </w:pPr>
          </w:p>
        </w:tc>
      </w:tr>
      <w:tr w:rsidR="00C224AD" w14:paraId="4FACEC0D" w14:textId="77777777" w:rsidTr="00BE2F2E">
        <w:trPr>
          <w:trHeight w:val="210"/>
        </w:trPr>
        <w:tc>
          <w:tcPr>
            <w:tcW w:w="1412" w:type="dxa"/>
            <w:vMerge/>
            <w:tcBorders>
              <w:top w:val="nil"/>
              <w:left w:val="single" w:sz="4" w:space="0" w:color="000000"/>
              <w:bottom w:val="single" w:sz="4" w:space="0" w:color="000000"/>
              <w:right w:val="single" w:sz="4" w:space="0" w:color="000000"/>
            </w:tcBorders>
            <w:textDirection w:val="btLr"/>
          </w:tcPr>
          <w:p w14:paraId="3B36A1DA" w14:textId="77777777" w:rsidR="00C224AD" w:rsidRPr="00BE2F2E" w:rsidRDefault="00C224AD" w:rsidP="00BE2F2E">
            <w:pPr>
              <w:rPr>
                <w:sz w:val="2"/>
                <w:szCs w:val="2"/>
                <w:lang w:val="ru-RU"/>
              </w:rPr>
            </w:pPr>
          </w:p>
        </w:tc>
        <w:tc>
          <w:tcPr>
            <w:tcW w:w="850" w:type="dxa"/>
            <w:vMerge/>
            <w:tcBorders>
              <w:top w:val="nil"/>
              <w:left w:val="single" w:sz="4" w:space="0" w:color="000000"/>
              <w:bottom w:val="single" w:sz="4" w:space="0" w:color="000000"/>
              <w:right w:val="single" w:sz="4" w:space="0" w:color="000000"/>
            </w:tcBorders>
            <w:textDirection w:val="btLr"/>
          </w:tcPr>
          <w:p w14:paraId="39EBFBBE" w14:textId="77777777" w:rsidR="00C224AD" w:rsidRPr="00BE2F2E" w:rsidRDefault="00C224AD" w:rsidP="00BE2F2E">
            <w:pPr>
              <w:rPr>
                <w:sz w:val="2"/>
                <w:szCs w:val="2"/>
                <w:lang w:val="ru-RU"/>
              </w:rPr>
            </w:pPr>
          </w:p>
        </w:tc>
        <w:tc>
          <w:tcPr>
            <w:tcW w:w="6666" w:type="dxa"/>
            <w:tcBorders>
              <w:top w:val="nil"/>
              <w:left w:val="single" w:sz="4" w:space="0" w:color="000000"/>
              <w:bottom w:val="nil"/>
              <w:right w:val="single" w:sz="4" w:space="0" w:color="000000"/>
            </w:tcBorders>
          </w:tcPr>
          <w:p w14:paraId="2D256FCE" w14:textId="77777777" w:rsidR="00C224AD" w:rsidRPr="00BE2F2E" w:rsidRDefault="00C224AD" w:rsidP="00BE2F2E">
            <w:pPr>
              <w:pStyle w:val="TableParagraph"/>
              <w:spacing w:line="191" w:lineRule="exact"/>
              <w:ind w:left="147"/>
              <w:rPr>
                <w:i/>
                <w:sz w:val="20"/>
                <w:lang w:val="ru-RU"/>
              </w:rPr>
            </w:pPr>
            <w:r w:rsidRPr="00BE2F2E">
              <w:rPr>
                <w:i/>
                <w:sz w:val="20"/>
                <w:lang w:val="ru-RU"/>
              </w:rPr>
              <w:t>-Чтение</w:t>
            </w:r>
            <w:r w:rsidRPr="00BE2F2E">
              <w:rPr>
                <w:i/>
                <w:spacing w:val="-8"/>
                <w:sz w:val="20"/>
                <w:lang w:val="ru-RU"/>
              </w:rPr>
              <w:t xml:space="preserve"> </w:t>
            </w:r>
            <w:r w:rsidRPr="00BE2F2E">
              <w:rPr>
                <w:i/>
                <w:sz w:val="20"/>
                <w:lang w:val="ru-RU"/>
              </w:rPr>
              <w:t>художественной</w:t>
            </w:r>
            <w:r w:rsidRPr="00BE2F2E">
              <w:rPr>
                <w:i/>
                <w:spacing w:val="-4"/>
                <w:sz w:val="20"/>
                <w:lang w:val="ru-RU"/>
              </w:rPr>
              <w:t xml:space="preserve"> </w:t>
            </w:r>
            <w:r w:rsidRPr="00BE2F2E">
              <w:rPr>
                <w:i/>
                <w:sz w:val="20"/>
                <w:lang w:val="ru-RU"/>
              </w:rPr>
              <w:t>литературы</w:t>
            </w:r>
            <w:r w:rsidRPr="00BE2F2E">
              <w:rPr>
                <w:i/>
                <w:spacing w:val="-7"/>
                <w:sz w:val="20"/>
                <w:lang w:val="ru-RU"/>
              </w:rPr>
              <w:t xml:space="preserve"> </w:t>
            </w:r>
            <w:r w:rsidRPr="00BE2F2E">
              <w:rPr>
                <w:i/>
                <w:sz w:val="20"/>
                <w:lang w:val="ru-RU"/>
              </w:rPr>
              <w:t>про</w:t>
            </w:r>
            <w:r w:rsidRPr="00BE2F2E">
              <w:rPr>
                <w:i/>
                <w:spacing w:val="-7"/>
                <w:sz w:val="20"/>
                <w:lang w:val="ru-RU"/>
              </w:rPr>
              <w:t xml:space="preserve"> </w:t>
            </w:r>
            <w:r w:rsidRPr="00BE2F2E">
              <w:rPr>
                <w:i/>
                <w:sz w:val="20"/>
                <w:lang w:val="ru-RU"/>
              </w:rPr>
              <w:t>детский</w:t>
            </w:r>
            <w:r w:rsidRPr="00BE2F2E">
              <w:rPr>
                <w:i/>
                <w:spacing w:val="-5"/>
                <w:sz w:val="20"/>
                <w:lang w:val="ru-RU"/>
              </w:rPr>
              <w:t xml:space="preserve"> </w:t>
            </w:r>
            <w:r w:rsidRPr="00BE2F2E">
              <w:rPr>
                <w:i/>
                <w:sz w:val="20"/>
                <w:lang w:val="ru-RU"/>
              </w:rPr>
              <w:t>сад</w:t>
            </w:r>
          </w:p>
        </w:tc>
        <w:tc>
          <w:tcPr>
            <w:tcW w:w="2838" w:type="dxa"/>
            <w:tcBorders>
              <w:top w:val="nil"/>
              <w:left w:val="single" w:sz="4" w:space="0" w:color="000000"/>
              <w:bottom w:val="nil"/>
              <w:right w:val="single" w:sz="4" w:space="0" w:color="000000"/>
            </w:tcBorders>
          </w:tcPr>
          <w:p w14:paraId="103F0C21" w14:textId="77777777" w:rsidR="00C224AD" w:rsidRPr="00BE2F2E" w:rsidRDefault="00C224AD" w:rsidP="00BE2F2E">
            <w:pPr>
              <w:pStyle w:val="TableParagraph"/>
              <w:rPr>
                <w:sz w:val="14"/>
                <w:lang w:val="ru-RU"/>
              </w:rPr>
            </w:pPr>
          </w:p>
        </w:tc>
        <w:tc>
          <w:tcPr>
            <w:tcW w:w="3697" w:type="dxa"/>
            <w:tcBorders>
              <w:top w:val="nil"/>
              <w:left w:val="single" w:sz="4" w:space="0" w:color="000000"/>
              <w:bottom w:val="nil"/>
              <w:right w:val="single" w:sz="4" w:space="0" w:color="000000"/>
            </w:tcBorders>
          </w:tcPr>
          <w:p w14:paraId="5DC0FCBE" w14:textId="77777777" w:rsidR="00C224AD" w:rsidRPr="00BE2F2E" w:rsidRDefault="00C224AD" w:rsidP="00BE2F2E">
            <w:pPr>
              <w:pStyle w:val="TableParagraph"/>
              <w:rPr>
                <w:sz w:val="14"/>
                <w:lang w:val="ru-RU"/>
              </w:rPr>
            </w:pPr>
          </w:p>
        </w:tc>
      </w:tr>
      <w:tr w:rsidR="00C224AD" w14:paraId="6BDD7702" w14:textId="77777777" w:rsidTr="00BE2F2E">
        <w:trPr>
          <w:trHeight w:val="228"/>
        </w:trPr>
        <w:tc>
          <w:tcPr>
            <w:tcW w:w="1412" w:type="dxa"/>
            <w:vMerge/>
            <w:tcBorders>
              <w:top w:val="nil"/>
              <w:left w:val="single" w:sz="4" w:space="0" w:color="000000"/>
              <w:bottom w:val="single" w:sz="4" w:space="0" w:color="000000"/>
              <w:right w:val="single" w:sz="4" w:space="0" w:color="000000"/>
            </w:tcBorders>
            <w:textDirection w:val="btLr"/>
          </w:tcPr>
          <w:p w14:paraId="37E87F32" w14:textId="77777777" w:rsidR="00C224AD" w:rsidRPr="00BE2F2E" w:rsidRDefault="00C224AD" w:rsidP="00BE2F2E">
            <w:pPr>
              <w:rPr>
                <w:sz w:val="2"/>
                <w:szCs w:val="2"/>
                <w:lang w:val="ru-RU"/>
              </w:rPr>
            </w:pPr>
          </w:p>
        </w:tc>
        <w:tc>
          <w:tcPr>
            <w:tcW w:w="850" w:type="dxa"/>
            <w:vMerge/>
            <w:tcBorders>
              <w:top w:val="nil"/>
              <w:left w:val="single" w:sz="4" w:space="0" w:color="000000"/>
              <w:bottom w:val="single" w:sz="4" w:space="0" w:color="000000"/>
              <w:right w:val="single" w:sz="4" w:space="0" w:color="000000"/>
            </w:tcBorders>
            <w:textDirection w:val="btLr"/>
          </w:tcPr>
          <w:p w14:paraId="6D647E26" w14:textId="77777777" w:rsidR="00C224AD" w:rsidRPr="00BE2F2E" w:rsidRDefault="00C224AD" w:rsidP="00BE2F2E">
            <w:pPr>
              <w:rPr>
                <w:sz w:val="2"/>
                <w:szCs w:val="2"/>
                <w:lang w:val="ru-RU"/>
              </w:rPr>
            </w:pPr>
          </w:p>
        </w:tc>
        <w:tc>
          <w:tcPr>
            <w:tcW w:w="6666" w:type="dxa"/>
            <w:tcBorders>
              <w:top w:val="nil"/>
              <w:left w:val="single" w:sz="4" w:space="0" w:color="000000"/>
              <w:bottom w:val="single" w:sz="4" w:space="0" w:color="000000"/>
              <w:right w:val="single" w:sz="4" w:space="0" w:color="000000"/>
            </w:tcBorders>
          </w:tcPr>
          <w:p w14:paraId="4348619B" w14:textId="77777777" w:rsidR="00C224AD" w:rsidRPr="00BE2F2E" w:rsidRDefault="00C224AD" w:rsidP="00BE2F2E">
            <w:pPr>
              <w:pStyle w:val="TableParagraph"/>
              <w:spacing w:line="209" w:lineRule="exact"/>
              <w:ind w:left="147"/>
              <w:rPr>
                <w:i/>
                <w:sz w:val="20"/>
                <w:lang w:val="ru-RU"/>
              </w:rPr>
            </w:pPr>
            <w:r w:rsidRPr="00BE2F2E">
              <w:rPr>
                <w:i/>
                <w:sz w:val="20"/>
                <w:lang w:val="ru-RU"/>
              </w:rPr>
              <w:t>-Целевая</w:t>
            </w:r>
            <w:r w:rsidRPr="00BE2F2E">
              <w:rPr>
                <w:i/>
                <w:spacing w:val="-4"/>
                <w:sz w:val="20"/>
                <w:lang w:val="ru-RU"/>
              </w:rPr>
              <w:t xml:space="preserve"> </w:t>
            </w:r>
            <w:r w:rsidRPr="00BE2F2E">
              <w:rPr>
                <w:i/>
                <w:sz w:val="20"/>
                <w:lang w:val="ru-RU"/>
              </w:rPr>
              <w:t>экскурсия</w:t>
            </w:r>
            <w:r w:rsidRPr="00BE2F2E">
              <w:rPr>
                <w:i/>
                <w:spacing w:val="-6"/>
                <w:sz w:val="20"/>
                <w:lang w:val="ru-RU"/>
              </w:rPr>
              <w:t xml:space="preserve"> </w:t>
            </w:r>
            <w:r w:rsidRPr="00BE2F2E">
              <w:rPr>
                <w:i/>
                <w:sz w:val="20"/>
                <w:lang w:val="ru-RU"/>
              </w:rPr>
              <w:t>по</w:t>
            </w:r>
            <w:r w:rsidRPr="00BE2F2E">
              <w:rPr>
                <w:i/>
                <w:spacing w:val="-3"/>
                <w:sz w:val="20"/>
                <w:lang w:val="ru-RU"/>
              </w:rPr>
              <w:t xml:space="preserve"> </w:t>
            </w:r>
            <w:r w:rsidRPr="00BE2F2E">
              <w:rPr>
                <w:i/>
                <w:sz w:val="20"/>
                <w:lang w:val="ru-RU"/>
              </w:rPr>
              <w:t>детскому</w:t>
            </w:r>
            <w:r w:rsidRPr="00BE2F2E">
              <w:rPr>
                <w:i/>
                <w:spacing w:val="-5"/>
                <w:sz w:val="20"/>
                <w:lang w:val="ru-RU"/>
              </w:rPr>
              <w:t xml:space="preserve"> </w:t>
            </w:r>
            <w:r w:rsidRPr="00BE2F2E">
              <w:rPr>
                <w:i/>
                <w:sz w:val="20"/>
                <w:lang w:val="ru-RU"/>
              </w:rPr>
              <w:t>саду</w:t>
            </w:r>
          </w:p>
        </w:tc>
        <w:tc>
          <w:tcPr>
            <w:tcW w:w="2838" w:type="dxa"/>
            <w:tcBorders>
              <w:top w:val="nil"/>
              <w:left w:val="single" w:sz="4" w:space="0" w:color="000000"/>
              <w:bottom w:val="single" w:sz="4" w:space="0" w:color="000000"/>
              <w:right w:val="single" w:sz="4" w:space="0" w:color="000000"/>
            </w:tcBorders>
          </w:tcPr>
          <w:p w14:paraId="4AD53D11" w14:textId="77777777" w:rsidR="00C224AD" w:rsidRPr="00BE2F2E" w:rsidRDefault="00C224AD" w:rsidP="00BE2F2E">
            <w:pPr>
              <w:pStyle w:val="TableParagraph"/>
              <w:rPr>
                <w:sz w:val="16"/>
                <w:lang w:val="ru-RU"/>
              </w:rPr>
            </w:pPr>
          </w:p>
        </w:tc>
        <w:tc>
          <w:tcPr>
            <w:tcW w:w="3697" w:type="dxa"/>
            <w:tcBorders>
              <w:top w:val="nil"/>
              <w:left w:val="single" w:sz="4" w:space="0" w:color="000000"/>
              <w:bottom w:val="single" w:sz="4" w:space="0" w:color="000000"/>
              <w:right w:val="single" w:sz="4" w:space="0" w:color="000000"/>
            </w:tcBorders>
          </w:tcPr>
          <w:p w14:paraId="71949322" w14:textId="77777777" w:rsidR="00C224AD" w:rsidRPr="00BE2F2E" w:rsidRDefault="00C224AD" w:rsidP="00BE2F2E">
            <w:pPr>
              <w:pStyle w:val="TableParagraph"/>
              <w:rPr>
                <w:sz w:val="16"/>
                <w:lang w:val="ru-RU"/>
              </w:rPr>
            </w:pPr>
          </w:p>
        </w:tc>
      </w:tr>
      <w:tr w:rsidR="00C224AD" w14:paraId="638341C6" w14:textId="77777777" w:rsidTr="00BE2F2E">
        <w:trPr>
          <w:trHeight w:val="282"/>
        </w:trPr>
        <w:tc>
          <w:tcPr>
            <w:tcW w:w="15463" w:type="dxa"/>
            <w:gridSpan w:val="5"/>
            <w:tcBorders>
              <w:top w:val="single" w:sz="4" w:space="0" w:color="000000"/>
              <w:left w:val="single" w:sz="4" w:space="0" w:color="000000"/>
              <w:bottom w:val="single" w:sz="4" w:space="0" w:color="000000"/>
              <w:right w:val="single" w:sz="4" w:space="0" w:color="000000"/>
            </w:tcBorders>
            <w:shd w:val="clear" w:color="auto" w:fill="E3DFEB"/>
          </w:tcPr>
          <w:p w14:paraId="2A2B8B14" w14:textId="77777777" w:rsidR="00C224AD" w:rsidRDefault="00C224AD" w:rsidP="00BE2F2E">
            <w:pPr>
              <w:pStyle w:val="TableParagraph"/>
              <w:spacing w:before="2"/>
              <w:ind w:left="6866" w:right="6982"/>
              <w:jc w:val="center"/>
              <w:rPr>
                <w:sz w:val="18"/>
              </w:rPr>
            </w:pPr>
            <w:r>
              <w:rPr>
                <w:sz w:val="18"/>
              </w:rPr>
              <w:t>Октябрь</w:t>
            </w:r>
            <w:r>
              <w:rPr>
                <w:spacing w:val="-3"/>
                <w:sz w:val="18"/>
              </w:rPr>
              <w:t xml:space="preserve"> </w:t>
            </w:r>
            <w:r>
              <w:rPr>
                <w:sz w:val="18"/>
              </w:rPr>
              <w:t>2023</w:t>
            </w:r>
            <w:r>
              <w:rPr>
                <w:spacing w:val="-2"/>
                <w:sz w:val="18"/>
              </w:rPr>
              <w:t xml:space="preserve"> </w:t>
            </w:r>
            <w:r>
              <w:rPr>
                <w:sz w:val="18"/>
              </w:rPr>
              <w:t>года</w:t>
            </w:r>
          </w:p>
        </w:tc>
      </w:tr>
      <w:tr w:rsidR="00C224AD" w14:paraId="1F1EC4BA" w14:textId="77777777" w:rsidTr="00BE2F2E">
        <w:trPr>
          <w:trHeight w:val="229"/>
        </w:trPr>
        <w:tc>
          <w:tcPr>
            <w:tcW w:w="1412" w:type="dxa"/>
            <w:vMerge w:val="restart"/>
            <w:tcBorders>
              <w:top w:val="single" w:sz="4" w:space="0" w:color="000000"/>
              <w:left w:val="single" w:sz="4" w:space="0" w:color="000000"/>
              <w:bottom w:val="single" w:sz="4" w:space="0" w:color="000000"/>
              <w:right w:val="single" w:sz="4" w:space="0" w:color="000000"/>
            </w:tcBorders>
            <w:textDirection w:val="btLr"/>
          </w:tcPr>
          <w:p w14:paraId="3D7F3C05" w14:textId="77777777" w:rsidR="00C224AD" w:rsidRPr="00BE2F2E" w:rsidRDefault="00C224AD" w:rsidP="00BE2F2E">
            <w:pPr>
              <w:pStyle w:val="TableParagraph"/>
              <w:spacing w:before="21" w:line="247" w:lineRule="auto"/>
              <w:ind w:left="791" w:right="234" w:hanging="521"/>
              <w:rPr>
                <w:i/>
                <w:sz w:val="18"/>
                <w:lang w:val="ru-RU"/>
              </w:rPr>
            </w:pPr>
            <w:r w:rsidRPr="00BE2F2E">
              <w:rPr>
                <w:i/>
                <w:sz w:val="18"/>
                <w:lang w:val="ru-RU"/>
              </w:rPr>
              <w:t>Международный</w:t>
            </w:r>
            <w:r w:rsidRPr="00BE2F2E">
              <w:rPr>
                <w:i/>
                <w:spacing w:val="-4"/>
                <w:sz w:val="18"/>
                <w:lang w:val="ru-RU"/>
              </w:rPr>
              <w:t xml:space="preserve"> </w:t>
            </w:r>
            <w:r w:rsidRPr="00BE2F2E">
              <w:rPr>
                <w:i/>
                <w:sz w:val="18"/>
                <w:lang w:val="ru-RU"/>
              </w:rPr>
              <w:t>день</w:t>
            </w:r>
            <w:r w:rsidRPr="00BE2F2E">
              <w:rPr>
                <w:i/>
                <w:spacing w:val="-5"/>
                <w:sz w:val="18"/>
                <w:lang w:val="ru-RU"/>
              </w:rPr>
              <w:t xml:space="preserve"> </w:t>
            </w:r>
            <w:r w:rsidRPr="00BE2F2E">
              <w:rPr>
                <w:i/>
                <w:sz w:val="18"/>
                <w:lang w:val="ru-RU"/>
              </w:rPr>
              <w:t>пожилых</w:t>
            </w:r>
            <w:r w:rsidRPr="00BE2F2E">
              <w:rPr>
                <w:i/>
                <w:spacing w:val="-42"/>
                <w:sz w:val="18"/>
                <w:lang w:val="ru-RU"/>
              </w:rPr>
              <w:t xml:space="preserve"> </w:t>
            </w:r>
            <w:r w:rsidRPr="00BE2F2E">
              <w:rPr>
                <w:i/>
                <w:sz w:val="18"/>
                <w:lang w:val="ru-RU"/>
              </w:rPr>
              <w:t>людей –</w:t>
            </w:r>
            <w:r w:rsidRPr="00BE2F2E">
              <w:rPr>
                <w:i/>
                <w:spacing w:val="-3"/>
                <w:sz w:val="18"/>
                <w:lang w:val="ru-RU"/>
              </w:rPr>
              <w:t xml:space="preserve"> </w:t>
            </w:r>
            <w:r w:rsidRPr="00BE2F2E">
              <w:rPr>
                <w:i/>
                <w:sz w:val="18"/>
                <w:lang w:val="ru-RU"/>
              </w:rPr>
              <w:t>1</w:t>
            </w:r>
            <w:r w:rsidRPr="00BE2F2E">
              <w:rPr>
                <w:i/>
                <w:spacing w:val="-2"/>
                <w:sz w:val="18"/>
                <w:lang w:val="ru-RU"/>
              </w:rPr>
              <w:t xml:space="preserve"> </w:t>
            </w:r>
            <w:r w:rsidRPr="00BE2F2E">
              <w:rPr>
                <w:i/>
                <w:sz w:val="18"/>
                <w:lang w:val="ru-RU"/>
              </w:rPr>
              <w:t>октября</w:t>
            </w:r>
          </w:p>
        </w:tc>
        <w:tc>
          <w:tcPr>
            <w:tcW w:w="850" w:type="dxa"/>
            <w:vMerge w:val="restart"/>
            <w:tcBorders>
              <w:top w:val="single" w:sz="4" w:space="0" w:color="000000"/>
              <w:left w:val="single" w:sz="4" w:space="0" w:color="000000"/>
              <w:bottom w:val="single" w:sz="4" w:space="0" w:color="000000"/>
              <w:right w:val="single" w:sz="4" w:space="0" w:color="000000"/>
            </w:tcBorders>
            <w:textDirection w:val="btLr"/>
          </w:tcPr>
          <w:p w14:paraId="552E65A8" w14:textId="77777777" w:rsidR="00C224AD" w:rsidRDefault="00C224AD" w:rsidP="00BE2F2E">
            <w:pPr>
              <w:pStyle w:val="TableParagraph"/>
              <w:spacing w:before="18" w:line="249" w:lineRule="auto"/>
              <w:ind w:left="796" w:right="346" w:firstLine="43"/>
              <w:rPr>
                <w:sz w:val="18"/>
              </w:rPr>
            </w:pPr>
            <w:r>
              <w:rPr>
                <w:sz w:val="18"/>
              </w:rPr>
              <w:t>Духовно-нравственное</w:t>
            </w:r>
            <w:r>
              <w:rPr>
                <w:spacing w:val="-42"/>
                <w:sz w:val="18"/>
              </w:rPr>
              <w:t xml:space="preserve"> </w:t>
            </w:r>
            <w:r>
              <w:rPr>
                <w:spacing w:val="-1"/>
                <w:sz w:val="18"/>
              </w:rPr>
              <w:t>Социальное</w:t>
            </w:r>
            <w:r>
              <w:rPr>
                <w:spacing w:val="-12"/>
                <w:sz w:val="18"/>
              </w:rPr>
              <w:t xml:space="preserve"> </w:t>
            </w:r>
            <w:r>
              <w:rPr>
                <w:sz w:val="18"/>
              </w:rPr>
              <w:t>воспитание</w:t>
            </w:r>
          </w:p>
        </w:tc>
        <w:tc>
          <w:tcPr>
            <w:tcW w:w="6666" w:type="dxa"/>
            <w:tcBorders>
              <w:top w:val="single" w:sz="4" w:space="0" w:color="000000"/>
              <w:left w:val="single" w:sz="4" w:space="0" w:color="000000"/>
              <w:bottom w:val="nil"/>
              <w:right w:val="single" w:sz="4" w:space="0" w:color="000000"/>
            </w:tcBorders>
          </w:tcPr>
          <w:p w14:paraId="6FFEAFB3" w14:textId="77777777" w:rsidR="00C224AD" w:rsidRPr="00BE2F2E" w:rsidRDefault="00C224AD" w:rsidP="00BE2F2E">
            <w:pPr>
              <w:pStyle w:val="TableParagraph"/>
              <w:spacing w:line="210" w:lineRule="exact"/>
              <w:ind w:left="147"/>
              <w:rPr>
                <w:sz w:val="20"/>
                <w:lang w:val="ru-RU"/>
              </w:rPr>
            </w:pPr>
            <w:r w:rsidRPr="00BE2F2E">
              <w:rPr>
                <w:i/>
                <w:sz w:val="20"/>
                <w:lang w:val="ru-RU"/>
              </w:rPr>
              <w:t>-Беседы:</w:t>
            </w:r>
            <w:r w:rsidRPr="00BE2F2E">
              <w:rPr>
                <w:i/>
                <w:spacing w:val="-5"/>
                <w:sz w:val="20"/>
                <w:lang w:val="ru-RU"/>
              </w:rPr>
              <w:t xml:space="preserve"> </w:t>
            </w:r>
            <w:r w:rsidRPr="00BE2F2E">
              <w:rPr>
                <w:sz w:val="20"/>
                <w:lang w:val="ru-RU"/>
              </w:rPr>
              <w:t>«Права</w:t>
            </w:r>
            <w:r w:rsidRPr="00BE2F2E">
              <w:rPr>
                <w:spacing w:val="-3"/>
                <w:sz w:val="20"/>
                <w:lang w:val="ru-RU"/>
              </w:rPr>
              <w:t xml:space="preserve"> </w:t>
            </w:r>
            <w:r w:rsidRPr="00BE2F2E">
              <w:rPr>
                <w:sz w:val="20"/>
                <w:lang w:val="ru-RU"/>
              </w:rPr>
              <w:t>и</w:t>
            </w:r>
            <w:r w:rsidRPr="00BE2F2E">
              <w:rPr>
                <w:spacing w:val="-7"/>
                <w:sz w:val="20"/>
                <w:lang w:val="ru-RU"/>
              </w:rPr>
              <w:t xml:space="preserve"> </w:t>
            </w:r>
            <w:r w:rsidRPr="00BE2F2E">
              <w:rPr>
                <w:sz w:val="20"/>
                <w:lang w:val="ru-RU"/>
              </w:rPr>
              <w:t>обязанности</w:t>
            </w:r>
            <w:r w:rsidRPr="00BE2F2E">
              <w:rPr>
                <w:spacing w:val="-5"/>
                <w:sz w:val="20"/>
                <w:lang w:val="ru-RU"/>
              </w:rPr>
              <w:t xml:space="preserve"> </w:t>
            </w:r>
            <w:r w:rsidRPr="00BE2F2E">
              <w:rPr>
                <w:sz w:val="20"/>
                <w:lang w:val="ru-RU"/>
              </w:rPr>
              <w:t>в</w:t>
            </w:r>
            <w:r w:rsidRPr="00BE2F2E">
              <w:rPr>
                <w:spacing w:val="-7"/>
                <w:sz w:val="20"/>
                <w:lang w:val="ru-RU"/>
              </w:rPr>
              <w:t xml:space="preserve"> </w:t>
            </w:r>
            <w:r w:rsidRPr="00BE2F2E">
              <w:rPr>
                <w:sz w:val="20"/>
                <w:lang w:val="ru-RU"/>
              </w:rPr>
              <w:t>семье»,</w:t>
            </w:r>
            <w:r w:rsidRPr="00BE2F2E">
              <w:rPr>
                <w:spacing w:val="-3"/>
                <w:sz w:val="20"/>
                <w:lang w:val="ru-RU"/>
              </w:rPr>
              <w:t xml:space="preserve"> </w:t>
            </w:r>
            <w:r w:rsidRPr="00BE2F2E">
              <w:rPr>
                <w:sz w:val="20"/>
                <w:lang w:val="ru-RU"/>
              </w:rPr>
              <w:t>«Традиции</w:t>
            </w:r>
            <w:r w:rsidRPr="00BE2F2E">
              <w:rPr>
                <w:spacing w:val="-7"/>
                <w:sz w:val="20"/>
                <w:lang w:val="ru-RU"/>
              </w:rPr>
              <w:t xml:space="preserve"> </w:t>
            </w:r>
            <w:r w:rsidRPr="00BE2F2E">
              <w:rPr>
                <w:sz w:val="20"/>
                <w:lang w:val="ru-RU"/>
              </w:rPr>
              <w:t>нашей</w:t>
            </w:r>
            <w:r w:rsidRPr="00BE2F2E">
              <w:rPr>
                <w:spacing w:val="-7"/>
                <w:sz w:val="20"/>
                <w:lang w:val="ru-RU"/>
              </w:rPr>
              <w:t xml:space="preserve"> </w:t>
            </w:r>
            <w:r w:rsidRPr="00BE2F2E">
              <w:rPr>
                <w:sz w:val="20"/>
                <w:lang w:val="ru-RU"/>
              </w:rPr>
              <w:t>семьи»,</w:t>
            </w:r>
            <w:r w:rsidRPr="00BE2F2E">
              <w:rPr>
                <w:spacing w:val="1"/>
                <w:sz w:val="20"/>
                <w:lang w:val="ru-RU"/>
              </w:rPr>
              <w:t xml:space="preserve"> </w:t>
            </w:r>
            <w:r w:rsidRPr="00BE2F2E">
              <w:rPr>
                <w:sz w:val="20"/>
                <w:lang w:val="ru-RU"/>
              </w:rPr>
              <w:t>«День</w:t>
            </w:r>
          </w:p>
        </w:tc>
        <w:tc>
          <w:tcPr>
            <w:tcW w:w="2838" w:type="dxa"/>
            <w:tcBorders>
              <w:top w:val="single" w:sz="4" w:space="0" w:color="000000"/>
              <w:left w:val="single" w:sz="4" w:space="0" w:color="000000"/>
              <w:bottom w:val="nil"/>
              <w:right w:val="single" w:sz="4" w:space="0" w:color="000000"/>
            </w:tcBorders>
          </w:tcPr>
          <w:p w14:paraId="18A765C8" w14:textId="77777777" w:rsidR="00C224AD" w:rsidRDefault="00C224AD" w:rsidP="00BE2F2E">
            <w:pPr>
              <w:pStyle w:val="TableParagraph"/>
              <w:tabs>
                <w:tab w:val="left" w:pos="1513"/>
                <w:tab w:val="left" w:pos="2605"/>
              </w:tabs>
              <w:spacing w:line="210" w:lineRule="exact"/>
              <w:ind w:left="147"/>
              <w:rPr>
                <w:sz w:val="20"/>
              </w:rPr>
            </w:pPr>
            <w:r>
              <w:rPr>
                <w:sz w:val="20"/>
              </w:rPr>
              <w:t>-Оформление</w:t>
            </w:r>
            <w:r>
              <w:rPr>
                <w:sz w:val="20"/>
              </w:rPr>
              <w:tab/>
              <w:t>совместно</w:t>
            </w:r>
            <w:r>
              <w:rPr>
                <w:sz w:val="20"/>
              </w:rPr>
              <w:tab/>
              <w:t>с</w:t>
            </w:r>
          </w:p>
        </w:tc>
        <w:tc>
          <w:tcPr>
            <w:tcW w:w="3697" w:type="dxa"/>
            <w:tcBorders>
              <w:top w:val="single" w:sz="4" w:space="0" w:color="000000"/>
              <w:left w:val="single" w:sz="4" w:space="0" w:color="000000"/>
              <w:bottom w:val="nil"/>
              <w:right w:val="single" w:sz="4" w:space="0" w:color="000000"/>
            </w:tcBorders>
          </w:tcPr>
          <w:p w14:paraId="68F877F4" w14:textId="77777777" w:rsidR="00C224AD" w:rsidRDefault="00C224AD" w:rsidP="00BE2F2E">
            <w:pPr>
              <w:pStyle w:val="TableParagraph"/>
              <w:tabs>
                <w:tab w:val="left" w:pos="1464"/>
                <w:tab w:val="left" w:pos="2902"/>
              </w:tabs>
              <w:spacing w:line="210" w:lineRule="exact"/>
              <w:ind w:left="147"/>
              <w:rPr>
                <w:sz w:val="20"/>
              </w:rPr>
            </w:pPr>
            <w:r>
              <w:rPr>
                <w:sz w:val="20"/>
              </w:rPr>
              <w:t>-Совместное</w:t>
            </w:r>
            <w:r>
              <w:rPr>
                <w:sz w:val="20"/>
              </w:rPr>
              <w:tab/>
              <w:t>планирование</w:t>
            </w:r>
            <w:r>
              <w:rPr>
                <w:sz w:val="20"/>
              </w:rPr>
              <w:tab/>
              <w:t>акции</w:t>
            </w:r>
          </w:p>
        </w:tc>
      </w:tr>
      <w:tr w:rsidR="00C224AD" w14:paraId="1C91C213" w14:textId="77777777" w:rsidTr="00BE2F2E">
        <w:trPr>
          <w:trHeight w:val="218"/>
        </w:trPr>
        <w:tc>
          <w:tcPr>
            <w:tcW w:w="1412" w:type="dxa"/>
            <w:vMerge/>
            <w:tcBorders>
              <w:top w:val="nil"/>
              <w:left w:val="single" w:sz="4" w:space="0" w:color="000000"/>
              <w:bottom w:val="single" w:sz="4" w:space="0" w:color="000000"/>
              <w:right w:val="single" w:sz="4" w:space="0" w:color="000000"/>
            </w:tcBorders>
            <w:textDirection w:val="btLr"/>
          </w:tcPr>
          <w:p w14:paraId="7A6DDB6C" w14:textId="77777777" w:rsidR="00C224AD" w:rsidRDefault="00C224AD" w:rsidP="00BE2F2E">
            <w:pPr>
              <w:rPr>
                <w:sz w:val="2"/>
                <w:szCs w:val="2"/>
              </w:rPr>
            </w:pPr>
          </w:p>
        </w:tc>
        <w:tc>
          <w:tcPr>
            <w:tcW w:w="850" w:type="dxa"/>
            <w:vMerge/>
            <w:tcBorders>
              <w:top w:val="nil"/>
              <w:left w:val="single" w:sz="4" w:space="0" w:color="000000"/>
              <w:bottom w:val="single" w:sz="4" w:space="0" w:color="000000"/>
              <w:right w:val="single" w:sz="4" w:space="0" w:color="000000"/>
            </w:tcBorders>
            <w:textDirection w:val="btLr"/>
          </w:tcPr>
          <w:p w14:paraId="6387C5DA" w14:textId="77777777" w:rsidR="00C224AD" w:rsidRDefault="00C224AD" w:rsidP="00BE2F2E">
            <w:pPr>
              <w:rPr>
                <w:sz w:val="2"/>
                <w:szCs w:val="2"/>
              </w:rPr>
            </w:pPr>
          </w:p>
        </w:tc>
        <w:tc>
          <w:tcPr>
            <w:tcW w:w="6666" w:type="dxa"/>
            <w:tcBorders>
              <w:top w:val="nil"/>
              <w:left w:val="single" w:sz="4" w:space="0" w:color="000000"/>
              <w:bottom w:val="nil"/>
              <w:right w:val="single" w:sz="4" w:space="0" w:color="000000"/>
            </w:tcBorders>
          </w:tcPr>
          <w:p w14:paraId="6ABE33B4" w14:textId="77777777" w:rsidR="00C224AD" w:rsidRPr="00BE2F2E" w:rsidRDefault="00C224AD" w:rsidP="00BE2F2E">
            <w:pPr>
              <w:pStyle w:val="TableParagraph"/>
              <w:spacing w:line="198" w:lineRule="exact"/>
              <w:ind w:left="147"/>
              <w:rPr>
                <w:sz w:val="20"/>
                <w:lang w:val="ru-RU"/>
              </w:rPr>
            </w:pPr>
            <w:r w:rsidRPr="00BE2F2E">
              <w:rPr>
                <w:sz w:val="20"/>
                <w:lang w:val="ru-RU"/>
              </w:rPr>
              <w:t>пожилых</w:t>
            </w:r>
            <w:r w:rsidRPr="00BE2F2E">
              <w:rPr>
                <w:spacing w:val="-3"/>
                <w:sz w:val="20"/>
                <w:lang w:val="ru-RU"/>
              </w:rPr>
              <w:t xml:space="preserve"> </w:t>
            </w:r>
            <w:r w:rsidRPr="00BE2F2E">
              <w:rPr>
                <w:sz w:val="20"/>
                <w:lang w:val="ru-RU"/>
              </w:rPr>
              <w:t>людей.</w:t>
            </w:r>
            <w:r w:rsidRPr="00BE2F2E">
              <w:rPr>
                <w:spacing w:val="1"/>
                <w:sz w:val="20"/>
                <w:lang w:val="ru-RU"/>
              </w:rPr>
              <w:t xml:space="preserve"> </w:t>
            </w:r>
            <w:r w:rsidRPr="00BE2F2E">
              <w:rPr>
                <w:sz w:val="20"/>
                <w:lang w:val="ru-RU"/>
              </w:rPr>
              <w:t>Старость</w:t>
            </w:r>
            <w:r w:rsidRPr="00BE2F2E">
              <w:rPr>
                <w:spacing w:val="-3"/>
                <w:sz w:val="20"/>
                <w:lang w:val="ru-RU"/>
              </w:rPr>
              <w:t xml:space="preserve"> </w:t>
            </w:r>
            <w:r w:rsidRPr="00BE2F2E">
              <w:rPr>
                <w:sz w:val="20"/>
                <w:lang w:val="ru-RU"/>
              </w:rPr>
              <w:t>надо</w:t>
            </w:r>
            <w:r w:rsidRPr="00BE2F2E">
              <w:rPr>
                <w:spacing w:val="-2"/>
                <w:sz w:val="20"/>
                <w:lang w:val="ru-RU"/>
              </w:rPr>
              <w:t xml:space="preserve"> </w:t>
            </w:r>
            <w:r w:rsidRPr="00BE2F2E">
              <w:rPr>
                <w:sz w:val="20"/>
                <w:lang w:val="ru-RU"/>
              </w:rPr>
              <w:t>уважать»</w:t>
            </w:r>
          </w:p>
        </w:tc>
        <w:tc>
          <w:tcPr>
            <w:tcW w:w="2838" w:type="dxa"/>
            <w:tcBorders>
              <w:top w:val="nil"/>
              <w:left w:val="single" w:sz="4" w:space="0" w:color="000000"/>
              <w:bottom w:val="nil"/>
              <w:right w:val="single" w:sz="4" w:space="0" w:color="000000"/>
            </w:tcBorders>
          </w:tcPr>
          <w:p w14:paraId="1DD275BB" w14:textId="77777777" w:rsidR="00C224AD" w:rsidRDefault="00C224AD" w:rsidP="00BE2F2E">
            <w:pPr>
              <w:pStyle w:val="TableParagraph"/>
              <w:tabs>
                <w:tab w:val="left" w:pos="1336"/>
                <w:tab w:val="left" w:pos="2600"/>
              </w:tabs>
              <w:spacing w:line="198" w:lineRule="exact"/>
              <w:ind w:left="147"/>
              <w:rPr>
                <w:sz w:val="20"/>
              </w:rPr>
            </w:pPr>
            <w:r>
              <w:rPr>
                <w:sz w:val="20"/>
              </w:rPr>
              <w:t>ребенком</w:t>
            </w:r>
            <w:r>
              <w:rPr>
                <w:sz w:val="20"/>
              </w:rPr>
              <w:tab/>
              <w:t>странички</w:t>
            </w:r>
            <w:r>
              <w:rPr>
                <w:sz w:val="20"/>
              </w:rPr>
              <w:tab/>
              <w:t>в</w:t>
            </w:r>
          </w:p>
        </w:tc>
        <w:tc>
          <w:tcPr>
            <w:tcW w:w="3697" w:type="dxa"/>
            <w:tcBorders>
              <w:top w:val="nil"/>
              <w:left w:val="single" w:sz="4" w:space="0" w:color="000000"/>
              <w:bottom w:val="nil"/>
              <w:right w:val="single" w:sz="4" w:space="0" w:color="000000"/>
            </w:tcBorders>
          </w:tcPr>
          <w:p w14:paraId="2DFB4BA5" w14:textId="77777777" w:rsidR="00C224AD" w:rsidRPr="00BE2F2E" w:rsidRDefault="00C224AD" w:rsidP="00BE2F2E">
            <w:pPr>
              <w:pStyle w:val="TableParagraph"/>
              <w:spacing w:line="198" w:lineRule="exact"/>
              <w:ind w:left="147"/>
              <w:rPr>
                <w:sz w:val="20"/>
                <w:lang w:val="ru-RU"/>
              </w:rPr>
            </w:pPr>
            <w:r w:rsidRPr="00BE2F2E">
              <w:rPr>
                <w:sz w:val="20"/>
                <w:lang w:val="ru-RU"/>
              </w:rPr>
              <w:t>«Ваша</w:t>
            </w:r>
            <w:r w:rsidRPr="00BE2F2E">
              <w:rPr>
                <w:spacing w:val="34"/>
                <w:sz w:val="20"/>
                <w:lang w:val="ru-RU"/>
              </w:rPr>
              <w:t xml:space="preserve"> </w:t>
            </w:r>
            <w:r w:rsidRPr="00BE2F2E">
              <w:rPr>
                <w:sz w:val="20"/>
                <w:lang w:val="ru-RU"/>
              </w:rPr>
              <w:t>любовь</w:t>
            </w:r>
            <w:r w:rsidRPr="00BE2F2E">
              <w:rPr>
                <w:spacing w:val="35"/>
                <w:sz w:val="20"/>
                <w:lang w:val="ru-RU"/>
              </w:rPr>
              <w:t xml:space="preserve"> </w:t>
            </w:r>
            <w:r w:rsidRPr="00BE2F2E">
              <w:rPr>
                <w:sz w:val="20"/>
                <w:lang w:val="ru-RU"/>
              </w:rPr>
              <w:t>в</w:t>
            </w:r>
            <w:r w:rsidRPr="00BE2F2E">
              <w:rPr>
                <w:spacing w:val="36"/>
                <w:sz w:val="20"/>
                <w:lang w:val="ru-RU"/>
              </w:rPr>
              <w:t xml:space="preserve"> </w:t>
            </w:r>
            <w:r w:rsidRPr="00BE2F2E">
              <w:rPr>
                <w:sz w:val="20"/>
                <w:lang w:val="ru-RU"/>
              </w:rPr>
              <w:t>вашей</w:t>
            </w:r>
            <w:r w:rsidRPr="00BE2F2E">
              <w:rPr>
                <w:spacing w:val="36"/>
                <w:sz w:val="20"/>
                <w:lang w:val="ru-RU"/>
              </w:rPr>
              <w:t xml:space="preserve"> </w:t>
            </w:r>
            <w:r w:rsidRPr="00BE2F2E">
              <w:rPr>
                <w:sz w:val="20"/>
                <w:lang w:val="ru-RU"/>
              </w:rPr>
              <w:t>заботе»</w:t>
            </w:r>
            <w:r w:rsidRPr="00BE2F2E">
              <w:rPr>
                <w:spacing w:val="39"/>
                <w:sz w:val="20"/>
                <w:lang w:val="ru-RU"/>
              </w:rPr>
              <w:t xml:space="preserve"> </w:t>
            </w:r>
            <w:r w:rsidRPr="00BE2F2E">
              <w:rPr>
                <w:sz w:val="20"/>
                <w:lang w:val="ru-RU"/>
              </w:rPr>
              <w:t>с</w:t>
            </w:r>
          </w:p>
        </w:tc>
      </w:tr>
      <w:tr w:rsidR="00C224AD" w14:paraId="1C27BB56" w14:textId="77777777" w:rsidTr="00BE2F2E">
        <w:trPr>
          <w:trHeight w:val="220"/>
        </w:trPr>
        <w:tc>
          <w:tcPr>
            <w:tcW w:w="1412" w:type="dxa"/>
            <w:vMerge/>
            <w:tcBorders>
              <w:top w:val="nil"/>
              <w:left w:val="single" w:sz="4" w:space="0" w:color="000000"/>
              <w:bottom w:val="single" w:sz="4" w:space="0" w:color="000000"/>
              <w:right w:val="single" w:sz="4" w:space="0" w:color="000000"/>
            </w:tcBorders>
            <w:textDirection w:val="btLr"/>
          </w:tcPr>
          <w:p w14:paraId="1ECF112C" w14:textId="77777777" w:rsidR="00C224AD" w:rsidRPr="00BE2F2E" w:rsidRDefault="00C224AD" w:rsidP="00BE2F2E">
            <w:pPr>
              <w:rPr>
                <w:sz w:val="2"/>
                <w:szCs w:val="2"/>
                <w:lang w:val="ru-RU"/>
              </w:rPr>
            </w:pPr>
          </w:p>
        </w:tc>
        <w:tc>
          <w:tcPr>
            <w:tcW w:w="850" w:type="dxa"/>
            <w:vMerge/>
            <w:tcBorders>
              <w:top w:val="nil"/>
              <w:left w:val="single" w:sz="4" w:space="0" w:color="000000"/>
              <w:bottom w:val="single" w:sz="4" w:space="0" w:color="000000"/>
              <w:right w:val="single" w:sz="4" w:space="0" w:color="000000"/>
            </w:tcBorders>
            <w:textDirection w:val="btLr"/>
          </w:tcPr>
          <w:p w14:paraId="08D2764A" w14:textId="77777777" w:rsidR="00C224AD" w:rsidRPr="00BE2F2E" w:rsidRDefault="00C224AD" w:rsidP="00BE2F2E">
            <w:pPr>
              <w:rPr>
                <w:sz w:val="2"/>
                <w:szCs w:val="2"/>
                <w:lang w:val="ru-RU"/>
              </w:rPr>
            </w:pPr>
          </w:p>
        </w:tc>
        <w:tc>
          <w:tcPr>
            <w:tcW w:w="6666" w:type="dxa"/>
            <w:tcBorders>
              <w:top w:val="nil"/>
              <w:left w:val="single" w:sz="4" w:space="0" w:color="000000"/>
              <w:bottom w:val="nil"/>
              <w:right w:val="single" w:sz="4" w:space="0" w:color="000000"/>
            </w:tcBorders>
          </w:tcPr>
          <w:p w14:paraId="0D10BC4B" w14:textId="77777777" w:rsidR="00C224AD" w:rsidRPr="00BE2F2E" w:rsidRDefault="00C224AD" w:rsidP="00BE2F2E">
            <w:pPr>
              <w:pStyle w:val="TableParagraph"/>
              <w:spacing w:line="200" w:lineRule="exact"/>
              <w:ind w:left="147"/>
              <w:rPr>
                <w:sz w:val="20"/>
                <w:lang w:val="ru-RU"/>
              </w:rPr>
            </w:pPr>
            <w:r w:rsidRPr="00BE2F2E">
              <w:rPr>
                <w:sz w:val="20"/>
                <w:lang w:val="ru-RU"/>
              </w:rPr>
              <w:t>-</w:t>
            </w:r>
            <w:r w:rsidRPr="00BE2F2E">
              <w:rPr>
                <w:i/>
                <w:sz w:val="20"/>
                <w:lang w:val="ru-RU"/>
              </w:rPr>
              <w:t>Рассматривание</w:t>
            </w:r>
            <w:r w:rsidRPr="00BE2F2E">
              <w:rPr>
                <w:i/>
                <w:spacing w:val="-9"/>
                <w:sz w:val="20"/>
                <w:lang w:val="ru-RU"/>
              </w:rPr>
              <w:t xml:space="preserve"> </w:t>
            </w:r>
            <w:r w:rsidRPr="00BE2F2E">
              <w:rPr>
                <w:i/>
                <w:sz w:val="20"/>
                <w:lang w:val="ru-RU"/>
              </w:rPr>
              <w:t>иллюстраций</w:t>
            </w:r>
            <w:r w:rsidRPr="00BE2F2E">
              <w:rPr>
                <w:i/>
                <w:spacing w:val="-1"/>
                <w:sz w:val="20"/>
                <w:lang w:val="ru-RU"/>
              </w:rPr>
              <w:t xml:space="preserve"> </w:t>
            </w:r>
            <w:r w:rsidRPr="00BE2F2E">
              <w:rPr>
                <w:sz w:val="20"/>
                <w:lang w:val="ru-RU"/>
              </w:rPr>
              <w:t>«Дедушка</w:t>
            </w:r>
            <w:r w:rsidRPr="00BE2F2E">
              <w:rPr>
                <w:spacing w:val="-8"/>
                <w:sz w:val="20"/>
                <w:lang w:val="ru-RU"/>
              </w:rPr>
              <w:t xml:space="preserve"> </w:t>
            </w:r>
            <w:r w:rsidRPr="00BE2F2E">
              <w:rPr>
                <w:sz w:val="20"/>
                <w:lang w:val="ru-RU"/>
              </w:rPr>
              <w:t>и</w:t>
            </w:r>
            <w:r w:rsidRPr="00BE2F2E">
              <w:rPr>
                <w:spacing w:val="-9"/>
                <w:sz w:val="20"/>
                <w:lang w:val="ru-RU"/>
              </w:rPr>
              <w:t xml:space="preserve"> </w:t>
            </w:r>
            <w:r w:rsidRPr="00BE2F2E">
              <w:rPr>
                <w:sz w:val="20"/>
                <w:lang w:val="ru-RU"/>
              </w:rPr>
              <w:t>бабушка»;</w:t>
            </w:r>
          </w:p>
        </w:tc>
        <w:tc>
          <w:tcPr>
            <w:tcW w:w="2838" w:type="dxa"/>
            <w:tcBorders>
              <w:top w:val="nil"/>
              <w:left w:val="single" w:sz="4" w:space="0" w:color="000000"/>
              <w:bottom w:val="nil"/>
              <w:right w:val="single" w:sz="4" w:space="0" w:color="000000"/>
            </w:tcBorders>
          </w:tcPr>
          <w:p w14:paraId="561440B1" w14:textId="77777777" w:rsidR="00C224AD" w:rsidRDefault="00C224AD" w:rsidP="00BE2F2E">
            <w:pPr>
              <w:pStyle w:val="TableParagraph"/>
              <w:spacing w:line="200" w:lineRule="exact"/>
              <w:ind w:left="147"/>
              <w:rPr>
                <w:i/>
                <w:sz w:val="20"/>
              </w:rPr>
            </w:pPr>
            <w:r>
              <w:rPr>
                <w:i/>
                <w:sz w:val="20"/>
              </w:rPr>
              <w:t xml:space="preserve">портфолио </w:t>
            </w:r>
            <w:r>
              <w:rPr>
                <w:i/>
                <w:spacing w:val="1"/>
                <w:sz w:val="20"/>
              </w:rPr>
              <w:t xml:space="preserve"> </w:t>
            </w:r>
            <w:r>
              <w:rPr>
                <w:i/>
                <w:sz w:val="20"/>
              </w:rPr>
              <w:t>про</w:t>
            </w:r>
            <w:r>
              <w:rPr>
                <w:i/>
                <w:spacing w:val="97"/>
                <w:sz w:val="20"/>
              </w:rPr>
              <w:t xml:space="preserve"> </w:t>
            </w:r>
            <w:r>
              <w:rPr>
                <w:i/>
                <w:sz w:val="20"/>
              </w:rPr>
              <w:t>бабушку</w:t>
            </w:r>
            <w:r>
              <w:rPr>
                <w:i/>
                <w:spacing w:val="96"/>
                <w:sz w:val="20"/>
              </w:rPr>
              <w:t xml:space="preserve"> </w:t>
            </w:r>
            <w:r>
              <w:rPr>
                <w:i/>
                <w:sz w:val="20"/>
              </w:rPr>
              <w:t>и</w:t>
            </w:r>
          </w:p>
        </w:tc>
        <w:tc>
          <w:tcPr>
            <w:tcW w:w="3697" w:type="dxa"/>
            <w:tcBorders>
              <w:top w:val="nil"/>
              <w:left w:val="single" w:sz="4" w:space="0" w:color="000000"/>
              <w:bottom w:val="nil"/>
              <w:right w:val="single" w:sz="4" w:space="0" w:color="000000"/>
            </w:tcBorders>
          </w:tcPr>
          <w:p w14:paraId="6202B006" w14:textId="77777777" w:rsidR="00C224AD" w:rsidRDefault="00C224AD" w:rsidP="00BE2F2E">
            <w:pPr>
              <w:pStyle w:val="TableParagraph"/>
              <w:spacing w:line="200" w:lineRule="exact"/>
              <w:ind w:left="147"/>
              <w:rPr>
                <w:sz w:val="20"/>
              </w:rPr>
            </w:pPr>
            <w:r>
              <w:rPr>
                <w:sz w:val="20"/>
              </w:rPr>
              <w:t>привлечением</w:t>
            </w:r>
            <w:r>
              <w:rPr>
                <w:spacing w:val="-2"/>
                <w:sz w:val="20"/>
              </w:rPr>
              <w:t xml:space="preserve"> </w:t>
            </w:r>
            <w:r>
              <w:rPr>
                <w:sz w:val="20"/>
              </w:rPr>
              <w:t>родителей.</w:t>
            </w:r>
          </w:p>
        </w:tc>
      </w:tr>
      <w:tr w:rsidR="00C224AD" w14:paraId="328DA022" w14:textId="77777777" w:rsidTr="00BE2F2E">
        <w:trPr>
          <w:trHeight w:val="220"/>
        </w:trPr>
        <w:tc>
          <w:tcPr>
            <w:tcW w:w="1412" w:type="dxa"/>
            <w:vMerge/>
            <w:tcBorders>
              <w:top w:val="nil"/>
              <w:left w:val="single" w:sz="4" w:space="0" w:color="000000"/>
              <w:bottom w:val="single" w:sz="4" w:space="0" w:color="000000"/>
              <w:right w:val="single" w:sz="4" w:space="0" w:color="000000"/>
            </w:tcBorders>
            <w:textDirection w:val="btLr"/>
          </w:tcPr>
          <w:p w14:paraId="3B4A8DF6" w14:textId="77777777" w:rsidR="00C224AD" w:rsidRDefault="00C224AD" w:rsidP="00BE2F2E">
            <w:pPr>
              <w:rPr>
                <w:sz w:val="2"/>
                <w:szCs w:val="2"/>
              </w:rPr>
            </w:pPr>
          </w:p>
        </w:tc>
        <w:tc>
          <w:tcPr>
            <w:tcW w:w="850" w:type="dxa"/>
            <w:vMerge/>
            <w:tcBorders>
              <w:top w:val="nil"/>
              <w:left w:val="single" w:sz="4" w:space="0" w:color="000000"/>
              <w:bottom w:val="single" w:sz="4" w:space="0" w:color="000000"/>
              <w:right w:val="single" w:sz="4" w:space="0" w:color="000000"/>
            </w:tcBorders>
            <w:textDirection w:val="btLr"/>
          </w:tcPr>
          <w:p w14:paraId="3634E74A" w14:textId="77777777" w:rsidR="00C224AD" w:rsidRDefault="00C224AD" w:rsidP="00BE2F2E">
            <w:pPr>
              <w:rPr>
                <w:sz w:val="2"/>
                <w:szCs w:val="2"/>
              </w:rPr>
            </w:pPr>
          </w:p>
        </w:tc>
        <w:tc>
          <w:tcPr>
            <w:tcW w:w="6666" w:type="dxa"/>
            <w:tcBorders>
              <w:top w:val="nil"/>
              <w:left w:val="single" w:sz="4" w:space="0" w:color="000000"/>
              <w:bottom w:val="nil"/>
              <w:right w:val="single" w:sz="4" w:space="0" w:color="000000"/>
            </w:tcBorders>
          </w:tcPr>
          <w:p w14:paraId="2699E251" w14:textId="77777777" w:rsidR="00C224AD" w:rsidRPr="00BE2F2E" w:rsidRDefault="00C224AD" w:rsidP="00BE2F2E">
            <w:pPr>
              <w:pStyle w:val="TableParagraph"/>
              <w:spacing w:line="201" w:lineRule="exact"/>
              <w:ind w:left="147"/>
              <w:rPr>
                <w:sz w:val="20"/>
                <w:lang w:val="ru-RU"/>
              </w:rPr>
            </w:pPr>
            <w:r w:rsidRPr="00BE2F2E">
              <w:rPr>
                <w:i/>
                <w:sz w:val="20"/>
                <w:lang w:val="ru-RU"/>
              </w:rPr>
              <w:t>-Сюжетно-ролевая</w:t>
            </w:r>
            <w:r w:rsidRPr="00BE2F2E">
              <w:rPr>
                <w:i/>
                <w:spacing w:val="-3"/>
                <w:sz w:val="20"/>
                <w:lang w:val="ru-RU"/>
              </w:rPr>
              <w:t xml:space="preserve"> </w:t>
            </w:r>
            <w:r w:rsidRPr="00BE2F2E">
              <w:rPr>
                <w:i/>
                <w:sz w:val="20"/>
                <w:lang w:val="ru-RU"/>
              </w:rPr>
              <w:t>игра</w:t>
            </w:r>
            <w:r w:rsidRPr="00BE2F2E">
              <w:rPr>
                <w:i/>
                <w:spacing w:val="-2"/>
                <w:sz w:val="20"/>
                <w:lang w:val="ru-RU"/>
              </w:rPr>
              <w:t xml:space="preserve"> </w:t>
            </w:r>
            <w:r w:rsidRPr="00BE2F2E">
              <w:rPr>
                <w:sz w:val="20"/>
                <w:lang w:val="ru-RU"/>
              </w:rPr>
              <w:t>«Дом»,</w:t>
            </w:r>
            <w:r w:rsidRPr="00BE2F2E">
              <w:rPr>
                <w:spacing w:val="-6"/>
                <w:sz w:val="20"/>
                <w:lang w:val="ru-RU"/>
              </w:rPr>
              <w:t xml:space="preserve"> </w:t>
            </w:r>
            <w:r w:rsidRPr="00BE2F2E">
              <w:rPr>
                <w:sz w:val="20"/>
                <w:lang w:val="ru-RU"/>
              </w:rPr>
              <w:t>«Семья»</w:t>
            </w:r>
            <w:r w:rsidRPr="00BE2F2E">
              <w:rPr>
                <w:spacing w:val="-4"/>
                <w:sz w:val="20"/>
                <w:lang w:val="ru-RU"/>
              </w:rPr>
              <w:t xml:space="preserve"> </w:t>
            </w:r>
            <w:r w:rsidRPr="00BE2F2E">
              <w:rPr>
                <w:sz w:val="20"/>
                <w:lang w:val="ru-RU"/>
              </w:rPr>
              <w:t>и</w:t>
            </w:r>
            <w:r w:rsidRPr="00BE2F2E">
              <w:rPr>
                <w:spacing w:val="-8"/>
                <w:sz w:val="20"/>
                <w:lang w:val="ru-RU"/>
              </w:rPr>
              <w:t xml:space="preserve"> </w:t>
            </w:r>
            <w:r w:rsidRPr="00BE2F2E">
              <w:rPr>
                <w:sz w:val="20"/>
                <w:lang w:val="ru-RU"/>
              </w:rPr>
              <w:t>т.д.;</w:t>
            </w:r>
          </w:p>
        </w:tc>
        <w:tc>
          <w:tcPr>
            <w:tcW w:w="2838" w:type="dxa"/>
            <w:tcBorders>
              <w:top w:val="nil"/>
              <w:left w:val="single" w:sz="4" w:space="0" w:color="000000"/>
              <w:bottom w:val="nil"/>
              <w:right w:val="single" w:sz="4" w:space="0" w:color="000000"/>
            </w:tcBorders>
          </w:tcPr>
          <w:p w14:paraId="788C0E7F" w14:textId="77777777" w:rsidR="00C224AD" w:rsidRDefault="00C224AD" w:rsidP="00BE2F2E">
            <w:pPr>
              <w:pStyle w:val="TableParagraph"/>
              <w:spacing w:line="201" w:lineRule="exact"/>
              <w:ind w:left="147"/>
              <w:rPr>
                <w:sz w:val="20"/>
              </w:rPr>
            </w:pPr>
            <w:r>
              <w:rPr>
                <w:i/>
                <w:sz w:val="20"/>
              </w:rPr>
              <w:t>дедушку</w:t>
            </w:r>
            <w:r>
              <w:rPr>
                <w:sz w:val="20"/>
              </w:rPr>
              <w:t>;</w:t>
            </w:r>
          </w:p>
        </w:tc>
        <w:tc>
          <w:tcPr>
            <w:tcW w:w="3697" w:type="dxa"/>
            <w:tcBorders>
              <w:top w:val="nil"/>
              <w:left w:val="single" w:sz="4" w:space="0" w:color="000000"/>
              <w:bottom w:val="nil"/>
              <w:right w:val="single" w:sz="4" w:space="0" w:color="000000"/>
            </w:tcBorders>
          </w:tcPr>
          <w:p w14:paraId="30150C82" w14:textId="77777777" w:rsidR="00C224AD" w:rsidRDefault="00C224AD" w:rsidP="00BE2F2E">
            <w:pPr>
              <w:pStyle w:val="TableParagraph"/>
              <w:spacing w:line="201" w:lineRule="exact"/>
              <w:ind w:left="147"/>
              <w:rPr>
                <w:sz w:val="20"/>
              </w:rPr>
            </w:pPr>
            <w:r>
              <w:rPr>
                <w:sz w:val="20"/>
              </w:rPr>
              <w:t>-Совместное</w:t>
            </w:r>
            <w:r>
              <w:rPr>
                <w:spacing w:val="-7"/>
                <w:sz w:val="20"/>
              </w:rPr>
              <w:t xml:space="preserve"> </w:t>
            </w:r>
            <w:r>
              <w:rPr>
                <w:sz w:val="20"/>
              </w:rPr>
              <w:t>изготовление:</w:t>
            </w:r>
          </w:p>
        </w:tc>
      </w:tr>
      <w:tr w:rsidR="00C224AD" w14:paraId="2056D034" w14:textId="77777777" w:rsidTr="00BE2F2E">
        <w:trPr>
          <w:trHeight w:val="220"/>
        </w:trPr>
        <w:tc>
          <w:tcPr>
            <w:tcW w:w="1412" w:type="dxa"/>
            <w:vMerge/>
            <w:tcBorders>
              <w:top w:val="nil"/>
              <w:left w:val="single" w:sz="4" w:space="0" w:color="000000"/>
              <w:bottom w:val="single" w:sz="4" w:space="0" w:color="000000"/>
              <w:right w:val="single" w:sz="4" w:space="0" w:color="000000"/>
            </w:tcBorders>
            <w:textDirection w:val="btLr"/>
          </w:tcPr>
          <w:p w14:paraId="7E450812" w14:textId="77777777" w:rsidR="00C224AD" w:rsidRDefault="00C224AD" w:rsidP="00BE2F2E">
            <w:pPr>
              <w:rPr>
                <w:sz w:val="2"/>
                <w:szCs w:val="2"/>
              </w:rPr>
            </w:pPr>
          </w:p>
        </w:tc>
        <w:tc>
          <w:tcPr>
            <w:tcW w:w="850" w:type="dxa"/>
            <w:vMerge/>
            <w:tcBorders>
              <w:top w:val="nil"/>
              <w:left w:val="single" w:sz="4" w:space="0" w:color="000000"/>
              <w:bottom w:val="single" w:sz="4" w:space="0" w:color="000000"/>
              <w:right w:val="single" w:sz="4" w:space="0" w:color="000000"/>
            </w:tcBorders>
            <w:textDirection w:val="btLr"/>
          </w:tcPr>
          <w:p w14:paraId="3953A4EF" w14:textId="77777777" w:rsidR="00C224AD" w:rsidRDefault="00C224AD" w:rsidP="00BE2F2E">
            <w:pPr>
              <w:rPr>
                <w:sz w:val="2"/>
                <w:szCs w:val="2"/>
              </w:rPr>
            </w:pPr>
          </w:p>
        </w:tc>
        <w:tc>
          <w:tcPr>
            <w:tcW w:w="6666" w:type="dxa"/>
            <w:tcBorders>
              <w:top w:val="nil"/>
              <w:left w:val="single" w:sz="4" w:space="0" w:color="000000"/>
              <w:bottom w:val="nil"/>
              <w:right w:val="single" w:sz="4" w:space="0" w:color="000000"/>
            </w:tcBorders>
          </w:tcPr>
          <w:p w14:paraId="58EB2B2E" w14:textId="77777777" w:rsidR="00C224AD" w:rsidRPr="00BE2F2E" w:rsidRDefault="00C224AD" w:rsidP="00BE2F2E">
            <w:pPr>
              <w:pStyle w:val="TableParagraph"/>
              <w:spacing w:line="201" w:lineRule="exact"/>
              <w:ind w:left="147"/>
              <w:rPr>
                <w:sz w:val="20"/>
                <w:lang w:val="ru-RU"/>
              </w:rPr>
            </w:pPr>
            <w:r w:rsidRPr="00BE2F2E">
              <w:rPr>
                <w:i/>
                <w:sz w:val="20"/>
                <w:lang w:val="ru-RU"/>
              </w:rPr>
              <w:t>-Игры-драматизации:</w:t>
            </w:r>
            <w:r w:rsidRPr="00BE2F2E">
              <w:rPr>
                <w:i/>
                <w:spacing w:val="-5"/>
                <w:sz w:val="20"/>
                <w:lang w:val="ru-RU"/>
              </w:rPr>
              <w:t xml:space="preserve"> </w:t>
            </w:r>
            <w:r w:rsidRPr="00BE2F2E">
              <w:rPr>
                <w:sz w:val="20"/>
                <w:lang w:val="ru-RU"/>
              </w:rPr>
              <w:t>«Репка»,</w:t>
            </w:r>
            <w:r w:rsidRPr="00BE2F2E">
              <w:rPr>
                <w:spacing w:val="-8"/>
                <w:sz w:val="20"/>
                <w:lang w:val="ru-RU"/>
              </w:rPr>
              <w:t xml:space="preserve"> </w:t>
            </w:r>
            <w:r w:rsidRPr="00BE2F2E">
              <w:rPr>
                <w:sz w:val="20"/>
                <w:lang w:val="ru-RU"/>
              </w:rPr>
              <w:t>«Курочка</w:t>
            </w:r>
            <w:r w:rsidRPr="00BE2F2E">
              <w:rPr>
                <w:spacing w:val="-9"/>
                <w:sz w:val="20"/>
                <w:lang w:val="ru-RU"/>
              </w:rPr>
              <w:t xml:space="preserve"> </w:t>
            </w:r>
            <w:r w:rsidRPr="00BE2F2E">
              <w:rPr>
                <w:sz w:val="20"/>
                <w:lang w:val="ru-RU"/>
              </w:rPr>
              <w:t>Ряба»;</w:t>
            </w:r>
          </w:p>
        </w:tc>
        <w:tc>
          <w:tcPr>
            <w:tcW w:w="2838" w:type="dxa"/>
            <w:tcBorders>
              <w:top w:val="nil"/>
              <w:left w:val="single" w:sz="4" w:space="0" w:color="000000"/>
              <w:bottom w:val="nil"/>
              <w:right w:val="single" w:sz="4" w:space="0" w:color="000000"/>
            </w:tcBorders>
          </w:tcPr>
          <w:p w14:paraId="50E4730E" w14:textId="77777777" w:rsidR="00C224AD" w:rsidRDefault="00C224AD" w:rsidP="00BE2F2E">
            <w:pPr>
              <w:pStyle w:val="TableParagraph"/>
              <w:spacing w:line="201" w:lineRule="exact"/>
              <w:ind w:left="147"/>
              <w:rPr>
                <w:i/>
                <w:sz w:val="20"/>
              </w:rPr>
            </w:pPr>
            <w:r>
              <w:rPr>
                <w:sz w:val="20"/>
              </w:rPr>
              <w:t>-</w:t>
            </w:r>
            <w:r>
              <w:rPr>
                <w:i/>
                <w:sz w:val="20"/>
              </w:rPr>
              <w:t>Сбор</w:t>
            </w:r>
            <w:r>
              <w:rPr>
                <w:i/>
                <w:spacing w:val="6"/>
                <w:sz w:val="20"/>
              </w:rPr>
              <w:t xml:space="preserve"> </w:t>
            </w:r>
            <w:r>
              <w:rPr>
                <w:i/>
                <w:sz w:val="20"/>
              </w:rPr>
              <w:t>семейных</w:t>
            </w:r>
            <w:r>
              <w:rPr>
                <w:i/>
                <w:spacing w:val="6"/>
                <w:sz w:val="20"/>
              </w:rPr>
              <w:t xml:space="preserve"> </w:t>
            </w:r>
            <w:r>
              <w:rPr>
                <w:i/>
                <w:sz w:val="20"/>
              </w:rPr>
              <w:t>фотографий</w:t>
            </w:r>
          </w:p>
        </w:tc>
        <w:tc>
          <w:tcPr>
            <w:tcW w:w="3697" w:type="dxa"/>
            <w:tcBorders>
              <w:top w:val="nil"/>
              <w:left w:val="single" w:sz="4" w:space="0" w:color="000000"/>
              <w:bottom w:val="nil"/>
              <w:right w:val="single" w:sz="4" w:space="0" w:color="000000"/>
            </w:tcBorders>
          </w:tcPr>
          <w:p w14:paraId="671EB6C7" w14:textId="77777777" w:rsidR="00C224AD" w:rsidRDefault="00C224AD" w:rsidP="00BE2F2E">
            <w:pPr>
              <w:pStyle w:val="TableParagraph"/>
              <w:spacing w:line="201" w:lineRule="exact"/>
              <w:ind w:left="147"/>
              <w:rPr>
                <w:sz w:val="20"/>
              </w:rPr>
            </w:pPr>
            <w:r>
              <w:rPr>
                <w:sz w:val="20"/>
              </w:rPr>
              <w:t>тематической</w:t>
            </w:r>
            <w:r>
              <w:rPr>
                <w:spacing w:val="-3"/>
                <w:sz w:val="20"/>
              </w:rPr>
              <w:t xml:space="preserve"> </w:t>
            </w:r>
            <w:r>
              <w:rPr>
                <w:sz w:val="20"/>
              </w:rPr>
              <w:t>стенгазеты «От</w:t>
            </w:r>
            <w:r>
              <w:rPr>
                <w:spacing w:val="-2"/>
                <w:sz w:val="20"/>
              </w:rPr>
              <w:t xml:space="preserve"> </w:t>
            </w:r>
            <w:r>
              <w:rPr>
                <w:sz w:val="20"/>
              </w:rPr>
              <w:t>всей</w:t>
            </w:r>
          </w:p>
        </w:tc>
      </w:tr>
      <w:tr w:rsidR="00C224AD" w14:paraId="65C34914" w14:textId="77777777" w:rsidTr="00BE2F2E">
        <w:trPr>
          <w:trHeight w:val="220"/>
        </w:trPr>
        <w:tc>
          <w:tcPr>
            <w:tcW w:w="1412" w:type="dxa"/>
            <w:vMerge/>
            <w:tcBorders>
              <w:top w:val="nil"/>
              <w:left w:val="single" w:sz="4" w:space="0" w:color="000000"/>
              <w:bottom w:val="single" w:sz="4" w:space="0" w:color="000000"/>
              <w:right w:val="single" w:sz="4" w:space="0" w:color="000000"/>
            </w:tcBorders>
            <w:textDirection w:val="btLr"/>
          </w:tcPr>
          <w:p w14:paraId="3D7E218C" w14:textId="77777777" w:rsidR="00C224AD" w:rsidRDefault="00C224AD" w:rsidP="00BE2F2E">
            <w:pPr>
              <w:rPr>
                <w:sz w:val="2"/>
                <w:szCs w:val="2"/>
              </w:rPr>
            </w:pPr>
          </w:p>
        </w:tc>
        <w:tc>
          <w:tcPr>
            <w:tcW w:w="850" w:type="dxa"/>
            <w:vMerge/>
            <w:tcBorders>
              <w:top w:val="nil"/>
              <w:left w:val="single" w:sz="4" w:space="0" w:color="000000"/>
              <w:bottom w:val="single" w:sz="4" w:space="0" w:color="000000"/>
              <w:right w:val="single" w:sz="4" w:space="0" w:color="000000"/>
            </w:tcBorders>
            <w:textDirection w:val="btLr"/>
          </w:tcPr>
          <w:p w14:paraId="2AD9DCB7" w14:textId="77777777" w:rsidR="00C224AD" w:rsidRDefault="00C224AD" w:rsidP="00BE2F2E">
            <w:pPr>
              <w:rPr>
                <w:sz w:val="2"/>
                <w:szCs w:val="2"/>
              </w:rPr>
            </w:pPr>
          </w:p>
        </w:tc>
        <w:tc>
          <w:tcPr>
            <w:tcW w:w="6666" w:type="dxa"/>
            <w:tcBorders>
              <w:top w:val="nil"/>
              <w:left w:val="single" w:sz="4" w:space="0" w:color="000000"/>
              <w:bottom w:val="nil"/>
              <w:right w:val="single" w:sz="4" w:space="0" w:color="000000"/>
            </w:tcBorders>
          </w:tcPr>
          <w:p w14:paraId="02F51EB1" w14:textId="77777777" w:rsidR="00C224AD" w:rsidRPr="00BE2F2E" w:rsidRDefault="00C224AD" w:rsidP="00BE2F2E">
            <w:pPr>
              <w:pStyle w:val="TableParagraph"/>
              <w:spacing w:line="200" w:lineRule="exact"/>
              <w:ind w:left="147"/>
              <w:rPr>
                <w:sz w:val="20"/>
                <w:lang w:val="ru-RU"/>
              </w:rPr>
            </w:pPr>
            <w:r w:rsidRPr="00BE2F2E">
              <w:rPr>
                <w:i/>
                <w:sz w:val="20"/>
                <w:lang w:val="ru-RU"/>
              </w:rPr>
              <w:t>-Творческое</w:t>
            </w:r>
            <w:r w:rsidRPr="00BE2F2E">
              <w:rPr>
                <w:i/>
                <w:spacing w:val="5"/>
                <w:sz w:val="20"/>
                <w:lang w:val="ru-RU"/>
              </w:rPr>
              <w:t xml:space="preserve"> </w:t>
            </w:r>
            <w:r w:rsidRPr="00BE2F2E">
              <w:rPr>
                <w:i/>
                <w:sz w:val="20"/>
                <w:lang w:val="ru-RU"/>
              </w:rPr>
              <w:t>рассказывание</w:t>
            </w:r>
            <w:r w:rsidRPr="00BE2F2E">
              <w:rPr>
                <w:i/>
                <w:spacing w:val="7"/>
                <w:sz w:val="20"/>
                <w:lang w:val="ru-RU"/>
              </w:rPr>
              <w:t xml:space="preserve"> </w:t>
            </w:r>
            <w:r w:rsidRPr="00BE2F2E">
              <w:rPr>
                <w:i/>
                <w:sz w:val="20"/>
                <w:lang w:val="ru-RU"/>
              </w:rPr>
              <w:t>детей</w:t>
            </w:r>
            <w:r w:rsidRPr="00BE2F2E">
              <w:rPr>
                <w:sz w:val="20"/>
                <w:lang w:val="ru-RU"/>
              </w:rPr>
              <w:t>:</w:t>
            </w:r>
            <w:r w:rsidRPr="00BE2F2E">
              <w:rPr>
                <w:spacing w:val="7"/>
                <w:sz w:val="20"/>
                <w:lang w:val="ru-RU"/>
              </w:rPr>
              <w:t xml:space="preserve"> </w:t>
            </w:r>
            <w:r w:rsidRPr="00BE2F2E">
              <w:rPr>
                <w:sz w:val="20"/>
                <w:lang w:val="ru-RU"/>
              </w:rPr>
              <w:t>«Выходной</w:t>
            </w:r>
            <w:r w:rsidRPr="00BE2F2E">
              <w:rPr>
                <w:spacing w:val="10"/>
                <w:sz w:val="20"/>
                <w:lang w:val="ru-RU"/>
              </w:rPr>
              <w:t xml:space="preserve"> </w:t>
            </w:r>
            <w:r w:rsidRPr="00BE2F2E">
              <w:rPr>
                <w:sz w:val="20"/>
                <w:lang w:val="ru-RU"/>
              </w:rPr>
              <w:t>день</w:t>
            </w:r>
            <w:r w:rsidRPr="00BE2F2E">
              <w:rPr>
                <w:spacing w:val="12"/>
                <w:sz w:val="20"/>
                <w:lang w:val="ru-RU"/>
              </w:rPr>
              <w:t xml:space="preserve"> </w:t>
            </w:r>
            <w:r w:rsidRPr="00BE2F2E">
              <w:rPr>
                <w:sz w:val="20"/>
                <w:lang w:val="ru-RU"/>
              </w:rPr>
              <w:t>в</w:t>
            </w:r>
            <w:r w:rsidRPr="00BE2F2E">
              <w:rPr>
                <w:spacing w:val="7"/>
                <w:sz w:val="20"/>
                <w:lang w:val="ru-RU"/>
              </w:rPr>
              <w:t xml:space="preserve"> </w:t>
            </w:r>
            <w:r w:rsidRPr="00BE2F2E">
              <w:rPr>
                <w:sz w:val="20"/>
                <w:lang w:val="ru-RU"/>
              </w:rPr>
              <w:t>моей</w:t>
            </w:r>
            <w:r w:rsidRPr="00BE2F2E">
              <w:rPr>
                <w:spacing w:val="7"/>
                <w:sz w:val="20"/>
                <w:lang w:val="ru-RU"/>
              </w:rPr>
              <w:t xml:space="preserve"> </w:t>
            </w:r>
            <w:r w:rsidRPr="00BE2F2E">
              <w:rPr>
                <w:sz w:val="20"/>
                <w:lang w:val="ru-RU"/>
              </w:rPr>
              <w:t>семье»,</w:t>
            </w:r>
            <w:r w:rsidRPr="00BE2F2E">
              <w:rPr>
                <w:spacing w:val="9"/>
                <w:sz w:val="20"/>
                <w:lang w:val="ru-RU"/>
              </w:rPr>
              <w:t xml:space="preserve"> </w:t>
            </w:r>
            <w:r w:rsidRPr="00BE2F2E">
              <w:rPr>
                <w:sz w:val="20"/>
                <w:lang w:val="ru-RU"/>
              </w:rPr>
              <w:t>«Мои</w:t>
            </w:r>
          </w:p>
        </w:tc>
        <w:tc>
          <w:tcPr>
            <w:tcW w:w="2838" w:type="dxa"/>
            <w:tcBorders>
              <w:top w:val="nil"/>
              <w:left w:val="single" w:sz="4" w:space="0" w:color="000000"/>
              <w:bottom w:val="nil"/>
              <w:right w:val="single" w:sz="4" w:space="0" w:color="000000"/>
            </w:tcBorders>
          </w:tcPr>
          <w:p w14:paraId="10A72759" w14:textId="77777777" w:rsidR="00C224AD" w:rsidRDefault="00C224AD" w:rsidP="00BE2F2E">
            <w:pPr>
              <w:pStyle w:val="TableParagraph"/>
              <w:tabs>
                <w:tab w:val="left" w:pos="615"/>
                <w:tab w:val="left" w:pos="1770"/>
              </w:tabs>
              <w:spacing w:line="200" w:lineRule="exact"/>
              <w:ind w:left="147"/>
              <w:rPr>
                <w:sz w:val="20"/>
              </w:rPr>
            </w:pPr>
            <w:r>
              <w:rPr>
                <w:sz w:val="20"/>
              </w:rPr>
              <w:t>с</w:t>
            </w:r>
            <w:r>
              <w:rPr>
                <w:sz w:val="20"/>
              </w:rPr>
              <w:tab/>
              <w:t>родными</w:t>
            </w:r>
            <w:r>
              <w:rPr>
                <w:sz w:val="20"/>
              </w:rPr>
              <w:tab/>
              <w:t>пожилыми</w:t>
            </w:r>
          </w:p>
        </w:tc>
        <w:tc>
          <w:tcPr>
            <w:tcW w:w="3697" w:type="dxa"/>
            <w:tcBorders>
              <w:top w:val="nil"/>
              <w:left w:val="single" w:sz="4" w:space="0" w:color="000000"/>
              <w:bottom w:val="nil"/>
              <w:right w:val="single" w:sz="4" w:space="0" w:color="000000"/>
            </w:tcBorders>
          </w:tcPr>
          <w:p w14:paraId="779D39E7" w14:textId="77777777" w:rsidR="00C224AD" w:rsidRPr="00BE2F2E" w:rsidRDefault="00C224AD" w:rsidP="00BE2F2E">
            <w:pPr>
              <w:pStyle w:val="TableParagraph"/>
              <w:spacing w:line="200" w:lineRule="exact"/>
              <w:ind w:left="147"/>
              <w:rPr>
                <w:sz w:val="20"/>
                <w:lang w:val="ru-RU"/>
              </w:rPr>
            </w:pPr>
            <w:r w:rsidRPr="00BE2F2E">
              <w:rPr>
                <w:sz w:val="20"/>
                <w:lang w:val="ru-RU"/>
              </w:rPr>
              <w:t>души</w:t>
            </w:r>
            <w:r w:rsidRPr="00BE2F2E">
              <w:rPr>
                <w:spacing w:val="7"/>
                <w:sz w:val="20"/>
                <w:lang w:val="ru-RU"/>
              </w:rPr>
              <w:t xml:space="preserve"> </w:t>
            </w:r>
            <w:r w:rsidRPr="00BE2F2E">
              <w:rPr>
                <w:sz w:val="20"/>
                <w:lang w:val="ru-RU"/>
              </w:rPr>
              <w:t>мы</w:t>
            </w:r>
            <w:r w:rsidRPr="00BE2F2E">
              <w:rPr>
                <w:spacing w:val="10"/>
                <w:sz w:val="20"/>
                <w:lang w:val="ru-RU"/>
              </w:rPr>
              <w:t xml:space="preserve"> </w:t>
            </w:r>
            <w:r w:rsidRPr="00BE2F2E">
              <w:rPr>
                <w:sz w:val="20"/>
                <w:lang w:val="ru-RU"/>
              </w:rPr>
              <w:t>желаем</w:t>
            </w:r>
            <w:r w:rsidRPr="00BE2F2E">
              <w:rPr>
                <w:spacing w:val="11"/>
                <w:sz w:val="20"/>
                <w:lang w:val="ru-RU"/>
              </w:rPr>
              <w:t xml:space="preserve"> </w:t>
            </w:r>
            <w:r w:rsidRPr="00BE2F2E">
              <w:rPr>
                <w:sz w:val="20"/>
                <w:lang w:val="ru-RU"/>
              </w:rPr>
              <w:t>счастья</w:t>
            </w:r>
            <w:r w:rsidRPr="00BE2F2E">
              <w:rPr>
                <w:spacing w:val="8"/>
                <w:sz w:val="20"/>
                <w:lang w:val="ru-RU"/>
              </w:rPr>
              <w:t xml:space="preserve"> </w:t>
            </w:r>
            <w:r w:rsidRPr="00BE2F2E">
              <w:rPr>
                <w:sz w:val="20"/>
                <w:lang w:val="ru-RU"/>
              </w:rPr>
              <w:t>вам!»,</w:t>
            </w:r>
          </w:p>
        </w:tc>
      </w:tr>
      <w:tr w:rsidR="00C224AD" w14:paraId="0E14047C" w14:textId="77777777" w:rsidTr="00BE2F2E">
        <w:trPr>
          <w:trHeight w:val="218"/>
        </w:trPr>
        <w:tc>
          <w:tcPr>
            <w:tcW w:w="1412" w:type="dxa"/>
            <w:vMerge/>
            <w:tcBorders>
              <w:top w:val="nil"/>
              <w:left w:val="single" w:sz="4" w:space="0" w:color="000000"/>
              <w:bottom w:val="single" w:sz="4" w:space="0" w:color="000000"/>
              <w:right w:val="single" w:sz="4" w:space="0" w:color="000000"/>
            </w:tcBorders>
            <w:textDirection w:val="btLr"/>
          </w:tcPr>
          <w:p w14:paraId="0FD76F57" w14:textId="77777777" w:rsidR="00C224AD" w:rsidRPr="00BE2F2E" w:rsidRDefault="00C224AD" w:rsidP="00BE2F2E">
            <w:pPr>
              <w:rPr>
                <w:sz w:val="2"/>
                <w:szCs w:val="2"/>
                <w:lang w:val="ru-RU"/>
              </w:rPr>
            </w:pPr>
          </w:p>
        </w:tc>
        <w:tc>
          <w:tcPr>
            <w:tcW w:w="850" w:type="dxa"/>
            <w:vMerge/>
            <w:tcBorders>
              <w:top w:val="nil"/>
              <w:left w:val="single" w:sz="4" w:space="0" w:color="000000"/>
              <w:bottom w:val="single" w:sz="4" w:space="0" w:color="000000"/>
              <w:right w:val="single" w:sz="4" w:space="0" w:color="000000"/>
            </w:tcBorders>
            <w:textDirection w:val="btLr"/>
          </w:tcPr>
          <w:p w14:paraId="56D725BC" w14:textId="77777777" w:rsidR="00C224AD" w:rsidRPr="00BE2F2E" w:rsidRDefault="00C224AD" w:rsidP="00BE2F2E">
            <w:pPr>
              <w:rPr>
                <w:sz w:val="2"/>
                <w:szCs w:val="2"/>
                <w:lang w:val="ru-RU"/>
              </w:rPr>
            </w:pPr>
          </w:p>
        </w:tc>
        <w:tc>
          <w:tcPr>
            <w:tcW w:w="6666" w:type="dxa"/>
            <w:tcBorders>
              <w:top w:val="nil"/>
              <w:left w:val="single" w:sz="4" w:space="0" w:color="000000"/>
              <w:bottom w:val="nil"/>
              <w:right w:val="single" w:sz="4" w:space="0" w:color="000000"/>
            </w:tcBorders>
          </w:tcPr>
          <w:p w14:paraId="16CF81EE" w14:textId="77777777" w:rsidR="00C224AD" w:rsidRPr="00BE2F2E" w:rsidRDefault="00C224AD" w:rsidP="00BE2F2E">
            <w:pPr>
              <w:pStyle w:val="TableParagraph"/>
              <w:spacing w:line="198" w:lineRule="exact"/>
              <w:ind w:left="147"/>
              <w:rPr>
                <w:sz w:val="20"/>
                <w:lang w:val="ru-RU"/>
              </w:rPr>
            </w:pPr>
            <w:r w:rsidRPr="00BE2F2E">
              <w:rPr>
                <w:sz w:val="20"/>
                <w:lang w:val="ru-RU"/>
              </w:rPr>
              <w:t>близкие»,</w:t>
            </w:r>
            <w:r w:rsidRPr="00BE2F2E">
              <w:rPr>
                <w:spacing w:val="-3"/>
                <w:sz w:val="20"/>
                <w:lang w:val="ru-RU"/>
              </w:rPr>
              <w:t xml:space="preserve"> </w:t>
            </w:r>
            <w:r w:rsidRPr="00BE2F2E">
              <w:rPr>
                <w:sz w:val="20"/>
                <w:lang w:val="ru-RU"/>
              </w:rPr>
              <w:t>«Наше</w:t>
            </w:r>
            <w:r w:rsidRPr="00BE2F2E">
              <w:rPr>
                <w:spacing w:val="-2"/>
                <w:sz w:val="20"/>
                <w:lang w:val="ru-RU"/>
              </w:rPr>
              <w:t xml:space="preserve"> </w:t>
            </w:r>
            <w:r w:rsidRPr="00BE2F2E">
              <w:rPr>
                <w:sz w:val="20"/>
                <w:lang w:val="ru-RU"/>
              </w:rPr>
              <w:t>путешествие»,</w:t>
            </w:r>
            <w:r w:rsidRPr="00BE2F2E">
              <w:rPr>
                <w:spacing w:val="-3"/>
                <w:sz w:val="20"/>
                <w:lang w:val="ru-RU"/>
              </w:rPr>
              <w:t xml:space="preserve"> </w:t>
            </w:r>
            <w:r w:rsidRPr="00BE2F2E">
              <w:rPr>
                <w:sz w:val="20"/>
                <w:lang w:val="ru-RU"/>
              </w:rPr>
              <w:t>«Как</w:t>
            </w:r>
            <w:r w:rsidRPr="00BE2F2E">
              <w:rPr>
                <w:spacing w:val="-4"/>
                <w:sz w:val="20"/>
                <w:lang w:val="ru-RU"/>
              </w:rPr>
              <w:t xml:space="preserve"> </w:t>
            </w:r>
            <w:r w:rsidRPr="00BE2F2E">
              <w:rPr>
                <w:sz w:val="20"/>
                <w:lang w:val="ru-RU"/>
              </w:rPr>
              <w:t>я</w:t>
            </w:r>
            <w:r w:rsidRPr="00BE2F2E">
              <w:rPr>
                <w:spacing w:val="-4"/>
                <w:sz w:val="20"/>
                <w:lang w:val="ru-RU"/>
              </w:rPr>
              <w:t xml:space="preserve"> </w:t>
            </w:r>
            <w:r w:rsidRPr="00BE2F2E">
              <w:rPr>
                <w:sz w:val="20"/>
                <w:lang w:val="ru-RU"/>
              </w:rPr>
              <w:t>помогаю</w:t>
            </w:r>
            <w:r w:rsidRPr="00BE2F2E">
              <w:rPr>
                <w:spacing w:val="-2"/>
                <w:sz w:val="20"/>
                <w:lang w:val="ru-RU"/>
              </w:rPr>
              <w:t xml:space="preserve"> </w:t>
            </w:r>
            <w:r w:rsidRPr="00BE2F2E">
              <w:rPr>
                <w:sz w:val="20"/>
                <w:lang w:val="ru-RU"/>
              </w:rPr>
              <w:t>дома»;</w:t>
            </w:r>
          </w:p>
        </w:tc>
        <w:tc>
          <w:tcPr>
            <w:tcW w:w="2838" w:type="dxa"/>
            <w:tcBorders>
              <w:top w:val="nil"/>
              <w:left w:val="single" w:sz="4" w:space="0" w:color="000000"/>
              <w:bottom w:val="nil"/>
              <w:right w:val="single" w:sz="4" w:space="0" w:color="000000"/>
            </w:tcBorders>
          </w:tcPr>
          <w:p w14:paraId="31B838C4" w14:textId="77777777" w:rsidR="00C224AD" w:rsidRDefault="00C224AD" w:rsidP="00BE2F2E">
            <w:pPr>
              <w:pStyle w:val="TableParagraph"/>
              <w:spacing w:line="198" w:lineRule="exact"/>
              <w:ind w:left="147"/>
              <w:rPr>
                <w:sz w:val="20"/>
              </w:rPr>
            </w:pPr>
            <w:r>
              <w:rPr>
                <w:sz w:val="20"/>
              </w:rPr>
              <w:t>людьми</w:t>
            </w:r>
            <w:r>
              <w:rPr>
                <w:spacing w:val="-7"/>
                <w:sz w:val="20"/>
              </w:rPr>
              <w:t xml:space="preserve"> </w:t>
            </w:r>
            <w:r>
              <w:rPr>
                <w:sz w:val="20"/>
              </w:rPr>
              <w:t>для</w:t>
            </w:r>
            <w:r>
              <w:rPr>
                <w:spacing w:val="-3"/>
                <w:sz w:val="20"/>
              </w:rPr>
              <w:t xml:space="preserve"> </w:t>
            </w:r>
            <w:r>
              <w:rPr>
                <w:sz w:val="20"/>
              </w:rPr>
              <w:t>портфолио;</w:t>
            </w:r>
          </w:p>
        </w:tc>
        <w:tc>
          <w:tcPr>
            <w:tcW w:w="3697" w:type="dxa"/>
            <w:tcBorders>
              <w:top w:val="nil"/>
              <w:left w:val="single" w:sz="4" w:space="0" w:color="000000"/>
              <w:bottom w:val="nil"/>
              <w:right w:val="single" w:sz="4" w:space="0" w:color="000000"/>
            </w:tcBorders>
          </w:tcPr>
          <w:p w14:paraId="03667E9D" w14:textId="77777777" w:rsidR="00C224AD" w:rsidRDefault="00C224AD" w:rsidP="00BE2F2E">
            <w:pPr>
              <w:pStyle w:val="TableParagraph"/>
              <w:spacing w:line="198" w:lineRule="exact"/>
              <w:ind w:left="147"/>
              <w:rPr>
                <w:sz w:val="20"/>
              </w:rPr>
            </w:pPr>
            <w:r>
              <w:rPr>
                <w:sz w:val="20"/>
              </w:rPr>
              <w:t>папки</w:t>
            </w:r>
            <w:r>
              <w:rPr>
                <w:spacing w:val="2"/>
                <w:sz w:val="20"/>
              </w:rPr>
              <w:t xml:space="preserve"> </w:t>
            </w:r>
            <w:r>
              <w:rPr>
                <w:sz w:val="20"/>
              </w:rPr>
              <w:t>–</w:t>
            </w:r>
            <w:r>
              <w:rPr>
                <w:spacing w:val="6"/>
                <w:sz w:val="20"/>
              </w:rPr>
              <w:t xml:space="preserve"> </w:t>
            </w:r>
            <w:r>
              <w:rPr>
                <w:sz w:val="20"/>
              </w:rPr>
              <w:t>ширмы</w:t>
            </w:r>
            <w:r>
              <w:rPr>
                <w:spacing w:val="4"/>
                <w:sz w:val="20"/>
              </w:rPr>
              <w:t xml:space="preserve"> </w:t>
            </w:r>
            <w:r>
              <w:rPr>
                <w:sz w:val="20"/>
              </w:rPr>
              <w:t>«1</w:t>
            </w:r>
            <w:r>
              <w:rPr>
                <w:spacing w:val="3"/>
                <w:sz w:val="20"/>
              </w:rPr>
              <w:t xml:space="preserve"> </w:t>
            </w:r>
            <w:r>
              <w:rPr>
                <w:sz w:val="20"/>
              </w:rPr>
              <w:t>октября</w:t>
            </w:r>
            <w:r>
              <w:rPr>
                <w:spacing w:val="5"/>
                <w:sz w:val="20"/>
              </w:rPr>
              <w:t xml:space="preserve"> </w:t>
            </w:r>
            <w:r>
              <w:rPr>
                <w:sz w:val="20"/>
              </w:rPr>
              <w:t>–</w:t>
            </w:r>
            <w:r>
              <w:rPr>
                <w:spacing w:val="6"/>
                <w:sz w:val="20"/>
              </w:rPr>
              <w:t xml:space="preserve"> </w:t>
            </w:r>
            <w:r>
              <w:rPr>
                <w:sz w:val="20"/>
              </w:rPr>
              <w:t>День</w:t>
            </w:r>
          </w:p>
        </w:tc>
      </w:tr>
      <w:tr w:rsidR="00C224AD" w14:paraId="5DD596FC" w14:textId="77777777" w:rsidTr="00BE2F2E">
        <w:trPr>
          <w:trHeight w:val="220"/>
        </w:trPr>
        <w:tc>
          <w:tcPr>
            <w:tcW w:w="1412" w:type="dxa"/>
            <w:vMerge/>
            <w:tcBorders>
              <w:top w:val="nil"/>
              <w:left w:val="single" w:sz="4" w:space="0" w:color="000000"/>
              <w:bottom w:val="single" w:sz="4" w:space="0" w:color="000000"/>
              <w:right w:val="single" w:sz="4" w:space="0" w:color="000000"/>
            </w:tcBorders>
            <w:textDirection w:val="btLr"/>
          </w:tcPr>
          <w:p w14:paraId="30FCCC69" w14:textId="77777777" w:rsidR="00C224AD" w:rsidRDefault="00C224AD" w:rsidP="00BE2F2E">
            <w:pPr>
              <w:rPr>
                <w:sz w:val="2"/>
                <w:szCs w:val="2"/>
              </w:rPr>
            </w:pPr>
          </w:p>
        </w:tc>
        <w:tc>
          <w:tcPr>
            <w:tcW w:w="850" w:type="dxa"/>
            <w:vMerge/>
            <w:tcBorders>
              <w:top w:val="nil"/>
              <w:left w:val="single" w:sz="4" w:space="0" w:color="000000"/>
              <w:bottom w:val="single" w:sz="4" w:space="0" w:color="000000"/>
              <w:right w:val="single" w:sz="4" w:space="0" w:color="000000"/>
            </w:tcBorders>
            <w:textDirection w:val="btLr"/>
          </w:tcPr>
          <w:p w14:paraId="6D3A96EF" w14:textId="77777777" w:rsidR="00C224AD" w:rsidRDefault="00C224AD" w:rsidP="00BE2F2E">
            <w:pPr>
              <w:rPr>
                <w:sz w:val="2"/>
                <w:szCs w:val="2"/>
              </w:rPr>
            </w:pPr>
          </w:p>
        </w:tc>
        <w:tc>
          <w:tcPr>
            <w:tcW w:w="6666" w:type="dxa"/>
            <w:tcBorders>
              <w:top w:val="nil"/>
              <w:left w:val="single" w:sz="4" w:space="0" w:color="000000"/>
              <w:bottom w:val="nil"/>
              <w:right w:val="single" w:sz="4" w:space="0" w:color="000000"/>
            </w:tcBorders>
          </w:tcPr>
          <w:p w14:paraId="7BBD30E7" w14:textId="77777777" w:rsidR="00C224AD" w:rsidRPr="00BE2F2E" w:rsidRDefault="00C224AD" w:rsidP="00BE2F2E">
            <w:pPr>
              <w:pStyle w:val="TableParagraph"/>
              <w:spacing w:line="200" w:lineRule="exact"/>
              <w:ind w:left="147"/>
              <w:rPr>
                <w:sz w:val="20"/>
                <w:lang w:val="ru-RU"/>
              </w:rPr>
            </w:pPr>
            <w:r w:rsidRPr="00BE2F2E">
              <w:rPr>
                <w:sz w:val="20"/>
                <w:lang w:val="ru-RU"/>
              </w:rPr>
              <w:t>-</w:t>
            </w:r>
            <w:r w:rsidRPr="00BE2F2E">
              <w:rPr>
                <w:i/>
                <w:sz w:val="20"/>
                <w:lang w:val="ru-RU"/>
              </w:rPr>
              <w:t>Разучивание</w:t>
            </w:r>
            <w:r w:rsidRPr="00BE2F2E">
              <w:rPr>
                <w:i/>
                <w:spacing w:val="-4"/>
                <w:sz w:val="20"/>
                <w:lang w:val="ru-RU"/>
              </w:rPr>
              <w:t xml:space="preserve"> </w:t>
            </w:r>
            <w:r w:rsidRPr="00BE2F2E">
              <w:rPr>
                <w:i/>
                <w:sz w:val="20"/>
                <w:lang w:val="ru-RU"/>
              </w:rPr>
              <w:t>пословиц</w:t>
            </w:r>
            <w:r w:rsidRPr="00BE2F2E">
              <w:rPr>
                <w:i/>
                <w:spacing w:val="-5"/>
                <w:sz w:val="20"/>
                <w:lang w:val="ru-RU"/>
              </w:rPr>
              <w:t xml:space="preserve"> </w:t>
            </w:r>
            <w:r w:rsidRPr="00BE2F2E">
              <w:rPr>
                <w:i/>
                <w:sz w:val="20"/>
                <w:lang w:val="ru-RU"/>
              </w:rPr>
              <w:t>и</w:t>
            </w:r>
            <w:r w:rsidRPr="00BE2F2E">
              <w:rPr>
                <w:i/>
                <w:spacing w:val="-4"/>
                <w:sz w:val="20"/>
                <w:lang w:val="ru-RU"/>
              </w:rPr>
              <w:t xml:space="preserve"> </w:t>
            </w:r>
            <w:r w:rsidRPr="00BE2F2E">
              <w:rPr>
                <w:i/>
                <w:sz w:val="20"/>
                <w:lang w:val="ru-RU"/>
              </w:rPr>
              <w:t>поговорок</w:t>
            </w:r>
            <w:r w:rsidRPr="00BE2F2E">
              <w:rPr>
                <w:i/>
                <w:spacing w:val="-5"/>
                <w:sz w:val="20"/>
                <w:lang w:val="ru-RU"/>
              </w:rPr>
              <w:t xml:space="preserve"> </w:t>
            </w:r>
            <w:r w:rsidRPr="00BE2F2E">
              <w:rPr>
                <w:i/>
                <w:sz w:val="20"/>
                <w:lang w:val="ru-RU"/>
              </w:rPr>
              <w:t>о</w:t>
            </w:r>
            <w:r w:rsidRPr="00BE2F2E">
              <w:rPr>
                <w:i/>
                <w:spacing w:val="-4"/>
                <w:sz w:val="20"/>
                <w:lang w:val="ru-RU"/>
              </w:rPr>
              <w:t xml:space="preserve"> </w:t>
            </w:r>
            <w:r w:rsidRPr="00BE2F2E">
              <w:rPr>
                <w:i/>
                <w:sz w:val="20"/>
                <w:lang w:val="ru-RU"/>
              </w:rPr>
              <w:t>семье</w:t>
            </w:r>
            <w:r w:rsidRPr="00BE2F2E">
              <w:rPr>
                <w:sz w:val="20"/>
                <w:lang w:val="ru-RU"/>
              </w:rPr>
              <w:t>;</w:t>
            </w:r>
          </w:p>
        </w:tc>
        <w:tc>
          <w:tcPr>
            <w:tcW w:w="2838" w:type="dxa"/>
            <w:tcBorders>
              <w:top w:val="nil"/>
              <w:left w:val="single" w:sz="4" w:space="0" w:color="000000"/>
              <w:bottom w:val="nil"/>
              <w:right w:val="single" w:sz="4" w:space="0" w:color="000000"/>
            </w:tcBorders>
          </w:tcPr>
          <w:p w14:paraId="240A0548" w14:textId="77777777" w:rsidR="00C224AD" w:rsidRDefault="00C224AD" w:rsidP="00BE2F2E">
            <w:pPr>
              <w:pStyle w:val="TableParagraph"/>
              <w:spacing w:line="200" w:lineRule="exact"/>
              <w:ind w:left="147"/>
              <w:rPr>
                <w:i/>
                <w:sz w:val="20"/>
              </w:rPr>
            </w:pPr>
            <w:r>
              <w:rPr>
                <w:sz w:val="20"/>
              </w:rPr>
              <w:t>-</w:t>
            </w:r>
            <w:r>
              <w:rPr>
                <w:i/>
                <w:sz w:val="20"/>
              </w:rPr>
              <w:t>Конкурс</w:t>
            </w:r>
            <w:r>
              <w:rPr>
                <w:i/>
                <w:spacing w:val="22"/>
                <w:sz w:val="20"/>
              </w:rPr>
              <w:t xml:space="preserve"> </w:t>
            </w:r>
            <w:r>
              <w:rPr>
                <w:i/>
                <w:sz w:val="20"/>
              </w:rPr>
              <w:t>поделок</w:t>
            </w:r>
            <w:r>
              <w:rPr>
                <w:i/>
                <w:spacing w:val="20"/>
                <w:sz w:val="20"/>
              </w:rPr>
              <w:t xml:space="preserve"> </w:t>
            </w:r>
            <w:r>
              <w:rPr>
                <w:i/>
                <w:sz w:val="20"/>
              </w:rPr>
              <w:t>«Бабушкин</w:t>
            </w:r>
          </w:p>
        </w:tc>
        <w:tc>
          <w:tcPr>
            <w:tcW w:w="3697" w:type="dxa"/>
            <w:tcBorders>
              <w:top w:val="nil"/>
              <w:left w:val="single" w:sz="4" w:space="0" w:color="000000"/>
              <w:bottom w:val="nil"/>
              <w:right w:val="single" w:sz="4" w:space="0" w:color="000000"/>
            </w:tcBorders>
          </w:tcPr>
          <w:p w14:paraId="2F795C45" w14:textId="77777777" w:rsidR="00C224AD" w:rsidRDefault="00C224AD" w:rsidP="00BE2F2E">
            <w:pPr>
              <w:pStyle w:val="TableParagraph"/>
              <w:spacing w:line="200" w:lineRule="exact"/>
              <w:ind w:left="147"/>
              <w:rPr>
                <w:sz w:val="20"/>
              </w:rPr>
            </w:pPr>
            <w:r>
              <w:rPr>
                <w:sz w:val="20"/>
              </w:rPr>
              <w:t>пожилых</w:t>
            </w:r>
            <w:r>
              <w:rPr>
                <w:spacing w:val="-3"/>
                <w:sz w:val="20"/>
              </w:rPr>
              <w:t xml:space="preserve"> </w:t>
            </w:r>
            <w:r>
              <w:rPr>
                <w:sz w:val="20"/>
              </w:rPr>
              <w:t>людей».</w:t>
            </w:r>
          </w:p>
        </w:tc>
      </w:tr>
      <w:tr w:rsidR="00C224AD" w14:paraId="4E4C8EC6" w14:textId="77777777" w:rsidTr="00BE2F2E">
        <w:trPr>
          <w:trHeight w:val="219"/>
        </w:trPr>
        <w:tc>
          <w:tcPr>
            <w:tcW w:w="1412" w:type="dxa"/>
            <w:vMerge/>
            <w:tcBorders>
              <w:top w:val="nil"/>
              <w:left w:val="single" w:sz="4" w:space="0" w:color="000000"/>
              <w:bottom w:val="single" w:sz="4" w:space="0" w:color="000000"/>
              <w:right w:val="single" w:sz="4" w:space="0" w:color="000000"/>
            </w:tcBorders>
            <w:textDirection w:val="btLr"/>
          </w:tcPr>
          <w:p w14:paraId="660E2C2B" w14:textId="77777777" w:rsidR="00C224AD" w:rsidRDefault="00C224AD" w:rsidP="00BE2F2E">
            <w:pPr>
              <w:rPr>
                <w:sz w:val="2"/>
                <w:szCs w:val="2"/>
              </w:rPr>
            </w:pPr>
          </w:p>
        </w:tc>
        <w:tc>
          <w:tcPr>
            <w:tcW w:w="850" w:type="dxa"/>
            <w:vMerge/>
            <w:tcBorders>
              <w:top w:val="nil"/>
              <w:left w:val="single" w:sz="4" w:space="0" w:color="000000"/>
              <w:bottom w:val="single" w:sz="4" w:space="0" w:color="000000"/>
              <w:right w:val="single" w:sz="4" w:space="0" w:color="000000"/>
            </w:tcBorders>
            <w:textDirection w:val="btLr"/>
          </w:tcPr>
          <w:p w14:paraId="48C159AB" w14:textId="77777777" w:rsidR="00C224AD" w:rsidRDefault="00C224AD" w:rsidP="00BE2F2E">
            <w:pPr>
              <w:rPr>
                <w:sz w:val="2"/>
                <w:szCs w:val="2"/>
              </w:rPr>
            </w:pPr>
          </w:p>
        </w:tc>
        <w:tc>
          <w:tcPr>
            <w:tcW w:w="6666" w:type="dxa"/>
            <w:tcBorders>
              <w:top w:val="nil"/>
              <w:left w:val="single" w:sz="4" w:space="0" w:color="000000"/>
              <w:bottom w:val="nil"/>
              <w:right w:val="single" w:sz="4" w:space="0" w:color="000000"/>
            </w:tcBorders>
          </w:tcPr>
          <w:p w14:paraId="3C99CC1D" w14:textId="77777777" w:rsidR="00C224AD" w:rsidRPr="00BE2F2E" w:rsidRDefault="00C224AD" w:rsidP="00BE2F2E">
            <w:pPr>
              <w:pStyle w:val="TableParagraph"/>
              <w:spacing w:line="199" w:lineRule="exact"/>
              <w:ind w:left="147"/>
              <w:rPr>
                <w:sz w:val="20"/>
                <w:lang w:val="ru-RU"/>
              </w:rPr>
            </w:pPr>
            <w:r w:rsidRPr="00BE2F2E">
              <w:rPr>
                <w:sz w:val="20"/>
                <w:lang w:val="ru-RU"/>
              </w:rPr>
              <w:t>-</w:t>
            </w:r>
            <w:r w:rsidRPr="00BE2F2E">
              <w:rPr>
                <w:i/>
                <w:sz w:val="20"/>
                <w:lang w:val="ru-RU"/>
              </w:rPr>
              <w:t>Чтение</w:t>
            </w:r>
            <w:r w:rsidRPr="00BE2F2E">
              <w:rPr>
                <w:i/>
                <w:spacing w:val="24"/>
                <w:sz w:val="20"/>
                <w:lang w:val="ru-RU"/>
              </w:rPr>
              <w:t xml:space="preserve"> </w:t>
            </w:r>
            <w:r w:rsidRPr="00BE2F2E">
              <w:rPr>
                <w:i/>
                <w:sz w:val="20"/>
                <w:lang w:val="ru-RU"/>
              </w:rPr>
              <w:t>сказок</w:t>
            </w:r>
            <w:r w:rsidRPr="00BE2F2E">
              <w:rPr>
                <w:i/>
                <w:spacing w:val="27"/>
                <w:sz w:val="20"/>
                <w:lang w:val="ru-RU"/>
              </w:rPr>
              <w:t xml:space="preserve"> </w:t>
            </w:r>
            <w:r w:rsidRPr="00BE2F2E">
              <w:rPr>
                <w:sz w:val="20"/>
                <w:lang w:val="ru-RU"/>
              </w:rPr>
              <w:t>«Дикие</w:t>
            </w:r>
            <w:r w:rsidRPr="00BE2F2E">
              <w:rPr>
                <w:spacing w:val="27"/>
                <w:sz w:val="20"/>
                <w:lang w:val="ru-RU"/>
              </w:rPr>
              <w:t xml:space="preserve"> </w:t>
            </w:r>
            <w:r w:rsidRPr="00BE2F2E">
              <w:rPr>
                <w:sz w:val="20"/>
                <w:lang w:val="ru-RU"/>
              </w:rPr>
              <w:t>лебеди»,</w:t>
            </w:r>
            <w:r w:rsidRPr="00BE2F2E">
              <w:rPr>
                <w:spacing w:val="24"/>
                <w:sz w:val="20"/>
                <w:lang w:val="ru-RU"/>
              </w:rPr>
              <w:t xml:space="preserve"> </w:t>
            </w:r>
            <w:r w:rsidRPr="00BE2F2E">
              <w:rPr>
                <w:sz w:val="20"/>
                <w:lang w:val="ru-RU"/>
              </w:rPr>
              <w:t>«Сестрица</w:t>
            </w:r>
            <w:r w:rsidRPr="00BE2F2E">
              <w:rPr>
                <w:spacing w:val="25"/>
                <w:sz w:val="20"/>
                <w:lang w:val="ru-RU"/>
              </w:rPr>
              <w:t xml:space="preserve"> </w:t>
            </w:r>
            <w:r w:rsidRPr="00BE2F2E">
              <w:rPr>
                <w:sz w:val="20"/>
                <w:lang w:val="ru-RU"/>
              </w:rPr>
              <w:t>Алёнушка</w:t>
            </w:r>
            <w:r w:rsidRPr="00BE2F2E">
              <w:rPr>
                <w:spacing w:val="27"/>
                <w:sz w:val="20"/>
                <w:lang w:val="ru-RU"/>
              </w:rPr>
              <w:t xml:space="preserve"> </w:t>
            </w:r>
            <w:r w:rsidRPr="00BE2F2E">
              <w:rPr>
                <w:sz w:val="20"/>
                <w:lang w:val="ru-RU"/>
              </w:rPr>
              <w:t>и</w:t>
            </w:r>
            <w:r w:rsidRPr="00BE2F2E">
              <w:rPr>
                <w:spacing w:val="20"/>
                <w:sz w:val="20"/>
                <w:lang w:val="ru-RU"/>
              </w:rPr>
              <w:t xml:space="preserve"> </w:t>
            </w:r>
            <w:r w:rsidRPr="00BE2F2E">
              <w:rPr>
                <w:sz w:val="20"/>
                <w:lang w:val="ru-RU"/>
              </w:rPr>
              <w:t>братец</w:t>
            </w:r>
          </w:p>
        </w:tc>
        <w:tc>
          <w:tcPr>
            <w:tcW w:w="2838" w:type="dxa"/>
            <w:tcBorders>
              <w:top w:val="nil"/>
              <w:left w:val="single" w:sz="4" w:space="0" w:color="000000"/>
              <w:bottom w:val="nil"/>
              <w:right w:val="single" w:sz="4" w:space="0" w:color="000000"/>
            </w:tcBorders>
          </w:tcPr>
          <w:p w14:paraId="733849F3" w14:textId="77777777" w:rsidR="00C224AD" w:rsidRDefault="00C224AD" w:rsidP="00BE2F2E">
            <w:pPr>
              <w:pStyle w:val="TableParagraph"/>
              <w:spacing w:line="199" w:lineRule="exact"/>
              <w:ind w:left="147"/>
              <w:rPr>
                <w:i/>
                <w:sz w:val="20"/>
              </w:rPr>
            </w:pPr>
            <w:r>
              <w:rPr>
                <w:i/>
                <w:sz w:val="20"/>
              </w:rPr>
              <w:t>сундучок»;</w:t>
            </w:r>
          </w:p>
        </w:tc>
        <w:tc>
          <w:tcPr>
            <w:tcW w:w="3697" w:type="dxa"/>
            <w:tcBorders>
              <w:top w:val="nil"/>
              <w:left w:val="single" w:sz="4" w:space="0" w:color="000000"/>
              <w:bottom w:val="nil"/>
              <w:right w:val="single" w:sz="4" w:space="0" w:color="000000"/>
            </w:tcBorders>
          </w:tcPr>
          <w:p w14:paraId="5179F22D" w14:textId="77777777" w:rsidR="00C224AD" w:rsidRDefault="00C224AD" w:rsidP="00BE2F2E">
            <w:pPr>
              <w:pStyle w:val="TableParagraph"/>
              <w:spacing w:line="199" w:lineRule="exact"/>
              <w:ind w:left="147"/>
              <w:rPr>
                <w:sz w:val="20"/>
              </w:rPr>
            </w:pPr>
            <w:r>
              <w:rPr>
                <w:sz w:val="20"/>
              </w:rPr>
              <w:t>консультации</w:t>
            </w:r>
            <w:r>
              <w:rPr>
                <w:spacing w:val="61"/>
                <w:sz w:val="20"/>
              </w:rPr>
              <w:t xml:space="preserve"> </w:t>
            </w:r>
            <w:r>
              <w:rPr>
                <w:sz w:val="20"/>
              </w:rPr>
              <w:t xml:space="preserve">для  </w:t>
            </w:r>
            <w:r>
              <w:rPr>
                <w:spacing w:val="8"/>
                <w:sz w:val="20"/>
              </w:rPr>
              <w:t xml:space="preserve"> </w:t>
            </w:r>
            <w:r>
              <w:rPr>
                <w:sz w:val="20"/>
              </w:rPr>
              <w:t xml:space="preserve">родителей  </w:t>
            </w:r>
            <w:r>
              <w:rPr>
                <w:spacing w:val="10"/>
                <w:sz w:val="20"/>
              </w:rPr>
              <w:t xml:space="preserve"> </w:t>
            </w:r>
            <w:r>
              <w:rPr>
                <w:sz w:val="20"/>
              </w:rPr>
              <w:t>«Как</w:t>
            </w:r>
          </w:p>
        </w:tc>
      </w:tr>
      <w:tr w:rsidR="00C224AD" w14:paraId="23A0D8E2" w14:textId="77777777" w:rsidTr="00BE2F2E">
        <w:trPr>
          <w:trHeight w:val="220"/>
        </w:trPr>
        <w:tc>
          <w:tcPr>
            <w:tcW w:w="1412" w:type="dxa"/>
            <w:vMerge/>
            <w:tcBorders>
              <w:top w:val="nil"/>
              <w:left w:val="single" w:sz="4" w:space="0" w:color="000000"/>
              <w:bottom w:val="single" w:sz="4" w:space="0" w:color="000000"/>
              <w:right w:val="single" w:sz="4" w:space="0" w:color="000000"/>
            </w:tcBorders>
            <w:textDirection w:val="btLr"/>
          </w:tcPr>
          <w:p w14:paraId="6A0E2761" w14:textId="77777777" w:rsidR="00C224AD" w:rsidRDefault="00C224AD" w:rsidP="00BE2F2E">
            <w:pPr>
              <w:rPr>
                <w:sz w:val="2"/>
                <w:szCs w:val="2"/>
              </w:rPr>
            </w:pPr>
          </w:p>
        </w:tc>
        <w:tc>
          <w:tcPr>
            <w:tcW w:w="850" w:type="dxa"/>
            <w:vMerge/>
            <w:tcBorders>
              <w:top w:val="nil"/>
              <w:left w:val="single" w:sz="4" w:space="0" w:color="000000"/>
              <w:bottom w:val="single" w:sz="4" w:space="0" w:color="000000"/>
              <w:right w:val="single" w:sz="4" w:space="0" w:color="000000"/>
            </w:tcBorders>
            <w:textDirection w:val="btLr"/>
          </w:tcPr>
          <w:p w14:paraId="3C09B231" w14:textId="77777777" w:rsidR="00C224AD" w:rsidRDefault="00C224AD" w:rsidP="00BE2F2E">
            <w:pPr>
              <w:rPr>
                <w:sz w:val="2"/>
                <w:szCs w:val="2"/>
              </w:rPr>
            </w:pPr>
          </w:p>
        </w:tc>
        <w:tc>
          <w:tcPr>
            <w:tcW w:w="6666" w:type="dxa"/>
            <w:tcBorders>
              <w:top w:val="nil"/>
              <w:left w:val="single" w:sz="4" w:space="0" w:color="000000"/>
              <w:bottom w:val="nil"/>
              <w:right w:val="single" w:sz="4" w:space="0" w:color="000000"/>
            </w:tcBorders>
          </w:tcPr>
          <w:p w14:paraId="5B05E89A" w14:textId="77777777" w:rsidR="00C224AD" w:rsidRPr="00BE2F2E" w:rsidRDefault="00C224AD" w:rsidP="00BE2F2E">
            <w:pPr>
              <w:pStyle w:val="TableParagraph"/>
              <w:spacing w:line="200" w:lineRule="exact"/>
              <w:ind w:left="147"/>
              <w:rPr>
                <w:sz w:val="20"/>
                <w:lang w:val="ru-RU"/>
              </w:rPr>
            </w:pPr>
            <w:r w:rsidRPr="00BE2F2E">
              <w:rPr>
                <w:sz w:val="20"/>
                <w:lang w:val="ru-RU"/>
              </w:rPr>
              <w:t>Иванушка»,</w:t>
            </w:r>
            <w:r w:rsidRPr="00BE2F2E">
              <w:rPr>
                <w:spacing w:val="-6"/>
                <w:sz w:val="20"/>
                <w:lang w:val="ru-RU"/>
              </w:rPr>
              <w:t xml:space="preserve"> </w:t>
            </w:r>
            <w:r w:rsidRPr="00BE2F2E">
              <w:rPr>
                <w:sz w:val="20"/>
                <w:lang w:val="ru-RU"/>
              </w:rPr>
              <w:t>«Мой</w:t>
            </w:r>
            <w:r w:rsidRPr="00BE2F2E">
              <w:rPr>
                <w:spacing w:val="-8"/>
                <w:sz w:val="20"/>
                <w:lang w:val="ru-RU"/>
              </w:rPr>
              <w:t xml:space="preserve"> </w:t>
            </w:r>
            <w:r w:rsidRPr="00BE2F2E">
              <w:rPr>
                <w:sz w:val="20"/>
                <w:lang w:val="ru-RU"/>
              </w:rPr>
              <w:t>дедушка»</w:t>
            </w:r>
            <w:r w:rsidRPr="00BE2F2E">
              <w:rPr>
                <w:spacing w:val="-1"/>
                <w:sz w:val="20"/>
                <w:lang w:val="ru-RU"/>
              </w:rPr>
              <w:t xml:space="preserve"> </w:t>
            </w:r>
            <w:r w:rsidRPr="00BE2F2E">
              <w:rPr>
                <w:sz w:val="20"/>
                <w:lang w:val="ru-RU"/>
              </w:rPr>
              <w:t>Р.Гамзатов,</w:t>
            </w:r>
            <w:r w:rsidRPr="00BE2F2E">
              <w:rPr>
                <w:spacing w:val="-5"/>
                <w:sz w:val="20"/>
                <w:lang w:val="ru-RU"/>
              </w:rPr>
              <w:t xml:space="preserve"> </w:t>
            </w:r>
            <w:r w:rsidRPr="00BE2F2E">
              <w:rPr>
                <w:sz w:val="20"/>
                <w:lang w:val="ru-RU"/>
              </w:rPr>
              <w:t>«Бабушкины</w:t>
            </w:r>
            <w:r w:rsidRPr="00BE2F2E">
              <w:rPr>
                <w:spacing w:val="-5"/>
                <w:sz w:val="20"/>
                <w:lang w:val="ru-RU"/>
              </w:rPr>
              <w:t xml:space="preserve"> </w:t>
            </w:r>
            <w:r w:rsidRPr="00BE2F2E">
              <w:rPr>
                <w:sz w:val="20"/>
                <w:lang w:val="ru-RU"/>
              </w:rPr>
              <w:t>руки»</w:t>
            </w:r>
            <w:r w:rsidRPr="00BE2F2E">
              <w:rPr>
                <w:spacing w:val="-5"/>
                <w:sz w:val="20"/>
                <w:lang w:val="ru-RU"/>
              </w:rPr>
              <w:t xml:space="preserve"> </w:t>
            </w:r>
            <w:r w:rsidRPr="00BE2F2E">
              <w:rPr>
                <w:sz w:val="20"/>
                <w:lang w:val="ru-RU"/>
              </w:rPr>
              <w:t>Л.Квитко;</w:t>
            </w:r>
          </w:p>
        </w:tc>
        <w:tc>
          <w:tcPr>
            <w:tcW w:w="2838" w:type="dxa"/>
            <w:tcBorders>
              <w:top w:val="nil"/>
              <w:left w:val="single" w:sz="4" w:space="0" w:color="000000"/>
              <w:bottom w:val="nil"/>
              <w:right w:val="single" w:sz="4" w:space="0" w:color="000000"/>
            </w:tcBorders>
          </w:tcPr>
          <w:p w14:paraId="0CB93DE1" w14:textId="77777777" w:rsidR="00C224AD" w:rsidRDefault="00C224AD" w:rsidP="00BE2F2E">
            <w:pPr>
              <w:pStyle w:val="TableParagraph"/>
              <w:spacing w:line="200" w:lineRule="exact"/>
              <w:ind w:left="147"/>
              <w:rPr>
                <w:sz w:val="20"/>
              </w:rPr>
            </w:pPr>
            <w:r>
              <w:rPr>
                <w:i/>
                <w:sz w:val="20"/>
              </w:rPr>
              <w:t>-Целевая</w:t>
            </w:r>
            <w:r>
              <w:rPr>
                <w:i/>
                <w:spacing w:val="-7"/>
                <w:sz w:val="20"/>
              </w:rPr>
              <w:t xml:space="preserve"> </w:t>
            </w:r>
            <w:r>
              <w:rPr>
                <w:i/>
                <w:sz w:val="20"/>
              </w:rPr>
              <w:t>прогулка</w:t>
            </w:r>
            <w:r>
              <w:rPr>
                <w:i/>
                <w:spacing w:val="-7"/>
                <w:sz w:val="20"/>
              </w:rPr>
              <w:t xml:space="preserve"> </w:t>
            </w:r>
            <w:r>
              <w:rPr>
                <w:sz w:val="20"/>
              </w:rPr>
              <w:t>к</w:t>
            </w:r>
            <w:r>
              <w:rPr>
                <w:spacing w:val="-11"/>
                <w:sz w:val="20"/>
              </w:rPr>
              <w:t xml:space="preserve"> </w:t>
            </w:r>
            <w:r>
              <w:rPr>
                <w:sz w:val="20"/>
              </w:rPr>
              <w:t>пожилым</w:t>
            </w:r>
          </w:p>
        </w:tc>
        <w:tc>
          <w:tcPr>
            <w:tcW w:w="3697" w:type="dxa"/>
            <w:tcBorders>
              <w:top w:val="nil"/>
              <w:left w:val="single" w:sz="4" w:space="0" w:color="000000"/>
              <w:bottom w:val="nil"/>
              <w:right w:val="single" w:sz="4" w:space="0" w:color="000000"/>
            </w:tcBorders>
          </w:tcPr>
          <w:p w14:paraId="3987A3BA" w14:textId="77777777" w:rsidR="00C224AD" w:rsidRDefault="00C224AD" w:rsidP="00BE2F2E">
            <w:pPr>
              <w:pStyle w:val="TableParagraph"/>
              <w:spacing w:line="200" w:lineRule="exact"/>
              <w:ind w:left="147"/>
              <w:rPr>
                <w:sz w:val="20"/>
              </w:rPr>
            </w:pPr>
            <w:r>
              <w:rPr>
                <w:sz w:val="20"/>
              </w:rPr>
              <w:t>организовать</w:t>
            </w:r>
            <w:r>
              <w:rPr>
                <w:spacing w:val="2"/>
                <w:sz w:val="20"/>
              </w:rPr>
              <w:t xml:space="preserve"> </w:t>
            </w:r>
            <w:r>
              <w:rPr>
                <w:sz w:val="20"/>
              </w:rPr>
              <w:t>и</w:t>
            </w:r>
            <w:r>
              <w:rPr>
                <w:spacing w:val="1"/>
                <w:sz w:val="20"/>
              </w:rPr>
              <w:t xml:space="preserve"> </w:t>
            </w:r>
            <w:r>
              <w:rPr>
                <w:sz w:val="20"/>
              </w:rPr>
              <w:t>провести</w:t>
            </w:r>
            <w:r>
              <w:rPr>
                <w:spacing w:val="1"/>
                <w:sz w:val="20"/>
              </w:rPr>
              <w:t xml:space="preserve"> </w:t>
            </w:r>
            <w:r>
              <w:rPr>
                <w:sz w:val="20"/>
              </w:rPr>
              <w:t>праздничное</w:t>
            </w:r>
          </w:p>
        </w:tc>
      </w:tr>
      <w:tr w:rsidR="00C224AD" w14:paraId="08457248" w14:textId="77777777" w:rsidTr="00BE2F2E">
        <w:trPr>
          <w:trHeight w:val="220"/>
        </w:trPr>
        <w:tc>
          <w:tcPr>
            <w:tcW w:w="1412" w:type="dxa"/>
            <w:vMerge/>
            <w:tcBorders>
              <w:top w:val="nil"/>
              <w:left w:val="single" w:sz="4" w:space="0" w:color="000000"/>
              <w:bottom w:val="single" w:sz="4" w:space="0" w:color="000000"/>
              <w:right w:val="single" w:sz="4" w:space="0" w:color="000000"/>
            </w:tcBorders>
            <w:textDirection w:val="btLr"/>
          </w:tcPr>
          <w:p w14:paraId="6CAD266C" w14:textId="77777777" w:rsidR="00C224AD" w:rsidRDefault="00C224AD" w:rsidP="00BE2F2E">
            <w:pPr>
              <w:rPr>
                <w:sz w:val="2"/>
                <w:szCs w:val="2"/>
              </w:rPr>
            </w:pPr>
          </w:p>
        </w:tc>
        <w:tc>
          <w:tcPr>
            <w:tcW w:w="850" w:type="dxa"/>
            <w:vMerge/>
            <w:tcBorders>
              <w:top w:val="nil"/>
              <w:left w:val="single" w:sz="4" w:space="0" w:color="000000"/>
              <w:bottom w:val="single" w:sz="4" w:space="0" w:color="000000"/>
              <w:right w:val="single" w:sz="4" w:space="0" w:color="000000"/>
            </w:tcBorders>
            <w:textDirection w:val="btLr"/>
          </w:tcPr>
          <w:p w14:paraId="49A7F2A6" w14:textId="77777777" w:rsidR="00C224AD" w:rsidRDefault="00C224AD" w:rsidP="00BE2F2E">
            <w:pPr>
              <w:rPr>
                <w:sz w:val="2"/>
                <w:szCs w:val="2"/>
              </w:rPr>
            </w:pPr>
          </w:p>
        </w:tc>
        <w:tc>
          <w:tcPr>
            <w:tcW w:w="6666" w:type="dxa"/>
            <w:tcBorders>
              <w:top w:val="nil"/>
              <w:left w:val="single" w:sz="4" w:space="0" w:color="000000"/>
              <w:bottom w:val="nil"/>
              <w:right w:val="single" w:sz="4" w:space="0" w:color="000000"/>
            </w:tcBorders>
          </w:tcPr>
          <w:p w14:paraId="4B14960F" w14:textId="77777777" w:rsidR="00C224AD" w:rsidRPr="00BE2F2E" w:rsidRDefault="00C224AD" w:rsidP="00BE2F2E">
            <w:pPr>
              <w:pStyle w:val="TableParagraph"/>
              <w:spacing w:line="200" w:lineRule="exact"/>
              <w:ind w:left="147"/>
              <w:rPr>
                <w:sz w:val="20"/>
                <w:lang w:val="ru-RU"/>
              </w:rPr>
            </w:pPr>
            <w:r w:rsidRPr="00BE2F2E">
              <w:rPr>
                <w:sz w:val="20"/>
                <w:lang w:val="ru-RU"/>
              </w:rPr>
              <w:t>-</w:t>
            </w:r>
            <w:r w:rsidRPr="00BE2F2E">
              <w:rPr>
                <w:i/>
                <w:sz w:val="20"/>
                <w:lang w:val="ru-RU"/>
              </w:rPr>
              <w:t>Создание</w:t>
            </w:r>
            <w:r w:rsidRPr="00BE2F2E">
              <w:rPr>
                <w:i/>
                <w:spacing w:val="-5"/>
                <w:sz w:val="20"/>
                <w:lang w:val="ru-RU"/>
              </w:rPr>
              <w:t xml:space="preserve"> </w:t>
            </w:r>
            <w:r w:rsidRPr="00BE2F2E">
              <w:rPr>
                <w:i/>
                <w:sz w:val="20"/>
                <w:lang w:val="ru-RU"/>
              </w:rPr>
              <w:t>портфолио</w:t>
            </w:r>
            <w:r w:rsidRPr="00BE2F2E">
              <w:rPr>
                <w:i/>
                <w:spacing w:val="-3"/>
                <w:sz w:val="20"/>
                <w:lang w:val="ru-RU"/>
              </w:rPr>
              <w:t xml:space="preserve"> </w:t>
            </w:r>
            <w:r w:rsidRPr="00BE2F2E">
              <w:rPr>
                <w:sz w:val="20"/>
                <w:lang w:val="ru-RU"/>
              </w:rPr>
              <w:t>про</w:t>
            </w:r>
            <w:r w:rsidRPr="00BE2F2E">
              <w:rPr>
                <w:spacing w:val="-2"/>
                <w:sz w:val="20"/>
                <w:lang w:val="ru-RU"/>
              </w:rPr>
              <w:t xml:space="preserve"> </w:t>
            </w:r>
            <w:r w:rsidRPr="00BE2F2E">
              <w:rPr>
                <w:sz w:val="20"/>
                <w:lang w:val="ru-RU"/>
              </w:rPr>
              <w:t>бабушку</w:t>
            </w:r>
            <w:r w:rsidRPr="00BE2F2E">
              <w:rPr>
                <w:spacing w:val="-5"/>
                <w:sz w:val="20"/>
                <w:lang w:val="ru-RU"/>
              </w:rPr>
              <w:t xml:space="preserve"> </w:t>
            </w:r>
            <w:r w:rsidRPr="00BE2F2E">
              <w:rPr>
                <w:sz w:val="20"/>
                <w:lang w:val="ru-RU"/>
              </w:rPr>
              <w:t>и</w:t>
            </w:r>
            <w:r w:rsidRPr="00BE2F2E">
              <w:rPr>
                <w:spacing w:val="-6"/>
                <w:sz w:val="20"/>
                <w:lang w:val="ru-RU"/>
              </w:rPr>
              <w:t xml:space="preserve"> </w:t>
            </w:r>
            <w:r w:rsidRPr="00BE2F2E">
              <w:rPr>
                <w:sz w:val="20"/>
                <w:lang w:val="ru-RU"/>
              </w:rPr>
              <w:t>дедушку.</w:t>
            </w:r>
          </w:p>
        </w:tc>
        <w:tc>
          <w:tcPr>
            <w:tcW w:w="2838" w:type="dxa"/>
            <w:tcBorders>
              <w:top w:val="nil"/>
              <w:left w:val="single" w:sz="4" w:space="0" w:color="000000"/>
              <w:bottom w:val="nil"/>
              <w:right w:val="single" w:sz="4" w:space="0" w:color="000000"/>
            </w:tcBorders>
          </w:tcPr>
          <w:p w14:paraId="6FCD896D" w14:textId="77777777" w:rsidR="00C224AD" w:rsidRPr="00BE2F2E" w:rsidRDefault="00C224AD" w:rsidP="00BE2F2E">
            <w:pPr>
              <w:pStyle w:val="TableParagraph"/>
              <w:spacing w:line="200" w:lineRule="exact"/>
              <w:ind w:left="147"/>
              <w:rPr>
                <w:sz w:val="20"/>
                <w:lang w:val="ru-RU"/>
              </w:rPr>
            </w:pPr>
            <w:r w:rsidRPr="00BE2F2E">
              <w:rPr>
                <w:sz w:val="20"/>
                <w:lang w:val="ru-RU"/>
              </w:rPr>
              <w:t>родным</w:t>
            </w:r>
            <w:r w:rsidRPr="00BE2F2E">
              <w:rPr>
                <w:spacing w:val="-5"/>
                <w:sz w:val="20"/>
                <w:lang w:val="ru-RU"/>
              </w:rPr>
              <w:t xml:space="preserve"> </w:t>
            </w:r>
            <w:r w:rsidRPr="00BE2F2E">
              <w:rPr>
                <w:sz w:val="20"/>
                <w:lang w:val="ru-RU"/>
              </w:rPr>
              <w:t>с</w:t>
            </w:r>
            <w:r w:rsidRPr="00BE2F2E">
              <w:rPr>
                <w:spacing w:val="-8"/>
                <w:sz w:val="20"/>
                <w:lang w:val="ru-RU"/>
              </w:rPr>
              <w:t xml:space="preserve"> </w:t>
            </w:r>
            <w:r w:rsidRPr="00BE2F2E">
              <w:rPr>
                <w:sz w:val="20"/>
                <w:lang w:val="ru-RU"/>
              </w:rPr>
              <w:t>подарками</w:t>
            </w:r>
            <w:r w:rsidRPr="00BE2F2E">
              <w:rPr>
                <w:spacing w:val="-9"/>
                <w:sz w:val="20"/>
                <w:lang w:val="ru-RU"/>
              </w:rPr>
              <w:t xml:space="preserve"> </w:t>
            </w:r>
            <w:r w:rsidRPr="00BE2F2E">
              <w:rPr>
                <w:sz w:val="20"/>
                <w:lang w:val="ru-RU"/>
              </w:rPr>
              <w:t>в</w:t>
            </w:r>
            <w:r w:rsidRPr="00BE2F2E">
              <w:rPr>
                <w:spacing w:val="-9"/>
                <w:sz w:val="20"/>
                <w:lang w:val="ru-RU"/>
              </w:rPr>
              <w:t xml:space="preserve"> </w:t>
            </w:r>
            <w:r w:rsidRPr="00BE2F2E">
              <w:rPr>
                <w:sz w:val="20"/>
                <w:lang w:val="ru-RU"/>
              </w:rPr>
              <w:t>рамках</w:t>
            </w:r>
          </w:p>
        </w:tc>
        <w:tc>
          <w:tcPr>
            <w:tcW w:w="3697" w:type="dxa"/>
            <w:tcBorders>
              <w:top w:val="nil"/>
              <w:left w:val="single" w:sz="4" w:space="0" w:color="000000"/>
              <w:bottom w:val="nil"/>
              <w:right w:val="single" w:sz="4" w:space="0" w:color="000000"/>
            </w:tcBorders>
          </w:tcPr>
          <w:p w14:paraId="3B1DFB7B" w14:textId="77777777" w:rsidR="00C224AD" w:rsidRDefault="00C224AD" w:rsidP="00BE2F2E">
            <w:pPr>
              <w:pStyle w:val="TableParagraph"/>
              <w:tabs>
                <w:tab w:val="left" w:pos="1594"/>
                <w:tab w:val="left" w:pos="2033"/>
                <w:tab w:val="left" w:pos="2856"/>
              </w:tabs>
              <w:spacing w:line="200" w:lineRule="exact"/>
              <w:ind w:left="147"/>
              <w:rPr>
                <w:sz w:val="20"/>
              </w:rPr>
            </w:pPr>
            <w:r>
              <w:rPr>
                <w:sz w:val="20"/>
              </w:rPr>
              <w:t>мероприятие</w:t>
            </w:r>
            <w:r>
              <w:rPr>
                <w:sz w:val="20"/>
              </w:rPr>
              <w:tab/>
              <w:t>в</w:t>
            </w:r>
            <w:r>
              <w:rPr>
                <w:sz w:val="20"/>
              </w:rPr>
              <w:tab/>
              <w:t>кругу</w:t>
            </w:r>
            <w:r>
              <w:rPr>
                <w:sz w:val="20"/>
              </w:rPr>
              <w:tab/>
              <w:t>семьи,</w:t>
            </w:r>
          </w:p>
        </w:tc>
      </w:tr>
      <w:tr w:rsidR="00C224AD" w14:paraId="27F659B9" w14:textId="77777777" w:rsidTr="00BE2F2E">
        <w:trPr>
          <w:trHeight w:val="220"/>
        </w:trPr>
        <w:tc>
          <w:tcPr>
            <w:tcW w:w="1412" w:type="dxa"/>
            <w:vMerge/>
            <w:tcBorders>
              <w:top w:val="nil"/>
              <w:left w:val="single" w:sz="4" w:space="0" w:color="000000"/>
              <w:bottom w:val="single" w:sz="4" w:space="0" w:color="000000"/>
              <w:right w:val="single" w:sz="4" w:space="0" w:color="000000"/>
            </w:tcBorders>
            <w:textDirection w:val="btLr"/>
          </w:tcPr>
          <w:p w14:paraId="6B3DEA67" w14:textId="77777777" w:rsidR="00C224AD" w:rsidRDefault="00C224AD" w:rsidP="00BE2F2E">
            <w:pPr>
              <w:rPr>
                <w:sz w:val="2"/>
                <w:szCs w:val="2"/>
              </w:rPr>
            </w:pPr>
          </w:p>
        </w:tc>
        <w:tc>
          <w:tcPr>
            <w:tcW w:w="850" w:type="dxa"/>
            <w:vMerge/>
            <w:tcBorders>
              <w:top w:val="nil"/>
              <w:left w:val="single" w:sz="4" w:space="0" w:color="000000"/>
              <w:bottom w:val="single" w:sz="4" w:space="0" w:color="000000"/>
              <w:right w:val="single" w:sz="4" w:space="0" w:color="000000"/>
            </w:tcBorders>
            <w:textDirection w:val="btLr"/>
          </w:tcPr>
          <w:p w14:paraId="41565EBD" w14:textId="77777777" w:rsidR="00C224AD" w:rsidRDefault="00C224AD" w:rsidP="00BE2F2E">
            <w:pPr>
              <w:rPr>
                <w:sz w:val="2"/>
                <w:szCs w:val="2"/>
              </w:rPr>
            </w:pPr>
          </w:p>
        </w:tc>
        <w:tc>
          <w:tcPr>
            <w:tcW w:w="6666" w:type="dxa"/>
            <w:tcBorders>
              <w:top w:val="nil"/>
              <w:left w:val="single" w:sz="4" w:space="0" w:color="000000"/>
              <w:bottom w:val="nil"/>
              <w:right w:val="single" w:sz="4" w:space="0" w:color="000000"/>
            </w:tcBorders>
          </w:tcPr>
          <w:p w14:paraId="297D531A" w14:textId="77777777" w:rsidR="00C224AD" w:rsidRDefault="00C224AD" w:rsidP="00BE2F2E">
            <w:pPr>
              <w:pStyle w:val="TableParagraph"/>
              <w:rPr>
                <w:sz w:val="14"/>
              </w:rPr>
            </w:pPr>
          </w:p>
        </w:tc>
        <w:tc>
          <w:tcPr>
            <w:tcW w:w="2838" w:type="dxa"/>
            <w:tcBorders>
              <w:top w:val="nil"/>
              <w:left w:val="single" w:sz="4" w:space="0" w:color="000000"/>
              <w:bottom w:val="nil"/>
              <w:right w:val="single" w:sz="4" w:space="0" w:color="000000"/>
            </w:tcBorders>
          </w:tcPr>
          <w:p w14:paraId="47E9C923" w14:textId="77777777" w:rsidR="00C224AD" w:rsidRDefault="00C224AD" w:rsidP="00BE2F2E">
            <w:pPr>
              <w:pStyle w:val="TableParagraph"/>
              <w:tabs>
                <w:tab w:val="left" w:pos="1049"/>
                <w:tab w:val="left" w:pos="1381"/>
                <w:tab w:val="left" w:pos="2128"/>
              </w:tabs>
              <w:spacing w:line="200" w:lineRule="exact"/>
              <w:ind w:left="147"/>
              <w:rPr>
                <w:sz w:val="20"/>
              </w:rPr>
            </w:pPr>
            <w:r>
              <w:rPr>
                <w:sz w:val="20"/>
              </w:rPr>
              <w:t>участия</w:t>
            </w:r>
            <w:r>
              <w:rPr>
                <w:sz w:val="20"/>
              </w:rPr>
              <w:tab/>
              <w:t>в</w:t>
            </w:r>
            <w:r>
              <w:rPr>
                <w:sz w:val="20"/>
              </w:rPr>
              <w:tab/>
              <w:t>акции</w:t>
            </w:r>
            <w:r>
              <w:rPr>
                <w:sz w:val="20"/>
              </w:rPr>
              <w:tab/>
              <w:t>«Ваша</w:t>
            </w:r>
          </w:p>
        </w:tc>
        <w:tc>
          <w:tcPr>
            <w:tcW w:w="3697" w:type="dxa"/>
            <w:tcBorders>
              <w:top w:val="nil"/>
              <w:left w:val="single" w:sz="4" w:space="0" w:color="000000"/>
              <w:bottom w:val="nil"/>
              <w:right w:val="single" w:sz="4" w:space="0" w:color="000000"/>
            </w:tcBorders>
          </w:tcPr>
          <w:p w14:paraId="6ED6227F" w14:textId="77777777" w:rsidR="00C224AD" w:rsidRDefault="00C224AD" w:rsidP="00BE2F2E">
            <w:pPr>
              <w:pStyle w:val="TableParagraph"/>
              <w:tabs>
                <w:tab w:val="left" w:pos="1726"/>
                <w:tab w:val="left" w:pos="2576"/>
              </w:tabs>
              <w:spacing w:line="200" w:lineRule="exact"/>
              <w:ind w:left="147"/>
              <w:rPr>
                <w:sz w:val="20"/>
              </w:rPr>
            </w:pPr>
            <w:r>
              <w:rPr>
                <w:sz w:val="20"/>
              </w:rPr>
              <w:t>посвященное</w:t>
            </w:r>
            <w:r>
              <w:rPr>
                <w:sz w:val="20"/>
              </w:rPr>
              <w:tab/>
              <w:t>Дню</w:t>
            </w:r>
            <w:r>
              <w:rPr>
                <w:sz w:val="20"/>
              </w:rPr>
              <w:tab/>
              <w:t>пожилого</w:t>
            </w:r>
          </w:p>
        </w:tc>
      </w:tr>
      <w:tr w:rsidR="00C224AD" w14:paraId="63AA00FA" w14:textId="77777777" w:rsidTr="00BE2F2E">
        <w:trPr>
          <w:trHeight w:val="221"/>
        </w:trPr>
        <w:tc>
          <w:tcPr>
            <w:tcW w:w="1412" w:type="dxa"/>
            <w:vMerge/>
            <w:tcBorders>
              <w:top w:val="nil"/>
              <w:left w:val="single" w:sz="4" w:space="0" w:color="000000"/>
              <w:bottom w:val="single" w:sz="4" w:space="0" w:color="000000"/>
              <w:right w:val="single" w:sz="4" w:space="0" w:color="000000"/>
            </w:tcBorders>
            <w:textDirection w:val="btLr"/>
          </w:tcPr>
          <w:p w14:paraId="30DCE427" w14:textId="77777777" w:rsidR="00C224AD" w:rsidRDefault="00C224AD" w:rsidP="00BE2F2E">
            <w:pPr>
              <w:rPr>
                <w:sz w:val="2"/>
                <w:szCs w:val="2"/>
              </w:rPr>
            </w:pPr>
          </w:p>
        </w:tc>
        <w:tc>
          <w:tcPr>
            <w:tcW w:w="850" w:type="dxa"/>
            <w:vMerge/>
            <w:tcBorders>
              <w:top w:val="nil"/>
              <w:left w:val="single" w:sz="4" w:space="0" w:color="000000"/>
              <w:bottom w:val="single" w:sz="4" w:space="0" w:color="000000"/>
              <w:right w:val="single" w:sz="4" w:space="0" w:color="000000"/>
            </w:tcBorders>
            <w:textDirection w:val="btLr"/>
          </w:tcPr>
          <w:p w14:paraId="25296CC2" w14:textId="77777777" w:rsidR="00C224AD" w:rsidRDefault="00C224AD" w:rsidP="00BE2F2E">
            <w:pPr>
              <w:rPr>
                <w:sz w:val="2"/>
                <w:szCs w:val="2"/>
              </w:rPr>
            </w:pPr>
          </w:p>
        </w:tc>
        <w:tc>
          <w:tcPr>
            <w:tcW w:w="6666" w:type="dxa"/>
            <w:tcBorders>
              <w:top w:val="nil"/>
              <w:left w:val="single" w:sz="4" w:space="0" w:color="000000"/>
              <w:bottom w:val="single" w:sz="4" w:space="0" w:color="000000"/>
              <w:right w:val="single" w:sz="4" w:space="0" w:color="000000"/>
            </w:tcBorders>
          </w:tcPr>
          <w:p w14:paraId="413E17FB" w14:textId="77777777" w:rsidR="00C224AD" w:rsidRDefault="00C224AD" w:rsidP="00BE2F2E">
            <w:pPr>
              <w:pStyle w:val="TableParagraph"/>
              <w:rPr>
                <w:sz w:val="14"/>
              </w:rPr>
            </w:pPr>
          </w:p>
        </w:tc>
        <w:tc>
          <w:tcPr>
            <w:tcW w:w="2838" w:type="dxa"/>
            <w:tcBorders>
              <w:top w:val="nil"/>
              <w:left w:val="single" w:sz="4" w:space="0" w:color="000000"/>
              <w:bottom w:val="single" w:sz="4" w:space="0" w:color="000000"/>
              <w:right w:val="single" w:sz="4" w:space="0" w:color="000000"/>
            </w:tcBorders>
          </w:tcPr>
          <w:p w14:paraId="062AD94B" w14:textId="77777777" w:rsidR="00C224AD" w:rsidRDefault="00C224AD" w:rsidP="00BE2F2E">
            <w:pPr>
              <w:pStyle w:val="TableParagraph"/>
              <w:spacing w:line="202" w:lineRule="exact"/>
              <w:ind w:left="147"/>
              <w:rPr>
                <w:sz w:val="20"/>
              </w:rPr>
            </w:pPr>
            <w:r>
              <w:rPr>
                <w:sz w:val="20"/>
              </w:rPr>
              <w:t>любовь</w:t>
            </w:r>
            <w:r>
              <w:rPr>
                <w:spacing w:val="-5"/>
                <w:sz w:val="20"/>
              </w:rPr>
              <w:t xml:space="preserve"> </w:t>
            </w:r>
            <w:r>
              <w:rPr>
                <w:sz w:val="20"/>
              </w:rPr>
              <w:t>в</w:t>
            </w:r>
            <w:r>
              <w:rPr>
                <w:spacing w:val="-1"/>
                <w:sz w:val="20"/>
              </w:rPr>
              <w:t xml:space="preserve"> </w:t>
            </w:r>
            <w:r>
              <w:rPr>
                <w:sz w:val="20"/>
              </w:rPr>
              <w:t>вашей</w:t>
            </w:r>
            <w:r>
              <w:rPr>
                <w:spacing w:val="-6"/>
                <w:sz w:val="20"/>
              </w:rPr>
              <w:t xml:space="preserve"> </w:t>
            </w:r>
            <w:r>
              <w:rPr>
                <w:sz w:val="20"/>
              </w:rPr>
              <w:t>заботе».</w:t>
            </w:r>
          </w:p>
        </w:tc>
        <w:tc>
          <w:tcPr>
            <w:tcW w:w="3697" w:type="dxa"/>
            <w:tcBorders>
              <w:top w:val="nil"/>
              <w:left w:val="single" w:sz="4" w:space="0" w:color="000000"/>
              <w:bottom w:val="single" w:sz="4" w:space="0" w:color="000000"/>
              <w:right w:val="single" w:sz="4" w:space="0" w:color="000000"/>
            </w:tcBorders>
          </w:tcPr>
          <w:p w14:paraId="34DED54F" w14:textId="77777777" w:rsidR="00C224AD" w:rsidRDefault="00C224AD" w:rsidP="00BE2F2E">
            <w:pPr>
              <w:pStyle w:val="TableParagraph"/>
              <w:spacing w:line="202" w:lineRule="exact"/>
              <w:ind w:left="147"/>
              <w:rPr>
                <w:sz w:val="20"/>
              </w:rPr>
            </w:pPr>
            <w:r>
              <w:rPr>
                <w:sz w:val="20"/>
              </w:rPr>
              <w:t>человека».</w:t>
            </w:r>
          </w:p>
        </w:tc>
      </w:tr>
    </w:tbl>
    <w:p w14:paraId="0BF46964" w14:textId="77777777" w:rsidR="00C224AD" w:rsidRDefault="00C224AD" w:rsidP="00C224AD">
      <w:pPr>
        <w:spacing w:line="202" w:lineRule="exact"/>
        <w:rPr>
          <w:sz w:val="20"/>
        </w:rPr>
        <w:sectPr w:rsidR="00C224AD">
          <w:pgSz w:w="16860" w:h="11930" w:orient="landscape"/>
          <w:pgMar w:top="1100" w:right="560" w:bottom="460" w:left="600" w:header="0" w:footer="272" w:gutter="0"/>
          <w:cols w:space="720"/>
        </w:sectPr>
      </w:pPr>
    </w:p>
    <w:tbl>
      <w:tblPr>
        <w:tblStyle w:val="TableNormal"/>
        <w:tblW w:w="0" w:type="auto"/>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2"/>
        <w:gridCol w:w="850"/>
        <w:gridCol w:w="6666"/>
        <w:gridCol w:w="2838"/>
        <w:gridCol w:w="3697"/>
      </w:tblGrid>
      <w:tr w:rsidR="00C224AD" w14:paraId="2048A4E1" w14:textId="77777777" w:rsidTr="00BE2F2E">
        <w:trPr>
          <w:trHeight w:val="3221"/>
        </w:trPr>
        <w:tc>
          <w:tcPr>
            <w:tcW w:w="1412" w:type="dxa"/>
            <w:tcBorders>
              <w:left w:val="single" w:sz="4" w:space="0" w:color="000000"/>
              <w:bottom w:val="single" w:sz="4" w:space="0" w:color="000000"/>
              <w:right w:val="single" w:sz="4" w:space="0" w:color="000000"/>
            </w:tcBorders>
            <w:textDirection w:val="btLr"/>
          </w:tcPr>
          <w:p w14:paraId="3A7BCA64" w14:textId="77777777" w:rsidR="00C224AD" w:rsidRDefault="00C224AD" w:rsidP="00BE2F2E">
            <w:pPr>
              <w:pStyle w:val="TableParagraph"/>
              <w:spacing w:before="19"/>
              <w:ind w:left="748" w:right="728"/>
              <w:jc w:val="center"/>
              <w:rPr>
                <w:i/>
                <w:sz w:val="18"/>
              </w:rPr>
            </w:pPr>
            <w:r>
              <w:rPr>
                <w:i/>
                <w:sz w:val="18"/>
              </w:rPr>
              <w:t>Всемирный</w:t>
            </w:r>
            <w:r>
              <w:rPr>
                <w:i/>
                <w:spacing w:val="-6"/>
                <w:sz w:val="18"/>
              </w:rPr>
              <w:t xml:space="preserve"> </w:t>
            </w:r>
            <w:r>
              <w:rPr>
                <w:i/>
                <w:sz w:val="18"/>
              </w:rPr>
              <w:t>день</w:t>
            </w:r>
            <w:r>
              <w:rPr>
                <w:i/>
                <w:spacing w:val="-6"/>
                <w:sz w:val="18"/>
              </w:rPr>
              <w:t xml:space="preserve"> </w:t>
            </w:r>
            <w:r>
              <w:rPr>
                <w:i/>
                <w:sz w:val="18"/>
              </w:rPr>
              <w:t>хлеба</w:t>
            </w:r>
          </w:p>
          <w:p w14:paraId="3A10267C" w14:textId="77777777" w:rsidR="00C224AD" w:rsidRDefault="00C224AD" w:rsidP="00BE2F2E">
            <w:pPr>
              <w:pStyle w:val="TableParagraph"/>
              <w:spacing w:before="11"/>
              <w:ind w:left="748" w:right="720"/>
              <w:jc w:val="center"/>
              <w:rPr>
                <w:i/>
                <w:sz w:val="18"/>
              </w:rPr>
            </w:pPr>
            <w:r>
              <w:rPr>
                <w:i/>
                <w:sz w:val="18"/>
              </w:rPr>
              <w:t>–</w:t>
            </w:r>
            <w:r>
              <w:rPr>
                <w:i/>
                <w:spacing w:val="-1"/>
                <w:sz w:val="18"/>
              </w:rPr>
              <w:t xml:space="preserve"> </w:t>
            </w:r>
            <w:r>
              <w:rPr>
                <w:i/>
                <w:sz w:val="18"/>
              </w:rPr>
              <w:t>16</w:t>
            </w:r>
            <w:r>
              <w:rPr>
                <w:i/>
                <w:spacing w:val="-1"/>
                <w:sz w:val="18"/>
              </w:rPr>
              <w:t xml:space="preserve"> </w:t>
            </w:r>
            <w:r>
              <w:rPr>
                <w:i/>
                <w:sz w:val="18"/>
              </w:rPr>
              <w:t>октября</w:t>
            </w:r>
          </w:p>
        </w:tc>
        <w:tc>
          <w:tcPr>
            <w:tcW w:w="850" w:type="dxa"/>
            <w:tcBorders>
              <w:left w:val="single" w:sz="4" w:space="0" w:color="000000"/>
              <w:bottom w:val="single" w:sz="4" w:space="0" w:color="000000"/>
              <w:right w:val="single" w:sz="4" w:space="0" w:color="000000"/>
            </w:tcBorders>
            <w:textDirection w:val="btLr"/>
          </w:tcPr>
          <w:p w14:paraId="18A139D1" w14:textId="77777777" w:rsidR="00C224AD" w:rsidRDefault="00C224AD" w:rsidP="00BE2F2E">
            <w:pPr>
              <w:pStyle w:val="TableParagraph"/>
              <w:spacing w:before="18" w:line="249" w:lineRule="auto"/>
              <w:ind w:left="758" w:right="312" w:firstLine="713"/>
              <w:rPr>
                <w:sz w:val="18"/>
              </w:rPr>
            </w:pPr>
            <w:r>
              <w:rPr>
                <w:sz w:val="18"/>
              </w:rPr>
              <w:t>Трудовое</w:t>
            </w:r>
            <w:r>
              <w:rPr>
                <w:spacing w:val="1"/>
                <w:sz w:val="18"/>
              </w:rPr>
              <w:t xml:space="preserve"> </w:t>
            </w:r>
            <w:r>
              <w:rPr>
                <w:spacing w:val="-1"/>
                <w:sz w:val="18"/>
              </w:rPr>
              <w:t>Познавательное</w:t>
            </w:r>
            <w:r>
              <w:rPr>
                <w:spacing w:val="-8"/>
                <w:sz w:val="18"/>
              </w:rPr>
              <w:t xml:space="preserve"> </w:t>
            </w:r>
            <w:r>
              <w:rPr>
                <w:sz w:val="18"/>
              </w:rPr>
              <w:t>воспитание</w:t>
            </w:r>
          </w:p>
        </w:tc>
        <w:tc>
          <w:tcPr>
            <w:tcW w:w="6666" w:type="dxa"/>
            <w:tcBorders>
              <w:left w:val="single" w:sz="4" w:space="0" w:color="000000"/>
              <w:bottom w:val="single" w:sz="4" w:space="0" w:color="000000"/>
              <w:right w:val="single" w:sz="4" w:space="0" w:color="000000"/>
            </w:tcBorders>
          </w:tcPr>
          <w:p w14:paraId="7C33C770" w14:textId="77777777" w:rsidR="00C224AD" w:rsidRPr="00BE2F2E" w:rsidRDefault="00C224AD" w:rsidP="00BE2F2E">
            <w:pPr>
              <w:pStyle w:val="TableParagraph"/>
              <w:spacing w:line="228" w:lineRule="exact"/>
              <w:ind w:left="147"/>
              <w:rPr>
                <w:sz w:val="20"/>
                <w:lang w:val="ru-RU"/>
              </w:rPr>
            </w:pPr>
            <w:r w:rsidRPr="00BE2F2E">
              <w:rPr>
                <w:i/>
                <w:sz w:val="20"/>
                <w:lang w:val="ru-RU"/>
              </w:rPr>
              <w:t>-Квест</w:t>
            </w:r>
            <w:r w:rsidRPr="00BE2F2E">
              <w:rPr>
                <w:i/>
                <w:spacing w:val="-12"/>
                <w:sz w:val="20"/>
                <w:lang w:val="ru-RU"/>
              </w:rPr>
              <w:t xml:space="preserve"> </w:t>
            </w:r>
            <w:r w:rsidRPr="00BE2F2E">
              <w:rPr>
                <w:sz w:val="20"/>
                <w:lang w:val="ru-RU"/>
              </w:rPr>
              <w:t>«Откуда</w:t>
            </w:r>
            <w:r w:rsidRPr="00BE2F2E">
              <w:rPr>
                <w:spacing w:val="-12"/>
                <w:sz w:val="20"/>
                <w:lang w:val="ru-RU"/>
              </w:rPr>
              <w:t xml:space="preserve"> </w:t>
            </w:r>
            <w:r w:rsidRPr="00BE2F2E">
              <w:rPr>
                <w:sz w:val="20"/>
                <w:lang w:val="ru-RU"/>
              </w:rPr>
              <w:t>хлеб</w:t>
            </w:r>
            <w:r w:rsidRPr="00BE2F2E">
              <w:rPr>
                <w:spacing w:val="-12"/>
                <w:sz w:val="20"/>
                <w:lang w:val="ru-RU"/>
              </w:rPr>
              <w:t xml:space="preserve"> </w:t>
            </w:r>
            <w:r w:rsidRPr="00BE2F2E">
              <w:rPr>
                <w:sz w:val="20"/>
                <w:lang w:val="ru-RU"/>
              </w:rPr>
              <w:t>пришел»;</w:t>
            </w:r>
          </w:p>
          <w:p w14:paraId="6976FC96" w14:textId="77777777" w:rsidR="00C224AD" w:rsidRPr="00BE2F2E" w:rsidRDefault="00C224AD" w:rsidP="00BE2F2E">
            <w:pPr>
              <w:pStyle w:val="TableParagraph"/>
              <w:ind w:left="147"/>
              <w:rPr>
                <w:sz w:val="20"/>
                <w:lang w:val="ru-RU"/>
              </w:rPr>
            </w:pPr>
            <w:r w:rsidRPr="00BE2F2E">
              <w:rPr>
                <w:i/>
                <w:spacing w:val="-1"/>
                <w:sz w:val="20"/>
                <w:lang w:val="ru-RU"/>
              </w:rPr>
              <w:t>-Сюжетно-ролевые</w:t>
            </w:r>
            <w:r w:rsidRPr="00BE2F2E">
              <w:rPr>
                <w:i/>
                <w:spacing w:val="-10"/>
                <w:sz w:val="20"/>
                <w:lang w:val="ru-RU"/>
              </w:rPr>
              <w:t xml:space="preserve"> </w:t>
            </w:r>
            <w:r w:rsidRPr="00BE2F2E">
              <w:rPr>
                <w:i/>
                <w:spacing w:val="-1"/>
                <w:sz w:val="20"/>
                <w:lang w:val="ru-RU"/>
              </w:rPr>
              <w:t>игры:</w:t>
            </w:r>
            <w:r w:rsidRPr="00BE2F2E">
              <w:rPr>
                <w:i/>
                <w:spacing w:val="-11"/>
                <w:sz w:val="20"/>
                <w:lang w:val="ru-RU"/>
              </w:rPr>
              <w:t xml:space="preserve"> </w:t>
            </w:r>
            <w:r w:rsidRPr="00BE2F2E">
              <w:rPr>
                <w:spacing w:val="-1"/>
                <w:sz w:val="20"/>
                <w:lang w:val="ru-RU"/>
              </w:rPr>
              <w:t>«Магазин:</w:t>
            </w:r>
            <w:r w:rsidRPr="00BE2F2E">
              <w:rPr>
                <w:spacing w:val="-9"/>
                <w:sz w:val="20"/>
                <w:lang w:val="ru-RU"/>
              </w:rPr>
              <w:t xml:space="preserve"> </w:t>
            </w:r>
            <w:r w:rsidRPr="00BE2F2E">
              <w:rPr>
                <w:spacing w:val="-1"/>
                <w:sz w:val="20"/>
                <w:lang w:val="ru-RU"/>
              </w:rPr>
              <w:t>в</w:t>
            </w:r>
            <w:r w:rsidRPr="00BE2F2E">
              <w:rPr>
                <w:spacing w:val="-10"/>
                <w:sz w:val="20"/>
                <w:lang w:val="ru-RU"/>
              </w:rPr>
              <w:t xml:space="preserve"> </w:t>
            </w:r>
            <w:r w:rsidRPr="00BE2F2E">
              <w:rPr>
                <w:spacing w:val="-1"/>
                <w:sz w:val="20"/>
                <w:lang w:val="ru-RU"/>
              </w:rPr>
              <w:t>булочной»,</w:t>
            </w:r>
            <w:r w:rsidRPr="00BE2F2E">
              <w:rPr>
                <w:spacing w:val="-9"/>
                <w:sz w:val="20"/>
                <w:lang w:val="ru-RU"/>
              </w:rPr>
              <w:t xml:space="preserve"> </w:t>
            </w:r>
            <w:r w:rsidRPr="00BE2F2E">
              <w:rPr>
                <w:spacing w:val="-1"/>
                <w:sz w:val="20"/>
                <w:lang w:val="ru-RU"/>
              </w:rPr>
              <w:t>«На</w:t>
            </w:r>
            <w:r w:rsidRPr="00BE2F2E">
              <w:rPr>
                <w:spacing w:val="-9"/>
                <w:sz w:val="20"/>
                <w:lang w:val="ru-RU"/>
              </w:rPr>
              <w:t xml:space="preserve"> </w:t>
            </w:r>
            <w:r w:rsidRPr="00BE2F2E">
              <w:rPr>
                <w:sz w:val="20"/>
                <w:lang w:val="ru-RU"/>
              </w:rPr>
              <w:t>хлебозаводе»;</w:t>
            </w:r>
          </w:p>
          <w:p w14:paraId="14C4EBB9" w14:textId="77777777" w:rsidR="00C224AD" w:rsidRPr="00BE2F2E" w:rsidRDefault="00C224AD" w:rsidP="00BE2F2E">
            <w:pPr>
              <w:pStyle w:val="TableParagraph"/>
              <w:spacing w:before="1"/>
              <w:ind w:left="147"/>
              <w:rPr>
                <w:sz w:val="20"/>
                <w:lang w:val="ru-RU"/>
              </w:rPr>
            </w:pPr>
            <w:r w:rsidRPr="00BE2F2E">
              <w:rPr>
                <w:i/>
                <w:spacing w:val="-1"/>
                <w:sz w:val="20"/>
                <w:lang w:val="ru-RU"/>
              </w:rPr>
              <w:t>-Строительная</w:t>
            </w:r>
            <w:r w:rsidRPr="00BE2F2E">
              <w:rPr>
                <w:i/>
                <w:spacing w:val="-10"/>
                <w:sz w:val="20"/>
                <w:lang w:val="ru-RU"/>
              </w:rPr>
              <w:t xml:space="preserve"> </w:t>
            </w:r>
            <w:r w:rsidRPr="00BE2F2E">
              <w:rPr>
                <w:i/>
                <w:spacing w:val="-1"/>
                <w:sz w:val="20"/>
                <w:lang w:val="ru-RU"/>
              </w:rPr>
              <w:t>игра:</w:t>
            </w:r>
            <w:r w:rsidRPr="00BE2F2E">
              <w:rPr>
                <w:i/>
                <w:spacing w:val="-6"/>
                <w:sz w:val="20"/>
                <w:lang w:val="ru-RU"/>
              </w:rPr>
              <w:t xml:space="preserve"> </w:t>
            </w:r>
            <w:r w:rsidRPr="00BE2F2E">
              <w:rPr>
                <w:spacing w:val="-1"/>
                <w:sz w:val="20"/>
                <w:lang w:val="ru-RU"/>
              </w:rPr>
              <w:t>«Комбайн»;</w:t>
            </w:r>
          </w:p>
          <w:p w14:paraId="6193DAE4" w14:textId="77777777" w:rsidR="00C224AD" w:rsidRPr="00BE2F2E" w:rsidRDefault="00C224AD" w:rsidP="00BE2F2E">
            <w:pPr>
              <w:pStyle w:val="TableParagraph"/>
              <w:ind w:left="147" w:right="494"/>
              <w:rPr>
                <w:sz w:val="20"/>
                <w:lang w:val="ru-RU"/>
              </w:rPr>
            </w:pPr>
            <w:r w:rsidRPr="00BE2F2E">
              <w:rPr>
                <w:sz w:val="20"/>
                <w:lang w:val="ru-RU"/>
              </w:rPr>
              <w:t>-</w:t>
            </w:r>
            <w:r w:rsidRPr="00BE2F2E">
              <w:rPr>
                <w:i/>
                <w:sz w:val="20"/>
                <w:lang w:val="ru-RU"/>
              </w:rPr>
              <w:t>Дидактические</w:t>
            </w:r>
            <w:r w:rsidRPr="00BE2F2E">
              <w:rPr>
                <w:i/>
                <w:spacing w:val="22"/>
                <w:sz w:val="20"/>
                <w:lang w:val="ru-RU"/>
              </w:rPr>
              <w:t xml:space="preserve"> </w:t>
            </w:r>
            <w:r w:rsidRPr="00BE2F2E">
              <w:rPr>
                <w:i/>
                <w:sz w:val="20"/>
                <w:lang w:val="ru-RU"/>
              </w:rPr>
              <w:t>игры:</w:t>
            </w:r>
            <w:r w:rsidRPr="00BE2F2E">
              <w:rPr>
                <w:i/>
                <w:spacing w:val="24"/>
                <w:sz w:val="20"/>
                <w:lang w:val="ru-RU"/>
              </w:rPr>
              <w:t xml:space="preserve"> </w:t>
            </w:r>
            <w:r w:rsidRPr="00BE2F2E">
              <w:rPr>
                <w:sz w:val="20"/>
                <w:lang w:val="ru-RU"/>
              </w:rPr>
              <w:t>«Что</w:t>
            </w:r>
            <w:r w:rsidRPr="00BE2F2E">
              <w:rPr>
                <w:spacing w:val="19"/>
                <w:sz w:val="20"/>
                <w:lang w:val="ru-RU"/>
              </w:rPr>
              <w:t xml:space="preserve"> </w:t>
            </w:r>
            <w:r w:rsidRPr="00BE2F2E">
              <w:rPr>
                <w:sz w:val="20"/>
                <w:lang w:val="ru-RU"/>
              </w:rPr>
              <w:t>можно</w:t>
            </w:r>
            <w:r w:rsidRPr="00BE2F2E">
              <w:rPr>
                <w:spacing w:val="25"/>
                <w:sz w:val="20"/>
                <w:lang w:val="ru-RU"/>
              </w:rPr>
              <w:t xml:space="preserve"> </w:t>
            </w:r>
            <w:r w:rsidRPr="00BE2F2E">
              <w:rPr>
                <w:sz w:val="20"/>
                <w:lang w:val="ru-RU"/>
              </w:rPr>
              <w:t>делать»,</w:t>
            </w:r>
            <w:r w:rsidRPr="00BE2F2E">
              <w:rPr>
                <w:spacing w:val="23"/>
                <w:sz w:val="20"/>
                <w:lang w:val="ru-RU"/>
              </w:rPr>
              <w:t xml:space="preserve"> </w:t>
            </w:r>
            <w:r w:rsidRPr="00BE2F2E">
              <w:rPr>
                <w:sz w:val="20"/>
                <w:lang w:val="ru-RU"/>
              </w:rPr>
              <w:t>«Бабушка</w:t>
            </w:r>
            <w:r w:rsidRPr="00BE2F2E">
              <w:rPr>
                <w:spacing w:val="24"/>
                <w:sz w:val="20"/>
                <w:lang w:val="ru-RU"/>
              </w:rPr>
              <w:t xml:space="preserve"> </w:t>
            </w:r>
            <w:r w:rsidRPr="00BE2F2E">
              <w:rPr>
                <w:sz w:val="20"/>
                <w:lang w:val="ru-RU"/>
              </w:rPr>
              <w:t>укладывает</w:t>
            </w:r>
            <w:r w:rsidRPr="00BE2F2E">
              <w:rPr>
                <w:spacing w:val="21"/>
                <w:sz w:val="20"/>
                <w:lang w:val="ru-RU"/>
              </w:rPr>
              <w:t xml:space="preserve"> </w:t>
            </w:r>
            <w:r w:rsidRPr="00BE2F2E">
              <w:rPr>
                <w:sz w:val="20"/>
                <w:lang w:val="ru-RU"/>
              </w:rPr>
              <w:t>в</w:t>
            </w:r>
            <w:r w:rsidRPr="00BE2F2E">
              <w:rPr>
                <w:spacing w:val="-47"/>
                <w:sz w:val="20"/>
                <w:lang w:val="ru-RU"/>
              </w:rPr>
              <w:t xml:space="preserve"> </w:t>
            </w:r>
            <w:r w:rsidRPr="00BE2F2E">
              <w:rPr>
                <w:sz w:val="20"/>
                <w:lang w:val="ru-RU"/>
              </w:rPr>
              <w:t>чемодан»,</w:t>
            </w:r>
            <w:r w:rsidRPr="00BE2F2E">
              <w:rPr>
                <w:spacing w:val="-2"/>
                <w:sz w:val="20"/>
                <w:lang w:val="ru-RU"/>
              </w:rPr>
              <w:t xml:space="preserve"> </w:t>
            </w:r>
            <w:r w:rsidRPr="00BE2F2E">
              <w:rPr>
                <w:sz w:val="20"/>
                <w:lang w:val="ru-RU"/>
              </w:rPr>
              <w:t>«Да</w:t>
            </w:r>
            <w:r w:rsidRPr="00BE2F2E">
              <w:rPr>
                <w:spacing w:val="-7"/>
                <w:sz w:val="20"/>
                <w:lang w:val="ru-RU"/>
              </w:rPr>
              <w:t xml:space="preserve"> </w:t>
            </w:r>
            <w:r w:rsidRPr="00BE2F2E">
              <w:rPr>
                <w:sz w:val="20"/>
                <w:lang w:val="ru-RU"/>
              </w:rPr>
              <w:t>–</w:t>
            </w:r>
            <w:r w:rsidRPr="00BE2F2E">
              <w:rPr>
                <w:spacing w:val="1"/>
                <w:sz w:val="20"/>
                <w:lang w:val="ru-RU"/>
              </w:rPr>
              <w:t xml:space="preserve"> </w:t>
            </w:r>
            <w:r w:rsidRPr="00BE2F2E">
              <w:rPr>
                <w:sz w:val="20"/>
                <w:lang w:val="ru-RU"/>
              </w:rPr>
              <w:t>нет»,</w:t>
            </w:r>
            <w:r w:rsidRPr="00BE2F2E">
              <w:rPr>
                <w:spacing w:val="-2"/>
                <w:sz w:val="20"/>
                <w:lang w:val="ru-RU"/>
              </w:rPr>
              <w:t xml:space="preserve"> </w:t>
            </w:r>
            <w:r w:rsidRPr="00BE2F2E">
              <w:rPr>
                <w:sz w:val="20"/>
                <w:lang w:val="ru-RU"/>
              </w:rPr>
              <w:t>«Пропавший</w:t>
            </w:r>
            <w:r w:rsidRPr="00BE2F2E">
              <w:rPr>
                <w:spacing w:val="-3"/>
                <w:sz w:val="20"/>
                <w:lang w:val="ru-RU"/>
              </w:rPr>
              <w:t xml:space="preserve"> </w:t>
            </w:r>
            <w:r w:rsidRPr="00BE2F2E">
              <w:rPr>
                <w:sz w:val="20"/>
                <w:lang w:val="ru-RU"/>
              </w:rPr>
              <w:t>звук»</w:t>
            </w:r>
          </w:p>
          <w:p w14:paraId="00414FFF" w14:textId="77777777" w:rsidR="00C224AD" w:rsidRPr="00BE2F2E" w:rsidRDefault="00C224AD" w:rsidP="00BE2F2E">
            <w:pPr>
              <w:pStyle w:val="TableParagraph"/>
              <w:spacing w:line="227" w:lineRule="exact"/>
              <w:ind w:left="147"/>
              <w:rPr>
                <w:i/>
                <w:sz w:val="20"/>
                <w:lang w:val="ru-RU"/>
              </w:rPr>
            </w:pPr>
            <w:r w:rsidRPr="00BE2F2E">
              <w:rPr>
                <w:i/>
                <w:w w:val="95"/>
                <w:sz w:val="20"/>
                <w:lang w:val="ru-RU"/>
              </w:rPr>
              <w:t>-Мастерская</w:t>
            </w:r>
            <w:r w:rsidRPr="00BE2F2E">
              <w:rPr>
                <w:i/>
                <w:spacing w:val="30"/>
                <w:w w:val="95"/>
                <w:sz w:val="20"/>
                <w:lang w:val="ru-RU"/>
              </w:rPr>
              <w:t xml:space="preserve"> </w:t>
            </w:r>
            <w:r w:rsidRPr="00BE2F2E">
              <w:rPr>
                <w:i/>
                <w:w w:val="95"/>
                <w:sz w:val="20"/>
                <w:lang w:val="ru-RU"/>
              </w:rPr>
              <w:t>флористики</w:t>
            </w:r>
            <w:r w:rsidRPr="00BE2F2E">
              <w:rPr>
                <w:i/>
                <w:spacing w:val="22"/>
                <w:w w:val="95"/>
                <w:sz w:val="20"/>
                <w:lang w:val="ru-RU"/>
              </w:rPr>
              <w:t xml:space="preserve"> </w:t>
            </w:r>
            <w:r w:rsidRPr="00BE2F2E">
              <w:rPr>
                <w:i/>
                <w:w w:val="95"/>
                <w:sz w:val="20"/>
                <w:lang w:val="ru-RU"/>
              </w:rPr>
              <w:t>и</w:t>
            </w:r>
            <w:r w:rsidRPr="00BE2F2E">
              <w:rPr>
                <w:i/>
                <w:spacing w:val="20"/>
                <w:w w:val="95"/>
                <w:sz w:val="20"/>
                <w:lang w:val="ru-RU"/>
              </w:rPr>
              <w:t xml:space="preserve"> </w:t>
            </w:r>
            <w:r w:rsidRPr="00BE2F2E">
              <w:rPr>
                <w:i/>
                <w:w w:val="95"/>
                <w:sz w:val="20"/>
                <w:lang w:val="ru-RU"/>
              </w:rPr>
              <w:t>дизайна</w:t>
            </w:r>
          </w:p>
          <w:p w14:paraId="64A6A414" w14:textId="77777777" w:rsidR="00C224AD" w:rsidRPr="00BE2F2E" w:rsidRDefault="00C224AD" w:rsidP="00BE2F2E">
            <w:pPr>
              <w:pStyle w:val="TableParagraph"/>
              <w:spacing w:line="229" w:lineRule="exact"/>
              <w:ind w:left="198"/>
              <w:rPr>
                <w:sz w:val="20"/>
                <w:lang w:val="ru-RU"/>
              </w:rPr>
            </w:pPr>
            <w:r w:rsidRPr="00BE2F2E">
              <w:rPr>
                <w:w w:val="95"/>
                <w:sz w:val="20"/>
                <w:lang w:val="ru-RU"/>
              </w:rPr>
              <w:t>«Букет</w:t>
            </w:r>
            <w:r w:rsidRPr="00BE2F2E">
              <w:rPr>
                <w:spacing w:val="13"/>
                <w:w w:val="95"/>
                <w:sz w:val="20"/>
                <w:lang w:val="ru-RU"/>
              </w:rPr>
              <w:t xml:space="preserve"> </w:t>
            </w:r>
            <w:r w:rsidRPr="00BE2F2E">
              <w:rPr>
                <w:w w:val="95"/>
                <w:sz w:val="20"/>
                <w:lang w:val="ru-RU"/>
              </w:rPr>
              <w:t>из</w:t>
            </w:r>
            <w:r w:rsidRPr="00BE2F2E">
              <w:rPr>
                <w:spacing w:val="18"/>
                <w:w w:val="95"/>
                <w:sz w:val="20"/>
                <w:lang w:val="ru-RU"/>
              </w:rPr>
              <w:t xml:space="preserve"> </w:t>
            </w:r>
            <w:r w:rsidRPr="00BE2F2E">
              <w:rPr>
                <w:w w:val="95"/>
                <w:sz w:val="20"/>
                <w:lang w:val="ru-RU"/>
              </w:rPr>
              <w:t>засушенных</w:t>
            </w:r>
            <w:r w:rsidRPr="00BE2F2E">
              <w:rPr>
                <w:spacing w:val="21"/>
                <w:w w:val="95"/>
                <w:sz w:val="20"/>
                <w:lang w:val="ru-RU"/>
              </w:rPr>
              <w:t xml:space="preserve"> </w:t>
            </w:r>
            <w:r w:rsidRPr="00BE2F2E">
              <w:rPr>
                <w:w w:val="95"/>
                <w:sz w:val="20"/>
                <w:lang w:val="ru-RU"/>
              </w:rPr>
              <w:t>листьев,</w:t>
            </w:r>
            <w:r w:rsidRPr="00BE2F2E">
              <w:rPr>
                <w:spacing w:val="19"/>
                <w:w w:val="95"/>
                <w:sz w:val="20"/>
                <w:lang w:val="ru-RU"/>
              </w:rPr>
              <w:t xml:space="preserve"> </w:t>
            </w:r>
            <w:r w:rsidRPr="00BE2F2E">
              <w:rPr>
                <w:w w:val="95"/>
                <w:sz w:val="20"/>
                <w:lang w:val="ru-RU"/>
              </w:rPr>
              <w:t>цветов</w:t>
            </w:r>
            <w:r w:rsidRPr="00BE2F2E">
              <w:rPr>
                <w:spacing w:val="16"/>
                <w:w w:val="95"/>
                <w:sz w:val="20"/>
                <w:lang w:val="ru-RU"/>
              </w:rPr>
              <w:t xml:space="preserve"> </w:t>
            </w:r>
            <w:r w:rsidRPr="00BE2F2E">
              <w:rPr>
                <w:w w:val="95"/>
                <w:sz w:val="20"/>
                <w:lang w:val="ru-RU"/>
              </w:rPr>
              <w:t>и</w:t>
            </w:r>
            <w:r w:rsidRPr="00BE2F2E">
              <w:rPr>
                <w:spacing w:val="20"/>
                <w:w w:val="95"/>
                <w:sz w:val="20"/>
                <w:lang w:val="ru-RU"/>
              </w:rPr>
              <w:t xml:space="preserve"> </w:t>
            </w:r>
            <w:r w:rsidRPr="00BE2F2E">
              <w:rPr>
                <w:w w:val="95"/>
                <w:sz w:val="20"/>
                <w:lang w:val="ru-RU"/>
              </w:rPr>
              <w:t>колосьев»;</w:t>
            </w:r>
          </w:p>
          <w:p w14:paraId="67F1872E" w14:textId="77777777" w:rsidR="00C224AD" w:rsidRPr="00BE2F2E" w:rsidRDefault="00C224AD" w:rsidP="00BE2F2E">
            <w:pPr>
              <w:pStyle w:val="TableParagraph"/>
              <w:spacing w:before="3"/>
              <w:ind w:left="147"/>
              <w:rPr>
                <w:sz w:val="20"/>
                <w:lang w:val="ru-RU"/>
              </w:rPr>
            </w:pPr>
            <w:r w:rsidRPr="00BE2F2E">
              <w:rPr>
                <w:i/>
                <w:sz w:val="20"/>
                <w:lang w:val="ru-RU"/>
              </w:rPr>
              <w:t>-Беседы:</w:t>
            </w:r>
            <w:r w:rsidRPr="00BE2F2E">
              <w:rPr>
                <w:i/>
                <w:spacing w:val="-13"/>
                <w:sz w:val="20"/>
                <w:lang w:val="ru-RU"/>
              </w:rPr>
              <w:t xml:space="preserve"> </w:t>
            </w:r>
            <w:r w:rsidRPr="00BE2F2E">
              <w:rPr>
                <w:sz w:val="20"/>
                <w:lang w:val="ru-RU"/>
              </w:rPr>
              <w:t>«Культура</w:t>
            </w:r>
            <w:r w:rsidRPr="00BE2F2E">
              <w:rPr>
                <w:spacing w:val="-11"/>
                <w:sz w:val="20"/>
                <w:lang w:val="ru-RU"/>
              </w:rPr>
              <w:t xml:space="preserve"> </w:t>
            </w:r>
            <w:r w:rsidRPr="00BE2F2E">
              <w:rPr>
                <w:sz w:val="20"/>
                <w:lang w:val="ru-RU"/>
              </w:rPr>
              <w:t>поведения</w:t>
            </w:r>
            <w:r w:rsidRPr="00BE2F2E">
              <w:rPr>
                <w:spacing w:val="-10"/>
                <w:sz w:val="20"/>
                <w:lang w:val="ru-RU"/>
              </w:rPr>
              <w:t xml:space="preserve"> </w:t>
            </w:r>
            <w:r w:rsidRPr="00BE2F2E">
              <w:rPr>
                <w:sz w:val="20"/>
                <w:lang w:val="ru-RU"/>
              </w:rPr>
              <w:t>за</w:t>
            </w:r>
            <w:r w:rsidRPr="00BE2F2E">
              <w:rPr>
                <w:spacing w:val="-12"/>
                <w:sz w:val="20"/>
                <w:lang w:val="ru-RU"/>
              </w:rPr>
              <w:t xml:space="preserve"> </w:t>
            </w:r>
            <w:r w:rsidRPr="00BE2F2E">
              <w:rPr>
                <w:sz w:val="20"/>
                <w:lang w:val="ru-RU"/>
              </w:rPr>
              <w:t>столом»,</w:t>
            </w:r>
            <w:r w:rsidRPr="00BE2F2E">
              <w:rPr>
                <w:spacing w:val="-13"/>
                <w:sz w:val="20"/>
                <w:lang w:val="ru-RU"/>
              </w:rPr>
              <w:t xml:space="preserve"> </w:t>
            </w:r>
            <w:r w:rsidRPr="00BE2F2E">
              <w:rPr>
                <w:sz w:val="20"/>
                <w:lang w:val="ru-RU"/>
              </w:rPr>
              <w:t>«Хлеб</w:t>
            </w:r>
            <w:r w:rsidRPr="00BE2F2E">
              <w:rPr>
                <w:spacing w:val="-10"/>
                <w:sz w:val="20"/>
                <w:lang w:val="ru-RU"/>
              </w:rPr>
              <w:t xml:space="preserve"> </w:t>
            </w:r>
            <w:r w:rsidRPr="00BE2F2E">
              <w:rPr>
                <w:sz w:val="20"/>
                <w:lang w:val="ru-RU"/>
              </w:rPr>
              <w:t>–</w:t>
            </w:r>
            <w:r w:rsidRPr="00BE2F2E">
              <w:rPr>
                <w:spacing w:val="-11"/>
                <w:sz w:val="20"/>
                <w:lang w:val="ru-RU"/>
              </w:rPr>
              <w:t xml:space="preserve"> </w:t>
            </w:r>
            <w:r w:rsidRPr="00BE2F2E">
              <w:rPr>
                <w:sz w:val="20"/>
                <w:lang w:val="ru-RU"/>
              </w:rPr>
              <w:t>всему</w:t>
            </w:r>
            <w:r w:rsidRPr="00BE2F2E">
              <w:rPr>
                <w:spacing w:val="-9"/>
                <w:sz w:val="20"/>
                <w:lang w:val="ru-RU"/>
              </w:rPr>
              <w:t xml:space="preserve"> </w:t>
            </w:r>
            <w:r w:rsidRPr="00BE2F2E">
              <w:rPr>
                <w:sz w:val="20"/>
                <w:lang w:val="ru-RU"/>
              </w:rPr>
              <w:t>голова»;</w:t>
            </w:r>
          </w:p>
          <w:p w14:paraId="37DBD7DD" w14:textId="77777777" w:rsidR="00C224AD" w:rsidRPr="00BE2F2E" w:rsidRDefault="00C224AD" w:rsidP="00BE2F2E">
            <w:pPr>
              <w:pStyle w:val="TableParagraph"/>
              <w:ind w:left="147"/>
              <w:rPr>
                <w:sz w:val="20"/>
                <w:lang w:val="ru-RU"/>
              </w:rPr>
            </w:pPr>
            <w:r w:rsidRPr="00BE2F2E">
              <w:rPr>
                <w:sz w:val="20"/>
                <w:lang w:val="ru-RU"/>
              </w:rPr>
              <w:t>-</w:t>
            </w:r>
            <w:r w:rsidRPr="00BE2F2E">
              <w:rPr>
                <w:i/>
                <w:sz w:val="20"/>
                <w:lang w:val="ru-RU"/>
              </w:rPr>
              <w:t>Выставка</w:t>
            </w:r>
            <w:r w:rsidRPr="00BE2F2E">
              <w:rPr>
                <w:i/>
                <w:spacing w:val="25"/>
                <w:sz w:val="20"/>
                <w:lang w:val="ru-RU"/>
              </w:rPr>
              <w:t xml:space="preserve"> </w:t>
            </w:r>
            <w:r w:rsidRPr="00BE2F2E">
              <w:rPr>
                <w:i/>
                <w:sz w:val="20"/>
                <w:lang w:val="ru-RU"/>
              </w:rPr>
              <w:t>детских</w:t>
            </w:r>
            <w:r w:rsidRPr="00BE2F2E">
              <w:rPr>
                <w:i/>
                <w:spacing w:val="24"/>
                <w:sz w:val="20"/>
                <w:lang w:val="ru-RU"/>
              </w:rPr>
              <w:t xml:space="preserve"> </w:t>
            </w:r>
            <w:r w:rsidRPr="00BE2F2E">
              <w:rPr>
                <w:i/>
                <w:sz w:val="20"/>
                <w:lang w:val="ru-RU"/>
              </w:rPr>
              <w:t>рисунков</w:t>
            </w:r>
            <w:r w:rsidRPr="00BE2F2E">
              <w:rPr>
                <w:i/>
                <w:spacing w:val="24"/>
                <w:sz w:val="20"/>
                <w:lang w:val="ru-RU"/>
              </w:rPr>
              <w:t xml:space="preserve"> </w:t>
            </w:r>
            <w:r w:rsidRPr="00BE2F2E">
              <w:rPr>
                <w:i/>
                <w:sz w:val="20"/>
                <w:lang w:val="ru-RU"/>
              </w:rPr>
              <w:t>и</w:t>
            </w:r>
            <w:r w:rsidRPr="00BE2F2E">
              <w:rPr>
                <w:i/>
                <w:spacing w:val="26"/>
                <w:sz w:val="20"/>
                <w:lang w:val="ru-RU"/>
              </w:rPr>
              <w:t xml:space="preserve"> </w:t>
            </w:r>
            <w:r w:rsidRPr="00BE2F2E">
              <w:rPr>
                <w:i/>
                <w:sz w:val="20"/>
                <w:lang w:val="ru-RU"/>
              </w:rPr>
              <w:t>детско-родительских</w:t>
            </w:r>
            <w:r w:rsidRPr="00BE2F2E">
              <w:rPr>
                <w:i/>
                <w:spacing w:val="18"/>
                <w:sz w:val="20"/>
                <w:lang w:val="ru-RU"/>
              </w:rPr>
              <w:t xml:space="preserve"> </w:t>
            </w:r>
            <w:r w:rsidRPr="00BE2F2E">
              <w:rPr>
                <w:i/>
                <w:sz w:val="20"/>
                <w:lang w:val="ru-RU"/>
              </w:rPr>
              <w:t>проектов</w:t>
            </w:r>
            <w:r w:rsidRPr="00BE2F2E">
              <w:rPr>
                <w:i/>
                <w:spacing w:val="22"/>
                <w:sz w:val="20"/>
                <w:lang w:val="ru-RU"/>
              </w:rPr>
              <w:t xml:space="preserve"> </w:t>
            </w:r>
            <w:r w:rsidRPr="00BE2F2E">
              <w:rPr>
                <w:sz w:val="20"/>
                <w:lang w:val="ru-RU"/>
              </w:rPr>
              <w:t>«Хлеб</w:t>
            </w:r>
            <w:r w:rsidRPr="00BE2F2E">
              <w:rPr>
                <w:spacing w:val="20"/>
                <w:sz w:val="20"/>
                <w:lang w:val="ru-RU"/>
              </w:rPr>
              <w:t xml:space="preserve"> </w:t>
            </w:r>
            <w:r w:rsidRPr="00BE2F2E">
              <w:rPr>
                <w:sz w:val="20"/>
                <w:lang w:val="ru-RU"/>
              </w:rPr>
              <w:t>–</w:t>
            </w:r>
            <w:r w:rsidRPr="00BE2F2E">
              <w:rPr>
                <w:spacing w:val="-47"/>
                <w:sz w:val="20"/>
                <w:lang w:val="ru-RU"/>
              </w:rPr>
              <w:t xml:space="preserve"> </w:t>
            </w:r>
            <w:r w:rsidRPr="00BE2F2E">
              <w:rPr>
                <w:sz w:val="20"/>
                <w:lang w:val="ru-RU"/>
              </w:rPr>
              <w:t>всему</w:t>
            </w:r>
            <w:r w:rsidRPr="00BE2F2E">
              <w:rPr>
                <w:spacing w:val="-2"/>
                <w:sz w:val="20"/>
                <w:lang w:val="ru-RU"/>
              </w:rPr>
              <w:t xml:space="preserve"> </w:t>
            </w:r>
            <w:r w:rsidRPr="00BE2F2E">
              <w:rPr>
                <w:sz w:val="20"/>
                <w:lang w:val="ru-RU"/>
              </w:rPr>
              <w:t>голова»;</w:t>
            </w:r>
          </w:p>
          <w:p w14:paraId="07F4FF32" w14:textId="77777777" w:rsidR="00C224AD" w:rsidRPr="00BE2F2E" w:rsidRDefault="00C224AD" w:rsidP="00BE2F2E">
            <w:pPr>
              <w:pStyle w:val="TableParagraph"/>
              <w:spacing w:before="2"/>
              <w:ind w:left="147" w:right="1127"/>
              <w:rPr>
                <w:sz w:val="20"/>
                <w:lang w:val="ru-RU"/>
              </w:rPr>
            </w:pPr>
            <w:r w:rsidRPr="00BE2F2E">
              <w:rPr>
                <w:w w:val="95"/>
                <w:sz w:val="20"/>
                <w:lang w:val="ru-RU"/>
              </w:rPr>
              <w:t>-</w:t>
            </w:r>
            <w:r w:rsidRPr="00BE2F2E">
              <w:rPr>
                <w:i/>
                <w:w w:val="95"/>
                <w:sz w:val="20"/>
                <w:lang w:val="ru-RU"/>
              </w:rPr>
              <w:t>Поисково-экспериментальная</w:t>
            </w:r>
            <w:r w:rsidRPr="00BE2F2E">
              <w:rPr>
                <w:i/>
                <w:spacing w:val="1"/>
                <w:w w:val="95"/>
                <w:sz w:val="20"/>
                <w:lang w:val="ru-RU"/>
              </w:rPr>
              <w:t xml:space="preserve"> </w:t>
            </w:r>
            <w:r w:rsidRPr="00BE2F2E">
              <w:rPr>
                <w:i/>
                <w:w w:val="95"/>
                <w:sz w:val="20"/>
                <w:lang w:val="ru-RU"/>
              </w:rPr>
              <w:t>деятельность</w:t>
            </w:r>
            <w:r w:rsidRPr="00BE2F2E">
              <w:rPr>
                <w:i/>
                <w:spacing w:val="4"/>
                <w:w w:val="95"/>
                <w:sz w:val="20"/>
                <w:lang w:val="ru-RU"/>
              </w:rPr>
              <w:t xml:space="preserve"> </w:t>
            </w:r>
            <w:r w:rsidRPr="00BE2F2E">
              <w:rPr>
                <w:w w:val="95"/>
                <w:sz w:val="20"/>
                <w:lang w:val="ru-RU"/>
              </w:rPr>
              <w:t>«Как</w:t>
            </w:r>
            <w:r w:rsidRPr="00BE2F2E">
              <w:rPr>
                <w:spacing w:val="1"/>
                <w:w w:val="95"/>
                <w:sz w:val="20"/>
                <w:lang w:val="ru-RU"/>
              </w:rPr>
              <w:t xml:space="preserve"> </w:t>
            </w:r>
            <w:r w:rsidRPr="00BE2F2E">
              <w:rPr>
                <w:w w:val="95"/>
                <w:sz w:val="20"/>
                <w:lang w:val="ru-RU"/>
              </w:rPr>
              <w:t>сделать</w:t>
            </w:r>
            <w:r w:rsidRPr="00BE2F2E">
              <w:rPr>
                <w:spacing w:val="-45"/>
                <w:w w:val="95"/>
                <w:sz w:val="20"/>
                <w:lang w:val="ru-RU"/>
              </w:rPr>
              <w:t xml:space="preserve"> </w:t>
            </w:r>
            <w:r w:rsidRPr="00BE2F2E">
              <w:rPr>
                <w:sz w:val="20"/>
                <w:lang w:val="ru-RU"/>
              </w:rPr>
              <w:t>муку»;</w:t>
            </w:r>
          </w:p>
          <w:p w14:paraId="5CEEE6B2" w14:textId="77777777" w:rsidR="00C224AD" w:rsidRDefault="00C224AD" w:rsidP="00BE2F2E">
            <w:pPr>
              <w:pStyle w:val="TableParagraph"/>
              <w:spacing w:line="230" w:lineRule="exact"/>
              <w:ind w:left="147" w:right="751"/>
              <w:rPr>
                <w:sz w:val="20"/>
              </w:rPr>
            </w:pPr>
            <w:r w:rsidRPr="00BE2F2E">
              <w:rPr>
                <w:sz w:val="20"/>
                <w:lang w:val="ru-RU"/>
              </w:rPr>
              <w:t>-</w:t>
            </w:r>
            <w:r w:rsidRPr="00BE2F2E">
              <w:rPr>
                <w:i/>
                <w:sz w:val="20"/>
                <w:lang w:val="ru-RU"/>
              </w:rPr>
              <w:t>Инсценировки</w:t>
            </w:r>
            <w:r w:rsidRPr="00BE2F2E">
              <w:rPr>
                <w:i/>
                <w:spacing w:val="25"/>
                <w:sz w:val="20"/>
                <w:lang w:val="ru-RU"/>
              </w:rPr>
              <w:t xml:space="preserve"> </w:t>
            </w:r>
            <w:r w:rsidRPr="00BE2F2E">
              <w:rPr>
                <w:i/>
                <w:sz w:val="20"/>
                <w:lang w:val="ru-RU"/>
              </w:rPr>
              <w:t>по</w:t>
            </w:r>
            <w:r w:rsidRPr="00BE2F2E">
              <w:rPr>
                <w:i/>
                <w:spacing w:val="28"/>
                <w:sz w:val="20"/>
                <w:lang w:val="ru-RU"/>
              </w:rPr>
              <w:t xml:space="preserve"> </w:t>
            </w:r>
            <w:r w:rsidRPr="00BE2F2E">
              <w:rPr>
                <w:i/>
                <w:sz w:val="20"/>
                <w:lang w:val="ru-RU"/>
              </w:rPr>
              <w:t>народной</w:t>
            </w:r>
            <w:r w:rsidRPr="00BE2F2E">
              <w:rPr>
                <w:i/>
                <w:spacing w:val="29"/>
                <w:sz w:val="20"/>
                <w:lang w:val="ru-RU"/>
              </w:rPr>
              <w:t xml:space="preserve"> </w:t>
            </w:r>
            <w:r w:rsidRPr="00BE2F2E">
              <w:rPr>
                <w:i/>
                <w:sz w:val="20"/>
                <w:lang w:val="ru-RU"/>
              </w:rPr>
              <w:t>сказке</w:t>
            </w:r>
            <w:r w:rsidRPr="00BE2F2E">
              <w:rPr>
                <w:i/>
                <w:spacing w:val="29"/>
                <w:sz w:val="20"/>
                <w:lang w:val="ru-RU"/>
              </w:rPr>
              <w:t xml:space="preserve"> </w:t>
            </w:r>
            <w:r w:rsidRPr="00BE2F2E">
              <w:rPr>
                <w:sz w:val="20"/>
                <w:lang w:val="ru-RU"/>
              </w:rPr>
              <w:t>«Колосок»,</w:t>
            </w:r>
            <w:r w:rsidRPr="00BE2F2E">
              <w:rPr>
                <w:spacing w:val="30"/>
                <w:sz w:val="20"/>
                <w:lang w:val="ru-RU"/>
              </w:rPr>
              <w:t xml:space="preserve"> </w:t>
            </w:r>
            <w:r w:rsidRPr="00BE2F2E">
              <w:rPr>
                <w:sz w:val="20"/>
                <w:lang w:val="ru-RU"/>
              </w:rPr>
              <w:t>стихотворению</w:t>
            </w:r>
            <w:r w:rsidRPr="00BE2F2E">
              <w:rPr>
                <w:spacing w:val="28"/>
                <w:sz w:val="20"/>
                <w:lang w:val="ru-RU"/>
              </w:rPr>
              <w:t xml:space="preserve"> </w:t>
            </w:r>
            <w:r>
              <w:rPr>
                <w:sz w:val="20"/>
              </w:rPr>
              <w:t>Т.</w:t>
            </w:r>
            <w:r>
              <w:rPr>
                <w:spacing w:val="-47"/>
                <w:sz w:val="20"/>
              </w:rPr>
              <w:t xml:space="preserve"> </w:t>
            </w:r>
            <w:r>
              <w:rPr>
                <w:sz w:val="20"/>
              </w:rPr>
              <w:t>Коломиец</w:t>
            </w:r>
            <w:r>
              <w:rPr>
                <w:spacing w:val="-4"/>
                <w:sz w:val="20"/>
              </w:rPr>
              <w:t xml:space="preserve"> </w:t>
            </w:r>
            <w:r>
              <w:rPr>
                <w:sz w:val="20"/>
              </w:rPr>
              <w:t>«Праздник</w:t>
            </w:r>
            <w:r>
              <w:rPr>
                <w:spacing w:val="1"/>
                <w:sz w:val="20"/>
              </w:rPr>
              <w:t xml:space="preserve"> </w:t>
            </w:r>
            <w:r>
              <w:rPr>
                <w:sz w:val="20"/>
              </w:rPr>
              <w:t>каравая».</w:t>
            </w:r>
          </w:p>
        </w:tc>
        <w:tc>
          <w:tcPr>
            <w:tcW w:w="2838" w:type="dxa"/>
            <w:tcBorders>
              <w:left w:val="single" w:sz="4" w:space="0" w:color="000000"/>
              <w:bottom w:val="single" w:sz="4" w:space="0" w:color="000000"/>
              <w:right w:val="single" w:sz="4" w:space="0" w:color="000000"/>
            </w:tcBorders>
          </w:tcPr>
          <w:p w14:paraId="54152A15" w14:textId="77777777" w:rsidR="00C224AD" w:rsidRPr="00BE2F2E" w:rsidRDefault="00C224AD" w:rsidP="00BE2F2E">
            <w:pPr>
              <w:pStyle w:val="TableParagraph"/>
              <w:spacing w:line="228" w:lineRule="exact"/>
              <w:ind w:left="147"/>
              <w:rPr>
                <w:i/>
                <w:sz w:val="20"/>
                <w:lang w:val="ru-RU"/>
              </w:rPr>
            </w:pPr>
            <w:r w:rsidRPr="00BE2F2E">
              <w:rPr>
                <w:sz w:val="20"/>
                <w:lang w:val="ru-RU"/>
              </w:rPr>
              <w:t>-</w:t>
            </w:r>
            <w:r w:rsidRPr="00BE2F2E">
              <w:rPr>
                <w:i/>
                <w:sz w:val="20"/>
                <w:lang w:val="ru-RU"/>
              </w:rPr>
              <w:t>Детско-родительские</w:t>
            </w:r>
          </w:p>
          <w:p w14:paraId="4AFC454A" w14:textId="77777777" w:rsidR="00C224AD" w:rsidRPr="00BE2F2E" w:rsidRDefault="00C224AD" w:rsidP="00BE2F2E">
            <w:pPr>
              <w:pStyle w:val="TableParagraph"/>
              <w:ind w:left="147" w:right="133"/>
              <w:jc w:val="both"/>
              <w:rPr>
                <w:sz w:val="20"/>
                <w:lang w:val="ru-RU"/>
              </w:rPr>
            </w:pPr>
            <w:r w:rsidRPr="00BE2F2E">
              <w:rPr>
                <w:i/>
                <w:sz w:val="20"/>
                <w:lang w:val="ru-RU"/>
              </w:rPr>
              <w:t>проекты</w:t>
            </w:r>
            <w:r w:rsidRPr="00BE2F2E">
              <w:rPr>
                <w:i/>
                <w:spacing w:val="1"/>
                <w:sz w:val="20"/>
                <w:lang w:val="ru-RU"/>
              </w:rPr>
              <w:t xml:space="preserve"> </w:t>
            </w:r>
            <w:r w:rsidRPr="00BE2F2E">
              <w:rPr>
                <w:sz w:val="20"/>
                <w:lang w:val="ru-RU"/>
              </w:rPr>
              <w:t>«Как</w:t>
            </w:r>
            <w:r w:rsidRPr="00BE2F2E">
              <w:rPr>
                <w:spacing w:val="1"/>
                <w:sz w:val="20"/>
                <w:lang w:val="ru-RU"/>
              </w:rPr>
              <w:t xml:space="preserve"> </w:t>
            </w:r>
            <w:r w:rsidRPr="00BE2F2E">
              <w:rPr>
                <w:sz w:val="20"/>
                <w:lang w:val="ru-RU"/>
              </w:rPr>
              <w:t>люди</w:t>
            </w:r>
            <w:r w:rsidRPr="00BE2F2E">
              <w:rPr>
                <w:spacing w:val="1"/>
                <w:sz w:val="20"/>
                <w:lang w:val="ru-RU"/>
              </w:rPr>
              <w:t xml:space="preserve"> </w:t>
            </w:r>
            <w:r w:rsidRPr="00BE2F2E">
              <w:rPr>
                <w:sz w:val="20"/>
                <w:lang w:val="ru-RU"/>
              </w:rPr>
              <w:t>научились печь хлеб», «Тема</w:t>
            </w:r>
            <w:r w:rsidRPr="00BE2F2E">
              <w:rPr>
                <w:spacing w:val="1"/>
                <w:sz w:val="20"/>
                <w:lang w:val="ru-RU"/>
              </w:rPr>
              <w:t xml:space="preserve"> </w:t>
            </w:r>
            <w:r w:rsidRPr="00BE2F2E">
              <w:rPr>
                <w:sz w:val="20"/>
                <w:lang w:val="ru-RU"/>
              </w:rPr>
              <w:t>хлеба</w:t>
            </w:r>
            <w:r w:rsidRPr="00BE2F2E">
              <w:rPr>
                <w:spacing w:val="8"/>
                <w:sz w:val="20"/>
                <w:lang w:val="ru-RU"/>
              </w:rPr>
              <w:t xml:space="preserve"> </w:t>
            </w:r>
            <w:r w:rsidRPr="00BE2F2E">
              <w:rPr>
                <w:sz w:val="20"/>
                <w:lang w:val="ru-RU"/>
              </w:rPr>
              <w:t>в</w:t>
            </w:r>
            <w:r w:rsidRPr="00BE2F2E">
              <w:rPr>
                <w:spacing w:val="10"/>
                <w:sz w:val="20"/>
                <w:lang w:val="ru-RU"/>
              </w:rPr>
              <w:t xml:space="preserve"> </w:t>
            </w:r>
            <w:r w:rsidRPr="00BE2F2E">
              <w:rPr>
                <w:sz w:val="20"/>
                <w:lang w:val="ru-RU"/>
              </w:rPr>
              <w:t>народных</w:t>
            </w:r>
            <w:r w:rsidRPr="00BE2F2E">
              <w:rPr>
                <w:spacing w:val="13"/>
                <w:sz w:val="20"/>
                <w:lang w:val="ru-RU"/>
              </w:rPr>
              <w:t xml:space="preserve"> </w:t>
            </w:r>
            <w:r w:rsidRPr="00BE2F2E">
              <w:rPr>
                <w:sz w:val="20"/>
                <w:lang w:val="ru-RU"/>
              </w:rPr>
              <w:t>сказках»,</w:t>
            </w:r>
          </w:p>
          <w:p w14:paraId="4AFB03AB" w14:textId="77777777" w:rsidR="00C224AD" w:rsidRPr="00BE2F2E" w:rsidRDefault="00C224AD" w:rsidP="00BE2F2E">
            <w:pPr>
              <w:pStyle w:val="TableParagraph"/>
              <w:spacing w:before="1"/>
              <w:ind w:left="147" w:right="136"/>
              <w:jc w:val="both"/>
              <w:rPr>
                <w:sz w:val="20"/>
                <w:lang w:val="ru-RU"/>
              </w:rPr>
            </w:pPr>
            <w:r w:rsidRPr="00BE2F2E">
              <w:rPr>
                <w:sz w:val="20"/>
                <w:lang w:val="ru-RU"/>
              </w:rPr>
              <w:t>«Какие</w:t>
            </w:r>
            <w:r w:rsidRPr="00BE2F2E">
              <w:rPr>
                <w:spacing w:val="1"/>
                <w:sz w:val="20"/>
                <w:lang w:val="ru-RU"/>
              </w:rPr>
              <w:t xml:space="preserve"> </w:t>
            </w:r>
            <w:r w:rsidRPr="00BE2F2E">
              <w:rPr>
                <w:sz w:val="20"/>
                <w:lang w:val="ru-RU"/>
              </w:rPr>
              <w:t>машины</w:t>
            </w:r>
            <w:r w:rsidRPr="00BE2F2E">
              <w:rPr>
                <w:spacing w:val="1"/>
                <w:sz w:val="20"/>
                <w:lang w:val="ru-RU"/>
              </w:rPr>
              <w:t xml:space="preserve"> </w:t>
            </w:r>
            <w:r w:rsidRPr="00BE2F2E">
              <w:rPr>
                <w:sz w:val="20"/>
                <w:lang w:val="ru-RU"/>
              </w:rPr>
              <w:t>помогают</w:t>
            </w:r>
            <w:r w:rsidRPr="00BE2F2E">
              <w:rPr>
                <w:spacing w:val="1"/>
                <w:sz w:val="20"/>
                <w:lang w:val="ru-RU"/>
              </w:rPr>
              <w:t xml:space="preserve"> </w:t>
            </w:r>
            <w:r w:rsidRPr="00BE2F2E">
              <w:rPr>
                <w:sz w:val="20"/>
                <w:lang w:val="ru-RU"/>
              </w:rPr>
              <w:t>человеку хлеб</w:t>
            </w:r>
            <w:r w:rsidRPr="00BE2F2E">
              <w:rPr>
                <w:spacing w:val="-3"/>
                <w:sz w:val="20"/>
                <w:lang w:val="ru-RU"/>
              </w:rPr>
              <w:t xml:space="preserve"> </w:t>
            </w:r>
            <w:r w:rsidRPr="00BE2F2E">
              <w:rPr>
                <w:sz w:val="20"/>
                <w:lang w:val="ru-RU"/>
              </w:rPr>
              <w:t>растить»;</w:t>
            </w:r>
          </w:p>
          <w:p w14:paraId="1AC8A485" w14:textId="77777777" w:rsidR="00C224AD" w:rsidRPr="00BE2F2E" w:rsidRDefault="00C224AD" w:rsidP="00BE2F2E">
            <w:pPr>
              <w:pStyle w:val="TableParagraph"/>
              <w:spacing w:before="1"/>
              <w:ind w:left="147" w:right="130"/>
              <w:jc w:val="both"/>
              <w:rPr>
                <w:sz w:val="20"/>
                <w:lang w:val="ru-RU"/>
              </w:rPr>
            </w:pPr>
            <w:r w:rsidRPr="00BE2F2E">
              <w:rPr>
                <w:sz w:val="20"/>
                <w:lang w:val="ru-RU"/>
              </w:rPr>
              <w:t>-</w:t>
            </w:r>
            <w:r w:rsidRPr="00BE2F2E">
              <w:rPr>
                <w:i/>
                <w:sz w:val="20"/>
                <w:lang w:val="ru-RU"/>
              </w:rPr>
              <w:t>Конкурс</w:t>
            </w:r>
            <w:r w:rsidRPr="00BE2F2E">
              <w:rPr>
                <w:i/>
                <w:spacing w:val="1"/>
                <w:sz w:val="20"/>
                <w:lang w:val="ru-RU"/>
              </w:rPr>
              <w:t xml:space="preserve"> </w:t>
            </w:r>
            <w:r w:rsidRPr="00BE2F2E">
              <w:rPr>
                <w:i/>
                <w:sz w:val="20"/>
                <w:lang w:val="ru-RU"/>
              </w:rPr>
              <w:t>плакатов</w:t>
            </w:r>
            <w:r w:rsidRPr="00BE2F2E">
              <w:rPr>
                <w:i/>
                <w:spacing w:val="1"/>
                <w:sz w:val="20"/>
                <w:lang w:val="ru-RU"/>
              </w:rPr>
              <w:t xml:space="preserve"> </w:t>
            </w:r>
            <w:r w:rsidRPr="00BE2F2E">
              <w:rPr>
                <w:sz w:val="20"/>
                <w:lang w:val="ru-RU"/>
              </w:rPr>
              <w:t>«Хлеб</w:t>
            </w:r>
            <w:r w:rsidRPr="00BE2F2E">
              <w:rPr>
                <w:spacing w:val="1"/>
                <w:sz w:val="20"/>
                <w:lang w:val="ru-RU"/>
              </w:rPr>
              <w:t xml:space="preserve"> </w:t>
            </w:r>
            <w:r w:rsidRPr="00BE2F2E">
              <w:rPr>
                <w:sz w:val="20"/>
                <w:lang w:val="ru-RU"/>
              </w:rPr>
              <w:t>–</w:t>
            </w:r>
            <w:r w:rsidRPr="00BE2F2E">
              <w:rPr>
                <w:spacing w:val="-47"/>
                <w:sz w:val="20"/>
                <w:lang w:val="ru-RU"/>
              </w:rPr>
              <w:t xml:space="preserve"> </w:t>
            </w:r>
            <w:r w:rsidRPr="00BE2F2E">
              <w:rPr>
                <w:sz w:val="20"/>
                <w:lang w:val="ru-RU"/>
              </w:rPr>
              <w:t>наше богатство»</w:t>
            </w:r>
          </w:p>
          <w:p w14:paraId="1E5C3D4A" w14:textId="77777777" w:rsidR="00C224AD" w:rsidRPr="00BE2F2E" w:rsidRDefault="00C224AD" w:rsidP="00BE2F2E">
            <w:pPr>
              <w:pStyle w:val="TableParagraph"/>
              <w:tabs>
                <w:tab w:val="left" w:pos="2168"/>
              </w:tabs>
              <w:spacing w:before="1"/>
              <w:ind w:left="147"/>
              <w:rPr>
                <w:sz w:val="20"/>
                <w:lang w:val="ru-RU"/>
              </w:rPr>
            </w:pPr>
            <w:r w:rsidRPr="00BE2F2E">
              <w:rPr>
                <w:i/>
                <w:sz w:val="20"/>
                <w:lang w:val="ru-RU"/>
              </w:rPr>
              <w:t>-Досуг</w:t>
            </w:r>
            <w:r w:rsidRPr="00BE2F2E">
              <w:rPr>
                <w:i/>
                <w:spacing w:val="-10"/>
                <w:sz w:val="20"/>
                <w:lang w:val="ru-RU"/>
              </w:rPr>
              <w:t xml:space="preserve"> </w:t>
            </w:r>
            <w:r w:rsidRPr="00BE2F2E">
              <w:rPr>
                <w:i/>
                <w:sz w:val="20"/>
                <w:lang w:val="ru-RU"/>
              </w:rPr>
              <w:t>для</w:t>
            </w:r>
            <w:r w:rsidRPr="00BE2F2E">
              <w:rPr>
                <w:i/>
                <w:spacing w:val="-9"/>
                <w:sz w:val="20"/>
                <w:lang w:val="ru-RU"/>
              </w:rPr>
              <w:t xml:space="preserve"> </w:t>
            </w:r>
            <w:r w:rsidRPr="00BE2F2E">
              <w:rPr>
                <w:i/>
                <w:sz w:val="20"/>
                <w:lang w:val="ru-RU"/>
              </w:rPr>
              <w:t>детей</w:t>
            </w:r>
            <w:r w:rsidRPr="00BE2F2E">
              <w:rPr>
                <w:i/>
                <w:spacing w:val="-7"/>
                <w:sz w:val="20"/>
                <w:lang w:val="ru-RU"/>
              </w:rPr>
              <w:t xml:space="preserve"> </w:t>
            </w:r>
            <w:r w:rsidRPr="00BE2F2E">
              <w:rPr>
                <w:i/>
                <w:sz w:val="20"/>
                <w:lang w:val="ru-RU"/>
              </w:rPr>
              <w:t>и</w:t>
            </w:r>
            <w:r w:rsidRPr="00BE2F2E">
              <w:rPr>
                <w:i/>
                <w:spacing w:val="-8"/>
                <w:sz w:val="20"/>
                <w:lang w:val="ru-RU"/>
              </w:rPr>
              <w:t xml:space="preserve"> </w:t>
            </w:r>
            <w:r w:rsidRPr="00BE2F2E">
              <w:rPr>
                <w:i/>
                <w:sz w:val="20"/>
                <w:lang w:val="ru-RU"/>
              </w:rPr>
              <w:t>родителей</w:t>
            </w:r>
            <w:r w:rsidRPr="00BE2F2E">
              <w:rPr>
                <w:i/>
                <w:spacing w:val="-3"/>
                <w:sz w:val="20"/>
                <w:lang w:val="ru-RU"/>
              </w:rPr>
              <w:t xml:space="preserve"> </w:t>
            </w:r>
            <w:r w:rsidRPr="00BE2F2E">
              <w:rPr>
                <w:sz w:val="20"/>
                <w:lang w:val="ru-RU"/>
              </w:rPr>
              <w:t>с</w:t>
            </w:r>
            <w:r w:rsidRPr="00BE2F2E">
              <w:rPr>
                <w:spacing w:val="-47"/>
                <w:sz w:val="20"/>
                <w:lang w:val="ru-RU"/>
              </w:rPr>
              <w:t xml:space="preserve"> </w:t>
            </w:r>
            <w:r w:rsidRPr="00BE2F2E">
              <w:rPr>
                <w:sz w:val="20"/>
                <w:lang w:val="ru-RU"/>
              </w:rPr>
              <w:t>подвижными</w:t>
            </w:r>
            <w:r w:rsidRPr="00BE2F2E">
              <w:rPr>
                <w:sz w:val="20"/>
                <w:lang w:val="ru-RU"/>
              </w:rPr>
              <w:tab/>
            </w:r>
            <w:r w:rsidRPr="00BE2F2E">
              <w:rPr>
                <w:spacing w:val="-2"/>
                <w:sz w:val="20"/>
                <w:lang w:val="ru-RU"/>
              </w:rPr>
              <w:t>играми,</w:t>
            </w:r>
            <w:r w:rsidRPr="00BE2F2E">
              <w:rPr>
                <w:spacing w:val="-47"/>
                <w:sz w:val="20"/>
                <w:lang w:val="ru-RU"/>
              </w:rPr>
              <w:t xml:space="preserve"> </w:t>
            </w:r>
            <w:r w:rsidRPr="00BE2F2E">
              <w:rPr>
                <w:sz w:val="20"/>
                <w:lang w:val="ru-RU"/>
              </w:rPr>
              <w:t>интеллектуальными</w:t>
            </w:r>
            <w:r w:rsidRPr="00BE2F2E">
              <w:rPr>
                <w:spacing w:val="1"/>
                <w:sz w:val="20"/>
                <w:lang w:val="ru-RU"/>
              </w:rPr>
              <w:t xml:space="preserve"> </w:t>
            </w:r>
            <w:r w:rsidRPr="00BE2F2E">
              <w:rPr>
                <w:sz w:val="20"/>
                <w:lang w:val="ru-RU"/>
              </w:rPr>
              <w:t>соревнованиями,</w:t>
            </w:r>
          </w:p>
          <w:p w14:paraId="53A7F17C" w14:textId="77777777" w:rsidR="00C224AD" w:rsidRDefault="00C224AD" w:rsidP="00BE2F2E">
            <w:pPr>
              <w:pStyle w:val="TableParagraph"/>
              <w:ind w:left="147"/>
              <w:rPr>
                <w:sz w:val="20"/>
              </w:rPr>
            </w:pPr>
            <w:r>
              <w:rPr>
                <w:sz w:val="20"/>
              </w:rPr>
              <w:t>творческими</w:t>
            </w:r>
            <w:r>
              <w:rPr>
                <w:spacing w:val="-8"/>
                <w:sz w:val="20"/>
              </w:rPr>
              <w:t xml:space="preserve"> </w:t>
            </w:r>
            <w:r>
              <w:rPr>
                <w:sz w:val="20"/>
              </w:rPr>
              <w:t>поединками.</w:t>
            </w:r>
          </w:p>
        </w:tc>
        <w:tc>
          <w:tcPr>
            <w:tcW w:w="3697" w:type="dxa"/>
            <w:tcBorders>
              <w:left w:val="single" w:sz="4" w:space="0" w:color="000000"/>
              <w:bottom w:val="single" w:sz="4" w:space="0" w:color="000000"/>
              <w:right w:val="single" w:sz="4" w:space="0" w:color="000000"/>
            </w:tcBorders>
          </w:tcPr>
          <w:p w14:paraId="6CE80553" w14:textId="77777777" w:rsidR="00C224AD" w:rsidRPr="00BE2F2E" w:rsidRDefault="00C224AD" w:rsidP="00BE2F2E">
            <w:pPr>
              <w:pStyle w:val="TableParagraph"/>
              <w:ind w:left="147" w:right="448"/>
              <w:rPr>
                <w:sz w:val="20"/>
                <w:lang w:val="ru-RU"/>
              </w:rPr>
            </w:pPr>
            <w:r w:rsidRPr="00BE2F2E">
              <w:rPr>
                <w:sz w:val="20"/>
                <w:lang w:val="ru-RU"/>
              </w:rPr>
              <w:t>-Обмен опытом, проведение</w:t>
            </w:r>
            <w:r w:rsidRPr="00BE2F2E">
              <w:rPr>
                <w:spacing w:val="1"/>
                <w:sz w:val="20"/>
                <w:lang w:val="ru-RU"/>
              </w:rPr>
              <w:t xml:space="preserve"> </w:t>
            </w:r>
            <w:r w:rsidRPr="00BE2F2E">
              <w:rPr>
                <w:sz w:val="20"/>
                <w:lang w:val="ru-RU"/>
              </w:rPr>
              <w:t>консультаций</w:t>
            </w:r>
            <w:r w:rsidRPr="00BE2F2E">
              <w:rPr>
                <w:spacing w:val="42"/>
                <w:sz w:val="20"/>
                <w:lang w:val="ru-RU"/>
              </w:rPr>
              <w:t xml:space="preserve"> </w:t>
            </w:r>
            <w:r w:rsidRPr="00BE2F2E">
              <w:rPr>
                <w:sz w:val="20"/>
                <w:lang w:val="ru-RU"/>
              </w:rPr>
              <w:t>и</w:t>
            </w:r>
            <w:r w:rsidRPr="00BE2F2E">
              <w:rPr>
                <w:spacing w:val="38"/>
                <w:sz w:val="20"/>
                <w:lang w:val="ru-RU"/>
              </w:rPr>
              <w:t xml:space="preserve"> </w:t>
            </w:r>
            <w:r w:rsidRPr="00BE2F2E">
              <w:rPr>
                <w:sz w:val="20"/>
                <w:lang w:val="ru-RU"/>
              </w:rPr>
              <w:t>мастер-классов</w:t>
            </w:r>
            <w:r w:rsidRPr="00BE2F2E">
              <w:rPr>
                <w:spacing w:val="42"/>
                <w:sz w:val="20"/>
                <w:lang w:val="ru-RU"/>
              </w:rPr>
              <w:t xml:space="preserve"> </w:t>
            </w:r>
            <w:r w:rsidRPr="00BE2F2E">
              <w:rPr>
                <w:sz w:val="20"/>
                <w:lang w:val="ru-RU"/>
              </w:rPr>
              <w:t>по</w:t>
            </w:r>
            <w:r w:rsidRPr="00BE2F2E">
              <w:rPr>
                <w:spacing w:val="-47"/>
                <w:sz w:val="20"/>
                <w:lang w:val="ru-RU"/>
              </w:rPr>
              <w:t xml:space="preserve"> </w:t>
            </w:r>
            <w:r w:rsidRPr="00BE2F2E">
              <w:rPr>
                <w:sz w:val="20"/>
                <w:lang w:val="ru-RU"/>
              </w:rPr>
              <w:t>организации</w:t>
            </w:r>
          </w:p>
          <w:p w14:paraId="1C2134D8" w14:textId="77777777" w:rsidR="00C224AD" w:rsidRPr="00BE2F2E" w:rsidRDefault="00C224AD" w:rsidP="00BE2F2E">
            <w:pPr>
              <w:pStyle w:val="TableParagraph"/>
              <w:ind w:left="147"/>
              <w:rPr>
                <w:sz w:val="20"/>
                <w:lang w:val="ru-RU"/>
              </w:rPr>
            </w:pPr>
            <w:r w:rsidRPr="00BE2F2E">
              <w:rPr>
                <w:sz w:val="20"/>
                <w:lang w:val="ru-RU"/>
              </w:rPr>
              <w:t>разнообразной</w:t>
            </w:r>
            <w:r w:rsidRPr="00BE2F2E">
              <w:rPr>
                <w:spacing w:val="-7"/>
                <w:sz w:val="20"/>
                <w:lang w:val="ru-RU"/>
              </w:rPr>
              <w:t xml:space="preserve"> </w:t>
            </w:r>
            <w:r w:rsidRPr="00BE2F2E">
              <w:rPr>
                <w:sz w:val="20"/>
                <w:lang w:val="ru-RU"/>
              </w:rPr>
              <w:t>детской</w:t>
            </w:r>
            <w:r w:rsidRPr="00BE2F2E">
              <w:rPr>
                <w:spacing w:val="-9"/>
                <w:sz w:val="20"/>
                <w:lang w:val="ru-RU"/>
              </w:rPr>
              <w:t xml:space="preserve"> </w:t>
            </w:r>
            <w:r w:rsidRPr="00BE2F2E">
              <w:rPr>
                <w:sz w:val="20"/>
                <w:lang w:val="ru-RU"/>
              </w:rPr>
              <w:t>деятельности.</w:t>
            </w:r>
          </w:p>
          <w:p w14:paraId="40F50754" w14:textId="77777777" w:rsidR="00C224AD" w:rsidRPr="00BE2F2E" w:rsidRDefault="00C224AD" w:rsidP="00BE2F2E">
            <w:pPr>
              <w:pStyle w:val="TableParagraph"/>
              <w:tabs>
                <w:tab w:val="left" w:pos="1178"/>
                <w:tab w:val="left" w:pos="1616"/>
                <w:tab w:val="left" w:pos="2489"/>
              </w:tabs>
              <w:ind w:left="147" w:right="156"/>
              <w:rPr>
                <w:sz w:val="20"/>
                <w:lang w:val="ru-RU"/>
              </w:rPr>
            </w:pPr>
            <w:r w:rsidRPr="00BE2F2E">
              <w:rPr>
                <w:sz w:val="20"/>
                <w:lang w:val="ru-RU"/>
              </w:rPr>
              <w:t>-Конкурс</w:t>
            </w:r>
            <w:r w:rsidRPr="00BE2F2E">
              <w:rPr>
                <w:sz w:val="20"/>
                <w:lang w:val="ru-RU"/>
              </w:rPr>
              <w:tab/>
              <w:t>на</w:t>
            </w:r>
            <w:r w:rsidRPr="00BE2F2E">
              <w:rPr>
                <w:sz w:val="20"/>
                <w:lang w:val="ru-RU"/>
              </w:rPr>
              <w:tab/>
              <w:t>лучшее</w:t>
            </w:r>
            <w:r w:rsidRPr="00BE2F2E">
              <w:rPr>
                <w:sz w:val="20"/>
                <w:lang w:val="ru-RU"/>
              </w:rPr>
              <w:tab/>
            </w:r>
            <w:r w:rsidRPr="00BE2F2E">
              <w:rPr>
                <w:spacing w:val="-2"/>
                <w:sz w:val="20"/>
                <w:lang w:val="ru-RU"/>
              </w:rPr>
              <w:t>оформление</w:t>
            </w:r>
            <w:r w:rsidRPr="00BE2F2E">
              <w:rPr>
                <w:spacing w:val="-47"/>
                <w:sz w:val="20"/>
                <w:lang w:val="ru-RU"/>
              </w:rPr>
              <w:t xml:space="preserve"> </w:t>
            </w:r>
            <w:r w:rsidRPr="00BE2F2E">
              <w:rPr>
                <w:sz w:val="20"/>
                <w:lang w:val="ru-RU"/>
              </w:rPr>
              <w:t>группы к</w:t>
            </w:r>
            <w:r w:rsidRPr="00BE2F2E">
              <w:rPr>
                <w:spacing w:val="-4"/>
                <w:sz w:val="20"/>
                <w:lang w:val="ru-RU"/>
              </w:rPr>
              <w:t xml:space="preserve"> </w:t>
            </w:r>
            <w:r w:rsidRPr="00BE2F2E">
              <w:rPr>
                <w:sz w:val="20"/>
                <w:lang w:val="ru-RU"/>
              </w:rPr>
              <w:t>празднику</w:t>
            </w:r>
            <w:r w:rsidRPr="00BE2F2E">
              <w:rPr>
                <w:spacing w:val="2"/>
                <w:sz w:val="20"/>
                <w:lang w:val="ru-RU"/>
              </w:rPr>
              <w:t xml:space="preserve"> </w:t>
            </w:r>
            <w:r w:rsidRPr="00BE2F2E">
              <w:rPr>
                <w:sz w:val="20"/>
                <w:lang w:val="ru-RU"/>
              </w:rPr>
              <w:t>Хлеба.</w:t>
            </w:r>
          </w:p>
          <w:p w14:paraId="1326F896" w14:textId="77777777" w:rsidR="00C224AD" w:rsidRPr="00BE2F2E" w:rsidRDefault="00C224AD" w:rsidP="00BE2F2E">
            <w:pPr>
              <w:pStyle w:val="TableParagraph"/>
              <w:spacing w:line="226" w:lineRule="exact"/>
              <w:ind w:left="147"/>
              <w:rPr>
                <w:sz w:val="20"/>
                <w:lang w:val="ru-RU"/>
              </w:rPr>
            </w:pPr>
            <w:r w:rsidRPr="00BE2F2E">
              <w:rPr>
                <w:sz w:val="20"/>
                <w:lang w:val="ru-RU"/>
              </w:rPr>
              <w:t>-Выставка</w:t>
            </w:r>
            <w:r w:rsidRPr="00BE2F2E">
              <w:rPr>
                <w:spacing w:val="-6"/>
                <w:sz w:val="20"/>
                <w:lang w:val="ru-RU"/>
              </w:rPr>
              <w:t xml:space="preserve"> </w:t>
            </w:r>
            <w:r w:rsidRPr="00BE2F2E">
              <w:rPr>
                <w:sz w:val="20"/>
                <w:lang w:val="ru-RU"/>
              </w:rPr>
              <w:t>в</w:t>
            </w:r>
            <w:r w:rsidRPr="00BE2F2E">
              <w:rPr>
                <w:spacing w:val="-6"/>
                <w:sz w:val="20"/>
                <w:lang w:val="ru-RU"/>
              </w:rPr>
              <w:t xml:space="preserve"> </w:t>
            </w:r>
            <w:r w:rsidRPr="00BE2F2E">
              <w:rPr>
                <w:sz w:val="20"/>
                <w:lang w:val="ru-RU"/>
              </w:rPr>
              <w:t>методическом</w:t>
            </w:r>
          </w:p>
          <w:p w14:paraId="591B4884" w14:textId="77777777" w:rsidR="00C224AD" w:rsidRPr="00BE2F2E" w:rsidRDefault="00C224AD" w:rsidP="00BE2F2E">
            <w:pPr>
              <w:pStyle w:val="TableParagraph"/>
              <w:tabs>
                <w:tab w:val="left" w:pos="1142"/>
                <w:tab w:val="left" w:pos="1570"/>
                <w:tab w:val="left" w:pos="2206"/>
              </w:tabs>
              <w:spacing w:before="2"/>
              <w:ind w:left="147" w:right="156"/>
              <w:rPr>
                <w:sz w:val="20"/>
                <w:lang w:val="ru-RU"/>
              </w:rPr>
            </w:pPr>
            <w:r w:rsidRPr="00BE2F2E">
              <w:rPr>
                <w:sz w:val="20"/>
                <w:lang w:val="ru-RU"/>
              </w:rPr>
              <w:t>кабинете</w:t>
            </w:r>
            <w:r w:rsidRPr="00BE2F2E">
              <w:rPr>
                <w:sz w:val="20"/>
                <w:lang w:val="ru-RU"/>
              </w:rPr>
              <w:tab/>
              <w:t>на</w:t>
            </w:r>
            <w:r w:rsidRPr="00BE2F2E">
              <w:rPr>
                <w:sz w:val="20"/>
                <w:lang w:val="ru-RU"/>
              </w:rPr>
              <w:tab/>
              <w:t>тему</w:t>
            </w:r>
            <w:r w:rsidRPr="00BE2F2E">
              <w:rPr>
                <w:sz w:val="20"/>
                <w:lang w:val="ru-RU"/>
              </w:rPr>
              <w:tab/>
            </w:r>
            <w:r w:rsidRPr="00BE2F2E">
              <w:rPr>
                <w:spacing w:val="-2"/>
                <w:sz w:val="20"/>
                <w:lang w:val="ru-RU"/>
              </w:rPr>
              <w:t>«Планирование</w:t>
            </w:r>
            <w:r w:rsidRPr="00BE2F2E">
              <w:rPr>
                <w:spacing w:val="-47"/>
                <w:sz w:val="20"/>
                <w:lang w:val="ru-RU"/>
              </w:rPr>
              <w:t xml:space="preserve"> </w:t>
            </w:r>
            <w:r w:rsidRPr="00BE2F2E">
              <w:rPr>
                <w:sz w:val="20"/>
                <w:lang w:val="ru-RU"/>
              </w:rPr>
              <w:t>образовательного</w:t>
            </w:r>
            <w:r w:rsidRPr="00BE2F2E">
              <w:rPr>
                <w:spacing w:val="42"/>
                <w:sz w:val="20"/>
                <w:lang w:val="ru-RU"/>
              </w:rPr>
              <w:t xml:space="preserve"> </w:t>
            </w:r>
            <w:r w:rsidRPr="00BE2F2E">
              <w:rPr>
                <w:sz w:val="20"/>
                <w:lang w:val="ru-RU"/>
              </w:rPr>
              <w:t>цикла</w:t>
            </w:r>
            <w:r w:rsidRPr="00BE2F2E">
              <w:rPr>
                <w:spacing w:val="37"/>
                <w:sz w:val="20"/>
                <w:lang w:val="ru-RU"/>
              </w:rPr>
              <w:t xml:space="preserve"> </w:t>
            </w:r>
            <w:r w:rsidRPr="00BE2F2E">
              <w:rPr>
                <w:sz w:val="20"/>
                <w:lang w:val="ru-RU"/>
              </w:rPr>
              <w:t>«Хлеб»</w:t>
            </w:r>
            <w:r w:rsidRPr="00BE2F2E">
              <w:rPr>
                <w:spacing w:val="40"/>
                <w:sz w:val="20"/>
                <w:lang w:val="ru-RU"/>
              </w:rPr>
              <w:t xml:space="preserve"> </w:t>
            </w:r>
            <w:r w:rsidRPr="00BE2F2E">
              <w:rPr>
                <w:sz w:val="20"/>
                <w:lang w:val="ru-RU"/>
              </w:rPr>
              <w:t>или</w:t>
            </w:r>
          </w:p>
          <w:p w14:paraId="06B9C85F" w14:textId="77777777" w:rsidR="00C224AD" w:rsidRDefault="00C224AD" w:rsidP="00BE2F2E">
            <w:pPr>
              <w:pStyle w:val="TableParagraph"/>
              <w:spacing w:before="3"/>
              <w:ind w:left="147" w:right="716"/>
              <w:rPr>
                <w:sz w:val="20"/>
              </w:rPr>
            </w:pPr>
            <w:r>
              <w:rPr>
                <w:sz w:val="20"/>
              </w:rPr>
              <w:t>«Тематический</w:t>
            </w:r>
            <w:r>
              <w:rPr>
                <w:spacing w:val="1"/>
                <w:sz w:val="20"/>
              </w:rPr>
              <w:t xml:space="preserve"> </w:t>
            </w:r>
            <w:r>
              <w:rPr>
                <w:sz w:val="20"/>
              </w:rPr>
              <w:t>образовательный</w:t>
            </w:r>
            <w:r>
              <w:rPr>
                <w:spacing w:val="-9"/>
                <w:sz w:val="20"/>
              </w:rPr>
              <w:t xml:space="preserve"> </w:t>
            </w:r>
            <w:r>
              <w:rPr>
                <w:sz w:val="20"/>
              </w:rPr>
              <w:t>проект</w:t>
            </w:r>
            <w:r>
              <w:rPr>
                <w:spacing w:val="-11"/>
                <w:sz w:val="20"/>
              </w:rPr>
              <w:t xml:space="preserve"> </w:t>
            </w:r>
            <w:r>
              <w:rPr>
                <w:sz w:val="20"/>
              </w:rPr>
              <w:t>«Хлеб».</w:t>
            </w:r>
          </w:p>
        </w:tc>
      </w:tr>
      <w:tr w:rsidR="00C224AD" w14:paraId="47D5C4D6" w14:textId="77777777" w:rsidTr="00BE2F2E">
        <w:trPr>
          <w:trHeight w:val="2760"/>
        </w:trPr>
        <w:tc>
          <w:tcPr>
            <w:tcW w:w="1412" w:type="dxa"/>
            <w:tcBorders>
              <w:top w:val="single" w:sz="4" w:space="0" w:color="000000"/>
              <w:left w:val="single" w:sz="4" w:space="0" w:color="000000"/>
              <w:bottom w:val="single" w:sz="4" w:space="0" w:color="000000"/>
              <w:right w:val="single" w:sz="4" w:space="0" w:color="000000"/>
            </w:tcBorders>
            <w:textDirection w:val="btLr"/>
          </w:tcPr>
          <w:p w14:paraId="1DEA0057" w14:textId="77777777" w:rsidR="00C224AD" w:rsidRDefault="00C224AD" w:rsidP="00BE2F2E">
            <w:pPr>
              <w:pStyle w:val="TableParagraph"/>
              <w:spacing w:before="19"/>
              <w:ind w:left="215"/>
              <w:rPr>
                <w:sz w:val="18"/>
              </w:rPr>
            </w:pPr>
            <w:r>
              <w:rPr>
                <w:spacing w:val="-1"/>
                <w:sz w:val="18"/>
              </w:rPr>
              <w:t>Осенний</w:t>
            </w:r>
            <w:r>
              <w:rPr>
                <w:spacing w:val="-11"/>
                <w:sz w:val="18"/>
              </w:rPr>
              <w:t xml:space="preserve"> </w:t>
            </w:r>
            <w:r>
              <w:rPr>
                <w:sz w:val="18"/>
              </w:rPr>
              <w:t>праздник</w:t>
            </w:r>
            <w:r>
              <w:rPr>
                <w:spacing w:val="-9"/>
                <w:sz w:val="18"/>
              </w:rPr>
              <w:t xml:space="preserve"> </w:t>
            </w:r>
            <w:r>
              <w:rPr>
                <w:sz w:val="18"/>
              </w:rPr>
              <w:t>«Осенины»</w:t>
            </w:r>
          </w:p>
        </w:tc>
        <w:tc>
          <w:tcPr>
            <w:tcW w:w="850" w:type="dxa"/>
            <w:tcBorders>
              <w:top w:val="single" w:sz="4" w:space="0" w:color="000000"/>
              <w:left w:val="single" w:sz="4" w:space="0" w:color="000000"/>
              <w:bottom w:val="single" w:sz="4" w:space="0" w:color="000000"/>
              <w:right w:val="single" w:sz="4" w:space="0" w:color="000000"/>
            </w:tcBorders>
            <w:textDirection w:val="btLr"/>
          </w:tcPr>
          <w:p w14:paraId="351BD0B7" w14:textId="77777777" w:rsidR="00C224AD" w:rsidRDefault="00C224AD" w:rsidP="00BE2F2E">
            <w:pPr>
              <w:pStyle w:val="TableParagraph"/>
              <w:spacing w:before="18" w:line="249" w:lineRule="auto"/>
              <w:ind w:left="247" w:right="360" w:firstLine="710"/>
              <w:rPr>
                <w:sz w:val="18"/>
              </w:rPr>
            </w:pPr>
            <w:r>
              <w:rPr>
                <w:sz w:val="18"/>
              </w:rPr>
              <w:t>Трудовое</w:t>
            </w:r>
            <w:r>
              <w:rPr>
                <w:spacing w:val="1"/>
                <w:sz w:val="18"/>
              </w:rPr>
              <w:t xml:space="preserve"> </w:t>
            </w:r>
            <w:r>
              <w:rPr>
                <w:spacing w:val="-1"/>
                <w:sz w:val="18"/>
              </w:rPr>
              <w:t>Познавательное</w:t>
            </w:r>
            <w:r>
              <w:rPr>
                <w:spacing w:val="-6"/>
                <w:sz w:val="18"/>
              </w:rPr>
              <w:t xml:space="preserve"> </w:t>
            </w:r>
            <w:r>
              <w:rPr>
                <w:sz w:val="18"/>
              </w:rPr>
              <w:t>воспитание</w:t>
            </w:r>
          </w:p>
        </w:tc>
        <w:tc>
          <w:tcPr>
            <w:tcW w:w="6666" w:type="dxa"/>
            <w:tcBorders>
              <w:top w:val="single" w:sz="4" w:space="0" w:color="000000"/>
              <w:left w:val="single" w:sz="4" w:space="0" w:color="000000"/>
              <w:bottom w:val="single" w:sz="4" w:space="0" w:color="000000"/>
              <w:right w:val="single" w:sz="4" w:space="0" w:color="000000"/>
            </w:tcBorders>
          </w:tcPr>
          <w:p w14:paraId="0722BE6C" w14:textId="77777777" w:rsidR="00C224AD" w:rsidRPr="00BE2F2E" w:rsidRDefault="00C224AD" w:rsidP="00BE2F2E">
            <w:pPr>
              <w:pStyle w:val="TableParagraph"/>
              <w:spacing w:line="225" w:lineRule="exact"/>
              <w:ind w:left="147"/>
              <w:rPr>
                <w:sz w:val="20"/>
                <w:lang w:val="ru-RU"/>
              </w:rPr>
            </w:pPr>
            <w:r w:rsidRPr="00BE2F2E">
              <w:rPr>
                <w:sz w:val="20"/>
                <w:lang w:val="ru-RU"/>
              </w:rPr>
              <w:t>-</w:t>
            </w:r>
            <w:r w:rsidRPr="00BE2F2E">
              <w:rPr>
                <w:i/>
                <w:sz w:val="20"/>
                <w:lang w:val="ru-RU"/>
              </w:rPr>
              <w:t>Рассматривание</w:t>
            </w:r>
            <w:r w:rsidRPr="00BE2F2E">
              <w:rPr>
                <w:i/>
                <w:spacing w:val="-12"/>
                <w:sz w:val="20"/>
                <w:lang w:val="ru-RU"/>
              </w:rPr>
              <w:t xml:space="preserve"> </w:t>
            </w:r>
            <w:r w:rsidRPr="00BE2F2E">
              <w:rPr>
                <w:i/>
                <w:sz w:val="20"/>
                <w:lang w:val="ru-RU"/>
              </w:rPr>
              <w:t>иллюстраций</w:t>
            </w:r>
            <w:r w:rsidRPr="00BE2F2E">
              <w:rPr>
                <w:i/>
                <w:spacing w:val="-2"/>
                <w:sz w:val="20"/>
                <w:lang w:val="ru-RU"/>
              </w:rPr>
              <w:t xml:space="preserve"> </w:t>
            </w:r>
            <w:r w:rsidRPr="00BE2F2E">
              <w:rPr>
                <w:sz w:val="20"/>
                <w:lang w:val="ru-RU"/>
              </w:rPr>
              <w:t>с</w:t>
            </w:r>
            <w:r w:rsidRPr="00BE2F2E">
              <w:rPr>
                <w:spacing w:val="-10"/>
                <w:sz w:val="20"/>
                <w:lang w:val="ru-RU"/>
              </w:rPr>
              <w:t xml:space="preserve"> </w:t>
            </w:r>
            <w:r w:rsidRPr="00BE2F2E">
              <w:rPr>
                <w:sz w:val="20"/>
                <w:lang w:val="ru-RU"/>
              </w:rPr>
              <w:t>изображениями</w:t>
            </w:r>
            <w:r w:rsidRPr="00BE2F2E">
              <w:rPr>
                <w:spacing w:val="-9"/>
                <w:sz w:val="20"/>
                <w:lang w:val="ru-RU"/>
              </w:rPr>
              <w:t xml:space="preserve"> </w:t>
            </w:r>
            <w:r w:rsidRPr="00BE2F2E">
              <w:rPr>
                <w:sz w:val="20"/>
                <w:lang w:val="ru-RU"/>
              </w:rPr>
              <w:t>осени;</w:t>
            </w:r>
          </w:p>
          <w:p w14:paraId="5AEFE2B7" w14:textId="77777777" w:rsidR="00C224AD" w:rsidRPr="00BE2F2E" w:rsidRDefault="00C224AD" w:rsidP="00BE2F2E">
            <w:pPr>
              <w:pStyle w:val="TableParagraph"/>
              <w:spacing w:before="3"/>
              <w:ind w:left="147"/>
              <w:rPr>
                <w:sz w:val="20"/>
                <w:lang w:val="ru-RU"/>
              </w:rPr>
            </w:pPr>
            <w:r w:rsidRPr="00BE2F2E">
              <w:rPr>
                <w:sz w:val="20"/>
                <w:lang w:val="ru-RU"/>
              </w:rPr>
              <w:t>-</w:t>
            </w:r>
            <w:r w:rsidRPr="00BE2F2E">
              <w:rPr>
                <w:i/>
                <w:sz w:val="20"/>
                <w:lang w:val="ru-RU"/>
              </w:rPr>
              <w:t>Составление</w:t>
            </w:r>
            <w:r w:rsidRPr="00BE2F2E">
              <w:rPr>
                <w:i/>
                <w:spacing w:val="-8"/>
                <w:sz w:val="20"/>
                <w:lang w:val="ru-RU"/>
              </w:rPr>
              <w:t xml:space="preserve"> </w:t>
            </w:r>
            <w:r w:rsidRPr="00BE2F2E">
              <w:rPr>
                <w:i/>
                <w:sz w:val="20"/>
                <w:lang w:val="ru-RU"/>
              </w:rPr>
              <w:t>рассказа</w:t>
            </w:r>
            <w:r w:rsidRPr="00BE2F2E">
              <w:rPr>
                <w:i/>
                <w:spacing w:val="-2"/>
                <w:sz w:val="20"/>
                <w:lang w:val="ru-RU"/>
              </w:rPr>
              <w:t xml:space="preserve"> </w:t>
            </w:r>
            <w:r w:rsidRPr="00BE2F2E">
              <w:rPr>
                <w:sz w:val="20"/>
                <w:lang w:val="ru-RU"/>
              </w:rPr>
              <w:t>«Золотая</w:t>
            </w:r>
            <w:r w:rsidRPr="00BE2F2E">
              <w:rPr>
                <w:spacing w:val="-8"/>
                <w:sz w:val="20"/>
                <w:lang w:val="ru-RU"/>
              </w:rPr>
              <w:t xml:space="preserve"> </w:t>
            </w:r>
            <w:r w:rsidRPr="00BE2F2E">
              <w:rPr>
                <w:sz w:val="20"/>
                <w:lang w:val="ru-RU"/>
              </w:rPr>
              <w:t>осень»;</w:t>
            </w:r>
          </w:p>
          <w:p w14:paraId="3FD96A23" w14:textId="77777777" w:rsidR="00C224AD" w:rsidRPr="00BE2F2E" w:rsidRDefault="00C224AD" w:rsidP="00BE2F2E">
            <w:pPr>
              <w:pStyle w:val="TableParagraph"/>
              <w:ind w:left="147"/>
              <w:rPr>
                <w:sz w:val="20"/>
                <w:lang w:val="ru-RU"/>
              </w:rPr>
            </w:pPr>
            <w:r w:rsidRPr="00BE2F2E">
              <w:rPr>
                <w:sz w:val="20"/>
                <w:lang w:val="ru-RU"/>
              </w:rPr>
              <w:t>-</w:t>
            </w:r>
            <w:r w:rsidRPr="00BE2F2E">
              <w:rPr>
                <w:i/>
                <w:sz w:val="20"/>
                <w:lang w:val="ru-RU"/>
              </w:rPr>
              <w:t>Аппликация</w:t>
            </w:r>
            <w:r w:rsidRPr="00BE2F2E">
              <w:rPr>
                <w:i/>
                <w:spacing w:val="-4"/>
                <w:sz w:val="20"/>
                <w:lang w:val="ru-RU"/>
              </w:rPr>
              <w:t xml:space="preserve"> </w:t>
            </w:r>
            <w:r w:rsidRPr="00BE2F2E">
              <w:rPr>
                <w:i/>
                <w:sz w:val="20"/>
                <w:lang w:val="ru-RU"/>
              </w:rPr>
              <w:t>из</w:t>
            </w:r>
            <w:r w:rsidRPr="00BE2F2E">
              <w:rPr>
                <w:i/>
                <w:spacing w:val="-2"/>
                <w:sz w:val="20"/>
                <w:lang w:val="ru-RU"/>
              </w:rPr>
              <w:t xml:space="preserve"> </w:t>
            </w:r>
            <w:r w:rsidRPr="00BE2F2E">
              <w:rPr>
                <w:i/>
                <w:sz w:val="20"/>
                <w:lang w:val="ru-RU"/>
              </w:rPr>
              <w:t>листьев</w:t>
            </w:r>
            <w:r w:rsidRPr="00BE2F2E">
              <w:rPr>
                <w:sz w:val="20"/>
                <w:lang w:val="ru-RU"/>
              </w:rPr>
              <w:t>;</w:t>
            </w:r>
          </w:p>
          <w:p w14:paraId="12C98A86" w14:textId="77777777" w:rsidR="00C224AD" w:rsidRPr="00BE2F2E" w:rsidRDefault="00C224AD" w:rsidP="00BE2F2E">
            <w:pPr>
              <w:pStyle w:val="TableParagraph"/>
              <w:ind w:left="147"/>
              <w:rPr>
                <w:sz w:val="20"/>
                <w:lang w:val="ru-RU"/>
              </w:rPr>
            </w:pPr>
            <w:r w:rsidRPr="00BE2F2E">
              <w:rPr>
                <w:sz w:val="20"/>
                <w:lang w:val="ru-RU"/>
              </w:rPr>
              <w:t>-</w:t>
            </w:r>
            <w:r w:rsidRPr="00BE2F2E">
              <w:rPr>
                <w:i/>
                <w:sz w:val="20"/>
                <w:lang w:val="ru-RU"/>
              </w:rPr>
              <w:t>Изготовление</w:t>
            </w:r>
            <w:r w:rsidRPr="00BE2F2E">
              <w:rPr>
                <w:i/>
                <w:spacing w:val="-4"/>
                <w:sz w:val="20"/>
                <w:lang w:val="ru-RU"/>
              </w:rPr>
              <w:t xml:space="preserve"> </w:t>
            </w:r>
            <w:r w:rsidRPr="00BE2F2E">
              <w:rPr>
                <w:i/>
                <w:sz w:val="20"/>
                <w:lang w:val="ru-RU"/>
              </w:rPr>
              <w:t>гербариев,</w:t>
            </w:r>
            <w:r w:rsidRPr="00BE2F2E">
              <w:rPr>
                <w:i/>
                <w:spacing w:val="-4"/>
                <w:sz w:val="20"/>
                <w:lang w:val="ru-RU"/>
              </w:rPr>
              <w:t xml:space="preserve"> </w:t>
            </w:r>
            <w:r w:rsidRPr="00BE2F2E">
              <w:rPr>
                <w:i/>
                <w:sz w:val="20"/>
                <w:lang w:val="ru-RU"/>
              </w:rPr>
              <w:t>украшений</w:t>
            </w:r>
            <w:r w:rsidRPr="00BE2F2E">
              <w:rPr>
                <w:sz w:val="20"/>
                <w:lang w:val="ru-RU"/>
              </w:rPr>
              <w:t>;</w:t>
            </w:r>
          </w:p>
          <w:p w14:paraId="58D3E6EF" w14:textId="77777777" w:rsidR="00C224AD" w:rsidRPr="00BE2F2E" w:rsidRDefault="00C224AD" w:rsidP="00BE2F2E">
            <w:pPr>
              <w:pStyle w:val="TableParagraph"/>
              <w:spacing w:before="1"/>
              <w:ind w:left="147"/>
              <w:rPr>
                <w:i/>
                <w:sz w:val="20"/>
                <w:lang w:val="ru-RU"/>
              </w:rPr>
            </w:pPr>
            <w:r w:rsidRPr="00BE2F2E">
              <w:rPr>
                <w:sz w:val="20"/>
                <w:lang w:val="ru-RU"/>
              </w:rPr>
              <w:t>-</w:t>
            </w:r>
            <w:r w:rsidRPr="00BE2F2E">
              <w:rPr>
                <w:i/>
                <w:sz w:val="20"/>
                <w:lang w:val="ru-RU"/>
              </w:rPr>
              <w:t>Подготовка</w:t>
            </w:r>
            <w:r w:rsidRPr="00BE2F2E">
              <w:rPr>
                <w:i/>
                <w:spacing w:val="-12"/>
                <w:sz w:val="20"/>
                <w:lang w:val="ru-RU"/>
              </w:rPr>
              <w:t xml:space="preserve"> </w:t>
            </w:r>
            <w:r w:rsidRPr="00BE2F2E">
              <w:rPr>
                <w:i/>
                <w:sz w:val="20"/>
                <w:lang w:val="ru-RU"/>
              </w:rPr>
              <w:t>к</w:t>
            </w:r>
            <w:r w:rsidRPr="00BE2F2E">
              <w:rPr>
                <w:i/>
                <w:spacing w:val="-12"/>
                <w:sz w:val="20"/>
                <w:lang w:val="ru-RU"/>
              </w:rPr>
              <w:t xml:space="preserve"> </w:t>
            </w:r>
            <w:r w:rsidRPr="00BE2F2E">
              <w:rPr>
                <w:i/>
                <w:sz w:val="20"/>
                <w:lang w:val="ru-RU"/>
              </w:rPr>
              <w:t>празднику.</w:t>
            </w:r>
          </w:p>
        </w:tc>
        <w:tc>
          <w:tcPr>
            <w:tcW w:w="2838" w:type="dxa"/>
            <w:tcBorders>
              <w:top w:val="single" w:sz="4" w:space="0" w:color="000000"/>
              <w:left w:val="single" w:sz="4" w:space="0" w:color="000000"/>
              <w:bottom w:val="single" w:sz="4" w:space="0" w:color="000000"/>
              <w:right w:val="single" w:sz="4" w:space="0" w:color="000000"/>
            </w:tcBorders>
          </w:tcPr>
          <w:p w14:paraId="544F37C3" w14:textId="77777777" w:rsidR="00C224AD" w:rsidRPr="00BE2F2E" w:rsidRDefault="00C224AD" w:rsidP="00BE2F2E">
            <w:pPr>
              <w:pStyle w:val="TableParagraph"/>
              <w:tabs>
                <w:tab w:val="left" w:pos="1655"/>
              </w:tabs>
              <w:spacing w:line="225" w:lineRule="exact"/>
              <w:ind w:left="147"/>
              <w:jc w:val="both"/>
              <w:rPr>
                <w:i/>
                <w:sz w:val="20"/>
                <w:lang w:val="ru-RU"/>
              </w:rPr>
            </w:pPr>
            <w:r w:rsidRPr="00BE2F2E">
              <w:rPr>
                <w:sz w:val="20"/>
                <w:lang w:val="ru-RU"/>
              </w:rPr>
              <w:t>-</w:t>
            </w:r>
            <w:r w:rsidRPr="00BE2F2E">
              <w:rPr>
                <w:i/>
                <w:sz w:val="20"/>
                <w:lang w:val="ru-RU"/>
              </w:rPr>
              <w:t>Осеннее</w:t>
            </w:r>
            <w:r w:rsidRPr="00BE2F2E">
              <w:rPr>
                <w:i/>
                <w:sz w:val="20"/>
                <w:lang w:val="ru-RU"/>
              </w:rPr>
              <w:tab/>
              <w:t>оформление</w:t>
            </w:r>
          </w:p>
          <w:p w14:paraId="7E1B24FA" w14:textId="77777777" w:rsidR="00C224AD" w:rsidRPr="00BE2F2E" w:rsidRDefault="00C224AD" w:rsidP="00BE2F2E">
            <w:pPr>
              <w:pStyle w:val="TableParagraph"/>
              <w:tabs>
                <w:tab w:val="left" w:pos="2032"/>
              </w:tabs>
              <w:spacing w:before="3"/>
              <w:ind w:left="147" w:right="135"/>
              <w:jc w:val="both"/>
              <w:rPr>
                <w:sz w:val="20"/>
                <w:lang w:val="ru-RU"/>
              </w:rPr>
            </w:pPr>
            <w:r w:rsidRPr="00BE2F2E">
              <w:rPr>
                <w:sz w:val="20"/>
                <w:lang w:val="ru-RU"/>
              </w:rPr>
              <w:t>групповых</w:t>
            </w:r>
            <w:r w:rsidRPr="00BE2F2E">
              <w:rPr>
                <w:sz w:val="20"/>
                <w:lang w:val="ru-RU"/>
              </w:rPr>
              <w:tab/>
            </w:r>
            <w:r w:rsidRPr="00BE2F2E">
              <w:rPr>
                <w:spacing w:val="-1"/>
                <w:sz w:val="20"/>
                <w:lang w:val="ru-RU"/>
              </w:rPr>
              <w:t>комнат,</w:t>
            </w:r>
            <w:r w:rsidRPr="00BE2F2E">
              <w:rPr>
                <w:spacing w:val="-48"/>
                <w:sz w:val="20"/>
                <w:lang w:val="ru-RU"/>
              </w:rPr>
              <w:t xml:space="preserve"> </w:t>
            </w:r>
            <w:r w:rsidRPr="00BE2F2E">
              <w:rPr>
                <w:sz w:val="20"/>
                <w:lang w:val="ru-RU"/>
              </w:rPr>
              <w:t>изготовление</w:t>
            </w:r>
            <w:r w:rsidRPr="00BE2F2E">
              <w:rPr>
                <w:spacing w:val="1"/>
                <w:sz w:val="20"/>
                <w:lang w:val="ru-RU"/>
              </w:rPr>
              <w:t xml:space="preserve"> </w:t>
            </w:r>
            <w:r w:rsidRPr="00BE2F2E">
              <w:rPr>
                <w:sz w:val="20"/>
                <w:lang w:val="ru-RU"/>
              </w:rPr>
              <w:t>костюмов</w:t>
            </w:r>
            <w:r w:rsidRPr="00BE2F2E">
              <w:rPr>
                <w:spacing w:val="1"/>
                <w:sz w:val="20"/>
                <w:lang w:val="ru-RU"/>
              </w:rPr>
              <w:t xml:space="preserve"> </w:t>
            </w:r>
            <w:r w:rsidRPr="00BE2F2E">
              <w:rPr>
                <w:sz w:val="20"/>
                <w:lang w:val="ru-RU"/>
              </w:rPr>
              <w:t>к</w:t>
            </w:r>
            <w:r w:rsidRPr="00BE2F2E">
              <w:rPr>
                <w:spacing w:val="1"/>
                <w:sz w:val="20"/>
                <w:lang w:val="ru-RU"/>
              </w:rPr>
              <w:t xml:space="preserve"> </w:t>
            </w:r>
            <w:r w:rsidRPr="00BE2F2E">
              <w:rPr>
                <w:sz w:val="20"/>
                <w:lang w:val="ru-RU"/>
              </w:rPr>
              <w:t>осеннему утреннику;</w:t>
            </w:r>
          </w:p>
          <w:p w14:paraId="726695A9" w14:textId="77777777" w:rsidR="00C224AD" w:rsidRPr="00BE2F2E" w:rsidRDefault="00C224AD" w:rsidP="00BE2F2E">
            <w:pPr>
              <w:pStyle w:val="TableParagraph"/>
              <w:tabs>
                <w:tab w:val="left" w:pos="1417"/>
                <w:tab w:val="left" w:pos="1703"/>
              </w:tabs>
              <w:spacing w:before="1"/>
              <w:ind w:left="147" w:right="135"/>
              <w:jc w:val="both"/>
              <w:rPr>
                <w:sz w:val="20"/>
                <w:lang w:val="ru-RU"/>
              </w:rPr>
            </w:pPr>
            <w:r w:rsidRPr="00BE2F2E">
              <w:rPr>
                <w:sz w:val="20"/>
                <w:lang w:val="ru-RU"/>
              </w:rPr>
              <w:t>-</w:t>
            </w:r>
            <w:r w:rsidRPr="00BE2F2E">
              <w:rPr>
                <w:i/>
                <w:sz w:val="20"/>
                <w:lang w:val="ru-RU"/>
              </w:rPr>
              <w:t>Конкурсе</w:t>
            </w:r>
            <w:r w:rsidRPr="00BE2F2E">
              <w:rPr>
                <w:i/>
                <w:sz w:val="20"/>
                <w:lang w:val="ru-RU"/>
              </w:rPr>
              <w:tab/>
            </w:r>
            <w:r w:rsidRPr="00BE2F2E">
              <w:rPr>
                <w:i/>
                <w:sz w:val="20"/>
                <w:lang w:val="ru-RU"/>
              </w:rPr>
              <w:tab/>
            </w:r>
            <w:r w:rsidRPr="00BE2F2E">
              <w:rPr>
                <w:i/>
                <w:spacing w:val="-1"/>
                <w:sz w:val="20"/>
                <w:lang w:val="ru-RU"/>
              </w:rPr>
              <w:t>творческих</w:t>
            </w:r>
            <w:r w:rsidRPr="00BE2F2E">
              <w:rPr>
                <w:i/>
                <w:spacing w:val="-48"/>
                <w:sz w:val="20"/>
                <w:lang w:val="ru-RU"/>
              </w:rPr>
              <w:t xml:space="preserve"> </w:t>
            </w:r>
            <w:r w:rsidRPr="00BE2F2E">
              <w:rPr>
                <w:i/>
                <w:sz w:val="20"/>
                <w:lang w:val="ru-RU"/>
              </w:rPr>
              <w:t>икебан</w:t>
            </w:r>
            <w:r w:rsidRPr="00BE2F2E">
              <w:rPr>
                <w:sz w:val="20"/>
                <w:lang w:val="ru-RU"/>
              </w:rPr>
              <w:t>,</w:t>
            </w:r>
            <w:r w:rsidRPr="00BE2F2E">
              <w:rPr>
                <w:sz w:val="20"/>
                <w:lang w:val="ru-RU"/>
              </w:rPr>
              <w:tab/>
              <w:t xml:space="preserve">композиций </w:t>
            </w:r>
            <w:hyperlink r:id="rId19">
              <w:r w:rsidRPr="00BE2F2E">
                <w:rPr>
                  <w:sz w:val="20"/>
                  <w:lang w:val="ru-RU"/>
                </w:rPr>
                <w:t>из</w:t>
              </w:r>
            </w:hyperlink>
            <w:r w:rsidRPr="00BE2F2E">
              <w:rPr>
                <w:spacing w:val="-48"/>
                <w:sz w:val="20"/>
                <w:lang w:val="ru-RU"/>
              </w:rPr>
              <w:t xml:space="preserve"> </w:t>
            </w:r>
            <w:hyperlink r:id="rId20">
              <w:r w:rsidRPr="00BE2F2E">
                <w:rPr>
                  <w:sz w:val="20"/>
                  <w:lang w:val="ru-RU"/>
                </w:rPr>
                <w:t>фруктов</w:t>
              </w:r>
              <w:r w:rsidRPr="00BE2F2E">
                <w:rPr>
                  <w:spacing w:val="-3"/>
                  <w:sz w:val="20"/>
                  <w:lang w:val="ru-RU"/>
                </w:rPr>
                <w:t xml:space="preserve"> </w:t>
              </w:r>
              <w:r w:rsidRPr="00BE2F2E">
                <w:rPr>
                  <w:sz w:val="20"/>
                  <w:lang w:val="ru-RU"/>
                </w:rPr>
                <w:t>и</w:t>
              </w:r>
              <w:r w:rsidRPr="00BE2F2E">
                <w:rPr>
                  <w:spacing w:val="-1"/>
                  <w:sz w:val="20"/>
                  <w:lang w:val="ru-RU"/>
                </w:rPr>
                <w:t xml:space="preserve"> </w:t>
              </w:r>
              <w:r w:rsidRPr="00BE2F2E">
                <w:rPr>
                  <w:sz w:val="20"/>
                  <w:lang w:val="ru-RU"/>
                </w:rPr>
                <w:t>овощей;</w:t>
              </w:r>
            </w:hyperlink>
          </w:p>
          <w:p w14:paraId="6488648F" w14:textId="77777777" w:rsidR="00C224AD" w:rsidRPr="00BE2F2E" w:rsidRDefault="00C224AD" w:rsidP="00BE2F2E">
            <w:pPr>
              <w:pStyle w:val="TableParagraph"/>
              <w:spacing w:line="227" w:lineRule="exact"/>
              <w:ind w:left="147"/>
              <w:rPr>
                <w:i/>
                <w:sz w:val="20"/>
                <w:lang w:val="ru-RU"/>
              </w:rPr>
            </w:pPr>
            <w:r w:rsidRPr="00BE2F2E">
              <w:rPr>
                <w:sz w:val="20"/>
                <w:lang w:val="ru-RU"/>
              </w:rPr>
              <w:t>-</w:t>
            </w:r>
            <w:r w:rsidRPr="00BE2F2E">
              <w:rPr>
                <w:i/>
                <w:sz w:val="20"/>
                <w:lang w:val="ru-RU"/>
              </w:rPr>
              <w:t>Естественно-научный</w:t>
            </w:r>
          </w:p>
          <w:p w14:paraId="5F86BF01" w14:textId="77777777" w:rsidR="00C224AD" w:rsidRPr="00BE2F2E" w:rsidRDefault="00C224AD" w:rsidP="00BE2F2E">
            <w:pPr>
              <w:pStyle w:val="TableParagraph"/>
              <w:tabs>
                <w:tab w:val="left" w:pos="2060"/>
              </w:tabs>
              <w:spacing w:before="3" w:line="229" w:lineRule="exact"/>
              <w:ind w:left="147"/>
              <w:rPr>
                <w:i/>
                <w:sz w:val="20"/>
                <w:lang w:val="ru-RU"/>
              </w:rPr>
            </w:pPr>
            <w:r w:rsidRPr="00BE2F2E">
              <w:rPr>
                <w:i/>
                <w:sz w:val="20"/>
                <w:lang w:val="ru-RU"/>
              </w:rPr>
              <w:t>исследовательский</w:t>
            </w:r>
            <w:r w:rsidRPr="00BE2F2E">
              <w:rPr>
                <w:i/>
                <w:sz w:val="20"/>
                <w:lang w:val="ru-RU"/>
              </w:rPr>
              <w:tab/>
              <w:t>проект</w:t>
            </w:r>
          </w:p>
          <w:p w14:paraId="4F5A6945" w14:textId="77777777" w:rsidR="00C224AD" w:rsidRPr="00BE2F2E" w:rsidRDefault="00C224AD" w:rsidP="00BE2F2E">
            <w:pPr>
              <w:pStyle w:val="TableParagraph"/>
              <w:spacing w:line="229" w:lineRule="exact"/>
              <w:ind w:left="147"/>
              <w:rPr>
                <w:sz w:val="20"/>
                <w:lang w:val="ru-RU"/>
              </w:rPr>
            </w:pPr>
            <w:r w:rsidRPr="00BE2F2E">
              <w:rPr>
                <w:sz w:val="20"/>
                <w:lang w:val="ru-RU"/>
              </w:rPr>
              <w:t>«Наш</w:t>
            </w:r>
            <w:r w:rsidRPr="00BE2F2E">
              <w:rPr>
                <w:spacing w:val="-9"/>
                <w:sz w:val="20"/>
                <w:lang w:val="ru-RU"/>
              </w:rPr>
              <w:t xml:space="preserve"> </w:t>
            </w:r>
            <w:r w:rsidRPr="00BE2F2E">
              <w:rPr>
                <w:sz w:val="20"/>
                <w:lang w:val="ru-RU"/>
              </w:rPr>
              <w:t>гербарий»</w:t>
            </w:r>
          </w:p>
          <w:p w14:paraId="5A856916" w14:textId="77777777" w:rsidR="00C224AD" w:rsidRDefault="00C224AD" w:rsidP="00BE2F2E">
            <w:pPr>
              <w:pStyle w:val="TableParagraph"/>
              <w:spacing w:line="230" w:lineRule="atLeast"/>
              <w:ind w:left="147" w:right="894"/>
              <w:rPr>
                <w:i/>
                <w:sz w:val="20"/>
              </w:rPr>
            </w:pPr>
            <w:r>
              <w:rPr>
                <w:spacing w:val="-1"/>
                <w:sz w:val="20"/>
              </w:rPr>
              <w:t>-</w:t>
            </w:r>
            <w:r>
              <w:rPr>
                <w:i/>
                <w:spacing w:val="-1"/>
                <w:sz w:val="20"/>
              </w:rPr>
              <w:t>Благотворительная</w:t>
            </w:r>
            <w:r>
              <w:rPr>
                <w:i/>
                <w:spacing w:val="-47"/>
                <w:sz w:val="20"/>
              </w:rPr>
              <w:t xml:space="preserve"> </w:t>
            </w:r>
            <w:r>
              <w:rPr>
                <w:i/>
                <w:sz w:val="20"/>
              </w:rPr>
              <w:t>ярмарка.</w:t>
            </w:r>
          </w:p>
        </w:tc>
        <w:tc>
          <w:tcPr>
            <w:tcW w:w="3697" w:type="dxa"/>
            <w:tcBorders>
              <w:top w:val="single" w:sz="4" w:space="0" w:color="000000"/>
              <w:left w:val="single" w:sz="4" w:space="0" w:color="000000"/>
              <w:bottom w:val="single" w:sz="4" w:space="0" w:color="000000"/>
              <w:right w:val="single" w:sz="4" w:space="0" w:color="000000"/>
            </w:tcBorders>
          </w:tcPr>
          <w:p w14:paraId="4B1D55D8" w14:textId="77777777" w:rsidR="00C224AD" w:rsidRPr="00BE2F2E" w:rsidRDefault="00C224AD" w:rsidP="00BE2F2E">
            <w:pPr>
              <w:pStyle w:val="TableParagraph"/>
              <w:ind w:left="147" w:right="140"/>
              <w:jc w:val="both"/>
              <w:rPr>
                <w:sz w:val="20"/>
                <w:lang w:val="ru-RU"/>
              </w:rPr>
            </w:pPr>
            <w:r w:rsidRPr="00BE2F2E">
              <w:rPr>
                <w:sz w:val="20"/>
                <w:lang w:val="ru-RU"/>
              </w:rPr>
              <w:t>-Конкурс</w:t>
            </w:r>
            <w:r w:rsidRPr="00BE2F2E">
              <w:rPr>
                <w:spacing w:val="1"/>
                <w:sz w:val="20"/>
                <w:lang w:val="ru-RU"/>
              </w:rPr>
              <w:t xml:space="preserve"> </w:t>
            </w:r>
            <w:r w:rsidRPr="00BE2F2E">
              <w:rPr>
                <w:sz w:val="20"/>
                <w:lang w:val="ru-RU"/>
              </w:rPr>
              <w:t>на</w:t>
            </w:r>
            <w:r w:rsidRPr="00BE2F2E">
              <w:rPr>
                <w:spacing w:val="1"/>
                <w:sz w:val="20"/>
                <w:lang w:val="ru-RU"/>
              </w:rPr>
              <w:t xml:space="preserve"> </w:t>
            </w:r>
            <w:r w:rsidRPr="00BE2F2E">
              <w:rPr>
                <w:sz w:val="20"/>
                <w:lang w:val="ru-RU"/>
              </w:rPr>
              <w:t>лучшее</w:t>
            </w:r>
            <w:r w:rsidRPr="00BE2F2E">
              <w:rPr>
                <w:spacing w:val="1"/>
                <w:sz w:val="20"/>
                <w:lang w:val="ru-RU"/>
              </w:rPr>
              <w:t xml:space="preserve"> </w:t>
            </w:r>
            <w:r w:rsidRPr="00BE2F2E">
              <w:rPr>
                <w:sz w:val="20"/>
                <w:lang w:val="ru-RU"/>
              </w:rPr>
              <w:t>осеннее</w:t>
            </w:r>
            <w:r w:rsidRPr="00BE2F2E">
              <w:rPr>
                <w:spacing w:val="1"/>
                <w:sz w:val="20"/>
                <w:lang w:val="ru-RU"/>
              </w:rPr>
              <w:t xml:space="preserve"> </w:t>
            </w:r>
            <w:r w:rsidRPr="00BE2F2E">
              <w:rPr>
                <w:sz w:val="20"/>
                <w:lang w:val="ru-RU"/>
              </w:rPr>
              <w:t>оформление группы.</w:t>
            </w:r>
          </w:p>
          <w:p w14:paraId="3F732C0A" w14:textId="77777777" w:rsidR="00C224AD" w:rsidRPr="00BE2F2E" w:rsidRDefault="00C224AD" w:rsidP="00BE2F2E">
            <w:pPr>
              <w:pStyle w:val="TableParagraph"/>
              <w:spacing w:before="1" w:line="229" w:lineRule="exact"/>
              <w:ind w:left="147"/>
              <w:jc w:val="both"/>
              <w:rPr>
                <w:sz w:val="20"/>
                <w:lang w:val="ru-RU"/>
              </w:rPr>
            </w:pPr>
            <w:r w:rsidRPr="00BE2F2E">
              <w:rPr>
                <w:sz w:val="20"/>
                <w:lang w:val="ru-RU"/>
              </w:rPr>
              <w:t>-Обмен</w:t>
            </w:r>
            <w:r w:rsidRPr="00BE2F2E">
              <w:rPr>
                <w:spacing w:val="-8"/>
                <w:sz w:val="20"/>
                <w:lang w:val="ru-RU"/>
              </w:rPr>
              <w:t xml:space="preserve"> </w:t>
            </w:r>
            <w:r w:rsidRPr="00BE2F2E">
              <w:rPr>
                <w:sz w:val="20"/>
                <w:lang w:val="ru-RU"/>
              </w:rPr>
              <w:t>опытом:</w:t>
            </w:r>
          </w:p>
          <w:p w14:paraId="406D5D0A" w14:textId="77777777" w:rsidR="00C224AD" w:rsidRPr="00BE2F2E" w:rsidRDefault="00C224AD" w:rsidP="00BE2F2E">
            <w:pPr>
              <w:pStyle w:val="TableParagraph"/>
              <w:ind w:left="147" w:right="132"/>
              <w:jc w:val="both"/>
              <w:rPr>
                <w:sz w:val="20"/>
                <w:lang w:val="ru-RU"/>
              </w:rPr>
            </w:pPr>
            <w:r w:rsidRPr="00BE2F2E">
              <w:rPr>
                <w:sz w:val="20"/>
                <w:lang w:val="ru-RU"/>
              </w:rPr>
              <w:t>Методические</w:t>
            </w:r>
            <w:r w:rsidRPr="00BE2F2E">
              <w:rPr>
                <w:spacing w:val="1"/>
                <w:sz w:val="20"/>
                <w:lang w:val="ru-RU"/>
              </w:rPr>
              <w:t xml:space="preserve"> </w:t>
            </w:r>
            <w:r w:rsidRPr="00BE2F2E">
              <w:rPr>
                <w:sz w:val="20"/>
                <w:lang w:val="ru-RU"/>
              </w:rPr>
              <w:t>рекомендации</w:t>
            </w:r>
            <w:r w:rsidRPr="00BE2F2E">
              <w:rPr>
                <w:spacing w:val="1"/>
                <w:sz w:val="20"/>
                <w:lang w:val="ru-RU"/>
              </w:rPr>
              <w:t xml:space="preserve"> </w:t>
            </w:r>
            <w:r w:rsidRPr="00BE2F2E">
              <w:rPr>
                <w:sz w:val="20"/>
                <w:lang w:val="ru-RU"/>
              </w:rPr>
              <w:t>по</w:t>
            </w:r>
            <w:r w:rsidRPr="00BE2F2E">
              <w:rPr>
                <w:spacing w:val="-47"/>
                <w:sz w:val="20"/>
                <w:lang w:val="ru-RU"/>
              </w:rPr>
              <w:t xml:space="preserve"> </w:t>
            </w:r>
            <w:r w:rsidRPr="00BE2F2E">
              <w:rPr>
                <w:sz w:val="20"/>
                <w:lang w:val="ru-RU"/>
              </w:rPr>
              <w:t>составлению</w:t>
            </w:r>
            <w:r w:rsidRPr="00BE2F2E">
              <w:rPr>
                <w:spacing w:val="1"/>
                <w:sz w:val="20"/>
                <w:lang w:val="ru-RU"/>
              </w:rPr>
              <w:t xml:space="preserve"> </w:t>
            </w:r>
            <w:r w:rsidRPr="00BE2F2E">
              <w:rPr>
                <w:sz w:val="20"/>
                <w:lang w:val="ru-RU"/>
              </w:rPr>
              <w:t>папки-передвижки</w:t>
            </w:r>
            <w:r w:rsidRPr="00BE2F2E">
              <w:rPr>
                <w:spacing w:val="1"/>
                <w:sz w:val="20"/>
                <w:lang w:val="ru-RU"/>
              </w:rPr>
              <w:t xml:space="preserve"> </w:t>
            </w:r>
            <w:r w:rsidRPr="00BE2F2E">
              <w:rPr>
                <w:sz w:val="20"/>
                <w:lang w:val="ru-RU"/>
              </w:rPr>
              <w:t>про</w:t>
            </w:r>
            <w:r w:rsidRPr="00BE2F2E">
              <w:rPr>
                <w:spacing w:val="1"/>
                <w:sz w:val="20"/>
                <w:lang w:val="ru-RU"/>
              </w:rPr>
              <w:t xml:space="preserve"> </w:t>
            </w:r>
            <w:r w:rsidRPr="00BE2F2E">
              <w:rPr>
                <w:sz w:val="20"/>
                <w:lang w:val="ru-RU"/>
              </w:rPr>
              <w:t>осень,</w:t>
            </w:r>
            <w:r w:rsidRPr="00BE2F2E">
              <w:rPr>
                <w:spacing w:val="1"/>
                <w:sz w:val="20"/>
                <w:lang w:val="ru-RU"/>
              </w:rPr>
              <w:t xml:space="preserve"> </w:t>
            </w:r>
            <w:r w:rsidRPr="00BE2F2E">
              <w:rPr>
                <w:sz w:val="20"/>
                <w:lang w:val="ru-RU"/>
              </w:rPr>
              <w:t>наполненную</w:t>
            </w:r>
            <w:r w:rsidRPr="00BE2F2E">
              <w:rPr>
                <w:spacing w:val="1"/>
                <w:sz w:val="20"/>
                <w:lang w:val="ru-RU"/>
              </w:rPr>
              <w:t xml:space="preserve"> </w:t>
            </w:r>
            <w:r w:rsidRPr="00BE2F2E">
              <w:rPr>
                <w:sz w:val="20"/>
                <w:lang w:val="ru-RU"/>
              </w:rPr>
              <w:t>не</w:t>
            </w:r>
            <w:r w:rsidRPr="00BE2F2E">
              <w:rPr>
                <w:spacing w:val="1"/>
                <w:sz w:val="20"/>
                <w:lang w:val="ru-RU"/>
              </w:rPr>
              <w:t xml:space="preserve"> </w:t>
            </w:r>
            <w:r w:rsidRPr="00BE2F2E">
              <w:rPr>
                <w:sz w:val="20"/>
                <w:lang w:val="ru-RU"/>
              </w:rPr>
              <w:t>только</w:t>
            </w:r>
            <w:r w:rsidRPr="00BE2F2E">
              <w:rPr>
                <w:spacing w:val="-47"/>
                <w:sz w:val="20"/>
                <w:lang w:val="ru-RU"/>
              </w:rPr>
              <w:t xml:space="preserve"> </w:t>
            </w:r>
            <w:r w:rsidRPr="00BE2F2E">
              <w:rPr>
                <w:sz w:val="20"/>
                <w:lang w:val="ru-RU"/>
              </w:rPr>
              <w:t>рекомендациями,</w:t>
            </w:r>
            <w:r w:rsidRPr="00BE2F2E">
              <w:rPr>
                <w:spacing w:val="1"/>
                <w:sz w:val="20"/>
                <w:lang w:val="ru-RU"/>
              </w:rPr>
              <w:t xml:space="preserve"> </w:t>
            </w:r>
            <w:r w:rsidRPr="00BE2F2E">
              <w:rPr>
                <w:sz w:val="20"/>
                <w:lang w:val="ru-RU"/>
              </w:rPr>
              <w:t>но</w:t>
            </w:r>
            <w:r w:rsidRPr="00BE2F2E">
              <w:rPr>
                <w:spacing w:val="1"/>
                <w:sz w:val="20"/>
                <w:lang w:val="ru-RU"/>
              </w:rPr>
              <w:t xml:space="preserve"> </w:t>
            </w:r>
            <w:r w:rsidRPr="00BE2F2E">
              <w:rPr>
                <w:sz w:val="20"/>
                <w:lang w:val="ru-RU"/>
              </w:rPr>
              <w:t>и содержащую</w:t>
            </w:r>
            <w:r w:rsidRPr="00BE2F2E">
              <w:rPr>
                <w:spacing w:val="1"/>
                <w:sz w:val="20"/>
                <w:lang w:val="ru-RU"/>
              </w:rPr>
              <w:t xml:space="preserve"> </w:t>
            </w:r>
            <w:r w:rsidRPr="00BE2F2E">
              <w:rPr>
                <w:sz w:val="20"/>
                <w:lang w:val="ru-RU"/>
              </w:rPr>
              <w:t>в</w:t>
            </w:r>
            <w:r w:rsidRPr="00BE2F2E">
              <w:rPr>
                <w:spacing w:val="1"/>
                <w:sz w:val="20"/>
                <w:lang w:val="ru-RU"/>
              </w:rPr>
              <w:t xml:space="preserve"> </w:t>
            </w:r>
            <w:r w:rsidRPr="00BE2F2E">
              <w:rPr>
                <w:sz w:val="20"/>
                <w:lang w:val="ru-RU"/>
              </w:rPr>
              <w:t>себе конкретный материал для чтения,</w:t>
            </w:r>
            <w:r w:rsidRPr="00BE2F2E">
              <w:rPr>
                <w:spacing w:val="1"/>
                <w:sz w:val="20"/>
                <w:lang w:val="ru-RU"/>
              </w:rPr>
              <w:t xml:space="preserve"> </w:t>
            </w:r>
            <w:r w:rsidRPr="00BE2F2E">
              <w:rPr>
                <w:sz w:val="20"/>
                <w:lang w:val="ru-RU"/>
              </w:rPr>
              <w:t>заучивания:</w:t>
            </w:r>
            <w:r w:rsidRPr="00BE2F2E">
              <w:rPr>
                <w:spacing w:val="1"/>
                <w:sz w:val="20"/>
                <w:lang w:val="ru-RU"/>
              </w:rPr>
              <w:t xml:space="preserve"> </w:t>
            </w:r>
            <w:r w:rsidRPr="00BE2F2E">
              <w:rPr>
                <w:sz w:val="20"/>
                <w:lang w:val="ru-RU"/>
              </w:rPr>
              <w:t>рассказы,</w:t>
            </w:r>
            <w:r w:rsidRPr="00BE2F2E">
              <w:rPr>
                <w:spacing w:val="1"/>
                <w:sz w:val="20"/>
                <w:lang w:val="ru-RU"/>
              </w:rPr>
              <w:t xml:space="preserve"> </w:t>
            </w:r>
            <w:r w:rsidRPr="00BE2F2E">
              <w:rPr>
                <w:sz w:val="20"/>
                <w:lang w:val="ru-RU"/>
              </w:rPr>
              <w:t>стихотворения,</w:t>
            </w:r>
            <w:r w:rsidRPr="00BE2F2E">
              <w:rPr>
                <w:spacing w:val="1"/>
                <w:sz w:val="20"/>
                <w:lang w:val="ru-RU"/>
              </w:rPr>
              <w:t xml:space="preserve"> </w:t>
            </w:r>
            <w:r w:rsidRPr="00BE2F2E">
              <w:rPr>
                <w:sz w:val="20"/>
                <w:lang w:val="ru-RU"/>
              </w:rPr>
              <w:t>пословицы, поговорки.</w:t>
            </w:r>
          </w:p>
          <w:p w14:paraId="3E972791" w14:textId="77777777" w:rsidR="00C224AD" w:rsidRPr="00BE2F2E" w:rsidRDefault="00C224AD" w:rsidP="00BE2F2E">
            <w:pPr>
              <w:pStyle w:val="TableParagraph"/>
              <w:spacing w:line="230" w:lineRule="exact"/>
              <w:ind w:left="147" w:right="145"/>
              <w:jc w:val="both"/>
              <w:rPr>
                <w:sz w:val="20"/>
                <w:lang w:val="ru-RU"/>
              </w:rPr>
            </w:pPr>
            <w:r w:rsidRPr="00BE2F2E">
              <w:rPr>
                <w:sz w:val="20"/>
                <w:lang w:val="ru-RU"/>
              </w:rPr>
              <w:t>-Выставка</w:t>
            </w:r>
            <w:r w:rsidRPr="00BE2F2E">
              <w:rPr>
                <w:spacing w:val="-12"/>
                <w:sz w:val="20"/>
                <w:lang w:val="ru-RU"/>
              </w:rPr>
              <w:t xml:space="preserve"> </w:t>
            </w:r>
            <w:r w:rsidRPr="00BE2F2E">
              <w:rPr>
                <w:sz w:val="20"/>
                <w:lang w:val="ru-RU"/>
              </w:rPr>
              <w:t>методической</w:t>
            </w:r>
            <w:r w:rsidRPr="00BE2F2E">
              <w:rPr>
                <w:spacing w:val="-9"/>
                <w:sz w:val="20"/>
                <w:lang w:val="ru-RU"/>
              </w:rPr>
              <w:t xml:space="preserve"> </w:t>
            </w:r>
            <w:r w:rsidRPr="00BE2F2E">
              <w:rPr>
                <w:sz w:val="20"/>
                <w:lang w:val="ru-RU"/>
              </w:rPr>
              <w:t>литературы</w:t>
            </w:r>
            <w:r w:rsidRPr="00BE2F2E">
              <w:rPr>
                <w:spacing w:val="-10"/>
                <w:sz w:val="20"/>
                <w:lang w:val="ru-RU"/>
              </w:rPr>
              <w:t xml:space="preserve"> </w:t>
            </w:r>
            <w:r w:rsidRPr="00BE2F2E">
              <w:rPr>
                <w:sz w:val="20"/>
                <w:lang w:val="ru-RU"/>
              </w:rPr>
              <w:t>на</w:t>
            </w:r>
            <w:r w:rsidRPr="00BE2F2E">
              <w:rPr>
                <w:spacing w:val="-48"/>
                <w:sz w:val="20"/>
                <w:lang w:val="ru-RU"/>
              </w:rPr>
              <w:t xml:space="preserve"> </w:t>
            </w:r>
            <w:r w:rsidRPr="00BE2F2E">
              <w:rPr>
                <w:sz w:val="20"/>
                <w:lang w:val="ru-RU"/>
              </w:rPr>
              <w:t>тему «Осень».</w:t>
            </w:r>
          </w:p>
        </w:tc>
      </w:tr>
      <w:tr w:rsidR="00C224AD" w14:paraId="180FBDC1" w14:textId="77777777" w:rsidTr="00BE2F2E">
        <w:trPr>
          <w:trHeight w:val="205"/>
        </w:trPr>
        <w:tc>
          <w:tcPr>
            <w:tcW w:w="15463" w:type="dxa"/>
            <w:gridSpan w:val="5"/>
            <w:tcBorders>
              <w:top w:val="single" w:sz="4" w:space="0" w:color="000000"/>
              <w:left w:val="single" w:sz="4" w:space="0" w:color="000000"/>
              <w:bottom w:val="single" w:sz="4" w:space="0" w:color="000000"/>
              <w:right w:val="single" w:sz="4" w:space="0" w:color="000000"/>
            </w:tcBorders>
            <w:shd w:val="clear" w:color="auto" w:fill="E3DFEB"/>
          </w:tcPr>
          <w:p w14:paraId="6EED1371" w14:textId="77777777" w:rsidR="00C224AD" w:rsidRDefault="00C224AD" w:rsidP="00BE2F2E">
            <w:pPr>
              <w:pStyle w:val="TableParagraph"/>
              <w:spacing w:line="186" w:lineRule="exact"/>
              <w:ind w:left="6937" w:right="6917"/>
              <w:jc w:val="center"/>
              <w:rPr>
                <w:sz w:val="18"/>
              </w:rPr>
            </w:pPr>
            <w:r>
              <w:rPr>
                <w:sz w:val="18"/>
              </w:rPr>
              <w:t>Ноябрь</w:t>
            </w:r>
            <w:r>
              <w:rPr>
                <w:spacing w:val="-6"/>
                <w:sz w:val="18"/>
              </w:rPr>
              <w:t xml:space="preserve"> </w:t>
            </w:r>
            <w:r>
              <w:rPr>
                <w:sz w:val="18"/>
              </w:rPr>
              <w:t>2023</w:t>
            </w:r>
            <w:r>
              <w:rPr>
                <w:spacing w:val="-1"/>
                <w:sz w:val="18"/>
              </w:rPr>
              <w:t xml:space="preserve"> </w:t>
            </w:r>
            <w:r>
              <w:rPr>
                <w:sz w:val="18"/>
              </w:rPr>
              <w:t>года</w:t>
            </w:r>
          </w:p>
        </w:tc>
      </w:tr>
      <w:tr w:rsidR="00C224AD" w14:paraId="2F625CAD" w14:textId="77777777" w:rsidTr="00BE2F2E">
        <w:trPr>
          <w:trHeight w:val="2762"/>
        </w:trPr>
        <w:tc>
          <w:tcPr>
            <w:tcW w:w="1412" w:type="dxa"/>
            <w:tcBorders>
              <w:top w:val="single" w:sz="4" w:space="0" w:color="000000"/>
              <w:left w:val="single" w:sz="4" w:space="0" w:color="000000"/>
              <w:bottom w:val="single" w:sz="4" w:space="0" w:color="000000"/>
              <w:right w:val="single" w:sz="4" w:space="0" w:color="000000"/>
            </w:tcBorders>
            <w:textDirection w:val="btLr"/>
          </w:tcPr>
          <w:p w14:paraId="2EEF5793" w14:textId="77777777" w:rsidR="00C224AD" w:rsidRDefault="00C224AD" w:rsidP="00BE2F2E">
            <w:pPr>
              <w:pStyle w:val="TableParagraph"/>
              <w:spacing w:before="19"/>
              <w:ind w:left="407"/>
              <w:rPr>
                <w:i/>
                <w:sz w:val="18"/>
              </w:rPr>
            </w:pPr>
            <w:r>
              <w:rPr>
                <w:i/>
                <w:sz w:val="18"/>
              </w:rPr>
              <w:t>День</w:t>
            </w:r>
            <w:r>
              <w:rPr>
                <w:i/>
                <w:spacing w:val="-7"/>
                <w:sz w:val="18"/>
              </w:rPr>
              <w:t xml:space="preserve"> </w:t>
            </w:r>
            <w:r>
              <w:rPr>
                <w:i/>
                <w:sz w:val="18"/>
              </w:rPr>
              <w:t>народного</w:t>
            </w:r>
            <w:r>
              <w:rPr>
                <w:i/>
                <w:spacing w:val="-5"/>
                <w:sz w:val="18"/>
              </w:rPr>
              <w:t xml:space="preserve"> </w:t>
            </w:r>
            <w:r>
              <w:rPr>
                <w:i/>
                <w:sz w:val="18"/>
              </w:rPr>
              <w:t>единства</w:t>
            </w:r>
          </w:p>
          <w:p w14:paraId="2EFF80AA" w14:textId="77777777" w:rsidR="00C224AD" w:rsidRDefault="00C224AD" w:rsidP="00BE2F2E">
            <w:pPr>
              <w:pStyle w:val="TableParagraph"/>
              <w:spacing w:before="11"/>
              <w:ind w:left="1010"/>
              <w:rPr>
                <w:i/>
                <w:sz w:val="18"/>
              </w:rPr>
            </w:pPr>
            <w:r>
              <w:rPr>
                <w:i/>
                <w:sz w:val="18"/>
              </w:rPr>
              <w:t>-</w:t>
            </w:r>
            <w:r>
              <w:rPr>
                <w:i/>
                <w:spacing w:val="-1"/>
                <w:sz w:val="18"/>
              </w:rPr>
              <w:t xml:space="preserve"> </w:t>
            </w:r>
            <w:r>
              <w:rPr>
                <w:i/>
                <w:sz w:val="18"/>
              </w:rPr>
              <w:t>4 ноября</w:t>
            </w:r>
          </w:p>
        </w:tc>
        <w:tc>
          <w:tcPr>
            <w:tcW w:w="850" w:type="dxa"/>
            <w:tcBorders>
              <w:top w:val="single" w:sz="4" w:space="0" w:color="000000"/>
              <w:left w:val="single" w:sz="4" w:space="0" w:color="000000"/>
              <w:bottom w:val="single" w:sz="4" w:space="0" w:color="000000"/>
              <w:right w:val="single" w:sz="4" w:space="0" w:color="000000"/>
            </w:tcBorders>
            <w:textDirection w:val="btLr"/>
          </w:tcPr>
          <w:p w14:paraId="1AF7C091" w14:textId="77777777" w:rsidR="00C224AD" w:rsidRPr="00BE2F2E" w:rsidRDefault="00C224AD" w:rsidP="00BE2F2E">
            <w:pPr>
              <w:pStyle w:val="TableParagraph"/>
              <w:spacing w:before="18" w:line="249" w:lineRule="auto"/>
              <w:ind w:left="237" w:right="357" w:firstLine="98"/>
              <w:jc w:val="center"/>
              <w:rPr>
                <w:sz w:val="18"/>
                <w:lang w:val="ru-RU"/>
              </w:rPr>
            </w:pPr>
            <w:r w:rsidRPr="00BE2F2E">
              <w:rPr>
                <w:sz w:val="18"/>
                <w:lang w:val="ru-RU"/>
              </w:rPr>
              <w:t>Духовно-нравственное</w:t>
            </w:r>
            <w:r w:rsidRPr="00BE2F2E">
              <w:rPr>
                <w:spacing w:val="1"/>
                <w:sz w:val="18"/>
                <w:lang w:val="ru-RU"/>
              </w:rPr>
              <w:t xml:space="preserve"> </w:t>
            </w:r>
            <w:r w:rsidRPr="00BE2F2E">
              <w:rPr>
                <w:sz w:val="18"/>
                <w:lang w:val="ru-RU"/>
              </w:rPr>
              <w:t>Социальное</w:t>
            </w:r>
            <w:r w:rsidRPr="00BE2F2E">
              <w:rPr>
                <w:spacing w:val="1"/>
                <w:sz w:val="18"/>
                <w:lang w:val="ru-RU"/>
              </w:rPr>
              <w:t xml:space="preserve"> </w:t>
            </w:r>
            <w:r w:rsidRPr="00BE2F2E">
              <w:rPr>
                <w:spacing w:val="-1"/>
                <w:sz w:val="18"/>
                <w:lang w:val="ru-RU"/>
              </w:rPr>
              <w:t>Патриотическое</w:t>
            </w:r>
            <w:r w:rsidRPr="00BE2F2E">
              <w:rPr>
                <w:spacing w:val="-2"/>
                <w:sz w:val="18"/>
                <w:lang w:val="ru-RU"/>
              </w:rPr>
              <w:t xml:space="preserve"> </w:t>
            </w:r>
            <w:r w:rsidRPr="00BE2F2E">
              <w:rPr>
                <w:sz w:val="18"/>
                <w:lang w:val="ru-RU"/>
              </w:rPr>
              <w:t>воспитание</w:t>
            </w:r>
          </w:p>
        </w:tc>
        <w:tc>
          <w:tcPr>
            <w:tcW w:w="6666" w:type="dxa"/>
            <w:tcBorders>
              <w:top w:val="single" w:sz="4" w:space="0" w:color="000000"/>
              <w:left w:val="single" w:sz="4" w:space="0" w:color="000000"/>
              <w:bottom w:val="single" w:sz="4" w:space="0" w:color="000000"/>
              <w:right w:val="single" w:sz="4" w:space="0" w:color="000000"/>
            </w:tcBorders>
          </w:tcPr>
          <w:p w14:paraId="2DA3471B" w14:textId="77777777" w:rsidR="00C224AD" w:rsidRPr="00BE2F2E" w:rsidRDefault="00C224AD" w:rsidP="00BE2F2E">
            <w:pPr>
              <w:pStyle w:val="TableParagraph"/>
              <w:ind w:left="147" w:right="141"/>
              <w:jc w:val="both"/>
              <w:rPr>
                <w:sz w:val="20"/>
                <w:lang w:val="ru-RU"/>
              </w:rPr>
            </w:pPr>
            <w:r w:rsidRPr="00BE2F2E">
              <w:rPr>
                <w:i/>
                <w:sz w:val="20"/>
                <w:lang w:val="ru-RU"/>
              </w:rPr>
              <w:t>-Беседы</w:t>
            </w:r>
            <w:r w:rsidRPr="00BE2F2E">
              <w:rPr>
                <w:i/>
                <w:spacing w:val="1"/>
                <w:sz w:val="20"/>
                <w:lang w:val="ru-RU"/>
              </w:rPr>
              <w:t xml:space="preserve"> </w:t>
            </w:r>
            <w:r w:rsidRPr="00BE2F2E">
              <w:rPr>
                <w:sz w:val="20"/>
                <w:lang w:val="ru-RU"/>
              </w:rPr>
              <w:t>об</w:t>
            </w:r>
            <w:r w:rsidRPr="00BE2F2E">
              <w:rPr>
                <w:spacing w:val="1"/>
                <w:sz w:val="20"/>
                <w:lang w:val="ru-RU"/>
              </w:rPr>
              <w:t xml:space="preserve"> </w:t>
            </w:r>
            <w:r w:rsidRPr="00BE2F2E">
              <w:rPr>
                <w:sz w:val="20"/>
                <w:lang w:val="ru-RU"/>
              </w:rPr>
              <w:t>истории</w:t>
            </w:r>
            <w:r w:rsidRPr="00BE2F2E">
              <w:rPr>
                <w:spacing w:val="1"/>
                <w:sz w:val="20"/>
                <w:lang w:val="ru-RU"/>
              </w:rPr>
              <w:t xml:space="preserve"> </w:t>
            </w:r>
            <w:r w:rsidRPr="00BE2F2E">
              <w:rPr>
                <w:sz w:val="20"/>
                <w:lang w:val="ru-RU"/>
              </w:rPr>
              <w:t>праздника</w:t>
            </w:r>
            <w:r w:rsidRPr="00BE2F2E">
              <w:rPr>
                <w:spacing w:val="1"/>
                <w:sz w:val="20"/>
                <w:lang w:val="ru-RU"/>
              </w:rPr>
              <w:t xml:space="preserve"> </w:t>
            </w:r>
            <w:r w:rsidRPr="00BE2F2E">
              <w:rPr>
                <w:sz w:val="20"/>
                <w:lang w:val="ru-RU"/>
              </w:rPr>
              <w:t>«День</w:t>
            </w:r>
            <w:r w:rsidRPr="00BE2F2E">
              <w:rPr>
                <w:spacing w:val="1"/>
                <w:sz w:val="20"/>
                <w:lang w:val="ru-RU"/>
              </w:rPr>
              <w:t xml:space="preserve"> </w:t>
            </w:r>
            <w:r w:rsidRPr="00BE2F2E">
              <w:rPr>
                <w:sz w:val="20"/>
                <w:lang w:val="ru-RU"/>
              </w:rPr>
              <w:t>народного</w:t>
            </w:r>
            <w:r w:rsidRPr="00BE2F2E">
              <w:rPr>
                <w:spacing w:val="1"/>
                <w:sz w:val="20"/>
                <w:lang w:val="ru-RU"/>
              </w:rPr>
              <w:t xml:space="preserve"> </w:t>
            </w:r>
            <w:r w:rsidRPr="00BE2F2E">
              <w:rPr>
                <w:sz w:val="20"/>
                <w:lang w:val="ru-RU"/>
              </w:rPr>
              <w:t>единства»,</w:t>
            </w:r>
            <w:r w:rsidRPr="00BE2F2E">
              <w:rPr>
                <w:spacing w:val="1"/>
                <w:sz w:val="20"/>
                <w:lang w:val="ru-RU"/>
              </w:rPr>
              <w:t xml:space="preserve"> </w:t>
            </w:r>
            <w:r w:rsidRPr="00BE2F2E">
              <w:rPr>
                <w:sz w:val="20"/>
                <w:lang w:val="ru-RU"/>
              </w:rPr>
              <w:t>о</w:t>
            </w:r>
            <w:r w:rsidRPr="00BE2F2E">
              <w:rPr>
                <w:spacing w:val="1"/>
                <w:sz w:val="20"/>
                <w:lang w:val="ru-RU"/>
              </w:rPr>
              <w:t xml:space="preserve"> </w:t>
            </w:r>
            <w:r w:rsidRPr="00BE2F2E">
              <w:rPr>
                <w:sz w:val="20"/>
                <w:lang w:val="ru-RU"/>
              </w:rPr>
              <w:t>толерантности;</w:t>
            </w:r>
          </w:p>
          <w:p w14:paraId="6BEB94C6" w14:textId="77777777" w:rsidR="00C224AD" w:rsidRPr="00BE2F2E" w:rsidRDefault="00C224AD" w:rsidP="00BE2F2E">
            <w:pPr>
              <w:pStyle w:val="TableParagraph"/>
              <w:spacing w:before="1"/>
              <w:ind w:left="147" w:right="135"/>
              <w:jc w:val="both"/>
              <w:rPr>
                <w:sz w:val="20"/>
                <w:lang w:val="ru-RU"/>
              </w:rPr>
            </w:pPr>
            <w:r w:rsidRPr="00BE2F2E">
              <w:rPr>
                <w:i/>
                <w:sz w:val="20"/>
                <w:lang w:val="ru-RU"/>
              </w:rPr>
              <w:t xml:space="preserve">-Чтение русских народных сказок, былин о богатырях русских: </w:t>
            </w:r>
            <w:r w:rsidRPr="00BE2F2E">
              <w:rPr>
                <w:sz w:val="20"/>
                <w:lang w:val="ru-RU"/>
              </w:rPr>
              <w:t>«Никита</w:t>
            </w:r>
            <w:r w:rsidRPr="00BE2F2E">
              <w:rPr>
                <w:spacing w:val="1"/>
                <w:sz w:val="20"/>
                <w:lang w:val="ru-RU"/>
              </w:rPr>
              <w:t xml:space="preserve"> </w:t>
            </w:r>
            <w:r w:rsidRPr="00BE2F2E">
              <w:rPr>
                <w:sz w:val="20"/>
                <w:lang w:val="ru-RU"/>
              </w:rPr>
              <w:t>Кожемяка», «Иван – крестьянский сын и чудо - юдо», «Сказка о славном,</w:t>
            </w:r>
            <w:r w:rsidRPr="00BE2F2E">
              <w:rPr>
                <w:spacing w:val="1"/>
                <w:sz w:val="20"/>
                <w:lang w:val="ru-RU"/>
              </w:rPr>
              <w:t xml:space="preserve"> </w:t>
            </w:r>
            <w:r w:rsidRPr="00BE2F2E">
              <w:rPr>
                <w:sz w:val="20"/>
                <w:lang w:val="ru-RU"/>
              </w:rPr>
              <w:t>могучем</w:t>
            </w:r>
            <w:r w:rsidRPr="00BE2F2E">
              <w:rPr>
                <w:spacing w:val="1"/>
                <w:sz w:val="20"/>
                <w:lang w:val="ru-RU"/>
              </w:rPr>
              <w:t xml:space="preserve"> </w:t>
            </w:r>
            <w:r w:rsidRPr="00BE2F2E">
              <w:rPr>
                <w:sz w:val="20"/>
                <w:lang w:val="ru-RU"/>
              </w:rPr>
              <w:t>богатыре</w:t>
            </w:r>
            <w:r w:rsidRPr="00BE2F2E">
              <w:rPr>
                <w:spacing w:val="1"/>
                <w:sz w:val="20"/>
                <w:lang w:val="ru-RU"/>
              </w:rPr>
              <w:t xml:space="preserve"> </w:t>
            </w:r>
            <w:r w:rsidRPr="00BE2F2E">
              <w:rPr>
                <w:sz w:val="20"/>
                <w:lang w:val="ru-RU"/>
              </w:rPr>
              <w:t>Еруслане</w:t>
            </w:r>
            <w:r w:rsidRPr="00BE2F2E">
              <w:rPr>
                <w:spacing w:val="1"/>
                <w:sz w:val="20"/>
                <w:lang w:val="ru-RU"/>
              </w:rPr>
              <w:t xml:space="preserve"> </w:t>
            </w:r>
            <w:r w:rsidRPr="00BE2F2E">
              <w:rPr>
                <w:sz w:val="20"/>
                <w:lang w:val="ru-RU"/>
              </w:rPr>
              <w:t>Лазаревиче»,</w:t>
            </w:r>
            <w:r w:rsidRPr="00BE2F2E">
              <w:rPr>
                <w:spacing w:val="1"/>
                <w:sz w:val="20"/>
                <w:lang w:val="ru-RU"/>
              </w:rPr>
              <w:t xml:space="preserve"> </w:t>
            </w:r>
            <w:r w:rsidRPr="00BE2F2E">
              <w:rPr>
                <w:sz w:val="20"/>
                <w:lang w:val="ru-RU"/>
              </w:rPr>
              <w:t>«Илья</w:t>
            </w:r>
            <w:r w:rsidRPr="00BE2F2E">
              <w:rPr>
                <w:spacing w:val="1"/>
                <w:sz w:val="20"/>
                <w:lang w:val="ru-RU"/>
              </w:rPr>
              <w:t xml:space="preserve"> </w:t>
            </w:r>
            <w:r w:rsidRPr="00BE2F2E">
              <w:rPr>
                <w:sz w:val="20"/>
                <w:lang w:val="ru-RU"/>
              </w:rPr>
              <w:t>Муромец</w:t>
            </w:r>
            <w:r w:rsidRPr="00BE2F2E">
              <w:rPr>
                <w:spacing w:val="1"/>
                <w:sz w:val="20"/>
                <w:lang w:val="ru-RU"/>
              </w:rPr>
              <w:t xml:space="preserve"> </w:t>
            </w:r>
            <w:r w:rsidRPr="00BE2F2E">
              <w:rPr>
                <w:sz w:val="20"/>
                <w:lang w:val="ru-RU"/>
              </w:rPr>
              <w:t>и</w:t>
            </w:r>
            <w:r w:rsidRPr="00BE2F2E">
              <w:rPr>
                <w:spacing w:val="1"/>
                <w:sz w:val="20"/>
                <w:lang w:val="ru-RU"/>
              </w:rPr>
              <w:t xml:space="preserve"> </w:t>
            </w:r>
            <w:r w:rsidRPr="00BE2F2E">
              <w:rPr>
                <w:sz w:val="20"/>
                <w:lang w:val="ru-RU"/>
              </w:rPr>
              <w:t>Соловей</w:t>
            </w:r>
            <w:r w:rsidRPr="00BE2F2E">
              <w:rPr>
                <w:spacing w:val="1"/>
                <w:sz w:val="20"/>
                <w:lang w:val="ru-RU"/>
              </w:rPr>
              <w:t xml:space="preserve"> </w:t>
            </w:r>
            <w:r w:rsidRPr="00BE2F2E">
              <w:rPr>
                <w:sz w:val="20"/>
                <w:lang w:val="ru-RU"/>
              </w:rPr>
              <w:t>Разбойник», «Добрыня и Алёша», «Илья Муромец и Калинин Царь» и т.д.</w:t>
            </w:r>
            <w:r w:rsidRPr="00BE2F2E">
              <w:rPr>
                <w:spacing w:val="-47"/>
                <w:sz w:val="20"/>
                <w:lang w:val="ru-RU"/>
              </w:rPr>
              <w:t xml:space="preserve"> </w:t>
            </w:r>
            <w:r w:rsidRPr="00BE2F2E">
              <w:rPr>
                <w:sz w:val="20"/>
                <w:lang w:val="ru-RU"/>
              </w:rPr>
              <w:t>Чтение стихотворений:</w:t>
            </w:r>
            <w:r w:rsidRPr="00BE2F2E">
              <w:rPr>
                <w:spacing w:val="-2"/>
                <w:sz w:val="20"/>
                <w:lang w:val="ru-RU"/>
              </w:rPr>
              <w:t xml:space="preserve"> </w:t>
            </w:r>
            <w:r w:rsidRPr="00BE2F2E">
              <w:rPr>
                <w:sz w:val="20"/>
                <w:lang w:val="ru-RU"/>
              </w:rPr>
              <w:t>В.</w:t>
            </w:r>
            <w:r w:rsidRPr="00BE2F2E">
              <w:rPr>
                <w:spacing w:val="3"/>
                <w:sz w:val="20"/>
                <w:lang w:val="ru-RU"/>
              </w:rPr>
              <w:t xml:space="preserve"> </w:t>
            </w:r>
            <w:r w:rsidRPr="00BE2F2E">
              <w:rPr>
                <w:sz w:val="20"/>
                <w:lang w:val="ru-RU"/>
              </w:rPr>
              <w:t>Степанов</w:t>
            </w:r>
            <w:r w:rsidRPr="00BE2F2E">
              <w:rPr>
                <w:spacing w:val="-4"/>
                <w:sz w:val="20"/>
                <w:lang w:val="ru-RU"/>
              </w:rPr>
              <w:t xml:space="preserve"> </w:t>
            </w:r>
            <w:r w:rsidRPr="00BE2F2E">
              <w:rPr>
                <w:sz w:val="20"/>
                <w:lang w:val="ru-RU"/>
              </w:rPr>
              <w:t>«Необъятная</w:t>
            </w:r>
            <w:r w:rsidRPr="00BE2F2E">
              <w:rPr>
                <w:spacing w:val="-2"/>
                <w:sz w:val="20"/>
                <w:lang w:val="ru-RU"/>
              </w:rPr>
              <w:t xml:space="preserve"> </w:t>
            </w:r>
            <w:r w:rsidRPr="00BE2F2E">
              <w:rPr>
                <w:sz w:val="20"/>
                <w:lang w:val="ru-RU"/>
              </w:rPr>
              <w:t>страна»,</w:t>
            </w:r>
          </w:p>
          <w:p w14:paraId="47B75216" w14:textId="77777777" w:rsidR="00C224AD" w:rsidRPr="00BE2F2E" w:rsidRDefault="00C224AD" w:rsidP="00BE2F2E">
            <w:pPr>
              <w:pStyle w:val="TableParagraph"/>
              <w:ind w:left="147"/>
              <w:jc w:val="both"/>
              <w:rPr>
                <w:sz w:val="20"/>
                <w:lang w:val="ru-RU"/>
              </w:rPr>
            </w:pPr>
            <w:r w:rsidRPr="00BE2F2E">
              <w:rPr>
                <w:sz w:val="20"/>
                <w:lang w:val="ru-RU"/>
              </w:rPr>
              <w:t>Г.</w:t>
            </w:r>
            <w:r w:rsidRPr="00BE2F2E">
              <w:rPr>
                <w:spacing w:val="-7"/>
                <w:sz w:val="20"/>
                <w:lang w:val="ru-RU"/>
              </w:rPr>
              <w:t xml:space="preserve"> </w:t>
            </w:r>
            <w:r w:rsidRPr="00BE2F2E">
              <w:rPr>
                <w:sz w:val="20"/>
                <w:lang w:val="ru-RU"/>
              </w:rPr>
              <w:t>Ладонщиков</w:t>
            </w:r>
            <w:r w:rsidRPr="00BE2F2E">
              <w:rPr>
                <w:spacing w:val="-8"/>
                <w:sz w:val="20"/>
                <w:lang w:val="ru-RU"/>
              </w:rPr>
              <w:t xml:space="preserve"> </w:t>
            </w:r>
            <w:r w:rsidRPr="00BE2F2E">
              <w:rPr>
                <w:sz w:val="20"/>
                <w:lang w:val="ru-RU"/>
              </w:rPr>
              <w:t>«Наш</w:t>
            </w:r>
            <w:r w:rsidRPr="00BE2F2E">
              <w:rPr>
                <w:spacing w:val="-5"/>
                <w:sz w:val="20"/>
                <w:lang w:val="ru-RU"/>
              </w:rPr>
              <w:t xml:space="preserve"> </w:t>
            </w:r>
            <w:r w:rsidRPr="00BE2F2E">
              <w:rPr>
                <w:sz w:val="20"/>
                <w:lang w:val="ru-RU"/>
              </w:rPr>
              <w:t>дом»,</w:t>
            </w:r>
            <w:r w:rsidRPr="00BE2F2E">
              <w:rPr>
                <w:spacing w:val="-4"/>
                <w:sz w:val="20"/>
                <w:lang w:val="ru-RU"/>
              </w:rPr>
              <w:t xml:space="preserve"> </w:t>
            </w:r>
            <w:r w:rsidRPr="00BE2F2E">
              <w:rPr>
                <w:sz w:val="20"/>
                <w:lang w:val="ru-RU"/>
              </w:rPr>
              <w:t>З.</w:t>
            </w:r>
            <w:r w:rsidRPr="00BE2F2E">
              <w:rPr>
                <w:spacing w:val="-5"/>
                <w:sz w:val="20"/>
                <w:lang w:val="ru-RU"/>
              </w:rPr>
              <w:t xml:space="preserve"> </w:t>
            </w:r>
            <w:r w:rsidRPr="00BE2F2E">
              <w:rPr>
                <w:sz w:val="20"/>
                <w:lang w:val="ru-RU"/>
              </w:rPr>
              <w:t>Александрова</w:t>
            </w:r>
            <w:r w:rsidRPr="00BE2F2E">
              <w:rPr>
                <w:spacing w:val="-7"/>
                <w:sz w:val="20"/>
                <w:lang w:val="ru-RU"/>
              </w:rPr>
              <w:t xml:space="preserve"> </w:t>
            </w:r>
            <w:r w:rsidRPr="00BE2F2E">
              <w:rPr>
                <w:sz w:val="20"/>
                <w:lang w:val="ru-RU"/>
              </w:rPr>
              <w:t>«Родина»;</w:t>
            </w:r>
          </w:p>
          <w:p w14:paraId="5ED4EE08" w14:textId="77777777" w:rsidR="00C224AD" w:rsidRPr="00BE2F2E" w:rsidRDefault="00C224AD" w:rsidP="00BE2F2E">
            <w:pPr>
              <w:pStyle w:val="TableParagraph"/>
              <w:spacing w:before="1"/>
              <w:ind w:left="147" w:right="134"/>
              <w:jc w:val="both"/>
              <w:rPr>
                <w:sz w:val="20"/>
                <w:lang w:val="ru-RU"/>
              </w:rPr>
            </w:pPr>
            <w:r w:rsidRPr="00BE2F2E">
              <w:rPr>
                <w:sz w:val="20"/>
                <w:lang w:val="ru-RU"/>
              </w:rPr>
              <w:t>-</w:t>
            </w:r>
            <w:r w:rsidRPr="00BE2F2E">
              <w:rPr>
                <w:i/>
                <w:sz w:val="20"/>
                <w:lang w:val="ru-RU"/>
              </w:rPr>
              <w:t>Поисково-исследовательская деятельность</w:t>
            </w:r>
            <w:r w:rsidRPr="00BE2F2E">
              <w:rPr>
                <w:sz w:val="20"/>
                <w:lang w:val="ru-RU"/>
              </w:rPr>
              <w:t>: «Как и из чего мы сделаем</w:t>
            </w:r>
            <w:r w:rsidRPr="00BE2F2E">
              <w:rPr>
                <w:spacing w:val="1"/>
                <w:sz w:val="20"/>
                <w:lang w:val="ru-RU"/>
              </w:rPr>
              <w:t xml:space="preserve"> </w:t>
            </w:r>
            <w:r w:rsidRPr="00BE2F2E">
              <w:rPr>
                <w:sz w:val="20"/>
                <w:lang w:val="ru-RU"/>
              </w:rPr>
              <w:t>праздничный</w:t>
            </w:r>
            <w:r w:rsidRPr="00BE2F2E">
              <w:rPr>
                <w:spacing w:val="-3"/>
                <w:sz w:val="20"/>
                <w:lang w:val="ru-RU"/>
              </w:rPr>
              <w:t xml:space="preserve"> </w:t>
            </w:r>
            <w:r w:rsidRPr="00BE2F2E">
              <w:rPr>
                <w:sz w:val="20"/>
                <w:lang w:val="ru-RU"/>
              </w:rPr>
              <w:t>плакат?»;</w:t>
            </w:r>
          </w:p>
          <w:p w14:paraId="29BC9328" w14:textId="77777777" w:rsidR="00C224AD" w:rsidRDefault="00C224AD" w:rsidP="00BE2F2E">
            <w:pPr>
              <w:pStyle w:val="TableParagraph"/>
              <w:ind w:left="147"/>
              <w:jc w:val="both"/>
              <w:rPr>
                <w:sz w:val="20"/>
              </w:rPr>
            </w:pPr>
            <w:r>
              <w:rPr>
                <w:spacing w:val="-1"/>
                <w:sz w:val="20"/>
              </w:rPr>
              <w:t>-</w:t>
            </w:r>
            <w:r>
              <w:rPr>
                <w:i/>
                <w:spacing w:val="-1"/>
                <w:sz w:val="20"/>
              </w:rPr>
              <w:t>Праздничная</w:t>
            </w:r>
            <w:r>
              <w:rPr>
                <w:i/>
                <w:spacing w:val="-11"/>
                <w:sz w:val="20"/>
              </w:rPr>
              <w:t xml:space="preserve"> </w:t>
            </w:r>
            <w:r>
              <w:rPr>
                <w:i/>
                <w:sz w:val="20"/>
              </w:rPr>
              <w:t>акция</w:t>
            </w:r>
            <w:r>
              <w:rPr>
                <w:i/>
                <w:spacing w:val="-10"/>
                <w:sz w:val="20"/>
              </w:rPr>
              <w:t xml:space="preserve"> </w:t>
            </w:r>
            <w:r>
              <w:rPr>
                <w:sz w:val="20"/>
              </w:rPr>
              <w:t>«Хоровод</w:t>
            </w:r>
            <w:r>
              <w:rPr>
                <w:spacing w:val="-9"/>
                <w:sz w:val="20"/>
              </w:rPr>
              <w:t xml:space="preserve"> </w:t>
            </w:r>
            <w:r>
              <w:rPr>
                <w:sz w:val="20"/>
              </w:rPr>
              <w:t>дружбы».</w:t>
            </w:r>
          </w:p>
        </w:tc>
        <w:tc>
          <w:tcPr>
            <w:tcW w:w="2838" w:type="dxa"/>
            <w:tcBorders>
              <w:top w:val="single" w:sz="4" w:space="0" w:color="000000"/>
              <w:left w:val="single" w:sz="4" w:space="0" w:color="000000"/>
              <w:bottom w:val="single" w:sz="4" w:space="0" w:color="000000"/>
              <w:right w:val="single" w:sz="4" w:space="0" w:color="000000"/>
            </w:tcBorders>
          </w:tcPr>
          <w:p w14:paraId="42662EBD" w14:textId="77777777" w:rsidR="00C224AD" w:rsidRPr="00BE2F2E" w:rsidRDefault="00C224AD" w:rsidP="00BE2F2E">
            <w:pPr>
              <w:pStyle w:val="TableParagraph"/>
              <w:ind w:left="147" w:right="140"/>
              <w:rPr>
                <w:sz w:val="20"/>
                <w:lang w:val="ru-RU"/>
              </w:rPr>
            </w:pPr>
            <w:r w:rsidRPr="00BE2F2E">
              <w:rPr>
                <w:i/>
                <w:sz w:val="20"/>
                <w:lang w:val="ru-RU"/>
              </w:rPr>
              <w:t>-Фотоконкурс</w:t>
            </w:r>
            <w:r w:rsidRPr="00BE2F2E">
              <w:rPr>
                <w:i/>
                <w:spacing w:val="24"/>
                <w:sz w:val="20"/>
                <w:lang w:val="ru-RU"/>
              </w:rPr>
              <w:t xml:space="preserve"> </w:t>
            </w:r>
            <w:r w:rsidRPr="00BE2F2E">
              <w:rPr>
                <w:sz w:val="20"/>
                <w:lang w:val="ru-RU"/>
              </w:rPr>
              <w:t>«Моя</w:t>
            </w:r>
            <w:r w:rsidRPr="00BE2F2E">
              <w:rPr>
                <w:spacing w:val="23"/>
                <w:sz w:val="20"/>
                <w:lang w:val="ru-RU"/>
              </w:rPr>
              <w:t xml:space="preserve"> </w:t>
            </w:r>
            <w:r w:rsidRPr="00BE2F2E">
              <w:rPr>
                <w:sz w:val="20"/>
                <w:lang w:val="ru-RU"/>
              </w:rPr>
              <w:t>великая</w:t>
            </w:r>
            <w:r w:rsidRPr="00BE2F2E">
              <w:rPr>
                <w:spacing w:val="-47"/>
                <w:sz w:val="20"/>
                <w:lang w:val="ru-RU"/>
              </w:rPr>
              <w:t xml:space="preserve"> </w:t>
            </w:r>
            <w:r w:rsidRPr="00BE2F2E">
              <w:rPr>
                <w:sz w:val="20"/>
                <w:lang w:val="ru-RU"/>
              </w:rPr>
              <w:t>Россия</w:t>
            </w:r>
            <w:r w:rsidRPr="00BE2F2E">
              <w:rPr>
                <w:spacing w:val="-3"/>
                <w:sz w:val="20"/>
                <w:lang w:val="ru-RU"/>
              </w:rPr>
              <w:t xml:space="preserve"> </w:t>
            </w:r>
            <w:r w:rsidRPr="00BE2F2E">
              <w:rPr>
                <w:sz w:val="20"/>
                <w:lang w:val="ru-RU"/>
              </w:rPr>
              <w:t>...»;</w:t>
            </w:r>
          </w:p>
          <w:p w14:paraId="651BCDE4" w14:textId="77777777" w:rsidR="00C224AD" w:rsidRPr="00BE2F2E" w:rsidRDefault="00C224AD" w:rsidP="00BE2F2E">
            <w:pPr>
              <w:pStyle w:val="TableParagraph"/>
              <w:spacing w:before="1"/>
              <w:ind w:left="116" w:right="175"/>
              <w:rPr>
                <w:sz w:val="20"/>
                <w:lang w:val="ru-RU"/>
              </w:rPr>
            </w:pPr>
            <w:r w:rsidRPr="00BE2F2E">
              <w:rPr>
                <w:sz w:val="20"/>
                <w:lang w:val="ru-RU"/>
              </w:rPr>
              <w:t>-</w:t>
            </w:r>
            <w:r w:rsidRPr="00BE2F2E">
              <w:rPr>
                <w:i/>
                <w:sz w:val="20"/>
                <w:lang w:val="ru-RU"/>
              </w:rPr>
              <w:t xml:space="preserve">Онлайн-поздравление </w:t>
            </w:r>
            <w:r w:rsidRPr="00BE2F2E">
              <w:rPr>
                <w:sz w:val="20"/>
                <w:lang w:val="ru-RU"/>
              </w:rPr>
              <w:t>«День,</w:t>
            </w:r>
            <w:r w:rsidRPr="00BE2F2E">
              <w:rPr>
                <w:spacing w:val="-47"/>
                <w:sz w:val="20"/>
                <w:lang w:val="ru-RU"/>
              </w:rPr>
              <w:t xml:space="preserve"> </w:t>
            </w:r>
            <w:r w:rsidRPr="00BE2F2E">
              <w:rPr>
                <w:sz w:val="20"/>
                <w:lang w:val="ru-RU"/>
              </w:rPr>
              <w:t>который</w:t>
            </w:r>
            <w:r w:rsidRPr="00BE2F2E">
              <w:rPr>
                <w:spacing w:val="-4"/>
                <w:sz w:val="20"/>
                <w:lang w:val="ru-RU"/>
              </w:rPr>
              <w:t xml:space="preserve"> </w:t>
            </w:r>
            <w:r w:rsidRPr="00BE2F2E">
              <w:rPr>
                <w:sz w:val="20"/>
                <w:lang w:val="ru-RU"/>
              </w:rPr>
              <w:t>нас объединяет»;</w:t>
            </w:r>
          </w:p>
          <w:p w14:paraId="76B69DBC" w14:textId="77777777" w:rsidR="00C224AD" w:rsidRPr="00BE2F2E" w:rsidRDefault="00C224AD" w:rsidP="00BE2F2E">
            <w:pPr>
              <w:pStyle w:val="TableParagraph"/>
              <w:tabs>
                <w:tab w:val="left" w:pos="2406"/>
              </w:tabs>
              <w:spacing w:before="1"/>
              <w:ind w:left="116"/>
              <w:rPr>
                <w:i/>
                <w:sz w:val="20"/>
                <w:lang w:val="ru-RU"/>
              </w:rPr>
            </w:pPr>
            <w:r w:rsidRPr="00BE2F2E">
              <w:rPr>
                <w:sz w:val="20"/>
                <w:lang w:val="ru-RU"/>
              </w:rPr>
              <w:t>-</w:t>
            </w:r>
            <w:r w:rsidRPr="00BE2F2E">
              <w:rPr>
                <w:i/>
                <w:sz w:val="20"/>
                <w:lang w:val="ru-RU"/>
              </w:rPr>
              <w:t>Интерактивный</w:t>
            </w:r>
            <w:r w:rsidRPr="00BE2F2E">
              <w:rPr>
                <w:i/>
                <w:sz w:val="20"/>
                <w:lang w:val="ru-RU"/>
              </w:rPr>
              <w:tab/>
              <w:t>час</w:t>
            </w:r>
          </w:p>
          <w:p w14:paraId="56CE2371" w14:textId="77777777" w:rsidR="00C224AD" w:rsidRPr="00BE2F2E" w:rsidRDefault="00C224AD" w:rsidP="00BE2F2E">
            <w:pPr>
              <w:pStyle w:val="TableParagraph"/>
              <w:tabs>
                <w:tab w:val="left" w:pos="1609"/>
              </w:tabs>
              <w:spacing w:before="1"/>
              <w:ind w:left="116"/>
              <w:rPr>
                <w:sz w:val="20"/>
                <w:lang w:val="ru-RU"/>
              </w:rPr>
            </w:pPr>
            <w:r w:rsidRPr="00BE2F2E">
              <w:rPr>
                <w:sz w:val="20"/>
                <w:lang w:val="ru-RU"/>
              </w:rPr>
              <w:t>полезной</w:t>
            </w:r>
            <w:r w:rsidRPr="00BE2F2E">
              <w:rPr>
                <w:sz w:val="20"/>
                <w:lang w:val="ru-RU"/>
              </w:rPr>
              <w:tab/>
              <w:t>информации</w:t>
            </w:r>
          </w:p>
          <w:p w14:paraId="3D32807D" w14:textId="77777777" w:rsidR="00C224AD" w:rsidRPr="00BE2F2E" w:rsidRDefault="00C224AD" w:rsidP="00BE2F2E">
            <w:pPr>
              <w:pStyle w:val="TableParagraph"/>
              <w:tabs>
                <w:tab w:val="left" w:pos="1105"/>
                <w:tab w:val="left" w:pos="2015"/>
              </w:tabs>
              <w:ind w:left="116" w:right="140"/>
              <w:rPr>
                <w:sz w:val="20"/>
                <w:lang w:val="ru-RU"/>
              </w:rPr>
            </w:pPr>
            <w:r w:rsidRPr="00BE2F2E">
              <w:rPr>
                <w:sz w:val="20"/>
                <w:lang w:val="ru-RU"/>
              </w:rPr>
              <w:t>«Единая</w:t>
            </w:r>
            <w:r w:rsidRPr="00BE2F2E">
              <w:rPr>
                <w:sz w:val="20"/>
                <w:lang w:val="ru-RU"/>
              </w:rPr>
              <w:tab/>
              <w:t>Россия,</w:t>
            </w:r>
            <w:r w:rsidRPr="00BE2F2E">
              <w:rPr>
                <w:sz w:val="20"/>
                <w:lang w:val="ru-RU"/>
              </w:rPr>
              <w:tab/>
            </w:r>
            <w:r w:rsidRPr="00BE2F2E">
              <w:rPr>
                <w:spacing w:val="-2"/>
                <w:sz w:val="20"/>
                <w:lang w:val="ru-RU"/>
              </w:rPr>
              <w:t>сильная</w:t>
            </w:r>
            <w:r w:rsidRPr="00BE2F2E">
              <w:rPr>
                <w:spacing w:val="-47"/>
                <w:sz w:val="20"/>
                <w:lang w:val="ru-RU"/>
              </w:rPr>
              <w:t xml:space="preserve"> </w:t>
            </w:r>
            <w:r w:rsidRPr="00BE2F2E">
              <w:rPr>
                <w:sz w:val="20"/>
                <w:lang w:val="ru-RU"/>
              </w:rPr>
              <w:t>Россия».</w:t>
            </w:r>
          </w:p>
        </w:tc>
        <w:tc>
          <w:tcPr>
            <w:tcW w:w="3697" w:type="dxa"/>
            <w:tcBorders>
              <w:top w:val="single" w:sz="4" w:space="0" w:color="000000"/>
              <w:left w:val="single" w:sz="4" w:space="0" w:color="000000"/>
              <w:bottom w:val="single" w:sz="4" w:space="0" w:color="000000"/>
              <w:right w:val="single" w:sz="4" w:space="0" w:color="000000"/>
            </w:tcBorders>
          </w:tcPr>
          <w:p w14:paraId="55781E77" w14:textId="77777777" w:rsidR="00C224AD" w:rsidRPr="00BE2F2E" w:rsidRDefault="00C224AD" w:rsidP="00BE2F2E">
            <w:pPr>
              <w:pStyle w:val="TableParagraph"/>
              <w:ind w:left="147"/>
              <w:jc w:val="both"/>
              <w:rPr>
                <w:sz w:val="20"/>
                <w:lang w:val="ru-RU"/>
              </w:rPr>
            </w:pPr>
            <w:r w:rsidRPr="00BE2F2E">
              <w:rPr>
                <w:sz w:val="20"/>
                <w:lang w:val="ru-RU"/>
              </w:rPr>
              <w:t>-Обмен</w:t>
            </w:r>
            <w:r w:rsidRPr="00BE2F2E">
              <w:rPr>
                <w:spacing w:val="-8"/>
                <w:sz w:val="20"/>
                <w:lang w:val="ru-RU"/>
              </w:rPr>
              <w:t xml:space="preserve"> </w:t>
            </w:r>
            <w:r w:rsidRPr="00BE2F2E">
              <w:rPr>
                <w:sz w:val="20"/>
                <w:lang w:val="ru-RU"/>
              </w:rPr>
              <w:t>опытом:</w:t>
            </w:r>
          </w:p>
          <w:p w14:paraId="7C359A03" w14:textId="77777777" w:rsidR="00C224AD" w:rsidRPr="00BE2F2E" w:rsidRDefault="00C224AD" w:rsidP="00BE2F2E">
            <w:pPr>
              <w:pStyle w:val="TableParagraph"/>
              <w:tabs>
                <w:tab w:val="left" w:pos="2050"/>
              </w:tabs>
              <w:ind w:left="147" w:right="150"/>
              <w:jc w:val="both"/>
              <w:rPr>
                <w:sz w:val="20"/>
                <w:lang w:val="ru-RU"/>
              </w:rPr>
            </w:pPr>
            <w:r w:rsidRPr="00BE2F2E">
              <w:rPr>
                <w:sz w:val="20"/>
                <w:lang w:val="ru-RU"/>
              </w:rPr>
              <w:t>Фестиваль</w:t>
            </w:r>
            <w:r w:rsidRPr="00BE2F2E">
              <w:rPr>
                <w:sz w:val="20"/>
                <w:lang w:val="ru-RU"/>
              </w:rPr>
              <w:tab/>
            </w:r>
            <w:r w:rsidRPr="00BE2F2E">
              <w:rPr>
                <w:spacing w:val="-1"/>
                <w:sz w:val="20"/>
                <w:lang w:val="ru-RU"/>
              </w:rPr>
              <w:t>мультимедийных</w:t>
            </w:r>
            <w:r w:rsidRPr="00BE2F2E">
              <w:rPr>
                <w:spacing w:val="-48"/>
                <w:sz w:val="20"/>
                <w:lang w:val="ru-RU"/>
              </w:rPr>
              <w:t xml:space="preserve"> </w:t>
            </w:r>
            <w:r w:rsidRPr="00BE2F2E">
              <w:rPr>
                <w:sz w:val="20"/>
                <w:lang w:val="ru-RU"/>
              </w:rPr>
              <w:t>презентаций</w:t>
            </w:r>
            <w:r w:rsidRPr="00BE2F2E">
              <w:rPr>
                <w:spacing w:val="1"/>
                <w:sz w:val="20"/>
                <w:lang w:val="ru-RU"/>
              </w:rPr>
              <w:t xml:space="preserve"> </w:t>
            </w:r>
            <w:r w:rsidRPr="00BE2F2E">
              <w:rPr>
                <w:sz w:val="20"/>
                <w:lang w:val="ru-RU"/>
              </w:rPr>
              <w:t>для</w:t>
            </w:r>
            <w:r w:rsidRPr="00BE2F2E">
              <w:rPr>
                <w:spacing w:val="1"/>
                <w:sz w:val="20"/>
                <w:lang w:val="ru-RU"/>
              </w:rPr>
              <w:t xml:space="preserve"> </w:t>
            </w:r>
            <w:r w:rsidRPr="00BE2F2E">
              <w:rPr>
                <w:sz w:val="20"/>
                <w:lang w:val="ru-RU"/>
              </w:rPr>
              <w:t>детей</w:t>
            </w:r>
            <w:r w:rsidRPr="00BE2F2E">
              <w:rPr>
                <w:spacing w:val="1"/>
                <w:sz w:val="20"/>
                <w:lang w:val="ru-RU"/>
              </w:rPr>
              <w:t xml:space="preserve"> </w:t>
            </w:r>
            <w:r w:rsidRPr="00BE2F2E">
              <w:rPr>
                <w:sz w:val="20"/>
                <w:lang w:val="ru-RU"/>
              </w:rPr>
              <w:t>дошкольного</w:t>
            </w:r>
            <w:r w:rsidRPr="00BE2F2E">
              <w:rPr>
                <w:spacing w:val="1"/>
                <w:sz w:val="20"/>
                <w:lang w:val="ru-RU"/>
              </w:rPr>
              <w:t xml:space="preserve"> </w:t>
            </w:r>
            <w:r w:rsidRPr="00BE2F2E">
              <w:rPr>
                <w:sz w:val="20"/>
                <w:lang w:val="ru-RU"/>
              </w:rPr>
              <w:t>возраста, посвящённый Дню народного</w:t>
            </w:r>
            <w:r w:rsidRPr="00BE2F2E">
              <w:rPr>
                <w:spacing w:val="-48"/>
                <w:sz w:val="20"/>
                <w:lang w:val="ru-RU"/>
              </w:rPr>
              <w:t xml:space="preserve"> </w:t>
            </w:r>
            <w:r w:rsidRPr="00BE2F2E">
              <w:rPr>
                <w:sz w:val="20"/>
                <w:lang w:val="ru-RU"/>
              </w:rPr>
              <w:t>единства.</w:t>
            </w:r>
          </w:p>
        </w:tc>
      </w:tr>
    </w:tbl>
    <w:p w14:paraId="6B8A2ECA" w14:textId="77777777" w:rsidR="00C224AD" w:rsidRDefault="00C224AD" w:rsidP="00C224AD">
      <w:pPr>
        <w:rPr>
          <w:sz w:val="20"/>
        </w:rPr>
        <w:sectPr w:rsidR="00C224AD">
          <w:pgSz w:w="16860" w:h="11930" w:orient="landscape"/>
          <w:pgMar w:top="1100" w:right="560" w:bottom="460" w:left="600" w:header="0" w:footer="272" w:gutter="0"/>
          <w:cols w:space="720"/>
        </w:sectPr>
      </w:pPr>
    </w:p>
    <w:tbl>
      <w:tblPr>
        <w:tblStyle w:val="TableNormal"/>
        <w:tblW w:w="0" w:type="auto"/>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2"/>
        <w:gridCol w:w="850"/>
        <w:gridCol w:w="6666"/>
        <w:gridCol w:w="2838"/>
        <w:gridCol w:w="3697"/>
      </w:tblGrid>
      <w:tr w:rsidR="00C224AD" w14:paraId="52AC463F" w14:textId="77777777" w:rsidTr="00BE2F2E">
        <w:trPr>
          <w:trHeight w:val="2760"/>
        </w:trPr>
        <w:tc>
          <w:tcPr>
            <w:tcW w:w="1412" w:type="dxa"/>
            <w:tcBorders>
              <w:left w:val="single" w:sz="4" w:space="0" w:color="000000"/>
              <w:bottom w:val="single" w:sz="4" w:space="0" w:color="000000"/>
              <w:right w:val="single" w:sz="4" w:space="0" w:color="000000"/>
            </w:tcBorders>
            <w:textDirection w:val="btLr"/>
          </w:tcPr>
          <w:p w14:paraId="2F31E256" w14:textId="77777777" w:rsidR="00C224AD" w:rsidRDefault="00C224AD" w:rsidP="00BE2F2E">
            <w:pPr>
              <w:pStyle w:val="TableParagraph"/>
              <w:spacing w:before="21" w:line="247" w:lineRule="auto"/>
              <w:ind w:left="1017" w:right="148" w:hanging="829"/>
              <w:rPr>
                <w:i/>
                <w:sz w:val="18"/>
              </w:rPr>
            </w:pPr>
            <w:r>
              <w:rPr>
                <w:i/>
                <w:sz w:val="18"/>
              </w:rPr>
              <w:t>Всемирный день телевидения –</w:t>
            </w:r>
            <w:r>
              <w:rPr>
                <w:i/>
                <w:spacing w:val="-42"/>
                <w:sz w:val="18"/>
              </w:rPr>
              <w:t xml:space="preserve"> </w:t>
            </w:r>
            <w:r>
              <w:rPr>
                <w:i/>
                <w:sz w:val="18"/>
              </w:rPr>
              <w:t>21 ноября</w:t>
            </w:r>
          </w:p>
        </w:tc>
        <w:tc>
          <w:tcPr>
            <w:tcW w:w="850" w:type="dxa"/>
            <w:tcBorders>
              <w:left w:val="single" w:sz="4" w:space="0" w:color="000000"/>
              <w:bottom w:val="single" w:sz="4" w:space="0" w:color="000000"/>
              <w:right w:val="single" w:sz="4" w:space="0" w:color="000000"/>
            </w:tcBorders>
            <w:textDirection w:val="btLr"/>
          </w:tcPr>
          <w:p w14:paraId="27C4C6E6" w14:textId="77777777" w:rsidR="00C224AD" w:rsidRDefault="00C224AD" w:rsidP="00BE2F2E">
            <w:pPr>
              <w:pStyle w:val="TableParagraph"/>
              <w:spacing w:before="18" w:line="249" w:lineRule="auto"/>
              <w:ind w:left="246" w:right="364" w:firstLine="766"/>
              <w:rPr>
                <w:sz w:val="18"/>
              </w:rPr>
            </w:pPr>
            <w:r>
              <w:rPr>
                <w:sz w:val="18"/>
              </w:rPr>
              <w:t>Трудовое</w:t>
            </w:r>
            <w:r>
              <w:rPr>
                <w:spacing w:val="1"/>
                <w:sz w:val="18"/>
              </w:rPr>
              <w:t xml:space="preserve"> </w:t>
            </w:r>
            <w:r>
              <w:rPr>
                <w:spacing w:val="-1"/>
                <w:sz w:val="18"/>
              </w:rPr>
              <w:t>Познавательное</w:t>
            </w:r>
            <w:r>
              <w:rPr>
                <w:spacing w:val="-9"/>
                <w:sz w:val="18"/>
              </w:rPr>
              <w:t xml:space="preserve"> </w:t>
            </w:r>
            <w:r>
              <w:rPr>
                <w:sz w:val="18"/>
              </w:rPr>
              <w:t>воспитание</w:t>
            </w:r>
          </w:p>
        </w:tc>
        <w:tc>
          <w:tcPr>
            <w:tcW w:w="6666" w:type="dxa"/>
            <w:tcBorders>
              <w:left w:val="single" w:sz="4" w:space="0" w:color="000000"/>
              <w:bottom w:val="single" w:sz="4" w:space="0" w:color="000000"/>
              <w:right w:val="single" w:sz="4" w:space="0" w:color="000000"/>
            </w:tcBorders>
          </w:tcPr>
          <w:p w14:paraId="430F2E3C" w14:textId="77777777" w:rsidR="00C224AD" w:rsidRPr="00BE2F2E" w:rsidRDefault="00C224AD" w:rsidP="00BE2F2E">
            <w:pPr>
              <w:pStyle w:val="TableParagraph"/>
              <w:ind w:left="147" w:right="131"/>
              <w:jc w:val="both"/>
              <w:rPr>
                <w:sz w:val="20"/>
                <w:lang w:val="ru-RU"/>
              </w:rPr>
            </w:pPr>
            <w:r w:rsidRPr="00BE2F2E">
              <w:rPr>
                <w:sz w:val="20"/>
                <w:lang w:val="ru-RU"/>
              </w:rPr>
              <w:t>-</w:t>
            </w:r>
            <w:r w:rsidRPr="00BE2F2E">
              <w:rPr>
                <w:i/>
                <w:sz w:val="20"/>
                <w:lang w:val="ru-RU"/>
              </w:rPr>
              <w:t>Беседа</w:t>
            </w:r>
            <w:r w:rsidRPr="00BE2F2E">
              <w:rPr>
                <w:i/>
                <w:spacing w:val="1"/>
                <w:sz w:val="20"/>
                <w:lang w:val="ru-RU"/>
              </w:rPr>
              <w:t xml:space="preserve"> </w:t>
            </w:r>
            <w:r w:rsidRPr="00BE2F2E">
              <w:rPr>
                <w:sz w:val="20"/>
                <w:lang w:val="ru-RU"/>
              </w:rPr>
              <w:t>«Что</w:t>
            </w:r>
            <w:r w:rsidRPr="00BE2F2E">
              <w:rPr>
                <w:spacing w:val="1"/>
                <w:sz w:val="20"/>
                <w:lang w:val="ru-RU"/>
              </w:rPr>
              <w:t xml:space="preserve"> </w:t>
            </w:r>
            <w:r w:rsidRPr="00BE2F2E">
              <w:rPr>
                <w:sz w:val="20"/>
                <w:lang w:val="ru-RU"/>
              </w:rPr>
              <w:t>мы</w:t>
            </w:r>
            <w:r w:rsidRPr="00BE2F2E">
              <w:rPr>
                <w:spacing w:val="1"/>
                <w:sz w:val="20"/>
                <w:lang w:val="ru-RU"/>
              </w:rPr>
              <w:t xml:space="preserve"> </w:t>
            </w:r>
            <w:r w:rsidRPr="00BE2F2E">
              <w:rPr>
                <w:sz w:val="20"/>
                <w:lang w:val="ru-RU"/>
              </w:rPr>
              <w:t>знаем</w:t>
            </w:r>
            <w:r w:rsidRPr="00BE2F2E">
              <w:rPr>
                <w:spacing w:val="1"/>
                <w:sz w:val="20"/>
                <w:lang w:val="ru-RU"/>
              </w:rPr>
              <w:t xml:space="preserve"> </w:t>
            </w:r>
            <w:r w:rsidRPr="00BE2F2E">
              <w:rPr>
                <w:sz w:val="20"/>
                <w:lang w:val="ru-RU"/>
              </w:rPr>
              <w:t>о</w:t>
            </w:r>
            <w:r w:rsidRPr="00BE2F2E">
              <w:rPr>
                <w:spacing w:val="1"/>
                <w:sz w:val="20"/>
                <w:lang w:val="ru-RU"/>
              </w:rPr>
              <w:t xml:space="preserve"> </w:t>
            </w:r>
            <w:r w:rsidRPr="00BE2F2E">
              <w:rPr>
                <w:sz w:val="20"/>
                <w:lang w:val="ru-RU"/>
              </w:rPr>
              <w:t>телевидении?»,</w:t>
            </w:r>
            <w:r w:rsidRPr="00BE2F2E">
              <w:rPr>
                <w:spacing w:val="1"/>
                <w:sz w:val="20"/>
                <w:lang w:val="ru-RU"/>
              </w:rPr>
              <w:t xml:space="preserve"> </w:t>
            </w:r>
            <w:r w:rsidRPr="00BE2F2E">
              <w:rPr>
                <w:sz w:val="20"/>
                <w:lang w:val="ru-RU"/>
              </w:rPr>
              <w:t>«Мои</w:t>
            </w:r>
            <w:r w:rsidRPr="00BE2F2E">
              <w:rPr>
                <w:spacing w:val="1"/>
                <w:sz w:val="20"/>
                <w:lang w:val="ru-RU"/>
              </w:rPr>
              <w:t xml:space="preserve"> </w:t>
            </w:r>
            <w:r w:rsidRPr="00BE2F2E">
              <w:rPr>
                <w:sz w:val="20"/>
                <w:lang w:val="ru-RU"/>
              </w:rPr>
              <w:t>любимые</w:t>
            </w:r>
            <w:r w:rsidRPr="00BE2F2E">
              <w:rPr>
                <w:spacing w:val="1"/>
                <w:sz w:val="20"/>
                <w:lang w:val="ru-RU"/>
              </w:rPr>
              <w:t xml:space="preserve"> </w:t>
            </w:r>
            <w:r w:rsidRPr="00BE2F2E">
              <w:rPr>
                <w:sz w:val="20"/>
                <w:lang w:val="ru-RU"/>
              </w:rPr>
              <w:t>детские</w:t>
            </w:r>
            <w:r w:rsidRPr="00BE2F2E">
              <w:rPr>
                <w:spacing w:val="1"/>
                <w:sz w:val="20"/>
                <w:lang w:val="ru-RU"/>
              </w:rPr>
              <w:t xml:space="preserve"> </w:t>
            </w:r>
            <w:r w:rsidRPr="00BE2F2E">
              <w:rPr>
                <w:sz w:val="20"/>
                <w:lang w:val="ru-RU"/>
              </w:rPr>
              <w:t>телепередачи»;</w:t>
            </w:r>
          </w:p>
          <w:p w14:paraId="386D94FB" w14:textId="77777777" w:rsidR="00C224AD" w:rsidRPr="00BE2F2E" w:rsidRDefault="00C224AD" w:rsidP="00BE2F2E">
            <w:pPr>
              <w:pStyle w:val="TableParagraph"/>
              <w:ind w:left="147"/>
              <w:jc w:val="both"/>
              <w:rPr>
                <w:sz w:val="20"/>
                <w:lang w:val="ru-RU"/>
              </w:rPr>
            </w:pPr>
            <w:r w:rsidRPr="00BE2F2E">
              <w:rPr>
                <w:w w:val="95"/>
                <w:sz w:val="20"/>
                <w:lang w:val="ru-RU"/>
              </w:rPr>
              <w:t>-</w:t>
            </w:r>
            <w:r w:rsidRPr="00BE2F2E">
              <w:rPr>
                <w:i/>
                <w:w w:val="95"/>
                <w:sz w:val="20"/>
                <w:lang w:val="ru-RU"/>
              </w:rPr>
              <w:t>Просмотр</w:t>
            </w:r>
            <w:r w:rsidRPr="00BE2F2E">
              <w:rPr>
                <w:i/>
                <w:spacing w:val="23"/>
                <w:w w:val="95"/>
                <w:sz w:val="20"/>
                <w:lang w:val="ru-RU"/>
              </w:rPr>
              <w:t xml:space="preserve"> </w:t>
            </w:r>
            <w:r w:rsidRPr="00BE2F2E">
              <w:rPr>
                <w:i/>
                <w:w w:val="95"/>
                <w:sz w:val="20"/>
                <w:lang w:val="ru-RU"/>
              </w:rPr>
              <w:t>видеофильма</w:t>
            </w:r>
            <w:r w:rsidRPr="00BE2F2E">
              <w:rPr>
                <w:i/>
                <w:spacing w:val="21"/>
                <w:w w:val="95"/>
                <w:sz w:val="20"/>
                <w:lang w:val="ru-RU"/>
              </w:rPr>
              <w:t xml:space="preserve"> </w:t>
            </w:r>
            <w:r w:rsidRPr="00BE2F2E">
              <w:rPr>
                <w:w w:val="95"/>
                <w:sz w:val="20"/>
                <w:lang w:val="ru-RU"/>
              </w:rPr>
              <w:t>о</w:t>
            </w:r>
            <w:r w:rsidRPr="00BE2F2E">
              <w:rPr>
                <w:spacing w:val="27"/>
                <w:w w:val="95"/>
                <w:sz w:val="20"/>
                <w:lang w:val="ru-RU"/>
              </w:rPr>
              <w:t xml:space="preserve"> </w:t>
            </w:r>
            <w:r w:rsidRPr="00BE2F2E">
              <w:rPr>
                <w:w w:val="95"/>
                <w:sz w:val="20"/>
                <w:lang w:val="ru-RU"/>
              </w:rPr>
              <w:t>людях</w:t>
            </w:r>
            <w:r w:rsidRPr="00BE2F2E">
              <w:rPr>
                <w:spacing w:val="28"/>
                <w:w w:val="95"/>
                <w:sz w:val="20"/>
                <w:lang w:val="ru-RU"/>
              </w:rPr>
              <w:t xml:space="preserve"> </w:t>
            </w:r>
            <w:r w:rsidRPr="00BE2F2E">
              <w:rPr>
                <w:w w:val="95"/>
                <w:sz w:val="20"/>
                <w:lang w:val="ru-RU"/>
              </w:rPr>
              <w:t>телевизионных</w:t>
            </w:r>
            <w:r w:rsidRPr="00BE2F2E">
              <w:rPr>
                <w:spacing w:val="23"/>
                <w:w w:val="95"/>
                <w:sz w:val="20"/>
                <w:lang w:val="ru-RU"/>
              </w:rPr>
              <w:t xml:space="preserve"> </w:t>
            </w:r>
            <w:r w:rsidRPr="00BE2F2E">
              <w:rPr>
                <w:w w:val="95"/>
                <w:sz w:val="20"/>
                <w:lang w:val="ru-RU"/>
              </w:rPr>
              <w:t>профессий</w:t>
            </w:r>
            <w:r w:rsidRPr="00BE2F2E">
              <w:rPr>
                <w:spacing w:val="21"/>
                <w:w w:val="95"/>
                <w:sz w:val="20"/>
                <w:lang w:val="ru-RU"/>
              </w:rPr>
              <w:t xml:space="preserve"> </w:t>
            </w:r>
            <w:r w:rsidRPr="00BE2F2E">
              <w:rPr>
                <w:w w:val="95"/>
                <w:sz w:val="20"/>
                <w:lang w:val="ru-RU"/>
              </w:rPr>
              <w:t>«За</w:t>
            </w:r>
            <w:r w:rsidRPr="00BE2F2E">
              <w:rPr>
                <w:spacing w:val="25"/>
                <w:w w:val="95"/>
                <w:sz w:val="20"/>
                <w:lang w:val="ru-RU"/>
              </w:rPr>
              <w:t xml:space="preserve"> </w:t>
            </w:r>
            <w:r w:rsidRPr="00BE2F2E">
              <w:rPr>
                <w:w w:val="95"/>
                <w:sz w:val="20"/>
                <w:lang w:val="ru-RU"/>
              </w:rPr>
              <w:t>кадром»;</w:t>
            </w:r>
          </w:p>
          <w:p w14:paraId="5EF92B36" w14:textId="77777777" w:rsidR="00C224AD" w:rsidRPr="00BE2F2E" w:rsidRDefault="00C224AD" w:rsidP="00BE2F2E">
            <w:pPr>
              <w:pStyle w:val="TableParagraph"/>
              <w:ind w:left="147" w:right="136"/>
              <w:jc w:val="both"/>
              <w:rPr>
                <w:sz w:val="20"/>
                <w:lang w:val="ru-RU"/>
              </w:rPr>
            </w:pPr>
            <w:r w:rsidRPr="00BE2F2E">
              <w:rPr>
                <w:sz w:val="20"/>
                <w:lang w:val="ru-RU"/>
              </w:rPr>
              <w:t>-</w:t>
            </w:r>
            <w:r w:rsidRPr="00BE2F2E">
              <w:rPr>
                <w:i/>
                <w:sz w:val="20"/>
                <w:lang w:val="ru-RU"/>
              </w:rPr>
              <w:t>Чтение</w:t>
            </w:r>
            <w:r w:rsidRPr="00BE2F2E">
              <w:rPr>
                <w:i/>
                <w:spacing w:val="1"/>
                <w:sz w:val="20"/>
                <w:lang w:val="ru-RU"/>
              </w:rPr>
              <w:t xml:space="preserve"> </w:t>
            </w:r>
            <w:r w:rsidRPr="00BE2F2E">
              <w:rPr>
                <w:i/>
                <w:sz w:val="20"/>
                <w:lang w:val="ru-RU"/>
              </w:rPr>
              <w:t>литературы:</w:t>
            </w:r>
            <w:r w:rsidRPr="00BE2F2E">
              <w:rPr>
                <w:i/>
                <w:spacing w:val="1"/>
                <w:sz w:val="20"/>
                <w:lang w:val="ru-RU"/>
              </w:rPr>
              <w:t xml:space="preserve"> </w:t>
            </w:r>
            <w:r w:rsidRPr="00BE2F2E">
              <w:rPr>
                <w:sz w:val="20"/>
                <w:lang w:val="ru-RU"/>
              </w:rPr>
              <w:t>о</w:t>
            </w:r>
            <w:r w:rsidRPr="00BE2F2E">
              <w:rPr>
                <w:spacing w:val="1"/>
                <w:sz w:val="20"/>
                <w:lang w:val="ru-RU"/>
              </w:rPr>
              <w:t xml:space="preserve"> </w:t>
            </w:r>
            <w:r w:rsidRPr="00BE2F2E">
              <w:rPr>
                <w:sz w:val="20"/>
                <w:lang w:val="ru-RU"/>
              </w:rPr>
              <w:t>создании</w:t>
            </w:r>
            <w:r w:rsidRPr="00BE2F2E">
              <w:rPr>
                <w:spacing w:val="1"/>
                <w:sz w:val="20"/>
                <w:lang w:val="ru-RU"/>
              </w:rPr>
              <w:t xml:space="preserve"> </w:t>
            </w:r>
            <w:r w:rsidRPr="00BE2F2E">
              <w:rPr>
                <w:sz w:val="20"/>
                <w:lang w:val="ru-RU"/>
              </w:rPr>
              <w:t>телевидения,</w:t>
            </w:r>
            <w:r w:rsidRPr="00BE2F2E">
              <w:rPr>
                <w:spacing w:val="1"/>
                <w:sz w:val="20"/>
                <w:lang w:val="ru-RU"/>
              </w:rPr>
              <w:t xml:space="preserve"> </w:t>
            </w:r>
            <w:r w:rsidRPr="00BE2F2E">
              <w:rPr>
                <w:sz w:val="20"/>
                <w:lang w:val="ru-RU"/>
              </w:rPr>
              <w:t>об</w:t>
            </w:r>
            <w:r w:rsidRPr="00BE2F2E">
              <w:rPr>
                <w:spacing w:val="1"/>
                <w:sz w:val="20"/>
                <w:lang w:val="ru-RU"/>
              </w:rPr>
              <w:t xml:space="preserve"> </w:t>
            </w:r>
            <w:r w:rsidRPr="00BE2F2E">
              <w:rPr>
                <w:sz w:val="20"/>
                <w:lang w:val="ru-RU"/>
              </w:rPr>
              <w:t>изобретателях</w:t>
            </w:r>
            <w:r w:rsidRPr="00BE2F2E">
              <w:rPr>
                <w:spacing w:val="1"/>
                <w:sz w:val="20"/>
                <w:lang w:val="ru-RU"/>
              </w:rPr>
              <w:t xml:space="preserve"> </w:t>
            </w:r>
            <w:r w:rsidRPr="00BE2F2E">
              <w:rPr>
                <w:sz w:val="20"/>
                <w:lang w:val="ru-RU"/>
              </w:rPr>
              <w:t>телевизора,</w:t>
            </w:r>
            <w:r w:rsidRPr="00BE2F2E">
              <w:rPr>
                <w:spacing w:val="1"/>
                <w:sz w:val="20"/>
                <w:lang w:val="ru-RU"/>
              </w:rPr>
              <w:t xml:space="preserve"> </w:t>
            </w:r>
            <w:r w:rsidRPr="00BE2F2E">
              <w:rPr>
                <w:sz w:val="20"/>
                <w:lang w:val="ru-RU"/>
              </w:rPr>
              <w:t>о</w:t>
            </w:r>
            <w:r w:rsidRPr="00BE2F2E">
              <w:rPr>
                <w:spacing w:val="1"/>
                <w:sz w:val="20"/>
                <w:lang w:val="ru-RU"/>
              </w:rPr>
              <w:t xml:space="preserve"> </w:t>
            </w:r>
            <w:r w:rsidRPr="00BE2F2E">
              <w:rPr>
                <w:sz w:val="20"/>
                <w:lang w:val="ru-RU"/>
              </w:rPr>
              <w:t>различных</w:t>
            </w:r>
            <w:r w:rsidRPr="00BE2F2E">
              <w:rPr>
                <w:spacing w:val="1"/>
                <w:sz w:val="20"/>
                <w:lang w:val="ru-RU"/>
              </w:rPr>
              <w:t xml:space="preserve"> </w:t>
            </w:r>
            <w:r w:rsidRPr="00BE2F2E">
              <w:rPr>
                <w:sz w:val="20"/>
                <w:lang w:val="ru-RU"/>
              </w:rPr>
              <w:t>телевизионных</w:t>
            </w:r>
            <w:r w:rsidRPr="00BE2F2E">
              <w:rPr>
                <w:spacing w:val="1"/>
                <w:sz w:val="20"/>
                <w:lang w:val="ru-RU"/>
              </w:rPr>
              <w:t xml:space="preserve"> </w:t>
            </w:r>
            <w:r w:rsidRPr="00BE2F2E">
              <w:rPr>
                <w:sz w:val="20"/>
                <w:lang w:val="ru-RU"/>
              </w:rPr>
              <w:t>профессиях,</w:t>
            </w:r>
            <w:r w:rsidRPr="00BE2F2E">
              <w:rPr>
                <w:spacing w:val="1"/>
                <w:sz w:val="20"/>
                <w:lang w:val="ru-RU"/>
              </w:rPr>
              <w:t xml:space="preserve"> </w:t>
            </w:r>
            <w:r w:rsidRPr="00BE2F2E">
              <w:rPr>
                <w:sz w:val="20"/>
                <w:lang w:val="ru-RU"/>
              </w:rPr>
              <w:t>телевизионные</w:t>
            </w:r>
            <w:r w:rsidRPr="00BE2F2E">
              <w:rPr>
                <w:spacing w:val="1"/>
                <w:sz w:val="20"/>
                <w:lang w:val="ru-RU"/>
              </w:rPr>
              <w:t xml:space="preserve"> </w:t>
            </w:r>
            <w:r w:rsidRPr="00BE2F2E">
              <w:rPr>
                <w:sz w:val="20"/>
                <w:lang w:val="ru-RU"/>
              </w:rPr>
              <w:t>журналы, различные</w:t>
            </w:r>
            <w:r w:rsidRPr="00BE2F2E">
              <w:rPr>
                <w:spacing w:val="2"/>
                <w:sz w:val="20"/>
                <w:lang w:val="ru-RU"/>
              </w:rPr>
              <w:t xml:space="preserve"> </w:t>
            </w:r>
            <w:r w:rsidRPr="00BE2F2E">
              <w:rPr>
                <w:sz w:val="20"/>
                <w:lang w:val="ru-RU"/>
              </w:rPr>
              <w:t>интервью</w:t>
            </w:r>
            <w:r w:rsidRPr="00BE2F2E">
              <w:rPr>
                <w:spacing w:val="1"/>
                <w:sz w:val="20"/>
                <w:lang w:val="ru-RU"/>
              </w:rPr>
              <w:t xml:space="preserve"> </w:t>
            </w:r>
            <w:r w:rsidRPr="00BE2F2E">
              <w:rPr>
                <w:sz w:val="20"/>
                <w:lang w:val="ru-RU"/>
              </w:rPr>
              <w:t>с</w:t>
            </w:r>
            <w:r w:rsidRPr="00BE2F2E">
              <w:rPr>
                <w:spacing w:val="-1"/>
                <w:sz w:val="20"/>
                <w:lang w:val="ru-RU"/>
              </w:rPr>
              <w:t xml:space="preserve"> </w:t>
            </w:r>
            <w:r w:rsidRPr="00BE2F2E">
              <w:rPr>
                <w:sz w:val="20"/>
                <w:lang w:val="ru-RU"/>
              </w:rPr>
              <w:t>известными</w:t>
            </w:r>
            <w:r w:rsidRPr="00BE2F2E">
              <w:rPr>
                <w:spacing w:val="-2"/>
                <w:sz w:val="20"/>
                <w:lang w:val="ru-RU"/>
              </w:rPr>
              <w:t xml:space="preserve"> </w:t>
            </w:r>
            <w:r w:rsidRPr="00BE2F2E">
              <w:rPr>
                <w:sz w:val="20"/>
                <w:lang w:val="ru-RU"/>
              </w:rPr>
              <w:t>людьми;</w:t>
            </w:r>
          </w:p>
          <w:p w14:paraId="17FBA224" w14:textId="77777777" w:rsidR="00C224AD" w:rsidRPr="00BE2F2E" w:rsidRDefault="00C224AD" w:rsidP="00BE2F2E">
            <w:pPr>
              <w:pStyle w:val="TableParagraph"/>
              <w:spacing w:line="226" w:lineRule="exact"/>
              <w:ind w:left="147"/>
              <w:jc w:val="both"/>
              <w:rPr>
                <w:sz w:val="20"/>
                <w:lang w:val="ru-RU"/>
              </w:rPr>
            </w:pPr>
            <w:r w:rsidRPr="00BE2F2E">
              <w:rPr>
                <w:sz w:val="20"/>
                <w:lang w:val="ru-RU"/>
              </w:rPr>
              <w:t>-</w:t>
            </w:r>
            <w:r w:rsidRPr="00BE2F2E">
              <w:rPr>
                <w:i/>
                <w:sz w:val="20"/>
                <w:lang w:val="ru-RU"/>
              </w:rPr>
              <w:t>Сюжетно-ролевая</w:t>
            </w:r>
            <w:r w:rsidRPr="00BE2F2E">
              <w:rPr>
                <w:i/>
                <w:spacing w:val="78"/>
                <w:sz w:val="20"/>
                <w:lang w:val="ru-RU"/>
              </w:rPr>
              <w:t xml:space="preserve"> </w:t>
            </w:r>
            <w:r w:rsidRPr="00BE2F2E">
              <w:rPr>
                <w:i/>
                <w:sz w:val="20"/>
                <w:lang w:val="ru-RU"/>
              </w:rPr>
              <w:t>игра:</w:t>
            </w:r>
            <w:r w:rsidRPr="00BE2F2E">
              <w:rPr>
                <w:i/>
                <w:spacing w:val="73"/>
                <w:sz w:val="20"/>
                <w:lang w:val="ru-RU"/>
              </w:rPr>
              <w:t xml:space="preserve"> </w:t>
            </w:r>
            <w:r w:rsidRPr="00BE2F2E">
              <w:rPr>
                <w:sz w:val="20"/>
                <w:lang w:val="ru-RU"/>
              </w:rPr>
              <w:t xml:space="preserve">«Гости  </w:t>
            </w:r>
            <w:r w:rsidRPr="00BE2F2E">
              <w:rPr>
                <w:spacing w:val="23"/>
                <w:sz w:val="20"/>
                <w:lang w:val="ru-RU"/>
              </w:rPr>
              <w:t xml:space="preserve"> </w:t>
            </w:r>
            <w:r w:rsidRPr="00BE2F2E">
              <w:rPr>
                <w:sz w:val="20"/>
                <w:lang w:val="ru-RU"/>
              </w:rPr>
              <w:t xml:space="preserve">в  </w:t>
            </w:r>
            <w:r w:rsidRPr="00BE2F2E">
              <w:rPr>
                <w:spacing w:val="25"/>
                <w:sz w:val="20"/>
                <w:lang w:val="ru-RU"/>
              </w:rPr>
              <w:t xml:space="preserve"> </w:t>
            </w:r>
            <w:r w:rsidRPr="00BE2F2E">
              <w:rPr>
                <w:sz w:val="20"/>
                <w:lang w:val="ru-RU"/>
              </w:rPr>
              <w:t xml:space="preserve">студии»,  </w:t>
            </w:r>
            <w:r w:rsidRPr="00BE2F2E">
              <w:rPr>
                <w:spacing w:val="25"/>
                <w:sz w:val="20"/>
                <w:lang w:val="ru-RU"/>
              </w:rPr>
              <w:t xml:space="preserve"> </w:t>
            </w:r>
            <w:r w:rsidRPr="00BE2F2E">
              <w:rPr>
                <w:sz w:val="20"/>
                <w:lang w:val="ru-RU"/>
              </w:rPr>
              <w:t xml:space="preserve">«В  </w:t>
            </w:r>
            <w:r w:rsidRPr="00BE2F2E">
              <w:rPr>
                <w:spacing w:val="28"/>
                <w:sz w:val="20"/>
                <w:lang w:val="ru-RU"/>
              </w:rPr>
              <w:t xml:space="preserve"> </w:t>
            </w:r>
            <w:r w:rsidRPr="00BE2F2E">
              <w:rPr>
                <w:sz w:val="20"/>
                <w:lang w:val="ru-RU"/>
              </w:rPr>
              <w:t xml:space="preserve">прямом  </w:t>
            </w:r>
            <w:r w:rsidRPr="00BE2F2E">
              <w:rPr>
                <w:spacing w:val="28"/>
                <w:sz w:val="20"/>
                <w:lang w:val="ru-RU"/>
              </w:rPr>
              <w:t xml:space="preserve"> </w:t>
            </w:r>
            <w:r w:rsidRPr="00BE2F2E">
              <w:rPr>
                <w:sz w:val="20"/>
                <w:lang w:val="ru-RU"/>
              </w:rPr>
              <w:t>эфире»,</w:t>
            </w:r>
          </w:p>
          <w:p w14:paraId="2B880BA8" w14:textId="77777777" w:rsidR="00C224AD" w:rsidRPr="00BE2F2E" w:rsidRDefault="00C224AD" w:rsidP="00BE2F2E">
            <w:pPr>
              <w:pStyle w:val="TableParagraph"/>
              <w:spacing w:before="2"/>
              <w:ind w:left="147"/>
              <w:rPr>
                <w:sz w:val="20"/>
                <w:lang w:val="ru-RU"/>
              </w:rPr>
            </w:pPr>
            <w:r w:rsidRPr="00BE2F2E">
              <w:rPr>
                <w:spacing w:val="-1"/>
                <w:sz w:val="20"/>
                <w:lang w:val="ru-RU"/>
              </w:rPr>
              <w:t>«Спокойной</w:t>
            </w:r>
            <w:r w:rsidRPr="00BE2F2E">
              <w:rPr>
                <w:spacing w:val="-12"/>
                <w:sz w:val="20"/>
                <w:lang w:val="ru-RU"/>
              </w:rPr>
              <w:t xml:space="preserve"> </w:t>
            </w:r>
            <w:r w:rsidRPr="00BE2F2E">
              <w:rPr>
                <w:spacing w:val="-1"/>
                <w:sz w:val="20"/>
                <w:lang w:val="ru-RU"/>
              </w:rPr>
              <w:t>ночи,</w:t>
            </w:r>
            <w:r w:rsidRPr="00BE2F2E">
              <w:rPr>
                <w:spacing w:val="-5"/>
                <w:sz w:val="20"/>
                <w:lang w:val="ru-RU"/>
              </w:rPr>
              <w:t xml:space="preserve"> </w:t>
            </w:r>
            <w:r w:rsidRPr="00BE2F2E">
              <w:rPr>
                <w:spacing w:val="-1"/>
                <w:sz w:val="20"/>
                <w:lang w:val="ru-RU"/>
              </w:rPr>
              <w:t>малыши»;</w:t>
            </w:r>
          </w:p>
          <w:p w14:paraId="1D33F7F0" w14:textId="77777777" w:rsidR="00C224AD" w:rsidRPr="00BE2F2E" w:rsidRDefault="00C224AD" w:rsidP="00BE2F2E">
            <w:pPr>
              <w:pStyle w:val="TableParagraph"/>
              <w:ind w:left="147"/>
              <w:rPr>
                <w:sz w:val="20"/>
                <w:lang w:val="ru-RU"/>
              </w:rPr>
            </w:pPr>
            <w:r w:rsidRPr="00BE2F2E">
              <w:rPr>
                <w:spacing w:val="-1"/>
                <w:sz w:val="20"/>
                <w:lang w:val="ru-RU"/>
              </w:rPr>
              <w:t>-</w:t>
            </w:r>
            <w:r w:rsidRPr="00BE2F2E">
              <w:rPr>
                <w:i/>
                <w:spacing w:val="-1"/>
                <w:sz w:val="20"/>
                <w:lang w:val="ru-RU"/>
              </w:rPr>
              <w:t>Создание</w:t>
            </w:r>
            <w:r w:rsidRPr="00BE2F2E">
              <w:rPr>
                <w:i/>
                <w:spacing w:val="-14"/>
                <w:sz w:val="20"/>
                <w:lang w:val="ru-RU"/>
              </w:rPr>
              <w:t xml:space="preserve"> </w:t>
            </w:r>
            <w:r w:rsidRPr="00BE2F2E">
              <w:rPr>
                <w:i/>
                <w:spacing w:val="-1"/>
                <w:sz w:val="20"/>
                <w:lang w:val="ru-RU"/>
              </w:rPr>
              <w:t>праздничной</w:t>
            </w:r>
            <w:r w:rsidRPr="00BE2F2E">
              <w:rPr>
                <w:i/>
                <w:spacing w:val="-5"/>
                <w:sz w:val="20"/>
                <w:lang w:val="ru-RU"/>
              </w:rPr>
              <w:t xml:space="preserve"> </w:t>
            </w:r>
            <w:r w:rsidRPr="00BE2F2E">
              <w:rPr>
                <w:i/>
                <w:spacing w:val="-1"/>
                <w:sz w:val="20"/>
                <w:lang w:val="ru-RU"/>
              </w:rPr>
              <w:t>телепередачи</w:t>
            </w:r>
            <w:r w:rsidRPr="00BE2F2E">
              <w:rPr>
                <w:i/>
                <w:spacing w:val="-3"/>
                <w:sz w:val="20"/>
                <w:lang w:val="ru-RU"/>
              </w:rPr>
              <w:t xml:space="preserve"> </w:t>
            </w:r>
            <w:r w:rsidRPr="00BE2F2E">
              <w:rPr>
                <w:spacing w:val="-1"/>
                <w:sz w:val="20"/>
                <w:lang w:val="ru-RU"/>
              </w:rPr>
              <w:t>к</w:t>
            </w:r>
            <w:r w:rsidRPr="00BE2F2E">
              <w:rPr>
                <w:spacing w:val="-10"/>
                <w:sz w:val="20"/>
                <w:lang w:val="ru-RU"/>
              </w:rPr>
              <w:t xml:space="preserve"> </w:t>
            </w:r>
            <w:r w:rsidRPr="00BE2F2E">
              <w:rPr>
                <w:spacing w:val="-1"/>
                <w:sz w:val="20"/>
                <w:lang w:val="ru-RU"/>
              </w:rPr>
              <w:t>всемирному</w:t>
            </w:r>
            <w:r w:rsidRPr="00BE2F2E">
              <w:rPr>
                <w:spacing w:val="-5"/>
                <w:sz w:val="20"/>
                <w:lang w:val="ru-RU"/>
              </w:rPr>
              <w:t xml:space="preserve"> </w:t>
            </w:r>
            <w:r w:rsidRPr="00BE2F2E">
              <w:rPr>
                <w:spacing w:val="-1"/>
                <w:sz w:val="20"/>
                <w:lang w:val="ru-RU"/>
              </w:rPr>
              <w:t>дню</w:t>
            </w:r>
            <w:r w:rsidRPr="00BE2F2E">
              <w:rPr>
                <w:spacing w:val="-9"/>
                <w:sz w:val="20"/>
                <w:lang w:val="ru-RU"/>
              </w:rPr>
              <w:t xml:space="preserve"> </w:t>
            </w:r>
            <w:r w:rsidRPr="00BE2F2E">
              <w:rPr>
                <w:sz w:val="20"/>
                <w:lang w:val="ru-RU"/>
              </w:rPr>
              <w:t>телевидения;</w:t>
            </w:r>
          </w:p>
          <w:p w14:paraId="6DBB65BC" w14:textId="77777777" w:rsidR="00C224AD" w:rsidRPr="00BE2F2E" w:rsidRDefault="00C224AD" w:rsidP="00BE2F2E">
            <w:pPr>
              <w:pStyle w:val="TableParagraph"/>
              <w:spacing w:before="1"/>
              <w:ind w:left="147"/>
              <w:rPr>
                <w:sz w:val="20"/>
                <w:lang w:val="ru-RU"/>
              </w:rPr>
            </w:pPr>
            <w:r w:rsidRPr="00BE2F2E">
              <w:rPr>
                <w:spacing w:val="-1"/>
                <w:sz w:val="20"/>
                <w:lang w:val="ru-RU"/>
              </w:rPr>
              <w:t>-</w:t>
            </w:r>
            <w:r w:rsidRPr="00BE2F2E">
              <w:rPr>
                <w:i/>
                <w:spacing w:val="-1"/>
                <w:sz w:val="20"/>
                <w:lang w:val="ru-RU"/>
              </w:rPr>
              <w:t>Поисковая</w:t>
            </w:r>
            <w:r w:rsidRPr="00BE2F2E">
              <w:rPr>
                <w:i/>
                <w:spacing w:val="-13"/>
                <w:sz w:val="20"/>
                <w:lang w:val="ru-RU"/>
              </w:rPr>
              <w:t xml:space="preserve"> </w:t>
            </w:r>
            <w:r w:rsidRPr="00BE2F2E">
              <w:rPr>
                <w:i/>
                <w:spacing w:val="-1"/>
                <w:sz w:val="20"/>
                <w:lang w:val="ru-RU"/>
              </w:rPr>
              <w:t>деятельность</w:t>
            </w:r>
            <w:r w:rsidRPr="00BE2F2E">
              <w:rPr>
                <w:i/>
                <w:spacing w:val="-10"/>
                <w:sz w:val="20"/>
                <w:lang w:val="ru-RU"/>
              </w:rPr>
              <w:t xml:space="preserve"> </w:t>
            </w:r>
            <w:r w:rsidRPr="00BE2F2E">
              <w:rPr>
                <w:sz w:val="20"/>
                <w:lang w:val="ru-RU"/>
              </w:rPr>
              <w:t>«Что</w:t>
            </w:r>
            <w:r w:rsidRPr="00BE2F2E">
              <w:rPr>
                <w:spacing w:val="-10"/>
                <w:sz w:val="20"/>
                <w:lang w:val="ru-RU"/>
              </w:rPr>
              <w:t xml:space="preserve"> </w:t>
            </w:r>
            <w:r w:rsidRPr="00BE2F2E">
              <w:rPr>
                <w:sz w:val="20"/>
                <w:lang w:val="ru-RU"/>
              </w:rPr>
              <w:t>такое</w:t>
            </w:r>
            <w:r w:rsidRPr="00BE2F2E">
              <w:rPr>
                <w:spacing w:val="-12"/>
                <w:sz w:val="20"/>
                <w:lang w:val="ru-RU"/>
              </w:rPr>
              <w:t xml:space="preserve"> </w:t>
            </w:r>
            <w:r w:rsidRPr="00BE2F2E">
              <w:rPr>
                <w:sz w:val="20"/>
                <w:lang w:val="ru-RU"/>
              </w:rPr>
              <w:t>ТВ-студия?»;</w:t>
            </w:r>
          </w:p>
          <w:p w14:paraId="493ADC4D" w14:textId="77777777" w:rsidR="00C224AD" w:rsidRPr="00BE2F2E" w:rsidRDefault="00C224AD" w:rsidP="00BE2F2E">
            <w:pPr>
              <w:pStyle w:val="TableParagraph"/>
              <w:spacing w:before="3" w:line="221" w:lineRule="exact"/>
              <w:ind w:left="147"/>
              <w:rPr>
                <w:sz w:val="20"/>
                <w:lang w:val="ru-RU"/>
              </w:rPr>
            </w:pPr>
            <w:r w:rsidRPr="00BE2F2E">
              <w:rPr>
                <w:spacing w:val="-1"/>
                <w:sz w:val="20"/>
                <w:lang w:val="ru-RU"/>
              </w:rPr>
              <w:t>-</w:t>
            </w:r>
            <w:r w:rsidRPr="00BE2F2E">
              <w:rPr>
                <w:i/>
                <w:spacing w:val="-1"/>
                <w:sz w:val="20"/>
                <w:lang w:val="ru-RU"/>
              </w:rPr>
              <w:t>Конструирование</w:t>
            </w:r>
            <w:r w:rsidRPr="00BE2F2E">
              <w:rPr>
                <w:i/>
                <w:spacing w:val="-12"/>
                <w:sz w:val="20"/>
                <w:lang w:val="ru-RU"/>
              </w:rPr>
              <w:t xml:space="preserve"> </w:t>
            </w:r>
            <w:r w:rsidRPr="00BE2F2E">
              <w:rPr>
                <w:spacing w:val="-1"/>
                <w:sz w:val="20"/>
                <w:lang w:val="ru-RU"/>
              </w:rPr>
              <w:t>«Телебашня»;</w:t>
            </w:r>
          </w:p>
          <w:p w14:paraId="72224B50" w14:textId="77777777" w:rsidR="00C224AD" w:rsidRPr="00BE2F2E" w:rsidRDefault="00C224AD" w:rsidP="00BE2F2E">
            <w:pPr>
              <w:pStyle w:val="TableParagraph"/>
              <w:spacing w:line="217" w:lineRule="exact"/>
              <w:ind w:left="147"/>
              <w:rPr>
                <w:sz w:val="20"/>
                <w:lang w:val="ru-RU"/>
              </w:rPr>
            </w:pPr>
            <w:r w:rsidRPr="00BE2F2E">
              <w:rPr>
                <w:sz w:val="20"/>
                <w:lang w:val="ru-RU"/>
              </w:rPr>
              <w:t>-</w:t>
            </w:r>
            <w:r w:rsidRPr="00BE2F2E">
              <w:rPr>
                <w:i/>
                <w:sz w:val="20"/>
                <w:lang w:val="ru-RU"/>
              </w:rPr>
              <w:t>Рисование</w:t>
            </w:r>
            <w:r w:rsidRPr="00BE2F2E">
              <w:rPr>
                <w:i/>
                <w:spacing w:val="-10"/>
                <w:sz w:val="20"/>
                <w:lang w:val="ru-RU"/>
              </w:rPr>
              <w:t xml:space="preserve"> </w:t>
            </w:r>
            <w:r w:rsidRPr="00BE2F2E">
              <w:rPr>
                <w:sz w:val="20"/>
                <w:lang w:val="ru-RU"/>
              </w:rPr>
              <w:t>«Реклама</w:t>
            </w:r>
            <w:r w:rsidRPr="00BE2F2E">
              <w:rPr>
                <w:spacing w:val="-7"/>
                <w:sz w:val="20"/>
                <w:lang w:val="ru-RU"/>
              </w:rPr>
              <w:t xml:space="preserve"> </w:t>
            </w:r>
            <w:r w:rsidRPr="00BE2F2E">
              <w:rPr>
                <w:sz w:val="20"/>
                <w:lang w:val="ru-RU"/>
              </w:rPr>
              <w:t>детских</w:t>
            </w:r>
            <w:r w:rsidRPr="00BE2F2E">
              <w:rPr>
                <w:spacing w:val="-4"/>
                <w:sz w:val="20"/>
                <w:lang w:val="ru-RU"/>
              </w:rPr>
              <w:t xml:space="preserve"> </w:t>
            </w:r>
            <w:r w:rsidRPr="00BE2F2E">
              <w:rPr>
                <w:sz w:val="20"/>
                <w:lang w:val="ru-RU"/>
              </w:rPr>
              <w:t>товаров».</w:t>
            </w:r>
          </w:p>
        </w:tc>
        <w:tc>
          <w:tcPr>
            <w:tcW w:w="2838" w:type="dxa"/>
            <w:tcBorders>
              <w:left w:val="single" w:sz="4" w:space="0" w:color="000000"/>
              <w:bottom w:val="single" w:sz="4" w:space="0" w:color="000000"/>
              <w:right w:val="single" w:sz="4" w:space="0" w:color="000000"/>
            </w:tcBorders>
          </w:tcPr>
          <w:p w14:paraId="28B037FF" w14:textId="77777777" w:rsidR="00C224AD" w:rsidRPr="00BE2F2E" w:rsidRDefault="00C224AD" w:rsidP="00BE2F2E">
            <w:pPr>
              <w:pStyle w:val="TableParagraph"/>
              <w:spacing w:line="228" w:lineRule="exact"/>
              <w:ind w:left="147"/>
              <w:rPr>
                <w:i/>
                <w:sz w:val="20"/>
                <w:lang w:val="ru-RU"/>
              </w:rPr>
            </w:pPr>
            <w:r w:rsidRPr="00BE2F2E">
              <w:rPr>
                <w:i/>
                <w:sz w:val="20"/>
                <w:lang w:val="ru-RU"/>
              </w:rPr>
              <w:t>-Детско-родительский</w:t>
            </w:r>
          </w:p>
          <w:p w14:paraId="0B60F5E6" w14:textId="77777777" w:rsidR="00C224AD" w:rsidRPr="00BE2F2E" w:rsidRDefault="00C224AD" w:rsidP="00BE2F2E">
            <w:pPr>
              <w:pStyle w:val="TableParagraph"/>
              <w:ind w:left="147" w:right="133"/>
              <w:jc w:val="both"/>
              <w:rPr>
                <w:sz w:val="20"/>
                <w:lang w:val="ru-RU"/>
              </w:rPr>
            </w:pPr>
            <w:r w:rsidRPr="00BE2F2E">
              <w:rPr>
                <w:i/>
                <w:sz w:val="20"/>
                <w:lang w:val="ru-RU"/>
              </w:rPr>
              <w:t>проект</w:t>
            </w:r>
            <w:r w:rsidRPr="00BE2F2E">
              <w:rPr>
                <w:i/>
                <w:spacing w:val="1"/>
                <w:sz w:val="20"/>
                <w:lang w:val="ru-RU"/>
              </w:rPr>
              <w:t xml:space="preserve"> </w:t>
            </w:r>
            <w:r w:rsidRPr="00BE2F2E">
              <w:rPr>
                <w:sz w:val="20"/>
                <w:lang w:val="ru-RU"/>
              </w:rPr>
              <w:t>об</w:t>
            </w:r>
            <w:r w:rsidRPr="00BE2F2E">
              <w:rPr>
                <w:spacing w:val="1"/>
                <w:sz w:val="20"/>
                <w:lang w:val="ru-RU"/>
              </w:rPr>
              <w:t xml:space="preserve"> </w:t>
            </w:r>
            <w:r w:rsidRPr="00BE2F2E">
              <w:rPr>
                <w:sz w:val="20"/>
                <w:lang w:val="ru-RU"/>
              </w:rPr>
              <w:t>истории</w:t>
            </w:r>
            <w:r w:rsidRPr="00BE2F2E">
              <w:rPr>
                <w:spacing w:val="1"/>
                <w:sz w:val="20"/>
                <w:lang w:val="ru-RU"/>
              </w:rPr>
              <w:t xml:space="preserve"> </w:t>
            </w:r>
            <w:r w:rsidRPr="00BE2F2E">
              <w:rPr>
                <w:sz w:val="20"/>
                <w:lang w:val="ru-RU"/>
              </w:rPr>
              <w:t>детских</w:t>
            </w:r>
            <w:r w:rsidRPr="00BE2F2E">
              <w:rPr>
                <w:spacing w:val="1"/>
                <w:sz w:val="20"/>
                <w:lang w:val="ru-RU"/>
              </w:rPr>
              <w:t xml:space="preserve"> </w:t>
            </w:r>
            <w:r w:rsidRPr="00BE2F2E">
              <w:rPr>
                <w:sz w:val="20"/>
                <w:lang w:val="ru-RU"/>
              </w:rPr>
              <w:t>телепередач «От прошлого к</w:t>
            </w:r>
            <w:r w:rsidRPr="00BE2F2E">
              <w:rPr>
                <w:spacing w:val="1"/>
                <w:sz w:val="20"/>
                <w:lang w:val="ru-RU"/>
              </w:rPr>
              <w:t xml:space="preserve"> </w:t>
            </w:r>
            <w:r w:rsidRPr="00BE2F2E">
              <w:rPr>
                <w:sz w:val="20"/>
                <w:lang w:val="ru-RU"/>
              </w:rPr>
              <w:t>настоящему»</w:t>
            </w:r>
          </w:p>
          <w:p w14:paraId="21C63E3D" w14:textId="77777777" w:rsidR="00C224AD" w:rsidRPr="00BE2F2E" w:rsidRDefault="00C224AD" w:rsidP="00BE2F2E">
            <w:pPr>
              <w:pStyle w:val="TableParagraph"/>
              <w:spacing w:before="1" w:line="228" w:lineRule="exact"/>
              <w:ind w:left="147"/>
              <w:jc w:val="both"/>
              <w:rPr>
                <w:i/>
                <w:sz w:val="20"/>
                <w:lang w:val="ru-RU"/>
              </w:rPr>
            </w:pPr>
            <w:r w:rsidRPr="00BE2F2E">
              <w:rPr>
                <w:i/>
                <w:sz w:val="20"/>
                <w:lang w:val="ru-RU"/>
              </w:rPr>
              <w:t>-Фото</w:t>
            </w:r>
            <w:r w:rsidRPr="00BE2F2E">
              <w:rPr>
                <w:i/>
                <w:spacing w:val="83"/>
                <w:sz w:val="20"/>
                <w:lang w:val="ru-RU"/>
              </w:rPr>
              <w:t xml:space="preserve"> </w:t>
            </w:r>
            <w:r w:rsidRPr="00BE2F2E">
              <w:rPr>
                <w:i/>
                <w:sz w:val="20"/>
                <w:lang w:val="ru-RU"/>
              </w:rPr>
              <w:t>или</w:t>
            </w:r>
            <w:r w:rsidRPr="00BE2F2E">
              <w:rPr>
                <w:i/>
                <w:spacing w:val="85"/>
                <w:sz w:val="20"/>
                <w:lang w:val="ru-RU"/>
              </w:rPr>
              <w:t xml:space="preserve"> </w:t>
            </w:r>
            <w:r w:rsidRPr="00BE2F2E">
              <w:rPr>
                <w:i/>
                <w:sz w:val="20"/>
                <w:lang w:val="ru-RU"/>
              </w:rPr>
              <w:t>видеорепортаж</w:t>
            </w:r>
          </w:p>
          <w:p w14:paraId="4D4E8127" w14:textId="77777777" w:rsidR="00C224AD" w:rsidRPr="00BE2F2E" w:rsidRDefault="00C224AD" w:rsidP="00BE2F2E">
            <w:pPr>
              <w:pStyle w:val="TableParagraph"/>
              <w:spacing w:line="228" w:lineRule="exact"/>
              <w:ind w:left="147"/>
              <w:jc w:val="both"/>
              <w:rPr>
                <w:sz w:val="20"/>
                <w:lang w:val="ru-RU"/>
              </w:rPr>
            </w:pPr>
            <w:r w:rsidRPr="00BE2F2E">
              <w:rPr>
                <w:sz w:val="20"/>
                <w:lang w:val="ru-RU"/>
              </w:rPr>
              <w:t>«Экскурсии</w:t>
            </w:r>
            <w:r w:rsidRPr="00BE2F2E">
              <w:rPr>
                <w:spacing w:val="17"/>
                <w:sz w:val="20"/>
                <w:lang w:val="ru-RU"/>
              </w:rPr>
              <w:t xml:space="preserve"> </w:t>
            </w:r>
            <w:r w:rsidRPr="00BE2F2E">
              <w:rPr>
                <w:sz w:val="20"/>
                <w:lang w:val="ru-RU"/>
              </w:rPr>
              <w:t>выходного</w:t>
            </w:r>
            <w:r w:rsidRPr="00BE2F2E">
              <w:rPr>
                <w:spacing w:val="16"/>
                <w:sz w:val="20"/>
                <w:lang w:val="ru-RU"/>
              </w:rPr>
              <w:t xml:space="preserve"> </w:t>
            </w:r>
            <w:r w:rsidRPr="00BE2F2E">
              <w:rPr>
                <w:sz w:val="20"/>
                <w:lang w:val="ru-RU"/>
              </w:rPr>
              <w:t>дня»,</w:t>
            </w:r>
          </w:p>
          <w:p w14:paraId="57BD8A96" w14:textId="77777777" w:rsidR="00C224AD" w:rsidRPr="00BE2F2E" w:rsidRDefault="00C224AD" w:rsidP="00BE2F2E">
            <w:pPr>
              <w:pStyle w:val="TableParagraph"/>
              <w:spacing w:before="6"/>
              <w:ind w:left="147" w:right="134"/>
              <w:jc w:val="both"/>
              <w:rPr>
                <w:sz w:val="20"/>
                <w:lang w:val="ru-RU"/>
              </w:rPr>
            </w:pPr>
            <w:r w:rsidRPr="00BE2F2E">
              <w:rPr>
                <w:sz w:val="20"/>
                <w:lang w:val="ru-RU"/>
              </w:rPr>
              <w:t>«Спорт – наша жизнь», «Мой</w:t>
            </w:r>
            <w:r w:rsidRPr="00BE2F2E">
              <w:rPr>
                <w:spacing w:val="-47"/>
                <w:sz w:val="20"/>
                <w:lang w:val="ru-RU"/>
              </w:rPr>
              <w:t xml:space="preserve"> </w:t>
            </w:r>
            <w:r w:rsidRPr="00BE2F2E">
              <w:rPr>
                <w:sz w:val="20"/>
                <w:lang w:val="ru-RU"/>
              </w:rPr>
              <w:t>любимый</w:t>
            </w:r>
            <w:r w:rsidRPr="00BE2F2E">
              <w:rPr>
                <w:spacing w:val="1"/>
                <w:sz w:val="20"/>
                <w:lang w:val="ru-RU"/>
              </w:rPr>
              <w:t xml:space="preserve"> </w:t>
            </w:r>
            <w:r w:rsidRPr="00BE2F2E">
              <w:rPr>
                <w:sz w:val="20"/>
                <w:lang w:val="ru-RU"/>
              </w:rPr>
              <w:t>город»,</w:t>
            </w:r>
            <w:r w:rsidRPr="00BE2F2E">
              <w:rPr>
                <w:spacing w:val="1"/>
                <w:sz w:val="20"/>
                <w:lang w:val="ru-RU"/>
              </w:rPr>
              <w:t xml:space="preserve"> </w:t>
            </w:r>
            <w:r w:rsidRPr="00BE2F2E">
              <w:rPr>
                <w:sz w:val="20"/>
                <w:lang w:val="ru-RU"/>
              </w:rPr>
              <w:t>«Наше</w:t>
            </w:r>
            <w:r w:rsidRPr="00BE2F2E">
              <w:rPr>
                <w:spacing w:val="-47"/>
                <w:sz w:val="20"/>
                <w:lang w:val="ru-RU"/>
              </w:rPr>
              <w:t xml:space="preserve"> </w:t>
            </w:r>
            <w:r w:rsidRPr="00BE2F2E">
              <w:rPr>
                <w:sz w:val="20"/>
                <w:lang w:val="ru-RU"/>
              </w:rPr>
              <w:t>лето» и</w:t>
            </w:r>
            <w:r w:rsidRPr="00BE2F2E">
              <w:rPr>
                <w:spacing w:val="-1"/>
                <w:sz w:val="20"/>
                <w:lang w:val="ru-RU"/>
              </w:rPr>
              <w:t xml:space="preserve"> </w:t>
            </w:r>
            <w:r w:rsidRPr="00BE2F2E">
              <w:rPr>
                <w:sz w:val="20"/>
                <w:lang w:val="ru-RU"/>
              </w:rPr>
              <w:t>т.д.</w:t>
            </w:r>
          </w:p>
        </w:tc>
        <w:tc>
          <w:tcPr>
            <w:tcW w:w="3697" w:type="dxa"/>
            <w:tcBorders>
              <w:left w:val="single" w:sz="4" w:space="0" w:color="000000"/>
              <w:bottom w:val="single" w:sz="4" w:space="0" w:color="000000"/>
              <w:right w:val="single" w:sz="4" w:space="0" w:color="000000"/>
            </w:tcBorders>
          </w:tcPr>
          <w:p w14:paraId="1D7A7908" w14:textId="77777777" w:rsidR="00C224AD" w:rsidRPr="00BE2F2E" w:rsidRDefault="00C224AD" w:rsidP="00BE2F2E">
            <w:pPr>
              <w:pStyle w:val="TableParagraph"/>
              <w:spacing w:line="228" w:lineRule="exact"/>
              <w:ind w:left="147"/>
              <w:jc w:val="both"/>
              <w:rPr>
                <w:sz w:val="20"/>
                <w:lang w:val="ru-RU"/>
              </w:rPr>
            </w:pPr>
            <w:r w:rsidRPr="00BE2F2E">
              <w:rPr>
                <w:sz w:val="20"/>
                <w:lang w:val="ru-RU"/>
              </w:rPr>
              <w:t xml:space="preserve">-Обмен      </w:t>
            </w:r>
            <w:r w:rsidRPr="00BE2F2E">
              <w:rPr>
                <w:spacing w:val="11"/>
                <w:sz w:val="20"/>
                <w:lang w:val="ru-RU"/>
              </w:rPr>
              <w:t xml:space="preserve"> </w:t>
            </w:r>
            <w:r w:rsidRPr="00BE2F2E">
              <w:rPr>
                <w:sz w:val="20"/>
                <w:lang w:val="ru-RU"/>
              </w:rPr>
              <w:t xml:space="preserve">опытом:      </w:t>
            </w:r>
            <w:r w:rsidRPr="00BE2F2E">
              <w:rPr>
                <w:spacing w:val="10"/>
                <w:sz w:val="20"/>
                <w:lang w:val="ru-RU"/>
              </w:rPr>
              <w:t xml:space="preserve"> </w:t>
            </w:r>
            <w:r w:rsidRPr="00BE2F2E">
              <w:rPr>
                <w:sz w:val="20"/>
                <w:lang w:val="ru-RU"/>
              </w:rPr>
              <w:t>Консультация</w:t>
            </w:r>
          </w:p>
          <w:p w14:paraId="7E81E7E4" w14:textId="77777777" w:rsidR="00C224AD" w:rsidRPr="00BE2F2E" w:rsidRDefault="00C224AD" w:rsidP="00BE2F2E">
            <w:pPr>
              <w:pStyle w:val="TableParagraph"/>
              <w:ind w:left="147" w:right="145"/>
              <w:jc w:val="both"/>
              <w:rPr>
                <w:sz w:val="20"/>
                <w:lang w:val="ru-RU"/>
              </w:rPr>
            </w:pPr>
            <w:r w:rsidRPr="00BE2F2E">
              <w:rPr>
                <w:sz w:val="20"/>
                <w:lang w:val="ru-RU"/>
              </w:rPr>
              <w:t>«Просветительская</w:t>
            </w:r>
            <w:r w:rsidRPr="00BE2F2E">
              <w:rPr>
                <w:spacing w:val="1"/>
                <w:sz w:val="20"/>
                <w:lang w:val="ru-RU"/>
              </w:rPr>
              <w:t xml:space="preserve"> </w:t>
            </w:r>
            <w:r w:rsidRPr="00BE2F2E">
              <w:rPr>
                <w:sz w:val="20"/>
                <w:lang w:val="ru-RU"/>
              </w:rPr>
              <w:t>акция</w:t>
            </w:r>
            <w:r w:rsidRPr="00BE2F2E">
              <w:rPr>
                <w:spacing w:val="1"/>
                <w:sz w:val="20"/>
                <w:lang w:val="ru-RU"/>
              </w:rPr>
              <w:t xml:space="preserve"> </w:t>
            </w:r>
            <w:r w:rsidRPr="00BE2F2E">
              <w:rPr>
                <w:sz w:val="20"/>
                <w:lang w:val="ru-RU"/>
              </w:rPr>
              <w:t>дети</w:t>
            </w:r>
            <w:r w:rsidRPr="00BE2F2E">
              <w:rPr>
                <w:spacing w:val="1"/>
                <w:sz w:val="20"/>
                <w:lang w:val="ru-RU"/>
              </w:rPr>
              <w:t xml:space="preserve"> </w:t>
            </w:r>
            <w:r w:rsidRPr="00BE2F2E">
              <w:rPr>
                <w:sz w:val="20"/>
                <w:lang w:val="ru-RU"/>
              </w:rPr>
              <w:t>-</w:t>
            </w:r>
            <w:r w:rsidRPr="00BE2F2E">
              <w:rPr>
                <w:spacing w:val="1"/>
                <w:sz w:val="20"/>
                <w:lang w:val="ru-RU"/>
              </w:rPr>
              <w:t xml:space="preserve"> </w:t>
            </w:r>
            <w:r w:rsidRPr="00BE2F2E">
              <w:rPr>
                <w:sz w:val="20"/>
                <w:lang w:val="ru-RU"/>
              </w:rPr>
              <w:t>родителям</w:t>
            </w:r>
            <w:r w:rsidRPr="00BE2F2E">
              <w:rPr>
                <w:spacing w:val="1"/>
                <w:sz w:val="20"/>
                <w:lang w:val="ru-RU"/>
              </w:rPr>
              <w:t xml:space="preserve"> </w:t>
            </w:r>
            <w:r w:rsidRPr="00BE2F2E">
              <w:rPr>
                <w:sz w:val="20"/>
                <w:lang w:val="ru-RU"/>
              </w:rPr>
              <w:t>«ТОП</w:t>
            </w:r>
            <w:r w:rsidRPr="00BE2F2E">
              <w:rPr>
                <w:spacing w:val="1"/>
                <w:sz w:val="20"/>
                <w:lang w:val="ru-RU"/>
              </w:rPr>
              <w:t xml:space="preserve"> </w:t>
            </w:r>
            <w:r w:rsidRPr="00BE2F2E">
              <w:rPr>
                <w:sz w:val="20"/>
                <w:lang w:val="ru-RU"/>
              </w:rPr>
              <w:t>10</w:t>
            </w:r>
            <w:r w:rsidRPr="00BE2F2E">
              <w:rPr>
                <w:spacing w:val="1"/>
                <w:sz w:val="20"/>
                <w:lang w:val="ru-RU"/>
              </w:rPr>
              <w:t xml:space="preserve"> </w:t>
            </w:r>
            <w:r w:rsidRPr="00BE2F2E">
              <w:rPr>
                <w:sz w:val="20"/>
                <w:lang w:val="ru-RU"/>
              </w:rPr>
              <w:t>технологических</w:t>
            </w:r>
            <w:r w:rsidRPr="00BE2F2E">
              <w:rPr>
                <w:spacing w:val="-47"/>
                <w:sz w:val="20"/>
                <w:lang w:val="ru-RU"/>
              </w:rPr>
              <w:t xml:space="preserve"> </w:t>
            </w:r>
            <w:r w:rsidRPr="00BE2F2E">
              <w:rPr>
                <w:sz w:val="20"/>
                <w:lang w:val="ru-RU"/>
              </w:rPr>
              <w:t>лайфхаков.</w:t>
            </w:r>
            <w:r w:rsidRPr="00BE2F2E">
              <w:rPr>
                <w:spacing w:val="1"/>
                <w:sz w:val="20"/>
                <w:lang w:val="ru-RU"/>
              </w:rPr>
              <w:t xml:space="preserve"> </w:t>
            </w:r>
            <w:r w:rsidRPr="00BE2F2E">
              <w:rPr>
                <w:sz w:val="20"/>
                <w:lang w:val="ru-RU"/>
              </w:rPr>
              <w:t>Полезные</w:t>
            </w:r>
            <w:r w:rsidRPr="00BE2F2E">
              <w:rPr>
                <w:spacing w:val="1"/>
                <w:sz w:val="20"/>
                <w:lang w:val="ru-RU"/>
              </w:rPr>
              <w:t xml:space="preserve"> </w:t>
            </w:r>
            <w:r w:rsidRPr="00BE2F2E">
              <w:rPr>
                <w:sz w:val="20"/>
                <w:lang w:val="ru-RU"/>
              </w:rPr>
              <w:t>советы</w:t>
            </w:r>
            <w:r w:rsidRPr="00BE2F2E">
              <w:rPr>
                <w:spacing w:val="1"/>
                <w:sz w:val="20"/>
                <w:lang w:val="ru-RU"/>
              </w:rPr>
              <w:t xml:space="preserve"> </w:t>
            </w:r>
            <w:r w:rsidRPr="00BE2F2E">
              <w:rPr>
                <w:sz w:val="20"/>
                <w:lang w:val="ru-RU"/>
              </w:rPr>
              <w:t>для</w:t>
            </w:r>
            <w:r w:rsidRPr="00BE2F2E">
              <w:rPr>
                <w:spacing w:val="1"/>
                <w:sz w:val="20"/>
                <w:lang w:val="ru-RU"/>
              </w:rPr>
              <w:t xml:space="preserve"> </w:t>
            </w:r>
            <w:r w:rsidRPr="00BE2F2E">
              <w:rPr>
                <w:sz w:val="20"/>
                <w:lang w:val="ru-RU"/>
              </w:rPr>
              <w:t>простой</w:t>
            </w:r>
            <w:r w:rsidRPr="00BE2F2E">
              <w:rPr>
                <w:spacing w:val="1"/>
                <w:sz w:val="20"/>
                <w:lang w:val="ru-RU"/>
              </w:rPr>
              <w:t xml:space="preserve"> </w:t>
            </w:r>
            <w:r w:rsidRPr="00BE2F2E">
              <w:rPr>
                <w:sz w:val="20"/>
                <w:lang w:val="ru-RU"/>
              </w:rPr>
              <w:t>и</w:t>
            </w:r>
            <w:r w:rsidRPr="00BE2F2E">
              <w:rPr>
                <w:spacing w:val="1"/>
                <w:sz w:val="20"/>
                <w:lang w:val="ru-RU"/>
              </w:rPr>
              <w:t xml:space="preserve"> </w:t>
            </w:r>
            <w:r w:rsidRPr="00BE2F2E">
              <w:rPr>
                <w:sz w:val="20"/>
                <w:lang w:val="ru-RU"/>
              </w:rPr>
              <w:t>быстрой</w:t>
            </w:r>
            <w:r w:rsidRPr="00BE2F2E">
              <w:rPr>
                <w:spacing w:val="1"/>
                <w:sz w:val="20"/>
                <w:lang w:val="ru-RU"/>
              </w:rPr>
              <w:t xml:space="preserve"> </w:t>
            </w:r>
            <w:r w:rsidRPr="00BE2F2E">
              <w:rPr>
                <w:sz w:val="20"/>
                <w:lang w:val="ru-RU"/>
              </w:rPr>
              <w:t>работы</w:t>
            </w:r>
            <w:r w:rsidRPr="00BE2F2E">
              <w:rPr>
                <w:spacing w:val="1"/>
                <w:sz w:val="20"/>
                <w:lang w:val="ru-RU"/>
              </w:rPr>
              <w:t xml:space="preserve"> </w:t>
            </w:r>
            <w:r w:rsidRPr="00BE2F2E">
              <w:rPr>
                <w:sz w:val="20"/>
                <w:lang w:val="ru-RU"/>
              </w:rPr>
              <w:t>с</w:t>
            </w:r>
            <w:r w:rsidRPr="00BE2F2E">
              <w:rPr>
                <w:spacing w:val="1"/>
                <w:sz w:val="20"/>
                <w:lang w:val="ru-RU"/>
              </w:rPr>
              <w:t xml:space="preserve"> </w:t>
            </w:r>
            <w:r w:rsidRPr="00BE2F2E">
              <w:rPr>
                <w:sz w:val="20"/>
                <w:lang w:val="ru-RU"/>
              </w:rPr>
              <w:t>ПК</w:t>
            </w:r>
            <w:r w:rsidRPr="00BE2F2E">
              <w:rPr>
                <w:spacing w:val="1"/>
                <w:sz w:val="20"/>
                <w:lang w:val="ru-RU"/>
              </w:rPr>
              <w:t xml:space="preserve"> </w:t>
            </w:r>
            <w:r w:rsidRPr="00BE2F2E">
              <w:rPr>
                <w:sz w:val="20"/>
                <w:lang w:val="ru-RU"/>
              </w:rPr>
              <w:t>и</w:t>
            </w:r>
            <w:r w:rsidRPr="00BE2F2E">
              <w:rPr>
                <w:spacing w:val="1"/>
                <w:sz w:val="20"/>
                <w:lang w:val="ru-RU"/>
              </w:rPr>
              <w:t xml:space="preserve"> </w:t>
            </w:r>
            <w:r w:rsidRPr="00BE2F2E">
              <w:rPr>
                <w:sz w:val="20"/>
                <w:lang w:val="ru-RU"/>
              </w:rPr>
              <w:t>гаджетами».</w:t>
            </w:r>
          </w:p>
          <w:p w14:paraId="58AA1AAD" w14:textId="77777777" w:rsidR="00C224AD" w:rsidRPr="00BE2F2E" w:rsidRDefault="00C224AD" w:rsidP="00BE2F2E">
            <w:pPr>
              <w:pStyle w:val="TableParagraph"/>
              <w:tabs>
                <w:tab w:val="left" w:pos="1664"/>
                <w:tab w:val="left" w:pos="3245"/>
              </w:tabs>
              <w:ind w:left="147" w:right="143"/>
              <w:jc w:val="both"/>
              <w:rPr>
                <w:sz w:val="20"/>
                <w:lang w:val="ru-RU"/>
              </w:rPr>
            </w:pPr>
            <w:r w:rsidRPr="00BE2F2E">
              <w:rPr>
                <w:sz w:val="20"/>
                <w:lang w:val="ru-RU"/>
              </w:rPr>
              <w:t>Мастер-класс для педагогов «Работа по</w:t>
            </w:r>
            <w:r w:rsidRPr="00BE2F2E">
              <w:rPr>
                <w:spacing w:val="-47"/>
                <w:sz w:val="20"/>
                <w:lang w:val="ru-RU"/>
              </w:rPr>
              <w:t xml:space="preserve"> </w:t>
            </w:r>
            <w:r w:rsidRPr="00BE2F2E">
              <w:rPr>
                <w:sz w:val="20"/>
                <w:lang w:val="ru-RU"/>
              </w:rPr>
              <w:t>созданию</w:t>
            </w:r>
            <w:r w:rsidRPr="00BE2F2E">
              <w:rPr>
                <w:sz w:val="20"/>
                <w:lang w:val="ru-RU"/>
              </w:rPr>
              <w:tab/>
              <w:t>продуктов</w:t>
            </w:r>
            <w:r w:rsidRPr="00BE2F2E">
              <w:rPr>
                <w:sz w:val="20"/>
                <w:lang w:val="ru-RU"/>
              </w:rPr>
              <w:tab/>
              <w:t>для</w:t>
            </w:r>
            <w:r w:rsidRPr="00BE2F2E">
              <w:rPr>
                <w:spacing w:val="-48"/>
                <w:sz w:val="20"/>
                <w:lang w:val="ru-RU"/>
              </w:rPr>
              <w:t xml:space="preserve"> </w:t>
            </w:r>
            <w:r w:rsidRPr="00BE2F2E">
              <w:rPr>
                <w:sz w:val="20"/>
                <w:lang w:val="ru-RU"/>
              </w:rPr>
              <w:t>дистанционной</w:t>
            </w:r>
            <w:r w:rsidRPr="00BE2F2E">
              <w:rPr>
                <w:spacing w:val="1"/>
                <w:sz w:val="20"/>
                <w:lang w:val="ru-RU"/>
              </w:rPr>
              <w:t xml:space="preserve"> </w:t>
            </w:r>
            <w:r w:rsidRPr="00BE2F2E">
              <w:rPr>
                <w:sz w:val="20"/>
                <w:lang w:val="ru-RU"/>
              </w:rPr>
              <w:t>работы</w:t>
            </w:r>
            <w:r w:rsidRPr="00BE2F2E">
              <w:rPr>
                <w:spacing w:val="1"/>
                <w:sz w:val="20"/>
                <w:lang w:val="ru-RU"/>
              </w:rPr>
              <w:t xml:space="preserve"> </w:t>
            </w:r>
            <w:r w:rsidRPr="00BE2F2E">
              <w:rPr>
                <w:sz w:val="20"/>
                <w:lang w:val="ru-RU"/>
              </w:rPr>
              <w:t>с</w:t>
            </w:r>
            <w:r w:rsidRPr="00BE2F2E">
              <w:rPr>
                <w:spacing w:val="1"/>
                <w:sz w:val="20"/>
                <w:lang w:val="ru-RU"/>
              </w:rPr>
              <w:t xml:space="preserve"> </w:t>
            </w:r>
            <w:r w:rsidRPr="00BE2F2E">
              <w:rPr>
                <w:sz w:val="20"/>
                <w:lang w:val="ru-RU"/>
              </w:rPr>
              <w:t>семьями</w:t>
            </w:r>
            <w:r w:rsidRPr="00BE2F2E">
              <w:rPr>
                <w:spacing w:val="1"/>
                <w:sz w:val="20"/>
                <w:lang w:val="ru-RU"/>
              </w:rPr>
              <w:t xml:space="preserve"> </w:t>
            </w:r>
            <w:r w:rsidRPr="00BE2F2E">
              <w:rPr>
                <w:sz w:val="20"/>
                <w:lang w:val="ru-RU"/>
              </w:rPr>
              <w:t>воспитанников»</w:t>
            </w:r>
          </w:p>
          <w:p w14:paraId="10CE3AA3" w14:textId="77777777" w:rsidR="00C224AD" w:rsidRPr="00BE2F2E" w:rsidRDefault="00C224AD" w:rsidP="00BE2F2E">
            <w:pPr>
              <w:pStyle w:val="TableParagraph"/>
              <w:spacing w:line="228" w:lineRule="exact"/>
              <w:ind w:left="147" w:right="145"/>
              <w:jc w:val="both"/>
              <w:rPr>
                <w:sz w:val="20"/>
                <w:lang w:val="ru-RU"/>
              </w:rPr>
            </w:pPr>
            <w:r w:rsidRPr="00BE2F2E">
              <w:rPr>
                <w:sz w:val="20"/>
                <w:lang w:val="ru-RU"/>
              </w:rPr>
              <w:t>-Конкурс</w:t>
            </w:r>
            <w:r w:rsidRPr="00BE2F2E">
              <w:rPr>
                <w:spacing w:val="1"/>
                <w:sz w:val="20"/>
                <w:lang w:val="ru-RU"/>
              </w:rPr>
              <w:t xml:space="preserve"> </w:t>
            </w:r>
            <w:r w:rsidRPr="00BE2F2E">
              <w:rPr>
                <w:sz w:val="20"/>
                <w:lang w:val="ru-RU"/>
              </w:rPr>
              <w:t>на</w:t>
            </w:r>
            <w:r w:rsidRPr="00BE2F2E">
              <w:rPr>
                <w:spacing w:val="1"/>
                <w:sz w:val="20"/>
                <w:lang w:val="ru-RU"/>
              </w:rPr>
              <w:t xml:space="preserve"> </w:t>
            </w:r>
            <w:r w:rsidRPr="00BE2F2E">
              <w:rPr>
                <w:sz w:val="20"/>
                <w:lang w:val="ru-RU"/>
              </w:rPr>
              <w:t>лучший</w:t>
            </w:r>
            <w:r w:rsidRPr="00BE2F2E">
              <w:rPr>
                <w:spacing w:val="1"/>
                <w:sz w:val="20"/>
                <w:lang w:val="ru-RU"/>
              </w:rPr>
              <w:t xml:space="preserve"> </w:t>
            </w:r>
            <w:r w:rsidRPr="00BE2F2E">
              <w:rPr>
                <w:sz w:val="20"/>
                <w:lang w:val="ru-RU"/>
              </w:rPr>
              <w:t>фото</w:t>
            </w:r>
            <w:r w:rsidRPr="00BE2F2E">
              <w:rPr>
                <w:spacing w:val="1"/>
                <w:sz w:val="20"/>
                <w:lang w:val="ru-RU"/>
              </w:rPr>
              <w:t xml:space="preserve"> </w:t>
            </w:r>
            <w:r w:rsidRPr="00BE2F2E">
              <w:rPr>
                <w:sz w:val="20"/>
                <w:lang w:val="ru-RU"/>
              </w:rPr>
              <w:t>или</w:t>
            </w:r>
            <w:r w:rsidRPr="00BE2F2E">
              <w:rPr>
                <w:spacing w:val="1"/>
                <w:sz w:val="20"/>
                <w:lang w:val="ru-RU"/>
              </w:rPr>
              <w:t xml:space="preserve"> </w:t>
            </w:r>
            <w:r w:rsidRPr="00BE2F2E">
              <w:rPr>
                <w:sz w:val="20"/>
                <w:lang w:val="ru-RU"/>
              </w:rPr>
              <w:t>видеорепортаж.</w:t>
            </w:r>
          </w:p>
        </w:tc>
      </w:tr>
      <w:tr w:rsidR="00C224AD" w14:paraId="34767081" w14:textId="77777777" w:rsidTr="00BE2F2E">
        <w:trPr>
          <w:trHeight w:val="2990"/>
        </w:trPr>
        <w:tc>
          <w:tcPr>
            <w:tcW w:w="1412" w:type="dxa"/>
            <w:tcBorders>
              <w:top w:val="single" w:sz="4" w:space="0" w:color="000000"/>
              <w:left w:val="single" w:sz="4" w:space="0" w:color="000000"/>
              <w:bottom w:val="single" w:sz="4" w:space="0" w:color="000000"/>
              <w:right w:val="single" w:sz="4" w:space="0" w:color="000000"/>
            </w:tcBorders>
            <w:textDirection w:val="btLr"/>
          </w:tcPr>
          <w:p w14:paraId="360FC038" w14:textId="77777777" w:rsidR="00C224AD" w:rsidRDefault="00C224AD" w:rsidP="00BE2F2E">
            <w:pPr>
              <w:pStyle w:val="TableParagraph"/>
              <w:spacing w:before="21" w:line="247" w:lineRule="auto"/>
              <w:ind w:left="1132" w:right="895" w:hanging="198"/>
              <w:rPr>
                <w:i/>
                <w:sz w:val="18"/>
              </w:rPr>
            </w:pPr>
            <w:r>
              <w:rPr>
                <w:i/>
                <w:sz w:val="18"/>
              </w:rPr>
              <w:t>День матери –</w:t>
            </w:r>
            <w:r>
              <w:rPr>
                <w:i/>
                <w:spacing w:val="-42"/>
                <w:sz w:val="18"/>
              </w:rPr>
              <w:t xml:space="preserve"> </w:t>
            </w:r>
            <w:r>
              <w:rPr>
                <w:i/>
                <w:sz w:val="18"/>
              </w:rPr>
              <w:t>26 ноября</w:t>
            </w:r>
          </w:p>
        </w:tc>
        <w:tc>
          <w:tcPr>
            <w:tcW w:w="850" w:type="dxa"/>
            <w:tcBorders>
              <w:top w:val="single" w:sz="4" w:space="0" w:color="000000"/>
              <w:left w:val="single" w:sz="4" w:space="0" w:color="000000"/>
              <w:bottom w:val="single" w:sz="4" w:space="0" w:color="000000"/>
              <w:right w:val="single" w:sz="4" w:space="0" w:color="000000"/>
            </w:tcBorders>
            <w:textDirection w:val="btLr"/>
          </w:tcPr>
          <w:p w14:paraId="154DFC50" w14:textId="77777777" w:rsidR="00C224AD" w:rsidRPr="00BE2F2E" w:rsidRDefault="00C224AD" w:rsidP="00BE2F2E">
            <w:pPr>
              <w:pStyle w:val="TableParagraph"/>
              <w:spacing w:before="16" w:line="254" w:lineRule="auto"/>
              <w:ind w:left="806" w:right="352" w:firstLine="2"/>
              <w:jc w:val="center"/>
              <w:rPr>
                <w:sz w:val="18"/>
                <w:lang w:val="ru-RU"/>
              </w:rPr>
            </w:pPr>
            <w:r w:rsidRPr="00BE2F2E">
              <w:rPr>
                <w:sz w:val="18"/>
                <w:lang w:val="ru-RU"/>
              </w:rPr>
              <w:t>Духовно-нравственное</w:t>
            </w:r>
            <w:r w:rsidRPr="00BE2F2E">
              <w:rPr>
                <w:spacing w:val="1"/>
                <w:sz w:val="18"/>
                <w:lang w:val="ru-RU"/>
              </w:rPr>
              <w:t xml:space="preserve"> </w:t>
            </w:r>
            <w:r w:rsidRPr="00BE2F2E">
              <w:rPr>
                <w:sz w:val="18"/>
                <w:lang w:val="ru-RU"/>
              </w:rPr>
              <w:t>Эстетическое</w:t>
            </w:r>
            <w:r w:rsidRPr="00BE2F2E">
              <w:rPr>
                <w:spacing w:val="1"/>
                <w:sz w:val="18"/>
                <w:lang w:val="ru-RU"/>
              </w:rPr>
              <w:t xml:space="preserve"> </w:t>
            </w:r>
            <w:r w:rsidRPr="00BE2F2E">
              <w:rPr>
                <w:spacing w:val="-2"/>
                <w:sz w:val="18"/>
                <w:lang w:val="ru-RU"/>
              </w:rPr>
              <w:t>Социальное</w:t>
            </w:r>
            <w:r w:rsidRPr="00BE2F2E">
              <w:rPr>
                <w:spacing w:val="-4"/>
                <w:sz w:val="18"/>
                <w:lang w:val="ru-RU"/>
              </w:rPr>
              <w:t xml:space="preserve"> </w:t>
            </w:r>
            <w:r w:rsidRPr="00BE2F2E">
              <w:rPr>
                <w:spacing w:val="-1"/>
                <w:sz w:val="18"/>
                <w:lang w:val="ru-RU"/>
              </w:rPr>
              <w:t>воспитание</w:t>
            </w:r>
          </w:p>
        </w:tc>
        <w:tc>
          <w:tcPr>
            <w:tcW w:w="6666" w:type="dxa"/>
            <w:tcBorders>
              <w:top w:val="single" w:sz="4" w:space="0" w:color="000000"/>
              <w:left w:val="single" w:sz="4" w:space="0" w:color="000000"/>
              <w:bottom w:val="single" w:sz="4" w:space="0" w:color="000000"/>
              <w:right w:val="single" w:sz="4" w:space="0" w:color="000000"/>
            </w:tcBorders>
          </w:tcPr>
          <w:p w14:paraId="6BD545FA" w14:textId="77777777" w:rsidR="00C224AD" w:rsidRPr="00BE2F2E" w:rsidRDefault="00C224AD" w:rsidP="00BE2F2E">
            <w:pPr>
              <w:pStyle w:val="TableParagraph"/>
              <w:ind w:left="147"/>
              <w:rPr>
                <w:sz w:val="20"/>
                <w:lang w:val="ru-RU"/>
              </w:rPr>
            </w:pPr>
            <w:r w:rsidRPr="00BE2F2E">
              <w:rPr>
                <w:spacing w:val="-1"/>
                <w:sz w:val="20"/>
                <w:lang w:val="ru-RU"/>
              </w:rPr>
              <w:t>-</w:t>
            </w:r>
            <w:r w:rsidRPr="00BE2F2E">
              <w:rPr>
                <w:i/>
                <w:spacing w:val="-1"/>
                <w:sz w:val="20"/>
                <w:lang w:val="ru-RU"/>
              </w:rPr>
              <w:t>Беседы:</w:t>
            </w:r>
            <w:r w:rsidRPr="00BE2F2E">
              <w:rPr>
                <w:i/>
                <w:spacing w:val="-2"/>
                <w:sz w:val="20"/>
                <w:lang w:val="ru-RU"/>
              </w:rPr>
              <w:t xml:space="preserve"> </w:t>
            </w:r>
            <w:r w:rsidRPr="00BE2F2E">
              <w:rPr>
                <w:spacing w:val="-1"/>
                <w:sz w:val="20"/>
                <w:lang w:val="ru-RU"/>
              </w:rPr>
              <w:t>«День</w:t>
            </w:r>
            <w:r w:rsidRPr="00BE2F2E">
              <w:rPr>
                <w:spacing w:val="-11"/>
                <w:sz w:val="20"/>
                <w:lang w:val="ru-RU"/>
              </w:rPr>
              <w:t xml:space="preserve"> </w:t>
            </w:r>
            <w:r w:rsidRPr="00BE2F2E">
              <w:rPr>
                <w:spacing w:val="-1"/>
                <w:sz w:val="20"/>
                <w:lang w:val="ru-RU"/>
              </w:rPr>
              <w:t>Матери?»,</w:t>
            </w:r>
            <w:r w:rsidRPr="00BE2F2E">
              <w:rPr>
                <w:spacing w:val="-10"/>
                <w:sz w:val="20"/>
                <w:lang w:val="ru-RU"/>
              </w:rPr>
              <w:t xml:space="preserve"> </w:t>
            </w:r>
            <w:r w:rsidRPr="00BE2F2E">
              <w:rPr>
                <w:spacing w:val="-1"/>
                <w:sz w:val="20"/>
                <w:lang w:val="ru-RU"/>
              </w:rPr>
              <w:t>«Чем</w:t>
            </w:r>
            <w:r w:rsidRPr="00BE2F2E">
              <w:rPr>
                <w:spacing w:val="-9"/>
                <w:sz w:val="20"/>
                <w:lang w:val="ru-RU"/>
              </w:rPr>
              <w:t xml:space="preserve"> </w:t>
            </w:r>
            <w:r w:rsidRPr="00BE2F2E">
              <w:rPr>
                <w:spacing w:val="-1"/>
                <w:sz w:val="20"/>
                <w:lang w:val="ru-RU"/>
              </w:rPr>
              <w:t>можно</w:t>
            </w:r>
            <w:r w:rsidRPr="00BE2F2E">
              <w:rPr>
                <w:spacing w:val="-10"/>
                <w:sz w:val="20"/>
                <w:lang w:val="ru-RU"/>
              </w:rPr>
              <w:t xml:space="preserve"> </w:t>
            </w:r>
            <w:r w:rsidRPr="00BE2F2E">
              <w:rPr>
                <w:spacing w:val="-1"/>
                <w:sz w:val="20"/>
                <w:lang w:val="ru-RU"/>
              </w:rPr>
              <w:t>порадовать</w:t>
            </w:r>
            <w:r w:rsidRPr="00BE2F2E">
              <w:rPr>
                <w:spacing w:val="-9"/>
                <w:sz w:val="20"/>
                <w:lang w:val="ru-RU"/>
              </w:rPr>
              <w:t xml:space="preserve"> </w:t>
            </w:r>
            <w:r w:rsidRPr="00BE2F2E">
              <w:rPr>
                <w:sz w:val="20"/>
                <w:lang w:val="ru-RU"/>
              </w:rPr>
              <w:t>маму»,</w:t>
            </w:r>
            <w:r w:rsidRPr="00BE2F2E">
              <w:rPr>
                <w:spacing w:val="-9"/>
                <w:sz w:val="20"/>
                <w:lang w:val="ru-RU"/>
              </w:rPr>
              <w:t xml:space="preserve"> </w:t>
            </w:r>
            <w:r w:rsidRPr="00BE2F2E">
              <w:rPr>
                <w:sz w:val="20"/>
                <w:lang w:val="ru-RU"/>
              </w:rPr>
              <w:t>«Как</w:t>
            </w:r>
            <w:r w:rsidRPr="00BE2F2E">
              <w:rPr>
                <w:spacing w:val="-11"/>
                <w:sz w:val="20"/>
                <w:lang w:val="ru-RU"/>
              </w:rPr>
              <w:t xml:space="preserve"> </w:t>
            </w:r>
            <w:r w:rsidRPr="00BE2F2E">
              <w:rPr>
                <w:sz w:val="20"/>
                <w:lang w:val="ru-RU"/>
              </w:rPr>
              <w:t>я</w:t>
            </w:r>
            <w:r w:rsidRPr="00BE2F2E">
              <w:rPr>
                <w:spacing w:val="-13"/>
                <w:sz w:val="20"/>
                <w:lang w:val="ru-RU"/>
              </w:rPr>
              <w:t xml:space="preserve"> </w:t>
            </w:r>
            <w:r w:rsidRPr="00BE2F2E">
              <w:rPr>
                <w:sz w:val="20"/>
                <w:lang w:val="ru-RU"/>
              </w:rPr>
              <w:t>помогаю</w:t>
            </w:r>
            <w:r w:rsidRPr="00BE2F2E">
              <w:rPr>
                <w:spacing w:val="-47"/>
                <w:sz w:val="20"/>
                <w:lang w:val="ru-RU"/>
              </w:rPr>
              <w:t xml:space="preserve"> </w:t>
            </w:r>
            <w:r w:rsidRPr="00BE2F2E">
              <w:rPr>
                <w:sz w:val="20"/>
                <w:lang w:val="ru-RU"/>
              </w:rPr>
              <w:t>маме»,</w:t>
            </w:r>
            <w:r w:rsidRPr="00BE2F2E">
              <w:rPr>
                <w:spacing w:val="-5"/>
                <w:sz w:val="20"/>
                <w:lang w:val="ru-RU"/>
              </w:rPr>
              <w:t xml:space="preserve"> </w:t>
            </w:r>
            <w:r w:rsidRPr="00BE2F2E">
              <w:rPr>
                <w:sz w:val="20"/>
                <w:lang w:val="ru-RU"/>
              </w:rPr>
              <w:t>«Профессия</w:t>
            </w:r>
            <w:r w:rsidRPr="00BE2F2E">
              <w:rPr>
                <w:spacing w:val="1"/>
                <w:sz w:val="20"/>
                <w:lang w:val="ru-RU"/>
              </w:rPr>
              <w:t xml:space="preserve"> </w:t>
            </w:r>
            <w:r w:rsidRPr="00BE2F2E">
              <w:rPr>
                <w:sz w:val="20"/>
                <w:lang w:val="ru-RU"/>
              </w:rPr>
              <w:t>моей</w:t>
            </w:r>
            <w:r w:rsidRPr="00BE2F2E">
              <w:rPr>
                <w:spacing w:val="2"/>
                <w:sz w:val="20"/>
                <w:lang w:val="ru-RU"/>
              </w:rPr>
              <w:t xml:space="preserve"> </w:t>
            </w:r>
            <w:r w:rsidRPr="00BE2F2E">
              <w:rPr>
                <w:sz w:val="20"/>
                <w:lang w:val="ru-RU"/>
              </w:rPr>
              <w:t>мамы»;</w:t>
            </w:r>
          </w:p>
          <w:p w14:paraId="6FEA7B82" w14:textId="77777777" w:rsidR="00C224AD" w:rsidRPr="00BE2F2E" w:rsidRDefault="00C224AD" w:rsidP="00BE2F2E">
            <w:pPr>
              <w:pStyle w:val="TableParagraph"/>
              <w:spacing w:before="1"/>
              <w:ind w:left="147"/>
              <w:rPr>
                <w:sz w:val="20"/>
                <w:lang w:val="ru-RU"/>
              </w:rPr>
            </w:pPr>
            <w:r w:rsidRPr="00BE2F2E">
              <w:rPr>
                <w:i/>
                <w:sz w:val="20"/>
                <w:lang w:val="ru-RU"/>
              </w:rPr>
              <w:t>-Чтение</w:t>
            </w:r>
            <w:r w:rsidRPr="00BE2F2E">
              <w:rPr>
                <w:sz w:val="20"/>
                <w:lang w:val="ru-RU"/>
              </w:rPr>
              <w:t>: Емельянов</w:t>
            </w:r>
            <w:r w:rsidRPr="00BE2F2E">
              <w:rPr>
                <w:spacing w:val="1"/>
                <w:sz w:val="20"/>
                <w:lang w:val="ru-RU"/>
              </w:rPr>
              <w:t xml:space="preserve"> </w:t>
            </w:r>
            <w:r w:rsidRPr="00BE2F2E">
              <w:rPr>
                <w:sz w:val="20"/>
                <w:lang w:val="ru-RU"/>
              </w:rPr>
              <w:t>Б. «Мамины руки», «Сказки</w:t>
            </w:r>
            <w:r w:rsidRPr="00BE2F2E">
              <w:rPr>
                <w:spacing w:val="1"/>
                <w:sz w:val="20"/>
                <w:lang w:val="ru-RU"/>
              </w:rPr>
              <w:t xml:space="preserve"> </w:t>
            </w:r>
            <w:r w:rsidRPr="00BE2F2E">
              <w:rPr>
                <w:sz w:val="20"/>
                <w:lang w:val="ru-RU"/>
              </w:rPr>
              <w:t>о глупом мышонке»</w:t>
            </w:r>
            <w:r w:rsidRPr="00BE2F2E">
              <w:rPr>
                <w:spacing w:val="-47"/>
                <w:sz w:val="20"/>
                <w:lang w:val="ru-RU"/>
              </w:rPr>
              <w:t xml:space="preserve"> </w:t>
            </w:r>
            <w:r w:rsidRPr="00BE2F2E">
              <w:rPr>
                <w:sz w:val="20"/>
                <w:lang w:val="ru-RU"/>
              </w:rPr>
              <w:t>С.Маршак, А. Барто</w:t>
            </w:r>
            <w:r w:rsidRPr="00BE2F2E">
              <w:rPr>
                <w:spacing w:val="2"/>
                <w:sz w:val="20"/>
                <w:lang w:val="ru-RU"/>
              </w:rPr>
              <w:t xml:space="preserve"> </w:t>
            </w:r>
            <w:r w:rsidRPr="00BE2F2E">
              <w:rPr>
                <w:sz w:val="20"/>
                <w:lang w:val="ru-RU"/>
              </w:rPr>
              <w:t>«Разлука»;</w:t>
            </w:r>
          </w:p>
          <w:p w14:paraId="11911574" w14:textId="77777777" w:rsidR="00C224AD" w:rsidRPr="00BE2F2E" w:rsidRDefault="00C224AD" w:rsidP="00BE2F2E">
            <w:pPr>
              <w:pStyle w:val="TableParagraph"/>
              <w:spacing w:before="1"/>
              <w:ind w:left="147"/>
              <w:rPr>
                <w:sz w:val="20"/>
                <w:lang w:val="ru-RU"/>
              </w:rPr>
            </w:pPr>
            <w:r w:rsidRPr="00BE2F2E">
              <w:rPr>
                <w:i/>
                <w:sz w:val="20"/>
                <w:lang w:val="ru-RU"/>
              </w:rPr>
              <w:t>-Составление</w:t>
            </w:r>
            <w:r w:rsidRPr="00BE2F2E">
              <w:rPr>
                <w:i/>
                <w:spacing w:val="40"/>
                <w:sz w:val="20"/>
                <w:lang w:val="ru-RU"/>
              </w:rPr>
              <w:t xml:space="preserve"> </w:t>
            </w:r>
            <w:r w:rsidRPr="00BE2F2E">
              <w:rPr>
                <w:i/>
                <w:sz w:val="20"/>
                <w:lang w:val="ru-RU"/>
              </w:rPr>
              <w:t>рассказов:</w:t>
            </w:r>
            <w:r w:rsidRPr="00BE2F2E">
              <w:rPr>
                <w:i/>
                <w:spacing w:val="41"/>
                <w:sz w:val="20"/>
                <w:lang w:val="ru-RU"/>
              </w:rPr>
              <w:t xml:space="preserve"> </w:t>
            </w:r>
            <w:r w:rsidRPr="00BE2F2E">
              <w:rPr>
                <w:sz w:val="20"/>
                <w:lang w:val="ru-RU"/>
              </w:rPr>
              <w:t>«Моя</w:t>
            </w:r>
            <w:r w:rsidRPr="00BE2F2E">
              <w:rPr>
                <w:spacing w:val="40"/>
                <w:sz w:val="20"/>
                <w:lang w:val="ru-RU"/>
              </w:rPr>
              <w:t xml:space="preserve"> </w:t>
            </w:r>
            <w:r w:rsidRPr="00BE2F2E">
              <w:rPr>
                <w:sz w:val="20"/>
                <w:lang w:val="ru-RU"/>
              </w:rPr>
              <w:t>семья»,</w:t>
            </w:r>
            <w:r w:rsidRPr="00BE2F2E">
              <w:rPr>
                <w:spacing w:val="38"/>
                <w:sz w:val="20"/>
                <w:lang w:val="ru-RU"/>
              </w:rPr>
              <w:t xml:space="preserve"> </w:t>
            </w:r>
            <w:r w:rsidRPr="00BE2F2E">
              <w:rPr>
                <w:sz w:val="20"/>
                <w:lang w:val="ru-RU"/>
              </w:rPr>
              <w:t>«Моя</w:t>
            </w:r>
            <w:r w:rsidRPr="00BE2F2E">
              <w:rPr>
                <w:spacing w:val="38"/>
                <w:sz w:val="20"/>
                <w:lang w:val="ru-RU"/>
              </w:rPr>
              <w:t xml:space="preserve"> </w:t>
            </w:r>
            <w:r w:rsidRPr="00BE2F2E">
              <w:rPr>
                <w:sz w:val="20"/>
                <w:lang w:val="ru-RU"/>
              </w:rPr>
              <w:t>мама,</w:t>
            </w:r>
            <w:r w:rsidRPr="00BE2F2E">
              <w:rPr>
                <w:spacing w:val="38"/>
                <w:sz w:val="20"/>
                <w:lang w:val="ru-RU"/>
              </w:rPr>
              <w:t xml:space="preserve"> </w:t>
            </w:r>
            <w:r w:rsidRPr="00BE2F2E">
              <w:rPr>
                <w:sz w:val="20"/>
                <w:lang w:val="ru-RU"/>
              </w:rPr>
              <w:t>«Выходной</w:t>
            </w:r>
            <w:r w:rsidRPr="00BE2F2E">
              <w:rPr>
                <w:spacing w:val="40"/>
                <w:sz w:val="20"/>
                <w:lang w:val="ru-RU"/>
              </w:rPr>
              <w:t xml:space="preserve"> </w:t>
            </w:r>
            <w:r w:rsidRPr="00BE2F2E">
              <w:rPr>
                <w:sz w:val="20"/>
                <w:lang w:val="ru-RU"/>
              </w:rPr>
              <w:t>день</w:t>
            </w:r>
            <w:r w:rsidRPr="00BE2F2E">
              <w:rPr>
                <w:spacing w:val="39"/>
                <w:sz w:val="20"/>
                <w:lang w:val="ru-RU"/>
              </w:rPr>
              <w:t xml:space="preserve"> </w:t>
            </w:r>
            <w:r w:rsidRPr="00BE2F2E">
              <w:rPr>
                <w:sz w:val="20"/>
                <w:lang w:val="ru-RU"/>
              </w:rPr>
              <w:t>с</w:t>
            </w:r>
            <w:r w:rsidRPr="00BE2F2E">
              <w:rPr>
                <w:spacing w:val="-47"/>
                <w:sz w:val="20"/>
                <w:lang w:val="ru-RU"/>
              </w:rPr>
              <w:t xml:space="preserve"> </w:t>
            </w:r>
            <w:r w:rsidRPr="00BE2F2E">
              <w:rPr>
                <w:sz w:val="20"/>
                <w:lang w:val="ru-RU"/>
              </w:rPr>
              <w:t>мамой»,</w:t>
            </w:r>
            <w:r w:rsidRPr="00BE2F2E">
              <w:rPr>
                <w:spacing w:val="-2"/>
                <w:sz w:val="20"/>
                <w:lang w:val="ru-RU"/>
              </w:rPr>
              <w:t xml:space="preserve"> </w:t>
            </w:r>
            <w:r w:rsidRPr="00BE2F2E">
              <w:rPr>
                <w:sz w:val="20"/>
                <w:lang w:val="ru-RU"/>
              </w:rPr>
              <w:t>«Как я</w:t>
            </w:r>
            <w:r w:rsidRPr="00BE2F2E">
              <w:rPr>
                <w:spacing w:val="-1"/>
                <w:sz w:val="20"/>
                <w:lang w:val="ru-RU"/>
              </w:rPr>
              <w:t xml:space="preserve"> </w:t>
            </w:r>
            <w:r w:rsidRPr="00BE2F2E">
              <w:rPr>
                <w:sz w:val="20"/>
                <w:lang w:val="ru-RU"/>
              </w:rPr>
              <w:t>помогаю дома»;</w:t>
            </w:r>
          </w:p>
          <w:p w14:paraId="05F0B3EC" w14:textId="77777777" w:rsidR="00C224AD" w:rsidRPr="00BE2F2E" w:rsidRDefault="00C224AD" w:rsidP="00BE2F2E">
            <w:pPr>
              <w:pStyle w:val="TableParagraph"/>
              <w:spacing w:line="224" w:lineRule="exact"/>
              <w:ind w:left="147"/>
              <w:rPr>
                <w:sz w:val="20"/>
                <w:lang w:val="ru-RU"/>
              </w:rPr>
            </w:pPr>
            <w:r w:rsidRPr="00BE2F2E">
              <w:rPr>
                <w:i/>
                <w:sz w:val="20"/>
                <w:lang w:val="ru-RU"/>
              </w:rPr>
              <w:t>-Словесные</w:t>
            </w:r>
            <w:r w:rsidRPr="00BE2F2E">
              <w:rPr>
                <w:i/>
                <w:spacing w:val="-7"/>
                <w:sz w:val="20"/>
                <w:lang w:val="ru-RU"/>
              </w:rPr>
              <w:t xml:space="preserve"> </w:t>
            </w:r>
            <w:r w:rsidRPr="00BE2F2E">
              <w:rPr>
                <w:i/>
                <w:sz w:val="20"/>
                <w:lang w:val="ru-RU"/>
              </w:rPr>
              <w:t>игры:</w:t>
            </w:r>
            <w:r w:rsidRPr="00BE2F2E">
              <w:rPr>
                <w:i/>
                <w:spacing w:val="-3"/>
                <w:sz w:val="20"/>
                <w:lang w:val="ru-RU"/>
              </w:rPr>
              <w:t xml:space="preserve"> </w:t>
            </w:r>
            <w:r w:rsidRPr="00BE2F2E">
              <w:rPr>
                <w:sz w:val="20"/>
                <w:lang w:val="ru-RU"/>
              </w:rPr>
              <w:t>«Опиши</w:t>
            </w:r>
            <w:r w:rsidRPr="00BE2F2E">
              <w:rPr>
                <w:spacing w:val="-7"/>
                <w:sz w:val="20"/>
                <w:lang w:val="ru-RU"/>
              </w:rPr>
              <w:t xml:space="preserve"> </w:t>
            </w:r>
            <w:r w:rsidRPr="00BE2F2E">
              <w:rPr>
                <w:sz w:val="20"/>
                <w:lang w:val="ru-RU"/>
              </w:rPr>
              <w:t>словами</w:t>
            </w:r>
            <w:r w:rsidRPr="00BE2F2E">
              <w:rPr>
                <w:spacing w:val="-8"/>
                <w:sz w:val="20"/>
                <w:lang w:val="ru-RU"/>
              </w:rPr>
              <w:t xml:space="preserve"> </w:t>
            </w:r>
            <w:r w:rsidRPr="00BE2F2E">
              <w:rPr>
                <w:sz w:val="20"/>
                <w:lang w:val="ru-RU"/>
              </w:rPr>
              <w:t>маму»,</w:t>
            </w:r>
            <w:r w:rsidRPr="00BE2F2E">
              <w:rPr>
                <w:spacing w:val="-4"/>
                <w:sz w:val="20"/>
                <w:lang w:val="ru-RU"/>
              </w:rPr>
              <w:t xml:space="preserve"> </w:t>
            </w:r>
            <w:r w:rsidRPr="00BE2F2E">
              <w:rPr>
                <w:sz w:val="20"/>
                <w:lang w:val="ru-RU"/>
              </w:rPr>
              <w:t>«Соберем</w:t>
            </w:r>
            <w:r w:rsidRPr="00BE2F2E">
              <w:rPr>
                <w:spacing w:val="-3"/>
                <w:sz w:val="20"/>
                <w:lang w:val="ru-RU"/>
              </w:rPr>
              <w:t xml:space="preserve"> </w:t>
            </w:r>
            <w:r w:rsidRPr="00BE2F2E">
              <w:rPr>
                <w:sz w:val="20"/>
                <w:lang w:val="ru-RU"/>
              </w:rPr>
              <w:t>добрые</w:t>
            </w:r>
            <w:r w:rsidRPr="00BE2F2E">
              <w:rPr>
                <w:spacing w:val="-5"/>
                <w:sz w:val="20"/>
                <w:lang w:val="ru-RU"/>
              </w:rPr>
              <w:t xml:space="preserve"> </w:t>
            </w:r>
            <w:r w:rsidRPr="00BE2F2E">
              <w:rPr>
                <w:sz w:val="20"/>
                <w:lang w:val="ru-RU"/>
              </w:rPr>
              <w:t>слова»;</w:t>
            </w:r>
          </w:p>
          <w:p w14:paraId="7E3321B9" w14:textId="77777777" w:rsidR="00C224AD" w:rsidRPr="00BE2F2E" w:rsidRDefault="00C224AD" w:rsidP="00BE2F2E">
            <w:pPr>
              <w:pStyle w:val="TableParagraph"/>
              <w:spacing w:before="5"/>
              <w:ind w:left="147" w:right="128"/>
              <w:jc w:val="both"/>
              <w:rPr>
                <w:sz w:val="20"/>
                <w:lang w:val="ru-RU"/>
              </w:rPr>
            </w:pPr>
            <w:r w:rsidRPr="00BE2F2E">
              <w:rPr>
                <w:i/>
                <w:sz w:val="20"/>
                <w:lang w:val="ru-RU"/>
              </w:rPr>
              <w:t>-Дидактические игры:</w:t>
            </w:r>
            <w:r w:rsidRPr="00BE2F2E">
              <w:rPr>
                <w:i/>
                <w:spacing w:val="1"/>
                <w:sz w:val="20"/>
                <w:lang w:val="ru-RU"/>
              </w:rPr>
              <w:t xml:space="preserve"> </w:t>
            </w:r>
            <w:r w:rsidRPr="00BE2F2E">
              <w:rPr>
                <w:b/>
                <w:sz w:val="20"/>
                <w:lang w:val="ru-RU"/>
              </w:rPr>
              <w:t>«</w:t>
            </w:r>
            <w:r w:rsidRPr="00BE2F2E">
              <w:rPr>
                <w:sz w:val="20"/>
                <w:lang w:val="ru-RU"/>
              </w:rPr>
              <w:t xml:space="preserve">Мама </w:t>
            </w:r>
            <w:r w:rsidRPr="00BE2F2E">
              <w:rPr>
                <w:b/>
                <w:sz w:val="20"/>
                <w:lang w:val="ru-RU"/>
              </w:rPr>
              <w:t>–</w:t>
            </w:r>
            <w:r w:rsidRPr="00BE2F2E">
              <w:rPr>
                <w:b/>
                <w:spacing w:val="1"/>
                <w:sz w:val="20"/>
                <w:lang w:val="ru-RU"/>
              </w:rPr>
              <w:t xml:space="preserve"> </w:t>
            </w:r>
            <w:r w:rsidRPr="00BE2F2E">
              <w:rPr>
                <w:sz w:val="20"/>
                <w:lang w:val="ru-RU"/>
              </w:rPr>
              <w:t>детеныши», «Подбери</w:t>
            </w:r>
            <w:r w:rsidRPr="00BE2F2E">
              <w:rPr>
                <w:spacing w:val="1"/>
                <w:sz w:val="20"/>
                <w:lang w:val="ru-RU"/>
              </w:rPr>
              <w:t xml:space="preserve"> </w:t>
            </w:r>
            <w:r w:rsidRPr="00BE2F2E">
              <w:rPr>
                <w:sz w:val="20"/>
                <w:lang w:val="ru-RU"/>
              </w:rPr>
              <w:t>наряд», «Узнай</w:t>
            </w:r>
            <w:r w:rsidRPr="00BE2F2E">
              <w:rPr>
                <w:spacing w:val="1"/>
                <w:sz w:val="20"/>
                <w:lang w:val="ru-RU"/>
              </w:rPr>
              <w:t xml:space="preserve"> </w:t>
            </w:r>
            <w:r w:rsidRPr="00BE2F2E">
              <w:rPr>
                <w:spacing w:val="-1"/>
                <w:sz w:val="20"/>
                <w:lang w:val="ru-RU"/>
              </w:rPr>
              <w:t>профессию</w:t>
            </w:r>
            <w:r w:rsidRPr="00BE2F2E">
              <w:rPr>
                <w:spacing w:val="-12"/>
                <w:sz w:val="20"/>
                <w:lang w:val="ru-RU"/>
              </w:rPr>
              <w:t xml:space="preserve"> </w:t>
            </w:r>
            <w:r w:rsidRPr="00BE2F2E">
              <w:rPr>
                <w:spacing w:val="-1"/>
                <w:sz w:val="20"/>
                <w:lang w:val="ru-RU"/>
              </w:rPr>
              <w:t>мамы</w:t>
            </w:r>
            <w:r w:rsidRPr="00BE2F2E">
              <w:rPr>
                <w:spacing w:val="-9"/>
                <w:sz w:val="20"/>
                <w:lang w:val="ru-RU"/>
              </w:rPr>
              <w:t xml:space="preserve"> </w:t>
            </w:r>
            <w:r w:rsidRPr="00BE2F2E">
              <w:rPr>
                <w:spacing w:val="-1"/>
                <w:sz w:val="20"/>
                <w:lang w:val="ru-RU"/>
              </w:rPr>
              <w:t>по</w:t>
            </w:r>
            <w:r w:rsidRPr="00BE2F2E">
              <w:rPr>
                <w:spacing w:val="-8"/>
                <w:sz w:val="20"/>
                <w:lang w:val="ru-RU"/>
              </w:rPr>
              <w:t xml:space="preserve"> </w:t>
            </w:r>
            <w:r w:rsidRPr="00BE2F2E">
              <w:rPr>
                <w:sz w:val="20"/>
                <w:lang w:val="ru-RU"/>
              </w:rPr>
              <w:t>описанию»,</w:t>
            </w:r>
            <w:r w:rsidRPr="00BE2F2E">
              <w:rPr>
                <w:spacing w:val="-11"/>
                <w:sz w:val="20"/>
                <w:lang w:val="ru-RU"/>
              </w:rPr>
              <w:t xml:space="preserve"> </w:t>
            </w:r>
            <w:r w:rsidRPr="00BE2F2E">
              <w:rPr>
                <w:sz w:val="20"/>
                <w:lang w:val="ru-RU"/>
              </w:rPr>
              <w:t>«Мамины</w:t>
            </w:r>
            <w:r w:rsidRPr="00BE2F2E">
              <w:rPr>
                <w:spacing w:val="-9"/>
                <w:sz w:val="20"/>
                <w:lang w:val="ru-RU"/>
              </w:rPr>
              <w:t xml:space="preserve"> </w:t>
            </w:r>
            <w:r w:rsidRPr="00BE2F2E">
              <w:rPr>
                <w:sz w:val="20"/>
                <w:lang w:val="ru-RU"/>
              </w:rPr>
              <w:t>помощники»,</w:t>
            </w:r>
            <w:r w:rsidRPr="00BE2F2E">
              <w:rPr>
                <w:spacing w:val="-5"/>
                <w:sz w:val="20"/>
                <w:lang w:val="ru-RU"/>
              </w:rPr>
              <w:t xml:space="preserve"> </w:t>
            </w:r>
            <w:r w:rsidRPr="00BE2F2E">
              <w:rPr>
                <w:sz w:val="20"/>
                <w:lang w:val="ru-RU"/>
              </w:rPr>
              <w:t>«Подари</w:t>
            </w:r>
            <w:r w:rsidRPr="00BE2F2E">
              <w:rPr>
                <w:spacing w:val="-12"/>
                <w:sz w:val="20"/>
                <w:lang w:val="ru-RU"/>
              </w:rPr>
              <w:t xml:space="preserve"> </w:t>
            </w:r>
            <w:r w:rsidRPr="00BE2F2E">
              <w:rPr>
                <w:sz w:val="20"/>
                <w:lang w:val="ru-RU"/>
              </w:rPr>
              <w:t>подарок</w:t>
            </w:r>
            <w:r w:rsidRPr="00BE2F2E">
              <w:rPr>
                <w:spacing w:val="-48"/>
                <w:sz w:val="20"/>
                <w:lang w:val="ru-RU"/>
              </w:rPr>
              <w:t xml:space="preserve"> </w:t>
            </w:r>
            <w:r w:rsidRPr="00BE2F2E">
              <w:rPr>
                <w:sz w:val="20"/>
                <w:lang w:val="ru-RU"/>
              </w:rPr>
              <w:t xml:space="preserve">правильно»; </w:t>
            </w:r>
            <w:r w:rsidRPr="00BE2F2E">
              <w:rPr>
                <w:b/>
                <w:sz w:val="20"/>
                <w:lang w:val="ru-RU"/>
              </w:rPr>
              <w:t>-</w:t>
            </w:r>
            <w:r w:rsidRPr="00BE2F2E">
              <w:rPr>
                <w:i/>
                <w:sz w:val="20"/>
                <w:lang w:val="ru-RU"/>
              </w:rPr>
              <w:t xml:space="preserve">Сюжетно-ролевые игры; </w:t>
            </w:r>
            <w:r w:rsidRPr="00BE2F2E">
              <w:rPr>
                <w:sz w:val="20"/>
                <w:lang w:val="ru-RU"/>
              </w:rPr>
              <w:t>-</w:t>
            </w:r>
            <w:r w:rsidRPr="00BE2F2E">
              <w:rPr>
                <w:i/>
                <w:sz w:val="20"/>
                <w:lang w:val="ru-RU"/>
              </w:rPr>
              <w:t xml:space="preserve">Игра – драматизация </w:t>
            </w:r>
            <w:r w:rsidRPr="00BE2F2E">
              <w:rPr>
                <w:sz w:val="20"/>
                <w:lang w:val="ru-RU"/>
              </w:rPr>
              <w:t>«Накрой</w:t>
            </w:r>
            <w:r w:rsidRPr="00BE2F2E">
              <w:rPr>
                <w:spacing w:val="1"/>
                <w:sz w:val="20"/>
                <w:lang w:val="ru-RU"/>
              </w:rPr>
              <w:t xml:space="preserve"> </w:t>
            </w:r>
            <w:r w:rsidRPr="00BE2F2E">
              <w:rPr>
                <w:sz w:val="20"/>
                <w:lang w:val="ru-RU"/>
              </w:rPr>
              <w:t>праздничный</w:t>
            </w:r>
            <w:r w:rsidRPr="00BE2F2E">
              <w:rPr>
                <w:spacing w:val="-3"/>
                <w:sz w:val="20"/>
                <w:lang w:val="ru-RU"/>
              </w:rPr>
              <w:t xml:space="preserve"> </w:t>
            </w:r>
            <w:r w:rsidRPr="00BE2F2E">
              <w:rPr>
                <w:sz w:val="20"/>
                <w:lang w:val="ru-RU"/>
              </w:rPr>
              <w:t>стол для мамы»</w:t>
            </w:r>
          </w:p>
          <w:p w14:paraId="0AA1B0DE" w14:textId="77777777" w:rsidR="00C224AD" w:rsidRPr="00BE2F2E" w:rsidRDefault="00C224AD" w:rsidP="00BE2F2E">
            <w:pPr>
              <w:pStyle w:val="TableParagraph"/>
              <w:spacing w:line="224" w:lineRule="exact"/>
              <w:ind w:left="147"/>
              <w:jc w:val="both"/>
              <w:rPr>
                <w:i/>
                <w:sz w:val="20"/>
                <w:lang w:val="ru-RU"/>
              </w:rPr>
            </w:pPr>
            <w:r w:rsidRPr="00BE2F2E">
              <w:rPr>
                <w:i/>
                <w:sz w:val="20"/>
                <w:lang w:val="ru-RU"/>
              </w:rPr>
              <w:t xml:space="preserve">-Выставка      </w:t>
            </w:r>
            <w:r w:rsidRPr="00BE2F2E">
              <w:rPr>
                <w:i/>
                <w:spacing w:val="4"/>
                <w:sz w:val="20"/>
                <w:lang w:val="ru-RU"/>
              </w:rPr>
              <w:t xml:space="preserve"> </w:t>
            </w:r>
            <w:r w:rsidRPr="00BE2F2E">
              <w:rPr>
                <w:i/>
                <w:sz w:val="20"/>
                <w:lang w:val="ru-RU"/>
              </w:rPr>
              <w:t xml:space="preserve">рисунков        </w:t>
            </w:r>
            <w:r w:rsidRPr="00BE2F2E">
              <w:rPr>
                <w:sz w:val="20"/>
                <w:lang w:val="ru-RU"/>
              </w:rPr>
              <w:t xml:space="preserve">«Мамин       </w:t>
            </w:r>
            <w:r w:rsidRPr="00BE2F2E">
              <w:rPr>
                <w:spacing w:val="1"/>
                <w:sz w:val="20"/>
                <w:lang w:val="ru-RU"/>
              </w:rPr>
              <w:t xml:space="preserve"> </w:t>
            </w:r>
            <w:r w:rsidRPr="00BE2F2E">
              <w:rPr>
                <w:sz w:val="20"/>
                <w:lang w:val="ru-RU"/>
              </w:rPr>
              <w:t xml:space="preserve">портрет»;       </w:t>
            </w:r>
            <w:r w:rsidRPr="00BE2F2E">
              <w:rPr>
                <w:spacing w:val="5"/>
                <w:sz w:val="20"/>
                <w:lang w:val="ru-RU"/>
              </w:rPr>
              <w:t xml:space="preserve"> </w:t>
            </w:r>
            <w:r w:rsidRPr="00BE2F2E">
              <w:rPr>
                <w:sz w:val="20"/>
                <w:lang w:val="ru-RU"/>
              </w:rPr>
              <w:t>-</w:t>
            </w:r>
            <w:r w:rsidRPr="00BE2F2E">
              <w:rPr>
                <w:i/>
                <w:sz w:val="20"/>
                <w:lang w:val="ru-RU"/>
              </w:rPr>
              <w:t>Рассматривание</w:t>
            </w:r>
          </w:p>
          <w:p w14:paraId="780AF575" w14:textId="77777777" w:rsidR="00C224AD" w:rsidRDefault="00C224AD" w:rsidP="00BE2F2E">
            <w:pPr>
              <w:pStyle w:val="TableParagraph"/>
              <w:spacing w:line="216" w:lineRule="exact"/>
              <w:ind w:left="147"/>
              <w:jc w:val="both"/>
              <w:rPr>
                <w:sz w:val="20"/>
              </w:rPr>
            </w:pPr>
            <w:r w:rsidRPr="00BE2F2E">
              <w:rPr>
                <w:i/>
                <w:sz w:val="20"/>
                <w:lang w:val="ru-RU"/>
              </w:rPr>
              <w:t>фотовернисажа</w:t>
            </w:r>
            <w:r w:rsidRPr="00BE2F2E">
              <w:rPr>
                <w:i/>
                <w:spacing w:val="-1"/>
                <w:sz w:val="20"/>
                <w:lang w:val="ru-RU"/>
              </w:rPr>
              <w:t xml:space="preserve"> </w:t>
            </w:r>
            <w:r w:rsidRPr="00BE2F2E">
              <w:rPr>
                <w:sz w:val="20"/>
                <w:lang w:val="ru-RU"/>
              </w:rPr>
              <w:t>«Всех</w:t>
            </w:r>
            <w:r w:rsidRPr="00BE2F2E">
              <w:rPr>
                <w:spacing w:val="-2"/>
                <w:sz w:val="20"/>
                <w:lang w:val="ru-RU"/>
              </w:rPr>
              <w:t xml:space="preserve"> </w:t>
            </w:r>
            <w:r w:rsidRPr="00BE2F2E">
              <w:rPr>
                <w:sz w:val="20"/>
                <w:lang w:val="ru-RU"/>
              </w:rPr>
              <w:t>дороже</w:t>
            </w:r>
            <w:r w:rsidRPr="00BE2F2E">
              <w:rPr>
                <w:spacing w:val="-2"/>
                <w:sz w:val="20"/>
                <w:lang w:val="ru-RU"/>
              </w:rPr>
              <w:t xml:space="preserve"> </w:t>
            </w:r>
            <w:r w:rsidRPr="00BE2F2E">
              <w:rPr>
                <w:sz w:val="20"/>
                <w:lang w:val="ru-RU"/>
              </w:rPr>
              <w:t>мне</w:t>
            </w:r>
            <w:r w:rsidRPr="00BE2F2E">
              <w:rPr>
                <w:spacing w:val="-3"/>
                <w:sz w:val="20"/>
                <w:lang w:val="ru-RU"/>
              </w:rPr>
              <w:t xml:space="preserve"> </w:t>
            </w:r>
            <w:r w:rsidRPr="00BE2F2E">
              <w:rPr>
                <w:sz w:val="20"/>
                <w:lang w:val="ru-RU"/>
              </w:rPr>
              <w:t>она…</w:t>
            </w:r>
            <w:r w:rsidRPr="00BE2F2E">
              <w:rPr>
                <w:spacing w:val="-2"/>
                <w:sz w:val="20"/>
                <w:lang w:val="ru-RU"/>
              </w:rPr>
              <w:t xml:space="preserve"> </w:t>
            </w:r>
            <w:r>
              <w:rPr>
                <w:sz w:val="20"/>
              </w:rPr>
              <w:t>Это</w:t>
            </w:r>
            <w:r>
              <w:rPr>
                <w:spacing w:val="-3"/>
                <w:sz w:val="20"/>
              </w:rPr>
              <w:t xml:space="preserve"> </w:t>
            </w:r>
            <w:r>
              <w:rPr>
                <w:sz w:val="20"/>
              </w:rPr>
              <w:t>мамочка</w:t>
            </w:r>
            <w:r>
              <w:rPr>
                <w:spacing w:val="-5"/>
                <w:sz w:val="20"/>
              </w:rPr>
              <w:t xml:space="preserve"> </w:t>
            </w:r>
            <w:r>
              <w:rPr>
                <w:sz w:val="20"/>
              </w:rPr>
              <w:t>моя».</w:t>
            </w:r>
          </w:p>
        </w:tc>
        <w:tc>
          <w:tcPr>
            <w:tcW w:w="2838" w:type="dxa"/>
            <w:tcBorders>
              <w:top w:val="single" w:sz="4" w:space="0" w:color="000000"/>
              <w:left w:val="single" w:sz="4" w:space="0" w:color="000000"/>
              <w:bottom w:val="single" w:sz="4" w:space="0" w:color="000000"/>
              <w:right w:val="single" w:sz="4" w:space="0" w:color="000000"/>
            </w:tcBorders>
          </w:tcPr>
          <w:p w14:paraId="57778E47" w14:textId="77777777" w:rsidR="00C224AD" w:rsidRDefault="00C224AD" w:rsidP="00BE2F2E">
            <w:pPr>
              <w:pStyle w:val="TableParagraph"/>
              <w:ind w:left="147" w:right="129"/>
              <w:jc w:val="both"/>
              <w:rPr>
                <w:sz w:val="20"/>
              </w:rPr>
            </w:pPr>
            <w:r w:rsidRPr="00BE2F2E">
              <w:rPr>
                <w:sz w:val="20"/>
                <w:lang w:val="ru-RU"/>
              </w:rPr>
              <w:t>-</w:t>
            </w:r>
            <w:r w:rsidRPr="00BE2F2E">
              <w:rPr>
                <w:i/>
                <w:sz w:val="20"/>
                <w:lang w:val="ru-RU"/>
              </w:rPr>
              <w:t>Фотовернисаж</w:t>
            </w:r>
            <w:r w:rsidRPr="00BE2F2E">
              <w:rPr>
                <w:i/>
                <w:spacing w:val="1"/>
                <w:sz w:val="20"/>
                <w:lang w:val="ru-RU"/>
              </w:rPr>
              <w:t xml:space="preserve"> </w:t>
            </w:r>
            <w:r w:rsidRPr="00BE2F2E">
              <w:rPr>
                <w:sz w:val="20"/>
                <w:lang w:val="ru-RU"/>
              </w:rPr>
              <w:t>в</w:t>
            </w:r>
            <w:r w:rsidRPr="00BE2F2E">
              <w:rPr>
                <w:spacing w:val="1"/>
                <w:sz w:val="20"/>
                <w:lang w:val="ru-RU"/>
              </w:rPr>
              <w:t xml:space="preserve"> </w:t>
            </w:r>
            <w:r w:rsidRPr="00BE2F2E">
              <w:rPr>
                <w:sz w:val="20"/>
                <w:lang w:val="ru-RU"/>
              </w:rPr>
              <w:t>папке-</w:t>
            </w:r>
            <w:r w:rsidRPr="00BE2F2E">
              <w:rPr>
                <w:spacing w:val="1"/>
                <w:sz w:val="20"/>
                <w:lang w:val="ru-RU"/>
              </w:rPr>
              <w:t xml:space="preserve"> </w:t>
            </w:r>
            <w:r w:rsidRPr="00BE2F2E">
              <w:rPr>
                <w:sz w:val="20"/>
                <w:lang w:val="ru-RU"/>
              </w:rPr>
              <w:t>передвижке</w:t>
            </w:r>
            <w:r w:rsidRPr="00BE2F2E">
              <w:rPr>
                <w:spacing w:val="1"/>
                <w:sz w:val="20"/>
                <w:lang w:val="ru-RU"/>
              </w:rPr>
              <w:t xml:space="preserve"> </w:t>
            </w:r>
            <w:r w:rsidRPr="00BE2F2E">
              <w:rPr>
                <w:sz w:val="20"/>
                <w:lang w:val="ru-RU"/>
              </w:rPr>
              <w:t>на</w:t>
            </w:r>
            <w:r w:rsidRPr="00BE2F2E">
              <w:rPr>
                <w:spacing w:val="1"/>
                <w:sz w:val="20"/>
                <w:lang w:val="ru-RU"/>
              </w:rPr>
              <w:t xml:space="preserve"> </w:t>
            </w:r>
            <w:r w:rsidRPr="00BE2F2E">
              <w:rPr>
                <w:sz w:val="20"/>
                <w:lang w:val="ru-RU"/>
              </w:rPr>
              <w:t>основе</w:t>
            </w:r>
            <w:r w:rsidRPr="00BE2F2E">
              <w:rPr>
                <w:spacing w:val="1"/>
                <w:sz w:val="20"/>
                <w:lang w:val="ru-RU"/>
              </w:rPr>
              <w:t xml:space="preserve"> </w:t>
            </w:r>
            <w:r w:rsidRPr="00BE2F2E">
              <w:rPr>
                <w:sz w:val="20"/>
                <w:lang w:val="ru-RU"/>
              </w:rPr>
              <w:t>семейных фотографий «Всех</w:t>
            </w:r>
            <w:r w:rsidRPr="00BE2F2E">
              <w:rPr>
                <w:spacing w:val="1"/>
                <w:sz w:val="20"/>
                <w:lang w:val="ru-RU"/>
              </w:rPr>
              <w:t xml:space="preserve"> </w:t>
            </w:r>
            <w:r w:rsidRPr="00BE2F2E">
              <w:rPr>
                <w:sz w:val="20"/>
                <w:lang w:val="ru-RU"/>
              </w:rPr>
              <w:t>дороже</w:t>
            </w:r>
            <w:r w:rsidRPr="00BE2F2E">
              <w:rPr>
                <w:spacing w:val="1"/>
                <w:sz w:val="20"/>
                <w:lang w:val="ru-RU"/>
              </w:rPr>
              <w:t xml:space="preserve"> </w:t>
            </w:r>
            <w:r w:rsidRPr="00BE2F2E">
              <w:rPr>
                <w:sz w:val="20"/>
                <w:lang w:val="ru-RU"/>
              </w:rPr>
              <w:t>мне</w:t>
            </w:r>
            <w:r w:rsidRPr="00BE2F2E">
              <w:rPr>
                <w:spacing w:val="1"/>
                <w:sz w:val="20"/>
                <w:lang w:val="ru-RU"/>
              </w:rPr>
              <w:t xml:space="preserve"> </w:t>
            </w:r>
            <w:r w:rsidRPr="00BE2F2E">
              <w:rPr>
                <w:sz w:val="20"/>
                <w:lang w:val="ru-RU"/>
              </w:rPr>
              <w:t>она.</w:t>
            </w:r>
            <w:r w:rsidRPr="00BE2F2E">
              <w:rPr>
                <w:spacing w:val="1"/>
                <w:sz w:val="20"/>
                <w:lang w:val="ru-RU"/>
              </w:rPr>
              <w:t xml:space="preserve"> </w:t>
            </w:r>
            <w:r w:rsidRPr="00BE2F2E">
              <w:rPr>
                <w:sz w:val="20"/>
                <w:lang w:val="ru-RU"/>
              </w:rPr>
              <w:t>…</w:t>
            </w:r>
            <w:r w:rsidRPr="00BE2F2E">
              <w:rPr>
                <w:spacing w:val="1"/>
                <w:sz w:val="20"/>
                <w:lang w:val="ru-RU"/>
              </w:rPr>
              <w:t xml:space="preserve"> </w:t>
            </w:r>
            <w:r>
              <w:rPr>
                <w:sz w:val="20"/>
              </w:rPr>
              <w:t>Это</w:t>
            </w:r>
            <w:r>
              <w:rPr>
                <w:spacing w:val="1"/>
                <w:sz w:val="20"/>
              </w:rPr>
              <w:t xml:space="preserve"> </w:t>
            </w:r>
            <w:r>
              <w:rPr>
                <w:sz w:val="20"/>
              </w:rPr>
              <w:t>мамочка</w:t>
            </w:r>
            <w:r>
              <w:rPr>
                <w:spacing w:val="-1"/>
                <w:sz w:val="20"/>
              </w:rPr>
              <w:t xml:space="preserve"> </w:t>
            </w:r>
            <w:r>
              <w:rPr>
                <w:sz w:val="20"/>
              </w:rPr>
              <w:t>моя»;</w:t>
            </w:r>
          </w:p>
          <w:p w14:paraId="209A0E8A" w14:textId="77777777" w:rsidR="00C224AD" w:rsidRDefault="00C224AD" w:rsidP="00BE2F2E">
            <w:pPr>
              <w:pStyle w:val="TableParagraph"/>
              <w:ind w:left="147" w:right="134"/>
              <w:jc w:val="both"/>
              <w:rPr>
                <w:sz w:val="20"/>
              </w:rPr>
            </w:pPr>
            <w:r>
              <w:rPr>
                <w:sz w:val="20"/>
              </w:rPr>
              <w:t>-</w:t>
            </w:r>
            <w:r>
              <w:rPr>
                <w:i/>
                <w:sz w:val="20"/>
              </w:rPr>
              <w:t>Виртуальные</w:t>
            </w:r>
            <w:r>
              <w:rPr>
                <w:i/>
                <w:spacing w:val="1"/>
                <w:sz w:val="20"/>
              </w:rPr>
              <w:t xml:space="preserve"> </w:t>
            </w:r>
            <w:r>
              <w:rPr>
                <w:i/>
                <w:sz w:val="20"/>
              </w:rPr>
              <w:t>посиделки</w:t>
            </w:r>
            <w:r>
              <w:rPr>
                <w:i/>
                <w:spacing w:val="1"/>
                <w:sz w:val="20"/>
              </w:rPr>
              <w:t xml:space="preserve"> </w:t>
            </w:r>
            <w:r>
              <w:rPr>
                <w:sz w:val="20"/>
              </w:rPr>
              <w:t>«С</w:t>
            </w:r>
            <w:r>
              <w:rPr>
                <w:spacing w:val="-47"/>
                <w:sz w:val="20"/>
              </w:rPr>
              <w:t xml:space="preserve"> </w:t>
            </w:r>
            <w:r>
              <w:rPr>
                <w:sz w:val="20"/>
              </w:rPr>
              <w:t>мамой</w:t>
            </w:r>
            <w:r>
              <w:rPr>
                <w:spacing w:val="-4"/>
                <w:sz w:val="20"/>
              </w:rPr>
              <w:t xml:space="preserve"> </w:t>
            </w:r>
            <w:r>
              <w:rPr>
                <w:sz w:val="20"/>
              </w:rPr>
              <w:t>на кухне»</w:t>
            </w:r>
          </w:p>
        </w:tc>
        <w:tc>
          <w:tcPr>
            <w:tcW w:w="3697" w:type="dxa"/>
            <w:tcBorders>
              <w:top w:val="single" w:sz="4" w:space="0" w:color="000000"/>
              <w:left w:val="single" w:sz="4" w:space="0" w:color="000000"/>
              <w:bottom w:val="single" w:sz="4" w:space="0" w:color="000000"/>
              <w:right w:val="single" w:sz="4" w:space="0" w:color="000000"/>
            </w:tcBorders>
          </w:tcPr>
          <w:p w14:paraId="512C8851" w14:textId="77777777" w:rsidR="00C224AD" w:rsidRPr="00BE2F2E" w:rsidRDefault="00C224AD" w:rsidP="00BE2F2E">
            <w:pPr>
              <w:pStyle w:val="TableParagraph"/>
              <w:tabs>
                <w:tab w:val="left" w:pos="1920"/>
              </w:tabs>
              <w:ind w:left="147" w:right="135"/>
              <w:jc w:val="both"/>
              <w:rPr>
                <w:sz w:val="20"/>
                <w:lang w:val="ru-RU"/>
              </w:rPr>
            </w:pPr>
            <w:r w:rsidRPr="00BE2F2E">
              <w:rPr>
                <w:sz w:val="20"/>
                <w:lang w:val="ru-RU"/>
              </w:rPr>
              <w:t>-Выставка</w:t>
            </w:r>
            <w:r w:rsidRPr="00BE2F2E">
              <w:rPr>
                <w:spacing w:val="1"/>
                <w:sz w:val="20"/>
                <w:lang w:val="ru-RU"/>
              </w:rPr>
              <w:t xml:space="preserve"> </w:t>
            </w:r>
            <w:r w:rsidRPr="00BE2F2E">
              <w:rPr>
                <w:sz w:val="20"/>
                <w:lang w:val="ru-RU"/>
              </w:rPr>
              <w:t>в</w:t>
            </w:r>
            <w:r w:rsidRPr="00BE2F2E">
              <w:rPr>
                <w:spacing w:val="1"/>
                <w:sz w:val="20"/>
                <w:lang w:val="ru-RU"/>
              </w:rPr>
              <w:t xml:space="preserve"> </w:t>
            </w:r>
            <w:r w:rsidRPr="00BE2F2E">
              <w:rPr>
                <w:sz w:val="20"/>
                <w:lang w:val="ru-RU"/>
              </w:rPr>
              <w:t>методическом</w:t>
            </w:r>
            <w:r w:rsidRPr="00BE2F2E">
              <w:rPr>
                <w:spacing w:val="1"/>
                <w:sz w:val="20"/>
                <w:lang w:val="ru-RU"/>
              </w:rPr>
              <w:t xml:space="preserve"> </w:t>
            </w:r>
            <w:r w:rsidRPr="00BE2F2E">
              <w:rPr>
                <w:sz w:val="20"/>
                <w:lang w:val="ru-RU"/>
              </w:rPr>
              <w:t>кабинете</w:t>
            </w:r>
            <w:r w:rsidRPr="00BE2F2E">
              <w:rPr>
                <w:spacing w:val="1"/>
                <w:sz w:val="20"/>
                <w:lang w:val="ru-RU"/>
              </w:rPr>
              <w:t xml:space="preserve"> </w:t>
            </w:r>
            <w:r w:rsidRPr="00BE2F2E">
              <w:rPr>
                <w:sz w:val="20"/>
                <w:lang w:val="ru-RU"/>
              </w:rPr>
              <w:t>картотеки</w:t>
            </w:r>
            <w:r w:rsidRPr="00BE2F2E">
              <w:rPr>
                <w:sz w:val="20"/>
                <w:lang w:val="ru-RU"/>
              </w:rPr>
              <w:tab/>
            </w:r>
            <w:r w:rsidRPr="00BE2F2E">
              <w:rPr>
                <w:spacing w:val="-1"/>
                <w:sz w:val="20"/>
                <w:lang w:val="ru-RU"/>
              </w:rPr>
              <w:t>«Художественного</w:t>
            </w:r>
            <w:r w:rsidRPr="00BE2F2E">
              <w:rPr>
                <w:spacing w:val="-48"/>
                <w:sz w:val="20"/>
                <w:lang w:val="ru-RU"/>
              </w:rPr>
              <w:t xml:space="preserve"> </w:t>
            </w:r>
            <w:r w:rsidRPr="00BE2F2E">
              <w:rPr>
                <w:sz w:val="20"/>
                <w:lang w:val="ru-RU"/>
              </w:rPr>
              <w:t>народного творчества произведений о</w:t>
            </w:r>
            <w:r w:rsidRPr="00BE2F2E">
              <w:rPr>
                <w:spacing w:val="1"/>
                <w:sz w:val="20"/>
                <w:lang w:val="ru-RU"/>
              </w:rPr>
              <w:t xml:space="preserve"> </w:t>
            </w:r>
            <w:r w:rsidRPr="00BE2F2E">
              <w:rPr>
                <w:sz w:val="20"/>
                <w:lang w:val="ru-RU"/>
              </w:rPr>
              <w:t>маме».</w:t>
            </w:r>
          </w:p>
        </w:tc>
      </w:tr>
      <w:tr w:rsidR="00C224AD" w14:paraId="6E8B4EDD" w14:textId="77777777" w:rsidTr="00BE2F2E">
        <w:trPr>
          <w:trHeight w:val="206"/>
        </w:trPr>
        <w:tc>
          <w:tcPr>
            <w:tcW w:w="15463" w:type="dxa"/>
            <w:gridSpan w:val="5"/>
            <w:tcBorders>
              <w:top w:val="single" w:sz="4" w:space="0" w:color="000000"/>
              <w:left w:val="single" w:sz="4" w:space="0" w:color="000000"/>
              <w:bottom w:val="single" w:sz="4" w:space="0" w:color="000000"/>
              <w:right w:val="single" w:sz="4" w:space="0" w:color="000000"/>
            </w:tcBorders>
            <w:shd w:val="clear" w:color="auto" w:fill="E3DFEB"/>
          </w:tcPr>
          <w:p w14:paraId="3EC6DFFA" w14:textId="77777777" w:rsidR="00C224AD" w:rsidRDefault="00C224AD" w:rsidP="00BE2F2E">
            <w:pPr>
              <w:pStyle w:val="TableParagraph"/>
              <w:spacing w:line="186" w:lineRule="exact"/>
              <w:ind w:left="6937" w:right="6917"/>
              <w:jc w:val="center"/>
              <w:rPr>
                <w:sz w:val="18"/>
              </w:rPr>
            </w:pPr>
            <w:r>
              <w:rPr>
                <w:sz w:val="18"/>
              </w:rPr>
              <w:t>Декабрь</w:t>
            </w:r>
            <w:r>
              <w:rPr>
                <w:spacing w:val="-5"/>
                <w:sz w:val="18"/>
              </w:rPr>
              <w:t xml:space="preserve"> </w:t>
            </w:r>
            <w:r>
              <w:rPr>
                <w:sz w:val="18"/>
              </w:rPr>
              <w:t>2023</w:t>
            </w:r>
            <w:r>
              <w:rPr>
                <w:spacing w:val="-2"/>
                <w:sz w:val="18"/>
              </w:rPr>
              <w:t xml:space="preserve"> </w:t>
            </w:r>
            <w:r>
              <w:rPr>
                <w:sz w:val="18"/>
              </w:rPr>
              <w:t>года</w:t>
            </w:r>
          </w:p>
        </w:tc>
      </w:tr>
      <w:tr w:rsidR="00C224AD" w14:paraId="613CF776" w14:textId="77777777" w:rsidTr="00BE2F2E">
        <w:trPr>
          <w:trHeight w:val="2990"/>
        </w:trPr>
        <w:tc>
          <w:tcPr>
            <w:tcW w:w="1412" w:type="dxa"/>
            <w:tcBorders>
              <w:top w:val="single" w:sz="4" w:space="0" w:color="000000"/>
              <w:left w:val="single" w:sz="4" w:space="0" w:color="000000"/>
              <w:bottom w:val="single" w:sz="4" w:space="0" w:color="000000"/>
              <w:right w:val="single" w:sz="4" w:space="0" w:color="000000"/>
            </w:tcBorders>
            <w:textDirection w:val="btLr"/>
          </w:tcPr>
          <w:p w14:paraId="715D5457" w14:textId="77777777" w:rsidR="00C224AD" w:rsidRDefault="00C224AD" w:rsidP="00BE2F2E">
            <w:pPr>
              <w:pStyle w:val="TableParagraph"/>
              <w:spacing w:before="19"/>
              <w:ind w:left="226" w:right="209"/>
              <w:jc w:val="center"/>
              <w:rPr>
                <w:i/>
                <w:sz w:val="18"/>
              </w:rPr>
            </w:pPr>
            <w:r>
              <w:rPr>
                <w:i/>
                <w:sz w:val="18"/>
              </w:rPr>
              <w:t>Международный</w:t>
            </w:r>
            <w:r>
              <w:rPr>
                <w:i/>
                <w:spacing w:val="-6"/>
                <w:sz w:val="18"/>
              </w:rPr>
              <w:t xml:space="preserve"> </w:t>
            </w:r>
            <w:r>
              <w:rPr>
                <w:i/>
                <w:sz w:val="18"/>
              </w:rPr>
              <w:t>день</w:t>
            </w:r>
            <w:r>
              <w:rPr>
                <w:i/>
                <w:spacing w:val="-8"/>
                <w:sz w:val="18"/>
              </w:rPr>
              <w:t xml:space="preserve"> </w:t>
            </w:r>
            <w:r>
              <w:rPr>
                <w:i/>
                <w:sz w:val="18"/>
              </w:rPr>
              <w:t>инвалидов</w:t>
            </w:r>
          </w:p>
          <w:p w14:paraId="247988B7" w14:textId="77777777" w:rsidR="00C224AD" w:rsidRDefault="00C224AD" w:rsidP="00BE2F2E">
            <w:pPr>
              <w:pStyle w:val="TableParagraph"/>
              <w:spacing w:before="11"/>
              <w:ind w:left="226" w:right="197"/>
              <w:jc w:val="center"/>
              <w:rPr>
                <w:i/>
                <w:sz w:val="18"/>
              </w:rPr>
            </w:pPr>
            <w:r>
              <w:rPr>
                <w:i/>
                <w:sz w:val="18"/>
              </w:rPr>
              <w:t>– 3</w:t>
            </w:r>
            <w:r>
              <w:rPr>
                <w:i/>
                <w:spacing w:val="-2"/>
                <w:sz w:val="18"/>
              </w:rPr>
              <w:t xml:space="preserve"> </w:t>
            </w:r>
            <w:r>
              <w:rPr>
                <w:i/>
                <w:sz w:val="18"/>
              </w:rPr>
              <w:t>декабря</w:t>
            </w:r>
          </w:p>
        </w:tc>
        <w:tc>
          <w:tcPr>
            <w:tcW w:w="850" w:type="dxa"/>
            <w:tcBorders>
              <w:top w:val="single" w:sz="4" w:space="0" w:color="000000"/>
              <w:left w:val="single" w:sz="4" w:space="0" w:color="000000"/>
              <w:bottom w:val="single" w:sz="4" w:space="0" w:color="000000"/>
              <w:right w:val="single" w:sz="4" w:space="0" w:color="000000"/>
            </w:tcBorders>
            <w:textDirection w:val="btLr"/>
          </w:tcPr>
          <w:p w14:paraId="657E98BD" w14:textId="77777777" w:rsidR="00C224AD" w:rsidRPr="00BE2F2E" w:rsidRDefault="00C224AD" w:rsidP="00BE2F2E">
            <w:pPr>
              <w:pStyle w:val="TableParagraph"/>
              <w:spacing w:before="18" w:line="249" w:lineRule="auto"/>
              <w:ind w:left="1262" w:right="379" w:hanging="413"/>
              <w:rPr>
                <w:sz w:val="18"/>
                <w:lang w:val="ru-RU"/>
              </w:rPr>
            </w:pPr>
            <w:r w:rsidRPr="00BE2F2E">
              <w:rPr>
                <w:spacing w:val="-1"/>
                <w:sz w:val="18"/>
                <w:lang w:val="ru-RU"/>
              </w:rPr>
              <w:t>Духовно-нравственное</w:t>
            </w:r>
            <w:r w:rsidRPr="00BE2F2E">
              <w:rPr>
                <w:spacing w:val="-42"/>
                <w:sz w:val="18"/>
                <w:lang w:val="ru-RU"/>
              </w:rPr>
              <w:t xml:space="preserve"> </w:t>
            </w:r>
            <w:r w:rsidRPr="00BE2F2E">
              <w:rPr>
                <w:sz w:val="18"/>
                <w:lang w:val="ru-RU"/>
              </w:rPr>
              <w:t>Социальное</w:t>
            </w:r>
          </w:p>
          <w:p w14:paraId="44B676B5" w14:textId="77777777" w:rsidR="00C224AD" w:rsidRPr="00BE2F2E" w:rsidRDefault="00C224AD" w:rsidP="00BE2F2E">
            <w:pPr>
              <w:pStyle w:val="TableParagraph"/>
              <w:spacing w:line="188" w:lineRule="exact"/>
              <w:ind w:left="998" w:right="338" w:hanging="756"/>
              <w:rPr>
                <w:sz w:val="18"/>
                <w:lang w:val="ru-RU"/>
              </w:rPr>
            </w:pPr>
            <w:r w:rsidRPr="00BE2F2E">
              <w:rPr>
                <w:spacing w:val="-1"/>
                <w:sz w:val="18"/>
                <w:lang w:val="ru-RU"/>
              </w:rPr>
              <w:t xml:space="preserve">Физическое </w:t>
            </w:r>
            <w:r w:rsidRPr="00BE2F2E">
              <w:rPr>
                <w:sz w:val="18"/>
                <w:lang w:val="ru-RU"/>
              </w:rPr>
              <w:t>и оздоровительное</w:t>
            </w:r>
            <w:r w:rsidRPr="00BE2F2E">
              <w:rPr>
                <w:spacing w:val="-43"/>
                <w:sz w:val="18"/>
                <w:lang w:val="ru-RU"/>
              </w:rPr>
              <w:t xml:space="preserve"> </w:t>
            </w:r>
            <w:r w:rsidRPr="00BE2F2E">
              <w:rPr>
                <w:sz w:val="18"/>
                <w:lang w:val="ru-RU"/>
              </w:rPr>
              <w:t>воспитание</w:t>
            </w:r>
          </w:p>
        </w:tc>
        <w:tc>
          <w:tcPr>
            <w:tcW w:w="6666" w:type="dxa"/>
            <w:tcBorders>
              <w:top w:val="single" w:sz="4" w:space="0" w:color="000000"/>
              <w:left w:val="single" w:sz="4" w:space="0" w:color="000000"/>
              <w:bottom w:val="single" w:sz="4" w:space="0" w:color="000000"/>
              <w:right w:val="single" w:sz="4" w:space="0" w:color="000000"/>
            </w:tcBorders>
          </w:tcPr>
          <w:p w14:paraId="26F4D4BF" w14:textId="77777777" w:rsidR="00C224AD" w:rsidRPr="00BE2F2E" w:rsidRDefault="00C224AD" w:rsidP="00BE2F2E">
            <w:pPr>
              <w:pStyle w:val="TableParagraph"/>
              <w:ind w:left="147" w:right="632"/>
              <w:rPr>
                <w:sz w:val="20"/>
                <w:lang w:val="ru-RU"/>
              </w:rPr>
            </w:pPr>
            <w:r w:rsidRPr="00BE2F2E">
              <w:rPr>
                <w:i/>
                <w:sz w:val="20"/>
                <w:lang w:val="ru-RU"/>
              </w:rPr>
              <w:t xml:space="preserve">-Беседы: </w:t>
            </w:r>
            <w:r w:rsidRPr="00BE2F2E">
              <w:rPr>
                <w:sz w:val="20"/>
                <w:lang w:val="ru-RU"/>
              </w:rPr>
              <w:t>«Мир спасет доброта», «Это трудно, это сложно, но иначе-</w:t>
            </w:r>
            <w:r w:rsidRPr="00BE2F2E">
              <w:rPr>
                <w:spacing w:val="-47"/>
                <w:sz w:val="20"/>
                <w:lang w:val="ru-RU"/>
              </w:rPr>
              <w:t xml:space="preserve"> </w:t>
            </w:r>
            <w:r w:rsidRPr="00BE2F2E">
              <w:rPr>
                <w:sz w:val="20"/>
                <w:lang w:val="ru-RU"/>
              </w:rPr>
              <w:t>невозможно» (как инвалиды, преодолевая трудности, делают</w:t>
            </w:r>
            <w:r w:rsidRPr="00BE2F2E">
              <w:rPr>
                <w:spacing w:val="1"/>
                <w:sz w:val="20"/>
                <w:lang w:val="ru-RU"/>
              </w:rPr>
              <w:t xml:space="preserve"> </w:t>
            </w:r>
            <w:r w:rsidRPr="00BE2F2E">
              <w:rPr>
                <w:sz w:val="20"/>
                <w:lang w:val="ru-RU"/>
              </w:rPr>
              <w:t>невозможное);</w:t>
            </w:r>
          </w:p>
          <w:p w14:paraId="199278CF" w14:textId="77777777" w:rsidR="00C224AD" w:rsidRPr="00BE2F2E" w:rsidRDefault="00C224AD" w:rsidP="00BE2F2E">
            <w:pPr>
              <w:pStyle w:val="TableParagraph"/>
              <w:spacing w:line="226" w:lineRule="exact"/>
              <w:ind w:left="147"/>
              <w:rPr>
                <w:sz w:val="20"/>
                <w:lang w:val="ru-RU"/>
              </w:rPr>
            </w:pPr>
            <w:r w:rsidRPr="00BE2F2E">
              <w:rPr>
                <w:i/>
                <w:sz w:val="20"/>
                <w:lang w:val="ru-RU"/>
              </w:rPr>
              <w:t>-Чтение:</w:t>
            </w:r>
            <w:r w:rsidRPr="00BE2F2E">
              <w:rPr>
                <w:i/>
                <w:spacing w:val="-5"/>
                <w:sz w:val="20"/>
                <w:lang w:val="ru-RU"/>
              </w:rPr>
              <w:t xml:space="preserve"> </w:t>
            </w:r>
            <w:r w:rsidRPr="00BE2F2E">
              <w:rPr>
                <w:sz w:val="20"/>
                <w:lang w:val="ru-RU"/>
              </w:rPr>
              <w:t>«Цветик</w:t>
            </w:r>
            <w:r w:rsidRPr="00BE2F2E">
              <w:rPr>
                <w:spacing w:val="-6"/>
                <w:sz w:val="20"/>
                <w:lang w:val="ru-RU"/>
              </w:rPr>
              <w:t xml:space="preserve"> </w:t>
            </w:r>
            <w:r w:rsidRPr="00BE2F2E">
              <w:rPr>
                <w:sz w:val="20"/>
                <w:lang w:val="ru-RU"/>
              </w:rPr>
              <w:t>–</w:t>
            </w:r>
            <w:r w:rsidRPr="00BE2F2E">
              <w:rPr>
                <w:spacing w:val="-5"/>
                <w:sz w:val="20"/>
                <w:lang w:val="ru-RU"/>
              </w:rPr>
              <w:t xml:space="preserve"> </w:t>
            </w:r>
            <w:r w:rsidRPr="00BE2F2E">
              <w:rPr>
                <w:sz w:val="20"/>
                <w:lang w:val="ru-RU"/>
              </w:rPr>
              <w:t>семицветик»</w:t>
            </w:r>
            <w:r w:rsidRPr="00BE2F2E">
              <w:rPr>
                <w:spacing w:val="-4"/>
                <w:sz w:val="20"/>
                <w:lang w:val="ru-RU"/>
              </w:rPr>
              <w:t xml:space="preserve"> </w:t>
            </w:r>
            <w:r w:rsidRPr="00BE2F2E">
              <w:rPr>
                <w:sz w:val="20"/>
                <w:lang w:val="ru-RU"/>
              </w:rPr>
              <w:t>В.</w:t>
            </w:r>
            <w:r w:rsidRPr="00BE2F2E">
              <w:rPr>
                <w:spacing w:val="-6"/>
                <w:sz w:val="20"/>
                <w:lang w:val="ru-RU"/>
              </w:rPr>
              <w:t xml:space="preserve"> </w:t>
            </w:r>
            <w:r w:rsidRPr="00BE2F2E">
              <w:rPr>
                <w:sz w:val="20"/>
                <w:lang w:val="ru-RU"/>
              </w:rPr>
              <w:t>Катаева.</w:t>
            </w:r>
          </w:p>
          <w:p w14:paraId="23315360" w14:textId="77777777" w:rsidR="00C224AD" w:rsidRPr="00BE2F2E" w:rsidRDefault="00C224AD" w:rsidP="00BE2F2E">
            <w:pPr>
              <w:pStyle w:val="TableParagraph"/>
              <w:spacing w:before="3"/>
              <w:ind w:left="147" w:right="494"/>
              <w:rPr>
                <w:sz w:val="20"/>
                <w:lang w:val="ru-RU"/>
              </w:rPr>
            </w:pPr>
            <w:r w:rsidRPr="00BE2F2E">
              <w:rPr>
                <w:b/>
                <w:sz w:val="20"/>
                <w:lang w:val="ru-RU"/>
              </w:rPr>
              <w:t>«</w:t>
            </w:r>
            <w:r w:rsidRPr="00BE2F2E">
              <w:rPr>
                <w:sz w:val="20"/>
                <w:lang w:val="ru-RU"/>
              </w:rPr>
              <w:t>Вовка-добрая душа</w:t>
            </w:r>
            <w:r w:rsidRPr="00BE2F2E">
              <w:rPr>
                <w:b/>
                <w:sz w:val="20"/>
                <w:lang w:val="ru-RU"/>
              </w:rPr>
              <w:t xml:space="preserve">» </w:t>
            </w:r>
            <w:r w:rsidRPr="00BE2F2E">
              <w:rPr>
                <w:sz w:val="20"/>
                <w:lang w:val="ru-RU"/>
              </w:rPr>
              <w:t>А. Барто, сказок: «Стойкий оловянный</w:t>
            </w:r>
            <w:r w:rsidRPr="00BE2F2E">
              <w:rPr>
                <w:spacing w:val="1"/>
                <w:sz w:val="20"/>
                <w:lang w:val="ru-RU"/>
              </w:rPr>
              <w:t xml:space="preserve"> </w:t>
            </w:r>
            <w:r w:rsidRPr="00BE2F2E">
              <w:rPr>
                <w:sz w:val="20"/>
                <w:lang w:val="ru-RU"/>
              </w:rPr>
              <w:t>солдатик»,</w:t>
            </w:r>
            <w:r w:rsidRPr="00BE2F2E">
              <w:rPr>
                <w:spacing w:val="-4"/>
                <w:sz w:val="20"/>
                <w:lang w:val="ru-RU"/>
              </w:rPr>
              <w:t xml:space="preserve"> </w:t>
            </w:r>
            <w:r w:rsidRPr="00BE2F2E">
              <w:rPr>
                <w:sz w:val="20"/>
                <w:lang w:val="ru-RU"/>
              </w:rPr>
              <w:t>«Хроменькая</w:t>
            </w:r>
            <w:r w:rsidRPr="00BE2F2E">
              <w:rPr>
                <w:spacing w:val="-5"/>
                <w:sz w:val="20"/>
                <w:lang w:val="ru-RU"/>
              </w:rPr>
              <w:t xml:space="preserve"> </w:t>
            </w:r>
            <w:r w:rsidRPr="00BE2F2E">
              <w:rPr>
                <w:sz w:val="20"/>
                <w:lang w:val="ru-RU"/>
              </w:rPr>
              <w:t>уточка»,</w:t>
            </w:r>
            <w:r w:rsidRPr="00BE2F2E">
              <w:rPr>
                <w:spacing w:val="-3"/>
                <w:sz w:val="20"/>
                <w:lang w:val="ru-RU"/>
              </w:rPr>
              <w:t xml:space="preserve"> </w:t>
            </w:r>
            <w:r w:rsidRPr="00BE2F2E">
              <w:rPr>
                <w:sz w:val="20"/>
                <w:lang w:val="ru-RU"/>
              </w:rPr>
              <w:t>стихов:</w:t>
            </w:r>
            <w:r w:rsidRPr="00BE2F2E">
              <w:rPr>
                <w:spacing w:val="-5"/>
                <w:sz w:val="20"/>
                <w:lang w:val="ru-RU"/>
              </w:rPr>
              <w:t xml:space="preserve"> </w:t>
            </w:r>
            <w:r w:rsidRPr="00BE2F2E">
              <w:rPr>
                <w:sz w:val="20"/>
                <w:lang w:val="ru-RU"/>
              </w:rPr>
              <w:t>«Вежливым</w:t>
            </w:r>
            <w:r w:rsidRPr="00BE2F2E">
              <w:rPr>
                <w:spacing w:val="-2"/>
                <w:sz w:val="20"/>
                <w:lang w:val="ru-RU"/>
              </w:rPr>
              <w:t xml:space="preserve"> </w:t>
            </w:r>
            <w:r w:rsidRPr="00BE2F2E">
              <w:rPr>
                <w:sz w:val="20"/>
                <w:lang w:val="ru-RU"/>
              </w:rPr>
              <w:t>и</w:t>
            </w:r>
            <w:r w:rsidRPr="00BE2F2E">
              <w:rPr>
                <w:spacing w:val="-3"/>
                <w:sz w:val="20"/>
                <w:lang w:val="ru-RU"/>
              </w:rPr>
              <w:t xml:space="preserve"> </w:t>
            </w:r>
            <w:r w:rsidRPr="00BE2F2E">
              <w:rPr>
                <w:sz w:val="20"/>
                <w:lang w:val="ru-RU"/>
              </w:rPr>
              <w:t>добрым</w:t>
            </w:r>
            <w:r w:rsidRPr="00BE2F2E">
              <w:rPr>
                <w:spacing w:val="-2"/>
                <w:sz w:val="20"/>
                <w:lang w:val="ru-RU"/>
              </w:rPr>
              <w:t xml:space="preserve"> </w:t>
            </w:r>
            <w:r w:rsidRPr="00BE2F2E">
              <w:rPr>
                <w:sz w:val="20"/>
                <w:lang w:val="ru-RU"/>
              </w:rPr>
              <w:t>быть</w:t>
            </w:r>
            <w:r w:rsidRPr="00BE2F2E">
              <w:rPr>
                <w:spacing w:val="-47"/>
                <w:sz w:val="20"/>
                <w:lang w:val="ru-RU"/>
              </w:rPr>
              <w:t xml:space="preserve"> </w:t>
            </w:r>
            <w:r w:rsidRPr="00BE2F2E">
              <w:rPr>
                <w:sz w:val="20"/>
                <w:lang w:val="ru-RU"/>
              </w:rPr>
              <w:t>совсем</w:t>
            </w:r>
            <w:r w:rsidRPr="00BE2F2E">
              <w:rPr>
                <w:spacing w:val="1"/>
                <w:sz w:val="20"/>
                <w:lang w:val="ru-RU"/>
              </w:rPr>
              <w:t xml:space="preserve"> </w:t>
            </w:r>
            <w:r w:rsidRPr="00BE2F2E">
              <w:rPr>
                <w:sz w:val="20"/>
                <w:lang w:val="ru-RU"/>
              </w:rPr>
              <w:t>не трудно»;</w:t>
            </w:r>
          </w:p>
          <w:p w14:paraId="365849DD" w14:textId="77777777" w:rsidR="00C224AD" w:rsidRPr="00BE2F2E" w:rsidRDefault="00C224AD" w:rsidP="00BE2F2E">
            <w:pPr>
              <w:pStyle w:val="TableParagraph"/>
              <w:spacing w:line="228" w:lineRule="exact"/>
              <w:ind w:left="147"/>
              <w:rPr>
                <w:sz w:val="20"/>
                <w:lang w:val="ru-RU"/>
              </w:rPr>
            </w:pPr>
            <w:r w:rsidRPr="00BE2F2E">
              <w:rPr>
                <w:i/>
                <w:sz w:val="20"/>
                <w:lang w:val="ru-RU"/>
              </w:rPr>
              <w:t>-Дидактические</w:t>
            </w:r>
            <w:r w:rsidRPr="00BE2F2E">
              <w:rPr>
                <w:i/>
                <w:spacing w:val="-11"/>
                <w:sz w:val="20"/>
                <w:lang w:val="ru-RU"/>
              </w:rPr>
              <w:t xml:space="preserve"> </w:t>
            </w:r>
            <w:r w:rsidRPr="00BE2F2E">
              <w:rPr>
                <w:i/>
                <w:sz w:val="20"/>
                <w:lang w:val="ru-RU"/>
              </w:rPr>
              <w:t>игры:</w:t>
            </w:r>
            <w:r w:rsidRPr="00BE2F2E">
              <w:rPr>
                <w:i/>
                <w:spacing w:val="-9"/>
                <w:sz w:val="20"/>
                <w:lang w:val="ru-RU"/>
              </w:rPr>
              <w:t xml:space="preserve"> </w:t>
            </w:r>
            <w:r w:rsidRPr="00BE2F2E">
              <w:rPr>
                <w:sz w:val="20"/>
                <w:lang w:val="ru-RU"/>
              </w:rPr>
              <w:t>«Профессии»,</w:t>
            </w:r>
            <w:r w:rsidRPr="00BE2F2E">
              <w:rPr>
                <w:spacing w:val="-9"/>
                <w:sz w:val="20"/>
                <w:lang w:val="ru-RU"/>
              </w:rPr>
              <w:t xml:space="preserve"> </w:t>
            </w:r>
            <w:r w:rsidRPr="00BE2F2E">
              <w:rPr>
                <w:sz w:val="20"/>
                <w:lang w:val="ru-RU"/>
              </w:rPr>
              <w:t>«Непослушные</w:t>
            </w:r>
            <w:r w:rsidRPr="00BE2F2E">
              <w:rPr>
                <w:spacing w:val="-8"/>
                <w:sz w:val="20"/>
                <w:lang w:val="ru-RU"/>
              </w:rPr>
              <w:t xml:space="preserve"> </w:t>
            </w:r>
            <w:r w:rsidRPr="00BE2F2E">
              <w:rPr>
                <w:sz w:val="20"/>
                <w:lang w:val="ru-RU"/>
              </w:rPr>
              <w:t>пуговицы»;</w:t>
            </w:r>
          </w:p>
          <w:p w14:paraId="741681C4" w14:textId="77777777" w:rsidR="00C224AD" w:rsidRPr="00BE2F2E" w:rsidRDefault="00C224AD" w:rsidP="00BE2F2E">
            <w:pPr>
              <w:pStyle w:val="TableParagraph"/>
              <w:spacing w:line="229" w:lineRule="exact"/>
              <w:ind w:left="147"/>
              <w:rPr>
                <w:sz w:val="20"/>
                <w:lang w:val="ru-RU"/>
              </w:rPr>
            </w:pPr>
            <w:r w:rsidRPr="00BE2F2E">
              <w:rPr>
                <w:i/>
                <w:sz w:val="20"/>
                <w:lang w:val="ru-RU"/>
              </w:rPr>
              <w:t>-Рисование:</w:t>
            </w:r>
            <w:r w:rsidRPr="00BE2F2E">
              <w:rPr>
                <w:i/>
                <w:spacing w:val="-8"/>
                <w:sz w:val="20"/>
                <w:lang w:val="ru-RU"/>
              </w:rPr>
              <w:t xml:space="preserve"> </w:t>
            </w:r>
            <w:r w:rsidRPr="00BE2F2E">
              <w:rPr>
                <w:sz w:val="20"/>
                <w:lang w:val="ru-RU"/>
              </w:rPr>
              <w:t>«Мы</w:t>
            </w:r>
            <w:r w:rsidRPr="00BE2F2E">
              <w:rPr>
                <w:spacing w:val="-2"/>
                <w:sz w:val="20"/>
                <w:lang w:val="ru-RU"/>
              </w:rPr>
              <w:t xml:space="preserve"> </w:t>
            </w:r>
            <w:r w:rsidRPr="00BE2F2E">
              <w:rPr>
                <w:sz w:val="20"/>
                <w:lang w:val="ru-RU"/>
              </w:rPr>
              <w:t>разные,</w:t>
            </w:r>
            <w:r w:rsidRPr="00BE2F2E">
              <w:rPr>
                <w:spacing w:val="-3"/>
                <w:sz w:val="20"/>
                <w:lang w:val="ru-RU"/>
              </w:rPr>
              <w:t xml:space="preserve"> </w:t>
            </w:r>
            <w:r w:rsidRPr="00BE2F2E">
              <w:rPr>
                <w:sz w:val="20"/>
                <w:lang w:val="ru-RU"/>
              </w:rPr>
              <w:t>но</w:t>
            </w:r>
            <w:r w:rsidRPr="00BE2F2E">
              <w:rPr>
                <w:spacing w:val="-3"/>
                <w:sz w:val="20"/>
                <w:lang w:val="ru-RU"/>
              </w:rPr>
              <w:t xml:space="preserve"> </w:t>
            </w:r>
            <w:r w:rsidRPr="00BE2F2E">
              <w:rPr>
                <w:sz w:val="20"/>
                <w:lang w:val="ru-RU"/>
              </w:rPr>
              <w:t>мы</w:t>
            </w:r>
            <w:r w:rsidRPr="00BE2F2E">
              <w:rPr>
                <w:spacing w:val="-4"/>
                <w:sz w:val="20"/>
                <w:lang w:val="ru-RU"/>
              </w:rPr>
              <w:t xml:space="preserve"> </w:t>
            </w:r>
            <w:r w:rsidRPr="00BE2F2E">
              <w:rPr>
                <w:sz w:val="20"/>
                <w:lang w:val="ru-RU"/>
              </w:rPr>
              <w:t>вместе»;</w:t>
            </w:r>
          </w:p>
          <w:p w14:paraId="1E7D3E48" w14:textId="77777777" w:rsidR="00C224AD" w:rsidRPr="00BE2F2E" w:rsidRDefault="00C224AD" w:rsidP="00BE2F2E">
            <w:pPr>
              <w:pStyle w:val="TableParagraph"/>
              <w:spacing w:before="6"/>
              <w:ind w:left="147"/>
              <w:rPr>
                <w:sz w:val="20"/>
                <w:lang w:val="ru-RU"/>
              </w:rPr>
            </w:pPr>
            <w:r w:rsidRPr="00BE2F2E">
              <w:rPr>
                <w:i/>
                <w:sz w:val="20"/>
                <w:lang w:val="ru-RU"/>
              </w:rPr>
              <w:t>-Аппликация:</w:t>
            </w:r>
            <w:r w:rsidRPr="00BE2F2E">
              <w:rPr>
                <w:i/>
                <w:spacing w:val="-9"/>
                <w:sz w:val="20"/>
                <w:lang w:val="ru-RU"/>
              </w:rPr>
              <w:t xml:space="preserve"> </w:t>
            </w:r>
            <w:r w:rsidRPr="00BE2F2E">
              <w:rPr>
                <w:sz w:val="20"/>
                <w:lang w:val="ru-RU"/>
              </w:rPr>
              <w:t>«Цветик-</w:t>
            </w:r>
            <w:r w:rsidRPr="00BE2F2E">
              <w:rPr>
                <w:spacing w:val="-10"/>
                <w:sz w:val="20"/>
                <w:lang w:val="ru-RU"/>
              </w:rPr>
              <w:t xml:space="preserve"> </w:t>
            </w:r>
            <w:r w:rsidRPr="00BE2F2E">
              <w:rPr>
                <w:sz w:val="20"/>
                <w:lang w:val="ru-RU"/>
              </w:rPr>
              <w:t>семицветик»;</w:t>
            </w:r>
          </w:p>
          <w:p w14:paraId="45CB1038" w14:textId="77777777" w:rsidR="00C224AD" w:rsidRPr="00BE2F2E" w:rsidRDefault="00C224AD" w:rsidP="00BE2F2E">
            <w:pPr>
              <w:pStyle w:val="TableParagraph"/>
              <w:ind w:left="147"/>
              <w:rPr>
                <w:i/>
                <w:sz w:val="20"/>
                <w:lang w:val="ru-RU"/>
              </w:rPr>
            </w:pPr>
            <w:r w:rsidRPr="00BE2F2E">
              <w:rPr>
                <w:i/>
                <w:sz w:val="20"/>
                <w:lang w:val="ru-RU"/>
              </w:rPr>
              <w:t>-Прослушивание</w:t>
            </w:r>
            <w:r w:rsidRPr="00BE2F2E">
              <w:rPr>
                <w:i/>
                <w:spacing w:val="-3"/>
                <w:sz w:val="20"/>
                <w:lang w:val="ru-RU"/>
              </w:rPr>
              <w:t xml:space="preserve"> </w:t>
            </w:r>
            <w:r w:rsidRPr="00BE2F2E">
              <w:rPr>
                <w:i/>
                <w:sz w:val="20"/>
                <w:lang w:val="ru-RU"/>
              </w:rPr>
              <w:t>и</w:t>
            </w:r>
            <w:r w:rsidRPr="00BE2F2E">
              <w:rPr>
                <w:i/>
                <w:spacing w:val="-7"/>
                <w:sz w:val="20"/>
                <w:lang w:val="ru-RU"/>
              </w:rPr>
              <w:t xml:space="preserve"> </w:t>
            </w:r>
            <w:r w:rsidRPr="00BE2F2E">
              <w:rPr>
                <w:i/>
                <w:sz w:val="20"/>
                <w:lang w:val="ru-RU"/>
              </w:rPr>
              <w:t>разучивание</w:t>
            </w:r>
            <w:r w:rsidRPr="00BE2F2E">
              <w:rPr>
                <w:i/>
                <w:spacing w:val="-1"/>
                <w:sz w:val="20"/>
                <w:lang w:val="ru-RU"/>
              </w:rPr>
              <w:t xml:space="preserve"> </w:t>
            </w:r>
            <w:r w:rsidRPr="00BE2F2E">
              <w:rPr>
                <w:i/>
                <w:sz w:val="20"/>
                <w:lang w:val="ru-RU"/>
              </w:rPr>
              <w:t>песен:</w:t>
            </w:r>
          </w:p>
          <w:p w14:paraId="1A3A19CD" w14:textId="77777777" w:rsidR="00C224AD" w:rsidRPr="00BE2F2E" w:rsidRDefault="00C224AD" w:rsidP="00BE2F2E">
            <w:pPr>
              <w:pStyle w:val="TableParagraph"/>
              <w:spacing w:line="221" w:lineRule="exact"/>
              <w:ind w:left="147"/>
              <w:rPr>
                <w:sz w:val="20"/>
                <w:lang w:val="ru-RU"/>
              </w:rPr>
            </w:pPr>
            <w:r w:rsidRPr="00BE2F2E">
              <w:rPr>
                <w:sz w:val="20"/>
                <w:lang w:val="ru-RU"/>
              </w:rPr>
              <w:t>«Дорогою</w:t>
            </w:r>
            <w:r w:rsidRPr="00BE2F2E">
              <w:rPr>
                <w:spacing w:val="-4"/>
                <w:sz w:val="20"/>
                <w:lang w:val="ru-RU"/>
              </w:rPr>
              <w:t xml:space="preserve"> </w:t>
            </w:r>
            <w:r w:rsidRPr="00BE2F2E">
              <w:rPr>
                <w:sz w:val="20"/>
                <w:lang w:val="ru-RU"/>
              </w:rPr>
              <w:t>добра»,</w:t>
            </w:r>
            <w:r w:rsidRPr="00BE2F2E">
              <w:rPr>
                <w:spacing w:val="-3"/>
                <w:sz w:val="20"/>
                <w:lang w:val="ru-RU"/>
              </w:rPr>
              <w:t xml:space="preserve"> </w:t>
            </w:r>
            <w:r w:rsidRPr="00BE2F2E">
              <w:rPr>
                <w:sz w:val="20"/>
                <w:lang w:val="ru-RU"/>
              </w:rPr>
              <w:t>«Улыбка»,</w:t>
            </w:r>
            <w:r w:rsidRPr="00BE2F2E">
              <w:rPr>
                <w:spacing w:val="-1"/>
                <w:sz w:val="20"/>
                <w:lang w:val="ru-RU"/>
              </w:rPr>
              <w:t xml:space="preserve"> </w:t>
            </w:r>
            <w:r w:rsidRPr="00BE2F2E">
              <w:rPr>
                <w:sz w:val="20"/>
                <w:lang w:val="ru-RU"/>
              </w:rPr>
              <w:t>«Если</w:t>
            </w:r>
            <w:r w:rsidRPr="00BE2F2E">
              <w:rPr>
                <w:spacing w:val="-6"/>
                <w:sz w:val="20"/>
                <w:lang w:val="ru-RU"/>
              </w:rPr>
              <w:t xml:space="preserve"> </w:t>
            </w:r>
            <w:r w:rsidRPr="00BE2F2E">
              <w:rPr>
                <w:sz w:val="20"/>
                <w:lang w:val="ru-RU"/>
              </w:rPr>
              <w:t>добрый</w:t>
            </w:r>
            <w:r w:rsidRPr="00BE2F2E">
              <w:rPr>
                <w:spacing w:val="-2"/>
                <w:sz w:val="20"/>
                <w:lang w:val="ru-RU"/>
              </w:rPr>
              <w:t xml:space="preserve"> </w:t>
            </w:r>
            <w:r w:rsidRPr="00BE2F2E">
              <w:rPr>
                <w:sz w:val="20"/>
                <w:lang w:val="ru-RU"/>
              </w:rPr>
              <w:t>ты»</w:t>
            </w:r>
          </w:p>
          <w:p w14:paraId="41FC7EB3" w14:textId="77777777" w:rsidR="00C224AD" w:rsidRPr="00BE2F2E" w:rsidRDefault="00C224AD" w:rsidP="00BE2F2E">
            <w:pPr>
              <w:pStyle w:val="TableParagraph"/>
              <w:spacing w:line="217" w:lineRule="exact"/>
              <w:ind w:left="147"/>
              <w:rPr>
                <w:sz w:val="20"/>
                <w:lang w:val="ru-RU"/>
              </w:rPr>
            </w:pPr>
            <w:r w:rsidRPr="00BE2F2E">
              <w:rPr>
                <w:i/>
                <w:sz w:val="20"/>
                <w:lang w:val="ru-RU"/>
              </w:rPr>
              <w:t>-Тренинги</w:t>
            </w:r>
            <w:r w:rsidRPr="00BE2F2E">
              <w:rPr>
                <w:i/>
                <w:spacing w:val="-6"/>
                <w:sz w:val="20"/>
                <w:lang w:val="ru-RU"/>
              </w:rPr>
              <w:t xml:space="preserve"> </w:t>
            </w:r>
            <w:r w:rsidRPr="00BE2F2E">
              <w:rPr>
                <w:i/>
                <w:sz w:val="20"/>
                <w:lang w:val="ru-RU"/>
              </w:rPr>
              <w:t>на</w:t>
            </w:r>
            <w:r w:rsidRPr="00BE2F2E">
              <w:rPr>
                <w:i/>
                <w:spacing w:val="-7"/>
                <w:sz w:val="20"/>
                <w:lang w:val="ru-RU"/>
              </w:rPr>
              <w:t xml:space="preserve"> </w:t>
            </w:r>
            <w:r w:rsidRPr="00BE2F2E">
              <w:rPr>
                <w:i/>
                <w:sz w:val="20"/>
                <w:lang w:val="ru-RU"/>
              </w:rPr>
              <w:t>воспитание</w:t>
            </w:r>
            <w:r w:rsidRPr="00BE2F2E">
              <w:rPr>
                <w:i/>
                <w:spacing w:val="-7"/>
                <w:sz w:val="20"/>
                <w:lang w:val="ru-RU"/>
              </w:rPr>
              <w:t xml:space="preserve"> </w:t>
            </w:r>
            <w:r w:rsidRPr="00BE2F2E">
              <w:rPr>
                <w:i/>
                <w:sz w:val="20"/>
                <w:lang w:val="ru-RU"/>
              </w:rPr>
              <w:t>эмпатии</w:t>
            </w:r>
            <w:r w:rsidRPr="00BE2F2E">
              <w:rPr>
                <w:sz w:val="20"/>
                <w:lang w:val="ru-RU"/>
              </w:rPr>
              <w:t>,</w:t>
            </w:r>
            <w:r w:rsidRPr="00BE2F2E">
              <w:rPr>
                <w:spacing w:val="-8"/>
                <w:sz w:val="20"/>
                <w:lang w:val="ru-RU"/>
              </w:rPr>
              <w:t xml:space="preserve"> </w:t>
            </w:r>
            <w:r w:rsidRPr="00BE2F2E">
              <w:rPr>
                <w:sz w:val="20"/>
                <w:lang w:val="ru-RU"/>
              </w:rPr>
              <w:t>сочувствия</w:t>
            </w:r>
            <w:r w:rsidRPr="00BE2F2E">
              <w:rPr>
                <w:spacing w:val="-9"/>
                <w:sz w:val="20"/>
                <w:lang w:val="ru-RU"/>
              </w:rPr>
              <w:t xml:space="preserve"> </w:t>
            </w:r>
            <w:r w:rsidRPr="00BE2F2E">
              <w:rPr>
                <w:sz w:val="20"/>
                <w:lang w:val="ru-RU"/>
              </w:rPr>
              <w:t>к</w:t>
            </w:r>
            <w:r w:rsidRPr="00BE2F2E">
              <w:rPr>
                <w:spacing w:val="-9"/>
                <w:sz w:val="20"/>
                <w:lang w:val="ru-RU"/>
              </w:rPr>
              <w:t xml:space="preserve"> </w:t>
            </w:r>
            <w:r w:rsidRPr="00BE2F2E">
              <w:rPr>
                <w:sz w:val="20"/>
                <w:lang w:val="ru-RU"/>
              </w:rPr>
              <w:t>окружающим</w:t>
            </w:r>
          </w:p>
        </w:tc>
        <w:tc>
          <w:tcPr>
            <w:tcW w:w="2838" w:type="dxa"/>
            <w:tcBorders>
              <w:top w:val="single" w:sz="4" w:space="0" w:color="000000"/>
              <w:left w:val="single" w:sz="4" w:space="0" w:color="000000"/>
              <w:bottom w:val="single" w:sz="4" w:space="0" w:color="000000"/>
              <w:right w:val="single" w:sz="4" w:space="0" w:color="000000"/>
            </w:tcBorders>
          </w:tcPr>
          <w:p w14:paraId="0E957FD5" w14:textId="77777777" w:rsidR="00C224AD" w:rsidRPr="00BE2F2E" w:rsidRDefault="00C224AD" w:rsidP="00BE2F2E">
            <w:pPr>
              <w:pStyle w:val="TableParagraph"/>
              <w:tabs>
                <w:tab w:val="left" w:pos="1676"/>
              </w:tabs>
              <w:ind w:left="147"/>
              <w:rPr>
                <w:i/>
                <w:sz w:val="20"/>
                <w:lang w:val="ru-RU"/>
              </w:rPr>
            </w:pPr>
            <w:r w:rsidRPr="00BE2F2E">
              <w:rPr>
                <w:sz w:val="20"/>
                <w:lang w:val="ru-RU"/>
              </w:rPr>
              <w:t>-</w:t>
            </w:r>
            <w:r w:rsidRPr="00BE2F2E">
              <w:rPr>
                <w:i/>
                <w:sz w:val="20"/>
                <w:lang w:val="ru-RU"/>
              </w:rPr>
              <w:t>Спортивное</w:t>
            </w:r>
            <w:r w:rsidRPr="00BE2F2E">
              <w:rPr>
                <w:i/>
                <w:sz w:val="20"/>
                <w:lang w:val="ru-RU"/>
              </w:rPr>
              <w:tab/>
              <w:t>развлечение</w:t>
            </w:r>
          </w:p>
          <w:p w14:paraId="1855C9F3" w14:textId="77777777" w:rsidR="00C224AD" w:rsidRPr="00BE2F2E" w:rsidRDefault="00C224AD" w:rsidP="00BE2F2E">
            <w:pPr>
              <w:pStyle w:val="TableParagraph"/>
              <w:tabs>
                <w:tab w:val="left" w:pos="2065"/>
              </w:tabs>
              <w:spacing w:line="229" w:lineRule="exact"/>
              <w:ind w:left="147"/>
              <w:rPr>
                <w:sz w:val="20"/>
                <w:lang w:val="ru-RU"/>
              </w:rPr>
            </w:pPr>
            <w:r w:rsidRPr="00BE2F2E">
              <w:rPr>
                <w:sz w:val="20"/>
                <w:lang w:val="ru-RU"/>
              </w:rPr>
              <w:t>«Спорт</w:t>
            </w:r>
            <w:r w:rsidRPr="00BE2F2E">
              <w:rPr>
                <w:sz w:val="20"/>
                <w:lang w:val="ru-RU"/>
              </w:rPr>
              <w:tab/>
              <w:t>равных</w:t>
            </w:r>
          </w:p>
          <w:p w14:paraId="2E313244" w14:textId="77777777" w:rsidR="00C224AD" w:rsidRPr="00BE2F2E" w:rsidRDefault="00C224AD" w:rsidP="00BE2F2E">
            <w:pPr>
              <w:pStyle w:val="TableParagraph"/>
              <w:spacing w:line="228" w:lineRule="exact"/>
              <w:ind w:left="147"/>
              <w:rPr>
                <w:sz w:val="20"/>
                <w:lang w:val="ru-RU"/>
              </w:rPr>
            </w:pPr>
            <w:r w:rsidRPr="00BE2F2E">
              <w:rPr>
                <w:sz w:val="20"/>
                <w:lang w:val="ru-RU"/>
              </w:rPr>
              <w:t>возможностей»;</w:t>
            </w:r>
          </w:p>
          <w:p w14:paraId="30621D04" w14:textId="77777777" w:rsidR="00C224AD" w:rsidRPr="00BE2F2E" w:rsidRDefault="00C224AD" w:rsidP="00BE2F2E">
            <w:pPr>
              <w:pStyle w:val="TableParagraph"/>
              <w:spacing w:line="229" w:lineRule="exact"/>
              <w:ind w:left="147"/>
              <w:rPr>
                <w:i/>
                <w:sz w:val="20"/>
                <w:lang w:val="ru-RU"/>
              </w:rPr>
            </w:pPr>
            <w:r w:rsidRPr="00BE2F2E">
              <w:rPr>
                <w:sz w:val="20"/>
                <w:lang w:val="ru-RU"/>
              </w:rPr>
              <w:t>-</w:t>
            </w:r>
            <w:r w:rsidRPr="00BE2F2E">
              <w:rPr>
                <w:i/>
                <w:sz w:val="20"/>
                <w:lang w:val="ru-RU"/>
              </w:rPr>
              <w:t>Образовательный</w:t>
            </w:r>
            <w:r w:rsidRPr="00BE2F2E">
              <w:rPr>
                <w:i/>
                <w:spacing w:val="42"/>
                <w:sz w:val="20"/>
                <w:lang w:val="ru-RU"/>
              </w:rPr>
              <w:t xml:space="preserve"> </w:t>
            </w:r>
            <w:r w:rsidRPr="00BE2F2E">
              <w:rPr>
                <w:i/>
                <w:sz w:val="20"/>
                <w:lang w:val="ru-RU"/>
              </w:rPr>
              <w:t>маршрут</w:t>
            </w:r>
          </w:p>
          <w:p w14:paraId="3EFFF2C7" w14:textId="77777777" w:rsidR="00C224AD" w:rsidRDefault="00C224AD" w:rsidP="00BE2F2E">
            <w:pPr>
              <w:pStyle w:val="TableParagraph"/>
              <w:tabs>
                <w:tab w:val="left" w:pos="773"/>
                <w:tab w:val="left" w:pos="1880"/>
                <w:tab w:val="left" w:pos="2591"/>
              </w:tabs>
              <w:spacing w:before="4"/>
              <w:ind w:left="147" w:right="136"/>
              <w:rPr>
                <w:sz w:val="20"/>
              </w:rPr>
            </w:pPr>
            <w:r w:rsidRPr="00BE2F2E">
              <w:rPr>
                <w:sz w:val="20"/>
                <w:lang w:val="ru-RU"/>
              </w:rPr>
              <w:t>«Как</w:t>
            </w:r>
            <w:r w:rsidRPr="00BE2F2E">
              <w:rPr>
                <w:sz w:val="20"/>
                <w:lang w:val="ru-RU"/>
              </w:rPr>
              <w:tab/>
              <w:t>рассказать</w:t>
            </w:r>
            <w:r w:rsidRPr="00BE2F2E">
              <w:rPr>
                <w:sz w:val="20"/>
                <w:lang w:val="ru-RU"/>
              </w:rPr>
              <w:tab/>
              <w:t>детям</w:t>
            </w:r>
            <w:r w:rsidRPr="00BE2F2E">
              <w:rPr>
                <w:sz w:val="20"/>
                <w:lang w:val="ru-RU"/>
              </w:rPr>
              <w:tab/>
            </w:r>
            <w:r w:rsidRPr="00BE2F2E">
              <w:rPr>
                <w:spacing w:val="-6"/>
                <w:sz w:val="20"/>
                <w:lang w:val="ru-RU"/>
              </w:rPr>
              <w:t>о</w:t>
            </w:r>
            <w:r w:rsidRPr="00BE2F2E">
              <w:rPr>
                <w:spacing w:val="-47"/>
                <w:sz w:val="20"/>
                <w:lang w:val="ru-RU"/>
              </w:rPr>
              <w:t xml:space="preserve"> </w:t>
            </w:r>
            <w:r w:rsidRPr="00BE2F2E">
              <w:rPr>
                <w:sz w:val="20"/>
                <w:lang w:val="ru-RU"/>
              </w:rPr>
              <w:t xml:space="preserve">детях. </w:t>
            </w:r>
            <w:r>
              <w:rPr>
                <w:sz w:val="20"/>
              </w:rPr>
              <w:t>Играем вместе».</w:t>
            </w:r>
          </w:p>
        </w:tc>
        <w:tc>
          <w:tcPr>
            <w:tcW w:w="3697" w:type="dxa"/>
            <w:tcBorders>
              <w:top w:val="single" w:sz="4" w:space="0" w:color="000000"/>
              <w:left w:val="single" w:sz="4" w:space="0" w:color="000000"/>
              <w:bottom w:val="single" w:sz="4" w:space="0" w:color="000000"/>
              <w:right w:val="single" w:sz="4" w:space="0" w:color="000000"/>
            </w:tcBorders>
          </w:tcPr>
          <w:p w14:paraId="7C118B57" w14:textId="77777777" w:rsidR="00C224AD" w:rsidRPr="00BE2F2E" w:rsidRDefault="00C224AD" w:rsidP="00BE2F2E">
            <w:pPr>
              <w:pStyle w:val="TableParagraph"/>
              <w:ind w:left="147"/>
              <w:rPr>
                <w:sz w:val="20"/>
                <w:lang w:val="ru-RU"/>
              </w:rPr>
            </w:pPr>
            <w:r w:rsidRPr="00BE2F2E">
              <w:rPr>
                <w:w w:val="95"/>
                <w:sz w:val="20"/>
                <w:lang w:val="ru-RU"/>
              </w:rPr>
              <w:t>-Тренинг</w:t>
            </w:r>
            <w:r w:rsidRPr="00BE2F2E">
              <w:rPr>
                <w:spacing w:val="19"/>
                <w:w w:val="95"/>
                <w:sz w:val="20"/>
                <w:lang w:val="ru-RU"/>
              </w:rPr>
              <w:t xml:space="preserve"> </w:t>
            </w:r>
            <w:r w:rsidRPr="00BE2F2E">
              <w:rPr>
                <w:w w:val="95"/>
                <w:sz w:val="20"/>
                <w:lang w:val="ru-RU"/>
              </w:rPr>
              <w:t>для</w:t>
            </w:r>
            <w:r w:rsidRPr="00BE2F2E">
              <w:rPr>
                <w:spacing w:val="18"/>
                <w:w w:val="95"/>
                <w:sz w:val="20"/>
                <w:lang w:val="ru-RU"/>
              </w:rPr>
              <w:t xml:space="preserve"> </w:t>
            </w:r>
            <w:r w:rsidRPr="00BE2F2E">
              <w:rPr>
                <w:w w:val="95"/>
                <w:sz w:val="20"/>
                <w:lang w:val="ru-RU"/>
              </w:rPr>
              <w:t>педагогов</w:t>
            </w:r>
            <w:r w:rsidRPr="00BE2F2E">
              <w:rPr>
                <w:spacing w:val="13"/>
                <w:w w:val="95"/>
                <w:sz w:val="20"/>
                <w:lang w:val="ru-RU"/>
              </w:rPr>
              <w:t xml:space="preserve"> </w:t>
            </w:r>
            <w:r w:rsidRPr="00BE2F2E">
              <w:rPr>
                <w:w w:val="95"/>
                <w:sz w:val="20"/>
                <w:lang w:val="ru-RU"/>
              </w:rPr>
              <w:t>«Толерантность</w:t>
            </w:r>
          </w:p>
          <w:p w14:paraId="481B7AA5" w14:textId="77777777" w:rsidR="00C224AD" w:rsidRPr="00BE2F2E" w:rsidRDefault="00C224AD" w:rsidP="00BE2F2E">
            <w:pPr>
              <w:pStyle w:val="TableParagraph"/>
              <w:ind w:left="147"/>
              <w:rPr>
                <w:sz w:val="20"/>
                <w:lang w:val="ru-RU"/>
              </w:rPr>
            </w:pPr>
            <w:r w:rsidRPr="00BE2F2E">
              <w:rPr>
                <w:sz w:val="20"/>
                <w:lang w:val="ru-RU"/>
              </w:rPr>
              <w:t>–</w:t>
            </w:r>
            <w:r w:rsidRPr="00BE2F2E">
              <w:rPr>
                <w:spacing w:val="-5"/>
                <w:sz w:val="20"/>
                <w:lang w:val="ru-RU"/>
              </w:rPr>
              <w:t xml:space="preserve"> </w:t>
            </w:r>
            <w:r w:rsidRPr="00BE2F2E">
              <w:rPr>
                <w:sz w:val="20"/>
                <w:lang w:val="ru-RU"/>
              </w:rPr>
              <w:t>искусство</w:t>
            </w:r>
            <w:r w:rsidRPr="00BE2F2E">
              <w:rPr>
                <w:spacing w:val="-7"/>
                <w:sz w:val="20"/>
                <w:lang w:val="ru-RU"/>
              </w:rPr>
              <w:t xml:space="preserve"> </w:t>
            </w:r>
            <w:r w:rsidRPr="00BE2F2E">
              <w:rPr>
                <w:sz w:val="20"/>
                <w:lang w:val="ru-RU"/>
              </w:rPr>
              <w:t>жить</w:t>
            </w:r>
            <w:r w:rsidRPr="00BE2F2E">
              <w:rPr>
                <w:spacing w:val="-6"/>
                <w:sz w:val="20"/>
                <w:lang w:val="ru-RU"/>
              </w:rPr>
              <w:t xml:space="preserve"> </w:t>
            </w:r>
            <w:r w:rsidRPr="00BE2F2E">
              <w:rPr>
                <w:sz w:val="20"/>
                <w:lang w:val="ru-RU"/>
              </w:rPr>
              <w:t>вместе».</w:t>
            </w:r>
          </w:p>
        </w:tc>
      </w:tr>
    </w:tbl>
    <w:p w14:paraId="7AEE5CCE" w14:textId="77777777" w:rsidR="00C224AD" w:rsidRDefault="00C224AD" w:rsidP="00C224AD">
      <w:pPr>
        <w:rPr>
          <w:sz w:val="20"/>
        </w:rPr>
        <w:sectPr w:rsidR="00C224AD">
          <w:pgSz w:w="16860" w:h="11930" w:orient="landscape"/>
          <w:pgMar w:top="1100" w:right="560" w:bottom="460" w:left="600" w:header="0" w:footer="272" w:gutter="0"/>
          <w:cols w:space="720"/>
        </w:sectPr>
      </w:pPr>
    </w:p>
    <w:tbl>
      <w:tblPr>
        <w:tblStyle w:val="TableNormal"/>
        <w:tblW w:w="0" w:type="auto"/>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2"/>
        <w:gridCol w:w="850"/>
        <w:gridCol w:w="6666"/>
        <w:gridCol w:w="2838"/>
        <w:gridCol w:w="3697"/>
      </w:tblGrid>
      <w:tr w:rsidR="00C224AD" w14:paraId="3897F9A0" w14:textId="77777777" w:rsidTr="00BE2F2E">
        <w:trPr>
          <w:trHeight w:val="2068"/>
        </w:trPr>
        <w:tc>
          <w:tcPr>
            <w:tcW w:w="1412" w:type="dxa"/>
            <w:tcBorders>
              <w:left w:val="single" w:sz="4" w:space="0" w:color="000000"/>
              <w:bottom w:val="single" w:sz="4" w:space="0" w:color="000000"/>
              <w:right w:val="single" w:sz="4" w:space="0" w:color="000000"/>
            </w:tcBorders>
            <w:textDirection w:val="btLr"/>
          </w:tcPr>
          <w:p w14:paraId="256B3D1B" w14:textId="77777777" w:rsidR="00C224AD" w:rsidRDefault="00C224AD" w:rsidP="00BE2F2E">
            <w:pPr>
              <w:pStyle w:val="TableParagraph"/>
              <w:spacing w:before="19"/>
              <w:ind w:left="203"/>
              <w:rPr>
                <w:i/>
                <w:sz w:val="18"/>
              </w:rPr>
            </w:pPr>
            <w:r>
              <w:rPr>
                <w:i/>
                <w:sz w:val="18"/>
              </w:rPr>
              <w:t>Новогодний</w:t>
            </w:r>
            <w:r>
              <w:rPr>
                <w:i/>
                <w:spacing w:val="-6"/>
                <w:sz w:val="18"/>
              </w:rPr>
              <w:t xml:space="preserve"> </w:t>
            </w:r>
            <w:r>
              <w:rPr>
                <w:i/>
                <w:sz w:val="18"/>
              </w:rPr>
              <w:t>утренник</w:t>
            </w:r>
          </w:p>
        </w:tc>
        <w:tc>
          <w:tcPr>
            <w:tcW w:w="850" w:type="dxa"/>
            <w:tcBorders>
              <w:left w:val="single" w:sz="4" w:space="0" w:color="000000"/>
              <w:bottom w:val="single" w:sz="4" w:space="0" w:color="000000"/>
              <w:right w:val="single" w:sz="4" w:space="0" w:color="000000"/>
            </w:tcBorders>
            <w:textDirection w:val="btLr"/>
          </w:tcPr>
          <w:p w14:paraId="1E13E870" w14:textId="77777777" w:rsidR="00C224AD" w:rsidRPr="00BE2F2E" w:rsidRDefault="00C224AD" w:rsidP="00BE2F2E">
            <w:pPr>
              <w:pStyle w:val="TableParagraph"/>
              <w:spacing w:before="16" w:line="254" w:lineRule="auto"/>
              <w:ind w:left="62" w:right="174" w:hanging="2"/>
              <w:jc w:val="center"/>
              <w:rPr>
                <w:sz w:val="18"/>
                <w:lang w:val="ru-RU"/>
              </w:rPr>
            </w:pPr>
            <w:r w:rsidRPr="00BE2F2E">
              <w:rPr>
                <w:sz w:val="18"/>
                <w:lang w:val="ru-RU"/>
              </w:rPr>
              <w:t>Духовно-нравственное,</w:t>
            </w:r>
            <w:r w:rsidRPr="00BE2F2E">
              <w:rPr>
                <w:spacing w:val="-42"/>
                <w:sz w:val="18"/>
                <w:lang w:val="ru-RU"/>
              </w:rPr>
              <w:t xml:space="preserve"> </w:t>
            </w:r>
            <w:r w:rsidRPr="00BE2F2E">
              <w:rPr>
                <w:sz w:val="18"/>
                <w:lang w:val="ru-RU"/>
              </w:rPr>
              <w:t>Патриотическое</w:t>
            </w:r>
            <w:r w:rsidRPr="00BE2F2E">
              <w:rPr>
                <w:spacing w:val="1"/>
                <w:sz w:val="18"/>
                <w:lang w:val="ru-RU"/>
              </w:rPr>
              <w:t xml:space="preserve"> </w:t>
            </w:r>
            <w:r w:rsidRPr="00BE2F2E">
              <w:rPr>
                <w:spacing w:val="-1"/>
                <w:sz w:val="18"/>
                <w:lang w:val="ru-RU"/>
              </w:rPr>
              <w:t>Социальное</w:t>
            </w:r>
            <w:r w:rsidRPr="00BE2F2E">
              <w:rPr>
                <w:spacing w:val="-4"/>
                <w:sz w:val="18"/>
                <w:lang w:val="ru-RU"/>
              </w:rPr>
              <w:t xml:space="preserve"> </w:t>
            </w:r>
            <w:r w:rsidRPr="00BE2F2E">
              <w:rPr>
                <w:spacing w:val="-1"/>
                <w:sz w:val="18"/>
                <w:lang w:val="ru-RU"/>
              </w:rPr>
              <w:t>воспитание</w:t>
            </w:r>
          </w:p>
        </w:tc>
        <w:tc>
          <w:tcPr>
            <w:tcW w:w="6666" w:type="dxa"/>
            <w:tcBorders>
              <w:left w:val="single" w:sz="4" w:space="0" w:color="000000"/>
              <w:bottom w:val="single" w:sz="4" w:space="0" w:color="000000"/>
              <w:right w:val="single" w:sz="4" w:space="0" w:color="000000"/>
            </w:tcBorders>
          </w:tcPr>
          <w:p w14:paraId="7CC8C9EE" w14:textId="77777777" w:rsidR="00C224AD" w:rsidRPr="00BE2F2E" w:rsidRDefault="00C224AD" w:rsidP="00BE2F2E">
            <w:pPr>
              <w:pStyle w:val="TableParagraph"/>
              <w:ind w:left="147"/>
              <w:rPr>
                <w:sz w:val="20"/>
                <w:lang w:val="ru-RU"/>
              </w:rPr>
            </w:pPr>
            <w:r w:rsidRPr="00BE2F2E">
              <w:rPr>
                <w:i/>
                <w:sz w:val="20"/>
                <w:lang w:val="ru-RU"/>
              </w:rPr>
              <w:t>-Беседы:</w:t>
            </w:r>
            <w:r w:rsidRPr="00BE2F2E">
              <w:rPr>
                <w:i/>
                <w:spacing w:val="-8"/>
                <w:sz w:val="20"/>
                <w:lang w:val="ru-RU"/>
              </w:rPr>
              <w:t xml:space="preserve"> </w:t>
            </w:r>
            <w:r w:rsidRPr="00BE2F2E">
              <w:rPr>
                <w:sz w:val="20"/>
                <w:lang w:val="ru-RU"/>
              </w:rPr>
              <w:t>«Что</w:t>
            </w:r>
            <w:r w:rsidRPr="00BE2F2E">
              <w:rPr>
                <w:spacing w:val="-8"/>
                <w:sz w:val="20"/>
                <w:lang w:val="ru-RU"/>
              </w:rPr>
              <w:t xml:space="preserve"> </w:t>
            </w:r>
            <w:r w:rsidRPr="00BE2F2E">
              <w:rPr>
                <w:sz w:val="20"/>
                <w:lang w:val="ru-RU"/>
              </w:rPr>
              <w:t>я</w:t>
            </w:r>
            <w:r w:rsidRPr="00BE2F2E">
              <w:rPr>
                <w:spacing w:val="-7"/>
                <w:sz w:val="20"/>
                <w:lang w:val="ru-RU"/>
              </w:rPr>
              <w:t xml:space="preserve"> </w:t>
            </w:r>
            <w:r w:rsidRPr="00BE2F2E">
              <w:rPr>
                <w:sz w:val="20"/>
                <w:lang w:val="ru-RU"/>
              </w:rPr>
              <w:t>попрошу</w:t>
            </w:r>
            <w:r w:rsidRPr="00BE2F2E">
              <w:rPr>
                <w:spacing w:val="-7"/>
                <w:sz w:val="20"/>
                <w:lang w:val="ru-RU"/>
              </w:rPr>
              <w:t xml:space="preserve"> </w:t>
            </w:r>
            <w:r w:rsidRPr="00BE2F2E">
              <w:rPr>
                <w:sz w:val="20"/>
                <w:lang w:val="ru-RU"/>
              </w:rPr>
              <w:t>в</w:t>
            </w:r>
            <w:r w:rsidRPr="00BE2F2E">
              <w:rPr>
                <w:spacing w:val="-7"/>
                <w:sz w:val="20"/>
                <w:lang w:val="ru-RU"/>
              </w:rPr>
              <w:t xml:space="preserve"> </w:t>
            </w:r>
            <w:r w:rsidRPr="00BE2F2E">
              <w:rPr>
                <w:sz w:val="20"/>
                <w:lang w:val="ru-RU"/>
              </w:rPr>
              <w:t>подарок</w:t>
            </w:r>
            <w:r w:rsidRPr="00BE2F2E">
              <w:rPr>
                <w:spacing w:val="-9"/>
                <w:sz w:val="20"/>
                <w:lang w:val="ru-RU"/>
              </w:rPr>
              <w:t xml:space="preserve"> </w:t>
            </w:r>
            <w:r w:rsidRPr="00BE2F2E">
              <w:rPr>
                <w:sz w:val="20"/>
                <w:lang w:val="ru-RU"/>
              </w:rPr>
              <w:t>у</w:t>
            </w:r>
            <w:r w:rsidRPr="00BE2F2E">
              <w:rPr>
                <w:spacing w:val="-8"/>
                <w:sz w:val="20"/>
                <w:lang w:val="ru-RU"/>
              </w:rPr>
              <w:t xml:space="preserve"> </w:t>
            </w:r>
            <w:r w:rsidRPr="00BE2F2E">
              <w:rPr>
                <w:sz w:val="20"/>
                <w:lang w:val="ru-RU"/>
              </w:rPr>
              <w:t>Деда</w:t>
            </w:r>
            <w:r w:rsidRPr="00BE2F2E">
              <w:rPr>
                <w:spacing w:val="-8"/>
                <w:sz w:val="20"/>
                <w:lang w:val="ru-RU"/>
              </w:rPr>
              <w:t xml:space="preserve"> </w:t>
            </w:r>
            <w:r w:rsidRPr="00BE2F2E">
              <w:rPr>
                <w:sz w:val="20"/>
                <w:lang w:val="ru-RU"/>
              </w:rPr>
              <w:t>Мороза»,</w:t>
            </w:r>
            <w:r w:rsidRPr="00BE2F2E">
              <w:rPr>
                <w:spacing w:val="-8"/>
                <w:sz w:val="20"/>
                <w:lang w:val="ru-RU"/>
              </w:rPr>
              <w:t xml:space="preserve"> </w:t>
            </w:r>
            <w:r w:rsidRPr="00BE2F2E">
              <w:rPr>
                <w:sz w:val="20"/>
                <w:lang w:val="ru-RU"/>
              </w:rPr>
              <w:t>«Хорошо,</w:t>
            </w:r>
            <w:r w:rsidRPr="00BE2F2E">
              <w:rPr>
                <w:spacing w:val="-5"/>
                <w:sz w:val="20"/>
                <w:lang w:val="ru-RU"/>
              </w:rPr>
              <w:t xml:space="preserve"> </w:t>
            </w:r>
            <w:r w:rsidRPr="00BE2F2E">
              <w:rPr>
                <w:sz w:val="20"/>
                <w:lang w:val="ru-RU"/>
              </w:rPr>
              <w:t>что</w:t>
            </w:r>
            <w:r w:rsidRPr="00BE2F2E">
              <w:rPr>
                <w:spacing w:val="-8"/>
                <w:sz w:val="20"/>
                <w:lang w:val="ru-RU"/>
              </w:rPr>
              <w:t xml:space="preserve"> </w:t>
            </w:r>
            <w:r w:rsidRPr="00BE2F2E">
              <w:rPr>
                <w:sz w:val="20"/>
                <w:lang w:val="ru-RU"/>
              </w:rPr>
              <w:t>есть</w:t>
            </w:r>
            <w:r w:rsidRPr="00BE2F2E">
              <w:rPr>
                <w:spacing w:val="-9"/>
                <w:sz w:val="20"/>
                <w:lang w:val="ru-RU"/>
              </w:rPr>
              <w:t xml:space="preserve"> </w:t>
            </w:r>
            <w:r w:rsidRPr="00BE2F2E">
              <w:rPr>
                <w:sz w:val="20"/>
                <w:lang w:val="ru-RU"/>
              </w:rPr>
              <w:t>на</w:t>
            </w:r>
            <w:r w:rsidRPr="00BE2F2E">
              <w:rPr>
                <w:spacing w:val="-47"/>
                <w:sz w:val="20"/>
                <w:lang w:val="ru-RU"/>
              </w:rPr>
              <w:t xml:space="preserve"> </w:t>
            </w:r>
            <w:r w:rsidRPr="00BE2F2E">
              <w:rPr>
                <w:sz w:val="20"/>
                <w:lang w:val="ru-RU"/>
              </w:rPr>
              <w:t>свете</w:t>
            </w:r>
            <w:r w:rsidRPr="00BE2F2E">
              <w:rPr>
                <w:spacing w:val="-5"/>
                <w:sz w:val="20"/>
                <w:lang w:val="ru-RU"/>
              </w:rPr>
              <w:t xml:space="preserve"> </w:t>
            </w:r>
            <w:r w:rsidRPr="00BE2F2E">
              <w:rPr>
                <w:sz w:val="20"/>
                <w:lang w:val="ru-RU"/>
              </w:rPr>
              <w:t>Новый</w:t>
            </w:r>
            <w:r w:rsidRPr="00BE2F2E">
              <w:rPr>
                <w:spacing w:val="-4"/>
                <w:sz w:val="20"/>
                <w:lang w:val="ru-RU"/>
              </w:rPr>
              <w:t xml:space="preserve"> </w:t>
            </w:r>
            <w:r w:rsidRPr="00BE2F2E">
              <w:rPr>
                <w:sz w:val="20"/>
                <w:lang w:val="ru-RU"/>
              </w:rPr>
              <w:t>год», «Как</w:t>
            </w:r>
            <w:r w:rsidRPr="00BE2F2E">
              <w:rPr>
                <w:spacing w:val="-5"/>
                <w:sz w:val="20"/>
                <w:lang w:val="ru-RU"/>
              </w:rPr>
              <w:t xml:space="preserve"> </w:t>
            </w:r>
            <w:r w:rsidRPr="00BE2F2E">
              <w:rPr>
                <w:sz w:val="20"/>
                <w:lang w:val="ru-RU"/>
              </w:rPr>
              <w:t>мы</w:t>
            </w:r>
            <w:r w:rsidRPr="00BE2F2E">
              <w:rPr>
                <w:spacing w:val="-1"/>
                <w:sz w:val="20"/>
                <w:lang w:val="ru-RU"/>
              </w:rPr>
              <w:t xml:space="preserve"> </w:t>
            </w:r>
            <w:r w:rsidRPr="00BE2F2E">
              <w:rPr>
                <w:sz w:val="20"/>
                <w:lang w:val="ru-RU"/>
              </w:rPr>
              <w:t>будем украшать</w:t>
            </w:r>
            <w:r w:rsidRPr="00BE2F2E">
              <w:rPr>
                <w:spacing w:val="-1"/>
                <w:sz w:val="20"/>
                <w:lang w:val="ru-RU"/>
              </w:rPr>
              <w:t xml:space="preserve"> </w:t>
            </w:r>
            <w:r w:rsidRPr="00BE2F2E">
              <w:rPr>
                <w:sz w:val="20"/>
                <w:lang w:val="ru-RU"/>
              </w:rPr>
              <w:t>группу к</w:t>
            </w:r>
            <w:r w:rsidRPr="00BE2F2E">
              <w:rPr>
                <w:spacing w:val="-3"/>
                <w:sz w:val="20"/>
                <w:lang w:val="ru-RU"/>
              </w:rPr>
              <w:t xml:space="preserve"> </w:t>
            </w:r>
            <w:r w:rsidRPr="00BE2F2E">
              <w:rPr>
                <w:sz w:val="20"/>
                <w:lang w:val="ru-RU"/>
              </w:rPr>
              <w:t>Новому</w:t>
            </w:r>
            <w:r w:rsidRPr="00BE2F2E">
              <w:rPr>
                <w:spacing w:val="-1"/>
                <w:sz w:val="20"/>
                <w:lang w:val="ru-RU"/>
              </w:rPr>
              <w:t xml:space="preserve"> </w:t>
            </w:r>
            <w:r w:rsidRPr="00BE2F2E">
              <w:rPr>
                <w:sz w:val="20"/>
                <w:lang w:val="ru-RU"/>
              </w:rPr>
              <w:t>году»</w:t>
            </w:r>
          </w:p>
          <w:p w14:paraId="3DF7A6F9" w14:textId="77777777" w:rsidR="00C224AD" w:rsidRPr="00BE2F2E" w:rsidRDefault="00C224AD" w:rsidP="00BE2F2E">
            <w:pPr>
              <w:pStyle w:val="TableParagraph"/>
              <w:ind w:left="147"/>
              <w:rPr>
                <w:sz w:val="20"/>
                <w:lang w:val="ru-RU"/>
              </w:rPr>
            </w:pPr>
            <w:r w:rsidRPr="00BE2F2E">
              <w:rPr>
                <w:i/>
                <w:sz w:val="20"/>
                <w:lang w:val="ru-RU"/>
              </w:rPr>
              <w:t>-Сюжетно-ролевая</w:t>
            </w:r>
            <w:r w:rsidRPr="00BE2F2E">
              <w:rPr>
                <w:i/>
                <w:spacing w:val="2"/>
                <w:sz w:val="20"/>
                <w:lang w:val="ru-RU"/>
              </w:rPr>
              <w:t xml:space="preserve"> </w:t>
            </w:r>
            <w:r w:rsidRPr="00BE2F2E">
              <w:rPr>
                <w:i/>
                <w:sz w:val="20"/>
                <w:lang w:val="ru-RU"/>
              </w:rPr>
              <w:t>игра</w:t>
            </w:r>
            <w:r w:rsidRPr="00BE2F2E">
              <w:rPr>
                <w:sz w:val="20"/>
                <w:lang w:val="ru-RU"/>
              </w:rPr>
              <w:t>:</w:t>
            </w:r>
            <w:r w:rsidRPr="00BE2F2E">
              <w:rPr>
                <w:spacing w:val="90"/>
                <w:sz w:val="20"/>
                <w:lang w:val="ru-RU"/>
              </w:rPr>
              <w:t xml:space="preserve"> </w:t>
            </w:r>
            <w:r w:rsidRPr="00BE2F2E">
              <w:rPr>
                <w:sz w:val="20"/>
                <w:lang w:val="ru-RU"/>
              </w:rPr>
              <w:t>«Магазин</w:t>
            </w:r>
            <w:r w:rsidRPr="00BE2F2E">
              <w:rPr>
                <w:spacing w:val="96"/>
                <w:sz w:val="20"/>
                <w:lang w:val="ru-RU"/>
              </w:rPr>
              <w:t xml:space="preserve"> </w:t>
            </w:r>
            <w:r w:rsidRPr="00BE2F2E">
              <w:rPr>
                <w:sz w:val="20"/>
                <w:lang w:val="ru-RU"/>
              </w:rPr>
              <w:t>подарков»,</w:t>
            </w:r>
            <w:r w:rsidRPr="00BE2F2E">
              <w:rPr>
                <w:spacing w:val="97"/>
                <w:sz w:val="20"/>
                <w:lang w:val="ru-RU"/>
              </w:rPr>
              <w:t xml:space="preserve"> </w:t>
            </w:r>
            <w:r w:rsidRPr="00BE2F2E">
              <w:rPr>
                <w:sz w:val="20"/>
                <w:lang w:val="ru-RU"/>
              </w:rPr>
              <w:t>«Встречаем</w:t>
            </w:r>
            <w:r w:rsidRPr="00BE2F2E">
              <w:rPr>
                <w:spacing w:val="99"/>
                <w:sz w:val="20"/>
                <w:lang w:val="ru-RU"/>
              </w:rPr>
              <w:t xml:space="preserve"> </w:t>
            </w:r>
            <w:r w:rsidRPr="00BE2F2E">
              <w:rPr>
                <w:sz w:val="20"/>
                <w:lang w:val="ru-RU"/>
              </w:rPr>
              <w:t>гостей»,</w:t>
            </w:r>
          </w:p>
          <w:p w14:paraId="60CD6D81" w14:textId="77777777" w:rsidR="00C224AD" w:rsidRPr="00BE2F2E" w:rsidRDefault="00C224AD" w:rsidP="00BE2F2E">
            <w:pPr>
              <w:pStyle w:val="TableParagraph"/>
              <w:ind w:left="147"/>
              <w:rPr>
                <w:sz w:val="20"/>
                <w:lang w:val="ru-RU"/>
              </w:rPr>
            </w:pPr>
            <w:r w:rsidRPr="00BE2F2E">
              <w:rPr>
                <w:sz w:val="20"/>
                <w:lang w:val="ru-RU"/>
              </w:rPr>
              <w:t>«Семья»,</w:t>
            </w:r>
            <w:r w:rsidRPr="00BE2F2E">
              <w:rPr>
                <w:spacing w:val="-4"/>
                <w:sz w:val="20"/>
                <w:lang w:val="ru-RU"/>
              </w:rPr>
              <w:t xml:space="preserve"> </w:t>
            </w:r>
            <w:r w:rsidRPr="00BE2F2E">
              <w:rPr>
                <w:sz w:val="20"/>
                <w:lang w:val="ru-RU"/>
              </w:rPr>
              <w:t>«Новый</w:t>
            </w:r>
            <w:r w:rsidRPr="00BE2F2E">
              <w:rPr>
                <w:spacing w:val="-5"/>
                <w:sz w:val="20"/>
                <w:lang w:val="ru-RU"/>
              </w:rPr>
              <w:t xml:space="preserve"> </w:t>
            </w:r>
            <w:r w:rsidRPr="00BE2F2E">
              <w:rPr>
                <w:sz w:val="20"/>
                <w:lang w:val="ru-RU"/>
              </w:rPr>
              <w:t>год</w:t>
            </w:r>
            <w:r w:rsidRPr="00BE2F2E">
              <w:rPr>
                <w:spacing w:val="-5"/>
                <w:sz w:val="20"/>
                <w:lang w:val="ru-RU"/>
              </w:rPr>
              <w:t xml:space="preserve"> </w:t>
            </w:r>
            <w:r w:rsidRPr="00BE2F2E">
              <w:rPr>
                <w:sz w:val="20"/>
                <w:lang w:val="ru-RU"/>
              </w:rPr>
              <w:t>в</w:t>
            </w:r>
            <w:r w:rsidRPr="00BE2F2E">
              <w:rPr>
                <w:spacing w:val="-5"/>
                <w:sz w:val="20"/>
                <w:lang w:val="ru-RU"/>
              </w:rPr>
              <w:t xml:space="preserve"> </w:t>
            </w:r>
            <w:r w:rsidRPr="00BE2F2E">
              <w:rPr>
                <w:sz w:val="20"/>
                <w:lang w:val="ru-RU"/>
              </w:rPr>
              <w:t>детском</w:t>
            </w:r>
            <w:r w:rsidRPr="00BE2F2E">
              <w:rPr>
                <w:spacing w:val="-4"/>
                <w:sz w:val="20"/>
                <w:lang w:val="ru-RU"/>
              </w:rPr>
              <w:t xml:space="preserve"> </w:t>
            </w:r>
            <w:r w:rsidRPr="00BE2F2E">
              <w:rPr>
                <w:sz w:val="20"/>
                <w:lang w:val="ru-RU"/>
              </w:rPr>
              <w:t>саду»</w:t>
            </w:r>
          </w:p>
          <w:p w14:paraId="43EEDFE7" w14:textId="77777777" w:rsidR="00C224AD" w:rsidRPr="00BE2F2E" w:rsidRDefault="00C224AD" w:rsidP="00BE2F2E">
            <w:pPr>
              <w:pStyle w:val="TableParagraph"/>
              <w:spacing w:line="228" w:lineRule="exact"/>
              <w:ind w:left="147"/>
              <w:rPr>
                <w:sz w:val="20"/>
                <w:lang w:val="ru-RU"/>
              </w:rPr>
            </w:pPr>
            <w:r w:rsidRPr="00BE2F2E">
              <w:rPr>
                <w:i/>
                <w:sz w:val="20"/>
                <w:lang w:val="ru-RU"/>
              </w:rPr>
              <w:t>-Рассматривание</w:t>
            </w:r>
            <w:r w:rsidRPr="00BE2F2E">
              <w:rPr>
                <w:i/>
                <w:spacing w:val="-9"/>
                <w:sz w:val="20"/>
                <w:lang w:val="ru-RU"/>
              </w:rPr>
              <w:t xml:space="preserve"> </w:t>
            </w:r>
            <w:r w:rsidRPr="00BE2F2E">
              <w:rPr>
                <w:i/>
                <w:sz w:val="20"/>
                <w:lang w:val="ru-RU"/>
              </w:rPr>
              <w:t>иллюстраций</w:t>
            </w:r>
            <w:r w:rsidRPr="00BE2F2E">
              <w:rPr>
                <w:i/>
                <w:spacing w:val="-2"/>
                <w:sz w:val="20"/>
                <w:lang w:val="ru-RU"/>
              </w:rPr>
              <w:t xml:space="preserve"> </w:t>
            </w:r>
            <w:r w:rsidRPr="00BE2F2E">
              <w:rPr>
                <w:sz w:val="20"/>
                <w:lang w:val="ru-RU"/>
              </w:rPr>
              <w:t>с</w:t>
            </w:r>
            <w:r w:rsidRPr="00BE2F2E">
              <w:rPr>
                <w:spacing w:val="-9"/>
                <w:sz w:val="20"/>
                <w:lang w:val="ru-RU"/>
              </w:rPr>
              <w:t xml:space="preserve"> </w:t>
            </w:r>
            <w:r w:rsidRPr="00BE2F2E">
              <w:rPr>
                <w:sz w:val="20"/>
                <w:lang w:val="ru-RU"/>
              </w:rPr>
              <w:t>изображениями</w:t>
            </w:r>
            <w:r w:rsidRPr="00BE2F2E">
              <w:rPr>
                <w:spacing w:val="-9"/>
                <w:sz w:val="20"/>
                <w:lang w:val="ru-RU"/>
              </w:rPr>
              <w:t xml:space="preserve"> </w:t>
            </w:r>
            <w:r w:rsidRPr="00BE2F2E">
              <w:rPr>
                <w:sz w:val="20"/>
                <w:lang w:val="ru-RU"/>
              </w:rPr>
              <w:t>зимы.</w:t>
            </w:r>
          </w:p>
          <w:p w14:paraId="3E108C4A" w14:textId="77777777" w:rsidR="00C224AD" w:rsidRPr="00BE2F2E" w:rsidRDefault="00C224AD" w:rsidP="00BE2F2E">
            <w:pPr>
              <w:pStyle w:val="TableParagraph"/>
              <w:spacing w:line="228" w:lineRule="exact"/>
              <w:ind w:left="147"/>
              <w:rPr>
                <w:sz w:val="20"/>
                <w:lang w:val="ru-RU"/>
              </w:rPr>
            </w:pPr>
            <w:r w:rsidRPr="00BE2F2E">
              <w:rPr>
                <w:i/>
                <w:sz w:val="20"/>
                <w:lang w:val="ru-RU"/>
              </w:rPr>
              <w:t>-Составление</w:t>
            </w:r>
            <w:r w:rsidRPr="00BE2F2E">
              <w:rPr>
                <w:i/>
                <w:spacing w:val="-8"/>
                <w:sz w:val="20"/>
                <w:lang w:val="ru-RU"/>
              </w:rPr>
              <w:t xml:space="preserve"> </w:t>
            </w:r>
            <w:r w:rsidRPr="00BE2F2E">
              <w:rPr>
                <w:i/>
                <w:sz w:val="20"/>
                <w:lang w:val="ru-RU"/>
              </w:rPr>
              <w:t>рассказа</w:t>
            </w:r>
            <w:r w:rsidRPr="00BE2F2E">
              <w:rPr>
                <w:i/>
                <w:spacing w:val="-5"/>
                <w:sz w:val="20"/>
                <w:lang w:val="ru-RU"/>
              </w:rPr>
              <w:t xml:space="preserve"> </w:t>
            </w:r>
            <w:r w:rsidRPr="00BE2F2E">
              <w:rPr>
                <w:sz w:val="20"/>
                <w:lang w:val="ru-RU"/>
              </w:rPr>
              <w:t>«Новый</w:t>
            </w:r>
            <w:r w:rsidRPr="00BE2F2E">
              <w:rPr>
                <w:spacing w:val="-10"/>
                <w:sz w:val="20"/>
                <w:lang w:val="ru-RU"/>
              </w:rPr>
              <w:t xml:space="preserve"> </w:t>
            </w:r>
            <w:r w:rsidRPr="00BE2F2E">
              <w:rPr>
                <w:sz w:val="20"/>
                <w:lang w:val="ru-RU"/>
              </w:rPr>
              <w:t>год»</w:t>
            </w:r>
          </w:p>
          <w:p w14:paraId="1BE2D7E4" w14:textId="77777777" w:rsidR="00C224AD" w:rsidRDefault="00C224AD" w:rsidP="00BE2F2E">
            <w:pPr>
              <w:pStyle w:val="TableParagraph"/>
              <w:ind w:left="147"/>
              <w:rPr>
                <w:i/>
                <w:sz w:val="20"/>
              </w:rPr>
            </w:pPr>
            <w:r w:rsidRPr="00BE2F2E">
              <w:rPr>
                <w:i/>
                <w:spacing w:val="-1"/>
                <w:sz w:val="20"/>
                <w:lang w:val="ru-RU"/>
              </w:rPr>
              <w:t>-Разгадывание</w:t>
            </w:r>
            <w:r w:rsidRPr="00BE2F2E">
              <w:rPr>
                <w:i/>
                <w:spacing w:val="-11"/>
                <w:sz w:val="20"/>
                <w:lang w:val="ru-RU"/>
              </w:rPr>
              <w:t xml:space="preserve"> </w:t>
            </w:r>
            <w:r w:rsidRPr="00BE2F2E">
              <w:rPr>
                <w:i/>
                <w:spacing w:val="-1"/>
                <w:sz w:val="20"/>
                <w:lang w:val="ru-RU"/>
              </w:rPr>
              <w:t>загадок</w:t>
            </w:r>
            <w:r w:rsidRPr="00BE2F2E">
              <w:rPr>
                <w:i/>
                <w:spacing w:val="-11"/>
                <w:sz w:val="20"/>
                <w:lang w:val="ru-RU"/>
              </w:rPr>
              <w:t xml:space="preserve"> </w:t>
            </w:r>
            <w:r w:rsidRPr="00BE2F2E">
              <w:rPr>
                <w:i/>
                <w:sz w:val="20"/>
                <w:lang w:val="ru-RU"/>
              </w:rPr>
              <w:t>на</w:t>
            </w:r>
            <w:r w:rsidRPr="00BE2F2E">
              <w:rPr>
                <w:i/>
                <w:spacing w:val="-6"/>
                <w:sz w:val="20"/>
                <w:lang w:val="ru-RU"/>
              </w:rPr>
              <w:t xml:space="preserve"> </w:t>
            </w:r>
            <w:r w:rsidRPr="00BE2F2E">
              <w:rPr>
                <w:i/>
                <w:sz w:val="20"/>
                <w:lang w:val="ru-RU"/>
              </w:rPr>
              <w:t>зимнюю</w:t>
            </w:r>
            <w:r w:rsidRPr="00BE2F2E">
              <w:rPr>
                <w:i/>
                <w:spacing w:val="-8"/>
                <w:sz w:val="20"/>
                <w:lang w:val="ru-RU"/>
              </w:rPr>
              <w:t xml:space="preserve"> </w:t>
            </w:r>
            <w:r>
              <w:rPr>
                <w:i/>
                <w:sz w:val="20"/>
              </w:rPr>
              <w:t>тематику</w:t>
            </w:r>
          </w:p>
        </w:tc>
        <w:tc>
          <w:tcPr>
            <w:tcW w:w="2838" w:type="dxa"/>
            <w:tcBorders>
              <w:left w:val="single" w:sz="4" w:space="0" w:color="000000"/>
              <w:bottom w:val="single" w:sz="4" w:space="0" w:color="000000"/>
              <w:right w:val="single" w:sz="4" w:space="0" w:color="000000"/>
            </w:tcBorders>
          </w:tcPr>
          <w:p w14:paraId="6880F39B" w14:textId="77777777" w:rsidR="00C224AD" w:rsidRPr="00BE2F2E" w:rsidRDefault="00C224AD" w:rsidP="00BE2F2E">
            <w:pPr>
              <w:pStyle w:val="TableParagraph"/>
              <w:tabs>
                <w:tab w:val="left" w:pos="1655"/>
                <w:tab w:val="left" w:pos="2032"/>
              </w:tabs>
              <w:ind w:left="147" w:right="135"/>
              <w:jc w:val="both"/>
              <w:rPr>
                <w:sz w:val="20"/>
                <w:lang w:val="ru-RU"/>
              </w:rPr>
            </w:pPr>
            <w:r w:rsidRPr="00BE2F2E">
              <w:rPr>
                <w:i/>
                <w:sz w:val="20"/>
                <w:lang w:val="ru-RU"/>
              </w:rPr>
              <w:t>-Зимнее</w:t>
            </w:r>
            <w:r w:rsidRPr="00BE2F2E">
              <w:rPr>
                <w:i/>
                <w:sz w:val="20"/>
                <w:lang w:val="ru-RU"/>
              </w:rPr>
              <w:tab/>
            </w:r>
            <w:r w:rsidRPr="00BE2F2E">
              <w:rPr>
                <w:i/>
                <w:spacing w:val="-1"/>
                <w:sz w:val="20"/>
                <w:lang w:val="ru-RU"/>
              </w:rPr>
              <w:t>оформление</w:t>
            </w:r>
            <w:r w:rsidRPr="00BE2F2E">
              <w:rPr>
                <w:i/>
                <w:spacing w:val="-48"/>
                <w:sz w:val="20"/>
                <w:lang w:val="ru-RU"/>
              </w:rPr>
              <w:t xml:space="preserve"> </w:t>
            </w:r>
            <w:r w:rsidRPr="00BE2F2E">
              <w:rPr>
                <w:sz w:val="20"/>
                <w:lang w:val="ru-RU"/>
              </w:rPr>
              <w:t>групповых</w:t>
            </w:r>
            <w:r w:rsidRPr="00BE2F2E">
              <w:rPr>
                <w:sz w:val="20"/>
                <w:lang w:val="ru-RU"/>
              </w:rPr>
              <w:tab/>
            </w:r>
            <w:r w:rsidRPr="00BE2F2E">
              <w:rPr>
                <w:sz w:val="20"/>
                <w:lang w:val="ru-RU"/>
              </w:rPr>
              <w:tab/>
            </w:r>
            <w:r w:rsidRPr="00BE2F2E">
              <w:rPr>
                <w:spacing w:val="-1"/>
                <w:sz w:val="20"/>
                <w:lang w:val="ru-RU"/>
              </w:rPr>
              <w:t>комнат,</w:t>
            </w:r>
            <w:r w:rsidRPr="00BE2F2E">
              <w:rPr>
                <w:spacing w:val="-48"/>
                <w:sz w:val="20"/>
                <w:lang w:val="ru-RU"/>
              </w:rPr>
              <w:t xml:space="preserve"> </w:t>
            </w:r>
            <w:r w:rsidRPr="00BE2F2E">
              <w:rPr>
                <w:sz w:val="20"/>
                <w:lang w:val="ru-RU"/>
              </w:rPr>
              <w:t>изготовление</w:t>
            </w:r>
            <w:r w:rsidRPr="00BE2F2E">
              <w:rPr>
                <w:spacing w:val="1"/>
                <w:sz w:val="20"/>
                <w:lang w:val="ru-RU"/>
              </w:rPr>
              <w:t xml:space="preserve"> </w:t>
            </w:r>
            <w:r w:rsidRPr="00BE2F2E">
              <w:rPr>
                <w:sz w:val="20"/>
                <w:lang w:val="ru-RU"/>
              </w:rPr>
              <w:t>костюмов</w:t>
            </w:r>
            <w:r w:rsidRPr="00BE2F2E">
              <w:rPr>
                <w:spacing w:val="1"/>
                <w:sz w:val="20"/>
                <w:lang w:val="ru-RU"/>
              </w:rPr>
              <w:t xml:space="preserve"> </w:t>
            </w:r>
            <w:r w:rsidRPr="00BE2F2E">
              <w:rPr>
                <w:sz w:val="20"/>
                <w:lang w:val="ru-RU"/>
              </w:rPr>
              <w:t>к</w:t>
            </w:r>
            <w:r w:rsidRPr="00BE2F2E">
              <w:rPr>
                <w:spacing w:val="1"/>
                <w:sz w:val="20"/>
                <w:lang w:val="ru-RU"/>
              </w:rPr>
              <w:t xml:space="preserve"> </w:t>
            </w:r>
            <w:r w:rsidRPr="00BE2F2E">
              <w:rPr>
                <w:sz w:val="20"/>
                <w:lang w:val="ru-RU"/>
              </w:rPr>
              <w:t>новогоднему</w:t>
            </w:r>
            <w:r w:rsidRPr="00BE2F2E">
              <w:rPr>
                <w:spacing w:val="1"/>
                <w:sz w:val="20"/>
                <w:lang w:val="ru-RU"/>
              </w:rPr>
              <w:t xml:space="preserve"> </w:t>
            </w:r>
            <w:r w:rsidRPr="00BE2F2E">
              <w:rPr>
                <w:sz w:val="20"/>
                <w:lang w:val="ru-RU"/>
              </w:rPr>
              <w:t>утреннику.</w:t>
            </w:r>
          </w:p>
          <w:p w14:paraId="360E80D6" w14:textId="77777777" w:rsidR="00C224AD" w:rsidRPr="00BE2F2E" w:rsidRDefault="00C224AD" w:rsidP="00BE2F2E">
            <w:pPr>
              <w:pStyle w:val="TableParagraph"/>
              <w:spacing w:line="228" w:lineRule="exact"/>
              <w:ind w:left="147"/>
              <w:jc w:val="both"/>
              <w:rPr>
                <w:i/>
                <w:sz w:val="20"/>
                <w:lang w:val="ru-RU"/>
              </w:rPr>
            </w:pPr>
            <w:r w:rsidRPr="00BE2F2E">
              <w:rPr>
                <w:sz w:val="20"/>
                <w:lang w:val="ru-RU"/>
              </w:rPr>
              <w:t>-</w:t>
            </w:r>
            <w:r w:rsidRPr="00BE2F2E">
              <w:rPr>
                <w:i/>
                <w:sz w:val="20"/>
                <w:lang w:val="ru-RU"/>
              </w:rPr>
              <w:t>Конкурс</w:t>
            </w:r>
            <w:r w:rsidRPr="00BE2F2E">
              <w:rPr>
                <w:i/>
                <w:spacing w:val="14"/>
                <w:sz w:val="20"/>
                <w:lang w:val="ru-RU"/>
              </w:rPr>
              <w:t xml:space="preserve"> </w:t>
            </w:r>
            <w:r w:rsidRPr="00BE2F2E">
              <w:rPr>
                <w:i/>
                <w:sz w:val="20"/>
                <w:lang w:val="ru-RU"/>
              </w:rPr>
              <w:t>творческих</w:t>
            </w:r>
            <w:r w:rsidRPr="00BE2F2E">
              <w:rPr>
                <w:i/>
                <w:spacing w:val="7"/>
                <w:sz w:val="20"/>
                <w:lang w:val="ru-RU"/>
              </w:rPr>
              <w:t xml:space="preserve"> </w:t>
            </w:r>
            <w:r w:rsidRPr="00BE2F2E">
              <w:rPr>
                <w:i/>
                <w:sz w:val="20"/>
                <w:lang w:val="ru-RU"/>
              </w:rPr>
              <w:t>работ</w:t>
            </w:r>
          </w:p>
          <w:p w14:paraId="6571716C" w14:textId="77777777" w:rsidR="00C224AD" w:rsidRPr="00BE2F2E" w:rsidRDefault="00C224AD" w:rsidP="00BE2F2E">
            <w:pPr>
              <w:pStyle w:val="TableParagraph"/>
              <w:spacing w:line="228" w:lineRule="exact"/>
              <w:ind w:left="147"/>
              <w:jc w:val="both"/>
              <w:rPr>
                <w:sz w:val="20"/>
                <w:lang w:val="ru-RU"/>
              </w:rPr>
            </w:pPr>
            <w:r w:rsidRPr="00BE2F2E">
              <w:rPr>
                <w:sz w:val="20"/>
                <w:lang w:val="ru-RU"/>
              </w:rPr>
              <w:t>«Зимняя</w:t>
            </w:r>
            <w:r w:rsidRPr="00BE2F2E">
              <w:rPr>
                <w:spacing w:val="-8"/>
                <w:sz w:val="20"/>
                <w:lang w:val="ru-RU"/>
              </w:rPr>
              <w:t xml:space="preserve"> </w:t>
            </w:r>
            <w:r w:rsidRPr="00BE2F2E">
              <w:rPr>
                <w:sz w:val="20"/>
                <w:lang w:val="ru-RU"/>
              </w:rPr>
              <w:t>фантазия»</w:t>
            </w:r>
          </w:p>
          <w:p w14:paraId="4C193AB7" w14:textId="77777777" w:rsidR="00C224AD" w:rsidRPr="00BE2F2E" w:rsidRDefault="00C224AD" w:rsidP="00BE2F2E">
            <w:pPr>
              <w:pStyle w:val="TableParagraph"/>
              <w:tabs>
                <w:tab w:val="left" w:pos="1513"/>
              </w:tabs>
              <w:ind w:left="147"/>
              <w:jc w:val="both"/>
              <w:rPr>
                <w:i/>
                <w:sz w:val="20"/>
                <w:lang w:val="ru-RU"/>
              </w:rPr>
            </w:pPr>
            <w:r w:rsidRPr="00BE2F2E">
              <w:rPr>
                <w:sz w:val="20"/>
                <w:lang w:val="ru-RU"/>
              </w:rPr>
              <w:t>-</w:t>
            </w:r>
            <w:r w:rsidRPr="00BE2F2E">
              <w:rPr>
                <w:i/>
                <w:sz w:val="20"/>
                <w:lang w:val="ru-RU"/>
              </w:rPr>
              <w:t>Онлайн</w:t>
            </w:r>
            <w:r w:rsidRPr="00BE2F2E">
              <w:rPr>
                <w:i/>
                <w:sz w:val="20"/>
                <w:lang w:val="ru-RU"/>
              </w:rPr>
              <w:tab/>
              <w:t>мастер-класс</w:t>
            </w:r>
          </w:p>
          <w:p w14:paraId="7EEE4955" w14:textId="77777777" w:rsidR="00C224AD" w:rsidRPr="00BE2F2E" w:rsidRDefault="00C224AD" w:rsidP="00BE2F2E">
            <w:pPr>
              <w:pStyle w:val="TableParagraph"/>
              <w:tabs>
                <w:tab w:val="left" w:pos="1717"/>
              </w:tabs>
              <w:spacing w:line="230" w:lineRule="atLeast"/>
              <w:ind w:left="147" w:right="142"/>
              <w:jc w:val="both"/>
              <w:rPr>
                <w:sz w:val="20"/>
                <w:lang w:val="ru-RU"/>
              </w:rPr>
            </w:pPr>
            <w:r w:rsidRPr="00BE2F2E">
              <w:rPr>
                <w:sz w:val="20"/>
                <w:lang w:val="ru-RU"/>
              </w:rPr>
              <w:t>«Создай</w:t>
            </w:r>
            <w:r w:rsidRPr="00BE2F2E">
              <w:rPr>
                <w:sz w:val="20"/>
                <w:lang w:val="ru-RU"/>
              </w:rPr>
              <w:tab/>
            </w:r>
            <w:r w:rsidRPr="00BE2F2E">
              <w:rPr>
                <w:spacing w:val="-1"/>
                <w:sz w:val="20"/>
                <w:lang w:val="ru-RU"/>
              </w:rPr>
              <w:t>новогоднее</w:t>
            </w:r>
            <w:r w:rsidRPr="00BE2F2E">
              <w:rPr>
                <w:spacing w:val="-48"/>
                <w:sz w:val="20"/>
                <w:lang w:val="ru-RU"/>
              </w:rPr>
              <w:t xml:space="preserve"> </w:t>
            </w:r>
            <w:r w:rsidRPr="00BE2F2E">
              <w:rPr>
                <w:sz w:val="20"/>
                <w:lang w:val="ru-RU"/>
              </w:rPr>
              <w:t>настроение</w:t>
            </w:r>
            <w:r w:rsidRPr="00BE2F2E">
              <w:rPr>
                <w:spacing w:val="-4"/>
                <w:sz w:val="20"/>
                <w:lang w:val="ru-RU"/>
              </w:rPr>
              <w:t xml:space="preserve"> </w:t>
            </w:r>
            <w:r w:rsidRPr="00BE2F2E">
              <w:rPr>
                <w:sz w:val="20"/>
                <w:lang w:val="ru-RU"/>
              </w:rPr>
              <w:t>своими</w:t>
            </w:r>
            <w:r w:rsidRPr="00BE2F2E">
              <w:rPr>
                <w:spacing w:val="-5"/>
                <w:sz w:val="20"/>
                <w:lang w:val="ru-RU"/>
              </w:rPr>
              <w:t xml:space="preserve"> </w:t>
            </w:r>
            <w:r w:rsidRPr="00BE2F2E">
              <w:rPr>
                <w:sz w:val="20"/>
                <w:lang w:val="ru-RU"/>
              </w:rPr>
              <w:t>руками»</w:t>
            </w:r>
          </w:p>
        </w:tc>
        <w:tc>
          <w:tcPr>
            <w:tcW w:w="3697" w:type="dxa"/>
            <w:tcBorders>
              <w:left w:val="single" w:sz="4" w:space="0" w:color="000000"/>
              <w:bottom w:val="single" w:sz="4" w:space="0" w:color="000000"/>
              <w:right w:val="single" w:sz="4" w:space="0" w:color="000000"/>
            </w:tcBorders>
          </w:tcPr>
          <w:p w14:paraId="16802D54" w14:textId="77777777" w:rsidR="00C224AD" w:rsidRPr="00BE2F2E" w:rsidRDefault="00C224AD" w:rsidP="00BE2F2E">
            <w:pPr>
              <w:pStyle w:val="TableParagraph"/>
              <w:tabs>
                <w:tab w:val="left" w:pos="2350"/>
              </w:tabs>
              <w:ind w:left="147" w:right="135"/>
              <w:jc w:val="both"/>
              <w:rPr>
                <w:sz w:val="20"/>
                <w:lang w:val="ru-RU"/>
              </w:rPr>
            </w:pPr>
            <w:r w:rsidRPr="00BE2F2E">
              <w:rPr>
                <w:sz w:val="20"/>
                <w:lang w:val="ru-RU"/>
              </w:rPr>
              <w:t>-Совместное</w:t>
            </w:r>
            <w:r w:rsidRPr="00BE2F2E">
              <w:rPr>
                <w:sz w:val="20"/>
                <w:lang w:val="ru-RU"/>
              </w:rPr>
              <w:tab/>
              <w:t>планирование</w:t>
            </w:r>
            <w:r w:rsidRPr="00BE2F2E">
              <w:rPr>
                <w:spacing w:val="-48"/>
                <w:sz w:val="20"/>
                <w:lang w:val="ru-RU"/>
              </w:rPr>
              <w:t xml:space="preserve"> </w:t>
            </w:r>
            <w:r w:rsidRPr="00BE2F2E">
              <w:rPr>
                <w:sz w:val="20"/>
                <w:lang w:val="ru-RU"/>
              </w:rPr>
              <w:t>мероприятий для всего детского сада с</w:t>
            </w:r>
            <w:r w:rsidRPr="00BE2F2E">
              <w:rPr>
                <w:spacing w:val="1"/>
                <w:sz w:val="20"/>
                <w:lang w:val="ru-RU"/>
              </w:rPr>
              <w:t xml:space="preserve"> </w:t>
            </w:r>
            <w:r w:rsidRPr="00BE2F2E">
              <w:rPr>
                <w:sz w:val="20"/>
                <w:lang w:val="ru-RU"/>
              </w:rPr>
              <w:t>привлечением родителей.</w:t>
            </w:r>
          </w:p>
          <w:p w14:paraId="4E57B546" w14:textId="77777777" w:rsidR="00C224AD" w:rsidRPr="00BE2F2E" w:rsidRDefault="00C224AD" w:rsidP="00BE2F2E">
            <w:pPr>
              <w:pStyle w:val="TableParagraph"/>
              <w:ind w:left="147" w:right="135"/>
              <w:jc w:val="both"/>
              <w:rPr>
                <w:sz w:val="20"/>
                <w:lang w:val="ru-RU"/>
              </w:rPr>
            </w:pPr>
            <w:r w:rsidRPr="00BE2F2E">
              <w:rPr>
                <w:sz w:val="20"/>
                <w:lang w:val="ru-RU"/>
              </w:rPr>
              <w:t>-Конкурс</w:t>
            </w:r>
            <w:r w:rsidRPr="00BE2F2E">
              <w:rPr>
                <w:spacing w:val="1"/>
                <w:sz w:val="20"/>
                <w:lang w:val="ru-RU"/>
              </w:rPr>
              <w:t xml:space="preserve"> </w:t>
            </w:r>
            <w:r w:rsidRPr="00BE2F2E">
              <w:rPr>
                <w:sz w:val="20"/>
                <w:lang w:val="ru-RU"/>
              </w:rPr>
              <w:t>на</w:t>
            </w:r>
            <w:r w:rsidRPr="00BE2F2E">
              <w:rPr>
                <w:spacing w:val="1"/>
                <w:sz w:val="20"/>
                <w:lang w:val="ru-RU"/>
              </w:rPr>
              <w:t xml:space="preserve"> </w:t>
            </w:r>
            <w:r w:rsidRPr="00BE2F2E">
              <w:rPr>
                <w:sz w:val="20"/>
                <w:lang w:val="ru-RU"/>
              </w:rPr>
              <w:t>лучшее</w:t>
            </w:r>
            <w:r w:rsidRPr="00BE2F2E">
              <w:rPr>
                <w:spacing w:val="1"/>
                <w:sz w:val="20"/>
                <w:lang w:val="ru-RU"/>
              </w:rPr>
              <w:t xml:space="preserve"> </w:t>
            </w:r>
            <w:r w:rsidRPr="00BE2F2E">
              <w:rPr>
                <w:sz w:val="20"/>
                <w:lang w:val="ru-RU"/>
              </w:rPr>
              <w:t>зимнее</w:t>
            </w:r>
            <w:r w:rsidRPr="00BE2F2E">
              <w:rPr>
                <w:spacing w:val="1"/>
                <w:sz w:val="20"/>
                <w:lang w:val="ru-RU"/>
              </w:rPr>
              <w:t xml:space="preserve"> </w:t>
            </w:r>
            <w:r w:rsidRPr="00BE2F2E">
              <w:rPr>
                <w:sz w:val="20"/>
                <w:lang w:val="ru-RU"/>
              </w:rPr>
              <w:t>оформление группы.</w:t>
            </w:r>
          </w:p>
          <w:p w14:paraId="15D21C65" w14:textId="77777777" w:rsidR="00C224AD" w:rsidRPr="00BE2F2E" w:rsidRDefault="00C224AD" w:rsidP="00BE2F2E">
            <w:pPr>
              <w:pStyle w:val="TableParagraph"/>
              <w:tabs>
                <w:tab w:val="left" w:pos="1750"/>
                <w:tab w:val="left" w:pos="3344"/>
              </w:tabs>
              <w:spacing w:before="5" w:line="232" w:lineRule="auto"/>
              <w:ind w:left="147" w:right="133"/>
              <w:rPr>
                <w:sz w:val="20"/>
                <w:lang w:val="ru-RU"/>
              </w:rPr>
            </w:pPr>
            <w:r w:rsidRPr="00BE2F2E">
              <w:rPr>
                <w:sz w:val="20"/>
                <w:lang w:val="ru-RU"/>
              </w:rPr>
              <w:t>Методические</w:t>
            </w:r>
            <w:r w:rsidRPr="00BE2F2E">
              <w:rPr>
                <w:sz w:val="20"/>
                <w:lang w:val="ru-RU"/>
              </w:rPr>
              <w:tab/>
              <w:t>рекомендации</w:t>
            </w:r>
            <w:r w:rsidRPr="00BE2F2E">
              <w:rPr>
                <w:sz w:val="20"/>
                <w:lang w:val="ru-RU"/>
              </w:rPr>
              <w:tab/>
            </w:r>
            <w:r w:rsidRPr="00BE2F2E">
              <w:rPr>
                <w:spacing w:val="-2"/>
                <w:sz w:val="20"/>
                <w:lang w:val="ru-RU"/>
              </w:rPr>
              <w:t>по</w:t>
            </w:r>
            <w:r w:rsidRPr="00BE2F2E">
              <w:rPr>
                <w:spacing w:val="-47"/>
                <w:sz w:val="20"/>
                <w:lang w:val="ru-RU"/>
              </w:rPr>
              <w:t xml:space="preserve"> </w:t>
            </w:r>
            <w:r w:rsidRPr="00BE2F2E">
              <w:rPr>
                <w:sz w:val="20"/>
                <w:lang w:val="ru-RU"/>
              </w:rPr>
              <w:t>составлению</w:t>
            </w:r>
            <w:r w:rsidRPr="00BE2F2E">
              <w:rPr>
                <w:spacing w:val="41"/>
                <w:sz w:val="20"/>
                <w:lang w:val="ru-RU"/>
              </w:rPr>
              <w:t xml:space="preserve"> </w:t>
            </w:r>
            <w:r w:rsidRPr="00BE2F2E">
              <w:rPr>
                <w:sz w:val="20"/>
                <w:lang w:val="ru-RU"/>
              </w:rPr>
              <w:t>папки-передвижки</w:t>
            </w:r>
            <w:r w:rsidRPr="00BE2F2E">
              <w:rPr>
                <w:spacing w:val="40"/>
                <w:sz w:val="20"/>
                <w:lang w:val="ru-RU"/>
              </w:rPr>
              <w:t xml:space="preserve"> </w:t>
            </w:r>
            <w:r w:rsidRPr="00BE2F2E">
              <w:rPr>
                <w:sz w:val="20"/>
                <w:lang w:val="ru-RU"/>
              </w:rPr>
              <w:t>про</w:t>
            </w:r>
            <w:r w:rsidRPr="00BE2F2E">
              <w:rPr>
                <w:spacing w:val="-47"/>
                <w:sz w:val="20"/>
                <w:lang w:val="ru-RU"/>
              </w:rPr>
              <w:t xml:space="preserve"> </w:t>
            </w:r>
            <w:r w:rsidRPr="00BE2F2E">
              <w:rPr>
                <w:sz w:val="20"/>
                <w:lang w:val="ru-RU"/>
              </w:rPr>
              <w:t>зиму,</w:t>
            </w:r>
            <w:r w:rsidRPr="00BE2F2E">
              <w:rPr>
                <w:spacing w:val="1"/>
                <w:sz w:val="20"/>
                <w:lang w:val="ru-RU"/>
              </w:rPr>
              <w:t xml:space="preserve"> </w:t>
            </w:r>
            <w:r w:rsidRPr="00BE2F2E">
              <w:rPr>
                <w:sz w:val="20"/>
                <w:lang w:val="ru-RU"/>
              </w:rPr>
              <w:t>с</w:t>
            </w:r>
            <w:r w:rsidRPr="00BE2F2E">
              <w:rPr>
                <w:spacing w:val="1"/>
                <w:sz w:val="20"/>
                <w:lang w:val="ru-RU"/>
              </w:rPr>
              <w:t xml:space="preserve"> </w:t>
            </w:r>
            <w:r w:rsidRPr="00BE2F2E">
              <w:rPr>
                <w:sz w:val="20"/>
                <w:lang w:val="ru-RU"/>
              </w:rPr>
              <w:t>конкретным</w:t>
            </w:r>
            <w:r w:rsidRPr="00BE2F2E">
              <w:rPr>
                <w:spacing w:val="1"/>
                <w:sz w:val="20"/>
                <w:lang w:val="ru-RU"/>
              </w:rPr>
              <w:t xml:space="preserve"> </w:t>
            </w:r>
            <w:r w:rsidRPr="00BE2F2E">
              <w:rPr>
                <w:sz w:val="20"/>
                <w:lang w:val="ru-RU"/>
              </w:rPr>
              <w:t>материал</w:t>
            </w:r>
            <w:r w:rsidRPr="00BE2F2E">
              <w:rPr>
                <w:spacing w:val="1"/>
                <w:sz w:val="20"/>
                <w:lang w:val="ru-RU"/>
              </w:rPr>
              <w:t xml:space="preserve"> </w:t>
            </w:r>
            <w:r w:rsidRPr="00BE2F2E">
              <w:rPr>
                <w:sz w:val="20"/>
                <w:lang w:val="ru-RU"/>
              </w:rPr>
              <w:t>для</w:t>
            </w:r>
            <w:r w:rsidRPr="00BE2F2E">
              <w:rPr>
                <w:spacing w:val="1"/>
                <w:sz w:val="20"/>
                <w:lang w:val="ru-RU"/>
              </w:rPr>
              <w:t xml:space="preserve"> </w:t>
            </w:r>
            <w:r w:rsidRPr="00BE2F2E">
              <w:rPr>
                <w:sz w:val="20"/>
                <w:lang w:val="ru-RU"/>
              </w:rPr>
              <w:t>чтения,</w:t>
            </w:r>
            <w:r w:rsidRPr="00BE2F2E">
              <w:rPr>
                <w:spacing w:val="-5"/>
                <w:sz w:val="20"/>
                <w:lang w:val="ru-RU"/>
              </w:rPr>
              <w:t xml:space="preserve"> </w:t>
            </w:r>
            <w:r w:rsidRPr="00BE2F2E">
              <w:rPr>
                <w:sz w:val="20"/>
                <w:lang w:val="ru-RU"/>
              </w:rPr>
              <w:t>заучивания.</w:t>
            </w:r>
          </w:p>
        </w:tc>
      </w:tr>
      <w:tr w:rsidR="00C224AD" w14:paraId="5881D819" w14:textId="77777777" w:rsidTr="00BE2F2E">
        <w:trPr>
          <w:trHeight w:val="208"/>
        </w:trPr>
        <w:tc>
          <w:tcPr>
            <w:tcW w:w="15463" w:type="dxa"/>
            <w:gridSpan w:val="5"/>
            <w:tcBorders>
              <w:top w:val="single" w:sz="4" w:space="0" w:color="000000"/>
              <w:left w:val="single" w:sz="4" w:space="0" w:color="000000"/>
              <w:bottom w:val="single" w:sz="4" w:space="0" w:color="000000"/>
              <w:right w:val="single" w:sz="4" w:space="0" w:color="000000"/>
            </w:tcBorders>
            <w:shd w:val="clear" w:color="auto" w:fill="E3DFEB"/>
          </w:tcPr>
          <w:p w14:paraId="39504C09" w14:textId="77777777" w:rsidR="00C224AD" w:rsidRDefault="00C224AD" w:rsidP="00BE2F2E">
            <w:pPr>
              <w:pStyle w:val="TableParagraph"/>
              <w:spacing w:line="188" w:lineRule="exact"/>
              <w:ind w:left="6937" w:right="6918"/>
              <w:jc w:val="center"/>
              <w:rPr>
                <w:sz w:val="18"/>
              </w:rPr>
            </w:pPr>
            <w:r>
              <w:rPr>
                <w:sz w:val="18"/>
              </w:rPr>
              <w:t>Январь</w:t>
            </w:r>
            <w:r>
              <w:rPr>
                <w:spacing w:val="-3"/>
                <w:sz w:val="18"/>
              </w:rPr>
              <w:t xml:space="preserve"> </w:t>
            </w:r>
            <w:r>
              <w:rPr>
                <w:sz w:val="18"/>
              </w:rPr>
              <w:t>2024 года</w:t>
            </w:r>
          </w:p>
        </w:tc>
      </w:tr>
      <w:tr w:rsidR="00C224AD" w14:paraId="2565163D" w14:textId="77777777" w:rsidTr="00BE2F2E">
        <w:trPr>
          <w:trHeight w:val="2299"/>
        </w:trPr>
        <w:tc>
          <w:tcPr>
            <w:tcW w:w="1412" w:type="dxa"/>
            <w:tcBorders>
              <w:top w:val="single" w:sz="4" w:space="0" w:color="000000"/>
              <w:left w:val="single" w:sz="4" w:space="0" w:color="000000"/>
              <w:bottom w:val="single" w:sz="4" w:space="0" w:color="000000"/>
              <w:right w:val="single" w:sz="4" w:space="0" w:color="000000"/>
            </w:tcBorders>
            <w:textDirection w:val="btLr"/>
          </w:tcPr>
          <w:p w14:paraId="084C2754" w14:textId="77777777" w:rsidR="00C224AD" w:rsidRDefault="00C224AD" w:rsidP="00BE2F2E">
            <w:pPr>
              <w:pStyle w:val="TableParagraph"/>
              <w:spacing w:before="21" w:line="247" w:lineRule="auto"/>
              <w:ind w:left="657" w:right="470" w:hanging="156"/>
              <w:rPr>
                <w:i/>
                <w:sz w:val="18"/>
              </w:rPr>
            </w:pPr>
            <w:r>
              <w:rPr>
                <w:i/>
                <w:spacing w:val="-1"/>
                <w:sz w:val="18"/>
              </w:rPr>
              <w:t>Святки –колядки</w:t>
            </w:r>
            <w:r>
              <w:rPr>
                <w:i/>
                <w:spacing w:val="-42"/>
                <w:sz w:val="18"/>
              </w:rPr>
              <w:t xml:space="preserve"> </w:t>
            </w:r>
            <w:r>
              <w:rPr>
                <w:i/>
                <w:sz w:val="18"/>
              </w:rPr>
              <w:t>6 –</w:t>
            </w:r>
            <w:r>
              <w:rPr>
                <w:i/>
                <w:spacing w:val="-1"/>
                <w:sz w:val="18"/>
              </w:rPr>
              <w:t xml:space="preserve"> </w:t>
            </w:r>
            <w:r>
              <w:rPr>
                <w:i/>
                <w:sz w:val="18"/>
              </w:rPr>
              <w:t>18</w:t>
            </w:r>
            <w:r>
              <w:rPr>
                <w:i/>
                <w:spacing w:val="-2"/>
                <w:sz w:val="18"/>
              </w:rPr>
              <w:t xml:space="preserve"> </w:t>
            </w:r>
            <w:r>
              <w:rPr>
                <w:i/>
                <w:sz w:val="18"/>
              </w:rPr>
              <w:t>января</w:t>
            </w:r>
          </w:p>
        </w:tc>
        <w:tc>
          <w:tcPr>
            <w:tcW w:w="850" w:type="dxa"/>
            <w:tcBorders>
              <w:top w:val="single" w:sz="4" w:space="0" w:color="000000"/>
              <w:left w:val="single" w:sz="4" w:space="0" w:color="000000"/>
              <w:bottom w:val="single" w:sz="4" w:space="0" w:color="000000"/>
              <w:right w:val="single" w:sz="4" w:space="0" w:color="000000"/>
            </w:tcBorders>
            <w:textDirection w:val="btLr"/>
          </w:tcPr>
          <w:p w14:paraId="6C8D78BC" w14:textId="77777777" w:rsidR="00C224AD" w:rsidRPr="00BE2F2E" w:rsidRDefault="00C224AD" w:rsidP="00BE2F2E">
            <w:pPr>
              <w:pStyle w:val="TableParagraph"/>
              <w:spacing w:before="16" w:line="254" w:lineRule="auto"/>
              <w:ind w:left="218" w:right="333"/>
              <w:jc w:val="center"/>
              <w:rPr>
                <w:sz w:val="18"/>
                <w:lang w:val="ru-RU"/>
              </w:rPr>
            </w:pPr>
            <w:r w:rsidRPr="00BE2F2E">
              <w:rPr>
                <w:spacing w:val="-1"/>
                <w:sz w:val="18"/>
                <w:lang w:val="ru-RU"/>
              </w:rPr>
              <w:t>Духовно-нравственное</w:t>
            </w:r>
            <w:r w:rsidRPr="00BE2F2E">
              <w:rPr>
                <w:spacing w:val="-42"/>
                <w:sz w:val="18"/>
                <w:lang w:val="ru-RU"/>
              </w:rPr>
              <w:t xml:space="preserve"> </w:t>
            </w:r>
            <w:r w:rsidRPr="00BE2F2E">
              <w:rPr>
                <w:sz w:val="18"/>
                <w:lang w:val="ru-RU"/>
              </w:rPr>
              <w:t>Познавательное</w:t>
            </w:r>
          </w:p>
          <w:p w14:paraId="0A5DBF7C" w14:textId="77777777" w:rsidR="00C224AD" w:rsidRPr="00BE2F2E" w:rsidRDefault="00C224AD" w:rsidP="00BE2F2E">
            <w:pPr>
              <w:pStyle w:val="TableParagraph"/>
              <w:spacing w:line="184" w:lineRule="exact"/>
              <w:ind w:left="9" w:right="124" w:hanging="1"/>
              <w:jc w:val="center"/>
              <w:rPr>
                <w:sz w:val="18"/>
                <w:lang w:val="ru-RU"/>
              </w:rPr>
            </w:pPr>
            <w:r w:rsidRPr="00BE2F2E">
              <w:rPr>
                <w:sz w:val="18"/>
                <w:lang w:val="ru-RU"/>
              </w:rPr>
              <w:t>Социальное</w:t>
            </w:r>
            <w:r w:rsidRPr="00BE2F2E">
              <w:rPr>
                <w:spacing w:val="1"/>
                <w:sz w:val="18"/>
                <w:lang w:val="ru-RU"/>
              </w:rPr>
              <w:t xml:space="preserve"> </w:t>
            </w:r>
            <w:r w:rsidRPr="00BE2F2E">
              <w:rPr>
                <w:spacing w:val="-1"/>
                <w:sz w:val="18"/>
                <w:lang w:val="ru-RU"/>
              </w:rPr>
              <w:t>Патриотическое</w:t>
            </w:r>
            <w:r w:rsidRPr="00BE2F2E">
              <w:rPr>
                <w:spacing w:val="-4"/>
                <w:sz w:val="18"/>
                <w:lang w:val="ru-RU"/>
              </w:rPr>
              <w:t xml:space="preserve"> </w:t>
            </w:r>
            <w:r w:rsidRPr="00BE2F2E">
              <w:rPr>
                <w:sz w:val="18"/>
                <w:lang w:val="ru-RU"/>
              </w:rPr>
              <w:t>воспитание</w:t>
            </w:r>
          </w:p>
        </w:tc>
        <w:tc>
          <w:tcPr>
            <w:tcW w:w="6666" w:type="dxa"/>
            <w:tcBorders>
              <w:top w:val="single" w:sz="4" w:space="0" w:color="000000"/>
              <w:left w:val="single" w:sz="4" w:space="0" w:color="000000"/>
              <w:bottom w:val="single" w:sz="4" w:space="0" w:color="000000"/>
              <w:right w:val="single" w:sz="4" w:space="0" w:color="000000"/>
            </w:tcBorders>
          </w:tcPr>
          <w:p w14:paraId="49879CD6" w14:textId="77777777" w:rsidR="00C224AD" w:rsidRPr="00BE2F2E" w:rsidRDefault="00C224AD" w:rsidP="00BE2F2E">
            <w:pPr>
              <w:pStyle w:val="TableParagraph"/>
              <w:spacing w:before="1"/>
              <w:ind w:left="147" w:right="127"/>
              <w:jc w:val="both"/>
              <w:rPr>
                <w:sz w:val="20"/>
                <w:lang w:val="ru-RU"/>
              </w:rPr>
            </w:pPr>
            <w:r w:rsidRPr="00BE2F2E">
              <w:rPr>
                <w:i/>
                <w:sz w:val="20"/>
                <w:lang w:val="ru-RU"/>
              </w:rPr>
              <w:t>-Беседа</w:t>
            </w:r>
            <w:r w:rsidRPr="00BE2F2E">
              <w:rPr>
                <w:sz w:val="20"/>
                <w:lang w:val="ru-RU"/>
              </w:rPr>
              <w:t>:</w:t>
            </w:r>
            <w:r w:rsidRPr="00BE2F2E">
              <w:rPr>
                <w:spacing w:val="1"/>
                <w:sz w:val="20"/>
                <w:lang w:val="ru-RU"/>
              </w:rPr>
              <w:t xml:space="preserve"> </w:t>
            </w:r>
            <w:r w:rsidRPr="00BE2F2E">
              <w:rPr>
                <w:sz w:val="20"/>
                <w:lang w:val="ru-RU"/>
              </w:rPr>
              <w:t>«Рождество»,</w:t>
            </w:r>
            <w:r w:rsidRPr="00BE2F2E">
              <w:rPr>
                <w:spacing w:val="1"/>
                <w:sz w:val="20"/>
                <w:lang w:val="ru-RU"/>
              </w:rPr>
              <w:t xml:space="preserve"> </w:t>
            </w:r>
            <w:r w:rsidRPr="00BE2F2E">
              <w:rPr>
                <w:sz w:val="20"/>
                <w:lang w:val="ru-RU"/>
              </w:rPr>
              <w:t>«Коляда,</w:t>
            </w:r>
            <w:r w:rsidRPr="00BE2F2E">
              <w:rPr>
                <w:spacing w:val="1"/>
                <w:sz w:val="20"/>
                <w:lang w:val="ru-RU"/>
              </w:rPr>
              <w:t xml:space="preserve"> </w:t>
            </w:r>
            <w:r w:rsidRPr="00BE2F2E">
              <w:rPr>
                <w:sz w:val="20"/>
                <w:lang w:val="ru-RU"/>
              </w:rPr>
              <w:t>Коляда!</w:t>
            </w:r>
            <w:r w:rsidRPr="00BE2F2E">
              <w:rPr>
                <w:spacing w:val="1"/>
                <w:sz w:val="20"/>
                <w:lang w:val="ru-RU"/>
              </w:rPr>
              <w:t xml:space="preserve"> </w:t>
            </w:r>
            <w:r w:rsidRPr="00BE2F2E">
              <w:rPr>
                <w:sz w:val="20"/>
                <w:lang w:val="ru-RU"/>
              </w:rPr>
              <w:t>Отворяй</w:t>
            </w:r>
            <w:r w:rsidRPr="00BE2F2E">
              <w:rPr>
                <w:spacing w:val="1"/>
                <w:sz w:val="20"/>
                <w:lang w:val="ru-RU"/>
              </w:rPr>
              <w:t xml:space="preserve"> </w:t>
            </w:r>
            <w:r w:rsidRPr="00BE2F2E">
              <w:rPr>
                <w:sz w:val="20"/>
                <w:lang w:val="ru-RU"/>
              </w:rPr>
              <w:t>ворота…»;</w:t>
            </w:r>
            <w:r w:rsidRPr="00BE2F2E">
              <w:rPr>
                <w:spacing w:val="1"/>
                <w:sz w:val="20"/>
                <w:lang w:val="ru-RU"/>
              </w:rPr>
              <w:t xml:space="preserve"> </w:t>
            </w:r>
            <w:r w:rsidRPr="00BE2F2E">
              <w:rPr>
                <w:i/>
                <w:sz w:val="20"/>
                <w:lang w:val="ru-RU"/>
              </w:rPr>
              <w:t>-Русские</w:t>
            </w:r>
            <w:r w:rsidRPr="00BE2F2E">
              <w:rPr>
                <w:i/>
                <w:spacing w:val="1"/>
                <w:sz w:val="20"/>
                <w:lang w:val="ru-RU"/>
              </w:rPr>
              <w:t xml:space="preserve"> </w:t>
            </w:r>
            <w:r w:rsidRPr="00BE2F2E">
              <w:rPr>
                <w:i/>
                <w:sz w:val="20"/>
                <w:lang w:val="ru-RU"/>
              </w:rPr>
              <w:t xml:space="preserve">народные игры: </w:t>
            </w:r>
            <w:r w:rsidRPr="00BE2F2E">
              <w:rPr>
                <w:sz w:val="20"/>
                <w:lang w:val="ru-RU"/>
              </w:rPr>
              <w:t>«Метелица», «Плетень», «Бубенцы»; -</w:t>
            </w:r>
            <w:r w:rsidRPr="00BE2F2E">
              <w:rPr>
                <w:i/>
                <w:sz w:val="20"/>
                <w:lang w:val="ru-RU"/>
              </w:rPr>
              <w:t>Сюжетно-ролевая</w:t>
            </w:r>
            <w:r w:rsidRPr="00BE2F2E">
              <w:rPr>
                <w:i/>
                <w:spacing w:val="1"/>
                <w:sz w:val="20"/>
                <w:lang w:val="ru-RU"/>
              </w:rPr>
              <w:t xml:space="preserve"> </w:t>
            </w:r>
            <w:r w:rsidRPr="00BE2F2E">
              <w:rPr>
                <w:i/>
                <w:sz w:val="20"/>
                <w:lang w:val="ru-RU"/>
              </w:rPr>
              <w:t xml:space="preserve">игра </w:t>
            </w:r>
            <w:r w:rsidRPr="00BE2F2E">
              <w:rPr>
                <w:sz w:val="20"/>
                <w:lang w:val="ru-RU"/>
              </w:rPr>
              <w:t>«Пойдем колядовать к куклам»; -</w:t>
            </w:r>
            <w:r w:rsidRPr="00BE2F2E">
              <w:rPr>
                <w:i/>
                <w:sz w:val="20"/>
                <w:lang w:val="ru-RU"/>
              </w:rPr>
              <w:t xml:space="preserve">Заучивание колядок; </w:t>
            </w:r>
            <w:r w:rsidRPr="00BE2F2E">
              <w:rPr>
                <w:sz w:val="20"/>
                <w:lang w:val="ru-RU"/>
              </w:rPr>
              <w:t>-</w:t>
            </w:r>
            <w:r w:rsidRPr="00BE2F2E">
              <w:rPr>
                <w:i/>
                <w:sz w:val="20"/>
                <w:lang w:val="ru-RU"/>
              </w:rPr>
              <w:t>Разучивание</w:t>
            </w:r>
            <w:r w:rsidRPr="00BE2F2E">
              <w:rPr>
                <w:i/>
                <w:spacing w:val="1"/>
                <w:sz w:val="20"/>
                <w:lang w:val="ru-RU"/>
              </w:rPr>
              <w:t xml:space="preserve"> </w:t>
            </w:r>
            <w:r w:rsidRPr="00BE2F2E">
              <w:rPr>
                <w:i/>
                <w:sz w:val="20"/>
                <w:lang w:val="ru-RU"/>
              </w:rPr>
              <w:t>народных святочных игр</w:t>
            </w:r>
            <w:r w:rsidRPr="00BE2F2E">
              <w:rPr>
                <w:sz w:val="20"/>
                <w:lang w:val="ru-RU"/>
              </w:rPr>
              <w:t xml:space="preserve">; </w:t>
            </w:r>
            <w:r w:rsidRPr="00BE2F2E">
              <w:rPr>
                <w:i/>
                <w:sz w:val="20"/>
                <w:lang w:val="ru-RU"/>
              </w:rPr>
              <w:t>-Чтение русских народных сказок</w:t>
            </w:r>
            <w:r w:rsidRPr="00BE2F2E">
              <w:rPr>
                <w:sz w:val="20"/>
                <w:lang w:val="ru-RU"/>
              </w:rPr>
              <w:t>: «Ермилка и</w:t>
            </w:r>
            <w:r w:rsidRPr="00BE2F2E">
              <w:rPr>
                <w:spacing w:val="1"/>
                <w:sz w:val="20"/>
                <w:lang w:val="ru-RU"/>
              </w:rPr>
              <w:t xml:space="preserve"> </w:t>
            </w:r>
            <w:r w:rsidRPr="00BE2F2E">
              <w:rPr>
                <w:sz w:val="20"/>
                <w:lang w:val="ru-RU"/>
              </w:rPr>
              <w:t>лесной</w:t>
            </w:r>
            <w:r w:rsidRPr="00BE2F2E">
              <w:rPr>
                <w:spacing w:val="-7"/>
                <w:sz w:val="20"/>
                <w:lang w:val="ru-RU"/>
              </w:rPr>
              <w:t xml:space="preserve"> </w:t>
            </w:r>
            <w:r w:rsidRPr="00BE2F2E">
              <w:rPr>
                <w:sz w:val="20"/>
                <w:lang w:val="ru-RU"/>
              </w:rPr>
              <w:t>боров»,</w:t>
            </w:r>
            <w:r w:rsidRPr="00BE2F2E">
              <w:rPr>
                <w:spacing w:val="-7"/>
                <w:sz w:val="20"/>
                <w:lang w:val="ru-RU"/>
              </w:rPr>
              <w:t xml:space="preserve"> </w:t>
            </w:r>
            <w:r w:rsidRPr="00BE2F2E">
              <w:rPr>
                <w:sz w:val="20"/>
                <w:lang w:val="ru-RU"/>
              </w:rPr>
              <w:t>«Солдатские</w:t>
            </w:r>
            <w:r w:rsidRPr="00BE2F2E">
              <w:rPr>
                <w:spacing w:val="-5"/>
                <w:sz w:val="20"/>
                <w:lang w:val="ru-RU"/>
              </w:rPr>
              <w:t xml:space="preserve"> </w:t>
            </w:r>
            <w:r w:rsidRPr="00BE2F2E">
              <w:rPr>
                <w:sz w:val="20"/>
                <w:lang w:val="ru-RU"/>
              </w:rPr>
              <w:t>колядки»;</w:t>
            </w:r>
            <w:r w:rsidRPr="00BE2F2E">
              <w:rPr>
                <w:spacing w:val="-5"/>
                <w:sz w:val="20"/>
                <w:lang w:val="ru-RU"/>
              </w:rPr>
              <w:t xml:space="preserve"> </w:t>
            </w:r>
            <w:r w:rsidRPr="00BE2F2E">
              <w:rPr>
                <w:i/>
                <w:sz w:val="20"/>
                <w:lang w:val="ru-RU"/>
              </w:rPr>
              <w:t>-</w:t>
            </w:r>
            <w:r w:rsidRPr="00BE2F2E">
              <w:rPr>
                <w:i/>
                <w:spacing w:val="-7"/>
                <w:sz w:val="20"/>
                <w:lang w:val="ru-RU"/>
              </w:rPr>
              <w:t xml:space="preserve"> </w:t>
            </w:r>
            <w:r w:rsidRPr="00BE2F2E">
              <w:rPr>
                <w:i/>
                <w:sz w:val="20"/>
                <w:lang w:val="ru-RU"/>
              </w:rPr>
              <w:t>Конструирование</w:t>
            </w:r>
            <w:r w:rsidRPr="00BE2F2E">
              <w:rPr>
                <w:i/>
                <w:spacing w:val="-8"/>
                <w:sz w:val="20"/>
                <w:lang w:val="ru-RU"/>
              </w:rPr>
              <w:t xml:space="preserve"> </w:t>
            </w:r>
            <w:r w:rsidRPr="00BE2F2E">
              <w:rPr>
                <w:sz w:val="20"/>
                <w:lang w:val="ru-RU"/>
              </w:rPr>
              <w:t>«Ангелочек»;</w:t>
            </w:r>
          </w:p>
          <w:p w14:paraId="72989EB2" w14:textId="77777777" w:rsidR="00C224AD" w:rsidRPr="00BE2F2E" w:rsidRDefault="00C224AD" w:rsidP="00BE2F2E">
            <w:pPr>
              <w:pStyle w:val="TableParagraph"/>
              <w:spacing w:line="225" w:lineRule="exact"/>
              <w:ind w:left="147"/>
              <w:jc w:val="both"/>
              <w:rPr>
                <w:sz w:val="20"/>
                <w:lang w:val="ru-RU"/>
              </w:rPr>
            </w:pPr>
            <w:r w:rsidRPr="00BE2F2E">
              <w:rPr>
                <w:i/>
                <w:spacing w:val="-1"/>
                <w:sz w:val="20"/>
                <w:lang w:val="ru-RU"/>
              </w:rPr>
              <w:t>-Слушание</w:t>
            </w:r>
            <w:r w:rsidRPr="00BE2F2E">
              <w:rPr>
                <w:i/>
                <w:spacing w:val="-12"/>
                <w:sz w:val="20"/>
                <w:lang w:val="ru-RU"/>
              </w:rPr>
              <w:t xml:space="preserve"> </w:t>
            </w:r>
            <w:r w:rsidRPr="00BE2F2E">
              <w:rPr>
                <w:i/>
                <w:spacing w:val="-1"/>
                <w:sz w:val="20"/>
                <w:lang w:val="ru-RU"/>
              </w:rPr>
              <w:t>музыкальных</w:t>
            </w:r>
            <w:r w:rsidRPr="00BE2F2E">
              <w:rPr>
                <w:i/>
                <w:spacing w:val="-11"/>
                <w:sz w:val="20"/>
                <w:lang w:val="ru-RU"/>
              </w:rPr>
              <w:t xml:space="preserve"> </w:t>
            </w:r>
            <w:r w:rsidRPr="00BE2F2E">
              <w:rPr>
                <w:i/>
                <w:sz w:val="20"/>
                <w:lang w:val="ru-RU"/>
              </w:rPr>
              <w:t>произведений</w:t>
            </w:r>
            <w:r w:rsidRPr="00BE2F2E">
              <w:rPr>
                <w:sz w:val="20"/>
                <w:lang w:val="ru-RU"/>
              </w:rPr>
              <w:t>:</w:t>
            </w:r>
            <w:r w:rsidRPr="00BE2F2E">
              <w:rPr>
                <w:spacing w:val="-13"/>
                <w:sz w:val="20"/>
                <w:lang w:val="ru-RU"/>
              </w:rPr>
              <w:t xml:space="preserve"> </w:t>
            </w:r>
            <w:r w:rsidRPr="00BE2F2E">
              <w:rPr>
                <w:sz w:val="20"/>
                <w:lang w:val="ru-RU"/>
              </w:rPr>
              <w:t>«Мороз</w:t>
            </w:r>
            <w:r w:rsidRPr="00BE2F2E">
              <w:rPr>
                <w:spacing w:val="-11"/>
                <w:sz w:val="20"/>
                <w:lang w:val="ru-RU"/>
              </w:rPr>
              <w:t xml:space="preserve"> </w:t>
            </w:r>
            <w:r w:rsidRPr="00BE2F2E">
              <w:rPr>
                <w:sz w:val="20"/>
                <w:lang w:val="ru-RU"/>
              </w:rPr>
              <w:t>красный</w:t>
            </w:r>
            <w:r w:rsidRPr="00BE2F2E">
              <w:rPr>
                <w:spacing w:val="-13"/>
                <w:sz w:val="20"/>
                <w:lang w:val="ru-RU"/>
              </w:rPr>
              <w:t xml:space="preserve"> </w:t>
            </w:r>
            <w:r w:rsidRPr="00BE2F2E">
              <w:rPr>
                <w:sz w:val="20"/>
                <w:lang w:val="ru-RU"/>
              </w:rPr>
              <w:t>нос»</w:t>
            </w:r>
          </w:p>
          <w:p w14:paraId="640D1483" w14:textId="77777777" w:rsidR="00C224AD" w:rsidRPr="00BE2F2E" w:rsidRDefault="00C224AD" w:rsidP="00BE2F2E">
            <w:pPr>
              <w:pStyle w:val="TableParagraph"/>
              <w:spacing w:before="2"/>
              <w:ind w:left="147" w:right="128"/>
              <w:jc w:val="both"/>
              <w:rPr>
                <w:i/>
                <w:sz w:val="20"/>
                <w:lang w:val="ru-RU"/>
              </w:rPr>
            </w:pPr>
            <w:r w:rsidRPr="00BE2F2E">
              <w:rPr>
                <w:sz w:val="20"/>
                <w:lang w:val="ru-RU"/>
              </w:rPr>
              <w:t>-</w:t>
            </w:r>
            <w:r w:rsidRPr="00BE2F2E">
              <w:rPr>
                <w:spacing w:val="1"/>
                <w:sz w:val="20"/>
                <w:lang w:val="ru-RU"/>
              </w:rPr>
              <w:t xml:space="preserve"> </w:t>
            </w:r>
            <w:r w:rsidRPr="00BE2F2E">
              <w:rPr>
                <w:sz w:val="20"/>
                <w:lang w:val="ru-RU"/>
              </w:rPr>
              <w:t>Загадки</w:t>
            </w:r>
            <w:r w:rsidRPr="00BE2F2E">
              <w:rPr>
                <w:spacing w:val="1"/>
                <w:sz w:val="20"/>
                <w:lang w:val="ru-RU"/>
              </w:rPr>
              <w:t xml:space="preserve"> </w:t>
            </w:r>
            <w:r w:rsidRPr="00BE2F2E">
              <w:rPr>
                <w:sz w:val="20"/>
                <w:lang w:val="ru-RU"/>
              </w:rPr>
              <w:t>на</w:t>
            </w:r>
            <w:r w:rsidRPr="00BE2F2E">
              <w:rPr>
                <w:spacing w:val="1"/>
                <w:sz w:val="20"/>
                <w:lang w:val="ru-RU"/>
              </w:rPr>
              <w:t xml:space="preserve"> </w:t>
            </w:r>
            <w:r w:rsidRPr="00BE2F2E">
              <w:rPr>
                <w:sz w:val="20"/>
                <w:lang w:val="ru-RU"/>
              </w:rPr>
              <w:t>зимнюю</w:t>
            </w:r>
            <w:r w:rsidRPr="00BE2F2E">
              <w:rPr>
                <w:spacing w:val="1"/>
                <w:sz w:val="20"/>
                <w:lang w:val="ru-RU"/>
              </w:rPr>
              <w:t xml:space="preserve"> </w:t>
            </w:r>
            <w:r w:rsidRPr="00BE2F2E">
              <w:rPr>
                <w:sz w:val="20"/>
                <w:lang w:val="ru-RU"/>
              </w:rPr>
              <w:t>тематику;</w:t>
            </w:r>
            <w:r w:rsidRPr="00BE2F2E">
              <w:rPr>
                <w:spacing w:val="1"/>
                <w:sz w:val="20"/>
                <w:lang w:val="ru-RU"/>
              </w:rPr>
              <w:t xml:space="preserve"> </w:t>
            </w:r>
            <w:r w:rsidRPr="00BE2F2E">
              <w:rPr>
                <w:sz w:val="20"/>
                <w:lang w:val="ru-RU"/>
              </w:rPr>
              <w:t>-</w:t>
            </w:r>
            <w:r w:rsidRPr="00BE2F2E">
              <w:rPr>
                <w:i/>
                <w:sz w:val="20"/>
                <w:lang w:val="ru-RU"/>
              </w:rPr>
              <w:t>Импровизация:</w:t>
            </w:r>
            <w:r w:rsidRPr="00BE2F2E">
              <w:rPr>
                <w:i/>
                <w:spacing w:val="1"/>
                <w:sz w:val="20"/>
                <w:lang w:val="ru-RU"/>
              </w:rPr>
              <w:t xml:space="preserve"> </w:t>
            </w:r>
            <w:r w:rsidRPr="00BE2F2E">
              <w:rPr>
                <w:sz w:val="20"/>
                <w:lang w:val="ru-RU"/>
              </w:rPr>
              <w:t>танец</w:t>
            </w:r>
            <w:r w:rsidRPr="00BE2F2E">
              <w:rPr>
                <w:spacing w:val="1"/>
                <w:sz w:val="20"/>
                <w:lang w:val="ru-RU"/>
              </w:rPr>
              <w:t xml:space="preserve"> </w:t>
            </w:r>
            <w:r w:rsidRPr="00BE2F2E">
              <w:rPr>
                <w:sz w:val="20"/>
                <w:lang w:val="ru-RU"/>
              </w:rPr>
              <w:t>«Валенки»</w:t>
            </w:r>
            <w:r w:rsidRPr="00BE2F2E">
              <w:rPr>
                <w:spacing w:val="1"/>
                <w:sz w:val="20"/>
                <w:lang w:val="ru-RU"/>
              </w:rPr>
              <w:t xml:space="preserve"> </w:t>
            </w:r>
            <w:r w:rsidRPr="00BE2F2E">
              <w:rPr>
                <w:sz w:val="20"/>
                <w:lang w:val="ru-RU"/>
              </w:rPr>
              <w:t>под</w:t>
            </w:r>
            <w:r w:rsidRPr="00BE2F2E">
              <w:rPr>
                <w:spacing w:val="-47"/>
                <w:sz w:val="20"/>
                <w:lang w:val="ru-RU"/>
              </w:rPr>
              <w:t xml:space="preserve"> </w:t>
            </w:r>
            <w:r w:rsidRPr="00BE2F2E">
              <w:rPr>
                <w:sz w:val="20"/>
                <w:lang w:val="ru-RU"/>
              </w:rPr>
              <w:t>русскую</w:t>
            </w:r>
            <w:r w:rsidRPr="00BE2F2E">
              <w:rPr>
                <w:spacing w:val="17"/>
                <w:sz w:val="20"/>
                <w:lang w:val="ru-RU"/>
              </w:rPr>
              <w:t xml:space="preserve"> </w:t>
            </w:r>
            <w:r w:rsidRPr="00BE2F2E">
              <w:rPr>
                <w:sz w:val="20"/>
                <w:lang w:val="ru-RU"/>
              </w:rPr>
              <w:t>народную</w:t>
            </w:r>
            <w:r w:rsidRPr="00BE2F2E">
              <w:rPr>
                <w:spacing w:val="17"/>
                <w:sz w:val="20"/>
                <w:lang w:val="ru-RU"/>
              </w:rPr>
              <w:t xml:space="preserve"> </w:t>
            </w:r>
            <w:r w:rsidRPr="00BE2F2E">
              <w:rPr>
                <w:sz w:val="20"/>
                <w:lang w:val="ru-RU"/>
              </w:rPr>
              <w:t>песню</w:t>
            </w:r>
            <w:r w:rsidRPr="00BE2F2E">
              <w:rPr>
                <w:spacing w:val="16"/>
                <w:sz w:val="20"/>
                <w:lang w:val="ru-RU"/>
              </w:rPr>
              <w:t xml:space="preserve"> </w:t>
            </w:r>
            <w:r w:rsidRPr="00BE2F2E">
              <w:rPr>
                <w:sz w:val="20"/>
                <w:lang w:val="ru-RU"/>
              </w:rPr>
              <w:t>«Валенки»;</w:t>
            </w:r>
            <w:r w:rsidRPr="00BE2F2E">
              <w:rPr>
                <w:spacing w:val="18"/>
                <w:sz w:val="20"/>
                <w:lang w:val="ru-RU"/>
              </w:rPr>
              <w:t xml:space="preserve"> </w:t>
            </w:r>
            <w:r w:rsidRPr="00BE2F2E">
              <w:rPr>
                <w:i/>
                <w:sz w:val="20"/>
                <w:lang w:val="ru-RU"/>
              </w:rPr>
              <w:t>-Рассматривание</w:t>
            </w:r>
            <w:r w:rsidRPr="00BE2F2E">
              <w:rPr>
                <w:i/>
                <w:spacing w:val="18"/>
                <w:sz w:val="20"/>
                <w:lang w:val="ru-RU"/>
              </w:rPr>
              <w:t xml:space="preserve"> </w:t>
            </w:r>
            <w:r w:rsidRPr="00BE2F2E">
              <w:rPr>
                <w:i/>
                <w:sz w:val="20"/>
                <w:lang w:val="ru-RU"/>
              </w:rPr>
              <w:t>иллюстраций</w:t>
            </w:r>
          </w:p>
          <w:p w14:paraId="64D8DD8C" w14:textId="77777777" w:rsidR="00C224AD" w:rsidRPr="00BE2F2E" w:rsidRDefault="00C224AD" w:rsidP="00BE2F2E">
            <w:pPr>
              <w:pStyle w:val="TableParagraph"/>
              <w:spacing w:line="230" w:lineRule="atLeast"/>
              <w:ind w:left="147" w:right="130"/>
              <w:jc w:val="both"/>
              <w:rPr>
                <w:sz w:val="20"/>
                <w:lang w:val="ru-RU"/>
              </w:rPr>
            </w:pPr>
            <w:r w:rsidRPr="00BE2F2E">
              <w:rPr>
                <w:sz w:val="20"/>
                <w:lang w:val="ru-RU"/>
              </w:rPr>
              <w:t>«Празднование Рождества». -</w:t>
            </w:r>
            <w:r w:rsidRPr="00BE2F2E">
              <w:rPr>
                <w:i/>
                <w:sz w:val="20"/>
                <w:lang w:val="ru-RU"/>
              </w:rPr>
              <w:t>Изготовление поделок, оригами; -Песочная</w:t>
            </w:r>
            <w:r w:rsidRPr="00BE2F2E">
              <w:rPr>
                <w:i/>
                <w:spacing w:val="1"/>
                <w:sz w:val="20"/>
                <w:lang w:val="ru-RU"/>
              </w:rPr>
              <w:t xml:space="preserve"> </w:t>
            </w:r>
            <w:r w:rsidRPr="00BE2F2E">
              <w:rPr>
                <w:i/>
                <w:sz w:val="20"/>
                <w:lang w:val="ru-RU"/>
              </w:rPr>
              <w:t>терапия</w:t>
            </w:r>
            <w:r w:rsidRPr="00BE2F2E">
              <w:rPr>
                <w:i/>
                <w:spacing w:val="-4"/>
                <w:sz w:val="20"/>
                <w:lang w:val="ru-RU"/>
              </w:rPr>
              <w:t xml:space="preserve"> </w:t>
            </w:r>
            <w:r w:rsidRPr="00BE2F2E">
              <w:rPr>
                <w:sz w:val="20"/>
                <w:lang w:val="ru-RU"/>
              </w:rPr>
              <w:t>(рисование рождественской</w:t>
            </w:r>
            <w:r w:rsidRPr="00BE2F2E">
              <w:rPr>
                <w:spacing w:val="-2"/>
                <w:sz w:val="20"/>
                <w:lang w:val="ru-RU"/>
              </w:rPr>
              <w:t xml:space="preserve"> </w:t>
            </w:r>
            <w:r w:rsidRPr="00BE2F2E">
              <w:rPr>
                <w:sz w:val="20"/>
                <w:lang w:val="ru-RU"/>
              </w:rPr>
              <w:t>атрибутики)</w:t>
            </w:r>
          </w:p>
        </w:tc>
        <w:tc>
          <w:tcPr>
            <w:tcW w:w="2838" w:type="dxa"/>
            <w:tcBorders>
              <w:top w:val="single" w:sz="4" w:space="0" w:color="000000"/>
              <w:left w:val="single" w:sz="4" w:space="0" w:color="000000"/>
              <w:bottom w:val="single" w:sz="4" w:space="0" w:color="000000"/>
              <w:right w:val="single" w:sz="4" w:space="0" w:color="000000"/>
            </w:tcBorders>
          </w:tcPr>
          <w:p w14:paraId="6EB83CA4" w14:textId="77777777" w:rsidR="00C224AD" w:rsidRPr="00BE2F2E" w:rsidRDefault="00C224AD" w:rsidP="00BE2F2E">
            <w:pPr>
              <w:pStyle w:val="TableParagraph"/>
              <w:tabs>
                <w:tab w:val="left" w:pos="1981"/>
              </w:tabs>
              <w:spacing w:before="1"/>
              <w:ind w:left="147" w:right="133"/>
              <w:jc w:val="both"/>
              <w:rPr>
                <w:sz w:val="20"/>
                <w:lang w:val="ru-RU"/>
              </w:rPr>
            </w:pPr>
            <w:r w:rsidRPr="00BE2F2E">
              <w:rPr>
                <w:sz w:val="20"/>
                <w:lang w:val="ru-RU"/>
              </w:rPr>
              <w:t>-</w:t>
            </w:r>
            <w:r w:rsidRPr="00BE2F2E">
              <w:rPr>
                <w:i/>
                <w:sz w:val="20"/>
                <w:lang w:val="ru-RU"/>
              </w:rPr>
              <w:t>Изготовление</w:t>
            </w:r>
            <w:r w:rsidRPr="00BE2F2E">
              <w:rPr>
                <w:i/>
                <w:sz w:val="20"/>
                <w:lang w:val="ru-RU"/>
              </w:rPr>
              <w:tab/>
              <w:t>детских</w:t>
            </w:r>
            <w:r w:rsidRPr="00BE2F2E">
              <w:rPr>
                <w:i/>
                <w:spacing w:val="-48"/>
                <w:sz w:val="20"/>
                <w:lang w:val="ru-RU"/>
              </w:rPr>
              <w:t xml:space="preserve"> </w:t>
            </w:r>
            <w:r w:rsidRPr="00BE2F2E">
              <w:rPr>
                <w:i/>
                <w:sz w:val="20"/>
                <w:lang w:val="ru-RU"/>
              </w:rPr>
              <w:t>костюмов</w:t>
            </w:r>
            <w:r w:rsidRPr="00BE2F2E">
              <w:rPr>
                <w:i/>
                <w:spacing w:val="1"/>
                <w:sz w:val="20"/>
                <w:lang w:val="ru-RU"/>
              </w:rPr>
              <w:t xml:space="preserve"> </w:t>
            </w:r>
            <w:r w:rsidRPr="00BE2F2E">
              <w:rPr>
                <w:sz w:val="20"/>
                <w:lang w:val="ru-RU"/>
              </w:rPr>
              <w:t>к</w:t>
            </w:r>
            <w:r w:rsidRPr="00BE2F2E">
              <w:rPr>
                <w:spacing w:val="1"/>
                <w:sz w:val="20"/>
                <w:lang w:val="ru-RU"/>
              </w:rPr>
              <w:t xml:space="preserve"> </w:t>
            </w:r>
            <w:r w:rsidRPr="00BE2F2E">
              <w:rPr>
                <w:sz w:val="20"/>
                <w:lang w:val="ru-RU"/>
              </w:rPr>
              <w:t>святочной</w:t>
            </w:r>
            <w:r w:rsidRPr="00BE2F2E">
              <w:rPr>
                <w:spacing w:val="1"/>
                <w:sz w:val="20"/>
                <w:lang w:val="ru-RU"/>
              </w:rPr>
              <w:t xml:space="preserve"> </w:t>
            </w:r>
            <w:r w:rsidRPr="00BE2F2E">
              <w:rPr>
                <w:sz w:val="20"/>
                <w:lang w:val="ru-RU"/>
              </w:rPr>
              <w:t>неделе.</w:t>
            </w:r>
          </w:p>
          <w:p w14:paraId="2CFB584A" w14:textId="77777777" w:rsidR="00C224AD" w:rsidRPr="00BE2F2E" w:rsidRDefault="00C224AD" w:rsidP="00BE2F2E">
            <w:pPr>
              <w:pStyle w:val="TableParagraph"/>
              <w:ind w:left="147" w:right="130"/>
              <w:jc w:val="both"/>
              <w:rPr>
                <w:sz w:val="20"/>
                <w:lang w:val="ru-RU"/>
              </w:rPr>
            </w:pPr>
            <w:r w:rsidRPr="00BE2F2E">
              <w:rPr>
                <w:sz w:val="20"/>
                <w:lang w:val="ru-RU"/>
              </w:rPr>
              <w:t>-</w:t>
            </w:r>
            <w:r w:rsidRPr="00BE2F2E">
              <w:rPr>
                <w:i/>
                <w:sz w:val="20"/>
                <w:lang w:val="ru-RU"/>
              </w:rPr>
              <w:t>Развлечение для родителей и</w:t>
            </w:r>
            <w:r w:rsidRPr="00BE2F2E">
              <w:rPr>
                <w:i/>
                <w:spacing w:val="-47"/>
                <w:sz w:val="20"/>
                <w:lang w:val="ru-RU"/>
              </w:rPr>
              <w:t xml:space="preserve"> </w:t>
            </w:r>
            <w:r w:rsidRPr="00BE2F2E">
              <w:rPr>
                <w:i/>
                <w:sz w:val="20"/>
                <w:lang w:val="ru-RU"/>
              </w:rPr>
              <w:t>детей</w:t>
            </w:r>
            <w:r w:rsidRPr="00BE2F2E">
              <w:rPr>
                <w:i/>
                <w:spacing w:val="1"/>
                <w:sz w:val="20"/>
                <w:lang w:val="ru-RU"/>
              </w:rPr>
              <w:t xml:space="preserve"> </w:t>
            </w:r>
            <w:r w:rsidRPr="00BE2F2E">
              <w:rPr>
                <w:sz w:val="20"/>
                <w:lang w:val="ru-RU"/>
              </w:rPr>
              <w:t>«Пришла</w:t>
            </w:r>
            <w:r w:rsidRPr="00BE2F2E">
              <w:rPr>
                <w:spacing w:val="1"/>
                <w:sz w:val="20"/>
                <w:lang w:val="ru-RU"/>
              </w:rPr>
              <w:t xml:space="preserve"> </w:t>
            </w:r>
            <w:r w:rsidRPr="00BE2F2E">
              <w:rPr>
                <w:sz w:val="20"/>
                <w:lang w:val="ru-RU"/>
              </w:rPr>
              <w:t>Коляда</w:t>
            </w:r>
            <w:r w:rsidRPr="00BE2F2E">
              <w:rPr>
                <w:spacing w:val="1"/>
                <w:sz w:val="20"/>
                <w:lang w:val="ru-RU"/>
              </w:rPr>
              <w:t xml:space="preserve"> </w:t>
            </w:r>
            <w:r w:rsidRPr="00BE2F2E">
              <w:rPr>
                <w:sz w:val="20"/>
                <w:lang w:val="ru-RU"/>
              </w:rPr>
              <w:t>–</w:t>
            </w:r>
            <w:r w:rsidRPr="00BE2F2E">
              <w:rPr>
                <w:spacing w:val="1"/>
                <w:sz w:val="20"/>
                <w:lang w:val="ru-RU"/>
              </w:rPr>
              <w:t xml:space="preserve"> </w:t>
            </w:r>
            <w:r w:rsidRPr="00BE2F2E">
              <w:rPr>
                <w:sz w:val="20"/>
                <w:lang w:val="ru-RU"/>
              </w:rPr>
              <w:t>отворяй</w:t>
            </w:r>
            <w:r w:rsidRPr="00BE2F2E">
              <w:rPr>
                <w:spacing w:val="-4"/>
                <w:sz w:val="20"/>
                <w:lang w:val="ru-RU"/>
              </w:rPr>
              <w:t xml:space="preserve"> </w:t>
            </w:r>
            <w:r w:rsidRPr="00BE2F2E">
              <w:rPr>
                <w:sz w:val="20"/>
                <w:lang w:val="ru-RU"/>
              </w:rPr>
              <w:t>ворота».</w:t>
            </w:r>
          </w:p>
        </w:tc>
        <w:tc>
          <w:tcPr>
            <w:tcW w:w="3697" w:type="dxa"/>
            <w:tcBorders>
              <w:top w:val="single" w:sz="4" w:space="0" w:color="000000"/>
              <w:left w:val="single" w:sz="4" w:space="0" w:color="000000"/>
              <w:bottom w:val="single" w:sz="4" w:space="0" w:color="000000"/>
              <w:right w:val="single" w:sz="4" w:space="0" w:color="000000"/>
            </w:tcBorders>
          </w:tcPr>
          <w:p w14:paraId="4176DA56" w14:textId="77777777" w:rsidR="00C224AD" w:rsidRPr="00BE2F2E" w:rsidRDefault="00C224AD" w:rsidP="00BE2F2E">
            <w:pPr>
              <w:pStyle w:val="TableParagraph"/>
              <w:spacing w:before="1"/>
              <w:ind w:left="147" w:right="150"/>
              <w:jc w:val="both"/>
              <w:rPr>
                <w:sz w:val="20"/>
                <w:lang w:val="ru-RU"/>
              </w:rPr>
            </w:pPr>
            <w:r w:rsidRPr="00BE2F2E">
              <w:rPr>
                <w:sz w:val="20"/>
                <w:lang w:val="ru-RU"/>
              </w:rPr>
              <w:t>Совместное</w:t>
            </w:r>
            <w:r w:rsidRPr="00BE2F2E">
              <w:rPr>
                <w:spacing w:val="1"/>
                <w:sz w:val="20"/>
                <w:lang w:val="ru-RU"/>
              </w:rPr>
              <w:t xml:space="preserve"> </w:t>
            </w:r>
            <w:r w:rsidRPr="00BE2F2E">
              <w:rPr>
                <w:sz w:val="20"/>
                <w:lang w:val="ru-RU"/>
              </w:rPr>
              <w:t>изготовление</w:t>
            </w:r>
            <w:r w:rsidRPr="00BE2F2E">
              <w:rPr>
                <w:spacing w:val="1"/>
                <w:sz w:val="20"/>
                <w:lang w:val="ru-RU"/>
              </w:rPr>
              <w:t xml:space="preserve"> </w:t>
            </w:r>
            <w:r w:rsidRPr="00BE2F2E">
              <w:rPr>
                <w:sz w:val="20"/>
                <w:lang w:val="ru-RU"/>
              </w:rPr>
              <w:t>атрибутики</w:t>
            </w:r>
            <w:r w:rsidRPr="00BE2F2E">
              <w:rPr>
                <w:spacing w:val="-47"/>
                <w:sz w:val="20"/>
                <w:lang w:val="ru-RU"/>
              </w:rPr>
              <w:t xml:space="preserve"> </w:t>
            </w:r>
            <w:r w:rsidRPr="00BE2F2E">
              <w:rPr>
                <w:sz w:val="20"/>
                <w:lang w:val="ru-RU"/>
              </w:rPr>
              <w:t>для</w:t>
            </w:r>
            <w:r w:rsidRPr="00BE2F2E">
              <w:rPr>
                <w:spacing w:val="1"/>
                <w:sz w:val="20"/>
                <w:lang w:val="ru-RU"/>
              </w:rPr>
              <w:t xml:space="preserve"> </w:t>
            </w:r>
            <w:r w:rsidRPr="00BE2F2E">
              <w:rPr>
                <w:sz w:val="20"/>
                <w:lang w:val="ru-RU"/>
              </w:rPr>
              <w:t>колядования.</w:t>
            </w:r>
          </w:p>
          <w:p w14:paraId="07A2EBB7" w14:textId="77777777" w:rsidR="00C224AD" w:rsidRDefault="00C224AD" w:rsidP="00BE2F2E">
            <w:pPr>
              <w:pStyle w:val="TableParagraph"/>
              <w:spacing w:line="228" w:lineRule="exact"/>
              <w:ind w:left="147"/>
              <w:jc w:val="both"/>
              <w:rPr>
                <w:sz w:val="20"/>
              </w:rPr>
            </w:pPr>
            <w:r>
              <w:rPr>
                <w:sz w:val="20"/>
              </w:rPr>
              <w:t>Выставка</w:t>
            </w:r>
            <w:r>
              <w:rPr>
                <w:spacing w:val="-6"/>
                <w:sz w:val="20"/>
              </w:rPr>
              <w:t xml:space="preserve"> </w:t>
            </w:r>
            <w:r>
              <w:rPr>
                <w:sz w:val="20"/>
              </w:rPr>
              <w:t>в</w:t>
            </w:r>
            <w:r>
              <w:rPr>
                <w:spacing w:val="-8"/>
                <w:sz w:val="20"/>
              </w:rPr>
              <w:t xml:space="preserve"> </w:t>
            </w:r>
            <w:r>
              <w:rPr>
                <w:sz w:val="20"/>
              </w:rPr>
              <w:t>методическом</w:t>
            </w:r>
            <w:r>
              <w:rPr>
                <w:spacing w:val="-3"/>
                <w:sz w:val="20"/>
              </w:rPr>
              <w:t xml:space="preserve"> </w:t>
            </w:r>
            <w:r>
              <w:rPr>
                <w:sz w:val="20"/>
              </w:rPr>
              <w:t>кабинете:</w:t>
            </w:r>
          </w:p>
          <w:p w14:paraId="10397020" w14:textId="77777777" w:rsidR="00C224AD" w:rsidRPr="00BE2F2E" w:rsidRDefault="00C224AD" w:rsidP="0019050C">
            <w:pPr>
              <w:pStyle w:val="TableParagraph"/>
              <w:numPr>
                <w:ilvl w:val="0"/>
                <w:numId w:val="89"/>
              </w:numPr>
              <w:tabs>
                <w:tab w:val="left" w:pos="265"/>
                <w:tab w:val="left" w:pos="1913"/>
                <w:tab w:val="left" w:pos="2979"/>
              </w:tabs>
              <w:ind w:right="149" w:firstLine="0"/>
              <w:jc w:val="both"/>
              <w:rPr>
                <w:sz w:val="20"/>
                <w:lang w:val="ru-RU"/>
              </w:rPr>
            </w:pPr>
            <w:r w:rsidRPr="00BE2F2E">
              <w:rPr>
                <w:sz w:val="20"/>
                <w:lang w:val="ru-RU"/>
              </w:rPr>
              <w:t>«Цикл ежедневных бесед о святочных</w:t>
            </w:r>
            <w:r w:rsidRPr="00BE2F2E">
              <w:rPr>
                <w:spacing w:val="-48"/>
                <w:sz w:val="20"/>
                <w:lang w:val="ru-RU"/>
              </w:rPr>
              <w:t xml:space="preserve"> </w:t>
            </w:r>
            <w:r w:rsidRPr="00BE2F2E">
              <w:rPr>
                <w:sz w:val="20"/>
                <w:lang w:val="ru-RU"/>
              </w:rPr>
              <w:t>гаданиях,</w:t>
            </w:r>
            <w:r w:rsidRPr="00BE2F2E">
              <w:rPr>
                <w:spacing w:val="1"/>
                <w:sz w:val="20"/>
                <w:lang w:val="ru-RU"/>
              </w:rPr>
              <w:t xml:space="preserve"> </w:t>
            </w:r>
            <w:r w:rsidRPr="00BE2F2E">
              <w:rPr>
                <w:sz w:val="20"/>
                <w:lang w:val="ru-RU"/>
              </w:rPr>
              <w:t>традициях</w:t>
            </w:r>
            <w:r w:rsidRPr="00BE2F2E">
              <w:rPr>
                <w:spacing w:val="1"/>
                <w:sz w:val="20"/>
                <w:lang w:val="ru-RU"/>
              </w:rPr>
              <w:t xml:space="preserve"> </w:t>
            </w:r>
            <w:r w:rsidRPr="00BE2F2E">
              <w:rPr>
                <w:sz w:val="20"/>
                <w:lang w:val="ru-RU"/>
              </w:rPr>
              <w:t>празднования</w:t>
            </w:r>
            <w:r w:rsidRPr="00BE2F2E">
              <w:rPr>
                <w:spacing w:val="1"/>
                <w:sz w:val="20"/>
                <w:lang w:val="ru-RU"/>
              </w:rPr>
              <w:t xml:space="preserve"> </w:t>
            </w:r>
            <w:r w:rsidRPr="00BE2F2E">
              <w:rPr>
                <w:sz w:val="20"/>
                <w:lang w:val="ru-RU"/>
              </w:rPr>
              <w:t>Рождества</w:t>
            </w:r>
            <w:r w:rsidRPr="00BE2F2E">
              <w:rPr>
                <w:sz w:val="20"/>
                <w:lang w:val="ru-RU"/>
              </w:rPr>
              <w:tab/>
              <w:t>на</w:t>
            </w:r>
            <w:r w:rsidRPr="00BE2F2E">
              <w:rPr>
                <w:sz w:val="20"/>
                <w:lang w:val="ru-RU"/>
              </w:rPr>
              <w:tab/>
            </w:r>
            <w:r w:rsidRPr="00BE2F2E">
              <w:rPr>
                <w:spacing w:val="-1"/>
                <w:sz w:val="20"/>
                <w:lang w:val="ru-RU"/>
              </w:rPr>
              <w:t>Руси».</w:t>
            </w:r>
          </w:p>
          <w:p w14:paraId="068F2849" w14:textId="77777777" w:rsidR="00C224AD" w:rsidRDefault="00C224AD" w:rsidP="0019050C">
            <w:pPr>
              <w:pStyle w:val="TableParagraph"/>
              <w:numPr>
                <w:ilvl w:val="0"/>
                <w:numId w:val="89"/>
              </w:numPr>
              <w:tabs>
                <w:tab w:val="left" w:pos="563"/>
              </w:tabs>
              <w:spacing w:line="226" w:lineRule="exact"/>
              <w:ind w:left="562" w:hanging="416"/>
              <w:jc w:val="both"/>
              <w:rPr>
                <w:sz w:val="20"/>
              </w:rPr>
            </w:pPr>
            <w:r>
              <w:rPr>
                <w:sz w:val="20"/>
              </w:rPr>
              <w:t xml:space="preserve">ХЛ    </w:t>
            </w:r>
            <w:r>
              <w:rPr>
                <w:spacing w:val="43"/>
                <w:sz w:val="20"/>
              </w:rPr>
              <w:t xml:space="preserve"> </w:t>
            </w:r>
            <w:r>
              <w:rPr>
                <w:sz w:val="20"/>
              </w:rPr>
              <w:t xml:space="preserve">о    </w:t>
            </w:r>
            <w:r>
              <w:rPr>
                <w:spacing w:val="44"/>
                <w:sz w:val="20"/>
              </w:rPr>
              <w:t xml:space="preserve"> </w:t>
            </w:r>
            <w:r>
              <w:rPr>
                <w:sz w:val="20"/>
              </w:rPr>
              <w:t xml:space="preserve">святочной     </w:t>
            </w:r>
            <w:r>
              <w:rPr>
                <w:spacing w:val="42"/>
                <w:sz w:val="20"/>
              </w:rPr>
              <w:t xml:space="preserve"> </w:t>
            </w:r>
            <w:r>
              <w:rPr>
                <w:sz w:val="20"/>
              </w:rPr>
              <w:t>неделе.</w:t>
            </w:r>
          </w:p>
          <w:p w14:paraId="3D0935E3" w14:textId="77777777" w:rsidR="00C224AD" w:rsidRPr="00BE2F2E" w:rsidRDefault="00C224AD" w:rsidP="0019050C">
            <w:pPr>
              <w:pStyle w:val="TableParagraph"/>
              <w:numPr>
                <w:ilvl w:val="0"/>
                <w:numId w:val="89"/>
              </w:numPr>
              <w:tabs>
                <w:tab w:val="left" w:pos="325"/>
              </w:tabs>
              <w:spacing w:line="230" w:lineRule="atLeast"/>
              <w:ind w:right="149" w:firstLine="0"/>
              <w:jc w:val="both"/>
              <w:rPr>
                <w:sz w:val="20"/>
                <w:lang w:val="ru-RU"/>
              </w:rPr>
            </w:pPr>
            <w:r w:rsidRPr="00BE2F2E">
              <w:rPr>
                <w:sz w:val="20"/>
                <w:lang w:val="ru-RU"/>
              </w:rPr>
              <w:t>игротека</w:t>
            </w:r>
            <w:r w:rsidRPr="00BE2F2E">
              <w:rPr>
                <w:spacing w:val="1"/>
                <w:sz w:val="20"/>
                <w:lang w:val="ru-RU"/>
              </w:rPr>
              <w:t xml:space="preserve"> </w:t>
            </w:r>
            <w:r w:rsidRPr="00BE2F2E">
              <w:rPr>
                <w:sz w:val="20"/>
                <w:lang w:val="ru-RU"/>
              </w:rPr>
              <w:t>подвижных,</w:t>
            </w:r>
            <w:r w:rsidRPr="00BE2F2E">
              <w:rPr>
                <w:spacing w:val="1"/>
                <w:sz w:val="20"/>
                <w:lang w:val="ru-RU"/>
              </w:rPr>
              <w:t xml:space="preserve"> </w:t>
            </w:r>
            <w:r w:rsidRPr="00BE2F2E">
              <w:rPr>
                <w:sz w:val="20"/>
                <w:lang w:val="ru-RU"/>
              </w:rPr>
              <w:t>игр</w:t>
            </w:r>
            <w:r w:rsidRPr="00BE2F2E">
              <w:rPr>
                <w:spacing w:val="1"/>
                <w:sz w:val="20"/>
                <w:lang w:val="ru-RU"/>
              </w:rPr>
              <w:t xml:space="preserve"> </w:t>
            </w:r>
            <w:r w:rsidRPr="00BE2F2E">
              <w:rPr>
                <w:sz w:val="20"/>
                <w:lang w:val="ru-RU"/>
              </w:rPr>
              <w:t>по</w:t>
            </w:r>
            <w:r w:rsidRPr="00BE2F2E">
              <w:rPr>
                <w:spacing w:val="1"/>
                <w:sz w:val="20"/>
                <w:lang w:val="ru-RU"/>
              </w:rPr>
              <w:t xml:space="preserve"> </w:t>
            </w:r>
            <w:r w:rsidRPr="00BE2F2E">
              <w:rPr>
                <w:sz w:val="20"/>
                <w:lang w:val="ru-RU"/>
              </w:rPr>
              <w:t>теме.</w:t>
            </w:r>
            <w:r w:rsidRPr="00BE2F2E">
              <w:rPr>
                <w:spacing w:val="1"/>
                <w:sz w:val="20"/>
                <w:lang w:val="ru-RU"/>
              </w:rPr>
              <w:t xml:space="preserve"> </w:t>
            </w:r>
            <w:r w:rsidRPr="00BE2F2E">
              <w:rPr>
                <w:sz w:val="20"/>
                <w:lang w:val="ru-RU"/>
              </w:rPr>
              <w:t>Мастер-класс для педагогов «Песочная</w:t>
            </w:r>
            <w:r w:rsidRPr="00BE2F2E">
              <w:rPr>
                <w:spacing w:val="-47"/>
                <w:sz w:val="20"/>
                <w:lang w:val="ru-RU"/>
              </w:rPr>
              <w:t xml:space="preserve"> </w:t>
            </w:r>
            <w:r w:rsidRPr="00BE2F2E">
              <w:rPr>
                <w:sz w:val="20"/>
                <w:lang w:val="ru-RU"/>
              </w:rPr>
              <w:t>терапия</w:t>
            </w:r>
            <w:r w:rsidRPr="00BE2F2E">
              <w:rPr>
                <w:spacing w:val="-4"/>
                <w:sz w:val="20"/>
                <w:lang w:val="ru-RU"/>
              </w:rPr>
              <w:t xml:space="preserve"> </w:t>
            </w:r>
            <w:r w:rsidRPr="00BE2F2E">
              <w:rPr>
                <w:sz w:val="20"/>
                <w:lang w:val="ru-RU"/>
              </w:rPr>
              <w:t>для детей</w:t>
            </w:r>
          </w:p>
        </w:tc>
      </w:tr>
      <w:tr w:rsidR="00C224AD" w14:paraId="38E52E10" w14:textId="77777777" w:rsidTr="00BE2F2E">
        <w:trPr>
          <w:trHeight w:val="1149"/>
        </w:trPr>
        <w:tc>
          <w:tcPr>
            <w:tcW w:w="1412" w:type="dxa"/>
            <w:tcBorders>
              <w:top w:val="single" w:sz="4" w:space="0" w:color="000000"/>
              <w:left w:val="single" w:sz="4" w:space="0" w:color="000000"/>
              <w:bottom w:val="single" w:sz="4" w:space="0" w:color="000000"/>
              <w:right w:val="single" w:sz="4" w:space="0" w:color="000000"/>
            </w:tcBorders>
            <w:textDirection w:val="btLr"/>
          </w:tcPr>
          <w:p w14:paraId="3212F4A8" w14:textId="77777777" w:rsidR="00C224AD" w:rsidRDefault="00C224AD" w:rsidP="00BE2F2E">
            <w:pPr>
              <w:pStyle w:val="TableParagraph"/>
              <w:spacing w:before="21" w:line="247" w:lineRule="auto"/>
              <w:ind w:left="149" w:right="122"/>
              <w:jc w:val="center"/>
              <w:rPr>
                <w:i/>
                <w:sz w:val="18"/>
              </w:rPr>
            </w:pPr>
            <w:r>
              <w:rPr>
                <w:i/>
                <w:sz w:val="18"/>
              </w:rPr>
              <w:t>Всемирный</w:t>
            </w:r>
            <w:r>
              <w:rPr>
                <w:i/>
                <w:spacing w:val="-42"/>
                <w:sz w:val="18"/>
              </w:rPr>
              <w:t xml:space="preserve"> </w:t>
            </w:r>
            <w:r>
              <w:rPr>
                <w:i/>
                <w:sz w:val="18"/>
              </w:rPr>
              <w:t>день</w:t>
            </w:r>
          </w:p>
          <w:p w14:paraId="1C40AA59" w14:textId="77777777" w:rsidR="00C224AD" w:rsidRDefault="00C224AD" w:rsidP="00BE2F2E">
            <w:pPr>
              <w:pStyle w:val="TableParagraph"/>
              <w:spacing w:before="6"/>
              <w:ind w:left="147" w:right="126"/>
              <w:jc w:val="center"/>
              <w:rPr>
                <w:i/>
                <w:sz w:val="18"/>
              </w:rPr>
            </w:pPr>
            <w:r>
              <w:rPr>
                <w:i/>
                <w:sz w:val="18"/>
              </w:rPr>
              <w:t>«Спасибо»</w:t>
            </w:r>
          </w:p>
          <w:p w14:paraId="77D3DF96" w14:textId="77777777" w:rsidR="00C224AD" w:rsidRDefault="00C224AD" w:rsidP="00BE2F2E">
            <w:pPr>
              <w:pStyle w:val="TableParagraph"/>
              <w:spacing w:before="12"/>
              <w:ind w:left="19"/>
              <w:jc w:val="center"/>
              <w:rPr>
                <w:i/>
                <w:sz w:val="18"/>
              </w:rPr>
            </w:pPr>
            <w:r>
              <w:rPr>
                <w:i/>
                <w:sz w:val="18"/>
              </w:rPr>
              <w:t>–</w:t>
            </w:r>
          </w:p>
          <w:p w14:paraId="163573BB" w14:textId="77777777" w:rsidR="00C224AD" w:rsidRDefault="00C224AD" w:rsidP="00BE2F2E">
            <w:pPr>
              <w:pStyle w:val="TableParagraph"/>
              <w:spacing w:before="11"/>
              <w:ind w:left="149" w:right="122"/>
              <w:jc w:val="center"/>
              <w:rPr>
                <w:i/>
                <w:sz w:val="18"/>
              </w:rPr>
            </w:pPr>
            <w:r>
              <w:rPr>
                <w:i/>
                <w:sz w:val="18"/>
              </w:rPr>
              <w:t>11</w:t>
            </w:r>
            <w:r>
              <w:rPr>
                <w:i/>
                <w:spacing w:val="-1"/>
                <w:sz w:val="18"/>
              </w:rPr>
              <w:t xml:space="preserve"> </w:t>
            </w:r>
            <w:r>
              <w:rPr>
                <w:i/>
                <w:sz w:val="18"/>
              </w:rPr>
              <w:t>января</w:t>
            </w:r>
          </w:p>
        </w:tc>
        <w:tc>
          <w:tcPr>
            <w:tcW w:w="850" w:type="dxa"/>
            <w:tcBorders>
              <w:top w:val="single" w:sz="4" w:space="0" w:color="000000"/>
              <w:left w:val="single" w:sz="4" w:space="0" w:color="000000"/>
              <w:bottom w:val="single" w:sz="4" w:space="0" w:color="000000"/>
              <w:right w:val="single" w:sz="4" w:space="0" w:color="000000"/>
            </w:tcBorders>
            <w:textDirection w:val="btLr"/>
          </w:tcPr>
          <w:p w14:paraId="1BA598B0" w14:textId="77777777" w:rsidR="00C224AD" w:rsidRDefault="00C224AD" w:rsidP="00BE2F2E">
            <w:pPr>
              <w:pStyle w:val="TableParagraph"/>
              <w:spacing w:before="16" w:line="254" w:lineRule="auto"/>
              <w:ind w:left="16" w:right="140" w:firstLine="139"/>
              <w:rPr>
                <w:sz w:val="18"/>
              </w:rPr>
            </w:pPr>
            <w:r>
              <w:rPr>
                <w:sz w:val="18"/>
              </w:rPr>
              <w:t>Духовно-</w:t>
            </w:r>
            <w:r>
              <w:rPr>
                <w:spacing w:val="1"/>
                <w:sz w:val="18"/>
              </w:rPr>
              <w:t xml:space="preserve"> </w:t>
            </w:r>
            <w:r>
              <w:rPr>
                <w:sz w:val="18"/>
              </w:rPr>
              <w:t>нравственно</w:t>
            </w:r>
            <w:r>
              <w:rPr>
                <w:spacing w:val="-42"/>
                <w:sz w:val="18"/>
              </w:rPr>
              <w:t xml:space="preserve"> </w:t>
            </w:r>
            <w:r>
              <w:rPr>
                <w:spacing w:val="-2"/>
                <w:sz w:val="18"/>
              </w:rPr>
              <w:t>е</w:t>
            </w:r>
            <w:r>
              <w:rPr>
                <w:spacing w:val="-9"/>
                <w:sz w:val="18"/>
              </w:rPr>
              <w:t xml:space="preserve"> </w:t>
            </w:r>
            <w:r>
              <w:rPr>
                <w:spacing w:val="-2"/>
                <w:sz w:val="18"/>
              </w:rPr>
              <w:t>воспитание</w:t>
            </w:r>
          </w:p>
        </w:tc>
        <w:tc>
          <w:tcPr>
            <w:tcW w:w="6666" w:type="dxa"/>
            <w:tcBorders>
              <w:top w:val="single" w:sz="4" w:space="0" w:color="000000"/>
              <w:left w:val="single" w:sz="4" w:space="0" w:color="000000"/>
              <w:bottom w:val="single" w:sz="4" w:space="0" w:color="000000"/>
              <w:right w:val="single" w:sz="4" w:space="0" w:color="000000"/>
            </w:tcBorders>
          </w:tcPr>
          <w:p w14:paraId="3ADF63EA" w14:textId="77777777" w:rsidR="00C224AD" w:rsidRPr="00BE2F2E" w:rsidRDefault="00C224AD" w:rsidP="00BE2F2E">
            <w:pPr>
              <w:pStyle w:val="TableParagraph"/>
              <w:ind w:left="147"/>
              <w:rPr>
                <w:sz w:val="20"/>
                <w:lang w:val="ru-RU"/>
              </w:rPr>
            </w:pPr>
            <w:r w:rsidRPr="00BE2F2E">
              <w:rPr>
                <w:sz w:val="20"/>
                <w:lang w:val="ru-RU"/>
              </w:rPr>
              <w:t>-</w:t>
            </w:r>
            <w:r w:rsidRPr="00BE2F2E">
              <w:rPr>
                <w:i/>
                <w:sz w:val="20"/>
                <w:lang w:val="ru-RU"/>
              </w:rPr>
              <w:t>Беседа</w:t>
            </w:r>
            <w:r w:rsidRPr="00BE2F2E">
              <w:rPr>
                <w:i/>
                <w:spacing w:val="-2"/>
                <w:sz w:val="20"/>
                <w:lang w:val="ru-RU"/>
              </w:rPr>
              <w:t xml:space="preserve"> </w:t>
            </w:r>
            <w:r w:rsidRPr="00BE2F2E">
              <w:rPr>
                <w:sz w:val="20"/>
                <w:lang w:val="ru-RU"/>
              </w:rPr>
              <w:t>«Что</w:t>
            </w:r>
            <w:r w:rsidRPr="00BE2F2E">
              <w:rPr>
                <w:spacing w:val="-4"/>
                <w:sz w:val="20"/>
                <w:lang w:val="ru-RU"/>
              </w:rPr>
              <w:t xml:space="preserve"> </w:t>
            </w:r>
            <w:r w:rsidRPr="00BE2F2E">
              <w:rPr>
                <w:sz w:val="20"/>
                <w:lang w:val="ru-RU"/>
              </w:rPr>
              <w:t>такое</w:t>
            </w:r>
            <w:r w:rsidRPr="00BE2F2E">
              <w:rPr>
                <w:spacing w:val="-4"/>
                <w:sz w:val="20"/>
                <w:lang w:val="ru-RU"/>
              </w:rPr>
              <w:t xml:space="preserve"> </w:t>
            </w:r>
            <w:r w:rsidRPr="00BE2F2E">
              <w:rPr>
                <w:sz w:val="20"/>
                <w:lang w:val="ru-RU"/>
              </w:rPr>
              <w:t>спасибо?»</w:t>
            </w:r>
          </w:p>
          <w:p w14:paraId="2708E8E4" w14:textId="77777777" w:rsidR="00C224AD" w:rsidRPr="00BE2F2E" w:rsidRDefault="00C224AD" w:rsidP="00BE2F2E">
            <w:pPr>
              <w:pStyle w:val="TableParagraph"/>
              <w:spacing w:before="1"/>
              <w:ind w:left="147"/>
              <w:rPr>
                <w:sz w:val="20"/>
                <w:lang w:val="ru-RU"/>
              </w:rPr>
            </w:pPr>
            <w:r w:rsidRPr="00BE2F2E">
              <w:rPr>
                <w:sz w:val="20"/>
                <w:lang w:val="ru-RU"/>
              </w:rPr>
              <w:t>-</w:t>
            </w:r>
            <w:r w:rsidRPr="00BE2F2E">
              <w:rPr>
                <w:i/>
                <w:sz w:val="20"/>
                <w:lang w:val="ru-RU"/>
              </w:rPr>
              <w:t>Игра</w:t>
            </w:r>
            <w:r w:rsidRPr="00BE2F2E">
              <w:rPr>
                <w:i/>
                <w:spacing w:val="-5"/>
                <w:sz w:val="20"/>
                <w:lang w:val="ru-RU"/>
              </w:rPr>
              <w:t xml:space="preserve"> </w:t>
            </w:r>
            <w:r w:rsidRPr="00BE2F2E">
              <w:rPr>
                <w:sz w:val="20"/>
                <w:lang w:val="ru-RU"/>
              </w:rPr>
              <w:t>«Вежливо</w:t>
            </w:r>
            <w:r w:rsidRPr="00BE2F2E">
              <w:rPr>
                <w:spacing w:val="-1"/>
                <w:sz w:val="20"/>
                <w:lang w:val="ru-RU"/>
              </w:rPr>
              <w:t xml:space="preserve"> </w:t>
            </w:r>
            <w:r w:rsidRPr="00BE2F2E">
              <w:rPr>
                <w:sz w:val="20"/>
                <w:lang w:val="ru-RU"/>
              </w:rPr>
              <w:t>–</w:t>
            </w:r>
            <w:r w:rsidRPr="00BE2F2E">
              <w:rPr>
                <w:spacing w:val="-4"/>
                <w:sz w:val="20"/>
                <w:lang w:val="ru-RU"/>
              </w:rPr>
              <w:t xml:space="preserve"> </w:t>
            </w:r>
            <w:r w:rsidRPr="00BE2F2E">
              <w:rPr>
                <w:sz w:val="20"/>
                <w:lang w:val="ru-RU"/>
              </w:rPr>
              <w:t>невежливо»,</w:t>
            </w:r>
            <w:r w:rsidRPr="00BE2F2E">
              <w:rPr>
                <w:spacing w:val="-7"/>
                <w:sz w:val="20"/>
                <w:lang w:val="ru-RU"/>
              </w:rPr>
              <w:t xml:space="preserve"> </w:t>
            </w:r>
            <w:r w:rsidRPr="00BE2F2E">
              <w:rPr>
                <w:sz w:val="20"/>
                <w:lang w:val="ru-RU"/>
              </w:rPr>
              <w:t>«Доскажи</w:t>
            </w:r>
            <w:r w:rsidRPr="00BE2F2E">
              <w:rPr>
                <w:spacing w:val="-8"/>
                <w:sz w:val="20"/>
                <w:lang w:val="ru-RU"/>
              </w:rPr>
              <w:t xml:space="preserve"> </w:t>
            </w:r>
            <w:r w:rsidRPr="00BE2F2E">
              <w:rPr>
                <w:sz w:val="20"/>
                <w:lang w:val="ru-RU"/>
              </w:rPr>
              <w:t>словечко»</w:t>
            </w:r>
          </w:p>
          <w:p w14:paraId="1BDB475A" w14:textId="77777777" w:rsidR="00C224AD" w:rsidRPr="00BE2F2E" w:rsidRDefault="00C224AD" w:rsidP="00BE2F2E">
            <w:pPr>
              <w:pStyle w:val="TableParagraph"/>
              <w:ind w:left="116" w:right="1127"/>
              <w:rPr>
                <w:sz w:val="20"/>
                <w:lang w:val="ru-RU"/>
              </w:rPr>
            </w:pPr>
            <w:r w:rsidRPr="00BE2F2E">
              <w:rPr>
                <w:sz w:val="20"/>
                <w:lang w:val="ru-RU"/>
              </w:rPr>
              <w:t>-</w:t>
            </w:r>
            <w:r w:rsidRPr="00BE2F2E">
              <w:rPr>
                <w:i/>
                <w:sz w:val="20"/>
                <w:lang w:val="ru-RU"/>
              </w:rPr>
              <w:t xml:space="preserve">Благодарственная эстафета </w:t>
            </w:r>
            <w:r w:rsidRPr="00BE2F2E">
              <w:rPr>
                <w:sz w:val="20"/>
                <w:lang w:val="ru-RU"/>
              </w:rPr>
              <w:t>– дети выстраиваются в</w:t>
            </w:r>
            <w:r w:rsidRPr="00BE2F2E">
              <w:rPr>
                <w:spacing w:val="1"/>
                <w:sz w:val="20"/>
                <w:lang w:val="ru-RU"/>
              </w:rPr>
              <w:t xml:space="preserve"> </w:t>
            </w:r>
            <w:r w:rsidRPr="00BE2F2E">
              <w:rPr>
                <w:spacing w:val="-1"/>
                <w:sz w:val="20"/>
                <w:lang w:val="ru-RU"/>
              </w:rPr>
              <w:t>длинную</w:t>
            </w:r>
            <w:r w:rsidRPr="00BE2F2E">
              <w:rPr>
                <w:spacing w:val="-12"/>
                <w:sz w:val="20"/>
                <w:lang w:val="ru-RU"/>
              </w:rPr>
              <w:t xml:space="preserve"> </w:t>
            </w:r>
            <w:r w:rsidRPr="00BE2F2E">
              <w:rPr>
                <w:spacing w:val="-1"/>
                <w:sz w:val="20"/>
                <w:lang w:val="ru-RU"/>
              </w:rPr>
              <w:t>очередь</w:t>
            </w:r>
            <w:r w:rsidRPr="00BE2F2E">
              <w:rPr>
                <w:spacing w:val="-8"/>
                <w:sz w:val="20"/>
                <w:lang w:val="ru-RU"/>
              </w:rPr>
              <w:t xml:space="preserve"> </w:t>
            </w:r>
            <w:r w:rsidRPr="00BE2F2E">
              <w:rPr>
                <w:spacing w:val="-1"/>
                <w:sz w:val="20"/>
                <w:lang w:val="ru-RU"/>
              </w:rPr>
              <w:t>и</w:t>
            </w:r>
            <w:r w:rsidRPr="00BE2F2E">
              <w:rPr>
                <w:spacing w:val="-11"/>
                <w:sz w:val="20"/>
                <w:lang w:val="ru-RU"/>
              </w:rPr>
              <w:t xml:space="preserve"> </w:t>
            </w:r>
            <w:r w:rsidRPr="00BE2F2E">
              <w:rPr>
                <w:spacing w:val="-1"/>
                <w:sz w:val="20"/>
                <w:lang w:val="ru-RU"/>
              </w:rPr>
              <w:t>передают</w:t>
            </w:r>
            <w:r w:rsidRPr="00BE2F2E">
              <w:rPr>
                <w:spacing w:val="-10"/>
                <w:sz w:val="20"/>
                <w:lang w:val="ru-RU"/>
              </w:rPr>
              <w:t xml:space="preserve"> </w:t>
            </w:r>
            <w:r w:rsidRPr="00BE2F2E">
              <w:rPr>
                <w:sz w:val="20"/>
                <w:lang w:val="ru-RU"/>
              </w:rPr>
              <w:t>по</w:t>
            </w:r>
            <w:r w:rsidRPr="00BE2F2E">
              <w:rPr>
                <w:spacing w:val="-8"/>
                <w:sz w:val="20"/>
                <w:lang w:val="ru-RU"/>
              </w:rPr>
              <w:t xml:space="preserve"> </w:t>
            </w:r>
            <w:r w:rsidRPr="00BE2F2E">
              <w:rPr>
                <w:sz w:val="20"/>
                <w:lang w:val="ru-RU"/>
              </w:rPr>
              <w:t>цепочке</w:t>
            </w:r>
            <w:r w:rsidRPr="00BE2F2E">
              <w:rPr>
                <w:spacing w:val="-9"/>
                <w:sz w:val="20"/>
                <w:lang w:val="ru-RU"/>
              </w:rPr>
              <w:t xml:space="preserve"> </w:t>
            </w:r>
            <w:r w:rsidRPr="00BE2F2E">
              <w:rPr>
                <w:sz w:val="20"/>
                <w:lang w:val="ru-RU"/>
              </w:rPr>
              <w:t>плюшевую</w:t>
            </w:r>
            <w:r w:rsidRPr="00BE2F2E">
              <w:rPr>
                <w:spacing w:val="-7"/>
                <w:sz w:val="20"/>
                <w:lang w:val="ru-RU"/>
              </w:rPr>
              <w:t xml:space="preserve"> </w:t>
            </w:r>
            <w:r w:rsidRPr="00BE2F2E">
              <w:rPr>
                <w:sz w:val="20"/>
                <w:lang w:val="ru-RU"/>
              </w:rPr>
              <w:t>игрушку</w:t>
            </w:r>
          </w:p>
          <w:p w14:paraId="464CF6FA" w14:textId="77777777" w:rsidR="00C224AD" w:rsidRPr="00BE2F2E" w:rsidRDefault="00C224AD" w:rsidP="00BE2F2E">
            <w:pPr>
              <w:pStyle w:val="TableParagraph"/>
              <w:spacing w:line="208" w:lineRule="exact"/>
              <w:ind w:left="56"/>
              <w:rPr>
                <w:sz w:val="20"/>
                <w:lang w:val="ru-RU"/>
              </w:rPr>
            </w:pPr>
            <w:r w:rsidRPr="00BE2F2E">
              <w:rPr>
                <w:sz w:val="20"/>
                <w:lang w:val="ru-RU"/>
              </w:rPr>
              <w:t>–</w:t>
            </w:r>
            <w:r w:rsidRPr="00BE2F2E">
              <w:rPr>
                <w:spacing w:val="-9"/>
                <w:sz w:val="20"/>
                <w:lang w:val="ru-RU"/>
              </w:rPr>
              <w:t xml:space="preserve"> </w:t>
            </w:r>
            <w:r w:rsidRPr="00BE2F2E">
              <w:rPr>
                <w:sz w:val="20"/>
                <w:lang w:val="ru-RU"/>
              </w:rPr>
              <w:t>сердце,</w:t>
            </w:r>
            <w:r w:rsidRPr="00BE2F2E">
              <w:rPr>
                <w:spacing w:val="-8"/>
                <w:sz w:val="20"/>
                <w:lang w:val="ru-RU"/>
              </w:rPr>
              <w:t xml:space="preserve"> </w:t>
            </w:r>
            <w:r w:rsidRPr="00BE2F2E">
              <w:rPr>
                <w:sz w:val="20"/>
                <w:lang w:val="ru-RU"/>
              </w:rPr>
              <w:t>говоря</w:t>
            </w:r>
            <w:r w:rsidRPr="00BE2F2E">
              <w:rPr>
                <w:spacing w:val="-9"/>
                <w:sz w:val="20"/>
                <w:lang w:val="ru-RU"/>
              </w:rPr>
              <w:t xml:space="preserve"> </w:t>
            </w:r>
            <w:r w:rsidRPr="00BE2F2E">
              <w:rPr>
                <w:sz w:val="20"/>
                <w:lang w:val="ru-RU"/>
              </w:rPr>
              <w:t>при</w:t>
            </w:r>
            <w:r w:rsidRPr="00BE2F2E">
              <w:rPr>
                <w:spacing w:val="-12"/>
                <w:sz w:val="20"/>
                <w:lang w:val="ru-RU"/>
              </w:rPr>
              <w:t xml:space="preserve"> </w:t>
            </w:r>
            <w:r w:rsidRPr="00BE2F2E">
              <w:rPr>
                <w:sz w:val="20"/>
                <w:lang w:val="ru-RU"/>
              </w:rPr>
              <w:t>этом</w:t>
            </w:r>
            <w:r w:rsidRPr="00BE2F2E">
              <w:rPr>
                <w:spacing w:val="-10"/>
                <w:sz w:val="20"/>
                <w:lang w:val="ru-RU"/>
              </w:rPr>
              <w:t xml:space="preserve"> </w:t>
            </w:r>
            <w:r w:rsidRPr="00BE2F2E">
              <w:rPr>
                <w:sz w:val="20"/>
                <w:lang w:val="ru-RU"/>
              </w:rPr>
              <w:t>«спасибо</w:t>
            </w:r>
            <w:r w:rsidRPr="00BE2F2E">
              <w:rPr>
                <w:spacing w:val="-6"/>
                <w:sz w:val="20"/>
                <w:lang w:val="ru-RU"/>
              </w:rPr>
              <w:t xml:space="preserve"> </w:t>
            </w:r>
            <w:r w:rsidRPr="00BE2F2E">
              <w:rPr>
                <w:sz w:val="20"/>
                <w:lang w:val="ru-RU"/>
              </w:rPr>
              <w:t>тебе</w:t>
            </w:r>
            <w:r w:rsidRPr="00BE2F2E">
              <w:rPr>
                <w:spacing w:val="-9"/>
                <w:sz w:val="20"/>
                <w:lang w:val="ru-RU"/>
              </w:rPr>
              <w:t xml:space="preserve"> </w:t>
            </w:r>
            <w:r w:rsidRPr="00BE2F2E">
              <w:rPr>
                <w:sz w:val="20"/>
                <w:lang w:val="ru-RU"/>
              </w:rPr>
              <w:t>за…»</w:t>
            </w:r>
          </w:p>
        </w:tc>
        <w:tc>
          <w:tcPr>
            <w:tcW w:w="2838" w:type="dxa"/>
            <w:tcBorders>
              <w:top w:val="single" w:sz="4" w:space="0" w:color="000000"/>
              <w:left w:val="single" w:sz="4" w:space="0" w:color="000000"/>
              <w:bottom w:val="single" w:sz="4" w:space="0" w:color="000000"/>
              <w:right w:val="single" w:sz="4" w:space="0" w:color="000000"/>
            </w:tcBorders>
          </w:tcPr>
          <w:p w14:paraId="11AB9FE7" w14:textId="77777777" w:rsidR="00C224AD" w:rsidRPr="00BE2F2E" w:rsidRDefault="00C224AD" w:rsidP="00BE2F2E">
            <w:pPr>
              <w:pStyle w:val="TableParagraph"/>
              <w:ind w:left="147"/>
              <w:rPr>
                <w:sz w:val="20"/>
                <w:lang w:val="ru-RU"/>
              </w:rPr>
            </w:pPr>
            <w:r w:rsidRPr="00BE2F2E">
              <w:rPr>
                <w:i/>
                <w:sz w:val="20"/>
                <w:lang w:val="ru-RU"/>
              </w:rPr>
              <w:t>-Акция</w:t>
            </w:r>
            <w:r w:rsidRPr="00BE2F2E">
              <w:rPr>
                <w:i/>
                <w:spacing w:val="-6"/>
                <w:sz w:val="20"/>
                <w:lang w:val="ru-RU"/>
              </w:rPr>
              <w:t xml:space="preserve"> </w:t>
            </w:r>
            <w:r w:rsidRPr="00BE2F2E">
              <w:rPr>
                <w:sz w:val="20"/>
                <w:lang w:val="ru-RU"/>
              </w:rPr>
              <w:t>«День</w:t>
            </w:r>
            <w:r w:rsidRPr="00BE2F2E">
              <w:rPr>
                <w:spacing w:val="-7"/>
                <w:sz w:val="20"/>
                <w:lang w:val="ru-RU"/>
              </w:rPr>
              <w:t xml:space="preserve"> </w:t>
            </w:r>
            <w:r w:rsidRPr="00BE2F2E">
              <w:rPr>
                <w:sz w:val="20"/>
                <w:lang w:val="ru-RU"/>
              </w:rPr>
              <w:t>«Спасибо»</w:t>
            </w:r>
          </w:p>
          <w:p w14:paraId="0022148C" w14:textId="77777777" w:rsidR="00C224AD" w:rsidRPr="00BE2F2E" w:rsidRDefault="00C224AD" w:rsidP="00BE2F2E">
            <w:pPr>
              <w:pStyle w:val="TableParagraph"/>
              <w:tabs>
                <w:tab w:val="left" w:pos="1076"/>
                <w:tab w:val="left" w:pos="1885"/>
                <w:tab w:val="left" w:pos="2485"/>
              </w:tabs>
              <w:spacing w:before="1"/>
              <w:ind w:left="147" w:right="140"/>
              <w:rPr>
                <w:sz w:val="20"/>
                <w:lang w:val="ru-RU"/>
              </w:rPr>
            </w:pPr>
            <w:r w:rsidRPr="00BE2F2E">
              <w:rPr>
                <w:i/>
                <w:sz w:val="20"/>
                <w:lang w:val="ru-RU"/>
              </w:rPr>
              <w:t>-Онлайн</w:t>
            </w:r>
            <w:r w:rsidRPr="00BE2F2E">
              <w:rPr>
                <w:i/>
                <w:sz w:val="20"/>
                <w:lang w:val="ru-RU"/>
              </w:rPr>
              <w:tab/>
              <w:t>мастер-класс</w:t>
            </w:r>
            <w:r w:rsidRPr="00BE2F2E">
              <w:rPr>
                <w:i/>
                <w:sz w:val="20"/>
                <w:lang w:val="ru-RU"/>
              </w:rPr>
              <w:tab/>
            </w:r>
            <w:r w:rsidRPr="00BE2F2E">
              <w:rPr>
                <w:spacing w:val="-6"/>
                <w:sz w:val="20"/>
                <w:lang w:val="ru-RU"/>
              </w:rPr>
              <w:t>по</w:t>
            </w:r>
            <w:r w:rsidRPr="00BE2F2E">
              <w:rPr>
                <w:spacing w:val="-47"/>
                <w:sz w:val="20"/>
                <w:lang w:val="ru-RU"/>
              </w:rPr>
              <w:t xml:space="preserve"> </w:t>
            </w:r>
            <w:r w:rsidRPr="00BE2F2E">
              <w:rPr>
                <w:sz w:val="20"/>
                <w:lang w:val="ru-RU"/>
              </w:rPr>
              <w:t>изготовлению</w:t>
            </w:r>
            <w:r w:rsidRPr="00BE2F2E">
              <w:rPr>
                <w:sz w:val="20"/>
                <w:lang w:val="ru-RU"/>
              </w:rPr>
              <w:tab/>
            </w:r>
            <w:r w:rsidRPr="00BE2F2E">
              <w:rPr>
                <w:spacing w:val="-1"/>
                <w:sz w:val="20"/>
                <w:lang w:val="ru-RU"/>
              </w:rPr>
              <w:t>открыток</w:t>
            </w:r>
          </w:p>
          <w:p w14:paraId="367AF81B" w14:textId="77777777" w:rsidR="00C224AD" w:rsidRDefault="00C224AD" w:rsidP="00BE2F2E">
            <w:pPr>
              <w:pStyle w:val="TableParagraph"/>
              <w:spacing w:line="226" w:lineRule="exact"/>
              <w:ind w:left="147"/>
              <w:rPr>
                <w:sz w:val="20"/>
              </w:rPr>
            </w:pPr>
            <w:r>
              <w:rPr>
                <w:sz w:val="20"/>
              </w:rPr>
              <w:t>«Спасибочки»</w:t>
            </w:r>
          </w:p>
        </w:tc>
        <w:tc>
          <w:tcPr>
            <w:tcW w:w="3697" w:type="dxa"/>
            <w:tcBorders>
              <w:top w:val="single" w:sz="4" w:space="0" w:color="000000"/>
              <w:left w:val="single" w:sz="4" w:space="0" w:color="000000"/>
              <w:bottom w:val="single" w:sz="4" w:space="0" w:color="000000"/>
              <w:right w:val="single" w:sz="4" w:space="0" w:color="000000"/>
            </w:tcBorders>
          </w:tcPr>
          <w:p w14:paraId="268CF4F6" w14:textId="77777777" w:rsidR="00C224AD" w:rsidRPr="00BE2F2E" w:rsidRDefault="00C224AD" w:rsidP="00BE2F2E">
            <w:pPr>
              <w:pStyle w:val="TableParagraph"/>
              <w:ind w:left="147"/>
              <w:rPr>
                <w:sz w:val="20"/>
                <w:lang w:val="ru-RU"/>
              </w:rPr>
            </w:pPr>
            <w:r w:rsidRPr="00BE2F2E">
              <w:rPr>
                <w:sz w:val="20"/>
                <w:lang w:val="ru-RU"/>
              </w:rPr>
              <w:t>Обмен</w:t>
            </w:r>
            <w:r w:rsidRPr="00BE2F2E">
              <w:rPr>
                <w:spacing w:val="-8"/>
                <w:sz w:val="20"/>
                <w:lang w:val="ru-RU"/>
              </w:rPr>
              <w:t xml:space="preserve"> </w:t>
            </w:r>
            <w:r w:rsidRPr="00BE2F2E">
              <w:rPr>
                <w:sz w:val="20"/>
                <w:lang w:val="ru-RU"/>
              </w:rPr>
              <w:t>опытом:</w:t>
            </w:r>
          </w:p>
          <w:p w14:paraId="089E385E" w14:textId="77777777" w:rsidR="00C224AD" w:rsidRPr="00BE2F2E" w:rsidRDefault="00C224AD" w:rsidP="00BE2F2E">
            <w:pPr>
              <w:pStyle w:val="TableParagraph"/>
              <w:tabs>
                <w:tab w:val="left" w:pos="1719"/>
                <w:tab w:val="left" w:pos="2336"/>
              </w:tabs>
              <w:spacing w:before="1"/>
              <w:ind w:left="147" w:right="156"/>
              <w:rPr>
                <w:sz w:val="20"/>
                <w:lang w:val="ru-RU"/>
              </w:rPr>
            </w:pPr>
            <w:r w:rsidRPr="00BE2F2E">
              <w:rPr>
                <w:sz w:val="20"/>
                <w:lang w:val="ru-RU"/>
              </w:rPr>
              <w:t>Мастер-класс</w:t>
            </w:r>
            <w:r w:rsidRPr="00BE2F2E">
              <w:rPr>
                <w:sz w:val="20"/>
                <w:lang w:val="ru-RU"/>
              </w:rPr>
              <w:tab/>
              <w:t>по</w:t>
            </w:r>
            <w:r w:rsidRPr="00BE2F2E">
              <w:rPr>
                <w:sz w:val="20"/>
                <w:lang w:val="ru-RU"/>
              </w:rPr>
              <w:tab/>
            </w:r>
            <w:r w:rsidRPr="00BE2F2E">
              <w:rPr>
                <w:spacing w:val="-2"/>
                <w:sz w:val="20"/>
                <w:lang w:val="ru-RU"/>
              </w:rPr>
              <w:t>изготовлению</w:t>
            </w:r>
            <w:r w:rsidRPr="00BE2F2E">
              <w:rPr>
                <w:spacing w:val="-47"/>
                <w:sz w:val="20"/>
                <w:lang w:val="ru-RU"/>
              </w:rPr>
              <w:t xml:space="preserve"> </w:t>
            </w:r>
            <w:r w:rsidRPr="00BE2F2E">
              <w:rPr>
                <w:sz w:val="20"/>
                <w:lang w:val="ru-RU"/>
              </w:rPr>
              <w:t>объемных</w:t>
            </w:r>
            <w:r w:rsidRPr="00BE2F2E">
              <w:rPr>
                <w:spacing w:val="-4"/>
                <w:sz w:val="20"/>
                <w:lang w:val="ru-RU"/>
              </w:rPr>
              <w:t xml:space="preserve"> </w:t>
            </w:r>
            <w:r w:rsidRPr="00BE2F2E">
              <w:rPr>
                <w:sz w:val="20"/>
                <w:lang w:val="ru-RU"/>
              </w:rPr>
              <w:t>букв</w:t>
            </w:r>
            <w:r w:rsidRPr="00BE2F2E">
              <w:rPr>
                <w:spacing w:val="-9"/>
                <w:sz w:val="20"/>
                <w:lang w:val="ru-RU"/>
              </w:rPr>
              <w:t xml:space="preserve"> </w:t>
            </w:r>
            <w:r w:rsidRPr="00BE2F2E">
              <w:rPr>
                <w:sz w:val="20"/>
                <w:lang w:val="ru-RU"/>
              </w:rPr>
              <w:t>с</w:t>
            </w:r>
            <w:r w:rsidRPr="00BE2F2E">
              <w:rPr>
                <w:spacing w:val="-9"/>
                <w:sz w:val="20"/>
                <w:lang w:val="ru-RU"/>
              </w:rPr>
              <w:t xml:space="preserve"> </w:t>
            </w:r>
            <w:r w:rsidRPr="00BE2F2E">
              <w:rPr>
                <w:sz w:val="20"/>
                <w:lang w:val="ru-RU"/>
              </w:rPr>
              <w:t>надписью:</w:t>
            </w:r>
            <w:r w:rsidRPr="00BE2F2E">
              <w:rPr>
                <w:spacing w:val="-4"/>
                <w:sz w:val="20"/>
                <w:lang w:val="ru-RU"/>
              </w:rPr>
              <w:t xml:space="preserve"> </w:t>
            </w:r>
            <w:r w:rsidRPr="00BE2F2E">
              <w:rPr>
                <w:sz w:val="20"/>
                <w:lang w:val="ru-RU"/>
              </w:rPr>
              <w:t>«Спасибо»</w:t>
            </w:r>
          </w:p>
        </w:tc>
      </w:tr>
      <w:tr w:rsidR="00C224AD" w14:paraId="6397BD59" w14:textId="77777777" w:rsidTr="00BE2F2E">
        <w:trPr>
          <w:trHeight w:val="208"/>
        </w:trPr>
        <w:tc>
          <w:tcPr>
            <w:tcW w:w="15463" w:type="dxa"/>
            <w:gridSpan w:val="5"/>
            <w:tcBorders>
              <w:top w:val="single" w:sz="4" w:space="0" w:color="000000"/>
              <w:left w:val="single" w:sz="4" w:space="0" w:color="000000"/>
              <w:bottom w:val="single" w:sz="4" w:space="0" w:color="000000"/>
              <w:right w:val="single" w:sz="4" w:space="0" w:color="000000"/>
            </w:tcBorders>
            <w:shd w:val="clear" w:color="auto" w:fill="E3DFEB"/>
          </w:tcPr>
          <w:p w14:paraId="4B24F354" w14:textId="77777777" w:rsidR="00C224AD" w:rsidRDefault="00C224AD" w:rsidP="00BE2F2E">
            <w:pPr>
              <w:pStyle w:val="TableParagraph"/>
              <w:spacing w:line="188" w:lineRule="exact"/>
              <w:ind w:left="6937" w:right="6920"/>
              <w:jc w:val="center"/>
              <w:rPr>
                <w:sz w:val="18"/>
              </w:rPr>
            </w:pPr>
            <w:r>
              <w:rPr>
                <w:sz w:val="18"/>
              </w:rPr>
              <w:t>Февраль</w:t>
            </w:r>
            <w:r>
              <w:rPr>
                <w:spacing w:val="-4"/>
                <w:sz w:val="18"/>
              </w:rPr>
              <w:t xml:space="preserve"> </w:t>
            </w:r>
            <w:r>
              <w:rPr>
                <w:sz w:val="18"/>
              </w:rPr>
              <w:t>2024 года</w:t>
            </w:r>
          </w:p>
        </w:tc>
      </w:tr>
      <w:tr w:rsidR="00C224AD" w14:paraId="1DC3E008" w14:textId="77777777" w:rsidTr="00BE2F2E">
        <w:trPr>
          <w:trHeight w:val="3220"/>
        </w:trPr>
        <w:tc>
          <w:tcPr>
            <w:tcW w:w="1412" w:type="dxa"/>
            <w:tcBorders>
              <w:top w:val="single" w:sz="4" w:space="0" w:color="000000"/>
              <w:left w:val="single" w:sz="4" w:space="0" w:color="000000"/>
              <w:bottom w:val="single" w:sz="4" w:space="0" w:color="000000"/>
              <w:right w:val="single" w:sz="4" w:space="0" w:color="000000"/>
            </w:tcBorders>
            <w:textDirection w:val="btLr"/>
          </w:tcPr>
          <w:p w14:paraId="4F47E562" w14:textId="77777777" w:rsidR="00C224AD" w:rsidRPr="00BE2F2E" w:rsidRDefault="00C224AD" w:rsidP="00BE2F2E">
            <w:pPr>
              <w:pStyle w:val="TableParagraph"/>
              <w:spacing w:before="21" w:line="247" w:lineRule="auto"/>
              <w:ind w:left="329" w:right="300"/>
              <w:jc w:val="center"/>
              <w:rPr>
                <w:i/>
                <w:sz w:val="18"/>
                <w:lang w:val="ru-RU"/>
              </w:rPr>
            </w:pPr>
            <w:r w:rsidRPr="00BE2F2E">
              <w:rPr>
                <w:i/>
                <w:sz w:val="18"/>
                <w:lang w:val="ru-RU"/>
              </w:rPr>
              <w:t>День спонтанного проявления</w:t>
            </w:r>
            <w:r w:rsidRPr="00BE2F2E">
              <w:rPr>
                <w:i/>
                <w:spacing w:val="-43"/>
                <w:sz w:val="18"/>
                <w:lang w:val="ru-RU"/>
              </w:rPr>
              <w:t xml:space="preserve"> </w:t>
            </w:r>
            <w:r w:rsidRPr="00BE2F2E">
              <w:rPr>
                <w:i/>
                <w:sz w:val="18"/>
                <w:lang w:val="ru-RU"/>
              </w:rPr>
              <w:t>доброты</w:t>
            </w:r>
          </w:p>
          <w:p w14:paraId="1437C994" w14:textId="77777777" w:rsidR="00C224AD" w:rsidRPr="00BE2F2E" w:rsidRDefault="00C224AD" w:rsidP="00BE2F2E">
            <w:pPr>
              <w:pStyle w:val="TableParagraph"/>
              <w:spacing w:before="6"/>
              <w:ind w:left="329" w:right="302"/>
              <w:jc w:val="center"/>
              <w:rPr>
                <w:i/>
                <w:sz w:val="18"/>
                <w:lang w:val="ru-RU"/>
              </w:rPr>
            </w:pPr>
            <w:r w:rsidRPr="00BE2F2E">
              <w:rPr>
                <w:i/>
                <w:sz w:val="18"/>
                <w:lang w:val="ru-RU"/>
              </w:rPr>
              <w:t>–</w:t>
            </w:r>
            <w:r w:rsidRPr="00BE2F2E">
              <w:rPr>
                <w:i/>
                <w:spacing w:val="-2"/>
                <w:sz w:val="18"/>
                <w:lang w:val="ru-RU"/>
              </w:rPr>
              <w:t xml:space="preserve"> </w:t>
            </w:r>
            <w:r w:rsidRPr="00BE2F2E">
              <w:rPr>
                <w:i/>
                <w:sz w:val="18"/>
                <w:lang w:val="ru-RU"/>
              </w:rPr>
              <w:t>17</w:t>
            </w:r>
            <w:r w:rsidRPr="00BE2F2E">
              <w:rPr>
                <w:i/>
                <w:spacing w:val="-2"/>
                <w:sz w:val="18"/>
                <w:lang w:val="ru-RU"/>
              </w:rPr>
              <w:t xml:space="preserve"> </w:t>
            </w:r>
            <w:r w:rsidRPr="00BE2F2E">
              <w:rPr>
                <w:i/>
                <w:sz w:val="18"/>
                <w:lang w:val="ru-RU"/>
              </w:rPr>
              <w:t>февраля</w:t>
            </w:r>
          </w:p>
        </w:tc>
        <w:tc>
          <w:tcPr>
            <w:tcW w:w="850" w:type="dxa"/>
            <w:tcBorders>
              <w:top w:val="single" w:sz="4" w:space="0" w:color="000000"/>
              <w:left w:val="single" w:sz="4" w:space="0" w:color="000000"/>
              <w:bottom w:val="single" w:sz="4" w:space="0" w:color="000000"/>
              <w:right w:val="single" w:sz="4" w:space="0" w:color="000000"/>
            </w:tcBorders>
            <w:textDirection w:val="btLr"/>
          </w:tcPr>
          <w:p w14:paraId="3B3CF899" w14:textId="77777777" w:rsidR="00C224AD" w:rsidRPr="00BE2F2E" w:rsidRDefault="00C224AD" w:rsidP="00BE2F2E">
            <w:pPr>
              <w:pStyle w:val="TableParagraph"/>
              <w:spacing w:before="16" w:line="254" w:lineRule="auto"/>
              <w:ind w:left="921" w:right="468" w:firstLine="2"/>
              <w:jc w:val="center"/>
              <w:rPr>
                <w:sz w:val="18"/>
                <w:lang w:val="ru-RU"/>
              </w:rPr>
            </w:pPr>
            <w:r w:rsidRPr="00BE2F2E">
              <w:rPr>
                <w:sz w:val="18"/>
                <w:lang w:val="ru-RU"/>
              </w:rPr>
              <w:t>Духовно-нравственное</w:t>
            </w:r>
            <w:r w:rsidRPr="00BE2F2E">
              <w:rPr>
                <w:spacing w:val="1"/>
                <w:sz w:val="18"/>
                <w:lang w:val="ru-RU"/>
              </w:rPr>
              <w:t xml:space="preserve"> </w:t>
            </w:r>
            <w:r w:rsidRPr="00BE2F2E">
              <w:rPr>
                <w:sz w:val="18"/>
                <w:lang w:val="ru-RU"/>
              </w:rPr>
              <w:t>Эстетическое</w:t>
            </w:r>
            <w:r w:rsidRPr="00BE2F2E">
              <w:rPr>
                <w:spacing w:val="1"/>
                <w:sz w:val="18"/>
                <w:lang w:val="ru-RU"/>
              </w:rPr>
              <w:t xml:space="preserve"> </w:t>
            </w:r>
            <w:r w:rsidRPr="00BE2F2E">
              <w:rPr>
                <w:spacing w:val="-2"/>
                <w:sz w:val="18"/>
                <w:lang w:val="ru-RU"/>
              </w:rPr>
              <w:t>Социальное</w:t>
            </w:r>
            <w:r w:rsidRPr="00BE2F2E">
              <w:rPr>
                <w:spacing w:val="-5"/>
                <w:sz w:val="18"/>
                <w:lang w:val="ru-RU"/>
              </w:rPr>
              <w:t xml:space="preserve"> </w:t>
            </w:r>
            <w:r w:rsidRPr="00BE2F2E">
              <w:rPr>
                <w:spacing w:val="-1"/>
                <w:sz w:val="18"/>
                <w:lang w:val="ru-RU"/>
              </w:rPr>
              <w:t>воспитание</w:t>
            </w:r>
          </w:p>
        </w:tc>
        <w:tc>
          <w:tcPr>
            <w:tcW w:w="6666" w:type="dxa"/>
            <w:tcBorders>
              <w:top w:val="single" w:sz="4" w:space="0" w:color="000000"/>
              <w:left w:val="single" w:sz="4" w:space="0" w:color="000000"/>
              <w:bottom w:val="single" w:sz="4" w:space="0" w:color="000000"/>
              <w:right w:val="single" w:sz="4" w:space="0" w:color="000000"/>
            </w:tcBorders>
          </w:tcPr>
          <w:p w14:paraId="2D19EA83" w14:textId="77777777" w:rsidR="00C224AD" w:rsidRPr="00BE2F2E" w:rsidRDefault="00C224AD" w:rsidP="00BE2F2E">
            <w:pPr>
              <w:pStyle w:val="TableParagraph"/>
              <w:ind w:left="147" w:right="134"/>
              <w:jc w:val="both"/>
              <w:rPr>
                <w:sz w:val="20"/>
                <w:lang w:val="ru-RU"/>
              </w:rPr>
            </w:pPr>
            <w:r w:rsidRPr="00BE2F2E">
              <w:rPr>
                <w:i/>
                <w:sz w:val="20"/>
                <w:lang w:val="ru-RU"/>
              </w:rPr>
              <w:t xml:space="preserve">-НОД </w:t>
            </w:r>
            <w:r w:rsidRPr="00BE2F2E">
              <w:rPr>
                <w:sz w:val="20"/>
                <w:lang w:val="ru-RU"/>
              </w:rPr>
              <w:t>«Путешествие в мир эмоций»; -</w:t>
            </w:r>
            <w:r w:rsidRPr="00BE2F2E">
              <w:rPr>
                <w:i/>
                <w:sz w:val="20"/>
                <w:lang w:val="ru-RU"/>
              </w:rPr>
              <w:t xml:space="preserve">Беседа: </w:t>
            </w:r>
            <w:r w:rsidRPr="00BE2F2E">
              <w:rPr>
                <w:b/>
                <w:sz w:val="20"/>
                <w:lang w:val="ru-RU"/>
              </w:rPr>
              <w:t>«</w:t>
            </w:r>
            <w:r w:rsidRPr="00BE2F2E">
              <w:rPr>
                <w:sz w:val="20"/>
                <w:lang w:val="ru-RU"/>
              </w:rPr>
              <w:t>Доброта», «Доброе дело</w:t>
            </w:r>
            <w:r w:rsidRPr="00BE2F2E">
              <w:rPr>
                <w:spacing w:val="1"/>
                <w:sz w:val="20"/>
                <w:lang w:val="ru-RU"/>
              </w:rPr>
              <w:t xml:space="preserve"> </w:t>
            </w:r>
            <w:r w:rsidRPr="00BE2F2E">
              <w:rPr>
                <w:sz w:val="20"/>
                <w:lang w:val="ru-RU"/>
              </w:rPr>
              <w:t>делай смело</w:t>
            </w:r>
            <w:r w:rsidRPr="00BE2F2E">
              <w:rPr>
                <w:b/>
                <w:sz w:val="20"/>
                <w:lang w:val="ru-RU"/>
              </w:rPr>
              <w:t>»</w:t>
            </w:r>
            <w:r w:rsidRPr="00BE2F2E">
              <w:rPr>
                <w:sz w:val="20"/>
                <w:lang w:val="ru-RU"/>
              </w:rPr>
              <w:t>;</w:t>
            </w:r>
            <w:r w:rsidRPr="00BE2F2E">
              <w:rPr>
                <w:spacing w:val="1"/>
                <w:sz w:val="20"/>
                <w:lang w:val="ru-RU"/>
              </w:rPr>
              <w:t xml:space="preserve"> </w:t>
            </w:r>
            <w:r w:rsidRPr="00BE2F2E">
              <w:rPr>
                <w:sz w:val="20"/>
                <w:lang w:val="ru-RU"/>
              </w:rPr>
              <w:t>-Чтение:</w:t>
            </w:r>
            <w:r w:rsidRPr="00BE2F2E">
              <w:rPr>
                <w:spacing w:val="1"/>
                <w:sz w:val="20"/>
                <w:lang w:val="ru-RU"/>
              </w:rPr>
              <w:t xml:space="preserve"> </w:t>
            </w:r>
            <w:r w:rsidRPr="00BE2F2E">
              <w:rPr>
                <w:i/>
                <w:sz w:val="20"/>
                <w:lang w:val="ru-RU"/>
              </w:rPr>
              <w:t xml:space="preserve">Т.Маршалова </w:t>
            </w:r>
            <w:r w:rsidRPr="00BE2F2E">
              <w:rPr>
                <w:sz w:val="20"/>
                <w:lang w:val="ru-RU"/>
              </w:rPr>
              <w:t>«Сказочка</w:t>
            </w:r>
            <w:r w:rsidRPr="00BE2F2E">
              <w:rPr>
                <w:spacing w:val="1"/>
                <w:sz w:val="20"/>
                <w:lang w:val="ru-RU"/>
              </w:rPr>
              <w:t xml:space="preserve"> </w:t>
            </w:r>
            <w:r w:rsidRPr="00BE2F2E">
              <w:rPr>
                <w:sz w:val="20"/>
                <w:lang w:val="ru-RU"/>
              </w:rPr>
              <w:t>про</w:t>
            </w:r>
            <w:r w:rsidRPr="00BE2F2E">
              <w:rPr>
                <w:spacing w:val="50"/>
                <w:sz w:val="20"/>
                <w:lang w:val="ru-RU"/>
              </w:rPr>
              <w:t xml:space="preserve"> </w:t>
            </w:r>
            <w:r w:rsidRPr="00BE2F2E">
              <w:rPr>
                <w:sz w:val="20"/>
                <w:lang w:val="ru-RU"/>
              </w:rPr>
              <w:t>ясное</w:t>
            </w:r>
            <w:r w:rsidRPr="00BE2F2E">
              <w:rPr>
                <w:spacing w:val="50"/>
                <w:sz w:val="20"/>
                <w:lang w:val="ru-RU"/>
              </w:rPr>
              <w:t xml:space="preserve"> </w:t>
            </w:r>
            <w:r w:rsidRPr="00BE2F2E">
              <w:rPr>
                <w:sz w:val="20"/>
                <w:lang w:val="ru-RU"/>
              </w:rPr>
              <w:t>Солнышко»,</w:t>
            </w:r>
            <w:r w:rsidRPr="00BE2F2E">
              <w:rPr>
                <w:spacing w:val="-48"/>
                <w:sz w:val="20"/>
                <w:lang w:val="ru-RU"/>
              </w:rPr>
              <w:t xml:space="preserve"> </w:t>
            </w:r>
            <w:r w:rsidRPr="00BE2F2E">
              <w:rPr>
                <w:i/>
                <w:spacing w:val="-1"/>
                <w:sz w:val="20"/>
                <w:lang w:val="ru-RU"/>
              </w:rPr>
              <w:t>Э.</w:t>
            </w:r>
            <w:r w:rsidRPr="00BE2F2E">
              <w:rPr>
                <w:i/>
                <w:spacing w:val="-11"/>
                <w:sz w:val="20"/>
                <w:lang w:val="ru-RU"/>
              </w:rPr>
              <w:t xml:space="preserve"> </w:t>
            </w:r>
            <w:r w:rsidRPr="00BE2F2E">
              <w:rPr>
                <w:i/>
                <w:spacing w:val="-1"/>
                <w:sz w:val="20"/>
                <w:lang w:val="ru-RU"/>
              </w:rPr>
              <w:t>Мошковская</w:t>
            </w:r>
            <w:r w:rsidRPr="00BE2F2E">
              <w:rPr>
                <w:i/>
                <w:spacing w:val="-5"/>
                <w:sz w:val="20"/>
                <w:lang w:val="ru-RU"/>
              </w:rPr>
              <w:t xml:space="preserve"> </w:t>
            </w:r>
            <w:r w:rsidRPr="00BE2F2E">
              <w:rPr>
                <w:spacing w:val="-1"/>
                <w:sz w:val="20"/>
                <w:lang w:val="ru-RU"/>
              </w:rPr>
              <w:t>«Вежливое</w:t>
            </w:r>
            <w:r w:rsidRPr="00BE2F2E">
              <w:rPr>
                <w:spacing w:val="-10"/>
                <w:sz w:val="20"/>
                <w:lang w:val="ru-RU"/>
              </w:rPr>
              <w:t xml:space="preserve"> </w:t>
            </w:r>
            <w:r w:rsidRPr="00BE2F2E">
              <w:rPr>
                <w:sz w:val="20"/>
                <w:lang w:val="ru-RU"/>
              </w:rPr>
              <w:t>слово»,</w:t>
            </w:r>
            <w:r w:rsidRPr="00BE2F2E">
              <w:rPr>
                <w:spacing w:val="-8"/>
                <w:sz w:val="20"/>
                <w:lang w:val="ru-RU"/>
              </w:rPr>
              <w:t xml:space="preserve"> </w:t>
            </w:r>
            <w:r w:rsidRPr="00BE2F2E">
              <w:rPr>
                <w:i/>
                <w:sz w:val="20"/>
                <w:lang w:val="ru-RU"/>
              </w:rPr>
              <w:t>С.</w:t>
            </w:r>
            <w:r w:rsidRPr="00BE2F2E">
              <w:rPr>
                <w:i/>
                <w:spacing w:val="-8"/>
                <w:sz w:val="20"/>
                <w:lang w:val="ru-RU"/>
              </w:rPr>
              <w:t xml:space="preserve"> </w:t>
            </w:r>
            <w:r w:rsidRPr="00BE2F2E">
              <w:rPr>
                <w:i/>
                <w:sz w:val="20"/>
                <w:lang w:val="ru-RU"/>
              </w:rPr>
              <w:t>Я.</w:t>
            </w:r>
            <w:r w:rsidRPr="00BE2F2E">
              <w:rPr>
                <w:i/>
                <w:spacing w:val="-11"/>
                <w:sz w:val="20"/>
                <w:lang w:val="ru-RU"/>
              </w:rPr>
              <w:t xml:space="preserve"> </w:t>
            </w:r>
            <w:r w:rsidRPr="00BE2F2E">
              <w:rPr>
                <w:i/>
                <w:sz w:val="20"/>
                <w:lang w:val="ru-RU"/>
              </w:rPr>
              <w:t>Маршак</w:t>
            </w:r>
            <w:r w:rsidRPr="00BE2F2E">
              <w:rPr>
                <w:sz w:val="20"/>
                <w:lang w:val="ru-RU"/>
              </w:rPr>
              <w:t>,</w:t>
            </w:r>
            <w:r w:rsidRPr="00BE2F2E">
              <w:rPr>
                <w:spacing w:val="-10"/>
                <w:sz w:val="20"/>
                <w:lang w:val="ru-RU"/>
              </w:rPr>
              <w:t xml:space="preserve"> </w:t>
            </w:r>
            <w:r w:rsidRPr="00BE2F2E">
              <w:rPr>
                <w:i/>
                <w:sz w:val="20"/>
                <w:lang w:val="ru-RU"/>
              </w:rPr>
              <w:t>К.Чуковский</w:t>
            </w:r>
            <w:r w:rsidRPr="00BE2F2E">
              <w:rPr>
                <w:i/>
                <w:spacing w:val="-2"/>
                <w:sz w:val="20"/>
                <w:lang w:val="ru-RU"/>
              </w:rPr>
              <w:t xml:space="preserve"> </w:t>
            </w:r>
            <w:r w:rsidRPr="00BE2F2E">
              <w:rPr>
                <w:sz w:val="20"/>
                <w:lang w:val="ru-RU"/>
              </w:rPr>
              <w:t>«Айболит»,</w:t>
            </w:r>
            <w:r w:rsidRPr="00BE2F2E">
              <w:rPr>
                <w:spacing w:val="-48"/>
                <w:sz w:val="20"/>
                <w:lang w:val="ru-RU"/>
              </w:rPr>
              <w:t xml:space="preserve"> </w:t>
            </w:r>
            <w:r w:rsidRPr="00BE2F2E">
              <w:rPr>
                <w:i/>
                <w:sz w:val="20"/>
                <w:lang w:val="ru-RU"/>
              </w:rPr>
              <w:t>В.</w:t>
            </w:r>
            <w:r w:rsidRPr="00BE2F2E">
              <w:rPr>
                <w:i/>
                <w:spacing w:val="76"/>
                <w:sz w:val="20"/>
                <w:lang w:val="ru-RU"/>
              </w:rPr>
              <w:t xml:space="preserve"> </w:t>
            </w:r>
            <w:r w:rsidRPr="00BE2F2E">
              <w:rPr>
                <w:i/>
                <w:sz w:val="20"/>
                <w:lang w:val="ru-RU"/>
              </w:rPr>
              <w:t>Осеева</w:t>
            </w:r>
            <w:r w:rsidRPr="00BE2F2E">
              <w:rPr>
                <w:i/>
                <w:spacing w:val="1"/>
                <w:sz w:val="20"/>
                <w:lang w:val="ru-RU"/>
              </w:rPr>
              <w:t xml:space="preserve"> </w:t>
            </w:r>
            <w:r w:rsidRPr="00BE2F2E">
              <w:rPr>
                <w:sz w:val="20"/>
                <w:lang w:val="ru-RU"/>
              </w:rPr>
              <w:t>«Волшебное</w:t>
            </w:r>
            <w:r w:rsidRPr="00BE2F2E">
              <w:rPr>
                <w:spacing w:val="77"/>
                <w:sz w:val="20"/>
                <w:lang w:val="ru-RU"/>
              </w:rPr>
              <w:t xml:space="preserve"> </w:t>
            </w:r>
            <w:r w:rsidRPr="00BE2F2E">
              <w:rPr>
                <w:sz w:val="20"/>
                <w:lang w:val="ru-RU"/>
              </w:rPr>
              <w:t>слово»,</w:t>
            </w:r>
            <w:r w:rsidRPr="00BE2F2E">
              <w:rPr>
                <w:spacing w:val="77"/>
                <w:sz w:val="20"/>
                <w:lang w:val="ru-RU"/>
              </w:rPr>
              <w:t xml:space="preserve"> </w:t>
            </w:r>
            <w:r w:rsidRPr="00BE2F2E">
              <w:rPr>
                <w:sz w:val="20"/>
                <w:lang w:val="ru-RU"/>
              </w:rPr>
              <w:t>«Просто</w:t>
            </w:r>
            <w:r w:rsidRPr="00BE2F2E">
              <w:rPr>
                <w:spacing w:val="80"/>
                <w:sz w:val="20"/>
                <w:lang w:val="ru-RU"/>
              </w:rPr>
              <w:t xml:space="preserve"> </w:t>
            </w:r>
            <w:r w:rsidRPr="00BE2F2E">
              <w:rPr>
                <w:sz w:val="20"/>
                <w:lang w:val="ru-RU"/>
              </w:rPr>
              <w:t>старушка»,</w:t>
            </w:r>
            <w:r w:rsidRPr="00BE2F2E">
              <w:rPr>
                <w:spacing w:val="74"/>
                <w:sz w:val="20"/>
                <w:lang w:val="ru-RU"/>
              </w:rPr>
              <w:t xml:space="preserve"> </w:t>
            </w:r>
            <w:r w:rsidRPr="00BE2F2E">
              <w:rPr>
                <w:sz w:val="20"/>
                <w:lang w:val="ru-RU"/>
              </w:rPr>
              <w:t>«Синие</w:t>
            </w:r>
            <w:r w:rsidRPr="00BE2F2E">
              <w:rPr>
                <w:spacing w:val="81"/>
                <w:sz w:val="20"/>
                <w:lang w:val="ru-RU"/>
              </w:rPr>
              <w:t xml:space="preserve"> </w:t>
            </w:r>
            <w:r w:rsidRPr="00BE2F2E">
              <w:rPr>
                <w:sz w:val="20"/>
                <w:lang w:val="ru-RU"/>
              </w:rPr>
              <w:t>листья»,</w:t>
            </w:r>
          </w:p>
          <w:p w14:paraId="564670C4" w14:textId="77777777" w:rsidR="00C224AD" w:rsidRPr="00BE2F2E" w:rsidRDefault="00C224AD" w:rsidP="00BE2F2E">
            <w:pPr>
              <w:pStyle w:val="TableParagraph"/>
              <w:ind w:left="147"/>
              <w:jc w:val="both"/>
              <w:rPr>
                <w:i/>
                <w:sz w:val="20"/>
                <w:lang w:val="ru-RU"/>
              </w:rPr>
            </w:pPr>
            <w:r w:rsidRPr="00BE2F2E">
              <w:rPr>
                <w:w w:val="95"/>
                <w:sz w:val="20"/>
                <w:lang w:val="ru-RU"/>
              </w:rPr>
              <w:t>«Просто</w:t>
            </w:r>
            <w:r w:rsidRPr="00BE2F2E">
              <w:rPr>
                <w:spacing w:val="25"/>
                <w:w w:val="95"/>
                <w:sz w:val="20"/>
                <w:lang w:val="ru-RU"/>
              </w:rPr>
              <w:t xml:space="preserve"> </w:t>
            </w:r>
            <w:r w:rsidRPr="00BE2F2E">
              <w:rPr>
                <w:w w:val="95"/>
                <w:sz w:val="20"/>
                <w:lang w:val="ru-RU"/>
              </w:rPr>
              <w:t>старушка»,</w:t>
            </w:r>
            <w:r w:rsidRPr="00BE2F2E">
              <w:rPr>
                <w:spacing w:val="27"/>
                <w:w w:val="95"/>
                <w:sz w:val="20"/>
                <w:lang w:val="ru-RU"/>
              </w:rPr>
              <w:t xml:space="preserve"> </w:t>
            </w:r>
            <w:r w:rsidRPr="00BE2F2E">
              <w:rPr>
                <w:w w:val="95"/>
                <w:sz w:val="20"/>
                <w:lang w:val="ru-RU"/>
              </w:rPr>
              <w:t>«До</w:t>
            </w:r>
            <w:r w:rsidRPr="00BE2F2E">
              <w:rPr>
                <w:spacing w:val="27"/>
                <w:w w:val="95"/>
                <w:sz w:val="20"/>
                <w:lang w:val="ru-RU"/>
              </w:rPr>
              <w:t xml:space="preserve"> </w:t>
            </w:r>
            <w:r w:rsidRPr="00BE2F2E">
              <w:rPr>
                <w:w w:val="95"/>
                <w:sz w:val="20"/>
                <w:lang w:val="ru-RU"/>
              </w:rPr>
              <w:t>первого</w:t>
            </w:r>
            <w:r w:rsidRPr="00BE2F2E">
              <w:rPr>
                <w:spacing w:val="28"/>
                <w:w w:val="95"/>
                <w:sz w:val="20"/>
                <w:lang w:val="ru-RU"/>
              </w:rPr>
              <w:t xml:space="preserve"> </w:t>
            </w:r>
            <w:r w:rsidRPr="00BE2F2E">
              <w:rPr>
                <w:w w:val="95"/>
                <w:sz w:val="20"/>
                <w:lang w:val="ru-RU"/>
              </w:rPr>
              <w:t>дождя»,</w:t>
            </w:r>
            <w:r w:rsidRPr="00BE2F2E">
              <w:rPr>
                <w:spacing w:val="27"/>
                <w:w w:val="95"/>
                <w:sz w:val="20"/>
                <w:lang w:val="ru-RU"/>
              </w:rPr>
              <w:t xml:space="preserve"> </w:t>
            </w:r>
            <w:r w:rsidRPr="00BE2F2E">
              <w:rPr>
                <w:w w:val="95"/>
                <w:sz w:val="20"/>
                <w:lang w:val="ru-RU"/>
              </w:rPr>
              <w:t>«Печенье».</w:t>
            </w:r>
            <w:r w:rsidRPr="00BE2F2E">
              <w:rPr>
                <w:spacing w:val="27"/>
                <w:w w:val="95"/>
                <w:sz w:val="20"/>
                <w:lang w:val="ru-RU"/>
              </w:rPr>
              <w:t xml:space="preserve"> </w:t>
            </w:r>
            <w:r w:rsidRPr="00BE2F2E">
              <w:rPr>
                <w:i/>
                <w:w w:val="95"/>
                <w:sz w:val="20"/>
                <w:lang w:val="ru-RU"/>
              </w:rPr>
              <w:t>-Дидактическая</w:t>
            </w:r>
            <w:r w:rsidRPr="00BE2F2E">
              <w:rPr>
                <w:i/>
                <w:spacing w:val="27"/>
                <w:w w:val="95"/>
                <w:sz w:val="20"/>
                <w:lang w:val="ru-RU"/>
              </w:rPr>
              <w:t xml:space="preserve"> </w:t>
            </w:r>
            <w:r w:rsidRPr="00BE2F2E">
              <w:rPr>
                <w:i/>
                <w:w w:val="95"/>
                <w:sz w:val="20"/>
                <w:lang w:val="ru-RU"/>
              </w:rPr>
              <w:t>игра</w:t>
            </w:r>
          </w:p>
          <w:p w14:paraId="6760EC7D" w14:textId="77777777" w:rsidR="00C224AD" w:rsidRPr="00BE2F2E" w:rsidRDefault="00C224AD" w:rsidP="00BE2F2E">
            <w:pPr>
              <w:pStyle w:val="TableParagraph"/>
              <w:spacing w:line="229" w:lineRule="exact"/>
              <w:ind w:left="147"/>
              <w:jc w:val="both"/>
              <w:rPr>
                <w:sz w:val="20"/>
                <w:lang w:val="ru-RU"/>
              </w:rPr>
            </w:pPr>
            <w:r w:rsidRPr="00BE2F2E">
              <w:rPr>
                <w:sz w:val="20"/>
                <w:lang w:val="ru-RU"/>
              </w:rPr>
              <w:t>на</w:t>
            </w:r>
            <w:r w:rsidRPr="00BE2F2E">
              <w:rPr>
                <w:spacing w:val="50"/>
                <w:sz w:val="20"/>
                <w:lang w:val="ru-RU"/>
              </w:rPr>
              <w:t xml:space="preserve"> </w:t>
            </w:r>
            <w:r w:rsidRPr="00BE2F2E">
              <w:rPr>
                <w:sz w:val="20"/>
                <w:lang w:val="ru-RU"/>
              </w:rPr>
              <w:t>развитие</w:t>
            </w:r>
            <w:r w:rsidRPr="00BE2F2E">
              <w:rPr>
                <w:spacing w:val="52"/>
                <w:sz w:val="20"/>
                <w:lang w:val="ru-RU"/>
              </w:rPr>
              <w:t xml:space="preserve"> </w:t>
            </w:r>
            <w:r w:rsidRPr="00BE2F2E">
              <w:rPr>
                <w:sz w:val="20"/>
                <w:lang w:val="ru-RU"/>
              </w:rPr>
              <w:t>эмоционального</w:t>
            </w:r>
            <w:r w:rsidRPr="00BE2F2E">
              <w:rPr>
                <w:spacing w:val="53"/>
                <w:sz w:val="20"/>
                <w:lang w:val="ru-RU"/>
              </w:rPr>
              <w:t xml:space="preserve"> </w:t>
            </w:r>
            <w:r w:rsidRPr="00BE2F2E">
              <w:rPr>
                <w:sz w:val="20"/>
                <w:lang w:val="ru-RU"/>
              </w:rPr>
              <w:t>мира</w:t>
            </w:r>
            <w:r w:rsidRPr="00BE2F2E">
              <w:rPr>
                <w:spacing w:val="52"/>
                <w:sz w:val="20"/>
                <w:lang w:val="ru-RU"/>
              </w:rPr>
              <w:t xml:space="preserve"> </w:t>
            </w:r>
            <w:r w:rsidRPr="00BE2F2E">
              <w:rPr>
                <w:sz w:val="20"/>
                <w:lang w:val="ru-RU"/>
              </w:rPr>
              <w:t>детей</w:t>
            </w:r>
            <w:r w:rsidRPr="00BE2F2E">
              <w:rPr>
                <w:spacing w:val="52"/>
                <w:sz w:val="20"/>
                <w:lang w:val="ru-RU"/>
              </w:rPr>
              <w:t xml:space="preserve"> </w:t>
            </w:r>
            <w:r w:rsidRPr="00BE2F2E">
              <w:rPr>
                <w:sz w:val="20"/>
                <w:lang w:val="ru-RU"/>
              </w:rPr>
              <w:t>-</w:t>
            </w:r>
            <w:r w:rsidRPr="00BE2F2E">
              <w:rPr>
                <w:spacing w:val="54"/>
                <w:sz w:val="20"/>
                <w:lang w:val="ru-RU"/>
              </w:rPr>
              <w:t xml:space="preserve"> </w:t>
            </w:r>
            <w:r w:rsidRPr="00BE2F2E">
              <w:rPr>
                <w:sz w:val="20"/>
                <w:lang w:val="ru-RU"/>
              </w:rPr>
              <w:t>игра</w:t>
            </w:r>
            <w:r w:rsidRPr="00BE2F2E">
              <w:rPr>
                <w:spacing w:val="-4"/>
                <w:sz w:val="20"/>
                <w:lang w:val="ru-RU"/>
              </w:rPr>
              <w:t xml:space="preserve"> </w:t>
            </w:r>
            <w:r w:rsidRPr="00BE2F2E">
              <w:rPr>
                <w:sz w:val="20"/>
                <w:lang w:val="ru-RU"/>
              </w:rPr>
              <w:t>«Мимический</w:t>
            </w:r>
            <w:r w:rsidRPr="00BE2F2E">
              <w:rPr>
                <w:spacing w:val="51"/>
                <w:sz w:val="20"/>
                <w:lang w:val="ru-RU"/>
              </w:rPr>
              <w:t xml:space="preserve"> </w:t>
            </w:r>
            <w:r w:rsidRPr="00BE2F2E">
              <w:rPr>
                <w:sz w:val="20"/>
                <w:lang w:val="ru-RU"/>
              </w:rPr>
              <w:t>кубик»,</w:t>
            </w:r>
          </w:p>
          <w:p w14:paraId="0C5D56B9" w14:textId="77777777" w:rsidR="00C224AD" w:rsidRPr="00BE2F2E" w:rsidRDefault="00C224AD" w:rsidP="00BE2F2E">
            <w:pPr>
              <w:pStyle w:val="TableParagraph"/>
              <w:spacing w:line="229" w:lineRule="exact"/>
              <w:ind w:left="147"/>
              <w:jc w:val="both"/>
              <w:rPr>
                <w:sz w:val="20"/>
                <w:lang w:val="ru-RU"/>
              </w:rPr>
            </w:pPr>
            <w:r w:rsidRPr="00BE2F2E">
              <w:rPr>
                <w:sz w:val="20"/>
                <w:lang w:val="ru-RU"/>
              </w:rPr>
              <w:t>«Разноцветные</w:t>
            </w:r>
            <w:r w:rsidRPr="00BE2F2E">
              <w:rPr>
                <w:spacing w:val="61"/>
                <w:sz w:val="20"/>
                <w:lang w:val="ru-RU"/>
              </w:rPr>
              <w:t xml:space="preserve"> </w:t>
            </w:r>
            <w:r w:rsidRPr="00BE2F2E">
              <w:rPr>
                <w:sz w:val="20"/>
                <w:lang w:val="ru-RU"/>
              </w:rPr>
              <w:t>конверты»;</w:t>
            </w:r>
            <w:r w:rsidRPr="00BE2F2E">
              <w:rPr>
                <w:spacing w:val="61"/>
                <w:sz w:val="20"/>
                <w:lang w:val="ru-RU"/>
              </w:rPr>
              <w:t xml:space="preserve"> </w:t>
            </w:r>
            <w:r w:rsidRPr="00BE2F2E">
              <w:rPr>
                <w:i/>
                <w:sz w:val="20"/>
                <w:lang w:val="ru-RU"/>
              </w:rPr>
              <w:t>-Этюды:</w:t>
            </w:r>
            <w:r w:rsidRPr="00BE2F2E">
              <w:rPr>
                <w:i/>
                <w:spacing w:val="57"/>
                <w:sz w:val="20"/>
                <w:lang w:val="ru-RU"/>
              </w:rPr>
              <w:t xml:space="preserve"> </w:t>
            </w:r>
            <w:r w:rsidRPr="00BE2F2E">
              <w:rPr>
                <w:sz w:val="20"/>
                <w:lang w:val="ru-RU"/>
              </w:rPr>
              <w:t>на</w:t>
            </w:r>
            <w:r w:rsidRPr="00BE2F2E">
              <w:rPr>
                <w:spacing w:val="58"/>
                <w:sz w:val="20"/>
                <w:lang w:val="ru-RU"/>
              </w:rPr>
              <w:t xml:space="preserve"> </w:t>
            </w:r>
            <w:r w:rsidRPr="00BE2F2E">
              <w:rPr>
                <w:sz w:val="20"/>
                <w:lang w:val="ru-RU"/>
              </w:rPr>
              <w:t>выражение</w:t>
            </w:r>
            <w:r w:rsidRPr="00BE2F2E">
              <w:rPr>
                <w:spacing w:val="61"/>
                <w:sz w:val="20"/>
                <w:lang w:val="ru-RU"/>
              </w:rPr>
              <w:t xml:space="preserve"> </w:t>
            </w:r>
            <w:r w:rsidRPr="00BE2F2E">
              <w:rPr>
                <w:sz w:val="20"/>
                <w:lang w:val="ru-RU"/>
              </w:rPr>
              <w:t>основных</w:t>
            </w:r>
            <w:r w:rsidRPr="00BE2F2E">
              <w:rPr>
                <w:spacing w:val="60"/>
                <w:sz w:val="20"/>
                <w:lang w:val="ru-RU"/>
              </w:rPr>
              <w:t xml:space="preserve"> </w:t>
            </w:r>
            <w:r w:rsidRPr="00BE2F2E">
              <w:rPr>
                <w:sz w:val="20"/>
                <w:lang w:val="ru-RU"/>
              </w:rPr>
              <w:t>эмоций</w:t>
            </w:r>
          </w:p>
          <w:p w14:paraId="73D4AC7A" w14:textId="77777777" w:rsidR="00C224AD" w:rsidRPr="00BE2F2E" w:rsidRDefault="00C224AD" w:rsidP="00BE2F2E">
            <w:pPr>
              <w:pStyle w:val="TableParagraph"/>
              <w:spacing w:before="1"/>
              <w:ind w:left="147" w:right="129"/>
              <w:jc w:val="both"/>
              <w:rPr>
                <w:sz w:val="20"/>
                <w:lang w:val="ru-RU"/>
              </w:rPr>
            </w:pPr>
            <w:r w:rsidRPr="00BE2F2E">
              <w:rPr>
                <w:spacing w:val="-1"/>
                <w:sz w:val="20"/>
                <w:lang w:val="ru-RU"/>
              </w:rPr>
              <w:t>-</w:t>
            </w:r>
            <w:r w:rsidRPr="00BE2F2E">
              <w:rPr>
                <w:spacing w:val="-5"/>
                <w:sz w:val="20"/>
                <w:lang w:val="ru-RU"/>
              </w:rPr>
              <w:t xml:space="preserve"> </w:t>
            </w:r>
            <w:r w:rsidRPr="00BE2F2E">
              <w:rPr>
                <w:i/>
                <w:spacing w:val="-1"/>
                <w:sz w:val="20"/>
                <w:lang w:val="ru-RU"/>
              </w:rPr>
              <w:t>«</w:t>
            </w:r>
            <w:r w:rsidRPr="00BE2F2E">
              <w:rPr>
                <w:spacing w:val="-1"/>
                <w:sz w:val="20"/>
                <w:lang w:val="ru-RU"/>
              </w:rPr>
              <w:t>Вкусные</w:t>
            </w:r>
            <w:r w:rsidRPr="00BE2F2E">
              <w:rPr>
                <w:spacing w:val="-11"/>
                <w:sz w:val="20"/>
                <w:lang w:val="ru-RU"/>
              </w:rPr>
              <w:t xml:space="preserve"> </w:t>
            </w:r>
            <w:r w:rsidRPr="00BE2F2E">
              <w:rPr>
                <w:sz w:val="20"/>
                <w:lang w:val="ru-RU"/>
              </w:rPr>
              <w:t>конфеты».</w:t>
            </w:r>
            <w:r w:rsidRPr="00BE2F2E">
              <w:rPr>
                <w:spacing w:val="-11"/>
                <w:sz w:val="20"/>
                <w:lang w:val="ru-RU"/>
              </w:rPr>
              <w:t xml:space="preserve"> </w:t>
            </w:r>
            <w:r w:rsidRPr="00BE2F2E">
              <w:rPr>
                <w:sz w:val="20"/>
                <w:lang w:val="ru-RU"/>
              </w:rPr>
              <w:t>на</w:t>
            </w:r>
            <w:r w:rsidRPr="00BE2F2E">
              <w:rPr>
                <w:spacing w:val="-10"/>
                <w:sz w:val="20"/>
                <w:lang w:val="ru-RU"/>
              </w:rPr>
              <w:t xml:space="preserve"> </w:t>
            </w:r>
            <w:r w:rsidRPr="00BE2F2E">
              <w:rPr>
                <w:sz w:val="20"/>
                <w:lang w:val="ru-RU"/>
              </w:rPr>
              <w:t>воспроизведение</w:t>
            </w:r>
            <w:r w:rsidRPr="00BE2F2E">
              <w:rPr>
                <w:spacing w:val="-8"/>
                <w:sz w:val="20"/>
                <w:lang w:val="ru-RU"/>
              </w:rPr>
              <w:t xml:space="preserve"> </w:t>
            </w:r>
            <w:r w:rsidRPr="00BE2F2E">
              <w:rPr>
                <w:sz w:val="20"/>
                <w:lang w:val="ru-RU"/>
              </w:rPr>
              <w:t>черт</w:t>
            </w:r>
            <w:r w:rsidRPr="00BE2F2E">
              <w:rPr>
                <w:spacing w:val="-13"/>
                <w:sz w:val="20"/>
                <w:lang w:val="ru-RU"/>
              </w:rPr>
              <w:t xml:space="preserve"> </w:t>
            </w:r>
            <w:r w:rsidRPr="00BE2F2E">
              <w:rPr>
                <w:sz w:val="20"/>
                <w:lang w:val="ru-RU"/>
              </w:rPr>
              <w:t>характера</w:t>
            </w:r>
            <w:r w:rsidRPr="00BE2F2E">
              <w:rPr>
                <w:spacing w:val="-9"/>
                <w:sz w:val="20"/>
                <w:lang w:val="ru-RU"/>
              </w:rPr>
              <w:t xml:space="preserve"> </w:t>
            </w:r>
            <w:r w:rsidRPr="00BE2F2E">
              <w:rPr>
                <w:sz w:val="20"/>
                <w:lang w:val="ru-RU"/>
              </w:rPr>
              <w:t>-</w:t>
            </w:r>
            <w:r w:rsidRPr="00BE2F2E">
              <w:rPr>
                <w:spacing w:val="-2"/>
                <w:sz w:val="20"/>
                <w:lang w:val="ru-RU"/>
              </w:rPr>
              <w:t xml:space="preserve"> </w:t>
            </w:r>
            <w:r w:rsidRPr="00BE2F2E">
              <w:rPr>
                <w:sz w:val="20"/>
                <w:lang w:val="ru-RU"/>
              </w:rPr>
              <w:t>«Жадный</w:t>
            </w:r>
            <w:r w:rsidRPr="00BE2F2E">
              <w:rPr>
                <w:spacing w:val="-8"/>
                <w:sz w:val="20"/>
                <w:lang w:val="ru-RU"/>
              </w:rPr>
              <w:t xml:space="preserve"> </w:t>
            </w:r>
            <w:r w:rsidRPr="00BE2F2E">
              <w:rPr>
                <w:sz w:val="20"/>
                <w:lang w:val="ru-RU"/>
              </w:rPr>
              <w:t>пёс».</w:t>
            </w:r>
            <w:r w:rsidRPr="00BE2F2E">
              <w:rPr>
                <w:spacing w:val="-48"/>
                <w:sz w:val="20"/>
                <w:lang w:val="ru-RU"/>
              </w:rPr>
              <w:t xml:space="preserve"> </w:t>
            </w:r>
            <w:r w:rsidRPr="00BE2F2E">
              <w:rPr>
                <w:sz w:val="20"/>
                <w:lang w:val="ru-RU"/>
              </w:rPr>
              <w:t xml:space="preserve">на выразительность жестов - «Тише»; </w:t>
            </w:r>
            <w:r w:rsidRPr="00BE2F2E">
              <w:rPr>
                <w:i/>
                <w:sz w:val="20"/>
                <w:lang w:val="ru-RU"/>
              </w:rPr>
              <w:t xml:space="preserve">-Психогимнастика </w:t>
            </w:r>
            <w:r w:rsidRPr="00BE2F2E">
              <w:rPr>
                <w:sz w:val="20"/>
                <w:lang w:val="ru-RU"/>
              </w:rPr>
              <w:t>«Не сердись,</w:t>
            </w:r>
            <w:r w:rsidRPr="00BE2F2E">
              <w:rPr>
                <w:spacing w:val="1"/>
                <w:sz w:val="20"/>
                <w:lang w:val="ru-RU"/>
              </w:rPr>
              <w:t xml:space="preserve"> </w:t>
            </w:r>
            <w:r w:rsidRPr="00BE2F2E">
              <w:rPr>
                <w:sz w:val="20"/>
                <w:lang w:val="ru-RU"/>
              </w:rPr>
              <w:t>улыбнись!»;</w:t>
            </w:r>
            <w:r w:rsidRPr="00BE2F2E">
              <w:rPr>
                <w:spacing w:val="45"/>
                <w:sz w:val="20"/>
                <w:lang w:val="ru-RU"/>
              </w:rPr>
              <w:t xml:space="preserve"> </w:t>
            </w:r>
            <w:r w:rsidRPr="00BE2F2E">
              <w:rPr>
                <w:i/>
                <w:sz w:val="20"/>
                <w:lang w:val="ru-RU"/>
              </w:rPr>
              <w:t>-Работа</w:t>
            </w:r>
            <w:r w:rsidRPr="00BE2F2E">
              <w:rPr>
                <w:i/>
                <w:spacing w:val="-2"/>
                <w:sz w:val="20"/>
                <w:lang w:val="ru-RU"/>
              </w:rPr>
              <w:t xml:space="preserve"> </w:t>
            </w:r>
            <w:r w:rsidRPr="00BE2F2E">
              <w:rPr>
                <w:i/>
                <w:sz w:val="20"/>
                <w:lang w:val="ru-RU"/>
              </w:rPr>
              <w:t>с</w:t>
            </w:r>
            <w:r w:rsidRPr="00BE2F2E">
              <w:rPr>
                <w:i/>
                <w:spacing w:val="-7"/>
                <w:sz w:val="20"/>
                <w:lang w:val="ru-RU"/>
              </w:rPr>
              <w:t xml:space="preserve"> </w:t>
            </w:r>
            <w:r w:rsidRPr="00BE2F2E">
              <w:rPr>
                <w:i/>
                <w:sz w:val="20"/>
                <w:lang w:val="ru-RU"/>
              </w:rPr>
              <w:t>альбомом</w:t>
            </w:r>
            <w:r w:rsidRPr="00BE2F2E">
              <w:rPr>
                <w:i/>
                <w:spacing w:val="-1"/>
                <w:sz w:val="20"/>
                <w:lang w:val="ru-RU"/>
              </w:rPr>
              <w:t xml:space="preserve"> </w:t>
            </w:r>
            <w:r w:rsidRPr="00BE2F2E">
              <w:rPr>
                <w:sz w:val="20"/>
                <w:lang w:val="ru-RU"/>
              </w:rPr>
              <w:t>«Правила</w:t>
            </w:r>
            <w:r w:rsidRPr="00BE2F2E">
              <w:rPr>
                <w:spacing w:val="-4"/>
                <w:sz w:val="20"/>
                <w:lang w:val="ru-RU"/>
              </w:rPr>
              <w:t xml:space="preserve"> </w:t>
            </w:r>
            <w:r w:rsidRPr="00BE2F2E">
              <w:rPr>
                <w:sz w:val="20"/>
                <w:lang w:val="ru-RU"/>
              </w:rPr>
              <w:t>поведения</w:t>
            </w:r>
            <w:r w:rsidRPr="00BE2F2E">
              <w:rPr>
                <w:spacing w:val="-4"/>
                <w:sz w:val="20"/>
                <w:lang w:val="ru-RU"/>
              </w:rPr>
              <w:t xml:space="preserve"> </w:t>
            </w:r>
            <w:r w:rsidRPr="00BE2F2E">
              <w:rPr>
                <w:sz w:val="20"/>
                <w:lang w:val="ru-RU"/>
              </w:rPr>
              <w:t>дошкольника»;</w:t>
            </w:r>
          </w:p>
          <w:p w14:paraId="40E9CA24" w14:textId="77777777" w:rsidR="00C224AD" w:rsidRPr="00BE2F2E" w:rsidRDefault="00C224AD" w:rsidP="00BE2F2E">
            <w:pPr>
              <w:pStyle w:val="TableParagraph"/>
              <w:spacing w:before="1"/>
              <w:ind w:left="147" w:right="129"/>
              <w:jc w:val="both"/>
              <w:rPr>
                <w:sz w:val="20"/>
                <w:lang w:val="ru-RU"/>
              </w:rPr>
            </w:pPr>
            <w:r w:rsidRPr="00BE2F2E">
              <w:rPr>
                <w:sz w:val="20"/>
                <w:lang w:val="ru-RU"/>
              </w:rPr>
              <w:t>-</w:t>
            </w:r>
            <w:r w:rsidRPr="00BE2F2E">
              <w:rPr>
                <w:i/>
                <w:sz w:val="20"/>
                <w:lang w:val="ru-RU"/>
              </w:rPr>
              <w:t>Просмотр</w:t>
            </w:r>
            <w:r w:rsidRPr="00BE2F2E">
              <w:rPr>
                <w:i/>
                <w:spacing w:val="1"/>
                <w:sz w:val="20"/>
                <w:lang w:val="ru-RU"/>
              </w:rPr>
              <w:t xml:space="preserve"> </w:t>
            </w:r>
            <w:r w:rsidRPr="00BE2F2E">
              <w:rPr>
                <w:i/>
                <w:sz w:val="20"/>
                <w:lang w:val="ru-RU"/>
              </w:rPr>
              <w:t>мультфильмов</w:t>
            </w:r>
            <w:r w:rsidRPr="00BE2F2E">
              <w:rPr>
                <w:i/>
                <w:spacing w:val="1"/>
                <w:sz w:val="20"/>
                <w:lang w:val="ru-RU"/>
              </w:rPr>
              <w:t xml:space="preserve"> </w:t>
            </w:r>
            <w:r w:rsidRPr="00BE2F2E">
              <w:rPr>
                <w:sz w:val="20"/>
                <w:lang w:val="ru-RU"/>
              </w:rPr>
              <w:t>«Добро</w:t>
            </w:r>
            <w:r w:rsidRPr="00BE2F2E">
              <w:rPr>
                <w:spacing w:val="1"/>
                <w:sz w:val="20"/>
                <w:lang w:val="ru-RU"/>
              </w:rPr>
              <w:t xml:space="preserve"> </w:t>
            </w:r>
            <w:r w:rsidRPr="00BE2F2E">
              <w:rPr>
                <w:sz w:val="20"/>
                <w:lang w:val="ru-RU"/>
              </w:rPr>
              <w:t>пожаловать»,</w:t>
            </w:r>
            <w:r w:rsidRPr="00BE2F2E">
              <w:rPr>
                <w:spacing w:val="1"/>
                <w:sz w:val="20"/>
                <w:lang w:val="ru-RU"/>
              </w:rPr>
              <w:t xml:space="preserve"> </w:t>
            </w:r>
            <w:r w:rsidRPr="00BE2F2E">
              <w:rPr>
                <w:sz w:val="20"/>
                <w:lang w:val="ru-RU"/>
              </w:rPr>
              <w:t>«Сказка</w:t>
            </w:r>
            <w:r w:rsidRPr="00BE2F2E">
              <w:rPr>
                <w:spacing w:val="1"/>
                <w:sz w:val="20"/>
                <w:lang w:val="ru-RU"/>
              </w:rPr>
              <w:t xml:space="preserve"> </w:t>
            </w:r>
            <w:r w:rsidRPr="00BE2F2E">
              <w:rPr>
                <w:sz w:val="20"/>
                <w:lang w:val="ru-RU"/>
              </w:rPr>
              <w:t>про</w:t>
            </w:r>
            <w:r w:rsidRPr="00BE2F2E">
              <w:rPr>
                <w:spacing w:val="1"/>
                <w:sz w:val="20"/>
                <w:lang w:val="ru-RU"/>
              </w:rPr>
              <w:t xml:space="preserve"> </w:t>
            </w:r>
            <w:r w:rsidRPr="00BE2F2E">
              <w:rPr>
                <w:sz w:val="20"/>
                <w:lang w:val="ru-RU"/>
              </w:rPr>
              <w:t>доброго</w:t>
            </w:r>
            <w:r w:rsidRPr="00BE2F2E">
              <w:rPr>
                <w:spacing w:val="1"/>
                <w:sz w:val="20"/>
                <w:lang w:val="ru-RU"/>
              </w:rPr>
              <w:t xml:space="preserve"> </w:t>
            </w:r>
            <w:r w:rsidRPr="00BE2F2E">
              <w:rPr>
                <w:sz w:val="20"/>
                <w:lang w:val="ru-RU"/>
              </w:rPr>
              <w:t>носорога»,</w:t>
            </w:r>
            <w:r w:rsidRPr="00BE2F2E">
              <w:rPr>
                <w:spacing w:val="1"/>
                <w:sz w:val="20"/>
                <w:lang w:val="ru-RU"/>
              </w:rPr>
              <w:t xml:space="preserve"> </w:t>
            </w:r>
            <w:r w:rsidRPr="00BE2F2E">
              <w:rPr>
                <w:sz w:val="20"/>
                <w:lang w:val="ru-RU"/>
              </w:rPr>
              <w:t>«Чудовище»,</w:t>
            </w:r>
            <w:r w:rsidRPr="00BE2F2E">
              <w:rPr>
                <w:spacing w:val="1"/>
                <w:sz w:val="20"/>
                <w:lang w:val="ru-RU"/>
              </w:rPr>
              <w:t xml:space="preserve"> </w:t>
            </w:r>
            <w:r w:rsidRPr="00BE2F2E">
              <w:rPr>
                <w:sz w:val="20"/>
                <w:lang w:val="ru-RU"/>
              </w:rPr>
              <w:t>«Как</w:t>
            </w:r>
            <w:r w:rsidRPr="00BE2F2E">
              <w:rPr>
                <w:spacing w:val="1"/>
                <w:sz w:val="20"/>
                <w:lang w:val="ru-RU"/>
              </w:rPr>
              <w:t xml:space="preserve"> </w:t>
            </w:r>
            <w:r w:rsidRPr="00BE2F2E">
              <w:rPr>
                <w:sz w:val="20"/>
                <w:lang w:val="ru-RU"/>
              </w:rPr>
              <w:t>ослик</w:t>
            </w:r>
            <w:r w:rsidRPr="00BE2F2E">
              <w:rPr>
                <w:spacing w:val="1"/>
                <w:sz w:val="20"/>
                <w:lang w:val="ru-RU"/>
              </w:rPr>
              <w:t xml:space="preserve"> </w:t>
            </w:r>
            <w:r w:rsidRPr="00BE2F2E">
              <w:rPr>
                <w:sz w:val="20"/>
                <w:lang w:val="ru-RU"/>
              </w:rPr>
              <w:t>счастье</w:t>
            </w:r>
            <w:r w:rsidRPr="00BE2F2E">
              <w:rPr>
                <w:spacing w:val="1"/>
                <w:sz w:val="20"/>
                <w:lang w:val="ru-RU"/>
              </w:rPr>
              <w:t xml:space="preserve"> </w:t>
            </w:r>
            <w:r w:rsidRPr="00BE2F2E">
              <w:rPr>
                <w:sz w:val="20"/>
                <w:lang w:val="ru-RU"/>
              </w:rPr>
              <w:t>искал»;</w:t>
            </w:r>
            <w:r w:rsidRPr="00BE2F2E">
              <w:rPr>
                <w:spacing w:val="1"/>
                <w:sz w:val="20"/>
                <w:lang w:val="ru-RU"/>
              </w:rPr>
              <w:t xml:space="preserve"> </w:t>
            </w:r>
            <w:r w:rsidRPr="00BE2F2E">
              <w:rPr>
                <w:sz w:val="20"/>
                <w:lang w:val="ru-RU"/>
              </w:rPr>
              <w:t>-</w:t>
            </w:r>
            <w:r w:rsidRPr="00BE2F2E">
              <w:rPr>
                <w:i/>
                <w:sz w:val="20"/>
                <w:lang w:val="ru-RU"/>
              </w:rPr>
              <w:t>Разучивание</w:t>
            </w:r>
            <w:r w:rsidRPr="00BE2F2E">
              <w:rPr>
                <w:i/>
                <w:spacing w:val="1"/>
                <w:sz w:val="20"/>
                <w:lang w:val="ru-RU"/>
              </w:rPr>
              <w:t xml:space="preserve"> </w:t>
            </w:r>
            <w:r w:rsidRPr="00BE2F2E">
              <w:rPr>
                <w:i/>
                <w:sz w:val="20"/>
                <w:lang w:val="ru-RU"/>
              </w:rPr>
              <w:t>мирилок;</w:t>
            </w:r>
            <w:r w:rsidRPr="00BE2F2E">
              <w:rPr>
                <w:i/>
                <w:spacing w:val="40"/>
                <w:sz w:val="20"/>
                <w:lang w:val="ru-RU"/>
              </w:rPr>
              <w:t xml:space="preserve"> </w:t>
            </w:r>
            <w:r w:rsidRPr="00BE2F2E">
              <w:rPr>
                <w:sz w:val="20"/>
                <w:lang w:val="ru-RU"/>
              </w:rPr>
              <w:t>-</w:t>
            </w:r>
            <w:r w:rsidRPr="00BE2F2E">
              <w:rPr>
                <w:i/>
                <w:sz w:val="20"/>
                <w:lang w:val="ru-RU"/>
              </w:rPr>
              <w:t>Коллективная</w:t>
            </w:r>
            <w:r w:rsidRPr="00BE2F2E">
              <w:rPr>
                <w:i/>
                <w:spacing w:val="43"/>
                <w:sz w:val="20"/>
                <w:lang w:val="ru-RU"/>
              </w:rPr>
              <w:t xml:space="preserve"> </w:t>
            </w:r>
            <w:r w:rsidRPr="00BE2F2E">
              <w:rPr>
                <w:i/>
                <w:sz w:val="20"/>
                <w:lang w:val="ru-RU"/>
              </w:rPr>
              <w:t>аппликация</w:t>
            </w:r>
            <w:r w:rsidRPr="00BE2F2E">
              <w:rPr>
                <w:i/>
                <w:spacing w:val="45"/>
                <w:sz w:val="20"/>
                <w:lang w:val="ru-RU"/>
              </w:rPr>
              <w:t xml:space="preserve"> </w:t>
            </w:r>
            <w:r w:rsidRPr="00BE2F2E">
              <w:rPr>
                <w:sz w:val="20"/>
                <w:lang w:val="ru-RU"/>
              </w:rPr>
              <w:t>«Дерево</w:t>
            </w:r>
            <w:r w:rsidRPr="00BE2F2E">
              <w:rPr>
                <w:spacing w:val="43"/>
                <w:sz w:val="20"/>
                <w:lang w:val="ru-RU"/>
              </w:rPr>
              <w:t xml:space="preserve"> </w:t>
            </w:r>
            <w:r w:rsidRPr="00BE2F2E">
              <w:rPr>
                <w:sz w:val="20"/>
                <w:lang w:val="ru-RU"/>
              </w:rPr>
              <w:t>ласковых</w:t>
            </w:r>
            <w:r w:rsidRPr="00BE2F2E">
              <w:rPr>
                <w:spacing w:val="43"/>
                <w:sz w:val="20"/>
                <w:lang w:val="ru-RU"/>
              </w:rPr>
              <w:t xml:space="preserve"> </w:t>
            </w:r>
            <w:r w:rsidRPr="00BE2F2E">
              <w:rPr>
                <w:sz w:val="20"/>
                <w:lang w:val="ru-RU"/>
              </w:rPr>
              <w:t>имен»;</w:t>
            </w:r>
            <w:r w:rsidRPr="00BE2F2E">
              <w:rPr>
                <w:spacing w:val="44"/>
                <w:sz w:val="20"/>
                <w:lang w:val="ru-RU"/>
              </w:rPr>
              <w:t xml:space="preserve"> </w:t>
            </w:r>
            <w:r w:rsidRPr="00BE2F2E">
              <w:rPr>
                <w:sz w:val="20"/>
                <w:lang w:val="ru-RU"/>
              </w:rPr>
              <w:t>-</w:t>
            </w:r>
          </w:p>
          <w:p w14:paraId="63FCB0CD" w14:textId="77777777" w:rsidR="00C224AD" w:rsidRDefault="00C224AD" w:rsidP="00BE2F2E">
            <w:pPr>
              <w:pStyle w:val="TableParagraph"/>
              <w:spacing w:line="210" w:lineRule="exact"/>
              <w:ind w:left="147"/>
              <w:jc w:val="both"/>
              <w:rPr>
                <w:sz w:val="20"/>
              </w:rPr>
            </w:pPr>
            <w:r>
              <w:rPr>
                <w:i/>
                <w:sz w:val="20"/>
              </w:rPr>
              <w:t>Коллективный</w:t>
            </w:r>
            <w:r>
              <w:rPr>
                <w:i/>
                <w:spacing w:val="-5"/>
                <w:sz w:val="20"/>
              </w:rPr>
              <w:t xml:space="preserve"> </w:t>
            </w:r>
            <w:r>
              <w:rPr>
                <w:i/>
                <w:sz w:val="20"/>
              </w:rPr>
              <w:t>плакат</w:t>
            </w:r>
            <w:r>
              <w:rPr>
                <w:i/>
                <w:spacing w:val="-5"/>
                <w:sz w:val="20"/>
              </w:rPr>
              <w:t xml:space="preserve"> </w:t>
            </w:r>
            <w:r>
              <w:rPr>
                <w:sz w:val="20"/>
              </w:rPr>
              <w:t>«Лучики</w:t>
            </w:r>
            <w:r>
              <w:rPr>
                <w:spacing w:val="-8"/>
                <w:sz w:val="20"/>
              </w:rPr>
              <w:t xml:space="preserve"> </w:t>
            </w:r>
            <w:r>
              <w:rPr>
                <w:sz w:val="20"/>
              </w:rPr>
              <w:t>добра».</w:t>
            </w:r>
          </w:p>
        </w:tc>
        <w:tc>
          <w:tcPr>
            <w:tcW w:w="2838" w:type="dxa"/>
            <w:tcBorders>
              <w:top w:val="single" w:sz="4" w:space="0" w:color="000000"/>
              <w:left w:val="single" w:sz="4" w:space="0" w:color="000000"/>
              <w:bottom w:val="single" w:sz="4" w:space="0" w:color="000000"/>
              <w:right w:val="single" w:sz="4" w:space="0" w:color="000000"/>
            </w:tcBorders>
          </w:tcPr>
          <w:p w14:paraId="70178DA0" w14:textId="77777777" w:rsidR="00C224AD" w:rsidRPr="00BE2F2E" w:rsidRDefault="00C224AD" w:rsidP="00BE2F2E">
            <w:pPr>
              <w:pStyle w:val="TableParagraph"/>
              <w:spacing w:line="225" w:lineRule="exact"/>
              <w:ind w:left="147"/>
              <w:rPr>
                <w:i/>
                <w:sz w:val="20"/>
                <w:lang w:val="ru-RU"/>
              </w:rPr>
            </w:pPr>
            <w:r w:rsidRPr="00BE2F2E">
              <w:rPr>
                <w:sz w:val="20"/>
                <w:lang w:val="ru-RU"/>
              </w:rPr>
              <w:t>-</w:t>
            </w:r>
            <w:r w:rsidRPr="00BE2F2E">
              <w:rPr>
                <w:i/>
                <w:sz w:val="20"/>
                <w:lang w:val="ru-RU"/>
              </w:rPr>
              <w:t>Детско-родительский</w:t>
            </w:r>
          </w:p>
          <w:p w14:paraId="52A11535" w14:textId="77777777" w:rsidR="00C224AD" w:rsidRPr="00BE2F2E" w:rsidRDefault="00C224AD" w:rsidP="00BE2F2E">
            <w:pPr>
              <w:pStyle w:val="TableParagraph"/>
              <w:tabs>
                <w:tab w:val="left" w:pos="1583"/>
              </w:tabs>
              <w:spacing w:before="3"/>
              <w:ind w:left="147" w:right="145"/>
              <w:rPr>
                <w:sz w:val="20"/>
                <w:lang w:val="ru-RU"/>
              </w:rPr>
            </w:pPr>
            <w:r w:rsidRPr="00BE2F2E">
              <w:rPr>
                <w:i/>
                <w:sz w:val="20"/>
                <w:lang w:val="ru-RU"/>
              </w:rPr>
              <w:t>проект</w:t>
            </w:r>
            <w:r w:rsidRPr="00BE2F2E">
              <w:rPr>
                <w:i/>
                <w:sz w:val="20"/>
                <w:lang w:val="ru-RU"/>
              </w:rPr>
              <w:tab/>
            </w:r>
            <w:r w:rsidRPr="00BE2F2E">
              <w:rPr>
                <w:spacing w:val="-2"/>
                <w:sz w:val="20"/>
                <w:lang w:val="ru-RU"/>
              </w:rPr>
              <w:t>«Волшебные</w:t>
            </w:r>
            <w:r w:rsidRPr="00BE2F2E">
              <w:rPr>
                <w:spacing w:val="-47"/>
                <w:sz w:val="20"/>
                <w:lang w:val="ru-RU"/>
              </w:rPr>
              <w:t xml:space="preserve"> </w:t>
            </w:r>
            <w:r w:rsidRPr="00BE2F2E">
              <w:rPr>
                <w:sz w:val="20"/>
                <w:lang w:val="ru-RU"/>
              </w:rPr>
              <w:t>средства</w:t>
            </w:r>
            <w:r w:rsidRPr="00BE2F2E">
              <w:rPr>
                <w:spacing w:val="-1"/>
                <w:sz w:val="20"/>
                <w:lang w:val="ru-RU"/>
              </w:rPr>
              <w:t xml:space="preserve"> </w:t>
            </w:r>
            <w:r w:rsidRPr="00BE2F2E">
              <w:rPr>
                <w:sz w:val="20"/>
                <w:lang w:val="ru-RU"/>
              </w:rPr>
              <w:t>понимания»</w:t>
            </w:r>
          </w:p>
          <w:p w14:paraId="08B76341" w14:textId="77777777" w:rsidR="00C224AD" w:rsidRPr="00BE2F2E" w:rsidRDefault="00C224AD" w:rsidP="00BE2F2E">
            <w:pPr>
              <w:pStyle w:val="TableParagraph"/>
              <w:ind w:left="147" w:right="226"/>
              <w:rPr>
                <w:sz w:val="20"/>
                <w:lang w:val="ru-RU"/>
              </w:rPr>
            </w:pPr>
            <w:r w:rsidRPr="00BE2F2E">
              <w:rPr>
                <w:sz w:val="20"/>
                <w:lang w:val="ru-RU"/>
              </w:rPr>
              <w:t>-</w:t>
            </w:r>
            <w:r w:rsidRPr="00BE2F2E">
              <w:rPr>
                <w:i/>
                <w:sz w:val="20"/>
                <w:lang w:val="ru-RU"/>
              </w:rPr>
              <w:t xml:space="preserve">Онлайн фотоконкурс </w:t>
            </w:r>
            <w:r w:rsidRPr="00BE2F2E">
              <w:rPr>
                <w:sz w:val="20"/>
                <w:lang w:val="ru-RU"/>
              </w:rPr>
              <w:t>«Наш</w:t>
            </w:r>
            <w:r w:rsidRPr="00BE2F2E">
              <w:rPr>
                <w:spacing w:val="-47"/>
                <w:sz w:val="20"/>
                <w:lang w:val="ru-RU"/>
              </w:rPr>
              <w:t xml:space="preserve"> </w:t>
            </w:r>
            <w:r w:rsidRPr="00BE2F2E">
              <w:rPr>
                <w:sz w:val="20"/>
                <w:lang w:val="ru-RU"/>
              </w:rPr>
              <w:t>добрый</w:t>
            </w:r>
            <w:r w:rsidRPr="00BE2F2E">
              <w:rPr>
                <w:spacing w:val="-1"/>
                <w:sz w:val="20"/>
                <w:lang w:val="ru-RU"/>
              </w:rPr>
              <w:t xml:space="preserve"> </w:t>
            </w:r>
            <w:r w:rsidRPr="00BE2F2E">
              <w:rPr>
                <w:sz w:val="20"/>
                <w:lang w:val="ru-RU"/>
              </w:rPr>
              <w:t>мир»</w:t>
            </w:r>
          </w:p>
        </w:tc>
        <w:tc>
          <w:tcPr>
            <w:tcW w:w="3697" w:type="dxa"/>
            <w:tcBorders>
              <w:top w:val="single" w:sz="4" w:space="0" w:color="000000"/>
              <w:left w:val="single" w:sz="4" w:space="0" w:color="000000"/>
              <w:bottom w:val="single" w:sz="4" w:space="0" w:color="000000"/>
              <w:right w:val="single" w:sz="4" w:space="0" w:color="000000"/>
            </w:tcBorders>
          </w:tcPr>
          <w:p w14:paraId="7E6775A6" w14:textId="77777777" w:rsidR="00C224AD" w:rsidRPr="00BE2F2E" w:rsidRDefault="00C224AD" w:rsidP="00BE2F2E">
            <w:pPr>
              <w:pStyle w:val="TableParagraph"/>
              <w:tabs>
                <w:tab w:val="left" w:pos="2660"/>
              </w:tabs>
              <w:ind w:left="147" w:right="143"/>
              <w:jc w:val="both"/>
              <w:rPr>
                <w:sz w:val="20"/>
                <w:lang w:val="ru-RU"/>
              </w:rPr>
            </w:pPr>
            <w:r w:rsidRPr="00BE2F2E">
              <w:rPr>
                <w:sz w:val="20"/>
                <w:lang w:val="ru-RU"/>
              </w:rPr>
              <w:t>-Обмен</w:t>
            </w:r>
            <w:r w:rsidRPr="00BE2F2E">
              <w:rPr>
                <w:spacing w:val="1"/>
                <w:sz w:val="20"/>
                <w:lang w:val="ru-RU"/>
              </w:rPr>
              <w:t xml:space="preserve"> </w:t>
            </w:r>
            <w:r w:rsidRPr="00BE2F2E">
              <w:rPr>
                <w:sz w:val="20"/>
                <w:lang w:val="ru-RU"/>
              </w:rPr>
              <w:t>опытом:Консультация</w:t>
            </w:r>
            <w:r w:rsidRPr="00BE2F2E">
              <w:rPr>
                <w:spacing w:val="1"/>
                <w:sz w:val="20"/>
                <w:lang w:val="ru-RU"/>
              </w:rPr>
              <w:t xml:space="preserve"> </w:t>
            </w:r>
            <w:r w:rsidRPr="00BE2F2E">
              <w:rPr>
                <w:sz w:val="20"/>
                <w:lang w:val="ru-RU"/>
              </w:rPr>
              <w:t>для</w:t>
            </w:r>
            <w:r w:rsidRPr="00BE2F2E">
              <w:rPr>
                <w:spacing w:val="1"/>
                <w:sz w:val="20"/>
                <w:lang w:val="ru-RU"/>
              </w:rPr>
              <w:t xml:space="preserve"> </w:t>
            </w:r>
            <w:r w:rsidRPr="00BE2F2E">
              <w:rPr>
                <w:sz w:val="20"/>
                <w:lang w:val="ru-RU"/>
              </w:rPr>
              <w:t>воспитателей</w:t>
            </w:r>
            <w:r w:rsidRPr="00BE2F2E">
              <w:rPr>
                <w:sz w:val="20"/>
                <w:lang w:val="ru-RU"/>
              </w:rPr>
              <w:tab/>
              <w:t>«Эмоцион</w:t>
            </w:r>
            <w:r w:rsidRPr="00BE2F2E">
              <w:rPr>
                <w:spacing w:val="-48"/>
                <w:sz w:val="20"/>
                <w:lang w:val="ru-RU"/>
              </w:rPr>
              <w:t xml:space="preserve"> </w:t>
            </w:r>
            <w:r w:rsidRPr="00BE2F2E">
              <w:rPr>
                <w:sz w:val="20"/>
                <w:lang w:val="ru-RU"/>
              </w:rPr>
              <w:t>альная</w:t>
            </w:r>
            <w:r w:rsidRPr="00BE2F2E">
              <w:rPr>
                <w:spacing w:val="1"/>
                <w:sz w:val="20"/>
                <w:lang w:val="ru-RU"/>
              </w:rPr>
              <w:t xml:space="preserve"> </w:t>
            </w:r>
            <w:r w:rsidRPr="00BE2F2E">
              <w:rPr>
                <w:sz w:val="20"/>
                <w:lang w:val="ru-RU"/>
              </w:rPr>
              <w:t>гимнастика</w:t>
            </w:r>
            <w:r w:rsidRPr="00BE2F2E">
              <w:rPr>
                <w:spacing w:val="1"/>
                <w:sz w:val="20"/>
                <w:lang w:val="ru-RU"/>
              </w:rPr>
              <w:t xml:space="preserve"> </w:t>
            </w:r>
            <w:r w:rsidRPr="00BE2F2E">
              <w:rPr>
                <w:sz w:val="20"/>
                <w:lang w:val="ru-RU"/>
              </w:rPr>
              <w:t>для</w:t>
            </w:r>
            <w:r w:rsidRPr="00BE2F2E">
              <w:rPr>
                <w:spacing w:val="1"/>
                <w:sz w:val="20"/>
                <w:lang w:val="ru-RU"/>
              </w:rPr>
              <w:t xml:space="preserve"> </w:t>
            </w:r>
            <w:r w:rsidRPr="00BE2F2E">
              <w:rPr>
                <w:sz w:val="20"/>
                <w:lang w:val="ru-RU"/>
              </w:rPr>
              <w:t>детей</w:t>
            </w:r>
            <w:r w:rsidRPr="00BE2F2E">
              <w:rPr>
                <w:spacing w:val="-47"/>
                <w:sz w:val="20"/>
                <w:lang w:val="ru-RU"/>
              </w:rPr>
              <w:t xml:space="preserve"> </w:t>
            </w:r>
            <w:r w:rsidRPr="00BE2F2E">
              <w:rPr>
                <w:sz w:val="20"/>
                <w:lang w:val="ru-RU"/>
              </w:rPr>
              <w:t>дошкольного</w:t>
            </w:r>
            <w:r w:rsidRPr="00BE2F2E">
              <w:rPr>
                <w:spacing w:val="1"/>
                <w:sz w:val="20"/>
                <w:lang w:val="ru-RU"/>
              </w:rPr>
              <w:t xml:space="preserve"> </w:t>
            </w:r>
            <w:r w:rsidRPr="00BE2F2E">
              <w:rPr>
                <w:sz w:val="20"/>
                <w:lang w:val="ru-RU"/>
              </w:rPr>
              <w:t>возраста».</w:t>
            </w:r>
          </w:p>
          <w:p w14:paraId="6219549E" w14:textId="77777777" w:rsidR="00C224AD" w:rsidRPr="00BE2F2E" w:rsidRDefault="00C224AD" w:rsidP="00BE2F2E">
            <w:pPr>
              <w:pStyle w:val="TableParagraph"/>
              <w:ind w:left="147"/>
              <w:jc w:val="both"/>
              <w:rPr>
                <w:sz w:val="20"/>
                <w:lang w:val="ru-RU"/>
              </w:rPr>
            </w:pPr>
            <w:r w:rsidRPr="00BE2F2E">
              <w:rPr>
                <w:sz w:val="20"/>
                <w:lang w:val="ru-RU"/>
              </w:rPr>
              <w:t>-Совместное</w:t>
            </w:r>
            <w:r w:rsidRPr="00BE2F2E">
              <w:rPr>
                <w:spacing w:val="-12"/>
                <w:sz w:val="20"/>
                <w:lang w:val="ru-RU"/>
              </w:rPr>
              <w:t xml:space="preserve"> </w:t>
            </w:r>
            <w:r w:rsidRPr="00BE2F2E">
              <w:rPr>
                <w:sz w:val="20"/>
                <w:lang w:val="ru-RU"/>
              </w:rPr>
              <w:t>изготовление</w:t>
            </w:r>
          </w:p>
          <w:p w14:paraId="00D02039" w14:textId="77777777" w:rsidR="00C224AD" w:rsidRPr="00BE2F2E" w:rsidRDefault="00C224AD" w:rsidP="00BE2F2E">
            <w:pPr>
              <w:pStyle w:val="TableParagraph"/>
              <w:ind w:left="147" w:right="147"/>
              <w:jc w:val="both"/>
              <w:rPr>
                <w:sz w:val="20"/>
                <w:lang w:val="ru-RU"/>
              </w:rPr>
            </w:pPr>
            <w:r w:rsidRPr="00BE2F2E">
              <w:rPr>
                <w:sz w:val="20"/>
                <w:lang w:val="ru-RU"/>
              </w:rPr>
              <w:t>памяток</w:t>
            </w:r>
            <w:r w:rsidRPr="00BE2F2E">
              <w:rPr>
                <w:spacing w:val="1"/>
                <w:sz w:val="20"/>
                <w:lang w:val="ru-RU"/>
              </w:rPr>
              <w:t xml:space="preserve"> </w:t>
            </w:r>
            <w:r w:rsidRPr="00BE2F2E">
              <w:rPr>
                <w:sz w:val="20"/>
                <w:lang w:val="ru-RU"/>
              </w:rPr>
              <w:t>для</w:t>
            </w:r>
            <w:r w:rsidRPr="00BE2F2E">
              <w:rPr>
                <w:spacing w:val="1"/>
                <w:sz w:val="20"/>
                <w:lang w:val="ru-RU"/>
              </w:rPr>
              <w:t xml:space="preserve"> </w:t>
            </w:r>
            <w:r w:rsidRPr="00BE2F2E">
              <w:rPr>
                <w:sz w:val="20"/>
                <w:lang w:val="ru-RU"/>
              </w:rPr>
              <w:t>родителей:</w:t>
            </w:r>
            <w:r w:rsidRPr="00BE2F2E">
              <w:rPr>
                <w:spacing w:val="1"/>
                <w:sz w:val="20"/>
                <w:lang w:val="ru-RU"/>
              </w:rPr>
              <w:t xml:space="preserve"> </w:t>
            </w:r>
            <w:r w:rsidRPr="00BE2F2E">
              <w:rPr>
                <w:sz w:val="20"/>
                <w:lang w:val="ru-RU"/>
              </w:rPr>
              <w:t>«Как</w:t>
            </w:r>
            <w:r w:rsidRPr="00BE2F2E">
              <w:rPr>
                <w:spacing w:val="1"/>
                <w:sz w:val="20"/>
                <w:lang w:val="ru-RU"/>
              </w:rPr>
              <w:t xml:space="preserve"> </w:t>
            </w:r>
            <w:r w:rsidRPr="00BE2F2E">
              <w:rPr>
                <w:sz w:val="20"/>
                <w:lang w:val="ru-RU"/>
              </w:rPr>
              <w:t>помочь</w:t>
            </w:r>
            <w:r w:rsidRPr="00BE2F2E">
              <w:rPr>
                <w:spacing w:val="-47"/>
                <w:sz w:val="20"/>
                <w:lang w:val="ru-RU"/>
              </w:rPr>
              <w:t xml:space="preserve"> </w:t>
            </w:r>
            <w:r w:rsidRPr="00BE2F2E">
              <w:rPr>
                <w:sz w:val="20"/>
                <w:lang w:val="ru-RU"/>
              </w:rPr>
              <w:t>ребёнку быть вежливым», «Поговорим</w:t>
            </w:r>
            <w:r w:rsidRPr="00BE2F2E">
              <w:rPr>
                <w:spacing w:val="1"/>
                <w:sz w:val="20"/>
                <w:lang w:val="ru-RU"/>
              </w:rPr>
              <w:t xml:space="preserve"> </w:t>
            </w:r>
            <w:r w:rsidRPr="00BE2F2E">
              <w:rPr>
                <w:sz w:val="20"/>
                <w:lang w:val="ru-RU"/>
              </w:rPr>
              <w:t>о доброте».</w:t>
            </w:r>
          </w:p>
          <w:p w14:paraId="4B70D09F" w14:textId="77777777" w:rsidR="00C224AD" w:rsidRPr="00BE2F2E" w:rsidRDefault="00C224AD" w:rsidP="00BE2F2E">
            <w:pPr>
              <w:pStyle w:val="TableParagraph"/>
              <w:ind w:left="147" w:right="145"/>
              <w:jc w:val="both"/>
              <w:rPr>
                <w:sz w:val="20"/>
                <w:lang w:val="ru-RU"/>
              </w:rPr>
            </w:pPr>
            <w:r w:rsidRPr="00BE2F2E">
              <w:rPr>
                <w:sz w:val="20"/>
                <w:lang w:val="ru-RU"/>
              </w:rPr>
              <w:t>-Организация</w:t>
            </w:r>
            <w:r w:rsidRPr="00BE2F2E">
              <w:rPr>
                <w:spacing w:val="1"/>
                <w:sz w:val="20"/>
                <w:lang w:val="ru-RU"/>
              </w:rPr>
              <w:t xml:space="preserve"> </w:t>
            </w:r>
            <w:r w:rsidRPr="00BE2F2E">
              <w:rPr>
                <w:sz w:val="20"/>
                <w:lang w:val="ru-RU"/>
              </w:rPr>
              <w:t>фотовыставки</w:t>
            </w:r>
            <w:r w:rsidRPr="00BE2F2E">
              <w:rPr>
                <w:spacing w:val="1"/>
                <w:sz w:val="20"/>
                <w:lang w:val="ru-RU"/>
              </w:rPr>
              <w:t xml:space="preserve"> </w:t>
            </w:r>
            <w:r w:rsidRPr="00BE2F2E">
              <w:rPr>
                <w:sz w:val="20"/>
                <w:lang w:val="ru-RU"/>
              </w:rPr>
              <w:t>«Наши</w:t>
            </w:r>
            <w:r w:rsidRPr="00BE2F2E">
              <w:rPr>
                <w:spacing w:val="-47"/>
                <w:sz w:val="20"/>
                <w:lang w:val="ru-RU"/>
              </w:rPr>
              <w:t xml:space="preserve"> </w:t>
            </w:r>
            <w:r w:rsidRPr="00BE2F2E">
              <w:rPr>
                <w:sz w:val="20"/>
                <w:lang w:val="ru-RU"/>
              </w:rPr>
              <w:t>добрые дела»</w:t>
            </w:r>
          </w:p>
          <w:p w14:paraId="42003A28" w14:textId="77777777" w:rsidR="00C224AD" w:rsidRPr="00BE2F2E" w:rsidRDefault="00C224AD" w:rsidP="00BE2F2E">
            <w:pPr>
              <w:pStyle w:val="TableParagraph"/>
              <w:ind w:left="147" w:right="151"/>
              <w:jc w:val="both"/>
              <w:rPr>
                <w:sz w:val="20"/>
                <w:lang w:val="ru-RU"/>
              </w:rPr>
            </w:pPr>
            <w:r w:rsidRPr="00BE2F2E">
              <w:rPr>
                <w:sz w:val="20"/>
                <w:lang w:val="ru-RU"/>
              </w:rPr>
              <w:t>Сборник иллюстрированных картинок</w:t>
            </w:r>
            <w:r w:rsidRPr="00BE2F2E">
              <w:rPr>
                <w:spacing w:val="1"/>
                <w:sz w:val="20"/>
                <w:lang w:val="ru-RU"/>
              </w:rPr>
              <w:t xml:space="preserve"> </w:t>
            </w:r>
            <w:r w:rsidRPr="00BE2F2E">
              <w:rPr>
                <w:sz w:val="20"/>
                <w:lang w:val="ru-RU"/>
              </w:rPr>
              <w:t>на</w:t>
            </w:r>
            <w:r w:rsidRPr="00BE2F2E">
              <w:rPr>
                <w:spacing w:val="-1"/>
                <w:sz w:val="20"/>
                <w:lang w:val="ru-RU"/>
              </w:rPr>
              <w:t xml:space="preserve"> </w:t>
            </w:r>
            <w:r w:rsidRPr="00BE2F2E">
              <w:rPr>
                <w:sz w:val="20"/>
                <w:lang w:val="ru-RU"/>
              </w:rPr>
              <w:t>выражение эмоций.</w:t>
            </w:r>
          </w:p>
        </w:tc>
      </w:tr>
    </w:tbl>
    <w:p w14:paraId="7E766207" w14:textId="37588D35" w:rsidR="00C224AD" w:rsidRDefault="00C224AD" w:rsidP="00C224AD">
      <w:pPr>
        <w:rPr>
          <w:sz w:val="2"/>
          <w:szCs w:val="2"/>
        </w:rPr>
      </w:pPr>
      <w:r>
        <w:rPr>
          <w:noProof/>
        </w:rPr>
        <mc:AlternateContent>
          <mc:Choice Requires="wps">
            <w:drawing>
              <wp:anchor distT="0" distB="0" distL="114300" distR="114300" simplePos="0" relativeHeight="251666432" behindDoc="1" locked="0" layoutInCell="1" allowOverlap="1" wp14:anchorId="1A2C90B7" wp14:editId="5140A075">
                <wp:simplePos x="0" y="0"/>
                <wp:positionH relativeFrom="page">
                  <wp:posOffset>9450070</wp:posOffset>
                </wp:positionH>
                <wp:positionV relativeFrom="page">
                  <wp:posOffset>5111115</wp:posOffset>
                </wp:positionV>
                <wp:extent cx="33655" cy="146050"/>
                <wp:effectExtent l="1270" t="0" r="3175" b="635"/>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146050"/>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145E66C" id="Прямоугольник 15" o:spid="_x0000_s1026" style="position:absolute;margin-left:744.1pt;margin-top:402.45pt;width:2.65pt;height:11.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" fillcolor="#f9f9f9" stroked="f">
                <w10:wrap anchorx="page" anchory="page"/>
              </v:rect>
            </w:pict>
          </mc:Fallback>
        </mc:AlternateContent>
      </w:r>
    </w:p>
    <w:p w14:paraId="1E9B9F8E" w14:textId="77777777" w:rsidR="00C224AD" w:rsidRDefault="00C224AD" w:rsidP="00C224AD">
      <w:pPr>
        <w:rPr>
          <w:sz w:val="2"/>
          <w:szCs w:val="2"/>
        </w:rPr>
        <w:sectPr w:rsidR="00C224AD">
          <w:pgSz w:w="16860" w:h="11930" w:orient="landscape"/>
          <w:pgMar w:top="1100" w:right="560" w:bottom="460" w:left="600" w:header="0" w:footer="272" w:gutter="0"/>
          <w:cols w:space="720"/>
        </w:sectPr>
      </w:pPr>
    </w:p>
    <w:tbl>
      <w:tblPr>
        <w:tblStyle w:val="TableNormal"/>
        <w:tblW w:w="0" w:type="auto"/>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2"/>
        <w:gridCol w:w="850"/>
        <w:gridCol w:w="6666"/>
        <w:gridCol w:w="2838"/>
        <w:gridCol w:w="3697"/>
      </w:tblGrid>
      <w:tr w:rsidR="00C224AD" w14:paraId="28631FDA" w14:textId="77777777" w:rsidTr="00BE2F2E">
        <w:trPr>
          <w:trHeight w:val="2532"/>
        </w:trPr>
        <w:tc>
          <w:tcPr>
            <w:tcW w:w="1412" w:type="dxa"/>
            <w:tcBorders>
              <w:left w:val="single" w:sz="4" w:space="0" w:color="000000"/>
              <w:bottom w:val="single" w:sz="4" w:space="0" w:color="000000"/>
              <w:right w:val="single" w:sz="4" w:space="0" w:color="000000"/>
            </w:tcBorders>
            <w:textDirection w:val="btLr"/>
          </w:tcPr>
          <w:p w14:paraId="5344CB8C" w14:textId="77777777" w:rsidR="00C224AD" w:rsidRPr="00BE2F2E" w:rsidRDefault="00C224AD" w:rsidP="00BE2F2E">
            <w:pPr>
              <w:pStyle w:val="TableParagraph"/>
              <w:spacing w:before="21" w:line="247" w:lineRule="auto"/>
              <w:ind w:left="324" w:right="297"/>
              <w:jc w:val="center"/>
              <w:rPr>
                <w:i/>
                <w:sz w:val="18"/>
                <w:lang w:val="ru-RU"/>
              </w:rPr>
            </w:pPr>
            <w:r w:rsidRPr="00BE2F2E">
              <w:rPr>
                <w:i/>
                <w:sz w:val="18"/>
                <w:lang w:val="ru-RU"/>
              </w:rPr>
              <w:t>Всемирный день родного</w:t>
            </w:r>
            <w:r w:rsidRPr="00BE2F2E">
              <w:rPr>
                <w:i/>
                <w:spacing w:val="-43"/>
                <w:sz w:val="18"/>
                <w:lang w:val="ru-RU"/>
              </w:rPr>
              <w:t xml:space="preserve"> </w:t>
            </w:r>
            <w:r w:rsidRPr="00BE2F2E">
              <w:rPr>
                <w:i/>
                <w:sz w:val="18"/>
                <w:lang w:val="ru-RU"/>
              </w:rPr>
              <w:t>языка</w:t>
            </w:r>
          </w:p>
          <w:p w14:paraId="1141A635" w14:textId="77777777" w:rsidR="00C224AD" w:rsidRPr="00BE2F2E" w:rsidRDefault="00C224AD" w:rsidP="00BE2F2E">
            <w:pPr>
              <w:pStyle w:val="TableParagraph"/>
              <w:spacing w:before="6"/>
              <w:ind w:left="324" w:right="294"/>
              <w:jc w:val="center"/>
              <w:rPr>
                <w:i/>
                <w:sz w:val="18"/>
                <w:lang w:val="ru-RU"/>
              </w:rPr>
            </w:pPr>
            <w:r w:rsidRPr="00BE2F2E">
              <w:rPr>
                <w:i/>
                <w:sz w:val="18"/>
                <w:lang w:val="ru-RU"/>
              </w:rPr>
              <w:t>–</w:t>
            </w:r>
            <w:r w:rsidRPr="00BE2F2E">
              <w:rPr>
                <w:i/>
                <w:spacing w:val="-2"/>
                <w:sz w:val="18"/>
                <w:lang w:val="ru-RU"/>
              </w:rPr>
              <w:t xml:space="preserve"> </w:t>
            </w:r>
            <w:r w:rsidRPr="00BE2F2E">
              <w:rPr>
                <w:i/>
                <w:sz w:val="18"/>
                <w:lang w:val="ru-RU"/>
              </w:rPr>
              <w:t>20</w:t>
            </w:r>
            <w:r w:rsidRPr="00BE2F2E">
              <w:rPr>
                <w:i/>
                <w:spacing w:val="-2"/>
                <w:sz w:val="18"/>
                <w:lang w:val="ru-RU"/>
              </w:rPr>
              <w:t xml:space="preserve"> </w:t>
            </w:r>
            <w:r w:rsidRPr="00BE2F2E">
              <w:rPr>
                <w:i/>
                <w:sz w:val="18"/>
                <w:lang w:val="ru-RU"/>
              </w:rPr>
              <w:t>февраля</w:t>
            </w:r>
          </w:p>
        </w:tc>
        <w:tc>
          <w:tcPr>
            <w:tcW w:w="850" w:type="dxa"/>
            <w:tcBorders>
              <w:left w:val="single" w:sz="4" w:space="0" w:color="000000"/>
              <w:bottom w:val="single" w:sz="4" w:space="0" w:color="000000"/>
              <w:right w:val="single" w:sz="4" w:space="0" w:color="000000"/>
            </w:tcBorders>
            <w:textDirection w:val="btLr"/>
          </w:tcPr>
          <w:p w14:paraId="1E920BC2" w14:textId="77777777" w:rsidR="00C224AD" w:rsidRPr="00BE2F2E" w:rsidRDefault="00C224AD" w:rsidP="00BE2F2E">
            <w:pPr>
              <w:pStyle w:val="TableParagraph"/>
              <w:spacing w:before="18" w:line="249" w:lineRule="auto"/>
              <w:ind w:left="609" w:right="174" w:firstLine="254"/>
              <w:rPr>
                <w:sz w:val="18"/>
                <w:lang w:val="ru-RU"/>
              </w:rPr>
            </w:pPr>
            <w:r w:rsidRPr="00BE2F2E">
              <w:rPr>
                <w:sz w:val="18"/>
                <w:lang w:val="ru-RU"/>
              </w:rPr>
              <w:t>Патриотическое</w:t>
            </w:r>
            <w:r w:rsidRPr="00BE2F2E">
              <w:rPr>
                <w:spacing w:val="1"/>
                <w:sz w:val="18"/>
                <w:lang w:val="ru-RU"/>
              </w:rPr>
              <w:t xml:space="preserve"> </w:t>
            </w:r>
            <w:r w:rsidRPr="00BE2F2E">
              <w:rPr>
                <w:spacing w:val="-1"/>
                <w:sz w:val="18"/>
                <w:lang w:val="ru-RU"/>
              </w:rPr>
              <w:t>Духовно-нравственное</w:t>
            </w:r>
          </w:p>
          <w:p w14:paraId="63D9D669" w14:textId="77777777" w:rsidR="00C224AD" w:rsidRPr="00BE2F2E" w:rsidRDefault="00C224AD" w:rsidP="00BE2F2E">
            <w:pPr>
              <w:pStyle w:val="TableParagraph"/>
              <w:spacing w:before="2"/>
              <w:ind w:left="131"/>
              <w:rPr>
                <w:sz w:val="18"/>
                <w:lang w:val="ru-RU"/>
              </w:rPr>
            </w:pPr>
            <w:r w:rsidRPr="00BE2F2E">
              <w:rPr>
                <w:spacing w:val="-1"/>
                <w:sz w:val="18"/>
                <w:lang w:val="ru-RU"/>
              </w:rPr>
              <w:t>Познавательное</w:t>
            </w:r>
            <w:r w:rsidRPr="00BE2F2E">
              <w:rPr>
                <w:spacing w:val="-7"/>
                <w:sz w:val="18"/>
                <w:lang w:val="ru-RU"/>
              </w:rPr>
              <w:t xml:space="preserve"> </w:t>
            </w:r>
            <w:r w:rsidRPr="00BE2F2E">
              <w:rPr>
                <w:sz w:val="18"/>
                <w:lang w:val="ru-RU"/>
              </w:rPr>
              <w:t>воспитание</w:t>
            </w:r>
          </w:p>
        </w:tc>
        <w:tc>
          <w:tcPr>
            <w:tcW w:w="6666" w:type="dxa"/>
            <w:tcBorders>
              <w:left w:val="single" w:sz="4" w:space="0" w:color="000000"/>
              <w:bottom w:val="single" w:sz="4" w:space="0" w:color="000000"/>
              <w:right w:val="single" w:sz="4" w:space="0" w:color="000000"/>
            </w:tcBorders>
          </w:tcPr>
          <w:p w14:paraId="3703582E" w14:textId="77777777" w:rsidR="00C224AD" w:rsidRPr="00BE2F2E" w:rsidRDefault="00C224AD" w:rsidP="00BE2F2E">
            <w:pPr>
              <w:pStyle w:val="TableParagraph"/>
              <w:spacing w:line="228" w:lineRule="exact"/>
              <w:ind w:left="147"/>
              <w:rPr>
                <w:sz w:val="20"/>
                <w:lang w:val="ru-RU"/>
              </w:rPr>
            </w:pPr>
            <w:r w:rsidRPr="00BE2F2E">
              <w:rPr>
                <w:i/>
                <w:spacing w:val="-1"/>
                <w:sz w:val="20"/>
                <w:lang w:val="ru-RU"/>
              </w:rPr>
              <w:t>-НОД</w:t>
            </w:r>
            <w:r w:rsidRPr="00BE2F2E">
              <w:rPr>
                <w:i/>
                <w:spacing w:val="-12"/>
                <w:sz w:val="20"/>
                <w:lang w:val="ru-RU"/>
              </w:rPr>
              <w:t xml:space="preserve"> </w:t>
            </w:r>
            <w:r w:rsidRPr="00BE2F2E">
              <w:rPr>
                <w:spacing w:val="-1"/>
                <w:sz w:val="20"/>
                <w:lang w:val="ru-RU"/>
              </w:rPr>
              <w:t>«Путешествие</w:t>
            </w:r>
            <w:r w:rsidRPr="00BE2F2E">
              <w:rPr>
                <w:spacing w:val="-6"/>
                <w:sz w:val="20"/>
                <w:lang w:val="ru-RU"/>
              </w:rPr>
              <w:t xml:space="preserve"> </w:t>
            </w:r>
            <w:r w:rsidRPr="00BE2F2E">
              <w:rPr>
                <w:spacing w:val="-1"/>
                <w:sz w:val="20"/>
                <w:lang w:val="ru-RU"/>
              </w:rPr>
              <w:t>по</w:t>
            </w:r>
            <w:r w:rsidRPr="00BE2F2E">
              <w:rPr>
                <w:spacing w:val="-6"/>
                <w:sz w:val="20"/>
                <w:lang w:val="ru-RU"/>
              </w:rPr>
              <w:t xml:space="preserve"> </w:t>
            </w:r>
            <w:r w:rsidRPr="00BE2F2E">
              <w:rPr>
                <w:sz w:val="20"/>
                <w:lang w:val="ru-RU"/>
              </w:rPr>
              <w:t>России»;</w:t>
            </w:r>
          </w:p>
          <w:p w14:paraId="165AB4FB" w14:textId="77777777" w:rsidR="00C224AD" w:rsidRPr="00BE2F2E" w:rsidRDefault="00C224AD" w:rsidP="00BE2F2E">
            <w:pPr>
              <w:pStyle w:val="TableParagraph"/>
              <w:ind w:left="147"/>
              <w:rPr>
                <w:sz w:val="20"/>
                <w:lang w:val="ru-RU"/>
              </w:rPr>
            </w:pPr>
            <w:r w:rsidRPr="00BE2F2E">
              <w:rPr>
                <w:i/>
                <w:sz w:val="20"/>
                <w:lang w:val="ru-RU"/>
              </w:rPr>
              <w:t>-Беседа</w:t>
            </w:r>
            <w:r w:rsidRPr="00BE2F2E">
              <w:rPr>
                <w:i/>
                <w:spacing w:val="-11"/>
                <w:sz w:val="20"/>
                <w:lang w:val="ru-RU"/>
              </w:rPr>
              <w:t xml:space="preserve"> </w:t>
            </w:r>
            <w:r w:rsidRPr="00BE2F2E">
              <w:rPr>
                <w:sz w:val="20"/>
                <w:lang w:val="ru-RU"/>
              </w:rPr>
              <w:t>«Наш</w:t>
            </w:r>
            <w:r w:rsidRPr="00BE2F2E">
              <w:rPr>
                <w:spacing w:val="-11"/>
                <w:sz w:val="20"/>
                <w:lang w:val="ru-RU"/>
              </w:rPr>
              <w:t xml:space="preserve"> </w:t>
            </w:r>
            <w:r w:rsidRPr="00BE2F2E">
              <w:rPr>
                <w:sz w:val="20"/>
                <w:lang w:val="ru-RU"/>
              </w:rPr>
              <w:t>родной</w:t>
            </w:r>
            <w:r w:rsidRPr="00BE2F2E">
              <w:rPr>
                <w:spacing w:val="-12"/>
                <w:sz w:val="20"/>
                <w:lang w:val="ru-RU"/>
              </w:rPr>
              <w:t xml:space="preserve"> </w:t>
            </w:r>
            <w:r w:rsidRPr="00BE2F2E">
              <w:rPr>
                <w:sz w:val="20"/>
                <w:lang w:val="ru-RU"/>
              </w:rPr>
              <w:t>язык»,</w:t>
            </w:r>
            <w:r w:rsidRPr="00BE2F2E">
              <w:rPr>
                <w:spacing w:val="-8"/>
                <w:sz w:val="20"/>
                <w:lang w:val="ru-RU"/>
              </w:rPr>
              <w:t xml:space="preserve"> </w:t>
            </w:r>
            <w:r w:rsidRPr="00BE2F2E">
              <w:rPr>
                <w:sz w:val="20"/>
                <w:lang w:val="ru-RU"/>
              </w:rPr>
              <w:t>«Родной</w:t>
            </w:r>
            <w:r w:rsidRPr="00BE2F2E">
              <w:rPr>
                <w:spacing w:val="-10"/>
                <w:sz w:val="20"/>
                <w:lang w:val="ru-RU"/>
              </w:rPr>
              <w:t xml:space="preserve"> </w:t>
            </w:r>
            <w:r w:rsidRPr="00BE2F2E">
              <w:rPr>
                <w:sz w:val="20"/>
                <w:lang w:val="ru-RU"/>
              </w:rPr>
              <w:t>язык</w:t>
            </w:r>
            <w:r w:rsidRPr="00BE2F2E">
              <w:rPr>
                <w:spacing w:val="-12"/>
                <w:sz w:val="20"/>
                <w:lang w:val="ru-RU"/>
              </w:rPr>
              <w:t xml:space="preserve"> </w:t>
            </w:r>
            <w:r w:rsidRPr="00BE2F2E">
              <w:rPr>
                <w:sz w:val="20"/>
                <w:lang w:val="ru-RU"/>
              </w:rPr>
              <w:t>у</w:t>
            </w:r>
            <w:r w:rsidRPr="00BE2F2E">
              <w:rPr>
                <w:spacing w:val="-8"/>
                <w:sz w:val="20"/>
                <w:lang w:val="ru-RU"/>
              </w:rPr>
              <w:t xml:space="preserve"> </w:t>
            </w:r>
            <w:r w:rsidRPr="00BE2F2E">
              <w:rPr>
                <w:sz w:val="20"/>
                <w:lang w:val="ru-RU"/>
              </w:rPr>
              <w:t>всех</w:t>
            </w:r>
            <w:r w:rsidRPr="00BE2F2E">
              <w:rPr>
                <w:spacing w:val="-8"/>
                <w:sz w:val="20"/>
                <w:lang w:val="ru-RU"/>
              </w:rPr>
              <w:t xml:space="preserve"> </w:t>
            </w:r>
            <w:r w:rsidRPr="00BE2F2E">
              <w:rPr>
                <w:sz w:val="20"/>
                <w:lang w:val="ru-RU"/>
              </w:rPr>
              <w:t>один?»;</w:t>
            </w:r>
          </w:p>
          <w:p w14:paraId="30DDB39D" w14:textId="77777777" w:rsidR="00C224AD" w:rsidRPr="00BE2F2E" w:rsidRDefault="00C224AD" w:rsidP="00BE2F2E">
            <w:pPr>
              <w:pStyle w:val="TableParagraph"/>
              <w:spacing w:before="1"/>
              <w:ind w:left="147"/>
              <w:rPr>
                <w:sz w:val="20"/>
                <w:lang w:val="ru-RU"/>
              </w:rPr>
            </w:pPr>
            <w:r w:rsidRPr="00BE2F2E">
              <w:rPr>
                <w:spacing w:val="-1"/>
                <w:sz w:val="20"/>
                <w:lang w:val="ru-RU"/>
              </w:rPr>
              <w:t>-</w:t>
            </w:r>
            <w:r w:rsidRPr="00BE2F2E">
              <w:rPr>
                <w:i/>
                <w:spacing w:val="-1"/>
                <w:sz w:val="20"/>
                <w:lang w:val="ru-RU"/>
              </w:rPr>
              <w:t>Чтение:</w:t>
            </w:r>
            <w:r w:rsidRPr="00BE2F2E">
              <w:rPr>
                <w:i/>
                <w:spacing w:val="-7"/>
                <w:sz w:val="20"/>
                <w:lang w:val="ru-RU"/>
              </w:rPr>
              <w:t xml:space="preserve"> </w:t>
            </w:r>
            <w:r w:rsidRPr="00BE2F2E">
              <w:rPr>
                <w:spacing w:val="-1"/>
                <w:sz w:val="20"/>
                <w:lang w:val="ru-RU"/>
              </w:rPr>
              <w:t>З.</w:t>
            </w:r>
            <w:r w:rsidRPr="00BE2F2E">
              <w:rPr>
                <w:spacing w:val="-7"/>
                <w:sz w:val="20"/>
                <w:lang w:val="ru-RU"/>
              </w:rPr>
              <w:t xml:space="preserve"> </w:t>
            </w:r>
            <w:r w:rsidRPr="00BE2F2E">
              <w:rPr>
                <w:spacing w:val="-1"/>
                <w:sz w:val="20"/>
                <w:lang w:val="ru-RU"/>
              </w:rPr>
              <w:t>Александровой</w:t>
            </w:r>
            <w:r w:rsidRPr="00BE2F2E">
              <w:rPr>
                <w:spacing w:val="-11"/>
                <w:sz w:val="20"/>
                <w:lang w:val="ru-RU"/>
              </w:rPr>
              <w:t xml:space="preserve"> </w:t>
            </w:r>
            <w:r w:rsidRPr="00BE2F2E">
              <w:rPr>
                <w:sz w:val="20"/>
                <w:lang w:val="ru-RU"/>
              </w:rPr>
              <w:t>«Родина»;</w:t>
            </w:r>
          </w:p>
          <w:p w14:paraId="44404AE1" w14:textId="77777777" w:rsidR="00C224AD" w:rsidRPr="00BE2F2E" w:rsidRDefault="00C224AD" w:rsidP="00BE2F2E">
            <w:pPr>
              <w:pStyle w:val="TableParagraph"/>
              <w:ind w:left="147"/>
              <w:rPr>
                <w:sz w:val="20"/>
                <w:lang w:val="ru-RU"/>
              </w:rPr>
            </w:pPr>
            <w:r w:rsidRPr="00BE2F2E">
              <w:rPr>
                <w:i/>
                <w:w w:val="95"/>
                <w:sz w:val="20"/>
                <w:lang w:val="ru-RU"/>
              </w:rPr>
              <w:t>-Литературная</w:t>
            </w:r>
            <w:r w:rsidRPr="00BE2F2E">
              <w:rPr>
                <w:i/>
                <w:spacing w:val="23"/>
                <w:w w:val="95"/>
                <w:sz w:val="20"/>
                <w:lang w:val="ru-RU"/>
              </w:rPr>
              <w:t xml:space="preserve"> </w:t>
            </w:r>
            <w:r w:rsidRPr="00BE2F2E">
              <w:rPr>
                <w:i/>
                <w:w w:val="95"/>
                <w:sz w:val="20"/>
                <w:lang w:val="ru-RU"/>
              </w:rPr>
              <w:t>гостиная</w:t>
            </w:r>
            <w:r w:rsidRPr="00BE2F2E">
              <w:rPr>
                <w:i/>
                <w:spacing w:val="24"/>
                <w:w w:val="95"/>
                <w:sz w:val="20"/>
                <w:lang w:val="ru-RU"/>
              </w:rPr>
              <w:t xml:space="preserve"> </w:t>
            </w:r>
            <w:r w:rsidRPr="00BE2F2E">
              <w:rPr>
                <w:w w:val="95"/>
                <w:sz w:val="20"/>
                <w:lang w:val="ru-RU"/>
              </w:rPr>
              <w:t>«По</w:t>
            </w:r>
            <w:r w:rsidRPr="00BE2F2E">
              <w:rPr>
                <w:spacing w:val="21"/>
                <w:w w:val="95"/>
                <w:sz w:val="20"/>
                <w:lang w:val="ru-RU"/>
              </w:rPr>
              <w:t xml:space="preserve"> </w:t>
            </w:r>
            <w:r w:rsidRPr="00BE2F2E">
              <w:rPr>
                <w:w w:val="95"/>
                <w:sz w:val="20"/>
                <w:lang w:val="ru-RU"/>
              </w:rPr>
              <w:t>дорогам</w:t>
            </w:r>
            <w:r w:rsidRPr="00BE2F2E">
              <w:rPr>
                <w:spacing w:val="24"/>
                <w:w w:val="95"/>
                <w:sz w:val="20"/>
                <w:lang w:val="ru-RU"/>
              </w:rPr>
              <w:t xml:space="preserve"> </w:t>
            </w:r>
            <w:r w:rsidRPr="00BE2F2E">
              <w:rPr>
                <w:w w:val="95"/>
                <w:sz w:val="20"/>
                <w:lang w:val="ru-RU"/>
              </w:rPr>
              <w:t>сказок»;</w:t>
            </w:r>
          </w:p>
          <w:p w14:paraId="71856018" w14:textId="77777777" w:rsidR="00C224AD" w:rsidRPr="00BE2F2E" w:rsidRDefault="00C224AD" w:rsidP="00BE2F2E">
            <w:pPr>
              <w:pStyle w:val="TableParagraph"/>
              <w:spacing w:line="228" w:lineRule="exact"/>
              <w:ind w:left="147"/>
              <w:rPr>
                <w:sz w:val="20"/>
                <w:lang w:val="ru-RU"/>
              </w:rPr>
            </w:pPr>
            <w:r w:rsidRPr="00BE2F2E">
              <w:rPr>
                <w:i/>
                <w:spacing w:val="-1"/>
                <w:sz w:val="20"/>
                <w:lang w:val="ru-RU"/>
              </w:rPr>
              <w:t>-Квест-игра</w:t>
            </w:r>
            <w:r w:rsidRPr="00BE2F2E">
              <w:rPr>
                <w:i/>
                <w:spacing w:val="-10"/>
                <w:sz w:val="20"/>
                <w:lang w:val="ru-RU"/>
              </w:rPr>
              <w:t xml:space="preserve"> </w:t>
            </w:r>
            <w:r w:rsidRPr="00BE2F2E">
              <w:rPr>
                <w:spacing w:val="-1"/>
                <w:sz w:val="20"/>
                <w:lang w:val="ru-RU"/>
              </w:rPr>
              <w:t>«Родной</w:t>
            </w:r>
            <w:r w:rsidRPr="00BE2F2E">
              <w:rPr>
                <w:spacing w:val="-8"/>
                <w:sz w:val="20"/>
                <w:lang w:val="ru-RU"/>
              </w:rPr>
              <w:t xml:space="preserve"> </w:t>
            </w:r>
            <w:r w:rsidRPr="00BE2F2E">
              <w:rPr>
                <w:sz w:val="20"/>
                <w:lang w:val="ru-RU"/>
              </w:rPr>
              <w:t>язык»;</w:t>
            </w:r>
          </w:p>
          <w:p w14:paraId="24C46810" w14:textId="77777777" w:rsidR="00C224AD" w:rsidRPr="00BE2F2E" w:rsidRDefault="00C224AD" w:rsidP="00BE2F2E">
            <w:pPr>
              <w:pStyle w:val="TableParagraph"/>
              <w:spacing w:line="228" w:lineRule="exact"/>
              <w:ind w:left="116"/>
              <w:rPr>
                <w:sz w:val="20"/>
                <w:lang w:val="ru-RU"/>
              </w:rPr>
            </w:pPr>
            <w:r w:rsidRPr="00BE2F2E">
              <w:rPr>
                <w:i/>
                <w:sz w:val="20"/>
                <w:lang w:val="ru-RU"/>
              </w:rPr>
              <w:t>-Речевое</w:t>
            </w:r>
            <w:r w:rsidRPr="00BE2F2E">
              <w:rPr>
                <w:i/>
                <w:spacing w:val="-9"/>
                <w:sz w:val="20"/>
                <w:lang w:val="ru-RU"/>
              </w:rPr>
              <w:t xml:space="preserve"> </w:t>
            </w:r>
            <w:r w:rsidRPr="00BE2F2E">
              <w:rPr>
                <w:i/>
                <w:sz w:val="20"/>
                <w:lang w:val="ru-RU"/>
              </w:rPr>
              <w:t>развлечение</w:t>
            </w:r>
            <w:r w:rsidRPr="00BE2F2E">
              <w:rPr>
                <w:i/>
                <w:spacing w:val="-2"/>
                <w:sz w:val="20"/>
                <w:lang w:val="ru-RU"/>
              </w:rPr>
              <w:t xml:space="preserve"> </w:t>
            </w:r>
            <w:r w:rsidRPr="00BE2F2E">
              <w:rPr>
                <w:sz w:val="20"/>
                <w:lang w:val="ru-RU"/>
              </w:rPr>
              <w:t>«Пойми</w:t>
            </w:r>
            <w:r w:rsidRPr="00BE2F2E">
              <w:rPr>
                <w:spacing w:val="-9"/>
                <w:sz w:val="20"/>
                <w:lang w:val="ru-RU"/>
              </w:rPr>
              <w:t xml:space="preserve"> </w:t>
            </w:r>
            <w:r w:rsidRPr="00BE2F2E">
              <w:rPr>
                <w:sz w:val="20"/>
                <w:lang w:val="ru-RU"/>
              </w:rPr>
              <w:t>меня»;</w:t>
            </w:r>
          </w:p>
          <w:p w14:paraId="1DD904A8" w14:textId="77777777" w:rsidR="00C224AD" w:rsidRPr="00BE2F2E" w:rsidRDefault="00C224AD" w:rsidP="00BE2F2E">
            <w:pPr>
              <w:pStyle w:val="TableParagraph"/>
              <w:spacing w:before="1"/>
              <w:ind w:left="147"/>
              <w:rPr>
                <w:sz w:val="20"/>
                <w:lang w:val="ru-RU"/>
              </w:rPr>
            </w:pPr>
            <w:r w:rsidRPr="00BE2F2E">
              <w:rPr>
                <w:i/>
                <w:sz w:val="20"/>
                <w:lang w:val="ru-RU"/>
              </w:rPr>
              <w:t>-Русские</w:t>
            </w:r>
            <w:r w:rsidRPr="00BE2F2E">
              <w:rPr>
                <w:i/>
                <w:spacing w:val="-13"/>
                <w:sz w:val="20"/>
                <w:lang w:val="ru-RU"/>
              </w:rPr>
              <w:t xml:space="preserve"> </w:t>
            </w:r>
            <w:r w:rsidRPr="00BE2F2E">
              <w:rPr>
                <w:i/>
                <w:sz w:val="20"/>
                <w:lang w:val="ru-RU"/>
              </w:rPr>
              <w:t>народые</w:t>
            </w:r>
            <w:r w:rsidRPr="00BE2F2E">
              <w:rPr>
                <w:i/>
                <w:spacing w:val="-12"/>
                <w:sz w:val="20"/>
                <w:lang w:val="ru-RU"/>
              </w:rPr>
              <w:t xml:space="preserve"> </w:t>
            </w:r>
            <w:r w:rsidRPr="00BE2F2E">
              <w:rPr>
                <w:i/>
                <w:sz w:val="20"/>
                <w:lang w:val="ru-RU"/>
              </w:rPr>
              <w:t>игры:</w:t>
            </w:r>
            <w:r w:rsidRPr="00BE2F2E">
              <w:rPr>
                <w:i/>
                <w:spacing w:val="-12"/>
                <w:sz w:val="20"/>
                <w:lang w:val="ru-RU"/>
              </w:rPr>
              <w:t xml:space="preserve"> </w:t>
            </w:r>
            <w:r w:rsidRPr="00BE2F2E">
              <w:rPr>
                <w:sz w:val="20"/>
                <w:lang w:val="ru-RU"/>
              </w:rPr>
              <w:t>«Заря»,</w:t>
            </w:r>
            <w:r w:rsidRPr="00BE2F2E">
              <w:rPr>
                <w:spacing w:val="-12"/>
                <w:sz w:val="20"/>
                <w:lang w:val="ru-RU"/>
              </w:rPr>
              <w:t xml:space="preserve"> </w:t>
            </w:r>
            <w:r w:rsidRPr="00BE2F2E">
              <w:rPr>
                <w:sz w:val="20"/>
                <w:lang w:val="ru-RU"/>
              </w:rPr>
              <w:t>«Плетень»;</w:t>
            </w:r>
          </w:p>
          <w:p w14:paraId="29946884" w14:textId="77777777" w:rsidR="00C224AD" w:rsidRPr="00BE2F2E" w:rsidRDefault="00C224AD" w:rsidP="00BE2F2E">
            <w:pPr>
              <w:pStyle w:val="TableParagraph"/>
              <w:spacing w:before="3"/>
              <w:ind w:left="147"/>
              <w:rPr>
                <w:sz w:val="20"/>
                <w:lang w:val="ru-RU"/>
              </w:rPr>
            </w:pPr>
            <w:r w:rsidRPr="00BE2F2E">
              <w:rPr>
                <w:spacing w:val="-1"/>
                <w:sz w:val="20"/>
                <w:lang w:val="ru-RU"/>
              </w:rPr>
              <w:t>-</w:t>
            </w:r>
            <w:r w:rsidRPr="00BE2F2E">
              <w:rPr>
                <w:i/>
                <w:spacing w:val="-1"/>
                <w:sz w:val="20"/>
                <w:lang w:val="ru-RU"/>
              </w:rPr>
              <w:t>Рассматривание</w:t>
            </w:r>
            <w:r w:rsidRPr="00BE2F2E">
              <w:rPr>
                <w:i/>
                <w:spacing w:val="-10"/>
                <w:sz w:val="20"/>
                <w:lang w:val="ru-RU"/>
              </w:rPr>
              <w:t xml:space="preserve"> </w:t>
            </w:r>
            <w:r w:rsidRPr="00BE2F2E">
              <w:rPr>
                <w:i/>
                <w:spacing w:val="-1"/>
                <w:sz w:val="20"/>
                <w:lang w:val="ru-RU"/>
              </w:rPr>
              <w:t>альбома</w:t>
            </w:r>
            <w:r w:rsidRPr="00BE2F2E">
              <w:rPr>
                <w:i/>
                <w:spacing w:val="-8"/>
                <w:sz w:val="20"/>
                <w:lang w:val="ru-RU"/>
              </w:rPr>
              <w:t xml:space="preserve"> </w:t>
            </w:r>
            <w:r w:rsidRPr="00BE2F2E">
              <w:rPr>
                <w:spacing w:val="-1"/>
                <w:sz w:val="20"/>
                <w:lang w:val="ru-RU"/>
              </w:rPr>
              <w:t>«Родная</w:t>
            </w:r>
            <w:r w:rsidRPr="00BE2F2E">
              <w:rPr>
                <w:spacing w:val="-11"/>
                <w:sz w:val="20"/>
                <w:lang w:val="ru-RU"/>
              </w:rPr>
              <w:t xml:space="preserve"> </w:t>
            </w:r>
            <w:r w:rsidRPr="00BE2F2E">
              <w:rPr>
                <w:sz w:val="20"/>
                <w:lang w:val="ru-RU"/>
              </w:rPr>
              <w:t>природа»;</w:t>
            </w:r>
          </w:p>
          <w:p w14:paraId="3D7A4E5E" w14:textId="77777777" w:rsidR="00C224AD" w:rsidRPr="00BE2F2E" w:rsidRDefault="00C224AD" w:rsidP="00BE2F2E">
            <w:pPr>
              <w:pStyle w:val="TableParagraph"/>
              <w:ind w:left="147"/>
              <w:rPr>
                <w:sz w:val="20"/>
                <w:lang w:val="ru-RU"/>
              </w:rPr>
            </w:pPr>
            <w:r w:rsidRPr="00BE2F2E">
              <w:rPr>
                <w:sz w:val="20"/>
                <w:lang w:val="ru-RU"/>
              </w:rPr>
              <w:t>-</w:t>
            </w:r>
            <w:r w:rsidRPr="00BE2F2E">
              <w:rPr>
                <w:i/>
                <w:sz w:val="20"/>
                <w:lang w:val="ru-RU"/>
              </w:rPr>
              <w:t>Экскурсия</w:t>
            </w:r>
            <w:r w:rsidRPr="00BE2F2E">
              <w:rPr>
                <w:i/>
                <w:spacing w:val="-6"/>
                <w:sz w:val="20"/>
                <w:lang w:val="ru-RU"/>
              </w:rPr>
              <w:t xml:space="preserve"> </w:t>
            </w:r>
            <w:r w:rsidRPr="00BE2F2E">
              <w:rPr>
                <w:sz w:val="20"/>
                <w:lang w:val="ru-RU"/>
              </w:rPr>
              <w:t>в</w:t>
            </w:r>
            <w:r w:rsidRPr="00BE2F2E">
              <w:rPr>
                <w:spacing w:val="-13"/>
                <w:sz w:val="20"/>
                <w:lang w:val="ru-RU"/>
              </w:rPr>
              <w:t xml:space="preserve"> </w:t>
            </w:r>
            <w:r w:rsidRPr="00BE2F2E">
              <w:rPr>
                <w:sz w:val="20"/>
                <w:lang w:val="ru-RU"/>
              </w:rPr>
              <w:t>музей</w:t>
            </w:r>
            <w:r w:rsidRPr="00BE2F2E">
              <w:rPr>
                <w:spacing w:val="-12"/>
                <w:sz w:val="20"/>
                <w:lang w:val="ru-RU"/>
              </w:rPr>
              <w:t xml:space="preserve"> </w:t>
            </w:r>
            <w:r w:rsidRPr="00BE2F2E">
              <w:rPr>
                <w:sz w:val="20"/>
                <w:lang w:val="ru-RU"/>
              </w:rPr>
              <w:t>детского</w:t>
            </w:r>
            <w:r w:rsidRPr="00BE2F2E">
              <w:rPr>
                <w:spacing w:val="-9"/>
                <w:sz w:val="20"/>
                <w:lang w:val="ru-RU"/>
              </w:rPr>
              <w:t xml:space="preserve"> </w:t>
            </w:r>
            <w:r w:rsidRPr="00BE2F2E">
              <w:rPr>
                <w:sz w:val="20"/>
                <w:lang w:val="ru-RU"/>
              </w:rPr>
              <w:t>сада</w:t>
            </w:r>
            <w:r w:rsidRPr="00BE2F2E">
              <w:rPr>
                <w:spacing w:val="-9"/>
                <w:sz w:val="20"/>
                <w:lang w:val="ru-RU"/>
              </w:rPr>
              <w:t xml:space="preserve"> </w:t>
            </w:r>
            <w:r w:rsidRPr="00BE2F2E">
              <w:rPr>
                <w:sz w:val="20"/>
                <w:lang w:val="ru-RU"/>
              </w:rPr>
              <w:t>«Русская</w:t>
            </w:r>
            <w:r w:rsidRPr="00BE2F2E">
              <w:rPr>
                <w:spacing w:val="-7"/>
                <w:sz w:val="20"/>
                <w:lang w:val="ru-RU"/>
              </w:rPr>
              <w:t xml:space="preserve"> </w:t>
            </w:r>
            <w:r w:rsidRPr="00BE2F2E">
              <w:rPr>
                <w:sz w:val="20"/>
                <w:lang w:val="ru-RU"/>
              </w:rPr>
              <w:t>изба».</w:t>
            </w:r>
          </w:p>
        </w:tc>
        <w:tc>
          <w:tcPr>
            <w:tcW w:w="2838" w:type="dxa"/>
            <w:tcBorders>
              <w:left w:val="single" w:sz="4" w:space="0" w:color="000000"/>
              <w:bottom w:val="single" w:sz="4" w:space="0" w:color="000000"/>
              <w:right w:val="single" w:sz="4" w:space="0" w:color="000000"/>
            </w:tcBorders>
          </w:tcPr>
          <w:p w14:paraId="181D51C1" w14:textId="77777777" w:rsidR="00C224AD" w:rsidRPr="00BE2F2E" w:rsidRDefault="00C224AD" w:rsidP="00BE2F2E">
            <w:pPr>
              <w:pStyle w:val="TableParagraph"/>
              <w:tabs>
                <w:tab w:val="left" w:pos="2032"/>
              </w:tabs>
              <w:ind w:left="147" w:right="134"/>
              <w:jc w:val="both"/>
              <w:rPr>
                <w:sz w:val="20"/>
                <w:lang w:val="ru-RU"/>
              </w:rPr>
            </w:pPr>
            <w:r w:rsidRPr="00BE2F2E">
              <w:rPr>
                <w:sz w:val="20"/>
                <w:lang w:val="ru-RU"/>
              </w:rPr>
              <w:t>-</w:t>
            </w:r>
            <w:hyperlink r:id="rId21">
              <w:r w:rsidRPr="00BE2F2E">
                <w:rPr>
                  <w:i/>
                  <w:sz w:val="20"/>
                  <w:lang w:val="ru-RU"/>
                </w:rPr>
                <w:t>Мини-проект</w:t>
              </w:r>
              <w:r w:rsidRPr="00BE2F2E">
                <w:rPr>
                  <w:i/>
                  <w:sz w:val="20"/>
                  <w:lang w:val="ru-RU"/>
                </w:rPr>
                <w:tab/>
              </w:r>
              <w:r w:rsidRPr="00BE2F2E">
                <w:rPr>
                  <w:spacing w:val="-1"/>
                  <w:sz w:val="20"/>
                  <w:lang w:val="ru-RU"/>
                </w:rPr>
                <w:t>«Тайны</w:t>
              </w:r>
            </w:hyperlink>
            <w:r w:rsidRPr="00BE2F2E">
              <w:rPr>
                <w:spacing w:val="-48"/>
                <w:sz w:val="20"/>
                <w:lang w:val="ru-RU"/>
              </w:rPr>
              <w:t xml:space="preserve"> </w:t>
            </w:r>
            <w:hyperlink r:id="rId22">
              <w:r w:rsidRPr="00BE2F2E">
                <w:rPr>
                  <w:sz w:val="20"/>
                  <w:lang w:val="ru-RU"/>
                </w:rPr>
                <w:t>русского языка» в рамках дня</w:t>
              </w:r>
            </w:hyperlink>
            <w:r w:rsidRPr="00BE2F2E">
              <w:rPr>
                <w:spacing w:val="-48"/>
                <w:sz w:val="20"/>
                <w:lang w:val="ru-RU"/>
              </w:rPr>
              <w:t xml:space="preserve"> </w:t>
            </w:r>
            <w:hyperlink r:id="rId23">
              <w:r w:rsidRPr="00BE2F2E">
                <w:rPr>
                  <w:sz w:val="20"/>
                  <w:lang w:val="ru-RU"/>
                </w:rPr>
                <w:t>родного</w:t>
              </w:r>
              <w:r w:rsidRPr="00BE2F2E">
                <w:rPr>
                  <w:spacing w:val="1"/>
                  <w:sz w:val="20"/>
                  <w:lang w:val="ru-RU"/>
                </w:rPr>
                <w:t xml:space="preserve"> </w:t>
              </w:r>
              <w:r w:rsidRPr="00BE2F2E">
                <w:rPr>
                  <w:sz w:val="20"/>
                  <w:lang w:val="ru-RU"/>
                </w:rPr>
                <w:t>языка;</w:t>
              </w:r>
            </w:hyperlink>
          </w:p>
          <w:p w14:paraId="37D61847" w14:textId="77777777" w:rsidR="00C224AD" w:rsidRPr="00BE2F2E" w:rsidRDefault="00C224AD" w:rsidP="00BE2F2E">
            <w:pPr>
              <w:pStyle w:val="TableParagraph"/>
              <w:ind w:left="147"/>
              <w:jc w:val="both"/>
              <w:rPr>
                <w:i/>
                <w:sz w:val="20"/>
                <w:lang w:val="ru-RU"/>
              </w:rPr>
            </w:pPr>
            <w:r w:rsidRPr="00BE2F2E">
              <w:rPr>
                <w:i/>
                <w:sz w:val="20"/>
                <w:lang w:val="ru-RU"/>
              </w:rPr>
              <w:t>-Виртуальная</w:t>
            </w:r>
            <w:r w:rsidRPr="00BE2F2E">
              <w:rPr>
                <w:i/>
                <w:spacing w:val="-6"/>
                <w:sz w:val="20"/>
                <w:lang w:val="ru-RU"/>
              </w:rPr>
              <w:t xml:space="preserve"> </w:t>
            </w:r>
            <w:r w:rsidRPr="00BE2F2E">
              <w:rPr>
                <w:i/>
                <w:sz w:val="20"/>
                <w:lang w:val="ru-RU"/>
              </w:rPr>
              <w:t>викторина</w:t>
            </w:r>
          </w:p>
          <w:p w14:paraId="2B6E3A5B" w14:textId="77777777" w:rsidR="00C224AD" w:rsidRPr="00BE2F2E" w:rsidRDefault="00C224AD" w:rsidP="00BE2F2E">
            <w:pPr>
              <w:pStyle w:val="TableParagraph"/>
              <w:spacing w:line="228" w:lineRule="exact"/>
              <w:ind w:left="147"/>
              <w:rPr>
                <w:sz w:val="20"/>
                <w:lang w:val="ru-RU"/>
              </w:rPr>
            </w:pPr>
            <w:r w:rsidRPr="00BE2F2E">
              <w:rPr>
                <w:sz w:val="20"/>
                <w:lang w:val="ru-RU"/>
              </w:rPr>
              <w:t>«Родной</w:t>
            </w:r>
            <w:r w:rsidRPr="00BE2F2E">
              <w:rPr>
                <w:spacing w:val="-6"/>
                <w:sz w:val="20"/>
                <w:lang w:val="ru-RU"/>
              </w:rPr>
              <w:t xml:space="preserve"> </w:t>
            </w:r>
            <w:r w:rsidRPr="00BE2F2E">
              <w:rPr>
                <w:sz w:val="20"/>
                <w:lang w:val="ru-RU"/>
              </w:rPr>
              <w:t>язык»;</w:t>
            </w:r>
          </w:p>
          <w:p w14:paraId="3EC17160" w14:textId="77777777" w:rsidR="00C224AD" w:rsidRPr="00BE2F2E" w:rsidRDefault="00C224AD" w:rsidP="00BE2F2E">
            <w:pPr>
              <w:pStyle w:val="TableParagraph"/>
              <w:spacing w:line="228" w:lineRule="exact"/>
              <w:ind w:left="147"/>
              <w:rPr>
                <w:i/>
                <w:sz w:val="20"/>
                <w:lang w:val="ru-RU"/>
              </w:rPr>
            </w:pPr>
            <w:r w:rsidRPr="00BE2F2E">
              <w:rPr>
                <w:i/>
                <w:sz w:val="20"/>
                <w:lang w:val="ru-RU"/>
              </w:rPr>
              <w:t>-Онлайн-игра</w:t>
            </w:r>
          </w:p>
          <w:p w14:paraId="1E27522F" w14:textId="77777777" w:rsidR="00C224AD" w:rsidRDefault="00C224AD" w:rsidP="00BE2F2E">
            <w:pPr>
              <w:pStyle w:val="TableParagraph"/>
              <w:ind w:left="147"/>
              <w:rPr>
                <w:sz w:val="20"/>
              </w:rPr>
            </w:pPr>
            <w:r>
              <w:rPr>
                <w:sz w:val="20"/>
              </w:rPr>
              <w:t>«Словопрятки».</w:t>
            </w:r>
          </w:p>
        </w:tc>
        <w:tc>
          <w:tcPr>
            <w:tcW w:w="3697" w:type="dxa"/>
            <w:tcBorders>
              <w:left w:val="single" w:sz="4" w:space="0" w:color="000000"/>
              <w:bottom w:val="single" w:sz="4" w:space="0" w:color="000000"/>
              <w:right w:val="single" w:sz="4" w:space="0" w:color="000000"/>
            </w:tcBorders>
          </w:tcPr>
          <w:p w14:paraId="65889489" w14:textId="77777777" w:rsidR="00C224AD" w:rsidRPr="00BE2F2E" w:rsidRDefault="00C224AD" w:rsidP="00BE2F2E">
            <w:pPr>
              <w:pStyle w:val="TableParagraph"/>
              <w:tabs>
                <w:tab w:val="left" w:pos="2362"/>
              </w:tabs>
              <w:ind w:left="147" w:right="159"/>
              <w:rPr>
                <w:sz w:val="20"/>
                <w:lang w:val="ru-RU"/>
              </w:rPr>
            </w:pPr>
            <w:r w:rsidRPr="00BE2F2E">
              <w:rPr>
                <w:spacing w:val="-1"/>
                <w:sz w:val="20"/>
                <w:lang w:val="ru-RU"/>
              </w:rPr>
              <w:t>-Совместное</w:t>
            </w:r>
            <w:r w:rsidRPr="00BE2F2E">
              <w:rPr>
                <w:spacing w:val="-11"/>
                <w:sz w:val="20"/>
                <w:lang w:val="ru-RU"/>
              </w:rPr>
              <w:t xml:space="preserve"> </w:t>
            </w:r>
            <w:r w:rsidRPr="00BE2F2E">
              <w:rPr>
                <w:spacing w:val="-1"/>
                <w:sz w:val="20"/>
                <w:lang w:val="ru-RU"/>
              </w:rPr>
              <w:t>планирование</w:t>
            </w:r>
            <w:r w:rsidRPr="00BE2F2E">
              <w:rPr>
                <w:spacing w:val="-11"/>
                <w:sz w:val="20"/>
                <w:lang w:val="ru-RU"/>
              </w:rPr>
              <w:t xml:space="preserve"> </w:t>
            </w:r>
            <w:r w:rsidRPr="00BE2F2E">
              <w:rPr>
                <w:sz w:val="20"/>
                <w:lang w:val="ru-RU"/>
              </w:rPr>
              <w:t>единого</w:t>
            </w:r>
            <w:r w:rsidRPr="00BE2F2E">
              <w:rPr>
                <w:spacing w:val="-8"/>
                <w:sz w:val="20"/>
                <w:lang w:val="ru-RU"/>
              </w:rPr>
              <w:t xml:space="preserve"> </w:t>
            </w:r>
            <w:r w:rsidRPr="00BE2F2E">
              <w:rPr>
                <w:sz w:val="20"/>
                <w:lang w:val="ru-RU"/>
              </w:rPr>
              <w:t>дня</w:t>
            </w:r>
            <w:r w:rsidRPr="00BE2F2E">
              <w:rPr>
                <w:spacing w:val="-47"/>
                <w:sz w:val="20"/>
                <w:lang w:val="ru-RU"/>
              </w:rPr>
              <w:t xml:space="preserve"> </w:t>
            </w:r>
            <w:r w:rsidRPr="00BE2F2E">
              <w:rPr>
                <w:sz w:val="20"/>
                <w:lang w:val="ru-RU"/>
              </w:rPr>
              <w:t>тематических</w:t>
            </w:r>
            <w:r w:rsidRPr="00BE2F2E">
              <w:rPr>
                <w:sz w:val="20"/>
                <w:lang w:val="ru-RU"/>
              </w:rPr>
              <w:tab/>
            </w:r>
            <w:r w:rsidRPr="00BE2F2E">
              <w:rPr>
                <w:spacing w:val="-2"/>
                <w:sz w:val="20"/>
                <w:lang w:val="ru-RU"/>
              </w:rPr>
              <w:t>мероприятий,</w:t>
            </w:r>
            <w:r w:rsidRPr="00BE2F2E">
              <w:rPr>
                <w:spacing w:val="-47"/>
                <w:sz w:val="20"/>
                <w:lang w:val="ru-RU"/>
              </w:rPr>
              <w:t xml:space="preserve"> </w:t>
            </w:r>
            <w:r w:rsidRPr="00BE2F2E">
              <w:rPr>
                <w:sz w:val="20"/>
                <w:lang w:val="ru-RU"/>
              </w:rPr>
              <w:t>посвященных празднованию</w:t>
            </w:r>
            <w:r w:rsidRPr="00BE2F2E">
              <w:rPr>
                <w:spacing w:val="1"/>
                <w:sz w:val="20"/>
                <w:lang w:val="ru-RU"/>
              </w:rPr>
              <w:t xml:space="preserve"> </w:t>
            </w:r>
            <w:r w:rsidRPr="00BE2F2E">
              <w:rPr>
                <w:sz w:val="20"/>
                <w:lang w:val="ru-RU"/>
              </w:rPr>
              <w:t>Международного</w:t>
            </w:r>
            <w:r w:rsidRPr="00BE2F2E">
              <w:rPr>
                <w:spacing w:val="35"/>
                <w:sz w:val="20"/>
                <w:lang w:val="ru-RU"/>
              </w:rPr>
              <w:t xml:space="preserve"> </w:t>
            </w:r>
            <w:r w:rsidRPr="00BE2F2E">
              <w:rPr>
                <w:sz w:val="20"/>
                <w:lang w:val="ru-RU"/>
              </w:rPr>
              <w:t>дня</w:t>
            </w:r>
            <w:r w:rsidRPr="00BE2F2E">
              <w:rPr>
                <w:spacing w:val="30"/>
                <w:sz w:val="20"/>
                <w:lang w:val="ru-RU"/>
              </w:rPr>
              <w:t xml:space="preserve"> </w:t>
            </w:r>
            <w:r w:rsidRPr="00BE2F2E">
              <w:rPr>
                <w:sz w:val="20"/>
                <w:lang w:val="ru-RU"/>
              </w:rPr>
              <w:t>родного</w:t>
            </w:r>
            <w:r w:rsidRPr="00BE2F2E">
              <w:rPr>
                <w:spacing w:val="35"/>
                <w:sz w:val="20"/>
                <w:lang w:val="ru-RU"/>
              </w:rPr>
              <w:t xml:space="preserve"> </w:t>
            </w:r>
            <w:r w:rsidRPr="00BE2F2E">
              <w:rPr>
                <w:sz w:val="20"/>
                <w:lang w:val="ru-RU"/>
              </w:rPr>
              <w:t>языка</w:t>
            </w:r>
          </w:p>
          <w:p w14:paraId="43B74634" w14:textId="77777777" w:rsidR="00C224AD" w:rsidRPr="00BE2F2E" w:rsidRDefault="00C224AD" w:rsidP="00BE2F2E">
            <w:pPr>
              <w:pStyle w:val="TableParagraph"/>
              <w:ind w:left="147" w:right="144"/>
              <w:jc w:val="both"/>
              <w:rPr>
                <w:sz w:val="20"/>
                <w:lang w:val="ru-RU"/>
              </w:rPr>
            </w:pPr>
            <w:r w:rsidRPr="00BE2F2E">
              <w:rPr>
                <w:sz w:val="20"/>
                <w:lang w:val="ru-RU"/>
              </w:rPr>
              <w:t>«Родной</w:t>
            </w:r>
            <w:r w:rsidRPr="00BE2F2E">
              <w:rPr>
                <w:spacing w:val="1"/>
                <w:sz w:val="20"/>
                <w:lang w:val="ru-RU"/>
              </w:rPr>
              <w:t xml:space="preserve"> </w:t>
            </w:r>
            <w:r w:rsidRPr="00BE2F2E">
              <w:rPr>
                <w:sz w:val="20"/>
                <w:lang w:val="ru-RU"/>
              </w:rPr>
              <w:t>язык</w:t>
            </w:r>
            <w:r w:rsidRPr="00BE2F2E">
              <w:rPr>
                <w:spacing w:val="1"/>
                <w:sz w:val="20"/>
                <w:lang w:val="ru-RU"/>
              </w:rPr>
              <w:t xml:space="preserve"> </w:t>
            </w:r>
            <w:r w:rsidRPr="00BE2F2E">
              <w:rPr>
                <w:sz w:val="20"/>
                <w:lang w:val="ru-RU"/>
              </w:rPr>
              <w:t>-</w:t>
            </w:r>
            <w:r w:rsidRPr="00BE2F2E">
              <w:rPr>
                <w:spacing w:val="1"/>
                <w:sz w:val="20"/>
                <w:lang w:val="ru-RU"/>
              </w:rPr>
              <w:t xml:space="preserve"> </w:t>
            </w:r>
            <w:r w:rsidRPr="00BE2F2E">
              <w:rPr>
                <w:sz w:val="20"/>
                <w:lang w:val="ru-RU"/>
              </w:rPr>
              <w:t>народа</w:t>
            </w:r>
            <w:r w:rsidRPr="00BE2F2E">
              <w:rPr>
                <w:spacing w:val="1"/>
                <w:sz w:val="20"/>
                <w:lang w:val="ru-RU"/>
              </w:rPr>
              <w:t xml:space="preserve"> </w:t>
            </w:r>
            <w:r w:rsidRPr="00BE2F2E">
              <w:rPr>
                <w:sz w:val="20"/>
                <w:lang w:val="ru-RU"/>
              </w:rPr>
              <w:t>достояние»</w:t>
            </w:r>
            <w:r w:rsidRPr="00BE2F2E">
              <w:rPr>
                <w:spacing w:val="-47"/>
                <w:sz w:val="20"/>
                <w:lang w:val="ru-RU"/>
              </w:rPr>
              <w:t xml:space="preserve"> </w:t>
            </w:r>
            <w:r w:rsidRPr="00BE2F2E">
              <w:rPr>
                <w:sz w:val="20"/>
                <w:lang w:val="ru-RU"/>
              </w:rPr>
              <w:t>(цикл</w:t>
            </w:r>
            <w:r w:rsidRPr="00BE2F2E">
              <w:rPr>
                <w:spacing w:val="1"/>
                <w:sz w:val="20"/>
                <w:lang w:val="ru-RU"/>
              </w:rPr>
              <w:t xml:space="preserve"> </w:t>
            </w:r>
            <w:r w:rsidRPr="00BE2F2E">
              <w:rPr>
                <w:sz w:val="20"/>
                <w:lang w:val="ru-RU"/>
              </w:rPr>
              <w:t>познавательных</w:t>
            </w:r>
            <w:r w:rsidRPr="00BE2F2E">
              <w:rPr>
                <w:spacing w:val="1"/>
                <w:sz w:val="20"/>
                <w:lang w:val="ru-RU"/>
              </w:rPr>
              <w:t xml:space="preserve"> </w:t>
            </w:r>
            <w:r w:rsidRPr="00BE2F2E">
              <w:rPr>
                <w:sz w:val="20"/>
                <w:lang w:val="ru-RU"/>
              </w:rPr>
              <w:t>бесед,</w:t>
            </w:r>
            <w:r w:rsidRPr="00BE2F2E">
              <w:rPr>
                <w:spacing w:val="-47"/>
                <w:sz w:val="20"/>
                <w:lang w:val="ru-RU"/>
              </w:rPr>
              <w:t xml:space="preserve"> </w:t>
            </w:r>
            <w:r w:rsidRPr="00BE2F2E">
              <w:rPr>
                <w:sz w:val="20"/>
                <w:lang w:val="ru-RU"/>
              </w:rPr>
              <w:t>проведение</w:t>
            </w:r>
            <w:r w:rsidRPr="00BE2F2E">
              <w:rPr>
                <w:spacing w:val="-6"/>
                <w:sz w:val="20"/>
                <w:lang w:val="ru-RU"/>
              </w:rPr>
              <w:t xml:space="preserve"> </w:t>
            </w:r>
            <w:r w:rsidRPr="00BE2F2E">
              <w:rPr>
                <w:sz w:val="20"/>
                <w:lang w:val="ru-RU"/>
              </w:rPr>
              <w:t>квест</w:t>
            </w:r>
            <w:r w:rsidRPr="00BE2F2E">
              <w:rPr>
                <w:spacing w:val="-7"/>
                <w:sz w:val="20"/>
                <w:lang w:val="ru-RU"/>
              </w:rPr>
              <w:t xml:space="preserve"> </w:t>
            </w:r>
            <w:r w:rsidRPr="00BE2F2E">
              <w:rPr>
                <w:sz w:val="20"/>
                <w:lang w:val="ru-RU"/>
              </w:rPr>
              <w:t>–</w:t>
            </w:r>
            <w:r w:rsidRPr="00BE2F2E">
              <w:rPr>
                <w:spacing w:val="-6"/>
                <w:sz w:val="20"/>
                <w:lang w:val="ru-RU"/>
              </w:rPr>
              <w:t xml:space="preserve"> </w:t>
            </w:r>
            <w:r w:rsidRPr="00BE2F2E">
              <w:rPr>
                <w:sz w:val="20"/>
                <w:lang w:val="ru-RU"/>
              </w:rPr>
              <w:t>игр,</w:t>
            </w:r>
            <w:r w:rsidRPr="00BE2F2E">
              <w:rPr>
                <w:spacing w:val="-6"/>
                <w:sz w:val="20"/>
                <w:lang w:val="ru-RU"/>
              </w:rPr>
              <w:t xml:space="preserve"> </w:t>
            </w:r>
            <w:r w:rsidRPr="00BE2F2E">
              <w:rPr>
                <w:sz w:val="20"/>
                <w:lang w:val="ru-RU"/>
              </w:rPr>
              <w:t>подвижных</w:t>
            </w:r>
            <w:r w:rsidRPr="00BE2F2E">
              <w:rPr>
                <w:spacing w:val="-5"/>
                <w:sz w:val="20"/>
                <w:lang w:val="ru-RU"/>
              </w:rPr>
              <w:t xml:space="preserve"> </w:t>
            </w:r>
            <w:r w:rsidRPr="00BE2F2E">
              <w:rPr>
                <w:sz w:val="20"/>
                <w:lang w:val="ru-RU"/>
              </w:rPr>
              <w:t>игр</w:t>
            </w:r>
            <w:r w:rsidRPr="00BE2F2E">
              <w:rPr>
                <w:spacing w:val="-48"/>
                <w:sz w:val="20"/>
                <w:lang w:val="ru-RU"/>
              </w:rPr>
              <w:t xml:space="preserve"> </w:t>
            </w:r>
            <w:r w:rsidRPr="00BE2F2E">
              <w:rPr>
                <w:sz w:val="20"/>
                <w:lang w:val="ru-RU"/>
              </w:rPr>
              <w:t>народов</w:t>
            </w:r>
            <w:r w:rsidRPr="00BE2F2E">
              <w:rPr>
                <w:spacing w:val="-3"/>
                <w:sz w:val="20"/>
                <w:lang w:val="ru-RU"/>
              </w:rPr>
              <w:t xml:space="preserve"> </w:t>
            </w:r>
            <w:r w:rsidRPr="00BE2F2E">
              <w:rPr>
                <w:sz w:val="20"/>
                <w:lang w:val="ru-RU"/>
              </w:rPr>
              <w:t>мира).</w:t>
            </w:r>
          </w:p>
          <w:p w14:paraId="690D0B16" w14:textId="77777777" w:rsidR="00C224AD" w:rsidRPr="00BE2F2E" w:rsidRDefault="00C224AD" w:rsidP="00BE2F2E">
            <w:pPr>
              <w:pStyle w:val="TableParagraph"/>
              <w:spacing w:line="227" w:lineRule="exact"/>
              <w:ind w:left="147"/>
              <w:jc w:val="both"/>
              <w:rPr>
                <w:sz w:val="20"/>
                <w:lang w:val="ru-RU"/>
              </w:rPr>
            </w:pPr>
            <w:r w:rsidRPr="00BE2F2E">
              <w:rPr>
                <w:sz w:val="20"/>
                <w:lang w:val="ru-RU"/>
              </w:rPr>
              <w:t>-Консультация</w:t>
            </w:r>
            <w:r w:rsidRPr="00BE2F2E">
              <w:rPr>
                <w:spacing w:val="-8"/>
                <w:sz w:val="20"/>
                <w:lang w:val="ru-RU"/>
              </w:rPr>
              <w:t xml:space="preserve"> </w:t>
            </w:r>
            <w:r w:rsidRPr="00BE2F2E">
              <w:rPr>
                <w:sz w:val="20"/>
                <w:lang w:val="ru-RU"/>
              </w:rPr>
              <w:t>для</w:t>
            </w:r>
            <w:r w:rsidRPr="00BE2F2E">
              <w:rPr>
                <w:spacing w:val="-9"/>
                <w:sz w:val="20"/>
                <w:lang w:val="ru-RU"/>
              </w:rPr>
              <w:t xml:space="preserve"> </w:t>
            </w:r>
            <w:r w:rsidRPr="00BE2F2E">
              <w:rPr>
                <w:sz w:val="20"/>
                <w:lang w:val="ru-RU"/>
              </w:rPr>
              <w:t>педагогов</w:t>
            </w:r>
          </w:p>
          <w:p w14:paraId="346F2ECC" w14:textId="77777777" w:rsidR="00C224AD" w:rsidRPr="00BE2F2E" w:rsidRDefault="00C224AD" w:rsidP="00BE2F2E">
            <w:pPr>
              <w:pStyle w:val="TableParagraph"/>
              <w:spacing w:line="230" w:lineRule="atLeast"/>
              <w:ind w:left="147" w:right="85"/>
              <w:jc w:val="both"/>
              <w:rPr>
                <w:sz w:val="20"/>
                <w:lang w:val="ru-RU"/>
              </w:rPr>
            </w:pPr>
            <w:r w:rsidRPr="00BE2F2E">
              <w:rPr>
                <w:sz w:val="20"/>
                <w:lang w:val="ru-RU"/>
              </w:rPr>
              <w:t>«Воспитание</w:t>
            </w:r>
            <w:r w:rsidRPr="00BE2F2E">
              <w:rPr>
                <w:spacing w:val="1"/>
                <w:sz w:val="20"/>
                <w:lang w:val="ru-RU"/>
              </w:rPr>
              <w:t xml:space="preserve"> </w:t>
            </w:r>
            <w:r w:rsidRPr="00BE2F2E">
              <w:rPr>
                <w:sz w:val="20"/>
                <w:lang w:val="ru-RU"/>
              </w:rPr>
              <w:t>ребенка</w:t>
            </w:r>
            <w:r w:rsidRPr="00BE2F2E">
              <w:rPr>
                <w:spacing w:val="1"/>
                <w:sz w:val="20"/>
                <w:lang w:val="ru-RU"/>
              </w:rPr>
              <w:t xml:space="preserve"> </w:t>
            </w:r>
            <w:r w:rsidRPr="00BE2F2E">
              <w:rPr>
                <w:sz w:val="20"/>
                <w:lang w:val="ru-RU"/>
              </w:rPr>
              <w:t>средствами</w:t>
            </w:r>
            <w:r w:rsidRPr="00BE2F2E">
              <w:rPr>
                <w:spacing w:val="1"/>
                <w:sz w:val="20"/>
                <w:lang w:val="ru-RU"/>
              </w:rPr>
              <w:t xml:space="preserve"> </w:t>
            </w:r>
            <w:r w:rsidRPr="00BE2F2E">
              <w:rPr>
                <w:sz w:val="20"/>
                <w:lang w:val="ru-RU"/>
              </w:rPr>
              <w:t>родного</w:t>
            </w:r>
            <w:r w:rsidRPr="00BE2F2E">
              <w:rPr>
                <w:spacing w:val="-8"/>
                <w:sz w:val="20"/>
                <w:lang w:val="ru-RU"/>
              </w:rPr>
              <w:t xml:space="preserve"> </w:t>
            </w:r>
            <w:r w:rsidRPr="00BE2F2E">
              <w:rPr>
                <w:sz w:val="20"/>
                <w:lang w:val="ru-RU"/>
              </w:rPr>
              <w:t>языка</w:t>
            </w:r>
            <w:r w:rsidRPr="00BE2F2E">
              <w:rPr>
                <w:spacing w:val="-5"/>
                <w:sz w:val="20"/>
                <w:lang w:val="ru-RU"/>
              </w:rPr>
              <w:t xml:space="preserve"> </w:t>
            </w:r>
            <w:r w:rsidRPr="00BE2F2E">
              <w:rPr>
                <w:sz w:val="20"/>
                <w:lang w:val="ru-RU"/>
              </w:rPr>
              <w:t>и</w:t>
            </w:r>
            <w:r w:rsidRPr="00BE2F2E">
              <w:rPr>
                <w:spacing w:val="-12"/>
                <w:sz w:val="20"/>
                <w:lang w:val="ru-RU"/>
              </w:rPr>
              <w:t xml:space="preserve"> </w:t>
            </w:r>
            <w:r w:rsidRPr="00BE2F2E">
              <w:rPr>
                <w:sz w:val="20"/>
                <w:lang w:val="ru-RU"/>
              </w:rPr>
              <w:t>народного</w:t>
            </w:r>
            <w:r w:rsidRPr="00BE2F2E">
              <w:rPr>
                <w:spacing w:val="-5"/>
                <w:sz w:val="20"/>
                <w:lang w:val="ru-RU"/>
              </w:rPr>
              <w:t xml:space="preserve"> </w:t>
            </w:r>
            <w:r w:rsidRPr="00BE2F2E">
              <w:rPr>
                <w:sz w:val="20"/>
                <w:lang w:val="ru-RU"/>
              </w:rPr>
              <w:t>творчества».</w:t>
            </w:r>
          </w:p>
        </w:tc>
      </w:tr>
      <w:tr w:rsidR="00C224AD" w14:paraId="5B8FAAA2" w14:textId="77777777" w:rsidTr="00BE2F2E">
        <w:trPr>
          <w:trHeight w:val="4137"/>
        </w:trPr>
        <w:tc>
          <w:tcPr>
            <w:tcW w:w="1412" w:type="dxa"/>
            <w:tcBorders>
              <w:top w:val="single" w:sz="4" w:space="0" w:color="000000"/>
              <w:left w:val="single" w:sz="4" w:space="0" w:color="000000"/>
              <w:bottom w:val="single" w:sz="4" w:space="0" w:color="000000"/>
              <w:right w:val="single" w:sz="4" w:space="0" w:color="000000"/>
            </w:tcBorders>
            <w:textDirection w:val="btLr"/>
          </w:tcPr>
          <w:p w14:paraId="7DC9BC91" w14:textId="77777777" w:rsidR="00C224AD" w:rsidRDefault="00C224AD" w:rsidP="00BE2F2E">
            <w:pPr>
              <w:pStyle w:val="TableParagraph"/>
              <w:spacing w:before="21" w:line="247" w:lineRule="auto"/>
              <w:ind w:left="1658" w:right="862" w:hanging="747"/>
              <w:rPr>
                <w:i/>
                <w:sz w:val="18"/>
              </w:rPr>
            </w:pPr>
            <w:r>
              <w:rPr>
                <w:i/>
                <w:sz w:val="18"/>
              </w:rPr>
              <w:t>День защитника Отечества –</w:t>
            </w:r>
            <w:r>
              <w:rPr>
                <w:i/>
                <w:spacing w:val="-42"/>
                <w:sz w:val="18"/>
              </w:rPr>
              <w:t xml:space="preserve"> </w:t>
            </w:r>
            <w:r>
              <w:rPr>
                <w:i/>
                <w:sz w:val="18"/>
              </w:rPr>
              <w:t>23 февраля</w:t>
            </w:r>
          </w:p>
        </w:tc>
        <w:tc>
          <w:tcPr>
            <w:tcW w:w="850" w:type="dxa"/>
            <w:tcBorders>
              <w:top w:val="single" w:sz="4" w:space="0" w:color="000000"/>
              <w:left w:val="single" w:sz="4" w:space="0" w:color="000000"/>
              <w:bottom w:val="single" w:sz="4" w:space="0" w:color="000000"/>
              <w:right w:val="single" w:sz="4" w:space="0" w:color="000000"/>
            </w:tcBorders>
            <w:textDirection w:val="btLr"/>
          </w:tcPr>
          <w:p w14:paraId="3F5406BB" w14:textId="77777777" w:rsidR="00C224AD" w:rsidRPr="00BE2F2E" w:rsidRDefault="00C224AD" w:rsidP="00BE2F2E">
            <w:pPr>
              <w:pStyle w:val="TableParagraph"/>
              <w:spacing w:before="18" w:line="249" w:lineRule="auto"/>
              <w:ind w:left="1415" w:right="974" w:firstLine="254"/>
              <w:rPr>
                <w:sz w:val="18"/>
                <w:lang w:val="ru-RU"/>
              </w:rPr>
            </w:pPr>
            <w:r w:rsidRPr="00BE2F2E">
              <w:rPr>
                <w:sz w:val="18"/>
                <w:lang w:val="ru-RU"/>
              </w:rPr>
              <w:t>Патриотическое</w:t>
            </w:r>
            <w:r w:rsidRPr="00BE2F2E">
              <w:rPr>
                <w:spacing w:val="1"/>
                <w:sz w:val="18"/>
                <w:lang w:val="ru-RU"/>
              </w:rPr>
              <w:t xml:space="preserve"> </w:t>
            </w:r>
            <w:r w:rsidRPr="00BE2F2E">
              <w:rPr>
                <w:spacing w:val="-1"/>
                <w:sz w:val="18"/>
                <w:lang w:val="ru-RU"/>
              </w:rPr>
              <w:t>Духовно-нравственное</w:t>
            </w:r>
          </w:p>
          <w:p w14:paraId="1592F7BF" w14:textId="77777777" w:rsidR="00C224AD" w:rsidRPr="00BE2F2E" w:rsidRDefault="00C224AD" w:rsidP="00BE2F2E">
            <w:pPr>
              <w:pStyle w:val="TableParagraph"/>
              <w:spacing w:before="2"/>
              <w:ind w:left="350"/>
              <w:rPr>
                <w:sz w:val="18"/>
                <w:lang w:val="ru-RU"/>
              </w:rPr>
            </w:pPr>
            <w:r w:rsidRPr="00BE2F2E">
              <w:rPr>
                <w:sz w:val="18"/>
                <w:lang w:val="ru-RU"/>
              </w:rPr>
              <w:t>Физическое</w:t>
            </w:r>
            <w:r w:rsidRPr="00BE2F2E">
              <w:rPr>
                <w:spacing w:val="-11"/>
                <w:sz w:val="18"/>
                <w:lang w:val="ru-RU"/>
              </w:rPr>
              <w:t xml:space="preserve"> </w:t>
            </w:r>
            <w:r w:rsidRPr="00BE2F2E">
              <w:rPr>
                <w:sz w:val="18"/>
                <w:lang w:val="ru-RU"/>
              </w:rPr>
              <w:t>и</w:t>
            </w:r>
            <w:r w:rsidRPr="00BE2F2E">
              <w:rPr>
                <w:spacing w:val="-8"/>
                <w:sz w:val="18"/>
                <w:lang w:val="ru-RU"/>
              </w:rPr>
              <w:t xml:space="preserve"> </w:t>
            </w:r>
            <w:r w:rsidRPr="00BE2F2E">
              <w:rPr>
                <w:sz w:val="18"/>
                <w:lang w:val="ru-RU"/>
              </w:rPr>
              <w:t>оздоровительное</w:t>
            </w:r>
            <w:r w:rsidRPr="00BE2F2E">
              <w:rPr>
                <w:spacing w:val="-7"/>
                <w:sz w:val="18"/>
                <w:lang w:val="ru-RU"/>
              </w:rPr>
              <w:t xml:space="preserve"> </w:t>
            </w:r>
            <w:r w:rsidRPr="00BE2F2E">
              <w:rPr>
                <w:sz w:val="18"/>
                <w:lang w:val="ru-RU"/>
              </w:rPr>
              <w:t>воспитание</w:t>
            </w:r>
          </w:p>
        </w:tc>
        <w:tc>
          <w:tcPr>
            <w:tcW w:w="6666" w:type="dxa"/>
            <w:tcBorders>
              <w:top w:val="single" w:sz="4" w:space="0" w:color="000000"/>
              <w:left w:val="single" w:sz="4" w:space="0" w:color="000000"/>
              <w:bottom w:val="single" w:sz="4" w:space="0" w:color="000000"/>
              <w:right w:val="single" w:sz="4" w:space="0" w:color="000000"/>
            </w:tcBorders>
          </w:tcPr>
          <w:p w14:paraId="42371CA0" w14:textId="77777777" w:rsidR="00C224AD" w:rsidRPr="00BE2F2E" w:rsidRDefault="00C224AD" w:rsidP="00BE2F2E">
            <w:pPr>
              <w:pStyle w:val="TableParagraph"/>
              <w:ind w:left="147" w:right="141"/>
              <w:jc w:val="both"/>
              <w:rPr>
                <w:sz w:val="20"/>
                <w:lang w:val="ru-RU"/>
              </w:rPr>
            </w:pPr>
            <w:r w:rsidRPr="00BE2F2E">
              <w:rPr>
                <w:i/>
                <w:sz w:val="20"/>
                <w:lang w:val="ru-RU"/>
              </w:rPr>
              <w:t>-Беседы</w:t>
            </w:r>
            <w:r w:rsidRPr="00BE2F2E">
              <w:rPr>
                <w:sz w:val="20"/>
                <w:lang w:val="ru-RU"/>
              </w:rPr>
              <w:t>: «День Защитника Отечества», «Наша армия», «Рода войск» с</w:t>
            </w:r>
            <w:r w:rsidRPr="00BE2F2E">
              <w:rPr>
                <w:spacing w:val="1"/>
                <w:sz w:val="20"/>
                <w:lang w:val="ru-RU"/>
              </w:rPr>
              <w:t xml:space="preserve"> </w:t>
            </w:r>
            <w:r w:rsidRPr="00BE2F2E">
              <w:rPr>
                <w:sz w:val="20"/>
                <w:lang w:val="ru-RU"/>
              </w:rPr>
              <w:t>рассматриванием альбомов о Российской армии, «Беседа о мужестве и</w:t>
            </w:r>
            <w:r w:rsidRPr="00BE2F2E">
              <w:rPr>
                <w:spacing w:val="1"/>
                <w:sz w:val="20"/>
                <w:lang w:val="ru-RU"/>
              </w:rPr>
              <w:t xml:space="preserve"> </w:t>
            </w:r>
            <w:r w:rsidRPr="00BE2F2E">
              <w:rPr>
                <w:sz w:val="20"/>
                <w:lang w:val="ru-RU"/>
              </w:rPr>
              <w:t>храбрости»;</w:t>
            </w:r>
          </w:p>
          <w:p w14:paraId="5751EF7B" w14:textId="77777777" w:rsidR="00C224AD" w:rsidRPr="00BE2F2E" w:rsidRDefault="00C224AD" w:rsidP="00BE2F2E">
            <w:pPr>
              <w:pStyle w:val="TableParagraph"/>
              <w:ind w:left="147" w:right="139"/>
              <w:jc w:val="both"/>
              <w:rPr>
                <w:sz w:val="20"/>
                <w:lang w:val="ru-RU"/>
              </w:rPr>
            </w:pPr>
            <w:r w:rsidRPr="00BE2F2E">
              <w:rPr>
                <w:i/>
                <w:sz w:val="20"/>
                <w:lang w:val="ru-RU"/>
              </w:rPr>
              <w:t xml:space="preserve">-Дидактические игры: </w:t>
            </w:r>
            <w:r w:rsidRPr="00BE2F2E">
              <w:rPr>
                <w:sz w:val="20"/>
                <w:lang w:val="ru-RU"/>
              </w:rPr>
              <w:t>«Подбери картинку», «Что нужно солдату, моряку,</w:t>
            </w:r>
            <w:r w:rsidRPr="00BE2F2E">
              <w:rPr>
                <w:spacing w:val="-47"/>
                <w:sz w:val="20"/>
                <w:lang w:val="ru-RU"/>
              </w:rPr>
              <w:t xml:space="preserve"> </w:t>
            </w:r>
            <w:r w:rsidRPr="00BE2F2E">
              <w:rPr>
                <w:spacing w:val="-1"/>
                <w:sz w:val="20"/>
                <w:lang w:val="ru-RU"/>
              </w:rPr>
              <w:t>пограничнику,</w:t>
            </w:r>
            <w:r w:rsidRPr="00BE2F2E">
              <w:rPr>
                <w:spacing w:val="-10"/>
                <w:sz w:val="20"/>
                <w:lang w:val="ru-RU"/>
              </w:rPr>
              <w:t xml:space="preserve"> </w:t>
            </w:r>
            <w:r w:rsidRPr="00BE2F2E">
              <w:rPr>
                <w:spacing w:val="-1"/>
                <w:sz w:val="20"/>
                <w:lang w:val="ru-RU"/>
              </w:rPr>
              <w:t>летчику»,</w:t>
            </w:r>
            <w:r w:rsidRPr="00BE2F2E">
              <w:rPr>
                <w:spacing w:val="-7"/>
                <w:sz w:val="20"/>
                <w:lang w:val="ru-RU"/>
              </w:rPr>
              <w:t xml:space="preserve"> </w:t>
            </w:r>
            <w:r w:rsidRPr="00BE2F2E">
              <w:rPr>
                <w:spacing w:val="-1"/>
                <w:sz w:val="20"/>
                <w:lang w:val="ru-RU"/>
              </w:rPr>
              <w:t>«Чья</w:t>
            </w:r>
            <w:r w:rsidRPr="00BE2F2E">
              <w:rPr>
                <w:spacing w:val="-11"/>
                <w:sz w:val="20"/>
                <w:lang w:val="ru-RU"/>
              </w:rPr>
              <w:t xml:space="preserve"> </w:t>
            </w:r>
            <w:r w:rsidRPr="00BE2F2E">
              <w:rPr>
                <w:spacing w:val="-1"/>
                <w:sz w:val="20"/>
                <w:lang w:val="ru-RU"/>
              </w:rPr>
              <w:t>форма?»,</w:t>
            </w:r>
            <w:r w:rsidRPr="00BE2F2E">
              <w:rPr>
                <w:spacing w:val="-4"/>
                <w:sz w:val="20"/>
                <w:lang w:val="ru-RU"/>
              </w:rPr>
              <w:t xml:space="preserve"> </w:t>
            </w:r>
            <w:r w:rsidRPr="00BE2F2E">
              <w:rPr>
                <w:sz w:val="20"/>
                <w:lang w:val="ru-RU"/>
              </w:rPr>
              <w:t>«Военная</w:t>
            </w:r>
            <w:r w:rsidRPr="00BE2F2E">
              <w:rPr>
                <w:spacing w:val="-8"/>
                <w:sz w:val="20"/>
                <w:lang w:val="ru-RU"/>
              </w:rPr>
              <w:t xml:space="preserve"> </w:t>
            </w:r>
            <w:r w:rsidRPr="00BE2F2E">
              <w:rPr>
                <w:sz w:val="20"/>
                <w:lang w:val="ru-RU"/>
              </w:rPr>
              <w:t>техника»,</w:t>
            </w:r>
            <w:r w:rsidRPr="00BE2F2E">
              <w:rPr>
                <w:spacing w:val="-8"/>
                <w:sz w:val="20"/>
                <w:lang w:val="ru-RU"/>
              </w:rPr>
              <w:t xml:space="preserve"> </w:t>
            </w:r>
            <w:r w:rsidRPr="00BE2F2E">
              <w:rPr>
                <w:sz w:val="20"/>
                <w:lang w:val="ru-RU"/>
              </w:rPr>
              <w:t>«Рода</w:t>
            </w:r>
            <w:r w:rsidRPr="00BE2F2E">
              <w:rPr>
                <w:spacing w:val="-12"/>
                <w:sz w:val="20"/>
                <w:lang w:val="ru-RU"/>
              </w:rPr>
              <w:t xml:space="preserve"> </w:t>
            </w:r>
            <w:r w:rsidRPr="00BE2F2E">
              <w:rPr>
                <w:sz w:val="20"/>
                <w:lang w:val="ru-RU"/>
              </w:rPr>
              <w:t>войск»,</w:t>
            </w:r>
          </w:p>
          <w:p w14:paraId="7D5D14DA" w14:textId="77777777" w:rsidR="00C224AD" w:rsidRPr="00BE2F2E" w:rsidRDefault="00C224AD" w:rsidP="00BE2F2E">
            <w:pPr>
              <w:pStyle w:val="TableParagraph"/>
              <w:spacing w:line="229" w:lineRule="exact"/>
              <w:ind w:left="147"/>
              <w:rPr>
                <w:sz w:val="20"/>
                <w:lang w:val="ru-RU"/>
              </w:rPr>
            </w:pPr>
            <w:r w:rsidRPr="00BE2F2E">
              <w:rPr>
                <w:sz w:val="20"/>
                <w:lang w:val="ru-RU"/>
              </w:rPr>
              <w:t>«Угадай</w:t>
            </w:r>
            <w:r w:rsidRPr="00BE2F2E">
              <w:rPr>
                <w:spacing w:val="-9"/>
                <w:sz w:val="20"/>
                <w:lang w:val="ru-RU"/>
              </w:rPr>
              <w:t xml:space="preserve"> </w:t>
            </w:r>
            <w:r w:rsidRPr="00BE2F2E">
              <w:rPr>
                <w:sz w:val="20"/>
                <w:lang w:val="ru-RU"/>
              </w:rPr>
              <w:t>по</w:t>
            </w:r>
            <w:r w:rsidRPr="00BE2F2E">
              <w:rPr>
                <w:spacing w:val="-4"/>
                <w:sz w:val="20"/>
                <w:lang w:val="ru-RU"/>
              </w:rPr>
              <w:t xml:space="preserve"> </w:t>
            </w:r>
            <w:r w:rsidRPr="00BE2F2E">
              <w:rPr>
                <w:sz w:val="20"/>
                <w:lang w:val="ru-RU"/>
              </w:rPr>
              <w:t>описанию»;</w:t>
            </w:r>
          </w:p>
          <w:p w14:paraId="76F5E0DC" w14:textId="77777777" w:rsidR="00C224AD" w:rsidRPr="00BE2F2E" w:rsidRDefault="00C224AD" w:rsidP="00BE2F2E">
            <w:pPr>
              <w:pStyle w:val="TableParagraph"/>
              <w:spacing w:line="228" w:lineRule="exact"/>
              <w:ind w:left="147"/>
              <w:rPr>
                <w:sz w:val="20"/>
                <w:lang w:val="ru-RU"/>
              </w:rPr>
            </w:pPr>
            <w:r w:rsidRPr="00BE2F2E">
              <w:rPr>
                <w:i/>
                <w:sz w:val="20"/>
                <w:lang w:val="ru-RU"/>
              </w:rPr>
              <w:t>-Сюжетно-ролевые</w:t>
            </w:r>
            <w:r w:rsidRPr="00BE2F2E">
              <w:rPr>
                <w:i/>
                <w:spacing w:val="44"/>
                <w:sz w:val="20"/>
                <w:lang w:val="ru-RU"/>
              </w:rPr>
              <w:t xml:space="preserve"> </w:t>
            </w:r>
            <w:r w:rsidRPr="00BE2F2E">
              <w:rPr>
                <w:i/>
                <w:sz w:val="20"/>
                <w:lang w:val="ru-RU"/>
              </w:rPr>
              <w:t>игры:</w:t>
            </w:r>
            <w:r w:rsidRPr="00BE2F2E">
              <w:rPr>
                <w:i/>
                <w:spacing w:val="51"/>
                <w:sz w:val="20"/>
                <w:lang w:val="ru-RU"/>
              </w:rPr>
              <w:t xml:space="preserve"> </w:t>
            </w:r>
            <w:r w:rsidRPr="00BE2F2E">
              <w:rPr>
                <w:sz w:val="20"/>
                <w:lang w:val="ru-RU"/>
              </w:rPr>
              <w:t>«Пограничники»,</w:t>
            </w:r>
            <w:r w:rsidRPr="00BE2F2E">
              <w:rPr>
                <w:spacing w:val="93"/>
                <w:sz w:val="20"/>
                <w:lang w:val="ru-RU"/>
              </w:rPr>
              <w:t xml:space="preserve"> </w:t>
            </w:r>
            <w:r w:rsidRPr="00BE2F2E">
              <w:rPr>
                <w:sz w:val="20"/>
                <w:lang w:val="ru-RU"/>
              </w:rPr>
              <w:t>«Танкисты»,</w:t>
            </w:r>
            <w:r w:rsidRPr="00BE2F2E">
              <w:rPr>
                <w:spacing w:val="93"/>
                <w:sz w:val="20"/>
                <w:lang w:val="ru-RU"/>
              </w:rPr>
              <w:t xml:space="preserve"> </w:t>
            </w:r>
            <w:r w:rsidRPr="00BE2F2E">
              <w:rPr>
                <w:sz w:val="20"/>
                <w:lang w:val="ru-RU"/>
              </w:rPr>
              <w:t>«Летчики»,</w:t>
            </w:r>
          </w:p>
          <w:p w14:paraId="51C046E4" w14:textId="77777777" w:rsidR="00C224AD" w:rsidRPr="00BE2F2E" w:rsidRDefault="00C224AD" w:rsidP="00BE2F2E">
            <w:pPr>
              <w:pStyle w:val="TableParagraph"/>
              <w:spacing w:line="229" w:lineRule="exact"/>
              <w:ind w:left="147"/>
              <w:rPr>
                <w:sz w:val="20"/>
                <w:lang w:val="ru-RU"/>
              </w:rPr>
            </w:pPr>
            <w:r w:rsidRPr="00BE2F2E">
              <w:rPr>
                <w:sz w:val="20"/>
                <w:lang w:val="ru-RU"/>
              </w:rPr>
              <w:t>«Военный</w:t>
            </w:r>
            <w:r w:rsidRPr="00BE2F2E">
              <w:rPr>
                <w:spacing w:val="-6"/>
                <w:sz w:val="20"/>
                <w:lang w:val="ru-RU"/>
              </w:rPr>
              <w:t xml:space="preserve"> </w:t>
            </w:r>
            <w:r w:rsidRPr="00BE2F2E">
              <w:rPr>
                <w:sz w:val="20"/>
                <w:lang w:val="ru-RU"/>
              </w:rPr>
              <w:t>парад»,</w:t>
            </w:r>
            <w:r w:rsidRPr="00BE2F2E">
              <w:rPr>
                <w:spacing w:val="-4"/>
                <w:sz w:val="20"/>
                <w:lang w:val="ru-RU"/>
              </w:rPr>
              <w:t xml:space="preserve"> </w:t>
            </w:r>
            <w:r w:rsidRPr="00BE2F2E">
              <w:rPr>
                <w:sz w:val="20"/>
                <w:lang w:val="ru-RU"/>
              </w:rPr>
              <w:t>«Моряки»;</w:t>
            </w:r>
          </w:p>
          <w:p w14:paraId="586C731E" w14:textId="77777777" w:rsidR="00C224AD" w:rsidRPr="00BE2F2E" w:rsidRDefault="00C224AD" w:rsidP="00BE2F2E">
            <w:pPr>
              <w:pStyle w:val="TableParagraph"/>
              <w:spacing w:before="2"/>
              <w:ind w:left="147"/>
              <w:rPr>
                <w:sz w:val="20"/>
                <w:lang w:val="ru-RU"/>
              </w:rPr>
            </w:pPr>
            <w:r w:rsidRPr="00BE2F2E">
              <w:rPr>
                <w:i/>
                <w:sz w:val="20"/>
                <w:lang w:val="ru-RU"/>
              </w:rPr>
              <w:t>-Игры-соревнования:</w:t>
            </w:r>
            <w:r w:rsidRPr="00BE2F2E">
              <w:rPr>
                <w:i/>
                <w:spacing w:val="9"/>
                <w:sz w:val="20"/>
                <w:lang w:val="ru-RU"/>
              </w:rPr>
              <w:t xml:space="preserve"> </w:t>
            </w:r>
            <w:r w:rsidRPr="00BE2F2E">
              <w:rPr>
                <w:sz w:val="20"/>
                <w:lang w:val="ru-RU"/>
              </w:rPr>
              <w:t>«Кто</w:t>
            </w:r>
            <w:r w:rsidRPr="00BE2F2E">
              <w:rPr>
                <w:spacing w:val="9"/>
                <w:sz w:val="20"/>
                <w:lang w:val="ru-RU"/>
              </w:rPr>
              <w:t xml:space="preserve"> </w:t>
            </w:r>
            <w:r w:rsidRPr="00BE2F2E">
              <w:rPr>
                <w:sz w:val="20"/>
                <w:lang w:val="ru-RU"/>
              </w:rPr>
              <w:t>быстрее</w:t>
            </w:r>
            <w:r w:rsidRPr="00BE2F2E">
              <w:rPr>
                <w:spacing w:val="9"/>
                <w:sz w:val="20"/>
                <w:lang w:val="ru-RU"/>
              </w:rPr>
              <w:t xml:space="preserve"> </w:t>
            </w:r>
            <w:r w:rsidRPr="00BE2F2E">
              <w:rPr>
                <w:sz w:val="20"/>
                <w:lang w:val="ru-RU"/>
              </w:rPr>
              <w:t>доставит</w:t>
            </w:r>
            <w:r w:rsidRPr="00BE2F2E">
              <w:rPr>
                <w:spacing w:val="10"/>
                <w:sz w:val="20"/>
                <w:lang w:val="ru-RU"/>
              </w:rPr>
              <w:t xml:space="preserve"> </w:t>
            </w:r>
            <w:r w:rsidRPr="00BE2F2E">
              <w:rPr>
                <w:sz w:val="20"/>
                <w:lang w:val="ru-RU"/>
              </w:rPr>
              <w:t>донесение</w:t>
            </w:r>
            <w:r w:rsidRPr="00BE2F2E">
              <w:rPr>
                <w:spacing w:val="14"/>
                <w:sz w:val="20"/>
                <w:lang w:val="ru-RU"/>
              </w:rPr>
              <w:t xml:space="preserve"> </w:t>
            </w:r>
            <w:r w:rsidRPr="00BE2F2E">
              <w:rPr>
                <w:sz w:val="20"/>
                <w:lang w:val="ru-RU"/>
              </w:rPr>
              <w:t>в</w:t>
            </w:r>
            <w:r w:rsidRPr="00BE2F2E">
              <w:rPr>
                <w:spacing w:val="5"/>
                <w:sz w:val="20"/>
                <w:lang w:val="ru-RU"/>
              </w:rPr>
              <w:t xml:space="preserve"> </w:t>
            </w:r>
            <w:r w:rsidRPr="00BE2F2E">
              <w:rPr>
                <w:sz w:val="20"/>
                <w:lang w:val="ru-RU"/>
              </w:rPr>
              <w:t>штаб»,</w:t>
            </w:r>
            <w:r w:rsidRPr="00BE2F2E">
              <w:rPr>
                <w:spacing w:val="6"/>
                <w:sz w:val="20"/>
                <w:lang w:val="ru-RU"/>
              </w:rPr>
              <w:t xml:space="preserve"> </w:t>
            </w:r>
            <w:r w:rsidRPr="00BE2F2E">
              <w:rPr>
                <w:sz w:val="20"/>
                <w:lang w:val="ru-RU"/>
              </w:rPr>
              <w:t>«Самый</w:t>
            </w:r>
            <w:r w:rsidRPr="00BE2F2E">
              <w:rPr>
                <w:spacing w:val="-47"/>
                <w:sz w:val="20"/>
                <w:lang w:val="ru-RU"/>
              </w:rPr>
              <w:t xml:space="preserve"> </w:t>
            </w:r>
            <w:r w:rsidRPr="00BE2F2E">
              <w:rPr>
                <w:sz w:val="20"/>
                <w:lang w:val="ru-RU"/>
              </w:rPr>
              <w:t>меткий»,</w:t>
            </w:r>
            <w:r w:rsidRPr="00BE2F2E">
              <w:rPr>
                <w:spacing w:val="3"/>
                <w:sz w:val="20"/>
                <w:lang w:val="ru-RU"/>
              </w:rPr>
              <w:t xml:space="preserve"> </w:t>
            </w:r>
            <w:r w:rsidRPr="00BE2F2E">
              <w:rPr>
                <w:sz w:val="20"/>
                <w:lang w:val="ru-RU"/>
              </w:rPr>
              <w:t>«Самый</w:t>
            </w:r>
            <w:r w:rsidRPr="00BE2F2E">
              <w:rPr>
                <w:spacing w:val="1"/>
                <w:sz w:val="20"/>
                <w:lang w:val="ru-RU"/>
              </w:rPr>
              <w:t xml:space="preserve"> </w:t>
            </w:r>
            <w:r w:rsidRPr="00BE2F2E">
              <w:rPr>
                <w:sz w:val="20"/>
                <w:lang w:val="ru-RU"/>
              </w:rPr>
              <w:t>смелый»,</w:t>
            </w:r>
            <w:r w:rsidRPr="00BE2F2E">
              <w:rPr>
                <w:spacing w:val="3"/>
                <w:sz w:val="20"/>
                <w:lang w:val="ru-RU"/>
              </w:rPr>
              <w:t xml:space="preserve"> </w:t>
            </w:r>
            <w:r w:rsidRPr="00BE2F2E">
              <w:rPr>
                <w:sz w:val="20"/>
                <w:lang w:val="ru-RU"/>
              </w:rPr>
              <w:t>«Разведчики»,</w:t>
            </w:r>
            <w:r w:rsidRPr="00BE2F2E">
              <w:rPr>
                <w:spacing w:val="4"/>
                <w:sz w:val="20"/>
                <w:lang w:val="ru-RU"/>
              </w:rPr>
              <w:t xml:space="preserve"> </w:t>
            </w:r>
            <w:r w:rsidRPr="00BE2F2E">
              <w:rPr>
                <w:sz w:val="20"/>
                <w:lang w:val="ru-RU"/>
              </w:rPr>
              <w:t>«Пройди,</w:t>
            </w:r>
            <w:r w:rsidRPr="00BE2F2E">
              <w:rPr>
                <w:spacing w:val="6"/>
                <w:sz w:val="20"/>
                <w:lang w:val="ru-RU"/>
              </w:rPr>
              <w:t xml:space="preserve"> </w:t>
            </w:r>
            <w:r w:rsidRPr="00BE2F2E">
              <w:rPr>
                <w:sz w:val="20"/>
                <w:lang w:val="ru-RU"/>
              </w:rPr>
              <w:t>не</w:t>
            </w:r>
            <w:r w:rsidRPr="00BE2F2E">
              <w:rPr>
                <w:spacing w:val="2"/>
                <w:sz w:val="20"/>
                <w:lang w:val="ru-RU"/>
              </w:rPr>
              <w:t xml:space="preserve"> </w:t>
            </w:r>
            <w:r w:rsidRPr="00BE2F2E">
              <w:rPr>
                <w:sz w:val="20"/>
                <w:lang w:val="ru-RU"/>
              </w:rPr>
              <w:t>замочив</w:t>
            </w:r>
            <w:r w:rsidRPr="00BE2F2E">
              <w:rPr>
                <w:spacing w:val="1"/>
                <w:sz w:val="20"/>
                <w:lang w:val="ru-RU"/>
              </w:rPr>
              <w:t xml:space="preserve"> </w:t>
            </w:r>
            <w:r w:rsidRPr="00BE2F2E">
              <w:rPr>
                <w:sz w:val="20"/>
                <w:lang w:val="ru-RU"/>
              </w:rPr>
              <w:t>ног»,</w:t>
            </w:r>
          </w:p>
          <w:p w14:paraId="53891B04" w14:textId="77777777" w:rsidR="00C224AD" w:rsidRPr="00BE2F2E" w:rsidRDefault="00C224AD" w:rsidP="00BE2F2E">
            <w:pPr>
              <w:pStyle w:val="TableParagraph"/>
              <w:spacing w:before="2"/>
              <w:ind w:left="147"/>
              <w:rPr>
                <w:sz w:val="20"/>
                <w:lang w:val="ru-RU"/>
              </w:rPr>
            </w:pPr>
            <w:r w:rsidRPr="00BE2F2E">
              <w:rPr>
                <w:sz w:val="20"/>
                <w:lang w:val="ru-RU"/>
              </w:rPr>
              <w:t>«Преодолей</w:t>
            </w:r>
            <w:r w:rsidRPr="00BE2F2E">
              <w:rPr>
                <w:spacing w:val="-8"/>
                <w:sz w:val="20"/>
                <w:lang w:val="ru-RU"/>
              </w:rPr>
              <w:t xml:space="preserve"> </w:t>
            </w:r>
            <w:r w:rsidRPr="00BE2F2E">
              <w:rPr>
                <w:sz w:val="20"/>
                <w:lang w:val="ru-RU"/>
              </w:rPr>
              <w:t>препятствие»,</w:t>
            </w:r>
            <w:r w:rsidRPr="00BE2F2E">
              <w:rPr>
                <w:spacing w:val="-1"/>
                <w:sz w:val="20"/>
                <w:lang w:val="ru-RU"/>
              </w:rPr>
              <w:t xml:space="preserve"> </w:t>
            </w:r>
            <w:r w:rsidRPr="00BE2F2E">
              <w:rPr>
                <w:sz w:val="20"/>
                <w:lang w:val="ru-RU"/>
              </w:rPr>
              <w:t>«Меткий</w:t>
            </w:r>
            <w:r w:rsidRPr="00BE2F2E">
              <w:rPr>
                <w:spacing w:val="-8"/>
                <w:sz w:val="20"/>
                <w:lang w:val="ru-RU"/>
              </w:rPr>
              <w:t xml:space="preserve"> </w:t>
            </w:r>
            <w:r w:rsidRPr="00BE2F2E">
              <w:rPr>
                <w:sz w:val="20"/>
                <w:lang w:val="ru-RU"/>
              </w:rPr>
              <w:t>стрелок»,</w:t>
            </w:r>
            <w:r w:rsidRPr="00BE2F2E">
              <w:rPr>
                <w:spacing w:val="-4"/>
                <w:sz w:val="20"/>
                <w:lang w:val="ru-RU"/>
              </w:rPr>
              <w:t xml:space="preserve"> </w:t>
            </w:r>
            <w:r w:rsidRPr="00BE2F2E">
              <w:rPr>
                <w:sz w:val="20"/>
                <w:lang w:val="ru-RU"/>
              </w:rPr>
              <w:t>«Боевая</w:t>
            </w:r>
            <w:r w:rsidRPr="00BE2F2E">
              <w:rPr>
                <w:spacing w:val="-7"/>
                <w:sz w:val="20"/>
                <w:lang w:val="ru-RU"/>
              </w:rPr>
              <w:t xml:space="preserve"> </w:t>
            </w:r>
            <w:r w:rsidRPr="00BE2F2E">
              <w:rPr>
                <w:sz w:val="20"/>
                <w:lang w:val="ru-RU"/>
              </w:rPr>
              <w:t>тревога»;</w:t>
            </w:r>
          </w:p>
          <w:p w14:paraId="4DDE4F7B" w14:textId="77777777" w:rsidR="00C224AD" w:rsidRPr="00BE2F2E" w:rsidRDefault="00C224AD" w:rsidP="00BE2F2E">
            <w:pPr>
              <w:pStyle w:val="TableParagraph"/>
              <w:tabs>
                <w:tab w:val="left" w:pos="6266"/>
              </w:tabs>
              <w:ind w:left="147" w:right="139"/>
              <w:rPr>
                <w:sz w:val="20"/>
                <w:lang w:val="ru-RU"/>
              </w:rPr>
            </w:pPr>
            <w:r w:rsidRPr="00BE2F2E">
              <w:rPr>
                <w:i/>
                <w:sz w:val="20"/>
                <w:lang w:val="ru-RU"/>
              </w:rPr>
              <w:t>-Чтение</w:t>
            </w:r>
            <w:r w:rsidRPr="00BE2F2E">
              <w:rPr>
                <w:i/>
                <w:spacing w:val="-5"/>
                <w:sz w:val="20"/>
                <w:lang w:val="ru-RU"/>
              </w:rPr>
              <w:t xml:space="preserve"> </w:t>
            </w:r>
            <w:r w:rsidRPr="00BE2F2E">
              <w:rPr>
                <w:i/>
                <w:sz w:val="20"/>
                <w:lang w:val="ru-RU"/>
              </w:rPr>
              <w:t>рассказов</w:t>
            </w:r>
            <w:r w:rsidRPr="00BE2F2E">
              <w:rPr>
                <w:i/>
                <w:spacing w:val="-1"/>
                <w:sz w:val="20"/>
                <w:lang w:val="ru-RU"/>
              </w:rPr>
              <w:t xml:space="preserve"> </w:t>
            </w:r>
            <w:r w:rsidRPr="00BE2F2E">
              <w:rPr>
                <w:sz w:val="20"/>
                <w:lang w:val="ru-RU"/>
              </w:rPr>
              <w:t>Л.</w:t>
            </w:r>
            <w:r w:rsidRPr="00BE2F2E">
              <w:rPr>
                <w:spacing w:val="-6"/>
                <w:sz w:val="20"/>
                <w:lang w:val="ru-RU"/>
              </w:rPr>
              <w:t xml:space="preserve"> </w:t>
            </w:r>
            <w:r w:rsidRPr="00BE2F2E">
              <w:rPr>
                <w:sz w:val="20"/>
                <w:lang w:val="ru-RU"/>
              </w:rPr>
              <w:t>Кассиля</w:t>
            </w:r>
            <w:r w:rsidRPr="00BE2F2E">
              <w:rPr>
                <w:spacing w:val="-5"/>
                <w:sz w:val="20"/>
                <w:lang w:val="ru-RU"/>
              </w:rPr>
              <w:t xml:space="preserve"> </w:t>
            </w:r>
            <w:r w:rsidRPr="00BE2F2E">
              <w:rPr>
                <w:sz w:val="20"/>
                <w:lang w:val="ru-RU"/>
              </w:rPr>
              <w:t>«Твои</w:t>
            </w:r>
            <w:r w:rsidRPr="00BE2F2E">
              <w:rPr>
                <w:spacing w:val="-5"/>
                <w:sz w:val="20"/>
                <w:lang w:val="ru-RU"/>
              </w:rPr>
              <w:t xml:space="preserve"> </w:t>
            </w:r>
            <w:r w:rsidRPr="00BE2F2E">
              <w:rPr>
                <w:sz w:val="20"/>
                <w:lang w:val="ru-RU"/>
              </w:rPr>
              <w:t>защитники»,</w:t>
            </w:r>
            <w:r w:rsidRPr="00BE2F2E">
              <w:rPr>
                <w:sz w:val="20"/>
                <w:lang w:val="ru-RU"/>
              </w:rPr>
              <w:tab/>
            </w:r>
            <w:r w:rsidRPr="00BE2F2E">
              <w:rPr>
                <w:spacing w:val="-6"/>
                <w:sz w:val="20"/>
                <w:lang w:val="ru-RU"/>
              </w:rPr>
              <w:t>Ю.</w:t>
            </w:r>
            <w:r w:rsidRPr="00BE2F2E">
              <w:rPr>
                <w:spacing w:val="-47"/>
                <w:sz w:val="20"/>
                <w:lang w:val="ru-RU"/>
              </w:rPr>
              <w:t xml:space="preserve"> </w:t>
            </w:r>
            <w:r w:rsidRPr="00BE2F2E">
              <w:rPr>
                <w:sz w:val="20"/>
                <w:lang w:val="ru-RU"/>
              </w:rPr>
              <w:t>Ильинского «На</w:t>
            </w:r>
            <w:r w:rsidRPr="00BE2F2E">
              <w:rPr>
                <w:spacing w:val="2"/>
                <w:sz w:val="20"/>
                <w:lang w:val="ru-RU"/>
              </w:rPr>
              <w:t xml:space="preserve"> </w:t>
            </w:r>
            <w:r w:rsidRPr="00BE2F2E">
              <w:rPr>
                <w:sz w:val="20"/>
                <w:lang w:val="ru-RU"/>
              </w:rPr>
              <w:t>земле,</w:t>
            </w:r>
            <w:r w:rsidRPr="00BE2F2E">
              <w:rPr>
                <w:spacing w:val="4"/>
                <w:sz w:val="20"/>
                <w:lang w:val="ru-RU"/>
              </w:rPr>
              <w:t xml:space="preserve"> </w:t>
            </w:r>
            <w:r w:rsidRPr="00BE2F2E">
              <w:rPr>
                <w:sz w:val="20"/>
                <w:lang w:val="ru-RU"/>
              </w:rPr>
              <w:t>в</w:t>
            </w:r>
            <w:r w:rsidRPr="00BE2F2E">
              <w:rPr>
                <w:spacing w:val="-4"/>
                <w:sz w:val="20"/>
                <w:lang w:val="ru-RU"/>
              </w:rPr>
              <w:t xml:space="preserve"> </w:t>
            </w:r>
            <w:r w:rsidRPr="00BE2F2E">
              <w:rPr>
                <w:sz w:val="20"/>
                <w:lang w:val="ru-RU"/>
              </w:rPr>
              <w:t>небесах</w:t>
            </w:r>
            <w:r w:rsidRPr="00BE2F2E">
              <w:rPr>
                <w:spacing w:val="4"/>
                <w:sz w:val="20"/>
                <w:lang w:val="ru-RU"/>
              </w:rPr>
              <w:t xml:space="preserve"> </w:t>
            </w:r>
            <w:r w:rsidRPr="00BE2F2E">
              <w:rPr>
                <w:sz w:val="20"/>
                <w:lang w:val="ru-RU"/>
              </w:rPr>
              <w:t>и</w:t>
            </w:r>
            <w:r w:rsidRPr="00BE2F2E">
              <w:rPr>
                <w:spacing w:val="-1"/>
                <w:sz w:val="20"/>
                <w:lang w:val="ru-RU"/>
              </w:rPr>
              <w:t xml:space="preserve"> </w:t>
            </w:r>
            <w:r w:rsidRPr="00BE2F2E">
              <w:rPr>
                <w:sz w:val="20"/>
                <w:lang w:val="ru-RU"/>
              </w:rPr>
              <w:t>на</w:t>
            </w:r>
            <w:r w:rsidRPr="00BE2F2E">
              <w:rPr>
                <w:spacing w:val="-1"/>
                <w:sz w:val="20"/>
                <w:lang w:val="ru-RU"/>
              </w:rPr>
              <w:t xml:space="preserve"> </w:t>
            </w:r>
            <w:r w:rsidRPr="00BE2F2E">
              <w:rPr>
                <w:sz w:val="20"/>
                <w:lang w:val="ru-RU"/>
              </w:rPr>
              <w:t>море»;</w:t>
            </w:r>
          </w:p>
          <w:p w14:paraId="649BF228" w14:textId="77777777" w:rsidR="00C224AD" w:rsidRPr="00BE2F2E" w:rsidRDefault="00C224AD" w:rsidP="00BE2F2E">
            <w:pPr>
              <w:pStyle w:val="TableParagraph"/>
              <w:spacing w:line="224" w:lineRule="exact"/>
              <w:ind w:left="147"/>
              <w:rPr>
                <w:sz w:val="20"/>
                <w:lang w:val="ru-RU"/>
              </w:rPr>
            </w:pPr>
            <w:r w:rsidRPr="00BE2F2E">
              <w:rPr>
                <w:i/>
                <w:spacing w:val="-1"/>
                <w:sz w:val="20"/>
                <w:lang w:val="ru-RU"/>
              </w:rPr>
              <w:t>-Рисование:</w:t>
            </w:r>
            <w:r w:rsidRPr="00BE2F2E">
              <w:rPr>
                <w:i/>
                <w:spacing w:val="-9"/>
                <w:sz w:val="20"/>
                <w:lang w:val="ru-RU"/>
              </w:rPr>
              <w:t xml:space="preserve"> </w:t>
            </w:r>
            <w:r w:rsidRPr="00BE2F2E">
              <w:rPr>
                <w:sz w:val="20"/>
                <w:lang w:val="ru-RU"/>
              </w:rPr>
              <w:t>«Портрет</w:t>
            </w:r>
            <w:r w:rsidRPr="00BE2F2E">
              <w:rPr>
                <w:spacing w:val="-10"/>
                <w:sz w:val="20"/>
                <w:lang w:val="ru-RU"/>
              </w:rPr>
              <w:t xml:space="preserve"> </w:t>
            </w:r>
            <w:r w:rsidRPr="00BE2F2E">
              <w:rPr>
                <w:sz w:val="20"/>
                <w:lang w:val="ru-RU"/>
              </w:rPr>
              <w:t>защитника</w:t>
            </w:r>
            <w:r w:rsidRPr="00BE2F2E">
              <w:rPr>
                <w:spacing w:val="-8"/>
                <w:sz w:val="20"/>
                <w:lang w:val="ru-RU"/>
              </w:rPr>
              <w:t xml:space="preserve"> </w:t>
            </w:r>
            <w:r w:rsidRPr="00BE2F2E">
              <w:rPr>
                <w:sz w:val="20"/>
                <w:lang w:val="ru-RU"/>
              </w:rPr>
              <w:t>Отечества»;</w:t>
            </w:r>
          </w:p>
          <w:p w14:paraId="4DA5C584" w14:textId="77777777" w:rsidR="00C224AD" w:rsidRPr="00BE2F2E" w:rsidRDefault="00C224AD" w:rsidP="00BE2F2E">
            <w:pPr>
              <w:pStyle w:val="TableParagraph"/>
              <w:spacing w:before="3"/>
              <w:ind w:left="147"/>
              <w:rPr>
                <w:sz w:val="20"/>
                <w:lang w:val="ru-RU"/>
              </w:rPr>
            </w:pPr>
            <w:r w:rsidRPr="00BE2F2E">
              <w:rPr>
                <w:i/>
                <w:sz w:val="20"/>
                <w:lang w:val="ru-RU"/>
              </w:rPr>
              <w:t>-Аппликация:</w:t>
            </w:r>
            <w:r w:rsidRPr="00BE2F2E">
              <w:rPr>
                <w:i/>
                <w:spacing w:val="30"/>
                <w:sz w:val="20"/>
                <w:lang w:val="ru-RU"/>
              </w:rPr>
              <w:t xml:space="preserve"> </w:t>
            </w:r>
            <w:r w:rsidRPr="00BE2F2E">
              <w:rPr>
                <w:sz w:val="20"/>
                <w:lang w:val="ru-RU"/>
              </w:rPr>
              <w:t>изготовление</w:t>
            </w:r>
            <w:r w:rsidRPr="00BE2F2E">
              <w:rPr>
                <w:spacing w:val="30"/>
                <w:sz w:val="20"/>
                <w:lang w:val="ru-RU"/>
              </w:rPr>
              <w:t xml:space="preserve"> </w:t>
            </w:r>
            <w:r w:rsidRPr="00BE2F2E">
              <w:rPr>
                <w:sz w:val="20"/>
                <w:lang w:val="ru-RU"/>
              </w:rPr>
              <w:t>поделок</w:t>
            </w:r>
            <w:r w:rsidRPr="00BE2F2E">
              <w:rPr>
                <w:spacing w:val="72"/>
                <w:sz w:val="20"/>
                <w:lang w:val="ru-RU"/>
              </w:rPr>
              <w:t xml:space="preserve"> </w:t>
            </w:r>
            <w:r w:rsidRPr="00BE2F2E">
              <w:rPr>
                <w:sz w:val="20"/>
                <w:lang w:val="ru-RU"/>
              </w:rPr>
              <w:t>в</w:t>
            </w:r>
            <w:r w:rsidRPr="00BE2F2E">
              <w:rPr>
                <w:spacing w:val="75"/>
                <w:sz w:val="20"/>
                <w:lang w:val="ru-RU"/>
              </w:rPr>
              <w:t xml:space="preserve"> </w:t>
            </w:r>
            <w:r w:rsidRPr="00BE2F2E">
              <w:rPr>
                <w:sz w:val="20"/>
                <w:lang w:val="ru-RU"/>
              </w:rPr>
              <w:t>подарок</w:t>
            </w:r>
            <w:r w:rsidRPr="00BE2F2E">
              <w:rPr>
                <w:spacing w:val="72"/>
                <w:sz w:val="20"/>
                <w:lang w:val="ru-RU"/>
              </w:rPr>
              <w:t xml:space="preserve"> </w:t>
            </w:r>
            <w:r w:rsidRPr="00BE2F2E">
              <w:rPr>
                <w:sz w:val="20"/>
                <w:lang w:val="ru-RU"/>
              </w:rPr>
              <w:t>папе,</w:t>
            </w:r>
            <w:r w:rsidRPr="00BE2F2E">
              <w:rPr>
                <w:spacing w:val="78"/>
                <w:sz w:val="20"/>
                <w:lang w:val="ru-RU"/>
              </w:rPr>
              <w:t xml:space="preserve"> </w:t>
            </w:r>
            <w:r w:rsidRPr="00BE2F2E">
              <w:rPr>
                <w:sz w:val="20"/>
                <w:lang w:val="ru-RU"/>
              </w:rPr>
              <w:t>дедушке,</w:t>
            </w:r>
            <w:r w:rsidRPr="00BE2F2E">
              <w:rPr>
                <w:spacing w:val="73"/>
                <w:sz w:val="20"/>
                <w:lang w:val="ru-RU"/>
              </w:rPr>
              <w:t xml:space="preserve"> </w:t>
            </w:r>
            <w:r w:rsidRPr="00BE2F2E">
              <w:rPr>
                <w:sz w:val="20"/>
                <w:lang w:val="ru-RU"/>
              </w:rPr>
              <w:t>брату</w:t>
            </w:r>
          </w:p>
          <w:p w14:paraId="6B9742C0" w14:textId="77777777" w:rsidR="00C224AD" w:rsidRPr="00BE2F2E" w:rsidRDefault="00C224AD" w:rsidP="00BE2F2E">
            <w:pPr>
              <w:pStyle w:val="TableParagraph"/>
              <w:ind w:left="147"/>
              <w:rPr>
                <w:sz w:val="20"/>
                <w:lang w:val="ru-RU"/>
              </w:rPr>
            </w:pPr>
            <w:r w:rsidRPr="00BE2F2E">
              <w:rPr>
                <w:sz w:val="20"/>
                <w:lang w:val="ru-RU"/>
              </w:rPr>
              <w:t>«Военный</w:t>
            </w:r>
            <w:r w:rsidRPr="00BE2F2E">
              <w:rPr>
                <w:spacing w:val="-9"/>
                <w:sz w:val="20"/>
                <w:lang w:val="ru-RU"/>
              </w:rPr>
              <w:t xml:space="preserve"> </w:t>
            </w:r>
            <w:r w:rsidRPr="00BE2F2E">
              <w:rPr>
                <w:sz w:val="20"/>
                <w:lang w:val="ru-RU"/>
              </w:rPr>
              <w:t>корабль»;</w:t>
            </w:r>
          </w:p>
          <w:p w14:paraId="24E8ABE0" w14:textId="77777777" w:rsidR="00C224AD" w:rsidRPr="00BE2F2E" w:rsidRDefault="00C224AD" w:rsidP="00BE2F2E">
            <w:pPr>
              <w:pStyle w:val="TableParagraph"/>
              <w:spacing w:before="1"/>
              <w:ind w:left="147"/>
              <w:rPr>
                <w:sz w:val="20"/>
                <w:lang w:val="ru-RU"/>
              </w:rPr>
            </w:pPr>
            <w:r w:rsidRPr="00BE2F2E">
              <w:rPr>
                <w:i/>
                <w:spacing w:val="-1"/>
                <w:sz w:val="20"/>
                <w:lang w:val="ru-RU"/>
              </w:rPr>
              <w:t>-Акция</w:t>
            </w:r>
            <w:r w:rsidRPr="00BE2F2E">
              <w:rPr>
                <w:i/>
                <w:spacing w:val="-11"/>
                <w:sz w:val="20"/>
                <w:lang w:val="ru-RU"/>
              </w:rPr>
              <w:t xml:space="preserve"> </w:t>
            </w:r>
            <w:r w:rsidRPr="00BE2F2E">
              <w:rPr>
                <w:spacing w:val="-1"/>
                <w:sz w:val="20"/>
                <w:lang w:val="ru-RU"/>
              </w:rPr>
              <w:t>«Посылка</w:t>
            </w:r>
            <w:r w:rsidRPr="00BE2F2E">
              <w:rPr>
                <w:spacing w:val="-11"/>
                <w:sz w:val="20"/>
                <w:lang w:val="ru-RU"/>
              </w:rPr>
              <w:t xml:space="preserve"> </w:t>
            </w:r>
            <w:r w:rsidRPr="00BE2F2E">
              <w:rPr>
                <w:sz w:val="20"/>
                <w:lang w:val="ru-RU"/>
              </w:rPr>
              <w:t>солдату»;</w:t>
            </w:r>
            <w:r w:rsidRPr="00BE2F2E">
              <w:rPr>
                <w:spacing w:val="-10"/>
                <w:sz w:val="20"/>
                <w:lang w:val="ru-RU"/>
              </w:rPr>
              <w:t xml:space="preserve"> </w:t>
            </w:r>
            <w:r w:rsidRPr="00BE2F2E">
              <w:rPr>
                <w:i/>
                <w:sz w:val="20"/>
                <w:lang w:val="ru-RU"/>
              </w:rPr>
              <w:t>-Развлечение</w:t>
            </w:r>
            <w:r w:rsidRPr="00BE2F2E">
              <w:rPr>
                <w:i/>
                <w:spacing w:val="-12"/>
                <w:sz w:val="20"/>
                <w:lang w:val="ru-RU"/>
              </w:rPr>
              <w:t xml:space="preserve"> </w:t>
            </w:r>
            <w:r w:rsidRPr="00BE2F2E">
              <w:rPr>
                <w:sz w:val="20"/>
                <w:lang w:val="ru-RU"/>
              </w:rPr>
              <w:t>«А</w:t>
            </w:r>
            <w:r w:rsidRPr="00BE2F2E">
              <w:rPr>
                <w:spacing w:val="-8"/>
                <w:sz w:val="20"/>
                <w:lang w:val="ru-RU"/>
              </w:rPr>
              <w:t xml:space="preserve"> </w:t>
            </w:r>
            <w:r w:rsidRPr="00BE2F2E">
              <w:rPr>
                <w:sz w:val="20"/>
                <w:lang w:val="ru-RU"/>
              </w:rPr>
              <w:t>ну-ка,</w:t>
            </w:r>
            <w:r w:rsidRPr="00BE2F2E">
              <w:rPr>
                <w:spacing w:val="-11"/>
                <w:sz w:val="20"/>
                <w:lang w:val="ru-RU"/>
              </w:rPr>
              <w:t xml:space="preserve"> </w:t>
            </w:r>
            <w:r w:rsidRPr="00BE2F2E">
              <w:rPr>
                <w:sz w:val="20"/>
                <w:lang w:val="ru-RU"/>
              </w:rPr>
              <w:t>мальчики».</w:t>
            </w:r>
          </w:p>
        </w:tc>
        <w:tc>
          <w:tcPr>
            <w:tcW w:w="2838" w:type="dxa"/>
            <w:tcBorders>
              <w:top w:val="single" w:sz="4" w:space="0" w:color="000000"/>
              <w:left w:val="single" w:sz="4" w:space="0" w:color="000000"/>
              <w:bottom w:val="single" w:sz="4" w:space="0" w:color="000000"/>
              <w:right w:val="single" w:sz="4" w:space="0" w:color="000000"/>
            </w:tcBorders>
          </w:tcPr>
          <w:p w14:paraId="0D16680D" w14:textId="77777777" w:rsidR="00C224AD" w:rsidRPr="00BE2F2E" w:rsidRDefault="00C224AD" w:rsidP="00BE2F2E">
            <w:pPr>
              <w:pStyle w:val="TableParagraph"/>
              <w:ind w:left="147" w:right="134"/>
              <w:jc w:val="both"/>
              <w:rPr>
                <w:sz w:val="20"/>
                <w:lang w:val="ru-RU"/>
              </w:rPr>
            </w:pPr>
            <w:r w:rsidRPr="00BE2F2E">
              <w:rPr>
                <w:sz w:val="20"/>
                <w:lang w:val="ru-RU"/>
              </w:rPr>
              <w:t>-</w:t>
            </w:r>
            <w:r w:rsidRPr="00BE2F2E">
              <w:rPr>
                <w:i/>
                <w:sz w:val="20"/>
                <w:lang w:val="ru-RU"/>
              </w:rPr>
              <w:t>Онлайн</w:t>
            </w:r>
            <w:r w:rsidRPr="00BE2F2E">
              <w:rPr>
                <w:i/>
                <w:spacing w:val="1"/>
                <w:sz w:val="20"/>
                <w:lang w:val="ru-RU"/>
              </w:rPr>
              <w:t xml:space="preserve"> </w:t>
            </w:r>
            <w:r w:rsidRPr="00BE2F2E">
              <w:rPr>
                <w:i/>
                <w:sz w:val="20"/>
                <w:lang w:val="ru-RU"/>
              </w:rPr>
              <w:t>акция</w:t>
            </w:r>
            <w:r w:rsidRPr="00BE2F2E">
              <w:rPr>
                <w:i/>
                <w:spacing w:val="1"/>
                <w:sz w:val="20"/>
                <w:lang w:val="ru-RU"/>
              </w:rPr>
              <w:t xml:space="preserve"> </w:t>
            </w:r>
            <w:r w:rsidRPr="00BE2F2E">
              <w:rPr>
                <w:sz w:val="20"/>
                <w:lang w:val="ru-RU"/>
              </w:rPr>
              <w:t>«Вместе</w:t>
            </w:r>
            <w:r w:rsidRPr="00BE2F2E">
              <w:rPr>
                <w:spacing w:val="1"/>
                <w:sz w:val="20"/>
                <w:lang w:val="ru-RU"/>
              </w:rPr>
              <w:t xml:space="preserve"> </w:t>
            </w:r>
            <w:r w:rsidRPr="00BE2F2E">
              <w:rPr>
                <w:sz w:val="20"/>
                <w:lang w:val="ru-RU"/>
              </w:rPr>
              <w:t>с</w:t>
            </w:r>
            <w:r w:rsidRPr="00BE2F2E">
              <w:rPr>
                <w:spacing w:val="1"/>
                <w:sz w:val="20"/>
                <w:lang w:val="ru-RU"/>
              </w:rPr>
              <w:t xml:space="preserve"> </w:t>
            </w:r>
            <w:r w:rsidRPr="00BE2F2E">
              <w:rPr>
                <w:sz w:val="20"/>
                <w:lang w:val="ru-RU"/>
              </w:rPr>
              <w:t>папой»</w:t>
            </w:r>
            <w:r w:rsidRPr="00BE2F2E">
              <w:rPr>
                <w:spacing w:val="20"/>
                <w:sz w:val="20"/>
                <w:lang w:val="ru-RU"/>
              </w:rPr>
              <w:t xml:space="preserve"> </w:t>
            </w:r>
            <w:r w:rsidRPr="00BE2F2E">
              <w:rPr>
                <w:sz w:val="20"/>
                <w:lang w:val="ru-RU"/>
              </w:rPr>
              <w:t>(«Мы</w:t>
            </w:r>
            <w:r w:rsidRPr="00BE2F2E">
              <w:rPr>
                <w:spacing w:val="23"/>
                <w:sz w:val="20"/>
                <w:lang w:val="ru-RU"/>
              </w:rPr>
              <w:t xml:space="preserve"> </w:t>
            </w:r>
            <w:r w:rsidRPr="00BE2F2E">
              <w:rPr>
                <w:sz w:val="20"/>
                <w:lang w:val="ru-RU"/>
              </w:rPr>
              <w:t>любим</w:t>
            </w:r>
            <w:r w:rsidRPr="00BE2F2E">
              <w:rPr>
                <w:spacing w:val="20"/>
                <w:sz w:val="20"/>
                <w:lang w:val="ru-RU"/>
              </w:rPr>
              <w:t xml:space="preserve"> </w:t>
            </w:r>
            <w:r w:rsidRPr="00BE2F2E">
              <w:rPr>
                <w:sz w:val="20"/>
                <w:lang w:val="ru-RU"/>
              </w:rPr>
              <w:t>спорт»,</w:t>
            </w:r>
          </w:p>
          <w:p w14:paraId="2FA26CA0" w14:textId="77777777" w:rsidR="00C224AD" w:rsidRPr="00BE2F2E" w:rsidRDefault="00C224AD" w:rsidP="00BE2F2E">
            <w:pPr>
              <w:pStyle w:val="TableParagraph"/>
              <w:spacing w:line="226" w:lineRule="exact"/>
              <w:ind w:left="147"/>
              <w:jc w:val="both"/>
              <w:rPr>
                <w:sz w:val="20"/>
                <w:lang w:val="ru-RU"/>
              </w:rPr>
            </w:pPr>
            <w:r w:rsidRPr="00BE2F2E">
              <w:rPr>
                <w:sz w:val="20"/>
                <w:lang w:val="ru-RU"/>
              </w:rPr>
              <w:t xml:space="preserve">«Я      </w:t>
            </w:r>
            <w:r w:rsidRPr="00BE2F2E">
              <w:rPr>
                <w:spacing w:val="13"/>
                <w:sz w:val="20"/>
                <w:lang w:val="ru-RU"/>
              </w:rPr>
              <w:t xml:space="preserve"> </w:t>
            </w:r>
            <w:r w:rsidRPr="00BE2F2E">
              <w:rPr>
                <w:sz w:val="20"/>
                <w:lang w:val="ru-RU"/>
              </w:rPr>
              <w:t xml:space="preserve">папин      </w:t>
            </w:r>
            <w:r w:rsidRPr="00BE2F2E">
              <w:rPr>
                <w:spacing w:val="17"/>
                <w:sz w:val="20"/>
                <w:lang w:val="ru-RU"/>
              </w:rPr>
              <w:t xml:space="preserve"> </w:t>
            </w:r>
            <w:r w:rsidRPr="00BE2F2E">
              <w:rPr>
                <w:sz w:val="20"/>
                <w:lang w:val="ru-RU"/>
              </w:rPr>
              <w:t>помощник»,</w:t>
            </w:r>
          </w:p>
          <w:p w14:paraId="052E0EEB" w14:textId="77777777" w:rsidR="00C224AD" w:rsidRPr="00BE2F2E" w:rsidRDefault="00C224AD" w:rsidP="00BE2F2E">
            <w:pPr>
              <w:pStyle w:val="TableParagraph"/>
              <w:ind w:left="147" w:right="140"/>
              <w:jc w:val="both"/>
              <w:rPr>
                <w:sz w:val="20"/>
                <w:lang w:val="ru-RU"/>
              </w:rPr>
            </w:pPr>
            <w:r w:rsidRPr="00BE2F2E">
              <w:rPr>
                <w:sz w:val="20"/>
                <w:lang w:val="ru-RU"/>
              </w:rPr>
              <w:t>«Прогулка с папой», «Мы на</w:t>
            </w:r>
            <w:r w:rsidRPr="00BE2F2E">
              <w:rPr>
                <w:spacing w:val="1"/>
                <w:sz w:val="20"/>
                <w:lang w:val="ru-RU"/>
              </w:rPr>
              <w:t xml:space="preserve"> </w:t>
            </w:r>
            <w:r w:rsidRPr="00BE2F2E">
              <w:rPr>
                <w:sz w:val="20"/>
                <w:lang w:val="ru-RU"/>
              </w:rPr>
              <w:t>отдыхе»)</w:t>
            </w:r>
          </w:p>
          <w:p w14:paraId="52FF0A36" w14:textId="77777777" w:rsidR="00C224AD" w:rsidRPr="00BE2F2E" w:rsidRDefault="00C224AD" w:rsidP="00BE2F2E">
            <w:pPr>
              <w:pStyle w:val="TableParagraph"/>
              <w:spacing w:before="1"/>
              <w:ind w:left="147" w:right="132"/>
              <w:jc w:val="both"/>
              <w:rPr>
                <w:i/>
                <w:sz w:val="20"/>
                <w:lang w:val="ru-RU"/>
              </w:rPr>
            </w:pPr>
            <w:r w:rsidRPr="00BE2F2E">
              <w:rPr>
                <w:sz w:val="20"/>
                <w:lang w:val="ru-RU"/>
              </w:rPr>
              <w:t>-</w:t>
            </w:r>
            <w:r w:rsidRPr="00BE2F2E">
              <w:rPr>
                <w:i/>
                <w:sz w:val="20"/>
                <w:lang w:val="ru-RU"/>
              </w:rPr>
              <w:t>Онлайн</w:t>
            </w:r>
            <w:r w:rsidRPr="00BE2F2E">
              <w:rPr>
                <w:i/>
                <w:spacing w:val="1"/>
                <w:sz w:val="20"/>
                <w:lang w:val="ru-RU"/>
              </w:rPr>
              <w:t xml:space="preserve"> </w:t>
            </w:r>
            <w:r w:rsidRPr="00BE2F2E">
              <w:rPr>
                <w:i/>
                <w:sz w:val="20"/>
                <w:lang w:val="ru-RU"/>
              </w:rPr>
              <w:t>акция</w:t>
            </w:r>
            <w:r w:rsidRPr="00BE2F2E">
              <w:rPr>
                <w:i/>
                <w:spacing w:val="1"/>
                <w:sz w:val="20"/>
                <w:lang w:val="ru-RU"/>
              </w:rPr>
              <w:t xml:space="preserve"> </w:t>
            </w:r>
            <w:r w:rsidRPr="00BE2F2E">
              <w:rPr>
                <w:i/>
                <w:sz w:val="20"/>
                <w:lang w:val="ru-RU"/>
              </w:rPr>
              <w:t>«Скажи</w:t>
            </w:r>
            <w:r w:rsidRPr="00BE2F2E">
              <w:rPr>
                <w:i/>
                <w:spacing w:val="1"/>
                <w:sz w:val="20"/>
                <w:lang w:val="ru-RU"/>
              </w:rPr>
              <w:t xml:space="preserve"> </w:t>
            </w:r>
            <w:r w:rsidRPr="00BE2F2E">
              <w:rPr>
                <w:i/>
                <w:sz w:val="20"/>
                <w:lang w:val="ru-RU"/>
              </w:rPr>
              <w:t>спасибо</w:t>
            </w:r>
            <w:r w:rsidRPr="00BE2F2E">
              <w:rPr>
                <w:i/>
                <w:spacing w:val="-2"/>
                <w:sz w:val="20"/>
                <w:lang w:val="ru-RU"/>
              </w:rPr>
              <w:t xml:space="preserve"> </w:t>
            </w:r>
            <w:r w:rsidRPr="00BE2F2E">
              <w:rPr>
                <w:i/>
                <w:sz w:val="20"/>
                <w:lang w:val="ru-RU"/>
              </w:rPr>
              <w:t>лично»</w:t>
            </w:r>
          </w:p>
          <w:p w14:paraId="1D37A657" w14:textId="77777777" w:rsidR="00C224AD" w:rsidRPr="00BE2F2E" w:rsidRDefault="00C224AD" w:rsidP="00BE2F2E">
            <w:pPr>
              <w:pStyle w:val="TableParagraph"/>
              <w:tabs>
                <w:tab w:val="left" w:pos="1844"/>
              </w:tabs>
              <w:spacing w:before="1"/>
              <w:ind w:left="147" w:right="132"/>
              <w:jc w:val="both"/>
              <w:rPr>
                <w:sz w:val="20"/>
                <w:lang w:val="ru-RU"/>
              </w:rPr>
            </w:pPr>
            <w:r w:rsidRPr="00BE2F2E">
              <w:rPr>
                <w:sz w:val="20"/>
                <w:lang w:val="ru-RU"/>
              </w:rPr>
              <w:t>Публикация</w:t>
            </w:r>
            <w:r w:rsidRPr="00BE2F2E">
              <w:rPr>
                <w:spacing w:val="-7"/>
                <w:sz w:val="20"/>
                <w:lang w:val="ru-RU"/>
              </w:rPr>
              <w:t xml:space="preserve"> </w:t>
            </w:r>
            <w:r w:rsidRPr="00BE2F2E">
              <w:rPr>
                <w:sz w:val="20"/>
                <w:lang w:val="ru-RU"/>
              </w:rPr>
              <w:t>архивных</w:t>
            </w:r>
            <w:r w:rsidRPr="00BE2F2E">
              <w:rPr>
                <w:spacing w:val="-2"/>
                <w:sz w:val="20"/>
                <w:lang w:val="ru-RU"/>
              </w:rPr>
              <w:t xml:space="preserve"> </w:t>
            </w:r>
            <w:r w:rsidRPr="00BE2F2E">
              <w:rPr>
                <w:sz w:val="20"/>
                <w:lang w:val="ru-RU"/>
              </w:rPr>
              <w:t>фото</w:t>
            </w:r>
            <w:r w:rsidRPr="00BE2F2E">
              <w:rPr>
                <w:spacing w:val="-6"/>
                <w:sz w:val="20"/>
                <w:lang w:val="ru-RU"/>
              </w:rPr>
              <w:t xml:space="preserve"> </w:t>
            </w:r>
            <w:r w:rsidRPr="00BE2F2E">
              <w:rPr>
                <w:sz w:val="20"/>
                <w:lang w:val="ru-RU"/>
              </w:rPr>
              <w:t>и</w:t>
            </w:r>
            <w:r w:rsidRPr="00BE2F2E">
              <w:rPr>
                <w:spacing w:val="-47"/>
                <w:sz w:val="20"/>
                <w:lang w:val="ru-RU"/>
              </w:rPr>
              <w:t xml:space="preserve"> </w:t>
            </w:r>
            <w:r w:rsidRPr="00BE2F2E">
              <w:rPr>
                <w:sz w:val="20"/>
                <w:lang w:val="ru-RU"/>
              </w:rPr>
              <w:t>видео со своими родными</w:t>
            </w:r>
            <w:r w:rsidRPr="00BE2F2E">
              <w:rPr>
                <w:spacing w:val="1"/>
                <w:sz w:val="20"/>
                <w:lang w:val="ru-RU"/>
              </w:rPr>
              <w:t xml:space="preserve"> </w:t>
            </w:r>
            <w:r w:rsidRPr="00BE2F2E">
              <w:rPr>
                <w:sz w:val="20"/>
                <w:lang w:val="ru-RU"/>
              </w:rPr>
              <w:t>-</w:t>
            </w:r>
            <w:r w:rsidRPr="00BE2F2E">
              <w:rPr>
                <w:spacing w:val="1"/>
                <w:sz w:val="20"/>
                <w:lang w:val="ru-RU"/>
              </w:rPr>
              <w:t xml:space="preserve"> </w:t>
            </w:r>
            <w:r w:rsidRPr="00BE2F2E">
              <w:rPr>
                <w:sz w:val="20"/>
                <w:lang w:val="ru-RU"/>
              </w:rPr>
              <w:t>защитниками</w:t>
            </w:r>
            <w:r w:rsidRPr="00BE2F2E">
              <w:rPr>
                <w:spacing w:val="1"/>
                <w:sz w:val="20"/>
                <w:lang w:val="ru-RU"/>
              </w:rPr>
              <w:t xml:space="preserve"> </w:t>
            </w:r>
            <w:r w:rsidRPr="00BE2F2E">
              <w:rPr>
                <w:sz w:val="20"/>
                <w:lang w:val="ru-RU"/>
              </w:rPr>
              <w:t>Отечества:</w:t>
            </w:r>
            <w:r w:rsidRPr="00BE2F2E">
              <w:rPr>
                <w:spacing w:val="-47"/>
                <w:sz w:val="20"/>
                <w:lang w:val="ru-RU"/>
              </w:rPr>
              <w:t xml:space="preserve"> </w:t>
            </w:r>
            <w:r w:rsidRPr="00BE2F2E">
              <w:rPr>
                <w:sz w:val="20"/>
                <w:lang w:val="ru-RU"/>
              </w:rPr>
              <w:t>отцами,</w:t>
            </w:r>
            <w:r w:rsidRPr="00BE2F2E">
              <w:rPr>
                <w:sz w:val="20"/>
                <w:lang w:val="ru-RU"/>
              </w:rPr>
              <w:tab/>
              <w:t>братьями,</w:t>
            </w:r>
            <w:r w:rsidRPr="00BE2F2E">
              <w:rPr>
                <w:spacing w:val="-48"/>
                <w:sz w:val="20"/>
                <w:lang w:val="ru-RU"/>
              </w:rPr>
              <w:t xml:space="preserve"> </w:t>
            </w:r>
            <w:r w:rsidRPr="00BE2F2E">
              <w:rPr>
                <w:sz w:val="20"/>
                <w:lang w:val="ru-RU"/>
              </w:rPr>
              <w:t>дедушками,</w:t>
            </w:r>
            <w:r w:rsidRPr="00BE2F2E">
              <w:rPr>
                <w:spacing w:val="-1"/>
                <w:sz w:val="20"/>
                <w:lang w:val="ru-RU"/>
              </w:rPr>
              <w:t xml:space="preserve"> </w:t>
            </w:r>
            <w:r w:rsidRPr="00BE2F2E">
              <w:rPr>
                <w:sz w:val="20"/>
                <w:lang w:val="ru-RU"/>
              </w:rPr>
              <w:t>бабушками</w:t>
            </w:r>
            <w:r w:rsidRPr="00BE2F2E">
              <w:rPr>
                <w:spacing w:val="-5"/>
                <w:sz w:val="20"/>
                <w:lang w:val="ru-RU"/>
              </w:rPr>
              <w:t xml:space="preserve"> </w:t>
            </w:r>
            <w:r w:rsidRPr="00BE2F2E">
              <w:rPr>
                <w:sz w:val="20"/>
                <w:lang w:val="ru-RU"/>
              </w:rPr>
              <w:t>и</w:t>
            </w:r>
            <w:r w:rsidRPr="00BE2F2E">
              <w:rPr>
                <w:spacing w:val="-5"/>
                <w:sz w:val="20"/>
                <w:lang w:val="ru-RU"/>
              </w:rPr>
              <w:t xml:space="preserve"> </w:t>
            </w:r>
            <w:r w:rsidRPr="00BE2F2E">
              <w:rPr>
                <w:sz w:val="20"/>
                <w:lang w:val="ru-RU"/>
              </w:rPr>
              <w:t>т.д.</w:t>
            </w:r>
          </w:p>
        </w:tc>
        <w:tc>
          <w:tcPr>
            <w:tcW w:w="3697" w:type="dxa"/>
            <w:tcBorders>
              <w:top w:val="single" w:sz="4" w:space="0" w:color="000000"/>
              <w:left w:val="single" w:sz="4" w:space="0" w:color="000000"/>
              <w:bottom w:val="single" w:sz="4" w:space="0" w:color="000000"/>
              <w:right w:val="single" w:sz="4" w:space="0" w:color="000000"/>
            </w:tcBorders>
          </w:tcPr>
          <w:p w14:paraId="7AF52095" w14:textId="77777777" w:rsidR="00C224AD" w:rsidRPr="00BE2F2E" w:rsidRDefault="00C224AD" w:rsidP="00BE2F2E">
            <w:pPr>
              <w:pStyle w:val="TableParagraph"/>
              <w:ind w:left="147" w:right="222"/>
              <w:rPr>
                <w:sz w:val="20"/>
                <w:lang w:val="ru-RU"/>
              </w:rPr>
            </w:pPr>
            <w:r w:rsidRPr="00BE2F2E">
              <w:rPr>
                <w:sz w:val="20"/>
                <w:lang w:val="ru-RU"/>
              </w:rPr>
              <w:t>-Совместное планирование</w:t>
            </w:r>
            <w:r w:rsidRPr="00BE2F2E">
              <w:rPr>
                <w:spacing w:val="1"/>
                <w:sz w:val="20"/>
                <w:lang w:val="ru-RU"/>
              </w:rPr>
              <w:t xml:space="preserve"> </w:t>
            </w:r>
            <w:r w:rsidRPr="00BE2F2E">
              <w:rPr>
                <w:sz w:val="20"/>
                <w:lang w:val="ru-RU"/>
              </w:rPr>
              <w:t>мероприятий</w:t>
            </w:r>
            <w:r w:rsidRPr="00BE2F2E">
              <w:rPr>
                <w:spacing w:val="-8"/>
                <w:sz w:val="20"/>
                <w:lang w:val="ru-RU"/>
              </w:rPr>
              <w:t xml:space="preserve"> </w:t>
            </w:r>
            <w:r w:rsidRPr="00BE2F2E">
              <w:rPr>
                <w:sz w:val="20"/>
                <w:lang w:val="ru-RU"/>
              </w:rPr>
              <w:t>для</w:t>
            </w:r>
            <w:r w:rsidRPr="00BE2F2E">
              <w:rPr>
                <w:spacing w:val="-5"/>
                <w:sz w:val="20"/>
                <w:lang w:val="ru-RU"/>
              </w:rPr>
              <w:t xml:space="preserve"> </w:t>
            </w:r>
            <w:r w:rsidRPr="00BE2F2E">
              <w:rPr>
                <w:sz w:val="20"/>
                <w:lang w:val="ru-RU"/>
              </w:rPr>
              <w:t>всего</w:t>
            </w:r>
            <w:r w:rsidRPr="00BE2F2E">
              <w:rPr>
                <w:spacing w:val="-4"/>
                <w:sz w:val="20"/>
                <w:lang w:val="ru-RU"/>
              </w:rPr>
              <w:t xml:space="preserve"> </w:t>
            </w:r>
            <w:r w:rsidRPr="00BE2F2E">
              <w:rPr>
                <w:sz w:val="20"/>
                <w:lang w:val="ru-RU"/>
              </w:rPr>
              <w:t>детского</w:t>
            </w:r>
            <w:r w:rsidRPr="00BE2F2E">
              <w:rPr>
                <w:spacing w:val="-1"/>
                <w:sz w:val="20"/>
                <w:lang w:val="ru-RU"/>
              </w:rPr>
              <w:t xml:space="preserve"> </w:t>
            </w:r>
            <w:r w:rsidRPr="00BE2F2E">
              <w:rPr>
                <w:sz w:val="20"/>
                <w:lang w:val="ru-RU"/>
              </w:rPr>
              <w:t>сада</w:t>
            </w:r>
            <w:r w:rsidRPr="00BE2F2E">
              <w:rPr>
                <w:spacing w:val="-8"/>
                <w:sz w:val="20"/>
                <w:lang w:val="ru-RU"/>
              </w:rPr>
              <w:t xml:space="preserve"> </w:t>
            </w:r>
            <w:r w:rsidRPr="00BE2F2E">
              <w:rPr>
                <w:sz w:val="20"/>
                <w:lang w:val="ru-RU"/>
              </w:rPr>
              <w:t>с</w:t>
            </w:r>
            <w:r w:rsidRPr="00BE2F2E">
              <w:rPr>
                <w:spacing w:val="-47"/>
                <w:sz w:val="20"/>
                <w:lang w:val="ru-RU"/>
              </w:rPr>
              <w:t xml:space="preserve"> </w:t>
            </w:r>
            <w:r w:rsidRPr="00BE2F2E">
              <w:rPr>
                <w:sz w:val="20"/>
                <w:lang w:val="ru-RU"/>
              </w:rPr>
              <w:t>привлечением родителей.</w:t>
            </w:r>
          </w:p>
          <w:p w14:paraId="28EFF130" w14:textId="77777777" w:rsidR="00C224AD" w:rsidRPr="00BE2F2E" w:rsidRDefault="00C224AD" w:rsidP="00BE2F2E">
            <w:pPr>
              <w:pStyle w:val="TableParagraph"/>
              <w:spacing w:line="226" w:lineRule="exact"/>
              <w:ind w:left="147"/>
              <w:rPr>
                <w:sz w:val="20"/>
                <w:lang w:val="ru-RU"/>
              </w:rPr>
            </w:pPr>
            <w:r w:rsidRPr="00BE2F2E">
              <w:rPr>
                <w:sz w:val="20"/>
                <w:lang w:val="ru-RU"/>
              </w:rPr>
              <w:t>-Обмен</w:t>
            </w:r>
            <w:r w:rsidRPr="00BE2F2E">
              <w:rPr>
                <w:spacing w:val="-8"/>
                <w:sz w:val="20"/>
                <w:lang w:val="ru-RU"/>
              </w:rPr>
              <w:t xml:space="preserve"> </w:t>
            </w:r>
            <w:r w:rsidRPr="00BE2F2E">
              <w:rPr>
                <w:sz w:val="20"/>
                <w:lang w:val="ru-RU"/>
              </w:rPr>
              <w:t>опытом:</w:t>
            </w:r>
          </w:p>
          <w:p w14:paraId="1804780F" w14:textId="77777777" w:rsidR="00C224AD" w:rsidRPr="00BE2F2E" w:rsidRDefault="00C224AD" w:rsidP="00BE2F2E">
            <w:pPr>
              <w:pStyle w:val="TableParagraph"/>
              <w:ind w:left="147" w:right="304"/>
              <w:rPr>
                <w:sz w:val="20"/>
                <w:lang w:val="ru-RU"/>
              </w:rPr>
            </w:pPr>
            <w:r w:rsidRPr="00BE2F2E">
              <w:rPr>
                <w:sz w:val="20"/>
                <w:lang w:val="ru-RU"/>
              </w:rPr>
              <w:t>Консультация для педагогов «Что</w:t>
            </w:r>
            <w:r w:rsidRPr="00BE2F2E">
              <w:rPr>
                <w:spacing w:val="1"/>
                <w:sz w:val="20"/>
                <w:lang w:val="ru-RU"/>
              </w:rPr>
              <w:t xml:space="preserve"> </w:t>
            </w:r>
            <w:r w:rsidRPr="00BE2F2E">
              <w:rPr>
                <w:sz w:val="20"/>
                <w:lang w:val="ru-RU"/>
              </w:rPr>
              <w:t>должны знать дети дошкольного</w:t>
            </w:r>
            <w:r w:rsidRPr="00BE2F2E">
              <w:rPr>
                <w:spacing w:val="1"/>
                <w:sz w:val="20"/>
                <w:lang w:val="ru-RU"/>
              </w:rPr>
              <w:t xml:space="preserve"> </w:t>
            </w:r>
            <w:r w:rsidRPr="00BE2F2E">
              <w:rPr>
                <w:sz w:val="20"/>
                <w:lang w:val="ru-RU"/>
              </w:rPr>
              <w:t>возраста</w:t>
            </w:r>
            <w:r w:rsidRPr="00BE2F2E">
              <w:rPr>
                <w:spacing w:val="-8"/>
                <w:sz w:val="20"/>
                <w:lang w:val="ru-RU"/>
              </w:rPr>
              <w:t xml:space="preserve"> </w:t>
            </w:r>
            <w:r w:rsidRPr="00BE2F2E">
              <w:rPr>
                <w:sz w:val="20"/>
                <w:lang w:val="ru-RU"/>
              </w:rPr>
              <w:t>о</w:t>
            </w:r>
            <w:r w:rsidRPr="00BE2F2E">
              <w:rPr>
                <w:spacing w:val="-5"/>
                <w:sz w:val="20"/>
                <w:lang w:val="ru-RU"/>
              </w:rPr>
              <w:t xml:space="preserve"> </w:t>
            </w:r>
            <w:r w:rsidRPr="00BE2F2E">
              <w:rPr>
                <w:sz w:val="20"/>
                <w:lang w:val="ru-RU"/>
              </w:rPr>
              <w:t>празднике</w:t>
            </w:r>
            <w:r w:rsidRPr="00BE2F2E">
              <w:rPr>
                <w:spacing w:val="-7"/>
                <w:sz w:val="20"/>
                <w:lang w:val="ru-RU"/>
              </w:rPr>
              <w:t xml:space="preserve"> </w:t>
            </w:r>
            <w:r w:rsidRPr="00BE2F2E">
              <w:rPr>
                <w:sz w:val="20"/>
                <w:lang w:val="ru-RU"/>
              </w:rPr>
              <w:t>День</w:t>
            </w:r>
            <w:r w:rsidRPr="00BE2F2E">
              <w:rPr>
                <w:spacing w:val="-8"/>
                <w:sz w:val="20"/>
                <w:lang w:val="ru-RU"/>
              </w:rPr>
              <w:t xml:space="preserve"> </w:t>
            </w:r>
            <w:r w:rsidRPr="00BE2F2E">
              <w:rPr>
                <w:sz w:val="20"/>
                <w:lang w:val="ru-RU"/>
              </w:rPr>
              <w:t>защитника</w:t>
            </w:r>
            <w:r w:rsidRPr="00BE2F2E">
              <w:rPr>
                <w:spacing w:val="-47"/>
                <w:sz w:val="20"/>
                <w:lang w:val="ru-RU"/>
              </w:rPr>
              <w:t xml:space="preserve"> </w:t>
            </w:r>
            <w:r w:rsidRPr="00BE2F2E">
              <w:rPr>
                <w:sz w:val="20"/>
                <w:lang w:val="ru-RU"/>
              </w:rPr>
              <w:t>Отечества»</w:t>
            </w:r>
          </w:p>
          <w:p w14:paraId="7E7EA512" w14:textId="77777777" w:rsidR="00C224AD" w:rsidRPr="00BE2F2E" w:rsidRDefault="00C224AD" w:rsidP="00BE2F2E">
            <w:pPr>
              <w:pStyle w:val="TableParagraph"/>
              <w:tabs>
                <w:tab w:val="left" w:pos="1664"/>
                <w:tab w:val="left" w:pos="3245"/>
              </w:tabs>
              <w:spacing w:before="2"/>
              <w:ind w:left="147" w:right="143"/>
              <w:jc w:val="both"/>
              <w:rPr>
                <w:sz w:val="20"/>
                <w:lang w:val="ru-RU"/>
              </w:rPr>
            </w:pPr>
            <w:r w:rsidRPr="00BE2F2E">
              <w:rPr>
                <w:sz w:val="20"/>
                <w:lang w:val="ru-RU"/>
              </w:rPr>
              <w:t>Мастер-класс для педагогов «Работа по</w:t>
            </w:r>
            <w:r w:rsidRPr="00BE2F2E">
              <w:rPr>
                <w:spacing w:val="-47"/>
                <w:sz w:val="20"/>
                <w:lang w:val="ru-RU"/>
              </w:rPr>
              <w:t xml:space="preserve"> </w:t>
            </w:r>
            <w:r w:rsidRPr="00BE2F2E">
              <w:rPr>
                <w:sz w:val="20"/>
                <w:lang w:val="ru-RU"/>
              </w:rPr>
              <w:t>созданию</w:t>
            </w:r>
            <w:r w:rsidRPr="00BE2F2E">
              <w:rPr>
                <w:sz w:val="20"/>
                <w:lang w:val="ru-RU"/>
              </w:rPr>
              <w:tab/>
              <w:t>продуктов</w:t>
            </w:r>
            <w:r w:rsidRPr="00BE2F2E">
              <w:rPr>
                <w:sz w:val="20"/>
                <w:lang w:val="ru-RU"/>
              </w:rPr>
              <w:tab/>
              <w:t>для</w:t>
            </w:r>
            <w:r w:rsidRPr="00BE2F2E">
              <w:rPr>
                <w:spacing w:val="-48"/>
                <w:sz w:val="20"/>
                <w:lang w:val="ru-RU"/>
              </w:rPr>
              <w:t xml:space="preserve"> </w:t>
            </w:r>
            <w:r w:rsidRPr="00BE2F2E">
              <w:rPr>
                <w:sz w:val="20"/>
                <w:lang w:val="ru-RU"/>
              </w:rPr>
              <w:t>дистанционной</w:t>
            </w:r>
            <w:r w:rsidRPr="00BE2F2E">
              <w:rPr>
                <w:spacing w:val="1"/>
                <w:sz w:val="20"/>
                <w:lang w:val="ru-RU"/>
              </w:rPr>
              <w:t xml:space="preserve"> </w:t>
            </w:r>
            <w:r w:rsidRPr="00BE2F2E">
              <w:rPr>
                <w:sz w:val="20"/>
                <w:lang w:val="ru-RU"/>
              </w:rPr>
              <w:t>работы</w:t>
            </w:r>
            <w:r w:rsidRPr="00BE2F2E">
              <w:rPr>
                <w:spacing w:val="1"/>
                <w:sz w:val="20"/>
                <w:lang w:val="ru-RU"/>
              </w:rPr>
              <w:t xml:space="preserve"> </w:t>
            </w:r>
            <w:r w:rsidRPr="00BE2F2E">
              <w:rPr>
                <w:sz w:val="20"/>
                <w:lang w:val="ru-RU"/>
              </w:rPr>
              <w:t>с</w:t>
            </w:r>
            <w:r w:rsidRPr="00BE2F2E">
              <w:rPr>
                <w:spacing w:val="1"/>
                <w:sz w:val="20"/>
                <w:lang w:val="ru-RU"/>
              </w:rPr>
              <w:t xml:space="preserve"> </w:t>
            </w:r>
            <w:r w:rsidRPr="00BE2F2E">
              <w:rPr>
                <w:sz w:val="20"/>
                <w:lang w:val="ru-RU"/>
              </w:rPr>
              <w:t>семьями</w:t>
            </w:r>
            <w:r w:rsidRPr="00BE2F2E">
              <w:rPr>
                <w:spacing w:val="1"/>
                <w:sz w:val="20"/>
                <w:lang w:val="ru-RU"/>
              </w:rPr>
              <w:t xml:space="preserve"> </w:t>
            </w:r>
            <w:r w:rsidRPr="00BE2F2E">
              <w:rPr>
                <w:sz w:val="20"/>
                <w:lang w:val="ru-RU"/>
              </w:rPr>
              <w:t>воспитанников».</w:t>
            </w:r>
          </w:p>
        </w:tc>
      </w:tr>
      <w:tr w:rsidR="00C224AD" w14:paraId="33519A23" w14:textId="77777777" w:rsidTr="00BE2F2E">
        <w:trPr>
          <w:trHeight w:val="2762"/>
        </w:trPr>
        <w:tc>
          <w:tcPr>
            <w:tcW w:w="1412" w:type="dxa"/>
            <w:tcBorders>
              <w:top w:val="single" w:sz="4" w:space="0" w:color="000000"/>
              <w:left w:val="single" w:sz="4" w:space="0" w:color="000000"/>
              <w:bottom w:val="single" w:sz="4" w:space="0" w:color="000000"/>
              <w:right w:val="single" w:sz="4" w:space="0" w:color="000000"/>
            </w:tcBorders>
            <w:textDirection w:val="btLr"/>
          </w:tcPr>
          <w:p w14:paraId="3191F5E0" w14:textId="77777777" w:rsidR="00C224AD" w:rsidRDefault="00C224AD" w:rsidP="00BE2F2E">
            <w:pPr>
              <w:pStyle w:val="TableParagraph"/>
              <w:spacing w:before="19"/>
              <w:ind w:left="537" w:right="508"/>
              <w:jc w:val="center"/>
              <w:rPr>
                <w:i/>
                <w:sz w:val="18"/>
              </w:rPr>
            </w:pPr>
            <w:r>
              <w:rPr>
                <w:i/>
                <w:sz w:val="18"/>
              </w:rPr>
              <w:t>Масленица</w:t>
            </w:r>
          </w:p>
          <w:p w14:paraId="479250DD" w14:textId="77777777" w:rsidR="00C224AD" w:rsidRDefault="00C224AD" w:rsidP="00BE2F2E">
            <w:pPr>
              <w:pStyle w:val="TableParagraph"/>
              <w:spacing w:before="11"/>
              <w:ind w:left="537" w:right="510"/>
              <w:jc w:val="center"/>
              <w:rPr>
                <w:i/>
                <w:sz w:val="18"/>
              </w:rPr>
            </w:pPr>
            <w:r>
              <w:rPr>
                <w:i/>
                <w:sz w:val="18"/>
              </w:rPr>
              <w:t>28</w:t>
            </w:r>
            <w:r>
              <w:rPr>
                <w:i/>
                <w:spacing w:val="-2"/>
                <w:sz w:val="18"/>
              </w:rPr>
              <w:t xml:space="preserve"> </w:t>
            </w:r>
            <w:r>
              <w:rPr>
                <w:i/>
                <w:sz w:val="18"/>
              </w:rPr>
              <w:t>февраля</w:t>
            </w:r>
            <w:r>
              <w:rPr>
                <w:i/>
                <w:spacing w:val="-2"/>
                <w:sz w:val="18"/>
              </w:rPr>
              <w:t xml:space="preserve"> </w:t>
            </w:r>
            <w:r>
              <w:rPr>
                <w:i/>
                <w:sz w:val="18"/>
              </w:rPr>
              <w:t>–</w:t>
            </w:r>
            <w:r>
              <w:rPr>
                <w:i/>
                <w:spacing w:val="-2"/>
                <w:sz w:val="18"/>
              </w:rPr>
              <w:t xml:space="preserve"> </w:t>
            </w:r>
            <w:r>
              <w:rPr>
                <w:i/>
                <w:sz w:val="18"/>
              </w:rPr>
              <w:t>6</w:t>
            </w:r>
            <w:r>
              <w:rPr>
                <w:i/>
                <w:spacing w:val="-2"/>
                <w:sz w:val="18"/>
              </w:rPr>
              <w:t xml:space="preserve"> </w:t>
            </w:r>
            <w:r>
              <w:rPr>
                <w:i/>
                <w:sz w:val="18"/>
              </w:rPr>
              <w:t>марта</w:t>
            </w:r>
          </w:p>
        </w:tc>
        <w:tc>
          <w:tcPr>
            <w:tcW w:w="850" w:type="dxa"/>
            <w:tcBorders>
              <w:top w:val="single" w:sz="4" w:space="0" w:color="000000"/>
              <w:left w:val="single" w:sz="4" w:space="0" w:color="000000"/>
              <w:bottom w:val="single" w:sz="4" w:space="0" w:color="000000"/>
              <w:right w:val="single" w:sz="4" w:space="0" w:color="000000"/>
            </w:tcBorders>
            <w:textDirection w:val="btLr"/>
          </w:tcPr>
          <w:p w14:paraId="53351ADB" w14:textId="77777777" w:rsidR="00C224AD" w:rsidRPr="00BE2F2E" w:rsidRDefault="00C224AD" w:rsidP="00BE2F2E">
            <w:pPr>
              <w:pStyle w:val="TableParagraph"/>
              <w:spacing w:before="16" w:line="254" w:lineRule="auto"/>
              <w:ind w:left="422" w:right="393" w:firstLine="3"/>
              <w:jc w:val="center"/>
              <w:rPr>
                <w:sz w:val="18"/>
                <w:lang w:val="ru-RU"/>
              </w:rPr>
            </w:pPr>
            <w:r w:rsidRPr="00BE2F2E">
              <w:rPr>
                <w:sz w:val="18"/>
                <w:lang w:val="ru-RU"/>
              </w:rPr>
              <w:t>Патриотическое</w:t>
            </w:r>
            <w:r w:rsidRPr="00BE2F2E">
              <w:rPr>
                <w:spacing w:val="1"/>
                <w:sz w:val="18"/>
                <w:lang w:val="ru-RU"/>
              </w:rPr>
              <w:t xml:space="preserve"> </w:t>
            </w:r>
            <w:r w:rsidRPr="00BE2F2E">
              <w:rPr>
                <w:sz w:val="18"/>
                <w:lang w:val="ru-RU"/>
              </w:rPr>
              <w:t>Духовно-нравственное</w:t>
            </w:r>
            <w:r w:rsidRPr="00BE2F2E">
              <w:rPr>
                <w:spacing w:val="1"/>
                <w:sz w:val="18"/>
                <w:lang w:val="ru-RU"/>
              </w:rPr>
              <w:t xml:space="preserve"> </w:t>
            </w:r>
            <w:r w:rsidRPr="00BE2F2E">
              <w:rPr>
                <w:spacing w:val="-2"/>
                <w:sz w:val="18"/>
                <w:lang w:val="ru-RU"/>
              </w:rPr>
              <w:t>Эстетическое</w:t>
            </w:r>
            <w:r w:rsidRPr="00BE2F2E">
              <w:rPr>
                <w:spacing w:val="-4"/>
                <w:sz w:val="18"/>
                <w:lang w:val="ru-RU"/>
              </w:rPr>
              <w:t xml:space="preserve"> </w:t>
            </w:r>
            <w:r w:rsidRPr="00BE2F2E">
              <w:rPr>
                <w:spacing w:val="-1"/>
                <w:sz w:val="18"/>
                <w:lang w:val="ru-RU"/>
              </w:rPr>
              <w:t>воспитание</w:t>
            </w:r>
          </w:p>
        </w:tc>
        <w:tc>
          <w:tcPr>
            <w:tcW w:w="6666" w:type="dxa"/>
            <w:tcBorders>
              <w:top w:val="single" w:sz="4" w:space="0" w:color="000000"/>
              <w:left w:val="single" w:sz="4" w:space="0" w:color="000000"/>
              <w:bottom w:val="single" w:sz="4" w:space="0" w:color="000000"/>
              <w:right w:val="single" w:sz="4" w:space="0" w:color="000000"/>
            </w:tcBorders>
          </w:tcPr>
          <w:p w14:paraId="375424F7" w14:textId="77777777" w:rsidR="00C224AD" w:rsidRPr="00BE2F2E" w:rsidRDefault="00C224AD" w:rsidP="00BE2F2E">
            <w:pPr>
              <w:pStyle w:val="TableParagraph"/>
              <w:spacing w:line="229" w:lineRule="exact"/>
              <w:ind w:left="147"/>
              <w:rPr>
                <w:sz w:val="20"/>
                <w:lang w:val="ru-RU"/>
              </w:rPr>
            </w:pPr>
            <w:r w:rsidRPr="00BE2F2E">
              <w:rPr>
                <w:i/>
                <w:spacing w:val="-1"/>
                <w:sz w:val="20"/>
                <w:lang w:val="ru-RU"/>
              </w:rPr>
              <w:t>-Беседы:</w:t>
            </w:r>
            <w:r w:rsidRPr="00BE2F2E">
              <w:rPr>
                <w:i/>
                <w:spacing w:val="-11"/>
                <w:sz w:val="20"/>
                <w:lang w:val="ru-RU"/>
              </w:rPr>
              <w:t xml:space="preserve"> </w:t>
            </w:r>
            <w:r w:rsidRPr="00BE2F2E">
              <w:rPr>
                <w:spacing w:val="-1"/>
                <w:sz w:val="20"/>
                <w:lang w:val="ru-RU"/>
              </w:rPr>
              <w:t>«Гуляем,</w:t>
            </w:r>
            <w:r w:rsidRPr="00BE2F2E">
              <w:rPr>
                <w:spacing w:val="-10"/>
                <w:sz w:val="20"/>
                <w:lang w:val="ru-RU"/>
              </w:rPr>
              <w:t xml:space="preserve"> </w:t>
            </w:r>
            <w:r w:rsidRPr="00BE2F2E">
              <w:rPr>
                <w:spacing w:val="-1"/>
                <w:sz w:val="20"/>
                <w:lang w:val="ru-RU"/>
              </w:rPr>
              <w:t>запеваем,</w:t>
            </w:r>
            <w:r w:rsidRPr="00BE2F2E">
              <w:rPr>
                <w:spacing w:val="-8"/>
                <w:sz w:val="20"/>
                <w:lang w:val="ru-RU"/>
              </w:rPr>
              <w:t xml:space="preserve"> </w:t>
            </w:r>
            <w:r w:rsidRPr="00BE2F2E">
              <w:rPr>
                <w:sz w:val="20"/>
                <w:lang w:val="ru-RU"/>
              </w:rPr>
              <w:t>Масленицу</w:t>
            </w:r>
            <w:r w:rsidRPr="00BE2F2E">
              <w:rPr>
                <w:spacing w:val="-8"/>
                <w:sz w:val="20"/>
                <w:lang w:val="ru-RU"/>
              </w:rPr>
              <w:t xml:space="preserve"> </w:t>
            </w:r>
            <w:r w:rsidRPr="00BE2F2E">
              <w:rPr>
                <w:sz w:val="20"/>
                <w:lang w:val="ru-RU"/>
              </w:rPr>
              <w:t>зазываем»;</w:t>
            </w:r>
          </w:p>
          <w:p w14:paraId="321AF6AA" w14:textId="77777777" w:rsidR="00C224AD" w:rsidRPr="00BE2F2E" w:rsidRDefault="00C224AD" w:rsidP="00BE2F2E">
            <w:pPr>
              <w:pStyle w:val="TableParagraph"/>
              <w:spacing w:line="228" w:lineRule="exact"/>
              <w:ind w:left="147"/>
              <w:rPr>
                <w:sz w:val="20"/>
                <w:lang w:val="ru-RU"/>
              </w:rPr>
            </w:pPr>
            <w:r w:rsidRPr="00BE2F2E">
              <w:rPr>
                <w:i/>
                <w:w w:val="95"/>
                <w:sz w:val="20"/>
                <w:lang w:val="ru-RU"/>
              </w:rPr>
              <w:t>-Чтение</w:t>
            </w:r>
            <w:r w:rsidRPr="00BE2F2E">
              <w:rPr>
                <w:i/>
                <w:spacing w:val="20"/>
                <w:w w:val="95"/>
                <w:sz w:val="20"/>
                <w:lang w:val="ru-RU"/>
              </w:rPr>
              <w:t xml:space="preserve"> </w:t>
            </w:r>
            <w:r w:rsidRPr="00BE2F2E">
              <w:rPr>
                <w:i/>
                <w:w w:val="95"/>
                <w:sz w:val="20"/>
                <w:lang w:val="ru-RU"/>
              </w:rPr>
              <w:t>потешек,</w:t>
            </w:r>
            <w:r w:rsidRPr="00BE2F2E">
              <w:rPr>
                <w:i/>
                <w:spacing w:val="20"/>
                <w:w w:val="95"/>
                <w:sz w:val="20"/>
                <w:lang w:val="ru-RU"/>
              </w:rPr>
              <w:t xml:space="preserve"> </w:t>
            </w:r>
            <w:r w:rsidRPr="00BE2F2E">
              <w:rPr>
                <w:i/>
                <w:w w:val="95"/>
                <w:sz w:val="20"/>
                <w:lang w:val="ru-RU"/>
              </w:rPr>
              <w:t>пословиц</w:t>
            </w:r>
            <w:r w:rsidRPr="00BE2F2E">
              <w:rPr>
                <w:i/>
                <w:spacing w:val="14"/>
                <w:w w:val="95"/>
                <w:sz w:val="20"/>
                <w:lang w:val="ru-RU"/>
              </w:rPr>
              <w:t xml:space="preserve"> </w:t>
            </w:r>
            <w:r w:rsidRPr="00BE2F2E">
              <w:rPr>
                <w:i/>
                <w:w w:val="95"/>
                <w:sz w:val="20"/>
                <w:lang w:val="ru-RU"/>
              </w:rPr>
              <w:t>и</w:t>
            </w:r>
            <w:r w:rsidRPr="00BE2F2E">
              <w:rPr>
                <w:i/>
                <w:spacing w:val="26"/>
                <w:w w:val="95"/>
                <w:sz w:val="20"/>
                <w:lang w:val="ru-RU"/>
              </w:rPr>
              <w:t xml:space="preserve"> </w:t>
            </w:r>
            <w:r w:rsidRPr="00BE2F2E">
              <w:rPr>
                <w:i/>
                <w:w w:val="95"/>
                <w:sz w:val="20"/>
                <w:lang w:val="ru-RU"/>
              </w:rPr>
              <w:t>зазывалок</w:t>
            </w:r>
            <w:r w:rsidRPr="00BE2F2E">
              <w:rPr>
                <w:w w:val="95"/>
                <w:sz w:val="20"/>
                <w:lang w:val="ru-RU"/>
              </w:rPr>
              <w:t>;</w:t>
            </w:r>
          </w:p>
          <w:p w14:paraId="4F75B6EB" w14:textId="77777777" w:rsidR="00C224AD" w:rsidRPr="00BE2F2E" w:rsidRDefault="00C224AD" w:rsidP="00BE2F2E">
            <w:pPr>
              <w:pStyle w:val="TableParagraph"/>
              <w:spacing w:line="229" w:lineRule="exact"/>
              <w:ind w:left="147"/>
              <w:rPr>
                <w:i/>
                <w:sz w:val="20"/>
                <w:lang w:val="ru-RU"/>
              </w:rPr>
            </w:pPr>
            <w:r w:rsidRPr="00BE2F2E">
              <w:rPr>
                <w:i/>
                <w:spacing w:val="-1"/>
                <w:sz w:val="20"/>
                <w:lang w:val="ru-RU"/>
              </w:rPr>
              <w:t>-Рассматривание</w:t>
            </w:r>
            <w:r w:rsidRPr="00BE2F2E">
              <w:rPr>
                <w:i/>
                <w:spacing w:val="-10"/>
                <w:sz w:val="20"/>
                <w:lang w:val="ru-RU"/>
              </w:rPr>
              <w:t xml:space="preserve"> </w:t>
            </w:r>
            <w:r w:rsidRPr="00BE2F2E">
              <w:rPr>
                <w:i/>
                <w:spacing w:val="-1"/>
                <w:sz w:val="20"/>
                <w:lang w:val="ru-RU"/>
              </w:rPr>
              <w:t>репродукций</w:t>
            </w:r>
            <w:r w:rsidRPr="00BE2F2E">
              <w:rPr>
                <w:i/>
                <w:spacing w:val="-11"/>
                <w:sz w:val="20"/>
                <w:lang w:val="ru-RU"/>
              </w:rPr>
              <w:t xml:space="preserve"> </w:t>
            </w:r>
            <w:r w:rsidRPr="00BE2F2E">
              <w:rPr>
                <w:i/>
                <w:sz w:val="20"/>
                <w:lang w:val="ru-RU"/>
              </w:rPr>
              <w:t>картин</w:t>
            </w:r>
            <w:r w:rsidRPr="00BE2F2E">
              <w:rPr>
                <w:i/>
                <w:spacing w:val="-12"/>
                <w:sz w:val="20"/>
                <w:lang w:val="ru-RU"/>
              </w:rPr>
              <w:t xml:space="preserve"> </w:t>
            </w:r>
            <w:r w:rsidRPr="00BE2F2E">
              <w:rPr>
                <w:i/>
                <w:sz w:val="20"/>
                <w:lang w:val="ru-RU"/>
              </w:rPr>
              <w:t>русских</w:t>
            </w:r>
            <w:r w:rsidRPr="00BE2F2E">
              <w:rPr>
                <w:i/>
                <w:spacing w:val="-12"/>
                <w:sz w:val="20"/>
                <w:lang w:val="ru-RU"/>
              </w:rPr>
              <w:t xml:space="preserve"> </w:t>
            </w:r>
            <w:r w:rsidRPr="00BE2F2E">
              <w:rPr>
                <w:i/>
                <w:sz w:val="20"/>
                <w:lang w:val="ru-RU"/>
              </w:rPr>
              <w:t>художников;</w:t>
            </w:r>
          </w:p>
          <w:p w14:paraId="71F72312" w14:textId="77777777" w:rsidR="00C224AD" w:rsidRPr="00BE2F2E" w:rsidRDefault="00C224AD" w:rsidP="00BE2F2E">
            <w:pPr>
              <w:pStyle w:val="TableParagraph"/>
              <w:spacing w:before="3"/>
              <w:ind w:left="147"/>
              <w:jc w:val="both"/>
              <w:rPr>
                <w:sz w:val="20"/>
                <w:lang w:val="ru-RU"/>
              </w:rPr>
            </w:pPr>
            <w:r w:rsidRPr="00BE2F2E">
              <w:rPr>
                <w:sz w:val="20"/>
                <w:lang w:val="ru-RU"/>
              </w:rPr>
              <w:t>-</w:t>
            </w:r>
            <w:r w:rsidRPr="00BE2F2E">
              <w:rPr>
                <w:i/>
                <w:sz w:val="20"/>
                <w:lang w:val="ru-RU"/>
              </w:rPr>
              <w:t>Составление</w:t>
            </w:r>
            <w:r w:rsidRPr="00BE2F2E">
              <w:rPr>
                <w:i/>
                <w:spacing w:val="-10"/>
                <w:sz w:val="20"/>
                <w:lang w:val="ru-RU"/>
              </w:rPr>
              <w:t xml:space="preserve"> </w:t>
            </w:r>
            <w:r w:rsidRPr="00BE2F2E">
              <w:rPr>
                <w:i/>
                <w:sz w:val="20"/>
                <w:lang w:val="ru-RU"/>
              </w:rPr>
              <w:t>рассказа</w:t>
            </w:r>
            <w:r w:rsidRPr="00BE2F2E">
              <w:rPr>
                <w:i/>
                <w:spacing w:val="-3"/>
                <w:sz w:val="20"/>
                <w:lang w:val="ru-RU"/>
              </w:rPr>
              <w:t xml:space="preserve"> </w:t>
            </w:r>
            <w:r w:rsidRPr="00BE2F2E">
              <w:rPr>
                <w:sz w:val="20"/>
                <w:lang w:val="ru-RU"/>
              </w:rPr>
              <w:t>из</w:t>
            </w:r>
            <w:r w:rsidRPr="00BE2F2E">
              <w:rPr>
                <w:spacing w:val="-7"/>
                <w:sz w:val="20"/>
                <w:lang w:val="ru-RU"/>
              </w:rPr>
              <w:t xml:space="preserve"> </w:t>
            </w:r>
            <w:r w:rsidRPr="00BE2F2E">
              <w:rPr>
                <w:sz w:val="20"/>
                <w:lang w:val="ru-RU"/>
              </w:rPr>
              <w:t>личного</w:t>
            </w:r>
            <w:r w:rsidRPr="00BE2F2E">
              <w:rPr>
                <w:spacing w:val="-7"/>
                <w:sz w:val="20"/>
                <w:lang w:val="ru-RU"/>
              </w:rPr>
              <w:t xml:space="preserve"> </w:t>
            </w:r>
            <w:r w:rsidRPr="00BE2F2E">
              <w:rPr>
                <w:sz w:val="20"/>
                <w:lang w:val="ru-RU"/>
              </w:rPr>
              <w:t>опыта</w:t>
            </w:r>
            <w:r w:rsidRPr="00BE2F2E">
              <w:rPr>
                <w:spacing w:val="-10"/>
                <w:sz w:val="20"/>
                <w:lang w:val="ru-RU"/>
              </w:rPr>
              <w:t xml:space="preserve"> </w:t>
            </w:r>
            <w:r w:rsidRPr="00BE2F2E">
              <w:rPr>
                <w:sz w:val="20"/>
                <w:lang w:val="ru-RU"/>
              </w:rPr>
              <w:t>«Как</w:t>
            </w:r>
            <w:r w:rsidRPr="00BE2F2E">
              <w:rPr>
                <w:spacing w:val="-8"/>
                <w:sz w:val="20"/>
                <w:lang w:val="ru-RU"/>
              </w:rPr>
              <w:t xml:space="preserve"> </w:t>
            </w:r>
            <w:r w:rsidRPr="00BE2F2E">
              <w:rPr>
                <w:sz w:val="20"/>
                <w:lang w:val="ru-RU"/>
              </w:rPr>
              <w:t>мы</w:t>
            </w:r>
            <w:r w:rsidRPr="00BE2F2E">
              <w:rPr>
                <w:spacing w:val="-7"/>
                <w:sz w:val="20"/>
                <w:lang w:val="ru-RU"/>
              </w:rPr>
              <w:t xml:space="preserve"> </w:t>
            </w:r>
            <w:r w:rsidRPr="00BE2F2E">
              <w:rPr>
                <w:sz w:val="20"/>
                <w:lang w:val="ru-RU"/>
              </w:rPr>
              <w:t>Масленицу</w:t>
            </w:r>
            <w:r w:rsidRPr="00BE2F2E">
              <w:rPr>
                <w:spacing w:val="-7"/>
                <w:sz w:val="20"/>
                <w:lang w:val="ru-RU"/>
              </w:rPr>
              <w:t xml:space="preserve"> </w:t>
            </w:r>
            <w:r w:rsidRPr="00BE2F2E">
              <w:rPr>
                <w:sz w:val="20"/>
                <w:lang w:val="ru-RU"/>
              </w:rPr>
              <w:t>встречали»;</w:t>
            </w:r>
          </w:p>
          <w:p w14:paraId="3109513E" w14:textId="77777777" w:rsidR="00C224AD" w:rsidRPr="00BE2F2E" w:rsidRDefault="00C224AD" w:rsidP="00BE2F2E">
            <w:pPr>
              <w:pStyle w:val="TableParagraph"/>
              <w:ind w:left="147"/>
              <w:jc w:val="both"/>
              <w:rPr>
                <w:sz w:val="20"/>
                <w:lang w:val="ru-RU"/>
              </w:rPr>
            </w:pPr>
            <w:r w:rsidRPr="00BE2F2E">
              <w:rPr>
                <w:i/>
                <w:w w:val="95"/>
                <w:sz w:val="20"/>
                <w:lang w:val="ru-RU"/>
              </w:rPr>
              <w:t>-Дидактические</w:t>
            </w:r>
            <w:r w:rsidRPr="00BE2F2E">
              <w:rPr>
                <w:i/>
                <w:spacing w:val="24"/>
                <w:w w:val="95"/>
                <w:sz w:val="20"/>
                <w:lang w:val="ru-RU"/>
              </w:rPr>
              <w:t xml:space="preserve"> </w:t>
            </w:r>
            <w:r w:rsidRPr="00BE2F2E">
              <w:rPr>
                <w:i/>
                <w:w w:val="95"/>
                <w:sz w:val="20"/>
                <w:lang w:val="ru-RU"/>
              </w:rPr>
              <w:t>игры:</w:t>
            </w:r>
            <w:r w:rsidRPr="00BE2F2E">
              <w:rPr>
                <w:i/>
                <w:spacing w:val="30"/>
                <w:w w:val="95"/>
                <w:sz w:val="20"/>
                <w:lang w:val="ru-RU"/>
              </w:rPr>
              <w:t xml:space="preserve"> </w:t>
            </w:r>
            <w:r w:rsidRPr="00BE2F2E">
              <w:rPr>
                <w:w w:val="95"/>
                <w:sz w:val="20"/>
                <w:lang w:val="ru-RU"/>
              </w:rPr>
              <w:t>«Масленичный</w:t>
            </w:r>
            <w:r w:rsidRPr="00BE2F2E">
              <w:rPr>
                <w:spacing w:val="26"/>
                <w:w w:val="95"/>
                <w:sz w:val="20"/>
                <w:lang w:val="ru-RU"/>
              </w:rPr>
              <w:t xml:space="preserve"> </w:t>
            </w:r>
            <w:r w:rsidRPr="00BE2F2E">
              <w:rPr>
                <w:w w:val="95"/>
                <w:sz w:val="20"/>
                <w:lang w:val="ru-RU"/>
              </w:rPr>
              <w:t>стол»,</w:t>
            </w:r>
            <w:r w:rsidRPr="00BE2F2E">
              <w:rPr>
                <w:spacing w:val="25"/>
                <w:w w:val="95"/>
                <w:sz w:val="20"/>
                <w:lang w:val="ru-RU"/>
              </w:rPr>
              <w:t xml:space="preserve"> </w:t>
            </w:r>
            <w:r w:rsidRPr="00BE2F2E">
              <w:rPr>
                <w:w w:val="95"/>
                <w:sz w:val="20"/>
                <w:lang w:val="ru-RU"/>
              </w:rPr>
              <w:t>«Накрой</w:t>
            </w:r>
            <w:r w:rsidRPr="00BE2F2E">
              <w:rPr>
                <w:spacing w:val="23"/>
                <w:w w:val="95"/>
                <w:sz w:val="20"/>
                <w:lang w:val="ru-RU"/>
              </w:rPr>
              <w:t xml:space="preserve"> </w:t>
            </w:r>
            <w:r w:rsidRPr="00BE2F2E">
              <w:rPr>
                <w:w w:val="95"/>
                <w:sz w:val="20"/>
                <w:lang w:val="ru-RU"/>
              </w:rPr>
              <w:t>стол»</w:t>
            </w:r>
          </w:p>
          <w:p w14:paraId="4D7E79FC" w14:textId="77777777" w:rsidR="00C224AD" w:rsidRPr="00BE2F2E" w:rsidRDefault="00C224AD" w:rsidP="00BE2F2E">
            <w:pPr>
              <w:pStyle w:val="TableParagraph"/>
              <w:spacing w:before="1"/>
              <w:ind w:left="147" w:right="137"/>
              <w:jc w:val="both"/>
              <w:rPr>
                <w:sz w:val="20"/>
                <w:lang w:val="ru-RU"/>
              </w:rPr>
            </w:pPr>
            <w:r w:rsidRPr="00BE2F2E">
              <w:rPr>
                <w:i/>
                <w:sz w:val="20"/>
                <w:lang w:val="ru-RU"/>
              </w:rPr>
              <w:t>-Разучивание</w:t>
            </w:r>
            <w:r w:rsidRPr="00BE2F2E">
              <w:rPr>
                <w:i/>
                <w:spacing w:val="1"/>
                <w:sz w:val="20"/>
                <w:lang w:val="ru-RU"/>
              </w:rPr>
              <w:t xml:space="preserve"> </w:t>
            </w:r>
            <w:r w:rsidRPr="00BE2F2E">
              <w:rPr>
                <w:i/>
                <w:sz w:val="20"/>
                <w:lang w:val="ru-RU"/>
              </w:rPr>
              <w:t>песни</w:t>
            </w:r>
            <w:r w:rsidRPr="00BE2F2E">
              <w:rPr>
                <w:i/>
                <w:spacing w:val="1"/>
                <w:sz w:val="20"/>
                <w:lang w:val="ru-RU"/>
              </w:rPr>
              <w:t xml:space="preserve"> </w:t>
            </w:r>
            <w:r w:rsidRPr="00BE2F2E">
              <w:rPr>
                <w:sz w:val="20"/>
                <w:lang w:val="ru-RU"/>
              </w:rPr>
              <w:t>«Ой</w:t>
            </w:r>
            <w:r w:rsidRPr="00BE2F2E">
              <w:rPr>
                <w:spacing w:val="1"/>
                <w:sz w:val="20"/>
                <w:lang w:val="ru-RU"/>
              </w:rPr>
              <w:t xml:space="preserve"> </w:t>
            </w:r>
            <w:r w:rsidRPr="00BE2F2E">
              <w:rPr>
                <w:sz w:val="20"/>
                <w:lang w:val="ru-RU"/>
              </w:rPr>
              <w:t>блины,</w:t>
            </w:r>
            <w:r w:rsidRPr="00BE2F2E">
              <w:rPr>
                <w:spacing w:val="1"/>
                <w:sz w:val="20"/>
                <w:lang w:val="ru-RU"/>
              </w:rPr>
              <w:t xml:space="preserve"> </w:t>
            </w:r>
            <w:r w:rsidRPr="00BE2F2E">
              <w:rPr>
                <w:sz w:val="20"/>
                <w:lang w:val="ru-RU"/>
              </w:rPr>
              <w:t>блины…».</w:t>
            </w:r>
            <w:r w:rsidRPr="00BE2F2E">
              <w:rPr>
                <w:spacing w:val="1"/>
                <w:sz w:val="20"/>
                <w:lang w:val="ru-RU"/>
              </w:rPr>
              <w:t xml:space="preserve"> </w:t>
            </w:r>
            <w:r w:rsidRPr="00BE2F2E">
              <w:rPr>
                <w:sz w:val="20"/>
                <w:lang w:val="ru-RU"/>
              </w:rPr>
              <w:t>Разучивание</w:t>
            </w:r>
            <w:r w:rsidRPr="00BE2F2E">
              <w:rPr>
                <w:spacing w:val="1"/>
                <w:sz w:val="20"/>
                <w:lang w:val="ru-RU"/>
              </w:rPr>
              <w:t xml:space="preserve"> </w:t>
            </w:r>
            <w:r w:rsidRPr="00BE2F2E">
              <w:rPr>
                <w:sz w:val="20"/>
                <w:lang w:val="ru-RU"/>
              </w:rPr>
              <w:t>п/и</w:t>
            </w:r>
            <w:r w:rsidRPr="00BE2F2E">
              <w:rPr>
                <w:spacing w:val="1"/>
                <w:sz w:val="20"/>
                <w:lang w:val="ru-RU"/>
              </w:rPr>
              <w:t xml:space="preserve"> </w:t>
            </w:r>
            <w:r w:rsidRPr="00BE2F2E">
              <w:rPr>
                <w:sz w:val="20"/>
                <w:lang w:val="ru-RU"/>
              </w:rPr>
              <w:t>«Золотые</w:t>
            </w:r>
            <w:r w:rsidRPr="00BE2F2E">
              <w:rPr>
                <w:spacing w:val="1"/>
                <w:sz w:val="20"/>
                <w:lang w:val="ru-RU"/>
              </w:rPr>
              <w:t xml:space="preserve"> </w:t>
            </w:r>
            <w:r w:rsidRPr="00BE2F2E">
              <w:rPr>
                <w:sz w:val="20"/>
                <w:lang w:val="ru-RU"/>
              </w:rPr>
              <w:t>ворота»,</w:t>
            </w:r>
            <w:r w:rsidRPr="00BE2F2E">
              <w:rPr>
                <w:spacing w:val="-2"/>
                <w:sz w:val="20"/>
                <w:lang w:val="ru-RU"/>
              </w:rPr>
              <w:t xml:space="preserve"> </w:t>
            </w:r>
            <w:r w:rsidRPr="00BE2F2E">
              <w:rPr>
                <w:sz w:val="20"/>
                <w:lang w:val="ru-RU"/>
              </w:rPr>
              <w:t>«Платочек»,</w:t>
            </w:r>
            <w:r w:rsidRPr="00BE2F2E">
              <w:rPr>
                <w:spacing w:val="-1"/>
                <w:sz w:val="20"/>
                <w:lang w:val="ru-RU"/>
              </w:rPr>
              <w:t xml:space="preserve"> </w:t>
            </w:r>
            <w:r w:rsidRPr="00BE2F2E">
              <w:rPr>
                <w:sz w:val="20"/>
                <w:lang w:val="ru-RU"/>
              </w:rPr>
              <w:t>«Ручеёк»;</w:t>
            </w:r>
          </w:p>
          <w:p w14:paraId="081A96CF" w14:textId="77777777" w:rsidR="00C224AD" w:rsidRPr="00BE2F2E" w:rsidRDefault="00C224AD" w:rsidP="00BE2F2E">
            <w:pPr>
              <w:pStyle w:val="TableParagraph"/>
              <w:ind w:left="147" w:right="134"/>
              <w:jc w:val="both"/>
              <w:rPr>
                <w:sz w:val="20"/>
                <w:lang w:val="ru-RU"/>
              </w:rPr>
            </w:pPr>
            <w:r w:rsidRPr="00BE2F2E">
              <w:rPr>
                <w:sz w:val="20"/>
                <w:lang w:val="ru-RU"/>
              </w:rPr>
              <w:t>-</w:t>
            </w:r>
            <w:r w:rsidRPr="00BE2F2E">
              <w:rPr>
                <w:i/>
                <w:sz w:val="20"/>
                <w:lang w:val="ru-RU"/>
              </w:rPr>
              <w:t xml:space="preserve">Муз.дид. игра </w:t>
            </w:r>
            <w:r w:rsidRPr="00BE2F2E">
              <w:rPr>
                <w:sz w:val="20"/>
                <w:lang w:val="ru-RU"/>
              </w:rPr>
              <w:t>«Ты катись, веселый блинчик», «Вышел Ваня погулять»;</w:t>
            </w:r>
            <w:r w:rsidRPr="00BE2F2E">
              <w:rPr>
                <w:spacing w:val="1"/>
                <w:sz w:val="20"/>
                <w:lang w:val="ru-RU"/>
              </w:rPr>
              <w:t xml:space="preserve"> </w:t>
            </w:r>
            <w:r w:rsidRPr="00BE2F2E">
              <w:rPr>
                <w:sz w:val="20"/>
                <w:lang w:val="ru-RU"/>
              </w:rPr>
              <w:t>сюжетно-ролевые</w:t>
            </w:r>
            <w:r w:rsidRPr="00BE2F2E">
              <w:rPr>
                <w:spacing w:val="1"/>
                <w:sz w:val="20"/>
                <w:lang w:val="ru-RU"/>
              </w:rPr>
              <w:t xml:space="preserve"> </w:t>
            </w:r>
            <w:r w:rsidRPr="00BE2F2E">
              <w:rPr>
                <w:sz w:val="20"/>
                <w:lang w:val="ru-RU"/>
              </w:rPr>
              <w:t>игры</w:t>
            </w:r>
            <w:r w:rsidRPr="00BE2F2E">
              <w:rPr>
                <w:spacing w:val="1"/>
                <w:sz w:val="20"/>
                <w:lang w:val="ru-RU"/>
              </w:rPr>
              <w:t xml:space="preserve"> </w:t>
            </w:r>
            <w:r w:rsidRPr="00BE2F2E">
              <w:rPr>
                <w:sz w:val="20"/>
                <w:lang w:val="ru-RU"/>
              </w:rPr>
              <w:t>«Семья»</w:t>
            </w:r>
            <w:r w:rsidRPr="00BE2F2E">
              <w:rPr>
                <w:spacing w:val="1"/>
                <w:sz w:val="20"/>
                <w:lang w:val="ru-RU"/>
              </w:rPr>
              <w:t xml:space="preserve"> </w:t>
            </w:r>
            <w:r w:rsidRPr="00BE2F2E">
              <w:rPr>
                <w:sz w:val="20"/>
                <w:lang w:val="ru-RU"/>
              </w:rPr>
              <w:t>(сюжет</w:t>
            </w:r>
            <w:r w:rsidRPr="00BE2F2E">
              <w:rPr>
                <w:spacing w:val="1"/>
                <w:sz w:val="20"/>
                <w:lang w:val="ru-RU"/>
              </w:rPr>
              <w:t xml:space="preserve"> </w:t>
            </w:r>
            <w:r w:rsidRPr="00BE2F2E">
              <w:rPr>
                <w:sz w:val="20"/>
                <w:lang w:val="ru-RU"/>
              </w:rPr>
              <w:t>«готовим</w:t>
            </w:r>
            <w:r w:rsidRPr="00BE2F2E">
              <w:rPr>
                <w:spacing w:val="1"/>
                <w:sz w:val="20"/>
                <w:lang w:val="ru-RU"/>
              </w:rPr>
              <w:t xml:space="preserve"> </w:t>
            </w:r>
            <w:r w:rsidRPr="00BE2F2E">
              <w:rPr>
                <w:sz w:val="20"/>
                <w:lang w:val="ru-RU"/>
              </w:rPr>
              <w:t>угощение»),</w:t>
            </w:r>
            <w:r w:rsidRPr="00BE2F2E">
              <w:rPr>
                <w:spacing w:val="1"/>
                <w:sz w:val="20"/>
                <w:lang w:val="ru-RU"/>
              </w:rPr>
              <w:t xml:space="preserve"> </w:t>
            </w:r>
            <w:r w:rsidRPr="00BE2F2E">
              <w:rPr>
                <w:sz w:val="20"/>
                <w:lang w:val="ru-RU"/>
              </w:rPr>
              <w:t>«Ждём</w:t>
            </w:r>
            <w:r w:rsidRPr="00BE2F2E">
              <w:rPr>
                <w:spacing w:val="-47"/>
                <w:sz w:val="20"/>
                <w:lang w:val="ru-RU"/>
              </w:rPr>
              <w:t xml:space="preserve"> </w:t>
            </w:r>
            <w:r w:rsidRPr="00BE2F2E">
              <w:rPr>
                <w:sz w:val="20"/>
                <w:lang w:val="ru-RU"/>
              </w:rPr>
              <w:t>гостей»,</w:t>
            </w:r>
            <w:r w:rsidRPr="00BE2F2E">
              <w:rPr>
                <w:spacing w:val="-3"/>
                <w:sz w:val="20"/>
                <w:lang w:val="ru-RU"/>
              </w:rPr>
              <w:t xml:space="preserve"> </w:t>
            </w:r>
            <w:r w:rsidRPr="00BE2F2E">
              <w:rPr>
                <w:sz w:val="20"/>
                <w:lang w:val="ru-RU"/>
              </w:rPr>
              <w:t>«Мы</w:t>
            </w:r>
            <w:r w:rsidRPr="00BE2F2E">
              <w:rPr>
                <w:spacing w:val="-1"/>
                <w:sz w:val="20"/>
                <w:lang w:val="ru-RU"/>
              </w:rPr>
              <w:t xml:space="preserve"> </w:t>
            </w:r>
            <w:r w:rsidRPr="00BE2F2E">
              <w:rPr>
                <w:sz w:val="20"/>
                <w:lang w:val="ru-RU"/>
              </w:rPr>
              <w:t>идём в</w:t>
            </w:r>
            <w:r w:rsidRPr="00BE2F2E">
              <w:rPr>
                <w:spacing w:val="-2"/>
                <w:sz w:val="20"/>
                <w:lang w:val="ru-RU"/>
              </w:rPr>
              <w:t xml:space="preserve"> </w:t>
            </w:r>
            <w:r w:rsidRPr="00BE2F2E">
              <w:rPr>
                <w:sz w:val="20"/>
                <w:lang w:val="ru-RU"/>
              </w:rPr>
              <w:t>гости»;</w:t>
            </w:r>
          </w:p>
          <w:p w14:paraId="7F184A01" w14:textId="77777777" w:rsidR="00C224AD" w:rsidRDefault="00C224AD" w:rsidP="00BE2F2E">
            <w:pPr>
              <w:pStyle w:val="TableParagraph"/>
              <w:spacing w:line="226" w:lineRule="exact"/>
              <w:ind w:left="147"/>
              <w:jc w:val="both"/>
              <w:rPr>
                <w:i/>
                <w:sz w:val="20"/>
              </w:rPr>
            </w:pPr>
            <w:r>
              <w:rPr>
                <w:i/>
                <w:spacing w:val="-1"/>
                <w:sz w:val="20"/>
              </w:rPr>
              <w:t>-</w:t>
            </w:r>
            <w:r>
              <w:rPr>
                <w:i/>
                <w:spacing w:val="-10"/>
                <w:sz w:val="20"/>
              </w:rPr>
              <w:t xml:space="preserve"> </w:t>
            </w:r>
            <w:r>
              <w:rPr>
                <w:i/>
                <w:spacing w:val="-1"/>
                <w:sz w:val="20"/>
              </w:rPr>
              <w:t>Развлечение</w:t>
            </w:r>
            <w:r>
              <w:rPr>
                <w:i/>
                <w:spacing w:val="-10"/>
                <w:sz w:val="20"/>
              </w:rPr>
              <w:t xml:space="preserve"> </w:t>
            </w:r>
            <w:r>
              <w:rPr>
                <w:spacing w:val="-1"/>
                <w:sz w:val="20"/>
              </w:rPr>
              <w:t>«</w:t>
            </w:r>
            <w:r>
              <w:rPr>
                <w:i/>
                <w:spacing w:val="-1"/>
                <w:sz w:val="20"/>
              </w:rPr>
              <w:t>Масленичные</w:t>
            </w:r>
            <w:r>
              <w:rPr>
                <w:i/>
                <w:spacing w:val="-9"/>
                <w:sz w:val="20"/>
              </w:rPr>
              <w:t xml:space="preserve"> </w:t>
            </w:r>
            <w:r>
              <w:rPr>
                <w:i/>
                <w:sz w:val="20"/>
              </w:rPr>
              <w:t>гуляния»</w:t>
            </w:r>
          </w:p>
        </w:tc>
        <w:tc>
          <w:tcPr>
            <w:tcW w:w="2838" w:type="dxa"/>
            <w:tcBorders>
              <w:top w:val="single" w:sz="4" w:space="0" w:color="000000"/>
              <w:left w:val="single" w:sz="4" w:space="0" w:color="000000"/>
              <w:bottom w:val="single" w:sz="4" w:space="0" w:color="000000"/>
              <w:right w:val="single" w:sz="4" w:space="0" w:color="000000"/>
            </w:tcBorders>
          </w:tcPr>
          <w:p w14:paraId="61DBFB27" w14:textId="77777777" w:rsidR="00C224AD" w:rsidRPr="00BE2F2E" w:rsidRDefault="00C224AD" w:rsidP="00BE2F2E">
            <w:pPr>
              <w:pStyle w:val="TableParagraph"/>
              <w:tabs>
                <w:tab w:val="left" w:pos="2005"/>
              </w:tabs>
              <w:ind w:left="147" w:right="139"/>
              <w:rPr>
                <w:sz w:val="20"/>
                <w:lang w:val="ru-RU"/>
              </w:rPr>
            </w:pPr>
            <w:r w:rsidRPr="00BE2F2E">
              <w:rPr>
                <w:i/>
                <w:sz w:val="20"/>
                <w:lang w:val="ru-RU"/>
              </w:rPr>
              <w:t>-Мини-выставка</w:t>
            </w:r>
            <w:r w:rsidRPr="00BE2F2E">
              <w:rPr>
                <w:i/>
                <w:sz w:val="20"/>
                <w:lang w:val="ru-RU"/>
              </w:rPr>
              <w:tab/>
            </w:r>
            <w:r w:rsidRPr="00BE2F2E">
              <w:rPr>
                <w:spacing w:val="-2"/>
                <w:sz w:val="20"/>
                <w:lang w:val="ru-RU"/>
              </w:rPr>
              <w:t>«Кукла-</w:t>
            </w:r>
            <w:r w:rsidRPr="00BE2F2E">
              <w:rPr>
                <w:spacing w:val="-47"/>
                <w:sz w:val="20"/>
                <w:lang w:val="ru-RU"/>
              </w:rPr>
              <w:t xml:space="preserve"> </w:t>
            </w:r>
            <w:r w:rsidRPr="00BE2F2E">
              <w:rPr>
                <w:sz w:val="20"/>
                <w:lang w:val="ru-RU"/>
              </w:rPr>
              <w:t>Масленица»</w:t>
            </w:r>
          </w:p>
          <w:p w14:paraId="4F3EEB7F" w14:textId="77777777" w:rsidR="00C224AD" w:rsidRPr="00BE2F2E" w:rsidRDefault="00C224AD" w:rsidP="00BE2F2E">
            <w:pPr>
              <w:pStyle w:val="TableParagraph"/>
              <w:spacing w:before="1"/>
              <w:ind w:left="147"/>
              <w:rPr>
                <w:sz w:val="20"/>
                <w:lang w:val="ru-RU"/>
              </w:rPr>
            </w:pPr>
            <w:r w:rsidRPr="00BE2F2E">
              <w:rPr>
                <w:i/>
                <w:sz w:val="20"/>
                <w:lang w:val="ru-RU"/>
              </w:rPr>
              <w:t>-Создание книги</w:t>
            </w:r>
            <w:r w:rsidRPr="00BE2F2E">
              <w:rPr>
                <w:i/>
                <w:spacing w:val="1"/>
                <w:sz w:val="20"/>
                <w:lang w:val="ru-RU"/>
              </w:rPr>
              <w:t xml:space="preserve"> </w:t>
            </w:r>
            <w:r w:rsidRPr="00BE2F2E">
              <w:rPr>
                <w:sz w:val="20"/>
                <w:lang w:val="ru-RU"/>
              </w:rPr>
              <w:t>«Мамины</w:t>
            </w:r>
            <w:r w:rsidRPr="00BE2F2E">
              <w:rPr>
                <w:spacing w:val="-47"/>
                <w:sz w:val="20"/>
                <w:lang w:val="ru-RU"/>
              </w:rPr>
              <w:t xml:space="preserve"> </w:t>
            </w:r>
            <w:r w:rsidRPr="00BE2F2E">
              <w:rPr>
                <w:sz w:val="20"/>
                <w:lang w:val="ru-RU"/>
              </w:rPr>
              <w:t>рецепты</w:t>
            </w:r>
            <w:r w:rsidRPr="00BE2F2E">
              <w:rPr>
                <w:spacing w:val="2"/>
                <w:sz w:val="20"/>
                <w:lang w:val="ru-RU"/>
              </w:rPr>
              <w:t xml:space="preserve"> </w:t>
            </w:r>
            <w:r w:rsidRPr="00BE2F2E">
              <w:rPr>
                <w:sz w:val="20"/>
                <w:lang w:val="ru-RU"/>
              </w:rPr>
              <w:t>блинов»</w:t>
            </w:r>
          </w:p>
        </w:tc>
        <w:tc>
          <w:tcPr>
            <w:tcW w:w="3697" w:type="dxa"/>
            <w:tcBorders>
              <w:top w:val="single" w:sz="4" w:space="0" w:color="000000"/>
              <w:left w:val="single" w:sz="4" w:space="0" w:color="000000"/>
              <w:bottom w:val="single" w:sz="4" w:space="0" w:color="000000"/>
              <w:right w:val="single" w:sz="4" w:space="0" w:color="000000"/>
            </w:tcBorders>
          </w:tcPr>
          <w:p w14:paraId="3BDD494B" w14:textId="77777777" w:rsidR="00C224AD" w:rsidRPr="00BE2F2E" w:rsidRDefault="00C224AD" w:rsidP="00BE2F2E">
            <w:pPr>
              <w:pStyle w:val="TableParagraph"/>
              <w:tabs>
                <w:tab w:val="left" w:pos="2218"/>
              </w:tabs>
              <w:ind w:left="147" w:right="133"/>
              <w:jc w:val="both"/>
              <w:rPr>
                <w:sz w:val="20"/>
                <w:lang w:val="ru-RU"/>
              </w:rPr>
            </w:pPr>
            <w:r w:rsidRPr="00BE2F2E">
              <w:rPr>
                <w:sz w:val="20"/>
                <w:lang w:val="ru-RU"/>
              </w:rPr>
              <w:t>-Пополнение методической «копилки»</w:t>
            </w:r>
            <w:r w:rsidRPr="00BE2F2E">
              <w:rPr>
                <w:spacing w:val="1"/>
                <w:sz w:val="20"/>
                <w:lang w:val="ru-RU"/>
              </w:rPr>
              <w:t xml:space="preserve"> </w:t>
            </w:r>
            <w:r w:rsidRPr="00BE2F2E">
              <w:rPr>
                <w:sz w:val="20"/>
                <w:lang w:val="ru-RU"/>
              </w:rPr>
              <w:t>тематическими</w:t>
            </w:r>
            <w:r w:rsidRPr="00BE2F2E">
              <w:rPr>
                <w:spacing w:val="1"/>
                <w:sz w:val="20"/>
                <w:lang w:val="ru-RU"/>
              </w:rPr>
              <w:t xml:space="preserve"> </w:t>
            </w:r>
            <w:r w:rsidRPr="00BE2F2E">
              <w:rPr>
                <w:sz w:val="20"/>
                <w:lang w:val="ru-RU"/>
              </w:rPr>
              <w:t>конспектами</w:t>
            </w:r>
            <w:r w:rsidRPr="00BE2F2E">
              <w:rPr>
                <w:spacing w:val="1"/>
                <w:sz w:val="20"/>
                <w:lang w:val="ru-RU"/>
              </w:rPr>
              <w:t xml:space="preserve"> </w:t>
            </w:r>
            <w:r w:rsidRPr="00BE2F2E">
              <w:rPr>
                <w:sz w:val="20"/>
                <w:lang w:val="ru-RU"/>
              </w:rPr>
              <w:t>ООД</w:t>
            </w:r>
            <w:r w:rsidRPr="00BE2F2E">
              <w:rPr>
                <w:spacing w:val="1"/>
                <w:sz w:val="20"/>
                <w:lang w:val="ru-RU"/>
              </w:rPr>
              <w:t xml:space="preserve"> </w:t>
            </w:r>
            <w:r w:rsidRPr="00BE2F2E">
              <w:rPr>
                <w:sz w:val="20"/>
                <w:lang w:val="ru-RU"/>
              </w:rPr>
              <w:t>с</w:t>
            </w:r>
            <w:r w:rsidRPr="00BE2F2E">
              <w:rPr>
                <w:spacing w:val="-47"/>
                <w:sz w:val="20"/>
                <w:lang w:val="ru-RU"/>
              </w:rPr>
              <w:t xml:space="preserve"> </w:t>
            </w:r>
            <w:r w:rsidRPr="00BE2F2E">
              <w:rPr>
                <w:sz w:val="20"/>
                <w:lang w:val="ru-RU"/>
              </w:rPr>
              <w:t>детьми</w:t>
            </w:r>
            <w:r w:rsidRPr="00BE2F2E">
              <w:rPr>
                <w:spacing w:val="1"/>
                <w:sz w:val="20"/>
                <w:lang w:val="ru-RU"/>
              </w:rPr>
              <w:t xml:space="preserve"> </w:t>
            </w:r>
            <w:r w:rsidRPr="00BE2F2E">
              <w:rPr>
                <w:sz w:val="20"/>
                <w:lang w:val="ru-RU"/>
              </w:rPr>
              <w:t>дошкольного</w:t>
            </w:r>
            <w:r w:rsidRPr="00BE2F2E">
              <w:rPr>
                <w:spacing w:val="1"/>
                <w:sz w:val="20"/>
                <w:lang w:val="ru-RU"/>
              </w:rPr>
              <w:t xml:space="preserve"> </w:t>
            </w:r>
            <w:r w:rsidRPr="00BE2F2E">
              <w:rPr>
                <w:sz w:val="20"/>
                <w:lang w:val="ru-RU"/>
              </w:rPr>
              <w:t>возраста,</w:t>
            </w:r>
            <w:r w:rsidRPr="00BE2F2E">
              <w:rPr>
                <w:spacing w:val="1"/>
                <w:sz w:val="20"/>
                <w:lang w:val="ru-RU"/>
              </w:rPr>
              <w:t xml:space="preserve"> </w:t>
            </w:r>
            <w:r w:rsidRPr="00BE2F2E">
              <w:rPr>
                <w:sz w:val="20"/>
                <w:lang w:val="ru-RU"/>
              </w:rPr>
              <w:t>картотеками,</w:t>
            </w:r>
            <w:r w:rsidRPr="00BE2F2E">
              <w:rPr>
                <w:sz w:val="20"/>
                <w:lang w:val="ru-RU"/>
              </w:rPr>
              <w:tab/>
              <w:t>методическими</w:t>
            </w:r>
            <w:r w:rsidRPr="00BE2F2E">
              <w:rPr>
                <w:spacing w:val="-48"/>
                <w:sz w:val="20"/>
                <w:lang w:val="ru-RU"/>
              </w:rPr>
              <w:t xml:space="preserve"> </w:t>
            </w:r>
            <w:r w:rsidRPr="00BE2F2E">
              <w:rPr>
                <w:sz w:val="20"/>
                <w:lang w:val="ru-RU"/>
              </w:rPr>
              <w:t>материалами.</w:t>
            </w:r>
          </w:p>
        </w:tc>
      </w:tr>
    </w:tbl>
    <w:p w14:paraId="5C930D06" w14:textId="77777777" w:rsidR="00C224AD" w:rsidRDefault="00C224AD" w:rsidP="00C224AD">
      <w:pPr>
        <w:rPr>
          <w:sz w:val="20"/>
        </w:rPr>
        <w:sectPr w:rsidR="00C224AD">
          <w:pgSz w:w="16860" w:h="11930" w:orient="landscape"/>
          <w:pgMar w:top="1100" w:right="560" w:bottom="460" w:left="600" w:header="0" w:footer="272" w:gutter="0"/>
          <w:cols w:space="720"/>
        </w:sectPr>
      </w:pPr>
    </w:p>
    <w:tbl>
      <w:tblPr>
        <w:tblStyle w:val="TableNormal"/>
        <w:tblW w:w="0" w:type="auto"/>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6"/>
        <w:gridCol w:w="849"/>
        <w:gridCol w:w="6663"/>
        <w:gridCol w:w="2835"/>
        <w:gridCol w:w="3692"/>
      </w:tblGrid>
      <w:tr w:rsidR="00C224AD" w14:paraId="711852C1" w14:textId="77777777" w:rsidTr="00BE2F2E">
        <w:trPr>
          <w:trHeight w:val="251"/>
        </w:trPr>
        <w:tc>
          <w:tcPr>
            <w:tcW w:w="15455" w:type="dxa"/>
            <w:gridSpan w:val="5"/>
            <w:tcBorders>
              <w:left w:val="single" w:sz="4" w:space="0" w:color="000000"/>
              <w:bottom w:val="single" w:sz="4" w:space="0" w:color="000000"/>
              <w:right w:val="single" w:sz="4" w:space="0" w:color="000000"/>
            </w:tcBorders>
            <w:shd w:val="clear" w:color="auto" w:fill="E3DFEB"/>
          </w:tcPr>
          <w:p w14:paraId="106796FE" w14:textId="77777777" w:rsidR="00C224AD" w:rsidRDefault="00C224AD" w:rsidP="00BE2F2E">
            <w:pPr>
              <w:pStyle w:val="TableParagraph"/>
              <w:spacing w:before="2"/>
              <w:ind w:left="7120" w:right="7093"/>
              <w:jc w:val="center"/>
              <w:rPr>
                <w:sz w:val="18"/>
              </w:rPr>
            </w:pPr>
            <w:r>
              <w:rPr>
                <w:sz w:val="18"/>
              </w:rPr>
              <w:t>Март</w:t>
            </w:r>
            <w:r>
              <w:rPr>
                <w:spacing w:val="-1"/>
                <w:sz w:val="18"/>
              </w:rPr>
              <w:t xml:space="preserve"> </w:t>
            </w:r>
            <w:r>
              <w:rPr>
                <w:sz w:val="18"/>
              </w:rPr>
              <w:t>2024</w:t>
            </w:r>
            <w:r>
              <w:rPr>
                <w:spacing w:val="-1"/>
                <w:sz w:val="18"/>
              </w:rPr>
              <w:t xml:space="preserve"> </w:t>
            </w:r>
            <w:r>
              <w:rPr>
                <w:sz w:val="18"/>
              </w:rPr>
              <w:t>года</w:t>
            </w:r>
          </w:p>
        </w:tc>
      </w:tr>
      <w:tr w:rsidR="00C224AD" w14:paraId="1724B1F1" w14:textId="77777777" w:rsidTr="00BE2F2E">
        <w:trPr>
          <w:trHeight w:val="3451"/>
        </w:trPr>
        <w:tc>
          <w:tcPr>
            <w:tcW w:w="1416" w:type="dxa"/>
            <w:tcBorders>
              <w:top w:val="single" w:sz="4" w:space="0" w:color="000000"/>
              <w:left w:val="single" w:sz="4" w:space="0" w:color="000000"/>
              <w:bottom w:val="single" w:sz="4" w:space="0" w:color="000000"/>
              <w:right w:val="single" w:sz="4" w:space="0" w:color="000000"/>
            </w:tcBorders>
            <w:textDirection w:val="btLr"/>
          </w:tcPr>
          <w:p w14:paraId="4D2BB710" w14:textId="77777777" w:rsidR="00C224AD" w:rsidRDefault="00C224AD" w:rsidP="00BE2F2E">
            <w:pPr>
              <w:pStyle w:val="TableParagraph"/>
              <w:spacing w:before="19"/>
              <w:ind w:left="435" w:right="411"/>
              <w:jc w:val="center"/>
              <w:rPr>
                <w:i/>
                <w:sz w:val="18"/>
              </w:rPr>
            </w:pPr>
            <w:r>
              <w:rPr>
                <w:i/>
                <w:sz w:val="18"/>
              </w:rPr>
              <w:t>Международный</w:t>
            </w:r>
            <w:r>
              <w:rPr>
                <w:i/>
                <w:spacing w:val="-5"/>
                <w:sz w:val="18"/>
              </w:rPr>
              <w:t xml:space="preserve"> </w:t>
            </w:r>
            <w:r>
              <w:rPr>
                <w:i/>
                <w:sz w:val="18"/>
              </w:rPr>
              <w:t>женский</w:t>
            </w:r>
            <w:r>
              <w:rPr>
                <w:i/>
                <w:spacing w:val="-4"/>
                <w:sz w:val="18"/>
              </w:rPr>
              <w:t xml:space="preserve"> </w:t>
            </w:r>
            <w:r>
              <w:rPr>
                <w:i/>
                <w:sz w:val="18"/>
              </w:rPr>
              <w:t>день</w:t>
            </w:r>
          </w:p>
          <w:p w14:paraId="211AD1E2" w14:textId="77777777" w:rsidR="00C224AD" w:rsidRDefault="00C224AD" w:rsidP="00BE2F2E">
            <w:pPr>
              <w:pStyle w:val="TableParagraph"/>
              <w:spacing w:before="11"/>
              <w:ind w:left="438" w:right="411"/>
              <w:jc w:val="center"/>
              <w:rPr>
                <w:i/>
                <w:sz w:val="18"/>
              </w:rPr>
            </w:pPr>
            <w:r>
              <w:rPr>
                <w:i/>
                <w:sz w:val="18"/>
              </w:rPr>
              <w:t>–</w:t>
            </w:r>
            <w:r>
              <w:rPr>
                <w:i/>
                <w:spacing w:val="1"/>
                <w:sz w:val="18"/>
              </w:rPr>
              <w:t xml:space="preserve"> </w:t>
            </w:r>
            <w:r>
              <w:rPr>
                <w:i/>
                <w:sz w:val="18"/>
              </w:rPr>
              <w:t>8</w:t>
            </w:r>
            <w:r>
              <w:rPr>
                <w:i/>
                <w:spacing w:val="-2"/>
                <w:sz w:val="18"/>
              </w:rPr>
              <w:t xml:space="preserve"> </w:t>
            </w:r>
            <w:r>
              <w:rPr>
                <w:i/>
                <w:sz w:val="18"/>
              </w:rPr>
              <w:t>марта</w:t>
            </w:r>
          </w:p>
        </w:tc>
        <w:tc>
          <w:tcPr>
            <w:tcW w:w="849" w:type="dxa"/>
            <w:tcBorders>
              <w:top w:val="single" w:sz="4" w:space="0" w:color="000000"/>
              <w:left w:val="single" w:sz="4" w:space="0" w:color="000000"/>
              <w:bottom w:val="single" w:sz="4" w:space="0" w:color="000000"/>
              <w:right w:val="single" w:sz="4" w:space="0" w:color="000000"/>
            </w:tcBorders>
            <w:textDirection w:val="btLr"/>
          </w:tcPr>
          <w:p w14:paraId="1CF28240" w14:textId="77777777" w:rsidR="00C224AD" w:rsidRPr="00BE2F2E" w:rsidRDefault="00C224AD" w:rsidP="00BE2F2E">
            <w:pPr>
              <w:pStyle w:val="TableParagraph"/>
              <w:spacing w:before="21" w:line="254" w:lineRule="auto"/>
              <w:ind w:left="1070" w:right="633" w:firstLine="420"/>
              <w:rPr>
                <w:sz w:val="18"/>
                <w:lang w:val="ru-RU"/>
              </w:rPr>
            </w:pPr>
            <w:r w:rsidRPr="00BE2F2E">
              <w:rPr>
                <w:sz w:val="18"/>
                <w:lang w:val="ru-RU"/>
              </w:rPr>
              <w:t>Социальное</w:t>
            </w:r>
            <w:r w:rsidRPr="00BE2F2E">
              <w:rPr>
                <w:spacing w:val="1"/>
                <w:sz w:val="18"/>
                <w:lang w:val="ru-RU"/>
              </w:rPr>
              <w:t xml:space="preserve"> </w:t>
            </w:r>
            <w:r w:rsidRPr="00BE2F2E">
              <w:rPr>
                <w:spacing w:val="-1"/>
                <w:sz w:val="18"/>
                <w:lang w:val="ru-RU"/>
              </w:rPr>
              <w:t>Духовно-нравственное</w:t>
            </w:r>
          </w:p>
          <w:p w14:paraId="1E7B9F1A" w14:textId="77777777" w:rsidR="00C224AD" w:rsidRPr="00BE2F2E" w:rsidRDefault="00C224AD" w:rsidP="00BE2F2E">
            <w:pPr>
              <w:pStyle w:val="TableParagraph"/>
              <w:spacing w:line="180" w:lineRule="exact"/>
              <w:ind w:left="743" w:right="291" w:firstLine="7"/>
              <w:rPr>
                <w:sz w:val="18"/>
                <w:lang w:val="ru-RU"/>
              </w:rPr>
            </w:pPr>
            <w:r w:rsidRPr="00BE2F2E">
              <w:rPr>
                <w:spacing w:val="-1"/>
                <w:sz w:val="18"/>
                <w:lang w:val="ru-RU"/>
              </w:rPr>
              <w:t xml:space="preserve">Физическое </w:t>
            </w:r>
            <w:r w:rsidRPr="00BE2F2E">
              <w:rPr>
                <w:sz w:val="18"/>
                <w:lang w:val="ru-RU"/>
              </w:rPr>
              <w:t>и оздоровительное</w:t>
            </w:r>
            <w:r w:rsidRPr="00BE2F2E">
              <w:rPr>
                <w:spacing w:val="-42"/>
                <w:sz w:val="18"/>
                <w:lang w:val="ru-RU"/>
              </w:rPr>
              <w:t xml:space="preserve"> </w:t>
            </w:r>
            <w:r w:rsidRPr="00BE2F2E">
              <w:rPr>
                <w:sz w:val="18"/>
                <w:lang w:val="ru-RU"/>
              </w:rPr>
              <w:t>Эстетическое</w:t>
            </w:r>
            <w:r w:rsidRPr="00BE2F2E">
              <w:rPr>
                <w:spacing w:val="-5"/>
                <w:sz w:val="18"/>
                <w:lang w:val="ru-RU"/>
              </w:rPr>
              <w:t xml:space="preserve"> </w:t>
            </w:r>
            <w:r w:rsidRPr="00BE2F2E">
              <w:rPr>
                <w:sz w:val="18"/>
                <w:lang w:val="ru-RU"/>
              </w:rPr>
              <w:t>воспитание</w:t>
            </w:r>
          </w:p>
        </w:tc>
        <w:tc>
          <w:tcPr>
            <w:tcW w:w="6663" w:type="dxa"/>
            <w:tcBorders>
              <w:top w:val="single" w:sz="4" w:space="0" w:color="000000"/>
              <w:left w:val="single" w:sz="4" w:space="0" w:color="000000"/>
              <w:bottom w:val="single" w:sz="4" w:space="0" w:color="000000"/>
              <w:right w:val="single" w:sz="4" w:space="0" w:color="000000"/>
            </w:tcBorders>
          </w:tcPr>
          <w:p w14:paraId="079377B9" w14:textId="77777777" w:rsidR="00C224AD" w:rsidRPr="00BE2F2E" w:rsidRDefault="00C224AD" w:rsidP="00BE2F2E">
            <w:pPr>
              <w:pStyle w:val="TableParagraph"/>
              <w:ind w:left="125"/>
              <w:rPr>
                <w:sz w:val="20"/>
                <w:lang w:val="ru-RU"/>
              </w:rPr>
            </w:pPr>
            <w:r w:rsidRPr="00BE2F2E">
              <w:rPr>
                <w:sz w:val="20"/>
                <w:lang w:val="ru-RU"/>
              </w:rPr>
              <w:t>-</w:t>
            </w:r>
            <w:r w:rsidRPr="00BE2F2E">
              <w:rPr>
                <w:i/>
                <w:sz w:val="20"/>
                <w:lang w:val="ru-RU"/>
              </w:rPr>
              <w:t>Беседы:</w:t>
            </w:r>
            <w:r w:rsidRPr="00BE2F2E">
              <w:rPr>
                <w:i/>
                <w:spacing w:val="19"/>
                <w:sz w:val="20"/>
                <w:lang w:val="ru-RU"/>
              </w:rPr>
              <w:t xml:space="preserve"> </w:t>
            </w:r>
            <w:r w:rsidRPr="00BE2F2E">
              <w:rPr>
                <w:sz w:val="20"/>
                <w:lang w:val="ru-RU"/>
              </w:rPr>
              <w:t>«Международный</w:t>
            </w:r>
            <w:r w:rsidRPr="00BE2F2E">
              <w:rPr>
                <w:spacing w:val="20"/>
                <w:sz w:val="20"/>
                <w:lang w:val="ru-RU"/>
              </w:rPr>
              <w:t xml:space="preserve"> </w:t>
            </w:r>
            <w:r w:rsidRPr="00BE2F2E">
              <w:rPr>
                <w:sz w:val="20"/>
                <w:lang w:val="ru-RU"/>
              </w:rPr>
              <w:t>женский</w:t>
            </w:r>
            <w:r w:rsidRPr="00BE2F2E">
              <w:rPr>
                <w:spacing w:val="70"/>
                <w:sz w:val="20"/>
                <w:lang w:val="ru-RU"/>
              </w:rPr>
              <w:t xml:space="preserve"> </w:t>
            </w:r>
            <w:r w:rsidRPr="00BE2F2E">
              <w:rPr>
                <w:sz w:val="20"/>
                <w:lang w:val="ru-RU"/>
              </w:rPr>
              <w:t>день»,</w:t>
            </w:r>
            <w:r w:rsidRPr="00BE2F2E">
              <w:rPr>
                <w:spacing w:val="66"/>
                <w:sz w:val="20"/>
                <w:lang w:val="ru-RU"/>
              </w:rPr>
              <w:t xml:space="preserve"> </w:t>
            </w:r>
            <w:r w:rsidRPr="00BE2F2E">
              <w:rPr>
                <w:sz w:val="20"/>
                <w:lang w:val="ru-RU"/>
              </w:rPr>
              <w:t>«Бабушка</w:t>
            </w:r>
            <w:r w:rsidRPr="00BE2F2E">
              <w:rPr>
                <w:spacing w:val="70"/>
                <w:sz w:val="20"/>
                <w:lang w:val="ru-RU"/>
              </w:rPr>
              <w:t xml:space="preserve"> </w:t>
            </w:r>
            <w:r w:rsidRPr="00BE2F2E">
              <w:rPr>
                <w:sz w:val="20"/>
                <w:lang w:val="ru-RU"/>
              </w:rPr>
              <w:t>любимая</w:t>
            </w:r>
            <w:r w:rsidRPr="00BE2F2E">
              <w:rPr>
                <w:spacing w:val="68"/>
                <w:sz w:val="20"/>
                <w:lang w:val="ru-RU"/>
              </w:rPr>
              <w:t xml:space="preserve"> </w:t>
            </w:r>
            <w:r w:rsidRPr="00BE2F2E">
              <w:rPr>
                <w:sz w:val="20"/>
                <w:lang w:val="ru-RU"/>
              </w:rPr>
              <w:t>моя»,</w:t>
            </w:r>
          </w:p>
          <w:p w14:paraId="3F64AE6D" w14:textId="77777777" w:rsidR="00C224AD" w:rsidRPr="00BE2F2E" w:rsidRDefault="00C224AD" w:rsidP="00BE2F2E">
            <w:pPr>
              <w:pStyle w:val="TableParagraph"/>
              <w:ind w:left="125"/>
              <w:rPr>
                <w:sz w:val="20"/>
                <w:lang w:val="ru-RU"/>
              </w:rPr>
            </w:pPr>
            <w:r w:rsidRPr="00BE2F2E">
              <w:rPr>
                <w:sz w:val="20"/>
                <w:lang w:val="ru-RU"/>
              </w:rPr>
              <w:t>«Наши</w:t>
            </w:r>
            <w:r w:rsidRPr="00BE2F2E">
              <w:rPr>
                <w:spacing w:val="-11"/>
                <w:sz w:val="20"/>
                <w:lang w:val="ru-RU"/>
              </w:rPr>
              <w:t xml:space="preserve"> </w:t>
            </w:r>
            <w:r w:rsidRPr="00BE2F2E">
              <w:rPr>
                <w:sz w:val="20"/>
                <w:lang w:val="ru-RU"/>
              </w:rPr>
              <w:t>друзья</w:t>
            </w:r>
            <w:r w:rsidRPr="00BE2F2E">
              <w:rPr>
                <w:spacing w:val="-9"/>
                <w:sz w:val="20"/>
                <w:lang w:val="ru-RU"/>
              </w:rPr>
              <w:t xml:space="preserve"> </w:t>
            </w:r>
            <w:r w:rsidRPr="00BE2F2E">
              <w:rPr>
                <w:sz w:val="20"/>
                <w:lang w:val="ru-RU"/>
              </w:rPr>
              <w:t>–</w:t>
            </w:r>
            <w:r w:rsidRPr="00BE2F2E">
              <w:rPr>
                <w:spacing w:val="-9"/>
                <w:sz w:val="20"/>
                <w:lang w:val="ru-RU"/>
              </w:rPr>
              <w:t xml:space="preserve"> </w:t>
            </w:r>
            <w:r w:rsidRPr="00BE2F2E">
              <w:rPr>
                <w:sz w:val="20"/>
                <w:lang w:val="ru-RU"/>
              </w:rPr>
              <w:t>девочки!»</w:t>
            </w:r>
          </w:p>
          <w:p w14:paraId="14846A9C" w14:textId="77777777" w:rsidR="00C224AD" w:rsidRPr="00BE2F2E" w:rsidRDefault="00C224AD" w:rsidP="00BE2F2E">
            <w:pPr>
              <w:pStyle w:val="TableParagraph"/>
              <w:spacing w:before="1"/>
              <w:ind w:left="125"/>
              <w:rPr>
                <w:sz w:val="20"/>
                <w:lang w:val="ru-RU"/>
              </w:rPr>
            </w:pPr>
            <w:r w:rsidRPr="00BE2F2E">
              <w:rPr>
                <w:sz w:val="20"/>
                <w:lang w:val="ru-RU"/>
              </w:rPr>
              <w:t>Беседа</w:t>
            </w:r>
            <w:r w:rsidRPr="00BE2F2E">
              <w:rPr>
                <w:spacing w:val="-3"/>
                <w:sz w:val="20"/>
                <w:lang w:val="ru-RU"/>
              </w:rPr>
              <w:t xml:space="preserve"> </w:t>
            </w:r>
            <w:r w:rsidRPr="00BE2F2E">
              <w:rPr>
                <w:sz w:val="20"/>
                <w:lang w:val="ru-RU"/>
              </w:rPr>
              <w:t>о</w:t>
            </w:r>
            <w:r w:rsidRPr="00BE2F2E">
              <w:rPr>
                <w:spacing w:val="-2"/>
                <w:sz w:val="20"/>
                <w:lang w:val="ru-RU"/>
              </w:rPr>
              <w:t xml:space="preserve"> </w:t>
            </w:r>
            <w:r w:rsidRPr="00BE2F2E">
              <w:rPr>
                <w:sz w:val="20"/>
                <w:lang w:val="ru-RU"/>
              </w:rPr>
              <w:t>женщинах,</w:t>
            </w:r>
            <w:r w:rsidRPr="00BE2F2E">
              <w:rPr>
                <w:spacing w:val="-3"/>
                <w:sz w:val="20"/>
                <w:lang w:val="ru-RU"/>
              </w:rPr>
              <w:t xml:space="preserve"> </w:t>
            </w:r>
            <w:r w:rsidRPr="00BE2F2E">
              <w:rPr>
                <w:sz w:val="20"/>
                <w:lang w:val="ru-RU"/>
              </w:rPr>
              <w:t>о</w:t>
            </w:r>
            <w:r w:rsidRPr="00BE2F2E">
              <w:rPr>
                <w:spacing w:val="-2"/>
                <w:sz w:val="20"/>
                <w:lang w:val="ru-RU"/>
              </w:rPr>
              <w:t xml:space="preserve"> </w:t>
            </w:r>
            <w:r w:rsidRPr="00BE2F2E">
              <w:rPr>
                <w:sz w:val="20"/>
                <w:lang w:val="ru-RU"/>
              </w:rPr>
              <w:t>профессиях</w:t>
            </w:r>
            <w:r w:rsidRPr="00BE2F2E">
              <w:rPr>
                <w:spacing w:val="-3"/>
                <w:sz w:val="20"/>
                <w:lang w:val="ru-RU"/>
              </w:rPr>
              <w:t xml:space="preserve"> </w:t>
            </w:r>
            <w:r w:rsidRPr="00BE2F2E">
              <w:rPr>
                <w:sz w:val="20"/>
                <w:lang w:val="ru-RU"/>
              </w:rPr>
              <w:t>женщин,</w:t>
            </w:r>
            <w:r w:rsidRPr="00BE2F2E">
              <w:rPr>
                <w:spacing w:val="-3"/>
                <w:sz w:val="20"/>
                <w:lang w:val="ru-RU"/>
              </w:rPr>
              <w:t xml:space="preserve"> </w:t>
            </w:r>
            <w:r w:rsidRPr="00BE2F2E">
              <w:rPr>
                <w:sz w:val="20"/>
                <w:lang w:val="ru-RU"/>
              </w:rPr>
              <w:t>о</w:t>
            </w:r>
            <w:r w:rsidRPr="00BE2F2E">
              <w:rPr>
                <w:spacing w:val="-2"/>
                <w:sz w:val="20"/>
                <w:lang w:val="ru-RU"/>
              </w:rPr>
              <w:t xml:space="preserve"> </w:t>
            </w:r>
            <w:r w:rsidRPr="00BE2F2E">
              <w:rPr>
                <w:sz w:val="20"/>
                <w:lang w:val="ru-RU"/>
              </w:rPr>
              <w:t>значимости</w:t>
            </w:r>
            <w:r w:rsidRPr="00BE2F2E">
              <w:rPr>
                <w:spacing w:val="-4"/>
                <w:sz w:val="20"/>
                <w:lang w:val="ru-RU"/>
              </w:rPr>
              <w:t xml:space="preserve"> </w:t>
            </w:r>
            <w:r w:rsidRPr="00BE2F2E">
              <w:rPr>
                <w:sz w:val="20"/>
                <w:lang w:val="ru-RU"/>
              </w:rPr>
              <w:t>женщин</w:t>
            </w:r>
            <w:r w:rsidRPr="00BE2F2E">
              <w:rPr>
                <w:spacing w:val="-4"/>
                <w:sz w:val="20"/>
                <w:lang w:val="ru-RU"/>
              </w:rPr>
              <w:t xml:space="preserve"> </w:t>
            </w:r>
            <w:r w:rsidRPr="00BE2F2E">
              <w:rPr>
                <w:sz w:val="20"/>
                <w:lang w:val="ru-RU"/>
              </w:rPr>
              <w:t>в</w:t>
            </w:r>
            <w:r w:rsidRPr="00BE2F2E">
              <w:rPr>
                <w:spacing w:val="-1"/>
                <w:sz w:val="20"/>
                <w:lang w:val="ru-RU"/>
              </w:rPr>
              <w:t xml:space="preserve"> </w:t>
            </w:r>
            <w:r w:rsidRPr="00BE2F2E">
              <w:rPr>
                <w:sz w:val="20"/>
                <w:lang w:val="ru-RU"/>
              </w:rPr>
              <w:t>жизни</w:t>
            </w:r>
            <w:r w:rsidRPr="00BE2F2E">
              <w:rPr>
                <w:spacing w:val="-47"/>
                <w:sz w:val="20"/>
                <w:lang w:val="ru-RU"/>
              </w:rPr>
              <w:t xml:space="preserve"> </w:t>
            </w:r>
            <w:r w:rsidRPr="00BE2F2E">
              <w:rPr>
                <w:sz w:val="20"/>
                <w:lang w:val="ru-RU"/>
              </w:rPr>
              <w:t>детей,</w:t>
            </w:r>
            <w:r w:rsidRPr="00BE2F2E">
              <w:rPr>
                <w:spacing w:val="-3"/>
                <w:sz w:val="20"/>
                <w:lang w:val="ru-RU"/>
              </w:rPr>
              <w:t xml:space="preserve"> </w:t>
            </w:r>
            <w:r w:rsidRPr="00BE2F2E">
              <w:rPr>
                <w:sz w:val="20"/>
                <w:lang w:val="ru-RU"/>
              </w:rPr>
              <w:t>семьи,</w:t>
            </w:r>
            <w:r w:rsidRPr="00BE2F2E">
              <w:rPr>
                <w:spacing w:val="-4"/>
                <w:sz w:val="20"/>
                <w:lang w:val="ru-RU"/>
              </w:rPr>
              <w:t xml:space="preserve"> </w:t>
            </w:r>
            <w:r w:rsidRPr="00BE2F2E">
              <w:rPr>
                <w:sz w:val="20"/>
                <w:lang w:val="ru-RU"/>
              </w:rPr>
              <w:t>общества;</w:t>
            </w:r>
          </w:p>
          <w:p w14:paraId="36FAA270" w14:textId="77777777" w:rsidR="00C224AD" w:rsidRPr="00BE2F2E" w:rsidRDefault="00C224AD" w:rsidP="00BE2F2E">
            <w:pPr>
              <w:pStyle w:val="TableParagraph"/>
              <w:spacing w:before="1"/>
              <w:ind w:left="125"/>
              <w:rPr>
                <w:sz w:val="20"/>
                <w:lang w:val="ru-RU"/>
              </w:rPr>
            </w:pPr>
            <w:r w:rsidRPr="00BE2F2E">
              <w:rPr>
                <w:sz w:val="20"/>
                <w:lang w:val="ru-RU"/>
              </w:rPr>
              <w:t>-</w:t>
            </w:r>
            <w:r w:rsidRPr="00BE2F2E">
              <w:rPr>
                <w:i/>
                <w:sz w:val="20"/>
                <w:lang w:val="ru-RU"/>
              </w:rPr>
              <w:t>Сюжетно</w:t>
            </w:r>
            <w:r w:rsidRPr="00BE2F2E">
              <w:rPr>
                <w:i/>
                <w:spacing w:val="11"/>
                <w:sz w:val="20"/>
                <w:lang w:val="ru-RU"/>
              </w:rPr>
              <w:t xml:space="preserve"> </w:t>
            </w:r>
            <w:r w:rsidRPr="00BE2F2E">
              <w:rPr>
                <w:i/>
                <w:sz w:val="20"/>
                <w:lang w:val="ru-RU"/>
              </w:rPr>
              <w:t>–</w:t>
            </w:r>
            <w:r w:rsidRPr="00BE2F2E">
              <w:rPr>
                <w:i/>
                <w:spacing w:val="11"/>
                <w:sz w:val="20"/>
                <w:lang w:val="ru-RU"/>
              </w:rPr>
              <w:t xml:space="preserve"> </w:t>
            </w:r>
            <w:r w:rsidRPr="00BE2F2E">
              <w:rPr>
                <w:i/>
                <w:sz w:val="20"/>
                <w:lang w:val="ru-RU"/>
              </w:rPr>
              <w:t>ролевые</w:t>
            </w:r>
            <w:r w:rsidRPr="00BE2F2E">
              <w:rPr>
                <w:i/>
                <w:spacing w:val="11"/>
                <w:sz w:val="20"/>
                <w:lang w:val="ru-RU"/>
              </w:rPr>
              <w:t xml:space="preserve"> </w:t>
            </w:r>
            <w:r w:rsidRPr="00BE2F2E">
              <w:rPr>
                <w:i/>
                <w:sz w:val="20"/>
                <w:lang w:val="ru-RU"/>
              </w:rPr>
              <w:t>игры</w:t>
            </w:r>
            <w:r w:rsidRPr="00BE2F2E">
              <w:rPr>
                <w:i/>
                <w:spacing w:val="15"/>
                <w:sz w:val="20"/>
                <w:lang w:val="ru-RU"/>
              </w:rPr>
              <w:t xml:space="preserve"> </w:t>
            </w:r>
            <w:r w:rsidRPr="00BE2F2E">
              <w:rPr>
                <w:sz w:val="20"/>
                <w:lang w:val="ru-RU"/>
              </w:rPr>
              <w:t>«Моя</w:t>
            </w:r>
            <w:r w:rsidRPr="00BE2F2E">
              <w:rPr>
                <w:spacing w:val="11"/>
                <w:sz w:val="20"/>
                <w:lang w:val="ru-RU"/>
              </w:rPr>
              <w:t xml:space="preserve"> </w:t>
            </w:r>
            <w:r w:rsidRPr="00BE2F2E">
              <w:rPr>
                <w:sz w:val="20"/>
                <w:lang w:val="ru-RU"/>
              </w:rPr>
              <w:t>семья»,</w:t>
            </w:r>
            <w:r w:rsidRPr="00BE2F2E">
              <w:rPr>
                <w:spacing w:val="8"/>
                <w:sz w:val="20"/>
                <w:lang w:val="ru-RU"/>
              </w:rPr>
              <w:t xml:space="preserve"> </w:t>
            </w:r>
            <w:r w:rsidRPr="00BE2F2E">
              <w:rPr>
                <w:sz w:val="20"/>
                <w:lang w:val="ru-RU"/>
              </w:rPr>
              <w:t>«Моя</w:t>
            </w:r>
            <w:r w:rsidRPr="00BE2F2E">
              <w:rPr>
                <w:spacing w:val="10"/>
                <w:sz w:val="20"/>
                <w:lang w:val="ru-RU"/>
              </w:rPr>
              <w:t xml:space="preserve"> </w:t>
            </w:r>
            <w:r w:rsidRPr="00BE2F2E">
              <w:rPr>
                <w:sz w:val="20"/>
                <w:lang w:val="ru-RU"/>
              </w:rPr>
              <w:t>мама</w:t>
            </w:r>
            <w:r w:rsidRPr="00BE2F2E">
              <w:rPr>
                <w:spacing w:val="11"/>
                <w:sz w:val="20"/>
                <w:lang w:val="ru-RU"/>
              </w:rPr>
              <w:t xml:space="preserve"> </w:t>
            </w:r>
            <w:r w:rsidRPr="00BE2F2E">
              <w:rPr>
                <w:sz w:val="20"/>
                <w:lang w:val="ru-RU"/>
              </w:rPr>
              <w:t>–</w:t>
            </w:r>
            <w:r w:rsidRPr="00BE2F2E">
              <w:rPr>
                <w:spacing w:val="10"/>
                <w:sz w:val="20"/>
                <w:lang w:val="ru-RU"/>
              </w:rPr>
              <w:t xml:space="preserve"> </w:t>
            </w:r>
            <w:r w:rsidRPr="00BE2F2E">
              <w:rPr>
                <w:sz w:val="20"/>
                <w:lang w:val="ru-RU"/>
              </w:rPr>
              <w:t>врач»,</w:t>
            </w:r>
            <w:r w:rsidRPr="00BE2F2E">
              <w:rPr>
                <w:spacing w:val="11"/>
                <w:sz w:val="20"/>
                <w:lang w:val="ru-RU"/>
              </w:rPr>
              <w:t xml:space="preserve"> </w:t>
            </w:r>
            <w:r w:rsidRPr="00BE2F2E">
              <w:rPr>
                <w:sz w:val="20"/>
                <w:lang w:val="ru-RU"/>
              </w:rPr>
              <w:t>«Моя</w:t>
            </w:r>
            <w:r w:rsidRPr="00BE2F2E">
              <w:rPr>
                <w:spacing w:val="5"/>
                <w:sz w:val="20"/>
                <w:lang w:val="ru-RU"/>
              </w:rPr>
              <w:t xml:space="preserve"> </w:t>
            </w:r>
            <w:r w:rsidRPr="00BE2F2E">
              <w:rPr>
                <w:sz w:val="20"/>
                <w:lang w:val="ru-RU"/>
              </w:rPr>
              <w:t>мама</w:t>
            </w:r>
            <w:r w:rsidRPr="00BE2F2E">
              <w:rPr>
                <w:spacing w:val="-47"/>
                <w:sz w:val="20"/>
                <w:lang w:val="ru-RU"/>
              </w:rPr>
              <w:t xml:space="preserve"> </w:t>
            </w:r>
            <w:r w:rsidRPr="00BE2F2E">
              <w:rPr>
                <w:sz w:val="20"/>
                <w:lang w:val="ru-RU"/>
              </w:rPr>
              <w:t>парикмахер»;</w:t>
            </w:r>
          </w:p>
          <w:p w14:paraId="48366C44" w14:textId="77777777" w:rsidR="00C224AD" w:rsidRPr="00BE2F2E" w:rsidRDefault="00C224AD" w:rsidP="00BE2F2E">
            <w:pPr>
              <w:pStyle w:val="TableParagraph"/>
              <w:spacing w:line="226" w:lineRule="exact"/>
              <w:ind w:left="125"/>
              <w:rPr>
                <w:sz w:val="20"/>
                <w:lang w:val="ru-RU"/>
              </w:rPr>
            </w:pPr>
            <w:r w:rsidRPr="00BE2F2E">
              <w:rPr>
                <w:i/>
                <w:spacing w:val="-1"/>
                <w:sz w:val="20"/>
                <w:lang w:val="ru-RU"/>
              </w:rPr>
              <w:t>-Экспериментирование</w:t>
            </w:r>
            <w:r w:rsidRPr="00BE2F2E">
              <w:rPr>
                <w:i/>
                <w:spacing w:val="-9"/>
                <w:sz w:val="20"/>
                <w:lang w:val="ru-RU"/>
              </w:rPr>
              <w:t xml:space="preserve"> </w:t>
            </w:r>
            <w:r w:rsidRPr="00BE2F2E">
              <w:rPr>
                <w:spacing w:val="-1"/>
                <w:sz w:val="20"/>
                <w:lang w:val="ru-RU"/>
              </w:rPr>
              <w:t>«Овощи</w:t>
            </w:r>
            <w:r w:rsidRPr="00BE2F2E">
              <w:rPr>
                <w:spacing w:val="-8"/>
                <w:sz w:val="20"/>
                <w:lang w:val="ru-RU"/>
              </w:rPr>
              <w:t xml:space="preserve"> </w:t>
            </w:r>
            <w:r w:rsidRPr="00BE2F2E">
              <w:rPr>
                <w:sz w:val="20"/>
                <w:lang w:val="ru-RU"/>
              </w:rPr>
              <w:t>и</w:t>
            </w:r>
            <w:r w:rsidRPr="00BE2F2E">
              <w:rPr>
                <w:spacing w:val="-13"/>
                <w:sz w:val="20"/>
                <w:lang w:val="ru-RU"/>
              </w:rPr>
              <w:t xml:space="preserve"> </w:t>
            </w:r>
            <w:r w:rsidRPr="00BE2F2E">
              <w:rPr>
                <w:sz w:val="20"/>
                <w:lang w:val="ru-RU"/>
              </w:rPr>
              <w:t>фрукты</w:t>
            </w:r>
            <w:r w:rsidRPr="00BE2F2E">
              <w:rPr>
                <w:spacing w:val="-6"/>
                <w:sz w:val="20"/>
                <w:lang w:val="ru-RU"/>
              </w:rPr>
              <w:t xml:space="preserve"> </w:t>
            </w:r>
            <w:r w:rsidRPr="00BE2F2E">
              <w:rPr>
                <w:sz w:val="20"/>
                <w:lang w:val="ru-RU"/>
              </w:rPr>
              <w:t>как</w:t>
            </w:r>
            <w:r w:rsidRPr="00BE2F2E">
              <w:rPr>
                <w:spacing w:val="-7"/>
                <w:sz w:val="20"/>
                <w:lang w:val="ru-RU"/>
              </w:rPr>
              <w:t xml:space="preserve"> </w:t>
            </w:r>
            <w:r w:rsidRPr="00BE2F2E">
              <w:rPr>
                <w:sz w:val="20"/>
                <w:lang w:val="ru-RU"/>
              </w:rPr>
              <w:t>косметика</w:t>
            </w:r>
            <w:r w:rsidRPr="00BE2F2E">
              <w:rPr>
                <w:spacing w:val="-4"/>
                <w:sz w:val="20"/>
                <w:lang w:val="ru-RU"/>
              </w:rPr>
              <w:t xml:space="preserve"> </w:t>
            </w:r>
            <w:r w:rsidRPr="00BE2F2E">
              <w:rPr>
                <w:sz w:val="20"/>
                <w:lang w:val="ru-RU"/>
              </w:rPr>
              <w:t>для</w:t>
            </w:r>
            <w:r w:rsidRPr="00BE2F2E">
              <w:rPr>
                <w:spacing w:val="-10"/>
                <w:sz w:val="20"/>
                <w:lang w:val="ru-RU"/>
              </w:rPr>
              <w:t xml:space="preserve"> </w:t>
            </w:r>
            <w:r w:rsidRPr="00BE2F2E">
              <w:rPr>
                <w:sz w:val="20"/>
                <w:lang w:val="ru-RU"/>
              </w:rPr>
              <w:t>мамы»;</w:t>
            </w:r>
          </w:p>
          <w:p w14:paraId="6AE454C7" w14:textId="77777777" w:rsidR="00C224AD" w:rsidRPr="00BE2F2E" w:rsidRDefault="00C224AD" w:rsidP="00BE2F2E">
            <w:pPr>
              <w:pStyle w:val="TableParagraph"/>
              <w:spacing w:before="2"/>
              <w:ind w:left="125"/>
              <w:rPr>
                <w:sz w:val="20"/>
                <w:lang w:val="ru-RU"/>
              </w:rPr>
            </w:pPr>
            <w:r w:rsidRPr="00BE2F2E">
              <w:rPr>
                <w:i/>
                <w:spacing w:val="-1"/>
                <w:sz w:val="20"/>
                <w:lang w:val="ru-RU"/>
              </w:rPr>
              <w:t>-</w:t>
            </w:r>
            <w:r w:rsidRPr="00BE2F2E">
              <w:rPr>
                <w:i/>
                <w:spacing w:val="-8"/>
                <w:sz w:val="20"/>
                <w:lang w:val="ru-RU"/>
              </w:rPr>
              <w:t xml:space="preserve"> </w:t>
            </w:r>
            <w:r w:rsidRPr="00BE2F2E">
              <w:rPr>
                <w:i/>
                <w:spacing w:val="-1"/>
                <w:sz w:val="20"/>
                <w:lang w:val="ru-RU"/>
              </w:rPr>
              <w:t>Конструирование</w:t>
            </w:r>
            <w:r w:rsidRPr="00BE2F2E">
              <w:rPr>
                <w:i/>
                <w:spacing w:val="-11"/>
                <w:sz w:val="20"/>
                <w:lang w:val="ru-RU"/>
              </w:rPr>
              <w:t xml:space="preserve"> </w:t>
            </w:r>
            <w:r w:rsidRPr="00BE2F2E">
              <w:rPr>
                <w:i/>
                <w:sz w:val="20"/>
                <w:lang w:val="ru-RU"/>
              </w:rPr>
              <w:t>из</w:t>
            </w:r>
            <w:r w:rsidRPr="00BE2F2E">
              <w:rPr>
                <w:i/>
                <w:spacing w:val="-12"/>
                <w:sz w:val="20"/>
                <w:lang w:val="ru-RU"/>
              </w:rPr>
              <w:t xml:space="preserve"> </w:t>
            </w:r>
            <w:r w:rsidRPr="00BE2F2E">
              <w:rPr>
                <w:i/>
                <w:sz w:val="20"/>
                <w:lang w:val="ru-RU"/>
              </w:rPr>
              <w:t>бросового</w:t>
            </w:r>
            <w:r w:rsidRPr="00BE2F2E">
              <w:rPr>
                <w:i/>
                <w:spacing w:val="-8"/>
                <w:sz w:val="20"/>
                <w:lang w:val="ru-RU"/>
              </w:rPr>
              <w:t xml:space="preserve"> </w:t>
            </w:r>
            <w:r w:rsidRPr="00BE2F2E">
              <w:rPr>
                <w:i/>
                <w:sz w:val="20"/>
                <w:lang w:val="ru-RU"/>
              </w:rPr>
              <w:t>материала</w:t>
            </w:r>
            <w:r w:rsidRPr="00BE2F2E">
              <w:rPr>
                <w:i/>
                <w:spacing w:val="-7"/>
                <w:sz w:val="20"/>
                <w:lang w:val="ru-RU"/>
              </w:rPr>
              <w:t xml:space="preserve"> </w:t>
            </w:r>
            <w:r w:rsidRPr="00BE2F2E">
              <w:rPr>
                <w:sz w:val="20"/>
                <w:lang w:val="ru-RU"/>
              </w:rPr>
              <w:t>«Цветы</w:t>
            </w:r>
            <w:r w:rsidRPr="00BE2F2E">
              <w:rPr>
                <w:spacing w:val="-10"/>
                <w:sz w:val="20"/>
                <w:lang w:val="ru-RU"/>
              </w:rPr>
              <w:t xml:space="preserve"> </w:t>
            </w:r>
            <w:r w:rsidRPr="00BE2F2E">
              <w:rPr>
                <w:sz w:val="20"/>
                <w:lang w:val="ru-RU"/>
              </w:rPr>
              <w:t>для</w:t>
            </w:r>
            <w:r w:rsidRPr="00BE2F2E">
              <w:rPr>
                <w:spacing w:val="-9"/>
                <w:sz w:val="20"/>
                <w:lang w:val="ru-RU"/>
              </w:rPr>
              <w:t xml:space="preserve"> </w:t>
            </w:r>
            <w:r w:rsidRPr="00BE2F2E">
              <w:rPr>
                <w:sz w:val="20"/>
                <w:lang w:val="ru-RU"/>
              </w:rPr>
              <w:t>мамы»</w:t>
            </w:r>
          </w:p>
          <w:p w14:paraId="54953B98" w14:textId="77777777" w:rsidR="00C224AD" w:rsidRPr="00BE2F2E" w:rsidRDefault="00C224AD" w:rsidP="00BE2F2E">
            <w:pPr>
              <w:pStyle w:val="TableParagraph"/>
              <w:spacing w:before="1"/>
              <w:ind w:left="125"/>
              <w:rPr>
                <w:sz w:val="20"/>
                <w:lang w:val="ru-RU"/>
              </w:rPr>
            </w:pPr>
            <w:r w:rsidRPr="00BE2F2E">
              <w:rPr>
                <w:i/>
                <w:sz w:val="20"/>
                <w:lang w:val="ru-RU"/>
              </w:rPr>
              <w:t>-Дидактические</w:t>
            </w:r>
            <w:r w:rsidRPr="00BE2F2E">
              <w:rPr>
                <w:i/>
                <w:spacing w:val="-11"/>
                <w:sz w:val="20"/>
                <w:lang w:val="ru-RU"/>
              </w:rPr>
              <w:t xml:space="preserve"> </w:t>
            </w:r>
            <w:r w:rsidRPr="00BE2F2E">
              <w:rPr>
                <w:i/>
                <w:sz w:val="20"/>
                <w:lang w:val="ru-RU"/>
              </w:rPr>
              <w:t>игры:</w:t>
            </w:r>
            <w:r w:rsidRPr="00BE2F2E">
              <w:rPr>
                <w:i/>
                <w:spacing w:val="-8"/>
                <w:sz w:val="20"/>
                <w:lang w:val="ru-RU"/>
              </w:rPr>
              <w:t xml:space="preserve"> </w:t>
            </w:r>
            <w:r w:rsidRPr="00BE2F2E">
              <w:rPr>
                <w:sz w:val="20"/>
                <w:lang w:val="ru-RU"/>
              </w:rPr>
              <w:t>«Найди</w:t>
            </w:r>
            <w:r w:rsidRPr="00BE2F2E">
              <w:rPr>
                <w:spacing w:val="-10"/>
                <w:sz w:val="20"/>
                <w:lang w:val="ru-RU"/>
              </w:rPr>
              <w:t xml:space="preserve"> </w:t>
            </w:r>
            <w:r w:rsidRPr="00BE2F2E">
              <w:rPr>
                <w:sz w:val="20"/>
                <w:lang w:val="ru-RU"/>
              </w:rPr>
              <w:t>маму»,</w:t>
            </w:r>
            <w:r w:rsidRPr="00BE2F2E">
              <w:rPr>
                <w:spacing w:val="-5"/>
                <w:sz w:val="20"/>
                <w:lang w:val="ru-RU"/>
              </w:rPr>
              <w:t xml:space="preserve"> </w:t>
            </w:r>
            <w:r w:rsidRPr="00BE2F2E">
              <w:rPr>
                <w:sz w:val="20"/>
                <w:lang w:val="ru-RU"/>
              </w:rPr>
              <w:t>«Чья</w:t>
            </w:r>
            <w:r w:rsidRPr="00BE2F2E">
              <w:rPr>
                <w:spacing w:val="-10"/>
                <w:sz w:val="20"/>
                <w:lang w:val="ru-RU"/>
              </w:rPr>
              <w:t xml:space="preserve"> </w:t>
            </w:r>
            <w:r w:rsidRPr="00BE2F2E">
              <w:rPr>
                <w:sz w:val="20"/>
                <w:lang w:val="ru-RU"/>
              </w:rPr>
              <w:t>мама»,</w:t>
            </w:r>
            <w:r w:rsidRPr="00BE2F2E">
              <w:rPr>
                <w:spacing w:val="-8"/>
                <w:sz w:val="20"/>
                <w:lang w:val="ru-RU"/>
              </w:rPr>
              <w:t xml:space="preserve"> </w:t>
            </w:r>
            <w:r w:rsidRPr="00BE2F2E">
              <w:rPr>
                <w:sz w:val="20"/>
                <w:lang w:val="ru-RU"/>
              </w:rPr>
              <w:t>«Волшебное</w:t>
            </w:r>
            <w:r w:rsidRPr="00BE2F2E">
              <w:rPr>
                <w:spacing w:val="-8"/>
                <w:sz w:val="20"/>
                <w:lang w:val="ru-RU"/>
              </w:rPr>
              <w:t xml:space="preserve"> </w:t>
            </w:r>
            <w:r w:rsidRPr="00BE2F2E">
              <w:rPr>
                <w:sz w:val="20"/>
                <w:lang w:val="ru-RU"/>
              </w:rPr>
              <w:t>сердечко»,</w:t>
            </w:r>
          </w:p>
          <w:p w14:paraId="7C1C263C" w14:textId="77777777" w:rsidR="00C224AD" w:rsidRDefault="00C224AD" w:rsidP="00BE2F2E">
            <w:pPr>
              <w:pStyle w:val="TableParagraph"/>
              <w:spacing w:before="1"/>
              <w:ind w:left="125"/>
              <w:rPr>
                <w:sz w:val="20"/>
              </w:rPr>
            </w:pPr>
            <w:r>
              <w:rPr>
                <w:sz w:val="20"/>
              </w:rPr>
              <w:t>«Что</w:t>
            </w:r>
            <w:r>
              <w:rPr>
                <w:spacing w:val="-6"/>
                <w:sz w:val="20"/>
              </w:rPr>
              <w:t xml:space="preserve"> </w:t>
            </w:r>
            <w:r>
              <w:rPr>
                <w:sz w:val="20"/>
              </w:rPr>
              <w:t>делает</w:t>
            </w:r>
            <w:r>
              <w:rPr>
                <w:spacing w:val="-11"/>
                <w:sz w:val="20"/>
              </w:rPr>
              <w:t xml:space="preserve"> </w:t>
            </w:r>
            <w:r>
              <w:rPr>
                <w:sz w:val="20"/>
              </w:rPr>
              <w:t>мама?»;</w:t>
            </w:r>
          </w:p>
          <w:p w14:paraId="5EF3BAD7" w14:textId="77777777" w:rsidR="00C224AD" w:rsidRPr="00BE2F2E" w:rsidRDefault="00C224AD" w:rsidP="0019050C">
            <w:pPr>
              <w:pStyle w:val="TableParagraph"/>
              <w:numPr>
                <w:ilvl w:val="0"/>
                <w:numId w:val="88"/>
              </w:numPr>
              <w:tabs>
                <w:tab w:val="left" w:pos="284"/>
              </w:tabs>
              <w:spacing w:line="228" w:lineRule="exact"/>
              <w:ind w:left="284"/>
              <w:rPr>
                <w:sz w:val="20"/>
                <w:lang w:val="ru-RU"/>
              </w:rPr>
            </w:pPr>
            <w:r w:rsidRPr="00BE2F2E">
              <w:rPr>
                <w:i/>
                <w:sz w:val="20"/>
                <w:lang w:val="ru-RU"/>
              </w:rPr>
              <w:t>Ситуативные</w:t>
            </w:r>
            <w:r w:rsidRPr="00BE2F2E">
              <w:rPr>
                <w:i/>
                <w:spacing w:val="29"/>
                <w:sz w:val="20"/>
                <w:lang w:val="ru-RU"/>
              </w:rPr>
              <w:t xml:space="preserve"> </w:t>
            </w:r>
            <w:r w:rsidRPr="00BE2F2E">
              <w:rPr>
                <w:i/>
                <w:sz w:val="20"/>
                <w:lang w:val="ru-RU"/>
              </w:rPr>
              <w:t>беседы:</w:t>
            </w:r>
            <w:r w:rsidRPr="00BE2F2E">
              <w:rPr>
                <w:i/>
                <w:spacing w:val="31"/>
                <w:sz w:val="20"/>
                <w:lang w:val="ru-RU"/>
              </w:rPr>
              <w:t xml:space="preserve"> </w:t>
            </w:r>
            <w:r w:rsidRPr="00BE2F2E">
              <w:rPr>
                <w:sz w:val="20"/>
                <w:lang w:val="ru-RU"/>
              </w:rPr>
              <w:t>«Если</w:t>
            </w:r>
            <w:r w:rsidRPr="00BE2F2E">
              <w:rPr>
                <w:spacing w:val="29"/>
                <w:sz w:val="20"/>
                <w:lang w:val="ru-RU"/>
              </w:rPr>
              <w:t xml:space="preserve"> </w:t>
            </w:r>
            <w:r w:rsidRPr="00BE2F2E">
              <w:rPr>
                <w:sz w:val="20"/>
                <w:lang w:val="ru-RU"/>
              </w:rPr>
              <w:t>заболела</w:t>
            </w:r>
            <w:r w:rsidRPr="00BE2F2E">
              <w:rPr>
                <w:spacing w:val="29"/>
                <w:sz w:val="20"/>
                <w:lang w:val="ru-RU"/>
              </w:rPr>
              <w:t xml:space="preserve"> </w:t>
            </w:r>
            <w:r w:rsidRPr="00BE2F2E">
              <w:rPr>
                <w:sz w:val="20"/>
                <w:lang w:val="ru-RU"/>
              </w:rPr>
              <w:t>мама»,</w:t>
            </w:r>
            <w:r w:rsidRPr="00BE2F2E">
              <w:rPr>
                <w:spacing w:val="30"/>
                <w:sz w:val="20"/>
                <w:lang w:val="ru-RU"/>
              </w:rPr>
              <w:t xml:space="preserve"> </w:t>
            </w:r>
            <w:r w:rsidRPr="00BE2F2E">
              <w:rPr>
                <w:sz w:val="20"/>
                <w:lang w:val="ru-RU"/>
              </w:rPr>
              <w:t>«Как</w:t>
            </w:r>
            <w:r w:rsidRPr="00BE2F2E">
              <w:rPr>
                <w:spacing w:val="29"/>
                <w:sz w:val="20"/>
                <w:lang w:val="ru-RU"/>
              </w:rPr>
              <w:t xml:space="preserve"> </w:t>
            </w:r>
            <w:r w:rsidRPr="00BE2F2E">
              <w:rPr>
                <w:sz w:val="20"/>
                <w:lang w:val="ru-RU"/>
              </w:rPr>
              <w:t>я</w:t>
            </w:r>
            <w:r w:rsidRPr="00BE2F2E">
              <w:rPr>
                <w:spacing w:val="28"/>
                <w:sz w:val="20"/>
                <w:lang w:val="ru-RU"/>
              </w:rPr>
              <w:t xml:space="preserve"> </w:t>
            </w:r>
            <w:r w:rsidRPr="00BE2F2E">
              <w:rPr>
                <w:sz w:val="20"/>
                <w:lang w:val="ru-RU"/>
              </w:rPr>
              <w:t>помогаю</w:t>
            </w:r>
            <w:r w:rsidRPr="00BE2F2E">
              <w:rPr>
                <w:spacing w:val="28"/>
                <w:sz w:val="20"/>
                <w:lang w:val="ru-RU"/>
              </w:rPr>
              <w:t xml:space="preserve"> </w:t>
            </w:r>
            <w:r w:rsidRPr="00BE2F2E">
              <w:rPr>
                <w:sz w:val="20"/>
                <w:lang w:val="ru-RU"/>
              </w:rPr>
              <w:t>маме»,</w:t>
            </w:r>
          </w:p>
          <w:p w14:paraId="4753AB70" w14:textId="77777777" w:rsidR="00C224AD" w:rsidRPr="00BE2F2E" w:rsidRDefault="00C224AD" w:rsidP="00BE2F2E">
            <w:pPr>
              <w:pStyle w:val="TableParagraph"/>
              <w:spacing w:line="228" w:lineRule="exact"/>
              <w:ind w:left="125"/>
              <w:rPr>
                <w:sz w:val="20"/>
                <w:lang w:val="ru-RU"/>
              </w:rPr>
            </w:pPr>
            <w:r w:rsidRPr="00BE2F2E">
              <w:rPr>
                <w:w w:val="95"/>
                <w:sz w:val="20"/>
                <w:lang w:val="ru-RU"/>
              </w:rPr>
              <w:t>«Почему</w:t>
            </w:r>
            <w:r w:rsidRPr="00BE2F2E">
              <w:rPr>
                <w:spacing w:val="19"/>
                <w:w w:val="95"/>
                <w:sz w:val="20"/>
                <w:lang w:val="ru-RU"/>
              </w:rPr>
              <w:t xml:space="preserve"> </w:t>
            </w:r>
            <w:r w:rsidRPr="00BE2F2E">
              <w:rPr>
                <w:w w:val="95"/>
                <w:sz w:val="20"/>
                <w:lang w:val="ru-RU"/>
              </w:rPr>
              <w:t>нужно</w:t>
            </w:r>
            <w:r w:rsidRPr="00BE2F2E">
              <w:rPr>
                <w:spacing w:val="23"/>
                <w:w w:val="95"/>
                <w:sz w:val="20"/>
                <w:lang w:val="ru-RU"/>
              </w:rPr>
              <w:t xml:space="preserve"> </w:t>
            </w:r>
            <w:r w:rsidRPr="00BE2F2E">
              <w:rPr>
                <w:w w:val="95"/>
                <w:sz w:val="20"/>
                <w:lang w:val="ru-RU"/>
              </w:rPr>
              <w:t>помогать</w:t>
            </w:r>
            <w:r w:rsidRPr="00BE2F2E">
              <w:rPr>
                <w:spacing w:val="19"/>
                <w:w w:val="95"/>
                <w:sz w:val="20"/>
                <w:lang w:val="ru-RU"/>
              </w:rPr>
              <w:t xml:space="preserve"> </w:t>
            </w:r>
            <w:r w:rsidRPr="00BE2F2E">
              <w:rPr>
                <w:w w:val="95"/>
                <w:sz w:val="20"/>
                <w:lang w:val="ru-RU"/>
              </w:rPr>
              <w:t>девочкам</w:t>
            </w:r>
            <w:r w:rsidRPr="00BE2F2E">
              <w:rPr>
                <w:spacing w:val="25"/>
                <w:w w:val="95"/>
                <w:sz w:val="20"/>
                <w:lang w:val="ru-RU"/>
              </w:rPr>
              <w:t xml:space="preserve"> </w:t>
            </w:r>
            <w:r w:rsidRPr="00BE2F2E">
              <w:rPr>
                <w:w w:val="95"/>
                <w:sz w:val="20"/>
                <w:lang w:val="ru-RU"/>
              </w:rPr>
              <w:t>и</w:t>
            </w:r>
            <w:r w:rsidRPr="00BE2F2E">
              <w:rPr>
                <w:spacing w:val="11"/>
                <w:w w:val="95"/>
                <w:sz w:val="20"/>
                <w:lang w:val="ru-RU"/>
              </w:rPr>
              <w:t xml:space="preserve"> </w:t>
            </w:r>
            <w:r w:rsidRPr="00BE2F2E">
              <w:rPr>
                <w:w w:val="95"/>
                <w:sz w:val="20"/>
                <w:lang w:val="ru-RU"/>
              </w:rPr>
              <w:t>защищать</w:t>
            </w:r>
            <w:r w:rsidRPr="00BE2F2E">
              <w:rPr>
                <w:spacing w:val="18"/>
                <w:w w:val="95"/>
                <w:sz w:val="20"/>
                <w:lang w:val="ru-RU"/>
              </w:rPr>
              <w:t xml:space="preserve"> </w:t>
            </w:r>
            <w:r w:rsidRPr="00BE2F2E">
              <w:rPr>
                <w:w w:val="95"/>
                <w:sz w:val="20"/>
                <w:lang w:val="ru-RU"/>
              </w:rPr>
              <w:t>их»;</w:t>
            </w:r>
          </w:p>
          <w:p w14:paraId="6FE4BFA7" w14:textId="77777777" w:rsidR="00C224AD" w:rsidRPr="00BE2F2E" w:rsidRDefault="00C224AD" w:rsidP="0019050C">
            <w:pPr>
              <w:pStyle w:val="TableParagraph"/>
              <w:numPr>
                <w:ilvl w:val="0"/>
                <w:numId w:val="88"/>
              </w:numPr>
              <w:tabs>
                <w:tab w:val="left" w:pos="299"/>
              </w:tabs>
              <w:spacing w:before="3"/>
              <w:ind w:right="136" w:firstLine="0"/>
              <w:rPr>
                <w:sz w:val="20"/>
                <w:lang w:val="ru-RU"/>
              </w:rPr>
            </w:pPr>
            <w:r w:rsidRPr="00BE2F2E">
              <w:rPr>
                <w:i/>
                <w:sz w:val="20"/>
                <w:lang w:val="ru-RU"/>
              </w:rPr>
              <w:t>Вернисажи</w:t>
            </w:r>
            <w:r w:rsidRPr="00BE2F2E">
              <w:rPr>
                <w:i/>
                <w:spacing w:val="45"/>
                <w:sz w:val="20"/>
                <w:lang w:val="ru-RU"/>
              </w:rPr>
              <w:t xml:space="preserve"> </w:t>
            </w:r>
            <w:r w:rsidRPr="00BE2F2E">
              <w:rPr>
                <w:i/>
                <w:sz w:val="20"/>
                <w:lang w:val="ru-RU"/>
              </w:rPr>
              <w:t>детских</w:t>
            </w:r>
            <w:r w:rsidRPr="00BE2F2E">
              <w:rPr>
                <w:i/>
                <w:spacing w:val="42"/>
                <w:sz w:val="20"/>
                <w:lang w:val="ru-RU"/>
              </w:rPr>
              <w:t xml:space="preserve"> </w:t>
            </w:r>
            <w:r w:rsidRPr="00BE2F2E">
              <w:rPr>
                <w:i/>
                <w:sz w:val="20"/>
                <w:lang w:val="ru-RU"/>
              </w:rPr>
              <w:t>рисунков:</w:t>
            </w:r>
            <w:r w:rsidRPr="00BE2F2E">
              <w:rPr>
                <w:i/>
                <w:spacing w:val="46"/>
                <w:sz w:val="20"/>
                <w:lang w:val="ru-RU"/>
              </w:rPr>
              <w:t xml:space="preserve"> </w:t>
            </w:r>
            <w:r w:rsidRPr="00BE2F2E">
              <w:rPr>
                <w:sz w:val="20"/>
                <w:lang w:val="ru-RU"/>
              </w:rPr>
              <w:t>«Портрет</w:t>
            </w:r>
            <w:r w:rsidRPr="00BE2F2E">
              <w:rPr>
                <w:spacing w:val="40"/>
                <w:sz w:val="20"/>
                <w:lang w:val="ru-RU"/>
              </w:rPr>
              <w:t xml:space="preserve"> </w:t>
            </w:r>
            <w:r w:rsidRPr="00BE2F2E">
              <w:rPr>
                <w:sz w:val="20"/>
                <w:lang w:val="ru-RU"/>
              </w:rPr>
              <w:t>моей</w:t>
            </w:r>
            <w:r w:rsidRPr="00BE2F2E">
              <w:rPr>
                <w:spacing w:val="42"/>
                <w:sz w:val="20"/>
                <w:lang w:val="ru-RU"/>
              </w:rPr>
              <w:t xml:space="preserve"> </w:t>
            </w:r>
            <w:r w:rsidRPr="00BE2F2E">
              <w:rPr>
                <w:sz w:val="20"/>
                <w:lang w:val="ru-RU"/>
              </w:rPr>
              <w:t>бабушки»,</w:t>
            </w:r>
            <w:r w:rsidRPr="00BE2F2E">
              <w:rPr>
                <w:spacing w:val="44"/>
                <w:sz w:val="20"/>
                <w:lang w:val="ru-RU"/>
              </w:rPr>
              <w:t xml:space="preserve"> </w:t>
            </w:r>
            <w:r w:rsidRPr="00BE2F2E">
              <w:rPr>
                <w:sz w:val="20"/>
                <w:lang w:val="ru-RU"/>
              </w:rPr>
              <w:t>«Моя</w:t>
            </w:r>
            <w:r w:rsidRPr="00BE2F2E">
              <w:rPr>
                <w:spacing w:val="40"/>
                <w:sz w:val="20"/>
                <w:lang w:val="ru-RU"/>
              </w:rPr>
              <w:t xml:space="preserve"> </w:t>
            </w:r>
            <w:r w:rsidRPr="00BE2F2E">
              <w:rPr>
                <w:sz w:val="20"/>
                <w:lang w:val="ru-RU"/>
              </w:rPr>
              <w:t>мама</w:t>
            </w:r>
            <w:r w:rsidRPr="00BE2F2E">
              <w:rPr>
                <w:spacing w:val="-47"/>
                <w:sz w:val="20"/>
                <w:lang w:val="ru-RU"/>
              </w:rPr>
              <w:t xml:space="preserve"> </w:t>
            </w:r>
            <w:r w:rsidRPr="00BE2F2E">
              <w:rPr>
                <w:sz w:val="20"/>
                <w:lang w:val="ru-RU"/>
              </w:rPr>
              <w:t>самая-самая»;</w:t>
            </w:r>
          </w:p>
          <w:p w14:paraId="35994CF3" w14:textId="77777777" w:rsidR="00C224AD" w:rsidRPr="00BE2F2E" w:rsidRDefault="00C224AD" w:rsidP="0019050C">
            <w:pPr>
              <w:pStyle w:val="TableParagraph"/>
              <w:numPr>
                <w:ilvl w:val="0"/>
                <w:numId w:val="88"/>
              </w:numPr>
              <w:tabs>
                <w:tab w:val="left" w:pos="272"/>
              </w:tabs>
              <w:spacing w:line="211" w:lineRule="exact"/>
              <w:ind w:left="272" w:hanging="116"/>
              <w:rPr>
                <w:sz w:val="20"/>
                <w:lang w:val="ru-RU"/>
              </w:rPr>
            </w:pPr>
            <w:r w:rsidRPr="00BE2F2E">
              <w:rPr>
                <w:i/>
                <w:sz w:val="20"/>
                <w:lang w:val="ru-RU"/>
              </w:rPr>
              <w:t>Утренни</w:t>
            </w:r>
            <w:r w:rsidRPr="00BE2F2E">
              <w:rPr>
                <w:sz w:val="20"/>
                <w:lang w:val="ru-RU"/>
              </w:rPr>
              <w:t>к</w:t>
            </w:r>
            <w:r w:rsidRPr="00BE2F2E">
              <w:rPr>
                <w:spacing w:val="-10"/>
                <w:sz w:val="20"/>
                <w:lang w:val="ru-RU"/>
              </w:rPr>
              <w:t xml:space="preserve"> </w:t>
            </w:r>
            <w:r w:rsidRPr="00BE2F2E">
              <w:rPr>
                <w:sz w:val="20"/>
                <w:lang w:val="ru-RU"/>
              </w:rPr>
              <w:t>«Лучше</w:t>
            </w:r>
            <w:r w:rsidRPr="00BE2F2E">
              <w:rPr>
                <w:spacing w:val="-8"/>
                <w:sz w:val="20"/>
                <w:lang w:val="ru-RU"/>
              </w:rPr>
              <w:t xml:space="preserve"> </w:t>
            </w:r>
            <w:r w:rsidRPr="00BE2F2E">
              <w:rPr>
                <w:sz w:val="20"/>
                <w:lang w:val="ru-RU"/>
              </w:rPr>
              <w:t>всех</w:t>
            </w:r>
            <w:r w:rsidRPr="00BE2F2E">
              <w:rPr>
                <w:spacing w:val="-5"/>
                <w:sz w:val="20"/>
                <w:lang w:val="ru-RU"/>
              </w:rPr>
              <w:t xml:space="preserve"> </w:t>
            </w:r>
            <w:r w:rsidRPr="00BE2F2E">
              <w:rPr>
                <w:sz w:val="20"/>
                <w:lang w:val="ru-RU"/>
              </w:rPr>
              <w:t>на</w:t>
            </w:r>
            <w:r w:rsidRPr="00BE2F2E">
              <w:rPr>
                <w:spacing w:val="-11"/>
                <w:sz w:val="20"/>
                <w:lang w:val="ru-RU"/>
              </w:rPr>
              <w:t xml:space="preserve"> </w:t>
            </w:r>
            <w:r w:rsidRPr="00BE2F2E">
              <w:rPr>
                <w:sz w:val="20"/>
                <w:lang w:val="ru-RU"/>
              </w:rPr>
              <w:t>свете</w:t>
            </w:r>
            <w:r w:rsidRPr="00BE2F2E">
              <w:rPr>
                <w:spacing w:val="-11"/>
                <w:sz w:val="20"/>
                <w:lang w:val="ru-RU"/>
              </w:rPr>
              <w:t xml:space="preserve"> </w:t>
            </w:r>
            <w:r w:rsidRPr="00BE2F2E">
              <w:rPr>
                <w:sz w:val="20"/>
                <w:lang w:val="ru-RU"/>
              </w:rPr>
              <w:t>мамочка</w:t>
            </w:r>
            <w:r w:rsidRPr="00BE2F2E">
              <w:rPr>
                <w:spacing w:val="-11"/>
                <w:sz w:val="20"/>
                <w:lang w:val="ru-RU"/>
              </w:rPr>
              <w:t xml:space="preserve"> </w:t>
            </w:r>
            <w:r w:rsidRPr="00BE2F2E">
              <w:rPr>
                <w:sz w:val="20"/>
                <w:lang w:val="ru-RU"/>
              </w:rPr>
              <w:t>моя».</w:t>
            </w:r>
          </w:p>
        </w:tc>
        <w:tc>
          <w:tcPr>
            <w:tcW w:w="2835" w:type="dxa"/>
            <w:tcBorders>
              <w:top w:val="single" w:sz="4" w:space="0" w:color="000000"/>
              <w:left w:val="single" w:sz="4" w:space="0" w:color="000000"/>
              <w:bottom w:val="single" w:sz="4" w:space="0" w:color="000000"/>
              <w:right w:val="single" w:sz="4" w:space="0" w:color="000000"/>
            </w:tcBorders>
          </w:tcPr>
          <w:p w14:paraId="5529D3AD" w14:textId="77777777" w:rsidR="00C224AD" w:rsidRPr="00BE2F2E" w:rsidRDefault="00C224AD" w:rsidP="00BE2F2E">
            <w:pPr>
              <w:pStyle w:val="TableParagraph"/>
              <w:ind w:left="157" w:right="223"/>
              <w:rPr>
                <w:sz w:val="20"/>
                <w:lang w:val="ru-RU"/>
              </w:rPr>
            </w:pPr>
            <w:r w:rsidRPr="00BE2F2E">
              <w:rPr>
                <w:i/>
                <w:sz w:val="20"/>
                <w:lang w:val="ru-RU"/>
              </w:rPr>
              <w:t xml:space="preserve">-Выставка </w:t>
            </w:r>
            <w:r w:rsidRPr="00BE2F2E">
              <w:rPr>
                <w:sz w:val="20"/>
                <w:lang w:val="ru-RU"/>
              </w:rPr>
              <w:t>художественных</w:t>
            </w:r>
            <w:r w:rsidRPr="00BE2F2E">
              <w:rPr>
                <w:spacing w:val="-47"/>
                <w:sz w:val="20"/>
                <w:lang w:val="ru-RU"/>
              </w:rPr>
              <w:t xml:space="preserve"> </w:t>
            </w:r>
            <w:r w:rsidRPr="00BE2F2E">
              <w:rPr>
                <w:sz w:val="20"/>
                <w:lang w:val="ru-RU"/>
              </w:rPr>
              <w:t>произведений</w:t>
            </w:r>
            <w:r w:rsidRPr="00BE2F2E">
              <w:rPr>
                <w:spacing w:val="-3"/>
                <w:sz w:val="20"/>
                <w:lang w:val="ru-RU"/>
              </w:rPr>
              <w:t xml:space="preserve"> </w:t>
            </w:r>
            <w:r w:rsidRPr="00BE2F2E">
              <w:rPr>
                <w:sz w:val="20"/>
                <w:lang w:val="ru-RU"/>
              </w:rPr>
              <w:t>о</w:t>
            </w:r>
            <w:r w:rsidRPr="00BE2F2E">
              <w:rPr>
                <w:spacing w:val="1"/>
                <w:sz w:val="20"/>
                <w:lang w:val="ru-RU"/>
              </w:rPr>
              <w:t xml:space="preserve"> </w:t>
            </w:r>
            <w:r w:rsidRPr="00BE2F2E">
              <w:rPr>
                <w:sz w:val="20"/>
                <w:lang w:val="ru-RU"/>
              </w:rPr>
              <w:t>маме.</w:t>
            </w:r>
          </w:p>
          <w:p w14:paraId="40AA860A" w14:textId="77777777" w:rsidR="00C224AD" w:rsidRDefault="00C224AD" w:rsidP="00BE2F2E">
            <w:pPr>
              <w:pStyle w:val="TableParagraph"/>
              <w:spacing w:before="1"/>
              <w:ind w:left="157"/>
              <w:rPr>
                <w:i/>
                <w:sz w:val="20"/>
              </w:rPr>
            </w:pPr>
            <w:r>
              <w:rPr>
                <w:i/>
                <w:sz w:val="20"/>
              </w:rPr>
              <w:t>-Фотовыставка</w:t>
            </w:r>
          </w:p>
          <w:p w14:paraId="68E50094" w14:textId="77777777" w:rsidR="00C224AD" w:rsidRDefault="00C224AD" w:rsidP="00BE2F2E">
            <w:pPr>
              <w:pStyle w:val="TableParagraph"/>
              <w:ind w:left="630"/>
              <w:rPr>
                <w:sz w:val="20"/>
              </w:rPr>
            </w:pPr>
            <w:r>
              <w:rPr>
                <w:sz w:val="20"/>
              </w:rPr>
              <w:t>«Мама</w:t>
            </w:r>
            <w:r>
              <w:rPr>
                <w:spacing w:val="-3"/>
                <w:sz w:val="20"/>
              </w:rPr>
              <w:t xml:space="preserve"> </w:t>
            </w:r>
            <w:r>
              <w:rPr>
                <w:sz w:val="20"/>
              </w:rPr>
              <w:t>на</w:t>
            </w:r>
            <w:r>
              <w:rPr>
                <w:spacing w:val="-3"/>
                <w:sz w:val="20"/>
              </w:rPr>
              <w:t xml:space="preserve"> </w:t>
            </w:r>
            <w:r>
              <w:rPr>
                <w:sz w:val="20"/>
              </w:rPr>
              <w:t>работе».</w:t>
            </w:r>
          </w:p>
        </w:tc>
        <w:tc>
          <w:tcPr>
            <w:tcW w:w="3692" w:type="dxa"/>
            <w:tcBorders>
              <w:top w:val="single" w:sz="4" w:space="0" w:color="000000"/>
              <w:left w:val="single" w:sz="4" w:space="0" w:color="000000"/>
              <w:bottom w:val="single" w:sz="4" w:space="0" w:color="000000"/>
              <w:right w:val="single" w:sz="4" w:space="0" w:color="000000"/>
            </w:tcBorders>
          </w:tcPr>
          <w:p w14:paraId="34540A87" w14:textId="77777777" w:rsidR="00C224AD" w:rsidRPr="00BE2F2E" w:rsidRDefault="00C224AD" w:rsidP="00BE2F2E">
            <w:pPr>
              <w:pStyle w:val="TableParagraph"/>
              <w:ind w:left="159" w:right="139"/>
              <w:jc w:val="both"/>
              <w:rPr>
                <w:sz w:val="20"/>
                <w:lang w:val="ru-RU"/>
              </w:rPr>
            </w:pPr>
            <w:r w:rsidRPr="00BE2F2E">
              <w:rPr>
                <w:sz w:val="20"/>
                <w:lang w:val="ru-RU"/>
              </w:rPr>
              <w:t>-Методические</w:t>
            </w:r>
            <w:r w:rsidRPr="00BE2F2E">
              <w:rPr>
                <w:spacing w:val="1"/>
                <w:sz w:val="20"/>
                <w:lang w:val="ru-RU"/>
              </w:rPr>
              <w:t xml:space="preserve"> </w:t>
            </w:r>
            <w:r w:rsidRPr="00BE2F2E">
              <w:rPr>
                <w:sz w:val="20"/>
                <w:lang w:val="ru-RU"/>
              </w:rPr>
              <w:t>рекомендации</w:t>
            </w:r>
            <w:r w:rsidRPr="00BE2F2E">
              <w:rPr>
                <w:spacing w:val="1"/>
                <w:sz w:val="20"/>
                <w:lang w:val="ru-RU"/>
              </w:rPr>
              <w:t xml:space="preserve"> </w:t>
            </w:r>
            <w:r w:rsidRPr="00BE2F2E">
              <w:rPr>
                <w:sz w:val="20"/>
                <w:lang w:val="ru-RU"/>
              </w:rPr>
              <w:t>по</w:t>
            </w:r>
            <w:r w:rsidRPr="00BE2F2E">
              <w:rPr>
                <w:spacing w:val="1"/>
                <w:sz w:val="20"/>
                <w:lang w:val="ru-RU"/>
              </w:rPr>
              <w:t xml:space="preserve"> </w:t>
            </w:r>
            <w:r w:rsidRPr="00BE2F2E">
              <w:rPr>
                <w:sz w:val="20"/>
                <w:lang w:val="ru-RU"/>
              </w:rPr>
              <w:t>составлению</w:t>
            </w:r>
            <w:r w:rsidRPr="00BE2F2E">
              <w:rPr>
                <w:spacing w:val="1"/>
                <w:sz w:val="20"/>
                <w:lang w:val="ru-RU"/>
              </w:rPr>
              <w:t xml:space="preserve"> </w:t>
            </w:r>
            <w:r w:rsidRPr="00BE2F2E">
              <w:rPr>
                <w:sz w:val="20"/>
                <w:lang w:val="ru-RU"/>
              </w:rPr>
              <w:t>сценария</w:t>
            </w:r>
            <w:r w:rsidRPr="00BE2F2E">
              <w:rPr>
                <w:spacing w:val="1"/>
                <w:sz w:val="20"/>
                <w:lang w:val="ru-RU"/>
              </w:rPr>
              <w:t xml:space="preserve"> </w:t>
            </w:r>
            <w:r w:rsidRPr="00BE2F2E">
              <w:rPr>
                <w:sz w:val="20"/>
                <w:lang w:val="ru-RU"/>
              </w:rPr>
              <w:t>и</w:t>
            </w:r>
            <w:r w:rsidRPr="00BE2F2E">
              <w:rPr>
                <w:spacing w:val="1"/>
                <w:sz w:val="20"/>
                <w:lang w:val="ru-RU"/>
              </w:rPr>
              <w:t xml:space="preserve"> </w:t>
            </w:r>
            <w:r w:rsidRPr="00BE2F2E">
              <w:rPr>
                <w:sz w:val="20"/>
                <w:lang w:val="ru-RU"/>
              </w:rPr>
              <w:t>проведению</w:t>
            </w:r>
            <w:r w:rsidRPr="00BE2F2E">
              <w:rPr>
                <w:spacing w:val="1"/>
                <w:sz w:val="20"/>
                <w:lang w:val="ru-RU"/>
              </w:rPr>
              <w:t xml:space="preserve"> </w:t>
            </w:r>
            <w:r w:rsidRPr="00BE2F2E">
              <w:rPr>
                <w:sz w:val="20"/>
                <w:lang w:val="ru-RU"/>
              </w:rPr>
              <w:t>праздника</w:t>
            </w:r>
            <w:r w:rsidRPr="00BE2F2E">
              <w:rPr>
                <w:spacing w:val="2"/>
                <w:sz w:val="20"/>
                <w:lang w:val="ru-RU"/>
              </w:rPr>
              <w:t xml:space="preserve"> </w:t>
            </w:r>
            <w:r w:rsidRPr="00BE2F2E">
              <w:rPr>
                <w:sz w:val="20"/>
                <w:lang w:val="ru-RU"/>
              </w:rPr>
              <w:t>к</w:t>
            </w:r>
            <w:r w:rsidRPr="00BE2F2E">
              <w:rPr>
                <w:spacing w:val="-1"/>
                <w:sz w:val="20"/>
                <w:lang w:val="ru-RU"/>
              </w:rPr>
              <w:t xml:space="preserve"> </w:t>
            </w:r>
            <w:r w:rsidRPr="00BE2F2E">
              <w:rPr>
                <w:sz w:val="20"/>
                <w:lang w:val="ru-RU"/>
              </w:rPr>
              <w:t>8</w:t>
            </w:r>
            <w:r w:rsidRPr="00BE2F2E">
              <w:rPr>
                <w:spacing w:val="1"/>
                <w:sz w:val="20"/>
                <w:lang w:val="ru-RU"/>
              </w:rPr>
              <w:t xml:space="preserve"> </w:t>
            </w:r>
            <w:r w:rsidRPr="00BE2F2E">
              <w:rPr>
                <w:sz w:val="20"/>
                <w:lang w:val="ru-RU"/>
              </w:rPr>
              <w:t>марта.</w:t>
            </w:r>
          </w:p>
        </w:tc>
      </w:tr>
      <w:tr w:rsidR="00C224AD" w14:paraId="2C3B9A54" w14:textId="77777777" w:rsidTr="00BE2F2E">
        <w:trPr>
          <w:trHeight w:val="3220"/>
        </w:trPr>
        <w:tc>
          <w:tcPr>
            <w:tcW w:w="1416" w:type="dxa"/>
            <w:tcBorders>
              <w:top w:val="single" w:sz="4" w:space="0" w:color="000000"/>
              <w:left w:val="single" w:sz="4" w:space="0" w:color="000000"/>
              <w:bottom w:val="single" w:sz="4" w:space="0" w:color="000000"/>
              <w:right w:val="single" w:sz="4" w:space="0" w:color="000000"/>
            </w:tcBorders>
            <w:textDirection w:val="btLr"/>
          </w:tcPr>
          <w:p w14:paraId="75CB164E" w14:textId="77777777" w:rsidR="00C224AD" w:rsidRPr="00BE2F2E" w:rsidRDefault="00C224AD" w:rsidP="00BE2F2E">
            <w:pPr>
              <w:pStyle w:val="TableParagraph"/>
              <w:spacing w:before="19"/>
              <w:ind w:left="329" w:right="307"/>
              <w:jc w:val="center"/>
              <w:rPr>
                <w:i/>
                <w:sz w:val="18"/>
                <w:lang w:val="ru-RU"/>
              </w:rPr>
            </w:pPr>
            <w:r w:rsidRPr="00BE2F2E">
              <w:rPr>
                <w:i/>
                <w:sz w:val="18"/>
                <w:lang w:val="ru-RU"/>
              </w:rPr>
              <w:t>Всемирный</w:t>
            </w:r>
            <w:r w:rsidRPr="00BE2F2E">
              <w:rPr>
                <w:i/>
                <w:spacing w:val="-5"/>
                <w:sz w:val="18"/>
                <w:lang w:val="ru-RU"/>
              </w:rPr>
              <w:t xml:space="preserve"> </w:t>
            </w:r>
            <w:r w:rsidRPr="00BE2F2E">
              <w:rPr>
                <w:i/>
                <w:sz w:val="18"/>
                <w:lang w:val="ru-RU"/>
              </w:rPr>
              <w:t>день</w:t>
            </w:r>
            <w:r w:rsidRPr="00BE2F2E">
              <w:rPr>
                <w:i/>
                <w:spacing w:val="-5"/>
                <w:sz w:val="18"/>
                <w:lang w:val="ru-RU"/>
              </w:rPr>
              <w:t xml:space="preserve"> </w:t>
            </w:r>
            <w:r w:rsidRPr="00BE2F2E">
              <w:rPr>
                <w:i/>
                <w:sz w:val="18"/>
                <w:lang w:val="ru-RU"/>
              </w:rPr>
              <w:t>водных</w:t>
            </w:r>
            <w:r w:rsidRPr="00BE2F2E">
              <w:rPr>
                <w:i/>
                <w:spacing w:val="-7"/>
                <w:sz w:val="18"/>
                <w:lang w:val="ru-RU"/>
              </w:rPr>
              <w:t xml:space="preserve"> </w:t>
            </w:r>
            <w:r w:rsidRPr="00BE2F2E">
              <w:rPr>
                <w:i/>
                <w:sz w:val="18"/>
                <w:lang w:val="ru-RU"/>
              </w:rPr>
              <w:t>ресурсов</w:t>
            </w:r>
          </w:p>
          <w:p w14:paraId="0B23B18A" w14:textId="77777777" w:rsidR="00C224AD" w:rsidRPr="00BE2F2E" w:rsidRDefault="00C224AD" w:rsidP="00BE2F2E">
            <w:pPr>
              <w:pStyle w:val="TableParagraph"/>
              <w:spacing w:before="11"/>
              <w:ind w:left="329" w:right="305"/>
              <w:jc w:val="center"/>
              <w:rPr>
                <w:i/>
                <w:sz w:val="18"/>
                <w:lang w:val="ru-RU"/>
              </w:rPr>
            </w:pPr>
            <w:r w:rsidRPr="00BE2F2E">
              <w:rPr>
                <w:i/>
                <w:sz w:val="18"/>
                <w:lang w:val="ru-RU"/>
              </w:rPr>
              <w:t>–</w:t>
            </w:r>
            <w:r w:rsidRPr="00BE2F2E">
              <w:rPr>
                <w:i/>
                <w:spacing w:val="-2"/>
                <w:sz w:val="18"/>
                <w:lang w:val="ru-RU"/>
              </w:rPr>
              <w:t xml:space="preserve"> </w:t>
            </w:r>
            <w:r w:rsidRPr="00BE2F2E">
              <w:rPr>
                <w:i/>
                <w:sz w:val="18"/>
                <w:lang w:val="ru-RU"/>
              </w:rPr>
              <w:t>22</w:t>
            </w:r>
            <w:r w:rsidRPr="00BE2F2E">
              <w:rPr>
                <w:i/>
                <w:spacing w:val="-2"/>
                <w:sz w:val="18"/>
                <w:lang w:val="ru-RU"/>
              </w:rPr>
              <w:t xml:space="preserve"> </w:t>
            </w:r>
            <w:r w:rsidRPr="00BE2F2E">
              <w:rPr>
                <w:i/>
                <w:sz w:val="18"/>
                <w:lang w:val="ru-RU"/>
              </w:rPr>
              <w:t>марта</w:t>
            </w:r>
          </w:p>
        </w:tc>
        <w:tc>
          <w:tcPr>
            <w:tcW w:w="849" w:type="dxa"/>
            <w:tcBorders>
              <w:top w:val="single" w:sz="4" w:space="0" w:color="000000"/>
              <w:left w:val="single" w:sz="4" w:space="0" w:color="000000"/>
              <w:bottom w:val="single" w:sz="4" w:space="0" w:color="000000"/>
              <w:right w:val="single" w:sz="4" w:space="0" w:color="000000"/>
            </w:tcBorders>
            <w:textDirection w:val="btLr"/>
          </w:tcPr>
          <w:p w14:paraId="735EB0B4" w14:textId="77777777" w:rsidR="00C224AD" w:rsidRPr="00BE2F2E" w:rsidRDefault="00C224AD" w:rsidP="00BE2F2E">
            <w:pPr>
              <w:pStyle w:val="TableParagraph"/>
              <w:spacing w:before="14" w:line="249" w:lineRule="auto"/>
              <w:ind w:left="352" w:right="475" w:firstLine="631"/>
              <w:rPr>
                <w:sz w:val="18"/>
                <w:lang w:val="ru-RU"/>
              </w:rPr>
            </w:pPr>
            <w:r w:rsidRPr="00BE2F2E">
              <w:rPr>
                <w:sz w:val="18"/>
                <w:lang w:val="ru-RU"/>
              </w:rPr>
              <w:t>Патриотическое</w:t>
            </w:r>
            <w:r w:rsidRPr="00BE2F2E">
              <w:rPr>
                <w:spacing w:val="1"/>
                <w:sz w:val="18"/>
                <w:lang w:val="ru-RU"/>
              </w:rPr>
              <w:t xml:space="preserve"> </w:t>
            </w:r>
            <w:r w:rsidRPr="00BE2F2E">
              <w:rPr>
                <w:spacing w:val="-1"/>
                <w:sz w:val="18"/>
                <w:lang w:val="ru-RU"/>
              </w:rPr>
              <w:t>Физическое</w:t>
            </w:r>
            <w:r w:rsidRPr="00BE2F2E">
              <w:rPr>
                <w:spacing w:val="-9"/>
                <w:sz w:val="18"/>
                <w:lang w:val="ru-RU"/>
              </w:rPr>
              <w:t xml:space="preserve"> </w:t>
            </w:r>
            <w:r w:rsidRPr="00BE2F2E">
              <w:rPr>
                <w:sz w:val="18"/>
                <w:lang w:val="ru-RU"/>
              </w:rPr>
              <w:t>и</w:t>
            </w:r>
            <w:r w:rsidRPr="00BE2F2E">
              <w:rPr>
                <w:spacing w:val="-9"/>
                <w:sz w:val="18"/>
                <w:lang w:val="ru-RU"/>
              </w:rPr>
              <w:t xml:space="preserve"> </w:t>
            </w:r>
            <w:r w:rsidRPr="00BE2F2E">
              <w:rPr>
                <w:sz w:val="18"/>
                <w:lang w:val="ru-RU"/>
              </w:rPr>
              <w:t>оздоровительное</w:t>
            </w:r>
          </w:p>
          <w:p w14:paraId="12ADE4BA" w14:textId="77777777" w:rsidR="00C224AD" w:rsidRPr="00BE2F2E" w:rsidRDefault="00C224AD" w:rsidP="00BE2F2E">
            <w:pPr>
              <w:pStyle w:val="TableParagraph"/>
              <w:spacing w:before="2"/>
              <w:ind w:left="474"/>
              <w:rPr>
                <w:sz w:val="18"/>
                <w:lang w:val="ru-RU"/>
              </w:rPr>
            </w:pPr>
            <w:r w:rsidRPr="00BE2F2E">
              <w:rPr>
                <w:sz w:val="18"/>
                <w:lang w:val="ru-RU"/>
              </w:rPr>
              <w:t>Познавательное</w:t>
            </w:r>
            <w:r w:rsidRPr="00BE2F2E">
              <w:rPr>
                <w:spacing w:val="-10"/>
                <w:sz w:val="18"/>
                <w:lang w:val="ru-RU"/>
              </w:rPr>
              <w:t xml:space="preserve"> </w:t>
            </w:r>
            <w:r w:rsidRPr="00BE2F2E">
              <w:rPr>
                <w:sz w:val="18"/>
                <w:lang w:val="ru-RU"/>
              </w:rPr>
              <w:t>воспитание</w:t>
            </w:r>
          </w:p>
        </w:tc>
        <w:tc>
          <w:tcPr>
            <w:tcW w:w="6663" w:type="dxa"/>
            <w:tcBorders>
              <w:top w:val="single" w:sz="4" w:space="0" w:color="000000"/>
              <w:left w:val="single" w:sz="4" w:space="0" w:color="000000"/>
              <w:bottom w:val="single" w:sz="4" w:space="0" w:color="000000"/>
              <w:right w:val="single" w:sz="4" w:space="0" w:color="000000"/>
            </w:tcBorders>
          </w:tcPr>
          <w:p w14:paraId="342C6673" w14:textId="77777777" w:rsidR="00C224AD" w:rsidRPr="00BE2F2E" w:rsidRDefault="00C224AD" w:rsidP="00BE2F2E">
            <w:pPr>
              <w:pStyle w:val="TableParagraph"/>
              <w:ind w:left="115"/>
              <w:rPr>
                <w:sz w:val="20"/>
                <w:lang w:val="ru-RU"/>
              </w:rPr>
            </w:pPr>
            <w:r w:rsidRPr="00BE2F2E">
              <w:rPr>
                <w:i/>
                <w:spacing w:val="-1"/>
                <w:sz w:val="20"/>
                <w:lang w:val="ru-RU"/>
              </w:rPr>
              <w:t>-Беседы:</w:t>
            </w:r>
            <w:r w:rsidRPr="00BE2F2E">
              <w:rPr>
                <w:i/>
                <w:spacing w:val="-11"/>
                <w:sz w:val="20"/>
                <w:lang w:val="ru-RU"/>
              </w:rPr>
              <w:t xml:space="preserve"> </w:t>
            </w:r>
            <w:r w:rsidRPr="00BE2F2E">
              <w:rPr>
                <w:spacing w:val="-1"/>
                <w:sz w:val="20"/>
                <w:lang w:val="ru-RU"/>
              </w:rPr>
              <w:t>«Вода</w:t>
            </w:r>
            <w:r w:rsidRPr="00BE2F2E">
              <w:rPr>
                <w:spacing w:val="-8"/>
                <w:sz w:val="20"/>
                <w:lang w:val="ru-RU"/>
              </w:rPr>
              <w:t xml:space="preserve"> </w:t>
            </w:r>
            <w:r w:rsidRPr="00BE2F2E">
              <w:rPr>
                <w:spacing w:val="-1"/>
                <w:sz w:val="20"/>
                <w:lang w:val="ru-RU"/>
              </w:rPr>
              <w:t>вокруг</w:t>
            </w:r>
            <w:r w:rsidRPr="00BE2F2E">
              <w:rPr>
                <w:spacing w:val="-7"/>
                <w:sz w:val="20"/>
                <w:lang w:val="ru-RU"/>
              </w:rPr>
              <w:t xml:space="preserve"> </w:t>
            </w:r>
            <w:r w:rsidRPr="00BE2F2E">
              <w:rPr>
                <w:sz w:val="20"/>
                <w:lang w:val="ru-RU"/>
              </w:rPr>
              <w:t>нас»,</w:t>
            </w:r>
            <w:r w:rsidRPr="00BE2F2E">
              <w:rPr>
                <w:spacing w:val="-12"/>
                <w:sz w:val="20"/>
                <w:lang w:val="ru-RU"/>
              </w:rPr>
              <w:t xml:space="preserve"> </w:t>
            </w:r>
            <w:r w:rsidRPr="00BE2F2E">
              <w:rPr>
                <w:sz w:val="20"/>
                <w:lang w:val="ru-RU"/>
              </w:rPr>
              <w:t>«Путешествие</w:t>
            </w:r>
            <w:r w:rsidRPr="00BE2F2E">
              <w:rPr>
                <w:spacing w:val="-7"/>
                <w:sz w:val="20"/>
                <w:lang w:val="ru-RU"/>
              </w:rPr>
              <w:t xml:space="preserve"> </w:t>
            </w:r>
            <w:r w:rsidRPr="00BE2F2E">
              <w:rPr>
                <w:sz w:val="20"/>
                <w:lang w:val="ru-RU"/>
              </w:rPr>
              <w:t>капельки»,</w:t>
            </w:r>
            <w:r w:rsidRPr="00BE2F2E">
              <w:rPr>
                <w:spacing w:val="-9"/>
                <w:sz w:val="20"/>
                <w:lang w:val="ru-RU"/>
              </w:rPr>
              <w:t xml:space="preserve"> </w:t>
            </w:r>
            <w:r w:rsidRPr="00BE2F2E">
              <w:rPr>
                <w:sz w:val="20"/>
                <w:lang w:val="ru-RU"/>
              </w:rPr>
              <w:t>«Вода</w:t>
            </w:r>
            <w:r w:rsidRPr="00BE2F2E">
              <w:rPr>
                <w:spacing w:val="-9"/>
                <w:sz w:val="20"/>
                <w:lang w:val="ru-RU"/>
              </w:rPr>
              <w:t xml:space="preserve"> </w:t>
            </w:r>
            <w:r w:rsidRPr="00BE2F2E">
              <w:rPr>
                <w:sz w:val="20"/>
                <w:lang w:val="ru-RU"/>
              </w:rPr>
              <w:t>нужна</w:t>
            </w:r>
            <w:r w:rsidRPr="00BE2F2E">
              <w:rPr>
                <w:spacing w:val="-7"/>
                <w:sz w:val="20"/>
                <w:lang w:val="ru-RU"/>
              </w:rPr>
              <w:t xml:space="preserve"> </w:t>
            </w:r>
            <w:r w:rsidRPr="00BE2F2E">
              <w:rPr>
                <w:sz w:val="20"/>
                <w:lang w:val="ru-RU"/>
              </w:rPr>
              <w:t>всем»,</w:t>
            </w:r>
          </w:p>
          <w:p w14:paraId="26630A11" w14:textId="77777777" w:rsidR="00C224AD" w:rsidRPr="00BE2F2E" w:rsidRDefault="00C224AD" w:rsidP="00BE2F2E">
            <w:pPr>
              <w:pStyle w:val="TableParagraph"/>
              <w:ind w:left="115"/>
              <w:rPr>
                <w:sz w:val="20"/>
                <w:lang w:val="ru-RU"/>
              </w:rPr>
            </w:pPr>
            <w:r w:rsidRPr="00BE2F2E">
              <w:rPr>
                <w:spacing w:val="-1"/>
                <w:sz w:val="20"/>
                <w:lang w:val="ru-RU"/>
              </w:rPr>
              <w:t>«Природные</w:t>
            </w:r>
            <w:r w:rsidRPr="00BE2F2E">
              <w:rPr>
                <w:spacing w:val="-12"/>
                <w:sz w:val="20"/>
                <w:lang w:val="ru-RU"/>
              </w:rPr>
              <w:t xml:space="preserve"> </w:t>
            </w:r>
            <w:r w:rsidRPr="00BE2F2E">
              <w:rPr>
                <w:sz w:val="20"/>
                <w:lang w:val="ru-RU"/>
              </w:rPr>
              <w:t>явления»,</w:t>
            </w:r>
            <w:r w:rsidRPr="00BE2F2E">
              <w:rPr>
                <w:spacing w:val="-11"/>
                <w:sz w:val="20"/>
                <w:lang w:val="ru-RU"/>
              </w:rPr>
              <w:t xml:space="preserve"> </w:t>
            </w:r>
            <w:r w:rsidRPr="00BE2F2E">
              <w:rPr>
                <w:sz w:val="20"/>
                <w:lang w:val="ru-RU"/>
              </w:rPr>
              <w:t>«Водный</w:t>
            </w:r>
            <w:r w:rsidRPr="00BE2F2E">
              <w:rPr>
                <w:spacing w:val="-12"/>
                <w:sz w:val="20"/>
                <w:lang w:val="ru-RU"/>
              </w:rPr>
              <w:t xml:space="preserve"> </w:t>
            </w:r>
            <w:r w:rsidRPr="00BE2F2E">
              <w:rPr>
                <w:sz w:val="20"/>
                <w:lang w:val="ru-RU"/>
              </w:rPr>
              <w:t>транспорт»;</w:t>
            </w:r>
          </w:p>
          <w:p w14:paraId="4086022C" w14:textId="77777777" w:rsidR="00C224AD" w:rsidRPr="00BE2F2E" w:rsidRDefault="00C224AD" w:rsidP="00BE2F2E">
            <w:pPr>
              <w:pStyle w:val="TableParagraph"/>
              <w:spacing w:before="1" w:line="229" w:lineRule="exact"/>
              <w:ind w:left="115"/>
              <w:rPr>
                <w:sz w:val="20"/>
                <w:lang w:val="ru-RU"/>
              </w:rPr>
            </w:pPr>
            <w:r w:rsidRPr="00BE2F2E">
              <w:rPr>
                <w:sz w:val="20"/>
                <w:lang w:val="ru-RU"/>
              </w:rPr>
              <w:t>-</w:t>
            </w:r>
            <w:r w:rsidRPr="00BE2F2E">
              <w:rPr>
                <w:i/>
                <w:sz w:val="20"/>
                <w:lang w:val="ru-RU"/>
              </w:rPr>
              <w:t xml:space="preserve">Дидактические  </w:t>
            </w:r>
            <w:r w:rsidRPr="00BE2F2E">
              <w:rPr>
                <w:i/>
                <w:spacing w:val="8"/>
                <w:sz w:val="20"/>
                <w:lang w:val="ru-RU"/>
              </w:rPr>
              <w:t xml:space="preserve"> </w:t>
            </w:r>
            <w:r w:rsidRPr="00BE2F2E">
              <w:rPr>
                <w:i/>
                <w:sz w:val="20"/>
                <w:lang w:val="ru-RU"/>
              </w:rPr>
              <w:t>игры</w:t>
            </w:r>
            <w:r w:rsidRPr="00BE2F2E">
              <w:rPr>
                <w:sz w:val="20"/>
                <w:lang w:val="ru-RU"/>
              </w:rPr>
              <w:t xml:space="preserve">:  </w:t>
            </w:r>
            <w:r w:rsidRPr="00BE2F2E">
              <w:rPr>
                <w:spacing w:val="7"/>
                <w:sz w:val="20"/>
                <w:lang w:val="ru-RU"/>
              </w:rPr>
              <w:t xml:space="preserve"> </w:t>
            </w:r>
            <w:r w:rsidRPr="00BE2F2E">
              <w:rPr>
                <w:sz w:val="20"/>
                <w:lang w:val="ru-RU"/>
              </w:rPr>
              <w:t xml:space="preserve">«Моем  </w:t>
            </w:r>
            <w:r w:rsidRPr="00BE2F2E">
              <w:rPr>
                <w:spacing w:val="11"/>
                <w:sz w:val="20"/>
                <w:lang w:val="ru-RU"/>
              </w:rPr>
              <w:t xml:space="preserve"> </w:t>
            </w:r>
            <w:r w:rsidRPr="00BE2F2E">
              <w:rPr>
                <w:sz w:val="20"/>
                <w:lang w:val="ru-RU"/>
              </w:rPr>
              <w:t xml:space="preserve">наши  </w:t>
            </w:r>
            <w:r w:rsidRPr="00BE2F2E">
              <w:rPr>
                <w:spacing w:val="9"/>
                <w:sz w:val="20"/>
                <w:lang w:val="ru-RU"/>
              </w:rPr>
              <w:t xml:space="preserve"> </w:t>
            </w:r>
            <w:r w:rsidRPr="00BE2F2E">
              <w:rPr>
                <w:sz w:val="20"/>
                <w:lang w:val="ru-RU"/>
              </w:rPr>
              <w:t xml:space="preserve">ручки»,  </w:t>
            </w:r>
            <w:r w:rsidRPr="00BE2F2E">
              <w:rPr>
                <w:spacing w:val="10"/>
                <w:sz w:val="20"/>
                <w:lang w:val="ru-RU"/>
              </w:rPr>
              <w:t xml:space="preserve"> </w:t>
            </w:r>
            <w:r w:rsidRPr="00BE2F2E">
              <w:rPr>
                <w:sz w:val="20"/>
                <w:lang w:val="ru-RU"/>
              </w:rPr>
              <w:t xml:space="preserve">«Какая  </w:t>
            </w:r>
            <w:r w:rsidRPr="00BE2F2E">
              <w:rPr>
                <w:spacing w:val="10"/>
                <w:sz w:val="20"/>
                <w:lang w:val="ru-RU"/>
              </w:rPr>
              <w:t xml:space="preserve"> </w:t>
            </w:r>
            <w:r w:rsidRPr="00BE2F2E">
              <w:rPr>
                <w:sz w:val="20"/>
                <w:lang w:val="ru-RU"/>
              </w:rPr>
              <w:t xml:space="preserve">разная  </w:t>
            </w:r>
            <w:r w:rsidRPr="00BE2F2E">
              <w:rPr>
                <w:spacing w:val="11"/>
                <w:sz w:val="20"/>
                <w:lang w:val="ru-RU"/>
              </w:rPr>
              <w:t xml:space="preserve"> </w:t>
            </w:r>
            <w:r w:rsidRPr="00BE2F2E">
              <w:rPr>
                <w:sz w:val="20"/>
                <w:lang w:val="ru-RU"/>
              </w:rPr>
              <w:t>вода»,</w:t>
            </w:r>
          </w:p>
          <w:p w14:paraId="700E1D36" w14:textId="77777777" w:rsidR="00C224AD" w:rsidRPr="00BE2F2E" w:rsidRDefault="00C224AD" w:rsidP="00BE2F2E">
            <w:pPr>
              <w:pStyle w:val="TableParagraph"/>
              <w:spacing w:line="229" w:lineRule="exact"/>
              <w:ind w:left="115"/>
              <w:rPr>
                <w:sz w:val="20"/>
                <w:lang w:val="ru-RU"/>
              </w:rPr>
            </w:pPr>
            <w:r w:rsidRPr="00BE2F2E">
              <w:rPr>
                <w:sz w:val="20"/>
                <w:lang w:val="ru-RU"/>
              </w:rPr>
              <w:t>«Разрезные</w:t>
            </w:r>
            <w:r w:rsidRPr="00BE2F2E">
              <w:rPr>
                <w:spacing w:val="12"/>
                <w:sz w:val="20"/>
                <w:lang w:val="ru-RU"/>
              </w:rPr>
              <w:t xml:space="preserve"> </w:t>
            </w:r>
            <w:r w:rsidRPr="00BE2F2E">
              <w:rPr>
                <w:sz w:val="20"/>
                <w:lang w:val="ru-RU"/>
              </w:rPr>
              <w:t>картинки»,</w:t>
            </w:r>
            <w:r w:rsidRPr="00BE2F2E">
              <w:rPr>
                <w:spacing w:val="15"/>
                <w:sz w:val="20"/>
                <w:lang w:val="ru-RU"/>
              </w:rPr>
              <w:t xml:space="preserve"> </w:t>
            </w:r>
            <w:r w:rsidRPr="00BE2F2E">
              <w:rPr>
                <w:sz w:val="20"/>
                <w:lang w:val="ru-RU"/>
              </w:rPr>
              <w:t>«Плавает,</w:t>
            </w:r>
            <w:r w:rsidRPr="00BE2F2E">
              <w:rPr>
                <w:spacing w:val="14"/>
                <w:sz w:val="20"/>
                <w:lang w:val="ru-RU"/>
              </w:rPr>
              <w:t xml:space="preserve"> </w:t>
            </w:r>
            <w:r w:rsidRPr="00BE2F2E">
              <w:rPr>
                <w:sz w:val="20"/>
                <w:lang w:val="ru-RU"/>
              </w:rPr>
              <w:t>не</w:t>
            </w:r>
            <w:r w:rsidRPr="00BE2F2E">
              <w:rPr>
                <w:spacing w:val="11"/>
                <w:sz w:val="20"/>
                <w:lang w:val="ru-RU"/>
              </w:rPr>
              <w:t xml:space="preserve"> </w:t>
            </w:r>
            <w:r w:rsidRPr="00BE2F2E">
              <w:rPr>
                <w:sz w:val="20"/>
                <w:lang w:val="ru-RU"/>
              </w:rPr>
              <w:t>плавает»</w:t>
            </w:r>
            <w:r w:rsidRPr="00BE2F2E">
              <w:rPr>
                <w:spacing w:val="15"/>
                <w:sz w:val="20"/>
                <w:lang w:val="ru-RU"/>
              </w:rPr>
              <w:t xml:space="preserve"> </w:t>
            </w:r>
            <w:r w:rsidRPr="00BE2F2E">
              <w:rPr>
                <w:sz w:val="20"/>
                <w:lang w:val="ru-RU"/>
              </w:rPr>
              <w:t>«Путешествие</w:t>
            </w:r>
            <w:r w:rsidRPr="00BE2F2E">
              <w:rPr>
                <w:spacing w:val="14"/>
                <w:sz w:val="20"/>
                <w:lang w:val="ru-RU"/>
              </w:rPr>
              <w:t xml:space="preserve"> </w:t>
            </w:r>
            <w:r w:rsidRPr="00BE2F2E">
              <w:rPr>
                <w:sz w:val="20"/>
                <w:lang w:val="ru-RU"/>
              </w:rPr>
              <w:t>кораблика»,</w:t>
            </w:r>
          </w:p>
          <w:p w14:paraId="6883888A" w14:textId="77777777" w:rsidR="00C224AD" w:rsidRPr="00BE2F2E" w:rsidRDefault="00C224AD" w:rsidP="00BE2F2E">
            <w:pPr>
              <w:pStyle w:val="TableParagraph"/>
              <w:spacing w:before="3"/>
              <w:ind w:left="115"/>
              <w:rPr>
                <w:sz w:val="20"/>
                <w:lang w:val="ru-RU"/>
              </w:rPr>
            </w:pPr>
            <w:r w:rsidRPr="00BE2F2E">
              <w:rPr>
                <w:sz w:val="20"/>
                <w:lang w:val="ru-RU"/>
              </w:rPr>
              <w:t>«Тонущие</w:t>
            </w:r>
            <w:r w:rsidRPr="00BE2F2E">
              <w:rPr>
                <w:spacing w:val="-8"/>
                <w:sz w:val="20"/>
                <w:lang w:val="ru-RU"/>
              </w:rPr>
              <w:t xml:space="preserve"> </w:t>
            </w:r>
            <w:r w:rsidRPr="00BE2F2E">
              <w:rPr>
                <w:sz w:val="20"/>
                <w:lang w:val="ru-RU"/>
              </w:rPr>
              <w:t>и</w:t>
            </w:r>
            <w:r w:rsidRPr="00BE2F2E">
              <w:rPr>
                <w:spacing w:val="-5"/>
                <w:sz w:val="20"/>
                <w:lang w:val="ru-RU"/>
              </w:rPr>
              <w:t xml:space="preserve"> </w:t>
            </w:r>
            <w:r w:rsidRPr="00BE2F2E">
              <w:rPr>
                <w:sz w:val="20"/>
                <w:lang w:val="ru-RU"/>
              </w:rPr>
              <w:t>плавающие</w:t>
            </w:r>
            <w:r w:rsidRPr="00BE2F2E">
              <w:rPr>
                <w:spacing w:val="-5"/>
                <w:sz w:val="20"/>
                <w:lang w:val="ru-RU"/>
              </w:rPr>
              <w:t xml:space="preserve"> </w:t>
            </w:r>
            <w:r w:rsidRPr="00BE2F2E">
              <w:rPr>
                <w:sz w:val="20"/>
                <w:lang w:val="ru-RU"/>
              </w:rPr>
              <w:t>предметы»,</w:t>
            </w:r>
            <w:r w:rsidRPr="00BE2F2E">
              <w:rPr>
                <w:spacing w:val="-5"/>
                <w:sz w:val="20"/>
                <w:lang w:val="ru-RU"/>
              </w:rPr>
              <w:t xml:space="preserve"> </w:t>
            </w:r>
            <w:r w:rsidRPr="00BE2F2E">
              <w:rPr>
                <w:sz w:val="20"/>
                <w:lang w:val="ru-RU"/>
              </w:rPr>
              <w:t>«Кому</w:t>
            </w:r>
            <w:r w:rsidRPr="00BE2F2E">
              <w:rPr>
                <w:spacing w:val="-5"/>
                <w:sz w:val="20"/>
                <w:lang w:val="ru-RU"/>
              </w:rPr>
              <w:t xml:space="preserve"> </w:t>
            </w:r>
            <w:r w:rsidRPr="00BE2F2E">
              <w:rPr>
                <w:sz w:val="20"/>
                <w:lang w:val="ru-RU"/>
              </w:rPr>
              <w:t>нужна</w:t>
            </w:r>
            <w:r w:rsidRPr="00BE2F2E">
              <w:rPr>
                <w:spacing w:val="-4"/>
                <w:sz w:val="20"/>
                <w:lang w:val="ru-RU"/>
              </w:rPr>
              <w:t xml:space="preserve"> </w:t>
            </w:r>
            <w:r w:rsidRPr="00BE2F2E">
              <w:rPr>
                <w:sz w:val="20"/>
                <w:lang w:val="ru-RU"/>
              </w:rPr>
              <w:t>вода?»,</w:t>
            </w:r>
            <w:r w:rsidRPr="00BE2F2E">
              <w:rPr>
                <w:spacing w:val="-8"/>
                <w:sz w:val="20"/>
                <w:lang w:val="ru-RU"/>
              </w:rPr>
              <w:t xml:space="preserve"> </w:t>
            </w:r>
            <w:r w:rsidRPr="00BE2F2E">
              <w:rPr>
                <w:sz w:val="20"/>
                <w:lang w:val="ru-RU"/>
              </w:rPr>
              <w:t>«Где</w:t>
            </w:r>
            <w:r w:rsidRPr="00BE2F2E">
              <w:rPr>
                <w:spacing w:val="-10"/>
                <w:sz w:val="20"/>
                <w:lang w:val="ru-RU"/>
              </w:rPr>
              <w:t xml:space="preserve"> </w:t>
            </w:r>
            <w:r w:rsidRPr="00BE2F2E">
              <w:rPr>
                <w:sz w:val="20"/>
                <w:lang w:val="ru-RU"/>
              </w:rPr>
              <w:t>спряталась</w:t>
            </w:r>
            <w:r w:rsidRPr="00BE2F2E">
              <w:rPr>
                <w:spacing w:val="-47"/>
                <w:sz w:val="20"/>
                <w:lang w:val="ru-RU"/>
              </w:rPr>
              <w:t xml:space="preserve"> </w:t>
            </w:r>
            <w:r w:rsidRPr="00BE2F2E">
              <w:rPr>
                <w:sz w:val="20"/>
                <w:lang w:val="ru-RU"/>
              </w:rPr>
              <w:t>вода?»,</w:t>
            </w:r>
            <w:r w:rsidRPr="00BE2F2E">
              <w:rPr>
                <w:spacing w:val="-5"/>
                <w:sz w:val="20"/>
                <w:lang w:val="ru-RU"/>
              </w:rPr>
              <w:t xml:space="preserve"> </w:t>
            </w:r>
            <w:r w:rsidRPr="00BE2F2E">
              <w:rPr>
                <w:sz w:val="20"/>
                <w:lang w:val="ru-RU"/>
              </w:rPr>
              <w:t>«Маленькие</w:t>
            </w:r>
            <w:r w:rsidRPr="00BE2F2E">
              <w:rPr>
                <w:spacing w:val="-1"/>
                <w:sz w:val="20"/>
                <w:lang w:val="ru-RU"/>
              </w:rPr>
              <w:t xml:space="preserve"> </w:t>
            </w:r>
            <w:r w:rsidRPr="00BE2F2E">
              <w:rPr>
                <w:sz w:val="20"/>
                <w:lang w:val="ru-RU"/>
              </w:rPr>
              <w:t>человечки»,</w:t>
            </w:r>
            <w:r w:rsidRPr="00BE2F2E">
              <w:rPr>
                <w:spacing w:val="-2"/>
                <w:sz w:val="20"/>
                <w:lang w:val="ru-RU"/>
              </w:rPr>
              <w:t xml:space="preserve"> </w:t>
            </w:r>
            <w:r w:rsidRPr="00BE2F2E">
              <w:rPr>
                <w:sz w:val="20"/>
                <w:lang w:val="ru-RU"/>
              </w:rPr>
              <w:t>«Хорошо -</w:t>
            </w:r>
            <w:r w:rsidRPr="00BE2F2E">
              <w:rPr>
                <w:spacing w:val="-2"/>
                <w:sz w:val="20"/>
                <w:lang w:val="ru-RU"/>
              </w:rPr>
              <w:t xml:space="preserve"> </w:t>
            </w:r>
            <w:r w:rsidRPr="00BE2F2E">
              <w:rPr>
                <w:sz w:val="20"/>
                <w:lang w:val="ru-RU"/>
              </w:rPr>
              <w:t>плохо»;</w:t>
            </w:r>
          </w:p>
          <w:p w14:paraId="191A13F1" w14:textId="77777777" w:rsidR="00C224AD" w:rsidRPr="00BE2F2E" w:rsidRDefault="00C224AD" w:rsidP="00BE2F2E">
            <w:pPr>
              <w:pStyle w:val="TableParagraph"/>
              <w:spacing w:line="228" w:lineRule="exact"/>
              <w:ind w:left="115"/>
              <w:rPr>
                <w:sz w:val="20"/>
                <w:lang w:val="ru-RU"/>
              </w:rPr>
            </w:pPr>
            <w:r w:rsidRPr="00BE2F2E">
              <w:rPr>
                <w:i/>
                <w:sz w:val="20"/>
                <w:lang w:val="ru-RU"/>
              </w:rPr>
              <w:t>-Чтение</w:t>
            </w:r>
            <w:r w:rsidRPr="00BE2F2E">
              <w:rPr>
                <w:i/>
                <w:spacing w:val="3"/>
                <w:sz w:val="20"/>
                <w:lang w:val="ru-RU"/>
              </w:rPr>
              <w:t xml:space="preserve"> </w:t>
            </w:r>
            <w:r w:rsidRPr="00BE2F2E">
              <w:rPr>
                <w:i/>
                <w:sz w:val="20"/>
                <w:lang w:val="ru-RU"/>
              </w:rPr>
              <w:t>художественной</w:t>
            </w:r>
            <w:r w:rsidRPr="00BE2F2E">
              <w:rPr>
                <w:i/>
                <w:spacing w:val="5"/>
                <w:sz w:val="20"/>
                <w:lang w:val="ru-RU"/>
              </w:rPr>
              <w:t xml:space="preserve"> </w:t>
            </w:r>
            <w:r w:rsidRPr="00BE2F2E">
              <w:rPr>
                <w:i/>
                <w:sz w:val="20"/>
                <w:lang w:val="ru-RU"/>
              </w:rPr>
              <w:t>литературы:</w:t>
            </w:r>
            <w:r w:rsidRPr="00BE2F2E">
              <w:rPr>
                <w:i/>
                <w:spacing w:val="3"/>
                <w:sz w:val="20"/>
                <w:lang w:val="ru-RU"/>
              </w:rPr>
              <w:t xml:space="preserve"> </w:t>
            </w:r>
            <w:r w:rsidRPr="00BE2F2E">
              <w:rPr>
                <w:sz w:val="20"/>
                <w:lang w:val="ru-RU"/>
              </w:rPr>
              <w:t>«Алешка</w:t>
            </w:r>
            <w:r w:rsidRPr="00BE2F2E">
              <w:rPr>
                <w:spacing w:val="2"/>
                <w:sz w:val="20"/>
                <w:lang w:val="ru-RU"/>
              </w:rPr>
              <w:t xml:space="preserve"> </w:t>
            </w:r>
            <w:r w:rsidRPr="00BE2F2E">
              <w:rPr>
                <w:sz w:val="20"/>
                <w:lang w:val="ru-RU"/>
              </w:rPr>
              <w:t>и</w:t>
            </w:r>
            <w:r w:rsidRPr="00BE2F2E">
              <w:rPr>
                <w:spacing w:val="1"/>
                <w:sz w:val="20"/>
                <w:lang w:val="ru-RU"/>
              </w:rPr>
              <w:t xml:space="preserve"> </w:t>
            </w:r>
            <w:r w:rsidRPr="00BE2F2E">
              <w:rPr>
                <w:sz w:val="20"/>
                <w:lang w:val="ru-RU"/>
              </w:rPr>
              <w:t>снежок»</w:t>
            </w:r>
            <w:r w:rsidRPr="00BE2F2E">
              <w:rPr>
                <w:spacing w:val="5"/>
                <w:sz w:val="20"/>
                <w:lang w:val="ru-RU"/>
              </w:rPr>
              <w:t xml:space="preserve"> </w:t>
            </w:r>
            <w:r w:rsidRPr="00BE2F2E">
              <w:rPr>
                <w:sz w:val="20"/>
                <w:lang w:val="ru-RU"/>
              </w:rPr>
              <w:t>Е.</w:t>
            </w:r>
            <w:r w:rsidRPr="00BE2F2E">
              <w:rPr>
                <w:spacing w:val="5"/>
                <w:sz w:val="20"/>
                <w:lang w:val="ru-RU"/>
              </w:rPr>
              <w:t xml:space="preserve"> </w:t>
            </w:r>
            <w:r w:rsidRPr="00BE2F2E">
              <w:rPr>
                <w:sz w:val="20"/>
                <w:lang w:val="ru-RU"/>
              </w:rPr>
              <w:t>Андреева,</w:t>
            </w:r>
          </w:p>
          <w:p w14:paraId="187BB70E" w14:textId="77777777" w:rsidR="00C224AD" w:rsidRPr="00BE2F2E" w:rsidRDefault="00C224AD" w:rsidP="00BE2F2E">
            <w:pPr>
              <w:pStyle w:val="TableParagraph"/>
              <w:spacing w:line="228" w:lineRule="exact"/>
              <w:ind w:left="115"/>
              <w:rPr>
                <w:sz w:val="20"/>
                <w:lang w:val="ru-RU"/>
              </w:rPr>
            </w:pPr>
            <w:r w:rsidRPr="00BE2F2E">
              <w:rPr>
                <w:sz w:val="20"/>
                <w:lang w:val="ru-RU"/>
              </w:rPr>
              <w:t xml:space="preserve">«Капелька»  </w:t>
            </w:r>
            <w:r w:rsidRPr="00BE2F2E">
              <w:rPr>
                <w:spacing w:val="29"/>
                <w:sz w:val="20"/>
                <w:lang w:val="ru-RU"/>
              </w:rPr>
              <w:t xml:space="preserve"> </w:t>
            </w:r>
            <w:r w:rsidRPr="00BE2F2E">
              <w:rPr>
                <w:sz w:val="20"/>
                <w:lang w:val="ru-RU"/>
              </w:rPr>
              <w:t xml:space="preserve">Г.  </w:t>
            </w:r>
            <w:r w:rsidRPr="00BE2F2E">
              <w:rPr>
                <w:spacing w:val="26"/>
                <w:sz w:val="20"/>
                <w:lang w:val="ru-RU"/>
              </w:rPr>
              <w:t xml:space="preserve"> </w:t>
            </w:r>
            <w:r w:rsidRPr="00BE2F2E">
              <w:rPr>
                <w:sz w:val="20"/>
                <w:lang w:val="ru-RU"/>
              </w:rPr>
              <w:t xml:space="preserve">Люшнин,  </w:t>
            </w:r>
            <w:r w:rsidRPr="00BE2F2E">
              <w:rPr>
                <w:spacing w:val="29"/>
                <w:sz w:val="20"/>
                <w:lang w:val="ru-RU"/>
              </w:rPr>
              <w:t xml:space="preserve"> </w:t>
            </w:r>
            <w:r w:rsidRPr="00BE2F2E">
              <w:rPr>
                <w:sz w:val="20"/>
                <w:lang w:val="ru-RU"/>
              </w:rPr>
              <w:t xml:space="preserve">«Весенний  </w:t>
            </w:r>
            <w:r w:rsidRPr="00BE2F2E">
              <w:rPr>
                <w:spacing w:val="24"/>
                <w:sz w:val="20"/>
                <w:lang w:val="ru-RU"/>
              </w:rPr>
              <w:t xml:space="preserve"> </w:t>
            </w:r>
            <w:r w:rsidRPr="00BE2F2E">
              <w:rPr>
                <w:sz w:val="20"/>
                <w:lang w:val="ru-RU"/>
              </w:rPr>
              <w:t xml:space="preserve">разговор»  </w:t>
            </w:r>
            <w:r w:rsidRPr="00BE2F2E">
              <w:rPr>
                <w:spacing w:val="29"/>
                <w:sz w:val="20"/>
                <w:lang w:val="ru-RU"/>
              </w:rPr>
              <w:t xml:space="preserve"> </w:t>
            </w:r>
            <w:r w:rsidRPr="00BE2F2E">
              <w:rPr>
                <w:sz w:val="20"/>
                <w:lang w:val="ru-RU"/>
              </w:rPr>
              <w:t xml:space="preserve">С.  </w:t>
            </w:r>
            <w:r w:rsidRPr="00BE2F2E">
              <w:rPr>
                <w:spacing w:val="28"/>
                <w:sz w:val="20"/>
                <w:lang w:val="ru-RU"/>
              </w:rPr>
              <w:t xml:space="preserve"> </w:t>
            </w:r>
            <w:r w:rsidRPr="00BE2F2E">
              <w:rPr>
                <w:sz w:val="20"/>
                <w:lang w:val="ru-RU"/>
              </w:rPr>
              <w:t>Погореловский,</w:t>
            </w:r>
          </w:p>
          <w:p w14:paraId="5D2A57E5" w14:textId="77777777" w:rsidR="00C224AD" w:rsidRPr="00BE2F2E" w:rsidRDefault="00C224AD" w:rsidP="00BE2F2E">
            <w:pPr>
              <w:pStyle w:val="TableParagraph"/>
              <w:spacing w:line="228" w:lineRule="exact"/>
              <w:ind w:left="115"/>
              <w:rPr>
                <w:sz w:val="20"/>
                <w:lang w:val="ru-RU"/>
              </w:rPr>
            </w:pPr>
            <w:r w:rsidRPr="00BE2F2E">
              <w:rPr>
                <w:sz w:val="20"/>
                <w:lang w:val="ru-RU"/>
              </w:rPr>
              <w:t>«Трудолюбивая</w:t>
            </w:r>
            <w:r w:rsidRPr="00BE2F2E">
              <w:rPr>
                <w:spacing w:val="44"/>
                <w:sz w:val="20"/>
                <w:lang w:val="ru-RU"/>
              </w:rPr>
              <w:t xml:space="preserve"> </w:t>
            </w:r>
            <w:r w:rsidRPr="00BE2F2E">
              <w:rPr>
                <w:sz w:val="20"/>
                <w:lang w:val="ru-RU"/>
              </w:rPr>
              <w:t>вода»</w:t>
            </w:r>
            <w:r w:rsidRPr="00BE2F2E">
              <w:rPr>
                <w:spacing w:val="46"/>
                <w:sz w:val="20"/>
                <w:lang w:val="ru-RU"/>
              </w:rPr>
              <w:t xml:space="preserve"> </w:t>
            </w:r>
            <w:r w:rsidRPr="00BE2F2E">
              <w:rPr>
                <w:sz w:val="20"/>
                <w:lang w:val="ru-RU"/>
              </w:rPr>
              <w:t>В.</w:t>
            </w:r>
            <w:r w:rsidRPr="00BE2F2E">
              <w:rPr>
                <w:spacing w:val="45"/>
                <w:sz w:val="20"/>
                <w:lang w:val="ru-RU"/>
              </w:rPr>
              <w:t xml:space="preserve"> </w:t>
            </w:r>
            <w:r w:rsidRPr="00BE2F2E">
              <w:rPr>
                <w:sz w:val="20"/>
                <w:lang w:val="ru-RU"/>
              </w:rPr>
              <w:t>Иванова,</w:t>
            </w:r>
            <w:r w:rsidRPr="00BE2F2E">
              <w:rPr>
                <w:spacing w:val="45"/>
                <w:sz w:val="20"/>
                <w:lang w:val="ru-RU"/>
              </w:rPr>
              <w:t xml:space="preserve"> </w:t>
            </w:r>
            <w:r w:rsidRPr="00BE2F2E">
              <w:rPr>
                <w:sz w:val="20"/>
                <w:lang w:val="ru-RU"/>
              </w:rPr>
              <w:t>«Кто</w:t>
            </w:r>
            <w:r w:rsidRPr="00BE2F2E">
              <w:rPr>
                <w:spacing w:val="48"/>
                <w:sz w:val="20"/>
                <w:lang w:val="ru-RU"/>
              </w:rPr>
              <w:t xml:space="preserve"> </w:t>
            </w:r>
            <w:r w:rsidRPr="00BE2F2E">
              <w:rPr>
                <w:sz w:val="20"/>
                <w:lang w:val="ru-RU"/>
              </w:rPr>
              <w:t>не</w:t>
            </w:r>
            <w:r w:rsidRPr="00BE2F2E">
              <w:rPr>
                <w:spacing w:val="44"/>
                <w:sz w:val="20"/>
                <w:lang w:val="ru-RU"/>
              </w:rPr>
              <w:t xml:space="preserve"> </w:t>
            </w:r>
            <w:r w:rsidRPr="00BE2F2E">
              <w:rPr>
                <w:sz w:val="20"/>
                <w:lang w:val="ru-RU"/>
              </w:rPr>
              <w:t>умывается»</w:t>
            </w:r>
            <w:r w:rsidRPr="00BE2F2E">
              <w:rPr>
                <w:spacing w:val="48"/>
                <w:sz w:val="20"/>
                <w:lang w:val="ru-RU"/>
              </w:rPr>
              <w:t xml:space="preserve"> </w:t>
            </w:r>
            <w:r w:rsidRPr="00BE2F2E">
              <w:rPr>
                <w:sz w:val="20"/>
                <w:lang w:val="ru-RU"/>
              </w:rPr>
              <w:t>П.</w:t>
            </w:r>
            <w:r w:rsidRPr="00BE2F2E">
              <w:rPr>
                <w:spacing w:val="45"/>
                <w:sz w:val="20"/>
                <w:lang w:val="ru-RU"/>
              </w:rPr>
              <w:t xml:space="preserve"> </w:t>
            </w:r>
            <w:r w:rsidRPr="00BE2F2E">
              <w:rPr>
                <w:sz w:val="20"/>
                <w:lang w:val="ru-RU"/>
              </w:rPr>
              <w:t>Синявский,</w:t>
            </w:r>
          </w:p>
          <w:p w14:paraId="3C7AD4CB" w14:textId="77777777" w:rsidR="00C224AD" w:rsidRPr="00BE2F2E" w:rsidRDefault="00C224AD" w:rsidP="00BE2F2E">
            <w:pPr>
              <w:pStyle w:val="TableParagraph"/>
              <w:spacing w:before="3"/>
              <w:ind w:left="115"/>
              <w:rPr>
                <w:sz w:val="20"/>
                <w:lang w:val="ru-RU"/>
              </w:rPr>
            </w:pPr>
            <w:r w:rsidRPr="00BE2F2E">
              <w:rPr>
                <w:sz w:val="20"/>
                <w:lang w:val="ru-RU"/>
              </w:rPr>
              <w:t>«Ручеёк» Т. Жиброва,</w:t>
            </w:r>
            <w:r w:rsidRPr="00BE2F2E">
              <w:rPr>
                <w:spacing w:val="1"/>
                <w:sz w:val="20"/>
                <w:lang w:val="ru-RU"/>
              </w:rPr>
              <w:t xml:space="preserve"> </w:t>
            </w:r>
            <w:r w:rsidRPr="00BE2F2E">
              <w:rPr>
                <w:sz w:val="20"/>
                <w:lang w:val="ru-RU"/>
              </w:rPr>
              <w:t>В.</w:t>
            </w:r>
            <w:r w:rsidRPr="00BE2F2E">
              <w:rPr>
                <w:spacing w:val="2"/>
                <w:sz w:val="20"/>
                <w:lang w:val="ru-RU"/>
              </w:rPr>
              <w:t xml:space="preserve"> </w:t>
            </w:r>
            <w:r w:rsidRPr="00BE2F2E">
              <w:rPr>
                <w:sz w:val="20"/>
                <w:lang w:val="ru-RU"/>
              </w:rPr>
              <w:t>Степанова</w:t>
            </w:r>
            <w:r w:rsidRPr="00BE2F2E">
              <w:rPr>
                <w:spacing w:val="-1"/>
                <w:sz w:val="20"/>
                <w:lang w:val="ru-RU"/>
              </w:rPr>
              <w:t xml:space="preserve"> </w:t>
            </w:r>
            <w:r w:rsidRPr="00BE2F2E">
              <w:rPr>
                <w:sz w:val="20"/>
                <w:lang w:val="ru-RU"/>
              </w:rPr>
              <w:t>«Снегурочка»,</w:t>
            </w:r>
            <w:r w:rsidRPr="00BE2F2E">
              <w:rPr>
                <w:spacing w:val="1"/>
                <w:sz w:val="20"/>
                <w:lang w:val="ru-RU"/>
              </w:rPr>
              <w:t xml:space="preserve"> </w:t>
            </w:r>
            <w:r w:rsidRPr="00BE2F2E">
              <w:rPr>
                <w:sz w:val="20"/>
                <w:lang w:val="ru-RU"/>
              </w:rPr>
              <w:t>«Сосулька»</w:t>
            </w:r>
            <w:r w:rsidRPr="00BE2F2E">
              <w:rPr>
                <w:spacing w:val="1"/>
                <w:sz w:val="20"/>
                <w:lang w:val="ru-RU"/>
              </w:rPr>
              <w:t xml:space="preserve"> </w:t>
            </w:r>
            <w:r w:rsidRPr="00BE2F2E">
              <w:rPr>
                <w:sz w:val="20"/>
                <w:lang w:val="ru-RU"/>
              </w:rPr>
              <w:t>М.</w:t>
            </w:r>
            <w:r w:rsidRPr="00BE2F2E">
              <w:rPr>
                <w:spacing w:val="1"/>
                <w:sz w:val="20"/>
                <w:lang w:val="ru-RU"/>
              </w:rPr>
              <w:t xml:space="preserve"> </w:t>
            </w:r>
            <w:r w:rsidRPr="00BE2F2E">
              <w:rPr>
                <w:sz w:val="20"/>
                <w:lang w:val="ru-RU"/>
              </w:rPr>
              <w:t>Дружинина,</w:t>
            </w:r>
            <w:r w:rsidRPr="00BE2F2E">
              <w:rPr>
                <w:spacing w:val="45"/>
                <w:sz w:val="20"/>
                <w:lang w:val="ru-RU"/>
              </w:rPr>
              <w:t xml:space="preserve"> </w:t>
            </w:r>
            <w:r w:rsidRPr="00BE2F2E">
              <w:rPr>
                <w:sz w:val="20"/>
                <w:lang w:val="ru-RU"/>
              </w:rPr>
              <w:t>«Капелька»</w:t>
            </w:r>
            <w:r w:rsidRPr="00BE2F2E">
              <w:rPr>
                <w:spacing w:val="46"/>
                <w:sz w:val="20"/>
                <w:lang w:val="ru-RU"/>
              </w:rPr>
              <w:t xml:space="preserve"> </w:t>
            </w:r>
            <w:r w:rsidRPr="00BE2F2E">
              <w:rPr>
                <w:sz w:val="20"/>
                <w:lang w:val="ru-RU"/>
              </w:rPr>
              <w:t>Г.</w:t>
            </w:r>
            <w:r w:rsidRPr="00BE2F2E">
              <w:rPr>
                <w:spacing w:val="45"/>
                <w:sz w:val="20"/>
                <w:lang w:val="ru-RU"/>
              </w:rPr>
              <w:t xml:space="preserve"> </w:t>
            </w:r>
            <w:r w:rsidRPr="00BE2F2E">
              <w:rPr>
                <w:sz w:val="20"/>
                <w:lang w:val="ru-RU"/>
              </w:rPr>
              <w:t>Люшнин,</w:t>
            </w:r>
            <w:r w:rsidRPr="00BE2F2E">
              <w:rPr>
                <w:spacing w:val="45"/>
                <w:sz w:val="20"/>
                <w:lang w:val="ru-RU"/>
              </w:rPr>
              <w:t xml:space="preserve"> </w:t>
            </w:r>
            <w:r w:rsidRPr="00BE2F2E">
              <w:rPr>
                <w:sz w:val="20"/>
                <w:lang w:val="ru-RU"/>
              </w:rPr>
              <w:t>«Куда</w:t>
            </w:r>
            <w:r w:rsidRPr="00BE2F2E">
              <w:rPr>
                <w:spacing w:val="44"/>
                <w:sz w:val="20"/>
                <w:lang w:val="ru-RU"/>
              </w:rPr>
              <w:t xml:space="preserve"> </w:t>
            </w:r>
            <w:r w:rsidRPr="00BE2F2E">
              <w:rPr>
                <w:sz w:val="20"/>
                <w:lang w:val="ru-RU"/>
              </w:rPr>
              <w:t>пропала</w:t>
            </w:r>
            <w:r w:rsidRPr="00BE2F2E">
              <w:rPr>
                <w:spacing w:val="44"/>
                <w:sz w:val="20"/>
                <w:lang w:val="ru-RU"/>
              </w:rPr>
              <w:t xml:space="preserve"> </w:t>
            </w:r>
            <w:r w:rsidRPr="00BE2F2E">
              <w:rPr>
                <w:sz w:val="20"/>
                <w:lang w:val="ru-RU"/>
              </w:rPr>
              <w:t>река»</w:t>
            </w:r>
            <w:r w:rsidRPr="00BE2F2E">
              <w:rPr>
                <w:spacing w:val="45"/>
                <w:sz w:val="20"/>
                <w:lang w:val="ru-RU"/>
              </w:rPr>
              <w:t xml:space="preserve"> </w:t>
            </w:r>
            <w:r w:rsidRPr="00BE2F2E">
              <w:rPr>
                <w:sz w:val="20"/>
                <w:lang w:val="ru-RU"/>
              </w:rPr>
              <w:t>Б.</w:t>
            </w:r>
            <w:r w:rsidRPr="00BE2F2E">
              <w:rPr>
                <w:spacing w:val="45"/>
                <w:sz w:val="20"/>
                <w:lang w:val="ru-RU"/>
              </w:rPr>
              <w:t xml:space="preserve"> </w:t>
            </w:r>
            <w:r w:rsidRPr="00BE2F2E">
              <w:rPr>
                <w:sz w:val="20"/>
                <w:lang w:val="ru-RU"/>
              </w:rPr>
              <w:t>Заходер,</w:t>
            </w:r>
          </w:p>
          <w:p w14:paraId="4F42391A" w14:textId="77777777" w:rsidR="00C224AD" w:rsidRPr="00BE2F2E" w:rsidRDefault="00C224AD" w:rsidP="00BE2F2E">
            <w:pPr>
              <w:pStyle w:val="TableParagraph"/>
              <w:spacing w:before="1"/>
              <w:ind w:left="115"/>
              <w:rPr>
                <w:sz w:val="20"/>
                <w:lang w:val="ru-RU"/>
              </w:rPr>
            </w:pPr>
            <w:r w:rsidRPr="00BE2F2E">
              <w:rPr>
                <w:sz w:val="20"/>
                <w:lang w:val="ru-RU"/>
              </w:rPr>
              <w:t>«Речка</w:t>
            </w:r>
            <w:r w:rsidRPr="00BE2F2E">
              <w:rPr>
                <w:spacing w:val="-10"/>
                <w:sz w:val="20"/>
                <w:lang w:val="ru-RU"/>
              </w:rPr>
              <w:t xml:space="preserve"> </w:t>
            </w:r>
            <w:r w:rsidRPr="00BE2F2E">
              <w:rPr>
                <w:sz w:val="20"/>
                <w:lang w:val="ru-RU"/>
              </w:rPr>
              <w:t>зимой»</w:t>
            </w:r>
            <w:r w:rsidRPr="00BE2F2E">
              <w:rPr>
                <w:spacing w:val="-9"/>
                <w:sz w:val="20"/>
                <w:lang w:val="ru-RU"/>
              </w:rPr>
              <w:t xml:space="preserve"> </w:t>
            </w:r>
            <w:r w:rsidRPr="00BE2F2E">
              <w:rPr>
                <w:sz w:val="20"/>
                <w:lang w:val="ru-RU"/>
              </w:rPr>
              <w:t>В.</w:t>
            </w:r>
            <w:r w:rsidRPr="00BE2F2E">
              <w:rPr>
                <w:spacing w:val="-10"/>
                <w:sz w:val="20"/>
                <w:lang w:val="ru-RU"/>
              </w:rPr>
              <w:t xml:space="preserve"> </w:t>
            </w:r>
            <w:r w:rsidRPr="00BE2F2E">
              <w:rPr>
                <w:sz w:val="20"/>
                <w:lang w:val="ru-RU"/>
              </w:rPr>
              <w:t>Фетисов;</w:t>
            </w:r>
          </w:p>
          <w:p w14:paraId="3A956D9E" w14:textId="77777777" w:rsidR="00C224AD" w:rsidRPr="00BE2F2E" w:rsidRDefault="00C224AD" w:rsidP="00BE2F2E">
            <w:pPr>
              <w:pStyle w:val="TableParagraph"/>
              <w:spacing w:before="1" w:line="222" w:lineRule="exact"/>
              <w:ind w:left="115"/>
              <w:rPr>
                <w:sz w:val="20"/>
                <w:lang w:val="ru-RU"/>
              </w:rPr>
            </w:pPr>
            <w:r w:rsidRPr="00BE2F2E">
              <w:rPr>
                <w:sz w:val="20"/>
                <w:lang w:val="ru-RU"/>
              </w:rPr>
              <w:t>-</w:t>
            </w:r>
            <w:r w:rsidRPr="00BE2F2E">
              <w:rPr>
                <w:i/>
                <w:sz w:val="20"/>
                <w:lang w:val="ru-RU"/>
              </w:rPr>
              <w:t>Игра-эксперимент</w:t>
            </w:r>
            <w:r w:rsidRPr="00BE2F2E">
              <w:rPr>
                <w:i/>
                <w:spacing w:val="4"/>
                <w:sz w:val="20"/>
                <w:lang w:val="ru-RU"/>
              </w:rPr>
              <w:t xml:space="preserve"> </w:t>
            </w:r>
            <w:r w:rsidRPr="00BE2F2E">
              <w:rPr>
                <w:i/>
                <w:sz w:val="20"/>
                <w:lang w:val="ru-RU"/>
              </w:rPr>
              <w:t>с</w:t>
            </w:r>
            <w:r w:rsidRPr="00BE2F2E">
              <w:rPr>
                <w:i/>
                <w:spacing w:val="3"/>
                <w:sz w:val="20"/>
                <w:lang w:val="ru-RU"/>
              </w:rPr>
              <w:t xml:space="preserve"> </w:t>
            </w:r>
            <w:r w:rsidRPr="00BE2F2E">
              <w:rPr>
                <w:i/>
                <w:sz w:val="20"/>
                <w:lang w:val="ru-RU"/>
              </w:rPr>
              <w:t>водой</w:t>
            </w:r>
            <w:r w:rsidRPr="00BE2F2E">
              <w:rPr>
                <w:i/>
                <w:spacing w:val="1"/>
                <w:sz w:val="20"/>
                <w:lang w:val="ru-RU"/>
              </w:rPr>
              <w:t xml:space="preserve"> </w:t>
            </w:r>
            <w:r w:rsidRPr="00BE2F2E">
              <w:rPr>
                <w:sz w:val="20"/>
                <w:lang w:val="ru-RU"/>
              </w:rPr>
              <w:t>«Разноцветная</w:t>
            </w:r>
            <w:r w:rsidRPr="00BE2F2E">
              <w:rPr>
                <w:spacing w:val="4"/>
                <w:sz w:val="20"/>
                <w:lang w:val="ru-RU"/>
              </w:rPr>
              <w:t xml:space="preserve"> </w:t>
            </w:r>
            <w:r w:rsidRPr="00BE2F2E">
              <w:rPr>
                <w:sz w:val="20"/>
                <w:lang w:val="ru-RU"/>
              </w:rPr>
              <w:t>вода»,</w:t>
            </w:r>
            <w:r w:rsidRPr="00BE2F2E">
              <w:rPr>
                <w:spacing w:val="2"/>
                <w:sz w:val="20"/>
                <w:lang w:val="ru-RU"/>
              </w:rPr>
              <w:t xml:space="preserve"> </w:t>
            </w:r>
            <w:r w:rsidRPr="00BE2F2E">
              <w:rPr>
                <w:sz w:val="20"/>
                <w:lang w:val="ru-RU"/>
              </w:rPr>
              <w:t>«Волшебный</w:t>
            </w:r>
            <w:r w:rsidRPr="00BE2F2E">
              <w:rPr>
                <w:spacing w:val="2"/>
                <w:sz w:val="20"/>
                <w:lang w:val="ru-RU"/>
              </w:rPr>
              <w:t xml:space="preserve"> </w:t>
            </w:r>
            <w:r w:rsidRPr="00BE2F2E">
              <w:rPr>
                <w:sz w:val="20"/>
                <w:lang w:val="ru-RU"/>
              </w:rPr>
              <w:t>камешек»,</w:t>
            </w:r>
          </w:p>
          <w:p w14:paraId="119B11B4" w14:textId="77777777" w:rsidR="00C224AD" w:rsidRPr="00BE2F2E" w:rsidRDefault="00C224AD" w:rsidP="00BE2F2E">
            <w:pPr>
              <w:pStyle w:val="TableParagraph"/>
              <w:spacing w:line="218" w:lineRule="exact"/>
              <w:ind w:left="115"/>
              <w:rPr>
                <w:sz w:val="20"/>
                <w:lang w:val="ru-RU"/>
              </w:rPr>
            </w:pPr>
            <w:r w:rsidRPr="00BE2F2E">
              <w:rPr>
                <w:sz w:val="20"/>
                <w:lang w:val="ru-RU"/>
              </w:rPr>
              <w:t>«Кто</w:t>
            </w:r>
            <w:r w:rsidRPr="00BE2F2E">
              <w:rPr>
                <w:spacing w:val="-9"/>
                <w:sz w:val="20"/>
                <w:lang w:val="ru-RU"/>
              </w:rPr>
              <w:t xml:space="preserve"> </w:t>
            </w:r>
            <w:r w:rsidRPr="00BE2F2E">
              <w:rPr>
                <w:sz w:val="20"/>
                <w:lang w:val="ru-RU"/>
              </w:rPr>
              <w:t>быстрее</w:t>
            </w:r>
            <w:r w:rsidRPr="00BE2F2E">
              <w:rPr>
                <w:spacing w:val="-9"/>
                <w:sz w:val="20"/>
                <w:lang w:val="ru-RU"/>
              </w:rPr>
              <w:t xml:space="preserve"> </w:t>
            </w:r>
            <w:r w:rsidRPr="00BE2F2E">
              <w:rPr>
                <w:sz w:val="20"/>
                <w:lang w:val="ru-RU"/>
              </w:rPr>
              <w:t>нальет</w:t>
            </w:r>
            <w:r w:rsidRPr="00BE2F2E">
              <w:rPr>
                <w:spacing w:val="-9"/>
                <w:sz w:val="20"/>
                <w:lang w:val="ru-RU"/>
              </w:rPr>
              <w:t xml:space="preserve"> </w:t>
            </w:r>
            <w:r w:rsidRPr="00BE2F2E">
              <w:rPr>
                <w:sz w:val="20"/>
                <w:lang w:val="ru-RU"/>
              </w:rPr>
              <w:t>и</w:t>
            </w:r>
            <w:r w:rsidRPr="00BE2F2E">
              <w:rPr>
                <w:spacing w:val="-11"/>
                <w:sz w:val="20"/>
                <w:lang w:val="ru-RU"/>
              </w:rPr>
              <w:t xml:space="preserve"> </w:t>
            </w:r>
            <w:r w:rsidRPr="00BE2F2E">
              <w:rPr>
                <w:sz w:val="20"/>
                <w:lang w:val="ru-RU"/>
              </w:rPr>
              <w:t>выльет».</w:t>
            </w:r>
          </w:p>
        </w:tc>
        <w:tc>
          <w:tcPr>
            <w:tcW w:w="2835" w:type="dxa"/>
            <w:tcBorders>
              <w:top w:val="single" w:sz="4" w:space="0" w:color="000000"/>
              <w:left w:val="single" w:sz="4" w:space="0" w:color="000000"/>
              <w:bottom w:val="single" w:sz="4" w:space="0" w:color="000000"/>
              <w:right w:val="single" w:sz="4" w:space="0" w:color="000000"/>
            </w:tcBorders>
          </w:tcPr>
          <w:p w14:paraId="0502EEED" w14:textId="77777777" w:rsidR="00C224AD" w:rsidRPr="00BE2F2E" w:rsidRDefault="00C224AD" w:rsidP="00BE2F2E">
            <w:pPr>
              <w:pStyle w:val="TableParagraph"/>
              <w:ind w:left="147" w:right="126"/>
              <w:jc w:val="both"/>
              <w:rPr>
                <w:sz w:val="20"/>
                <w:lang w:val="ru-RU"/>
              </w:rPr>
            </w:pPr>
            <w:r w:rsidRPr="00BE2F2E">
              <w:rPr>
                <w:sz w:val="20"/>
                <w:lang w:val="ru-RU"/>
              </w:rPr>
              <w:t>-</w:t>
            </w:r>
            <w:r w:rsidRPr="00BE2F2E">
              <w:rPr>
                <w:i/>
                <w:sz w:val="20"/>
                <w:lang w:val="ru-RU"/>
              </w:rPr>
              <w:t>Онлайн-выставка</w:t>
            </w:r>
            <w:r w:rsidRPr="00BE2F2E">
              <w:rPr>
                <w:i/>
                <w:spacing w:val="1"/>
                <w:sz w:val="20"/>
                <w:lang w:val="ru-RU"/>
              </w:rPr>
              <w:t xml:space="preserve"> </w:t>
            </w:r>
            <w:r w:rsidRPr="00BE2F2E">
              <w:rPr>
                <w:i/>
                <w:sz w:val="20"/>
                <w:lang w:val="ru-RU"/>
              </w:rPr>
              <w:t>детско-</w:t>
            </w:r>
            <w:r w:rsidRPr="00BE2F2E">
              <w:rPr>
                <w:i/>
                <w:spacing w:val="-47"/>
                <w:sz w:val="20"/>
                <w:lang w:val="ru-RU"/>
              </w:rPr>
              <w:t xml:space="preserve"> </w:t>
            </w:r>
            <w:r w:rsidRPr="00BE2F2E">
              <w:rPr>
                <w:i/>
                <w:sz w:val="20"/>
                <w:lang w:val="ru-RU"/>
              </w:rPr>
              <w:t>родительского</w:t>
            </w:r>
            <w:r w:rsidRPr="00BE2F2E">
              <w:rPr>
                <w:i/>
                <w:spacing w:val="1"/>
                <w:sz w:val="20"/>
                <w:lang w:val="ru-RU"/>
              </w:rPr>
              <w:t xml:space="preserve"> </w:t>
            </w:r>
            <w:r w:rsidRPr="00BE2F2E">
              <w:rPr>
                <w:i/>
                <w:sz w:val="20"/>
                <w:lang w:val="ru-RU"/>
              </w:rPr>
              <w:t>творчества</w:t>
            </w:r>
            <w:r w:rsidRPr="00BE2F2E">
              <w:rPr>
                <w:i/>
                <w:spacing w:val="-47"/>
                <w:sz w:val="20"/>
                <w:lang w:val="ru-RU"/>
              </w:rPr>
              <w:t xml:space="preserve"> </w:t>
            </w:r>
            <w:r w:rsidRPr="00BE2F2E">
              <w:rPr>
                <w:sz w:val="20"/>
                <w:lang w:val="ru-RU"/>
              </w:rPr>
              <w:t>(экологические</w:t>
            </w:r>
            <w:r w:rsidRPr="00BE2F2E">
              <w:rPr>
                <w:spacing w:val="5"/>
                <w:sz w:val="20"/>
                <w:lang w:val="ru-RU"/>
              </w:rPr>
              <w:t xml:space="preserve"> </w:t>
            </w:r>
            <w:r w:rsidRPr="00BE2F2E">
              <w:rPr>
                <w:sz w:val="20"/>
                <w:lang w:val="ru-RU"/>
              </w:rPr>
              <w:t>плакаты)</w:t>
            </w:r>
          </w:p>
          <w:p w14:paraId="5C94A6FA" w14:textId="77777777" w:rsidR="00C224AD" w:rsidRPr="00BE2F2E" w:rsidRDefault="00C224AD" w:rsidP="00BE2F2E">
            <w:pPr>
              <w:pStyle w:val="TableParagraph"/>
              <w:spacing w:line="229" w:lineRule="exact"/>
              <w:ind w:left="147"/>
              <w:jc w:val="both"/>
              <w:rPr>
                <w:sz w:val="20"/>
                <w:lang w:val="ru-RU"/>
              </w:rPr>
            </w:pPr>
            <w:r w:rsidRPr="00BE2F2E">
              <w:rPr>
                <w:sz w:val="20"/>
                <w:lang w:val="ru-RU"/>
              </w:rPr>
              <w:t>«Удивительный</w:t>
            </w:r>
            <w:r w:rsidRPr="00BE2F2E">
              <w:rPr>
                <w:spacing w:val="-9"/>
                <w:sz w:val="20"/>
                <w:lang w:val="ru-RU"/>
              </w:rPr>
              <w:t xml:space="preserve"> </w:t>
            </w:r>
            <w:r w:rsidRPr="00BE2F2E">
              <w:rPr>
                <w:sz w:val="20"/>
                <w:lang w:val="ru-RU"/>
              </w:rPr>
              <w:t>мир</w:t>
            </w:r>
            <w:r w:rsidRPr="00BE2F2E">
              <w:rPr>
                <w:spacing w:val="-4"/>
                <w:sz w:val="20"/>
                <w:lang w:val="ru-RU"/>
              </w:rPr>
              <w:t xml:space="preserve"> </w:t>
            </w:r>
            <w:r w:rsidRPr="00BE2F2E">
              <w:rPr>
                <w:sz w:val="20"/>
                <w:lang w:val="ru-RU"/>
              </w:rPr>
              <w:t>воды»;</w:t>
            </w:r>
          </w:p>
          <w:p w14:paraId="4DD6BD74" w14:textId="77777777" w:rsidR="00C224AD" w:rsidRPr="00BE2F2E" w:rsidRDefault="00C224AD" w:rsidP="00BE2F2E">
            <w:pPr>
              <w:pStyle w:val="TableParagraph"/>
              <w:spacing w:before="3"/>
              <w:ind w:left="147" w:right="125"/>
              <w:jc w:val="both"/>
              <w:rPr>
                <w:sz w:val="20"/>
                <w:lang w:val="ru-RU"/>
              </w:rPr>
            </w:pPr>
            <w:r w:rsidRPr="00BE2F2E">
              <w:rPr>
                <w:sz w:val="20"/>
                <w:lang w:val="ru-RU"/>
              </w:rPr>
              <w:t>-</w:t>
            </w:r>
            <w:r w:rsidRPr="00BE2F2E">
              <w:rPr>
                <w:i/>
                <w:sz w:val="20"/>
                <w:lang w:val="ru-RU"/>
              </w:rPr>
              <w:t>Акция</w:t>
            </w:r>
            <w:r w:rsidRPr="00BE2F2E">
              <w:rPr>
                <w:i/>
                <w:spacing w:val="1"/>
                <w:sz w:val="20"/>
                <w:lang w:val="ru-RU"/>
              </w:rPr>
              <w:t xml:space="preserve"> </w:t>
            </w:r>
            <w:r w:rsidRPr="00BE2F2E">
              <w:rPr>
                <w:sz w:val="20"/>
                <w:lang w:val="ru-RU"/>
              </w:rPr>
              <w:t>«Родное</w:t>
            </w:r>
            <w:r w:rsidRPr="00BE2F2E">
              <w:rPr>
                <w:spacing w:val="1"/>
                <w:sz w:val="20"/>
                <w:lang w:val="ru-RU"/>
              </w:rPr>
              <w:t xml:space="preserve"> </w:t>
            </w:r>
            <w:r w:rsidRPr="00BE2F2E">
              <w:rPr>
                <w:sz w:val="20"/>
                <w:lang w:val="ru-RU"/>
              </w:rPr>
              <w:t>озеро</w:t>
            </w:r>
            <w:r w:rsidRPr="00BE2F2E">
              <w:rPr>
                <w:spacing w:val="1"/>
                <w:sz w:val="20"/>
                <w:lang w:val="ru-RU"/>
              </w:rPr>
              <w:t xml:space="preserve"> </w:t>
            </w:r>
            <w:r w:rsidRPr="00BE2F2E">
              <w:rPr>
                <w:sz w:val="20"/>
                <w:lang w:val="ru-RU"/>
              </w:rPr>
              <w:t>весной»,</w:t>
            </w:r>
            <w:r w:rsidRPr="00BE2F2E">
              <w:rPr>
                <w:spacing w:val="1"/>
                <w:sz w:val="20"/>
                <w:lang w:val="ru-RU"/>
              </w:rPr>
              <w:t xml:space="preserve"> </w:t>
            </w:r>
            <w:r w:rsidRPr="00BE2F2E">
              <w:rPr>
                <w:sz w:val="20"/>
                <w:lang w:val="ru-RU"/>
              </w:rPr>
              <w:t>субботник</w:t>
            </w:r>
            <w:r w:rsidRPr="00BE2F2E">
              <w:rPr>
                <w:spacing w:val="1"/>
                <w:sz w:val="20"/>
                <w:lang w:val="ru-RU"/>
              </w:rPr>
              <w:t xml:space="preserve"> </w:t>
            </w:r>
            <w:r w:rsidRPr="00BE2F2E">
              <w:rPr>
                <w:sz w:val="20"/>
                <w:lang w:val="ru-RU"/>
              </w:rPr>
              <w:t>по</w:t>
            </w:r>
            <w:r w:rsidRPr="00BE2F2E">
              <w:rPr>
                <w:spacing w:val="-47"/>
                <w:sz w:val="20"/>
                <w:lang w:val="ru-RU"/>
              </w:rPr>
              <w:t xml:space="preserve"> </w:t>
            </w:r>
            <w:r w:rsidRPr="00BE2F2E">
              <w:rPr>
                <w:sz w:val="20"/>
                <w:lang w:val="ru-RU"/>
              </w:rPr>
              <w:t>очистке</w:t>
            </w:r>
            <w:r w:rsidRPr="00BE2F2E">
              <w:rPr>
                <w:spacing w:val="-3"/>
                <w:sz w:val="20"/>
                <w:lang w:val="ru-RU"/>
              </w:rPr>
              <w:t xml:space="preserve"> </w:t>
            </w:r>
            <w:r w:rsidRPr="00BE2F2E">
              <w:rPr>
                <w:sz w:val="20"/>
                <w:lang w:val="ru-RU"/>
              </w:rPr>
              <w:t>береговой</w:t>
            </w:r>
            <w:r w:rsidRPr="00BE2F2E">
              <w:rPr>
                <w:spacing w:val="-3"/>
                <w:sz w:val="20"/>
                <w:lang w:val="ru-RU"/>
              </w:rPr>
              <w:t xml:space="preserve"> </w:t>
            </w:r>
            <w:r w:rsidRPr="00BE2F2E">
              <w:rPr>
                <w:sz w:val="20"/>
                <w:lang w:val="ru-RU"/>
              </w:rPr>
              <w:t>зоны.</w:t>
            </w:r>
          </w:p>
        </w:tc>
        <w:tc>
          <w:tcPr>
            <w:tcW w:w="3692" w:type="dxa"/>
            <w:tcBorders>
              <w:top w:val="single" w:sz="4" w:space="0" w:color="000000"/>
              <w:left w:val="single" w:sz="4" w:space="0" w:color="000000"/>
              <w:bottom w:val="single" w:sz="4" w:space="0" w:color="000000"/>
              <w:right w:val="single" w:sz="4" w:space="0" w:color="000000"/>
            </w:tcBorders>
          </w:tcPr>
          <w:p w14:paraId="422EF5EA" w14:textId="77777777" w:rsidR="00C224AD" w:rsidRPr="00BE2F2E" w:rsidRDefault="00C224AD" w:rsidP="00BE2F2E">
            <w:pPr>
              <w:pStyle w:val="TableParagraph"/>
              <w:tabs>
                <w:tab w:val="left" w:pos="2010"/>
                <w:tab w:val="left" w:pos="2399"/>
                <w:tab w:val="left" w:pos="3433"/>
              </w:tabs>
              <w:ind w:left="147" w:right="139"/>
              <w:jc w:val="both"/>
              <w:rPr>
                <w:sz w:val="20"/>
                <w:lang w:val="ru-RU"/>
              </w:rPr>
            </w:pPr>
            <w:r w:rsidRPr="00BE2F2E">
              <w:rPr>
                <w:sz w:val="20"/>
                <w:lang w:val="ru-RU"/>
              </w:rPr>
              <w:t>-Совместное</w:t>
            </w:r>
            <w:r w:rsidRPr="00BE2F2E">
              <w:rPr>
                <w:sz w:val="20"/>
                <w:lang w:val="ru-RU"/>
              </w:rPr>
              <w:tab/>
            </w:r>
            <w:r w:rsidRPr="00BE2F2E">
              <w:rPr>
                <w:sz w:val="20"/>
                <w:lang w:val="ru-RU"/>
              </w:rPr>
              <w:tab/>
            </w:r>
            <w:r w:rsidRPr="00BE2F2E">
              <w:rPr>
                <w:spacing w:val="-1"/>
                <w:sz w:val="20"/>
                <w:lang w:val="ru-RU"/>
              </w:rPr>
              <w:t>изготовление</w:t>
            </w:r>
            <w:r w:rsidRPr="00BE2F2E">
              <w:rPr>
                <w:spacing w:val="-48"/>
                <w:sz w:val="20"/>
                <w:lang w:val="ru-RU"/>
              </w:rPr>
              <w:t xml:space="preserve"> </w:t>
            </w:r>
            <w:r w:rsidRPr="00BE2F2E">
              <w:rPr>
                <w:sz w:val="20"/>
                <w:lang w:val="ru-RU"/>
              </w:rPr>
              <w:t>агитационных</w:t>
            </w:r>
            <w:r w:rsidRPr="00BE2F2E">
              <w:rPr>
                <w:sz w:val="20"/>
                <w:lang w:val="ru-RU"/>
              </w:rPr>
              <w:tab/>
              <w:t>листовок</w:t>
            </w:r>
            <w:r w:rsidRPr="00BE2F2E">
              <w:rPr>
                <w:sz w:val="20"/>
                <w:lang w:val="ru-RU"/>
              </w:rPr>
              <w:tab/>
            </w:r>
            <w:r w:rsidRPr="00BE2F2E">
              <w:rPr>
                <w:spacing w:val="-4"/>
                <w:sz w:val="20"/>
                <w:lang w:val="ru-RU"/>
              </w:rPr>
              <w:t>и</w:t>
            </w:r>
            <w:r w:rsidRPr="00BE2F2E">
              <w:rPr>
                <w:spacing w:val="-48"/>
                <w:sz w:val="20"/>
                <w:lang w:val="ru-RU"/>
              </w:rPr>
              <w:t xml:space="preserve"> </w:t>
            </w:r>
            <w:r w:rsidRPr="00BE2F2E">
              <w:rPr>
                <w:sz w:val="20"/>
                <w:lang w:val="ru-RU"/>
              </w:rPr>
              <w:t>информационных буклетов «Вода для</w:t>
            </w:r>
            <w:r w:rsidRPr="00BE2F2E">
              <w:rPr>
                <w:spacing w:val="1"/>
                <w:sz w:val="20"/>
                <w:lang w:val="ru-RU"/>
              </w:rPr>
              <w:t xml:space="preserve"> </w:t>
            </w:r>
            <w:r w:rsidRPr="00BE2F2E">
              <w:rPr>
                <w:sz w:val="20"/>
                <w:lang w:val="ru-RU"/>
              </w:rPr>
              <w:t>жизни», «Берегите воду»</w:t>
            </w:r>
            <w:r w:rsidRPr="00BE2F2E">
              <w:rPr>
                <w:spacing w:val="1"/>
                <w:sz w:val="20"/>
                <w:lang w:val="ru-RU"/>
              </w:rPr>
              <w:t xml:space="preserve"> </w:t>
            </w:r>
            <w:r w:rsidRPr="00BE2F2E">
              <w:rPr>
                <w:sz w:val="20"/>
                <w:lang w:val="ru-RU"/>
              </w:rPr>
              <w:t>и</w:t>
            </w:r>
            <w:r w:rsidRPr="00BE2F2E">
              <w:rPr>
                <w:spacing w:val="-4"/>
                <w:sz w:val="20"/>
                <w:lang w:val="ru-RU"/>
              </w:rPr>
              <w:t xml:space="preserve"> </w:t>
            </w:r>
            <w:r w:rsidRPr="00BE2F2E">
              <w:rPr>
                <w:sz w:val="20"/>
                <w:lang w:val="ru-RU"/>
              </w:rPr>
              <w:t>др.</w:t>
            </w:r>
          </w:p>
          <w:p w14:paraId="1E9CE5A1" w14:textId="77777777" w:rsidR="00C224AD" w:rsidRPr="00BE2F2E" w:rsidRDefault="00C224AD" w:rsidP="00BE2F2E">
            <w:pPr>
              <w:pStyle w:val="TableParagraph"/>
              <w:ind w:left="147" w:right="2133"/>
              <w:jc w:val="both"/>
              <w:rPr>
                <w:sz w:val="20"/>
                <w:lang w:val="ru-RU"/>
              </w:rPr>
            </w:pPr>
            <w:r w:rsidRPr="00BE2F2E">
              <w:rPr>
                <w:sz w:val="20"/>
                <w:lang w:val="ru-RU"/>
              </w:rPr>
              <w:t>-Обмен опытом:</w:t>
            </w:r>
            <w:r w:rsidRPr="00BE2F2E">
              <w:rPr>
                <w:spacing w:val="-47"/>
                <w:sz w:val="20"/>
                <w:lang w:val="ru-RU"/>
              </w:rPr>
              <w:t xml:space="preserve"> </w:t>
            </w:r>
            <w:r w:rsidRPr="00BE2F2E">
              <w:rPr>
                <w:sz w:val="20"/>
                <w:lang w:val="ru-RU"/>
              </w:rPr>
              <w:t>Консультация</w:t>
            </w:r>
          </w:p>
          <w:p w14:paraId="0422203E" w14:textId="77777777" w:rsidR="00C224AD" w:rsidRPr="00BE2F2E" w:rsidRDefault="00C224AD" w:rsidP="00BE2F2E">
            <w:pPr>
              <w:pStyle w:val="TableParagraph"/>
              <w:ind w:left="147" w:right="140"/>
              <w:jc w:val="both"/>
              <w:rPr>
                <w:sz w:val="20"/>
                <w:lang w:val="ru-RU"/>
              </w:rPr>
            </w:pPr>
            <w:r w:rsidRPr="00BE2F2E">
              <w:rPr>
                <w:sz w:val="20"/>
                <w:lang w:val="ru-RU"/>
              </w:rPr>
              <w:t>«Развитие</w:t>
            </w:r>
            <w:r w:rsidRPr="00BE2F2E">
              <w:rPr>
                <w:spacing w:val="1"/>
                <w:sz w:val="20"/>
                <w:lang w:val="ru-RU"/>
              </w:rPr>
              <w:t xml:space="preserve"> </w:t>
            </w:r>
            <w:r w:rsidRPr="00BE2F2E">
              <w:rPr>
                <w:sz w:val="20"/>
                <w:lang w:val="ru-RU"/>
              </w:rPr>
              <w:t>познавательной</w:t>
            </w:r>
            <w:r w:rsidRPr="00BE2F2E">
              <w:rPr>
                <w:spacing w:val="1"/>
                <w:sz w:val="20"/>
                <w:lang w:val="ru-RU"/>
              </w:rPr>
              <w:t xml:space="preserve"> </w:t>
            </w:r>
            <w:r w:rsidRPr="00BE2F2E">
              <w:rPr>
                <w:sz w:val="20"/>
                <w:lang w:val="ru-RU"/>
              </w:rPr>
              <w:t>активности</w:t>
            </w:r>
            <w:r w:rsidRPr="00BE2F2E">
              <w:rPr>
                <w:spacing w:val="-47"/>
                <w:sz w:val="20"/>
                <w:lang w:val="ru-RU"/>
              </w:rPr>
              <w:t xml:space="preserve"> </w:t>
            </w:r>
            <w:r w:rsidRPr="00BE2F2E">
              <w:rPr>
                <w:sz w:val="20"/>
                <w:lang w:val="ru-RU"/>
              </w:rPr>
              <w:t>дошкольников</w:t>
            </w:r>
            <w:r w:rsidRPr="00BE2F2E">
              <w:rPr>
                <w:spacing w:val="1"/>
                <w:sz w:val="20"/>
                <w:lang w:val="ru-RU"/>
              </w:rPr>
              <w:t xml:space="preserve"> </w:t>
            </w:r>
            <w:r w:rsidRPr="00BE2F2E">
              <w:rPr>
                <w:sz w:val="20"/>
                <w:lang w:val="ru-RU"/>
              </w:rPr>
              <w:t>путем</w:t>
            </w:r>
            <w:r w:rsidRPr="00BE2F2E">
              <w:rPr>
                <w:spacing w:val="1"/>
                <w:sz w:val="20"/>
                <w:lang w:val="ru-RU"/>
              </w:rPr>
              <w:t xml:space="preserve"> </w:t>
            </w:r>
            <w:r w:rsidRPr="00BE2F2E">
              <w:rPr>
                <w:sz w:val="20"/>
                <w:lang w:val="ru-RU"/>
              </w:rPr>
              <w:t>организации</w:t>
            </w:r>
            <w:r w:rsidRPr="00BE2F2E">
              <w:rPr>
                <w:spacing w:val="1"/>
                <w:sz w:val="20"/>
                <w:lang w:val="ru-RU"/>
              </w:rPr>
              <w:t xml:space="preserve"> </w:t>
            </w:r>
            <w:r w:rsidRPr="00BE2F2E">
              <w:rPr>
                <w:sz w:val="20"/>
                <w:lang w:val="ru-RU"/>
              </w:rPr>
              <w:t>исследовательской</w:t>
            </w:r>
            <w:r w:rsidRPr="00BE2F2E">
              <w:rPr>
                <w:spacing w:val="-2"/>
                <w:sz w:val="20"/>
                <w:lang w:val="ru-RU"/>
              </w:rPr>
              <w:t xml:space="preserve"> </w:t>
            </w:r>
            <w:r w:rsidRPr="00BE2F2E">
              <w:rPr>
                <w:sz w:val="20"/>
                <w:lang w:val="ru-RU"/>
              </w:rPr>
              <w:t>деятельности».</w:t>
            </w:r>
          </w:p>
        </w:tc>
      </w:tr>
      <w:tr w:rsidR="00C224AD" w14:paraId="1DE382EA" w14:textId="77777777" w:rsidTr="00BE2F2E">
        <w:trPr>
          <w:trHeight w:val="2071"/>
        </w:trPr>
        <w:tc>
          <w:tcPr>
            <w:tcW w:w="1416" w:type="dxa"/>
            <w:tcBorders>
              <w:top w:val="single" w:sz="4" w:space="0" w:color="000000"/>
              <w:left w:val="single" w:sz="4" w:space="0" w:color="000000"/>
              <w:bottom w:val="single" w:sz="4" w:space="0" w:color="000000"/>
              <w:right w:val="single" w:sz="4" w:space="0" w:color="000000"/>
            </w:tcBorders>
            <w:textDirection w:val="btLr"/>
          </w:tcPr>
          <w:p w14:paraId="059C5E03" w14:textId="77777777" w:rsidR="00C224AD" w:rsidRDefault="00C224AD" w:rsidP="00BE2F2E">
            <w:pPr>
              <w:pStyle w:val="TableParagraph"/>
              <w:spacing w:before="19"/>
              <w:ind w:left="140" w:right="119"/>
              <w:jc w:val="center"/>
              <w:rPr>
                <w:i/>
                <w:sz w:val="18"/>
              </w:rPr>
            </w:pPr>
            <w:r>
              <w:rPr>
                <w:i/>
                <w:sz w:val="18"/>
              </w:rPr>
              <w:t>Сороки</w:t>
            </w:r>
            <w:r>
              <w:rPr>
                <w:i/>
                <w:spacing w:val="-6"/>
                <w:sz w:val="18"/>
              </w:rPr>
              <w:t xml:space="preserve"> </w:t>
            </w:r>
            <w:r>
              <w:rPr>
                <w:i/>
                <w:sz w:val="18"/>
              </w:rPr>
              <w:t>или</w:t>
            </w:r>
            <w:r>
              <w:rPr>
                <w:i/>
                <w:spacing w:val="-5"/>
                <w:sz w:val="18"/>
              </w:rPr>
              <w:t xml:space="preserve"> </w:t>
            </w:r>
            <w:r>
              <w:rPr>
                <w:i/>
                <w:sz w:val="18"/>
              </w:rPr>
              <w:t>жаворонки</w:t>
            </w:r>
          </w:p>
          <w:p w14:paraId="5ACF563B" w14:textId="77777777" w:rsidR="00C224AD" w:rsidRDefault="00C224AD" w:rsidP="00BE2F2E">
            <w:pPr>
              <w:pStyle w:val="TableParagraph"/>
              <w:spacing w:before="11"/>
              <w:ind w:left="140" w:right="113"/>
              <w:jc w:val="center"/>
              <w:rPr>
                <w:i/>
                <w:sz w:val="18"/>
              </w:rPr>
            </w:pPr>
            <w:r>
              <w:rPr>
                <w:i/>
                <w:sz w:val="18"/>
              </w:rPr>
              <w:t>–</w:t>
            </w:r>
            <w:r>
              <w:rPr>
                <w:i/>
                <w:spacing w:val="-2"/>
                <w:sz w:val="18"/>
              </w:rPr>
              <w:t xml:space="preserve"> </w:t>
            </w:r>
            <w:r>
              <w:rPr>
                <w:i/>
                <w:sz w:val="18"/>
              </w:rPr>
              <w:t>22</w:t>
            </w:r>
            <w:r>
              <w:rPr>
                <w:i/>
                <w:spacing w:val="-2"/>
                <w:sz w:val="18"/>
              </w:rPr>
              <w:t xml:space="preserve"> </w:t>
            </w:r>
            <w:r>
              <w:rPr>
                <w:i/>
                <w:sz w:val="18"/>
              </w:rPr>
              <w:t>марта</w:t>
            </w:r>
          </w:p>
        </w:tc>
        <w:tc>
          <w:tcPr>
            <w:tcW w:w="849" w:type="dxa"/>
            <w:tcBorders>
              <w:top w:val="single" w:sz="4" w:space="0" w:color="000000"/>
              <w:left w:val="single" w:sz="4" w:space="0" w:color="000000"/>
              <w:bottom w:val="single" w:sz="4" w:space="0" w:color="000000"/>
              <w:right w:val="single" w:sz="4" w:space="0" w:color="000000"/>
            </w:tcBorders>
            <w:textDirection w:val="btLr"/>
          </w:tcPr>
          <w:p w14:paraId="5F2BF7AA" w14:textId="77777777" w:rsidR="00C224AD" w:rsidRPr="00BE2F2E" w:rsidRDefault="00C224AD" w:rsidP="00BE2F2E">
            <w:pPr>
              <w:pStyle w:val="TableParagraph"/>
              <w:spacing w:before="12" w:line="254" w:lineRule="auto"/>
              <w:ind w:left="177" w:right="146" w:firstLine="1"/>
              <w:jc w:val="center"/>
              <w:rPr>
                <w:sz w:val="18"/>
                <w:lang w:val="ru-RU"/>
              </w:rPr>
            </w:pPr>
            <w:r w:rsidRPr="00BE2F2E">
              <w:rPr>
                <w:sz w:val="18"/>
                <w:lang w:val="ru-RU"/>
              </w:rPr>
              <w:t>Патриотическое</w:t>
            </w:r>
            <w:r w:rsidRPr="00BE2F2E">
              <w:rPr>
                <w:spacing w:val="1"/>
                <w:sz w:val="18"/>
                <w:lang w:val="ru-RU"/>
              </w:rPr>
              <w:t xml:space="preserve"> </w:t>
            </w:r>
            <w:r w:rsidRPr="00BE2F2E">
              <w:rPr>
                <w:spacing w:val="-1"/>
                <w:sz w:val="18"/>
                <w:lang w:val="ru-RU"/>
              </w:rPr>
              <w:t>Духовно-нравственное</w:t>
            </w:r>
            <w:r w:rsidRPr="00BE2F2E">
              <w:rPr>
                <w:spacing w:val="-42"/>
                <w:sz w:val="18"/>
                <w:lang w:val="ru-RU"/>
              </w:rPr>
              <w:t xml:space="preserve"> </w:t>
            </w:r>
            <w:r w:rsidRPr="00BE2F2E">
              <w:rPr>
                <w:sz w:val="18"/>
                <w:lang w:val="ru-RU"/>
              </w:rPr>
              <w:t>Трудовое</w:t>
            </w:r>
            <w:r w:rsidRPr="00BE2F2E">
              <w:rPr>
                <w:spacing w:val="-4"/>
                <w:sz w:val="18"/>
                <w:lang w:val="ru-RU"/>
              </w:rPr>
              <w:t xml:space="preserve"> </w:t>
            </w:r>
            <w:r w:rsidRPr="00BE2F2E">
              <w:rPr>
                <w:sz w:val="18"/>
                <w:lang w:val="ru-RU"/>
              </w:rPr>
              <w:t>воспитание</w:t>
            </w:r>
          </w:p>
        </w:tc>
        <w:tc>
          <w:tcPr>
            <w:tcW w:w="6663" w:type="dxa"/>
            <w:tcBorders>
              <w:top w:val="single" w:sz="4" w:space="0" w:color="000000"/>
              <w:left w:val="single" w:sz="4" w:space="0" w:color="000000"/>
              <w:bottom w:val="single" w:sz="4" w:space="0" w:color="000000"/>
              <w:right w:val="single" w:sz="4" w:space="0" w:color="000000"/>
            </w:tcBorders>
          </w:tcPr>
          <w:p w14:paraId="34C9139E" w14:textId="77777777" w:rsidR="00C224AD" w:rsidRPr="00BE2F2E" w:rsidRDefault="00C224AD" w:rsidP="00BE2F2E">
            <w:pPr>
              <w:pStyle w:val="TableParagraph"/>
              <w:spacing w:before="1" w:line="228" w:lineRule="exact"/>
              <w:ind w:left="115"/>
              <w:rPr>
                <w:sz w:val="20"/>
                <w:lang w:val="ru-RU"/>
              </w:rPr>
            </w:pPr>
            <w:r w:rsidRPr="00BE2F2E">
              <w:rPr>
                <w:i/>
                <w:sz w:val="20"/>
                <w:lang w:val="ru-RU"/>
              </w:rPr>
              <w:t>-</w:t>
            </w:r>
            <w:r w:rsidRPr="00BE2F2E">
              <w:rPr>
                <w:i/>
                <w:spacing w:val="-12"/>
                <w:sz w:val="20"/>
                <w:lang w:val="ru-RU"/>
              </w:rPr>
              <w:t xml:space="preserve"> </w:t>
            </w:r>
            <w:r w:rsidRPr="00BE2F2E">
              <w:rPr>
                <w:i/>
                <w:sz w:val="20"/>
                <w:lang w:val="ru-RU"/>
              </w:rPr>
              <w:t>Беседа</w:t>
            </w:r>
            <w:r w:rsidRPr="00BE2F2E">
              <w:rPr>
                <w:i/>
                <w:spacing w:val="-8"/>
                <w:sz w:val="20"/>
                <w:lang w:val="ru-RU"/>
              </w:rPr>
              <w:t xml:space="preserve"> </w:t>
            </w:r>
            <w:r w:rsidRPr="00BE2F2E">
              <w:rPr>
                <w:sz w:val="20"/>
                <w:lang w:val="ru-RU"/>
              </w:rPr>
              <w:t>«Пришла</w:t>
            </w:r>
            <w:r w:rsidRPr="00BE2F2E">
              <w:rPr>
                <w:spacing w:val="-9"/>
                <w:sz w:val="20"/>
                <w:lang w:val="ru-RU"/>
              </w:rPr>
              <w:t xml:space="preserve"> </w:t>
            </w:r>
            <w:r w:rsidRPr="00BE2F2E">
              <w:rPr>
                <w:sz w:val="20"/>
                <w:lang w:val="ru-RU"/>
              </w:rPr>
              <w:t>весна,</w:t>
            </w:r>
            <w:r w:rsidRPr="00BE2F2E">
              <w:rPr>
                <w:spacing w:val="-8"/>
                <w:sz w:val="20"/>
                <w:lang w:val="ru-RU"/>
              </w:rPr>
              <w:t xml:space="preserve"> </w:t>
            </w:r>
            <w:r w:rsidRPr="00BE2F2E">
              <w:rPr>
                <w:sz w:val="20"/>
                <w:lang w:val="ru-RU"/>
              </w:rPr>
              <w:t>отворяй</w:t>
            </w:r>
            <w:r w:rsidRPr="00BE2F2E">
              <w:rPr>
                <w:spacing w:val="-10"/>
                <w:sz w:val="20"/>
                <w:lang w:val="ru-RU"/>
              </w:rPr>
              <w:t xml:space="preserve"> </w:t>
            </w:r>
            <w:r w:rsidRPr="00BE2F2E">
              <w:rPr>
                <w:sz w:val="20"/>
                <w:lang w:val="ru-RU"/>
              </w:rPr>
              <w:t>ворота»;</w:t>
            </w:r>
          </w:p>
          <w:p w14:paraId="21026C97" w14:textId="77777777" w:rsidR="00C224AD" w:rsidRPr="00BE2F2E" w:rsidRDefault="00C224AD" w:rsidP="00BE2F2E">
            <w:pPr>
              <w:pStyle w:val="TableParagraph"/>
              <w:spacing w:line="228" w:lineRule="exact"/>
              <w:ind w:left="115"/>
              <w:rPr>
                <w:sz w:val="20"/>
                <w:lang w:val="ru-RU"/>
              </w:rPr>
            </w:pPr>
            <w:r w:rsidRPr="00BE2F2E">
              <w:rPr>
                <w:i/>
                <w:sz w:val="20"/>
                <w:lang w:val="ru-RU"/>
              </w:rPr>
              <w:t>-Чтение</w:t>
            </w:r>
            <w:r w:rsidRPr="00BE2F2E">
              <w:rPr>
                <w:i/>
                <w:spacing w:val="-3"/>
                <w:sz w:val="20"/>
                <w:lang w:val="ru-RU"/>
              </w:rPr>
              <w:t xml:space="preserve"> </w:t>
            </w:r>
            <w:r w:rsidRPr="00BE2F2E">
              <w:rPr>
                <w:i/>
                <w:sz w:val="20"/>
                <w:lang w:val="ru-RU"/>
              </w:rPr>
              <w:t>и</w:t>
            </w:r>
            <w:r w:rsidRPr="00BE2F2E">
              <w:rPr>
                <w:i/>
                <w:spacing w:val="1"/>
                <w:sz w:val="20"/>
                <w:lang w:val="ru-RU"/>
              </w:rPr>
              <w:t xml:space="preserve"> </w:t>
            </w:r>
            <w:r w:rsidRPr="00BE2F2E">
              <w:rPr>
                <w:i/>
                <w:sz w:val="20"/>
                <w:lang w:val="ru-RU"/>
              </w:rPr>
              <w:t>заучивание</w:t>
            </w:r>
            <w:r w:rsidRPr="00BE2F2E">
              <w:rPr>
                <w:i/>
                <w:spacing w:val="-3"/>
                <w:sz w:val="20"/>
                <w:lang w:val="ru-RU"/>
              </w:rPr>
              <w:t xml:space="preserve"> </w:t>
            </w:r>
            <w:r w:rsidRPr="00BE2F2E">
              <w:rPr>
                <w:i/>
                <w:sz w:val="20"/>
                <w:lang w:val="ru-RU"/>
              </w:rPr>
              <w:t>песенок-закличек:</w:t>
            </w:r>
            <w:r w:rsidRPr="00BE2F2E">
              <w:rPr>
                <w:i/>
                <w:spacing w:val="-3"/>
                <w:sz w:val="20"/>
                <w:lang w:val="ru-RU"/>
              </w:rPr>
              <w:t xml:space="preserve"> </w:t>
            </w:r>
            <w:r w:rsidRPr="00BE2F2E">
              <w:rPr>
                <w:sz w:val="20"/>
                <w:lang w:val="ru-RU"/>
              </w:rPr>
              <w:t>«Весна,</w:t>
            </w:r>
            <w:r w:rsidRPr="00BE2F2E">
              <w:rPr>
                <w:spacing w:val="1"/>
                <w:sz w:val="20"/>
                <w:lang w:val="ru-RU"/>
              </w:rPr>
              <w:t xml:space="preserve"> </w:t>
            </w:r>
            <w:r w:rsidRPr="00BE2F2E">
              <w:rPr>
                <w:sz w:val="20"/>
                <w:lang w:val="ru-RU"/>
              </w:rPr>
              <w:t>весна, проснись</w:t>
            </w:r>
            <w:r w:rsidRPr="00BE2F2E">
              <w:rPr>
                <w:spacing w:val="-2"/>
                <w:sz w:val="20"/>
                <w:lang w:val="ru-RU"/>
              </w:rPr>
              <w:t xml:space="preserve"> </w:t>
            </w:r>
            <w:r w:rsidRPr="00BE2F2E">
              <w:rPr>
                <w:sz w:val="20"/>
                <w:lang w:val="ru-RU"/>
              </w:rPr>
              <w:t>ото</w:t>
            </w:r>
            <w:r w:rsidRPr="00BE2F2E">
              <w:rPr>
                <w:spacing w:val="1"/>
                <w:sz w:val="20"/>
                <w:lang w:val="ru-RU"/>
              </w:rPr>
              <w:t xml:space="preserve"> </w:t>
            </w:r>
            <w:r w:rsidRPr="00BE2F2E">
              <w:rPr>
                <w:sz w:val="20"/>
                <w:lang w:val="ru-RU"/>
              </w:rPr>
              <w:t>сна»,</w:t>
            </w:r>
          </w:p>
          <w:p w14:paraId="750CAEAD" w14:textId="77777777" w:rsidR="00C224AD" w:rsidRPr="00BE2F2E" w:rsidRDefault="00C224AD" w:rsidP="00BE2F2E">
            <w:pPr>
              <w:pStyle w:val="TableParagraph"/>
              <w:ind w:left="115"/>
              <w:rPr>
                <w:sz w:val="20"/>
                <w:lang w:val="ru-RU"/>
              </w:rPr>
            </w:pPr>
            <w:r w:rsidRPr="00BE2F2E">
              <w:rPr>
                <w:w w:val="95"/>
                <w:sz w:val="20"/>
                <w:lang w:val="ru-RU"/>
              </w:rPr>
              <w:t>«Жаворонки,</w:t>
            </w:r>
            <w:r w:rsidRPr="00BE2F2E">
              <w:rPr>
                <w:spacing w:val="29"/>
                <w:w w:val="95"/>
                <w:sz w:val="20"/>
                <w:lang w:val="ru-RU"/>
              </w:rPr>
              <w:t xml:space="preserve"> </w:t>
            </w:r>
            <w:r w:rsidRPr="00BE2F2E">
              <w:rPr>
                <w:w w:val="95"/>
                <w:sz w:val="20"/>
                <w:lang w:val="ru-RU"/>
              </w:rPr>
              <w:t>прилетите»,</w:t>
            </w:r>
            <w:r w:rsidRPr="00BE2F2E">
              <w:rPr>
                <w:spacing w:val="29"/>
                <w:w w:val="95"/>
                <w:sz w:val="20"/>
                <w:lang w:val="ru-RU"/>
              </w:rPr>
              <w:t xml:space="preserve"> </w:t>
            </w:r>
            <w:r w:rsidRPr="00BE2F2E">
              <w:rPr>
                <w:w w:val="95"/>
                <w:sz w:val="20"/>
                <w:lang w:val="ru-RU"/>
              </w:rPr>
              <w:t>«Жаворонки»,</w:t>
            </w:r>
            <w:r w:rsidRPr="00BE2F2E">
              <w:rPr>
                <w:spacing w:val="31"/>
                <w:w w:val="95"/>
                <w:sz w:val="20"/>
                <w:lang w:val="ru-RU"/>
              </w:rPr>
              <w:t xml:space="preserve"> </w:t>
            </w:r>
            <w:r w:rsidRPr="00BE2F2E">
              <w:rPr>
                <w:w w:val="95"/>
                <w:sz w:val="20"/>
                <w:lang w:val="ru-RU"/>
              </w:rPr>
              <w:t>«Солнышко-ведрышко»</w:t>
            </w:r>
            <w:r w:rsidRPr="00BE2F2E">
              <w:rPr>
                <w:spacing w:val="42"/>
                <w:w w:val="95"/>
                <w:sz w:val="20"/>
                <w:lang w:val="ru-RU"/>
              </w:rPr>
              <w:t xml:space="preserve"> </w:t>
            </w:r>
            <w:r w:rsidRPr="00BE2F2E">
              <w:rPr>
                <w:w w:val="95"/>
                <w:sz w:val="20"/>
                <w:lang w:val="ru-RU"/>
              </w:rPr>
              <w:t>и</w:t>
            </w:r>
            <w:r w:rsidRPr="00BE2F2E">
              <w:rPr>
                <w:spacing w:val="25"/>
                <w:w w:val="95"/>
                <w:sz w:val="20"/>
                <w:lang w:val="ru-RU"/>
              </w:rPr>
              <w:t xml:space="preserve"> </w:t>
            </w:r>
            <w:r w:rsidRPr="00BE2F2E">
              <w:rPr>
                <w:w w:val="95"/>
                <w:sz w:val="20"/>
                <w:lang w:val="ru-RU"/>
              </w:rPr>
              <w:t>др;</w:t>
            </w:r>
          </w:p>
          <w:p w14:paraId="02960A2E" w14:textId="77777777" w:rsidR="00C224AD" w:rsidRPr="00BE2F2E" w:rsidRDefault="00C224AD" w:rsidP="00BE2F2E">
            <w:pPr>
              <w:pStyle w:val="TableParagraph"/>
              <w:spacing w:before="3"/>
              <w:ind w:left="115"/>
              <w:rPr>
                <w:sz w:val="20"/>
                <w:lang w:val="ru-RU"/>
              </w:rPr>
            </w:pPr>
            <w:r w:rsidRPr="00BE2F2E">
              <w:rPr>
                <w:spacing w:val="-1"/>
                <w:sz w:val="20"/>
                <w:lang w:val="ru-RU"/>
              </w:rPr>
              <w:t>-</w:t>
            </w:r>
            <w:r w:rsidRPr="00BE2F2E">
              <w:rPr>
                <w:i/>
                <w:spacing w:val="-1"/>
                <w:sz w:val="20"/>
                <w:lang w:val="ru-RU"/>
              </w:rPr>
              <w:t>Дидактические</w:t>
            </w:r>
            <w:r w:rsidRPr="00BE2F2E">
              <w:rPr>
                <w:i/>
                <w:spacing w:val="-11"/>
                <w:sz w:val="20"/>
                <w:lang w:val="ru-RU"/>
              </w:rPr>
              <w:t xml:space="preserve"> </w:t>
            </w:r>
            <w:r w:rsidRPr="00BE2F2E">
              <w:rPr>
                <w:i/>
                <w:spacing w:val="-1"/>
                <w:sz w:val="20"/>
                <w:lang w:val="ru-RU"/>
              </w:rPr>
              <w:t>игры:</w:t>
            </w:r>
            <w:r w:rsidRPr="00BE2F2E">
              <w:rPr>
                <w:i/>
                <w:spacing w:val="-6"/>
                <w:sz w:val="20"/>
                <w:lang w:val="ru-RU"/>
              </w:rPr>
              <w:t xml:space="preserve"> </w:t>
            </w:r>
            <w:r w:rsidRPr="00BE2F2E">
              <w:rPr>
                <w:spacing w:val="-1"/>
                <w:sz w:val="20"/>
                <w:lang w:val="ru-RU"/>
              </w:rPr>
              <w:t>«Времена</w:t>
            </w:r>
            <w:r w:rsidRPr="00BE2F2E">
              <w:rPr>
                <w:spacing w:val="-9"/>
                <w:sz w:val="20"/>
                <w:lang w:val="ru-RU"/>
              </w:rPr>
              <w:t xml:space="preserve"> </w:t>
            </w:r>
            <w:r w:rsidRPr="00BE2F2E">
              <w:rPr>
                <w:sz w:val="20"/>
                <w:lang w:val="ru-RU"/>
              </w:rPr>
              <w:t>года»,</w:t>
            </w:r>
            <w:r w:rsidRPr="00BE2F2E">
              <w:rPr>
                <w:spacing w:val="-9"/>
                <w:sz w:val="20"/>
                <w:lang w:val="ru-RU"/>
              </w:rPr>
              <w:t xml:space="preserve"> </w:t>
            </w:r>
            <w:r w:rsidRPr="00BE2F2E">
              <w:rPr>
                <w:sz w:val="20"/>
                <w:lang w:val="ru-RU"/>
              </w:rPr>
              <w:t>«Весна»,</w:t>
            </w:r>
            <w:r w:rsidRPr="00BE2F2E">
              <w:rPr>
                <w:spacing w:val="-10"/>
                <w:sz w:val="20"/>
                <w:lang w:val="ru-RU"/>
              </w:rPr>
              <w:t xml:space="preserve"> </w:t>
            </w:r>
            <w:r w:rsidRPr="00BE2F2E">
              <w:rPr>
                <w:sz w:val="20"/>
                <w:lang w:val="ru-RU"/>
              </w:rPr>
              <w:t>«Что</w:t>
            </w:r>
            <w:r w:rsidRPr="00BE2F2E">
              <w:rPr>
                <w:spacing w:val="-6"/>
                <w:sz w:val="20"/>
                <w:lang w:val="ru-RU"/>
              </w:rPr>
              <w:t xml:space="preserve"> </w:t>
            </w:r>
            <w:r w:rsidRPr="00BE2F2E">
              <w:rPr>
                <w:sz w:val="20"/>
                <w:lang w:val="ru-RU"/>
              </w:rPr>
              <w:t>лишнее?»;</w:t>
            </w:r>
          </w:p>
          <w:p w14:paraId="51112668" w14:textId="77777777" w:rsidR="00C224AD" w:rsidRPr="00BE2F2E" w:rsidRDefault="00C224AD" w:rsidP="00BE2F2E">
            <w:pPr>
              <w:pStyle w:val="TableParagraph"/>
              <w:ind w:left="115"/>
              <w:rPr>
                <w:sz w:val="20"/>
                <w:lang w:val="ru-RU"/>
              </w:rPr>
            </w:pPr>
            <w:r w:rsidRPr="00BE2F2E">
              <w:rPr>
                <w:w w:val="95"/>
                <w:sz w:val="20"/>
                <w:lang w:val="ru-RU"/>
              </w:rPr>
              <w:t>-</w:t>
            </w:r>
            <w:r w:rsidRPr="00BE2F2E">
              <w:rPr>
                <w:i/>
                <w:w w:val="95"/>
                <w:sz w:val="20"/>
                <w:lang w:val="ru-RU"/>
              </w:rPr>
              <w:t>Подвижные</w:t>
            </w:r>
            <w:r w:rsidRPr="00BE2F2E">
              <w:rPr>
                <w:i/>
                <w:spacing w:val="18"/>
                <w:w w:val="95"/>
                <w:sz w:val="20"/>
                <w:lang w:val="ru-RU"/>
              </w:rPr>
              <w:t xml:space="preserve"> </w:t>
            </w:r>
            <w:r w:rsidRPr="00BE2F2E">
              <w:rPr>
                <w:i/>
                <w:w w:val="95"/>
                <w:sz w:val="20"/>
                <w:lang w:val="ru-RU"/>
              </w:rPr>
              <w:t>старинные</w:t>
            </w:r>
            <w:r w:rsidRPr="00BE2F2E">
              <w:rPr>
                <w:i/>
                <w:spacing w:val="20"/>
                <w:w w:val="95"/>
                <w:sz w:val="20"/>
                <w:lang w:val="ru-RU"/>
              </w:rPr>
              <w:t xml:space="preserve"> </w:t>
            </w:r>
            <w:r w:rsidRPr="00BE2F2E">
              <w:rPr>
                <w:i/>
                <w:w w:val="95"/>
                <w:sz w:val="20"/>
                <w:lang w:val="ru-RU"/>
              </w:rPr>
              <w:t>игры</w:t>
            </w:r>
            <w:r w:rsidRPr="00BE2F2E">
              <w:rPr>
                <w:i/>
                <w:spacing w:val="27"/>
                <w:w w:val="95"/>
                <w:sz w:val="20"/>
                <w:lang w:val="ru-RU"/>
              </w:rPr>
              <w:t xml:space="preserve"> </w:t>
            </w:r>
            <w:r w:rsidRPr="00BE2F2E">
              <w:rPr>
                <w:w w:val="95"/>
                <w:sz w:val="20"/>
                <w:lang w:val="ru-RU"/>
              </w:rPr>
              <w:t>русского</w:t>
            </w:r>
            <w:r w:rsidRPr="00BE2F2E">
              <w:rPr>
                <w:spacing w:val="31"/>
                <w:w w:val="95"/>
                <w:sz w:val="20"/>
                <w:lang w:val="ru-RU"/>
              </w:rPr>
              <w:t xml:space="preserve"> </w:t>
            </w:r>
            <w:r w:rsidRPr="00BE2F2E">
              <w:rPr>
                <w:w w:val="95"/>
                <w:sz w:val="20"/>
                <w:lang w:val="ru-RU"/>
              </w:rPr>
              <w:t>народа;</w:t>
            </w:r>
          </w:p>
          <w:p w14:paraId="19FB3742" w14:textId="77777777" w:rsidR="00C224AD" w:rsidRPr="00BE2F2E" w:rsidRDefault="00C224AD" w:rsidP="00BE2F2E">
            <w:pPr>
              <w:pStyle w:val="TableParagraph"/>
              <w:spacing w:before="1"/>
              <w:ind w:left="115"/>
              <w:rPr>
                <w:sz w:val="20"/>
                <w:lang w:val="ru-RU"/>
              </w:rPr>
            </w:pPr>
            <w:r w:rsidRPr="00BE2F2E">
              <w:rPr>
                <w:sz w:val="20"/>
                <w:lang w:val="ru-RU"/>
              </w:rPr>
              <w:t>-</w:t>
            </w:r>
            <w:r w:rsidRPr="00BE2F2E">
              <w:rPr>
                <w:i/>
                <w:sz w:val="20"/>
                <w:lang w:val="ru-RU"/>
              </w:rPr>
              <w:t>Разучивание</w:t>
            </w:r>
            <w:r w:rsidRPr="00BE2F2E">
              <w:rPr>
                <w:i/>
                <w:spacing w:val="16"/>
                <w:sz w:val="20"/>
                <w:lang w:val="ru-RU"/>
              </w:rPr>
              <w:t xml:space="preserve"> </w:t>
            </w:r>
            <w:r w:rsidRPr="00BE2F2E">
              <w:rPr>
                <w:i/>
                <w:sz w:val="20"/>
                <w:lang w:val="ru-RU"/>
              </w:rPr>
              <w:t>народных</w:t>
            </w:r>
            <w:r w:rsidRPr="00BE2F2E">
              <w:rPr>
                <w:i/>
                <w:spacing w:val="14"/>
                <w:sz w:val="20"/>
                <w:lang w:val="ru-RU"/>
              </w:rPr>
              <w:t xml:space="preserve"> </w:t>
            </w:r>
            <w:r w:rsidRPr="00BE2F2E">
              <w:rPr>
                <w:i/>
                <w:sz w:val="20"/>
                <w:lang w:val="ru-RU"/>
              </w:rPr>
              <w:t>игр</w:t>
            </w:r>
            <w:r w:rsidRPr="00BE2F2E">
              <w:rPr>
                <w:i/>
                <w:spacing w:val="64"/>
                <w:sz w:val="20"/>
                <w:lang w:val="ru-RU"/>
              </w:rPr>
              <w:t xml:space="preserve"> </w:t>
            </w:r>
            <w:r w:rsidRPr="00BE2F2E">
              <w:rPr>
                <w:i/>
                <w:sz w:val="20"/>
                <w:lang w:val="ru-RU"/>
              </w:rPr>
              <w:t>с</w:t>
            </w:r>
            <w:r w:rsidRPr="00BE2F2E">
              <w:rPr>
                <w:i/>
                <w:spacing w:val="64"/>
                <w:sz w:val="20"/>
                <w:lang w:val="ru-RU"/>
              </w:rPr>
              <w:t xml:space="preserve"> </w:t>
            </w:r>
            <w:r w:rsidRPr="00BE2F2E">
              <w:rPr>
                <w:i/>
                <w:sz w:val="20"/>
                <w:lang w:val="ru-RU"/>
              </w:rPr>
              <w:t>пением:</w:t>
            </w:r>
            <w:r w:rsidRPr="00BE2F2E">
              <w:rPr>
                <w:i/>
                <w:spacing w:val="63"/>
                <w:sz w:val="20"/>
                <w:lang w:val="ru-RU"/>
              </w:rPr>
              <w:t xml:space="preserve"> </w:t>
            </w:r>
            <w:r w:rsidRPr="00BE2F2E">
              <w:rPr>
                <w:sz w:val="20"/>
                <w:lang w:val="ru-RU"/>
              </w:rPr>
              <w:t>«Веснянка»,</w:t>
            </w:r>
            <w:r w:rsidRPr="00BE2F2E">
              <w:rPr>
                <w:spacing w:val="66"/>
                <w:sz w:val="20"/>
                <w:lang w:val="ru-RU"/>
              </w:rPr>
              <w:t xml:space="preserve"> </w:t>
            </w:r>
            <w:r w:rsidRPr="00BE2F2E">
              <w:rPr>
                <w:sz w:val="20"/>
                <w:lang w:val="ru-RU"/>
              </w:rPr>
              <w:t>«Золотые</w:t>
            </w:r>
            <w:r w:rsidRPr="00BE2F2E">
              <w:rPr>
                <w:spacing w:val="65"/>
                <w:sz w:val="20"/>
                <w:lang w:val="ru-RU"/>
              </w:rPr>
              <w:t xml:space="preserve"> </w:t>
            </w:r>
            <w:r w:rsidRPr="00BE2F2E">
              <w:rPr>
                <w:sz w:val="20"/>
                <w:lang w:val="ru-RU"/>
              </w:rPr>
              <w:t>ворота»,</w:t>
            </w:r>
          </w:p>
          <w:p w14:paraId="5583906E" w14:textId="77777777" w:rsidR="00C224AD" w:rsidRPr="00BE2F2E" w:rsidRDefault="00C224AD" w:rsidP="00BE2F2E">
            <w:pPr>
              <w:pStyle w:val="TableParagraph"/>
              <w:spacing w:line="228" w:lineRule="exact"/>
              <w:ind w:left="115"/>
              <w:rPr>
                <w:sz w:val="20"/>
                <w:lang w:val="ru-RU"/>
              </w:rPr>
            </w:pPr>
            <w:r w:rsidRPr="00BE2F2E">
              <w:rPr>
                <w:spacing w:val="-2"/>
                <w:sz w:val="20"/>
                <w:lang w:val="ru-RU"/>
              </w:rPr>
              <w:t>«Горелки»;</w:t>
            </w:r>
            <w:r w:rsidRPr="00BE2F2E">
              <w:rPr>
                <w:spacing w:val="-11"/>
                <w:sz w:val="20"/>
                <w:lang w:val="ru-RU"/>
              </w:rPr>
              <w:t xml:space="preserve"> </w:t>
            </w:r>
            <w:r w:rsidRPr="00BE2F2E">
              <w:rPr>
                <w:i/>
                <w:spacing w:val="-1"/>
                <w:sz w:val="20"/>
                <w:lang w:val="ru-RU"/>
              </w:rPr>
              <w:t>-Сюжетно-ролевая</w:t>
            </w:r>
            <w:r w:rsidRPr="00BE2F2E">
              <w:rPr>
                <w:i/>
                <w:spacing w:val="-5"/>
                <w:sz w:val="20"/>
                <w:lang w:val="ru-RU"/>
              </w:rPr>
              <w:t xml:space="preserve"> </w:t>
            </w:r>
            <w:r w:rsidRPr="00BE2F2E">
              <w:rPr>
                <w:i/>
                <w:spacing w:val="-1"/>
                <w:sz w:val="20"/>
                <w:lang w:val="ru-RU"/>
              </w:rPr>
              <w:t>игра</w:t>
            </w:r>
            <w:r w:rsidRPr="00BE2F2E">
              <w:rPr>
                <w:i/>
                <w:spacing w:val="-4"/>
                <w:sz w:val="20"/>
                <w:lang w:val="ru-RU"/>
              </w:rPr>
              <w:t xml:space="preserve"> </w:t>
            </w:r>
            <w:r w:rsidRPr="00BE2F2E">
              <w:rPr>
                <w:spacing w:val="-1"/>
                <w:sz w:val="20"/>
                <w:lang w:val="ru-RU"/>
              </w:rPr>
              <w:t>«Весенний</w:t>
            </w:r>
            <w:r w:rsidRPr="00BE2F2E">
              <w:rPr>
                <w:spacing w:val="-5"/>
                <w:sz w:val="20"/>
                <w:lang w:val="ru-RU"/>
              </w:rPr>
              <w:t xml:space="preserve"> </w:t>
            </w:r>
            <w:r w:rsidRPr="00BE2F2E">
              <w:rPr>
                <w:spacing w:val="-1"/>
                <w:sz w:val="20"/>
                <w:lang w:val="ru-RU"/>
              </w:rPr>
              <w:t>концерт»;</w:t>
            </w:r>
          </w:p>
          <w:p w14:paraId="3348A14E" w14:textId="77777777" w:rsidR="00C224AD" w:rsidRPr="00BE2F2E" w:rsidRDefault="00C224AD" w:rsidP="00BE2F2E">
            <w:pPr>
              <w:pStyle w:val="TableParagraph"/>
              <w:spacing w:line="228" w:lineRule="exact"/>
              <w:ind w:left="115"/>
              <w:rPr>
                <w:sz w:val="20"/>
                <w:lang w:val="ru-RU"/>
              </w:rPr>
            </w:pPr>
            <w:r w:rsidRPr="00BE2F2E">
              <w:rPr>
                <w:sz w:val="20"/>
                <w:lang w:val="ru-RU"/>
              </w:rPr>
              <w:t>-«Жаворонки,</w:t>
            </w:r>
            <w:r w:rsidRPr="00BE2F2E">
              <w:rPr>
                <w:spacing w:val="33"/>
                <w:sz w:val="20"/>
                <w:lang w:val="ru-RU"/>
              </w:rPr>
              <w:t xml:space="preserve"> </w:t>
            </w:r>
            <w:r w:rsidRPr="00BE2F2E">
              <w:rPr>
                <w:sz w:val="20"/>
                <w:lang w:val="ru-RU"/>
              </w:rPr>
              <w:t>прилетите,</w:t>
            </w:r>
            <w:r w:rsidRPr="00BE2F2E">
              <w:rPr>
                <w:spacing w:val="34"/>
                <w:sz w:val="20"/>
                <w:lang w:val="ru-RU"/>
              </w:rPr>
              <w:t xml:space="preserve"> </w:t>
            </w:r>
            <w:r w:rsidRPr="00BE2F2E">
              <w:rPr>
                <w:sz w:val="20"/>
                <w:lang w:val="ru-RU"/>
              </w:rPr>
              <w:t>Весну</w:t>
            </w:r>
            <w:r w:rsidRPr="00BE2F2E">
              <w:rPr>
                <w:spacing w:val="36"/>
                <w:sz w:val="20"/>
                <w:lang w:val="ru-RU"/>
              </w:rPr>
              <w:t xml:space="preserve"> </w:t>
            </w:r>
            <w:r w:rsidRPr="00BE2F2E">
              <w:rPr>
                <w:sz w:val="20"/>
                <w:lang w:val="ru-RU"/>
              </w:rPr>
              <w:t>—</w:t>
            </w:r>
            <w:r w:rsidRPr="00BE2F2E">
              <w:rPr>
                <w:spacing w:val="30"/>
                <w:sz w:val="20"/>
                <w:lang w:val="ru-RU"/>
              </w:rPr>
              <w:t xml:space="preserve"> </w:t>
            </w:r>
            <w:r w:rsidRPr="00BE2F2E">
              <w:rPr>
                <w:sz w:val="20"/>
                <w:lang w:val="ru-RU"/>
              </w:rPr>
              <w:t>красну</w:t>
            </w:r>
            <w:r w:rsidRPr="00BE2F2E">
              <w:rPr>
                <w:spacing w:val="34"/>
                <w:sz w:val="20"/>
                <w:lang w:val="ru-RU"/>
              </w:rPr>
              <w:t xml:space="preserve"> </w:t>
            </w:r>
            <w:r w:rsidRPr="00BE2F2E">
              <w:rPr>
                <w:sz w:val="20"/>
                <w:lang w:val="ru-RU"/>
              </w:rPr>
              <w:t>принесите»</w:t>
            </w:r>
            <w:r w:rsidRPr="00BE2F2E">
              <w:rPr>
                <w:spacing w:val="37"/>
                <w:sz w:val="20"/>
                <w:lang w:val="ru-RU"/>
              </w:rPr>
              <w:t xml:space="preserve"> </w:t>
            </w:r>
            <w:r w:rsidRPr="00BE2F2E">
              <w:rPr>
                <w:sz w:val="20"/>
                <w:lang w:val="ru-RU"/>
              </w:rPr>
              <w:t>(нетрадиционная</w:t>
            </w:r>
            <w:r w:rsidRPr="00BE2F2E">
              <w:rPr>
                <w:spacing w:val="-47"/>
                <w:sz w:val="20"/>
                <w:lang w:val="ru-RU"/>
              </w:rPr>
              <w:t xml:space="preserve"> </w:t>
            </w:r>
            <w:r w:rsidRPr="00BE2F2E">
              <w:rPr>
                <w:sz w:val="20"/>
                <w:lang w:val="ru-RU"/>
              </w:rPr>
              <w:t>техника</w:t>
            </w:r>
            <w:r w:rsidRPr="00BE2F2E">
              <w:rPr>
                <w:spacing w:val="-3"/>
                <w:sz w:val="20"/>
                <w:lang w:val="ru-RU"/>
              </w:rPr>
              <w:t xml:space="preserve"> </w:t>
            </w:r>
            <w:r w:rsidRPr="00BE2F2E">
              <w:rPr>
                <w:sz w:val="20"/>
                <w:lang w:val="ru-RU"/>
              </w:rPr>
              <w:t>лепки</w:t>
            </w:r>
            <w:r w:rsidRPr="00BE2F2E">
              <w:rPr>
                <w:spacing w:val="-3"/>
                <w:sz w:val="20"/>
                <w:lang w:val="ru-RU"/>
              </w:rPr>
              <w:t xml:space="preserve"> </w:t>
            </w:r>
            <w:r w:rsidRPr="00BE2F2E">
              <w:rPr>
                <w:sz w:val="20"/>
                <w:lang w:val="ru-RU"/>
              </w:rPr>
              <w:t>жаворонок</w:t>
            </w:r>
            <w:r w:rsidRPr="00BE2F2E">
              <w:rPr>
                <w:spacing w:val="-4"/>
                <w:sz w:val="20"/>
                <w:lang w:val="ru-RU"/>
              </w:rPr>
              <w:t xml:space="preserve"> </w:t>
            </w:r>
            <w:r w:rsidRPr="00BE2F2E">
              <w:rPr>
                <w:sz w:val="20"/>
                <w:lang w:val="ru-RU"/>
              </w:rPr>
              <w:t>из</w:t>
            </w:r>
            <w:r w:rsidRPr="00BE2F2E">
              <w:rPr>
                <w:spacing w:val="-1"/>
                <w:sz w:val="20"/>
                <w:lang w:val="ru-RU"/>
              </w:rPr>
              <w:t xml:space="preserve"> </w:t>
            </w:r>
            <w:r w:rsidRPr="00BE2F2E">
              <w:rPr>
                <w:sz w:val="20"/>
                <w:lang w:val="ru-RU"/>
              </w:rPr>
              <w:t>соленого</w:t>
            </w:r>
            <w:r w:rsidRPr="00BE2F2E">
              <w:rPr>
                <w:spacing w:val="1"/>
                <w:sz w:val="20"/>
                <w:lang w:val="ru-RU"/>
              </w:rPr>
              <w:t xml:space="preserve"> </w:t>
            </w:r>
            <w:r w:rsidRPr="00BE2F2E">
              <w:rPr>
                <w:sz w:val="20"/>
                <w:lang w:val="ru-RU"/>
              </w:rPr>
              <w:t>теста).</w:t>
            </w:r>
          </w:p>
        </w:tc>
        <w:tc>
          <w:tcPr>
            <w:tcW w:w="2835" w:type="dxa"/>
            <w:tcBorders>
              <w:top w:val="single" w:sz="4" w:space="0" w:color="000000"/>
              <w:left w:val="single" w:sz="4" w:space="0" w:color="000000"/>
              <w:bottom w:val="single" w:sz="4" w:space="0" w:color="000000"/>
              <w:right w:val="single" w:sz="4" w:space="0" w:color="000000"/>
            </w:tcBorders>
          </w:tcPr>
          <w:p w14:paraId="046102E8" w14:textId="77777777" w:rsidR="00C224AD" w:rsidRPr="00BE2F2E" w:rsidRDefault="00C224AD" w:rsidP="00BE2F2E">
            <w:pPr>
              <w:pStyle w:val="TableParagraph"/>
              <w:spacing w:before="1"/>
              <w:ind w:left="147" w:right="292"/>
              <w:rPr>
                <w:sz w:val="20"/>
                <w:lang w:val="ru-RU"/>
              </w:rPr>
            </w:pPr>
            <w:r w:rsidRPr="00BE2F2E">
              <w:rPr>
                <w:sz w:val="20"/>
                <w:lang w:val="ru-RU"/>
              </w:rPr>
              <w:t>-</w:t>
            </w:r>
            <w:r w:rsidRPr="00BE2F2E">
              <w:rPr>
                <w:i/>
                <w:sz w:val="20"/>
                <w:lang w:val="ru-RU"/>
              </w:rPr>
              <w:t>Выпечка</w:t>
            </w:r>
            <w:r w:rsidRPr="00BE2F2E">
              <w:rPr>
                <w:i/>
                <w:spacing w:val="40"/>
                <w:sz w:val="20"/>
                <w:lang w:val="ru-RU"/>
              </w:rPr>
              <w:t xml:space="preserve"> </w:t>
            </w:r>
            <w:r w:rsidRPr="00BE2F2E">
              <w:rPr>
                <w:i/>
                <w:sz w:val="20"/>
                <w:lang w:val="ru-RU"/>
              </w:rPr>
              <w:t>фигурок</w:t>
            </w:r>
            <w:r w:rsidRPr="00BE2F2E">
              <w:rPr>
                <w:i/>
                <w:spacing w:val="40"/>
                <w:sz w:val="20"/>
                <w:lang w:val="ru-RU"/>
              </w:rPr>
              <w:t xml:space="preserve"> </w:t>
            </w:r>
            <w:r w:rsidRPr="00BE2F2E">
              <w:rPr>
                <w:sz w:val="20"/>
                <w:lang w:val="ru-RU"/>
              </w:rPr>
              <w:t>птиц</w:t>
            </w:r>
            <w:r w:rsidRPr="00BE2F2E">
              <w:rPr>
                <w:spacing w:val="37"/>
                <w:sz w:val="20"/>
                <w:lang w:val="ru-RU"/>
              </w:rPr>
              <w:t xml:space="preserve"> </w:t>
            </w:r>
            <w:r w:rsidRPr="00BE2F2E">
              <w:rPr>
                <w:sz w:val="20"/>
                <w:lang w:val="ru-RU"/>
              </w:rPr>
              <w:t>из</w:t>
            </w:r>
            <w:r w:rsidRPr="00BE2F2E">
              <w:rPr>
                <w:spacing w:val="-47"/>
                <w:sz w:val="20"/>
                <w:lang w:val="ru-RU"/>
              </w:rPr>
              <w:t xml:space="preserve"> </w:t>
            </w:r>
            <w:r w:rsidRPr="00BE2F2E">
              <w:rPr>
                <w:sz w:val="20"/>
                <w:lang w:val="ru-RU"/>
              </w:rPr>
              <w:t>теста;</w:t>
            </w:r>
          </w:p>
          <w:p w14:paraId="18B94265" w14:textId="77777777" w:rsidR="00C224AD" w:rsidRPr="00BE2F2E" w:rsidRDefault="00C224AD" w:rsidP="00BE2F2E">
            <w:pPr>
              <w:pStyle w:val="TableParagraph"/>
              <w:tabs>
                <w:tab w:val="left" w:pos="1494"/>
                <w:tab w:val="left" w:pos="1784"/>
              </w:tabs>
              <w:ind w:left="147" w:right="138"/>
              <w:rPr>
                <w:sz w:val="20"/>
                <w:lang w:val="ru-RU"/>
              </w:rPr>
            </w:pPr>
            <w:r w:rsidRPr="00BE2F2E">
              <w:rPr>
                <w:sz w:val="20"/>
                <w:lang w:val="ru-RU"/>
              </w:rPr>
              <w:t>-</w:t>
            </w:r>
            <w:r w:rsidRPr="00BE2F2E">
              <w:rPr>
                <w:i/>
                <w:sz w:val="20"/>
                <w:lang w:val="ru-RU"/>
              </w:rPr>
              <w:t>Конкурс</w:t>
            </w:r>
            <w:r w:rsidRPr="00BE2F2E">
              <w:rPr>
                <w:i/>
                <w:sz w:val="20"/>
                <w:lang w:val="ru-RU"/>
              </w:rPr>
              <w:tab/>
            </w:r>
            <w:r w:rsidRPr="00BE2F2E">
              <w:rPr>
                <w:i/>
                <w:sz w:val="20"/>
                <w:lang w:val="ru-RU"/>
              </w:rPr>
              <w:tab/>
            </w:r>
            <w:r w:rsidRPr="00BE2F2E">
              <w:rPr>
                <w:i/>
                <w:spacing w:val="-2"/>
                <w:sz w:val="20"/>
                <w:lang w:val="ru-RU"/>
              </w:rPr>
              <w:t>съедобных</w:t>
            </w:r>
            <w:r w:rsidRPr="00BE2F2E">
              <w:rPr>
                <w:i/>
                <w:spacing w:val="-47"/>
                <w:sz w:val="20"/>
                <w:lang w:val="ru-RU"/>
              </w:rPr>
              <w:t xml:space="preserve"> </w:t>
            </w:r>
            <w:r w:rsidRPr="00BE2F2E">
              <w:rPr>
                <w:i/>
                <w:sz w:val="20"/>
                <w:lang w:val="ru-RU"/>
              </w:rPr>
              <w:t>кормушек</w:t>
            </w:r>
            <w:r w:rsidRPr="00BE2F2E">
              <w:rPr>
                <w:i/>
                <w:sz w:val="20"/>
                <w:lang w:val="ru-RU"/>
              </w:rPr>
              <w:tab/>
            </w:r>
            <w:r w:rsidRPr="00BE2F2E">
              <w:rPr>
                <w:sz w:val="20"/>
                <w:lang w:val="ru-RU"/>
              </w:rPr>
              <w:t>дляптиц</w:t>
            </w:r>
          </w:p>
          <w:p w14:paraId="1634D471" w14:textId="77777777" w:rsidR="00C224AD" w:rsidRPr="00BE2F2E" w:rsidRDefault="00C224AD" w:rsidP="00BE2F2E">
            <w:pPr>
              <w:pStyle w:val="TableParagraph"/>
              <w:spacing w:before="1"/>
              <w:ind w:left="147"/>
              <w:rPr>
                <w:sz w:val="20"/>
                <w:lang w:val="ru-RU"/>
              </w:rPr>
            </w:pPr>
            <w:r w:rsidRPr="00BE2F2E">
              <w:rPr>
                <w:sz w:val="20"/>
                <w:lang w:val="ru-RU"/>
              </w:rPr>
              <w:t>«Экокормушка».</w:t>
            </w:r>
          </w:p>
        </w:tc>
        <w:tc>
          <w:tcPr>
            <w:tcW w:w="3692" w:type="dxa"/>
            <w:tcBorders>
              <w:top w:val="single" w:sz="4" w:space="0" w:color="000000"/>
              <w:left w:val="single" w:sz="4" w:space="0" w:color="000000"/>
              <w:bottom w:val="single" w:sz="4" w:space="0" w:color="000000"/>
              <w:right w:val="single" w:sz="4" w:space="0" w:color="000000"/>
            </w:tcBorders>
          </w:tcPr>
          <w:p w14:paraId="03C6ABED" w14:textId="77777777" w:rsidR="00C224AD" w:rsidRPr="00BE2F2E" w:rsidRDefault="00C224AD" w:rsidP="00BE2F2E">
            <w:pPr>
              <w:pStyle w:val="TableParagraph"/>
              <w:spacing w:before="1"/>
              <w:ind w:left="116"/>
              <w:jc w:val="both"/>
              <w:rPr>
                <w:sz w:val="20"/>
                <w:lang w:val="ru-RU"/>
              </w:rPr>
            </w:pPr>
            <w:r w:rsidRPr="00BE2F2E">
              <w:rPr>
                <w:sz w:val="20"/>
                <w:lang w:val="ru-RU"/>
              </w:rPr>
              <w:t>-Обмен</w:t>
            </w:r>
            <w:r w:rsidRPr="00BE2F2E">
              <w:rPr>
                <w:spacing w:val="-8"/>
                <w:sz w:val="20"/>
                <w:lang w:val="ru-RU"/>
              </w:rPr>
              <w:t xml:space="preserve"> </w:t>
            </w:r>
            <w:r w:rsidRPr="00BE2F2E">
              <w:rPr>
                <w:sz w:val="20"/>
                <w:lang w:val="ru-RU"/>
              </w:rPr>
              <w:t>опытом:</w:t>
            </w:r>
          </w:p>
          <w:p w14:paraId="77BE5166" w14:textId="77777777" w:rsidR="00C224AD" w:rsidRPr="00BE2F2E" w:rsidRDefault="00C224AD" w:rsidP="00BE2F2E">
            <w:pPr>
              <w:pStyle w:val="TableParagraph"/>
              <w:tabs>
                <w:tab w:val="left" w:pos="1801"/>
                <w:tab w:val="left" w:pos="2703"/>
              </w:tabs>
              <w:ind w:left="147" w:right="143"/>
              <w:jc w:val="both"/>
              <w:rPr>
                <w:sz w:val="20"/>
                <w:lang w:val="ru-RU"/>
              </w:rPr>
            </w:pPr>
            <w:r w:rsidRPr="00BE2F2E">
              <w:rPr>
                <w:sz w:val="20"/>
                <w:lang w:val="ru-RU"/>
              </w:rPr>
              <w:t>-Методические</w:t>
            </w:r>
            <w:r w:rsidRPr="00BE2F2E">
              <w:rPr>
                <w:spacing w:val="1"/>
                <w:sz w:val="20"/>
                <w:lang w:val="ru-RU"/>
              </w:rPr>
              <w:t xml:space="preserve"> </w:t>
            </w:r>
            <w:r w:rsidRPr="00BE2F2E">
              <w:rPr>
                <w:sz w:val="20"/>
                <w:lang w:val="ru-RU"/>
              </w:rPr>
              <w:t>рекомендации</w:t>
            </w:r>
            <w:r w:rsidRPr="00BE2F2E">
              <w:rPr>
                <w:spacing w:val="1"/>
                <w:sz w:val="20"/>
                <w:lang w:val="ru-RU"/>
              </w:rPr>
              <w:t xml:space="preserve"> </w:t>
            </w:r>
            <w:r w:rsidRPr="00BE2F2E">
              <w:rPr>
                <w:sz w:val="20"/>
                <w:lang w:val="ru-RU"/>
              </w:rPr>
              <w:t>по</w:t>
            </w:r>
            <w:r w:rsidRPr="00BE2F2E">
              <w:rPr>
                <w:spacing w:val="1"/>
                <w:sz w:val="20"/>
                <w:lang w:val="ru-RU"/>
              </w:rPr>
              <w:t xml:space="preserve"> </w:t>
            </w:r>
            <w:r w:rsidRPr="00BE2F2E">
              <w:rPr>
                <w:sz w:val="20"/>
                <w:lang w:val="ru-RU"/>
              </w:rPr>
              <w:t>проведению</w:t>
            </w:r>
            <w:r w:rsidRPr="00BE2F2E">
              <w:rPr>
                <w:sz w:val="20"/>
                <w:lang w:val="ru-RU"/>
              </w:rPr>
              <w:tab/>
              <w:t>игр</w:t>
            </w:r>
            <w:r w:rsidRPr="00BE2F2E">
              <w:rPr>
                <w:sz w:val="20"/>
                <w:lang w:val="ru-RU"/>
              </w:rPr>
              <w:tab/>
            </w:r>
            <w:r w:rsidRPr="00BE2F2E">
              <w:rPr>
                <w:spacing w:val="-2"/>
                <w:sz w:val="20"/>
                <w:lang w:val="ru-RU"/>
              </w:rPr>
              <w:t>народных</w:t>
            </w:r>
            <w:r w:rsidRPr="00BE2F2E">
              <w:rPr>
                <w:spacing w:val="-48"/>
                <w:sz w:val="20"/>
                <w:lang w:val="ru-RU"/>
              </w:rPr>
              <w:t xml:space="preserve"> </w:t>
            </w:r>
            <w:r w:rsidRPr="00BE2F2E">
              <w:rPr>
                <w:sz w:val="20"/>
                <w:lang w:val="ru-RU"/>
              </w:rPr>
              <w:t>календарных праздников.</w:t>
            </w:r>
          </w:p>
          <w:p w14:paraId="5B45BFFF" w14:textId="77777777" w:rsidR="00C224AD" w:rsidRPr="00BE2F2E" w:rsidRDefault="00C224AD" w:rsidP="00BE2F2E">
            <w:pPr>
              <w:pStyle w:val="TableParagraph"/>
              <w:spacing w:before="1"/>
              <w:ind w:left="147" w:right="144"/>
              <w:jc w:val="both"/>
              <w:rPr>
                <w:sz w:val="20"/>
                <w:lang w:val="ru-RU"/>
              </w:rPr>
            </w:pPr>
            <w:r w:rsidRPr="00BE2F2E">
              <w:rPr>
                <w:sz w:val="20"/>
                <w:lang w:val="ru-RU"/>
              </w:rPr>
              <w:t>-Мастер-класс</w:t>
            </w:r>
            <w:r w:rsidRPr="00BE2F2E">
              <w:rPr>
                <w:spacing w:val="1"/>
                <w:sz w:val="20"/>
                <w:lang w:val="ru-RU"/>
              </w:rPr>
              <w:t xml:space="preserve"> </w:t>
            </w:r>
            <w:r w:rsidRPr="00BE2F2E">
              <w:rPr>
                <w:sz w:val="20"/>
                <w:lang w:val="ru-RU"/>
              </w:rPr>
              <w:t>«Русские</w:t>
            </w:r>
            <w:r w:rsidRPr="00BE2F2E">
              <w:rPr>
                <w:spacing w:val="1"/>
                <w:sz w:val="20"/>
                <w:lang w:val="ru-RU"/>
              </w:rPr>
              <w:t xml:space="preserve"> </w:t>
            </w:r>
            <w:r w:rsidRPr="00BE2F2E">
              <w:rPr>
                <w:sz w:val="20"/>
                <w:lang w:val="ru-RU"/>
              </w:rPr>
              <w:t>народные</w:t>
            </w:r>
            <w:r w:rsidRPr="00BE2F2E">
              <w:rPr>
                <w:spacing w:val="1"/>
                <w:sz w:val="20"/>
                <w:lang w:val="ru-RU"/>
              </w:rPr>
              <w:t xml:space="preserve"> </w:t>
            </w:r>
            <w:r w:rsidRPr="00BE2F2E">
              <w:rPr>
                <w:sz w:val="20"/>
                <w:lang w:val="ru-RU"/>
              </w:rPr>
              <w:t>праздники</w:t>
            </w:r>
            <w:r w:rsidRPr="00BE2F2E">
              <w:rPr>
                <w:spacing w:val="-4"/>
                <w:sz w:val="20"/>
                <w:lang w:val="ru-RU"/>
              </w:rPr>
              <w:t xml:space="preserve"> </w:t>
            </w:r>
            <w:r w:rsidRPr="00BE2F2E">
              <w:rPr>
                <w:sz w:val="20"/>
                <w:lang w:val="ru-RU"/>
              </w:rPr>
              <w:t>круглый год».</w:t>
            </w:r>
          </w:p>
        </w:tc>
      </w:tr>
    </w:tbl>
    <w:p w14:paraId="3C22065A" w14:textId="77777777" w:rsidR="00C224AD" w:rsidRDefault="00C224AD" w:rsidP="00C224AD">
      <w:pPr>
        <w:rPr>
          <w:sz w:val="20"/>
        </w:rPr>
        <w:sectPr w:rsidR="00C224AD">
          <w:pgSz w:w="16860" w:h="11930" w:orient="landscape"/>
          <w:pgMar w:top="1100" w:right="560" w:bottom="460" w:left="600" w:header="0" w:footer="272" w:gutter="0"/>
          <w:cols w:space="720"/>
        </w:sectPr>
      </w:pPr>
    </w:p>
    <w:tbl>
      <w:tblPr>
        <w:tblStyle w:val="TableNormal"/>
        <w:tblW w:w="0" w:type="auto"/>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2"/>
        <w:gridCol w:w="850"/>
        <w:gridCol w:w="6666"/>
        <w:gridCol w:w="2838"/>
        <w:gridCol w:w="3697"/>
      </w:tblGrid>
      <w:tr w:rsidR="00C224AD" w14:paraId="7529BB5C" w14:textId="77777777" w:rsidTr="00BE2F2E">
        <w:trPr>
          <w:trHeight w:val="1840"/>
        </w:trPr>
        <w:tc>
          <w:tcPr>
            <w:tcW w:w="1412" w:type="dxa"/>
            <w:tcBorders>
              <w:left w:val="single" w:sz="4" w:space="0" w:color="000000"/>
              <w:bottom w:val="single" w:sz="4" w:space="0" w:color="000000"/>
              <w:right w:val="single" w:sz="4" w:space="0" w:color="000000"/>
            </w:tcBorders>
            <w:textDirection w:val="btLr"/>
          </w:tcPr>
          <w:p w14:paraId="005A7F25" w14:textId="77777777" w:rsidR="00C224AD" w:rsidRDefault="00C224AD" w:rsidP="00BE2F2E">
            <w:pPr>
              <w:pStyle w:val="TableParagraph"/>
              <w:spacing w:before="19"/>
              <w:ind w:left="146" w:right="119"/>
              <w:jc w:val="center"/>
              <w:rPr>
                <w:i/>
                <w:sz w:val="18"/>
              </w:rPr>
            </w:pPr>
            <w:r>
              <w:rPr>
                <w:i/>
                <w:sz w:val="18"/>
              </w:rPr>
              <w:t>День</w:t>
            </w:r>
            <w:r>
              <w:rPr>
                <w:i/>
                <w:spacing w:val="-7"/>
                <w:sz w:val="18"/>
              </w:rPr>
              <w:t xml:space="preserve"> </w:t>
            </w:r>
            <w:r>
              <w:rPr>
                <w:i/>
                <w:sz w:val="18"/>
              </w:rPr>
              <w:t>защиты</w:t>
            </w:r>
            <w:r>
              <w:rPr>
                <w:i/>
                <w:spacing w:val="-4"/>
                <w:sz w:val="18"/>
              </w:rPr>
              <w:t xml:space="preserve"> </w:t>
            </w:r>
            <w:r>
              <w:rPr>
                <w:i/>
                <w:sz w:val="18"/>
              </w:rPr>
              <w:t>Земли</w:t>
            </w:r>
          </w:p>
          <w:p w14:paraId="2ACC56C1" w14:textId="77777777" w:rsidR="00C224AD" w:rsidRDefault="00C224AD" w:rsidP="00BE2F2E">
            <w:pPr>
              <w:pStyle w:val="TableParagraph"/>
              <w:spacing w:before="11"/>
              <w:ind w:left="146" w:right="114"/>
              <w:jc w:val="center"/>
              <w:rPr>
                <w:i/>
                <w:sz w:val="18"/>
              </w:rPr>
            </w:pPr>
            <w:r>
              <w:rPr>
                <w:i/>
                <w:sz w:val="18"/>
              </w:rPr>
              <w:t>–</w:t>
            </w:r>
            <w:r>
              <w:rPr>
                <w:i/>
                <w:spacing w:val="-2"/>
                <w:sz w:val="18"/>
              </w:rPr>
              <w:t xml:space="preserve"> </w:t>
            </w:r>
            <w:r>
              <w:rPr>
                <w:i/>
                <w:sz w:val="18"/>
              </w:rPr>
              <w:t>29</w:t>
            </w:r>
            <w:r>
              <w:rPr>
                <w:i/>
                <w:spacing w:val="-2"/>
                <w:sz w:val="18"/>
              </w:rPr>
              <w:t xml:space="preserve"> </w:t>
            </w:r>
            <w:r>
              <w:rPr>
                <w:i/>
                <w:sz w:val="18"/>
              </w:rPr>
              <w:t>марта</w:t>
            </w:r>
          </w:p>
        </w:tc>
        <w:tc>
          <w:tcPr>
            <w:tcW w:w="850" w:type="dxa"/>
            <w:tcBorders>
              <w:left w:val="single" w:sz="4" w:space="0" w:color="000000"/>
              <w:bottom w:val="single" w:sz="4" w:space="0" w:color="000000"/>
              <w:right w:val="single" w:sz="4" w:space="0" w:color="000000"/>
            </w:tcBorders>
            <w:textDirection w:val="btLr"/>
          </w:tcPr>
          <w:p w14:paraId="7C28F950" w14:textId="77777777" w:rsidR="00C224AD" w:rsidRDefault="00C224AD" w:rsidP="00BE2F2E">
            <w:pPr>
              <w:pStyle w:val="TableParagraph"/>
              <w:spacing w:before="16" w:line="254" w:lineRule="auto"/>
              <w:ind w:left="47" w:right="155" w:hanging="4"/>
              <w:jc w:val="center"/>
              <w:rPr>
                <w:sz w:val="18"/>
              </w:rPr>
            </w:pPr>
            <w:r>
              <w:rPr>
                <w:sz w:val="18"/>
              </w:rPr>
              <w:t>Патриотическое</w:t>
            </w:r>
            <w:r>
              <w:rPr>
                <w:spacing w:val="1"/>
                <w:sz w:val="18"/>
              </w:rPr>
              <w:t xml:space="preserve"> </w:t>
            </w:r>
            <w:r>
              <w:rPr>
                <w:sz w:val="18"/>
              </w:rPr>
              <w:t>Познавательное</w:t>
            </w:r>
            <w:r>
              <w:rPr>
                <w:spacing w:val="1"/>
                <w:sz w:val="18"/>
              </w:rPr>
              <w:t xml:space="preserve"> </w:t>
            </w:r>
            <w:r>
              <w:rPr>
                <w:spacing w:val="-2"/>
                <w:sz w:val="18"/>
              </w:rPr>
              <w:t>Трудовое</w:t>
            </w:r>
            <w:r>
              <w:rPr>
                <w:spacing w:val="-7"/>
                <w:sz w:val="18"/>
              </w:rPr>
              <w:t xml:space="preserve"> </w:t>
            </w:r>
            <w:r>
              <w:rPr>
                <w:spacing w:val="-1"/>
                <w:sz w:val="18"/>
              </w:rPr>
              <w:t>воспитание</w:t>
            </w:r>
          </w:p>
        </w:tc>
        <w:tc>
          <w:tcPr>
            <w:tcW w:w="6666" w:type="dxa"/>
            <w:tcBorders>
              <w:left w:val="single" w:sz="4" w:space="0" w:color="000000"/>
              <w:bottom w:val="single" w:sz="4" w:space="0" w:color="000000"/>
              <w:right w:val="single" w:sz="4" w:space="0" w:color="000000"/>
            </w:tcBorders>
          </w:tcPr>
          <w:p w14:paraId="4AF15A10" w14:textId="77777777" w:rsidR="00C224AD" w:rsidRPr="00BE2F2E" w:rsidRDefault="00C224AD" w:rsidP="00BE2F2E">
            <w:pPr>
              <w:pStyle w:val="TableParagraph"/>
              <w:spacing w:line="228" w:lineRule="exact"/>
              <w:ind w:left="116"/>
              <w:rPr>
                <w:sz w:val="20"/>
                <w:lang w:val="ru-RU"/>
              </w:rPr>
            </w:pPr>
            <w:r w:rsidRPr="00BE2F2E">
              <w:rPr>
                <w:spacing w:val="-1"/>
                <w:sz w:val="20"/>
                <w:lang w:val="ru-RU"/>
              </w:rPr>
              <w:t>-</w:t>
            </w:r>
            <w:r w:rsidRPr="00BE2F2E">
              <w:rPr>
                <w:i/>
                <w:spacing w:val="-1"/>
                <w:sz w:val="20"/>
                <w:lang w:val="ru-RU"/>
              </w:rPr>
              <w:t>Беседа</w:t>
            </w:r>
            <w:r w:rsidRPr="00BE2F2E">
              <w:rPr>
                <w:i/>
                <w:spacing w:val="-12"/>
                <w:sz w:val="20"/>
                <w:lang w:val="ru-RU"/>
              </w:rPr>
              <w:t xml:space="preserve"> </w:t>
            </w:r>
            <w:r w:rsidRPr="00BE2F2E">
              <w:rPr>
                <w:spacing w:val="-1"/>
                <w:sz w:val="20"/>
                <w:lang w:val="ru-RU"/>
              </w:rPr>
              <w:t>«История</w:t>
            </w:r>
            <w:r w:rsidRPr="00BE2F2E">
              <w:rPr>
                <w:spacing w:val="-10"/>
                <w:sz w:val="20"/>
                <w:lang w:val="ru-RU"/>
              </w:rPr>
              <w:t xml:space="preserve"> </w:t>
            </w:r>
            <w:r w:rsidRPr="00BE2F2E">
              <w:rPr>
                <w:sz w:val="20"/>
                <w:lang w:val="ru-RU"/>
              </w:rPr>
              <w:t>праздника</w:t>
            </w:r>
            <w:r w:rsidRPr="00BE2F2E">
              <w:rPr>
                <w:spacing w:val="-7"/>
                <w:sz w:val="20"/>
                <w:lang w:val="ru-RU"/>
              </w:rPr>
              <w:t xml:space="preserve"> </w:t>
            </w:r>
            <w:r w:rsidRPr="00BE2F2E">
              <w:rPr>
                <w:sz w:val="20"/>
                <w:lang w:val="ru-RU"/>
              </w:rPr>
              <w:t>«День</w:t>
            </w:r>
            <w:r w:rsidRPr="00BE2F2E">
              <w:rPr>
                <w:spacing w:val="-12"/>
                <w:sz w:val="20"/>
                <w:lang w:val="ru-RU"/>
              </w:rPr>
              <w:t xml:space="preserve"> </w:t>
            </w:r>
            <w:r w:rsidRPr="00BE2F2E">
              <w:rPr>
                <w:sz w:val="20"/>
                <w:lang w:val="ru-RU"/>
              </w:rPr>
              <w:t>Земли»;</w:t>
            </w:r>
          </w:p>
          <w:p w14:paraId="2818F626" w14:textId="77777777" w:rsidR="00C224AD" w:rsidRPr="00BE2F2E" w:rsidRDefault="00C224AD" w:rsidP="00BE2F2E">
            <w:pPr>
              <w:pStyle w:val="TableParagraph"/>
              <w:ind w:left="116" w:right="475"/>
              <w:rPr>
                <w:sz w:val="20"/>
                <w:lang w:val="ru-RU"/>
              </w:rPr>
            </w:pPr>
            <w:r w:rsidRPr="00BE2F2E">
              <w:rPr>
                <w:sz w:val="20"/>
                <w:lang w:val="ru-RU"/>
              </w:rPr>
              <w:t>-</w:t>
            </w:r>
            <w:r w:rsidRPr="00BE2F2E">
              <w:rPr>
                <w:i/>
                <w:sz w:val="20"/>
                <w:lang w:val="ru-RU"/>
              </w:rPr>
              <w:t xml:space="preserve">Ситуативные беседы: </w:t>
            </w:r>
            <w:r w:rsidRPr="00BE2F2E">
              <w:rPr>
                <w:sz w:val="20"/>
                <w:lang w:val="ru-RU"/>
              </w:rPr>
              <w:t>«Как вы помогаете планете Земля?», «Планета</w:t>
            </w:r>
            <w:r w:rsidRPr="00BE2F2E">
              <w:rPr>
                <w:spacing w:val="-47"/>
                <w:sz w:val="20"/>
                <w:lang w:val="ru-RU"/>
              </w:rPr>
              <w:t xml:space="preserve"> </w:t>
            </w:r>
            <w:r w:rsidRPr="00BE2F2E">
              <w:rPr>
                <w:sz w:val="20"/>
                <w:lang w:val="ru-RU"/>
              </w:rPr>
              <w:t>Земля</w:t>
            </w:r>
            <w:r w:rsidRPr="00BE2F2E">
              <w:rPr>
                <w:spacing w:val="-3"/>
                <w:sz w:val="20"/>
                <w:lang w:val="ru-RU"/>
              </w:rPr>
              <w:t xml:space="preserve"> </w:t>
            </w:r>
            <w:r w:rsidRPr="00BE2F2E">
              <w:rPr>
                <w:sz w:val="20"/>
                <w:lang w:val="ru-RU"/>
              </w:rPr>
              <w:t>в</w:t>
            </w:r>
            <w:r w:rsidRPr="00BE2F2E">
              <w:rPr>
                <w:spacing w:val="-8"/>
                <w:sz w:val="20"/>
                <w:lang w:val="ru-RU"/>
              </w:rPr>
              <w:t xml:space="preserve"> </w:t>
            </w:r>
            <w:r w:rsidRPr="00BE2F2E">
              <w:rPr>
                <w:sz w:val="20"/>
                <w:lang w:val="ru-RU"/>
              </w:rPr>
              <w:t>опасности»,</w:t>
            </w:r>
            <w:r w:rsidRPr="00BE2F2E">
              <w:rPr>
                <w:spacing w:val="-4"/>
                <w:sz w:val="20"/>
                <w:lang w:val="ru-RU"/>
              </w:rPr>
              <w:t xml:space="preserve"> </w:t>
            </w:r>
            <w:r w:rsidRPr="00BE2F2E">
              <w:rPr>
                <w:sz w:val="20"/>
                <w:lang w:val="ru-RU"/>
              </w:rPr>
              <w:t>«Красная книга»</w:t>
            </w:r>
            <w:r w:rsidRPr="00BE2F2E">
              <w:rPr>
                <w:spacing w:val="-1"/>
                <w:sz w:val="20"/>
                <w:lang w:val="ru-RU"/>
              </w:rPr>
              <w:t xml:space="preserve"> </w:t>
            </w:r>
            <w:r w:rsidRPr="00BE2F2E">
              <w:rPr>
                <w:sz w:val="20"/>
                <w:lang w:val="ru-RU"/>
              </w:rPr>
              <w:t>Земли;</w:t>
            </w:r>
          </w:p>
          <w:p w14:paraId="60A7DD94" w14:textId="77777777" w:rsidR="00C224AD" w:rsidRPr="00BE2F2E" w:rsidRDefault="00C224AD" w:rsidP="00BE2F2E">
            <w:pPr>
              <w:pStyle w:val="TableParagraph"/>
              <w:spacing w:before="1"/>
              <w:ind w:left="116"/>
              <w:rPr>
                <w:sz w:val="20"/>
                <w:lang w:val="ru-RU"/>
              </w:rPr>
            </w:pPr>
            <w:r w:rsidRPr="00BE2F2E">
              <w:rPr>
                <w:sz w:val="20"/>
                <w:lang w:val="ru-RU"/>
              </w:rPr>
              <w:t>-</w:t>
            </w:r>
            <w:r w:rsidRPr="00BE2F2E">
              <w:rPr>
                <w:i/>
                <w:sz w:val="20"/>
                <w:lang w:val="ru-RU"/>
              </w:rPr>
              <w:t>Трудовая</w:t>
            </w:r>
            <w:r w:rsidRPr="00BE2F2E">
              <w:rPr>
                <w:i/>
                <w:spacing w:val="35"/>
                <w:sz w:val="20"/>
                <w:lang w:val="ru-RU"/>
              </w:rPr>
              <w:t xml:space="preserve"> </w:t>
            </w:r>
            <w:r w:rsidRPr="00BE2F2E">
              <w:rPr>
                <w:i/>
                <w:sz w:val="20"/>
                <w:lang w:val="ru-RU"/>
              </w:rPr>
              <w:t>деятельность</w:t>
            </w:r>
            <w:r w:rsidRPr="00BE2F2E">
              <w:rPr>
                <w:i/>
                <w:spacing w:val="37"/>
                <w:sz w:val="20"/>
                <w:lang w:val="ru-RU"/>
              </w:rPr>
              <w:t xml:space="preserve"> </w:t>
            </w:r>
            <w:r w:rsidRPr="00BE2F2E">
              <w:rPr>
                <w:sz w:val="20"/>
                <w:lang w:val="ru-RU"/>
              </w:rPr>
              <w:t>по</w:t>
            </w:r>
            <w:r w:rsidRPr="00BE2F2E">
              <w:rPr>
                <w:spacing w:val="33"/>
                <w:sz w:val="20"/>
                <w:lang w:val="ru-RU"/>
              </w:rPr>
              <w:t xml:space="preserve"> </w:t>
            </w:r>
            <w:r w:rsidRPr="00BE2F2E">
              <w:rPr>
                <w:sz w:val="20"/>
                <w:lang w:val="ru-RU"/>
              </w:rPr>
              <w:t>уборке</w:t>
            </w:r>
            <w:r w:rsidRPr="00BE2F2E">
              <w:rPr>
                <w:spacing w:val="32"/>
                <w:sz w:val="20"/>
                <w:lang w:val="ru-RU"/>
              </w:rPr>
              <w:t xml:space="preserve"> </w:t>
            </w:r>
            <w:r w:rsidRPr="00BE2F2E">
              <w:rPr>
                <w:sz w:val="20"/>
                <w:lang w:val="ru-RU"/>
              </w:rPr>
              <w:t>участка,</w:t>
            </w:r>
            <w:r w:rsidRPr="00BE2F2E">
              <w:rPr>
                <w:spacing w:val="36"/>
                <w:sz w:val="20"/>
                <w:lang w:val="ru-RU"/>
              </w:rPr>
              <w:t xml:space="preserve"> </w:t>
            </w:r>
            <w:r w:rsidRPr="00BE2F2E">
              <w:rPr>
                <w:sz w:val="20"/>
                <w:lang w:val="ru-RU"/>
              </w:rPr>
              <w:t>посадка</w:t>
            </w:r>
            <w:r w:rsidRPr="00BE2F2E">
              <w:rPr>
                <w:spacing w:val="33"/>
                <w:sz w:val="20"/>
                <w:lang w:val="ru-RU"/>
              </w:rPr>
              <w:t xml:space="preserve"> </w:t>
            </w:r>
            <w:r w:rsidRPr="00BE2F2E">
              <w:rPr>
                <w:sz w:val="20"/>
                <w:lang w:val="ru-RU"/>
              </w:rPr>
              <w:t>рассады</w:t>
            </w:r>
            <w:r w:rsidRPr="00BE2F2E">
              <w:rPr>
                <w:spacing w:val="32"/>
                <w:sz w:val="20"/>
                <w:lang w:val="ru-RU"/>
              </w:rPr>
              <w:t xml:space="preserve"> </w:t>
            </w:r>
            <w:r w:rsidRPr="00BE2F2E">
              <w:rPr>
                <w:sz w:val="20"/>
                <w:lang w:val="ru-RU"/>
              </w:rPr>
              <w:t>«Украсим</w:t>
            </w:r>
            <w:r w:rsidRPr="00BE2F2E">
              <w:rPr>
                <w:spacing w:val="-47"/>
                <w:sz w:val="20"/>
                <w:lang w:val="ru-RU"/>
              </w:rPr>
              <w:t xml:space="preserve"> </w:t>
            </w:r>
            <w:r w:rsidRPr="00BE2F2E">
              <w:rPr>
                <w:sz w:val="20"/>
                <w:lang w:val="ru-RU"/>
              </w:rPr>
              <w:t>Землю</w:t>
            </w:r>
            <w:r w:rsidRPr="00BE2F2E">
              <w:rPr>
                <w:spacing w:val="-1"/>
                <w:sz w:val="20"/>
                <w:lang w:val="ru-RU"/>
              </w:rPr>
              <w:t xml:space="preserve"> </w:t>
            </w:r>
            <w:r w:rsidRPr="00BE2F2E">
              <w:rPr>
                <w:sz w:val="20"/>
                <w:lang w:val="ru-RU"/>
              </w:rPr>
              <w:t>цветами».</w:t>
            </w:r>
          </w:p>
          <w:p w14:paraId="22EC6570" w14:textId="77777777" w:rsidR="00C224AD" w:rsidRPr="00BE2F2E" w:rsidRDefault="00C224AD" w:rsidP="00BE2F2E">
            <w:pPr>
              <w:pStyle w:val="TableParagraph"/>
              <w:spacing w:before="1"/>
              <w:ind w:left="116"/>
              <w:rPr>
                <w:sz w:val="20"/>
                <w:lang w:val="ru-RU"/>
              </w:rPr>
            </w:pPr>
            <w:r w:rsidRPr="00BE2F2E">
              <w:rPr>
                <w:spacing w:val="-1"/>
                <w:sz w:val="20"/>
                <w:lang w:val="ru-RU"/>
              </w:rPr>
              <w:t>Пересадка</w:t>
            </w:r>
            <w:r w:rsidRPr="00BE2F2E">
              <w:rPr>
                <w:spacing w:val="-9"/>
                <w:sz w:val="20"/>
                <w:lang w:val="ru-RU"/>
              </w:rPr>
              <w:t xml:space="preserve"> </w:t>
            </w:r>
            <w:r w:rsidRPr="00BE2F2E">
              <w:rPr>
                <w:spacing w:val="-1"/>
                <w:sz w:val="20"/>
                <w:lang w:val="ru-RU"/>
              </w:rPr>
              <w:t>комнатного</w:t>
            </w:r>
            <w:r w:rsidRPr="00BE2F2E">
              <w:rPr>
                <w:spacing w:val="-10"/>
                <w:sz w:val="20"/>
                <w:lang w:val="ru-RU"/>
              </w:rPr>
              <w:t xml:space="preserve"> </w:t>
            </w:r>
            <w:r w:rsidRPr="00BE2F2E">
              <w:rPr>
                <w:spacing w:val="-1"/>
                <w:sz w:val="20"/>
                <w:lang w:val="ru-RU"/>
              </w:rPr>
              <w:t>растение</w:t>
            </w:r>
            <w:r w:rsidRPr="00BE2F2E">
              <w:rPr>
                <w:spacing w:val="-7"/>
                <w:sz w:val="20"/>
                <w:lang w:val="ru-RU"/>
              </w:rPr>
              <w:t xml:space="preserve"> </w:t>
            </w:r>
            <w:r w:rsidRPr="00BE2F2E">
              <w:rPr>
                <w:spacing w:val="-1"/>
                <w:sz w:val="20"/>
                <w:lang w:val="ru-RU"/>
              </w:rPr>
              <w:t>и</w:t>
            </w:r>
            <w:r w:rsidRPr="00BE2F2E">
              <w:rPr>
                <w:spacing w:val="-11"/>
                <w:sz w:val="20"/>
                <w:lang w:val="ru-RU"/>
              </w:rPr>
              <w:t xml:space="preserve"> </w:t>
            </w:r>
            <w:r w:rsidRPr="00BE2F2E">
              <w:rPr>
                <w:spacing w:val="-1"/>
                <w:sz w:val="20"/>
                <w:lang w:val="ru-RU"/>
              </w:rPr>
              <w:t>беседа</w:t>
            </w:r>
            <w:r w:rsidRPr="00BE2F2E">
              <w:rPr>
                <w:spacing w:val="-12"/>
                <w:sz w:val="20"/>
                <w:lang w:val="ru-RU"/>
              </w:rPr>
              <w:t xml:space="preserve"> </w:t>
            </w:r>
            <w:r w:rsidRPr="00BE2F2E">
              <w:rPr>
                <w:spacing w:val="-1"/>
                <w:sz w:val="20"/>
                <w:lang w:val="ru-RU"/>
              </w:rPr>
              <w:t>о</w:t>
            </w:r>
            <w:r w:rsidRPr="00BE2F2E">
              <w:rPr>
                <w:spacing w:val="-8"/>
                <w:sz w:val="20"/>
                <w:lang w:val="ru-RU"/>
              </w:rPr>
              <w:t xml:space="preserve"> </w:t>
            </w:r>
            <w:r w:rsidRPr="00BE2F2E">
              <w:rPr>
                <w:spacing w:val="-1"/>
                <w:sz w:val="20"/>
                <w:lang w:val="ru-RU"/>
              </w:rPr>
              <w:t>том,</w:t>
            </w:r>
            <w:r w:rsidRPr="00BE2F2E">
              <w:rPr>
                <w:spacing w:val="-9"/>
                <w:sz w:val="20"/>
                <w:lang w:val="ru-RU"/>
              </w:rPr>
              <w:t xml:space="preserve"> </w:t>
            </w:r>
            <w:r w:rsidRPr="00BE2F2E">
              <w:rPr>
                <w:sz w:val="20"/>
                <w:lang w:val="ru-RU"/>
              </w:rPr>
              <w:t>что</w:t>
            </w:r>
            <w:r w:rsidRPr="00BE2F2E">
              <w:rPr>
                <w:spacing w:val="-8"/>
                <w:sz w:val="20"/>
                <w:lang w:val="ru-RU"/>
              </w:rPr>
              <w:t xml:space="preserve"> </w:t>
            </w:r>
            <w:r w:rsidRPr="00BE2F2E">
              <w:rPr>
                <w:sz w:val="20"/>
                <w:lang w:val="ru-RU"/>
              </w:rPr>
              <w:t>необходимо</w:t>
            </w:r>
            <w:r w:rsidRPr="00BE2F2E">
              <w:rPr>
                <w:spacing w:val="-8"/>
                <w:sz w:val="20"/>
                <w:lang w:val="ru-RU"/>
              </w:rPr>
              <w:t xml:space="preserve"> </w:t>
            </w:r>
            <w:r w:rsidRPr="00BE2F2E">
              <w:rPr>
                <w:sz w:val="20"/>
                <w:lang w:val="ru-RU"/>
              </w:rPr>
              <w:t>для</w:t>
            </w:r>
            <w:r w:rsidRPr="00BE2F2E">
              <w:rPr>
                <w:spacing w:val="-10"/>
                <w:sz w:val="20"/>
                <w:lang w:val="ru-RU"/>
              </w:rPr>
              <w:t xml:space="preserve"> </w:t>
            </w:r>
            <w:r w:rsidRPr="00BE2F2E">
              <w:rPr>
                <w:sz w:val="20"/>
                <w:lang w:val="ru-RU"/>
              </w:rPr>
              <w:t>роста</w:t>
            </w:r>
            <w:r w:rsidRPr="00BE2F2E">
              <w:rPr>
                <w:spacing w:val="-7"/>
                <w:sz w:val="20"/>
                <w:lang w:val="ru-RU"/>
              </w:rPr>
              <w:t xml:space="preserve"> </w:t>
            </w:r>
            <w:r w:rsidRPr="00BE2F2E">
              <w:rPr>
                <w:sz w:val="20"/>
                <w:lang w:val="ru-RU"/>
              </w:rPr>
              <w:t>и</w:t>
            </w:r>
            <w:r w:rsidRPr="00BE2F2E">
              <w:rPr>
                <w:spacing w:val="-47"/>
                <w:sz w:val="20"/>
                <w:lang w:val="ru-RU"/>
              </w:rPr>
              <w:t xml:space="preserve"> </w:t>
            </w:r>
            <w:r w:rsidRPr="00BE2F2E">
              <w:rPr>
                <w:sz w:val="20"/>
                <w:lang w:val="ru-RU"/>
              </w:rPr>
              <w:t>жизни</w:t>
            </w:r>
            <w:r w:rsidRPr="00BE2F2E">
              <w:rPr>
                <w:spacing w:val="-4"/>
                <w:sz w:val="20"/>
                <w:lang w:val="ru-RU"/>
              </w:rPr>
              <w:t xml:space="preserve"> </w:t>
            </w:r>
            <w:r w:rsidRPr="00BE2F2E">
              <w:rPr>
                <w:sz w:val="20"/>
                <w:lang w:val="ru-RU"/>
              </w:rPr>
              <w:t>растений;</w:t>
            </w:r>
          </w:p>
          <w:p w14:paraId="61FC3807" w14:textId="77777777" w:rsidR="00C224AD" w:rsidRDefault="00C224AD" w:rsidP="00BE2F2E">
            <w:pPr>
              <w:pStyle w:val="TableParagraph"/>
              <w:spacing w:line="211" w:lineRule="exact"/>
              <w:ind w:left="116"/>
              <w:rPr>
                <w:sz w:val="20"/>
              </w:rPr>
            </w:pPr>
            <w:r>
              <w:rPr>
                <w:spacing w:val="-1"/>
                <w:sz w:val="20"/>
              </w:rPr>
              <w:t>-</w:t>
            </w:r>
            <w:r>
              <w:rPr>
                <w:i/>
                <w:spacing w:val="-1"/>
                <w:sz w:val="20"/>
              </w:rPr>
              <w:t>Экологическая</w:t>
            </w:r>
            <w:r>
              <w:rPr>
                <w:i/>
                <w:spacing w:val="-8"/>
                <w:sz w:val="20"/>
              </w:rPr>
              <w:t xml:space="preserve"> </w:t>
            </w:r>
            <w:r>
              <w:rPr>
                <w:i/>
                <w:spacing w:val="-1"/>
                <w:sz w:val="20"/>
              </w:rPr>
              <w:t>викторина</w:t>
            </w:r>
            <w:r>
              <w:rPr>
                <w:i/>
                <w:spacing w:val="-8"/>
                <w:sz w:val="20"/>
              </w:rPr>
              <w:t xml:space="preserve"> </w:t>
            </w:r>
            <w:r>
              <w:rPr>
                <w:spacing w:val="-1"/>
                <w:sz w:val="20"/>
              </w:rPr>
              <w:t>«Знатоки</w:t>
            </w:r>
            <w:r>
              <w:rPr>
                <w:spacing w:val="-13"/>
                <w:sz w:val="20"/>
              </w:rPr>
              <w:t xml:space="preserve"> </w:t>
            </w:r>
            <w:r>
              <w:rPr>
                <w:sz w:val="20"/>
              </w:rPr>
              <w:t>природы».</w:t>
            </w:r>
          </w:p>
        </w:tc>
        <w:tc>
          <w:tcPr>
            <w:tcW w:w="2838" w:type="dxa"/>
            <w:tcBorders>
              <w:left w:val="single" w:sz="4" w:space="0" w:color="000000"/>
              <w:bottom w:val="single" w:sz="4" w:space="0" w:color="000000"/>
              <w:right w:val="single" w:sz="4" w:space="0" w:color="000000"/>
            </w:tcBorders>
          </w:tcPr>
          <w:p w14:paraId="23FE432E" w14:textId="77777777" w:rsidR="00C224AD" w:rsidRPr="00BE2F2E" w:rsidRDefault="00C224AD" w:rsidP="00BE2F2E">
            <w:pPr>
              <w:pStyle w:val="TableParagraph"/>
              <w:ind w:left="147" w:right="143"/>
              <w:rPr>
                <w:sz w:val="20"/>
                <w:lang w:val="ru-RU"/>
              </w:rPr>
            </w:pPr>
            <w:r w:rsidRPr="00BE2F2E">
              <w:rPr>
                <w:i/>
                <w:sz w:val="20"/>
                <w:lang w:val="ru-RU"/>
              </w:rPr>
              <w:t>-Акция</w:t>
            </w:r>
            <w:r w:rsidRPr="00BE2F2E">
              <w:rPr>
                <w:i/>
                <w:spacing w:val="19"/>
                <w:sz w:val="20"/>
                <w:lang w:val="ru-RU"/>
              </w:rPr>
              <w:t xml:space="preserve"> </w:t>
            </w:r>
            <w:r w:rsidRPr="00BE2F2E">
              <w:rPr>
                <w:sz w:val="20"/>
                <w:lang w:val="ru-RU"/>
              </w:rPr>
              <w:t>«Час</w:t>
            </w:r>
            <w:r w:rsidRPr="00BE2F2E">
              <w:rPr>
                <w:spacing w:val="19"/>
                <w:sz w:val="20"/>
                <w:lang w:val="ru-RU"/>
              </w:rPr>
              <w:t xml:space="preserve"> </w:t>
            </w:r>
            <w:r w:rsidRPr="00BE2F2E">
              <w:rPr>
                <w:sz w:val="20"/>
                <w:lang w:val="ru-RU"/>
              </w:rPr>
              <w:t>Земли»;</w:t>
            </w:r>
            <w:r w:rsidRPr="00BE2F2E">
              <w:rPr>
                <w:spacing w:val="20"/>
                <w:sz w:val="20"/>
                <w:lang w:val="ru-RU"/>
              </w:rPr>
              <w:t xml:space="preserve"> </w:t>
            </w:r>
            <w:r w:rsidRPr="00BE2F2E">
              <w:rPr>
                <w:sz w:val="20"/>
                <w:lang w:val="ru-RU"/>
              </w:rPr>
              <w:t>«Мы</w:t>
            </w:r>
            <w:r w:rsidRPr="00BE2F2E">
              <w:rPr>
                <w:spacing w:val="19"/>
                <w:sz w:val="20"/>
                <w:lang w:val="ru-RU"/>
              </w:rPr>
              <w:t xml:space="preserve"> </w:t>
            </w:r>
            <w:r w:rsidRPr="00BE2F2E">
              <w:rPr>
                <w:sz w:val="20"/>
                <w:lang w:val="ru-RU"/>
              </w:rPr>
              <w:t>за</w:t>
            </w:r>
            <w:r w:rsidRPr="00BE2F2E">
              <w:rPr>
                <w:spacing w:val="-47"/>
                <w:sz w:val="20"/>
                <w:lang w:val="ru-RU"/>
              </w:rPr>
              <w:t xml:space="preserve"> </w:t>
            </w:r>
            <w:r w:rsidRPr="00BE2F2E">
              <w:rPr>
                <w:sz w:val="20"/>
                <w:lang w:val="ru-RU"/>
              </w:rPr>
              <w:t>раздельный</w:t>
            </w:r>
            <w:r w:rsidRPr="00BE2F2E">
              <w:rPr>
                <w:spacing w:val="-1"/>
                <w:sz w:val="20"/>
                <w:lang w:val="ru-RU"/>
              </w:rPr>
              <w:t xml:space="preserve"> </w:t>
            </w:r>
            <w:r w:rsidRPr="00BE2F2E">
              <w:rPr>
                <w:sz w:val="20"/>
                <w:lang w:val="ru-RU"/>
              </w:rPr>
              <w:t>сбор мусора»;</w:t>
            </w:r>
          </w:p>
          <w:p w14:paraId="6C63FEFF" w14:textId="77777777" w:rsidR="00C224AD" w:rsidRPr="00BE2F2E" w:rsidRDefault="00C224AD" w:rsidP="00BE2F2E">
            <w:pPr>
              <w:pStyle w:val="TableParagraph"/>
              <w:ind w:left="147"/>
              <w:rPr>
                <w:i/>
                <w:sz w:val="20"/>
                <w:lang w:val="ru-RU"/>
              </w:rPr>
            </w:pPr>
            <w:r w:rsidRPr="00BE2F2E">
              <w:rPr>
                <w:sz w:val="20"/>
                <w:lang w:val="ru-RU"/>
              </w:rPr>
              <w:t>-</w:t>
            </w:r>
            <w:r w:rsidRPr="00BE2F2E">
              <w:rPr>
                <w:i/>
                <w:sz w:val="20"/>
                <w:lang w:val="ru-RU"/>
              </w:rPr>
              <w:t>Детско-родительский</w:t>
            </w:r>
          </w:p>
          <w:p w14:paraId="533A5AD2" w14:textId="77777777" w:rsidR="00C224AD" w:rsidRPr="00BE2F2E" w:rsidRDefault="00C224AD" w:rsidP="00BE2F2E">
            <w:pPr>
              <w:pStyle w:val="TableParagraph"/>
              <w:ind w:left="147" w:right="132"/>
              <w:jc w:val="both"/>
              <w:rPr>
                <w:sz w:val="20"/>
                <w:lang w:val="ru-RU"/>
              </w:rPr>
            </w:pPr>
            <w:r w:rsidRPr="00BE2F2E">
              <w:rPr>
                <w:i/>
                <w:sz w:val="20"/>
                <w:lang w:val="ru-RU"/>
              </w:rPr>
              <w:t>проект</w:t>
            </w:r>
            <w:r w:rsidRPr="00BE2F2E">
              <w:rPr>
                <w:i/>
                <w:spacing w:val="1"/>
                <w:sz w:val="20"/>
                <w:lang w:val="ru-RU"/>
              </w:rPr>
              <w:t xml:space="preserve"> </w:t>
            </w:r>
            <w:r w:rsidRPr="00BE2F2E">
              <w:rPr>
                <w:sz w:val="20"/>
                <w:lang w:val="ru-RU"/>
              </w:rPr>
              <w:t>«Только</w:t>
            </w:r>
            <w:r w:rsidRPr="00BE2F2E">
              <w:rPr>
                <w:spacing w:val="1"/>
                <w:sz w:val="20"/>
                <w:lang w:val="ru-RU"/>
              </w:rPr>
              <w:t xml:space="preserve"> </w:t>
            </w:r>
            <w:r w:rsidRPr="00BE2F2E">
              <w:rPr>
                <w:sz w:val="20"/>
                <w:lang w:val="ru-RU"/>
              </w:rPr>
              <w:t>вместе,</w:t>
            </w:r>
            <w:r w:rsidRPr="00BE2F2E">
              <w:rPr>
                <w:spacing w:val="1"/>
                <w:sz w:val="20"/>
                <w:lang w:val="ru-RU"/>
              </w:rPr>
              <w:t xml:space="preserve"> </w:t>
            </w:r>
            <w:r w:rsidRPr="00BE2F2E">
              <w:rPr>
                <w:sz w:val="20"/>
                <w:lang w:val="ru-RU"/>
              </w:rPr>
              <w:t>только</w:t>
            </w:r>
            <w:r w:rsidRPr="00BE2F2E">
              <w:rPr>
                <w:spacing w:val="1"/>
                <w:sz w:val="20"/>
                <w:lang w:val="ru-RU"/>
              </w:rPr>
              <w:t xml:space="preserve"> </w:t>
            </w:r>
            <w:r w:rsidRPr="00BE2F2E">
              <w:rPr>
                <w:sz w:val="20"/>
                <w:lang w:val="ru-RU"/>
              </w:rPr>
              <w:t>дружно</w:t>
            </w:r>
            <w:r w:rsidRPr="00BE2F2E">
              <w:rPr>
                <w:spacing w:val="1"/>
                <w:sz w:val="20"/>
                <w:lang w:val="ru-RU"/>
              </w:rPr>
              <w:t xml:space="preserve"> </w:t>
            </w:r>
            <w:r w:rsidRPr="00BE2F2E">
              <w:rPr>
                <w:sz w:val="20"/>
                <w:lang w:val="ru-RU"/>
              </w:rPr>
              <w:t>помогать</w:t>
            </w:r>
            <w:r w:rsidRPr="00BE2F2E">
              <w:rPr>
                <w:spacing w:val="-47"/>
                <w:sz w:val="20"/>
                <w:lang w:val="ru-RU"/>
              </w:rPr>
              <w:t xml:space="preserve"> </w:t>
            </w:r>
            <w:r w:rsidRPr="00BE2F2E">
              <w:rPr>
                <w:sz w:val="20"/>
                <w:lang w:val="ru-RU"/>
              </w:rPr>
              <w:t>природе</w:t>
            </w:r>
            <w:r w:rsidRPr="00BE2F2E">
              <w:rPr>
                <w:spacing w:val="-1"/>
                <w:sz w:val="20"/>
                <w:lang w:val="ru-RU"/>
              </w:rPr>
              <w:t xml:space="preserve"> </w:t>
            </w:r>
            <w:r w:rsidRPr="00BE2F2E">
              <w:rPr>
                <w:sz w:val="20"/>
                <w:lang w:val="ru-RU"/>
              </w:rPr>
              <w:t>нужно!»;</w:t>
            </w:r>
          </w:p>
          <w:p w14:paraId="00BB1092" w14:textId="77777777" w:rsidR="00C224AD" w:rsidRPr="00BE2F2E" w:rsidRDefault="00C224AD" w:rsidP="00BE2F2E">
            <w:pPr>
              <w:pStyle w:val="TableParagraph"/>
              <w:spacing w:line="219" w:lineRule="exact"/>
              <w:ind w:left="147"/>
              <w:jc w:val="both"/>
              <w:rPr>
                <w:i/>
                <w:sz w:val="20"/>
                <w:lang w:val="ru-RU"/>
              </w:rPr>
            </w:pPr>
            <w:r w:rsidRPr="00BE2F2E">
              <w:rPr>
                <w:sz w:val="20"/>
                <w:lang w:val="ru-RU"/>
              </w:rPr>
              <w:t>-</w:t>
            </w:r>
            <w:r w:rsidRPr="00BE2F2E">
              <w:rPr>
                <w:i/>
                <w:sz w:val="20"/>
                <w:lang w:val="ru-RU"/>
              </w:rPr>
              <w:t>Конкурс</w:t>
            </w:r>
            <w:r w:rsidRPr="00BE2F2E">
              <w:rPr>
                <w:i/>
                <w:spacing w:val="13"/>
                <w:sz w:val="20"/>
                <w:lang w:val="ru-RU"/>
              </w:rPr>
              <w:t xml:space="preserve"> </w:t>
            </w:r>
            <w:r w:rsidRPr="00BE2F2E">
              <w:rPr>
                <w:i/>
                <w:sz w:val="20"/>
                <w:lang w:val="ru-RU"/>
              </w:rPr>
              <w:t>творческих</w:t>
            </w:r>
            <w:r w:rsidRPr="00BE2F2E">
              <w:rPr>
                <w:i/>
                <w:spacing w:val="11"/>
                <w:sz w:val="20"/>
                <w:lang w:val="ru-RU"/>
              </w:rPr>
              <w:t xml:space="preserve"> </w:t>
            </w:r>
            <w:r w:rsidRPr="00BE2F2E">
              <w:rPr>
                <w:i/>
                <w:sz w:val="20"/>
                <w:lang w:val="ru-RU"/>
              </w:rPr>
              <w:t>работ</w:t>
            </w:r>
          </w:p>
          <w:p w14:paraId="23776232" w14:textId="77777777" w:rsidR="00C224AD" w:rsidRPr="00BE2F2E" w:rsidRDefault="00C224AD" w:rsidP="00BE2F2E">
            <w:pPr>
              <w:pStyle w:val="TableParagraph"/>
              <w:spacing w:line="222" w:lineRule="exact"/>
              <w:ind w:left="147"/>
              <w:jc w:val="both"/>
              <w:rPr>
                <w:sz w:val="20"/>
                <w:lang w:val="ru-RU"/>
              </w:rPr>
            </w:pPr>
            <w:r w:rsidRPr="00BE2F2E">
              <w:rPr>
                <w:sz w:val="20"/>
                <w:lang w:val="ru-RU"/>
              </w:rPr>
              <w:t>«Мусорная</w:t>
            </w:r>
            <w:r w:rsidRPr="00BE2F2E">
              <w:rPr>
                <w:spacing w:val="-8"/>
                <w:sz w:val="20"/>
                <w:lang w:val="ru-RU"/>
              </w:rPr>
              <w:t xml:space="preserve"> </w:t>
            </w:r>
            <w:r w:rsidRPr="00BE2F2E">
              <w:rPr>
                <w:sz w:val="20"/>
                <w:lang w:val="ru-RU"/>
              </w:rPr>
              <w:t>фантазия».</w:t>
            </w:r>
          </w:p>
        </w:tc>
        <w:tc>
          <w:tcPr>
            <w:tcW w:w="3697" w:type="dxa"/>
            <w:tcBorders>
              <w:left w:val="single" w:sz="4" w:space="0" w:color="000000"/>
              <w:bottom w:val="single" w:sz="4" w:space="0" w:color="000000"/>
              <w:right w:val="single" w:sz="4" w:space="0" w:color="000000"/>
            </w:tcBorders>
          </w:tcPr>
          <w:p w14:paraId="35FED1A3" w14:textId="77777777" w:rsidR="00C224AD" w:rsidRPr="00BE2F2E" w:rsidRDefault="00C224AD" w:rsidP="00BE2F2E">
            <w:pPr>
              <w:pStyle w:val="TableParagraph"/>
              <w:spacing w:line="228" w:lineRule="exact"/>
              <w:ind w:left="115"/>
              <w:rPr>
                <w:sz w:val="20"/>
                <w:lang w:val="ru-RU"/>
              </w:rPr>
            </w:pPr>
            <w:r w:rsidRPr="00BE2F2E">
              <w:rPr>
                <w:sz w:val="20"/>
                <w:lang w:val="ru-RU"/>
              </w:rPr>
              <w:t>Обмен</w:t>
            </w:r>
            <w:r w:rsidRPr="00BE2F2E">
              <w:rPr>
                <w:spacing w:val="-8"/>
                <w:sz w:val="20"/>
                <w:lang w:val="ru-RU"/>
              </w:rPr>
              <w:t xml:space="preserve"> </w:t>
            </w:r>
            <w:r w:rsidRPr="00BE2F2E">
              <w:rPr>
                <w:sz w:val="20"/>
                <w:lang w:val="ru-RU"/>
              </w:rPr>
              <w:t>опытом:</w:t>
            </w:r>
          </w:p>
          <w:p w14:paraId="0BBD2569" w14:textId="77777777" w:rsidR="00C224AD" w:rsidRPr="00BE2F2E" w:rsidRDefault="00C224AD" w:rsidP="00BE2F2E">
            <w:pPr>
              <w:pStyle w:val="TableParagraph"/>
              <w:ind w:left="115"/>
              <w:rPr>
                <w:sz w:val="20"/>
                <w:lang w:val="ru-RU"/>
              </w:rPr>
            </w:pPr>
            <w:r w:rsidRPr="00BE2F2E">
              <w:rPr>
                <w:sz w:val="20"/>
                <w:lang w:val="ru-RU"/>
              </w:rPr>
              <w:t>-Методическое</w:t>
            </w:r>
            <w:r w:rsidRPr="00BE2F2E">
              <w:rPr>
                <w:spacing w:val="-9"/>
                <w:sz w:val="20"/>
                <w:lang w:val="ru-RU"/>
              </w:rPr>
              <w:t xml:space="preserve"> </w:t>
            </w:r>
            <w:r w:rsidRPr="00BE2F2E">
              <w:rPr>
                <w:sz w:val="20"/>
                <w:lang w:val="ru-RU"/>
              </w:rPr>
              <w:t>пособие</w:t>
            </w:r>
          </w:p>
          <w:p w14:paraId="7250D800" w14:textId="77777777" w:rsidR="00C224AD" w:rsidRPr="00BE2F2E" w:rsidRDefault="00C224AD" w:rsidP="00BE2F2E">
            <w:pPr>
              <w:pStyle w:val="TableParagraph"/>
              <w:tabs>
                <w:tab w:val="left" w:pos="607"/>
                <w:tab w:val="left" w:pos="1147"/>
                <w:tab w:val="left" w:pos="2146"/>
                <w:tab w:val="left" w:pos="2283"/>
                <w:tab w:val="left" w:pos="3329"/>
              </w:tabs>
              <w:spacing w:before="1"/>
              <w:ind w:left="115" w:right="155"/>
              <w:rPr>
                <w:sz w:val="20"/>
                <w:lang w:val="ru-RU"/>
              </w:rPr>
            </w:pPr>
            <w:r w:rsidRPr="00BE2F2E">
              <w:rPr>
                <w:sz w:val="20"/>
                <w:lang w:val="ru-RU"/>
              </w:rPr>
              <w:t>для</w:t>
            </w:r>
            <w:r w:rsidRPr="00BE2F2E">
              <w:rPr>
                <w:sz w:val="20"/>
                <w:lang w:val="ru-RU"/>
              </w:rPr>
              <w:tab/>
              <w:t>педагогических</w:t>
            </w:r>
            <w:r w:rsidRPr="00BE2F2E">
              <w:rPr>
                <w:sz w:val="20"/>
                <w:lang w:val="ru-RU"/>
              </w:rPr>
              <w:tab/>
              <w:t>работников</w:t>
            </w:r>
            <w:r w:rsidRPr="00BE2F2E">
              <w:rPr>
                <w:sz w:val="20"/>
                <w:lang w:val="ru-RU"/>
              </w:rPr>
              <w:tab/>
            </w:r>
            <w:r w:rsidRPr="00BE2F2E">
              <w:rPr>
                <w:spacing w:val="-6"/>
                <w:sz w:val="20"/>
                <w:lang w:val="ru-RU"/>
              </w:rPr>
              <w:t>по</w:t>
            </w:r>
            <w:r w:rsidRPr="00BE2F2E">
              <w:rPr>
                <w:spacing w:val="-47"/>
                <w:sz w:val="20"/>
                <w:lang w:val="ru-RU"/>
              </w:rPr>
              <w:t xml:space="preserve"> </w:t>
            </w:r>
            <w:r w:rsidRPr="00BE2F2E">
              <w:rPr>
                <w:sz w:val="20"/>
                <w:lang w:val="ru-RU"/>
              </w:rPr>
              <w:t>организации мероприятий в рамках</w:t>
            </w:r>
            <w:r w:rsidRPr="00BE2F2E">
              <w:rPr>
                <w:spacing w:val="1"/>
                <w:sz w:val="20"/>
                <w:lang w:val="ru-RU"/>
              </w:rPr>
              <w:t xml:space="preserve"> </w:t>
            </w:r>
            <w:r w:rsidRPr="00BE2F2E">
              <w:rPr>
                <w:sz w:val="20"/>
                <w:lang w:val="ru-RU"/>
              </w:rPr>
              <w:t>годового</w:t>
            </w:r>
            <w:r w:rsidRPr="00BE2F2E">
              <w:rPr>
                <w:sz w:val="20"/>
                <w:lang w:val="ru-RU"/>
              </w:rPr>
              <w:tab/>
              <w:t>календаря</w:t>
            </w:r>
            <w:r w:rsidRPr="00BE2F2E">
              <w:rPr>
                <w:sz w:val="20"/>
                <w:lang w:val="ru-RU"/>
              </w:rPr>
              <w:tab/>
            </w:r>
            <w:r w:rsidRPr="00BE2F2E">
              <w:rPr>
                <w:sz w:val="20"/>
                <w:lang w:val="ru-RU"/>
              </w:rPr>
              <w:tab/>
            </w:r>
            <w:r w:rsidRPr="00BE2F2E">
              <w:rPr>
                <w:spacing w:val="-1"/>
                <w:sz w:val="20"/>
                <w:lang w:val="ru-RU"/>
              </w:rPr>
              <w:t>экологических</w:t>
            </w:r>
            <w:r w:rsidRPr="00BE2F2E">
              <w:rPr>
                <w:spacing w:val="-47"/>
                <w:sz w:val="20"/>
                <w:lang w:val="ru-RU"/>
              </w:rPr>
              <w:t xml:space="preserve"> </w:t>
            </w:r>
            <w:r w:rsidRPr="00BE2F2E">
              <w:rPr>
                <w:sz w:val="20"/>
                <w:lang w:val="ru-RU"/>
              </w:rPr>
              <w:t>мероприятий.</w:t>
            </w:r>
          </w:p>
          <w:p w14:paraId="227B744F" w14:textId="77777777" w:rsidR="00C224AD" w:rsidRPr="00BE2F2E" w:rsidRDefault="00C224AD" w:rsidP="00BE2F2E">
            <w:pPr>
              <w:pStyle w:val="TableParagraph"/>
              <w:tabs>
                <w:tab w:val="left" w:pos="1186"/>
                <w:tab w:val="left" w:pos="2720"/>
              </w:tabs>
              <w:spacing w:line="230" w:lineRule="exact"/>
              <w:ind w:left="115" w:right="151"/>
              <w:rPr>
                <w:sz w:val="20"/>
                <w:lang w:val="ru-RU"/>
              </w:rPr>
            </w:pPr>
            <w:r w:rsidRPr="00BE2F2E">
              <w:rPr>
                <w:sz w:val="20"/>
                <w:lang w:val="ru-RU"/>
              </w:rPr>
              <w:t>-Конкурс</w:t>
            </w:r>
            <w:r w:rsidRPr="00BE2F2E">
              <w:rPr>
                <w:sz w:val="20"/>
                <w:lang w:val="ru-RU"/>
              </w:rPr>
              <w:tab/>
              <w:t>экологических</w:t>
            </w:r>
            <w:r w:rsidRPr="00BE2F2E">
              <w:rPr>
                <w:sz w:val="20"/>
                <w:lang w:val="ru-RU"/>
              </w:rPr>
              <w:tab/>
            </w:r>
            <w:r w:rsidRPr="00BE2F2E">
              <w:rPr>
                <w:spacing w:val="-2"/>
                <w:sz w:val="20"/>
                <w:lang w:val="ru-RU"/>
              </w:rPr>
              <w:t>буклетов,</w:t>
            </w:r>
            <w:r w:rsidRPr="00BE2F2E">
              <w:rPr>
                <w:spacing w:val="-47"/>
                <w:sz w:val="20"/>
                <w:lang w:val="ru-RU"/>
              </w:rPr>
              <w:t xml:space="preserve"> </w:t>
            </w:r>
            <w:r w:rsidRPr="00BE2F2E">
              <w:rPr>
                <w:sz w:val="20"/>
                <w:lang w:val="ru-RU"/>
              </w:rPr>
              <w:t>листовок, памяток.</w:t>
            </w:r>
          </w:p>
        </w:tc>
      </w:tr>
      <w:tr w:rsidR="00C224AD" w14:paraId="3E21541D" w14:textId="77777777" w:rsidTr="00BE2F2E">
        <w:trPr>
          <w:trHeight w:val="205"/>
        </w:trPr>
        <w:tc>
          <w:tcPr>
            <w:tcW w:w="15463" w:type="dxa"/>
            <w:gridSpan w:val="5"/>
            <w:tcBorders>
              <w:top w:val="single" w:sz="4" w:space="0" w:color="000000"/>
              <w:left w:val="single" w:sz="4" w:space="0" w:color="000000"/>
              <w:bottom w:val="single" w:sz="4" w:space="0" w:color="000000"/>
              <w:right w:val="single" w:sz="4" w:space="0" w:color="000000"/>
            </w:tcBorders>
            <w:shd w:val="clear" w:color="auto" w:fill="E3DFEB"/>
          </w:tcPr>
          <w:p w14:paraId="5D05AF42" w14:textId="77777777" w:rsidR="00C224AD" w:rsidRDefault="00C224AD" w:rsidP="00BE2F2E">
            <w:pPr>
              <w:pStyle w:val="TableParagraph"/>
              <w:spacing w:line="186" w:lineRule="exact"/>
              <w:ind w:left="6937" w:right="6952"/>
              <w:jc w:val="center"/>
              <w:rPr>
                <w:sz w:val="18"/>
              </w:rPr>
            </w:pPr>
            <w:r>
              <w:rPr>
                <w:sz w:val="18"/>
              </w:rPr>
              <w:t>Апрель</w:t>
            </w:r>
            <w:r>
              <w:rPr>
                <w:spacing w:val="-1"/>
                <w:sz w:val="18"/>
              </w:rPr>
              <w:t xml:space="preserve"> </w:t>
            </w:r>
            <w:r>
              <w:rPr>
                <w:sz w:val="18"/>
              </w:rPr>
              <w:t>2024</w:t>
            </w:r>
            <w:r>
              <w:rPr>
                <w:spacing w:val="-2"/>
                <w:sz w:val="18"/>
              </w:rPr>
              <w:t xml:space="preserve"> </w:t>
            </w:r>
            <w:r>
              <w:rPr>
                <w:sz w:val="18"/>
              </w:rPr>
              <w:t>года</w:t>
            </w:r>
          </w:p>
        </w:tc>
      </w:tr>
      <w:tr w:rsidR="00C224AD" w14:paraId="063DB337" w14:textId="77777777" w:rsidTr="00BE2F2E">
        <w:trPr>
          <w:trHeight w:val="3912"/>
        </w:trPr>
        <w:tc>
          <w:tcPr>
            <w:tcW w:w="1412" w:type="dxa"/>
            <w:tcBorders>
              <w:top w:val="single" w:sz="4" w:space="0" w:color="000000"/>
              <w:left w:val="single" w:sz="4" w:space="0" w:color="000000"/>
              <w:bottom w:val="single" w:sz="4" w:space="0" w:color="000000"/>
              <w:right w:val="single" w:sz="4" w:space="0" w:color="000000"/>
            </w:tcBorders>
            <w:textDirection w:val="btLr"/>
          </w:tcPr>
          <w:p w14:paraId="1FA4ADE9" w14:textId="77777777" w:rsidR="00C224AD" w:rsidRDefault="00C224AD" w:rsidP="00BE2F2E">
            <w:pPr>
              <w:pStyle w:val="TableParagraph"/>
              <w:spacing w:before="21" w:line="247" w:lineRule="auto"/>
              <w:ind w:left="1600" w:right="1099" w:hanging="464"/>
              <w:rPr>
                <w:i/>
                <w:sz w:val="18"/>
              </w:rPr>
            </w:pPr>
            <w:r>
              <w:rPr>
                <w:i/>
                <w:sz w:val="18"/>
              </w:rPr>
              <w:t>День космонавтики –</w:t>
            </w:r>
            <w:r>
              <w:rPr>
                <w:i/>
                <w:spacing w:val="-42"/>
                <w:sz w:val="18"/>
              </w:rPr>
              <w:t xml:space="preserve"> </w:t>
            </w:r>
            <w:r>
              <w:rPr>
                <w:i/>
                <w:sz w:val="18"/>
              </w:rPr>
              <w:t>12</w:t>
            </w:r>
            <w:r>
              <w:rPr>
                <w:i/>
                <w:spacing w:val="-1"/>
                <w:sz w:val="18"/>
              </w:rPr>
              <w:t xml:space="preserve"> </w:t>
            </w:r>
            <w:r>
              <w:rPr>
                <w:i/>
                <w:sz w:val="18"/>
              </w:rPr>
              <w:t>апреля</w:t>
            </w:r>
          </w:p>
        </w:tc>
        <w:tc>
          <w:tcPr>
            <w:tcW w:w="850" w:type="dxa"/>
            <w:tcBorders>
              <w:top w:val="single" w:sz="4" w:space="0" w:color="000000"/>
              <w:left w:val="single" w:sz="4" w:space="0" w:color="000000"/>
              <w:bottom w:val="single" w:sz="4" w:space="0" w:color="000000"/>
              <w:right w:val="single" w:sz="4" w:space="0" w:color="000000"/>
            </w:tcBorders>
            <w:textDirection w:val="btLr"/>
          </w:tcPr>
          <w:p w14:paraId="0BB0812A" w14:textId="77777777" w:rsidR="00C224AD" w:rsidRPr="00BE2F2E" w:rsidRDefault="00C224AD" w:rsidP="00BE2F2E">
            <w:pPr>
              <w:pStyle w:val="TableParagraph"/>
              <w:spacing w:before="18" w:line="249" w:lineRule="auto"/>
              <w:ind w:left="1026" w:right="1137" w:hanging="3"/>
              <w:jc w:val="center"/>
              <w:rPr>
                <w:sz w:val="18"/>
                <w:lang w:val="ru-RU"/>
              </w:rPr>
            </w:pPr>
            <w:r w:rsidRPr="00BE2F2E">
              <w:rPr>
                <w:sz w:val="18"/>
                <w:lang w:val="ru-RU"/>
              </w:rPr>
              <w:t>Патриотическое</w:t>
            </w:r>
            <w:r w:rsidRPr="00BE2F2E">
              <w:rPr>
                <w:spacing w:val="1"/>
                <w:sz w:val="18"/>
                <w:lang w:val="ru-RU"/>
              </w:rPr>
              <w:t xml:space="preserve"> </w:t>
            </w:r>
            <w:r w:rsidRPr="00BE2F2E">
              <w:rPr>
                <w:spacing w:val="-1"/>
                <w:sz w:val="18"/>
                <w:lang w:val="ru-RU"/>
              </w:rPr>
              <w:t>Духовно-нравственное</w:t>
            </w:r>
          </w:p>
          <w:p w14:paraId="0D57E09B" w14:textId="77777777" w:rsidR="00C224AD" w:rsidRPr="00BE2F2E" w:rsidRDefault="00C224AD" w:rsidP="00BE2F2E">
            <w:pPr>
              <w:pStyle w:val="TableParagraph"/>
              <w:spacing w:before="2"/>
              <w:ind w:left="228" w:right="348"/>
              <w:jc w:val="center"/>
              <w:rPr>
                <w:sz w:val="18"/>
                <w:lang w:val="ru-RU"/>
              </w:rPr>
            </w:pPr>
            <w:r w:rsidRPr="00BE2F2E">
              <w:rPr>
                <w:sz w:val="18"/>
                <w:lang w:val="ru-RU"/>
              </w:rPr>
              <w:t>Физическое</w:t>
            </w:r>
            <w:r w:rsidRPr="00BE2F2E">
              <w:rPr>
                <w:spacing w:val="-11"/>
                <w:sz w:val="18"/>
                <w:lang w:val="ru-RU"/>
              </w:rPr>
              <w:t xml:space="preserve"> </w:t>
            </w:r>
            <w:r w:rsidRPr="00BE2F2E">
              <w:rPr>
                <w:sz w:val="18"/>
                <w:lang w:val="ru-RU"/>
              </w:rPr>
              <w:t>и</w:t>
            </w:r>
            <w:r w:rsidRPr="00BE2F2E">
              <w:rPr>
                <w:spacing w:val="-8"/>
                <w:sz w:val="18"/>
                <w:lang w:val="ru-RU"/>
              </w:rPr>
              <w:t xml:space="preserve"> </w:t>
            </w:r>
            <w:r w:rsidRPr="00BE2F2E">
              <w:rPr>
                <w:sz w:val="18"/>
                <w:lang w:val="ru-RU"/>
              </w:rPr>
              <w:t>оздоровительное</w:t>
            </w:r>
            <w:r w:rsidRPr="00BE2F2E">
              <w:rPr>
                <w:spacing w:val="-10"/>
                <w:sz w:val="18"/>
                <w:lang w:val="ru-RU"/>
              </w:rPr>
              <w:t xml:space="preserve"> </w:t>
            </w:r>
            <w:r w:rsidRPr="00BE2F2E">
              <w:rPr>
                <w:sz w:val="18"/>
                <w:lang w:val="ru-RU"/>
              </w:rPr>
              <w:t>воспитание</w:t>
            </w:r>
          </w:p>
        </w:tc>
        <w:tc>
          <w:tcPr>
            <w:tcW w:w="6666" w:type="dxa"/>
            <w:tcBorders>
              <w:top w:val="single" w:sz="4" w:space="0" w:color="000000"/>
              <w:left w:val="single" w:sz="4" w:space="0" w:color="000000"/>
              <w:bottom w:val="single" w:sz="4" w:space="0" w:color="000000"/>
              <w:right w:val="single" w:sz="4" w:space="0" w:color="000000"/>
            </w:tcBorders>
          </w:tcPr>
          <w:p w14:paraId="7F50648F" w14:textId="77777777" w:rsidR="00C224AD" w:rsidRPr="00BE2F2E" w:rsidRDefault="00C224AD" w:rsidP="00BE2F2E">
            <w:pPr>
              <w:pStyle w:val="TableParagraph"/>
              <w:spacing w:before="2" w:line="228" w:lineRule="exact"/>
              <w:ind w:left="116"/>
              <w:rPr>
                <w:sz w:val="20"/>
                <w:lang w:val="ru-RU"/>
              </w:rPr>
            </w:pPr>
            <w:r w:rsidRPr="00BE2F2E">
              <w:rPr>
                <w:i/>
                <w:sz w:val="20"/>
                <w:lang w:val="ru-RU"/>
              </w:rPr>
              <w:t>-Беседы:</w:t>
            </w:r>
            <w:r w:rsidRPr="00BE2F2E">
              <w:rPr>
                <w:i/>
                <w:spacing w:val="40"/>
                <w:sz w:val="20"/>
                <w:lang w:val="ru-RU"/>
              </w:rPr>
              <w:t xml:space="preserve"> </w:t>
            </w:r>
            <w:r w:rsidRPr="00BE2F2E">
              <w:rPr>
                <w:sz w:val="20"/>
                <w:lang w:val="ru-RU"/>
              </w:rPr>
              <w:t>«Первые</w:t>
            </w:r>
            <w:r w:rsidRPr="00BE2F2E">
              <w:rPr>
                <w:spacing w:val="43"/>
                <w:sz w:val="20"/>
                <w:lang w:val="ru-RU"/>
              </w:rPr>
              <w:t xml:space="preserve"> </w:t>
            </w:r>
            <w:r w:rsidRPr="00BE2F2E">
              <w:rPr>
                <w:sz w:val="20"/>
                <w:lang w:val="ru-RU"/>
              </w:rPr>
              <w:t>попытки</w:t>
            </w:r>
            <w:r w:rsidRPr="00BE2F2E">
              <w:rPr>
                <w:spacing w:val="41"/>
                <w:sz w:val="20"/>
                <w:lang w:val="ru-RU"/>
              </w:rPr>
              <w:t xml:space="preserve"> </w:t>
            </w:r>
            <w:r w:rsidRPr="00BE2F2E">
              <w:rPr>
                <w:sz w:val="20"/>
                <w:lang w:val="ru-RU"/>
              </w:rPr>
              <w:t>покорения</w:t>
            </w:r>
            <w:r w:rsidRPr="00BE2F2E">
              <w:rPr>
                <w:spacing w:val="39"/>
                <w:sz w:val="20"/>
                <w:lang w:val="ru-RU"/>
              </w:rPr>
              <w:t xml:space="preserve"> </w:t>
            </w:r>
            <w:r w:rsidRPr="00BE2F2E">
              <w:rPr>
                <w:sz w:val="20"/>
                <w:lang w:val="ru-RU"/>
              </w:rPr>
              <w:t>космоса»,</w:t>
            </w:r>
            <w:r w:rsidRPr="00BE2F2E">
              <w:rPr>
                <w:spacing w:val="41"/>
                <w:sz w:val="20"/>
                <w:lang w:val="ru-RU"/>
              </w:rPr>
              <w:t xml:space="preserve"> </w:t>
            </w:r>
            <w:r w:rsidRPr="00BE2F2E">
              <w:rPr>
                <w:sz w:val="20"/>
                <w:lang w:val="ru-RU"/>
              </w:rPr>
              <w:t>«Солнечная</w:t>
            </w:r>
            <w:r w:rsidRPr="00BE2F2E">
              <w:rPr>
                <w:spacing w:val="42"/>
                <w:sz w:val="20"/>
                <w:lang w:val="ru-RU"/>
              </w:rPr>
              <w:t xml:space="preserve"> </w:t>
            </w:r>
            <w:r w:rsidRPr="00BE2F2E">
              <w:rPr>
                <w:sz w:val="20"/>
                <w:lang w:val="ru-RU"/>
              </w:rPr>
              <w:t>система»,</w:t>
            </w:r>
          </w:p>
          <w:p w14:paraId="4A2EC260" w14:textId="77777777" w:rsidR="00C224AD" w:rsidRPr="00BE2F2E" w:rsidRDefault="00C224AD" w:rsidP="00BE2F2E">
            <w:pPr>
              <w:pStyle w:val="TableParagraph"/>
              <w:spacing w:line="228" w:lineRule="exact"/>
              <w:ind w:left="116"/>
              <w:rPr>
                <w:sz w:val="20"/>
                <w:lang w:val="ru-RU"/>
              </w:rPr>
            </w:pPr>
            <w:r w:rsidRPr="00BE2F2E">
              <w:rPr>
                <w:spacing w:val="-1"/>
                <w:sz w:val="20"/>
                <w:lang w:val="ru-RU"/>
              </w:rPr>
              <w:t>«День</w:t>
            </w:r>
            <w:r w:rsidRPr="00BE2F2E">
              <w:rPr>
                <w:spacing w:val="-8"/>
                <w:sz w:val="20"/>
                <w:lang w:val="ru-RU"/>
              </w:rPr>
              <w:t xml:space="preserve"> </w:t>
            </w:r>
            <w:r w:rsidRPr="00BE2F2E">
              <w:rPr>
                <w:spacing w:val="-1"/>
                <w:sz w:val="20"/>
                <w:lang w:val="ru-RU"/>
              </w:rPr>
              <w:t>космонавтики»;</w:t>
            </w:r>
          </w:p>
          <w:p w14:paraId="7EE3C399" w14:textId="77777777" w:rsidR="00C224AD" w:rsidRPr="00BE2F2E" w:rsidRDefault="00C224AD" w:rsidP="00BE2F2E">
            <w:pPr>
              <w:pStyle w:val="TableParagraph"/>
              <w:spacing w:before="3"/>
              <w:ind w:left="116"/>
              <w:rPr>
                <w:sz w:val="20"/>
                <w:lang w:val="ru-RU"/>
              </w:rPr>
            </w:pPr>
            <w:r w:rsidRPr="00BE2F2E">
              <w:rPr>
                <w:i/>
                <w:sz w:val="20"/>
                <w:lang w:val="ru-RU"/>
              </w:rPr>
              <w:t>-Чтение</w:t>
            </w:r>
            <w:r w:rsidRPr="00BE2F2E">
              <w:rPr>
                <w:i/>
                <w:spacing w:val="12"/>
                <w:sz w:val="20"/>
                <w:lang w:val="ru-RU"/>
              </w:rPr>
              <w:t xml:space="preserve"> </w:t>
            </w:r>
            <w:r w:rsidRPr="00BE2F2E">
              <w:rPr>
                <w:i/>
                <w:sz w:val="20"/>
                <w:lang w:val="ru-RU"/>
              </w:rPr>
              <w:t>художественной</w:t>
            </w:r>
            <w:r w:rsidRPr="00BE2F2E">
              <w:rPr>
                <w:i/>
                <w:spacing w:val="12"/>
                <w:sz w:val="20"/>
                <w:lang w:val="ru-RU"/>
              </w:rPr>
              <w:t xml:space="preserve"> </w:t>
            </w:r>
            <w:r w:rsidRPr="00BE2F2E">
              <w:rPr>
                <w:i/>
                <w:sz w:val="20"/>
                <w:lang w:val="ru-RU"/>
              </w:rPr>
              <w:t>литературы</w:t>
            </w:r>
            <w:r w:rsidRPr="00BE2F2E">
              <w:rPr>
                <w:sz w:val="20"/>
                <w:lang w:val="ru-RU"/>
              </w:rPr>
              <w:t>:</w:t>
            </w:r>
            <w:r w:rsidRPr="00BE2F2E">
              <w:rPr>
                <w:spacing w:val="9"/>
                <w:sz w:val="20"/>
                <w:lang w:val="ru-RU"/>
              </w:rPr>
              <w:t xml:space="preserve"> </w:t>
            </w:r>
            <w:r w:rsidRPr="00BE2F2E">
              <w:rPr>
                <w:sz w:val="20"/>
                <w:lang w:val="ru-RU"/>
              </w:rPr>
              <w:t>Н.Носов</w:t>
            </w:r>
            <w:r w:rsidRPr="00BE2F2E">
              <w:rPr>
                <w:spacing w:val="7"/>
                <w:sz w:val="20"/>
                <w:lang w:val="ru-RU"/>
              </w:rPr>
              <w:t xml:space="preserve"> </w:t>
            </w:r>
            <w:r w:rsidRPr="00BE2F2E">
              <w:rPr>
                <w:sz w:val="20"/>
                <w:lang w:val="ru-RU"/>
              </w:rPr>
              <w:t>«Незнайка</w:t>
            </w:r>
            <w:r w:rsidRPr="00BE2F2E">
              <w:rPr>
                <w:spacing w:val="13"/>
                <w:sz w:val="20"/>
                <w:lang w:val="ru-RU"/>
              </w:rPr>
              <w:t xml:space="preserve"> </w:t>
            </w:r>
            <w:r w:rsidRPr="00BE2F2E">
              <w:rPr>
                <w:sz w:val="20"/>
                <w:lang w:val="ru-RU"/>
              </w:rPr>
              <w:t>на</w:t>
            </w:r>
            <w:r w:rsidRPr="00BE2F2E">
              <w:rPr>
                <w:spacing w:val="12"/>
                <w:sz w:val="20"/>
                <w:lang w:val="ru-RU"/>
              </w:rPr>
              <w:t xml:space="preserve"> </w:t>
            </w:r>
            <w:r w:rsidRPr="00BE2F2E">
              <w:rPr>
                <w:sz w:val="20"/>
                <w:lang w:val="ru-RU"/>
              </w:rPr>
              <w:t>луне»,</w:t>
            </w:r>
            <w:r w:rsidRPr="00BE2F2E">
              <w:rPr>
                <w:spacing w:val="-47"/>
                <w:sz w:val="20"/>
                <w:lang w:val="ru-RU"/>
              </w:rPr>
              <w:t xml:space="preserve"> </w:t>
            </w:r>
            <w:r w:rsidRPr="00BE2F2E">
              <w:rPr>
                <w:sz w:val="20"/>
                <w:lang w:val="ru-RU"/>
              </w:rPr>
              <w:t>Н.А.Андреев</w:t>
            </w:r>
            <w:r w:rsidRPr="00BE2F2E">
              <w:rPr>
                <w:spacing w:val="-6"/>
                <w:sz w:val="20"/>
                <w:lang w:val="ru-RU"/>
              </w:rPr>
              <w:t xml:space="preserve"> </w:t>
            </w:r>
            <w:r w:rsidRPr="00BE2F2E">
              <w:rPr>
                <w:sz w:val="20"/>
                <w:lang w:val="ru-RU"/>
              </w:rPr>
              <w:t>«Как</w:t>
            </w:r>
            <w:r w:rsidRPr="00BE2F2E">
              <w:rPr>
                <w:spacing w:val="-5"/>
                <w:sz w:val="20"/>
                <w:lang w:val="ru-RU"/>
              </w:rPr>
              <w:t xml:space="preserve"> </w:t>
            </w:r>
            <w:r w:rsidRPr="00BE2F2E">
              <w:rPr>
                <w:sz w:val="20"/>
                <w:lang w:val="ru-RU"/>
              </w:rPr>
              <w:t>человек</w:t>
            </w:r>
            <w:r w:rsidRPr="00BE2F2E">
              <w:rPr>
                <w:spacing w:val="-4"/>
                <w:sz w:val="20"/>
                <w:lang w:val="ru-RU"/>
              </w:rPr>
              <w:t xml:space="preserve"> </w:t>
            </w:r>
            <w:r w:rsidRPr="00BE2F2E">
              <w:rPr>
                <w:sz w:val="20"/>
                <w:lang w:val="ru-RU"/>
              </w:rPr>
              <w:t>научился летать»;</w:t>
            </w:r>
          </w:p>
          <w:p w14:paraId="02D3C5EA" w14:textId="77777777" w:rsidR="00C224AD" w:rsidRPr="00BE2F2E" w:rsidRDefault="00C224AD" w:rsidP="00BE2F2E">
            <w:pPr>
              <w:pStyle w:val="TableParagraph"/>
              <w:spacing w:before="1"/>
              <w:ind w:left="116" w:right="158"/>
              <w:rPr>
                <w:sz w:val="20"/>
                <w:lang w:val="ru-RU"/>
              </w:rPr>
            </w:pPr>
            <w:r w:rsidRPr="00BE2F2E">
              <w:rPr>
                <w:i/>
                <w:sz w:val="20"/>
                <w:lang w:val="ru-RU"/>
              </w:rPr>
              <w:t>-Рассматривание</w:t>
            </w:r>
            <w:r w:rsidRPr="00BE2F2E">
              <w:rPr>
                <w:i/>
                <w:spacing w:val="-11"/>
                <w:sz w:val="20"/>
                <w:lang w:val="ru-RU"/>
              </w:rPr>
              <w:t xml:space="preserve"> </w:t>
            </w:r>
            <w:r w:rsidRPr="00BE2F2E">
              <w:rPr>
                <w:i/>
                <w:sz w:val="20"/>
                <w:lang w:val="ru-RU"/>
              </w:rPr>
              <w:t>иллюстраций</w:t>
            </w:r>
            <w:r w:rsidRPr="00BE2F2E">
              <w:rPr>
                <w:sz w:val="20"/>
                <w:lang w:val="ru-RU"/>
              </w:rPr>
              <w:t>:</w:t>
            </w:r>
            <w:r w:rsidRPr="00BE2F2E">
              <w:rPr>
                <w:spacing w:val="-10"/>
                <w:sz w:val="20"/>
                <w:lang w:val="ru-RU"/>
              </w:rPr>
              <w:t xml:space="preserve"> </w:t>
            </w:r>
            <w:r w:rsidRPr="00BE2F2E">
              <w:rPr>
                <w:sz w:val="20"/>
                <w:lang w:val="ru-RU"/>
              </w:rPr>
              <w:t>«Космос»,</w:t>
            </w:r>
            <w:r w:rsidRPr="00BE2F2E">
              <w:rPr>
                <w:spacing w:val="-10"/>
                <w:sz w:val="20"/>
                <w:lang w:val="ru-RU"/>
              </w:rPr>
              <w:t xml:space="preserve"> </w:t>
            </w:r>
            <w:r w:rsidRPr="00BE2F2E">
              <w:rPr>
                <w:sz w:val="20"/>
                <w:lang w:val="ru-RU"/>
              </w:rPr>
              <w:t>«Созвездия»,</w:t>
            </w:r>
            <w:r w:rsidRPr="00BE2F2E">
              <w:rPr>
                <w:spacing w:val="-6"/>
                <w:sz w:val="20"/>
                <w:lang w:val="ru-RU"/>
              </w:rPr>
              <w:t xml:space="preserve"> </w:t>
            </w:r>
            <w:r w:rsidRPr="00BE2F2E">
              <w:rPr>
                <w:sz w:val="20"/>
                <w:lang w:val="ru-RU"/>
              </w:rPr>
              <w:t>«Что</w:t>
            </w:r>
            <w:r w:rsidRPr="00BE2F2E">
              <w:rPr>
                <w:spacing w:val="-8"/>
                <w:sz w:val="20"/>
                <w:lang w:val="ru-RU"/>
              </w:rPr>
              <w:t xml:space="preserve"> </w:t>
            </w:r>
            <w:r w:rsidRPr="00BE2F2E">
              <w:rPr>
                <w:sz w:val="20"/>
                <w:lang w:val="ru-RU"/>
              </w:rPr>
              <w:t>находится</w:t>
            </w:r>
            <w:r w:rsidRPr="00BE2F2E">
              <w:rPr>
                <w:spacing w:val="-8"/>
                <w:sz w:val="20"/>
                <w:lang w:val="ru-RU"/>
              </w:rPr>
              <w:t xml:space="preserve"> </w:t>
            </w:r>
            <w:r w:rsidRPr="00BE2F2E">
              <w:rPr>
                <w:sz w:val="20"/>
                <w:lang w:val="ru-RU"/>
              </w:rPr>
              <w:t>в</w:t>
            </w:r>
            <w:r w:rsidRPr="00BE2F2E">
              <w:rPr>
                <w:spacing w:val="-47"/>
                <w:sz w:val="20"/>
                <w:lang w:val="ru-RU"/>
              </w:rPr>
              <w:t xml:space="preserve"> </w:t>
            </w:r>
            <w:r w:rsidRPr="00BE2F2E">
              <w:rPr>
                <w:sz w:val="20"/>
                <w:lang w:val="ru-RU"/>
              </w:rPr>
              <w:t>космосе?»,</w:t>
            </w:r>
            <w:r w:rsidRPr="00BE2F2E">
              <w:rPr>
                <w:spacing w:val="-2"/>
                <w:sz w:val="20"/>
                <w:lang w:val="ru-RU"/>
              </w:rPr>
              <w:t xml:space="preserve"> </w:t>
            </w:r>
            <w:r w:rsidRPr="00BE2F2E">
              <w:rPr>
                <w:sz w:val="20"/>
                <w:lang w:val="ru-RU"/>
              </w:rPr>
              <w:t>«Космические корабли»;</w:t>
            </w:r>
          </w:p>
          <w:p w14:paraId="115C42E8" w14:textId="77777777" w:rsidR="00C224AD" w:rsidRPr="00BE2F2E" w:rsidRDefault="00C224AD" w:rsidP="00BE2F2E">
            <w:pPr>
              <w:pStyle w:val="TableParagraph"/>
              <w:spacing w:line="225" w:lineRule="exact"/>
              <w:ind w:left="116"/>
              <w:rPr>
                <w:sz w:val="20"/>
                <w:lang w:val="ru-RU"/>
              </w:rPr>
            </w:pPr>
            <w:r w:rsidRPr="00BE2F2E">
              <w:rPr>
                <w:sz w:val="20"/>
                <w:lang w:val="ru-RU"/>
              </w:rPr>
              <w:t>-</w:t>
            </w:r>
            <w:r w:rsidRPr="00BE2F2E">
              <w:rPr>
                <w:i/>
                <w:sz w:val="20"/>
                <w:lang w:val="ru-RU"/>
              </w:rPr>
              <w:t>Дидактические</w:t>
            </w:r>
            <w:r w:rsidRPr="00BE2F2E">
              <w:rPr>
                <w:i/>
                <w:spacing w:val="49"/>
                <w:sz w:val="20"/>
                <w:lang w:val="ru-RU"/>
              </w:rPr>
              <w:t xml:space="preserve"> </w:t>
            </w:r>
            <w:r w:rsidRPr="00BE2F2E">
              <w:rPr>
                <w:i/>
                <w:sz w:val="20"/>
                <w:lang w:val="ru-RU"/>
              </w:rPr>
              <w:t>игры:</w:t>
            </w:r>
            <w:r w:rsidRPr="00BE2F2E">
              <w:rPr>
                <w:i/>
                <w:spacing w:val="47"/>
                <w:sz w:val="20"/>
                <w:lang w:val="ru-RU"/>
              </w:rPr>
              <w:t xml:space="preserve"> </w:t>
            </w:r>
            <w:r w:rsidRPr="00BE2F2E">
              <w:rPr>
                <w:sz w:val="20"/>
                <w:lang w:val="ru-RU"/>
              </w:rPr>
              <w:t>«Земля</w:t>
            </w:r>
            <w:r w:rsidRPr="00BE2F2E">
              <w:rPr>
                <w:spacing w:val="95"/>
                <w:sz w:val="20"/>
                <w:lang w:val="ru-RU"/>
              </w:rPr>
              <w:t xml:space="preserve"> </w:t>
            </w:r>
            <w:r w:rsidRPr="00BE2F2E">
              <w:rPr>
                <w:sz w:val="20"/>
                <w:lang w:val="ru-RU"/>
              </w:rPr>
              <w:t>и</w:t>
            </w:r>
            <w:r w:rsidRPr="00BE2F2E">
              <w:rPr>
                <w:spacing w:val="94"/>
                <w:sz w:val="20"/>
                <w:lang w:val="ru-RU"/>
              </w:rPr>
              <w:t xml:space="preserve"> </w:t>
            </w:r>
            <w:r w:rsidRPr="00BE2F2E">
              <w:rPr>
                <w:sz w:val="20"/>
                <w:lang w:val="ru-RU"/>
              </w:rPr>
              <w:t>солнечная</w:t>
            </w:r>
            <w:r w:rsidRPr="00BE2F2E">
              <w:rPr>
                <w:spacing w:val="96"/>
                <w:sz w:val="20"/>
                <w:lang w:val="ru-RU"/>
              </w:rPr>
              <w:t xml:space="preserve"> </w:t>
            </w:r>
            <w:r w:rsidRPr="00BE2F2E">
              <w:rPr>
                <w:sz w:val="20"/>
                <w:lang w:val="ru-RU"/>
              </w:rPr>
              <w:t>система»,</w:t>
            </w:r>
            <w:r w:rsidRPr="00BE2F2E">
              <w:rPr>
                <w:spacing w:val="97"/>
                <w:sz w:val="20"/>
                <w:lang w:val="ru-RU"/>
              </w:rPr>
              <w:t xml:space="preserve"> </w:t>
            </w:r>
            <w:r w:rsidRPr="00BE2F2E">
              <w:rPr>
                <w:sz w:val="20"/>
                <w:lang w:val="ru-RU"/>
              </w:rPr>
              <w:t>«Профессии»,</w:t>
            </w:r>
          </w:p>
          <w:p w14:paraId="1B7F67CC" w14:textId="77777777" w:rsidR="00C224AD" w:rsidRPr="00BE2F2E" w:rsidRDefault="00C224AD" w:rsidP="00BE2F2E">
            <w:pPr>
              <w:pStyle w:val="TableParagraph"/>
              <w:spacing w:line="229" w:lineRule="exact"/>
              <w:ind w:left="116"/>
              <w:rPr>
                <w:sz w:val="20"/>
                <w:lang w:val="ru-RU"/>
              </w:rPr>
            </w:pPr>
            <w:r w:rsidRPr="00BE2F2E">
              <w:rPr>
                <w:sz w:val="20"/>
                <w:lang w:val="ru-RU"/>
              </w:rPr>
              <w:t>«Космос»,</w:t>
            </w:r>
            <w:r w:rsidRPr="00BE2F2E">
              <w:rPr>
                <w:spacing w:val="-8"/>
                <w:sz w:val="20"/>
                <w:lang w:val="ru-RU"/>
              </w:rPr>
              <w:t xml:space="preserve"> </w:t>
            </w:r>
            <w:r w:rsidRPr="00BE2F2E">
              <w:rPr>
                <w:sz w:val="20"/>
                <w:lang w:val="ru-RU"/>
              </w:rPr>
              <w:t>«Собери</w:t>
            </w:r>
            <w:r w:rsidRPr="00BE2F2E">
              <w:rPr>
                <w:spacing w:val="-8"/>
                <w:sz w:val="20"/>
                <w:lang w:val="ru-RU"/>
              </w:rPr>
              <w:t xml:space="preserve"> </w:t>
            </w:r>
            <w:r w:rsidRPr="00BE2F2E">
              <w:rPr>
                <w:sz w:val="20"/>
                <w:lang w:val="ru-RU"/>
              </w:rPr>
              <w:t>космический</w:t>
            </w:r>
            <w:r w:rsidRPr="00BE2F2E">
              <w:rPr>
                <w:spacing w:val="-5"/>
                <w:sz w:val="20"/>
                <w:lang w:val="ru-RU"/>
              </w:rPr>
              <w:t xml:space="preserve"> </w:t>
            </w:r>
            <w:r w:rsidRPr="00BE2F2E">
              <w:rPr>
                <w:sz w:val="20"/>
                <w:lang w:val="ru-RU"/>
              </w:rPr>
              <w:t>корабль»;</w:t>
            </w:r>
          </w:p>
          <w:p w14:paraId="01BDB95B" w14:textId="77777777" w:rsidR="00C224AD" w:rsidRPr="00BE2F2E" w:rsidRDefault="00C224AD" w:rsidP="00BE2F2E">
            <w:pPr>
              <w:pStyle w:val="TableParagraph"/>
              <w:spacing w:before="5"/>
              <w:ind w:left="116"/>
              <w:rPr>
                <w:sz w:val="20"/>
                <w:lang w:val="ru-RU"/>
              </w:rPr>
            </w:pPr>
            <w:r w:rsidRPr="00BE2F2E">
              <w:rPr>
                <w:i/>
                <w:spacing w:val="-1"/>
                <w:sz w:val="20"/>
                <w:lang w:val="ru-RU"/>
              </w:rPr>
              <w:t>-Конструирование</w:t>
            </w:r>
            <w:r w:rsidRPr="00BE2F2E">
              <w:rPr>
                <w:i/>
                <w:spacing w:val="-10"/>
                <w:sz w:val="20"/>
                <w:lang w:val="ru-RU"/>
              </w:rPr>
              <w:t xml:space="preserve"> </w:t>
            </w:r>
            <w:r w:rsidRPr="00BE2F2E">
              <w:rPr>
                <w:sz w:val="20"/>
                <w:lang w:val="ru-RU"/>
              </w:rPr>
              <w:t>из</w:t>
            </w:r>
            <w:r w:rsidRPr="00BE2F2E">
              <w:rPr>
                <w:spacing w:val="-12"/>
                <w:sz w:val="20"/>
                <w:lang w:val="ru-RU"/>
              </w:rPr>
              <w:t xml:space="preserve"> </w:t>
            </w:r>
            <w:r w:rsidRPr="00BE2F2E">
              <w:rPr>
                <w:sz w:val="20"/>
                <w:lang w:val="ru-RU"/>
              </w:rPr>
              <w:t>бумаги</w:t>
            </w:r>
            <w:r w:rsidRPr="00BE2F2E">
              <w:rPr>
                <w:spacing w:val="-13"/>
                <w:sz w:val="20"/>
                <w:lang w:val="ru-RU"/>
              </w:rPr>
              <w:t xml:space="preserve"> </w:t>
            </w:r>
            <w:r w:rsidRPr="00BE2F2E">
              <w:rPr>
                <w:sz w:val="20"/>
                <w:lang w:val="ru-RU"/>
              </w:rPr>
              <w:t>«Ракета»</w:t>
            </w:r>
          </w:p>
          <w:p w14:paraId="667C8D08" w14:textId="77777777" w:rsidR="00C224AD" w:rsidRPr="00BE2F2E" w:rsidRDefault="00C224AD" w:rsidP="00BE2F2E">
            <w:pPr>
              <w:pStyle w:val="TableParagraph"/>
              <w:spacing w:before="1"/>
              <w:ind w:left="116"/>
              <w:rPr>
                <w:sz w:val="20"/>
                <w:lang w:val="ru-RU"/>
              </w:rPr>
            </w:pPr>
            <w:r w:rsidRPr="00BE2F2E">
              <w:rPr>
                <w:sz w:val="20"/>
                <w:lang w:val="ru-RU"/>
              </w:rPr>
              <w:t>-</w:t>
            </w:r>
            <w:r w:rsidRPr="00BE2F2E">
              <w:rPr>
                <w:i/>
                <w:sz w:val="20"/>
                <w:lang w:val="ru-RU"/>
              </w:rPr>
              <w:t>Подвижные</w:t>
            </w:r>
            <w:r w:rsidRPr="00BE2F2E">
              <w:rPr>
                <w:i/>
                <w:spacing w:val="-7"/>
                <w:sz w:val="20"/>
                <w:lang w:val="ru-RU"/>
              </w:rPr>
              <w:t xml:space="preserve"> </w:t>
            </w:r>
            <w:r w:rsidRPr="00BE2F2E">
              <w:rPr>
                <w:i/>
                <w:sz w:val="20"/>
                <w:lang w:val="ru-RU"/>
              </w:rPr>
              <w:t>игры:</w:t>
            </w:r>
            <w:r w:rsidRPr="00BE2F2E">
              <w:rPr>
                <w:i/>
                <w:spacing w:val="-4"/>
                <w:sz w:val="20"/>
                <w:lang w:val="ru-RU"/>
              </w:rPr>
              <w:t xml:space="preserve"> </w:t>
            </w:r>
            <w:r w:rsidRPr="00BE2F2E">
              <w:rPr>
                <w:sz w:val="20"/>
                <w:lang w:val="ru-RU"/>
              </w:rPr>
              <w:t>«Космонавты»,</w:t>
            </w:r>
            <w:r w:rsidRPr="00BE2F2E">
              <w:rPr>
                <w:spacing w:val="-6"/>
                <w:sz w:val="20"/>
                <w:lang w:val="ru-RU"/>
              </w:rPr>
              <w:t xml:space="preserve"> </w:t>
            </w:r>
            <w:r w:rsidRPr="00BE2F2E">
              <w:rPr>
                <w:sz w:val="20"/>
                <w:lang w:val="ru-RU"/>
              </w:rPr>
              <w:t>«Метеоритные</w:t>
            </w:r>
            <w:r w:rsidRPr="00BE2F2E">
              <w:rPr>
                <w:spacing w:val="-5"/>
                <w:sz w:val="20"/>
                <w:lang w:val="ru-RU"/>
              </w:rPr>
              <w:t xml:space="preserve"> </w:t>
            </w:r>
            <w:r w:rsidRPr="00BE2F2E">
              <w:rPr>
                <w:sz w:val="20"/>
                <w:lang w:val="ru-RU"/>
              </w:rPr>
              <w:t>дождь»,</w:t>
            </w:r>
            <w:r w:rsidRPr="00BE2F2E">
              <w:rPr>
                <w:spacing w:val="-6"/>
                <w:sz w:val="20"/>
                <w:lang w:val="ru-RU"/>
              </w:rPr>
              <w:t xml:space="preserve"> </w:t>
            </w:r>
            <w:r w:rsidRPr="00BE2F2E">
              <w:rPr>
                <w:sz w:val="20"/>
                <w:lang w:val="ru-RU"/>
              </w:rPr>
              <w:t>«Неизведанная</w:t>
            </w:r>
            <w:r w:rsidRPr="00BE2F2E">
              <w:rPr>
                <w:spacing w:val="-47"/>
                <w:sz w:val="20"/>
                <w:lang w:val="ru-RU"/>
              </w:rPr>
              <w:t xml:space="preserve"> </w:t>
            </w:r>
            <w:r w:rsidRPr="00BE2F2E">
              <w:rPr>
                <w:sz w:val="20"/>
                <w:lang w:val="ru-RU"/>
              </w:rPr>
              <w:t>планета»,</w:t>
            </w:r>
            <w:r w:rsidRPr="00BE2F2E">
              <w:rPr>
                <w:spacing w:val="-2"/>
                <w:sz w:val="20"/>
                <w:lang w:val="ru-RU"/>
              </w:rPr>
              <w:t xml:space="preserve"> </w:t>
            </w:r>
            <w:r w:rsidRPr="00BE2F2E">
              <w:rPr>
                <w:sz w:val="20"/>
                <w:lang w:val="ru-RU"/>
              </w:rPr>
              <w:t>«Перегрузка</w:t>
            </w:r>
            <w:r w:rsidRPr="00BE2F2E">
              <w:rPr>
                <w:spacing w:val="1"/>
                <w:sz w:val="20"/>
                <w:lang w:val="ru-RU"/>
              </w:rPr>
              <w:t xml:space="preserve"> </w:t>
            </w:r>
            <w:r w:rsidRPr="00BE2F2E">
              <w:rPr>
                <w:sz w:val="20"/>
                <w:lang w:val="ru-RU"/>
              </w:rPr>
              <w:t>и</w:t>
            </w:r>
            <w:r w:rsidRPr="00BE2F2E">
              <w:rPr>
                <w:spacing w:val="-6"/>
                <w:sz w:val="20"/>
                <w:lang w:val="ru-RU"/>
              </w:rPr>
              <w:t xml:space="preserve"> </w:t>
            </w:r>
            <w:r w:rsidRPr="00BE2F2E">
              <w:rPr>
                <w:sz w:val="20"/>
                <w:lang w:val="ru-RU"/>
              </w:rPr>
              <w:t>невесомость»;</w:t>
            </w:r>
          </w:p>
          <w:p w14:paraId="533B55DB" w14:textId="77777777" w:rsidR="00C224AD" w:rsidRPr="00BE2F2E" w:rsidRDefault="00C224AD" w:rsidP="00BE2F2E">
            <w:pPr>
              <w:pStyle w:val="TableParagraph"/>
              <w:spacing w:before="1" w:line="228" w:lineRule="exact"/>
              <w:ind w:left="116"/>
              <w:rPr>
                <w:sz w:val="20"/>
                <w:lang w:val="ru-RU"/>
              </w:rPr>
            </w:pPr>
            <w:r w:rsidRPr="00BE2F2E">
              <w:rPr>
                <w:i/>
                <w:sz w:val="20"/>
                <w:lang w:val="ru-RU"/>
              </w:rPr>
              <w:t>-Рисование</w:t>
            </w:r>
            <w:r w:rsidRPr="00BE2F2E">
              <w:rPr>
                <w:i/>
                <w:spacing w:val="-10"/>
                <w:sz w:val="20"/>
                <w:lang w:val="ru-RU"/>
              </w:rPr>
              <w:t xml:space="preserve"> </w:t>
            </w:r>
            <w:r w:rsidRPr="00BE2F2E">
              <w:rPr>
                <w:sz w:val="20"/>
                <w:lang w:val="ru-RU"/>
              </w:rPr>
              <w:t>«Космос»</w:t>
            </w:r>
            <w:r w:rsidRPr="00BE2F2E">
              <w:rPr>
                <w:spacing w:val="-8"/>
                <w:sz w:val="20"/>
                <w:lang w:val="ru-RU"/>
              </w:rPr>
              <w:t xml:space="preserve"> </w:t>
            </w:r>
            <w:r w:rsidRPr="00BE2F2E">
              <w:rPr>
                <w:sz w:val="20"/>
                <w:lang w:val="ru-RU"/>
              </w:rPr>
              <w:t>(по</w:t>
            </w:r>
            <w:r w:rsidRPr="00BE2F2E">
              <w:rPr>
                <w:spacing w:val="-5"/>
                <w:sz w:val="20"/>
                <w:lang w:val="ru-RU"/>
              </w:rPr>
              <w:t xml:space="preserve"> </w:t>
            </w:r>
            <w:r w:rsidRPr="00BE2F2E">
              <w:rPr>
                <w:sz w:val="20"/>
                <w:lang w:val="ru-RU"/>
              </w:rPr>
              <w:t>замыслу);</w:t>
            </w:r>
          </w:p>
          <w:p w14:paraId="26599D42" w14:textId="77777777" w:rsidR="00C224AD" w:rsidRPr="00BE2F2E" w:rsidRDefault="00C224AD" w:rsidP="00BE2F2E">
            <w:pPr>
              <w:pStyle w:val="TableParagraph"/>
              <w:spacing w:line="227" w:lineRule="exact"/>
              <w:ind w:left="116"/>
              <w:rPr>
                <w:sz w:val="20"/>
                <w:lang w:val="ru-RU"/>
              </w:rPr>
            </w:pPr>
            <w:r w:rsidRPr="00BE2F2E">
              <w:rPr>
                <w:spacing w:val="-1"/>
                <w:sz w:val="20"/>
                <w:lang w:val="ru-RU"/>
              </w:rPr>
              <w:t>-</w:t>
            </w:r>
            <w:r w:rsidRPr="00BE2F2E">
              <w:rPr>
                <w:i/>
                <w:spacing w:val="-1"/>
                <w:sz w:val="20"/>
                <w:lang w:val="ru-RU"/>
              </w:rPr>
              <w:t>Складывание</w:t>
            </w:r>
            <w:r w:rsidRPr="00BE2F2E">
              <w:rPr>
                <w:i/>
                <w:spacing w:val="-12"/>
                <w:sz w:val="20"/>
                <w:lang w:val="ru-RU"/>
              </w:rPr>
              <w:t xml:space="preserve"> </w:t>
            </w:r>
            <w:r w:rsidRPr="00BE2F2E">
              <w:rPr>
                <w:spacing w:val="-1"/>
                <w:sz w:val="20"/>
                <w:lang w:val="ru-RU"/>
              </w:rPr>
              <w:t>созвездий</w:t>
            </w:r>
            <w:r w:rsidRPr="00BE2F2E">
              <w:rPr>
                <w:spacing w:val="-10"/>
                <w:sz w:val="20"/>
                <w:lang w:val="ru-RU"/>
              </w:rPr>
              <w:t xml:space="preserve"> </w:t>
            </w:r>
            <w:r w:rsidRPr="00BE2F2E">
              <w:rPr>
                <w:sz w:val="20"/>
                <w:lang w:val="ru-RU"/>
              </w:rPr>
              <w:t>из</w:t>
            </w:r>
            <w:r w:rsidRPr="00BE2F2E">
              <w:rPr>
                <w:spacing w:val="-9"/>
                <w:sz w:val="20"/>
                <w:lang w:val="ru-RU"/>
              </w:rPr>
              <w:t xml:space="preserve"> </w:t>
            </w:r>
            <w:r w:rsidRPr="00BE2F2E">
              <w:rPr>
                <w:sz w:val="20"/>
                <w:lang w:val="ru-RU"/>
              </w:rPr>
              <w:t>мозаики</w:t>
            </w:r>
          </w:p>
          <w:p w14:paraId="56F2B9A1" w14:textId="77777777" w:rsidR="00C224AD" w:rsidRPr="00BE2F2E" w:rsidRDefault="00C224AD" w:rsidP="00BE2F2E">
            <w:pPr>
              <w:pStyle w:val="TableParagraph"/>
              <w:spacing w:line="229" w:lineRule="exact"/>
              <w:ind w:left="116"/>
              <w:rPr>
                <w:sz w:val="20"/>
                <w:lang w:val="ru-RU"/>
              </w:rPr>
            </w:pPr>
            <w:r w:rsidRPr="00BE2F2E">
              <w:rPr>
                <w:w w:val="95"/>
                <w:sz w:val="20"/>
                <w:lang w:val="ru-RU"/>
              </w:rPr>
              <w:t>Из</w:t>
            </w:r>
            <w:r w:rsidRPr="00BE2F2E">
              <w:rPr>
                <w:spacing w:val="31"/>
                <w:w w:val="95"/>
                <w:sz w:val="20"/>
                <w:lang w:val="ru-RU"/>
              </w:rPr>
              <w:t xml:space="preserve"> </w:t>
            </w:r>
            <w:r w:rsidRPr="00BE2F2E">
              <w:rPr>
                <w:w w:val="95"/>
                <w:sz w:val="20"/>
                <w:lang w:val="ru-RU"/>
              </w:rPr>
              <w:t>пластмассового</w:t>
            </w:r>
            <w:r w:rsidRPr="00BE2F2E">
              <w:rPr>
                <w:spacing w:val="34"/>
                <w:w w:val="95"/>
                <w:sz w:val="20"/>
                <w:lang w:val="ru-RU"/>
              </w:rPr>
              <w:t xml:space="preserve"> </w:t>
            </w:r>
            <w:r w:rsidRPr="00BE2F2E">
              <w:rPr>
                <w:w w:val="95"/>
                <w:sz w:val="20"/>
                <w:lang w:val="ru-RU"/>
              </w:rPr>
              <w:t>конструктора-</w:t>
            </w:r>
            <w:r w:rsidRPr="00BE2F2E">
              <w:rPr>
                <w:spacing w:val="28"/>
                <w:w w:val="95"/>
                <w:sz w:val="20"/>
                <w:lang w:val="ru-RU"/>
              </w:rPr>
              <w:t xml:space="preserve"> </w:t>
            </w:r>
            <w:r w:rsidRPr="00BE2F2E">
              <w:rPr>
                <w:w w:val="95"/>
                <w:sz w:val="20"/>
                <w:lang w:val="ru-RU"/>
              </w:rPr>
              <w:t>«Космический</w:t>
            </w:r>
            <w:r w:rsidRPr="00BE2F2E">
              <w:rPr>
                <w:spacing w:val="30"/>
                <w:w w:val="95"/>
                <w:sz w:val="20"/>
                <w:lang w:val="ru-RU"/>
              </w:rPr>
              <w:t xml:space="preserve"> </w:t>
            </w:r>
            <w:r w:rsidRPr="00BE2F2E">
              <w:rPr>
                <w:w w:val="95"/>
                <w:sz w:val="20"/>
                <w:lang w:val="ru-RU"/>
              </w:rPr>
              <w:t>корабль»;</w:t>
            </w:r>
          </w:p>
          <w:p w14:paraId="38C8285C" w14:textId="77777777" w:rsidR="00C224AD" w:rsidRPr="00BE2F2E" w:rsidRDefault="00C224AD" w:rsidP="00BE2F2E">
            <w:pPr>
              <w:pStyle w:val="TableParagraph"/>
              <w:spacing w:before="5"/>
              <w:ind w:left="116"/>
              <w:rPr>
                <w:sz w:val="20"/>
                <w:lang w:val="ru-RU"/>
              </w:rPr>
            </w:pPr>
            <w:r w:rsidRPr="00BE2F2E">
              <w:rPr>
                <w:i/>
                <w:spacing w:val="-1"/>
                <w:sz w:val="20"/>
                <w:lang w:val="ru-RU"/>
              </w:rPr>
              <w:t>-Конструирование</w:t>
            </w:r>
            <w:r w:rsidRPr="00BE2F2E">
              <w:rPr>
                <w:i/>
                <w:spacing w:val="-5"/>
                <w:sz w:val="20"/>
                <w:lang w:val="ru-RU"/>
              </w:rPr>
              <w:t xml:space="preserve"> </w:t>
            </w:r>
            <w:r w:rsidRPr="00BE2F2E">
              <w:rPr>
                <w:spacing w:val="-1"/>
                <w:sz w:val="20"/>
                <w:lang w:val="ru-RU"/>
              </w:rPr>
              <w:t>планет</w:t>
            </w:r>
            <w:r w:rsidRPr="00BE2F2E">
              <w:rPr>
                <w:spacing w:val="-11"/>
                <w:sz w:val="20"/>
                <w:lang w:val="ru-RU"/>
              </w:rPr>
              <w:t xml:space="preserve"> </w:t>
            </w:r>
            <w:r w:rsidRPr="00BE2F2E">
              <w:rPr>
                <w:spacing w:val="-1"/>
                <w:sz w:val="20"/>
                <w:lang w:val="ru-RU"/>
              </w:rPr>
              <w:t>солнечной</w:t>
            </w:r>
            <w:r w:rsidRPr="00BE2F2E">
              <w:rPr>
                <w:spacing w:val="-12"/>
                <w:sz w:val="20"/>
                <w:lang w:val="ru-RU"/>
              </w:rPr>
              <w:t xml:space="preserve"> </w:t>
            </w:r>
            <w:r w:rsidRPr="00BE2F2E">
              <w:rPr>
                <w:spacing w:val="-1"/>
                <w:sz w:val="20"/>
                <w:lang w:val="ru-RU"/>
              </w:rPr>
              <w:t>системы</w:t>
            </w:r>
            <w:r w:rsidRPr="00BE2F2E">
              <w:rPr>
                <w:spacing w:val="-7"/>
                <w:sz w:val="20"/>
                <w:lang w:val="ru-RU"/>
              </w:rPr>
              <w:t xml:space="preserve"> </w:t>
            </w:r>
            <w:r w:rsidRPr="00BE2F2E">
              <w:rPr>
                <w:spacing w:val="-1"/>
                <w:sz w:val="20"/>
                <w:lang w:val="ru-RU"/>
              </w:rPr>
              <w:t>из</w:t>
            </w:r>
            <w:r w:rsidRPr="00BE2F2E">
              <w:rPr>
                <w:spacing w:val="-6"/>
                <w:sz w:val="20"/>
                <w:lang w:val="ru-RU"/>
              </w:rPr>
              <w:t xml:space="preserve"> </w:t>
            </w:r>
            <w:r w:rsidRPr="00BE2F2E">
              <w:rPr>
                <w:spacing w:val="-1"/>
                <w:sz w:val="20"/>
                <w:lang w:val="ru-RU"/>
              </w:rPr>
              <w:t>бросового</w:t>
            </w:r>
            <w:r w:rsidRPr="00BE2F2E">
              <w:rPr>
                <w:spacing w:val="-6"/>
                <w:sz w:val="20"/>
                <w:lang w:val="ru-RU"/>
              </w:rPr>
              <w:t xml:space="preserve"> </w:t>
            </w:r>
            <w:r w:rsidRPr="00BE2F2E">
              <w:rPr>
                <w:spacing w:val="-1"/>
                <w:sz w:val="20"/>
                <w:lang w:val="ru-RU"/>
              </w:rPr>
              <w:t>материала;</w:t>
            </w:r>
          </w:p>
          <w:p w14:paraId="71C12736" w14:textId="77777777" w:rsidR="00C224AD" w:rsidRPr="00BE2F2E" w:rsidRDefault="00C224AD" w:rsidP="00BE2F2E">
            <w:pPr>
              <w:pStyle w:val="TableParagraph"/>
              <w:spacing w:before="1" w:line="221" w:lineRule="exact"/>
              <w:ind w:left="116"/>
              <w:rPr>
                <w:sz w:val="20"/>
                <w:lang w:val="ru-RU"/>
              </w:rPr>
            </w:pPr>
            <w:r w:rsidRPr="00BE2F2E">
              <w:rPr>
                <w:sz w:val="20"/>
                <w:lang w:val="ru-RU"/>
              </w:rPr>
              <w:t>-</w:t>
            </w:r>
            <w:r w:rsidRPr="00BE2F2E">
              <w:rPr>
                <w:i/>
                <w:sz w:val="20"/>
                <w:lang w:val="ru-RU"/>
              </w:rPr>
              <w:t>Спортивный</w:t>
            </w:r>
            <w:r w:rsidRPr="00BE2F2E">
              <w:rPr>
                <w:i/>
                <w:spacing w:val="-11"/>
                <w:sz w:val="20"/>
                <w:lang w:val="ru-RU"/>
              </w:rPr>
              <w:t xml:space="preserve"> </w:t>
            </w:r>
            <w:r w:rsidRPr="00BE2F2E">
              <w:rPr>
                <w:i/>
                <w:sz w:val="20"/>
                <w:lang w:val="ru-RU"/>
              </w:rPr>
              <w:t>праздник</w:t>
            </w:r>
            <w:r w:rsidRPr="00BE2F2E">
              <w:rPr>
                <w:i/>
                <w:spacing w:val="-8"/>
                <w:sz w:val="20"/>
                <w:lang w:val="ru-RU"/>
              </w:rPr>
              <w:t xml:space="preserve"> </w:t>
            </w:r>
            <w:r w:rsidRPr="00BE2F2E">
              <w:rPr>
                <w:sz w:val="20"/>
                <w:lang w:val="ru-RU"/>
              </w:rPr>
              <w:t>«Мой</w:t>
            </w:r>
            <w:r w:rsidRPr="00BE2F2E">
              <w:rPr>
                <w:spacing w:val="-10"/>
                <w:sz w:val="20"/>
                <w:lang w:val="ru-RU"/>
              </w:rPr>
              <w:t xml:space="preserve"> </w:t>
            </w:r>
            <w:r w:rsidRPr="00BE2F2E">
              <w:rPr>
                <w:sz w:val="20"/>
                <w:lang w:val="ru-RU"/>
              </w:rPr>
              <w:t>путь</w:t>
            </w:r>
            <w:r w:rsidRPr="00BE2F2E">
              <w:rPr>
                <w:spacing w:val="-11"/>
                <w:sz w:val="20"/>
                <w:lang w:val="ru-RU"/>
              </w:rPr>
              <w:t xml:space="preserve"> </w:t>
            </w:r>
            <w:r w:rsidRPr="00BE2F2E">
              <w:rPr>
                <w:sz w:val="20"/>
                <w:lang w:val="ru-RU"/>
              </w:rPr>
              <w:t>к</w:t>
            </w:r>
            <w:r w:rsidRPr="00BE2F2E">
              <w:rPr>
                <w:spacing w:val="-12"/>
                <w:sz w:val="20"/>
                <w:lang w:val="ru-RU"/>
              </w:rPr>
              <w:t xml:space="preserve"> </w:t>
            </w:r>
            <w:r w:rsidRPr="00BE2F2E">
              <w:rPr>
                <w:sz w:val="20"/>
                <w:lang w:val="ru-RU"/>
              </w:rPr>
              <w:t>звездам»;</w:t>
            </w:r>
          </w:p>
          <w:p w14:paraId="1A0A41FF" w14:textId="77777777" w:rsidR="00C224AD" w:rsidRDefault="00C224AD" w:rsidP="00BE2F2E">
            <w:pPr>
              <w:pStyle w:val="TableParagraph"/>
              <w:spacing w:line="220" w:lineRule="exact"/>
              <w:ind w:left="116"/>
              <w:rPr>
                <w:sz w:val="20"/>
              </w:rPr>
            </w:pPr>
            <w:r>
              <w:rPr>
                <w:spacing w:val="-1"/>
                <w:sz w:val="20"/>
              </w:rPr>
              <w:t>-</w:t>
            </w:r>
            <w:r>
              <w:rPr>
                <w:i/>
                <w:spacing w:val="-1"/>
                <w:sz w:val="20"/>
              </w:rPr>
              <w:t>Флэшмоб</w:t>
            </w:r>
            <w:r>
              <w:rPr>
                <w:i/>
                <w:spacing w:val="-10"/>
                <w:sz w:val="20"/>
              </w:rPr>
              <w:t xml:space="preserve"> </w:t>
            </w:r>
            <w:r>
              <w:rPr>
                <w:spacing w:val="-1"/>
                <w:sz w:val="20"/>
              </w:rPr>
              <w:t>«Поехали!»</w:t>
            </w:r>
          </w:p>
        </w:tc>
        <w:tc>
          <w:tcPr>
            <w:tcW w:w="2838" w:type="dxa"/>
            <w:tcBorders>
              <w:top w:val="single" w:sz="4" w:space="0" w:color="000000"/>
              <w:left w:val="single" w:sz="4" w:space="0" w:color="000000"/>
              <w:bottom w:val="single" w:sz="4" w:space="0" w:color="000000"/>
              <w:right w:val="single" w:sz="4" w:space="0" w:color="000000"/>
            </w:tcBorders>
          </w:tcPr>
          <w:p w14:paraId="1692A563" w14:textId="77777777" w:rsidR="00C224AD" w:rsidRPr="00BE2F2E" w:rsidRDefault="00C224AD" w:rsidP="00BE2F2E">
            <w:pPr>
              <w:pStyle w:val="TableParagraph"/>
              <w:spacing w:before="2"/>
              <w:ind w:left="147" w:right="131"/>
              <w:jc w:val="both"/>
              <w:rPr>
                <w:sz w:val="20"/>
                <w:lang w:val="ru-RU"/>
              </w:rPr>
            </w:pPr>
            <w:r w:rsidRPr="00BE2F2E">
              <w:rPr>
                <w:sz w:val="20"/>
                <w:lang w:val="ru-RU"/>
              </w:rPr>
              <w:t>-</w:t>
            </w:r>
            <w:r w:rsidRPr="00BE2F2E">
              <w:rPr>
                <w:i/>
                <w:sz w:val="20"/>
                <w:lang w:val="ru-RU"/>
              </w:rPr>
              <w:t>Посещение</w:t>
            </w:r>
            <w:r w:rsidRPr="00BE2F2E">
              <w:rPr>
                <w:i/>
                <w:spacing w:val="1"/>
                <w:sz w:val="20"/>
                <w:lang w:val="ru-RU"/>
              </w:rPr>
              <w:t xml:space="preserve"> </w:t>
            </w:r>
            <w:r w:rsidRPr="00BE2F2E">
              <w:rPr>
                <w:i/>
                <w:sz w:val="20"/>
                <w:lang w:val="ru-RU"/>
              </w:rPr>
              <w:t>родителями</w:t>
            </w:r>
            <w:r w:rsidRPr="00BE2F2E">
              <w:rPr>
                <w:i/>
                <w:spacing w:val="1"/>
                <w:sz w:val="20"/>
                <w:lang w:val="ru-RU"/>
              </w:rPr>
              <w:t xml:space="preserve"> </w:t>
            </w:r>
            <w:r w:rsidRPr="00BE2F2E">
              <w:rPr>
                <w:i/>
                <w:sz w:val="20"/>
                <w:lang w:val="ru-RU"/>
              </w:rPr>
              <w:t>с</w:t>
            </w:r>
            <w:r w:rsidRPr="00BE2F2E">
              <w:rPr>
                <w:i/>
                <w:spacing w:val="1"/>
                <w:sz w:val="20"/>
                <w:lang w:val="ru-RU"/>
              </w:rPr>
              <w:t xml:space="preserve"> </w:t>
            </w:r>
            <w:r w:rsidRPr="00BE2F2E">
              <w:rPr>
                <w:i/>
                <w:sz w:val="20"/>
                <w:lang w:val="ru-RU"/>
              </w:rPr>
              <w:t>детьми музея космонавтики</w:t>
            </w:r>
            <w:r w:rsidRPr="00BE2F2E">
              <w:rPr>
                <w:i/>
                <w:spacing w:val="1"/>
                <w:sz w:val="20"/>
                <w:lang w:val="ru-RU"/>
              </w:rPr>
              <w:t xml:space="preserve"> </w:t>
            </w:r>
            <w:r w:rsidRPr="00BE2F2E">
              <w:rPr>
                <w:sz w:val="20"/>
                <w:lang w:val="ru-RU"/>
              </w:rPr>
              <w:t>в</w:t>
            </w:r>
            <w:r w:rsidRPr="00BE2F2E">
              <w:rPr>
                <w:spacing w:val="-4"/>
                <w:sz w:val="20"/>
                <w:lang w:val="ru-RU"/>
              </w:rPr>
              <w:t xml:space="preserve"> </w:t>
            </w:r>
            <w:r w:rsidRPr="00BE2F2E">
              <w:rPr>
                <w:sz w:val="20"/>
                <w:lang w:val="ru-RU"/>
              </w:rPr>
              <w:t>г. Самара.</w:t>
            </w:r>
          </w:p>
          <w:p w14:paraId="12DF80F6" w14:textId="77777777" w:rsidR="00C224AD" w:rsidRPr="00BE2F2E" w:rsidRDefault="00C224AD" w:rsidP="00BE2F2E">
            <w:pPr>
              <w:pStyle w:val="TableParagraph"/>
              <w:tabs>
                <w:tab w:val="left" w:pos="1564"/>
              </w:tabs>
              <w:ind w:left="147" w:right="147"/>
              <w:jc w:val="both"/>
              <w:rPr>
                <w:i/>
                <w:sz w:val="20"/>
                <w:lang w:val="ru-RU"/>
              </w:rPr>
            </w:pPr>
            <w:r w:rsidRPr="00BE2F2E">
              <w:rPr>
                <w:sz w:val="20"/>
                <w:lang w:val="ru-RU"/>
              </w:rPr>
              <w:t>-</w:t>
            </w:r>
            <w:r w:rsidRPr="00BE2F2E">
              <w:rPr>
                <w:i/>
                <w:sz w:val="20"/>
                <w:lang w:val="ru-RU"/>
              </w:rPr>
              <w:t>Онлайн</w:t>
            </w:r>
            <w:r w:rsidRPr="00BE2F2E">
              <w:rPr>
                <w:i/>
                <w:sz w:val="20"/>
                <w:lang w:val="ru-RU"/>
              </w:rPr>
              <w:tab/>
            </w:r>
            <w:r w:rsidRPr="00BE2F2E">
              <w:rPr>
                <w:i/>
                <w:spacing w:val="-2"/>
                <w:sz w:val="20"/>
                <w:lang w:val="ru-RU"/>
              </w:rPr>
              <w:t>лаборатория</w:t>
            </w:r>
            <w:r w:rsidRPr="00BE2F2E">
              <w:rPr>
                <w:i/>
                <w:spacing w:val="-48"/>
                <w:sz w:val="20"/>
                <w:lang w:val="ru-RU"/>
              </w:rPr>
              <w:t xml:space="preserve"> </w:t>
            </w:r>
            <w:r w:rsidRPr="00BE2F2E">
              <w:rPr>
                <w:i/>
                <w:sz w:val="20"/>
                <w:lang w:val="ru-RU"/>
              </w:rPr>
              <w:t>космических</w:t>
            </w:r>
            <w:r w:rsidRPr="00BE2F2E">
              <w:rPr>
                <w:i/>
                <w:spacing w:val="-4"/>
                <w:sz w:val="20"/>
                <w:lang w:val="ru-RU"/>
              </w:rPr>
              <w:t xml:space="preserve"> </w:t>
            </w:r>
            <w:r w:rsidRPr="00BE2F2E">
              <w:rPr>
                <w:i/>
                <w:sz w:val="20"/>
                <w:lang w:val="ru-RU"/>
              </w:rPr>
              <w:t>опытов:</w:t>
            </w:r>
          </w:p>
          <w:p w14:paraId="23632779" w14:textId="77777777" w:rsidR="00C224AD" w:rsidRPr="00BE2F2E" w:rsidRDefault="00C224AD" w:rsidP="00BE2F2E">
            <w:pPr>
              <w:pStyle w:val="TableParagraph"/>
              <w:spacing w:before="1"/>
              <w:ind w:left="147" w:right="135"/>
              <w:jc w:val="both"/>
              <w:rPr>
                <w:sz w:val="20"/>
                <w:lang w:val="ru-RU"/>
              </w:rPr>
            </w:pPr>
            <w:r w:rsidRPr="00BE2F2E">
              <w:rPr>
                <w:sz w:val="20"/>
                <w:lang w:val="ru-RU"/>
              </w:rPr>
              <w:t>«Солнце и Земля» «Дневные</w:t>
            </w:r>
            <w:r w:rsidRPr="00BE2F2E">
              <w:rPr>
                <w:spacing w:val="1"/>
                <w:sz w:val="20"/>
                <w:lang w:val="ru-RU"/>
              </w:rPr>
              <w:t xml:space="preserve"> </w:t>
            </w:r>
            <w:r w:rsidRPr="00BE2F2E">
              <w:rPr>
                <w:sz w:val="20"/>
                <w:lang w:val="ru-RU"/>
              </w:rPr>
              <w:t>звезды»</w:t>
            </w:r>
            <w:r w:rsidRPr="00BE2F2E">
              <w:rPr>
                <w:spacing w:val="1"/>
                <w:sz w:val="20"/>
                <w:lang w:val="ru-RU"/>
              </w:rPr>
              <w:t xml:space="preserve"> </w:t>
            </w:r>
            <w:r w:rsidRPr="00BE2F2E">
              <w:rPr>
                <w:sz w:val="20"/>
                <w:lang w:val="ru-RU"/>
              </w:rPr>
              <w:t>«Почему</w:t>
            </w:r>
            <w:r w:rsidRPr="00BE2F2E">
              <w:rPr>
                <w:spacing w:val="1"/>
                <w:sz w:val="20"/>
                <w:lang w:val="ru-RU"/>
              </w:rPr>
              <w:t xml:space="preserve"> </w:t>
            </w:r>
            <w:r w:rsidRPr="00BE2F2E">
              <w:rPr>
                <w:sz w:val="20"/>
                <w:lang w:val="ru-RU"/>
              </w:rPr>
              <w:t>Луна</w:t>
            </w:r>
            <w:r w:rsidRPr="00BE2F2E">
              <w:rPr>
                <w:spacing w:val="1"/>
                <w:sz w:val="20"/>
                <w:lang w:val="ru-RU"/>
              </w:rPr>
              <w:t xml:space="preserve"> </w:t>
            </w:r>
            <w:r w:rsidRPr="00BE2F2E">
              <w:rPr>
                <w:sz w:val="20"/>
                <w:lang w:val="ru-RU"/>
              </w:rPr>
              <w:t>не</w:t>
            </w:r>
            <w:r w:rsidRPr="00BE2F2E">
              <w:rPr>
                <w:spacing w:val="-47"/>
                <w:sz w:val="20"/>
                <w:lang w:val="ru-RU"/>
              </w:rPr>
              <w:t xml:space="preserve"> </w:t>
            </w:r>
            <w:r w:rsidRPr="00BE2F2E">
              <w:rPr>
                <w:sz w:val="20"/>
                <w:lang w:val="ru-RU"/>
              </w:rPr>
              <w:t>падает</w:t>
            </w:r>
            <w:r w:rsidRPr="00BE2F2E">
              <w:rPr>
                <w:spacing w:val="1"/>
                <w:sz w:val="20"/>
                <w:lang w:val="ru-RU"/>
              </w:rPr>
              <w:t xml:space="preserve"> </w:t>
            </w:r>
            <w:r w:rsidRPr="00BE2F2E">
              <w:rPr>
                <w:sz w:val="20"/>
                <w:lang w:val="ru-RU"/>
              </w:rPr>
              <w:t>на Землю»</w:t>
            </w:r>
          </w:p>
          <w:p w14:paraId="2DEE1916" w14:textId="77777777" w:rsidR="00C224AD" w:rsidRPr="00BE2F2E" w:rsidRDefault="00C224AD" w:rsidP="00BE2F2E">
            <w:pPr>
              <w:pStyle w:val="TableParagraph"/>
              <w:spacing w:line="226" w:lineRule="exact"/>
              <w:ind w:left="147"/>
              <w:jc w:val="both"/>
              <w:rPr>
                <w:sz w:val="20"/>
                <w:lang w:val="ru-RU"/>
              </w:rPr>
            </w:pPr>
            <w:r w:rsidRPr="00BE2F2E">
              <w:rPr>
                <w:sz w:val="20"/>
                <w:lang w:val="ru-RU"/>
              </w:rPr>
              <w:t>«Солнечная</w:t>
            </w:r>
            <w:r w:rsidRPr="00BE2F2E">
              <w:rPr>
                <w:spacing w:val="-7"/>
                <w:sz w:val="20"/>
                <w:lang w:val="ru-RU"/>
              </w:rPr>
              <w:t xml:space="preserve"> </w:t>
            </w:r>
            <w:r w:rsidRPr="00BE2F2E">
              <w:rPr>
                <w:sz w:val="20"/>
                <w:lang w:val="ru-RU"/>
              </w:rPr>
              <w:t>система»</w:t>
            </w:r>
          </w:p>
          <w:p w14:paraId="22452973" w14:textId="77777777" w:rsidR="00C224AD" w:rsidRPr="00BE2F2E" w:rsidRDefault="00C224AD" w:rsidP="00BE2F2E">
            <w:pPr>
              <w:pStyle w:val="TableParagraph"/>
              <w:spacing w:before="2"/>
              <w:ind w:left="147"/>
              <w:jc w:val="both"/>
              <w:rPr>
                <w:i/>
                <w:sz w:val="20"/>
                <w:lang w:val="ru-RU"/>
              </w:rPr>
            </w:pPr>
            <w:r w:rsidRPr="00BE2F2E">
              <w:rPr>
                <w:i/>
                <w:sz w:val="20"/>
                <w:lang w:val="ru-RU"/>
              </w:rPr>
              <w:t>-Конкурс</w:t>
            </w:r>
            <w:r w:rsidRPr="00BE2F2E">
              <w:rPr>
                <w:i/>
                <w:spacing w:val="39"/>
                <w:sz w:val="20"/>
                <w:lang w:val="ru-RU"/>
              </w:rPr>
              <w:t xml:space="preserve"> </w:t>
            </w:r>
            <w:r w:rsidRPr="00BE2F2E">
              <w:rPr>
                <w:i/>
                <w:sz w:val="20"/>
                <w:lang w:val="ru-RU"/>
              </w:rPr>
              <w:t>рисунков,</w:t>
            </w:r>
            <w:r w:rsidRPr="00BE2F2E">
              <w:rPr>
                <w:i/>
                <w:spacing w:val="33"/>
                <w:sz w:val="20"/>
                <w:lang w:val="ru-RU"/>
              </w:rPr>
              <w:t xml:space="preserve"> </w:t>
            </w:r>
            <w:r w:rsidRPr="00BE2F2E">
              <w:rPr>
                <w:i/>
                <w:sz w:val="20"/>
                <w:lang w:val="ru-RU"/>
              </w:rPr>
              <w:t>поделок</w:t>
            </w:r>
          </w:p>
          <w:p w14:paraId="5253ED0E" w14:textId="77777777" w:rsidR="00C224AD" w:rsidRPr="00BE2F2E" w:rsidRDefault="00C224AD" w:rsidP="00BE2F2E">
            <w:pPr>
              <w:pStyle w:val="TableParagraph"/>
              <w:spacing w:before="1"/>
              <w:ind w:left="147"/>
              <w:jc w:val="both"/>
              <w:rPr>
                <w:sz w:val="20"/>
                <w:lang w:val="ru-RU"/>
              </w:rPr>
            </w:pPr>
            <w:r w:rsidRPr="00BE2F2E">
              <w:rPr>
                <w:sz w:val="20"/>
                <w:lang w:val="ru-RU"/>
              </w:rPr>
              <w:t>«Космические</w:t>
            </w:r>
            <w:r w:rsidRPr="00BE2F2E">
              <w:rPr>
                <w:spacing w:val="-8"/>
                <w:sz w:val="20"/>
                <w:lang w:val="ru-RU"/>
              </w:rPr>
              <w:t xml:space="preserve"> </w:t>
            </w:r>
            <w:r w:rsidRPr="00BE2F2E">
              <w:rPr>
                <w:sz w:val="20"/>
                <w:lang w:val="ru-RU"/>
              </w:rPr>
              <w:t>фантазии».</w:t>
            </w:r>
          </w:p>
        </w:tc>
        <w:tc>
          <w:tcPr>
            <w:tcW w:w="3697" w:type="dxa"/>
            <w:tcBorders>
              <w:top w:val="single" w:sz="4" w:space="0" w:color="000000"/>
              <w:left w:val="single" w:sz="4" w:space="0" w:color="000000"/>
              <w:bottom w:val="single" w:sz="4" w:space="0" w:color="000000"/>
              <w:right w:val="single" w:sz="4" w:space="0" w:color="000000"/>
            </w:tcBorders>
          </w:tcPr>
          <w:p w14:paraId="78BA087A" w14:textId="77777777" w:rsidR="00C224AD" w:rsidRPr="00BE2F2E" w:rsidRDefault="00C224AD" w:rsidP="00BE2F2E">
            <w:pPr>
              <w:pStyle w:val="TableParagraph"/>
              <w:spacing w:before="2"/>
              <w:ind w:left="147"/>
              <w:jc w:val="both"/>
              <w:rPr>
                <w:sz w:val="20"/>
                <w:lang w:val="ru-RU"/>
              </w:rPr>
            </w:pPr>
            <w:r w:rsidRPr="00BE2F2E">
              <w:rPr>
                <w:sz w:val="20"/>
                <w:lang w:val="ru-RU"/>
              </w:rPr>
              <w:t>-Обмен</w:t>
            </w:r>
            <w:r w:rsidRPr="00BE2F2E">
              <w:rPr>
                <w:spacing w:val="-8"/>
                <w:sz w:val="20"/>
                <w:lang w:val="ru-RU"/>
              </w:rPr>
              <w:t xml:space="preserve"> </w:t>
            </w:r>
            <w:r w:rsidRPr="00BE2F2E">
              <w:rPr>
                <w:sz w:val="20"/>
                <w:lang w:val="ru-RU"/>
              </w:rPr>
              <w:t>опытом:</w:t>
            </w:r>
          </w:p>
          <w:p w14:paraId="13E41AB9" w14:textId="77777777" w:rsidR="00C224AD" w:rsidRPr="00BE2F2E" w:rsidRDefault="00C224AD" w:rsidP="00BE2F2E">
            <w:pPr>
              <w:pStyle w:val="TableParagraph"/>
              <w:spacing w:before="1"/>
              <w:ind w:left="147" w:right="145"/>
              <w:jc w:val="both"/>
              <w:rPr>
                <w:sz w:val="20"/>
                <w:lang w:val="ru-RU"/>
              </w:rPr>
            </w:pPr>
            <w:r w:rsidRPr="00BE2F2E">
              <w:rPr>
                <w:sz w:val="20"/>
                <w:lang w:val="ru-RU"/>
              </w:rPr>
              <w:t>«Аукцион</w:t>
            </w:r>
            <w:r w:rsidRPr="00BE2F2E">
              <w:rPr>
                <w:spacing w:val="1"/>
                <w:sz w:val="20"/>
                <w:lang w:val="ru-RU"/>
              </w:rPr>
              <w:t xml:space="preserve"> </w:t>
            </w:r>
            <w:r w:rsidRPr="00BE2F2E">
              <w:rPr>
                <w:sz w:val="20"/>
                <w:lang w:val="ru-RU"/>
              </w:rPr>
              <w:t>идей»</w:t>
            </w:r>
            <w:r w:rsidRPr="00BE2F2E">
              <w:rPr>
                <w:spacing w:val="1"/>
                <w:sz w:val="20"/>
                <w:lang w:val="ru-RU"/>
              </w:rPr>
              <w:t xml:space="preserve"> </w:t>
            </w:r>
            <w:r w:rsidRPr="00BE2F2E">
              <w:rPr>
                <w:sz w:val="20"/>
                <w:lang w:val="ru-RU"/>
              </w:rPr>
              <w:t>(презентация</w:t>
            </w:r>
            <w:r w:rsidRPr="00BE2F2E">
              <w:rPr>
                <w:spacing w:val="1"/>
                <w:sz w:val="20"/>
                <w:lang w:val="ru-RU"/>
              </w:rPr>
              <w:t xml:space="preserve"> </w:t>
            </w:r>
            <w:r w:rsidRPr="00BE2F2E">
              <w:rPr>
                <w:sz w:val="20"/>
                <w:lang w:val="ru-RU"/>
              </w:rPr>
              <w:t>игр</w:t>
            </w:r>
            <w:r w:rsidRPr="00BE2F2E">
              <w:rPr>
                <w:spacing w:val="1"/>
                <w:sz w:val="20"/>
                <w:lang w:val="ru-RU"/>
              </w:rPr>
              <w:t xml:space="preserve"> </w:t>
            </w:r>
            <w:r w:rsidRPr="00BE2F2E">
              <w:rPr>
                <w:sz w:val="20"/>
                <w:lang w:val="ru-RU"/>
              </w:rPr>
              <w:t>и</w:t>
            </w:r>
            <w:r w:rsidRPr="00BE2F2E">
              <w:rPr>
                <w:spacing w:val="1"/>
                <w:sz w:val="20"/>
                <w:lang w:val="ru-RU"/>
              </w:rPr>
              <w:t xml:space="preserve"> </w:t>
            </w:r>
            <w:r w:rsidRPr="00BE2F2E">
              <w:rPr>
                <w:sz w:val="20"/>
                <w:lang w:val="ru-RU"/>
              </w:rPr>
              <w:t>пособий</w:t>
            </w:r>
            <w:r w:rsidRPr="00BE2F2E">
              <w:rPr>
                <w:spacing w:val="1"/>
                <w:sz w:val="20"/>
                <w:lang w:val="ru-RU"/>
              </w:rPr>
              <w:t xml:space="preserve"> </w:t>
            </w:r>
            <w:r w:rsidRPr="00BE2F2E">
              <w:rPr>
                <w:sz w:val="20"/>
                <w:lang w:val="ru-RU"/>
              </w:rPr>
              <w:t>для</w:t>
            </w:r>
            <w:r w:rsidRPr="00BE2F2E">
              <w:rPr>
                <w:spacing w:val="1"/>
                <w:sz w:val="20"/>
                <w:lang w:val="ru-RU"/>
              </w:rPr>
              <w:t xml:space="preserve"> </w:t>
            </w:r>
            <w:r w:rsidRPr="00BE2F2E">
              <w:rPr>
                <w:sz w:val="20"/>
                <w:lang w:val="ru-RU"/>
              </w:rPr>
              <w:t>работы</w:t>
            </w:r>
            <w:r w:rsidRPr="00BE2F2E">
              <w:rPr>
                <w:spacing w:val="1"/>
                <w:sz w:val="20"/>
                <w:lang w:val="ru-RU"/>
              </w:rPr>
              <w:t xml:space="preserve"> </w:t>
            </w:r>
            <w:r w:rsidRPr="00BE2F2E">
              <w:rPr>
                <w:sz w:val="20"/>
                <w:lang w:val="ru-RU"/>
              </w:rPr>
              <w:t>с</w:t>
            </w:r>
            <w:r w:rsidRPr="00BE2F2E">
              <w:rPr>
                <w:spacing w:val="1"/>
                <w:sz w:val="20"/>
                <w:lang w:val="ru-RU"/>
              </w:rPr>
              <w:t xml:space="preserve"> </w:t>
            </w:r>
            <w:r w:rsidRPr="00BE2F2E">
              <w:rPr>
                <w:sz w:val="20"/>
                <w:lang w:val="ru-RU"/>
              </w:rPr>
              <w:t>детьми</w:t>
            </w:r>
            <w:r w:rsidRPr="00BE2F2E">
              <w:rPr>
                <w:spacing w:val="1"/>
                <w:sz w:val="20"/>
                <w:lang w:val="ru-RU"/>
              </w:rPr>
              <w:t xml:space="preserve"> </w:t>
            </w:r>
            <w:r w:rsidRPr="00BE2F2E">
              <w:rPr>
                <w:sz w:val="20"/>
                <w:lang w:val="ru-RU"/>
              </w:rPr>
              <w:t>дошкольного возраста)</w:t>
            </w:r>
          </w:p>
          <w:p w14:paraId="30E1DBFD" w14:textId="77777777" w:rsidR="00C224AD" w:rsidRPr="00BE2F2E" w:rsidRDefault="00C224AD" w:rsidP="00BE2F2E">
            <w:pPr>
              <w:pStyle w:val="TableParagraph"/>
              <w:ind w:left="147" w:right="152"/>
              <w:jc w:val="both"/>
              <w:rPr>
                <w:sz w:val="20"/>
                <w:lang w:val="ru-RU"/>
              </w:rPr>
            </w:pPr>
            <w:r w:rsidRPr="00BE2F2E">
              <w:rPr>
                <w:sz w:val="20"/>
                <w:lang w:val="ru-RU"/>
              </w:rPr>
              <w:t>-Конкурс методических разработок на</w:t>
            </w:r>
            <w:r w:rsidRPr="00BE2F2E">
              <w:rPr>
                <w:spacing w:val="1"/>
                <w:sz w:val="20"/>
                <w:lang w:val="ru-RU"/>
              </w:rPr>
              <w:t xml:space="preserve"> </w:t>
            </w:r>
            <w:r w:rsidRPr="00BE2F2E">
              <w:rPr>
                <w:sz w:val="20"/>
                <w:lang w:val="ru-RU"/>
              </w:rPr>
              <w:t>тему «Космос».</w:t>
            </w:r>
          </w:p>
          <w:p w14:paraId="63C135E6" w14:textId="77777777" w:rsidR="00C224AD" w:rsidRPr="00BE2F2E" w:rsidRDefault="00C224AD" w:rsidP="00BE2F2E">
            <w:pPr>
              <w:pStyle w:val="TableParagraph"/>
              <w:ind w:left="147" w:right="150"/>
              <w:jc w:val="both"/>
              <w:rPr>
                <w:sz w:val="20"/>
                <w:lang w:val="ru-RU"/>
              </w:rPr>
            </w:pPr>
            <w:r w:rsidRPr="00BE2F2E">
              <w:rPr>
                <w:sz w:val="20"/>
                <w:lang w:val="ru-RU"/>
              </w:rPr>
              <w:t>-Изготовление</w:t>
            </w:r>
            <w:r w:rsidRPr="00BE2F2E">
              <w:rPr>
                <w:spacing w:val="1"/>
                <w:sz w:val="20"/>
                <w:lang w:val="ru-RU"/>
              </w:rPr>
              <w:t xml:space="preserve"> </w:t>
            </w:r>
            <w:r w:rsidRPr="00BE2F2E">
              <w:rPr>
                <w:sz w:val="20"/>
                <w:lang w:val="ru-RU"/>
              </w:rPr>
              <w:t>экспонатов</w:t>
            </w:r>
            <w:r w:rsidRPr="00BE2F2E">
              <w:rPr>
                <w:spacing w:val="1"/>
                <w:sz w:val="20"/>
                <w:lang w:val="ru-RU"/>
              </w:rPr>
              <w:t xml:space="preserve"> </w:t>
            </w:r>
            <w:r w:rsidRPr="00BE2F2E">
              <w:rPr>
                <w:sz w:val="20"/>
                <w:lang w:val="ru-RU"/>
              </w:rPr>
              <w:t>для</w:t>
            </w:r>
            <w:r w:rsidRPr="00BE2F2E">
              <w:rPr>
                <w:spacing w:val="1"/>
                <w:sz w:val="20"/>
                <w:lang w:val="ru-RU"/>
              </w:rPr>
              <w:t xml:space="preserve"> </w:t>
            </w:r>
            <w:r w:rsidRPr="00BE2F2E">
              <w:rPr>
                <w:sz w:val="20"/>
                <w:lang w:val="ru-RU"/>
              </w:rPr>
              <w:t>музея</w:t>
            </w:r>
            <w:r w:rsidRPr="00BE2F2E">
              <w:rPr>
                <w:spacing w:val="1"/>
                <w:sz w:val="20"/>
                <w:lang w:val="ru-RU"/>
              </w:rPr>
              <w:t xml:space="preserve"> </w:t>
            </w:r>
            <w:r w:rsidRPr="00BE2F2E">
              <w:rPr>
                <w:sz w:val="20"/>
                <w:lang w:val="ru-RU"/>
              </w:rPr>
              <w:t>космонавтики</w:t>
            </w:r>
            <w:r w:rsidRPr="00BE2F2E">
              <w:rPr>
                <w:spacing w:val="-3"/>
                <w:sz w:val="20"/>
                <w:lang w:val="ru-RU"/>
              </w:rPr>
              <w:t xml:space="preserve"> </w:t>
            </w:r>
            <w:r w:rsidRPr="00BE2F2E">
              <w:rPr>
                <w:sz w:val="20"/>
                <w:lang w:val="ru-RU"/>
              </w:rPr>
              <w:t>детского</w:t>
            </w:r>
            <w:r w:rsidRPr="00BE2F2E">
              <w:rPr>
                <w:spacing w:val="2"/>
                <w:sz w:val="20"/>
                <w:lang w:val="ru-RU"/>
              </w:rPr>
              <w:t xml:space="preserve"> </w:t>
            </w:r>
            <w:r w:rsidRPr="00BE2F2E">
              <w:rPr>
                <w:sz w:val="20"/>
                <w:lang w:val="ru-RU"/>
              </w:rPr>
              <w:t>сада.</w:t>
            </w:r>
          </w:p>
        </w:tc>
      </w:tr>
      <w:tr w:rsidR="00C224AD" w14:paraId="3CC882F5" w14:textId="77777777" w:rsidTr="00BE2F2E">
        <w:trPr>
          <w:trHeight w:val="2760"/>
        </w:trPr>
        <w:tc>
          <w:tcPr>
            <w:tcW w:w="1412" w:type="dxa"/>
            <w:tcBorders>
              <w:top w:val="single" w:sz="4" w:space="0" w:color="000000"/>
              <w:left w:val="single" w:sz="4" w:space="0" w:color="000000"/>
              <w:bottom w:val="single" w:sz="4" w:space="0" w:color="000000"/>
              <w:right w:val="single" w:sz="4" w:space="0" w:color="000000"/>
            </w:tcBorders>
            <w:textDirection w:val="btLr"/>
          </w:tcPr>
          <w:p w14:paraId="081105B9" w14:textId="77777777" w:rsidR="00C224AD" w:rsidRPr="00BE2F2E" w:rsidRDefault="00C224AD" w:rsidP="00BE2F2E">
            <w:pPr>
              <w:pStyle w:val="TableParagraph"/>
              <w:spacing w:before="7"/>
              <w:rPr>
                <w:b/>
                <w:sz w:val="20"/>
                <w:lang w:val="ru-RU"/>
              </w:rPr>
            </w:pPr>
          </w:p>
          <w:p w14:paraId="10153B4A" w14:textId="77777777" w:rsidR="00C224AD" w:rsidRDefault="00C224AD" w:rsidP="00BE2F2E">
            <w:pPr>
              <w:pStyle w:val="TableParagraph"/>
              <w:ind w:left="349" w:right="324"/>
              <w:jc w:val="center"/>
              <w:rPr>
                <w:i/>
                <w:sz w:val="18"/>
              </w:rPr>
            </w:pPr>
            <w:r>
              <w:rPr>
                <w:i/>
                <w:sz w:val="18"/>
              </w:rPr>
              <w:t>День</w:t>
            </w:r>
            <w:r>
              <w:rPr>
                <w:i/>
                <w:spacing w:val="-6"/>
                <w:sz w:val="18"/>
              </w:rPr>
              <w:t xml:space="preserve"> </w:t>
            </w:r>
            <w:r>
              <w:rPr>
                <w:i/>
                <w:sz w:val="18"/>
              </w:rPr>
              <w:t>экологических</w:t>
            </w:r>
            <w:r>
              <w:rPr>
                <w:i/>
                <w:spacing w:val="-4"/>
                <w:sz w:val="18"/>
              </w:rPr>
              <w:t xml:space="preserve"> </w:t>
            </w:r>
            <w:r>
              <w:rPr>
                <w:i/>
                <w:sz w:val="18"/>
              </w:rPr>
              <w:t>знаний</w:t>
            </w:r>
          </w:p>
          <w:p w14:paraId="19903863" w14:textId="77777777" w:rsidR="00C224AD" w:rsidRDefault="00C224AD" w:rsidP="00BE2F2E">
            <w:pPr>
              <w:pStyle w:val="TableParagraph"/>
              <w:spacing w:before="11"/>
              <w:ind w:left="349" w:right="322"/>
              <w:jc w:val="center"/>
              <w:rPr>
                <w:i/>
                <w:sz w:val="18"/>
              </w:rPr>
            </w:pPr>
            <w:r>
              <w:rPr>
                <w:i/>
                <w:sz w:val="18"/>
              </w:rPr>
              <w:t>–</w:t>
            </w:r>
            <w:r>
              <w:rPr>
                <w:i/>
                <w:spacing w:val="-1"/>
                <w:sz w:val="18"/>
              </w:rPr>
              <w:t xml:space="preserve"> </w:t>
            </w:r>
            <w:r>
              <w:rPr>
                <w:i/>
                <w:sz w:val="18"/>
              </w:rPr>
              <w:t>15</w:t>
            </w:r>
            <w:r>
              <w:rPr>
                <w:i/>
                <w:spacing w:val="-1"/>
                <w:sz w:val="18"/>
              </w:rPr>
              <w:t xml:space="preserve"> </w:t>
            </w:r>
            <w:r>
              <w:rPr>
                <w:i/>
                <w:sz w:val="18"/>
              </w:rPr>
              <w:t>апреля</w:t>
            </w:r>
          </w:p>
        </w:tc>
        <w:tc>
          <w:tcPr>
            <w:tcW w:w="850" w:type="dxa"/>
            <w:tcBorders>
              <w:top w:val="single" w:sz="4" w:space="0" w:color="000000"/>
              <w:left w:val="single" w:sz="4" w:space="0" w:color="000000"/>
              <w:bottom w:val="single" w:sz="4" w:space="0" w:color="000000"/>
              <w:right w:val="single" w:sz="4" w:space="0" w:color="000000"/>
            </w:tcBorders>
            <w:textDirection w:val="btLr"/>
          </w:tcPr>
          <w:p w14:paraId="4CCFF1C6" w14:textId="77777777" w:rsidR="00C224AD" w:rsidRDefault="00C224AD" w:rsidP="00BE2F2E">
            <w:pPr>
              <w:pStyle w:val="TableParagraph"/>
              <w:spacing w:before="18" w:line="249" w:lineRule="auto"/>
              <w:ind w:left="246" w:right="363" w:firstLine="448"/>
              <w:rPr>
                <w:sz w:val="18"/>
              </w:rPr>
            </w:pPr>
            <w:r>
              <w:rPr>
                <w:sz w:val="18"/>
              </w:rPr>
              <w:t>Патриотическое</w:t>
            </w:r>
            <w:r>
              <w:rPr>
                <w:spacing w:val="1"/>
                <w:sz w:val="18"/>
              </w:rPr>
              <w:t xml:space="preserve"> </w:t>
            </w:r>
            <w:r>
              <w:rPr>
                <w:spacing w:val="-1"/>
                <w:sz w:val="18"/>
              </w:rPr>
              <w:t>Познавательное</w:t>
            </w:r>
            <w:r>
              <w:rPr>
                <w:spacing w:val="-8"/>
                <w:sz w:val="18"/>
              </w:rPr>
              <w:t xml:space="preserve"> </w:t>
            </w:r>
            <w:r>
              <w:rPr>
                <w:sz w:val="18"/>
              </w:rPr>
              <w:t>воспитание</w:t>
            </w:r>
          </w:p>
        </w:tc>
        <w:tc>
          <w:tcPr>
            <w:tcW w:w="6666" w:type="dxa"/>
            <w:tcBorders>
              <w:top w:val="single" w:sz="4" w:space="0" w:color="000000"/>
              <w:left w:val="single" w:sz="4" w:space="0" w:color="000000"/>
              <w:bottom w:val="single" w:sz="4" w:space="0" w:color="000000"/>
              <w:right w:val="single" w:sz="4" w:space="0" w:color="000000"/>
            </w:tcBorders>
          </w:tcPr>
          <w:p w14:paraId="607B2187" w14:textId="77777777" w:rsidR="00C224AD" w:rsidRPr="00BE2F2E" w:rsidRDefault="00C224AD" w:rsidP="00BE2F2E">
            <w:pPr>
              <w:pStyle w:val="TableParagraph"/>
              <w:ind w:left="147"/>
              <w:rPr>
                <w:sz w:val="20"/>
                <w:lang w:val="ru-RU"/>
              </w:rPr>
            </w:pPr>
            <w:r w:rsidRPr="00BE2F2E">
              <w:rPr>
                <w:sz w:val="20"/>
                <w:lang w:val="ru-RU"/>
              </w:rPr>
              <w:t>-</w:t>
            </w:r>
            <w:r w:rsidRPr="00BE2F2E">
              <w:rPr>
                <w:i/>
                <w:sz w:val="20"/>
                <w:lang w:val="ru-RU"/>
              </w:rPr>
              <w:t>Экскурсии</w:t>
            </w:r>
            <w:r w:rsidRPr="00BE2F2E">
              <w:rPr>
                <w:i/>
                <w:spacing w:val="-11"/>
                <w:sz w:val="20"/>
                <w:lang w:val="ru-RU"/>
              </w:rPr>
              <w:t xml:space="preserve"> </w:t>
            </w:r>
            <w:r w:rsidRPr="00BE2F2E">
              <w:rPr>
                <w:i/>
                <w:sz w:val="20"/>
                <w:lang w:val="ru-RU"/>
              </w:rPr>
              <w:t>по</w:t>
            </w:r>
            <w:r w:rsidRPr="00BE2F2E">
              <w:rPr>
                <w:i/>
                <w:spacing w:val="-10"/>
                <w:sz w:val="20"/>
                <w:lang w:val="ru-RU"/>
              </w:rPr>
              <w:t xml:space="preserve"> </w:t>
            </w:r>
            <w:r w:rsidRPr="00BE2F2E">
              <w:rPr>
                <w:i/>
                <w:sz w:val="20"/>
                <w:lang w:val="ru-RU"/>
              </w:rPr>
              <w:t>экологической</w:t>
            </w:r>
            <w:r w:rsidRPr="00BE2F2E">
              <w:rPr>
                <w:i/>
                <w:spacing w:val="-12"/>
                <w:sz w:val="20"/>
                <w:lang w:val="ru-RU"/>
              </w:rPr>
              <w:t xml:space="preserve"> </w:t>
            </w:r>
            <w:r w:rsidRPr="00BE2F2E">
              <w:rPr>
                <w:i/>
                <w:sz w:val="20"/>
                <w:lang w:val="ru-RU"/>
              </w:rPr>
              <w:t>тропе</w:t>
            </w:r>
            <w:r w:rsidRPr="00BE2F2E">
              <w:rPr>
                <w:i/>
                <w:spacing w:val="-11"/>
                <w:sz w:val="20"/>
                <w:lang w:val="ru-RU"/>
              </w:rPr>
              <w:t xml:space="preserve"> </w:t>
            </w:r>
            <w:r w:rsidRPr="00BE2F2E">
              <w:rPr>
                <w:sz w:val="20"/>
                <w:lang w:val="ru-RU"/>
              </w:rPr>
              <w:t>на</w:t>
            </w:r>
            <w:r w:rsidRPr="00BE2F2E">
              <w:rPr>
                <w:spacing w:val="-12"/>
                <w:sz w:val="20"/>
                <w:lang w:val="ru-RU"/>
              </w:rPr>
              <w:t xml:space="preserve"> </w:t>
            </w:r>
            <w:r w:rsidRPr="00BE2F2E">
              <w:rPr>
                <w:sz w:val="20"/>
                <w:lang w:val="ru-RU"/>
              </w:rPr>
              <w:t>территории</w:t>
            </w:r>
            <w:r w:rsidRPr="00BE2F2E">
              <w:rPr>
                <w:spacing w:val="-12"/>
                <w:sz w:val="20"/>
                <w:lang w:val="ru-RU"/>
              </w:rPr>
              <w:t xml:space="preserve"> </w:t>
            </w:r>
            <w:r w:rsidRPr="00BE2F2E">
              <w:rPr>
                <w:sz w:val="20"/>
                <w:lang w:val="ru-RU"/>
              </w:rPr>
              <w:t>детского</w:t>
            </w:r>
            <w:r w:rsidRPr="00BE2F2E">
              <w:rPr>
                <w:spacing w:val="-12"/>
                <w:sz w:val="20"/>
                <w:lang w:val="ru-RU"/>
              </w:rPr>
              <w:t xml:space="preserve"> </w:t>
            </w:r>
            <w:r w:rsidRPr="00BE2F2E">
              <w:rPr>
                <w:sz w:val="20"/>
                <w:lang w:val="ru-RU"/>
              </w:rPr>
              <w:t>сада</w:t>
            </w:r>
          </w:p>
          <w:p w14:paraId="6EC227C2" w14:textId="77777777" w:rsidR="00C224AD" w:rsidRPr="00BE2F2E" w:rsidRDefault="00C224AD" w:rsidP="00BE2F2E">
            <w:pPr>
              <w:pStyle w:val="TableParagraph"/>
              <w:ind w:left="147"/>
              <w:rPr>
                <w:sz w:val="20"/>
                <w:lang w:val="ru-RU"/>
              </w:rPr>
            </w:pPr>
            <w:r w:rsidRPr="00BE2F2E">
              <w:rPr>
                <w:sz w:val="20"/>
                <w:lang w:val="ru-RU"/>
              </w:rPr>
              <w:t>-</w:t>
            </w:r>
            <w:r w:rsidRPr="00BE2F2E">
              <w:rPr>
                <w:i/>
                <w:sz w:val="20"/>
                <w:lang w:val="ru-RU"/>
              </w:rPr>
              <w:t>Игра</w:t>
            </w:r>
            <w:r w:rsidRPr="00BE2F2E">
              <w:rPr>
                <w:i/>
                <w:spacing w:val="-10"/>
                <w:sz w:val="20"/>
                <w:lang w:val="ru-RU"/>
              </w:rPr>
              <w:t xml:space="preserve"> </w:t>
            </w:r>
            <w:r w:rsidRPr="00BE2F2E">
              <w:rPr>
                <w:i/>
                <w:sz w:val="20"/>
                <w:lang w:val="ru-RU"/>
              </w:rPr>
              <w:t>–викторина</w:t>
            </w:r>
            <w:r w:rsidRPr="00BE2F2E">
              <w:rPr>
                <w:i/>
                <w:spacing w:val="-12"/>
                <w:sz w:val="20"/>
                <w:lang w:val="ru-RU"/>
              </w:rPr>
              <w:t xml:space="preserve"> </w:t>
            </w:r>
            <w:r w:rsidRPr="00BE2F2E">
              <w:rPr>
                <w:sz w:val="20"/>
                <w:lang w:val="ru-RU"/>
              </w:rPr>
              <w:t>«Берегите</w:t>
            </w:r>
            <w:r w:rsidRPr="00BE2F2E">
              <w:rPr>
                <w:spacing w:val="-9"/>
                <w:sz w:val="20"/>
                <w:lang w:val="ru-RU"/>
              </w:rPr>
              <w:t xml:space="preserve"> </w:t>
            </w:r>
            <w:r w:rsidRPr="00BE2F2E">
              <w:rPr>
                <w:sz w:val="20"/>
                <w:lang w:val="ru-RU"/>
              </w:rPr>
              <w:t>наш</w:t>
            </w:r>
            <w:r w:rsidRPr="00BE2F2E">
              <w:rPr>
                <w:spacing w:val="-9"/>
                <w:sz w:val="20"/>
                <w:lang w:val="ru-RU"/>
              </w:rPr>
              <w:t xml:space="preserve"> </w:t>
            </w:r>
            <w:r w:rsidRPr="00BE2F2E">
              <w:rPr>
                <w:sz w:val="20"/>
                <w:lang w:val="ru-RU"/>
              </w:rPr>
              <w:t>город</w:t>
            </w:r>
            <w:r w:rsidRPr="00BE2F2E">
              <w:rPr>
                <w:spacing w:val="-11"/>
                <w:sz w:val="20"/>
                <w:lang w:val="ru-RU"/>
              </w:rPr>
              <w:t xml:space="preserve"> </w:t>
            </w:r>
            <w:r w:rsidRPr="00BE2F2E">
              <w:rPr>
                <w:sz w:val="20"/>
                <w:lang w:val="ru-RU"/>
              </w:rPr>
              <w:t>от</w:t>
            </w:r>
            <w:r w:rsidRPr="00BE2F2E">
              <w:rPr>
                <w:spacing w:val="-12"/>
                <w:sz w:val="20"/>
                <w:lang w:val="ru-RU"/>
              </w:rPr>
              <w:t xml:space="preserve"> </w:t>
            </w:r>
            <w:r w:rsidRPr="00BE2F2E">
              <w:rPr>
                <w:sz w:val="20"/>
                <w:lang w:val="ru-RU"/>
              </w:rPr>
              <w:t>мусора»</w:t>
            </w:r>
          </w:p>
          <w:p w14:paraId="297C3703" w14:textId="77777777" w:rsidR="00C224AD" w:rsidRPr="00BE2F2E" w:rsidRDefault="00C224AD" w:rsidP="00BE2F2E">
            <w:pPr>
              <w:pStyle w:val="TableParagraph"/>
              <w:spacing w:before="1"/>
              <w:ind w:left="147" w:right="425"/>
              <w:rPr>
                <w:sz w:val="20"/>
                <w:lang w:val="ru-RU"/>
              </w:rPr>
            </w:pPr>
            <w:r w:rsidRPr="00BE2F2E">
              <w:rPr>
                <w:sz w:val="20"/>
                <w:lang w:val="ru-RU"/>
              </w:rPr>
              <w:t>-</w:t>
            </w:r>
            <w:r w:rsidRPr="00BE2F2E">
              <w:rPr>
                <w:i/>
                <w:sz w:val="20"/>
                <w:lang w:val="ru-RU"/>
              </w:rPr>
              <w:t>Чтение художественной литературы</w:t>
            </w:r>
            <w:r w:rsidRPr="00BE2F2E">
              <w:rPr>
                <w:sz w:val="20"/>
                <w:lang w:val="ru-RU"/>
              </w:rPr>
              <w:t>: В. Н. Тарасийчук «Экология в</w:t>
            </w:r>
            <w:r w:rsidRPr="00BE2F2E">
              <w:rPr>
                <w:spacing w:val="-47"/>
                <w:sz w:val="20"/>
                <w:lang w:val="ru-RU"/>
              </w:rPr>
              <w:t xml:space="preserve"> </w:t>
            </w:r>
            <w:r w:rsidRPr="00BE2F2E">
              <w:rPr>
                <w:sz w:val="20"/>
                <w:lang w:val="ru-RU"/>
              </w:rPr>
              <w:t>картинках»;</w:t>
            </w:r>
            <w:r w:rsidRPr="00BE2F2E">
              <w:rPr>
                <w:spacing w:val="-6"/>
                <w:sz w:val="20"/>
                <w:lang w:val="ru-RU"/>
              </w:rPr>
              <w:t xml:space="preserve"> </w:t>
            </w:r>
            <w:r w:rsidRPr="00BE2F2E">
              <w:rPr>
                <w:sz w:val="20"/>
                <w:lang w:val="ru-RU"/>
              </w:rPr>
              <w:t>Ю.</w:t>
            </w:r>
            <w:r w:rsidRPr="00BE2F2E">
              <w:rPr>
                <w:spacing w:val="-6"/>
                <w:sz w:val="20"/>
                <w:lang w:val="ru-RU"/>
              </w:rPr>
              <w:t xml:space="preserve"> </w:t>
            </w:r>
            <w:r w:rsidRPr="00BE2F2E">
              <w:rPr>
                <w:sz w:val="20"/>
                <w:lang w:val="ru-RU"/>
              </w:rPr>
              <w:t>Демянская</w:t>
            </w:r>
            <w:r w:rsidRPr="00BE2F2E">
              <w:rPr>
                <w:spacing w:val="-6"/>
                <w:sz w:val="20"/>
                <w:lang w:val="ru-RU"/>
              </w:rPr>
              <w:t xml:space="preserve"> </w:t>
            </w:r>
            <w:r w:rsidRPr="00BE2F2E">
              <w:rPr>
                <w:sz w:val="20"/>
                <w:lang w:val="ru-RU"/>
              </w:rPr>
              <w:t>«Дом</w:t>
            </w:r>
            <w:r w:rsidRPr="00BE2F2E">
              <w:rPr>
                <w:spacing w:val="-4"/>
                <w:sz w:val="20"/>
                <w:lang w:val="ru-RU"/>
              </w:rPr>
              <w:t xml:space="preserve"> </w:t>
            </w:r>
            <w:r w:rsidRPr="00BE2F2E">
              <w:rPr>
                <w:sz w:val="20"/>
                <w:lang w:val="ru-RU"/>
              </w:rPr>
              <w:t>Земли»;</w:t>
            </w:r>
            <w:r w:rsidRPr="00BE2F2E">
              <w:rPr>
                <w:spacing w:val="-9"/>
                <w:sz w:val="20"/>
                <w:lang w:val="ru-RU"/>
              </w:rPr>
              <w:t xml:space="preserve"> </w:t>
            </w:r>
            <w:r w:rsidRPr="00BE2F2E">
              <w:rPr>
                <w:sz w:val="20"/>
                <w:lang w:val="ru-RU"/>
              </w:rPr>
              <w:t>Н.</w:t>
            </w:r>
            <w:r w:rsidRPr="00BE2F2E">
              <w:rPr>
                <w:spacing w:val="-8"/>
                <w:sz w:val="20"/>
                <w:lang w:val="ru-RU"/>
              </w:rPr>
              <w:t xml:space="preserve"> </w:t>
            </w:r>
            <w:r w:rsidRPr="00BE2F2E">
              <w:rPr>
                <w:sz w:val="20"/>
                <w:lang w:val="ru-RU"/>
              </w:rPr>
              <w:t>Т.</w:t>
            </w:r>
            <w:r w:rsidRPr="00BE2F2E">
              <w:rPr>
                <w:spacing w:val="-6"/>
                <w:sz w:val="20"/>
                <w:lang w:val="ru-RU"/>
              </w:rPr>
              <w:t xml:space="preserve"> </w:t>
            </w:r>
            <w:r w:rsidRPr="00BE2F2E">
              <w:rPr>
                <w:sz w:val="20"/>
                <w:lang w:val="ru-RU"/>
              </w:rPr>
              <w:t>Бромлей</w:t>
            </w:r>
            <w:r w:rsidRPr="00BE2F2E">
              <w:rPr>
                <w:spacing w:val="-6"/>
                <w:sz w:val="20"/>
                <w:lang w:val="ru-RU"/>
              </w:rPr>
              <w:t xml:space="preserve"> </w:t>
            </w:r>
            <w:r w:rsidRPr="00BE2F2E">
              <w:rPr>
                <w:sz w:val="20"/>
                <w:lang w:val="ru-RU"/>
              </w:rPr>
              <w:t>«Охотник»;</w:t>
            </w:r>
          </w:p>
          <w:p w14:paraId="1D57398C" w14:textId="77777777" w:rsidR="00C224AD" w:rsidRDefault="00C224AD" w:rsidP="00BE2F2E">
            <w:pPr>
              <w:pStyle w:val="TableParagraph"/>
              <w:spacing w:line="227" w:lineRule="exact"/>
              <w:ind w:left="147"/>
              <w:rPr>
                <w:sz w:val="20"/>
              </w:rPr>
            </w:pPr>
            <w:r>
              <w:rPr>
                <w:spacing w:val="-1"/>
                <w:sz w:val="20"/>
              </w:rPr>
              <w:t>-</w:t>
            </w:r>
            <w:r>
              <w:rPr>
                <w:i/>
                <w:spacing w:val="-1"/>
                <w:sz w:val="20"/>
              </w:rPr>
              <w:t>Праздник</w:t>
            </w:r>
            <w:r>
              <w:rPr>
                <w:i/>
                <w:spacing w:val="-9"/>
                <w:sz w:val="20"/>
              </w:rPr>
              <w:t xml:space="preserve"> </w:t>
            </w:r>
            <w:r>
              <w:rPr>
                <w:spacing w:val="-1"/>
                <w:sz w:val="20"/>
              </w:rPr>
              <w:t>«День</w:t>
            </w:r>
            <w:r>
              <w:rPr>
                <w:spacing w:val="-11"/>
                <w:sz w:val="20"/>
              </w:rPr>
              <w:t xml:space="preserve"> </w:t>
            </w:r>
            <w:r>
              <w:rPr>
                <w:spacing w:val="-1"/>
                <w:sz w:val="20"/>
              </w:rPr>
              <w:t>экологических</w:t>
            </w:r>
            <w:r>
              <w:rPr>
                <w:spacing w:val="-8"/>
                <w:sz w:val="20"/>
              </w:rPr>
              <w:t xml:space="preserve"> </w:t>
            </w:r>
            <w:r>
              <w:rPr>
                <w:sz w:val="20"/>
              </w:rPr>
              <w:t>знаний».</w:t>
            </w:r>
          </w:p>
        </w:tc>
        <w:tc>
          <w:tcPr>
            <w:tcW w:w="2838" w:type="dxa"/>
            <w:tcBorders>
              <w:top w:val="single" w:sz="4" w:space="0" w:color="000000"/>
              <w:left w:val="single" w:sz="4" w:space="0" w:color="000000"/>
              <w:bottom w:val="single" w:sz="4" w:space="0" w:color="000000"/>
              <w:right w:val="single" w:sz="4" w:space="0" w:color="000000"/>
            </w:tcBorders>
          </w:tcPr>
          <w:p w14:paraId="36475FF7" w14:textId="77777777" w:rsidR="00C224AD" w:rsidRPr="00BE2F2E" w:rsidRDefault="00C224AD" w:rsidP="00BE2F2E">
            <w:pPr>
              <w:pStyle w:val="TableParagraph"/>
              <w:tabs>
                <w:tab w:val="left" w:pos="1194"/>
              </w:tabs>
              <w:ind w:left="147" w:right="132"/>
              <w:jc w:val="both"/>
              <w:rPr>
                <w:sz w:val="20"/>
                <w:lang w:val="ru-RU"/>
              </w:rPr>
            </w:pPr>
            <w:r w:rsidRPr="00BE2F2E">
              <w:rPr>
                <w:sz w:val="20"/>
                <w:lang w:val="ru-RU"/>
              </w:rPr>
              <w:t>-«Земля</w:t>
            </w:r>
            <w:r w:rsidRPr="00BE2F2E">
              <w:rPr>
                <w:spacing w:val="1"/>
                <w:sz w:val="20"/>
                <w:lang w:val="ru-RU"/>
              </w:rPr>
              <w:t xml:space="preserve"> </w:t>
            </w:r>
            <w:r w:rsidRPr="00BE2F2E">
              <w:rPr>
                <w:sz w:val="20"/>
                <w:lang w:val="ru-RU"/>
              </w:rPr>
              <w:t>наш</w:t>
            </w:r>
            <w:r w:rsidRPr="00BE2F2E">
              <w:rPr>
                <w:spacing w:val="1"/>
                <w:sz w:val="20"/>
                <w:lang w:val="ru-RU"/>
              </w:rPr>
              <w:t xml:space="preserve"> </w:t>
            </w:r>
            <w:r w:rsidRPr="00BE2F2E">
              <w:rPr>
                <w:sz w:val="20"/>
                <w:lang w:val="ru-RU"/>
              </w:rPr>
              <w:t>дом</w:t>
            </w:r>
            <w:r w:rsidRPr="00BE2F2E">
              <w:rPr>
                <w:spacing w:val="1"/>
                <w:sz w:val="20"/>
                <w:lang w:val="ru-RU"/>
              </w:rPr>
              <w:t xml:space="preserve"> </w:t>
            </w:r>
            <w:r w:rsidRPr="00BE2F2E">
              <w:rPr>
                <w:sz w:val="20"/>
                <w:lang w:val="ru-RU"/>
              </w:rPr>
              <w:t>–</w:t>
            </w:r>
            <w:r w:rsidRPr="00BE2F2E">
              <w:rPr>
                <w:spacing w:val="1"/>
                <w:sz w:val="20"/>
                <w:lang w:val="ru-RU"/>
              </w:rPr>
              <w:t xml:space="preserve"> </w:t>
            </w:r>
            <w:r w:rsidRPr="00BE2F2E">
              <w:rPr>
                <w:sz w:val="20"/>
                <w:lang w:val="ru-RU"/>
              </w:rPr>
              <w:t>пусть</w:t>
            </w:r>
            <w:r w:rsidRPr="00BE2F2E">
              <w:rPr>
                <w:spacing w:val="-47"/>
                <w:sz w:val="20"/>
                <w:lang w:val="ru-RU"/>
              </w:rPr>
              <w:t xml:space="preserve"> </w:t>
            </w:r>
            <w:r w:rsidRPr="00BE2F2E">
              <w:rPr>
                <w:sz w:val="20"/>
                <w:lang w:val="ru-RU"/>
              </w:rPr>
              <w:t>чисто будет в нём» (</w:t>
            </w:r>
            <w:r w:rsidRPr="00BE2F2E">
              <w:rPr>
                <w:i/>
                <w:sz w:val="20"/>
                <w:lang w:val="ru-RU"/>
              </w:rPr>
              <w:t>месячник</w:t>
            </w:r>
            <w:r w:rsidRPr="00BE2F2E">
              <w:rPr>
                <w:i/>
                <w:spacing w:val="-47"/>
                <w:sz w:val="20"/>
                <w:lang w:val="ru-RU"/>
              </w:rPr>
              <w:t xml:space="preserve"> </w:t>
            </w:r>
            <w:r w:rsidRPr="00BE2F2E">
              <w:rPr>
                <w:i/>
                <w:sz w:val="20"/>
                <w:lang w:val="ru-RU"/>
              </w:rPr>
              <w:t>по</w:t>
            </w:r>
            <w:r w:rsidRPr="00BE2F2E">
              <w:rPr>
                <w:i/>
                <w:sz w:val="20"/>
                <w:lang w:val="ru-RU"/>
              </w:rPr>
              <w:tab/>
            </w:r>
            <w:r w:rsidRPr="00BE2F2E">
              <w:rPr>
                <w:i/>
                <w:spacing w:val="-1"/>
                <w:sz w:val="20"/>
                <w:lang w:val="ru-RU"/>
              </w:rPr>
              <w:t>благоустройству</w:t>
            </w:r>
            <w:r w:rsidRPr="00BE2F2E">
              <w:rPr>
                <w:i/>
                <w:spacing w:val="-48"/>
                <w:sz w:val="20"/>
                <w:lang w:val="ru-RU"/>
              </w:rPr>
              <w:t xml:space="preserve"> </w:t>
            </w:r>
            <w:r w:rsidRPr="00BE2F2E">
              <w:rPr>
                <w:sz w:val="20"/>
                <w:lang w:val="ru-RU"/>
              </w:rPr>
              <w:t>территории</w:t>
            </w:r>
            <w:r w:rsidRPr="00BE2F2E">
              <w:rPr>
                <w:spacing w:val="-2"/>
                <w:sz w:val="20"/>
                <w:lang w:val="ru-RU"/>
              </w:rPr>
              <w:t xml:space="preserve"> </w:t>
            </w:r>
            <w:r w:rsidRPr="00BE2F2E">
              <w:rPr>
                <w:sz w:val="20"/>
                <w:lang w:val="ru-RU"/>
              </w:rPr>
              <w:t>детского</w:t>
            </w:r>
            <w:r w:rsidRPr="00BE2F2E">
              <w:rPr>
                <w:spacing w:val="-1"/>
                <w:sz w:val="20"/>
                <w:lang w:val="ru-RU"/>
              </w:rPr>
              <w:t xml:space="preserve"> </w:t>
            </w:r>
            <w:r w:rsidRPr="00BE2F2E">
              <w:rPr>
                <w:sz w:val="20"/>
                <w:lang w:val="ru-RU"/>
              </w:rPr>
              <w:t>сада);</w:t>
            </w:r>
          </w:p>
          <w:p w14:paraId="6B3951BB" w14:textId="77777777" w:rsidR="00C224AD" w:rsidRPr="00BE2F2E" w:rsidRDefault="00C224AD" w:rsidP="00BE2F2E">
            <w:pPr>
              <w:pStyle w:val="TableParagraph"/>
              <w:ind w:left="147" w:right="133"/>
              <w:jc w:val="both"/>
              <w:rPr>
                <w:sz w:val="20"/>
                <w:lang w:val="ru-RU"/>
              </w:rPr>
            </w:pPr>
            <w:r w:rsidRPr="00BE2F2E">
              <w:rPr>
                <w:sz w:val="20"/>
                <w:lang w:val="ru-RU"/>
              </w:rPr>
              <w:t>-</w:t>
            </w:r>
            <w:r w:rsidRPr="00BE2F2E">
              <w:rPr>
                <w:i/>
                <w:sz w:val="20"/>
                <w:lang w:val="ru-RU"/>
              </w:rPr>
              <w:t>Фотовыставка</w:t>
            </w:r>
            <w:r w:rsidRPr="00BE2F2E">
              <w:rPr>
                <w:i/>
                <w:spacing w:val="1"/>
                <w:sz w:val="20"/>
                <w:lang w:val="ru-RU"/>
              </w:rPr>
              <w:t xml:space="preserve"> </w:t>
            </w:r>
            <w:r w:rsidRPr="00BE2F2E">
              <w:rPr>
                <w:sz w:val="20"/>
                <w:lang w:val="ru-RU"/>
              </w:rPr>
              <w:t>«Заходи</w:t>
            </w:r>
            <w:r w:rsidRPr="00BE2F2E">
              <w:rPr>
                <w:spacing w:val="1"/>
                <w:sz w:val="20"/>
                <w:lang w:val="ru-RU"/>
              </w:rPr>
              <w:t xml:space="preserve"> </w:t>
            </w:r>
            <w:r w:rsidRPr="00BE2F2E">
              <w:rPr>
                <w:sz w:val="20"/>
                <w:lang w:val="ru-RU"/>
              </w:rPr>
              <w:t>в</w:t>
            </w:r>
            <w:r w:rsidRPr="00BE2F2E">
              <w:rPr>
                <w:spacing w:val="-47"/>
                <w:sz w:val="20"/>
                <w:lang w:val="ru-RU"/>
              </w:rPr>
              <w:t xml:space="preserve"> </w:t>
            </w:r>
            <w:r w:rsidRPr="00BE2F2E">
              <w:rPr>
                <w:sz w:val="20"/>
                <w:lang w:val="ru-RU"/>
              </w:rPr>
              <w:t>зелёный</w:t>
            </w:r>
            <w:r w:rsidRPr="00BE2F2E">
              <w:rPr>
                <w:spacing w:val="-9"/>
                <w:sz w:val="20"/>
                <w:lang w:val="ru-RU"/>
              </w:rPr>
              <w:t xml:space="preserve"> </w:t>
            </w:r>
            <w:r w:rsidRPr="00BE2F2E">
              <w:rPr>
                <w:sz w:val="20"/>
                <w:lang w:val="ru-RU"/>
              </w:rPr>
              <w:t>дом,</w:t>
            </w:r>
            <w:r w:rsidRPr="00BE2F2E">
              <w:rPr>
                <w:spacing w:val="-5"/>
                <w:sz w:val="20"/>
                <w:lang w:val="ru-RU"/>
              </w:rPr>
              <w:t xml:space="preserve"> </w:t>
            </w:r>
            <w:r w:rsidRPr="00BE2F2E">
              <w:rPr>
                <w:sz w:val="20"/>
                <w:lang w:val="ru-RU"/>
              </w:rPr>
              <w:t>чудеса</w:t>
            </w:r>
            <w:r w:rsidRPr="00BE2F2E">
              <w:rPr>
                <w:spacing w:val="-7"/>
                <w:sz w:val="20"/>
                <w:lang w:val="ru-RU"/>
              </w:rPr>
              <w:t xml:space="preserve"> </w:t>
            </w:r>
            <w:r w:rsidRPr="00BE2F2E">
              <w:rPr>
                <w:sz w:val="20"/>
                <w:lang w:val="ru-RU"/>
              </w:rPr>
              <w:t>увидишь</w:t>
            </w:r>
            <w:r w:rsidRPr="00BE2F2E">
              <w:rPr>
                <w:spacing w:val="-47"/>
                <w:sz w:val="20"/>
                <w:lang w:val="ru-RU"/>
              </w:rPr>
              <w:t xml:space="preserve"> </w:t>
            </w:r>
            <w:r w:rsidRPr="00BE2F2E">
              <w:rPr>
                <w:sz w:val="20"/>
                <w:lang w:val="ru-RU"/>
              </w:rPr>
              <w:t>в</w:t>
            </w:r>
            <w:r w:rsidRPr="00BE2F2E">
              <w:rPr>
                <w:spacing w:val="-4"/>
                <w:sz w:val="20"/>
                <w:lang w:val="ru-RU"/>
              </w:rPr>
              <w:t xml:space="preserve"> </w:t>
            </w:r>
            <w:r w:rsidRPr="00BE2F2E">
              <w:rPr>
                <w:sz w:val="20"/>
                <w:lang w:val="ru-RU"/>
              </w:rPr>
              <w:t>нём!».</w:t>
            </w:r>
          </w:p>
        </w:tc>
        <w:tc>
          <w:tcPr>
            <w:tcW w:w="3697" w:type="dxa"/>
            <w:tcBorders>
              <w:top w:val="single" w:sz="4" w:space="0" w:color="000000"/>
              <w:left w:val="single" w:sz="4" w:space="0" w:color="000000"/>
              <w:bottom w:val="single" w:sz="4" w:space="0" w:color="000000"/>
              <w:right w:val="single" w:sz="4" w:space="0" w:color="000000"/>
            </w:tcBorders>
          </w:tcPr>
          <w:p w14:paraId="11016C52" w14:textId="77777777" w:rsidR="00C224AD" w:rsidRPr="00BE2F2E" w:rsidRDefault="00C224AD" w:rsidP="00BE2F2E">
            <w:pPr>
              <w:pStyle w:val="TableParagraph"/>
              <w:ind w:left="115" w:right="141"/>
              <w:jc w:val="both"/>
              <w:rPr>
                <w:sz w:val="20"/>
                <w:lang w:val="ru-RU"/>
              </w:rPr>
            </w:pPr>
            <w:r w:rsidRPr="00BE2F2E">
              <w:rPr>
                <w:sz w:val="20"/>
                <w:lang w:val="ru-RU"/>
              </w:rPr>
              <w:t>-Совершенствование</w:t>
            </w:r>
            <w:r w:rsidRPr="00BE2F2E">
              <w:rPr>
                <w:spacing w:val="1"/>
                <w:sz w:val="20"/>
                <w:lang w:val="ru-RU"/>
              </w:rPr>
              <w:t xml:space="preserve"> </w:t>
            </w:r>
            <w:r w:rsidRPr="00BE2F2E">
              <w:rPr>
                <w:sz w:val="20"/>
                <w:lang w:val="ru-RU"/>
              </w:rPr>
              <w:t>развивающей</w:t>
            </w:r>
            <w:r w:rsidRPr="00BE2F2E">
              <w:rPr>
                <w:spacing w:val="-47"/>
                <w:sz w:val="20"/>
                <w:lang w:val="ru-RU"/>
              </w:rPr>
              <w:t xml:space="preserve"> </w:t>
            </w:r>
            <w:r w:rsidRPr="00BE2F2E">
              <w:rPr>
                <w:sz w:val="20"/>
                <w:lang w:val="ru-RU"/>
              </w:rPr>
              <w:t>среды,</w:t>
            </w:r>
          </w:p>
          <w:p w14:paraId="7EA54327" w14:textId="77777777" w:rsidR="00C224AD" w:rsidRPr="00BE2F2E" w:rsidRDefault="00C224AD" w:rsidP="00BE2F2E">
            <w:pPr>
              <w:pStyle w:val="TableParagraph"/>
              <w:spacing w:before="1"/>
              <w:ind w:left="115" w:right="148"/>
              <w:jc w:val="both"/>
              <w:rPr>
                <w:sz w:val="20"/>
                <w:lang w:val="ru-RU"/>
              </w:rPr>
            </w:pPr>
            <w:r w:rsidRPr="00BE2F2E">
              <w:rPr>
                <w:sz w:val="20"/>
                <w:lang w:val="ru-RU"/>
              </w:rPr>
              <w:t>коллекции презентаций экологического</w:t>
            </w:r>
            <w:r w:rsidRPr="00BE2F2E">
              <w:rPr>
                <w:spacing w:val="-47"/>
                <w:sz w:val="20"/>
                <w:lang w:val="ru-RU"/>
              </w:rPr>
              <w:t xml:space="preserve"> </w:t>
            </w:r>
            <w:r w:rsidRPr="00BE2F2E">
              <w:rPr>
                <w:sz w:val="20"/>
                <w:lang w:val="ru-RU"/>
              </w:rPr>
              <w:t>направления.</w:t>
            </w:r>
          </w:p>
          <w:p w14:paraId="250E264E" w14:textId="77777777" w:rsidR="00C224AD" w:rsidRPr="00BE2F2E" w:rsidRDefault="00C224AD" w:rsidP="00BE2F2E">
            <w:pPr>
              <w:pStyle w:val="TableParagraph"/>
              <w:spacing w:line="227" w:lineRule="exact"/>
              <w:ind w:left="115"/>
              <w:jc w:val="both"/>
              <w:rPr>
                <w:sz w:val="20"/>
                <w:lang w:val="ru-RU"/>
              </w:rPr>
            </w:pPr>
            <w:r w:rsidRPr="00BE2F2E">
              <w:rPr>
                <w:spacing w:val="-1"/>
                <w:sz w:val="20"/>
                <w:lang w:val="ru-RU"/>
              </w:rPr>
              <w:t>-Создание</w:t>
            </w:r>
            <w:r w:rsidRPr="00BE2F2E">
              <w:rPr>
                <w:spacing w:val="-11"/>
                <w:sz w:val="20"/>
                <w:lang w:val="ru-RU"/>
              </w:rPr>
              <w:t xml:space="preserve"> </w:t>
            </w:r>
            <w:r w:rsidRPr="00BE2F2E">
              <w:rPr>
                <w:sz w:val="20"/>
                <w:lang w:val="ru-RU"/>
              </w:rPr>
              <w:t>сборника</w:t>
            </w:r>
          </w:p>
          <w:p w14:paraId="2AE050FC" w14:textId="77777777" w:rsidR="00C224AD" w:rsidRPr="00BE2F2E" w:rsidRDefault="00C224AD" w:rsidP="00BE2F2E">
            <w:pPr>
              <w:pStyle w:val="TableParagraph"/>
              <w:tabs>
                <w:tab w:val="left" w:pos="1832"/>
                <w:tab w:val="left" w:pos="3430"/>
              </w:tabs>
              <w:spacing w:before="3"/>
              <w:ind w:left="115" w:right="141"/>
              <w:jc w:val="both"/>
              <w:rPr>
                <w:sz w:val="20"/>
                <w:lang w:val="ru-RU"/>
              </w:rPr>
            </w:pPr>
            <w:r w:rsidRPr="00BE2F2E">
              <w:rPr>
                <w:sz w:val="20"/>
                <w:lang w:val="ru-RU"/>
              </w:rPr>
              <w:t>наблюдений на прогулке, включающий</w:t>
            </w:r>
            <w:r w:rsidRPr="00BE2F2E">
              <w:rPr>
                <w:spacing w:val="1"/>
                <w:sz w:val="20"/>
                <w:lang w:val="ru-RU"/>
              </w:rPr>
              <w:t xml:space="preserve"> </w:t>
            </w:r>
            <w:r w:rsidRPr="00BE2F2E">
              <w:rPr>
                <w:sz w:val="20"/>
                <w:lang w:val="ru-RU"/>
              </w:rPr>
              <w:t>тематические</w:t>
            </w:r>
            <w:r w:rsidRPr="00BE2F2E">
              <w:rPr>
                <w:sz w:val="20"/>
                <w:lang w:val="ru-RU"/>
              </w:rPr>
              <w:tab/>
              <w:t>наблюдения</w:t>
            </w:r>
            <w:r w:rsidRPr="00BE2F2E">
              <w:rPr>
                <w:sz w:val="20"/>
                <w:lang w:val="ru-RU"/>
              </w:rPr>
              <w:tab/>
            </w:r>
            <w:r w:rsidRPr="00BE2F2E">
              <w:rPr>
                <w:spacing w:val="-4"/>
                <w:sz w:val="20"/>
                <w:lang w:val="ru-RU"/>
              </w:rPr>
              <w:t>+</w:t>
            </w:r>
            <w:r w:rsidRPr="00BE2F2E">
              <w:rPr>
                <w:spacing w:val="-48"/>
                <w:sz w:val="20"/>
                <w:lang w:val="ru-RU"/>
              </w:rPr>
              <w:t xml:space="preserve"> </w:t>
            </w:r>
            <w:r w:rsidRPr="00BE2F2E">
              <w:rPr>
                <w:sz w:val="20"/>
                <w:lang w:val="ru-RU"/>
              </w:rPr>
              <w:t>художественное</w:t>
            </w:r>
            <w:r w:rsidRPr="00BE2F2E">
              <w:rPr>
                <w:spacing w:val="-4"/>
                <w:sz w:val="20"/>
                <w:lang w:val="ru-RU"/>
              </w:rPr>
              <w:t xml:space="preserve"> </w:t>
            </w:r>
            <w:r w:rsidRPr="00BE2F2E">
              <w:rPr>
                <w:sz w:val="20"/>
                <w:lang w:val="ru-RU"/>
              </w:rPr>
              <w:t>слово и</w:t>
            </w:r>
            <w:r w:rsidRPr="00BE2F2E">
              <w:rPr>
                <w:spacing w:val="-9"/>
                <w:sz w:val="20"/>
                <w:lang w:val="ru-RU"/>
              </w:rPr>
              <w:t xml:space="preserve"> </w:t>
            </w:r>
            <w:r w:rsidRPr="00BE2F2E">
              <w:rPr>
                <w:sz w:val="20"/>
                <w:lang w:val="ru-RU"/>
              </w:rPr>
              <w:t>загадки.</w:t>
            </w:r>
          </w:p>
          <w:p w14:paraId="7A8F946E" w14:textId="77777777" w:rsidR="00C224AD" w:rsidRPr="00BE2F2E" w:rsidRDefault="00C224AD" w:rsidP="00BE2F2E">
            <w:pPr>
              <w:pStyle w:val="TableParagraph"/>
              <w:spacing w:line="224" w:lineRule="exact"/>
              <w:ind w:left="115"/>
              <w:jc w:val="both"/>
              <w:rPr>
                <w:sz w:val="20"/>
                <w:lang w:val="ru-RU"/>
              </w:rPr>
            </w:pPr>
            <w:r w:rsidRPr="00BE2F2E">
              <w:rPr>
                <w:sz w:val="20"/>
                <w:lang w:val="ru-RU"/>
              </w:rPr>
              <w:t>-Изготовление</w:t>
            </w:r>
            <w:r w:rsidRPr="00BE2F2E">
              <w:rPr>
                <w:spacing w:val="37"/>
                <w:sz w:val="20"/>
                <w:lang w:val="ru-RU"/>
              </w:rPr>
              <w:t xml:space="preserve"> </w:t>
            </w:r>
            <w:r w:rsidRPr="00BE2F2E">
              <w:rPr>
                <w:sz w:val="20"/>
                <w:lang w:val="ru-RU"/>
              </w:rPr>
              <w:t>агитационных</w:t>
            </w:r>
            <w:r w:rsidRPr="00BE2F2E">
              <w:rPr>
                <w:spacing w:val="39"/>
                <w:sz w:val="20"/>
                <w:lang w:val="ru-RU"/>
              </w:rPr>
              <w:t xml:space="preserve"> </w:t>
            </w:r>
            <w:r w:rsidRPr="00BE2F2E">
              <w:rPr>
                <w:sz w:val="20"/>
                <w:lang w:val="ru-RU"/>
              </w:rPr>
              <w:t>плакатов</w:t>
            </w:r>
          </w:p>
          <w:p w14:paraId="713E4BB3" w14:textId="77777777" w:rsidR="00C224AD" w:rsidRPr="00BE2F2E" w:rsidRDefault="00C224AD" w:rsidP="00BE2F2E">
            <w:pPr>
              <w:pStyle w:val="TableParagraph"/>
              <w:spacing w:before="5"/>
              <w:ind w:left="115"/>
              <w:jc w:val="both"/>
              <w:rPr>
                <w:sz w:val="20"/>
                <w:lang w:val="ru-RU"/>
              </w:rPr>
            </w:pPr>
            <w:r w:rsidRPr="00BE2F2E">
              <w:rPr>
                <w:sz w:val="20"/>
                <w:lang w:val="ru-RU"/>
              </w:rPr>
              <w:t>«День</w:t>
            </w:r>
            <w:r w:rsidRPr="00BE2F2E">
              <w:rPr>
                <w:spacing w:val="-8"/>
                <w:sz w:val="20"/>
                <w:lang w:val="ru-RU"/>
              </w:rPr>
              <w:t xml:space="preserve"> </w:t>
            </w:r>
            <w:r w:rsidRPr="00BE2F2E">
              <w:rPr>
                <w:sz w:val="20"/>
                <w:lang w:val="ru-RU"/>
              </w:rPr>
              <w:t>экологических</w:t>
            </w:r>
            <w:r w:rsidRPr="00BE2F2E">
              <w:rPr>
                <w:spacing w:val="-4"/>
                <w:sz w:val="20"/>
                <w:lang w:val="ru-RU"/>
              </w:rPr>
              <w:t xml:space="preserve"> </w:t>
            </w:r>
            <w:r w:rsidRPr="00BE2F2E">
              <w:rPr>
                <w:sz w:val="20"/>
                <w:lang w:val="ru-RU"/>
              </w:rPr>
              <w:t>знаний».</w:t>
            </w:r>
          </w:p>
          <w:p w14:paraId="7DEB0916" w14:textId="77777777" w:rsidR="00C224AD" w:rsidRPr="00BE2F2E" w:rsidRDefault="00C224AD" w:rsidP="00BE2F2E">
            <w:pPr>
              <w:pStyle w:val="TableParagraph"/>
              <w:spacing w:line="230" w:lineRule="atLeast"/>
              <w:ind w:left="115" w:right="144"/>
              <w:jc w:val="both"/>
              <w:rPr>
                <w:sz w:val="20"/>
                <w:lang w:val="ru-RU"/>
              </w:rPr>
            </w:pPr>
            <w:r w:rsidRPr="00BE2F2E">
              <w:rPr>
                <w:sz w:val="20"/>
                <w:lang w:val="ru-RU"/>
              </w:rPr>
              <w:t>-Конкурс</w:t>
            </w:r>
            <w:r w:rsidRPr="00BE2F2E">
              <w:rPr>
                <w:spacing w:val="1"/>
                <w:sz w:val="20"/>
                <w:lang w:val="ru-RU"/>
              </w:rPr>
              <w:t xml:space="preserve"> </w:t>
            </w:r>
            <w:r w:rsidRPr="00BE2F2E">
              <w:rPr>
                <w:sz w:val="20"/>
                <w:lang w:val="ru-RU"/>
              </w:rPr>
              <w:t>на</w:t>
            </w:r>
            <w:r w:rsidRPr="00BE2F2E">
              <w:rPr>
                <w:spacing w:val="1"/>
                <w:sz w:val="20"/>
                <w:lang w:val="ru-RU"/>
              </w:rPr>
              <w:t xml:space="preserve"> </w:t>
            </w:r>
            <w:r w:rsidRPr="00BE2F2E">
              <w:rPr>
                <w:sz w:val="20"/>
                <w:lang w:val="ru-RU"/>
              </w:rPr>
              <w:t>лучший</w:t>
            </w:r>
            <w:r w:rsidRPr="00BE2F2E">
              <w:rPr>
                <w:spacing w:val="1"/>
                <w:sz w:val="20"/>
                <w:lang w:val="ru-RU"/>
              </w:rPr>
              <w:t xml:space="preserve"> </w:t>
            </w:r>
            <w:r w:rsidRPr="00BE2F2E">
              <w:rPr>
                <w:sz w:val="20"/>
                <w:lang w:val="ru-RU"/>
              </w:rPr>
              <w:t>экологический</w:t>
            </w:r>
            <w:r w:rsidRPr="00BE2F2E">
              <w:rPr>
                <w:spacing w:val="1"/>
                <w:sz w:val="20"/>
                <w:lang w:val="ru-RU"/>
              </w:rPr>
              <w:t xml:space="preserve"> </w:t>
            </w:r>
            <w:r w:rsidRPr="00BE2F2E">
              <w:rPr>
                <w:sz w:val="20"/>
                <w:lang w:val="ru-RU"/>
              </w:rPr>
              <w:t>уголок</w:t>
            </w:r>
            <w:r w:rsidRPr="00BE2F2E">
              <w:rPr>
                <w:spacing w:val="-1"/>
                <w:sz w:val="20"/>
                <w:lang w:val="ru-RU"/>
              </w:rPr>
              <w:t xml:space="preserve"> </w:t>
            </w:r>
            <w:r w:rsidRPr="00BE2F2E">
              <w:rPr>
                <w:sz w:val="20"/>
                <w:lang w:val="ru-RU"/>
              </w:rPr>
              <w:t>в</w:t>
            </w:r>
            <w:r w:rsidRPr="00BE2F2E">
              <w:rPr>
                <w:spacing w:val="-1"/>
                <w:sz w:val="20"/>
                <w:lang w:val="ru-RU"/>
              </w:rPr>
              <w:t xml:space="preserve"> </w:t>
            </w:r>
            <w:r w:rsidRPr="00BE2F2E">
              <w:rPr>
                <w:sz w:val="20"/>
                <w:lang w:val="ru-RU"/>
              </w:rPr>
              <w:t>группе.</w:t>
            </w:r>
          </w:p>
        </w:tc>
      </w:tr>
    </w:tbl>
    <w:p w14:paraId="7354D57B" w14:textId="77777777" w:rsidR="00C224AD" w:rsidRDefault="00C224AD" w:rsidP="00C224AD">
      <w:pPr>
        <w:spacing w:line="230" w:lineRule="atLeast"/>
        <w:rPr>
          <w:sz w:val="20"/>
        </w:rPr>
        <w:sectPr w:rsidR="00C224AD">
          <w:pgSz w:w="16860" w:h="11930" w:orient="landscape"/>
          <w:pgMar w:top="1100" w:right="560" w:bottom="460" w:left="600" w:header="0" w:footer="272" w:gutter="0"/>
          <w:cols w:space="720"/>
        </w:sectPr>
      </w:pPr>
    </w:p>
    <w:tbl>
      <w:tblPr>
        <w:tblStyle w:val="TableNormal"/>
        <w:tblW w:w="0" w:type="auto"/>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2"/>
        <w:gridCol w:w="850"/>
        <w:gridCol w:w="6666"/>
        <w:gridCol w:w="2838"/>
        <w:gridCol w:w="3697"/>
      </w:tblGrid>
      <w:tr w:rsidR="00C224AD" w14:paraId="5AC0FFC7" w14:textId="77777777" w:rsidTr="00BE2F2E">
        <w:trPr>
          <w:trHeight w:val="3218"/>
        </w:trPr>
        <w:tc>
          <w:tcPr>
            <w:tcW w:w="1412" w:type="dxa"/>
            <w:tcBorders>
              <w:left w:val="single" w:sz="4" w:space="0" w:color="000000"/>
              <w:bottom w:val="single" w:sz="4" w:space="0" w:color="000000"/>
              <w:right w:val="single" w:sz="4" w:space="0" w:color="000000"/>
            </w:tcBorders>
            <w:textDirection w:val="btLr"/>
          </w:tcPr>
          <w:p w14:paraId="188EBFC7" w14:textId="77777777" w:rsidR="00C224AD" w:rsidRDefault="00C224AD" w:rsidP="00BE2F2E">
            <w:pPr>
              <w:pStyle w:val="TableParagraph"/>
              <w:spacing w:before="19"/>
              <w:ind w:left="743" w:right="723"/>
              <w:jc w:val="center"/>
              <w:rPr>
                <w:i/>
                <w:sz w:val="18"/>
              </w:rPr>
            </w:pPr>
            <w:r>
              <w:rPr>
                <w:i/>
                <w:sz w:val="18"/>
              </w:rPr>
              <w:t>Всемирный</w:t>
            </w:r>
            <w:r>
              <w:rPr>
                <w:i/>
                <w:spacing w:val="-5"/>
                <w:sz w:val="18"/>
              </w:rPr>
              <w:t xml:space="preserve"> </w:t>
            </w:r>
            <w:r>
              <w:rPr>
                <w:i/>
                <w:sz w:val="18"/>
              </w:rPr>
              <w:t>день</w:t>
            </w:r>
            <w:r>
              <w:rPr>
                <w:i/>
                <w:spacing w:val="-5"/>
                <w:sz w:val="18"/>
              </w:rPr>
              <w:t xml:space="preserve"> </w:t>
            </w:r>
            <w:r>
              <w:rPr>
                <w:i/>
                <w:sz w:val="18"/>
              </w:rPr>
              <w:t>книги</w:t>
            </w:r>
          </w:p>
          <w:p w14:paraId="376004F1" w14:textId="77777777" w:rsidR="00C224AD" w:rsidRDefault="00C224AD" w:rsidP="00BE2F2E">
            <w:pPr>
              <w:pStyle w:val="TableParagraph"/>
              <w:spacing w:before="11"/>
              <w:ind w:left="743" w:right="713"/>
              <w:jc w:val="center"/>
              <w:rPr>
                <w:i/>
                <w:sz w:val="18"/>
              </w:rPr>
            </w:pPr>
            <w:r>
              <w:rPr>
                <w:i/>
                <w:sz w:val="18"/>
              </w:rPr>
              <w:t>–</w:t>
            </w:r>
            <w:r>
              <w:rPr>
                <w:i/>
                <w:spacing w:val="-1"/>
                <w:sz w:val="18"/>
              </w:rPr>
              <w:t xml:space="preserve"> </w:t>
            </w:r>
            <w:r>
              <w:rPr>
                <w:i/>
                <w:sz w:val="18"/>
              </w:rPr>
              <w:t>23</w:t>
            </w:r>
            <w:r>
              <w:rPr>
                <w:i/>
                <w:spacing w:val="-1"/>
                <w:sz w:val="18"/>
              </w:rPr>
              <w:t xml:space="preserve"> </w:t>
            </w:r>
            <w:r>
              <w:rPr>
                <w:i/>
                <w:sz w:val="18"/>
              </w:rPr>
              <w:t>апреля</w:t>
            </w:r>
          </w:p>
        </w:tc>
        <w:tc>
          <w:tcPr>
            <w:tcW w:w="850" w:type="dxa"/>
            <w:tcBorders>
              <w:left w:val="single" w:sz="4" w:space="0" w:color="000000"/>
              <w:bottom w:val="single" w:sz="4" w:space="0" w:color="000000"/>
              <w:right w:val="single" w:sz="4" w:space="0" w:color="000000"/>
            </w:tcBorders>
            <w:textDirection w:val="btLr"/>
          </w:tcPr>
          <w:p w14:paraId="79AA6E9C" w14:textId="77777777" w:rsidR="00C224AD" w:rsidRDefault="00C224AD" w:rsidP="00BE2F2E">
            <w:pPr>
              <w:pStyle w:val="TableParagraph"/>
              <w:spacing w:before="18" w:line="249" w:lineRule="auto"/>
              <w:ind w:left="741" w:right="765" w:hanging="94"/>
              <w:rPr>
                <w:sz w:val="18"/>
              </w:rPr>
            </w:pPr>
            <w:r>
              <w:rPr>
                <w:spacing w:val="-1"/>
                <w:sz w:val="18"/>
              </w:rPr>
              <w:t>Духовно-нравственное,</w:t>
            </w:r>
            <w:r>
              <w:rPr>
                <w:spacing w:val="-42"/>
                <w:sz w:val="18"/>
              </w:rPr>
              <w:t xml:space="preserve"> </w:t>
            </w:r>
            <w:r>
              <w:rPr>
                <w:sz w:val="18"/>
              </w:rPr>
              <w:t>трудовое</w:t>
            </w:r>
            <w:r>
              <w:rPr>
                <w:spacing w:val="-4"/>
                <w:sz w:val="18"/>
              </w:rPr>
              <w:t xml:space="preserve"> </w:t>
            </w:r>
            <w:r>
              <w:rPr>
                <w:sz w:val="18"/>
              </w:rPr>
              <w:t>воспитание</w:t>
            </w:r>
          </w:p>
        </w:tc>
        <w:tc>
          <w:tcPr>
            <w:tcW w:w="6666" w:type="dxa"/>
            <w:tcBorders>
              <w:left w:val="single" w:sz="4" w:space="0" w:color="000000"/>
              <w:bottom w:val="single" w:sz="4" w:space="0" w:color="000000"/>
              <w:right w:val="single" w:sz="4" w:space="0" w:color="000000"/>
            </w:tcBorders>
          </w:tcPr>
          <w:p w14:paraId="1A624771" w14:textId="77777777" w:rsidR="00C224AD" w:rsidRPr="00BE2F2E" w:rsidRDefault="00C224AD" w:rsidP="00BE2F2E">
            <w:pPr>
              <w:pStyle w:val="TableParagraph"/>
              <w:ind w:left="116"/>
              <w:rPr>
                <w:sz w:val="20"/>
                <w:lang w:val="ru-RU"/>
              </w:rPr>
            </w:pPr>
            <w:r w:rsidRPr="00BE2F2E">
              <w:rPr>
                <w:i/>
                <w:sz w:val="20"/>
                <w:lang w:val="ru-RU"/>
              </w:rPr>
              <w:t>-Беседы:</w:t>
            </w:r>
            <w:r w:rsidRPr="00BE2F2E">
              <w:rPr>
                <w:i/>
                <w:spacing w:val="-10"/>
                <w:sz w:val="20"/>
                <w:lang w:val="ru-RU"/>
              </w:rPr>
              <w:t xml:space="preserve"> </w:t>
            </w:r>
            <w:r w:rsidRPr="00BE2F2E">
              <w:rPr>
                <w:sz w:val="20"/>
                <w:lang w:val="ru-RU"/>
              </w:rPr>
              <w:t>«Моя</w:t>
            </w:r>
            <w:r w:rsidRPr="00BE2F2E">
              <w:rPr>
                <w:spacing w:val="-11"/>
                <w:sz w:val="20"/>
                <w:lang w:val="ru-RU"/>
              </w:rPr>
              <w:t xml:space="preserve"> </w:t>
            </w:r>
            <w:r w:rsidRPr="00BE2F2E">
              <w:rPr>
                <w:sz w:val="20"/>
                <w:lang w:val="ru-RU"/>
              </w:rPr>
              <w:t>любимая</w:t>
            </w:r>
            <w:r w:rsidRPr="00BE2F2E">
              <w:rPr>
                <w:spacing w:val="-10"/>
                <w:sz w:val="20"/>
                <w:lang w:val="ru-RU"/>
              </w:rPr>
              <w:t xml:space="preserve"> </w:t>
            </w:r>
            <w:r w:rsidRPr="00BE2F2E">
              <w:rPr>
                <w:sz w:val="20"/>
                <w:lang w:val="ru-RU"/>
              </w:rPr>
              <w:t>книга»,</w:t>
            </w:r>
            <w:r w:rsidRPr="00BE2F2E">
              <w:rPr>
                <w:spacing w:val="-9"/>
                <w:sz w:val="20"/>
                <w:lang w:val="ru-RU"/>
              </w:rPr>
              <w:t xml:space="preserve"> </w:t>
            </w:r>
            <w:r w:rsidRPr="00BE2F2E">
              <w:rPr>
                <w:sz w:val="20"/>
                <w:lang w:val="ru-RU"/>
              </w:rPr>
              <w:t>«Как</w:t>
            </w:r>
            <w:r w:rsidRPr="00BE2F2E">
              <w:rPr>
                <w:spacing w:val="-12"/>
                <w:sz w:val="20"/>
                <w:lang w:val="ru-RU"/>
              </w:rPr>
              <w:t xml:space="preserve"> </w:t>
            </w:r>
            <w:r w:rsidRPr="00BE2F2E">
              <w:rPr>
                <w:sz w:val="20"/>
                <w:lang w:val="ru-RU"/>
              </w:rPr>
              <w:t>появилась</w:t>
            </w:r>
            <w:r w:rsidRPr="00BE2F2E">
              <w:rPr>
                <w:spacing w:val="-8"/>
                <w:sz w:val="20"/>
                <w:lang w:val="ru-RU"/>
              </w:rPr>
              <w:t xml:space="preserve"> </w:t>
            </w:r>
            <w:r w:rsidRPr="00BE2F2E">
              <w:rPr>
                <w:sz w:val="20"/>
                <w:lang w:val="ru-RU"/>
              </w:rPr>
              <w:t>книга»,</w:t>
            </w:r>
            <w:r w:rsidRPr="00BE2F2E">
              <w:rPr>
                <w:spacing w:val="-10"/>
                <w:sz w:val="20"/>
                <w:lang w:val="ru-RU"/>
              </w:rPr>
              <w:t xml:space="preserve"> </w:t>
            </w:r>
            <w:r w:rsidRPr="00BE2F2E">
              <w:rPr>
                <w:sz w:val="20"/>
                <w:lang w:val="ru-RU"/>
              </w:rPr>
              <w:t>«Лучший</w:t>
            </w:r>
            <w:r w:rsidRPr="00BE2F2E">
              <w:rPr>
                <w:spacing w:val="-11"/>
                <w:sz w:val="20"/>
                <w:lang w:val="ru-RU"/>
              </w:rPr>
              <w:t xml:space="preserve"> </w:t>
            </w:r>
            <w:r w:rsidRPr="00BE2F2E">
              <w:rPr>
                <w:sz w:val="20"/>
                <w:lang w:val="ru-RU"/>
              </w:rPr>
              <w:t>подарок</w:t>
            </w:r>
            <w:r w:rsidRPr="00BE2F2E">
              <w:rPr>
                <w:spacing w:val="-47"/>
                <w:sz w:val="20"/>
                <w:lang w:val="ru-RU"/>
              </w:rPr>
              <w:t xml:space="preserve"> </w:t>
            </w:r>
            <w:r w:rsidRPr="00BE2F2E">
              <w:rPr>
                <w:sz w:val="20"/>
                <w:lang w:val="ru-RU"/>
              </w:rPr>
              <w:t>для</w:t>
            </w:r>
            <w:r w:rsidRPr="00BE2F2E">
              <w:rPr>
                <w:spacing w:val="-2"/>
                <w:sz w:val="20"/>
                <w:lang w:val="ru-RU"/>
              </w:rPr>
              <w:t xml:space="preserve"> </w:t>
            </w:r>
            <w:r w:rsidRPr="00BE2F2E">
              <w:rPr>
                <w:sz w:val="20"/>
                <w:lang w:val="ru-RU"/>
              </w:rPr>
              <w:t>друга»,</w:t>
            </w:r>
            <w:r w:rsidRPr="00BE2F2E">
              <w:rPr>
                <w:spacing w:val="-1"/>
                <w:sz w:val="20"/>
                <w:lang w:val="ru-RU"/>
              </w:rPr>
              <w:t xml:space="preserve"> </w:t>
            </w:r>
            <w:r w:rsidRPr="00BE2F2E">
              <w:rPr>
                <w:sz w:val="20"/>
                <w:lang w:val="ru-RU"/>
              </w:rPr>
              <w:t>«Для</w:t>
            </w:r>
            <w:r w:rsidRPr="00BE2F2E">
              <w:rPr>
                <w:spacing w:val="-5"/>
                <w:sz w:val="20"/>
                <w:lang w:val="ru-RU"/>
              </w:rPr>
              <w:t xml:space="preserve"> </w:t>
            </w:r>
            <w:r w:rsidRPr="00BE2F2E">
              <w:rPr>
                <w:sz w:val="20"/>
                <w:lang w:val="ru-RU"/>
              </w:rPr>
              <w:t>чего</w:t>
            </w:r>
            <w:r w:rsidRPr="00BE2F2E">
              <w:rPr>
                <w:spacing w:val="-1"/>
                <w:sz w:val="20"/>
                <w:lang w:val="ru-RU"/>
              </w:rPr>
              <w:t xml:space="preserve"> </w:t>
            </w:r>
            <w:r w:rsidRPr="00BE2F2E">
              <w:rPr>
                <w:sz w:val="20"/>
                <w:lang w:val="ru-RU"/>
              </w:rPr>
              <w:t>нужны</w:t>
            </w:r>
            <w:r w:rsidRPr="00BE2F2E">
              <w:rPr>
                <w:spacing w:val="1"/>
                <w:sz w:val="20"/>
                <w:lang w:val="ru-RU"/>
              </w:rPr>
              <w:t xml:space="preserve"> </w:t>
            </w:r>
            <w:r w:rsidRPr="00BE2F2E">
              <w:rPr>
                <w:sz w:val="20"/>
                <w:lang w:val="ru-RU"/>
              </w:rPr>
              <w:t>библиотеки».</w:t>
            </w:r>
          </w:p>
          <w:p w14:paraId="475B7BC3" w14:textId="77777777" w:rsidR="00C224AD" w:rsidRPr="00BE2F2E" w:rsidRDefault="00C224AD" w:rsidP="00BE2F2E">
            <w:pPr>
              <w:pStyle w:val="TableParagraph"/>
              <w:tabs>
                <w:tab w:val="left" w:pos="1617"/>
                <w:tab w:val="left" w:pos="2632"/>
                <w:tab w:val="left" w:pos="3527"/>
                <w:tab w:val="left" w:pos="3945"/>
                <w:tab w:val="left" w:pos="4723"/>
                <w:tab w:val="left" w:pos="5577"/>
              </w:tabs>
              <w:ind w:left="116" w:right="143"/>
              <w:rPr>
                <w:sz w:val="20"/>
                <w:lang w:val="ru-RU"/>
              </w:rPr>
            </w:pPr>
            <w:r w:rsidRPr="00BE2F2E">
              <w:rPr>
                <w:i/>
                <w:sz w:val="20"/>
                <w:lang w:val="ru-RU"/>
              </w:rPr>
              <w:t>-Ситуативный</w:t>
            </w:r>
            <w:r w:rsidRPr="00BE2F2E">
              <w:rPr>
                <w:i/>
                <w:sz w:val="20"/>
                <w:lang w:val="ru-RU"/>
              </w:rPr>
              <w:tab/>
              <w:t>разговор:</w:t>
            </w:r>
            <w:r w:rsidRPr="00BE2F2E">
              <w:rPr>
                <w:i/>
                <w:sz w:val="20"/>
                <w:lang w:val="ru-RU"/>
              </w:rPr>
              <w:tab/>
            </w:r>
            <w:r w:rsidRPr="00BE2F2E">
              <w:rPr>
                <w:sz w:val="20"/>
                <w:lang w:val="ru-RU"/>
              </w:rPr>
              <w:t>«Нужно</w:t>
            </w:r>
            <w:r w:rsidRPr="00BE2F2E">
              <w:rPr>
                <w:sz w:val="20"/>
                <w:lang w:val="ru-RU"/>
              </w:rPr>
              <w:tab/>
              <w:t>ли</w:t>
            </w:r>
            <w:r w:rsidRPr="00BE2F2E">
              <w:rPr>
                <w:sz w:val="20"/>
                <w:lang w:val="ru-RU"/>
              </w:rPr>
              <w:tab/>
              <w:t>беречь</w:t>
            </w:r>
            <w:r w:rsidRPr="00BE2F2E">
              <w:rPr>
                <w:sz w:val="20"/>
                <w:lang w:val="ru-RU"/>
              </w:rPr>
              <w:tab/>
              <w:t>книги»,</w:t>
            </w:r>
            <w:r w:rsidRPr="00BE2F2E">
              <w:rPr>
                <w:sz w:val="20"/>
                <w:lang w:val="ru-RU"/>
              </w:rPr>
              <w:tab/>
            </w:r>
            <w:r w:rsidRPr="00BE2F2E">
              <w:rPr>
                <w:spacing w:val="-3"/>
                <w:sz w:val="20"/>
                <w:lang w:val="ru-RU"/>
              </w:rPr>
              <w:t>«Отмечаем</w:t>
            </w:r>
            <w:r w:rsidRPr="00BE2F2E">
              <w:rPr>
                <w:spacing w:val="-47"/>
                <w:sz w:val="20"/>
                <w:lang w:val="ru-RU"/>
              </w:rPr>
              <w:t xml:space="preserve"> </w:t>
            </w:r>
            <w:r w:rsidRPr="00BE2F2E">
              <w:rPr>
                <w:sz w:val="20"/>
                <w:lang w:val="ru-RU"/>
              </w:rPr>
              <w:t>Международный</w:t>
            </w:r>
            <w:r w:rsidRPr="00BE2F2E">
              <w:rPr>
                <w:spacing w:val="-2"/>
                <w:sz w:val="20"/>
                <w:lang w:val="ru-RU"/>
              </w:rPr>
              <w:t xml:space="preserve"> </w:t>
            </w:r>
            <w:r w:rsidRPr="00BE2F2E">
              <w:rPr>
                <w:sz w:val="20"/>
                <w:lang w:val="ru-RU"/>
              </w:rPr>
              <w:t>день</w:t>
            </w:r>
            <w:r w:rsidRPr="00BE2F2E">
              <w:rPr>
                <w:spacing w:val="-2"/>
                <w:sz w:val="20"/>
                <w:lang w:val="ru-RU"/>
              </w:rPr>
              <w:t xml:space="preserve"> </w:t>
            </w:r>
            <w:r w:rsidRPr="00BE2F2E">
              <w:rPr>
                <w:sz w:val="20"/>
                <w:lang w:val="ru-RU"/>
              </w:rPr>
              <w:t>детской</w:t>
            </w:r>
            <w:r w:rsidRPr="00BE2F2E">
              <w:rPr>
                <w:spacing w:val="-1"/>
                <w:sz w:val="20"/>
                <w:lang w:val="ru-RU"/>
              </w:rPr>
              <w:t xml:space="preserve"> </w:t>
            </w:r>
            <w:r w:rsidRPr="00BE2F2E">
              <w:rPr>
                <w:sz w:val="20"/>
                <w:lang w:val="ru-RU"/>
              </w:rPr>
              <w:t>книги».</w:t>
            </w:r>
          </w:p>
          <w:p w14:paraId="1BA7CD25" w14:textId="77777777" w:rsidR="00C224AD" w:rsidRPr="00BE2F2E" w:rsidRDefault="00C224AD" w:rsidP="00BE2F2E">
            <w:pPr>
              <w:pStyle w:val="TableParagraph"/>
              <w:ind w:left="116"/>
              <w:rPr>
                <w:sz w:val="20"/>
                <w:lang w:val="ru-RU"/>
              </w:rPr>
            </w:pPr>
            <w:r w:rsidRPr="00BE2F2E">
              <w:rPr>
                <w:i/>
                <w:sz w:val="20"/>
                <w:lang w:val="ru-RU"/>
              </w:rPr>
              <w:t>-Онлайн</w:t>
            </w:r>
            <w:r w:rsidRPr="00BE2F2E">
              <w:rPr>
                <w:i/>
                <w:spacing w:val="21"/>
                <w:sz w:val="20"/>
                <w:lang w:val="ru-RU"/>
              </w:rPr>
              <w:t xml:space="preserve"> </w:t>
            </w:r>
            <w:r w:rsidRPr="00BE2F2E">
              <w:rPr>
                <w:i/>
                <w:sz w:val="20"/>
                <w:lang w:val="ru-RU"/>
              </w:rPr>
              <w:t>экскурсия</w:t>
            </w:r>
            <w:r w:rsidRPr="00BE2F2E">
              <w:rPr>
                <w:i/>
                <w:spacing w:val="24"/>
                <w:sz w:val="20"/>
                <w:lang w:val="ru-RU"/>
              </w:rPr>
              <w:t xml:space="preserve"> </w:t>
            </w:r>
            <w:r w:rsidRPr="00BE2F2E">
              <w:rPr>
                <w:i/>
                <w:sz w:val="20"/>
                <w:lang w:val="ru-RU"/>
              </w:rPr>
              <w:t>в</w:t>
            </w:r>
            <w:r w:rsidRPr="00BE2F2E">
              <w:rPr>
                <w:i/>
                <w:spacing w:val="21"/>
                <w:sz w:val="20"/>
                <w:lang w:val="ru-RU"/>
              </w:rPr>
              <w:t xml:space="preserve"> </w:t>
            </w:r>
            <w:r w:rsidRPr="00BE2F2E">
              <w:rPr>
                <w:i/>
                <w:sz w:val="20"/>
                <w:lang w:val="ru-RU"/>
              </w:rPr>
              <w:t>библиотеку:</w:t>
            </w:r>
            <w:r w:rsidRPr="00BE2F2E">
              <w:rPr>
                <w:i/>
                <w:spacing w:val="26"/>
                <w:sz w:val="20"/>
                <w:lang w:val="ru-RU"/>
              </w:rPr>
              <w:t xml:space="preserve"> </w:t>
            </w:r>
            <w:r w:rsidRPr="00BE2F2E">
              <w:rPr>
                <w:sz w:val="20"/>
                <w:lang w:val="ru-RU"/>
              </w:rPr>
              <w:t>познавательное</w:t>
            </w:r>
            <w:r w:rsidRPr="00BE2F2E">
              <w:rPr>
                <w:spacing w:val="22"/>
                <w:sz w:val="20"/>
                <w:lang w:val="ru-RU"/>
              </w:rPr>
              <w:t xml:space="preserve"> </w:t>
            </w:r>
            <w:r w:rsidRPr="00BE2F2E">
              <w:rPr>
                <w:sz w:val="20"/>
                <w:lang w:val="ru-RU"/>
              </w:rPr>
              <w:t>мероприятие</w:t>
            </w:r>
            <w:r w:rsidRPr="00BE2F2E">
              <w:rPr>
                <w:spacing w:val="25"/>
                <w:sz w:val="20"/>
                <w:lang w:val="ru-RU"/>
              </w:rPr>
              <w:t xml:space="preserve"> </w:t>
            </w:r>
            <w:r w:rsidRPr="00BE2F2E">
              <w:rPr>
                <w:sz w:val="20"/>
                <w:lang w:val="ru-RU"/>
              </w:rPr>
              <w:t>по</w:t>
            </w:r>
            <w:r w:rsidRPr="00BE2F2E">
              <w:rPr>
                <w:spacing w:val="-47"/>
                <w:sz w:val="20"/>
                <w:lang w:val="ru-RU"/>
              </w:rPr>
              <w:t xml:space="preserve"> </w:t>
            </w:r>
            <w:r w:rsidRPr="00BE2F2E">
              <w:rPr>
                <w:sz w:val="20"/>
                <w:lang w:val="ru-RU"/>
              </w:rPr>
              <w:t>творчеству</w:t>
            </w:r>
            <w:r w:rsidRPr="00BE2F2E">
              <w:rPr>
                <w:spacing w:val="-1"/>
                <w:sz w:val="20"/>
                <w:lang w:val="ru-RU"/>
              </w:rPr>
              <w:t xml:space="preserve"> </w:t>
            </w:r>
            <w:r w:rsidRPr="00BE2F2E">
              <w:rPr>
                <w:sz w:val="20"/>
                <w:lang w:val="ru-RU"/>
              </w:rPr>
              <w:t>К.</w:t>
            </w:r>
            <w:r w:rsidRPr="00BE2F2E">
              <w:rPr>
                <w:spacing w:val="-1"/>
                <w:sz w:val="20"/>
                <w:lang w:val="ru-RU"/>
              </w:rPr>
              <w:t xml:space="preserve"> </w:t>
            </w:r>
            <w:r w:rsidRPr="00BE2F2E">
              <w:rPr>
                <w:sz w:val="20"/>
                <w:lang w:val="ru-RU"/>
              </w:rPr>
              <w:t>Чуковского.</w:t>
            </w:r>
          </w:p>
          <w:p w14:paraId="0F75CE19" w14:textId="77777777" w:rsidR="00C224AD" w:rsidRPr="00BE2F2E" w:rsidRDefault="00C224AD" w:rsidP="00BE2F2E">
            <w:pPr>
              <w:pStyle w:val="TableParagraph"/>
              <w:ind w:left="116" w:right="529"/>
              <w:rPr>
                <w:sz w:val="20"/>
                <w:lang w:val="ru-RU"/>
              </w:rPr>
            </w:pPr>
            <w:r w:rsidRPr="00BE2F2E">
              <w:rPr>
                <w:i/>
                <w:sz w:val="20"/>
                <w:lang w:val="ru-RU"/>
              </w:rPr>
              <w:t>-Рассматривание портретов детских писателей</w:t>
            </w:r>
            <w:r w:rsidRPr="00BE2F2E">
              <w:rPr>
                <w:sz w:val="20"/>
                <w:lang w:val="ru-RU"/>
              </w:rPr>
              <w:t>: А. С Пушкин, С. Я.</w:t>
            </w:r>
            <w:r w:rsidRPr="00BE2F2E">
              <w:rPr>
                <w:spacing w:val="-47"/>
                <w:sz w:val="20"/>
                <w:lang w:val="ru-RU"/>
              </w:rPr>
              <w:t xml:space="preserve"> </w:t>
            </w:r>
            <w:r w:rsidRPr="00BE2F2E">
              <w:rPr>
                <w:sz w:val="20"/>
                <w:lang w:val="ru-RU"/>
              </w:rPr>
              <w:t>Маршак,</w:t>
            </w:r>
            <w:r w:rsidRPr="00BE2F2E">
              <w:rPr>
                <w:spacing w:val="-4"/>
                <w:sz w:val="20"/>
                <w:lang w:val="ru-RU"/>
              </w:rPr>
              <w:t xml:space="preserve"> </w:t>
            </w:r>
            <w:r w:rsidRPr="00BE2F2E">
              <w:rPr>
                <w:sz w:val="20"/>
                <w:lang w:val="ru-RU"/>
              </w:rPr>
              <w:t>Н.</w:t>
            </w:r>
            <w:r w:rsidRPr="00BE2F2E">
              <w:rPr>
                <w:spacing w:val="-5"/>
                <w:sz w:val="20"/>
                <w:lang w:val="ru-RU"/>
              </w:rPr>
              <w:t xml:space="preserve"> </w:t>
            </w:r>
            <w:r w:rsidRPr="00BE2F2E">
              <w:rPr>
                <w:sz w:val="20"/>
                <w:lang w:val="ru-RU"/>
              </w:rPr>
              <w:t>Некрасов,</w:t>
            </w:r>
            <w:r w:rsidRPr="00BE2F2E">
              <w:rPr>
                <w:spacing w:val="-5"/>
                <w:sz w:val="20"/>
                <w:lang w:val="ru-RU"/>
              </w:rPr>
              <w:t xml:space="preserve"> </w:t>
            </w:r>
            <w:r w:rsidRPr="00BE2F2E">
              <w:rPr>
                <w:sz w:val="20"/>
                <w:lang w:val="ru-RU"/>
              </w:rPr>
              <w:t>В.</w:t>
            </w:r>
            <w:r w:rsidRPr="00BE2F2E">
              <w:rPr>
                <w:spacing w:val="-5"/>
                <w:sz w:val="20"/>
                <w:lang w:val="ru-RU"/>
              </w:rPr>
              <w:t xml:space="preserve"> </w:t>
            </w:r>
            <w:r w:rsidRPr="00BE2F2E">
              <w:rPr>
                <w:sz w:val="20"/>
                <w:lang w:val="ru-RU"/>
              </w:rPr>
              <w:t>Бианки,</w:t>
            </w:r>
            <w:r w:rsidRPr="00BE2F2E">
              <w:rPr>
                <w:spacing w:val="-2"/>
                <w:sz w:val="20"/>
                <w:lang w:val="ru-RU"/>
              </w:rPr>
              <w:t xml:space="preserve"> </w:t>
            </w:r>
            <w:r w:rsidRPr="00BE2F2E">
              <w:rPr>
                <w:sz w:val="20"/>
                <w:lang w:val="ru-RU"/>
              </w:rPr>
              <w:t>С.</w:t>
            </w:r>
            <w:r w:rsidRPr="00BE2F2E">
              <w:rPr>
                <w:spacing w:val="-3"/>
                <w:sz w:val="20"/>
                <w:lang w:val="ru-RU"/>
              </w:rPr>
              <w:t xml:space="preserve"> </w:t>
            </w:r>
            <w:r w:rsidRPr="00BE2F2E">
              <w:rPr>
                <w:sz w:val="20"/>
                <w:lang w:val="ru-RU"/>
              </w:rPr>
              <w:t>Есенин,</w:t>
            </w:r>
            <w:r w:rsidRPr="00BE2F2E">
              <w:rPr>
                <w:spacing w:val="-2"/>
                <w:sz w:val="20"/>
                <w:lang w:val="ru-RU"/>
              </w:rPr>
              <w:t xml:space="preserve"> </w:t>
            </w:r>
            <w:r w:rsidRPr="00BE2F2E">
              <w:rPr>
                <w:sz w:val="20"/>
                <w:lang w:val="ru-RU"/>
              </w:rPr>
              <w:t>К.</w:t>
            </w:r>
            <w:r w:rsidRPr="00BE2F2E">
              <w:rPr>
                <w:spacing w:val="-4"/>
                <w:sz w:val="20"/>
                <w:lang w:val="ru-RU"/>
              </w:rPr>
              <w:t xml:space="preserve"> </w:t>
            </w:r>
            <w:r w:rsidRPr="00BE2F2E">
              <w:rPr>
                <w:sz w:val="20"/>
                <w:lang w:val="ru-RU"/>
              </w:rPr>
              <w:t>Чуковский.</w:t>
            </w:r>
          </w:p>
          <w:p w14:paraId="35705DC3" w14:textId="77777777" w:rsidR="00C224AD" w:rsidRPr="00BE2F2E" w:rsidRDefault="00C224AD" w:rsidP="00BE2F2E">
            <w:pPr>
              <w:pStyle w:val="TableParagraph"/>
              <w:spacing w:before="1"/>
              <w:ind w:left="116"/>
              <w:rPr>
                <w:sz w:val="20"/>
                <w:lang w:val="ru-RU"/>
              </w:rPr>
            </w:pPr>
            <w:r w:rsidRPr="00BE2F2E">
              <w:rPr>
                <w:spacing w:val="-1"/>
                <w:sz w:val="20"/>
                <w:lang w:val="ru-RU"/>
              </w:rPr>
              <w:t>-</w:t>
            </w:r>
            <w:r w:rsidRPr="00BE2F2E">
              <w:rPr>
                <w:i/>
                <w:spacing w:val="-1"/>
                <w:sz w:val="20"/>
                <w:lang w:val="ru-RU"/>
              </w:rPr>
              <w:t>Трудовая</w:t>
            </w:r>
            <w:r w:rsidRPr="00BE2F2E">
              <w:rPr>
                <w:i/>
                <w:spacing w:val="-9"/>
                <w:sz w:val="20"/>
                <w:lang w:val="ru-RU"/>
              </w:rPr>
              <w:t xml:space="preserve"> </w:t>
            </w:r>
            <w:r w:rsidRPr="00BE2F2E">
              <w:rPr>
                <w:i/>
                <w:spacing w:val="-1"/>
                <w:sz w:val="20"/>
                <w:lang w:val="ru-RU"/>
              </w:rPr>
              <w:t>деятельность</w:t>
            </w:r>
            <w:r w:rsidRPr="00BE2F2E">
              <w:rPr>
                <w:i/>
                <w:spacing w:val="-10"/>
                <w:sz w:val="20"/>
                <w:lang w:val="ru-RU"/>
              </w:rPr>
              <w:t xml:space="preserve"> </w:t>
            </w:r>
            <w:r w:rsidRPr="00BE2F2E">
              <w:rPr>
                <w:i/>
                <w:spacing w:val="-1"/>
                <w:sz w:val="20"/>
                <w:lang w:val="ru-RU"/>
              </w:rPr>
              <w:t>в</w:t>
            </w:r>
            <w:r w:rsidRPr="00BE2F2E">
              <w:rPr>
                <w:i/>
                <w:spacing w:val="-12"/>
                <w:sz w:val="20"/>
                <w:lang w:val="ru-RU"/>
              </w:rPr>
              <w:t xml:space="preserve"> </w:t>
            </w:r>
            <w:r w:rsidRPr="00BE2F2E">
              <w:rPr>
                <w:i/>
                <w:spacing w:val="-1"/>
                <w:sz w:val="20"/>
                <w:lang w:val="ru-RU"/>
              </w:rPr>
              <w:t>«Книжном</w:t>
            </w:r>
            <w:r w:rsidRPr="00BE2F2E">
              <w:rPr>
                <w:i/>
                <w:spacing w:val="-12"/>
                <w:sz w:val="20"/>
                <w:lang w:val="ru-RU"/>
              </w:rPr>
              <w:t xml:space="preserve"> </w:t>
            </w:r>
            <w:r w:rsidRPr="00BE2F2E">
              <w:rPr>
                <w:i/>
                <w:spacing w:val="-1"/>
                <w:sz w:val="20"/>
                <w:lang w:val="ru-RU"/>
              </w:rPr>
              <w:t>уголке»</w:t>
            </w:r>
            <w:r w:rsidRPr="00BE2F2E">
              <w:rPr>
                <w:i/>
                <w:spacing w:val="-8"/>
                <w:sz w:val="20"/>
                <w:lang w:val="ru-RU"/>
              </w:rPr>
              <w:t xml:space="preserve"> </w:t>
            </w:r>
            <w:r w:rsidRPr="00BE2F2E">
              <w:rPr>
                <w:sz w:val="20"/>
                <w:lang w:val="ru-RU"/>
              </w:rPr>
              <w:t>«Книжкина</w:t>
            </w:r>
            <w:r w:rsidRPr="00BE2F2E">
              <w:rPr>
                <w:spacing w:val="-8"/>
                <w:sz w:val="20"/>
                <w:lang w:val="ru-RU"/>
              </w:rPr>
              <w:t xml:space="preserve"> </w:t>
            </w:r>
            <w:r w:rsidRPr="00BE2F2E">
              <w:rPr>
                <w:sz w:val="20"/>
                <w:lang w:val="ru-RU"/>
              </w:rPr>
              <w:t>больница».</w:t>
            </w:r>
          </w:p>
          <w:p w14:paraId="32C9E306" w14:textId="77777777" w:rsidR="00C224AD" w:rsidRPr="00BE2F2E" w:rsidRDefault="00C224AD" w:rsidP="00BE2F2E">
            <w:pPr>
              <w:pStyle w:val="TableParagraph"/>
              <w:spacing w:line="229" w:lineRule="exact"/>
              <w:ind w:left="116"/>
              <w:rPr>
                <w:sz w:val="20"/>
                <w:lang w:val="ru-RU"/>
              </w:rPr>
            </w:pPr>
            <w:r w:rsidRPr="00BE2F2E">
              <w:rPr>
                <w:spacing w:val="-1"/>
                <w:sz w:val="20"/>
                <w:lang w:val="ru-RU"/>
              </w:rPr>
              <w:t>-</w:t>
            </w:r>
            <w:r w:rsidRPr="00BE2F2E">
              <w:rPr>
                <w:i/>
                <w:spacing w:val="-1"/>
                <w:sz w:val="20"/>
                <w:lang w:val="ru-RU"/>
              </w:rPr>
              <w:t>Сюжетно-ролевые</w:t>
            </w:r>
            <w:r w:rsidRPr="00BE2F2E">
              <w:rPr>
                <w:i/>
                <w:spacing w:val="-11"/>
                <w:sz w:val="20"/>
                <w:lang w:val="ru-RU"/>
              </w:rPr>
              <w:t xml:space="preserve"> </w:t>
            </w:r>
            <w:r w:rsidRPr="00BE2F2E">
              <w:rPr>
                <w:i/>
                <w:spacing w:val="-1"/>
                <w:sz w:val="20"/>
                <w:lang w:val="ru-RU"/>
              </w:rPr>
              <w:t>игры:</w:t>
            </w:r>
            <w:r w:rsidRPr="00BE2F2E">
              <w:rPr>
                <w:i/>
                <w:spacing w:val="-11"/>
                <w:sz w:val="20"/>
                <w:lang w:val="ru-RU"/>
              </w:rPr>
              <w:t xml:space="preserve"> </w:t>
            </w:r>
            <w:r w:rsidRPr="00BE2F2E">
              <w:rPr>
                <w:spacing w:val="-1"/>
                <w:sz w:val="20"/>
                <w:lang w:val="ru-RU"/>
              </w:rPr>
              <w:t>«Библиотека»,</w:t>
            </w:r>
            <w:r w:rsidRPr="00BE2F2E">
              <w:rPr>
                <w:spacing w:val="-10"/>
                <w:sz w:val="20"/>
                <w:lang w:val="ru-RU"/>
              </w:rPr>
              <w:t xml:space="preserve"> </w:t>
            </w:r>
            <w:r w:rsidRPr="00BE2F2E">
              <w:rPr>
                <w:spacing w:val="-1"/>
                <w:sz w:val="20"/>
                <w:lang w:val="ru-RU"/>
              </w:rPr>
              <w:t>«Книжный</w:t>
            </w:r>
            <w:r w:rsidRPr="00BE2F2E">
              <w:rPr>
                <w:spacing w:val="-12"/>
                <w:sz w:val="20"/>
                <w:lang w:val="ru-RU"/>
              </w:rPr>
              <w:t xml:space="preserve"> </w:t>
            </w:r>
            <w:r w:rsidRPr="00BE2F2E">
              <w:rPr>
                <w:sz w:val="20"/>
                <w:lang w:val="ru-RU"/>
              </w:rPr>
              <w:t>магазин»</w:t>
            </w:r>
          </w:p>
          <w:p w14:paraId="06172736" w14:textId="77777777" w:rsidR="00C224AD" w:rsidRPr="00BE2F2E" w:rsidRDefault="00C224AD" w:rsidP="00BE2F2E">
            <w:pPr>
              <w:pStyle w:val="TableParagraph"/>
              <w:spacing w:line="228" w:lineRule="exact"/>
              <w:ind w:left="167"/>
              <w:rPr>
                <w:sz w:val="20"/>
                <w:lang w:val="ru-RU"/>
              </w:rPr>
            </w:pPr>
            <w:r w:rsidRPr="00BE2F2E">
              <w:rPr>
                <w:i/>
                <w:spacing w:val="-1"/>
                <w:sz w:val="20"/>
                <w:lang w:val="ru-RU"/>
              </w:rPr>
              <w:t>-Д/и:</w:t>
            </w:r>
            <w:r w:rsidRPr="00BE2F2E">
              <w:rPr>
                <w:i/>
                <w:spacing w:val="-11"/>
                <w:sz w:val="20"/>
                <w:lang w:val="ru-RU"/>
              </w:rPr>
              <w:t xml:space="preserve"> </w:t>
            </w:r>
            <w:r w:rsidRPr="00BE2F2E">
              <w:rPr>
                <w:spacing w:val="-1"/>
                <w:sz w:val="20"/>
                <w:lang w:val="ru-RU"/>
              </w:rPr>
              <w:t>«Угадай</w:t>
            </w:r>
            <w:r w:rsidRPr="00BE2F2E">
              <w:rPr>
                <w:spacing w:val="-13"/>
                <w:sz w:val="20"/>
                <w:lang w:val="ru-RU"/>
              </w:rPr>
              <w:t xml:space="preserve"> </w:t>
            </w:r>
            <w:r w:rsidRPr="00BE2F2E">
              <w:rPr>
                <w:spacing w:val="-1"/>
                <w:sz w:val="20"/>
                <w:lang w:val="ru-RU"/>
              </w:rPr>
              <w:t>сказку»,</w:t>
            </w:r>
            <w:r w:rsidRPr="00BE2F2E">
              <w:rPr>
                <w:spacing w:val="-8"/>
                <w:sz w:val="20"/>
                <w:lang w:val="ru-RU"/>
              </w:rPr>
              <w:t xml:space="preserve"> </w:t>
            </w:r>
            <w:r w:rsidRPr="00BE2F2E">
              <w:rPr>
                <w:sz w:val="20"/>
                <w:lang w:val="ru-RU"/>
              </w:rPr>
              <w:t>«Кто</w:t>
            </w:r>
            <w:r w:rsidRPr="00BE2F2E">
              <w:rPr>
                <w:spacing w:val="-8"/>
                <w:sz w:val="20"/>
                <w:lang w:val="ru-RU"/>
              </w:rPr>
              <w:t xml:space="preserve"> </w:t>
            </w:r>
            <w:r w:rsidRPr="00BE2F2E">
              <w:rPr>
                <w:sz w:val="20"/>
                <w:lang w:val="ru-RU"/>
              </w:rPr>
              <w:t>потерял</w:t>
            </w:r>
            <w:r w:rsidRPr="00BE2F2E">
              <w:rPr>
                <w:spacing w:val="-10"/>
                <w:sz w:val="20"/>
                <w:lang w:val="ru-RU"/>
              </w:rPr>
              <w:t xml:space="preserve"> </w:t>
            </w:r>
            <w:r w:rsidRPr="00BE2F2E">
              <w:rPr>
                <w:sz w:val="20"/>
                <w:lang w:val="ru-RU"/>
              </w:rPr>
              <w:t>этот</w:t>
            </w:r>
            <w:r w:rsidRPr="00BE2F2E">
              <w:rPr>
                <w:spacing w:val="-10"/>
                <w:sz w:val="20"/>
                <w:lang w:val="ru-RU"/>
              </w:rPr>
              <w:t xml:space="preserve"> </w:t>
            </w:r>
            <w:r w:rsidRPr="00BE2F2E">
              <w:rPr>
                <w:sz w:val="20"/>
                <w:lang w:val="ru-RU"/>
              </w:rPr>
              <w:t>предмет?»</w:t>
            </w:r>
          </w:p>
          <w:p w14:paraId="414807C7" w14:textId="77777777" w:rsidR="00C224AD" w:rsidRPr="00BE2F2E" w:rsidRDefault="00C224AD" w:rsidP="00BE2F2E">
            <w:pPr>
              <w:pStyle w:val="TableParagraph"/>
              <w:spacing w:line="228" w:lineRule="exact"/>
              <w:ind w:left="116"/>
              <w:rPr>
                <w:sz w:val="20"/>
                <w:lang w:val="ru-RU"/>
              </w:rPr>
            </w:pPr>
            <w:r w:rsidRPr="00BE2F2E">
              <w:rPr>
                <w:i/>
                <w:w w:val="95"/>
                <w:sz w:val="20"/>
                <w:lang w:val="ru-RU"/>
              </w:rPr>
              <w:t>-Выставка</w:t>
            </w:r>
            <w:r w:rsidRPr="00BE2F2E">
              <w:rPr>
                <w:i/>
                <w:spacing w:val="32"/>
                <w:w w:val="95"/>
                <w:sz w:val="20"/>
                <w:lang w:val="ru-RU"/>
              </w:rPr>
              <w:t xml:space="preserve"> </w:t>
            </w:r>
            <w:r w:rsidRPr="00BE2F2E">
              <w:rPr>
                <w:i/>
                <w:w w:val="95"/>
                <w:sz w:val="20"/>
                <w:lang w:val="ru-RU"/>
              </w:rPr>
              <w:t>детских</w:t>
            </w:r>
            <w:r w:rsidRPr="00BE2F2E">
              <w:rPr>
                <w:i/>
                <w:spacing w:val="27"/>
                <w:w w:val="95"/>
                <w:sz w:val="20"/>
                <w:lang w:val="ru-RU"/>
              </w:rPr>
              <w:t xml:space="preserve"> </w:t>
            </w:r>
            <w:r w:rsidRPr="00BE2F2E">
              <w:rPr>
                <w:i/>
                <w:w w:val="95"/>
                <w:sz w:val="20"/>
                <w:lang w:val="ru-RU"/>
              </w:rPr>
              <w:t>рисунков</w:t>
            </w:r>
            <w:r w:rsidRPr="00BE2F2E">
              <w:rPr>
                <w:i/>
                <w:spacing w:val="31"/>
                <w:w w:val="95"/>
                <w:sz w:val="20"/>
                <w:lang w:val="ru-RU"/>
              </w:rPr>
              <w:t xml:space="preserve"> </w:t>
            </w:r>
            <w:r w:rsidRPr="00BE2F2E">
              <w:rPr>
                <w:w w:val="95"/>
                <w:sz w:val="20"/>
                <w:lang w:val="ru-RU"/>
              </w:rPr>
              <w:t>«Моя</w:t>
            </w:r>
            <w:r w:rsidRPr="00BE2F2E">
              <w:rPr>
                <w:spacing w:val="29"/>
                <w:w w:val="95"/>
                <w:sz w:val="20"/>
                <w:lang w:val="ru-RU"/>
              </w:rPr>
              <w:t xml:space="preserve"> </w:t>
            </w:r>
            <w:r w:rsidRPr="00BE2F2E">
              <w:rPr>
                <w:w w:val="95"/>
                <w:sz w:val="20"/>
                <w:lang w:val="ru-RU"/>
              </w:rPr>
              <w:t>любимая</w:t>
            </w:r>
            <w:r w:rsidRPr="00BE2F2E">
              <w:rPr>
                <w:spacing w:val="25"/>
                <w:w w:val="95"/>
                <w:sz w:val="20"/>
                <w:lang w:val="ru-RU"/>
              </w:rPr>
              <w:t xml:space="preserve"> </w:t>
            </w:r>
            <w:r w:rsidRPr="00BE2F2E">
              <w:rPr>
                <w:w w:val="95"/>
                <w:sz w:val="20"/>
                <w:lang w:val="ru-RU"/>
              </w:rPr>
              <w:t>сказка»</w:t>
            </w:r>
          </w:p>
          <w:p w14:paraId="035F29E0" w14:textId="77777777" w:rsidR="00C224AD" w:rsidRPr="00BE2F2E" w:rsidRDefault="00C224AD" w:rsidP="00BE2F2E">
            <w:pPr>
              <w:pStyle w:val="TableParagraph"/>
              <w:spacing w:line="222" w:lineRule="exact"/>
              <w:ind w:left="116"/>
              <w:rPr>
                <w:i/>
                <w:sz w:val="20"/>
                <w:lang w:val="ru-RU"/>
              </w:rPr>
            </w:pPr>
            <w:r w:rsidRPr="00BE2F2E">
              <w:rPr>
                <w:i/>
                <w:sz w:val="20"/>
                <w:lang w:val="ru-RU"/>
              </w:rPr>
              <w:t>-Создание</w:t>
            </w:r>
            <w:r w:rsidRPr="00BE2F2E">
              <w:rPr>
                <w:i/>
                <w:spacing w:val="-12"/>
                <w:sz w:val="20"/>
                <w:lang w:val="ru-RU"/>
              </w:rPr>
              <w:t xml:space="preserve"> </w:t>
            </w:r>
            <w:r w:rsidRPr="00BE2F2E">
              <w:rPr>
                <w:i/>
                <w:sz w:val="20"/>
                <w:lang w:val="ru-RU"/>
              </w:rPr>
              <w:t>буктрейлеров</w:t>
            </w:r>
            <w:r w:rsidRPr="00BE2F2E">
              <w:rPr>
                <w:i/>
                <w:spacing w:val="-11"/>
                <w:sz w:val="20"/>
                <w:lang w:val="ru-RU"/>
              </w:rPr>
              <w:t xml:space="preserve"> </w:t>
            </w:r>
            <w:r w:rsidRPr="00BE2F2E">
              <w:rPr>
                <w:i/>
                <w:sz w:val="20"/>
                <w:lang w:val="ru-RU"/>
              </w:rPr>
              <w:t>к</w:t>
            </w:r>
            <w:r w:rsidRPr="00BE2F2E">
              <w:rPr>
                <w:i/>
                <w:spacing w:val="-11"/>
                <w:sz w:val="20"/>
                <w:lang w:val="ru-RU"/>
              </w:rPr>
              <w:t xml:space="preserve"> </w:t>
            </w:r>
            <w:r w:rsidRPr="00BE2F2E">
              <w:rPr>
                <w:i/>
                <w:sz w:val="20"/>
                <w:lang w:val="ru-RU"/>
              </w:rPr>
              <w:t>книгам</w:t>
            </w:r>
          </w:p>
          <w:p w14:paraId="74D61BE9" w14:textId="77777777" w:rsidR="00C224AD" w:rsidRPr="00BE2F2E" w:rsidRDefault="00C224AD" w:rsidP="00BE2F2E">
            <w:pPr>
              <w:pStyle w:val="TableParagraph"/>
              <w:spacing w:line="220" w:lineRule="exact"/>
              <w:ind w:left="147"/>
              <w:rPr>
                <w:i/>
                <w:sz w:val="20"/>
                <w:lang w:val="ru-RU"/>
              </w:rPr>
            </w:pPr>
            <w:r w:rsidRPr="00BE2F2E">
              <w:rPr>
                <w:w w:val="95"/>
                <w:sz w:val="20"/>
                <w:lang w:val="ru-RU"/>
              </w:rPr>
              <w:t>-</w:t>
            </w:r>
            <w:r w:rsidRPr="00BE2F2E">
              <w:rPr>
                <w:i/>
                <w:w w:val="95"/>
                <w:sz w:val="20"/>
                <w:lang w:val="ru-RU"/>
              </w:rPr>
              <w:t>Рассматривание</w:t>
            </w:r>
            <w:r w:rsidRPr="00BE2F2E">
              <w:rPr>
                <w:i/>
                <w:spacing w:val="24"/>
                <w:w w:val="95"/>
                <w:sz w:val="20"/>
                <w:lang w:val="ru-RU"/>
              </w:rPr>
              <w:t xml:space="preserve"> </w:t>
            </w:r>
            <w:r w:rsidRPr="00BE2F2E">
              <w:rPr>
                <w:i/>
                <w:w w:val="95"/>
                <w:sz w:val="20"/>
                <w:lang w:val="ru-RU"/>
              </w:rPr>
              <w:t>книг</w:t>
            </w:r>
            <w:r w:rsidRPr="00BE2F2E">
              <w:rPr>
                <w:i/>
                <w:spacing w:val="22"/>
                <w:w w:val="95"/>
                <w:sz w:val="20"/>
                <w:lang w:val="ru-RU"/>
              </w:rPr>
              <w:t xml:space="preserve"> </w:t>
            </w:r>
            <w:r w:rsidRPr="00BE2F2E">
              <w:rPr>
                <w:i/>
                <w:w w:val="95"/>
                <w:sz w:val="20"/>
                <w:lang w:val="ru-RU"/>
              </w:rPr>
              <w:t>с</w:t>
            </w:r>
            <w:r w:rsidRPr="00BE2F2E">
              <w:rPr>
                <w:i/>
                <w:spacing w:val="25"/>
                <w:w w:val="95"/>
                <w:sz w:val="20"/>
                <w:lang w:val="ru-RU"/>
              </w:rPr>
              <w:t xml:space="preserve"> </w:t>
            </w:r>
            <w:r w:rsidRPr="00BE2F2E">
              <w:rPr>
                <w:i/>
                <w:w w:val="95"/>
                <w:sz w:val="20"/>
                <w:lang w:val="ru-RU"/>
              </w:rPr>
              <w:t>дополненной</w:t>
            </w:r>
            <w:r w:rsidRPr="00BE2F2E">
              <w:rPr>
                <w:i/>
                <w:spacing w:val="26"/>
                <w:w w:val="95"/>
                <w:sz w:val="20"/>
                <w:lang w:val="ru-RU"/>
              </w:rPr>
              <w:t xml:space="preserve"> </w:t>
            </w:r>
            <w:r w:rsidRPr="00BE2F2E">
              <w:rPr>
                <w:i/>
                <w:w w:val="95"/>
                <w:sz w:val="20"/>
                <w:lang w:val="ru-RU"/>
              </w:rPr>
              <w:t>реальностью</w:t>
            </w:r>
          </w:p>
        </w:tc>
        <w:tc>
          <w:tcPr>
            <w:tcW w:w="2838" w:type="dxa"/>
            <w:tcBorders>
              <w:left w:val="single" w:sz="4" w:space="0" w:color="000000"/>
              <w:bottom w:val="single" w:sz="4" w:space="0" w:color="000000"/>
              <w:right w:val="single" w:sz="4" w:space="0" w:color="000000"/>
            </w:tcBorders>
          </w:tcPr>
          <w:p w14:paraId="54F9B9EC" w14:textId="77777777" w:rsidR="00C224AD" w:rsidRPr="00BE2F2E" w:rsidRDefault="00C224AD" w:rsidP="00BE2F2E">
            <w:pPr>
              <w:pStyle w:val="TableParagraph"/>
              <w:ind w:left="116" w:right="131"/>
              <w:jc w:val="both"/>
              <w:rPr>
                <w:sz w:val="20"/>
                <w:lang w:val="ru-RU"/>
              </w:rPr>
            </w:pPr>
            <w:r w:rsidRPr="00BE2F2E">
              <w:rPr>
                <w:sz w:val="20"/>
                <w:lang w:val="ru-RU"/>
              </w:rPr>
              <w:t>-</w:t>
            </w:r>
            <w:r w:rsidRPr="00BE2F2E">
              <w:rPr>
                <w:i/>
                <w:sz w:val="20"/>
                <w:lang w:val="ru-RU"/>
              </w:rPr>
              <w:t>Акция</w:t>
            </w:r>
            <w:r w:rsidRPr="00BE2F2E">
              <w:rPr>
                <w:i/>
                <w:spacing w:val="-6"/>
                <w:sz w:val="20"/>
                <w:lang w:val="ru-RU"/>
              </w:rPr>
              <w:t xml:space="preserve"> </w:t>
            </w:r>
            <w:r w:rsidRPr="00BE2F2E">
              <w:rPr>
                <w:sz w:val="20"/>
                <w:lang w:val="ru-RU"/>
              </w:rPr>
              <w:t>«Читаем дома</w:t>
            </w:r>
            <w:r w:rsidRPr="00BE2F2E">
              <w:rPr>
                <w:spacing w:val="-4"/>
                <w:sz w:val="20"/>
                <w:lang w:val="ru-RU"/>
              </w:rPr>
              <w:t xml:space="preserve"> </w:t>
            </w:r>
            <w:r w:rsidRPr="00BE2F2E">
              <w:rPr>
                <w:sz w:val="20"/>
                <w:lang w:val="ru-RU"/>
              </w:rPr>
              <w:t>вместе</w:t>
            </w:r>
            <w:r w:rsidRPr="00BE2F2E">
              <w:rPr>
                <w:spacing w:val="-5"/>
                <w:sz w:val="20"/>
                <w:lang w:val="ru-RU"/>
              </w:rPr>
              <w:t xml:space="preserve"> </w:t>
            </w:r>
            <w:r w:rsidRPr="00BE2F2E">
              <w:rPr>
                <w:sz w:val="20"/>
                <w:lang w:val="ru-RU"/>
              </w:rPr>
              <w:t>с</w:t>
            </w:r>
            <w:r w:rsidRPr="00BE2F2E">
              <w:rPr>
                <w:spacing w:val="-47"/>
                <w:sz w:val="20"/>
                <w:lang w:val="ru-RU"/>
              </w:rPr>
              <w:t xml:space="preserve"> </w:t>
            </w:r>
            <w:r w:rsidRPr="00BE2F2E">
              <w:rPr>
                <w:sz w:val="20"/>
                <w:lang w:val="ru-RU"/>
              </w:rPr>
              <w:t>детьми»;</w:t>
            </w:r>
          </w:p>
          <w:p w14:paraId="0B5E6B61" w14:textId="77777777" w:rsidR="00C224AD" w:rsidRPr="00BE2F2E" w:rsidRDefault="00C224AD" w:rsidP="00BE2F2E">
            <w:pPr>
              <w:pStyle w:val="TableParagraph"/>
              <w:tabs>
                <w:tab w:val="left" w:pos="1854"/>
              </w:tabs>
              <w:ind w:left="116" w:right="133"/>
              <w:jc w:val="both"/>
              <w:rPr>
                <w:sz w:val="20"/>
                <w:lang w:val="ru-RU"/>
              </w:rPr>
            </w:pPr>
            <w:r w:rsidRPr="00BE2F2E">
              <w:rPr>
                <w:i/>
                <w:sz w:val="20"/>
                <w:lang w:val="ru-RU"/>
              </w:rPr>
              <w:t>-Акция</w:t>
            </w:r>
            <w:r w:rsidRPr="00BE2F2E">
              <w:rPr>
                <w:i/>
                <w:sz w:val="20"/>
                <w:lang w:val="ru-RU"/>
              </w:rPr>
              <w:tab/>
            </w:r>
            <w:r w:rsidRPr="00BE2F2E">
              <w:rPr>
                <w:spacing w:val="-1"/>
                <w:sz w:val="20"/>
                <w:lang w:val="ru-RU"/>
              </w:rPr>
              <w:t>«Соберем</w:t>
            </w:r>
            <w:r w:rsidRPr="00BE2F2E">
              <w:rPr>
                <w:spacing w:val="-48"/>
                <w:sz w:val="20"/>
                <w:lang w:val="ru-RU"/>
              </w:rPr>
              <w:t xml:space="preserve"> </w:t>
            </w:r>
            <w:r w:rsidRPr="00BE2F2E">
              <w:rPr>
                <w:sz w:val="20"/>
                <w:lang w:val="ru-RU"/>
              </w:rPr>
              <w:t>макулатуру»</w:t>
            </w:r>
            <w:r w:rsidRPr="00BE2F2E">
              <w:rPr>
                <w:spacing w:val="1"/>
                <w:sz w:val="20"/>
                <w:lang w:val="ru-RU"/>
              </w:rPr>
              <w:t xml:space="preserve"> </w:t>
            </w:r>
            <w:r w:rsidRPr="00BE2F2E">
              <w:rPr>
                <w:sz w:val="20"/>
                <w:lang w:val="ru-RU"/>
              </w:rPr>
              <w:t>(отправка</w:t>
            </w:r>
            <w:r w:rsidRPr="00BE2F2E">
              <w:rPr>
                <w:spacing w:val="1"/>
                <w:sz w:val="20"/>
                <w:lang w:val="ru-RU"/>
              </w:rPr>
              <w:t xml:space="preserve"> </w:t>
            </w:r>
            <w:r w:rsidRPr="00BE2F2E">
              <w:rPr>
                <w:sz w:val="20"/>
                <w:lang w:val="ru-RU"/>
              </w:rPr>
              <w:t>ее</w:t>
            </w:r>
            <w:r w:rsidRPr="00BE2F2E">
              <w:rPr>
                <w:spacing w:val="1"/>
                <w:sz w:val="20"/>
                <w:lang w:val="ru-RU"/>
              </w:rPr>
              <w:t xml:space="preserve"> </w:t>
            </w:r>
            <w:r w:rsidRPr="00BE2F2E">
              <w:rPr>
                <w:sz w:val="20"/>
                <w:lang w:val="ru-RU"/>
              </w:rPr>
              <w:t>в</w:t>
            </w:r>
            <w:r w:rsidRPr="00BE2F2E">
              <w:rPr>
                <w:spacing w:val="1"/>
                <w:sz w:val="20"/>
                <w:lang w:val="ru-RU"/>
              </w:rPr>
              <w:t xml:space="preserve"> </w:t>
            </w:r>
            <w:r w:rsidRPr="00BE2F2E">
              <w:rPr>
                <w:sz w:val="20"/>
                <w:lang w:val="ru-RU"/>
              </w:rPr>
              <w:t>пункт</w:t>
            </w:r>
            <w:r w:rsidRPr="00BE2F2E">
              <w:rPr>
                <w:spacing w:val="-5"/>
                <w:sz w:val="20"/>
                <w:lang w:val="ru-RU"/>
              </w:rPr>
              <w:t xml:space="preserve"> </w:t>
            </w:r>
            <w:r w:rsidRPr="00BE2F2E">
              <w:rPr>
                <w:sz w:val="20"/>
                <w:lang w:val="ru-RU"/>
              </w:rPr>
              <w:t>вторичного сырья);</w:t>
            </w:r>
          </w:p>
          <w:p w14:paraId="404A1725" w14:textId="77777777" w:rsidR="00C224AD" w:rsidRPr="00BE2F2E" w:rsidRDefault="00C224AD" w:rsidP="00BE2F2E">
            <w:pPr>
              <w:pStyle w:val="TableParagraph"/>
              <w:tabs>
                <w:tab w:val="left" w:pos="1854"/>
              </w:tabs>
              <w:spacing w:line="228" w:lineRule="exact"/>
              <w:ind w:left="116"/>
              <w:jc w:val="both"/>
              <w:rPr>
                <w:i/>
                <w:sz w:val="20"/>
                <w:lang w:val="ru-RU"/>
              </w:rPr>
            </w:pPr>
            <w:r w:rsidRPr="00BE2F2E">
              <w:rPr>
                <w:sz w:val="20"/>
                <w:lang w:val="ru-RU"/>
              </w:rPr>
              <w:t>-</w:t>
            </w:r>
            <w:r w:rsidRPr="00BE2F2E">
              <w:rPr>
                <w:i/>
                <w:sz w:val="20"/>
                <w:lang w:val="ru-RU"/>
              </w:rPr>
              <w:t>Онлайн</w:t>
            </w:r>
            <w:r w:rsidRPr="00BE2F2E">
              <w:rPr>
                <w:i/>
                <w:sz w:val="20"/>
                <w:lang w:val="ru-RU"/>
              </w:rPr>
              <w:tab/>
              <w:t>выставка</w:t>
            </w:r>
          </w:p>
          <w:p w14:paraId="7566B50A" w14:textId="77777777" w:rsidR="00C224AD" w:rsidRPr="00BE2F2E" w:rsidRDefault="00C224AD" w:rsidP="00BE2F2E">
            <w:pPr>
              <w:pStyle w:val="TableParagraph"/>
              <w:spacing w:line="229" w:lineRule="exact"/>
              <w:ind w:left="116"/>
              <w:jc w:val="both"/>
              <w:rPr>
                <w:sz w:val="20"/>
                <w:lang w:val="ru-RU"/>
              </w:rPr>
            </w:pPr>
            <w:r w:rsidRPr="00BE2F2E">
              <w:rPr>
                <w:sz w:val="20"/>
                <w:lang w:val="ru-RU"/>
              </w:rPr>
              <w:t>«Домашняя</w:t>
            </w:r>
            <w:r w:rsidRPr="00BE2F2E">
              <w:rPr>
                <w:spacing w:val="-8"/>
                <w:sz w:val="20"/>
                <w:lang w:val="ru-RU"/>
              </w:rPr>
              <w:t xml:space="preserve"> </w:t>
            </w:r>
            <w:r w:rsidRPr="00BE2F2E">
              <w:rPr>
                <w:sz w:val="20"/>
                <w:lang w:val="ru-RU"/>
              </w:rPr>
              <w:t>библиотека»;</w:t>
            </w:r>
          </w:p>
          <w:p w14:paraId="003C2F3B" w14:textId="77777777" w:rsidR="00C224AD" w:rsidRPr="00BE2F2E" w:rsidRDefault="00C224AD" w:rsidP="00BE2F2E">
            <w:pPr>
              <w:pStyle w:val="TableParagraph"/>
              <w:spacing w:before="1"/>
              <w:ind w:left="147"/>
              <w:jc w:val="both"/>
              <w:rPr>
                <w:sz w:val="20"/>
                <w:lang w:val="ru-RU"/>
              </w:rPr>
            </w:pPr>
            <w:r w:rsidRPr="00BE2F2E">
              <w:rPr>
                <w:sz w:val="20"/>
                <w:lang w:val="ru-RU"/>
              </w:rPr>
              <w:t>-</w:t>
            </w:r>
            <w:r w:rsidRPr="00BE2F2E">
              <w:rPr>
                <w:i/>
                <w:sz w:val="20"/>
                <w:lang w:val="ru-RU"/>
              </w:rPr>
              <w:t xml:space="preserve">Акция  </w:t>
            </w:r>
            <w:r w:rsidRPr="00BE2F2E">
              <w:rPr>
                <w:i/>
                <w:spacing w:val="21"/>
                <w:sz w:val="20"/>
                <w:lang w:val="ru-RU"/>
              </w:rPr>
              <w:t xml:space="preserve"> </w:t>
            </w:r>
            <w:r w:rsidRPr="00BE2F2E">
              <w:rPr>
                <w:sz w:val="20"/>
                <w:lang w:val="ru-RU"/>
              </w:rPr>
              <w:t xml:space="preserve">«Книга  </w:t>
            </w:r>
            <w:r w:rsidRPr="00BE2F2E">
              <w:rPr>
                <w:spacing w:val="22"/>
                <w:sz w:val="20"/>
                <w:lang w:val="ru-RU"/>
              </w:rPr>
              <w:t xml:space="preserve"> </w:t>
            </w:r>
            <w:r w:rsidRPr="00BE2F2E">
              <w:rPr>
                <w:sz w:val="20"/>
                <w:lang w:val="ru-RU"/>
              </w:rPr>
              <w:t xml:space="preserve">в   </w:t>
            </w:r>
            <w:r w:rsidRPr="00BE2F2E">
              <w:rPr>
                <w:spacing w:val="22"/>
                <w:sz w:val="20"/>
                <w:lang w:val="ru-RU"/>
              </w:rPr>
              <w:t xml:space="preserve"> </w:t>
            </w:r>
            <w:r w:rsidRPr="00BE2F2E">
              <w:rPr>
                <w:sz w:val="20"/>
                <w:lang w:val="ru-RU"/>
              </w:rPr>
              <w:t>кадре»</w:t>
            </w:r>
          </w:p>
          <w:p w14:paraId="1FECA1CF" w14:textId="77777777" w:rsidR="00C224AD" w:rsidRPr="00BE2F2E" w:rsidRDefault="00C224AD" w:rsidP="00BE2F2E">
            <w:pPr>
              <w:pStyle w:val="TableParagraph"/>
              <w:spacing w:before="1"/>
              <w:ind w:left="147" w:right="135"/>
              <w:jc w:val="both"/>
              <w:rPr>
                <w:sz w:val="20"/>
                <w:lang w:val="ru-RU"/>
              </w:rPr>
            </w:pPr>
            <w:r w:rsidRPr="00BE2F2E">
              <w:rPr>
                <w:sz w:val="20"/>
                <w:lang w:val="ru-RU"/>
              </w:rPr>
              <w:t>«Буктрейлеры</w:t>
            </w:r>
            <w:r w:rsidRPr="00BE2F2E">
              <w:rPr>
                <w:spacing w:val="1"/>
                <w:sz w:val="20"/>
                <w:lang w:val="ru-RU"/>
              </w:rPr>
              <w:t xml:space="preserve"> </w:t>
            </w:r>
            <w:r w:rsidRPr="00BE2F2E">
              <w:rPr>
                <w:sz w:val="20"/>
                <w:lang w:val="ru-RU"/>
              </w:rPr>
              <w:t>к</w:t>
            </w:r>
            <w:r w:rsidRPr="00BE2F2E">
              <w:rPr>
                <w:spacing w:val="1"/>
                <w:sz w:val="20"/>
                <w:lang w:val="ru-RU"/>
              </w:rPr>
              <w:t xml:space="preserve"> </w:t>
            </w:r>
            <w:r w:rsidRPr="00BE2F2E">
              <w:rPr>
                <w:sz w:val="20"/>
                <w:lang w:val="ru-RU"/>
              </w:rPr>
              <w:t>детским</w:t>
            </w:r>
            <w:r w:rsidRPr="00BE2F2E">
              <w:rPr>
                <w:spacing w:val="-47"/>
                <w:sz w:val="20"/>
                <w:lang w:val="ru-RU"/>
              </w:rPr>
              <w:t xml:space="preserve"> </w:t>
            </w:r>
            <w:r w:rsidRPr="00BE2F2E">
              <w:rPr>
                <w:sz w:val="20"/>
                <w:lang w:val="ru-RU"/>
              </w:rPr>
              <w:t>книгам о природе».</w:t>
            </w:r>
          </w:p>
        </w:tc>
        <w:tc>
          <w:tcPr>
            <w:tcW w:w="3697" w:type="dxa"/>
            <w:tcBorders>
              <w:left w:val="single" w:sz="4" w:space="0" w:color="000000"/>
              <w:bottom w:val="single" w:sz="4" w:space="0" w:color="000000"/>
              <w:right w:val="single" w:sz="4" w:space="0" w:color="000000"/>
            </w:tcBorders>
          </w:tcPr>
          <w:p w14:paraId="54083E98" w14:textId="77777777" w:rsidR="00C224AD" w:rsidRPr="00BE2F2E" w:rsidRDefault="00C224AD" w:rsidP="00BE2F2E">
            <w:pPr>
              <w:pStyle w:val="TableParagraph"/>
              <w:ind w:left="113" w:right="148"/>
              <w:jc w:val="both"/>
              <w:rPr>
                <w:sz w:val="20"/>
                <w:lang w:val="ru-RU"/>
              </w:rPr>
            </w:pPr>
            <w:r w:rsidRPr="00BE2F2E">
              <w:rPr>
                <w:sz w:val="20"/>
                <w:lang w:val="ru-RU"/>
              </w:rPr>
              <w:t>-Изучение</w:t>
            </w:r>
            <w:r w:rsidRPr="00BE2F2E">
              <w:rPr>
                <w:spacing w:val="1"/>
                <w:sz w:val="20"/>
                <w:lang w:val="ru-RU"/>
              </w:rPr>
              <w:t xml:space="preserve"> </w:t>
            </w:r>
            <w:r w:rsidRPr="00BE2F2E">
              <w:rPr>
                <w:sz w:val="20"/>
                <w:lang w:val="ru-RU"/>
              </w:rPr>
              <w:t>программно-методического</w:t>
            </w:r>
            <w:r w:rsidRPr="00BE2F2E">
              <w:rPr>
                <w:spacing w:val="-47"/>
                <w:sz w:val="20"/>
                <w:lang w:val="ru-RU"/>
              </w:rPr>
              <w:t xml:space="preserve"> </w:t>
            </w:r>
            <w:r w:rsidRPr="00BE2F2E">
              <w:rPr>
                <w:sz w:val="20"/>
                <w:lang w:val="ru-RU"/>
              </w:rPr>
              <w:t>материала по</w:t>
            </w:r>
          </w:p>
          <w:p w14:paraId="5B561E84" w14:textId="77777777" w:rsidR="00C224AD" w:rsidRPr="00BE2F2E" w:rsidRDefault="00C224AD" w:rsidP="00BE2F2E">
            <w:pPr>
              <w:pStyle w:val="TableParagraph"/>
              <w:ind w:left="113"/>
              <w:jc w:val="both"/>
              <w:rPr>
                <w:sz w:val="20"/>
                <w:lang w:val="ru-RU"/>
              </w:rPr>
            </w:pPr>
            <w:r w:rsidRPr="00BE2F2E">
              <w:rPr>
                <w:sz w:val="20"/>
                <w:lang w:val="ru-RU"/>
              </w:rPr>
              <w:t>направлению</w:t>
            </w:r>
            <w:r w:rsidRPr="00BE2F2E">
              <w:rPr>
                <w:spacing w:val="-8"/>
                <w:sz w:val="20"/>
                <w:lang w:val="ru-RU"/>
              </w:rPr>
              <w:t xml:space="preserve"> </w:t>
            </w:r>
            <w:r w:rsidRPr="00BE2F2E">
              <w:rPr>
                <w:sz w:val="20"/>
                <w:lang w:val="ru-RU"/>
              </w:rPr>
              <w:t>работы.</w:t>
            </w:r>
          </w:p>
          <w:p w14:paraId="11DD8ADE" w14:textId="77777777" w:rsidR="00C224AD" w:rsidRPr="00BE2F2E" w:rsidRDefault="00C224AD" w:rsidP="00BE2F2E">
            <w:pPr>
              <w:pStyle w:val="TableParagraph"/>
              <w:ind w:left="113" w:right="146"/>
              <w:jc w:val="both"/>
              <w:rPr>
                <w:sz w:val="20"/>
                <w:lang w:val="ru-RU"/>
              </w:rPr>
            </w:pPr>
            <w:r w:rsidRPr="00BE2F2E">
              <w:rPr>
                <w:sz w:val="20"/>
                <w:lang w:val="ru-RU"/>
              </w:rPr>
              <w:t>-Подбор</w:t>
            </w:r>
            <w:r w:rsidRPr="00BE2F2E">
              <w:rPr>
                <w:spacing w:val="1"/>
                <w:sz w:val="20"/>
                <w:lang w:val="ru-RU"/>
              </w:rPr>
              <w:t xml:space="preserve"> </w:t>
            </w:r>
            <w:r w:rsidRPr="00BE2F2E">
              <w:rPr>
                <w:sz w:val="20"/>
                <w:lang w:val="ru-RU"/>
              </w:rPr>
              <w:t>книг</w:t>
            </w:r>
            <w:r w:rsidRPr="00BE2F2E">
              <w:rPr>
                <w:spacing w:val="1"/>
                <w:sz w:val="20"/>
                <w:lang w:val="ru-RU"/>
              </w:rPr>
              <w:t xml:space="preserve"> </w:t>
            </w:r>
            <w:r w:rsidRPr="00BE2F2E">
              <w:rPr>
                <w:sz w:val="20"/>
                <w:lang w:val="ru-RU"/>
              </w:rPr>
              <w:t>по</w:t>
            </w:r>
            <w:r w:rsidRPr="00BE2F2E">
              <w:rPr>
                <w:spacing w:val="1"/>
                <w:sz w:val="20"/>
                <w:lang w:val="ru-RU"/>
              </w:rPr>
              <w:t xml:space="preserve"> </w:t>
            </w:r>
            <w:r w:rsidRPr="00BE2F2E">
              <w:rPr>
                <w:sz w:val="20"/>
                <w:lang w:val="ru-RU"/>
              </w:rPr>
              <w:t>жанрам:</w:t>
            </w:r>
            <w:r w:rsidRPr="00BE2F2E">
              <w:rPr>
                <w:spacing w:val="1"/>
                <w:sz w:val="20"/>
                <w:lang w:val="ru-RU"/>
              </w:rPr>
              <w:t xml:space="preserve"> </w:t>
            </w:r>
            <w:r w:rsidRPr="00BE2F2E">
              <w:rPr>
                <w:sz w:val="20"/>
                <w:lang w:val="ru-RU"/>
              </w:rPr>
              <w:t>детские</w:t>
            </w:r>
            <w:r w:rsidRPr="00BE2F2E">
              <w:rPr>
                <w:spacing w:val="1"/>
                <w:sz w:val="20"/>
                <w:lang w:val="ru-RU"/>
              </w:rPr>
              <w:t xml:space="preserve"> </w:t>
            </w:r>
            <w:r w:rsidRPr="00BE2F2E">
              <w:rPr>
                <w:sz w:val="20"/>
                <w:lang w:val="ru-RU"/>
              </w:rPr>
              <w:t>сказки,</w:t>
            </w:r>
            <w:r w:rsidRPr="00BE2F2E">
              <w:rPr>
                <w:spacing w:val="1"/>
                <w:sz w:val="20"/>
                <w:lang w:val="ru-RU"/>
              </w:rPr>
              <w:t xml:space="preserve"> </w:t>
            </w:r>
            <w:r w:rsidRPr="00BE2F2E">
              <w:rPr>
                <w:sz w:val="20"/>
                <w:lang w:val="ru-RU"/>
              </w:rPr>
              <w:t>стихи,</w:t>
            </w:r>
            <w:r w:rsidRPr="00BE2F2E">
              <w:rPr>
                <w:spacing w:val="1"/>
                <w:sz w:val="20"/>
                <w:lang w:val="ru-RU"/>
              </w:rPr>
              <w:t xml:space="preserve"> </w:t>
            </w:r>
            <w:r w:rsidRPr="00BE2F2E">
              <w:rPr>
                <w:sz w:val="20"/>
                <w:lang w:val="ru-RU"/>
              </w:rPr>
              <w:t>рассказы,</w:t>
            </w:r>
            <w:r w:rsidRPr="00BE2F2E">
              <w:rPr>
                <w:spacing w:val="1"/>
                <w:sz w:val="20"/>
                <w:lang w:val="ru-RU"/>
              </w:rPr>
              <w:t xml:space="preserve"> </w:t>
            </w:r>
            <w:r w:rsidRPr="00BE2F2E">
              <w:rPr>
                <w:sz w:val="20"/>
                <w:lang w:val="ru-RU"/>
              </w:rPr>
              <w:t>книжки-</w:t>
            </w:r>
            <w:r w:rsidRPr="00BE2F2E">
              <w:rPr>
                <w:spacing w:val="1"/>
                <w:sz w:val="20"/>
                <w:lang w:val="ru-RU"/>
              </w:rPr>
              <w:t xml:space="preserve"> </w:t>
            </w:r>
            <w:r w:rsidRPr="00BE2F2E">
              <w:rPr>
                <w:sz w:val="20"/>
                <w:lang w:val="ru-RU"/>
              </w:rPr>
              <w:t>малышки,</w:t>
            </w:r>
            <w:r w:rsidRPr="00BE2F2E">
              <w:rPr>
                <w:spacing w:val="1"/>
                <w:sz w:val="20"/>
                <w:lang w:val="ru-RU"/>
              </w:rPr>
              <w:t xml:space="preserve"> </w:t>
            </w:r>
            <w:r w:rsidRPr="00BE2F2E">
              <w:rPr>
                <w:sz w:val="20"/>
                <w:lang w:val="ru-RU"/>
              </w:rPr>
              <w:t>энциклопедии,</w:t>
            </w:r>
            <w:r w:rsidRPr="00BE2F2E">
              <w:rPr>
                <w:spacing w:val="1"/>
                <w:sz w:val="20"/>
                <w:lang w:val="ru-RU"/>
              </w:rPr>
              <w:t xml:space="preserve"> </w:t>
            </w:r>
            <w:r w:rsidRPr="00BE2F2E">
              <w:rPr>
                <w:sz w:val="20"/>
                <w:lang w:val="ru-RU"/>
              </w:rPr>
              <w:t>детские</w:t>
            </w:r>
            <w:r w:rsidRPr="00BE2F2E">
              <w:rPr>
                <w:spacing w:val="-47"/>
                <w:sz w:val="20"/>
                <w:lang w:val="ru-RU"/>
              </w:rPr>
              <w:t xml:space="preserve"> </w:t>
            </w:r>
            <w:r w:rsidRPr="00BE2F2E">
              <w:rPr>
                <w:sz w:val="20"/>
                <w:lang w:val="ru-RU"/>
              </w:rPr>
              <w:t>журналы.</w:t>
            </w:r>
          </w:p>
          <w:p w14:paraId="7B25231D" w14:textId="77777777" w:rsidR="00C224AD" w:rsidRPr="00BE2F2E" w:rsidRDefault="00C224AD" w:rsidP="00BE2F2E">
            <w:pPr>
              <w:pStyle w:val="TableParagraph"/>
              <w:spacing w:before="1"/>
              <w:ind w:left="113" w:right="151"/>
              <w:jc w:val="both"/>
              <w:rPr>
                <w:sz w:val="20"/>
                <w:lang w:val="ru-RU"/>
              </w:rPr>
            </w:pPr>
            <w:r w:rsidRPr="00BE2F2E">
              <w:rPr>
                <w:sz w:val="20"/>
                <w:lang w:val="ru-RU"/>
              </w:rPr>
              <w:t>-Организация тематических выставок в</w:t>
            </w:r>
            <w:r w:rsidRPr="00BE2F2E">
              <w:rPr>
                <w:spacing w:val="1"/>
                <w:sz w:val="20"/>
                <w:lang w:val="ru-RU"/>
              </w:rPr>
              <w:t xml:space="preserve"> </w:t>
            </w:r>
            <w:r w:rsidRPr="00BE2F2E">
              <w:rPr>
                <w:sz w:val="20"/>
                <w:lang w:val="ru-RU"/>
              </w:rPr>
              <w:t>уголке книги.</w:t>
            </w:r>
          </w:p>
        </w:tc>
      </w:tr>
      <w:tr w:rsidR="00C224AD" w14:paraId="28DBF695" w14:textId="77777777" w:rsidTr="00BE2F2E">
        <w:trPr>
          <w:trHeight w:val="3451"/>
        </w:trPr>
        <w:tc>
          <w:tcPr>
            <w:tcW w:w="1412" w:type="dxa"/>
            <w:tcBorders>
              <w:top w:val="single" w:sz="4" w:space="0" w:color="000000"/>
              <w:left w:val="single" w:sz="4" w:space="0" w:color="000000"/>
              <w:bottom w:val="single" w:sz="4" w:space="0" w:color="000000"/>
              <w:right w:val="single" w:sz="4" w:space="0" w:color="000000"/>
            </w:tcBorders>
            <w:textDirection w:val="btLr"/>
          </w:tcPr>
          <w:p w14:paraId="39215307" w14:textId="77777777" w:rsidR="00C224AD" w:rsidRDefault="00C224AD" w:rsidP="00BE2F2E">
            <w:pPr>
              <w:pStyle w:val="TableParagraph"/>
              <w:spacing w:before="19"/>
              <w:ind w:left="433" w:right="411"/>
              <w:jc w:val="center"/>
              <w:rPr>
                <w:i/>
                <w:sz w:val="18"/>
              </w:rPr>
            </w:pPr>
            <w:r>
              <w:rPr>
                <w:i/>
                <w:sz w:val="18"/>
              </w:rPr>
              <w:t>Пасха</w:t>
            </w:r>
          </w:p>
          <w:p w14:paraId="4E7B164C" w14:textId="77777777" w:rsidR="00C224AD" w:rsidRDefault="00C224AD" w:rsidP="00BE2F2E">
            <w:pPr>
              <w:pStyle w:val="TableParagraph"/>
              <w:spacing w:before="11"/>
              <w:ind w:left="438" w:right="411"/>
              <w:jc w:val="center"/>
              <w:rPr>
                <w:i/>
                <w:sz w:val="18"/>
              </w:rPr>
            </w:pPr>
            <w:r>
              <w:rPr>
                <w:i/>
                <w:sz w:val="18"/>
              </w:rPr>
              <w:t>–</w:t>
            </w:r>
            <w:r>
              <w:rPr>
                <w:i/>
                <w:spacing w:val="-1"/>
                <w:sz w:val="18"/>
              </w:rPr>
              <w:t xml:space="preserve"> </w:t>
            </w:r>
            <w:r>
              <w:rPr>
                <w:i/>
                <w:sz w:val="18"/>
              </w:rPr>
              <w:t>24</w:t>
            </w:r>
            <w:r>
              <w:rPr>
                <w:i/>
                <w:spacing w:val="-1"/>
                <w:sz w:val="18"/>
              </w:rPr>
              <w:t xml:space="preserve"> </w:t>
            </w:r>
            <w:r>
              <w:rPr>
                <w:i/>
                <w:sz w:val="18"/>
              </w:rPr>
              <w:t>апреля</w:t>
            </w:r>
          </w:p>
        </w:tc>
        <w:tc>
          <w:tcPr>
            <w:tcW w:w="850" w:type="dxa"/>
            <w:tcBorders>
              <w:top w:val="single" w:sz="4" w:space="0" w:color="000000"/>
              <w:left w:val="single" w:sz="4" w:space="0" w:color="000000"/>
              <w:bottom w:val="single" w:sz="4" w:space="0" w:color="000000"/>
              <w:right w:val="single" w:sz="4" w:space="0" w:color="000000"/>
            </w:tcBorders>
            <w:textDirection w:val="btLr"/>
          </w:tcPr>
          <w:p w14:paraId="63134AE2" w14:textId="77777777" w:rsidR="00C224AD" w:rsidRPr="00BE2F2E" w:rsidRDefault="00C224AD" w:rsidP="00BE2F2E">
            <w:pPr>
              <w:pStyle w:val="TableParagraph"/>
              <w:spacing w:before="18" w:line="249" w:lineRule="auto"/>
              <w:ind w:left="1079" w:right="624" w:hanging="3"/>
              <w:jc w:val="center"/>
              <w:rPr>
                <w:sz w:val="18"/>
                <w:lang w:val="ru-RU"/>
              </w:rPr>
            </w:pPr>
            <w:r w:rsidRPr="00BE2F2E">
              <w:rPr>
                <w:sz w:val="18"/>
                <w:lang w:val="ru-RU"/>
              </w:rPr>
              <w:t>Патриотическое</w:t>
            </w:r>
            <w:r w:rsidRPr="00BE2F2E">
              <w:rPr>
                <w:spacing w:val="1"/>
                <w:sz w:val="18"/>
                <w:lang w:val="ru-RU"/>
              </w:rPr>
              <w:t xml:space="preserve"> </w:t>
            </w:r>
            <w:r w:rsidRPr="00BE2F2E">
              <w:rPr>
                <w:spacing w:val="-1"/>
                <w:sz w:val="18"/>
                <w:lang w:val="ru-RU"/>
              </w:rPr>
              <w:t>Духовно-нравственное</w:t>
            </w:r>
          </w:p>
          <w:p w14:paraId="762CA1CE" w14:textId="77777777" w:rsidR="00C224AD" w:rsidRPr="00BE2F2E" w:rsidRDefault="00C224AD" w:rsidP="00BE2F2E">
            <w:pPr>
              <w:pStyle w:val="TableParagraph"/>
              <w:spacing w:before="2"/>
              <w:ind w:left="505" w:right="61"/>
              <w:jc w:val="center"/>
              <w:rPr>
                <w:sz w:val="18"/>
                <w:lang w:val="ru-RU"/>
              </w:rPr>
            </w:pPr>
            <w:r w:rsidRPr="00BE2F2E">
              <w:rPr>
                <w:sz w:val="18"/>
                <w:lang w:val="ru-RU"/>
              </w:rPr>
              <w:t>Познавательное</w:t>
            </w:r>
            <w:r w:rsidRPr="00BE2F2E">
              <w:rPr>
                <w:spacing w:val="-9"/>
                <w:sz w:val="18"/>
                <w:lang w:val="ru-RU"/>
              </w:rPr>
              <w:t xml:space="preserve"> </w:t>
            </w:r>
            <w:r w:rsidRPr="00BE2F2E">
              <w:rPr>
                <w:sz w:val="18"/>
                <w:lang w:val="ru-RU"/>
              </w:rPr>
              <w:t>воспитание</w:t>
            </w:r>
          </w:p>
        </w:tc>
        <w:tc>
          <w:tcPr>
            <w:tcW w:w="6666" w:type="dxa"/>
            <w:tcBorders>
              <w:top w:val="single" w:sz="4" w:space="0" w:color="000000"/>
              <w:left w:val="single" w:sz="4" w:space="0" w:color="000000"/>
              <w:bottom w:val="single" w:sz="4" w:space="0" w:color="000000"/>
              <w:right w:val="single" w:sz="4" w:space="0" w:color="000000"/>
            </w:tcBorders>
          </w:tcPr>
          <w:p w14:paraId="294856A5" w14:textId="77777777" w:rsidR="00C224AD" w:rsidRPr="00BE2F2E" w:rsidRDefault="00C224AD" w:rsidP="00BE2F2E">
            <w:pPr>
              <w:pStyle w:val="TableParagraph"/>
              <w:ind w:left="116"/>
              <w:jc w:val="both"/>
              <w:rPr>
                <w:sz w:val="20"/>
                <w:lang w:val="ru-RU"/>
              </w:rPr>
            </w:pPr>
            <w:r w:rsidRPr="00BE2F2E">
              <w:rPr>
                <w:i/>
                <w:w w:val="95"/>
                <w:sz w:val="20"/>
                <w:lang w:val="ru-RU"/>
              </w:rPr>
              <w:t>-Беседа</w:t>
            </w:r>
            <w:r w:rsidRPr="00BE2F2E">
              <w:rPr>
                <w:i/>
                <w:spacing w:val="18"/>
                <w:w w:val="95"/>
                <w:sz w:val="20"/>
                <w:lang w:val="ru-RU"/>
              </w:rPr>
              <w:t xml:space="preserve"> </w:t>
            </w:r>
            <w:r w:rsidRPr="00BE2F2E">
              <w:rPr>
                <w:w w:val="95"/>
                <w:sz w:val="20"/>
                <w:lang w:val="ru-RU"/>
              </w:rPr>
              <w:t>«Что</w:t>
            </w:r>
            <w:r w:rsidRPr="00BE2F2E">
              <w:rPr>
                <w:spacing w:val="26"/>
                <w:w w:val="95"/>
                <w:sz w:val="20"/>
                <w:lang w:val="ru-RU"/>
              </w:rPr>
              <w:t xml:space="preserve"> </w:t>
            </w:r>
            <w:r w:rsidRPr="00BE2F2E">
              <w:rPr>
                <w:w w:val="95"/>
                <w:sz w:val="20"/>
                <w:lang w:val="ru-RU"/>
              </w:rPr>
              <w:t>такое</w:t>
            </w:r>
            <w:r w:rsidRPr="00BE2F2E">
              <w:rPr>
                <w:spacing w:val="25"/>
                <w:w w:val="95"/>
                <w:sz w:val="20"/>
                <w:lang w:val="ru-RU"/>
              </w:rPr>
              <w:t xml:space="preserve"> </w:t>
            </w:r>
            <w:r w:rsidRPr="00BE2F2E">
              <w:rPr>
                <w:w w:val="95"/>
                <w:sz w:val="20"/>
                <w:lang w:val="ru-RU"/>
              </w:rPr>
              <w:t>Пасха?»,</w:t>
            </w:r>
            <w:r w:rsidRPr="00BE2F2E">
              <w:rPr>
                <w:spacing w:val="14"/>
                <w:w w:val="95"/>
                <w:sz w:val="20"/>
                <w:lang w:val="ru-RU"/>
              </w:rPr>
              <w:t xml:space="preserve"> </w:t>
            </w:r>
            <w:r w:rsidRPr="00BE2F2E">
              <w:rPr>
                <w:w w:val="95"/>
                <w:sz w:val="20"/>
                <w:lang w:val="ru-RU"/>
              </w:rPr>
              <w:t>«Пасхальное</w:t>
            </w:r>
            <w:r w:rsidRPr="00BE2F2E">
              <w:rPr>
                <w:spacing w:val="22"/>
                <w:w w:val="95"/>
                <w:sz w:val="20"/>
                <w:lang w:val="ru-RU"/>
              </w:rPr>
              <w:t xml:space="preserve"> </w:t>
            </w:r>
            <w:r w:rsidRPr="00BE2F2E">
              <w:rPr>
                <w:w w:val="95"/>
                <w:sz w:val="20"/>
                <w:lang w:val="ru-RU"/>
              </w:rPr>
              <w:t>яйцо»;</w:t>
            </w:r>
          </w:p>
          <w:p w14:paraId="5730C6B1" w14:textId="77777777" w:rsidR="00C224AD" w:rsidRPr="00BE2F2E" w:rsidRDefault="00C224AD" w:rsidP="00BE2F2E">
            <w:pPr>
              <w:pStyle w:val="TableParagraph"/>
              <w:ind w:left="116" w:right="130"/>
              <w:jc w:val="both"/>
              <w:rPr>
                <w:sz w:val="20"/>
                <w:lang w:val="ru-RU"/>
              </w:rPr>
            </w:pPr>
            <w:r w:rsidRPr="00BE2F2E">
              <w:rPr>
                <w:sz w:val="20"/>
                <w:lang w:val="ru-RU"/>
              </w:rPr>
              <w:t>-Беседа</w:t>
            </w:r>
            <w:r w:rsidRPr="00BE2F2E">
              <w:rPr>
                <w:spacing w:val="1"/>
                <w:sz w:val="20"/>
                <w:lang w:val="ru-RU"/>
              </w:rPr>
              <w:t xml:space="preserve"> </w:t>
            </w:r>
            <w:r w:rsidRPr="00BE2F2E">
              <w:rPr>
                <w:sz w:val="20"/>
                <w:lang w:val="ru-RU"/>
              </w:rPr>
              <w:t>об</w:t>
            </w:r>
            <w:r w:rsidRPr="00BE2F2E">
              <w:rPr>
                <w:spacing w:val="1"/>
                <w:sz w:val="20"/>
                <w:lang w:val="ru-RU"/>
              </w:rPr>
              <w:t xml:space="preserve"> </w:t>
            </w:r>
            <w:r w:rsidRPr="00BE2F2E">
              <w:rPr>
                <w:sz w:val="20"/>
                <w:lang w:val="ru-RU"/>
              </w:rPr>
              <w:t>этических</w:t>
            </w:r>
            <w:r w:rsidRPr="00BE2F2E">
              <w:rPr>
                <w:spacing w:val="1"/>
                <w:sz w:val="20"/>
                <w:lang w:val="ru-RU"/>
              </w:rPr>
              <w:t xml:space="preserve"> </w:t>
            </w:r>
            <w:r w:rsidRPr="00BE2F2E">
              <w:rPr>
                <w:sz w:val="20"/>
                <w:lang w:val="ru-RU"/>
              </w:rPr>
              <w:t>нормах</w:t>
            </w:r>
            <w:r w:rsidRPr="00BE2F2E">
              <w:rPr>
                <w:spacing w:val="1"/>
                <w:sz w:val="20"/>
                <w:lang w:val="ru-RU"/>
              </w:rPr>
              <w:t xml:space="preserve"> </w:t>
            </w:r>
            <w:r w:rsidRPr="00BE2F2E">
              <w:rPr>
                <w:sz w:val="20"/>
                <w:lang w:val="ru-RU"/>
              </w:rPr>
              <w:t>–</w:t>
            </w:r>
            <w:r w:rsidRPr="00BE2F2E">
              <w:rPr>
                <w:spacing w:val="1"/>
                <w:sz w:val="20"/>
                <w:lang w:val="ru-RU"/>
              </w:rPr>
              <w:t xml:space="preserve"> </w:t>
            </w:r>
            <w:r w:rsidRPr="00BE2F2E">
              <w:rPr>
                <w:sz w:val="20"/>
                <w:lang w:val="ru-RU"/>
              </w:rPr>
              <w:t>поздравление</w:t>
            </w:r>
            <w:r w:rsidRPr="00BE2F2E">
              <w:rPr>
                <w:spacing w:val="1"/>
                <w:sz w:val="20"/>
                <w:lang w:val="ru-RU"/>
              </w:rPr>
              <w:t xml:space="preserve"> </w:t>
            </w:r>
            <w:r w:rsidRPr="00BE2F2E">
              <w:rPr>
                <w:sz w:val="20"/>
                <w:lang w:val="ru-RU"/>
              </w:rPr>
              <w:t>с</w:t>
            </w:r>
            <w:r w:rsidRPr="00BE2F2E">
              <w:rPr>
                <w:spacing w:val="1"/>
                <w:sz w:val="20"/>
                <w:lang w:val="ru-RU"/>
              </w:rPr>
              <w:t xml:space="preserve"> </w:t>
            </w:r>
            <w:r w:rsidRPr="00BE2F2E">
              <w:rPr>
                <w:sz w:val="20"/>
                <w:lang w:val="ru-RU"/>
              </w:rPr>
              <w:t>праздником,</w:t>
            </w:r>
            <w:r w:rsidRPr="00BE2F2E">
              <w:rPr>
                <w:spacing w:val="1"/>
                <w:sz w:val="20"/>
                <w:lang w:val="ru-RU"/>
              </w:rPr>
              <w:t xml:space="preserve"> </w:t>
            </w:r>
            <w:r w:rsidRPr="00BE2F2E">
              <w:rPr>
                <w:sz w:val="20"/>
                <w:lang w:val="ru-RU"/>
              </w:rPr>
              <w:t>дарение</w:t>
            </w:r>
            <w:r w:rsidRPr="00BE2F2E">
              <w:rPr>
                <w:spacing w:val="1"/>
                <w:sz w:val="20"/>
                <w:lang w:val="ru-RU"/>
              </w:rPr>
              <w:t xml:space="preserve"> </w:t>
            </w:r>
            <w:r w:rsidRPr="00BE2F2E">
              <w:rPr>
                <w:sz w:val="20"/>
                <w:lang w:val="ru-RU"/>
              </w:rPr>
              <w:t>подарков;</w:t>
            </w:r>
            <w:r w:rsidRPr="00BE2F2E">
              <w:rPr>
                <w:spacing w:val="-8"/>
                <w:sz w:val="20"/>
                <w:lang w:val="ru-RU"/>
              </w:rPr>
              <w:t xml:space="preserve"> </w:t>
            </w:r>
            <w:r w:rsidRPr="00BE2F2E">
              <w:rPr>
                <w:i/>
                <w:sz w:val="20"/>
                <w:lang w:val="ru-RU"/>
              </w:rPr>
              <w:t>-Чтение:</w:t>
            </w:r>
            <w:r w:rsidRPr="00BE2F2E">
              <w:rPr>
                <w:i/>
                <w:spacing w:val="-6"/>
                <w:sz w:val="20"/>
                <w:lang w:val="ru-RU"/>
              </w:rPr>
              <w:t xml:space="preserve"> </w:t>
            </w:r>
            <w:r w:rsidRPr="00BE2F2E">
              <w:rPr>
                <w:sz w:val="20"/>
                <w:lang w:val="ru-RU"/>
              </w:rPr>
              <w:t>А.</w:t>
            </w:r>
            <w:r w:rsidRPr="00BE2F2E">
              <w:rPr>
                <w:spacing w:val="-7"/>
                <w:sz w:val="20"/>
                <w:lang w:val="ru-RU"/>
              </w:rPr>
              <w:t xml:space="preserve"> </w:t>
            </w:r>
            <w:r w:rsidRPr="00BE2F2E">
              <w:rPr>
                <w:sz w:val="20"/>
                <w:lang w:val="ru-RU"/>
              </w:rPr>
              <w:t>Майков</w:t>
            </w:r>
            <w:r w:rsidRPr="00BE2F2E">
              <w:rPr>
                <w:spacing w:val="-8"/>
                <w:sz w:val="20"/>
                <w:lang w:val="ru-RU"/>
              </w:rPr>
              <w:t xml:space="preserve"> </w:t>
            </w:r>
            <w:r w:rsidRPr="00BE2F2E">
              <w:rPr>
                <w:sz w:val="20"/>
                <w:lang w:val="ru-RU"/>
              </w:rPr>
              <w:t>«Вербная</w:t>
            </w:r>
            <w:r w:rsidRPr="00BE2F2E">
              <w:rPr>
                <w:spacing w:val="-5"/>
                <w:sz w:val="20"/>
                <w:lang w:val="ru-RU"/>
              </w:rPr>
              <w:t xml:space="preserve"> </w:t>
            </w:r>
            <w:r w:rsidRPr="00BE2F2E">
              <w:rPr>
                <w:sz w:val="20"/>
                <w:lang w:val="ru-RU"/>
              </w:rPr>
              <w:t>неделя»,</w:t>
            </w:r>
            <w:r w:rsidRPr="00BE2F2E">
              <w:rPr>
                <w:spacing w:val="-7"/>
                <w:sz w:val="20"/>
                <w:lang w:val="ru-RU"/>
              </w:rPr>
              <w:t xml:space="preserve"> </w:t>
            </w:r>
            <w:r w:rsidRPr="00BE2F2E">
              <w:rPr>
                <w:sz w:val="20"/>
                <w:lang w:val="ru-RU"/>
              </w:rPr>
              <w:t>А.</w:t>
            </w:r>
            <w:r w:rsidRPr="00BE2F2E">
              <w:rPr>
                <w:spacing w:val="-6"/>
                <w:sz w:val="20"/>
                <w:lang w:val="ru-RU"/>
              </w:rPr>
              <w:t xml:space="preserve"> </w:t>
            </w:r>
            <w:r w:rsidRPr="00BE2F2E">
              <w:rPr>
                <w:sz w:val="20"/>
                <w:lang w:val="ru-RU"/>
              </w:rPr>
              <w:t>Плещеев</w:t>
            </w:r>
            <w:r w:rsidRPr="00BE2F2E">
              <w:rPr>
                <w:spacing w:val="-10"/>
                <w:sz w:val="20"/>
                <w:lang w:val="ru-RU"/>
              </w:rPr>
              <w:t xml:space="preserve"> </w:t>
            </w:r>
            <w:r w:rsidRPr="00BE2F2E">
              <w:rPr>
                <w:sz w:val="20"/>
                <w:lang w:val="ru-RU"/>
              </w:rPr>
              <w:t>«Как</w:t>
            </w:r>
            <w:r w:rsidRPr="00BE2F2E">
              <w:rPr>
                <w:spacing w:val="-8"/>
                <w:sz w:val="20"/>
                <w:lang w:val="ru-RU"/>
              </w:rPr>
              <w:t xml:space="preserve"> </w:t>
            </w:r>
            <w:r w:rsidRPr="00BE2F2E">
              <w:rPr>
                <w:sz w:val="20"/>
                <w:lang w:val="ru-RU"/>
              </w:rPr>
              <w:t>солнце</w:t>
            </w:r>
            <w:r w:rsidRPr="00BE2F2E">
              <w:rPr>
                <w:spacing w:val="-48"/>
                <w:sz w:val="20"/>
                <w:lang w:val="ru-RU"/>
              </w:rPr>
              <w:t xml:space="preserve"> </w:t>
            </w:r>
            <w:r w:rsidRPr="00BE2F2E">
              <w:rPr>
                <w:sz w:val="20"/>
                <w:lang w:val="ru-RU"/>
              </w:rPr>
              <w:t>блещет ярко…»; -</w:t>
            </w:r>
            <w:r w:rsidRPr="00BE2F2E">
              <w:rPr>
                <w:i/>
                <w:sz w:val="20"/>
                <w:lang w:val="ru-RU"/>
              </w:rPr>
              <w:t xml:space="preserve">Составление описательных рассказов </w:t>
            </w:r>
            <w:r w:rsidRPr="00BE2F2E">
              <w:rPr>
                <w:sz w:val="20"/>
                <w:lang w:val="ru-RU"/>
              </w:rPr>
              <w:t>по пасхальным</w:t>
            </w:r>
            <w:r w:rsidRPr="00BE2F2E">
              <w:rPr>
                <w:spacing w:val="1"/>
                <w:sz w:val="20"/>
                <w:lang w:val="ru-RU"/>
              </w:rPr>
              <w:t xml:space="preserve"> </w:t>
            </w:r>
            <w:r w:rsidRPr="00BE2F2E">
              <w:rPr>
                <w:sz w:val="20"/>
                <w:lang w:val="ru-RU"/>
              </w:rPr>
              <w:t>картинкам;</w:t>
            </w:r>
            <w:r w:rsidRPr="00BE2F2E">
              <w:rPr>
                <w:spacing w:val="1"/>
                <w:sz w:val="20"/>
                <w:lang w:val="ru-RU"/>
              </w:rPr>
              <w:t xml:space="preserve"> </w:t>
            </w:r>
            <w:r w:rsidRPr="00BE2F2E">
              <w:rPr>
                <w:sz w:val="20"/>
                <w:lang w:val="ru-RU"/>
              </w:rPr>
              <w:t>-</w:t>
            </w:r>
            <w:r w:rsidRPr="00BE2F2E">
              <w:rPr>
                <w:i/>
                <w:sz w:val="20"/>
                <w:lang w:val="ru-RU"/>
              </w:rPr>
              <w:t>Рассматривание</w:t>
            </w:r>
            <w:r w:rsidRPr="00BE2F2E">
              <w:rPr>
                <w:i/>
                <w:spacing w:val="1"/>
                <w:sz w:val="20"/>
                <w:lang w:val="ru-RU"/>
              </w:rPr>
              <w:t xml:space="preserve"> </w:t>
            </w:r>
            <w:r w:rsidRPr="00BE2F2E">
              <w:rPr>
                <w:i/>
                <w:sz w:val="20"/>
                <w:lang w:val="ru-RU"/>
              </w:rPr>
              <w:t>старинных</w:t>
            </w:r>
            <w:r w:rsidRPr="00BE2F2E">
              <w:rPr>
                <w:i/>
                <w:spacing w:val="1"/>
                <w:sz w:val="20"/>
                <w:lang w:val="ru-RU"/>
              </w:rPr>
              <w:t xml:space="preserve"> </w:t>
            </w:r>
            <w:r w:rsidRPr="00BE2F2E">
              <w:rPr>
                <w:i/>
                <w:sz w:val="20"/>
                <w:lang w:val="ru-RU"/>
              </w:rPr>
              <w:t>и</w:t>
            </w:r>
            <w:r w:rsidRPr="00BE2F2E">
              <w:rPr>
                <w:i/>
                <w:spacing w:val="1"/>
                <w:sz w:val="20"/>
                <w:lang w:val="ru-RU"/>
              </w:rPr>
              <w:t xml:space="preserve"> </w:t>
            </w:r>
            <w:r w:rsidRPr="00BE2F2E">
              <w:rPr>
                <w:i/>
                <w:sz w:val="20"/>
                <w:lang w:val="ru-RU"/>
              </w:rPr>
              <w:t>современных</w:t>
            </w:r>
            <w:r w:rsidRPr="00BE2F2E">
              <w:rPr>
                <w:i/>
                <w:spacing w:val="1"/>
                <w:sz w:val="20"/>
                <w:lang w:val="ru-RU"/>
              </w:rPr>
              <w:t xml:space="preserve"> </w:t>
            </w:r>
            <w:r w:rsidRPr="00BE2F2E">
              <w:rPr>
                <w:i/>
                <w:sz w:val="20"/>
                <w:lang w:val="ru-RU"/>
              </w:rPr>
              <w:t>открыток</w:t>
            </w:r>
            <w:r w:rsidRPr="00BE2F2E">
              <w:rPr>
                <w:i/>
                <w:spacing w:val="1"/>
                <w:sz w:val="20"/>
                <w:lang w:val="ru-RU"/>
              </w:rPr>
              <w:t xml:space="preserve"> </w:t>
            </w:r>
            <w:r w:rsidRPr="00BE2F2E">
              <w:rPr>
                <w:sz w:val="20"/>
                <w:lang w:val="ru-RU"/>
              </w:rPr>
              <w:t>к</w:t>
            </w:r>
            <w:r w:rsidRPr="00BE2F2E">
              <w:rPr>
                <w:spacing w:val="1"/>
                <w:sz w:val="20"/>
                <w:lang w:val="ru-RU"/>
              </w:rPr>
              <w:t xml:space="preserve"> </w:t>
            </w:r>
            <w:r w:rsidRPr="00BE2F2E">
              <w:rPr>
                <w:sz w:val="20"/>
                <w:lang w:val="ru-RU"/>
              </w:rPr>
              <w:t>празднику</w:t>
            </w:r>
            <w:r w:rsidRPr="00BE2F2E">
              <w:rPr>
                <w:spacing w:val="-2"/>
                <w:sz w:val="20"/>
                <w:lang w:val="ru-RU"/>
              </w:rPr>
              <w:t xml:space="preserve"> </w:t>
            </w:r>
            <w:r w:rsidRPr="00BE2F2E">
              <w:rPr>
                <w:sz w:val="20"/>
                <w:lang w:val="ru-RU"/>
              </w:rPr>
              <w:t>«Светлая</w:t>
            </w:r>
            <w:r w:rsidRPr="00BE2F2E">
              <w:rPr>
                <w:spacing w:val="-1"/>
                <w:sz w:val="20"/>
                <w:lang w:val="ru-RU"/>
              </w:rPr>
              <w:t xml:space="preserve"> </w:t>
            </w:r>
            <w:r w:rsidRPr="00BE2F2E">
              <w:rPr>
                <w:sz w:val="20"/>
                <w:lang w:val="ru-RU"/>
              </w:rPr>
              <w:t>Пасха»;</w:t>
            </w:r>
          </w:p>
          <w:p w14:paraId="05434A79" w14:textId="77777777" w:rsidR="00C224AD" w:rsidRPr="00BE2F2E" w:rsidRDefault="00C224AD" w:rsidP="00BE2F2E">
            <w:pPr>
              <w:pStyle w:val="TableParagraph"/>
              <w:ind w:left="116" w:right="135"/>
              <w:jc w:val="both"/>
              <w:rPr>
                <w:sz w:val="20"/>
                <w:lang w:val="ru-RU"/>
              </w:rPr>
            </w:pPr>
            <w:r w:rsidRPr="00BE2F2E">
              <w:rPr>
                <w:sz w:val="20"/>
                <w:lang w:val="ru-RU"/>
              </w:rPr>
              <w:t>-</w:t>
            </w:r>
            <w:r w:rsidRPr="00BE2F2E">
              <w:rPr>
                <w:i/>
                <w:sz w:val="20"/>
                <w:lang w:val="ru-RU"/>
              </w:rPr>
              <w:t xml:space="preserve">Дидактические игры: </w:t>
            </w:r>
            <w:r w:rsidRPr="00BE2F2E">
              <w:rPr>
                <w:sz w:val="20"/>
                <w:lang w:val="ru-RU"/>
              </w:rPr>
              <w:t>«Сложи картинку пасхального яйца», «Пасхальные</w:t>
            </w:r>
            <w:r w:rsidRPr="00BE2F2E">
              <w:rPr>
                <w:spacing w:val="-47"/>
                <w:sz w:val="20"/>
                <w:lang w:val="ru-RU"/>
              </w:rPr>
              <w:t xml:space="preserve"> </w:t>
            </w:r>
            <w:r w:rsidRPr="00BE2F2E">
              <w:rPr>
                <w:sz w:val="20"/>
                <w:lang w:val="ru-RU"/>
              </w:rPr>
              <w:t>традиции»,</w:t>
            </w:r>
            <w:r w:rsidRPr="00BE2F2E">
              <w:rPr>
                <w:spacing w:val="-8"/>
                <w:sz w:val="20"/>
                <w:lang w:val="ru-RU"/>
              </w:rPr>
              <w:t xml:space="preserve"> </w:t>
            </w:r>
            <w:r w:rsidRPr="00BE2F2E">
              <w:rPr>
                <w:sz w:val="20"/>
                <w:lang w:val="ru-RU"/>
              </w:rPr>
              <w:t>«Укрась</w:t>
            </w:r>
            <w:r w:rsidRPr="00BE2F2E">
              <w:rPr>
                <w:spacing w:val="-7"/>
                <w:sz w:val="20"/>
                <w:lang w:val="ru-RU"/>
              </w:rPr>
              <w:t xml:space="preserve"> </w:t>
            </w:r>
            <w:r w:rsidRPr="00BE2F2E">
              <w:rPr>
                <w:sz w:val="20"/>
                <w:lang w:val="ru-RU"/>
              </w:rPr>
              <w:t>яйцо</w:t>
            </w:r>
            <w:r w:rsidRPr="00BE2F2E">
              <w:rPr>
                <w:spacing w:val="-3"/>
                <w:sz w:val="20"/>
                <w:lang w:val="ru-RU"/>
              </w:rPr>
              <w:t xml:space="preserve"> </w:t>
            </w:r>
            <w:r w:rsidRPr="00BE2F2E">
              <w:rPr>
                <w:sz w:val="20"/>
                <w:lang w:val="ru-RU"/>
              </w:rPr>
              <w:t>к</w:t>
            </w:r>
            <w:r w:rsidRPr="00BE2F2E">
              <w:rPr>
                <w:spacing w:val="-9"/>
                <w:sz w:val="20"/>
                <w:lang w:val="ru-RU"/>
              </w:rPr>
              <w:t xml:space="preserve"> </w:t>
            </w:r>
            <w:r w:rsidRPr="00BE2F2E">
              <w:rPr>
                <w:sz w:val="20"/>
                <w:lang w:val="ru-RU"/>
              </w:rPr>
              <w:t>Пасхе»,</w:t>
            </w:r>
            <w:r w:rsidRPr="00BE2F2E">
              <w:rPr>
                <w:spacing w:val="-8"/>
                <w:sz w:val="20"/>
                <w:lang w:val="ru-RU"/>
              </w:rPr>
              <w:t xml:space="preserve"> </w:t>
            </w:r>
            <w:r w:rsidRPr="00BE2F2E">
              <w:rPr>
                <w:sz w:val="20"/>
                <w:lang w:val="ru-RU"/>
              </w:rPr>
              <w:t>«Сдувание</w:t>
            </w:r>
            <w:r w:rsidRPr="00BE2F2E">
              <w:rPr>
                <w:spacing w:val="-7"/>
                <w:sz w:val="20"/>
                <w:lang w:val="ru-RU"/>
              </w:rPr>
              <w:t xml:space="preserve"> </w:t>
            </w:r>
            <w:r w:rsidRPr="00BE2F2E">
              <w:rPr>
                <w:sz w:val="20"/>
                <w:lang w:val="ru-RU"/>
              </w:rPr>
              <w:t>яйца»,</w:t>
            </w:r>
            <w:r w:rsidRPr="00BE2F2E">
              <w:rPr>
                <w:spacing w:val="-5"/>
                <w:sz w:val="20"/>
                <w:lang w:val="ru-RU"/>
              </w:rPr>
              <w:t xml:space="preserve"> </w:t>
            </w:r>
            <w:r w:rsidRPr="00BE2F2E">
              <w:rPr>
                <w:sz w:val="20"/>
                <w:lang w:val="ru-RU"/>
              </w:rPr>
              <w:t>«Найди</w:t>
            </w:r>
            <w:r w:rsidRPr="00BE2F2E">
              <w:rPr>
                <w:spacing w:val="-7"/>
                <w:sz w:val="20"/>
                <w:lang w:val="ru-RU"/>
              </w:rPr>
              <w:t xml:space="preserve"> </w:t>
            </w:r>
            <w:r w:rsidRPr="00BE2F2E">
              <w:rPr>
                <w:sz w:val="20"/>
                <w:lang w:val="ru-RU"/>
              </w:rPr>
              <w:t>пару»;</w:t>
            </w:r>
          </w:p>
          <w:p w14:paraId="018CB317" w14:textId="77777777" w:rsidR="00C224AD" w:rsidRPr="00BE2F2E" w:rsidRDefault="00C224AD" w:rsidP="00BE2F2E">
            <w:pPr>
              <w:pStyle w:val="TableParagraph"/>
              <w:spacing w:before="1"/>
              <w:ind w:left="116" w:right="133"/>
              <w:jc w:val="both"/>
              <w:rPr>
                <w:sz w:val="20"/>
                <w:lang w:val="ru-RU"/>
              </w:rPr>
            </w:pPr>
            <w:r w:rsidRPr="00BE2F2E">
              <w:rPr>
                <w:sz w:val="20"/>
                <w:lang w:val="ru-RU"/>
              </w:rPr>
              <w:t>-</w:t>
            </w:r>
            <w:r w:rsidRPr="00BE2F2E">
              <w:rPr>
                <w:i/>
                <w:sz w:val="20"/>
                <w:lang w:val="ru-RU"/>
              </w:rPr>
              <w:t xml:space="preserve">Сюжетно-ролевые игры: </w:t>
            </w:r>
            <w:r w:rsidRPr="00BE2F2E">
              <w:rPr>
                <w:sz w:val="20"/>
                <w:lang w:val="ru-RU"/>
              </w:rPr>
              <w:t>«Встречаем Пасху всей семьей», «Идем в гости</w:t>
            </w:r>
            <w:r w:rsidRPr="00BE2F2E">
              <w:rPr>
                <w:spacing w:val="-47"/>
                <w:sz w:val="20"/>
                <w:lang w:val="ru-RU"/>
              </w:rPr>
              <w:t xml:space="preserve"> </w:t>
            </w:r>
            <w:r w:rsidRPr="00BE2F2E">
              <w:rPr>
                <w:sz w:val="20"/>
                <w:lang w:val="ru-RU"/>
              </w:rPr>
              <w:t>на</w:t>
            </w:r>
            <w:r w:rsidRPr="00BE2F2E">
              <w:rPr>
                <w:spacing w:val="19"/>
                <w:sz w:val="20"/>
                <w:lang w:val="ru-RU"/>
              </w:rPr>
              <w:t xml:space="preserve"> </w:t>
            </w:r>
            <w:r w:rsidRPr="00BE2F2E">
              <w:rPr>
                <w:sz w:val="20"/>
                <w:lang w:val="ru-RU"/>
              </w:rPr>
              <w:t>праздник</w:t>
            </w:r>
            <w:r w:rsidRPr="00BE2F2E">
              <w:rPr>
                <w:spacing w:val="17"/>
                <w:sz w:val="20"/>
                <w:lang w:val="ru-RU"/>
              </w:rPr>
              <w:t xml:space="preserve"> </w:t>
            </w:r>
            <w:r w:rsidRPr="00BE2F2E">
              <w:rPr>
                <w:sz w:val="20"/>
                <w:lang w:val="ru-RU"/>
              </w:rPr>
              <w:t>Пасхи»;</w:t>
            </w:r>
            <w:r w:rsidRPr="00BE2F2E">
              <w:rPr>
                <w:spacing w:val="18"/>
                <w:sz w:val="20"/>
                <w:lang w:val="ru-RU"/>
              </w:rPr>
              <w:t xml:space="preserve"> </w:t>
            </w:r>
            <w:r w:rsidRPr="00BE2F2E">
              <w:rPr>
                <w:sz w:val="20"/>
                <w:lang w:val="ru-RU"/>
              </w:rPr>
              <w:t>-</w:t>
            </w:r>
            <w:r w:rsidRPr="00BE2F2E">
              <w:rPr>
                <w:i/>
                <w:sz w:val="20"/>
                <w:lang w:val="ru-RU"/>
              </w:rPr>
              <w:t>Народные</w:t>
            </w:r>
            <w:r w:rsidRPr="00BE2F2E">
              <w:rPr>
                <w:i/>
                <w:spacing w:val="20"/>
                <w:sz w:val="20"/>
                <w:lang w:val="ru-RU"/>
              </w:rPr>
              <w:t xml:space="preserve"> </w:t>
            </w:r>
            <w:r w:rsidRPr="00BE2F2E">
              <w:rPr>
                <w:i/>
                <w:sz w:val="20"/>
                <w:lang w:val="ru-RU"/>
              </w:rPr>
              <w:t>игры</w:t>
            </w:r>
            <w:r w:rsidRPr="00BE2F2E">
              <w:rPr>
                <w:sz w:val="20"/>
                <w:lang w:val="ru-RU"/>
              </w:rPr>
              <w:t>:</w:t>
            </w:r>
            <w:r w:rsidRPr="00BE2F2E">
              <w:rPr>
                <w:spacing w:val="17"/>
                <w:sz w:val="20"/>
                <w:lang w:val="ru-RU"/>
              </w:rPr>
              <w:t xml:space="preserve"> </w:t>
            </w:r>
            <w:r w:rsidRPr="00BE2F2E">
              <w:rPr>
                <w:sz w:val="20"/>
                <w:lang w:val="ru-RU"/>
              </w:rPr>
              <w:t>«Горелки»,</w:t>
            </w:r>
            <w:r w:rsidRPr="00BE2F2E">
              <w:rPr>
                <w:spacing w:val="18"/>
                <w:sz w:val="20"/>
                <w:lang w:val="ru-RU"/>
              </w:rPr>
              <w:t xml:space="preserve"> </w:t>
            </w:r>
            <w:r w:rsidRPr="00BE2F2E">
              <w:rPr>
                <w:sz w:val="20"/>
                <w:lang w:val="ru-RU"/>
              </w:rPr>
              <w:t>«Раскручивание</w:t>
            </w:r>
            <w:r w:rsidRPr="00BE2F2E">
              <w:rPr>
                <w:spacing w:val="21"/>
                <w:sz w:val="20"/>
                <w:lang w:val="ru-RU"/>
              </w:rPr>
              <w:t xml:space="preserve"> </w:t>
            </w:r>
            <w:r w:rsidRPr="00BE2F2E">
              <w:rPr>
                <w:sz w:val="20"/>
                <w:lang w:val="ru-RU"/>
              </w:rPr>
              <w:t>яиц»,</w:t>
            </w:r>
          </w:p>
          <w:p w14:paraId="0DBF3680" w14:textId="77777777" w:rsidR="00C224AD" w:rsidRPr="00BE2F2E" w:rsidRDefault="00C224AD" w:rsidP="00BE2F2E">
            <w:pPr>
              <w:pStyle w:val="TableParagraph"/>
              <w:spacing w:before="1"/>
              <w:ind w:left="116" w:right="130"/>
              <w:jc w:val="both"/>
              <w:rPr>
                <w:sz w:val="20"/>
                <w:lang w:val="ru-RU"/>
              </w:rPr>
            </w:pPr>
            <w:r w:rsidRPr="00BE2F2E">
              <w:rPr>
                <w:sz w:val="20"/>
                <w:lang w:val="ru-RU"/>
              </w:rPr>
              <w:t>«Катись яичко», «Катание яиц», «Кто быстрее возьмёт яйцо?», «Чоканье</w:t>
            </w:r>
            <w:r w:rsidRPr="00BE2F2E">
              <w:rPr>
                <w:spacing w:val="1"/>
                <w:sz w:val="20"/>
                <w:lang w:val="ru-RU"/>
              </w:rPr>
              <w:t xml:space="preserve"> </w:t>
            </w:r>
            <w:r w:rsidRPr="00BE2F2E">
              <w:rPr>
                <w:sz w:val="20"/>
                <w:lang w:val="ru-RU"/>
              </w:rPr>
              <w:t>яйцами»;</w:t>
            </w:r>
            <w:r w:rsidRPr="00BE2F2E">
              <w:rPr>
                <w:spacing w:val="1"/>
                <w:sz w:val="20"/>
                <w:lang w:val="ru-RU"/>
              </w:rPr>
              <w:t xml:space="preserve"> </w:t>
            </w:r>
            <w:r w:rsidRPr="00BE2F2E">
              <w:rPr>
                <w:sz w:val="20"/>
                <w:lang w:val="ru-RU"/>
              </w:rPr>
              <w:t>-</w:t>
            </w:r>
            <w:r w:rsidRPr="00BE2F2E">
              <w:rPr>
                <w:i/>
                <w:sz w:val="20"/>
                <w:lang w:val="ru-RU"/>
              </w:rPr>
              <w:t>Пальчиковые</w:t>
            </w:r>
            <w:r w:rsidRPr="00BE2F2E">
              <w:rPr>
                <w:i/>
                <w:spacing w:val="1"/>
                <w:sz w:val="20"/>
                <w:lang w:val="ru-RU"/>
              </w:rPr>
              <w:t xml:space="preserve"> </w:t>
            </w:r>
            <w:r w:rsidRPr="00BE2F2E">
              <w:rPr>
                <w:i/>
                <w:sz w:val="20"/>
                <w:lang w:val="ru-RU"/>
              </w:rPr>
              <w:t>игры</w:t>
            </w:r>
            <w:r w:rsidRPr="00BE2F2E">
              <w:rPr>
                <w:sz w:val="20"/>
                <w:lang w:val="ru-RU"/>
              </w:rPr>
              <w:t>:</w:t>
            </w:r>
            <w:r w:rsidRPr="00BE2F2E">
              <w:rPr>
                <w:spacing w:val="1"/>
                <w:sz w:val="20"/>
                <w:lang w:val="ru-RU"/>
              </w:rPr>
              <w:t xml:space="preserve"> </w:t>
            </w:r>
            <w:r w:rsidRPr="00BE2F2E">
              <w:rPr>
                <w:sz w:val="20"/>
                <w:lang w:val="ru-RU"/>
              </w:rPr>
              <w:t>«В</w:t>
            </w:r>
            <w:r w:rsidRPr="00BE2F2E">
              <w:rPr>
                <w:spacing w:val="1"/>
                <w:sz w:val="20"/>
                <w:lang w:val="ru-RU"/>
              </w:rPr>
              <w:t xml:space="preserve"> </w:t>
            </w:r>
            <w:r w:rsidRPr="00BE2F2E">
              <w:rPr>
                <w:sz w:val="20"/>
                <w:lang w:val="ru-RU"/>
              </w:rPr>
              <w:t>лужах</w:t>
            </w:r>
            <w:r w:rsidRPr="00BE2F2E">
              <w:rPr>
                <w:spacing w:val="1"/>
                <w:sz w:val="20"/>
                <w:lang w:val="ru-RU"/>
              </w:rPr>
              <w:t xml:space="preserve"> </w:t>
            </w:r>
            <w:r w:rsidRPr="00BE2F2E">
              <w:rPr>
                <w:sz w:val="20"/>
                <w:lang w:val="ru-RU"/>
              </w:rPr>
              <w:t>солнышко</w:t>
            </w:r>
            <w:r w:rsidRPr="00BE2F2E">
              <w:rPr>
                <w:spacing w:val="1"/>
                <w:sz w:val="20"/>
                <w:lang w:val="ru-RU"/>
              </w:rPr>
              <w:t xml:space="preserve"> </w:t>
            </w:r>
            <w:r w:rsidRPr="00BE2F2E">
              <w:rPr>
                <w:sz w:val="20"/>
                <w:lang w:val="ru-RU"/>
              </w:rPr>
              <w:t>искрится»,</w:t>
            </w:r>
            <w:r w:rsidRPr="00BE2F2E">
              <w:rPr>
                <w:spacing w:val="1"/>
                <w:sz w:val="20"/>
                <w:lang w:val="ru-RU"/>
              </w:rPr>
              <w:t xml:space="preserve"> </w:t>
            </w:r>
            <w:r w:rsidRPr="00BE2F2E">
              <w:rPr>
                <w:sz w:val="20"/>
                <w:lang w:val="ru-RU"/>
              </w:rPr>
              <w:t>«Стол</w:t>
            </w:r>
            <w:r w:rsidRPr="00BE2F2E">
              <w:rPr>
                <w:spacing w:val="1"/>
                <w:sz w:val="20"/>
                <w:lang w:val="ru-RU"/>
              </w:rPr>
              <w:t xml:space="preserve"> </w:t>
            </w:r>
            <w:r w:rsidRPr="00BE2F2E">
              <w:rPr>
                <w:sz w:val="20"/>
                <w:lang w:val="ru-RU"/>
              </w:rPr>
              <w:t>пасхальный</w:t>
            </w:r>
            <w:r w:rsidRPr="00BE2F2E">
              <w:rPr>
                <w:spacing w:val="79"/>
                <w:sz w:val="20"/>
                <w:lang w:val="ru-RU"/>
              </w:rPr>
              <w:t xml:space="preserve"> </w:t>
            </w:r>
            <w:r w:rsidRPr="00BE2F2E">
              <w:rPr>
                <w:sz w:val="20"/>
                <w:lang w:val="ru-RU"/>
              </w:rPr>
              <w:t>накрываем»,</w:t>
            </w:r>
            <w:r w:rsidRPr="00BE2F2E">
              <w:rPr>
                <w:spacing w:val="76"/>
                <w:sz w:val="20"/>
                <w:lang w:val="ru-RU"/>
              </w:rPr>
              <w:t xml:space="preserve"> </w:t>
            </w:r>
            <w:r w:rsidRPr="00BE2F2E">
              <w:rPr>
                <w:sz w:val="20"/>
                <w:lang w:val="ru-RU"/>
              </w:rPr>
              <w:t>«Подснежник»;</w:t>
            </w:r>
            <w:r w:rsidRPr="00BE2F2E">
              <w:rPr>
                <w:spacing w:val="78"/>
                <w:sz w:val="20"/>
                <w:lang w:val="ru-RU"/>
              </w:rPr>
              <w:t xml:space="preserve"> </w:t>
            </w:r>
            <w:r w:rsidRPr="00BE2F2E">
              <w:rPr>
                <w:i/>
                <w:sz w:val="20"/>
                <w:lang w:val="ru-RU"/>
              </w:rPr>
              <w:t>-Физкультминутки</w:t>
            </w:r>
            <w:r w:rsidRPr="00BE2F2E">
              <w:rPr>
                <w:i/>
                <w:spacing w:val="80"/>
                <w:sz w:val="20"/>
                <w:lang w:val="ru-RU"/>
              </w:rPr>
              <w:t xml:space="preserve"> </w:t>
            </w:r>
            <w:r w:rsidRPr="00BE2F2E">
              <w:rPr>
                <w:sz w:val="20"/>
                <w:lang w:val="ru-RU"/>
              </w:rPr>
              <w:t>«Весна»,</w:t>
            </w:r>
          </w:p>
          <w:p w14:paraId="7B9A885E" w14:textId="77777777" w:rsidR="00C224AD" w:rsidRPr="00BE2F2E" w:rsidRDefault="00C224AD" w:rsidP="00BE2F2E">
            <w:pPr>
              <w:pStyle w:val="TableParagraph"/>
              <w:spacing w:line="230" w:lineRule="exact"/>
              <w:ind w:left="116" w:right="130"/>
              <w:jc w:val="both"/>
              <w:rPr>
                <w:sz w:val="20"/>
                <w:lang w:val="ru-RU"/>
              </w:rPr>
            </w:pPr>
            <w:r w:rsidRPr="00BE2F2E">
              <w:rPr>
                <w:sz w:val="20"/>
                <w:lang w:val="ru-RU"/>
              </w:rPr>
              <w:t>«Весенняя</w:t>
            </w:r>
            <w:r w:rsidRPr="00BE2F2E">
              <w:rPr>
                <w:spacing w:val="1"/>
                <w:sz w:val="20"/>
                <w:lang w:val="ru-RU"/>
              </w:rPr>
              <w:t xml:space="preserve"> </w:t>
            </w:r>
            <w:r w:rsidRPr="00BE2F2E">
              <w:rPr>
                <w:sz w:val="20"/>
                <w:lang w:val="ru-RU"/>
              </w:rPr>
              <w:t>капель»,</w:t>
            </w:r>
            <w:r w:rsidRPr="00BE2F2E">
              <w:rPr>
                <w:spacing w:val="1"/>
                <w:sz w:val="20"/>
                <w:lang w:val="ru-RU"/>
              </w:rPr>
              <w:t xml:space="preserve"> </w:t>
            </w:r>
            <w:r w:rsidRPr="00BE2F2E">
              <w:rPr>
                <w:sz w:val="20"/>
                <w:lang w:val="ru-RU"/>
              </w:rPr>
              <w:t>«Солнышко»;</w:t>
            </w:r>
            <w:r w:rsidRPr="00BE2F2E">
              <w:rPr>
                <w:spacing w:val="1"/>
                <w:sz w:val="20"/>
                <w:lang w:val="ru-RU"/>
              </w:rPr>
              <w:t xml:space="preserve"> </w:t>
            </w:r>
            <w:r w:rsidRPr="00BE2F2E">
              <w:rPr>
                <w:sz w:val="20"/>
                <w:lang w:val="ru-RU"/>
              </w:rPr>
              <w:t>-</w:t>
            </w:r>
            <w:r w:rsidRPr="00BE2F2E">
              <w:rPr>
                <w:i/>
                <w:sz w:val="20"/>
                <w:lang w:val="ru-RU"/>
              </w:rPr>
              <w:t>Игры</w:t>
            </w:r>
            <w:r w:rsidRPr="00BE2F2E">
              <w:rPr>
                <w:i/>
                <w:spacing w:val="1"/>
                <w:sz w:val="20"/>
                <w:lang w:val="ru-RU"/>
              </w:rPr>
              <w:t xml:space="preserve"> </w:t>
            </w:r>
            <w:r w:rsidRPr="00BE2F2E">
              <w:rPr>
                <w:i/>
                <w:sz w:val="20"/>
                <w:lang w:val="ru-RU"/>
              </w:rPr>
              <w:t>–</w:t>
            </w:r>
            <w:r w:rsidRPr="00BE2F2E">
              <w:rPr>
                <w:i/>
                <w:spacing w:val="1"/>
                <w:sz w:val="20"/>
                <w:lang w:val="ru-RU"/>
              </w:rPr>
              <w:t xml:space="preserve"> </w:t>
            </w:r>
            <w:r w:rsidRPr="00BE2F2E">
              <w:rPr>
                <w:i/>
                <w:sz w:val="20"/>
                <w:lang w:val="ru-RU"/>
              </w:rPr>
              <w:t>эксперименты:</w:t>
            </w:r>
            <w:r w:rsidRPr="00BE2F2E">
              <w:rPr>
                <w:i/>
                <w:spacing w:val="1"/>
                <w:sz w:val="20"/>
                <w:lang w:val="ru-RU"/>
              </w:rPr>
              <w:t xml:space="preserve"> </w:t>
            </w:r>
            <w:r w:rsidRPr="00BE2F2E">
              <w:rPr>
                <w:sz w:val="20"/>
                <w:lang w:val="ru-RU"/>
              </w:rPr>
              <w:t>«Яйцо</w:t>
            </w:r>
            <w:r w:rsidRPr="00BE2F2E">
              <w:rPr>
                <w:spacing w:val="1"/>
                <w:sz w:val="20"/>
                <w:lang w:val="ru-RU"/>
              </w:rPr>
              <w:t xml:space="preserve"> </w:t>
            </w:r>
            <w:r w:rsidRPr="00BE2F2E">
              <w:rPr>
                <w:sz w:val="20"/>
                <w:lang w:val="ru-RU"/>
              </w:rPr>
              <w:t>в</w:t>
            </w:r>
            <w:r w:rsidRPr="00BE2F2E">
              <w:rPr>
                <w:spacing w:val="1"/>
                <w:sz w:val="20"/>
                <w:lang w:val="ru-RU"/>
              </w:rPr>
              <w:t xml:space="preserve"> </w:t>
            </w:r>
            <w:r w:rsidRPr="00BE2F2E">
              <w:rPr>
                <w:sz w:val="20"/>
                <w:lang w:val="ru-RU"/>
              </w:rPr>
              <w:t>бутылке»,</w:t>
            </w:r>
            <w:r w:rsidRPr="00BE2F2E">
              <w:rPr>
                <w:spacing w:val="-11"/>
                <w:sz w:val="20"/>
                <w:lang w:val="ru-RU"/>
              </w:rPr>
              <w:t xml:space="preserve"> </w:t>
            </w:r>
            <w:r w:rsidRPr="00BE2F2E">
              <w:rPr>
                <w:sz w:val="20"/>
                <w:lang w:val="ru-RU"/>
              </w:rPr>
              <w:t>«Колумбово</w:t>
            </w:r>
            <w:r w:rsidRPr="00BE2F2E">
              <w:rPr>
                <w:spacing w:val="-8"/>
                <w:sz w:val="20"/>
                <w:lang w:val="ru-RU"/>
              </w:rPr>
              <w:t xml:space="preserve"> </w:t>
            </w:r>
            <w:r w:rsidRPr="00BE2F2E">
              <w:rPr>
                <w:sz w:val="20"/>
                <w:lang w:val="ru-RU"/>
              </w:rPr>
              <w:t>яйцо»,</w:t>
            </w:r>
            <w:r w:rsidRPr="00BE2F2E">
              <w:rPr>
                <w:spacing w:val="-11"/>
                <w:sz w:val="20"/>
                <w:lang w:val="ru-RU"/>
              </w:rPr>
              <w:t xml:space="preserve"> </w:t>
            </w:r>
            <w:r w:rsidRPr="00BE2F2E">
              <w:rPr>
                <w:sz w:val="20"/>
                <w:lang w:val="ru-RU"/>
              </w:rPr>
              <w:t>«Варёное</w:t>
            </w:r>
            <w:r w:rsidRPr="00BE2F2E">
              <w:rPr>
                <w:spacing w:val="-9"/>
                <w:sz w:val="20"/>
                <w:lang w:val="ru-RU"/>
              </w:rPr>
              <w:t xml:space="preserve"> </w:t>
            </w:r>
            <w:r w:rsidRPr="00BE2F2E">
              <w:rPr>
                <w:sz w:val="20"/>
                <w:lang w:val="ru-RU"/>
              </w:rPr>
              <w:t>или</w:t>
            </w:r>
            <w:r w:rsidRPr="00BE2F2E">
              <w:rPr>
                <w:spacing w:val="-10"/>
                <w:sz w:val="20"/>
                <w:lang w:val="ru-RU"/>
              </w:rPr>
              <w:t xml:space="preserve"> </w:t>
            </w:r>
            <w:r w:rsidRPr="00BE2F2E">
              <w:rPr>
                <w:sz w:val="20"/>
                <w:lang w:val="ru-RU"/>
              </w:rPr>
              <w:t>сырое?»,</w:t>
            </w:r>
            <w:r w:rsidRPr="00BE2F2E">
              <w:rPr>
                <w:spacing w:val="-10"/>
                <w:sz w:val="20"/>
                <w:lang w:val="ru-RU"/>
              </w:rPr>
              <w:t xml:space="preserve"> </w:t>
            </w:r>
            <w:r w:rsidRPr="00BE2F2E">
              <w:rPr>
                <w:sz w:val="20"/>
                <w:lang w:val="ru-RU"/>
              </w:rPr>
              <w:t>«Послушное</w:t>
            </w:r>
            <w:r w:rsidRPr="00BE2F2E">
              <w:rPr>
                <w:spacing w:val="-11"/>
                <w:sz w:val="20"/>
                <w:lang w:val="ru-RU"/>
              </w:rPr>
              <w:t xml:space="preserve"> </w:t>
            </w:r>
            <w:r w:rsidRPr="00BE2F2E">
              <w:rPr>
                <w:sz w:val="20"/>
                <w:lang w:val="ru-RU"/>
              </w:rPr>
              <w:t>яйцо».</w:t>
            </w:r>
          </w:p>
        </w:tc>
        <w:tc>
          <w:tcPr>
            <w:tcW w:w="2838" w:type="dxa"/>
            <w:tcBorders>
              <w:top w:val="single" w:sz="4" w:space="0" w:color="000000"/>
              <w:left w:val="single" w:sz="4" w:space="0" w:color="000000"/>
              <w:bottom w:val="single" w:sz="4" w:space="0" w:color="000000"/>
              <w:right w:val="single" w:sz="4" w:space="0" w:color="000000"/>
            </w:tcBorders>
          </w:tcPr>
          <w:p w14:paraId="726E6882" w14:textId="77777777" w:rsidR="00C224AD" w:rsidRPr="00BE2F2E" w:rsidRDefault="00C224AD" w:rsidP="00BE2F2E">
            <w:pPr>
              <w:pStyle w:val="TableParagraph"/>
              <w:tabs>
                <w:tab w:val="left" w:pos="2029"/>
              </w:tabs>
              <w:ind w:left="147"/>
              <w:jc w:val="both"/>
              <w:rPr>
                <w:i/>
                <w:sz w:val="20"/>
                <w:lang w:val="ru-RU"/>
              </w:rPr>
            </w:pPr>
            <w:r w:rsidRPr="00BE2F2E">
              <w:rPr>
                <w:sz w:val="20"/>
                <w:lang w:val="ru-RU"/>
              </w:rPr>
              <w:t>-</w:t>
            </w:r>
            <w:r w:rsidRPr="00BE2F2E">
              <w:rPr>
                <w:i/>
                <w:sz w:val="20"/>
                <w:lang w:val="ru-RU"/>
              </w:rPr>
              <w:t>Творческий</w:t>
            </w:r>
            <w:r w:rsidRPr="00BE2F2E">
              <w:rPr>
                <w:i/>
                <w:sz w:val="20"/>
                <w:lang w:val="ru-RU"/>
              </w:rPr>
              <w:tab/>
              <w:t>конкурс</w:t>
            </w:r>
          </w:p>
          <w:p w14:paraId="10AC2A1B" w14:textId="77777777" w:rsidR="00C224AD" w:rsidRPr="00BE2F2E" w:rsidRDefault="00C224AD" w:rsidP="00BE2F2E">
            <w:pPr>
              <w:pStyle w:val="TableParagraph"/>
              <w:tabs>
                <w:tab w:val="left" w:pos="2120"/>
              </w:tabs>
              <w:ind w:left="147"/>
              <w:jc w:val="both"/>
              <w:rPr>
                <w:sz w:val="20"/>
                <w:lang w:val="ru-RU"/>
              </w:rPr>
            </w:pPr>
            <w:r w:rsidRPr="00BE2F2E">
              <w:rPr>
                <w:sz w:val="20"/>
                <w:lang w:val="ru-RU"/>
              </w:rPr>
              <w:t>«Пасхальные</w:t>
            </w:r>
            <w:r w:rsidRPr="00BE2F2E">
              <w:rPr>
                <w:sz w:val="20"/>
                <w:lang w:val="ru-RU"/>
              </w:rPr>
              <w:tab/>
              <w:t>вести»</w:t>
            </w:r>
          </w:p>
          <w:p w14:paraId="37D8106C" w14:textId="77777777" w:rsidR="00C224AD" w:rsidRPr="00BE2F2E" w:rsidRDefault="00C224AD" w:rsidP="00BE2F2E">
            <w:pPr>
              <w:pStyle w:val="TableParagraph"/>
              <w:tabs>
                <w:tab w:val="left" w:pos="1931"/>
              </w:tabs>
              <w:spacing w:before="1"/>
              <w:ind w:left="147"/>
              <w:jc w:val="both"/>
              <w:rPr>
                <w:sz w:val="20"/>
                <w:lang w:val="ru-RU"/>
              </w:rPr>
            </w:pPr>
            <w:r w:rsidRPr="00BE2F2E">
              <w:rPr>
                <w:sz w:val="20"/>
                <w:lang w:val="ru-RU"/>
              </w:rPr>
              <w:t>(пасхальные</w:t>
            </w:r>
            <w:r w:rsidRPr="00BE2F2E">
              <w:rPr>
                <w:sz w:val="20"/>
                <w:lang w:val="ru-RU"/>
              </w:rPr>
              <w:tab/>
              <w:t>рисунки,</w:t>
            </w:r>
          </w:p>
          <w:p w14:paraId="76FAC511" w14:textId="77777777" w:rsidR="00C224AD" w:rsidRPr="00BE2F2E" w:rsidRDefault="00C224AD" w:rsidP="00BE2F2E">
            <w:pPr>
              <w:pStyle w:val="TableParagraph"/>
              <w:tabs>
                <w:tab w:val="left" w:pos="1938"/>
              </w:tabs>
              <w:ind w:left="147"/>
              <w:jc w:val="both"/>
              <w:rPr>
                <w:sz w:val="20"/>
                <w:lang w:val="ru-RU"/>
              </w:rPr>
            </w:pPr>
            <w:r w:rsidRPr="00BE2F2E">
              <w:rPr>
                <w:sz w:val="20"/>
                <w:lang w:val="ru-RU"/>
              </w:rPr>
              <w:t>пасхальные</w:t>
            </w:r>
            <w:r w:rsidRPr="00BE2F2E">
              <w:rPr>
                <w:sz w:val="20"/>
                <w:lang w:val="ru-RU"/>
              </w:rPr>
              <w:tab/>
              <w:t>поделки,</w:t>
            </w:r>
          </w:p>
          <w:p w14:paraId="0D67021C" w14:textId="77777777" w:rsidR="00C224AD" w:rsidRPr="00BE2F2E" w:rsidRDefault="00C224AD" w:rsidP="00BE2F2E">
            <w:pPr>
              <w:pStyle w:val="TableParagraph"/>
              <w:tabs>
                <w:tab w:val="left" w:pos="1873"/>
              </w:tabs>
              <w:spacing w:before="1"/>
              <w:ind w:left="147" w:right="144"/>
              <w:jc w:val="both"/>
              <w:rPr>
                <w:sz w:val="20"/>
                <w:lang w:val="ru-RU"/>
              </w:rPr>
            </w:pPr>
            <w:r w:rsidRPr="00BE2F2E">
              <w:rPr>
                <w:sz w:val="20"/>
                <w:lang w:val="ru-RU"/>
              </w:rPr>
              <w:t>фотографии,</w:t>
            </w:r>
            <w:r w:rsidRPr="00BE2F2E">
              <w:rPr>
                <w:sz w:val="20"/>
                <w:lang w:val="ru-RU"/>
              </w:rPr>
              <w:tab/>
            </w:r>
            <w:r w:rsidRPr="00BE2F2E">
              <w:rPr>
                <w:spacing w:val="-2"/>
                <w:sz w:val="20"/>
                <w:lang w:val="ru-RU"/>
              </w:rPr>
              <w:t>рассказы,</w:t>
            </w:r>
            <w:r w:rsidRPr="00BE2F2E">
              <w:rPr>
                <w:spacing w:val="-48"/>
                <w:sz w:val="20"/>
                <w:lang w:val="ru-RU"/>
              </w:rPr>
              <w:t xml:space="preserve"> </w:t>
            </w:r>
            <w:r w:rsidRPr="00BE2F2E">
              <w:rPr>
                <w:sz w:val="20"/>
                <w:lang w:val="ru-RU"/>
              </w:rPr>
              <w:t>презентации,</w:t>
            </w:r>
            <w:r w:rsidRPr="00BE2F2E">
              <w:rPr>
                <w:spacing w:val="-4"/>
                <w:sz w:val="20"/>
                <w:lang w:val="ru-RU"/>
              </w:rPr>
              <w:t xml:space="preserve"> </w:t>
            </w:r>
            <w:r w:rsidRPr="00BE2F2E">
              <w:rPr>
                <w:sz w:val="20"/>
                <w:lang w:val="ru-RU"/>
              </w:rPr>
              <w:t>видеоролики)</w:t>
            </w:r>
          </w:p>
          <w:p w14:paraId="43C8930F" w14:textId="77777777" w:rsidR="00C224AD" w:rsidRPr="00BE2F2E" w:rsidRDefault="00C224AD" w:rsidP="00BE2F2E">
            <w:pPr>
              <w:pStyle w:val="TableParagraph"/>
              <w:spacing w:before="1"/>
              <w:ind w:left="147" w:right="133"/>
              <w:jc w:val="both"/>
              <w:rPr>
                <w:sz w:val="20"/>
                <w:lang w:val="ru-RU"/>
              </w:rPr>
            </w:pPr>
            <w:r w:rsidRPr="00BE2F2E">
              <w:rPr>
                <w:i/>
                <w:sz w:val="20"/>
                <w:lang w:val="ru-RU"/>
              </w:rPr>
              <w:t>-Мастер-класс</w:t>
            </w:r>
            <w:r w:rsidRPr="00BE2F2E">
              <w:rPr>
                <w:i/>
                <w:spacing w:val="50"/>
                <w:sz w:val="20"/>
                <w:lang w:val="ru-RU"/>
              </w:rPr>
              <w:t xml:space="preserve"> </w:t>
            </w:r>
            <w:r w:rsidRPr="00BE2F2E">
              <w:rPr>
                <w:sz w:val="20"/>
                <w:lang w:val="ru-RU"/>
              </w:rPr>
              <w:t>«Как сделать</w:t>
            </w:r>
            <w:r w:rsidRPr="00BE2F2E">
              <w:rPr>
                <w:spacing w:val="1"/>
                <w:sz w:val="20"/>
                <w:lang w:val="ru-RU"/>
              </w:rPr>
              <w:t xml:space="preserve"> </w:t>
            </w:r>
            <w:r w:rsidRPr="00BE2F2E">
              <w:rPr>
                <w:sz w:val="20"/>
                <w:lang w:val="ru-RU"/>
              </w:rPr>
              <w:t>в</w:t>
            </w:r>
            <w:r w:rsidRPr="00BE2F2E">
              <w:rPr>
                <w:spacing w:val="1"/>
                <w:sz w:val="20"/>
                <w:lang w:val="ru-RU"/>
              </w:rPr>
              <w:t xml:space="preserve"> </w:t>
            </w:r>
            <w:r w:rsidRPr="00BE2F2E">
              <w:rPr>
                <w:sz w:val="20"/>
                <w:lang w:val="ru-RU"/>
              </w:rPr>
              <w:t>домашних</w:t>
            </w:r>
            <w:r w:rsidRPr="00BE2F2E">
              <w:rPr>
                <w:spacing w:val="1"/>
                <w:sz w:val="20"/>
                <w:lang w:val="ru-RU"/>
              </w:rPr>
              <w:t xml:space="preserve"> </w:t>
            </w:r>
            <w:r w:rsidRPr="00BE2F2E">
              <w:rPr>
                <w:sz w:val="20"/>
                <w:lang w:val="ru-RU"/>
              </w:rPr>
              <w:t>условиях</w:t>
            </w:r>
            <w:r w:rsidRPr="00BE2F2E">
              <w:rPr>
                <w:spacing w:val="1"/>
                <w:sz w:val="20"/>
                <w:lang w:val="ru-RU"/>
              </w:rPr>
              <w:t xml:space="preserve"> </w:t>
            </w:r>
            <w:r w:rsidRPr="00BE2F2E">
              <w:rPr>
                <w:sz w:val="20"/>
                <w:lang w:val="ru-RU"/>
              </w:rPr>
              <w:t>натуральные</w:t>
            </w:r>
            <w:r w:rsidRPr="00BE2F2E">
              <w:rPr>
                <w:spacing w:val="-4"/>
                <w:sz w:val="20"/>
                <w:lang w:val="ru-RU"/>
              </w:rPr>
              <w:t xml:space="preserve"> </w:t>
            </w:r>
            <w:r w:rsidRPr="00BE2F2E">
              <w:rPr>
                <w:sz w:val="20"/>
                <w:lang w:val="ru-RU"/>
              </w:rPr>
              <w:t>краски</w:t>
            </w:r>
            <w:r w:rsidRPr="00BE2F2E">
              <w:rPr>
                <w:spacing w:val="-6"/>
                <w:sz w:val="20"/>
                <w:lang w:val="ru-RU"/>
              </w:rPr>
              <w:t xml:space="preserve"> </w:t>
            </w:r>
            <w:r w:rsidRPr="00BE2F2E">
              <w:rPr>
                <w:sz w:val="20"/>
                <w:lang w:val="ru-RU"/>
              </w:rPr>
              <w:t>для</w:t>
            </w:r>
            <w:r w:rsidRPr="00BE2F2E">
              <w:rPr>
                <w:spacing w:val="-6"/>
                <w:sz w:val="20"/>
                <w:lang w:val="ru-RU"/>
              </w:rPr>
              <w:t xml:space="preserve"> </w:t>
            </w:r>
            <w:r w:rsidRPr="00BE2F2E">
              <w:rPr>
                <w:sz w:val="20"/>
                <w:lang w:val="ru-RU"/>
              </w:rPr>
              <w:t>яиц»</w:t>
            </w:r>
          </w:p>
        </w:tc>
        <w:tc>
          <w:tcPr>
            <w:tcW w:w="3697" w:type="dxa"/>
            <w:tcBorders>
              <w:top w:val="single" w:sz="4" w:space="0" w:color="000000"/>
              <w:left w:val="single" w:sz="4" w:space="0" w:color="000000"/>
              <w:bottom w:val="single" w:sz="4" w:space="0" w:color="000000"/>
              <w:right w:val="single" w:sz="4" w:space="0" w:color="000000"/>
            </w:tcBorders>
          </w:tcPr>
          <w:p w14:paraId="00BE8AB5" w14:textId="77777777" w:rsidR="00C224AD" w:rsidRPr="00BE2F2E" w:rsidRDefault="00C224AD" w:rsidP="00BE2F2E">
            <w:pPr>
              <w:pStyle w:val="TableParagraph"/>
              <w:ind w:left="147" w:right="145"/>
              <w:jc w:val="both"/>
              <w:rPr>
                <w:sz w:val="20"/>
                <w:lang w:val="ru-RU"/>
              </w:rPr>
            </w:pPr>
            <w:r w:rsidRPr="00BE2F2E">
              <w:rPr>
                <w:sz w:val="20"/>
                <w:lang w:val="ru-RU"/>
              </w:rPr>
              <w:t>-Методическая разработка «Встречаем</w:t>
            </w:r>
            <w:r w:rsidRPr="00BE2F2E">
              <w:rPr>
                <w:spacing w:val="1"/>
                <w:sz w:val="20"/>
                <w:lang w:val="ru-RU"/>
              </w:rPr>
              <w:t xml:space="preserve"> </w:t>
            </w:r>
            <w:r w:rsidRPr="00BE2F2E">
              <w:rPr>
                <w:sz w:val="20"/>
                <w:lang w:val="ru-RU"/>
              </w:rPr>
              <w:t>с детьми Пасху» для использования в</w:t>
            </w:r>
            <w:r w:rsidRPr="00BE2F2E">
              <w:rPr>
                <w:spacing w:val="1"/>
                <w:sz w:val="20"/>
                <w:lang w:val="ru-RU"/>
              </w:rPr>
              <w:t xml:space="preserve"> </w:t>
            </w:r>
            <w:r w:rsidRPr="00BE2F2E">
              <w:rPr>
                <w:sz w:val="20"/>
                <w:lang w:val="ru-RU"/>
              </w:rPr>
              <w:t>работе с</w:t>
            </w:r>
            <w:r w:rsidRPr="00BE2F2E">
              <w:rPr>
                <w:spacing w:val="-1"/>
                <w:sz w:val="20"/>
                <w:lang w:val="ru-RU"/>
              </w:rPr>
              <w:t xml:space="preserve"> </w:t>
            </w:r>
            <w:r w:rsidRPr="00BE2F2E">
              <w:rPr>
                <w:sz w:val="20"/>
                <w:lang w:val="ru-RU"/>
              </w:rPr>
              <w:t>дошкольниками.</w:t>
            </w:r>
          </w:p>
        </w:tc>
      </w:tr>
      <w:tr w:rsidR="00C224AD" w14:paraId="2D8D24BC" w14:textId="77777777" w:rsidTr="00BE2F2E">
        <w:trPr>
          <w:trHeight w:val="204"/>
        </w:trPr>
        <w:tc>
          <w:tcPr>
            <w:tcW w:w="15463" w:type="dxa"/>
            <w:gridSpan w:val="5"/>
            <w:tcBorders>
              <w:top w:val="single" w:sz="4" w:space="0" w:color="000000"/>
              <w:left w:val="single" w:sz="4" w:space="0" w:color="000000"/>
              <w:bottom w:val="single" w:sz="4" w:space="0" w:color="000000"/>
              <w:right w:val="single" w:sz="4" w:space="0" w:color="000000"/>
            </w:tcBorders>
            <w:shd w:val="clear" w:color="auto" w:fill="E3DFEB"/>
          </w:tcPr>
          <w:p w14:paraId="198F67C8" w14:textId="77777777" w:rsidR="00C224AD" w:rsidRDefault="00C224AD" w:rsidP="00BE2F2E">
            <w:pPr>
              <w:pStyle w:val="TableParagraph"/>
              <w:spacing w:line="185" w:lineRule="exact"/>
              <w:ind w:left="6937" w:right="6919"/>
              <w:jc w:val="center"/>
              <w:rPr>
                <w:sz w:val="18"/>
              </w:rPr>
            </w:pPr>
            <w:r>
              <w:rPr>
                <w:sz w:val="18"/>
              </w:rPr>
              <w:t>Май</w:t>
            </w:r>
            <w:r>
              <w:rPr>
                <w:spacing w:val="-2"/>
                <w:sz w:val="18"/>
              </w:rPr>
              <w:t xml:space="preserve"> </w:t>
            </w:r>
            <w:r>
              <w:rPr>
                <w:sz w:val="18"/>
              </w:rPr>
              <w:t>2024 года</w:t>
            </w:r>
          </w:p>
        </w:tc>
      </w:tr>
      <w:tr w:rsidR="00C224AD" w14:paraId="280A1981" w14:textId="77777777" w:rsidTr="00BE2F2E">
        <w:trPr>
          <w:trHeight w:val="2301"/>
        </w:trPr>
        <w:tc>
          <w:tcPr>
            <w:tcW w:w="1412" w:type="dxa"/>
            <w:tcBorders>
              <w:top w:val="single" w:sz="4" w:space="0" w:color="000000"/>
              <w:left w:val="single" w:sz="4" w:space="0" w:color="000000"/>
              <w:bottom w:val="single" w:sz="4" w:space="0" w:color="000000"/>
              <w:right w:val="single" w:sz="4" w:space="0" w:color="000000"/>
            </w:tcBorders>
            <w:textDirection w:val="btLr"/>
          </w:tcPr>
          <w:p w14:paraId="1AC6FD8E" w14:textId="77777777" w:rsidR="00C224AD" w:rsidRPr="00BE2F2E" w:rsidRDefault="00C224AD" w:rsidP="00BE2F2E">
            <w:pPr>
              <w:pStyle w:val="TableParagraph"/>
              <w:spacing w:before="19"/>
              <w:ind w:left="200" w:right="178"/>
              <w:jc w:val="center"/>
              <w:rPr>
                <w:i/>
                <w:sz w:val="18"/>
                <w:lang w:val="ru-RU"/>
              </w:rPr>
            </w:pPr>
            <w:r w:rsidRPr="00BE2F2E">
              <w:rPr>
                <w:i/>
                <w:sz w:val="18"/>
                <w:lang w:val="ru-RU"/>
              </w:rPr>
              <w:t>Праздник</w:t>
            </w:r>
            <w:r w:rsidRPr="00BE2F2E">
              <w:rPr>
                <w:i/>
                <w:spacing w:val="-4"/>
                <w:sz w:val="18"/>
                <w:lang w:val="ru-RU"/>
              </w:rPr>
              <w:t xml:space="preserve"> </w:t>
            </w:r>
            <w:r w:rsidRPr="00BE2F2E">
              <w:rPr>
                <w:i/>
                <w:sz w:val="18"/>
                <w:lang w:val="ru-RU"/>
              </w:rPr>
              <w:t>Весны</w:t>
            </w:r>
            <w:r w:rsidRPr="00BE2F2E">
              <w:rPr>
                <w:i/>
                <w:spacing w:val="-3"/>
                <w:sz w:val="18"/>
                <w:lang w:val="ru-RU"/>
              </w:rPr>
              <w:t xml:space="preserve"> </w:t>
            </w:r>
            <w:r w:rsidRPr="00BE2F2E">
              <w:rPr>
                <w:i/>
                <w:sz w:val="18"/>
                <w:lang w:val="ru-RU"/>
              </w:rPr>
              <w:t>и</w:t>
            </w:r>
            <w:r w:rsidRPr="00BE2F2E">
              <w:rPr>
                <w:i/>
                <w:spacing w:val="-3"/>
                <w:sz w:val="18"/>
                <w:lang w:val="ru-RU"/>
              </w:rPr>
              <w:t xml:space="preserve"> </w:t>
            </w:r>
            <w:r w:rsidRPr="00BE2F2E">
              <w:rPr>
                <w:i/>
                <w:sz w:val="18"/>
                <w:lang w:val="ru-RU"/>
              </w:rPr>
              <w:t>Труда</w:t>
            </w:r>
          </w:p>
          <w:p w14:paraId="5EF9E3B9" w14:textId="77777777" w:rsidR="00C224AD" w:rsidRPr="00BE2F2E" w:rsidRDefault="00C224AD" w:rsidP="00BE2F2E">
            <w:pPr>
              <w:pStyle w:val="TableParagraph"/>
              <w:spacing w:before="11"/>
              <w:ind w:left="200" w:right="175"/>
              <w:jc w:val="center"/>
              <w:rPr>
                <w:i/>
                <w:sz w:val="18"/>
                <w:lang w:val="ru-RU"/>
              </w:rPr>
            </w:pPr>
            <w:r w:rsidRPr="00BE2F2E">
              <w:rPr>
                <w:i/>
                <w:sz w:val="18"/>
                <w:lang w:val="ru-RU"/>
              </w:rPr>
              <w:t>–</w:t>
            </w:r>
            <w:r w:rsidRPr="00BE2F2E">
              <w:rPr>
                <w:i/>
                <w:spacing w:val="1"/>
                <w:sz w:val="18"/>
                <w:lang w:val="ru-RU"/>
              </w:rPr>
              <w:t xml:space="preserve"> </w:t>
            </w:r>
            <w:r w:rsidRPr="00BE2F2E">
              <w:rPr>
                <w:i/>
                <w:sz w:val="18"/>
                <w:lang w:val="ru-RU"/>
              </w:rPr>
              <w:t>1</w:t>
            </w:r>
            <w:r w:rsidRPr="00BE2F2E">
              <w:rPr>
                <w:i/>
                <w:spacing w:val="-1"/>
                <w:sz w:val="18"/>
                <w:lang w:val="ru-RU"/>
              </w:rPr>
              <w:t xml:space="preserve"> </w:t>
            </w:r>
            <w:r w:rsidRPr="00BE2F2E">
              <w:rPr>
                <w:i/>
                <w:sz w:val="18"/>
                <w:lang w:val="ru-RU"/>
              </w:rPr>
              <w:t>мая</w:t>
            </w:r>
          </w:p>
        </w:tc>
        <w:tc>
          <w:tcPr>
            <w:tcW w:w="850" w:type="dxa"/>
            <w:tcBorders>
              <w:top w:val="single" w:sz="4" w:space="0" w:color="000000"/>
              <w:left w:val="single" w:sz="4" w:space="0" w:color="000000"/>
              <w:bottom w:val="single" w:sz="4" w:space="0" w:color="000000"/>
              <w:right w:val="single" w:sz="4" w:space="0" w:color="000000"/>
            </w:tcBorders>
            <w:textDirection w:val="btLr"/>
          </w:tcPr>
          <w:p w14:paraId="33A21C11" w14:textId="77777777" w:rsidR="00C224AD" w:rsidRPr="00BE2F2E" w:rsidRDefault="00C224AD" w:rsidP="00BE2F2E">
            <w:pPr>
              <w:pStyle w:val="TableParagraph"/>
              <w:spacing w:before="16" w:line="254" w:lineRule="auto"/>
              <w:ind w:left="218" w:right="336" w:firstLine="1"/>
              <w:jc w:val="center"/>
              <w:rPr>
                <w:sz w:val="18"/>
                <w:lang w:val="ru-RU"/>
              </w:rPr>
            </w:pPr>
            <w:r w:rsidRPr="00BE2F2E">
              <w:rPr>
                <w:sz w:val="18"/>
                <w:lang w:val="ru-RU"/>
              </w:rPr>
              <w:t>Патриотическое</w:t>
            </w:r>
            <w:r w:rsidRPr="00BE2F2E">
              <w:rPr>
                <w:spacing w:val="1"/>
                <w:sz w:val="18"/>
                <w:lang w:val="ru-RU"/>
              </w:rPr>
              <w:t xml:space="preserve"> </w:t>
            </w:r>
            <w:r w:rsidRPr="00BE2F2E">
              <w:rPr>
                <w:spacing w:val="-1"/>
                <w:sz w:val="18"/>
                <w:lang w:val="ru-RU"/>
              </w:rPr>
              <w:t>Духовно-нравственное</w:t>
            </w:r>
            <w:r w:rsidRPr="00BE2F2E">
              <w:rPr>
                <w:spacing w:val="-42"/>
                <w:sz w:val="18"/>
                <w:lang w:val="ru-RU"/>
              </w:rPr>
              <w:t xml:space="preserve"> </w:t>
            </w:r>
            <w:r w:rsidRPr="00BE2F2E">
              <w:rPr>
                <w:sz w:val="18"/>
                <w:lang w:val="ru-RU"/>
              </w:rPr>
              <w:t>Трудовое</w:t>
            </w:r>
            <w:r w:rsidRPr="00BE2F2E">
              <w:rPr>
                <w:spacing w:val="-5"/>
                <w:sz w:val="18"/>
                <w:lang w:val="ru-RU"/>
              </w:rPr>
              <w:t xml:space="preserve"> </w:t>
            </w:r>
            <w:r w:rsidRPr="00BE2F2E">
              <w:rPr>
                <w:sz w:val="18"/>
                <w:lang w:val="ru-RU"/>
              </w:rPr>
              <w:t>воспитание</w:t>
            </w:r>
          </w:p>
        </w:tc>
        <w:tc>
          <w:tcPr>
            <w:tcW w:w="6666" w:type="dxa"/>
            <w:tcBorders>
              <w:top w:val="single" w:sz="4" w:space="0" w:color="000000"/>
              <w:left w:val="single" w:sz="4" w:space="0" w:color="000000"/>
              <w:bottom w:val="single" w:sz="4" w:space="0" w:color="000000"/>
              <w:right w:val="single" w:sz="4" w:space="0" w:color="000000"/>
            </w:tcBorders>
          </w:tcPr>
          <w:p w14:paraId="6D1B90E3" w14:textId="77777777" w:rsidR="00C224AD" w:rsidRPr="00D94641" w:rsidRDefault="00C224AD" w:rsidP="00BE2F2E">
            <w:pPr>
              <w:pStyle w:val="TableParagraph"/>
              <w:spacing w:before="1"/>
              <w:ind w:left="147"/>
              <w:rPr>
                <w:sz w:val="20"/>
                <w:lang w:val="ru-RU"/>
              </w:rPr>
            </w:pPr>
            <w:r w:rsidRPr="00D94641">
              <w:rPr>
                <w:i/>
                <w:sz w:val="20"/>
                <w:lang w:val="ru-RU"/>
              </w:rPr>
              <w:t>-Беседы:</w:t>
            </w:r>
            <w:r w:rsidRPr="00D94641">
              <w:rPr>
                <w:i/>
                <w:spacing w:val="9"/>
                <w:sz w:val="20"/>
                <w:lang w:val="ru-RU"/>
              </w:rPr>
              <w:t xml:space="preserve"> </w:t>
            </w:r>
            <w:r w:rsidRPr="00D94641">
              <w:rPr>
                <w:sz w:val="20"/>
                <w:lang w:val="ru-RU"/>
              </w:rPr>
              <w:t>«История</w:t>
            </w:r>
            <w:r w:rsidRPr="00D94641">
              <w:rPr>
                <w:spacing w:val="8"/>
                <w:sz w:val="20"/>
                <w:lang w:val="ru-RU"/>
              </w:rPr>
              <w:t xml:space="preserve"> </w:t>
            </w:r>
            <w:r w:rsidRPr="00D94641">
              <w:rPr>
                <w:sz w:val="20"/>
                <w:lang w:val="ru-RU"/>
              </w:rPr>
              <w:t>1</w:t>
            </w:r>
            <w:r w:rsidRPr="00D94641">
              <w:rPr>
                <w:spacing w:val="13"/>
                <w:sz w:val="20"/>
                <w:lang w:val="ru-RU"/>
              </w:rPr>
              <w:t xml:space="preserve"> </w:t>
            </w:r>
            <w:r w:rsidRPr="00D94641">
              <w:rPr>
                <w:sz w:val="20"/>
                <w:lang w:val="ru-RU"/>
              </w:rPr>
              <w:t>Мая»,</w:t>
            </w:r>
            <w:r w:rsidRPr="00D94641">
              <w:rPr>
                <w:spacing w:val="5"/>
                <w:sz w:val="20"/>
                <w:lang w:val="ru-RU"/>
              </w:rPr>
              <w:t xml:space="preserve"> </w:t>
            </w:r>
            <w:r w:rsidRPr="00D94641">
              <w:rPr>
                <w:sz w:val="20"/>
                <w:lang w:val="ru-RU"/>
              </w:rPr>
              <w:t>«Праздник</w:t>
            </w:r>
            <w:r w:rsidRPr="00D94641">
              <w:rPr>
                <w:spacing w:val="9"/>
                <w:sz w:val="20"/>
                <w:lang w:val="ru-RU"/>
              </w:rPr>
              <w:t xml:space="preserve"> </w:t>
            </w:r>
            <w:r w:rsidRPr="00D94641">
              <w:rPr>
                <w:sz w:val="20"/>
                <w:lang w:val="ru-RU"/>
              </w:rPr>
              <w:t>Весны</w:t>
            </w:r>
            <w:r w:rsidRPr="00D94641">
              <w:rPr>
                <w:spacing w:val="10"/>
                <w:sz w:val="20"/>
                <w:lang w:val="ru-RU"/>
              </w:rPr>
              <w:t xml:space="preserve"> </w:t>
            </w:r>
            <w:r w:rsidRPr="00D94641">
              <w:rPr>
                <w:sz w:val="20"/>
                <w:lang w:val="ru-RU"/>
              </w:rPr>
              <w:t>и</w:t>
            </w:r>
            <w:r w:rsidRPr="00D94641">
              <w:rPr>
                <w:spacing w:val="3"/>
                <w:sz w:val="20"/>
                <w:lang w:val="ru-RU"/>
              </w:rPr>
              <w:t xml:space="preserve"> </w:t>
            </w:r>
            <w:r w:rsidRPr="00D94641">
              <w:rPr>
                <w:sz w:val="20"/>
                <w:lang w:val="ru-RU"/>
              </w:rPr>
              <w:t>Труда»,</w:t>
            </w:r>
            <w:r w:rsidRPr="00D94641">
              <w:rPr>
                <w:spacing w:val="11"/>
                <w:sz w:val="20"/>
                <w:lang w:val="ru-RU"/>
              </w:rPr>
              <w:t xml:space="preserve"> </w:t>
            </w:r>
            <w:r w:rsidRPr="00D94641">
              <w:rPr>
                <w:sz w:val="20"/>
                <w:lang w:val="ru-RU"/>
              </w:rPr>
              <w:t>«Зачем</w:t>
            </w:r>
            <w:r w:rsidRPr="00D94641">
              <w:rPr>
                <w:spacing w:val="10"/>
                <w:sz w:val="20"/>
                <w:lang w:val="ru-RU"/>
              </w:rPr>
              <w:t xml:space="preserve"> </w:t>
            </w:r>
            <w:r w:rsidRPr="00D94641">
              <w:rPr>
                <w:sz w:val="20"/>
                <w:lang w:val="ru-RU"/>
              </w:rPr>
              <w:t>человеку</w:t>
            </w:r>
            <w:r w:rsidRPr="00D94641">
              <w:rPr>
                <w:spacing w:val="-47"/>
                <w:sz w:val="20"/>
                <w:lang w:val="ru-RU"/>
              </w:rPr>
              <w:t xml:space="preserve"> </w:t>
            </w:r>
            <w:r w:rsidRPr="00D94641">
              <w:rPr>
                <w:sz w:val="20"/>
                <w:lang w:val="ru-RU"/>
              </w:rPr>
              <w:t>трудиться?»,</w:t>
            </w:r>
            <w:r w:rsidRPr="00D94641">
              <w:rPr>
                <w:spacing w:val="-2"/>
                <w:sz w:val="20"/>
                <w:lang w:val="ru-RU"/>
              </w:rPr>
              <w:t xml:space="preserve"> </w:t>
            </w:r>
            <w:r w:rsidRPr="00D94641">
              <w:rPr>
                <w:sz w:val="20"/>
                <w:lang w:val="ru-RU"/>
              </w:rPr>
              <w:t>«Каждый труд</w:t>
            </w:r>
            <w:r w:rsidRPr="00D94641">
              <w:rPr>
                <w:spacing w:val="-3"/>
                <w:sz w:val="20"/>
                <w:lang w:val="ru-RU"/>
              </w:rPr>
              <w:t xml:space="preserve"> </w:t>
            </w:r>
            <w:r w:rsidRPr="00D94641">
              <w:rPr>
                <w:sz w:val="20"/>
                <w:lang w:val="ru-RU"/>
              </w:rPr>
              <w:t>в</w:t>
            </w:r>
            <w:r w:rsidRPr="00D94641">
              <w:rPr>
                <w:spacing w:val="-3"/>
                <w:sz w:val="20"/>
                <w:lang w:val="ru-RU"/>
              </w:rPr>
              <w:t xml:space="preserve"> </w:t>
            </w:r>
            <w:r w:rsidRPr="00D94641">
              <w:rPr>
                <w:sz w:val="20"/>
                <w:lang w:val="ru-RU"/>
              </w:rPr>
              <w:t>почете»;</w:t>
            </w:r>
          </w:p>
          <w:p w14:paraId="55925710" w14:textId="77777777" w:rsidR="00C224AD" w:rsidRPr="00D94641" w:rsidRDefault="00C224AD" w:rsidP="00BE2F2E">
            <w:pPr>
              <w:pStyle w:val="TableParagraph"/>
              <w:spacing w:line="228" w:lineRule="exact"/>
              <w:ind w:left="147"/>
              <w:rPr>
                <w:sz w:val="20"/>
                <w:lang w:val="ru-RU"/>
              </w:rPr>
            </w:pPr>
            <w:r w:rsidRPr="00D94641">
              <w:rPr>
                <w:i/>
                <w:spacing w:val="-1"/>
                <w:sz w:val="20"/>
                <w:lang w:val="ru-RU"/>
              </w:rPr>
              <w:t>-Настольно-печатные</w:t>
            </w:r>
            <w:r w:rsidRPr="00D94641">
              <w:rPr>
                <w:i/>
                <w:spacing w:val="-12"/>
                <w:sz w:val="20"/>
                <w:lang w:val="ru-RU"/>
              </w:rPr>
              <w:t xml:space="preserve"> </w:t>
            </w:r>
            <w:r w:rsidRPr="00D94641">
              <w:rPr>
                <w:i/>
                <w:spacing w:val="-1"/>
                <w:sz w:val="20"/>
                <w:lang w:val="ru-RU"/>
              </w:rPr>
              <w:t>игры:</w:t>
            </w:r>
            <w:r w:rsidRPr="00D94641">
              <w:rPr>
                <w:i/>
                <w:spacing w:val="-9"/>
                <w:sz w:val="20"/>
                <w:lang w:val="ru-RU"/>
              </w:rPr>
              <w:t xml:space="preserve"> </w:t>
            </w:r>
            <w:r w:rsidRPr="00D94641">
              <w:rPr>
                <w:spacing w:val="-1"/>
                <w:sz w:val="20"/>
                <w:lang w:val="ru-RU"/>
              </w:rPr>
              <w:t>«Профессии»,</w:t>
            </w:r>
            <w:r w:rsidRPr="00D94641">
              <w:rPr>
                <w:spacing w:val="-8"/>
                <w:sz w:val="20"/>
                <w:lang w:val="ru-RU"/>
              </w:rPr>
              <w:t xml:space="preserve"> </w:t>
            </w:r>
            <w:r w:rsidRPr="00D94641">
              <w:rPr>
                <w:sz w:val="20"/>
                <w:lang w:val="ru-RU"/>
              </w:rPr>
              <w:t>«Кем</w:t>
            </w:r>
            <w:r w:rsidRPr="00D94641">
              <w:rPr>
                <w:spacing w:val="-6"/>
                <w:sz w:val="20"/>
                <w:lang w:val="ru-RU"/>
              </w:rPr>
              <w:t xml:space="preserve"> </w:t>
            </w:r>
            <w:r w:rsidRPr="00D94641">
              <w:rPr>
                <w:sz w:val="20"/>
                <w:lang w:val="ru-RU"/>
              </w:rPr>
              <w:t>быть»;</w:t>
            </w:r>
          </w:p>
          <w:p w14:paraId="6A22F1BA" w14:textId="77777777" w:rsidR="00C224AD" w:rsidRPr="00D94641" w:rsidRDefault="00C224AD" w:rsidP="00BE2F2E">
            <w:pPr>
              <w:pStyle w:val="TableParagraph"/>
              <w:spacing w:line="228" w:lineRule="exact"/>
              <w:ind w:left="147"/>
              <w:rPr>
                <w:sz w:val="20"/>
                <w:lang w:val="ru-RU"/>
              </w:rPr>
            </w:pPr>
            <w:r w:rsidRPr="00D94641">
              <w:rPr>
                <w:i/>
                <w:w w:val="95"/>
                <w:sz w:val="20"/>
                <w:lang w:val="ru-RU"/>
              </w:rPr>
              <w:t>-Дидактическая</w:t>
            </w:r>
            <w:r w:rsidRPr="00D94641">
              <w:rPr>
                <w:i/>
                <w:spacing w:val="23"/>
                <w:w w:val="95"/>
                <w:sz w:val="20"/>
                <w:lang w:val="ru-RU"/>
              </w:rPr>
              <w:t xml:space="preserve"> </w:t>
            </w:r>
            <w:r w:rsidRPr="00D94641">
              <w:rPr>
                <w:i/>
                <w:w w:val="95"/>
                <w:sz w:val="20"/>
                <w:lang w:val="ru-RU"/>
              </w:rPr>
              <w:t>игра</w:t>
            </w:r>
            <w:r w:rsidRPr="00D94641">
              <w:rPr>
                <w:i/>
                <w:spacing w:val="24"/>
                <w:w w:val="95"/>
                <w:sz w:val="20"/>
                <w:lang w:val="ru-RU"/>
              </w:rPr>
              <w:t xml:space="preserve"> </w:t>
            </w:r>
            <w:r w:rsidRPr="00D94641">
              <w:rPr>
                <w:w w:val="95"/>
                <w:sz w:val="20"/>
                <w:lang w:val="ru-RU"/>
              </w:rPr>
              <w:t>«Кому</w:t>
            </w:r>
            <w:r w:rsidRPr="00D94641">
              <w:rPr>
                <w:spacing w:val="18"/>
                <w:w w:val="95"/>
                <w:sz w:val="20"/>
                <w:lang w:val="ru-RU"/>
              </w:rPr>
              <w:t xml:space="preserve"> </w:t>
            </w:r>
            <w:r w:rsidRPr="00D94641">
              <w:rPr>
                <w:w w:val="95"/>
                <w:sz w:val="20"/>
                <w:lang w:val="ru-RU"/>
              </w:rPr>
              <w:t>что</w:t>
            </w:r>
            <w:r w:rsidRPr="00D94641">
              <w:rPr>
                <w:spacing w:val="27"/>
                <w:w w:val="95"/>
                <w:sz w:val="20"/>
                <w:lang w:val="ru-RU"/>
              </w:rPr>
              <w:t xml:space="preserve"> </w:t>
            </w:r>
            <w:r w:rsidRPr="00D94641">
              <w:rPr>
                <w:w w:val="95"/>
                <w:sz w:val="20"/>
                <w:lang w:val="ru-RU"/>
              </w:rPr>
              <w:t>нужно</w:t>
            </w:r>
            <w:r w:rsidRPr="00D94641">
              <w:rPr>
                <w:spacing w:val="27"/>
                <w:w w:val="95"/>
                <w:sz w:val="20"/>
                <w:lang w:val="ru-RU"/>
              </w:rPr>
              <w:t xml:space="preserve"> </w:t>
            </w:r>
            <w:r w:rsidRPr="00D94641">
              <w:rPr>
                <w:w w:val="95"/>
                <w:sz w:val="20"/>
                <w:lang w:val="ru-RU"/>
              </w:rPr>
              <w:t>для</w:t>
            </w:r>
            <w:r w:rsidRPr="00D94641">
              <w:rPr>
                <w:spacing w:val="17"/>
                <w:w w:val="95"/>
                <w:sz w:val="20"/>
                <w:lang w:val="ru-RU"/>
              </w:rPr>
              <w:t xml:space="preserve"> </w:t>
            </w:r>
            <w:r w:rsidRPr="00D94641">
              <w:rPr>
                <w:w w:val="95"/>
                <w:sz w:val="20"/>
                <w:lang w:val="ru-RU"/>
              </w:rPr>
              <w:t>работы?»,</w:t>
            </w:r>
            <w:r w:rsidRPr="00D94641">
              <w:rPr>
                <w:spacing w:val="23"/>
                <w:w w:val="95"/>
                <w:sz w:val="20"/>
                <w:lang w:val="ru-RU"/>
              </w:rPr>
              <w:t xml:space="preserve"> </w:t>
            </w:r>
            <w:r w:rsidRPr="00D94641">
              <w:rPr>
                <w:w w:val="95"/>
                <w:sz w:val="20"/>
                <w:lang w:val="ru-RU"/>
              </w:rPr>
              <w:t>«Город</w:t>
            </w:r>
            <w:r w:rsidRPr="00D94641">
              <w:rPr>
                <w:spacing w:val="17"/>
                <w:w w:val="95"/>
                <w:sz w:val="20"/>
                <w:lang w:val="ru-RU"/>
              </w:rPr>
              <w:t xml:space="preserve"> </w:t>
            </w:r>
            <w:r w:rsidRPr="00D94641">
              <w:rPr>
                <w:w w:val="95"/>
                <w:sz w:val="20"/>
                <w:lang w:val="ru-RU"/>
              </w:rPr>
              <w:t>мастеров»;</w:t>
            </w:r>
          </w:p>
          <w:p w14:paraId="59A06282" w14:textId="77777777" w:rsidR="00C224AD" w:rsidRPr="00D94641" w:rsidRDefault="00C224AD" w:rsidP="00BE2F2E">
            <w:pPr>
              <w:pStyle w:val="TableParagraph"/>
              <w:spacing w:before="1"/>
              <w:ind w:left="147"/>
              <w:rPr>
                <w:sz w:val="20"/>
                <w:lang w:val="ru-RU"/>
              </w:rPr>
            </w:pPr>
            <w:r w:rsidRPr="00D94641">
              <w:rPr>
                <w:i/>
                <w:w w:val="95"/>
                <w:sz w:val="20"/>
                <w:lang w:val="ru-RU"/>
              </w:rPr>
              <w:t>-Рассматривание</w:t>
            </w:r>
            <w:r w:rsidRPr="00D94641">
              <w:rPr>
                <w:i/>
                <w:spacing w:val="27"/>
                <w:w w:val="95"/>
                <w:sz w:val="20"/>
                <w:lang w:val="ru-RU"/>
              </w:rPr>
              <w:t xml:space="preserve"> </w:t>
            </w:r>
            <w:r w:rsidRPr="00D94641">
              <w:rPr>
                <w:i/>
                <w:w w:val="95"/>
                <w:sz w:val="20"/>
                <w:lang w:val="ru-RU"/>
              </w:rPr>
              <w:t>фотоальбома</w:t>
            </w:r>
            <w:r w:rsidRPr="00D94641">
              <w:rPr>
                <w:i/>
                <w:spacing w:val="32"/>
                <w:w w:val="95"/>
                <w:sz w:val="20"/>
                <w:lang w:val="ru-RU"/>
              </w:rPr>
              <w:t xml:space="preserve"> </w:t>
            </w:r>
            <w:r w:rsidRPr="00D94641">
              <w:rPr>
                <w:w w:val="95"/>
                <w:sz w:val="20"/>
                <w:lang w:val="ru-RU"/>
              </w:rPr>
              <w:t>«Профессии</w:t>
            </w:r>
            <w:r w:rsidRPr="00D94641">
              <w:rPr>
                <w:spacing w:val="20"/>
                <w:w w:val="95"/>
                <w:sz w:val="20"/>
                <w:lang w:val="ru-RU"/>
              </w:rPr>
              <w:t xml:space="preserve"> </w:t>
            </w:r>
            <w:r w:rsidRPr="00D94641">
              <w:rPr>
                <w:w w:val="95"/>
                <w:sz w:val="20"/>
                <w:lang w:val="ru-RU"/>
              </w:rPr>
              <w:t>в</w:t>
            </w:r>
            <w:r w:rsidRPr="00D94641">
              <w:rPr>
                <w:spacing w:val="27"/>
                <w:w w:val="95"/>
                <w:sz w:val="20"/>
                <w:lang w:val="ru-RU"/>
              </w:rPr>
              <w:t xml:space="preserve"> </w:t>
            </w:r>
            <w:r w:rsidRPr="00D94641">
              <w:rPr>
                <w:w w:val="95"/>
                <w:sz w:val="20"/>
                <w:lang w:val="ru-RU"/>
              </w:rPr>
              <w:t>моей</w:t>
            </w:r>
            <w:r w:rsidRPr="00D94641">
              <w:rPr>
                <w:spacing w:val="23"/>
                <w:w w:val="95"/>
                <w:sz w:val="20"/>
                <w:lang w:val="ru-RU"/>
              </w:rPr>
              <w:t xml:space="preserve"> </w:t>
            </w:r>
            <w:r w:rsidRPr="00D94641">
              <w:rPr>
                <w:w w:val="95"/>
                <w:sz w:val="20"/>
                <w:lang w:val="ru-RU"/>
              </w:rPr>
              <w:t>семье»;</w:t>
            </w:r>
          </w:p>
          <w:p w14:paraId="78EFEB51" w14:textId="77777777" w:rsidR="00C224AD" w:rsidRPr="00D94641" w:rsidRDefault="00C224AD" w:rsidP="00BE2F2E">
            <w:pPr>
              <w:pStyle w:val="TableParagraph"/>
              <w:spacing w:before="3"/>
              <w:ind w:left="147"/>
              <w:rPr>
                <w:sz w:val="20"/>
                <w:lang w:val="ru-RU"/>
              </w:rPr>
            </w:pPr>
            <w:r w:rsidRPr="00D94641">
              <w:rPr>
                <w:i/>
                <w:sz w:val="20"/>
                <w:lang w:val="ru-RU"/>
              </w:rPr>
              <w:t>-Слушание</w:t>
            </w:r>
            <w:r w:rsidRPr="00D94641">
              <w:rPr>
                <w:i/>
                <w:spacing w:val="-11"/>
                <w:sz w:val="20"/>
                <w:lang w:val="ru-RU"/>
              </w:rPr>
              <w:t xml:space="preserve"> </w:t>
            </w:r>
            <w:r w:rsidRPr="00D94641">
              <w:rPr>
                <w:sz w:val="20"/>
                <w:lang w:val="ru-RU"/>
              </w:rPr>
              <w:t>«Всякий</w:t>
            </w:r>
            <w:r w:rsidRPr="00D94641">
              <w:rPr>
                <w:spacing w:val="-7"/>
                <w:sz w:val="20"/>
                <w:lang w:val="ru-RU"/>
              </w:rPr>
              <w:t xml:space="preserve"> </w:t>
            </w:r>
            <w:r w:rsidRPr="00D94641">
              <w:rPr>
                <w:sz w:val="20"/>
                <w:lang w:val="ru-RU"/>
              </w:rPr>
              <w:t>труд</w:t>
            </w:r>
            <w:r w:rsidRPr="00D94641">
              <w:rPr>
                <w:spacing w:val="-12"/>
                <w:sz w:val="20"/>
                <w:lang w:val="ru-RU"/>
              </w:rPr>
              <w:t xml:space="preserve"> </w:t>
            </w:r>
            <w:r w:rsidRPr="00D94641">
              <w:rPr>
                <w:sz w:val="20"/>
                <w:lang w:val="ru-RU"/>
              </w:rPr>
              <w:t>у</w:t>
            </w:r>
            <w:r w:rsidRPr="00D94641">
              <w:rPr>
                <w:spacing w:val="-7"/>
                <w:sz w:val="20"/>
                <w:lang w:val="ru-RU"/>
              </w:rPr>
              <w:t xml:space="preserve"> </w:t>
            </w:r>
            <w:r w:rsidRPr="00D94641">
              <w:rPr>
                <w:sz w:val="20"/>
                <w:lang w:val="ru-RU"/>
              </w:rPr>
              <w:t>нас</w:t>
            </w:r>
            <w:r w:rsidRPr="00D94641">
              <w:rPr>
                <w:spacing w:val="-8"/>
                <w:sz w:val="20"/>
                <w:lang w:val="ru-RU"/>
              </w:rPr>
              <w:t xml:space="preserve"> </w:t>
            </w:r>
            <w:r w:rsidRPr="00D94641">
              <w:rPr>
                <w:sz w:val="20"/>
                <w:lang w:val="ru-RU"/>
              </w:rPr>
              <w:t>в</w:t>
            </w:r>
            <w:r w:rsidRPr="00D94641">
              <w:rPr>
                <w:spacing w:val="-10"/>
                <w:sz w:val="20"/>
                <w:lang w:val="ru-RU"/>
              </w:rPr>
              <w:t xml:space="preserve"> </w:t>
            </w:r>
            <w:r w:rsidRPr="00D94641">
              <w:rPr>
                <w:sz w:val="20"/>
                <w:lang w:val="ru-RU"/>
              </w:rPr>
              <w:t>почете»</w:t>
            </w:r>
            <w:r w:rsidRPr="00D94641">
              <w:rPr>
                <w:spacing w:val="-7"/>
                <w:sz w:val="20"/>
                <w:lang w:val="ru-RU"/>
              </w:rPr>
              <w:t xml:space="preserve"> </w:t>
            </w:r>
            <w:r w:rsidRPr="00D94641">
              <w:rPr>
                <w:sz w:val="20"/>
                <w:lang w:val="ru-RU"/>
              </w:rPr>
              <w:t>муз.</w:t>
            </w:r>
            <w:r w:rsidRPr="00D94641">
              <w:rPr>
                <w:spacing w:val="-8"/>
                <w:sz w:val="20"/>
                <w:lang w:val="ru-RU"/>
              </w:rPr>
              <w:t xml:space="preserve"> </w:t>
            </w:r>
            <w:r w:rsidRPr="00D94641">
              <w:rPr>
                <w:sz w:val="20"/>
                <w:lang w:val="ru-RU"/>
              </w:rPr>
              <w:t>Т.</w:t>
            </w:r>
            <w:r w:rsidRPr="00D94641">
              <w:rPr>
                <w:spacing w:val="-9"/>
                <w:sz w:val="20"/>
                <w:lang w:val="ru-RU"/>
              </w:rPr>
              <w:t xml:space="preserve"> </w:t>
            </w:r>
            <w:r w:rsidRPr="00D94641">
              <w:rPr>
                <w:sz w:val="20"/>
                <w:lang w:val="ru-RU"/>
              </w:rPr>
              <w:t>Ломовой;</w:t>
            </w:r>
          </w:p>
          <w:p w14:paraId="27237751" w14:textId="77777777" w:rsidR="00C224AD" w:rsidRPr="00D94641" w:rsidRDefault="00C224AD" w:rsidP="00BE2F2E">
            <w:pPr>
              <w:pStyle w:val="TableParagraph"/>
              <w:ind w:left="147"/>
              <w:rPr>
                <w:sz w:val="20"/>
                <w:lang w:val="ru-RU"/>
              </w:rPr>
            </w:pPr>
            <w:r w:rsidRPr="00D94641">
              <w:rPr>
                <w:i/>
                <w:sz w:val="20"/>
                <w:lang w:val="ru-RU"/>
              </w:rPr>
              <w:t>-Чтение</w:t>
            </w:r>
            <w:r w:rsidRPr="00D94641">
              <w:rPr>
                <w:i/>
                <w:spacing w:val="12"/>
                <w:sz w:val="20"/>
                <w:lang w:val="ru-RU"/>
              </w:rPr>
              <w:t xml:space="preserve"> </w:t>
            </w:r>
            <w:r w:rsidRPr="00D94641">
              <w:rPr>
                <w:sz w:val="20"/>
                <w:lang w:val="ru-RU"/>
              </w:rPr>
              <w:t>В.</w:t>
            </w:r>
            <w:r w:rsidRPr="00D94641">
              <w:rPr>
                <w:spacing w:val="10"/>
                <w:sz w:val="20"/>
                <w:lang w:val="ru-RU"/>
              </w:rPr>
              <w:t xml:space="preserve"> </w:t>
            </w:r>
            <w:r w:rsidRPr="00D94641">
              <w:rPr>
                <w:sz w:val="20"/>
                <w:lang w:val="ru-RU"/>
              </w:rPr>
              <w:t>И.</w:t>
            </w:r>
            <w:r w:rsidRPr="00D94641">
              <w:rPr>
                <w:spacing w:val="11"/>
                <w:sz w:val="20"/>
                <w:lang w:val="ru-RU"/>
              </w:rPr>
              <w:t xml:space="preserve"> </w:t>
            </w:r>
            <w:r w:rsidRPr="00D94641">
              <w:rPr>
                <w:sz w:val="20"/>
                <w:lang w:val="ru-RU"/>
              </w:rPr>
              <w:t>Гайланс</w:t>
            </w:r>
            <w:r w:rsidRPr="00D94641">
              <w:rPr>
                <w:spacing w:val="10"/>
                <w:sz w:val="20"/>
                <w:lang w:val="ru-RU"/>
              </w:rPr>
              <w:t xml:space="preserve"> </w:t>
            </w:r>
            <w:r w:rsidRPr="00D94641">
              <w:rPr>
                <w:sz w:val="20"/>
                <w:lang w:val="ru-RU"/>
              </w:rPr>
              <w:t>«Сказка</w:t>
            </w:r>
            <w:r w:rsidRPr="00D94641">
              <w:rPr>
                <w:spacing w:val="6"/>
                <w:sz w:val="20"/>
                <w:lang w:val="ru-RU"/>
              </w:rPr>
              <w:t xml:space="preserve"> </w:t>
            </w:r>
            <w:r w:rsidRPr="00D94641">
              <w:rPr>
                <w:sz w:val="20"/>
                <w:lang w:val="ru-RU"/>
              </w:rPr>
              <w:t>о</w:t>
            </w:r>
            <w:r w:rsidRPr="00D94641">
              <w:rPr>
                <w:spacing w:val="14"/>
                <w:sz w:val="20"/>
                <w:lang w:val="ru-RU"/>
              </w:rPr>
              <w:t xml:space="preserve"> </w:t>
            </w:r>
            <w:r w:rsidRPr="00D94641">
              <w:rPr>
                <w:sz w:val="20"/>
                <w:lang w:val="ru-RU"/>
              </w:rPr>
              <w:t>том,</w:t>
            </w:r>
            <w:r w:rsidRPr="00D94641">
              <w:rPr>
                <w:spacing w:val="10"/>
                <w:sz w:val="20"/>
                <w:lang w:val="ru-RU"/>
              </w:rPr>
              <w:t xml:space="preserve"> </w:t>
            </w:r>
            <w:r w:rsidRPr="00D94641">
              <w:rPr>
                <w:sz w:val="20"/>
                <w:lang w:val="ru-RU"/>
              </w:rPr>
              <w:t>как</w:t>
            </w:r>
            <w:r w:rsidRPr="00D94641">
              <w:rPr>
                <w:spacing w:val="9"/>
                <w:sz w:val="20"/>
                <w:lang w:val="ru-RU"/>
              </w:rPr>
              <w:t xml:space="preserve"> </w:t>
            </w:r>
            <w:r w:rsidRPr="00D94641">
              <w:rPr>
                <w:sz w:val="20"/>
                <w:lang w:val="ru-RU"/>
              </w:rPr>
              <w:t>труд</w:t>
            </w:r>
            <w:r w:rsidRPr="00D94641">
              <w:rPr>
                <w:spacing w:val="9"/>
                <w:sz w:val="20"/>
                <w:lang w:val="ru-RU"/>
              </w:rPr>
              <w:t xml:space="preserve"> </w:t>
            </w:r>
            <w:r w:rsidRPr="00D94641">
              <w:rPr>
                <w:sz w:val="20"/>
                <w:lang w:val="ru-RU"/>
              </w:rPr>
              <w:t>лень</w:t>
            </w:r>
            <w:r w:rsidRPr="00D94641">
              <w:rPr>
                <w:spacing w:val="11"/>
                <w:sz w:val="20"/>
                <w:lang w:val="ru-RU"/>
              </w:rPr>
              <w:t xml:space="preserve"> </w:t>
            </w:r>
            <w:r w:rsidRPr="00D94641">
              <w:rPr>
                <w:sz w:val="20"/>
                <w:lang w:val="ru-RU"/>
              </w:rPr>
              <w:t>победил»,</w:t>
            </w:r>
            <w:r w:rsidRPr="00D94641">
              <w:rPr>
                <w:spacing w:val="10"/>
                <w:sz w:val="20"/>
                <w:lang w:val="ru-RU"/>
              </w:rPr>
              <w:t xml:space="preserve"> </w:t>
            </w:r>
            <w:r w:rsidRPr="00D94641">
              <w:rPr>
                <w:sz w:val="20"/>
                <w:lang w:val="ru-RU"/>
              </w:rPr>
              <w:t>Я.</w:t>
            </w:r>
            <w:r w:rsidRPr="00D94641">
              <w:rPr>
                <w:spacing w:val="11"/>
                <w:sz w:val="20"/>
                <w:lang w:val="ru-RU"/>
              </w:rPr>
              <w:t xml:space="preserve"> </w:t>
            </w:r>
            <w:r w:rsidRPr="00D94641">
              <w:rPr>
                <w:sz w:val="20"/>
                <w:lang w:val="ru-RU"/>
              </w:rPr>
              <w:t>Акима</w:t>
            </w:r>
          </w:p>
          <w:p w14:paraId="16A51FB1" w14:textId="77777777" w:rsidR="00C224AD" w:rsidRPr="00D94641" w:rsidRDefault="00C224AD" w:rsidP="00BE2F2E">
            <w:pPr>
              <w:pStyle w:val="TableParagraph"/>
              <w:ind w:left="147"/>
              <w:rPr>
                <w:sz w:val="20"/>
                <w:lang w:val="ru-RU"/>
              </w:rPr>
            </w:pPr>
            <w:r w:rsidRPr="00D94641">
              <w:rPr>
                <w:sz w:val="20"/>
                <w:lang w:val="ru-RU"/>
              </w:rPr>
              <w:t>«Первое</w:t>
            </w:r>
            <w:r w:rsidRPr="00D94641">
              <w:rPr>
                <w:spacing w:val="-8"/>
                <w:sz w:val="20"/>
                <w:lang w:val="ru-RU"/>
              </w:rPr>
              <w:t xml:space="preserve"> </w:t>
            </w:r>
            <w:r w:rsidRPr="00D94641">
              <w:rPr>
                <w:sz w:val="20"/>
                <w:lang w:val="ru-RU"/>
              </w:rPr>
              <w:t>мая»;</w:t>
            </w:r>
          </w:p>
          <w:p w14:paraId="57BD84CB" w14:textId="77777777" w:rsidR="00C224AD" w:rsidRPr="00D94641" w:rsidRDefault="00C224AD" w:rsidP="00BE2F2E">
            <w:pPr>
              <w:pStyle w:val="TableParagraph"/>
              <w:spacing w:before="1" w:line="222" w:lineRule="exact"/>
              <w:ind w:left="147"/>
              <w:rPr>
                <w:i/>
                <w:sz w:val="20"/>
                <w:lang w:val="ru-RU"/>
              </w:rPr>
            </w:pPr>
            <w:r w:rsidRPr="00D94641">
              <w:rPr>
                <w:i/>
                <w:spacing w:val="-1"/>
                <w:sz w:val="20"/>
                <w:lang w:val="ru-RU"/>
              </w:rPr>
              <w:t>-Обсуждение</w:t>
            </w:r>
            <w:r w:rsidRPr="00D94641">
              <w:rPr>
                <w:i/>
                <w:spacing w:val="-11"/>
                <w:sz w:val="20"/>
                <w:lang w:val="ru-RU"/>
              </w:rPr>
              <w:t xml:space="preserve"> </w:t>
            </w:r>
            <w:r w:rsidRPr="00D94641">
              <w:rPr>
                <w:i/>
                <w:sz w:val="20"/>
                <w:lang w:val="ru-RU"/>
              </w:rPr>
              <w:t>пословиц</w:t>
            </w:r>
            <w:r w:rsidRPr="00D94641">
              <w:rPr>
                <w:i/>
                <w:spacing w:val="-11"/>
                <w:sz w:val="20"/>
                <w:lang w:val="ru-RU"/>
              </w:rPr>
              <w:t xml:space="preserve"> </w:t>
            </w:r>
            <w:r w:rsidRPr="00D94641">
              <w:rPr>
                <w:i/>
                <w:sz w:val="20"/>
                <w:lang w:val="ru-RU"/>
              </w:rPr>
              <w:t>о</w:t>
            </w:r>
            <w:r w:rsidRPr="00D94641">
              <w:rPr>
                <w:i/>
                <w:spacing w:val="-9"/>
                <w:sz w:val="20"/>
                <w:lang w:val="ru-RU"/>
              </w:rPr>
              <w:t xml:space="preserve"> </w:t>
            </w:r>
            <w:r w:rsidRPr="00D94641">
              <w:rPr>
                <w:i/>
                <w:sz w:val="20"/>
                <w:lang w:val="ru-RU"/>
              </w:rPr>
              <w:t>труде;</w:t>
            </w:r>
          </w:p>
          <w:p w14:paraId="1C9C4221" w14:textId="77777777" w:rsidR="00C224AD" w:rsidRPr="00D94641" w:rsidRDefault="00C224AD" w:rsidP="00BE2F2E">
            <w:pPr>
              <w:pStyle w:val="TableParagraph"/>
              <w:spacing w:line="218" w:lineRule="exact"/>
              <w:ind w:left="147"/>
              <w:rPr>
                <w:sz w:val="20"/>
                <w:lang w:val="ru-RU"/>
              </w:rPr>
            </w:pPr>
            <w:r w:rsidRPr="00D94641">
              <w:rPr>
                <w:spacing w:val="-1"/>
                <w:sz w:val="20"/>
                <w:lang w:val="ru-RU"/>
              </w:rPr>
              <w:t>-</w:t>
            </w:r>
            <w:r w:rsidRPr="00D94641">
              <w:rPr>
                <w:i/>
                <w:spacing w:val="-1"/>
                <w:sz w:val="20"/>
                <w:lang w:val="ru-RU"/>
              </w:rPr>
              <w:t>Создание</w:t>
            </w:r>
            <w:r w:rsidRPr="00D94641">
              <w:rPr>
                <w:i/>
                <w:spacing w:val="-11"/>
                <w:sz w:val="20"/>
                <w:lang w:val="ru-RU"/>
              </w:rPr>
              <w:t xml:space="preserve"> </w:t>
            </w:r>
            <w:r w:rsidRPr="00D94641">
              <w:rPr>
                <w:i/>
                <w:spacing w:val="-1"/>
                <w:sz w:val="20"/>
                <w:lang w:val="ru-RU"/>
              </w:rPr>
              <w:t>коллажа</w:t>
            </w:r>
            <w:r w:rsidRPr="00D94641">
              <w:rPr>
                <w:i/>
                <w:spacing w:val="-7"/>
                <w:sz w:val="20"/>
                <w:lang w:val="ru-RU"/>
              </w:rPr>
              <w:t xml:space="preserve"> </w:t>
            </w:r>
            <w:r w:rsidRPr="00D94641">
              <w:rPr>
                <w:sz w:val="20"/>
                <w:lang w:val="ru-RU"/>
              </w:rPr>
              <w:t>«Фоторепортаж</w:t>
            </w:r>
            <w:r w:rsidRPr="00D94641">
              <w:rPr>
                <w:spacing w:val="-10"/>
                <w:sz w:val="20"/>
                <w:lang w:val="ru-RU"/>
              </w:rPr>
              <w:t xml:space="preserve"> </w:t>
            </w:r>
            <w:r w:rsidRPr="00D94641">
              <w:rPr>
                <w:sz w:val="20"/>
                <w:lang w:val="ru-RU"/>
              </w:rPr>
              <w:t>о</w:t>
            </w:r>
            <w:r w:rsidRPr="00D94641">
              <w:rPr>
                <w:spacing w:val="-8"/>
                <w:sz w:val="20"/>
                <w:lang w:val="ru-RU"/>
              </w:rPr>
              <w:t xml:space="preserve"> </w:t>
            </w:r>
            <w:r w:rsidRPr="00D94641">
              <w:rPr>
                <w:sz w:val="20"/>
                <w:lang w:val="ru-RU"/>
              </w:rPr>
              <w:t>Празднике</w:t>
            </w:r>
            <w:r w:rsidRPr="00D94641">
              <w:rPr>
                <w:spacing w:val="-10"/>
                <w:sz w:val="20"/>
                <w:lang w:val="ru-RU"/>
              </w:rPr>
              <w:t xml:space="preserve"> </w:t>
            </w:r>
            <w:r w:rsidRPr="00D94641">
              <w:rPr>
                <w:sz w:val="20"/>
                <w:lang w:val="ru-RU"/>
              </w:rPr>
              <w:t>весны</w:t>
            </w:r>
            <w:r w:rsidRPr="00D94641">
              <w:rPr>
                <w:spacing w:val="-7"/>
                <w:sz w:val="20"/>
                <w:lang w:val="ru-RU"/>
              </w:rPr>
              <w:t xml:space="preserve"> </w:t>
            </w:r>
            <w:r w:rsidRPr="00D94641">
              <w:rPr>
                <w:sz w:val="20"/>
                <w:lang w:val="ru-RU"/>
              </w:rPr>
              <w:t>и</w:t>
            </w:r>
            <w:r w:rsidRPr="00D94641">
              <w:rPr>
                <w:spacing w:val="-12"/>
                <w:sz w:val="20"/>
                <w:lang w:val="ru-RU"/>
              </w:rPr>
              <w:t xml:space="preserve"> </w:t>
            </w:r>
            <w:r w:rsidRPr="00D94641">
              <w:rPr>
                <w:sz w:val="20"/>
                <w:lang w:val="ru-RU"/>
              </w:rPr>
              <w:t>труда».</w:t>
            </w:r>
          </w:p>
        </w:tc>
        <w:tc>
          <w:tcPr>
            <w:tcW w:w="2838" w:type="dxa"/>
            <w:tcBorders>
              <w:top w:val="single" w:sz="4" w:space="0" w:color="000000"/>
              <w:left w:val="single" w:sz="4" w:space="0" w:color="000000"/>
              <w:bottom w:val="single" w:sz="4" w:space="0" w:color="000000"/>
              <w:right w:val="single" w:sz="4" w:space="0" w:color="000000"/>
            </w:tcBorders>
          </w:tcPr>
          <w:p w14:paraId="31A1B26C" w14:textId="77777777" w:rsidR="00C224AD" w:rsidRPr="00D94641" w:rsidRDefault="00C224AD" w:rsidP="00BE2F2E">
            <w:pPr>
              <w:pStyle w:val="TableParagraph"/>
              <w:tabs>
                <w:tab w:val="left" w:pos="2204"/>
              </w:tabs>
              <w:spacing w:before="1"/>
              <w:ind w:left="147"/>
              <w:jc w:val="both"/>
              <w:rPr>
                <w:i/>
                <w:sz w:val="20"/>
                <w:lang w:val="ru-RU"/>
              </w:rPr>
            </w:pPr>
            <w:r w:rsidRPr="00D94641">
              <w:rPr>
                <w:sz w:val="20"/>
                <w:lang w:val="ru-RU"/>
              </w:rPr>
              <w:t>-</w:t>
            </w:r>
            <w:r w:rsidRPr="00D94641">
              <w:rPr>
                <w:i/>
                <w:sz w:val="20"/>
                <w:lang w:val="ru-RU"/>
              </w:rPr>
              <w:t>Всероссийская</w:t>
            </w:r>
            <w:r w:rsidRPr="00D94641">
              <w:rPr>
                <w:i/>
                <w:sz w:val="20"/>
                <w:lang w:val="ru-RU"/>
              </w:rPr>
              <w:tab/>
              <w:t>акция</w:t>
            </w:r>
          </w:p>
          <w:p w14:paraId="2346A92F" w14:textId="77777777" w:rsidR="00C224AD" w:rsidRPr="00D94641" w:rsidRDefault="00C224AD" w:rsidP="00BE2F2E">
            <w:pPr>
              <w:pStyle w:val="TableParagraph"/>
              <w:ind w:left="147"/>
              <w:jc w:val="both"/>
              <w:rPr>
                <w:sz w:val="20"/>
                <w:lang w:val="ru-RU"/>
              </w:rPr>
            </w:pPr>
            <w:r w:rsidRPr="00D94641">
              <w:rPr>
                <w:sz w:val="20"/>
                <w:lang w:val="ru-RU"/>
              </w:rPr>
              <w:t>«Зелёная</w:t>
            </w:r>
            <w:r w:rsidRPr="00D94641">
              <w:rPr>
                <w:spacing w:val="-9"/>
                <w:sz w:val="20"/>
                <w:lang w:val="ru-RU"/>
              </w:rPr>
              <w:t xml:space="preserve"> </w:t>
            </w:r>
            <w:r w:rsidRPr="00D94641">
              <w:rPr>
                <w:sz w:val="20"/>
                <w:lang w:val="ru-RU"/>
              </w:rPr>
              <w:t>весна»;</w:t>
            </w:r>
          </w:p>
          <w:p w14:paraId="68D542A5" w14:textId="77777777" w:rsidR="00C224AD" w:rsidRPr="00D94641" w:rsidRDefault="00C224AD" w:rsidP="00BE2F2E">
            <w:pPr>
              <w:pStyle w:val="TableParagraph"/>
              <w:tabs>
                <w:tab w:val="left" w:pos="1652"/>
                <w:tab w:val="left" w:pos="2588"/>
              </w:tabs>
              <w:ind w:left="147" w:right="135"/>
              <w:jc w:val="both"/>
              <w:rPr>
                <w:sz w:val="20"/>
                <w:lang w:val="ru-RU"/>
              </w:rPr>
            </w:pPr>
            <w:r w:rsidRPr="00D94641">
              <w:rPr>
                <w:i/>
                <w:sz w:val="20"/>
                <w:lang w:val="ru-RU"/>
              </w:rPr>
              <w:t>-Выставка</w:t>
            </w:r>
            <w:r w:rsidRPr="00D94641">
              <w:rPr>
                <w:i/>
                <w:sz w:val="20"/>
                <w:lang w:val="ru-RU"/>
              </w:rPr>
              <w:tab/>
              <w:t>книг</w:t>
            </w:r>
            <w:r w:rsidRPr="00D94641">
              <w:rPr>
                <w:i/>
                <w:sz w:val="20"/>
                <w:lang w:val="ru-RU"/>
              </w:rPr>
              <w:tab/>
            </w:r>
            <w:r w:rsidRPr="00D94641">
              <w:rPr>
                <w:i/>
                <w:spacing w:val="-2"/>
                <w:sz w:val="20"/>
                <w:lang w:val="ru-RU"/>
              </w:rPr>
              <w:t>и</w:t>
            </w:r>
            <w:r w:rsidRPr="00D94641">
              <w:rPr>
                <w:i/>
                <w:spacing w:val="-48"/>
                <w:sz w:val="20"/>
                <w:lang w:val="ru-RU"/>
              </w:rPr>
              <w:t xml:space="preserve"> </w:t>
            </w:r>
            <w:r w:rsidRPr="00D94641">
              <w:rPr>
                <w:i/>
                <w:sz w:val="20"/>
                <w:lang w:val="ru-RU"/>
              </w:rPr>
              <w:t>репродукций</w:t>
            </w:r>
            <w:r w:rsidRPr="00D94641">
              <w:rPr>
                <w:i/>
                <w:spacing w:val="1"/>
                <w:sz w:val="20"/>
                <w:lang w:val="ru-RU"/>
              </w:rPr>
              <w:t xml:space="preserve"> </w:t>
            </w:r>
            <w:r w:rsidRPr="00D94641">
              <w:rPr>
                <w:sz w:val="20"/>
                <w:lang w:val="ru-RU"/>
              </w:rPr>
              <w:t>«Человек</w:t>
            </w:r>
            <w:r w:rsidRPr="00D94641">
              <w:rPr>
                <w:spacing w:val="1"/>
                <w:sz w:val="20"/>
                <w:lang w:val="ru-RU"/>
              </w:rPr>
              <w:t xml:space="preserve"> </w:t>
            </w:r>
            <w:r w:rsidRPr="00D94641">
              <w:rPr>
                <w:sz w:val="20"/>
                <w:lang w:val="ru-RU"/>
              </w:rPr>
              <w:t>и</w:t>
            </w:r>
            <w:r w:rsidRPr="00D94641">
              <w:rPr>
                <w:spacing w:val="1"/>
                <w:sz w:val="20"/>
                <w:lang w:val="ru-RU"/>
              </w:rPr>
              <w:t xml:space="preserve"> </w:t>
            </w:r>
            <w:r w:rsidRPr="00D94641">
              <w:rPr>
                <w:sz w:val="20"/>
                <w:lang w:val="ru-RU"/>
              </w:rPr>
              <w:t>труд»;</w:t>
            </w:r>
          </w:p>
          <w:p w14:paraId="586A9439" w14:textId="77777777" w:rsidR="00C224AD" w:rsidRPr="00D94641" w:rsidRDefault="00C224AD" w:rsidP="00BE2F2E">
            <w:pPr>
              <w:pStyle w:val="TableParagraph"/>
              <w:spacing w:before="2"/>
              <w:ind w:left="147" w:right="134"/>
              <w:jc w:val="both"/>
              <w:rPr>
                <w:sz w:val="20"/>
                <w:lang w:val="ru-RU"/>
              </w:rPr>
            </w:pPr>
            <w:r w:rsidRPr="00D94641">
              <w:rPr>
                <w:i/>
                <w:sz w:val="20"/>
                <w:lang w:val="ru-RU"/>
              </w:rPr>
              <w:t>-Виртуальная</w:t>
            </w:r>
            <w:r w:rsidRPr="00D94641">
              <w:rPr>
                <w:i/>
                <w:spacing w:val="1"/>
                <w:sz w:val="20"/>
                <w:lang w:val="ru-RU"/>
              </w:rPr>
              <w:t xml:space="preserve"> </w:t>
            </w:r>
            <w:r w:rsidRPr="00D94641">
              <w:rPr>
                <w:i/>
                <w:sz w:val="20"/>
                <w:lang w:val="ru-RU"/>
              </w:rPr>
              <w:t>выставка</w:t>
            </w:r>
            <w:r w:rsidRPr="00D94641">
              <w:rPr>
                <w:i/>
                <w:spacing w:val="-47"/>
                <w:sz w:val="20"/>
                <w:lang w:val="ru-RU"/>
              </w:rPr>
              <w:t xml:space="preserve"> </w:t>
            </w:r>
            <w:r w:rsidRPr="00D94641">
              <w:rPr>
                <w:i/>
                <w:sz w:val="20"/>
                <w:lang w:val="ru-RU"/>
              </w:rPr>
              <w:t xml:space="preserve">детских рисунков </w:t>
            </w:r>
            <w:r w:rsidRPr="00D94641">
              <w:rPr>
                <w:sz w:val="20"/>
                <w:lang w:val="ru-RU"/>
              </w:rPr>
              <w:t>«Весенние</w:t>
            </w:r>
            <w:r w:rsidRPr="00D94641">
              <w:rPr>
                <w:spacing w:val="1"/>
                <w:sz w:val="20"/>
                <w:lang w:val="ru-RU"/>
              </w:rPr>
              <w:t xml:space="preserve"> </w:t>
            </w:r>
            <w:r w:rsidRPr="00D94641">
              <w:rPr>
                <w:sz w:val="20"/>
                <w:lang w:val="ru-RU"/>
              </w:rPr>
              <w:t>мотивы».</w:t>
            </w:r>
          </w:p>
        </w:tc>
        <w:tc>
          <w:tcPr>
            <w:tcW w:w="3697" w:type="dxa"/>
            <w:tcBorders>
              <w:top w:val="single" w:sz="4" w:space="0" w:color="000000"/>
              <w:left w:val="single" w:sz="4" w:space="0" w:color="000000"/>
              <w:bottom w:val="single" w:sz="4" w:space="0" w:color="000000"/>
              <w:right w:val="single" w:sz="4" w:space="0" w:color="000000"/>
            </w:tcBorders>
          </w:tcPr>
          <w:p w14:paraId="0BC53836" w14:textId="77777777" w:rsidR="00C224AD" w:rsidRPr="00D94641" w:rsidRDefault="00C224AD" w:rsidP="00BE2F2E">
            <w:pPr>
              <w:pStyle w:val="TableParagraph"/>
              <w:tabs>
                <w:tab w:val="left" w:pos="1046"/>
                <w:tab w:val="left" w:pos="2213"/>
              </w:tabs>
              <w:spacing w:before="1"/>
              <w:ind w:left="147" w:right="136"/>
              <w:jc w:val="both"/>
              <w:rPr>
                <w:sz w:val="20"/>
                <w:lang w:val="ru-RU"/>
              </w:rPr>
            </w:pPr>
            <w:r w:rsidRPr="00D94641">
              <w:rPr>
                <w:sz w:val="20"/>
                <w:lang w:val="ru-RU"/>
              </w:rPr>
              <w:t>-Выставка</w:t>
            </w:r>
            <w:r w:rsidRPr="00D94641">
              <w:rPr>
                <w:spacing w:val="1"/>
                <w:sz w:val="20"/>
                <w:lang w:val="ru-RU"/>
              </w:rPr>
              <w:t xml:space="preserve"> </w:t>
            </w:r>
            <w:r w:rsidRPr="00D94641">
              <w:rPr>
                <w:sz w:val="20"/>
                <w:lang w:val="ru-RU"/>
              </w:rPr>
              <w:t>в педагогическом</w:t>
            </w:r>
            <w:r w:rsidRPr="00D94641">
              <w:rPr>
                <w:spacing w:val="1"/>
                <w:sz w:val="20"/>
                <w:lang w:val="ru-RU"/>
              </w:rPr>
              <w:t xml:space="preserve"> </w:t>
            </w:r>
            <w:r w:rsidRPr="00D94641">
              <w:rPr>
                <w:sz w:val="20"/>
                <w:lang w:val="ru-RU"/>
              </w:rPr>
              <w:t>кабинете</w:t>
            </w:r>
            <w:r w:rsidRPr="00D94641">
              <w:rPr>
                <w:spacing w:val="1"/>
                <w:sz w:val="20"/>
                <w:lang w:val="ru-RU"/>
              </w:rPr>
              <w:t xml:space="preserve"> </w:t>
            </w:r>
            <w:r w:rsidRPr="00D94641">
              <w:rPr>
                <w:sz w:val="20"/>
                <w:lang w:val="ru-RU"/>
              </w:rPr>
              <w:t>на</w:t>
            </w:r>
            <w:r w:rsidRPr="00D94641">
              <w:rPr>
                <w:sz w:val="20"/>
                <w:lang w:val="ru-RU"/>
              </w:rPr>
              <w:tab/>
              <w:t>тему:</w:t>
            </w:r>
            <w:r w:rsidRPr="00D94641">
              <w:rPr>
                <w:sz w:val="20"/>
                <w:lang w:val="ru-RU"/>
              </w:rPr>
              <w:tab/>
            </w:r>
            <w:r w:rsidRPr="00D94641">
              <w:rPr>
                <w:spacing w:val="-1"/>
                <w:sz w:val="20"/>
                <w:lang w:val="ru-RU"/>
              </w:rPr>
              <w:t>«Планирование</w:t>
            </w:r>
            <w:r w:rsidRPr="00D94641">
              <w:rPr>
                <w:spacing w:val="-48"/>
                <w:sz w:val="20"/>
                <w:lang w:val="ru-RU"/>
              </w:rPr>
              <w:t xml:space="preserve"> </w:t>
            </w:r>
            <w:r w:rsidRPr="00D94641">
              <w:rPr>
                <w:sz w:val="20"/>
                <w:lang w:val="ru-RU"/>
              </w:rPr>
              <w:t>образовательного</w:t>
            </w:r>
            <w:r w:rsidRPr="00D94641">
              <w:rPr>
                <w:spacing w:val="1"/>
                <w:sz w:val="20"/>
                <w:lang w:val="ru-RU"/>
              </w:rPr>
              <w:t xml:space="preserve"> </w:t>
            </w:r>
            <w:r w:rsidRPr="00D94641">
              <w:rPr>
                <w:sz w:val="20"/>
                <w:lang w:val="ru-RU"/>
              </w:rPr>
              <w:t>цикла</w:t>
            </w:r>
            <w:r w:rsidRPr="00D94641">
              <w:rPr>
                <w:spacing w:val="1"/>
                <w:sz w:val="20"/>
                <w:lang w:val="ru-RU"/>
              </w:rPr>
              <w:t xml:space="preserve"> </w:t>
            </w:r>
            <w:r w:rsidRPr="00D94641">
              <w:rPr>
                <w:sz w:val="20"/>
                <w:lang w:val="ru-RU"/>
              </w:rPr>
              <w:t>«Праздник</w:t>
            </w:r>
            <w:r w:rsidRPr="00D94641">
              <w:rPr>
                <w:spacing w:val="1"/>
                <w:sz w:val="20"/>
                <w:lang w:val="ru-RU"/>
              </w:rPr>
              <w:t xml:space="preserve"> </w:t>
            </w:r>
            <w:r w:rsidRPr="00D94641">
              <w:rPr>
                <w:sz w:val="20"/>
                <w:lang w:val="ru-RU"/>
              </w:rPr>
              <w:t>весны и</w:t>
            </w:r>
            <w:r w:rsidRPr="00D94641">
              <w:rPr>
                <w:spacing w:val="1"/>
                <w:sz w:val="20"/>
                <w:lang w:val="ru-RU"/>
              </w:rPr>
              <w:t xml:space="preserve"> </w:t>
            </w:r>
            <w:r w:rsidRPr="00D94641">
              <w:rPr>
                <w:sz w:val="20"/>
                <w:lang w:val="ru-RU"/>
              </w:rPr>
              <w:t>труда».</w:t>
            </w:r>
          </w:p>
        </w:tc>
      </w:tr>
    </w:tbl>
    <w:p w14:paraId="268131F2" w14:textId="77777777" w:rsidR="00C224AD" w:rsidRDefault="00C224AD" w:rsidP="00C224AD">
      <w:pPr>
        <w:rPr>
          <w:sz w:val="20"/>
        </w:rPr>
        <w:sectPr w:rsidR="00C224AD">
          <w:pgSz w:w="16860" w:h="11930" w:orient="landscape"/>
          <w:pgMar w:top="1100" w:right="560" w:bottom="460" w:left="600" w:header="0" w:footer="272" w:gutter="0"/>
          <w:cols w:space="720"/>
        </w:sectPr>
      </w:pPr>
    </w:p>
    <w:tbl>
      <w:tblPr>
        <w:tblStyle w:val="TableNormal"/>
        <w:tblW w:w="0" w:type="auto"/>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2"/>
        <w:gridCol w:w="850"/>
        <w:gridCol w:w="6666"/>
        <w:gridCol w:w="2838"/>
        <w:gridCol w:w="3697"/>
      </w:tblGrid>
      <w:tr w:rsidR="00C224AD" w14:paraId="7A5BAAFF" w14:textId="77777777" w:rsidTr="00BE2F2E">
        <w:trPr>
          <w:trHeight w:val="2760"/>
        </w:trPr>
        <w:tc>
          <w:tcPr>
            <w:tcW w:w="1412" w:type="dxa"/>
            <w:tcBorders>
              <w:left w:val="single" w:sz="4" w:space="0" w:color="000000"/>
              <w:bottom w:val="single" w:sz="4" w:space="0" w:color="000000"/>
              <w:right w:val="single" w:sz="4" w:space="0" w:color="000000"/>
            </w:tcBorders>
            <w:textDirection w:val="btLr"/>
          </w:tcPr>
          <w:p w14:paraId="4565E0B6" w14:textId="77777777" w:rsidR="00C224AD" w:rsidRDefault="00C224AD" w:rsidP="00BE2F2E">
            <w:pPr>
              <w:pStyle w:val="TableParagraph"/>
              <w:spacing w:before="19"/>
              <w:ind w:left="347" w:right="324"/>
              <w:jc w:val="center"/>
              <w:rPr>
                <w:i/>
                <w:sz w:val="18"/>
              </w:rPr>
            </w:pPr>
            <w:r>
              <w:rPr>
                <w:i/>
                <w:sz w:val="18"/>
              </w:rPr>
              <w:t>День</w:t>
            </w:r>
            <w:r>
              <w:rPr>
                <w:i/>
                <w:spacing w:val="-5"/>
                <w:sz w:val="18"/>
              </w:rPr>
              <w:t xml:space="preserve"> </w:t>
            </w:r>
            <w:r>
              <w:rPr>
                <w:i/>
                <w:sz w:val="18"/>
              </w:rPr>
              <w:t>Победы</w:t>
            </w:r>
          </w:p>
          <w:p w14:paraId="706A911D" w14:textId="77777777" w:rsidR="00C224AD" w:rsidRDefault="00C224AD" w:rsidP="00BE2F2E">
            <w:pPr>
              <w:pStyle w:val="TableParagraph"/>
              <w:spacing w:before="11"/>
              <w:ind w:left="349" w:right="321"/>
              <w:jc w:val="center"/>
              <w:rPr>
                <w:i/>
                <w:sz w:val="18"/>
              </w:rPr>
            </w:pPr>
            <w:r>
              <w:rPr>
                <w:i/>
                <w:sz w:val="18"/>
              </w:rPr>
              <w:t>–</w:t>
            </w:r>
            <w:r>
              <w:rPr>
                <w:i/>
                <w:spacing w:val="1"/>
                <w:sz w:val="18"/>
              </w:rPr>
              <w:t xml:space="preserve"> </w:t>
            </w:r>
            <w:r>
              <w:rPr>
                <w:i/>
                <w:sz w:val="18"/>
              </w:rPr>
              <w:t>9</w:t>
            </w:r>
            <w:r>
              <w:rPr>
                <w:i/>
                <w:spacing w:val="-1"/>
                <w:sz w:val="18"/>
              </w:rPr>
              <w:t xml:space="preserve"> </w:t>
            </w:r>
            <w:r>
              <w:rPr>
                <w:i/>
                <w:sz w:val="18"/>
              </w:rPr>
              <w:t>мая</w:t>
            </w:r>
          </w:p>
        </w:tc>
        <w:tc>
          <w:tcPr>
            <w:tcW w:w="850" w:type="dxa"/>
            <w:tcBorders>
              <w:left w:val="single" w:sz="4" w:space="0" w:color="000000"/>
              <w:bottom w:val="single" w:sz="4" w:space="0" w:color="000000"/>
              <w:right w:val="single" w:sz="4" w:space="0" w:color="000000"/>
            </w:tcBorders>
            <w:textDirection w:val="btLr"/>
          </w:tcPr>
          <w:p w14:paraId="434DEE0F" w14:textId="77777777" w:rsidR="00C224AD" w:rsidRPr="00D94641" w:rsidRDefault="00C224AD" w:rsidP="00BE2F2E">
            <w:pPr>
              <w:pStyle w:val="TableParagraph"/>
              <w:spacing w:before="16" w:line="254" w:lineRule="auto"/>
              <w:ind w:left="402" w:right="518" w:firstLine="2"/>
              <w:jc w:val="center"/>
              <w:rPr>
                <w:sz w:val="18"/>
                <w:lang w:val="ru-RU"/>
              </w:rPr>
            </w:pPr>
            <w:r w:rsidRPr="00D94641">
              <w:rPr>
                <w:sz w:val="18"/>
                <w:lang w:val="ru-RU"/>
              </w:rPr>
              <w:t>Патриотическое</w:t>
            </w:r>
            <w:r w:rsidRPr="00D94641">
              <w:rPr>
                <w:spacing w:val="1"/>
                <w:sz w:val="18"/>
                <w:lang w:val="ru-RU"/>
              </w:rPr>
              <w:t xml:space="preserve"> </w:t>
            </w:r>
            <w:r w:rsidRPr="00D94641">
              <w:rPr>
                <w:sz w:val="18"/>
                <w:lang w:val="ru-RU"/>
              </w:rPr>
              <w:t>Духовно-нравственное</w:t>
            </w:r>
            <w:r w:rsidRPr="00D94641">
              <w:rPr>
                <w:spacing w:val="1"/>
                <w:sz w:val="18"/>
                <w:lang w:val="ru-RU"/>
              </w:rPr>
              <w:t xml:space="preserve"> </w:t>
            </w:r>
            <w:r w:rsidRPr="00D94641">
              <w:rPr>
                <w:spacing w:val="-1"/>
                <w:sz w:val="18"/>
                <w:lang w:val="ru-RU"/>
              </w:rPr>
              <w:t>Социальное</w:t>
            </w:r>
            <w:r w:rsidRPr="00D94641">
              <w:rPr>
                <w:spacing w:val="-6"/>
                <w:sz w:val="18"/>
                <w:lang w:val="ru-RU"/>
              </w:rPr>
              <w:t xml:space="preserve"> </w:t>
            </w:r>
            <w:r w:rsidRPr="00D94641">
              <w:rPr>
                <w:spacing w:val="-1"/>
                <w:sz w:val="18"/>
                <w:lang w:val="ru-RU"/>
              </w:rPr>
              <w:t>воспитание</w:t>
            </w:r>
          </w:p>
        </w:tc>
        <w:tc>
          <w:tcPr>
            <w:tcW w:w="6666" w:type="dxa"/>
            <w:tcBorders>
              <w:left w:val="single" w:sz="4" w:space="0" w:color="000000"/>
              <w:bottom w:val="single" w:sz="4" w:space="0" w:color="000000"/>
              <w:right w:val="single" w:sz="4" w:space="0" w:color="000000"/>
            </w:tcBorders>
          </w:tcPr>
          <w:p w14:paraId="1FB29E47" w14:textId="77777777" w:rsidR="00C224AD" w:rsidRPr="00D94641" w:rsidRDefault="00C224AD" w:rsidP="00BE2F2E">
            <w:pPr>
              <w:pStyle w:val="TableParagraph"/>
              <w:spacing w:line="228" w:lineRule="exact"/>
              <w:ind w:left="147"/>
              <w:jc w:val="both"/>
              <w:rPr>
                <w:sz w:val="20"/>
                <w:lang w:val="ru-RU"/>
              </w:rPr>
            </w:pPr>
            <w:r w:rsidRPr="00D94641">
              <w:rPr>
                <w:sz w:val="20"/>
                <w:lang w:val="ru-RU"/>
              </w:rPr>
              <w:t>-</w:t>
            </w:r>
            <w:r w:rsidRPr="00D94641">
              <w:rPr>
                <w:i/>
                <w:sz w:val="20"/>
                <w:lang w:val="ru-RU"/>
              </w:rPr>
              <w:t>Беседы</w:t>
            </w:r>
            <w:r w:rsidRPr="00D94641">
              <w:rPr>
                <w:i/>
                <w:spacing w:val="-13"/>
                <w:sz w:val="20"/>
                <w:lang w:val="ru-RU"/>
              </w:rPr>
              <w:t xml:space="preserve"> </w:t>
            </w:r>
            <w:r w:rsidRPr="00D94641">
              <w:rPr>
                <w:sz w:val="20"/>
                <w:lang w:val="ru-RU"/>
              </w:rPr>
              <w:t>по</w:t>
            </w:r>
            <w:r w:rsidRPr="00D94641">
              <w:rPr>
                <w:spacing w:val="-6"/>
                <w:sz w:val="20"/>
                <w:lang w:val="ru-RU"/>
              </w:rPr>
              <w:t xml:space="preserve"> </w:t>
            </w:r>
            <w:r w:rsidRPr="00D94641">
              <w:rPr>
                <w:sz w:val="20"/>
                <w:lang w:val="ru-RU"/>
              </w:rPr>
              <w:t>картинам</w:t>
            </w:r>
            <w:r w:rsidRPr="00D94641">
              <w:rPr>
                <w:spacing w:val="-7"/>
                <w:sz w:val="20"/>
                <w:lang w:val="ru-RU"/>
              </w:rPr>
              <w:t xml:space="preserve"> </w:t>
            </w:r>
            <w:r w:rsidRPr="00D94641">
              <w:rPr>
                <w:sz w:val="20"/>
                <w:lang w:val="ru-RU"/>
              </w:rPr>
              <w:t>о</w:t>
            </w:r>
            <w:r w:rsidRPr="00D94641">
              <w:rPr>
                <w:spacing w:val="-8"/>
                <w:sz w:val="20"/>
                <w:lang w:val="ru-RU"/>
              </w:rPr>
              <w:t xml:space="preserve"> </w:t>
            </w:r>
            <w:r w:rsidRPr="00D94641">
              <w:rPr>
                <w:sz w:val="20"/>
                <w:lang w:val="ru-RU"/>
              </w:rPr>
              <w:t>войне;</w:t>
            </w:r>
          </w:p>
          <w:p w14:paraId="226EC1B1" w14:textId="77777777" w:rsidR="00C224AD" w:rsidRPr="00D94641" w:rsidRDefault="00C224AD" w:rsidP="00BE2F2E">
            <w:pPr>
              <w:pStyle w:val="TableParagraph"/>
              <w:ind w:left="147"/>
              <w:jc w:val="both"/>
              <w:rPr>
                <w:sz w:val="20"/>
                <w:lang w:val="ru-RU"/>
              </w:rPr>
            </w:pPr>
            <w:r w:rsidRPr="00D94641">
              <w:rPr>
                <w:w w:val="95"/>
                <w:sz w:val="20"/>
                <w:lang w:val="ru-RU"/>
              </w:rPr>
              <w:t>-</w:t>
            </w:r>
            <w:r w:rsidRPr="00D94641">
              <w:rPr>
                <w:i/>
                <w:w w:val="95"/>
                <w:sz w:val="20"/>
                <w:lang w:val="ru-RU"/>
              </w:rPr>
              <w:t>Чтение</w:t>
            </w:r>
            <w:r w:rsidRPr="00D94641">
              <w:rPr>
                <w:i/>
                <w:spacing w:val="32"/>
                <w:w w:val="95"/>
                <w:sz w:val="20"/>
                <w:lang w:val="ru-RU"/>
              </w:rPr>
              <w:t xml:space="preserve"> </w:t>
            </w:r>
            <w:r w:rsidRPr="00D94641">
              <w:rPr>
                <w:w w:val="95"/>
                <w:sz w:val="20"/>
                <w:lang w:val="ru-RU"/>
              </w:rPr>
              <w:t>детям</w:t>
            </w:r>
            <w:r w:rsidRPr="00D94641">
              <w:rPr>
                <w:spacing w:val="32"/>
                <w:w w:val="95"/>
                <w:sz w:val="20"/>
                <w:lang w:val="ru-RU"/>
              </w:rPr>
              <w:t xml:space="preserve"> </w:t>
            </w:r>
            <w:r w:rsidRPr="00D94641">
              <w:rPr>
                <w:w w:val="95"/>
                <w:sz w:val="20"/>
                <w:lang w:val="ru-RU"/>
              </w:rPr>
              <w:t>произведений</w:t>
            </w:r>
            <w:r w:rsidRPr="00D94641">
              <w:rPr>
                <w:spacing w:val="32"/>
                <w:w w:val="95"/>
                <w:sz w:val="20"/>
                <w:lang w:val="ru-RU"/>
              </w:rPr>
              <w:t xml:space="preserve"> </w:t>
            </w:r>
            <w:r w:rsidRPr="00D94641">
              <w:rPr>
                <w:w w:val="95"/>
                <w:sz w:val="20"/>
                <w:lang w:val="ru-RU"/>
              </w:rPr>
              <w:t>художественной</w:t>
            </w:r>
            <w:r w:rsidRPr="00D94641">
              <w:rPr>
                <w:spacing w:val="26"/>
                <w:w w:val="95"/>
                <w:sz w:val="20"/>
                <w:lang w:val="ru-RU"/>
              </w:rPr>
              <w:t xml:space="preserve"> </w:t>
            </w:r>
            <w:r w:rsidRPr="00D94641">
              <w:rPr>
                <w:w w:val="95"/>
                <w:sz w:val="20"/>
                <w:lang w:val="ru-RU"/>
              </w:rPr>
              <w:t>литературы:</w:t>
            </w:r>
          </w:p>
          <w:p w14:paraId="0E096A1D" w14:textId="77777777" w:rsidR="00C224AD" w:rsidRPr="00D94641" w:rsidRDefault="00C224AD" w:rsidP="00BE2F2E">
            <w:pPr>
              <w:pStyle w:val="TableParagraph"/>
              <w:spacing w:before="1"/>
              <w:ind w:left="147"/>
              <w:jc w:val="both"/>
              <w:rPr>
                <w:sz w:val="20"/>
                <w:lang w:val="ru-RU"/>
              </w:rPr>
            </w:pPr>
            <w:r w:rsidRPr="00D94641">
              <w:rPr>
                <w:sz w:val="20"/>
                <w:lang w:val="ru-RU"/>
              </w:rPr>
              <w:t>А.</w:t>
            </w:r>
            <w:r w:rsidRPr="00D94641">
              <w:rPr>
                <w:spacing w:val="57"/>
                <w:sz w:val="20"/>
                <w:lang w:val="ru-RU"/>
              </w:rPr>
              <w:t xml:space="preserve"> </w:t>
            </w:r>
            <w:r w:rsidRPr="00D94641">
              <w:rPr>
                <w:sz w:val="20"/>
                <w:lang w:val="ru-RU"/>
              </w:rPr>
              <w:t>Твардовский</w:t>
            </w:r>
            <w:r w:rsidRPr="00D94641">
              <w:rPr>
                <w:spacing w:val="54"/>
                <w:sz w:val="20"/>
                <w:lang w:val="ru-RU"/>
              </w:rPr>
              <w:t xml:space="preserve"> </w:t>
            </w:r>
            <w:r w:rsidRPr="00D94641">
              <w:rPr>
                <w:sz w:val="20"/>
                <w:lang w:val="ru-RU"/>
              </w:rPr>
              <w:t xml:space="preserve">«Рассказ  </w:t>
            </w:r>
            <w:r w:rsidRPr="00D94641">
              <w:rPr>
                <w:spacing w:val="9"/>
                <w:sz w:val="20"/>
                <w:lang w:val="ru-RU"/>
              </w:rPr>
              <w:t xml:space="preserve"> </w:t>
            </w:r>
            <w:r w:rsidRPr="00D94641">
              <w:rPr>
                <w:sz w:val="20"/>
                <w:lang w:val="ru-RU"/>
              </w:rPr>
              <w:t xml:space="preserve">танкиста»,  </w:t>
            </w:r>
            <w:r w:rsidRPr="00D94641">
              <w:rPr>
                <w:spacing w:val="6"/>
                <w:sz w:val="20"/>
                <w:lang w:val="ru-RU"/>
              </w:rPr>
              <w:t xml:space="preserve"> </w:t>
            </w:r>
            <w:r w:rsidRPr="00D94641">
              <w:rPr>
                <w:sz w:val="20"/>
                <w:lang w:val="ru-RU"/>
              </w:rPr>
              <w:t xml:space="preserve">«Василий  </w:t>
            </w:r>
            <w:r w:rsidRPr="00D94641">
              <w:rPr>
                <w:spacing w:val="4"/>
                <w:sz w:val="20"/>
                <w:lang w:val="ru-RU"/>
              </w:rPr>
              <w:t xml:space="preserve"> </w:t>
            </w:r>
            <w:r w:rsidRPr="00D94641">
              <w:rPr>
                <w:sz w:val="20"/>
                <w:lang w:val="ru-RU"/>
              </w:rPr>
              <w:t xml:space="preserve">Тёркин»  </w:t>
            </w:r>
            <w:r w:rsidRPr="00D94641">
              <w:rPr>
                <w:spacing w:val="8"/>
                <w:sz w:val="20"/>
                <w:lang w:val="ru-RU"/>
              </w:rPr>
              <w:t xml:space="preserve"> </w:t>
            </w:r>
            <w:r w:rsidRPr="00D94641">
              <w:rPr>
                <w:sz w:val="20"/>
                <w:lang w:val="ru-RU"/>
              </w:rPr>
              <w:t>(отрывок),</w:t>
            </w:r>
          </w:p>
          <w:p w14:paraId="1A38809A" w14:textId="77777777" w:rsidR="00C224AD" w:rsidRPr="00D94641" w:rsidRDefault="00C224AD" w:rsidP="00BE2F2E">
            <w:pPr>
              <w:pStyle w:val="TableParagraph"/>
              <w:ind w:left="147" w:right="132"/>
              <w:jc w:val="both"/>
              <w:rPr>
                <w:sz w:val="20"/>
                <w:lang w:val="ru-RU"/>
              </w:rPr>
            </w:pPr>
            <w:r w:rsidRPr="00D94641">
              <w:rPr>
                <w:sz w:val="20"/>
                <w:lang w:val="ru-RU"/>
              </w:rPr>
              <w:t>«Гармонь», А. Митяев «мешок овсянки», С. Баруздин «Шел по улице</w:t>
            </w:r>
            <w:r w:rsidRPr="00D94641">
              <w:rPr>
                <w:spacing w:val="1"/>
                <w:sz w:val="20"/>
                <w:lang w:val="ru-RU"/>
              </w:rPr>
              <w:t xml:space="preserve"> </w:t>
            </w:r>
            <w:r w:rsidRPr="00D94641">
              <w:rPr>
                <w:sz w:val="20"/>
                <w:lang w:val="ru-RU"/>
              </w:rPr>
              <w:t>солдат»,</w:t>
            </w:r>
            <w:r w:rsidRPr="00D94641">
              <w:rPr>
                <w:spacing w:val="-8"/>
                <w:sz w:val="20"/>
                <w:lang w:val="ru-RU"/>
              </w:rPr>
              <w:t xml:space="preserve"> </w:t>
            </w:r>
            <w:r w:rsidRPr="00D94641">
              <w:rPr>
                <w:sz w:val="20"/>
                <w:lang w:val="ru-RU"/>
              </w:rPr>
              <w:t>«На</w:t>
            </w:r>
            <w:r w:rsidRPr="00D94641">
              <w:rPr>
                <w:spacing w:val="-8"/>
                <w:sz w:val="20"/>
                <w:lang w:val="ru-RU"/>
              </w:rPr>
              <w:t xml:space="preserve"> </w:t>
            </w:r>
            <w:r w:rsidRPr="00D94641">
              <w:rPr>
                <w:sz w:val="20"/>
                <w:lang w:val="ru-RU"/>
              </w:rPr>
              <w:t>Красной</w:t>
            </w:r>
            <w:r w:rsidRPr="00D94641">
              <w:rPr>
                <w:spacing w:val="-6"/>
                <w:sz w:val="20"/>
                <w:lang w:val="ru-RU"/>
              </w:rPr>
              <w:t xml:space="preserve"> </w:t>
            </w:r>
            <w:r w:rsidRPr="00D94641">
              <w:rPr>
                <w:sz w:val="20"/>
                <w:lang w:val="ru-RU"/>
              </w:rPr>
              <w:t>площади</w:t>
            </w:r>
            <w:r w:rsidRPr="00D94641">
              <w:rPr>
                <w:spacing w:val="-7"/>
                <w:sz w:val="20"/>
                <w:lang w:val="ru-RU"/>
              </w:rPr>
              <w:t xml:space="preserve"> </w:t>
            </w:r>
            <w:r w:rsidRPr="00D94641">
              <w:rPr>
                <w:sz w:val="20"/>
                <w:lang w:val="ru-RU"/>
              </w:rPr>
              <w:t>парад»,</w:t>
            </w:r>
            <w:r w:rsidRPr="00D94641">
              <w:rPr>
                <w:spacing w:val="26"/>
                <w:sz w:val="20"/>
                <w:lang w:val="ru-RU"/>
              </w:rPr>
              <w:t xml:space="preserve"> </w:t>
            </w:r>
            <w:r w:rsidRPr="00D94641">
              <w:rPr>
                <w:sz w:val="20"/>
                <w:lang w:val="ru-RU"/>
              </w:rPr>
              <w:t>«Никита</w:t>
            </w:r>
            <w:r w:rsidRPr="00D94641">
              <w:rPr>
                <w:spacing w:val="-6"/>
                <w:sz w:val="20"/>
                <w:lang w:val="ru-RU"/>
              </w:rPr>
              <w:t xml:space="preserve"> </w:t>
            </w:r>
            <w:r w:rsidRPr="00D94641">
              <w:rPr>
                <w:sz w:val="20"/>
                <w:lang w:val="ru-RU"/>
              </w:rPr>
              <w:t>Кожемяка»</w:t>
            </w:r>
            <w:r w:rsidRPr="00D94641">
              <w:rPr>
                <w:spacing w:val="-7"/>
                <w:sz w:val="20"/>
                <w:lang w:val="ru-RU"/>
              </w:rPr>
              <w:t xml:space="preserve"> </w:t>
            </w:r>
            <w:r w:rsidRPr="00D94641">
              <w:rPr>
                <w:sz w:val="20"/>
                <w:lang w:val="ru-RU"/>
              </w:rPr>
              <w:t>(обработка</w:t>
            </w:r>
            <w:r w:rsidRPr="00D94641">
              <w:rPr>
                <w:spacing w:val="-10"/>
                <w:sz w:val="20"/>
                <w:lang w:val="ru-RU"/>
              </w:rPr>
              <w:t xml:space="preserve"> </w:t>
            </w:r>
            <w:r w:rsidRPr="00D94641">
              <w:rPr>
                <w:sz w:val="20"/>
                <w:lang w:val="ru-RU"/>
              </w:rPr>
              <w:t>К.</w:t>
            </w:r>
            <w:r w:rsidRPr="00D94641">
              <w:rPr>
                <w:spacing w:val="-47"/>
                <w:sz w:val="20"/>
                <w:lang w:val="ru-RU"/>
              </w:rPr>
              <w:t xml:space="preserve"> </w:t>
            </w:r>
            <w:r w:rsidRPr="00D94641">
              <w:rPr>
                <w:w w:val="95"/>
                <w:sz w:val="20"/>
                <w:lang w:val="ru-RU"/>
              </w:rPr>
              <w:t>Ушинского); «Илья Муромец и Соловей - разбойник», «Иван- крестьянский</w:t>
            </w:r>
            <w:r w:rsidRPr="00D94641">
              <w:rPr>
                <w:spacing w:val="1"/>
                <w:w w:val="95"/>
                <w:sz w:val="20"/>
                <w:lang w:val="ru-RU"/>
              </w:rPr>
              <w:t xml:space="preserve"> </w:t>
            </w:r>
            <w:r w:rsidRPr="00D94641">
              <w:rPr>
                <w:sz w:val="20"/>
                <w:lang w:val="ru-RU"/>
              </w:rPr>
              <w:t>сын</w:t>
            </w:r>
            <w:r w:rsidRPr="00D94641">
              <w:rPr>
                <w:spacing w:val="-4"/>
                <w:sz w:val="20"/>
                <w:lang w:val="ru-RU"/>
              </w:rPr>
              <w:t xml:space="preserve"> </w:t>
            </w:r>
            <w:r w:rsidRPr="00D94641">
              <w:rPr>
                <w:sz w:val="20"/>
                <w:lang w:val="ru-RU"/>
              </w:rPr>
              <w:t>и</w:t>
            </w:r>
            <w:r w:rsidRPr="00D94641">
              <w:rPr>
                <w:spacing w:val="-3"/>
                <w:sz w:val="20"/>
                <w:lang w:val="ru-RU"/>
              </w:rPr>
              <w:t xml:space="preserve"> </w:t>
            </w:r>
            <w:r w:rsidRPr="00D94641">
              <w:rPr>
                <w:sz w:val="20"/>
                <w:lang w:val="ru-RU"/>
              </w:rPr>
              <w:t>Чудо-юдо»;</w:t>
            </w:r>
          </w:p>
          <w:p w14:paraId="04AA51EA" w14:textId="77777777" w:rsidR="00C224AD" w:rsidRPr="00D94641" w:rsidRDefault="00C224AD" w:rsidP="00BE2F2E">
            <w:pPr>
              <w:pStyle w:val="TableParagraph"/>
              <w:spacing w:before="2"/>
              <w:ind w:left="147" w:right="137"/>
              <w:jc w:val="both"/>
              <w:rPr>
                <w:sz w:val="20"/>
                <w:lang w:val="ru-RU"/>
              </w:rPr>
            </w:pPr>
            <w:r w:rsidRPr="00D94641">
              <w:rPr>
                <w:sz w:val="20"/>
                <w:lang w:val="ru-RU"/>
              </w:rPr>
              <w:t>-</w:t>
            </w:r>
            <w:r w:rsidRPr="00D94641">
              <w:rPr>
                <w:i/>
                <w:sz w:val="20"/>
                <w:lang w:val="ru-RU"/>
              </w:rPr>
              <w:t xml:space="preserve">Вернисаж детского творчества </w:t>
            </w:r>
            <w:r w:rsidRPr="00D94641">
              <w:rPr>
                <w:sz w:val="20"/>
                <w:lang w:val="ru-RU"/>
              </w:rPr>
              <w:t>«Салют над городом в честь праздника</w:t>
            </w:r>
            <w:r w:rsidRPr="00D94641">
              <w:rPr>
                <w:spacing w:val="1"/>
                <w:sz w:val="20"/>
                <w:lang w:val="ru-RU"/>
              </w:rPr>
              <w:t xml:space="preserve"> </w:t>
            </w:r>
            <w:r w:rsidRPr="00D94641">
              <w:rPr>
                <w:w w:val="95"/>
                <w:sz w:val="20"/>
                <w:lang w:val="ru-RU"/>
              </w:rPr>
              <w:t>Победы»;</w:t>
            </w:r>
            <w:r w:rsidRPr="00D94641">
              <w:rPr>
                <w:spacing w:val="23"/>
                <w:w w:val="95"/>
                <w:sz w:val="20"/>
                <w:lang w:val="ru-RU"/>
              </w:rPr>
              <w:t xml:space="preserve"> </w:t>
            </w:r>
            <w:r w:rsidRPr="00D94641">
              <w:rPr>
                <w:w w:val="95"/>
                <w:sz w:val="20"/>
                <w:lang w:val="ru-RU"/>
              </w:rPr>
              <w:t>-</w:t>
            </w:r>
            <w:r w:rsidRPr="00D94641">
              <w:rPr>
                <w:i/>
                <w:w w:val="95"/>
                <w:sz w:val="20"/>
                <w:lang w:val="ru-RU"/>
              </w:rPr>
              <w:t>Конструирование</w:t>
            </w:r>
            <w:r w:rsidRPr="00D94641">
              <w:rPr>
                <w:i/>
                <w:spacing w:val="31"/>
                <w:w w:val="95"/>
                <w:sz w:val="20"/>
                <w:lang w:val="ru-RU"/>
              </w:rPr>
              <w:t xml:space="preserve"> </w:t>
            </w:r>
            <w:r w:rsidRPr="00D94641">
              <w:rPr>
                <w:w w:val="95"/>
                <w:sz w:val="20"/>
                <w:lang w:val="ru-RU"/>
              </w:rPr>
              <w:t>из</w:t>
            </w:r>
            <w:r w:rsidRPr="00D94641">
              <w:rPr>
                <w:spacing w:val="32"/>
                <w:w w:val="95"/>
                <w:sz w:val="20"/>
                <w:lang w:val="ru-RU"/>
              </w:rPr>
              <w:t xml:space="preserve"> </w:t>
            </w:r>
            <w:r w:rsidRPr="00D94641">
              <w:rPr>
                <w:w w:val="95"/>
                <w:sz w:val="20"/>
                <w:lang w:val="ru-RU"/>
              </w:rPr>
              <w:t>бумаги,</w:t>
            </w:r>
            <w:r w:rsidRPr="00D94641">
              <w:rPr>
                <w:spacing w:val="29"/>
                <w:w w:val="95"/>
                <w:sz w:val="20"/>
                <w:lang w:val="ru-RU"/>
              </w:rPr>
              <w:t xml:space="preserve"> </w:t>
            </w:r>
            <w:r w:rsidRPr="00D94641">
              <w:rPr>
                <w:w w:val="95"/>
                <w:sz w:val="20"/>
                <w:lang w:val="ru-RU"/>
              </w:rPr>
              <w:t>изготовление</w:t>
            </w:r>
            <w:r w:rsidRPr="00D94641">
              <w:rPr>
                <w:spacing w:val="26"/>
                <w:w w:val="95"/>
                <w:sz w:val="20"/>
                <w:lang w:val="ru-RU"/>
              </w:rPr>
              <w:t xml:space="preserve"> </w:t>
            </w:r>
            <w:r w:rsidRPr="00D94641">
              <w:rPr>
                <w:w w:val="95"/>
                <w:sz w:val="20"/>
                <w:lang w:val="ru-RU"/>
              </w:rPr>
              <w:t>оригами:</w:t>
            </w:r>
            <w:r w:rsidRPr="00D94641">
              <w:rPr>
                <w:spacing w:val="28"/>
                <w:w w:val="95"/>
                <w:sz w:val="20"/>
                <w:lang w:val="ru-RU"/>
              </w:rPr>
              <w:t xml:space="preserve"> </w:t>
            </w:r>
            <w:r w:rsidRPr="00D94641">
              <w:rPr>
                <w:w w:val="95"/>
                <w:sz w:val="20"/>
                <w:lang w:val="ru-RU"/>
              </w:rPr>
              <w:t>«Самолёт»,</w:t>
            </w:r>
          </w:p>
          <w:p w14:paraId="151539CE" w14:textId="77777777" w:rsidR="00C224AD" w:rsidRPr="00D94641" w:rsidRDefault="00C224AD" w:rsidP="00BE2F2E">
            <w:pPr>
              <w:pStyle w:val="TableParagraph"/>
              <w:spacing w:line="228" w:lineRule="exact"/>
              <w:ind w:left="147"/>
              <w:rPr>
                <w:sz w:val="20"/>
                <w:lang w:val="ru-RU"/>
              </w:rPr>
            </w:pPr>
            <w:r w:rsidRPr="00D94641">
              <w:rPr>
                <w:sz w:val="20"/>
                <w:lang w:val="ru-RU"/>
              </w:rPr>
              <w:t>«Танк»,</w:t>
            </w:r>
            <w:r w:rsidRPr="00D94641">
              <w:rPr>
                <w:spacing w:val="-11"/>
                <w:sz w:val="20"/>
                <w:lang w:val="ru-RU"/>
              </w:rPr>
              <w:t xml:space="preserve"> </w:t>
            </w:r>
            <w:r w:rsidRPr="00D94641">
              <w:rPr>
                <w:sz w:val="20"/>
                <w:lang w:val="ru-RU"/>
              </w:rPr>
              <w:t>«Цветы</w:t>
            </w:r>
            <w:r w:rsidRPr="00D94641">
              <w:rPr>
                <w:spacing w:val="-11"/>
                <w:sz w:val="20"/>
                <w:lang w:val="ru-RU"/>
              </w:rPr>
              <w:t xml:space="preserve"> </w:t>
            </w:r>
            <w:r w:rsidRPr="00D94641">
              <w:rPr>
                <w:sz w:val="20"/>
                <w:lang w:val="ru-RU"/>
              </w:rPr>
              <w:t>Победы»;</w:t>
            </w:r>
          </w:p>
          <w:p w14:paraId="6A57455C" w14:textId="77777777" w:rsidR="00C224AD" w:rsidRPr="00D94641" w:rsidRDefault="00C224AD" w:rsidP="00BE2F2E">
            <w:pPr>
              <w:pStyle w:val="TableParagraph"/>
              <w:spacing w:before="1" w:line="222" w:lineRule="exact"/>
              <w:ind w:left="147"/>
              <w:rPr>
                <w:sz w:val="20"/>
                <w:lang w:val="ru-RU"/>
              </w:rPr>
            </w:pPr>
            <w:r w:rsidRPr="00D94641">
              <w:rPr>
                <w:spacing w:val="-1"/>
                <w:sz w:val="20"/>
                <w:lang w:val="ru-RU"/>
              </w:rPr>
              <w:t>-</w:t>
            </w:r>
            <w:r w:rsidRPr="00D94641">
              <w:rPr>
                <w:i/>
                <w:spacing w:val="-1"/>
                <w:sz w:val="20"/>
                <w:lang w:val="ru-RU"/>
              </w:rPr>
              <w:t>Конкурс</w:t>
            </w:r>
            <w:r w:rsidRPr="00D94641">
              <w:rPr>
                <w:i/>
                <w:spacing w:val="-10"/>
                <w:sz w:val="20"/>
                <w:lang w:val="ru-RU"/>
              </w:rPr>
              <w:t xml:space="preserve"> </w:t>
            </w:r>
            <w:r w:rsidRPr="00D94641">
              <w:rPr>
                <w:i/>
                <w:spacing w:val="-1"/>
                <w:sz w:val="20"/>
                <w:lang w:val="ru-RU"/>
              </w:rPr>
              <w:t>чтецов</w:t>
            </w:r>
            <w:r w:rsidRPr="00D94641">
              <w:rPr>
                <w:i/>
                <w:spacing w:val="-11"/>
                <w:sz w:val="20"/>
                <w:lang w:val="ru-RU"/>
              </w:rPr>
              <w:t xml:space="preserve"> </w:t>
            </w:r>
            <w:r w:rsidRPr="00D94641">
              <w:rPr>
                <w:spacing w:val="-1"/>
                <w:sz w:val="20"/>
                <w:lang w:val="ru-RU"/>
              </w:rPr>
              <w:t>«Великая</w:t>
            </w:r>
            <w:r w:rsidRPr="00D94641">
              <w:rPr>
                <w:spacing w:val="-7"/>
                <w:sz w:val="20"/>
                <w:lang w:val="ru-RU"/>
              </w:rPr>
              <w:t xml:space="preserve"> </w:t>
            </w:r>
            <w:r w:rsidRPr="00D94641">
              <w:rPr>
                <w:spacing w:val="-1"/>
                <w:sz w:val="20"/>
                <w:lang w:val="ru-RU"/>
              </w:rPr>
              <w:t>победа»;</w:t>
            </w:r>
            <w:r w:rsidRPr="00D94641">
              <w:rPr>
                <w:spacing w:val="-9"/>
                <w:sz w:val="20"/>
                <w:lang w:val="ru-RU"/>
              </w:rPr>
              <w:t xml:space="preserve"> </w:t>
            </w:r>
            <w:r w:rsidRPr="00D94641">
              <w:rPr>
                <w:sz w:val="20"/>
                <w:lang w:val="ru-RU"/>
              </w:rPr>
              <w:t>-</w:t>
            </w:r>
            <w:r w:rsidRPr="00D94641">
              <w:rPr>
                <w:i/>
                <w:sz w:val="20"/>
                <w:lang w:val="ru-RU"/>
              </w:rPr>
              <w:t>Акция</w:t>
            </w:r>
            <w:r w:rsidRPr="00D94641">
              <w:rPr>
                <w:i/>
                <w:spacing w:val="-10"/>
                <w:sz w:val="20"/>
                <w:lang w:val="ru-RU"/>
              </w:rPr>
              <w:t xml:space="preserve"> </w:t>
            </w:r>
            <w:r w:rsidRPr="00D94641">
              <w:rPr>
                <w:sz w:val="20"/>
                <w:lang w:val="ru-RU"/>
              </w:rPr>
              <w:t>«Читаем</w:t>
            </w:r>
            <w:r w:rsidRPr="00D94641">
              <w:rPr>
                <w:spacing w:val="-6"/>
                <w:sz w:val="20"/>
                <w:lang w:val="ru-RU"/>
              </w:rPr>
              <w:t xml:space="preserve"> </w:t>
            </w:r>
            <w:r w:rsidRPr="00D94641">
              <w:rPr>
                <w:sz w:val="20"/>
                <w:lang w:val="ru-RU"/>
              </w:rPr>
              <w:t>детям</w:t>
            </w:r>
            <w:r w:rsidRPr="00D94641">
              <w:rPr>
                <w:spacing w:val="-8"/>
                <w:sz w:val="20"/>
                <w:lang w:val="ru-RU"/>
              </w:rPr>
              <w:t xml:space="preserve"> </w:t>
            </w:r>
            <w:r w:rsidRPr="00D94641">
              <w:rPr>
                <w:sz w:val="20"/>
                <w:lang w:val="ru-RU"/>
              </w:rPr>
              <w:t>о</w:t>
            </w:r>
            <w:r w:rsidRPr="00D94641">
              <w:rPr>
                <w:spacing w:val="-6"/>
                <w:sz w:val="20"/>
                <w:lang w:val="ru-RU"/>
              </w:rPr>
              <w:t xml:space="preserve"> </w:t>
            </w:r>
            <w:r w:rsidRPr="00D94641">
              <w:rPr>
                <w:sz w:val="20"/>
                <w:lang w:val="ru-RU"/>
              </w:rPr>
              <w:t>войне»</w:t>
            </w:r>
          </w:p>
          <w:p w14:paraId="310CDD19" w14:textId="77777777" w:rsidR="00C224AD" w:rsidRPr="00D94641" w:rsidRDefault="00C224AD" w:rsidP="00BE2F2E">
            <w:pPr>
              <w:pStyle w:val="TableParagraph"/>
              <w:spacing w:line="218" w:lineRule="exact"/>
              <w:ind w:left="147"/>
              <w:rPr>
                <w:sz w:val="20"/>
                <w:lang w:val="ru-RU"/>
              </w:rPr>
            </w:pPr>
            <w:r w:rsidRPr="00D94641">
              <w:rPr>
                <w:spacing w:val="-1"/>
                <w:sz w:val="20"/>
                <w:lang w:val="ru-RU"/>
              </w:rPr>
              <w:t>-</w:t>
            </w:r>
            <w:r w:rsidRPr="00D94641">
              <w:rPr>
                <w:i/>
                <w:spacing w:val="-1"/>
                <w:sz w:val="20"/>
                <w:lang w:val="ru-RU"/>
              </w:rPr>
              <w:t>Фестиваль</w:t>
            </w:r>
            <w:r w:rsidRPr="00D94641">
              <w:rPr>
                <w:i/>
                <w:spacing w:val="-13"/>
                <w:sz w:val="20"/>
                <w:lang w:val="ru-RU"/>
              </w:rPr>
              <w:t xml:space="preserve"> </w:t>
            </w:r>
            <w:r w:rsidRPr="00D94641">
              <w:rPr>
                <w:i/>
                <w:spacing w:val="-1"/>
                <w:sz w:val="20"/>
                <w:lang w:val="ru-RU"/>
              </w:rPr>
              <w:t>инсценированных</w:t>
            </w:r>
            <w:r w:rsidRPr="00D94641">
              <w:rPr>
                <w:i/>
                <w:spacing w:val="-4"/>
                <w:sz w:val="20"/>
                <w:lang w:val="ru-RU"/>
              </w:rPr>
              <w:t xml:space="preserve"> </w:t>
            </w:r>
            <w:r w:rsidRPr="00D94641">
              <w:rPr>
                <w:i/>
                <w:spacing w:val="-1"/>
                <w:sz w:val="20"/>
                <w:lang w:val="ru-RU"/>
              </w:rPr>
              <w:t>стихов</w:t>
            </w:r>
            <w:r w:rsidRPr="00D94641">
              <w:rPr>
                <w:i/>
                <w:spacing w:val="-8"/>
                <w:sz w:val="20"/>
                <w:lang w:val="ru-RU"/>
              </w:rPr>
              <w:t xml:space="preserve"> </w:t>
            </w:r>
            <w:r w:rsidRPr="00D94641">
              <w:rPr>
                <w:i/>
                <w:spacing w:val="-1"/>
                <w:sz w:val="20"/>
                <w:lang w:val="ru-RU"/>
              </w:rPr>
              <w:t>и</w:t>
            </w:r>
            <w:r w:rsidRPr="00D94641">
              <w:rPr>
                <w:i/>
                <w:spacing w:val="-4"/>
                <w:sz w:val="20"/>
                <w:lang w:val="ru-RU"/>
              </w:rPr>
              <w:t xml:space="preserve"> </w:t>
            </w:r>
            <w:r w:rsidRPr="00D94641">
              <w:rPr>
                <w:i/>
                <w:spacing w:val="-1"/>
                <w:sz w:val="20"/>
                <w:lang w:val="ru-RU"/>
              </w:rPr>
              <w:t>песен</w:t>
            </w:r>
            <w:r w:rsidRPr="00D94641">
              <w:rPr>
                <w:i/>
                <w:spacing w:val="-5"/>
                <w:sz w:val="20"/>
                <w:lang w:val="ru-RU"/>
              </w:rPr>
              <w:t xml:space="preserve"> </w:t>
            </w:r>
            <w:r w:rsidRPr="00D94641">
              <w:rPr>
                <w:spacing w:val="-1"/>
                <w:sz w:val="20"/>
                <w:lang w:val="ru-RU"/>
              </w:rPr>
              <w:t>«Салют-Победа»;</w:t>
            </w:r>
          </w:p>
        </w:tc>
        <w:tc>
          <w:tcPr>
            <w:tcW w:w="2838" w:type="dxa"/>
            <w:tcBorders>
              <w:left w:val="single" w:sz="4" w:space="0" w:color="000000"/>
              <w:bottom w:val="single" w:sz="4" w:space="0" w:color="000000"/>
              <w:right w:val="single" w:sz="4" w:space="0" w:color="000000"/>
            </w:tcBorders>
          </w:tcPr>
          <w:p w14:paraId="558AD987" w14:textId="77777777" w:rsidR="00C224AD" w:rsidRPr="00D94641" w:rsidRDefault="00C224AD" w:rsidP="00BE2F2E">
            <w:pPr>
              <w:pStyle w:val="TableParagraph"/>
              <w:tabs>
                <w:tab w:val="left" w:pos="2284"/>
              </w:tabs>
              <w:ind w:left="147" w:right="140"/>
              <w:rPr>
                <w:sz w:val="20"/>
                <w:lang w:val="ru-RU"/>
              </w:rPr>
            </w:pPr>
            <w:r w:rsidRPr="00D94641">
              <w:rPr>
                <w:i/>
                <w:sz w:val="20"/>
                <w:lang w:val="ru-RU"/>
              </w:rPr>
              <w:t>-Акция</w:t>
            </w:r>
            <w:r w:rsidRPr="00D94641">
              <w:rPr>
                <w:i/>
                <w:spacing w:val="-6"/>
                <w:sz w:val="20"/>
                <w:lang w:val="ru-RU"/>
              </w:rPr>
              <w:t xml:space="preserve"> </w:t>
            </w:r>
            <w:r w:rsidRPr="00D94641">
              <w:rPr>
                <w:sz w:val="20"/>
                <w:lang w:val="ru-RU"/>
              </w:rPr>
              <w:t>«Бессмертный</w:t>
            </w:r>
            <w:r w:rsidRPr="00D94641">
              <w:rPr>
                <w:sz w:val="20"/>
                <w:lang w:val="ru-RU"/>
              </w:rPr>
              <w:tab/>
            </w:r>
            <w:r w:rsidRPr="00D94641">
              <w:rPr>
                <w:spacing w:val="-2"/>
                <w:sz w:val="20"/>
                <w:lang w:val="ru-RU"/>
              </w:rPr>
              <w:t>полк</w:t>
            </w:r>
            <w:r w:rsidRPr="00D94641">
              <w:rPr>
                <w:spacing w:val="-47"/>
                <w:sz w:val="20"/>
                <w:lang w:val="ru-RU"/>
              </w:rPr>
              <w:t xml:space="preserve"> </w:t>
            </w:r>
            <w:r w:rsidRPr="00D94641">
              <w:rPr>
                <w:sz w:val="20"/>
                <w:lang w:val="ru-RU"/>
              </w:rPr>
              <w:t>онлайн»;</w:t>
            </w:r>
          </w:p>
          <w:p w14:paraId="4AC7FAE4" w14:textId="77777777" w:rsidR="00C224AD" w:rsidRPr="00D94641" w:rsidRDefault="00C224AD" w:rsidP="00BE2F2E">
            <w:pPr>
              <w:pStyle w:val="TableParagraph"/>
              <w:ind w:left="147"/>
              <w:rPr>
                <w:sz w:val="20"/>
                <w:lang w:val="ru-RU"/>
              </w:rPr>
            </w:pPr>
            <w:r w:rsidRPr="00D94641">
              <w:rPr>
                <w:i/>
                <w:sz w:val="20"/>
                <w:lang w:val="ru-RU"/>
              </w:rPr>
              <w:t>-Акция</w:t>
            </w:r>
            <w:r w:rsidRPr="00D94641">
              <w:rPr>
                <w:i/>
                <w:spacing w:val="-11"/>
                <w:sz w:val="20"/>
                <w:lang w:val="ru-RU"/>
              </w:rPr>
              <w:t xml:space="preserve"> </w:t>
            </w:r>
            <w:r w:rsidRPr="00D94641">
              <w:rPr>
                <w:sz w:val="20"/>
                <w:lang w:val="ru-RU"/>
              </w:rPr>
              <w:t>«Окна</w:t>
            </w:r>
            <w:r w:rsidRPr="00D94641">
              <w:rPr>
                <w:spacing w:val="-8"/>
                <w:sz w:val="20"/>
                <w:lang w:val="ru-RU"/>
              </w:rPr>
              <w:t xml:space="preserve"> </w:t>
            </w:r>
            <w:r w:rsidRPr="00D94641">
              <w:rPr>
                <w:sz w:val="20"/>
                <w:lang w:val="ru-RU"/>
              </w:rPr>
              <w:t>Победы»;</w:t>
            </w:r>
          </w:p>
          <w:p w14:paraId="74F0D76A" w14:textId="77777777" w:rsidR="00C224AD" w:rsidRPr="00D94641" w:rsidRDefault="00C224AD" w:rsidP="00BE2F2E">
            <w:pPr>
              <w:pStyle w:val="TableParagraph"/>
              <w:tabs>
                <w:tab w:val="left" w:pos="1871"/>
                <w:tab w:val="left" w:pos="2279"/>
              </w:tabs>
              <w:ind w:left="147" w:right="139"/>
              <w:rPr>
                <w:sz w:val="20"/>
                <w:lang w:val="ru-RU"/>
              </w:rPr>
            </w:pPr>
            <w:r w:rsidRPr="00D94641">
              <w:rPr>
                <w:i/>
                <w:sz w:val="20"/>
                <w:lang w:val="ru-RU"/>
              </w:rPr>
              <w:t>-Фотовыставка</w:t>
            </w:r>
            <w:r w:rsidRPr="00D94641">
              <w:rPr>
                <w:i/>
                <w:sz w:val="20"/>
                <w:lang w:val="ru-RU"/>
              </w:rPr>
              <w:tab/>
            </w:r>
            <w:r w:rsidRPr="00D94641">
              <w:rPr>
                <w:sz w:val="20"/>
                <w:lang w:val="ru-RU"/>
              </w:rPr>
              <w:t>–</w:t>
            </w:r>
            <w:r w:rsidRPr="00D94641">
              <w:rPr>
                <w:sz w:val="20"/>
                <w:lang w:val="ru-RU"/>
              </w:rPr>
              <w:tab/>
            </w:r>
            <w:r w:rsidRPr="00D94641">
              <w:rPr>
                <w:spacing w:val="-3"/>
                <w:sz w:val="20"/>
                <w:lang w:val="ru-RU"/>
              </w:rPr>
              <w:t>«Мы</w:t>
            </w:r>
            <w:r w:rsidRPr="00D94641">
              <w:rPr>
                <w:spacing w:val="-47"/>
                <w:sz w:val="20"/>
                <w:lang w:val="ru-RU"/>
              </w:rPr>
              <w:t xml:space="preserve"> </w:t>
            </w:r>
            <w:r w:rsidRPr="00D94641">
              <w:rPr>
                <w:sz w:val="20"/>
                <w:lang w:val="ru-RU"/>
              </w:rPr>
              <w:t>помним, мы гордимся»;</w:t>
            </w:r>
          </w:p>
          <w:p w14:paraId="5684EE80" w14:textId="77777777" w:rsidR="00C224AD" w:rsidRPr="00D94641" w:rsidRDefault="00C224AD" w:rsidP="00BE2F2E">
            <w:pPr>
              <w:pStyle w:val="TableParagraph"/>
              <w:ind w:left="147" w:right="135"/>
              <w:rPr>
                <w:sz w:val="20"/>
                <w:lang w:val="ru-RU"/>
              </w:rPr>
            </w:pPr>
            <w:r w:rsidRPr="00D94641">
              <w:rPr>
                <w:sz w:val="20"/>
                <w:lang w:val="ru-RU"/>
              </w:rPr>
              <w:t>-</w:t>
            </w:r>
            <w:r w:rsidRPr="00D94641">
              <w:rPr>
                <w:i/>
                <w:sz w:val="20"/>
                <w:lang w:val="ru-RU"/>
              </w:rPr>
              <w:t>Музыкально-литературный</w:t>
            </w:r>
            <w:r w:rsidRPr="00D94641">
              <w:rPr>
                <w:i/>
                <w:spacing w:val="1"/>
                <w:sz w:val="20"/>
                <w:lang w:val="ru-RU"/>
              </w:rPr>
              <w:t xml:space="preserve"> </w:t>
            </w:r>
            <w:r w:rsidRPr="00D94641">
              <w:rPr>
                <w:i/>
                <w:sz w:val="20"/>
                <w:lang w:val="ru-RU"/>
              </w:rPr>
              <w:t>салон</w:t>
            </w:r>
            <w:r w:rsidRPr="00D94641">
              <w:rPr>
                <w:i/>
                <w:spacing w:val="-12"/>
                <w:sz w:val="20"/>
                <w:lang w:val="ru-RU"/>
              </w:rPr>
              <w:t xml:space="preserve"> </w:t>
            </w:r>
            <w:r w:rsidRPr="00D94641">
              <w:rPr>
                <w:sz w:val="20"/>
                <w:lang w:val="ru-RU"/>
              </w:rPr>
              <w:t>«Песни,</w:t>
            </w:r>
            <w:r w:rsidRPr="00D94641">
              <w:rPr>
                <w:spacing w:val="-6"/>
                <w:sz w:val="20"/>
                <w:lang w:val="ru-RU"/>
              </w:rPr>
              <w:t xml:space="preserve"> </w:t>
            </w:r>
            <w:r w:rsidRPr="00D94641">
              <w:rPr>
                <w:sz w:val="20"/>
                <w:lang w:val="ru-RU"/>
              </w:rPr>
              <w:t>с</w:t>
            </w:r>
            <w:r w:rsidRPr="00D94641">
              <w:rPr>
                <w:spacing w:val="-8"/>
                <w:sz w:val="20"/>
                <w:lang w:val="ru-RU"/>
              </w:rPr>
              <w:t xml:space="preserve"> </w:t>
            </w:r>
            <w:r w:rsidRPr="00D94641">
              <w:rPr>
                <w:sz w:val="20"/>
                <w:lang w:val="ru-RU"/>
              </w:rPr>
              <w:t>которыми</w:t>
            </w:r>
            <w:r w:rsidRPr="00D94641">
              <w:rPr>
                <w:spacing w:val="-12"/>
                <w:sz w:val="20"/>
                <w:lang w:val="ru-RU"/>
              </w:rPr>
              <w:t xml:space="preserve"> </w:t>
            </w:r>
            <w:r w:rsidRPr="00D94641">
              <w:rPr>
                <w:sz w:val="20"/>
                <w:lang w:val="ru-RU"/>
              </w:rPr>
              <w:t>мы</w:t>
            </w:r>
            <w:r w:rsidRPr="00D94641">
              <w:rPr>
                <w:spacing w:val="-47"/>
                <w:sz w:val="20"/>
                <w:lang w:val="ru-RU"/>
              </w:rPr>
              <w:t xml:space="preserve"> </w:t>
            </w:r>
            <w:r w:rsidRPr="00D94641">
              <w:rPr>
                <w:sz w:val="20"/>
                <w:lang w:val="ru-RU"/>
              </w:rPr>
              <w:t>победили»;</w:t>
            </w:r>
          </w:p>
          <w:p w14:paraId="44BE7B0B" w14:textId="77777777" w:rsidR="00C224AD" w:rsidRPr="00D94641" w:rsidRDefault="00C224AD" w:rsidP="00BE2F2E">
            <w:pPr>
              <w:pStyle w:val="TableParagraph"/>
              <w:spacing w:line="226" w:lineRule="exact"/>
              <w:ind w:left="147"/>
              <w:rPr>
                <w:sz w:val="20"/>
                <w:lang w:val="ru-RU"/>
              </w:rPr>
            </w:pPr>
            <w:r w:rsidRPr="00D94641">
              <w:rPr>
                <w:sz w:val="20"/>
                <w:lang w:val="ru-RU"/>
              </w:rPr>
              <w:t>-Конкурс</w:t>
            </w:r>
            <w:r w:rsidRPr="00D94641">
              <w:rPr>
                <w:spacing w:val="44"/>
                <w:sz w:val="20"/>
                <w:lang w:val="ru-RU"/>
              </w:rPr>
              <w:t xml:space="preserve"> </w:t>
            </w:r>
            <w:r w:rsidRPr="00D94641">
              <w:rPr>
                <w:sz w:val="20"/>
                <w:lang w:val="ru-RU"/>
              </w:rPr>
              <w:t>творческих</w:t>
            </w:r>
            <w:r w:rsidRPr="00D94641">
              <w:rPr>
                <w:spacing w:val="95"/>
                <w:sz w:val="20"/>
                <w:lang w:val="ru-RU"/>
              </w:rPr>
              <w:t xml:space="preserve"> </w:t>
            </w:r>
            <w:r w:rsidRPr="00D94641">
              <w:rPr>
                <w:sz w:val="20"/>
                <w:lang w:val="ru-RU"/>
              </w:rPr>
              <w:t>работ</w:t>
            </w:r>
          </w:p>
          <w:p w14:paraId="5A8326F7" w14:textId="77777777" w:rsidR="00C224AD" w:rsidRPr="00D94641" w:rsidRDefault="00C224AD" w:rsidP="00BE2F2E">
            <w:pPr>
              <w:pStyle w:val="TableParagraph"/>
              <w:spacing w:before="3"/>
              <w:ind w:left="147"/>
              <w:rPr>
                <w:sz w:val="20"/>
                <w:lang w:val="ru-RU"/>
              </w:rPr>
            </w:pPr>
            <w:r w:rsidRPr="00D94641">
              <w:rPr>
                <w:sz w:val="20"/>
                <w:lang w:val="ru-RU"/>
              </w:rPr>
              <w:t>«Мы</w:t>
            </w:r>
            <w:r w:rsidRPr="00D94641">
              <w:rPr>
                <w:spacing w:val="-5"/>
                <w:sz w:val="20"/>
                <w:lang w:val="ru-RU"/>
              </w:rPr>
              <w:t xml:space="preserve"> </w:t>
            </w:r>
            <w:r w:rsidRPr="00D94641">
              <w:rPr>
                <w:sz w:val="20"/>
                <w:lang w:val="ru-RU"/>
              </w:rPr>
              <w:t>помним,</w:t>
            </w:r>
            <w:r w:rsidRPr="00D94641">
              <w:rPr>
                <w:spacing w:val="-5"/>
                <w:sz w:val="20"/>
                <w:lang w:val="ru-RU"/>
              </w:rPr>
              <w:t xml:space="preserve"> </w:t>
            </w:r>
            <w:r w:rsidRPr="00D94641">
              <w:rPr>
                <w:sz w:val="20"/>
                <w:lang w:val="ru-RU"/>
              </w:rPr>
              <w:t>мы</w:t>
            </w:r>
            <w:r w:rsidRPr="00D94641">
              <w:rPr>
                <w:spacing w:val="-6"/>
                <w:sz w:val="20"/>
                <w:lang w:val="ru-RU"/>
              </w:rPr>
              <w:t xml:space="preserve"> </w:t>
            </w:r>
            <w:r w:rsidRPr="00D94641">
              <w:rPr>
                <w:sz w:val="20"/>
                <w:lang w:val="ru-RU"/>
              </w:rPr>
              <w:t>гордимся».</w:t>
            </w:r>
          </w:p>
        </w:tc>
        <w:tc>
          <w:tcPr>
            <w:tcW w:w="3697" w:type="dxa"/>
            <w:tcBorders>
              <w:left w:val="single" w:sz="4" w:space="0" w:color="000000"/>
              <w:bottom w:val="single" w:sz="4" w:space="0" w:color="000000"/>
              <w:right w:val="single" w:sz="4" w:space="0" w:color="000000"/>
            </w:tcBorders>
          </w:tcPr>
          <w:p w14:paraId="747AC6FE" w14:textId="77777777" w:rsidR="00C224AD" w:rsidRPr="00D94641" w:rsidRDefault="00C224AD" w:rsidP="00BE2F2E">
            <w:pPr>
              <w:pStyle w:val="TableParagraph"/>
              <w:tabs>
                <w:tab w:val="left" w:pos="2343"/>
              </w:tabs>
              <w:ind w:left="115" w:right="146"/>
              <w:jc w:val="both"/>
              <w:rPr>
                <w:sz w:val="20"/>
                <w:lang w:val="ru-RU"/>
              </w:rPr>
            </w:pPr>
            <w:r w:rsidRPr="00D94641">
              <w:rPr>
                <w:sz w:val="20"/>
                <w:lang w:val="ru-RU"/>
              </w:rPr>
              <w:t>-Совместное</w:t>
            </w:r>
            <w:r w:rsidRPr="00D94641">
              <w:rPr>
                <w:sz w:val="20"/>
                <w:lang w:val="ru-RU"/>
              </w:rPr>
              <w:tab/>
            </w:r>
            <w:r w:rsidRPr="00D94641">
              <w:rPr>
                <w:spacing w:val="-1"/>
                <w:sz w:val="20"/>
                <w:lang w:val="ru-RU"/>
              </w:rPr>
              <w:t>планирование</w:t>
            </w:r>
            <w:r w:rsidRPr="00D94641">
              <w:rPr>
                <w:spacing w:val="-48"/>
                <w:sz w:val="20"/>
                <w:lang w:val="ru-RU"/>
              </w:rPr>
              <w:t xml:space="preserve"> </w:t>
            </w:r>
            <w:r w:rsidRPr="00D94641">
              <w:rPr>
                <w:sz w:val="20"/>
                <w:lang w:val="ru-RU"/>
              </w:rPr>
              <w:t>торжественных</w:t>
            </w:r>
            <w:r w:rsidRPr="00D94641">
              <w:rPr>
                <w:spacing w:val="1"/>
                <w:sz w:val="20"/>
                <w:lang w:val="ru-RU"/>
              </w:rPr>
              <w:t xml:space="preserve"> </w:t>
            </w:r>
            <w:r w:rsidRPr="00D94641">
              <w:rPr>
                <w:sz w:val="20"/>
                <w:lang w:val="ru-RU"/>
              </w:rPr>
              <w:t>онлайн</w:t>
            </w:r>
            <w:r w:rsidRPr="00D94641">
              <w:rPr>
                <w:spacing w:val="1"/>
                <w:sz w:val="20"/>
                <w:lang w:val="ru-RU"/>
              </w:rPr>
              <w:t xml:space="preserve"> </w:t>
            </w:r>
            <w:r w:rsidRPr="00D94641">
              <w:rPr>
                <w:sz w:val="20"/>
                <w:lang w:val="ru-RU"/>
              </w:rPr>
              <w:t>встреч</w:t>
            </w:r>
            <w:r w:rsidRPr="00D94641">
              <w:rPr>
                <w:spacing w:val="1"/>
                <w:sz w:val="20"/>
                <w:lang w:val="ru-RU"/>
              </w:rPr>
              <w:t xml:space="preserve"> </w:t>
            </w:r>
            <w:r w:rsidRPr="00D94641">
              <w:rPr>
                <w:sz w:val="20"/>
                <w:lang w:val="ru-RU"/>
              </w:rPr>
              <w:t>с</w:t>
            </w:r>
            <w:r w:rsidRPr="00D94641">
              <w:rPr>
                <w:spacing w:val="1"/>
                <w:sz w:val="20"/>
                <w:lang w:val="ru-RU"/>
              </w:rPr>
              <w:t xml:space="preserve"> </w:t>
            </w:r>
            <w:r w:rsidRPr="00D94641">
              <w:rPr>
                <w:sz w:val="20"/>
                <w:lang w:val="ru-RU"/>
              </w:rPr>
              <w:t>ветеранами</w:t>
            </w:r>
            <w:r w:rsidRPr="00D94641">
              <w:rPr>
                <w:spacing w:val="1"/>
                <w:sz w:val="20"/>
                <w:lang w:val="ru-RU"/>
              </w:rPr>
              <w:t xml:space="preserve"> </w:t>
            </w:r>
            <w:r w:rsidRPr="00D94641">
              <w:rPr>
                <w:sz w:val="20"/>
                <w:lang w:val="ru-RU"/>
              </w:rPr>
              <w:t>«Не</w:t>
            </w:r>
            <w:r w:rsidRPr="00D94641">
              <w:rPr>
                <w:spacing w:val="1"/>
                <w:sz w:val="20"/>
                <w:lang w:val="ru-RU"/>
              </w:rPr>
              <w:t xml:space="preserve"> </w:t>
            </w:r>
            <w:r w:rsidRPr="00D94641">
              <w:rPr>
                <w:sz w:val="20"/>
                <w:lang w:val="ru-RU"/>
              </w:rPr>
              <w:t>забудем</w:t>
            </w:r>
            <w:r w:rsidRPr="00D94641">
              <w:rPr>
                <w:spacing w:val="1"/>
                <w:sz w:val="20"/>
                <w:lang w:val="ru-RU"/>
              </w:rPr>
              <w:t xml:space="preserve"> </w:t>
            </w:r>
            <w:r w:rsidRPr="00D94641">
              <w:rPr>
                <w:sz w:val="20"/>
                <w:lang w:val="ru-RU"/>
              </w:rPr>
              <w:t>их</w:t>
            </w:r>
            <w:r w:rsidRPr="00D94641">
              <w:rPr>
                <w:spacing w:val="1"/>
                <w:sz w:val="20"/>
                <w:lang w:val="ru-RU"/>
              </w:rPr>
              <w:t xml:space="preserve"> </w:t>
            </w:r>
            <w:r w:rsidRPr="00D94641">
              <w:rPr>
                <w:sz w:val="20"/>
                <w:lang w:val="ru-RU"/>
              </w:rPr>
              <w:t>подвиг</w:t>
            </w:r>
            <w:r w:rsidRPr="00D94641">
              <w:rPr>
                <w:spacing w:val="-47"/>
                <w:sz w:val="20"/>
                <w:lang w:val="ru-RU"/>
              </w:rPr>
              <w:t xml:space="preserve"> </w:t>
            </w:r>
            <w:r w:rsidRPr="00D94641">
              <w:rPr>
                <w:sz w:val="20"/>
                <w:lang w:val="ru-RU"/>
              </w:rPr>
              <w:t>великий!».</w:t>
            </w:r>
          </w:p>
          <w:p w14:paraId="2530E261" w14:textId="77777777" w:rsidR="00C224AD" w:rsidRPr="00D94641" w:rsidRDefault="00C224AD" w:rsidP="00BE2F2E">
            <w:pPr>
              <w:pStyle w:val="TableParagraph"/>
              <w:ind w:left="115" w:right="147"/>
              <w:jc w:val="both"/>
              <w:rPr>
                <w:sz w:val="20"/>
                <w:lang w:val="ru-RU"/>
              </w:rPr>
            </w:pPr>
            <w:r w:rsidRPr="00D94641">
              <w:rPr>
                <w:sz w:val="20"/>
                <w:lang w:val="ru-RU"/>
              </w:rPr>
              <w:t>-Конкурс мини-музеев групп «Великая</w:t>
            </w:r>
            <w:r w:rsidRPr="00D94641">
              <w:rPr>
                <w:spacing w:val="1"/>
                <w:sz w:val="20"/>
                <w:lang w:val="ru-RU"/>
              </w:rPr>
              <w:t xml:space="preserve"> </w:t>
            </w:r>
            <w:r w:rsidRPr="00D94641">
              <w:rPr>
                <w:sz w:val="20"/>
                <w:lang w:val="ru-RU"/>
              </w:rPr>
              <w:t>Война.</w:t>
            </w:r>
            <w:r w:rsidRPr="00D94641">
              <w:rPr>
                <w:spacing w:val="5"/>
                <w:sz w:val="20"/>
                <w:lang w:val="ru-RU"/>
              </w:rPr>
              <w:t xml:space="preserve"> </w:t>
            </w:r>
            <w:r w:rsidRPr="00D94641">
              <w:rPr>
                <w:sz w:val="20"/>
                <w:lang w:val="ru-RU"/>
              </w:rPr>
              <w:t>Великая</w:t>
            </w:r>
            <w:r w:rsidRPr="00D94641">
              <w:rPr>
                <w:spacing w:val="-1"/>
                <w:sz w:val="20"/>
                <w:lang w:val="ru-RU"/>
              </w:rPr>
              <w:t xml:space="preserve"> </w:t>
            </w:r>
            <w:r w:rsidRPr="00D94641">
              <w:rPr>
                <w:sz w:val="20"/>
                <w:lang w:val="ru-RU"/>
              </w:rPr>
              <w:t>Победа».</w:t>
            </w:r>
          </w:p>
          <w:p w14:paraId="5F69707D" w14:textId="77777777" w:rsidR="00C224AD" w:rsidRPr="00D94641" w:rsidRDefault="00C224AD" w:rsidP="00BE2F2E">
            <w:pPr>
              <w:pStyle w:val="TableParagraph"/>
              <w:ind w:left="115" w:right="144"/>
              <w:jc w:val="both"/>
              <w:rPr>
                <w:sz w:val="20"/>
                <w:lang w:val="ru-RU"/>
              </w:rPr>
            </w:pPr>
            <w:r w:rsidRPr="00D94641">
              <w:rPr>
                <w:sz w:val="20"/>
                <w:lang w:val="ru-RU"/>
              </w:rPr>
              <w:t>-Разработка</w:t>
            </w:r>
            <w:r w:rsidRPr="00D94641">
              <w:rPr>
                <w:spacing w:val="1"/>
                <w:sz w:val="20"/>
                <w:lang w:val="ru-RU"/>
              </w:rPr>
              <w:t xml:space="preserve"> </w:t>
            </w:r>
            <w:r w:rsidRPr="00D94641">
              <w:rPr>
                <w:sz w:val="20"/>
                <w:lang w:val="ru-RU"/>
              </w:rPr>
              <w:t>педагогических</w:t>
            </w:r>
            <w:r w:rsidRPr="00D94641">
              <w:rPr>
                <w:spacing w:val="1"/>
                <w:sz w:val="20"/>
                <w:lang w:val="ru-RU"/>
              </w:rPr>
              <w:t xml:space="preserve"> </w:t>
            </w:r>
            <w:r w:rsidRPr="00D94641">
              <w:rPr>
                <w:sz w:val="20"/>
                <w:lang w:val="ru-RU"/>
              </w:rPr>
              <w:t>проектов</w:t>
            </w:r>
            <w:r w:rsidRPr="00D94641">
              <w:rPr>
                <w:spacing w:val="1"/>
                <w:sz w:val="20"/>
                <w:lang w:val="ru-RU"/>
              </w:rPr>
              <w:t xml:space="preserve"> </w:t>
            </w:r>
            <w:r w:rsidRPr="00D94641">
              <w:rPr>
                <w:sz w:val="20"/>
                <w:lang w:val="ru-RU"/>
              </w:rPr>
              <w:t>(по группам).</w:t>
            </w:r>
          </w:p>
          <w:p w14:paraId="6B0D4FA9" w14:textId="77777777" w:rsidR="00C224AD" w:rsidRPr="00D94641" w:rsidRDefault="00C224AD" w:rsidP="00BE2F2E">
            <w:pPr>
              <w:pStyle w:val="TableParagraph"/>
              <w:tabs>
                <w:tab w:val="left" w:pos="1944"/>
              </w:tabs>
              <w:spacing w:before="1"/>
              <w:ind w:left="115" w:right="145"/>
              <w:rPr>
                <w:sz w:val="20"/>
                <w:lang w:val="ru-RU"/>
              </w:rPr>
            </w:pPr>
            <w:r w:rsidRPr="00D94641">
              <w:rPr>
                <w:sz w:val="20"/>
                <w:lang w:val="ru-RU"/>
              </w:rPr>
              <w:t>-Выставка</w:t>
            </w:r>
            <w:r w:rsidRPr="00D94641">
              <w:rPr>
                <w:spacing w:val="-9"/>
                <w:sz w:val="20"/>
                <w:lang w:val="ru-RU"/>
              </w:rPr>
              <w:t xml:space="preserve"> </w:t>
            </w:r>
            <w:r w:rsidRPr="00D94641">
              <w:rPr>
                <w:sz w:val="20"/>
                <w:lang w:val="ru-RU"/>
              </w:rPr>
              <w:t>в</w:t>
            </w:r>
            <w:r w:rsidRPr="00D94641">
              <w:rPr>
                <w:spacing w:val="-9"/>
                <w:sz w:val="20"/>
                <w:lang w:val="ru-RU"/>
              </w:rPr>
              <w:t xml:space="preserve"> </w:t>
            </w:r>
            <w:r w:rsidRPr="00D94641">
              <w:rPr>
                <w:sz w:val="20"/>
                <w:lang w:val="ru-RU"/>
              </w:rPr>
              <w:t>методическом</w:t>
            </w:r>
            <w:r w:rsidRPr="00D94641">
              <w:rPr>
                <w:spacing w:val="-5"/>
                <w:sz w:val="20"/>
                <w:lang w:val="ru-RU"/>
              </w:rPr>
              <w:t xml:space="preserve"> </w:t>
            </w:r>
            <w:r w:rsidRPr="00D94641">
              <w:rPr>
                <w:sz w:val="20"/>
                <w:lang w:val="ru-RU"/>
              </w:rPr>
              <w:t>кабинете</w:t>
            </w:r>
            <w:r w:rsidRPr="00D94641">
              <w:rPr>
                <w:spacing w:val="-7"/>
                <w:sz w:val="20"/>
                <w:lang w:val="ru-RU"/>
              </w:rPr>
              <w:t xml:space="preserve"> </w:t>
            </w:r>
            <w:r w:rsidRPr="00D94641">
              <w:rPr>
                <w:sz w:val="20"/>
                <w:lang w:val="ru-RU"/>
              </w:rPr>
              <w:t>игр</w:t>
            </w:r>
            <w:r w:rsidRPr="00D94641">
              <w:rPr>
                <w:spacing w:val="-47"/>
                <w:sz w:val="20"/>
                <w:lang w:val="ru-RU"/>
              </w:rPr>
              <w:t xml:space="preserve"> </w:t>
            </w:r>
            <w:r w:rsidRPr="00D94641">
              <w:rPr>
                <w:sz w:val="20"/>
                <w:lang w:val="ru-RU"/>
              </w:rPr>
              <w:t>по</w:t>
            </w:r>
            <w:r w:rsidRPr="00D94641">
              <w:rPr>
                <w:spacing w:val="10"/>
                <w:sz w:val="20"/>
                <w:lang w:val="ru-RU"/>
              </w:rPr>
              <w:t xml:space="preserve"> </w:t>
            </w:r>
            <w:r w:rsidRPr="00D94641">
              <w:rPr>
                <w:sz w:val="20"/>
                <w:lang w:val="ru-RU"/>
              </w:rPr>
              <w:t>патриотическому</w:t>
            </w:r>
            <w:r w:rsidRPr="00D94641">
              <w:rPr>
                <w:spacing w:val="13"/>
                <w:sz w:val="20"/>
                <w:lang w:val="ru-RU"/>
              </w:rPr>
              <w:t xml:space="preserve"> </w:t>
            </w:r>
            <w:r w:rsidRPr="00D94641">
              <w:rPr>
                <w:sz w:val="20"/>
                <w:lang w:val="ru-RU"/>
              </w:rPr>
              <w:t>направлению:</w:t>
            </w:r>
            <w:r w:rsidRPr="00D94641">
              <w:rPr>
                <w:spacing w:val="1"/>
                <w:sz w:val="20"/>
                <w:lang w:val="ru-RU"/>
              </w:rPr>
              <w:t xml:space="preserve"> </w:t>
            </w:r>
            <w:r w:rsidRPr="00D94641">
              <w:rPr>
                <w:sz w:val="20"/>
                <w:lang w:val="ru-RU"/>
              </w:rPr>
              <w:t>подвижных,</w:t>
            </w:r>
            <w:r w:rsidRPr="00D94641">
              <w:rPr>
                <w:sz w:val="20"/>
                <w:lang w:val="ru-RU"/>
              </w:rPr>
              <w:tab/>
            </w:r>
            <w:r w:rsidRPr="00D94641">
              <w:rPr>
                <w:spacing w:val="-1"/>
                <w:sz w:val="20"/>
                <w:lang w:val="ru-RU"/>
              </w:rPr>
              <w:t>сюжетно-ролевых,</w:t>
            </w:r>
          </w:p>
          <w:p w14:paraId="78B607F1" w14:textId="77777777" w:rsidR="00C224AD" w:rsidRDefault="00C224AD" w:rsidP="00BE2F2E">
            <w:pPr>
              <w:pStyle w:val="TableParagraph"/>
              <w:spacing w:line="209" w:lineRule="exact"/>
              <w:ind w:left="115"/>
              <w:rPr>
                <w:sz w:val="20"/>
              </w:rPr>
            </w:pPr>
            <w:r>
              <w:rPr>
                <w:sz w:val="20"/>
              </w:rPr>
              <w:t>дидактических,</w:t>
            </w:r>
            <w:r>
              <w:rPr>
                <w:spacing w:val="-8"/>
                <w:sz w:val="20"/>
              </w:rPr>
              <w:t xml:space="preserve"> </w:t>
            </w:r>
            <w:r>
              <w:rPr>
                <w:sz w:val="20"/>
              </w:rPr>
              <w:t>игр-соревнований.</w:t>
            </w:r>
          </w:p>
        </w:tc>
      </w:tr>
      <w:tr w:rsidR="00C224AD" w14:paraId="4374C7F8" w14:textId="77777777" w:rsidTr="00BE2F2E">
        <w:trPr>
          <w:trHeight w:val="2299"/>
        </w:trPr>
        <w:tc>
          <w:tcPr>
            <w:tcW w:w="1412" w:type="dxa"/>
            <w:tcBorders>
              <w:top w:val="single" w:sz="4" w:space="0" w:color="000000"/>
              <w:left w:val="single" w:sz="4" w:space="0" w:color="000000"/>
              <w:bottom w:val="single" w:sz="4" w:space="0" w:color="000000"/>
              <w:right w:val="single" w:sz="4" w:space="0" w:color="000000"/>
            </w:tcBorders>
            <w:textDirection w:val="btLr"/>
          </w:tcPr>
          <w:p w14:paraId="29BC01FB" w14:textId="77777777" w:rsidR="00C224AD" w:rsidRDefault="00C224AD" w:rsidP="00BE2F2E">
            <w:pPr>
              <w:pStyle w:val="TableParagraph"/>
              <w:spacing w:before="21" w:line="247" w:lineRule="auto"/>
              <w:ind w:left="463" w:right="428" w:firstLine="232"/>
              <w:rPr>
                <w:i/>
                <w:sz w:val="18"/>
              </w:rPr>
            </w:pPr>
            <w:r>
              <w:rPr>
                <w:i/>
                <w:sz w:val="18"/>
              </w:rPr>
              <w:t>День города</w:t>
            </w:r>
            <w:r>
              <w:rPr>
                <w:i/>
                <w:spacing w:val="1"/>
                <w:sz w:val="18"/>
              </w:rPr>
              <w:t xml:space="preserve"> </w:t>
            </w:r>
            <w:r>
              <w:rPr>
                <w:i/>
                <w:spacing w:val="-1"/>
                <w:sz w:val="18"/>
              </w:rPr>
              <w:t>Новокуйбышевска</w:t>
            </w:r>
          </w:p>
        </w:tc>
        <w:tc>
          <w:tcPr>
            <w:tcW w:w="850" w:type="dxa"/>
            <w:tcBorders>
              <w:top w:val="single" w:sz="4" w:space="0" w:color="000000"/>
              <w:left w:val="single" w:sz="4" w:space="0" w:color="000000"/>
              <w:bottom w:val="single" w:sz="4" w:space="0" w:color="000000"/>
              <w:right w:val="single" w:sz="4" w:space="0" w:color="000000"/>
            </w:tcBorders>
            <w:textDirection w:val="btLr"/>
          </w:tcPr>
          <w:p w14:paraId="2CA4D213" w14:textId="77777777" w:rsidR="00C224AD" w:rsidRDefault="00C224AD" w:rsidP="00BE2F2E">
            <w:pPr>
              <w:pStyle w:val="TableParagraph"/>
              <w:spacing w:before="18" w:line="249" w:lineRule="auto"/>
              <w:ind w:left="16" w:right="132" w:firstLine="451"/>
              <w:rPr>
                <w:sz w:val="18"/>
              </w:rPr>
            </w:pPr>
            <w:r>
              <w:rPr>
                <w:sz w:val="18"/>
              </w:rPr>
              <w:t>Патриотическое</w:t>
            </w:r>
            <w:r>
              <w:rPr>
                <w:spacing w:val="1"/>
                <w:sz w:val="18"/>
              </w:rPr>
              <w:t xml:space="preserve"> </w:t>
            </w:r>
            <w:r>
              <w:rPr>
                <w:spacing w:val="-1"/>
                <w:sz w:val="18"/>
              </w:rPr>
              <w:t>Познавательное</w:t>
            </w:r>
            <w:r>
              <w:rPr>
                <w:spacing w:val="-8"/>
                <w:sz w:val="18"/>
              </w:rPr>
              <w:t xml:space="preserve"> </w:t>
            </w:r>
            <w:r>
              <w:rPr>
                <w:sz w:val="18"/>
              </w:rPr>
              <w:t>воспитание</w:t>
            </w:r>
          </w:p>
        </w:tc>
        <w:tc>
          <w:tcPr>
            <w:tcW w:w="6666" w:type="dxa"/>
            <w:tcBorders>
              <w:top w:val="single" w:sz="4" w:space="0" w:color="000000"/>
              <w:left w:val="single" w:sz="4" w:space="0" w:color="000000"/>
              <w:bottom w:val="single" w:sz="4" w:space="0" w:color="000000"/>
              <w:right w:val="single" w:sz="4" w:space="0" w:color="000000"/>
            </w:tcBorders>
          </w:tcPr>
          <w:p w14:paraId="4A1BFF37" w14:textId="77777777" w:rsidR="00C224AD" w:rsidRPr="00D94641" w:rsidRDefault="00C224AD" w:rsidP="00BE2F2E">
            <w:pPr>
              <w:pStyle w:val="TableParagraph"/>
              <w:ind w:left="116" w:right="134"/>
              <w:jc w:val="both"/>
              <w:rPr>
                <w:sz w:val="20"/>
                <w:lang w:val="ru-RU"/>
              </w:rPr>
            </w:pPr>
            <w:r w:rsidRPr="00D94641">
              <w:rPr>
                <w:i/>
                <w:sz w:val="20"/>
                <w:lang w:val="ru-RU"/>
              </w:rPr>
              <w:t xml:space="preserve">-Беседы: </w:t>
            </w:r>
            <w:r w:rsidRPr="00D94641">
              <w:rPr>
                <w:sz w:val="20"/>
                <w:lang w:val="ru-RU"/>
              </w:rPr>
              <w:t>«Достопримечательности родного города», «Дом, в котором я</w:t>
            </w:r>
            <w:r w:rsidRPr="00D94641">
              <w:rPr>
                <w:spacing w:val="1"/>
                <w:sz w:val="20"/>
                <w:lang w:val="ru-RU"/>
              </w:rPr>
              <w:t xml:space="preserve"> </w:t>
            </w:r>
            <w:r w:rsidRPr="00D94641">
              <w:rPr>
                <w:sz w:val="20"/>
                <w:lang w:val="ru-RU"/>
              </w:rPr>
              <w:t>живу»,</w:t>
            </w:r>
            <w:r w:rsidRPr="00D94641">
              <w:rPr>
                <w:spacing w:val="41"/>
                <w:sz w:val="20"/>
                <w:lang w:val="ru-RU"/>
              </w:rPr>
              <w:t xml:space="preserve"> </w:t>
            </w:r>
            <w:r w:rsidRPr="00D94641">
              <w:rPr>
                <w:sz w:val="20"/>
                <w:lang w:val="ru-RU"/>
              </w:rPr>
              <w:t>«Где</w:t>
            </w:r>
            <w:r w:rsidRPr="00D94641">
              <w:rPr>
                <w:spacing w:val="38"/>
                <w:sz w:val="20"/>
                <w:lang w:val="ru-RU"/>
              </w:rPr>
              <w:t xml:space="preserve"> </w:t>
            </w:r>
            <w:r w:rsidRPr="00D94641">
              <w:rPr>
                <w:sz w:val="20"/>
                <w:lang w:val="ru-RU"/>
              </w:rPr>
              <w:t>работают</w:t>
            </w:r>
            <w:r w:rsidRPr="00D94641">
              <w:rPr>
                <w:spacing w:val="41"/>
                <w:sz w:val="20"/>
                <w:lang w:val="ru-RU"/>
              </w:rPr>
              <w:t xml:space="preserve"> </w:t>
            </w:r>
            <w:r w:rsidRPr="00D94641">
              <w:rPr>
                <w:sz w:val="20"/>
                <w:lang w:val="ru-RU"/>
              </w:rPr>
              <w:t>наши</w:t>
            </w:r>
            <w:r w:rsidRPr="00D94641">
              <w:rPr>
                <w:spacing w:val="39"/>
                <w:sz w:val="20"/>
                <w:lang w:val="ru-RU"/>
              </w:rPr>
              <w:t xml:space="preserve"> </w:t>
            </w:r>
            <w:r w:rsidRPr="00D94641">
              <w:rPr>
                <w:sz w:val="20"/>
                <w:lang w:val="ru-RU"/>
              </w:rPr>
              <w:t>родители»,</w:t>
            </w:r>
            <w:r w:rsidRPr="00D94641">
              <w:rPr>
                <w:spacing w:val="41"/>
                <w:sz w:val="20"/>
                <w:lang w:val="ru-RU"/>
              </w:rPr>
              <w:t xml:space="preserve"> </w:t>
            </w:r>
            <w:r w:rsidRPr="00D94641">
              <w:rPr>
                <w:sz w:val="20"/>
                <w:lang w:val="ru-RU"/>
              </w:rPr>
              <w:t>«Они</w:t>
            </w:r>
            <w:r w:rsidRPr="00D94641">
              <w:rPr>
                <w:spacing w:val="42"/>
                <w:sz w:val="20"/>
                <w:lang w:val="ru-RU"/>
              </w:rPr>
              <w:t xml:space="preserve"> </w:t>
            </w:r>
            <w:r w:rsidRPr="00D94641">
              <w:rPr>
                <w:sz w:val="20"/>
                <w:lang w:val="ru-RU"/>
              </w:rPr>
              <w:t>прославили</w:t>
            </w:r>
            <w:r w:rsidRPr="00D94641">
              <w:rPr>
                <w:spacing w:val="43"/>
                <w:sz w:val="20"/>
                <w:lang w:val="ru-RU"/>
              </w:rPr>
              <w:t xml:space="preserve"> </w:t>
            </w:r>
            <w:r w:rsidRPr="00D94641">
              <w:rPr>
                <w:sz w:val="20"/>
                <w:lang w:val="ru-RU"/>
              </w:rPr>
              <w:t>наш</w:t>
            </w:r>
            <w:r w:rsidRPr="00D94641">
              <w:rPr>
                <w:spacing w:val="42"/>
                <w:sz w:val="20"/>
                <w:lang w:val="ru-RU"/>
              </w:rPr>
              <w:t xml:space="preserve"> </w:t>
            </w:r>
            <w:r w:rsidRPr="00D94641">
              <w:rPr>
                <w:sz w:val="20"/>
                <w:lang w:val="ru-RU"/>
              </w:rPr>
              <w:t>город»,</w:t>
            </w:r>
          </w:p>
          <w:p w14:paraId="2F1AB26E" w14:textId="77777777" w:rsidR="00C224AD" w:rsidRPr="00D94641" w:rsidRDefault="00C224AD" w:rsidP="00BE2F2E">
            <w:pPr>
              <w:pStyle w:val="TableParagraph"/>
              <w:spacing w:before="1"/>
              <w:ind w:left="116" w:right="136"/>
              <w:jc w:val="both"/>
              <w:rPr>
                <w:sz w:val="20"/>
                <w:lang w:val="ru-RU"/>
              </w:rPr>
            </w:pPr>
            <w:r w:rsidRPr="00D94641">
              <w:rPr>
                <w:sz w:val="20"/>
                <w:lang w:val="ru-RU"/>
              </w:rPr>
              <w:t>«Транспорт</w:t>
            </w:r>
            <w:r w:rsidRPr="00D94641">
              <w:rPr>
                <w:spacing w:val="-8"/>
                <w:sz w:val="20"/>
                <w:lang w:val="ru-RU"/>
              </w:rPr>
              <w:t xml:space="preserve"> </w:t>
            </w:r>
            <w:r w:rsidRPr="00D94641">
              <w:rPr>
                <w:sz w:val="20"/>
                <w:lang w:val="ru-RU"/>
              </w:rPr>
              <w:t>нашего</w:t>
            </w:r>
            <w:r w:rsidRPr="00D94641">
              <w:rPr>
                <w:spacing w:val="-6"/>
                <w:sz w:val="20"/>
                <w:lang w:val="ru-RU"/>
              </w:rPr>
              <w:t xml:space="preserve"> </w:t>
            </w:r>
            <w:r w:rsidRPr="00D94641">
              <w:rPr>
                <w:sz w:val="20"/>
                <w:lang w:val="ru-RU"/>
              </w:rPr>
              <w:t>города»,</w:t>
            </w:r>
            <w:r w:rsidRPr="00D94641">
              <w:rPr>
                <w:spacing w:val="-7"/>
                <w:sz w:val="20"/>
                <w:lang w:val="ru-RU"/>
              </w:rPr>
              <w:t xml:space="preserve"> </w:t>
            </w:r>
            <w:r w:rsidRPr="00D94641">
              <w:rPr>
                <w:sz w:val="20"/>
                <w:lang w:val="ru-RU"/>
              </w:rPr>
              <w:t>«Как</w:t>
            </w:r>
            <w:r w:rsidRPr="00D94641">
              <w:rPr>
                <w:spacing w:val="-8"/>
                <w:sz w:val="20"/>
                <w:lang w:val="ru-RU"/>
              </w:rPr>
              <w:t xml:space="preserve"> </w:t>
            </w:r>
            <w:r w:rsidRPr="00D94641">
              <w:rPr>
                <w:sz w:val="20"/>
                <w:lang w:val="ru-RU"/>
              </w:rPr>
              <w:t>вести</w:t>
            </w:r>
            <w:r w:rsidRPr="00D94641">
              <w:rPr>
                <w:spacing w:val="-7"/>
                <w:sz w:val="20"/>
                <w:lang w:val="ru-RU"/>
              </w:rPr>
              <w:t xml:space="preserve"> </w:t>
            </w:r>
            <w:r w:rsidRPr="00D94641">
              <w:rPr>
                <w:sz w:val="20"/>
                <w:lang w:val="ru-RU"/>
              </w:rPr>
              <w:t>себя</w:t>
            </w:r>
            <w:r w:rsidRPr="00D94641">
              <w:rPr>
                <w:spacing w:val="-6"/>
                <w:sz w:val="20"/>
                <w:lang w:val="ru-RU"/>
              </w:rPr>
              <w:t xml:space="preserve"> </w:t>
            </w:r>
            <w:r w:rsidRPr="00D94641">
              <w:rPr>
                <w:sz w:val="20"/>
                <w:lang w:val="ru-RU"/>
              </w:rPr>
              <w:t>на</w:t>
            </w:r>
            <w:r w:rsidRPr="00D94641">
              <w:rPr>
                <w:spacing w:val="-10"/>
                <w:sz w:val="20"/>
                <w:lang w:val="ru-RU"/>
              </w:rPr>
              <w:t xml:space="preserve"> </w:t>
            </w:r>
            <w:r w:rsidRPr="00D94641">
              <w:rPr>
                <w:sz w:val="20"/>
                <w:lang w:val="ru-RU"/>
              </w:rPr>
              <w:t>улице»,</w:t>
            </w:r>
            <w:r w:rsidRPr="00D94641">
              <w:rPr>
                <w:spacing w:val="-4"/>
                <w:sz w:val="20"/>
                <w:lang w:val="ru-RU"/>
              </w:rPr>
              <w:t xml:space="preserve"> </w:t>
            </w:r>
            <w:r w:rsidRPr="00D94641">
              <w:rPr>
                <w:sz w:val="20"/>
                <w:lang w:val="ru-RU"/>
              </w:rPr>
              <w:t>«Что</w:t>
            </w:r>
            <w:r w:rsidRPr="00D94641">
              <w:rPr>
                <w:spacing w:val="-7"/>
                <w:sz w:val="20"/>
                <w:lang w:val="ru-RU"/>
              </w:rPr>
              <w:t xml:space="preserve"> </w:t>
            </w:r>
            <w:r w:rsidRPr="00D94641">
              <w:rPr>
                <w:sz w:val="20"/>
                <w:lang w:val="ru-RU"/>
              </w:rPr>
              <w:t>делать,</w:t>
            </w:r>
            <w:r w:rsidRPr="00D94641">
              <w:rPr>
                <w:spacing w:val="-5"/>
                <w:sz w:val="20"/>
                <w:lang w:val="ru-RU"/>
              </w:rPr>
              <w:t xml:space="preserve"> </w:t>
            </w:r>
            <w:r w:rsidRPr="00D94641">
              <w:rPr>
                <w:sz w:val="20"/>
                <w:lang w:val="ru-RU"/>
              </w:rPr>
              <w:t>когда</w:t>
            </w:r>
            <w:r w:rsidRPr="00D94641">
              <w:rPr>
                <w:spacing w:val="-47"/>
                <w:sz w:val="20"/>
                <w:lang w:val="ru-RU"/>
              </w:rPr>
              <w:t xml:space="preserve"> </w:t>
            </w:r>
            <w:r w:rsidRPr="00D94641">
              <w:rPr>
                <w:sz w:val="20"/>
                <w:lang w:val="ru-RU"/>
              </w:rPr>
              <w:t>потерялся»,</w:t>
            </w:r>
            <w:r w:rsidRPr="00D94641">
              <w:rPr>
                <w:spacing w:val="-5"/>
                <w:sz w:val="20"/>
                <w:lang w:val="ru-RU"/>
              </w:rPr>
              <w:t xml:space="preserve"> </w:t>
            </w:r>
            <w:r w:rsidRPr="00D94641">
              <w:rPr>
                <w:sz w:val="20"/>
                <w:lang w:val="ru-RU"/>
              </w:rPr>
              <w:t>«Чем помочь</w:t>
            </w:r>
            <w:r w:rsidRPr="00D94641">
              <w:rPr>
                <w:spacing w:val="-4"/>
                <w:sz w:val="20"/>
                <w:lang w:val="ru-RU"/>
              </w:rPr>
              <w:t xml:space="preserve"> </w:t>
            </w:r>
            <w:r w:rsidRPr="00D94641">
              <w:rPr>
                <w:sz w:val="20"/>
                <w:lang w:val="ru-RU"/>
              </w:rPr>
              <w:t>родному</w:t>
            </w:r>
            <w:r w:rsidRPr="00D94641">
              <w:rPr>
                <w:spacing w:val="2"/>
                <w:sz w:val="20"/>
                <w:lang w:val="ru-RU"/>
              </w:rPr>
              <w:t xml:space="preserve"> </w:t>
            </w:r>
            <w:r w:rsidRPr="00D94641">
              <w:rPr>
                <w:sz w:val="20"/>
                <w:lang w:val="ru-RU"/>
              </w:rPr>
              <w:t>городу».</w:t>
            </w:r>
          </w:p>
          <w:p w14:paraId="2E3BEA72" w14:textId="77777777" w:rsidR="00C224AD" w:rsidRPr="00D94641" w:rsidRDefault="00C224AD" w:rsidP="00BE2F2E">
            <w:pPr>
              <w:pStyle w:val="TableParagraph"/>
              <w:spacing w:before="1"/>
              <w:ind w:left="116" w:right="132"/>
              <w:jc w:val="both"/>
              <w:rPr>
                <w:sz w:val="20"/>
                <w:lang w:val="ru-RU"/>
              </w:rPr>
            </w:pPr>
            <w:r w:rsidRPr="00D94641">
              <w:rPr>
                <w:i/>
                <w:sz w:val="20"/>
                <w:lang w:val="ru-RU"/>
              </w:rPr>
              <w:t xml:space="preserve">-Дидактические игры: </w:t>
            </w:r>
            <w:r w:rsidRPr="00D94641">
              <w:rPr>
                <w:sz w:val="20"/>
                <w:lang w:val="ru-RU"/>
              </w:rPr>
              <w:t>«Наш город», «Путешествие по городу», «Узнай по</w:t>
            </w:r>
            <w:r w:rsidRPr="00D94641">
              <w:rPr>
                <w:spacing w:val="-47"/>
                <w:sz w:val="20"/>
                <w:lang w:val="ru-RU"/>
              </w:rPr>
              <w:t xml:space="preserve"> </w:t>
            </w:r>
            <w:r w:rsidRPr="00D94641">
              <w:rPr>
                <w:w w:val="95"/>
                <w:sz w:val="20"/>
                <w:lang w:val="ru-RU"/>
              </w:rPr>
              <w:t>описанию», «Будем вместе строить дом», «Подбери материал и дом, назови</w:t>
            </w:r>
            <w:r w:rsidRPr="00D94641">
              <w:rPr>
                <w:spacing w:val="1"/>
                <w:w w:val="95"/>
                <w:sz w:val="20"/>
                <w:lang w:val="ru-RU"/>
              </w:rPr>
              <w:t xml:space="preserve"> </w:t>
            </w:r>
            <w:r w:rsidRPr="00D94641">
              <w:rPr>
                <w:sz w:val="20"/>
                <w:lang w:val="ru-RU"/>
              </w:rPr>
              <w:t>какой</w:t>
            </w:r>
            <w:r w:rsidRPr="00D94641">
              <w:rPr>
                <w:spacing w:val="-5"/>
                <w:sz w:val="20"/>
                <w:lang w:val="ru-RU"/>
              </w:rPr>
              <w:t xml:space="preserve"> </w:t>
            </w:r>
            <w:r w:rsidRPr="00D94641">
              <w:rPr>
                <w:sz w:val="20"/>
                <w:lang w:val="ru-RU"/>
              </w:rPr>
              <w:t>дом?»,</w:t>
            </w:r>
            <w:r w:rsidRPr="00D94641">
              <w:rPr>
                <w:spacing w:val="-5"/>
                <w:sz w:val="20"/>
                <w:lang w:val="ru-RU"/>
              </w:rPr>
              <w:t xml:space="preserve"> </w:t>
            </w:r>
            <w:r w:rsidRPr="00D94641">
              <w:rPr>
                <w:sz w:val="20"/>
                <w:lang w:val="ru-RU"/>
              </w:rPr>
              <w:t>«Какой,</w:t>
            </w:r>
            <w:r w:rsidRPr="00D94641">
              <w:rPr>
                <w:spacing w:val="-4"/>
                <w:sz w:val="20"/>
                <w:lang w:val="ru-RU"/>
              </w:rPr>
              <w:t xml:space="preserve"> </w:t>
            </w:r>
            <w:r w:rsidRPr="00D94641">
              <w:rPr>
                <w:sz w:val="20"/>
                <w:lang w:val="ru-RU"/>
              </w:rPr>
              <w:t>какое,</w:t>
            </w:r>
            <w:r w:rsidRPr="00D94641">
              <w:rPr>
                <w:spacing w:val="-6"/>
                <w:sz w:val="20"/>
                <w:lang w:val="ru-RU"/>
              </w:rPr>
              <w:t xml:space="preserve"> </w:t>
            </w:r>
            <w:r w:rsidRPr="00D94641">
              <w:rPr>
                <w:sz w:val="20"/>
                <w:lang w:val="ru-RU"/>
              </w:rPr>
              <w:t>какая?»,</w:t>
            </w:r>
            <w:r w:rsidRPr="00D94641">
              <w:rPr>
                <w:spacing w:val="-5"/>
                <w:sz w:val="20"/>
                <w:lang w:val="ru-RU"/>
              </w:rPr>
              <w:t xml:space="preserve"> </w:t>
            </w:r>
            <w:r w:rsidRPr="00D94641">
              <w:rPr>
                <w:sz w:val="20"/>
                <w:lang w:val="ru-RU"/>
              </w:rPr>
              <w:t>«Придумай</w:t>
            </w:r>
            <w:r w:rsidRPr="00D94641">
              <w:rPr>
                <w:spacing w:val="-3"/>
                <w:sz w:val="20"/>
                <w:lang w:val="ru-RU"/>
              </w:rPr>
              <w:t xml:space="preserve"> </w:t>
            </w:r>
            <w:r w:rsidRPr="00D94641">
              <w:rPr>
                <w:sz w:val="20"/>
                <w:lang w:val="ru-RU"/>
              </w:rPr>
              <w:t>название</w:t>
            </w:r>
            <w:r w:rsidRPr="00D94641">
              <w:rPr>
                <w:spacing w:val="-5"/>
                <w:sz w:val="20"/>
                <w:lang w:val="ru-RU"/>
              </w:rPr>
              <w:t xml:space="preserve"> </w:t>
            </w:r>
            <w:r w:rsidRPr="00D94641">
              <w:rPr>
                <w:sz w:val="20"/>
                <w:lang w:val="ru-RU"/>
              </w:rPr>
              <w:t>улицы».</w:t>
            </w:r>
          </w:p>
          <w:p w14:paraId="4B9DF201" w14:textId="77777777" w:rsidR="00C224AD" w:rsidRPr="00D94641" w:rsidRDefault="00C224AD" w:rsidP="00BE2F2E">
            <w:pPr>
              <w:pStyle w:val="TableParagraph"/>
              <w:spacing w:line="224" w:lineRule="exact"/>
              <w:ind w:left="116"/>
              <w:rPr>
                <w:sz w:val="20"/>
                <w:lang w:val="ru-RU"/>
              </w:rPr>
            </w:pPr>
            <w:r w:rsidRPr="00D94641">
              <w:rPr>
                <w:i/>
                <w:spacing w:val="-1"/>
                <w:sz w:val="20"/>
                <w:lang w:val="ru-RU"/>
              </w:rPr>
              <w:t>-Настольно</w:t>
            </w:r>
            <w:r w:rsidRPr="00D94641">
              <w:rPr>
                <w:i/>
                <w:spacing w:val="-11"/>
                <w:sz w:val="20"/>
                <w:lang w:val="ru-RU"/>
              </w:rPr>
              <w:t xml:space="preserve"> </w:t>
            </w:r>
            <w:r w:rsidRPr="00D94641">
              <w:rPr>
                <w:i/>
                <w:spacing w:val="-1"/>
                <w:sz w:val="20"/>
                <w:lang w:val="ru-RU"/>
              </w:rPr>
              <w:t>–печатные</w:t>
            </w:r>
            <w:r w:rsidRPr="00D94641">
              <w:rPr>
                <w:i/>
                <w:spacing w:val="-11"/>
                <w:sz w:val="20"/>
                <w:lang w:val="ru-RU"/>
              </w:rPr>
              <w:t xml:space="preserve"> </w:t>
            </w:r>
            <w:r w:rsidRPr="00D94641">
              <w:rPr>
                <w:i/>
                <w:sz w:val="20"/>
                <w:lang w:val="ru-RU"/>
              </w:rPr>
              <w:t>игры:</w:t>
            </w:r>
            <w:r w:rsidRPr="00D94641">
              <w:rPr>
                <w:i/>
                <w:spacing w:val="-9"/>
                <w:sz w:val="20"/>
                <w:lang w:val="ru-RU"/>
              </w:rPr>
              <w:t xml:space="preserve"> </w:t>
            </w:r>
            <w:r w:rsidRPr="00D94641">
              <w:rPr>
                <w:sz w:val="20"/>
                <w:lang w:val="ru-RU"/>
              </w:rPr>
              <w:t>«Прогулка</w:t>
            </w:r>
            <w:r w:rsidRPr="00D94641">
              <w:rPr>
                <w:spacing w:val="-8"/>
                <w:sz w:val="20"/>
                <w:lang w:val="ru-RU"/>
              </w:rPr>
              <w:t xml:space="preserve"> </w:t>
            </w:r>
            <w:r w:rsidRPr="00D94641">
              <w:rPr>
                <w:sz w:val="20"/>
                <w:lang w:val="ru-RU"/>
              </w:rPr>
              <w:t>по</w:t>
            </w:r>
            <w:r w:rsidRPr="00D94641">
              <w:rPr>
                <w:spacing w:val="-8"/>
                <w:sz w:val="20"/>
                <w:lang w:val="ru-RU"/>
              </w:rPr>
              <w:t xml:space="preserve"> </w:t>
            </w:r>
            <w:r w:rsidRPr="00D94641">
              <w:rPr>
                <w:sz w:val="20"/>
                <w:lang w:val="ru-RU"/>
              </w:rPr>
              <w:t>городу».</w:t>
            </w:r>
          </w:p>
          <w:p w14:paraId="0559DAFF" w14:textId="77777777" w:rsidR="00C224AD" w:rsidRPr="00D94641" w:rsidRDefault="00C224AD" w:rsidP="00BE2F2E">
            <w:pPr>
              <w:pStyle w:val="TableParagraph"/>
              <w:spacing w:before="5" w:line="221" w:lineRule="exact"/>
              <w:ind w:left="116"/>
              <w:rPr>
                <w:sz w:val="20"/>
                <w:lang w:val="ru-RU"/>
              </w:rPr>
            </w:pPr>
            <w:r w:rsidRPr="00D94641">
              <w:rPr>
                <w:i/>
                <w:spacing w:val="-1"/>
                <w:sz w:val="20"/>
                <w:lang w:val="ru-RU"/>
              </w:rPr>
              <w:t>-Игровые</w:t>
            </w:r>
            <w:r w:rsidRPr="00D94641">
              <w:rPr>
                <w:i/>
                <w:spacing w:val="-12"/>
                <w:sz w:val="20"/>
                <w:lang w:val="ru-RU"/>
              </w:rPr>
              <w:t xml:space="preserve"> </w:t>
            </w:r>
            <w:r w:rsidRPr="00D94641">
              <w:rPr>
                <w:i/>
                <w:spacing w:val="-1"/>
                <w:sz w:val="20"/>
                <w:lang w:val="ru-RU"/>
              </w:rPr>
              <w:t>ситуации:</w:t>
            </w:r>
            <w:r w:rsidRPr="00D94641">
              <w:rPr>
                <w:i/>
                <w:spacing w:val="-4"/>
                <w:sz w:val="20"/>
                <w:lang w:val="ru-RU"/>
              </w:rPr>
              <w:t xml:space="preserve"> </w:t>
            </w:r>
            <w:r w:rsidRPr="00D94641">
              <w:rPr>
                <w:spacing w:val="-1"/>
                <w:sz w:val="20"/>
                <w:lang w:val="ru-RU"/>
              </w:rPr>
              <w:t>Разыгрывание</w:t>
            </w:r>
            <w:r w:rsidRPr="00D94641">
              <w:rPr>
                <w:spacing w:val="-10"/>
                <w:sz w:val="20"/>
                <w:lang w:val="ru-RU"/>
              </w:rPr>
              <w:t xml:space="preserve"> </w:t>
            </w:r>
            <w:r w:rsidRPr="00D94641">
              <w:rPr>
                <w:spacing w:val="-1"/>
                <w:sz w:val="20"/>
                <w:lang w:val="ru-RU"/>
              </w:rPr>
              <w:t>дорожных</w:t>
            </w:r>
            <w:r w:rsidRPr="00D94641">
              <w:rPr>
                <w:spacing w:val="-7"/>
                <w:sz w:val="20"/>
                <w:lang w:val="ru-RU"/>
              </w:rPr>
              <w:t xml:space="preserve"> </w:t>
            </w:r>
            <w:r w:rsidRPr="00D94641">
              <w:rPr>
                <w:spacing w:val="-1"/>
                <w:sz w:val="20"/>
                <w:lang w:val="ru-RU"/>
              </w:rPr>
              <w:t>ситуаций</w:t>
            </w:r>
            <w:r w:rsidRPr="00D94641">
              <w:rPr>
                <w:spacing w:val="-11"/>
                <w:sz w:val="20"/>
                <w:lang w:val="ru-RU"/>
              </w:rPr>
              <w:t xml:space="preserve"> </w:t>
            </w:r>
            <w:r w:rsidRPr="00D94641">
              <w:rPr>
                <w:sz w:val="20"/>
                <w:lang w:val="ru-RU"/>
              </w:rPr>
              <w:t>на</w:t>
            </w:r>
            <w:r w:rsidRPr="00D94641">
              <w:rPr>
                <w:spacing w:val="-8"/>
                <w:sz w:val="20"/>
                <w:lang w:val="ru-RU"/>
              </w:rPr>
              <w:t xml:space="preserve"> </w:t>
            </w:r>
            <w:r w:rsidRPr="00D94641">
              <w:rPr>
                <w:sz w:val="20"/>
                <w:lang w:val="ru-RU"/>
              </w:rPr>
              <w:t>макете</w:t>
            </w:r>
            <w:r w:rsidRPr="00D94641">
              <w:rPr>
                <w:spacing w:val="-11"/>
                <w:sz w:val="20"/>
                <w:lang w:val="ru-RU"/>
              </w:rPr>
              <w:t xml:space="preserve"> </w:t>
            </w:r>
            <w:r w:rsidRPr="00D94641">
              <w:rPr>
                <w:sz w:val="20"/>
                <w:lang w:val="ru-RU"/>
              </w:rPr>
              <w:t>улицы.</w:t>
            </w:r>
          </w:p>
          <w:p w14:paraId="633318D0" w14:textId="77777777" w:rsidR="00C224AD" w:rsidRPr="00D94641" w:rsidRDefault="00C224AD" w:rsidP="00BE2F2E">
            <w:pPr>
              <w:pStyle w:val="TableParagraph"/>
              <w:spacing w:line="217" w:lineRule="exact"/>
              <w:ind w:left="116"/>
              <w:rPr>
                <w:sz w:val="20"/>
                <w:lang w:val="ru-RU"/>
              </w:rPr>
            </w:pPr>
            <w:r w:rsidRPr="00D94641">
              <w:rPr>
                <w:i/>
                <w:sz w:val="20"/>
                <w:lang w:val="ru-RU"/>
              </w:rPr>
              <w:t>-Проект</w:t>
            </w:r>
            <w:r w:rsidRPr="00D94641">
              <w:rPr>
                <w:i/>
                <w:spacing w:val="-5"/>
                <w:sz w:val="20"/>
                <w:lang w:val="ru-RU"/>
              </w:rPr>
              <w:t xml:space="preserve"> </w:t>
            </w:r>
            <w:r w:rsidRPr="00D94641">
              <w:rPr>
                <w:sz w:val="20"/>
                <w:lang w:val="ru-RU"/>
              </w:rPr>
              <w:t>«Быть</w:t>
            </w:r>
            <w:r w:rsidRPr="00D94641">
              <w:rPr>
                <w:spacing w:val="-5"/>
                <w:sz w:val="20"/>
                <w:lang w:val="ru-RU"/>
              </w:rPr>
              <w:t xml:space="preserve"> </w:t>
            </w:r>
            <w:r w:rsidRPr="00D94641">
              <w:rPr>
                <w:sz w:val="20"/>
                <w:lang w:val="ru-RU"/>
              </w:rPr>
              <w:t>нефтяником хочу,</w:t>
            </w:r>
            <w:r w:rsidRPr="00D94641">
              <w:rPr>
                <w:spacing w:val="-6"/>
                <w:sz w:val="20"/>
                <w:lang w:val="ru-RU"/>
              </w:rPr>
              <w:t xml:space="preserve"> </w:t>
            </w:r>
            <w:r w:rsidRPr="00D94641">
              <w:rPr>
                <w:sz w:val="20"/>
                <w:lang w:val="ru-RU"/>
              </w:rPr>
              <w:t>пусть</w:t>
            </w:r>
            <w:r w:rsidRPr="00D94641">
              <w:rPr>
                <w:spacing w:val="-5"/>
                <w:sz w:val="20"/>
                <w:lang w:val="ru-RU"/>
              </w:rPr>
              <w:t xml:space="preserve"> </w:t>
            </w:r>
            <w:r w:rsidRPr="00D94641">
              <w:rPr>
                <w:sz w:val="20"/>
                <w:lang w:val="ru-RU"/>
              </w:rPr>
              <w:t>меня</w:t>
            </w:r>
            <w:r w:rsidRPr="00D94641">
              <w:rPr>
                <w:spacing w:val="-5"/>
                <w:sz w:val="20"/>
                <w:lang w:val="ru-RU"/>
              </w:rPr>
              <w:t xml:space="preserve"> </w:t>
            </w:r>
            <w:r w:rsidRPr="00D94641">
              <w:rPr>
                <w:sz w:val="20"/>
                <w:lang w:val="ru-RU"/>
              </w:rPr>
              <w:t>научат»</w:t>
            </w:r>
          </w:p>
        </w:tc>
        <w:tc>
          <w:tcPr>
            <w:tcW w:w="2838" w:type="dxa"/>
            <w:tcBorders>
              <w:top w:val="single" w:sz="4" w:space="0" w:color="000000"/>
              <w:left w:val="single" w:sz="4" w:space="0" w:color="000000"/>
              <w:bottom w:val="single" w:sz="4" w:space="0" w:color="000000"/>
              <w:right w:val="single" w:sz="4" w:space="0" w:color="000000"/>
            </w:tcBorders>
          </w:tcPr>
          <w:p w14:paraId="3A4BDBE6" w14:textId="77777777" w:rsidR="00C224AD" w:rsidRPr="00D94641" w:rsidRDefault="00C224AD" w:rsidP="00BE2F2E">
            <w:pPr>
              <w:pStyle w:val="TableParagraph"/>
              <w:tabs>
                <w:tab w:val="left" w:pos="1873"/>
              </w:tabs>
              <w:ind w:left="147" w:right="131"/>
              <w:jc w:val="both"/>
              <w:rPr>
                <w:sz w:val="20"/>
                <w:lang w:val="ru-RU"/>
              </w:rPr>
            </w:pPr>
            <w:r w:rsidRPr="00D94641">
              <w:rPr>
                <w:sz w:val="20"/>
                <w:lang w:val="ru-RU"/>
              </w:rPr>
              <w:t>-</w:t>
            </w:r>
            <w:r w:rsidRPr="00D94641">
              <w:rPr>
                <w:i/>
                <w:sz w:val="20"/>
                <w:lang w:val="ru-RU"/>
              </w:rPr>
              <w:t>Выставка</w:t>
            </w:r>
            <w:r w:rsidRPr="00D94641">
              <w:rPr>
                <w:i/>
                <w:sz w:val="20"/>
                <w:lang w:val="ru-RU"/>
              </w:rPr>
              <w:tab/>
              <w:t>семейных</w:t>
            </w:r>
            <w:r w:rsidRPr="00D94641">
              <w:rPr>
                <w:i/>
                <w:spacing w:val="-48"/>
                <w:sz w:val="20"/>
                <w:lang w:val="ru-RU"/>
              </w:rPr>
              <w:t xml:space="preserve"> </w:t>
            </w:r>
            <w:r w:rsidRPr="00D94641">
              <w:rPr>
                <w:i/>
                <w:sz w:val="20"/>
                <w:lang w:val="ru-RU"/>
              </w:rPr>
              <w:t>творческих</w:t>
            </w:r>
            <w:r w:rsidRPr="00D94641">
              <w:rPr>
                <w:i/>
                <w:spacing w:val="1"/>
                <w:sz w:val="20"/>
                <w:lang w:val="ru-RU"/>
              </w:rPr>
              <w:t xml:space="preserve"> </w:t>
            </w:r>
            <w:r w:rsidRPr="00D94641">
              <w:rPr>
                <w:i/>
                <w:sz w:val="20"/>
                <w:lang w:val="ru-RU"/>
              </w:rPr>
              <w:t>работ</w:t>
            </w:r>
            <w:r w:rsidRPr="00D94641">
              <w:rPr>
                <w:i/>
                <w:spacing w:val="1"/>
                <w:sz w:val="20"/>
                <w:lang w:val="ru-RU"/>
              </w:rPr>
              <w:t xml:space="preserve"> </w:t>
            </w:r>
            <w:r w:rsidRPr="00D94641">
              <w:rPr>
                <w:sz w:val="20"/>
                <w:lang w:val="ru-RU"/>
              </w:rPr>
              <w:t>«Город</w:t>
            </w:r>
            <w:r w:rsidRPr="00D94641">
              <w:rPr>
                <w:spacing w:val="1"/>
                <w:sz w:val="20"/>
                <w:lang w:val="ru-RU"/>
              </w:rPr>
              <w:t xml:space="preserve"> </w:t>
            </w:r>
            <w:r w:rsidRPr="00D94641">
              <w:rPr>
                <w:sz w:val="20"/>
                <w:lang w:val="ru-RU"/>
              </w:rPr>
              <w:t>моей</w:t>
            </w:r>
            <w:r w:rsidRPr="00D94641">
              <w:rPr>
                <w:spacing w:val="-4"/>
                <w:sz w:val="20"/>
                <w:lang w:val="ru-RU"/>
              </w:rPr>
              <w:t xml:space="preserve"> </w:t>
            </w:r>
            <w:r w:rsidRPr="00D94641">
              <w:rPr>
                <w:sz w:val="20"/>
                <w:lang w:val="ru-RU"/>
              </w:rPr>
              <w:t>мечты»</w:t>
            </w:r>
          </w:p>
          <w:p w14:paraId="0B3FD575" w14:textId="77777777" w:rsidR="00C224AD" w:rsidRPr="00D94641" w:rsidRDefault="00C224AD" w:rsidP="00BE2F2E">
            <w:pPr>
              <w:pStyle w:val="TableParagraph"/>
              <w:spacing w:before="1"/>
              <w:ind w:left="147" w:right="134"/>
              <w:jc w:val="both"/>
              <w:rPr>
                <w:sz w:val="20"/>
                <w:lang w:val="ru-RU"/>
              </w:rPr>
            </w:pPr>
            <w:r w:rsidRPr="00D94641">
              <w:rPr>
                <w:sz w:val="20"/>
                <w:lang w:val="ru-RU"/>
              </w:rPr>
              <w:t>-</w:t>
            </w:r>
            <w:r w:rsidRPr="00D94641">
              <w:rPr>
                <w:i/>
                <w:sz w:val="20"/>
                <w:lang w:val="ru-RU"/>
              </w:rPr>
              <w:t>Фотовыставка</w:t>
            </w:r>
            <w:r w:rsidRPr="00D94641">
              <w:rPr>
                <w:i/>
                <w:spacing w:val="1"/>
                <w:sz w:val="20"/>
                <w:lang w:val="ru-RU"/>
              </w:rPr>
              <w:t xml:space="preserve"> </w:t>
            </w:r>
            <w:r w:rsidRPr="00D94641">
              <w:rPr>
                <w:sz w:val="20"/>
                <w:lang w:val="ru-RU"/>
              </w:rPr>
              <w:t>«Любимые</w:t>
            </w:r>
            <w:r w:rsidRPr="00D94641">
              <w:rPr>
                <w:spacing w:val="-47"/>
                <w:sz w:val="20"/>
                <w:lang w:val="ru-RU"/>
              </w:rPr>
              <w:t xml:space="preserve"> </w:t>
            </w:r>
            <w:r w:rsidRPr="00D94641">
              <w:rPr>
                <w:sz w:val="20"/>
                <w:lang w:val="ru-RU"/>
              </w:rPr>
              <w:t>места</w:t>
            </w:r>
            <w:r w:rsidRPr="00D94641">
              <w:rPr>
                <w:spacing w:val="-1"/>
                <w:sz w:val="20"/>
                <w:lang w:val="ru-RU"/>
              </w:rPr>
              <w:t xml:space="preserve"> </w:t>
            </w:r>
            <w:r w:rsidRPr="00D94641">
              <w:rPr>
                <w:sz w:val="20"/>
                <w:lang w:val="ru-RU"/>
              </w:rPr>
              <w:t>моего</w:t>
            </w:r>
            <w:r w:rsidRPr="00D94641">
              <w:rPr>
                <w:spacing w:val="2"/>
                <w:sz w:val="20"/>
                <w:lang w:val="ru-RU"/>
              </w:rPr>
              <w:t xml:space="preserve"> </w:t>
            </w:r>
            <w:r w:rsidRPr="00D94641">
              <w:rPr>
                <w:sz w:val="20"/>
                <w:lang w:val="ru-RU"/>
              </w:rPr>
              <w:t>города»</w:t>
            </w:r>
          </w:p>
        </w:tc>
        <w:tc>
          <w:tcPr>
            <w:tcW w:w="3697" w:type="dxa"/>
            <w:tcBorders>
              <w:top w:val="single" w:sz="4" w:space="0" w:color="000000"/>
              <w:left w:val="single" w:sz="4" w:space="0" w:color="000000"/>
              <w:bottom w:val="single" w:sz="4" w:space="0" w:color="000000"/>
              <w:right w:val="single" w:sz="4" w:space="0" w:color="000000"/>
            </w:tcBorders>
          </w:tcPr>
          <w:p w14:paraId="2AECA73F" w14:textId="77777777" w:rsidR="00C224AD" w:rsidRPr="00D94641" w:rsidRDefault="00C224AD" w:rsidP="00BE2F2E">
            <w:pPr>
              <w:pStyle w:val="TableParagraph"/>
              <w:ind w:left="147" w:right="139"/>
              <w:jc w:val="both"/>
              <w:rPr>
                <w:sz w:val="20"/>
                <w:lang w:val="ru-RU"/>
              </w:rPr>
            </w:pPr>
            <w:r w:rsidRPr="00D94641">
              <w:rPr>
                <w:sz w:val="20"/>
                <w:lang w:val="ru-RU"/>
              </w:rPr>
              <w:t>-Выставка</w:t>
            </w:r>
            <w:r w:rsidRPr="00D94641">
              <w:rPr>
                <w:spacing w:val="1"/>
                <w:sz w:val="20"/>
                <w:lang w:val="ru-RU"/>
              </w:rPr>
              <w:t xml:space="preserve"> </w:t>
            </w:r>
            <w:r w:rsidRPr="00D94641">
              <w:rPr>
                <w:sz w:val="20"/>
                <w:lang w:val="ru-RU"/>
              </w:rPr>
              <w:t>в</w:t>
            </w:r>
            <w:r w:rsidRPr="00D94641">
              <w:rPr>
                <w:spacing w:val="1"/>
                <w:sz w:val="20"/>
                <w:lang w:val="ru-RU"/>
              </w:rPr>
              <w:t xml:space="preserve"> </w:t>
            </w:r>
            <w:r w:rsidRPr="00D94641">
              <w:rPr>
                <w:sz w:val="20"/>
                <w:lang w:val="ru-RU"/>
              </w:rPr>
              <w:t>методическом</w:t>
            </w:r>
            <w:r w:rsidRPr="00D94641">
              <w:rPr>
                <w:spacing w:val="1"/>
                <w:sz w:val="20"/>
                <w:lang w:val="ru-RU"/>
              </w:rPr>
              <w:t xml:space="preserve"> </w:t>
            </w:r>
            <w:r w:rsidRPr="00D94641">
              <w:rPr>
                <w:sz w:val="20"/>
                <w:lang w:val="ru-RU"/>
              </w:rPr>
              <w:t>кабинете</w:t>
            </w:r>
            <w:r w:rsidRPr="00D94641">
              <w:rPr>
                <w:spacing w:val="1"/>
                <w:sz w:val="20"/>
                <w:lang w:val="ru-RU"/>
              </w:rPr>
              <w:t xml:space="preserve"> </w:t>
            </w:r>
            <w:r w:rsidRPr="00D94641">
              <w:rPr>
                <w:sz w:val="20"/>
                <w:lang w:val="ru-RU"/>
              </w:rPr>
              <w:t>наглядно</w:t>
            </w:r>
            <w:r w:rsidRPr="00D94641">
              <w:rPr>
                <w:spacing w:val="1"/>
                <w:sz w:val="20"/>
                <w:lang w:val="ru-RU"/>
              </w:rPr>
              <w:t xml:space="preserve"> </w:t>
            </w:r>
            <w:r w:rsidRPr="00D94641">
              <w:rPr>
                <w:sz w:val="20"/>
                <w:lang w:val="ru-RU"/>
              </w:rPr>
              <w:t>–</w:t>
            </w:r>
            <w:r w:rsidRPr="00D94641">
              <w:rPr>
                <w:spacing w:val="1"/>
                <w:sz w:val="20"/>
                <w:lang w:val="ru-RU"/>
              </w:rPr>
              <w:t xml:space="preserve"> </w:t>
            </w:r>
            <w:r w:rsidRPr="00D94641">
              <w:rPr>
                <w:sz w:val="20"/>
                <w:lang w:val="ru-RU"/>
              </w:rPr>
              <w:t>дидактических</w:t>
            </w:r>
            <w:r w:rsidRPr="00D94641">
              <w:rPr>
                <w:spacing w:val="1"/>
                <w:sz w:val="20"/>
                <w:lang w:val="ru-RU"/>
              </w:rPr>
              <w:t xml:space="preserve"> </w:t>
            </w:r>
            <w:r w:rsidRPr="00D94641">
              <w:rPr>
                <w:sz w:val="20"/>
                <w:lang w:val="ru-RU"/>
              </w:rPr>
              <w:t>пособий,</w:t>
            </w:r>
            <w:r w:rsidRPr="00D94641">
              <w:rPr>
                <w:spacing w:val="-47"/>
                <w:sz w:val="20"/>
                <w:lang w:val="ru-RU"/>
              </w:rPr>
              <w:t xml:space="preserve"> </w:t>
            </w:r>
            <w:r w:rsidRPr="00D94641">
              <w:rPr>
                <w:sz w:val="20"/>
                <w:lang w:val="ru-RU"/>
              </w:rPr>
              <w:t>демонстрационных</w:t>
            </w:r>
            <w:r w:rsidRPr="00D94641">
              <w:rPr>
                <w:spacing w:val="1"/>
                <w:sz w:val="20"/>
                <w:lang w:val="ru-RU"/>
              </w:rPr>
              <w:t xml:space="preserve"> </w:t>
            </w:r>
            <w:r w:rsidRPr="00D94641">
              <w:rPr>
                <w:sz w:val="20"/>
                <w:lang w:val="ru-RU"/>
              </w:rPr>
              <w:t>материалов:</w:t>
            </w:r>
            <w:r w:rsidRPr="00D94641">
              <w:rPr>
                <w:spacing w:val="1"/>
                <w:sz w:val="20"/>
                <w:lang w:val="ru-RU"/>
              </w:rPr>
              <w:t xml:space="preserve"> </w:t>
            </w:r>
            <w:r w:rsidRPr="00D94641">
              <w:rPr>
                <w:sz w:val="20"/>
                <w:lang w:val="ru-RU"/>
              </w:rPr>
              <w:t>набор</w:t>
            </w:r>
            <w:r w:rsidRPr="00D94641">
              <w:rPr>
                <w:spacing w:val="-47"/>
                <w:sz w:val="20"/>
                <w:lang w:val="ru-RU"/>
              </w:rPr>
              <w:t xml:space="preserve"> </w:t>
            </w:r>
            <w:r w:rsidRPr="00D94641">
              <w:rPr>
                <w:sz w:val="20"/>
                <w:lang w:val="ru-RU"/>
              </w:rPr>
              <w:t>открыток</w:t>
            </w:r>
            <w:r w:rsidRPr="00D94641">
              <w:rPr>
                <w:spacing w:val="1"/>
                <w:sz w:val="20"/>
                <w:lang w:val="ru-RU"/>
              </w:rPr>
              <w:t xml:space="preserve"> </w:t>
            </w:r>
            <w:r w:rsidRPr="00D94641">
              <w:rPr>
                <w:sz w:val="20"/>
                <w:lang w:val="ru-RU"/>
              </w:rPr>
              <w:t>с</w:t>
            </w:r>
            <w:r w:rsidRPr="00D94641">
              <w:rPr>
                <w:spacing w:val="1"/>
                <w:sz w:val="20"/>
                <w:lang w:val="ru-RU"/>
              </w:rPr>
              <w:t xml:space="preserve"> </w:t>
            </w:r>
            <w:r w:rsidRPr="00D94641">
              <w:rPr>
                <w:sz w:val="20"/>
                <w:lang w:val="ru-RU"/>
              </w:rPr>
              <w:t>достопримечательностями</w:t>
            </w:r>
            <w:r w:rsidRPr="00D94641">
              <w:rPr>
                <w:spacing w:val="-47"/>
                <w:sz w:val="20"/>
                <w:lang w:val="ru-RU"/>
              </w:rPr>
              <w:t xml:space="preserve"> </w:t>
            </w:r>
            <w:r w:rsidRPr="00D94641">
              <w:rPr>
                <w:sz w:val="20"/>
                <w:lang w:val="ru-RU"/>
              </w:rPr>
              <w:t>родного</w:t>
            </w:r>
            <w:r w:rsidRPr="00D94641">
              <w:rPr>
                <w:spacing w:val="1"/>
                <w:sz w:val="20"/>
                <w:lang w:val="ru-RU"/>
              </w:rPr>
              <w:t xml:space="preserve"> </w:t>
            </w:r>
            <w:r w:rsidRPr="00D94641">
              <w:rPr>
                <w:sz w:val="20"/>
                <w:lang w:val="ru-RU"/>
              </w:rPr>
              <w:t>города,</w:t>
            </w:r>
            <w:r w:rsidRPr="00D94641">
              <w:rPr>
                <w:spacing w:val="1"/>
                <w:sz w:val="20"/>
                <w:lang w:val="ru-RU"/>
              </w:rPr>
              <w:t xml:space="preserve"> </w:t>
            </w:r>
            <w:r w:rsidRPr="00D94641">
              <w:rPr>
                <w:sz w:val="20"/>
                <w:lang w:val="ru-RU"/>
              </w:rPr>
              <w:t>книги</w:t>
            </w:r>
            <w:r w:rsidRPr="00D94641">
              <w:rPr>
                <w:spacing w:val="1"/>
                <w:sz w:val="20"/>
                <w:lang w:val="ru-RU"/>
              </w:rPr>
              <w:t xml:space="preserve"> </w:t>
            </w:r>
            <w:r w:rsidRPr="00D94641">
              <w:rPr>
                <w:sz w:val="20"/>
                <w:lang w:val="ru-RU"/>
              </w:rPr>
              <w:t>о</w:t>
            </w:r>
            <w:r w:rsidRPr="00D94641">
              <w:rPr>
                <w:spacing w:val="1"/>
                <w:sz w:val="20"/>
                <w:lang w:val="ru-RU"/>
              </w:rPr>
              <w:t xml:space="preserve"> </w:t>
            </w:r>
            <w:r w:rsidRPr="00D94641">
              <w:rPr>
                <w:sz w:val="20"/>
                <w:lang w:val="ru-RU"/>
              </w:rPr>
              <w:t>г.</w:t>
            </w:r>
            <w:r w:rsidRPr="00D94641">
              <w:rPr>
                <w:spacing w:val="1"/>
                <w:sz w:val="20"/>
                <w:lang w:val="ru-RU"/>
              </w:rPr>
              <w:t xml:space="preserve"> </w:t>
            </w:r>
            <w:r w:rsidRPr="00D94641">
              <w:rPr>
                <w:sz w:val="20"/>
                <w:lang w:val="ru-RU"/>
              </w:rPr>
              <w:t>Новокуйбышевск,</w:t>
            </w:r>
            <w:r w:rsidRPr="00D94641">
              <w:rPr>
                <w:spacing w:val="1"/>
                <w:sz w:val="20"/>
                <w:lang w:val="ru-RU"/>
              </w:rPr>
              <w:t xml:space="preserve"> </w:t>
            </w:r>
            <w:r w:rsidRPr="00D94641">
              <w:rPr>
                <w:sz w:val="20"/>
                <w:lang w:val="ru-RU"/>
              </w:rPr>
              <w:t>серия</w:t>
            </w:r>
            <w:r w:rsidRPr="00D94641">
              <w:rPr>
                <w:spacing w:val="1"/>
                <w:sz w:val="20"/>
                <w:lang w:val="ru-RU"/>
              </w:rPr>
              <w:t xml:space="preserve"> </w:t>
            </w:r>
            <w:r w:rsidRPr="00D94641">
              <w:rPr>
                <w:sz w:val="20"/>
                <w:lang w:val="ru-RU"/>
              </w:rPr>
              <w:t>сюжетных</w:t>
            </w:r>
            <w:r w:rsidRPr="00D94641">
              <w:rPr>
                <w:spacing w:val="1"/>
                <w:sz w:val="20"/>
                <w:lang w:val="ru-RU"/>
              </w:rPr>
              <w:t xml:space="preserve"> </w:t>
            </w:r>
            <w:r w:rsidRPr="00D94641">
              <w:rPr>
                <w:sz w:val="20"/>
                <w:lang w:val="ru-RU"/>
              </w:rPr>
              <w:t>картин</w:t>
            </w:r>
            <w:r w:rsidRPr="00D94641">
              <w:rPr>
                <w:spacing w:val="13"/>
                <w:sz w:val="20"/>
                <w:lang w:val="ru-RU"/>
              </w:rPr>
              <w:t xml:space="preserve"> </w:t>
            </w:r>
            <w:r w:rsidRPr="00D94641">
              <w:rPr>
                <w:sz w:val="20"/>
                <w:lang w:val="ru-RU"/>
              </w:rPr>
              <w:t>по</w:t>
            </w:r>
            <w:r w:rsidRPr="00D94641">
              <w:rPr>
                <w:spacing w:val="18"/>
                <w:sz w:val="20"/>
                <w:lang w:val="ru-RU"/>
              </w:rPr>
              <w:t xml:space="preserve"> </w:t>
            </w:r>
            <w:r w:rsidRPr="00D94641">
              <w:rPr>
                <w:sz w:val="20"/>
                <w:lang w:val="ru-RU"/>
              </w:rPr>
              <w:t>темам:</w:t>
            </w:r>
            <w:r w:rsidRPr="00D94641">
              <w:rPr>
                <w:spacing w:val="16"/>
                <w:sz w:val="20"/>
                <w:lang w:val="ru-RU"/>
              </w:rPr>
              <w:t xml:space="preserve"> </w:t>
            </w:r>
            <w:r w:rsidRPr="00D94641">
              <w:rPr>
                <w:sz w:val="20"/>
                <w:lang w:val="ru-RU"/>
              </w:rPr>
              <w:t>«Город»,</w:t>
            </w:r>
          </w:p>
          <w:p w14:paraId="53D8E923" w14:textId="77777777" w:rsidR="00C224AD" w:rsidRDefault="00C224AD" w:rsidP="00BE2F2E">
            <w:pPr>
              <w:pStyle w:val="TableParagraph"/>
              <w:spacing w:line="226" w:lineRule="exact"/>
              <w:ind w:left="147"/>
              <w:rPr>
                <w:sz w:val="20"/>
              </w:rPr>
            </w:pPr>
            <w:r>
              <w:rPr>
                <w:sz w:val="20"/>
              </w:rPr>
              <w:t>«Транспорт».</w:t>
            </w:r>
          </w:p>
        </w:tc>
      </w:tr>
      <w:tr w:rsidR="00C224AD" w14:paraId="0F9CB62C" w14:textId="77777777" w:rsidTr="00BE2F2E">
        <w:trPr>
          <w:trHeight w:val="237"/>
        </w:trPr>
        <w:tc>
          <w:tcPr>
            <w:tcW w:w="15463" w:type="dxa"/>
            <w:gridSpan w:val="5"/>
            <w:tcBorders>
              <w:top w:val="single" w:sz="4" w:space="0" w:color="000000"/>
              <w:left w:val="single" w:sz="4" w:space="0" w:color="000000"/>
              <w:bottom w:val="single" w:sz="4" w:space="0" w:color="000000"/>
              <w:right w:val="single" w:sz="4" w:space="0" w:color="000000"/>
            </w:tcBorders>
            <w:shd w:val="clear" w:color="auto" w:fill="E3DFEB"/>
          </w:tcPr>
          <w:p w14:paraId="72285047" w14:textId="77777777" w:rsidR="00C224AD" w:rsidRDefault="00C224AD" w:rsidP="00BE2F2E">
            <w:pPr>
              <w:pStyle w:val="TableParagraph"/>
              <w:spacing w:line="207" w:lineRule="exact"/>
              <w:ind w:left="6937" w:right="6920"/>
              <w:jc w:val="center"/>
              <w:rPr>
                <w:sz w:val="18"/>
              </w:rPr>
            </w:pPr>
            <w:r>
              <w:rPr>
                <w:sz w:val="18"/>
              </w:rPr>
              <w:t>Июнь</w:t>
            </w:r>
            <w:r>
              <w:rPr>
                <w:spacing w:val="-5"/>
                <w:sz w:val="18"/>
              </w:rPr>
              <w:t xml:space="preserve"> </w:t>
            </w:r>
            <w:r>
              <w:rPr>
                <w:sz w:val="18"/>
              </w:rPr>
              <w:t>2024 года</w:t>
            </w:r>
          </w:p>
        </w:tc>
      </w:tr>
      <w:tr w:rsidR="00C224AD" w14:paraId="3FEFF652" w14:textId="77777777" w:rsidTr="00BE2F2E">
        <w:trPr>
          <w:trHeight w:val="3684"/>
        </w:trPr>
        <w:tc>
          <w:tcPr>
            <w:tcW w:w="1412" w:type="dxa"/>
            <w:tcBorders>
              <w:top w:val="single" w:sz="4" w:space="0" w:color="000000"/>
              <w:left w:val="single" w:sz="4" w:space="0" w:color="000000"/>
              <w:bottom w:val="single" w:sz="4" w:space="0" w:color="000000"/>
              <w:right w:val="single" w:sz="4" w:space="0" w:color="000000"/>
            </w:tcBorders>
            <w:textDirection w:val="btLr"/>
          </w:tcPr>
          <w:p w14:paraId="0A056B90" w14:textId="77777777" w:rsidR="00C224AD" w:rsidRDefault="00C224AD" w:rsidP="00BE2F2E">
            <w:pPr>
              <w:pStyle w:val="TableParagraph"/>
              <w:spacing w:before="19"/>
              <w:ind w:left="1052" w:right="1035"/>
              <w:jc w:val="center"/>
              <w:rPr>
                <w:i/>
                <w:sz w:val="18"/>
              </w:rPr>
            </w:pPr>
            <w:r>
              <w:rPr>
                <w:i/>
                <w:sz w:val="18"/>
              </w:rPr>
              <w:t>День</w:t>
            </w:r>
            <w:r>
              <w:rPr>
                <w:i/>
                <w:spacing w:val="-5"/>
                <w:sz w:val="18"/>
              </w:rPr>
              <w:t xml:space="preserve"> </w:t>
            </w:r>
            <w:r>
              <w:rPr>
                <w:i/>
                <w:sz w:val="18"/>
              </w:rPr>
              <w:t>защиты</w:t>
            </w:r>
            <w:r>
              <w:rPr>
                <w:i/>
                <w:spacing w:val="-3"/>
                <w:sz w:val="18"/>
              </w:rPr>
              <w:t xml:space="preserve"> </w:t>
            </w:r>
            <w:r>
              <w:rPr>
                <w:i/>
                <w:sz w:val="18"/>
              </w:rPr>
              <w:t>детей</w:t>
            </w:r>
          </w:p>
          <w:p w14:paraId="0CFC21EC" w14:textId="77777777" w:rsidR="00C224AD" w:rsidRDefault="00C224AD" w:rsidP="00BE2F2E">
            <w:pPr>
              <w:pStyle w:val="TableParagraph"/>
              <w:spacing w:before="11"/>
              <w:ind w:left="1052" w:right="1032"/>
              <w:jc w:val="center"/>
              <w:rPr>
                <w:i/>
                <w:sz w:val="18"/>
              </w:rPr>
            </w:pPr>
            <w:r>
              <w:rPr>
                <w:i/>
                <w:sz w:val="18"/>
              </w:rPr>
              <w:t>-</w:t>
            </w:r>
            <w:r>
              <w:rPr>
                <w:i/>
                <w:spacing w:val="-1"/>
                <w:sz w:val="18"/>
              </w:rPr>
              <w:t xml:space="preserve"> </w:t>
            </w:r>
            <w:r>
              <w:rPr>
                <w:i/>
                <w:sz w:val="18"/>
              </w:rPr>
              <w:t>1</w:t>
            </w:r>
            <w:r>
              <w:rPr>
                <w:i/>
                <w:spacing w:val="-4"/>
                <w:sz w:val="18"/>
              </w:rPr>
              <w:t xml:space="preserve"> </w:t>
            </w:r>
            <w:r>
              <w:rPr>
                <w:i/>
                <w:sz w:val="18"/>
              </w:rPr>
              <w:t>июня</w:t>
            </w:r>
          </w:p>
        </w:tc>
        <w:tc>
          <w:tcPr>
            <w:tcW w:w="850" w:type="dxa"/>
            <w:tcBorders>
              <w:top w:val="single" w:sz="4" w:space="0" w:color="000000"/>
              <w:left w:val="single" w:sz="4" w:space="0" w:color="000000"/>
              <w:bottom w:val="single" w:sz="4" w:space="0" w:color="000000"/>
              <w:right w:val="single" w:sz="4" w:space="0" w:color="000000"/>
            </w:tcBorders>
            <w:textDirection w:val="btLr"/>
          </w:tcPr>
          <w:p w14:paraId="3FAE0D76" w14:textId="77777777" w:rsidR="00C224AD" w:rsidRPr="00D94641" w:rsidRDefault="00C224AD" w:rsidP="00BE2F2E">
            <w:pPr>
              <w:pStyle w:val="TableParagraph"/>
              <w:spacing w:before="18" w:line="249" w:lineRule="auto"/>
              <w:ind w:left="1545" w:right="730" w:hanging="353"/>
              <w:rPr>
                <w:sz w:val="18"/>
                <w:lang w:val="ru-RU"/>
              </w:rPr>
            </w:pPr>
            <w:r w:rsidRPr="00D94641">
              <w:rPr>
                <w:spacing w:val="-1"/>
                <w:sz w:val="18"/>
                <w:lang w:val="ru-RU"/>
              </w:rPr>
              <w:t>Духовно-нравственное</w:t>
            </w:r>
            <w:r w:rsidRPr="00D94641">
              <w:rPr>
                <w:spacing w:val="-42"/>
                <w:sz w:val="18"/>
                <w:lang w:val="ru-RU"/>
              </w:rPr>
              <w:t xml:space="preserve"> </w:t>
            </w:r>
            <w:r w:rsidRPr="00D94641">
              <w:rPr>
                <w:sz w:val="18"/>
                <w:lang w:val="ru-RU"/>
              </w:rPr>
              <w:t>Эстетическое</w:t>
            </w:r>
          </w:p>
          <w:p w14:paraId="13474096" w14:textId="77777777" w:rsidR="00C224AD" w:rsidRPr="00D94641" w:rsidRDefault="00C224AD" w:rsidP="00BE2F2E">
            <w:pPr>
              <w:pStyle w:val="TableParagraph"/>
              <w:spacing w:line="188" w:lineRule="exact"/>
              <w:ind w:left="1343" w:right="281" w:hanging="612"/>
              <w:rPr>
                <w:sz w:val="18"/>
                <w:lang w:val="ru-RU"/>
              </w:rPr>
            </w:pPr>
            <w:r w:rsidRPr="00D94641">
              <w:rPr>
                <w:sz w:val="18"/>
                <w:lang w:val="ru-RU"/>
              </w:rPr>
              <w:t>Физкультурное</w:t>
            </w:r>
            <w:r w:rsidRPr="00D94641">
              <w:rPr>
                <w:spacing w:val="-8"/>
                <w:sz w:val="18"/>
                <w:lang w:val="ru-RU"/>
              </w:rPr>
              <w:t xml:space="preserve"> </w:t>
            </w:r>
            <w:r w:rsidRPr="00D94641">
              <w:rPr>
                <w:sz w:val="18"/>
                <w:lang w:val="ru-RU"/>
              </w:rPr>
              <w:t>и</w:t>
            </w:r>
            <w:r w:rsidRPr="00D94641">
              <w:rPr>
                <w:spacing w:val="-11"/>
                <w:sz w:val="18"/>
                <w:lang w:val="ru-RU"/>
              </w:rPr>
              <w:t xml:space="preserve"> </w:t>
            </w:r>
            <w:r w:rsidRPr="00D94641">
              <w:rPr>
                <w:sz w:val="18"/>
                <w:lang w:val="ru-RU"/>
              </w:rPr>
              <w:t>оздоровительное</w:t>
            </w:r>
            <w:r w:rsidRPr="00D94641">
              <w:rPr>
                <w:spacing w:val="-42"/>
                <w:sz w:val="18"/>
                <w:lang w:val="ru-RU"/>
              </w:rPr>
              <w:t xml:space="preserve"> </w:t>
            </w:r>
            <w:r w:rsidRPr="00D94641">
              <w:rPr>
                <w:sz w:val="18"/>
                <w:lang w:val="ru-RU"/>
              </w:rPr>
              <w:t>воспитание</w:t>
            </w:r>
          </w:p>
        </w:tc>
        <w:tc>
          <w:tcPr>
            <w:tcW w:w="6666" w:type="dxa"/>
            <w:tcBorders>
              <w:top w:val="single" w:sz="4" w:space="0" w:color="000000"/>
              <w:left w:val="single" w:sz="4" w:space="0" w:color="000000"/>
              <w:bottom w:val="single" w:sz="4" w:space="0" w:color="000000"/>
              <w:right w:val="single" w:sz="4" w:space="0" w:color="000000"/>
            </w:tcBorders>
          </w:tcPr>
          <w:p w14:paraId="2F85705E" w14:textId="77777777" w:rsidR="00C224AD" w:rsidRPr="00D94641" w:rsidRDefault="00C224AD" w:rsidP="00BE2F2E">
            <w:pPr>
              <w:pStyle w:val="TableParagraph"/>
              <w:ind w:left="147"/>
              <w:rPr>
                <w:sz w:val="20"/>
                <w:lang w:val="ru-RU"/>
              </w:rPr>
            </w:pPr>
            <w:r w:rsidRPr="00D94641">
              <w:rPr>
                <w:i/>
                <w:sz w:val="20"/>
                <w:lang w:val="ru-RU"/>
              </w:rPr>
              <w:t>-Беседы:</w:t>
            </w:r>
            <w:r w:rsidRPr="00D94641">
              <w:rPr>
                <w:i/>
                <w:spacing w:val="82"/>
                <w:sz w:val="20"/>
                <w:lang w:val="ru-RU"/>
              </w:rPr>
              <w:t xml:space="preserve"> </w:t>
            </w:r>
            <w:r w:rsidRPr="00D94641">
              <w:rPr>
                <w:sz w:val="20"/>
                <w:lang w:val="ru-RU"/>
              </w:rPr>
              <w:t>«Какой</w:t>
            </w:r>
            <w:r w:rsidRPr="00D94641">
              <w:rPr>
                <w:spacing w:val="80"/>
                <w:sz w:val="20"/>
                <w:lang w:val="ru-RU"/>
              </w:rPr>
              <w:t xml:space="preserve"> </w:t>
            </w:r>
            <w:r w:rsidRPr="00D94641">
              <w:rPr>
                <w:sz w:val="20"/>
                <w:lang w:val="ru-RU"/>
              </w:rPr>
              <w:t xml:space="preserve">сегодня  </w:t>
            </w:r>
            <w:r w:rsidRPr="00D94641">
              <w:rPr>
                <w:spacing w:val="30"/>
                <w:sz w:val="20"/>
                <w:lang w:val="ru-RU"/>
              </w:rPr>
              <w:t xml:space="preserve"> </w:t>
            </w:r>
            <w:r w:rsidRPr="00D94641">
              <w:rPr>
                <w:sz w:val="20"/>
                <w:lang w:val="ru-RU"/>
              </w:rPr>
              <w:t xml:space="preserve">праздник?»,  </w:t>
            </w:r>
            <w:r w:rsidRPr="00D94641">
              <w:rPr>
                <w:spacing w:val="29"/>
                <w:sz w:val="20"/>
                <w:lang w:val="ru-RU"/>
              </w:rPr>
              <w:t xml:space="preserve"> </w:t>
            </w:r>
            <w:r w:rsidRPr="00D94641">
              <w:rPr>
                <w:sz w:val="20"/>
                <w:lang w:val="ru-RU"/>
              </w:rPr>
              <w:t xml:space="preserve">«Дети  </w:t>
            </w:r>
            <w:r w:rsidRPr="00D94641">
              <w:rPr>
                <w:spacing w:val="30"/>
                <w:sz w:val="20"/>
                <w:lang w:val="ru-RU"/>
              </w:rPr>
              <w:t xml:space="preserve"> </w:t>
            </w:r>
            <w:r w:rsidRPr="00D94641">
              <w:rPr>
                <w:sz w:val="20"/>
                <w:lang w:val="ru-RU"/>
              </w:rPr>
              <w:t xml:space="preserve">в  </w:t>
            </w:r>
            <w:r w:rsidRPr="00D94641">
              <w:rPr>
                <w:spacing w:val="25"/>
                <w:sz w:val="20"/>
                <w:lang w:val="ru-RU"/>
              </w:rPr>
              <w:t xml:space="preserve"> </w:t>
            </w:r>
            <w:r w:rsidRPr="00D94641">
              <w:rPr>
                <w:sz w:val="20"/>
                <w:lang w:val="ru-RU"/>
              </w:rPr>
              <w:t xml:space="preserve">других  </w:t>
            </w:r>
            <w:r w:rsidRPr="00D94641">
              <w:rPr>
                <w:spacing w:val="29"/>
                <w:sz w:val="20"/>
                <w:lang w:val="ru-RU"/>
              </w:rPr>
              <w:t xml:space="preserve"> </w:t>
            </w:r>
            <w:r w:rsidRPr="00D94641">
              <w:rPr>
                <w:sz w:val="20"/>
                <w:lang w:val="ru-RU"/>
              </w:rPr>
              <w:t>странах»,</w:t>
            </w:r>
          </w:p>
          <w:p w14:paraId="2D3490A1" w14:textId="77777777" w:rsidR="00C224AD" w:rsidRPr="00D94641" w:rsidRDefault="00C224AD" w:rsidP="00BE2F2E">
            <w:pPr>
              <w:pStyle w:val="TableParagraph"/>
              <w:ind w:left="147" w:right="544"/>
              <w:rPr>
                <w:sz w:val="20"/>
                <w:lang w:val="ru-RU"/>
              </w:rPr>
            </w:pPr>
            <w:r w:rsidRPr="00D94641">
              <w:rPr>
                <w:sz w:val="20"/>
                <w:lang w:val="ru-RU"/>
              </w:rPr>
              <w:t>«Международный</w:t>
            </w:r>
            <w:r w:rsidRPr="00D94641">
              <w:rPr>
                <w:spacing w:val="12"/>
                <w:sz w:val="20"/>
                <w:lang w:val="ru-RU"/>
              </w:rPr>
              <w:t xml:space="preserve"> </w:t>
            </w:r>
            <w:r w:rsidRPr="00D94641">
              <w:rPr>
                <w:sz w:val="20"/>
                <w:lang w:val="ru-RU"/>
              </w:rPr>
              <w:t>день</w:t>
            </w:r>
            <w:r w:rsidRPr="00D94641">
              <w:rPr>
                <w:spacing w:val="12"/>
                <w:sz w:val="20"/>
                <w:lang w:val="ru-RU"/>
              </w:rPr>
              <w:t xml:space="preserve"> </w:t>
            </w:r>
            <w:r w:rsidRPr="00D94641">
              <w:rPr>
                <w:sz w:val="20"/>
                <w:lang w:val="ru-RU"/>
              </w:rPr>
              <w:t>детей</w:t>
            </w:r>
            <w:r w:rsidRPr="00D94641">
              <w:rPr>
                <w:spacing w:val="14"/>
                <w:sz w:val="20"/>
                <w:lang w:val="ru-RU"/>
              </w:rPr>
              <w:t xml:space="preserve"> </w:t>
            </w:r>
            <w:r w:rsidRPr="00D94641">
              <w:rPr>
                <w:sz w:val="20"/>
                <w:lang w:val="ru-RU"/>
              </w:rPr>
              <w:t>-</w:t>
            </w:r>
            <w:r w:rsidRPr="00D94641">
              <w:rPr>
                <w:spacing w:val="10"/>
                <w:sz w:val="20"/>
                <w:lang w:val="ru-RU"/>
              </w:rPr>
              <w:t xml:space="preserve"> </w:t>
            </w:r>
            <w:r w:rsidRPr="00D94641">
              <w:rPr>
                <w:sz w:val="20"/>
                <w:lang w:val="ru-RU"/>
              </w:rPr>
              <w:t>День</w:t>
            </w:r>
            <w:r w:rsidRPr="00D94641">
              <w:rPr>
                <w:spacing w:val="12"/>
                <w:sz w:val="20"/>
                <w:lang w:val="ru-RU"/>
              </w:rPr>
              <w:t xml:space="preserve"> </w:t>
            </w:r>
            <w:r w:rsidRPr="00D94641">
              <w:rPr>
                <w:sz w:val="20"/>
                <w:lang w:val="ru-RU"/>
              </w:rPr>
              <w:t>защиты</w:t>
            </w:r>
            <w:r w:rsidRPr="00D94641">
              <w:rPr>
                <w:spacing w:val="11"/>
                <w:sz w:val="20"/>
                <w:lang w:val="ru-RU"/>
              </w:rPr>
              <w:t xml:space="preserve"> </w:t>
            </w:r>
            <w:r w:rsidRPr="00D94641">
              <w:rPr>
                <w:sz w:val="20"/>
                <w:lang w:val="ru-RU"/>
              </w:rPr>
              <w:t>детей»,</w:t>
            </w:r>
            <w:r w:rsidRPr="00D94641">
              <w:rPr>
                <w:spacing w:val="10"/>
                <w:sz w:val="20"/>
                <w:lang w:val="ru-RU"/>
              </w:rPr>
              <w:t xml:space="preserve"> </w:t>
            </w:r>
            <w:r w:rsidRPr="00D94641">
              <w:rPr>
                <w:sz w:val="20"/>
                <w:lang w:val="ru-RU"/>
              </w:rPr>
              <w:t>«Кто</w:t>
            </w:r>
            <w:r w:rsidRPr="00D94641">
              <w:rPr>
                <w:spacing w:val="16"/>
                <w:sz w:val="20"/>
                <w:lang w:val="ru-RU"/>
              </w:rPr>
              <w:t xml:space="preserve"> </w:t>
            </w:r>
            <w:r w:rsidRPr="00D94641">
              <w:rPr>
                <w:sz w:val="20"/>
                <w:lang w:val="ru-RU"/>
              </w:rPr>
              <w:t>защищает</w:t>
            </w:r>
            <w:r w:rsidRPr="00D94641">
              <w:rPr>
                <w:spacing w:val="-47"/>
                <w:sz w:val="20"/>
                <w:lang w:val="ru-RU"/>
              </w:rPr>
              <w:t xml:space="preserve"> </w:t>
            </w:r>
            <w:r w:rsidRPr="00D94641">
              <w:rPr>
                <w:sz w:val="20"/>
                <w:lang w:val="ru-RU"/>
              </w:rPr>
              <w:t>детей?»;</w:t>
            </w:r>
          </w:p>
          <w:p w14:paraId="549D3918" w14:textId="77777777" w:rsidR="00C224AD" w:rsidRPr="00D94641" w:rsidRDefault="00C224AD" w:rsidP="00BE2F2E">
            <w:pPr>
              <w:pStyle w:val="TableParagraph"/>
              <w:spacing w:before="1"/>
              <w:ind w:left="147"/>
              <w:rPr>
                <w:sz w:val="20"/>
                <w:lang w:val="ru-RU"/>
              </w:rPr>
            </w:pPr>
            <w:r w:rsidRPr="00D94641">
              <w:rPr>
                <w:i/>
                <w:sz w:val="20"/>
                <w:lang w:val="ru-RU"/>
              </w:rPr>
              <w:t>-Развивающие</w:t>
            </w:r>
            <w:r w:rsidRPr="00D94641">
              <w:rPr>
                <w:i/>
                <w:spacing w:val="1"/>
                <w:sz w:val="20"/>
                <w:lang w:val="ru-RU"/>
              </w:rPr>
              <w:t xml:space="preserve"> </w:t>
            </w:r>
            <w:r w:rsidRPr="00D94641">
              <w:rPr>
                <w:i/>
                <w:sz w:val="20"/>
                <w:lang w:val="ru-RU"/>
              </w:rPr>
              <w:t>игры</w:t>
            </w:r>
            <w:r w:rsidRPr="00D94641">
              <w:rPr>
                <w:sz w:val="20"/>
                <w:lang w:val="ru-RU"/>
              </w:rPr>
              <w:t>:</w:t>
            </w:r>
            <w:r w:rsidRPr="00D94641">
              <w:rPr>
                <w:spacing w:val="2"/>
                <w:sz w:val="20"/>
                <w:lang w:val="ru-RU"/>
              </w:rPr>
              <w:t xml:space="preserve"> </w:t>
            </w:r>
            <w:r w:rsidRPr="00D94641">
              <w:rPr>
                <w:sz w:val="20"/>
                <w:lang w:val="ru-RU"/>
              </w:rPr>
              <w:t>«Чрезвычайные</w:t>
            </w:r>
            <w:r w:rsidRPr="00D94641">
              <w:rPr>
                <w:spacing w:val="6"/>
                <w:sz w:val="20"/>
                <w:lang w:val="ru-RU"/>
              </w:rPr>
              <w:t xml:space="preserve"> </w:t>
            </w:r>
            <w:r w:rsidRPr="00D94641">
              <w:rPr>
                <w:sz w:val="20"/>
                <w:lang w:val="ru-RU"/>
              </w:rPr>
              <w:t>ситуации»</w:t>
            </w:r>
            <w:r w:rsidRPr="00D94641">
              <w:rPr>
                <w:spacing w:val="6"/>
                <w:sz w:val="20"/>
                <w:lang w:val="ru-RU"/>
              </w:rPr>
              <w:t xml:space="preserve"> </w:t>
            </w:r>
            <w:r w:rsidRPr="00D94641">
              <w:rPr>
                <w:sz w:val="20"/>
                <w:lang w:val="ru-RU"/>
              </w:rPr>
              <w:t>по</w:t>
            </w:r>
            <w:r w:rsidRPr="00D94641">
              <w:rPr>
                <w:spacing w:val="8"/>
                <w:sz w:val="20"/>
                <w:lang w:val="ru-RU"/>
              </w:rPr>
              <w:t xml:space="preserve"> </w:t>
            </w:r>
            <w:r w:rsidRPr="00D94641">
              <w:rPr>
                <w:sz w:val="20"/>
                <w:lang w:val="ru-RU"/>
              </w:rPr>
              <w:t>правилам</w:t>
            </w:r>
            <w:r w:rsidRPr="00D94641">
              <w:rPr>
                <w:spacing w:val="7"/>
                <w:sz w:val="20"/>
                <w:lang w:val="ru-RU"/>
              </w:rPr>
              <w:t xml:space="preserve"> </w:t>
            </w:r>
            <w:r w:rsidRPr="00D94641">
              <w:rPr>
                <w:sz w:val="20"/>
                <w:lang w:val="ru-RU"/>
              </w:rPr>
              <w:t>безопасного</w:t>
            </w:r>
            <w:r w:rsidRPr="00D94641">
              <w:rPr>
                <w:spacing w:val="-47"/>
                <w:sz w:val="20"/>
                <w:lang w:val="ru-RU"/>
              </w:rPr>
              <w:t xml:space="preserve"> </w:t>
            </w:r>
            <w:r w:rsidRPr="00D94641">
              <w:rPr>
                <w:sz w:val="20"/>
                <w:lang w:val="ru-RU"/>
              </w:rPr>
              <w:t>поведения</w:t>
            </w:r>
            <w:r w:rsidRPr="00D94641">
              <w:rPr>
                <w:spacing w:val="-6"/>
                <w:sz w:val="20"/>
                <w:lang w:val="ru-RU"/>
              </w:rPr>
              <w:t xml:space="preserve"> </w:t>
            </w:r>
            <w:r w:rsidRPr="00D94641">
              <w:rPr>
                <w:sz w:val="20"/>
                <w:lang w:val="ru-RU"/>
              </w:rPr>
              <w:t>детей;</w:t>
            </w:r>
          </w:p>
          <w:p w14:paraId="2EA427EF" w14:textId="77777777" w:rsidR="00C224AD" w:rsidRPr="00D94641" w:rsidRDefault="00C224AD" w:rsidP="00BE2F2E">
            <w:pPr>
              <w:pStyle w:val="TableParagraph"/>
              <w:spacing w:before="1"/>
              <w:ind w:left="147" w:right="138"/>
              <w:rPr>
                <w:sz w:val="20"/>
                <w:lang w:val="ru-RU"/>
              </w:rPr>
            </w:pPr>
            <w:r w:rsidRPr="00D94641">
              <w:rPr>
                <w:i/>
                <w:sz w:val="20"/>
                <w:lang w:val="ru-RU"/>
              </w:rPr>
              <w:t xml:space="preserve">-Чтение стихотворений: </w:t>
            </w:r>
            <w:r w:rsidRPr="00D94641">
              <w:rPr>
                <w:sz w:val="20"/>
                <w:lang w:val="ru-RU"/>
              </w:rPr>
              <w:t>И. Суриков «Детство», «Детство золотое», «Как</w:t>
            </w:r>
            <w:r w:rsidRPr="00D94641">
              <w:rPr>
                <w:spacing w:val="-47"/>
                <w:sz w:val="20"/>
                <w:lang w:val="ru-RU"/>
              </w:rPr>
              <w:t xml:space="preserve"> </w:t>
            </w:r>
            <w:r w:rsidRPr="00D94641">
              <w:rPr>
                <w:sz w:val="20"/>
                <w:lang w:val="ru-RU"/>
              </w:rPr>
              <w:t>быстро</w:t>
            </w:r>
            <w:r w:rsidRPr="00D94641">
              <w:rPr>
                <w:spacing w:val="-2"/>
                <w:sz w:val="20"/>
                <w:lang w:val="ru-RU"/>
              </w:rPr>
              <w:t xml:space="preserve"> </w:t>
            </w:r>
            <w:r w:rsidRPr="00D94641">
              <w:rPr>
                <w:sz w:val="20"/>
                <w:lang w:val="ru-RU"/>
              </w:rPr>
              <w:t>вырастают дети…»,</w:t>
            </w:r>
            <w:r w:rsidRPr="00D94641">
              <w:rPr>
                <w:spacing w:val="-3"/>
                <w:sz w:val="20"/>
                <w:lang w:val="ru-RU"/>
              </w:rPr>
              <w:t xml:space="preserve"> </w:t>
            </w:r>
            <w:r w:rsidRPr="00D94641">
              <w:rPr>
                <w:sz w:val="20"/>
                <w:lang w:val="ru-RU"/>
              </w:rPr>
              <w:t>И.</w:t>
            </w:r>
            <w:r w:rsidRPr="00D94641">
              <w:rPr>
                <w:spacing w:val="-2"/>
                <w:sz w:val="20"/>
                <w:lang w:val="ru-RU"/>
              </w:rPr>
              <w:t xml:space="preserve"> </w:t>
            </w:r>
            <w:r w:rsidRPr="00D94641">
              <w:rPr>
                <w:sz w:val="20"/>
                <w:lang w:val="ru-RU"/>
              </w:rPr>
              <w:t>Бунин</w:t>
            </w:r>
            <w:r w:rsidRPr="00D94641">
              <w:rPr>
                <w:spacing w:val="-3"/>
                <w:sz w:val="20"/>
                <w:lang w:val="ru-RU"/>
              </w:rPr>
              <w:t xml:space="preserve"> </w:t>
            </w:r>
            <w:r w:rsidRPr="00D94641">
              <w:rPr>
                <w:sz w:val="20"/>
                <w:lang w:val="ru-RU"/>
              </w:rPr>
              <w:t>«Детство»;</w:t>
            </w:r>
          </w:p>
          <w:p w14:paraId="6A9CC9F9" w14:textId="77777777" w:rsidR="00C224AD" w:rsidRPr="00D94641" w:rsidRDefault="00C224AD" w:rsidP="00BE2F2E">
            <w:pPr>
              <w:pStyle w:val="TableParagraph"/>
              <w:spacing w:before="2"/>
              <w:ind w:left="147"/>
              <w:rPr>
                <w:sz w:val="20"/>
                <w:lang w:val="ru-RU"/>
              </w:rPr>
            </w:pPr>
            <w:r w:rsidRPr="00D94641">
              <w:rPr>
                <w:i/>
                <w:sz w:val="20"/>
                <w:lang w:val="ru-RU"/>
              </w:rPr>
              <w:t>-Сюжетно-ролевые</w:t>
            </w:r>
            <w:r w:rsidRPr="00D94641">
              <w:rPr>
                <w:i/>
                <w:spacing w:val="3"/>
                <w:sz w:val="20"/>
                <w:lang w:val="ru-RU"/>
              </w:rPr>
              <w:t xml:space="preserve"> </w:t>
            </w:r>
            <w:r w:rsidRPr="00D94641">
              <w:rPr>
                <w:i/>
                <w:sz w:val="20"/>
                <w:lang w:val="ru-RU"/>
              </w:rPr>
              <w:t>игры:</w:t>
            </w:r>
            <w:r w:rsidRPr="00D94641">
              <w:rPr>
                <w:i/>
                <w:spacing w:val="4"/>
                <w:sz w:val="20"/>
                <w:lang w:val="ru-RU"/>
              </w:rPr>
              <w:t xml:space="preserve"> </w:t>
            </w:r>
            <w:r w:rsidRPr="00D94641">
              <w:rPr>
                <w:sz w:val="20"/>
                <w:lang w:val="ru-RU"/>
              </w:rPr>
              <w:t>«Семья»,</w:t>
            </w:r>
            <w:r w:rsidRPr="00D94641">
              <w:rPr>
                <w:spacing w:val="3"/>
                <w:sz w:val="20"/>
                <w:lang w:val="ru-RU"/>
              </w:rPr>
              <w:t xml:space="preserve"> </w:t>
            </w:r>
            <w:r w:rsidRPr="00D94641">
              <w:rPr>
                <w:sz w:val="20"/>
                <w:lang w:val="ru-RU"/>
              </w:rPr>
              <w:t>«Детский сад»,</w:t>
            </w:r>
            <w:r w:rsidRPr="00D94641">
              <w:rPr>
                <w:spacing w:val="4"/>
                <w:sz w:val="20"/>
                <w:lang w:val="ru-RU"/>
              </w:rPr>
              <w:t xml:space="preserve"> </w:t>
            </w:r>
            <w:r w:rsidRPr="00D94641">
              <w:rPr>
                <w:sz w:val="20"/>
                <w:lang w:val="ru-RU"/>
              </w:rPr>
              <w:t>«Поездка</w:t>
            </w:r>
            <w:r w:rsidRPr="00D94641">
              <w:rPr>
                <w:spacing w:val="3"/>
                <w:sz w:val="20"/>
                <w:lang w:val="ru-RU"/>
              </w:rPr>
              <w:t xml:space="preserve"> </w:t>
            </w:r>
            <w:r w:rsidRPr="00D94641">
              <w:rPr>
                <w:sz w:val="20"/>
                <w:lang w:val="ru-RU"/>
              </w:rPr>
              <w:t>семьи</w:t>
            </w:r>
            <w:r w:rsidRPr="00D94641">
              <w:rPr>
                <w:spacing w:val="3"/>
                <w:sz w:val="20"/>
                <w:lang w:val="ru-RU"/>
              </w:rPr>
              <w:t xml:space="preserve"> </w:t>
            </w:r>
            <w:r w:rsidRPr="00D94641">
              <w:rPr>
                <w:sz w:val="20"/>
                <w:lang w:val="ru-RU"/>
              </w:rPr>
              <w:t>в</w:t>
            </w:r>
            <w:r w:rsidRPr="00D94641">
              <w:rPr>
                <w:spacing w:val="-47"/>
                <w:sz w:val="20"/>
                <w:lang w:val="ru-RU"/>
              </w:rPr>
              <w:t xml:space="preserve"> </w:t>
            </w:r>
            <w:r w:rsidRPr="00D94641">
              <w:rPr>
                <w:sz w:val="20"/>
                <w:lang w:val="ru-RU"/>
              </w:rPr>
              <w:t>автобусе»;</w:t>
            </w:r>
          </w:p>
          <w:p w14:paraId="1BFD409B" w14:textId="77777777" w:rsidR="00C224AD" w:rsidRPr="00D94641" w:rsidRDefault="00C224AD" w:rsidP="00BE2F2E">
            <w:pPr>
              <w:pStyle w:val="TableParagraph"/>
              <w:spacing w:line="228" w:lineRule="exact"/>
              <w:ind w:left="147"/>
              <w:rPr>
                <w:sz w:val="20"/>
                <w:lang w:val="ru-RU"/>
              </w:rPr>
            </w:pPr>
            <w:r w:rsidRPr="00D94641">
              <w:rPr>
                <w:i/>
                <w:w w:val="95"/>
                <w:sz w:val="20"/>
                <w:lang w:val="ru-RU"/>
              </w:rPr>
              <w:t>-Музыкально-</w:t>
            </w:r>
            <w:r w:rsidRPr="00D94641">
              <w:rPr>
                <w:i/>
                <w:spacing w:val="13"/>
                <w:w w:val="95"/>
                <w:sz w:val="20"/>
                <w:lang w:val="ru-RU"/>
              </w:rPr>
              <w:t xml:space="preserve"> </w:t>
            </w:r>
            <w:r w:rsidRPr="00D94641">
              <w:rPr>
                <w:i/>
                <w:w w:val="95"/>
                <w:sz w:val="20"/>
                <w:lang w:val="ru-RU"/>
              </w:rPr>
              <w:t>спортивный</w:t>
            </w:r>
            <w:r w:rsidRPr="00D94641">
              <w:rPr>
                <w:i/>
                <w:spacing w:val="12"/>
                <w:w w:val="95"/>
                <w:sz w:val="20"/>
                <w:lang w:val="ru-RU"/>
              </w:rPr>
              <w:t xml:space="preserve"> </w:t>
            </w:r>
            <w:r w:rsidRPr="00D94641">
              <w:rPr>
                <w:i/>
                <w:w w:val="95"/>
                <w:sz w:val="20"/>
                <w:lang w:val="ru-RU"/>
              </w:rPr>
              <w:t>праздник</w:t>
            </w:r>
            <w:r w:rsidRPr="00D94641">
              <w:rPr>
                <w:i/>
                <w:spacing w:val="17"/>
                <w:w w:val="95"/>
                <w:sz w:val="20"/>
                <w:lang w:val="ru-RU"/>
              </w:rPr>
              <w:t xml:space="preserve"> </w:t>
            </w:r>
            <w:r w:rsidRPr="00D94641">
              <w:rPr>
                <w:w w:val="95"/>
                <w:sz w:val="20"/>
                <w:lang w:val="ru-RU"/>
              </w:rPr>
              <w:t>«Праздник</w:t>
            </w:r>
            <w:r w:rsidRPr="00D94641">
              <w:rPr>
                <w:spacing w:val="16"/>
                <w:w w:val="95"/>
                <w:sz w:val="20"/>
                <w:lang w:val="ru-RU"/>
              </w:rPr>
              <w:t xml:space="preserve"> </w:t>
            </w:r>
            <w:r w:rsidRPr="00D94641">
              <w:rPr>
                <w:w w:val="95"/>
                <w:sz w:val="20"/>
                <w:lang w:val="ru-RU"/>
              </w:rPr>
              <w:t>всех</w:t>
            </w:r>
            <w:r w:rsidRPr="00D94641">
              <w:rPr>
                <w:spacing w:val="20"/>
                <w:w w:val="95"/>
                <w:sz w:val="20"/>
                <w:lang w:val="ru-RU"/>
              </w:rPr>
              <w:t xml:space="preserve"> </w:t>
            </w:r>
            <w:r w:rsidRPr="00D94641">
              <w:rPr>
                <w:w w:val="95"/>
                <w:sz w:val="20"/>
                <w:lang w:val="ru-RU"/>
              </w:rPr>
              <w:t>девочек</w:t>
            </w:r>
            <w:r w:rsidRPr="00D94641">
              <w:rPr>
                <w:spacing w:val="17"/>
                <w:w w:val="95"/>
                <w:sz w:val="20"/>
                <w:lang w:val="ru-RU"/>
              </w:rPr>
              <w:t xml:space="preserve"> </w:t>
            </w:r>
            <w:r w:rsidRPr="00D94641">
              <w:rPr>
                <w:w w:val="95"/>
                <w:sz w:val="20"/>
                <w:lang w:val="ru-RU"/>
              </w:rPr>
              <w:t>и</w:t>
            </w:r>
            <w:r w:rsidRPr="00D94641">
              <w:rPr>
                <w:spacing w:val="9"/>
                <w:w w:val="95"/>
                <w:sz w:val="20"/>
                <w:lang w:val="ru-RU"/>
              </w:rPr>
              <w:t xml:space="preserve"> </w:t>
            </w:r>
            <w:r w:rsidRPr="00D94641">
              <w:rPr>
                <w:w w:val="95"/>
                <w:sz w:val="20"/>
                <w:lang w:val="ru-RU"/>
              </w:rPr>
              <w:t>мальчиков»;</w:t>
            </w:r>
          </w:p>
          <w:p w14:paraId="5DA44A68" w14:textId="77777777" w:rsidR="00C224AD" w:rsidRPr="00D94641" w:rsidRDefault="00C224AD" w:rsidP="00BE2F2E">
            <w:pPr>
              <w:pStyle w:val="TableParagraph"/>
              <w:ind w:left="147"/>
              <w:rPr>
                <w:sz w:val="20"/>
                <w:lang w:val="ru-RU"/>
              </w:rPr>
            </w:pPr>
            <w:r w:rsidRPr="00D94641">
              <w:rPr>
                <w:i/>
                <w:sz w:val="20"/>
                <w:lang w:val="ru-RU"/>
              </w:rPr>
              <w:t>-Акция</w:t>
            </w:r>
            <w:r w:rsidRPr="00D94641">
              <w:rPr>
                <w:i/>
                <w:spacing w:val="-5"/>
                <w:sz w:val="20"/>
                <w:lang w:val="ru-RU"/>
              </w:rPr>
              <w:t xml:space="preserve"> </w:t>
            </w:r>
            <w:r w:rsidRPr="00D94641">
              <w:rPr>
                <w:sz w:val="20"/>
                <w:lang w:val="ru-RU"/>
              </w:rPr>
              <w:t>«Пусть</w:t>
            </w:r>
            <w:r w:rsidRPr="00D94641">
              <w:rPr>
                <w:spacing w:val="-3"/>
                <w:sz w:val="20"/>
                <w:lang w:val="ru-RU"/>
              </w:rPr>
              <w:t xml:space="preserve"> </w:t>
            </w:r>
            <w:r w:rsidRPr="00D94641">
              <w:rPr>
                <w:sz w:val="20"/>
                <w:lang w:val="ru-RU"/>
              </w:rPr>
              <w:t>серое</w:t>
            </w:r>
            <w:r w:rsidRPr="00D94641">
              <w:rPr>
                <w:spacing w:val="-3"/>
                <w:sz w:val="20"/>
                <w:lang w:val="ru-RU"/>
              </w:rPr>
              <w:t xml:space="preserve"> </w:t>
            </w:r>
            <w:r w:rsidRPr="00D94641">
              <w:rPr>
                <w:sz w:val="20"/>
                <w:lang w:val="ru-RU"/>
              </w:rPr>
              <w:t>станет</w:t>
            </w:r>
            <w:r w:rsidRPr="00D94641">
              <w:rPr>
                <w:spacing w:val="-3"/>
                <w:sz w:val="20"/>
                <w:lang w:val="ru-RU"/>
              </w:rPr>
              <w:t xml:space="preserve"> </w:t>
            </w:r>
            <w:r w:rsidRPr="00D94641">
              <w:rPr>
                <w:sz w:val="20"/>
                <w:lang w:val="ru-RU"/>
              </w:rPr>
              <w:t>цветным!»</w:t>
            </w:r>
            <w:r w:rsidRPr="00D94641">
              <w:rPr>
                <w:spacing w:val="1"/>
                <w:sz w:val="20"/>
                <w:lang w:val="ru-RU"/>
              </w:rPr>
              <w:t xml:space="preserve"> </w:t>
            </w:r>
            <w:r w:rsidRPr="00D94641">
              <w:rPr>
                <w:sz w:val="20"/>
                <w:lang w:val="ru-RU"/>
              </w:rPr>
              <w:t>-</w:t>
            </w:r>
            <w:r w:rsidRPr="00D94641">
              <w:rPr>
                <w:spacing w:val="-2"/>
                <w:sz w:val="20"/>
                <w:lang w:val="ru-RU"/>
              </w:rPr>
              <w:t xml:space="preserve"> </w:t>
            </w:r>
            <w:r w:rsidRPr="00D94641">
              <w:rPr>
                <w:sz w:val="20"/>
                <w:lang w:val="ru-RU"/>
              </w:rPr>
              <w:t>раскрашивание</w:t>
            </w:r>
            <w:r w:rsidRPr="00D94641">
              <w:rPr>
                <w:spacing w:val="-1"/>
                <w:sz w:val="20"/>
                <w:lang w:val="ru-RU"/>
              </w:rPr>
              <w:t xml:space="preserve"> </w:t>
            </w:r>
            <w:r w:rsidRPr="00D94641">
              <w:rPr>
                <w:sz w:val="20"/>
                <w:lang w:val="ru-RU"/>
              </w:rPr>
              <w:t>серого</w:t>
            </w:r>
            <w:r w:rsidRPr="00D94641">
              <w:rPr>
                <w:spacing w:val="-2"/>
                <w:sz w:val="20"/>
                <w:lang w:val="ru-RU"/>
              </w:rPr>
              <w:t xml:space="preserve"> </w:t>
            </w:r>
            <w:r w:rsidRPr="00D94641">
              <w:rPr>
                <w:sz w:val="20"/>
                <w:lang w:val="ru-RU"/>
              </w:rPr>
              <w:t>асфальта</w:t>
            </w:r>
            <w:r w:rsidRPr="00D94641">
              <w:rPr>
                <w:spacing w:val="-4"/>
                <w:sz w:val="20"/>
                <w:lang w:val="ru-RU"/>
              </w:rPr>
              <w:t xml:space="preserve"> </w:t>
            </w:r>
            <w:r w:rsidRPr="00D94641">
              <w:rPr>
                <w:sz w:val="20"/>
                <w:lang w:val="ru-RU"/>
              </w:rPr>
              <w:t>с</w:t>
            </w:r>
            <w:r w:rsidRPr="00D94641">
              <w:rPr>
                <w:spacing w:val="-47"/>
                <w:sz w:val="20"/>
                <w:lang w:val="ru-RU"/>
              </w:rPr>
              <w:t xml:space="preserve"> </w:t>
            </w:r>
            <w:r w:rsidRPr="00D94641">
              <w:rPr>
                <w:sz w:val="20"/>
                <w:lang w:val="ru-RU"/>
              </w:rPr>
              <w:t>помощью</w:t>
            </w:r>
            <w:r w:rsidRPr="00D94641">
              <w:rPr>
                <w:spacing w:val="-2"/>
                <w:sz w:val="20"/>
                <w:lang w:val="ru-RU"/>
              </w:rPr>
              <w:t xml:space="preserve"> </w:t>
            </w:r>
            <w:r w:rsidRPr="00D94641">
              <w:rPr>
                <w:sz w:val="20"/>
                <w:lang w:val="ru-RU"/>
              </w:rPr>
              <w:t>цветных</w:t>
            </w:r>
            <w:r w:rsidRPr="00D94641">
              <w:rPr>
                <w:spacing w:val="3"/>
                <w:sz w:val="20"/>
                <w:lang w:val="ru-RU"/>
              </w:rPr>
              <w:t xml:space="preserve"> </w:t>
            </w:r>
            <w:r w:rsidRPr="00D94641">
              <w:rPr>
                <w:sz w:val="20"/>
                <w:lang w:val="ru-RU"/>
              </w:rPr>
              <w:t>мелков</w:t>
            </w:r>
            <w:r w:rsidRPr="00D94641">
              <w:rPr>
                <w:spacing w:val="-4"/>
                <w:sz w:val="20"/>
                <w:lang w:val="ru-RU"/>
              </w:rPr>
              <w:t xml:space="preserve"> </w:t>
            </w:r>
            <w:r w:rsidRPr="00D94641">
              <w:rPr>
                <w:sz w:val="20"/>
                <w:lang w:val="ru-RU"/>
              </w:rPr>
              <w:t>красочными</w:t>
            </w:r>
            <w:r w:rsidRPr="00D94641">
              <w:rPr>
                <w:spacing w:val="-5"/>
                <w:sz w:val="20"/>
                <w:lang w:val="ru-RU"/>
              </w:rPr>
              <w:t xml:space="preserve"> </w:t>
            </w:r>
            <w:r w:rsidRPr="00D94641">
              <w:rPr>
                <w:sz w:val="20"/>
                <w:lang w:val="ru-RU"/>
              </w:rPr>
              <w:t>рисунками</w:t>
            </w:r>
          </w:p>
          <w:p w14:paraId="02C7584B" w14:textId="77777777" w:rsidR="00C224AD" w:rsidRPr="00D94641" w:rsidRDefault="00C224AD" w:rsidP="00BE2F2E">
            <w:pPr>
              <w:pStyle w:val="TableParagraph"/>
              <w:spacing w:line="226" w:lineRule="exact"/>
              <w:ind w:left="147"/>
              <w:rPr>
                <w:sz w:val="20"/>
                <w:lang w:val="ru-RU"/>
              </w:rPr>
            </w:pPr>
            <w:r w:rsidRPr="00D94641">
              <w:rPr>
                <w:i/>
                <w:spacing w:val="-1"/>
                <w:sz w:val="20"/>
                <w:lang w:val="ru-RU"/>
              </w:rPr>
              <w:t>-Изготовлению</w:t>
            </w:r>
            <w:r w:rsidRPr="00D94641">
              <w:rPr>
                <w:i/>
                <w:spacing w:val="-12"/>
                <w:sz w:val="20"/>
                <w:lang w:val="ru-RU"/>
              </w:rPr>
              <w:t xml:space="preserve"> </w:t>
            </w:r>
            <w:r w:rsidRPr="00D94641">
              <w:rPr>
                <w:i/>
                <w:spacing w:val="-1"/>
                <w:sz w:val="20"/>
                <w:lang w:val="ru-RU"/>
              </w:rPr>
              <w:t>коллажа</w:t>
            </w:r>
            <w:r w:rsidRPr="00D94641">
              <w:rPr>
                <w:i/>
                <w:spacing w:val="-8"/>
                <w:sz w:val="20"/>
                <w:lang w:val="ru-RU"/>
              </w:rPr>
              <w:t xml:space="preserve"> </w:t>
            </w:r>
            <w:r w:rsidRPr="00D94641">
              <w:rPr>
                <w:spacing w:val="-1"/>
                <w:sz w:val="20"/>
                <w:lang w:val="ru-RU"/>
              </w:rPr>
              <w:t>«Наше</w:t>
            </w:r>
            <w:r w:rsidRPr="00D94641">
              <w:rPr>
                <w:spacing w:val="-11"/>
                <w:sz w:val="20"/>
                <w:lang w:val="ru-RU"/>
              </w:rPr>
              <w:t xml:space="preserve"> </w:t>
            </w:r>
            <w:r w:rsidRPr="00D94641">
              <w:rPr>
                <w:spacing w:val="-1"/>
                <w:sz w:val="20"/>
                <w:lang w:val="ru-RU"/>
              </w:rPr>
              <w:t>счастливое</w:t>
            </w:r>
            <w:r w:rsidRPr="00D94641">
              <w:rPr>
                <w:spacing w:val="-10"/>
                <w:sz w:val="20"/>
                <w:lang w:val="ru-RU"/>
              </w:rPr>
              <w:t xml:space="preserve"> </w:t>
            </w:r>
            <w:r w:rsidRPr="00D94641">
              <w:rPr>
                <w:sz w:val="20"/>
                <w:lang w:val="ru-RU"/>
              </w:rPr>
              <w:t>детство»;</w:t>
            </w:r>
          </w:p>
          <w:p w14:paraId="3492E6ED" w14:textId="77777777" w:rsidR="00C224AD" w:rsidRPr="00D94641" w:rsidRDefault="00C224AD" w:rsidP="00BE2F2E">
            <w:pPr>
              <w:pStyle w:val="TableParagraph"/>
              <w:spacing w:before="3"/>
              <w:ind w:left="147"/>
              <w:rPr>
                <w:i/>
                <w:sz w:val="20"/>
                <w:lang w:val="ru-RU"/>
              </w:rPr>
            </w:pPr>
            <w:r w:rsidRPr="00D94641">
              <w:rPr>
                <w:i/>
                <w:spacing w:val="-1"/>
                <w:sz w:val="20"/>
                <w:lang w:val="ru-RU"/>
              </w:rPr>
              <w:t>-Танцевальный</w:t>
            </w:r>
            <w:r w:rsidRPr="00D94641">
              <w:rPr>
                <w:i/>
                <w:spacing w:val="-11"/>
                <w:sz w:val="20"/>
                <w:lang w:val="ru-RU"/>
              </w:rPr>
              <w:t xml:space="preserve"> </w:t>
            </w:r>
            <w:r w:rsidRPr="00D94641">
              <w:rPr>
                <w:i/>
                <w:sz w:val="20"/>
                <w:lang w:val="ru-RU"/>
              </w:rPr>
              <w:t>флешмоб;</w:t>
            </w:r>
          </w:p>
          <w:p w14:paraId="02B1D5FD" w14:textId="77777777" w:rsidR="00C224AD" w:rsidRPr="00D94641" w:rsidRDefault="00C224AD" w:rsidP="00BE2F2E">
            <w:pPr>
              <w:pStyle w:val="TableParagraph"/>
              <w:ind w:left="147"/>
              <w:rPr>
                <w:sz w:val="20"/>
                <w:lang w:val="ru-RU"/>
              </w:rPr>
            </w:pPr>
            <w:r w:rsidRPr="00D94641">
              <w:rPr>
                <w:i/>
                <w:spacing w:val="-2"/>
                <w:sz w:val="20"/>
                <w:lang w:val="ru-RU"/>
              </w:rPr>
              <w:t>-Костюмированное</w:t>
            </w:r>
            <w:r w:rsidRPr="00D94641">
              <w:rPr>
                <w:i/>
                <w:spacing w:val="-4"/>
                <w:sz w:val="20"/>
                <w:lang w:val="ru-RU"/>
              </w:rPr>
              <w:t xml:space="preserve"> </w:t>
            </w:r>
            <w:r w:rsidRPr="00D94641">
              <w:rPr>
                <w:i/>
                <w:spacing w:val="-1"/>
                <w:sz w:val="20"/>
                <w:lang w:val="ru-RU"/>
              </w:rPr>
              <w:t>дефиле</w:t>
            </w:r>
            <w:r w:rsidRPr="00D94641">
              <w:rPr>
                <w:i/>
                <w:spacing w:val="-11"/>
                <w:sz w:val="20"/>
                <w:lang w:val="ru-RU"/>
              </w:rPr>
              <w:t xml:space="preserve"> </w:t>
            </w:r>
            <w:r w:rsidRPr="00D94641">
              <w:rPr>
                <w:spacing w:val="-1"/>
                <w:sz w:val="20"/>
                <w:lang w:val="ru-RU"/>
              </w:rPr>
              <w:t>«Волшебные</w:t>
            </w:r>
            <w:r w:rsidRPr="00D94641">
              <w:rPr>
                <w:spacing w:val="-4"/>
                <w:sz w:val="20"/>
                <w:lang w:val="ru-RU"/>
              </w:rPr>
              <w:t xml:space="preserve"> </w:t>
            </w:r>
            <w:r w:rsidRPr="00D94641">
              <w:rPr>
                <w:spacing w:val="-1"/>
                <w:sz w:val="20"/>
                <w:lang w:val="ru-RU"/>
              </w:rPr>
              <w:t>превращения».</w:t>
            </w:r>
          </w:p>
        </w:tc>
        <w:tc>
          <w:tcPr>
            <w:tcW w:w="2838" w:type="dxa"/>
            <w:tcBorders>
              <w:top w:val="single" w:sz="4" w:space="0" w:color="000000"/>
              <w:left w:val="single" w:sz="4" w:space="0" w:color="000000"/>
              <w:bottom w:val="single" w:sz="4" w:space="0" w:color="000000"/>
              <w:right w:val="single" w:sz="4" w:space="0" w:color="000000"/>
            </w:tcBorders>
          </w:tcPr>
          <w:p w14:paraId="7B6B04C0" w14:textId="77777777" w:rsidR="00C224AD" w:rsidRPr="00D94641" w:rsidRDefault="00C224AD" w:rsidP="00BE2F2E">
            <w:pPr>
              <w:pStyle w:val="TableParagraph"/>
              <w:ind w:left="147" w:right="138"/>
              <w:rPr>
                <w:sz w:val="20"/>
                <w:lang w:val="ru-RU"/>
              </w:rPr>
            </w:pPr>
            <w:r w:rsidRPr="00D94641">
              <w:rPr>
                <w:sz w:val="20"/>
                <w:lang w:val="ru-RU"/>
              </w:rPr>
              <w:t>-</w:t>
            </w:r>
            <w:hyperlink r:id="rId24">
              <w:r w:rsidRPr="00D94641">
                <w:rPr>
                  <w:i/>
                  <w:sz w:val="20"/>
                  <w:lang w:val="ru-RU"/>
                </w:rPr>
                <w:t>Кейс-игра</w:t>
              </w:r>
              <w:r w:rsidRPr="00D94641">
                <w:rPr>
                  <w:i/>
                  <w:spacing w:val="7"/>
                  <w:sz w:val="20"/>
                  <w:lang w:val="ru-RU"/>
                </w:rPr>
                <w:t xml:space="preserve"> </w:t>
              </w:r>
              <w:r w:rsidRPr="00D94641">
                <w:rPr>
                  <w:sz w:val="20"/>
                  <w:lang w:val="ru-RU"/>
                </w:rPr>
                <w:t>«А</w:t>
              </w:r>
              <w:r w:rsidRPr="00D94641">
                <w:rPr>
                  <w:spacing w:val="6"/>
                  <w:sz w:val="20"/>
                  <w:lang w:val="ru-RU"/>
                </w:rPr>
                <w:t xml:space="preserve"> </w:t>
              </w:r>
              <w:r w:rsidRPr="00D94641">
                <w:rPr>
                  <w:sz w:val="20"/>
                  <w:lang w:val="ru-RU"/>
                </w:rPr>
                <w:t>как</w:t>
              </w:r>
              <w:r w:rsidRPr="00D94641">
                <w:rPr>
                  <w:spacing w:val="6"/>
                  <w:sz w:val="20"/>
                  <w:lang w:val="ru-RU"/>
                </w:rPr>
                <w:t xml:space="preserve"> </w:t>
              </w:r>
              <w:r w:rsidRPr="00D94641">
                <w:rPr>
                  <w:sz w:val="20"/>
                  <w:lang w:val="ru-RU"/>
                </w:rPr>
                <w:t>поступили</w:t>
              </w:r>
            </w:hyperlink>
            <w:r w:rsidRPr="00D94641">
              <w:rPr>
                <w:spacing w:val="-47"/>
                <w:sz w:val="20"/>
                <w:lang w:val="ru-RU"/>
              </w:rPr>
              <w:t xml:space="preserve"> </w:t>
            </w:r>
            <w:hyperlink r:id="rId25">
              <w:r w:rsidRPr="00D94641">
                <w:rPr>
                  <w:sz w:val="20"/>
                  <w:lang w:val="ru-RU"/>
                </w:rPr>
                <w:t>бы</w:t>
              </w:r>
              <w:r w:rsidRPr="00D94641">
                <w:rPr>
                  <w:spacing w:val="-3"/>
                  <w:sz w:val="20"/>
                  <w:lang w:val="ru-RU"/>
                </w:rPr>
                <w:t xml:space="preserve"> </w:t>
              </w:r>
              <w:r w:rsidRPr="00D94641">
                <w:rPr>
                  <w:sz w:val="20"/>
                  <w:lang w:val="ru-RU"/>
                </w:rPr>
                <w:t>вы?»;</w:t>
              </w:r>
            </w:hyperlink>
          </w:p>
          <w:p w14:paraId="53A242A5" w14:textId="77777777" w:rsidR="00C224AD" w:rsidRPr="00D94641" w:rsidRDefault="00C224AD" w:rsidP="00BE2F2E">
            <w:pPr>
              <w:pStyle w:val="TableParagraph"/>
              <w:tabs>
                <w:tab w:val="left" w:pos="1367"/>
              </w:tabs>
              <w:spacing w:before="1"/>
              <w:ind w:left="147"/>
              <w:rPr>
                <w:i/>
                <w:sz w:val="20"/>
                <w:lang w:val="ru-RU"/>
              </w:rPr>
            </w:pPr>
            <w:r w:rsidRPr="00D94641">
              <w:rPr>
                <w:i/>
                <w:sz w:val="20"/>
                <w:lang w:val="ru-RU"/>
              </w:rPr>
              <w:t>-Семейная</w:t>
            </w:r>
            <w:r w:rsidRPr="00D94641">
              <w:rPr>
                <w:i/>
                <w:sz w:val="20"/>
                <w:lang w:val="ru-RU"/>
              </w:rPr>
              <w:tab/>
              <w:t>фотовыставка</w:t>
            </w:r>
          </w:p>
          <w:p w14:paraId="12E39F51" w14:textId="77777777" w:rsidR="00C224AD" w:rsidRPr="00D94641" w:rsidRDefault="00C224AD" w:rsidP="00BE2F2E">
            <w:pPr>
              <w:pStyle w:val="TableParagraph"/>
              <w:ind w:left="147"/>
              <w:rPr>
                <w:sz w:val="20"/>
                <w:lang w:val="ru-RU"/>
              </w:rPr>
            </w:pPr>
            <w:r w:rsidRPr="00D94641">
              <w:rPr>
                <w:sz w:val="20"/>
                <w:lang w:val="ru-RU"/>
              </w:rPr>
              <w:t>«Планета</w:t>
            </w:r>
            <w:r w:rsidRPr="00D94641">
              <w:rPr>
                <w:spacing w:val="-4"/>
                <w:sz w:val="20"/>
                <w:lang w:val="ru-RU"/>
              </w:rPr>
              <w:t xml:space="preserve"> </w:t>
            </w:r>
            <w:r w:rsidRPr="00D94641">
              <w:rPr>
                <w:sz w:val="20"/>
                <w:lang w:val="ru-RU"/>
              </w:rPr>
              <w:t>детей»;</w:t>
            </w:r>
          </w:p>
          <w:p w14:paraId="4163A511" w14:textId="77777777" w:rsidR="00C224AD" w:rsidRPr="00D94641" w:rsidRDefault="00C224AD" w:rsidP="00BE2F2E">
            <w:pPr>
              <w:pStyle w:val="TableParagraph"/>
              <w:spacing w:before="1"/>
              <w:ind w:left="147" w:right="911"/>
              <w:rPr>
                <w:sz w:val="20"/>
                <w:lang w:val="ru-RU"/>
              </w:rPr>
            </w:pPr>
            <w:r w:rsidRPr="00D94641">
              <w:rPr>
                <w:spacing w:val="-1"/>
                <w:sz w:val="20"/>
                <w:lang w:val="ru-RU"/>
              </w:rPr>
              <w:t>-</w:t>
            </w:r>
            <w:r w:rsidRPr="00D94641">
              <w:rPr>
                <w:i/>
                <w:spacing w:val="-1"/>
                <w:sz w:val="20"/>
                <w:lang w:val="ru-RU"/>
              </w:rPr>
              <w:t xml:space="preserve">Почта </w:t>
            </w:r>
            <w:r w:rsidRPr="00D94641">
              <w:rPr>
                <w:spacing w:val="-1"/>
                <w:sz w:val="20"/>
                <w:lang w:val="ru-RU"/>
              </w:rPr>
              <w:t>«Пожелания</w:t>
            </w:r>
            <w:r w:rsidRPr="00D94641">
              <w:rPr>
                <w:spacing w:val="-47"/>
                <w:sz w:val="20"/>
                <w:lang w:val="ru-RU"/>
              </w:rPr>
              <w:t xml:space="preserve"> </w:t>
            </w:r>
            <w:r w:rsidRPr="00D94641">
              <w:rPr>
                <w:sz w:val="20"/>
                <w:lang w:val="ru-RU"/>
              </w:rPr>
              <w:t>родителей</w:t>
            </w:r>
            <w:r w:rsidRPr="00D94641">
              <w:rPr>
                <w:spacing w:val="-4"/>
                <w:sz w:val="20"/>
                <w:lang w:val="ru-RU"/>
              </w:rPr>
              <w:t xml:space="preserve"> </w:t>
            </w:r>
            <w:r w:rsidRPr="00D94641">
              <w:rPr>
                <w:sz w:val="20"/>
                <w:lang w:val="ru-RU"/>
              </w:rPr>
              <w:t>детям»;</w:t>
            </w:r>
          </w:p>
          <w:p w14:paraId="26C05152" w14:textId="77777777" w:rsidR="00C224AD" w:rsidRPr="00D94641" w:rsidRDefault="00C224AD" w:rsidP="00BE2F2E">
            <w:pPr>
              <w:pStyle w:val="TableParagraph"/>
              <w:tabs>
                <w:tab w:val="left" w:pos="1463"/>
              </w:tabs>
              <w:ind w:left="147" w:right="134"/>
              <w:jc w:val="both"/>
              <w:rPr>
                <w:sz w:val="20"/>
                <w:lang w:val="ru-RU"/>
              </w:rPr>
            </w:pPr>
            <w:r w:rsidRPr="00D94641">
              <w:rPr>
                <w:i/>
                <w:sz w:val="20"/>
                <w:lang w:val="ru-RU"/>
              </w:rPr>
              <w:t>-Онлайн</w:t>
            </w:r>
            <w:r w:rsidRPr="00D94641">
              <w:rPr>
                <w:i/>
                <w:spacing w:val="1"/>
                <w:sz w:val="20"/>
                <w:lang w:val="ru-RU"/>
              </w:rPr>
              <w:t xml:space="preserve"> </w:t>
            </w:r>
            <w:r w:rsidRPr="00D94641">
              <w:rPr>
                <w:i/>
                <w:sz w:val="20"/>
                <w:lang w:val="ru-RU"/>
              </w:rPr>
              <w:t>акция</w:t>
            </w:r>
            <w:r w:rsidRPr="00D94641">
              <w:rPr>
                <w:i/>
                <w:spacing w:val="1"/>
                <w:sz w:val="20"/>
                <w:lang w:val="ru-RU"/>
              </w:rPr>
              <w:t xml:space="preserve"> </w:t>
            </w:r>
            <w:r w:rsidRPr="00D94641">
              <w:rPr>
                <w:sz w:val="20"/>
                <w:lang w:val="ru-RU"/>
              </w:rPr>
              <w:t>«Родом</w:t>
            </w:r>
            <w:r w:rsidRPr="00D94641">
              <w:rPr>
                <w:spacing w:val="1"/>
                <w:sz w:val="20"/>
                <w:lang w:val="ru-RU"/>
              </w:rPr>
              <w:t xml:space="preserve"> </w:t>
            </w:r>
            <w:r w:rsidRPr="00D94641">
              <w:rPr>
                <w:sz w:val="20"/>
                <w:lang w:val="ru-RU"/>
              </w:rPr>
              <w:t>из</w:t>
            </w:r>
            <w:r w:rsidRPr="00D94641">
              <w:rPr>
                <w:spacing w:val="1"/>
                <w:sz w:val="20"/>
                <w:lang w:val="ru-RU"/>
              </w:rPr>
              <w:t xml:space="preserve"> </w:t>
            </w:r>
            <w:r w:rsidRPr="00D94641">
              <w:rPr>
                <w:sz w:val="20"/>
                <w:lang w:val="ru-RU"/>
              </w:rPr>
              <w:t>детства»</w:t>
            </w:r>
            <w:r w:rsidRPr="00D94641">
              <w:rPr>
                <w:sz w:val="20"/>
                <w:lang w:val="ru-RU"/>
              </w:rPr>
              <w:tab/>
            </w:r>
            <w:r w:rsidRPr="00D94641">
              <w:rPr>
                <w:spacing w:val="-1"/>
                <w:sz w:val="20"/>
                <w:lang w:val="ru-RU"/>
              </w:rPr>
              <w:t>воспоминания</w:t>
            </w:r>
            <w:r w:rsidRPr="00D94641">
              <w:rPr>
                <w:spacing w:val="-48"/>
                <w:sz w:val="20"/>
                <w:lang w:val="ru-RU"/>
              </w:rPr>
              <w:t xml:space="preserve"> </w:t>
            </w:r>
            <w:r w:rsidRPr="00D94641">
              <w:rPr>
                <w:sz w:val="20"/>
                <w:lang w:val="ru-RU"/>
              </w:rPr>
              <w:t>взрослых</w:t>
            </w:r>
            <w:r w:rsidRPr="00D94641">
              <w:rPr>
                <w:spacing w:val="1"/>
                <w:sz w:val="20"/>
                <w:lang w:val="ru-RU"/>
              </w:rPr>
              <w:t xml:space="preserve"> </w:t>
            </w:r>
            <w:r w:rsidRPr="00D94641">
              <w:rPr>
                <w:sz w:val="20"/>
                <w:lang w:val="ru-RU"/>
              </w:rPr>
              <w:t>о</w:t>
            </w:r>
            <w:r w:rsidRPr="00D94641">
              <w:rPr>
                <w:spacing w:val="1"/>
                <w:sz w:val="20"/>
                <w:lang w:val="ru-RU"/>
              </w:rPr>
              <w:t xml:space="preserve"> </w:t>
            </w:r>
            <w:r w:rsidRPr="00D94641">
              <w:rPr>
                <w:sz w:val="20"/>
                <w:lang w:val="ru-RU"/>
              </w:rPr>
              <w:t>собственном</w:t>
            </w:r>
            <w:r w:rsidRPr="00D94641">
              <w:rPr>
                <w:spacing w:val="1"/>
                <w:sz w:val="20"/>
                <w:lang w:val="ru-RU"/>
              </w:rPr>
              <w:t xml:space="preserve"> </w:t>
            </w:r>
            <w:r w:rsidRPr="00D94641">
              <w:rPr>
                <w:sz w:val="20"/>
                <w:lang w:val="ru-RU"/>
              </w:rPr>
              <w:t>детстве;</w:t>
            </w:r>
          </w:p>
          <w:p w14:paraId="3AFC8FF4" w14:textId="77777777" w:rsidR="00C224AD" w:rsidRPr="00D94641" w:rsidRDefault="00C224AD" w:rsidP="00BE2F2E">
            <w:pPr>
              <w:pStyle w:val="TableParagraph"/>
              <w:ind w:left="147" w:right="130"/>
              <w:jc w:val="both"/>
              <w:rPr>
                <w:sz w:val="20"/>
                <w:lang w:val="ru-RU"/>
              </w:rPr>
            </w:pPr>
            <w:r w:rsidRPr="00D94641">
              <w:rPr>
                <w:i/>
                <w:sz w:val="20"/>
                <w:lang w:val="ru-RU"/>
              </w:rPr>
              <w:t xml:space="preserve">-Фотозона </w:t>
            </w:r>
            <w:r w:rsidRPr="00D94641">
              <w:rPr>
                <w:sz w:val="20"/>
                <w:lang w:val="ru-RU"/>
              </w:rPr>
              <w:t>«Папа, мама и я –</w:t>
            </w:r>
            <w:r w:rsidRPr="00D94641">
              <w:rPr>
                <w:spacing w:val="-47"/>
                <w:sz w:val="20"/>
                <w:lang w:val="ru-RU"/>
              </w:rPr>
              <w:t xml:space="preserve"> </w:t>
            </w:r>
            <w:r w:rsidRPr="00D94641">
              <w:rPr>
                <w:sz w:val="20"/>
                <w:lang w:val="ru-RU"/>
              </w:rPr>
              <w:t>дружная</w:t>
            </w:r>
            <w:r w:rsidRPr="00D94641">
              <w:rPr>
                <w:spacing w:val="-3"/>
                <w:sz w:val="20"/>
                <w:lang w:val="ru-RU"/>
              </w:rPr>
              <w:t xml:space="preserve"> </w:t>
            </w:r>
            <w:r w:rsidRPr="00D94641">
              <w:rPr>
                <w:sz w:val="20"/>
                <w:lang w:val="ru-RU"/>
              </w:rPr>
              <w:t>семья»;</w:t>
            </w:r>
          </w:p>
          <w:p w14:paraId="062B6354" w14:textId="77777777" w:rsidR="00C224AD" w:rsidRPr="00D94641" w:rsidRDefault="00C224AD" w:rsidP="00BE2F2E">
            <w:pPr>
              <w:pStyle w:val="TableParagraph"/>
              <w:spacing w:line="230" w:lineRule="exact"/>
              <w:ind w:left="147" w:right="129"/>
              <w:jc w:val="both"/>
              <w:rPr>
                <w:sz w:val="20"/>
                <w:lang w:val="ru-RU"/>
              </w:rPr>
            </w:pPr>
            <w:r w:rsidRPr="00D94641">
              <w:rPr>
                <w:i/>
                <w:sz w:val="20"/>
                <w:lang w:val="ru-RU"/>
              </w:rPr>
              <w:t>-Дистанционный</w:t>
            </w:r>
            <w:r w:rsidRPr="00D94641">
              <w:rPr>
                <w:i/>
                <w:spacing w:val="1"/>
                <w:sz w:val="20"/>
                <w:lang w:val="ru-RU"/>
              </w:rPr>
              <w:t xml:space="preserve"> </w:t>
            </w:r>
            <w:r w:rsidRPr="00D94641">
              <w:rPr>
                <w:i/>
                <w:sz w:val="20"/>
                <w:lang w:val="ru-RU"/>
              </w:rPr>
              <w:t>мастер-</w:t>
            </w:r>
            <w:r w:rsidRPr="00D94641">
              <w:rPr>
                <w:i/>
                <w:spacing w:val="-47"/>
                <w:sz w:val="20"/>
                <w:lang w:val="ru-RU"/>
              </w:rPr>
              <w:t xml:space="preserve"> </w:t>
            </w:r>
            <w:r w:rsidRPr="00D94641">
              <w:rPr>
                <w:i/>
                <w:sz w:val="20"/>
                <w:lang w:val="ru-RU"/>
              </w:rPr>
              <w:t>класс</w:t>
            </w:r>
            <w:r w:rsidRPr="00D94641">
              <w:rPr>
                <w:i/>
                <w:spacing w:val="1"/>
                <w:sz w:val="20"/>
                <w:lang w:val="ru-RU"/>
              </w:rPr>
              <w:t xml:space="preserve"> </w:t>
            </w:r>
            <w:r w:rsidRPr="00D94641">
              <w:rPr>
                <w:sz w:val="20"/>
                <w:lang w:val="ru-RU"/>
              </w:rPr>
              <w:t>по</w:t>
            </w:r>
            <w:r w:rsidRPr="00D94641">
              <w:rPr>
                <w:spacing w:val="1"/>
                <w:sz w:val="20"/>
                <w:lang w:val="ru-RU"/>
              </w:rPr>
              <w:t xml:space="preserve"> </w:t>
            </w:r>
            <w:r w:rsidRPr="00D94641">
              <w:rPr>
                <w:sz w:val="20"/>
                <w:lang w:val="ru-RU"/>
              </w:rPr>
              <w:t>пластилинографии</w:t>
            </w:r>
            <w:r w:rsidRPr="00D94641">
              <w:rPr>
                <w:spacing w:val="1"/>
                <w:sz w:val="20"/>
                <w:lang w:val="ru-RU"/>
              </w:rPr>
              <w:t xml:space="preserve"> </w:t>
            </w:r>
            <w:r w:rsidRPr="00D94641">
              <w:rPr>
                <w:sz w:val="20"/>
                <w:lang w:val="ru-RU"/>
              </w:rPr>
              <w:t>ко</w:t>
            </w:r>
            <w:r w:rsidRPr="00D94641">
              <w:rPr>
                <w:spacing w:val="-9"/>
                <w:sz w:val="20"/>
                <w:lang w:val="ru-RU"/>
              </w:rPr>
              <w:t xml:space="preserve"> </w:t>
            </w:r>
            <w:r w:rsidRPr="00D94641">
              <w:rPr>
                <w:sz w:val="20"/>
                <w:lang w:val="ru-RU"/>
              </w:rPr>
              <w:t>дню</w:t>
            </w:r>
            <w:r w:rsidRPr="00D94641">
              <w:rPr>
                <w:spacing w:val="-10"/>
                <w:sz w:val="20"/>
                <w:lang w:val="ru-RU"/>
              </w:rPr>
              <w:t xml:space="preserve"> </w:t>
            </w:r>
            <w:r w:rsidRPr="00D94641">
              <w:rPr>
                <w:sz w:val="20"/>
                <w:lang w:val="ru-RU"/>
              </w:rPr>
              <w:t>защиты</w:t>
            </w:r>
            <w:r w:rsidRPr="00D94641">
              <w:rPr>
                <w:spacing w:val="-6"/>
                <w:sz w:val="20"/>
                <w:lang w:val="ru-RU"/>
              </w:rPr>
              <w:t xml:space="preserve"> </w:t>
            </w:r>
            <w:r w:rsidRPr="00D94641">
              <w:rPr>
                <w:sz w:val="20"/>
                <w:lang w:val="ru-RU"/>
              </w:rPr>
              <w:t>детей</w:t>
            </w:r>
            <w:r w:rsidRPr="00D94641">
              <w:rPr>
                <w:spacing w:val="-10"/>
                <w:sz w:val="20"/>
                <w:lang w:val="ru-RU"/>
              </w:rPr>
              <w:t xml:space="preserve"> </w:t>
            </w:r>
            <w:r w:rsidRPr="00D94641">
              <w:rPr>
                <w:sz w:val="20"/>
                <w:lang w:val="ru-RU"/>
              </w:rPr>
              <w:t>«Летнее</w:t>
            </w:r>
            <w:r w:rsidRPr="00D94641">
              <w:rPr>
                <w:spacing w:val="-48"/>
                <w:sz w:val="20"/>
                <w:lang w:val="ru-RU"/>
              </w:rPr>
              <w:t xml:space="preserve"> </w:t>
            </w:r>
            <w:r w:rsidRPr="00D94641">
              <w:rPr>
                <w:sz w:val="20"/>
                <w:lang w:val="ru-RU"/>
              </w:rPr>
              <w:t>настроение».</w:t>
            </w:r>
          </w:p>
        </w:tc>
        <w:tc>
          <w:tcPr>
            <w:tcW w:w="3697" w:type="dxa"/>
            <w:tcBorders>
              <w:top w:val="single" w:sz="4" w:space="0" w:color="000000"/>
              <w:left w:val="single" w:sz="4" w:space="0" w:color="000000"/>
              <w:bottom w:val="single" w:sz="4" w:space="0" w:color="000000"/>
              <w:right w:val="single" w:sz="4" w:space="0" w:color="000000"/>
            </w:tcBorders>
          </w:tcPr>
          <w:p w14:paraId="498E3F45" w14:textId="77777777" w:rsidR="00C224AD" w:rsidRPr="00D94641" w:rsidRDefault="00C224AD" w:rsidP="00BE2F2E">
            <w:pPr>
              <w:pStyle w:val="TableParagraph"/>
              <w:ind w:left="147"/>
              <w:jc w:val="both"/>
              <w:rPr>
                <w:sz w:val="20"/>
                <w:lang w:val="ru-RU"/>
              </w:rPr>
            </w:pPr>
            <w:r w:rsidRPr="00D94641">
              <w:rPr>
                <w:sz w:val="20"/>
                <w:lang w:val="ru-RU"/>
              </w:rPr>
              <w:t>Обмен</w:t>
            </w:r>
            <w:r w:rsidRPr="00D94641">
              <w:rPr>
                <w:spacing w:val="-8"/>
                <w:sz w:val="20"/>
                <w:lang w:val="ru-RU"/>
              </w:rPr>
              <w:t xml:space="preserve"> </w:t>
            </w:r>
            <w:r w:rsidRPr="00D94641">
              <w:rPr>
                <w:sz w:val="20"/>
                <w:lang w:val="ru-RU"/>
              </w:rPr>
              <w:t>опытом:</w:t>
            </w:r>
          </w:p>
          <w:p w14:paraId="711E04EB" w14:textId="77777777" w:rsidR="00C224AD" w:rsidRPr="00D94641" w:rsidRDefault="00C224AD" w:rsidP="00BE2F2E">
            <w:pPr>
              <w:pStyle w:val="TableParagraph"/>
              <w:tabs>
                <w:tab w:val="left" w:pos="2362"/>
              </w:tabs>
              <w:ind w:left="147" w:right="148"/>
              <w:jc w:val="both"/>
              <w:rPr>
                <w:sz w:val="20"/>
                <w:lang w:val="ru-RU"/>
              </w:rPr>
            </w:pPr>
            <w:r w:rsidRPr="00D94641">
              <w:rPr>
                <w:sz w:val="20"/>
                <w:lang w:val="ru-RU"/>
              </w:rPr>
              <w:t>Методические</w:t>
            </w:r>
            <w:r w:rsidRPr="00D94641">
              <w:rPr>
                <w:spacing w:val="1"/>
                <w:sz w:val="20"/>
                <w:lang w:val="ru-RU"/>
              </w:rPr>
              <w:t xml:space="preserve"> </w:t>
            </w:r>
            <w:r w:rsidRPr="00D94641">
              <w:rPr>
                <w:sz w:val="20"/>
                <w:lang w:val="ru-RU"/>
              </w:rPr>
              <w:t>рекомендации</w:t>
            </w:r>
            <w:r w:rsidRPr="00D94641">
              <w:rPr>
                <w:spacing w:val="1"/>
                <w:sz w:val="20"/>
                <w:lang w:val="ru-RU"/>
              </w:rPr>
              <w:t xml:space="preserve"> </w:t>
            </w:r>
            <w:r w:rsidRPr="00D94641">
              <w:rPr>
                <w:sz w:val="20"/>
                <w:lang w:val="ru-RU"/>
              </w:rPr>
              <w:t>по</w:t>
            </w:r>
            <w:r w:rsidRPr="00D94641">
              <w:rPr>
                <w:spacing w:val="-47"/>
                <w:sz w:val="20"/>
                <w:lang w:val="ru-RU"/>
              </w:rPr>
              <w:t xml:space="preserve"> </w:t>
            </w:r>
            <w:r w:rsidRPr="00D94641">
              <w:rPr>
                <w:sz w:val="20"/>
                <w:lang w:val="ru-RU"/>
              </w:rPr>
              <w:t>проведению</w:t>
            </w:r>
            <w:r w:rsidRPr="00D94641">
              <w:rPr>
                <w:sz w:val="20"/>
                <w:lang w:val="ru-RU"/>
              </w:rPr>
              <w:tab/>
            </w:r>
            <w:r w:rsidRPr="00D94641">
              <w:rPr>
                <w:spacing w:val="-1"/>
                <w:sz w:val="20"/>
                <w:lang w:val="ru-RU"/>
              </w:rPr>
              <w:t>мероприятий,</w:t>
            </w:r>
            <w:r w:rsidRPr="00D94641">
              <w:rPr>
                <w:spacing w:val="-48"/>
                <w:sz w:val="20"/>
                <w:lang w:val="ru-RU"/>
              </w:rPr>
              <w:t xml:space="preserve"> </w:t>
            </w:r>
            <w:r w:rsidRPr="00D94641">
              <w:rPr>
                <w:sz w:val="20"/>
                <w:lang w:val="ru-RU"/>
              </w:rPr>
              <w:t>приуроченных</w:t>
            </w:r>
            <w:r w:rsidRPr="00D94641">
              <w:rPr>
                <w:spacing w:val="-3"/>
                <w:sz w:val="20"/>
                <w:lang w:val="ru-RU"/>
              </w:rPr>
              <w:t xml:space="preserve"> </w:t>
            </w:r>
            <w:r w:rsidRPr="00D94641">
              <w:rPr>
                <w:sz w:val="20"/>
                <w:lang w:val="ru-RU"/>
              </w:rPr>
              <w:t>к</w:t>
            </w:r>
            <w:r w:rsidRPr="00D94641">
              <w:rPr>
                <w:spacing w:val="-8"/>
                <w:sz w:val="20"/>
                <w:lang w:val="ru-RU"/>
              </w:rPr>
              <w:t xml:space="preserve"> </w:t>
            </w:r>
            <w:r w:rsidRPr="00D94641">
              <w:rPr>
                <w:sz w:val="20"/>
                <w:lang w:val="ru-RU"/>
              </w:rPr>
              <w:t>Международному</w:t>
            </w:r>
            <w:r w:rsidRPr="00D94641">
              <w:rPr>
                <w:spacing w:val="-5"/>
                <w:sz w:val="20"/>
                <w:lang w:val="ru-RU"/>
              </w:rPr>
              <w:t xml:space="preserve"> </w:t>
            </w:r>
            <w:r w:rsidRPr="00D94641">
              <w:rPr>
                <w:sz w:val="20"/>
                <w:lang w:val="ru-RU"/>
              </w:rPr>
              <w:t>дню</w:t>
            </w:r>
            <w:r w:rsidRPr="00D94641">
              <w:rPr>
                <w:spacing w:val="-48"/>
                <w:sz w:val="20"/>
                <w:lang w:val="ru-RU"/>
              </w:rPr>
              <w:t xml:space="preserve"> </w:t>
            </w:r>
            <w:r w:rsidRPr="00D94641">
              <w:rPr>
                <w:sz w:val="20"/>
                <w:lang w:val="ru-RU"/>
              </w:rPr>
              <w:t>защиты детей:</w:t>
            </w:r>
          </w:p>
          <w:p w14:paraId="27AF96D2" w14:textId="77777777" w:rsidR="00C224AD" w:rsidRPr="00D94641" w:rsidRDefault="00C224AD" w:rsidP="00BE2F2E">
            <w:pPr>
              <w:pStyle w:val="TableParagraph"/>
              <w:ind w:left="147" w:right="146"/>
              <w:jc w:val="both"/>
              <w:rPr>
                <w:sz w:val="20"/>
                <w:lang w:val="ru-RU"/>
              </w:rPr>
            </w:pPr>
            <w:r w:rsidRPr="00D94641">
              <w:rPr>
                <w:sz w:val="20"/>
                <w:lang w:val="ru-RU"/>
              </w:rPr>
              <w:t>-«Какие</w:t>
            </w:r>
            <w:r w:rsidRPr="00D94641">
              <w:rPr>
                <w:spacing w:val="1"/>
                <w:sz w:val="20"/>
                <w:lang w:val="ru-RU"/>
              </w:rPr>
              <w:t xml:space="preserve"> </w:t>
            </w:r>
            <w:r w:rsidRPr="00D94641">
              <w:rPr>
                <w:sz w:val="20"/>
                <w:lang w:val="ru-RU"/>
              </w:rPr>
              <w:t>досуговые</w:t>
            </w:r>
            <w:r w:rsidRPr="00D94641">
              <w:rPr>
                <w:spacing w:val="1"/>
                <w:sz w:val="20"/>
                <w:lang w:val="ru-RU"/>
              </w:rPr>
              <w:t xml:space="preserve"> </w:t>
            </w:r>
            <w:r w:rsidRPr="00D94641">
              <w:rPr>
                <w:sz w:val="20"/>
                <w:lang w:val="ru-RU"/>
              </w:rPr>
              <w:t>мероприятия</w:t>
            </w:r>
            <w:r w:rsidRPr="00D94641">
              <w:rPr>
                <w:spacing w:val="-47"/>
                <w:sz w:val="20"/>
                <w:lang w:val="ru-RU"/>
              </w:rPr>
              <w:t xml:space="preserve"> </w:t>
            </w:r>
            <w:r w:rsidRPr="00D94641">
              <w:rPr>
                <w:sz w:val="20"/>
                <w:lang w:val="ru-RU"/>
              </w:rPr>
              <w:t>провести</w:t>
            </w:r>
            <w:r w:rsidRPr="00D94641">
              <w:rPr>
                <w:spacing w:val="1"/>
                <w:sz w:val="20"/>
                <w:lang w:val="ru-RU"/>
              </w:rPr>
              <w:t xml:space="preserve"> </w:t>
            </w:r>
            <w:r w:rsidRPr="00D94641">
              <w:rPr>
                <w:sz w:val="20"/>
                <w:lang w:val="ru-RU"/>
              </w:rPr>
              <w:t>с</w:t>
            </w:r>
            <w:r w:rsidRPr="00D94641">
              <w:rPr>
                <w:spacing w:val="1"/>
                <w:sz w:val="20"/>
                <w:lang w:val="ru-RU"/>
              </w:rPr>
              <w:t xml:space="preserve"> </w:t>
            </w:r>
            <w:r w:rsidRPr="00D94641">
              <w:rPr>
                <w:sz w:val="20"/>
                <w:lang w:val="ru-RU"/>
              </w:rPr>
              <w:t>детьми</w:t>
            </w:r>
            <w:r w:rsidRPr="00D94641">
              <w:rPr>
                <w:spacing w:val="1"/>
                <w:sz w:val="20"/>
                <w:lang w:val="ru-RU"/>
              </w:rPr>
              <w:t xml:space="preserve"> </w:t>
            </w:r>
            <w:r w:rsidRPr="00D94641">
              <w:rPr>
                <w:sz w:val="20"/>
                <w:lang w:val="ru-RU"/>
              </w:rPr>
              <w:t>летом,</w:t>
            </w:r>
            <w:r w:rsidRPr="00D94641">
              <w:rPr>
                <w:spacing w:val="1"/>
                <w:sz w:val="20"/>
                <w:lang w:val="ru-RU"/>
              </w:rPr>
              <w:t xml:space="preserve"> </w:t>
            </w:r>
            <w:r w:rsidRPr="00D94641">
              <w:rPr>
                <w:sz w:val="20"/>
                <w:lang w:val="ru-RU"/>
              </w:rPr>
              <w:t>чтобы</w:t>
            </w:r>
            <w:r w:rsidRPr="00D94641">
              <w:rPr>
                <w:spacing w:val="1"/>
                <w:sz w:val="20"/>
                <w:lang w:val="ru-RU"/>
              </w:rPr>
              <w:t xml:space="preserve"> </w:t>
            </w:r>
            <w:r w:rsidRPr="00D94641">
              <w:rPr>
                <w:sz w:val="20"/>
                <w:lang w:val="ru-RU"/>
              </w:rPr>
              <w:t>не</w:t>
            </w:r>
            <w:r w:rsidRPr="00D94641">
              <w:rPr>
                <w:spacing w:val="1"/>
                <w:sz w:val="20"/>
                <w:lang w:val="ru-RU"/>
              </w:rPr>
              <w:t xml:space="preserve"> </w:t>
            </w:r>
            <w:r w:rsidRPr="00D94641">
              <w:rPr>
                <w:sz w:val="20"/>
                <w:lang w:val="ru-RU"/>
              </w:rPr>
              <w:t>нарушить</w:t>
            </w:r>
            <w:r w:rsidRPr="00D94641">
              <w:rPr>
                <w:spacing w:val="-4"/>
                <w:sz w:val="20"/>
                <w:lang w:val="ru-RU"/>
              </w:rPr>
              <w:t xml:space="preserve"> </w:t>
            </w:r>
            <w:r w:rsidRPr="00D94641">
              <w:rPr>
                <w:sz w:val="20"/>
                <w:lang w:val="ru-RU"/>
              </w:rPr>
              <w:t>карантинные</w:t>
            </w:r>
            <w:r w:rsidRPr="00D94641">
              <w:rPr>
                <w:spacing w:val="-3"/>
                <w:sz w:val="20"/>
                <w:lang w:val="ru-RU"/>
              </w:rPr>
              <w:t xml:space="preserve"> </w:t>
            </w:r>
            <w:r w:rsidRPr="00D94641">
              <w:rPr>
                <w:sz w:val="20"/>
                <w:lang w:val="ru-RU"/>
              </w:rPr>
              <w:t>требования»,</w:t>
            </w:r>
          </w:p>
          <w:p w14:paraId="1639BC0D" w14:textId="77777777" w:rsidR="00C224AD" w:rsidRPr="00D94641" w:rsidRDefault="00C224AD" w:rsidP="00BE2F2E">
            <w:pPr>
              <w:pStyle w:val="TableParagraph"/>
              <w:spacing w:before="4"/>
              <w:ind w:left="147" w:right="142"/>
              <w:jc w:val="both"/>
              <w:rPr>
                <w:sz w:val="20"/>
                <w:lang w:val="ru-RU"/>
              </w:rPr>
            </w:pPr>
            <w:r w:rsidRPr="00D94641">
              <w:rPr>
                <w:sz w:val="20"/>
                <w:lang w:val="ru-RU"/>
              </w:rPr>
              <w:t>-«Как</w:t>
            </w:r>
            <w:r w:rsidRPr="00D94641">
              <w:rPr>
                <w:spacing w:val="1"/>
                <w:sz w:val="20"/>
                <w:lang w:val="ru-RU"/>
              </w:rPr>
              <w:t xml:space="preserve"> </w:t>
            </w:r>
            <w:r w:rsidRPr="00D94641">
              <w:rPr>
                <w:sz w:val="20"/>
                <w:lang w:val="ru-RU"/>
              </w:rPr>
              <w:t>организовать</w:t>
            </w:r>
            <w:r w:rsidRPr="00D94641">
              <w:rPr>
                <w:spacing w:val="1"/>
                <w:sz w:val="20"/>
                <w:lang w:val="ru-RU"/>
              </w:rPr>
              <w:t xml:space="preserve"> </w:t>
            </w:r>
            <w:r w:rsidRPr="00D94641">
              <w:rPr>
                <w:sz w:val="20"/>
                <w:lang w:val="ru-RU"/>
              </w:rPr>
              <w:t>познавательно-</w:t>
            </w:r>
            <w:r w:rsidRPr="00D94641">
              <w:rPr>
                <w:spacing w:val="1"/>
                <w:sz w:val="20"/>
                <w:lang w:val="ru-RU"/>
              </w:rPr>
              <w:t xml:space="preserve"> </w:t>
            </w:r>
            <w:r w:rsidRPr="00D94641">
              <w:rPr>
                <w:sz w:val="20"/>
                <w:lang w:val="ru-RU"/>
              </w:rPr>
              <w:t>исследовательскую деятельность детей</w:t>
            </w:r>
            <w:r w:rsidRPr="00D94641">
              <w:rPr>
                <w:spacing w:val="-47"/>
                <w:sz w:val="20"/>
                <w:lang w:val="ru-RU"/>
              </w:rPr>
              <w:t xml:space="preserve"> </w:t>
            </w:r>
            <w:r w:rsidRPr="00D94641">
              <w:rPr>
                <w:sz w:val="20"/>
                <w:lang w:val="ru-RU"/>
              </w:rPr>
              <w:t>летом».</w:t>
            </w:r>
          </w:p>
        </w:tc>
      </w:tr>
    </w:tbl>
    <w:p w14:paraId="73C97915" w14:textId="77777777" w:rsidR="00C224AD" w:rsidRDefault="00C224AD" w:rsidP="00C224AD">
      <w:pPr>
        <w:rPr>
          <w:sz w:val="20"/>
        </w:rPr>
        <w:sectPr w:rsidR="00C224AD">
          <w:pgSz w:w="16860" w:h="11930" w:orient="landscape"/>
          <w:pgMar w:top="1100" w:right="560" w:bottom="460" w:left="600" w:header="0" w:footer="272" w:gutter="0"/>
          <w:cols w:space="720"/>
        </w:sectPr>
      </w:pPr>
    </w:p>
    <w:tbl>
      <w:tblPr>
        <w:tblStyle w:val="TableNormal"/>
        <w:tblW w:w="0" w:type="auto"/>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2"/>
        <w:gridCol w:w="850"/>
        <w:gridCol w:w="6666"/>
        <w:gridCol w:w="2838"/>
        <w:gridCol w:w="3697"/>
      </w:tblGrid>
      <w:tr w:rsidR="00C224AD" w14:paraId="78398E7C" w14:textId="77777777" w:rsidTr="00BE2F2E">
        <w:trPr>
          <w:trHeight w:val="3240"/>
        </w:trPr>
        <w:tc>
          <w:tcPr>
            <w:tcW w:w="1412" w:type="dxa"/>
            <w:tcBorders>
              <w:left w:val="single" w:sz="4" w:space="0" w:color="000000"/>
              <w:bottom w:val="single" w:sz="4" w:space="0" w:color="000000"/>
              <w:right w:val="single" w:sz="4" w:space="0" w:color="000000"/>
            </w:tcBorders>
            <w:textDirection w:val="btLr"/>
          </w:tcPr>
          <w:p w14:paraId="13371DE8" w14:textId="77777777" w:rsidR="00C224AD" w:rsidRPr="00D94641" w:rsidRDefault="00C224AD" w:rsidP="00BE2F2E">
            <w:pPr>
              <w:pStyle w:val="TableParagraph"/>
              <w:spacing w:before="19"/>
              <w:ind w:left="595" w:right="568"/>
              <w:jc w:val="center"/>
              <w:rPr>
                <w:i/>
                <w:sz w:val="18"/>
                <w:lang w:val="ru-RU"/>
              </w:rPr>
            </w:pPr>
            <w:r w:rsidRPr="00D94641">
              <w:rPr>
                <w:i/>
                <w:sz w:val="18"/>
                <w:lang w:val="ru-RU"/>
              </w:rPr>
              <w:t>Пушкинский день</w:t>
            </w:r>
            <w:r w:rsidRPr="00D94641">
              <w:rPr>
                <w:i/>
                <w:spacing w:val="-6"/>
                <w:sz w:val="18"/>
                <w:lang w:val="ru-RU"/>
              </w:rPr>
              <w:t xml:space="preserve"> </w:t>
            </w:r>
            <w:r w:rsidRPr="00D94641">
              <w:rPr>
                <w:i/>
                <w:sz w:val="18"/>
                <w:lang w:val="ru-RU"/>
              </w:rPr>
              <w:t>в</w:t>
            </w:r>
            <w:r w:rsidRPr="00D94641">
              <w:rPr>
                <w:i/>
                <w:spacing w:val="-6"/>
                <w:sz w:val="18"/>
                <w:lang w:val="ru-RU"/>
              </w:rPr>
              <w:t xml:space="preserve"> </w:t>
            </w:r>
            <w:r w:rsidRPr="00D94641">
              <w:rPr>
                <w:i/>
                <w:sz w:val="18"/>
                <w:lang w:val="ru-RU"/>
              </w:rPr>
              <w:t>России</w:t>
            </w:r>
          </w:p>
          <w:p w14:paraId="448309C0" w14:textId="77777777" w:rsidR="00C224AD" w:rsidRPr="00D94641" w:rsidRDefault="00C224AD" w:rsidP="00BE2F2E">
            <w:pPr>
              <w:pStyle w:val="TableParagraph"/>
              <w:spacing w:before="11"/>
              <w:ind w:left="595" w:right="564"/>
              <w:jc w:val="center"/>
              <w:rPr>
                <w:i/>
                <w:sz w:val="18"/>
                <w:lang w:val="ru-RU"/>
              </w:rPr>
            </w:pPr>
            <w:r w:rsidRPr="00D94641">
              <w:rPr>
                <w:i/>
                <w:sz w:val="18"/>
                <w:lang w:val="ru-RU"/>
              </w:rPr>
              <w:t>– 6</w:t>
            </w:r>
            <w:r w:rsidRPr="00D94641">
              <w:rPr>
                <w:i/>
                <w:spacing w:val="-4"/>
                <w:sz w:val="18"/>
                <w:lang w:val="ru-RU"/>
              </w:rPr>
              <w:t xml:space="preserve"> </w:t>
            </w:r>
            <w:r w:rsidRPr="00D94641">
              <w:rPr>
                <w:i/>
                <w:sz w:val="18"/>
                <w:lang w:val="ru-RU"/>
              </w:rPr>
              <w:t>июня</w:t>
            </w:r>
          </w:p>
        </w:tc>
        <w:tc>
          <w:tcPr>
            <w:tcW w:w="850" w:type="dxa"/>
            <w:tcBorders>
              <w:left w:val="single" w:sz="4" w:space="0" w:color="000000"/>
              <w:bottom w:val="single" w:sz="4" w:space="0" w:color="000000"/>
              <w:right w:val="single" w:sz="4" w:space="0" w:color="000000"/>
            </w:tcBorders>
            <w:textDirection w:val="btLr"/>
          </w:tcPr>
          <w:p w14:paraId="7219D4A0" w14:textId="77777777" w:rsidR="00C224AD" w:rsidRPr="00D94641" w:rsidRDefault="00C224AD" w:rsidP="00BE2F2E">
            <w:pPr>
              <w:pStyle w:val="TableParagraph"/>
              <w:spacing w:before="18" w:line="249" w:lineRule="auto"/>
              <w:ind w:left="977" w:right="515" w:firstLine="244"/>
              <w:rPr>
                <w:sz w:val="18"/>
                <w:lang w:val="ru-RU"/>
              </w:rPr>
            </w:pPr>
            <w:r w:rsidRPr="00D94641">
              <w:rPr>
                <w:sz w:val="18"/>
                <w:lang w:val="ru-RU"/>
              </w:rPr>
              <w:t>Патриотическое</w:t>
            </w:r>
            <w:r w:rsidRPr="00D94641">
              <w:rPr>
                <w:spacing w:val="1"/>
                <w:sz w:val="18"/>
                <w:lang w:val="ru-RU"/>
              </w:rPr>
              <w:t xml:space="preserve"> </w:t>
            </w:r>
            <w:r w:rsidRPr="00D94641">
              <w:rPr>
                <w:spacing w:val="-1"/>
                <w:sz w:val="18"/>
                <w:lang w:val="ru-RU"/>
              </w:rPr>
              <w:t>Духовно-нравственное</w:t>
            </w:r>
          </w:p>
          <w:p w14:paraId="63FF0212" w14:textId="77777777" w:rsidR="00C224AD" w:rsidRPr="00D94641" w:rsidRDefault="00C224AD" w:rsidP="00BE2F2E">
            <w:pPr>
              <w:pStyle w:val="TableParagraph"/>
              <w:spacing w:line="188" w:lineRule="exact"/>
              <w:ind w:left="1123" w:right="336" w:hanging="891"/>
              <w:rPr>
                <w:sz w:val="18"/>
                <w:lang w:val="ru-RU"/>
              </w:rPr>
            </w:pPr>
            <w:r w:rsidRPr="00D94641">
              <w:rPr>
                <w:sz w:val="18"/>
                <w:lang w:val="ru-RU"/>
              </w:rPr>
              <w:t>Физкультурное</w:t>
            </w:r>
            <w:r w:rsidRPr="00D94641">
              <w:rPr>
                <w:spacing w:val="-8"/>
                <w:sz w:val="18"/>
                <w:lang w:val="ru-RU"/>
              </w:rPr>
              <w:t xml:space="preserve"> </w:t>
            </w:r>
            <w:r w:rsidRPr="00D94641">
              <w:rPr>
                <w:sz w:val="18"/>
                <w:lang w:val="ru-RU"/>
              </w:rPr>
              <w:t>и</w:t>
            </w:r>
            <w:r w:rsidRPr="00D94641">
              <w:rPr>
                <w:spacing w:val="-11"/>
                <w:sz w:val="18"/>
                <w:lang w:val="ru-RU"/>
              </w:rPr>
              <w:t xml:space="preserve"> </w:t>
            </w:r>
            <w:r w:rsidRPr="00D94641">
              <w:rPr>
                <w:sz w:val="18"/>
                <w:lang w:val="ru-RU"/>
              </w:rPr>
              <w:t>оздоровительное</w:t>
            </w:r>
            <w:r w:rsidRPr="00D94641">
              <w:rPr>
                <w:spacing w:val="-42"/>
                <w:sz w:val="18"/>
                <w:lang w:val="ru-RU"/>
              </w:rPr>
              <w:t xml:space="preserve"> </w:t>
            </w:r>
            <w:r w:rsidRPr="00D94641">
              <w:rPr>
                <w:sz w:val="18"/>
                <w:lang w:val="ru-RU"/>
              </w:rPr>
              <w:t>воспитание</w:t>
            </w:r>
          </w:p>
        </w:tc>
        <w:tc>
          <w:tcPr>
            <w:tcW w:w="6666" w:type="dxa"/>
            <w:tcBorders>
              <w:left w:val="single" w:sz="4" w:space="0" w:color="000000"/>
              <w:bottom w:val="single" w:sz="4" w:space="0" w:color="000000"/>
              <w:right w:val="single" w:sz="4" w:space="0" w:color="000000"/>
            </w:tcBorders>
          </w:tcPr>
          <w:p w14:paraId="48FF67CC" w14:textId="77777777" w:rsidR="00C224AD" w:rsidRPr="00D94641" w:rsidRDefault="00C224AD" w:rsidP="00BE2F2E">
            <w:pPr>
              <w:pStyle w:val="TableParagraph"/>
              <w:spacing w:line="228" w:lineRule="exact"/>
              <w:ind w:left="116"/>
              <w:rPr>
                <w:sz w:val="20"/>
                <w:lang w:val="ru-RU"/>
              </w:rPr>
            </w:pPr>
            <w:r w:rsidRPr="00D94641">
              <w:rPr>
                <w:sz w:val="20"/>
                <w:lang w:val="ru-RU"/>
              </w:rPr>
              <w:t>-</w:t>
            </w:r>
            <w:r w:rsidRPr="00D94641">
              <w:rPr>
                <w:i/>
                <w:sz w:val="20"/>
                <w:lang w:val="ru-RU"/>
              </w:rPr>
              <w:t>Чтение</w:t>
            </w:r>
            <w:r w:rsidRPr="00D94641">
              <w:rPr>
                <w:i/>
                <w:spacing w:val="24"/>
                <w:sz w:val="20"/>
                <w:lang w:val="ru-RU"/>
              </w:rPr>
              <w:t xml:space="preserve"> </w:t>
            </w:r>
            <w:r w:rsidRPr="00D94641">
              <w:rPr>
                <w:i/>
                <w:sz w:val="20"/>
                <w:lang w:val="ru-RU"/>
              </w:rPr>
              <w:t>художественной</w:t>
            </w:r>
            <w:r w:rsidRPr="00D94641">
              <w:rPr>
                <w:i/>
                <w:spacing w:val="23"/>
                <w:sz w:val="20"/>
                <w:lang w:val="ru-RU"/>
              </w:rPr>
              <w:t xml:space="preserve"> </w:t>
            </w:r>
            <w:r w:rsidRPr="00D94641">
              <w:rPr>
                <w:i/>
                <w:sz w:val="20"/>
                <w:lang w:val="ru-RU"/>
              </w:rPr>
              <w:t>литературы:</w:t>
            </w:r>
            <w:r w:rsidRPr="00D94641">
              <w:rPr>
                <w:i/>
                <w:spacing w:val="74"/>
                <w:sz w:val="20"/>
                <w:lang w:val="ru-RU"/>
              </w:rPr>
              <w:t xml:space="preserve"> </w:t>
            </w:r>
            <w:r w:rsidRPr="00D94641">
              <w:rPr>
                <w:sz w:val="20"/>
                <w:lang w:val="ru-RU"/>
              </w:rPr>
              <w:t>«Сказка</w:t>
            </w:r>
            <w:r w:rsidRPr="00D94641">
              <w:rPr>
                <w:spacing w:val="69"/>
                <w:sz w:val="20"/>
                <w:lang w:val="ru-RU"/>
              </w:rPr>
              <w:t xml:space="preserve"> </w:t>
            </w:r>
            <w:r w:rsidRPr="00D94641">
              <w:rPr>
                <w:sz w:val="20"/>
                <w:lang w:val="ru-RU"/>
              </w:rPr>
              <w:t>о</w:t>
            </w:r>
            <w:r w:rsidRPr="00D94641">
              <w:rPr>
                <w:spacing w:val="70"/>
                <w:sz w:val="20"/>
                <w:lang w:val="ru-RU"/>
              </w:rPr>
              <w:t xml:space="preserve"> </w:t>
            </w:r>
            <w:r w:rsidRPr="00D94641">
              <w:rPr>
                <w:sz w:val="20"/>
                <w:lang w:val="ru-RU"/>
              </w:rPr>
              <w:t>рыбаке</w:t>
            </w:r>
            <w:r w:rsidRPr="00D94641">
              <w:rPr>
                <w:spacing w:val="73"/>
                <w:sz w:val="20"/>
                <w:lang w:val="ru-RU"/>
              </w:rPr>
              <w:t xml:space="preserve"> </w:t>
            </w:r>
            <w:r w:rsidRPr="00D94641">
              <w:rPr>
                <w:sz w:val="20"/>
                <w:lang w:val="ru-RU"/>
              </w:rPr>
              <w:t>и</w:t>
            </w:r>
            <w:r w:rsidRPr="00D94641">
              <w:rPr>
                <w:spacing w:val="67"/>
                <w:sz w:val="20"/>
                <w:lang w:val="ru-RU"/>
              </w:rPr>
              <w:t xml:space="preserve"> </w:t>
            </w:r>
            <w:r w:rsidRPr="00D94641">
              <w:rPr>
                <w:sz w:val="20"/>
                <w:lang w:val="ru-RU"/>
              </w:rPr>
              <w:t>рыбке»,</w:t>
            </w:r>
          </w:p>
          <w:p w14:paraId="093DCF3C" w14:textId="77777777" w:rsidR="00C224AD" w:rsidRPr="00D94641" w:rsidRDefault="00C224AD" w:rsidP="00BE2F2E">
            <w:pPr>
              <w:pStyle w:val="TableParagraph"/>
              <w:ind w:left="116"/>
              <w:rPr>
                <w:sz w:val="20"/>
                <w:lang w:val="ru-RU"/>
              </w:rPr>
            </w:pPr>
            <w:r w:rsidRPr="00D94641">
              <w:rPr>
                <w:sz w:val="20"/>
                <w:lang w:val="ru-RU"/>
              </w:rPr>
              <w:t>«Сказка</w:t>
            </w:r>
            <w:r w:rsidRPr="00D94641">
              <w:rPr>
                <w:spacing w:val="-12"/>
                <w:sz w:val="20"/>
                <w:lang w:val="ru-RU"/>
              </w:rPr>
              <w:t xml:space="preserve"> </w:t>
            </w:r>
            <w:r w:rsidRPr="00D94641">
              <w:rPr>
                <w:sz w:val="20"/>
                <w:lang w:val="ru-RU"/>
              </w:rPr>
              <w:t>о</w:t>
            </w:r>
            <w:r w:rsidRPr="00D94641">
              <w:rPr>
                <w:spacing w:val="-9"/>
                <w:sz w:val="20"/>
                <w:lang w:val="ru-RU"/>
              </w:rPr>
              <w:t xml:space="preserve"> </w:t>
            </w:r>
            <w:r w:rsidRPr="00D94641">
              <w:rPr>
                <w:sz w:val="20"/>
                <w:lang w:val="ru-RU"/>
              </w:rPr>
              <w:t>царе</w:t>
            </w:r>
            <w:r w:rsidRPr="00D94641">
              <w:rPr>
                <w:spacing w:val="-10"/>
                <w:sz w:val="20"/>
                <w:lang w:val="ru-RU"/>
              </w:rPr>
              <w:t xml:space="preserve"> </w:t>
            </w:r>
            <w:r w:rsidRPr="00D94641">
              <w:rPr>
                <w:sz w:val="20"/>
                <w:lang w:val="ru-RU"/>
              </w:rPr>
              <w:t>Салтане...»,</w:t>
            </w:r>
            <w:r w:rsidRPr="00D94641">
              <w:rPr>
                <w:spacing w:val="-11"/>
                <w:sz w:val="20"/>
                <w:lang w:val="ru-RU"/>
              </w:rPr>
              <w:t xml:space="preserve"> </w:t>
            </w:r>
            <w:r w:rsidRPr="00D94641">
              <w:rPr>
                <w:sz w:val="20"/>
                <w:lang w:val="ru-RU"/>
              </w:rPr>
              <w:t>«Сказка</w:t>
            </w:r>
            <w:r w:rsidRPr="00D94641">
              <w:rPr>
                <w:spacing w:val="-10"/>
                <w:sz w:val="20"/>
                <w:lang w:val="ru-RU"/>
              </w:rPr>
              <w:t xml:space="preserve"> </w:t>
            </w:r>
            <w:r w:rsidRPr="00D94641">
              <w:rPr>
                <w:sz w:val="20"/>
                <w:lang w:val="ru-RU"/>
              </w:rPr>
              <w:t>о</w:t>
            </w:r>
            <w:r w:rsidRPr="00D94641">
              <w:rPr>
                <w:spacing w:val="-11"/>
                <w:sz w:val="20"/>
                <w:lang w:val="ru-RU"/>
              </w:rPr>
              <w:t xml:space="preserve"> </w:t>
            </w:r>
            <w:r w:rsidRPr="00D94641">
              <w:rPr>
                <w:sz w:val="20"/>
                <w:lang w:val="ru-RU"/>
              </w:rPr>
              <w:t>Золотом</w:t>
            </w:r>
            <w:r w:rsidRPr="00D94641">
              <w:rPr>
                <w:spacing w:val="-8"/>
                <w:sz w:val="20"/>
                <w:lang w:val="ru-RU"/>
              </w:rPr>
              <w:t xml:space="preserve"> </w:t>
            </w:r>
            <w:r w:rsidRPr="00D94641">
              <w:rPr>
                <w:sz w:val="20"/>
                <w:lang w:val="ru-RU"/>
              </w:rPr>
              <w:t>петушке»;</w:t>
            </w:r>
          </w:p>
          <w:p w14:paraId="2343E746" w14:textId="77777777" w:rsidR="00C224AD" w:rsidRPr="00D94641" w:rsidRDefault="00C224AD" w:rsidP="00BE2F2E">
            <w:pPr>
              <w:pStyle w:val="TableParagraph"/>
              <w:spacing w:before="1"/>
              <w:ind w:left="116"/>
              <w:rPr>
                <w:sz w:val="20"/>
                <w:lang w:val="ru-RU"/>
              </w:rPr>
            </w:pPr>
            <w:r w:rsidRPr="00D94641">
              <w:rPr>
                <w:w w:val="95"/>
                <w:sz w:val="20"/>
                <w:lang w:val="ru-RU"/>
              </w:rPr>
              <w:t>-</w:t>
            </w:r>
            <w:r w:rsidRPr="00D94641">
              <w:rPr>
                <w:i/>
                <w:w w:val="95"/>
                <w:sz w:val="20"/>
                <w:lang w:val="ru-RU"/>
              </w:rPr>
              <w:t>Рассматривание</w:t>
            </w:r>
            <w:r w:rsidRPr="00D94641">
              <w:rPr>
                <w:i/>
                <w:spacing w:val="20"/>
                <w:w w:val="95"/>
                <w:sz w:val="20"/>
                <w:lang w:val="ru-RU"/>
              </w:rPr>
              <w:t xml:space="preserve"> </w:t>
            </w:r>
            <w:r w:rsidRPr="00D94641">
              <w:rPr>
                <w:i/>
                <w:w w:val="95"/>
                <w:sz w:val="20"/>
                <w:lang w:val="ru-RU"/>
              </w:rPr>
              <w:t>иллюстраций</w:t>
            </w:r>
            <w:r w:rsidRPr="00D94641">
              <w:rPr>
                <w:i/>
                <w:spacing w:val="23"/>
                <w:w w:val="95"/>
                <w:sz w:val="20"/>
                <w:lang w:val="ru-RU"/>
              </w:rPr>
              <w:t xml:space="preserve"> </w:t>
            </w:r>
            <w:r w:rsidRPr="00D94641">
              <w:rPr>
                <w:w w:val="95"/>
                <w:sz w:val="20"/>
                <w:lang w:val="ru-RU"/>
              </w:rPr>
              <w:t>к</w:t>
            </w:r>
            <w:r w:rsidRPr="00D94641">
              <w:rPr>
                <w:spacing w:val="15"/>
                <w:w w:val="95"/>
                <w:sz w:val="20"/>
                <w:lang w:val="ru-RU"/>
              </w:rPr>
              <w:t xml:space="preserve"> </w:t>
            </w:r>
            <w:r w:rsidRPr="00D94641">
              <w:rPr>
                <w:w w:val="95"/>
                <w:sz w:val="20"/>
                <w:lang w:val="ru-RU"/>
              </w:rPr>
              <w:t>сказкам</w:t>
            </w:r>
            <w:r w:rsidRPr="00D94641">
              <w:rPr>
                <w:spacing w:val="27"/>
                <w:w w:val="95"/>
                <w:sz w:val="20"/>
                <w:lang w:val="ru-RU"/>
              </w:rPr>
              <w:t xml:space="preserve"> </w:t>
            </w:r>
            <w:r w:rsidRPr="00D94641">
              <w:rPr>
                <w:w w:val="95"/>
                <w:sz w:val="20"/>
                <w:lang w:val="ru-RU"/>
              </w:rPr>
              <w:t>А.</w:t>
            </w:r>
            <w:r w:rsidRPr="00D94641">
              <w:rPr>
                <w:spacing w:val="21"/>
                <w:w w:val="95"/>
                <w:sz w:val="20"/>
                <w:lang w:val="ru-RU"/>
              </w:rPr>
              <w:t xml:space="preserve"> </w:t>
            </w:r>
            <w:r w:rsidRPr="00D94641">
              <w:rPr>
                <w:w w:val="95"/>
                <w:sz w:val="20"/>
                <w:lang w:val="ru-RU"/>
              </w:rPr>
              <w:t>С.</w:t>
            </w:r>
            <w:r w:rsidRPr="00D94641">
              <w:rPr>
                <w:spacing w:val="22"/>
                <w:w w:val="95"/>
                <w:sz w:val="20"/>
                <w:lang w:val="ru-RU"/>
              </w:rPr>
              <w:t xml:space="preserve"> </w:t>
            </w:r>
            <w:r w:rsidRPr="00D94641">
              <w:rPr>
                <w:w w:val="95"/>
                <w:sz w:val="20"/>
                <w:lang w:val="ru-RU"/>
              </w:rPr>
              <w:t>Пушкина;</w:t>
            </w:r>
          </w:p>
          <w:p w14:paraId="7F0C1DED" w14:textId="77777777" w:rsidR="00C224AD" w:rsidRPr="00D94641" w:rsidRDefault="00C224AD" w:rsidP="00BE2F2E">
            <w:pPr>
              <w:pStyle w:val="TableParagraph"/>
              <w:ind w:left="116"/>
              <w:rPr>
                <w:sz w:val="20"/>
                <w:lang w:val="ru-RU"/>
              </w:rPr>
            </w:pPr>
            <w:r w:rsidRPr="00D94641">
              <w:rPr>
                <w:spacing w:val="-1"/>
                <w:sz w:val="20"/>
                <w:lang w:val="ru-RU"/>
              </w:rPr>
              <w:t>-</w:t>
            </w:r>
            <w:r w:rsidRPr="00D94641">
              <w:rPr>
                <w:i/>
                <w:spacing w:val="-1"/>
                <w:sz w:val="20"/>
                <w:lang w:val="ru-RU"/>
              </w:rPr>
              <w:t>Рисование</w:t>
            </w:r>
            <w:r w:rsidRPr="00D94641">
              <w:rPr>
                <w:i/>
                <w:spacing w:val="-12"/>
                <w:sz w:val="20"/>
                <w:lang w:val="ru-RU"/>
              </w:rPr>
              <w:t xml:space="preserve"> </w:t>
            </w:r>
            <w:r w:rsidRPr="00D94641">
              <w:rPr>
                <w:i/>
                <w:spacing w:val="-1"/>
                <w:sz w:val="20"/>
                <w:lang w:val="ru-RU"/>
              </w:rPr>
              <w:t>по</w:t>
            </w:r>
            <w:r w:rsidRPr="00D94641">
              <w:rPr>
                <w:i/>
                <w:spacing w:val="-6"/>
                <w:sz w:val="20"/>
                <w:lang w:val="ru-RU"/>
              </w:rPr>
              <w:t xml:space="preserve"> </w:t>
            </w:r>
            <w:r w:rsidRPr="00D94641">
              <w:rPr>
                <w:i/>
                <w:spacing w:val="-1"/>
                <w:sz w:val="20"/>
                <w:lang w:val="ru-RU"/>
              </w:rPr>
              <w:t>замыслу</w:t>
            </w:r>
            <w:r w:rsidRPr="00D94641">
              <w:rPr>
                <w:i/>
                <w:spacing w:val="-7"/>
                <w:sz w:val="20"/>
                <w:lang w:val="ru-RU"/>
              </w:rPr>
              <w:t xml:space="preserve"> </w:t>
            </w:r>
            <w:r w:rsidRPr="00D94641">
              <w:rPr>
                <w:sz w:val="20"/>
                <w:lang w:val="ru-RU"/>
              </w:rPr>
              <w:t>«Герои</w:t>
            </w:r>
            <w:r w:rsidRPr="00D94641">
              <w:rPr>
                <w:spacing w:val="-10"/>
                <w:sz w:val="20"/>
                <w:lang w:val="ru-RU"/>
              </w:rPr>
              <w:t xml:space="preserve"> </w:t>
            </w:r>
            <w:r w:rsidRPr="00D94641">
              <w:rPr>
                <w:sz w:val="20"/>
                <w:lang w:val="ru-RU"/>
              </w:rPr>
              <w:t>сказок</w:t>
            </w:r>
            <w:r w:rsidRPr="00D94641">
              <w:rPr>
                <w:spacing w:val="-8"/>
                <w:sz w:val="20"/>
                <w:lang w:val="ru-RU"/>
              </w:rPr>
              <w:t xml:space="preserve"> </w:t>
            </w:r>
            <w:r w:rsidRPr="00D94641">
              <w:rPr>
                <w:sz w:val="20"/>
                <w:lang w:val="ru-RU"/>
              </w:rPr>
              <w:t>А.</w:t>
            </w:r>
            <w:r w:rsidRPr="00D94641">
              <w:rPr>
                <w:spacing w:val="-7"/>
                <w:sz w:val="20"/>
                <w:lang w:val="ru-RU"/>
              </w:rPr>
              <w:t xml:space="preserve"> </w:t>
            </w:r>
            <w:r w:rsidRPr="00D94641">
              <w:rPr>
                <w:sz w:val="20"/>
                <w:lang w:val="ru-RU"/>
              </w:rPr>
              <w:t>С.</w:t>
            </w:r>
            <w:r w:rsidRPr="00D94641">
              <w:rPr>
                <w:spacing w:val="-8"/>
                <w:sz w:val="20"/>
                <w:lang w:val="ru-RU"/>
              </w:rPr>
              <w:t xml:space="preserve"> </w:t>
            </w:r>
            <w:r w:rsidRPr="00D94641">
              <w:rPr>
                <w:sz w:val="20"/>
                <w:lang w:val="ru-RU"/>
              </w:rPr>
              <w:t>Пушкина»;</w:t>
            </w:r>
          </w:p>
          <w:p w14:paraId="0EE50177" w14:textId="77777777" w:rsidR="00C224AD" w:rsidRPr="00D94641" w:rsidRDefault="00C224AD" w:rsidP="00BE2F2E">
            <w:pPr>
              <w:pStyle w:val="TableParagraph"/>
              <w:spacing w:line="228" w:lineRule="exact"/>
              <w:ind w:left="116"/>
              <w:rPr>
                <w:sz w:val="20"/>
                <w:lang w:val="ru-RU"/>
              </w:rPr>
            </w:pPr>
            <w:r w:rsidRPr="00D94641">
              <w:rPr>
                <w:i/>
                <w:spacing w:val="-1"/>
                <w:sz w:val="20"/>
                <w:lang w:val="ru-RU"/>
              </w:rPr>
              <w:t>-Слушание</w:t>
            </w:r>
            <w:r w:rsidRPr="00D94641">
              <w:rPr>
                <w:i/>
                <w:spacing w:val="-11"/>
                <w:sz w:val="20"/>
                <w:lang w:val="ru-RU"/>
              </w:rPr>
              <w:t xml:space="preserve"> </w:t>
            </w:r>
            <w:r w:rsidRPr="00D94641">
              <w:rPr>
                <w:i/>
                <w:spacing w:val="-1"/>
                <w:sz w:val="20"/>
                <w:lang w:val="ru-RU"/>
              </w:rPr>
              <w:t>аудиозаписи</w:t>
            </w:r>
            <w:r w:rsidRPr="00D94641">
              <w:rPr>
                <w:i/>
                <w:spacing w:val="-2"/>
                <w:sz w:val="20"/>
                <w:lang w:val="ru-RU"/>
              </w:rPr>
              <w:t xml:space="preserve"> </w:t>
            </w:r>
            <w:r w:rsidRPr="00D94641">
              <w:rPr>
                <w:sz w:val="20"/>
                <w:lang w:val="ru-RU"/>
              </w:rPr>
              <w:t>сказок</w:t>
            </w:r>
            <w:r w:rsidRPr="00D94641">
              <w:rPr>
                <w:spacing w:val="-7"/>
                <w:sz w:val="20"/>
                <w:lang w:val="ru-RU"/>
              </w:rPr>
              <w:t xml:space="preserve"> </w:t>
            </w:r>
            <w:r w:rsidRPr="00D94641">
              <w:rPr>
                <w:sz w:val="20"/>
                <w:lang w:val="ru-RU"/>
              </w:rPr>
              <w:t>А.</w:t>
            </w:r>
            <w:r w:rsidRPr="00D94641">
              <w:rPr>
                <w:spacing w:val="-8"/>
                <w:sz w:val="20"/>
                <w:lang w:val="ru-RU"/>
              </w:rPr>
              <w:t xml:space="preserve"> </w:t>
            </w:r>
            <w:r w:rsidRPr="00D94641">
              <w:rPr>
                <w:sz w:val="20"/>
                <w:lang w:val="ru-RU"/>
              </w:rPr>
              <w:t>С.</w:t>
            </w:r>
            <w:r w:rsidRPr="00D94641">
              <w:rPr>
                <w:spacing w:val="-6"/>
                <w:sz w:val="20"/>
                <w:lang w:val="ru-RU"/>
              </w:rPr>
              <w:t xml:space="preserve"> </w:t>
            </w:r>
            <w:r w:rsidRPr="00D94641">
              <w:rPr>
                <w:sz w:val="20"/>
                <w:lang w:val="ru-RU"/>
              </w:rPr>
              <w:t>Пушкина;</w:t>
            </w:r>
          </w:p>
          <w:p w14:paraId="0275E928" w14:textId="77777777" w:rsidR="00C224AD" w:rsidRPr="00D94641" w:rsidRDefault="00C224AD" w:rsidP="00BE2F2E">
            <w:pPr>
              <w:pStyle w:val="TableParagraph"/>
              <w:spacing w:line="228" w:lineRule="exact"/>
              <w:ind w:left="116"/>
              <w:rPr>
                <w:sz w:val="20"/>
                <w:lang w:val="ru-RU"/>
              </w:rPr>
            </w:pPr>
            <w:r w:rsidRPr="00D94641">
              <w:rPr>
                <w:sz w:val="20"/>
                <w:lang w:val="ru-RU"/>
              </w:rPr>
              <w:t>-</w:t>
            </w:r>
            <w:r w:rsidRPr="00D94641">
              <w:rPr>
                <w:i/>
                <w:sz w:val="20"/>
                <w:lang w:val="ru-RU"/>
              </w:rPr>
              <w:t>Игра-фантазия</w:t>
            </w:r>
            <w:r w:rsidRPr="00D94641">
              <w:rPr>
                <w:i/>
                <w:spacing w:val="-10"/>
                <w:sz w:val="20"/>
                <w:lang w:val="ru-RU"/>
              </w:rPr>
              <w:t xml:space="preserve"> </w:t>
            </w:r>
            <w:r w:rsidRPr="00D94641">
              <w:rPr>
                <w:sz w:val="20"/>
                <w:lang w:val="ru-RU"/>
              </w:rPr>
              <w:t>«Если</w:t>
            </w:r>
            <w:r w:rsidRPr="00D94641">
              <w:rPr>
                <w:spacing w:val="-9"/>
                <w:sz w:val="20"/>
                <w:lang w:val="ru-RU"/>
              </w:rPr>
              <w:t xml:space="preserve"> </w:t>
            </w:r>
            <w:r w:rsidRPr="00D94641">
              <w:rPr>
                <w:sz w:val="20"/>
                <w:lang w:val="ru-RU"/>
              </w:rPr>
              <w:t>б</w:t>
            </w:r>
            <w:r w:rsidRPr="00D94641">
              <w:rPr>
                <w:spacing w:val="-11"/>
                <w:sz w:val="20"/>
                <w:lang w:val="ru-RU"/>
              </w:rPr>
              <w:t xml:space="preserve"> </w:t>
            </w:r>
            <w:r w:rsidRPr="00D94641">
              <w:rPr>
                <w:sz w:val="20"/>
                <w:lang w:val="ru-RU"/>
              </w:rPr>
              <w:t>я</w:t>
            </w:r>
            <w:r w:rsidRPr="00D94641">
              <w:rPr>
                <w:spacing w:val="-10"/>
                <w:sz w:val="20"/>
                <w:lang w:val="ru-RU"/>
              </w:rPr>
              <w:t xml:space="preserve"> </w:t>
            </w:r>
            <w:r w:rsidRPr="00D94641">
              <w:rPr>
                <w:sz w:val="20"/>
                <w:lang w:val="ru-RU"/>
              </w:rPr>
              <w:t>поймал</w:t>
            </w:r>
            <w:r w:rsidRPr="00D94641">
              <w:rPr>
                <w:spacing w:val="-11"/>
                <w:sz w:val="20"/>
                <w:lang w:val="ru-RU"/>
              </w:rPr>
              <w:t xml:space="preserve"> </w:t>
            </w:r>
            <w:r w:rsidRPr="00D94641">
              <w:rPr>
                <w:sz w:val="20"/>
                <w:lang w:val="ru-RU"/>
              </w:rPr>
              <w:t>золотую</w:t>
            </w:r>
            <w:r w:rsidRPr="00D94641">
              <w:rPr>
                <w:spacing w:val="-11"/>
                <w:sz w:val="20"/>
                <w:lang w:val="ru-RU"/>
              </w:rPr>
              <w:t xml:space="preserve"> </w:t>
            </w:r>
            <w:r w:rsidRPr="00D94641">
              <w:rPr>
                <w:sz w:val="20"/>
                <w:lang w:val="ru-RU"/>
              </w:rPr>
              <w:t>рыбку»;</w:t>
            </w:r>
          </w:p>
          <w:p w14:paraId="007E5C7B" w14:textId="77777777" w:rsidR="00C224AD" w:rsidRPr="00D94641" w:rsidRDefault="00C224AD" w:rsidP="00BE2F2E">
            <w:pPr>
              <w:pStyle w:val="TableParagraph"/>
              <w:spacing w:before="1"/>
              <w:ind w:left="116"/>
              <w:rPr>
                <w:sz w:val="20"/>
                <w:lang w:val="ru-RU"/>
              </w:rPr>
            </w:pPr>
            <w:r w:rsidRPr="00D94641">
              <w:rPr>
                <w:i/>
                <w:spacing w:val="-1"/>
                <w:sz w:val="20"/>
                <w:lang w:val="ru-RU"/>
              </w:rPr>
              <w:t>-Этюды,</w:t>
            </w:r>
            <w:r w:rsidRPr="00D94641">
              <w:rPr>
                <w:i/>
                <w:spacing w:val="-12"/>
                <w:sz w:val="20"/>
                <w:lang w:val="ru-RU"/>
              </w:rPr>
              <w:t xml:space="preserve"> </w:t>
            </w:r>
            <w:r w:rsidRPr="00D94641">
              <w:rPr>
                <w:i/>
                <w:spacing w:val="-1"/>
                <w:sz w:val="20"/>
                <w:lang w:val="ru-RU"/>
              </w:rPr>
              <w:t>игры-драматизации</w:t>
            </w:r>
            <w:r w:rsidRPr="00D94641">
              <w:rPr>
                <w:spacing w:val="-1"/>
                <w:sz w:val="20"/>
                <w:lang w:val="ru-RU"/>
              </w:rPr>
              <w:t>:</w:t>
            </w:r>
          </w:p>
          <w:p w14:paraId="0AAE8FF7" w14:textId="77777777" w:rsidR="00C224AD" w:rsidRPr="00D94641" w:rsidRDefault="00C224AD" w:rsidP="00BE2F2E">
            <w:pPr>
              <w:pStyle w:val="TableParagraph"/>
              <w:spacing w:before="3"/>
              <w:ind w:left="116"/>
              <w:rPr>
                <w:sz w:val="20"/>
                <w:lang w:val="ru-RU"/>
              </w:rPr>
            </w:pPr>
            <w:r w:rsidRPr="00D94641">
              <w:rPr>
                <w:sz w:val="20"/>
                <w:lang w:val="ru-RU"/>
              </w:rPr>
              <w:t>«Три</w:t>
            </w:r>
            <w:r w:rsidRPr="00D94641">
              <w:rPr>
                <w:spacing w:val="-11"/>
                <w:sz w:val="20"/>
                <w:lang w:val="ru-RU"/>
              </w:rPr>
              <w:t xml:space="preserve"> </w:t>
            </w:r>
            <w:r w:rsidRPr="00D94641">
              <w:rPr>
                <w:sz w:val="20"/>
                <w:lang w:val="ru-RU"/>
              </w:rPr>
              <w:t>девицы</w:t>
            </w:r>
            <w:r w:rsidRPr="00D94641">
              <w:rPr>
                <w:spacing w:val="-6"/>
                <w:sz w:val="20"/>
                <w:lang w:val="ru-RU"/>
              </w:rPr>
              <w:t xml:space="preserve"> </w:t>
            </w:r>
            <w:r w:rsidRPr="00D94641">
              <w:rPr>
                <w:sz w:val="20"/>
                <w:lang w:val="ru-RU"/>
              </w:rPr>
              <w:t>под</w:t>
            </w:r>
            <w:r w:rsidRPr="00D94641">
              <w:rPr>
                <w:spacing w:val="-9"/>
                <w:sz w:val="20"/>
                <w:lang w:val="ru-RU"/>
              </w:rPr>
              <w:t xml:space="preserve"> </w:t>
            </w:r>
            <w:r w:rsidRPr="00D94641">
              <w:rPr>
                <w:sz w:val="20"/>
                <w:lang w:val="ru-RU"/>
              </w:rPr>
              <w:t>окном»</w:t>
            </w:r>
          </w:p>
          <w:p w14:paraId="65D5A075" w14:textId="77777777" w:rsidR="00C224AD" w:rsidRPr="00D94641" w:rsidRDefault="00C224AD" w:rsidP="00BE2F2E">
            <w:pPr>
              <w:pStyle w:val="TableParagraph"/>
              <w:ind w:left="116"/>
              <w:rPr>
                <w:sz w:val="20"/>
                <w:lang w:val="ru-RU"/>
              </w:rPr>
            </w:pPr>
            <w:r w:rsidRPr="00D94641">
              <w:rPr>
                <w:sz w:val="20"/>
                <w:lang w:val="ru-RU"/>
              </w:rPr>
              <w:t>«Свет</w:t>
            </w:r>
            <w:r w:rsidRPr="00D94641">
              <w:rPr>
                <w:spacing w:val="-13"/>
                <w:sz w:val="20"/>
                <w:lang w:val="ru-RU"/>
              </w:rPr>
              <w:t xml:space="preserve"> </w:t>
            </w:r>
            <w:r w:rsidRPr="00D94641">
              <w:rPr>
                <w:sz w:val="20"/>
                <w:lang w:val="ru-RU"/>
              </w:rPr>
              <w:t>мой,</w:t>
            </w:r>
            <w:r w:rsidRPr="00D94641">
              <w:rPr>
                <w:spacing w:val="-11"/>
                <w:sz w:val="20"/>
                <w:lang w:val="ru-RU"/>
              </w:rPr>
              <w:t xml:space="preserve"> </w:t>
            </w:r>
            <w:r w:rsidRPr="00D94641">
              <w:rPr>
                <w:sz w:val="20"/>
                <w:lang w:val="ru-RU"/>
              </w:rPr>
              <w:t>зеркальце,</w:t>
            </w:r>
            <w:r w:rsidRPr="00D94641">
              <w:rPr>
                <w:spacing w:val="-8"/>
                <w:sz w:val="20"/>
                <w:lang w:val="ru-RU"/>
              </w:rPr>
              <w:t xml:space="preserve"> </w:t>
            </w:r>
            <w:r w:rsidRPr="00D94641">
              <w:rPr>
                <w:sz w:val="20"/>
                <w:lang w:val="ru-RU"/>
              </w:rPr>
              <w:t>скажи»;</w:t>
            </w:r>
          </w:p>
          <w:p w14:paraId="4F799C40" w14:textId="77777777" w:rsidR="00C224AD" w:rsidRPr="00D94641" w:rsidRDefault="00C224AD" w:rsidP="00BE2F2E">
            <w:pPr>
              <w:pStyle w:val="TableParagraph"/>
              <w:ind w:left="116"/>
              <w:rPr>
                <w:sz w:val="20"/>
                <w:lang w:val="ru-RU"/>
              </w:rPr>
            </w:pPr>
            <w:r w:rsidRPr="00D94641">
              <w:rPr>
                <w:i/>
                <w:w w:val="95"/>
                <w:sz w:val="20"/>
                <w:lang w:val="ru-RU"/>
              </w:rPr>
              <w:t>-Дидактическая</w:t>
            </w:r>
            <w:r w:rsidRPr="00D94641">
              <w:rPr>
                <w:i/>
                <w:spacing w:val="24"/>
                <w:w w:val="95"/>
                <w:sz w:val="20"/>
                <w:lang w:val="ru-RU"/>
              </w:rPr>
              <w:t xml:space="preserve"> </w:t>
            </w:r>
            <w:r w:rsidRPr="00D94641">
              <w:rPr>
                <w:i/>
                <w:w w:val="95"/>
                <w:sz w:val="20"/>
                <w:lang w:val="ru-RU"/>
              </w:rPr>
              <w:t>игра</w:t>
            </w:r>
            <w:r w:rsidRPr="00D94641">
              <w:rPr>
                <w:i/>
                <w:spacing w:val="24"/>
                <w:w w:val="95"/>
                <w:sz w:val="20"/>
                <w:lang w:val="ru-RU"/>
              </w:rPr>
              <w:t xml:space="preserve"> </w:t>
            </w:r>
            <w:r w:rsidRPr="00D94641">
              <w:rPr>
                <w:w w:val="95"/>
                <w:sz w:val="20"/>
                <w:lang w:val="ru-RU"/>
              </w:rPr>
              <w:t>«Какой</w:t>
            </w:r>
            <w:r w:rsidRPr="00D94641">
              <w:rPr>
                <w:spacing w:val="24"/>
                <w:w w:val="95"/>
                <w:sz w:val="20"/>
                <w:lang w:val="ru-RU"/>
              </w:rPr>
              <w:t xml:space="preserve"> </w:t>
            </w:r>
            <w:r w:rsidRPr="00D94641">
              <w:rPr>
                <w:w w:val="95"/>
                <w:sz w:val="20"/>
                <w:lang w:val="ru-RU"/>
              </w:rPr>
              <w:t>сказочный</w:t>
            </w:r>
            <w:r w:rsidRPr="00D94641">
              <w:rPr>
                <w:spacing w:val="20"/>
                <w:w w:val="95"/>
                <w:sz w:val="20"/>
                <w:lang w:val="ru-RU"/>
              </w:rPr>
              <w:t xml:space="preserve"> </w:t>
            </w:r>
            <w:r w:rsidRPr="00D94641">
              <w:rPr>
                <w:w w:val="95"/>
                <w:sz w:val="20"/>
                <w:lang w:val="ru-RU"/>
              </w:rPr>
              <w:t>герой</w:t>
            </w:r>
            <w:r w:rsidRPr="00D94641">
              <w:rPr>
                <w:spacing w:val="28"/>
                <w:w w:val="95"/>
                <w:sz w:val="20"/>
                <w:lang w:val="ru-RU"/>
              </w:rPr>
              <w:t xml:space="preserve"> </w:t>
            </w:r>
            <w:r w:rsidRPr="00D94641">
              <w:rPr>
                <w:w w:val="95"/>
                <w:sz w:val="20"/>
                <w:lang w:val="ru-RU"/>
              </w:rPr>
              <w:t>лишний»;</w:t>
            </w:r>
          </w:p>
          <w:p w14:paraId="076C16F3" w14:textId="77777777" w:rsidR="00C224AD" w:rsidRPr="00D94641" w:rsidRDefault="00C224AD" w:rsidP="00BE2F2E">
            <w:pPr>
              <w:pStyle w:val="TableParagraph"/>
              <w:spacing w:before="1" w:line="229" w:lineRule="exact"/>
              <w:ind w:left="116"/>
              <w:rPr>
                <w:sz w:val="20"/>
                <w:lang w:val="ru-RU"/>
              </w:rPr>
            </w:pPr>
            <w:r w:rsidRPr="00D94641">
              <w:rPr>
                <w:spacing w:val="-1"/>
                <w:sz w:val="20"/>
                <w:lang w:val="ru-RU"/>
              </w:rPr>
              <w:t>-</w:t>
            </w:r>
            <w:r w:rsidRPr="00D94641">
              <w:rPr>
                <w:i/>
                <w:spacing w:val="-1"/>
                <w:sz w:val="20"/>
                <w:lang w:val="ru-RU"/>
              </w:rPr>
              <w:t>Оформление</w:t>
            </w:r>
            <w:r w:rsidRPr="00D94641">
              <w:rPr>
                <w:i/>
                <w:spacing w:val="-12"/>
                <w:sz w:val="20"/>
                <w:lang w:val="ru-RU"/>
              </w:rPr>
              <w:t xml:space="preserve"> </w:t>
            </w:r>
            <w:r w:rsidRPr="00D94641">
              <w:rPr>
                <w:i/>
                <w:spacing w:val="-1"/>
                <w:sz w:val="20"/>
                <w:lang w:val="ru-RU"/>
              </w:rPr>
              <w:t>выставки</w:t>
            </w:r>
            <w:r w:rsidRPr="00D94641">
              <w:rPr>
                <w:i/>
                <w:spacing w:val="-10"/>
                <w:sz w:val="20"/>
                <w:lang w:val="ru-RU"/>
              </w:rPr>
              <w:t xml:space="preserve"> </w:t>
            </w:r>
            <w:r w:rsidRPr="00D94641">
              <w:rPr>
                <w:spacing w:val="-1"/>
                <w:sz w:val="20"/>
                <w:lang w:val="ru-RU"/>
              </w:rPr>
              <w:t>«Там</w:t>
            </w:r>
            <w:r w:rsidRPr="00D94641">
              <w:rPr>
                <w:spacing w:val="-9"/>
                <w:sz w:val="20"/>
                <w:lang w:val="ru-RU"/>
              </w:rPr>
              <w:t xml:space="preserve"> </w:t>
            </w:r>
            <w:r w:rsidRPr="00D94641">
              <w:rPr>
                <w:sz w:val="20"/>
                <w:lang w:val="ru-RU"/>
              </w:rPr>
              <w:t>на</w:t>
            </w:r>
            <w:r w:rsidRPr="00D94641">
              <w:rPr>
                <w:spacing w:val="-9"/>
                <w:sz w:val="20"/>
                <w:lang w:val="ru-RU"/>
              </w:rPr>
              <w:t xml:space="preserve"> </w:t>
            </w:r>
            <w:r w:rsidRPr="00D94641">
              <w:rPr>
                <w:sz w:val="20"/>
                <w:lang w:val="ru-RU"/>
              </w:rPr>
              <w:t>неведомых</w:t>
            </w:r>
            <w:r w:rsidRPr="00D94641">
              <w:rPr>
                <w:spacing w:val="-11"/>
                <w:sz w:val="20"/>
                <w:lang w:val="ru-RU"/>
              </w:rPr>
              <w:t xml:space="preserve"> </w:t>
            </w:r>
            <w:r w:rsidRPr="00D94641">
              <w:rPr>
                <w:sz w:val="20"/>
                <w:lang w:val="ru-RU"/>
              </w:rPr>
              <w:t>дорожках…»;</w:t>
            </w:r>
          </w:p>
          <w:p w14:paraId="58B917A1" w14:textId="77777777" w:rsidR="00C224AD" w:rsidRPr="00D94641" w:rsidRDefault="00C224AD" w:rsidP="00BE2F2E">
            <w:pPr>
              <w:pStyle w:val="TableParagraph"/>
              <w:spacing w:line="229" w:lineRule="exact"/>
              <w:ind w:left="116"/>
              <w:rPr>
                <w:sz w:val="20"/>
                <w:lang w:val="ru-RU"/>
              </w:rPr>
            </w:pPr>
            <w:r w:rsidRPr="00D94641">
              <w:rPr>
                <w:i/>
                <w:sz w:val="20"/>
                <w:lang w:val="ru-RU"/>
              </w:rPr>
              <w:t>-Игры</w:t>
            </w:r>
            <w:r w:rsidRPr="00D94641">
              <w:rPr>
                <w:i/>
                <w:spacing w:val="-12"/>
                <w:sz w:val="20"/>
                <w:lang w:val="ru-RU"/>
              </w:rPr>
              <w:t xml:space="preserve"> </w:t>
            </w:r>
            <w:r w:rsidRPr="00D94641">
              <w:rPr>
                <w:i/>
                <w:sz w:val="20"/>
                <w:lang w:val="ru-RU"/>
              </w:rPr>
              <w:t>эстафеты</w:t>
            </w:r>
            <w:r w:rsidRPr="00D94641">
              <w:rPr>
                <w:i/>
                <w:spacing w:val="-9"/>
                <w:sz w:val="20"/>
                <w:lang w:val="ru-RU"/>
              </w:rPr>
              <w:t xml:space="preserve"> </w:t>
            </w:r>
            <w:r w:rsidRPr="00D94641">
              <w:rPr>
                <w:sz w:val="20"/>
                <w:lang w:val="ru-RU"/>
              </w:rPr>
              <w:t>«Там,</w:t>
            </w:r>
            <w:r w:rsidRPr="00D94641">
              <w:rPr>
                <w:spacing w:val="-8"/>
                <w:sz w:val="20"/>
                <w:lang w:val="ru-RU"/>
              </w:rPr>
              <w:t xml:space="preserve"> </w:t>
            </w:r>
            <w:r w:rsidRPr="00D94641">
              <w:rPr>
                <w:sz w:val="20"/>
                <w:lang w:val="ru-RU"/>
              </w:rPr>
              <w:t>на</w:t>
            </w:r>
            <w:r w:rsidRPr="00D94641">
              <w:rPr>
                <w:spacing w:val="-11"/>
                <w:sz w:val="20"/>
                <w:lang w:val="ru-RU"/>
              </w:rPr>
              <w:t xml:space="preserve"> </w:t>
            </w:r>
            <w:r w:rsidRPr="00D94641">
              <w:rPr>
                <w:sz w:val="20"/>
                <w:lang w:val="ru-RU"/>
              </w:rPr>
              <w:t>не</w:t>
            </w:r>
            <w:r w:rsidRPr="00D94641">
              <w:rPr>
                <w:spacing w:val="-9"/>
                <w:sz w:val="20"/>
                <w:lang w:val="ru-RU"/>
              </w:rPr>
              <w:t xml:space="preserve"> </w:t>
            </w:r>
            <w:r w:rsidRPr="00D94641">
              <w:rPr>
                <w:sz w:val="20"/>
                <w:lang w:val="ru-RU"/>
              </w:rPr>
              <w:t>ведомых</w:t>
            </w:r>
            <w:r w:rsidRPr="00D94641">
              <w:rPr>
                <w:spacing w:val="-8"/>
                <w:sz w:val="20"/>
                <w:lang w:val="ru-RU"/>
              </w:rPr>
              <w:t xml:space="preserve"> </w:t>
            </w:r>
            <w:r w:rsidRPr="00D94641">
              <w:rPr>
                <w:sz w:val="20"/>
                <w:lang w:val="ru-RU"/>
              </w:rPr>
              <w:t>дорожках»;</w:t>
            </w:r>
          </w:p>
          <w:p w14:paraId="4FCC73E6" w14:textId="77777777" w:rsidR="00C224AD" w:rsidRPr="00D94641" w:rsidRDefault="00C224AD" w:rsidP="00BE2F2E">
            <w:pPr>
              <w:pStyle w:val="TableParagraph"/>
              <w:spacing w:before="3" w:line="230" w:lineRule="atLeast"/>
              <w:ind w:left="116" w:right="141"/>
              <w:rPr>
                <w:sz w:val="20"/>
                <w:lang w:val="ru-RU"/>
              </w:rPr>
            </w:pPr>
            <w:r w:rsidRPr="00D94641">
              <w:rPr>
                <w:i/>
                <w:sz w:val="20"/>
                <w:lang w:val="ru-RU"/>
              </w:rPr>
              <w:t xml:space="preserve">-Подвижные игры </w:t>
            </w:r>
            <w:r w:rsidRPr="00D94641">
              <w:rPr>
                <w:sz w:val="20"/>
                <w:lang w:val="ru-RU"/>
              </w:rPr>
              <w:t>«Море волнуется раз», «Рыбаки и рыбки», «На золотом</w:t>
            </w:r>
            <w:r w:rsidRPr="00D94641">
              <w:rPr>
                <w:spacing w:val="-48"/>
                <w:sz w:val="20"/>
                <w:lang w:val="ru-RU"/>
              </w:rPr>
              <w:t xml:space="preserve"> </w:t>
            </w:r>
            <w:r w:rsidRPr="00D94641">
              <w:rPr>
                <w:sz w:val="20"/>
                <w:lang w:val="ru-RU"/>
              </w:rPr>
              <w:t>крыльце</w:t>
            </w:r>
            <w:r w:rsidRPr="00D94641">
              <w:rPr>
                <w:spacing w:val="-7"/>
                <w:sz w:val="20"/>
                <w:lang w:val="ru-RU"/>
              </w:rPr>
              <w:t xml:space="preserve"> </w:t>
            </w:r>
            <w:r w:rsidRPr="00D94641">
              <w:rPr>
                <w:sz w:val="20"/>
                <w:lang w:val="ru-RU"/>
              </w:rPr>
              <w:t>сидели»;</w:t>
            </w:r>
            <w:r w:rsidRPr="00D94641">
              <w:rPr>
                <w:spacing w:val="-8"/>
                <w:sz w:val="20"/>
                <w:lang w:val="ru-RU"/>
              </w:rPr>
              <w:t xml:space="preserve"> </w:t>
            </w:r>
            <w:r w:rsidRPr="00D94641">
              <w:rPr>
                <w:sz w:val="20"/>
                <w:lang w:val="ru-RU"/>
              </w:rPr>
              <w:t>«Путешествие</w:t>
            </w:r>
            <w:r w:rsidRPr="00D94641">
              <w:rPr>
                <w:spacing w:val="-3"/>
                <w:sz w:val="20"/>
                <w:lang w:val="ru-RU"/>
              </w:rPr>
              <w:t xml:space="preserve"> </w:t>
            </w:r>
            <w:r w:rsidRPr="00D94641">
              <w:rPr>
                <w:sz w:val="20"/>
                <w:lang w:val="ru-RU"/>
              </w:rPr>
              <w:t>в</w:t>
            </w:r>
            <w:r w:rsidRPr="00D94641">
              <w:rPr>
                <w:spacing w:val="-10"/>
                <w:sz w:val="20"/>
                <w:lang w:val="ru-RU"/>
              </w:rPr>
              <w:t xml:space="preserve"> </w:t>
            </w:r>
            <w:r w:rsidRPr="00D94641">
              <w:rPr>
                <w:sz w:val="20"/>
                <w:lang w:val="ru-RU"/>
              </w:rPr>
              <w:t>мир</w:t>
            </w:r>
            <w:r w:rsidRPr="00D94641">
              <w:rPr>
                <w:spacing w:val="-6"/>
                <w:sz w:val="20"/>
                <w:lang w:val="ru-RU"/>
              </w:rPr>
              <w:t xml:space="preserve"> </w:t>
            </w:r>
            <w:r w:rsidRPr="00D94641">
              <w:rPr>
                <w:sz w:val="20"/>
                <w:lang w:val="ru-RU"/>
              </w:rPr>
              <w:t>сказок»</w:t>
            </w:r>
            <w:r w:rsidRPr="00D94641">
              <w:rPr>
                <w:spacing w:val="-7"/>
                <w:sz w:val="20"/>
                <w:lang w:val="ru-RU"/>
              </w:rPr>
              <w:t xml:space="preserve"> </w:t>
            </w:r>
            <w:r w:rsidRPr="00D94641">
              <w:rPr>
                <w:sz w:val="20"/>
                <w:lang w:val="ru-RU"/>
              </w:rPr>
              <w:t>(интерактивная</w:t>
            </w:r>
            <w:r w:rsidRPr="00D94641">
              <w:rPr>
                <w:spacing w:val="-3"/>
                <w:sz w:val="20"/>
                <w:lang w:val="ru-RU"/>
              </w:rPr>
              <w:t xml:space="preserve"> </w:t>
            </w:r>
            <w:r w:rsidRPr="00D94641">
              <w:rPr>
                <w:sz w:val="20"/>
                <w:lang w:val="ru-RU"/>
              </w:rPr>
              <w:t>игра).</w:t>
            </w:r>
          </w:p>
        </w:tc>
        <w:tc>
          <w:tcPr>
            <w:tcW w:w="2838" w:type="dxa"/>
            <w:tcBorders>
              <w:left w:val="single" w:sz="4" w:space="0" w:color="000000"/>
              <w:bottom w:val="single" w:sz="4" w:space="0" w:color="000000"/>
              <w:right w:val="single" w:sz="4" w:space="0" w:color="000000"/>
            </w:tcBorders>
          </w:tcPr>
          <w:p w14:paraId="7187146B" w14:textId="77777777" w:rsidR="00C224AD" w:rsidRPr="00D94641" w:rsidRDefault="00C224AD" w:rsidP="00BE2F2E">
            <w:pPr>
              <w:pStyle w:val="TableParagraph"/>
              <w:tabs>
                <w:tab w:val="left" w:pos="2298"/>
              </w:tabs>
              <w:ind w:left="147" w:right="140"/>
              <w:jc w:val="both"/>
              <w:rPr>
                <w:sz w:val="20"/>
                <w:lang w:val="ru-RU"/>
              </w:rPr>
            </w:pPr>
            <w:r w:rsidRPr="00D94641">
              <w:rPr>
                <w:i/>
                <w:sz w:val="20"/>
                <w:lang w:val="ru-RU"/>
              </w:rPr>
              <w:t>-Выставка</w:t>
            </w:r>
            <w:r w:rsidRPr="00D94641">
              <w:rPr>
                <w:i/>
                <w:sz w:val="20"/>
                <w:lang w:val="ru-RU"/>
              </w:rPr>
              <w:tab/>
            </w:r>
            <w:r w:rsidRPr="00D94641">
              <w:rPr>
                <w:spacing w:val="-3"/>
                <w:sz w:val="20"/>
                <w:lang w:val="ru-RU"/>
              </w:rPr>
              <w:t>книг</w:t>
            </w:r>
            <w:r w:rsidRPr="00D94641">
              <w:rPr>
                <w:spacing w:val="-48"/>
                <w:sz w:val="20"/>
                <w:lang w:val="ru-RU"/>
              </w:rPr>
              <w:t xml:space="preserve"> </w:t>
            </w:r>
            <w:r w:rsidRPr="00D94641">
              <w:rPr>
                <w:sz w:val="20"/>
                <w:lang w:val="ru-RU"/>
              </w:rPr>
              <w:t>произведений</w:t>
            </w:r>
            <w:r w:rsidRPr="00D94641">
              <w:rPr>
                <w:spacing w:val="-9"/>
                <w:sz w:val="20"/>
                <w:lang w:val="ru-RU"/>
              </w:rPr>
              <w:t xml:space="preserve"> </w:t>
            </w:r>
            <w:r w:rsidRPr="00D94641">
              <w:rPr>
                <w:sz w:val="20"/>
                <w:lang w:val="ru-RU"/>
              </w:rPr>
              <w:t>А.С.</w:t>
            </w:r>
            <w:r w:rsidRPr="00D94641">
              <w:rPr>
                <w:spacing w:val="-6"/>
                <w:sz w:val="20"/>
                <w:lang w:val="ru-RU"/>
              </w:rPr>
              <w:t xml:space="preserve"> </w:t>
            </w:r>
            <w:r w:rsidRPr="00D94641">
              <w:rPr>
                <w:sz w:val="20"/>
                <w:lang w:val="ru-RU"/>
              </w:rPr>
              <w:t>Пушкина;</w:t>
            </w:r>
          </w:p>
          <w:p w14:paraId="66275337" w14:textId="77777777" w:rsidR="00C224AD" w:rsidRPr="00D94641" w:rsidRDefault="00C224AD" w:rsidP="00BE2F2E">
            <w:pPr>
              <w:pStyle w:val="TableParagraph"/>
              <w:ind w:left="147" w:right="131"/>
              <w:jc w:val="both"/>
              <w:rPr>
                <w:sz w:val="20"/>
                <w:lang w:val="ru-RU"/>
              </w:rPr>
            </w:pPr>
            <w:r w:rsidRPr="00D94641">
              <w:rPr>
                <w:i/>
                <w:sz w:val="20"/>
                <w:lang w:val="ru-RU"/>
              </w:rPr>
              <w:t>-Виртуальная</w:t>
            </w:r>
            <w:r w:rsidRPr="00D94641">
              <w:rPr>
                <w:i/>
                <w:spacing w:val="1"/>
                <w:sz w:val="20"/>
                <w:lang w:val="ru-RU"/>
              </w:rPr>
              <w:t xml:space="preserve"> </w:t>
            </w:r>
            <w:r w:rsidRPr="00D94641">
              <w:rPr>
                <w:i/>
                <w:sz w:val="20"/>
                <w:lang w:val="ru-RU"/>
              </w:rPr>
              <w:t>экскурсия</w:t>
            </w:r>
            <w:r w:rsidRPr="00D94641">
              <w:rPr>
                <w:i/>
                <w:spacing w:val="1"/>
                <w:sz w:val="20"/>
                <w:lang w:val="ru-RU"/>
              </w:rPr>
              <w:t xml:space="preserve"> </w:t>
            </w:r>
            <w:r w:rsidRPr="00D94641">
              <w:rPr>
                <w:sz w:val="20"/>
                <w:lang w:val="ru-RU"/>
              </w:rPr>
              <w:t>по</w:t>
            </w:r>
            <w:r w:rsidRPr="00D94641">
              <w:rPr>
                <w:spacing w:val="-47"/>
                <w:sz w:val="20"/>
                <w:lang w:val="ru-RU"/>
              </w:rPr>
              <w:t xml:space="preserve"> </w:t>
            </w:r>
            <w:r w:rsidRPr="00D94641">
              <w:rPr>
                <w:sz w:val="20"/>
                <w:lang w:val="ru-RU"/>
              </w:rPr>
              <w:t>пушкинским</w:t>
            </w:r>
            <w:r w:rsidRPr="00D94641">
              <w:rPr>
                <w:spacing w:val="1"/>
                <w:sz w:val="20"/>
                <w:lang w:val="ru-RU"/>
              </w:rPr>
              <w:t xml:space="preserve"> </w:t>
            </w:r>
            <w:r w:rsidRPr="00D94641">
              <w:rPr>
                <w:sz w:val="20"/>
                <w:lang w:val="ru-RU"/>
              </w:rPr>
              <w:t>местам</w:t>
            </w:r>
            <w:r w:rsidRPr="00D94641">
              <w:rPr>
                <w:spacing w:val="1"/>
                <w:sz w:val="20"/>
                <w:lang w:val="ru-RU"/>
              </w:rPr>
              <w:t xml:space="preserve"> </w:t>
            </w:r>
            <w:r w:rsidRPr="00D94641">
              <w:rPr>
                <w:sz w:val="20"/>
                <w:lang w:val="ru-RU"/>
              </w:rPr>
              <w:t>Санкт-</w:t>
            </w:r>
            <w:r w:rsidRPr="00D94641">
              <w:rPr>
                <w:spacing w:val="1"/>
                <w:sz w:val="20"/>
                <w:lang w:val="ru-RU"/>
              </w:rPr>
              <w:t xml:space="preserve"> </w:t>
            </w:r>
            <w:r w:rsidRPr="00D94641">
              <w:rPr>
                <w:sz w:val="20"/>
                <w:lang w:val="ru-RU"/>
              </w:rPr>
              <w:t>Петербурга;</w:t>
            </w:r>
          </w:p>
          <w:p w14:paraId="0DB0590C" w14:textId="77777777" w:rsidR="00C224AD" w:rsidRPr="00D94641" w:rsidRDefault="00C224AD" w:rsidP="00BE2F2E">
            <w:pPr>
              <w:pStyle w:val="TableParagraph"/>
              <w:ind w:left="147" w:right="133"/>
              <w:jc w:val="both"/>
              <w:rPr>
                <w:sz w:val="20"/>
                <w:lang w:val="ru-RU"/>
              </w:rPr>
            </w:pPr>
            <w:r w:rsidRPr="00D94641">
              <w:rPr>
                <w:i/>
                <w:spacing w:val="-1"/>
                <w:sz w:val="20"/>
                <w:lang w:val="ru-RU"/>
              </w:rPr>
              <w:t>-Конкурс</w:t>
            </w:r>
            <w:r w:rsidRPr="00D94641">
              <w:rPr>
                <w:i/>
                <w:spacing w:val="-8"/>
                <w:sz w:val="20"/>
                <w:lang w:val="ru-RU"/>
              </w:rPr>
              <w:t xml:space="preserve"> </w:t>
            </w:r>
            <w:r w:rsidRPr="00D94641">
              <w:rPr>
                <w:i/>
                <w:sz w:val="20"/>
                <w:lang w:val="ru-RU"/>
              </w:rPr>
              <w:t>макетов</w:t>
            </w:r>
            <w:r w:rsidRPr="00D94641">
              <w:rPr>
                <w:i/>
                <w:spacing w:val="-9"/>
                <w:sz w:val="20"/>
                <w:lang w:val="ru-RU"/>
              </w:rPr>
              <w:t xml:space="preserve"> </w:t>
            </w:r>
            <w:r w:rsidRPr="00D94641">
              <w:rPr>
                <w:i/>
                <w:sz w:val="20"/>
                <w:lang w:val="ru-RU"/>
              </w:rPr>
              <w:t>и</w:t>
            </w:r>
            <w:r w:rsidRPr="00D94641">
              <w:rPr>
                <w:i/>
                <w:spacing w:val="-9"/>
                <w:sz w:val="20"/>
                <w:lang w:val="ru-RU"/>
              </w:rPr>
              <w:t xml:space="preserve"> </w:t>
            </w:r>
            <w:r w:rsidRPr="00D94641">
              <w:rPr>
                <w:i/>
                <w:sz w:val="20"/>
                <w:lang w:val="ru-RU"/>
              </w:rPr>
              <w:t>поделок</w:t>
            </w:r>
            <w:r w:rsidRPr="00D94641">
              <w:rPr>
                <w:i/>
                <w:spacing w:val="-11"/>
                <w:sz w:val="20"/>
                <w:lang w:val="ru-RU"/>
              </w:rPr>
              <w:t xml:space="preserve"> </w:t>
            </w:r>
            <w:r w:rsidRPr="00D94641">
              <w:rPr>
                <w:sz w:val="20"/>
                <w:lang w:val="ru-RU"/>
              </w:rPr>
              <w:t>к</w:t>
            </w:r>
            <w:r w:rsidRPr="00D94641">
              <w:rPr>
                <w:spacing w:val="-48"/>
                <w:sz w:val="20"/>
                <w:lang w:val="ru-RU"/>
              </w:rPr>
              <w:t xml:space="preserve"> </w:t>
            </w:r>
            <w:r w:rsidRPr="00D94641">
              <w:rPr>
                <w:sz w:val="20"/>
                <w:lang w:val="ru-RU"/>
              </w:rPr>
              <w:t>сказкам А.С.</w:t>
            </w:r>
            <w:r w:rsidRPr="00D94641">
              <w:rPr>
                <w:spacing w:val="1"/>
                <w:sz w:val="20"/>
                <w:lang w:val="ru-RU"/>
              </w:rPr>
              <w:t xml:space="preserve"> </w:t>
            </w:r>
            <w:r w:rsidRPr="00D94641">
              <w:rPr>
                <w:sz w:val="20"/>
                <w:lang w:val="ru-RU"/>
              </w:rPr>
              <w:t>Пушкина.</w:t>
            </w:r>
          </w:p>
        </w:tc>
        <w:tc>
          <w:tcPr>
            <w:tcW w:w="3697" w:type="dxa"/>
            <w:tcBorders>
              <w:left w:val="single" w:sz="4" w:space="0" w:color="000000"/>
              <w:bottom w:val="single" w:sz="4" w:space="0" w:color="000000"/>
              <w:right w:val="single" w:sz="4" w:space="0" w:color="000000"/>
            </w:tcBorders>
          </w:tcPr>
          <w:p w14:paraId="4154E2B2" w14:textId="77777777" w:rsidR="00C224AD" w:rsidRPr="00D94641" w:rsidRDefault="00C224AD" w:rsidP="00BE2F2E">
            <w:pPr>
              <w:pStyle w:val="TableParagraph"/>
              <w:tabs>
                <w:tab w:val="left" w:pos="1630"/>
                <w:tab w:val="left" w:pos="2549"/>
              </w:tabs>
              <w:ind w:left="115" w:right="152"/>
              <w:rPr>
                <w:sz w:val="20"/>
                <w:lang w:val="ru-RU"/>
              </w:rPr>
            </w:pPr>
            <w:r w:rsidRPr="00D94641">
              <w:rPr>
                <w:sz w:val="20"/>
                <w:lang w:val="ru-RU"/>
              </w:rPr>
              <w:t>Составление</w:t>
            </w:r>
            <w:r w:rsidRPr="00D94641">
              <w:rPr>
                <w:sz w:val="20"/>
                <w:lang w:val="ru-RU"/>
              </w:rPr>
              <w:tab/>
              <w:t>плана</w:t>
            </w:r>
            <w:r w:rsidRPr="00D94641">
              <w:rPr>
                <w:sz w:val="20"/>
                <w:lang w:val="ru-RU"/>
              </w:rPr>
              <w:tab/>
            </w:r>
            <w:r w:rsidRPr="00D94641">
              <w:rPr>
                <w:spacing w:val="-1"/>
                <w:sz w:val="20"/>
                <w:lang w:val="ru-RU"/>
              </w:rPr>
              <w:t>совместной</w:t>
            </w:r>
            <w:r w:rsidRPr="00D94641">
              <w:rPr>
                <w:spacing w:val="-47"/>
                <w:sz w:val="20"/>
                <w:lang w:val="ru-RU"/>
              </w:rPr>
              <w:t xml:space="preserve"> </w:t>
            </w:r>
            <w:r w:rsidRPr="00D94641">
              <w:rPr>
                <w:sz w:val="20"/>
                <w:lang w:val="ru-RU"/>
              </w:rPr>
              <w:t>деятельности</w:t>
            </w:r>
            <w:r w:rsidRPr="00D94641">
              <w:rPr>
                <w:spacing w:val="-5"/>
                <w:sz w:val="20"/>
                <w:lang w:val="ru-RU"/>
              </w:rPr>
              <w:t xml:space="preserve"> </w:t>
            </w:r>
            <w:r w:rsidRPr="00D94641">
              <w:rPr>
                <w:sz w:val="20"/>
                <w:lang w:val="ru-RU"/>
              </w:rPr>
              <w:t>с детьми,</w:t>
            </w:r>
            <w:r w:rsidRPr="00D94641">
              <w:rPr>
                <w:spacing w:val="-1"/>
                <w:sz w:val="20"/>
                <w:lang w:val="ru-RU"/>
              </w:rPr>
              <w:t xml:space="preserve"> </w:t>
            </w:r>
            <w:r w:rsidRPr="00D94641">
              <w:rPr>
                <w:sz w:val="20"/>
                <w:lang w:val="ru-RU"/>
              </w:rPr>
              <w:t>родителями:</w:t>
            </w:r>
          </w:p>
          <w:p w14:paraId="7089AF7C" w14:textId="77777777" w:rsidR="00C224AD" w:rsidRPr="00D94641" w:rsidRDefault="00C224AD" w:rsidP="00BE2F2E">
            <w:pPr>
              <w:pStyle w:val="TableParagraph"/>
              <w:ind w:left="115" w:right="152"/>
              <w:rPr>
                <w:sz w:val="20"/>
                <w:lang w:val="ru-RU"/>
              </w:rPr>
            </w:pPr>
            <w:r w:rsidRPr="00D94641">
              <w:rPr>
                <w:sz w:val="20"/>
                <w:lang w:val="ru-RU"/>
              </w:rPr>
              <w:t>-подбор материала</w:t>
            </w:r>
            <w:r w:rsidRPr="00D94641">
              <w:rPr>
                <w:spacing w:val="1"/>
                <w:sz w:val="20"/>
                <w:lang w:val="ru-RU"/>
              </w:rPr>
              <w:t xml:space="preserve"> </w:t>
            </w:r>
            <w:r w:rsidRPr="00D94641">
              <w:rPr>
                <w:sz w:val="20"/>
                <w:lang w:val="ru-RU"/>
              </w:rPr>
              <w:t>и оборудования для</w:t>
            </w:r>
            <w:r w:rsidRPr="00D94641">
              <w:rPr>
                <w:spacing w:val="-47"/>
                <w:sz w:val="20"/>
                <w:lang w:val="ru-RU"/>
              </w:rPr>
              <w:t xml:space="preserve"> </w:t>
            </w:r>
            <w:r w:rsidRPr="00D94641">
              <w:rPr>
                <w:sz w:val="20"/>
                <w:lang w:val="ru-RU"/>
              </w:rPr>
              <w:t>совместной деятельности с детьми;</w:t>
            </w:r>
            <w:r w:rsidRPr="00D94641">
              <w:rPr>
                <w:spacing w:val="1"/>
                <w:sz w:val="20"/>
                <w:lang w:val="ru-RU"/>
              </w:rPr>
              <w:t xml:space="preserve"> </w:t>
            </w:r>
            <w:r w:rsidRPr="00D94641">
              <w:rPr>
                <w:sz w:val="20"/>
                <w:lang w:val="ru-RU"/>
              </w:rPr>
              <w:t>бесед,</w:t>
            </w:r>
            <w:r w:rsidRPr="00D94641">
              <w:rPr>
                <w:spacing w:val="1"/>
                <w:sz w:val="20"/>
                <w:lang w:val="ru-RU"/>
              </w:rPr>
              <w:t xml:space="preserve"> </w:t>
            </w:r>
            <w:r w:rsidRPr="00D94641">
              <w:rPr>
                <w:sz w:val="20"/>
                <w:lang w:val="ru-RU"/>
              </w:rPr>
              <w:t>игр</w:t>
            </w:r>
            <w:r w:rsidRPr="00D94641">
              <w:rPr>
                <w:spacing w:val="3"/>
                <w:sz w:val="20"/>
                <w:lang w:val="ru-RU"/>
              </w:rPr>
              <w:t xml:space="preserve"> </w:t>
            </w:r>
            <w:r w:rsidRPr="00D94641">
              <w:rPr>
                <w:sz w:val="20"/>
                <w:lang w:val="ru-RU"/>
              </w:rPr>
              <w:t>и</w:t>
            </w:r>
            <w:r w:rsidRPr="00D94641">
              <w:rPr>
                <w:spacing w:val="-2"/>
                <w:sz w:val="20"/>
                <w:lang w:val="ru-RU"/>
              </w:rPr>
              <w:t xml:space="preserve"> </w:t>
            </w:r>
            <w:r w:rsidRPr="00D94641">
              <w:rPr>
                <w:sz w:val="20"/>
                <w:lang w:val="ru-RU"/>
              </w:rPr>
              <w:t>других</w:t>
            </w:r>
            <w:r w:rsidRPr="00D94641">
              <w:rPr>
                <w:spacing w:val="4"/>
                <w:sz w:val="20"/>
                <w:lang w:val="ru-RU"/>
              </w:rPr>
              <w:t xml:space="preserve"> </w:t>
            </w:r>
            <w:r w:rsidRPr="00D94641">
              <w:rPr>
                <w:sz w:val="20"/>
                <w:lang w:val="ru-RU"/>
              </w:rPr>
              <w:t>видов</w:t>
            </w:r>
            <w:r w:rsidRPr="00D94641">
              <w:rPr>
                <w:spacing w:val="-1"/>
                <w:sz w:val="20"/>
                <w:lang w:val="ru-RU"/>
              </w:rPr>
              <w:t xml:space="preserve"> </w:t>
            </w:r>
            <w:r w:rsidRPr="00D94641">
              <w:rPr>
                <w:sz w:val="20"/>
                <w:lang w:val="ru-RU"/>
              </w:rPr>
              <w:t>деятельности</w:t>
            </w:r>
            <w:r w:rsidRPr="00D94641">
              <w:rPr>
                <w:spacing w:val="-47"/>
                <w:sz w:val="20"/>
                <w:lang w:val="ru-RU"/>
              </w:rPr>
              <w:t xml:space="preserve"> </w:t>
            </w:r>
            <w:r w:rsidRPr="00D94641">
              <w:rPr>
                <w:sz w:val="20"/>
                <w:lang w:val="ru-RU"/>
              </w:rPr>
              <w:t>по теме;</w:t>
            </w:r>
          </w:p>
          <w:p w14:paraId="6D1E2CAB" w14:textId="77777777" w:rsidR="00C224AD" w:rsidRPr="00D94641" w:rsidRDefault="00C224AD" w:rsidP="00BE2F2E">
            <w:pPr>
              <w:pStyle w:val="TableParagraph"/>
              <w:tabs>
                <w:tab w:val="left" w:pos="1382"/>
                <w:tab w:val="left" w:pos="2590"/>
                <w:tab w:val="left" w:pos="3356"/>
              </w:tabs>
              <w:ind w:left="115" w:right="150"/>
              <w:rPr>
                <w:sz w:val="20"/>
                <w:lang w:val="ru-RU"/>
              </w:rPr>
            </w:pPr>
            <w:r w:rsidRPr="00D94641">
              <w:rPr>
                <w:sz w:val="20"/>
                <w:lang w:val="ru-RU"/>
              </w:rPr>
              <w:t>-картотека</w:t>
            </w:r>
            <w:r w:rsidRPr="00D94641">
              <w:rPr>
                <w:sz w:val="20"/>
                <w:lang w:val="ru-RU"/>
              </w:rPr>
              <w:tab/>
              <w:t>крылатых</w:t>
            </w:r>
            <w:r w:rsidRPr="00D94641">
              <w:rPr>
                <w:sz w:val="20"/>
                <w:lang w:val="ru-RU"/>
              </w:rPr>
              <w:tab/>
              <w:t>фраз</w:t>
            </w:r>
            <w:r w:rsidRPr="00D94641">
              <w:rPr>
                <w:sz w:val="20"/>
                <w:lang w:val="ru-RU"/>
              </w:rPr>
              <w:tab/>
            </w:r>
            <w:r w:rsidRPr="00D94641">
              <w:rPr>
                <w:spacing w:val="-6"/>
                <w:sz w:val="20"/>
                <w:lang w:val="ru-RU"/>
              </w:rPr>
              <w:t>из</w:t>
            </w:r>
            <w:r w:rsidRPr="00D94641">
              <w:rPr>
                <w:spacing w:val="-47"/>
                <w:sz w:val="20"/>
                <w:lang w:val="ru-RU"/>
              </w:rPr>
              <w:t xml:space="preserve"> </w:t>
            </w:r>
            <w:r w:rsidRPr="00D94641">
              <w:rPr>
                <w:sz w:val="20"/>
                <w:lang w:val="ru-RU"/>
              </w:rPr>
              <w:t>произведения</w:t>
            </w:r>
            <w:r w:rsidRPr="00D94641">
              <w:rPr>
                <w:spacing w:val="-2"/>
                <w:sz w:val="20"/>
                <w:lang w:val="ru-RU"/>
              </w:rPr>
              <w:t xml:space="preserve"> </w:t>
            </w:r>
            <w:r w:rsidRPr="00D94641">
              <w:rPr>
                <w:sz w:val="20"/>
                <w:lang w:val="ru-RU"/>
              </w:rPr>
              <w:t>А.</w:t>
            </w:r>
            <w:r w:rsidRPr="00D94641">
              <w:rPr>
                <w:spacing w:val="1"/>
                <w:sz w:val="20"/>
                <w:lang w:val="ru-RU"/>
              </w:rPr>
              <w:t xml:space="preserve"> </w:t>
            </w:r>
            <w:r w:rsidRPr="00D94641">
              <w:rPr>
                <w:sz w:val="20"/>
                <w:lang w:val="ru-RU"/>
              </w:rPr>
              <w:t>С. Пушкина;</w:t>
            </w:r>
          </w:p>
          <w:p w14:paraId="39A48971" w14:textId="77777777" w:rsidR="00C224AD" w:rsidRPr="00D94641" w:rsidRDefault="00C224AD" w:rsidP="00BE2F2E">
            <w:pPr>
              <w:pStyle w:val="TableParagraph"/>
              <w:ind w:left="115" w:right="140"/>
              <w:jc w:val="both"/>
              <w:rPr>
                <w:sz w:val="20"/>
                <w:lang w:val="ru-RU"/>
              </w:rPr>
            </w:pPr>
            <w:r w:rsidRPr="00D94641">
              <w:rPr>
                <w:sz w:val="20"/>
                <w:lang w:val="ru-RU"/>
              </w:rPr>
              <w:t>-подбор мультфильмов по сказкам А. С.</w:t>
            </w:r>
            <w:r w:rsidRPr="00D94641">
              <w:rPr>
                <w:spacing w:val="-48"/>
                <w:sz w:val="20"/>
                <w:lang w:val="ru-RU"/>
              </w:rPr>
              <w:t xml:space="preserve"> </w:t>
            </w:r>
            <w:r w:rsidRPr="00D94641">
              <w:rPr>
                <w:sz w:val="20"/>
                <w:lang w:val="ru-RU"/>
              </w:rPr>
              <w:t>Пушкина студии «Союзмультфильм» -</w:t>
            </w:r>
            <w:r w:rsidRPr="00D94641">
              <w:rPr>
                <w:spacing w:val="1"/>
                <w:sz w:val="20"/>
                <w:lang w:val="ru-RU"/>
              </w:rPr>
              <w:t xml:space="preserve"> </w:t>
            </w:r>
            <w:r w:rsidRPr="00D94641">
              <w:rPr>
                <w:sz w:val="20"/>
                <w:lang w:val="ru-RU"/>
              </w:rPr>
              <w:t>оформление</w:t>
            </w:r>
            <w:r w:rsidRPr="00D94641">
              <w:rPr>
                <w:spacing w:val="1"/>
                <w:sz w:val="20"/>
                <w:lang w:val="ru-RU"/>
              </w:rPr>
              <w:t xml:space="preserve"> </w:t>
            </w:r>
            <w:r w:rsidRPr="00D94641">
              <w:rPr>
                <w:sz w:val="20"/>
                <w:lang w:val="ru-RU"/>
              </w:rPr>
              <w:t>литературного</w:t>
            </w:r>
            <w:r w:rsidRPr="00D94641">
              <w:rPr>
                <w:spacing w:val="1"/>
                <w:sz w:val="20"/>
                <w:lang w:val="ru-RU"/>
              </w:rPr>
              <w:t xml:space="preserve"> </w:t>
            </w:r>
            <w:r w:rsidRPr="00D94641">
              <w:rPr>
                <w:sz w:val="20"/>
                <w:lang w:val="ru-RU"/>
              </w:rPr>
              <w:t>уголка,</w:t>
            </w:r>
            <w:r w:rsidRPr="00D94641">
              <w:rPr>
                <w:spacing w:val="-47"/>
                <w:sz w:val="20"/>
                <w:lang w:val="ru-RU"/>
              </w:rPr>
              <w:t xml:space="preserve"> </w:t>
            </w:r>
            <w:r w:rsidRPr="00D94641">
              <w:rPr>
                <w:sz w:val="20"/>
                <w:lang w:val="ru-RU"/>
              </w:rPr>
              <w:t>подборка</w:t>
            </w:r>
            <w:r w:rsidRPr="00D94641">
              <w:rPr>
                <w:spacing w:val="1"/>
                <w:sz w:val="20"/>
                <w:lang w:val="ru-RU"/>
              </w:rPr>
              <w:t xml:space="preserve"> </w:t>
            </w:r>
            <w:r w:rsidRPr="00D94641">
              <w:rPr>
                <w:sz w:val="20"/>
                <w:lang w:val="ru-RU"/>
              </w:rPr>
              <w:t>информации,</w:t>
            </w:r>
            <w:r w:rsidRPr="00D94641">
              <w:rPr>
                <w:spacing w:val="1"/>
                <w:sz w:val="20"/>
                <w:lang w:val="ru-RU"/>
              </w:rPr>
              <w:t xml:space="preserve"> </w:t>
            </w:r>
            <w:r w:rsidRPr="00D94641">
              <w:rPr>
                <w:sz w:val="20"/>
                <w:lang w:val="ru-RU"/>
              </w:rPr>
              <w:t>иллюстраций,</w:t>
            </w:r>
            <w:r w:rsidRPr="00D94641">
              <w:rPr>
                <w:spacing w:val="1"/>
                <w:sz w:val="20"/>
                <w:lang w:val="ru-RU"/>
              </w:rPr>
              <w:t xml:space="preserve"> </w:t>
            </w:r>
            <w:r w:rsidRPr="00D94641">
              <w:rPr>
                <w:sz w:val="20"/>
                <w:lang w:val="ru-RU"/>
              </w:rPr>
              <w:t>литературы.</w:t>
            </w:r>
          </w:p>
        </w:tc>
      </w:tr>
      <w:tr w:rsidR="00C224AD" w14:paraId="1713AF46" w14:textId="77777777" w:rsidTr="00BE2F2E">
        <w:trPr>
          <w:trHeight w:val="2529"/>
        </w:trPr>
        <w:tc>
          <w:tcPr>
            <w:tcW w:w="1412" w:type="dxa"/>
            <w:tcBorders>
              <w:top w:val="single" w:sz="4" w:space="0" w:color="000000"/>
              <w:left w:val="single" w:sz="4" w:space="0" w:color="000000"/>
              <w:bottom w:val="single" w:sz="4" w:space="0" w:color="000000"/>
              <w:right w:val="single" w:sz="4" w:space="0" w:color="000000"/>
            </w:tcBorders>
            <w:textDirection w:val="btLr"/>
          </w:tcPr>
          <w:p w14:paraId="531C3477" w14:textId="77777777" w:rsidR="00C224AD" w:rsidRDefault="00C224AD" w:rsidP="00BE2F2E">
            <w:pPr>
              <w:pStyle w:val="TableParagraph"/>
              <w:spacing w:before="19"/>
              <w:ind w:left="313" w:right="286"/>
              <w:jc w:val="center"/>
              <w:rPr>
                <w:i/>
                <w:sz w:val="18"/>
              </w:rPr>
            </w:pPr>
            <w:r>
              <w:rPr>
                <w:i/>
                <w:sz w:val="18"/>
              </w:rPr>
              <w:t>Всемирный</w:t>
            </w:r>
            <w:r>
              <w:rPr>
                <w:i/>
                <w:spacing w:val="-6"/>
                <w:sz w:val="18"/>
              </w:rPr>
              <w:t xml:space="preserve"> </w:t>
            </w:r>
            <w:r>
              <w:rPr>
                <w:i/>
                <w:sz w:val="18"/>
              </w:rPr>
              <w:t>день</w:t>
            </w:r>
            <w:r>
              <w:rPr>
                <w:i/>
                <w:spacing w:val="-5"/>
                <w:sz w:val="18"/>
              </w:rPr>
              <w:t xml:space="preserve"> </w:t>
            </w:r>
            <w:r>
              <w:rPr>
                <w:i/>
                <w:sz w:val="18"/>
              </w:rPr>
              <w:t>океанов</w:t>
            </w:r>
          </w:p>
          <w:p w14:paraId="7C159829" w14:textId="77777777" w:rsidR="00C224AD" w:rsidRDefault="00C224AD" w:rsidP="00BE2F2E">
            <w:pPr>
              <w:pStyle w:val="TableParagraph"/>
              <w:spacing w:before="11"/>
              <w:ind w:left="313" w:right="283"/>
              <w:jc w:val="center"/>
              <w:rPr>
                <w:i/>
                <w:sz w:val="18"/>
              </w:rPr>
            </w:pPr>
            <w:r>
              <w:rPr>
                <w:i/>
                <w:sz w:val="18"/>
              </w:rPr>
              <w:t>–</w:t>
            </w:r>
            <w:r>
              <w:rPr>
                <w:i/>
                <w:spacing w:val="1"/>
                <w:sz w:val="18"/>
              </w:rPr>
              <w:t xml:space="preserve"> </w:t>
            </w:r>
            <w:r>
              <w:rPr>
                <w:i/>
                <w:sz w:val="18"/>
              </w:rPr>
              <w:t>8</w:t>
            </w:r>
            <w:r>
              <w:rPr>
                <w:i/>
                <w:spacing w:val="-4"/>
                <w:sz w:val="18"/>
              </w:rPr>
              <w:t xml:space="preserve"> </w:t>
            </w:r>
            <w:r>
              <w:rPr>
                <w:i/>
                <w:sz w:val="18"/>
              </w:rPr>
              <w:t>июня</w:t>
            </w:r>
          </w:p>
        </w:tc>
        <w:tc>
          <w:tcPr>
            <w:tcW w:w="850" w:type="dxa"/>
            <w:tcBorders>
              <w:top w:val="single" w:sz="4" w:space="0" w:color="000000"/>
              <w:left w:val="single" w:sz="4" w:space="0" w:color="000000"/>
              <w:bottom w:val="single" w:sz="4" w:space="0" w:color="000000"/>
              <w:right w:val="single" w:sz="4" w:space="0" w:color="000000"/>
            </w:tcBorders>
            <w:textDirection w:val="btLr"/>
          </w:tcPr>
          <w:p w14:paraId="637B626A" w14:textId="77777777" w:rsidR="00C224AD" w:rsidRDefault="00C224AD" w:rsidP="00BE2F2E">
            <w:pPr>
              <w:pStyle w:val="TableParagraph"/>
              <w:spacing w:before="16" w:line="254" w:lineRule="auto"/>
              <w:ind w:left="232" w:right="347" w:firstLine="1"/>
              <w:jc w:val="center"/>
              <w:rPr>
                <w:sz w:val="18"/>
              </w:rPr>
            </w:pPr>
            <w:r>
              <w:rPr>
                <w:sz w:val="18"/>
              </w:rPr>
              <w:t>Патриотическое</w:t>
            </w:r>
            <w:r>
              <w:rPr>
                <w:spacing w:val="1"/>
                <w:sz w:val="18"/>
              </w:rPr>
              <w:t xml:space="preserve"> </w:t>
            </w:r>
            <w:r>
              <w:rPr>
                <w:sz w:val="18"/>
              </w:rPr>
              <w:t>Познавательное</w:t>
            </w:r>
            <w:r>
              <w:rPr>
                <w:spacing w:val="1"/>
                <w:sz w:val="18"/>
              </w:rPr>
              <w:t xml:space="preserve"> </w:t>
            </w:r>
            <w:r>
              <w:rPr>
                <w:spacing w:val="-1"/>
                <w:sz w:val="18"/>
              </w:rPr>
              <w:t>Эстетическое</w:t>
            </w:r>
            <w:r>
              <w:rPr>
                <w:spacing w:val="-10"/>
                <w:sz w:val="18"/>
              </w:rPr>
              <w:t xml:space="preserve"> </w:t>
            </w:r>
            <w:r>
              <w:rPr>
                <w:spacing w:val="-1"/>
                <w:sz w:val="18"/>
              </w:rPr>
              <w:t>воспитание</w:t>
            </w:r>
          </w:p>
        </w:tc>
        <w:tc>
          <w:tcPr>
            <w:tcW w:w="6666" w:type="dxa"/>
            <w:tcBorders>
              <w:top w:val="single" w:sz="4" w:space="0" w:color="000000"/>
              <w:left w:val="single" w:sz="4" w:space="0" w:color="000000"/>
              <w:bottom w:val="single" w:sz="4" w:space="0" w:color="000000"/>
              <w:right w:val="single" w:sz="4" w:space="0" w:color="000000"/>
            </w:tcBorders>
          </w:tcPr>
          <w:p w14:paraId="0F7B70BA" w14:textId="77777777" w:rsidR="00C224AD" w:rsidRPr="00D94641" w:rsidRDefault="00C224AD" w:rsidP="00BE2F2E">
            <w:pPr>
              <w:pStyle w:val="TableParagraph"/>
              <w:ind w:left="147"/>
              <w:rPr>
                <w:sz w:val="20"/>
                <w:lang w:val="ru-RU"/>
              </w:rPr>
            </w:pPr>
            <w:r w:rsidRPr="00D94641">
              <w:rPr>
                <w:i/>
                <w:sz w:val="20"/>
                <w:lang w:val="ru-RU"/>
              </w:rPr>
              <w:t>-Беседы:</w:t>
            </w:r>
            <w:r w:rsidRPr="00D94641">
              <w:rPr>
                <w:i/>
                <w:spacing w:val="40"/>
                <w:sz w:val="20"/>
                <w:lang w:val="ru-RU"/>
              </w:rPr>
              <w:t xml:space="preserve"> </w:t>
            </w:r>
            <w:r w:rsidRPr="00D94641">
              <w:rPr>
                <w:sz w:val="20"/>
                <w:lang w:val="ru-RU"/>
              </w:rPr>
              <w:t>«Океаны</w:t>
            </w:r>
            <w:r w:rsidRPr="00D94641">
              <w:rPr>
                <w:spacing w:val="44"/>
                <w:sz w:val="20"/>
                <w:lang w:val="ru-RU"/>
              </w:rPr>
              <w:t xml:space="preserve"> </w:t>
            </w:r>
            <w:r w:rsidRPr="00D94641">
              <w:rPr>
                <w:sz w:val="20"/>
                <w:lang w:val="ru-RU"/>
              </w:rPr>
              <w:t>бывают</w:t>
            </w:r>
            <w:r w:rsidRPr="00D94641">
              <w:rPr>
                <w:spacing w:val="43"/>
                <w:sz w:val="20"/>
                <w:lang w:val="ru-RU"/>
              </w:rPr>
              <w:t xml:space="preserve"> </w:t>
            </w:r>
            <w:r w:rsidRPr="00D94641">
              <w:rPr>
                <w:sz w:val="20"/>
                <w:lang w:val="ru-RU"/>
              </w:rPr>
              <w:t>разные»,</w:t>
            </w:r>
            <w:r w:rsidRPr="00D94641">
              <w:rPr>
                <w:spacing w:val="41"/>
                <w:sz w:val="20"/>
                <w:lang w:val="ru-RU"/>
              </w:rPr>
              <w:t xml:space="preserve"> </w:t>
            </w:r>
            <w:r w:rsidRPr="00D94641">
              <w:rPr>
                <w:sz w:val="20"/>
                <w:lang w:val="ru-RU"/>
              </w:rPr>
              <w:t>«Жители</w:t>
            </w:r>
            <w:r w:rsidRPr="00D94641">
              <w:rPr>
                <w:spacing w:val="43"/>
                <w:sz w:val="20"/>
                <w:lang w:val="ru-RU"/>
              </w:rPr>
              <w:t xml:space="preserve"> </w:t>
            </w:r>
            <w:r w:rsidRPr="00D94641">
              <w:rPr>
                <w:sz w:val="20"/>
                <w:lang w:val="ru-RU"/>
              </w:rPr>
              <w:t>подводного</w:t>
            </w:r>
            <w:r w:rsidRPr="00D94641">
              <w:rPr>
                <w:spacing w:val="46"/>
                <w:sz w:val="20"/>
                <w:lang w:val="ru-RU"/>
              </w:rPr>
              <w:t xml:space="preserve"> </w:t>
            </w:r>
            <w:r w:rsidRPr="00D94641">
              <w:rPr>
                <w:sz w:val="20"/>
                <w:lang w:val="ru-RU"/>
              </w:rPr>
              <w:t>мира»,</w:t>
            </w:r>
            <w:r w:rsidRPr="00D94641">
              <w:rPr>
                <w:spacing w:val="40"/>
                <w:sz w:val="20"/>
                <w:lang w:val="ru-RU"/>
              </w:rPr>
              <w:t xml:space="preserve"> </w:t>
            </w:r>
            <w:r w:rsidRPr="00D94641">
              <w:rPr>
                <w:sz w:val="20"/>
                <w:lang w:val="ru-RU"/>
              </w:rPr>
              <w:t>«Эти</w:t>
            </w:r>
            <w:r w:rsidRPr="00D94641">
              <w:rPr>
                <w:spacing w:val="-47"/>
                <w:sz w:val="20"/>
                <w:lang w:val="ru-RU"/>
              </w:rPr>
              <w:t xml:space="preserve"> </w:t>
            </w:r>
            <w:r w:rsidRPr="00D94641">
              <w:rPr>
                <w:sz w:val="20"/>
                <w:lang w:val="ru-RU"/>
              </w:rPr>
              <w:t>разные</w:t>
            </w:r>
            <w:r w:rsidRPr="00D94641">
              <w:rPr>
                <w:spacing w:val="-4"/>
                <w:sz w:val="20"/>
                <w:lang w:val="ru-RU"/>
              </w:rPr>
              <w:t xml:space="preserve"> </w:t>
            </w:r>
            <w:r w:rsidRPr="00D94641">
              <w:rPr>
                <w:sz w:val="20"/>
                <w:lang w:val="ru-RU"/>
              </w:rPr>
              <w:t>рыбы»,</w:t>
            </w:r>
            <w:r w:rsidRPr="00D94641">
              <w:rPr>
                <w:spacing w:val="-1"/>
                <w:sz w:val="20"/>
                <w:lang w:val="ru-RU"/>
              </w:rPr>
              <w:t xml:space="preserve"> </w:t>
            </w:r>
            <w:r w:rsidRPr="00D94641">
              <w:rPr>
                <w:sz w:val="20"/>
                <w:lang w:val="ru-RU"/>
              </w:rPr>
              <w:t>«Водоёмы»;</w:t>
            </w:r>
          </w:p>
          <w:p w14:paraId="0DA0387C" w14:textId="77777777" w:rsidR="00C224AD" w:rsidRPr="00D94641" w:rsidRDefault="00C224AD" w:rsidP="00BE2F2E">
            <w:pPr>
              <w:pStyle w:val="TableParagraph"/>
              <w:spacing w:before="1"/>
              <w:ind w:left="147"/>
              <w:rPr>
                <w:sz w:val="20"/>
                <w:lang w:val="ru-RU"/>
              </w:rPr>
            </w:pPr>
            <w:r w:rsidRPr="00D94641">
              <w:rPr>
                <w:i/>
                <w:w w:val="95"/>
                <w:sz w:val="20"/>
                <w:lang w:val="ru-RU"/>
              </w:rPr>
              <w:t>-Д/и:</w:t>
            </w:r>
            <w:r w:rsidRPr="00D94641">
              <w:rPr>
                <w:i/>
                <w:spacing w:val="7"/>
                <w:w w:val="95"/>
                <w:sz w:val="20"/>
                <w:lang w:val="ru-RU"/>
              </w:rPr>
              <w:t xml:space="preserve"> </w:t>
            </w:r>
            <w:r w:rsidRPr="00D94641">
              <w:rPr>
                <w:w w:val="95"/>
                <w:sz w:val="20"/>
                <w:lang w:val="ru-RU"/>
              </w:rPr>
              <w:t>«Хорошо</w:t>
            </w:r>
            <w:r w:rsidRPr="00D94641">
              <w:rPr>
                <w:spacing w:val="12"/>
                <w:w w:val="95"/>
                <w:sz w:val="20"/>
                <w:lang w:val="ru-RU"/>
              </w:rPr>
              <w:t xml:space="preserve"> </w:t>
            </w:r>
            <w:r w:rsidRPr="00D94641">
              <w:rPr>
                <w:w w:val="95"/>
                <w:sz w:val="20"/>
                <w:lang w:val="ru-RU"/>
              </w:rPr>
              <w:t>–</w:t>
            </w:r>
            <w:r w:rsidRPr="00D94641">
              <w:rPr>
                <w:spacing w:val="11"/>
                <w:w w:val="95"/>
                <w:sz w:val="20"/>
                <w:lang w:val="ru-RU"/>
              </w:rPr>
              <w:t xml:space="preserve"> </w:t>
            </w:r>
            <w:r w:rsidRPr="00D94641">
              <w:rPr>
                <w:w w:val="95"/>
                <w:sz w:val="20"/>
                <w:lang w:val="ru-RU"/>
              </w:rPr>
              <w:t>плохо»,</w:t>
            </w:r>
            <w:r w:rsidRPr="00D94641">
              <w:rPr>
                <w:spacing w:val="10"/>
                <w:w w:val="95"/>
                <w:sz w:val="20"/>
                <w:lang w:val="ru-RU"/>
              </w:rPr>
              <w:t xml:space="preserve"> </w:t>
            </w:r>
            <w:r w:rsidRPr="00D94641">
              <w:rPr>
                <w:w w:val="95"/>
                <w:sz w:val="20"/>
                <w:lang w:val="ru-RU"/>
              </w:rPr>
              <w:t>«О</w:t>
            </w:r>
            <w:r w:rsidRPr="00D94641">
              <w:rPr>
                <w:spacing w:val="8"/>
                <w:w w:val="95"/>
                <w:sz w:val="20"/>
                <w:lang w:val="ru-RU"/>
              </w:rPr>
              <w:t xml:space="preserve"> </w:t>
            </w:r>
            <w:r w:rsidRPr="00D94641">
              <w:rPr>
                <w:w w:val="95"/>
                <w:sz w:val="20"/>
                <w:lang w:val="ru-RU"/>
              </w:rPr>
              <w:t>ком</w:t>
            </w:r>
            <w:r w:rsidRPr="00D94641">
              <w:rPr>
                <w:spacing w:val="13"/>
                <w:w w:val="95"/>
                <w:sz w:val="20"/>
                <w:lang w:val="ru-RU"/>
              </w:rPr>
              <w:t xml:space="preserve"> </w:t>
            </w:r>
            <w:r w:rsidRPr="00D94641">
              <w:rPr>
                <w:w w:val="95"/>
                <w:sz w:val="20"/>
                <w:lang w:val="ru-RU"/>
              </w:rPr>
              <w:t>расскажу»,</w:t>
            </w:r>
            <w:r w:rsidRPr="00D94641">
              <w:rPr>
                <w:spacing w:val="11"/>
                <w:w w:val="95"/>
                <w:sz w:val="20"/>
                <w:lang w:val="ru-RU"/>
              </w:rPr>
              <w:t xml:space="preserve"> </w:t>
            </w:r>
            <w:r w:rsidRPr="00D94641">
              <w:rPr>
                <w:w w:val="95"/>
                <w:sz w:val="20"/>
                <w:lang w:val="ru-RU"/>
              </w:rPr>
              <w:t>«Что</w:t>
            </w:r>
            <w:r w:rsidRPr="00D94641">
              <w:rPr>
                <w:spacing w:val="16"/>
                <w:w w:val="95"/>
                <w:sz w:val="20"/>
                <w:lang w:val="ru-RU"/>
              </w:rPr>
              <w:t xml:space="preserve"> </w:t>
            </w:r>
            <w:r w:rsidRPr="00D94641">
              <w:rPr>
                <w:w w:val="95"/>
                <w:sz w:val="20"/>
                <w:lang w:val="ru-RU"/>
              </w:rPr>
              <w:t>нельзя</w:t>
            </w:r>
            <w:r w:rsidRPr="00D94641">
              <w:rPr>
                <w:spacing w:val="7"/>
                <w:w w:val="95"/>
                <w:sz w:val="20"/>
                <w:lang w:val="ru-RU"/>
              </w:rPr>
              <w:t xml:space="preserve"> </w:t>
            </w:r>
            <w:r w:rsidRPr="00D94641">
              <w:rPr>
                <w:w w:val="95"/>
                <w:sz w:val="20"/>
                <w:lang w:val="ru-RU"/>
              </w:rPr>
              <w:t>делать,</w:t>
            </w:r>
            <w:r w:rsidRPr="00D94641">
              <w:rPr>
                <w:spacing w:val="11"/>
                <w:w w:val="95"/>
                <w:sz w:val="20"/>
                <w:lang w:val="ru-RU"/>
              </w:rPr>
              <w:t xml:space="preserve"> </w:t>
            </w:r>
            <w:r w:rsidRPr="00D94641">
              <w:rPr>
                <w:w w:val="95"/>
                <w:sz w:val="20"/>
                <w:lang w:val="ru-RU"/>
              </w:rPr>
              <w:t>отдыхая</w:t>
            </w:r>
            <w:r w:rsidRPr="00D94641">
              <w:rPr>
                <w:spacing w:val="10"/>
                <w:w w:val="95"/>
                <w:sz w:val="20"/>
                <w:lang w:val="ru-RU"/>
              </w:rPr>
              <w:t xml:space="preserve"> </w:t>
            </w:r>
            <w:r w:rsidRPr="00D94641">
              <w:rPr>
                <w:w w:val="95"/>
                <w:sz w:val="20"/>
                <w:lang w:val="ru-RU"/>
              </w:rPr>
              <w:t>на</w:t>
            </w:r>
            <w:r w:rsidRPr="00D94641">
              <w:rPr>
                <w:spacing w:val="-44"/>
                <w:w w:val="95"/>
                <w:sz w:val="20"/>
                <w:lang w:val="ru-RU"/>
              </w:rPr>
              <w:t xml:space="preserve"> </w:t>
            </w:r>
            <w:r w:rsidRPr="00D94641">
              <w:rPr>
                <w:sz w:val="20"/>
                <w:lang w:val="ru-RU"/>
              </w:rPr>
              <w:t>море?»;</w:t>
            </w:r>
          </w:p>
          <w:p w14:paraId="56A3A744" w14:textId="77777777" w:rsidR="00C224AD" w:rsidRPr="00D94641" w:rsidRDefault="00C224AD" w:rsidP="00BE2F2E">
            <w:pPr>
              <w:pStyle w:val="TableParagraph"/>
              <w:spacing w:before="1"/>
              <w:ind w:left="147" w:right="653"/>
              <w:rPr>
                <w:i/>
                <w:sz w:val="20"/>
                <w:lang w:val="ru-RU"/>
              </w:rPr>
            </w:pPr>
            <w:r w:rsidRPr="00D94641">
              <w:rPr>
                <w:i/>
                <w:sz w:val="20"/>
                <w:lang w:val="ru-RU"/>
              </w:rPr>
              <w:t>-Сюжетно-ролевые</w:t>
            </w:r>
            <w:r w:rsidRPr="00D94641">
              <w:rPr>
                <w:i/>
                <w:spacing w:val="20"/>
                <w:sz w:val="20"/>
                <w:lang w:val="ru-RU"/>
              </w:rPr>
              <w:t xml:space="preserve"> </w:t>
            </w:r>
            <w:r w:rsidRPr="00D94641">
              <w:rPr>
                <w:i/>
                <w:sz w:val="20"/>
                <w:lang w:val="ru-RU"/>
              </w:rPr>
              <w:t>игры:</w:t>
            </w:r>
            <w:r w:rsidRPr="00D94641">
              <w:rPr>
                <w:i/>
                <w:spacing w:val="22"/>
                <w:sz w:val="20"/>
                <w:lang w:val="ru-RU"/>
              </w:rPr>
              <w:t xml:space="preserve"> </w:t>
            </w:r>
            <w:r w:rsidRPr="00D94641">
              <w:rPr>
                <w:sz w:val="20"/>
                <w:lang w:val="ru-RU"/>
              </w:rPr>
              <w:t>«Путешествие</w:t>
            </w:r>
            <w:r w:rsidRPr="00D94641">
              <w:rPr>
                <w:spacing w:val="22"/>
                <w:sz w:val="20"/>
                <w:lang w:val="ru-RU"/>
              </w:rPr>
              <w:t xml:space="preserve"> </w:t>
            </w:r>
            <w:r w:rsidRPr="00D94641">
              <w:rPr>
                <w:sz w:val="20"/>
                <w:lang w:val="ru-RU"/>
              </w:rPr>
              <w:t>на</w:t>
            </w:r>
            <w:r w:rsidRPr="00D94641">
              <w:rPr>
                <w:spacing w:val="23"/>
                <w:sz w:val="20"/>
                <w:lang w:val="ru-RU"/>
              </w:rPr>
              <w:t xml:space="preserve"> </w:t>
            </w:r>
            <w:r w:rsidRPr="00D94641">
              <w:rPr>
                <w:sz w:val="20"/>
                <w:lang w:val="ru-RU"/>
              </w:rPr>
              <w:t>корабле»,</w:t>
            </w:r>
            <w:r w:rsidRPr="00D94641">
              <w:rPr>
                <w:spacing w:val="23"/>
                <w:sz w:val="20"/>
                <w:lang w:val="ru-RU"/>
              </w:rPr>
              <w:t xml:space="preserve"> </w:t>
            </w:r>
            <w:r w:rsidRPr="00D94641">
              <w:rPr>
                <w:sz w:val="20"/>
                <w:lang w:val="ru-RU"/>
              </w:rPr>
              <w:t>«Подводная</w:t>
            </w:r>
            <w:r w:rsidRPr="00D94641">
              <w:rPr>
                <w:spacing w:val="-47"/>
                <w:sz w:val="20"/>
                <w:lang w:val="ru-RU"/>
              </w:rPr>
              <w:t xml:space="preserve"> </w:t>
            </w:r>
            <w:r w:rsidRPr="00D94641">
              <w:rPr>
                <w:sz w:val="20"/>
                <w:lang w:val="ru-RU"/>
              </w:rPr>
              <w:t>экспедиция»</w:t>
            </w:r>
            <w:r w:rsidRPr="00D94641">
              <w:rPr>
                <w:i/>
                <w:sz w:val="20"/>
                <w:lang w:val="ru-RU"/>
              </w:rPr>
              <w:t>Экспериментирование:</w:t>
            </w:r>
          </w:p>
          <w:p w14:paraId="5F54BAB6" w14:textId="77777777" w:rsidR="00C224AD" w:rsidRPr="00D94641" w:rsidRDefault="00C224AD" w:rsidP="00BE2F2E">
            <w:pPr>
              <w:pStyle w:val="TableParagraph"/>
              <w:spacing w:line="224" w:lineRule="exact"/>
              <w:ind w:left="147"/>
              <w:rPr>
                <w:sz w:val="20"/>
                <w:lang w:val="ru-RU"/>
              </w:rPr>
            </w:pPr>
            <w:r w:rsidRPr="00D94641">
              <w:rPr>
                <w:sz w:val="20"/>
                <w:lang w:val="ru-RU"/>
              </w:rPr>
              <w:t>Опыты</w:t>
            </w:r>
            <w:r w:rsidRPr="00D94641">
              <w:rPr>
                <w:spacing w:val="-7"/>
                <w:sz w:val="20"/>
                <w:lang w:val="ru-RU"/>
              </w:rPr>
              <w:t xml:space="preserve"> </w:t>
            </w:r>
            <w:r w:rsidRPr="00D94641">
              <w:rPr>
                <w:sz w:val="20"/>
                <w:lang w:val="ru-RU"/>
              </w:rPr>
              <w:t>«Чем</w:t>
            </w:r>
            <w:r w:rsidRPr="00D94641">
              <w:rPr>
                <w:spacing w:val="-3"/>
                <w:sz w:val="20"/>
                <w:lang w:val="ru-RU"/>
              </w:rPr>
              <w:t xml:space="preserve"> </w:t>
            </w:r>
            <w:r w:rsidRPr="00D94641">
              <w:rPr>
                <w:sz w:val="20"/>
                <w:lang w:val="ru-RU"/>
              </w:rPr>
              <w:t>дышат</w:t>
            </w:r>
            <w:r w:rsidRPr="00D94641">
              <w:rPr>
                <w:spacing w:val="-8"/>
                <w:sz w:val="20"/>
                <w:lang w:val="ru-RU"/>
              </w:rPr>
              <w:t xml:space="preserve"> </w:t>
            </w:r>
            <w:r w:rsidRPr="00D94641">
              <w:rPr>
                <w:sz w:val="20"/>
                <w:lang w:val="ru-RU"/>
              </w:rPr>
              <w:t>рыбы?»,</w:t>
            </w:r>
            <w:r w:rsidRPr="00D94641">
              <w:rPr>
                <w:spacing w:val="-3"/>
                <w:sz w:val="20"/>
                <w:lang w:val="ru-RU"/>
              </w:rPr>
              <w:t xml:space="preserve"> </w:t>
            </w:r>
            <w:r w:rsidRPr="00D94641">
              <w:rPr>
                <w:sz w:val="20"/>
                <w:lang w:val="ru-RU"/>
              </w:rPr>
              <w:t>«Почему</w:t>
            </w:r>
            <w:r w:rsidRPr="00D94641">
              <w:rPr>
                <w:spacing w:val="-4"/>
                <w:sz w:val="20"/>
                <w:lang w:val="ru-RU"/>
              </w:rPr>
              <w:t xml:space="preserve"> </w:t>
            </w:r>
            <w:r w:rsidRPr="00D94641">
              <w:rPr>
                <w:sz w:val="20"/>
                <w:lang w:val="ru-RU"/>
              </w:rPr>
              <w:t>форма</w:t>
            </w:r>
            <w:r w:rsidRPr="00D94641">
              <w:rPr>
                <w:spacing w:val="-6"/>
                <w:sz w:val="20"/>
                <w:lang w:val="ru-RU"/>
              </w:rPr>
              <w:t xml:space="preserve"> </w:t>
            </w:r>
            <w:r w:rsidRPr="00D94641">
              <w:rPr>
                <w:sz w:val="20"/>
                <w:lang w:val="ru-RU"/>
              </w:rPr>
              <w:t>рыб</w:t>
            </w:r>
            <w:r w:rsidRPr="00D94641">
              <w:rPr>
                <w:spacing w:val="-5"/>
                <w:sz w:val="20"/>
                <w:lang w:val="ru-RU"/>
              </w:rPr>
              <w:t xml:space="preserve"> </w:t>
            </w:r>
            <w:r w:rsidRPr="00D94641">
              <w:rPr>
                <w:sz w:val="20"/>
                <w:lang w:val="ru-RU"/>
              </w:rPr>
              <w:t>напоминает</w:t>
            </w:r>
            <w:r w:rsidRPr="00D94641">
              <w:rPr>
                <w:spacing w:val="-7"/>
                <w:sz w:val="20"/>
                <w:lang w:val="ru-RU"/>
              </w:rPr>
              <w:t xml:space="preserve"> </w:t>
            </w:r>
            <w:r w:rsidRPr="00D94641">
              <w:rPr>
                <w:sz w:val="20"/>
                <w:lang w:val="ru-RU"/>
              </w:rPr>
              <w:t>капельку?»,</w:t>
            </w:r>
          </w:p>
          <w:p w14:paraId="508BBE3E" w14:textId="77777777" w:rsidR="00C224AD" w:rsidRPr="00D94641" w:rsidRDefault="00C224AD" w:rsidP="00BE2F2E">
            <w:pPr>
              <w:pStyle w:val="TableParagraph"/>
              <w:ind w:left="147"/>
              <w:rPr>
                <w:sz w:val="20"/>
                <w:lang w:val="ru-RU"/>
              </w:rPr>
            </w:pPr>
            <w:r w:rsidRPr="00D94641">
              <w:rPr>
                <w:sz w:val="20"/>
                <w:lang w:val="ru-RU"/>
              </w:rPr>
              <w:t>«Подводная</w:t>
            </w:r>
            <w:r w:rsidRPr="00D94641">
              <w:rPr>
                <w:spacing w:val="-8"/>
                <w:sz w:val="20"/>
                <w:lang w:val="ru-RU"/>
              </w:rPr>
              <w:t xml:space="preserve"> </w:t>
            </w:r>
            <w:r w:rsidRPr="00D94641">
              <w:rPr>
                <w:sz w:val="20"/>
                <w:lang w:val="ru-RU"/>
              </w:rPr>
              <w:t>лодка</w:t>
            </w:r>
            <w:r w:rsidRPr="00D94641">
              <w:rPr>
                <w:spacing w:val="-9"/>
                <w:sz w:val="20"/>
                <w:lang w:val="ru-RU"/>
              </w:rPr>
              <w:t xml:space="preserve"> </w:t>
            </w:r>
            <w:r w:rsidRPr="00D94641">
              <w:rPr>
                <w:sz w:val="20"/>
                <w:lang w:val="ru-RU"/>
              </w:rPr>
              <w:t>из</w:t>
            </w:r>
            <w:r w:rsidRPr="00D94641">
              <w:rPr>
                <w:spacing w:val="-7"/>
                <w:sz w:val="20"/>
                <w:lang w:val="ru-RU"/>
              </w:rPr>
              <w:t xml:space="preserve"> </w:t>
            </w:r>
            <w:r w:rsidRPr="00D94641">
              <w:rPr>
                <w:sz w:val="20"/>
                <w:lang w:val="ru-RU"/>
              </w:rPr>
              <w:t>яйца»;</w:t>
            </w:r>
          </w:p>
          <w:p w14:paraId="1C0E4078" w14:textId="77777777" w:rsidR="00C224AD" w:rsidRPr="00D94641" w:rsidRDefault="00C224AD" w:rsidP="00BE2F2E">
            <w:pPr>
              <w:pStyle w:val="TableParagraph"/>
              <w:spacing w:before="3"/>
              <w:ind w:left="147"/>
              <w:rPr>
                <w:sz w:val="20"/>
                <w:lang w:val="ru-RU"/>
              </w:rPr>
            </w:pPr>
            <w:r w:rsidRPr="00D94641">
              <w:rPr>
                <w:i/>
                <w:w w:val="95"/>
                <w:sz w:val="20"/>
                <w:lang w:val="ru-RU"/>
              </w:rPr>
              <w:t>П/игры:</w:t>
            </w:r>
            <w:r w:rsidRPr="00D94641">
              <w:rPr>
                <w:i/>
                <w:spacing w:val="15"/>
                <w:w w:val="95"/>
                <w:sz w:val="20"/>
                <w:lang w:val="ru-RU"/>
              </w:rPr>
              <w:t xml:space="preserve"> </w:t>
            </w:r>
            <w:r w:rsidRPr="00D94641">
              <w:rPr>
                <w:w w:val="95"/>
                <w:sz w:val="20"/>
                <w:lang w:val="ru-RU"/>
              </w:rPr>
              <w:t>«Рыбак</w:t>
            </w:r>
            <w:r w:rsidRPr="00D94641">
              <w:rPr>
                <w:spacing w:val="16"/>
                <w:w w:val="95"/>
                <w:sz w:val="20"/>
                <w:lang w:val="ru-RU"/>
              </w:rPr>
              <w:t xml:space="preserve"> </w:t>
            </w:r>
            <w:r w:rsidRPr="00D94641">
              <w:rPr>
                <w:w w:val="95"/>
                <w:sz w:val="20"/>
                <w:lang w:val="ru-RU"/>
              </w:rPr>
              <w:t>и</w:t>
            </w:r>
            <w:r w:rsidRPr="00D94641">
              <w:rPr>
                <w:spacing w:val="9"/>
                <w:w w:val="95"/>
                <w:sz w:val="20"/>
                <w:lang w:val="ru-RU"/>
              </w:rPr>
              <w:t xml:space="preserve"> </w:t>
            </w:r>
            <w:r w:rsidRPr="00D94641">
              <w:rPr>
                <w:w w:val="95"/>
                <w:sz w:val="20"/>
                <w:lang w:val="ru-RU"/>
              </w:rPr>
              <w:t>рыбки»,</w:t>
            </w:r>
            <w:r w:rsidRPr="00D94641">
              <w:rPr>
                <w:spacing w:val="14"/>
                <w:w w:val="95"/>
                <w:sz w:val="20"/>
                <w:lang w:val="ru-RU"/>
              </w:rPr>
              <w:t xml:space="preserve"> </w:t>
            </w:r>
            <w:r w:rsidRPr="00D94641">
              <w:rPr>
                <w:w w:val="95"/>
                <w:sz w:val="20"/>
                <w:lang w:val="ru-RU"/>
              </w:rPr>
              <w:t>«Море</w:t>
            </w:r>
            <w:r w:rsidRPr="00D94641">
              <w:rPr>
                <w:spacing w:val="18"/>
                <w:w w:val="95"/>
                <w:sz w:val="20"/>
                <w:lang w:val="ru-RU"/>
              </w:rPr>
              <w:t xml:space="preserve"> </w:t>
            </w:r>
            <w:r w:rsidRPr="00D94641">
              <w:rPr>
                <w:w w:val="95"/>
                <w:sz w:val="20"/>
                <w:lang w:val="ru-RU"/>
              </w:rPr>
              <w:t>волнуется»,</w:t>
            </w:r>
            <w:r w:rsidRPr="00D94641">
              <w:rPr>
                <w:spacing w:val="10"/>
                <w:w w:val="95"/>
                <w:sz w:val="20"/>
                <w:lang w:val="ru-RU"/>
              </w:rPr>
              <w:t xml:space="preserve"> </w:t>
            </w:r>
            <w:r w:rsidRPr="00D94641">
              <w:rPr>
                <w:w w:val="95"/>
                <w:sz w:val="20"/>
                <w:lang w:val="ru-RU"/>
              </w:rPr>
              <w:t>«Водяной»,</w:t>
            </w:r>
            <w:r w:rsidRPr="00D94641">
              <w:rPr>
                <w:spacing w:val="13"/>
                <w:w w:val="95"/>
                <w:sz w:val="20"/>
                <w:lang w:val="ru-RU"/>
              </w:rPr>
              <w:t xml:space="preserve"> </w:t>
            </w:r>
            <w:r w:rsidRPr="00D94641">
              <w:rPr>
                <w:w w:val="95"/>
                <w:sz w:val="20"/>
                <w:lang w:val="ru-RU"/>
              </w:rPr>
              <w:t>«Караси</w:t>
            </w:r>
            <w:r w:rsidRPr="00D94641">
              <w:rPr>
                <w:spacing w:val="15"/>
                <w:w w:val="95"/>
                <w:sz w:val="20"/>
                <w:lang w:val="ru-RU"/>
              </w:rPr>
              <w:t xml:space="preserve"> </w:t>
            </w:r>
            <w:r w:rsidRPr="00D94641">
              <w:rPr>
                <w:w w:val="95"/>
                <w:sz w:val="20"/>
                <w:lang w:val="ru-RU"/>
              </w:rPr>
              <w:t>и</w:t>
            </w:r>
            <w:r w:rsidRPr="00D94641">
              <w:rPr>
                <w:spacing w:val="13"/>
                <w:w w:val="95"/>
                <w:sz w:val="20"/>
                <w:lang w:val="ru-RU"/>
              </w:rPr>
              <w:t xml:space="preserve"> </w:t>
            </w:r>
            <w:r w:rsidRPr="00D94641">
              <w:rPr>
                <w:w w:val="95"/>
                <w:sz w:val="20"/>
                <w:lang w:val="ru-RU"/>
              </w:rPr>
              <w:t>щука»;</w:t>
            </w:r>
          </w:p>
          <w:p w14:paraId="69CBFD4E" w14:textId="77777777" w:rsidR="00C224AD" w:rsidRPr="00D94641" w:rsidRDefault="00C224AD" w:rsidP="00BE2F2E">
            <w:pPr>
              <w:pStyle w:val="TableParagraph"/>
              <w:spacing w:line="222" w:lineRule="exact"/>
              <w:ind w:left="147"/>
              <w:rPr>
                <w:sz w:val="20"/>
                <w:lang w:val="ru-RU"/>
              </w:rPr>
            </w:pPr>
            <w:r w:rsidRPr="00D94641">
              <w:rPr>
                <w:i/>
                <w:sz w:val="20"/>
                <w:lang w:val="ru-RU"/>
              </w:rPr>
              <w:t>-Коллективная</w:t>
            </w:r>
            <w:r w:rsidRPr="00D94641">
              <w:rPr>
                <w:i/>
                <w:spacing w:val="95"/>
                <w:sz w:val="20"/>
                <w:lang w:val="ru-RU"/>
              </w:rPr>
              <w:t xml:space="preserve"> </w:t>
            </w:r>
            <w:r w:rsidRPr="00D94641">
              <w:rPr>
                <w:i/>
                <w:sz w:val="20"/>
                <w:lang w:val="ru-RU"/>
              </w:rPr>
              <w:t xml:space="preserve">аппликация  </w:t>
            </w:r>
            <w:r w:rsidRPr="00D94641">
              <w:rPr>
                <w:i/>
                <w:spacing w:val="2"/>
                <w:sz w:val="20"/>
                <w:lang w:val="ru-RU"/>
              </w:rPr>
              <w:t xml:space="preserve"> </w:t>
            </w:r>
            <w:r w:rsidRPr="00D94641">
              <w:rPr>
                <w:sz w:val="20"/>
                <w:lang w:val="ru-RU"/>
              </w:rPr>
              <w:t>«В</w:t>
            </w:r>
            <w:r w:rsidRPr="00D94641">
              <w:rPr>
                <w:spacing w:val="92"/>
                <w:sz w:val="20"/>
                <w:lang w:val="ru-RU"/>
              </w:rPr>
              <w:t xml:space="preserve"> </w:t>
            </w:r>
            <w:r w:rsidRPr="00D94641">
              <w:rPr>
                <w:sz w:val="20"/>
                <w:lang w:val="ru-RU"/>
              </w:rPr>
              <w:t>морских</w:t>
            </w:r>
            <w:r w:rsidRPr="00D94641">
              <w:rPr>
                <w:spacing w:val="100"/>
                <w:sz w:val="20"/>
                <w:lang w:val="ru-RU"/>
              </w:rPr>
              <w:t xml:space="preserve"> </w:t>
            </w:r>
            <w:r w:rsidRPr="00D94641">
              <w:rPr>
                <w:sz w:val="20"/>
                <w:lang w:val="ru-RU"/>
              </w:rPr>
              <w:t>глубинах»,</w:t>
            </w:r>
            <w:r w:rsidRPr="00D94641">
              <w:rPr>
                <w:spacing w:val="100"/>
                <w:sz w:val="20"/>
                <w:lang w:val="ru-RU"/>
              </w:rPr>
              <w:t xml:space="preserve"> </w:t>
            </w:r>
            <w:r w:rsidRPr="00D94641">
              <w:rPr>
                <w:sz w:val="20"/>
                <w:lang w:val="ru-RU"/>
              </w:rPr>
              <w:t>роспись</w:t>
            </w:r>
            <w:r w:rsidRPr="00D94641">
              <w:rPr>
                <w:spacing w:val="99"/>
                <w:sz w:val="20"/>
                <w:lang w:val="ru-RU"/>
              </w:rPr>
              <w:t xml:space="preserve"> </w:t>
            </w:r>
            <w:r w:rsidRPr="00D94641">
              <w:rPr>
                <w:sz w:val="20"/>
                <w:lang w:val="ru-RU"/>
              </w:rPr>
              <w:t>камней</w:t>
            </w:r>
          </w:p>
          <w:p w14:paraId="51C17EA3" w14:textId="77777777" w:rsidR="00C224AD" w:rsidRPr="00D94641" w:rsidRDefault="00C224AD" w:rsidP="00BE2F2E">
            <w:pPr>
              <w:pStyle w:val="TableParagraph"/>
              <w:spacing w:line="218" w:lineRule="exact"/>
              <w:ind w:left="147"/>
              <w:rPr>
                <w:sz w:val="20"/>
                <w:lang w:val="ru-RU"/>
              </w:rPr>
            </w:pPr>
            <w:r w:rsidRPr="00D94641">
              <w:rPr>
                <w:w w:val="95"/>
                <w:sz w:val="20"/>
                <w:lang w:val="ru-RU"/>
              </w:rPr>
              <w:t>«Необыкновенные</w:t>
            </w:r>
            <w:r w:rsidRPr="00D94641">
              <w:rPr>
                <w:spacing w:val="23"/>
                <w:w w:val="95"/>
                <w:sz w:val="20"/>
                <w:lang w:val="ru-RU"/>
              </w:rPr>
              <w:t xml:space="preserve"> </w:t>
            </w:r>
            <w:r w:rsidRPr="00D94641">
              <w:rPr>
                <w:w w:val="95"/>
                <w:sz w:val="20"/>
                <w:lang w:val="ru-RU"/>
              </w:rPr>
              <w:t>рыбки»,</w:t>
            </w:r>
            <w:r w:rsidRPr="00D94641">
              <w:rPr>
                <w:spacing w:val="27"/>
                <w:w w:val="95"/>
                <w:sz w:val="20"/>
                <w:lang w:val="ru-RU"/>
              </w:rPr>
              <w:t xml:space="preserve"> </w:t>
            </w:r>
            <w:r w:rsidRPr="00D94641">
              <w:rPr>
                <w:w w:val="95"/>
                <w:sz w:val="20"/>
                <w:lang w:val="ru-RU"/>
              </w:rPr>
              <w:t>украшения</w:t>
            </w:r>
            <w:r w:rsidRPr="00D94641">
              <w:rPr>
                <w:spacing w:val="25"/>
                <w:w w:val="95"/>
                <w:sz w:val="20"/>
                <w:lang w:val="ru-RU"/>
              </w:rPr>
              <w:t xml:space="preserve"> </w:t>
            </w:r>
            <w:r w:rsidRPr="00D94641">
              <w:rPr>
                <w:w w:val="95"/>
                <w:sz w:val="20"/>
                <w:lang w:val="ru-RU"/>
              </w:rPr>
              <w:t>в</w:t>
            </w:r>
            <w:r w:rsidRPr="00D94641">
              <w:rPr>
                <w:spacing w:val="18"/>
                <w:w w:val="95"/>
                <w:sz w:val="20"/>
                <w:lang w:val="ru-RU"/>
              </w:rPr>
              <w:t xml:space="preserve"> </w:t>
            </w:r>
            <w:r w:rsidRPr="00D94641">
              <w:rPr>
                <w:w w:val="95"/>
                <w:sz w:val="20"/>
                <w:lang w:val="ru-RU"/>
              </w:rPr>
              <w:t>морском</w:t>
            </w:r>
            <w:r w:rsidRPr="00D94641">
              <w:rPr>
                <w:spacing w:val="27"/>
                <w:w w:val="95"/>
                <w:sz w:val="20"/>
                <w:lang w:val="ru-RU"/>
              </w:rPr>
              <w:t xml:space="preserve"> </w:t>
            </w:r>
            <w:r w:rsidRPr="00D94641">
              <w:rPr>
                <w:w w:val="95"/>
                <w:sz w:val="20"/>
                <w:lang w:val="ru-RU"/>
              </w:rPr>
              <w:t>стиле.</w:t>
            </w:r>
          </w:p>
        </w:tc>
        <w:tc>
          <w:tcPr>
            <w:tcW w:w="2838" w:type="dxa"/>
            <w:tcBorders>
              <w:top w:val="single" w:sz="4" w:space="0" w:color="000000"/>
              <w:left w:val="single" w:sz="4" w:space="0" w:color="000000"/>
              <w:bottom w:val="single" w:sz="4" w:space="0" w:color="000000"/>
              <w:right w:val="single" w:sz="4" w:space="0" w:color="000000"/>
            </w:tcBorders>
          </w:tcPr>
          <w:p w14:paraId="0724233D" w14:textId="77777777" w:rsidR="00C224AD" w:rsidRPr="00D94641" w:rsidRDefault="00C224AD" w:rsidP="00BE2F2E">
            <w:pPr>
              <w:pStyle w:val="TableParagraph"/>
              <w:tabs>
                <w:tab w:val="left" w:pos="2008"/>
              </w:tabs>
              <w:spacing w:line="227" w:lineRule="exact"/>
              <w:ind w:left="147"/>
              <w:rPr>
                <w:i/>
                <w:sz w:val="20"/>
                <w:lang w:val="ru-RU"/>
              </w:rPr>
            </w:pPr>
            <w:r w:rsidRPr="00D94641">
              <w:rPr>
                <w:i/>
                <w:sz w:val="20"/>
                <w:lang w:val="ru-RU"/>
              </w:rPr>
              <w:t>-Конкурс</w:t>
            </w:r>
            <w:r w:rsidRPr="00D94641">
              <w:rPr>
                <w:i/>
                <w:sz w:val="20"/>
                <w:lang w:val="ru-RU"/>
              </w:rPr>
              <w:tab/>
              <w:t>детско-</w:t>
            </w:r>
          </w:p>
          <w:p w14:paraId="10687D7B" w14:textId="77777777" w:rsidR="00C224AD" w:rsidRPr="00D94641" w:rsidRDefault="00C224AD" w:rsidP="00BE2F2E">
            <w:pPr>
              <w:pStyle w:val="TableParagraph"/>
              <w:tabs>
                <w:tab w:val="left" w:pos="1876"/>
              </w:tabs>
              <w:spacing w:line="229" w:lineRule="exact"/>
              <w:ind w:left="147"/>
              <w:rPr>
                <w:i/>
                <w:sz w:val="20"/>
                <w:lang w:val="ru-RU"/>
              </w:rPr>
            </w:pPr>
            <w:r w:rsidRPr="00D94641">
              <w:rPr>
                <w:i/>
                <w:sz w:val="20"/>
                <w:lang w:val="ru-RU"/>
              </w:rPr>
              <w:t>родительских</w:t>
            </w:r>
            <w:r w:rsidRPr="00D94641">
              <w:rPr>
                <w:i/>
                <w:sz w:val="20"/>
                <w:lang w:val="ru-RU"/>
              </w:rPr>
              <w:tab/>
              <w:t>проектов</w:t>
            </w:r>
          </w:p>
          <w:p w14:paraId="13A29281" w14:textId="77777777" w:rsidR="00C224AD" w:rsidRPr="00D94641" w:rsidRDefault="00C224AD" w:rsidP="00BE2F2E">
            <w:pPr>
              <w:pStyle w:val="TableParagraph"/>
              <w:spacing w:before="3"/>
              <w:ind w:left="147"/>
              <w:rPr>
                <w:i/>
                <w:sz w:val="20"/>
                <w:lang w:val="ru-RU"/>
              </w:rPr>
            </w:pPr>
            <w:r w:rsidRPr="00D94641">
              <w:rPr>
                <w:i/>
                <w:sz w:val="20"/>
                <w:lang w:val="ru-RU"/>
              </w:rPr>
              <w:t>«подводный мир</w:t>
            </w:r>
            <w:r w:rsidRPr="00D94641">
              <w:rPr>
                <w:i/>
                <w:spacing w:val="-5"/>
                <w:sz w:val="20"/>
                <w:lang w:val="ru-RU"/>
              </w:rPr>
              <w:t xml:space="preserve"> </w:t>
            </w:r>
            <w:r w:rsidRPr="00D94641">
              <w:rPr>
                <w:i/>
                <w:sz w:val="20"/>
                <w:lang w:val="ru-RU"/>
              </w:rPr>
              <w:t>океана»</w:t>
            </w:r>
          </w:p>
        </w:tc>
        <w:tc>
          <w:tcPr>
            <w:tcW w:w="3697" w:type="dxa"/>
            <w:tcBorders>
              <w:top w:val="single" w:sz="4" w:space="0" w:color="000000"/>
              <w:left w:val="single" w:sz="4" w:space="0" w:color="000000"/>
              <w:bottom w:val="single" w:sz="4" w:space="0" w:color="000000"/>
              <w:right w:val="single" w:sz="4" w:space="0" w:color="000000"/>
            </w:tcBorders>
          </w:tcPr>
          <w:p w14:paraId="5EDB28E4" w14:textId="77777777" w:rsidR="00C224AD" w:rsidRPr="00D94641" w:rsidRDefault="00C224AD" w:rsidP="00BE2F2E">
            <w:pPr>
              <w:pStyle w:val="TableParagraph"/>
              <w:ind w:left="115" w:right="153"/>
              <w:rPr>
                <w:sz w:val="20"/>
                <w:lang w:val="ru-RU"/>
              </w:rPr>
            </w:pPr>
            <w:r w:rsidRPr="00D94641">
              <w:rPr>
                <w:sz w:val="20"/>
                <w:lang w:val="ru-RU"/>
              </w:rPr>
              <w:t>-Пополнение</w:t>
            </w:r>
            <w:r w:rsidRPr="00D94641">
              <w:rPr>
                <w:spacing w:val="10"/>
                <w:sz w:val="20"/>
                <w:lang w:val="ru-RU"/>
              </w:rPr>
              <w:t xml:space="preserve"> </w:t>
            </w:r>
            <w:r w:rsidRPr="00D94641">
              <w:rPr>
                <w:sz w:val="20"/>
                <w:lang w:val="ru-RU"/>
              </w:rPr>
              <w:t>уголка</w:t>
            </w:r>
            <w:r w:rsidRPr="00D94641">
              <w:rPr>
                <w:spacing w:val="10"/>
                <w:sz w:val="20"/>
                <w:lang w:val="ru-RU"/>
              </w:rPr>
              <w:t xml:space="preserve"> </w:t>
            </w:r>
            <w:r w:rsidRPr="00D94641">
              <w:rPr>
                <w:sz w:val="20"/>
                <w:lang w:val="ru-RU"/>
              </w:rPr>
              <w:t>природы</w:t>
            </w:r>
            <w:r w:rsidRPr="00D94641">
              <w:rPr>
                <w:spacing w:val="1"/>
                <w:sz w:val="20"/>
                <w:lang w:val="ru-RU"/>
              </w:rPr>
              <w:t xml:space="preserve"> </w:t>
            </w:r>
            <w:r w:rsidRPr="00D94641">
              <w:rPr>
                <w:sz w:val="20"/>
                <w:lang w:val="ru-RU"/>
              </w:rPr>
              <w:t>макетами:</w:t>
            </w:r>
            <w:r w:rsidRPr="00D94641">
              <w:rPr>
                <w:spacing w:val="-11"/>
                <w:sz w:val="20"/>
                <w:lang w:val="ru-RU"/>
              </w:rPr>
              <w:t xml:space="preserve"> </w:t>
            </w:r>
            <w:r w:rsidRPr="00D94641">
              <w:rPr>
                <w:sz w:val="20"/>
                <w:lang w:val="ru-RU"/>
              </w:rPr>
              <w:t>«Обитатели</w:t>
            </w:r>
            <w:r w:rsidRPr="00D94641">
              <w:rPr>
                <w:spacing w:val="-6"/>
                <w:sz w:val="20"/>
                <w:lang w:val="ru-RU"/>
              </w:rPr>
              <w:t xml:space="preserve"> </w:t>
            </w:r>
            <w:r w:rsidRPr="00D94641">
              <w:rPr>
                <w:sz w:val="20"/>
                <w:lang w:val="ru-RU"/>
              </w:rPr>
              <w:t>природных</w:t>
            </w:r>
            <w:r w:rsidRPr="00D94641">
              <w:rPr>
                <w:spacing w:val="-7"/>
                <w:sz w:val="20"/>
                <w:lang w:val="ru-RU"/>
              </w:rPr>
              <w:t xml:space="preserve"> </w:t>
            </w:r>
            <w:r w:rsidRPr="00D94641">
              <w:rPr>
                <w:sz w:val="20"/>
                <w:lang w:val="ru-RU"/>
              </w:rPr>
              <w:t>зон».</w:t>
            </w:r>
            <w:r w:rsidRPr="00D94641">
              <w:rPr>
                <w:spacing w:val="-47"/>
                <w:sz w:val="20"/>
                <w:lang w:val="ru-RU"/>
              </w:rPr>
              <w:t xml:space="preserve"> </w:t>
            </w:r>
            <w:r w:rsidRPr="00D94641">
              <w:rPr>
                <w:sz w:val="20"/>
                <w:lang w:val="ru-RU"/>
              </w:rPr>
              <w:t>Обмен</w:t>
            </w:r>
            <w:r w:rsidRPr="00D94641">
              <w:rPr>
                <w:spacing w:val="-4"/>
                <w:sz w:val="20"/>
                <w:lang w:val="ru-RU"/>
              </w:rPr>
              <w:t xml:space="preserve"> </w:t>
            </w:r>
            <w:r w:rsidRPr="00D94641">
              <w:rPr>
                <w:sz w:val="20"/>
                <w:lang w:val="ru-RU"/>
              </w:rPr>
              <w:t>опытом:</w:t>
            </w:r>
          </w:p>
          <w:p w14:paraId="18BC9E5A" w14:textId="77777777" w:rsidR="00C224AD" w:rsidRPr="00D94641" w:rsidRDefault="00C224AD" w:rsidP="00BE2F2E">
            <w:pPr>
              <w:pStyle w:val="TableParagraph"/>
              <w:tabs>
                <w:tab w:val="left" w:pos="2633"/>
              </w:tabs>
              <w:spacing w:before="1"/>
              <w:ind w:left="115" w:right="144"/>
              <w:jc w:val="both"/>
              <w:rPr>
                <w:sz w:val="20"/>
                <w:lang w:val="ru-RU"/>
              </w:rPr>
            </w:pPr>
            <w:r w:rsidRPr="00D94641">
              <w:rPr>
                <w:sz w:val="20"/>
                <w:lang w:val="ru-RU"/>
              </w:rPr>
              <w:t>Консультация</w:t>
            </w:r>
            <w:r w:rsidRPr="00D94641">
              <w:rPr>
                <w:sz w:val="20"/>
                <w:lang w:val="ru-RU"/>
              </w:rPr>
              <w:tab/>
            </w:r>
            <w:r w:rsidRPr="00D94641">
              <w:rPr>
                <w:spacing w:val="-1"/>
                <w:sz w:val="20"/>
                <w:lang w:val="ru-RU"/>
              </w:rPr>
              <w:t>«Создание</w:t>
            </w:r>
            <w:r w:rsidRPr="00D94641">
              <w:rPr>
                <w:spacing w:val="-48"/>
                <w:sz w:val="20"/>
                <w:lang w:val="ru-RU"/>
              </w:rPr>
              <w:t xml:space="preserve"> </w:t>
            </w:r>
            <w:r w:rsidRPr="00D94641">
              <w:rPr>
                <w:sz w:val="20"/>
                <w:lang w:val="ru-RU"/>
              </w:rPr>
              <w:t>максимальных</w:t>
            </w:r>
            <w:r w:rsidRPr="00D94641">
              <w:rPr>
                <w:spacing w:val="1"/>
                <w:sz w:val="20"/>
                <w:lang w:val="ru-RU"/>
              </w:rPr>
              <w:t xml:space="preserve"> </w:t>
            </w:r>
            <w:r w:rsidRPr="00D94641">
              <w:rPr>
                <w:sz w:val="20"/>
                <w:lang w:val="ru-RU"/>
              </w:rPr>
              <w:t>условий</w:t>
            </w:r>
            <w:r w:rsidRPr="00D94641">
              <w:rPr>
                <w:spacing w:val="1"/>
                <w:sz w:val="20"/>
                <w:lang w:val="ru-RU"/>
              </w:rPr>
              <w:t xml:space="preserve"> </w:t>
            </w:r>
            <w:r w:rsidRPr="00D94641">
              <w:rPr>
                <w:sz w:val="20"/>
                <w:lang w:val="ru-RU"/>
              </w:rPr>
              <w:t>для</w:t>
            </w:r>
            <w:r w:rsidRPr="00D94641">
              <w:rPr>
                <w:spacing w:val="1"/>
                <w:sz w:val="20"/>
                <w:lang w:val="ru-RU"/>
              </w:rPr>
              <w:t xml:space="preserve"> </w:t>
            </w:r>
            <w:r w:rsidRPr="00D94641">
              <w:rPr>
                <w:sz w:val="20"/>
                <w:lang w:val="ru-RU"/>
              </w:rPr>
              <w:t>развития</w:t>
            </w:r>
            <w:r w:rsidRPr="00D94641">
              <w:rPr>
                <w:spacing w:val="1"/>
                <w:sz w:val="20"/>
                <w:lang w:val="ru-RU"/>
              </w:rPr>
              <w:t xml:space="preserve"> </w:t>
            </w:r>
            <w:r w:rsidRPr="00D94641">
              <w:rPr>
                <w:sz w:val="20"/>
                <w:lang w:val="ru-RU"/>
              </w:rPr>
              <w:t>познавательной</w:t>
            </w:r>
            <w:r w:rsidRPr="00D94641">
              <w:rPr>
                <w:spacing w:val="1"/>
                <w:sz w:val="20"/>
                <w:lang w:val="ru-RU"/>
              </w:rPr>
              <w:t xml:space="preserve"> </w:t>
            </w:r>
            <w:r w:rsidRPr="00D94641">
              <w:rPr>
                <w:sz w:val="20"/>
                <w:lang w:val="ru-RU"/>
              </w:rPr>
              <w:t>активности</w:t>
            </w:r>
            <w:r w:rsidRPr="00D94641">
              <w:rPr>
                <w:spacing w:val="1"/>
                <w:sz w:val="20"/>
                <w:lang w:val="ru-RU"/>
              </w:rPr>
              <w:t xml:space="preserve"> </w:t>
            </w:r>
            <w:r w:rsidRPr="00D94641">
              <w:rPr>
                <w:sz w:val="20"/>
                <w:lang w:val="ru-RU"/>
              </w:rPr>
              <w:t>детей</w:t>
            </w:r>
            <w:r w:rsidRPr="00D94641">
              <w:rPr>
                <w:spacing w:val="1"/>
                <w:sz w:val="20"/>
                <w:lang w:val="ru-RU"/>
              </w:rPr>
              <w:t xml:space="preserve"> </w:t>
            </w:r>
            <w:r w:rsidRPr="00D94641">
              <w:rPr>
                <w:sz w:val="20"/>
                <w:lang w:val="ru-RU"/>
              </w:rPr>
              <w:t>в</w:t>
            </w:r>
            <w:r w:rsidRPr="00D94641">
              <w:rPr>
                <w:spacing w:val="1"/>
                <w:sz w:val="20"/>
                <w:lang w:val="ru-RU"/>
              </w:rPr>
              <w:t xml:space="preserve"> </w:t>
            </w:r>
            <w:r w:rsidRPr="00D94641">
              <w:rPr>
                <w:sz w:val="20"/>
                <w:lang w:val="ru-RU"/>
              </w:rPr>
              <w:t>процессе</w:t>
            </w:r>
            <w:r w:rsidRPr="00D94641">
              <w:rPr>
                <w:spacing w:val="1"/>
                <w:sz w:val="20"/>
                <w:lang w:val="ru-RU"/>
              </w:rPr>
              <w:t xml:space="preserve"> </w:t>
            </w:r>
            <w:r w:rsidRPr="00D94641">
              <w:rPr>
                <w:sz w:val="20"/>
                <w:lang w:val="ru-RU"/>
              </w:rPr>
              <w:t>опытно-экспериментальной</w:t>
            </w:r>
            <w:r w:rsidRPr="00D94641">
              <w:rPr>
                <w:spacing w:val="-47"/>
                <w:sz w:val="20"/>
                <w:lang w:val="ru-RU"/>
              </w:rPr>
              <w:t xml:space="preserve"> </w:t>
            </w:r>
            <w:r w:rsidRPr="00D94641">
              <w:rPr>
                <w:sz w:val="20"/>
                <w:lang w:val="ru-RU"/>
              </w:rPr>
              <w:t>деятельности».</w:t>
            </w:r>
          </w:p>
        </w:tc>
      </w:tr>
      <w:tr w:rsidR="00C224AD" w14:paraId="7A6B95F7" w14:textId="77777777" w:rsidTr="00BE2F2E">
        <w:trPr>
          <w:trHeight w:val="2990"/>
        </w:trPr>
        <w:tc>
          <w:tcPr>
            <w:tcW w:w="1412" w:type="dxa"/>
            <w:tcBorders>
              <w:top w:val="single" w:sz="4" w:space="0" w:color="000000"/>
              <w:left w:val="single" w:sz="4" w:space="0" w:color="000000"/>
              <w:bottom w:val="single" w:sz="4" w:space="0" w:color="000000"/>
              <w:right w:val="single" w:sz="4" w:space="0" w:color="000000"/>
            </w:tcBorders>
            <w:textDirection w:val="btLr"/>
          </w:tcPr>
          <w:p w14:paraId="6937DC54" w14:textId="77777777" w:rsidR="00C224AD" w:rsidRDefault="00C224AD" w:rsidP="00BE2F2E">
            <w:pPr>
              <w:pStyle w:val="TableParagraph"/>
              <w:spacing w:before="19"/>
              <w:ind w:left="226" w:right="205"/>
              <w:jc w:val="center"/>
              <w:rPr>
                <w:i/>
                <w:sz w:val="18"/>
              </w:rPr>
            </w:pPr>
            <w:r>
              <w:rPr>
                <w:i/>
                <w:sz w:val="18"/>
              </w:rPr>
              <w:t>День</w:t>
            </w:r>
            <w:r>
              <w:rPr>
                <w:i/>
                <w:spacing w:val="-4"/>
                <w:sz w:val="18"/>
              </w:rPr>
              <w:t xml:space="preserve"> </w:t>
            </w:r>
            <w:r>
              <w:rPr>
                <w:i/>
                <w:sz w:val="18"/>
              </w:rPr>
              <w:t>России</w:t>
            </w:r>
          </w:p>
          <w:p w14:paraId="1F0C82CC" w14:textId="77777777" w:rsidR="00C224AD" w:rsidRDefault="00C224AD" w:rsidP="00BE2F2E">
            <w:pPr>
              <w:pStyle w:val="TableParagraph"/>
              <w:spacing w:before="11"/>
              <w:ind w:left="226" w:right="199"/>
              <w:jc w:val="center"/>
              <w:rPr>
                <w:i/>
                <w:sz w:val="18"/>
              </w:rPr>
            </w:pPr>
            <w:r>
              <w:rPr>
                <w:i/>
                <w:sz w:val="18"/>
              </w:rPr>
              <w:t>–</w:t>
            </w:r>
            <w:r>
              <w:rPr>
                <w:i/>
                <w:spacing w:val="-3"/>
                <w:sz w:val="18"/>
              </w:rPr>
              <w:t xml:space="preserve"> </w:t>
            </w:r>
            <w:r>
              <w:rPr>
                <w:i/>
                <w:sz w:val="18"/>
              </w:rPr>
              <w:t>12</w:t>
            </w:r>
            <w:r>
              <w:rPr>
                <w:i/>
                <w:spacing w:val="-2"/>
                <w:sz w:val="18"/>
              </w:rPr>
              <w:t xml:space="preserve"> </w:t>
            </w:r>
            <w:r>
              <w:rPr>
                <w:i/>
                <w:sz w:val="18"/>
              </w:rPr>
              <w:t>июня</w:t>
            </w:r>
          </w:p>
        </w:tc>
        <w:tc>
          <w:tcPr>
            <w:tcW w:w="850" w:type="dxa"/>
            <w:tcBorders>
              <w:top w:val="single" w:sz="4" w:space="0" w:color="000000"/>
              <w:left w:val="single" w:sz="4" w:space="0" w:color="000000"/>
              <w:bottom w:val="single" w:sz="4" w:space="0" w:color="000000"/>
              <w:right w:val="single" w:sz="4" w:space="0" w:color="000000"/>
            </w:tcBorders>
            <w:textDirection w:val="btLr"/>
          </w:tcPr>
          <w:p w14:paraId="3E027E63" w14:textId="77777777" w:rsidR="00C224AD" w:rsidRPr="00D94641" w:rsidRDefault="00C224AD" w:rsidP="00BE2F2E">
            <w:pPr>
              <w:pStyle w:val="TableParagraph"/>
              <w:spacing w:before="18" w:line="249" w:lineRule="auto"/>
              <w:ind w:left="1058" w:right="386" w:hanging="216"/>
              <w:rPr>
                <w:sz w:val="18"/>
                <w:lang w:val="ru-RU"/>
              </w:rPr>
            </w:pPr>
            <w:r w:rsidRPr="00D94641">
              <w:rPr>
                <w:spacing w:val="-1"/>
                <w:sz w:val="18"/>
                <w:lang w:val="ru-RU"/>
              </w:rPr>
              <w:t>Духовно-нравственное</w:t>
            </w:r>
            <w:r w:rsidRPr="00D94641">
              <w:rPr>
                <w:spacing w:val="-42"/>
                <w:sz w:val="18"/>
                <w:lang w:val="ru-RU"/>
              </w:rPr>
              <w:t xml:space="preserve"> </w:t>
            </w:r>
            <w:r w:rsidRPr="00D94641">
              <w:rPr>
                <w:sz w:val="18"/>
                <w:lang w:val="ru-RU"/>
              </w:rPr>
              <w:t>Физкультурное</w:t>
            </w:r>
            <w:r w:rsidRPr="00D94641">
              <w:rPr>
                <w:spacing w:val="-2"/>
                <w:sz w:val="18"/>
                <w:lang w:val="ru-RU"/>
              </w:rPr>
              <w:t xml:space="preserve"> </w:t>
            </w:r>
            <w:r w:rsidRPr="00D94641">
              <w:rPr>
                <w:sz w:val="18"/>
                <w:lang w:val="ru-RU"/>
              </w:rPr>
              <w:t>и</w:t>
            </w:r>
          </w:p>
          <w:p w14:paraId="00B7713D" w14:textId="77777777" w:rsidR="00C224AD" w:rsidRPr="00D94641" w:rsidRDefault="00C224AD" w:rsidP="00BE2F2E">
            <w:pPr>
              <w:pStyle w:val="TableParagraph"/>
              <w:spacing w:before="2"/>
              <w:ind w:left="326"/>
              <w:rPr>
                <w:sz w:val="18"/>
                <w:lang w:val="ru-RU"/>
              </w:rPr>
            </w:pPr>
            <w:r w:rsidRPr="00D94641">
              <w:rPr>
                <w:sz w:val="18"/>
                <w:lang w:val="ru-RU"/>
              </w:rPr>
              <w:t>оздоровительное</w:t>
            </w:r>
            <w:r w:rsidRPr="00D94641">
              <w:rPr>
                <w:spacing w:val="-9"/>
                <w:sz w:val="18"/>
                <w:lang w:val="ru-RU"/>
              </w:rPr>
              <w:t xml:space="preserve"> </w:t>
            </w:r>
            <w:r w:rsidRPr="00D94641">
              <w:rPr>
                <w:sz w:val="18"/>
                <w:lang w:val="ru-RU"/>
              </w:rPr>
              <w:t>воспитание</w:t>
            </w:r>
          </w:p>
        </w:tc>
        <w:tc>
          <w:tcPr>
            <w:tcW w:w="6666" w:type="dxa"/>
            <w:tcBorders>
              <w:top w:val="single" w:sz="4" w:space="0" w:color="000000"/>
              <w:left w:val="single" w:sz="4" w:space="0" w:color="000000"/>
              <w:bottom w:val="single" w:sz="4" w:space="0" w:color="000000"/>
              <w:right w:val="single" w:sz="4" w:space="0" w:color="000000"/>
            </w:tcBorders>
          </w:tcPr>
          <w:p w14:paraId="187FD966" w14:textId="77777777" w:rsidR="00C224AD" w:rsidRPr="00D94641" w:rsidRDefault="00C224AD" w:rsidP="00BE2F2E">
            <w:pPr>
              <w:pStyle w:val="TableParagraph"/>
              <w:ind w:left="116"/>
              <w:rPr>
                <w:sz w:val="20"/>
                <w:lang w:val="ru-RU"/>
              </w:rPr>
            </w:pPr>
            <w:r w:rsidRPr="00D94641">
              <w:rPr>
                <w:i/>
                <w:sz w:val="20"/>
                <w:lang w:val="ru-RU"/>
              </w:rPr>
              <w:t>-Беседы:</w:t>
            </w:r>
            <w:r w:rsidRPr="00D94641">
              <w:rPr>
                <w:i/>
                <w:spacing w:val="4"/>
                <w:sz w:val="20"/>
                <w:lang w:val="ru-RU"/>
              </w:rPr>
              <w:t xml:space="preserve"> </w:t>
            </w:r>
            <w:r w:rsidRPr="00D94641">
              <w:rPr>
                <w:sz w:val="20"/>
                <w:lang w:val="ru-RU"/>
              </w:rPr>
              <w:t>«Я</w:t>
            </w:r>
            <w:r w:rsidRPr="00D94641">
              <w:rPr>
                <w:spacing w:val="3"/>
                <w:sz w:val="20"/>
                <w:lang w:val="ru-RU"/>
              </w:rPr>
              <w:t xml:space="preserve"> </w:t>
            </w:r>
            <w:r w:rsidRPr="00D94641">
              <w:rPr>
                <w:sz w:val="20"/>
                <w:lang w:val="ru-RU"/>
              </w:rPr>
              <w:t>люблю</w:t>
            </w:r>
            <w:r w:rsidRPr="00D94641">
              <w:rPr>
                <w:spacing w:val="5"/>
                <w:sz w:val="20"/>
                <w:lang w:val="ru-RU"/>
              </w:rPr>
              <w:t xml:space="preserve"> </w:t>
            </w:r>
            <w:r w:rsidRPr="00D94641">
              <w:rPr>
                <w:sz w:val="20"/>
                <w:lang w:val="ru-RU"/>
              </w:rPr>
              <w:t>тебя,</w:t>
            </w:r>
            <w:r w:rsidRPr="00D94641">
              <w:rPr>
                <w:spacing w:val="5"/>
                <w:sz w:val="20"/>
                <w:lang w:val="ru-RU"/>
              </w:rPr>
              <w:t xml:space="preserve"> </w:t>
            </w:r>
            <w:r w:rsidRPr="00D94641">
              <w:rPr>
                <w:sz w:val="20"/>
                <w:lang w:val="ru-RU"/>
              </w:rPr>
              <w:t>Россия»,</w:t>
            </w:r>
            <w:r w:rsidRPr="00D94641">
              <w:rPr>
                <w:spacing w:val="5"/>
                <w:sz w:val="20"/>
                <w:lang w:val="ru-RU"/>
              </w:rPr>
              <w:t xml:space="preserve"> </w:t>
            </w:r>
            <w:r w:rsidRPr="00D94641">
              <w:rPr>
                <w:sz w:val="20"/>
                <w:lang w:val="ru-RU"/>
              </w:rPr>
              <w:t>«Моя</w:t>
            </w:r>
            <w:r w:rsidRPr="00D94641">
              <w:rPr>
                <w:spacing w:val="4"/>
                <w:sz w:val="20"/>
                <w:lang w:val="ru-RU"/>
              </w:rPr>
              <w:t xml:space="preserve"> </w:t>
            </w:r>
            <w:r w:rsidRPr="00D94641">
              <w:rPr>
                <w:sz w:val="20"/>
                <w:lang w:val="ru-RU"/>
              </w:rPr>
              <w:t>Родина»,</w:t>
            </w:r>
            <w:r w:rsidRPr="00D94641">
              <w:rPr>
                <w:spacing w:val="5"/>
                <w:sz w:val="20"/>
                <w:lang w:val="ru-RU"/>
              </w:rPr>
              <w:t xml:space="preserve"> </w:t>
            </w:r>
            <w:r w:rsidRPr="00D94641">
              <w:rPr>
                <w:sz w:val="20"/>
                <w:lang w:val="ru-RU"/>
              </w:rPr>
              <w:t>«Большая</w:t>
            </w:r>
            <w:r w:rsidRPr="00D94641">
              <w:rPr>
                <w:spacing w:val="5"/>
                <w:sz w:val="20"/>
                <w:lang w:val="ru-RU"/>
              </w:rPr>
              <w:t xml:space="preserve"> </w:t>
            </w:r>
            <w:r w:rsidRPr="00D94641">
              <w:rPr>
                <w:sz w:val="20"/>
                <w:lang w:val="ru-RU"/>
              </w:rPr>
              <w:t>и</w:t>
            </w:r>
            <w:r w:rsidRPr="00D94641">
              <w:rPr>
                <w:spacing w:val="3"/>
                <w:sz w:val="20"/>
                <w:lang w:val="ru-RU"/>
              </w:rPr>
              <w:t xml:space="preserve"> </w:t>
            </w:r>
            <w:r w:rsidRPr="00D94641">
              <w:rPr>
                <w:sz w:val="20"/>
                <w:lang w:val="ru-RU"/>
              </w:rPr>
              <w:t>малая</w:t>
            </w:r>
            <w:r w:rsidRPr="00D94641">
              <w:rPr>
                <w:spacing w:val="-47"/>
                <w:sz w:val="20"/>
                <w:lang w:val="ru-RU"/>
              </w:rPr>
              <w:t xml:space="preserve"> </w:t>
            </w:r>
            <w:r w:rsidRPr="00D94641">
              <w:rPr>
                <w:sz w:val="20"/>
                <w:lang w:val="ru-RU"/>
              </w:rPr>
              <w:t>Родина»;</w:t>
            </w:r>
          </w:p>
          <w:p w14:paraId="7BC3E649" w14:textId="77777777" w:rsidR="00C224AD" w:rsidRPr="00D94641" w:rsidRDefault="00C224AD" w:rsidP="00BE2F2E">
            <w:pPr>
              <w:pStyle w:val="TableParagraph"/>
              <w:spacing w:before="1"/>
              <w:ind w:left="116" w:right="1827"/>
              <w:rPr>
                <w:sz w:val="20"/>
                <w:lang w:val="ru-RU"/>
              </w:rPr>
            </w:pPr>
            <w:r w:rsidRPr="00D94641">
              <w:rPr>
                <w:i/>
                <w:spacing w:val="-1"/>
                <w:sz w:val="20"/>
                <w:lang w:val="ru-RU"/>
              </w:rPr>
              <w:t>-Чтение:</w:t>
            </w:r>
            <w:r w:rsidRPr="00D94641">
              <w:rPr>
                <w:i/>
                <w:spacing w:val="-8"/>
                <w:sz w:val="20"/>
                <w:lang w:val="ru-RU"/>
              </w:rPr>
              <w:t xml:space="preserve"> </w:t>
            </w:r>
            <w:r w:rsidRPr="00D94641">
              <w:rPr>
                <w:spacing w:val="-1"/>
                <w:sz w:val="20"/>
                <w:lang w:val="ru-RU"/>
              </w:rPr>
              <w:t>В.</w:t>
            </w:r>
            <w:r w:rsidRPr="00D94641">
              <w:rPr>
                <w:spacing w:val="-8"/>
                <w:sz w:val="20"/>
                <w:lang w:val="ru-RU"/>
              </w:rPr>
              <w:t xml:space="preserve"> </w:t>
            </w:r>
            <w:r w:rsidRPr="00D94641">
              <w:rPr>
                <w:spacing w:val="-1"/>
                <w:sz w:val="20"/>
                <w:lang w:val="ru-RU"/>
              </w:rPr>
              <w:t>Степанов</w:t>
            </w:r>
            <w:r w:rsidRPr="00D94641">
              <w:rPr>
                <w:spacing w:val="-11"/>
                <w:sz w:val="20"/>
                <w:lang w:val="ru-RU"/>
              </w:rPr>
              <w:t xml:space="preserve"> </w:t>
            </w:r>
            <w:r w:rsidRPr="00D94641">
              <w:rPr>
                <w:spacing w:val="-1"/>
                <w:sz w:val="20"/>
                <w:lang w:val="ru-RU"/>
              </w:rPr>
              <w:t>«Герб</w:t>
            </w:r>
            <w:r w:rsidRPr="00D94641">
              <w:rPr>
                <w:spacing w:val="-9"/>
                <w:sz w:val="20"/>
                <w:lang w:val="ru-RU"/>
              </w:rPr>
              <w:t xml:space="preserve"> </w:t>
            </w:r>
            <w:r w:rsidRPr="00D94641">
              <w:rPr>
                <w:spacing w:val="-1"/>
                <w:sz w:val="20"/>
                <w:lang w:val="ru-RU"/>
              </w:rPr>
              <w:t>России»,</w:t>
            </w:r>
            <w:r w:rsidRPr="00D94641">
              <w:rPr>
                <w:spacing w:val="-10"/>
                <w:sz w:val="20"/>
                <w:lang w:val="ru-RU"/>
              </w:rPr>
              <w:t xml:space="preserve"> </w:t>
            </w:r>
            <w:r w:rsidRPr="00D94641">
              <w:rPr>
                <w:sz w:val="20"/>
                <w:lang w:val="ru-RU"/>
              </w:rPr>
              <w:t>«Флаг</w:t>
            </w:r>
            <w:r w:rsidRPr="00D94641">
              <w:rPr>
                <w:spacing w:val="-8"/>
                <w:sz w:val="20"/>
                <w:lang w:val="ru-RU"/>
              </w:rPr>
              <w:t xml:space="preserve"> </w:t>
            </w:r>
            <w:r w:rsidRPr="00D94641">
              <w:rPr>
                <w:sz w:val="20"/>
                <w:lang w:val="ru-RU"/>
              </w:rPr>
              <w:t>России»,</w:t>
            </w:r>
            <w:r w:rsidRPr="00D94641">
              <w:rPr>
                <w:spacing w:val="-47"/>
                <w:sz w:val="20"/>
                <w:lang w:val="ru-RU"/>
              </w:rPr>
              <w:t xml:space="preserve"> </w:t>
            </w:r>
            <w:r w:rsidRPr="00D94641">
              <w:rPr>
                <w:sz w:val="20"/>
                <w:lang w:val="ru-RU"/>
              </w:rPr>
              <w:t>И.</w:t>
            </w:r>
            <w:r w:rsidRPr="00D94641">
              <w:rPr>
                <w:spacing w:val="-3"/>
                <w:sz w:val="20"/>
                <w:lang w:val="ru-RU"/>
              </w:rPr>
              <w:t xml:space="preserve"> </w:t>
            </w:r>
            <w:r w:rsidRPr="00D94641">
              <w:rPr>
                <w:sz w:val="20"/>
                <w:lang w:val="ru-RU"/>
              </w:rPr>
              <w:t>Шмелёв</w:t>
            </w:r>
            <w:r w:rsidRPr="00D94641">
              <w:rPr>
                <w:spacing w:val="-5"/>
                <w:sz w:val="20"/>
                <w:lang w:val="ru-RU"/>
              </w:rPr>
              <w:t xml:space="preserve"> </w:t>
            </w:r>
            <w:r w:rsidRPr="00D94641">
              <w:rPr>
                <w:sz w:val="20"/>
                <w:lang w:val="ru-RU"/>
              </w:rPr>
              <w:t>«Русская</w:t>
            </w:r>
            <w:r w:rsidRPr="00D94641">
              <w:rPr>
                <w:spacing w:val="1"/>
                <w:sz w:val="20"/>
                <w:lang w:val="ru-RU"/>
              </w:rPr>
              <w:t xml:space="preserve"> </w:t>
            </w:r>
            <w:r w:rsidRPr="00D94641">
              <w:rPr>
                <w:sz w:val="20"/>
                <w:lang w:val="ru-RU"/>
              </w:rPr>
              <w:t>песня»;</w:t>
            </w:r>
          </w:p>
          <w:p w14:paraId="256667C2" w14:textId="77777777" w:rsidR="00C224AD" w:rsidRPr="00D94641" w:rsidRDefault="00C224AD" w:rsidP="00BE2F2E">
            <w:pPr>
              <w:pStyle w:val="TableParagraph"/>
              <w:spacing w:line="226" w:lineRule="exact"/>
              <w:ind w:left="116"/>
              <w:rPr>
                <w:sz w:val="20"/>
                <w:lang w:val="ru-RU"/>
              </w:rPr>
            </w:pPr>
            <w:r w:rsidRPr="00D94641">
              <w:rPr>
                <w:i/>
                <w:spacing w:val="-1"/>
                <w:sz w:val="20"/>
                <w:lang w:val="ru-RU"/>
              </w:rPr>
              <w:t>-Рассматривание</w:t>
            </w:r>
            <w:r w:rsidRPr="00D94641">
              <w:rPr>
                <w:i/>
                <w:spacing w:val="-10"/>
                <w:sz w:val="20"/>
                <w:lang w:val="ru-RU"/>
              </w:rPr>
              <w:t xml:space="preserve"> </w:t>
            </w:r>
            <w:r w:rsidRPr="00D94641">
              <w:rPr>
                <w:i/>
                <w:spacing w:val="-1"/>
                <w:sz w:val="20"/>
                <w:lang w:val="ru-RU"/>
              </w:rPr>
              <w:t>иллюстраций</w:t>
            </w:r>
            <w:r w:rsidRPr="00D94641">
              <w:rPr>
                <w:i/>
                <w:spacing w:val="-7"/>
                <w:sz w:val="20"/>
                <w:lang w:val="ru-RU"/>
              </w:rPr>
              <w:t xml:space="preserve"> </w:t>
            </w:r>
            <w:r w:rsidRPr="00D94641">
              <w:rPr>
                <w:spacing w:val="-1"/>
                <w:sz w:val="20"/>
                <w:lang w:val="ru-RU"/>
              </w:rPr>
              <w:t>на</w:t>
            </w:r>
            <w:r w:rsidRPr="00D94641">
              <w:rPr>
                <w:spacing w:val="-10"/>
                <w:sz w:val="20"/>
                <w:lang w:val="ru-RU"/>
              </w:rPr>
              <w:t xml:space="preserve"> </w:t>
            </w:r>
            <w:r w:rsidRPr="00D94641">
              <w:rPr>
                <w:sz w:val="20"/>
                <w:lang w:val="ru-RU"/>
              </w:rPr>
              <w:t>тему</w:t>
            </w:r>
            <w:r w:rsidRPr="00D94641">
              <w:rPr>
                <w:spacing w:val="-13"/>
                <w:sz w:val="20"/>
                <w:lang w:val="ru-RU"/>
              </w:rPr>
              <w:t xml:space="preserve"> </w:t>
            </w:r>
            <w:r w:rsidRPr="00D94641">
              <w:rPr>
                <w:sz w:val="20"/>
                <w:lang w:val="ru-RU"/>
              </w:rPr>
              <w:t>«Природа</w:t>
            </w:r>
            <w:r w:rsidRPr="00D94641">
              <w:rPr>
                <w:spacing w:val="-8"/>
                <w:sz w:val="20"/>
                <w:lang w:val="ru-RU"/>
              </w:rPr>
              <w:t xml:space="preserve"> </w:t>
            </w:r>
            <w:r w:rsidRPr="00D94641">
              <w:rPr>
                <w:sz w:val="20"/>
                <w:lang w:val="ru-RU"/>
              </w:rPr>
              <w:t>России»;</w:t>
            </w:r>
          </w:p>
          <w:p w14:paraId="64A748A1" w14:textId="77777777" w:rsidR="00C224AD" w:rsidRPr="00D94641" w:rsidRDefault="00C224AD" w:rsidP="00BE2F2E">
            <w:pPr>
              <w:pStyle w:val="TableParagraph"/>
              <w:spacing w:before="3"/>
              <w:ind w:left="116"/>
              <w:jc w:val="both"/>
              <w:rPr>
                <w:i/>
                <w:sz w:val="20"/>
                <w:lang w:val="ru-RU"/>
              </w:rPr>
            </w:pPr>
            <w:r w:rsidRPr="00D94641">
              <w:rPr>
                <w:sz w:val="20"/>
                <w:lang w:val="ru-RU"/>
              </w:rPr>
              <w:t>-</w:t>
            </w:r>
            <w:r w:rsidRPr="00D94641">
              <w:rPr>
                <w:i/>
                <w:sz w:val="20"/>
                <w:lang w:val="ru-RU"/>
              </w:rPr>
              <w:t>Прослушивание</w:t>
            </w:r>
            <w:r w:rsidRPr="00D94641">
              <w:rPr>
                <w:i/>
                <w:spacing w:val="-12"/>
                <w:sz w:val="20"/>
                <w:lang w:val="ru-RU"/>
              </w:rPr>
              <w:t xml:space="preserve"> </w:t>
            </w:r>
            <w:r w:rsidRPr="00D94641">
              <w:rPr>
                <w:i/>
                <w:sz w:val="20"/>
                <w:lang w:val="ru-RU"/>
              </w:rPr>
              <w:t>гимна</w:t>
            </w:r>
            <w:r w:rsidRPr="00D94641">
              <w:rPr>
                <w:i/>
                <w:spacing w:val="-12"/>
                <w:sz w:val="20"/>
                <w:lang w:val="ru-RU"/>
              </w:rPr>
              <w:t xml:space="preserve"> </w:t>
            </w:r>
            <w:r w:rsidRPr="00D94641">
              <w:rPr>
                <w:i/>
                <w:sz w:val="20"/>
                <w:lang w:val="ru-RU"/>
              </w:rPr>
              <w:t>РФ;</w:t>
            </w:r>
          </w:p>
          <w:p w14:paraId="009A2973" w14:textId="77777777" w:rsidR="00C224AD" w:rsidRPr="00D94641" w:rsidRDefault="00C224AD" w:rsidP="00BE2F2E">
            <w:pPr>
              <w:pStyle w:val="TableParagraph"/>
              <w:spacing w:before="1"/>
              <w:ind w:left="116" w:right="134"/>
              <w:jc w:val="both"/>
              <w:rPr>
                <w:sz w:val="20"/>
                <w:lang w:val="ru-RU"/>
              </w:rPr>
            </w:pPr>
            <w:r w:rsidRPr="00D94641">
              <w:rPr>
                <w:sz w:val="20"/>
                <w:lang w:val="ru-RU"/>
              </w:rPr>
              <w:t>-</w:t>
            </w:r>
            <w:r w:rsidRPr="00D94641">
              <w:rPr>
                <w:i/>
                <w:sz w:val="20"/>
                <w:lang w:val="ru-RU"/>
              </w:rPr>
              <w:t xml:space="preserve">Д\и: </w:t>
            </w:r>
            <w:r w:rsidRPr="00D94641">
              <w:rPr>
                <w:sz w:val="20"/>
                <w:lang w:val="ru-RU"/>
              </w:rPr>
              <w:t>«Флаг России», «Наша страна», «Расскажи о своей семье», «Малая</w:t>
            </w:r>
            <w:r w:rsidRPr="00D94641">
              <w:rPr>
                <w:spacing w:val="1"/>
                <w:sz w:val="20"/>
                <w:lang w:val="ru-RU"/>
              </w:rPr>
              <w:t xml:space="preserve"> </w:t>
            </w:r>
            <w:r w:rsidRPr="00D94641">
              <w:rPr>
                <w:sz w:val="20"/>
                <w:lang w:val="ru-RU"/>
              </w:rPr>
              <w:t>Родина»,</w:t>
            </w:r>
            <w:r w:rsidRPr="00D94641">
              <w:rPr>
                <w:spacing w:val="1"/>
                <w:sz w:val="20"/>
                <w:lang w:val="ru-RU"/>
              </w:rPr>
              <w:t xml:space="preserve"> </w:t>
            </w:r>
            <w:r w:rsidRPr="00D94641">
              <w:rPr>
                <w:sz w:val="20"/>
                <w:lang w:val="ru-RU"/>
              </w:rPr>
              <w:t>«Найти</w:t>
            </w:r>
            <w:r w:rsidRPr="00D94641">
              <w:rPr>
                <w:spacing w:val="1"/>
                <w:sz w:val="20"/>
                <w:lang w:val="ru-RU"/>
              </w:rPr>
              <w:t xml:space="preserve"> </w:t>
            </w:r>
            <w:r w:rsidRPr="00D94641">
              <w:rPr>
                <w:sz w:val="20"/>
                <w:lang w:val="ru-RU"/>
              </w:rPr>
              <w:t>флаг</w:t>
            </w:r>
            <w:r w:rsidRPr="00D94641">
              <w:rPr>
                <w:spacing w:val="1"/>
                <w:sz w:val="20"/>
                <w:lang w:val="ru-RU"/>
              </w:rPr>
              <w:t xml:space="preserve"> </w:t>
            </w:r>
            <w:r w:rsidRPr="00D94641">
              <w:rPr>
                <w:sz w:val="20"/>
                <w:lang w:val="ru-RU"/>
              </w:rPr>
              <w:t>России,</w:t>
            </w:r>
            <w:r w:rsidRPr="00D94641">
              <w:rPr>
                <w:spacing w:val="1"/>
                <w:sz w:val="20"/>
                <w:lang w:val="ru-RU"/>
              </w:rPr>
              <w:t xml:space="preserve"> </w:t>
            </w:r>
            <w:r w:rsidRPr="00D94641">
              <w:rPr>
                <w:sz w:val="20"/>
                <w:lang w:val="ru-RU"/>
              </w:rPr>
              <w:t>города»,</w:t>
            </w:r>
            <w:r w:rsidRPr="00D94641">
              <w:rPr>
                <w:spacing w:val="1"/>
                <w:sz w:val="20"/>
                <w:lang w:val="ru-RU"/>
              </w:rPr>
              <w:t xml:space="preserve"> </w:t>
            </w:r>
            <w:r w:rsidRPr="00D94641">
              <w:rPr>
                <w:sz w:val="20"/>
                <w:lang w:val="ru-RU"/>
              </w:rPr>
              <w:t>«Путешествие</w:t>
            </w:r>
            <w:r w:rsidRPr="00D94641">
              <w:rPr>
                <w:spacing w:val="1"/>
                <w:sz w:val="20"/>
                <w:lang w:val="ru-RU"/>
              </w:rPr>
              <w:t xml:space="preserve"> </w:t>
            </w:r>
            <w:r w:rsidRPr="00D94641">
              <w:rPr>
                <w:sz w:val="20"/>
                <w:lang w:val="ru-RU"/>
              </w:rPr>
              <w:t>по</w:t>
            </w:r>
            <w:r w:rsidRPr="00D94641">
              <w:rPr>
                <w:spacing w:val="1"/>
                <w:sz w:val="20"/>
                <w:lang w:val="ru-RU"/>
              </w:rPr>
              <w:t xml:space="preserve"> </w:t>
            </w:r>
            <w:r w:rsidRPr="00D94641">
              <w:rPr>
                <w:sz w:val="20"/>
                <w:lang w:val="ru-RU"/>
              </w:rPr>
              <w:t>городу</w:t>
            </w:r>
            <w:r w:rsidRPr="00D94641">
              <w:rPr>
                <w:spacing w:val="1"/>
                <w:sz w:val="20"/>
                <w:lang w:val="ru-RU"/>
              </w:rPr>
              <w:t xml:space="preserve"> </w:t>
            </w:r>
            <w:r w:rsidRPr="00D94641">
              <w:rPr>
                <w:sz w:val="20"/>
                <w:lang w:val="ru-RU"/>
              </w:rPr>
              <w:t>Новокуйбышевск»,</w:t>
            </w:r>
            <w:r w:rsidRPr="00D94641">
              <w:rPr>
                <w:spacing w:val="-1"/>
                <w:sz w:val="20"/>
                <w:lang w:val="ru-RU"/>
              </w:rPr>
              <w:t xml:space="preserve"> </w:t>
            </w:r>
            <w:r w:rsidRPr="00D94641">
              <w:rPr>
                <w:sz w:val="20"/>
                <w:lang w:val="ru-RU"/>
              </w:rPr>
              <w:t>«Где</w:t>
            </w:r>
            <w:r w:rsidRPr="00D94641">
              <w:rPr>
                <w:spacing w:val="-5"/>
                <w:sz w:val="20"/>
                <w:lang w:val="ru-RU"/>
              </w:rPr>
              <w:t xml:space="preserve"> </w:t>
            </w:r>
            <w:r w:rsidRPr="00D94641">
              <w:rPr>
                <w:sz w:val="20"/>
                <w:lang w:val="ru-RU"/>
              </w:rPr>
              <w:t>находится</w:t>
            </w:r>
            <w:r w:rsidRPr="00D94641">
              <w:rPr>
                <w:spacing w:val="-3"/>
                <w:sz w:val="20"/>
                <w:lang w:val="ru-RU"/>
              </w:rPr>
              <w:t xml:space="preserve"> </w:t>
            </w:r>
            <w:r w:rsidRPr="00D94641">
              <w:rPr>
                <w:sz w:val="20"/>
                <w:lang w:val="ru-RU"/>
              </w:rPr>
              <w:t>памятник?»;</w:t>
            </w:r>
          </w:p>
          <w:p w14:paraId="3534D5E7" w14:textId="77777777" w:rsidR="00C224AD" w:rsidRPr="00D94641" w:rsidRDefault="00C224AD" w:rsidP="00BE2F2E">
            <w:pPr>
              <w:pStyle w:val="TableParagraph"/>
              <w:spacing w:line="226" w:lineRule="exact"/>
              <w:ind w:left="147"/>
              <w:rPr>
                <w:sz w:val="20"/>
                <w:lang w:val="ru-RU"/>
              </w:rPr>
            </w:pPr>
            <w:r w:rsidRPr="00D94641">
              <w:rPr>
                <w:w w:val="95"/>
                <w:sz w:val="20"/>
                <w:lang w:val="ru-RU"/>
              </w:rPr>
              <w:t>-</w:t>
            </w:r>
            <w:r w:rsidRPr="00D94641">
              <w:rPr>
                <w:i/>
                <w:w w:val="95"/>
                <w:sz w:val="20"/>
                <w:lang w:val="ru-RU"/>
              </w:rPr>
              <w:t>Музыкально</w:t>
            </w:r>
            <w:r w:rsidRPr="00D94641">
              <w:rPr>
                <w:i/>
                <w:spacing w:val="29"/>
                <w:w w:val="95"/>
                <w:sz w:val="20"/>
                <w:lang w:val="ru-RU"/>
              </w:rPr>
              <w:t xml:space="preserve"> </w:t>
            </w:r>
            <w:r w:rsidRPr="00D94641">
              <w:rPr>
                <w:i/>
                <w:w w:val="95"/>
                <w:sz w:val="20"/>
                <w:lang w:val="ru-RU"/>
              </w:rPr>
              <w:t>–</w:t>
            </w:r>
            <w:r w:rsidRPr="00D94641">
              <w:rPr>
                <w:i/>
                <w:spacing w:val="24"/>
                <w:w w:val="95"/>
                <w:sz w:val="20"/>
                <w:lang w:val="ru-RU"/>
              </w:rPr>
              <w:t xml:space="preserve"> </w:t>
            </w:r>
            <w:r w:rsidRPr="00D94641">
              <w:rPr>
                <w:i/>
                <w:w w:val="95"/>
                <w:sz w:val="20"/>
                <w:lang w:val="ru-RU"/>
              </w:rPr>
              <w:t>спортивный</w:t>
            </w:r>
            <w:r w:rsidRPr="00D94641">
              <w:rPr>
                <w:i/>
                <w:spacing w:val="22"/>
                <w:w w:val="95"/>
                <w:sz w:val="20"/>
                <w:lang w:val="ru-RU"/>
              </w:rPr>
              <w:t xml:space="preserve"> </w:t>
            </w:r>
            <w:r w:rsidRPr="00D94641">
              <w:rPr>
                <w:i/>
                <w:w w:val="95"/>
                <w:sz w:val="20"/>
                <w:lang w:val="ru-RU"/>
              </w:rPr>
              <w:t>праздник</w:t>
            </w:r>
            <w:r w:rsidRPr="00D94641">
              <w:rPr>
                <w:i/>
                <w:spacing w:val="28"/>
                <w:w w:val="95"/>
                <w:sz w:val="20"/>
                <w:lang w:val="ru-RU"/>
              </w:rPr>
              <w:t xml:space="preserve"> </w:t>
            </w:r>
            <w:r w:rsidRPr="00D94641">
              <w:rPr>
                <w:w w:val="95"/>
                <w:sz w:val="20"/>
                <w:lang w:val="ru-RU"/>
              </w:rPr>
              <w:t>«Богатырские</w:t>
            </w:r>
            <w:r w:rsidRPr="00D94641">
              <w:rPr>
                <w:spacing w:val="24"/>
                <w:w w:val="95"/>
                <w:sz w:val="20"/>
                <w:lang w:val="ru-RU"/>
              </w:rPr>
              <w:t xml:space="preserve"> </w:t>
            </w:r>
            <w:r w:rsidRPr="00D94641">
              <w:rPr>
                <w:w w:val="95"/>
                <w:sz w:val="20"/>
                <w:lang w:val="ru-RU"/>
              </w:rPr>
              <w:t>сражения»</w:t>
            </w:r>
          </w:p>
          <w:p w14:paraId="46FED071" w14:textId="77777777" w:rsidR="00C224AD" w:rsidRPr="00D94641" w:rsidRDefault="00C224AD" w:rsidP="00BE2F2E">
            <w:pPr>
              <w:pStyle w:val="TableParagraph"/>
              <w:spacing w:before="5" w:line="229" w:lineRule="exact"/>
              <w:ind w:left="147"/>
              <w:rPr>
                <w:sz w:val="20"/>
                <w:lang w:val="ru-RU"/>
              </w:rPr>
            </w:pPr>
            <w:r w:rsidRPr="00D94641">
              <w:rPr>
                <w:sz w:val="20"/>
                <w:lang w:val="ru-RU"/>
              </w:rPr>
              <w:t>-</w:t>
            </w:r>
            <w:r w:rsidRPr="00D94641">
              <w:rPr>
                <w:i/>
                <w:sz w:val="20"/>
                <w:lang w:val="ru-RU"/>
              </w:rPr>
              <w:t>Квест</w:t>
            </w:r>
            <w:r w:rsidRPr="00D94641">
              <w:rPr>
                <w:i/>
                <w:spacing w:val="-10"/>
                <w:sz w:val="20"/>
                <w:lang w:val="ru-RU"/>
              </w:rPr>
              <w:t xml:space="preserve"> </w:t>
            </w:r>
            <w:r w:rsidRPr="00D94641">
              <w:rPr>
                <w:i/>
                <w:sz w:val="20"/>
                <w:lang w:val="ru-RU"/>
              </w:rPr>
              <w:t>-</w:t>
            </w:r>
            <w:r w:rsidRPr="00D94641">
              <w:rPr>
                <w:i/>
                <w:spacing w:val="-12"/>
                <w:sz w:val="20"/>
                <w:lang w:val="ru-RU"/>
              </w:rPr>
              <w:t xml:space="preserve"> </w:t>
            </w:r>
            <w:r w:rsidRPr="00D94641">
              <w:rPr>
                <w:i/>
                <w:sz w:val="20"/>
                <w:lang w:val="ru-RU"/>
              </w:rPr>
              <w:t>игра</w:t>
            </w:r>
            <w:r w:rsidRPr="00D94641">
              <w:rPr>
                <w:i/>
                <w:spacing w:val="-11"/>
                <w:sz w:val="20"/>
                <w:lang w:val="ru-RU"/>
              </w:rPr>
              <w:t xml:space="preserve"> </w:t>
            </w:r>
            <w:r w:rsidRPr="00D94641">
              <w:rPr>
                <w:sz w:val="20"/>
                <w:lang w:val="ru-RU"/>
              </w:rPr>
              <w:t>«С</w:t>
            </w:r>
            <w:r w:rsidRPr="00D94641">
              <w:rPr>
                <w:spacing w:val="-11"/>
                <w:sz w:val="20"/>
                <w:lang w:val="ru-RU"/>
              </w:rPr>
              <w:t xml:space="preserve"> </w:t>
            </w:r>
            <w:r w:rsidRPr="00D94641">
              <w:rPr>
                <w:sz w:val="20"/>
                <w:lang w:val="ru-RU"/>
              </w:rPr>
              <w:t>чего</w:t>
            </w:r>
            <w:r w:rsidRPr="00D94641">
              <w:rPr>
                <w:spacing w:val="-9"/>
                <w:sz w:val="20"/>
                <w:lang w:val="ru-RU"/>
              </w:rPr>
              <w:t xml:space="preserve"> </w:t>
            </w:r>
            <w:r w:rsidRPr="00D94641">
              <w:rPr>
                <w:sz w:val="20"/>
                <w:lang w:val="ru-RU"/>
              </w:rPr>
              <w:t>начинается</w:t>
            </w:r>
            <w:r w:rsidRPr="00D94641">
              <w:rPr>
                <w:spacing w:val="-10"/>
                <w:sz w:val="20"/>
                <w:lang w:val="ru-RU"/>
              </w:rPr>
              <w:t xml:space="preserve"> </w:t>
            </w:r>
            <w:r w:rsidRPr="00D94641">
              <w:rPr>
                <w:sz w:val="20"/>
                <w:lang w:val="ru-RU"/>
              </w:rPr>
              <w:t>Родина?»;</w:t>
            </w:r>
          </w:p>
          <w:p w14:paraId="388F5601" w14:textId="77777777" w:rsidR="00C224AD" w:rsidRDefault="00C224AD" w:rsidP="00BE2F2E">
            <w:pPr>
              <w:pStyle w:val="TableParagraph"/>
              <w:spacing w:line="229" w:lineRule="exact"/>
              <w:ind w:left="147"/>
              <w:rPr>
                <w:sz w:val="20"/>
              </w:rPr>
            </w:pPr>
            <w:r>
              <w:rPr>
                <w:spacing w:val="-1"/>
                <w:sz w:val="20"/>
              </w:rPr>
              <w:t>-</w:t>
            </w:r>
            <w:r>
              <w:rPr>
                <w:i/>
                <w:spacing w:val="-1"/>
                <w:sz w:val="20"/>
              </w:rPr>
              <w:t>Флэшмоб</w:t>
            </w:r>
            <w:r>
              <w:rPr>
                <w:i/>
                <w:spacing w:val="-11"/>
                <w:sz w:val="20"/>
              </w:rPr>
              <w:t xml:space="preserve"> </w:t>
            </w:r>
            <w:r>
              <w:rPr>
                <w:spacing w:val="-1"/>
                <w:sz w:val="20"/>
              </w:rPr>
              <w:t>«День</w:t>
            </w:r>
            <w:r>
              <w:rPr>
                <w:spacing w:val="-8"/>
                <w:sz w:val="20"/>
              </w:rPr>
              <w:t xml:space="preserve"> </w:t>
            </w:r>
            <w:r>
              <w:rPr>
                <w:sz w:val="20"/>
              </w:rPr>
              <w:t>России».</w:t>
            </w:r>
          </w:p>
        </w:tc>
        <w:tc>
          <w:tcPr>
            <w:tcW w:w="2838" w:type="dxa"/>
            <w:tcBorders>
              <w:top w:val="single" w:sz="4" w:space="0" w:color="000000"/>
              <w:left w:val="single" w:sz="4" w:space="0" w:color="000000"/>
              <w:bottom w:val="single" w:sz="4" w:space="0" w:color="000000"/>
              <w:right w:val="single" w:sz="4" w:space="0" w:color="000000"/>
            </w:tcBorders>
          </w:tcPr>
          <w:p w14:paraId="6DE34984" w14:textId="77777777" w:rsidR="00C224AD" w:rsidRPr="00D94641" w:rsidRDefault="00C224AD" w:rsidP="00BE2F2E">
            <w:pPr>
              <w:pStyle w:val="TableParagraph"/>
              <w:tabs>
                <w:tab w:val="left" w:pos="1873"/>
              </w:tabs>
              <w:ind w:left="116" w:right="134"/>
              <w:jc w:val="both"/>
              <w:rPr>
                <w:sz w:val="20"/>
                <w:lang w:val="ru-RU"/>
              </w:rPr>
            </w:pPr>
            <w:r w:rsidRPr="00D94641">
              <w:rPr>
                <w:sz w:val="20"/>
                <w:lang w:val="ru-RU"/>
              </w:rPr>
              <w:t>-</w:t>
            </w:r>
            <w:r w:rsidRPr="00D94641">
              <w:rPr>
                <w:i/>
                <w:sz w:val="20"/>
                <w:lang w:val="ru-RU"/>
              </w:rPr>
              <w:t>Выставка</w:t>
            </w:r>
            <w:r w:rsidRPr="00D94641">
              <w:rPr>
                <w:i/>
                <w:sz w:val="20"/>
                <w:lang w:val="ru-RU"/>
              </w:rPr>
              <w:tab/>
            </w:r>
            <w:r w:rsidRPr="00D94641">
              <w:rPr>
                <w:i/>
                <w:spacing w:val="-1"/>
                <w:sz w:val="20"/>
                <w:lang w:val="ru-RU"/>
              </w:rPr>
              <w:t>семейных</w:t>
            </w:r>
            <w:r w:rsidRPr="00D94641">
              <w:rPr>
                <w:i/>
                <w:spacing w:val="-48"/>
                <w:sz w:val="20"/>
                <w:lang w:val="ru-RU"/>
              </w:rPr>
              <w:t xml:space="preserve"> </w:t>
            </w:r>
            <w:r w:rsidRPr="00D94641">
              <w:rPr>
                <w:i/>
                <w:sz w:val="20"/>
                <w:lang w:val="ru-RU"/>
              </w:rPr>
              <w:t>рисунков</w:t>
            </w:r>
            <w:r w:rsidRPr="00D94641">
              <w:rPr>
                <w:i/>
                <w:spacing w:val="1"/>
                <w:sz w:val="20"/>
                <w:lang w:val="ru-RU"/>
              </w:rPr>
              <w:t xml:space="preserve"> </w:t>
            </w:r>
            <w:r w:rsidRPr="00D94641">
              <w:rPr>
                <w:sz w:val="20"/>
                <w:lang w:val="ru-RU"/>
              </w:rPr>
              <w:t>«Россия</w:t>
            </w:r>
            <w:r w:rsidRPr="00D94641">
              <w:rPr>
                <w:spacing w:val="1"/>
                <w:sz w:val="20"/>
                <w:lang w:val="ru-RU"/>
              </w:rPr>
              <w:t xml:space="preserve"> </w:t>
            </w:r>
            <w:r w:rsidRPr="00D94641">
              <w:rPr>
                <w:sz w:val="20"/>
                <w:lang w:val="ru-RU"/>
              </w:rPr>
              <w:t>–</w:t>
            </w:r>
            <w:r w:rsidRPr="00D94641">
              <w:rPr>
                <w:spacing w:val="1"/>
                <w:sz w:val="20"/>
                <w:lang w:val="ru-RU"/>
              </w:rPr>
              <w:t xml:space="preserve"> </w:t>
            </w:r>
            <w:r w:rsidRPr="00D94641">
              <w:rPr>
                <w:sz w:val="20"/>
                <w:lang w:val="ru-RU"/>
              </w:rPr>
              <w:t>великая</w:t>
            </w:r>
            <w:r w:rsidRPr="00D94641">
              <w:rPr>
                <w:spacing w:val="1"/>
                <w:sz w:val="20"/>
                <w:lang w:val="ru-RU"/>
              </w:rPr>
              <w:t xml:space="preserve"> </w:t>
            </w:r>
            <w:r w:rsidRPr="00D94641">
              <w:rPr>
                <w:sz w:val="20"/>
                <w:lang w:val="ru-RU"/>
              </w:rPr>
              <w:t>наша держава»;</w:t>
            </w:r>
          </w:p>
          <w:p w14:paraId="43882F09" w14:textId="77777777" w:rsidR="00C224AD" w:rsidRPr="00D94641" w:rsidRDefault="00C224AD" w:rsidP="00BE2F2E">
            <w:pPr>
              <w:pStyle w:val="TableParagraph"/>
              <w:spacing w:line="226" w:lineRule="exact"/>
              <w:ind w:left="116"/>
              <w:jc w:val="both"/>
              <w:rPr>
                <w:sz w:val="20"/>
                <w:lang w:val="ru-RU"/>
              </w:rPr>
            </w:pPr>
            <w:r w:rsidRPr="00D94641">
              <w:rPr>
                <w:i/>
                <w:sz w:val="20"/>
                <w:lang w:val="ru-RU"/>
              </w:rPr>
              <w:t>-Акция</w:t>
            </w:r>
            <w:r w:rsidRPr="00D94641">
              <w:rPr>
                <w:i/>
                <w:spacing w:val="-7"/>
                <w:sz w:val="20"/>
                <w:lang w:val="ru-RU"/>
              </w:rPr>
              <w:t xml:space="preserve"> </w:t>
            </w:r>
            <w:r w:rsidRPr="00D94641">
              <w:rPr>
                <w:sz w:val="20"/>
                <w:lang w:val="ru-RU"/>
              </w:rPr>
              <w:t>«Окна</w:t>
            </w:r>
            <w:r w:rsidRPr="00D94641">
              <w:rPr>
                <w:spacing w:val="-5"/>
                <w:sz w:val="20"/>
                <w:lang w:val="ru-RU"/>
              </w:rPr>
              <w:t xml:space="preserve"> </w:t>
            </w:r>
            <w:r w:rsidRPr="00D94641">
              <w:rPr>
                <w:sz w:val="20"/>
                <w:lang w:val="ru-RU"/>
              </w:rPr>
              <w:t>России»;</w:t>
            </w:r>
          </w:p>
          <w:p w14:paraId="5A813D44" w14:textId="77777777" w:rsidR="00C224AD" w:rsidRPr="00D94641" w:rsidRDefault="00C224AD" w:rsidP="00BE2F2E">
            <w:pPr>
              <w:pStyle w:val="TableParagraph"/>
              <w:spacing w:before="3"/>
              <w:ind w:left="116" w:right="130"/>
              <w:jc w:val="both"/>
              <w:rPr>
                <w:sz w:val="20"/>
                <w:lang w:val="ru-RU"/>
              </w:rPr>
            </w:pPr>
            <w:r w:rsidRPr="00D94641">
              <w:rPr>
                <w:i/>
                <w:sz w:val="20"/>
                <w:lang w:val="ru-RU"/>
              </w:rPr>
              <w:t>-Онлайн-флэшмоб</w:t>
            </w:r>
            <w:r w:rsidRPr="00D94641">
              <w:rPr>
                <w:i/>
                <w:spacing w:val="1"/>
                <w:sz w:val="20"/>
                <w:lang w:val="ru-RU"/>
              </w:rPr>
              <w:t xml:space="preserve"> </w:t>
            </w:r>
            <w:r w:rsidRPr="00D94641">
              <w:rPr>
                <w:sz w:val="20"/>
                <w:lang w:val="ru-RU"/>
              </w:rPr>
              <w:t>«Россия</w:t>
            </w:r>
            <w:r w:rsidRPr="00D94641">
              <w:rPr>
                <w:spacing w:val="1"/>
                <w:sz w:val="20"/>
                <w:lang w:val="ru-RU"/>
              </w:rPr>
              <w:t xml:space="preserve"> </w:t>
            </w:r>
            <w:r w:rsidRPr="00D94641">
              <w:rPr>
                <w:sz w:val="20"/>
                <w:lang w:val="ru-RU"/>
              </w:rPr>
              <w:t>в</w:t>
            </w:r>
            <w:r w:rsidRPr="00D94641">
              <w:rPr>
                <w:spacing w:val="-47"/>
                <w:sz w:val="20"/>
                <w:lang w:val="ru-RU"/>
              </w:rPr>
              <w:t xml:space="preserve"> </w:t>
            </w:r>
            <w:r w:rsidRPr="00D94641">
              <w:rPr>
                <w:sz w:val="20"/>
                <w:lang w:val="ru-RU"/>
              </w:rPr>
              <w:t>объективе»;</w:t>
            </w:r>
          </w:p>
          <w:p w14:paraId="2B18411B" w14:textId="77777777" w:rsidR="00C224AD" w:rsidRPr="00D94641" w:rsidRDefault="00C224AD" w:rsidP="00BE2F2E">
            <w:pPr>
              <w:pStyle w:val="TableParagraph"/>
              <w:spacing w:before="1"/>
              <w:ind w:left="116" w:right="130"/>
              <w:jc w:val="both"/>
              <w:rPr>
                <w:sz w:val="20"/>
                <w:lang w:val="ru-RU"/>
              </w:rPr>
            </w:pPr>
            <w:r w:rsidRPr="00D94641">
              <w:rPr>
                <w:i/>
                <w:sz w:val="20"/>
                <w:lang w:val="ru-RU"/>
              </w:rPr>
              <w:t xml:space="preserve">-Всероссийская акция </w:t>
            </w:r>
            <w:r w:rsidRPr="00D94641">
              <w:rPr>
                <w:sz w:val="20"/>
                <w:lang w:val="ru-RU"/>
              </w:rPr>
              <w:t>«Добро</w:t>
            </w:r>
            <w:r w:rsidRPr="00D94641">
              <w:rPr>
                <w:spacing w:val="-47"/>
                <w:sz w:val="20"/>
                <w:lang w:val="ru-RU"/>
              </w:rPr>
              <w:t xml:space="preserve"> </w:t>
            </w:r>
            <w:r w:rsidRPr="00D94641">
              <w:rPr>
                <w:sz w:val="20"/>
                <w:lang w:val="ru-RU"/>
              </w:rPr>
              <w:t>в</w:t>
            </w:r>
            <w:r w:rsidRPr="00D94641">
              <w:rPr>
                <w:spacing w:val="1"/>
                <w:sz w:val="20"/>
                <w:lang w:val="ru-RU"/>
              </w:rPr>
              <w:t xml:space="preserve"> </w:t>
            </w:r>
            <w:r w:rsidRPr="00D94641">
              <w:rPr>
                <w:sz w:val="20"/>
                <w:lang w:val="ru-RU"/>
              </w:rPr>
              <w:t>России»,</w:t>
            </w:r>
            <w:r w:rsidRPr="00D94641">
              <w:rPr>
                <w:spacing w:val="1"/>
                <w:sz w:val="20"/>
                <w:lang w:val="ru-RU"/>
              </w:rPr>
              <w:t xml:space="preserve"> </w:t>
            </w:r>
            <w:r w:rsidRPr="00D94641">
              <w:rPr>
                <w:sz w:val="20"/>
                <w:lang w:val="ru-RU"/>
              </w:rPr>
              <w:t>отправив</w:t>
            </w:r>
            <w:r w:rsidRPr="00D94641">
              <w:rPr>
                <w:spacing w:val="1"/>
                <w:sz w:val="20"/>
                <w:lang w:val="ru-RU"/>
              </w:rPr>
              <w:t xml:space="preserve"> </w:t>
            </w:r>
            <w:r w:rsidRPr="00D94641">
              <w:rPr>
                <w:sz w:val="20"/>
                <w:lang w:val="ru-RU"/>
              </w:rPr>
              <w:t>анонимное</w:t>
            </w:r>
            <w:r w:rsidRPr="00D94641">
              <w:rPr>
                <w:spacing w:val="1"/>
                <w:sz w:val="20"/>
                <w:lang w:val="ru-RU"/>
              </w:rPr>
              <w:t xml:space="preserve"> </w:t>
            </w:r>
            <w:r w:rsidRPr="00D94641">
              <w:rPr>
                <w:sz w:val="20"/>
                <w:lang w:val="ru-RU"/>
              </w:rPr>
              <w:t>поздравление</w:t>
            </w:r>
            <w:r w:rsidRPr="00D94641">
              <w:rPr>
                <w:spacing w:val="1"/>
                <w:sz w:val="20"/>
                <w:lang w:val="ru-RU"/>
              </w:rPr>
              <w:t xml:space="preserve"> </w:t>
            </w:r>
            <w:r w:rsidRPr="00D94641">
              <w:rPr>
                <w:sz w:val="20"/>
                <w:lang w:val="ru-RU"/>
              </w:rPr>
              <w:t>–</w:t>
            </w:r>
            <w:r w:rsidRPr="00D94641">
              <w:rPr>
                <w:spacing w:val="1"/>
                <w:sz w:val="20"/>
                <w:lang w:val="ru-RU"/>
              </w:rPr>
              <w:t xml:space="preserve"> </w:t>
            </w:r>
            <w:r w:rsidRPr="00D94641">
              <w:rPr>
                <w:sz w:val="20"/>
                <w:lang w:val="ru-RU"/>
              </w:rPr>
              <w:t>открытку</w:t>
            </w:r>
            <w:r w:rsidRPr="00D94641">
              <w:rPr>
                <w:spacing w:val="-5"/>
                <w:sz w:val="20"/>
                <w:lang w:val="ru-RU"/>
              </w:rPr>
              <w:t xml:space="preserve"> </w:t>
            </w:r>
            <w:r w:rsidRPr="00D94641">
              <w:rPr>
                <w:sz w:val="20"/>
                <w:lang w:val="ru-RU"/>
              </w:rPr>
              <w:t>с</w:t>
            </w:r>
            <w:r w:rsidRPr="00D94641">
              <w:rPr>
                <w:spacing w:val="-5"/>
                <w:sz w:val="20"/>
                <w:lang w:val="ru-RU"/>
              </w:rPr>
              <w:t xml:space="preserve"> </w:t>
            </w:r>
            <w:r w:rsidRPr="00D94641">
              <w:rPr>
                <w:sz w:val="20"/>
                <w:lang w:val="ru-RU"/>
              </w:rPr>
              <w:t>символами</w:t>
            </w:r>
            <w:r w:rsidRPr="00D94641">
              <w:rPr>
                <w:spacing w:val="-5"/>
                <w:sz w:val="20"/>
                <w:lang w:val="ru-RU"/>
              </w:rPr>
              <w:t xml:space="preserve"> </w:t>
            </w:r>
            <w:r w:rsidRPr="00D94641">
              <w:rPr>
                <w:sz w:val="20"/>
                <w:lang w:val="ru-RU"/>
              </w:rPr>
              <w:t>России</w:t>
            </w:r>
            <w:r w:rsidRPr="00D94641">
              <w:rPr>
                <w:spacing w:val="-48"/>
                <w:sz w:val="20"/>
                <w:lang w:val="ru-RU"/>
              </w:rPr>
              <w:t xml:space="preserve"> </w:t>
            </w:r>
            <w:r w:rsidRPr="00D94641">
              <w:rPr>
                <w:sz w:val="20"/>
                <w:lang w:val="ru-RU"/>
              </w:rPr>
              <w:t>и</w:t>
            </w:r>
            <w:r w:rsidRPr="00D94641">
              <w:rPr>
                <w:spacing w:val="33"/>
                <w:sz w:val="20"/>
                <w:lang w:val="ru-RU"/>
              </w:rPr>
              <w:t xml:space="preserve"> </w:t>
            </w:r>
            <w:r w:rsidRPr="00D94641">
              <w:rPr>
                <w:sz w:val="20"/>
                <w:lang w:val="ru-RU"/>
              </w:rPr>
              <w:t>поздравлениями</w:t>
            </w:r>
            <w:r w:rsidRPr="00D94641">
              <w:rPr>
                <w:spacing w:val="36"/>
                <w:sz w:val="20"/>
                <w:lang w:val="ru-RU"/>
              </w:rPr>
              <w:t xml:space="preserve"> </w:t>
            </w:r>
            <w:r w:rsidRPr="00D94641">
              <w:rPr>
                <w:sz w:val="20"/>
                <w:lang w:val="ru-RU"/>
              </w:rPr>
              <w:t>с</w:t>
            </w:r>
          </w:p>
          <w:p w14:paraId="5C8675C2" w14:textId="77777777" w:rsidR="00C224AD" w:rsidRDefault="00C224AD" w:rsidP="00BE2F2E">
            <w:pPr>
              <w:pStyle w:val="TableParagraph"/>
              <w:tabs>
                <w:tab w:val="left" w:pos="1756"/>
              </w:tabs>
              <w:spacing w:before="16" w:line="212" w:lineRule="exact"/>
              <w:ind w:left="116" w:right="145"/>
              <w:jc w:val="both"/>
              <w:rPr>
                <w:sz w:val="20"/>
              </w:rPr>
            </w:pPr>
            <w:r>
              <w:rPr>
                <w:sz w:val="20"/>
              </w:rPr>
              <w:t>праздником,</w:t>
            </w:r>
            <w:r>
              <w:rPr>
                <w:sz w:val="20"/>
              </w:rPr>
              <w:tab/>
            </w:r>
            <w:r>
              <w:rPr>
                <w:spacing w:val="-2"/>
                <w:sz w:val="20"/>
              </w:rPr>
              <w:t>сделанную</w:t>
            </w:r>
            <w:r>
              <w:rPr>
                <w:spacing w:val="-48"/>
                <w:sz w:val="20"/>
              </w:rPr>
              <w:t xml:space="preserve"> </w:t>
            </w:r>
            <w:r>
              <w:rPr>
                <w:sz w:val="20"/>
              </w:rPr>
              <w:t>своими</w:t>
            </w:r>
            <w:r>
              <w:rPr>
                <w:spacing w:val="-7"/>
                <w:sz w:val="20"/>
              </w:rPr>
              <w:t xml:space="preserve"> </w:t>
            </w:r>
            <w:r>
              <w:rPr>
                <w:sz w:val="20"/>
              </w:rPr>
              <w:t>руками.</w:t>
            </w:r>
          </w:p>
        </w:tc>
        <w:tc>
          <w:tcPr>
            <w:tcW w:w="3697" w:type="dxa"/>
            <w:tcBorders>
              <w:top w:val="single" w:sz="4" w:space="0" w:color="000000"/>
              <w:left w:val="single" w:sz="4" w:space="0" w:color="000000"/>
              <w:bottom w:val="single" w:sz="4" w:space="0" w:color="000000"/>
              <w:right w:val="single" w:sz="4" w:space="0" w:color="000000"/>
            </w:tcBorders>
          </w:tcPr>
          <w:p w14:paraId="2D608239" w14:textId="77777777" w:rsidR="00C224AD" w:rsidRPr="00D94641" w:rsidRDefault="00C224AD" w:rsidP="00BE2F2E">
            <w:pPr>
              <w:pStyle w:val="TableParagraph"/>
              <w:tabs>
                <w:tab w:val="left" w:pos="2192"/>
              </w:tabs>
              <w:ind w:left="115" w:right="139"/>
              <w:jc w:val="both"/>
              <w:rPr>
                <w:sz w:val="20"/>
                <w:lang w:val="ru-RU"/>
              </w:rPr>
            </w:pPr>
            <w:r w:rsidRPr="00D94641">
              <w:rPr>
                <w:sz w:val="20"/>
                <w:lang w:val="ru-RU"/>
              </w:rPr>
              <w:t>-Выставка</w:t>
            </w:r>
            <w:r w:rsidRPr="00D94641">
              <w:rPr>
                <w:spacing w:val="1"/>
                <w:sz w:val="20"/>
                <w:lang w:val="ru-RU"/>
              </w:rPr>
              <w:t xml:space="preserve"> </w:t>
            </w:r>
            <w:r w:rsidRPr="00D94641">
              <w:rPr>
                <w:sz w:val="20"/>
                <w:lang w:val="ru-RU"/>
              </w:rPr>
              <w:t>в</w:t>
            </w:r>
            <w:r w:rsidRPr="00D94641">
              <w:rPr>
                <w:spacing w:val="1"/>
                <w:sz w:val="20"/>
                <w:lang w:val="ru-RU"/>
              </w:rPr>
              <w:t xml:space="preserve"> </w:t>
            </w:r>
            <w:r w:rsidRPr="00D94641">
              <w:rPr>
                <w:sz w:val="20"/>
                <w:lang w:val="ru-RU"/>
              </w:rPr>
              <w:t>методическом</w:t>
            </w:r>
            <w:r w:rsidRPr="00D94641">
              <w:rPr>
                <w:spacing w:val="1"/>
                <w:sz w:val="20"/>
                <w:lang w:val="ru-RU"/>
              </w:rPr>
              <w:t xml:space="preserve"> </w:t>
            </w:r>
            <w:r w:rsidRPr="00D94641">
              <w:rPr>
                <w:sz w:val="20"/>
                <w:lang w:val="ru-RU"/>
              </w:rPr>
              <w:t>кабинете:</w:t>
            </w:r>
            <w:r w:rsidRPr="00D94641">
              <w:rPr>
                <w:spacing w:val="1"/>
                <w:sz w:val="20"/>
                <w:lang w:val="ru-RU"/>
              </w:rPr>
              <w:t xml:space="preserve"> </w:t>
            </w:r>
            <w:r w:rsidRPr="00D94641">
              <w:rPr>
                <w:sz w:val="20"/>
                <w:lang w:val="ru-RU"/>
              </w:rPr>
              <w:t>содержание,</w:t>
            </w:r>
            <w:r w:rsidRPr="00D94641">
              <w:rPr>
                <w:spacing w:val="1"/>
                <w:sz w:val="20"/>
                <w:lang w:val="ru-RU"/>
              </w:rPr>
              <w:t xml:space="preserve"> </w:t>
            </w:r>
            <w:r w:rsidRPr="00D94641">
              <w:rPr>
                <w:sz w:val="20"/>
                <w:lang w:val="ru-RU"/>
              </w:rPr>
              <w:t>методы,</w:t>
            </w:r>
            <w:r w:rsidRPr="00D94641">
              <w:rPr>
                <w:spacing w:val="1"/>
                <w:sz w:val="20"/>
                <w:lang w:val="ru-RU"/>
              </w:rPr>
              <w:t xml:space="preserve"> </w:t>
            </w:r>
            <w:r w:rsidRPr="00D94641">
              <w:rPr>
                <w:sz w:val="20"/>
                <w:lang w:val="ru-RU"/>
              </w:rPr>
              <w:t>приемы,</w:t>
            </w:r>
            <w:r w:rsidRPr="00D94641">
              <w:rPr>
                <w:spacing w:val="1"/>
                <w:sz w:val="20"/>
                <w:lang w:val="ru-RU"/>
              </w:rPr>
              <w:t xml:space="preserve"> </w:t>
            </w:r>
            <w:r w:rsidRPr="00D94641">
              <w:rPr>
                <w:sz w:val="20"/>
                <w:lang w:val="ru-RU"/>
              </w:rPr>
              <w:t>формы</w:t>
            </w:r>
            <w:r w:rsidRPr="00D94641">
              <w:rPr>
                <w:spacing w:val="1"/>
                <w:sz w:val="20"/>
                <w:lang w:val="ru-RU"/>
              </w:rPr>
              <w:t xml:space="preserve"> </w:t>
            </w:r>
            <w:r w:rsidRPr="00D94641">
              <w:rPr>
                <w:sz w:val="20"/>
                <w:lang w:val="ru-RU"/>
              </w:rPr>
              <w:t>организации</w:t>
            </w:r>
            <w:r w:rsidRPr="00D94641">
              <w:rPr>
                <w:sz w:val="20"/>
                <w:lang w:val="ru-RU"/>
              </w:rPr>
              <w:tab/>
              <w:t>познавательной</w:t>
            </w:r>
          </w:p>
          <w:p w14:paraId="6A708A03" w14:textId="77777777" w:rsidR="00C224AD" w:rsidRPr="00D94641" w:rsidRDefault="00C224AD" w:rsidP="00BE2F2E">
            <w:pPr>
              <w:pStyle w:val="TableParagraph"/>
              <w:tabs>
                <w:tab w:val="left" w:pos="2081"/>
              </w:tabs>
              <w:spacing w:before="1"/>
              <w:ind w:left="115" w:right="147"/>
              <w:jc w:val="both"/>
              <w:rPr>
                <w:sz w:val="20"/>
                <w:lang w:val="ru-RU"/>
              </w:rPr>
            </w:pPr>
            <w:r w:rsidRPr="00D94641">
              <w:rPr>
                <w:sz w:val="20"/>
                <w:lang w:val="ru-RU"/>
              </w:rPr>
              <w:t>деятельности,</w:t>
            </w:r>
            <w:r w:rsidRPr="00D94641">
              <w:rPr>
                <w:sz w:val="20"/>
                <w:lang w:val="ru-RU"/>
              </w:rPr>
              <w:tab/>
            </w:r>
            <w:r w:rsidRPr="00D94641">
              <w:rPr>
                <w:spacing w:val="-1"/>
                <w:sz w:val="20"/>
                <w:lang w:val="ru-RU"/>
              </w:rPr>
              <w:t>способствующие</w:t>
            </w:r>
            <w:r w:rsidRPr="00D94641">
              <w:rPr>
                <w:spacing w:val="-48"/>
                <w:sz w:val="20"/>
                <w:lang w:val="ru-RU"/>
              </w:rPr>
              <w:t xml:space="preserve"> </w:t>
            </w:r>
            <w:r w:rsidRPr="00D94641">
              <w:rPr>
                <w:sz w:val="20"/>
                <w:lang w:val="ru-RU"/>
              </w:rPr>
              <w:t>нравственно</w:t>
            </w:r>
            <w:r w:rsidRPr="00D94641">
              <w:rPr>
                <w:spacing w:val="1"/>
                <w:sz w:val="20"/>
                <w:lang w:val="ru-RU"/>
              </w:rPr>
              <w:t xml:space="preserve"> </w:t>
            </w:r>
            <w:r w:rsidRPr="00D94641">
              <w:rPr>
                <w:sz w:val="20"/>
                <w:lang w:val="ru-RU"/>
              </w:rPr>
              <w:t>–</w:t>
            </w:r>
            <w:r w:rsidRPr="00D94641">
              <w:rPr>
                <w:spacing w:val="1"/>
                <w:sz w:val="20"/>
                <w:lang w:val="ru-RU"/>
              </w:rPr>
              <w:t xml:space="preserve"> </w:t>
            </w:r>
            <w:r w:rsidRPr="00D94641">
              <w:rPr>
                <w:sz w:val="20"/>
                <w:lang w:val="ru-RU"/>
              </w:rPr>
              <w:t>патриотическому</w:t>
            </w:r>
            <w:r w:rsidRPr="00D94641">
              <w:rPr>
                <w:spacing w:val="1"/>
                <w:sz w:val="20"/>
                <w:lang w:val="ru-RU"/>
              </w:rPr>
              <w:t xml:space="preserve"> </w:t>
            </w:r>
            <w:r w:rsidRPr="00D94641">
              <w:rPr>
                <w:sz w:val="20"/>
                <w:lang w:val="ru-RU"/>
              </w:rPr>
              <w:t>воспитанию</w:t>
            </w:r>
            <w:r w:rsidRPr="00D94641">
              <w:rPr>
                <w:spacing w:val="1"/>
                <w:sz w:val="20"/>
                <w:lang w:val="ru-RU"/>
              </w:rPr>
              <w:t xml:space="preserve"> </w:t>
            </w:r>
            <w:r w:rsidRPr="00D94641">
              <w:rPr>
                <w:sz w:val="20"/>
                <w:lang w:val="ru-RU"/>
              </w:rPr>
              <w:t>детей</w:t>
            </w:r>
            <w:r w:rsidRPr="00D94641">
              <w:rPr>
                <w:spacing w:val="1"/>
                <w:sz w:val="20"/>
                <w:lang w:val="ru-RU"/>
              </w:rPr>
              <w:t xml:space="preserve"> </w:t>
            </w:r>
            <w:r w:rsidRPr="00D94641">
              <w:rPr>
                <w:sz w:val="20"/>
                <w:lang w:val="ru-RU"/>
              </w:rPr>
              <w:t>дошкольного</w:t>
            </w:r>
            <w:r w:rsidRPr="00D94641">
              <w:rPr>
                <w:spacing w:val="1"/>
                <w:sz w:val="20"/>
                <w:lang w:val="ru-RU"/>
              </w:rPr>
              <w:t xml:space="preserve"> </w:t>
            </w:r>
            <w:r w:rsidRPr="00D94641">
              <w:rPr>
                <w:sz w:val="20"/>
                <w:lang w:val="ru-RU"/>
              </w:rPr>
              <w:t>возраста.</w:t>
            </w:r>
          </w:p>
        </w:tc>
      </w:tr>
    </w:tbl>
    <w:p w14:paraId="0C650EC2" w14:textId="77777777" w:rsidR="00C224AD" w:rsidRDefault="00C224AD" w:rsidP="00C224AD">
      <w:pPr>
        <w:rPr>
          <w:sz w:val="20"/>
        </w:rPr>
        <w:sectPr w:rsidR="00C224AD">
          <w:pgSz w:w="16860" w:h="11930" w:orient="landscape"/>
          <w:pgMar w:top="1100" w:right="560" w:bottom="460" w:left="600" w:header="0" w:footer="272" w:gutter="0"/>
          <w:cols w:space="720"/>
        </w:sectPr>
      </w:pPr>
    </w:p>
    <w:tbl>
      <w:tblPr>
        <w:tblStyle w:val="TableNormal"/>
        <w:tblW w:w="0" w:type="auto"/>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2"/>
        <w:gridCol w:w="850"/>
        <w:gridCol w:w="6666"/>
        <w:gridCol w:w="2838"/>
        <w:gridCol w:w="3697"/>
      </w:tblGrid>
      <w:tr w:rsidR="00C224AD" w14:paraId="5AC05294" w14:textId="77777777" w:rsidTr="00BE2F2E">
        <w:trPr>
          <w:trHeight w:val="2988"/>
        </w:trPr>
        <w:tc>
          <w:tcPr>
            <w:tcW w:w="1412" w:type="dxa"/>
            <w:tcBorders>
              <w:left w:val="single" w:sz="4" w:space="0" w:color="000000"/>
              <w:bottom w:val="single" w:sz="4" w:space="0" w:color="000000"/>
              <w:right w:val="single" w:sz="4" w:space="0" w:color="000000"/>
            </w:tcBorders>
            <w:textDirection w:val="btLr"/>
          </w:tcPr>
          <w:p w14:paraId="1BF3DCDB" w14:textId="77777777" w:rsidR="00C224AD" w:rsidRDefault="00C224AD" w:rsidP="00BE2F2E">
            <w:pPr>
              <w:pStyle w:val="TableParagraph"/>
              <w:spacing w:before="19"/>
              <w:ind w:left="813" w:right="788"/>
              <w:jc w:val="center"/>
              <w:rPr>
                <w:i/>
                <w:sz w:val="18"/>
              </w:rPr>
            </w:pPr>
            <w:r>
              <w:rPr>
                <w:i/>
                <w:sz w:val="18"/>
              </w:rPr>
              <w:t>День</w:t>
            </w:r>
            <w:r>
              <w:rPr>
                <w:i/>
                <w:spacing w:val="-5"/>
                <w:sz w:val="18"/>
              </w:rPr>
              <w:t xml:space="preserve"> </w:t>
            </w:r>
            <w:r>
              <w:rPr>
                <w:i/>
                <w:sz w:val="18"/>
              </w:rPr>
              <w:t>отца</w:t>
            </w:r>
          </w:p>
          <w:p w14:paraId="756C6FC2" w14:textId="77777777" w:rsidR="00C224AD" w:rsidRDefault="00C224AD" w:rsidP="00BE2F2E">
            <w:pPr>
              <w:pStyle w:val="TableParagraph"/>
              <w:spacing w:before="11"/>
              <w:ind w:left="813" w:right="780"/>
              <w:jc w:val="center"/>
              <w:rPr>
                <w:i/>
                <w:sz w:val="18"/>
              </w:rPr>
            </w:pPr>
            <w:r>
              <w:rPr>
                <w:i/>
                <w:sz w:val="18"/>
              </w:rPr>
              <w:t>–</w:t>
            </w:r>
            <w:r>
              <w:rPr>
                <w:i/>
                <w:spacing w:val="-4"/>
                <w:sz w:val="18"/>
              </w:rPr>
              <w:t xml:space="preserve"> </w:t>
            </w:r>
            <w:r>
              <w:rPr>
                <w:i/>
                <w:sz w:val="18"/>
              </w:rPr>
              <w:t>19</w:t>
            </w:r>
            <w:r>
              <w:rPr>
                <w:i/>
                <w:spacing w:val="-4"/>
                <w:sz w:val="18"/>
              </w:rPr>
              <w:t xml:space="preserve"> </w:t>
            </w:r>
            <w:r>
              <w:rPr>
                <w:i/>
                <w:sz w:val="18"/>
              </w:rPr>
              <w:t>июня</w:t>
            </w:r>
          </w:p>
        </w:tc>
        <w:tc>
          <w:tcPr>
            <w:tcW w:w="850" w:type="dxa"/>
            <w:tcBorders>
              <w:left w:val="single" w:sz="4" w:space="0" w:color="000000"/>
              <w:bottom w:val="single" w:sz="4" w:space="0" w:color="000000"/>
              <w:right w:val="single" w:sz="4" w:space="0" w:color="000000"/>
            </w:tcBorders>
            <w:textDirection w:val="btLr"/>
          </w:tcPr>
          <w:p w14:paraId="5C085A23" w14:textId="77777777" w:rsidR="00C224AD" w:rsidRPr="00D94641" w:rsidRDefault="00C224AD" w:rsidP="00BE2F2E">
            <w:pPr>
              <w:pStyle w:val="TableParagraph"/>
              <w:spacing w:before="18" w:line="249" w:lineRule="auto"/>
              <w:ind w:left="813" w:right="924"/>
              <w:jc w:val="center"/>
              <w:rPr>
                <w:sz w:val="18"/>
                <w:lang w:val="ru-RU"/>
              </w:rPr>
            </w:pPr>
            <w:r w:rsidRPr="00D94641">
              <w:rPr>
                <w:sz w:val="18"/>
                <w:lang w:val="ru-RU"/>
              </w:rPr>
              <w:t>Патриотическое</w:t>
            </w:r>
            <w:r w:rsidRPr="00D94641">
              <w:rPr>
                <w:spacing w:val="-42"/>
                <w:sz w:val="18"/>
                <w:lang w:val="ru-RU"/>
              </w:rPr>
              <w:t xml:space="preserve"> </w:t>
            </w:r>
            <w:r w:rsidRPr="00D94641">
              <w:rPr>
                <w:sz w:val="18"/>
                <w:lang w:val="ru-RU"/>
              </w:rPr>
              <w:t>Социальное</w:t>
            </w:r>
          </w:p>
          <w:p w14:paraId="4776E9E0" w14:textId="77777777" w:rsidR="00C224AD" w:rsidRPr="00D94641" w:rsidRDefault="00C224AD" w:rsidP="00BE2F2E">
            <w:pPr>
              <w:pStyle w:val="TableParagraph"/>
              <w:spacing w:before="2"/>
              <w:ind w:left="88" w:right="200"/>
              <w:jc w:val="center"/>
              <w:rPr>
                <w:sz w:val="18"/>
                <w:lang w:val="ru-RU"/>
              </w:rPr>
            </w:pPr>
            <w:r w:rsidRPr="00D94641">
              <w:rPr>
                <w:spacing w:val="-1"/>
                <w:sz w:val="18"/>
                <w:lang w:val="ru-RU"/>
              </w:rPr>
              <w:t>Духовно-нравственное</w:t>
            </w:r>
            <w:r w:rsidRPr="00D94641">
              <w:rPr>
                <w:spacing w:val="-5"/>
                <w:sz w:val="18"/>
                <w:lang w:val="ru-RU"/>
              </w:rPr>
              <w:t xml:space="preserve"> </w:t>
            </w:r>
            <w:r w:rsidRPr="00D94641">
              <w:rPr>
                <w:sz w:val="18"/>
                <w:lang w:val="ru-RU"/>
              </w:rPr>
              <w:t>воспитание</w:t>
            </w:r>
          </w:p>
        </w:tc>
        <w:tc>
          <w:tcPr>
            <w:tcW w:w="6666" w:type="dxa"/>
            <w:tcBorders>
              <w:left w:val="single" w:sz="4" w:space="0" w:color="000000"/>
              <w:bottom w:val="single" w:sz="4" w:space="0" w:color="000000"/>
              <w:right w:val="single" w:sz="4" w:space="0" w:color="000000"/>
            </w:tcBorders>
          </w:tcPr>
          <w:p w14:paraId="37F70533" w14:textId="77777777" w:rsidR="00C224AD" w:rsidRPr="00D94641" w:rsidRDefault="00C224AD" w:rsidP="00BE2F2E">
            <w:pPr>
              <w:pStyle w:val="TableParagraph"/>
              <w:ind w:left="147"/>
              <w:rPr>
                <w:sz w:val="20"/>
                <w:lang w:val="ru-RU"/>
              </w:rPr>
            </w:pPr>
            <w:r w:rsidRPr="00D94641">
              <w:rPr>
                <w:i/>
                <w:sz w:val="20"/>
                <w:lang w:val="ru-RU"/>
              </w:rPr>
              <w:t>-Беседы</w:t>
            </w:r>
            <w:r w:rsidRPr="00D94641">
              <w:rPr>
                <w:sz w:val="20"/>
                <w:lang w:val="ru-RU"/>
              </w:rPr>
              <w:t>:</w:t>
            </w:r>
            <w:r w:rsidRPr="00D94641">
              <w:rPr>
                <w:spacing w:val="-8"/>
                <w:sz w:val="20"/>
                <w:lang w:val="ru-RU"/>
              </w:rPr>
              <w:t xml:space="preserve"> </w:t>
            </w:r>
            <w:r w:rsidRPr="00D94641">
              <w:rPr>
                <w:sz w:val="20"/>
                <w:lang w:val="ru-RU"/>
              </w:rPr>
              <w:t>«Моя</w:t>
            </w:r>
            <w:r w:rsidRPr="00D94641">
              <w:rPr>
                <w:spacing w:val="-7"/>
                <w:sz w:val="20"/>
                <w:lang w:val="ru-RU"/>
              </w:rPr>
              <w:t xml:space="preserve"> </w:t>
            </w:r>
            <w:r w:rsidRPr="00D94641">
              <w:rPr>
                <w:sz w:val="20"/>
                <w:lang w:val="ru-RU"/>
              </w:rPr>
              <w:t>семья…»,</w:t>
            </w:r>
            <w:r w:rsidRPr="00D94641">
              <w:rPr>
                <w:spacing w:val="-5"/>
                <w:sz w:val="20"/>
                <w:lang w:val="ru-RU"/>
              </w:rPr>
              <w:t xml:space="preserve"> </w:t>
            </w:r>
            <w:r w:rsidRPr="00D94641">
              <w:rPr>
                <w:sz w:val="20"/>
                <w:lang w:val="ru-RU"/>
              </w:rPr>
              <w:t>«Мой</w:t>
            </w:r>
            <w:r w:rsidRPr="00D94641">
              <w:rPr>
                <w:spacing w:val="-10"/>
                <w:sz w:val="20"/>
                <w:lang w:val="ru-RU"/>
              </w:rPr>
              <w:t xml:space="preserve"> </w:t>
            </w:r>
            <w:r w:rsidRPr="00D94641">
              <w:rPr>
                <w:sz w:val="20"/>
                <w:lang w:val="ru-RU"/>
              </w:rPr>
              <w:t>папочка»,</w:t>
            </w:r>
            <w:r w:rsidRPr="00D94641">
              <w:rPr>
                <w:spacing w:val="-7"/>
                <w:sz w:val="20"/>
                <w:lang w:val="ru-RU"/>
              </w:rPr>
              <w:t xml:space="preserve"> </w:t>
            </w:r>
            <w:r w:rsidRPr="00D94641">
              <w:rPr>
                <w:sz w:val="20"/>
                <w:lang w:val="ru-RU"/>
              </w:rPr>
              <w:t>«Как</w:t>
            </w:r>
            <w:r w:rsidRPr="00D94641">
              <w:rPr>
                <w:spacing w:val="-7"/>
                <w:sz w:val="20"/>
                <w:lang w:val="ru-RU"/>
              </w:rPr>
              <w:t xml:space="preserve"> </w:t>
            </w:r>
            <w:r w:rsidRPr="00D94641">
              <w:rPr>
                <w:sz w:val="20"/>
                <w:lang w:val="ru-RU"/>
              </w:rPr>
              <w:t>мы</w:t>
            </w:r>
            <w:r w:rsidRPr="00D94641">
              <w:rPr>
                <w:spacing w:val="-6"/>
                <w:sz w:val="20"/>
                <w:lang w:val="ru-RU"/>
              </w:rPr>
              <w:t xml:space="preserve"> </w:t>
            </w:r>
            <w:r w:rsidRPr="00D94641">
              <w:rPr>
                <w:sz w:val="20"/>
                <w:lang w:val="ru-RU"/>
              </w:rPr>
              <w:t>с</w:t>
            </w:r>
            <w:r w:rsidRPr="00D94641">
              <w:rPr>
                <w:spacing w:val="-3"/>
                <w:sz w:val="20"/>
                <w:lang w:val="ru-RU"/>
              </w:rPr>
              <w:t xml:space="preserve"> </w:t>
            </w:r>
            <w:r w:rsidRPr="00D94641">
              <w:rPr>
                <w:sz w:val="20"/>
                <w:lang w:val="ru-RU"/>
              </w:rPr>
              <w:t>папой</w:t>
            </w:r>
            <w:r w:rsidRPr="00D94641">
              <w:rPr>
                <w:spacing w:val="-5"/>
                <w:sz w:val="20"/>
                <w:lang w:val="ru-RU"/>
              </w:rPr>
              <w:t xml:space="preserve"> </w:t>
            </w:r>
            <w:r w:rsidRPr="00D94641">
              <w:rPr>
                <w:sz w:val="20"/>
                <w:lang w:val="ru-RU"/>
              </w:rPr>
              <w:t>играем»,</w:t>
            </w:r>
            <w:r w:rsidRPr="00D94641">
              <w:rPr>
                <w:spacing w:val="-7"/>
                <w:sz w:val="20"/>
                <w:lang w:val="ru-RU"/>
              </w:rPr>
              <w:t xml:space="preserve"> </w:t>
            </w:r>
            <w:r w:rsidRPr="00D94641">
              <w:rPr>
                <w:sz w:val="20"/>
                <w:lang w:val="ru-RU"/>
              </w:rPr>
              <w:t>«Мой</w:t>
            </w:r>
            <w:r w:rsidRPr="00D94641">
              <w:rPr>
                <w:spacing w:val="-47"/>
                <w:sz w:val="20"/>
                <w:lang w:val="ru-RU"/>
              </w:rPr>
              <w:t xml:space="preserve"> </w:t>
            </w:r>
            <w:r w:rsidRPr="00D94641">
              <w:rPr>
                <w:sz w:val="20"/>
                <w:lang w:val="ru-RU"/>
              </w:rPr>
              <w:t>папа,</w:t>
            </w:r>
            <w:r w:rsidRPr="00D94641">
              <w:rPr>
                <w:spacing w:val="-2"/>
                <w:sz w:val="20"/>
                <w:lang w:val="ru-RU"/>
              </w:rPr>
              <w:t xml:space="preserve"> </w:t>
            </w:r>
            <w:r w:rsidRPr="00D94641">
              <w:rPr>
                <w:sz w:val="20"/>
                <w:lang w:val="ru-RU"/>
              </w:rPr>
              <w:t>где</w:t>
            </w:r>
            <w:r w:rsidRPr="00D94641">
              <w:rPr>
                <w:spacing w:val="-2"/>
                <w:sz w:val="20"/>
                <w:lang w:val="ru-RU"/>
              </w:rPr>
              <w:t xml:space="preserve"> </w:t>
            </w:r>
            <w:r w:rsidRPr="00D94641">
              <w:rPr>
                <w:sz w:val="20"/>
                <w:lang w:val="ru-RU"/>
              </w:rPr>
              <w:t>он</w:t>
            </w:r>
            <w:r w:rsidRPr="00D94641">
              <w:rPr>
                <w:spacing w:val="-3"/>
                <w:sz w:val="20"/>
                <w:lang w:val="ru-RU"/>
              </w:rPr>
              <w:t xml:space="preserve"> </w:t>
            </w:r>
            <w:r w:rsidRPr="00D94641">
              <w:rPr>
                <w:sz w:val="20"/>
                <w:lang w:val="ru-RU"/>
              </w:rPr>
              <w:t>работает?», «Что</w:t>
            </w:r>
            <w:r w:rsidRPr="00D94641">
              <w:rPr>
                <w:spacing w:val="2"/>
                <w:sz w:val="20"/>
                <w:lang w:val="ru-RU"/>
              </w:rPr>
              <w:t xml:space="preserve"> </w:t>
            </w:r>
            <w:r w:rsidRPr="00D94641">
              <w:rPr>
                <w:sz w:val="20"/>
                <w:lang w:val="ru-RU"/>
              </w:rPr>
              <w:t>папа</w:t>
            </w:r>
            <w:r w:rsidRPr="00D94641">
              <w:rPr>
                <w:spacing w:val="-2"/>
                <w:sz w:val="20"/>
                <w:lang w:val="ru-RU"/>
              </w:rPr>
              <w:t xml:space="preserve"> </w:t>
            </w:r>
            <w:r w:rsidRPr="00D94641">
              <w:rPr>
                <w:sz w:val="20"/>
                <w:lang w:val="ru-RU"/>
              </w:rPr>
              <w:t>делает дома?»,</w:t>
            </w:r>
            <w:r w:rsidRPr="00D94641">
              <w:rPr>
                <w:spacing w:val="-2"/>
                <w:sz w:val="20"/>
                <w:lang w:val="ru-RU"/>
              </w:rPr>
              <w:t xml:space="preserve"> </w:t>
            </w:r>
            <w:r w:rsidRPr="00D94641">
              <w:rPr>
                <w:sz w:val="20"/>
                <w:lang w:val="ru-RU"/>
              </w:rPr>
              <w:t>«Папы</w:t>
            </w:r>
            <w:r w:rsidRPr="00D94641">
              <w:rPr>
                <w:spacing w:val="1"/>
                <w:sz w:val="20"/>
                <w:lang w:val="ru-RU"/>
              </w:rPr>
              <w:t xml:space="preserve"> </w:t>
            </w:r>
            <w:r w:rsidRPr="00D94641">
              <w:rPr>
                <w:sz w:val="20"/>
                <w:lang w:val="ru-RU"/>
              </w:rPr>
              <w:t>разные</w:t>
            </w:r>
            <w:r w:rsidRPr="00D94641">
              <w:rPr>
                <w:spacing w:val="-1"/>
                <w:sz w:val="20"/>
                <w:lang w:val="ru-RU"/>
              </w:rPr>
              <w:t xml:space="preserve"> </w:t>
            </w:r>
            <w:r w:rsidRPr="00D94641">
              <w:rPr>
                <w:sz w:val="20"/>
                <w:lang w:val="ru-RU"/>
              </w:rPr>
              <w:t>нужны»,</w:t>
            </w:r>
          </w:p>
          <w:p w14:paraId="1A8F52AA" w14:textId="77777777" w:rsidR="00C224AD" w:rsidRPr="00D94641" w:rsidRDefault="00C224AD" w:rsidP="00BE2F2E">
            <w:pPr>
              <w:pStyle w:val="TableParagraph"/>
              <w:ind w:left="147"/>
              <w:rPr>
                <w:sz w:val="20"/>
                <w:lang w:val="ru-RU"/>
              </w:rPr>
            </w:pPr>
            <w:r w:rsidRPr="00D94641">
              <w:rPr>
                <w:sz w:val="20"/>
                <w:lang w:val="ru-RU"/>
              </w:rPr>
              <w:t>«Как</w:t>
            </w:r>
            <w:r w:rsidRPr="00D94641">
              <w:rPr>
                <w:spacing w:val="-5"/>
                <w:sz w:val="20"/>
                <w:lang w:val="ru-RU"/>
              </w:rPr>
              <w:t xml:space="preserve"> </w:t>
            </w:r>
            <w:r w:rsidRPr="00D94641">
              <w:rPr>
                <w:sz w:val="20"/>
                <w:lang w:val="ru-RU"/>
              </w:rPr>
              <w:t>мы</w:t>
            </w:r>
            <w:r w:rsidRPr="00D94641">
              <w:rPr>
                <w:spacing w:val="-2"/>
                <w:sz w:val="20"/>
                <w:lang w:val="ru-RU"/>
              </w:rPr>
              <w:t xml:space="preserve"> </w:t>
            </w:r>
            <w:r w:rsidRPr="00D94641">
              <w:rPr>
                <w:sz w:val="20"/>
                <w:lang w:val="ru-RU"/>
              </w:rPr>
              <w:t>с</w:t>
            </w:r>
            <w:r w:rsidRPr="00D94641">
              <w:rPr>
                <w:spacing w:val="-4"/>
                <w:sz w:val="20"/>
                <w:lang w:val="ru-RU"/>
              </w:rPr>
              <w:t xml:space="preserve"> </w:t>
            </w:r>
            <w:r w:rsidRPr="00D94641">
              <w:rPr>
                <w:sz w:val="20"/>
                <w:lang w:val="ru-RU"/>
              </w:rPr>
              <w:t>папой</w:t>
            </w:r>
            <w:r w:rsidRPr="00D94641">
              <w:rPr>
                <w:spacing w:val="-5"/>
                <w:sz w:val="20"/>
                <w:lang w:val="ru-RU"/>
              </w:rPr>
              <w:t xml:space="preserve"> </w:t>
            </w:r>
            <w:r w:rsidRPr="00D94641">
              <w:rPr>
                <w:sz w:val="20"/>
                <w:lang w:val="ru-RU"/>
              </w:rPr>
              <w:t>маме</w:t>
            </w:r>
            <w:r w:rsidRPr="00D94641">
              <w:rPr>
                <w:spacing w:val="-1"/>
                <w:sz w:val="20"/>
                <w:lang w:val="ru-RU"/>
              </w:rPr>
              <w:t xml:space="preserve"> </w:t>
            </w:r>
            <w:r w:rsidRPr="00D94641">
              <w:rPr>
                <w:sz w:val="20"/>
                <w:lang w:val="ru-RU"/>
              </w:rPr>
              <w:t>помогаем»;</w:t>
            </w:r>
          </w:p>
          <w:p w14:paraId="07631522" w14:textId="77777777" w:rsidR="00C224AD" w:rsidRPr="00D94641" w:rsidRDefault="00C224AD" w:rsidP="00BE2F2E">
            <w:pPr>
              <w:pStyle w:val="TableParagraph"/>
              <w:ind w:left="147"/>
              <w:rPr>
                <w:sz w:val="20"/>
                <w:lang w:val="ru-RU"/>
              </w:rPr>
            </w:pPr>
            <w:r w:rsidRPr="00D94641">
              <w:rPr>
                <w:i/>
                <w:color w:val="111111"/>
                <w:sz w:val="20"/>
                <w:lang w:val="ru-RU"/>
              </w:rPr>
              <w:t>-Чтение</w:t>
            </w:r>
            <w:r w:rsidRPr="00D94641">
              <w:rPr>
                <w:i/>
                <w:color w:val="111111"/>
                <w:spacing w:val="4"/>
                <w:sz w:val="20"/>
                <w:lang w:val="ru-RU"/>
              </w:rPr>
              <w:t xml:space="preserve"> </w:t>
            </w:r>
            <w:r w:rsidRPr="00D94641">
              <w:rPr>
                <w:i/>
                <w:color w:val="111111"/>
                <w:sz w:val="20"/>
                <w:lang w:val="ru-RU"/>
              </w:rPr>
              <w:t>стихов:</w:t>
            </w:r>
            <w:r w:rsidRPr="00D94641">
              <w:rPr>
                <w:i/>
                <w:color w:val="111111"/>
                <w:spacing w:val="-4"/>
                <w:sz w:val="20"/>
                <w:lang w:val="ru-RU"/>
              </w:rPr>
              <w:t xml:space="preserve"> </w:t>
            </w:r>
            <w:r w:rsidRPr="00D94641">
              <w:rPr>
                <w:color w:val="111111"/>
                <w:sz w:val="20"/>
                <w:lang w:val="ru-RU"/>
              </w:rPr>
              <w:t>«Как</w:t>
            </w:r>
            <w:r w:rsidRPr="00D94641">
              <w:rPr>
                <w:color w:val="111111"/>
                <w:spacing w:val="4"/>
                <w:sz w:val="20"/>
                <w:lang w:val="ru-RU"/>
              </w:rPr>
              <w:t xml:space="preserve"> </w:t>
            </w:r>
            <w:r w:rsidRPr="00D94641">
              <w:rPr>
                <w:color w:val="111111"/>
                <w:sz w:val="20"/>
                <w:lang w:val="ru-RU"/>
              </w:rPr>
              <w:t>папа»,</w:t>
            </w:r>
            <w:r w:rsidRPr="00D94641">
              <w:rPr>
                <w:color w:val="111111"/>
                <w:spacing w:val="-5"/>
                <w:sz w:val="20"/>
                <w:lang w:val="ru-RU"/>
              </w:rPr>
              <w:t xml:space="preserve"> </w:t>
            </w:r>
            <w:r w:rsidRPr="00D94641">
              <w:rPr>
                <w:b/>
                <w:color w:val="111111"/>
                <w:sz w:val="20"/>
                <w:lang w:val="ru-RU"/>
              </w:rPr>
              <w:t>«</w:t>
            </w:r>
            <w:r w:rsidRPr="00D94641">
              <w:rPr>
                <w:color w:val="111111"/>
                <w:sz w:val="20"/>
                <w:lang w:val="ru-RU"/>
              </w:rPr>
              <w:t>Папина</w:t>
            </w:r>
            <w:r w:rsidRPr="00D94641">
              <w:rPr>
                <w:color w:val="111111"/>
                <w:spacing w:val="5"/>
                <w:sz w:val="20"/>
                <w:lang w:val="ru-RU"/>
              </w:rPr>
              <w:t xml:space="preserve"> </w:t>
            </w:r>
            <w:r w:rsidRPr="00D94641">
              <w:rPr>
                <w:color w:val="111111"/>
                <w:sz w:val="20"/>
                <w:lang w:val="ru-RU"/>
              </w:rPr>
              <w:t>сказка»,</w:t>
            </w:r>
            <w:r w:rsidRPr="00D94641">
              <w:rPr>
                <w:color w:val="111111"/>
                <w:spacing w:val="-5"/>
                <w:sz w:val="20"/>
                <w:lang w:val="ru-RU"/>
              </w:rPr>
              <w:t xml:space="preserve"> </w:t>
            </w:r>
            <w:r w:rsidRPr="00D94641">
              <w:rPr>
                <w:color w:val="111111"/>
                <w:sz w:val="20"/>
                <w:lang w:val="ru-RU"/>
              </w:rPr>
              <w:t>«Папы</w:t>
            </w:r>
            <w:r w:rsidRPr="00D94641">
              <w:rPr>
                <w:color w:val="111111"/>
                <w:spacing w:val="10"/>
                <w:sz w:val="20"/>
                <w:lang w:val="ru-RU"/>
              </w:rPr>
              <w:t xml:space="preserve"> </w:t>
            </w:r>
            <w:r w:rsidRPr="00D94641">
              <w:rPr>
                <w:color w:val="111111"/>
                <w:sz w:val="20"/>
                <w:lang w:val="ru-RU"/>
              </w:rPr>
              <w:t>разными</w:t>
            </w:r>
            <w:r w:rsidRPr="00D94641">
              <w:rPr>
                <w:color w:val="111111"/>
                <w:spacing w:val="4"/>
                <w:sz w:val="20"/>
                <w:lang w:val="ru-RU"/>
              </w:rPr>
              <w:t xml:space="preserve"> </w:t>
            </w:r>
            <w:r w:rsidRPr="00D94641">
              <w:rPr>
                <w:color w:val="111111"/>
                <w:sz w:val="20"/>
                <w:lang w:val="ru-RU"/>
              </w:rPr>
              <w:t>бывают»,</w:t>
            </w:r>
          </w:p>
          <w:p w14:paraId="7F2E76DD" w14:textId="77777777" w:rsidR="00C224AD" w:rsidRPr="00D94641" w:rsidRDefault="00C224AD" w:rsidP="00BE2F2E">
            <w:pPr>
              <w:pStyle w:val="TableParagraph"/>
              <w:spacing w:line="228" w:lineRule="exact"/>
              <w:ind w:left="147"/>
              <w:rPr>
                <w:sz w:val="20"/>
                <w:lang w:val="ru-RU"/>
              </w:rPr>
            </w:pPr>
            <w:r w:rsidRPr="00D94641">
              <w:rPr>
                <w:color w:val="111111"/>
                <w:sz w:val="20"/>
                <w:lang w:val="ru-RU"/>
              </w:rPr>
              <w:t>«Моя</w:t>
            </w:r>
            <w:r w:rsidRPr="00D94641">
              <w:rPr>
                <w:color w:val="111111"/>
                <w:spacing w:val="-5"/>
                <w:sz w:val="20"/>
                <w:lang w:val="ru-RU"/>
              </w:rPr>
              <w:t xml:space="preserve"> </w:t>
            </w:r>
            <w:r w:rsidRPr="00D94641">
              <w:rPr>
                <w:color w:val="111111"/>
                <w:sz w:val="20"/>
                <w:lang w:val="ru-RU"/>
              </w:rPr>
              <w:t>семья»,</w:t>
            </w:r>
            <w:r w:rsidRPr="00D94641">
              <w:rPr>
                <w:color w:val="111111"/>
                <w:spacing w:val="-4"/>
                <w:sz w:val="20"/>
                <w:lang w:val="ru-RU"/>
              </w:rPr>
              <w:t xml:space="preserve"> </w:t>
            </w:r>
            <w:r w:rsidRPr="00D94641">
              <w:rPr>
                <w:color w:val="111111"/>
                <w:sz w:val="20"/>
                <w:lang w:val="ru-RU"/>
              </w:rPr>
              <w:t>«У</w:t>
            </w:r>
            <w:r w:rsidRPr="00D94641">
              <w:rPr>
                <w:color w:val="111111"/>
                <w:spacing w:val="-3"/>
                <w:sz w:val="20"/>
                <w:lang w:val="ru-RU"/>
              </w:rPr>
              <w:t xml:space="preserve"> </w:t>
            </w:r>
            <w:r w:rsidRPr="00D94641">
              <w:rPr>
                <w:color w:val="111111"/>
                <w:sz w:val="20"/>
                <w:lang w:val="ru-RU"/>
              </w:rPr>
              <w:t>меня</w:t>
            </w:r>
            <w:r w:rsidRPr="00D94641">
              <w:rPr>
                <w:color w:val="111111"/>
                <w:spacing w:val="-2"/>
                <w:sz w:val="20"/>
                <w:lang w:val="ru-RU"/>
              </w:rPr>
              <w:t xml:space="preserve"> </w:t>
            </w:r>
            <w:r w:rsidRPr="00D94641">
              <w:rPr>
                <w:color w:val="111111"/>
                <w:sz w:val="20"/>
                <w:lang w:val="ru-RU"/>
              </w:rPr>
              <w:t>есть</w:t>
            </w:r>
            <w:r w:rsidRPr="00D94641">
              <w:rPr>
                <w:color w:val="111111"/>
                <w:spacing w:val="-4"/>
                <w:sz w:val="20"/>
                <w:lang w:val="ru-RU"/>
              </w:rPr>
              <w:t xml:space="preserve"> </w:t>
            </w:r>
            <w:r w:rsidRPr="00D94641">
              <w:rPr>
                <w:color w:val="111111"/>
                <w:sz w:val="20"/>
                <w:lang w:val="ru-RU"/>
              </w:rPr>
              <w:t>дедушка»;</w:t>
            </w:r>
          </w:p>
          <w:p w14:paraId="3493015C" w14:textId="77777777" w:rsidR="00C224AD" w:rsidRPr="00D94641" w:rsidRDefault="00C224AD" w:rsidP="00BE2F2E">
            <w:pPr>
              <w:pStyle w:val="TableParagraph"/>
              <w:tabs>
                <w:tab w:val="left" w:pos="2101"/>
                <w:tab w:val="left" w:pos="2829"/>
                <w:tab w:val="left" w:pos="3822"/>
                <w:tab w:val="left" w:pos="4778"/>
                <w:tab w:val="left" w:pos="5978"/>
              </w:tabs>
              <w:spacing w:line="228" w:lineRule="exact"/>
              <w:ind w:left="147"/>
              <w:rPr>
                <w:sz w:val="20"/>
                <w:lang w:val="ru-RU"/>
              </w:rPr>
            </w:pPr>
            <w:r w:rsidRPr="00D94641">
              <w:rPr>
                <w:i/>
                <w:sz w:val="20"/>
                <w:lang w:val="ru-RU"/>
              </w:rPr>
              <w:t>-Сюжетно-ролевые</w:t>
            </w:r>
            <w:r w:rsidRPr="00D94641">
              <w:rPr>
                <w:i/>
                <w:sz w:val="20"/>
                <w:lang w:val="ru-RU"/>
              </w:rPr>
              <w:tab/>
              <w:t>игры:</w:t>
            </w:r>
            <w:r w:rsidRPr="00D94641">
              <w:rPr>
                <w:i/>
                <w:sz w:val="20"/>
                <w:lang w:val="ru-RU"/>
              </w:rPr>
              <w:tab/>
            </w:r>
            <w:r w:rsidRPr="00D94641">
              <w:rPr>
                <w:sz w:val="20"/>
                <w:lang w:val="ru-RU"/>
              </w:rPr>
              <w:t>«Строим</w:t>
            </w:r>
            <w:r w:rsidRPr="00D94641">
              <w:rPr>
                <w:sz w:val="20"/>
                <w:lang w:val="ru-RU"/>
              </w:rPr>
              <w:tab/>
              <w:t>ракету»,</w:t>
            </w:r>
            <w:r w:rsidRPr="00D94641">
              <w:rPr>
                <w:sz w:val="20"/>
                <w:lang w:val="ru-RU"/>
              </w:rPr>
              <w:tab/>
              <w:t>«Помогаем</w:t>
            </w:r>
            <w:r w:rsidRPr="00D94641">
              <w:rPr>
                <w:sz w:val="20"/>
                <w:lang w:val="ru-RU"/>
              </w:rPr>
              <w:tab/>
              <w:t>папе»,</w:t>
            </w:r>
          </w:p>
          <w:p w14:paraId="06A7F0AE" w14:textId="77777777" w:rsidR="00C224AD" w:rsidRPr="00D94641" w:rsidRDefault="00C224AD" w:rsidP="00BE2F2E">
            <w:pPr>
              <w:pStyle w:val="TableParagraph"/>
              <w:spacing w:before="5"/>
              <w:ind w:left="147"/>
              <w:rPr>
                <w:sz w:val="20"/>
                <w:lang w:val="ru-RU"/>
              </w:rPr>
            </w:pPr>
            <w:r w:rsidRPr="00D94641">
              <w:rPr>
                <w:sz w:val="20"/>
                <w:lang w:val="ru-RU"/>
              </w:rPr>
              <w:t>«Ремонтная</w:t>
            </w:r>
            <w:r w:rsidRPr="00D94641">
              <w:rPr>
                <w:spacing w:val="12"/>
                <w:sz w:val="20"/>
                <w:lang w:val="ru-RU"/>
              </w:rPr>
              <w:t xml:space="preserve"> </w:t>
            </w:r>
            <w:r w:rsidRPr="00D94641">
              <w:rPr>
                <w:sz w:val="20"/>
                <w:lang w:val="ru-RU"/>
              </w:rPr>
              <w:t>мастерская»,</w:t>
            </w:r>
            <w:r w:rsidRPr="00D94641">
              <w:rPr>
                <w:spacing w:val="16"/>
                <w:sz w:val="20"/>
                <w:lang w:val="ru-RU"/>
              </w:rPr>
              <w:t xml:space="preserve"> </w:t>
            </w:r>
            <w:r w:rsidRPr="00D94641">
              <w:rPr>
                <w:sz w:val="20"/>
                <w:lang w:val="ru-RU"/>
              </w:rPr>
              <w:t>«Семья»,</w:t>
            </w:r>
            <w:r w:rsidRPr="00D94641">
              <w:rPr>
                <w:spacing w:val="15"/>
                <w:sz w:val="20"/>
                <w:lang w:val="ru-RU"/>
              </w:rPr>
              <w:t xml:space="preserve"> </w:t>
            </w:r>
            <w:r w:rsidRPr="00D94641">
              <w:rPr>
                <w:sz w:val="20"/>
                <w:lang w:val="ru-RU"/>
              </w:rPr>
              <w:t>«Гараж»,</w:t>
            </w:r>
            <w:r w:rsidRPr="00D94641">
              <w:rPr>
                <w:spacing w:val="15"/>
                <w:sz w:val="20"/>
                <w:lang w:val="ru-RU"/>
              </w:rPr>
              <w:t xml:space="preserve"> </w:t>
            </w:r>
            <w:r w:rsidRPr="00D94641">
              <w:rPr>
                <w:sz w:val="20"/>
                <w:lang w:val="ru-RU"/>
              </w:rPr>
              <w:t>«Стройка»,</w:t>
            </w:r>
            <w:r w:rsidRPr="00D94641">
              <w:rPr>
                <w:spacing w:val="16"/>
                <w:sz w:val="20"/>
                <w:lang w:val="ru-RU"/>
              </w:rPr>
              <w:t xml:space="preserve"> </w:t>
            </w:r>
            <w:r w:rsidRPr="00D94641">
              <w:rPr>
                <w:sz w:val="20"/>
                <w:lang w:val="ru-RU"/>
              </w:rPr>
              <w:t>«Шоферы</w:t>
            </w:r>
            <w:r w:rsidRPr="00D94641">
              <w:rPr>
                <w:spacing w:val="13"/>
                <w:sz w:val="20"/>
                <w:lang w:val="ru-RU"/>
              </w:rPr>
              <w:t xml:space="preserve"> </w:t>
            </w:r>
            <w:r w:rsidRPr="00D94641">
              <w:rPr>
                <w:sz w:val="20"/>
                <w:lang w:val="ru-RU"/>
              </w:rPr>
              <w:t>везут</w:t>
            </w:r>
            <w:r w:rsidRPr="00D94641">
              <w:rPr>
                <w:spacing w:val="-47"/>
                <w:sz w:val="20"/>
                <w:lang w:val="ru-RU"/>
              </w:rPr>
              <w:t xml:space="preserve"> </w:t>
            </w:r>
            <w:r w:rsidRPr="00D94641">
              <w:rPr>
                <w:sz w:val="20"/>
                <w:lang w:val="ru-RU"/>
              </w:rPr>
              <w:t>груз»,</w:t>
            </w:r>
            <w:r w:rsidRPr="00D94641">
              <w:rPr>
                <w:spacing w:val="3"/>
                <w:sz w:val="20"/>
                <w:lang w:val="ru-RU"/>
              </w:rPr>
              <w:t xml:space="preserve"> </w:t>
            </w:r>
            <w:r w:rsidRPr="00D94641">
              <w:rPr>
                <w:sz w:val="20"/>
                <w:lang w:val="ru-RU"/>
              </w:rPr>
              <w:t>«Семейные</w:t>
            </w:r>
            <w:r w:rsidRPr="00D94641">
              <w:rPr>
                <w:spacing w:val="8"/>
                <w:sz w:val="20"/>
                <w:lang w:val="ru-RU"/>
              </w:rPr>
              <w:t xml:space="preserve"> </w:t>
            </w:r>
            <w:r w:rsidRPr="00D94641">
              <w:rPr>
                <w:sz w:val="20"/>
                <w:lang w:val="ru-RU"/>
              </w:rPr>
              <w:t>хлопоты»;</w:t>
            </w:r>
            <w:r w:rsidRPr="00D94641">
              <w:rPr>
                <w:spacing w:val="9"/>
                <w:sz w:val="20"/>
                <w:lang w:val="ru-RU"/>
              </w:rPr>
              <w:t xml:space="preserve"> </w:t>
            </w:r>
            <w:r w:rsidRPr="00D94641">
              <w:rPr>
                <w:i/>
                <w:sz w:val="20"/>
                <w:lang w:val="ru-RU"/>
              </w:rPr>
              <w:t>Игра</w:t>
            </w:r>
            <w:r w:rsidRPr="00D94641">
              <w:rPr>
                <w:i/>
                <w:spacing w:val="10"/>
                <w:sz w:val="20"/>
                <w:lang w:val="ru-RU"/>
              </w:rPr>
              <w:t xml:space="preserve"> </w:t>
            </w:r>
            <w:r w:rsidRPr="00D94641">
              <w:rPr>
                <w:i/>
                <w:sz w:val="20"/>
                <w:lang w:val="ru-RU"/>
              </w:rPr>
              <w:t>–</w:t>
            </w:r>
            <w:r w:rsidRPr="00D94641">
              <w:rPr>
                <w:i/>
                <w:spacing w:val="10"/>
                <w:sz w:val="20"/>
                <w:lang w:val="ru-RU"/>
              </w:rPr>
              <w:t xml:space="preserve"> </w:t>
            </w:r>
            <w:r w:rsidRPr="00D94641">
              <w:rPr>
                <w:i/>
                <w:sz w:val="20"/>
                <w:lang w:val="ru-RU"/>
              </w:rPr>
              <w:t>ситуация</w:t>
            </w:r>
            <w:r w:rsidRPr="00D94641">
              <w:rPr>
                <w:i/>
                <w:spacing w:val="6"/>
                <w:sz w:val="20"/>
                <w:lang w:val="ru-RU"/>
              </w:rPr>
              <w:t xml:space="preserve"> </w:t>
            </w:r>
            <w:r w:rsidRPr="00D94641">
              <w:rPr>
                <w:sz w:val="20"/>
                <w:lang w:val="ru-RU"/>
              </w:rPr>
              <w:t>«Папа</w:t>
            </w:r>
            <w:r w:rsidRPr="00D94641">
              <w:rPr>
                <w:spacing w:val="10"/>
                <w:sz w:val="20"/>
                <w:lang w:val="ru-RU"/>
              </w:rPr>
              <w:t xml:space="preserve"> </w:t>
            </w:r>
            <w:r w:rsidRPr="00D94641">
              <w:rPr>
                <w:sz w:val="20"/>
                <w:lang w:val="ru-RU"/>
              </w:rPr>
              <w:t>-</w:t>
            </w:r>
            <w:r w:rsidRPr="00D94641">
              <w:rPr>
                <w:spacing w:val="5"/>
                <w:sz w:val="20"/>
                <w:lang w:val="ru-RU"/>
              </w:rPr>
              <w:t xml:space="preserve"> </w:t>
            </w:r>
            <w:r w:rsidRPr="00D94641">
              <w:rPr>
                <w:sz w:val="20"/>
                <w:lang w:val="ru-RU"/>
              </w:rPr>
              <w:t>хороший</w:t>
            </w:r>
            <w:r w:rsidRPr="00D94641">
              <w:rPr>
                <w:spacing w:val="4"/>
                <w:sz w:val="20"/>
                <w:lang w:val="ru-RU"/>
              </w:rPr>
              <w:t xml:space="preserve"> </w:t>
            </w:r>
            <w:r w:rsidRPr="00D94641">
              <w:rPr>
                <w:sz w:val="20"/>
                <w:lang w:val="ru-RU"/>
              </w:rPr>
              <w:t>хозяин»;</w:t>
            </w:r>
          </w:p>
          <w:p w14:paraId="73C8F6E9" w14:textId="77777777" w:rsidR="00C224AD" w:rsidRPr="00D94641" w:rsidRDefault="00C224AD" w:rsidP="00BE2F2E">
            <w:pPr>
              <w:pStyle w:val="TableParagraph"/>
              <w:spacing w:line="228" w:lineRule="exact"/>
              <w:ind w:left="147"/>
              <w:rPr>
                <w:sz w:val="20"/>
                <w:lang w:val="ru-RU"/>
              </w:rPr>
            </w:pPr>
            <w:r w:rsidRPr="00D94641">
              <w:rPr>
                <w:sz w:val="20"/>
                <w:lang w:val="ru-RU"/>
              </w:rPr>
              <w:t>«Летчики</w:t>
            </w:r>
            <w:r w:rsidRPr="00D94641">
              <w:rPr>
                <w:spacing w:val="-6"/>
                <w:sz w:val="20"/>
                <w:lang w:val="ru-RU"/>
              </w:rPr>
              <w:t xml:space="preserve"> </w:t>
            </w:r>
            <w:r w:rsidRPr="00D94641">
              <w:rPr>
                <w:sz w:val="20"/>
                <w:lang w:val="ru-RU"/>
              </w:rPr>
              <w:t>готовы</w:t>
            </w:r>
            <w:r w:rsidRPr="00D94641">
              <w:rPr>
                <w:spacing w:val="-2"/>
                <w:sz w:val="20"/>
                <w:lang w:val="ru-RU"/>
              </w:rPr>
              <w:t xml:space="preserve"> </w:t>
            </w:r>
            <w:r w:rsidRPr="00D94641">
              <w:rPr>
                <w:sz w:val="20"/>
                <w:lang w:val="ru-RU"/>
              </w:rPr>
              <w:t>к</w:t>
            </w:r>
            <w:r w:rsidRPr="00D94641">
              <w:rPr>
                <w:spacing w:val="-6"/>
                <w:sz w:val="20"/>
                <w:lang w:val="ru-RU"/>
              </w:rPr>
              <w:t xml:space="preserve"> </w:t>
            </w:r>
            <w:r w:rsidRPr="00D94641">
              <w:rPr>
                <w:sz w:val="20"/>
                <w:lang w:val="ru-RU"/>
              </w:rPr>
              <w:t>полету»;</w:t>
            </w:r>
            <w:r w:rsidRPr="00D94641">
              <w:rPr>
                <w:spacing w:val="-4"/>
                <w:sz w:val="20"/>
                <w:lang w:val="ru-RU"/>
              </w:rPr>
              <w:t xml:space="preserve"> </w:t>
            </w:r>
            <w:r w:rsidRPr="00D94641">
              <w:rPr>
                <w:sz w:val="20"/>
                <w:lang w:val="ru-RU"/>
              </w:rPr>
              <w:t>«Прогулка</w:t>
            </w:r>
            <w:r w:rsidRPr="00D94641">
              <w:rPr>
                <w:spacing w:val="-4"/>
                <w:sz w:val="20"/>
                <w:lang w:val="ru-RU"/>
              </w:rPr>
              <w:t xml:space="preserve"> </w:t>
            </w:r>
            <w:r w:rsidRPr="00D94641">
              <w:rPr>
                <w:sz w:val="20"/>
                <w:lang w:val="ru-RU"/>
              </w:rPr>
              <w:t>на</w:t>
            </w:r>
            <w:r w:rsidRPr="00D94641">
              <w:rPr>
                <w:spacing w:val="-5"/>
                <w:sz w:val="20"/>
                <w:lang w:val="ru-RU"/>
              </w:rPr>
              <w:t xml:space="preserve"> </w:t>
            </w:r>
            <w:r w:rsidRPr="00D94641">
              <w:rPr>
                <w:sz w:val="20"/>
                <w:lang w:val="ru-RU"/>
              </w:rPr>
              <w:t>пароходе»;</w:t>
            </w:r>
          </w:p>
          <w:p w14:paraId="7FB52F38" w14:textId="77777777" w:rsidR="00C224AD" w:rsidRPr="00D94641" w:rsidRDefault="00C224AD" w:rsidP="00BE2F2E">
            <w:pPr>
              <w:pStyle w:val="TableParagraph"/>
              <w:ind w:left="147"/>
              <w:rPr>
                <w:sz w:val="20"/>
                <w:lang w:val="ru-RU"/>
              </w:rPr>
            </w:pPr>
            <w:r w:rsidRPr="00D94641">
              <w:rPr>
                <w:i/>
                <w:spacing w:val="-1"/>
                <w:sz w:val="20"/>
                <w:lang w:val="ru-RU"/>
              </w:rPr>
              <w:t>-Конструирование</w:t>
            </w:r>
            <w:r w:rsidRPr="00D94641">
              <w:rPr>
                <w:i/>
                <w:spacing w:val="-9"/>
                <w:sz w:val="20"/>
                <w:lang w:val="ru-RU"/>
              </w:rPr>
              <w:t xml:space="preserve"> </w:t>
            </w:r>
            <w:r w:rsidRPr="00D94641">
              <w:rPr>
                <w:sz w:val="20"/>
                <w:lang w:val="ru-RU"/>
              </w:rPr>
              <w:t>«Самолет»;</w:t>
            </w:r>
            <w:r w:rsidRPr="00D94641">
              <w:rPr>
                <w:spacing w:val="-10"/>
                <w:sz w:val="20"/>
                <w:lang w:val="ru-RU"/>
              </w:rPr>
              <w:t xml:space="preserve"> </w:t>
            </w:r>
            <w:r w:rsidRPr="00D94641">
              <w:rPr>
                <w:i/>
                <w:sz w:val="20"/>
                <w:lang w:val="ru-RU"/>
              </w:rPr>
              <w:t>-Аппликация</w:t>
            </w:r>
            <w:r w:rsidRPr="00D94641">
              <w:rPr>
                <w:i/>
                <w:spacing w:val="-8"/>
                <w:sz w:val="20"/>
                <w:lang w:val="ru-RU"/>
              </w:rPr>
              <w:t xml:space="preserve"> </w:t>
            </w:r>
            <w:r w:rsidRPr="00D94641">
              <w:rPr>
                <w:sz w:val="20"/>
                <w:lang w:val="ru-RU"/>
              </w:rPr>
              <w:t>«Папин</w:t>
            </w:r>
            <w:r w:rsidRPr="00D94641">
              <w:rPr>
                <w:spacing w:val="-12"/>
                <w:sz w:val="20"/>
                <w:lang w:val="ru-RU"/>
              </w:rPr>
              <w:t xml:space="preserve"> </w:t>
            </w:r>
            <w:r w:rsidRPr="00D94641">
              <w:rPr>
                <w:sz w:val="20"/>
                <w:lang w:val="ru-RU"/>
              </w:rPr>
              <w:t>портрет»</w:t>
            </w:r>
          </w:p>
          <w:p w14:paraId="64E16ACE" w14:textId="77777777" w:rsidR="00C224AD" w:rsidRPr="00D94641" w:rsidRDefault="00C224AD" w:rsidP="00BE2F2E">
            <w:pPr>
              <w:pStyle w:val="TableParagraph"/>
              <w:spacing w:before="1"/>
              <w:ind w:left="147"/>
              <w:rPr>
                <w:b/>
                <w:sz w:val="20"/>
                <w:lang w:val="ru-RU"/>
              </w:rPr>
            </w:pPr>
            <w:r w:rsidRPr="00D94641">
              <w:rPr>
                <w:i/>
                <w:color w:val="111111"/>
                <w:sz w:val="20"/>
                <w:lang w:val="ru-RU"/>
              </w:rPr>
              <w:t>-Фотовыставка</w:t>
            </w:r>
            <w:r w:rsidRPr="00D94641">
              <w:rPr>
                <w:i/>
                <w:color w:val="111111"/>
                <w:spacing w:val="-1"/>
                <w:sz w:val="20"/>
                <w:lang w:val="ru-RU"/>
              </w:rPr>
              <w:t xml:space="preserve"> </w:t>
            </w:r>
            <w:r w:rsidRPr="00D94641">
              <w:rPr>
                <w:color w:val="111111"/>
                <w:sz w:val="20"/>
                <w:lang w:val="ru-RU"/>
              </w:rPr>
              <w:t>«Для</w:t>
            </w:r>
            <w:r w:rsidRPr="00D94641">
              <w:rPr>
                <w:color w:val="111111"/>
                <w:spacing w:val="2"/>
                <w:sz w:val="20"/>
                <w:lang w:val="ru-RU"/>
              </w:rPr>
              <w:t xml:space="preserve"> </w:t>
            </w:r>
            <w:r w:rsidRPr="00D94641">
              <w:rPr>
                <w:color w:val="111111"/>
                <w:sz w:val="20"/>
                <w:lang w:val="ru-RU"/>
              </w:rPr>
              <w:t>меня</w:t>
            </w:r>
            <w:r w:rsidRPr="00D94641">
              <w:rPr>
                <w:color w:val="111111"/>
                <w:spacing w:val="1"/>
                <w:sz w:val="20"/>
                <w:lang w:val="ru-RU"/>
              </w:rPr>
              <w:t xml:space="preserve"> </w:t>
            </w:r>
            <w:r w:rsidRPr="00D94641">
              <w:rPr>
                <w:color w:val="111111"/>
                <w:sz w:val="20"/>
                <w:lang w:val="ru-RU"/>
              </w:rPr>
              <w:t>всегда</w:t>
            </w:r>
            <w:r w:rsidRPr="00D94641">
              <w:rPr>
                <w:color w:val="111111"/>
                <w:spacing w:val="1"/>
                <w:sz w:val="20"/>
                <w:lang w:val="ru-RU"/>
              </w:rPr>
              <w:t xml:space="preserve"> </w:t>
            </w:r>
            <w:r w:rsidRPr="00D94641">
              <w:rPr>
                <w:color w:val="111111"/>
                <w:sz w:val="20"/>
                <w:lang w:val="ru-RU"/>
              </w:rPr>
              <w:t>герой</w:t>
            </w:r>
            <w:r w:rsidRPr="00D94641">
              <w:rPr>
                <w:color w:val="111111"/>
                <w:spacing w:val="1"/>
                <w:sz w:val="20"/>
                <w:lang w:val="ru-RU"/>
              </w:rPr>
              <w:t xml:space="preserve"> </w:t>
            </w:r>
            <w:r w:rsidRPr="00D94641">
              <w:rPr>
                <w:color w:val="111111"/>
                <w:sz w:val="20"/>
                <w:lang w:val="ru-RU"/>
              </w:rPr>
              <w:t>–</w:t>
            </w:r>
            <w:r w:rsidRPr="00D94641">
              <w:rPr>
                <w:color w:val="111111"/>
                <w:spacing w:val="5"/>
                <w:sz w:val="20"/>
                <w:lang w:val="ru-RU"/>
              </w:rPr>
              <w:t xml:space="preserve"> </w:t>
            </w:r>
            <w:r w:rsidRPr="00D94641">
              <w:rPr>
                <w:color w:val="111111"/>
                <w:sz w:val="20"/>
                <w:lang w:val="ru-RU"/>
              </w:rPr>
              <w:t>самый лучший</w:t>
            </w:r>
            <w:r w:rsidRPr="00D94641">
              <w:rPr>
                <w:color w:val="111111"/>
                <w:spacing w:val="4"/>
                <w:sz w:val="20"/>
                <w:lang w:val="ru-RU"/>
              </w:rPr>
              <w:t xml:space="preserve"> </w:t>
            </w:r>
            <w:r w:rsidRPr="00D94641">
              <w:rPr>
                <w:color w:val="111111"/>
                <w:sz w:val="20"/>
                <w:lang w:val="ru-RU"/>
              </w:rPr>
              <w:t>папа</w:t>
            </w:r>
            <w:r w:rsidRPr="00D94641">
              <w:rPr>
                <w:color w:val="111111"/>
                <w:spacing w:val="1"/>
                <w:sz w:val="20"/>
                <w:lang w:val="ru-RU"/>
              </w:rPr>
              <w:t xml:space="preserve"> </w:t>
            </w:r>
            <w:r w:rsidRPr="00D94641">
              <w:rPr>
                <w:color w:val="111111"/>
                <w:sz w:val="20"/>
                <w:lang w:val="ru-RU"/>
              </w:rPr>
              <w:t>мой»,</w:t>
            </w:r>
            <w:r w:rsidRPr="00D94641">
              <w:rPr>
                <w:color w:val="111111"/>
                <w:spacing w:val="-47"/>
                <w:sz w:val="20"/>
                <w:lang w:val="ru-RU"/>
              </w:rPr>
              <w:t xml:space="preserve"> </w:t>
            </w:r>
            <w:r w:rsidRPr="00D94641">
              <w:rPr>
                <w:color w:val="111111"/>
                <w:sz w:val="20"/>
                <w:lang w:val="ru-RU"/>
              </w:rPr>
              <w:t>работы</w:t>
            </w:r>
            <w:r w:rsidRPr="00D94641">
              <w:rPr>
                <w:color w:val="111111"/>
                <w:spacing w:val="-4"/>
                <w:sz w:val="20"/>
                <w:lang w:val="ru-RU"/>
              </w:rPr>
              <w:t xml:space="preserve"> </w:t>
            </w:r>
            <w:r w:rsidRPr="00D94641">
              <w:rPr>
                <w:color w:val="111111"/>
                <w:sz w:val="20"/>
                <w:lang w:val="ru-RU"/>
              </w:rPr>
              <w:t>пап</w:t>
            </w:r>
            <w:r w:rsidRPr="00D94641">
              <w:rPr>
                <w:color w:val="111111"/>
                <w:spacing w:val="-3"/>
                <w:sz w:val="20"/>
                <w:lang w:val="ru-RU"/>
              </w:rPr>
              <w:t xml:space="preserve"> </w:t>
            </w:r>
            <w:r w:rsidRPr="00D94641">
              <w:rPr>
                <w:color w:val="111111"/>
                <w:sz w:val="20"/>
                <w:lang w:val="ru-RU"/>
              </w:rPr>
              <w:t>«Папа</w:t>
            </w:r>
            <w:r w:rsidRPr="00D94641">
              <w:rPr>
                <w:color w:val="111111"/>
                <w:spacing w:val="-2"/>
                <w:sz w:val="20"/>
                <w:lang w:val="ru-RU"/>
              </w:rPr>
              <w:t xml:space="preserve"> </w:t>
            </w:r>
            <w:r w:rsidRPr="00D94641">
              <w:rPr>
                <w:color w:val="111111"/>
                <w:sz w:val="20"/>
                <w:lang w:val="ru-RU"/>
              </w:rPr>
              <w:t>может</w:t>
            </w:r>
            <w:r w:rsidRPr="00D94641">
              <w:rPr>
                <w:color w:val="111111"/>
                <w:spacing w:val="-1"/>
                <w:sz w:val="20"/>
                <w:lang w:val="ru-RU"/>
              </w:rPr>
              <w:t xml:space="preserve"> </w:t>
            </w:r>
            <w:r w:rsidRPr="00D94641">
              <w:rPr>
                <w:color w:val="111111"/>
                <w:sz w:val="20"/>
                <w:lang w:val="ru-RU"/>
              </w:rPr>
              <w:t>все,</w:t>
            </w:r>
            <w:r w:rsidRPr="00D94641">
              <w:rPr>
                <w:color w:val="111111"/>
                <w:spacing w:val="-2"/>
                <w:sz w:val="20"/>
                <w:lang w:val="ru-RU"/>
              </w:rPr>
              <w:t xml:space="preserve"> </w:t>
            </w:r>
            <w:r w:rsidRPr="00D94641">
              <w:rPr>
                <w:color w:val="111111"/>
                <w:sz w:val="20"/>
                <w:lang w:val="ru-RU"/>
              </w:rPr>
              <w:t>что угодно»,</w:t>
            </w:r>
            <w:r w:rsidRPr="00D94641">
              <w:rPr>
                <w:color w:val="111111"/>
                <w:spacing w:val="1"/>
                <w:sz w:val="20"/>
                <w:lang w:val="ru-RU"/>
              </w:rPr>
              <w:t xml:space="preserve"> </w:t>
            </w:r>
            <w:r w:rsidRPr="00D94641">
              <w:rPr>
                <w:color w:val="111111"/>
                <w:sz w:val="20"/>
                <w:lang w:val="ru-RU"/>
              </w:rPr>
              <w:t>презентация</w:t>
            </w:r>
            <w:r w:rsidRPr="00D94641">
              <w:rPr>
                <w:color w:val="111111"/>
                <w:spacing w:val="3"/>
                <w:sz w:val="20"/>
                <w:lang w:val="ru-RU"/>
              </w:rPr>
              <w:t xml:space="preserve"> </w:t>
            </w:r>
            <w:r w:rsidRPr="00D94641">
              <w:rPr>
                <w:color w:val="111111"/>
                <w:sz w:val="20"/>
                <w:lang w:val="ru-RU"/>
              </w:rPr>
              <w:t>проекта</w:t>
            </w:r>
            <w:r w:rsidRPr="00D94641">
              <w:rPr>
                <w:b/>
                <w:color w:val="111111"/>
                <w:sz w:val="20"/>
                <w:lang w:val="ru-RU"/>
              </w:rPr>
              <w:t>.</w:t>
            </w:r>
          </w:p>
          <w:p w14:paraId="36CB5D98" w14:textId="77777777" w:rsidR="00C224AD" w:rsidRPr="00D94641" w:rsidRDefault="00C224AD" w:rsidP="00BE2F2E">
            <w:pPr>
              <w:pStyle w:val="TableParagraph"/>
              <w:spacing w:line="208" w:lineRule="exact"/>
              <w:ind w:left="147"/>
              <w:rPr>
                <w:sz w:val="20"/>
                <w:lang w:val="ru-RU"/>
              </w:rPr>
            </w:pPr>
            <w:r w:rsidRPr="00D94641">
              <w:rPr>
                <w:i/>
                <w:sz w:val="20"/>
                <w:lang w:val="ru-RU"/>
              </w:rPr>
              <w:t>-Конкурс</w:t>
            </w:r>
            <w:r w:rsidRPr="00D94641">
              <w:rPr>
                <w:i/>
                <w:spacing w:val="-6"/>
                <w:sz w:val="20"/>
                <w:lang w:val="ru-RU"/>
              </w:rPr>
              <w:t xml:space="preserve"> </w:t>
            </w:r>
            <w:r w:rsidRPr="00D94641">
              <w:rPr>
                <w:i/>
                <w:sz w:val="20"/>
                <w:lang w:val="ru-RU"/>
              </w:rPr>
              <w:t>рисунка</w:t>
            </w:r>
            <w:r w:rsidRPr="00D94641">
              <w:rPr>
                <w:i/>
                <w:spacing w:val="-3"/>
                <w:sz w:val="20"/>
                <w:lang w:val="ru-RU"/>
              </w:rPr>
              <w:t xml:space="preserve"> </w:t>
            </w:r>
            <w:r w:rsidRPr="00D94641">
              <w:rPr>
                <w:i/>
                <w:sz w:val="20"/>
                <w:lang w:val="ru-RU"/>
              </w:rPr>
              <w:t>на</w:t>
            </w:r>
            <w:r w:rsidRPr="00D94641">
              <w:rPr>
                <w:i/>
                <w:spacing w:val="-8"/>
                <w:sz w:val="20"/>
                <w:lang w:val="ru-RU"/>
              </w:rPr>
              <w:t xml:space="preserve"> </w:t>
            </w:r>
            <w:r w:rsidRPr="00D94641">
              <w:rPr>
                <w:i/>
                <w:sz w:val="20"/>
                <w:lang w:val="ru-RU"/>
              </w:rPr>
              <w:t>асфальте</w:t>
            </w:r>
            <w:r w:rsidRPr="00D94641">
              <w:rPr>
                <w:i/>
                <w:spacing w:val="-3"/>
                <w:sz w:val="20"/>
                <w:lang w:val="ru-RU"/>
              </w:rPr>
              <w:t xml:space="preserve"> </w:t>
            </w:r>
            <w:r w:rsidRPr="00D94641">
              <w:rPr>
                <w:sz w:val="20"/>
                <w:lang w:val="ru-RU"/>
              </w:rPr>
              <w:t>«Мой</w:t>
            </w:r>
            <w:r w:rsidRPr="00D94641">
              <w:rPr>
                <w:spacing w:val="-8"/>
                <w:sz w:val="20"/>
                <w:lang w:val="ru-RU"/>
              </w:rPr>
              <w:t xml:space="preserve"> </w:t>
            </w:r>
            <w:r w:rsidRPr="00D94641">
              <w:rPr>
                <w:sz w:val="20"/>
                <w:lang w:val="ru-RU"/>
              </w:rPr>
              <w:t>папа</w:t>
            </w:r>
            <w:r w:rsidRPr="00D94641">
              <w:rPr>
                <w:spacing w:val="-5"/>
                <w:sz w:val="20"/>
                <w:lang w:val="ru-RU"/>
              </w:rPr>
              <w:t xml:space="preserve"> </w:t>
            </w:r>
            <w:r w:rsidRPr="00D94641">
              <w:rPr>
                <w:sz w:val="20"/>
                <w:lang w:val="ru-RU"/>
              </w:rPr>
              <w:t>–</w:t>
            </w:r>
            <w:r w:rsidRPr="00D94641">
              <w:rPr>
                <w:spacing w:val="-4"/>
                <w:sz w:val="20"/>
                <w:lang w:val="ru-RU"/>
              </w:rPr>
              <w:t xml:space="preserve"> </w:t>
            </w:r>
            <w:r w:rsidRPr="00D94641">
              <w:rPr>
                <w:sz w:val="20"/>
                <w:lang w:val="ru-RU"/>
              </w:rPr>
              <w:t>самый</w:t>
            </w:r>
            <w:r w:rsidRPr="00D94641">
              <w:rPr>
                <w:spacing w:val="-6"/>
                <w:sz w:val="20"/>
                <w:lang w:val="ru-RU"/>
              </w:rPr>
              <w:t xml:space="preserve"> </w:t>
            </w:r>
            <w:r w:rsidRPr="00D94641">
              <w:rPr>
                <w:sz w:val="20"/>
                <w:lang w:val="ru-RU"/>
              </w:rPr>
              <w:t>лучший»</w:t>
            </w:r>
          </w:p>
        </w:tc>
        <w:tc>
          <w:tcPr>
            <w:tcW w:w="2838" w:type="dxa"/>
            <w:tcBorders>
              <w:left w:val="single" w:sz="4" w:space="0" w:color="000000"/>
              <w:bottom w:val="single" w:sz="4" w:space="0" w:color="000000"/>
              <w:right w:val="single" w:sz="4" w:space="0" w:color="000000"/>
            </w:tcBorders>
          </w:tcPr>
          <w:p w14:paraId="32D25441" w14:textId="77777777" w:rsidR="00C224AD" w:rsidRPr="00D94641" w:rsidRDefault="00C224AD" w:rsidP="00BE2F2E">
            <w:pPr>
              <w:pStyle w:val="TableParagraph"/>
              <w:ind w:left="147" w:right="134"/>
              <w:jc w:val="both"/>
              <w:rPr>
                <w:sz w:val="20"/>
                <w:lang w:val="ru-RU"/>
              </w:rPr>
            </w:pPr>
            <w:r w:rsidRPr="00D94641">
              <w:rPr>
                <w:sz w:val="20"/>
                <w:lang w:val="ru-RU"/>
              </w:rPr>
              <w:t>-</w:t>
            </w:r>
            <w:r w:rsidRPr="00D94641">
              <w:rPr>
                <w:i/>
                <w:sz w:val="20"/>
                <w:lang w:val="ru-RU"/>
              </w:rPr>
              <w:t>Онлайн-флешмоб</w:t>
            </w:r>
            <w:r w:rsidRPr="00D94641">
              <w:rPr>
                <w:i/>
                <w:spacing w:val="1"/>
                <w:sz w:val="20"/>
                <w:lang w:val="ru-RU"/>
              </w:rPr>
              <w:t xml:space="preserve"> </w:t>
            </w:r>
            <w:r w:rsidRPr="00D94641">
              <w:rPr>
                <w:sz w:val="20"/>
                <w:lang w:val="ru-RU"/>
              </w:rPr>
              <w:t>«Папа</w:t>
            </w:r>
            <w:r w:rsidRPr="00D94641">
              <w:rPr>
                <w:spacing w:val="1"/>
                <w:sz w:val="20"/>
                <w:lang w:val="ru-RU"/>
              </w:rPr>
              <w:t xml:space="preserve"> </w:t>
            </w:r>
            <w:r w:rsidRPr="00D94641">
              <w:rPr>
                <w:sz w:val="20"/>
                <w:lang w:val="ru-RU"/>
              </w:rPr>
              <w:t>может»;</w:t>
            </w:r>
          </w:p>
          <w:p w14:paraId="49F718C1" w14:textId="77777777" w:rsidR="00C224AD" w:rsidRPr="00D94641" w:rsidRDefault="00C224AD" w:rsidP="00BE2F2E">
            <w:pPr>
              <w:pStyle w:val="TableParagraph"/>
              <w:ind w:left="147"/>
              <w:jc w:val="both"/>
              <w:rPr>
                <w:sz w:val="20"/>
                <w:lang w:val="ru-RU"/>
              </w:rPr>
            </w:pPr>
            <w:r w:rsidRPr="00D94641">
              <w:rPr>
                <w:i/>
                <w:sz w:val="20"/>
                <w:lang w:val="ru-RU"/>
              </w:rPr>
              <w:t>-Фотоакция</w:t>
            </w:r>
            <w:r w:rsidRPr="00D94641">
              <w:rPr>
                <w:i/>
                <w:spacing w:val="37"/>
                <w:sz w:val="20"/>
                <w:lang w:val="ru-RU"/>
              </w:rPr>
              <w:t xml:space="preserve"> </w:t>
            </w:r>
            <w:r w:rsidRPr="00D94641">
              <w:rPr>
                <w:sz w:val="20"/>
                <w:lang w:val="ru-RU"/>
              </w:rPr>
              <w:t>«Один</w:t>
            </w:r>
            <w:r w:rsidRPr="00D94641">
              <w:rPr>
                <w:spacing w:val="33"/>
                <w:sz w:val="20"/>
                <w:lang w:val="ru-RU"/>
              </w:rPr>
              <w:t xml:space="preserve"> </w:t>
            </w:r>
            <w:r w:rsidRPr="00D94641">
              <w:rPr>
                <w:sz w:val="20"/>
                <w:lang w:val="ru-RU"/>
              </w:rPr>
              <w:t>в</w:t>
            </w:r>
            <w:r w:rsidRPr="00D94641">
              <w:rPr>
                <w:spacing w:val="33"/>
                <w:sz w:val="20"/>
                <w:lang w:val="ru-RU"/>
              </w:rPr>
              <w:t xml:space="preserve"> </w:t>
            </w:r>
            <w:r w:rsidRPr="00D94641">
              <w:rPr>
                <w:sz w:val="20"/>
                <w:lang w:val="ru-RU"/>
              </w:rPr>
              <w:t>один»,</w:t>
            </w:r>
          </w:p>
          <w:p w14:paraId="277D8778" w14:textId="77777777" w:rsidR="00C224AD" w:rsidRPr="00D94641" w:rsidRDefault="00C224AD" w:rsidP="00BE2F2E">
            <w:pPr>
              <w:pStyle w:val="TableParagraph"/>
              <w:ind w:left="147" w:right="132"/>
              <w:jc w:val="both"/>
              <w:rPr>
                <w:sz w:val="20"/>
                <w:lang w:val="ru-RU"/>
              </w:rPr>
            </w:pPr>
            <w:r w:rsidRPr="00D94641">
              <w:rPr>
                <w:sz w:val="20"/>
                <w:lang w:val="ru-RU"/>
              </w:rPr>
              <w:t>«С папой классно», «С папой</w:t>
            </w:r>
            <w:r w:rsidRPr="00D94641">
              <w:rPr>
                <w:spacing w:val="-47"/>
                <w:sz w:val="20"/>
                <w:lang w:val="ru-RU"/>
              </w:rPr>
              <w:t xml:space="preserve"> </w:t>
            </w:r>
            <w:r w:rsidRPr="00D94641">
              <w:rPr>
                <w:sz w:val="20"/>
                <w:lang w:val="ru-RU"/>
              </w:rPr>
              <w:t>можно</w:t>
            </w:r>
            <w:r w:rsidRPr="00D94641">
              <w:rPr>
                <w:spacing w:val="1"/>
                <w:sz w:val="20"/>
                <w:lang w:val="ru-RU"/>
              </w:rPr>
              <w:t xml:space="preserve"> </w:t>
            </w:r>
            <w:r w:rsidRPr="00D94641">
              <w:rPr>
                <w:sz w:val="20"/>
                <w:lang w:val="ru-RU"/>
              </w:rPr>
              <w:t>всё»,</w:t>
            </w:r>
            <w:r w:rsidRPr="00D94641">
              <w:rPr>
                <w:spacing w:val="1"/>
                <w:sz w:val="20"/>
                <w:lang w:val="ru-RU"/>
              </w:rPr>
              <w:t xml:space="preserve"> </w:t>
            </w:r>
            <w:r w:rsidRPr="00D94641">
              <w:rPr>
                <w:sz w:val="20"/>
                <w:lang w:val="ru-RU"/>
              </w:rPr>
              <w:t>«С</w:t>
            </w:r>
            <w:r w:rsidRPr="00D94641">
              <w:rPr>
                <w:spacing w:val="1"/>
                <w:sz w:val="20"/>
                <w:lang w:val="ru-RU"/>
              </w:rPr>
              <w:t xml:space="preserve"> </w:t>
            </w:r>
            <w:r w:rsidRPr="00D94641">
              <w:rPr>
                <w:sz w:val="20"/>
                <w:lang w:val="ru-RU"/>
              </w:rPr>
              <w:t>папой</w:t>
            </w:r>
            <w:r w:rsidRPr="00D94641">
              <w:rPr>
                <w:spacing w:val="1"/>
                <w:sz w:val="20"/>
                <w:lang w:val="ru-RU"/>
              </w:rPr>
              <w:t xml:space="preserve"> </w:t>
            </w:r>
            <w:r w:rsidRPr="00D94641">
              <w:rPr>
                <w:sz w:val="20"/>
                <w:lang w:val="ru-RU"/>
              </w:rPr>
              <w:t>на</w:t>
            </w:r>
            <w:r w:rsidRPr="00D94641">
              <w:rPr>
                <w:spacing w:val="-47"/>
                <w:sz w:val="20"/>
                <w:lang w:val="ru-RU"/>
              </w:rPr>
              <w:t xml:space="preserve"> </w:t>
            </w:r>
            <w:r w:rsidRPr="00D94641">
              <w:rPr>
                <w:sz w:val="20"/>
                <w:lang w:val="ru-RU"/>
              </w:rPr>
              <w:t>рыбалку» и др.;</w:t>
            </w:r>
          </w:p>
          <w:p w14:paraId="15C2DAE4" w14:textId="77777777" w:rsidR="00C224AD" w:rsidRPr="00D94641" w:rsidRDefault="00C224AD" w:rsidP="00BE2F2E">
            <w:pPr>
              <w:pStyle w:val="TableParagraph"/>
              <w:tabs>
                <w:tab w:val="left" w:pos="1504"/>
              </w:tabs>
              <w:ind w:left="147" w:right="135"/>
              <w:jc w:val="both"/>
              <w:rPr>
                <w:sz w:val="20"/>
                <w:lang w:val="ru-RU"/>
              </w:rPr>
            </w:pPr>
            <w:r w:rsidRPr="00D94641">
              <w:rPr>
                <w:i/>
                <w:sz w:val="20"/>
                <w:lang w:val="ru-RU"/>
              </w:rPr>
              <w:t>-Онлайн</w:t>
            </w:r>
            <w:r w:rsidRPr="00D94641">
              <w:rPr>
                <w:i/>
                <w:sz w:val="20"/>
                <w:lang w:val="ru-RU"/>
              </w:rPr>
              <w:tab/>
            </w:r>
            <w:r w:rsidRPr="00D94641">
              <w:rPr>
                <w:i/>
                <w:spacing w:val="-1"/>
                <w:sz w:val="20"/>
                <w:lang w:val="ru-RU"/>
              </w:rPr>
              <w:t>консультация</w:t>
            </w:r>
            <w:r w:rsidRPr="00D94641">
              <w:rPr>
                <w:i/>
                <w:spacing w:val="-48"/>
                <w:sz w:val="20"/>
                <w:lang w:val="ru-RU"/>
              </w:rPr>
              <w:t xml:space="preserve"> </w:t>
            </w:r>
            <w:r w:rsidRPr="00D94641">
              <w:rPr>
                <w:i/>
                <w:sz w:val="20"/>
                <w:lang w:val="ru-RU"/>
              </w:rPr>
              <w:t>психолога</w:t>
            </w:r>
            <w:r w:rsidRPr="00D94641">
              <w:rPr>
                <w:i/>
                <w:spacing w:val="8"/>
                <w:sz w:val="20"/>
                <w:lang w:val="ru-RU"/>
              </w:rPr>
              <w:t xml:space="preserve"> </w:t>
            </w:r>
            <w:r w:rsidRPr="00D94641">
              <w:rPr>
                <w:sz w:val="20"/>
                <w:lang w:val="ru-RU"/>
              </w:rPr>
              <w:t>для</w:t>
            </w:r>
            <w:r w:rsidRPr="00D94641">
              <w:rPr>
                <w:spacing w:val="4"/>
                <w:sz w:val="20"/>
                <w:lang w:val="ru-RU"/>
              </w:rPr>
              <w:t xml:space="preserve"> </w:t>
            </w:r>
            <w:r w:rsidRPr="00D94641">
              <w:rPr>
                <w:sz w:val="20"/>
                <w:lang w:val="ru-RU"/>
              </w:rPr>
              <w:t>родителей</w:t>
            </w:r>
          </w:p>
          <w:p w14:paraId="6F541D90" w14:textId="77777777" w:rsidR="00C224AD" w:rsidRPr="00D94641" w:rsidRDefault="00C224AD" w:rsidP="00BE2F2E">
            <w:pPr>
              <w:pStyle w:val="TableParagraph"/>
              <w:ind w:left="147" w:right="136"/>
              <w:jc w:val="both"/>
              <w:rPr>
                <w:sz w:val="20"/>
                <w:lang w:val="ru-RU"/>
              </w:rPr>
            </w:pPr>
            <w:r w:rsidRPr="00D94641">
              <w:rPr>
                <w:sz w:val="20"/>
                <w:lang w:val="ru-RU"/>
              </w:rPr>
              <w:t>«Папы</w:t>
            </w:r>
            <w:r w:rsidRPr="00D94641">
              <w:rPr>
                <w:spacing w:val="1"/>
                <w:sz w:val="20"/>
                <w:lang w:val="ru-RU"/>
              </w:rPr>
              <w:t xml:space="preserve"> </w:t>
            </w:r>
            <w:r w:rsidRPr="00D94641">
              <w:rPr>
                <w:sz w:val="20"/>
                <w:lang w:val="ru-RU"/>
              </w:rPr>
              <w:t>всякие</w:t>
            </w:r>
            <w:r w:rsidRPr="00D94641">
              <w:rPr>
                <w:spacing w:val="1"/>
                <w:sz w:val="20"/>
                <w:lang w:val="ru-RU"/>
              </w:rPr>
              <w:t xml:space="preserve"> </w:t>
            </w:r>
            <w:r w:rsidRPr="00D94641">
              <w:rPr>
                <w:sz w:val="20"/>
                <w:lang w:val="ru-RU"/>
              </w:rPr>
              <w:t>нужны,</w:t>
            </w:r>
            <w:r w:rsidRPr="00D94641">
              <w:rPr>
                <w:spacing w:val="1"/>
                <w:sz w:val="20"/>
                <w:lang w:val="ru-RU"/>
              </w:rPr>
              <w:t xml:space="preserve"> </w:t>
            </w:r>
            <w:r w:rsidRPr="00D94641">
              <w:rPr>
                <w:sz w:val="20"/>
                <w:lang w:val="ru-RU"/>
              </w:rPr>
              <w:t>папы</w:t>
            </w:r>
            <w:r w:rsidRPr="00D94641">
              <w:rPr>
                <w:spacing w:val="-47"/>
                <w:sz w:val="20"/>
                <w:lang w:val="ru-RU"/>
              </w:rPr>
              <w:t xml:space="preserve"> </w:t>
            </w:r>
            <w:r w:rsidRPr="00D94641">
              <w:rPr>
                <w:sz w:val="20"/>
                <w:lang w:val="ru-RU"/>
              </w:rPr>
              <w:t>всякие важны».</w:t>
            </w:r>
          </w:p>
        </w:tc>
        <w:tc>
          <w:tcPr>
            <w:tcW w:w="3697" w:type="dxa"/>
            <w:tcBorders>
              <w:left w:val="single" w:sz="4" w:space="0" w:color="000000"/>
              <w:bottom w:val="single" w:sz="4" w:space="0" w:color="000000"/>
              <w:right w:val="single" w:sz="4" w:space="0" w:color="000000"/>
            </w:tcBorders>
          </w:tcPr>
          <w:p w14:paraId="08FF1B1F" w14:textId="77777777" w:rsidR="00C224AD" w:rsidRPr="00D94641" w:rsidRDefault="00C224AD" w:rsidP="00BE2F2E">
            <w:pPr>
              <w:pStyle w:val="TableParagraph"/>
              <w:ind w:left="147" w:right="145"/>
              <w:jc w:val="both"/>
              <w:rPr>
                <w:sz w:val="20"/>
                <w:lang w:val="ru-RU"/>
              </w:rPr>
            </w:pPr>
            <w:r w:rsidRPr="00D94641">
              <w:rPr>
                <w:sz w:val="20"/>
                <w:lang w:val="ru-RU"/>
              </w:rPr>
              <w:t>-Совместная</w:t>
            </w:r>
            <w:r w:rsidRPr="00D94641">
              <w:rPr>
                <w:spacing w:val="1"/>
                <w:sz w:val="20"/>
                <w:lang w:val="ru-RU"/>
              </w:rPr>
              <w:t xml:space="preserve"> </w:t>
            </w:r>
            <w:r w:rsidRPr="00D94641">
              <w:rPr>
                <w:sz w:val="20"/>
                <w:lang w:val="ru-RU"/>
              </w:rPr>
              <w:t>подборка</w:t>
            </w:r>
            <w:r w:rsidRPr="00D94641">
              <w:rPr>
                <w:spacing w:val="1"/>
                <w:sz w:val="20"/>
                <w:lang w:val="ru-RU"/>
              </w:rPr>
              <w:t xml:space="preserve"> </w:t>
            </w:r>
            <w:r w:rsidRPr="00D94641">
              <w:rPr>
                <w:sz w:val="20"/>
                <w:lang w:val="ru-RU"/>
              </w:rPr>
              <w:t>и</w:t>
            </w:r>
            <w:r w:rsidRPr="00D94641">
              <w:rPr>
                <w:spacing w:val="1"/>
                <w:sz w:val="20"/>
                <w:lang w:val="ru-RU"/>
              </w:rPr>
              <w:t xml:space="preserve"> </w:t>
            </w:r>
            <w:r w:rsidRPr="00D94641">
              <w:rPr>
                <w:sz w:val="20"/>
                <w:lang w:val="ru-RU"/>
              </w:rPr>
              <w:t>составление</w:t>
            </w:r>
            <w:r w:rsidRPr="00D94641">
              <w:rPr>
                <w:spacing w:val="1"/>
                <w:sz w:val="20"/>
                <w:lang w:val="ru-RU"/>
              </w:rPr>
              <w:t xml:space="preserve"> </w:t>
            </w:r>
            <w:r w:rsidRPr="00D94641">
              <w:rPr>
                <w:sz w:val="20"/>
                <w:lang w:val="ru-RU"/>
              </w:rPr>
              <w:t>списка тематических книг и фильмов,</w:t>
            </w:r>
            <w:r w:rsidRPr="00D94641">
              <w:rPr>
                <w:spacing w:val="1"/>
                <w:sz w:val="20"/>
                <w:lang w:val="ru-RU"/>
              </w:rPr>
              <w:t xml:space="preserve"> </w:t>
            </w:r>
            <w:r w:rsidRPr="00D94641">
              <w:rPr>
                <w:sz w:val="20"/>
                <w:lang w:val="ru-RU"/>
              </w:rPr>
              <w:t>транслирующих положительный образ</w:t>
            </w:r>
            <w:r w:rsidRPr="00D94641">
              <w:rPr>
                <w:spacing w:val="1"/>
                <w:sz w:val="20"/>
                <w:lang w:val="ru-RU"/>
              </w:rPr>
              <w:t xml:space="preserve"> </w:t>
            </w:r>
            <w:r w:rsidRPr="00D94641">
              <w:rPr>
                <w:sz w:val="20"/>
                <w:lang w:val="ru-RU"/>
              </w:rPr>
              <w:t>отца,</w:t>
            </w:r>
            <w:r w:rsidRPr="00D94641">
              <w:rPr>
                <w:spacing w:val="1"/>
                <w:sz w:val="20"/>
                <w:lang w:val="ru-RU"/>
              </w:rPr>
              <w:t xml:space="preserve"> </w:t>
            </w:r>
            <w:r w:rsidRPr="00D94641">
              <w:rPr>
                <w:sz w:val="20"/>
                <w:lang w:val="ru-RU"/>
              </w:rPr>
              <w:t>семьянина,</w:t>
            </w:r>
            <w:r w:rsidRPr="00D94641">
              <w:rPr>
                <w:spacing w:val="1"/>
                <w:sz w:val="20"/>
                <w:lang w:val="ru-RU"/>
              </w:rPr>
              <w:t xml:space="preserve"> </w:t>
            </w:r>
            <w:r w:rsidRPr="00D94641">
              <w:rPr>
                <w:sz w:val="20"/>
                <w:lang w:val="ru-RU"/>
              </w:rPr>
              <w:t>рекомендованных</w:t>
            </w:r>
            <w:r w:rsidRPr="00D94641">
              <w:rPr>
                <w:spacing w:val="1"/>
                <w:sz w:val="20"/>
                <w:lang w:val="ru-RU"/>
              </w:rPr>
              <w:t xml:space="preserve"> </w:t>
            </w:r>
            <w:r w:rsidRPr="00D94641">
              <w:rPr>
                <w:sz w:val="20"/>
                <w:lang w:val="ru-RU"/>
              </w:rPr>
              <w:t>к</w:t>
            </w:r>
            <w:r w:rsidRPr="00D94641">
              <w:rPr>
                <w:spacing w:val="1"/>
                <w:sz w:val="20"/>
                <w:lang w:val="ru-RU"/>
              </w:rPr>
              <w:t xml:space="preserve"> </w:t>
            </w:r>
            <w:r w:rsidRPr="00D94641">
              <w:rPr>
                <w:sz w:val="20"/>
                <w:lang w:val="ru-RU"/>
              </w:rPr>
              <w:t>семейному просмотру.</w:t>
            </w:r>
          </w:p>
          <w:p w14:paraId="3DC026D7" w14:textId="77777777" w:rsidR="00C224AD" w:rsidRPr="00D94641" w:rsidRDefault="00C224AD" w:rsidP="00BE2F2E">
            <w:pPr>
              <w:pStyle w:val="TableParagraph"/>
              <w:ind w:left="147" w:right="143"/>
              <w:jc w:val="both"/>
              <w:rPr>
                <w:sz w:val="20"/>
                <w:lang w:val="ru-RU"/>
              </w:rPr>
            </w:pPr>
            <w:r w:rsidRPr="00D94641">
              <w:rPr>
                <w:sz w:val="20"/>
                <w:lang w:val="ru-RU"/>
              </w:rPr>
              <w:t>-Оформление</w:t>
            </w:r>
            <w:r w:rsidRPr="00D94641">
              <w:rPr>
                <w:spacing w:val="1"/>
                <w:sz w:val="20"/>
                <w:lang w:val="ru-RU"/>
              </w:rPr>
              <w:t xml:space="preserve"> </w:t>
            </w:r>
            <w:r w:rsidRPr="00D94641">
              <w:rPr>
                <w:sz w:val="20"/>
                <w:lang w:val="ru-RU"/>
              </w:rPr>
              <w:t>развивающей</w:t>
            </w:r>
            <w:r w:rsidRPr="00D94641">
              <w:rPr>
                <w:spacing w:val="1"/>
                <w:sz w:val="20"/>
                <w:lang w:val="ru-RU"/>
              </w:rPr>
              <w:t xml:space="preserve"> </w:t>
            </w:r>
            <w:r w:rsidRPr="00D94641">
              <w:rPr>
                <w:sz w:val="20"/>
                <w:lang w:val="ru-RU"/>
              </w:rPr>
              <w:t>среды</w:t>
            </w:r>
            <w:r w:rsidRPr="00D94641">
              <w:rPr>
                <w:spacing w:val="1"/>
                <w:sz w:val="20"/>
                <w:lang w:val="ru-RU"/>
              </w:rPr>
              <w:t xml:space="preserve"> </w:t>
            </w:r>
            <w:r w:rsidRPr="00D94641">
              <w:rPr>
                <w:sz w:val="20"/>
                <w:lang w:val="ru-RU"/>
              </w:rPr>
              <w:t>группы:</w:t>
            </w:r>
            <w:r w:rsidRPr="00D94641">
              <w:rPr>
                <w:spacing w:val="1"/>
                <w:sz w:val="20"/>
                <w:lang w:val="ru-RU"/>
              </w:rPr>
              <w:t xml:space="preserve"> </w:t>
            </w:r>
            <w:r w:rsidRPr="00D94641">
              <w:rPr>
                <w:sz w:val="20"/>
                <w:lang w:val="ru-RU"/>
              </w:rPr>
              <w:t>оформление</w:t>
            </w:r>
            <w:r w:rsidRPr="00D94641">
              <w:rPr>
                <w:spacing w:val="51"/>
                <w:sz w:val="20"/>
                <w:lang w:val="ru-RU"/>
              </w:rPr>
              <w:t xml:space="preserve"> </w:t>
            </w:r>
            <w:r w:rsidRPr="00D94641">
              <w:rPr>
                <w:sz w:val="20"/>
                <w:lang w:val="ru-RU"/>
              </w:rPr>
              <w:t>книжной</w:t>
            </w:r>
            <w:r w:rsidRPr="00D94641">
              <w:rPr>
                <w:spacing w:val="-47"/>
                <w:sz w:val="20"/>
                <w:lang w:val="ru-RU"/>
              </w:rPr>
              <w:t xml:space="preserve"> </w:t>
            </w:r>
            <w:r w:rsidRPr="00D94641">
              <w:rPr>
                <w:sz w:val="20"/>
                <w:lang w:val="ru-RU"/>
              </w:rPr>
              <w:t>выставки</w:t>
            </w:r>
            <w:r w:rsidRPr="00D94641">
              <w:rPr>
                <w:spacing w:val="1"/>
                <w:sz w:val="20"/>
                <w:lang w:val="ru-RU"/>
              </w:rPr>
              <w:t xml:space="preserve"> </w:t>
            </w:r>
            <w:r w:rsidRPr="00D94641">
              <w:rPr>
                <w:sz w:val="20"/>
                <w:lang w:val="ru-RU"/>
              </w:rPr>
              <w:t>по</w:t>
            </w:r>
            <w:r w:rsidRPr="00D94641">
              <w:rPr>
                <w:spacing w:val="1"/>
                <w:sz w:val="20"/>
                <w:lang w:val="ru-RU"/>
              </w:rPr>
              <w:t xml:space="preserve"> </w:t>
            </w:r>
            <w:r w:rsidRPr="00D94641">
              <w:rPr>
                <w:sz w:val="20"/>
                <w:lang w:val="ru-RU"/>
              </w:rPr>
              <w:t>теме,</w:t>
            </w:r>
            <w:r w:rsidRPr="00D94641">
              <w:rPr>
                <w:spacing w:val="1"/>
                <w:sz w:val="20"/>
                <w:lang w:val="ru-RU"/>
              </w:rPr>
              <w:t xml:space="preserve"> </w:t>
            </w:r>
            <w:r w:rsidRPr="00D94641">
              <w:rPr>
                <w:sz w:val="20"/>
                <w:lang w:val="ru-RU"/>
              </w:rPr>
              <w:t>подбор</w:t>
            </w:r>
            <w:r w:rsidRPr="00D94641">
              <w:rPr>
                <w:spacing w:val="1"/>
                <w:sz w:val="20"/>
                <w:lang w:val="ru-RU"/>
              </w:rPr>
              <w:t xml:space="preserve"> </w:t>
            </w:r>
            <w:r w:rsidRPr="00D94641">
              <w:rPr>
                <w:sz w:val="20"/>
                <w:lang w:val="ru-RU"/>
              </w:rPr>
              <w:t>дидактического</w:t>
            </w:r>
            <w:r w:rsidRPr="00D94641">
              <w:rPr>
                <w:spacing w:val="35"/>
                <w:sz w:val="20"/>
                <w:lang w:val="ru-RU"/>
              </w:rPr>
              <w:t xml:space="preserve"> </w:t>
            </w:r>
            <w:r w:rsidRPr="00D94641">
              <w:rPr>
                <w:sz w:val="20"/>
                <w:lang w:val="ru-RU"/>
              </w:rPr>
              <w:t>материала</w:t>
            </w:r>
            <w:r w:rsidRPr="00D94641">
              <w:rPr>
                <w:spacing w:val="37"/>
                <w:sz w:val="20"/>
                <w:lang w:val="ru-RU"/>
              </w:rPr>
              <w:t xml:space="preserve"> </w:t>
            </w:r>
            <w:r w:rsidRPr="00D94641">
              <w:rPr>
                <w:sz w:val="20"/>
                <w:lang w:val="ru-RU"/>
              </w:rPr>
              <w:t>по</w:t>
            </w:r>
            <w:r w:rsidRPr="00D94641">
              <w:rPr>
                <w:spacing w:val="35"/>
                <w:sz w:val="20"/>
                <w:lang w:val="ru-RU"/>
              </w:rPr>
              <w:t xml:space="preserve"> </w:t>
            </w:r>
            <w:r w:rsidRPr="00D94641">
              <w:rPr>
                <w:sz w:val="20"/>
                <w:lang w:val="ru-RU"/>
              </w:rPr>
              <w:t>теме</w:t>
            </w:r>
          </w:p>
          <w:p w14:paraId="0F9ED0E3" w14:textId="77777777" w:rsidR="00C224AD" w:rsidRDefault="00C224AD" w:rsidP="00BE2F2E">
            <w:pPr>
              <w:pStyle w:val="TableParagraph"/>
              <w:spacing w:before="1"/>
              <w:ind w:left="147"/>
              <w:rPr>
                <w:sz w:val="20"/>
              </w:rPr>
            </w:pPr>
            <w:r>
              <w:rPr>
                <w:sz w:val="20"/>
              </w:rPr>
              <w:t>«Семья».</w:t>
            </w:r>
          </w:p>
        </w:tc>
      </w:tr>
      <w:tr w:rsidR="00C224AD" w14:paraId="4BE16D4D" w14:textId="77777777" w:rsidTr="00BE2F2E">
        <w:trPr>
          <w:trHeight w:val="2762"/>
        </w:trPr>
        <w:tc>
          <w:tcPr>
            <w:tcW w:w="1412" w:type="dxa"/>
            <w:tcBorders>
              <w:top w:val="single" w:sz="4" w:space="0" w:color="000000"/>
              <w:left w:val="single" w:sz="4" w:space="0" w:color="000000"/>
              <w:bottom w:val="single" w:sz="4" w:space="0" w:color="000000"/>
              <w:right w:val="single" w:sz="4" w:space="0" w:color="000000"/>
            </w:tcBorders>
            <w:textDirection w:val="btLr"/>
          </w:tcPr>
          <w:p w14:paraId="1F2CE7DC" w14:textId="77777777" w:rsidR="00C224AD" w:rsidRPr="00D94641" w:rsidRDefault="00C224AD" w:rsidP="00BE2F2E">
            <w:pPr>
              <w:pStyle w:val="TableParagraph"/>
              <w:spacing w:before="19"/>
              <w:ind w:left="498" w:right="483"/>
              <w:jc w:val="center"/>
              <w:rPr>
                <w:i/>
                <w:sz w:val="18"/>
                <w:lang w:val="ru-RU"/>
              </w:rPr>
            </w:pPr>
            <w:r w:rsidRPr="00D94641">
              <w:rPr>
                <w:i/>
                <w:sz w:val="18"/>
                <w:lang w:val="ru-RU"/>
              </w:rPr>
              <w:t>День</w:t>
            </w:r>
            <w:r w:rsidRPr="00D94641">
              <w:rPr>
                <w:i/>
                <w:spacing w:val="-6"/>
                <w:sz w:val="18"/>
                <w:lang w:val="ru-RU"/>
              </w:rPr>
              <w:t xml:space="preserve"> </w:t>
            </w:r>
            <w:r w:rsidRPr="00D94641">
              <w:rPr>
                <w:i/>
                <w:sz w:val="18"/>
                <w:lang w:val="ru-RU"/>
              </w:rPr>
              <w:t>Памяти</w:t>
            </w:r>
            <w:r w:rsidRPr="00D94641">
              <w:rPr>
                <w:i/>
                <w:spacing w:val="-5"/>
                <w:sz w:val="18"/>
                <w:lang w:val="ru-RU"/>
              </w:rPr>
              <w:t xml:space="preserve"> </w:t>
            </w:r>
            <w:r w:rsidRPr="00D94641">
              <w:rPr>
                <w:i/>
                <w:sz w:val="18"/>
                <w:lang w:val="ru-RU"/>
              </w:rPr>
              <w:t>и</w:t>
            </w:r>
            <w:r w:rsidRPr="00D94641">
              <w:rPr>
                <w:i/>
                <w:spacing w:val="-3"/>
                <w:sz w:val="18"/>
                <w:lang w:val="ru-RU"/>
              </w:rPr>
              <w:t xml:space="preserve"> </w:t>
            </w:r>
            <w:r w:rsidRPr="00D94641">
              <w:rPr>
                <w:i/>
                <w:sz w:val="18"/>
                <w:lang w:val="ru-RU"/>
              </w:rPr>
              <w:t>скорби</w:t>
            </w:r>
          </w:p>
          <w:p w14:paraId="18C7B293" w14:textId="77777777" w:rsidR="00C224AD" w:rsidRPr="00D94641" w:rsidRDefault="00C224AD" w:rsidP="00BE2F2E">
            <w:pPr>
              <w:pStyle w:val="TableParagraph"/>
              <w:spacing w:before="11"/>
              <w:ind w:left="498" w:right="472"/>
              <w:jc w:val="center"/>
              <w:rPr>
                <w:i/>
                <w:sz w:val="18"/>
                <w:lang w:val="ru-RU"/>
              </w:rPr>
            </w:pPr>
            <w:r w:rsidRPr="00D94641">
              <w:rPr>
                <w:i/>
                <w:sz w:val="18"/>
                <w:lang w:val="ru-RU"/>
              </w:rPr>
              <w:t>-</w:t>
            </w:r>
            <w:r w:rsidRPr="00D94641">
              <w:rPr>
                <w:i/>
                <w:spacing w:val="-1"/>
                <w:sz w:val="18"/>
                <w:lang w:val="ru-RU"/>
              </w:rPr>
              <w:t xml:space="preserve"> </w:t>
            </w:r>
            <w:r w:rsidRPr="00D94641">
              <w:rPr>
                <w:i/>
                <w:sz w:val="18"/>
                <w:lang w:val="ru-RU"/>
              </w:rPr>
              <w:t>22</w:t>
            </w:r>
            <w:r w:rsidRPr="00D94641">
              <w:rPr>
                <w:i/>
                <w:spacing w:val="-2"/>
                <w:sz w:val="18"/>
                <w:lang w:val="ru-RU"/>
              </w:rPr>
              <w:t xml:space="preserve"> </w:t>
            </w:r>
            <w:r w:rsidRPr="00D94641">
              <w:rPr>
                <w:i/>
                <w:sz w:val="18"/>
                <w:lang w:val="ru-RU"/>
              </w:rPr>
              <w:t>июня</w:t>
            </w:r>
          </w:p>
        </w:tc>
        <w:tc>
          <w:tcPr>
            <w:tcW w:w="850" w:type="dxa"/>
            <w:tcBorders>
              <w:top w:val="single" w:sz="4" w:space="0" w:color="000000"/>
              <w:left w:val="single" w:sz="4" w:space="0" w:color="000000"/>
              <w:bottom w:val="single" w:sz="4" w:space="0" w:color="000000"/>
              <w:right w:val="single" w:sz="4" w:space="0" w:color="000000"/>
            </w:tcBorders>
            <w:textDirection w:val="btLr"/>
          </w:tcPr>
          <w:p w14:paraId="401A681A" w14:textId="77777777" w:rsidR="00C224AD" w:rsidRDefault="00C224AD" w:rsidP="00BE2F2E">
            <w:pPr>
              <w:pStyle w:val="TableParagraph"/>
              <w:spacing w:before="16" w:line="254" w:lineRule="auto"/>
              <w:ind w:left="450" w:right="563" w:hanging="4"/>
              <w:jc w:val="center"/>
              <w:rPr>
                <w:sz w:val="18"/>
              </w:rPr>
            </w:pPr>
            <w:r>
              <w:rPr>
                <w:sz w:val="18"/>
              </w:rPr>
              <w:t>Патриотическое</w:t>
            </w:r>
            <w:r>
              <w:rPr>
                <w:spacing w:val="1"/>
                <w:sz w:val="18"/>
              </w:rPr>
              <w:t xml:space="preserve"> </w:t>
            </w:r>
            <w:r>
              <w:rPr>
                <w:spacing w:val="-1"/>
                <w:sz w:val="18"/>
              </w:rPr>
              <w:t>Духовно-нравственное</w:t>
            </w:r>
            <w:r>
              <w:rPr>
                <w:spacing w:val="-42"/>
                <w:sz w:val="18"/>
              </w:rPr>
              <w:t xml:space="preserve"> </w:t>
            </w:r>
            <w:r>
              <w:rPr>
                <w:sz w:val="18"/>
              </w:rPr>
              <w:t>воспитание</w:t>
            </w:r>
          </w:p>
        </w:tc>
        <w:tc>
          <w:tcPr>
            <w:tcW w:w="6666" w:type="dxa"/>
            <w:tcBorders>
              <w:top w:val="single" w:sz="4" w:space="0" w:color="000000"/>
              <w:left w:val="single" w:sz="4" w:space="0" w:color="000000"/>
              <w:bottom w:val="single" w:sz="4" w:space="0" w:color="000000"/>
              <w:right w:val="single" w:sz="4" w:space="0" w:color="000000"/>
            </w:tcBorders>
          </w:tcPr>
          <w:p w14:paraId="501877D9" w14:textId="77777777" w:rsidR="00C224AD" w:rsidRPr="00D94641" w:rsidRDefault="00C224AD" w:rsidP="00BE2F2E">
            <w:pPr>
              <w:pStyle w:val="TableParagraph"/>
              <w:ind w:left="147"/>
              <w:rPr>
                <w:sz w:val="20"/>
                <w:lang w:val="ru-RU"/>
              </w:rPr>
            </w:pPr>
            <w:r w:rsidRPr="00D94641">
              <w:rPr>
                <w:i/>
                <w:sz w:val="20"/>
                <w:lang w:val="ru-RU"/>
              </w:rPr>
              <w:t>-Беседа</w:t>
            </w:r>
            <w:r w:rsidRPr="00D94641">
              <w:rPr>
                <w:i/>
                <w:spacing w:val="-11"/>
                <w:sz w:val="20"/>
                <w:lang w:val="ru-RU"/>
              </w:rPr>
              <w:t xml:space="preserve"> </w:t>
            </w:r>
            <w:r w:rsidRPr="00D94641">
              <w:rPr>
                <w:sz w:val="20"/>
                <w:lang w:val="ru-RU"/>
              </w:rPr>
              <w:t>«Тот</w:t>
            </w:r>
            <w:r w:rsidRPr="00D94641">
              <w:rPr>
                <w:spacing w:val="-12"/>
                <w:sz w:val="20"/>
                <w:lang w:val="ru-RU"/>
              </w:rPr>
              <w:t xml:space="preserve"> </w:t>
            </w:r>
            <w:r w:rsidRPr="00D94641">
              <w:rPr>
                <w:sz w:val="20"/>
                <w:lang w:val="ru-RU"/>
              </w:rPr>
              <w:t>самый</w:t>
            </w:r>
            <w:r w:rsidRPr="00D94641">
              <w:rPr>
                <w:spacing w:val="-12"/>
                <w:sz w:val="20"/>
                <w:lang w:val="ru-RU"/>
              </w:rPr>
              <w:t xml:space="preserve"> </w:t>
            </w:r>
            <w:r w:rsidRPr="00D94641">
              <w:rPr>
                <w:sz w:val="20"/>
                <w:lang w:val="ru-RU"/>
              </w:rPr>
              <w:t>первый</w:t>
            </w:r>
            <w:r w:rsidRPr="00D94641">
              <w:rPr>
                <w:spacing w:val="-12"/>
                <w:sz w:val="20"/>
                <w:lang w:val="ru-RU"/>
              </w:rPr>
              <w:t xml:space="preserve"> </w:t>
            </w:r>
            <w:r w:rsidRPr="00D94641">
              <w:rPr>
                <w:sz w:val="20"/>
                <w:lang w:val="ru-RU"/>
              </w:rPr>
              <w:t>день</w:t>
            </w:r>
            <w:r w:rsidRPr="00D94641">
              <w:rPr>
                <w:spacing w:val="-7"/>
                <w:sz w:val="20"/>
                <w:lang w:val="ru-RU"/>
              </w:rPr>
              <w:t xml:space="preserve"> </w:t>
            </w:r>
            <w:r w:rsidRPr="00D94641">
              <w:rPr>
                <w:sz w:val="20"/>
                <w:lang w:val="ru-RU"/>
              </w:rPr>
              <w:t>войны»,</w:t>
            </w:r>
            <w:r w:rsidRPr="00D94641">
              <w:rPr>
                <w:spacing w:val="-12"/>
                <w:sz w:val="20"/>
                <w:lang w:val="ru-RU"/>
              </w:rPr>
              <w:t xml:space="preserve"> </w:t>
            </w:r>
            <w:r w:rsidRPr="00D94641">
              <w:rPr>
                <w:sz w:val="20"/>
                <w:lang w:val="ru-RU"/>
              </w:rPr>
              <w:t>«Что</w:t>
            </w:r>
            <w:r w:rsidRPr="00D94641">
              <w:rPr>
                <w:spacing w:val="-8"/>
                <w:sz w:val="20"/>
                <w:lang w:val="ru-RU"/>
              </w:rPr>
              <w:t xml:space="preserve"> </w:t>
            </w:r>
            <w:r w:rsidRPr="00D94641">
              <w:rPr>
                <w:sz w:val="20"/>
                <w:lang w:val="ru-RU"/>
              </w:rPr>
              <w:t>такое</w:t>
            </w:r>
            <w:r w:rsidRPr="00D94641">
              <w:rPr>
                <w:spacing w:val="-10"/>
                <w:sz w:val="20"/>
                <w:lang w:val="ru-RU"/>
              </w:rPr>
              <w:t xml:space="preserve"> </w:t>
            </w:r>
            <w:r w:rsidRPr="00D94641">
              <w:rPr>
                <w:sz w:val="20"/>
                <w:lang w:val="ru-RU"/>
              </w:rPr>
              <w:t>героизм»,</w:t>
            </w:r>
          </w:p>
          <w:p w14:paraId="55BAA7D5" w14:textId="77777777" w:rsidR="00C224AD" w:rsidRPr="00D94641" w:rsidRDefault="00C224AD" w:rsidP="00BE2F2E">
            <w:pPr>
              <w:pStyle w:val="TableParagraph"/>
              <w:ind w:left="147"/>
              <w:rPr>
                <w:sz w:val="20"/>
                <w:lang w:val="ru-RU"/>
              </w:rPr>
            </w:pPr>
            <w:r w:rsidRPr="00D94641">
              <w:rPr>
                <w:sz w:val="20"/>
                <w:lang w:val="ru-RU"/>
              </w:rPr>
              <w:t>«Дети</w:t>
            </w:r>
            <w:r w:rsidRPr="00D94641">
              <w:rPr>
                <w:spacing w:val="-8"/>
                <w:sz w:val="20"/>
                <w:lang w:val="ru-RU"/>
              </w:rPr>
              <w:t xml:space="preserve"> </w:t>
            </w:r>
            <w:r w:rsidRPr="00D94641">
              <w:rPr>
                <w:sz w:val="20"/>
                <w:lang w:val="ru-RU"/>
              </w:rPr>
              <w:t>в</w:t>
            </w:r>
            <w:r w:rsidRPr="00D94641">
              <w:rPr>
                <w:spacing w:val="-10"/>
                <w:sz w:val="20"/>
                <w:lang w:val="ru-RU"/>
              </w:rPr>
              <w:t xml:space="preserve"> </w:t>
            </w:r>
            <w:r w:rsidRPr="00D94641">
              <w:rPr>
                <w:sz w:val="20"/>
                <w:lang w:val="ru-RU"/>
              </w:rPr>
              <w:t>годы</w:t>
            </w:r>
            <w:r w:rsidRPr="00D94641">
              <w:rPr>
                <w:spacing w:val="-9"/>
                <w:sz w:val="20"/>
                <w:lang w:val="ru-RU"/>
              </w:rPr>
              <w:t xml:space="preserve"> </w:t>
            </w:r>
            <w:r w:rsidRPr="00D94641">
              <w:rPr>
                <w:sz w:val="20"/>
                <w:lang w:val="ru-RU"/>
              </w:rPr>
              <w:t>войны»;</w:t>
            </w:r>
          </w:p>
          <w:p w14:paraId="74C574B6" w14:textId="77777777" w:rsidR="00C224AD" w:rsidRPr="00D94641" w:rsidRDefault="00C224AD" w:rsidP="00BE2F2E">
            <w:pPr>
              <w:pStyle w:val="TableParagraph"/>
              <w:spacing w:before="1"/>
              <w:ind w:left="147" w:right="1127"/>
              <w:rPr>
                <w:sz w:val="20"/>
                <w:lang w:val="ru-RU"/>
              </w:rPr>
            </w:pPr>
            <w:r w:rsidRPr="00D94641">
              <w:rPr>
                <w:spacing w:val="-1"/>
                <w:sz w:val="20"/>
                <w:lang w:val="ru-RU"/>
              </w:rPr>
              <w:t>-</w:t>
            </w:r>
            <w:r w:rsidRPr="00D94641">
              <w:rPr>
                <w:i/>
                <w:spacing w:val="-1"/>
                <w:sz w:val="20"/>
                <w:lang w:val="ru-RU"/>
              </w:rPr>
              <w:t>Чтение</w:t>
            </w:r>
            <w:r w:rsidRPr="00D94641">
              <w:rPr>
                <w:i/>
                <w:spacing w:val="-11"/>
                <w:sz w:val="20"/>
                <w:lang w:val="ru-RU"/>
              </w:rPr>
              <w:t xml:space="preserve"> </w:t>
            </w:r>
            <w:r w:rsidRPr="00D94641">
              <w:rPr>
                <w:i/>
                <w:spacing w:val="-1"/>
                <w:sz w:val="20"/>
                <w:lang w:val="ru-RU"/>
              </w:rPr>
              <w:t>художественной</w:t>
            </w:r>
            <w:r w:rsidRPr="00D94641">
              <w:rPr>
                <w:i/>
                <w:spacing w:val="-9"/>
                <w:sz w:val="20"/>
                <w:lang w:val="ru-RU"/>
              </w:rPr>
              <w:t xml:space="preserve"> </w:t>
            </w:r>
            <w:r w:rsidRPr="00D94641">
              <w:rPr>
                <w:i/>
                <w:spacing w:val="-1"/>
                <w:sz w:val="20"/>
                <w:lang w:val="ru-RU"/>
              </w:rPr>
              <w:t>литературы</w:t>
            </w:r>
            <w:r w:rsidRPr="00D94641">
              <w:rPr>
                <w:i/>
                <w:spacing w:val="-8"/>
                <w:sz w:val="20"/>
                <w:lang w:val="ru-RU"/>
              </w:rPr>
              <w:t xml:space="preserve"> </w:t>
            </w:r>
            <w:r w:rsidRPr="00D94641">
              <w:rPr>
                <w:i/>
                <w:spacing w:val="-1"/>
                <w:sz w:val="20"/>
                <w:lang w:val="ru-RU"/>
              </w:rPr>
              <w:t>военной</w:t>
            </w:r>
            <w:r w:rsidRPr="00D94641">
              <w:rPr>
                <w:i/>
                <w:spacing w:val="-7"/>
                <w:sz w:val="20"/>
                <w:lang w:val="ru-RU"/>
              </w:rPr>
              <w:t xml:space="preserve"> </w:t>
            </w:r>
            <w:r w:rsidRPr="00D94641">
              <w:rPr>
                <w:i/>
                <w:spacing w:val="-1"/>
                <w:sz w:val="20"/>
                <w:lang w:val="ru-RU"/>
              </w:rPr>
              <w:t>тематики</w:t>
            </w:r>
            <w:r w:rsidRPr="00D94641">
              <w:rPr>
                <w:spacing w:val="-1"/>
                <w:sz w:val="20"/>
                <w:lang w:val="ru-RU"/>
              </w:rPr>
              <w:t>:</w:t>
            </w:r>
            <w:r w:rsidRPr="00D94641">
              <w:rPr>
                <w:spacing w:val="-47"/>
                <w:sz w:val="20"/>
                <w:lang w:val="ru-RU"/>
              </w:rPr>
              <w:t xml:space="preserve"> </w:t>
            </w:r>
            <w:r w:rsidRPr="00D94641">
              <w:rPr>
                <w:sz w:val="20"/>
                <w:lang w:val="ru-RU"/>
              </w:rPr>
              <w:t>С.Алексеев «Первая колонна», «Первый ночной таран»</w:t>
            </w:r>
            <w:r w:rsidRPr="00D94641">
              <w:rPr>
                <w:spacing w:val="1"/>
                <w:sz w:val="20"/>
                <w:lang w:val="ru-RU"/>
              </w:rPr>
              <w:t xml:space="preserve"> </w:t>
            </w:r>
            <w:r w:rsidRPr="00D94641">
              <w:rPr>
                <w:sz w:val="20"/>
                <w:lang w:val="ru-RU"/>
              </w:rPr>
              <w:t>Е.Благинина</w:t>
            </w:r>
            <w:r w:rsidRPr="00D94641">
              <w:rPr>
                <w:spacing w:val="-2"/>
                <w:sz w:val="20"/>
                <w:lang w:val="ru-RU"/>
              </w:rPr>
              <w:t xml:space="preserve"> </w:t>
            </w:r>
            <w:r w:rsidRPr="00D94641">
              <w:rPr>
                <w:sz w:val="20"/>
                <w:lang w:val="ru-RU"/>
              </w:rPr>
              <w:t>«Шинель»;</w:t>
            </w:r>
          </w:p>
          <w:p w14:paraId="561B5E41" w14:textId="77777777" w:rsidR="00C224AD" w:rsidRPr="00D94641" w:rsidRDefault="00C224AD" w:rsidP="00BE2F2E">
            <w:pPr>
              <w:pStyle w:val="TableParagraph"/>
              <w:spacing w:before="1"/>
              <w:ind w:left="147"/>
              <w:rPr>
                <w:sz w:val="20"/>
                <w:lang w:val="ru-RU"/>
              </w:rPr>
            </w:pPr>
            <w:r w:rsidRPr="00D94641">
              <w:rPr>
                <w:sz w:val="20"/>
                <w:lang w:val="ru-RU"/>
              </w:rPr>
              <w:t>-</w:t>
            </w:r>
            <w:r w:rsidRPr="00D94641">
              <w:rPr>
                <w:color w:val="110C00"/>
                <w:sz w:val="20"/>
                <w:lang w:val="ru-RU"/>
              </w:rPr>
              <w:t>Возложение</w:t>
            </w:r>
            <w:r w:rsidRPr="00D94641">
              <w:rPr>
                <w:color w:val="110C00"/>
                <w:spacing w:val="23"/>
                <w:sz w:val="20"/>
                <w:lang w:val="ru-RU"/>
              </w:rPr>
              <w:t xml:space="preserve"> </w:t>
            </w:r>
            <w:r w:rsidRPr="00D94641">
              <w:rPr>
                <w:color w:val="110C00"/>
                <w:sz w:val="20"/>
                <w:lang w:val="ru-RU"/>
              </w:rPr>
              <w:t>цветов</w:t>
            </w:r>
            <w:r w:rsidRPr="00D94641">
              <w:rPr>
                <w:color w:val="110C00"/>
                <w:spacing w:val="24"/>
                <w:sz w:val="20"/>
                <w:lang w:val="ru-RU"/>
              </w:rPr>
              <w:t xml:space="preserve"> </w:t>
            </w:r>
            <w:r w:rsidRPr="00D94641">
              <w:rPr>
                <w:color w:val="110C00"/>
                <w:sz w:val="20"/>
                <w:lang w:val="ru-RU"/>
              </w:rPr>
              <w:t>к</w:t>
            </w:r>
            <w:r w:rsidRPr="00D94641">
              <w:rPr>
                <w:color w:val="110C00"/>
                <w:spacing w:val="22"/>
                <w:sz w:val="20"/>
                <w:lang w:val="ru-RU"/>
              </w:rPr>
              <w:t xml:space="preserve"> </w:t>
            </w:r>
            <w:r w:rsidRPr="00D94641">
              <w:rPr>
                <w:color w:val="110C00"/>
                <w:sz w:val="20"/>
                <w:lang w:val="ru-RU"/>
              </w:rPr>
              <w:t>обелиску</w:t>
            </w:r>
            <w:r w:rsidRPr="00D94641">
              <w:rPr>
                <w:color w:val="110C00"/>
                <w:spacing w:val="22"/>
                <w:sz w:val="20"/>
                <w:lang w:val="ru-RU"/>
              </w:rPr>
              <w:t xml:space="preserve"> </w:t>
            </w:r>
            <w:r w:rsidRPr="00D94641">
              <w:rPr>
                <w:color w:val="110C00"/>
                <w:sz w:val="20"/>
                <w:lang w:val="ru-RU"/>
              </w:rPr>
              <w:t>рабочим</w:t>
            </w:r>
            <w:r w:rsidRPr="00D94641">
              <w:rPr>
                <w:color w:val="110C00"/>
                <w:spacing w:val="23"/>
                <w:sz w:val="20"/>
                <w:lang w:val="ru-RU"/>
              </w:rPr>
              <w:t xml:space="preserve"> </w:t>
            </w:r>
            <w:r w:rsidRPr="00D94641">
              <w:rPr>
                <w:color w:val="110C00"/>
                <w:sz w:val="20"/>
                <w:lang w:val="ru-RU"/>
              </w:rPr>
              <w:t>биофабрики,</w:t>
            </w:r>
            <w:r w:rsidRPr="00D94641">
              <w:rPr>
                <w:color w:val="110C00"/>
                <w:spacing w:val="25"/>
                <w:sz w:val="20"/>
                <w:lang w:val="ru-RU"/>
              </w:rPr>
              <w:t xml:space="preserve"> </w:t>
            </w:r>
            <w:r w:rsidRPr="00D94641">
              <w:rPr>
                <w:color w:val="110C00"/>
                <w:sz w:val="20"/>
                <w:lang w:val="ru-RU"/>
              </w:rPr>
              <w:t>погибшим</w:t>
            </w:r>
            <w:r w:rsidRPr="00D94641">
              <w:rPr>
                <w:color w:val="110C00"/>
                <w:spacing w:val="25"/>
                <w:sz w:val="20"/>
                <w:lang w:val="ru-RU"/>
              </w:rPr>
              <w:t xml:space="preserve"> </w:t>
            </w:r>
            <w:r w:rsidRPr="00D94641">
              <w:rPr>
                <w:color w:val="110C00"/>
                <w:sz w:val="20"/>
                <w:lang w:val="ru-RU"/>
              </w:rPr>
              <w:t>на</w:t>
            </w:r>
            <w:r w:rsidRPr="00D94641">
              <w:rPr>
                <w:color w:val="110C00"/>
                <w:spacing w:val="-47"/>
                <w:sz w:val="20"/>
                <w:lang w:val="ru-RU"/>
              </w:rPr>
              <w:t xml:space="preserve"> </w:t>
            </w:r>
            <w:r w:rsidRPr="00D94641">
              <w:rPr>
                <w:color w:val="110C00"/>
                <w:sz w:val="20"/>
                <w:lang w:val="ru-RU"/>
              </w:rPr>
              <w:t>фронтах Великой Отечественной</w:t>
            </w:r>
            <w:r w:rsidRPr="00D94641">
              <w:rPr>
                <w:color w:val="110C00"/>
                <w:spacing w:val="1"/>
                <w:sz w:val="20"/>
                <w:lang w:val="ru-RU"/>
              </w:rPr>
              <w:t xml:space="preserve"> </w:t>
            </w:r>
            <w:r w:rsidRPr="00D94641">
              <w:rPr>
                <w:color w:val="110C00"/>
                <w:sz w:val="20"/>
                <w:lang w:val="ru-RU"/>
              </w:rPr>
              <w:t>войны;</w:t>
            </w:r>
          </w:p>
          <w:p w14:paraId="72FBD26E" w14:textId="77777777" w:rsidR="00C224AD" w:rsidRPr="00D94641" w:rsidRDefault="00C224AD" w:rsidP="00BE2F2E">
            <w:pPr>
              <w:pStyle w:val="TableParagraph"/>
              <w:spacing w:before="1"/>
              <w:ind w:left="147" w:right="134"/>
              <w:jc w:val="both"/>
              <w:rPr>
                <w:sz w:val="20"/>
                <w:lang w:val="ru-RU"/>
              </w:rPr>
            </w:pPr>
            <w:r w:rsidRPr="00D94641">
              <w:rPr>
                <w:i/>
                <w:sz w:val="20"/>
                <w:lang w:val="ru-RU"/>
              </w:rPr>
              <w:t xml:space="preserve">-Виртуальная выставка </w:t>
            </w:r>
            <w:r w:rsidRPr="00D94641">
              <w:rPr>
                <w:sz w:val="20"/>
                <w:lang w:val="ru-RU"/>
              </w:rPr>
              <w:t>к Дню памяти и скорби «У войны не женское</w:t>
            </w:r>
            <w:r w:rsidRPr="00D94641">
              <w:rPr>
                <w:spacing w:val="1"/>
                <w:sz w:val="20"/>
                <w:lang w:val="ru-RU"/>
              </w:rPr>
              <w:t xml:space="preserve"> </w:t>
            </w:r>
            <w:r w:rsidRPr="00D94641">
              <w:rPr>
                <w:sz w:val="20"/>
                <w:lang w:val="ru-RU"/>
              </w:rPr>
              <w:t xml:space="preserve">лицо»; </w:t>
            </w:r>
            <w:r w:rsidRPr="00D94641">
              <w:rPr>
                <w:color w:val="110C00"/>
                <w:sz w:val="20"/>
                <w:lang w:val="ru-RU"/>
              </w:rPr>
              <w:t>-</w:t>
            </w:r>
            <w:r w:rsidRPr="00D94641">
              <w:rPr>
                <w:i/>
                <w:color w:val="110C00"/>
                <w:sz w:val="20"/>
                <w:lang w:val="ru-RU"/>
              </w:rPr>
              <w:t xml:space="preserve">Экскурсия </w:t>
            </w:r>
            <w:r w:rsidRPr="00D94641">
              <w:rPr>
                <w:color w:val="110C00"/>
                <w:sz w:val="20"/>
                <w:lang w:val="ru-RU"/>
              </w:rPr>
              <w:t>в музей детского сада «Нет в России семьи такой, где б</w:t>
            </w:r>
            <w:r w:rsidRPr="00D94641">
              <w:rPr>
                <w:color w:val="110C00"/>
                <w:spacing w:val="-47"/>
                <w:sz w:val="20"/>
                <w:lang w:val="ru-RU"/>
              </w:rPr>
              <w:t xml:space="preserve"> </w:t>
            </w:r>
            <w:r w:rsidRPr="00D94641">
              <w:rPr>
                <w:color w:val="110C00"/>
                <w:sz w:val="20"/>
                <w:lang w:val="ru-RU"/>
              </w:rPr>
              <w:t>не</w:t>
            </w:r>
            <w:r w:rsidRPr="00D94641">
              <w:rPr>
                <w:color w:val="110C00"/>
                <w:spacing w:val="-1"/>
                <w:sz w:val="20"/>
                <w:lang w:val="ru-RU"/>
              </w:rPr>
              <w:t xml:space="preserve"> </w:t>
            </w:r>
            <w:r w:rsidRPr="00D94641">
              <w:rPr>
                <w:color w:val="110C00"/>
                <w:sz w:val="20"/>
                <w:lang w:val="ru-RU"/>
              </w:rPr>
              <w:t>памятен</w:t>
            </w:r>
            <w:r w:rsidRPr="00D94641">
              <w:rPr>
                <w:color w:val="110C00"/>
                <w:spacing w:val="-1"/>
                <w:sz w:val="20"/>
                <w:lang w:val="ru-RU"/>
              </w:rPr>
              <w:t xml:space="preserve"> </w:t>
            </w:r>
            <w:r w:rsidRPr="00D94641">
              <w:rPr>
                <w:color w:val="110C00"/>
                <w:sz w:val="20"/>
                <w:lang w:val="ru-RU"/>
              </w:rPr>
              <w:t>был</w:t>
            </w:r>
            <w:r w:rsidRPr="00D94641">
              <w:rPr>
                <w:color w:val="110C00"/>
                <w:spacing w:val="-1"/>
                <w:sz w:val="20"/>
                <w:lang w:val="ru-RU"/>
              </w:rPr>
              <w:t xml:space="preserve"> </w:t>
            </w:r>
            <w:r w:rsidRPr="00D94641">
              <w:rPr>
                <w:color w:val="110C00"/>
                <w:sz w:val="20"/>
                <w:lang w:val="ru-RU"/>
              </w:rPr>
              <w:t>свой герой»;</w:t>
            </w:r>
          </w:p>
          <w:p w14:paraId="41C4B89A" w14:textId="77777777" w:rsidR="00C224AD" w:rsidRPr="00D94641" w:rsidRDefault="00C224AD" w:rsidP="00BE2F2E">
            <w:pPr>
              <w:pStyle w:val="TableParagraph"/>
              <w:spacing w:line="229" w:lineRule="exact"/>
              <w:ind w:left="147"/>
              <w:jc w:val="both"/>
              <w:rPr>
                <w:sz w:val="20"/>
                <w:lang w:val="ru-RU"/>
              </w:rPr>
            </w:pPr>
            <w:r w:rsidRPr="00D94641">
              <w:rPr>
                <w:i/>
                <w:w w:val="95"/>
                <w:sz w:val="20"/>
                <w:lang w:val="ru-RU"/>
              </w:rPr>
              <w:t>-Фотовыставка</w:t>
            </w:r>
            <w:r w:rsidRPr="00D94641">
              <w:rPr>
                <w:i/>
                <w:spacing w:val="26"/>
                <w:w w:val="95"/>
                <w:sz w:val="20"/>
                <w:lang w:val="ru-RU"/>
              </w:rPr>
              <w:t xml:space="preserve"> </w:t>
            </w:r>
            <w:r w:rsidRPr="00D94641">
              <w:rPr>
                <w:w w:val="95"/>
                <w:sz w:val="20"/>
                <w:lang w:val="ru-RU"/>
              </w:rPr>
              <w:t>«Я</w:t>
            </w:r>
            <w:r w:rsidRPr="00D94641">
              <w:rPr>
                <w:spacing w:val="12"/>
                <w:w w:val="95"/>
                <w:sz w:val="20"/>
                <w:lang w:val="ru-RU"/>
              </w:rPr>
              <w:t xml:space="preserve"> </w:t>
            </w:r>
            <w:r w:rsidRPr="00D94641">
              <w:rPr>
                <w:w w:val="95"/>
                <w:sz w:val="20"/>
                <w:lang w:val="ru-RU"/>
              </w:rPr>
              <w:t>помню.</w:t>
            </w:r>
            <w:r w:rsidRPr="00D94641">
              <w:rPr>
                <w:spacing w:val="19"/>
                <w:w w:val="95"/>
                <w:sz w:val="20"/>
                <w:lang w:val="ru-RU"/>
              </w:rPr>
              <w:t xml:space="preserve"> </w:t>
            </w:r>
            <w:r w:rsidRPr="00D94641">
              <w:rPr>
                <w:w w:val="95"/>
                <w:sz w:val="20"/>
                <w:lang w:val="ru-RU"/>
              </w:rPr>
              <w:t>Я</w:t>
            </w:r>
            <w:r w:rsidRPr="00D94641">
              <w:rPr>
                <w:spacing w:val="15"/>
                <w:w w:val="95"/>
                <w:sz w:val="20"/>
                <w:lang w:val="ru-RU"/>
              </w:rPr>
              <w:t xml:space="preserve"> </w:t>
            </w:r>
            <w:r w:rsidRPr="00D94641">
              <w:rPr>
                <w:w w:val="95"/>
                <w:sz w:val="20"/>
                <w:lang w:val="ru-RU"/>
              </w:rPr>
              <w:t>горжусь»</w:t>
            </w:r>
          </w:p>
        </w:tc>
        <w:tc>
          <w:tcPr>
            <w:tcW w:w="2838" w:type="dxa"/>
            <w:tcBorders>
              <w:top w:val="single" w:sz="4" w:space="0" w:color="000000"/>
              <w:left w:val="single" w:sz="4" w:space="0" w:color="000000"/>
              <w:bottom w:val="single" w:sz="4" w:space="0" w:color="000000"/>
              <w:right w:val="single" w:sz="4" w:space="0" w:color="000000"/>
            </w:tcBorders>
          </w:tcPr>
          <w:p w14:paraId="32EAC27D" w14:textId="77777777" w:rsidR="00C224AD" w:rsidRPr="00D94641" w:rsidRDefault="00C224AD" w:rsidP="00BE2F2E">
            <w:pPr>
              <w:pStyle w:val="TableParagraph"/>
              <w:ind w:left="147" w:right="336"/>
              <w:rPr>
                <w:sz w:val="20"/>
                <w:lang w:val="ru-RU"/>
              </w:rPr>
            </w:pPr>
            <w:r w:rsidRPr="00D94641">
              <w:rPr>
                <w:sz w:val="20"/>
                <w:lang w:val="ru-RU"/>
              </w:rPr>
              <w:t>-</w:t>
            </w:r>
            <w:r w:rsidRPr="00D94641">
              <w:rPr>
                <w:i/>
                <w:sz w:val="20"/>
                <w:lang w:val="ru-RU"/>
              </w:rPr>
              <w:t>Книжная</w:t>
            </w:r>
            <w:r w:rsidRPr="00D94641">
              <w:rPr>
                <w:i/>
                <w:spacing w:val="-7"/>
                <w:sz w:val="20"/>
                <w:lang w:val="ru-RU"/>
              </w:rPr>
              <w:t xml:space="preserve"> </w:t>
            </w:r>
            <w:r w:rsidRPr="00D94641">
              <w:rPr>
                <w:i/>
                <w:sz w:val="20"/>
                <w:lang w:val="ru-RU"/>
              </w:rPr>
              <w:t>выставка</w:t>
            </w:r>
            <w:r w:rsidRPr="00D94641">
              <w:rPr>
                <w:i/>
                <w:spacing w:val="-5"/>
                <w:sz w:val="20"/>
                <w:lang w:val="ru-RU"/>
              </w:rPr>
              <w:t xml:space="preserve"> </w:t>
            </w:r>
            <w:r w:rsidRPr="00D94641">
              <w:rPr>
                <w:sz w:val="20"/>
                <w:lang w:val="ru-RU"/>
              </w:rPr>
              <w:t>«День</w:t>
            </w:r>
            <w:r w:rsidRPr="00D94641">
              <w:rPr>
                <w:spacing w:val="-47"/>
                <w:sz w:val="20"/>
                <w:lang w:val="ru-RU"/>
              </w:rPr>
              <w:t xml:space="preserve"> </w:t>
            </w:r>
            <w:r w:rsidRPr="00D94641">
              <w:rPr>
                <w:sz w:val="20"/>
                <w:lang w:val="ru-RU"/>
              </w:rPr>
              <w:t>памяти</w:t>
            </w:r>
            <w:r w:rsidRPr="00D94641">
              <w:rPr>
                <w:spacing w:val="-4"/>
                <w:sz w:val="20"/>
                <w:lang w:val="ru-RU"/>
              </w:rPr>
              <w:t xml:space="preserve"> </w:t>
            </w:r>
            <w:r w:rsidRPr="00D94641">
              <w:rPr>
                <w:sz w:val="20"/>
                <w:lang w:val="ru-RU"/>
              </w:rPr>
              <w:t>и</w:t>
            </w:r>
            <w:r w:rsidRPr="00D94641">
              <w:rPr>
                <w:spacing w:val="-1"/>
                <w:sz w:val="20"/>
                <w:lang w:val="ru-RU"/>
              </w:rPr>
              <w:t xml:space="preserve"> </w:t>
            </w:r>
            <w:r w:rsidRPr="00D94641">
              <w:rPr>
                <w:sz w:val="20"/>
                <w:lang w:val="ru-RU"/>
              </w:rPr>
              <w:t>скорби»;</w:t>
            </w:r>
          </w:p>
          <w:p w14:paraId="73340761" w14:textId="77777777" w:rsidR="00C224AD" w:rsidRPr="00D94641" w:rsidRDefault="00C224AD" w:rsidP="00BE2F2E">
            <w:pPr>
              <w:pStyle w:val="TableParagraph"/>
              <w:tabs>
                <w:tab w:val="left" w:pos="1009"/>
                <w:tab w:val="left" w:pos="1921"/>
              </w:tabs>
              <w:spacing w:before="1"/>
              <w:ind w:left="147" w:right="139"/>
              <w:rPr>
                <w:i/>
                <w:sz w:val="20"/>
                <w:lang w:val="ru-RU"/>
              </w:rPr>
            </w:pPr>
            <w:r w:rsidRPr="00D94641">
              <w:rPr>
                <w:i/>
                <w:sz w:val="20"/>
                <w:lang w:val="ru-RU"/>
              </w:rPr>
              <w:t>-Акция</w:t>
            </w:r>
            <w:r w:rsidRPr="00D94641">
              <w:rPr>
                <w:i/>
                <w:sz w:val="20"/>
                <w:lang w:val="ru-RU"/>
              </w:rPr>
              <w:tab/>
            </w:r>
            <w:r w:rsidRPr="00D94641">
              <w:rPr>
                <w:sz w:val="20"/>
                <w:lang w:val="ru-RU"/>
              </w:rPr>
              <w:t>«Белые</w:t>
            </w:r>
            <w:r w:rsidRPr="00D94641">
              <w:rPr>
                <w:sz w:val="20"/>
                <w:lang w:val="ru-RU"/>
              </w:rPr>
              <w:tab/>
            </w:r>
            <w:r w:rsidRPr="00D94641">
              <w:rPr>
                <w:spacing w:val="-2"/>
                <w:sz w:val="20"/>
                <w:lang w:val="ru-RU"/>
              </w:rPr>
              <w:t>Журавли</w:t>
            </w:r>
            <w:r w:rsidRPr="00D94641">
              <w:rPr>
                <w:spacing w:val="-47"/>
                <w:sz w:val="20"/>
                <w:lang w:val="ru-RU"/>
              </w:rPr>
              <w:t xml:space="preserve"> </w:t>
            </w:r>
            <w:r w:rsidRPr="00D94641">
              <w:rPr>
                <w:sz w:val="20"/>
                <w:lang w:val="ru-RU"/>
              </w:rPr>
              <w:t>памяти»;</w:t>
            </w:r>
            <w:r w:rsidRPr="00D94641">
              <w:rPr>
                <w:spacing w:val="-5"/>
                <w:sz w:val="20"/>
                <w:lang w:val="ru-RU"/>
              </w:rPr>
              <w:t xml:space="preserve"> </w:t>
            </w:r>
            <w:r w:rsidRPr="00D94641">
              <w:rPr>
                <w:i/>
                <w:sz w:val="20"/>
                <w:lang w:val="ru-RU"/>
              </w:rPr>
              <w:t>-Конкурс</w:t>
            </w:r>
            <w:r w:rsidRPr="00D94641">
              <w:rPr>
                <w:i/>
                <w:spacing w:val="-3"/>
                <w:sz w:val="20"/>
                <w:lang w:val="ru-RU"/>
              </w:rPr>
              <w:t xml:space="preserve"> </w:t>
            </w:r>
            <w:r w:rsidRPr="00D94641">
              <w:rPr>
                <w:i/>
                <w:sz w:val="20"/>
                <w:lang w:val="ru-RU"/>
              </w:rPr>
              <w:t>рисунков</w:t>
            </w:r>
          </w:p>
          <w:p w14:paraId="2E0C0981" w14:textId="77777777" w:rsidR="00C224AD" w:rsidRPr="00D94641" w:rsidRDefault="00C224AD" w:rsidP="00BE2F2E">
            <w:pPr>
              <w:pStyle w:val="TableParagraph"/>
              <w:tabs>
                <w:tab w:val="left" w:pos="922"/>
                <w:tab w:val="left" w:pos="1777"/>
                <w:tab w:val="left" w:pos="2101"/>
              </w:tabs>
              <w:spacing w:before="1"/>
              <w:ind w:left="147" w:right="140"/>
              <w:rPr>
                <w:sz w:val="20"/>
                <w:lang w:val="ru-RU"/>
              </w:rPr>
            </w:pPr>
            <w:r w:rsidRPr="00D94641">
              <w:rPr>
                <w:sz w:val="20"/>
                <w:lang w:val="ru-RU"/>
              </w:rPr>
              <w:t>«Дети</w:t>
            </w:r>
            <w:r w:rsidRPr="00D94641">
              <w:rPr>
                <w:sz w:val="20"/>
                <w:lang w:val="ru-RU"/>
              </w:rPr>
              <w:tab/>
              <w:t>России</w:t>
            </w:r>
            <w:r w:rsidRPr="00D94641">
              <w:rPr>
                <w:sz w:val="20"/>
                <w:lang w:val="ru-RU"/>
              </w:rPr>
              <w:tab/>
              <w:t>-</w:t>
            </w:r>
            <w:r w:rsidRPr="00D94641">
              <w:rPr>
                <w:sz w:val="20"/>
                <w:lang w:val="ru-RU"/>
              </w:rPr>
              <w:tab/>
            </w:r>
            <w:r w:rsidRPr="00D94641">
              <w:rPr>
                <w:spacing w:val="-3"/>
                <w:sz w:val="20"/>
                <w:lang w:val="ru-RU"/>
              </w:rPr>
              <w:t>против</w:t>
            </w:r>
            <w:r w:rsidRPr="00D94641">
              <w:rPr>
                <w:spacing w:val="-47"/>
                <w:sz w:val="20"/>
                <w:lang w:val="ru-RU"/>
              </w:rPr>
              <w:t xml:space="preserve"> </w:t>
            </w:r>
            <w:r w:rsidRPr="00D94641">
              <w:rPr>
                <w:sz w:val="20"/>
                <w:lang w:val="ru-RU"/>
              </w:rPr>
              <w:t>войны!»;</w:t>
            </w:r>
          </w:p>
          <w:p w14:paraId="1ED557AE" w14:textId="77777777" w:rsidR="00C224AD" w:rsidRPr="00D94641" w:rsidRDefault="00C224AD" w:rsidP="00BE2F2E">
            <w:pPr>
              <w:pStyle w:val="TableParagraph"/>
              <w:tabs>
                <w:tab w:val="left" w:pos="1146"/>
                <w:tab w:val="left" w:pos="1338"/>
                <w:tab w:val="left" w:pos="1561"/>
                <w:tab w:val="left" w:pos="1770"/>
                <w:tab w:val="left" w:pos="2252"/>
              </w:tabs>
              <w:ind w:left="147" w:right="142"/>
              <w:rPr>
                <w:sz w:val="20"/>
                <w:lang w:val="ru-RU"/>
              </w:rPr>
            </w:pPr>
            <w:r w:rsidRPr="00D94641">
              <w:rPr>
                <w:sz w:val="20"/>
                <w:lang w:val="ru-RU"/>
              </w:rPr>
              <w:t>-</w:t>
            </w:r>
            <w:r w:rsidRPr="00D94641">
              <w:rPr>
                <w:i/>
                <w:sz w:val="20"/>
                <w:lang w:val="ru-RU"/>
              </w:rPr>
              <w:t>Прогулки</w:t>
            </w:r>
            <w:r w:rsidRPr="00D94641">
              <w:rPr>
                <w:i/>
                <w:sz w:val="20"/>
                <w:lang w:val="ru-RU"/>
              </w:rPr>
              <w:tab/>
            </w:r>
            <w:r w:rsidRPr="00D94641">
              <w:rPr>
                <w:i/>
                <w:sz w:val="20"/>
                <w:lang w:val="ru-RU"/>
              </w:rPr>
              <w:tab/>
              <w:t>к</w:t>
            </w:r>
            <w:r w:rsidRPr="00D94641">
              <w:rPr>
                <w:i/>
                <w:sz w:val="20"/>
                <w:lang w:val="ru-RU"/>
              </w:rPr>
              <w:tab/>
            </w:r>
            <w:r w:rsidRPr="00D94641">
              <w:rPr>
                <w:i/>
                <w:sz w:val="20"/>
                <w:lang w:val="ru-RU"/>
              </w:rPr>
              <w:tab/>
            </w:r>
            <w:r w:rsidRPr="00D94641">
              <w:rPr>
                <w:i/>
                <w:spacing w:val="-3"/>
                <w:sz w:val="20"/>
                <w:lang w:val="ru-RU"/>
              </w:rPr>
              <w:t>памятным</w:t>
            </w:r>
            <w:r w:rsidRPr="00D94641">
              <w:rPr>
                <w:i/>
                <w:spacing w:val="-47"/>
                <w:sz w:val="20"/>
                <w:lang w:val="ru-RU"/>
              </w:rPr>
              <w:t xml:space="preserve"> </w:t>
            </w:r>
            <w:r w:rsidRPr="00D94641">
              <w:rPr>
                <w:i/>
                <w:sz w:val="20"/>
                <w:lang w:val="ru-RU"/>
              </w:rPr>
              <w:t>местам</w:t>
            </w:r>
            <w:r w:rsidRPr="00D94641">
              <w:rPr>
                <w:i/>
                <w:sz w:val="20"/>
                <w:lang w:val="ru-RU"/>
              </w:rPr>
              <w:tab/>
              <w:t>с</w:t>
            </w:r>
            <w:r w:rsidRPr="00D94641">
              <w:rPr>
                <w:i/>
                <w:sz w:val="20"/>
                <w:lang w:val="ru-RU"/>
              </w:rPr>
              <w:tab/>
            </w:r>
            <w:r w:rsidRPr="00D94641">
              <w:rPr>
                <w:i/>
                <w:sz w:val="20"/>
                <w:lang w:val="ru-RU"/>
              </w:rPr>
              <w:tab/>
            </w:r>
            <w:r w:rsidRPr="00D94641">
              <w:rPr>
                <w:i/>
                <w:spacing w:val="-3"/>
                <w:sz w:val="20"/>
                <w:lang w:val="ru-RU"/>
              </w:rPr>
              <w:t>возложением</w:t>
            </w:r>
            <w:r w:rsidRPr="00D94641">
              <w:rPr>
                <w:i/>
                <w:spacing w:val="-47"/>
                <w:sz w:val="20"/>
                <w:lang w:val="ru-RU"/>
              </w:rPr>
              <w:t xml:space="preserve"> </w:t>
            </w:r>
            <w:r w:rsidRPr="00D94641">
              <w:rPr>
                <w:i/>
                <w:sz w:val="20"/>
                <w:lang w:val="ru-RU"/>
              </w:rPr>
              <w:t>цветов с родителями</w:t>
            </w:r>
            <w:r w:rsidRPr="00D94641">
              <w:rPr>
                <w:i/>
                <w:spacing w:val="1"/>
                <w:sz w:val="20"/>
                <w:lang w:val="ru-RU"/>
              </w:rPr>
              <w:t xml:space="preserve"> </w:t>
            </w:r>
            <w:r w:rsidRPr="00D94641">
              <w:rPr>
                <w:sz w:val="20"/>
                <w:lang w:val="ru-RU"/>
              </w:rPr>
              <w:t>Экскурсия</w:t>
            </w:r>
            <w:r w:rsidRPr="00D94641">
              <w:rPr>
                <w:spacing w:val="2"/>
                <w:sz w:val="20"/>
                <w:lang w:val="ru-RU"/>
              </w:rPr>
              <w:t xml:space="preserve"> </w:t>
            </w:r>
            <w:r w:rsidRPr="00D94641">
              <w:rPr>
                <w:sz w:val="20"/>
                <w:lang w:val="ru-RU"/>
              </w:rPr>
              <w:t>выходного</w:t>
            </w:r>
            <w:r w:rsidRPr="00D94641">
              <w:rPr>
                <w:spacing w:val="4"/>
                <w:sz w:val="20"/>
                <w:lang w:val="ru-RU"/>
              </w:rPr>
              <w:t xml:space="preserve"> </w:t>
            </w:r>
            <w:r w:rsidRPr="00D94641">
              <w:rPr>
                <w:sz w:val="20"/>
                <w:lang w:val="ru-RU"/>
              </w:rPr>
              <w:t>дня</w:t>
            </w:r>
            <w:r w:rsidRPr="00D94641">
              <w:rPr>
                <w:spacing w:val="4"/>
                <w:sz w:val="20"/>
                <w:lang w:val="ru-RU"/>
              </w:rPr>
              <w:t xml:space="preserve"> </w:t>
            </w:r>
            <w:r w:rsidRPr="00D94641">
              <w:rPr>
                <w:sz w:val="20"/>
                <w:lang w:val="ru-RU"/>
              </w:rPr>
              <w:t>к</w:t>
            </w:r>
            <w:r w:rsidRPr="00D94641">
              <w:rPr>
                <w:spacing w:val="1"/>
                <w:sz w:val="20"/>
                <w:lang w:val="ru-RU"/>
              </w:rPr>
              <w:t xml:space="preserve"> </w:t>
            </w:r>
            <w:r w:rsidRPr="00D94641">
              <w:rPr>
                <w:sz w:val="20"/>
                <w:lang w:val="ru-RU"/>
              </w:rPr>
              <w:t>Вечному</w:t>
            </w:r>
            <w:r w:rsidRPr="00D94641">
              <w:rPr>
                <w:sz w:val="20"/>
                <w:lang w:val="ru-RU"/>
              </w:rPr>
              <w:tab/>
            </w:r>
            <w:r w:rsidRPr="00D94641">
              <w:rPr>
                <w:sz w:val="20"/>
                <w:lang w:val="ru-RU"/>
              </w:rPr>
              <w:tab/>
            </w:r>
            <w:r w:rsidRPr="00D94641">
              <w:rPr>
                <w:sz w:val="20"/>
                <w:lang w:val="ru-RU"/>
              </w:rPr>
              <w:tab/>
            </w:r>
            <w:r w:rsidRPr="00D94641">
              <w:rPr>
                <w:sz w:val="20"/>
                <w:lang w:val="ru-RU"/>
              </w:rPr>
              <w:tab/>
            </w:r>
            <w:r w:rsidRPr="00D94641">
              <w:rPr>
                <w:sz w:val="20"/>
                <w:lang w:val="ru-RU"/>
              </w:rPr>
              <w:tab/>
            </w:r>
            <w:r w:rsidRPr="00D94641">
              <w:rPr>
                <w:spacing w:val="-3"/>
                <w:sz w:val="20"/>
                <w:lang w:val="ru-RU"/>
              </w:rPr>
              <w:t>огню</w:t>
            </w:r>
          </w:p>
          <w:p w14:paraId="7991826D" w14:textId="77777777" w:rsidR="00C224AD" w:rsidRDefault="00C224AD" w:rsidP="00BE2F2E">
            <w:pPr>
              <w:pStyle w:val="TableParagraph"/>
              <w:spacing w:line="210" w:lineRule="exact"/>
              <w:ind w:left="147"/>
              <w:rPr>
                <w:sz w:val="20"/>
              </w:rPr>
            </w:pPr>
            <w:r>
              <w:rPr>
                <w:sz w:val="20"/>
              </w:rPr>
              <w:t>(фоторепортаж)</w:t>
            </w:r>
          </w:p>
        </w:tc>
        <w:tc>
          <w:tcPr>
            <w:tcW w:w="3697" w:type="dxa"/>
            <w:tcBorders>
              <w:top w:val="single" w:sz="4" w:space="0" w:color="000000"/>
              <w:left w:val="single" w:sz="4" w:space="0" w:color="000000"/>
              <w:bottom w:val="single" w:sz="4" w:space="0" w:color="000000"/>
              <w:right w:val="single" w:sz="4" w:space="0" w:color="000000"/>
            </w:tcBorders>
          </w:tcPr>
          <w:p w14:paraId="5E459618" w14:textId="77777777" w:rsidR="00C224AD" w:rsidRPr="00D94641" w:rsidRDefault="00C224AD" w:rsidP="00BE2F2E">
            <w:pPr>
              <w:pStyle w:val="TableParagraph"/>
              <w:ind w:left="115"/>
              <w:rPr>
                <w:sz w:val="20"/>
                <w:lang w:val="ru-RU"/>
              </w:rPr>
            </w:pPr>
            <w:r w:rsidRPr="00D94641">
              <w:rPr>
                <w:sz w:val="20"/>
                <w:lang w:val="ru-RU"/>
              </w:rPr>
              <w:t>-Организация</w:t>
            </w:r>
            <w:r w:rsidRPr="00D94641">
              <w:rPr>
                <w:spacing w:val="-7"/>
                <w:sz w:val="20"/>
                <w:lang w:val="ru-RU"/>
              </w:rPr>
              <w:t xml:space="preserve"> </w:t>
            </w:r>
            <w:r w:rsidRPr="00D94641">
              <w:rPr>
                <w:sz w:val="20"/>
                <w:lang w:val="ru-RU"/>
              </w:rPr>
              <w:t>в</w:t>
            </w:r>
            <w:r w:rsidRPr="00D94641">
              <w:rPr>
                <w:spacing w:val="-9"/>
                <w:sz w:val="20"/>
                <w:lang w:val="ru-RU"/>
              </w:rPr>
              <w:t xml:space="preserve"> </w:t>
            </w:r>
            <w:r w:rsidRPr="00D94641">
              <w:rPr>
                <w:sz w:val="20"/>
                <w:lang w:val="ru-RU"/>
              </w:rPr>
              <w:t>методическом</w:t>
            </w:r>
          </w:p>
          <w:p w14:paraId="2E9BF25C" w14:textId="77777777" w:rsidR="00C224AD" w:rsidRPr="00D94641" w:rsidRDefault="00C224AD" w:rsidP="00BE2F2E">
            <w:pPr>
              <w:pStyle w:val="TableParagraph"/>
              <w:tabs>
                <w:tab w:val="left" w:pos="1142"/>
                <w:tab w:val="left" w:pos="2194"/>
                <w:tab w:val="left" w:pos="2900"/>
              </w:tabs>
              <w:ind w:left="115" w:right="151"/>
              <w:rPr>
                <w:sz w:val="20"/>
                <w:lang w:val="ru-RU"/>
              </w:rPr>
            </w:pPr>
            <w:r w:rsidRPr="00D94641">
              <w:rPr>
                <w:sz w:val="20"/>
                <w:lang w:val="ru-RU"/>
              </w:rPr>
              <w:t>кабинете</w:t>
            </w:r>
            <w:r w:rsidRPr="00D94641">
              <w:rPr>
                <w:sz w:val="20"/>
                <w:lang w:val="ru-RU"/>
              </w:rPr>
              <w:tab/>
              <w:t>выставки</w:t>
            </w:r>
            <w:r w:rsidRPr="00D94641">
              <w:rPr>
                <w:sz w:val="20"/>
                <w:lang w:val="ru-RU"/>
              </w:rPr>
              <w:tab/>
              <w:t>книг,</w:t>
            </w:r>
            <w:r w:rsidRPr="00D94641">
              <w:rPr>
                <w:sz w:val="20"/>
                <w:lang w:val="ru-RU"/>
              </w:rPr>
              <w:tab/>
            </w:r>
            <w:r w:rsidRPr="00D94641">
              <w:rPr>
                <w:spacing w:val="-2"/>
                <w:sz w:val="20"/>
                <w:lang w:val="ru-RU"/>
              </w:rPr>
              <w:t>картин,</w:t>
            </w:r>
            <w:r w:rsidRPr="00D94641">
              <w:rPr>
                <w:spacing w:val="-47"/>
                <w:sz w:val="20"/>
                <w:lang w:val="ru-RU"/>
              </w:rPr>
              <w:t xml:space="preserve"> </w:t>
            </w:r>
            <w:r w:rsidRPr="00D94641">
              <w:rPr>
                <w:sz w:val="20"/>
                <w:lang w:val="ru-RU"/>
              </w:rPr>
              <w:t>альбомов</w:t>
            </w:r>
            <w:r w:rsidRPr="00D94641">
              <w:rPr>
                <w:spacing w:val="-3"/>
                <w:sz w:val="20"/>
                <w:lang w:val="ru-RU"/>
              </w:rPr>
              <w:t xml:space="preserve"> </w:t>
            </w:r>
            <w:r w:rsidRPr="00D94641">
              <w:rPr>
                <w:sz w:val="20"/>
                <w:lang w:val="ru-RU"/>
              </w:rPr>
              <w:t>на</w:t>
            </w:r>
            <w:r w:rsidRPr="00D94641">
              <w:rPr>
                <w:spacing w:val="-1"/>
                <w:sz w:val="20"/>
                <w:lang w:val="ru-RU"/>
              </w:rPr>
              <w:t xml:space="preserve"> </w:t>
            </w:r>
            <w:r w:rsidRPr="00D94641">
              <w:rPr>
                <w:sz w:val="20"/>
                <w:lang w:val="ru-RU"/>
              </w:rPr>
              <w:t>военную тематику.</w:t>
            </w:r>
          </w:p>
          <w:p w14:paraId="2FAD6C85" w14:textId="77777777" w:rsidR="00C224AD" w:rsidRPr="00D94641" w:rsidRDefault="00C224AD" w:rsidP="00BE2F2E">
            <w:pPr>
              <w:pStyle w:val="TableParagraph"/>
              <w:spacing w:before="1"/>
              <w:ind w:left="115" w:right="368"/>
              <w:rPr>
                <w:sz w:val="20"/>
                <w:lang w:val="ru-RU"/>
              </w:rPr>
            </w:pPr>
            <w:r w:rsidRPr="00D94641">
              <w:rPr>
                <w:sz w:val="20"/>
                <w:lang w:val="ru-RU"/>
              </w:rPr>
              <w:t>-Выставка художественной</w:t>
            </w:r>
            <w:r w:rsidRPr="00D94641">
              <w:rPr>
                <w:spacing w:val="1"/>
                <w:sz w:val="20"/>
                <w:lang w:val="ru-RU"/>
              </w:rPr>
              <w:t xml:space="preserve"> </w:t>
            </w:r>
            <w:r w:rsidRPr="00D94641">
              <w:rPr>
                <w:w w:val="95"/>
                <w:sz w:val="20"/>
                <w:lang w:val="ru-RU"/>
              </w:rPr>
              <w:t>литературы,</w:t>
            </w:r>
            <w:r w:rsidRPr="00D94641">
              <w:rPr>
                <w:spacing w:val="59"/>
                <w:sz w:val="20"/>
                <w:lang w:val="ru-RU"/>
              </w:rPr>
              <w:t xml:space="preserve"> </w:t>
            </w:r>
            <w:r w:rsidRPr="00D94641">
              <w:rPr>
                <w:w w:val="95"/>
                <w:sz w:val="20"/>
                <w:lang w:val="ru-RU"/>
              </w:rPr>
              <w:t>наглядно-дидактической</w:t>
            </w:r>
            <w:r w:rsidRPr="00D94641">
              <w:rPr>
                <w:spacing w:val="-45"/>
                <w:w w:val="95"/>
                <w:sz w:val="20"/>
                <w:lang w:val="ru-RU"/>
              </w:rPr>
              <w:t xml:space="preserve"> </w:t>
            </w:r>
            <w:r w:rsidRPr="00D94641">
              <w:rPr>
                <w:sz w:val="20"/>
                <w:lang w:val="ru-RU"/>
              </w:rPr>
              <w:t>и методических</w:t>
            </w:r>
            <w:r w:rsidRPr="00D94641">
              <w:rPr>
                <w:spacing w:val="1"/>
                <w:sz w:val="20"/>
                <w:lang w:val="ru-RU"/>
              </w:rPr>
              <w:t xml:space="preserve"> </w:t>
            </w:r>
            <w:r w:rsidRPr="00D94641">
              <w:rPr>
                <w:sz w:val="20"/>
                <w:lang w:val="ru-RU"/>
              </w:rPr>
              <w:t>пособий «Детям</w:t>
            </w:r>
            <w:r w:rsidRPr="00D94641">
              <w:rPr>
                <w:spacing w:val="1"/>
                <w:sz w:val="20"/>
                <w:lang w:val="ru-RU"/>
              </w:rPr>
              <w:t xml:space="preserve"> </w:t>
            </w:r>
            <w:r w:rsidRPr="00D94641">
              <w:rPr>
                <w:sz w:val="20"/>
                <w:lang w:val="ru-RU"/>
              </w:rPr>
              <w:t>о</w:t>
            </w:r>
            <w:r w:rsidRPr="00D94641">
              <w:rPr>
                <w:spacing w:val="1"/>
                <w:sz w:val="20"/>
                <w:lang w:val="ru-RU"/>
              </w:rPr>
              <w:t xml:space="preserve"> </w:t>
            </w:r>
            <w:r w:rsidRPr="00D94641">
              <w:rPr>
                <w:sz w:val="20"/>
                <w:lang w:val="ru-RU"/>
              </w:rPr>
              <w:t>войне».</w:t>
            </w:r>
          </w:p>
          <w:p w14:paraId="2B28ED87" w14:textId="77777777" w:rsidR="00C224AD" w:rsidRPr="00D94641" w:rsidRDefault="00C224AD" w:rsidP="00BE2F2E">
            <w:pPr>
              <w:pStyle w:val="TableParagraph"/>
              <w:spacing w:before="2"/>
              <w:ind w:left="115" w:right="158"/>
              <w:rPr>
                <w:sz w:val="20"/>
                <w:lang w:val="ru-RU"/>
              </w:rPr>
            </w:pPr>
            <w:r w:rsidRPr="00D94641">
              <w:rPr>
                <w:sz w:val="20"/>
                <w:lang w:val="ru-RU"/>
              </w:rPr>
              <w:t>-Викторина</w:t>
            </w:r>
            <w:r w:rsidRPr="00D94641">
              <w:rPr>
                <w:spacing w:val="34"/>
                <w:sz w:val="20"/>
                <w:lang w:val="ru-RU"/>
              </w:rPr>
              <w:t xml:space="preserve"> </w:t>
            </w:r>
            <w:r w:rsidRPr="00D94641">
              <w:rPr>
                <w:sz w:val="20"/>
                <w:lang w:val="ru-RU"/>
              </w:rPr>
              <w:t>для</w:t>
            </w:r>
            <w:r w:rsidRPr="00D94641">
              <w:rPr>
                <w:spacing w:val="32"/>
                <w:sz w:val="20"/>
                <w:lang w:val="ru-RU"/>
              </w:rPr>
              <w:t xml:space="preserve"> </w:t>
            </w:r>
            <w:r w:rsidRPr="00D94641">
              <w:rPr>
                <w:sz w:val="20"/>
                <w:lang w:val="ru-RU"/>
              </w:rPr>
              <w:t>педагогов</w:t>
            </w:r>
            <w:r w:rsidRPr="00D94641">
              <w:rPr>
                <w:spacing w:val="33"/>
                <w:sz w:val="20"/>
                <w:lang w:val="ru-RU"/>
              </w:rPr>
              <w:t xml:space="preserve"> </w:t>
            </w:r>
            <w:r w:rsidRPr="00D94641">
              <w:rPr>
                <w:sz w:val="20"/>
                <w:lang w:val="ru-RU"/>
              </w:rPr>
              <w:t>ДОУ</w:t>
            </w:r>
            <w:r w:rsidRPr="00D94641">
              <w:rPr>
                <w:spacing w:val="33"/>
                <w:sz w:val="20"/>
                <w:lang w:val="ru-RU"/>
              </w:rPr>
              <w:t xml:space="preserve"> </w:t>
            </w:r>
            <w:r w:rsidRPr="00D94641">
              <w:rPr>
                <w:sz w:val="20"/>
                <w:lang w:val="ru-RU"/>
              </w:rPr>
              <w:t>«Что?</w:t>
            </w:r>
            <w:r w:rsidRPr="00D94641">
              <w:rPr>
                <w:spacing w:val="-47"/>
                <w:sz w:val="20"/>
                <w:lang w:val="ru-RU"/>
              </w:rPr>
              <w:t xml:space="preserve"> </w:t>
            </w:r>
            <w:r w:rsidRPr="00D94641">
              <w:rPr>
                <w:sz w:val="20"/>
                <w:lang w:val="ru-RU"/>
              </w:rPr>
              <w:t>Где?</w:t>
            </w:r>
            <w:r w:rsidRPr="00D94641">
              <w:rPr>
                <w:spacing w:val="-1"/>
                <w:sz w:val="20"/>
                <w:lang w:val="ru-RU"/>
              </w:rPr>
              <w:t xml:space="preserve"> </w:t>
            </w:r>
            <w:r w:rsidRPr="00D94641">
              <w:rPr>
                <w:sz w:val="20"/>
                <w:lang w:val="ru-RU"/>
              </w:rPr>
              <w:t>Когда?</w:t>
            </w:r>
          </w:p>
          <w:p w14:paraId="5C2D2B42" w14:textId="77777777" w:rsidR="00C224AD" w:rsidRPr="00D94641" w:rsidRDefault="00C224AD" w:rsidP="00BE2F2E">
            <w:pPr>
              <w:pStyle w:val="TableParagraph"/>
              <w:spacing w:before="1"/>
              <w:ind w:left="115"/>
              <w:rPr>
                <w:sz w:val="20"/>
                <w:lang w:val="ru-RU"/>
              </w:rPr>
            </w:pPr>
            <w:r w:rsidRPr="00D94641">
              <w:rPr>
                <w:sz w:val="20"/>
                <w:lang w:val="ru-RU"/>
              </w:rPr>
              <w:t>Тема:</w:t>
            </w:r>
            <w:r w:rsidRPr="00D94641">
              <w:rPr>
                <w:spacing w:val="-6"/>
                <w:sz w:val="20"/>
                <w:lang w:val="ru-RU"/>
              </w:rPr>
              <w:t xml:space="preserve"> </w:t>
            </w:r>
            <w:r w:rsidRPr="00D94641">
              <w:rPr>
                <w:sz w:val="20"/>
                <w:lang w:val="ru-RU"/>
              </w:rPr>
              <w:t>«Календарь</w:t>
            </w:r>
            <w:r w:rsidRPr="00D94641">
              <w:rPr>
                <w:spacing w:val="-4"/>
                <w:sz w:val="20"/>
                <w:lang w:val="ru-RU"/>
              </w:rPr>
              <w:t xml:space="preserve"> </w:t>
            </w:r>
            <w:r w:rsidRPr="00D94641">
              <w:rPr>
                <w:sz w:val="20"/>
                <w:lang w:val="ru-RU"/>
              </w:rPr>
              <w:t>победы»</w:t>
            </w:r>
          </w:p>
        </w:tc>
      </w:tr>
      <w:tr w:rsidR="00C224AD" w14:paraId="64BEB9EA" w14:textId="77777777" w:rsidTr="00BE2F2E">
        <w:trPr>
          <w:trHeight w:val="206"/>
        </w:trPr>
        <w:tc>
          <w:tcPr>
            <w:tcW w:w="15463" w:type="dxa"/>
            <w:gridSpan w:val="5"/>
            <w:tcBorders>
              <w:top w:val="single" w:sz="4" w:space="0" w:color="000000"/>
              <w:left w:val="single" w:sz="4" w:space="0" w:color="000000"/>
              <w:bottom w:val="single" w:sz="4" w:space="0" w:color="000000"/>
              <w:right w:val="single" w:sz="4" w:space="0" w:color="000000"/>
            </w:tcBorders>
            <w:shd w:val="clear" w:color="auto" w:fill="E3DFEB"/>
          </w:tcPr>
          <w:p w14:paraId="222AF326" w14:textId="77777777" w:rsidR="00C224AD" w:rsidRDefault="00C224AD" w:rsidP="00BE2F2E">
            <w:pPr>
              <w:pStyle w:val="TableParagraph"/>
              <w:spacing w:line="186" w:lineRule="exact"/>
              <w:ind w:left="6937" w:right="6915"/>
              <w:jc w:val="center"/>
              <w:rPr>
                <w:sz w:val="18"/>
              </w:rPr>
            </w:pPr>
            <w:r>
              <w:rPr>
                <w:sz w:val="18"/>
              </w:rPr>
              <w:t>Июль</w:t>
            </w:r>
            <w:r>
              <w:rPr>
                <w:spacing w:val="-1"/>
                <w:sz w:val="18"/>
              </w:rPr>
              <w:t xml:space="preserve"> </w:t>
            </w:r>
            <w:r>
              <w:rPr>
                <w:sz w:val="18"/>
              </w:rPr>
              <w:t>2024</w:t>
            </w:r>
            <w:r>
              <w:rPr>
                <w:spacing w:val="-2"/>
                <w:sz w:val="18"/>
              </w:rPr>
              <w:t xml:space="preserve"> </w:t>
            </w:r>
            <w:r>
              <w:rPr>
                <w:sz w:val="18"/>
              </w:rPr>
              <w:t>года</w:t>
            </w:r>
          </w:p>
        </w:tc>
      </w:tr>
      <w:tr w:rsidR="00C224AD" w14:paraId="625177F2" w14:textId="77777777" w:rsidTr="00BE2F2E">
        <w:trPr>
          <w:trHeight w:val="2990"/>
        </w:trPr>
        <w:tc>
          <w:tcPr>
            <w:tcW w:w="1412" w:type="dxa"/>
            <w:tcBorders>
              <w:top w:val="single" w:sz="4" w:space="0" w:color="000000"/>
              <w:left w:val="single" w:sz="4" w:space="0" w:color="000000"/>
              <w:bottom w:val="single" w:sz="4" w:space="0" w:color="000000"/>
              <w:right w:val="single" w:sz="4" w:space="0" w:color="000000"/>
            </w:tcBorders>
            <w:textDirection w:val="btLr"/>
          </w:tcPr>
          <w:p w14:paraId="03EF404B" w14:textId="77777777" w:rsidR="00C224AD" w:rsidRPr="00D94641" w:rsidRDefault="00C224AD" w:rsidP="00BE2F2E">
            <w:pPr>
              <w:pStyle w:val="TableParagraph"/>
              <w:spacing w:before="19"/>
              <w:ind w:left="221" w:right="209"/>
              <w:jc w:val="center"/>
              <w:rPr>
                <w:i/>
                <w:sz w:val="18"/>
                <w:lang w:val="ru-RU"/>
              </w:rPr>
            </w:pPr>
            <w:r w:rsidRPr="00D94641">
              <w:rPr>
                <w:i/>
                <w:sz w:val="18"/>
                <w:lang w:val="ru-RU"/>
              </w:rPr>
              <w:t>День</w:t>
            </w:r>
            <w:r w:rsidRPr="00D94641">
              <w:rPr>
                <w:i/>
                <w:spacing w:val="-7"/>
                <w:sz w:val="18"/>
                <w:lang w:val="ru-RU"/>
              </w:rPr>
              <w:t xml:space="preserve"> </w:t>
            </w:r>
            <w:r w:rsidRPr="00D94641">
              <w:rPr>
                <w:i/>
                <w:sz w:val="18"/>
                <w:lang w:val="ru-RU"/>
              </w:rPr>
              <w:t>любви,</w:t>
            </w:r>
            <w:r w:rsidRPr="00D94641">
              <w:rPr>
                <w:i/>
                <w:spacing w:val="-5"/>
                <w:sz w:val="18"/>
                <w:lang w:val="ru-RU"/>
              </w:rPr>
              <w:t xml:space="preserve"> </w:t>
            </w:r>
            <w:r w:rsidRPr="00D94641">
              <w:rPr>
                <w:i/>
                <w:sz w:val="18"/>
                <w:lang w:val="ru-RU"/>
              </w:rPr>
              <w:t>семьи</w:t>
            </w:r>
            <w:r w:rsidRPr="00D94641">
              <w:rPr>
                <w:i/>
                <w:spacing w:val="-5"/>
                <w:sz w:val="18"/>
                <w:lang w:val="ru-RU"/>
              </w:rPr>
              <w:t xml:space="preserve"> </w:t>
            </w:r>
            <w:r w:rsidRPr="00D94641">
              <w:rPr>
                <w:i/>
                <w:sz w:val="18"/>
                <w:lang w:val="ru-RU"/>
              </w:rPr>
              <w:t>и</w:t>
            </w:r>
            <w:r w:rsidRPr="00D94641">
              <w:rPr>
                <w:i/>
                <w:spacing w:val="-5"/>
                <w:sz w:val="18"/>
                <w:lang w:val="ru-RU"/>
              </w:rPr>
              <w:t xml:space="preserve"> </w:t>
            </w:r>
            <w:r w:rsidRPr="00D94641">
              <w:rPr>
                <w:i/>
                <w:sz w:val="18"/>
                <w:lang w:val="ru-RU"/>
              </w:rPr>
              <w:t>верности</w:t>
            </w:r>
          </w:p>
          <w:p w14:paraId="0C824182" w14:textId="77777777" w:rsidR="00C224AD" w:rsidRPr="00D94641" w:rsidRDefault="00C224AD" w:rsidP="00BE2F2E">
            <w:pPr>
              <w:pStyle w:val="TableParagraph"/>
              <w:spacing w:before="11"/>
              <w:ind w:left="226" w:right="197"/>
              <w:jc w:val="center"/>
              <w:rPr>
                <w:i/>
                <w:sz w:val="18"/>
                <w:lang w:val="ru-RU"/>
              </w:rPr>
            </w:pPr>
            <w:r w:rsidRPr="00D94641">
              <w:rPr>
                <w:i/>
                <w:sz w:val="18"/>
                <w:lang w:val="ru-RU"/>
              </w:rPr>
              <w:t>- 8</w:t>
            </w:r>
            <w:r w:rsidRPr="00D94641">
              <w:rPr>
                <w:i/>
                <w:spacing w:val="-1"/>
                <w:sz w:val="18"/>
                <w:lang w:val="ru-RU"/>
              </w:rPr>
              <w:t xml:space="preserve"> </w:t>
            </w:r>
            <w:r w:rsidRPr="00D94641">
              <w:rPr>
                <w:i/>
                <w:sz w:val="18"/>
                <w:lang w:val="ru-RU"/>
              </w:rPr>
              <w:t>июля</w:t>
            </w:r>
          </w:p>
        </w:tc>
        <w:tc>
          <w:tcPr>
            <w:tcW w:w="850" w:type="dxa"/>
            <w:tcBorders>
              <w:top w:val="single" w:sz="4" w:space="0" w:color="000000"/>
              <w:left w:val="single" w:sz="4" w:space="0" w:color="000000"/>
              <w:bottom w:val="single" w:sz="4" w:space="0" w:color="000000"/>
              <w:right w:val="single" w:sz="4" w:space="0" w:color="000000"/>
            </w:tcBorders>
            <w:textDirection w:val="btLr"/>
          </w:tcPr>
          <w:p w14:paraId="7C17DDE8" w14:textId="77777777" w:rsidR="00C224AD" w:rsidRPr="00D94641" w:rsidRDefault="00C224AD" w:rsidP="00BE2F2E">
            <w:pPr>
              <w:pStyle w:val="TableParagraph"/>
              <w:spacing w:before="16" w:line="254" w:lineRule="auto"/>
              <w:ind w:left="849" w:right="393" w:hanging="3"/>
              <w:jc w:val="center"/>
              <w:rPr>
                <w:sz w:val="18"/>
                <w:lang w:val="ru-RU"/>
              </w:rPr>
            </w:pPr>
            <w:r w:rsidRPr="00D94641">
              <w:rPr>
                <w:sz w:val="18"/>
                <w:lang w:val="ru-RU"/>
              </w:rPr>
              <w:t>Патриотическое</w:t>
            </w:r>
            <w:r w:rsidRPr="00D94641">
              <w:rPr>
                <w:spacing w:val="1"/>
                <w:sz w:val="18"/>
                <w:lang w:val="ru-RU"/>
              </w:rPr>
              <w:t xml:space="preserve"> </w:t>
            </w:r>
            <w:r w:rsidRPr="00D94641">
              <w:rPr>
                <w:spacing w:val="-1"/>
                <w:sz w:val="18"/>
                <w:lang w:val="ru-RU"/>
              </w:rPr>
              <w:t>Духовно-нравственное</w:t>
            </w:r>
            <w:r w:rsidRPr="00D94641">
              <w:rPr>
                <w:spacing w:val="-42"/>
                <w:sz w:val="18"/>
                <w:lang w:val="ru-RU"/>
              </w:rPr>
              <w:t xml:space="preserve"> </w:t>
            </w:r>
            <w:r w:rsidRPr="00D94641">
              <w:rPr>
                <w:sz w:val="18"/>
                <w:lang w:val="ru-RU"/>
              </w:rPr>
              <w:t>Социальное</w:t>
            </w:r>
          </w:p>
          <w:p w14:paraId="3AA90AA3" w14:textId="77777777" w:rsidR="00C224AD" w:rsidRPr="00D94641" w:rsidRDefault="00C224AD" w:rsidP="00BE2F2E">
            <w:pPr>
              <w:pStyle w:val="TableParagraph"/>
              <w:spacing w:line="146" w:lineRule="exact"/>
              <w:ind w:left="655" w:right="209"/>
              <w:jc w:val="center"/>
              <w:rPr>
                <w:sz w:val="18"/>
                <w:lang w:val="ru-RU"/>
              </w:rPr>
            </w:pPr>
            <w:r w:rsidRPr="00D94641">
              <w:rPr>
                <w:sz w:val="18"/>
                <w:lang w:val="ru-RU"/>
              </w:rPr>
              <w:t>Эстетическое</w:t>
            </w:r>
            <w:r w:rsidRPr="00D94641">
              <w:rPr>
                <w:spacing w:val="-6"/>
                <w:sz w:val="18"/>
                <w:lang w:val="ru-RU"/>
              </w:rPr>
              <w:t xml:space="preserve"> </w:t>
            </w:r>
            <w:r w:rsidRPr="00D94641">
              <w:rPr>
                <w:sz w:val="18"/>
                <w:lang w:val="ru-RU"/>
              </w:rPr>
              <w:t>воспитание</w:t>
            </w:r>
          </w:p>
        </w:tc>
        <w:tc>
          <w:tcPr>
            <w:tcW w:w="6666" w:type="dxa"/>
            <w:tcBorders>
              <w:top w:val="single" w:sz="4" w:space="0" w:color="000000"/>
              <w:left w:val="single" w:sz="4" w:space="0" w:color="000000"/>
              <w:bottom w:val="single" w:sz="4" w:space="0" w:color="000000"/>
              <w:right w:val="single" w:sz="4" w:space="0" w:color="000000"/>
            </w:tcBorders>
          </w:tcPr>
          <w:p w14:paraId="0209E4B6" w14:textId="77777777" w:rsidR="00C224AD" w:rsidRPr="00D94641" w:rsidRDefault="00C224AD" w:rsidP="00BE2F2E">
            <w:pPr>
              <w:pStyle w:val="TableParagraph"/>
              <w:ind w:left="147"/>
              <w:jc w:val="both"/>
              <w:rPr>
                <w:sz w:val="20"/>
                <w:lang w:val="ru-RU"/>
              </w:rPr>
            </w:pPr>
            <w:r w:rsidRPr="00D94641">
              <w:rPr>
                <w:i/>
                <w:sz w:val="20"/>
                <w:lang w:val="ru-RU"/>
              </w:rPr>
              <w:t>-Беседы:</w:t>
            </w:r>
            <w:r w:rsidRPr="00D94641">
              <w:rPr>
                <w:i/>
                <w:spacing w:val="-6"/>
                <w:sz w:val="20"/>
                <w:lang w:val="ru-RU"/>
              </w:rPr>
              <w:t xml:space="preserve"> </w:t>
            </w:r>
            <w:r w:rsidRPr="00D94641">
              <w:rPr>
                <w:sz w:val="20"/>
                <w:lang w:val="ru-RU"/>
              </w:rPr>
              <w:t>«Моя</w:t>
            </w:r>
            <w:r w:rsidRPr="00D94641">
              <w:rPr>
                <w:spacing w:val="-5"/>
                <w:sz w:val="20"/>
                <w:lang w:val="ru-RU"/>
              </w:rPr>
              <w:t xml:space="preserve"> </w:t>
            </w:r>
            <w:r w:rsidRPr="00D94641">
              <w:rPr>
                <w:sz w:val="20"/>
                <w:lang w:val="ru-RU"/>
              </w:rPr>
              <w:t>семья»,</w:t>
            </w:r>
            <w:r w:rsidRPr="00D94641">
              <w:rPr>
                <w:spacing w:val="-8"/>
                <w:sz w:val="20"/>
                <w:lang w:val="ru-RU"/>
              </w:rPr>
              <w:t xml:space="preserve"> </w:t>
            </w:r>
            <w:r w:rsidRPr="00D94641">
              <w:rPr>
                <w:sz w:val="20"/>
                <w:lang w:val="ru-RU"/>
              </w:rPr>
              <w:t>«Что</w:t>
            </w:r>
            <w:r w:rsidRPr="00D94641">
              <w:rPr>
                <w:spacing w:val="-6"/>
                <w:sz w:val="20"/>
                <w:lang w:val="ru-RU"/>
              </w:rPr>
              <w:t xml:space="preserve"> </w:t>
            </w:r>
            <w:r w:rsidRPr="00D94641">
              <w:rPr>
                <w:sz w:val="20"/>
                <w:lang w:val="ru-RU"/>
              </w:rPr>
              <w:t>я</w:t>
            </w:r>
            <w:r w:rsidRPr="00D94641">
              <w:rPr>
                <w:spacing w:val="-10"/>
                <w:sz w:val="20"/>
                <w:lang w:val="ru-RU"/>
              </w:rPr>
              <w:t xml:space="preserve"> </w:t>
            </w:r>
            <w:r w:rsidRPr="00D94641">
              <w:rPr>
                <w:sz w:val="20"/>
                <w:lang w:val="ru-RU"/>
              </w:rPr>
              <w:t>знаю</w:t>
            </w:r>
            <w:r w:rsidRPr="00D94641">
              <w:rPr>
                <w:spacing w:val="-7"/>
                <w:sz w:val="20"/>
                <w:lang w:val="ru-RU"/>
              </w:rPr>
              <w:t xml:space="preserve"> </w:t>
            </w:r>
            <w:r w:rsidRPr="00D94641">
              <w:rPr>
                <w:sz w:val="20"/>
                <w:lang w:val="ru-RU"/>
              </w:rPr>
              <w:t>о</w:t>
            </w:r>
            <w:r w:rsidRPr="00D94641">
              <w:rPr>
                <w:spacing w:val="-7"/>
                <w:sz w:val="20"/>
                <w:lang w:val="ru-RU"/>
              </w:rPr>
              <w:t xml:space="preserve"> </w:t>
            </w:r>
            <w:r w:rsidRPr="00D94641">
              <w:rPr>
                <w:sz w:val="20"/>
                <w:lang w:val="ru-RU"/>
              </w:rPr>
              <w:t>маме</w:t>
            </w:r>
            <w:r w:rsidRPr="00D94641">
              <w:rPr>
                <w:spacing w:val="-6"/>
                <w:sz w:val="20"/>
                <w:lang w:val="ru-RU"/>
              </w:rPr>
              <w:t xml:space="preserve"> </w:t>
            </w:r>
            <w:r w:rsidRPr="00D94641">
              <w:rPr>
                <w:sz w:val="20"/>
                <w:lang w:val="ru-RU"/>
              </w:rPr>
              <w:t>и</w:t>
            </w:r>
            <w:r w:rsidRPr="00D94641">
              <w:rPr>
                <w:spacing w:val="-5"/>
                <w:sz w:val="20"/>
                <w:lang w:val="ru-RU"/>
              </w:rPr>
              <w:t xml:space="preserve"> </w:t>
            </w:r>
            <w:r w:rsidRPr="00D94641">
              <w:rPr>
                <w:sz w:val="20"/>
                <w:lang w:val="ru-RU"/>
              </w:rPr>
              <w:t>папе»,</w:t>
            </w:r>
            <w:r w:rsidRPr="00D94641">
              <w:rPr>
                <w:spacing w:val="-6"/>
                <w:sz w:val="20"/>
                <w:lang w:val="ru-RU"/>
              </w:rPr>
              <w:t xml:space="preserve"> </w:t>
            </w:r>
            <w:r w:rsidRPr="00D94641">
              <w:rPr>
                <w:sz w:val="20"/>
                <w:lang w:val="ru-RU"/>
              </w:rPr>
              <w:t>«Моя</w:t>
            </w:r>
            <w:r w:rsidRPr="00D94641">
              <w:rPr>
                <w:spacing w:val="-4"/>
                <w:sz w:val="20"/>
                <w:lang w:val="ru-RU"/>
              </w:rPr>
              <w:t xml:space="preserve"> </w:t>
            </w:r>
            <w:r w:rsidRPr="00D94641">
              <w:rPr>
                <w:sz w:val="20"/>
                <w:lang w:val="ru-RU"/>
              </w:rPr>
              <w:t>дружная</w:t>
            </w:r>
            <w:r w:rsidRPr="00D94641">
              <w:rPr>
                <w:spacing w:val="-7"/>
                <w:sz w:val="20"/>
                <w:lang w:val="ru-RU"/>
              </w:rPr>
              <w:t xml:space="preserve"> </w:t>
            </w:r>
            <w:r w:rsidRPr="00D94641">
              <w:rPr>
                <w:sz w:val="20"/>
                <w:lang w:val="ru-RU"/>
              </w:rPr>
              <w:t>семья»,</w:t>
            </w:r>
          </w:p>
          <w:p w14:paraId="5097D742" w14:textId="77777777" w:rsidR="00C224AD" w:rsidRPr="00D94641" w:rsidRDefault="00C224AD" w:rsidP="00BE2F2E">
            <w:pPr>
              <w:pStyle w:val="TableParagraph"/>
              <w:ind w:left="147"/>
              <w:jc w:val="both"/>
              <w:rPr>
                <w:sz w:val="20"/>
                <w:lang w:val="ru-RU"/>
              </w:rPr>
            </w:pPr>
            <w:r w:rsidRPr="00D94641">
              <w:rPr>
                <w:sz w:val="20"/>
                <w:lang w:val="ru-RU"/>
              </w:rPr>
              <w:t>«Кем</w:t>
            </w:r>
            <w:r w:rsidRPr="00D94641">
              <w:rPr>
                <w:spacing w:val="-8"/>
                <w:sz w:val="20"/>
                <w:lang w:val="ru-RU"/>
              </w:rPr>
              <w:t xml:space="preserve"> </w:t>
            </w:r>
            <w:r w:rsidRPr="00D94641">
              <w:rPr>
                <w:sz w:val="20"/>
                <w:lang w:val="ru-RU"/>
              </w:rPr>
              <w:t>работают</w:t>
            </w:r>
            <w:r w:rsidRPr="00D94641">
              <w:rPr>
                <w:spacing w:val="-12"/>
                <w:sz w:val="20"/>
                <w:lang w:val="ru-RU"/>
              </w:rPr>
              <w:t xml:space="preserve"> </w:t>
            </w:r>
            <w:r w:rsidRPr="00D94641">
              <w:rPr>
                <w:sz w:val="20"/>
                <w:lang w:val="ru-RU"/>
              </w:rPr>
              <w:t>мои</w:t>
            </w:r>
            <w:r w:rsidRPr="00D94641">
              <w:rPr>
                <w:spacing w:val="-11"/>
                <w:sz w:val="20"/>
                <w:lang w:val="ru-RU"/>
              </w:rPr>
              <w:t xml:space="preserve"> </w:t>
            </w:r>
            <w:r w:rsidRPr="00D94641">
              <w:rPr>
                <w:sz w:val="20"/>
                <w:lang w:val="ru-RU"/>
              </w:rPr>
              <w:t>родители»;</w:t>
            </w:r>
          </w:p>
          <w:p w14:paraId="6C29E135" w14:textId="77777777" w:rsidR="00C224AD" w:rsidRPr="00D94641" w:rsidRDefault="00C224AD" w:rsidP="00BE2F2E">
            <w:pPr>
              <w:pStyle w:val="TableParagraph"/>
              <w:spacing w:before="1"/>
              <w:ind w:left="147" w:right="136"/>
              <w:jc w:val="both"/>
              <w:rPr>
                <w:sz w:val="20"/>
                <w:lang w:val="ru-RU"/>
              </w:rPr>
            </w:pPr>
            <w:r w:rsidRPr="00D94641">
              <w:rPr>
                <w:i/>
                <w:sz w:val="20"/>
                <w:lang w:val="ru-RU"/>
              </w:rPr>
              <w:t xml:space="preserve">-Чтение худ.литературы: </w:t>
            </w:r>
            <w:r w:rsidRPr="00D94641">
              <w:rPr>
                <w:sz w:val="20"/>
                <w:lang w:val="ru-RU"/>
              </w:rPr>
              <w:t>Е. Благинина «Посидим в тишине», «Вот какая</w:t>
            </w:r>
            <w:r w:rsidRPr="00D94641">
              <w:rPr>
                <w:spacing w:val="-47"/>
                <w:sz w:val="20"/>
                <w:lang w:val="ru-RU"/>
              </w:rPr>
              <w:t xml:space="preserve"> </w:t>
            </w:r>
            <w:r w:rsidRPr="00D94641">
              <w:rPr>
                <w:sz w:val="20"/>
                <w:lang w:val="ru-RU"/>
              </w:rPr>
              <w:t>мама»,</w:t>
            </w:r>
            <w:r w:rsidRPr="00D94641">
              <w:rPr>
                <w:spacing w:val="11"/>
                <w:sz w:val="20"/>
                <w:lang w:val="ru-RU"/>
              </w:rPr>
              <w:t xml:space="preserve"> </w:t>
            </w:r>
            <w:r w:rsidRPr="00D94641">
              <w:rPr>
                <w:sz w:val="20"/>
                <w:lang w:val="ru-RU"/>
              </w:rPr>
              <w:t>р.</w:t>
            </w:r>
            <w:r w:rsidRPr="00D94641">
              <w:rPr>
                <w:spacing w:val="14"/>
                <w:sz w:val="20"/>
                <w:lang w:val="ru-RU"/>
              </w:rPr>
              <w:t xml:space="preserve"> </w:t>
            </w:r>
            <w:r w:rsidRPr="00D94641">
              <w:rPr>
                <w:sz w:val="20"/>
                <w:lang w:val="ru-RU"/>
              </w:rPr>
              <w:t>н.</w:t>
            </w:r>
            <w:r w:rsidRPr="00D94641">
              <w:rPr>
                <w:spacing w:val="14"/>
                <w:sz w:val="20"/>
                <w:lang w:val="ru-RU"/>
              </w:rPr>
              <w:t xml:space="preserve"> </w:t>
            </w:r>
            <w:r w:rsidRPr="00D94641">
              <w:rPr>
                <w:sz w:val="20"/>
                <w:lang w:val="ru-RU"/>
              </w:rPr>
              <w:t>с.</w:t>
            </w:r>
            <w:r w:rsidRPr="00D94641">
              <w:rPr>
                <w:spacing w:val="9"/>
                <w:sz w:val="20"/>
                <w:lang w:val="ru-RU"/>
              </w:rPr>
              <w:t xml:space="preserve"> </w:t>
            </w:r>
            <w:r w:rsidRPr="00D94641">
              <w:rPr>
                <w:sz w:val="20"/>
                <w:lang w:val="ru-RU"/>
              </w:rPr>
              <w:t>«Сестрица</w:t>
            </w:r>
            <w:r w:rsidRPr="00D94641">
              <w:rPr>
                <w:spacing w:val="15"/>
                <w:sz w:val="20"/>
                <w:lang w:val="ru-RU"/>
              </w:rPr>
              <w:t xml:space="preserve"> </w:t>
            </w:r>
            <w:r w:rsidRPr="00D94641">
              <w:rPr>
                <w:sz w:val="20"/>
                <w:lang w:val="ru-RU"/>
              </w:rPr>
              <w:t>Алёнушка</w:t>
            </w:r>
            <w:r w:rsidRPr="00D94641">
              <w:rPr>
                <w:spacing w:val="16"/>
                <w:sz w:val="20"/>
                <w:lang w:val="ru-RU"/>
              </w:rPr>
              <w:t xml:space="preserve"> </w:t>
            </w:r>
            <w:r w:rsidRPr="00D94641">
              <w:rPr>
                <w:sz w:val="20"/>
                <w:lang w:val="ru-RU"/>
              </w:rPr>
              <w:t>и</w:t>
            </w:r>
            <w:r w:rsidRPr="00D94641">
              <w:rPr>
                <w:spacing w:val="10"/>
                <w:sz w:val="20"/>
                <w:lang w:val="ru-RU"/>
              </w:rPr>
              <w:t xml:space="preserve"> </w:t>
            </w:r>
            <w:r w:rsidRPr="00D94641">
              <w:rPr>
                <w:sz w:val="20"/>
                <w:lang w:val="ru-RU"/>
              </w:rPr>
              <w:t>братец</w:t>
            </w:r>
            <w:r w:rsidRPr="00D94641">
              <w:rPr>
                <w:spacing w:val="10"/>
                <w:sz w:val="20"/>
                <w:lang w:val="ru-RU"/>
              </w:rPr>
              <w:t xml:space="preserve"> </w:t>
            </w:r>
            <w:r w:rsidRPr="00D94641">
              <w:rPr>
                <w:sz w:val="20"/>
                <w:lang w:val="ru-RU"/>
              </w:rPr>
              <w:t>Иванушка»,</w:t>
            </w:r>
            <w:r w:rsidRPr="00D94641">
              <w:rPr>
                <w:spacing w:val="15"/>
                <w:sz w:val="20"/>
                <w:lang w:val="ru-RU"/>
              </w:rPr>
              <w:t xml:space="preserve"> </w:t>
            </w:r>
            <w:r w:rsidRPr="00D94641">
              <w:rPr>
                <w:sz w:val="20"/>
                <w:lang w:val="ru-RU"/>
              </w:rPr>
              <w:t>В.</w:t>
            </w:r>
            <w:r w:rsidRPr="00D94641">
              <w:rPr>
                <w:spacing w:val="14"/>
                <w:sz w:val="20"/>
                <w:lang w:val="ru-RU"/>
              </w:rPr>
              <w:t xml:space="preserve"> </w:t>
            </w:r>
            <w:r w:rsidRPr="00D94641">
              <w:rPr>
                <w:sz w:val="20"/>
                <w:lang w:val="ru-RU"/>
              </w:rPr>
              <w:t>Осива</w:t>
            </w:r>
          </w:p>
          <w:p w14:paraId="1DB1A41E" w14:textId="77777777" w:rsidR="00C224AD" w:rsidRPr="00D94641" w:rsidRDefault="00C224AD" w:rsidP="00BE2F2E">
            <w:pPr>
              <w:pStyle w:val="TableParagraph"/>
              <w:spacing w:before="1"/>
              <w:ind w:left="147" w:right="133"/>
              <w:jc w:val="both"/>
              <w:rPr>
                <w:sz w:val="20"/>
                <w:lang w:val="ru-RU"/>
              </w:rPr>
            </w:pPr>
            <w:r w:rsidRPr="00D94641">
              <w:rPr>
                <w:sz w:val="20"/>
                <w:lang w:val="ru-RU"/>
              </w:rPr>
              <w:t>«Сыновья»,</w:t>
            </w:r>
            <w:r w:rsidRPr="00D94641">
              <w:rPr>
                <w:spacing w:val="-8"/>
                <w:sz w:val="20"/>
                <w:lang w:val="ru-RU"/>
              </w:rPr>
              <w:t xml:space="preserve"> </w:t>
            </w:r>
            <w:r w:rsidRPr="00D94641">
              <w:rPr>
                <w:sz w:val="20"/>
                <w:lang w:val="ru-RU"/>
              </w:rPr>
              <w:t>«Косточка»,</w:t>
            </w:r>
            <w:r w:rsidRPr="00D94641">
              <w:rPr>
                <w:spacing w:val="-6"/>
                <w:sz w:val="20"/>
                <w:lang w:val="ru-RU"/>
              </w:rPr>
              <w:t xml:space="preserve"> </w:t>
            </w:r>
            <w:r w:rsidRPr="00D94641">
              <w:rPr>
                <w:sz w:val="20"/>
                <w:lang w:val="ru-RU"/>
              </w:rPr>
              <w:t>Е.</w:t>
            </w:r>
            <w:r w:rsidRPr="00D94641">
              <w:rPr>
                <w:spacing w:val="-9"/>
                <w:sz w:val="20"/>
                <w:lang w:val="ru-RU"/>
              </w:rPr>
              <w:t xml:space="preserve"> </w:t>
            </w:r>
            <w:r w:rsidRPr="00D94641">
              <w:rPr>
                <w:sz w:val="20"/>
                <w:lang w:val="ru-RU"/>
              </w:rPr>
              <w:t>Тарановой</w:t>
            </w:r>
            <w:r w:rsidRPr="00D94641">
              <w:rPr>
                <w:spacing w:val="-10"/>
                <w:sz w:val="20"/>
                <w:lang w:val="ru-RU"/>
              </w:rPr>
              <w:t xml:space="preserve"> </w:t>
            </w:r>
            <w:r w:rsidRPr="00D94641">
              <w:rPr>
                <w:sz w:val="20"/>
                <w:lang w:val="ru-RU"/>
              </w:rPr>
              <w:t>«Семья</w:t>
            </w:r>
            <w:r w:rsidRPr="00D94641">
              <w:rPr>
                <w:spacing w:val="-8"/>
                <w:sz w:val="20"/>
                <w:lang w:val="ru-RU"/>
              </w:rPr>
              <w:t xml:space="preserve"> </w:t>
            </w:r>
            <w:r w:rsidRPr="00D94641">
              <w:rPr>
                <w:sz w:val="20"/>
                <w:lang w:val="ru-RU"/>
              </w:rPr>
              <w:t>–</w:t>
            </w:r>
            <w:r w:rsidRPr="00D94641">
              <w:rPr>
                <w:spacing w:val="-7"/>
                <w:sz w:val="20"/>
                <w:lang w:val="ru-RU"/>
              </w:rPr>
              <w:t xml:space="preserve"> </w:t>
            </w:r>
            <w:r w:rsidRPr="00D94641">
              <w:rPr>
                <w:sz w:val="20"/>
                <w:lang w:val="ru-RU"/>
              </w:rPr>
              <w:t>это</w:t>
            </w:r>
            <w:r w:rsidRPr="00D94641">
              <w:rPr>
                <w:spacing w:val="-6"/>
                <w:sz w:val="20"/>
                <w:lang w:val="ru-RU"/>
              </w:rPr>
              <w:t xml:space="preserve"> </w:t>
            </w:r>
            <w:r w:rsidRPr="00D94641">
              <w:rPr>
                <w:sz w:val="20"/>
                <w:lang w:val="ru-RU"/>
              </w:rPr>
              <w:t>папа</w:t>
            </w:r>
            <w:r w:rsidRPr="00D94641">
              <w:rPr>
                <w:spacing w:val="-6"/>
                <w:sz w:val="20"/>
                <w:lang w:val="ru-RU"/>
              </w:rPr>
              <w:t xml:space="preserve"> </w:t>
            </w:r>
            <w:r w:rsidRPr="00D94641">
              <w:rPr>
                <w:sz w:val="20"/>
                <w:lang w:val="ru-RU"/>
              </w:rPr>
              <w:t>и</w:t>
            </w:r>
            <w:r w:rsidRPr="00D94641">
              <w:rPr>
                <w:spacing w:val="-10"/>
                <w:sz w:val="20"/>
                <w:lang w:val="ru-RU"/>
              </w:rPr>
              <w:t xml:space="preserve"> </w:t>
            </w:r>
            <w:r w:rsidRPr="00D94641">
              <w:rPr>
                <w:sz w:val="20"/>
                <w:lang w:val="ru-RU"/>
              </w:rPr>
              <w:t>мама,</w:t>
            </w:r>
            <w:r w:rsidRPr="00D94641">
              <w:rPr>
                <w:spacing w:val="-6"/>
                <w:sz w:val="20"/>
                <w:lang w:val="ru-RU"/>
              </w:rPr>
              <w:t xml:space="preserve"> </w:t>
            </w:r>
            <w:r w:rsidRPr="00D94641">
              <w:rPr>
                <w:sz w:val="20"/>
                <w:lang w:val="ru-RU"/>
              </w:rPr>
              <w:t>и</w:t>
            </w:r>
            <w:r w:rsidRPr="00D94641">
              <w:rPr>
                <w:spacing w:val="-10"/>
                <w:sz w:val="20"/>
                <w:lang w:val="ru-RU"/>
              </w:rPr>
              <w:t xml:space="preserve"> </w:t>
            </w:r>
            <w:r w:rsidRPr="00D94641">
              <w:rPr>
                <w:sz w:val="20"/>
                <w:lang w:val="ru-RU"/>
              </w:rPr>
              <w:t>дед»,</w:t>
            </w:r>
            <w:r w:rsidRPr="00D94641">
              <w:rPr>
                <w:spacing w:val="-9"/>
                <w:sz w:val="20"/>
                <w:lang w:val="ru-RU"/>
              </w:rPr>
              <w:t xml:space="preserve"> </w:t>
            </w:r>
            <w:r w:rsidRPr="00D94641">
              <w:rPr>
                <w:sz w:val="20"/>
                <w:lang w:val="ru-RU"/>
              </w:rPr>
              <w:t>Э.</w:t>
            </w:r>
            <w:r w:rsidRPr="00D94641">
              <w:rPr>
                <w:spacing w:val="-47"/>
                <w:sz w:val="20"/>
                <w:lang w:val="ru-RU"/>
              </w:rPr>
              <w:t xml:space="preserve"> </w:t>
            </w:r>
            <w:r w:rsidRPr="00D94641">
              <w:rPr>
                <w:sz w:val="20"/>
                <w:lang w:val="ru-RU"/>
              </w:rPr>
              <w:t>Успенский</w:t>
            </w:r>
            <w:r w:rsidRPr="00D94641">
              <w:rPr>
                <w:spacing w:val="-6"/>
                <w:sz w:val="20"/>
                <w:lang w:val="ru-RU"/>
              </w:rPr>
              <w:t xml:space="preserve"> </w:t>
            </w:r>
            <w:r w:rsidRPr="00D94641">
              <w:rPr>
                <w:sz w:val="20"/>
                <w:lang w:val="ru-RU"/>
              </w:rPr>
              <w:t>«Бабушкины</w:t>
            </w:r>
            <w:r w:rsidRPr="00D94641">
              <w:rPr>
                <w:spacing w:val="-3"/>
                <w:sz w:val="20"/>
                <w:lang w:val="ru-RU"/>
              </w:rPr>
              <w:t xml:space="preserve"> </w:t>
            </w:r>
            <w:r w:rsidRPr="00D94641">
              <w:rPr>
                <w:sz w:val="20"/>
                <w:lang w:val="ru-RU"/>
              </w:rPr>
              <w:t>руки»,</w:t>
            </w:r>
            <w:r w:rsidRPr="00D94641">
              <w:rPr>
                <w:spacing w:val="-2"/>
                <w:sz w:val="20"/>
                <w:lang w:val="ru-RU"/>
              </w:rPr>
              <w:t xml:space="preserve"> </w:t>
            </w:r>
            <w:r w:rsidRPr="00D94641">
              <w:rPr>
                <w:sz w:val="20"/>
                <w:lang w:val="ru-RU"/>
              </w:rPr>
              <w:t>Ю.</w:t>
            </w:r>
            <w:r w:rsidRPr="00D94641">
              <w:rPr>
                <w:spacing w:val="-2"/>
                <w:sz w:val="20"/>
                <w:lang w:val="ru-RU"/>
              </w:rPr>
              <w:t xml:space="preserve"> </w:t>
            </w:r>
            <w:r w:rsidRPr="00D94641">
              <w:rPr>
                <w:sz w:val="20"/>
                <w:lang w:val="ru-RU"/>
              </w:rPr>
              <w:t>Яковлев</w:t>
            </w:r>
            <w:r w:rsidRPr="00D94641">
              <w:rPr>
                <w:spacing w:val="-6"/>
                <w:sz w:val="20"/>
                <w:lang w:val="ru-RU"/>
              </w:rPr>
              <w:t xml:space="preserve"> </w:t>
            </w:r>
            <w:r w:rsidRPr="00D94641">
              <w:rPr>
                <w:sz w:val="20"/>
                <w:lang w:val="ru-RU"/>
              </w:rPr>
              <w:t>«Мама»;</w:t>
            </w:r>
          </w:p>
          <w:p w14:paraId="42F1E219" w14:textId="77777777" w:rsidR="00C224AD" w:rsidRPr="00D94641" w:rsidRDefault="00C224AD" w:rsidP="00BE2F2E">
            <w:pPr>
              <w:pStyle w:val="TableParagraph"/>
              <w:spacing w:before="1"/>
              <w:ind w:left="147" w:right="137"/>
              <w:jc w:val="both"/>
              <w:rPr>
                <w:sz w:val="20"/>
                <w:lang w:val="ru-RU"/>
              </w:rPr>
            </w:pPr>
            <w:r w:rsidRPr="00D94641">
              <w:rPr>
                <w:i/>
                <w:sz w:val="20"/>
                <w:lang w:val="ru-RU"/>
              </w:rPr>
              <w:t xml:space="preserve">-Сюжетно-ролевые игры: </w:t>
            </w:r>
            <w:r w:rsidRPr="00D94641">
              <w:rPr>
                <w:sz w:val="20"/>
                <w:lang w:val="ru-RU"/>
              </w:rPr>
              <w:t>«Дочки-матери», «Дом», «Семья», «Мамины</w:t>
            </w:r>
            <w:r w:rsidRPr="00D94641">
              <w:rPr>
                <w:spacing w:val="1"/>
                <w:sz w:val="20"/>
                <w:lang w:val="ru-RU"/>
              </w:rPr>
              <w:t xml:space="preserve"> </w:t>
            </w:r>
            <w:r w:rsidRPr="00D94641">
              <w:rPr>
                <w:sz w:val="20"/>
                <w:lang w:val="ru-RU"/>
              </w:rPr>
              <w:t>помощницы»;</w:t>
            </w:r>
          </w:p>
          <w:p w14:paraId="547BB2B2" w14:textId="77777777" w:rsidR="00C224AD" w:rsidRPr="00D94641" w:rsidRDefault="00C224AD" w:rsidP="00BE2F2E">
            <w:pPr>
              <w:pStyle w:val="TableParagraph"/>
              <w:ind w:left="147" w:right="130"/>
              <w:jc w:val="both"/>
              <w:rPr>
                <w:sz w:val="20"/>
                <w:lang w:val="ru-RU"/>
              </w:rPr>
            </w:pPr>
            <w:r w:rsidRPr="00D94641">
              <w:rPr>
                <w:sz w:val="20"/>
                <w:lang w:val="ru-RU"/>
              </w:rPr>
              <w:t>-«Ромашка</w:t>
            </w:r>
            <w:r w:rsidRPr="00D94641">
              <w:rPr>
                <w:spacing w:val="1"/>
                <w:sz w:val="20"/>
                <w:lang w:val="ru-RU"/>
              </w:rPr>
              <w:t xml:space="preserve"> </w:t>
            </w:r>
            <w:r w:rsidRPr="00D94641">
              <w:rPr>
                <w:sz w:val="20"/>
                <w:lang w:val="ru-RU"/>
              </w:rPr>
              <w:t>–</w:t>
            </w:r>
            <w:r w:rsidRPr="00D94641">
              <w:rPr>
                <w:spacing w:val="1"/>
                <w:sz w:val="20"/>
                <w:lang w:val="ru-RU"/>
              </w:rPr>
              <w:t xml:space="preserve"> </w:t>
            </w:r>
            <w:r w:rsidRPr="00D94641">
              <w:rPr>
                <w:sz w:val="20"/>
                <w:lang w:val="ru-RU"/>
              </w:rPr>
              <w:t>символ</w:t>
            </w:r>
            <w:r w:rsidRPr="00D94641">
              <w:rPr>
                <w:spacing w:val="1"/>
                <w:sz w:val="20"/>
                <w:lang w:val="ru-RU"/>
              </w:rPr>
              <w:t xml:space="preserve"> </w:t>
            </w:r>
            <w:r w:rsidRPr="00D94641">
              <w:rPr>
                <w:sz w:val="20"/>
                <w:lang w:val="ru-RU"/>
              </w:rPr>
              <w:t>праздника»</w:t>
            </w:r>
            <w:r w:rsidRPr="00D94641">
              <w:rPr>
                <w:spacing w:val="1"/>
                <w:sz w:val="20"/>
                <w:lang w:val="ru-RU"/>
              </w:rPr>
              <w:t xml:space="preserve"> </w:t>
            </w:r>
            <w:r w:rsidRPr="00D94641">
              <w:rPr>
                <w:sz w:val="20"/>
                <w:lang w:val="ru-RU"/>
              </w:rPr>
              <w:t>-</w:t>
            </w:r>
            <w:r w:rsidRPr="00D94641">
              <w:rPr>
                <w:spacing w:val="1"/>
                <w:sz w:val="20"/>
                <w:lang w:val="ru-RU"/>
              </w:rPr>
              <w:t xml:space="preserve"> </w:t>
            </w:r>
            <w:r w:rsidRPr="00D94641">
              <w:rPr>
                <w:sz w:val="20"/>
                <w:lang w:val="ru-RU"/>
              </w:rPr>
              <w:t>изготовление</w:t>
            </w:r>
            <w:r w:rsidRPr="00D94641">
              <w:rPr>
                <w:spacing w:val="1"/>
                <w:sz w:val="20"/>
                <w:lang w:val="ru-RU"/>
              </w:rPr>
              <w:t xml:space="preserve"> </w:t>
            </w:r>
            <w:r w:rsidRPr="00D94641">
              <w:rPr>
                <w:sz w:val="20"/>
                <w:lang w:val="ru-RU"/>
              </w:rPr>
              <w:t>ромашек</w:t>
            </w:r>
            <w:r w:rsidRPr="00D94641">
              <w:rPr>
                <w:spacing w:val="1"/>
                <w:sz w:val="20"/>
                <w:lang w:val="ru-RU"/>
              </w:rPr>
              <w:t xml:space="preserve"> </w:t>
            </w:r>
            <w:r w:rsidRPr="00D94641">
              <w:rPr>
                <w:sz w:val="20"/>
                <w:lang w:val="ru-RU"/>
              </w:rPr>
              <w:t>различными</w:t>
            </w:r>
            <w:r w:rsidRPr="00D94641">
              <w:rPr>
                <w:spacing w:val="-47"/>
                <w:sz w:val="20"/>
                <w:lang w:val="ru-RU"/>
              </w:rPr>
              <w:t xml:space="preserve"> </w:t>
            </w:r>
            <w:r w:rsidRPr="00D94641">
              <w:rPr>
                <w:spacing w:val="-1"/>
                <w:sz w:val="20"/>
                <w:lang w:val="ru-RU"/>
              </w:rPr>
              <w:t>способами</w:t>
            </w:r>
            <w:r w:rsidRPr="00D94641">
              <w:rPr>
                <w:spacing w:val="-12"/>
                <w:sz w:val="20"/>
                <w:lang w:val="ru-RU"/>
              </w:rPr>
              <w:t xml:space="preserve"> </w:t>
            </w:r>
            <w:r w:rsidRPr="00D94641">
              <w:rPr>
                <w:sz w:val="20"/>
                <w:lang w:val="ru-RU"/>
              </w:rPr>
              <w:t>(пластилинография,</w:t>
            </w:r>
            <w:r w:rsidRPr="00D94641">
              <w:rPr>
                <w:spacing w:val="-6"/>
                <w:sz w:val="20"/>
                <w:lang w:val="ru-RU"/>
              </w:rPr>
              <w:t xml:space="preserve"> </w:t>
            </w:r>
            <w:r w:rsidRPr="00D94641">
              <w:rPr>
                <w:sz w:val="20"/>
                <w:lang w:val="ru-RU"/>
              </w:rPr>
              <w:t>аппликация,</w:t>
            </w:r>
            <w:r w:rsidRPr="00D94641">
              <w:rPr>
                <w:spacing w:val="-7"/>
                <w:sz w:val="20"/>
                <w:lang w:val="ru-RU"/>
              </w:rPr>
              <w:t xml:space="preserve"> </w:t>
            </w:r>
            <w:r w:rsidRPr="00D94641">
              <w:rPr>
                <w:sz w:val="20"/>
                <w:lang w:val="ru-RU"/>
              </w:rPr>
              <w:t>рисование</w:t>
            </w:r>
            <w:r w:rsidRPr="00D94641">
              <w:rPr>
                <w:spacing w:val="-7"/>
                <w:sz w:val="20"/>
                <w:lang w:val="ru-RU"/>
              </w:rPr>
              <w:t xml:space="preserve"> </w:t>
            </w:r>
            <w:r w:rsidRPr="00D94641">
              <w:rPr>
                <w:sz w:val="20"/>
                <w:lang w:val="ru-RU"/>
              </w:rPr>
              <w:t>открытки</w:t>
            </w:r>
            <w:r w:rsidRPr="00D94641">
              <w:rPr>
                <w:spacing w:val="-9"/>
                <w:sz w:val="20"/>
                <w:lang w:val="ru-RU"/>
              </w:rPr>
              <w:t xml:space="preserve"> </w:t>
            </w:r>
            <w:r w:rsidRPr="00D94641">
              <w:rPr>
                <w:sz w:val="20"/>
                <w:lang w:val="ru-RU"/>
              </w:rPr>
              <w:t>тычками,</w:t>
            </w:r>
            <w:r w:rsidRPr="00D94641">
              <w:rPr>
                <w:spacing w:val="-47"/>
                <w:sz w:val="20"/>
                <w:lang w:val="ru-RU"/>
              </w:rPr>
              <w:t xml:space="preserve"> </w:t>
            </w:r>
            <w:r w:rsidRPr="00D94641">
              <w:rPr>
                <w:sz w:val="20"/>
                <w:lang w:val="ru-RU"/>
              </w:rPr>
              <w:t>объёмная</w:t>
            </w:r>
            <w:r w:rsidRPr="00D94641">
              <w:rPr>
                <w:spacing w:val="-6"/>
                <w:sz w:val="20"/>
                <w:lang w:val="ru-RU"/>
              </w:rPr>
              <w:t xml:space="preserve"> </w:t>
            </w:r>
            <w:r w:rsidRPr="00D94641">
              <w:rPr>
                <w:sz w:val="20"/>
                <w:lang w:val="ru-RU"/>
              </w:rPr>
              <w:t>ромашка</w:t>
            </w:r>
            <w:r w:rsidRPr="00D94641">
              <w:rPr>
                <w:spacing w:val="-1"/>
                <w:sz w:val="20"/>
                <w:lang w:val="ru-RU"/>
              </w:rPr>
              <w:t xml:space="preserve"> </w:t>
            </w:r>
            <w:r w:rsidRPr="00D94641">
              <w:rPr>
                <w:sz w:val="20"/>
                <w:lang w:val="ru-RU"/>
              </w:rPr>
              <w:t>на палочке);</w:t>
            </w:r>
          </w:p>
          <w:p w14:paraId="288339CC" w14:textId="77777777" w:rsidR="00C224AD" w:rsidRPr="00D94641" w:rsidRDefault="00C224AD" w:rsidP="00BE2F2E">
            <w:pPr>
              <w:pStyle w:val="TableParagraph"/>
              <w:spacing w:line="221" w:lineRule="exact"/>
              <w:ind w:left="147"/>
              <w:jc w:val="both"/>
              <w:rPr>
                <w:sz w:val="20"/>
                <w:lang w:val="ru-RU"/>
              </w:rPr>
            </w:pPr>
            <w:r w:rsidRPr="00D94641">
              <w:rPr>
                <w:i/>
                <w:sz w:val="20"/>
                <w:lang w:val="ru-RU"/>
              </w:rPr>
              <w:t>-Дефиле</w:t>
            </w:r>
            <w:r w:rsidRPr="00D94641">
              <w:rPr>
                <w:i/>
                <w:spacing w:val="6"/>
                <w:sz w:val="20"/>
                <w:lang w:val="ru-RU"/>
              </w:rPr>
              <w:t xml:space="preserve"> </w:t>
            </w:r>
            <w:r w:rsidRPr="00D94641">
              <w:rPr>
                <w:i/>
                <w:sz w:val="20"/>
                <w:lang w:val="ru-RU"/>
              </w:rPr>
              <w:t>головных</w:t>
            </w:r>
            <w:r w:rsidRPr="00D94641">
              <w:rPr>
                <w:i/>
                <w:spacing w:val="6"/>
                <w:sz w:val="20"/>
                <w:lang w:val="ru-RU"/>
              </w:rPr>
              <w:t xml:space="preserve"> </w:t>
            </w:r>
            <w:r w:rsidRPr="00D94641">
              <w:rPr>
                <w:i/>
                <w:sz w:val="20"/>
                <w:lang w:val="ru-RU"/>
              </w:rPr>
              <w:t>уборо</w:t>
            </w:r>
            <w:r w:rsidRPr="00D94641">
              <w:rPr>
                <w:sz w:val="20"/>
                <w:lang w:val="ru-RU"/>
              </w:rPr>
              <w:t>в,</w:t>
            </w:r>
            <w:r w:rsidRPr="00D94641">
              <w:rPr>
                <w:spacing w:val="52"/>
                <w:sz w:val="20"/>
                <w:lang w:val="ru-RU"/>
              </w:rPr>
              <w:t xml:space="preserve"> </w:t>
            </w:r>
            <w:r w:rsidRPr="00D94641">
              <w:rPr>
                <w:sz w:val="20"/>
                <w:lang w:val="ru-RU"/>
              </w:rPr>
              <w:t>сделанных</w:t>
            </w:r>
            <w:r w:rsidRPr="00D94641">
              <w:rPr>
                <w:spacing w:val="53"/>
                <w:sz w:val="20"/>
                <w:lang w:val="ru-RU"/>
              </w:rPr>
              <w:t xml:space="preserve"> </w:t>
            </w:r>
            <w:r w:rsidRPr="00D94641">
              <w:rPr>
                <w:sz w:val="20"/>
                <w:lang w:val="ru-RU"/>
              </w:rPr>
              <w:t>родителями</w:t>
            </w:r>
            <w:r w:rsidRPr="00D94641">
              <w:rPr>
                <w:spacing w:val="54"/>
                <w:sz w:val="20"/>
                <w:lang w:val="ru-RU"/>
              </w:rPr>
              <w:t xml:space="preserve"> </w:t>
            </w:r>
            <w:r w:rsidRPr="00D94641">
              <w:rPr>
                <w:sz w:val="20"/>
                <w:lang w:val="ru-RU"/>
              </w:rPr>
              <w:t>совместно</w:t>
            </w:r>
            <w:r w:rsidRPr="00D94641">
              <w:rPr>
                <w:spacing w:val="56"/>
                <w:sz w:val="20"/>
                <w:lang w:val="ru-RU"/>
              </w:rPr>
              <w:t xml:space="preserve"> </w:t>
            </w:r>
            <w:r w:rsidRPr="00D94641">
              <w:rPr>
                <w:sz w:val="20"/>
                <w:lang w:val="ru-RU"/>
              </w:rPr>
              <w:t>с</w:t>
            </w:r>
            <w:r w:rsidRPr="00D94641">
              <w:rPr>
                <w:spacing w:val="54"/>
                <w:sz w:val="20"/>
                <w:lang w:val="ru-RU"/>
              </w:rPr>
              <w:t xml:space="preserve"> </w:t>
            </w:r>
            <w:r w:rsidRPr="00D94641">
              <w:rPr>
                <w:sz w:val="20"/>
                <w:lang w:val="ru-RU"/>
              </w:rPr>
              <w:t>детьми</w:t>
            </w:r>
          </w:p>
          <w:p w14:paraId="4D4D0680" w14:textId="77777777" w:rsidR="00C224AD" w:rsidRDefault="00C224AD" w:rsidP="00BE2F2E">
            <w:pPr>
              <w:pStyle w:val="TableParagraph"/>
              <w:spacing w:line="217" w:lineRule="exact"/>
              <w:ind w:left="147"/>
              <w:jc w:val="both"/>
              <w:rPr>
                <w:sz w:val="20"/>
              </w:rPr>
            </w:pPr>
            <w:r>
              <w:rPr>
                <w:sz w:val="20"/>
              </w:rPr>
              <w:t>«Волшебство</w:t>
            </w:r>
            <w:r>
              <w:rPr>
                <w:spacing w:val="-11"/>
                <w:sz w:val="20"/>
              </w:rPr>
              <w:t xml:space="preserve"> </w:t>
            </w:r>
            <w:r>
              <w:rPr>
                <w:sz w:val="20"/>
              </w:rPr>
              <w:t>маминых</w:t>
            </w:r>
            <w:r>
              <w:rPr>
                <w:spacing w:val="-12"/>
                <w:sz w:val="20"/>
              </w:rPr>
              <w:t xml:space="preserve"> </w:t>
            </w:r>
            <w:r>
              <w:rPr>
                <w:sz w:val="20"/>
              </w:rPr>
              <w:t>рук».</w:t>
            </w:r>
          </w:p>
        </w:tc>
        <w:tc>
          <w:tcPr>
            <w:tcW w:w="2838" w:type="dxa"/>
            <w:tcBorders>
              <w:top w:val="single" w:sz="4" w:space="0" w:color="000000"/>
              <w:left w:val="single" w:sz="4" w:space="0" w:color="000000"/>
              <w:bottom w:val="single" w:sz="4" w:space="0" w:color="000000"/>
              <w:right w:val="single" w:sz="4" w:space="0" w:color="000000"/>
            </w:tcBorders>
          </w:tcPr>
          <w:p w14:paraId="1EFF299B" w14:textId="77777777" w:rsidR="00C224AD" w:rsidRPr="00D94641" w:rsidRDefault="00C224AD" w:rsidP="00BE2F2E">
            <w:pPr>
              <w:pStyle w:val="TableParagraph"/>
              <w:ind w:left="147" w:right="134"/>
              <w:jc w:val="both"/>
              <w:rPr>
                <w:sz w:val="20"/>
                <w:lang w:val="ru-RU"/>
              </w:rPr>
            </w:pPr>
            <w:r w:rsidRPr="00D94641">
              <w:rPr>
                <w:sz w:val="20"/>
                <w:lang w:val="ru-RU"/>
              </w:rPr>
              <w:t>-</w:t>
            </w:r>
            <w:r w:rsidRPr="00D94641">
              <w:rPr>
                <w:i/>
                <w:sz w:val="20"/>
                <w:lang w:val="ru-RU"/>
              </w:rPr>
              <w:t xml:space="preserve">Акции </w:t>
            </w:r>
            <w:r w:rsidRPr="00D94641">
              <w:rPr>
                <w:sz w:val="20"/>
                <w:lang w:val="ru-RU"/>
              </w:rPr>
              <w:t>«Семья – территория</w:t>
            </w:r>
            <w:r w:rsidRPr="00D94641">
              <w:rPr>
                <w:spacing w:val="1"/>
                <w:sz w:val="20"/>
                <w:lang w:val="ru-RU"/>
              </w:rPr>
              <w:t xml:space="preserve"> </w:t>
            </w:r>
            <w:r w:rsidRPr="00D94641">
              <w:rPr>
                <w:sz w:val="20"/>
                <w:lang w:val="ru-RU"/>
              </w:rPr>
              <w:t>любви»</w:t>
            </w:r>
          </w:p>
          <w:p w14:paraId="3DEBCF43" w14:textId="77777777" w:rsidR="00C224AD" w:rsidRPr="00D94641" w:rsidRDefault="00C224AD" w:rsidP="00BE2F2E">
            <w:pPr>
              <w:pStyle w:val="TableParagraph"/>
              <w:spacing w:before="1"/>
              <w:ind w:left="147" w:right="132"/>
              <w:jc w:val="both"/>
              <w:rPr>
                <w:sz w:val="20"/>
                <w:lang w:val="ru-RU"/>
              </w:rPr>
            </w:pPr>
            <w:r w:rsidRPr="00D94641">
              <w:rPr>
                <w:sz w:val="20"/>
                <w:lang w:val="ru-RU"/>
              </w:rPr>
              <w:t>фото</w:t>
            </w:r>
            <w:r w:rsidRPr="00D94641">
              <w:rPr>
                <w:spacing w:val="1"/>
                <w:sz w:val="20"/>
                <w:lang w:val="ru-RU"/>
              </w:rPr>
              <w:t xml:space="preserve"> </w:t>
            </w:r>
            <w:r w:rsidRPr="00D94641">
              <w:rPr>
                <w:sz w:val="20"/>
                <w:lang w:val="ru-RU"/>
              </w:rPr>
              <w:t>своей</w:t>
            </w:r>
            <w:r w:rsidRPr="00D94641">
              <w:rPr>
                <w:spacing w:val="1"/>
                <w:sz w:val="20"/>
                <w:lang w:val="ru-RU"/>
              </w:rPr>
              <w:t xml:space="preserve"> </w:t>
            </w:r>
            <w:r w:rsidRPr="00D94641">
              <w:rPr>
                <w:sz w:val="20"/>
                <w:lang w:val="ru-RU"/>
              </w:rPr>
              <w:t>семьи,</w:t>
            </w:r>
            <w:r w:rsidRPr="00D94641">
              <w:rPr>
                <w:spacing w:val="1"/>
                <w:sz w:val="20"/>
                <w:lang w:val="ru-RU"/>
              </w:rPr>
              <w:t xml:space="preserve"> </w:t>
            </w:r>
            <w:r w:rsidRPr="00D94641">
              <w:rPr>
                <w:sz w:val="20"/>
                <w:lang w:val="ru-RU"/>
              </w:rPr>
              <w:t>где</w:t>
            </w:r>
            <w:r w:rsidRPr="00D94641">
              <w:rPr>
                <w:spacing w:val="1"/>
                <w:sz w:val="20"/>
                <w:lang w:val="ru-RU"/>
              </w:rPr>
              <w:t xml:space="preserve"> </w:t>
            </w:r>
            <w:r w:rsidRPr="00D94641">
              <w:rPr>
                <w:sz w:val="20"/>
                <w:lang w:val="ru-RU"/>
              </w:rPr>
              <w:t>вы</w:t>
            </w:r>
            <w:r w:rsidRPr="00D94641">
              <w:rPr>
                <w:spacing w:val="-47"/>
                <w:sz w:val="20"/>
                <w:lang w:val="ru-RU"/>
              </w:rPr>
              <w:t xml:space="preserve"> </w:t>
            </w:r>
            <w:r w:rsidRPr="00D94641">
              <w:rPr>
                <w:sz w:val="20"/>
                <w:lang w:val="ru-RU"/>
              </w:rPr>
              <w:t>вместе</w:t>
            </w:r>
            <w:r w:rsidRPr="00D94641">
              <w:rPr>
                <w:spacing w:val="1"/>
                <w:sz w:val="20"/>
                <w:lang w:val="ru-RU"/>
              </w:rPr>
              <w:t xml:space="preserve"> </w:t>
            </w:r>
            <w:r w:rsidRPr="00D94641">
              <w:rPr>
                <w:sz w:val="20"/>
                <w:lang w:val="ru-RU"/>
              </w:rPr>
              <w:t>проводите</w:t>
            </w:r>
            <w:r w:rsidRPr="00D94641">
              <w:rPr>
                <w:spacing w:val="1"/>
                <w:sz w:val="20"/>
                <w:lang w:val="ru-RU"/>
              </w:rPr>
              <w:t xml:space="preserve"> </w:t>
            </w:r>
            <w:r w:rsidRPr="00D94641">
              <w:rPr>
                <w:sz w:val="20"/>
                <w:lang w:val="ru-RU"/>
              </w:rPr>
              <w:t>время,</w:t>
            </w:r>
            <w:r w:rsidRPr="00D94641">
              <w:rPr>
                <w:spacing w:val="-47"/>
                <w:sz w:val="20"/>
                <w:lang w:val="ru-RU"/>
              </w:rPr>
              <w:t xml:space="preserve"> </w:t>
            </w:r>
            <w:r w:rsidRPr="00D94641">
              <w:rPr>
                <w:sz w:val="20"/>
                <w:lang w:val="ru-RU"/>
              </w:rPr>
              <w:t>занимаясь</w:t>
            </w:r>
            <w:r w:rsidRPr="00D94641">
              <w:rPr>
                <w:spacing w:val="1"/>
                <w:sz w:val="20"/>
                <w:lang w:val="ru-RU"/>
              </w:rPr>
              <w:t xml:space="preserve"> </w:t>
            </w:r>
            <w:r w:rsidRPr="00D94641">
              <w:rPr>
                <w:sz w:val="20"/>
                <w:lang w:val="ru-RU"/>
              </w:rPr>
              <w:t>общим</w:t>
            </w:r>
            <w:r w:rsidRPr="00D94641">
              <w:rPr>
                <w:spacing w:val="1"/>
                <w:sz w:val="20"/>
                <w:lang w:val="ru-RU"/>
              </w:rPr>
              <w:t xml:space="preserve"> </w:t>
            </w:r>
            <w:r w:rsidRPr="00D94641">
              <w:rPr>
                <w:sz w:val="20"/>
                <w:lang w:val="ru-RU"/>
              </w:rPr>
              <w:t>любимым</w:t>
            </w:r>
            <w:r w:rsidRPr="00D94641">
              <w:rPr>
                <w:spacing w:val="-47"/>
                <w:sz w:val="20"/>
                <w:lang w:val="ru-RU"/>
              </w:rPr>
              <w:t xml:space="preserve"> </w:t>
            </w:r>
            <w:r w:rsidRPr="00D94641">
              <w:rPr>
                <w:sz w:val="20"/>
                <w:lang w:val="ru-RU"/>
              </w:rPr>
              <w:t>делом;</w:t>
            </w:r>
          </w:p>
          <w:p w14:paraId="1A7B20C6" w14:textId="77777777" w:rsidR="00C224AD" w:rsidRPr="00D94641" w:rsidRDefault="00C224AD" w:rsidP="00BE2F2E">
            <w:pPr>
              <w:pStyle w:val="TableParagraph"/>
              <w:spacing w:before="2"/>
              <w:ind w:left="147"/>
              <w:jc w:val="both"/>
              <w:rPr>
                <w:i/>
                <w:sz w:val="20"/>
                <w:lang w:val="ru-RU"/>
              </w:rPr>
            </w:pPr>
            <w:r w:rsidRPr="00D94641">
              <w:rPr>
                <w:sz w:val="20"/>
                <w:lang w:val="ru-RU"/>
              </w:rPr>
              <w:t>-</w:t>
            </w:r>
            <w:r w:rsidRPr="00D94641">
              <w:rPr>
                <w:i/>
                <w:sz w:val="20"/>
                <w:lang w:val="ru-RU"/>
              </w:rPr>
              <w:t>Дистанционный</w:t>
            </w:r>
            <w:r w:rsidRPr="00D94641">
              <w:rPr>
                <w:i/>
                <w:spacing w:val="58"/>
                <w:sz w:val="20"/>
                <w:lang w:val="ru-RU"/>
              </w:rPr>
              <w:t xml:space="preserve"> </w:t>
            </w:r>
            <w:r w:rsidRPr="00D94641">
              <w:rPr>
                <w:i/>
                <w:sz w:val="20"/>
                <w:lang w:val="ru-RU"/>
              </w:rPr>
              <w:t>кроссворд</w:t>
            </w:r>
          </w:p>
          <w:p w14:paraId="00A500D5" w14:textId="77777777" w:rsidR="00C224AD" w:rsidRPr="00D94641" w:rsidRDefault="00C224AD" w:rsidP="00BE2F2E">
            <w:pPr>
              <w:pStyle w:val="TableParagraph"/>
              <w:spacing w:before="1"/>
              <w:ind w:left="147"/>
              <w:jc w:val="both"/>
              <w:rPr>
                <w:sz w:val="20"/>
                <w:lang w:val="ru-RU"/>
              </w:rPr>
            </w:pPr>
            <w:r w:rsidRPr="00D94641">
              <w:rPr>
                <w:sz w:val="20"/>
                <w:lang w:val="ru-RU"/>
              </w:rPr>
              <w:t>«В</w:t>
            </w:r>
            <w:r w:rsidRPr="00D94641">
              <w:rPr>
                <w:spacing w:val="-5"/>
                <w:sz w:val="20"/>
                <w:lang w:val="ru-RU"/>
              </w:rPr>
              <w:t xml:space="preserve"> </w:t>
            </w:r>
            <w:r w:rsidRPr="00D94641">
              <w:rPr>
                <w:sz w:val="20"/>
                <w:lang w:val="ru-RU"/>
              </w:rPr>
              <w:t>семейном кругу».</w:t>
            </w:r>
          </w:p>
        </w:tc>
        <w:tc>
          <w:tcPr>
            <w:tcW w:w="3697" w:type="dxa"/>
            <w:tcBorders>
              <w:top w:val="single" w:sz="4" w:space="0" w:color="000000"/>
              <w:left w:val="single" w:sz="4" w:space="0" w:color="000000"/>
              <w:bottom w:val="single" w:sz="4" w:space="0" w:color="000000"/>
              <w:right w:val="single" w:sz="4" w:space="0" w:color="000000"/>
            </w:tcBorders>
          </w:tcPr>
          <w:p w14:paraId="551DA7FF" w14:textId="77777777" w:rsidR="00C224AD" w:rsidRPr="00D94641" w:rsidRDefault="00C224AD" w:rsidP="00BE2F2E">
            <w:pPr>
              <w:pStyle w:val="TableParagraph"/>
              <w:ind w:left="147" w:right="356"/>
              <w:rPr>
                <w:sz w:val="20"/>
                <w:lang w:val="ru-RU"/>
              </w:rPr>
            </w:pPr>
            <w:r w:rsidRPr="00D94641">
              <w:rPr>
                <w:sz w:val="20"/>
                <w:lang w:val="ru-RU"/>
              </w:rPr>
              <w:t>-Оформление</w:t>
            </w:r>
            <w:r w:rsidRPr="00D94641">
              <w:rPr>
                <w:spacing w:val="-7"/>
                <w:sz w:val="20"/>
                <w:lang w:val="ru-RU"/>
              </w:rPr>
              <w:t xml:space="preserve"> </w:t>
            </w:r>
            <w:r w:rsidRPr="00D94641">
              <w:rPr>
                <w:sz w:val="20"/>
                <w:lang w:val="ru-RU"/>
              </w:rPr>
              <w:t>фотозоны</w:t>
            </w:r>
            <w:r w:rsidRPr="00D94641">
              <w:rPr>
                <w:spacing w:val="-6"/>
                <w:sz w:val="20"/>
                <w:lang w:val="ru-RU"/>
              </w:rPr>
              <w:t xml:space="preserve"> </w:t>
            </w:r>
            <w:r w:rsidRPr="00D94641">
              <w:rPr>
                <w:sz w:val="20"/>
                <w:lang w:val="ru-RU"/>
              </w:rPr>
              <w:t>«Счастливая</w:t>
            </w:r>
            <w:r w:rsidRPr="00D94641">
              <w:rPr>
                <w:spacing w:val="-47"/>
                <w:sz w:val="20"/>
                <w:lang w:val="ru-RU"/>
              </w:rPr>
              <w:t xml:space="preserve"> </w:t>
            </w:r>
            <w:r w:rsidRPr="00D94641">
              <w:rPr>
                <w:sz w:val="20"/>
                <w:lang w:val="ru-RU"/>
              </w:rPr>
              <w:t>семья».</w:t>
            </w:r>
          </w:p>
          <w:p w14:paraId="6DC2B974" w14:textId="77777777" w:rsidR="00C224AD" w:rsidRPr="00D94641" w:rsidRDefault="00C224AD" w:rsidP="00BE2F2E">
            <w:pPr>
              <w:pStyle w:val="TableParagraph"/>
              <w:spacing w:before="1"/>
              <w:ind w:left="147" w:right="159"/>
              <w:rPr>
                <w:sz w:val="20"/>
                <w:lang w:val="ru-RU"/>
              </w:rPr>
            </w:pPr>
            <w:r w:rsidRPr="00D94641">
              <w:rPr>
                <w:sz w:val="20"/>
                <w:lang w:val="ru-RU"/>
              </w:rPr>
              <w:t>-Ознакомление</w:t>
            </w:r>
            <w:r w:rsidRPr="00D94641">
              <w:rPr>
                <w:spacing w:val="23"/>
                <w:sz w:val="20"/>
                <w:lang w:val="ru-RU"/>
              </w:rPr>
              <w:t xml:space="preserve"> </w:t>
            </w:r>
            <w:r w:rsidRPr="00D94641">
              <w:rPr>
                <w:sz w:val="20"/>
                <w:lang w:val="ru-RU"/>
              </w:rPr>
              <w:t>с</w:t>
            </w:r>
            <w:r w:rsidRPr="00D94641">
              <w:rPr>
                <w:spacing w:val="23"/>
                <w:sz w:val="20"/>
                <w:lang w:val="ru-RU"/>
              </w:rPr>
              <w:t xml:space="preserve"> </w:t>
            </w:r>
            <w:r w:rsidRPr="00D94641">
              <w:rPr>
                <w:sz w:val="20"/>
                <w:lang w:val="ru-RU"/>
              </w:rPr>
              <w:t>планом</w:t>
            </w:r>
            <w:r w:rsidRPr="00D94641">
              <w:rPr>
                <w:spacing w:val="23"/>
                <w:sz w:val="20"/>
                <w:lang w:val="ru-RU"/>
              </w:rPr>
              <w:t xml:space="preserve"> </w:t>
            </w:r>
            <w:r w:rsidRPr="00D94641">
              <w:rPr>
                <w:sz w:val="20"/>
                <w:lang w:val="ru-RU"/>
              </w:rPr>
              <w:t>мероприятий</w:t>
            </w:r>
            <w:r w:rsidRPr="00D94641">
              <w:rPr>
                <w:spacing w:val="-47"/>
                <w:sz w:val="20"/>
                <w:lang w:val="ru-RU"/>
              </w:rPr>
              <w:t xml:space="preserve"> </w:t>
            </w:r>
            <w:r w:rsidRPr="00D94641">
              <w:rPr>
                <w:sz w:val="20"/>
                <w:lang w:val="ru-RU"/>
              </w:rPr>
              <w:t>ко</w:t>
            </w:r>
            <w:r w:rsidRPr="00D94641">
              <w:rPr>
                <w:spacing w:val="-1"/>
                <w:sz w:val="20"/>
                <w:lang w:val="ru-RU"/>
              </w:rPr>
              <w:t xml:space="preserve"> </w:t>
            </w:r>
            <w:r w:rsidRPr="00D94641">
              <w:rPr>
                <w:sz w:val="20"/>
                <w:lang w:val="ru-RU"/>
              </w:rPr>
              <w:t>Дню</w:t>
            </w:r>
            <w:r w:rsidRPr="00D94641">
              <w:rPr>
                <w:spacing w:val="-1"/>
                <w:sz w:val="20"/>
                <w:lang w:val="ru-RU"/>
              </w:rPr>
              <w:t xml:space="preserve"> </w:t>
            </w:r>
            <w:r w:rsidRPr="00D94641">
              <w:rPr>
                <w:sz w:val="20"/>
                <w:lang w:val="ru-RU"/>
              </w:rPr>
              <w:t>семьи, любви</w:t>
            </w:r>
            <w:r w:rsidRPr="00D94641">
              <w:rPr>
                <w:spacing w:val="-2"/>
                <w:sz w:val="20"/>
                <w:lang w:val="ru-RU"/>
              </w:rPr>
              <w:t xml:space="preserve"> </w:t>
            </w:r>
            <w:r w:rsidRPr="00D94641">
              <w:rPr>
                <w:sz w:val="20"/>
                <w:lang w:val="ru-RU"/>
              </w:rPr>
              <w:t>и</w:t>
            </w:r>
            <w:r w:rsidRPr="00D94641">
              <w:rPr>
                <w:spacing w:val="-4"/>
                <w:sz w:val="20"/>
                <w:lang w:val="ru-RU"/>
              </w:rPr>
              <w:t xml:space="preserve"> </w:t>
            </w:r>
            <w:r w:rsidRPr="00D94641">
              <w:rPr>
                <w:sz w:val="20"/>
                <w:lang w:val="ru-RU"/>
              </w:rPr>
              <w:t>верности.</w:t>
            </w:r>
          </w:p>
        </w:tc>
      </w:tr>
    </w:tbl>
    <w:p w14:paraId="6A7372D3" w14:textId="77777777" w:rsidR="00C224AD" w:rsidRDefault="00C224AD" w:rsidP="00C224AD">
      <w:pPr>
        <w:rPr>
          <w:sz w:val="20"/>
        </w:rPr>
        <w:sectPr w:rsidR="00C224AD">
          <w:pgSz w:w="16860" w:h="11930" w:orient="landscape"/>
          <w:pgMar w:top="1100" w:right="560" w:bottom="460" w:left="600" w:header="0" w:footer="272" w:gutter="0"/>
          <w:cols w:space="720"/>
        </w:sectPr>
      </w:pPr>
    </w:p>
    <w:tbl>
      <w:tblPr>
        <w:tblStyle w:val="TableNormal"/>
        <w:tblW w:w="0" w:type="auto"/>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2"/>
        <w:gridCol w:w="850"/>
        <w:gridCol w:w="6666"/>
        <w:gridCol w:w="2838"/>
        <w:gridCol w:w="3697"/>
      </w:tblGrid>
      <w:tr w:rsidR="00C224AD" w14:paraId="46E9486F" w14:textId="77777777" w:rsidTr="00BE2F2E">
        <w:trPr>
          <w:trHeight w:val="3449"/>
        </w:trPr>
        <w:tc>
          <w:tcPr>
            <w:tcW w:w="1412" w:type="dxa"/>
            <w:tcBorders>
              <w:left w:val="single" w:sz="4" w:space="0" w:color="000000"/>
              <w:bottom w:val="single" w:sz="4" w:space="0" w:color="000000"/>
              <w:right w:val="single" w:sz="4" w:space="0" w:color="000000"/>
            </w:tcBorders>
            <w:textDirection w:val="btLr"/>
          </w:tcPr>
          <w:p w14:paraId="6A0908C7" w14:textId="77777777" w:rsidR="00C224AD" w:rsidRDefault="00C224AD" w:rsidP="00BE2F2E">
            <w:pPr>
              <w:pStyle w:val="TableParagraph"/>
              <w:spacing w:before="19"/>
              <w:ind w:left="524" w:right="499"/>
              <w:jc w:val="center"/>
              <w:rPr>
                <w:i/>
                <w:sz w:val="18"/>
              </w:rPr>
            </w:pPr>
            <w:r>
              <w:rPr>
                <w:i/>
                <w:sz w:val="18"/>
              </w:rPr>
              <w:t>Международный</w:t>
            </w:r>
            <w:r>
              <w:rPr>
                <w:i/>
                <w:spacing w:val="-3"/>
                <w:sz w:val="18"/>
              </w:rPr>
              <w:t xml:space="preserve"> </w:t>
            </w:r>
            <w:r>
              <w:rPr>
                <w:i/>
                <w:sz w:val="18"/>
              </w:rPr>
              <w:t>день</w:t>
            </w:r>
            <w:r>
              <w:rPr>
                <w:i/>
                <w:spacing w:val="-5"/>
                <w:sz w:val="18"/>
              </w:rPr>
              <w:t xml:space="preserve"> </w:t>
            </w:r>
            <w:r>
              <w:rPr>
                <w:i/>
                <w:sz w:val="18"/>
              </w:rPr>
              <w:t>дружбы</w:t>
            </w:r>
          </w:p>
          <w:p w14:paraId="77A2AB5B" w14:textId="77777777" w:rsidR="00C224AD" w:rsidRDefault="00C224AD" w:rsidP="00BE2F2E">
            <w:pPr>
              <w:pStyle w:val="TableParagraph"/>
              <w:spacing w:before="11"/>
              <w:ind w:left="524" w:right="494"/>
              <w:jc w:val="center"/>
              <w:rPr>
                <w:i/>
                <w:sz w:val="18"/>
              </w:rPr>
            </w:pPr>
            <w:r>
              <w:rPr>
                <w:i/>
                <w:sz w:val="18"/>
              </w:rPr>
              <w:t>–</w:t>
            </w:r>
            <w:r>
              <w:rPr>
                <w:i/>
                <w:spacing w:val="-2"/>
                <w:sz w:val="18"/>
              </w:rPr>
              <w:t xml:space="preserve"> </w:t>
            </w:r>
            <w:r>
              <w:rPr>
                <w:i/>
                <w:sz w:val="18"/>
              </w:rPr>
              <w:t>30</w:t>
            </w:r>
            <w:r>
              <w:rPr>
                <w:i/>
                <w:spacing w:val="-1"/>
                <w:sz w:val="18"/>
              </w:rPr>
              <w:t xml:space="preserve"> </w:t>
            </w:r>
            <w:r>
              <w:rPr>
                <w:i/>
                <w:sz w:val="18"/>
              </w:rPr>
              <w:t>июля</w:t>
            </w:r>
          </w:p>
        </w:tc>
        <w:tc>
          <w:tcPr>
            <w:tcW w:w="850" w:type="dxa"/>
            <w:tcBorders>
              <w:left w:val="single" w:sz="4" w:space="0" w:color="000000"/>
              <w:bottom w:val="single" w:sz="4" w:space="0" w:color="000000"/>
              <w:right w:val="single" w:sz="4" w:space="0" w:color="000000"/>
            </w:tcBorders>
            <w:textDirection w:val="btLr"/>
          </w:tcPr>
          <w:p w14:paraId="3694C5EF" w14:textId="77777777" w:rsidR="00C224AD" w:rsidRPr="00D94641" w:rsidRDefault="00C224AD" w:rsidP="00BE2F2E">
            <w:pPr>
              <w:pStyle w:val="TableParagraph"/>
              <w:spacing w:before="16" w:line="254" w:lineRule="auto"/>
              <w:ind w:left="976" w:right="525" w:firstLine="2"/>
              <w:jc w:val="center"/>
              <w:rPr>
                <w:sz w:val="18"/>
                <w:lang w:val="ru-RU"/>
              </w:rPr>
            </w:pPr>
            <w:r w:rsidRPr="00D94641">
              <w:rPr>
                <w:sz w:val="18"/>
                <w:lang w:val="ru-RU"/>
              </w:rPr>
              <w:t>Духовно-нравственное</w:t>
            </w:r>
            <w:r w:rsidRPr="00D94641">
              <w:rPr>
                <w:spacing w:val="1"/>
                <w:sz w:val="18"/>
                <w:lang w:val="ru-RU"/>
              </w:rPr>
              <w:t xml:space="preserve"> </w:t>
            </w:r>
            <w:r w:rsidRPr="00D94641">
              <w:rPr>
                <w:sz w:val="18"/>
                <w:lang w:val="ru-RU"/>
              </w:rPr>
              <w:t>Социальное</w:t>
            </w:r>
            <w:r w:rsidRPr="00D94641">
              <w:rPr>
                <w:spacing w:val="1"/>
                <w:sz w:val="18"/>
                <w:lang w:val="ru-RU"/>
              </w:rPr>
              <w:t xml:space="preserve"> </w:t>
            </w:r>
            <w:r w:rsidRPr="00D94641">
              <w:rPr>
                <w:spacing w:val="-2"/>
                <w:sz w:val="18"/>
                <w:lang w:val="ru-RU"/>
              </w:rPr>
              <w:t>Эстетическое</w:t>
            </w:r>
            <w:r w:rsidRPr="00D94641">
              <w:rPr>
                <w:spacing w:val="-4"/>
                <w:sz w:val="18"/>
                <w:lang w:val="ru-RU"/>
              </w:rPr>
              <w:t xml:space="preserve"> </w:t>
            </w:r>
            <w:r w:rsidRPr="00D94641">
              <w:rPr>
                <w:spacing w:val="-1"/>
                <w:sz w:val="18"/>
                <w:lang w:val="ru-RU"/>
              </w:rPr>
              <w:t>воспитание</w:t>
            </w:r>
          </w:p>
        </w:tc>
        <w:tc>
          <w:tcPr>
            <w:tcW w:w="6666" w:type="dxa"/>
            <w:tcBorders>
              <w:left w:val="single" w:sz="4" w:space="0" w:color="000000"/>
              <w:bottom w:val="single" w:sz="4" w:space="0" w:color="000000"/>
              <w:right w:val="single" w:sz="4" w:space="0" w:color="000000"/>
            </w:tcBorders>
          </w:tcPr>
          <w:p w14:paraId="047A2FAE" w14:textId="77777777" w:rsidR="00C224AD" w:rsidRPr="00D94641" w:rsidRDefault="00C224AD" w:rsidP="00BE2F2E">
            <w:pPr>
              <w:pStyle w:val="TableParagraph"/>
              <w:ind w:left="147" w:right="129"/>
              <w:jc w:val="both"/>
              <w:rPr>
                <w:sz w:val="20"/>
                <w:lang w:val="ru-RU"/>
              </w:rPr>
            </w:pPr>
            <w:r w:rsidRPr="00D94641">
              <w:rPr>
                <w:sz w:val="20"/>
                <w:lang w:val="ru-RU"/>
              </w:rPr>
              <w:t>-</w:t>
            </w:r>
            <w:r w:rsidRPr="00D94641">
              <w:rPr>
                <w:i/>
                <w:sz w:val="20"/>
                <w:lang w:val="ru-RU"/>
              </w:rPr>
              <w:t>Беседы</w:t>
            </w:r>
            <w:r w:rsidRPr="00D94641">
              <w:rPr>
                <w:i/>
                <w:spacing w:val="1"/>
                <w:sz w:val="20"/>
                <w:lang w:val="ru-RU"/>
              </w:rPr>
              <w:t xml:space="preserve"> </w:t>
            </w:r>
            <w:r w:rsidRPr="00D94641">
              <w:rPr>
                <w:i/>
                <w:sz w:val="20"/>
                <w:lang w:val="ru-RU"/>
              </w:rPr>
              <w:t>с</w:t>
            </w:r>
            <w:r w:rsidRPr="00D94641">
              <w:rPr>
                <w:i/>
                <w:spacing w:val="1"/>
                <w:sz w:val="20"/>
                <w:lang w:val="ru-RU"/>
              </w:rPr>
              <w:t xml:space="preserve"> </w:t>
            </w:r>
            <w:r w:rsidRPr="00D94641">
              <w:rPr>
                <w:i/>
                <w:sz w:val="20"/>
                <w:lang w:val="ru-RU"/>
              </w:rPr>
              <w:t>детьми:</w:t>
            </w:r>
            <w:r w:rsidRPr="00D94641">
              <w:rPr>
                <w:i/>
                <w:spacing w:val="1"/>
                <w:sz w:val="20"/>
                <w:lang w:val="ru-RU"/>
              </w:rPr>
              <w:t xml:space="preserve"> </w:t>
            </w:r>
            <w:r w:rsidRPr="00D94641">
              <w:rPr>
                <w:sz w:val="20"/>
                <w:lang w:val="ru-RU"/>
              </w:rPr>
              <w:t>«Как</w:t>
            </w:r>
            <w:r w:rsidRPr="00D94641">
              <w:rPr>
                <w:spacing w:val="1"/>
                <w:sz w:val="20"/>
                <w:lang w:val="ru-RU"/>
              </w:rPr>
              <w:t xml:space="preserve"> </w:t>
            </w:r>
            <w:r w:rsidRPr="00D94641">
              <w:rPr>
                <w:sz w:val="20"/>
                <w:lang w:val="ru-RU"/>
              </w:rPr>
              <w:t>нам</w:t>
            </w:r>
            <w:r w:rsidRPr="00D94641">
              <w:rPr>
                <w:spacing w:val="1"/>
                <w:sz w:val="20"/>
                <w:lang w:val="ru-RU"/>
              </w:rPr>
              <w:t xml:space="preserve"> </w:t>
            </w:r>
            <w:r w:rsidRPr="00D94641">
              <w:rPr>
                <w:sz w:val="20"/>
                <w:lang w:val="ru-RU"/>
              </w:rPr>
              <w:t>волшебные</w:t>
            </w:r>
            <w:r w:rsidRPr="00D94641">
              <w:rPr>
                <w:spacing w:val="1"/>
                <w:sz w:val="20"/>
                <w:lang w:val="ru-RU"/>
              </w:rPr>
              <w:t xml:space="preserve"> </w:t>
            </w:r>
            <w:r w:rsidRPr="00D94641">
              <w:rPr>
                <w:sz w:val="20"/>
                <w:lang w:val="ru-RU"/>
              </w:rPr>
              <w:t>слова</w:t>
            </w:r>
            <w:r w:rsidRPr="00D94641">
              <w:rPr>
                <w:spacing w:val="1"/>
                <w:sz w:val="20"/>
                <w:lang w:val="ru-RU"/>
              </w:rPr>
              <w:t xml:space="preserve"> </w:t>
            </w:r>
            <w:r w:rsidRPr="00D94641">
              <w:rPr>
                <w:sz w:val="20"/>
                <w:lang w:val="ru-RU"/>
              </w:rPr>
              <w:t>помогают?»,</w:t>
            </w:r>
            <w:r w:rsidRPr="00D94641">
              <w:rPr>
                <w:spacing w:val="1"/>
                <w:sz w:val="20"/>
                <w:lang w:val="ru-RU"/>
              </w:rPr>
              <w:t xml:space="preserve"> </w:t>
            </w:r>
            <w:r w:rsidRPr="00D94641">
              <w:rPr>
                <w:sz w:val="20"/>
                <w:lang w:val="ru-RU"/>
              </w:rPr>
              <w:t>«Золотые</w:t>
            </w:r>
            <w:r w:rsidRPr="00D94641">
              <w:rPr>
                <w:spacing w:val="-47"/>
                <w:sz w:val="20"/>
                <w:lang w:val="ru-RU"/>
              </w:rPr>
              <w:t xml:space="preserve"> </w:t>
            </w:r>
            <w:r w:rsidRPr="00D94641">
              <w:rPr>
                <w:sz w:val="20"/>
                <w:lang w:val="ru-RU"/>
              </w:rPr>
              <w:t>правила</w:t>
            </w:r>
            <w:r w:rsidRPr="00D94641">
              <w:rPr>
                <w:spacing w:val="-10"/>
                <w:sz w:val="20"/>
                <w:lang w:val="ru-RU"/>
              </w:rPr>
              <w:t xml:space="preserve"> </w:t>
            </w:r>
            <w:r w:rsidRPr="00D94641">
              <w:rPr>
                <w:sz w:val="20"/>
                <w:lang w:val="ru-RU"/>
              </w:rPr>
              <w:t>дружбы»,</w:t>
            </w:r>
            <w:r w:rsidRPr="00D94641">
              <w:rPr>
                <w:spacing w:val="-5"/>
                <w:sz w:val="20"/>
                <w:lang w:val="ru-RU"/>
              </w:rPr>
              <w:t xml:space="preserve"> </w:t>
            </w:r>
            <w:r w:rsidRPr="00D94641">
              <w:rPr>
                <w:sz w:val="20"/>
                <w:lang w:val="ru-RU"/>
              </w:rPr>
              <w:t>«Расскажи</w:t>
            </w:r>
            <w:r w:rsidRPr="00D94641">
              <w:rPr>
                <w:spacing w:val="-7"/>
                <w:sz w:val="20"/>
                <w:lang w:val="ru-RU"/>
              </w:rPr>
              <w:t xml:space="preserve"> </w:t>
            </w:r>
            <w:r w:rsidRPr="00D94641">
              <w:rPr>
                <w:sz w:val="20"/>
                <w:lang w:val="ru-RU"/>
              </w:rPr>
              <w:t>о</w:t>
            </w:r>
            <w:r w:rsidRPr="00D94641">
              <w:rPr>
                <w:spacing w:val="-9"/>
                <w:sz w:val="20"/>
                <w:lang w:val="ru-RU"/>
              </w:rPr>
              <w:t xml:space="preserve"> </w:t>
            </w:r>
            <w:r w:rsidRPr="00D94641">
              <w:rPr>
                <w:sz w:val="20"/>
                <w:lang w:val="ru-RU"/>
              </w:rPr>
              <w:t>друге»,</w:t>
            </w:r>
            <w:r w:rsidRPr="00D94641">
              <w:rPr>
                <w:spacing w:val="-6"/>
                <w:sz w:val="20"/>
                <w:lang w:val="ru-RU"/>
              </w:rPr>
              <w:t xml:space="preserve"> </w:t>
            </w:r>
            <w:r w:rsidRPr="00D94641">
              <w:rPr>
                <w:sz w:val="20"/>
                <w:lang w:val="ru-RU"/>
              </w:rPr>
              <w:t>«Друг</w:t>
            </w:r>
            <w:r w:rsidRPr="00D94641">
              <w:rPr>
                <w:spacing w:val="-9"/>
                <w:sz w:val="20"/>
                <w:lang w:val="ru-RU"/>
              </w:rPr>
              <w:t xml:space="preserve"> </w:t>
            </w:r>
            <w:r w:rsidRPr="00D94641">
              <w:rPr>
                <w:sz w:val="20"/>
                <w:lang w:val="ru-RU"/>
              </w:rPr>
              <w:t>познается</w:t>
            </w:r>
            <w:r w:rsidRPr="00D94641">
              <w:rPr>
                <w:spacing w:val="-7"/>
                <w:sz w:val="20"/>
                <w:lang w:val="ru-RU"/>
              </w:rPr>
              <w:t xml:space="preserve"> </w:t>
            </w:r>
            <w:r w:rsidRPr="00D94641">
              <w:rPr>
                <w:sz w:val="20"/>
                <w:lang w:val="ru-RU"/>
              </w:rPr>
              <w:t>в</w:t>
            </w:r>
            <w:r w:rsidRPr="00D94641">
              <w:rPr>
                <w:spacing w:val="-8"/>
                <w:sz w:val="20"/>
                <w:lang w:val="ru-RU"/>
              </w:rPr>
              <w:t xml:space="preserve"> </w:t>
            </w:r>
            <w:r w:rsidRPr="00D94641">
              <w:rPr>
                <w:sz w:val="20"/>
                <w:lang w:val="ru-RU"/>
              </w:rPr>
              <w:t>беде»,</w:t>
            </w:r>
            <w:r w:rsidRPr="00D94641">
              <w:rPr>
                <w:spacing w:val="-6"/>
                <w:sz w:val="20"/>
                <w:lang w:val="ru-RU"/>
              </w:rPr>
              <w:t xml:space="preserve"> </w:t>
            </w:r>
            <w:r w:rsidRPr="00D94641">
              <w:rPr>
                <w:sz w:val="20"/>
                <w:lang w:val="ru-RU"/>
              </w:rPr>
              <w:t>«Собака</w:t>
            </w:r>
            <w:r w:rsidRPr="00D94641">
              <w:rPr>
                <w:spacing w:val="-9"/>
                <w:sz w:val="20"/>
                <w:lang w:val="ru-RU"/>
              </w:rPr>
              <w:t xml:space="preserve"> </w:t>
            </w:r>
            <w:r w:rsidRPr="00D94641">
              <w:rPr>
                <w:sz w:val="20"/>
                <w:lang w:val="ru-RU"/>
              </w:rPr>
              <w:t>–</w:t>
            </w:r>
            <w:r w:rsidRPr="00D94641">
              <w:rPr>
                <w:spacing w:val="-48"/>
                <w:sz w:val="20"/>
                <w:lang w:val="ru-RU"/>
              </w:rPr>
              <w:t xml:space="preserve"> </w:t>
            </w:r>
            <w:r w:rsidRPr="00D94641">
              <w:rPr>
                <w:sz w:val="20"/>
                <w:lang w:val="ru-RU"/>
              </w:rPr>
              <w:t>друг»;</w:t>
            </w:r>
          </w:p>
          <w:p w14:paraId="5E83CF1F" w14:textId="77777777" w:rsidR="00C224AD" w:rsidRPr="00D94641" w:rsidRDefault="00C224AD" w:rsidP="00BE2F2E">
            <w:pPr>
              <w:pStyle w:val="TableParagraph"/>
              <w:ind w:left="147"/>
              <w:jc w:val="both"/>
              <w:rPr>
                <w:sz w:val="20"/>
                <w:lang w:val="ru-RU"/>
              </w:rPr>
            </w:pPr>
            <w:r w:rsidRPr="00D94641">
              <w:rPr>
                <w:spacing w:val="-1"/>
                <w:sz w:val="20"/>
                <w:lang w:val="ru-RU"/>
              </w:rPr>
              <w:t>-</w:t>
            </w:r>
            <w:r w:rsidRPr="00D94641">
              <w:rPr>
                <w:i/>
                <w:spacing w:val="-1"/>
                <w:sz w:val="20"/>
                <w:lang w:val="ru-RU"/>
              </w:rPr>
              <w:t>Ситуативный</w:t>
            </w:r>
            <w:r w:rsidRPr="00D94641">
              <w:rPr>
                <w:i/>
                <w:spacing w:val="-8"/>
                <w:sz w:val="20"/>
                <w:lang w:val="ru-RU"/>
              </w:rPr>
              <w:t xml:space="preserve"> </w:t>
            </w:r>
            <w:r w:rsidRPr="00D94641">
              <w:rPr>
                <w:i/>
                <w:spacing w:val="-1"/>
                <w:sz w:val="20"/>
                <w:lang w:val="ru-RU"/>
              </w:rPr>
              <w:t>разговор</w:t>
            </w:r>
            <w:r w:rsidRPr="00D94641">
              <w:rPr>
                <w:i/>
                <w:spacing w:val="-7"/>
                <w:sz w:val="20"/>
                <w:lang w:val="ru-RU"/>
              </w:rPr>
              <w:t xml:space="preserve"> </w:t>
            </w:r>
            <w:r w:rsidRPr="00D94641">
              <w:rPr>
                <w:sz w:val="20"/>
                <w:lang w:val="ru-RU"/>
              </w:rPr>
              <w:t>«Мой</w:t>
            </w:r>
            <w:r w:rsidRPr="00D94641">
              <w:rPr>
                <w:spacing w:val="-10"/>
                <w:sz w:val="20"/>
                <w:lang w:val="ru-RU"/>
              </w:rPr>
              <w:t xml:space="preserve"> </w:t>
            </w:r>
            <w:r w:rsidRPr="00D94641">
              <w:rPr>
                <w:sz w:val="20"/>
                <w:lang w:val="ru-RU"/>
              </w:rPr>
              <w:t>друг</w:t>
            </w:r>
            <w:r w:rsidRPr="00D94641">
              <w:rPr>
                <w:spacing w:val="-12"/>
                <w:sz w:val="20"/>
                <w:lang w:val="ru-RU"/>
              </w:rPr>
              <w:t xml:space="preserve"> </w:t>
            </w:r>
            <w:r w:rsidRPr="00D94641">
              <w:rPr>
                <w:sz w:val="20"/>
                <w:lang w:val="ru-RU"/>
              </w:rPr>
              <w:t>заболел»;</w:t>
            </w:r>
          </w:p>
          <w:p w14:paraId="01ADB8D9" w14:textId="77777777" w:rsidR="00C224AD" w:rsidRPr="00D94641" w:rsidRDefault="00C224AD" w:rsidP="00BE2F2E">
            <w:pPr>
              <w:pStyle w:val="TableParagraph"/>
              <w:ind w:left="147"/>
              <w:jc w:val="both"/>
              <w:rPr>
                <w:sz w:val="20"/>
                <w:lang w:val="ru-RU"/>
              </w:rPr>
            </w:pPr>
            <w:r w:rsidRPr="00D94641">
              <w:rPr>
                <w:spacing w:val="-1"/>
                <w:sz w:val="20"/>
                <w:lang w:val="ru-RU"/>
              </w:rPr>
              <w:t>-</w:t>
            </w:r>
            <w:r w:rsidRPr="00D94641">
              <w:rPr>
                <w:i/>
                <w:spacing w:val="-1"/>
                <w:sz w:val="20"/>
                <w:lang w:val="ru-RU"/>
              </w:rPr>
              <w:t>Решение</w:t>
            </w:r>
            <w:r w:rsidRPr="00D94641">
              <w:rPr>
                <w:i/>
                <w:spacing w:val="-11"/>
                <w:sz w:val="20"/>
                <w:lang w:val="ru-RU"/>
              </w:rPr>
              <w:t xml:space="preserve"> </w:t>
            </w:r>
            <w:r w:rsidRPr="00D94641">
              <w:rPr>
                <w:i/>
                <w:spacing w:val="-1"/>
                <w:sz w:val="20"/>
                <w:lang w:val="ru-RU"/>
              </w:rPr>
              <w:t>проблемной</w:t>
            </w:r>
            <w:r w:rsidRPr="00D94641">
              <w:rPr>
                <w:i/>
                <w:spacing w:val="-6"/>
                <w:sz w:val="20"/>
                <w:lang w:val="ru-RU"/>
              </w:rPr>
              <w:t xml:space="preserve"> </w:t>
            </w:r>
            <w:r w:rsidRPr="00D94641">
              <w:rPr>
                <w:i/>
                <w:sz w:val="20"/>
                <w:lang w:val="ru-RU"/>
              </w:rPr>
              <w:t>ситуации</w:t>
            </w:r>
            <w:r w:rsidRPr="00D94641">
              <w:rPr>
                <w:i/>
                <w:spacing w:val="-10"/>
                <w:sz w:val="20"/>
                <w:lang w:val="ru-RU"/>
              </w:rPr>
              <w:t xml:space="preserve"> </w:t>
            </w:r>
            <w:r w:rsidRPr="00D94641">
              <w:rPr>
                <w:sz w:val="20"/>
                <w:lang w:val="ru-RU"/>
              </w:rPr>
              <w:t>«Если</w:t>
            </w:r>
            <w:r w:rsidRPr="00D94641">
              <w:rPr>
                <w:spacing w:val="-9"/>
                <w:sz w:val="20"/>
                <w:lang w:val="ru-RU"/>
              </w:rPr>
              <w:t xml:space="preserve"> </w:t>
            </w:r>
            <w:r w:rsidRPr="00D94641">
              <w:rPr>
                <w:sz w:val="20"/>
                <w:lang w:val="ru-RU"/>
              </w:rPr>
              <w:t>будешь</w:t>
            </w:r>
            <w:r w:rsidRPr="00D94641">
              <w:rPr>
                <w:spacing w:val="-9"/>
                <w:sz w:val="20"/>
                <w:lang w:val="ru-RU"/>
              </w:rPr>
              <w:t xml:space="preserve"> </w:t>
            </w:r>
            <w:r w:rsidRPr="00D94641">
              <w:rPr>
                <w:sz w:val="20"/>
                <w:lang w:val="ru-RU"/>
              </w:rPr>
              <w:t>драться»;</w:t>
            </w:r>
          </w:p>
          <w:p w14:paraId="0099157B" w14:textId="77777777" w:rsidR="00C224AD" w:rsidRPr="00D94641" w:rsidRDefault="00C224AD" w:rsidP="00BE2F2E">
            <w:pPr>
              <w:pStyle w:val="TableParagraph"/>
              <w:ind w:left="147" w:right="132"/>
              <w:jc w:val="both"/>
              <w:rPr>
                <w:sz w:val="20"/>
                <w:lang w:val="ru-RU"/>
              </w:rPr>
            </w:pPr>
            <w:r w:rsidRPr="00D94641">
              <w:rPr>
                <w:i/>
                <w:spacing w:val="-1"/>
                <w:sz w:val="20"/>
                <w:lang w:val="ru-RU"/>
              </w:rPr>
              <w:t>-Чтение</w:t>
            </w:r>
            <w:r w:rsidRPr="00D94641">
              <w:rPr>
                <w:i/>
                <w:spacing w:val="-11"/>
                <w:sz w:val="20"/>
                <w:lang w:val="ru-RU"/>
              </w:rPr>
              <w:t xml:space="preserve"> </w:t>
            </w:r>
            <w:r w:rsidRPr="00D94641">
              <w:rPr>
                <w:i/>
                <w:spacing w:val="-1"/>
                <w:sz w:val="20"/>
                <w:lang w:val="ru-RU"/>
              </w:rPr>
              <w:t>художественной</w:t>
            </w:r>
            <w:r w:rsidRPr="00D94641">
              <w:rPr>
                <w:i/>
                <w:spacing w:val="-6"/>
                <w:sz w:val="20"/>
                <w:lang w:val="ru-RU"/>
              </w:rPr>
              <w:t xml:space="preserve"> </w:t>
            </w:r>
            <w:r w:rsidRPr="00D94641">
              <w:rPr>
                <w:i/>
                <w:spacing w:val="-1"/>
                <w:sz w:val="20"/>
                <w:lang w:val="ru-RU"/>
              </w:rPr>
              <w:t>литературы:</w:t>
            </w:r>
            <w:r w:rsidRPr="00D94641">
              <w:rPr>
                <w:i/>
                <w:spacing w:val="-10"/>
                <w:sz w:val="20"/>
                <w:lang w:val="ru-RU"/>
              </w:rPr>
              <w:t xml:space="preserve"> </w:t>
            </w:r>
            <w:r w:rsidRPr="00D94641">
              <w:rPr>
                <w:sz w:val="20"/>
                <w:lang w:val="ru-RU"/>
              </w:rPr>
              <w:t>«Урок</w:t>
            </w:r>
            <w:r w:rsidRPr="00D94641">
              <w:rPr>
                <w:spacing w:val="-11"/>
                <w:sz w:val="20"/>
                <w:lang w:val="ru-RU"/>
              </w:rPr>
              <w:t xml:space="preserve"> </w:t>
            </w:r>
            <w:r w:rsidRPr="00D94641">
              <w:rPr>
                <w:sz w:val="20"/>
                <w:lang w:val="ru-RU"/>
              </w:rPr>
              <w:t>дружбы»</w:t>
            </w:r>
            <w:r w:rsidRPr="00D94641">
              <w:rPr>
                <w:spacing w:val="-8"/>
                <w:sz w:val="20"/>
                <w:lang w:val="ru-RU"/>
              </w:rPr>
              <w:t xml:space="preserve"> </w:t>
            </w:r>
            <w:r w:rsidRPr="00D94641">
              <w:rPr>
                <w:sz w:val="20"/>
                <w:lang w:val="ru-RU"/>
              </w:rPr>
              <w:t>М.</w:t>
            </w:r>
            <w:r w:rsidRPr="00D94641">
              <w:rPr>
                <w:spacing w:val="-11"/>
                <w:sz w:val="20"/>
                <w:lang w:val="ru-RU"/>
              </w:rPr>
              <w:t xml:space="preserve"> </w:t>
            </w:r>
            <w:r w:rsidRPr="00D94641">
              <w:rPr>
                <w:sz w:val="20"/>
                <w:lang w:val="ru-RU"/>
              </w:rPr>
              <w:t>Пляцковского,</w:t>
            </w:r>
            <w:r w:rsidRPr="00D94641">
              <w:rPr>
                <w:spacing w:val="-47"/>
                <w:sz w:val="20"/>
                <w:lang w:val="ru-RU"/>
              </w:rPr>
              <w:t xml:space="preserve"> </w:t>
            </w:r>
            <w:r w:rsidRPr="00D94641">
              <w:rPr>
                <w:sz w:val="20"/>
                <w:lang w:val="ru-RU"/>
              </w:rPr>
              <w:t>сказки</w:t>
            </w:r>
            <w:r w:rsidRPr="00D94641">
              <w:rPr>
                <w:spacing w:val="46"/>
                <w:sz w:val="20"/>
                <w:lang w:val="ru-RU"/>
              </w:rPr>
              <w:t xml:space="preserve"> </w:t>
            </w:r>
            <w:r w:rsidRPr="00D94641">
              <w:rPr>
                <w:sz w:val="20"/>
                <w:lang w:val="ru-RU"/>
              </w:rPr>
              <w:t>«Про</w:t>
            </w:r>
            <w:r w:rsidRPr="00D94641">
              <w:rPr>
                <w:spacing w:val="3"/>
                <w:sz w:val="20"/>
                <w:lang w:val="ru-RU"/>
              </w:rPr>
              <w:t xml:space="preserve"> </w:t>
            </w:r>
            <w:r w:rsidRPr="00D94641">
              <w:rPr>
                <w:sz w:val="20"/>
                <w:lang w:val="ru-RU"/>
              </w:rPr>
              <w:t>Зайца</w:t>
            </w:r>
            <w:r w:rsidRPr="00D94641">
              <w:rPr>
                <w:spacing w:val="5"/>
                <w:sz w:val="20"/>
                <w:lang w:val="ru-RU"/>
              </w:rPr>
              <w:t xml:space="preserve"> </w:t>
            </w:r>
            <w:r w:rsidRPr="00D94641">
              <w:rPr>
                <w:sz w:val="20"/>
                <w:lang w:val="ru-RU"/>
              </w:rPr>
              <w:t>–</w:t>
            </w:r>
            <w:r w:rsidRPr="00D94641">
              <w:rPr>
                <w:spacing w:val="7"/>
                <w:sz w:val="20"/>
                <w:lang w:val="ru-RU"/>
              </w:rPr>
              <w:t xml:space="preserve"> </w:t>
            </w:r>
            <w:r w:rsidRPr="00D94641">
              <w:rPr>
                <w:sz w:val="20"/>
                <w:lang w:val="ru-RU"/>
              </w:rPr>
              <w:t>забияку»,</w:t>
            </w:r>
            <w:r w:rsidRPr="00D94641">
              <w:rPr>
                <w:spacing w:val="5"/>
                <w:sz w:val="20"/>
                <w:lang w:val="ru-RU"/>
              </w:rPr>
              <w:t xml:space="preserve"> </w:t>
            </w:r>
            <w:r w:rsidRPr="00D94641">
              <w:rPr>
                <w:sz w:val="20"/>
                <w:lang w:val="ru-RU"/>
              </w:rPr>
              <w:t>«Жадный</w:t>
            </w:r>
            <w:r w:rsidRPr="00D94641">
              <w:rPr>
                <w:spacing w:val="2"/>
                <w:sz w:val="20"/>
                <w:lang w:val="ru-RU"/>
              </w:rPr>
              <w:t xml:space="preserve"> </w:t>
            </w:r>
            <w:r w:rsidRPr="00D94641">
              <w:rPr>
                <w:sz w:val="20"/>
                <w:lang w:val="ru-RU"/>
              </w:rPr>
              <w:t>мышонок»</w:t>
            </w:r>
            <w:r w:rsidRPr="00D94641">
              <w:rPr>
                <w:spacing w:val="6"/>
                <w:sz w:val="20"/>
                <w:lang w:val="ru-RU"/>
              </w:rPr>
              <w:t xml:space="preserve"> </w:t>
            </w:r>
            <w:r w:rsidRPr="00D94641">
              <w:rPr>
                <w:sz w:val="20"/>
                <w:lang w:val="ru-RU"/>
              </w:rPr>
              <w:t>И.</w:t>
            </w:r>
            <w:r w:rsidRPr="00D94641">
              <w:rPr>
                <w:spacing w:val="4"/>
                <w:sz w:val="20"/>
                <w:lang w:val="ru-RU"/>
              </w:rPr>
              <w:t xml:space="preserve"> </w:t>
            </w:r>
            <w:r w:rsidRPr="00D94641">
              <w:rPr>
                <w:sz w:val="20"/>
                <w:lang w:val="ru-RU"/>
              </w:rPr>
              <w:t>Гуриной,</w:t>
            </w:r>
          </w:p>
          <w:p w14:paraId="0BD9CF74" w14:textId="77777777" w:rsidR="00C224AD" w:rsidRPr="00D94641" w:rsidRDefault="00C224AD" w:rsidP="00BE2F2E">
            <w:pPr>
              <w:pStyle w:val="TableParagraph"/>
              <w:spacing w:line="226" w:lineRule="exact"/>
              <w:ind w:left="147"/>
              <w:jc w:val="both"/>
              <w:rPr>
                <w:sz w:val="20"/>
                <w:lang w:val="ru-RU"/>
              </w:rPr>
            </w:pPr>
            <w:r w:rsidRPr="00D94641">
              <w:rPr>
                <w:spacing w:val="-1"/>
                <w:sz w:val="20"/>
                <w:lang w:val="ru-RU"/>
              </w:rPr>
              <w:t>«Подружки»</w:t>
            </w:r>
            <w:r w:rsidRPr="00D94641">
              <w:rPr>
                <w:spacing w:val="-7"/>
                <w:sz w:val="20"/>
                <w:lang w:val="ru-RU"/>
              </w:rPr>
              <w:t xml:space="preserve"> </w:t>
            </w:r>
            <w:r w:rsidRPr="00D94641">
              <w:rPr>
                <w:spacing w:val="-1"/>
                <w:sz w:val="20"/>
                <w:lang w:val="ru-RU"/>
              </w:rPr>
              <w:t>В.Осеевой,</w:t>
            </w:r>
            <w:r w:rsidRPr="00D94641">
              <w:rPr>
                <w:spacing w:val="-11"/>
                <w:sz w:val="20"/>
                <w:lang w:val="ru-RU"/>
              </w:rPr>
              <w:t xml:space="preserve"> </w:t>
            </w:r>
            <w:r w:rsidRPr="00D94641">
              <w:rPr>
                <w:spacing w:val="-1"/>
                <w:sz w:val="20"/>
                <w:lang w:val="ru-RU"/>
              </w:rPr>
              <w:t>«Дружба»</w:t>
            </w:r>
            <w:r w:rsidRPr="00D94641">
              <w:rPr>
                <w:spacing w:val="-9"/>
                <w:sz w:val="20"/>
                <w:lang w:val="ru-RU"/>
              </w:rPr>
              <w:t xml:space="preserve"> </w:t>
            </w:r>
            <w:r w:rsidRPr="00D94641">
              <w:rPr>
                <w:spacing w:val="-1"/>
                <w:sz w:val="20"/>
                <w:lang w:val="ru-RU"/>
              </w:rPr>
              <w:t>И.</w:t>
            </w:r>
            <w:r w:rsidRPr="00D94641">
              <w:rPr>
                <w:spacing w:val="-10"/>
                <w:sz w:val="20"/>
                <w:lang w:val="ru-RU"/>
              </w:rPr>
              <w:t xml:space="preserve"> </w:t>
            </w:r>
            <w:r w:rsidRPr="00D94641">
              <w:rPr>
                <w:spacing w:val="-1"/>
                <w:sz w:val="20"/>
                <w:lang w:val="ru-RU"/>
              </w:rPr>
              <w:t>Туричина,</w:t>
            </w:r>
            <w:r w:rsidRPr="00D94641">
              <w:rPr>
                <w:spacing w:val="-8"/>
                <w:sz w:val="20"/>
                <w:lang w:val="ru-RU"/>
              </w:rPr>
              <w:t xml:space="preserve"> </w:t>
            </w:r>
            <w:r w:rsidRPr="00D94641">
              <w:rPr>
                <w:sz w:val="20"/>
                <w:lang w:val="ru-RU"/>
              </w:rPr>
              <w:t>«Зимовье</w:t>
            </w:r>
            <w:r w:rsidRPr="00D94641">
              <w:rPr>
                <w:spacing w:val="-9"/>
                <w:sz w:val="20"/>
                <w:lang w:val="ru-RU"/>
              </w:rPr>
              <w:t xml:space="preserve"> </w:t>
            </w:r>
            <w:r w:rsidRPr="00D94641">
              <w:rPr>
                <w:sz w:val="20"/>
                <w:lang w:val="ru-RU"/>
              </w:rPr>
              <w:t>зверей»</w:t>
            </w:r>
            <w:r w:rsidRPr="00D94641">
              <w:rPr>
                <w:spacing w:val="-7"/>
                <w:sz w:val="20"/>
                <w:lang w:val="ru-RU"/>
              </w:rPr>
              <w:t xml:space="preserve"> </w:t>
            </w:r>
            <w:r w:rsidRPr="00D94641">
              <w:rPr>
                <w:sz w:val="20"/>
                <w:lang w:val="ru-RU"/>
              </w:rPr>
              <w:t>РНС,</w:t>
            </w:r>
          </w:p>
          <w:p w14:paraId="3DF84F5B" w14:textId="77777777" w:rsidR="00C224AD" w:rsidRPr="00D94641" w:rsidRDefault="00C224AD" w:rsidP="00BE2F2E">
            <w:pPr>
              <w:pStyle w:val="TableParagraph"/>
              <w:spacing w:before="3"/>
              <w:ind w:left="147"/>
              <w:jc w:val="both"/>
              <w:rPr>
                <w:sz w:val="20"/>
                <w:lang w:val="ru-RU"/>
              </w:rPr>
            </w:pPr>
            <w:r w:rsidRPr="00D94641">
              <w:rPr>
                <w:i/>
                <w:w w:val="95"/>
                <w:sz w:val="20"/>
                <w:lang w:val="ru-RU"/>
              </w:rPr>
              <w:t>-Дидактические</w:t>
            </w:r>
            <w:r w:rsidRPr="00D94641">
              <w:rPr>
                <w:i/>
                <w:spacing w:val="14"/>
                <w:w w:val="95"/>
                <w:sz w:val="20"/>
                <w:lang w:val="ru-RU"/>
              </w:rPr>
              <w:t xml:space="preserve"> </w:t>
            </w:r>
            <w:r w:rsidRPr="00D94641">
              <w:rPr>
                <w:i/>
                <w:w w:val="95"/>
                <w:sz w:val="20"/>
                <w:lang w:val="ru-RU"/>
              </w:rPr>
              <w:t>игры:</w:t>
            </w:r>
            <w:r w:rsidRPr="00D94641">
              <w:rPr>
                <w:i/>
                <w:spacing w:val="21"/>
                <w:w w:val="95"/>
                <w:sz w:val="20"/>
                <w:lang w:val="ru-RU"/>
              </w:rPr>
              <w:t xml:space="preserve"> </w:t>
            </w:r>
            <w:r w:rsidRPr="00D94641">
              <w:rPr>
                <w:w w:val="95"/>
                <w:sz w:val="20"/>
                <w:lang w:val="ru-RU"/>
              </w:rPr>
              <w:t>«С</w:t>
            </w:r>
            <w:r w:rsidRPr="00D94641">
              <w:rPr>
                <w:spacing w:val="20"/>
                <w:w w:val="95"/>
                <w:sz w:val="20"/>
                <w:lang w:val="ru-RU"/>
              </w:rPr>
              <w:t xml:space="preserve"> </w:t>
            </w:r>
            <w:r w:rsidRPr="00D94641">
              <w:rPr>
                <w:w w:val="95"/>
                <w:sz w:val="20"/>
                <w:lang w:val="ru-RU"/>
              </w:rPr>
              <w:t>кем</w:t>
            </w:r>
            <w:r w:rsidRPr="00D94641">
              <w:rPr>
                <w:spacing w:val="28"/>
                <w:w w:val="95"/>
                <w:sz w:val="20"/>
                <w:lang w:val="ru-RU"/>
              </w:rPr>
              <w:t xml:space="preserve"> </w:t>
            </w:r>
            <w:r w:rsidRPr="00D94641">
              <w:rPr>
                <w:w w:val="95"/>
                <w:sz w:val="20"/>
                <w:lang w:val="ru-RU"/>
              </w:rPr>
              <w:t>дружит</w:t>
            </w:r>
            <w:r w:rsidRPr="00D94641">
              <w:rPr>
                <w:spacing w:val="21"/>
                <w:w w:val="95"/>
                <w:sz w:val="20"/>
                <w:lang w:val="ru-RU"/>
              </w:rPr>
              <w:t xml:space="preserve"> </w:t>
            </w:r>
            <w:r w:rsidRPr="00D94641">
              <w:rPr>
                <w:w w:val="95"/>
                <w:sz w:val="20"/>
                <w:lang w:val="ru-RU"/>
              </w:rPr>
              <w:t>солнышко»,</w:t>
            </w:r>
            <w:r w:rsidRPr="00D94641">
              <w:rPr>
                <w:spacing w:val="20"/>
                <w:w w:val="95"/>
                <w:sz w:val="20"/>
                <w:lang w:val="ru-RU"/>
              </w:rPr>
              <w:t xml:space="preserve"> </w:t>
            </w:r>
            <w:r w:rsidRPr="00D94641">
              <w:rPr>
                <w:w w:val="95"/>
                <w:sz w:val="20"/>
                <w:lang w:val="ru-RU"/>
              </w:rPr>
              <w:t>«Назови</w:t>
            </w:r>
            <w:r w:rsidRPr="00D94641">
              <w:rPr>
                <w:spacing w:val="24"/>
                <w:w w:val="95"/>
                <w:sz w:val="20"/>
                <w:lang w:val="ru-RU"/>
              </w:rPr>
              <w:t xml:space="preserve"> </w:t>
            </w:r>
            <w:r w:rsidRPr="00D94641">
              <w:rPr>
                <w:w w:val="95"/>
                <w:sz w:val="20"/>
                <w:lang w:val="ru-RU"/>
              </w:rPr>
              <w:t>друга</w:t>
            </w:r>
            <w:r w:rsidRPr="00D94641">
              <w:rPr>
                <w:spacing w:val="23"/>
                <w:w w:val="95"/>
                <w:sz w:val="20"/>
                <w:lang w:val="ru-RU"/>
              </w:rPr>
              <w:t xml:space="preserve"> </w:t>
            </w:r>
            <w:r w:rsidRPr="00D94641">
              <w:rPr>
                <w:w w:val="95"/>
                <w:sz w:val="20"/>
                <w:lang w:val="ru-RU"/>
              </w:rPr>
              <w:t>ласково»,</w:t>
            </w:r>
          </w:p>
          <w:p w14:paraId="7A0921F0" w14:textId="77777777" w:rsidR="00C224AD" w:rsidRPr="00D94641" w:rsidRDefault="00C224AD" w:rsidP="00BE2F2E">
            <w:pPr>
              <w:pStyle w:val="TableParagraph"/>
              <w:spacing w:before="2" w:line="229" w:lineRule="exact"/>
              <w:ind w:left="147"/>
              <w:rPr>
                <w:sz w:val="20"/>
                <w:lang w:val="ru-RU"/>
              </w:rPr>
            </w:pPr>
            <w:r w:rsidRPr="00D94641">
              <w:rPr>
                <w:sz w:val="20"/>
                <w:lang w:val="ru-RU"/>
              </w:rPr>
              <w:t>«Хорошо-плохо»,</w:t>
            </w:r>
            <w:r w:rsidRPr="00D94641">
              <w:rPr>
                <w:spacing w:val="29"/>
                <w:sz w:val="20"/>
                <w:lang w:val="ru-RU"/>
              </w:rPr>
              <w:t xml:space="preserve"> </w:t>
            </w:r>
            <w:r w:rsidRPr="00D94641">
              <w:rPr>
                <w:sz w:val="20"/>
                <w:lang w:val="ru-RU"/>
              </w:rPr>
              <w:t>«Какой</w:t>
            </w:r>
            <w:r w:rsidRPr="00D94641">
              <w:rPr>
                <w:spacing w:val="25"/>
                <w:sz w:val="20"/>
                <w:lang w:val="ru-RU"/>
              </w:rPr>
              <w:t xml:space="preserve"> </w:t>
            </w:r>
            <w:r w:rsidRPr="00D94641">
              <w:rPr>
                <w:sz w:val="20"/>
                <w:lang w:val="ru-RU"/>
              </w:rPr>
              <w:t>путь</w:t>
            </w:r>
            <w:r w:rsidRPr="00D94641">
              <w:rPr>
                <w:spacing w:val="28"/>
                <w:sz w:val="20"/>
                <w:lang w:val="ru-RU"/>
              </w:rPr>
              <w:t xml:space="preserve"> </w:t>
            </w:r>
            <w:r w:rsidRPr="00D94641">
              <w:rPr>
                <w:sz w:val="20"/>
                <w:lang w:val="ru-RU"/>
              </w:rPr>
              <w:t>вы</w:t>
            </w:r>
            <w:r w:rsidRPr="00D94641">
              <w:rPr>
                <w:spacing w:val="29"/>
                <w:sz w:val="20"/>
                <w:lang w:val="ru-RU"/>
              </w:rPr>
              <w:t xml:space="preserve"> </w:t>
            </w:r>
            <w:r w:rsidRPr="00D94641">
              <w:rPr>
                <w:sz w:val="20"/>
                <w:lang w:val="ru-RU"/>
              </w:rPr>
              <w:t>выберете»,</w:t>
            </w:r>
            <w:r w:rsidRPr="00D94641">
              <w:rPr>
                <w:spacing w:val="29"/>
                <w:sz w:val="20"/>
                <w:lang w:val="ru-RU"/>
              </w:rPr>
              <w:t xml:space="preserve"> </w:t>
            </w:r>
            <w:r w:rsidRPr="00D94641">
              <w:rPr>
                <w:sz w:val="20"/>
                <w:lang w:val="ru-RU"/>
              </w:rPr>
              <w:t>«А</w:t>
            </w:r>
            <w:r w:rsidRPr="00D94641">
              <w:rPr>
                <w:spacing w:val="27"/>
                <w:sz w:val="20"/>
                <w:lang w:val="ru-RU"/>
              </w:rPr>
              <w:t xml:space="preserve"> </w:t>
            </w:r>
            <w:r w:rsidRPr="00D94641">
              <w:rPr>
                <w:sz w:val="20"/>
                <w:lang w:val="ru-RU"/>
              </w:rPr>
              <w:t>что</w:t>
            </w:r>
            <w:r w:rsidRPr="00D94641">
              <w:rPr>
                <w:spacing w:val="27"/>
                <w:sz w:val="20"/>
                <w:lang w:val="ru-RU"/>
              </w:rPr>
              <w:t xml:space="preserve"> </w:t>
            </w:r>
            <w:r w:rsidRPr="00D94641">
              <w:rPr>
                <w:sz w:val="20"/>
                <w:lang w:val="ru-RU"/>
              </w:rPr>
              <w:t>бы</w:t>
            </w:r>
            <w:r w:rsidRPr="00D94641">
              <w:rPr>
                <w:spacing w:val="30"/>
                <w:sz w:val="20"/>
                <w:lang w:val="ru-RU"/>
              </w:rPr>
              <w:t xml:space="preserve"> </w:t>
            </w:r>
            <w:r w:rsidRPr="00D94641">
              <w:rPr>
                <w:sz w:val="20"/>
                <w:lang w:val="ru-RU"/>
              </w:rPr>
              <w:t>вы</w:t>
            </w:r>
            <w:r w:rsidRPr="00D94641">
              <w:rPr>
                <w:spacing w:val="26"/>
                <w:sz w:val="20"/>
                <w:lang w:val="ru-RU"/>
              </w:rPr>
              <w:t xml:space="preserve"> </w:t>
            </w:r>
            <w:r w:rsidRPr="00D94641">
              <w:rPr>
                <w:sz w:val="20"/>
                <w:lang w:val="ru-RU"/>
              </w:rPr>
              <w:t>ответили»,</w:t>
            </w:r>
          </w:p>
          <w:p w14:paraId="4B67FC55" w14:textId="77777777" w:rsidR="00C224AD" w:rsidRPr="00D94641" w:rsidRDefault="00C224AD" w:rsidP="00BE2F2E">
            <w:pPr>
              <w:pStyle w:val="TableParagraph"/>
              <w:spacing w:line="227" w:lineRule="exact"/>
              <w:ind w:left="147"/>
              <w:rPr>
                <w:sz w:val="20"/>
                <w:lang w:val="ru-RU"/>
              </w:rPr>
            </w:pPr>
            <w:r w:rsidRPr="00D94641">
              <w:rPr>
                <w:spacing w:val="-1"/>
                <w:sz w:val="20"/>
                <w:lang w:val="ru-RU"/>
              </w:rPr>
              <w:t>«Опиши</w:t>
            </w:r>
            <w:r w:rsidRPr="00D94641">
              <w:rPr>
                <w:spacing w:val="-8"/>
                <w:sz w:val="20"/>
                <w:lang w:val="ru-RU"/>
              </w:rPr>
              <w:t xml:space="preserve"> </w:t>
            </w:r>
            <w:r w:rsidRPr="00D94641">
              <w:rPr>
                <w:spacing w:val="-1"/>
                <w:sz w:val="20"/>
                <w:lang w:val="ru-RU"/>
              </w:rPr>
              <w:t>друга,</w:t>
            </w:r>
            <w:r w:rsidRPr="00D94641">
              <w:rPr>
                <w:spacing w:val="-8"/>
                <w:sz w:val="20"/>
                <w:lang w:val="ru-RU"/>
              </w:rPr>
              <w:t xml:space="preserve"> </w:t>
            </w:r>
            <w:r w:rsidRPr="00D94641">
              <w:rPr>
                <w:spacing w:val="-1"/>
                <w:sz w:val="20"/>
                <w:lang w:val="ru-RU"/>
              </w:rPr>
              <w:t>а</w:t>
            </w:r>
            <w:r w:rsidRPr="00D94641">
              <w:rPr>
                <w:spacing w:val="-9"/>
                <w:sz w:val="20"/>
                <w:lang w:val="ru-RU"/>
              </w:rPr>
              <w:t xml:space="preserve"> </w:t>
            </w:r>
            <w:r w:rsidRPr="00D94641">
              <w:rPr>
                <w:spacing w:val="-1"/>
                <w:sz w:val="20"/>
                <w:lang w:val="ru-RU"/>
              </w:rPr>
              <w:t>мы</w:t>
            </w:r>
            <w:r w:rsidRPr="00D94641">
              <w:rPr>
                <w:spacing w:val="-7"/>
                <w:sz w:val="20"/>
                <w:lang w:val="ru-RU"/>
              </w:rPr>
              <w:t xml:space="preserve"> </w:t>
            </w:r>
            <w:r w:rsidRPr="00D94641">
              <w:rPr>
                <w:spacing w:val="-1"/>
                <w:sz w:val="20"/>
                <w:lang w:val="ru-RU"/>
              </w:rPr>
              <w:t>угадаем»,</w:t>
            </w:r>
            <w:r w:rsidRPr="00D94641">
              <w:rPr>
                <w:spacing w:val="-11"/>
                <w:sz w:val="20"/>
                <w:lang w:val="ru-RU"/>
              </w:rPr>
              <w:t xml:space="preserve"> </w:t>
            </w:r>
            <w:r w:rsidRPr="00D94641">
              <w:rPr>
                <w:spacing w:val="-1"/>
                <w:sz w:val="20"/>
                <w:lang w:val="ru-RU"/>
              </w:rPr>
              <w:t>«Добрый</w:t>
            </w:r>
            <w:r w:rsidRPr="00D94641">
              <w:rPr>
                <w:spacing w:val="-9"/>
                <w:sz w:val="20"/>
                <w:lang w:val="ru-RU"/>
              </w:rPr>
              <w:t xml:space="preserve"> </w:t>
            </w:r>
            <w:r w:rsidRPr="00D94641">
              <w:rPr>
                <w:sz w:val="20"/>
                <w:lang w:val="ru-RU"/>
              </w:rPr>
              <w:t>друг»,</w:t>
            </w:r>
            <w:r w:rsidRPr="00D94641">
              <w:rPr>
                <w:spacing w:val="-9"/>
                <w:sz w:val="20"/>
                <w:lang w:val="ru-RU"/>
              </w:rPr>
              <w:t xml:space="preserve"> </w:t>
            </w:r>
            <w:r w:rsidRPr="00D94641">
              <w:rPr>
                <w:sz w:val="20"/>
                <w:lang w:val="ru-RU"/>
              </w:rPr>
              <w:t>«Школа</w:t>
            </w:r>
            <w:r w:rsidRPr="00D94641">
              <w:rPr>
                <w:spacing w:val="-8"/>
                <w:sz w:val="20"/>
                <w:lang w:val="ru-RU"/>
              </w:rPr>
              <w:t xml:space="preserve"> </w:t>
            </w:r>
            <w:r w:rsidRPr="00D94641">
              <w:rPr>
                <w:sz w:val="20"/>
                <w:lang w:val="ru-RU"/>
              </w:rPr>
              <w:t>вежливости»;</w:t>
            </w:r>
          </w:p>
          <w:p w14:paraId="6F48245D" w14:textId="77777777" w:rsidR="00C224AD" w:rsidRPr="00D94641" w:rsidRDefault="00C224AD" w:rsidP="00BE2F2E">
            <w:pPr>
              <w:pStyle w:val="TableParagraph"/>
              <w:spacing w:line="228" w:lineRule="exact"/>
              <w:ind w:left="147"/>
              <w:rPr>
                <w:sz w:val="20"/>
                <w:lang w:val="ru-RU"/>
              </w:rPr>
            </w:pPr>
            <w:r w:rsidRPr="00D94641">
              <w:rPr>
                <w:spacing w:val="-1"/>
                <w:sz w:val="20"/>
                <w:lang w:val="ru-RU"/>
              </w:rPr>
              <w:t>-«Хоровод</w:t>
            </w:r>
            <w:r w:rsidRPr="00D94641">
              <w:rPr>
                <w:spacing w:val="-11"/>
                <w:sz w:val="20"/>
                <w:lang w:val="ru-RU"/>
              </w:rPr>
              <w:t xml:space="preserve"> </w:t>
            </w:r>
            <w:r w:rsidRPr="00D94641">
              <w:rPr>
                <w:spacing w:val="-1"/>
                <w:sz w:val="20"/>
                <w:lang w:val="ru-RU"/>
              </w:rPr>
              <w:t>дружбы»</w:t>
            </w:r>
            <w:r w:rsidRPr="00D94641">
              <w:rPr>
                <w:spacing w:val="-9"/>
                <w:sz w:val="20"/>
                <w:lang w:val="ru-RU"/>
              </w:rPr>
              <w:t xml:space="preserve"> </w:t>
            </w:r>
            <w:r w:rsidRPr="00D94641">
              <w:rPr>
                <w:spacing w:val="-1"/>
                <w:sz w:val="20"/>
                <w:lang w:val="ru-RU"/>
              </w:rPr>
              <w:t>(коллективная</w:t>
            </w:r>
            <w:r w:rsidRPr="00D94641">
              <w:rPr>
                <w:spacing w:val="-8"/>
                <w:sz w:val="20"/>
                <w:lang w:val="ru-RU"/>
              </w:rPr>
              <w:t xml:space="preserve"> </w:t>
            </w:r>
            <w:r w:rsidRPr="00D94641">
              <w:rPr>
                <w:spacing w:val="-1"/>
                <w:sz w:val="20"/>
                <w:lang w:val="ru-RU"/>
              </w:rPr>
              <w:t>аппликация);</w:t>
            </w:r>
          </w:p>
          <w:p w14:paraId="3DA7FBAC" w14:textId="77777777" w:rsidR="00C224AD" w:rsidRPr="00D94641" w:rsidRDefault="00C224AD" w:rsidP="00BE2F2E">
            <w:pPr>
              <w:pStyle w:val="TableParagraph"/>
              <w:spacing w:before="1"/>
              <w:ind w:left="147"/>
              <w:rPr>
                <w:sz w:val="20"/>
                <w:lang w:val="ru-RU"/>
              </w:rPr>
            </w:pPr>
            <w:r w:rsidRPr="00D94641">
              <w:rPr>
                <w:i/>
                <w:spacing w:val="-1"/>
                <w:sz w:val="20"/>
                <w:lang w:val="ru-RU"/>
              </w:rPr>
              <w:t>-Оформление</w:t>
            </w:r>
            <w:r w:rsidRPr="00D94641">
              <w:rPr>
                <w:i/>
                <w:spacing w:val="-11"/>
                <w:sz w:val="20"/>
                <w:lang w:val="ru-RU"/>
              </w:rPr>
              <w:t xml:space="preserve"> </w:t>
            </w:r>
            <w:r w:rsidRPr="00D94641">
              <w:rPr>
                <w:i/>
                <w:spacing w:val="-1"/>
                <w:sz w:val="20"/>
                <w:lang w:val="ru-RU"/>
              </w:rPr>
              <w:t>папки</w:t>
            </w:r>
            <w:r w:rsidRPr="00D94641">
              <w:rPr>
                <w:i/>
                <w:spacing w:val="-6"/>
                <w:sz w:val="20"/>
                <w:lang w:val="ru-RU"/>
              </w:rPr>
              <w:t xml:space="preserve"> </w:t>
            </w:r>
            <w:r w:rsidRPr="00D94641">
              <w:rPr>
                <w:spacing w:val="-1"/>
                <w:sz w:val="20"/>
                <w:lang w:val="ru-RU"/>
              </w:rPr>
              <w:t>«Мирилки</w:t>
            </w:r>
            <w:r w:rsidRPr="00D94641">
              <w:rPr>
                <w:spacing w:val="-9"/>
                <w:sz w:val="20"/>
                <w:lang w:val="ru-RU"/>
              </w:rPr>
              <w:t xml:space="preserve"> </w:t>
            </w:r>
            <w:r w:rsidRPr="00D94641">
              <w:rPr>
                <w:sz w:val="20"/>
                <w:lang w:val="ru-RU"/>
              </w:rPr>
              <w:t>для</w:t>
            </w:r>
            <w:r w:rsidRPr="00D94641">
              <w:rPr>
                <w:spacing w:val="-8"/>
                <w:sz w:val="20"/>
                <w:lang w:val="ru-RU"/>
              </w:rPr>
              <w:t xml:space="preserve"> </w:t>
            </w:r>
            <w:r w:rsidRPr="00D94641">
              <w:rPr>
                <w:sz w:val="20"/>
                <w:lang w:val="ru-RU"/>
              </w:rPr>
              <w:t>детей»;</w:t>
            </w:r>
          </w:p>
          <w:p w14:paraId="706EC0EF" w14:textId="77777777" w:rsidR="00C224AD" w:rsidRPr="00D94641" w:rsidRDefault="00C224AD" w:rsidP="00BE2F2E">
            <w:pPr>
              <w:pStyle w:val="TableParagraph"/>
              <w:spacing w:before="3" w:line="222" w:lineRule="exact"/>
              <w:ind w:left="147"/>
              <w:rPr>
                <w:sz w:val="20"/>
                <w:lang w:val="ru-RU"/>
              </w:rPr>
            </w:pPr>
            <w:r w:rsidRPr="00D94641">
              <w:rPr>
                <w:spacing w:val="-1"/>
                <w:sz w:val="20"/>
                <w:lang w:val="ru-RU"/>
              </w:rPr>
              <w:t>-</w:t>
            </w:r>
            <w:r w:rsidRPr="00D94641">
              <w:rPr>
                <w:i/>
                <w:spacing w:val="-1"/>
                <w:sz w:val="20"/>
                <w:lang w:val="ru-RU"/>
              </w:rPr>
              <w:t>Оформление</w:t>
            </w:r>
            <w:r w:rsidRPr="00D94641">
              <w:rPr>
                <w:i/>
                <w:spacing w:val="-8"/>
                <w:sz w:val="20"/>
                <w:lang w:val="ru-RU"/>
              </w:rPr>
              <w:t xml:space="preserve"> </w:t>
            </w:r>
            <w:r w:rsidRPr="00D94641">
              <w:rPr>
                <w:i/>
                <w:sz w:val="20"/>
                <w:lang w:val="ru-RU"/>
              </w:rPr>
              <w:t>фотоальбома</w:t>
            </w:r>
            <w:r w:rsidRPr="00D94641">
              <w:rPr>
                <w:i/>
                <w:spacing w:val="-8"/>
                <w:sz w:val="20"/>
                <w:lang w:val="ru-RU"/>
              </w:rPr>
              <w:t xml:space="preserve"> </w:t>
            </w:r>
            <w:r w:rsidRPr="00D94641">
              <w:rPr>
                <w:sz w:val="20"/>
                <w:lang w:val="ru-RU"/>
              </w:rPr>
              <w:t>«Это</w:t>
            </w:r>
            <w:r w:rsidRPr="00D94641">
              <w:rPr>
                <w:spacing w:val="-8"/>
                <w:sz w:val="20"/>
                <w:lang w:val="ru-RU"/>
              </w:rPr>
              <w:t xml:space="preserve"> </w:t>
            </w:r>
            <w:r w:rsidRPr="00D94641">
              <w:rPr>
                <w:sz w:val="20"/>
                <w:lang w:val="ru-RU"/>
              </w:rPr>
              <w:t>я,</w:t>
            </w:r>
            <w:r w:rsidRPr="00D94641">
              <w:rPr>
                <w:spacing w:val="-8"/>
                <w:sz w:val="20"/>
                <w:lang w:val="ru-RU"/>
              </w:rPr>
              <w:t xml:space="preserve"> </w:t>
            </w:r>
            <w:r w:rsidRPr="00D94641">
              <w:rPr>
                <w:sz w:val="20"/>
                <w:lang w:val="ru-RU"/>
              </w:rPr>
              <w:t>это</w:t>
            </w:r>
            <w:r w:rsidRPr="00D94641">
              <w:rPr>
                <w:spacing w:val="-10"/>
                <w:sz w:val="20"/>
                <w:lang w:val="ru-RU"/>
              </w:rPr>
              <w:t xml:space="preserve"> </w:t>
            </w:r>
            <w:r w:rsidRPr="00D94641">
              <w:rPr>
                <w:sz w:val="20"/>
                <w:lang w:val="ru-RU"/>
              </w:rPr>
              <w:t>я,</w:t>
            </w:r>
            <w:r w:rsidRPr="00D94641">
              <w:rPr>
                <w:spacing w:val="-12"/>
                <w:sz w:val="20"/>
                <w:lang w:val="ru-RU"/>
              </w:rPr>
              <w:t xml:space="preserve"> </w:t>
            </w:r>
            <w:r w:rsidRPr="00D94641">
              <w:rPr>
                <w:sz w:val="20"/>
                <w:lang w:val="ru-RU"/>
              </w:rPr>
              <w:t>это</w:t>
            </w:r>
            <w:r w:rsidRPr="00D94641">
              <w:rPr>
                <w:spacing w:val="-7"/>
                <w:sz w:val="20"/>
                <w:lang w:val="ru-RU"/>
              </w:rPr>
              <w:t xml:space="preserve"> </w:t>
            </w:r>
            <w:r w:rsidRPr="00D94641">
              <w:rPr>
                <w:sz w:val="20"/>
                <w:lang w:val="ru-RU"/>
              </w:rPr>
              <w:t>все</w:t>
            </w:r>
            <w:r w:rsidRPr="00D94641">
              <w:rPr>
                <w:spacing w:val="-11"/>
                <w:sz w:val="20"/>
                <w:lang w:val="ru-RU"/>
              </w:rPr>
              <w:t xml:space="preserve"> </w:t>
            </w:r>
            <w:r w:rsidRPr="00D94641">
              <w:rPr>
                <w:sz w:val="20"/>
                <w:lang w:val="ru-RU"/>
              </w:rPr>
              <w:t>мои</w:t>
            </w:r>
            <w:r w:rsidRPr="00D94641">
              <w:rPr>
                <w:spacing w:val="-9"/>
                <w:sz w:val="20"/>
                <w:lang w:val="ru-RU"/>
              </w:rPr>
              <w:t xml:space="preserve"> </w:t>
            </w:r>
            <w:r w:rsidRPr="00D94641">
              <w:rPr>
                <w:sz w:val="20"/>
                <w:lang w:val="ru-RU"/>
              </w:rPr>
              <w:t>друзья»;</w:t>
            </w:r>
          </w:p>
          <w:p w14:paraId="63EC8DA7" w14:textId="77777777" w:rsidR="00C224AD" w:rsidRPr="00D94641" w:rsidRDefault="00C224AD" w:rsidP="00BE2F2E">
            <w:pPr>
              <w:pStyle w:val="TableParagraph"/>
              <w:spacing w:line="218" w:lineRule="exact"/>
              <w:ind w:left="147"/>
              <w:rPr>
                <w:sz w:val="20"/>
                <w:lang w:val="ru-RU"/>
              </w:rPr>
            </w:pPr>
            <w:r w:rsidRPr="00D94641">
              <w:rPr>
                <w:i/>
                <w:spacing w:val="-1"/>
                <w:sz w:val="20"/>
                <w:lang w:val="ru-RU"/>
              </w:rPr>
              <w:t>-Интервью</w:t>
            </w:r>
            <w:r w:rsidRPr="00D94641">
              <w:rPr>
                <w:i/>
                <w:spacing w:val="-12"/>
                <w:sz w:val="20"/>
                <w:lang w:val="ru-RU"/>
              </w:rPr>
              <w:t xml:space="preserve"> </w:t>
            </w:r>
            <w:r w:rsidRPr="00D94641">
              <w:rPr>
                <w:spacing w:val="-1"/>
                <w:sz w:val="20"/>
                <w:lang w:val="ru-RU"/>
              </w:rPr>
              <w:t>«Что</w:t>
            </w:r>
            <w:r w:rsidRPr="00D94641">
              <w:rPr>
                <w:spacing w:val="-9"/>
                <w:sz w:val="20"/>
                <w:lang w:val="ru-RU"/>
              </w:rPr>
              <w:t xml:space="preserve"> </w:t>
            </w:r>
            <w:r w:rsidRPr="00D94641">
              <w:rPr>
                <w:sz w:val="20"/>
                <w:lang w:val="ru-RU"/>
              </w:rPr>
              <w:t>такое</w:t>
            </w:r>
            <w:r w:rsidRPr="00D94641">
              <w:rPr>
                <w:spacing w:val="-10"/>
                <w:sz w:val="20"/>
                <w:lang w:val="ru-RU"/>
              </w:rPr>
              <w:t xml:space="preserve"> </w:t>
            </w:r>
            <w:r w:rsidRPr="00D94641">
              <w:rPr>
                <w:sz w:val="20"/>
                <w:lang w:val="ru-RU"/>
              </w:rPr>
              <w:t>дружба?»;</w:t>
            </w:r>
            <w:r w:rsidRPr="00D94641">
              <w:rPr>
                <w:spacing w:val="-11"/>
                <w:sz w:val="20"/>
                <w:lang w:val="ru-RU"/>
              </w:rPr>
              <w:t xml:space="preserve"> </w:t>
            </w:r>
            <w:r w:rsidRPr="00D94641">
              <w:rPr>
                <w:sz w:val="20"/>
                <w:lang w:val="ru-RU"/>
              </w:rPr>
              <w:t>-</w:t>
            </w:r>
            <w:r w:rsidRPr="00D94641">
              <w:rPr>
                <w:i/>
                <w:sz w:val="20"/>
                <w:lang w:val="ru-RU"/>
              </w:rPr>
              <w:t>Флэш-моб</w:t>
            </w:r>
            <w:r w:rsidRPr="00D94641">
              <w:rPr>
                <w:i/>
                <w:spacing w:val="-10"/>
                <w:sz w:val="20"/>
                <w:lang w:val="ru-RU"/>
              </w:rPr>
              <w:t xml:space="preserve"> </w:t>
            </w:r>
            <w:r w:rsidRPr="00D94641">
              <w:rPr>
                <w:sz w:val="20"/>
                <w:lang w:val="ru-RU"/>
              </w:rPr>
              <w:t>«Дружбы</w:t>
            </w:r>
            <w:r w:rsidRPr="00D94641">
              <w:rPr>
                <w:spacing w:val="-10"/>
                <w:sz w:val="20"/>
                <w:lang w:val="ru-RU"/>
              </w:rPr>
              <w:t xml:space="preserve"> </w:t>
            </w:r>
            <w:r w:rsidRPr="00D94641">
              <w:rPr>
                <w:sz w:val="20"/>
                <w:lang w:val="ru-RU"/>
              </w:rPr>
              <w:t>круг»</w:t>
            </w:r>
          </w:p>
        </w:tc>
        <w:tc>
          <w:tcPr>
            <w:tcW w:w="2838" w:type="dxa"/>
            <w:tcBorders>
              <w:left w:val="single" w:sz="4" w:space="0" w:color="000000"/>
              <w:bottom w:val="single" w:sz="4" w:space="0" w:color="000000"/>
              <w:right w:val="single" w:sz="4" w:space="0" w:color="000000"/>
            </w:tcBorders>
          </w:tcPr>
          <w:p w14:paraId="05033130" w14:textId="77777777" w:rsidR="00C224AD" w:rsidRPr="00D94641" w:rsidRDefault="00C224AD" w:rsidP="00BE2F2E">
            <w:pPr>
              <w:pStyle w:val="TableParagraph"/>
              <w:spacing w:line="228" w:lineRule="exact"/>
              <w:ind w:left="147"/>
              <w:jc w:val="both"/>
              <w:rPr>
                <w:sz w:val="20"/>
                <w:lang w:val="ru-RU"/>
              </w:rPr>
            </w:pPr>
            <w:r w:rsidRPr="00D94641">
              <w:rPr>
                <w:sz w:val="20"/>
                <w:lang w:val="ru-RU"/>
              </w:rPr>
              <w:t>-Образовательный</w:t>
            </w:r>
            <w:r w:rsidRPr="00D94641">
              <w:rPr>
                <w:spacing w:val="42"/>
                <w:sz w:val="20"/>
                <w:lang w:val="ru-RU"/>
              </w:rPr>
              <w:t xml:space="preserve"> </w:t>
            </w:r>
            <w:r w:rsidRPr="00D94641">
              <w:rPr>
                <w:sz w:val="20"/>
                <w:lang w:val="ru-RU"/>
              </w:rPr>
              <w:t>маршрут</w:t>
            </w:r>
          </w:p>
          <w:p w14:paraId="6682B908" w14:textId="77777777" w:rsidR="00C224AD" w:rsidRPr="00D94641" w:rsidRDefault="00C224AD" w:rsidP="00BE2F2E">
            <w:pPr>
              <w:pStyle w:val="TableParagraph"/>
              <w:ind w:left="147" w:right="132"/>
              <w:jc w:val="both"/>
              <w:rPr>
                <w:sz w:val="20"/>
                <w:lang w:val="ru-RU"/>
              </w:rPr>
            </w:pPr>
            <w:r w:rsidRPr="00D94641">
              <w:rPr>
                <w:sz w:val="20"/>
                <w:lang w:val="ru-RU"/>
              </w:rPr>
              <w:t>«Дружба</w:t>
            </w:r>
            <w:r w:rsidRPr="00D94641">
              <w:rPr>
                <w:spacing w:val="1"/>
                <w:sz w:val="20"/>
                <w:lang w:val="ru-RU"/>
              </w:rPr>
              <w:t xml:space="preserve"> </w:t>
            </w:r>
            <w:r w:rsidRPr="00D94641">
              <w:rPr>
                <w:sz w:val="20"/>
                <w:lang w:val="ru-RU"/>
              </w:rPr>
              <w:t>начинается</w:t>
            </w:r>
            <w:r w:rsidRPr="00D94641">
              <w:rPr>
                <w:spacing w:val="1"/>
                <w:sz w:val="20"/>
                <w:lang w:val="ru-RU"/>
              </w:rPr>
              <w:t xml:space="preserve"> </w:t>
            </w:r>
            <w:r w:rsidRPr="00D94641">
              <w:rPr>
                <w:sz w:val="20"/>
                <w:lang w:val="ru-RU"/>
              </w:rPr>
              <w:t>с</w:t>
            </w:r>
            <w:r w:rsidRPr="00D94641">
              <w:rPr>
                <w:spacing w:val="-47"/>
                <w:sz w:val="20"/>
                <w:lang w:val="ru-RU"/>
              </w:rPr>
              <w:t xml:space="preserve"> </w:t>
            </w:r>
            <w:r w:rsidRPr="00D94641">
              <w:rPr>
                <w:sz w:val="20"/>
                <w:lang w:val="ru-RU"/>
              </w:rPr>
              <w:t>улыбки!»</w:t>
            </w:r>
            <w:r w:rsidRPr="00D94641">
              <w:rPr>
                <w:spacing w:val="1"/>
                <w:sz w:val="20"/>
                <w:lang w:val="ru-RU"/>
              </w:rPr>
              <w:t xml:space="preserve"> </w:t>
            </w:r>
            <w:r w:rsidRPr="00D94641">
              <w:rPr>
                <w:sz w:val="20"/>
                <w:lang w:val="ru-RU"/>
              </w:rPr>
              <w:t>книги о</w:t>
            </w:r>
            <w:r w:rsidRPr="00D94641">
              <w:rPr>
                <w:spacing w:val="1"/>
                <w:sz w:val="20"/>
                <w:lang w:val="ru-RU"/>
              </w:rPr>
              <w:t xml:space="preserve"> </w:t>
            </w:r>
            <w:r w:rsidRPr="00D94641">
              <w:rPr>
                <w:sz w:val="20"/>
                <w:lang w:val="ru-RU"/>
              </w:rPr>
              <w:t>дружбе</w:t>
            </w:r>
            <w:r w:rsidRPr="00D94641">
              <w:rPr>
                <w:spacing w:val="1"/>
                <w:sz w:val="20"/>
                <w:lang w:val="ru-RU"/>
              </w:rPr>
              <w:t xml:space="preserve"> </w:t>
            </w:r>
            <w:r w:rsidRPr="00D94641">
              <w:rPr>
                <w:sz w:val="20"/>
                <w:lang w:val="ru-RU"/>
              </w:rPr>
              <w:t>и</w:t>
            </w:r>
            <w:r w:rsidRPr="00D94641">
              <w:rPr>
                <w:spacing w:val="1"/>
                <w:sz w:val="20"/>
                <w:lang w:val="ru-RU"/>
              </w:rPr>
              <w:t xml:space="preserve"> </w:t>
            </w:r>
            <w:r w:rsidRPr="00D94641">
              <w:rPr>
                <w:sz w:val="20"/>
                <w:lang w:val="ru-RU"/>
              </w:rPr>
              <w:t>настоящих</w:t>
            </w:r>
            <w:r w:rsidRPr="00D94641">
              <w:rPr>
                <w:spacing w:val="1"/>
                <w:sz w:val="20"/>
                <w:lang w:val="ru-RU"/>
              </w:rPr>
              <w:t xml:space="preserve"> </w:t>
            </w:r>
            <w:r w:rsidRPr="00D94641">
              <w:rPr>
                <w:sz w:val="20"/>
                <w:lang w:val="ru-RU"/>
              </w:rPr>
              <w:t>друзьях</w:t>
            </w:r>
            <w:r w:rsidRPr="00D94641">
              <w:rPr>
                <w:spacing w:val="1"/>
                <w:sz w:val="20"/>
                <w:lang w:val="ru-RU"/>
              </w:rPr>
              <w:t xml:space="preserve"> </w:t>
            </w:r>
            <w:r w:rsidRPr="00D94641">
              <w:rPr>
                <w:sz w:val="20"/>
                <w:lang w:val="ru-RU"/>
              </w:rPr>
              <w:t>(онлайн-</w:t>
            </w:r>
            <w:r w:rsidRPr="00D94641">
              <w:rPr>
                <w:spacing w:val="-47"/>
                <w:sz w:val="20"/>
                <w:lang w:val="ru-RU"/>
              </w:rPr>
              <w:t xml:space="preserve"> </w:t>
            </w:r>
            <w:r w:rsidRPr="00D94641">
              <w:rPr>
                <w:sz w:val="20"/>
                <w:lang w:val="ru-RU"/>
              </w:rPr>
              <w:t>обзор)</w:t>
            </w:r>
          </w:p>
        </w:tc>
        <w:tc>
          <w:tcPr>
            <w:tcW w:w="3697" w:type="dxa"/>
            <w:tcBorders>
              <w:left w:val="single" w:sz="4" w:space="0" w:color="000000"/>
              <w:bottom w:val="single" w:sz="4" w:space="0" w:color="000000"/>
              <w:right w:val="single" w:sz="4" w:space="0" w:color="000000"/>
            </w:tcBorders>
          </w:tcPr>
          <w:p w14:paraId="40014365" w14:textId="77777777" w:rsidR="00C224AD" w:rsidRPr="00D94641" w:rsidRDefault="00C224AD" w:rsidP="00BE2F2E">
            <w:pPr>
              <w:pStyle w:val="TableParagraph"/>
              <w:spacing w:line="228" w:lineRule="exact"/>
              <w:ind w:left="147"/>
              <w:jc w:val="both"/>
              <w:rPr>
                <w:sz w:val="20"/>
                <w:lang w:val="ru-RU"/>
              </w:rPr>
            </w:pPr>
            <w:r w:rsidRPr="00D94641">
              <w:rPr>
                <w:sz w:val="20"/>
                <w:lang w:val="ru-RU"/>
              </w:rPr>
              <w:t>-Обмен</w:t>
            </w:r>
            <w:r w:rsidRPr="00D94641">
              <w:rPr>
                <w:spacing w:val="-8"/>
                <w:sz w:val="20"/>
                <w:lang w:val="ru-RU"/>
              </w:rPr>
              <w:t xml:space="preserve"> </w:t>
            </w:r>
            <w:r w:rsidRPr="00D94641">
              <w:rPr>
                <w:sz w:val="20"/>
                <w:lang w:val="ru-RU"/>
              </w:rPr>
              <w:t>опытом:</w:t>
            </w:r>
          </w:p>
          <w:p w14:paraId="0B834B38" w14:textId="77777777" w:rsidR="00C224AD" w:rsidRPr="00D94641" w:rsidRDefault="00C224AD" w:rsidP="00BE2F2E">
            <w:pPr>
              <w:pStyle w:val="TableParagraph"/>
              <w:tabs>
                <w:tab w:val="left" w:pos="2052"/>
              </w:tabs>
              <w:ind w:left="147" w:right="148"/>
              <w:jc w:val="both"/>
              <w:rPr>
                <w:sz w:val="20"/>
                <w:lang w:val="ru-RU"/>
              </w:rPr>
            </w:pPr>
            <w:r w:rsidRPr="00D94641">
              <w:rPr>
                <w:sz w:val="20"/>
                <w:lang w:val="ru-RU"/>
              </w:rPr>
              <w:t>Фестиваль</w:t>
            </w:r>
            <w:r w:rsidRPr="00D94641">
              <w:rPr>
                <w:sz w:val="20"/>
                <w:lang w:val="ru-RU"/>
              </w:rPr>
              <w:tab/>
            </w:r>
            <w:r w:rsidRPr="00D94641">
              <w:rPr>
                <w:spacing w:val="-1"/>
                <w:sz w:val="20"/>
                <w:lang w:val="ru-RU"/>
              </w:rPr>
              <w:t>мультимедийных</w:t>
            </w:r>
            <w:r w:rsidRPr="00D94641">
              <w:rPr>
                <w:spacing w:val="-48"/>
                <w:sz w:val="20"/>
                <w:lang w:val="ru-RU"/>
              </w:rPr>
              <w:t xml:space="preserve"> </w:t>
            </w:r>
            <w:r w:rsidRPr="00D94641">
              <w:rPr>
                <w:sz w:val="20"/>
                <w:lang w:val="ru-RU"/>
              </w:rPr>
              <w:t>презентаций</w:t>
            </w:r>
            <w:r w:rsidRPr="00D94641">
              <w:rPr>
                <w:spacing w:val="1"/>
                <w:sz w:val="20"/>
                <w:lang w:val="ru-RU"/>
              </w:rPr>
              <w:t xml:space="preserve"> </w:t>
            </w:r>
            <w:r w:rsidRPr="00D94641">
              <w:rPr>
                <w:sz w:val="20"/>
                <w:lang w:val="ru-RU"/>
              </w:rPr>
              <w:t>для</w:t>
            </w:r>
            <w:r w:rsidRPr="00D94641">
              <w:rPr>
                <w:spacing w:val="1"/>
                <w:sz w:val="20"/>
                <w:lang w:val="ru-RU"/>
              </w:rPr>
              <w:t xml:space="preserve"> </w:t>
            </w:r>
            <w:r w:rsidRPr="00D94641">
              <w:rPr>
                <w:sz w:val="20"/>
                <w:lang w:val="ru-RU"/>
              </w:rPr>
              <w:t>детей</w:t>
            </w:r>
            <w:r w:rsidRPr="00D94641">
              <w:rPr>
                <w:spacing w:val="1"/>
                <w:sz w:val="20"/>
                <w:lang w:val="ru-RU"/>
              </w:rPr>
              <w:t xml:space="preserve"> </w:t>
            </w:r>
            <w:r w:rsidRPr="00D94641">
              <w:rPr>
                <w:sz w:val="20"/>
                <w:lang w:val="ru-RU"/>
              </w:rPr>
              <w:t>дошкольного</w:t>
            </w:r>
            <w:r w:rsidRPr="00D94641">
              <w:rPr>
                <w:spacing w:val="1"/>
                <w:sz w:val="20"/>
                <w:lang w:val="ru-RU"/>
              </w:rPr>
              <w:t xml:space="preserve"> </w:t>
            </w:r>
            <w:r w:rsidRPr="00D94641">
              <w:rPr>
                <w:sz w:val="20"/>
                <w:lang w:val="ru-RU"/>
              </w:rPr>
              <w:t>возраста,</w:t>
            </w:r>
            <w:r w:rsidRPr="00D94641">
              <w:rPr>
                <w:spacing w:val="-4"/>
                <w:sz w:val="20"/>
                <w:lang w:val="ru-RU"/>
              </w:rPr>
              <w:t xml:space="preserve"> </w:t>
            </w:r>
            <w:r w:rsidRPr="00D94641">
              <w:rPr>
                <w:sz w:val="20"/>
                <w:lang w:val="ru-RU"/>
              </w:rPr>
              <w:t>посвящённых</w:t>
            </w:r>
            <w:r w:rsidRPr="00D94641">
              <w:rPr>
                <w:spacing w:val="-2"/>
                <w:sz w:val="20"/>
                <w:lang w:val="ru-RU"/>
              </w:rPr>
              <w:t xml:space="preserve"> </w:t>
            </w:r>
            <w:r w:rsidRPr="00D94641">
              <w:rPr>
                <w:sz w:val="20"/>
                <w:lang w:val="ru-RU"/>
              </w:rPr>
              <w:t>Дню дружбы.</w:t>
            </w:r>
          </w:p>
        </w:tc>
      </w:tr>
      <w:tr w:rsidR="00C224AD" w14:paraId="740156BF" w14:textId="77777777" w:rsidTr="00BE2F2E">
        <w:trPr>
          <w:trHeight w:val="249"/>
        </w:trPr>
        <w:tc>
          <w:tcPr>
            <w:tcW w:w="15463" w:type="dxa"/>
            <w:gridSpan w:val="5"/>
            <w:tcBorders>
              <w:top w:val="single" w:sz="4" w:space="0" w:color="000000"/>
              <w:left w:val="single" w:sz="4" w:space="0" w:color="000000"/>
              <w:bottom w:val="single" w:sz="4" w:space="0" w:color="000000"/>
              <w:right w:val="single" w:sz="4" w:space="0" w:color="000000"/>
            </w:tcBorders>
            <w:shd w:val="clear" w:color="auto" w:fill="E3DFEB"/>
          </w:tcPr>
          <w:p w14:paraId="7E8CA0CA" w14:textId="77777777" w:rsidR="00C224AD" w:rsidRDefault="00C224AD" w:rsidP="00BE2F2E">
            <w:pPr>
              <w:pStyle w:val="TableParagraph"/>
              <w:spacing w:line="207" w:lineRule="exact"/>
              <w:ind w:left="6937" w:right="6917"/>
              <w:jc w:val="center"/>
              <w:rPr>
                <w:sz w:val="18"/>
              </w:rPr>
            </w:pPr>
            <w:r>
              <w:rPr>
                <w:sz w:val="18"/>
              </w:rPr>
              <w:t>Август</w:t>
            </w:r>
            <w:r>
              <w:rPr>
                <w:spacing w:val="-2"/>
                <w:sz w:val="18"/>
              </w:rPr>
              <w:t xml:space="preserve"> </w:t>
            </w:r>
            <w:r>
              <w:rPr>
                <w:sz w:val="18"/>
              </w:rPr>
              <w:t>2024</w:t>
            </w:r>
            <w:r>
              <w:rPr>
                <w:spacing w:val="-3"/>
                <w:sz w:val="18"/>
              </w:rPr>
              <w:t xml:space="preserve"> </w:t>
            </w:r>
            <w:r>
              <w:rPr>
                <w:sz w:val="18"/>
              </w:rPr>
              <w:t>года</w:t>
            </w:r>
          </w:p>
        </w:tc>
      </w:tr>
      <w:tr w:rsidR="00C224AD" w14:paraId="68541E74" w14:textId="77777777" w:rsidTr="00BE2F2E">
        <w:trPr>
          <w:trHeight w:val="2532"/>
        </w:trPr>
        <w:tc>
          <w:tcPr>
            <w:tcW w:w="1412" w:type="dxa"/>
            <w:tcBorders>
              <w:top w:val="single" w:sz="4" w:space="0" w:color="000000"/>
              <w:left w:val="single" w:sz="4" w:space="0" w:color="000000"/>
              <w:bottom w:val="single" w:sz="4" w:space="0" w:color="000000"/>
              <w:right w:val="single" w:sz="4" w:space="0" w:color="000000"/>
            </w:tcBorders>
            <w:textDirection w:val="btLr"/>
          </w:tcPr>
          <w:p w14:paraId="7269D6D8" w14:textId="77777777" w:rsidR="00C224AD" w:rsidRPr="00D94641" w:rsidRDefault="00C224AD" w:rsidP="00BE2F2E">
            <w:pPr>
              <w:pStyle w:val="TableParagraph"/>
              <w:spacing w:before="21" w:line="247" w:lineRule="auto"/>
              <w:ind w:left="320" w:right="297"/>
              <w:jc w:val="center"/>
              <w:rPr>
                <w:i/>
                <w:sz w:val="18"/>
                <w:lang w:val="ru-RU"/>
              </w:rPr>
            </w:pPr>
            <w:r w:rsidRPr="00D94641">
              <w:rPr>
                <w:i/>
                <w:sz w:val="18"/>
                <w:lang w:val="ru-RU"/>
              </w:rPr>
              <w:t>Международный день</w:t>
            </w:r>
            <w:r w:rsidRPr="00D94641">
              <w:rPr>
                <w:i/>
                <w:spacing w:val="-42"/>
                <w:sz w:val="18"/>
                <w:lang w:val="ru-RU"/>
              </w:rPr>
              <w:t xml:space="preserve"> </w:t>
            </w:r>
            <w:r w:rsidRPr="00D94641">
              <w:rPr>
                <w:i/>
                <w:spacing w:val="-1"/>
                <w:sz w:val="18"/>
                <w:lang w:val="ru-RU"/>
              </w:rPr>
              <w:t>бездомных</w:t>
            </w:r>
            <w:r w:rsidRPr="00D94641">
              <w:rPr>
                <w:i/>
                <w:spacing w:val="-5"/>
                <w:sz w:val="18"/>
                <w:lang w:val="ru-RU"/>
              </w:rPr>
              <w:t xml:space="preserve"> </w:t>
            </w:r>
            <w:r w:rsidRPr="00D94641">
              <w:rPr>
                <w:i/>
                <w:sz w:val="18"/>
                <w:lang w:val="ru-RU"/>
              </w:rPr>
              <w:t>животных</w:t>
            </w:r>
          </w:p>
          <w:p w14:paraId="6164073D" w14:textId="77777777" w:rsidR="00C224AD" w:rsidRPr="00D94641" w:rsidRDefault="00C224AD" w:rsidP="00BE2F2E">
            <w:pPr>
              <w:pStyle w:val="TableParagraph"/>
              <w:spacing w:before="6"/>
              <w:ind w:left="317" w:right="297"/>
              <w:jc w:val="center"/>
              <w:rPr>
                <w:i/>
                <w:sz w:val="18"/>
                <w:lang w:val="ru-RU"/>
              </w:rPr>
            </w:pPr>
            <w:r w:rsidRPr="00D94641">
              <w:rPr>
                <w:i/>
                <w:sz w:val="18"/>
                <w:lang w:val="ru-RU"/>
              </w:rPr>
              <w:t>-</w:t>
            </w:r>
            <w:r w:rsidRPr="00D94641">
              <w:rPr>
                <w:i/>
                <w:spacing w:val="-3"/>
                <w:sz w:val="18"/>
                <w:lang w:val="ru-RU"/>
              </w:rPr>
              <w:t xml:space="preserve"> </w:t>
            </w:r>
            <w:r w:rsidRPr="00D94641">
              <w:rPr>
                <w:i/>
                <w:sz w:val="18"/>
                <w:lang w:val="ru-RU"/>
              </w:rPr>
              <w:t>16</w:t>
            </w:r>
            <w:r w:rsidRPr="00D94641">
              <w:rPr>
                <w:i/>
                <w:spacing w:val="-4"/>
                <w:sz w:val="18"/>
                <w:lang w:val="ru-RU"/>
              </w:rPr>
              <w:t xml:space="preserve"> </w:t>
            </w:r>
            <w:r w:rsidRPr="00D94641">
              <w:rPr>
                <w:i/>
                <w:sz w:val="18"/>
                <w:lang w:val="ru-RU"/>
              </w:rPr>
              <w:t>августа</w:t>
            </w:r>
          </w:p>
        </w:tc>
        <w:tc>
          <w:tcPr>
            <w:tcW w:w="850" w:type="dxa"/>
            <w:tcBorders>
              <w:top w:val="single" w:sz="4" w:space="0" w:color="000000"/>
              <w:left w:val="single" w:sz="4" w:space="0" w:color="000000"/>
              <w:bottom w:val="single" w:sz="4" w:space="0" w:color="000000"/>
              <w:right w:val="single" w:sz="4" w:space="0" w:color="000000"/>
            </w:tcBorders>
            <w:textDirection w:val="btLr"/>
          </w:tcPr>
          <w:p w14:paraId="5576A938" w14:textId="77777777" w:rsidR="00C224AD" w:rsidRDefault="00C224AD" w:rsidP="00BE2F2E">
            <w:pPr>
              <w:pStyle w:val="TableParagraph"/>
              <w:spacing w:before="18" w:line="249" w:lineRule="auto"/>
              <w:ind w:left="767" w:right="139" w:hanging="180"/>
              <w:rPr>
                <w:sz w:val="18"/>
              </w:rPr>
            </w:pPr>
            <w:r>
              <w:rPr>
                <w:spacing w:val="-1"/>
                <w:sz w:val="18"/>
              </w:rPr>
              <w:t>Духовно-нравственное,</w:t>
            </w:r>
            <w:r>
              <w:rPr>
                <w:spacing w:val="-42"/>
                <w:sz w:val="18"/>
              </w:rPr>
              <w:t xml:space="preserve"> </w:t>
            </w:r>
            <w:r>
              <w:rPr>
                <w:sz w:val="18"/>
              </w:rPr>
              <w:t>воспитание</w:t>
            </w:r>
          </w:p>
        </w:tc>
        <w:tc>
          <w:tcPr>
            <w:tcW w:w="6666" w:type="dxa"/>
            <w:tcBorders>
              <w:top w:val="single" w:sz="4" w:space="0" w:color="000000"/>
              <w:left w:val="single" w:sz="4" w:space="0" w:color="000000"/>
              <w:bottom w:val="single" w:sz="4" w:space="0" w:color="000000"/>
              <w:right w:val="single" w:sz="4" w:space="0" w:color="000000"/>
            </w:tcBorders>
          </w:tcPr>
          <w:p w14:paraId="44469F10" w14:textId="77777777" w:rsidR="00C224AD" w:rsidRPr="00D94641" w:rsidRDefault="00C224AD" w:rsidP="00BE2F2E">
            <w:pPr>
              <w:pStyle w:val="TableParagraph"/>
              <w:ind w:left="147"/>
              <w:rPr>
                <w:sz w:val="20"/>
                <w:lang w:val="ru-RU"/>
              </w:rPr>
            </w:pPr>
            <w:r w:rsidRPr="00D94641">
              <w:rPr>
                <w:i/>
                <w:sz w:val="20"/>
                <w:lang w:val="ru-RU"/>
              </w:rPr>
              <w:t>-Беседы:</w:t>
            </w:r>
            <w:r w:rsidRPr="00D94641">
              <w:rPr>
                <w:i/>
                <w:spacing w:val="23"/>
                <w:sz w:val="20"/>
                <w:lang w:val="ru-RU"/>
              </w:rPr>
              <w:t xml:space="preserve"> </w:t>
            </w:r>
            <w:r w:rsidRPr="00D94641">
              <w:rPr>
                <w:sz w:val="20"/>
                <w:lang w:val="ru-RU"/>
              </w:rPr>
              <w:t>«Кто</w:t>
            </w:r>
            <w:r w:rsidRPr="00D94641">
              <w:rPr>
                <w:spacing w:val="27"/>
                <w:sz w:val="20"/>
                <w:lang w:val="ru-RU"/>
              </w:rPr>
              <w:t xml:space="preserve"> </w:t>
            </w:r>
            <w:r w:rsidRPr="00D94641">
              <w:rPr>
                <w:sz w:val="20"/>
                <w:lang w:val="ru-RU"/>
              </w:rPr>
              <w:t>такие</w:t>
            </w:r>
            <w:r w:rsidRPr="00D94641">
              <w:rPr>
                <w:spacing w:val="26"/>
                <w:sz w:val="20"/>
                <w:lang w:val="ru-RU"/>
              </w:rPr>
              <w:t xml:space="preserve"> </w:t>
            </w:r>
            <w:r w:rsidRPr="00D94641">
              <w:rPr>
                <w:sz w:val="20"/>
                <w:lang w:val="ru-RU"/>
              </w:rPr>
              <w:t>бездомные</w:t>
            </w:r>
            <w:r w:rsidRPr="00D94641">
              <w:rPr>
                <w:spacing w:val="27"/>
                <w:sz w:val="20"/>
                <w:lang w:val="ru-RU"/>
              </w:rPr>
              <w:t xml:space="preserve"> </w:t>
            </w:r>
            <w:r w:rsidRPr="00D94641">
              <w:rPr>
                <w:sz w:val="20"/>
                <w:lang w:val="ru-RU"/>
              </w:rPr>
              <w:t>животные?»,</w:t>
            </w:r>
            <w:r w:rsidRPr="00D94641">
              <w:rPr>
                <w:spacing w:val="24"/>
                <w:sz w:val="20"/>
                <w:lang w:val="ru-RU"/>
              </w:rPr>
              <w:t xml:space="preserve"> </w:t>
            </w:r>
            <w:r w:rsidRPr="00D94641">
              <w:rPr>
                <w:sz w:val="20"/>
                <w:lang w:val="ru-RU"/>
              </w:rPr>
              <w:t>«Кто</w:t>
            </w:r>
            <w:r w:rsidRPr="00D94641">
              <w:rPr>
                <w:spacing w:val="27"/>
                <w:sz w:val="20"/>
                <w:lang w:val="ru-RU"/>
              </w:rPr>
              <w:t xml:space="preserve"> </w:t>
            </w:r>
            <w:r w:rsidRPr="00D94641">
              <w:rPr>
                <w:sz w:val="20"/>
                <w:lang w:val="ru-RU"/>
              </w:rPr>
              <w:t>такие</w:t>
            </w:r>
            <w:r w:rsidRPr="00D94641">
              <w:rPr>
                <w:spacing w:val="26"/>
                <w:sz w:val="20"/>
                <w:lang w:val="ru-RU"/>
              </w:rPr>
              <w:t xml:space="preserve"> </w:t>
            </w:r>
            <w:r w:rsidRPr="00D94641">
              <w:rPr>
                <w:sz w:val="20"/>
                <w:lang w:val="ru-RU"/>
              </w:rPr>
              <w:t>врачи-</w:t>
            </w:r>
            <w:r w:rsidRPr="00D94641">
              <w:rPr>
                <w:spacing w:val="-47"/>
                <w:sz w:val="20"/>
                <w:lang w:val="ru-RU"/>
              </w:rPr>
              <w:t xml:space="preserve"> </w:t>
            </w:r>
            <w:r w:rsidRPr="00D94641">
              <w:rPr>
                <w:sz w:val="20"/>
                <w:lang w:val="ru-RU"/>
              </w:rPr>
              <w:t>ветеринары»;</w:t>
            </w:r>
          </w:p>
          <w:p w14:paraId="6450FADB" w14:textId="77777777" w:rsidR="00C224AD" w:rsidRPr="00D94641" w:rsidRDefault="00C224AD" w:rsidP="00BE2F2E">
            <w:pPr>
              <w:pStyle w:val="TableParagraph"/>
              <w:spacing w:before="1"/>
              <w:ind w:left="147"/>
              <w:rPr>
                <w:sz w:val="20"/>
                <w:lang w:val="ru-RU"/>
              </w:rPr>
            </w:pPr>
            <w:r w:rsidRPr="00D94641">
              <w:rPr>
                <w:i/>
                <w:sz w:val="20"/>
                <w:lang w:val="ru-RU"/>
              </w:rPr>
              <w:t>-Рассматривание:</w:t>
            </w:r>
            <w:r w:rsidRPr="00D94641">
              <w:rPr>
                <w:i/>
                <w:spacing w:val="5"/>
                <w:sz w:val="20"/>
                <w:lang w:val="ru-RU"/>
              </w:rPr>
              <w:t xml:space="preserve"> </w:t>
            </w:r>
            <w:r w:rsidRPr="00D94641">
              <w:rPr>
                <w:sz w:val="20"/>
                <w:lang w:val="ru-RU"/>
              </w:rPr>
              <w:t>фото,</w:t>
            </w:r>
            <w:r w:rsidRPr="00D94641">
              <w:rPr>
                <w:spacing w:val="5"/>
                <w:sz w:val="20"/>
                <w:lang w:val="ru-RU"/>
              </w:rPr>
              <w:t xml:space="preserve"> </w:t>
            </w:r>
            <w:r w:rsidRPr="00D94641">
              <w:rPr>
                <w:sz w:val="20"/>
                <w:lang w:val="ru-RU"/>
              </w:rPr>
              <w:t>репродукций,</w:t>
            </w:r>
            <w:r w:rsidRPr="00D94641">
              <w:rPr>
                <w:spacing w:val="6"/>
                <w:sz w:val="20"/>
                <w:lang w:val="ru-RU"/>
              </w:rPr>
              <w:t xml:space="preserve"> </w:t>
            </w:r>
            <w:r w:rsidRPr="00D94641">
              <w:rPr>
                <w:sz w:val="20"/>
                <w:lang w:val="ru-RU"/>
              </w:rPr>
              <w:t>иллюстраций</w:t>
            </w:r>
            <w:r w:rsidRPr="00D94641">
              <w:rPr>
                <w:spacing w:val="7"/>
                <w:sz w:val="20"/>
                <w:lang w:val="ru-RU"/>
              </w:rPr>
              <w:t xml:space="preserve"> </w:t>
            </w:r>
            <w:r w:rsidRPr="00D94641">
              <w:rPr>
                <w:sz w:val="20"/>
                <w:lang w:val="ru-RU"/>
              </w:rPr>
              <w:t>по</w:t>
            </w:r>
            <w:r w:rsidRPr="00D94641">
              <w:rPr>
                <w:spacing w:val="6"/>
                <w:sz w:val="20"/>
                <w:lang w:val="ru-RU"/>
              </w:rPr>
              <w:t xml:space="preserve"> </w:t>
            </w:r>
            <w:r w:rsidRPr="00D94641">
              <w:rPr>
                <w:sz w:val="20"/>
                <w:lang w:val="ru-RU"/>
              </w:rPr>
              <w:t>теме</w:t>
            </w:r>
            <w:r w:rsidRPr="00D94641">
              <w:rPr>
                <w:spacing w:val="4"/>
                <w:sz w:val="20"/>
                <w:lang w:val="ru-RU"/>
              </w:rPr>
              <w:t xml:space="preserve"> </w:t>
            </w:r>
            <w:r w:rsidRPr="00D94641">
              <w:rPr>
                <w:sz w:val="20"/>
                <w:lang w:val="ru-RU"/>
              </w:rPr>
              <w:t>«Бездомные</w:t>
            </w:r>
            <w:r w:rsidRPr="00D94641">
              <w:rPr>
                <w:spacing w:val="-47"/>
                <w:sz w:val="20"/>
                <w:lang w:val="ru-RU"/>
              </w:rPr>
              <w:t xml:space="preserve"> </w:t>
            </w:r>
            <w:r w:rsidRPr="00D94641">
              <w:rPr>
                <w:sz w:val="20"/>
                <w:lang w:val="ru-RU"/>
              </w:rPr>
              <w:t>животные»;</w:t>
            </w:r>
          </w:p>
          <w:p w14:paraId="11B49FCB" w14:textId="77777777" w:rsidR="00C224AD" w:rsidRPr="00D94641" w:rsidRDefault="00C224AD" w:rsidP="00BE2F2E">
            <w:pPr>
              <w:pStyle w:val="TableParagraph"/>
              <w:spacing w:line="226" w:lineRule="exact"/>
              <w:ind w:left="147"/>
              <w:rPr>
                <w:sz w:val="20"/>
                <w:lang w:val="ru-RU"/>
              </w:rPr>
            </w:pPr>
            <w:r w:rsidRPr="00D94641">
              <w:rPr>
                <w:i/>
                <w:w w:val="95"/>
                <w:sz w:val="20"/>
                <w:lang w:val="ru-RU"/>
              </w:rPr>
              <w:t>-Чтение</w:t>
            </w:r>
            <w:r w:rsidRPr="00D94641">
              <w:rPr>
                <w:w w:val="95"/>
                <w:sz w:val="20"/>
                <w:lang w:val="ru-RU"/>
              </w:rPr>
              <w:t>:</w:t>
            </w:r>
            <w:r w:rsidRPr="00D94641">
              <w:rPr>
                <w:spacing w:val="20"/>
                <w:w w:val="95"/>
                <w:sz w:val="20"/>
                <w:lang w:val="ru-RU"/>
              </w:rPr>
              <w:t xml:space="preserve"> </w:t>
            </w:r>
            <w:r w:rsidRPr="00D94641">
              <w:rPr>
                <w:w w:val="95"/>
                <w:sz w:val="20"/>
                <w:lang w:val="ru-RU"/>
              </w:rPr>
              <w:t>С.</w:t>
            </w:r>
            <w:r w:rsidRPr="00D94641">
              <w:rPr>
                <w:spacing w:val="22"/>
                <w:w w:val="95"/>
                <w:sz w:val="20"/>
                <w:lang w:val="ru-RU"/>
              </w:rPr>
              <w:t xml:space="preserve"> </w:t>
            </w:r>
            <w:r w:rsidRPr="00D94641">
              <w:rPr>
                <w:w w:val="95"/>
                <w:sz w:val="20"/>
                <w:lang w:val="ru-RU"/>
              </w:rPr>
              <w:t>Михалков</w:t>
            </w:r>
            <w:r w:rsidRPr="00D94641">
              <w:rPr>
                <w:spacing w:val="14"/>
                <w:w w:val="95"/>
                <w:sz w:val="20"/>
                <w:lang w:val="ru-RU"/>
              </w:rPr>
              <w:t xml:space="preserve"> </w:t>
            </w:r>
            <w:r w:rsidRPr="00D94641">
              <w:rPr>
                <w:w w:val="95"/>
                <w:sz w:val="20"/>
                <w:lang w:val="ru-RU"/>
              </w:rPr>
              <w:t>«Щенок»,</w:t>
            </w:r>
            <w:r w:rsidRPr="00D94641">
              <w:rPr>
                <w:spacing w:val="27"/>
                <w:w w:val="95"/>
                <w:sz w:val="20"/>
                <w:lang w:val="ru-RU"/>
              </w:rPr>
              <w:t xml:space="preserve"> </w:t>
            </w:r>
            <w:r w:rsidRPr="00D94641">
              <w:rPr>
                <w:w w:val="95"/>
                <w:sz w:val="20"/>
                <w:lang w:val="ru-RU"/>
              </w:rPr>
              <w:t>В.</w:t>
            </w:r>
            <w:r w:rsidRPr="00D94641">
              <w:rPr>
                <w:spacing w:val="19"/>
                <w:w w:val="95"/>
                <w:sz w:val="20"/>
                <w:lang w:val="ru-RU"/>
              </w:rPr>
              <w:t xml:space="preserve"> </w:t>
            </w:r>
            <w:r w:rsidRPr="00D94641">
              <w:rPr>
                <w:w w:val="95"/>
                <w:sz w:val="20"/>
                <w:lang w:val="ru-RU"/>
              </w:rPr>
              <w:t>Берестов</w:t>
            </w:r>
            <w:r w:rsidRPr="00D94641">
              <w:rPr>
                <w:spacing w:val="20"/>
                <w:w w:val="95"/>
                <w:sz w:val="20"/>
                <w:lang w:val="ru-RU"/>
              </w:rPr>
              <w:t xml:space="preserve"> </w:t>
            </w:r>
            <w:r w:rsidRPr="00D94641">
              <w:rPr>
                <w:w w:val="95"/>
                <w:sz w:val="20"/>
                <w:lang w:val="ru-RU"/>
              </w:rPr>
              <w:t>«Кошкин</w:t>
            </w:r>
            <w:r w:rsidRPr="00D94641">
              <w:rPr>
                <w:spacing w:val="21"/>
                <w:w w:val="95"/>
                <w:sz w:val="20"/>
                <w:lang w:val="ru-RU"/>
              </w:rPr>
              <w:t xml:space="preserve"> </w:t>
            </w:r>
            <w:r w:rsidRPr="00D94641">
              <w:rPr>
                <w:w w:val="95"/>
                <w:sz w:val="20"/>
                <w:lang w:val="ru-RU"/>
              </w:rPr>
              <w:t>щенок»,</w:t>
            </w:r>
            <w:r w:rsidRPr="00D94641">
              <w:rPr>
                <w:spacing w:val="27"/>
                <w:w w:val="95"/>
                <w:sz w:val="20"/>
                <w:lang w:val="ru-RU"/>
              </w:rPr>
              <w:t xml:space="preserve"> </w:t>
            </w:r>
            <w:r w:rsidRPr="00D94641">
              <w:rPr>
                <w:w w:val="95"/>
                <w:sz w:val="20"/>
                <w:lang w:val="ru-RU"/>
              </w:rPr>
              <w:t>А.</w:t>
            </w:r>
            <w:r w:rsidRPr="00D94641">
              <w:rPr>
                <w:spacing w:val="26"/>
                <w:w w:val="95"/>
                <w:sz w:val="20"/>
                <w:lang w:val="ru-RU"/>
              </w:rPr>
              <w:t xml:space="preserve"> </w:t>
            </w:r>
            <w:r w:rsidRPr="00D94641">
              <w:rPr>
                <w:w w:val="95"/>
                <w:sz w:val="20"/>
                <w:lang w:val="ru-RU"/>
              </w:rPr>
              <w:t>Толстой</w:t>
            </w:r>
          </w:p>
          <w:p w14:paraId="5962E85D" w14:textId="77777777" w:rsidR="00C224AD" w:rsidRPr="00D94641" w:rsidRDefault="00C224AD" w:rsidP="00BE2F2E">
            <w:pPr>
              <w:pStyle w:val="TableParagraph"/>
              <w:spacing w:before="3"/>
              <w:ind w:left="147"/>
              <w:rPr>
                <w:sz w:val="20"/>
                <w:lang w:val="ru-RU"/>
              </w:rPr>
            </w:pPr>
            <w:r w:rsidRPr="00D94641">
              <w:rPr>
                <w:w w:val="95"/>
                <w:sz w:val="20"/>
                <w:lang w:val="ru-RU"/>
              </w:rPr>
              <w:t>«Лев</w:t>
            </w:r>
            <w:r w:rsidRPr="00D94641">
              <w:rPr>
                <w:spacing w:val="17"/>
                <w:w w:val="95"/>
                <w:sz w:val="20"/>
                <w:lang w:val="ru-RU"/>
              </w:rPr>
              <w:t xml:space="preserve"> </w:t>
            </w:r>
            <w:r w:rsidRPr="00D94641">
              <w:rPr>
                <w:w w:val="95"/>
                <w:sz w:val="20"/>
                <w:lang w:val="ru-RU"/>
              </w:rPr>
              <w:t>и</w:t>
            </w:r>
            <w:r w:rsidRPr="00D94641">
              <w:rPr>
                <w:spacing w:val="22"/>
                <w:w w:val="95"/>
                <w:sz w:val="20"/>
                <w:lang w:val="ru-RU"/>
              </w:rPr>
              <w:t xml:space="preserve"> </w:t>
            </w:r>
            <w:r w:rsidRPr="00D94641">
              <w:rPr>
                <w:w w:val="95"/>
                <w:sz w:val="20"/>
                <w:lang w:val="ru-RU"/>
              </w:rPr>
              <w:t>собачка»,</w:t>
            </w:r>
            <w:r w:rsidRPr="00D94641">
              <w:rPr>
                <w:spacing w:val="24"/>
                <w:w w:val="95"/>
                <w:sz w:val="20"/>
                <w:lang w:val="ru-RU"/>
              </w:rPr>
              <w:t xml:space="preserve"> </w:t>
            </w:r>
            <w:r w:rsidRPr="00D94641">
              <w:rPr>
                <w:w w:val="95"/>
                <w:sz w:val="20"/>
                <w:lang w:val="ru-RU"/>
              </w:rPr>
              <w:t>А.</w:t>
            </w:r>
            <w:r w:rsidRPr="00D94641">
              <w:rPr>
                <w:spacing w:val="20"/>
                <w:w w:val="95"/>
                <w:sz w:val="20"/>
                <w:lang w:val="ru-RU"/>
              </w:rPr>
              <w:t xml:space="preserve"> </w:t>
            </w:r>
            <w:r w:rsidRPr="00D94641">
              <w:rPr>
                <w:w w:val="95"/>
                <w:sz w:val="20"/>
                <w:lang w:val="ru-RU"/>
              </w:rPr>
              <w:t>Усачев</w:t>
            </w:r>
            <w:r w:rsidRPr="00D94641">
              <w:rPr>
                <w:spacing w:val="10"/>
                <w:w w:val="95"/>
                <w:sz w:val="20"/>
                <w:lang w:val="ru-RU"/>
              </w:rPr>
              <w:t xml:space="preserve"> </w:t>
            </w:r>
            <w:r w:rsidRPr="00D94641">
              <w:rPr>
                <w:w w:val="95"/>
                <w:sz w:val="20"/>
                <w:lang w:val="ru-RU"/>
              </w:rPr>
              <w:t>«Умная</w:t>
            </w:r>
            <w:r w:rsidRPr="00D94641">
              <w:rPr>
                <w:spacing w:val="14"/>
                <w:w w:val="95"/>
                <w:sz w:val="20"/>
                <w:lang w:val="ru-RU"/>
              </w:rPr>
              <w:t xml:space="preserve"> </w:t>
            </w:r>
            <w:r w:rsidRPr="00D94641">
              <w:rPr>
                <w:w w:val="95"/>
                <w:sz w:val="20"/>
                <w:lang w:val="ru-RU"/>
              </w:rPr>
              <w:t>собачка</w:t>
            </w:r>
            <w:r w:rsidRPr="00D94641">
              <w:rPr>
                <w:spacing w:val="20"/>
                <w:w w:val="95"/>
                <w:sz w:val="20"/>
                <w:lang w:val="ru-RU"/>
              </w:rPr>
              <w:t xml:space="preserve"> </w:t>
            </w:r>
            <w:r w:rsidRPr="00D94641">
              <w:rPr>
                <w:w w:val="95"/>
                <w:sz w:val="20"/>
                <w:lang w:val="ru-RU"/>
              </w:rPr>
              <w:t>Соня».</w:t>
            </w:r>
            <w:r w:rsidRPr="00D94641">
              <w:rPr>
                <w:spacing w:val="23"/>
                <w:w w:val="95"/>
                <w:sz w:val="20"/>
                <w:lang w:val="ru-RU"/>
              </w:rPr>
              <w:t xml:space="preserve"> </w:t>
            </w:r>
            <w:r w:rsidRPr="00D94641">
              <w:rPr>
                <w:w w:val="95"/>
                <w:sz w:val="20"/>
                <w:lang w:val="ru-RU"/>
              </w:rPr>
              <w:t>Просмотр</w:t>
            </w:r>
            <w:r w:rsidRPr="00D94641">
              <w:rPr>
                <w:spacing w:val="18"/>
                <w:w w:val="95"/>
                <w:sz w:val="20"/>
                <w:lang w:val="ru-RU"/>
              </w:rPr>
              <w:t xml:space="preserve"> </w:t>
            </w:r>
            <w:r w:rsidRPr="00D94641">
              <w:rPr>
                <w:w w:val="95"/>
                <w:sz w:val="20"/>
                <w:lang w:val="ru-RU"/>
              </w:rPr>
              <w:t>мультфильма</w:t>
            </w:r>
          </w:p>
          <w:p w14:paraId="42792BC6" w14:textId="77777777" w:rsidR="00C224AD" w:rsidRPr="00D94641" w:rsidRDefault="00C224AD" w:rsidP="00BE2F2E">
            <w:pPr>
              <w:pStyle w:val="TableParagraph"/>
              <w:ind w:left="147"/>
              <w:rPr>
                <w:sz w:val="20"/>
                <w:lang w:val="ru-RU"/>
              </w:rPr>
            </w:pPr>
            <w:r w:rsidRPr="00D94641">
              <w:rPr>
                <w:sz w:val="20"/>
                <w:lang w:val="ru-RU"/>
              </w:rPr>
              <w:t>«Котенок</w:t>
            </w:r>
            <w:r w:rsidRPr="00D94641">
              <w:rPr>
                <w:spacing w:val="-11"/>
                <w:sz w:val="20"/>
                <w:lang w:val="ru-RU"/>
              </w:rPr>
              <w:t xml:space="preserve"> </w:t>
            </w:r>
            <w:r w:rsidRPr="00D94641">
              <w:rPr>
                <w:sz w:val="20"/>
                <w:lang w:val="ru-RU"/>
              </w:rPr>
              <w:t>по</w:t>
            </w:r>
            <w:r w:rsidRPr="00D94641">
              <w:rPr>
                <w:spacing w:val="-7"/>
                <w:sz w:val="20"/>
                <w:lang w:val="ru-RU"/>
              </w:rPr>
              <w:t xml:space="preserve"> </w:t>
            </w:r>
            <w:r w:rsidRPr="00D94641">
              <w:rPr>
                <w:sz w:val="20"/>
                <w:lang w:val="ru-RU"/>
              </w:rPr>
              <w:t>имени</w:t>
            </w:r>
            <w:r w:rsidRPr="00D94641">
              <w:rPr>
                <w:spacing w:val="-9"/>
                <w:sz w:val="20"/>
                <w:lang w:val="ru-RU"/>
              </w:rPr>
              <w:t xml:space="preserve"> </w:t>
            </w:r>
            <w:r w:rsidRPr="00D94641">
              <w:rPr>
                <w:sz w:val="20"/>
                <w:lang w:val="ru-RU"/>
              </w:rPr>
              <w:t>Гав»;</w:t>
            </w:r>
          </w:p>
          <w:p w14:paraId="3D912BAA" w14:textId="77777777" w:rsidR="00C224AD" w:rsidRPr="00D94641" w:rsidRDefault="00C224AD" w:rsidP="00BE2F2E">
            <w:pPr>
              <w:pStyle w:val="TableParagraph"/>
              <w:spacing w:before="3" w:line="228" w:lineRule="exact"/>
              <w:ind w:left="147"/>
              <w:rPr>
                <w:sz w:val="20"/>
                <w:lang w:val="ru-RU"/>
              </w:rPr>
            </w:pPr>
            <w:r w:rsidRPr="00D94641">
              <w:rPr>
                <w:i/>
                <w:spacing w:val="-1"/>
                <w:sz w:val="20"/>
                <w:lang w:val="ru-RU"/>
              </w:rPr>
              <w:t>-Изготовление</w:t>
            </w:r>
            <w:r w:rsidRPr="00D94641">
              <w:rPr>
                <w:i/>
                <w:spacing w:val="-12"/>
                <w:sz w:val="20"/>
                <w:lang w:val="ru-RU"/>
              </w:rPr>
              <w:t xml:space="preserve"> </w:t>
            </w:r>
            <w:r w:rsidRPr="00D94641">
              <w:rPr>
                <w:i/>
                <w:spacing w:val="-1"/>
                <w:sz w:val="20"/>
                <w:lang w:val="ru-RU"/>
              </w:rPr>
              <w:t>листовок</w:t>
            </w:r>
            <w:r w:rsidRPr="00D94641">
              <w:rPr>
                <w:i/>
                <w:spacing w:val="-11"/>
                <w:sz w:val="20"/>
                <w:lang w:val="ru-RU"/>
              </w:rPr>
              <w:t xml:space="preserve"> </w:t>
            </w:r>
            <w:r w:rsidRPr="00D94641">
              <w:rPr>
                <w:spacing w:val="-1"/>
                <w:sz w:val="20"/>
                <w:lang w:val="ru-RU"/>
              </w:rPr>
              <w:t>с</w:t>
            </w:r>
            <w:r w:rsidRPr="00D94641">
              <w:rPr>
                <w:spacing w:val="-9"/>
                <w:sz w:val="20"/>
                <w:lang w:val="ru-RU"/>
              </w:rPr>
              <w:t xml:space="preserve"> </w:t>
            </w:r>
            <w:r w:rsidRPr="00D94641">
              <w:rPr>
                <w:spacing w:val="-1"/>
                <w:sz w:val="20"/>
                <w:lang w:val="ru-RU"/>
              </w:rPr>
              <w:t>призывом</w:t>
            </w:r>
            <w:r w:rsidRPr="00D94641">
              <w:rPr>
                <w:spacing w:val="-11"/>
                <w:sz w:val="20"/>
                <w:lang w:val="ru-RU"/>
              </w:rPr>
              <w:t xml:space="preserve"> </w:t>
            </w:r>
            <w:r w:rsidRPr="00D94641">
              <w:rPr>
                <w:sz w:val="20"/>
                <w:lang w:val="ru-RU"/>
              </w:rPr>
              <w:t>помочь</w:t>
            </w:r>
            <w:r w:rsidRPr="00D94641">
              <w:rPr>
                <w:spacing w:val="-11"/>
                <w:sz w:val="20"/>
                <w:lang w:val="ru-RU"/>
              </w:rPr>
              <w:t xml:space="preserve"> </w:t>
            </w:r>
            <w:r w:rsidRPr="00D94641">
              <w:rPr>
                <w:sz w:val="20"/>
                <w:lang w:val="ru-RU"/>
              </w:rPr>
              <w:t>бездомным</w:t>
            </w:r>
            <w:r w:rsidRPr="00D94641">
              <w:rPr>
                <w:spacing w:val="-10"/>
                <w:sz w:val="20"/>
                <w:lang w:val="ru-RU"/>
              </w:rPr>
              <w:t xml:space="preserve"> </w:t>
            </w:r>
            <w:r w:rsidRPr="00D94641">
              <w:rPr>
                <w:sz w:val="20"/>
                <w:lang w:val="ru-RU"/>
              </w:rPr>
              <w:t>животным;</w:t>
            </w:r>
          </w:p>
          <w:p w14:paraId="0544DF58" w14:textId="77777777" w:rsidR="00C224AD" w:rsidRPr="00D94641" w:rsidRDefault="00C224AD" w:rsidP="00BE2F2E">
            <w:pPr>
              <w:pStyle w:val="TableParagraph"/>
              <w:spacing w:line="228" w:lineRule="exact"/>
              <w:ind w:left="147"/>
              <w:rPr>
                <w:sz w:val="20"/>
                <w:lang w:val="ru-RU"/>
              </w:rPr>
            </w:pPr>
            <w:r w:rsidRPr="00D94641">
              <w:rPr>
                <w:i/>
                <w:spacing w:val="-1"/>
                <w:sz w:val="20"/>
                <w:lang w:val="ru-RU"/>
              </w:rPr>
              <w:t>-Сюжетно-ролевые</w:t>
            </w:r>
            <w:r w:rsidRPr="00D94641">
              <w:rPr>
                <w:i/>
                <w:spacing w:val="-10"/>
                <w:sz w:val="20"/>
                <w:lang w:val="ru-RU"/>
              </w:rPr>
              <w:t xml:space="preserve"> </w:t>
            </w:r>
            <w:r w:rsidRPr="00D94641">
              <w:rPr>
                <w:i/>
                <w:spacing w:val="-1"/>
                <w:sz w:val="20"/>
                <w:lang w:val="ru-RU"/>
              </w:rPr>
              <w:t>игры</w:t>
            </w:r>
            <w:r w:rsidRPr="00D94641">
              <w:rPr>
                <w:i/>
                <w:spacing w:val="-8"/>
                <w:sz w:val="20"/>
                <w:lang w:val="ru-RU"/>
              </w:rPr>
              <w:t xml:space="preserve"> </w:t>
            </w:r>
            <w:r w:rsidRPr="00D94641">
              <w:rPr>
                <w:spacing w:val="-1"/>
                <w:sz w:val="20"/>
                <w:lang w:val="ru-RU"/>
              </w:rPr>
              <w:t>«Ветлечебница»;</w:t>
            </w:r>
          </w:p>
          <w:p w14:paraId="3E38EA7E" w14:textId="77777777" w:rsidR="00C224AD" w:rsidRPr="00D94641" w:rsidRDefault="00C224AD" w:rsidP="00BE2F2E">
            <w:pPr>
              <w:pStyle w:val="TableParagraph"/>
              <w:spacing w:line="230" w:lineRule="atLeast"/>
              <w:ind w:left="147"/>
              <w:rPr>
                <w:sz w:val="20"/>
                <w:lang w:val="ru-RU"/>
              </w:rPr>
            </w:pPr>
            <w:r w:rsidRPr="00D94641">
              <w:rPr>
                <w:sz w:val="20"/>
                <w:lang w:val="ru-RU"/>
              </w:rPr>
              <w:t>-</w:t>
            </w:r>
            <w:r w:rsidRPr="00D94641">
              <w:rPr>
                <w:i/>
                <w:sz w:val="20"/>
                <w:lang w:val="ru-RU"/>
              </w:rPr>
              <w:t>Исследовательская</w:t>
            </w:r>
            <w:r w:rsidRPr="00D94641">
              <w:rPr>
                <w:i/>
                <w:spacing w:val="32"/>
                <w:sz w:val="20"/>
                <w:lang w:val="ru-RU"/>
              </w:rPr>
              <w:t xml:space="preserve"> </w:t>
            </w:r>
            <w:r w:rsidRPr="00D94641">
              <w:rPr>
                <w:i/>
                <w:sz w:val="20"/>
                <w:lang w:val="ru-RU"/>
              </w:rPr>
              <w:t>деятельность:</w:t>
            </w:r>
            <w:r w:rsidRPr="00D94641">
              <w:rPr>
                <w:i/>
                <w:spacing w:val="30"/>
                <w:sz w:val="20"/>
                <w:lang w:val="ru-RU"/>
              </w:rPr>
              <w:t xml:space="preserve"> </w:t>
            </w:r>
            <w:r w:rsidRPr="00D94641">
              <w:rPr>
                <w:sz w:val="20"/>
                <w:lang w:val="ru-RU"/>
              </w:rPr>
              <w:t>сравнивание</w:t>
            </w:r>
            <w:r w:rsidRPr="00D94641">
              <w:rPr>
                <w:spacing w:val="30"/>
                <w:sz w:val="20"/>
                <w:lang w:val="ru-RU"/>
              </w:rPr>
              <w:t xml:space="preserve"> </w:t>
            </w:r>
            <w:r w:rsidRPr="00D94641">
              <w:rPr>
                <w:sz w:val="20"/>
                <w:lang w:val="ru-RU"/>
              </w:rPr>
              <w:t>разных</w:t>
            </w:r>
            <w:r w:rsidRPr="00D94641">
              <w:rPr>
                <w:spacing w:val="32"/>
                <w:sz w:val="20"/>
                <w:lang w:val="ru-RU"/>
              </w:rPr>
              <w:t xml:space="preserve"> </w:t>
            </w:r>
            <w:r w:rsidRPr="00D94641">
              <w:rPr>
                <w:sz w:val="20"/>
                <w:lang w:val="ru-RU"/>
              </w:rPr>
              <w:t>видов</w:t>
            </w:r>
            <w:r w:rsidRPr="00D94641">
              <w:rPr>
                <w:spacing w:val="26"/>
                <w:sz w:val="20"/>
                <w:lang w:val="ru-RU"/>
              </w:rPr>
              <w:t xml:space="preserve"> </w:t>
            </w:r>
            <w:r w:rsidRPr="00D94641">
              <w:rPr>
                <w:sz w:val="20"/>
                <w:lang w:val="ru-RU"/>
              </w:rPr>
              <w:t>собак</w:t>
            </w:r>
            <w:r w:rsidRPr="00D94641">
              <w:rPr>
                <w:spacing w:val="-47"/>
                <w:sz w:val="20"/>
                <w:lang w:val="ru-RU"/>
              </w:rPr>
              <w:t xml:space="preserve"> </w:t>
            </w:r>
            <w:r w:rsidRPr="00D94641">
              <w:rPr>
                <w:sz w:val="20"/>
                <w:lang w:val="ru-RU"/>
              </w:rPr>
              <w:t>(находить</w:t>
            </w:r>
            <w:r w:rsidRPr="00D94641">
              <w:rPr>
                <w:spacing w:val="-3"/>
                <w:sz w:val="20"/>
                <w:lang w:val="ru-RU"/>
              </w:rPr>
              <w:t xml:space="preserve"> </w:t>
            </w:r>
            <w:r w:rsidRPr="00D94641">
              <w:rPr>
                <w:sz w:val="20"/>
                <w:lang w:val="ru-RU"/>
              </w:rPr>
              <w:t>сходства</w:t>
            </w:r>
            <w:r w:rsidRPr="00D94641">
              <w:rPr>
                <w:spacing w:val="1"/>
                <w:sz w:val="20"/>
                <w:lang w:val="ru-RU"/>
              </w:rPr>
              <w:t xml:space="preserve"> </w:t>
            </w:r>
            <w:r w:rsidRPr="00D94641">
              <w:rPr>
                <w:sz w:val="20"/>
                <w:lang w:val="ru-RU"/>
              </w:rPr>
              <w:t>и</w:t>
            </w:r>
            <w:r w:rsidRPr="00D94641">
              <w:rPr>
                <w:spacing w:val="-6"/>
                <w:sz w:val="20"/>
                <w:lang w:val="ru-RU"/>
              </w:rPr>
              <w:t xml:space="preserve"> </w:t>
            </w:r>
            <w:r w:rsidRPr="00D94641">
              <w:rPr>
                <w:sz w:val="20"/>
                <w:lang w:val="ru-RU"/>
              </w:rPr>
              <w:t>отличия).</w:t>
            </w:r>
          </w:p>
        </w:tc>
        <w:tc>
          <w:tcPr>
            <w:tcW w:w="2838" w:type="dxa"/>
            <w:tcBorders>
              <w:top w:val="single" w:sz="4" w:space="0" w:color="000000"/>
              <w:left w:val="single" w:sz="4" w:space="0" w:color="000000"/>
              <w:bottom w:val="single" w:sz="4" w:space="0" w:color="000000"/>
              <w:right w:val="single" w:sz="4" w:space="0" w:color="000000"/>
            </w:tcBorders>
          </w:tcPr>
          <w:p w14:paraId="2888AE1B" w14:textId="77777777" w:rsidR="00C224AD" w:rsidRPr="00D94641" w:rsidRDefault="00C224AD" w:rsidP="00BE2F2E">
            <w:pPr>
              <w:pStyle w:val="TableParagraph"/>
              <w:tabs>
                <w:tab w:val="left" w:pos="2096"/>
              </w:tabs>
              <w:ind w:left="147" w:right="138"/>
              <w:rPr>
                <w:sz w:val="20"/>
                <w:lang w:val="ru-RU"/>
              </w:rPr>
            </w:pPr>
            <w:r w:rsidRPr="00D94641">
              <w:rPr>
                <w:i/>
                <w:sz w:val="20"/>
                <w:lang w:val="ru-RU"/>
              </w:rPr>
              <w:t>-Фотовыставка</w:t>
            </w:r>
            <w:r w:rsidRPr="00D94641">
              <w:rPr>
                <w:i/>
                <w:sz w:val="20"/>
                <w:lang w:val="ru-RU"/>
              </w:rPr>
              <w:tab/>
            </w:r>
            <w:r w:rsidRPr="00D94641">
              <w:rPr>
                <w:spacing w:val="-2"/>
                <w:sz w:val="20"/>
                <w:lang w:val="ru-RU"/>
              </w:rPr>
              <w:t>«Наши</w:t>
            </w:r>
            <w:r w:rsidRPr="00D94641">
              <w:rPr>
                <w:spacing w:val="-47"/>
                <w:sz w:val="20"/>
                <w:lang w:val="ru-RU"/>
              </w:rPr>
              <w:t xml:space="preserve"> </w:t>
            </w:r>
            <w:r w:rsidRPr="00D94641">
              <w:rPr>
                <w:sz w:val="20"/>
                <w:lang w:val="ru-RU"/>
              </w:rPr>
              <w:t>любимцы»;</w:t>
            </w:r>
          </w:p>
          <w:p w14:paraId="1E8BFC7B" w14:textId="77777777" w:rsidR="00C224AD" w:rsidRPr="00D94641" w:rsidRDefault="00C224AD" w:rsidP="00BE2F2E">
            <w:pPr>
              <w:pStyle w:val="TableParagraph"/>
              <w:tabs>
                <w:tab w:val="left" w:pos="1892"/>
              </w:tabs>
              <w:spacing w:line="227" w:lineRule="exact"/>
              <w:ind w:left="147"/>
              <w:rPr>
                <w:i/>
                <w:sz w:val="20"/>
                <w:lang w:val="ru-RU"/>
              </w:rPr>
            </w:pPr>
            <w:r w:rsidRPr="00D94641">
              <w:rPr>
                <w:sz w:val="20"/>
                <w:lang w:val="ru-RU"/>
              </w:rPr>
              <w:t>-</w:t>
            </w:r>
            <w:r w:rsidRPr="00D94641">
              <w:rPr>
                <w:i/>
                <w:sz w:val="20"/>
                <w:lang w:val="ru-RU"/>
              </w:rPr>
              <w:t>Расклеивание</w:t>
            </w:r>
            <w:r w:rsidRPr="00D94641">
              <w:rPr>
                <w:i/>
                <w:sz w:val="20"/>
                <w:lang w:val="ru-RU"/>
              </w:rPr>
              <w:tab/>
              <w:t>листовок</w:t>
            </w:r>
          </w:p>
          <w:p w14:paraId="7B61B6C6" w14:textId="77777777" w:rsidR="00C224AD" w:rsidRPr="00D94641" w:rsidRDefault="00C224AD" w:rsidP="00BE2F2E">
            <w:pPr>
              <w:pStyle w:val="TableParagraph"/>
              <w:spacing w:line="229" w:lineRule="exact"/>
              <w:ind w:left="147"/>
              <w:rPr>
                <w:sz w:val="20"/>
                <w:lang w:val="ru-RU"/>
              </w:rPr>
            </w:pPr>
            <w:r w:rsidRPr="00D94641">
              <w:rPr>
                <w:sz w:val="20"/>
                <w:lang w:val="ru-RU"/>
              </w:rPr>
              <w:t>«Всем</w:t>
            </w:r>
            <w:r w:rsidRPr="00D94641">
              <w:rPr>
                <w:spacing w:val="-1"/>
                <w:sz w:val="20"/>
                <w:lang w:val="ru-RU"/>
              </w:rPr>
              <w:t xml:space="preserve"> </w:t>
            </w:r>
            <w:r w:rsidRPr="00D94641">
              <w:rPr>
                <w:sz w:val="20"/>
                <w:lang w:val="ru-RU"/>
              </w:rPr>
              <w:t>нужен</w:t>
            </w:r>
            <w:r w:rsidRPr="00D94641">
              <w:rPr>
                <w:spacing w:val="-4"/>
                <w:sz w:val="20"/>
                <w:lang w:val="ru-RU"/>
              </w:rPr>
              <w:t xml:space="preserve"> </w:t>
            </w:r>
            <w:r w:rsidRPr="00D94641">
              <w:rPr>
                <w:sz w:val="20"/>
                <w:lang w:val="ru-RU"/>
              </w:rPr>
              <w:t>дом!»;</w:t>
            </w:r>
          </w:p>
          <w:p w14:paraId="6EADBDB1" w14:textId="77777777" w:rsidR="00C224AD" w:rsidRPr="00D94641" w:rsidRDefault="00C224AD" w:rsidP="00BE2F2E">
            <w:pPr>
              <w:pStyle w:val="TableParagraph"/>
              <w:spacing w:before="3"/>
              <w:ind w:left="147" w:right="701"/>
              <w:rPr>
                <w:i/>
                <w:sz w:val="20"/>
                <w:lang w:val="ru-RU"/>
              </w:rPr>
            </w:pPr>
            <w:r w:rsidRPr="00D94641">
              <w:rPr>
                <w:i/>
                <w:sz w:val="20"/>
                <w:lang w:val="ru-RU"/>
              </w:rPr>
              <w:t>-Детско-родительские</w:t>
            </w:r>
            <w:r w:rsidRPr="00D94641">
              <w:rPr>
                <w:i/>
                <w:spacing w:val="-47"/>
                <w:sz w:val="20"/>
                <w:lang w:val="ru-RU"/>
              </w:rPr>
              <w:t xml:space="preserve"> </w:t>
            </w:r>
            <w:r w:rsidRPr="00D94641">
              <w:rPr>
                <w:i/>
                <w:sz w:val="20"/>
                <w:lang w:val="ru-RU"/>
              </w:rPr>
              <w:t>проекты</w:t>
            </w:r>
          </w:p>
          <w:p w14:paraId="1A532192" w14:textId="77777777" w:rsidR="00C224AD" w:rsidRPr="00D94641" w:rsidRDefault="00C224AD" w:rsidP="00BE2F2E">
            <w:pPr>
              <w:pStyle w:val="TableParagraph"/>
              <w:tabs>
                <w:tab w:val="left" w:pos="872"/>
                <w:tab w:val="left" w:pos="1895"/>
                <w:tab w:val="left" w:pos="2593"/>
              </w:tabs>
              <w:spacing w:before="1"/>
              <w:ind w:left="147" w:right="138"/>
              <w:rPr>
                <w:sz w:val="20"/>
                <w:lang w:val="ru-RU"/>
              </w:rPr>
            </w:pPr>
            <w:r w:rsidRPr="00D94641">
              <w:rPr>
                <w:sz w:val="20"/>
                <w:lang w:val="ru-RU"/>
              </w:rPr>
              <w:t>«Роль</w:t>
            </w:r>
            <w:r w:rsidRPr="00D94641">
              <w:rPr>
                <w:sz w:val="20"/>
                <w:lang w:val="ru-RU"/>
              </w:rPr>
              <w:tab/>
              <w:t>бродячих</w:t>
            </w:r>
            <w:r w:rsidRPr="00D94641">
              <w:rPr>
                <w:sz w:val="20"/>
                <w:lang w:val="ru-RU"/>
              </w:rPr>
              <w:tab/>
              <w:t>собак</w:t>
            </w:r>
            <w:r w:rsidRPr="00D94641">
              <w:rPr>
                <w:sz w:val="20"/>
                <w:lang w:val="ru-RU"/>
              </w:rPr>
              <w:tab/>
            </w:r>
            <w:r w:rsidRPr="00D94641">
              <w:rPr>
                <w:spacing w:val="-5"/>
                <w:sz w:val="20"/>
                <w:lang w:val="ru-RU"/>
              </w:rPr>
              <w:t>в</w:t>
            </w:r>
            <w:r w:rsidRPr="00D94641">
              <w:rPr>
                <w:spacing w:val="-47"/>
                <w:sz w:val="20"/>
                <w:lang w:val="ru-RU"/>
              </w:rPr>
              <w:t xml:space="preserve"> </w:t>
            </w:r>
            <w:r w:rsidRPr="00D94641">
              <w:rPr>
                <w:sz w:val="20"/>
                <w:lang w:val="ru-RU"/>
              </w:rPr>
              <w:t>экологии</w:t>
            </w:r>
            <w:r w:rsidRPr="00D94641">
              <w:rPr>
                <w:spacing w:val="-4"/>
                <w:sz w:val="20"/>
                <w:lang w:val="ru-RU"/>
              </w:rPr>
              <w:t xml:space="preserve"> </w:t>
            </w:r>
            <w:r w:rsidRPr="00D94641">
              <w:rPr>
                <w:sz w:val="20"/>
                <w:lang w:val="ru-RU"/>
              </w:rPr>
              <w:t>города»;</w:t>
            </w:r>
          </w:p>
          <w:p w14:paraId="023B91AB" w14:textId="77777777" w:rsidR="00C224AD" w:rsidRPr="00D94641" w:rsidRDefault="00C224AD" w:rsidP="00BE2F2E">
            <w:pPr>
              <w:pStyle w:val="TableParagraph"/>
              <w:tabs>
                <w:tab w:val="left" w:pos="2180"/>
              </w:tabs>
              <w:spacing w:line="228" w:lineRule="exact"/>
              <w:ind w:left="147"/>
              <w:rPr>
                <w:sz w:val="20"/>
                <w:lang w:val="ru-RU"/>
              </w:rPr>
            </w:pPr>
            <w:r w:rsidRPr="00D94641">
              <w:rPr>
                <w:sz w:val="20"/>
                <w:lang w:val="ru-RU"/>
              </w:rPr>
              <w:t>-Благотворительная</w:t>
            </w:r>
            <w:r w:rsidRPr="00D94641">
              <w:rPr>
                <w:sz w:val="20"/>
                <w:lang w:val="ru-RU"/>
              </w:rPr>
              <w:tab/>
              <w:t>акции</w:t>
            </w:r>
          </w:p>
          <w:p w14:paraId="4250065E" w14:textId="77777777" w:rsidR="00C224AD" w:rsidRPr="00D94641" w:rsidRDefault="00C224AD" w:rsidP="00BE2F2E">
            <w:pPr>
              <w:pStyle w:val="TableParagraph"/>
              <w:spacing w:line="230" w:lineRule="atLeast"/>
              <w:ind w:left="147" w:right="352"/>
              <w:rPr>
                <w:sz w:val="20"/>
                <w:lang w:val="ru-RU"/>
              </w:rPr>
            </w:pPr>
            <w:r w:rsidRPr="00D94641">
              <w:rPr>
                <w:sz w:val="20"/>
                <w:lang w:val="ru-RU"/>
              </w:rPr>
              <w:t>«Поможем</w:t>
            </w:r>
            <w:r w:rsidRPr="00D94641">
              <w:rPr>
                <w:spacing w:val="7"/>
                <w:sz w:val="20"/>
                <w:lang w:val="ru-RU"/>
              </w:rPr>
              <w:t xml:space="preserve"> </w:t>
            </w:r>
            <w:r w:rsidRPr="00D94641">
              <w:rPr>
                <w:sz w:val="20"/>
                <w:lang w:val="ru-RU"/>
              </w:rPr>
              <w:t>братьям</w:t>
            </w:r>
            <w:r w:rsidRPr="00D94641">
              <w:rPr>
                <w:spacing w:val="6"/>
                <w:sz w:val="20"/>
                <w:lang w:val="ru-RU"/>
              </w:rPr>
              <w:t xml:space="preserve"> </w:t>
            </w:r>
            <w:r w:rsidRPr="00D94641">
              <w:rPr>
                <w:sz w:val="20"/>
                <w:lang w:val="ru-RU"/>
              </w:rPr>
              <w:t>нашим</w:t>
            </w:r>
            <w:r w:rsidRPr="00D94641">
              <w:rPr>
                <w:spacing w:val="-47"/>
                <w:sz w:val="20"/>
                <w:lang w:val="ru-RU"/>
              </w:rPr>
              <w:t xml:space="preserve"> </w:t>
            </w:r>
            <w:r w:rsidRPr="00D94641">
              <w:rPr>
                <w:sz w:val="20"/>
                <w:lang w:val="ru-RU"/>
              </w:rPr>
              <w:t>меньшим»</w:t>
            </w:r>
            <w:r w:rsidRPr="00D94641">
              <w:rPr>
                <w:spacing w:val="-1"/>
                <w:sz w:val="20"/>
                <w:lang w:val="ru-RU"/>
              </w:rPr>
              <w:t xml:space="preserve"> </w:t>
            </w:r>
            <w:r w:rsidRPr="00D94641">
              <w:rPr>
                <w:sz w:val="20"/>
                <w:lang w:val="ru-RU"/>
              </w:rPr>
              <w:t>(сбор корма).</w:t>
            </w:r>
          </w:p>
        </w:tc>
        <w:tc>
          <w:tcPr>
            <w:tcW w:w="3697" w:type="dxa"/>
            <w:tcBorders>
              <w:top w:val="single" w:sz="4" w:space="0" w:color="000000"/>
              <w:left w:val="single" w:sz="4" w:space="0" w:color="000000"/>
              <w:bottom w:val="single" w:sz="4" w:space="0" w:color="000000"/>
              <w:right w:val="single" w:sz="4" w:space="0" w:color="000000"/>
            </w:tcBorders>
          </w:tcPr>
          <w:p w14:paraId="1311154D" w14:textId="77777777" w:rsidR="00C224AD" w:rsidRPr="00D94641" w:rsidRDefault="00C224AD" w:rsidP="00BE2F2E">
            <w:pPr>
              <w:pStyle w:val="TableParagraph"/>
              <w:ind w:left="147" w:right="1029"/>
              <w:rPr>
                <w:sz w:val="20"/>
                <w:lang w:val="ru-RU"/>
              </w:rPr>
            </w:pPr>
            <w:r w:rsidRPr="00D94641">
              <w:rPr>
                <w:sz w:val="20"/>
                <w:lang w:val="ru-RU"/>
              </w:rPr>
              <w:t>Обмен опытом:</w:t>
            </w:r>
            <w:r w:rsidRPr="00D94641">
              <w:rPr>
                <w:spacing w:val="1"/>
                <w:sz w:val="20"/>
                <w:lang w:val="ru-RU"/>
              </w:rPr>
              <w:t xml:space="preserve"> </w:t>
            </w:r>
            <w:r w:rsidRPr="00D94641">
              <w:rPr>
                <w:spacing w:val="-1"/>
                <w:sz w:val="20"/>
                <w:lang w:val="ru-RU"/>
              </w:rPr>
              <w:t xml:space="preserve">Методические </w:t>
            </w:r>
            <w:r w:rsidRPr="00D94641">
              <w:rPr>
                <w:sz w:val="20"/>
                <w:lang w:val="ru-RU"/>
              </w:rPr>
              <w:t>рекомендации</w:t>
            </w:r>
            <w:r w:rsidRPr="00D94641">
              <w:rPr>
                <w:spacing w:val="-47"/>
                <w:sz w:val="20"/>
                <w:lang w:val="ru-RU"/>
              </w:rPr>
              <w:t xml:space="preserve"> </w:t>
            </w:r>
            <w:r w:rsidRPr="00D94641">
              <w:rPr>
                <w:sz w:val="20"/>
                <w:lang w:val="ru-RU"/>
              </w:rPr>
              <w:t>и</w:t>
            </w:r>
            <w:r w:rsidRPr="00D94641">
              <w:rPr>
                <w:spacing w:val="-5"/>
                <w:sz w:val="20"/>
                <w:lang w:val="ru-RU"/>
              </w:rPr>
              <w:t xml:space="preserve"> </w:t>
            </w:r>
            <w:r w:rsidRPr="00D94641">
              <w:rPr>
                <w:sz w:val="20"/>
                <w:lang w:val="ru-RU"/>
              </w:rPr>
              <w:t>каталог</w:t>
            </w:r>
            <w:r w:rsidRPr="00D94641">
              <w:rPr>
                <w:spacing w:val="-1"/>
                <w:sz w:val="20"/>
                <w:lang w:val="ru-RU"/>
              </w:rPr>
              <w:t xml:space="preserve"> </w:t>
            </w:r>
            <w:r w:rsidRPr="00D94641">
              <w:rPr>
                <w:sz w:val="20"/>
                <w:lang w:val="ru-RU"/>
              </w:rPr>
              <w:t>лучших практик</w:t>
            </w:r>
          </w:p>
          <w:p w14:paraId="116AEA97" w14:textId="77777777" w:rsidR="00C224AD" w:rsidRPr="00D94641" w:rsidRDefault="00C224AD" w:rsidP="00BE2F2E">
            <w:pPr>
              <w:pStyle w:val="TableParagraph"/>
              <w:spacing w:before="1"/>
              <w:ind w:left="147" w:right="138"/>
              <w:jc w:val="both"/>
              <w:rPr>
                <w:sz w:val="20"/>
                <w:lang w:val="ru-RU"/>
              </w:rPr>
            </w:pPr>
            <w:r w:rsidRPr="00D94641">
              <w:rPr>
                <w:sz w:val="20"/>
                <w:lang w:val="ru-RU"/>
              </w:rPr>
              <w:t>по</w:t>
            </w:r>
            <w:r w:rsidRPr="00D94641">
              <w:rPr>
                <w:spacing w:val="1"/>
                <w:sz w:val="20"/>
                <w:lang w:val="ru-RU"/>
              </w:rPr>
              <w:t xml:space="preserve"> </w:t>
            </w:r>
            <w:r w:rsidRPr="00D94641">
              <w:rPr>
                <w:sz w:val="20"/>
                <w:lang w:val="ru-RU"/>
              </w:rPr>
              <w:t>вовлечению</w:t>
            </w:r>
            <w:r w:rsidRPr="00D94641">
              <w:rPr>
                <w:spacing w:val="1"/>
                <w:sz w:val="20"/>
                <w:lang w:val="ru-RU"/>
              </w:rPr>
              <w:t xml:space="preserve"> </w:t>
            </w:r>
            <w:r w:rsidRPr="00D94641">
              <w:rPr>
                <w:sz w:val="20"/>
                <w:lang w:val="ru-RU"/>
              </w:rPr>
              <w:t>в</w:t>
            </w:r>
            <w:r w:rsidRPr="00D94641">
              <w:rPr>
                <w:spacing w:val="1"/>
                <w:sz w:val="20"/>
                <w:lang w:val="ru-RU"/>
              </w:rPr>
              <w:t xml:space="preserve"> </w:t>
            </w:r>
            <w:r w:rsidRPr="00D94641">
              <w:rPr>
                <w:sz w:val="20"/>
                <w:lang w:val="ru-RU"/>
              </w:rPr>
              <w:t>волонтерскую</w:t>
            </w:r>
            <w:r w:rsidRPr="00D94641">
              <w:rPr>
                <w:spacing w:val="1"/>
                <w:sz w:val="20"/>
                <w:lang w:val="ru-RU"/>
              </w:rPr>
              <w:t xml:space="preserve"> </w:t>
            </w:r>
            <w:r w:rsidRPr="00D94641">
              <w:rPr>
                <w:sz w:val="20"/>
                <w:lang w:val="ru-RU"/>
              </w:rPr>
              <w:t>деятельность</w:t>
            </w:r>
            <w:r w:rsidRPr="00D94641">
              <w:rPr>
                <w:spacing w:val="1"/>
                <w:sz w:val="20"/>
                <w:lang w:val="ru-RU"/>
              </w:rPr>
              <w:t xml:space="preserve"> </w:t>
            </w:r>
            <w:r w:rsidRPr="00D94641">
              <w:rPr>
                <w:sz w:val="20"/>
                <w:lang w:val="ru-RU"/>
              </w:rPr>
              <w:t>детей</w:t>
            </w:r>
            <w:r w:rsidRPr="00D94641">
              <w:rPr>
                <w:spacing w:val="1"/>
                <w:sz w:val="20"/>
                <w:lang w:val="ru-RU"/>
              </w:rPr>
              <w:t xml:space="preserve"> </w:t>
            </w:r>
            <w:r w:rsidRPr="00D94641">
              <w:rPr>
                <w:sz w:val="20"/>
                <w:lang w:val="ru-RU"/>
              </w:rPr>
              <w:t>дошкольного</w:t>
            </w:r>
            <w:r w:rsidRPr="00D94641">
              <w:rPr>
                <w:spacing w:val="1"/>
                <w:sz w:val="20"/>
                <w:lang w:val="ru-RU"/>
              </w:rPr>
              <w:t xml:space="preserve"> </w:t>
            </w:r>
            <w:r w:rsidRPr="00D94641">
              <w:rPr>
                <w:sz w:val="20"/>
                <w:lang w:val="ru-RU"/>
              </w:rPr>
              <w:t>возраста и</w:t>
            </w:r>
            <w:r w:rsidRPr="00D94641">
              <w:rPr>
                <w:spacing w:val="-1"/>
                <w:sz w:val="20"/>
                <w:lang w:val="ru-RU"/>
              </w:rPr>
              <w:t xml:space="preserve"> </w:t>
            </w:r>
            <w:r w:rsidRPr="00D94641">
              <w:rPr>
                <w:sz w:val="20"/>
                <w:lang w:val="ru-RU"/>
              </w:rPr>
              <w:t>их родителей.</w:t>
            </w:r>
          </w:p>
          <w:p w14:paraId="4DB65E7F" w14:textId="77777777" w:rsidR="00C224AD" w:rsidRPr="00D94641" w:rsidRDefault="00C224AD" w:rsidP="00BE2F2E">
            <w:pPr>
              <w:pStyle w:val="TableParagraph"/>
              <w:ind w:left="147" w:right="134"/>
              <w:jc w:val="both"/>
              <w:rPr>
                <w:sz w:val="20"/>
                <w:lang w:val="ru-RU"/>
              </w:rPr>
            </w:pPr>
            <w:r w:rsidRPr="00D94641">
              <w:rPr>
                <w:sz w:val="20"/>
                <w:lang w:val="ru-RU"/>
              </w:rPr>
              <w:t>Выставка</w:t>
            </w:r>
            <w:r w:rsidRPr="00D94641">
              <w:rPr>
                <w:spacing w:val="1"/>
                <w:sz w:val="20"/>
                <w:lang w:val="ru-RU"/>
              </w:rPr>
              <w:t xml:space="preserve"> </w:t>
            </w:r>
            <w:r w:rsidRPr="00D94641">
              <w:rPr>
                <w:sz w:val="20"/>
                <w:lang w:val="ru-RU"/>
              </w:rPr>
              <w:t>в</w:t>
            </w:r>
            <w:r w:rsidRPr="00D94641">
              <w:rPr>
                <w:spacing w:val="1"/>
                <w:sz w:val="20"/>
                <w:lang w:val="ru-RU"/>
              </w:rPr>
              <w:t xml:space="preserve"> </w:t>
            </w:r>
            <w:r w:rsidRPr="00D94641">
              <w:rPr>
                <w:sz w:val="20"/>
                <w:lang w:val="ru-RU"/>
              </w:rPr>
              <w:t>методическом</w:t>
            </w:r>
            <w:r w:rsidRPr="00D94641">
              <w:rPr>
                <w:spacing w:val="1"/>
                <w:sz w:val="20"/>
                <w:lang w:val="ru-RU"/>
              </w:rPr>
              <w:t xml:space="preserve"> </w:t>
            </w:r>
            <w:r w:rsidRPr="00D94641">
              <w:rPr>
                <w:sz w:val="20"/>
                <w:lang w:val="ru-RU"/>
              </w:rPr>
              <w:t>кабинете:</w:t>
            </w:r>
            <w:r w:rsidRPr="00D94641">
              <w:rPr>
                <w:spacing w:val="-47"/>
                <w:sz w:val="20"/>
                <w:lang w:val="ru-RU"/>
              </w:rPr>
              <w:t xml:space="preserve"> </w:t>
            </w:r>
            <w:r w:rsidRPr="00D94641">
              <w:rPr>
                <w:sz w:val="20"/>
                <w:lang w:val="ru-RU"/>
              </w:rPr>
              <w:t>папка «Всё о братьях наших меньших»</w:t>
            </w:r>
            <w:r w:rsidRPr="00D94641">
              <w:rPr>
                <w:spacing w:val="1"/>
                <w:sz w:val="20"/>
                <w:lang w:val="ru-RU"/>
              </w:rPr>
              <w:t xml:space="preserve"> </w:t>
            </w:r>
            <w:r w:rsidRPr="00D94641">
              <w:rPr>
                <w:sz w:val="20"/>
                <w:lang w:val="ru-RU"/>
              </w:rPr>
              <w:t>с</w:t>
            </w:r>
            <w:r w:rsidRPr="00D94641">
              <w:rPr>
                <w:spacing w:val="-4"/>
                <w:sz w:val="20"/>
                <w:lang w:val="ru-RU"/>
              </w:rPr>
              <w:t xml:space="preserve"> </w:t>
            </w:r>
            <w:r w:rsidRPr="00D94641">
              <w:rPr>
                <w:sz w:val="20"/>
                <w:lang w:val="ru-RU"/>
              </w:rPr>
              <w:t>загадками, стихами</w:t>
            </w:r>
            <w:r w:rsidRPr="00D94641">
              <w:rPr>
                <w:spacing w:val="-4"/>
                <w:sz w:val="20"/>
                <w:lang w:val="ru-RU"/>
              </w:rPr>
              <w:t xml:space="preserve"> </w:t>
            </w:r>
            <w:r w:rsidRPr="00D94641">
              <w:rPr>
                <w:sz w:val="20"/>
                <w:lang w:val="ru-RU"/>
              </w:rPr>
              <w:t>о</w:t>
            </w:r>
            <w:r w:rsidRPr="00D94641">
              <w:rPr>
                <w:spacing w:val="-1"/>
                <w:sz w:val="20"/>
                <w:lang w:val="ru-RU"/>
              </w:rPr>
              <w:t xml:space="preserve"> </w:t>
            </w:r>
            <w:r w:rsidRPr="00D94641">
              <w:rPr>
                <w:sz w:val="20"/>
                <w:lang w:val="ru-RU"/>
              </w:rPr>
              <w:t>животных.</w:t>
            </w:r>
          </w:p>
        </w:tc>
      </w:tr>
      <w:tr w:rsidR="00C224AD" w14:paraId="13098E1C" w14:textId="77777777" w:rsidTr="00BE2F2E">
        <w:trPr>
          <w:trHeight w:val="2822"/>
        </w:trPr>
        <w:tc>
          <w:tcPr>
            <w:tcW w:w="1412" w:type="dxa"/>
            <w:tcBorders>
              <w:top w:val="single" w:sz="4" w:space="0" w:color="000000"/>
              <w:left w:val="single" w:sz="4" w:space="0" w:color="000000"/>
              <w:bottom w:val="single" w:sz="4" w:space="0" w:color="000000"/>
              <w:right w:val="single" w:sz="4" w:space="0" w:color="000000"/>
            </w:tcBorders>
            <w:textDirection w:val="btLr"/>
          </w:tcPr>
          <w:p w14:paraId="7E212CB1" w14:textId="77777777" w:rsidR="00C224AD" w:rsidRDefault="00C224AD" w:rsidP="00BE2F2E">
            <w:pPr>
              <w:pStyle w:val="TableParagraph"/>
              <w:spacing w:before="19"/>
              <w:ind w:left="930"/>
              <w:rPr>
                <w:i/>
                <w:sz w:val="18"/>
              </w:rPr>
            </w:pPr>
            <w:r>
              <w:rPr>
                <w:i/>
                <w:sz w:val="18"/>
              </w:rPr>
              <w:t>День</w:t>
            </w:r>
            <w:r>
              <w:rPr>
                <w:i/>
                <w:spacing w:val="-5"/>
                <w:sz w:val="18"/>
              </w:rPr>
              <w:t xml:space="preserve"> </w:t>
            </w:r>
            <w:r>
              <w:rPr>
                <w:i/>
                <w:sz w:val="18"/>
              </w:rPr>
              <w:t>лошади</w:t>
            </w:r>
          </w:p>
          <w:p w14:paraId="59BC795C" w14:textId="77777777" w:rsidR="00C224AD" w:rsidRDefault="00C224AD" w:rsidP="00BE2F2E">
            <w:pPr>
              <w:pStyle w:val="TableParagraph"/>
              <w:spacing w:before="11"/>
              <w:ind w:left="935"/>
              <w:rPr>
                <w:i/>
                <w:sz w:val="18"/>
              </w:rPr>
            </w:pPr>
            <w:r>
              <w:rPr>
                <w:i/>
                <w:sz w:val="18"/>
              </w:rPr>
              <w:t>–</w:t>
            </w:r>
            <w:r>
              <w:rPr>
                <w:i/>
                <w:spacing w:val="-6"/>
                <w:sz w:val="18"/>
              </w:rPr>
              <w:t xml:space="preserve"> </w:t>
            </w:r>
            <w:r>
              <w:rPr>
                <w:i/>
                <w:sz w:val="18"/>
              </w:rPr>
              <w:t>31</w:t>
            </w:r>
            <w:r>
              <w:rPr>
                <w:i/>
                <w:spacing w:val="-6"/>
                <w:sz w:val="18"/>
              </w:rPr>
              <w:t xml:space="preserve"> </w:t>
            </w:r>
            <w:r>
              <w:rPr>
                <w:i/>
                <w:sz w:val="18"/>
              </w:rPr>
              <w:t>августа</w:t>
            </w:r>
          </w:p>
        </w:tc>
        <w:tc>
          <w:tcPr>
            <w:tcW w:w="850" w:type="dxa"/>
            <w:tcBorders>
              <w:top w:val="single" w:sz="4" w:space="0" w:color="000000"/>
              <w:left w:val="single" w:sz="4" w:space="0" w:color="000000"/>
              <w:bottom w:val="single" w:sz="4" w:space="0" w:color="000000"/>
              <w:right w:val="single" w:sz="4" w:space="0" w:color="000000"/>
            </w:tcBorders>
            <w:textDirection w:val="btLr"/>
          </w:tcPr>
          <w:p w14:paraId="2E88B064" w14:textId="77777777" w:rsidR="00C224AD" w:rsidRPr="00D94641" w:rsidRDefault="00C224AD" w:rsidP="00BE2F2E">
            <w:pPr>
              <w:pStyle w:val="TableParagraph"/>
              <w:spacing w:before="18" w:line="249" w:lineRule="auto"/>
              <w:ind w:left="758" w:right="317" w:firstLine="360"/>
              <w:rPr>
                <w:sz w:val="18"/>
                <w:lang w:val="ru-RU"/>
              </w:rPr>
            </w:pPr>
            <w:r w:rsidRPr="00D94641">
              <w:rPr>
                <w:sz w:val="18"/>
                <w:lang w:val="ru-RU"/>
              </w:rPr>
              <w:t>Эстетическое</w:t>
            </w:r>
            <w:r w:rsidRPr="00D94641">
              <w:rPr>
                <w:spacing w:val="1"/>
                <w:sz w:val="18"/>
                <w:lang w:val="ru-RU"/>
              </w:rPr>
              <w:t xml:space="preserve"> </w:t>
            </w:r>
            <w:r w:rsidRPr="00D94641">
              <w:rPr>
                <w:spacing w:val="-1"/>
                <w:sz w:val="18"/>
                <w:lang w:val="ru-RU"/>
              </w:rPr>
              <w:t>Духовно-нравственное</w:t>
            </w:r>
          </w:p>
          <w:p w14:paraId="4CE3AA5E" w14:textId="77777777" w:rsidR="00C224AD" w:rsidRPr="00D94641" w:rsidRDefault="00C224AD" w:rsidP="00BE2F2E">
            <w:pPr>
              <w:pStyle w:val="TableParagraph"/>
              <w:spacing w:before="2"/>
              <w:ind w:left="278"/>
              <w:rPr>
                <w:sz w:val="18"/>
                <w:lang w:val="ru-RU"/>
              </w:rPr>
            </w:pPr>
            <w:r w:rsidRPr="00D94641">
              <w:rPr>
                <w:sz w:val="18"/>
                <w:lang w:val="ru-RU"/>
              </w:rPr>
              <w:t>Познавательное</w:t>
            </w:r>
            <w:r w:rsidRPr="00D94641">
              <w:rPr>
                <w:spacing w:val="-10"/>
                <w:sz w:val="18"/>
                <w:lang w:val="ru-RU"/>
              </w:rPr>
              <w:t xml:space="preserve"> </w:t>
            </w:r>
            <w:r w:rsidRPr="00D94641">
              <w:rPr>
                <w:sz w:val="18"/>
                <w:lang w:val="ru-RU"/>
              </w:rPr>
              <w:t>воспитание</w:t>
            </w:r>
          </w:p>
        </w:tc>
        <w:tc>
          <w:tcPr>
            <w:tcW w:w="6666" w:type="dxa"/>
            <w:tcBorders>
              <w:top w:val="single" w:sz="4" w:space="0" w:color="000000"/>
              <w:left w:val="single" w:sz="4" w:space="0" w:color="000000"/>
              <w:bottom w:val="single" w:sz="4" w:space="0" w:color="000000"/>
              <w:right w:val="single" w:sz="4" w:space="0" w:color="000000"/>
            </w:tcBorders>
          </w:tcPr>
          <w:p w14:paraId="550BC146" w14:textId="77777777" w:rsidR="00C224AD" w:rsidRPr="00D94641" w:rsidRDefault="00C224AD" w:rsidP="00BE2F2E">
            <w:pPr>
              <w:pStyle w:val="TableParagraph"/>
              <w:ind w:left="147" w:right="139"/>
              <w:rPr>
                <w:sz w:val="20"/>
                <w:lang w:val="ru-RU"/>
              </w:rPr>
            </w:pPr>
            <w:r w:rsidRPr="00D94641">
              <w:rPr>
                <w:i/>
                <w:sz w:val="20"/>
                <w:lang w:val="ru-RU"/>
              </w:rPr>
              <w:t xml:space="preserve">-Беседы </w:t>
            </w:r>
            <w:r w:rsidRPr="00D94641">
              <w:rPr>
                <w:sz w:val="20"/>
                <w:lang w:val="ru-RU"/>
              </w:rPr>
              <w:t>«Домашние</w:t>
            </w:r>
            <w:r w:rsidRPr="00D94641">
              <w:rPr>
                <w:spacing w:val="1"/>
                <w:sz w:val="20"/>
                <w:lang w:val="ru-RU"/>
              </w:rPr>
              <w:t xml:space="preserve"> </w:t>
            </w:r>
            <w:r w:rsidRPr="00D94641">
              <w:rPr>
                <w:sz w:val="20"/>
                <w:lang w:val="ru-RU"/>
              </w:rPr>
              <w:t>животные»,</w:t>
            </w:r>
            <w:r w:rsidRPr="00D94641">
              <w:rPr>
                <w:spacing w:val="1"/>
                <w:sz w:val="20"/>
                <w:lang w:val="ru-RU"/>
              </w:rPr>
              <w:t xml:space="preserve"> </w:t>
            </w:r>
            <w:r w:rsidRPr="00D94641">
              <w:rPr>
                <w:sz w:val="20"/>
                <w:lang w:val="ru-RU"/>
              </w:rPr>
              <w:t>«Лошади»</w:t>
            </w:r>
            <w:r w:rsidRPr="00D94641">
              <w:rPr>
                <w:spacing w:val="1"/>
                <w:sz w:val="20"/>
                <w:lang w:val="ru-RU"/>
              </w:rPr>
              <w:t xml:space="preserve"> </w:t>
            </w:r>
            <w:r w:rsidRPr="00D94641">
              <w:rPr>
                <w:sz w:val="20"/>
                <w:lang w:val="ru-RU"/>
              </w:rPr>
              <w:t>«Как</w:t>
            </w:r>
            <w:r w:rsidRPr="00D94641">
              <w:rPr>
                <w:spacing w:val="1"/>
                <w:sz w:val="20"/>
                <w:lang w:val="ru-RU"/>
              </w:rPr>
              <w:t xml:space="preserve"> </w:t>
            </w:r>
            <w:r w:rsidRPr="00D94641">
              <w:rPr>
                <w:sz w:val="20"/>
                <w:lang w:val="ru-RU"/>
              </w:rPr>
              <w:t>лошади</w:t>
            </w:r>
            <w:r w:rsidRPr="00D94641">
              <w:rPr>
                <w:spacing w:val="1"/>
                <w:sz w:val="20"/>
                <w:lang w:val="ru-RU"/>
              </w:rPr>
              <w:t xml:space="preserve"> </w:t>
            </w:r>
            <w:r w:rsidRPr="00D94641">
              <w:rPr>
                <w:sz w:val="20"/>
                <w:lang w:val="ru-RU"/>
              </w:rPr>
              <w:t>помогают</w:t>
            </w:r>
            <w:r w:rsidRPr="00D94641">
              <w:rPr>
                <w:spacing w:val="1"/>
                <w:sz w:val="20"/>
                <w:lang w:val="ru-RU"/>
              </w:rPr>
              <w:t xml:space="preserve"> </w:t>
            </w:r>
            <w:r w:rsidRPr="00D94641">
              <w:rPr>
                <w:sz w:val="20"/>
                <w:lang w:val="ru-RU"/>
              </w:rPr>
              <w:t xml:space="preserve">людям», «Лошади в искусстве». </w:t>
            </w:r>
            <w:r w:rsidRPr="00D94641">
              <w:rPr>
                <w:i/>
                <w:sz w:val="20"/>
                <w:lang w:val="ru-RU"/>
              </w:rPr>
              <w:t>-Чтение художественной литературы:</w:t>
            </w:r>
            <w:r w:rsidRPr="00D94641">
              <w:rPr>
                <w:i/>
                <w:spacing w:val="1"/>
                <w:sz w:val="20"/>
                <w:lang w:val="ru-RU"/>
              </w:rPr>
              <w:t xml:space="preserve"> </w:t>
            </w:r>
            <w:r w:rsidRPr="00D94641">
              <w:rPr>
                <w:sz w:val="20"/>
                <w:lang w:val="ru-RU"/>
              </w:rPr>
              <w:t>Стихи:</w:t>
            </w:r>
            <w:r w:rsidRPr="00D94641">
              <w:rPr>
                <w:spacing w:val="1"/>
                <w:sz w:val="20"/>
                <w:lang w:val="ru-RU"/>
              </w:rPr>
              <w:t xml:space="preserve"> </w:t>
            </w:r>
            <w:r w:rsidRPr="00D94641">
              <w:rPr>
                <w:sz w:val="20"/>
                <w:lang w:val="ru-RU"/>
              </w:rPr>
              <w:t>«Кони»</w:t>
            </w:r>
            <w:r w:rsidRPr="00D94641">
              <w:rPr>
                <w:spacing w:val="1"/>
                <w:sz w:val="20"/>
                <w:lang w:val="ru-RU"/>
              </w:rPr>
              <w:t xml:space="preserve"> </w:t>
            </w:r>
            <w:r w:rsidRPr="00D94641">
              <w:rPr>
                <w:sz w:val="20"/>
                <w:lang w:val="ru-RU"/>
              </w:rPr>
              <w:t>В.</w:t>
            </w:r>
            <w:r w:rsidRPr="00D94641">
              <w:rPr>
                <w:spacing w:val="1"/>
                <w:sz w:val="20"/>
                <w:lang w:val="ru-RU"/>
              </w:rPr>
              <w:t xml:space="preserve"> </w:t>
            </w:r>
            <w:r w:rsidRPr="00D94641">
              <w:rPr>
                <w:sz w:val="20"/>
                <w:lang w:val="ru-RU"/>
              </w:rPr>
              <w:t>Степанов,</w:t>
            </w:r>
            <w:r w:rsidRPr="00D94641">
              <w:rPr>
                <w:spacing w:val="1"/>
                <w:sz w:val="20"/>
                <w:lang w:val="ru-RU"/>
              </w:rPr>
              <w:t xml:space="preserve"> </w:t>
            </w:r>
            <w:r w:rsidRPr="00D94641">
              <w:rPr>
                <w:sz w:val="20"/>
                <w:lang w:val="ru-RU"/>
              </w:rPr>
              <w:t>«Жеребенок»</w:t>
            </w:r>
            <w:r w:rsidRPr="00D94641">
              <w:rPr>
                <w:spacing w:val="1"/>
                <w:sz w:val="20"/>
                <w:lang w:val="ru-RU"/>
              </w:rPr>
              <w:t xml:space="preserve"> </w:t>
            </w:r>
            <w:r w:rsidRPr="00D94641">
              <w:rPr>
                <w:sz w:val="20"/>
                <w:lang w:val="ru-RU"/>
              </w:rPr>
              <w:t>С.</w:t>
            </w:r>
            <w:r w:rsidRPr="00D94641">
              <w:rPr>
                <w:spacing w:val="1"/>
                <w:sz w:val="20"/>
                <w:lang w:val="ru-RU"/>
              </w:rPr>
              <w:t xml:space="preserve"> </w:t>
            </w:r>
            <w:r w:rsidRPr="00D94641">
              <w:rPr>
                <w:sz w:val="20"/>
                <w:lang w:val="ru-RU"/>
              </w:rPr>
              <w:t>Черный.</w:t>
            </w:r>
            <w:r w:rsidRPr="00D94641">
              <w:rPr>
                <w:spacing w:val="1"/>
                <w:sz w:val="20"/>
                <w:lang w:val="ru-RU"/>
              </w:rPr>
              <w:t xml:space="preserve"> </w:t>
            </w:r>
            <w:r w:rsidRPr="00D94641">
              <w:rPr>
                <w:sz w:val="20"/>
                <w:lang w:val="ru-RU"/>
              </w:rPr>
              <w:t>«Домашние</w:t>
            </w:r>
            <w:r w:rsidRPr="00D94641">
              <w:rPr>
                <w:spacing w:val="1"/>
                <w:sz w:val="20"/>
                <w:lang w:val="ru-RU"/>
              </w:rPr>
              <w:t xml:space="preserve"> </w:t>
            </w:r>
            <w:r w:rsidRPr="00D94641">
              <w:rPr>
                <w:sz w:val="20"/>
                <w:lang w:val="ru-RU"/>
              </w:rPr>
              <w:t>животные»;</w:t>
            </w:r>
            <w:r w:rsidRPr="00D94641">
              <w:rPr>
                <w:spacing w:val="21"/>
                <w:sz w:val="20"/>
                <w:lang w:val="ru-RU"/>
              </w:rPr>
              <w:t xml:space="preserve"> </w:t>
            </w:r>
            <w:r w:rsidRPr="00D94641">
              <w:rPr>
                <w:sz w:val="20"/>
                <w:lang w:val="ru-RU"/>
              </w:rPr>
              <w:t>Сказки:</w:t>
            </w:r>
            <w:r w:rsidRPr="00D94641">
              <w:rPr>
                <w:spacing w:val="20"/>
                <w:sz w:val="20"/>
                <w:lang w:val="ru-RU"/>
              </w:rPr>
              <w:t xml:space="preserve"> </w:t>
            </w:r>
            <w:r w:rsidRPr="00D94641">
              <w:rPr>
                <w:sz w:val="20"/>
                <w:lang w:val="ru-RU"/>
              </w:rPr>
              <w:t>«Сказка</w:t>
            </w:r>
            <w:r w:rsidRPr="00D94641">
              <w:rPr>
                <w:spacing w:val="24"/>
                <w:sz w:val="20"/>
                <w:lang w:val="ru-RU"/>
              </w:rPr>
              <w:t xml:space="preserve"> </w:t>
            </w:r>
            <w:r w:rsidRPr="00D94641">
              <w:rPr>
                <w:sz w:val="20"/>
                <w:lang w:val="ru-RU"/>
              </w:rPr>
              <w:t>о</w:t>
            </w:r>
            <w:r w:rsidRPr="00D94641">
              <w:rPr>
                <w:spacing w:val="22"/>
                <w:sz w:val="20"/>
                <w:lang w:val="ru-RU"/>
              </w:rPr>
              <w:t xml:space="preserve"> </w:t>
            </w:r>
            <w:r w:rsidRPr="00D94641">
              <w:rPr>
                <w:sz w:val="20"/>
                <w:lang w:val="ru-RU"/>
              </w:rPr>
              <w:t>козе</w:t>
            </w:r>
            <w:r w:rsidRPr="00D94641">
              <w:rPr>
                <w:spacing w:val="22"/>
                <w:sz w:val="20"/>
                <w:lang w:val="ru-RU"/>
              </w:rPr>
              <w:t xml:space="preserve"> </w:t>
            </w:r>
            <w:r w:rsidRPr="00D94641">
              <w:rPr>
                <w:sz w:val="20"/>
                <w:lang w:val="ru-RU"/>
              </w:rPr>
              <w:t>лупленой»,</w:t>
            </w:r>
            <w:r w:rsidRPr="00D94641">
              <w:rPr>
                <w:spacing w:val="22"/>
                <w:sz w:val="20"/>
                <w:lang w:val="ru-RU"/>
              </w:rPr>
              <w:t xml:space="preserve"> </w:t>
            </w:r>
            <w:r w:rsidRPr="00D94641">
              <w:rPr>
                <w:sz w:val="20"/>
                <w:lang w:val="ru-RU"/>
              </w:rPr>
              <w:t>русская</w:t>
            </w:r>
            <w:r w:rsidRPr="00D94641">
              <w:rPr>
                <w:spacing w:val="22"/>
                <w:sz w:val="20"/>
                <w:lang w:val="ru-RU"/>
              </w:rPr>
              <w:t xml:space="preserve"> </w:t>
            </w:r>
            <w:r w:rsidRPr="00D94641">
              <w:rPr>
                <w:sz w:val="20"/>
                <w:lang w:val="ru-RU"/>
              </w:rPr>
              <w:t>народная</w:t>
            </w:r>
            <w:r w:rsidRPr="00D94641">
              <w:rPr>
                <w:spacing w:val="20"/>
                <w:sz w:val="20"/>
                <w:lang w:val="ru-RU"/>
              </w:rPr>
              <w:t xml:space="preserve"> </w:t>
            </w:r>
            <w:r w:rsidRPr="00D94641">
              <w:rPr>
                <w:sz w:val="20"/>
                <w:lang w:val="ru-RU"/>
              </w:rPr>
              <w:t>сказка</w:t>
            </w:r>
          </w:p>
          <w:p w14:paraId="3F026E33" w14:textId="77777777" w:rsidR="00C224AD" w:rsidRPr="00D94641" w:rsidRDefault="00C224AD" w:rsidP="00BE2F2E">
            <w:pPr>
              <w:pStyle w:val="TableParagraph"/>
              <w:ind w:left="147" w:right="128"/>
              <w:jc w:val="both"/>
              <w:rPr>
                <w:sz w:val="20"/>
                <w:lang w:val="ru-RU"/>
              </w:rPr>
            </w:pPr>
            <w:r w:rsidRPr="00D94641">
              <w:rPr>
                <w:sz w:val="20"/>
                <w:lang w:val="ru-RU"/>
              </w:rPr>
              <w:t>«Кот - серый лоб, козел да баран», С. В. Михалков «Как старик корову</w:t>
            </w:r>
            <w:r w:rsidRPr="00D94641">
              <w:rPr>
                <w:spacing w:val="1"/>
                <w:sz w:val="20"/>
                <w:lang w:val="ru-RU"/>
              </w:rPr>
              <w:t xml:space="preserve"> </w:t>
            </w:r>
            <w:r w:rsidRPr="00D94641">
              <w:rPr>
                <w:sz w:val="20"/>
                <w:lang w:val="ru-RU"/>
              </w:rPr>
              <w:t>продавал»,</w:t>
            </w:r>
            <w:r w:rsidRPr="00D94641">
              <w:rPr>
                <w:spacing w:val="1"/>
                <w:sz w:val="20"/>
                <w:lang w:val="ru-RU"/>
              </w:rPr>
              <w:t xml:space="preserve"> </w:t>
            </w:r>
            <w:r w:rsidRPr="00D94641">
              <w:rPr>
                <w:sz w:val="20"/>
                <w:lang w:val="ru-RU"/>
              </w:rPr>
              <w:t>К.</w:t>
            </w:r>
            <w:r w:rsidRPr="00D94641">
              <w:rPr>
                <w:spacing w:val="1"/>
                <w:sz w:val="20"/>
                <w:lang w:val="ru-RU"/>
              </w:rPr>
              <w:t xml:space="preserve"> </w:t>
            </w:r>
            <w:r w:rsidRPr="00D94641">
              <w:rPr>
                <w:sz w:val="20"/>
                <w:lang w:val="ru-RU"/>
              </w:rPr>
              <w:t>Ушинский</w:t>
            </w:r>
            <w:r w:rsidRPr="00D94641">
              <w:rPr>
                <w:spacing w:val="1"/>
                <w:sz w:val="20"/>
                <w:lang w:val="ru-RU"/>
              </w:rPr>
              <w:t xml:space="preserve"> </w:t>
            </w:r>
            <w:r w:rsidRPr="00D94641">
              <w:rPr>
                <w:sz w:val="20"/>
                <w:lang w:val="ru-RU"/>
              </w:rPr>
              <w:t>«Слепая</w:t>
            </w:r>
            <w:r w:rsidRPr="00D94641">
              <w:rPr>
                <w:spacing w:val="1"/>
                <w:sz w:val="20"/>
                <w:lang w:val="ru-RU"/>
              </w:rPr>
              <w:t xml:space="preserve"> </w:t>
            </w:r>
            <w:r w:rsidRPr="00D94641">
              <w:rPr>
                <w:sz w:val="20"/>
                <w:lang w:val="ru-RU"/>
              </w:rPr>
              <w:t>лошадь»,</w:t>
            </w:r>
            <w:r w:rsidRPr="00D94641">
              <w:rPr>
                <w:spacing w:val="1"/>
                <w:sz w:val="20"/>
                <w:lang w:val="ru-RU"/>
              </w:rPr>
              <w:t xml:space="preserve"> </w:t>
            </w:r>
            <w:r w:rsidRPr="00D94641">
              <w:rPr>
                <w:sz w:val="20"/>
                <w:lang w:val="ru-RU"/>
              </w:rPr>
              <w:t>«Спор</w:t>
            </w:r>
            <w:r w:rsidRPr="00D94641">
              <w:rPr>
                <w:spacing w:val="1"/>
                <w:sz w:val="20"/>
                <w:lang w:val="ru-RU"/>
              </w:rPr>
              <w:t xml:space="preserve"> </w:t>
            </w:r>
            <w:r w:rsidRPr="00D94641">
              <w:rPr>
                <w:sz w:val="20"/>
                <w:lang w:val="ru-RU"/>
              </w:rPr>
              <w:t>животных»,</w:t>
            </w:r>
            <w:r w:rsidRPr="00D94641">
              <w:rPr>
                <w:spacing w:val="1"/>
                <w:sz w:val="20"/>
                <w:lang w:val="ru-RU"/>
              </w:rPr>
              <w:t xml:space="preserve"> </w:t>
            </w:r>
            <w:r w:rsidRPr="00D94641">
              <w:rPr>
                <w:sz w:val="20"/>
                <w:lang w:val="ru-RU"/>
              </w:rPr>
              <w:t>Л.</w:t>
            </w:r>
            <w:r w:rsidRPr="00D94641">
              <w:rPr>
                <w:spacing w:val="1"/>
                <w:sz w:val="20"/>
                <w:lang w:val="ru-RU"/>
              </w:rPr>
              <w:t xml:space="preserve"> </w:t>
            </w:r>
            <w:r w:rsidRPr="00D94641">
              <w:rPr>
                <w:sz w:val="20"/>
                <w:lang w:val="ru-RU"/>
              </w:rPr>
              <w:t>Н.</w:t>
            </w:r>
            <w:r w:rsidRPr="00D94641">
              <w:rPr>
                <w:spacing w:val="1"/>
                <w:sz w:val="20"/>
                <w:lang w:val="ru-RU"/>
              </w:rPr>
              <w:t xml:space="preserve"> </w:t>
            </w:r>
            <w:r w:rsidRPr="00D94641">
              <w:rPr>
                <w:sz w:val="20"/>
                <w:lang w:val="ru-RU"/>
              </w:rPr>
              <w:t>Толстой «Осёл и лошадь» «Волк и кобыла» (басни), русская н. с. «Сивка –</w:t>
            </w:r>
            <w:r w:rsidRPr="00D94641">
              <w:rPr>
                <w:spacing w:val="-47"/>
                <w:sz w:val="20"/>
                <w:lang w:val="ru-RU"/>
              </w:rPr>
              <w:t xml:space="preserve"> </w:t>
            </w:r>
            <w:r w:rsidRPr="00D94641">
              <w:rPr>
                <w:sz w:val="20"/>
                <w:lang w:val="ru-RU"/>
              </w:rPr>
              <w:t>Бурка»,</w:t>
            </w:r>
            <w:r w:rsidRPr="00D94641">
              <w:rPr>
                <w:spacing w:val="-5"/>
                <w:sz w:val="20"/>
                <w:lang w:val="ru-RU"/>
              </w:rPr>
              <w:t xml:space="preserve"> </w:t>
            </w:r>
            <w:r w:rsidRPr="00D94641">
              <w:rPr>
                <w:sz w:val="20"/>
                <w:lang w:val="ru-RU"/>
              </w:rPr>
              <w:t>«П.</w:t>
            </w:r>
            <w:r w:rsidRPr="00D94641">
              <w:rPr>
                <w:spacing w:val="-2"/>
                <w:sz w:val="20"/>
                <w:lang w:val="ru-RU"/>
              </w:rPr>
              <w:t xml:space="preserve"> </w:t>
            </w:r>
            <w:r w:rsidRPr="00D94641">
              <w:rPr>
                <w:sz w:val="20"/>
                <w:lang w:val="ru-RU"/>
              </w:rPr>
              <w:t>П.</w:t>
            </w:r>
            <w:r w:rsidRPr="00D94641">
              <w:rPr>
                <w:spacing w:val="-2"/>
                <w:sz w:val="20"/>
                <w:lang w:val="ru-RU"/>
              </w:rPr>
              <w:t xml:space="preserve"> </w:t>
            </w:r>
            <w:r w:rsidRPr="00D94641">
              <w:rPr>
                <w:sz w:val="20"/>
                <w:lang w:val="ru-RU"/>
              </w:rPr>
              <w:t>Ершов</w:t>
            </w:r>
            <w:r w:rsidRPr="00D94641">
              <w:rPr>
                <w:spacing w:val="-6"/>
                <w:sz w:val="20"/>
                <w:lang w:val="ru-RU"/>
              </w:rPr>
              <w:t xml:space="preserve"> </w:t>
            </w:r>
            <w:r w:rsidRPr="00D94641">
              <w:rPr>
                <w:sz w:val="20"/>
                <w:lang w:val="ru-RU"/>
              </w:rPr>
              <w:t>«Конёк – Горбунок»;</w:t>
            </w:r>
          </w:p>
          <w:p w14:paraId="5B4A7736" w14:textId="77777777" w:rsidR="00C224AD" w:rsidRPr="00D94641" w:rsidRDefault="00C224AD" w:rsidP="00BE2F2E">
            <w:pPr>
              <w:pStyle w:val="TableParagraph"/>
              <w:spacing w:line="228" w:lineRule="exact"/>
              <w:ind w:left="147"/>
              <w:rPr>
                <w:sz w:val="20"/>
                <w:lang w:val="ru-RU"/>
              </w:rPr>
            </w:pPr>
            <w:r w:rsidRPr="00D94641">
              <w:rPr>
                <w:i/>
                <w:sz w:val="20"/>
                <w:lang w:val="ru-RU"/>
              </w:rPr>
              <w:t>-Рассматривание</w:t>
            </w:r>
            <w:r w:rsidRPr="00D94641">
              <w:rPr>
                <w:i/>
                <w:spacing w:val="32"/>
                <w:sz w:val="20"/>
                <w:lang w:val="ru-RU"/>
              </w:rPr>
              <w:t xml:space="preserve"> </w:t>
            </w:r>
            <w:r w:rsidRPr="00D94641">
              <w:rPr>
                <w:i/>
                <w:sz w:val="20"/>
                <w:lang w:val="ru-RU"/>
              </w:rPr>
              <w:t>картин,</w:t>
            </w:r>
            <w:r w:rsidRPr="00D94641">
              <w:rPr>
                <w:i/>
                <w:spacing w:val="29"/>
                <w:sz w:val="20"/>
                <w:lang w:val="ru-RU"/>
              </w:rPr>
              <w:t xml:space="preserve"> </w:t>
            </w:r>
            <w:r w:rsidRPr="00D94641">
              <w:rPr>
                <w:i/>
                <w:sz w:val="20"/>
                <w:lang w:val="ru-RU"/>
              </w:rPr>
              <w:t>фото</w:t>
            </w:r>
            <w:r w:rsidRPr="00D94641">
              <w:rPr>
                <w:sz w:val="20"/>
                <w:lang w:val="ru-RU"/>
              </w:rPr>
              <w:t>:</w:t>
            </w:r>
            <w:r w:rsidRPr="00D94641">
              <w:rPr>
                <w:spacing w:val="80"/>
                <w:sz w:val="20"/>
                <w:lang w:val="ru-RU"/>
              </w:rPr>
              <w:t xml:space="preserve"> </w:t>
            </w:r>
            <w:r w:rsidRPr="00D94641">
              <w:rPr>
                <w:sz w:val="20"/>
                <w:lang w:val="ru-RU"/>
              </w:rPr>
              <w:t>«Три</w:t>
            </w:r>
            <w:r w:rsidRPr="00D94641">
              <w:rPr>
                <w:spacing w:val="82"/>
                <w:sz w:val="20"/>
                <w:lang w:val="ru-RU"/>
              </w:rPr>
              <w:t xml:space="preserve"> </w:t>
            </w:r>
            <w:r w:rsidRPr="00D94641">
              <w:rPr>
                <w:sz w:val="20"/>
                <w:lang w:val="ru-RU"/>
              </w:rPr>
              <w:t>богатыря»</w:t>
            </w:r>
            <w:r w:rsidRPr="00D94641">
              <w:rPr>
                <w:spacing w:val="84"/>
                <w:sz w:val="20"/>
                <w:lang w:val="ru-RU"/>
              </w:rPr>
              <w:t xml:space="preserve"> </w:t>
            </w:r>
            <w:r w:rsidRPr="00D94641">
              <w:rPr>
                <w:sz w:val="20"/>
                <w:lang w:val="ru-RU"/>
              </w:rPr>
              <w:t>Виктор</w:t>
            </w:r>
            <w:r w:rsidRPr="00D94641">
              <w:rPr>
                <w:spacing w:val="83"/>
                <w:sz w:val="20"/>
                <w:lang w:val="ru-RU"/>
              </w:rPr>
              <w:t xml:space="preserve"> </w:t>
            </w:r>
            <w:r w:rsidRPr="00D94641">
              <w:rPr>
                <w:sz w:val="20"/>
                <w:lang w:val="ru-RU"/>
              </w:rPr>
              <w:t>Васнецов,</w:t>
            </w:r>
          </w:p>
          <w:p w14:paraId="52CC46E8" w14:textId="77777777" w:rsidR="00C224AD" w:rsidRPr="00D94641" w:rsidRDefault="00C224AD" w:rsidP="00BE2F2E">
            <w:pPr>
              <w:pStyle w:val="TableParagraph"/>
              <w:spacing w:line="228" w:lineRule="exact"/>
              <w:ind w:left="147"/>
              <w:rPr>
                <w:sz w:val="20"/>
                <w:lang w:val="ru-RU"/>
              </w:rPr>
            </w:pPr>
            <w:r w:rsidRPr="00D94641">
              <w:rPr>
                <w:spacing w:val="-1"/>
                <w:sz w:val="20"/>
                <w:lang w:val="ru-RU"/>
              </w:rPr>
              <w:t>«Русская</w:t>
            </w:r>
            <w:r w:rsidRPr="00D94641">
              <w:rPr>
                <w:spacing w:val="-11"/>
                <w:sz w:val="20"/>
                <w:lang w:val="ru-RU"/>
              </w:rPr>
              <w:t xml:space="preserve"> </w:t>
            </w:r>
            <w:r w:rsidRPr="00D94641">
              <w:rPr>
                <w:sz w:val="20"/>
                <w:lang w:val="ru-RU"/>
              </w:rPr>
              <w:t>охота»</w:t>
            </w:r>
            <w:r w:rsidRPr="00D94641">
              <w:rPr>
                <w:spacing w:val="-7"/>
                <w:sz w:val="20"/>
                <w:lang w:val="ru-RU"/>
              </w:rPr>
              <w:t xml:space="preserve"> </w:t>
            </w:r>
            <w:r w:rsidRPr="00D94641">
              <w:rPr>
                <w:sz w:val="20"/>
                <w:lang w:val="ru-RU"/>
              </w:rPr>
              <w:t>Семен</w:t>
            </w:r>
            <w:r w:rsidRPr="00D94641">
              <w:rPr>
                <w:spacing w:val="-12"/>
                <w:sz w:val="20"/>
                <w:lang w:val="ru-RU"/>
              </w:rPr>
              <w:t xml:space="preserve"> </w:t>
            </w:r>
            <w:r w:rsidRPr="00D94641">
              <w:rPr>
                <w:sz w:val="20"/>
                <w:lang w:val="ru-RU"/>
              </w:rPr>
              <w:t>Кожин;</w:t>
            </w:r>
            <w:r w:rsidRPr="00D94641">
              <w:rPr>
                <w:spacing w:val="-8"/>
                <w:sz w:val="20"/>
                <w:lang w:val="ru-RU"/>
              </w:rPr>
              <w:t xml:space="preserve"> </w:t>
            </w:r>
            <w:r w:rsidRPr="00D94641">
              <w:rPr>
                <w:sz w:val="20"/>
                <w:lang w:val="ru-RU"/>
              </w:rPr>
              <w:t>Фото</w:t>
            </w:r>
            <w:r w:rsidRPr="00D94641">
              <w:rPr>
                <w:spacing w:val="-10"/>
                <w:sz w:val="20"/>
                <w:lang w:val="ru-RU"/>
              </w:rPr>
              <w:t xml:space="preserve"> </w:t>
            </w:r>
            <w:r w:rsidRPr="00D94641">
              <w:rPr>
                <w:sz w:val="20"/>
                <w:lang w:val="ru-RU"/>
              </w:rPr>
              <w:t>различных</w:t>
            </w:r>
            <w:r w:rsidRPr="00D94641">
              <w:rPr>
                <w:spacing w:val="-7"/>
                <w:sz w:val="20"/>
                <w:lang w:val="ru-RU"/>
              </w:rPr>
              <w:t xml:space="preserve"> </w:t>
            </w:r>
            <w:r w:rsidRPr="00D94641">
              <w:rPr>
                <w:sz w:val="20"/>
                <w:lang w:val="ru-RU"/>
              </w:rPr>
              <w:t>пород</w:t>
            </w:r>
            <w:r w:rsidRPr="00D94641">
              <w:rPr>
                <w:spacing w:val="-11"/>
                <w:sz w:val="20"/>
                <w:lang w:val="ru-RU"/>
              </w:rPr>
              <w:t xml:space="preserve"> </w:t>
            </w:r>
            <w:r w:rsidRPr="00D94641">
              <w:rPr>
                <w:sz w:val="20"/>
                <w:lang w:val="ru-RU"/>
              </w:rPr>
              <w:t>ладей.</w:t>
            </w:r>
          </w:p>
          <w:p w14:paraId="01C90887" w14:textId="77777777" w:rsidR="00C224AD" w:rsidRPr="00D94641" w:rsidRDefault="00C224AD" w:rsidP="00BE2F2E">
            <w:pPr>
              <w:pStyle w:val="TableParagraph"/>
              <w:spacing w:line="229" w:lineRule="exact"/>
              <w:ind w:left="147"/>
              <w:rPr>
                <w:sz w:val="20"/>
                <w:lang w:val="ru-RU"/>
              </w:rPr>
            </w:pPr>
            <w:r w:rsidRPr="00D94641">
              <w:rPr>
                <w:i/>
                <w:w w:val="95"/>
                <w:sz w:val="20"/>
                <w:lang w:val="ru-RU"/>
              </w:rPr>
              <w:t>-Сюжетно-ролевые</w:t>
            </w:r>
            <w:r w:rsidRPr="00D94641">
              <w:rPr>
                <w:i/>
                <w:spacing w:val="12"/>
                <w:w w:val="95"/>
                <w:sz w:val="20"/>
                <w:lang w:val="ru-RU"/>
              </w:rPr>
              <w:t xml:space="preserve"> </w:t>
            </w:r>
            <w:r w:rsidRPr="00D94641">
              <w:rPr>
                <w:i/>
                <w:w w:val="95"/>
                <w:sz w:val="20"/>
                <w:lang w:val="ru-RU"/>
              </w:rPr>
              <w:t>игры</w:t>
            </w:r>
            <w:r w:rsidRPr="00D94641">
              <w:rPr>
                <w:w w:val="95"/>
                <w:sz w:val="20"/>
                <w:lang w:val="ru-RU"/>
              </w:rPr>
              <w:t>:</w:t>
            </w:r>
            <w:r w:rsidRPr="00D94641">
              <w:rPr>
                <w:spacing w:val="7"/>
                <w:w w:val="95"/>
                <w:sz w:val="20"/>
                <w:lang w:val="ru-RU"/>
              </w:rPr>
              <w:t xml:space="preserve"> </w:t>
            </w:r>
            <w:r w:rsidRPr="00D94641">
              <w:rPr>
                <w:w w:val="95"/>
                <w:sz w:val="20"/>
                <w:lang w:val="ru-RU"/>
              </w:rPr>
              <w:t>«На</w:t>
            </w:r>
            <w:r w:rsidRPr="00D94641">
              <w:rPr>
                <w:spacing w:val="9"/>
                <w:w w:val="95"/>
                <w:sz w:val="20"/>
                <w:lang w:val="ru-RU"/>
              </w:rPr>
              <w:t xml:space="preserve"> </w:t>
            </w:r>
            <w:r w:rsidRPr="00D94641">
              <w:rPr>
                <w:w w:val="95"/>
                <w:sz w:val="20"/>
                <w:lang w:val="ru-RU"/>
              </w:rPr>
              <w:t>скотном</w:t>
            </w:r>
            <w:r w:rsidRPr="00D94641">
              <w:rPr>
                <w:spacing w:val="14"/>
                <w:w w:val="95"/>
                <w:sz w:val="20"/>
                <w:lang w:val="ru-RU"/>
              </w:rPr>
              <w:t xml:space="preserve"> </w:t>
            </w:r>
            <w:r w:rsidRPr="00D94641">
              <w:rPr>
                <w:w w:val="95"/>
                <w:sz w:val="20"/>
                <w:lang w:val="ru-RU"/>
              </w:rPr>
              <w:t>дворе»,</w:t>
            </w:r>
            <w:r w:rsidRPr="00D94641">
              <w:rPr>
                <w:spacing w:val="12"/>
                <w:w w:val="95"/>
                <w:sz w:val="20"/>
                <w:lang w:val="ru-RU"/>
              </w:rPr>
              <w:t xml:space="preserve"> </w:t>
            </w:r>
            <w:r w:rsidRPr="00D94641">
              <w:rPr>
                <w:w w:val="95"/>
                <w:sz w:val="20"/>
                <w:lang w:val="ru-RU"/>
              </w:rPr>
              <w:t>«Путешествие</w:t>
            </w:r>
            <w:r w:rsidRPr="00D94641">
              <w:rPr>
                <w:spacing w:val="15"/>
                <w:w w:val="95"/>
                <w:sz w:val="20"/>
                <w:lang w:val="ru-RU"/>
              </w:rPr>
              <w:t xml:space="preserve"> </w:t>
            </w:r>
            <w:r w:rsidRPr="00D94641">
              <w:rPr>
                <w:w w:val="95"/>
                <w:sz w:val="20"/>
                <w:lang w:val="ru-RU"/>
              </w:rPr>
              <w:t>на</w:t>
            </w:r>
            <w:r w:rsidRPr="00D94641">
              <w:rPr>
                <w:spacing w:val="12"/>
                <w:w w:val="95"/>
                <w:sz w:val="20"/>
                <w:lang w:val="ru-RU"/>
              </w:rPr>
              <w:t xml:space="preserve"> </w:t>
            </w:r>
            <w:r w:rsidRPr="00D94641">
              <w:rPr>
                <w:w w:val="95"/>
                <w:sz w:val="20"/>
                <w:lang w:val="ru-RU"/>
              </w:rPr>
              <w:t>лошадях»,</w:t>
            </w:r>
          </w:p>
          <w:p w14:paraId="1858D925" w14:textId="77777777" w:rsidR="00C224AD" w:rsidRPr="00D94641" w:rsidRDefault="00C224AD" w:rsidP="00BE2F2E">
            <w:pPr>
              <w:pStyle w:val="TableParagraph"/>
              <w:spacing w:before="3"/>
              <w:ind w:left="147"/>
              <w:rPr>
                <w:sz w:val="20"/>
                <w:lang w:val="ru-RU"/>
              </w:rPr>
            </w:pPr>
            <w:r w:rsidRPr="00D94641">
              <w:rPr>
                <w:w w:val="95"/>
                <w:sz w:val="20"/>
                <w:lang w:val="ru-RU"/>
              </w:rPr>
              <w:t>«Ипподром»;</w:t>
            </w:r>
            <w:r w:rsidRPr="00D94641">
              <w:rPr>
                <w:spacing w:val="17"/>
                <w:w w:val="95"/>
                <w:sz w:val="20"/>
                <w:lang w:val="ru-RU"/>
              </w:rPr>
              <w:t xml:space="preserve"> </w:t>
            </w:r>
            <w:r w:rsidRPr="00D94641">
              <w:rPr>
                <w:w w:val="95"/>
                <w:sz w:val="20"/>
                <w:lang w:val="ru-RU"/>
              </w:rPr>
              <w:t>-</w:t>
            </w:r>
            <w:r w:rsidRPr="00D94641">
              <w:rPr>
                <w:i/>
                <w:w w:val="95"/>
                <w:sz w:val="20"/>
                <w:lang w:val="ru-RU"/>
              </w:rPr>
              <w:t>Акция</w:t>
            </w:r>
            <w:r w:rsidRPr="00D94641">
              <w:rPr>
                <w:i/>
                <w:spacing w:val="24"/>
                <w:w w:val="95"/>
                <w:sz w:val="20"/>
                <w:lang w:val="ru-RU"/>
              </w:rPr>
              <w:t xml:space="preserve"> </w:t>
            </w:r>
            <w:r w:rsidRPr="00D94641">
              <w:rPr>
                <w:w w:val="95"/>
                <w:sz w:val="20"/>
                <w:lang w:val="ru-RU"/>
              </w:rPr>
              <w:t>«Корм</w:t>
            </w:r>
            <w:r w:rsidRPr="00D94641">
              <w:rPr>
                <w:spacing w:val="14"/>
                <w:w w:val="95"/>
                <w:sz w:val="20"/>
                <w:lang w:val="ru-RU"/>
              </w:rPr>
              <w:t xml:space="preserve"> </w:t>
            </w:r>
            <w:r w:rsidRPr="00D94641">
              <w:rPr>
                <w:w w:val="95"/>
                <w:sz w:val="20"/>
                <w:lang w:val="ru-RU"/>
              </w:rPr>
              <w:t>для</w:t>
            </w:r>
            <w:r w:rsidRPr="00D94641">
              <w:rPr>
                <w:spacing w:val="22"/>
                <w:w w:val="95"/>
                <w:sz w:val="20"/>
                <w:lang w:val="ru-RU"/>
              </w:rPr>
              <w:t xml:space="preserve"> </w:t>
            </w:r>
            <w:r w:rsidRPr="00D94641">
              <w:rPr>
                <w:w w:val="95"/>
                <w:sz w:val="20"/>
                <w:lang w:val="ru-RU"/>
              </w:rPr>
              <w:t>лошадей»</w:t>
            </w:r>
            <w:r w:rsidRPr="00D94641">
              <w:rPr>
                <w:spacing w:val="22"/>
                <w:w w:val="95"/>
                <w:sz w:val="20"/>
                <w:lang w:val="ru-RU"/>
              </w:rPr>
              <w:t xml:space="preserve"> </w:t>
            </w:r>
            <w:r w:rsidRPr="00D94641">
              <w:rPr>
                <w:w w:val="95"/>
                <w:sz w:val="20"/>
                <w:lang w:val="ru-RU"/>
              </w:rPr>
              <w:t>(катание</w:t>
            </w:r>
            <w:r w:rsidRPr="00D94641">
              <w:rPr>
                <w:spacing w:val="26"/>
                <w:w w:val="95"/>
                <w:sz w:val="20"/>
                <w:lang w:val="ru-RU"/>
              </w:rPr>
              <w:t xml:space="preserve"> </w:t>
            </w:r>
            <w:r w:rsidRPr="00D94641">
              <w:rPr>
                <w:w w:val="95"/>
                <w:sz w:val="20"/>
                <w:lang w:val="ru-RU"/>
              </w:rPr>
              <w:t>на</w:t>
            </w:r>
            <w:r w:rsidRPr="00D94641">
              <w:rPr>
                <w:spacing w:val="24"/>
                <w:w w:val="95"/>
                <w:sz w:val="20"/>
                <w:lang w:val="ru-RU"/>
              </w:rPr>
              <w:t xml:space="preserve"> </w:t>
            </w:r>
            <w:r w:rsidRPr="00D94641">
              <w:rPr>
                <w:w w:val="95"/>
                <w:sz w:val="20"/>
                <w:lang w:val="ru-RU"/>
              </w:rPr>
              <w:t>лошадях).</w:t>
            </w:r>
          </w:p>
        </w:tc>
        <w:tc>
          <w:tcPr>
            <w:tcW w:w="2838" w:type="dxa"/>
            <w:tcBorders>
              <w:top w:val="single" w:sz="4" w:space="0" w:color="000000"/>
              <w:left w:val="single" w:sz="4" w:space="0" w:color="000000"/>
              <w:bottom w:val="single" w:sz="4" w:space="0" w:color="000000"/>
              <w:right w:val="single" w:sz="4" w:space="0" w:color="000000"/>
            </w:tcBorders>
          </w:tcPr>
          <w:p w14:paraId="238F1977" w14:textId="77777777" w:rsidR="00C224AD" w:rsidRPr="00D94641" w:rsidRDefault="00C224AD" w:rsidP="00BE2F2E">
            <w:pPr>
              <w:pStyle w:val="TableParagraph"/>
              <w:ind w:left="147" w:right="332"/>
              <w:rPr>
                <w:sz w:val="20"/>
                <w:lang w:val="ru-RU"/>
              </w:rPr>
            </w:pPr>
            <w:r w:rsidRPr="00D94641">
              <w:rPr>
                <w:i/>
                <w:sz w:val="20"/>
                <w:lang w:val="ru-RU"/>
              </w:rPr>
              <w:t>-Виртуальная экскурсия</w:t>
            </w:r>
            <w:r w:rsidRPr="00D94641">
              <w:rPr>
                <w:i/>
                <w:spacing w:val="6"/>
                <w:sz w:val="20"/>
                <w:lang w:val="ru-RU"/>
              </w:rPr>
              <w:t xml:space="preserve"> </w:t>
            </w:r>
            <w:r w:rsidRPr="00D94641">
              <w:rPr>
                <w:sz w:val="20"/>
                <w:lang w:val="ru-RU"/>
              </w:rPr>
              <w:t>на</w:t>
            </w:r>
            <w:r w:rsidRPr="00D94641">
              <w:rPr>
                <w:spacing w:val="-47"/>
                <w:sz w:val="20"/>
                <w:lang w:val="ru-RU"/>
              </w:rPr>
              <w:t xml:space="preserve"> </w:t>
            </w:r>
            <w:r w:rsidRPr="00D94641">
              <w:rPr>
                <w:sz w:val="20"/>
                <w:lang w:val="ru-RU"/>
              </w:rPr>
              <w:t>конюшню</w:t>
            </w:r>
          </w:p>
          <w:p w14:paraId="43D0BD7A" w14:textId="77777777" w:rsidR="00C224AD" w:rsidRPr="00D94641" w:rsidRDefault="00C224AD" w:rsidP="00BE2F2E">
            <w:pPr>
              <w:pStyle w:val="TableParagraph"/>
              <w:spacing w:line="228" w:lineRule="exact"/>
              <w:ind w:left="147"/>
              <w:rPr>
                <w:i/>
                <w:sz w:val="20"/>
                <w:lang w:val="ru-RU"/>
              </w:rPr>
            </w:pPr>
            <w:r w:rsidRPr="00D94641">
              <w:rPr>
                <w:i/>
                <w:sz w:val="20"/>
                <w:lang w:val="ru-RU"/>
              </w:rPr>
              <w:t>-Образовательный</w:t>
            </w:r>
            <w:r w:rsidRPr="00D94641">
              <w:rPr>
                <w:i/>
                <w:spacing w:val="42"/>
                <w:sz w:val="20"/>
                <w:lang w:val="ru-RU"/>
              </w:rPr>
              <w:t xml:space="preserve"> </w:t>
            </w:r>
            <w:r w:rsidRPr="00D94641">
              <w:rPr>
                <w:i/>
                <w:sz w:val="20"/>
                <w:lang w:val="ru-RU"/>
              </w:rPr>
              <w:t>маршрут</w:t>
            </w:r>
          </w:p>
          <w:p w14:paraId="3A01C398" w14:textId="77777777" w:rsidR="00C224AD" w:rsidRDefault="00C224AD" w:rsidP="00BE2F2E">
            <w:pPr>
              <w:pStyle w:val="TableParagraph"/>
              <w:spacing w:before="3"/>
              <w:ind w:left="147"/>
              <w:rPr>
                <w:sz w:val="20"/>
              </w:rPr>
            </w:pPr>
            <w:r>
              <w:rPr>
                <w:sz w:val="20"/>
              </w:rPr>
              <w:t>«Лошадь</w:t>
            </w:r>
            <w:r>
              <w:rPr>
                <w:spacing w:val="-5"/>
                <w:sz w:val="20"/>
              </w:rPr>
              <w:t xml:space="preserve"> </w:t>
            </w:r>
            <w:r>
              <w:rPr>
                <w:sz w:val="20"/>
              </w:rPr>
              <w:t>в</w:t>
            </w:r>
            <w:r>
              <w:rPr>
                <w:spacing w:val="-5"/>
                <w:sz w:val="20"/>
              </w:rPr>
              <w:t xml:space="preserve"> </w:t>
            </w:r>
            <w:r>
              <w:rPr>
                <w:sz w:val="20"/>
              </w:rPr>
              <w:t>мире</w:t>
            </w:r>
            <w:r>
              <w:rPr>
                <w:spacing w:val="-4"/>
                <w:sz w:val="20"/>
              </w:rPr>
              <w:t xml:space="preserve"> </w:t>
            </w:r>
            <w:r>
              <w:rPr>
                <w:sz w:val="20"/>
              </w:rPr>
              <w:t>человека»</w:t>
            </w:r>
          </w:p>
        </w:tc>
        <w:tc>
          <w:tcPr>
            <w:tcW w:w="3697" w:type="dxa"/>
            <w:tcBorders>
              <w:top w:val="single" w:sz="4" w:space="0" w:color="000000"/>
              <w:left w:val="single" w:sz="4" w:space="0" w:color="000000"/>
              <w:bottom w:val="single" w:sz="4" w:space="0" w:color="000000"/>
              <w:right w:val="single" w:sz="4" w:space="0" w:color="000000"/>
            </w:tcBorders>
          </w:tcPr>
          <w:p w14:paraId="70B962A0" w14:textId="77777777" w:rsidR="00C224AD" w:rsidRPr="00D94641" w:rsidRDefault="00C224AD" w:rsidP="00BE2F2E">
            <w:pPr>
              <w:pStyle w:val="TableParagraph"/>
              <w:tabs>
                <w:tab w:val="left" w:pos="2206"/>
              </w:tabs>
              <w:ind w:left="147" w:right="143" w:firstLine="48"/>
              <w:jc w:val="both"/>
              <w:rPr>
                <w:sz w:val="20"/>
                <w:lang w:val="ru-RU"/>
              </w:rPr>
            </w:pPr>
            <w:r w:rsidRPr="00D94641">
              <w:rPr>
                <w:sz w:val="20"/>
                <w:lang w:val="ru-RU"/>
              </w:rPr>
              <w:t>-Ознакомление с планом мероприятий</w:t>
            </w:r>
            <w:r w:rsidRPr="00D94641">
              <w:rPr>
                <w:spacing w:val="1"/>
                <w:sz w:val="20"/>
                <w:lang w:val="ru-RU"/>
              </w:rPr>
              <w:t xml:space="preserve"> </w:t>
            </w:r>
            <w:r w:rsidRPr="00D94641">
              <w:rPr>
                <w:sz w:val="20"/>
                <w:lang w:val="ru-RU"/>
              </w:rPr>
              <w:t>ко</w:t>
            </w:r>
            <w:r w:rsidRPr="00D94641">
              <w:rPr>
                <w:spacing w:val="1"/>
                <w:sz w:val="20"/>
                <w:lang w:val="ru-RU"/>
              </w:rPr>
              <w:t xml:space="preserve"> </w:t>
            </w:r>
            <w:r w:rsidRPr="00D94641">
              <w:rPr>
                <w:sz w:val="20"/>
                <w:lang w:val="ru-RU"/>
              </w:rPr>
              <w:t>Дню</w:t>
            </w:r>
            <w:r w:rsidRPr="00D94641">
              <w:rPr>
                <w:spacing w:val="1"/>
                <w:sz w:val="20"/>
                <w:lang w:val="ru-RU"/>
              </w:rPr>
              <w:t xml:space="preserve"> </w:t>
            </w:r>
            <w:r w:rsidRPr="00D94641">
              <w:rPr>
                <w:sz w:val="20"/>
                <w:lang w:val="ru-RU"/>
              </w:rPr>
              <w:t>лошади</w:t>
            </w:r>
            <w:r w:rsidRPr="00D94641">
              <w:rPr>
                <w:spacing w:val="1"/>
                <w:sz w:val="20"/>
                <w:lang w:val="ru-RU"/>
              </w:rPr>
              <w:t xml:space="preserve"> </w:t>
            </w:r>
            <w:r w:rsidRPr="00D94641">
              <w:rPr>
                <w:sz w:val="20"/>
                <w:lang w:val="ru-RU"/>
              </w:rPr>
              <w:t>в</w:t>
            </w:r>
            <w:r w:rsidRPr="00D94641">
              <w:rPr>
                <w:spacing w:val="1"/>
                <w:sz w:val="20"/>
                <w:lang w:val="ru-RU"/>
              </w:rPr>
              <w:t xml:space="preserve"> </w:t>
            </w:r>
            <w:r w:rsidRPr="00D94641">
              <w:rPr>
                <w:sz w:val="20"/>
                <w:lang w:val="ru-RU"/>
              </w:rPr>
              <w:t>рамках</w:t>
            </w:r>
            <w:r w:rsidRPr="00D94641">
              <w:rPr>
                <w:spacing w:val="1"/>
                <w:sz w:val="20"/>
                <w:lang w:val="ru-RU"/>
              </w:rPr>
              <w:t xml:space="preserve"> </w:t>
            </w:r>
            <w:r w:rsidRPr="00D94641">
              <w:rPr>
                <w:sz w:val="20"/>
                <w:lang w:val="ru-RU"/>
              </w:rPr>
              <w:t>международного</w:t>
            </w:r>
            <w:r w:rsidRPr="00D94641">
              <w:rPr>
                <w:sz w:val="20"/>
                <w:lang w:val="ru-RU"/>
              </w:rPr>
              <w:tab/>
              <w:t>экологического</w:t>
            </w:r>
            <w:r w:rsidRPr="00D94641">
              <w:rPr>
                <w:spacing w:val="-48"/>
                <w:sz w:val="20"/>
                <w:lang w:val="ru-RU"/>
              </w:rPr>
              <w:t xml:space="preserve"> </w:t>
            </w:r>
            <w:r w:rsidRPr="00D94641">
              <w:rPr>
                <w:sz w:val="20"/>
                <w:lang w:val="ru-RU"/>
              </w:rPr>
              <w:t>календаря.</w:t>
            </w:r>
          </w:p>
        </w:tc>
      </w:tr>
    </w:tbl>
    <w:p w14:paraId="709D96EB" w14:textId="77777777" w:rsidR="00C224AD" w:rsidRDefault="00C224AD" w:rsidP="00C224AD">
      <w:pPr>
        <w:rPr>
          <w:sz w:val="20"/>
        </w:rPr>
        <w:sectPr w:rsidR="00C224AD">
          <w:pgSz w:w="16860" w:h="11930" w:orient="landscape"/>
          <w:pgMar w:top="1100" w:right="560" w:bottom="460" w:left="600" w:header="0" w:footer="272" w:gutter="0"/>
          <w:cols w:space="720"/>
        </w:sectPr>
      </w:pPr>
    </w:p>
    <w:p w14:paraId="498EFEB3" w14:textId="55F05A8A" w:rsidR="009429CE" w:rsidRDefault="00A82729" w:rsidP="0019050C">
      <w:pPr>
        <w:pStyle w:val="1"/>
        <w:numPr>
          <w:ilvl w:val="1"/>
          <w:numId w:val="211"/>
        </w:numPr>
        <w:tabs>
          <w:tab w:val="left" w:pos="782"/>
        </w:tabs>
        <w:adjustRightInd/>
        <w:spacing w:before="0" w:after="0" w:line="274" w:lineRule="exact"/>
      </w:pPr>
      <w:r>
        <w:t xml:space="preserve"> </w:t>
      </w:r>
      <w:r w:rsidR="009429CE">
        <w:t>Рабочая</w:t>
      </w:r>
      <w:r w:rsidR="009429CE">
        <w:rPr>
          <w:spacing w:val="-2"/>
        </w:rPr>
        <w:t xml:space="preserve"> </w:t>
      </w:r>
      <w:r w:rsidR="009429CE">
        <w:t>программа</w:t>
      </w:r>
      <w:r w:rsidR="009429CE">
        <w:rPr>
          <w:spacing w:val="-1"/>
        </w:rPr>
        <w:t xml:space="preserve"> </w:t>
      </w:r>
      <w:r w:rsidR="009429CE">
        <w:t>воспитания.</w:t>
      </w:r>
    </w:p>
    <w:p w14:paraId="0DCDF3FE" w14:textId="77777777" w:rsidR="009429CE" w:rsidRDefault="009429CE" w:rsidP="009429CE">
      <w:pPr>
        <w:spacing w:line="274" w:lineRule="exact"/>
        <w:ind w:left="362"/>
        <w:rPr>
          <w:i/>
        </w:rPr>
      </w:pPr>
      <w:r>
        <w:rPr>
          <w:i/>
        </w:rPr>
        <w:t>Пояснительная</w:t>
      </w:r>
      <w:r>
        <w:rPr>
          <w:i/>
          <w:spacing w:val="-7"/>
        </w:rPr>
        <w:t xml:space="preserve"> </w:t>
      </w:r>
      <w:r>
        <w:rPr>
          <w:i/>
        </w:rPr>
        <w:t>записка.</w:t>
      </w:r>
    </w:p>
    <w:p w14:paraId="31161E62" w14:textId="77777777" w:rsidR="009429CE" w:rsidRDefault="009429CE" w:rsidP="009429CE">
      <w:pPr>
        <w:pStyle w:val="a9"/>
        <w:ind w:right="684" w:firstLine="539"/>
      </w:pPr>
      <w:r>
        <w:t>Рабочая</w:t>
      </w:r>
      <w:r>
        <w:rPr>
          <w:spacing w:val="1"/>
        </w:rPr>
        <w:t xml:space="preserve"> </w:t>
      </w:r>
      <w:r>
        <w:t>программа</w:t>
      </w:r>
      <w:r>
        <w:rPr>
          <w:spacing w:val="1"/>
        </w:rPr>
        <w:t xml:space="preserve"> </w:t>
      </w:r>
      <w:r>
        <w:t>воспитания</w:t>
      </w:r>
      <w:r>
        <w:rPr>
          <w:spacing w:val="1"/>
        </w:rPr>
        <w:t xml:space="preserve"> </w:t>
      </w:r>
      <w:r>
        <w:t>для</w:t>
      </w:r>
      <w:r>
        <w:rPr>
          <w:spacing w:val="1"/>
        </w:rPr>
        <w:t xml:space="preserve"> </w:t>
      </w:r>
      <w:r>
        <w:t>образовательных</w:t>
      </w:r>
      <w:r>
        <w:rPr>
          <w:spacing w:val="1"/>
        </w:rPr>
        <w:t xml:space="preserve"> </w:t>
      </w:r>
      <w:r>
        <w:t>организаций,</w:t>
      </w:r>
      <w:r>
        <w:rPr>
          <w:spacing w:val="1"/>
        </w:rPr>
        <w:t xml:space="preserve"> </w:t>
      </w:r>
      <w:r>
        <w:t>реализующих</w:t>
      </w:r>
      <w:r>
        <w:rPr>
          <w:spacing w:val="1"/>
        </w:rPr>
        <w:t xml:space="preserve"> </w:t>
      </w:r>
      <w:r>
        <w:t>адаптированные</w:t>
      </w:r>
      <w:r>
        <w:rPr>
          <w:spacing w:val="1"/>
        </w:rPr>
        <w:t xml:space="preserve"> </w:t>
      </w:r>
      <w:r>
        <w:t>образовательные</w:t>
      </w:r>
      <w:r>
        <w:rPr>
          <w:spacing w:val="1"/>
        </w:rPr>
        <w:t xml:space="preserve"> </w:t>
      </w:r>
      <w:r>
        <w:t>программы</w:t>
      </w:r>
      <w:r>
        <w:rPr>
          <w:spacing w:val="1"/>
        </w:rPr>
        <w:t xml:space="preserve"> </w:t>
      </w:r>
      <w:r>
        <w:t>дошкольного</w:t>
      </w:r>
      <w:r>
        <w:rPr>
          <w:spacing w:val="1"/>
        </w:rPr>
        <w:t xml:space="preserve"> </w:t>
      </w:r>
      <w:r>
        <w:t>образования</w:t>
      </w:r>
      <w:r>
        <w:rPr>
          <w:spacing w:val="1"/>
        </w:rPr>
        <w:t xml:space="preserve"> </w:t>
      </w:r>
      <w:r>
        <w:t>(далее</w:t>
      </w:r>
      <w:r>
        <w:rPr>
          <w:spacing w:val="1"/>
        </w:rPr>
        <w:t xml:space="preserve"> </w:t>
      </w:r>
      <w:r>
        <w:t>-</w:t>
      </w:r>
      <w:r>
        <w:rPr>
          <w:spacing w:val="1"/>
        </w:rPr>
        <w:t xml:space="preserve"> </w:t>
      </w:r>
      <w:r>
        <w:t>программа</w:t>
      </w:r>
      <w:r>
        <w:rPr>
          <w:spacing w:val="1"/>
        </w:rPr>
        <w:t xml:space="preserve"> </w:t>
      </w:r>
      <w:r>
        <w:t>воспитания),</w:t>
      </w:r>
      <w:r>
        <w:rPr>
          <w:spacing w:val="1"/>
        </w:rPr>
        <w:t xml:space="preserve"> </w:t>
      </w:r>
      <w:r>
        <w:t>предусматривает</w:t>
      </w:r>
      <w:r>
        <w:rPr>
          <w:spacing w:val="1"/>
        </w:rPr>
        <w:t xml:space="preserve"> </w:t>
      </w:r>
      <w:r>
        <w:t>обеспечение</w:t>
      </w:r>
      <w:r>
        <w:rPr>
          <w:spacing w:val="1"/>
        </w:rPr>
        <w:t xml:space="preserve"> </w:t>
      </w:r>
      <w:r>
        <w:t>процесса</w:t>
      </w:r>
      <w:r>
        <w:rPr>
          <w:spacing w:val="1"/>
        </w:rPr>
        <w:t xml:space="preserve"> </w:t>
      </w:r>
      <w:r>
        <w:t>разработки</w:t>
      </w:r>
      <w:r>
        <w:rPr>
          <w:spacing w:val="1"/>
        </w:rPr>
        <w:t xml:space="preserve"> </w:t>
      </w:r>
      <w:r>
        <w:t>рабочей</w:t>
      </w:r>
      <w:r>
        <w:rPr>
          <w:spacing w:val="1"/>
        </w:rPr>
        <w:t xml:space="preserve"> </w:t>
      </w:r>
      <w:r>
        <w:t>программы</w:t>
      </w:r>
      <w:r>
        <w:rPr>
          <w:spacing w:val="16"/>
        </w:rPr>
        <w:t xml:space="preserve"> </w:t>
      </w:r>
      <w:r>
        <w:t>воспитания</w:t>
      </w:r>
      <w:r>
        <w:rPr>
          <w:spacing w:val="15"/>
        </w:rPr>
        <w:t xml:space="preserve"> </w:t>
      </w:r>
      <w:r>
        <w:t>на</w:t>
      </w:r>
      <w:r>
        <w:rPr>
          <w:spacing w:val="16"/>
        </w:rPr>
        <w:t xml:space="preserve"> </w:t>
      </w:r>
      <w:r>
        <w:t>основе</w:t>
      </w:r>
      <w:r>
        <w:rPr>
          <w:spacing w:val="18"/>
        </w:rPr>
        <w:t xml:space="preserve"> </w:t>
      </w:r>
      <w:r>
        <w:t>требований</w:t>
      </w:r>
      <w:r>
        <w:rPr>
          <w:spacing w:val="25"/>
        </w:rPr>
        <w:t xml:space="preserve"> </w:t>
      </w:r>
      <w:hyperlink r:id="rId26">
        <w:r>
          <w:rPr>
            <w:u w:val="single"/>
          </w:rPr>
          <w:t>Федерального</w:t>
        </w:r>
        <w:r>
          <w:rPr>
            <w:spacing w:val="17"/>
            <w:u w:val="single"/>
          </w:rPr>
          <w:t xml:space="preserve"> </w:t>
        </w:r>
        <w:r>
          <w:rPr>
            <w:u w:val="single"/>
          </w:rPr>
          <w:t>закона</w:t>
        </w:r>
        <w:r>
          <w:rPr>
            <w:spacing w:val="16"/>
            <w:u w:val="single"/>
          </w:rPr>
          <w:t xml:space="preserve"> </w:t>
        </w:r>
        <w:r>
          <w:rPr>
            <w:u w:val="single"/>
          </w:rPr>
          <w:t>от</w:t>
        </w:r>
        <w:r>
          <w:rPr>
            <w:spacing w:val="18"/>
            <w:u w:val="single"/>
          </w:rPr>
          <w:t xml:space="preserve"> </w:t>
        </w:r>
        <w:r>
          <w:rPr>
            <w:u w:val="single"/>
          </w:rPr>
          <w:t>29</w:t>
        </w:r>
        <w:r>
          <w:rPr>
            <w:spacing w:val="16"/>
            <w:u w:val="single"/>
          </w:rPr>
          <w:t xml:space="preserve"> </w:t>
        </w:r>
        <w:r>
          <w:rPr>
            <w:u w:val="single"/>
          </w:rPr>
          <w:t>декабря</w:t>
        </w:r>
        <w:r>
          <w:rPr>
            <w:spacing w:val="18"/>
            <w:u w:val="single"/>
          </w:rPr>
          <w:t xml:space="preserve"> </w:t>
        </w:r>
        <w:r>
          <w:rPr>
            <w:u w:val="single"/>
          </w:rPr>
          <w:t>2012</w:t>
        </w:r>
        <w:r>
          <w:rPr>
            <w:spacing w:val="19"/>
            <w:u w:val="single"/>
          </w:rPr>
          <w:t xml:space="preserve"> </w:t>
        </w:r>
        <w:r>
          <w:rPr>
            <w:u w:val="single"/>
          </w:rPr>
          <w:t>г.</w:t>
        </w:r>
      </w:hyperlink>
    </w:p>
    <w:p w14:paraId="3898578A" w14:textId="77777777" w:rsidR="009429CE" w:rsidRDefault="009F1BCE" w:rsidP="009429CE">
      <w:pPr>
        <w:pStyle w:val="a9"/>
        <w:spacing w:before="1"/>
      </w:pPr>
      <w:hyperlink r:id="rId27">
        <w:r w:rsidR="009429CE">
          <w:rPr>
            <w:u w:val="single"/>
          </w:rPr>
          <w:t>№</w:t>
        </w:r>
        <w:r w:rsidR="009429CE">
          <w:rPr>
            <w:spacing w:val="-3"/>
            <w:u w:val="single"/>
          </w:rPr>
          <w:t xml:space="preserve"> </w:t>
        </w:r>
        <w:r w:rsidR="009429CE">
          <w:rPr>
            <w:u w:val="single"/>
          </w:rPr>
          <w:t xml:space="preserve">273-ФЗ </w:t>
        </w:r>
      </w:hyperlink>
      <w:r w:rsidR="009429CE">
        <w:t>"Об</w:t>
      </w:r>
      <w:r w:rsidR="009429CE">
        <w:rPr>
          <w:spacing w:val="-3"/>
        </w:rPr>
        <w:t xml:space="preserve"> </w:t>
      </w:r>
      <w:r w:rsidR="009429CE">
        <w:t>образовании</w:t>
      </w:r>
      <w:r w:rsidR="009429CE">
        <w:rPr>
          <w:spacing w:val="-2"/>
        </w:rPr>
        <w:t xml:space="preserve"> </w:t>
      </w:r>
      <w:r w:rsidR="009429CE">
        <w:t>в</w:t>
      </w:r>
      <w:r w:rsidR="009429CE">
        <w:rPr>
          <w:spacing w:val="-4"/>
        </w:rPr>
        <w:t xml:space="preserve"> </w:t>
      </w:r>
      <w:r w:rsidR="009429CE">
        <w:t>Российской</w:t>
      </w:r>
      <w:r w:rsidR="009429CE">
        <w:rPr>
          <w:spacing w:val="-2"/>
        </w:rPr>
        <w:t xml:space="preserve"> </w:t>
      </w:r>
      <w:r w:rsidR="009429CE">
        <w:t>Федерации".</w:t>
      </w:r>
    </w:p>
    <w:p w14:paraId="47631CFA" w14:textId="77777777" w:rsidR="009429CE" w:rsidRDefault="009429CE" w:rsidP="009429CE">
      <w:pPr>
        <w:pStyle w:val="a9"/>
        <w:ind w:right="685" w:firstLine="539"/>
      </w:pPr>
      <w:r>
        <w:t>Под</w:t>
      </w:r>
      <w:r>
        <w:rPr>
          <w:spacing w:val="1"/>
        </w:rPr>
        <w:t xml:space="preserve"> </w:t>
      </w:r>
      <w:r>
        <w:t>воспитанием</w:t>
      </w:r>
      <w:r>
        <w:rPr>
          <w:spacing w:val="1"/>
        </w:rPr>
        <w:t xml:space="preserve"> </w:t>
      </w:r>
      <w:r>
        <w:t>понимается</w:t>
      </w:r>
      <w:r>
        <w:rPr>
          <w:spacing w:val="1"/>
        </w:rPr>
        <w:t xml:space="preserve"> </w:t>
      </w:r>
      <w:r>
        <w:t>деятельность,</w:t>
      </w:r>
      <w:r>
        <w:rPr>
          <w:spacing w:val="1"/>
        </w:rPr>
        <w:t xml:space="preserve"> </w:t>
      </w:r>
      <w:r>
        <w:t>направленная</w:t>
      </w:r>
      <w:r>
        <w:rPr>
          <w:spacing w:val="1"/>
        </w:rPr>
        <w:t xml:space="preserve"> </w:t>
      </w:r>
      <w:r>
        <w:t>на</w:t>
      </w:r>
      <w:r>
        <w:rPr>
          <w:spacing w:val="1"/>
        </w:rPr>
        <w:t xml:space="preserve"> </w:t>
      </w:r>
      <w:r>
        <w:t>развитие</w:t>
      </w:r>
      <w:r>
        <w:rPr>
          <w:spacing w:val="1"/>
        </w:rPr>
        <w:t xml:space="preserve"> </w:t>
      </w:r>
      <w:r>
        <w:t>личности,</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самоопределения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на</w:t>
      </w:r>
      <w:r>
        <w:rPr>
          <w:spacing w:val="1"/>
        </w:rPr>
        <w:t xml:space="preserve"> </w:t>
      </w:r>
      <w:r>
        <w:t>основе</w:t>
      </w:r>
      <w:r>
        <w:rPr>
          <w:spacing w:val="1"/>
        </w:rPr>
        <w:t xml:space="preserve"> </w:t>
      </w:r>
      <w:r>
        <w:t>социокульрурных, духовно-нравственных ценностей и принятых в российском обществе</w:t>
      </w:r>
      <w:r>
        <w:rPr>
          <w:spacing w:val="1"/>
        </w:rPr>
        <w:t xml:space="preserve"> </w:t>
      </w:r>
      <w:r>
        <w:t>правил</w:t>
      </w:r>
      <w:r>
        <w:rPr>
          <w:spacing w:val="1"/>
        </w:rPr>
        <w:t xml:space="preserve"> </w:t>
      </w:r>
      <w:r>
        <w:t>и</w:t>
      </w:r>
      <w:r>
        <w:rPr>
          <w:spacing w:val="1"/>
        </w:rPr>
        <w:t xml:space="preserve"> </w:t>
      </w:r>
      <w:r>
        <w:t>норм</w:t>
      </w:r>
      <w:r>
        <w:rPr>
          <w:spacing w:val="1"/>
        </w:rPr>
        <w:t xml:space="preserve"> </w:t>
      </w:r>
      <w:r>
        <w:t>поведения</w:t>
      </w:r>
      <w:r>
        <w:rPr>
          <w:spacing w:val="1"/>
        </w:rPr>
        <w:t xml:space="preserve"> </w:t>
      </w:r>
      <w:r>
        <w:t>в</w:t>
      </w:r>
      <w:r>
        <w:rPr>
          <w:spacing w:val="1"/>
        </w:rPr>
        <w:t xml:space="preserve"> </w:t>
      </w:r>
      <w:r>
        <w:t>интересах</w:t>
      </w:r>
      <w:r>
        <w:rPr>
          <w:spacing w:val="1"/>
        </w:rPr>
        <w:t xml:space="preserve"> </w:t>
      </w:r>
      <w:r>
        <w:t>человека,</w:t>
      </w:r>
      <w:r>
        <w:rPr>
          <w:spacing w:val="1"/>
        </w:rPr>
        <w:t xml:space="preserve"> </w:t>
      </w:r>
      <w:r>
        <w:t>семьи,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чувств</w:t>
      </w:r>
      <w:r>
        <w:rPr>
          <w:spacing w:val="1"/>
        </w:rPr>
        <w:t xml:space="preserve"> </w:t>
      </w:r>
      <w:r>
        <w:t>патриотизма,</w:t>
      </w:r>
      <w:r>
        <w:rPr>
          <w:spacing w:val="1"/>
        </w:rPr>
        <w:t xml:space="preserve"> </w:t>
      </w:r>
      <w:r>
        <w:t>гражданственности,...</w:t>
      </w:r>
      <w:r>
        <w:rPr>
          <w:spacing w:val="1"/>
        </w:rPr>
        <w:t xml:space="preserve"> </w:t>
      </w:r>
      <w:r>
        <w:t>уважения</w:t>
      </w:r>
      <w:r>
        <w:rPr>
          <w:spacing w:val="1"/>
        </w:rPr>
        <w:t xml:space="preserve"> </w:t>
      </w:r>
      <w:r>
        <w:t>к</w:t>
      </w:r>
      <w:r>
        <w:rPr>
          <w:spacing w:val="1"/>
        </w:rPr>
        <w:t xml:space="preserve"> </w:t>
      </w:r>
      <w:r>
        <w:t>закону</w:t>
      </w:r>
      <w:r>
        <w:rPr>
          <w:spacing w:val="1"/>
        </w:rPr>
        <w:t xml:space="preserve"> </w:t>
      </w:r>
      <w:r>
        <w:t>и</w:t>
      </w:r>
      <w:r>
        <w:rPr>
          <w:spacing w:val="1"/>
        </w:rPr>
        <w:t xml:space="preserve"> </w:t>
      </w:r>
      <w:r>
        <w:t>правопорядку,</w:t>
      </w:r>
      <w:r>
        <w:rPr>
          <w:spacing w:val="1"/>
        </w:rPr>
        <w:t xml:space="preserve"> </w:t>
      </w:r>
      <w:r>
        <w:t>человеку труда</w:t>
      </w:r>
      <w:r>
        <w:rPr>
          <w:spacing w:val="1"/>
        </w:rPr>
        <w:t xml:space="preserve"> </w:t>
      </w:r>
      <w:r>
        <w:t>и</w:t>
      </w:r>
      <w:r>
        <w:rPr>
          <w:spacing w:val="1"/>
        </w:rPr>
        <w:t xml:space="preserve"> </w:t>
      </w:r>
      <w:r>
        <w:t>старшему</w:t>
      </w:r>
      <w:r>
        <w:rPr>
          <w:spacing w:val="1"/>
        </w:rPr>
        <w:t xml:space="preserve"> </w:t>
      </w:r>
      <w:r>
        <w:t>поколению,</w:t>
      </w:r>
      <w:r>
        <w:rPr>
          <w:spacing w:val="1"/>
        </w:rPr>
        <w:t xml:space="preserve"> </w:t>
      </w:r>
      <w:r>
        <w:t>взаимного</w:t>
      </w:r>
      <w:r>
        <w:rPr>
          <w:spacing w:val="1"/>
        </w:rPr>
        <w:t xml:space="preserve"> </w:t>
      </w:r>
      <w:r>
        <w:t>уважения,</w:t>
      </w:r>
      <w:r>
        <w:rPr>
          <w:spacing w:val="1"/>
        </w:rPr>
        <w:t xml:space="preserve"> </w:t>
      </w:r>
      <w:r>
        <w:t>бережного отношения к культурному наследию и традициям,… природе и окружающей</w:t>
      </w:r>
      <w:r>
        <w:rPr>
          <w:spacing w:val="1"/>
        </w:rPr>
        <w:t xml:space="preserve"> </w:t>
      </w:r>
      <w:r>
        <w:t xml:space="preserve">среде (п.2 ст.2. </w:t>
      </w:r>
      <w:hyperlink r:id="rId28">
        <w:r>
          <w:t xml:space="preserve">Федерального закона от 29 декабря 2012 г. № 273-ФЗ </w:t>
        </w:r>
      </w:hyperlink>
      <w:r>
        <w:t>"Об образовании в</w:t>
      </w:r>
      <w:r>
        <w:rPr>
          <w:spacing w:val="1"/>
        </w:rPr>
        <w:t xml:space="preserve"> </w:t>
      </w:r>
      <w:r>
        <w:t>Российской</w:t>
      </w:r>
      <w:r>
        <w:rPr>
          <w:spacing w:val="-1"/>
        </w:rPr>
        <w:t xml:space="preserve"> </w:t>
      </w:r>
      <w:r>
        <w:t>Федерации").</w:t>
      </w:r>
    </w:p>
    <w:p w14:paraId="25D1623E" w14:textId="62E8F7AF" w:rsidR="009429CE" w:rsidRDefault="003C13CC" w:rsidP="009429CE">
      <w:pPr>
        <w:pStyle w:val="a9"/>
        <w:spacing w:before="90"/>
        <w:ind w:right="689" w:firstLine="539"/>
      </w:pPr>
      <w:r>
        <w:t xml:space="preserve">Работа </w:t>
      </w:r>
      <w:r w:rsidR="009429CE">
        <w:t>по воспитанию, формированию и развитию личности обучающихся с ТНР</w:t>
      </w:r>
      <w:r w:rsidR="009429CE">
        <w:rPr>
          <w:spacing w:val="1"/>
        </w:rPr>
        <w:t xml:space="preserve"> </w:t>
      </w:r>
      <w:r w:rsidR="009429CE">
        <w:t>в</w:t>
      </w:r>
      <w:r w:rsidR="009429CE">
        <w:rPr>
          <w:spacing w:val="1"/>
        </w:rPr>
        <w:t xml:space="preserve"> </w:t>
      </w:r>
      <w:r w:rsidR="009429CE">
        <w:t>ДОУ</w:t>
      </w:r>
      <w:r w:rsidR="009429CE">
        <w:rPr>
          <w:spacing w:val="1"/>
        </w:rPr>
        <w:t xml:space="preserve"> </w:t>
      </w:r>
      <w:r w:rsidR="009429CE">
        <w:t>предполагает преемственность по отношению к достижению воспитательных целей</w:t>
      </w:r>
      <w:r w:rsidR="009429CE">
        <w:rPr>
          <w:spacing w:val="1"/>
        </w:rPr>
        <w:t xml:space="preserve"> </w:t>
      </w:r>
      <w:r w:rsidR="009429CE">
        <w:t>начального</w:t>
      </w:r>
      <w:r w:rsidR="009429CE">
        <w:rPr>
          <w:spacing w:val="-1"/>
        </w:rPr>
        <w:t xml:space="preserve"> </w:t>
      </w:r>
      <w:r w:rsidR="009429CE">
        <w:t>общего</w:t>
      </w:r>
      <w:r w:rsidR="009429CE">
        <w:rPr>
          <w:spacing w:val="-1"/>
        </w:rPr>
        <w:t xml:space="preserve"> </w:t>
      </w:r>
      <w:r w:rsidR="009429CE">
        <w:t>образования (далее -</w:t>
      </w:r>
      <w:r w:rsidR="009429CE">
        <w:rPr>
          <w:spacing w:val="-1"/>
        </w:rPr>
        <w:t xml:space="preserve"> </w:t>
      </w:r>
      <w:r w:rsidR="009429CE">
        <w:t>НОО).</w:t>
      </w:r>
    </w:p>
    <w:p w14:paraId="6CB2BD76" w14:textId="77777777" w:rsidR="009429CE" w:rsidRDefault="009429CE" w:rsidP="009429CE">
      <w:pPr>
        <w:pStyle w:val="a9"/>
        <w:spacing w:before="1"/>
        <w:ind w:right="693" w:firstLine="539"/>
      </w:pPr>
      <w:r>
        <w:t>Программа</w:t>
      </w:r>
      <w:r>
        <w:rPr>
          <w:spacing w:val="1"/>
        </w:rPr>
        <w:t xml:space="preserve"> </w:t>
      </w:r>
      <w:r>
        <w:t>воспитания</w:t>
      </w:r>
      <w:r>
        <w:rPr>
          <w:spacing w:val="1"/>
        </w:rPr>
        <w:t xml:space="preserve"> </w:t>
      </w:r>
      <w:r>
        <w:t>основана</w:t>
      </w:r>
      <w:r>
        <w:rPr>
          <w:spacing w:val="1"/>
        </w:rPr>
        <w:t xml:space="preserve"> </w:t>
      </w:r>
      <w:r>
        <w:t>на</w:t>
      </w:r>
      <w:r>
        <w:rPr>
          <w:spacing w:val="1"/>
        </w:rPr>
        <w:t xml:space="preserve"> </w:t>
      </w:r>
      <w:r>
        <w:t>воплощении</w:t>
      </w:r>
      <w:r>
        <w:rPr>
          <w:spacing w:val="1"/>
        </w:rPr>
        <w:t xml:space="preserve"> </w:t>
      </w:r>
      <w:r>
        <w:t>национального</w:t>
      </w:r>
      <w:r>
        <w:rPr>
          <w:spacing w:val="1"/>
        </w:rPr>
        <w:t xml:space="preserve"> </w:t>
      </w:r>
      <w:r>
        <w:t>воспитательного</w:t>
      </w:r>
      <w:r>
        <w:rPr>
          <w:spacing w:val="1"/>
        </w:rPr>
        <w:t xml:space="preserve"> </w:t>
      </w:r>
      <w:r>
        <w:t>идеала,</w:t>
      </w:r>
      <w:r>
        <w:rPr>
          <w:spacing w:val="1"/>
        </w:rPr>
        <w:t xml:space="preserve"> </w:t>
      </w:r>
      <w:r>
        <w:t>который</w:t>
      </w:r>
      <w:r>
        <w:rPr>
          <w:spacing w:val="1"/>
        </w:rPr>
        <w:t xml:space="preserve"> </w:t>
      </w:r>
      <w:r>
        <w:t>понимается</w:t>
      </w:r>
      <w:r>
        <w:rPr>
          <w:spacing w:val="1"/>
        </w:rPr>
        <w:t xml:space="preserve"> </w:t>
      </w:r>
      <w:r>
        <w:t>как</w:t>
      </w:r>
      <w:r>
        <w:rPr>
          <w:spacing w:val="1"/>
        </w:rPr>
        <w:t xml:space="preserve"> </w:t>
      </w:r>
      <w:r>
        <w:t>высшая</w:t>
      </w:r>
      <w:r>
        <w:rPr>
          <w:spacing w:val="1"/>
        </w:rPr>
        <w:t xml:space="preserve"> </w:t>
      </w:r>
      <w:r>
        <w:t>цель</w:t>
      </w:r>
      <w:r>
        <w:rPr>
          <w:spacing w:val="1"/>
        </w:rPr>
        <w:t xml:space="preserve"> </w:t>
      </w:r>
      <w:r>
        <w:t>образования,</w:t>
      </w:r>
      <w:r>
        <w:rPr>
          <w:spacing w:val="1"/>
        </w:rPr>
        <w:t xml:space="preserve"> </w:t>
      </w:r>
      <w:r>
        <w:t>нравственное</w:t>
      </w:r>
      <w:r>
        <w:rPr>
          <w:spacing w:val="1"/>
        </w:rPr>
        <w:t xml:space="preserve"> </w:t>
      </w:r>
      <w:r>
        <w:t>(идеальное)</w:t>
      </w:r>
      <w:r>
        <w:rPr>
          <w:spacing w:val="1"/>
        </w:rPr>
        <w:t xml:space="preserve"> </w:t>
      </w:r>
      <w:r>
        <w:t>представление</w:t>
      </w:r>
      <w:r>
        <w:rPr>
          <w:spacing w:val="-2"/>
        </w:rPr>
        <w:t xml:space="preserve"> </w:t>
      </w:r>
      <w:r>
        <w:t>о человеке.</w:t>
      </w:r>
    </w:p>
    <w:p w14:paraId="201B4903" w14:textId="77777777" w:rsidR="009429CE" w:rsidRDefault="009429CE" w:rsidP="009429CE">
      <w:pPr>
        <w:pStyle w:val="a9"/>
        <w:ind w:right="689" w:firstLine="539"/>
      </w:pPr>
      <w:r>
        <w:t>В</w:t>
      </w:r>
      <w:r>
        <w:rPr>
          <w:spacing w:val="1"/>
        </w:rPr>
        <w:t xml:space="preserve"> </w:t>
      </w:r>
      <w:r>
        <w:t>основе</w:t>
      </w:r>
      <w:r>
        <w:rPr>
          <w:spacing w:val="1"/>
        </w:rPr>
        <w:t xml:space="preserve"> </w:t>
      </w:r>
      <w:r>
        <w:t>процесса</w:t>
      </w:r>
      <w:r>
        <w:rPr>
          <w:spacing w:val="1"/>
        </w:rPr>
        <w:t xml:space="preserve"> </w:t>
      </w:r>
      <w:r>
        <w:t>воспитания</w:t>
      </w:r>
      <w:r>
        <w:rPr>
          <w:spacing w:val="1"/>
        </w:rPr>
        <w:t xml:space="preserve"> </w:t>
      </w:r>
      <w:r>
        <w:t>обучающихся</w:t>
      </w:r>
      <w:r>
        <w:rPr>
          <w:spacing w:val="1"/>
        </w:rPr>
        <w:t xml:space="preserve"> </w:t>
      </w:r>
      <w:r>
        <w:t>в</w:t>
      </w:r>
      <w:r>
        <w:rPr>
          <w:spacing w:val="1"/>
        </w:rPr>
        <w:t xml:space="preserve"> </w:t>
      </w:r>
      <w:r>
        <w:t>ДОУ</w:t>
      </w:r>
      <w:r>
        <w:rPr>
          <w:spacing w:val="1"/>
        </w:rPr>
        <w:t xml:space="preserve"> </w:t>
      </w:r>
      <w:r>
        <w:t>должны</w:t>
      </w:r>
      <w:r>
        <w:rPr>
          <w:spacing w:val="1"/>
        </w:rPr>
        <w:t xml:space="preserve"> </w:t>
      </w:r>
      <w:r>
        <w:t>лежать</w:t>
      </w:r>
      <w:r>
        <w:rPr>
          <w:spacing w:val="1"/>
        </w:rPr>
        <w:t xml:space="preserve"> </w:t>
      </w:r>
      <w:r>
        <w:t>конституционные</w:t>
      </w:r>
      <w:r>
        <w:rPr>
          <w:spacing w:val="-3"/>
        </w:rPr>
        <w:t xml:space="preserve"> </w:t>
      </w:r>
      <w:r>
        <w:t>и</w:t>
      </w:r>
      <w:r>
        <w:rPr>
          <w:spacing w:val="-1"/>
        </w:rPr>
        <w:t xml:space="preserve"> </w:t>
      </w:r>
      <w:r>
        <w:t>национальные</w:t>
      </w:r>
      <w:r>
        <w:rPr>
          <w:spacing w:val="-2"/>
        </w:rPr>
        <w:t xml:space="preserve"> </w:t>
      </w:r>
      <w:r>
        <w:t>ценности</w:t>
      </w:r>
      <w:r>
        <w:rPr>
          <w:spacing w:val="-1"/>
        </w:rPr>
        <w:t xml:space="preserve"> </w:t>
      </w:r>
      <w:r>
        <w:t>российского</w:t>
      </w:r>
      <w:r>
        <w:rPr>
          <w:spacing w:val="-1"/>
        </w:rPr>
        <w:t xml:space="preserve"> </w:t>
      </w:r>
      <w:r>
        <w:t>общества.</w:t>
      </w:r>
    </w:p>
    <w:p w14:paraId="51CCB65B" w14:textId="77777777" w:rsidR="009429CE" w:rsidRDefault="009429CE" w:rsidP="009429CE">
      <w:pPr>
        <w:pStyle w:val="a9"/>
        <w:ind w:right="686" w:firstLine="539"/>
      </w:pPr>
      <w:r>
        <w:t>Целевые</w:t>
      </w:r>
      <w:r>
        <w:rPr>
          <w:spacing w:val="1"/>
        </w:rPr>
        <w:t xml:space="preserve"> </w:t>
      </w:r>
      <w:r>
        <w:t>ориентиры</w:t>
      </w:r>
      <w:r>
        <w:rPr>
          <w:spacing w:val="1"/>
        </w:rPr>
        <w:t xml:space="preserve"> </w:t>
      </w:r>
      <w:r>
        <w:t>следует</w:t>
      </w:r>
      <w:r>
        <w:rPr>
          <w:spacing w:val="1"/>
        </w:rPr>
        <w:t xml:space="preserve"> </w:t>
      </w:r>
      <w:r>
        <w:t>рассматривать</w:t>
      </w:r>
      <w:r>
        <w:rPr>
          <w:spacing w:val="1"/>
        </w:rPr>
        <w:t xml:space="preserve"> </w:t>
      </w:r>
      <w:r>
        <w:t>как</w:t>
      </w:r>
      <w:r>
        <w:rPr>
          <w:spacing w:val="1"/>
        </w:rPr>
        <w:t xml:space="preserve"> </w:t>
      </w:r>
      <w:r>
        <w:t>возрастные</w:t>
      </w:r>
      <w:r>
        <w:rPr>
          <w:spacing w:val="1"/>
        </w:rPr>
        <w:t xml:space="preserve"> </w:t>
      </w:r>
      <w:r>
        <w:t>характеристики</w:t>
      </w:r>
      <w:r>
        <w:rPr>
          <w:spacing w:val="1"/>
        </w:rPr>
        <w:t xml:space="preserve"> </w:t>
      </w:r>
      <w:r>
        <w:t>возможных достижений ребенка, которые коррелируют   с портретом выпускника ДОУ   и</w:t>
      </w:r>
      <w:r>
        <w:rPr>
          <w:spacing w:val="-57"/>
        </w:rPr>
        <w:t xml:space="preserve"> </w:t>
      </w:r>
      <w:r>
        <w:t>с базовыми духовно-нравственными ценностями. Планируемые результаты определяют</w:t>
      </w:r>
      <w:r>
        <w:rPr>
          <w:spacing w:val="1"/>
        </w:rPr>
        <w:t xml:space="preserve"> </w:t>
      </w:r>
      <w:r>
        <w:t>направления</w:t>
      </w:r>
      <w:r>
        <w:rPr>
          <w:spacing w:val="-1"/>
        </w:rPr>
        <w:t xml:space="preserve"> </w:t>
      </w:r>
      <w:r>
        <w:t>для разработчиков</w:t>
      </w:r>
      <w:r>
        <w:rPr>
          <w:spacing w:val="-1"/>
        </w:rPr>
        <w:t xml:space="preserve"> </w:t>
      </w:r>
      <w:r>
        <w:t>рабочей программы</w:t>
      </w:r>
      <w:r>
        <w:rPr>
          <w:spacing w:val="-1"/>
        </w:rPr>
        <w:t xml:space="preserve"> </w:t>
      </w:r>
      <w:r>
        <w:t>воспитания.</w:t>
      </w:r>
    </w:p>
    <w:p w14:paraId="357C98BA" w14:textId="77777777" w:rsidR="009429CE" w:rsidRDefault="009429CE" w:rsidP="009429CE">
      <w:pPr>
        <w:pStyle w:val="a9"/>
        <w:ind w:right="686" w:firstLine="539"/>
      </w:pPr>
      <w:r>
        <w:t>С учетом особенностей социокультурной среды, в которой воспитывается ребенок, в</w:t>
      </w:r>
      <w:r>
        <w:rPr>
          <w:spacing w:val="1"/>
        </w:rPr>
        <w:t xml:space="preserve"> </w:t>
      </w:r>
      <w:r>
        <w:rPr>
          <w:i/>
        </w:rPr>
        <w:t>рабочей</w:t>
      </w:r>
      <w:r>
        <w:rPr>
          <w:i/>
          <w:spacing w:val="1"/>
        </w:rPr>
        <w:t xml:space="preserve"> </w:t>
      </w:r>
      <w:r>
        <w:rPr>
          <w:i/>
        </w:rPr>
        <w:t>программе</w:t>
      </w:r>
      <w:r>
        <w:rPr>
          <w:i/>
          <w:spacing w:val="1"/>
        </w:rPr>
        <w:t xml:space="preserve"> </w:t>
      </w:r>
      <w:r>
        <w:rPr>
          <w:i/>
        </w:rPr>
        <w:t>воспитания</w:t>
      </w:r>
      <w:r>
        <w:rPr>
          <w:i/>
          <w:spacing w:val="1"/>
        </w:rPr>
        <w:t xml:space="preserve"> </w:t>
      </w:r>
      <w:r>
        <w:t>необходимо</w:t>
      </w:r>
      <w:r>
        <w:rPr>
          <w:spacing w:val="1"/>
        </w:rPr>
        <w:t xml:space="preserve"> </w:t>
      </w:r>
      <w:r>
        <w:t>отразить</w:t>
      </w:r>
      <w:r>
        <w:rPr>
          <w:spacing w:val="1"/>
        </w:rPr>
        <w:t xml:space="preserve"> </w:t>
      </w:r>
      <w:r>
        <w:t>взаимодействие</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(далее</w:t>
      </w:r>
      <w:r>
        <w:rPr>
          <w:spacing w:val="1"/>
        </w:rPr>
        <w:t xml:space="preserve"> </w:t>
      </w:r>
      <w:r>
        <w:t>-</w:t>
      </w:r>
      <w:r>
        <w:rPr>
          <w:spacing w:val="1"/>
        </w:rPr>
        <w:t xml:space="preserve"> </w:t>
      </w:r>
      <w:r>
        <w:t>ОО)</w:t>
      </w:r>
      <w:r>
        <w:rPr>
          <w:spacing w:val="1"/>
        </w:rPr>
        <w:t xml:space="preserve"> </w:t>
      </w:r>
      <w:r>
        <w:t>со</w:t>
      </w:r>
      <w:r>
        <w:rPr>
          <w:spacing w:val="1"/>
        </w:rPr>
        <w:t xml:space="preserve"> </w:t>
      </w:r>
      <w:r>
        <w:t>всеми</w:t>
      </w:r>
      <w:r>
        <w:rPr>
          <w:spacing w:val="1"/>
        </w:rPr>
        <w:t xml:space="preserve"> </w:t>
      </w:r>
      <w:r>
        <w:t>субъектами</w:t>
      </w:r>
      <w:r>
        <w:rPr>
          <w:spacing w:val="1"/>
        </w:rPr>
        <w:t xml:space="preserve"> </w:t>
      </w:r>
      <w:r>
        <w:t>образовательных</w:t>
      </w:r>
      <w:r>
        <w:rPr>
          <w:spacing w:val="1"/>
        </w:rPr>
        <w:t xml:space="preserve"> </w:t>
      </w:r>
      <w:r>
        <w:t>отношений. Только при подобном подходе возможно воспитать гражданина и патриота,</w:t>
      </w:r>
      <w:r>
        <w:rPr>
          <w:spacing w:val="1"/>
        </w:rPr>
        <w:t xml:space="preserve"> </w:t>
      </w:r>
      <w:r>
        <w:t>раскрыть</w:t>
      </w:r>
      <w:r>
        <w:rPr>
          <w:spacing w:val="1"/>
        </w:rPr>
        <w:t xml:space="preserve"> </w:t>
      </w:r>
      <w:r>
        <w:t>способности</w:t>
      </w:r>
      <w:r>
        <w:rPr>
          <w:spacing w:val="1"/>
        </w:rPr>
        <w:t xml:space="preserve"> </w:t>
      </w:r>
      <w:r>
        <w:t>и</w:t>
      </w:r>
      <w:r>
        <w:rPr>
          <w:spacing w:val="1"/>
        </w:rPr>
        <w:t xml:space="preserve"> </w:t>
      </w:r>
      <w:r>
        <w:t>таланты</w:t>
      </w:r>
      <w:r>
        <w:rPr>
          <w:spacing w:val="1"/>
        </w:rPr>
        <w:t xml:space="preserve"> </w:t>
      </w:r>
      <w:r>
        <w:t>обучающихся,</w:t>
      </w:r>
      <w:r>
        <w:rPr>
          <w:spacing w:val="1"/>
        </w:rPr>
        <w:t xml:space="preserve"> </w:t>
      </w:r>
      <w:r>
        <w:t>подготовить</w:t>
      </w:r>
      <w:r>
        <w:rPr>
          <w:spacing w:val="1"/>
        </w:rPr>
        <w:t xml:space="preserve"> </w:t>
      </w:r>
      <w:r>
        <w:t>их</w:t>
      </w:r>
      <w:r>
        <w:rPr>
          <w:spacing w:val="1"/>
        </w:rPr>
        <w:t xml:space="preserve"> </w:t>
      </w:r>
      <w:r>
        <w:t>к</w:t>
      </w:r>
      <w:r>
        <w:rPr>
          <w:spacing w:val="1"/>
        </w:rPr>
        <w:t xml:space="preserve"> </w:t>
      </w:r>
      <w:r>
        <w:t>жизни</w:t>
      </w:r>
      <w:r>
        <w:rPr>
          <w:spacing w:val="1"/>
        </w:rPr>
        <w:t xml:space="preserve"> </w:t>
      </w:r>
      <w:r>
        <w:t>в</w:t>
      </w:r>
      <w:r>
        <w:rPr>
          <w:spacing w:val="1"/>
        </w:rPr>
        <w:t xml:space="preserve"> </w:t>
      </w:r>
      <w:r>
        <w:t>высокотехнологичном,</w:t>
      </w:r>
      <w:r>
        <w:rPr>
          <w:spacing w:val="-1"/>
        </w:rPr>
        <w:t xml:space="preserve"> </w:t>
      </w:r>
      <w:r>
        <w:t>конкурентном</w:t>
      </w:r>
      <w:r>
        <w:rPr>
          <w:spacing w:val="-1"/>
        </w:rPr>
        <w:t xml:space="preserve"> </w:t>
      </w:r>
      <w:r>
        <w:t>обществе.</w:t>
      </w:r>
    </w:p>
    <w:p w14:paraId="07FBDEFB" w14:textId="77777777" w:rsidR="009429CE" w:rsidRDefault="009429CE" w:rsidP="009429CE">
      <w:pPr>
        <w:pStyle w:val="a9"/>
        <w:spacing w:before="1"/>
        <w:ind w:right="692" w:firstLine="539"/>
      </w:pPr>
      <w:r>
        <w:t>Для</w:t>
      </w:r>
      <w:r>
        <w:rPr>
          <w:spacing w:val="1"/>
        </w:rPr>
        <w:t xml:space="preserve"> </w:t>
      </w:r>
      <w:r>
        <w:t>того</w:t>
      </w:r>
      <w:r>
        <w:rPr>
          <w:spacing w:val="1"/>
        </w:rPr>
        <w:t xml:space="preserve"> </w:t>
      </w:r>
      <w:r>
        <w:t>чтобы</w:t>
      </w:r>
      <w:r>
        <w:rPr>
          <w:spacing w:val="1"/>
        </w:rPr>
        <w:t xml:space="preserve"> </w:t>
      </w:r>
      <w:r>
        <w:t>эти</w:t>
      </w:r>
      <w:r>
        <w:rPr>
          <w:spacing w:val="1"/>
        </w:rPr>
        <w:t xml:space="preserve"> </w:t>
      </w:r>
      <w:r>
        <w:t>ценности</w:t>
      </w:r>
      <w:r>
        <w:rPr>
          <w:spacing w:val="1"/>
        </w:rPr>
        <w:t xml:space="preserve"> </w:t>
      </w:r>
      <w:r>
        <w:t>осваивались</w:t>
      </w:r>
      <w:r>
        <w:rPr>
          <w:spacing w:val="1"/>
        </w:rPr>
        <w:t xml:space="preserve"> </w:t>
      </w:r>
      <w:r>
        <w:t>ребенком,</w:t>
      </w:r>
      <w:r>
        <w:rPr>
          <w:spacing w:val="1"/>
        </w:rPr>
        <w:t xml:space="preserve"> </w:t>
      </w:r>
      <w:r>
        <w:t>они</w:t>
      </w:r>
      <w:r>
        <w:rPr>
          <w:spacing w:val="1"/>
        </w:rPr>
        <w:t xml:space="preserve"> </w:t>
      </w:r>
      <w:r>
        <w:t>должны</w:t>
      </w:r>
      <w:r>
        <w:rPr>
          <w:spacing w:val="1"/>
        </w:rPr>
        <w:t xml:space="preserve"> </w:t>
      </w:r>
      <w:r>
        <w:t>найти</w:t>
      </w:r>
      <w:r>
        <w:rPr>
          <w:spacing w:val="1"/>
        </w:rPr>
        <w:t xml:space="preserve"> </w:t>
      </w:r>
      <w:r>
        <w:t>свое</w:t>
      </w:r>
      <w:r>
        <w:rPr>
          <w:spacing w:val="1"/>
        </w:rPr>
        <w:t xml:space="preserve"> </w:t>
      </w:r>
      <w:r>
        <w:t>отражение</w:t>
      </w:r>
      <w:r>
        <w:rPr>
          <w:spacing w:val="-2"/>
        </w:rPr>
        <w:t xml:space="preserve"> </w:t>
      </w:r>
      <w:r>
        <w:t>в</w:t>
      </w:r>
      <w:r>
        <w:rPr>
          <w:spacing w:val="-1"/>
        </w:rPr>
        <w:t xml:space="preserve"> </w:t>
      </w:r>
      <w:r>
        <w:t>основных</w:t>
      </w:r>
      <w:r>
        <w:rPr>
          <w:spacing w:val="-2"/>
        </w:rPr>
        <w:t xml:space="preserve"> </w:t>
      </w:r>
      <w:r>
        <w:t>направлениях</w:t>
      </w:r>
      <w:r>
        <w:rPr>
          <w:spacing w:val="2"/>
        </w:rPr>
        <w:t xml:space="preserve"> </w:t>
      </w:r>
      <w:r>
        <w:t>воспитательной</w:t>
      </w:r>
      <w:r>
        <w:rPr>
          <w:spacing w:val="-1"/>
        </w:rPr>
        <w:t xml:space="preserve"> </w:t>
      </w:r>
      <w:r>
        <w:t>работы ДОУ.</w:t>
      </w:r>
    </w:p>
    <w:p w14:paraId="64A5FAA1" w14:textId="77777777" w:rsidR="009429CE" w:rsidRDefault="009429CE" w:rsidP="009429CE">
      <w:pPr>
        <w:pStyle w:val="a9"/>
        <w:ind w:right="688" w:firstLine="539"/>
      </w:pPr>
      <w:r>
        <w:t>Ценности</w:t>
      </w:r>
      <w:r>
        <w:rPr>
          <w:spacing w:val="1"/>
        </w:rPr>
        <w:t xml:space="preserve"> </w:t>
      </w:r>
      <w:r>
        <w:t>Родины</w:t>
      </w:r>
      <w:r>
        <w:rPr>
          <w:spacing w:val="1"/>
        </w:rPr>
        <w:t xml:space="preserve"> </w:t>
      </w:r>
      <w:r>
        <w:t>и</w:t>
      </w:r>
      <w:r>
        <w:rPr>
          <w:spacing w:val="1"/>
        </w:rPr>
        <w:t xml:space="preserve"> </w:t>
      </w:r>
      <w:r>
        <w:t>природы</w:t>
      </w:r>
      <w:r>
        <w:rPr>
          <w:spacing w:val="1"/>
        </w:rPr>
        <w:t xml:space="preserve"> </w:t>
      </w:r>
      <w:r>
        <w:t>лежат</w:t>
      </w:r>
      <w:r>
        <w:rPr>
          <w:spacing w:val="1"/>
        </w:rPr>
        <w:t xml:space="preserve"> </w:t>
      </w:r>
      <w:r>
        <w:t>в</w:t>
      </w:r>
      <w:r>
        <w:rPr>
          <w:spacing w:val="1"/>
        </w:rPr>
        <w:t xml:space="preserve"> </w:t>
      </w:r>
      <w:r>
        <w:t>основе</w:t>
      </w:r>
      <w:r>
        <w:rPr>
          <w:spacing w:val="1"/>
        </w:rPr>
        <w:t xml:space="preserve"> </w:t>
      </w:r>
      <w:r>
        <w:t>патриотического</w:t>
      </w:r>
      <w:r>
        <w:rPr>
          <w:spacing w:val="1"/>
        </w:rPr>
        <w:t xml:space="preserve"> </w:t>
      </w:r>
      <w:r>
        <w:t>направления</w:t>
      </w:r>
      <w:r>
        <w:rPr>
          <w:spacing w:val="1"/>
        </w:rPr>
        <w:t xml:space="preserve"> </w:t>
      </w:r>
      <w:r>
        <w:t>воспитания.</w:t>
      </w:r>
    </w:p>
    <w:p w14:paraId="4E8CDC36" w14:textId="77777777" w:rsidR="009429CE" w:rsidRDefault="009429CE" w:rsidP="009429CE">
      <w:pPr>
        <w:pStyle w:val="a9"/>
        <w:ind w:right="693" w:firstLine="479"/>
      </w:pPr>
      <w:r>
        <w:t>Ценности</w:t>
      </w:r>
      <w:r>
        <w:rPr>
          <w:spacing w:val="1"/>
        </w:rPr>
        <w:t xml:space="preserve"> </w:t>
      </w:r>
      <w:r>
        <w:t>человека,</w:t>
      </w:r>
      <w:r>
        <w:rPr>
          <w:spacing w:val="1"/>
        </w:rPr>
        <w:t xml:space="preserve"> </w:t>
      </w:r>
      <w:r>
        <w:t>семьи,</w:t>
      </w:r>
      <w:r>
        <w:rPr>
          <w:spacing w:val="1"/>
        </w:rPr>
        <w:t xml:space="preserve"> </w:t>
      </w:r>
      <w:r>
        <w:t>дружбы,</w:t>
      </w:r>
      <w:r>
        <w:rPr>
          <w:spacing w:val="1"/>
        </w:rPr>
        <w:t xml:space="preserve"> </w:t>
      </w:r>
      <w:r>
        <w:t>сотрудничества</w:t>
      </w:r>
      <w:r>
        <w:rPr>
          <w:spacing w:val="1"/>
        </w:rPr>
        <w:t xml:space="preserve"> </w:t>
      </w:r>
      <w:r>
        <w:t>лежат</w:t>
      </w:r>
      <w:r>
        <w:rPr>
          <w:spacing w:val="1"/>
        </w:rPr>
        <w:t xml:space="preserve"> </w:t>
      </w:r>
      <w:r>
        <w:t>в</w:t>
      </w:r>
      <w:r>
        <w:rPr>
          <w:spacing w:val="1"/>
        </w:rPr>
        <w:t xml:space="preserve"> </w:t>
      </w:r>
      <w:r>
        <w:t>основе</w:t>
      </w:r>
      <w:r>
        <w:rPr>
          <w:spacing w:val="1"/>
        </w:rPr>
        <w:t xml:space="preserve"> </w:t>
      </w:r>
      <w:r>
        <w:t>социального</w:t>
      </w:r>
      <w:r>
        <w:rPr>
          <w:spacing w:val="1"/>
        </w:rPr>
        <w:t xml:space="preserve"> </w:t>
      </w:r>
      <w:r>
        <w:t>направления</w:t>
      </w:r>
      <w:r>
        <w:rPr>
          <w:spacing w:val="-1"/>
        </w:rPr>
        <w:t xml:space="preserve"> </w:t>
      </w:r>
      <w:r>
        <w:t>воспитания.</w:t>
      </w:r>
    </w:p>
    <w:p w14:paraId="0CE8E8C6" w14:textId="77777777" w:rsidR="009429CE" w:rsidRDefault="009429CE" w:rsidP="009429CE">
      <w:pPr>
        <w:pStyle w:val="a9"/>
        <w:ind w:left="841"/>
      </w:pPr>
      <w:r>
        <w:t>Ценность</w:t>
      </w:r>
      <w:r>
        <w:rPr>
          <w:spacing w:val="-4"/>
        </w:rPr>
        <w:t xml:space="preserve"> </w:t>
      </w:r>
      <w:r>
        <w:t>знания</w:t>
      </w:r>
      <w:r>
        <w:rPr>
          <w:spacing w:val="-4"/>
        </w:rPr>
        <w:t xml:space="preserve"> </w:t>
      </w:r>
      <w:r>
        <w:t>лежит</w:t>
      </w:r>
      <w:r>
        <w:rPr>
          <w:spacing w:val="-3"/>
        </w:rPr>
        <w:t xml:space="preserve"> </w:t>
      </w:r>
      <w:r>
        <w:t>в</w:t>
      </w:r>
      <w:r>
        <w:rPr>
          <w:spacing w:val="-5"/>
        </w:rPr>
        <w:t xml:space="preserve"> </w:t>
      </w:r>
      <w:r>
        <w:t>основе</w:t>
      </w:r>
      <w:r>
        <w:rPr>
          <w:spacing w:val="-5"/>
        </w:rPr>
        <w:t xml:space="preserve"> </w:t>
      </w:r>
      <w:r>
        <w:t>познавательного</w:t>
      </w:r>
      <w:r>
        <w:rPr>
          <w:spacing w:val="-4"/>
        </w:rPr>
        <w:t xml:space="preserve"> </w:t>
      </w:r>
      <w:r>
        <w:t>направления</w:t>
      </w:r>
      <w:r>
        <w:rPr>
          <w:spacing w:val="-4"/>
        </w:rPr>
        <w:t xml:space="preserve"> </w:t>
      </w:r>
      <w:r>
        <w:t>воспитания.</w:t>
      </w:r>
    </w:p>
    <w:p w14:paraId="5E36AFA5" w14:textId="77777777" w:rsidR="009429CE" w:rsidRDefault="009429CE" w:rsidP="009429CE">
      <w:pPr>
        <w:pStyle w:val="a9"/>
        <w:ind w:right="691" w:firstLine="479"/>
      </w:pPr>
      <w:r>
        <w:t>Ценность</w:t>
      </w:r>
      <w:r>
        <w:rPr>
          <w:spacing w:val="1"/>
        </w:rPr>
        <w:t xml:space="preserve"> </w:t>
      </w:r>
      <w:r>
        <w:t>здоровья</w:t>
      </w:r>
      <w:r>
        <w:rPr>
          <w:spacing w:val="1"/>
        </w:rPr>
        <w:t xml:space="preserve"> </w:t>
      </w:r>
      <w:r>
        <w:t>лежит</w:t>
      </w:r>
      <w:r>
        <w:rPr>
          <w:spacing w:val="1"/>
        </w:rPr>
        <w:t xml:space="preserve"> </w:t>
      </w:r>
      <w:r>
        <w:t>в</w:t>
      </w:r>
      <w:r>
        <w:rPr>
          <w:spacing w:val="1"/>
        </w:rPr>
        <w:t xml:space="preserve"> </w:t>
      </w:r>
      <w:r>
        <w:t>основе</w:t>
      </w:r>
      <w:r>
        <w:rPr>
          <w:spacing w:val="1"/>
        </w:rPr>
        <w:t xml:space="preserve"> </w:t>
      </w:r>
      <w:r>
        <w:t>физического</w:t>
      </w:r>
      <w:r>
        <w:rPr>
          <w:spacing w:val="1"/>
        </w:rPr>
        <w:t xml:space="preserve"> </w:t>
      </w:r>
      <w:r>
        <w:t>и</w:t>
      </w:r>
      <w:r>
        <w:rPr>
          <w:spacing w:val="1"/>
        </w:rPr>
        <w:t xml:space="preserve"> </w:t>
      </w:r>
      <w:r>
        <w:t>оздоровительного</w:t>
      </w:r>
      <w:r>
        <w:rPr>
          <w:spacing w:val="1"/>
        </w:rPr>
        <w:t xml:space="preserve"> </w:t>
      </w:r>
      <w:r>
        <w:t>направления</w:t>
      </w:r>
      <w:r>
        <w:rPr>
          <w:spacing w:val="-57"/>
        </w:rPr>
        <w:t xml:space="preserve"> </w:t>
      </w:r>
      <w:r>
        <w:t>воспитания.</w:t>
      </w:r>
    </w:p>
    <w:p w14:paraId="72FD4439" w14:textId="77777777" w:rsidR="009429CE" w:rsidRDefault="009429CE" w:rsidP="009429CE">
      <w:pPr>
        <w:pStyle w:val="a9"/>
        <w:ind w:left="841"/>
      </w:pPr>
      <w:r>
        <w:t>Ценность</w:t>
      </w:r>
      <w:r>
        <w:rPr>
          <w:spacing w:val="-4"/>
        </w:rPr>
        <w:t xml:space="preserve"> </w:t>
      </w:r>
      <w:r>
        <w:t>труда</w:t>
      </w:r>
      <w:r>
        <w:rPr>
          <w:spacing w:val="-3"/>
        </w:rPr>
        <w:t xml:space="preserve"> </w:t>
      </w:r>
      <w:r>
        <w:t>лежит</w:t>
      </w:r>
      <w:r>
        <w:rPr>
          <w:spacing w:val="-3"/>
        </w:rPr>
        <w:t xml:space="preserve"> </w:t>
      </w:r>
      <w:r>
        <w:t>в</w:t>
      </w:r>
      <w:r>
        <w:rPr>
          <w:spacing w:val="-4"/>
        </w:rPr>
        <w:t xml:space="preserve"> </w:t>
      </w:r>
      <w:r>
        <w:t>основе</w:t>
      </w:r>
      <w:r>
        <w:rPr>
          <w:spacing w:val="-5"/>
        </w:rPr>
        <w:t xml:space="preserve"> </w:t>
      </w:r>
      <w:r>
        <w:t>трудового</w:t>
      </w:r>
      <w:r>
        <w:rPr>
          <w:spacing w:val="-2"/>
        </w:rPr>
        <w:t xml:space="preserve"> </w:t>
      </w:r>
      <w:r>
        <w:t>направления</w:t>
      </w:r>
      <w:r>
        <w:rPr>
          <w:spacing w:val="-3"/>
        </w:rPr>
        <w:t xml:space="preserve"> </w:t>
      </w:r>
      <w:r>
        <w:t>воспитания.</w:t>
      </w:r>
    </w:p>
    <w:p w14:paraId="792F4580" w14:textId="77777777" w:rsidR="009429CE" w:rsidRDefault="009429CE" w:rsidP="009429CE">
      <w:pPr>
        <w:pStyle w:val="a9"/>
        <w:ind w:right="688" w:firstLine="479"/>
      </w:pPr>
      <w:r>
        <w:t>Ценности</w:t>
      </w:r>
      <w:r>
        <w:rPr>
          <w:spacing w:val="1"/>
        </w:rPr>
        <w:t xml:space="preserve"> </w:t>
      </w:r>
      <w:r>
        <w:t>культуры</w:t>
      </w:r>
      <w:r>
        <w:rPr>
          <w:spacing w:val="1"/>
        </w:rPr>
        <w:t xml:space="preserve"> </w:t>
      </w:r>
      <w:r>
        <w:t>и</w:t>
      </w:r>
      <w:r>
        <w:rPr>
          <w:spacing w:val="1"/>
        </w:rPr>
        <w:t xml:space="preserve"> </w:t>
      </w:r>
      <w:r>
        <w:t>красоты</w:t>
      </w:r>
      <w:r>
        <w:rPr>
          <w:spacing w:val="1"/>
        </w:rPr>
        <w:t xml:space="preserve"> </w:t>
      </w:r>
      <w:r>
        <w:t>лежат</w:t>
      </w:r>
      <w:r>
        <w:rPr>
          <w:spacing w:val="1"/>
        </w:rPr>
        <w:t xml:space="preserve"> </w:t>
      </w:r>
      <w:r>
        <w:t>в</w:t>
      </w:r>
      <w:r>
        <w:rPr>
          <w:spacing w:val="1"/>
        </w:rPr>
        <w:t xml:space="preserve"> </w:t>
      </w:r>
      <w:r>
        <w:t>основе</w:t>
      </w:r>
      <w:r>
        <w:rPr>
          <w:spacing w:val="1"/>
        </w:rPr>
        <w:t xml:space="preserve"> </w:t>
      </w:r>
      <w:r>
        <w:t>этико-эстетического</w:t>
      </w:r>
      <w:r>
        <w:rPr>
          <w:spacing w:val="1"/>
        </w:rPr>
        <w:t xml:space="preserve"> </w:t>
      </w:r>
      <w:r>
        <w:t>направления</w:t>
      </w:r>
      <w:r>
        <w:rPr>
          <w:spacing w:val="1"/>
        </w:rPr>
        <w:t xml:space="preserve"> </w:t>
      </w:r>
      <w:r>
        <w:t>воспитания.</w:t>
      </w:r>
    </w:p>
    <w:p w14:paraId="258A3703" w14:textId="77777777" w:rsidR="009429CE" w:rsidRDefault="009429CE" w:rsidP="009429CE">
      <w:pPr>
        <w:pStyle w:val="a9"/>
        <w:ind w:right="692" w:firstLine="479"/>
      </w:pPr>
      <w:r>
        <w:t>Реализация</w:t>
      </w:r>
      <w:r>
        <w:rPr>
          <w:spacing w:val="1"/>
        </w:rPr>
        <w:t xml:space="preserve"> </w:t>
      </w:r>
      <w:r>
        <w:t>Примерной</w:t>
      </w:r>
      <w:r>
        <w:rPr>
          <w:spacing w:val="1"/>
        </w:rPr>
        <w:t xml:space="preserve"> </w:t>
      </w:r>
      <w:r>
        <w:t>программы</w:t>
      </w:r>
      <w:r>
        <w:rPr>
          <w:spacing w:val="1"/>
        </w:rPr>
        <w:t xml:space="preserve"> </w:t>
      </w:r>
      <w:r>
        <w:t>основана</w:t>
      </w:r>
      <w:r>
        <w:rPr>
          <w:spacing w:val="1"/>
        </w:rPr>
        <w:t xml:space="preserve"> </w:t>
      </w:r>
      <w:r>
        <w:t>на</w:t>
      </w:r>
      <w:r>
        <w:rPr>
          <w:spacing w:val="1"/>
        </w:rPr>
        <w:t xml:space="preserve"> </w:t>
      </w:r>
      <w:r>
        <w:t>взаимодействии</w:t>
      </w:r>
      <w:r>
        <w:rPr>
          <w:spacing w:val="1"/>
        </w:rPr>
        <w:t xml:space="preserve"> </w:t>
      </w:r>
      <w:r>
        <w:t>с</w:t>
      </w:r>
      <w:r>
        <w:rPr>
          <w:spacing w:val="1"/>
        </w:rPr>
        <w:t xml:space="preserve"> </w:t>
      </w:r>
      <w:r>
        <w:t>разными</w:t>
      </w:r>
      <w:r>
        <w:rPr>
          <w:spacing w:val="1"/>
        </w:rPr>
        <w:t xml:space="preserve"> </w:t>
      </w:r>
      <w:r>
        <w:t>субъектами</w:t>
      </w:r>
      <w:r>
        <w:rPr>
          <w:spacing w:val="-1"/>
        </w:rPr>
        <w:t xml:space="preserve"> </w:t>
      </w:r>
      <w:r>
        <w:t>образовательных</w:t>
      </w:r>
      <w:r>
        <w:rPr>
          <w:spacing w:val="2"/>
        </w:rPr>
        <w:t xml:space="preserve"> </w:t>
      </w:r>
      <w:r>
        <w:t>отношений.</w:t>
      </w:r>
    </w:p>
    <w:p w14:paraId="426D3D24" w14:textId="77777777" w:rsidR="009429CE" w:rsidRDefault="009429CE" w:rsidP="009429CE">
      <w:pPr>
        <w:pStyle w:val="a9"/>
        <w:ind w:right="694" w:firstLine="479"/>
      </w:pPr>
      <w:r>
        <w:t>ДОУ</w:t>
      </w:r>
      <w:r>
        <w:rPr>
          <w:spacing w:val="1"/>
        </w:rPr>
        <w:t xml:space="preserve"> </w:t>
      </w:r>
      <w:r>
        <w:t>в части, формируемой участниками образовательных отношений, дополняет</w:t>
      </w:r>
      <w:r>
        <w:rPr>
          <w:spacing w:val="1"/>
        </w:rPr>
        <w:t xml:space="preserve"> </w:t>
      </w:r>
      <w:r>
        <w:t>приоритетные направления воспитания с учетом реализуемой основной образовательной</w:t>
      </w:r>
      <w:r>
        <w:rPr>
          <w:spacing w:val="1"/>
        </w:rPr>
        <w:t xml:space="preserve"> </w:t>
      </w:r>
      <w:r>
        <w:t>программы,</w:t>
      </w:r>
      <w:r>
        <w:rPr>
          <w:spacing w:val="-1"/>
        </w:rPr>
        <w:t xml:space="preserve"> </w:t>
      </w:r>
      <w:r>
        <w:t>региональной и</w:t>
      </w:r>
      <w:r>
        <w:rPr>
          <w:spacing w:val="-1"/>
        </w:rPr>
        <w:t xml:space="preserve"> </w:t>
      </w:r>
      <w:r>
        <w:t>муниципальной спецификой.</w:t>
      </w:r>
    </w:p>
    <w:p w14:paraId="73CF59C1" w14:textId="77777777" w:rsidR="009429CE" w:rsidRDefault="009429CE" w:rsidP="009429CE">
      <w:pPr>
        <w:pStyle w:val="a9"/>
        <w:ind w:right="698" w:firstLine="539"/>
      </w:pPr>
      <w:r>
        <w:t>Реализация Программы воспитания предполагает социальное партнерство с другими</w:t>
      </w:r>
      <w:r>
        <w:rPr>
          <w:spacing w:val="1"/>
        </w:rPr>
        <w:t xml:space="preserve"> </w:t>
      </w:r>
      <w:r>
        <w:t>организациями.</w:t>
      </w:r>
    </w:p>
    <w:p w14:paraId="74B32C7C" w14:textId="77777777" w:rsidR="009429CE" w:rsidRDefault="009429CE" w:rsidP="009429CE">
      <w:pPr>
        <w:pStyle w:val="a9"/>
        <w:ind w:left="841"/>
      </w:pPr>
      <w:r>
        <w:t>Программа</w:t>
      </w:r>
      <w:r>
        <w:rPr>
          <w:spacing w:val="-5"/>
        </w:rPr>
        <w:t xml:space="preserve"> </w:t>
      </w:r>
      <w:r>
        <w:t>воспитания</w:t>
      </w:r>
      <w:r>
        <w:rPr>
          <w:spacing w:val="-4"/>
        </w:rPr>
        <w:t xml:space="preserve"> </w:t>
      </w:r>
      <w:r>
        <w:t>является</w:t>
      </w:r>
      <w:r>
        <w:rPr>
          <w:spacing w:val="-3"/>
        </w:rPr>
        <w:t xml:space="preserve"> </w:t>
      </w:r>
      <w:r>
        <w:t>неотъемлемым</w:t>
      </w:r>
      <w:r>
        <w:rPr>
          <w:spacing w:val="-6"/>
        </w:rPr>
        <w:t xml:space="preserve"> </w:t>
      </w:r>
      <w:r>
        <w:t>компонентом</w:t>
      </w:r>
      <w:r>
        <w:rPr>
          <w:spacing w:val="-4"/>
        </w:rPr>
        <w:t xml:space="preserve"> </w:t>
      </w:r>
      <w:r>
        <w:t>АОП</w:t>
      </w:r>
      <w:r>
        <w:rPr>
          <w:spacing w:val="-5"/>
        </w:rPr>
        <w:t xml:space="preserve"> </w:t>
      </w:r>
      <w:r>
        <w:t>ДО.</w:t>
      </w:r>
    </w:p>
    <w:p w14:paraId="18BE7621" w14:textId="77777777" w:rsidR="009429CE" w:rsidRDefault="009429CE" w:rsidP="009429CE">
      <w:pPr>
        <w:pStyle w:val="a9"/>
        <w:ind w:right="687" w:firstLine="479"/>
      </w:pPr>
      <w:r>
        <w:t>Структура Программы воспитания</w:t>
      </w:r>
      <w:r>
        <w:rPr>
          <w:spacing w:val="60"/>
        </w:rPr>
        <w:t xml:space="preserve"> </w:t>
      </w:r>
      <w:r>
        <w:t>включает три раздела - целевой, содержательный</w:t>
      </w:r>
      <w:r>
        <w:rPr>
          <w:spacing w:val="1"/>
        </w:rPr>
        <w:t xml:space="preserve"> </w:t>
      </w:r>
      <w:r>
        <w:t>и</w:t>
      </w:r>
      <w:r>
        <w:rPr>
          <w:spacing w:val="1"/>
        </w:rPr>
        <w:t xml:space="preserve"> </w:t>
      </w:r>
      <w:r>
        <w:t>организационный,</w:t>
      </w:r>
      <w:r>
        <w:rPr>
          <w:spacing w:val="1"/>
        </w:rPr>
        <w:t xml:space="preserve"> </w:t>
      </w:r>
      <w:r>
        <w:t>в</w:t>
      </w:r>
      <w:r>
        <w:rPr>
          <w:spacing w:val="1"/>
        </w:rPr>
        <w:t xml:space="preserve"> </w:t>
      </w:r>
      <w:r>
        <w:t>каждом</w:t>
      </w:r>
      <w:r>
        <w:rPr>
          <w:spacing w:val="1"/>
        </w:rPr>
        <w:t xml:space="preserve"> </w:t>
      </w:r>
      <w:r>
        <w:t>из</w:t>
      </w:r>
      <w:r>
        <w:rPr>
          <w:spacing w:val="1"/>
        </w:rPr>
        <w:t xml:space="preserve"> </w:t>
      </w:r>
      <w:r>
        <w:t>них</w:t>
      </w:r>
      <w:r>
        <w:rPr>
          <w:spacing w:val="1"/>
        </w:rPr>
        <w:t xml:space="preserve"> </w:t>
      </w:r>
      <w:r>
        <w:t>предусматривается</w:t>
      </w:r>
      <w:r>
        <w:rPr>
          <w:spacing w:val="1"/>
        </w:rPr>
        <w:t xml:space="preserve"> </w:t>
      </w:r>
      <w:r>
        <w:t>обязательная</w:t>
      </w:r>
      <w:r>
        <w:rPr>
          <w:spacing w:val="1"/>
        </w:rPr>
        <w:t xml:space="preserve"> </w:t>
      </w:r>
      <w:r>
        <w:t>часть</w:t>
      </w:r>
      <w:r>
        <w:rPr>
          <w:spacing w:val="1"/>
        </w:rPr>
        <w:t xml:space="preserve"> </w:t>
      </w:r>
      <w:r>
        <w:t>и</w:t>
      </w:r>
      <w:r>
        <w:rPr>
          <w:spacing w:val="1"/>
        </w:rPr>
        <w:t xml:space="preserve"> </w:t>
      </w:r>
      <w:r>
        <w:t>часть,</w:t>
      </w:r>
      <w:r>
        <w:rPr>
          <w:spacing w:val="1"/>
        </w:rPr>
        <w:t xml:space="preserve"> </w:t>
      </w:r>
      <w:r>
        <w:t>формируемая</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Пояснительная</w:t>
      </w:r>
      <w:r>
        <w:rPr>
          <w:spacing w:val="1"/>
        </w:rPr>
        <w:t xml:space="preserve"> </w:t>
      </w:r>
      <w:r>
        <w:t>записка</w:t>
      </w:r>
      <w:r>
        <w:rPr>
          <w:spacing w:val="1"/>
        </w:rPr>
        <w:t xml:space="preserve"> </w:t>
      </w:r>
      <w:r>
        <w:t>не</w:t>
      </w:r>
      <w:r>
        <w:rPr>
          <w:spacing w:val="-57"/>
        </w:rPr>
        <w:t xml:space="preserve"> </w:t>
      </w:r>
      <w:r>
        <w:t>является</w:t>
      </w:r>
      <w:r>
        <w:rPr>
          <w:spacing w:val="-1"/>
        </w:rPr>
        <w:t xml:space="preserve"> </w:t>
      </w:r>
      <w:r>
        <w:t>частью рабочей программы воспитания.</w:t>
      </w:r>
    </w:p>
    <w:p w14:paraId="5DC684D0" w14:textId="77777777" w:rsidR="009429CE" w:rsidRDefault="009429CE" w:rsidP="009429CE">
      <w:pPr>
        <w:pStyle w:val="a9"/>
        <w:spacing w:before="6"/>
        <w:ind w:left="0"/>
        <w:jc w:val="left"/>
      </w:pPr>
    </w:p>
    <w:p w14:paraId="23E1FB94" w14:textId="77777777" w:rsidR="009429CE" w:rsidRDefault="009429CE" w:rsidP="0019050C">
      <w:pPr>
        <w:pStyle w:val="1"/>
        <w:numPr>
          <w:ilvl w:val="2"/>
          <w:numId w:val="211"/>
        </w:numPr>
        <w:tabs>
          <w:tab w:val="left" w:pos="903"/>
        </w:tabs>
        <w:adjustRightInd/>
        <w:spacing w:before="0" w:after="0"/>
        <w:ind w:right="6369" w:firstLine="0"/>
        <w:jc w:val="both"/>
      </w:pPr>
      <w:r>
        <w:t>Целевой раздел РПВ.</w:t>
      </w:r>
      <w:r>
        <w:rPr>
          <w:spacing w:val="1"/>
        </w:rPr>
        <w:t xml:space="preserve"> </w:t>
      </w:r>
      <w:r>
        <w:t>2.6.1.1.Цели</w:t>
      </w:r>
      <w:r>
        <w:rPr>
          <w:spacing w:val="-5"/>
        </w:rPr>
        <w:t xml:space="preserve"> </w:t>
      </w:r>
      <w:r>
        <w:t>и</w:t>
      </w:r>
      <w:r>
        <w:rPr>
          <w:spacing w:val="-5"/>
        </w:rPr>
        <w:t xml:space="preserve"> </w:t>
      </w:r>
      <w:r>
        <w:t>задачи</w:t>
      </w:r>
      <w:r>
        <w:rPr>
          <w:spacing w:val="-6"/>
        </w:rPr>
        <w:t xml:space="preserve"> </w:t>
      </w:r>
      <w:r>
        <w:t>воспитания.</w:t>
      </w:r>
    </w:p>
    <w:p w14:paraId="2F7D1257" w14:textId="77777777" w:rsidR="009429CE" w:rsidRDefault="009429CE" w:rsidP="009429CE">
      <w:pPr>
        <w:pStyle w:val="a9"/>
        <w:ind w:right="685" w:firstLine="60"/>
      </w:pPr>
      <w:r>
        <w:rPr>
          <w:b/>
        </w:rPr>
        <w:t xml:space="preserve">Общая цель воспитания </w:t>
      </w:r>
      <w:r>
        <w:t>в ДОУ - личностное развитие дошкольников с ТНР</w:t>
      </w:r>
      <w:r>
        <w:rPr>
          <w:spacing w:val="1"/>
        </w:rPr>
        <w:t xml:space="preserve"> </w:t>
      </w:r>
      <w:r>
        <w:t>и создание</w:t>
      </w:r>
      <w:r>
        <w:rPr>
          <w:spacing w:val="1"/>
        </w:rPr>
        <w:t xml:space="preserve"> </w:t>
      </w:r>
      <w:r>
        <w:t>условий</w:t>
      </w:r>
      <w:r>
        <w:rPr>
          <w:spacing w:val="1"/>
        </w:rPr>
        <w:t xml:space="preserve"> </w:t>
      </w:r>
      <w:r>
        <w:t>для</w:t>
      </w:r>
      <w:r>
        <w:rPr>
          <w:spacing w:val="1"/>
        </w:rPr>
        <w:t xml:space="preserve"> </w:t>
      </w:r>
      <w:r>
        <w:t>их</w:t>
      </w:r>
      <w:r>
        <w:rPr>
          <w:spacing w:val="1"/>
        </w:rPr>
        <w:t xml:space="preserve"> </w:t>
      </w:r>
      <w:r>
        <w:t>позитивной</w:t>
      </w:r>
      <w:r>
        <w:rPr>
          <w:spacing w:val="1"/>
        </w:rPr>
        <w:t xml:space="preserve"> </w:t>
      </w:r>
      <w:r>
        <w:t>социализации</w:t>
      </w:r>
      <w:r>
        <w:rPr>
          <w:spacing w:val="1"/>
        </w:rPr>
        <w:t xml:space="preserve"> </w:t>
      </w:r>
      <w:r>
        <w:t>на</w:t>
      </w:r>
      <w:r>
        <w:rPr>
          <w:spacing w:val="1"/>
        </w:rPr>
        <w:t xml:space="preserve"> </w:t>
      </w:r>
      <w:r>
        <w:t>основе</w:t>
      </w:r>
      <w:r>
        <w:rPr>
          <w:spacing w:val="1"/>
        </w:rPr>
        <w:t xml:space="preserve"> </w:t>
      </w:r>
      <w:r>
        <w:t>базовых</w:t>
      </w:r>
      <w:r>
        <w:rPr>
          <w:spacing w:val="1"/>
        </w:rPr>
        <w:t xml:space="preserve"> </w:t>
      </w:r>
      <w:r>
        <w:t>ценностей</w:t>
      </w:r>
      <w:r>
        <w:rPr>
          <w:spacing w:val="1"/>
        </w:rPr>
        <w:t xml:space="preserve"> </w:t>
      </w:r>
      <w:r>
        <w:t>российского</w:t>
      </w:r>
      <w:r>
        <w:rPr>
          <w:spacing w:val="1"/>
        </w:rPr>
        <w:t xml:space="preserve"> </w:t>
      </w:r>
      <w:r>
        <w:t>общества</w:t>
      </w:r>
      <w:r>
        <w:rPr>
          <w:spacing w:val="-3"/>
        </w:rPr>
        <w:t xml:space="preserve"> </w:t>
      </w:r>
      <w:r>
        <w:t>через:</w:t>
      </w:r>
    </w:p>
    <w:p w14:paraId="6C356892" w14:textId="77777777" w:rsidR="009429CE" w:rsidRDefault="009429CE" w:rsidP="0019050C">
      <w:pPr>
        <w:pStyle w:val="ab"/>
        <w:numPr>
          <w:ilvl w:val="0"/>
          <w:numId w:val="197"/>
        </w:numPr>
        <w:tabs>
          <w:tab w:val="left" w:pos="622"/>
        </w:tabs>
        <w:jc w:val="both"/>
        <w:rPr>
          <w:sz w:val="24"/>
        </w:rPr>
      </w:pPr>
      <w:r>
        <w:rPr>
          <w:sz w:val="24"/>
        </w:rPr>
        <w:t>формирование</w:t>
      </w:r>
      <w:r>
        <w:rPr>
          <w:spacing w:val="-4"/>
          <w:sz w:val="24"/>
        </w:rPr>
        <w:t xml:space="preserve"> </w:t>
      </w:r>
      <w:r>
        <w:rPr>
          <w:sz w:val="24"/>
        </w:rPr>
        <w:t>ценностного</w:t>
      </w:r>
      <w:r>
        <w:rPr>
          <w:spacing w:val="-2"/>
          <w:sz w:val="24"/>
        </w:rPr>
        <w:t xml:space="preserve"> </w:t>
      </w:r>
      <w:r>
        <w:rPr>
          <w:sz w:val="24"/>
        </w:rPr>
        <w:t>отношения</w:t>
      </w:r>
      <w:r>
        <w:rPr>
          <w:spacing w:val="-2"/>
          <w:sz w:val="24"/>
        </w:rPr>
        <w:t xml:space="preserve"> </w:t>
      </w:r>
      <w:r>
        <w:rPr>
          <w:sz w:val="24"/>
        </w:rPr>
        <w:t>к</w:t>
      </w:r>
      <w:r>
        <w:rPr>
          <w:spacing w:val="-3"/>
          <w:sz w:val="24"/>
        </w:rPr>
        <w:t xml:space="preserve"> </w:t>
      </w:r>
      <w:r>
        <w:rPr>
          <w:sz w:val="24"/>
        </w:rPr>
        <w:t>окружающему</w:t>
      </w:r>
      <w:r>
        <w:rPr>
          <w:spacing w:val="-7"/>
          <w:sz w:val="24"/>
        </w:rPr>
        <w:t xml:space="preserve"> </w:t>
      </w:r>
      <w:r>
        <w:rPr>
          <w:sz w:val="24"/>
        </w:rPr>
        <w:t>миру,</w:t>
      </w:r>
      <w:r>
        <w:rPr>
          <w:spacing w:val="-2"/>
          <w:sz w:val="24"/>
        </w:rPr>
        <w:t xml:space="preserve"> </w:t>
      </w:r>
      <w:r>
        <w:rPr>
          <w:sz w:val="24"/>
        </w:rPr>
        <w:t>другим</w:t>
      </w:r>
      <w:r>
        <w:rPr>
          <w:spacing w:val="-3"/>
          <w:sz w:val="24"/>
        </w:rPr>
        <w:t xml:space="preserve"> </w:t>
      </w:r>
      <w:r>
        <w:rPr>
          <w:sz w:val="24"/>
        </w:rPr>
        <w:t>людям,</w:t>
      </w:r>
      <w:r>
        <w:rPr>
          <w:spacing w:val="-2"/>
          <w:sz w:val="24"/>
        </w:rPr>
        <w:t xml:space="preserve"> </w:t>
      </w:r>
      <w:r>
        <w:rPr>
          <w:sz w:val="24"/>
        </w:rPr>
        <w:t>себе;</w:t>
      </w:r>
    </w:p>
    <w:p w14:paraId="57F9A87E" w14:textId="77777777" w:rsidR="009429CE" w:rsidRDefault="009429CE" w:rsidP="0019050C">
      <w:pPr>
        <w:pStyle w:val="ab"/>
        <w:numPr>
          <w:ilvl w:val="0"/>
          <w:numId w:val="197"/>
        </w:numPr>
        <w:tabs>
          <w:tab w:val="left" w:pos="646"/>
        </w:tabs>
        <w:ind w:left="362" w:right="697" w:firstLine="0"/>
        <w:jc w:val="both"/>
        <w:rPr>
          <w:sz w:val="24"/>
        </w:rPr>
      </w:pPr>
      <w:r>
        <w:rPr>
          <w:sz w:val="24"/>
        </w:rPr>
        <w:t>овладение первичными представлениями о базовых ценностях, а также выработанных</w:t>
      </w:r>
      <w:r>
        <w:rPr>
          <w:spacing w:val="1"/>
          <w:sz w:val="24"/>
        </w:rPr>
        <w:t xml:space="preserve"> </w:t>
      </w:r>
      <w:r>
        <w:rPr>
          <w:sz w:val="24"/>
        </w:rPr>
        <w:t>обществом</w:t>
      </w:r>
      <w:r>
        <w:rPr>
          <w:spacing w:val="-3"/>
          <w:sz w:val="24"/>
        </w:rPr>
        <w:t xml:space="preserve"> </w:t>
      </w:r>
      <w:r>
        <w:rPr>
          <w:sz w:val="24"/>
        </w:rPr>
        <w:t>нормах</w:t>
      </w:r>
      <w:r>
        <w:rPr>
          <w:spacing w:val="2"/>
          <w:sz w:val="24"/>
        </w:rPr>
        <w:t xml:space="preserve"> </w:t>
      </w:r>
      <w:r>
        <w:rPr>
          <w:sz w:val="24"/>
        </w:rPr>
        <w:t>и правилах</w:t>
      </w:r>
      <w:r>
        <w:rPr>
          <w:spacing w:val="2"/>
          <w:sz w:val="24"/>
        </w:rPr>
        <w:t xml:space="preserve"> </w:t>
      </w:r>
      <w:r>
        <w:rPr>
          <w:sz w:val="24"/>
        </w:rPr>
        <w:t>поведения;</w:t>
      </w:r>
    </w:p>
    <w:p w14:paraId="4DAB41AC" w14:textId="77777777" w:rsidR="009429CE" w:rsidRDefault="009429CE" w:rsidP="0019050C">
      <w:pPr>
        <w:pStyle w:val="ab"/>
        <w:numPr>
          <w:ilvl w:val="0"/>
          <w:numId w:val="197"/>
        </w:numPr>
        <w:tabs>
          <w:tab w:val="left" w:pos="641"/>
        </w:tabs>
        <w:spacing w:before="90"/>
        <w:ind w:left="362" w:right="689" w:firstLine="0"/>
        <w:jc w:val="both"/>
        <w:rPr>
          <w:sz w:val="24"/>
        </w:rPr>
      </w:pPr>
      <w:r>
        <w:rPr>
          <w:sz w:val="24"/>
        </w:rPr>
        <w:t>приобретение первичного опыта деятельности и поведения в соответствии с базовыми</w:t>
      </w:r>
      <w:r>
        <w:rPr>
          <w:spacing w:val="1"/>
          <w:sz w:val="24"/>
        </w:rPr>
        <w:t xml:space="preserve"> </w:t>
      </w:r>
      <w:r>
        <w:rPr>
          <w:sz w:val="24"/>
        </w:rPr>
        <w:t>национальными</w:t>
      </w:r>
      <w:r>
        <w:rPr>
          <w:spacing w:val="-4"/>
          <w:sz w:val="24"/>
        </w:rPr>
        <w:t xml:space="preserve"> </w:t>
      </w:r>
      <w:r>
        <w:rPr>
          <w:sz w:val="24"/>
        </w:rPr>
        <w:t>ценностями,</w:t>
      </w:r>
      <w:r>
        <w:rPr>
          <w:spacing w:val="-1"/>
          <w:sz w:val="24"/>
        </w:rPr>
        <w:t xml:space="preserve"> </w:t>
      </w:r>
      <w:r>
        <w:rPr>
          <w:sz w:val="24"/>
        </w:rPr>
        <w:t>нормами</w:t>
      </w:r>
      <w:r>
        <w:rPr>
          <w:spacing w:val="-1"/>
          <w:sz w:val="24"/>
        </w:rPr>
        <w:t xml:space="preserve"> </w:t>
      </w:r>
      <w:r>
        <w:rPr>
          <w:sz w:val="24"/>
        </w:rPr>
        <w:t>и</w:t>
      </w:r>
      <w:r>
        <w:rPr>
          <w:spacing w:val="-1"/>
          <w:sz w:val="24"/>
        </w:rPr>
        <w:t xml:space="preserve"> </w:t>
      </w:r>
      <w:r>
        <w:rPr>
          <w:sz w:val="24"/>
        </w:rPr>
        <w:t>правилами,</w:t>
      </w:r>
      <w:r>
        <w:rPr>
          <w:spacing w:val="-1"/>
          <w:sz w:val="24"/>
        </w:rPr>
        <w:t xml:space="preserve"> </w:t>
      </w:r>
      <w:r>
        <w:rPr>
          <w:sz w:val="24"/>
        </w:rPr>
        <w:t>принятыми</w:t>
      </w:r>
      <w:r>
        <w:rPr>
          <w:spacing w:val="-1"/>
          <w:sz w:val="24"/>
        </w:rPr>
        <w:t xml:space="preserve"> </w:t>
      </w:r>
      <w:r>
        <w:rPr>
          <w:sz w:val="24"/>
        </w:rPr>
        <w:t>в</w:t>
      </w:r>
      <w:r>
        <w:rPr>
          <w:spacing w:val="-2"/>
          <w:sz w:val="24"/>
        </w:rPr>
        <w:t xml:space="preserve"> </w:t>
      </w:r>
      <w:r>
        <w:rPr>
          <w:sz w:val="24"/>
        </w:rPr>
        <w:t>обществе.</w:t>
      </w:r>
    </w:p>
    <w:p w14:paraId="3E0352D4" w14:textId="77777777" w:rsidR="009429CE" w:rsidRDefault="009429CE" w:rsidP="009429CE">
      <w:pPr>
        <w:pStyle w:val="1"/>
        <w:spacing w:before="1"/>
        <w:rPr>
          <w:b w:val="0"/>
        </w:rPr>
      </w:pPr>
      <w:r>
        <w:t>Общие</w:t>
      </w:r>
      <w:r>
        <w:rPr>
          <w:spacing w:val="-3"/>
        </w:rPr>
        <w:t xml:space="preserve"> </w:t>
      </w:r>
      <w:r>
        <w:t>задачи</w:t>
      </w:r>
      <w:r>
        <w:rPr>
          <w:spacing w:val="-1"/>
        </w:rPr>
        <w:t xml:space="preserve"> </w:t>
      </w:r>
      <w:r>
        <w:t xml:space="preserve">воспитания </w:t>
      </w:r>
      <w:r>
        <w:rPr>
          <w:b w:val="0"/>
        </w:rPr>
        <w:t>в</w:t>
      </w:r>
      <w:r>
        <w:rPr>
          <w:b w:val="0"/>
          <w:spacing w:val="-2"/>
        </w:rPr>
        <w:t xml:space="preserve"> </w:t>
      </w:r>
      <w:r>
        <w:rPr>
          <w:b w:val="0"/>
        </w:rPr>
        <w:t>ДОУ:</w:t>
      </w:r>
    </w:p>
    <w:p w14:paraId="208D65B6" w14:textId="77777777" w:rsidR="009429CE" w:rsidRDefault="009429CE" w:rsidP="0019050C">
      <w:pPr>
        <w:pStyle w:val="ab"/>
        <w:numPr>
          <w:ilvl w:val="1"/>
          <w:numId w:val="197"/>
        </w:numPr>
        <w:tabs>
          <w:tab w:val="left" w:pos="1070"/>
        </w:tabs>
        <w:ind w:right="690" w:firstLine="427"/>
        <w:jc w:val="both"/>
        <w:rPr>
          <w:sz w:val="24"/>
        </w:rPr>
      </w:pPr>
      <w:r>
        <w:rPr>
          <w:sz w:val="24"/>
        </w:rPr>
        <w:t>содействовать</w:t>
      </w:r>
      <w:r>
        <w:rPr>
          <w:spacing w:val="1"/>
          <w:sz w:val="24"/>
        </w:rPr>
        <w:t xml:space="preserve"> </w:t>
      </w:r>
      <w:r>
        <w:rPr>
          <w:sz w:val="24"/>
        </w:rPr>
        <w:t>развитию</w:t>
      </w:r>
      <w:r>
        <w:rPr>
          <w:spacing w:val="1"/>
          <w:sz w:val="24"/>
        </w:rPr>
        <w:t xml:space="preserve"> </w:t>
      </w:r>
      <w:r>
        <w:rPr>
          <w:sz w:val="24"/>
        </w:rPr>
        <w:t>личности,</w:t>
      </w:r>
      <w:r>
        <w:rPr>
          <w:spacing w:val="1"/>
          <w:sz w:val="24"/>
        </w:rPr>
        <w:t xml:space="preserve"> </w:t>
      </w:r>
      <w:r>
        <w:rPr>
          <w:sz w:val="24"/>
        </w:rPr>
        <w:t>основанному</w:t>
      </w:r>
      <w:r>
        <w:rPr>
          <w:spacing w:val="1"/>
          <w:sz w:val="24"/>
        </w:rPr>
        <w:t xml:space="preserve"> </w:t>
      </w:r>
      <w:r>
        <w:rPr>
          <w:sz w:val="24"/>
        </w:rPr>
        <w:t>на</w:t>
      </w:r>
      <w:r>
        <w:rPr>
          <w:spacing w:val="1"/>
          <w:sz w:val="24"/>
        </w:rPr>
        <w:t xml:space="preserve"> </w:t>
      </w:r>
      <w:r>
        <w:rPr>
          <w:sz w:val="24"/>
        </w:rPr>
        <w:t>принятых</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представлениях</w:t>
      </w:r>
      <w:r>
        <w:rPr>
          <w:spacing w:val="1"/>
          <w:sz w:val="24"/>
        </w:rPr>
        <w:t xml:space="preserve"> </w:t>
      </w:r>
      <w:r>
        <w:rPr>
          <w:sz w:val="24"/>
        </w:rPr>
        <w:t>о добре</w:t>
      </w:r>
      <w:r>
        <w:rPr>
          <w:spacing w:val="-3"/>
          <w:sz w:val="24"/>
        </w:rPr>
        <w:t xml:space="preserve"> </w:t>
      </w:r>
      <w:r>
        <w:rPr>
          <w:sz w:val="24"/>
        </w:rPr>
        <w:t>и зле,</w:t>
      </w:r>
      <w:r>
        <w:rPr>
          <w:spacing w:val="-1"/>
          <w:sz w:val="24"/>
        </w:rPr>
        <w:t xml:space="preserve"> </w:t>
      </w:r>
      <w:r>
        <w:rPr>
          <w:sz w:val="24"/>
        </w:rPr>
        <w:t>должном</w:t>
      </w:r>
      <w:r>
        <w:rPr>
          <w:spacing w:val="-1"/>
          <w:sz w:val="24"/>
        </w:rPr>
        <w:t xml:space="preserve"> </w:t>
      </w:r>
      <w:r>
        <w:rPr>
          <w:sz w:val="24"/>
        </w:rPr>
        <w:t>и</w:t>
      </w:r>
      <w:r>
        <w:rPr>
          <w:spacing w:val="-2"/>
          <w:sz w:val="24"/>
        </w:rPr>
        <w:t xml:space="preserve"> </w:t>
      </w:r>
      <w:r>
        <w:rPr>
          <w:sz w:val="24"/>
        </w:rPr>
        <w:t>недопустимом;</w:t>
      </w:r>
    </w:p>
    <w:p w14:paraId="6B83B0A9" w14:textId="77777777" w:rsidR="009429CE" w:rsidRDefault="009429CE" w:rsidP="0019050C">
      <w:pPr>
        <w:pStyle w:val="ab"/>
        <w:numPr>
          <w:ilvl w:val="1"/>
          <w:numId w:val="197"/>
        </w:numPr>
        <w:tabs>
          <w:tab w:val="left" w:pos="1070"/>
        </w:tabs>
        <w:ind w:right="695" w:firstLine="427"/>
        <w:jc w:val="both"/>
        <w:rPr>
          <w:sz w:val="24"/>
        </w:rPr>
      </w:pPr>
      <w:r>
        <w:rPr>
          <w:sz w:val="24"/>
        </w:rPr>
        <w:t>способствовать</w:t>
      </w:r>
      <w:r>
        <w:rPr>
          <w:spacing w:val="1"/>
          <w:sz w:val="24"/>
        </w:rPr>
        <w:t xml:space="preserve"> </w:t>
      </w:r>
      <w:r>
        <w:rPr>
          <w:sz w:val="24"/>
        </w:rPr>
        <w:t>становлению</w:t>
      </w:r>
      <w:r>
        <w:rPr>
          <w:spacing w:val="1"/>
          <w:sz w:val="24"/>
        </w:rPr>
        <w:t xml:space="preserve"> </w:t>
      </w:r>
      <w:r>
        <w:rPr>
          <w:sz w:val="24"/>
        </w:rPr>
        <w:t>нравственности,</w:t>
      </w:r>
      <w:r>
        <w:rPr>
          <w:spacing w:val="1"/>
          <w:sz w:val="24"/>
        </w:rPr>
        <w:t xml:space="preserve"> </w:t>
      </w:r>
      <w:r>
        <w:rPr>
          <w:sz w:val="24"/>
        </w:rPr>
        <w:t>основанной</w:t>
      </w:r>
      <w:r>
        <w:rPr>
          <w:spacing w:val="1"/>
          <w:sz w:val="24"/>
        </w:rPr>
        <w:t xml:space="preserve"> </w:t>
      </w:r>
      <w:r>
        <w:rPr>
          <w:sz w:val="24"/>
        </w:rPr>
        <w:t>на</w:t>
      </w:r>
      <w:r>
        <w:rPr>
          <w:spacing w:val="1"/>
          <w:sz w:val="24"/>
        </w:rPr>
        <w:t xml:space="preserve"> </w:t>
      </w:r>
      <w:r>
        <w:rPr>
          <w:sz w:val="24"/>
        </w:rPr>
        <w:t>духовных</w:t>
      </w:r>
      <w:r>
        <w:rPr>
          <w:spacing w:val="1"/>
          <w:sz w:val="24"/>
        </w:rPr>
        <w:t xml:space="preserve"> </w:t>
      </w:r>
      <w:r>
        <w:rPr>
          <w:sz w:val="24"/>
        </w:rPr>
        <w:t>отечественных</w:t>
      </w:r>
      <w:r>
        <w:rPr>
          <w:spacing w:val="1"/>
          <w:sz w:val="24"/>
        </w:rPr>
        <w:t xml:space="preserve"> </w:t>
      </w:r>
      <w:r>
        <w:rPr>
          <w:sz w:val="24"/>
        </w:rPr>
        <w:t>традициях,</w:t>
      </w:r>
      <w:r>
        <w:rPr>
          <w:spacing w:val="1"/>
          <w:sz w:val="24"/>
        </w:rPr>
        <w:t xml:space="preserve"> </w:t>
      </w:r>
      <w:r>
        <w:rPr>
          <w:sz w:val="24"/>
        </w:rPr>
        <w:t>внутренней</w:t>
      </w:r>
      <w:r>
        <w:rPr>
          <w:spacing w:val="1"/>
          <w:sz w:val="24"/>
        </w:rPr>
        <w:t xml:space="preserve"> </w:t>
      </w:r>
      <w:r>
        <w:rPr>
          <w:sz w:val="24"/>
        </w:rPr>
        <w:t>установке</w:t>
      </w:r>
      <w:r>
        <w:rPr>
          <w:spacing w:val="1"/>
          <w:sz w:val="24"/>
        </w:rPr>
        <w:t xml:space="preserve"> </w:t>
      </w:r>
      <w:r>
        <w:rPr>
          <w:sz w:val="24"/>
        </w:rPr>
        <w:t>личности</w:t>
      </w:r>
      <w:r>
        <w:rPr>
          <w:spacing w:val="1"/>
          <w:sz w:val="24"/>
        </w:rPr>
        <w:t xml:space="preserve"> </w:t>
      </w:r>
      <w:r>
        <w:rPr>
          <w:sz w:val="24"/>
        </w:rPr>
        <w:t>поступать</w:t>
      </w:r>
      <w:r>
        <w:rPr>
          <w:spacing w:val="1"/>
          <w:sz w:val="24"/>
        </w:rPr>
        <w:t xml:space="preserve"> </w:t>
      </w:r>
      <w:r>
        <w:rPr>
          <w:sz w:val="24"/>
        </w:rPr>
        <w:t>согласно</w:t>
      </w:r>
      <w:r>
        <w:rPr>
          <w:spacing w:val="1"/>
          <w:sz w:val="24"/>
        </w:rPr>
        <w:t xml:space="preserve"> </w:t>
      </w:r>
      <w:r>
        <w:rPr>
          <w:sz w:val="24"/>
        </w:rPr>
        <w:t>своей</w:t>
      </w:r>
      <w:r>
        <w:rPr>
          <w:spacing w:val="1"/>
          <w:sz w:val="24"/>
        </w:rPr>
        <w:t xml:space="preserve"> </w:t>
      </w:r>
      <w:r>
        <w:rPr>
          <w:sz w:val="24"/>
        </w:rPr>
        <w:t>совести;</w:t>
      </w:r>
    </w:p>
    <w:p w14:paraId="361D306B" w14:textId="77777777" w:rsidR="009429CE" w:rsidRDefault="009429CE" w:rsidP="0019050C">
      <w:pPr>
        <w:pStyle w:val="ab"/>
        <w:numPr>
          <w:ilvl w:val="1"/>
          <w:numId w:val="197"/>
        </w:numPr>
        <w:tabs>
          <w:tab w:val="left" w:pos="1070"/>
        </w:tabs>
        <w:ind w:right="699" w:firstLine="427"/>
        <w:jc w:val="both"/>
        <w:rPr>
          <w:sz w:val="24"/>
        </w:rPr>
      </w:pPr>
      <w:r>
        <w:rPr>
          <w:sz w:val="24"/>
        </w:rPr>
        <w:t>создавать условия для развития и реализации личностного петенциала ребенка, его</w:t>
      </w:r>
      <w:r>
        <w:rPr>
          <w:spacing w:val="1"/>
          <w:sz w:val="24"/>
        </w:rPr>
        <w:t xml:space="preserve"> </w:t>
      </w:r>
      <w:r>
        <w:rPr>
          <w:sz w:val="24"/>
        </w:rPr>
        <w:t>готовности</w:t>
      </w:r>
      <w:r>
        <w:rPr>
          <w:spacing w:val="-1"/>
          <w:sz w:val="24"/>
        </w:rPr>
        <w:t xml:space="preserve"> </w:t>
      </w:r>
      <w:r>
        <w:rPr>
          <w:sz w:val="24"/>
        </w:rPr>
        <w:t>к</w:t>
      </w:r>
      <w:r>
        <w:rPr>
          <w:spacing w:val="-3"/>
          <w:sz w:val="24"/>
        </w:rPr>
        <w:t xml:space="preserve"> </w:t>
      </w:r>
      <w:r>
        <w:rPr>
          <w:sz w:val="24"/>
        </w:rPr>
        <w:t>творческому</w:t>
      </w:r>
      <w:r>
        <w:rPr>
          <w:spacing w:val="-4"/>
          <w:sz w:val="24"/>
        </w:rPr>
        <w:t xml:space="preserve"> </w:t>
      </w:r>
      <w:r>
        <w:rPr>
          <w:sz w:val="24"/>
        </w:rPr>
        <w:t>самовыражению</w:t>
      </w:r>
      <w:r>
        <w:rPr>
          <w:spacing w:val="-1"/>
          <w:sz w:val="24"/>
        </w:rPr>
        <w:t xml:space="preserve"> </w:t>
      </w:r>
      <w:r>
        <w:rPr>
          <w:sz w:val="24"/>
        </w:rPr>
        <w:t>и</w:t>
      </w:r>
      <w:r>
        <w:rPr>
          <w:spacing w:val="-1"/>
          <w:sz w:val="24"/>
        </w:rPr>
        <w:t xml:space="preserve"> </w:t>
      </w:r>
      <w:r>
        <w:rPr>
          <w:sz w:val="24"/>
        </w:rPr>
        <w:t>саморазвитию,</w:t>
      </w:r>
      <w:r>
        <w:rPr>
          <w:spacing w:val="-1"/>
          <w:sz w:val="24"/>
        </w:rPr>
        <w:t xml:space="preserve"> </w:t>
      </w:r>
      <w:r>
        <w:rPr>
          <w:sz w:val="24"/>
        </w:rPr>
        <w:t>самовоспитанию;</w:t>
      </w:r>
    </w:p>
    <w:p w14:paraId="18D73770" w14:textId="77777777" w:rsidR="009429CE" w:rsidRDefault="009429CE" w:rsidP="0019050C">
      <w:pPr>
        <w:pStyle w:val="ab"/>
        <w:numPr>
          <w:ilvl w:val="1"/>
          <w:numId w:val="197"/>
        </w:numPr>
        <w:tabs>
          <w:tab w:val="left" w:pos="1070"/>
        </w:tabs>
        <w:ind w:right="694" w:firstLine="427"/>
        <w:jc w:val="both"/>
        <w:rPr>
          <w:sz w:val="24"/>
        </w:rPr>
      </w:pPr>
      <w:r>
        <w:rPr>
          <w:sz w:val="24"/>
        </w:rPr>
        <w:t>осуществлять</w:t>
      </w:r>
      <w:r>
        <w:rPr>
          <w:spacing w:val="1"/>
          <w:sz w:val="24"/>
        </w:rPr>
        <w:t xml:space="preserve"> </w:t>
      </w:r>
      <w:r>
        <w:rPr>
          <w:sz w:val="24"/>
        </w:rPr>
        <w:t>поддержку</w:t>
      </w:r>
      <w:r>
        <w:rPr>
          <w:spacing w:val="1"/>
          <w:sz w:val="24"/>
        </w:rPr>
        <w:t xml:space="preserve"> </w:t>
      </w:r>
      <w:r>
        <w:rPr>
          <w:sz w:val="24"/>
        </w:rPr>
        <w:t>позитивной</w:t>
      </w:r>
      <w:r>
        <w:rPr>
          <w:spacing w:val="1"/>
          <w:sz w:val="24"/>
        </w:rPr>
        <w:t xml:space="preserve"> </w:t>
      </w:r>
      <w:r>
        <w:rPr>
          <w:sz w:val="24"/>
        </w:rPr>
        <w:t>социализации</w:t>
      </w:r>
      <w:r>
        <w:rPr>
          <w:spacing w:val="1"/>
          <w:sz w:val="24"/>
        </w:rPr>
        <w:t xml:space="preserve"> </w:t>
      </w:r>
      <w:r>
        <w:rPr>
          <w:sz w:val="24"/>
        </w:rPr>
        <w:t>ребенка</w:t>
      </w:r>
      <w:r>
        <w:rPr>
          <w:spacing w:val="1"/>
          <w:sz w:val="24"/>
        </w:rPr>
        <w:t xml:space="preserve"> </w:t>
      </w:r>
      <w:r>
        <w:rPr>
          <w:sz w:val="24"/>
        </w:rPr>
        <w:t>посредством</w:t>
      </w:r>
      <w:r>
        <w:rPr>
          <w:spacing w:val="1"/>
          <w:sz w:val="24"/>
        </w:rPr>
        <w:t xml:space="preserve"> </w:t>
      </w:r>
      <w:r>
        <w:rPr>
          <w:sz w:val="24"/>
        </w:rPr>
        <w:t>проектирования</w:t>
      </w:r>
      <w:r>
        <w:rPr>
          <w:spacing w:val="1"/>
          <w:sz w:val="24"/>
        </w:rPr>
        <w:t xml:space="preserve"> </w:t>
      </w:r>
      <w:r>
        <w:rPr>
          <w:sz w:val="24"/>
        </w:rPr>
        <w:t>и</w:t>
      </w:r>
      <w:r>
        <w:rPr>
          <w:spacing w:val="1"/>
          <w:sz w:val="24"/>
        </w:rPr>
        <w:t xml:space="preserve"> </w:t>
      </w:r>
      <w:r>
        <w:rPr>
          <w:sz w:val="24"/>
        </w:rPr>
        <w:t>принятия</w:t>
      </w:r>
      <w:r>
        <w:rPr>
          <w:spacing w:val="1"/>
          <w:sz w:val="24"/>
        </w:rPr>
        <w:t xml:space="preserve"> </w:t>
      </w:r>
      <w:r>
        <w:rPr>
          <w:sz w:val="24"/>
        </w:rPr>
        <w:t>уклада,</w:t>
      </w:r>
      <w:r>
        <w:rPr>
          <w:spacing w:val="1"/>
          <w:sz w:val="24"/>
        </w:rPr>
        <w:t xml:space="preserve"> </w:t>
      </w:r>
      <w:r>
        <w:rPr>
          <w:sz w:val="24"/>
        </w:rPr>
        <w:t>воспитывающей</w:t>
      </w:r>
      <w:r>
        <w:rPr>
          <w:spacing w:val="1"/>
          <w:sz w:val="24"/>
        </w:rPr>
        <w:t xml:space="preserve"> </w:t>
      </w:r>
      <w:r>
        <w:rPr>
          <w:sz w:val="24"/>
        </w:rPr>
        <w:t>среды,</w:t>
      </w:r>
      <w:r>
        <w:rPr>
          <w:spacing w:val="1"/>
          <w:sz w:val="24"/>
        </w:rPr>
        <w:t xml:space="preserve"> </w:t>
      </w:r>
      <w:r>
        <w:rPr>
          <w:sz w:val="24"/>
        </w:rPr>
        <w:t>создания</w:t>
      </w:r>
      <w:r>
        <w:rPr>
          <w:spacing w:val="1"/>
          <w:sz w:val="24"/>
        </w:rPr>
        <w:t xml:space="preserve"> </w:t>
      </w:r>
      <w:r>
        <w:rPr>
          <w:sz w:val="24"/>
        </w:rPr>
        <w:t>воспитывающих</w:t>
      </w:r>
      <w:r>
        <w:rPr>
          <w:spacing w:val="-57"/>
          <w:sz w:val="24"/>
        </w:rPr>
        <w:t xml:space="preserve"> </w:t>
      </w:r>
      <w:r>
        <w:rPr>
          <w:sz w:val="24"/>
        </w:rPr>
        <w:t>общностей.</w:t>
      </w:r>
    </w:p>
    <w:p w14:paraId="137690DE" w14:textId="77777777" w:rsidR="009429CE" w:rsidRDefault="009429CE" w:rsidP="009429CE">
      <w:pPr>
        <w:pStyle w:val="a9"/>
        <w:ind w:right="690" w:firstLine="539"/>
      </w:pPr>
      <w:r>
        <w:t>Задачи</w:t>
      </w:r>
      <w:r>
        <w:rPr>
          <w:spacing w:val="1"/>
        </w:rPr>
        <w:t xml:space="preserve"> </w:t>
      </w:r>
      <w:r>
        <w:t>воспитания</w:t>
      </w:r>
      <w:r>
        <w:rPr>
          <w:spacing w:val="1"/>
        </w:rPr>
        <w:t xml:space="preserve"> </w:t>
      </w:r>
      <w:r>
        <w:t>формируются</w:t>
      </w:r>
      <w:r>
        <w:rPr>
          <w:spacing w:val="1"/>
        </w:rPr>
        <w:t xml:space="preserve"> </w:t>
      </w:r>
      <w:r>
        <w:t>для</w:t>
      </w:r>
      <w:r>
        <w:rPr>
          <w:spacing w:val="1"/>
        </w:rPr>
        <w:t xml:space="preserve"> </w:t>
      </w:r>
      <w:r>
        <w:t>каждого</w:t>
      </w:r>
      <w:r>
        <w:rPr>
          <w:spacing w:val="1"/>
        </w:rPr>
        <w:t xml:space="preserve"> </w:t>
      </w:r>
      <w:r>
        <w:t>возрастного</w:t>
      </w:r>
      <w:r>
        <w:rPr>
          <w:spacing w:val="1"/>
        </w:rPr>
        <w:t xml:space="preserve"> </w:t>
      </w:r>
      <w:r>
        <w:t>периода</w:t>
      </w:r>
      <w:r>
        <w:rPr>
          <w:spacing w:val="1"/>
        </w:rPr>
        <w:t xml:space="preserve"> </w:t>
      </w:r>
      <w:r>
        <w:t>(в</w:t>
      </w:r>
      <w:r>
        <w:rPr>
          <w:spacing w:val="1"/>
        </w:rPr>
        <w:t xml:space="preserve"> </w:t>
      </w:r>
      <w:r>
        <w:t>условиях</w:t>
      </w:r>
      <w:r>
        <w:rPr>
          <w:spacing w:val="1"/>
        </w:rPr>
        <w:t xml:space="preserve"> </w:t>
      </w:r>
      <w:r>
        <w:t>учреждения – это 3 года - 8 лет) на основе планируемых результатов достижения цели</w:t>
      </w:r>
      <w:r>
        <w:rPr>
          <w:spacing w:val="1"/>
        </w:rPr>
        <w:t xml:space="preserve"> </w:t>
      </w:r>
      <w:r>
        <w:t>воспитания</w:t>
      </w:r>
      <w:r>
        <w:rPr>
          <w:spacing w:val="-4"/>
        </w:rPr>
        <w:t xml:space="preserve"> </w:t>
      </w:r>
      <w:r>
        <w:t>и</w:t>
      </w:r>
      <w:r>
        <w:rPr>
          <w:spacing w:val="-1"/>
        </w:rPr>
        <w:t xml:space="preserve"> </w:t>
      </w:r>
      <w:r>
        <w:t>с</w:t>
      </w:r>
      <w:r>
        <w:rPr>
          <w:spacing w:val="1"/>
        </w:rPr>
        <w:t xml:space="preserve"> </w:t>
      </w:r>
      <w:r>
        <w:t>учетом психофизических</w:t>
      </w:r>
      <w:r>
        <w:rPr>
          <w:spacing w:val="1"/>
        </w:rPr>
        <w:t xml:space="preserve"> </w:t>
      </w:r>
      <w:r>
        <w:t>особенностей обучающихся</w:t>
      </w:r>
      <w:r>
        <w:rPr>
          <w:spacing w:val="-4"/>
        </w:rPr>
        <w:t xml:space="preserve"> </w:t>
      </w:r>
      <w:r>
        <w:t>с</w:t>
      </w:r>
      <w:r>
        <w:rPr>
          <w:spacing w:val="-2"/>
        </w:rPr>
        <w:t xml:space="preserve"> </w:t>
      </w:r>
      <w:r>
        <w:t>ТНР.</w:t>
      </w:r>
    </w:p>
    <w:p w14:paraId="46A04B92" w14:textId="77777777" w:rsidR="009429CE" w:rsidRDefault="009429CE" w:rsidP="009429CE">
      <w:pPr>
        <w:pStyle w:val="a9"/>
        <w:spacing w:before="5"/>
        <w:ind w:left="0"/>
        <w:jc w:val="left"/>
      </w:pPr>
    </w:p>
    <w:p w14:paraId="0E7FFF5A" w14:textId="77777777" w:rsidR="009429CE" w:rsidRDefault="009429CE" w:rsidP="009429CE">
      <w:pPr>
        <w:pStyle w:val="1"/>
        <w:spacing w:line="274" w:lineRule="exact"/>
      </w:pPr>
      <w:r>
        <w:t>Цели</w:t>
      </w:r>
      <w:r>
        <w:rPr>
          <w:spacing w:val="-1"/>
        </w:rPr>
        <w:t xml:space="preserve"> </w:t>
      </w:r>
      <w:r>
        <w:t>и</w:t>
      </w:r>
      <w:r>
        <w:rPr>
          <w:spacing w:val="-1"/>
        </w:rPr>
        <w:t xml:space="preserve"> </w:t>
      </w:r>
      <w:r>
        <w:t>задачи</w:t>
      </w:r>
      <w:r>
        <w:rPr>
          <w:spacing w:val="-1"/>
        </w:rPr>
        <w:t xml:space="preserve"> </w:t>
      </w:r>
      <w:r>
        <w:t>воспитания</w:t>
      </w:r>
      <w:r>
        <w:rPr>
          <w:spacing w:val="-1"/>
        </w:rPr>
        <w:t xml:space="preserve"> </w:t>
      </w:r>
      <w:r>
        <w:t>по</w:t>
      </w:r>
      <w:r>
        <w:rPr>
          <w:spacing w:val="-1"/>
        </w:rPr>
        <w:t xml:space="preserve"> </w:t>
      </w:r>
      <w:r>
        <w:t>возрастам.</w:t>
      </w:r>
    </w:p>
    <w:p w14:paraId="5F73D4F8" w14:textId="77777777" w:rsidR="009429CE" w:rsidRDefault="009429CE" w:rsidP="009429CE">
      <w:pPr>
        <w:spacing w:line="274" w:lineRule="exact"/>
        <w:ind w:left="362"/>
        <w:rPr>
          <w:i/>
        </w:rPr>
      </w:pPr>
      <w:r>
        <w:rPr>
          <w:i/>
        </w:rPr>
        <w:t>В</w:t>
      </w:r>
      <w:r>
        <w:rPr>
          <w:i/>
          <w:spacing w:val="-3"/>
        </w:rPr>
        <w:t xml:space="preserve"> </w:t>
      </w:r>
      <w:r>
        <w:rPr>
          <w:i/>
        </w:rPr>
        <w:t>воспитании</w:t>
      </w:r>
      <w:r>
        <w:rPr>
          <w:i/>
          <w:spacing w:val="-2"/>
        </w:rPr>
        <w:t xml:space="preserve"> </w:t>
      </w:r>
      <w:r>
        <w:rPr>
          <w:i/>
        </w:rPr>
        <w:t>детей с</w:t>
      </w:r>
      <w:r>
        <w:rPr>
          <w:i/>
          <w:spacing w:val="-2"/>
        </w:rPr>
        <w:t xml:space="preserve"> </w:t>
      </w:r>
      <w:r>
        <w:rPr>
          <w:i/>
        </w:rPr>
        <w:t>ТНР</w:t>
      </w:r>
      <w:r>
        <w:rPr>
          <w:i/>
          <w:spacing w:val="-1"/>
        </w:rPr>
        <w:t xml:space="preserve"> </w:t>
      </w:r>
      <w:r>
        <w:rPr>
          <w:i/>
          <w:u w:val="single"/>
        </w:rPr>
        <w:t>младшего</w:t>
      </w:r>
      <w:r>
        <w:rPr>
          <w:i/>
          <w:spacing w:val="-2"/>
        </w:rPr>
        <w:t xml:space="preserve"> </w:t>
      </w:r>
      <w:r>
        <w:rPr>
          <w:i/>
        </w:rPr>
        <w:t>дошкольного</w:t>
      </w:r>
      <w:r>
        <w:rPr>
          <w:i/>
          <w:spacing w:val="-2"/>
        </w:rPr>
        <w:t xml:space="preserve"> </w:t>
      </w:r>
      <w:r>
        <w:rPr>
          <w:i/>
        </w:rPr>
        <w:t>возраста:</w:t>
      </w:r>
    </w:p>
    <w:p w14:paraId="79BE0D8D" w14:textId="77777777" w:rsidR="009429CE" w:rsidRDefault="009429CE" w:rsidP="009429CE">
      <w:pPr>
        <w:pStyle w:val="a9"/>
        <w:ind w:right="695"/>
      </w:pPr>
      <w:r>
        <w:rPr>
          <w:b/>
        </w:rPr>
        <w:t>Цель:</w:t>
      </w:r>
      <w:r>
        <w:rPr>
          <w:b/>
          <w:spacing w:val="1"/>
        </w:rPr>
        <w:t xml:space="preserve"> </w:t>
      </w:r>
      <w:r>
        <w:t>обеспечение</w:t>
      </w:r>
      <w:r>
        <w:rPr>
          <w:spacing w:val="1"/>
        </w:rPr>
        <w:t xml:space="preserve"> </w:t>
      </w:r>
      <w:r>
        <w:t>позитивной</w:t>
      </w:r>
      <w:r>
        <w:rPr>
          <w:spacing w:val="1"/>
        </w:rPr>
        <w:t xml:space="preserve"> </w:t>
      </w:r>
      <w:r>
        <w:t>социализации,</w:t>
      </w:r>
      <w:r>
        <w:rPr>
          <w:spacing w:val="1"/>
        </w:rPr>
        <w:t xml:space="preserve"> </w:t>
      </w:r>
      <w:r>
        <w:t>возможной</w:t>
      </w:r>
      <w:r>
        <w:rPr>
          <w:spacing w:val="1"/>
        </w:rPr>
        <w:t xml:space="preserve"> </w:t>
      </w:r>
      <w:r>
        <w:t>мотивации,</w:t>
      </w:r>
      <w:r>
        <w:rPr>
          <w:spacing w:val="1"/>
        </w:rPr>
        <w:t xml:space="preserve"> </w:t>
      </w:r>
      <w:r>
        <w:t>поддержки</w:t>
      </w:r>
      <w:r>
        <w:rPr>
          <w:spacing w:val="1"/>
        </w:rPr>
        <w:t xml:space="preserve"> </w:t>
      </w:r>
      <w:r>
        <w:t>и</w:t>
      </w:r>
      <w:r>
        <w:rPr>
          <w:spacing w:val="1"/>
        </w:rPr>
        <w:t xml:space="preserve"> </w:t>
      </w:r>
      <w:r>
        <w:t>развития</w:t>
      </w:r>
      <w:r>
        <w:rPr>
          <w:spacing w:val="1"/>
        </w:rPr>
        <w:t xml:space="preserve"> </w:t>
      </w:r>
      <w:r>
        <w:t>индивидуальности,</w:t>
      </w:r>
      <w:r>
        <w:rPr>
          <w:spacing w:val="1"/>
        </w:rPr>
        <w:t xml:space="preserve"> </w:t>
      </w:r>
      <w:r>
        <w:t>возможностей,</w:t>
      </w:r>
      <w:r>
        <w:rPr>
          <w:spacing w:val="1"/>
        </w:rPr>
        <w:t xml:space="preserve"> </w:t>
      </w:r>
      <w:r>
        <w:t>способностей</w:t>
      </w:r>
      <w:r>
        <w:rPr>
          <w:spacing w:val="1"/>
        </w:rPr>
        <w:t xml:space="preserve"> </w:t>
      </w:r>
      <w:r>
        <w:t>детей</w:t>
      </w:r>
      <w:r>
        <w:rPr>
          <w:spacing w:val="1"/>
        </w:rPr>
        <w:t xml:space="preserve"> </w:t>
      </w:r>
      <w:r>
        <w:t>через</w:t>
      </w:r>
      <w:r>
        <w:rPr>
          <w:spacing w:val="1"/>
        </w:rPr>
        <w:t xml:space="preserve"> </w:t>
      </w:r>
      <w:r>
        <w:t>общение,</w:t>
      </w:r>
      <w:r>
        <w:rPr>
          <w:spacing w:val="1"/>
        </w:rPr>
        <w:t xml:space="preserve"> </w:t>
      </w:r>
      <w:r>
        <w:t>игру,</w:t>
      </w:r>
      <w:r>
        <w:rPr>
          <w:spacing w:val="1"/>
        </w:rPr>
        <w:t xml:space="preserve"> </w:t>
      </w:r>
      <w:r>
        <w:t>участие</w:t>
      </w:r>
      <w:r>
        <w:rPr>
          <w:spacing w:val="-2"/>
        </w:rPr>
        <w:t xml:space="preserve"> </w:t>
      </w:r>
      <w:r>
        <w:t>в</w:t>
      </w:r>
      <w:r>
        <w:rPr>
          <w:spacing w:val="-2"/>
        </w:rPr>
        <w:t xml:space="preserve"> </w:t>
      </w:r>
      <w:r>
        <w:t>исследовательской</w:t>
      </w:r>
      <w:r>
        <w:rPr>
          <w:spacing w:val="59"/>
        </w:rPr>
        <w:t xml:space="preserve"> </w:t>
      </w:r>
      <w:r>
        <w:t>деятельности</w:t>
      </w:r>
      <w:r>
        <w:rPr>
          <w:spacing w:val="-1"/>
        </w:rPr>
        <w:t xml:space="preserve"> </w:t>
      </w:r>
      <w:r>
        <w:t>и</w:t>
      </w:r>
      <w:r>
        <w:rPr>
          <w:spacing w:val="-1"/>
        </w:rPr>
        <w:t xml:space="preserve"> </w:t>
      </w:r>
      <w:r>
        <w:t>других</w:t>
      </w:r>
      <w:r>
        <w:rPr>
          <w:spacing w:val="1"/>
        </w:rPr>
        <w:t xml:space="preserve"> </w:t>
      </w:r>
      <w:r>
        <w:t>формах</w:t>
      </w:r>
      <w:r>
        <w:rPr>
          <w:spacing w:val="2"/>
        </w:rPr>
        <w:t xml:space="preserve"> </w:t>
      </w:r>
      <w:r>
        <w:t>активности.</w:t>
      </w:r>
    </w:p>
    <w:p w14:paraId="0B1AC3CD" w14:textId="77777777" w:rsidR="009429CE" w:rsidRDefault="009429CE" w:rsidP="009429CE">
      <w:pPr>
        <w:pStyle w:val="1"/>
        <w:spacing w:before="5" w:line="274" w:lineRule="exact"/>
        <w:jc w:val="left"/>
      </w:pPr>
      <w:r>
        <w:t>Задачи:</w:t>
      </w:r>
    </w:p>
    <w:p w14:paraId="1CD64067" w14:textId="77777777" w:rsidR="009429CE" w:rsidRDefault="009429CE" w:rsidP="0019050C">
      <w:pPr>
        <w:pStyle w:val="ab"/>
        <w:numPr>
          <w:ilvl w:val="0"/>
          <w:numId w:val="196"/>
        </w:numPr>
        <w:tabs>
          <w:tab w:val="left" w:pos="789"/>
          <w:tab w:val="left" w:pos="790"/>
        </w:tabs>
        <w:spacing w:line="274" w:lineRule="exact"/>
        <w:ind w:hanging="361"/>
        <w:jc w:val="left"/>
        <w:rPr>
          <w:sz w:val="24"/>
        </w:rPr>
      </w:pPr>
      <w:r>
        <w:rPr>
          <w:sz w:val="24"/>
        </w:rPr>
        <w:t>развивать</w:t>
      </w:r>
      <w:r>
        <w:rPr>
          <w:spacing w:val="-2"/>
          <w:sz w:val="24"/>
        </w:rPr>
        <w:t xml:space="preserve"> </w:t>
      </w:r>
      <w:r>
        <w:rPr>
          <w:sz w:val="24"/>
        </w:rPr>
        <w:t>положительное</w:t>
      </w:r>
      <w:r>
        <w:rPr>
          <w:spacing w:val="-3"/>
          <w:sz w:val="24"/>
        </w:rPr>
        <w:t xml:space="preserve"> </w:t>
      </w:r>
      <w:r>
        <w:rPr>
          <w:sz w:val="24"/>
        </w:rPr>
        <w:t>отношение</w:t>
      </w:r>
      <w:r>
        <w:rPr>
          <w:spacing w:val="-3"/>
          <w:sz w:val="24"/>
        </w:rPr>
        <w:t xml:space="preserve"> </w:t>
      </w:r>
      <w:r>
        <w:rPr>
          <w:sz w:val="24"/>
        </w:rPr>
        <w:t>ребенка</w:t>
      </w:r>
      <w:r>
        <w:rPr>
          <w:spacing w:val="-2"/>
          <w:sz w:val="24"/>
        </w:rPr>
        <w:t xml:space="preserve"> </w:t>
      </w:r>
      <w:r>
        <w:rPr>
          <w:sz w:val="24"/>
        </w:rPr>
        <w:t>к</w:t>
      </w:r>
      <w:r>
        <w:rPr>
          <w:spacing w:val="-2"/>
          <w:sz w:val="24"/>
        </w:rPr>
        <w:t xml:space="preserve"> </w:t>
      </w:r>
      <w:r>
        <w:rPr>
          <w:sz w:val="24"/>
        </w:rPr>
        <w:t>себе</w:t>
      </w:r>
      <w:r>
        <w:rPr>
          <w:spacing w:val="-3"/>
          <w:sz w:val="24"/>
        </w:rPr>
        <w:t xml:space="preserve"> </w:t>
      </w:r>
      <w:r>
        <w:rPr>
          <w:sz w:val="24"/>
        </w:rPr>
        <w:t>и</w:t>
      </w:r>
      <w:r>
        <w:rPr>
          <w:spacing w:val="-2"/>
          <w:sz w:val="24"/>
        </w:rPr>
        <w:t xml:space="preserve"> </w:t>
      </w:r>
      <w:r>
        <w:rPr>
          <w:sz w:val="24"/>
        </w:rPr>
        <w:t>другим</w:t>
      </w:r>
      <w:r>
        <w:rPr>
          <w:spacing w:val="-2"/>
          <w:sz w:val="24"/>
        </w:rPr>
        <w:t xml:space="preserve"> </w:t>
      </w:r>
      <w:r>
        <w:rPr>
          <w:sz w:val="24"/>
        </w:rPr>
        <w:t>людям;</w:t>
      </w:r>
    </w:p>
    <w:p w14:paraId="62717A58" w14:textId="77777777" w:rsidR="009429CE" w:rsidRDefault="009429CE" w:rsidP="0019050C">
      <w:pPr>
        <w:pStyle w:val="ab"/>
        <w:numPr>
          <w:ilvl w:val="0"/>
          <w:numId w:val="196"/>
        </w:numPr>
        <w:tabs>
          <w:tab w:val="left" w:pos="789"/>
          <w:tab w:val="left" w:pos="790"/>
        </w:tabs>
        <w:ind w:hanging="361"/>
        <w:jc w:val="left"/>
        <w:rPr>
          <w:sz w:val="24"/>
        </w:rPr>
      </w:pPr>
      <w:r>
        <w:rPr>
          <w:sz w:val="24"/>
        </w:rPr>
        <w:t>формировать</w:t>
      </w:r>
      <w:r>
        <w:rPr>
          <w:spacing w:val="-5"/>
          <w:sz w:val="24"/>
        </w:rPr>
        <w:t xml:space="preserve"> </w:t>
      </w:r>
      <w:r>
        <w:rPr>
          <w:sz w:val="24"/>
        </w:rPr>
        <w:t>коммуникативную</w:t>
      </w:r>
      <w:r>
        <w:rPr>
          <w:spacing w:val="-4"/>
          <w:sz w:val="24"/>
        </w:rPr>
        <w:t xml:space="preserve"> </w:t>
      </w:r>
      <w:r>
        <w:rPr>
          <w:sz w:val="24"/>
        </w:rPr>
        <w:t>и</w:t>
      </w:r>
      <w:r>
        <w:rPr>
          <w:spacing w:val="-4"/>
          <w:sz w:val="24"/>
        </w:rPr>
        <w:t xml:space="preserve"> </w:t>
      </w:r>
      <w:r>
        <w:rPr>
          <w:sz w:val="24"/>
        </w:rPr>
        <w:t>социальную</w:t>
      </w:r>
      <w:r>
        <w:rPr>
          <w:spacing w:val="-3"/>
          <w:sz w:val="24"/>
        </w:rPr>
        <w:t xml:space="preserve"> </w:t>
      </w:r>
      <w:r>
        <w:rPr>
          <w:sz w:val="24"/>
        </w:rPr>
        <w:t>компетентности;</w:t>
      </w:r>
    </w:p>
    <w:p w14:paraId="366F7463" w14:textId="77777777" w:rsidR="009429CE" w:rsidRDefault="009429CE" w:rsidP="0019050C">
      <w:pPr>
        <w:pStyle w:val="ab"/>
        <w:numPr>
          <w:ilvl w:val="0"/>
          <w:numId w:val="196"/>
        </w:numPr>
        <w:tabs>
          <w:tab w:val="left" w:pos="790"/>
        </w:tabs>
        <w:ind w:right="694"/>
        <w:rPr>
          <w:sz w:val="24"/>
        </w:rPr>
      </w:pPr>
      <w:r>
        <w:rPr>
          <w:sz w:val="24"/>
        </w:rPr>
        <w:t>развивать у детей интерес к эстетической стороне действительности, знакомить</w:t>
      </w:r>
      <w:r>
        <w:rPr>
          <w:spacing w:val="1"/>
          <w:sz w:val="24"/>
        </w:rPr>
        <w:t xml:space="preserve"> </w:t>
      </w:r>
      <w:r>
        <w:rPr>
          <w:sz w:val="24"/>
        </w:rPr>
        <w:t>с</w:t>
      </w:r>
      <w:r>
        <w:rPr>
          <w:spacing w:val="1"/>
          <w:sz w:val="24"/>
        </w:rPr>
        <w:t xml:space="preserve"> </w:t>
      </w:r>
      <w:r>
        <w:rPr>
          <w:sz w:val="24"/>
        </w:rPr>
        <w:t>разными видами и жанрами искусства (словесного, музыкального, изобразительного),</w:t>
      </w:r>
      <w:r>
        <w:rPr>
          <w:spacing w:val="1"/>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  народного творчества;</w:t>
      </w:r>
    </w:p>
    <w:p w14:paraId="6CD0BB73" w14:textId="77777777" w:rsidR="009429CE" w:rsidRDefault="009429CE" w:rsidP="0019050C">
      <w:pPr>
        <w:pStyle w:val="ab"/>
        <w:numPr>
          <w:ilvl w:val="0"/>
          <w:numId w:val="196"/>
        </w:numPr>
        <w:tabs>
          <w:tab w:val="left" w:pos="790"/>
        </w:tabs>
        <w:spacing w:before="1"/>
        <w:ind w:hanging="361"/>
        <w:rPr>
          <w:sz w:val="24"/>
        </w:rPr>
      </w:pPr>
      <w:r>
        <w:rPr>
          <w:sz w:val="24"/>
        </w:rPr>
        <w:t>содействовать</w:t>
      </w:r>
      <w:r>
        <w:rPr>
          <w:spacing w:val="-2"/>
          <w:sz w:val="24"/>
        </w:rPr>
        <w:t xml:space="preserve"> </w:t>
      </w:r>
      <w:r>
        <w:rPr>
          <w:sz w:val="24"/>
        </w:rPr>
        <w:t>становлению у</w:t>
      </w:r>
      <w:r>
        <w:rPr>
          <w:spacing w:val="-9"/>
          <w:sz w:val="24"/>
        </w:rPr>
        <w:t xml:space="preserve"> </w:t>
      </w:r>
      <w:r>
        <w:rPr>
          <w:sz w:val="24"/>
        </w:rPr>
        <w:t>детей</w:t>
      </w:r>
      <w:r>
        <w:rPr>
          <w:spacing w:val="-2"/>
          <w:sz w:val="24"/>
        </w:rPr>
        <w:t xml:space="preserve"> </w:t>
      </w:r>
      <w:r>
        <w:rPr>
          <w:sz w:val="24"/>
        </w:rPr>
        <w:t>ценностей</w:t>
      </w:r>
      <w:r>
        <w:rPr>
          <w:spacing w:val="-1"/>
          <w:sz w:val="24"/>
        </w:rPr>
        <w:t xml:space="preserve"> </w:t>
      </w:r>
      <w:r>
        <w:rPr>
          <w:sz w:val="24"/>
        </w:rPr>
        <w:t>здорового</w:t>
      </w:r>
      <w:r>
        <w:rPr>
          <w:spacing w:val="-2"/>
          <w:sz w:val="24"/>
        </w:rPr>
        <w:t xml:space="preserve"> </w:t>
      </w:r>
      <w:r>
        <w:rPr>
          <w:sz w:val="24"/>
        </w:rPr>
        <w:t>образа</w:t>
      </w:r>
      <w:r>
        <w:rPr>
          <w:spacing w:val="-3"/>
          <w:sz w:val="24"/>
        </w:rPr>
        <w:t xml:space="preserve"> </w:t>
      </w:r>
      <w:r>
        <w:rPr>
          <w:sz w:val="24"/>
        </w:rPr>
        <w:t>жизни;</w:t>
      </w:r>
    </w:p>
    <w:p w14:paraId="1EB4218B" w14:textId="77777777" w:rsidR="009429CE" w:rsidRDefault="009429CE" w:rsidP="0019050C">
      <w:pPr>
        <w:pStyle w:val="ab"/>
        <w:numPr>
          <w:ilvl w:val="0"/>
          <w:numId w:val="196"/>
        </w:numPr>
        <w:tabs>
          <w:tab w:val="left" w:pos="790"/>
        </w:tabs>
        <w:ind w:right="694"/>
        <w:rPr>
          <w:sz w:val="24"/>
        </w:rPr>
      </w:pPr>
      <w:r>
        <w:rPr>
          <w:sz w:val="24"/>
        </w:rPr>
        <w:t>формировать стремление быть причастным к труду взрослых (помогает поливать и</w:t>
      </w:r>
      <w:r>
        <w:rPr>
          <w:spacing w:val="1"/>
          <w:sz w:val="24"/>
        </w:rPr>
        <w:t xml:space="preserve"> </w:t>
      </w:r>
      <w:r>
        <w:rPr>
          <w:sz w:val="24"/>
        </w:rPr>
        <w:t>убирать участок, расчищать дорожки от снега, ремонтировать игрушки и книги и др.),</w:t>
      </w:r>
      <w:r>
        <w:rPr>
          <w:spacing w:val="-57"/>
          <w:sz w:val="24"/>
        </w:rPr>
        <w:t xml:space="preserve"> </w:t>
      </w:r>
      <w:r>
        <w:rPr>
          <w:sz w:val="24"/>
        </w:rPr>
        <w:t>оказывать посильную помощь, поддерживать чувство удовлетворения от участия в</w:t>
      </w:r>
      <w:r>
        <w:rPr>
          <w:spacing w:val="1"/>
          <w:sz w:val="24"/>
        </w:rPr>
        <w:t xml:space="preserve"> </w:t>
      </w:r>
      <w:r>
        <w:rPr>
          <w:sz w:val="24"/>
        </w:rPr>
        <w:t>различных</w:t>
      </w:r>
      <w:r>
        <w:rPr>
          <w:spacing w:val="2"/>
          <w:sz w:val="24"/>
        </w:rPr>
        <w:t xml:space="preserve"> </w:t>
      </w:r>
      <w:r>
        <w:rPr>
          <w:sz w:val="24"/>
        </w:rPr>
        <w:t>видах</w:t>
      </w:r>
      <w:r>
        <w:rPr>
          <w:spacing w:val="2"/>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том числе</w:t>
      </w:r>
      <w:r>
        <w:rPr>
          <w:spacing w:val="-2"/>
          <w:sz w:val="24"/>
        </w:rPr>
        <w:t xml:space="preserve"> </w:t>
      </w:r>
      <w:r>
        <w:rPr>
          <w:sz w:val="24"/>
        </w:rPr>
        <w:t>творческой.</w:t>
      </w:r>
    </w:p>
    <w:p w14:paraId="7F778139" w14:textId="77777777" w:rsidR="009429CE" w:rsidRDefault="009429CE" w:rsidP="009429CE">
      <w:pPr>
        <w:pStyle w:val="a9"/>
        <w:ind w:left="0"/>
        <w:jc w:val="left"/>
      </w:pPr>
    </w:p>
    <w:p w14:paraId="26A55C99" w14:textId="77777777" w:rsidR="009429CE" w:rsidRDefault="009429CE" w:rsidP="009429CE">
      <w:pPr>
        <w:ind w:left="362"/>
        <w:rPr>
          <w:i/>
        </w:rPr>
      </w:pPr>
      <w:r>
        <w:rPr>
          <w:i/>
        </w:rPr>
        <w:t>В</w:t>
      </w:r>
      <w:r>
        <w:rPr>
          <w:i/>
          <w:spacing w:val="-3"/>
        </w:rPr>
        <w:t xml:space="preserve"> </w:t>
      </w:r>
      <w:r>
        <w:rPr>
          <w:i/>
        </w:rPr>
        <w:t>воспитании</w:t>
      </w:r>
      <w:r>
        <w:rPr>
          <w:i/>
          <w:spacing w:val="-2"/>
        </w:rPr>
        <w:t xml:space="preserve"> </w:t>
      </w:r>
      <w:r>
        <w:rPr>
          <w:i/>
        </w:rPr>
        <w:t>детей с</w:t>
      </w:r>
      <w:r>
        <w:rPr>
          <w:i/>
          <w:spacing w:val="-1"/>
        </w:rPr>
        <w:t xml:space="preserve"> </w:t>
      </w:r>
      <w:r>
        <w:rPr>
          <w:i/>
        </w:rPr>
        <w:t>ТНР</w:t>
      </w:r>
      <w:r>
        <w:rPr>
          <w:i/>
          <w:spacing w:val="57"/>
        </w:rPr>
        <w:t xml:space="preserve"> </w:t>
      </w:r>
      <w:r>
        <w:rPr>
          <w:i/>
          <w:u w:val="single"/>
        </w:rPr>
        <w:t>старшего</w:t>
      </w:r>
      <w:r>
        <w:rPr>
          <w:i/>
          <w:spacing w:val="-3"/>
        </w:rPr>
        <w:t xml:space="preserve"> </w:t>
      </w:r>
      <w:r>
        <w:rPr>
          <w:i/>
        </w:rPr>
        <w:t>дошкольного</w:t>
      </w:r>
      <w:r>
        <w:rPr>
          <w:i/>
          <w:spacing w:val="-2"/>
        </w:rPr>
        <w:t xml:space="preserve"> </w:t>
      </w:r>
      <w:r>
        <w:rPr>
          <w:i/>
        </w:rPr>
        <w:t>возраста:</w:t>
      </w:r>
    </w:p>
    <w:p w14:paraId="30DE1AD9" w14:textId="77777777" w:rsidR="009429CE" w:rsidRDefault="009429CE" w:rsidP="009429CE">
      <w:pPr>
        <w:pStyle w:val="a9"/>
        <w:ind w:right="686"/>
      </w:pPr>
      <w:r>
        <w:rPr>
          <w:b/>
        </w:rPr>
        <w:t>Цель:</w:t>
      </w:r>
      <w:r>
        <w:rPr>
          <w:b/>
          <w:spacing w:val="1"/>
        </w:rPr>
        <w:t xml:space="preserve"> </w:t>
      </w:r>
      <w:r>
        <w:t>обеспечение</w:t>
      </w:r>
      <w:r>
        <w:rPr>
          <w:spacing w:val="1"/>
        </w:rPr>
        <w:t xml:space="preserve"> </w:t>
      </w:r>
      <w:r>
        <w:t>развития</w:t>
      </w:r>
      <w:r>
        <w:rPr>
          <w:spacing w:val="1"/>
        </w:rPr>
        <w:t xml:space="preserve"> </w:t>
      </w:r>
      <w:r>
        <w:t>общей</w:t>
      </w:r>
      <w:r>
        <w:rPr>
          <w:spacing w:val="1"/>
        </w:rPr>
        <w:t xml:space="preserve"> </w:t>
      </w:r>
      <w:r>
        <w:t>культуры</w:t>
      </w:r>
      <w:r>
        <w:rPr>
          <w:spacing w:val="1"/>
        </w:rPr>
        <w:t xml:space="preserve"> </w:t>
      </w:r>
      <w:r>
        <w:t>личности</w:t>
      </w:r>
      <w:r>
        <w:rPr>
          <w:spacing w:val="1"/>
        </w:rPr>
        <w:t xml:space="preserve"> </w:t>
      </w:r>
      <w:r>
        <w:t>ребенка,</w:t>
      </w:r>
      <w:r>
        <w:rPr>
          <w:spacing w:val="1"/>
        </w:rPr>
        <w:t xml:space="preserve"> </w:t>
      </w:r>
      <w:r>
        <w:t>интеллектуально</w:t>
      </w:r>
      <w:r>
        <w:rPr>
          <w:spacing w:val="1"/>
        </w:rPr>
        <w:t xml:space="preserve"> </w:t>
      </w:r>
      <w:r>
        <w:t>-</w:t>
      </w:r>
      <w:r>
        <w:rPr>
          <w:spacing w:val="1"/>
        </w:rPr>
        <w:t xml:space="preserve"> </w:t>
      </w:r>
      <w:r>
        <w:t>познавательных</w:t>
      </w:r>
      <w:r>
        <w:rPr>
          <w:spacing w:val="1"/>
        </w:rPr>
        <w:t xml:space="preserve"> </w:t>
      </w:r>
      <w:r>
        <w:t>способностей,</w:t>
      </w:r>
      <w:r>
        <w:rPr>
          <w:spacing w:val="1"/>
        </w:rPr>
        <w:t xml:space="preserve"> </w:t>
      </w:r>
      <w:r>
        <w:t>возможностей,</w:t>
      </w:r>
      <w:r>
        <w:rPr>
          <w:spacing w:val="1"/>
        </w:rPr>
        <w:t xml:space="preserve"> </w:t>
      </w:r>
      <w:r>
        <w:t>социально-нравственных,</w:t>
      </w:r>
      <w:r>
        <w:rPr>
          <w:spacing w:val="1"/>
        </w:rPr>
        <w:t xml:space="preserve"> </w:t>
      </w:r>
      <w:r>
        <w:t>эстетических,</w:t>
      </w:r>
      <w:r>
        <w:rPr>
          <w:spacing w:val="1"/>
        </w:rPr>
        <w:t xml:space="preserve"> </w:t>
      </w:r>
      <w:r>
        <w:t>физических</w:t>
      </w:r>
      <w:r>
        <w:rPr>
          <w:spacing w:val="-2"/>
        </w:rPr>
        <w:t xml:space="preserve"> </w:t>
      </w:r>
      <w:r>
        <w:t>качеств.</w:t>
      </w:r>
    </w:p>
    <w:p w14:paraId="53B8B253" w14:textId="77777777" w:rsidR="009429CE" w:rsidRDefault="009429CE" w:rsidP="009429CE">
      <w:pPr>
        <w:pStyle w:val="1"/>
        <w:spacing w:before="5" w:line="274" w:lineRule="exact"/>
        <w:jc w:val="left"/>
      </w:pPr>
      <w:r>
        <w:t>Задачи:</w:t>
      </w:r>
    </w:p>
    <w:p w14:paraId="6F9DFC88" w14:textId="77777777" w:rsidR="009429CE" w:rsidRDefault="009429CE" w:rsidP="0019050C">
      <w:pPr>
        <w:pStyle w:val="ab"/>
        <w:numPr>
          <w:ilvl w:val="0"/>
          <w:numId w:val="196"/>
        </w:numPr>
        <w:tabs>
          <w:tab w:val="left" w:pos="789"/>
          <w:tab w:val="left" w:pos="790"/>
        </w:tabs>
        <w:ind w:right="686"/>
        <w:jc w:val="left"/>
        <w:rPr>
          <w:sz w:val="24"/>
        </w:rPr>
      </w:pPr>
      <w:r>
        <w:rPr>
          <w:sz w:val="24"/>
        </w:rPr>
        <w:t>обогащать</w:t>
      </w:r>
      <w:r>
        <w:rPr>
          <w:spacing w:val="34"/>
          <w:sz w:val="24"/>
        </w:rPr>
        <w:t xml:space="preserve"> </w:t>
      </w:r>
      <w:r>
        <w:rPr>
          <w:sz w:val="24"/>
        </w:rPr>
        <w:t>представления</w:t>
      </w:r>
      <w:r>
        <w:rPr>
          <w:spacing w:val="31"/>
          <w:sz w:val="24"/>
        </w:rPr>
        <w:t xml:space="preserve"> </w:t>
      </w:r>
      <w:r>
        <w:rPr>
          <w:sz w:val="24"/>
        </w:rPr>
        <w:t>детей</w:t>
      </w:r>
      <w:r>
        <w:rPr>
          <w:spacing w:val="34"/>
          <w:sz w:val="24"/>
        </w:rPr>
        <w:t xml:space="preserve"> </w:t>
      </w:r>
      <w:r>
        <w:rPr>
          <w:sz w:val="24"/>
        </w:rPr>
        <w:t>о</w:t>
      </w:r>
      <w:r>
        <w:rPr>
          <w:spacing w:val="31"/>
          <w:sz w:val="24"/>
        </w:rPr>
        <w:t xml:space="preserve"> </w:t>
      </w:r>
      <w:r>
        <w:rPr>
          <w:sz w:val="24"/>
        </w:rPr>
        <w:t>многообразии</w:t>
      </w:r>
      <w:r>
        <w:rPr>
          <w:spacing w:val="32"/>
          <w:sz w:val="24"/>
        </w:rPr>
        <w:t xml:space="preserve"> </w:t>
      </w:r>
      <w:r>
        <w:rPr>
          <w:sz w:val="24"/>
        </w:rPr>
        <w:t>культурных</w:t>
      </w:r>
      <w:r>
        <w:rPr>
          <w:spacing w:val="35"/>
          <w:sz w:val="24"/>
        </w:rPr>
        <w:t xml:space="preserve"> </w:t>
      </w:r>
      <w:r>
        <w:rPr>
          <w:sz w:val="24"/>
        </w:rPr>
        <w:t>норм</w:t>
      </w:r>
      <w:r>
        <w:rPr>
          <w:spacing w:val="33"/>
          <w:sz w:val="24"/>
        </w:rPr>
        <w:t xml:space="preserve"> </w:t>
      </w:r>
      <w:r>
        <w:rPr>
          <w:sz w:val="24"/>
        </w:rPr>
        <w:t>и</w:t>
      </w:r>
      <w:r>
        <w:rPr>
          <w:spacing w:val="32"/>
          <w:sz w:val="24"/>
        </w:rPr>
        <w:t xml:space="preserve"> </w:t>
      </w:r>
      <w:r>
        <w:rPr>
          <w:sz w:val="24"/>
        </w:rPr>
        <w:t>ценностей,</w:t>
      </w:r>
      <w:r>
        <w:rPr>
          <w:spacing w:val="-57"/>
          <w:sz w:val="24"/>
        </w:rPr>
        <w:t xml:space="preserve"> </w:t>
      </w:r>
      <w:r>
        <w:rPr>
          <w:sz w:val="24"/>
        </w:rPr>
        <w:t>принятых</w:t>
      </w:r>
      <w:r>
        <w:rPr>
          <w:spacing w:val="1"/>
          <w:sz w:val="24"/>
        </w:rPr>
        <w:t xml:space="preserve"> </w:t>
      </w:r>
      <w:r>
        <w:rPr>
          <w:sz w:val="24"/>
        </w:rPr>
        <w:t>в</w:t>
      </w:r>
      <w:r>
        <w:rPr>
          <w:spacing w:val="-1"/>
          <w:sz w:val="24"/>
        </w:rPr>
        <w:t xml:space="preserve"> </w:t>
      </w:r>
      <w:r>
        <w:rPr>
          <w:sz w:val="24"/>
        </w:rPr>
        <w:t>обществе;</w:t>
      </w:r>
    </w:p>
    <w:p w14:paraId="1AEDDA34" w14:textId="77777777" w:rsidR="009429CE" w:rsidRDefault="009429CE" w:rsidP="0019050C">
      <w:pPr>
        <w:pStyle w:val="ab"/>
        <w:numPr>
          <w:ilvl w:val="0"/>
          <w:numId w:val="196"/>
        </w:numPr>
        <w:tabs>
          <w:tab w:val="left" w:pos="789"/>
          <w:tab w:val="left" w:pos="790"/>
        </w:tabs>
        <w:ind w:right="695"/>
        <w:jc w:val="left"/>
        <w:rPr>
          <w:sz w:val="24"/>
        </w:rPr>
      </w:pPr>
      <w:r>
        <w:rPr>
          <w:sz w:val="24"/>
        </w:rPr>
        <w:t>поддерживать</w:t>
      </w:r>
      <w:r>
        <w:rPr>
          <w:spacing w:val="1"/>
          <w:sz w:val="24"/>
        </w:rPr>
        <w:t xml:space="preserve"> </w:t>
      </w:r>
      <w:r>
        <w:rPr>
          <w:sz w:val="24"/>
        </w:rPr>
        <w:t>самостоятельное</w:t>
      </w:r>
      <w:r>
        <w:rPr>
          <w:spacing w:val="1"/>
          <w:sz w:val="24"/>
        </w:rPr>
        <w:t xml:space="preserve"> </w:t>
      </w:r>
      <w:r>
        <w:rPr>
          <w:sz w:val="24"/>
        </w:rPr>
        <w:t>взаимодействие</w:t>
      </w:r>
      <w:r>
        <w:rPr>
          <w:spacing w:val="1"/>
          <w:sz w:val="24"/>
        </w:rPr>
        <w:t xml:space="preserve"> </w:t>
      </w:r>
      <w:r>
        <w:rPr>
          <w:sz w:val="24"/>
        </w:rPr>
        <w:t>и</w:t>
      </w:r>
      <w:r>
        <w:rPr>
          <w:spacing w:val="1"/>
          <w:sz w:val="24"/>
        </w:rPr>
        <w:t xml:space="preserve"> </w:t>
      </w:r>
      <w:r>
        <w:rPr>
          <w:sz w:val="24"/>
        </w:rPr>
        <w:t>сотрудничество</w:t>
      </w:r>
      <w:r>
        <w:rPr>
          <w:spacing w:val="1"/>
          <w:sz w:val="24"/>
        </w:rPr>
        <w:t xml:space="preserve"> </w:t>
      </w:r>
      <w:r>
        <w:rPr>
          <w:sz w:val="24"/>
        </w:rPr>
        <w:t>с</w:t>
      </w:r>
      <w:r>
        <w:rPr>
          <w:spacing w:val="1"/>
          <w:sz w:val="24"/>
        </w:rPr>
        <w:t xml:space="preserve"> </w:t>
      </w:r>
      <w:r>
        <w:rPr>
          <w:sz w:val="24"/>
        </w:rPr>
        <w:t>взрослыми</w:t>
      </w:r>
      <w:r>
        <w:rPr>
          <w:spacing w:val="1"/>
          <w:sz w:val="24"/>
        </w:rPr>
        <w:t xml:space="preserve"> </w:t>
      </w:r>
      <w:r>
        <w:rPr>
          <w:sz w:val="24"/>
        </w:rPr>
        <w:t>и</w:t>
      </w:r>
      <w:r>
        <w:rPr>
          <w:spacing w:val="-58"/>
          <w:sz w:val="24"/>
        </w:rPr>
        <w:t xml:space="preserve"> </w:t>
      </w:r>
      <w:r>
        <w:rPr>
          <w:sz w:val="24"/>
        </w:rPr>
        <w:t>сверстниками</w:t>
      </w:r>
      <w:r>
        <w:rPr>
          <w:spacing w:val="-2"/>
          <w:sz w:val="24"/>
        </w:rPr>
        <w:t xml:space="preserve"> </w:t>
      </w:r>
      <w:r>
        <w:rPr>
          <w:sz w:val="24"/>
        </w:rPr>
        <w:t>в</w:t>
      </w:r>
      <w:r>
        <w:rPr>
          <w:spacing w:val="-2"/>
          <w:sz w:val="24"/>
        </w:rPr>
        <w:t xml:space="preserve"> </w:t>
      </w:r>
      <w:r>
        <w:rPr>
          <w:sz w:val="24"/>
        </w:rPr>
        <w:t>разных</w:t>
      </w:r>
      <w:r>
        <w:rPr>
          <w:spacing w:val="-2"/>
          <w:sz w:val="24"/>
        </w:rPr>
        <w:t xml:space="preserve"> </w:t>
      </w:r>
      <w:r>
        <w:rPr>
          <w:sz w:val="24"/>
        </w:rPr>
        <w:t>видах деятельности,</w:t>
      </w:r>
      <w:r>
        <w:rPr>
          <w:spacing w:val="-1"/>
          <w:sz w:val="24"/>
        </w:rPr>
        <w:t xml:space="preserve"> </w:t>
      </w:r>
      <w:r>
        <w:rPr>
          <w:sz w:val="24"/>
        </w:rPr>
        <w:t>становление</w:t>
      </w:r>
      <w:r>
        <w:rPr>
          <w:spacing w:val="-2"/>
          <w:sz w:val="24"/>
        </w:rPr>
        <w:t xml:space="preserve"> </w:t>
      </w:r>
      <w:r>
        <w:rPr>
          <w:sz w:val="24"/>
        </w:rPr>
        <w:t>детского</w:t>
      </w:r>
      <w:r>
        <w:rPr>
          <w:spacing w:val="-1"/>
          <w:sz w:val="24"/>
        </w:rPr>
        <w:t xml:space="preserve"> </w:t>
      </w:r>
      <w:r>
        <w:rPr>
          <w:sz w:val="24"/>
        </w:rPr>
        <w:t>сообщества;</w:t>
      </w:r>
    </w:p>
    <w:p w14:paraId="31D8CCD7" w14:textId="77777777" w:rsidR="009429CE" w:rsidRDefault="009429CE" w:rsidP="0019050C">
      <w:pPr>
        <w:pStyle w:val="ab"/>
        <w:numPr>
          <w:ilvl w:val="0"/>
          <w:numId w:val="196"/>
        </w:numPr>
        <w:tabs>
          <w:tab w:val="left" w:pos="789"/>
          <w:tab w:val="left" w:pos="790"/>
          <w:tab w:val="left" w:pos="2414"/>
          <w:tab w:val="left" w:pos="3539"/>
          <w:tab w:val="left" w:pos="5623"/>
          <w:tab w:val="left" w:pos="7966"/>
        </w:tabs>
        <w:ind w:right="694"/>
        <w:jc w:val="left"/>
        <w:rPr>
          <w:sz w:val="24"/>
        </w:rPr>
      </w:pPr>
      <w:r>
        <w:rPr>
          <w:sz w:val="24"/>
        </w:rPr>
        <w:t>воспитывать</w:t>
      </w:r>
      <w:r>
        <w:rPr>
          <w:sz w:val="24"/>
        </w:rPr>
        <w:tab/>
        <w:t>чувство</w:t>
      </w:r>
      <w:r>
        <w:rPr>
          <w:sz w:val="24"/>
        </w:rPr>
        <w:tab/>
        <w:t>ответственности,</w:t>
      </w:r>
      <w:r>
        <w:rPr>
          <w:sz w:val="24"/>
        </w:rPr>
        <w:tab/>
        <w:t>самостоятельности,</w:t>
      </w:r>
      <w:r>
        <w:rPr>
          <w:sz w:val="24"/>
        </w:rPr>
        <w:tab/>
        <w:t>инициативности,</w:t>
      </w:r>
      <w:r>
        <w:rPr>
          <w:spacing w:val="-57"/>
          <w:sz w:val="24"/>
        </w:rPr>
        <w:t xml:space="preserve"> </w:t>
      </w:r>
      <w:r>
        <w:rPr>
          <w:sz w:val="24"/>
        </w:rPr>
        <w:t>формирование</w:t>
      </w:r>
      <w:r>
        <w:rPr>
          <w:spacing w:val="-2"/>
          <w:sz w:val="24"/>
        </w:rPr>
        <w:t xml:space="preserve"> </w:t>
      </w:r>
      <w:r>
        <w:rPr>
          <w:sz w:val="24"/>
        </w:rPr>
        <w:t>основ патриотизма;</w:t>
      </w:r>
    </w:p>
    <w:p w14:paraId="653726AD" w14:textId="77777777" w:rsidR="009429CE" w:rsidRDefault="009429CE" w:rsidP="0019050C">
      <w:pPr>
        <w:pStyle w:val="ab"/>
        <w:numPr>
          <w:ilvl w:val="0"/>
          <w:numId w:val="196"/>
        </w:numPr>
        <w:tabs>
          <w:tab w:val="left" w:pos="789"/>
          <w:tab w:val="left" w:pos="790"/>
        </w:tabs>
        <w:ind w:right="695"/>
        <w:jc w:val="left"/>
        <w:rPr>
          <w:sz w:val="24"/>
        </w:rPr>
      </w:pPr>
      <w:r>
        <w:rPr>
          <w:sz w:val="24"/>
        </w:rPr>
        <w:t>углублять представления детей</w:t>
      </w:r>
      <w:r>
        <w:rPr>
          <w:spacing w:val="1"/>
          <w:sz w:val="24"/>
        </w:rPr>
        <w:t xml:space="preserve"> </w:t>
      </w:r>
      <w:r>
        <w:rPr>
          <w:sz w:val="24"/>
        </w:rPr>
        <w:t>о</w:t>
      </w:r>
      <w:r>
        <w:rPr>
          <w:spacing w:val="-2"/>
          <w:sz w:val="24"/>
        </w:rPr>
        <w:t xml:space="preserve"> </w:t>
      </w:r>
      <w:r>
        <w:rPr>
          <w:sz w:val="24"/>
        </w:rPr>
        <w:t>правилах</w:t>
      </w:r>
      <w:r>
        <w:rPr>
          <w:spacing w:val="2"/>
          <w:sz w:val="24"/>
        </w:rPr>
        <w:t xml:space="preserve"> </w:t>
      </w:r>
      <w:r>
        <w:rPr>
          <w:sz w:val="24"/>
        </w:rPr>
        <w:t>безопасного поведения</w:t>
      </w:r>
      <w:r>
        <w:rPr>
          <w:spacing w:val="-2"/>
          <w:sz w:val="24"/>
        </w:rPr>
        <w:t xml:space="preserve"> </w:t>
      </w:r>
      <w:r>
        <w:rPr>
          <w:sz w:val="24"/>
        </w:rPr>
        <w:t>и</w:t>
      </w:r>
      <w:r>
        <w:rPr>
          <w:spacing w:val="3"/>
          <w:sz w:val="24"/>
        </w:rPr>
        <w:t xml:space="preserve"> </w:t>
      </w:r>
      <w:r>
        <w:rPr>
          <w:sz w:val="24"/>
        </w:rPr>
        <w:t>умение</w:t>
      </w:r>
      <w:r>
        <w:rPr>
          <w:spacing w:val="-2"/>
          <w:sz w:val="24"/>
        </w:rPr>
        <w:t xml:space="preserve"> </w:t>
      </w:r>
      <w:r>
        <w:rPr>
          <w:sz w:val="24"/>
        </w:rPr>
        <w:t>следовать</w:t>
      </w:r>
      <w:r>
        <w:rPr>
          <w:spacing w:val="-57"/>
          <w:sz w:val="24"/>
        </w:rPr>
        <w:t xml:space="preserve"> </w:t>
      </w:r>
      <w:r>
        <w:rPr>
          <w:sz w:val="24"/>
        </w:rPr>
        <w:t>им</w:t>
      </w:r>
      <w:r>
        <w:rPr>
          <w:spacing w:val="-2"/>
          <w:sz w:val="24"/>
        </w:rPr>
        <w:t xml:space="preserve"> </w:t>
      </w:r>
      <w:r>
        <w:rPr>
          <w:sz w:val="24"/>
        </w:rPr>
        <w:t>в</w:t>
      </w:r>
      <w:r>
        <w:rPr>
          <w:spacing w:val="-1"/>
          <w:sz w:val="24"/>
        </w:rPr>
        <w:t xml:space="preserve"> </w:t>
      </w:r>
      <w:r>
        <w:rPr>
          <w:sz w:val="24"/>
        </w:rPr>
        <w:t>различных</w:t>
      </w:r>
      <w:r>
        <w:rPr>
          <w:spacing w:val="2"/>
          <w:sz w:val="24"/>
        </w:rPr>
        <w:t xml:space="preserve"> </w:t>
      </w:r>
      <w:r>
        <w:rPr>
          <w:sz w:val="24"/>
        </w:rPr>
        <w:t>ситуациях;</w:t>
      </w:r>
    </w:p>
    <w:p w14:paraId="0FD39B22" w14:textId="77777777" w:rsidR="009429CE" w:rsidRDefault="009429CE" w:rsidP="0019050C">
      <w:pPr>
        <w:pStyle w:val="ab"/>
        <w:numPr>
          <w:ilvl w:val="0"/>
          <w:numId w:val="196"/>
        </w:numPr>
        <w:tabs>
          <w:tab w:val="left" w:pos="789"/>
          <w:tab w:val="left" w:pos="790"/>
        </w:tabs>
        <w:ind w:hanging="361"/>
        <w:jc w:val="left"/>
        <w:rPr>
          <w:sz w:val="24"/>
        </w:rPr>
      </w:pPr>
      <w:r>
        <w:rPr>
          <w:sz w:val="24"/>
        </w:rPr>
        <w:t>содействовать</w:t>
      </w:r>
      <w:r>
        <w:rPr>
          <w:spacing w:val="-3"/>
          <w:sz w:val="24"/>
        </w:rPr>
        <w:t xml:space="preserve"> </w:t>
      </w:r>
      <w:r>
        <w:rPr>
          <w:sz w:val="24"/>
        </w:rPr>
        <w:t>становлению</w:t>
      </w:r>
      <w:r>
        <w:rPr>
          <w:spacing w:val="-4"/>
          <w:sz w:val="24"/>
        </w:rPr>
        <w:t xml:space="preserve"> </w:t>
      </w:r>
      <w:r>
        <w:rPr>
          <w:sz w:val="24"/>
        </w:rPr>
        <w:t>ценностей</w:t>
      </w:r>
      <w:r>
        <w:rPr>
          <w:spacing w:val="-4"/>
          <w:sz w:val="24"/>
        </w:rPr>
        <w:t xml:space="preserve"> </w:t>
      </w:r>
      <w:r>
        <w:rPr>
          <w:sz w:val="24"/>
        </w:rPr>
        <w:t>здорового</w:t>
      </w:r>
      <w:r>
        <w:rPr>
          <w:spacing w:val="-3"/>
          <w:sz w:val="24"/>
        </w:rPr>
        <w:t xml:space="preserve"> </w:t>
      </w:r>
      <w:r>
        <w:rPr>
          <w:sz w:val="24"/>
        </w:rPr>
        <w:t>образа</w:t>
      </w:r>
      <w:r>
        <w:rPr>
          <w:spacing w:val="-2"/>
          <w:sz w:val="24"/>
        </w:rPr>
        <w:t xml:space="preserve"> </w:t>
      </w:r>
      <w:r>
        <w:rPr>
          <w:sz w:val="24"/>
        </w:rPr>
        <w:t>жизни;</w:t>
      </w:r>
    </w:p>
    <w:p w14:paraId="43F32A7D" w14:textId="77777777" w:rsidR="009429CE" w:rsidRDefault="009429CE" w:rsidP="0019050C">
      <w:pPr>
        <w:pStyle w:val="ab"/>
        <w:numPr>
          <w:ilvl w:val="0"/>
          <w:numId w:val="196"/>
        </w:numPr>
        <w:tabs>
          <w:tab w:val="left" w:pos="789"/>
          <w:tab w:val="left" w:pos="790"/>
          <w:tab w:val="left" w:pos="8332"/>
        </w:tabs>
        <w:ind w:right="695"/>
        <w:jc w:val="left"/>
        <w:rPr>
          <w:sz w:val="24"/>
        </w:rPr>
      </w:pPr>
      <w:r>
        <w:rPr>
          <w:sz w:val="24"/>
        </w:rPr>
        <w:t>формировать</w:t>
      </w:r>
      <w:r>
        <w:rPr>
          <w:spacing w:val="46"/>
          <w:sz w:val="24"/>
        </w:rPr>
        <w:t xml:space="preserve"> </w:t>
      </w:r>
      <w:r>
        <w:rPr>
          <w:sz w:val="24"/>
        </w:rPr>
        <w:t>систему</w:t>
      </w:r>
      <w:r>
        <w:rPr>
          <w:spacing w:val="43"/>
          <w:sz w:val="24"/>
        </w:rPr>
        <w:t xml:space="preserve"> </w:t>
      </w:r>
      <w:r>
        <w:rPr>
          <w:sz w:val="24"/>
        </w:rPr>
        <w:t>ценностей,</w:t>
      </w:r>
      <w:r>
        <w:rPr>
          <w:spacing w:val="46"/>
          <w:sz w:val="24"/>
        </w:rPr>
        <w:t xml:space="preserve"> </w:t>
      </w:r>
      <w:r>
        <w:rPr>
          <w:sz w:val="24"/>
        </w:rPr>
        <w:t>основанную</w:t>
      </w:r>
      <w:r>
        <w:rPr>
          <w:spacing w:val="47"/>
          <w:sz w:val="24"/>
        </w:rPr>
        <w:t xml:space="preserve"> </w:t>
      </w:r>
      <w:r>
        <w:rPr>
          <w:sz w:val="24"/>
        </w:rPr>
        <w:t>на</w:t>
      </w:r>
      <w:r>
        <w:rPr>
          <w:spacing w:val="45"/>
          <w:sz w:val="24"/>
        </w:rPr>
        <w:t xml:space="preserve"> </w:t>
      </w:r>
      <w:r>
        <w:rPr>
          <w:sz w:val="24"/>
        </w:rPr>
        <w:t>непотребительском</w:t>
      </w:r>
      <w:r>
        <w:rPr>
          <w:sz w:val="24"/>
        </w:rPr>
        <w:tab/>
        <w:t>отношении</w:t>
      </w:r>
      <w:r>
        <w:rPr>
          <w:spacing w:val="36"/>
          <w:sz w:val="24"/>
        </w:rPr>
        <w:t xml:space="preserve"> </w:t>
      </w:r>
      <w:r>
        <w:rPr>
          <w:sz w:val="24"/>
        </w:rPr>
        <w:t>к</w:t>
      </w:r>
      <w:r>
        <w:rPr>
          <w:spacing w:val="-57"/>
          <w:sz w:val="24"/>
        </w:rPr>
        <w:t xml:space="preserve"> </w:t>
      </w:r>
      <w:r>
        <w:rPr>
          <w:sz w:val="24"/>
        </w:rPr>
        <w:t>природе</w:t>
      </w:r>
      <w:r>
        <w:rPr>
          <w:spacing w:val="-2"/>
          <w:sz w:val="24"/>
        </w:rPr>
        <w:t xml:space="preserve"> </w:t>
      </w:r>
      <w:r>
        <w:rPr>
          <w:sz w:val="24"/>
        </w:rPr>
        <w:t>и</w:t>
      </w:r>
      <w:r>
        <w:rPr>
          <w:spacing w:val="-2"/>
          <w:sz w:val="24"/>
        </w:rPr>
        <w:t xml:space="preserve"> </w:t>
      </w:r>
      <w:r>
        <w:rPr>
          <w:sz w:val="24"/>
        </w:rPr>
        <w:t>понимании самоценности природы;</w:t>
      </w:r>
    </w:p>
    <w:p w14:paraId="776855E5" w14:textId="5106C7D0" w:rsidR="009429CE" w:rsidRPr="003C13CC" w:rsidRDefault="009429CE" w:rsidP="0019050C">
      <w:pPr>
        <w:pStyle w:val="ab"/>
        <w:numPr>
          <w:ilvl w:val="0"/>
          <w:numId w:val="196"/>
        </w:numPr>
        <w:tabs>
          <w:tab w:val="left" w:pos="789"/>
          <w:tab w:val="left" w:pos="790"/>
        </w:tabs>
        <w:ind w:right="694"/>
        <w:jc w:val="left"/>
        <w:rPr>
          <w:sz w:val="24"/>
          <w:szCs w:val="24"/>
        </w:rPr>
      </w:pPr>
      <w:r>
        <w:rPr>
          <w:sz w:val="24"/>
        </w:rPr>
        <w:t>развивать</w:t>
      </w:r>
      <w:r>
        <w:rPr>
          <w:spacing w:val="6"/>
          <w:sz w:val="24"/>
        </w:rPr>
        <w:t xml:space="preserve"> </w:t>
      </w:r>
      <w:r>
        <w:rPr>
          <w:sz w:val="24"/>
        </w:rPr>
        <w:t>предпосылки</w:t>
      </w:r>
      <w:r>
        <w:rPr>
          <w:spacing w:val="5"/>
          <w:sz w:val="24"/>
        </w:rPr>
        <w:t xml:space="preserve"> </w:t>
      </w:r>
      <w:r>
        <w:rPr>
          <w:sz w:val="24"/>
        </w:rPr>
        <w:t>восприятия</w:t>
      </w:r>
      <w:r>
        <w:rPr>
          <w:spacing w:val="4"/>
          <w:sz w:val="24"/>
        </w:rPr>
        <w:t xml:space="preserve"> </w:t>
      </w:r>
      <w:r>
        <w:rPr>
          <w:sz w:val="24"/>
        </w:rPr>
        <w:t>и</w:t>
      </w:r>
      <w:r>
        <w:rPr>
          <w:spacing w:val="7"/>
          <w:sz w:val="24"/>
        </w:rPr>
        <w:t xml:space="preserve"> </w:t>
      </w:r>
      <w:r>
        <w:rPr>
          <w:sz w:val="24"/>
        </w:rPr>
        <w:t>понимания</w:t>
      </w:r>
      <w:r>
        <w:rPr>
          <w:spacing w:val="5"/>
          <w:sz w:val="24"/>
        </w:rPr>
        <w:t xml:space="preserve"> </w:t>
      </w:r>
      <w:r>
        <w:rPr>
          <w:sz w:val="24"/>
        </w:rPr>
        <w:t>произведений</w:t>
      </w:r>
      <w:r>
        <w:rPr>
          <w:spacing w:val="5"/>
          <w:sz w:val="24"/>
        </w:rPr>
        <w:t xml:space="preserve"> </w:t>
      </w:r>
      <w:r>
        <w:rPr>
          <w:sz w:val="24"/>
        </w:rPr>
        <w:t>искусства</w:t>
      </w:r>
      <w:r>
        <w:rPr>
          <w:spacing w:val="13"/>
          <w:sz w:val="24"/>
        </w:rPr>
        <w:t xml:space="preserve"> </w:t>
      </w:r>
      <w:r>
        <w:rPr>
          <w:sz w:val="24"/>
        </w:rPr>
        <w:t>(живопись,</w:t>
      </w:r>
      <w:r>
        <w:rPr>
          <w:spacing w:val="-57"/>
          <w:sz w:val="24"/>
        </w:rPr>
        <w:t xml:space="preserve"> </w:t>
      </w:r>
      <w:r>
        <w:rPr>
          <w:sz w:val="24"/>
        </w:rPr>
        <w:t>графика,</w:t>
      </w:r>
      <w:r>
        <w:rPr>
          <w:spacing w:val="16"/>
          <w:sz w:val="24"/>
        </w:rPr>
        <w:t xml:space="preserve"> </w:t>
      </w:r>
      <w:r>
        <w:rPr>
          <w:sz w:val="24"/>
        </w:rPr>
        <w:t>скульптура,</w:t>
      </w:r>
      <w:r>
        <w:rPr>
          <w:spacing w:val="20"/>
          <w:sz w:val="24"/>
        </w:rPr>
        <w:t xml:space="preserve"> </w:t>
      </w:r>
      <w:r>
        <w:rPr>
          <w:sz w:val="24"/>
        </w:rPr>
        <w:t>архитектура)</w:t>
      </w:r>
      <w:r>
        <w:rPr>
          <w:spacing w:val="17"/>
          <w:sz w:val="24"/>
        </w:rPr>
        <w:t xml:space="preserve"> </w:t>
      </w:r>
      <w:r>
        <w:rPr>
          <w:sz w:val="24"/>
        </w:rPr>
        <w:t>в</w:t>
      </w:r>
      <w:r>
        <w:rPr>
          <w:spacing w:val="15"/>
          <w:sz w:val="24"/>
        </w:rPr>
        <w:t xml:space="preserve"> </w:t>
      </w:r>
      <w:r>
        <w:rPr>
          <w:sz w:val="24"/>
        </w:rPr>
        <w:t>многообразии</w:t>
      </w:r>
      <w:r>
        <w:rPr>
          <w:spacing w:val="16"/>
          <w:sz w:val="24"/>
        </w:rPr>
        <w:t xml:space="preserve"> </w:t>
      </w:r>
      <w:r>
        <w:rPr>
          <w:sz w:val="24"/>
        </w:rPr>
        <w:t>его</w:t>
      </w:r>
      <w:r>
        <w:rPr>
          <w:spacing w:val="15"/>
          <w:sz w:val="24"/>
        </w:rPr>
        <w:t xml:space="preserve"> </w:t>
      </w:r>
      <w:r>
        <w:rPr>
          <w:sz w:val="24"/>
        </w:rPr>
        <w:t>жанров</w:t>
      </w:r>
      <w:r>
        <w:rPr>
          <w:spacing w:val="15"/>
          <w:sz w:val="24"/>
        </w:rPr>
        <w:t xml:space="preserve"> </w:t>
      </w:r>
      <w:r>
        <w:rPr>
          <w:sz w:val="24"/>
        </w:rPr>
        <w:t>(портрет,</w:t>
      </w:r>
      <w:r>
        <w:rPr>
          <w:spacing w:val="15"/>
          <w:sz w:val="24"/>
        </w:rPr>
        <w:t xml:space="preserve"> </w:t>
      </w:r>
      <w:r>
        <w:rPr>
          <w:sz w:val="24"/>
        </w:rPr>
        <w:t>пейзаж,</w:t>
      </w:r>
      <w:r w:rsidR="003C13CC">
        <w:rPr>
          <w:sz w:val="24"/>
        </w:rPr>
        <w:t xml:space="preserve"> </w:t>
      </w:r>
      <w:r w:rsidRPr="003C13CC">
        <w:rPr>
          <w:sz w:val="24"/>
          <w:szCs w:val="24"/>
        </w:rPr>
        <w:t>натюрморт);</w:t>
      </w:r>
      <w:r w:rsidRPr="003C13CC">
        <w:rPr>
          <w:spacing w:val="42"/>
          <w:sz w:val="24"/>
          <w:szCs w:val="24"/>
        </w:rPr>
        <w:t xml:space="preserve"> </w:t>
      </w:r>
      <w:r w:rsidRPr="003C13CC">
        <w:rPr>
          <w:sz w:val="24"/>
          <w:szCs w:val="24"/>
        </w:rPr>
        <w:t>художественных</w:t>
      </w:r>
      <w:r w:rsidRPr="003C13CC">
        <w:rPr>
          <w:spacing w:val="44"/>
          <w:sz w:val="24"/>
          <w:szCs w:val="24"/>
        </w:rPr>
        <w:t xml:space="preserve"> </w:t>
      </w:r>
      <w:r w:rsidRPr="003C13CC">
        <w:rPr>
          <w:sz w:val="24"/>
          <w:szCs w:val="24"/>
        </w:rPr>
        <w:t>литературных</w:t>
      </w:r>
      <w:r w:rsidRPr="003C13CC">
        <w:rPr>
          <w:spacing w:val="46"/>
          <w:sz w:val="24"/>
          <w:szCs w:val="24"/>
        </w:rPr>
        <w:t xml:space="preserve"> </w:t>
      </w:r>
      <w:r w:rsidRPr="003C13CC">
        <w:rPr>
          <w:sz w:val="24"/>
          <w:szCs w:val="24"/>
        </w:rPr>
        <w:t>произведений</w:t>
      </w:r>
      <w:r w:rsidRPr="003C13CC">
        <w:rPr>
          <w:spacing w:val="43"/>
          <w:sz w:val="24"/>
          <w:szCs w:val="24"/>
        </w:rPr>
        <w:t xml:space="preserve"> </w:t>
      </w:r>
      <w:r w:rsidRPr="003C13CC">
        <w:rPr>
          <w:sz w:val="24"/>
          <w:szCs w:val="24"/>
        </w:rPr>
        <w:t>и</w:t>
      </w:r>
      <w:r w:rsidRPr="003C13CC">
        <w:rPr>
          <w:spacing w:val="43"/>
          <w:sz w:val="24"/>
          <w:szCs w:val="24"/>
        </w:rPr>
        <w:t xml:space="preserve"> </w:t>
      </w:r>
      <w:r w:rsidRPr="003C13CC">
        <w:rPr>
          <w:sz w:val="24"/>
          <w:szCs w:val="24"/>
        </w:rPr>
        <w:t>музыки;</w:t>
      </w:r>
      <w:r w:rsidRPr="003C13CC">
        <w:rPr>
          <w:spacing w:val="42"/>
          <w:sz w:val="24"/>
          <w:szCs w:val="24"/>
        </w:rPr>
        <w:t xml:space="preserve"> </w:t>
      </w:r>
      <w:r w:rsidRPr="003C13CC">
        <w:rPr>
          <w:sz w:val="24"/>
          <w:szCs w:val="24"/>
        </w:rPr>
        <w:t>интерес</w:t>
      </w:r>
      <w:r w:rsidRPr="003C13CC">
        <w:rPr>
          <w:spacing w:val="41"/>
          <w:sz w:val="24"/>
          <w:szCs w:val="24"/>
        </w:rPr>
        <w:t xml:space="preserve"> </w:t>
      </w:r>
      <w:r w:rsidRPr="003C13CC">
        <w:rPr>
          <w:sz w:val="24"/>
          <w:szCs w:val="24"/>
        </w:rPr>
        <w:t>к</w:t>
      </w:r>
      <w:r w:rsidRPr="003C13CC">
        <w:rPr>
          <w:spacing w:val="-57"/>
          <w:sz w:val="24"/>
          <w:szCs w:val="24"/>
        </w:rPr>
        <w:t xml:space="preserve"> </w:t>
      </w:r>
      <w:r w:rsidRPr="003C13CC">
        <w:rPr>
          <w:sz w:val="24"/>
          <w:szCs w:val="24"/>
        </w:rPr>
        <w:t>русскому</w:t>
      </w:r>
      <w:r w:rsidRPr="003C13CC">
        <w:rPr>
          <w:spacing w:val="-5"/>
          <w:sz w:val="24"/>
          <w:szCs w:val="24"/>
        </w:rPr>
        <w:t xml:space="preserve"> </w:t>
      </w:r>
      <w:r w:rsidRPr="003C13CC">
        <w:rPr>
          <w:sz w:val="24"/>
          <w:szCs w:val="24"/>
        </w:rPr>
        <w:t>языку, языкам</w:t>
      </w:r>
      <w:r w:rsidRPr="003C13CC">
        <w:rPr>
          <w:spacing w:val="-1"/>
          <w:sz w:val="24"/>
          <w:szCs w:val="24"/>
        </w:rPr>
        <w:t xml:space="preserve"> </w:t>
      </w:r>
      <w:r w:rsidRPr="003C13CC">
        <w:rPr>
          <w:sz w:val="24"/>
          <w:szCs w:val="24"/>
        </w:rPr>
        <w:t>других</w:t>
      </w:r>
      <w:r w:rsidRPr="003C13CC">
        <w:rPr>
          <w:spacing w:val="2"/>
          <w:sz w:val="24"/>
          <w:szCs w:val="24"/>
        </w:rPr>
        <w:t xml:space="preserve"> </w:t>
      </w:r>
      <w:r w:rsidRPr="003C13CC">
        <w:rPr>
          <w:sz w:val="24"/>
          <w:szCs w:val="24"/>
        </w:rPr>
        <w:t>народов;</w:t>
      </w:r>
    </w:p>
    <w:p w14:paraId="78B41AB7" w14:textId="77777777" w:rsidR="009429CE" w:rsidRDefault="009429CE" w:rsidP="0019050C">
      <w:pPr>
        <w:pStyle w:val="ab"/>
        <w:numPr>
          <w:ilvl w:val="0"/>
          <w:numId w:val="196"/>
        </w:numPr>
        <w:tabs>
          <w:tab w:val="left" w:pos="789"/>
          <w:tab w:val="left" w:pos="790"/>
        </w:tabs>
        <w:spacing w:before="1"/>
        <w:ind w:hanging="361"/>
        <w:jc w:val="left"/>
        <w:rPr>
          <w:sz w:val="24"/>
        </w:rPr>
      </w:pPr>
      <w:r>
        <w:rPr>
          <w:sz w:val="24"/>
        </w:rPr>
        <w:t>поощрять</w:t>
      </w:r>
      <w:r>
        <w:rPr>
          <w:spacing w:val="-6"/>
          <w:sz w:val="24"/>
        </w:rPr>
        <w:t xml:space="preserve"> </w:t>
      </w:r>
      <w:r>
        <w:rPr>
          <w:sz w:val="24"/>
        </w:rPr>
        <w:t>проявления</w:t>
      </w:r>
      <w:r>
        <w:rPr>
          <w:spacing w:val="-4"/>
          <w:sz w:val="24"/>
        </w:rPr>
        <w:t xml:space="preserve"> </w:t>
      </w:r>
      <w:r>
        <w:rPr>
          <w:sz w:val="24"/>
        </w:rPr>
        <w:t>морально-волевых</w:t>
      </w:r>
      <w:r>
        <w:rPr>
          <w:spacing w:val="-2"/>
          <w:sz w:val="24"/>
        </w:rPr>
        <w:t xml:space="preserve"> </w:t>
      </w:r>
      <w:r>
        <w:rPr>
          <w:sz w:val="24"/>
        </w:rPr>
        <w:t>качеств;</w:t>
      </w:r>
    </w:p>
    <w:p w14:paraId="3071C74E" w14:textId="77777777" w:rsidR="009429CE" w:rsidRDefault="009429CE" w:rsidP="0019050C">
      <w:pPr>
        <w:pStyle w:val="ab"/>
        <w:numPr>
          <w:ilvl w:val="0"/>
          <w:numId w:val="196"/>
        </w:numPr>
        <w:tabs>
          <w:tab w:val="left" w:pos="789"/>
          <w:tab w:val="left" w:pos="790"/>
        </w:tabs>
        <w:ind w:hanging="361"/>
        <w:jc w:val="left"/>
        <w:rPr>
          <w:i/>
          <w:sz w:val="24"/>
        </w:rPr>
      </w:pPr>
      <w:r>
        <w:rPr>
          <w:sz w:val="24"/>
        </w:rPr>
        <w:t>формировать</w:t>
      </w:r>
      <w:r>
        <w:rPr>
          <w:spacing w:val="-3"/>
          <w:sz w:val="24"/>
        </w:rPr>
        <w:t xml:space="preserve"> </w:t>
      </w:r>
      <w:r>
        <w:rPr>
          <w:sz w:val="24"/>
        </w:rPr>
        <w:t>представление</w:t>
      </w:r>
      <w:r>
        <w:rPr>
          <w:spacing w:val="-3"/>
          <w:sz w:val="24"/>
        </w:rPr>
        <w:t xml:space="preserve"> </w:t>
      </w:r>
      <w:r>
        <w:rPr>
          <w:sz w:val="24"/>
        </w:rPr>
        <w:t>о</w:t>
      </w:r>
      <w:r>
        <w:rPr>
          <w:spacing w:val="-3"/>
          <w:sz w:val="24"/>
        </w:rPr>
        <w:t xml:space="preserve"> </w:t>
      </w:r>
      <w:r>
        <w:rPr>
          <w:sz w:val="24"/>
        </w:rPr>
        <w:t>России</w:t>
      </w:r>
      <w:r>
        <w:rPr>
          <w:spacing w:val="-2"/>
          <w:sz w:val="24"/>
        </w:rPr>
        <w:t xml:space="preserve"> </w:t>
      </w:r>
      <w:r>
        <w:rPr>
          <w:sz w:val="24"/>
        </w:rPr>
        <w:t>как</w:t>
      </w:r>
      <w:r>
        <w:rPr>
          <w:spacing w:val="-3"/>
          <w:sz w:val="24"/>
        </w:rPr>
        <w:t xml:space="preserve"> </w:t>
      </w:r>
      <w:r>
        <w:rPr>
          <w:sz w:val="24"/>
        </w:rPr>
        <w:t>своей</w:t>
      </w:r>
      <w:r>
        <w:rPr>
          <w:spacing w:val="-2"/>
          <w:sz w:val="24"/>
        </w:rPr>
        <w:t xml:space="preserve"> </w:t>
      </w:r>
      <w:r>
        <w:rPr>
          <w:sz w:val="24"/>
        </w:rPr>
        <w:t>стране,</w:t>
      </w:r>
      <w:r>
        <w:rPr>
          <w:spacing w:val="-1"/>
          <w:sz w:val="24"/>
        </w:rPr>
        <w:t xml:space="preserve"> </w:t>
      </w:r>
      <w:r>
        <w:rPr>
          <w:sz w:val="24"/>
        </w:rPr>
        <w:t>узнавать</w:t>
      </w:r>
      <w:r>
        <w:rPr>
          <w:spacing w:val="-2"/>
          <w:sz w:val="24"/>
        </w:rPr>
        <w:t xml:space="preserve"> </w:t>
      </w:r>
      <w:r>
        <w:rPr>
          <w:sz w:val="24"/>
        </w:rPr>
        <w:t>и</w:t>
      </w:r>
      <w:r>
        <w:rPr>
          <w:spacing w:val="-3"/>
          <w:sz w:val="24"/>
        </w:rPr>
        <w:t xml:space="preserve"> </w:t>
      </w:r>
      <w:r>
        <w:rPr>
          <w:sz w:val="24"/>
        </w:rPr>
        <w:t>называть</w:t>
      </w:r>
      <w:r>
        <w:rPr>
          <w:spacing w:val="4"/>
          <w:sz w:val="24"/>
        </w:rPr>
        <w:t xml:space="preserve"> </w:t>
      </w:r>
      <w:r>
        <w:rPr>
          <w:i/>
          <w:sz w:val="24"/>
        </w:rPr>
        <w:t>символику</w:t>
      </w:r>
    </w:p>
    <w:p w14:paraId="17F7D9AC" w14:textId="77777777" w:rsidR="009429CE" w:rsidRDefault="009429CE" w:rsidP="009429CE">
      <w:pPr>
        <w:ind w:left="789"/>
      </w:pPr>
      <w:r>
        <w:t>своей</w:t>
      </w:r>
      <w:r>
        <w:rPr>
          <w:spacing w:val="-2"/>
        </w:rPr>
        <w:t xml:space="preserve"> </w:t>
      </w:r>
      <w:r>
        <w:t>страны</w:t>
      </w:r>
      <w:r>
        <w:rPr>
          <w:spacing w:val="-2"/>
        </w:rPr>
        <w:t xml:space="preserve"> </w:t>
      </w:r>
      <w:r>
        <w:t>(</w:t>
      </w:r>
      <w:r>
        <w:rPr>
          <w:i/>
        </w:rPr>
        <w:t>флаг,</w:t>
      </w:r>
      <w:r>
        <w:rPr>
          <w:i/>
          <w:spacing w:val="-2"/>
        </w:rPr>
        <w:t xml:space="preserve"> </w:t>
      </w:r>
      <w:r>
        <w:rPr>
          <w:i/>
        </w:rPr>
        <w:t>герб,</w:t>
      </w:r>
      <w:r>
        <w:rPr>
          <w:i/>
          <w:spacing w:val="-2"/>
        </w:rPr>
        <w:t xml:space="preserve"> </w:t>
      </w:r>
      <w:r>
        <w:rPr>
          <w:i/>
        </w:rPr>
        <w:t>гимн</w:t>
      </w:r>
      <w:r>
        <w:t>),</w:t>
      </w:r>
      <w:r>
        <w:rPr>
          <w:spacing w:val="-2"/>
        </w:rPr>
        <w:t xml:space="preserve"> </w:t>
      </w:r>
      <w:r>
        <w:t>о</w:t>
      </w:r>
      <w:r>
        <w:rPr>
          <w:spacing w:val="-2"/>
        </w:rPr>
        <w:t xml:space="preserve"> </w:t>
      </w:r>
      <w:r>
        <w:t>своем</w:t>
      </w:r>
      <w:r>
        <w:rPr>
          <w:spacing w:val="-2"/>
        </w:rPr>
        <w:t xml:space="preserve"> </w:t>
      </w:r>
      <w:r>
        <w:t>городе, улице</w:t>
      </w:r>
      <w:r>
        <w:rPr>
          <w:spacing w:val="-3"/>
        </w:rPr>
        <w:t xml:space="preserve"> </w:t>
      </w:r>
      <w:r>
        <w:t>и</w:t>
      </w:r>
      <w:r>
        <w:rPr>
          <w:spacing w:val="-2"/>
        </w:rPr>
        <w:t xml:space="preserve"> </w:t>
      </w:r>
      <w:r>
        <w:t>т.д.</w:t>
      </w:r>
    </w:p>
    <w:p w14:paraId="1A666943" w14:textId="77777777" w:rsidR="009429CE" w:rsidRDefault="009429CE" w:rsidP="009429CE">
      <w:pPr>
        <w:pStyle w:val="a9"/>
        <w:ind w:left="841"/>
        <w:jc w:val="left"/>
      </w:pPr>
      <w:r>
        <w:t>Задачи</w:t>
      </w:r>
      <w:r>
        <w:rPr>
          <w:spacing w:val="-5"/>
        </w:rPr>
        <w:t xml:space="preserve"> </w:t>
      </w:r>
      <w:r>
        <w:t>воспитания</w:t>
      </w:r>
      <w:r>
        <w:rPr>
          <w:spacing w:val="-7"/>
        </w:rPr>
        <w:t xml:space="preserve"> </w:t>
      </w:r>
      <w:r>
        <w:t>соответствуют</w:t>
      </w:r>
      <w:r>
        <w:rPr>
          <w:spacing w:val="-5"/>
        </w:rPr>
        <w:t xml:space="preserve"> </w:t>
      </w:r>
      <w:r>
        <w:t>основным</w:t>
      </w:r>
      <w:r>
        <w:rPr>
          <w:spacing w:val="-6"/>
        </w:rPr>
        <w:t xml:space="preserve"> </w:t>
      </w:r>
      <w:r>
        <w:t>направлениям</w:t>
      </w:r>
      <w:r>
        <w:rPr>
          <w:spacing w:val="-6"/>
        </w:rPr>
        <w:t xml:space="preserve"> </w:t>
      </w:r>
      <w:r>
        <w:t>воспитательной</w:t>
      </w:r>
      <w:r>
        <w:rPr>
          <w:spacing w:val="-4"/>
        </w:rPr>
        <w:t xml:space="preserve"> </w:t>
      </w:r>
      <w:r>
        <w:t>работы.</w:t>
      </w:r>
    </w:p>
    <w:p w14:paraId="65E0F7A5" w14:textId="77777777" w:rsidR="009429CE" w:rsidRDefault="009429CE" w:rsidP="009429CE">
      <w:pPr>
        <w:pStyle w:val="1"/>
        <w:spacing w:before="4" w:line="274" w:lineRule="exact"/>
        <w:ind w:left="422"/>
        <w:jc w:val="left"/>
      </w:pPr>
      <w:r>
        <w:t>Направления</w:t>
      </w:r>
      <w:r>
        <w:rPr>
          <w:spacing w:val="-4"/>
        </w:rPr>
        <w:t xml:space="preserve"> </w:t>
      </w:r>
      <w:r>
        <w:t>воспитания:</w:t>
      </w:r>
    </w:p>
    <w:p w14:paraId="028959A6" w14:textId="77777777" w:rsidR="009429CE" w:rsidRDefault="009429CE" w:rsidP="0019050C">
      <w:pPr>
        <w:pStyle w:val="ab"/>
        <w:numPr>
          <w:ilvl w:val="0"/>
          <w:numId w:val="195"/>
        </w:numPr>
        <w:tabs>
          <w:tab w:val="left" w:pos="603"/>
        </w:tabs>
        <w:spacing w:line="274" w:lineRule="exact"/>
        <w:ind w:hanging="241"/>
        <w:jc w:val="both"/>
        <w:rPr>
          <w:i/>
          <w:sz w:val="24"/>
        </w:rPr>
      </w:pPr>
      <w:r>
        <w:rPr>
          <w:i/>
          <w:sz w:val="24"/>
          <w:u w:val="single"/>
        </w:rPr>
        <w:t>Патриотическое</w:t>
      </w:r>
      <w:r>
        <w:rPr>
          <w:i/>
          <w:spacing w:val="-3"/>
          <w:sz w:val="24"/>
          <w:u w:val="single"/>
        </w:rPr>
        <w:t xml:space="preserve"> </w:t>
      </w:r>
      <w:r>
        <w:rPr>
          <w:i/>
          <w:sz w:val="24"/>
          <w:u w:val="single"/>
        </w:rPr>
        <w:t>направление</w:t>
      </w:r>
      <w:r>
        <w:rPr>
          <w:i/>
          <w:spacing w:val="-3"/>
          <w:sz w:val="24"/>
          <w:u w:val="single"/>
        </w:rPr>
        <w:t xml:space="preserve"> </w:t>
      </w:r>
      <w:r>
        <w:rPr>
          <w:i/>
          <w:sz w:val="24"/>
          <w:u w:val="single"/>
        </w:rPr>
        <w:t>воспитания.</w:t>
      </w:r>
    </w:p>
    <w:p w14:paraId="6A40ED93" w14:textId="77777777" w:rsidR="009429CE" w:rsidRDefault="009429CE" w:rsidP="0019050C">
      <w:pPr>
        <w:pStyle w:val="ab"/>
        <w:numPr>
          <w:ilvl w:val="0"/>
          <w:numId w:val="194"/>
        </w:numPr>
        <w:tabs>
          <w:tab w:val="left" w:pos="713"/>
        </w:tabs>
        <w:spacing w:before="1"/>
        <w:ind w:right="686" w:firstLine="0"/>
        <w:jc w:val="both"/>
        <w:rPr>
          <w:sz w:val="24"/>
        </w:rPr>
      </w:pPr>
      <w:r>
        <w:rPr>
          <w:sz w:val="24"/>
        </w:rPr>
        <w:t>Цель</w:t>
      </w:r>
      <w:r>
        <w:rPr>
          <w:spacing w:val="1"/>
          <w:sz w:val="24"/>
        </w:rPr>
        <w:t xml:space="preserve"> </w:t>
      </w:r>
      <w:r>
        <w:rPr>
          <w:sz w:val="24"/>
        </w:rPr>
        <w:t>патриотического</w:t>
      </w:r>
      <w:r>
        <w:rPr>
          <w:spacing w:val="1"/>
          <w:sz w:val="24"/>
        </w:rPr>
        <w:t xml:space="preserve"> </w:t>
      </w:r>
      <w:r>
        <w:rPr>
          <w:sz w:val="24"/>
        </w:rPr>
        <w:t>направления</w:t>
      </w:r>
      <w:r>
        <w:rPr>
          <w:spacing w:val="1"/>
          <w:sz w:val="24"/>
        </w:rPr>
        <w:t xml:space="preserve"> </w:t>
      </w:r>
      <w:r>
        <w:rPr>
          <w:sz w:val="24"/>
        </w:rPr>
        <w:t>воспитания</w:t>
      </w:r>
      <w:r>
        <w:rPr>
          <w:spacing w:val="1"/>
          <w:sz w:val="24"/>
        </w:rPr>
        <w:t xml:space="preserve"> </w:t>
      </w:r>
      <w:r>
        <w:rPr>
          <w:sz w:val="24"/>
        </w:rPr>
        <w:t>-</w:t>
      </w:r>
      <w:r>
        <w:rPr>
          <w:spacing w:val="1"/>
          <w:sz w:val="24"/>
        </w:rPr>
        <w:t xml:space="preserve"> </w:t>
      </w:r>
      <w:r>
        <w:rPr>
          <w:sz w:val="24"/>
        </w:rPr>
        <w:t>содействовать</w:t>
      </w:r>
      <w:r>
        <w:rPr>
          <w:spacing w:val="1"/>
          <w:sz w:val="24"/>
        </w:rPr>
        <w:t xml:space="preserve"> </w:t>
      </w:r>
      <w:r>
        <w:rPr>
          <w:sz w:val="24"/>
        </w:rPr>
        <w:t>формированию</w:t>
      </w:r>
      <w:r>
        <w:rPr>
          <w:spacing w:val="1"/>
          <w:sz w:val="24"/>
        </w:rPr>
        <w:t xml:space="preserve"> </w:t>
      </w:r>
      <w:r>
        <w:rPr>
          <w:sz w:val="24"/>
        </w:rPr>
        <w:t>у</w:t>
      </w:r>
      <w:r>
        <w:rPr>
          <w:spacing w:val="1"/>
          <w:sz w:val="24"/>
        </w:rPr>
        <w:t xml:space="preserve"> </w:t>
      </w:r>
      <w:r>
        <w:rPr>
          <w:sz w:val="24"/>
        </w:rPr>
        <w:t>ребенка личностной позиции наследника традиций и культуры, защитника Отечества и</w:t>
      </w:r>
      <w:r>
        <w:rPr>
          <w:spacing w:val="1"/>
          <w:sz w:val="24"/>
        </w:rPr>
        <w:t xml:space="preserve"> </w:t>
      </w:r>
      <w:r>
        <w:rPr>
          <w:sz w:val="24"/>
        </w:rPr>
        <w:t>творца</w:t>
      </w:r>
      <w:r>
        <w:rPr>
          <w:spacing w:val="-2"/>
          <w:sz w:val="24"/>
        </w:rPr>
        <w:t xml:space="preserve"> </w:t>
      </w:r>
      <w:r>
        <w:rPr>
          <w:sz w:val="24"/>
        </w:rPr>
        <w:t>(созидателя),</w:t>
      </w:r>
      <w:r>
        <w:rPr>
          <w:spacing w:val="-1"/>
          <w:sz w:val="24"/>
        </w:rPr>
        <w:t xml:space="preserve"> </w:t>
      </w:r>
      <w:r>
        <w:rPr>
          <w:sz w:val="24"/>
        </w:rPr>
        <w:t>ответственного</w:t>
      </w:r>
      <w:r>
        <w:rPr>
          <w:spacing w:val="-1"/>
          <w:sz w:val="24"/>
        </w:rPr>
        <w:t xml:space="preserve"> </w:t>
      </w:r>
      <w:r>
        <w:rPr>
          <w:sz w:val="24"/>
        </w:rPr>
        <w:t>за</w:t>
      </w:r>
      <w:r>
        <w:rPr>
          <w:spacing w:val="-1"/>
          <w:sz w:val="24"/>
        </w:rPr>
        <w:t xml:space="preserve"> </w:t>
      </w:r>
      <w:r>
        <w:rPr>
          <w:sz w:val="24"/>
        </w:rPr>
        <w:t>будущее</w:t>
      </w:r>
      <w:r>
        <w:rPr>
          <w:spacing w:val="-2"/>
          <w:sz w:val="24"/>
        </w:rPr>
        <w:t xml:space="preserve"> </w:t>
      </w:r>
      <w:r>
        <w:rPr>
          <w:sz w:val="24"/>
        </w:rPr>
        <w:t>своей страны.</w:t>
      </w:r>
    </w:p>
    <w:p w14:paraId="57E70A0D" w14:textId="77777777" w:rsidR="009429CE" w:rsidRDefault="009429CE" w:rsidP="0019050C">
      <w:pPr>
        <w:pStyle w:val="ab"/>
        <w:numPr>
          <w:ilvl w:val="0"/>
          <w:numId w:val="194"/>
        </w:numPr>
        <w:tabs>
          <w:tab w:val="left" w:pos="624"/>
        </w:tabs>
        <w:ind w:right="691" w:firstLine="0"/>
        <w:jc w:val="both"/>
        <w:rPr>
          <w:sz w:val="24"/>
        </w:rPr>
      </w:pPr>
      <w:r>
        <w:rPr>
          <w:sz w:val="24"/>
        </w:rPr>
        <w:t>Ценности - Родина и природа лежат в основе патриотического направления воспитания.</w:t>
      </w:r>
      <w:r>
        <w:rPr>
          <w:spacing w:val="-57"/>
          <w:sz w:val="24"/>
        </w:rPr>
        <w:t xml:space="preserve"> </w:t>
      </w:r>
      <w:r>
        <w:rPr>
          <w:sz w:val="24"/>
        </w:rPr>
        <w:t>Чувство патриотизма возникает у ребенка вследствие воспитания у него нравственных</w:t>
      </w:r>
      <w:r>
        <w:rPr>
          <w:spacing w:val="1"/>
          <w:sz w:val="24"/>
        </w:rPr>
        <w:t xml:space="preserve"> </w:t>
      </w:r>
      <w:r>
        <w:rPr>
          <w:sz w:val="24"/>
        </w:rPr>
        <w:t>качеств, интереса, чувства любви и уважения к своей стране - России, своему краю, малой</w:t>
      </w:r>
      <w:r>
        <w:rPr>
          <w:spacing w:val="1"/>
          <w:sz w:val="24"/>
        </w:rPr>
        <w:t xml:space="preserve"> </w:t>
      </w:r>
      <w:r>
        <w:rPr>
          <w:sz w:val="24"/>
        </w:rPr>
        <w:t>родине,</w:t>
      </w:r>
      <w:r>
        <w:rPr>
          <w:spacing w:val="1"/>
          <w:sz w:val="24"/>
        </w:rPr>
        <w:t xml:space="preserve"> </w:t>
      </w:r>
      <w:r>
        <w:rPr>
          <w:sz w:val="24"/>
        </w:rPr>
        <w:t>своему</w:t>
      </w:r>
      <w:r>
        <w:rPr>
          <w:spacing w:val="1"/>
          <w:sz w:val="24"/>
        </w:rPr>
        <w:t xml:space="preserve"> </w:t>
      </w:r>
      <w:r>
        <w:rPr>
          <w:sz w:val="24"/>
        </w:rPr>
        <w:t>народу</w:t>
      </w:r>
      <w:r>
        <w:rPr>
          <w:spacing w:val="1"/>
          <w:sz w:val="24"/>
        </w:rPr>
        <w:t xml:space="preserve"> </w:t>
      </w:r>
      <w:r>
        <w:rPr>
          <w:sz w:val="24"/>
        </w:rPr>
        <w:t>и</w:t>
      </w:r>
      <w:r>
        <w:rPr>
          <w:spacing w:val="1"/>
          <w:sz w:val="24"/>
        </w:rPr>
        <w:t xml:space="preserve"> </w:t>
      </w:r>
      <w:r>
        <w:rPr>
          <w:sz w:val="24"/>
        </w:rPr>
        <w:t>народу</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целом</w:t>
      </w:r>
      <w:r>
        <w:rPr>
          <w:spacing w:val="1"/>
          <w:sz w:val="24"/>
        </w:rPr>
        <w:t xml:space="preserve"> </w:t>
      </w:r>
      <w:r>
        <w:rPr>
          <w:sz w:val="24"/>
        </w:rPr>
        <w:t>(гражданский</w:t>
      </w:r>
      <w:r>
        <w:rPr>
          <w:spacing w:val="1"/>
          <w:sz w:val="24"/>
        </w:rPr>
        <w:t xml:space="preserve"> </w:t>
      </w:r>
      <w:r>
        <w:rPr>
          <w:sz w:val="24"/>
        </w:rPr>
        <w:t>патриотизм),</w:t>
      </w:r>
      <w:r>
        <w:rPr>
          <w:spacing w:val="1"/>
          <w:sz w:val="24"/>
        </w:rPr>
        <w:t xml:space="preserve"> </w:t>
      </w:r>
      <w:r>
        <w:rPr>
          <w:sz w:val="24"/>
        </w:rPr>
        <w:t>ответственности,</w:t>
      </w:r>
      <w:r>
        <w:rPr>
          <w:spacing w:val="-1"/>
          <w:sz w:val="24"/>
        </w:rPr>
        <w:t xml:space="preserve"> </w:t>
      </w:r>
      <w:r>
        <w:rPr>
          <w:sz w:val="24"/>
        </w:rPr>
        <w:t>ощущения принадлежности</w:t>
      </w:r>
      <w:r>
        <w:rPr>
          <w:spacing w:val="-3"/>
          <w:sz w:val="24"/>
        </w:rPr>
        <w:t xml:space="preserve"> </w:t>
      </w:r>
      <w:r>
        <w:rPr>
          <w:sz w:val="24"/>
        </w:rPr>
        <w:t>к</w:t>
      </w:r>
      <w:r>
        <w:rPr>
          <w:spacing w:val="-2"/>
          <w:sz w:val="24"/>
        </w:rPr>
        <w:t xml:space="preserve"> </w:t>
      </w:r>
      <w:r>
        <w:rPr>
          <w:sz w:val="24"/>
        </w:rPr>
        <w:t>своему</w:t>
      </w:r>
      <w:r>
        <w:rPr>
          <w:spacing w:val="-5"/>
          <w:sz w:val="24"/>
        </w:rPr>
        <w:t xml:space="preserve"> </w:t>
      </w:r>
      <w:r>
        <w:rPr>
          <w:sz w:val="24"/>
        </w:rPr>
        <w:t>народу.</w:t>
      </w:r>
    </w:p>
    <w:p w14:paraId="557989E9" w14:textId="77777777" w:rsidR="009429CE" w:rsidRDefault="009429CE" w:rsidP="0019050C">
      <w:pPr>
        <w:pStyle w:val="ab"/>
        <w:numPr>
          <w:ilvl w:val="0"/>
          <w:numId w:val="194"/>
        </w:numPr>
        <w:tabs>
          <w:tab w:val="left" w:pos="758"/>
        </w:tabs>
        <w:ind w:right="694" w:firstLine="0"/>
        <w:jc w:val="both"/>
        <w:rPr>
          <w:sz w:val="24"/>
        </w:rPr>
      </w:pPr>
      <w:r>
        <w:rPr>
          <w:sz w:val="24"/>
        </w:rPr>
        <w:t>Патриотическое</w:t>
      </w:r>
      <w:r>
        <w:rPr>
          <w:spacing w:val="1"/>
          <w:sz w:val="24"/>
        </w:rPr>
        <w:t xml:space="preserve"> </w:t>
      </w:r>
      <w:r>
        <w:rPr>
          <w:sz w:val="24"/>
        </w:rPr>
        <w:t>направление</w:t>
      </w:r>
      <w:r>
        <w:rPr>
          <w:spacing w:val="1"/>
          <w:sz w:val="24"/>
        </w:rPr>
        <w:t xml:space="preserve"> </w:t>
      </w:r>
      <w:r>
        <w:rPr>
          <w:sz w:val="24"/>
        </w:rPr>
        <w:t>воспитания</w:t>
      </w:r>
      <w:r>
        <w:rPr>
          <w:spacing w:val="1"/>
          <w:sz w:val="24"/>
        </w:rPr>
        <w:t xml:space="preserve"> </w:t>
      </w:r>
      <w:r>
        <w:rPr>
          <w:sz w:val="24"/>
        </w:rPr>
        <w:t>базируется</w:t>
      </w:r>
      <w:r>
        <w:rPr>
          <w:spacing w:val="1"/>
          <w:sz w:val="24"/>
        </w:rPr>
        <w:t xml:space="preserve"> </w:t>
      </w:r>
      <w:r>
        <w:rPr>
          <w:sz w:val="24"/>
        </w:rPr>
        <w:t>на</w:t>
      </w:r>
      <w:r>
        <w:rPr>
          <w:spacing w:val="1"/>
          <w:sz w:val="24"/>
        </w:rPr>
        <w:t xml:space="preserve"> </w:t>
      </w:r>
      <w:r>
        <w:rPr>
          <w:sz w:val="24"/>
        </w:rPr>
        <w:t>идее</w:t>
      </w:r>
      <w:r>
        <w:rPr>
          <w:spacing w:val="1"/>
          <w:sz w:val="24"/>
        </w:rPr>
        <w:t xml:space="preserve"> </w:t>
      </w:r>
      <w:r>
        <w:rPr>
          <w:sz w:val="24"/>
        </w:rPr>
        <w:t>патриотизма</w:t>
      </w:r>
      <w:r>
        <w:rPr>
          <w:spacing w:val="1"/>
          <w:sz w:val="24"/>
        </w:rPr>
        <w:t xml:space="preserve"> </w:t>
      </w:r>
      <w:r>
        <w:rPr>
          <w:sz w:val="24"/>
        </w:rPr>
        <w:t>как</w:t>
      </w:r>
      <w:r>
        <w:rPr>
          <w:spacing w:val="1"/>
          <w:sz w:val="24"/>
        </w:rPr>
        <w:t xml:space="preserve"> </w:t>
      </w:r>
      <w:r>
        <w:rPr>
          <w:sz w:val="24"/>
        </w:rPr>
        <w:t>нравственного</w:t>
      </w:r>
      <w:r>
        <w:rPr>
          <w:spacing w:val="1"/>
          <w:sz w:val="24"/>
        </w:rPr>
        <w:t xml:space="preserve"> </w:t>
      </w:r>
      <w:r>
        <w:rPr>
          <w:sz w:val="24"/>
        </w:rPr>
        <w:t>чувства,</w:t>
      </w:r>
      <w:r>
        <w:rPr>
          <w:spacing w:val="1"/>
          <w:sz w:val="24"/>
        </w:rPr>
        <w:t xml:space="preserve"> </w:t>
      </w:r>
      <w:r>
        <w:rPr>
          <w:sz w:val="24"/>
        </w:rPr>
        <w:t>которое</w:t>
      </w:r>
      <w:r>
        <w:rPr>
          <w:spacing w:val="1"/>
          <w:sz w:val="24"/>
        </w:rPr>
        <w:t xml:space="preserve"> </w:t>
      </w:r>
      <w:r>
        <w:rPr>
          <w:sz w:val="24"/>
        </w:rPr>
        <w:t>вырастает</w:t>
      </w:r>
      <w:r>
        <w:rPr>
          <w:spacing w:val="1"/>
          <w:sz w:val="24"/>
        </w:rPr>
        <w:t xml:space="preserve"> </w:t>
      </w:r>
      <w:r>
        <w:rPr>
          <w:sz w:val="24"/>
        </w:rPr>
        <w:t>из</w:t>
      </w:r>
      <w:r>
        <w:rPr>
          <w:spacing w:val="1"/>
          <w:sz w:val="24"/>
        </w:rPr>
        <w:t xml:space="preserve"> </w:t>
      </w:r>
      <w:r>
        <w:rPr>
          <w:sz w:val="24"/>
        </w:rPr>
        <w:t>культуры</w:t>
      </w:r>
      <w:r>
        <w:rPr>
          <w:spacing w:val="1"/>
          <w:sz w:val="24"/>
        </w:rPr>
        <w:t xml:space="preserve"> </w:t>
      </w:r>
      <w:r>
        <w:rPr>
          <w:sz w:val="24"/>
        </w:rPr>
        <w:t>человеческого</w:t>
      </w:r>
      <w:r>
        <w:rPr>
          <w:spacing w:val="1"/>
          <w:sz w:val="24"/>
        </w:rPr>
        <w:t xml:space="preserve"> </w:t>
      </w:r>
      <w:r>
        <w:rPr>
          <w:sz w:val="24"/>
        </w:rPr>
        <w:t>бытия,</w:t>
      </w:r>
      <w:r>
        <w:rPr>
          <w:spacing w:val="1"/>
          <w:sz w:val="24"/>
        </w:rPr>
        <w:t xml:space="preserve"> </w:t>
      </w:r>
      <w:r>
        <w:rPr>
          <w:sz w:val="24"/>
        </w:rPr>
        <w:t>особенностей</w:t>
      </w:r>
      <w:r>
        <w:rPr>
          <w:spacing w:val="-1"/>
          <w:sz w:val="24"/>
        </w:rPr>
        <w:t xml:space="preserve"> </w:t>
      </w:r>
      <w:r>
        <w:rPr>
          <w:sz w:val="24"/>
        </w:rPr>
        <w:t>образа</w:t>
      </w:r>
      <w:r>
        <w:rPr>
          <w:spacing w:val="-2"/>
          <w:sz w:val="24"/>
        </w:rPr>
        <w:t xml:space="preserve"> </w:t>
      </w:r>
      <w:r>
        <w:rPr>
          <w:sz w:val="24"/>
        </w:rPr>
        <w:t>жизни и</w:t>
      </w:r>
      <w:r>
        <w:rPr>
          <w:spacing w:val="-1"/>
          <w:sz w:val="24"/>
        </w:rPr>
        <w:t xml:space="preserve"> </w:t>
      </w:r>
      <w:r>
        <w:rPr>
          <w:sz w:val="24"/>
        </w:rPr>
        <w:t>ее уклада, народных</w:t>
      </w:r>
      <w:r>
        <w:rPr>
          <w:spacing w:val="-2"/>
          <w:sz w:val="24"/>
        </w:rPr>
        <w:t xml:space="preserve"> </w:t>
      </w:r>
      <w:r>
        <w:rPr>
          <w:sz w:val="24"/>
        </w:rPr>
        <w:t>и</w:t>
      </w:r>
      <w:r>
        <w:rPr>
          <w:spacing w:val="-1"/>
          <w:sz w:val="24"/>
        </w:rPr>
        <w:t xml:space="preserve"> </w:t>
      </w:r>
      <w:r>
        <w:rPr>
          <w:sz w:val="24"/>
        </w:rPr>
        <w:t>семейных</w:t>
      </w:r>
      <w:r>
        <w:rPr>
          <w:spacing w:val="1"/>
          <w:sz w:val="24"/>
        </w:rPr>
        <w:t xml:space="preserve"> </w:t>
      </w:r>
      <w:r>
        <w:rPr>
          <w:sz w:val="24"/>
        </w:rPr>
        <w:t>традиций.</w:t>
      </w:r>
    </w:p>
    <w:p w14:paraId="32AC8CC8" w14:textId="77777777" w:rsidR="009429CE" w:rsidRDefault="009429CE" w:rsidP="0019050C">
      <w:pPr>
        <w:pStyle w:val="ab"/>
        <w:numPr>
          <w:ilvl w:val="0"/>
          <w:numId w:val="194"/>
        </w:numPr>
        <w:tabs>
          <w:tab w:val="left" w:pos="684"/>
        </w:tabs>
        <w:ind w:right="692" w:firstLine="0"/>
        <w:jc w:val="both"/>
        <w:rPr>
          <w:sz w:val="24"/>
        </w:rPr>
      </w:pPr>
      <w:r>
        <w:rPr>
          <w:sz w:val="24"/>
        </w:rPr>
        <w:t>Работа</w:t>
      </w:r>
      <w:r>
        <w:rPr>
          <w:spacing w:val="1"/>
          <w:sz w:val="24"/>
        </w:rPr>
        <w:t xml:space="preserve"> </w:t>
      </w:r>
      <w:r>
        <w:rPr>
          <w:sz w:val="24"/>
        </w:rPr>
        <w:t>по</w:t>
      </w:r>
      <w:r>
        <w:rPr>
          <w:spacing w:val="1"/>
          <w:sz w:val="24"/>
        </w:rPr>
        <w:t xml:space="preserve"> </w:t>
      </w:r>
      <w:r>
        <w:rPr>
          <w:sz w:val="24"/>
        </w:rPr>
        <w:t>патриотическому воспитанию</w:t>
      </w:r>
      <w:r>
        <w:rPr>
          <w:spacing w:val="1"/>
          <w:sz w:val="24"/>
        </w:rPr>
        <w:t xml:space="preserve"> </w:t>
      </w:r>
      <w:r>
        <w:rPr>
          <w:sz w:val="24"/>
        </w:rPr>
        <w:t>предполагает:</w:t>
      </w:r>
      <w:r>
        <w:rPr>
          <w:spacing w:val="1"/>
          <w:sz w:val="24"/>
        </w:rPr>
        <w:t xml:space="preserve"> </w:t>
      </w:r>
      <w:r>
        <w:rPr>
          <w:sz w:val="24"/>
        </w:rPr>
        <w:t>формирование</w:t>
      </w:r>
      <w:r>
        <w:rPr>
          <w:spacing w:val="1"/>
          <w:sz w:val="24"/>
        </w:rPr>
        <w:t xml:space="preserve"> </w:t>
      </w:r>
      <w:r>
        <w:rPr>
          <w:sz w:val="24"/>
        </w:rPr>
        <w:t>"патриотизма</w:t>
      </w:r>
      <w:r>
        <w:rPr>
          <w:spacing w:val="1"/>
          <w:sz w:val="24"/>
        </w:rPr>
        <w:t xml:space="preserve"> </w:t>
      </w:r>
      <w:r>
        <w:rPr>
          <w:sz w:val="24"/>
        </w:rPr>
        <w:t>наследника", испытывающего чувство гордости за наследие своих предков (предполагает</w:t>
      </w:r>
      <w:r>
        <w:rPr>
          <w:spacing w:val="1"/>
          <w:sz w:val="24"/>
        </w:rPr>
        <w:t xml:space="preserve"> </w:t>
      </w:r>
      <w:r>
        <w:rPr>
          <w:sz w:val="24"/>
        </w:rPr>
        <w:t>приобщение детей к истории, культуре и традициям нашего народа: отношение к труду,</w:t>
      </w:r>
      <w:r>
        <w:rPr>
          <w:spacing w:val="1"/>
          <w:sz w:val="24"/>
        </w:rPr>
        <w:t xml:space="preserve"> </w:t>
      </w:r>
      <w:r>
        <w:rPr>
          <w:sz w:val="24"/>
        </w:rPr>
        <w:t>семье, стране и вере); "патриотизма защитника", стремящегося сохранить это наследие</w:t>
      </w:r>
      <w:r>
        <w:rPr>
          <w:spacing w:val="1"/>
          <w:sz w:val="24"/>
        </w:rPr>
        <w:t xml:space="preserve"> </w:t>
      </w:r>
      <w:r>
        <w:rPr>
          <w:sz w:val="24"/>
        </w:rPr>
        <w:t>(предполагает развитие у детей готовности преодолевать трудности ради своей семьи,</w:t>
      </w:r>
      <w:r>
        <w:rPr>
          <w:spacing w:val="1"/>
          <w:sz w:val="24"/>
        </w:rPr>
        <w:t xml:space="preserve"> </w:t>
      </w:r>
      <w:r>
        <w:rPr>
          <w:sz w:val="24"/>
        </w:rPr>
        <w:t>малой родины); "патриотизма созидателя и творца", устремленного в будущее, уверенного</w:t>
      </w:r>
      <w:r>
        <w:rPr>
          <w:spacing w:val="-57"/>
          <w:sz w:val="24"/>
        </w:rPr>
        <w:t xml:space="preserve"> </w:t>
      </w:r>
      <w:r>
        <w:rPr>
          <w:sz w:val="24"/>
        </w:rPr>
        <w:t>в благополучии и процветании своей Родины (предполагает конкретные каждодневные</w:t>
      </w:r>
      <w:r>
        <w:rPr>
          <w:spacing w:val="1"/>
          <w:sz w:val="24"/>
        </w:rPr>
        <w:t xml:space="preserve"> </w:t>
      </w:r>
      <w:r>
        <w:rPr>
          <w:sz w:val="24"/>
        </w:rPr>
        <w:t>дела,</w:t>
      </w:r>
      <w:r>
        <w:rPr>
          <w:spacing w:val="1"/>
          <w:sz w:val="24"/>
        </w:rPr>
        <w:t xml:space="preserve"> </w:t>
      </w:r>
      <w:r>
        <w:rPr>
          <w:sz w:val="24"/>
        </w:rPr>
        <w:t>направленные,</w:t>
      </w:r>
      <w:r>
        <w:rPr>
          <w:spacing w:val="1"/>
          <w:sz w:val="24"/>
        </w:rPr>
        <w:t xml:space="preserve"> </w:t>
      </w:r>
      <w:r>
        <w:rPr>
          <w:sz w:val="24"/>
        </w:rPr>
        <w:t>например,</w:t>
      </w:r>
      <w:r>
        <w:rPr>
          <w:spacing w:val="1"/>
          <w:sz w:val="24"/>
        </w:rPr>
        <w:t xml:space="preserve"> </w:t>
      </w:r>
      <w:r>
        <w:rPr>
          <w:sz w:val="24"/>
        </w:rPr>
        <w:t>на</w:t>
      </w:r>
      <w:r>
        <w:rPr>
          <w:spacing w:val="1"/>
          <w:sz w:val="24"/>
        </w:rPr>
        <w:t xml:space="preserve"> </w:t>
      </w:r>
      <w:r>
        <w:rPr>
          <w:sz w:val="24"/>
        </w:rPr>
        <w:t>поддержание</w:t>
      </w:r>
      <w:r>
        <w:rPr>
          <w:spacing w:val="1"/>
          <w:sz w:val="24"/>
        </w:rPr>
        <w:t xml:space="preserve"> </w:t>
      </w:r>
      <w:r>
        <w:rPr>
          <w:sz w:val="24"/>
        </w:rPr>
        <w:t>чистоты</w:t>
      </w:r>
      <w:r>
        <w:rPr>
          <w:spacing w:val="1"/>
          <w:sz w:val="24"/>
        </w:rPr>
        <w:t xml:space="preserve"> </w:t>
      </w:r>
      <w:r>
        <w:rPr>
          <w:sz w:val="24"/>
        </w:rPr>
        <w:t>и</w:t>
      </w:r>
      <w:r>
        <w:rPr>
          <w:spacing w:val="1"/>
          <w:sz w:val="24"/>
        </w:rPr>
        <w:t xml:space="preserve"> </w:t>
      </w:r>
      <w:r>
        <w:rPr>
          <w:sz w:val="24"/>
        </w:rPr>
        <w:t>порядка,</w:t>
      </w:r>
      <w:r>
        <w:rPr>
          <w:spacing w:val="1"/>
          <w:sz w:val="24"/>
        </w:rPr>
        <w:t xml:space="preserve"> </w:t>
      </w:r>
      <w:r>
        <w:rPr>
          <w:sz w:val="24"/>
        </w:rPr>
        <w:t>опрятности</w:t>
      </w:r>
      <w:r>
        <w:rPr>
          <w:spacing w:val="1"/>
          <w:sz w:val="24"/>
        </w:rPr>
        <w:t xml:space="preserve"> </w:t>
      </w:r>
      <w:r>
        <w:rPr>
          <w:sz w:val="24"/>
        </w:rPr>
        <w:t>и</w:t>
      </w:r>
      <w:r>
        <w:rPr>
          <w:spacing w:val="1"/>
          <w:sz w:val="24"/>
        </w:rPr>
        <w:t xml:space="preserve"> </w:t>
      </w:r>
      <w:r>
        <w:rPr>
          <w:sz w:val="24"/>
        </w:rPr>
        <w:t>аккуратности, а в дальнейшем</w:t>
      </w:r>
      <w:r>
        <w:rPr>
          <w:spacing w:val="60"/>
          <w:sz w:val="24"/>
        </w:rPr>
        <w:t xml:space="preserve"> </w:t>
      </w:r>
      <w:r>
        <w:rPr>
          <w:sz w:val="24"/>
        </w:rPr>
        <w:t>- на развитие всего своего населенного пункта, района,</w:t>
      </w:r>
      <w:r>
        <w:rPr>
          <w:spacing w:val="1"/>
          <w:sz w:val="24"/>
        </w:rPr>
        <w:t xml:space="preserve"> </w:t>
      </w:r>
      <w:r>
        <w:rPr>
          <w:sz w:val="24"/>
        </w:rPr>
        <w:t>края,</w:t>
      </w:r>
      <w:r>
        <w:rPr>
          <w:spacing w:val="-1"/>
          <w:sz w:val="24"/>
        </w:rPr>
        <w:t xml:space="preserve"> </w:t>
      </w:r>
      <w:r>
        <w:rPr>
          <w:sz w:val="24"/>
        </w:rPr>
        <w:t>Отчизны в</w:t>
      </w:r>
      <w:r>
        <w:rPr>
          <w:spacing w:val="-1"/>
          <w:sz w:val="24"/>
        </w:rPr>
        <w:t xml:space="preserve"> </w:t>
      </w:r>
      <w:r>
        <w:rPr>
          <w:sz w:val="24"/>
        </w:rPr>
        <w:t>целом).</w:t>
      </w:r>
    </w:p>
    <w:p w14:paraId="20A1A608" w14:textId="77777777" w:rsidR="009429CE" w:rsidRDefault="009429CE" w:rsidP="0019050C">
      <w:pPr>
        <w:pStyle w:val="ab"/>
        <w:numPr>
          <w:ilvl w:val="0"/>
          <w:numId w:val="195"/>
        </w:numPr>
        <w:tabs>
          <w:tab w:val="left" w:pos="603"/>
        </w:tabs>
        <w:spacing w:before="1"/>
        <w:ind w:hanging="241"/>
        <w:jc w:val="both"/>
        <w:rPr>
          <w:i/>
          <w:sz w:val="24"/>
        </w:rPr>
      </w:pPr>
      <w:r>
        <w:rPr>
          <w:i/>
          <w:sz w:val="24"/>
          <w:u w:val="single"/>
        </w:rPr>
        <w:t>Духовно-нравственное</w:t>
      </w:r>
      <w:r>
        <w:rPr>
          <w:i/>
          <w:spacing w:val="-5"/>
          <w:sz w:val="24"/>
          <w:u w:val="single"/>
        </w:rPr>
        <w:t xml:space="preserve"> </w:t>
      </w:r>
      <w:r>
        <w:rPr>
          <w:i/>
          <w:sz w:val="24"/>
          <w:u w:val="single"/>
        </w:rPr>
        <w:t>направление</w:t>
      </w:r>
      <w:r>
        <w:rPr>
          <w:i/>
          <w:spacing w:val="-5"/>
          <w:sz w:val="24"/>
          <w:u w:val="single"/>
        </w:rPr>
        <w:t xml:space="preserve"> </w:t>
      </w:r>
      <w:r>
        <w:rPr>
          <w:i/>
          <w:sz w:val="24"/>
          <w:u w:val="single"/>
        </w:rPr>
        <w:t>воспитания.</w:t>
      </w:r>
    </w:p>
    <w:p w14:paraId="746B3E6B" w14:textId="77777777" w:rsidR="009429CE" w:rsidRDefault="009429CE" w:rsidP="0019050C">
      <w:pPr>
        <w:pStyle w:val="ab"/>
        <w:numPr>
          <w:ilvl w:val="0"/>
          <w:numId w:val="193"/>
        </w:numPr>
        <w:tabs>
          <w:tab w:val="left" w:pos="658"/>
        </w:tabs>
        <w:ind w:right="684" w:firstLine="0"/>
        <w:jc w:val="both"/>
        <w:rPr>
          <w:sz w:val="24"/>
        </w:rPr>
      </w:pPr>
      <w:r>
        <w:rPr>
          <w:sz w:val="24"/>
        </w:rPr>
        <w:t>Цель духовно-нравственного направления воспитания - формирование способности к</w:t>
      </w:r>
      <w:r>
        <w:rPr>
          <w:spacing w:val="1"/>
          <w:sz w:val="24"/>
        </w:rPr>
        <w:t xml:space="preserve"> </w:t>
      </w:r>
      <w:r>
        <w:rPr>
          <w:sz w:val="24"/>
        </w:rPr>
        <w:t>духовному</w:t>
      </w:r>
      <w:r>
        <w:rPr>
          <w:spacing w:val="1"/>
          <w:sz w:val="24"/>
        </w:rPr>
        <w:t xml:space="preserve"> </w:t>
      </w:r>
      <w:r>
        <w:rPr>
          <w:sz w:val="24"/>
        </w:rPr>
        <w:t>развитию,</w:t>
      </w:r>
      <w:r>
        <w:rPr>
          <w:spacing w:val="1"/>
          <w:sz w:val="24"/>
        </w:rPr>
        <w:t xml:space="preserve"> </w:t>
      </w:r>
      <w:r>
        <w:rPr>
          <w:sz w:val="24"/>
        </w:rPr>
        <w:t>нравственному</w:t>
      </w:r>
      <w:r>
        <w:rPr>
          <w:spacing w:val="1"/>
          <w:sz w:val="24"/>
        </w:rPr>
        <w:t xml:space="preserve"> </w:t>
      </w:r>
      <w:r>
        <w:rPr>
          <w:sz w:val="24"/>
        </w:rPr>
        <w:t>самосовершенствованию,</w:t>
      </w:r>
      <w:r>
        <w:rPr>
          <w:spacing w:val="1"/>
          <w:sz w:val="24"/>
        </w:rPr>
        <w:t xml:space="preserve"> </w:t>
      </w:r>
      <w:r>
        <w:rPr>
          <w:sz w:val="24"/>
        </w:rPr>
        <w:t>индивидуально-</w:t>
      </w:r>
      <w:r>
        <w:rPr>
          <w:spacing w:val="1"/>
          <w:sz w:val="24"/>
        </w:rPr>
        <w:t xml:space="preserve"> </w:t>
      </w:r>
      <w:r>
        <w:rPr>
          <w:sz w:val="24"/>
        </w:rPr>
        <w:t>ответственному</w:t>
      </w:r>
      <w:r>
        <w:rPr>
          <w:spacing w:val="-6"/>
          <w:sz w:val="24"/>
        </w:rPr>
        <w:t xml:space="preserve"> </w:t>
      </w:r>
      <w:r>
        <w:rPr>
          <w:sz w:val="24"/>
        </w:rPr>
        <w:t>поведению.</w:t>
      </w:r>
    </w:p>
    <w:p w14:paraId="514693F1" w14:textId="77777777" w:rsidR="009429CE" w:rsidRDefault="009429CE" w:rsidP="0019050C">
      <w:pPr>
        <w:pStyle w:val="ab"/>
        <w:numPr>
          <w:ilvl w:val="0"/>
          <w:numId w:val="193"/>
        </w:numPr>
        <w:tabs>
          <w:tab w:val="left" w:pos="749"/>
        </w:tabs>
        <w:ind w:right="686" w:firstLine="0"/>
        <w:jc w:val="both"/>
        <w:rPr>
          <w:sz w:val="24"/>
        </w:rPr>
      </w:pPr>
      <w:r>
        <w:rPr>
          <w:sz w:val="24"/>
        </w:rPr>
        <w:t>Ценности</w:t>
      </w:r>
      <w:r>
        <w:rPr>
          <w:spacing w:val="1"/>
          <w:sz w:val="24"/>
        </w:rPr>
        <w:t xml:space="preserve"> </w:t>
      </w:r>
      <w:r>
        <w:rPr>
          <w:sz w:val="24"/>
        </w:rPr>
        <w:t>-</w:t>
      </w:r>
      <w:r>
        <w:rPr>
          <w:spacing w:val="1"/>
          <w:sz w:val="24"/>
        </w:rPr>
        <w:t xml:space="preserve"> </w:t>
      </w:r>
      <w:r>
        <w:rPr>
          <w:sz w:val="24"/>
        </w:rPr>
        <w:t>жизнь,</w:t>
      </w:r>
      <w:r>
        <w:rPr>
          <w:spacing w:val="1"/>
          <w:sz w:val="24"/>
        </w:rPr>
        <w:t xml:space="preserve"> </w:t>
      </w:r>
      <w:r>
        <w:rPr>
          <w:sz w:val="24"/>
        </w:rPr>
        <w:t>милосердие,</w:t>
      </w:r>
      <w:r>
        <w:rPr>
          <w:spacing w:val="1"/>
          <w:sz w:val="24"/>
        </w:rPr>
        <w:t xml:space="preserve"> </w:t>
      </w:r>
      <w:r>
        <w:rPr>
          <w:sz w:val="24"/>
        </w:rPr>
        <w:t>добро</w:t>
      </w:r>
      <w:r>
        <w:rPr>
          <w:spacing w:val="1"/>
          <w:sz w:val="24"/>
        </w:rPr>
        <w:t xml:space="preserve"> </w:t>
      </w:r>
      <w:r>
        <w:rPr>
          <w:sz w:val="24"/>
        </w:rPr>
        <w:t>лежат</w:t>
      </w:r>
      <w:r>
        <w:rPr>
          <w:spacing w:val="1"/>
          <w:sz w:val="24"/>
        </w:rPr>
        <w:t xml:space="preserve"> </w:t>
      </w:r>
      <w:r>
        <w:rPr>
          <w:sz w:val="24"/>
        </w:rPr>
        <w:t>в</w:t>
      </w:r>
      <w:r>
        <w:rPr>
          <w:spacing w:val="1"/>
          <w:sz w:val="24"/>
        </w:rPr>
        <w:t xml:space="preserve"> </w:t>
      </w:r>
      <w:r>
        <w:rPr>
          <w:sz w:val="24"/>
        </w:rPr>
        <w:t>основе</w:t>
      </w:r>
      <w:r>
        <w:rPr>
          <w:spacing w:val="1"/>
          <w:sz w:val="24"/>
        </w:rPr>
        <w:t xml:space="preserve"> </w:t>
      </w:r>
      <w:r>
        <w:rPr>
          <w:sz w:val="24"/>
        </w:rPr>
        <w:t>духовно-нравственного</w:t>
      </w:r>
      <w:r>
        <w:rPr>
          <w:spacing w:val="1"/>
          <w:sz w:val="24"/>
        </w:rPr>
        <w:t xml:space="preserve"> </w:t>
      </w:r>
      <w:r>
        <w:rPr>
          <w:sz w:val="24"/>
        </w:rPr>
        <w:t>направления</w:t>
      </w:r>
      <w:r>
        <w:rPr>
          <w:spacing w:val="-1"/>
          <w:sz w:val="24"/>
        </w:rPr>
        <w:t xml:space="preserve"> </w:t>
      </w:r>
      <w:r>
        <w:rPr>
          <w:sz w:val="24"/>
        </w:rPr>
        <w:t>воспитания.</w:t>
      </w:r>
    </w:p>
    <w:p w14:paraId="1BA6752C" w14:textId="77777777" w:rsidR="009429CE" w:rsidRDefault="009429CE" w:rsidP="0019050C">
      <w:pPr>
        <w:pStyle w:val="ab"/>
        <w:numPr>
          <w:ilvl w:val="0"/>
          <w:numId w:val="193"/>
        </w:numPr>
        <w:tabs>
          <w:tab w:val="left" w:pos="629"/>
        </w:tabs>
        <w:ind w:right="686" w:firstLine="0"/>
        <w:jc w:val="both"/>
        <w:rPr>
          <w:sz w:val="24"/>
        </w:rPr>
      </w:pPr>
      <w:r>
        <w:rPr>
          <w:sz w:val="24"/>
        </w:rPr>
        <w:t>Духовно-нравственное воспитание направлено на развитие ценностносмысловой сферы</w:t>
      </w:r>
      <w:r>
        <w:rPr>
          <w:spacing w:val="-57"/>
          <w:sz w:val="24"/>
        </w:rPr>
        <w:t xml:space="preserve"> </w:t>
      </w:r>
      <w:r>
        <w:rPr>
          <w:sz w:val="24"/>
        </w:rPr>
        <w:t>дошкольников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творческого</w:t>
      </w:r>
      <w:r>
        <w:rPr>
          <w:spacing w:val="1"/>
          <w:sz w:val="24"/>
        </w:rPr>
        <w:t xml:space="preserve"> </w:t>
      </w:r>
      <w:r>
        <w:rPr>
          <w:sz w:val="24"/>
        </w:rPr>
        <w:t>взаимодействия</w:t>
      </w:r>
      <w:r>
        <w:rPr>
          <w:spacing w:val="1"/>
          <w:sz w:val="24"/>
        </w:rPr>
        <w:t xml:space="preserve"> </w:t>
      </w:r>
      <w:r>
        <w:rPr>
          <w:sz w:val="24"/>
        </w:rPr>
        <w:t>в</w:t>
      </w:r>
      <w:r>
        <w:rPr>
          <w:spacing w:val="1"/>
          <w:sz w:val="24"/>
        </w:rPr>
        <w:t xml:space="preserve"> </w:t>
      </w:r>
      <w:r>
        <w:rPr>
          <w:sz w:val="24"/>
        </w:rPr>
        <w:t>детско-взрослой</w:t>
      </w:r>
      <w:r>
        <w:rPr>
          <w:spacing w:val="1"/>
          <w:sz w:val="24"/>
        </w:rPr>
        <w:t xml:space="preserve"> </w:t>
      </w:r>
      <w:r>
        <w:rPr>
          <w:sz w:val="24"/>
        </w:rPr>
        <w:t>общности,</w:t>
      </w:r>
      <w:r>
        <w:rPr>
          <w:spacing w:val="1"/>
          <w:sz w:val="24"/>
        </w:rPr>
        <w:t xml:space="preserve"> </w:t>
      </w:r>
      <w:r>
        <w:rPr>
          <w:sz w:val="24"/>
        </w:rPr>
        <w:t>содержанием</w:t>
      </w:r>
      <w:r>
        <w:rPr>
          <w:spacing w:val="1"/>
          <w:sz w:val="24"/>
        </w:rPr>
        <w:t xml:space="preserve"> </w:t>
      </w:r>
      <w:r>
        <w:rPr>
          <w:sz w:val="24"/>
        </w:rPr>
        <w:t>которого</w:t>
      </w:r>
      <w:r>
        <w:rPr>
          <w:spacing w:val="1"/>
          <w:sz w:val="24"/>
        </w:rPr>
        <w:t xml:space="preserve"> </w:t>
      </w:r>
      <w:r>
        <w:rPr>
          <w:sz w:val="24"/>
        </w:rPr>
        <w:t>является</w:t>
      </w:r>
      <w:r>
        <w:rPr>
          <w:spacing w:val="1"/>
          <w:sz w:val="24"/>
        </w:rPr>
        <w:t xml:space="preserve"> </w:t>
      </w:r>
      <w:r>
        <w:rPr>
          <w:sz w:val="24"/>
        </w:rPr>
        <w:t>освоение</w:t>
      </w:r>
      <w:r>
        <w:rPr>
          <w:spacing w:val="1"/>
          <w:sz w:val="24"/>
        </w:rPr>
        <w:t xml:space="preserve"> </w:t>
      </w:r>
      <w:r>
        <w:rPr>
          <w:sz w:val="24"/>
        </w:rPr>
        <w:t>социокультурного</w:t>
      </w:r>
      <w:r>
        <w:rPr>
          <w:spacing w:val="1"/>
          <w:sz w:val="24"/>
        </w:rPr>
        <w:t xml:space="preserve"> </w:t>
      </w:r>
      <w:r>
        <w:rPr>
          <w:sz w:val="24"/>
        </w:rPr>
        <w:t>опыта</w:t>
      </w:r>
      <w:r>
        <w:rPr>
          <w:spacing w:val="1"/>
          <w:sz w:val="24"/>
        </w:rPr>
        <w:t xml:space="preserve"> </w:t>
      </w:r>
      <w:r>
        <w:rPr>
          <w:sz w:val="24"/>
        </w:rPr>
        <w:t>в</w:t>
      </w:r>
      <w:r>
        <w:rPr>
          <w:spacing w:val="1"/>
          <w:sz w:val="24"/>
        </w:rPr>
        <w:t xml:space="preserve"> </w:t>
      </w:r>
      <w:r>
        <w:rPr>
          <w:sz w:val="24"/>
        </w:rPr>
        <w:t>его</w:t>
      </w:r>
      <w:r>
        <w:rPr>
          <w:spacing w:val="1"/>
          <w:sz w:val="24"/>
        </w:rPr>
        <w:t xml:space="preserve"> </w:t>
      </w:r>
      <w:r>
        <w:rPr>
          <w:sz w:val="24"/>
        </w:rPr>
        <w:t>культурно-</w:t>
      </w:r>
      <w:r>
        <w:rPr>
          <w:spacing w:val="1"/>
          <w:sz w:val="24"/>
        </w:rPr>
        <w:t xml:space="preserve"> </w:t>
      </w:r>
      <w:r>
        <w:rPr>
          <w:sz w:val="24"/>
        </w:rPr>
        <w:t>историческом</w:t>
      </w:r>
      <w:r>
        <w:rPr>
          <w:spacing w:val="-2"/>
          <w:sz w:val="24"/>
        </w:rPr>
        <w:t xml:space="preserve"> </w:t>
      </w:r>
      <w:r>
        <w:rPr>
          <w:sz w:val="24"/>
        </w:rPr>
        <w:t>и личностном</w:t>
      </w:r>
      <w:r>
        <w:rPr>
          <w:spacing w:val="-1"/>
          <w:sz w:val="24"/>
        </w:rPr>
        <w:t xml:space="preserve"> </w:t>
      </w:r>
      <w:r>
        <w:rPr>
          <w:sz w:val="24"/>
        </w:rPr>
        <w:t>аспектах.</w:t>
      </w:r>
    </w:p>
    <w:p w14:paraId="5BE9CCAF" w14:textId="77777777" w:rsidR="009429CE" w:rsidRDefault="009429CE" w:rsidP="0019050C">
      <w:pPr>
        <w:pStyle w:val="ab"/>
        <w:numPr>
          <w:ilvl w:val="0"/>
          <w:numId w:val="195"/>
        </w:numPr>
        <w:tabs>
          <w:tab w:val="left" w:pos="603"/>
        </w:tabs>
        <w:ind w:hanging="241"/>
        <w:jc w:val="both"/>
        <w:rPr>
          <w:i/>
          <w:sz w:val="24"/>
        </w:rPr>
      </w:pPr>
      <w:r>
        <w:rPr>
          <w:i/>
          <w:sz w:val="24"/>
          <w:u w:val="single"/>
        </w:rPr>
        <w:t>Социальное</w:t>
      </w:r>
      <w:r>
        <w:rPr>
          <w:i/>
          <w:spacing w:val="-4"/>
          <w:sz w:val="24"/>
          <w:u w:val="single"/>
        </w:rPr>
        <w:t xml:space="preserve"> </w:t>
      </w:r>
      <w:r>
        <w:rPr>
          <w:i/>
          <w:sz w:val="24"/>
          <w:u w:val="single"/>
        </w:rPr>
        <w:t>направление</w:t>
      </w:r>
      <w:r>
        <w:rPr>
          <w:i/>
          <w:spacing w:val="-3"/>
          <w:sz w:val="24"/>
          <w:u w:val="single"/>
        </w:rPr>
        <w:t xml:space="preserve"> </w:t>
      </w:r>
      <w:r>
        <w:rPr>
          <w:i/>
          <w:sz w:val="24"/>
          <w:u w:val="single"/>
        </w:rPr>
        <w:t>воспитания.</w:t>
      </w:r>
    </w:p>
    <w:p w14:paraId="335E3C27" w14:textId="77777777" w:rsidR="009429CE" w:rsidRDefault="009429CE" w:rsidP="0019050C">
      <w:pPr>
        <w:pStyle w:val="ab"/>
        <w:numPr>
          <w:ilvl w:val="0"/>
          <w:numId w:val="192"/>
        </w:numPr>
        <w:tabs>
          <w:tab w:val="left" w:pos="672"/>
        </w:tabs>
        <w:spacing w:before="1"/>
        <w:ind w:right="686" w:firstLine="0"/>
        <w:jc w:val="both"/>
        <w:rPr>
          <w:sz w:val="24"/>
        </w:rPr>
      </w:pPr>
      <w:r>
        <w:rPr>
          <w:sz w:val="24"/>
        </w:rPr>
        <w:t>Цель социального направления воспитания - формирование ценностного отношения</w:t>
      </w:r>
      <w:r>
        <w:rPr>
          <w:spacing w:val="1"/>
          <w:sz w:val="24"/>
        </w:rPr>
        <w:t xml:space="preserve"> </w:t>
      </w:r>
      <w:r>
        <w:rPr>
          <w:sz w:val="24"/>
        </w:rPr>
        <w:t>детей к семье, другому человеку, развитие дружелюбия, умения находить общий язык с</w:t>
      </w:r>
      <w:r>
        <w:rPr>
          <w:spacing w:val="1"/>
          <w:sz w:val="24"/>
        </w:rPr>
        <w:t xml:space="preserve"> </w:t>
      </w:r>
      <w:r>
        <w:rPr>
          <w:sz w:val="24"/>
        </w:rPr>
        <w:t>другими</w:t>
      </w:r>
      <w:r>
        <w:rPr>
          <w:spacing w:val="-1"/>
          <w:sz w:val="24"/>
        </w:rPr>
        <w:t xml:space="preserve"> </w:t>
      </w:r>
      <w:r>
        <w:rPr>
          <w:sz w:val="24"/>
        </w:rPr>
        <w:t>людьми.</w:t>
      </w:r>
    </w:p>
    <w:p w14:paraId="41367132" w14:textId="77777777" w:rsidR="009429CE" w:rsidRDefault="009429CE" w:rsidP="0019050C">
      <w:pPr>
        <w:pStyle w:val="ab"/>
        <w:numPr>
          <w:ilvl w:val="0"/>
          <w:numId w:val="192"/>
        </w:numPr>
        <w:tabs>
          <w:tab w:val="left" w:pos="686"/>
        </w:tabs>
        <w:ind w:right="692" w:firstLine="0"/>
        <w:jc w:val="both"/>
        <w:rPr>
          <w:sz w:val="24"/>
        </w:rPr>
      </w:pPr>
      <w:r>
        <w:rPr>
          <w:sz w:val="24"/>
        </w:rPr>
        <w:t>Ценности</w:t>
      </w:r>
      <w:r>
        <w:rPr>
          <w:spacing w:val="1"/>
          <w:sz w:val="24"/>
        </w:rPr>
        <w:t xml:space="preserve"> </w:t>
      </w:r>
      <w:r>
        <w:rPr>
          <w:sz w:val="24"/>
        </w:rPr>
        <w:t>-</w:t>
      </w:r>
      <w:r>
        <w:rPr>
          <w:spacing w:val="1"/>
          <w:sz w:val="24"/>
        </w:rPr>
        <w:t xml:space="preserve"> </w:t>
      </w:r>
      <w:r>
        <w:rPr>
          <w:sz w:val="24"/>
        </w:rPr>
        <w:t>семья,</w:t>
      </w:r>
      <w:r>
        <w:rPr>
          <w:spacing w:val="1"/>
          <w:sz w:val="24"/>
        </w:rPr>
        <w:t xml:space="preserve"> </w:t>
      </w:r>
      <w:r>
        <w:rPr>
          <w:sz w:val="24"/>
        </w:rPr>
        <w:t>дружба,</w:t>
      </w:r>
      <w:r>
        <w:rPr>
          <w:spacing w:val="1"/>
          <w:sz w:val="24"/>
        </w:rPr>
        <w:t xml:space="preserve"> </w:t>
      </w:r>
      <w:r>
        <w:rPr>
          <w:sz w:val="24"/>
        </w:rPr>
        <w:t>человек</w:t>
      </w:r>
      <w:r>
        <w:rPr>
          <w:spacing w:val="1"/>
          <w:sz w:val="24"/>
        </w:rPr>
        <w:t xml:space="preserve"> </w:t>
      </w:r>
      <w:r>
        <w:rPr>
          <w:sz w:val="24"/>
        </w:rPr>
        <w:t>и</w:t>
      </w:r>
      <w:r>
        <w:rPr>
          <w:spacing w:val="1"/>
          <w:sz w:val="24"/>
        </w:rPr>
        <w:t xml:space="preserve"> </w:t>
      </w:r>
      <w:r>
        <w:rPr>
          <w:sz w:val="24"/>
        </w:rPr>
        <w:t>сотрудничество</w:t>
      </w:r>
      <w:r>
        <w:rPr>
          <w:spacing w:val="1"/>
          <w:sz w:val="24"/>
        </w:rPr>
        <w:t xml:space="preserve"> </w:t>
      </w:r>
      <w:r>
        <w:rPr>
          <w:sz w:val="24"/>
        </w:rPr>
        <w:t>лежат</w:t>
      </w:r>
      <w:r>
        <w:rPr>
          <w:spacing w:val="1"/>
          <w:sz w:val="24"/>
        </w:rPr>
        <w:t xml:space="preserve"> </w:t>
      </w:r>
      <w:r>
        <w:rPr>
          <w:sz w:val="24"/>
        </w:rPr>
        <w:t>в</w:t>
      </w:r>
      <w:r>
        <w:rPr>
          <w:spacing w:val="1"/>
          <w:sz w:val="24"/>
        </w:rPr>
        <w:t xml:space="preserve"> </w:t>
      </w:r>
      <w:r>
        <w:rPr>
          <w:sz w:val="24"/>
        </w:rPr>
        <w:t>основе</w:t>
      </w:r>
      <w:r>
        <w:rPr>
          <w:spacing w:val="1"/>
          <w:sz w:val="24"/>
        </w:rPr>
        <w:t xml:space="preserve"> </w:t>
      </w:r>
      <w:r>
        <w:rPr>
          <w:sz w:val="24"/>
        </w:rPr>
        <w:t>социального</w:t>
      </w:r>
      <w:r>
        <w:rPr>
          <w:spacing w:val="-57"/>
          <w:sz w:val="24"/>
        </w:rPr>
        <w:t xml:space="preserve"> </w:t>
      </w:r>
      <w:r>
        <w:rPr>
          <w:sz w:val="24"/>
        </w:rPr>
        <w:t>направления</w:t>
      </w:r>
      <w:r>
        <w:rPr>
          <w:spacing w:val="-1"/>
          <w:sz w:val="24"/>
        </w:rPr>
        <w:t xml:space="preserve"> </w:t>
      </w:r>
      <w:r>
        <w:rPr>
          <w:sz w:val="24"/>
        </w:rPr>
        <w:t>воспитания.</w:t>
      </w:r>
    </w:p>
    <w:p w14:paraId="6E5BAEF7" w14:textId="7B4C5AAA" w:rsidR="009429CE" w:rsidRPr="002E1922" w:rsidRDefault="009429CE" w:rsidP="0019050C">
      <w:pPr>
        <w:pStyle w:val="ab"/>
        <w:numPr>
          <w:ilvl w:val="0"/>
          <w:numId w:val="192"/>
        </w:numPr>
        <w:tabs>
          <w:tab w:val="left" w:pos="696"/>
        </w:tabs>
        <w:ind w:right="689" w:firstLine="0"/>
        <w:jc w:val="both"/>
        <w:rPr>
          <w:sz w:val="24"/>
        </w:rPr>
      </w:pPr>
      <w:r>
        <w:rPr>
          <w:sz w:val="24"/>
        </w:rPr>
        <w:t>В</w:t>
      </w:r>
      <w:r>
        <w:rPr>
          <w:spacing w:val="1"/>
          <w:sz w:val="24"/>
        </w:rPr>
        <w:t xml:space="preserve"> </w:t>
      </w:r>
      <w:r>
        <w:rPr>
          <w:sz w:val="24"/>
        </w:rPr>
        <w:t>дошкольном</w:t>
      </w:r>
      <w:r>
        <w:rPr>
          <w:spacing w:val="1"/>
          <w:sz w:val="24"/>
        </w:rPr>
        <w:t xml:space="preserve"> </w:t>
      </w:r>
      <w:r>
        <w:rPr>
          <w:sz w:val="24"/>
        </w:rPr>
        <w:t>детстве</w:t>
      </w:r>
      <w:r>
        <w:rPr>
          <w:spacing w:val="1"/>
          <w:sz w:val="24"/>
        </w:rPr>
        <w:t xml:space="preserve"> </w:t>
      </w:r>
      <w:r>
        <w:rPr>
          <w:sz w:val="24"/>
        </w:rPr>
        <w:t>ребенок</w:t>
      </w:r>
      <w:r>
        <w:rPr>
          <w:spacing w:val="1"/>
          <w:sz w:val="24"/>
        </w:rPr>
        <w:t xml:space="preserve"> </w:t>
      </w:r>
      <w:r>
        <w:rPr>
          <w:sz w:val="24"/>
        </w:rPr>
        <w:t>начинает</w:t>
      </w:r>
      <w:r>
        <w:rPr>
          <w:spacing w:val="1"/>
          <w:sz w:val="24"/>
        </w:rPr>
        <w:t xml:space="preserve"> </w:t>
      </w:r>
      <w:r>
        <w:rPr>
          <w:sz w:val="24"/>
        </w:rPr>
        <w:t>осваивать</w:t>
      </w:r>
      <w:r>
        <w:rPr>
          <w:spacing w:val="1"/>
          <w:sz w:val="24"/>
        </w:rPr>
        <w:t xml:space="preserve"> </w:t>
      </w:r>
      <w:r>
        <w:rPr>
          <w:sz w:val="24"/>
        </w:rPr>
        <w:t>все</w:t>
      </w:r>
      <w:r>
        <w:rPr>
          <w:spacing w:val="1"/>
          <w:sz w:val="24"/>
        </w:rPr>
        <w:t xml:space="preserve"> </w:t>
      </w:r>
      <w:r>
        <w:rPr>
          <w:sz w:val="24"/>
        </w:rPr>
        <w:t>многообразие</w:t>
      </w:r>
      <w:r>
        <w:rPr>
          <w:spacing w:val="1"/>
          <w:sz w:val="24"/>
        </w:rPr>
        <w:t xml:space="preserve"> </w:t>
      </w:r>
      <w:r>
        <w:rPr>
          <w:sz w:val="24"/>
        </w:rPr>
        <w:t>социальных</w:t>
      </w:r>
      <w:r>
        <w:rPr>
          <w:spacing w:val="1"/>
          <w:sz w:val="24"/>
        </w:rPr>
        <w:t xml:space="preserve"> </w:t>
      </w:r>
      <w:r>
        <w:rPr>
          <w:sz w:val="24"/>
        </w:rPr>
        <w:t>отношений и социальных ролей. Он учится действовать сообща, подчиняться правилам,</w:t>
      </w:r>
      <w:r>
        <w:rPr>
          <w:spacing w:val="1"/>
          <w:sz w:val="24"/>
        </w:rPr>
        <w:t xml:space="preserve"> </w:t>
      </w:r>
      <w:r>
        <w:rPr>
          <w:sz w:val="24"/>
        </w:rPr>
        <w:t>нести</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свои</w:t>
      </w:r>
      <w:r>
        <w:rPr>
          <w:spacing w:val="1"/>
          <w:sz w:val="24"/>
        </w:rPr>
        <w:t xml:space="preserve"> </w:t>
      </w:r>
      <w:r>
        <w:rPr>
          <w:sz w:val="24"/>
        </w:rPr>
        <w:t>поступки,</w:t>
      </w:r>
      <w:r>
        <w:rPr>
          <w:spacing w:val="1"/>
          <w:sz w:val="24"/>
        </w:rPr>
        <w:t xml:space="preserve"> </w:t>
      </w:r>
      <w:r>
        <w:rPr>
          <w:sz w:val="24"/>
        </w:rPr>
        <w:t>действовать</w:t>
      </w:r>
      <w:r>
        <w:rPr>
          <w:spacing w:val="1"/>
          <w:sz w:val="24"/>
        </w:rPr>
        <w:t xml:space="preserve"> </w:t>
      </w:r>
      <w:r>
        <w:rPr>
          <w:sz w:val="24"/>
        </w:rPr>
        <w:t>в</w:t>
      </w:r>
      <w:r>
        <w:rPr>
          <w:spacing w:val="1"/>
          <w:sz w:val="24"/>
        </w:rPr>
        <w:t xml:space="preserve"> </w:t>
      </w:r>
      <w:r>
        <w:rPr>
          <w:sz w:val="24"/>
        </w:rPr>
        <w:t>интересах</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Формирование</w:t>
      </w:r>
      <w:r>
        <w:rPr>
          <w:spacing w:val="1"/>
          <w:sz w:val="24"/>
        </w:rPr>
        <w:t xml:space="preserve"> </w:t>
      </w:r>
      <w:r>
        <w:rPr>
          <w:sz w:val="24"/>
        </w:rPr>
        <w:t>ценностно-смыслового</w:t>
      </w:r>
      <w:r>
        <w:rPr>
          <w:spacing w:val="1"/>
          <w:sz w:val="24"/>
        </w:rPr>
        <w:t xml:space="preserve"> </w:t>
      </w:r>
      <w:r>
        <w:rPr>
          <w:sz w:val="24"/>
        </w:rPr>
        <w:t>отношения</w:t>
      </w:r>
      <w:r>
        <w:rPr>
          <w:spacing w:val="1"/>
          <w:sz w:val="24"/>
        </w:rPr>
        <w:t xml:space="preserve"> </w:t>
      </w:r>
      <w:r>
        <w:rPr>
          <w:sz w:val="24"/>
        </w:rPr>
        <w:t>ребенка</w:t>
      </w:r>
      <w:r>
        <w:rPr>
          <w:spacing w:val="1"/>
          <w:sz w:val="24"/>
        </w:rPr>
        <w:t xml:space="preserve"> </w:t>
      </w:r>
      <w:r>
        <w:rPr>
          <w:sz w:val="24"/>
        </w:rPr>
        <w:t>к</w:t>
      </w:r>
      <w:r>
        <w:rPr>
          <w:spacing w:val="1"/>
          <w:sz w:val="24"/>
        </w:rPr>
        <w:t xml:space="preserve"> </w:t>
      </w:r>
      <w:r>
        <w:rPr>
          <w:sz w:val="24"/>
        </w:rPr>
        <w:t>социальному</w:t>
      </w:r>
      <w:r>
        <w:rPr>
          <w:spacing w:val="1"/>
          <w:sz w:val="24"/>
        </w:rPr>
        <w:t xml:space="preserve"> </w:t>
      </w:r>
      <w:r>
        <w:rPr>
          <w:sz w:val="24"/>
        </w:rPr>
        <w:t>окружению</w:t>
      </w:r>
      <w:r>
        <w:rPr>
          <w:spacing w:val="1"/>
          <w:sz w:val="24"/>
        </w:rPr>
        <w:t xml:space="preserve"> </w:t>
      </w:r>
      <w:r>
        <w:rPr>
          <w:sz w:val="24"/>
        </w:rPr>
        <w:t>невозможно без грамотно выстроенного воспитательного процесса, в котором проявляется</w:t>
      </w:r>
      <w:r>
        <w:rPr>
          <w:spacing w:val="-57"/>
          <w:sz w:val="24"/>
        </w:rPr>
        <w:t xml:space="preserve"> </w:t>
      </w:r>
      <w:r>
        <w:rPr>
          <w:sz w:val="24"/>
        </w:rPr>
        <w:t>личная</w:t>
      </w:r>
      <w:r>
        <w:rPr>
          <w:spacing w:val="-1"/>
          <w:sz w:val="24"/>
        </w:rPr>
        <w:t xml:space="preserve"> </w:t>
      </w:r>
      <w:r>
        <w:rPr>
          <w:sz w:val="24"/>
        </w:rPr>
        <w:t>социальная</w:t>
      </w:r>
      <w:r>
        <w:rPr>
          <w:spacing w:val="-1"/>
          <w:sz w:val="24"/>
        </w:rPr>
        <w:t xml:space="preserve"> </w:t>
      </w:r>
      <w:r>
        <w:rPr>
          <w:sz w:val="24"/>
        </w:rPr>
        <w:t>инициатива</w:t>
      </w:r>
      <w:r>
        <w:rPr>
          <w:spacing w:val="-3"/>
          <w:sz w:val="24"/>
        </w:rPr>
        <w:t xml:space="preserve"> </w:t>
      </w:r>
      <w:r>
        <w:rPr>
          <w:sz w:val="24"/>
        </w:rPr>
        <w:t>ребенка</w:t>
      </w:r>
      <w:r>
        <w:rPr>
          <w:spacing w:val="-2"/>
          <w:sz w:val="24"/>
        </w:rPr>
        <w:t xml:space="preserve"> </w:t>
      </w:r>
      <w:r>
        <w:rPr>
          <w:sz w:val="24"/>
        </w:rPr>
        <w:t>в</w:t>
      </w:r>
      <w:r>
        <w:rPr>
          <w:spacing w:val="-1"/>
          <w:sz w:val="24"/>
        </w:rPr>
        <w:t xml:space="preserve"> </w:t>
      </w:r>
      <w:r>
        <w:rPr>
          <w:sz w:val="24"/>
        </w:rPr>
        <w:t>детско-взрослых и</w:t>
      </w:r>
      <w:r>
        <w:rPr>
          <w:spacing w:val="-1"/>
          <w:sz w:val="24"/>
        </w:rPr>
        <w:t xml:space="preserve"> </w:t>
      </w:r>
      <w:r>
        <w:rPr>
          <w:sz w:val="24"/>
        </w:rPr>
        <w:t>детских</w:t>
      </w:r>
      <w:r>
        <w:rPr>
          <w:spacing w:val="-2"/>
          <w:sz w:val="24"/>
        </w:rPr>
        <w:t xml:space="preserve"> </w:t>
      </w:r>
      <w:r>
        <w:rPr>
          <w:sz w:val="24"/>
        </w:rPr>
        <w:t>общностях.</w:t>
      </w:r>
    </w:p>
    <w:p w14:paraId="4E54203B" w14:textId="77777777" w:rsidR="009429CE" w:rsidRDefault="009429CE" w:rsidP="0019050C">
      <w:pPr>
        <w:pStyle w:val="ab"/>
        <w:numPr>
          <w:ilvl w:val="0"/>
          <w:numId w:val="192"/>
        </w:numPr>
        <w:tabs>
          <w:tab w:val="left" w:pos="792"/>
        </w:tabs>
        <w:spacing w:before="90"/>
        <w:ind w:right="687" w:firstLine="0"/>
        <w:jc w:val="both"/>
        <w:rPr>
          <w:sz w:val="24"/>
        </w:rPr>
      </w:pPr>
      <w:r>
        <w:rPr>
          <w:sz w:val="24"/>
        </w:rPr>
        <w:t>Важной</w:t>
      </w:r>
      <w:r>
        <w:rPr>
          <w:spacing w:val="1"/>
          <w:sz w:val="24"/>
        </w:rPr>
        <w:t xml:space="preserve"> </w:t>
      </w:r>
      <w:r>
        <w:rPr>
          <w:sz w:val="24"/>
        </w:rPr>
        <w:t>составляющей</w:t>
      </w:r>
      <w:r>
        <w:rPr>
          <w:spacing w:val="1"/>
          <w:sz w:val="24"/>
        </w:rPr>
        <w:t xml:space="preserve"> </w:t>
      </w:r>
      <w:r>
        <w:rPr>
          <w:sz w:val="24"/>
        </w:rPr>
        <w:t>социального</w:t>
      </w:r>
      <w:r>
        <w:rPr>
          <w:spacing w:val="1"/>
          <w:sz w:val="24"/>
        </w:rPr>
        <w:t xml:space="preserve"> </w:t>
      </w:r>
      <w:r>
        <w:rPr>
          <w:sz w:val="24"/>
        </w:rPr>
        <w:t>воспитания</w:t>
      </w:r>
      <w:r>
        <w:rPr>
          <w:spacing w:val="1"/>
          <w:sz w:val="24"/>
        </w:rPr>
        <w:t xml:space="preserve"> </w:t>
      </w:r>
      <w:r>
        <w:rPr>
          <w:sz w:val="24"/>
        </w:rPr>
        <w:t>является</w:t>
      </w:r>
      <w:r>
        <w:rPr>
          <w:spacing w:val="1"/>
          <w:sz w:val="24"/>
        </w:rPr>
        <w:t xml:space="preserve"> </w:t>
      </w:r>
      <w:r>
        <w:rPr>
          <w:sz w:val="24"/>
        </w:rPr>
        <w:t>освоение</w:t>
      </w:r>
      <w:r>
        <w:rPr>
          <w:spacing w:val="1"/>
          <w:sz w:val="24"/>
        </w:rPr>
        <w:t xml:space="preserve"> </w:t>
      </w:r>
      <w:r>
        <w:rPr>
          <w:sz w:val="24"/>
        </w:rPr>
        <w:t>ребенком</w:t>
      </w:r>
      <w:r>
        <w:rPr>
          <w:spacing w:val="1"/>
          <w:sz w:val="24"/>
        </w:rPr>
        <w:t xml:space="preserve"> </w:t>
      </w:r>
      <w:r>
        <w:rPr>
          <w:sz w:val="24"/>
        </w:rPr>
        <w:t>моральных</w:t>
      </w:r>
      <w:r>
        <w:rPr>
          <w:spacing w:val="1"/>
          <w:sz w:val="24"/>
        </w:rPr>
        <w:t xml:space="preserve"> </w:t>
      </w:r>
      <w:r>
        <w:rPr>
          <w:sz w:val="24"/>
        </w:rPr>
        <w:t>ценностей,</w:t>
      </w:r>
      <w:r>
        <w:rPr>
          <w:spacing w:val="1"/>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него</w:t>
      </w:r>
      <w:r>
        <w:rPr>
          <w:spacing w:val="1"/>
          <w:sz w:val="24"/>
        </w:rPr>
        <w:t xml:space="preserve"> </w:t>
      </w:r>
      <w:r>
        <w:rPr>
          <w:sz w:val="24"/>
        </w:rPr>
        <w:t>нравственных</w:t>
      </w:r>
      <w:r>
        <w:rPr>
          <w:spacing w:val="1"/>
          <w:sz w:val="24"/>
        </w:rPr>
        <w:t xml:space="preserve"> </w:t>
      </w:r>
      <w:r>
        <w:rPr>
          <w:sz w:val="24"/>
        </w:rPr>
        <w:t>качеств</w:t>
      </w:r>
      <w:r>
        <w:rPr>
          <w:spacing w:val="1"/>
          <w:sz w:val="24"/>
        </w:rPr>
        <w:t xml:space="preserve"> </w:t>
      </w:r>
      <w:r>
        <w:rPr>
          <w:sz w:val="24"/>
        </w:rPr>
        <w:t>и</w:t>
      </w:r>
      <w:r>
        <w:rPr>
          <w:spacing w:val="61"/>
          <w:sz w:val="24"/>
        </w:rPr>
        <w:t xml:space="preserve"> </w:t>
      </w:r>
      <w:r>
        <w:rPr>
          <w:sz w:val="24"/>
        </w:rPr>
        <w:t>идеалов,</w:t>
      </w:r>
      <w:r>
        <w:rPr>
          <w:spacing w:val="1"/>
          <w:sz w:val="24"/>
        </w:rPr>
        <w:t xml:space="preserve"> </w:t>
      </w:r>
      <w:r>
        <w:rPr>
          <w:sz w:val="24"/>
        </w:rPr>
        <w:t>способности жить в соответствии с моральными принципами и нормами и воплощать их в</w:t>
      </w:r>
      <w:r>
        <w:rPr>
          <w:spacing w:val="-57"/>
          <w:sz w:val="24"/>
        </w:rPr>
        <w:t xml:space="preserve"> </w:t>
      </w:r>
      <w:r>
        <w:rPr>
          <w:sz w:val="24"/>
        </w:rPr>
        <w:t>своем</w:t>
      </w:r>
      <w:r>
        <w:rPr>
          <w:spacing w:val="1"/>
          <w:sz w:val="24"/>
        </w:rPr>
        <w:t xml:space="preserve"> </w:t>
      </w:r>
      <w:r>
        <w:rPr>
          <w:sz w:val="24"/>
        </w:rPr>
        <w:t>поведении.</w:t>
      </w:r>
      <w:r>
        <w:rPr>
          <w:spacing w:val="1"/>
          <w:sz w:val="24"/>
        </w:rPr>
        <w:t xml:space="preserve"> </w:t>
      </w:r>
      <w:r>
        <w:rPr>
          <w:sz w:val="24"/>
        </w:rPr>
        <w:t>Культура</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своей</w:t>
      </w:r>
      <w:r>
        <w:rPr>
          <w:spacing w:val="1"/>
          <w:sz w:val="24"/>
        </w:rPr>
        <w:t xml:space="preserve"> </w:t>
      </w:r>
      <w:r>
        <w:rPr>
          <w:sz w:val="24"/>
        </w:rPr>
        <w:t>основе</w:t>
      </w:r>
      <w:r>
        <w:rPr>
          <w:spacing w:val="1"/>
          <w:sz w:val="24"/>
        </w:rPr>
        <w:t xml:space="preserve"> </w:t>
      </w:r>
      <w:r>
        <w:rPr>
          <w:sz w:val="24"/>
        </w:rPr>
        <w:t>имеет</w:t>
      </w:r>
      <w:r>
        <w:rPr>
          <w:spacing w:val="1"/>
          <w:sz w:val="24"/>
        </w:rPr>
        <w:t xml:space="preserve"> </w:t>
      </w:r>
      <w:r>
        <w:rPr>
          <w:sz w:val="24"/>
        </w:rPr>
        <w:t>глубоко</w:t>
      </w:r>
      <w:r>
        <w:rPr>
          <w:spacing w:val="1"/>
          <w:sz w:val="24"/>
        </w:rPr>
        <w:t xml:space="preserve"> </w:t>
      </w:r>
      <w:r>
        <w:rPr>
          <w:sz w:val="24"/>
        </w:rPr>
        <w:t>социальное</w:t>
      </w:r>
      <w:r>
        <w:rPr>
          <w:spacing w:val="1"/>
          <w:sz w:val="24"/>
        </w:rPr>
        <w:t xml:space="preserve"> </w:t>
      </w:r>
      <w:r>
        <w:rPr>
          <w:sz w:val="24"/>
        </w:rPr>
        <w:t>нравственное</w:t>
      </w:r>
      <w:r>
        <w:rPr>
          <w:spacing w:val="1"/>
          <w:sz w:val="24"/>
        </w:rPr>
        <w:t xml:space="preserve"> </w:t>
      </w:r>
      <w:r>
        <w:rPr>
          <w:sz w:val="24"/>
        </w:rPr>
        <w:t>чувство</w:t>
      </w:r>
      <w:r>
        <w:rPr>
          <w:spacing w:val="1"/>
          <w:sz w:val="24"/>
        </w:rPr>
        <w:t xml:space="preserve"> </w:t>
      </w:r>
      <w:r>
        <w:rPr>
          <w:sz w:val="24"/>
        </w:rPr>
        <w:t>-</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человеку,</w:t>
      </w:r>
      <w:r>
        <w:rPr>
          <w:spacing w:val="1"/>
          <w:sz w:val="24"/>
        </w:rPr>
        <w:t xml:space="preserve"> </w:t>
      </w:r>
      <w:r>
        <w:rPr>
          <w:sz w:val="24"/>
        </w:rPr>
        <w:t>к</w:t>
      </w:r>
      <w:r>
        <w:rPr>
          <w:spacing w:val="1"/>
          <w:sz w:val="24"/>
        </w:rPr>
        <w:t xml:space="preserve"> </w:t>
      </w:r>
      <w:r>
        <w:rPr>
          <w:sz w:val="24"/>
        </w:rPr>
        <w:t>законам</w:t>
      </w:r>
      <w:r>
        <w:rPr>
          <w:spacing w:val="1"/>
          <w:sz w:val="24"/>
        </w:rPr>
        <w:t xml:space="preserve"> </w:t>
      </w:r>
      <w:r>
        <w:rPr>
          <w:sz w:val="24"/>
        </w:rPr>
        <w:t>человеческого</w:t>
      </w:r>
      <w:r>
        <w:rPr>
          <w:spacing w:val="1"/>
          <w:sz w:val="24"/>
        </w:rPr>
        <w:t xml:space="preserve"> </w:t>
      </w:r>
      <w:r>
        <w:rPr>
          <w:sz w:val="24"/>
        </w:rPr>
        <w:t>общества.</w:t>
      </w:r>
      <w:r>
        <w:rPr>
          <w:spacing w:val="1"/>
          <w:sz w:val="24"/>
        </w:rPr>
        <w:t xml:space="preserve"> </w:t>
      </w:r>
      <w:r>
        <w:rPr>
          <w:sz w:val="24"/>
        </w:rPr>
        <w:t>Конкретные представления о культуре поведения усваиваются ребенком вместе с опытом</w:t>
      </w:r>
      <w:r>
        <w:rPr>
          <w:spacing w:val="1"/>
          <w:sz w:val="24"/>
        </w:rPr>
        <w:t xml:space="preserve"> </w:t>
      </w:r>
      <w:r>
        <w:rPr>
          <w:sz w:val="24"/>
        </w:rPr>
        <w:t>поведения,</w:t>
      </w:r>
      <w:r>
        <w:rPr>
          <w:spacing w:val="1"/>
          <w:sz w:val="24"/>
        </w:rPr>
        <w:t xml:space="preserve"> </w:t>
      </w:r>
      <w:r>
        <w:rPr>
          <w:sz w:val="24"/>
        </w:rPr>
        <w:t>с</w:t>
      </w:r>
      <w:r>
        <w:rPr>
          <w:spacing w:val="1"/>
          <w:sz w:val="24"/>
        </w:rPr>
        <w:t xml:space="preserve"> </w:t>
      </w:r>
      <w:r>
        <w:rPr>
          <w:sz w:val="24"/>
        </w:rPr>
        <w:t>накоплением</w:t>
      </w:r>
      <w:r>
        <w:rPr>
          <w:spacing w:val="1"/>
          <w:sz w:val="24"/>
        </w:rPr>
        <w:t xml:space="preserve"> </w:t>
      </w:r>
      <w:r>
        <w:rPr>
          <w:sz w:val="24"/>
        </w:rPr>
        <w:t>нравственных</w:t>
      </w:r>
      <w:r>
        <w:rPr>
          <w:spacing w:val="1"/>
          <w:sz w:val="24"/>
        </w:rPr>
        <w:t xml:space="preserve"> </w:t>
      </w:r>
      <w:r>
        <w:rPr>
          <w:sz w:val="24"/>
        </w:rPr>
        <w:t>представлений,</w:t>
      </w:r>
      <w:r>
        <w:rPr>
          <w:spacing w:val="1"/>
          <w:sz w:val="24"/>
        </w:rPr>
        <w:t xml:space="preserve"> </w:t>
      </w:r>
      <w:r>
        <w:rPr>
          <w:sz w:val="24"/>
        </w:rPr>
        <w:t>формированием</w:t>
      </w:r>
      <w:r>
        <w:rPr>
          <w:spacing w:val="1"/>
          <w:sz w:val="24"/>
        </w:rPr>
        <w:t xml:space="preserve"> </w:t>
      </w:r>
      <w:r>
        <w:rPr>
          <w:sz w:val="24"/>
        </w:rPr>
        <w:t>навыка</w:t>
      </w:r>
      <w:r>
        <w:rPr>
          <w:spacing w:val="1"/>
          <w:sz w:val="24"/>
        </w:rPr>
        <w:t xml:space="preserve"> </w:t>
      </w:r>
      <w:r>
        <w:rPr>
          <w:sz w:val="24"/>
        </w:rPr>
        <w:t>культурного</w:t>
      </w:r>
      <w:r>
        <w:rPr>
          <w:spacing w:val="-1"/>
          <w:sz w:val="24"/>
        </w:rPr>
        <w:t xml:space="preserve"> </w:t>
      </w:r>
      <w:r>
        <w:rPr>
          <w:sz w:val="24"/>
        </w:rPr>
        <w:t>поведения.</w:t>
      </w:r>
    </w:p>
    <w:p w14:paraId="0C6563DC" w14:textId="77777777" w:rsidR="009429CE" w:rsidRDefault="009429CE" w:rsidP="0019050C">
      <w:pPr>
        <w:pStyle w:val="ab"/>
        <w:numPr>
          <w:ilvl w:val="0"/>
          <w:numId w:val="195"/>
        </w:numPr>
        <w:tabs>
          <w:tab w:val="left" w:pos="603"/>
        </w:tabs>
        <w:spacing w:before="1"/>
        <w:ind w:hanging="241"/>
        <w:jc w:val="both"/>
        <w:rPr>
          <w:i/>
          <w:sz w:val="24"/>
        </w:rPr>
      </w:pPr>
      <w:r>
        <w:rPr>
          <w:i/>
          <w:sz w:val="24"/>
          <w:u w:val="single"/>
        </w:rPr>
        <w:t>Познавательное</w:t>
      </w:r>
      <w:r>
        <w:rPr>
          <w:i/>
          <w:spacing w:val="-5"/>
          <w:sz w:val="24"/>
          <w:u w:val="single"/>
        </w:rPr>
        <w:t xml:space="preserve"> </w:t>
      </w:r>
      <w:r>
        <w:rPr>
          <w:i/>
          <w:sz w:val="24"/>
          <w:u w:val="single"/>
        </w:rPr>
        <w:t>направление</w:t>
      </w:r>
      <w:r>
        <w:rPr>
          <w:i/>
          <w:spacing w:val="-5"/>
          <w:sz w:val="24"/>
          <w:u w:val="single"/>
        </w:rPr>
        <w:t xml:space="preserve"> </w:t>
      </w:r>
      <w:r>
        <w:rPr>
          <w:i/>
          <w:sz w:val="24"/>
          <w:u w:val="single"/>
        </w:rPr>
        <w:t>воспитания.</w:t>
      </w:r>
    </w:p>
    <w:p w14:paraId="28B49C08" w14:textId="77777777" w:rsidR="009429CE" w:rsidRDefault="009429CE" w:rsidP="0019050C">
      <w:pPr>
        <w:pStyle w:val="ab"/>
        <w:numPr>
          <w:ilvl w:val="0"/>
          <w:numId w:val="191"/>
        </w:numPr>
        <w:tabs>
          <w:tab w:val="left" w:pos="622"/>
        </w:tabs>
        <w:jc w:val="both"/>
        <w:rPr>
          <w:sz w:val="24"/>
        </w:rPr>
      </w:pPr>
      <w:r>
        <w:rPr>
          <w:sz w:val="24"/>
        </w:rPr>
        <w:t>Цель</w:t>
      </w:r>
      <w:r>
        <w:rPr>
          <w:spacing w:val="-5"/>
          <w:sz w:val="24"/>
        </w:rPr>
        <w:t xml:space="preserve"> </w:t>
      </w:r>
      <w:r>
        <w:rPr>
          <w:sz w:val="24"/>
        </w:rPr>
        <w:t>познавательного</w:t>
      </w:r>
      <w:r>
        <w:rPr>
          <w:spacing w:val="-4"/>
          <w:sz w:val="24"/>
        </w:rPr>
        <w:t xml:space="preserve"> </w:t>
      </w:r>
      <w:r>
        <w:rPr>
          <w:sz w:val="24"/>
        </w:rPr>
        <w:t>направления</w:t>
      </w:r>
      <w:r>
        <w:rPr>
          <w:spacing w:val="-4"/>
          <w:sz w:val="24"/>
        </w:rPr>
        <w:t xml:space="preserve"> </w:t>
      </w:r>
      <w:r>
        <w:rPr>
          <w:sz w:val="24"/>
        </w:rPr>
        <w:t>воспитания -</w:t>
      </w:r>
      <w:r>
        <w:rPr>
          <w:spacing w:val="-5"/>
          <w:sz w:val="24"/>
        </w:rPr>
        <w:t xml:space="preserve"> </w:t>
      </w:r>
      <w:r>
        <w:rPr>
          <w:sz w:val="24"/>
        </w:rPr>
        <w:t>формирование</w:t>
      </w:r>
      <w:r>
        <w:rPr>
          <w:spacing w:val="-5"/>
          <w:sz w:val="24"/>
        </w:rPr>
        <w:t xml:space="preserve"> </w:t>
      </w:r>
      <w:r>
        <w:rPr>
          <w:sz w:val="24"/>
        </w:rPr>
        <w:t>ценности</w:t>
      </w:r>
      <w:r>
        <w:rPr>
          <w:spacing w:val="-6"/>
          <w:sz w:val="24"/>
        </w:rPr>
        <w:t xml:space="preserve"> </w:t>
      </w:r>
      <w:r>
        <w:rPr>
          <w:sz w:val="24"/>
        </w:rPr>
        <w:t>познания.</w:t>
      </w:r>
    </w:p>
    <w:p w14:paraId="33D29FB8" w14:textId="77777777" w:rsidR="009429CE" w:rsidRDefault="009429CE" w:rsidP="0019050C">
      <w:pPr>
        <w:pStyle w:val="ab"/>
        <w:numPr>
          <w:ilvl w:val="0"/>
          <w:numId w:val="191"/>
        </w:numPr>
        <w:tabs>
          <w:tab w:val="left" w:pos="622"/>
        </w:tabs>
        <w:jc w:val="both"/>
        <w:rPr>
          <w:sz w:val="24"/>
        </w:rPr>
      </w:pPr>
      <w:r>
        <w:rPr>
          <w:sz w:val="24"/>
        </w:rPr>
        <w:t>Ценность</w:t>
      </w:r>
      <w:r>
        <w:rPr>
          <w:spacing w:val="-2"/>
          <w:sz w:val="24"/>
        </w:rPr>
        <w:t xml:space="preserve"> </w:t>
      </w:r>
      <w:r>
        <w:rPr>
          <w:sz w:val="24"/>
        </w:rPr>
        <w:t>-</w:t>
      </w:r>
      <w:r>
        <w:rPr>
          <w:spacing w:val="-4"/>
          <w:sz w:val="24"/>
        </w:rPr>
        <w:t xml:space="preserve"> </w:t>
      </w:r>
      <w:r>
        <w:rPr>
          <w:sz w:val="24"/>
        </w:rPr>
        <w:t>познание</w:t>
      </w:r>
      <w:r>
        <w:rPr>
          <w:spacing w:val="-7"/>
          <w:sz w:val="24"/>
        </w:rPr>
        <w:t xml:space="preserve"> </w:t>
      </w:r>
      <w:r>
        <w:rPr>
          <w:sz w:val="24"/>
        </w:rPr>
        <w:t>лежит</w:t>
      </w:r>
      <w:r>
        <w:rPr>
          <w:spacing w:val="-3"/>
          <w:sz w:val="24"/>
        </w:rPr>
        <w:t xml:space="preserve"> </w:t>
      </w:r>
      <w:r>
        <w:rPr>
          <w:sz w:val="24"/>
        </w:rPr>
        <w:t>в</w:t>
      </w:r>
      <w:r>
        <w:rPr>
          <w:spacing w:val="-4"/>
          <w:sz w:val="24"/>
        </w:rPr>
        <w:t xml:space="preserve"> </w:t>
      </w:r>
      <w:r>
        <w:rPr>
          <w:sz w:val="24"/>
        </w:rPr>
        <w:t>основе</w:t>
      </w:r>
      <w:r>
        <w:rPr>
          <w:spacing w:val="-5"/>
          <w:sz w:val="24"/>
        </w:rPr>
        <w:t xml:space="preserve"> </w:t>
      </w:r>
      <w:r>
        <w:rPr>
          <w:sz w:val="24"/>
        </w:rPr>
        <w:t>познавательного</w:t>
      </w:r>
      <w:r>
        <w:rPr>
          <w:spacing w:val="-3"/>
          <w:sz w:val="24"/>
        </w:rPr>
        <w:t xml:space="preserve"> </w:t>
      </w:r>
      <w:r>
        <w:rPr>
          <w:sz w:val="24"/>
        </w:rPr>
        <w:t>направления</w:t>
      </w:r>
      <w:r>
        <w:rPr>
          <w:spacing w:val="-3"/>
          <w:sz w:val="24"/>
        </w:rPr>
        <w:t xml:space="preserve"> </w:t>
      </w:r>
      <w:r>
        <w:rPr>
          <w:sz w:val="24"/>
        </w:rPr>
        <w:t>воспитания.</w:t>
      </w:r>
    </w:p>
    <w:p w14:paraId="32463441" w14:textId="77777777" w:rsidR="009429CE" w:rsidRDefault="009429CE" w:rsidP="0019050C">
      <w:pPr>
        <w:pStyle w:val="ab"/>
        <w:numPr>
          <w:ilvl w:val="0"/>
          <w:numId w:val="191"/>
        </w:numPr>
        <w:tabs>
          <w:tab w:val="left" w:pos="701"/>
        </w:tabs>
        <w:ind w:left="362" w:right="689" w:firstLine="0"/>
        <w:jc w:val="both"/>
        <w:rPr>
          <w:sz w:val="24"/>
        </w:rPr>
      </w:pPr>
      <w:r>
        <w:rPr>
          <w:sz w:val="24"/>
        </w:rPr>
        <w:t>В</w:t>
      </w:r>
      <w:r>
        <w:rPr>
          <w:spacing w:val="1"/>
          <w:sz w:val="24"/>
        </w:rPr>
        <w:t xml:space="preserve"> </w:t>
      </w:r>
      <w:r>
        <w:rPr>
          <w:sz w:val="24"/>
        </w:rPr>
        <w:t>ДОО</w:t>
      </w:r>
      <w:r>
        <w:rPr>
          <w:spacing w:val="1"/>
          <w:sz w:val="24"/>
        </w:rPr>
        <w:t xml:space="preserve"> </w:t>
      </w:r>
      <w:r>
        <w:rPr>
          <w:sz w:val="24"/>
        </w:rPr>
        <w:t>проблема</w:t>
      </w:r>
      <w:r>
        <w:rPr>
          <w:spacing w:val="1"/>
          <w:sz w:val="24"/>
        </w:rPr>
        <w:t xml:space="preserve"> </w:t>
      </w:r>
      <w:r>
        <w:rPr>
          <w:sz w:val="24"/>
        </w:rPr>
        <w:t>воспитания</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познавательной</w:t>
      </w:r>
      <w:r>
        <w:rPr>
          <w:spacing w:val="1"/>
          <w:sz w:val="24"/>
        </w:rPr>
        <w:t xml:space="preserve"> </w:t>
      </w:r>
      <w:r>
        <w:rPr>
          <w:sz w:val="24"/>
        </w:rPr>
        <w:t>активности</w:t>
      </w:r>
      <w:r>
        <w:rPr>
          <w:spacing w:val="1"/>
          <w:sz w:val="24"/>
        </w:rPr>
        <w:t xml:space="preserve"> </w:t>
      </w:r>
      <w:r>
        <w:rPr>
          <w:sz w:val="24"/>
        </w:rPr>
        <w:t>охватывает</w:t>
      </w:r>
      <w:r>
        <w:rPr>
          <w:spacing w:val="1"/>
          <w:sz w:val="24"/>
        </w:rPr>
        <w:t xml:space="preserve"> </w:t>
      </w:r>
      <w:r>
        <w:rPr>
          <w:sz w:val="24"/>
        </w:rPr>
        <w:t>все</w:t>
      </w:r>
      <w:r>
        <w:rPr>
          <w:spacing w:val="1"/>
          <w:sz w:val="24"/>
        </w:rPr>
        <w:t xml:space="preserve"> </w:t>
      </w:r>
      <w:r>
        <w:rPr>
          <w:sz w:val="24"/>
        </w:rPr>
        <w:t>стороны</w:t>
      </w:r>
      <w:r>
        <w:rPr>
          <w:spacing w:val="1"/>
          <w:sz w:val="24"/>
        </w:rPr>
        <w:t xml:space="preserve"> </w:t>
      </w:r>
      <w:r>
        <w:rPr>
          <w:sz w:val="24"/>
        </w:rPr>
        <w:t>воспитательного</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является</w:t>
      </w:r>
      <w:r>
        <w:rPr>
          <w:spacing w:val="1"/>
          <w:sz w:val="24"/>
        </w:rPr>
        <w:t xml:space="preserve"> </w:t>
      </w:r>
      <w:r>
        <w:rPr>
          <w:sz w:val="24"/>
        </w:rPr>
        <w:t>непременным</w:t>
      </w:r>
      <w:r>
        <w:rPr>
          <w:spacing w:val="1"/>
          <w:sz w:val="24"/>
        </w:rPr>
        <w:t xml:space="preserve"> </w:t>
      </w:r>
      <w:r>
        <w:rPr>
          <w:sz w:val="24"/>
        </w:rPr>
        <w:t>условием</w:t>
      </w:r>
      <w:r>
        <w:rPr>
          <w:spacing w:val="1"/>
          <w:sz w:val="24"/>
        </w:rPr>
        <w:t xml:space="preserve"> </w:t>
      </w:r>
      <w:r>
        <w:rPr>
          <w:sz w:val="24"/>
        </w:rPr>
        <w:t>формирования</w:t>
      </w:r>
      <w:r>
        <w:rPr>
          <w:spacing w:val="1"/>
          <w:sz w:val="24"/>
        </w:rPr>
        <w:t xml:space="preserve"> </w:t>
      </w:r>
      <w:r>
        <w:rPr>
          <w:sz w:val="24"/>
        </w:rPr>
        <w:t>умственных</w:t>
      </w:r>
      <w:r>
        <w:rPr>
          <w:spacing w:val="1"/>
          <w:sz w:val="24"/>
        </w:rPr>
        <w:t xml:space="preserve"> </w:t>
      </w:r>
      <w:r>
        <w:rPr>
          <w:sz w:val="24"/>
        </w:rPr>
        <w:t>качеств</w:t>
      </w:r>
      <w:r>
        <w:rPr>
          <w:spacing w:val="1"/>
          <w:sz w:val="24"/>
        </w:rPr>
        <w:t xml:space="preserve"> </w:t>
      </w:r>
      <w:r>
        <w:rPr>
          <w:sz w:val="24"/>
        </w:rPr>
        <w:t>личности,</w:t>
      </w:r>
      <w:r>
        <w:rPr>
          <w:spacing w:val="1"/>
          <w:sz w:val="24"/>
        </w:rPr>
        <w:t xml:space="preserve"> </w:t>
      </w:r>
      <w:r>
        <w:rPr>
          <w:sz w:val="24"/>
        </w:rPr>
        <w:t>самостоятельности</w:t>
      </w:r>
      <w:r>
        <w:rPr>
          <w:spacing w:val="1"/>
          <w:sz w:val="24"/>
        </w:rPr>
        <w:t xml:space="preserve"> </w:t>
      </w:r>
      <w:r>
        <w:rPr>
          <w:sz w:val="24"/>
        </w:rPr>
        <w:t>и</w:t>
      </w:r>
      <w:r>
        <w:rPr>
          <w:spacing w:val="1"/>
          <w:sz w:val="24"/>
        </w:rPr>
        <w:t xml:space="preserve"> </w:t>
      </w:r>
      <w:r>
        <w:rPr>
          <w:sz w:val="24"/>
        </w:rPr>
        <w:t>инициативности</w:t>
      </w:r>
      <w:r>
        <w:rPr>
          <w:spacing w:val="1"/>
          <w:sz w:val="24"/>
        </w:rPr>
        <w:t xml:space="preserve"> </w:t>
      </w:r>
      <w:r>
        <w:rPr>
          <w:sz w:val="24"/>
        </w:rPr>
        <w:t>ребенка.</w:t>
      </w:r>
      <w:r>
        <w:rPr>
          <w:spacing w:val="1"/>
          <w:sz w:val="24"/>
        </w:rPr>
        <w:t xml:space="preserve"> </w:t>
      </w:r>
      <w:r>
        <w:rPr>
          <w:sz w:val="24"/>
        </w:rPr>
        <w:t>Познавательное</w:t>
      </w:r>
      <w:r>
        <w:rPr>
          <w:spacing w:val="1"/>
          <w:sz w:val="24"/>
        </w:rPr>
        <w:t xml:space="preserve"> </w:t>
      </w:r>
      <w:r>
        <w:rPr>
          <w:sz w:val="24"/>
        </w:rPr>
        <w:t>и</w:t>
      </w:r>
      <w:r>
        <w:rPr>
          <w:spacing w:val="1"/>
          <w:sz w:val="24"/>
        </w:rPr>
        <w:t xml:space="preserve"> </w:t>
      </w:r>
      <w:r>
        <w:rPr>
          <w:sz w:val="24"/>
        </w:rPr>
        <w:t>духовно-нравственное</w:t>
      </w:r>
      <w:r>
        <w:rPr>
          <w:spacing w:val="1"/>
          <w:sz w:val="24"/>
        </w:rPr>
        <w:t xml:space="preserve"> </w:t>
      </w:r>
      <w:r>
        <w:rPr>
          <w:sz w:val="24"/>
        </w:rPr>
        <w:t>воспитание</w:t>
      </w:r>
      <w:r>
        <w:rPr>
          <w:spacing w:val="1"/>
          <w:sz w:val="24"/>
        </w:rPr>
        <w:t xml:space="preserve"> </w:t>
      </w:r>
      <w:r>
        <w:rPr>
          <w:sz w:val="24"/>
        </w:rPr>
        <w:t>должны</w:t>
      </w:r>
      <w:r>
        <w:rPr>
          <w:spacing w:val="1"/>
          <w:sz w:val="24"/>
        </w:rPr>
        <w:t xml:space="preserve"> </w:t>
      </w:r>
      <w:r>
        <w:rPr>
          <w:sz w:val="24"/>
        </w:rPr>
        <w:t>осуществляться</w:t>
      </w:r>
      <w:r>
        <w:rPr>
          <w:spacing w:val="1"/>
          <w:sz w:val="24"/>
        </w:rPr>
        <w:t xml:space="preserve"> </w:t>
      </w:r>
      <w:r>
        <w:rPr>
          <w:sz w:val="24"/>
        </w:rPr>
        <w:t>в</w:t>
      </w:r>
      <w:r>
        <w:rPr>
          <w:spacing w:val="1"/>
          <w:sz w:val="24"/>
        </w:rPr>
        <w:t xml:space="preserve"> </w:t>
      </w:r>
      <w:r>
        <w:rPr>
          <w:sz w:val="24"/>
        </w:rPr>
        <w:t>содержательном</w:t>
      </w:r>
      <w:r>
        <w:rPr>
          <w:spacing w:val="1"/>
          <w:sz w:val="24"/>
        </w:rPr>
        <w:t xml:space="preserve"> </w:t>
      </w:r>
      <w:r>
        <w:rPr>
          <w:sz w:val="24"/>
        </w:rPr>
        <w:t>единстве,</w:t>
      </w:r>
      <w:r>
        <w:rPr>
          <w:spacing w:val="1"/>
          <w:sz w:val="24"/>
        </w:rPr>
        <w:t xml:space="preserve"> </w:t>
      </w:r>
      <w:r>
        <w:rPr>
          <w:sz w:val="24"/>
        </w:rPr>
        <w:t>так</w:t>
      </w:r>
      <w:r>
        <w:rPr>
          <w:spacing w:val="1"/>
          <w:sz w:val="24"/>
        </w:rPr>
        <w:t xml:space="preserve"> </w:t>
      </w:r>
      <w:r>
        <w:rPr>
          <w:sz w:val="24"/>
        </w:rPr>
        <w:t>как</w:t>
      </w:r>
      <w:r>
        <w:rPr>
          <w:spacing w:val="1"/>
          <w:sz w:val="24"/>
        </w:rPr>
        <w:t xml:space="preserve"> </w:t>
      </w:r>
      <w:r>
        <w:rPr>
          <w:sz w:val="24"/>
        </w:rPr>
        <w:t>знания</w:t>
      </w:r>
      <w:r>
        <w:rPr>
          <w:spacing w:val="1"/>
          <w:sz w:val="24"/>
        </w:rPr>
        <w:t xml:space="preserve"> </w:t>
      </w:r>
      <w:r>
        <w:rPr>
          <w:sz w:val="24"/>
        </w:rPr>
        <w:t>наук</w:t>
      </w:r>
      <w:r>
        <w:rPr>
          <w:spacing w:val="1"/>
          <w:sz w:val="24"/>
        </w:rPr>
        <w:t xml:space="preserve"> </w:t>
      </w:r>
      <w:r>
        <w:rPr>
          <w:sz w:val="24"/>
        </w:rPr>
        <w:t>и</w:t>
      </w:r>
      <w:r>
        <w:rPr>
          <w:spacing w:val="1"/>
          <w:sz w:val="24"/>
        </w:rPr>
        <w:t xml:space="preserve"> </w:t>
      </w:r>
      <w:r>
        <w:rPr>
          <w:sz w:val="24"/>
        </w:rPr>
        <w:t>незнание</w:t>
      </w:r>
      <w:r>
        <w:rPr>
          <w:spacing w:val="1"/>
          <w:sz w:val="24"/>
        </w:rPr>
        <w:t xml:space="preserve"> </w:t>
      </w:r>
      <w:r>
        <w:rPr>
          <w:sz w:val="24"/>
        </w:rPr>
        <w:t>добра</w:t>
      </w:r>
      <w:r>
        <w:rPr>
          <w:spacing w:val="1"/>
          <w:sz w:val="24"/>
        </w:rPr>
        <w:t xml:space="preserve"> </w:t>
      </w:r>
      <w:r>
        <w:rPr>
          <w:sz w:val="24"/>
        </w:rPr>
        <w:t>ограничивает</w:t>
      </w:r>
      <w:r>
        <w:rPr>
          <w:spacing w:val="1"/>
          <w:sz w:val="24"/>
        </w:rPr>
        <w:t xml:space="preserve"> </w:t>
      </w:r>
      <w:r>
        <w:rPr>
          <w:sz w:val="24"/>
        </w:rPr>
        <w:t>и</w:t>
      </w:r>
      <w:r>
        <w:rPr>
          <w:spacing w:val="1"/>
          <w:sz w:val="24"/>
        </w:rPr>
        <w:t xml:space="preserve"> </w:t>
      </w:r>
      <w:r>
        <w:rPr>
          <w:sz w:val="24"/>
        </w:rPr>
        <w:t>деформирует</w:t>
      </w:r>
      <w:r>
        <w:rPr>
          <w:spacing w:val="-1"/>
          <w:sz w:val="24"/>
        </w:rPr>
        <w:t xml:space="preserve"> </w:t>
      </w:r>
      <w:r>
        <w:rPr>
          <w:sz w:val="24"/>
        </w:rPr>
        <w:t>личностное</w:t>
      </w:r>
      <w:r>
        <w:rPr>
          <w:spacing w:val="-1"/>
          <w:sz w:val="24"/>
        </w:rPr>
        <w:t xml:space="preserve"> </w:t>
      </w:r>
      <w:r>
        <w:rPr>
          <w:sz w:val="24"/>
        </w:rPr>
        <w:t>развитие</w:t>
      </w:r>
      <w:r>
        <w:rPr>
          <w:spacing w:val="-1"/>
          <w:sz w:val="24"/>
        </w:rPr>
        <w:t xml:space="preserve"> </w:t>
      </w:r>
      <w:r>
        <w:rPr>
          <w:sz w:val="24"/>
        </w:rPr>
        <w:t>ребенка.</w:t>
      </w:r>
    </w:p>
    <w:p w14:paraId="4A4F765B" w14:textId="77777777" w:rsidR="009429CE" w:rsidRDefault="009429CE" w:rsidP="0019050C">
      <w:pPr>
        <w:pStyle w:val="ab"/>
        <w:numPr>
          <w:ilvl w:val="0"/>
          <w:numId w:val="191"/>
        </w:numPr>
        <w:tabs>
          <w:tab w:val="left" w:pos="634"/>
        </w:tabs>
        <w:spacing w:before="1"/>
        <w:ind w:left="362" w:right="695" w:firstLine="0"/>
        <w:jc w:val="both"/>
        <w:rPr>
          <w:sz w:val="24"/>
        </w:rPr>
      </w:pPr>
      <w:r>
        <w:rPr>
          <w:sz w:val="24"/>
        </w:rPr>
        <w:t>Значимым является воспитание у ребенка стремления к истине, становление целостной</w:t>
      </w:r>
      <w:r>
        <w:rPr>
          <w:spacing w:val="1"/>
          <w:sz w:val="24"/>
        </w:rPr>
        <w:t xml:space="preserve"> </w:t>
      </w:r>
      <w:r>
        <w:rPr>
          <w:sz w:val="24"/>
        </w:rPr>
        <w:t>картины</w:t>
      </w:r>
      <w:r>
        <w:rPr>
          <w:spacing w:val="1"/>
          <w:sz w:val="24"/>
        </w:rPr>
        <w:t xml:space="preserve"> </w:t>
      </w:r>
      <w:r>
        <w:rPr>
          <w:sz w:val="24"/>
        </w:rPr>
        <w:t>мира,</w:t>
      </w:r>
      <w:r>
        <w:rPr>
          <w:spacing w:val="1"/>
          <w:sz w:val="24"/>
        </w:rPr>
        <w:t xml:space="preserve"> </w:t>
      </w:r>
      <w:r>
        <w:rPr>
          <w:sz w:val="24"/>
        </w:rPr>
        <w:t>в</w:t>
      </w:r>
      <w:r>
        <w:rPr>
          <w:spacing w:val="1"/>
          <w:sz w:val="24"/>
        </w:rPr>
        <w:t xml:space="preserve"> </w:t>
      </w:r>
      <w:r>
        <w:rPr>
          <w:sz w:val="24"/>
        </w:rPr>
        <w:t>которой</w:t>
      </w:r>
      <w:r>
        <w:rPr>
          <w:spacing w:val="1"/>
          <w:sz w:val="24"/>
        </w:rPr>
        <w:t xml:space="preserve"> </w:t>
      </w:r>
      <w:r>
        <w:rPr>
          <w:sz w:val="24"/>
        </w:rPr>
        <w:t>интегрировано</w:t>
      </w:r>
      <w:r>
        <w:rPr>
          <w:spacing w:val="1"/>
          <w:sz w:val="24"/>
        </w:rPr>
        <w:t xml:space="preserve"> </w:t>
      </w:r>
      <w:r>
        <w:rPr>
          <w:sz w:val="24"/>
        </w:rPr>
        <w:t>ценностное,</w:t>
      </w:r>
      <w:r>
        <w:rPr>
          <w:spacing w:val="1"/>
          <w:sz w:val="24"/>
        </w:rPr>
        <w:t xml:space="preserve"> </w:t>
      </w:r>
      <w:r>
        <w:rPr>
          <w:sz w:val="24"/>
        </w:rPr>
        <w:t>эмоционально</w:t>
      </w:r>
      <w:r>
        <w:rPr>
          <w:spacing w:val="1"/>
          <w:sz w:val="24"/>
        </w:rPr>
        <w:t xml:space="preserve"> </w:t>
      </w:r>
      <w:r>
        <w:rPr>
          <w:sz w:val="24"/>
        </w:rPr>
        <w:t>окрашенное</w:t>
      </w:r>
      <w:r>
        <w:rPr>
          <w:spacing w:val="1"/>
          <w:sz w:val="24"/>
        </w:rPr>
        <w:t xml:space="preserve"> </w:t>
      </w:r>
      <w:r>
        <w:rPr>
          <w:sz w:val="24"/>
        </w:rPr>
        <w:t>отношение</w:t>
      </w:r>
      <w:r>
        <w:rPr>
          <w:spacing w:val="-2"/>
          <w:sz w:val="24"/>
        </w:rPr>
        <w:t xml:space="preserve"> </w:t>
      </w:r>
      <w:r>
        <w:rPr>
          <w:sz w:val="24"/>
        </w:rPr>
        <w:t>к миру,</w:t>
      </w:r>
      <w:r>
        <w:rPr>
          <w:spacing w:val="-1"/>
          <w:sz w:val="24"/>
        </w:rPr>
        <w:t xml:space="preserve"> </w:t>
      </w:r>
      <w:r>
        <w:rPr>
          <w:sz w:val="24"/>
        </w:rPr>
        <w:t>людям, природе, деятельности</w:t>
      </w:r>
      <w:r>
        <w:rPr>
          <w:spacing w:val="-1"/>
          <w:sz w:val="24"/>
        </w:rPr>
        <w:t xml:space="preserve"> </w:t>
      </w:r>
      <w:r>
        <w:rPr>
          <w:sz w:val="24"/>
        </w:rPr>
        <w:t>человека.</w:t>
      </w:r>
    </w:p>
    <w:p w14:paraId="657C6B9B" w14:textId="77777777" w:rsidR="009429CE" w:rsidRDefault="009429CE" w:rsidP="0019050C">
      <w:pPr>
        <w:pStyle w:val="ab"/>
        <w:numPr>
          <w:ilvl w:val="0"/>
          <w:numId w:val="195"/>
        </w:numPr>
        <w:tabs>
          <w:tab w:val="left" w:pos="603"/>
        </w:tabs>
        <w:ind w:hanging="241"/>
        <w:jc w:val="both"/>
        <w:rPr>
          <w:i/>
          <w:sz w:val="24"/>
        </w:rPr>
      </w:pPr>
      <w:r>
        <w:rPr>
          <w:i/>
          <w:sz w:val="24"/>
          <w:u w:val="single"/>
        </w:rPr>
        <w:t>Физическое</w:t>
      </w:r>
      <w:r>
        <w:rPr>
          <w:i/>
          <w:spacing w:val="-2"/>
          <w:sz w:val="24"/>
          <w:u w:val="single"/>
        </w:rPr>
        <w:t xml:space="preserve"> </w:t>
      </w:r>
      <w:r>
        <w:rPr>
          <w:i/>
          <w:sz w:val="24"/>
          <w:u w:val="single"/>
        </w:rPr>
        <w:t>и</w:t>
      </w:r>
      <w:r>
        <w:rPr>
          <w:i/>
          <w:spacing w:val="-2"/>
          <w:sz w:val="24"/>
          <w:u w:val="single"/>
        </w:rPr>
        <w:t xml:space="preserve"> </w:t>
      </w:r>
      <w:r>
        <w:rPr>
          <w:i/>
          <w:sz w:val="24"/>
          <w:u w:val="single"/>
        </w:rPr>
        <w:t>оздоровительное</w:t>
      </w:r>
      <w:r>
        <w:rPr>
          <w:i/>
          <w:spacing w:val="-3"/>
          <w:sz w:val="24"/>
          <w:u w:val="single"/>
        </w:rPr>
        <w:t xml:space="preserve"> </w:t>
      </w:r>
      <w:r>
        <w:rPr>
          <w:i/>
          <w:sz w:val="24"/>
          <w:u w:val="single"/>
        </w:rPr>
        <w:t>направление</w:t>
      </w:r>
      <w:r>
        <w:rPr>
          <w:i/>
          <w:spacing w:val="-2"/>
          <w:sz w:val="24"/>
          <w:u w:val="single"/>
        </w:rPr>
        <w:t xml:space="preserve"> </w:t>
      </w:r>
      <w:r>
        <w:rPr>
          <w:i/>
          <w:sz w:val="24"/>
          <w:u w:val="single"/>
        </w:rPr>
        <w:t>воспитания.</w:t>
      </w:r>
    </w:p>
    <w:p w14:paraId="7138FE62" w14:textId="77777777" w:rsidR="009429CE" w:rsidRDefault="009429CE" w:rsidP="0019050C">
      <w:pPr>
        <w:pStyle w:val="ab"/>
        <w:numPr>
          <w:ilvl w:val="0"/>
          <w:numId w:val="190"/>
        </w:numPr>
        <w:tabs>
          <w:tab w:val="left" w:pos="727"/>
        </w:tabs>
        <w:ind w:right="687" w:firstLine="0"/>
        <w:jc w:val="both"/>
        <w:rPr>
          <w:sz w:val="24"/>
        </w:rPr>
      </w:pPr>
      <w:r>
        <w:rPr>
          <w:sz w:val="24"/>
        </w:rPr>
        <w:t>Цель</w:t>
      </w:r>
      <w:r>
        <w:rPr>
          <w:spacing w:val="1"/>
          <w:sz w:val="24"/>
        </w:rPr>
        <w:t xml:space="preserve"> </w:t>
      </w:r>
      <w:r>
        <w:rPr>
          <w:sz w:val="24"/>
        </w:rPr>
        <w:t>физического</w:t>
      </w:r>
      <w:r>
        <w:rPr>
          <w:spacing w:val="1"/>
          <w:sz w:val="24"/>
        </w:rPr>
        <w:t xml:space="preserve"> </w:t>
      </w:r>
      <w:r>
        <w:rPr>
          <w:sz w:val="24"/>
        </w:rPr>
        <w:t>и</w:t>
      </w:r>
      <w:r>
        <w:rPr>
          <w:spacing w:val="1"/>
          <w:sz w:val="24"/>
        </w:rPr>
        <w:t xml:space="preserve"> </w:t>
      </w:r>
      <w:r>
        <w:rPr>
          <w:sz w:val="24"/>
        </w:rPr>
        <w:t>оздоровительного</w:t>
      </w:r>
      <w:r>
        <w:rPr>
          <w:spacing w:val="1"/>
          <w:sz w:val="24"/>
        </w:rPr>
        <w:t xml:space="preserve"> </w:t>
      </w:r>
      <w:r>
        <w:rPr>
          <w:sz w:val="24"/>
        </w:rPr>
        <w:t>воспитания</w:t>
      </w:r>
      <w:r>
        <w:rPr>
          <w:spacing w:val="1"/>
          <w:sz w:val="24"/>
        </w:rPr>
        <w:t xml:space="preserve"> </w:t>
      </w:r>
      <w:r>
        <w:rPr>
          <w:sz w:val="24"/>
        </w:rPr>
        <w:t>-</w:t>
      </w:r>
      <w:r>
        <w:rPr>
          <w:spacing w:val="1"/>
          <w:sz w:val="24"/>
        </w:rPr>
        <w:t xml:space="preserve"> </w:t>
      </w:r>
      <w:r>
        <w:rPr>
          <w:sz w:val="24"/>
        </w:rPr>
        <w:t>формирование</w:t>
      </w:r>
      <w:r>
        <w:rPr>
          <w:spacing w:val="1"/>
          <w:sz w:val="24"/>
        </w:rPr>
        <w:t xml:space="preserve"> </w:t>
      </w:r>
      <w:r>
        <w:rPr>
          <w:sz w:val="24"/>
        </w:rPr>
        <w:t>ценностного</w:t>
      </w:r>
      <w:r>
        <w:rPr>
          <w:spacing w:val="1"/>
          <w:sz w:val="24"/>
        </w:rPr>
        <w:t xml:space="preserve"> </w:t>
      </w:r>
      <w:r>
        <w:rPr>
          <w:sz w:val="24"/>
        </w:rPr>
        <w:t>отношения детей к здоровому образу жизни, овладение элементарными гигиеническими</w:t>
      </w:r>
      <w:r>
        <w:rPr>
          <w:spacing w:val="1"/>
          <w:sz w:val="24"/>
        </w:rPr>
        <w:t xml:space="preserve"> </w:t>
      </w:r>
      <w:r>
        <w:rPr>
          <w:sz w:val="24"/>
        </w:rPr>
        <w:t>навыками</w:t>
      </w:r>
      <w:r>
        <w:rPr>
          <w:spacing w:val="-1"/>
          <w:sz w:val="24"/>
        </w:rPr>
        <w:t xml:space="preserve"> </w:t>
      </w:r>
      <w:r>
        <w:rPr>
          <w:sz w:val="24"/>
        </w:rPr>
        <w:t>и правилами</w:t>
      </w:r>
      <w:r>
        <w:rPr>
          <w:spacing w:val="-2"/>
          <w:sz w:val="24"/>
        </w:rPr>
        <w:t xml:space="preserve"> </w:t>
      </w:r>
      <w:r>
        <w:rPr>
          <w:sz w:val="24"/>
        </w:rPr>
        <w:t>безопасности.</w:t>
      </w:r>
    </w:p>
    <w:p w14:paraId="3283F714" w14:textId="77777777" w:rsidR="009429CE" w:rsidRDefault="009429CE" w:rsidP="0019050C">
      <w:pPr>
        <w:pStyle w:val="ab"/>
        <w:numPr>
          <w:ilvl w:val="0"/>
          <w:numId w:val="190"/>
        </w:numPr>
        <w:tabs>
          <w:tab w:val="left" w:pos="718"/>
        </w:tabs>
        <w:ind w:right="692" w:firstLine="0"/>
        <w:jc w:val="both"/>
        <w:rPr>
          <w:sz w:val="24"/>
        </w:rPr>
      </w:pPr>
      <w:r>
        <w:rPr>
          <w:sz w:val="24"/>
        </w:rPr>
        <w:t>Ценности</w:t>
      </w:r>
      <w:r>
        <w:rPr>
          <w:spacing w:val="1"/>
          <w:sz w:val="24"/>
        </w:rPr>
        <w:t xml:space="preserve"> </w:t>
      </w:r>
      <w:r>
        <w:rPr>
          <w:sz w:val="24"/>
        </w:rPr>
        <w:t>-</w:t>
      </w:r>
      <w:r>
        <w:rPr>
          <w:spacing w:val="1"/>
          <w:sz w:val="24"/>
        </w:rPr>
        <w:t xml:space="preserve"> </w:t>
      </w:r>
      <w:r>
        <w:rPr>
          <w:sz w:val="24"/>
        </w:rPr>
        <w:t>жизнь</w:t>
      </w:r>
      <w:r>
        <w:rPr>
          <w:spacing w:val="1"/>
          <w:sz w:val="24"/>
        </w:rPr>
        <w:t xml:space="preserve"> </w:t>
      </w:r>
      <w:r>
        <w:rPr>
          <w:sz w:val="24"/>
        </w:rPr>
        <w:t>и</w:t>
      </w:r>
      <w:r>
        <w:rPr>
          <w:spacing w:val="1"/>
          <w:sz w:val="24"/>
        </w:rPr>
        <w:t xml:space="preserve"> </w:t>
      </w:r>
      <w:r>
        <w:rPr>
          <w:sz w:val="24"/>
        </w:rPr>
        <w:t>здоровье</w:t>
      </w:r>
      <w:r>
        <w:rPr>
          <w:spacing w:val="1"/>
          <w:sz w:val="24"/>
        </w:rPr>
        <w:t xml:space="preserve"> </w:t>
      </w:r>
      <w:r>
        <w:rPr>
          <w:sz w:val="24"/>
        </w:rPr>
        <w:t>лежит</w:t>
      </w:r>
      <w:r>
        <w:rPr>
          <w:spacing w:val="1"/>
          <w:sz w:val="24"/>
        </w:rPr>
        <w:t xml:space="preserve"> </w:t>
      </w:r>
      <w:r>
        <w:rPr>
          <w:sz w:val="24"/>
        </w:rPr>
        <w:t>в</w:t>
      </w:r>
      <w:r>
        <w:rPr>
          <w:spacing w:val="1"/>
          <w:sz w:val="24"/>
        </w:rPr>
        <w:t xml:space="preserve"> </w:t>
      </w:r>
      <w:r>
        <w:rPr>
          <w:sz w:val="24"/>
        </w:rPr>
        <w:t>основе</w:t>
      </w:r>
      <w:r>
        <w:rPr>
          <w:spacing w:val="1"/>
          <w:sz w:val="24"/>
        </w:rPr>
        <w:t xml:space="preserve"> </w:t>
      </w:r>
      <w:r>
        <w:rPr>
          <w:sz w:val="24"/>
        </w:rPr>
        <w:t>физического</w:t>
      </w:r>
      <w:r>
        <w:rPr>
          <w:spacing w:val="1"/>
          <w:sz w:val="24"/>
        </w:rPr>
        <w:t xml:space="preserve"> </w:t>
      </w:r>
      <w:r>
        <w:rPr>
          <w:sz w:val="24"/>
        </w:rPr>
        <w:t>и</w:t>
      </w:r>
      <w:r>
        <w:rPr>
          <w:spacing w:val="1"/>
          <w:sz w:val="24"/>
        </w:rPr>
        <w:t xml:space="preserve"> </w:t>
      </w:r>
      <w:r>
        <w:rPr>
          <w:sz w:val="24"/>
        </w:rPr>
        <w:t>оздоровительного</w:t>
      </w:r>
      <w:r>
        <w:rPr>
          <w:spacing w:val="1"/>
          <w:sz w:val="24"/>
        </w:rPr>
        <w:t xml:space="preserve"> </w:t>
      </w:r>
      <w:r>
        <w:rPr>
          <w:sz w:val="24"/>
        </w:rPr>
        <w:t>направления</w:t>
      </w:r>
      <w:r>
        <w:rPr>
          <w:spacing w:val="-1"/>
          <w:sz w:val="24"/>
        </w:rPr>
        <w:t xml:space="preserve"> </w:t>
      </w:r>
      <w:r>
        <w:rPr>
          <w:sz w:val="24"/>
        </w:rPr>
        <w:t>воспитания.</w:t>
      </w:r>
    </w:p>
    <w:p w14:paraId="0BAA8F50" w14:textId="77777777" w:rsidR="009429CE" w:rsidRDefault="009429CE" w:rsidP="0019050C">
      <w:pPr>
        <w:pStyle w:val="ab"/>
        <w:numPr>
          <w:ilvl w:val="0"/>
          <w:numId w:val="190"/>
        </w:numPr>
        <w:tabs>
          <w:tab w:val="left" w:pos="670"/>
        </w:tabs>
        <w:ind w:right="692" w:firstLine="0"/>
        <w:jc w:val="both"/>
        <w:rPr>
          <w:sz w:val="24"/>
        </w:rPr>
      </w:pPr>
      <w:r>
        <w:rPr>
          <w:sz w:val="24"/>
        </w:rPr>
        <w:t>Физическое и оздоровительное направление воспитания основано на идее охраны и</w:t>
      </w:r>
      <w:r>
        <w:rPr>
          <w:spacing w:val="1"/>
          <w:sz w:val="24"/>
        </w:rPr>
        <w:t xml:space="preserve"> </w:t>
      </w:r>
      <w:r>
        <w:rPr>
          <w:sz w:val="24"/>
        </w:rPr>
        <w:t>укрепления</w:t>
      </w:r>
      <w:r>
        <w:rPr>
          <w:spacing w:val="1"/>
          <w:sz w:val="24"/>
        </w:rPr>
        <w:t xml:space="preserve"> </w:t>
      </w:r>
      <w:r>
        <w:rPr>
          <w:sz w:val="24"/>
        </w:rPr>
        <w:t>здоровья</w:t>
      </w:r>
      <w:r>
        <w:rPr>
          <w:spacing w:val="1"/>
          <w:sz w:val="24"/>
        </w:rPr>
        <w:t xml:space="preserve"> </w:t>
      </w:r>
      <w:r>
        <w:rPr>
          <w:sz w:val="24"/>
        </w:rPr>
        <w:t>детей,</w:t>
      </w:r>
      <w:r>
        <w:rPr>
          <w:spacing w:val="1"/>
          <w:sz w:val="24"/>
        </w:rPr>
        <w:t xml:space="preserve"> </w:t>
      </w:r>
      <w:r>
        <w:rPr>
          <w:sz w:val="24"/>
        </w:rPr>
        <w:t>становления</w:t>
      </w:r>
      <w:r>
        <w:rPr>
          <w:spacing w:val="1"/>
          <w:sz w:val="24"/>
        </w:rPr>
        <w:t xml:space="preserve"> </w:t>
      </w:r>
      <w:r>
        <w:rPr>
          <w:sz w:val="24"/>
        </w:rPr>
        <w:t>осознанного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жизни</w:t>
      </w:r>
      <w:r>
        <w:rPr>
          <w:spacing w:val="1"/>
          <w:sz w:val="24"/>
        </w:rPr>
        <w:t xml:space="preserve"> </w:t>
      </w:r>
      <w:r>
        <w:rPr>
          <w:sz w:val="24"/>
        </w:rPr>
        <w:t>как</w:t>
      </w:r>
      <w:r>
        <w:rPr>
          <w:spacing w:val="1"/>
          <w:sz w:val="24"/>
        </w:rPr>
        <w:t xml:space="preserve"> </w:t>
      </w:r>
      <w:r>
        <w:rPr>
          <w:sz w:val="24"/>
        </w:rPr>
        <w:t>основоположной</w:t>
      </w:r>
      <w:r>
        <w:rPr>
          <w:spacing w:val="1"/>
          <w:sz w:val="24"/>
        </w:rPr>
        <w:t xml:space="preserve"> </w:t>
      </w:r>
      <w:r>
        <w:rPr>
          <w:sz w:val="24"/>
        </w:rPr>
        <w:t>ценности</w:t>
      </w:r>
      <w:r>
        <w:rPr>
          <w:spacing w:val="1"/>
          <w:sz w:val="24"/>
        </w:rPr>
        <w:t xml:space="preserve"> </w:t>
      </w:r>
      <w:r>
        <w:rPr>
          <w:sz w:val="24"/>
        </w:rPr>
        <w:t>и</w:t>
      </w:r>
      <w:r>
        <w:rPr>
          <w:spacing w:val="1"/>
          <w:sz w:val="24"/>
        </w:rPr>
        <w:t xml:space="preserve"> </w:t>
      </w:r>
      <w:r>
        <w:rPr>
          <w:sz w:val="24"/>
        </w:rPr>
        <w:t>здоровью</w:t>
      </w:r>
      <w:r>
        <w:rPr>
          <w:spacing w:val="1"/>
          <w:sz w:val="24"/>
        </w:rPr>
        <w:t xml:space="preserve"> </w:t>
      </w:r>
      <w:r>
        <w:rPr>
          <w:sz w:val="24"/>
        </w:rPr>
        <w:t>как</w:t>
      </w:r>
      <w:r>
        <w:rPr>
          <w:spacing w:val="1"/>
          <w:sz w:val="24"/>
        </w:rPr>
        <w:t xml:space="preserve"> </w:t>
      </w:r>
      <w:r>
        <w:rPr>
          <w:sz w:val="24"/>
        </w:rPr>
        <w:t>совокупности</w:t>
      </w:r>
      <w:r>
        <w:rPr>
          <w:spacing w:val="1"/>
          <w:sz w:val="24"/>
        </w:rPr>
        <w:t xml:space="preserve"> </w:t>
      </w:r>
      <w:r>
        <w:rPr>
          <w:sz w:val="24"/>
        </w:rPr>
        <w:t>физического,</w:t>
      </w:r>
      <w:r>
        <w:rPr>
          <w:spacing w:val="1"/>
          <w:sz w:val="24"/>
        </w:rPr>
        <w:t xml:space="preserve"> </w:t>
      </w:r>
      <w:r>
        <w:rPr>
          <w:sz w:val="24"/>
        </w:rPr>
        <w:t>духовного</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благополучия человека.</w:t>
      </w:r>
    </w:p>
    <w:p w14:paraId="2948A9C2" w14:textId="77777777" w:rsidR="009429CE" w:rsidRDefault="009429CE" w:rsidP="0019050C">
      <w:pPr>
        <w:pStyle w:val="ab"/>
        <w:numPr>
          <w:ilvl w:val="0"/>
          <w:numId w:val="195"/>
        </w:numPr>
        <w:tabs>
          <w:tab w:val="left" w:pos="603"/>
        </w:tabs>
        <w:ind w:hanging="241"/>
        <w:jc w:val="both"/>
        <w:rPr>
          <w:i/>
          <w:sz w:val="24"/>
        </w:rPr>
      </w:pPr>
      <w:r>
        <w:rPr>
          <w:i/>
          <w:sz w:val="24"/>
          <w:u w:val="single"/>
        </w:rPr>
        <w:t>Трудовое</w:t>
      </w:r>
      <w:r>
        <w:rPr>
          <w:i/>
          <w:spacing w:val="-3"/>
          <w:sz w:val="24"/>
          <w:u w:val="single"/>
        </w:rPr>
        <w:t xml:space="preserve"> </w:t>
      </w:r>
      <w:r>
        <w:rPr>
          <w:i/>
          <w:sz w:val="24"/>
          <w:u w:val="single"/>
        </w:rPr>
        <w:t>направление</w:t>
      </w:r>
      <w:r>
        <w:rPr>
          <w:i/>
          <w:spacing w:val="-3"/>
          <w:sz w:val="24"/>
          <w:u w:val="single"/>
        </w:rPr>
        <w:t xml:space="preserve"> </w:t>
      </w:r>
      <w:r>
        <w:rPr>
          <w:i/>
          <w:sz w:val="24"/>
          <w:u w:val="single"/>
        </w:rPr>
        <w:t>воспитания.</w:t>
      </w:r>
    </w:p>
    <w:p w14:paraId="63A54C12" w14:textId="77777777" w:rsidR="009429CE" w:rsidRDefault="009429CE" w:rsidP="0019050C">
      <w:pPr>
        <w:pStyle w:val="ab"/>
        <w:numPr>
          <w:ilvl w:val="0"/>
          <w:numId w:val="189"/>
        </w:numPr>
        <w:tabs>
          <w:tab w:val="left" w:pos="672"/>
        </w:tabs>
        <w:ind w:right="689" w:firstLine="0"/>
        <w:jc w:val="both"/>
        <w:rPr>
          <w:sz w:val="24"/>
        </w:rPr>
      </w:pPr>
      <w:r>
        <w:rPr>
          <w:sz w:val="24"/>
        </w:rPr>
        <w:t>Цель трудового воспитания - формирование ценностного отношения детей к труду,</w:t>
      </w:r>
      <w:r>
        <w:rPr>
          <w:spacing w:val="1"/>
          <w:sz w:val="24"/>
        </w:rPr>
        <w:t xml:space="preserve"> </w:t>
      </w:r>
      <w:r>
        <w:rPr>
          <w:sz w:val="24"/>
        </w:rPr>
        <w:t>трудолюбию</w:t>
      </w:r>
      <w:r>
        <w:rPr>
          <w:spacing w:val="-1"/>
          <w:sz w:val="24"/>
        </w:rPr>
        <w:t xml:space="preserve"> </w:t>
      </w:r>
      <w:r>
        <w:rPr>
          <w:sz w:val="24"/>
        </w:rPr>
        <w:t>и</w:t>
      </w:r>
      <w:r>
        <w:rPr>
          <w:spacing w:val="-2"/>
          <w:sz w:val="24"/>
        </w:rPr>
        <w:t xml:space="preserve"> </w:t>
      </w:r>
      <w:r>
        <w:rPr>
          <w:sz w:val="24"/>
        </w:rPr>
        <w:t>приобщение</w:t>
      </w:r>
      <w:r>
        <w:rPr>
          <w:spacing w:val="-1"/>
          <w:sz w:val="24"/>
        </w:rPr>
        <w:t xml:space="preserve"> </w:t>
      </w:r>
      <w:r>
        <w:rPr>
          <w:sz w:val="24"/>
        </w:rPr>
        <w:t>ребенка</w:t>
      </w:r>
      <w:r>
        <w:rPr>
          <w:spacing w:val="-1"/>
          <w:sz w:val="24"/>
        </w:rPr>
        <w:t xml:space="preserve"> </w:t>
      </w:r>
      <w:r>
        <w:rPr>
          <w:sz w:val="24"/>
        </w:rPr>
        <w:t>к труду.</w:t>
      </w:r>
    </w:p>
    <w:p w14:paraId="57642B26" w14:textId="77777777" w:rsidR="009429CE" w:rsidRDefault="009429CE" w:rsidP="0019050C">
      <w:pPr>
        <w:pStyle w:val="ab"/>
        <w:numPr>
          <w:ilvl w:val="0"/>
          <w:numId w:val="189"/>
        </w:numPr>
        <w:tabs>
          <w:tab w:val="left" w:pos="622"/>
        </w:tabs>
        <w:ind w:left="621" w:hanging="260"/>
        <w:jc w:val="both"/>
        <w:rPr>
          <w:sz w:val="24"/>
        </w:rPr>
      </w:pPr>
      <w:r>
        <w:rPr>
          <w:sz w:val="24"/>
        </w:rPr>
        <w:t>Ценность</w:t>
      </w:r>
      <w:r>
        <w:rPr>
          <w:spacing w:val="-2"/>
          <w:sz w:val="24"/>
        </w:rPr>
        <w:t xml:space="preserve"> </w:t>
      </w:r>
      <w:r>
        <w:rPr>
          <w:sz w:val="24"/>
        </w:rPr>
        <w:t>-</w:t>
      </w:r>
      <w:r>
        <w:rPr>
          <w:spacing w:val="-4"/>
          <w:sz w:val="24"/>
        </w:rPr>
        <w:t xml:space="preserve"> </w:t>
      </w:r>
      <w:r>
        <w:rPr>
          <w:sz w:val="24"/>
        </w:rPr>
        <w:t>труд</w:t>
      </w:r>
      <w:r>
        <w:rPr>
          <w:spacing w:val="-3"/>
          <w:sz w:val="24"/>
        </w:rPr>
        <w:t xml:space="preserve"> </w:t>
      </w:r>
      <w:r>
        <w:rPr>
          <w:sz w:val="24"/>
        </w:rPr>
        <w:t>лежит</w:t>
      </w:r>
      <w:r>
        <w:rPr>
          <w:spacing w:val="-2"/>
          <w:sz w:val="24"/>
        </w:rPr>
        <w:t xml:space="preserve"> </w:t>
      </w:r>
      <w:r>
        <w:rPr>
          <w:sz w:val="24"/>
        </w:rPr>
        <w:t>в</w:t>
      </w:r>
      <w:r>
        <w:rPr>
          <w:spacing w:val="-4"/>
          <w:sz w:val="24"/>
        </w:rPr>
        <w:t xml:space="preserve"> </w:t>
      </w:r>
      <w:r>
        <w:rPr>
          <w:sz w:val="24"/>
        </w:rPr>
        <w:t>основе</w:t>
      </w:r>
      <w:r>
        <w:rPr>
          <w:spacing w:val="-5"/>
          <w:sz w:val="24"/>
        </w:rPr>
        <w:t xml:space="preserve"> </w:t>
      </w:r>
      <w:r>
        <w:rPr>
          <w:sz w:val="24"/>
        </w:rPr>
        <w:t>трудового</w:t>
      </w:r>
      <w:r>
        <w:rPr>
          <w:spacing w:val="-2"/>
          <w:sz w:val="24"/>
        </w:rPr>
        <w:t xml:space="preserve"> </w:t>
      </w:r>
      <w:r>
        <w:rPr>
          <w:sz w:val="24"/>
        </w:rPr>
        <w:t>направления</w:t>
      </w:r>
      <w:r>
        <w:rPr>
          <w:spacing w:val="-3"/>
          <w:sz w:val="24"/>
        </w:rPr>
        <w:t xml:space="preserve"> </w:t>
      </w:r>
      <w:r>
        <w:rPr>
          <w:sz w:val="24"/>
        </w:rPr>
        <w:t>воспитания.</w:t>
      </w:r>
    </w:p>
    <w:p w14:paraId="38D83E20" w14:textId="77777777" w:rsidR="009429CE" w:rsidRDefault="009429CE" w:rsidP="0019050C">
      <w:pPr>
        <w:pStyle w:val="ab"/>
        <w:numPr>
          <w:ilvl w:val="0"/>
          <w:numId w:val="189"/>
        </w:numPr>
        <w:tabs>
          <w:tab w:val="left" w:pos="756"/>
        </w:tabs>
        <w:ind w:right="689" w:firstLine="0"/>
        <w:jc w:val="both"/>
        <w:rPr>
          <w:sz w:val="24"/>
        </w:rPr>
      </w:pPr>
      <w:r>
        <w:rPr>
          <w:sz w:val="24"/>
        </w:rPr>
        <w:t>Трудовое</w:t>
      </w:r>
      <w:r>
        <w:rPr>
          <w:spacing w:val="1"/>
          <w:sz w:val="24"/>
        </w:rPr>
        <w:t xml:space="preserve"> </w:t>
      </w:r>
      <w:r>
        <w:rPr>
          <w:sz w:val="24"/>
        </w:rPr>
        <w:t>направление</w:t>
      </w:r>
      <w:r>
        <w:rPr>
          <w:spacing w:val="1"/>
          <w:sz w:val="24"/>
        </w:rPr>
        <w:t xml:space="preserve"> </w:t>
      </w:r>
      <w:r>
        <w:rPr>
          <w:sz w:val="24"/>
        </w:rPr>
        <w:t>воспитания</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и</w:t>
      </w:r>
      <w:r>
        <w:rPr>
          <w:spacing w:val="1"/>
          <w:sz w:val="24"/>
        </w:rPr>
        <w:t xml:space="preserve"> </w:t>
      </w:r>
      <w:r>
        <w:rPr>
          <w:sz w:val="24"/>
        </w:rPr>
        <w:t>поддержку</w:t>
      </w:r>
      <w:r>
        <w:rPr>
          <w:spacing w:val="1"/>
          <w:sz w:val="24"/>
        </w:rPr>
        <w:t xml:space="preserve"> </w:t>
      </w:r>
      <w:r>
        <w:rPr>
          <w:sz w:val="24"/>
        </w:rPr>
        <w:t>привычки к трудовому усилию, к доступному напряжению физических, умственных и</w:t>
      </w:r>
      <w:r>
        <w:rPr>
          <w:spacing w:val="1"/>
          <w:sz w:val="24"/>
        </w:rPr>
        <w:t xml:space="preserve"> </w:t>
      </w:r>
      <w:r>
        <w:rPr>
          <w:sz w:val="24"/>
        </w:rPr>
        <w:t>нравственных сил для решения трудовой задачи; стремление приносить пользу людям.</w:t>
      </w:r>
      <w:r>
        <w:rPr>
          <w:spacing w:val="1"/>
          <w:sz w:val="24"/>
        </w:rPr>
        <w:t xml:space="preserve"> </w:t>
      </w:r>
      <w:r>
        <w:rPr>
          <w:sz w:val="24"/>
        </w:rPr>
        <w:t>Повседневный</w:t>
      </w:r>
      <w:r>
        <w:rPr>
          <w:spacing w:val="1"/>
          <w:sz w:val="24"/>
        </w:rPr>
        <w:t xml:space="preserve"> </w:t>
      </w:r>
      <w:r>
        <w:rPr>
          <w:sz w:val="24"/>
        </w:rPr>
        <w:t>труд</w:t>
      </w:r>
      <w:r>
        <w:rPr>
          <w:spacing w:val="1"/>
          <w:sz w:val="24"/>
        </w:rPr>
        <w:t xml:space="preserve"> </w:t>
      </w:r>
      <w:r>
        <w:rPr>
          <w:sz w:val="24"/>
        </w:rPr>
        <w:t>постепенно</w:t>
      </w:r>
      <w:r>
        <w:rPr>
          <w:spacing w:val="1"/>
          <w:sz w:val="24"/>
        </w:rPr>
        <w:t xml:space="preserve"> </w:t>
      </w:r>
      <w:r>
        <w:rPr>
          <w:sz w:val="24"/>
        </w:rPr>
        <w:t>приводит</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осознанию</w:t>
      </w:r>
      <w:r>
        <w:rPr>
          <w:spacing w:val="60"/>
          <w:sz w:val="24"/>
        </w:rPr>
        <w:t xml:space="preserve"> </w:t>
      </w:r>
      <w:r>
        <w:rPr>
          <w:sz w:val="24"/>
        </w:rPr>
        <w:t>нравственной</w:t>
      </w:r>
      <w:r>
        <w:rPr>
          <w:spacing w:val="60"/>
          <w:sz w:val="24"/>
        </w:rPr>
        <w:t xml:space="preserve"> </w:t>
      </w:r>
      <w:r>
        <w:rPr>
          <w:sz w:val="24"/>
        </w:rPr>
        <w:t>стороны</w:t>
      </w:r>
      <w:r>
        <w:rPr>
          <w:spacing w:val="1"/>
          <w:sz w:val="24"/>
        </w:rPr>
        <w:t xml:space="preserve"> </w:t>
      </w:r>
      <w:r>
        <w:rPr>
          <w:sz w:val="24"/>
        </w:rPr>
        <w:t>труда.</w:t>
      </w:r>
      <w:r>
        <w:rPr>
          <w:spacing w:val="1"/>
          <w:sz w:val="24"/>
        </w:rPr>
        <w:t xml:space="preserve"> </w:t>
      </w:r>
      <w:r>
        <w:rPr>
          <w:sz w:val="24"/>
        </w:rPr>
        <w:t>Самостоятельность</w:t>
      </w:r>
      <w:r>
        <w:rPr>
          <w:spacing w:val="1"/>
          <w:sz w:val="24"/>
        </w:rPr>
        <w:t xml:space="preserve"> </w:t>
      </w:r>
      <w:r>
        <w:rPr>
          <w:sz w:val="24"/>
        </w:rPr>
        <w:t>в</w:t>
      </w:r>
      <w:r>
        <w:rPr>
          <w:spacing w:val="1"/>
          <w:sz w:val="24"/>
        </w:rPr>
        <w:t xml:space="preserve"> </w:t>
      </w:r>
      <w:r>
        <w:rPr>
          <w:sz w:val="24"/>
        </w:rPr>
        <w:t>выполнении</w:t>
      </w:r>
      <w:r>
        <w:rPr>
          <w:spacing w:val="1"/>
          <w:sz w:val="24"/>
        </w:rPr>
        <w:t xml:space="preserve"> </w:t>
      </w:r>
      <w:r>
        <w:rPr>
          <w:sz w:val="24"/>
        </w:rPr>
        <w:t>трудовых</w:t>
      </w:r>
      <w:r>
        <w:rPr>
          <w:spacing w:val="1"/>
          <w:sz w:val="24"/>
        </w:rPr>
        <w:t xml:space="preserve"> </w:t>
      </w:r>
      <w:r>
        <w:rPr>
          <w:sz w:val="24"/>
        </w:rPr>
        <w:t>поручений</w:t>
      </w:r>
      <w:r>
        <w:rPr>
          <w:spacing w:val="1"/>
          <w:sz w:val="24"/>
        </w:rPr>
        <w:t xml:space="preserve"> </w:t>
      </w:r>
      <w:r>
        <w:rPr>
          <w:sz w:val="24"/>
        </w:rPr>
        <w:t>способствует</w:t>
      </w:r>
      <w:r>
        <w:rPr>
          <w:spacing w:val="1"/>
          <w:sz w:val="24"/>
        </w:rPr>
        <w:t xml:space="preserve"> </w:t>
      </w:r>
      <w:r>
        <w:rPr>
          <w:sz w:val="24"/>
        </w:rPr>
        <w:t>формированию</w:t>
      </w:r>
      <w:r>
        <w:rPr>
          <w:spacing w:val="-1"/>
          <w:sz w:val="24"/>
        </w:rPr>
        <w:t xml:space="preserve"> </w:t>
      </w:r>
      <w:r>
        <w:rPr>
          <w:sz w:val="24"/>
        </w:rPr>
        <w:t>ответственности за</w:t>
      </w:r>
      <w:r>
        <w:rPr>
          <w:spacing w:val="-1"/>
          <w:sz w:val="24"/>
        </w:rPr>
        <w:t xml:space="preserve"> </w:t>
      </w:r>
      <w:r>
        <w:rPr>
          <w:sz w:val="24"/>
        </w:rPr>
        <w:t>свои</w:t>
      </w:r>
      <w:r>
        <w:rPr>
          <w:spacing w:val="-1"/>
          <w:sz w:val="24"/>
        </w:rPr>
        <w:t xml:space="preserve"> </w:t>
      </w:r>
      <w:r>
        <w:rPr>
          <w:sz w:val="24"/>
        </w:rPr>
        <w:t>действия.</w:t>
      </w:r>
    </w:p>
    <w:p w14:paraId="5AD42BFD" w14:textId="77777777" w:rsidR="009429CE" w:rsidRDefault="009429CE" w:rsidP="0019050C">
      <w:pPr>
        <w:pStyle w:val="ab"/>
        <w:numPr>
          <w:ilvl w:val="0"/>
          <w:numId w:val="195"/>
        </w:numPr>
        <w:tabs>
          <w:tab w:val="left" w:pos="603"/>
        </w:tabs>
        <w:spacing w:before="1"/>
        <w:ind w:hanging="241"/>
        <w:jc w:val="both"/>
        <w:rPr>
          <w:i/>
          <w:sz w:val="24"/>
        </w:rPr>
      </w:pPr>
      <w:r>
        <w:rPr>
          <w:i/>
          <w:sz w:val="24"/>
          <w:u w:val="single"/>
        </w:rPr>
        <w:t>Эстетическое</w:t>
      </w:r>
      <w:r>
        <w:rPr>
          <w:i/>
          <w:spacing w:val="-5"/>
          <w:sz w:val="24"/>
          <w:u w:val="single"/>
        </w:rPr>
        <w:t xml:space="preserve"> </w:t>
      </w:r>
      <w:r>
        <w:rPr>
          <w:i/>
          <w:sz w:val="24"/>
          <w:u w:val="single"/>
        </w:rPr>
        <w:t>направление</w:t>
      </w:r>
      <w:r>
        <w:rPr>
          <w:i/>
          <w:spacing w:val="-5"/>
          <w:sz w:val="24"/>
          <w:u w:val="single"/>
        </w:rPr>
        <w:t xml:space="preserve"> </w:t>
      </w:r>
      <w:r>
        <w:rPr>
          <w:i/>
          <w:sz w:val="24"/>
          <w:u w:val="single"/>
        </w:rPr>
        <w:t>воспитания.</w:t>
      </w:r>
    </w:p>
    <w:p w14:paraId="18A86500" w14:textId="77777777" w:rsidR="009429CE" w:rsidRDefault="009429CE" w:rsidP="0019050C">
      <w:pPr>
        <w:pStyle w:val="ab"/>
        <w:numPr>
          <w:ilvl w:val="0"/>
          <w:numId w:val="188"/>
        </w:numPr>
        <w:tabs>
          <w:tab w:val="left" w:pos="650"/>
        </w:tabs>
        <w:ind w:right="691" w:firstLine="0"/>
        <w:jc w:val="both"/>
        <w:rPr>
          <w:sz w:val="24"/>
        </w:rPr>
      </w:pPr>
      <w:r>
        <w:rPr>
          <w:sz w:val="24"/>
        </w:rPr>
        <w:t>Цель эстетического направления воспитания - способствовать становлению у ребенка</w:t>
      </w:r>
      <w:r>
        <w:rPr>
          <w:spacing w:val="1"/>
          <w:sz w:val="24"/>
        </w:rPr>
        <w:t xml:space="preserve"> </w:t>
      </w:r>
      <w:r>
        <w:rPr>
          <w:sz w:val="24"/>
        </w:rPr>
        <w:t>ценностного</w:t>
      </w:r>
      <w:r>
        <w:rPr>
          <w:spacing w:val="-1"/>
          <w:sz w:val="24"/>
        </w:rPr>
        <w:t xml:space="preserve"> </w:t>
      </w:r>
      <w:r>
        <w:rPr>
          <w:sz w:val="24"/>
        </w:rPr>
        <w:t>отношения к красоте.</w:t>
      </w:r>
    </w:p>
    <w:p w14:paraId="0F376D8C" w14:textId="77777777" w:rsidR="009429CE" w:rsidRDefault="009429CE" w:rsidP="0019050C">
      <w:pPr>
        <w:pStyle w:val="ab"/>
        <w:numPr>
          <w:ilvl w:val="0"/>
          <w:numId w:val="188"/>
        </w:numPr>
        <w:tabs>
          <w:tab w:val="left" w:pos="622"/>
        </w:tabs>
        <w:ind w:left="621" w:hanging="260"/>
        <w:jc w:val="both"/>
        <w:rPr>
          <w:sz w:val="24"/>
        </w:rPr>
      </w:pPr>
      <w:r>
        <w:rPr>
          <w:sz w:val="24"/>
        </w:rPr>
        <w:t>Ценности</w:t>
      </w:r>
      <w:r>
        <w:rPr>
          <w:spacing w:val="-2"/>
          <w:sz w:val="24"/>
        </w:rPr>
        <w:t xml:space="preserve"> </w:t>
      </w:r>
      <w:r>
        <w:rPr>
          <w:sz w:val="24"/>
        </w:rPr>
        <w:t>-</w:t>
      </w:r>
      <w:r>
        <w:rPr>
          <w:spacing w:val="-4"/>
          <w:sz w:val="24"/>
        </w:rPr>
        <w:t xml:space="preserve"> </w:t>
      </w:r>
      <w:r>
        <w:rPr>
          <w:sz w:val="24"/>
        </w:rPr>
        <w:t>культура, красота,</w:t>
      </w:r>
      <w:r>
        <w:rPr>
          <w:spacing w:val="-3"/>
          <w:sz w:val="24"/>
        </w:rPr>
        <w:t xml:space="preserve"> </w:t>
      </w:r>
      <w:r>
        <w:rPr>
          <w:sz w:val="24"/>
        </w:rPr>
        <w:t>лежат</w:t>
      </w:r>
      <w:r>
        <w:rPr>
          <w:spacing w:val="-3"/>
          <w:sz w:val="24"/>
        </w:rPr>
        <w:t xml:space="preserve"> </w:t>
      </w:r>
      <w:r>
        <w:rPr>
          <w:sz w:val="24"/>
        </w:rPr>
        <w:t>в</w:t>
      </w:r>
      <w:r>
        <w:rPr>
          <w:spacing w:val="-3"/>
          <w:sz w:val="24"/>
        </w:rPr>
        <w:t xml:space="preserve"> </w:t>
      </w:r>
      <w:r>
        <w:rPr>
          <w:sz w:val="24"/>
        </w:rPr>
        <w:t>основе</w:t>
      </w:r>
      <w:r>
        <w:rPr>
          <w:spacing w:val="-5"/>
          <w:sz w:val="24"/>
        </w:rPr>
        <w:t xml:space="preserve"> </w:t>
      </w:r>
      <w:r>
        <w:rPr>
          <w:sz w:val="24"/>
        </w:rPr>
        <w:t>эстетического</w:t>
      </w:r>
      <w:r>
        <w:rPr>
          <w:spacing w:val="-3"/>
          <w:sz w:val="24"/>
        </w:rPr>
        <w:t xml:space="preserve"> </w:t>
      </w:r>
      <w:r>
        <w:rPr>
          <w:sz w:val="24"/>
        </w:rPr>
        <w:t>направления</w:t>
      </w:r>
      <w:r>
        <w:rPr>
          <w:spacing w:val="-3"/>
          <w:sz w:val="24"/>
        </w:rPr>
        <w:t xml:space="preserve"> </w:t>
      </w:r>
      <w:r>
        <w:rPr>
          <w:sz w:val="24"/>
        </w:rPr>
        <w:t>воспитания.</w:t>
      </w:r>
    </w:p>
    <w:p w14:paraId="5C723E58" w14:textId="77777777" w:rsidR="009429CE" w:rsidRDefault="009429CE" w:rsidP="0019050C">
      <w:pPr>
        <w:pStyle w:val="ab"/>
        <w:numPr>
          <w:ilvl w:val="0"/>
          <w:numId w:val="188"/>
        </w:numPr>
        <w:tabs>
          <w:tab w:val="left" w:pos="761"/>
        </w:tabs>
        <w:ind w:right="687" w:firstLine="0"/>
        <w:jc w:val="both"/>
        <w:rPr>
          <w:sz w:val="24"/>
        </w:rPr>
      </w:pPr>
      <w:r>
        <w:rPr>
          <w:sz w:val="24"/>
        </w:rPr>
        <w:t>Эстетическое</w:t>
      </w:r>
      <w:r>
        <w:rPr>
          <w:spacing w:val="1"/>
          <w:sz w:val="24"/>
        </w:rPr>
        <w:t xml:space="preserve"> </w:t>
      </w:r>
      <w:r>
        <w:rPr>
          <w:sz w:val="24"/>
        </w:rPr>
        <w:t>воспитание</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воспитание</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прекрасному</w:t>
      </w:r>
      <w:r>
        <w:rPr>
          <w:spacing w:val="1"/>
          <w:sz w:val="24"/>
        </w:rPr>
        <w:t xml:space="preserve"> </w:t>
      </w:r>
      <w:r>
        <w:rPr>
          <w:sz w:val="24"/>
        </w:rPr>
        <w:t>в</w:t>
      </w:r>
      <w:r>
        <w:rPr>
          <w:spacing w:val="1"/>
          <w:sz w:val="24"/>
        </w:rPr>
        <w:t xml:space="preserve"> </w:t>
      </w:r>
      <w:r>
        <w:rPr>
          <w:sz w:val="24"/>
        </w:rPr>
        <w:t>окружающей обстановке, в природе, в искусстве, в отношениях, развитие у детей желания</w:t>
      </w:r>
      <w:r>
        <w:rPr>
          <w:spacing w:val="1"/>
          <w:sz w:val="24"/>
        </w:rPr>
        <w:t xml:space="preserve"> </w:t>
      </w:r>
      <w:r>
        <w:rPr>
          <w:sz w:val="24"/>
        </w:rPr>
        <w:t>и</w:t>
      </w:r>
      <w:r>
        <w:rPr>
          <w:spacing w:val="1"/>
          <w:sz w:val="24"/>
        </w:rPr>
        <w:t xml:space="preserve"> </w:t>
      </w:r>
      <w:r>
        <w:rPr>
          <w:sz w:val="24"/>
        </w:rPr>
        <w:t>умения</w:t>
      </w:r>
      <w:r>
        <w:rPr>
          <w:spacing w:val="1"/>
          <w:sz w:val="24"/>
        </w:rPr>
        <w:t xml:space="preserve"> </w:t>
      </w:r>
      <w:r>
        <w:rPr>
          <w:sz w:val="24"/>
        </w:rPr>
        <w:t>творить.</w:t>
      </w:r>
      <w:r>
        <w:rPr>
          <w:spacing w:val="1"/>
          <w:sz w:val="24"/>
        </w:rPr>
        <w:t xml:space="preserve"> </w:t>
      </w:r>
      <w:r>
        <w:rPr>
          <w:sz w:val="24"/>
        </w:rPr>
        <w:t>Эстетическое</w:t>
      </w:r>
      <w:r>
        <w:rPr>
          <w:spacing w:val="1"/>
          <w:sz w:val="24"/>
        </w:rPr>
        <w:t xml:space="preserve"> </w:t>
      </w:r>
      <w:r>
        <w:rPr>
          <w:sz w:val="24"/>
        </w:rPr>
        <w:t>воспитание</w:t>
      </w:r>
      <w:r>
        <w:rPr>
          <w:spacing w:val="1"/>
          <w:sz w:val="24"/>
        </w:rPr>
        <w:t xml:space="preserve"> </w:t>
      </w:r>
      <w:r>
        <w:rPr>
          <w:sz w:val="24"/>
        </w:rPr>
        <w:t>через</w:t>
      </w:r>
      <w:r>
        <w:rPr>
          <w:spacing w:val="1"/>
          <w:sz w:val="24"/>
        </w:rPr>
        <w:t xml:space="preserve"> </w:t>
      </w:r>
      <w:r>
        <w:rPr>
          <w:sz w:val="24"/>
        </w:rPr>
        <w:t>обогащение</w:t>
      </w:r>
      <w:r>
        <w:rPr>
          <w:spacing w:val="1"/>
          <w:sz w:val="24"/>
        </w:rPr>
        <w:t xml:space="preserve"> </w:t>
      </w:r>
      <w:r>
        <w:rPr>
          <w:sz w:val="24"/>
        </w:rPr>
        <w:t>чувственного</w:t>
      </w:r>
      <w:r>
        <w:rPr>
          <w:spacing w:val="1"/>
          <w:sz w:val="24"/>
        </w:rPr>
        <w:t xml:space="preserve"> </w:t>
      </w:r>
      <w:r>
        <w:rPr>
          <w:sz w:val="24"/>
        </w:rPr>
        <w:t>опыта</w:t>
      </w:r>
      <w:r>
        <w:rPr>
          <w:spacing w:val="1"/>
          <w:sz w:val="24"/>
        </w:rPr>
        <w:t xml:space="preserve"> </w:t>
      </w:r>
      <w:r>
        <w:rPr>
          <w:sz w:val="24"/>
        </w:rPr>
        <w:t>и</w:t>
      </w:r>
      <w:r>
        <w:rPr>
          <w:spacing w:val="1"/>
          <w:sz w:val="24"/>
        </w:rPr>
        <w:t xml:space="preserve"> </w:t>
      </w:r>
      <w:r>
        <w:rPr>
          <w:sz w:val="24"/>
        </w:rPr>
        <w:t>развитие эмоциональной сферы личности влияет на становление нравственной и духовной</w:t>
      </w:r>
      <w:r>
        <w:rPr>
          <w:spacing w:val="-57"/>
          <w:sz w:val="24"/>
        </w:rPr>
        <w:t xml:space="preserve"> </w:t>
      </w:r>
      <w:r>
        <w:rPr>
          <w:sz w:val="24"/>
        </w:rPr>
        <w:t>составляющих внутреннего мира ребенка. Искусство делает ребенка отзывчивее, добрее,</w:t>
      </w:r>
      <w:r>
        <w:rPr>
          <w:spacing w:val="1"/>
          <w:sz w:val="24"/>
        </w:rPr>
        <w:t xml:space="preserve"> </w:t>
      </w:r>
      <w:r>
        <w:rPr>
          <w:sz w:val="24"/>
        </w:rPr>
        <w:t>обогащает его духовный мир, способствует воспитанию воображения, чувств. Красивая и</w:t>
      </w:r>
      <w:r>
        <w:rPr>
          <w:spacing w:val="1"/>
          <w:sz w:val="24"/>
        </w:rPr>
        <w:t xml:space="preserve"> </w:t>
      </w:r>
      <w:r>
        <w:rPr>
          <w:sz w:val="24"/>
        </w:rPr>
        <w:t>удобная обстановка, чистота помещения, опрятный вид детей и взрослых содействуют</w:t>
      </w:r>
      <w:r>
        <w:rPr>
          <w:spacing w:val="1"/>
          <w:sz w:val="24"/>
        </w:rPr>
        <w:t xml:space="preserve"> </w:t>
      </w:r>
      <w:r>
        <w:rPr>
          <w:sz w:val="24"/>
        </w:rPr>
        <w:t>воспитанию художественного вкуса.</w:t>
      </w:r>
    </w:p>
    <w:p w14:paraId="25CE8F6F" w14:textId="77777777" w:rsidR="009429CE" w:rsidRDefault="009429CE" w:rsidP="009429CE">
      <w:pPr>
        <w:sectPr w:rsidR="009429CE">
          <w:pgSz w:w="11910" w:h="16840"/>
          <w:pgMar w:top="960" w:right="160" w:bottom="280" w:left="1340" w:header="749" w:footer="0" w:gutter="0"/>
          <w:cols w:space="720"/>
        </w:sectPr>
      </w:pPr>
    </w:p>
    <w:p w14:paraId="00616A86" w14:textId="77777777" w:rsidR="009429CE" w:rsidRDefault="009429CE" w:rsidP="009429CE">
      <w:pPr>
        <w:pStyle w:val="a9"/>
        <w:ind w:left="0"/>
        <w:jc w:val="left"/>
        <w:rPr>
          <w:sz w:val="20"/>
        </w:rPr>
      </w:pPr>
    </w:p>
    <w:p w14:paraId="344037F3" w14:textId="77777777" w:rsidR="009429CE" w:rsidRDefault="009429CE" w:rsidP="009429CE">
      <w:pPr>
        <w:pStyle w:val="a9"/>
        <w:spacing w:before="10"/>
        <w:ind w:left="0"/>
        <w:jc w:val="left"/>
        <w:rPr>
          <w:sz w:val="19"/>
        </w:rPr>
      </w:pPr>
    </w:p>
    <w:p w14:paraId="1EAF31A2" w14:textId="77777777" w:rsidR="009429CE" w:rsidRDefault="009429CE" w:rsidP="0019050C">
      <w:pPr>
        <w:pStyle w:val="1"/>
        <w:numPr>
          <w:ilvl w:val="3"/>
          <w:numId w:val="187"/>
        </w:numPr>
        <w:tabs>
          <w:tab w:val="left" w:pos="1142"/>
        </w:tabs>
        <w:adjustRightInd/>
        <w:spacing w:before="90" w:after="0" w:line="274" w:lineRule="exact"/>
        <w:jc w:val="both"/>
      </w:pPr>
      <w:r>
        <w:t>Принципы</w:t>
      </w:r>
      <w:r>
        <w:rPr>
          <w:spacing w:val="-3"/>
        </w:rPr>
        <w:t xml:space="preserve"> </w:t>
      </w:r>
      <w:r>
        <w:t>воспитания.</w:t>
      </w:r>
    </w:p>
    <w:p w14:paraId="420FD93C" w14:textId="77777777" w:rsidR="009429CE" w:rsidRDefault="009429CE" w:rsidP="009429CE">
      <w:pPr>
        <w:pStyle w:val="a9"/>
        <w:ind w:right="688" w:firstLine="539"/>
        <w:rPr>
          <w:b/>
        </w:rPr>
      </w:pPr>
      <w:r>
        <w:t>Программа</w:t>
      </w:r>
      <w:r>
        <w:rPr>
          <w:spacing w:val="1"/>
        </w:rPr>
        <w:t xml:space="preserve"> </w:t>
      </w:r>
      <w:r>
        <w:t>воспитания</w:t>
      </w:r>
      <w:r>
        <w:rPr>
          <w:spacing w:val="1"/>
        </w:rPr>
        <w:t xml:space="preserve"> </w:t>
      </w:r>
      <w:r>
        <w:t>построена</w:t>
      </w:r>
      <w:r>
        <w:rPr>
          <w:spacing w:val="1"/>
        </w:rPr>
        <w:t xml:space="preserve"> </w:t>
      </w:r>
      <w:r>
        <w:t>на</w:t>
      </w:r>
      <w:r>
        <w:rPr>
          <w:spacing w:val="1"/>
        </w:rPr>
        <w:t xml:space="preserve"> </w:t>
      </w:r>
      <w:r>
        <w:t>основе</w:t>
      </w:r>
      <w:r>
        <w:rPr>
          <w:spacing w:val="1"/>
        </w:rPr>
        <w:t xml:space="preserve"> </w:t>
      </w:r>
      <w:r>
        <w:t>духовно-нравственных</w:t>
      </w:r>
      <w:r>
        <w:rPr>
          <w:spacing w:val="1"/>
        </w:rPr>
        <w:t xml:space="preserve"> </w:t>
      </w:r>
      <w:r>
        <w:t>и</w:t>
      </w:r>
      <w:r>
        <w:rPr>
          <w:spacing w:val="1"/>
        </w:rPr>
        <w:t xml:space="preserve"> </w:t>
      </w:r>
      <w:r>
        <w:t>социокультурных ценностей и принятых в обществе правил и норм поведения в интересах</w:t>
      </w:r>
      <w:r>
        <w:rPr>
          <w:spacing w:val="-57"/>
        </w:rPr>
        <w:t xml:space="preserve"> </w:t>
      </w:r>
      <w:r>
        <w:t>человека,</w:t>
      </w:r>
      <w:r>
        <w:rPr>
          <w:spacing w:val="1"/>
        </w:rPr>
        <w:t xml:space="preserve"> </w:t>
      </w:r>
      <w:r>
        <w:t>семьи, общества</w:t>
      </w:r>
      <w:r>
        <w:rPr>
          <w:spacing w:val="-3"/>
        </w:rPr>
        <w:t xml:space="preserve"> </w:t>
      </w:r>
      <w:r>
        <w:t>и опирается на</w:t>
      </w:r>
      <w:r>
        <w:rPr>
          <w:spacing w:val="-2"/>
        </w:rPr>
        <w:t xml:space="preserve"> </w:t>
      </w:r>
      <w:r>
        <w:t>следующие</w:t>
      </w:r>
      <w:r>
        <w:rPr>
          <w:spacing w:val="3"/>
        </w:rPr>
        <w:t xml:space="preserve"> </w:t>
      </w:r>
      <w:r>
        <w:rPr>
          <w:b/>
          <w:i/>
        </w:rPr>
        <w:t>принципы</w:t>
      </w:r>
      <w:r>
        <w:rPr>
          <w:b/>
        </w:rPr>
        <w:t>:</w:t>
      </w:r>
    </w:p>
    <w:p w14:paraId="750DB447" w14:textId="77777777" w:rsidR="009429CE" w:rsidRDefault="009429CE" w:rsidP="0019050C">
      <w:pPr>
        <w:pStyle w:val="ab"/>
        <w:numPr>
          <w:ilvl w:val="0"/>
          <w:numId w:val="186"/>
        </w:numPr>
        <w:tabs>
          <w:tab w:val="left" w:pos="790"/>
        </w:tabs>
        <w:ind w:right="688"/>
        <w:rPr>
          <w:sz w:val="24"/>
        </w:rPr>
      </w:pPr>
      <w:r>
        <w:rPr>
          <w:i/>
          <w:sz w:val="24"/>
        </w:rPr>
        <w:t>принцип гуманизма</w:t>
      </w:r>
      <w:r>
        <w:rPr>
          <w:sz w:val="24"/>
        </w:rPr>
        <w:t>: приоритет жизни и здоровья человека, прав и свобод личности,</w:t>
      </w:r>
      <w:r>
        <w:rPr>
          <w:spacing w:val="1"/>
          <w:sz w:val="24"/>
        </w:rPr>
        <w:t xml:space="preserve"> </w:t>
      </w:r>
      <w:r>
        <w:rPr>
          <w:sz w:val="24"/>
        </w:rPr>
        <w:t>свободного</w:t>
      </w:r>
      <w:r>
        <w:rPr>
          <w:spacing w:val="1"/>
          <w:sz w:val="24"/>
        </w:rPr>
        <w:t xml:space="preserve"> </w:t>
      </w:r>
      <w:r>
        <w:rPr>
          <w:sz w:val="24"/>
        </w:rPr>
        <w:t>развития</w:t>
      </w:r>
      <w:r>
        <w:rPr>
          <w:spacing w:val="1"/>
          <w:sz w:val="24"/>
        </w:rPr>
        <w:t xml:space="preserve"> </w:t>
      </w:r>
      <w:r>
        <w:rPr>
          <w:sz w:val="24"/>
        </w:rPr>
        <w:t>личности;</w:t>
      </w:r>
      <w:r>
        <w:rPr>
          <w:spacing w:val="1"/>
          <w:sz w:val="24"/>
        </w:rPr>
        <w:t xml:space="preserve"> </w:t>
      </w:r>
      <w:r>
        <w:rPr>
          <w:sz w:val="24"/>
        </w:rPr>
        <w:t>воспитание</w:t>
      </w:r>
      <w:r>
        <w:rPr>
          <w:spacing w:val="1"/>
          <w:sz w:val="24"/>
        </w:rPr>
        <w:t xml:space="preserve"> </w:t>
      </w:r>
      <w:r>
        <w:rPr>
          <w:sz w:val="24"/>
        </w:rPr>
        <w:t>взаимоуважения,</w:t>
      </w:r>
      <w:r>
        <w:rPr>
          <w:spacing w:val="1"/>
          <w:sz w:val="24"/>
        </w:rPr>
        <w:t xml:space="preserve"> </w:t>
      </w:r>
      <w:r>
        <w:rPr>
          <w:sz w:val="24"/>
        </w:rPr>
        <w:t>трудолюбия,</w:t>
      </w:r>
      <w:r>
        <w:rPr>
          <w:spacing w:val="1"/>
          <w:sz w:val="24"/>
        </w:rPr>
        <w:t xml:space="preserve"> </w:t>
      </w:r>
      <w:r>
        <w:rPr>
          <w:sz w:val="24"/>
        </w:rPr>
        <w:t>гражданственности,</w:t>
      </w:r>
      <w:r>
        <w:rPr>
          <w:spacing w:val="1"/>
          <w:sz w:val="24"/>
        </w:rPr>
        <w:t xml:space="preserve"> </w:t>
      </w:r>
      <w:r>
        <w:rPr>
          <w:sz w:val="24"/>
        </w:rPr>
        <w:t>патриотизма,</w:t>
      </w:r>
      <w:r>
        <w:rPr>
          <w:spacing w:val="1"/>
          <w:sz w:val="24"/>
        </w:rPr>
        <w:t xml:space="preserve"> </w:t>
      </w:r>
      <w:r>
        <w:rPr>
          <w:sz w:val="24"/>
        </w:rPr>
        <w:t>ответственности,</w:t>
      </w:r>
      <w:r>
        <w:rPr>
          <w:spacing w:val="1"/>
          <w:sz w:val="24"/>
        </w:rPr>
        <w:t xml:space="preserve"> </w:t>
      </w:r>
      <w:r>
        <w:rPr>
          <w:sz w:val="24"/>
        </w:rPr>
        <w:t>правовой</w:t>
      </w:r>
      <w:r>
        <w:rPr>
          <w:spacing w:val="1"/>
          <w:sz w:val="24"/>
        </w:rPr>
        <w:t xml:space="preserve"> </w:t>
      </w:r>
      <w:r>
        <w:rPr>
          <w:sz w:val="24"/>
        </w:rPr>
        <w:t>культуры,</w:t>
      </w:r>
      <w:r>
        <w:rPr>
          <w:spacing w:val="1"/>
          <w:sz w:val="24"/>
        </w:rPr>
        <w:t xml:space="preserve"> </w:t>
      </w:r>
      <w:r>
        <w:rPr>
          <w:sz w:val="24"/>
        </w:rPr>
        <w:t>бережного</w:t>
      </w:r>
      <w:r>
        <w:rPr>
          <w:spacing w:val="1"/>
          <w:sz w:val="24"/>
        </w:rPr>
        <w:t xml:space="preserve"> </w:t>
      </w:r>
      <w:r>
        <w:rPr>
          <w:sz w:val="24"/>
        </w:rPr>
        <w:t>отношения</w:t>
      </w:r>
      <w:r>
        <w:rPr>
          <w:spacing w:val="-5"/>
          <w:sz w:val="24"/>
        </w:rPr>
        <w:t xml:space="preserve"> </w:t>
      </w:r>
      <w:r>
        <w:rPr>
          <w:sz w:val="24"/>
        </w:rPr>
        <w:t>к</w:t>
      </w:r>
      <w:r>
        <w:rPr>
          <w:spacing w:val="-1"/>
          <w:sz w:val="24"/>
        </w:rPr>
        <w:t xml:space="preserve"> </w:t>
      </w:r>
      <w:r>
        <w:rPr>
          <w:sz w:val="24"/>
        </w:rPr>
        <w:t>природе</w:t>
      </w:r>
      <w:r>
        <w:rPr>
          <w:spacing w:val="-3"/>
          <w:sz w:val="24"/>
        </w:rPr>
        <w:t xml:space="preserve"> </w:t>
      </w:r>
      <w:r>
        <w:rPr>
          <w:sz w:val="24"/>
        </w:rPr>
        <w:t>и</w:t>
      </w:r>
      <w:r>
        <w:rPr>
          <w:spacing w:val="-3"/>
          <w:sz w:val="24"/>
        </w:rPr>
        <w:t xml:space="preserve"> </w:t>
      </w:r>
      <w:r>
        <w:rPr>
          <w:sz w:val="24"/>
        </w:rPr>
        <w:t>окружающей</w:t>
      </w:r>
      <w:r>
        <w:rPr>
          <w:spacing w:val="-2"/>
          <w:sz w:val="24"/>
        </w:rPr>
        <w:t xml:space="preserve"> </w:t>
      </w:r>
      <w:r>
        <w:rPr>
          <w:sz w:val="24"/>
        </w:rPr>
        <w:t>среде,</w:t>
      </w:r>
      <w:r>
        <w:rPr>
          <w:spacing w:val="-2"/>
          <w:sz w:val="24"/>
        </w:rPr>
        <w:t xml:space="preserve"> </w:t>
      </w:r>
      <w:r>
        <w:rPr>
          <w:sz w:val="24"/>
        </w:rPr>
        <w:t>рационального</w:t>
      </w:r>
      <w:r>
        <w:rPr>
          <w:spacing w:val="-1"/>
          <w:sz w:val="24"/>
        </w:rPr>
        <w:t xml:space="preserve"> </w:t>
      </w:r>
      <w:r>
        <w:rPr>
          <w:sz w:val="24"/>
        </w:rPr>
        <w:t>природопользования;</w:t>
      </w:r>
    </w:p>
    <w:p w14:paraId="29C9EDB2" w14:textId="77777777" w:rsidR="009429CE" w:rsidRDefault="009429CE" w:rsidP="0019050C">
      <w:pPr>
        <w:pStyle w:val="ab"/>
        <w:numPr>
          <w:ilvl w:val="0"/>
          <w:numId w:val="186"/>
        </w:numPr>
        <w:tabs>
          <w:tab w:val="left" w:pos="790"/>
        </w:tabs>
        <w:ind w:right="691"/>
        <w:rPr>
          <w:sz w:val="24"/>
        </w:rPr>
      </w:pPr>
      <w:r>
        <w:rPr>
          <w:i/>
          <w:sz w:val="24"/>
        </w:rPr>
        <w:t>принцип</w:t>
      </w:r>
      <w:r>
        <w:rPr>
          <w:i/>
          <w:spacing w:val="1"/>
          <w:sz w:val="24"/>
        </w:rPr>
        <w:t xml:space="preserve"> </w:t>
      </w:r>
      <w:r>
        <w:rPr>
          <w:i/>
          <w:sz w:val="24"/>
        </w:rPr>
        <w:t>ценностного</w:t>
      </w:r>
      <w:r>
        <w:rPr>
          <w:i/>
          <w:spacing w:val="1"/>
          <w:sz w:val="24"/>
        </w:rPr>
        <w:t xml:space="preserve"> </w:t>
      </w:r>
      <w:r>
        <w:rPr>
          <w:i/>
          <w:sz w:val="24"/>
        </w:rPr>
        <w:t>единства</w:t>
      </w:r>
      <w:r>
        <w:rPr>
          <w:i/>
          <w:spacing w:val="1"/>
          <w:sz w:val="24"/>
        </w:rPr>
        <w:t xml:space="preserve"> </w:t>
      </w:r>
      <w:r>
        <w:rPr>
          <w:i/>
          <w:sz w:val="24"/>
        </w:rPr>
        <w:t>и</w:t>
      </w:r>
      <w:r>
        <w:rPr>
          <w:i/>
          <w:spacing w:val="1"/>
          <w:sz w:val="24"/>
        </w:rPr>
        <w:t xml:space="preserve"> </w:t>
      </w:r>
      <w:r>
        <w:rPr>
          <w:i/>
          <w:sz w:val="24"/>
        </w:rPr>
        <w:t>совместности</w:t>
      </w:r>
      <w:r>
        <w:rPr>
          <w:sz w:val="24"/>
        </w:rPr>
        <w:t>:</w:t>
      </w:r>
      <w:r>
        <w:rPr>
          <w:spacing w:val="1"/>
          <w:sz w:val="24"/>
        </w:rPr>
        <w:t xml:space="preserve"> </w:t>
      </w:r>
      <w:r>
        <w:rPr>
          <w:sz w:val="24"/>
        </w:rPr>
        <w:t>единство</w:t>
      </w:r>
      <w:r>
        <w:rPr>
          <w:spacing w:val="1"/>
          <w:sz w:val="24"/>
        </w:rPr>
        <w:t xml:space="preserve"> </w:t>
      </w:r>
      <w:r>
        <w:rPr>
          <w:sz w:val="24"/>
        </w:rPr>
        <w:t>ценностей</w:t>
      </w:r>
      <w:r>
        <w:rPr>
          <w:spacing w:val="1"/>
          <w:sz w:val="24"/>
        </w:rPr>
        <w:t xml:space="preserve"> </w:t>
      </w:r>
      <w:r>
        <w:rPr>
          <w:sz w:val="24"/>
        </w:rPr>
        <w:t>и</w:t>
      </w:r>
      <w:r>
        <w:rPr>
          <w:spacing w:val="1"/>
          <w:sz w:val="24"/>
        </w:rPr>
        <w:t xml:space="preserve"> </w:t>
      </w:r>
      <w:r>
        <w:rPr>
          <w:sz w:val="24"/>
        </w:rPr>
        <w:t>смыслов</w:t>
      </w:r>
      <w:r>
        <w:rPr>
          <w:spacing w:val="1"/>
          <w:sz w:val="24"/>
        </w:rPr>
        <w:t xml:space="preserve"> </w:t>
      </w:r>
      <w:r>
        <w:rPr>
          <w:sz w:val="24"/>
        </w:rPr>
        <w:t>воспитания,</w:t>
      </w:r>
      <w:r>
        <w:rPr>
          <w:spacing w:val="1"/>
          <w:sz w:val="24"/>
        </w:rPr>
        <w:t xml:space="preserve"> </w:t>
      </w:r>
      <w:r>
        <w:rPr>
          <w:sz w:val="24"/>
        </w:rPr>
        <w:t>разделяемых</w:t>
      </w:r>
      <w:r>
        <w:rPr>
          <w:spacing w:val="1"/>
          <w:sz w:val="24"/>
        </w:rPr>
        <w:t xml:space="preserve"> </w:t>
      </w:r>
      <w:r>
        <w:rPr>
          <w:sz w:val="24"/>
        </w:rPr>
        <w:t>всеми</w:t>
      </w:r>
      <w:r>
        <w:rPr>
          <w:spacing w:val="1"/>
          <w:sz w:val="24"/>
        </w:rPr>
        <w:t xml:space="preserve"> </w:t>
      </w:r>
      <w:r>
        <w:rPr>
          <w:sz w:val="24"/>
        </w:rPr>
        <w:t>участниками</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содействие,</w:t>
      </w:r>
      <w:r>
        <w:rPr>
          <w:spacing w:val="-3"/>
          <w:sz w:val="24"/>
        </w:rPr>
        <w:t xml:space="preserve"> </w:t>
      </w:r>
      <w:r>
        <w:rPr>
          <w:sz w:val="24"/>
        </w:rPr>
        <w:t>сотворчество</w:t>
      </w:r>
      <w:r>
        <w:rPr>
          <w:spacing w:val="-4"/>
          <w:sz w:val="24"/>
        </w:rPr>
        <w:t xml:space="preserve"> </w:t>
      </w:r>
      <w:r>
        <w:rPr>
          <w:sz w:val="24"/>
        </w:rPr>
        <w:t>и</w:t>
      </w:r>
      <w:r>
        <w:rPr>
          <w:spacing w:val="-3"/>
          <w:sz w:val="24"/>
        </w:rPr>
        <w:t xml:space="preserve"> </w:t>
      </w:r>
      <w:r>
        <w:rPr>
          <w:sz w:val="24"/>
        </w:rPr>
        <w:t>сопереживание,</w:t>
      </w:r>
      <w:r>
        <w:rPr>
          <w:spacing w:val="-3"/>
          <w:sz w:val="24"/>
        </w:rPr>
        <w:t xml:space="preserve"> </w:t>
      </w:r>
      <w:r>
        <w:rPr>
          <w:sz w:val="24"/>
        </w:rPr>
        <w:t>взаимопонимание</w:t>
      </w:r>
      <w:r>
        <w:rPr>
          <w:spacing w:val="-4"/>
          <w:sz w:val="24"/>
        </w:rPr>
        <w:t xml:space="preserve"> </w:t>
      </w:r>
      <w:r>
        <w:rPr>
          <w:sz w:val="24"/>
        </w:rPr>
        <w:t>и</w:t>
      </w:r>
      <w:r>
        <w:rPr>
          <w:spacing w:val="-3"/>
          <w:sz w:val="24"/>
        </w:rPr>
        <w:t xml:space="preserve"> </w:t>
      </w:r>
      <w:r>
        <w:rPr>
          <w:sz w:val="24"/>
        </w:rPr>
        <w:t>взаимное</w:t>
      </w:r>
      <w:r>
        <w:rPr>
          <w:spacing w:val="-2"/>
          <w:sz w:val="24"/>
        </w:rPr>
        <w:t xml:space="preserve"> </w:t>
      </w:r>
      <w:r>
        <w:rPr>
          <w:sz w:val="24"/>
        </w:rPr>
        <w:t>уважение;</w:t>
      </w:r>
    </w:p>
    <w:p w14:paraId="42B0A0B4" w14:textId="77777777" w:rsidR="009429CE" w:rsidRDefault="009429CE" w:rsidP="0019050C">
      <w:pPr>
        <w:pStyle w:val="ab"/>
        <w:numPr>
          <w:ilvl w:val="0"/>
          <w:numId w:val="186"/>
        </w:numPr>
        <w:tabs>
          <w:tab w:val="left" w:pos="790"/>
        </w:tabs>
        <w:ind w:right="691"/>
        <w:rPr>
          <w:sz w:val="24"/>
        </w:rPr>
      </w:pPr>
      <w:r>
        <w:rPr>
          <w:i/>
          <w:sz w:val="24"/>
        </w:rPr>
        <w:t>принцип общего культурного образования</w:t>
      </w:r>
      <w:r>
        <w:rPr>
          <w:sz w:val="24"/>
        </w:rPr>
        <w:t>: воспитание основывается на культуре и</w:t>
      </w:r>
      <w:r>
        <w:rPr>
          <w:spacing w:val="1"/>
          <w:sz w:val="24"/>
        </w:rPr>
        <w:t xml:space="preserve"> </w:t>
      </w:r>
      <w:r>
        <w:rPr>
          <w:sz w:val="24"/>
        </w:rPr>
        <w:t>традициях</w:t>
      </w:r>
      <w:r>
        <w:rPr>
          <w:spacing w:val="-2"/>
          <w:sz w:val="24"/>
        </w:rPr>
        <w:t xml:space="preserve"> </w:t>
      </w:r>
      <w:r>
        <w:rPr>
          <w:sz w:val="24"/>
        </w:rPr>
        <w:t>России, включая</w:t>
      </w:r>
      <w:r>
        <w:rPr>
          <w:spacing w:val="-1"/>
          <w:sz w:val="24"/>
        </w:rPr>
        <w:t xml:space="preserve"> </w:t>
      </w:r>
      <w:r>
        <w:rPr>
          <w:sz w:val="24"/>
        </w:rPr>
        <w:t>культурные</w:t>
      </w:r>
      <w:r>
        <w:rPr>
          <w:spacing w:val="2"/>
          <w:sz w:val="24"/>
        </w:rPr>
        <w:t xml:space="preserve"> </w:t>
      </w:r>
      <w:r>
        <w:rPr>
          <w:sz w:val="24"/>
        </w:rPr>
        <w:t>особенности</w:t>
      </w:r>
      <w:r>
        <w:rPr>
          <w:spacing w:val="-1"/>
          <w:sz w:val="24"/>
        </w:rPr>
        <w:t xml:space="preserve"> </w:t>
      </w:r>
      <w:r>
        <w:rPr>
          <w:sz w:val="24"/>
        </w:rPr>
        <w:t>региона;</w:t>
      </w:r>
    </w:p>
    <w:p w14:paraId="0D11E778" w14:textId="77777777" w:rsidR="009429CE" w:rsidRDefault="009429CE" w:rsidP="0019050C">
      <w:pPr>
        <w:pStyle w:val="ab"/>
        <w:numPr>
          <w:ilvl w:val="0"/>
          <w:numId w:val="186"/>
        </w:numPr>
        <w:tabs>
          <w:tab w:val="left" w:pos="790"/>
        </w:tabs>
        <w:ind w:right="690"/>
        <w:rPr>
          <w:sz w:val="24"/>
        </w:rPr>
      </w:pPr>
      <w:r>
        <w:rPr>
          <w:i/>
          <w:sz w:val="24"/>
        </w:rPr>
        <w:t>принцип следования нравственному примеру</w:t>
      </w:r>
      <w:r>
        <w:rPr>
          <w:sz w:val="24"/>
        </w:rPr>
        <w:t>: пример как метод воспитания позволяет</w:t>
      </w:r>
      <w:r>
        <w:rPr>
          <w:spacing w:val="1"/>
          <w:sz w:val="24"/>
        </w:rPr>
        <w:t xml:space="preserve"> </w:t>
      </w:r>
      <w:r>
        <w:rPr>
          <w:sz w:val="24"/>
        </w:rPr>
        <w:t>расширить</w:t>
      </w:r>
      <w:r>
        <w:rPr>
          <w:spacing w:val="1"/>
          <w:sz w:val="24"/>
        </w:rPr>
        <w:t xml:space="preserve"> </w:t>
      </w:r>
      <w:r>
        <w:rPr>
          <w:sz w:val="24"/>
        </w:rPr>
        <w:t>нравственный</w:t>
      </w:r>
      <w:r>
        <w:rPr>
          <w:spacing w:val="1"/>
          <w:sz w:val="24"/>
        </w:rPr>
        <w:t xml:space="preserve"> </w:t>
      </w:r>
      <w:r>
        <w:rPr>
          <w:sz w:val="24"/>
        </w:rPr>
        <w:t>опыт</w:t>
      </w:r>
      <w:r>
        <w:rPr>
          <w:spacing w:val="1"/>
          <w:sz w:val="24"/>
        </w:rPr>
        <w:t xml:space="preserve"> </w:t>
      </w:r>
      <w:r>
        <w:rPr>
          <w:sz w:val="24"/>
        </w:rPr>
        <w:t>ребенка,</w:t>
      </w:r>
      <w:r>
        <w:rPr>
          <w:spacing w:val="1"/>
          <w:sz w:val="24"/>
        </w:rPr>
        <w:t xml:space="preserve"> </w:t>
      </w:r>
      <w:r>
        <w:rPr>
          <w:sz w:val="24"/>
        </w:rPr>
        <w:t>побудить</w:t>
      </w:r>
      <w:r>
        <w:rPr>
          <w:spacing w:val="1"/>
          <w:sz w:val="24"/>
        </w:rPr>
        <w:t xml:space="preserve"> </w:t>
      </w:r>
      <w:r>
        <w:rPr>
          <w:sz w:val="24"/>
        </w:rPr>
        <w:t>его</w:t>
      </w:r>
      <w:r>
        <w:rPr>
          <w:spacing w:val="1"/>
          <w:sz w:val="24"/>
        </w:rPr>
        <w:t xml:space="preserve"> </w:t>
      </w:r>
      <w:r>
        <w:rPr>
          <w:sz w:val="24"/>
        </w:rPr>
        <w:t>к</w:t>
      </w:r>
      <w:r>
        <w:rPr>
          <w:spacing w:val="1"/>
          <w:sz w:val="24"/>
        </w:rPr>
        <w:t xml:space="preserve"> </w:t>
      </w:r>
      <w:r>
        <w:rPr>
          <w:sz w:val="24"/>
        </w:rPr>
        <w:t>открытому</w:t>
      </w:r>
      <w:r>
        <w:rPr>
          <w:spacing w:val="1"/>
          <w:sz w:val="24"/>
        </w:rPr>
        <w:t xml:space="preserve"> </w:t>
      </w:r>
      <w:r>
        <w:rPr>
          <w:sz w:val="24"/>
        </w:rPr>
        <w:t>внутреннему</w:t>
      </w:r>
      <w:r>
        <w:rPr>
          <w:spacing w:val="1"/>
          <w:sz w:val="24"/>
        </w:rPr>
        <w:t xml:space="preserve"> </w:t>
      </w:r>
      <w:r>
        <w:rPr>
          <w:sz w:val="24"/>
        </w:rPr>
        <w:t>диалогу, пробудить в нем нравственную рефлексию, обеспечить возможность выбора</w:t>
      </w:r>
      <w:r>
        <w:rPr>
          <w:spacing w:val="1"/>
          <w:sz w:val="24"/>
        </w:rPr>
        <w:t xml:space="preserve"> </w:t>
      </w:r>
      <w:r>
        <w:rPr>
          <w:sz w:val="24"/>
        </w:rPr>
        <w:t>при построении собственной системы ценностных отношений, продемонстрировать</w:t>
      </w:r>
      <w:r>
        <w:rPr>
          <w:spacing w:val="1"/>
          <w:sz w:val="24"/>
        </w:rPr>
        <w:t xml:space="preserve"> </w:t>
      </w:r>
      <w:r>
        <w:rPr>
          <w:sz w:val="24"/>
        </w:rPr>
        <w:t>ребенку</w:t>
      </w:r>
      <w:r>
        <w:rPr>
          <w:spacing w:val="-6"/>
          <w:sz w:val="24"/>
        </w:rPr>
        <w:t xml:space="preserve"> </w:t>
      </w:r>
      <w:r>
        <w:rPr>
          <w:sz w:val="24"/>
        </w:rPr>
        <w:t>реальную</w:t>
      </w:r>
      <w:r>
        <w:rPr>
          <w:spacing w:val="2"/>
          <w:sz w:val="24"/>
        </w:rPr>
        <w:t xml:space="preserve"> </w:t>
      </w:r>
      <w:r>
        <w:rPr>
          <w:sz w:val="24"/>
        </w:rPr>
        <w:t>возможность следования</w:t>
      </w:r>
      <w:r>
        <w:rPr>
          <w:spacing w:val="-1"/>
          <w:sz w:val="24"/>
        </w:rPr>
        <w:t xml:space="preserve"> </w:t>
      </w:r>
      <w:r>
        <w:rPr>
          <w:sz w:val="24"/>
        </w:rPr>
        <w:t>идеалу</w:t>
      </w:r>
      <w:r>
        <w:rPr>
          <w:spacing w:val="-5"/>
          <w:sz w:val="24"/>
        </w:rPr>
        <w:t xml:space="preserve"> </w:t>
      </w:r>
      <w:r>
        <w:rPr>
          <w:sz w:val="24"/>
        </w:rPr>
        <w:t>в</w:t>
      </w:r>
      <w:r>
        <w:rPr>
          <w:spacing w:val="-1"/>
          <w:sz w:val="24"/>
        </w:rPr>
        <w:t xml:space="preserve"> </w:t>
      </w:r>
      <w:r>
        <w:rPr>
          <w:sz w:val="24"/>
        </w:rPr>
        <w:t>жизни;</w:t>
      </w:r>
    </w:p>
    <w:p w14:paraId="02E9A46A" w14:textId="77777777" w:rsidR="009429CE" w:rsidRDefault="009429CE" w:rsidP="0019050C">
      <w:pPr>
        <w:pStyle w:val="ab"/>
        <w:numPr>
          <w:ilvl w:val="0"/>
          <w:numId w:val="186"/>
        </w:numPr>
        <w:tabs>
          <w:tab w:val="left" w:pos="790"/>
        </w:tabs>
        <w:ind w:right="688"/>
        <w:rPr>
          <w:sz w:val="24"/>
        </w:rPr>
      </w:pPr>
      <w:r>
        <w:rPr>
          <w:i/>
          <w:sz w:val="24"/>
        </w:rPr>
        <w:t>принципы</w:t>
      </w:r>
      <w:r>
        <w:rPr>
          <w:i/>
          <w:spacing w:val="1"/>
          <w:sz w:val="24"/>
        </w:rPr>
        <w:t xml:space="preserve"> </w:t>
      </w:r>
      <w:r>
        <w:rPr>
          <w:i/>
          <w:sz w:val="24"/>
        </w:rPr>
        <w:t>безопасной</w:t>
      </w:r>
      <w:r>
        <w:rPr>
          <w:i/>
          <w:spacing w:val="1"/>
          <w:sz w:val="24"/>
        </w:rPr>
        <w:t xml:space="preserve"> </w:t>
      </w:r>
      <w:r>
        <w:rPr>
          <w:i/>
          <w:sz w:val="24"/>
        </w:rPr>
        <w:t>жизнедеятельности</w:t>
      </w:r>
      <w:r>
        <w:rPr>
          <w:sz w:val="24"/>
        </w:rPr>
        <w:t>:</w:t>
      </w:r>
      <w:r>
        <w:rPr>
          <w:spacing w:val="1"/>
          <w:sz w:val="24"/>
        </w:rPr>
        <w:t xml:space="preserve"> </w:t>
      </w:r>
      <w:r>
        <w:rPr>
          <w:sz w:val="24"/>
        </w:rPr>
        <w:t>защищенность</w:t>
      </w:r>
      <w:r>
        <w:rPr>
          <w:spacing w:val="1"/>
          <w:sz w:val="24"/>
        </w:rPr>
        <w:t xml:space="preserve"> </w:t>
      </w:r>
      <w:r>
        <w:rPr>
          <w:sz w:val="24"/>
        </w:rPr>
        <w:t>важных</w:t>
      </w:r>
      <w:r>
        <w:rPr>
          <w:spacing w:val="1"/>
          <w:sz w:val="24"/>
        </w:rPr>
        <w:t xml:space="preserve"> </w:t>
      </w:r>
      <w:r>
        <w:rPr>
          <w:sz w:val="24"/>
        </w:rPr>
        <w:t>интересов</w:t>
      </w:r>
      <w:r>
        <w:rPr>
          <w:spacing w:val="-57"/>
          <w:sz w:val="24"/>
        </w:rPr>
        <w:t xml:space="preserve"> </w:t>
      </w:r>
      <w:r>
        <w:rPr>
          <w:sz w:val="24"/>
        </w:rPr>
        <w:t>личности от внутренних и внешних угроз, воспитание через призму безопасности и</w:t>
      </w:r>
      <w:r>
        <w:rPr>
          <w:spacing w:val="1"/>
          <w:sz w:val="24"/>
        </w:rPr>
        <w:t xml:space="preserve"> </w:t>
      </w:r>
      <w:r>
        <w:rPr>
          <w:sz w:val="24"/>
        </w:rPr>
        <w:t>безопасного</w:t>
      </w:r>
      <w:r>
        <w:rPr>
          <w:spacing w:val="-1"/>
          <w:sz w:val="24"/>
        </w:rPr>
        <w:t xml:space="preserve"> </w:t>
      </w:r>
      <w:r>
        <w:rPr>
          <w:sz w:val="24"/>
        </w:rPr>
        <w:t>поведения;</w:t>
      </w:r>
    </w:p>
    <w:p w14:paraId="5855245D" w14:textId="77777777" w:rsidR="009429CE" w:rsidRDefault="009429CE" w:rsidP="0019050C">
      <w:pPr>
        <w:pStyle w:val="ab"/>
        <w:numPr>
          <w:ilvl w:val="0"/>
          <w:numId w:val="186"/>
        </w:numPr>
        <w:tabs>
          <w:tab w:val="left" w:pos="790"/>
        </w:tabs>
        <w:ind w:right="687"/>
        <w:rPr>
          <w:sz w:val="24"/>
        </w:rPr>
      </w:pPr>
      <w:r>
        <w:rPr>
          <w:i/>
          <w:sz w:val="24"/>
        </w:rPr>
        <w:t>принцип совместной деятельности ребенка и педагогического работника</w:t>
      </w:r>
      <w:r>
        <w:rPr>
          <w:sz w:val="24"/>
        </w:rPr>
        <w:t>: значимость</w:t>
      </w:r>
      <w:r>
        <w:rPr>
          <w:spacing w:val="-57"/>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педагогического</w:t>
      </w:r>
      <w:r>
        <w:rPr>
          <w:spacing w:val="1"/>
          <w:sz w:val="24"/>
        </w:rPr>
        <w:t xml:space="preserve"> </w:t>
      </w:r>
      <w:r>
        <w:rPr>
          <w:sz w:val="24"/>
        </w:rPr>
        <w:t>работника</w:t>
      </w:r>
      <w:r>
        <w:rPr>
          <w:spacing w:val="1"/>
          <w:sz w:val="24"/>
        </w:rPr>
        <w:t xml:space="preserve"> </w:t>
      </w:r>
      <w:r>
        <w:rPr>
          <w:sz w:val="24"/>
        </w:rPr>
        <w:t>и</w:t>
      </w:r>
      <w:r>
        <w:rPr>
          <w:spacing w:val="1"/>
          <w:sz w:val="24"/>
        </w:rPr>
        <w:t xml:space="preserve"> </w:t>
      </w:r>
      <w:r>
        <w:rPr>
          <w:sz w:val="24"/>
        </w:rPr>
        <w:t>ребенка</w:t>
      </w:r>
      <w:r>
        <w:rPr>
          <w:spacing w:val="61"/>
          <w:sz w:val="24"/>
        </w:rPr>
        <w:t xml:space="preserve"> </w:t>
      </w:r>
      <w:r>
        <w:rPr>
          <w:sz w:val="24"/>
        </w:rPr>
        <w:t>на</w:t>
      </w:r>
      <w:r>
        <w:rPr>
          <w:spacing w:val="61"/>
          <w:sz w:val="24"/>
        </w:rPr>
        <w:t xml:space="preserve"> </w:t>
      </w:r>
      <w:r>
        <w:rPr>
          <w:sz w:val="24"/>
        </w:rPr>
        <w:t>основе</w:t>
      </w:r>
      <w:r>
        <w:rPr>
          <w:spacing w:val="1"/>
          <w:sz w:val="24"/>
        </w:rPr>
        <w:t xml:space="preserve"> </w:t>
      </w:r>
      <w:r>
        <w:rPr>
          <w:sz w:val="24"/>
        </w:rPr>
        <w:t>приобщения</w:t>
      </w:r>
      <w:r>
        <w:rPr>
          <w:spacing w:val="-1"/>
          <w:sz w:val="24"/>
        </w:rPr>
        <w:t xml:space="preserve"> </w:t>
      </w:r>
      <w:r>
        <w:rPr>
          <w:sz w:val="24"/>
        </w:rPr>
        <w:t>к культурным</w:t>
      </w:r>
      <w:r>
        <w:rPr>
          <w:spacing w:val="-2"/>
          <w:sz w:val="24"/>
        </w:rPr>
        <w:t xml:space="preserve"> </w:t>
      </w:r>
      <w:r>
        <w:rPr>
          <w:sz w:val="24"/>
        </w:rPr>
        <w:t>ценностям</w:t>
      </w:r>
      <w:r>
        <w:rPr>
          <w:spacing w:val="-2"/>
          <w:sz w:val="24"/>
        </w:rPr>
        <w:t xml:space="preserve"> </w:t>
      </w:r>
      <w:r>
        <w:rPr>
          <w:sz w:val="24"/>
        </w:rPr>
        <w:t>и их</w:t>
      </w:r>
      <w:r>
        <w:rPr>
          <w:spacing w:val="2"/>
          <w:sz w:val="24"/>
        </w:rPr>
        <w:t xml:space="preserve"> </w:t>
      </w:r>
      <w:r>
        <w:rPr>
          <w:sz w:val="24"/>
        </w:rPr>
        <w:t>освоения;</w:t>
      </w:r>
    </w:p>
    <w:p w14:paraId="5560E3EB" w14:textId="77777777" w:rsidR="009429CE" w:rsidRDefault="009429CE" w:rsidP="0019050C">
      <w:pPr>
        <w:pStyle w:val="ab"/>
        <w:numPr>
          <w:ilvl w:val="0"/>
          <w:numId w:val="186"/>
        </w:numPr>
        <w:tabs>
          <w:tab w:val="left" w:pos="790"/>
        </w:tabs>
        <w:ind w:right="690"/>
        <w:rPr>
          <w:sz w:val="24"/>
        </w:rPr>
      </w:pPr>
      <w:r>
        <w:rPr>
          <w:i/>
          <w:sz w:val="24"/>
        </w:rPr>
        <w:t>принцип инклюзивности</w:t>
      </w:r>
      <w:r>
        <w:rPr>
          <w:sz w:val="24"/>
        </w:rPr>
        <w:t>: организация образовательного процесса, при котором все</w:t>
      </w:r>
      <w:r>
        <w:rPr>
          <w:spacing w:val="1"/>
          <w:sz w:val="24"/>
        </w:rPr>
        <w:t xml:space="preserve"> </w:t>
      </w:r>
      <w:r>
        <w:rPr>
          <w:sz w:val="24"/>
        </w:rPr>
        <w:t>обучающиеся,</w:t>
      </w:r>
      <w:r>
        <w:rPr>
          <w:spacing w:val="1"/>
          <w:sz w:val="24"/>
        </w:rPr>
        <w:t xml:space="preserve"> </w:t>
      </w:r>
      <w:r>
        <w:rPr>
          <w:sz w:val="24"/>
        </w:rPr>
        <w:t>независимо</w:t>
      </w:r>
      <w:r>
        <w:rPr>
          <w:spacing w:val="1"/>
          <w:sz w:val="24"/>
        </w:rPr>
        <w:t xml:space="preserve"> </w:t>
      </w:r>
      <w:r>
        <w:rPr>
          <w:sz w:val="24"/>
        </w:rPr>
        <w:t>от</w:t>
      </w:r>
      <w:r>
        <w:rPr>
          <w:spacing w:val="1"/>
          <w:sz w:val="24"/>
        </w:rPr>
        <w:t xml:space="preserve"> </w:t>
      </w:r>
      <w:r>
        <w:rPr>
          <w:sz w:val="24"/>
        </w:rPr>
        <w:t>их</w:t>
      </w:r>
      <w:r>
        <w:rPr>
          <w:spacing w:val="1"/>
          <w:sz w:val="24"/>
        </w:rPr>
        <w:t xml:space="preserve"> </w:t>
      </w:r>
      <w:r>
        <w:rPr>
          <w:sz w:val="24"/>
        </w:rPr>
        <w:t>физических,</w:t>
      </w:r>
      <w:r>
        <w:rPr>
          <w:spacing w:val="1"/>
          <w:sz w:val="24"/>
        </w:rPr>
        <w:t xml:space="preserve"> </w:t>
      </w:r>
      <w:r>
        <w:rPr>
          <w:sz w:val="24"/>
        </w:rPr>
        <w:t>психических,</w:t>
      </w:r>
      <w:r>
        <w:rPr>
          <w:spacing w:val="1"/>
          <w:sz w:val="24"/>
        </w:rPr>
        <w:t xml:space="preserve"> </w:t>
      </w:r>
      <w:r>
        <w:rPr>
          <w:sz w:val="24"/>
        </w:rPr>
        <w:t>интеллектуальных,</w:t>
      </w:r>
      <w:r>
        <w:rPr>
          <w:spacing w:val="1"/>
          <w:sz w:val="24"/>
        </w:rPr>
        <w:t xml:space="preserve"> </w:t>
      </w:r>
      <w:r>
        <w:rPr>
          <w:sz w:val="24"/>
        </w:rPr>
        <w:t>культурно-этнических, языковых и иных особенностей, включены в общую систему</w:t>
      </w:r>
      <w:r>
        <w:rPr>
          <w:spacing w:val="1"/>
          <w:sz w:val="24"/>
        </w:rPr>
        <w:t xml:space="preserve"> </w:t>
      </w:r>
      <w:r>
        <w:rPr>
          <w:sz w:val="24"/>
        </w:rPr>
        <w:t>образования.</w:t>
      </w:r>
    </w:p>
    <w:p w14:paraId="0114A0F1" w14:textId="77777777" w:rsidR="009429CE" w:rsidRDefault="009429CE" w:rsidP="0019050C">
      <w:pPr>
        <w:pStyle w:val="ab"/>
        <w:numPr>
          <w:ilvl w:val="1"/>
          <w:numId w:val="186"/>
        </w:numPr>
        <w:tabs>
          <w:tab w:val="left" w:pos="1790"/>
        </w:tabs>
        <w:spacing w:before="4" w:line="237" w:lineRule="auto"/>
        <w:ind w:right="690"/>
        <w:rPr>
          <w:sz w:val="24"/>
        </w:rPr>
      </w:pPr>
      <w:r>
        <w:rPr>
          <w:sz w:val="24"/>
          <w:u w:val="single"/>
        </w:rPr>
        <w:t>Часть,</w:t>
      </w:r>
      <w:r>
        <w:rPr>
          <w:spacing w:val="1"/>
          <w:sz w:val="24"/>
          <w:u w:val="single"/>
        </w:rPr>
        <w:t xml:space="preserve"> </w:t>
      </w:r>
      <w:r>
        <w:rPr>
          <w:sz w:val="24"/>
          <w:u w:val="single"/>
        </w:rPr>
        <w:t>формируемая</w:t>
      </w:r>
      <w:r>
        <w:rPr>
          <w:spacing w:val="1"/>
          <w:sz w:val="24"/>
          <w:u w:val="single"/>
        </w:rPr>
        <w:t xml:space="preserve"> </w:t>
      </w:r>
      <w:r>
        <w:rPr>
          <w:sz w:val="24"/>
          <w:u w:val="single"/>
        </w:rPr>
        <w:t>участниками</w:t>
      </w:r>
      <w:r>
        <w:rPr>
          <w:spacing w:val="1"/>
          <w:sz w:val="24"/>
          <w:u w:val="single"/>
        </w:rPr>
        <w:t xml:space="preserve"> </w:t>
      </w:r>
      <w:r>
        <w:rPr>
          <w:sz w:val="24"/>
          <w:u w:val="single"/>
        </w:rPr>
        <w:t>образовательных</w:t>
      </w:r>
      <w:r>
        <w:rPr>
          <w:spacing w:val="1"/>
          <w:sz w:val="24"/>
          <w:u w:val="single"/>
        </w:rPr>
        <w:t xml:space="preserve"> </w:t>
      </w:r>
      <w:r>
        <w:rPr>
          <w:sz w:val="24"/>
          <w:u w:val="single"/>
        </w:rPr>
        <w:t>отношений,</w:t>
      </w:r>
      <w:r>
        <w:rPr>
          <w:spacing w:val="1"/>
          <w:sz w:val="24"/>
          <w:u w:val="single"/>
        </w:rPr>
        <w:t xml:space="preserve"> </w:t>
      </w:r>
      <w:r>
        <w:rPr>
          <w:sz w:val="24"/>
          <w:u w:val="single"/>
        </w:rPr>
        <w:t>при</w:t>
      </w:r>
      <w:r>
        <w:rPr>
          <w:spacing w:val="-57"/>
          <w:sz w:val="24"/>
        </w:rPr>
        <w:t xml:space="preserve"> </w:t>
      </w:r>
      <w:r>
        <w:rPr>
          <w:sz w:val="24"/>
          <w:u w:val="single"/>
        </w:rPr>
        <w:t>реализации</w:t>
      </w:r>
      <w:r>
        <w:rPr>
          <w:spacing w:val="-3"/>
          <w:sz w:val="24"/>
          <w:u w:val="single"/>
        </w:rPr>
        <w:t xml:space="preserve"> </w:t>
      </w:r>
      <w:r>
        <w:rPr>
          <w:sz w:val="24"/>
          <w:u w:val="single"/>
        </w:rPr>
        <w:t>РПВ.</w:t>
      </w:r>
    </w:p>
    <w:p w14:paraId="0F6EE69D" w14:textId="77777777" w:rsidR="009429CE" w:rsidRDefault="009429CE" w:rsidP="009429CE">
      <w:pPr>
        <w:ind w:left="362" w:right="688" w:firstLine="12"/>
        <w:rPr>
          <w:i/>
        </w:rPr>
      </w:pPr>
      <w:r>
        <w:t>В ДОУ наряду с основными принципами Программы воспитания реализуются принципы</w:t>
      </w:r>
      <w:r>
        <w:rPr>
          <w:spacing w:val="1"/>
        </w:rPr>
        <w:t xml:space="preserve"> </w:t>
      </w:r>
      <w:r>
        <w:t>коррекционного</w:t>
      </w:r>
      <w:r>
        <w:rPr>
          <w:spacing w:val="1"/>
        </w:rPr>
        <w:t xml:space="preserve"> </w:t>
      </w:r>
      <w:r>
        <w:t>обучения,</w:t>
      </w:r>
      <w:r>
        <w:rPr>
          <w:spacing w:val="1"/>
        </w:rPr>
        <w:t xml:space="preserve"> </w:t>
      </w:r>
      <w:r>
        <w:t>необходимые</w:t>
      </w:r>
      <w:r>
        <w:rPr>
          <w:spacing w:val="1"/>
        </w:rPr>
        <w:t xml:space="preserve"> </w:t>
      </w:r>
      <w:r>
        <w:rPr>
          <w:i/>
        </w:rPr>
        <w:t>в</w:t>
      </w:r>
      <w:r>
        <w:rPr>
          <w:i/>
          <w:spacing w:val="1"/>
        </w:rPr>
        <w:t xml:space="preserve"> </w:t>
      </w:r>
      <w:r>
        <w:rPr>
          <w:i/>
        </w:rPr>
        <w:t>условиях</w:t>
      </w:r>
      <w:r>
        <w:rPr>
          <w:i/>
          <w:spacing w:val="1"/>
        </w:rPr>
        <w:t xml:space="preserve"> </w:t>
      </w:r>
      <w:r>
        <w:rPr>
          <w:i/>
        </w:rPr>
        <w:t>групп</w:t>
      </w:r>
      <w:r>
        <w:rPr>
          <w:i/>
          <w:spacing w:val="1"/>
        </w:rPr>
        <w:t xml:space="preserve"> </w:t>
      </w:r>
      <w:r>
        <w:rPr>
          <w:i/>
        </w:rPr>
        <w:t>компенсирующей</w:t>
      </w:r>
      <w:r>
        <w:rPr>
          <w:i/>
          <w:spacing w:val="1"/>
        </w:rPr>
        <w:t xml:space="preserve"> </w:t>
      </w:r>
      <w:r>
        <w:rPr>
          <w:i/>
        </w:rPr>
        <w:t>направленности:</w:t>
      </w:r>
    </w:p>
    <w:p w14:paraId="2C91DD32" w14:textId="77777777" w:rsidR="009429CE" w:rsidRDefault="009429CE" w:rsidP="0019050C">
      <w:pPr>
        <w:pStyle w:val="ab"/>
        <w:numPr>
          <w:ilvl w:val="0"/>
          <w:numId w:val="186"/>
        </w:numPr>
        <w:tabs>
          <w:tab w:val="left" w:pos="789"/>
          <w:tab w:val="left" w:pos="790"/>
        </w:tabs>
        <w:ind w:hanging="361"/>
        <w:jc w:val="left"/>
        <w:rPr>
          <w:sz w:val="24"/>
        </w:rPr>
      </w:pPr>
      <w:r>
        <w:rPr>
          <w:sz w:val="24"/>
        </w:rPr>
        <w:t>позитивная</w:t>
      </w:r>
      <w:r>
        <w:rPr>
          <w:spacing w:val="-2"/>
          <w:sz w:val="24"/>
        </w:rPr>
        <w:t xml:space="preserve"> </w:t>
      </w:r>
      <w:r>
        <w:rPr>
          <w:sz w:val="24"/>
        </w:rPr>
        <w:t>социализация</w:t>
      </w:r>
      <w:r>
        <w:rPr>
          <w:spacing w:val="-2"/>
          <w:sz w:val="24"/>
        </w:rPr>
        <w:t xml:space="preserve"> </w:t>
      </w:r>
      <w:r>
        <w:rPr>
          <w:sz w:val="24"/>
        </w:rPr>
        <w:t>ребенка</w:t>
      </w:r>
      <w:r>
        <w:rPr>
          <w:spacing w:val="-3"/>
          <w:sz w:val="24"/>
        </w:rPr>
        <w:t xml:space="preserve"> </w:t>
      </w:r>
      <w:r>
        <w:rPr>
          <w:sz w:val="24"/>
        </w:rPr>
        <w:t>с</w:t>
      </w:r>
      <w:r>
        <w:rPr>
          <w:spacing w:val="-2"/>
          <w:sz w:val="24"/>
        </w:rPr>
        <w:t xml:space="preserve"> </w:t>
      </w:r>
      <w:r>
        <w:rPr>
          <w:sz w:val="24"/>
        </w:rPr>
        <w:t>ТНР;</w:t>
      </w:r>
    </w:p>
    <w:p w14:paraId="72DF8311" w14:textId="77777777" w:rsidR="009429CE" w:rsidRDefault="009429CE" w:rsidP="0019050C">
      <w:pPr>
        <w:pStyle w:val="ab"/>
        <w:numPr>
          <w:ilvl w:val="0"/>
          <w:numId w:val="186"/>
        </w:numPr>
        <w:tabs>
          <w:tab w:val="left" w:pos="789"/>
          <w:tab w:val="left" w:pos="790"/>
          <w:tab w:val="left" w:pos="1659"/>
          <w:tab w:val="left" w:pos="3610"/>
          <w:tab w:val="left" w:pos="5279"/>
          <w:tab w:val="left" w:pos="7009"/>
          <w:tab w:val="left" w:pos="8673"/>
        </w:tabs>
        <w:ind w:right="696"/>
        <w:jc w:val="left"/>
        <w:rPr>
          <w:sz w:val="24"/>
        </w:rPr>
      </w:pPr>
      <w:r>
        <w:rPr>
          <w:sz w:val="24"/>
        </w:rPr>
        <w:t>учет</w:t>
      </w:r>
      <w:r>
        <w:rPr>
          <w:sz w:val="24"/>
        </w:rPr>
        <w:tab/>
        <w:t>индивидуальных</w:t>
      </w:r>
      <w:r>
        <w:rPr>
          <w:sz w:val="24"/>
        </w:rPr>
        <w:tab/>
        <w:t>особенностей,</w:t>
      </w:r>
      <w:r>
        <w:rPr>
          <w:sz w:val="24"/>
        </w:rPr>
        <w:tab/>
        <w:t>возможностей,</w:t>
      </w:r>
      <w:r>
        <w:rPr>
          <w:sz w:val="24"/>
        </w:rPr>
        <w:tab/>
        <w:t>потребностей,</w:t>
      </w:r>
      <w:r>
        <w:rPr>
          <w:sz w:val="24"/>
        </w:rPr>
        <w:tab/>
      </w:r>
      <w:r>
        <w:rPr>
          <w:spacing w:val="-1"/>
          <w:sz w:val="24"/>
        </w:rPr>
        <w:t>состояния</w:t>
      </w:r>
      <w:r>
        <w:rPr>
          <w:spacing w:val="-57"/>
          <w:sz w:val="24"/>
        </w:rPr>
        <w:t xml:space="preserve"> </w:t>
      </w:r>
      <w:r>
        <w:rPr>
          <w:sz w:val="24"/>
        </w:rPr>
        <w:t>здоровья</w:t>
      </w:r>
      <w:r>
        <w:rPr>
          <w:spacing w:val="-1"/>
          <w:sz w:val="24"/>
        </w:rPr>
        <w:t xml:space="preserve"> </w:t>
      </w:r>
      <w:r>
        <w:rPr>
          <w:sz w:val="24"/>
        </w:rPr>
        <w:t>воспитанников</w:t>
      </w:r>
      <w:r>
        <w:rPr>
          <w:spacing w:val="-1"/>
          <w:sz w:val="24"/>
        </w:rPr>
        <w:t xml:space="preserve"> </w:t>
      </w:r>
      <w:r>
        <w:rPr>
          <w:sz w:val="24"/>
        </w:rPr>
        <w:t>с</w:t>
      </w:r>
      <w:r>
        <w:rPr>
          <w:spacing w:val="-2"/>
          <w:sz w:val="24"/>
        </w:rPr>
        <w:t xml:space="preserve"> </w:t>
      </w:r>
      <w:r>
        <w:rPr>
          <w:sz w:val="24"/>
        </w:rPr>
        <w:t>ТНР;</w:t>
      </w:r>
    </w:p>
    <w:p w14:paraId="03B418B4" w14:textId="77777777" w:rsidR="009429CE" w:rsidRDefault="009429CE" w:rsidP="0019050C">
      <w:pPr>
        <w:pStyle w:val="ab"/>
        <w:numPr>
          <w:ilvl w:val="0"/>
          <w:numId w:val="186"/>
        </w:numPr>
        <w:tabs>
          <w:tab w:val="left" w:pos="789"/>
          <w:tab w:val="left" w:pos="790"/>
        </w:tabs>
        <w:ind w:hanging="361"/>
        <w:jc w:val="left"/>
        <w:rPr>
          <w:sz w:val="24"/>
        </w:rPr>
      </w:pPr>
      <w:r>
        <w:rPr>
          <w:sz w:val="24"/>
        </w:rPr>
        <w:t>признание</w:t>
      </w:r>
      <w:r>
        <w:rPr>
          <w:spacing w:val="-5"/>
          <w:sz w:val="24"/>
        </w:rPr>
        <w:t xml:space="preserve"> </w:t>
      </w:r>
      <w:r>
        <w:rPr>
          <w:sz w:val="24"/>
        </w:rPr>
        <w:t>ребенка</w:t>
      </w:r>
      <w:r>
        <w:rPr>
          <w:spacing w:val="-4"/>
          <w:sz w:val="24"/>
        </w:rPr>
        <w:t xml:space="preserve"> </w:t>
      </w:r>
      <w:r>
        <w:rPr>
          <w:sz w:val="24"/>
        </w:rPr>
        <w:t>с</w:t>
      </w:r>
      <w:r>
        <w:rPr>
          <w:spacing w:val="-5"/>
          <w:sz w:val="24"/>
        </w:rPr>
        <w:t xml:space="preserve"> </w:t>
      </w:r>
      <w:r>
        <w:rPr>
          <w:sz w:val="24"/>
        </w:rPr>
        <w:t>ТНР</w:t>
      </w:r>
      <w:r>
        <w:rPr>
          <w:spacing w:val="-4"/>
          <w:sz w:val="24"/>
        </w:rPr>
        <w:t xml:space="preserve"> </w:t>
      </w:r>
      <w:r>
        <w:rPr>
          <w:sz w:val="24"/>
        </w:rPr>
        <w:t>полноценным</w:t>
      </w:r>
      <w:r>
        <w:rPr>
          <w:spacing w:val="-2"/>
          <w:sz w:val="24"/>
        </w:rPr>
        <w:t xml:space="preserve"> </w:t>
      </w:r>
      <w:r>
        <w:rPr>
          <w:sz w:val="24"/>
        </w:rPr>
        <w:t>участником</w:t>
      </w:r>
      <w:r>
        <w:rPr>
          <w:spacing w:val="-5"/>
          <w:sz w:val="24"/>
        </w:rPr>
        <w:t xml:space="preserve"> </w:t>
      </w:r>
      <w:r>
        <w:rPr>
          <w:sz w:val="24"/>
        </w:rPr>
        <w:t>воспитательных</w:t>
      </w:r>
      <w:r>
        <w:rPr>
          <w:spacing w:val="-4"/>
          <w:sz w:val="24"/>
        </w:rPr>
        <w:t xml:space="preserve"> </w:t>
      </w:r>
      <w:r>
        <w:rPr>
          <w:sz w:val="24"/>
        </w:rPr>
        <w:t>отношений;</w:t>
      </w:r>
    </w:p>
    <w:p w14:paraId="2F247474" w14:textId="77777777" w:rsidR="009429CE" w:rsidRDefault="009429CE" w:rsidP="0019050C">
      <w:pPr>
        <w:pStyle w:val="ab"/>
        <w:numPr>
          <w:ilvl w:val="0"/>
          <w:numId w:val="186"/>
        </w:numPr>
        <w:tabs>
          <w:tab w:val="left" w:pos="789"/>
          <w:tab w:val="left" w:pos="790"/>
        </w:tabs>
        <w:ind w:left="429" w:right="694" w:firstLine="0"/>
        <w:jc w:val="left"/>
        <w:rPr>
          <w:sz w:val="24"/>
        </w:rPr>
      </w:pPr>
      <w:r>
        <w:rPr>
          <w:sz w:val="24"/>
        </w:rPr>
        <w:t>личностно-развивающее взаимодействие участников образовательных отношений.</w:t>
      </w:r>
      <w:r>
        <w:rPr>
          <w:spacing w:val="1"/>
          <w:sz w:val="24"/>
        </w:rPr>
        <w:t xml:space="preserve"> </w:t>
      </w:r>
      <w:r>
        <w:rPr>
          <w:sz w:val="24"/>
        </w:rPr>
        <w:t>Принципы</w:t>
      </w:r>
      <w:r>
        <w:rPr>
          <w:spacing w:val="24"/>
          <w:sz w:val="24"/>
        </w:rPr>
        <w:t xml:space="preserve"> </w:t>
      </w:r>
      <w:r>
        <w:rPr>
          <w:sz w:val="24"/>
        </w:rPr>
        <w:t>реализуются</w:t>
      </w:r>
      <w:r>
        <w:rPr>
          <w:spacing w:val="25"/>
          <w:sz w:val="24"/>
        </w:rPr>
        <w:t xml:space="preserve"> </w:t>
      </w:r>
      <w:r>
        <w:rPr>
          <w:sz w:val="24"/>
        </w:rPr>
        <w:t>в</w:t>
      </w:r>
      <w:r>
        <w:rPr>
          <w:spacing w:val="26"/>
          <w:sz w:val="24"/>
        </w:rPr>
        <w:t xml:space="preserve"> </w:t>
      </w:r>
      <w:r>
        <w:rPr>
          <w:sz w:val="24"/>
        </w:rPr>
        <w:t>укладе</w:t>
      </w:r>
      <w:r>
        <w:rPr>
          <w:spacing w:val="26"/>
          <w:sz w:val="24"/>
        </w:rPr>
        <w:t xml:space="preserve"> </w:t>
      </w:r>
      <w:r>
        <w:rPr>
          <w:sz w:val="24"/>
        </w:rPr>
        <w:t>ДОУ,</w:t>
      </w:r>
      <w:r>
        <w:rPr>
          <w:spacing w:val="26"/>
          <w:sz w:val="24"/>
        </w:rPr>
        <w:t xml:space="preserve"> </w:t>
      </w:r>
      <w:r>
        <w:rPr>
          <w:sz w:val="24"/>
        </w:rPr>
        <w:t>включающем</w:t>
      </w:r>
      <w:r>
        <w:rPr>
          <w:spacing w:val="23"/>
          <w:sz w:val="24"/>
        </w:rPr>
        <w:t xml:space="preserve"> </w:t>
      </w:r>
      <w:r>
        <w:rPr>
          <w:sz w:val="24"/>
        </w:rPr>
        <w:t>воспитывающие</w:t>
      </w:r>
      <w:r>
        <w:rPr>
          <w:spacing w:val="24"/>
          <w:sz w:val="24"/>
        </w:rPr>
        <w:t xml:space="preserve"> </w:t>
      </w:r>
      <w:r>
        <w:rPr>
          <w:sz w:val="24"/>
        </w:rPr>
        <w:t>среды,</w:t>
      </w:r>
      <w:r>
        <w:rPr>
          <w:spacing w:val="25"/>
          <w:sz w:val="24"/>
        </w:rPr>
        <w:t xml:space="preserve"> </w:t>
      </w:r>
      <w:r>
        <w:rPr>
          <w:sz w:val="24"/>
        </w:rPr>
        <w:t>общности,</w:t>
      </w:r>
      <w:r>
        <w:rPr>
          <w:spacing w:val="-57"/>
          <w:sz w:val="24"/>
        </w:rPr>
        <w:t xml:space="preserve"> </w:t>
      </w:r>
      <w:r>
        <w:rPr>
          <w:sz w:val="24"/>
        </w:rPr>
        <w:t>культурные</w:t>
      </w:r>
      <w:r>
        <w:rPr>
          <w:spacing w:val="-3"/>
          <w:sz w:val="24"/>
        </w:rPr>
        <w:t xml:space="preserve"> </w:t>
      </w:r>
      <w:r>
        <w:rPr>
          <w:sz w:val="24"/>
        </w:rPr>
        <w:t>практики, совместную деятельность</w:t>
      </w:r>
      <w:r>
        <w:rPr>
          <w:spacing w:val="-1"/>
          <w:sz w:val="24"/>
        </w:rPr>
        <w:t xml:space="preserve"> </w:t>
      </w:r>
      <w:r>
        <w:rPr>
          <w:sz w:val="24"/>
        </w:rPr>
        <w:t>и события.</w:t>
      </w:r>
    </w:p>
    <w:p w14:paraId="24944F6C" w14:textId="77777777" w:rsidR="009429CE" w:rsidRDefault="009429CE" w:rsidP="009429CE">
      <w:pPr>
        <w:pStyle w:val="a9"/>
        <w:spacing w:before="1"/>
        <w:ind w:left="0"/>
        <w:jc w:val="left"/>
      </w:pPr>
    </w:p>
    <w:p w14:paraId="68B7AE6F" w14:textId="77777777" w:rsidR="009429CE" w:rsidRDefault="009429CE" w:rsidP="0019050C">
      <w:pPr>
        <w:pStyle w:val="1"/>
        <w:numPr>
          <w:ilvl w:val="3"/>
          <w:numId w:val="187"/>
        </w:numPr>
        <w:tabs>
          <w:tab w:val="left" w:pos="1083"/>
        </w:tabs>
        <w:adjustRightInd/>
        <w:spacing w:before="0" w:after="0"/>
        <w:ind w:left="1083" w:hanging="721"/>
        <w:jc w:val="both"/>
        <w:rPr>
          <w:b w:val="0"/>
        </w:rPr>
      </w:pPr>
      <w:r>
        <w:t>Уклад</w:t>
      </w:r>
      <w:r>
        <w:rPr>
          <w:spacing w:val="-1"/>
        </w:rPr>
        <w:t xml:space="preserve"> </w:t>
      </w:r>
      <w:r>
        <w:t>ДОУ</w:t>
      </w:r>
      <w:r>
        <w:rPr>
          <w:b w:val="0"/>
        </w:rPr>
        <w:t>.</w:t>
      </w:r>
    </w:p>
    <w:p w14:paraId="69ABCE1C" w14:textId="77777777" w:rsidR="009429CE" w:rsidRDefault="009429CE" w:rsidP="009429CE">
      <w:pPr>
        <w:pStyle w:val="a9"/>
        <w:ind w:right="687" w:firstLine="539"/>
      </w:pPr>
      <w:r>
        <w:t>Уклад ДОУ опирается на базовые национальные ценности, содержащие традиции</w:t>
      </w:r>
      <w:r>
        <w:rPr>
          <w:spacing w:val="1"/>
        </w:rPr>
        <w:t xml:space="preserve"> </w:t>
      </w:r>
      <w:r>
        <w:t>региона</w:t>
      </w:r>
      <w:r>
        <w:rPr>
          <w:spacing w:val="1"/>
        </w:rPr>
        <w:t xml:space="preserve"> </w:t>
      </w:r>
      <w:r>
        <w:t>и</w:t>
      </w:r>
      <w:r>
        <w:rPr>
          <w:spacing w:val="1"/>
        </w:rPr>
        <w:t xml:space="preserve"> </w:t>
      </w:r>
      <w:r>
        <w:t>учреждения,</w:t>
      </w:r>
      <w:r>
        <w:rPr>
          <w:spacing w:val="1"/>
        </w:rPr>
        <w:t xml:space="preserve"> </w:t>
      </w:r>
      <w:r>
        <w:t>задающий</w:t>
      </w:r>
      <w:r>
        <w:rPr>
          <w:spacing w:val="1"/>
        </w:rPr>
        <w:t xml:space="preserve"> </w:t>
      </w:r>
      <w:r>
        <w:t>культуру</w:t>
      </w:r>
      <w:r>
        <w:rPr>
          <w:spacing w:val="1"/>
        </w:rPr>
        <w:t xml:space="preserve"> </w:t>
      </w:r>
      <w:r>
        <w:t>поведения</w:t>
      </w:r>
      <w:r>
        <w:rPr>
          <w:spacing w:val="1"/>
        </w:rPr>
        <w:t xml:space="preserve"> </w:t>
      </w:r>
      <w:r>
        <w:t>сообществ,</w:t>
      </w:r>
      <w:r>
        <w:rPr>
          <w:spacing w:val="1"/>
        </w:rPr>
        <w:t xml:space="preserve"> </w:t>
      </w:r>
      <w:r>
        <w:t>описывающий</w:t>
      </w:r>
      <w:r>
        <w:rPr>
          <w:spacing w:val="1"/>
        </w:rPr>
        <w:t xml:space="preserve"> </w:t>
      </w:r>
      <w:r>
        <w:t>предметно-пространственную среду,</w:t>
      </w:r>
      <w:r>
        <w:rPr>
          <w:spacing w:val="-2"/>
        </w:rPr>
        <w:t xml:space="preserve"> </w:t>
      </w:r>
      <w:r>
        <w:t>деятельности</w:t>
      </w:r>
      <w:r>
        <w:rPr>
          <w:spacing w:val="-1"/>
        </w:rPr>
        <w:t xml:space="preserve"> </w:t>
      </w:r>
      <w:r>
        <w:t>и</w:t>
      </w:r>
      <w:r>
        <w:rPr>
          <w:spacing w:val="-2"/>
        </w:rPr>
        <w:t xml:space="preserve"> </w:t>
      </w:r>
      <w:r>
        <w:t>социокультурный</w:t>
      </w:r>
      <w:r>
        <w:rPr>
          <w:spacing w:val="1"/>
        </w:rPr>
        <w:t xml:space="preserve"> </w:t>
      </w:r>
      <w:r>
        <w:t>контекст.</w:t>
      </w:r>
    </w:p>
    <w:p w14:paraId="7F0EF6B0" w14:textId="77777777" w:rsidR="009429CE" w:rsidRDefault="009429CE" w:rsidP="009429CE">
      <w:pPr>
        <w:pStyle w:val="a9"/>
        <w:ind w:right="691" w:firstLine="539"/>
      </w:pPr>
      <w:r>
        <w:t>Уклад учитывает специфику и конкретные формы организации распорядка дневного,</w:t>
      </w:r>
      <w:r>
        <w:rPr>
          <w:spacing w:val="-57"/>
        </w:rPr>
        <w:t xml:space="preserve"> </w:t>
      </w:r>
      <w:r>
        <w:t>недельного,</w:t>
      </w:r>
      <w:r>
        <w:rPr>
          <w:spacing w:val="1"/>
        </w:rPr>
        <w:t xml:space="preserve"> </w:t>
      </w:r>
      <w:r>
        <w:t>месячного,</w:t>
      </w:r>
      <w:r>
        <w:rPr>
          <w:spacing w:val="1"/>
        </w:rPr>
        <w:t xml:space="preserve"> </w:t>
      </w:r>
      <w:r>
        <w:t>годового</w:t>
      </w:r>
      <w:r>
        <w:rPr>
          <w:spacing w:val="1"/>
        </w:rPr>
        <w:t xml:space="preserve"> </w:t>
      </w:r>
      <w:r>
        <w:t>циклов</w:t>
      </w:r>
      <w:r>
        <w:rPr>
          <w:spacing w:val="1"/>
        </w:rPr>
        <w:t xml:space="preserve"> </w:t>
      </w:r>
      <w:r>
        <w:t>жизни</w:t>
      </w:r>
      <w:r>
        <w:rPr>
          <w:spacing w:val="1"/>
        </w:rPr>
        <w:t xml:space="preserve"> </w:t>
      </w:r>
      <w:r>
        <w:t>ДОУ,</w:t>
      </w:r>
      <w:r>
        <w:rPr>
          <w:spacing w:val="1"/>
        </w:rPr>
        <w:t xml:space="preserve"> </w:t>
      </w:r>
      <w:r>
        <w:t>способствует</w:t>
      </w:r>
      <w:r>
        <w:rPr>
          <w:spacing w:val="1"/>
        </w:rPr>
        <w:t xml:space="preserve"> </w:t>
      </w:r>
      <w:r>
        <w:t>формированию</w:t>
      </w:r>
      <w:r>
        <w:rPr>
          <w:spacing w:val="1"/>
        </w:rPr>
        <w:t xml:space="preserve"> </w:t>
      </w:r>
      <w:r>
        <w:t>ценностей</w:t>
      </w:r>
      <w:r>
        <w:rPr>
          <w:spacing w:val="1"/>
        </w:rPr>
        <w:t xml:space="preserve"> </w:t>
      </w:r>
      <w:r>
        <w:t>воспитания,</w:t>
      </w:r>
      <w:r>
        <w:rPr>
          <w:spacing w:val="1"/>
        </w:rPr>
        <w:t xml:space="preserve"> </w:t>
      </w:r>
      <w:r>
        <w:t>которые</w:t>
      </w:r>
      <w:r>
        <w:rPr>
          <w:spacing w:val="1"/>
        </w:rPr>
        <w:t xml:space="preserve"> </w:t>
      </w:r>
      <w:r>
        <w:t>разделяются</w:t>
      </w:r>
      <w:r>
        <w:rPr>
          <w:spacing w:val="1"/>
        </w:rPr>
        <w:t xml:space="preserve"> </w:t>
      </w:r>
      <w:r>
        <w:t>всеми</w:t>
      </w:r>
      <w:r>
        <w:rPr>
          <w:spacing w:val="1"/>
        </w:rPr>
        <w:t xml:space="preserve"> </w:t>
      </w:r>
      <w:r>
        <w:t>участниками</w:t>
      </w:r>
      <w:r>
        <w:rPr>
          <w:spacing w:val="1"/>
        </w:rPr>
        <w:t xml:space="preserve"> </w:t>
      </w:r>
      <w:r>
        <w:t>образовательных</w:t>
      </w:r>
      <w:r>
        <w:rPr>
          <w:spacing w:val="1"/>
        </w:rPr>
        <w:t xml:space="preserve"> </w:t>
      </w:r>
      <w:r>
        <w:t>отношений.</w:t>
      </w:r>
    </w:p>
    <w:p w14:paraId="7C1ABB10" w14:textId="77777777" w:rsidR="009429CE" w:rsidRDefault="009429CE" w:rsidP="0019050C">
      <w:pPr>
        <w:pStyle w:val="ab"/>
        <w:numPr>
          <w:ilvl w:val="4"/>
          <w:numId w:val="187"/>
        </w:numPr>
        <w:tabs>
          <w:tab w:val="left" w:pos="1790"/>
        </w:tabs>
        <w:spacing w:before="4" w:line="237" w:lineRule="auto"/>
        <w:ind w:right="694"/>
        <w:rPr>
          <w:sz w:val="24"/>
        </w:rPr>
      </w:pPr>
      <w:r>
        <w:rPr>
          <w:sz w:val="24"/>
          <w:u w:val="single"/>
        </w:rPr>
        <w:t>Часть,</w:t>
      </w:r>
      <w:r>
        <w:rPr>
          <w:spacing w:val="1"/>
          <w:sz w:val="24"/>
          <w:u w:val="single"/>
        </w:rPr>
        <w:t xml:space="preserve"> </w:t>
      </w:r>
      <w:r>
        <w:rPr>
          <w:sz w:val="24"/>
          <w:u w:val="single"/>
        </w:rPr>
        <w:t>формируемая</w:t>
      </w:r>
      <w:r>
        <w:rPr>
          <w:spacing w:val="1"/>
          <w:sz w:val="24"/>
          <w:u w:val="single"/>
        </w:rPr>
        <w:t xml:space="preserve"> </w:t>
      </w:r>
      <w:r>
        <w:rPr>
          <w:sz w:val="24"/>
          <w:u w:val="single"/>
        </w:rPr>
        <w:t>участниками</w:t>
      </w:r>
      <w:r>
        <w:rPr>
          <w:spacing w:val="1"/>
          <w:sz w:val="24"/>
          <w:u w:val="single"/>
        </w:rPr>
        <w:t xml:space="preserve"> </w:t>
      </w:r>
      <w:r>
        <w:rPr>
          <w:sz w:val="24"/>
          <w:u w:val="single"/>
        </w:rPr>
        <w:t>образовательных</w:t>
      </w:r>
      <w:r>
        <w:rPr>
          <w:spacing w:val="1"/>
          <w:sz w:val="24"/>
          <w:u w:val="single"/>
        </w:rPr>
        <w:t xml:space="preserve"> </w:t>
      </w:r>
      <w:r>
        <w:rPr>
          <w:sz w:val="24"/>
          <w:u w:val="single"/>
        </w:rPr>
        <w:t>отношений,</w:t>
      </w:r>
      <w:r>
        <w:rPr>
          <w:spacing w:val="1"/>
          <w:sz w:val="24"/>
          <w:u w:val="single"/>
        </w:rPr>
        <w:t xml:space="preserve"> </w:t>
      </w:r>
      <w:r>
        <w:rPr>
          <w:sz w:val="24"/>
          <w:u w:val="single"/>
        </w:rPr>
        <w:t>при</w:t>
      </w:r>
      <w:r>
        <w:rPr>
          <w:spacing w:val="-57"/>
          <w:sz w:val="24"/>
        </w:rPr>
        <w:t xml:space="preserve"> </w:t>
      </w:r>
      <w:r>
        <w:rPr>
          <w:sz w:val="24"/>
          <w:u w:val="single"/>
        </w:rPr>
        <w:t>реализации</w:t>
      </w:r>
      <w:r>
        <w:rPr>
          <w:spacing w:val="-3"/>
          <w:sz w:val="24"/>
          <w:u w:val="single"/>
        </w:rPr>
        <w:t xml:space="preserve"> </w:t>
      </w:r>
      <w:r>
        <w:rPr>
          <w:sz w:val="24"/>
          <w:u w:val="single"/>
        </w:rPr>
        <w:t>РПВ.</w:t>
      </w:r>
    </w:p>
    <w:p w14:paraId="28876234" w14:textId="77777777" w:rsidR="009429CE" w:rsidRDefault="009429CE" w:rsidP="009429CE">
      <w:pPr>
        <w:spacing w:line="237" w:lineRule="auto"/>
        <w:sectPr w:rsidR="009429CE">
          <w:pgSz w:w="11910" w:h="16840"/>
          <w:pgMar w:top="960" w:right="160" w:bottom="280" w:left="1340" w:header="749" w:footer="0" w:gutter="0"/>
          <w:cols w:space="720"/>
        </w:sectPr>
      </w:pPr>
    </w:p>
    <w:p w14:paraId="6CCF3570" w14:textId="77777777" w:rsidR="009429CE" w:rsidRDefault="009429CE" w:rsidP="009429CE">
      <w:pPr>
        <w:pStyle w:val="a9"/>
        <w:spacing w:before="5"/>
        <w:ind w:left="0"/>
        <w:jc w:val="left"/>
        <w:rPr>
          <w:sz w:val="15"/>
        </w:rPr>
      </w:pPr>
    </w:p>
    <w:p w14:paraId="6441EDA4" w14:textId="77777777" w:rsidR="009429CE" w:rsidRDefault="009429CE" w:rsidP="009429CE">
      <w:pPr>
        <w:spacing w:before="90"/>
        <w:ind w:left="362" w:right="690"/>
      </w:pPr>
      <w:r>
        <w:rPr>
          <w:b/>
          <w:color w:val="000009"/>
        </w:rPr>
        <w:t>Основными</w:t>
      </w:r>
      <w:r>
        <w:rPr>
          <w:b/>
          <w:color w:val="000009"/>
          <w:spacing w:val="1"/>
        </w:rPr>
        <w:t xml:space="preserve"> </w:t>
      </w:r>
      <w:r>
        <w:rPr>
          <w:b/>
          <w:color w:val="000009"/>
        </w:rPr>
        <w:t>традициями</w:t>
      </w:r>
      <w:r>
        <w:rPr>
          <w:b/>
          <w:color w:val="000009"/>
          <w:spacing w:val="1"/>
        </w:rPr>
        <w:t xml:space="preserve"> </w:t>
      </w:r>
      <w:r>
        <w:rPr>
          <w:color w:val="000009"/>
        </w:rPr>
        <w:t>воспитания</w:t>
      </w:r>
      <w:r>
        <w:rPr>
          <w:color w:val="000009"/>
          <w:spacing w:val="1"/>
        </w:rPr>
        <w:t xml:space="preserve"> </w:t>
      </w:r>
      <w:r>
        <w:rPr>
          <w:color w:val="000009"/>
        </w:rPr>
        <w:t>в</w:t>
      </w:r>
      <w:r>
        <w:rPr>
          <w:color w:val="000009"/>
          <w:spacing w:val="1"/>
        </w:rPr>
        <w:t xml:space="preserve"> </w:t>
      </w:r>
      <w:r>
        <w:rPr>
          <w:color w:val="000009"/>
        </w:rPr>
        <w:t>образовательной</w:t>
      </w:r>
      <w:r>
        <w:rPr>
          <w:color w:val="000009"/>
          <w:spacing w:val="1"/>
        </w:rPr>
        <w:t xml:space="preserve"> </w:t>
      </w:r>
      <w:r>
        <w:rPr>
          <w:color w:val="000009"/>
        </w:rPr>
        <w:t>организации</w:t>
      </w:r>
      <w:r>
        <w:rPr>
          <w:color w:val="000009"/>
          <w:spacing w:val="1"/>
        </w:rPr>
        <w:t xml:space="preserve"> </w:t>
      </w:r>
      <w:r>
        <w:rPr>
          <w:color w:val="000009"/>
        </w:rPr>
        <w:t>являются</w:t>
      </w:r>
      <w:r>
        <w:rPr>
          <w:color w:val="000009"/>
          <w:spacing w:val="1"/>
        </w:rPr>
        <w:t xml:space="preserve"> </w:t>
      </w:r>
      <w:r>
        <w:rPr>
          <w:color w:val="000009"/>
        </w:rPr>
        <w:t>следующие</w:t>
      </w:r>
      <w:r>
        <w:t>:</w:t>
      </w:r>
    </w:p>
    <w:p w14:paraId="50469268" w14:textId="77777777" w:rsidR="009429CE" w:rsidRDefault="009429CE" w:rsidP="0019050C">
      <w:pPr>
        <w:pStyle w:val="ab"/>
        <w:numPr>
          <w:ilvl w:val="0"/>
          <w:numId w:val="185"/>
        </w:numPr>
        <w:tabs>
          <w:tab w:val="left" w:pos="790"/>
        </w:tabs>
        <w:spacing w:before="1"/>
        <w:ind w:right="688"/>
        <w:rPr>
          <w:sz w:val="24"/>
        </w:rPr>
      </w:pPr>
      <w:r>
        <w:rPr>
          <w:color w:val="000009"/>
          <w:sz w:val="24"/>
        </w:rPr>
        <w:t>стержнем</w:t>
      </w:r>
      <w:r>
        <w:rPr>
          <w:color w:val="000009"/>
          <w:spacing w:val="1"/>
          <w:sz w:val="24"/>
        </w:rPr>
        <w:t xml:space="preserve"> </w:t>
      </w:r>
      <w:r>
        <w:rPr>
          <w:color w:val="000009"/>
          <w:sz w:val="24"/>
        </w:rPr>
        <w:t>годового</w:t>
      </w:r>
      <w:r>
        <w:rPr>
          <w:color w:val="000009"/>
          <w:spacing w:val="1"/>
          <w:sz w:val="24"/>
        </w:rPr>
        <w:t xml:space="preserve"> </w:t>
      </w:r>
      <w:r>
        <w:rPr>
          <w:color w:val="000009"/>
          <w:sz w:val="24"/>
        </w:rPr>
        <w:t>цикла</w:t>
      </w:r>
      <w:r>
        <w:rPr>
          <w:color w:val="000009"/>
          <w:spacing w:val="1"/>
          <w:sz w:val="24"/>
        </w:rPr>
        <w:t xml:space="preserve"> </w:t>
      </w:r>
      <w:r>
        <w:rPr>
          <w:color w:val="000009"/>
          <w:sz w:val="24"/>
        </w:rPr>
        <w:t>воспитательной</w:t>
      </w:r>
      <w:r>
        <w:rPr>
          <w:color w:val="000009"/>
          <w:spacing w:val="1"/>
          <w:sz w:val="24"/>
        </w:rPr>
        <w:t xml:space="preserve"> </w:t>
      </w:r>
      <w:r>
        <w:rPr>
          <w:color w:val="000009"/>
          <w:sz w:val="24"/>
        </w:rPr>
        <w:t>работы</w:t>
      </w:r>
      <w:r>
        <w:rPr>
          <w:color w:val="000009"/>
          <w:spacing w:val="1"/>
          <w:sz w:val="24"/>
        </w:rPr>
        <w:t xml:space="preserve"> </w:t>
      </w:r>
      <w:r>
        <w:rPr>
          <w:color w:val="000009"/>
          <w:sz w:val="24"/>
        </w:rPr>
        <w:t>ДОУ</w:t>
      </w:r>
      <w:r>
        <w:rPr>
          <w:color w:val="000009"/>
          <w:spacing w:val="1"/>
          <w:sz w:val="24"/>
        </w:rPr>
        <w:t xml:space="preserve"> </w:t>
      </w:r>
      <w:r>
        <w:rPr>
          <w:color w:val="000009"/>
          <w:sz w:val="24"/>
        </w:rPr>
        <w:t>являются</w:t>
      </w:r>
      <w:r>
        <w:rPr>
          <w:color w:val="000009"/>
          <w:spacing w:val="1"/>
          <w:sz w:val="24"/>
        </w:rPr>
        <w:t xml:space="preserve"> </w:t>
      </w:r>
      <w:r>
        <w:rPr>
          <w:color w:val="000009"/>
          <w:sz w:val="24"/>
        </w:rPr>
        <w:t>ключевые</w:t>
      </w:r>
      <w:r>
        <w:rPr>
          <w:color w:val="000009"/>
          <w:spacing w:val="1"/>
          <w:sz w:val="24"/>
        </w:rPr>
        <w:t xml:space="preserve"> </w:t>
      </w:r>
      <w:r>
        <w:rPr>
          <w:color w:val="000009"/>
          <w:sz w:val="24"/>
        </w:rPr>
        <w:t>общесадовские</w:t>
      </w:r>
      <w:r>
        <w:rPr>
          <w:color w:val="000009"/>
          <w:spacing w:val="1"/>
          <w:sz w:val="24"/>
        </w:rPr>
        <w:t xml:space="preserve"> </w:t>
      </w:r>
      <w:r>
        <w:rPr>
          <w:color w:val="000009"/>
          <w:sz w:val="24"/>
        </w:rPr>
        <w:t>мероприятия,</w:t>
      </w:r>
      <w:r>
        <w:rPr>
          <w:color w:val="000009"/>
          <w:spacing w:val="1"/>
          <w:sz w:val="24"/>
        </w:rPr>
        <w:t xml:space="preserve"> </w:t>
      </w:r>
      <w:r>
        <w:rPr>
          <w:color w:val="000009"/>
          <w:sz w:val="24"/>
        </w:rPr>
        <w:t>мероприятия</w:t>
      </w:r>
      <w:r>
        <w:rPr>
          <w:color w:val="000009"/>
          <w:spacing w:val="1"/>
          <w:sz w:val="24"/>
        </w:rPr>
        <w:t xml:space="preserve"> </w:t>
      </w:r>
      <w:r>
        <w:rPr>
          <w:color w:val="000009"/>
          <w:sz w:val="24"/>
        </w:rPr>
        <w:t>Федерального</w:t>
      </w:r>
      <w:r>
        <w:rPr>
          <w:color w:val="000009"/>
          <w:spacing w:val="1"/>
          <w:sz w:val="24"/>
        </w:rPr>
        <w:t xml:space="preserve"> </w:t>
      </w:r>
      <w:r>
        <w:rPr>
          <w:color w:val="000009"/>
          <w:sz w:val="24"/>
        </w:rPr>
        <w:t>календарного</w:t>
      </w:r>
      <w:r>
        <w:rPr>
          <w:color w:val="000009"/>
          <w:spacing w:val="1"/>
          <w:sz w:val="24"/>
        </w:rPr>
        <w:t xml:space="preserve"> </w:t>
      </w:r>
      <w:r>
        <w:rPr>
          <w:color w:val="000009"/>
          <w:sz w:val="24"/>
        </w:rPr>
        <w:t>плана</w:t>
      </w:r>
      <w:r>
        <w:rPr>
          <w:color w:val="000009"/>
          <w:spacing w:val="1"/>
          <w:sz w:val="24"/>
        </w:rPr>
        <w:t xml:space="preserve"> </w:t>
      </w:r>
      <w:r>
        <w:rPr>
          <w:color w:val="000009"/>
          <w:sz w:val="24"/>
        </w:rPr>
        <w:t>воспитательной</w:t>
      </w:r>
      <w:r>
        <w:rPr>
          <w:color w:val="000009"/>
          <w:spacing w:val="1"/>
          <w:sz w:val="24"/>
        </w:rPr>
        <w:t xml:space="preserve"> </w:t>
      </w:r>
      <w:r>
        <w:rPr>
          <w:color w:val="000009"/>
          <w:sz w:val="24"/>
        </w:rPr>
        <w:t>работы,</w:t>
      </w:r>
      <w:r>
        <w:rPr>
          <w:color w:val="000009"/>
          <w:spacing w:val="1"/>
          <w:sz w:val="24"/>
        </w:rPr>
        <w:t xml:space="preserve"> </w:t>
      </w:r>
      <w:r>
        <w:rPr>
          <w:color w:val="000009"/>
          <w:sz w:val="24"/>
        </w:rPr>
        <w:t>коллективные</w:t>
      </w:r>
      <w:r>
        <w:rPr>
          <w:color w:val="000009"/>
          <w:spacing w:val="1"/>
          <w:sz w:val="24"/>
        </w:rPr>
        <w:t xml:space="preserve"> </w:t>
      </w:r>
      <w:r>
        <w:rPr>
          <w:color w:val="000009"/>
          <w:sz w:val="24"/>
        </w:rPr>
        <w:t>дела</w:t>
      </w:r>
      <w:r>
        <w:rPr>
          <w:color w:val="000009"/>
          <w:spacing w:val="1"/>
          <w:sz w:val="24"/>
        </w:rPr>
        <w:t xml:space="preserve"> </w:t>
      </w:r>
      <w:r>
        <w:rPr>
          <w:color w:val="000009"/>
          <w:sz w:val="24"/>
        </w:rPr>
        <w:t>группы</w:t>
      </w:r>
      <w:r>
        <w:rPr>
          <w:color w:val="000009"/>
          <w:spacing w:val="1"/>
          <w:sz w:val="24"/>
        </w:rPr>
        <w:t xml:space="preserve"> </w:t>
      </w:r>
      <w:r>
        <w:rPr>
          <w:color w:val="000009"/>
          <w:sz w:val="24"/>
        </w:rPr>
        <w:t>детей</w:t>
      </w:r>
      <w:r>
        <w:rPr>
          <w:color w:val="000009"/>
          <w:spacing w:val="1"/>
          <w:sz w:val="24"/>
        </w:rPr>
        <w:t xml:space="preserve"> </w:t>
      </w:r>
      <w:r>
        <w:rPr>
          <w:color w:val="000009"/>
          <w:sz w:val="24"/>
        </w:rPr>
        <w:t>под</w:t>
      </w:r>
      <w:r>
        <w:rPr>
          <w:color w:val="000009"/>
          <w:spacing w:val="1"/>
          <w:sz w:val="24"/>
        </w:rPr>
        <w:t xml:space="preserve"> </w:t>
      </w:r>
      <w:r>
        <w:rPr>
          <w:color w:val="000009"/>
          <w:sz w:val="24"/>
        </w:rPr>
        <w:t>руководством</w:t>
      </w:r>
      <w:r>
        <w:rPr>
          <w:color w:val="000009"/>
          <w:spacing w:val="-57"/>
          <w:sz w:val="24"/>
        </w:rPr>
        <w:t xml:space="preserve"> </w:t>
      </w:r>
      <w:r>
        <w:rPr>
          <w:color w:val="000009"/>
          <w:sz w:val="24"/>
        </w:rPr>
        <w:t>воспитателя,</w:t>
      </w:r>
      <w:r>
        <w:rPr>
          <w:color w:val="000009"/>
          <w:spacing w:val="1"/>
          <w:sz w:val="24"/>
        </w:rPr>
        <w:t xml:space="preserve"> </w:t>
      </w:r>
      <w:r>
        <w:rPr>
          <w:sz w:val="24"/>
        </w:rPr>
        <w:t>через</w:t>
      </w:r>
      <w:r>
        <w:rPr>
          <w:spacing w:val="1"/>
          <w:sz w:val="24"/>
        </w:rPr>
        <w:t xml:space="preserve"> </w:t>
      </w:r>
      <w:r>
        <w:rPr>
          <w:sz w:val="24"/>
        </w:rPr>
        <w:t>которые</w:t>
      </w:r>
      <w:r>
        <w:rPr>
          <w:spacing w:val="1"/>
          <w:sz w:val="24"/>
        </w:rPr>
        <w:t xml:space="preserve"> </w:t>
      </w:r>
      <w:r>
        <w:rPr>
          <w:sz w:val="24"/>
        </w:rPr>
        <w:t>осуществляется</w:t>
      </w:r>
      <w:r>
        <w:rPr>
          <w:spacing w:val="1"/>
          <w:sz w:val="24"/>
        </w:rPr>
        <w:t xml:space="preserve"> </w:t>
      </w:r>
      <w:r>
        <w:rPr>
          <w:sz w:val="24"/>
        </w:rPr>
        <w:t>интеграция</w:t>
      </w:r>
      <w:r>
        <w:rPr>
          <w:spacing w:val="1"/>
          <w:sz w:val="24"/>
        </w:rPr>
        <w:t xml:space="preserve"> </w:t>
      </w:r>
      <w:r>
        <w:rPr>
          <w:sz w:val="24"/>
        </w:rPr>
        <w:t>воспитательных</w:t>
      </w:r>
      <w:r>
        <w:rPr>
          <w:spacing w:val="1"/>
          <w:sz w:val="24"/>
        </w:rPr>
        <w:t xml:space="preserve"> </w:t>
      </w:r>
      <w:r>
        <w:rPr>
          <w:sz w:val="24"/>
        </w:rPr>
        <w:t>усилий</w:t>
      </w:r>
      <w:r>
        <w:rPr>
          <w:spacing w:val="1"/>
          <w:sz w:val="24"/>
        </w:rPr>
        <w:t xml:space="preserve"> </w:t>
      </w:r>
      <w:r>
        <w:rPr>
          <w:sz w:val="24"/>
        </w:rPr>
        <w:t>педагогических</w:t>
      </w:r>
      <w:r>
        <w:rPr>
          <w:spacing w:val="1"/>
          <w:sz w:val="24"/>
        </w:rPr>
        <w:t xml:space="preserve"> </w:t>
      </w:r>
      <w:r>
        <w:rPr>
          <w:sz w:val="24"/>
        </w:rPr>
        <w:t>работников;</w:t>
      </w:r>
    </w:p>
    <w:p w14:paraId="3E6B73DA" w14:textId="77777777" w:rsidR="009429CE" w:rsidRDefault="009429CE" w:rsidP="0019050C">
      <w:pPr>
        <w:pStyle w:val="ab"/>
        <w:numPr>
          <w:ilvl w:val="0"/>
          <w:numId w:val="185"/>
        </w:numPr>
        <w:tabs>
          <w:tab w:val="left" w:pos="790"/>
        </w:tabs>
        <w:ind w:right="689"/>
        <w:rPr>
          <w:sz w:val="24"/>
        </w:rPr>
      </w:pPr>
      <w:r>
        <w:rPr>
          <w:sz w:val="24"/>
        </w:rPr>
        <w:t>важной</w:t>
      </w:r>
      <w:r>
        <w:rPr>
          <w:spacing w:val="1"/>
          <w:sz w:val="24"/>
        </w:rPr>
        <w:t xml:space="preserve"> </w:t>
      </w:r>
      <w:r>
        <w:rPr>
          <w:sz w:val="24"/>
        </w:rPr>
        <w:t>чертой</w:t>
      </w:r>
      <w:r>
        <w:rPr>
          <w:spacing w:val="1"/>
          <w:sz w:val="24"/>
        </w:rPr>
        <w:t xml:space="preserve"> </w:t>
      </w:r>
      <w:r>
        <w:rPr>
          <w:sz w:val="24"/>
        </w:rPr>
        <w:t>каждого</w:t>
      </w:r>
      <w:r>
        <w:rPr>
          <w:spacing w:val="1"/>
          <w:sz w:val="24"/>
        </w:rPr>
        <w:t xml:space="preserve"> </w:t>
      </w:r>
      <w:r>
        <w:rPr>
          <w:sz w:val="24"/>
        </w:rPr>
        <w:t>ключевого</w:t>
      </w:r>
      <w:r>
        <w:rPr>
          <w:spacing w:val="1"/>
          <w:sz w:val="24"/>
        </w:rPr>
        <w:t xml:space="preserve"> </w:t>
      </w:r>
      <w:r>
        <w:rPr>
          <w:sz w:val="24"/>
        </w:rPr>
        <w:t>мероприятия,</w:t>
      </w:r>
      <w:r>
        <w:rPr>
          <w:spacing w:val="1"/>
          <w:sz w:val="24"/>
        </w:rPr>
        <w:t xml:space="preserve"> </w:t>
      </w:r>
      <w:r>
        <w:rPr>
          <w:sz w:val="24"/>
        </w:rPr>
        <w:t>события</w:t>
      </w:r>
      <w:r>
        <w:rPr>
          <w:spacing w:val="1"/>
          <w:sz w:val="24"/>
        </w:rPr>
        <w:t xml:space="preserve"> </w:t>
      </w:r>
      <w:r>
        <w:rPr>
          <w:sz w:val="24"/>
        </w:rPr>
        <w:t>и</w:t>
      </w:r>
      <w:r>
        <w:rPr>
          <w:spacing w:val="1"/>
          <w:sz w:val="24"/>
        </w:rPr>
        <w:t xml:space="preserve"> </w:t>
      </w:r>
      <w:r>
        <w:rPr>
          <w:sz w:val="24"/>
        </w:rPr>
        <w:t>большинства,</w:t>
      </w:r>
      <w:r>
        <w:rPr>
          <w:spacing w:val="1"/>
          <w:sz w:val="24"/>
        </w:rPr>
        <w:t xml:space="preserve"> </w:t>
      </w:r>
      <w:r>
        <w:rPr>
          <w:sz w:val="24"/>
        </w:rPr>
        <w:t>используемых для воспитания других совместных дел педагогов, детей и родителей,</w:t>
      </w:r>
      <w:r>
        <w:rPr>
          <w:spacing w:val="1"/>
          <w:sz w:val="24"/>
        </w:rPr>
        <w:t xml:space="preserve"> </w:t>
      </w:r>
      <w:r>
        <w:rPr>
          <w:sz w:val="24"/>
        </w:rPr>
        <w:t>является обсуждение, планирование, совместное проведение и возможное</w:t>
      </w:r>
      <w:r>
        <w:rPr>
          <w:spacing w:val="1"/>
          <w:sz w:val="24"/>
        </w:rPr>
        <w:t xml:space="preserve"> </w:t>
      </w:r>
      <w:r>
        <w:rPr>
          <w:sz w:val="24"/>
        </w:rPr>
        <w:t>создание</w:t>
      </w:r>
      <w:r>
        <w:rPr>
          <w:spacing w:val="1"/>
          <w:sz w:val="24"/>
        </w:rPr>
        <w:t xml:space="preserve"> </w:t>
      </w:r>
      <w:r>
        <w:rPr>
          <w:sz w:val="24"/>
        </w:rPr>
        <w:t>творческого</w:t>
      </w:r>
      <w:r>
        <w:rPr>
          <w:spacing w:val="-2"/>
          <w:sz w:val="24"/>
        </w:rPr>
        <w:t xml:space="preserve"> </w:t>
      </w:r>
      <w:r>
        <w:rPr>
          <w:sz w:val="24"/>
        </w:rPr>
        <w:t>продукта</w:t>
      </w:r>
      <w:r>
        <w:rPr>
          <w:spacing w:val="-3"/>
          <w:sz w:val="24"/>
        </w:rPr>
        <w:t xml:space="preserve"> </w:t>
      </w:r>
      <w:r>
        <w:rPr>
          <w:sz w:val="24"/>
        </w:rPr>
        <w:t>(коллективного</w:t>
      </w:r>
      <w:r>
        <w:rPr>
          <w:spacing w:val="-2"/>
          <w:sz w:val="24"/>
        </w:rPr>
        <w:t xml:space="preserve"> </w:t>
      </w:r>
      <w:r>
        <w:rPr>
          <w:sz w:val="24"/>
        </w:rPr>
        <w:t>или</w:t>
      </w:r>
      <w:r>
        <w:rPr>
          <w:spacing w:val="-2"/>
          <w:sz w:val="24"/>
        </w:rPr>
        <w:t xml:space="preserve"> </w:t>
      </w:r>
      <w:r>
        <w:rPr>
          <w:sz w:val="24"/>
        </w:rPr>
        <w:t>индивидуального</w:t>
      </w:r>
      <w:r>
        <w:rPr>
          <w:spacing w:val="-2"/>
          <w:sz w:val="24"/>
        </w:rPr>
        <w:t xml:space="preserve"> </w:t>
      </w:r>
      <w:r>
        <w:rPr>
          <w:sz w:val="24"/>
        </w:rPr>
        <w:t>каждого</w:t>
      </w:r>
      <w:r>
        <w:rPr>
          <w:spacing w:val="-2"/>
          <w:sz w:val="24"/>
        </w:rPr>
        <w:t xml:space="preserve"> </w:t>
      </w:r>
      <w:r>
        <w:rPr>
          <w:sz w:val="24"/>
        </w:rPr>
        <w:t>участника);</w:t>
      </w:r>
    </w:p>
    <w:p w14:paraId="3B484464" w14:textId="77777777" w:rsidR="009429CE" w:rsidRDefault="009429CE" w:rsidP="0019050C">
      <w:pPr>
        <w:pStyle w:val="ab"/>
        <w:numPr>
          <w:ilvl w:val="0"/>
          <w:numId w:val="185"/>
        </w:numPr>
        <w:tabs>
          <w:tab w:val="left" w:pos="790"/>
        </w:tabs>
        <w:ind w:right="687"/>
        <w:rPr>
          <w:sz w:val="24"/>
        </w:rPr>
      </w:pPr>
      <w:r>
        <w:rPr>
          <w:sz w:val="24"/>
        </w:rPr>
        <w:t>в</w:t>
      </w:r>
      <w:r>
        <w:rPr>
          <w:spacing w:val="1"/>
          <w:sz w:val="24"/>
        </w:rPr>
        <w:t xml:space="preserve"> </w:t>
      </w:r>
      <w:r>
        <w:rPr>
          <w:sz w:val="24"/>
        </w:rPr>
        <w:t>проведении</w:t>
      </w:r>
      <w:r>
        <w:rPr>
          <w:spacing w:val="1"/>
          <w:sz w:val="24"/>
        </w:rPr>
        <w:t xml:space="preserve"> </w:t>
      </w:r>
      <w:r>
        <w:rPr>
          <w:sz w:val="24"/>
        </w:rPr>
        <w:t>общесадовских</w:t>
      </w:r>
      <w:r>
        <w:rPr>
          <w:spacing w:val="1"/>
          <w:sz w:val="24"/>
        </w:rPr>
        <w:t xml:space="preserve"> </w:t>
      </w:r>
      <w:r>
        <w:rPr>
          <w:sz w:val="24"/>
        </w:rPr>
        <w:t>мероприятий</w:t>
      </w:r>
      <w:r>
        <w:rPr>
          <w:spacing w:val="1"/>
          <w:sz w:val="24"/>
        </w:rPr>
        <w:t xml:space="preserve"> </w:t>
      </w:r>
      <w:r>
        <w:rPr>
          <w:sz w:val="24"/>
        </w:rPr>
        <w:t>поощряется</w:t>
      </w:r>
      <w:r>
        <w:rPr>
          <w:spacing w:val="1"/>
          <w:sz w:val="24"/>
        </w:rPr>
        <w:t xml:space="preserve"> </w:t>
      </w:r>
      <w:r>
        <w:rPr>
          <w:sz w:val="24"/>
        </w:rPr>
        <w:t>помощь</w:t>
      </w:r>
      <w:r>
        <w:rPr>
          <w:spacing w:val="1"/>
          <w:sz w:val="24"/>
        </w:rPr>
        <w:t xml:space="preserve"> </w:t>
      </w:r>
      <w:r>
        <w:rPr>
          <w:sz w:val="24"/>
        </w:rPr>
        <w:t>старших</w:t>
      </w:r>
      <w:r>
        <w:rPr>
          <w:spacing w:val="1"/>
          <w:sz w:val="24"/>
        </w:rPr>
        <w:t xml:space="preserve"> </w:t>
      </w:r>
      <w:r>
        <w:rPr>
          <w:sz w:val="24"/>
        </w:rPr>
        <w:t>детей</w:t>
      </w:r>
      <w:r>
        <w:rPr>
          <w:spacing w:val="1"/>
          <w:sz w:val="24"/>
        </w:rPr>
        <w:t xml:space="preserve"> </w:t>
      </w:r>
      <w:r>
        <w:rPr>
          <w:sz w:val="24"/>
        </w:rPr>
        <w:t>младшим,</w:t>
      </w:r>
      <w:r>
        <w:rPr>
          <w:spacing w:val="1"/>
          <w:sz w:val="24"/>
        </w:rPr>
        <w:t xml:space="preserve"> </w:t>
      </w:r>
      <w:r>
        <w:rPr>
          <w:sz w:val="24"/>
        </w:rPr>
        <w:t>социальная</w:t>
      </w:r>
      <w:r>
        <w:rPr>
          <w:spacing w:val="1"/>
          <w:sz w:val="24"/>
        </w:rPr>
        <w:t xml:space="preserve"> </w:t>
      </w:r>
      <w:r>
        <w:rPr>
          <w:sz w:val="24"/>
        </w:rPr>
        <w:t>активность,</w:t>
      </w:r>
      <w:r>
        <w:rPr>
          <w:spacing w:val="1"/>
          <w:sz w:val="24"/>
        </w:rPr>
        <w:t xml:space="preserve"> </w:t>
      </w:r>
      <w:r>
        <w:rPr>
          <w:sz w:val="24"/>
        </w:rPr>
        <w:t>стремление</w:t>
      </w:r>
      <w:r>
        <w:rPr>
          <w:spacing w:val="1"/>
          <w:sz w:val="24"/>
        </w:rPr>
        <w:t xml:space="preserve"> </w:t>
      </w:r>
      <w:r>
        <w:rPr>
          <w:sz w:val="24"/>
        </w:rPr>
        <w:t>создать</w:t>
      </w:r>
      <w:r>
        <w:rPr>
          <w:spacing w:val="1"/>
          <w:sz w:val="24"/>
        </w:rPr>
        <w:t xml:space="preserve"> </w:t>
      </w:r>
      <w:r>
        <w:rPr>
          <w:sz w:val="24"/>
        </w:rPr>
        <w:t>коллективный</w:t>
      </w:r>
      <w:r>
        <w:rPr>
          <w:spacing w:val="1"/>
          <w:sz w:val="24"/>
        </w:rPr>
        <w:t xml:space="preserve"> </w:t>
      </w:r>
      <w:r>
        <w:rPr>
          <w:sz w:val="24"/>
        </w:rPr>
        <w:t>или</w:t>
      </w:r>
      <w:r>
        <w:rPr>
          <w:spacing w:val="1"/>
          <w:sz w:val="24"/>
        </w:rPr>
        <w:t xml:space="preserve"> </w:t>
      </w:r>
      <w:r>
        <w:rPr>
          <w:sz w:val="24"/>
        </w:rPr>
        <w:t>индивидуальный</w:t>
      </w:r>
      <w:r>
        <w:rPr>
          <w:spacing w:val="-5"/>
          <w:sz w:val="24"/>
        </w:rPr>
        <w:t xml:space="preserve"> </w:t>
      </w:r>
      <w:r>
        <w:rPr>
          <w:sz w:val="24"/>
        </w:rPr>
        <w:t>творческий</w:t>
      </w:r>
      <w:r>
        <w:rPr>
          <w:spacing w:val="-4"/>
          <w:sz w:val="24"/>
        </w:rPr>
        <w:t xml:space="preserve"> </w:t>
      </w:r>
      <w:r>
        <w:rPr>
          <w:sz w:val="24"/>
        </w:rPr>
        <w:t>продукт,</w:t>
      </w:r>
      <w:r>
        <w:rPr>
          <w:spacing w:val="-4"/>
          <w:sz w:val="24"/>
        </w:rPr>
        <w:t xml:space="preserve"> </w:t>
      </w:r>
      <w:r>
        <w:rPr>
          <w:sz w:val="24"/>
        </w:rPr>
        <w:t>принять</w:t>
      </w:r>
      <w:r>
        <w:rPr>
          <w:spacing w:val="-4"/>
          <w:sz w:val="24"/>
        </w:rPr>
        <w:t xml:space="preserve"> </w:t>
      </w:r>
      <w:r>
        <w:rPr>
          <w:sz w:val="24"/>
        </w:rPr>
        <w:t>участие</w:t>
      </w:r>
      <w:r>
        <w:rPr>
          <w:spacing w:val="1"/>
          <w:sz w:val="24"/>
        </w:rPr>
        <w:t xml:space="preserve"> </w:t>
      </w:r>
      <w:r>
        <w:rPr>
          <w:sz w:val="24"/>
        </w:rPr>
        <w:t>в</w:t>
      </w:r>
      <w:r>
        <w:rPr>
          <w:spacing w:val="-5"/>
          <w:sz w:val="24"/>
        </w:rPr>
        <w:t xml:space="preserve"> </w:t>
      </w:r>
      <w:r>
        <w:rPr>
          <w:sz w:val="24"/>
        </w:rPr>
        <w:t>общественно</w:t>
      </w:r>
      <w:r>
        <w:rPr>
          <w:spacing w:val="-4"/>
          <w:sz w:val="24"/>
        </w:rPr>
        <w:t xml:space="preserve"> </w:t>
      </w:r>
      <w:r>
        <w:rPr>
          <w:sz w:val="24"/>
        </w:rPr>
        <w:t>значимом</w:t>
      </w:r>
      <w:r>
        <w:rPr>
          <w:spacing w:val="-5"/>
          <w:sz w:val="24"/>
        </w:rPr>
        <w:t xml:space="preserve"> </w:t>
      </w:r>
      <w:r>
        <w:rPr>
          <w:sz w:val="24"/>
        </w:rPr>
        <w:t>деле;</w:t>
      </w:r>
    </w:p>
    <w:p w14:paraId="5E749422" w14:textId="77777777" w:rsidR="009429CE" w:rsidRDefault="009429CE" w:rsidP="0019050C">
      <w:pPr>
        <w:pStyle w:val="ab"/>
        <w:numPr>
          <w:ilvl w:val="0"/>
          <w:numId w:val="185"/>
        </w:numPr>
        <w:tabs>
          <w:tab w:val="left" w:pos="790"/>
        </w:tabs>
        <w:ind w:right="692"/>
        <w:rPr>
          <w:sz w:val="24"/>
        </w:rPr>
      </w:pPr>
      <w:r>
        <w:rPr>
          <w:sz w:val="24"/>
        </w:rPr>
        <w:t>педагогические</w:t>
      </w:r>
      <w:r>
        <w:rPr>
          <w:spacing w:val="1"/>
          <w:sz w:val="24"/>
        </w:rPr>
        <w:t xml:space="preserve"> </w:t>
      </w:r>
      <w:r>
        <w:rPr>
          <w:sz w:val="24"/>
        </w:rPr>
        <w:t>работники</w:t>
      </w:r>
      <w:r>
        <w:rPr>
          <w:spacing w:val="1"/>
          <w:sz w:val="24"/>
        </w:rPr>
        <w:t xml:space="preserve"> </w:t>
      </w:r>
      <w:r>
        <w:rPr>
          <w:sz w:val="24"/>
        </w:rPr>
        <w:t>ДОУ</w:t>
      </w:r>
      <w:r>
        <w:rPr>
          <w:spacing w:val="1"/>
          <w:sz w:val="24"/>
        </w:rPr>
        <w:t xml:space="preserve"> </w:t>
      </w:r>
      <w:r>
        <w:rPr>
          <w:sz w:val="24"/>
        </w:rPr>
        <w:t>ориентированы</w:t>
      </w:r>
      <w:r>
        <w:rPr>
          <w:spacing w:val="1"/>
          <w:sz w:val="24"/>
        </w:rPr>
        <w:t xml:space="preserve"> </w:t>
      </w:r>
      <w:r>
        <w:rPr>
          <w:sz w:val="24"/>
        </w:rPr>
        <w:t>на</w:t>
      </w:r>
      <w:r>
        <w:rPr>
          <w:spacing w:val="1"/>
          <w:sz w:val="24"/>
        </w:rPr>
        <w:t xml:space="preserve"> </w:t>
      </w:r>
      <w:r>
        <w:rPr>
          <w:sz w:val="24"/>
        </w:rPr>
        <w:t>формирование</w:t>
      </w:r>
      <w:r>
        <w:rPr>
          <w:spacing w:val="61"/>
          <w:sz w:val="24"/>
        </w:rPr>
        <w:t xml:space="preserve"> </w:t>
      </w:r>
      <w:r>
        <w:rPr>
          <w:sz w:val="24"/>
        </w:rPr>
        <w:t>детского</w:t>
      </w:r>
      <w:r>
        <w:rPr>
          <w:spacing w:val="1"/>
          <w:sz w:val="24"/>
        </w:rPr>
        <w:t xml:space="preserve"> </w:t>
      </w:r>
      <w:r>
        <w:rPr>
          <w:sz w:val="24"/>
        </w:rPr>
        <w:t>коллектива внутри одной возрастной группы, на установление доброжелательных и</w:t>
      </w:r>
      <w:r>
        <w:rPr>
          <w:spacing w:val="1"/>
          <w:sz w:val="24"/>
        </w:rPr>
        <w:t xml:space="preserve"> </w:t>
      </w:r>
      <w:r>
        <w:rPr>
          <w:sz w:val="24"/>
        </w:rPr>
        <w:t>товарищеских</w:t>
      </w:r>
      <w:r>
        <w:rPr>
          <w:spacing w:val="1"/>
          <w:sz w:val="24"/>
        </w:rPr>
        <w:t xml:space="preserve"> </w:t>
      </w:r>
      <w:r>
        <w:rPr>
          <w:sz w:val="24"/>
        </w:rPr>
        <w:t>взаимоотношений</w:t>
      </w:r>
      <w:r>
        <w:rPr>
          <w:spacing w:val="1"/>
          <w:sz w:val="24"/>
        </w:rPr>
        <w:t xml:space="preserve"> </w:t>
      </w:r>
      <w:r>
        <w:rPr>
          <w:sz w:val="24"/>
        </w:rPr>
        <w:t>между детьми</w:t>
      </w:r>
      <w:r>
        <w:rPr>
          <w:spacing w:val="1"/>
          <w:sz w:val="24"/>
        </w:rPr>
        <w:t xml:space="preserve"> </w:t>
      </w:r>
      <w:r>
        <w:rPr>
          <w:sz w:val="24"/>
        </w:rPr>
        <w:t>разных</w:t>
      </w:r>
      <w:r>
        <w:rPr>
          <w:spacing w:val="1"/>
          <w:sz w:val="24"/>
        </w:rPr>
        <w:t xml:space="preserve"> </w:t>
      </w:r>
      <w:r>
        <w:rPr>
          <w:sz w:val="24"/>
        </w:rPr>
        <w:t>возрастов</w:t>
      </w:r>
      <w:r>
        <w:rPr>
          <w:spacing w:val="1"/>
          <w:sz w:val="24"/>
        </w:rPr>
        <w:t xml:space="preserve"> </w:t>
      </w:r>
      <w:r>
        <w:rPr>
          <w:sz w:val="24"/>
        </w:rPr>
        <w:t>и</w:t>
      </w:r>
      <w:r>
        <w:rPr>
          <w:spacing w:val="1"/>
          <w:sz w:val="24"/>
        </w:rPr>
        <w:t xml:space="preserve"> </w:t>
      </w:r>
      <w:r>
        <w:rPr>
          <w:sz w:val="24"/>
        </w:rPr>
        <w:t>ровесниками;</w:t>
      </w:r>
      <w:r>
        <w:rPr>
          <w:spacing w:val="1"/>
          <w:sz w:val="24"/>
        </w:rPr>
        <w:t xml:space="preserve"> </w:t>
      </w:r>
      <w:r>
        <w:rPr>
          <w:sz w:val="24"/>
        </w:rPr>
        <w:t>умение</w:t>
      </w:r>
      <w:r>
        <w:rPr>
          <w:spacing w:val="-2"/>
          <w:sz w:val="24"/>
        </w:rPr>
        <w:t xml:space="preserve"> </w:t>
      </w:r>
      <w:r>
        <w:rPr>
          <w:sz w:val="24"/>
        </w:rPr>
        <w:t>играть,</w:t>
      </w:r>
      <w:r>
        <w:rPr>
          <w:spacing w:val="-1"/>
          <w:sz w:val="24"/>
        </w:rPr>
        <w:t xml:space="preserve"> </w:t>
      </w:r>
      <w:r>
        <w:rPr>
          <w:sz w:val="24"/>
        </w:rPr>
        <w:t>заниматься интересным</w:t>
      </w:r>
      <w:r>
        <w:rPr>
          <w:spacing w:val="-3"/>
          <w:sz w:val="24"/>
        </w:rPr>
        <w:t xml:space="preserve"> </w:t>
      </w:r>
      <w:r>
        <w:rPr>
          <w:sz w:val="24"/>
        </w:rPr>
        <w:t>делом</w:t>
      </w:r>
      <w:r>
        <w:rPr>
          <w:spacing w:val="-2"/>
          <w:sz w:val="24"/>
        </w:rPr>
        <w:t xml:space="preserve"> </w:t>
      </w:r>
      <w:r>
        <w:rPr>
          <w:sz w:val="24"/>
        </w:rPr>
        <w:t>в</w:t>
      </w:r>
      <w:r>
        <w:rPr>
          <w:spacing w:val="-1"/>
          <w:sz w:val="24"/>
        </w:rPr>
        <w:t xml:space="preserve"> </w:t>
      </w:r>
      <w:r>
        <w:rPr>
          <w:sz w:val="24"/>
        </w:rPr>
        <w:t>паре,</w:t>
      </w:r>
      <w:r>
        <w:rPr>
          <w:spacing w:val="-1"/>
          <w:sz w:val="24"/>
        </w:rPr>
        <w:t xml:space="preserve"> </w:t>
      </w:r>
      <w:r>
        <w:rPr>
          <w:sz w:val="24"/>
        </w:rPr>
        <w:t>небольшой группе;</w:t>
      </w:r>
    </w:p>
    <w:p w14:paraId="3963B418" w14:textId="77777777" w:rsidR="009429CE" w:rsidRDefault="009429CE" w:rsidP="0019050C">
      <w:pPr>
        <w:pStyle w:val="ab"/>
        <w:numPr>
          <w:ilvl w:val="0"/>
          <w:numId w:val="185"/>
        </w:numPr>
        <w:tabs>
          <w:tab w:val="left" w:pos="790"/>
        </w:tabs>
        <w:spacing w:before="1"/>
        <w:ind w:right="687"/>
        <w:rPr>
          <w:sz w:val="24"/>
        </w:rPr>
      </w:pPr>
      <w:r>
        <w:rPr>
          <w:sz w:val="24"/>
        </w:rPr>
        <w:t>ключевой фигурой воспитания в ДОУ является воспитатель группы, реализующий 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ребенку</w:t>
      </w:r>
      <w:r>
        <w:rPr>
          <w:spacing w:val="1"/>
          <w:sz w:val="24"/>
        </w:rPr>
        <w:t xml:space="preserve"> </w:t>
      </w:r>
      <w:r>
        <w:rPr>
          <w:sz w:val="24"/>
        </w:rPr>
        <w:t>защитную,</w:t>
      </w:r>
      <w:r>
        <w:rPr>
          <w:spacing w:val="1"/>
          <w:sz w:val="24"/>
        </w:rPr>
        <w:t xml:space="preserve"> </w:t>
      </w:r>
      <w:r>
        <w:rPr>
          <w:sz w:val="24"/>
        </w:rPr>
        <w:t>личностно</w:t>
      </w:r>
      <w:r>
        <w:rPr>
          <w:spacing w:val="1"/>
          <w:sz w:val="24"/>
        </w:rPr>
        <w:t xml:space="preserve"> </w:t>
      </w:r>
      <w:r>
        <w:rPr>
          <w:sz w:val="24"/>
        </w:rPr>
        <w:t>развивающую,</w:t>
      </w:r>
      <w:r>
        <w:rPr>
          <w:spacing w:val="1"/>
          <w:sz w:val="24"/>
        </w:rPr>
        <w:t xml:space="preserve"> </w:t>
      </w:r>
      <w:r>
        <w:rPr>
          <w:sz w:val="24"/>
        </w:rPr>
        <w:t>организационную,</w:t>
      </w:r>
      <w:r>
        <w:rPr>
          <w:spacing w:val="1"/>
          <w:sz w:val="24"/>
        </w:rPr>
        <w:t xml:space="preserve"> </w:t>
      </w:r>
      <w:r>
        <w:rPr>
          <w:sz w:val="24"/>
        </w:rPr>
        <w:t>посредническую</w:t>
      </w:r>
      <w:r>
        <w:rPr>
          <w:spacing w:val="1"/>
          <w:sz w:val="24"/>
        </w:rPr>
        <w:t xml:space="preserve"> </w:t>
      </w:r>
      <w:r>
        <w:rPr>
          <w:sz w:val="24"/>
        </w:rPr>
        <w:t>(в</w:t>
      </w:r>
      <w:r>
        <w:rPr>
          <w:spacing w:val="1"/>
          <w:sz w:val="24"/>
        </w:rPr>
        <w:t xml:space="preserve"> </w:t>
      </w:r>
      <w:r>
        <w:rPr>
          <w:sz w:val="24"/>
        </w:rPr>
        <w:t>разрешении</w:t>
      </w:r>
      <w:r>
        <w:rPr>
          <w:spacing w:val="1"/>
          <w:sz w:val="24"/>
        </w:rPr>
        <w:t xml:space="preserve"> </w:t>
      </w:r>
      <w:r>
        <w:rPr>
          <w:sz w:val="24"/>
        </w:rPr>
        <w:t>конфликтов)</w:t>
      </w:r>
      <w:r>
        <w:rPr>
          <w:spacing w:val="1"/>
          <w:sz w:val="24"/>
        </w:rPr>
        <w:t xml:space="preserve"> </w:t>
      </w:r>
      <w:r>
        <w:rPr>
          <w:sz w:val="24"/>
        </w:rPr>
        <w:t>функции.</w:t>
      </w:r>
      <w:r>
        <w:rPr>
          <w:spacing w:val="1"/>
          <w:sz w:val="24"/>
        </w:rPr>
        <w:t xml:space="preserve"> </w:t>
      </w:r>
      <w:r>
        <w:rPr>
          <w:sz w:val="24"/>
        </w:rPr>
        <w:t>Поскольку</w:t>
      </w:r>
      <w:r>
        <w:rPr>
          <w:spacing w:val="1"/>
          <w:sz w:val="24"/>
        </w:rPr>
        <w:t xml:space="preserve"> </w:t>
      </w:r>
      <w:r>
        <w:rPr>
          <w:sz w:val="24"/>
        </w:rPr>
        <w:t>воспитатель</w:t>
      </w:r>
      <w:r>
        <w:rPr>
          <w:spacing w:val="1"/>
          <w:sz w:val="24"/>
        </w:rPr>
        <w:t xml:space="preserve"> </w:t>
      </w:r>
      <w:r>
        <w:rPr>
          <w:sz w:val="24"/>
        </w:rPr>
        <w:t>является для ребенка фигурой очень значимой, именно на него ложится огромная</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личностного</w:t>
      </w:r>
      <w:r>
        <w:rPr>
          <w:spacing w:val="1"/>
          <w:sz w:val="24"/>
        </w:rPr>
        <w:t xml:space="preserve"> </w:t>
      </w:r>
      <w:r>
        <w:rPr>
          <w:sz w:val="24"/>
        </w:rPr>
        <w:t>развития</w:t>
      </w:r>
      <w:r>
        <w:rPr>
          <w:spacing w:val="1"/>
          <w:sz w:val="24"/>
        </w:rPr>
        <w:t xml:space="preserve"> </w:t>
      </w:r>
      <w:r>
        <w:rPr>
          <w:sz w:val="24"/>
        </w:rPr>
        <w:t>ребенка.</w:t>
      </w:r>
      <w:r>
        <w:rPr>
          <w:spacing w:val="1"/>
          <w:sz w:val="24"/>
        </w:rPr>
        <w:t xml:space="preserve"> </w:t>
      </w:r>
      <w:r>
        <w:rPr>
          <w:sz w:val="24"/>
        </w:rPr>
        <w:t>Речь</w:t>
      </w:r>
      <w:r>
        <w:rPr>
          <w:spacing w:val="1"/>
          <w:sz w:val="24"/>
        </w:rPr>
        <w:t xml:space="preserve"> </w:t>
      </w:r>
      <w:r>
        <w:rPr>
          <w:sz w:val="24"/>
        </w:rPr>
        <w:t>воспитателя</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педагогов</w:t>
      </w:r>
      <w:r>
        <w:rPr>
          <w:spacing w:val="1"/>
          <w:sz w:val="24"/>
        </w:rPr>
        <w:t xml:space="preserve"> </w:t>
      </w:r>
      <w:r>
        <w:rPr>
          <w:sz w:val="24"/>
        </w:rPr>
        <w:t>ДОУ</w:t>
      </w:r>
      <w:r>
        <w:rPr>
          <w:spacing w:val="1"/>
          <w:sz w:val="24"/>
        </w:rPr>
        <w:t xml:space="preserve"> </w:t>
      </w:r>
      <w:r>
        <w:rPr>
          <w:sz w:val="24"/>
        </w:rPr>
        <w:t>является</w:t>
      </w:r>
      <w:r>
        <w:rPr>
          <w:spacing w:val="1"/>
          <w:sz w:val="24"/>
        </w:rPr>
        <w:t xml:space="preserve"> </w:t>
      </w:r>
      <w:r>
        <w:rPr>
          <w:sz w:val="24"/>
        </w:rPr>
        <w:t>образцом</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речевого</w:t>
      </w:r>
      <w:r>
        <w:rPr>
          <w:spacing w:val="1"/>
          <w:sz w:val="24"/>
        </w:rPr>
        <w:t xml:space="preserve"> </w:t>
      </w:r>
      <w:r>
        <w:rPr>
          <w:sz w:val="24"/>
        </w:rPr>
        <w:t>и</w:t>
      </w:r>
      <w:r>
        <w:rPr>
          <w:spacing w:val="1"/>
          <w:sz w:val="24"/>
        </w:rPr>
        <w:t xml:space="preserve"> </w:t>
      </w:r>
      <w:r>
        <w:rPr>
          <w:sz w:val="24"/>
        </w:rPr>
        <w:t>коммуникативного</w:t>
      </w:r>
      <w:r>
        <w:rPr>
          <w:spacing w:val="1"/>
          <w:sz w:val="24"/>
        </w:rPr>
        <w:t xml:space="preserve"> </w:t>
      </w:r>
      <w:r>
        <w:rPr>
          <w:sz w:val="24"/>
        </w:rPr>
        <w:t>развития</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групп</w:t>
      </w:r>
      <w:r>
        <w:rPr>
          <w:spacing w:val="1"/>
          <w:sz w:val="24"/>
        </w:rPr>
        <w:t xml:space="preserve"> </w:t>
      </w:r>
      <w:r>
        <w:rPr>
          <w:sz w:val="24"/>
        </w:rPr>
        <w:t>компенсирующей</w:t>
      </w:r>
      <w:r>
        <w:rPr>
          <w:spacing w:val="1"/>
          <w:sz w:val="24"/>
        </w:rPr>
        <w:t xml:space="preserve"> </w:t>
      </w:r>
      <w:r>
        <w:rPr>
          <w:sz w:val="24"/>
        </w:rPr>
        <w:t>направленности,</w:t>
      </w:r>
      <w:r>
        <w:rPr>
          <w:spacing w:val="1"/>
          <w:sz w:val="24"/>
        </w:rPr>
        <w:t xml:space="preserve"> </w:t>
      </w:r>
      <w:r>
        <w:rPr>
          <w:sz w:val="24"/>
        </w:rPr>
        <w:t>имеет</w:t>
      </w:r>
      <w:r>
        <w:rPr>
          <w:spacing w:val="1"/>
          <w:sz w:val="24"/>
        </w:rPr>
        <w:t xml:space="preserve"> </w:t>
      </w:r>
      <w:r>
        <w:rPr>
          <w:sz w:val="24"/>
        </w:rPr>
        <w:t>воспитательную</w:t>
      </w:r>
      <w:r>
        <w:rPr>
          <w:spacing w:val="1"/>
          <w:sz w:val="24"/>
        </w:rPr>
        <w:t xml:space="preserve"> </w:t>
      </w:r>
      <w:r>
        <w:rPr>
          <w:sz w:val="24"/>
        </w:rPr>
        <w:t>функцию</w:t>
      </w:r>
      <w:r>
        <w:rPr>
          <w:spacing w:val="1"/>
          <w:sz w:val="24"/>
        </w:rPr>
        <w:t xml:space="preserve"> </w:t>
      </w:r>
      <w:r>
        <w:rPr>
          <w:sz w:val="24"/>
        </w:rPr>
        <w:t>в</w:t>
      </w:r>
      <w:r>
        <w:rPr>
          <w:spacing w:val="1"/>
          <w:sz w:val="24"/>
        </w:rPr>
        <w:t xml:space="preserve"> </w:t>
      </w:r>
      <w:r>
        <w:rPr>
          <w:sz w:val="24"/>
        </w:rPr>
        <w:t>становлении</w:t>
      </w:r>
      <w:r>
        <w:rPr>
          <w:spacing w:val="1"/>
          <w:sz w:val="24"/>
        </w:rPr>
        <w:t xml:space="preserve"> </w:t>
      </w:r>
      <w:r>
        <w:rPr>
          <w:sz w:val="24"/>
        </w:rPr>
        <w:t>эмоциональной</w:t>
      </w:r>
      <w:r>
        <w:rPr>
          <w:spacing w:val="1"/>
          <w:sz w:val="24"/>
        </w:rPr>
        <w:t xml:space="preserve"> </w:t>
      </w:r>
      <w:r>
        <w:rPr>
          <w:sz w:val="24"/>
        </w:rPr>
        <w:t>стороны</w:t>
      </w:r>
      <w:r>
        <w:rPr>
          <w:spacing w:val="-1"/>
          <w:sz w:val="24"/>
        </w:rPr>
        <w:t xml:space="preserve"> </w:t>
      </w:r>
      <w:r>
        <w:rPr>
          <w:sz w:val="24"/>
        </w:rPr>
        <w:t>общения взрослых</w:t>
      </w:r>
      <w:r>
        <w:rPr>
          <w:spacing w:val="1"/>
          <w:sz w:val="24"/>
        </w:rPr>
        <w:t xml:space="preserve"> </w:t>
      </w:r>
      <w:r>
        <w:rPr>
          <w:sz w:val="24"/>
        </w:rPr>
        <w:t>и воспитанников;</w:t>
      </w:r>
    </w:p>
    <w:p w14:paraId="4100CB18" w14:textId="77777777" w:rsidR="009429CE" w:rsidRDefault="009429CE" w:rsidP="0019050C">
      <w:pPr>
        <w:pStyle w:val="ab"/>
        <w:numPr>
          <w:ilvl w:val="0"/>
          <w:numId w:val="185"/>
        </w:numPr>
        <w:tabs>
          <w:tab w:val="left" w:pos="790"/>
        </w:tabs>
        <w:ind w:right="695"/>
        <w:rPr>
          <w:sz w:val="24"/>
        </w:rPr>
      </w:pPr>
      <w:r>
        <w:rPr>
          <w:sz w:val="24"/>
        </w:rPr>
        <w:t>еженедельно в ДОУ реализуется КТП образовательного процесса в образовательной</w:t>
      </w:r>
      <w:r>
        <w:rPr>
          <w:spacing w:val="1"/>
          <w:sz w:val="24"/>
        </w:rPr>
        <w:t xml:space="preserve"> </w:t>
      </w:r>
      <w:r>
        <w:rPr>
          <w:sz w:val="24"/>
        </w:rPr>
        <w:t>среде, мероприятия КТП скоординированы с воспитательным воздействием в рамках</w:t>
      </w:r>
      <w:r>
        <w:rPr>
          <w:spacing w:val="1"/>
          <w:sz w:val="24"/>
        </w:rPr>
        <w:t xml:space="preserve"> </w:t>
      </w:r>
      <w:r>
        <w:rPr>
          <w:sz w:val="24"/>
        </w:rPr>
        <w:t>данной</w:t>
      </w:r>
      <w:r>
        <w:rPr>
          <w:spacing w:val="-1"/>
          <w:sz w:val="24"/>
        </w:rPr>
        <w:t xml:space="preserve"> </w:t>
      </w:r>
      <w:r>
        <w:rPr>
          <w:sz w:val="24"/>
        </w:rPr>
        <w:t>лексической темы;</w:t>
      </w:r>
    </w:p>
    <w:p w14:paraId="567C3168" w14:textId="77777777" w:rsidR="009429CE" w:rsidRDefault="009429CE" w:rsidP="0019050C">
      <w:pPr>
        <w:pStyle w:val="ab"/>
        <w:numPr>
          <w:ilvl w:val="0"/>
          <w:numId w:val="185"/>
        </w:numPr>
        <w:tabs>
          <w:tab w:val="left" w:pos="790"/>
        </w:tabs>
        <w:ind w:right="685"/>
        <w:rPr>
          <w:sz w:val="24"/>
        </w:rPr>
      </w:pPr>
      <w:r>
        <w:rPr>
          <w:sz w:val="24"/>
        </w:rPr>
        <w:t>в течение дня, в процессе совместной и самостоятельной деятельности, режимные</w:t>
      </w:r>
      <w:r>
        <w:rPr>
          <w:spacing w:val="1"/>
          <w:sz w:val="24"/>
        </w:rPr>
        <w:t xml:space="preserve"> </w:t>
      </w:r>
      <w:r>
        <w:rPr>
          <w:sz w:val="24"/>
        </w:rPr>
        <w:t>моменты,</w:t>
      </w:r>
      <w:r>
        <w:rPr>
          <w:spacing w:val="1"/>
          <w:sz w:val="24"/>
        </w:rPr>
        <w:t xml:space="preserve"> </w:t>
      </w:r>
      <w:r>
        <w:rPr>
          <w:sz w:val="24"/>
        </w:rPr>
        <w:t>каждый</w:t>
      </w:r>
      <w:r>
        <w:rPr>
          <w:spacing w:val="1"/>
          <w:sz w:val="24"/>
        </w:rPr>
        <w:t xml:space="preserve"> </w:t>
      </w:r>
      <w:r>
        <w:rPr>
          <w:sz w:val="24"/>
        </w:rPr>
        <w:t>ребенок</w:t>
      </w:r>
      <w:r>
        <w:rPr>
          <w:spacing w:val="1"/>
          <w:sz w:val="24"/>
        </w:rPr>
        <w:t xml:space="preserve"> </w:t>
      </w:r>
      <w:r>
        <w:rPr>
          <w:sz w:val="24"/>
        </w:rPr>
        <w:t>включен</w:t>
      </w:r>
      <w:r>
        <w:rPr>
          <w:spacing w:val="1"/>
          <w:sz w:val="24"/>
        </w:rPr>
        <w:t xml:space="preserve"> </w:t>
      </w:r>
      <w:r>
        <w:rPr>
          <w:sz w:val="24"/>
        </w:rPr>
        <w:t>в</w:t>
      </w:r>
      <w:r>
        <w:rPr>
          <w:spacing w:val="1"/>
          <w:sz w:val="24"/>
        </w:rPr>
        <w:t xml:space="preserve"> </w:t>
      </w:r>
      <w:r>
        <w:rPr>
          <w:sz w:val="24"/>
        </w:rPr>
        <w:t>активное</w:t>
      </w:r>
      <w:r>
        <w:rPr>
          <w:spacing w:val="1"/>
          <w:sz w:val="24"/>
        </w:rPr>
        <w:t xml:space="preserve"> </w:t>
      </w:r>
      <w:r>
        <w:rPr>
          <w:sz w:val="24"/>
        </w:rPr>
        <w:t>взаимодействие</w:t>
      </w:r>
      <w:r>
        <w:rPr>
          <w:spacing w:val="1"/>
          <w:sz w:val="24"/>
        </w:rPr>
        <w:t xml:space="preserve"> </w:t>
      </w:r>
      <w:r>
        <w:rPr>
          <w:sz w:val="24"/>
        </w:rPr>
        <w:t>воспитательного</w:t>
      </w:r>
      <w:r>
        <w:rPr>
          <w:spacing w:val="1"/>
          <w:sz w:val="24"/>
        </w:rPr>
        <w:t xml:space="preserve"> </w:t>
      </w:r>
      <w:r>
        <w:rPr>
          <w:sz w:val="24"/>
        </w:rPr>
        <w:t>характера</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возрастными</w:t>
      </w:r>
      <w:r>
        <w:rPr>
          <w:spacing w:val="1"/>
          <w:sz w:val="24"/>
        </w:rPr>
        <w:t xml:space="preserve"> </w:t>
      </w:r>
      <w:r>
        <w:rPr>
          <w:sz w:val="24"/>
        </w:rPr>
        <w:t>требованиями,</w:t>
      </w:r>
      <w:r>
        <w:rPr>
          <w:spacing w:val="1"/>
          <w:sz w:val="24"/>
        </w:rPr>
        <w:t xml:space="preserve"> </w:t>
      </w:r>
      <w:r>
        <w:rPr>
          <w:sz w:val="24"/>
        </w:rPr>
        <w:t>целями</w:t>
      </w:r>
      <w:r>
        <w:rPr>
          <w:spacing w:val="1"/>
          <w:sz w:val="24"/>
        </w:rPr>
        <w:t xml:space="preserve"> </w:t>
      </w:r>
      <w:r>
        <w:rPr>
          <w:sz w:val="24"/>
        </w:rPr>
        <w:t>и</w:t>
      </w:r>
      <w:r>
        <w:rPr>
          <w:spacing w:val="1"/>
          <w:sz w:val="24"/>
        </w:rPr>
        <w:t xml:space="preserve"> </w:t>
      </w:r>
      <w:r>
        <w:rPr>
          <w:sz w:val="24"/>
        </w:rPr>
        <w:t>задачами</w:t>
      </w:r>
      <w:r>
        <w:rPr>
          <w:spacing w:val="1"/>
          <w:sz w:val="24"/>
        </w:rPr>
        <w:t xml:space="preserve"> </w:t>
      </w:r>
      <w:r>
        <w:rPr>
          <w:sz w:val="24"/>
        </w:rPr>
        <w:t>календарного</w:t>
      </w:r>
      <w:r>
        <w:rPr>
          <w:spacing w:val="1"/>
          <w:sz w:val="24"/>
        </w:rPr>
        <w:t xml:space="preserve"> </w:t>
      </w:r>
      <w:r>
        <w:rPr>
          <w:sz w:val="24"/>
        </w:rPr>
        <w:t>планирования.</w:t>
      </w:r>
      <w:r>
        <w:rPr>
          <w:spacing w:val="1"/>
          <w:sz w:val="24"/>
        </w:rPr>
        <w:t xml:space="preserve"> </w:t>
      </w:r>
      <w:r>
        <w:rPr>
          <w:sz w:val="24"/>
        </w:rPr>
        <w:t>В</w:t>
      </w:r>
      <w:r>
        <w:rPr>
          <w:spacing w:val="1"/>
          <w:sz w:val="24"/>
        </w:rPr>
        <w:t xml:space="preserve"> </w:t>
      </w:r>
      <w:r>
        <w:rPr>
          <w:sz w:val="24"/>
        </w:rPr>
        <w:t>непрерывной</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обязательно</w:t>
      </w:r>
      <w:r>
        <w:rPr>
          <w:spacing w:val="1"/>
          <w:sz w:val="24"/>
        </w:rPr>
        <w:t xml:space="preserve"> </w:t>
      </w:r>
      <w:r>
        <w:rPr>
          <w:sz w:val="24"/>
        </w:rPr>
        <w:t>предусмотрена</w:t>
      </w:r>
      <w:r>
        <w:rPr>
          <w:spacing w:val="1"/>
          <w:sz w:val="24"/>
        </w:rPr>
        <w:t xml:space="preserve"> </w:t>
      </w:r>
      <w:r>
        <w:rPr>
          <w:sz w:val="24"/>
        </w:rPr>
        <w:t>воспитательная</w:t>
      </w:r>
      <w:r>
        <w:rPr>
          <w:spacing w:val="1"/>
          <w:sz w:val="24"/>
        </w:rPr>
        <w:t xml:space="preserve"> </w:t>
      </w:r>
      <w:r>
        <w:rPr>
          <w:sz w:val="24"/>
        </w:rPr>
        <w:t>задача,</w:t>
      </w:r>
      <w:r>
        <w:rPr>
          <w:spacing w:val="1"/>
          <w:sz w:val="24"/>
        </w:rPr>
        <w:t xml:space="preserve"> </w:t>
      </w:r>
      <w:r>
        <w:rPr>
          <w:sz w:val="24"/>
        </w:rPr>
        <w:t>наряду</w:t>
      </w:r>
      <w:r>
        <w:rPr>
          <w:spacing w:val="1"/>
          <w:sz w:val="24"/>
        </w:rPr>
        <w:t xml:space="preserve"> </w:t>
      </w:r>
      <w:r>
        <w:rPr>
          <w:sz w:val="24"/>
        </w:rPr>
        <w:t>с</w:t>
      </w:r>
      <w:r>
        <w:rPr>
          <w:spacing w:val="1"/>
          <w:sz w:val="24"/>
        </w:rPr>
        <w:t xml:space="preserve"> </w:t>
      </w:r>
      <w:r>
        <w:rPr>
          <w:sz w:val="24"/>
        </w:rPr>
        <w:t>образовательной,</w:t>
      </w:r>
      <w:r>
        <w:rPr>
          <w:spacing w:val="1"/>
          <w:sz w:val="24"/>
        </w:rPr>
        <w:t xml:space="preserve"> </w:t>
      </w:r>
      <w:r>
        <w:rPr>
          <w:sz w:val="24"/>
        </w:rPr>
        <w:t>развивающей</w:t>
      </w:r>
      <w:r>
        <w:rPr>
          <w:spacing w:val="-1"/>
          <w:sz w:val="24"/>
        </w:rPr>
        <w:t xml:space="preserve"> </w:t>
      </w:r>
      <w:r>
        <w:rPr>
          <w:sz w:val="24"/>
        </w:rPr>
        <w:t>и коррекционной;</w:t>
      </w:r>
    </w:p>
    <w:p w14:paraId="75804CE0" w14:textId="77777777" w:rsidR="009429CE" w:rsidRDefault="009429CE" w:rsidP="0019050C">
      <w:pPr>
        <w:pStyle w:val="ab"/>
        <w:numPr>
          <w:ilvl w:val="0"/>
          <w:numId w:val="185"/>
        </w:numPr>
        <w:tabs>
          <w:tab w:val="left" w:pos="790"/>
        </w:tabs>
        <w:ind w:right="686"/>
        <w:rPr>
          <w:sz w:val="24"/>
        </w:rPr>
      </w:pPr>
      <w:r>
        <w:rPr>
          <w:sz w:val="24"/>
        </w:rPr>
        <w:t>при</w:t>
      </w:r>
      <w:r>
        <w:rPr>
          <w:spacing w:val="1"/>
          <w:sz w:val="24"/>
        </w:rPr>
        <w:t xml:space="preserve"> </w:t>
      </w:r>
      <w:r>
        <w:rPr>
          <w:sz w:val="24"/>
        </w:rPr>
        <w:t>организации</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деятельности</w:t>
      </w:r>
      <w:r>
        <w:rPr>
          <w:spacing w:val="1"/>
          <w:sz w:val="24"/>
        </w:rPr>
        <w:t xml:space="preserve"> </w:t>
      </w:r>
      <w:r>
        <w:rPr>
          <w:sz w:val="24"/>
        </w:rPr>
        <w:t>особое</w:t>
      </w:r>
      <w:r>
        <w:rPr>
          <w:spacing w:val="1"/>
          <w:sz w:val="24"/>
        </w:rPr>
        <w:t xml:space="preserve"> </w:t>
      </w:r>
      <w:r>
        <w:rPr>
          <w:sz w:val="24"/>
        </w:rPr>
        <w:t>место</w:t>
      </w:r>
      <w:r>
        <w:rPr>
          <w:spacing w:val="61"/>
          <w:sz w:val="24"/>
        </w:rPr>
        <w:t xml:space="preserve"> </w:t>
      </w:r>
      <w:r>
        <w:rPr>
          <w:sz w:val="24"/>
        </w:rPr>
        <w:t>отведено</w:t>
      </w:r>
      <w:r>
        <w:rPr>
          <w:spacing w:val="1"/>
          <w:sz w:val="24"/>
        </w:rPr>
        <w:t xml:space="preserve"> </w:t>
      </w:r>
      <w:r>
        <w:rPr>
          <w:sz w:val="24"/>
        </w:rPr>
        <w:t>формированию</w:t>
      </w:r>
      <w:r>
        <w:rPr>
          <w:spacing w:val="1"/>
          <w:sz w:val="24"/>
        </w:rPr>
        <w:t xml:space="preserve"> </w:t>
      </w:r>
      <w:r>
        <w:rPr>
          <w:sz w:val="24"/>
        </w:rPr>
        <w:t>нравственных</w:t>
      </w:r>
      <w:r>
        <w:rPr>
          <w:spacing w:val="1"/>
          <w:sz w:val="24"/>
        </w:rPr>
        <w:t xml:space="preserve"> </w:t>
      </w:r>
      <w:r>
        <w:rPr>
          <w:sz w:val="24"/>
        </w:rPr>
        <w:t>качеств,</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социальную</w:t>
      </w:r>
      <w:r>
        <w:rPr>
          <w:spacing w:val="1"/>
          <w:sz w:val="24"/>
        </w:rPr>
        <w:t xml:space="preserve"> </w:t>
      </w:r>
      <w:r>
        <w:rPr>
          <w:sz w:val="24"/>
        </w:rPr>
        <w:t>адаптацию,</w:t>
      </w:r>
      <w:r>
        <w:rPr>
          <w:spacing w:val="1"/>
          <w:sz w:val="24"/>
        </w:rPr>
        <w:t xml:space="preserve"> </w:t>
      </w:r>
      <w:r>
        <w:rPr>
          <w:sz w:val="24"/>
        </w:rPr>
        <w:t>толерантности, принятие ребенка таким, какой есть, поддержку детской инициативы,</w:t>
      </w:r>
      <w:r>
        <w:rPr>
          <w:spacing w:val="1"/>
          <w:sz w:val="24"/>
        </w:rPr>
        <w:t xml:space="preserve"> </w:t>
      </w:r>
      <w:r>
        <w:rPr>
          <w:sz w:val="24"/>
        </w:rPr>
        <w:t>творчества,</w:t>
      </w:r>
      <w:r>
        <w:rPr>
          <w:spacing w:val="1"/>
          <w:sz w:val="24"/>
        </w:rPr>
        <w:t xml:space="preserve"> </w:t>
      </w:r>
      <w:r>
        <w:rPr>
          <w:sz w:val="24"/>
        </w:rPr>
        <w:t>самовыражения.</w:t>
      </w:r>
    </w:p>
    <w:p w14:paraId="5612355E" w14:textId="77777777" w:rsidR="009429CE" w:rsidRDefault="009429CE" w:rsidP="009429CE">
      <w:pPr>
        <w:pStyle w:val="a9"/>
        <w:spacing w:before="1"/>
        <w:ind w:left="429" w:right="686"/>
      </w:pPr>
      <w:r>
        <w:t>Для</w:t>
      </w:r>
      <w:r>
        <w:rPr>
          <w:spacing w:val="1"/>
        </w:rPr>
        <w:t xml:space="preserve"> </w:t>
      </w:r>
      <w:r>
        <w:t>ДОУ</w:t>
      </w:r>
      <w:r>
        <w:rPr>
          <w:spacing w:val="1"/>
        </w:rPr>
        <w:t xml:space="preserve"> </w:t>
      </w:r>
      <w:r>
        <w:t>важно</w:t>
      </w:r>
      <w:r>
        <w:rPr>
          <w:spacing w:val="1"/>
        </w:rPr>
        <w:t xml:space="preserve"> </w:t>
      </w:r>
      <w:r>
        <w:t>интегрировать</w:t>
      </w:r>
      <w:r>
        <w:rPr>
          <w:spacing w:val="1"/>
        </w:rPr>
        <w:t xml:space="preserve"> </w:t>
      </w:r>
      <w:r>
        <w:t>семейное</w:t>
      </w:r>
      <w:r>
        <w:rPr>
          <w:spacing w:val="1"/>
        </w:rPr>
        <w:t xml:space="preserve"> </w:t>
      </w:r>
      <w:r>
        <w:t>и</w:t>
      </w:r>
      <w:r>
        <w:rPr>
          <w:spacing w:val="1"/>
        </w:rPr>
        <w:t xml:space="preserve"> </w:t>
      </w:r>
      <w:r>
        <w:t>общественное</w:t>
      </w:r>
      <w:r>
        <w:rPr>
          <w:spacing w:val="1"/>
        </w:rPr>
        <w:t xml:space="preserve"> </w:t>
      </w:r>
      <w:r>
        <w:t>дошкольное</w:t>
      </w:r>
      <w:r>
        <w:rPr>
          <w:spacing w:val="1"/>
        </w:rPr>
        <w:t xml:space="preserve"> </w:t>
      </w:r>
      <w:r>
        <w:t>воспитание,</w:t>
      </w:r>
      <w:r>
        <w:rPr>
          <w:spacing w:val="1"/>
        </w:rPr>
        <w:t xml:space="preserve"> </w:t>
      </w:r>
      <w:r>
        <w:t>сохранить</w:t>
      </w:r>
      <w:r>
        <w:rPr>
          <w:spacing w:val="1"/>
        </w:rPr>
        <w:t xml:space="preserve"> </w:t>
      </w:r>
      <w:r>
        <w:t>приоритет</w:t>
      </w:r>
      <w:r>
        <w:rPr>
          <w:spacing w:val="1"/>
        </w:rPr>
        <w:t xml:space="preserve"> </w:t>
      </w:r>
      <w:r>
        <w:t>семейного</w:t>
      </w:r>
      <w:r>
        <w:rPr>
          <w:spacing w:val="1"/>
        </w:rPr>
        <w:t xml:space="preserve"> </w:t>
      </w:r>
      <w:r>
        <w:t>воспитания,</w:t>
      </w:r>
      <w:r>
        <w:rPr>
          <w:spacing w:val="1"/>
        </w:rPr>
        <w:t xml:space="preserve"> </w:t>
      </w:r>
      <w:r>
        <w:t>активнее</w:t>
      </w:r>
      <w:r>
        <w:rPr>
          <w:spacing w:val="1"/>
        </w:rPr>
        <w:t xml:space="preserve"> </w:t>
      </w:r>
      <w:r>
        <w:t>привлекать</w:t>
      </w:r>
      <w:r>
        <w:rPr>
          <w:spacing w:val="1"/>
        </w:rPr>
        <w:t xml:space="preserve"> </w:t>
      </w:r>
      <w:r>
        <w:t>семьи</w:t>
      </w:r>
      <w:r>
        <w:rPr>
          <w:spacing w:val="1"/>
        </w:rPr>
        <w:t xml:space="preserve"> </w:t>
      </w:r>
      <w:r>
        <w:t>к</w:t>
      </w:r>
      <w:r>
        <w:rPr>
          <w:spacing w:val="1"/>
        </w:rPr>
        <w:t xml:space="preserve"> </w:t>
      </w:r>
      <w:r>
        <w:t>участию</w:t>
      </w:r>
      <w:r>
        <w:rPr>
          <w:spacing w:val="1"/>
        </w:rPr>
        <w:t xml:space="preserve"> </w:t>
      </w:r>
      <w:r>
        <w:t>в</w:t>
      </w:r>
      <w:r>
        <w:rPr>
          <w:spacing w:val="-57"/>
        </w:rPr>
        <w:t xml:space="preserve"> </w:t>
      </w:r>
      <w:r>
        <w:t>коррекционно-развивающем</w:t>
      </w:r>
      <w:r>
        <w:rPr>
          <w:spacing w:val="-2"/>
        </w:rPr>
        <w:t xml:space="preserve"> </w:t>
      </w:r>
      <w:r>
        <w:t>процессе.</w:t>
      </w:r>
    </w:p>
    <w:p w14:paraId="13964B11" w14:textId="77777777" w:rsidR="009429CE" w:rsidRDefault="009429CE" w:rsidP="009429CE">
      <w:pPr>
        <w:pStyle w:val="a9"/>
        <w:spacing w:before="5"/>
        <w:ind w:left="0"/>
        <w:jc w:val="left"/>
      </w:pPr>
    </w:p>
    <w:p w14:paraId="07CA7E95" w14:textId="77777777" w:rsidR="009429CE" w:rsidRDefault="009429CE" w:rsidP="0019050C">
      <w:pPr>
        <w:pStyle w:val="1"/>
        <w:numPr>
          <w:ilvl w:val="3"/>
          <w:numId w:val="187"/>
        </w:numPr>
        <w:tabs>
          <w:tab w:val="left" w:pos="1142"/>
        </w:tabs>
        <w:adjustRightInd/>
        <w:spacing w:before="0" w:after="0" w:line="274" w:lineRule="exact"/>
        <w:jc w:val="both"/>
      </w:pPr>
      <w:r>
        <w:t>Воспитывающая</w:t>
      </w:r>
      <w:r>
        <w:rPr>
          <w:spacing w:val="-3"/>
        </w:rPr>
        <w:t xml:space="preserve"> </w:t>
      </w:r>
      <w:r>
        <w:t>среда.</w:t>
      </w:r>
    </w:p>
    <w:p w14:paraId="7E66BE77" w14:textId="77777777" w:rsidR="009429CE" w:rsidRDefault="009429CE" w:rsidP="009429CE">
      <w:pPr>
        <w:pStyle w:val="a9"/>
        <w:ind w:right="684"/>
        <w:rPr>
          <w:i/>
        </w:rPr>
      </w:pPr>
      <w:r>
        <w:t>Воспитывающая</w:t>
      </w:r>
      <w:r>
        <w:rPr>
          <w:spacing w:val="1"/>
        </w:rPr>
        <w:t xml:space="preserve"> </w:t>
      </w:r>
      <w:r>
        <w:t>среда</w:t>
      </w:r>
      <w:r>
        <w:rPr>
          <w:spacing w:val="1"/>
        </w:rPr>
        <w:t xml:space="preserve"> </w:t>
      </w:r>
      <w:r>
        <w:t>определяется</w:t>
      </w:r>
      <w:r>
        <w:rPr>
          <w:spacing w:val="1"/>
        </w:rPr>
        <w:t xml:space="preserve"> </w:t>
      </w:r>
      <w:r>
        <w:t>целью</w:t>
      </w:r>
      <w:r>
        <w:rPr>
          <w:spacing w:val="1"/>
        </w:rPr>
        <w:t xml:space="preserve"> </w:t>
      </w:r>
      <w:r>
        <w:t>и</w:t>
      </w:r>
      <w:r>
        <w:rPr>
          <w:spacing w:val="1"/>
        </w:rPr>
        <w:t xml:space="preserve"> </w:t>
      </w:r>
      <w:r>
        <w:t>задачами</w:t>
      </w:r>
      <w:r>
        <w:rPr>
          <w:spacing w:val="1"/>
        </w:rPr>
        <w:t xml:space="preserve"> </w:t>
      </w:r>
      <w:r>
        <w:t>воспитания,</w:t>
      </w:r>
      <w:r>
        <w:rPr>
          <w:spacing w:val="1"/>
        </w:rPr>
        <w:t xml:space="preserve"> </w:t>
      </w:r>
      <w:r>
        <w:t>духовно-</w:t>
      </w:r>
      <w:r>
        <w:rPr>
          <w:spacing w:val="1"/>
        </w:rPr>
        <w:t xml:space="preserve"> </w:t>
      </w:r>
      <w:r>
        <w:t>нравственными и социокультурными ценностями, образцами и практиками и учитывает</w:t>
      </w:r>
      <w:r>
        <w:rPr>
          <w:spacing w:val="1"/>
        </w:rPr>
        <w:t xml:space="preserve"> </w:t>
      </w:r>
      <w:r>
        <w:t>психофизические</w:t>
      </w:r>
      <w:r>
        <w:rPr>
          <w:spacing w:val="1"/>
        </w:rPr>
        <w:t xml:space="preserve"> </w:t>
      </w:r>
      <w:r>
        <w:t>особенности</w:t>
      </w:r>
      <w:r>
        <w:rPr>
          <w:spacing w:val="1"/>
        </w:rPr>
        <w:t xml:space="preserve"> </w:t>
      </w:r>
      <w:r>
        <w:t>обучающихся</w:t>
      </w:r>
      <w:r>
        <w:rPr>
          <w:spacing w:val="1"/>
        </w:rPr>
        <w:t xml:space="preserve"> </w:t>
      </w:r>
      <w:r>
        <w:t>с</w:t>
      </w:r>
      <w:r>
        <w:rPr>
          <w:spacing w:val="1"/>
        </w:rPr>
        <w:t xml:space="preserve"> </w:t>
      </w:r>
      <w:r>
        <w:t>ТНР.</w:t>
      </w:r>
      <w:r>
        <w:rPr>
          <w:spacing w:val="1"/>
        </w:rPr>
        <w:t xml:space="preserve"> </w:t>
      </w:r>
      <w:r>
        <w:t>Основными</w:t>
      </w:r>
      <w:r>
        <w:rPr>
          <w:spacing w:val="1"/>
        </w:rPr>
        <w:t xml:space="preserve"> </w:t>
      </w:r>
      <w:r>
        <w:t>характеристиками</w:t>
      </w:r>
      <w:r>
        <w:rPr>
          <w:spacing w:val="1"/>
        </w:rPr>
        <w:t xml:space="preserve"> </w:t>
      </w:r>
      <w:r>
        <w:t>воспитывающей</w:t>
      </w:r>
      <w:r>
        <w:rPr>
          <w:spacing w:val="-1"/>
        </w:rPr>
        <w:t xml:space="preserve"> </w:t>
      </w:r>
      <w:r>
        <w:t>среды</w:t>
      </w:r>
      <w:r>
        <w:rPr>
          <w:spacing w:val="1"/>
        </w:rPr>
        <w:t xml:space="preserve"> </w:t>
      </w:r>
      <w:r>
        <w:t>являются</w:t>
      </w:r>
      <w:r>
        <w:rPr>
          <w:spacing w:val="2"/>
        </w:rPr>
        <w:t xml:space="preserve"> </w:t>
      </w:r>
      <w:r>
        <w:rPr>
          <w:i/>
        </w:rPr>
        <w:t>ее</w:t>
      </w:r>
      <w:r>
        <w:rPr>
          <w:i/>
          <w:spacing w:val="-2"/>
        </w:rPr>
        <w:t xml:space="preserve"> </w:t>
      </w:r>
      <w:r>
        <w:rPr>
          <w:i/>
        </w:rPr>
        <w:t>насыщенность</w:t>
      </w:r>
      <w:r>
        <w:rPr>
          <w:i/>
          <w:spacing w:val="-1"/>
        </w:rPr>
        <w:t xml:space="preserve"> </w:t>
      </w:r>
      <w:r>
        <w:rPr>
          <w:i/>
        </w:rPr>
        <w:t>и структурированность.</w:t>
      </w:r>
    </w:p>
    <w:p w14:paraId="46A5DF1B" w14:textId="77777777" w:rsidR="009429CE" w:rsidRDefault="009429CE" w:rsidP="0019050C">
      <w:pPr>
        <w:pStyle w:val="ab"/>
        <w:numPr>
          <w:ilvl w:val="4"/>
          <w:numId w:val="187"/>
        </w:numPr>
        <w:tabs>
          <w:tab w:val="left" w:pos="1790"/>
        </w:tabs>
        <w:spacing w:before="2" w:line="237" w:lineRule="auto"/>
        <w:ind w:right="694"/>
        <w:rPr>
          <w:sz w:val="24"/>
        </w:rPr>
      </w:pPr>
      <w:r>
        <w:rPr>
          <w:sz w:val="24"/>
          <w:u w:val="single"/>
        </w:rPr>
        <w:t>Часть,</w:t>
      </w:r>
      <w:r>
        <w:rPr>
          <w:spacing w:val="1"/>
          <w:sz w:val="24"/>
          <w:u w:val="single"/>
        </w:rPr>
        <w:t xml:space="preserve"> </w:t>
      </w:r>
      <w:r>
        <w:rPr>
          <w:sz w:val="24"/>
          <w:u w:val="single"/>
        </w:rPr>
        <w:t>формируемая</w:t>
      </w:r>
      <w:r>
        <w:rPr>
          <w:spacing w:val="1"/>
          <w:sz w:val="24"/>
          <w:u w:val="single"/>
        </w:rPr>
        <w:t xml:space="preserve"> </w:t>
      </w:r>
      <w:r>
        <w:rPr>
          <w:sz w:val="24"/>
          <w:u w:val="single"/>
        </w:rPr>
        <w:t>участниками</w:t>
      </w:r>
      <w:r>
        <w:rPr>
          <w:spacing w:val="1"/>
          <w:sz w:val="24"/>
          <w:u w:val="single"/>
        </w:rPr>
        <w:t xml:space="preserve"> </w:t>
      </w:r>
      <w:r>
        <w:rPr>
          <w:sz w:val="24"/>
          <w:u w:val="single"/>
        </w:rPr>
        <w:t>образовательных</w:t>
      </w:r>
      <w:r>
        <w:rPr>
          <w:spacing w:val="1"/>
          <w:sz w:val="24"/>
          <w:u w:val="single"/>
        </w:rPr>
        <w:t xml:space="preserve"> </w:t>
      </w:r>
      <w:r>
        <w:rPr>
          <w:sz w:val="24"/>
          <w:u w:val="single"/>
        </w:rPr>
        <w:t>отношений,</w:t>
      </w:r>
      <w:r>
        <w:rPr>
          <w:spacing w:val="1"/>
          <w:sz w:val="24"/>
          <w:u w:val="single"/>
        </w:rPr>
        <w:t xml:space="preserve"> </w:t>
      </w:r>
      <w:r>
        <w:rPr>
          <w:sz w:val="24"/>
          <w:u w:val="single"/>
        </w:rPr>
        <w:t>при</w:t>
      </w:r>
      <w:r>
        <w:rPr>
          <w:spacing w:val="-57"/>
          <w:sz w:val="24"/>
        </w:rPr>
        <w:t xml:space="preserve"> </w:t>
      </w:r>
      <w:r>
        <w:rPr>
          <w:sz w:val="24"/>
          <w:u w:val="single"/>
        </w:rPr>
        <w:t>реализации</w:t>
      </w:r>
      <w:r>
        <w:rPr>
          <w:spacing w:val="-3"/>
          <w:sz w:val="24"/>
          <w:u w:val="single"/>
        </w:rPr>
        <w:t xml:space="preserve"> </w:t>
      </w:r>
      <w:r>
        <w:rPr>
          <w:sz w:val="24"/>
          <w:u w:val="single"/>
        </w:rPr>
        <w:t>РПВ.</w:t>
      </w:r>
    </w:p>
    <w:p w14:paraId="646CDCA8" w14:textId="77777777" w:rsidR="009429CE" w:rsidRDefault="009429CE" w:rsidP="009429CE">
      <w:pPr>
        <w:spacing w:line="237" w:lineRule="auto"/>
        <w:sectPr w:rsidR="009429CE">
          <w:pgSz w:w="11910" w:h="16840"/>
          <w:pgMar w:top="960" w:right="160" w:bottom="280" w:left="1340" w:header="749" w:footer="0" w:gutter="0"/>
          <w:cols w:space="720"/>
        </w:sectPr>
      </w:pPr>
    </w:p>
    <w:p w14:paraId="3F5A0EAB" w14:textId="77777777" w:rsidR="009429CE" w:rsidRDefault="009429CE" w:rsidP="009429CE">
      <w:pPr>
        <w:pStyle w:val="a9"/>
        <w:spacing w:before="5"/>
        <w:ind w:left="0"/>
        <w:jc w:val="left"/>
        <w:rPr>
          <w:sz w:val="15"/>
        </w:rPr>
      </w:pPr>
    </w:p>
    <w:p w14:paraId="7CF196B3" w14:textId="77777777" w:rsidR="009429CE" w:rsidRDefault="009429CE" w:rsidP="009429CE">
      <w:pPr>
        <w:pStyle w:val="a9"/>
        <w:spacing w:before="90"/>
        <w:ind w:right="688"/>
      </w:pPr>
      <w:r>
        <w:t>Воспитывающая среда в ДОУ предполагает наличие в образовательной среде</w:t>
      </w:r>
      <w:r>
        <w:rPr>
          <w:spacing w:val="1"/>
        </w:rPr>
        <w:t xml:space="preserve"> </w:t>
      </w:r>
      <w:r>
        <w:t>аспектов</w:t>
      </w:r>
      <w:r>
        <w:rPr>
          <w:spacing w:val="1"/>
        </w:rPr>
        <w:t xml:space="preserve"> </w:t>
      </w:r>
      <w:r>
        <w:t>воспитательного воздействия. Развивающая предметно-пространственная образовательная</w:t>
      </w:r>
      <w:r>
        <w:rPr>
          <w:spacing w:val="-57"/>
        </w:rPr>
        <w:t xml:space="preserve"> </w:t>
      </w:r>
      <w:r>
        <w:t>среда построена таким образом, чтобы в рамках КТП, лексической темы, реализовывались</w:t>
      </w:r>
      <w:r>
        <w:rPr>
          <w:spacing w:val="-57"/>
        </w:rPr>
        <w:t xml:space="preserve"> </w:t>
      </w:r>
      <w:r>
        <w:t>воспитательные</w:t>
      </w:r>
      <w:r>
        <w:rPr>
          <w:spacing w:val="1"/>
        </w:rPr>
        <w:t xml:space="preserve"> </w:t>
      </w:r>
      <w:r>
        <w:t>задачи</w:t>
      </w:r>
      <w:r>
        <w:rPr>
          <w:spacing w:val="1"/>
        </w:rPr>
        <w:t xml:space="preserve"> </w:t>
      </w:r>
      <w:r>
        <w:t>по</w:t>
      </w:r>
      <w:r>
        <w:rPr>
          <w:spacing w:val="1"/>
        </w:rPr>
        <w:t xml:space="preserve"> </w:t>
      </w:r>
      <w:r>
        <w:t>формированию</w:t>
      </w:r>
      <w:r>
        <w:rPr>
          <w:spacing w:val="1"/>
        </w:rPr>
        <w:t xml:space="preserve"> </w:t>
      </w:r>
      <w:r>
        <w:t>нравственных</w:t>
      </w:r>
      <w:r>
        <w:rPr>
          <w:spacing w:val="1"/>
        </w:rPr>
        <w:t xml:space="preserve"> </w:t>
      </w:r>
      <w:r>
        <w:t>качеств.</w:t>
      </w:r>
      <w:r>
        <w:rPr>
          <w:spacing w:val="1"/>
        </w:rPr>
        <w:t xml:space="preserve"> </w:t>
      </w:r>
      <w:r>
        <w:t>Взаимодействие</w:t>
      </w:r>
      <w:r>
        <w:rPr>
          <w:spacing w:val="1"/>
        </w:rPr>
        <w:t xml:space="preserve"> </w:t>
      </w:r>
      <w:r>
        <w:t>со</w:t>
      </w:r>
      <w:r>
        <w:rPr>
          <w:spacing w:val="1"/>
        </w:rPr>
        <w:t xml:space="preserve"> </w:t>
      </w:r>
      <w:r>
        <w:t>взрослыми:</w:t>
      </w:r>
      <w:r>
        <w:rPr>
          <w:spacing w:val="1"/>
        </w:rPr>
        <w:t xml:space="preserve"> </w:t>
      </w:r>
      <w:r>
        <w:t>педагогами,</w:t>
      </w:r>
      <w:r>
        <w:rPr>
          <w:spacing w:val="1"/>
        </w:rPr>
        <w:t xml:space="preserve"> </w:t>
      </w:r>
      <w:r>
        <w:t>сотрудниками,</w:t>
      </w:r>
      <w:r>
        <w:rPr>
          <w:spacing w:val="1"/>
        </w:rPr>
        <w:t xml:space="preserve"> </w:t>
      </w:r>
      <w:r>
        <w:t>родителями</w:t>
      </w:r>
      <w:r>
        <w:rPr>
          <w:spacing w:val="1"/>
        </w:rPr>
        <w:t xml:space="preserve"> </w:t>
      </w:r>
      <w:r>
        <w:t>носит</w:t>
      </w:r>
      <w:r>
        <w:rPr>
          <w:spacing w:val="1"/>
        </w:rPr>
        <w:t xml:space="preserve"> </w:t>
      </w:r>
      <w:r>
        <w:t>воспитательный</w:t>
      </w:r>
      <w:r>
        <w:rPr>
          <w:spacing w:val="1"/>
        </w:rPr>
        <w:t xml:space="preserve"> </w:t>
      </w:r>
      <w:r>
        <w:t>характер,</w:t>
      </w:r>
      <w:r>
        <w:rPr>
          <w:spacing w:val="1"/>
        </w:rPr>
        <w:t xml:space="preserve"> </w:t>
      </w:r>
      <w:r>
        <w:t>с</w:t>
      </w:r>
      <w:r>
        <w:rPr>
          <w:spacing w:val="1"/>
        </w:rPr>
        <w:t xml:space="preserve"> </w:t>
      </w:r>
      <w:r>
        <w:t>учетом</w:t>
      </w:r>
      <w:r>
        <w:rPr>
          <w:spacing w:val="1"/>
        </w:rPr>
        <w:t xml:space="preserve"> </w:t>
      </w:r>
      <w:r>
        <w:t>принципов</w:t>
      </w:r>
      <w:r>
        <w:rPr>
          <w:spacing w:val="1"/>
        </w:rPr>
        <w:t xml:space="preserve"> </w:t>
      </w:r>
      <w:r>
        <w:t>доверия,</w:t>
      </w:r>
      <w:r>
        <w:rPr>
          <w:spacing w:val="1"/>
        </w:rPr>
        <w:t xml:space="preserve"> </w:t>
      </w:r>
      <w:r>
        <w:t>взаимоуважения,</w:t>
      </w:r>
      <w:r>
        <w:rPr>
          <w:spacing w:val="1"/>
        </w:rPr>
        <w:t xml:space="preserve"> </w:t>
      </w:r>
      <w:r>
        <w:t>достижения</w:t>
      </w:r>
      <w:r>
        <w:rPr>
          <w:spacing w:val="1"/>
        </w:rPr>
        <w:t xml:space="preserve"> </w:t>
      </w:r>
      <w:r>
        <w:t>положительного</w:t>
      </w:r>
      <w:r>
        <w:rPr>
          <w:spacing w:val="1"/>
        </w:rPr>
        <w:t xml:space="preserve"> </w:t>
      </w:r>
      <w:r>
        <w:t>результата.</w:t>
      </w:r>
      <w:r>
        <w:rPr>
          <w:spacing w:val="1"/>
        </w:rPr>
        <w:t xml:space="preserve"> </w:t>
      </w:r>
      <w:r>
        <w:t>Взаимодействие</w:t>
      </w:r>
      <w:r>
        <w:rPr>
          <w:spacing w:val="1"/>
        </w:rPr>
        <w:t xml:space="preserve"> </w:t>
      </w:r>
      <w:r>
        <w:t>со</w:t>
      </w:r>
      <w:r>
        <w:rPr>
          <w:spacing w:val="1"/>
        </w:rPr>
        <w:t xml:space="preserve"> </w:t>
      </w:r>
      <w:r>
        <w:t>сверстниками</w:t>
      </w:r>
      <w:r>
        <w:rPr>
          <w:spacing w:val="1"/>
        </w:rPr>
        <w:t xml:space="preserve"> </w:t>
      </w:r>
      <w:r>
        <w:t>основано</w:t>
      </w:r>
      <w:r>
        <w:rPr>
          <w:spacing w:val="1"/>
        </w:rPr>
        <w:t xml:space="preserve"> </w:t>
      </w:r>
      <w:r>
        <w:t>на</w:t>
      </w:r>
      <w:r>
        <w:rPr>
          <w:spacing w:val="1"/>
        </w:rPr>
        <w:t xml:space="preserve"> </w:t>
      </w:r>
      <w:r>
        <w:t>формировании</w:t>
      </w:r>
      <w:r>
        <w:rPr>
          <w:spacing w:val="1"/>
        </w:rPr>
        <w:t xml:space="preserve"> </w:t>
      </w:r>
      <w:r>
        <w:t>дружелюбных</w:t>
      </w:r>
      <w:r>
        <w:rPr>
          <w:spacing w:val="1"/>
        </w:rPr>
        <w:t xml:space="preserve"> </w:t>
      </w:r>
      <w:r>
        <w:t>взаимоотношений,</w:t>
      </w:r>
      <w:r>
        <w:rPr>
          <w:spacing w:val="1"/>
        </w:rPr>
        <w:t xml:space="preserve"> </w:t>
      </w:r>
      <w:r>
        <w:t>заинтересованности</w:t>
      </w:r>
      <w:r>
        <w:rPr>
          <w:spacing w:val="1"/>
        </w:rPr>
        <w:t xml:space="preserve"> </w:t>
      </w:r>
      <w:r>
        <w:t>в</w:t>
      </w:r>
      <w:r>
        <w:rPr>
          <w:spacing w:val="1"/>
        </w:rPr>
        <w:t xml:space="preserve"> </w:t>
      </w:r>
      <w:r>
        <w:t>участии</w:t>
      </w:r>
      <w:r>
        <w:rPr>
          <w:spacing w:val="1"/>
        </w:rPr>
        <w:t xml:space="preserve"> </w:t>
      </w:r>
      <w:r>
        <w:t>совместных</w:t>
      </w:r>
      <w:r>
        <w:rPr>
          <w:spacing w:val="1"/>
        </w:rPr>
        <w:t xml:space="preserve"> </w:t>
      </w:r>
      <w:r>
        <w:t>видов</w:t>
      </w:r>
      <w:r>
        <w:rPr>
          <w:spacing w:val="1"/>
        </w:rPr>
        <w:t xml:space="preserve"> </w:t>
      </w:r>
      <w:r>
        <w:t>деятельности,</w:t>
      </w:r>
      <w:r>
        <w:rPr>
          <w:spacing w:val="1"/>
        </w:rPr>
        <w:t xml:space="preserve"> </w:t>
      </w:r>
      <w:r>
        <w:t>социализации.</w:t>
      </w:r>
      <w:r>
        <w:rPr>
          <w:spacing w:val="1"/>
        </w:rPr>
        <w:t xml:space="preserve"> </w:t>
      </w:r>
      <w:r>
        <w:t>Кроме</w:t>
      </w:r>
      <w:r>
        <w:rPr>
          <w:spacing w:val="1"/>
        </w:rPr>
        <w:t xml:space="preserve"> </w:t>
      </w:r>
      <w:r>
        <w:t>того,</w:t>
      </w:r>
      <w:r>
        <w:rPr>
          <w:spacing w:val="1"/>
        </w:rPr>
        <w:t xml:space="preserve"> </w:t>
      </w:r>
      <w:r>
        <w:t>при</w:t>
      </w:r>
      <w:r>
        <w:rPr>
          <w:spacing w:val="1"/>
        </w:rPr>
        <w:t xml:space="preserve"> </w:t>
      </w:r>
      <w:r>
        <w:t>создании</w:t>
      </w:r>
      <w:r>
        <w:rPr>
          <w:spacing w:val="1"/>
        </w:rPr>
        <w:t xml:space="preserve"> </w:t>
      </w:r>
      <w:r>
        <w:t>КТП</w:t>
      </w:r>
      <w:r>
        <w:rPr>
          <w:spacing w:val="1"/>
        </w:rPr>
        <w:t xml:space="preserve"> </w:t>
      </w:r>
      <w:r>
        <w:t>на</w:t>
      </w:r>
      <w:r>
        <w:rPr>
          <w:spacing w:val="1"/>
        </w:rPr>
        <w:t xml:space="preserve"> </w:t>
      </w:r>
      <w:r>
        <w:t>текущий</w:t>
      </w:r>
      <w:r>
        <w:rPr>
          <w:spacing w:val="1"/>
        </w:rPr>
        <w:t xml:space="preserve"> </w:t>
      </w:r>
      <w:r>
        <w:t>учебный</w:t>
      </w:r>
      <w:r>
        <w:rPr>
          <w:spacing w:val="1"/>
        </w:rPr>
        <w:t xml:space="preserve"> </w:t>
      </w:r>
      <w:r>
        <w:t>год,</w:t>
      </w:r>
      <w:r>
        <w:rPr>
          <w:spacing w:val="1"/>
        </w:rPr>
        <w:t xml:space="preserve"> </w:t>
      </w:r>
      <w:r>
        <w:t>учитывается</w:t>
      </w:r>
      <w:r>
        <w:rPr>
          <w:spacing w:val="-57"/>
        </w:rPr>
        <w:t xml:space="preserve"> </w:t>
      </w:r>
      <w:r>
        <w:t>Федеральный</w:t>
      </w:r>
      <w:r>
        <w:rPr>
          <w:spacing w:val="1"/>
        </w:rPr>
        <w:t xml:space="preserve"> </w:t>
      </w:r>
      <w:r>
        <w:t>календарный</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включающий</w:t>
      </w:r>
      <w:r>
        <w:rPr>
          <w:spacing w:val="1"/>
        </w:rPr>
        <w:t xml:space="preserve"> </w:t>
      </w:r>
      <w:r>
        <w:t>примерный</w:t>
      </w:r>
      <w:r>
        <w:rPr>
          <w:spacing w:val="1"/>
        </w:rPr>
        <w:t xml:space="preserve"> </w:t>
      </w:r>
      <w:r>
        <w:t>перечень</w:t>
      </w:r>
      <w:r>
        <w:rPr>
          <w:spacing w:val="-1"/>
        </w:rPr>
        <w:t xml:space="preserve"> </w:t>
      </w:r>
      <w:r>
        <w:t>основных государственных</w:t>
      </w:r>
      <w:r>
        <w:rPr>
          <w:spacing w:val="4"/>
        </w:rPr>
        <w:t xml:space="preserve"> </w:t>
      </w:r>
      <w:r>
        <w:t>и</w:t>
      </w:r>
      <w:r>
        <w:rPr>
          <w:spacing w:val="-3"/>
        </w:rPr>
        <w:t xml:space="preserve"> </w:t>
      </w:r>
      <w:r>
        <w:t>народных праздников</w:t>
      </w:r>
      <w:r>
        <w:rPr>
          <w:spacing w:val="-1"/>
        </w:rPr>
        <w:t xml:space="preserve"> </w:t>
      </w:r>
      <w:r>
        <w:t>и</w:t>
      </w:r>
      <w:r>
        <w:rPr>
          <w:spacing w:val="-2"/>
        </w:rPr>
        <w:t xml:space="preserve"> </w:t>
      </w:r>
      <w:r>
        <w:t>памятных дат.</w:t>
      </w:r>
    </w:p>
    <w:p w14:paraId="5B2F5666" w14:textId="77777777" w:rsidR="009429CE" w:rsidRDefault="009429CE" w:rsidP="009429CE">
      <w:pPr>
        <w:pStyle w:val="a9"/>
        <w:spacing w:before="1"/>
        <w:ind w:left="0"/>
        <w:jc w:val="left"/>
      </w:pPr>
    </w:p>
    <w:p w14:paraId="42126D2F" w14:textId="77777777" w:rsidR="009429CE" w:rsidRDefault="009429CE" w:rsidP="0019050C">
      <w:pPr>
        <w:pStyle w:val="1"/>
        <w:numPr>
          <w:ilvl w:val="3"/>
          <w:numId w:val="187"/>
        </w:numPr>
        <w:tabs>
          <w:tab w:val="left" w:pos="1083"/>
        </w:tabs>
        <w:adjustRightInd/>
        <w:spacing w:before="0" w:after="0"/>
        <w:ind w:left="1083" w:hanging="721"/>
        <w:jc w:val="both"/>
        <w:rPr>
          <w:b w:val="0"/>
        </w:rPr>
      </w:pPr>
      <w:r>
        <w:t>Общности</w:t>
      </w:r>
      <w:r>
        <w:rPr>
          <w:spacing w:val="-3"/>
        </w:rPr>
        <w:t xml:space="preserve"> </w:t>
      </w:r>
      <w:r>
        <w:t>(сообщества)</w:t>
      </w:r>
      <w:r>
        <w:rPr>
          <w:spacing w:val="-3"/>
        </w:rPr>
        <w:t xml:space="preserve"> </w:t>
      </w:r>
      <w:r>
        <w:t>ДОУ</w:t>
      </w:r>
      <w:r>
        <w:rPr>
          <w:b w:val="0"/>
        </w:rPr>
        <w:t>.</w:t>
      </w:r>
    </w:p>
    <w:p w14:paraId="57F36DA7" w14:textId="77777777" w:rsidR="009429CE" w:rsidRDefault="009429CE" w:rsidP="0019050C">
      <w:pPr>
        <w:pStyle w:val="ab"/>
        <w:numPr>
          <w:ilvl w:val="0"/>
          <w:numId w:val="184"/>
        </w:numPr>
        <w:tabs>
          <w:tab w:val="left" w:pos="725"/>
        </w:tabs>
        <w:ind w:right="689" w:firstLine="0"/>
        <w:jc w:val="both"/>
        <w:rPr>
          <w:sz w:val="24"/>
        </w:rPr>
      </w:pPr>
      <w:r>
        <w:rPr>
          <w:b/>
          <w:sz w:val="24"/>
        </w:rPr>
        <w:t>Профессиональная</w:t>
      </w:r>
      <w:r>
        <w:rPr>
          <w:b/>
          <w:spacing w:val="1"/>
          <w:sz w:val="24"/>
        </w:rPr>
        <w:t xml:space="preserve"> </w:t>
      </w:r>
      <w:r>
        <w:rPr>
          <w:b/>
          <w:sz w:val="24"/>
        </w:rPr>
        <w:t>общность</w:t>
      </w:r>
      <w:r>
        <w:rPr>
          <w:b/>
          <w:spacing w:val="1"/>
          <w:sz w:val="24"/>
        </w:rPr>
        <w:t xml:space="preserve"> </w:t>
      </w:r>
      <w:r>
        <w:rPr>
          <w:sz w:val="24"/>
        </w:rPr>
        <w:t>включает</w:t>
      </w:r>
      <w:r>
        <w:rPr>
          <w:spacing w:val="1"/>
          <w:sz w:val="24"/>
        </w:rPr>
        <w:t xml:space="preserve"> </w:t>
      </w:r>
      <w:r>
        <w:rPr>
          <w:sz w:val="24"/>
        </w:rPr>
        <w:t>в</w:t>
      </w:r>
      <w:r>
        <w:rPr>
          <w:spacing w:val="1"/>
          <w:sz w:val="24"/>
        </w:rPr>
        <w:t xml:space="preserve"> </w:t>
      </w:r>
      <w:r>
        <w:rPr>
          <w:sz w:val="24"/>
        </w:rPr>
        <w:t>себя</w:t>
      </w:r>
      <w:r>
        <w:rPr>
          <w:spacing w:val="1"/>
          <w:sz w:val="24"/>
        </w:rPr>
        <w:t xml:space="preserve"> </w:t>
      </w:r>
      <w:r>
        <w:rPr>
          <w:sz w:val="24"/>
        </w:rPr>
        <w:t>устойчивую</w:t>
      </w:r>
      <w:r>
        <w:rPr>
          <w:spacing w:val="1"/>
          <w:sz w:val="24"/>
        </w:rPr>
        <w:t xml:space="preserve"> </w:t>
      </w:r>
      <w:r>
        <w:rPr>
          <w:sz w:val="24"/>
        </w:rPr>
        <w:t>систему</w:t>
      </w:r>
      <w:r>
        <w:rPr>
          <w:spacing w:val="1"/>
          <w:sz w:val="24"/>
        </w:rPr>
        <w:t xml:space="preserve"> </w:t>
      </w:r>
      <w:r>
        <w:rPr>
          <w:sz w:val="24"/>
        </w:rPr>
        <w:t>связей</w:t>
      </w:r>
      <w:r>
        <w:rPr>
          <w:spacing w:val="1"/>
          <w:sz w:val="24"/>
        </w:rPr>
        <w:t xml:space="preserve"> </w:t>
      </w:r>
      <w:r>
        <w:rPr>
          <w:sz w:val="24"/>
        </w:rPr>
        <w:t>и</w:t>
      </w:r>
      <w:r>
        <w:rPr>
          <w:spacing w:val="-57"/>
          <w:sz w:val="24"/>
        </w:rPr>
        <w:t xml:space="preserve"> </w:t>
      </w:r>
      <w:r>
        <w:rPr>
          <w:sz w:val="24"/>
        </w:rPr>
        <w:t>отношений</w:t>
      </w:r>
      <w:r>
        <w:rPr>
          <w:spacing w:val="1"/>
          <w:sz w:val="24"/>
        </w:rPr>
        <w:t xml:space="preserve"> </w:t>
      </w:r>
      <w:r>
        <w:rPr>
          <w:sz w:val="24"/>
        </w:rPr>
        <w:t>между</w:t>
      </w:r>
      <w:r>
        <w:rPr>
          <w:spacing w:val="1"/>
          <w:sz w:val="24"/>
        </w:rPr>
        <w:t xml:space="preserve"> </w:t>
      </w:r>
      <w:r>
        <w:rPr>
          <w:sz w:val="24"/>
        </w:rPr>
        <w:t>людьми,</w:t>
      </w:r>
      <w:r>
        <w:rPr>
          <w:spacing w:val="1"/>
          <w:sz w:val="24"/>
        </w:rPr>
        <w:t xml:space="preserve"> </w:t>
      </w:r>
      <w:r>
        <w:rPr>
          <w:sz w:val="24"/>
        </w:rPr>
        <w:t>единство</w:t>
      </w:r>
      <w:r>
        <w:rPr>
          <w:spacing w:val="1"/>
          <w:sz w:val="24"/>
        </w:rPr>
        <w:t xml:space="preserve"> </w:t>
      </w:r>
      <w:r>
        <w:rPr>
          <w:sz w:val="24"/>
        </w:rPr>
        <w:t>целей</w:t>
      </w:r>
      <w:r>
        <w:rPr>
          <w:spacing w:val="1"/>
          <w:sz w:val="24"/>
        </w:rPr>
        <w:t xml:space="preserve"> </w:t>
      </w:r>
      <w:r>
        <w:rPr>
          <w:sz w:val="24"/>
        </w:rPr>
        <w:t>и</w:t>
      </w:r>
      <w:r>
        <w:rPr>
          <w:spacing w:val="1"/>
          <w:sz w:val="24"/>
        </w:rPr>
        <w:t xml:space="preserve"> </w:t>
      </w:r>
      <w:r>
        <w:rPr>
          <w:sz w:val="24"/>
        </w:rPr>
        <w:t>задач</w:t>
      </w:r>
      <w:r>
        <w:rPr>
          <w:spacing w:val="1"/>
          <w:sz w:val="24"/>
        </w:rPr>
        <w:t xml:space="preserve"> </w:t>
      </w:r>
      <w:r>
        <w:rPr>
          <w:sz w:val="24"/>
        </w:rPr>
        <w:t>воспитания,</w:t>
      </w:r>
      <w:r>
        <w:rPr>
          <w:spacing w:val="1"/>
          <w:sz w:val="24"/>
        </w:rPr>
        <w:t xml:space="preserve"> </w:t>
      </w:r>
      <w:r>
        <w:rPr>
          <w:sz w:val="24"/>
        </w:rPr>
        <w:t>реализуемых</w:t>
      </w:r>
      <w:r>
        <w:rPr>
          <w:spacing w:val="1"/>
          <w:sz w:val="24"/>
        </w:rPr>
        <w:t xml:space="preserve"> </w:t>
      </w:r>
      <w:r>
        <w:rPr>
          <w:sz w:val="24"/>
        </w:rPr>
        <w:t>всеми</w:t>
      </w:r>
      <w:r>
        <w:rPr>
          <w:spacing w:val="1"/>
          <w:sz w:val="24"/>
        </w:rPr>
        <w:t xml:space="preserve"> </w:t>
      </w:r>
      <w:r>
        <w:rPr>
          <w:sz w:val="24"/>
        </w:rPr>
        <w:t>сотрудниками ДОУ. Сами участники общности должны разделять те ценности, которые</w:t>
      </w:r>
      <w:r>
        <w:rPr>
          <w:spacing w:val="1"/>
          <w:sz w:val="24"/>
        </w:rPr>
        <w:t xml:space="preserve"> </w:t>
      </w:r>
      <w:r>
        <w:rPr>
          <w:sz w:val="24"/>
        </w:rPr>
        <w:t>заложены</w:t>
      </w:r>
      <w:r>
        <w:rPr>
          <w:spacing w:val="1"/>
          <w:sz w:val="24"/>
        </w:rPr>
        <w:t xml:space="preserve"> </w:t>
      </w:r>
      <w:r>
        <w:rPr>
          <w:sz w:val="24"/>
        </w:rPr>
        <w:t>в</w:t>
      </w:r>
      <w:r>
        <w:rPr>
          <w:spacing w:val="1"/>
          <w:sz w:val="24"/>
        </w:rPr>
        <w:t xml:space="preserve"> </w:t>
      </w:r>
      <w:r>
        <w:rPr>
          <w:sz w:val="24"/>
        </w:rPr>
        <w:t>основу</w:t>
      </w:r>
      <w:r>
        <w:rPr>
          <w:spacing w:val="1"/>
          <w:sz w:val="24"/>
        </w:rPr>
        <w:t xml:space="preserve"> </w:t>
      </w:r>
      <w:r>
        <w:rPr>
          <w:sz w:val="24"/>
        </w:rPr>
        <w:t>Программы.</w:t>
      </w:r>
      <w:r>
        <w:rPr>
          <w:spacing w:val="1"/>
          <w:sz w:val="24"/>
        </w:rPr>
        <w:t xml:space="preserve"> </w:t>
      </w:r>
      <w:r>
        <w:rPr>
          <w:sz w:val="24"/>
        </w:rPr>
        <w:t>Основой</w:t>
      </w:r>
      <w:r>
        <w:rPr>
          <w:spacing w:val="1"/>
          <w:sz w:val="24"/>
        </w:rPr>
        <w:t xml:space="preserve"> </w:t>
      </w:r>
      <w:r>
        <w:rPr>
          <w:sz w:val="24"/>
        </w:rPr>
        <w:t>эффективности</w:t>
      </w:r>
      <w:r>
        <w:rPr>
          <w:spacing w:val="1"/>
          <w:sz w:val="24"/>
        </w:rPr>
        <w:t xml:space="preserve"> </w:t>
      </w:r>
      <w:r>
        <w:rPr>
          <w:sz w:val="24"/>
        </w:rPr>
        <w:t>такой</w:t>
      </w:r>
      <w:r>
        <w:rPr>
          <w:spacing w:val="1"/>
          <w:sz w:val="24"/>
        </w:rPr>
        <w:t xml:space="preserve"> </w:t>
      </w:r>
      <w:r>
        <w:rPr>
          <w:sz w:val="24"/>
        </w:rPr>
        <w:t>общности</w:t>
      </w:r>
      <w:r>
        <w:rPr>
          <w:spacing w:val="1"/>
          <w:sz w:val="24"/>
        </w:rPr>
        <w:t xml:space="preserve"> </w:t>
      </w:r>
      <w:r>
        <w:rPr>
          <w:sz w:val="24"/>
        </w:rPr>
        <w:t>является</w:t>
      </w:r>
      <w:r>
        <w:rPr>
          <w:spacing w:val="1"/>
          <w:sz w:val="24"/>
        </w:rPr>
        <w:t xml:space="preserve"> </w:t>
      </w:r>
      <w:r>
        <w:rPr>
          <w:sz w:val="24"/>
        </w:rPr>
        <w:t>рефлексия</w:t>
      </w:r>
      <w:r>
        <w:rPr>
          <w:spacing w:val="-1"/>
          <w:sz w:val="24"/>
        </w:rPr>
        <w:t xml:space="preserve"> </w:t>
      </w:r>
      <w:r>
        <w:rPr>
          <w:sz w:val="24"/>
        </w:rPr>
        <w:t>собственной профессиональной деятельности.</w:t>
      </w:r>
    </w:p>
    <w:p w14:paraId="30C287BF" w14:textId="77777777" w:rsidR="009429CE" w:rsidRDefault="009429CE" w:rsidP="009429CE">
      <w:pPr>
        <w:spacing w:before="1"/>
        <w:ind w:left="362"/>
        <w:rPr>
          <w:i/>
        </w:rPr>
      </w:pPr>
      <w:r>
        <w:rPr>
          <w:i/>
        </w:rPr>
        <w:t>Педагогические</w:t>
      </w:r>
      <w:r>
        <w:rPr>
          <w:i/>
          <w:spacing w:val="-3"/>
        </w:rPr>
        <w:t xml:space="preserve"> </w:t>
      </w:r>
      <w:r>
        <w:rPr>
          <w:i/>
        </w:rPr>
        <w:t>работники</w:t>
      </w:r>
      <w:r>
        <w:rPr>
          <w:i/>
          <w:spacing w:val="-2"/>
        </w:rPr>
        <w:t xml:space="preserve"> </w:t>
      </w:r>
      <w:r>
        <w:rPr>
          <w:i/>
        </w:rPr>
        <w:t>должны:</w:t>
      </w:r>
    </w:p>
    <w:p w14:paraId="31DE6954" w14:textId="77777777" w:rsidR="009429CE" w:rsidRDefault="009429CE" w:rsidP="0019050C">
      <w:pPr>
        <w:pStyle w:val="ab"/>
        <w:numPr>
          <w:ilvl w:val="0"/>
          <w:numId w:val="183"/>
        </w:numPr>
        <w:tabs>
          <w:tab w:val="left" w:pos="790"/>
        </w:tabs>
        <w:ind w:right="690"/>
        <w:rPr>
          <w:sz w:val="24"/>
        </w:rPr>
      </w:pPr>
      <w:r>
        <w:rPr>
          <w:sz w:val="24"/>
        </w:rPr>
        <w:t>быть</w:t>
      </w:r>
      <w:r>
        <w:rPr>
          <w:spacing w:val="1"/>
          <w:sz w:val="24"/>
        </w:rPr>
        <w:t xml:space="preserve"> </w:t>
      </w:r>
      <w:r>
        <w:rPr>
          <w:sz w:val="24"/>
        </w:rPr>
        <w:t>примером</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полноценных</w:t>
      </w:r>
      <w:r>
        <w:rPr>
          <w:spacing w:val="1"/>
          <w:sz w:val="24"/>
        </w:rPr>
        <w:t xml:space="preserve"> </w:t>
      </w:r>
      <w:r>
        <w:rPr>
          <w:sz w:val="24"/>
        </w:rPr>
        <w:t>и</w:t>
      </w:r>
      <w:r>
        <w:rPr>
          <w:spacing w:val="1"/>
          <w:sz w:val="24"/>
        </w:rPr>
        <w:t xml:space="preserve"> </w:t>
      </w:r>
      <w:r>
        <w:rPr>
          <w:sz w:val="24"/>
        </w:rPr>
        <w:t>сформированных</w:t>
      </w:r>
      <w:r>
        <w:rPr>
          <w:spacing w:val="1"/>
          <w:sz w:val="24"/>
        </w:rPr>
        <w:t xml:space="preserve"> </w:t>
      </w:r>
      <w:r>
        <w:rPr>
          <w:sz w:val="24"/>
        </w:rPr>
        <w:t>ценностных</w:t>
      </w:r>
      <w:r>
        <w:rPr>
          <w:spacing w:val="1"/>
          <w:sz w:val="24"/>
        </w:rPr>
        <w:t xml:space="preserve"> </w:t>
      </w:r>
      <w:r>
        <w:rPr>
          <w:sz w:val="24"/>
        </w:rPr>
        <w:t>ориентиров,</w:t>
      </w:r>
      <w:r>
        <w:rPr>
          <w:spacing w:val="-4"/>
          <w:sz w:val="24"/>
        </w:rPr>
        <w:t xml:space="preserve"> </w:t>
      </w:r>
      <w:r>
        <w:rPr>
          <w:sz w:val="24"/>
        </w:rPr>
        <w:t>норм</w:t>
      </w:r>
      <w:r>
        <w:rPr>
          <w:spacing w:val="-1"/>
          <w:sz w:val="24"/>
        </w:rPr>
        <w:t xml:space="preserve"> </w:t>
      </w:r>
      <w:r>
        <w:rPr>
          <w:sz w:val="24"/>
        </w:rPr>
        <w:t>общения и</w:t>
      </w:r>
      <w:r>
        <w:rPr>
          <w:spacing w:val="-2"/>
          <w:sz w:val="24"/>
        </w:rPr>
        <w:t xml:space="preserve"> </w:t>
      </w:r>
      <w:r>
        <w:rPr>
          <w:sz w:val="24"/>
        </w:rPr>
        <w:t>поведения;</w:t>
      </w:r>
    </w:p>
    <w:p w14:paraId="3C7B852C" w14:textId="77777777" w:rsidR="009429CE" w:rsidRDefault="009429CE" w:rsidP="0019050C">
      <w:pPr>
        <w:pStyle w:val="ab"/>
        <w:numPr>
          <w:ilvl w:val="0"/>
          <w:numId w:val="183"/>
        </w:numPr>
        <w:tabs>
          <w:tab w:val="left" w:pos="790"/>
        </w:tabs>
        <w:ind w:right="695"/>
        <w:rPr>
          <w:sz w:val="24"/>
        </w:rPr>
      </w:pPr>
      <w:r>
        <w:rPr>
          <w:sz w:val="24"/>
        </w:rPr>
        <w:t>мотивировать</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общению</w:t>
      </w:r>
      <w:r>
        <w:rPr>
          <w:spacing w:val="1"/>
          <w:sz w:val="24"/>
        </w:rPr>
        <w:t xml:space="preserve"> </w:t>
      </w:r>
      <w:r>
        <w:rPr>
          <w:sz w:val="24"/>
        </w:rPr>
        <w:t>друг</w:t>
      </w:r>
      <w:r>
        <w:rPr>
          <w:spacing w:val="1"/>
          <w:sz w:val="24"/>
        </w:rPr>
        <w:t xml:space="preserve"> </w:t>
      </w:r>
      <w:r>
        <w:rPr>
          <w:sz w:val="24"/>
        </w:rPr>
        <w:t>с</w:t>
      </w:r>
      <w:r>
        <w:rPr>
          <w:spacing w:val="1"/>
          <w:sz w:val="24"/>
        </w:rPr>
        <w:t xml:space="preserve"> </w:t>
      </w:r>
      <w:r>
        <w:rPr>
          <w:sz w:val="24"/>
        </w:rPr>
        <w:t>другом,</w:t>
      </w:r>
      <w:r>
        <w:rPr>
          <w:spacing w:val="1"/>
          <w:sz w:val="24"/>
        </w:rPr>
        <w:t xml:space="preserve"> </w:t>
      </w:r>
      <w:r>
        <w:rPr>
          <w:sz w:val="24"/>
        </w:rPr>
        <w:t>поощрять</w:t>
      </w:r>
      <w:r>
        <w:rPr>
          <w:spacing w:val="1"/>
          <w:sz w:val="24"/>
        </w:rPr>
        <w:t xml:space="preserve"> </w:t>
      </w:r>
      <w:r>
        <w:rPr>
          <w:sz w:val="24"/>
        </w:rPr>
        <w:t>даже</w:t>
      </w:r>
      <w:r>
        <w:rPr>
          <w:spacing w:val="1"/>
          <w:sz w:val="24"/>
        </w:rPr>
        <w:t xml:space="preserve"> </w:t>
      </w:r>
      <w:r>
        <w:rPr>
          <w:sz w:val="24"/>
        </w:rPr>
        <w:t>самые</w:t>
      </w:r>
      <w:r>
        <w:rPr>
          <w:spacing w:val="1"/>
          <w:sz w:val="24"/>
        </w:rPr>
        <w:t xml:space="preserve"> </w:t>
      </w:r>
      <w:r>
        <w:rPr>
          <w:sz w:val="24"/>
        </w:rPr>
        <w:t>незначительные</w:t>
      </w:r>
      <w:r>
        <w:rPr>
          <w:spacing w:val="-3"/>
          <w:sz w:val="24"/>
        </w:rPr>
        <w:t xml:space="preserve"> </w:t>
      </w:r>
      <w:r>
        <w:rPr>
          <w:sz w:val="24"/>
        </w:rPr>
        <w:t>стремления к</w:t>
      </w:r>
      <w:r>
        <w:rPr>
          <w:spacing w:val="-1"/>
          <w:sz w:val="24"/>
        </w:rPr>
        <w:t xml:space="preserve"> </w:t>
      </w:r>
      <w:r>
        <w:rPr>
          <w:sz w:val="24"/>
        </w:rPr>
        <w:t>общению и</w:t>
      </w:r>
      <w:r>
        <w:rPr>
          <w:spacing w:val="-1"/>
          <w:sz w:val="24"/>
        </w:rPr>
        <w:t xml:space="preserve"> </w:t>
      </w:r>
      <w:r>
        <w:rPr>
          <w:sz w:val="24"/>
        </w:rPr>
        <w:t>взаимодействию;</w:t>
      </w:r>
    </w:p>
    <w:p w14:paraId="69B0B1AA" w14:textId="77777777" w:rsidR="009429CE" w:rsidRDefault="009429CE" w:rsidP="0019050C">
      <w:pPr>
        <w:pStyle w:val="ab"/>
        <w:numPr>
          <w:ilvl w:val="0"/>
          <w:numId w:val="183"/>
        </w:numPr>
        <w:tabs>
          <w:tab w:val="left" w:pos="790"/>
        </w:tabs>
        <w:ind w:right="687"/>
        <w:rPr>
          <w:sz w:val="24"/>
        </w:rPr>
      </w:pPr>
      <w:r>
        <w:rPr>
          <w:sz w:val="24"/>
        </w:rPr>
        <w:t>поощрять</w:t>
      </w:r>
      <w:r>
        <w:rPr>
          <w:spacing w:val="1"/>
          <w:sz w:val="24"/>
        </w:rPr>
        <w:t xml:space="preserve"> </w:t>
      </w:r>
      <w:r>
        <w:rPr>
          <w:sz w:val="24"/>
        </w:rPr>
        <w:t>детскую</w:t>
      </w:r>
      <w:r>
        <w:rPr>
          <w:spacing w:val="1"/>
          <w:sz w:val="24"/>
        </w:rPr>
        <w:t xml:space="preserve"> </w:t>
      </w:r>
      <w:r>
        <w:rPr>
          <w:sz w:val="24"/>
        </w:rPr>
        <w:t>дружбу,</w:t>
      </w:r>
      <w:r>
        <w:rPr>
          <w:spacing w:val="1"/>
          <w:sz w:val="24"/>
        </w:rPr>
        <w:t xml:space="preserve"> </w:t>
      </w:r>
      <w:r>
        <w:rPr>
          <w:sz w:val="24"/>
        </w:rPr>
        <w:t>стараться,</w:t>
      </w:r>
      <w:r>
        <w:rPr>
          <w:spacing w:val="1"/>
          <w:sz w:val="24"/>
        </w:rPr>
        <w:t xml:space="preserve"> </w:t>
      </w:r>
      <w:r>
        <w:rPr>
          <w:sz w:val="24"/>
        </w:rPr>
        <w:t>чтобы</w:t>
      </w:r>
      <w:r>
        <w:rPr>
          <w:spacing w:val="1"/>
          <w:sz w:val="24"/>
        </w:rPr>
        <w:t xml:space="preserve"> </w:t>
      </w:r>
      <w:r>
        <w:rPr>
          <w:sz w:val="24"/>
        </w:rPr>
        <w:t>дружба</w:t>
      </w:r>
      <w:r>
        <w:rPr>
          <w:spacing w:val="1"/>
          <w:sz w:val="24"/>
        </w:rPr>
        <w:t xml:space="preserve"> </w:t>
      </w:r>
      <w:r>
        <w:rPr>
          <w:sz w:val="24"/>
        </w:rPr>
        <w:t>между</w:t>
      </w:r>
      <w:r>
        <w:rPr>
          <w:spacing w:val="1"/>
          <w:sz w:val="24"/>
        </w:rPr>
        <w:t xml:space="preserve"> </w:t>
      </w:r>
      <w:r>
        <w:rPr>
          <w:sz w:val="24"/>
        </w:rPr>
        <w:t>отдельными</w:t>
      </w:r>
      <w:r>
        <w:rPr>
          <w:spacing w:val="1"/>
          <w:sz w:val="24"/>
        </w:rPr>
        <w:t xml:space="preserve"> </w:t>
      </w:r>
      <w:r>
        <w:rPr>
          <w:sz w:val="24"/>
        </w:rPr>
        <w:t>детьми</w:t>
      </w:r>
      <w:r>
        <w:rPr>
          <w:spacing w:val="1"/>
          <w:sz w:val="24"/>
        </w:rPr>
        <w:t xml:space="preserve"> </w:t>
      </w:r>
      <w:r>
        <w:rPr>
          <w:sz w:val="24"/>
        </w:rPr>
        <w:t>внутри</w:t>
      </w:r>
      <w:r>
        <w:rPr>
          <w:spacing w:val="-1"/>
          <w:sz w:val="24"/>
        </w:rPr>
        <w:t xml:space="preserve"> </w:t>
      </w:r>
      <w:r>
        <w:rPr>
          <w:sz w:val="24"/>
        </w:rPr>
        <w:t>группы</w:t>
      </w:r>
      <w:r>
        <w:rPr>
          <w:spacing w:val="-2"/>
          <w:sz w:val="24"/>
        </w:rPr>
        <w:t xml:space="preserve"> </w:t>
      </w:r>
      <w:r>
        <w:rPr>
          <w:sz w:val="24"/>
        </w:rPr>
        <w:t>обучающихся</w:t>
      </w:r>
      <w:r>
        <w:rPr>
          <w:spacing w:val="-3"/>
          <w:sz w:val="24"/>
        </w:rPr>
        <w:t xml:space="preserve"> </w:t>
      </w:r>
      <w:r>
        <w:rPr>
          <w:sz w:val="24"/>
        </w:rPr>
        <w:t>принимала</w:t>
      </w:r>
      <w:r>
        <w:rPr>
          <w:spacing w:val="-2"/>
          <w:sz w:val="24"/>
        </w:rPr>
        <w:t xml:space="preserve"> </w:t>
      </w:r>
      <w:r>
        <w:rPr>
          <w:sz w:val="24"/>
        </w:rPr>
        <w:t>общественную</w:t>
      </w:r>
      <w:r>
        <w:rPr>
          <w:spacing w:val="-1"/>
          <w:sz w:val="24"/>
        </w:rPr>
        <w:t xml:space="preserve"> </w:t>
      </w:r>
      <w:r>
        <w:rPr>
          <w:sz w:val="24"/>
        </w:rPr>
        <w:t>направленность;</w:t>
      </w:r>
    </w:p>
    <w:p w14:paraId="3A9CA7F1" w14:textId="77777777" w:rsidR="009429CE" w:rsidRDefault="009429CE" w:rsidP="0019050C">
      <w:pPr>
        <w:pStyle w:val="ab"/>
        <w:numPr>
          <w:ilvl w:val="0"/>
          <w:numId w:val="183"/>
        </w:numPr>
        <w:tabs>
          <w:tab w:val="left" w:pos="790"/>
        </w:tabs>
        <w:ind w:right="693"/>
        <w:rPr>
          <w:sz w:val="24"/>
        </w:rPr>
      </w:pPr>
      <w:r>
        <w:rPr>
          <w:sz w:val="24"/>
        </w:rPr>
        <w:t>заботиться о том, чтобы обучающиеся непрерывно приобретали опыт общения на</w:t>
      </w:r>
      <w:r>
        <w:rPr>
          <w:spacing w:val="1"/>
          <w:sz w:val="24"/>
        </w:rPr>
        <w:t xml:space="preserve"> </w:t>
      </w:r>
      <w:r>
        <w:rPr>
          <w:sz w:val="24"/>
        </w:rPr>
        <w:t>основе</w:t>
      </w:r>
      <w:r>
        <w:rPr>
          <w:spacing w:val="-3"/>
          <w:sz w:val="24"/>
        </w:rPr>
        <w:t xml:space="preserve"> </w:t>
      </w:r>
      <w:r>
        <w:rPr>
          <w:sz w:val="24"/>
        </w:rPr>
        <w:t>чувства</w:t>
      </w:r>
      <w:r>
        <w:rPr>
          <w:spacing w:val="-1"/>
          <w:sz w:val="24"/>
        </w:rPr>
        <w:t xml:space="preserve"> </w:t>
      </w:r>
      <w:r>
        <w:rPr>
          <w:sz w:val="24"/>
        </w:rPr>
        <w:t>доброжелательности;</w:t>
      </w:r>
    </w:p>
    <w:p w14:paraId="26E39295" w14:textId="77777777" w:rsidR="009429CE" w:rsidRDefault="009429CE" w:rsidP="0019050C">
      <w:pPr>
        <w:pStyle w:val="ab"/>
        <w:numPr>
          <w:ilvl w:val="0"/>
          <w:numId w:val="183"/>
        </w:numPr>
        <w:tabs>
          <w:tab w:val="left" w:pos="790"/>
        </w:tabs>
        <w:ind w:right="687"/>
        <w:rPr>
          <w:sz w:val="24"/>
        </w:rPr>
      </w:pPr>
      <w:r>
        <w:rPr>
          <w:sz w:val="24"/>
        </w:rPr>
        <w:t>содействовать</w:t>
      </w:r>
      <w:r>
        <w:rPr>
          <w:spacing w:val="11"/>
          <w:sz w:val="24"/>
        </w:rPr>
        <w:t xml:space="preserve"> </w:t>
      </w:r>
      <w:r>
        <w:rPr>
          <w:sz w:val="24"/>
        </w:rPr>
        <w:t>проявлению</w:t>
      </w:r>
      <w:r>
        <w:rPr>
          <w:spacing w:val="9"/>
          <w:sz w:val="24"/>
        </w:rPr>
        <w:t xml:space="preserve"> </w:t>
      </w:r>
      <w:r>
        <w:rPr>
          <w:sz w:val="24"/>
        </w:rPr>
        <w:t>детьми</w:t>
      </w:r>
      <w:r>
        <w:rPr>
          <w:spacing w:val="9"/>
          <w:sz w:val="24"/>
        </w:rPr>
        <w:t xml:space="preserve"> </w:t>
      </w:r>
      <w:r>
        <w:rPr>
          <w:sz w:val="24"/>
        </w:rPr>
        <w:t>заботы</w:t>
      </w:r>
      <w:r>
        <w:rPr>
          <w:spacing w:val="11"/>
          <w:sz w:val="24"/>
        </w:rPr>
        <w:t xml:space="preserve"> </w:t>
      </w:r>
      <w:r>
        <w:rPr>
          <w:sz w:val="24"/>
        </w:rPr>
        <w:t>об</w:t>
      </w:r>
      <w:r>
        <w:rPr>
          <w:spacing w:val="9"/>
          <w:sz w:val="24"/>
        </w:rPr>
        <w:t xml:space="preserve"> </w:t>
      </w:r>
      <w:r>
        <w:rPr>
          <w:sz w:val="24"/>
        </w:rPr>
        <w:t>окружающих,</w:t>
      </w:r>
      <w:r>
        <w:rPr>
          <w:spacing w:val="13"/>
          <w:sz w:val="24"/>
        </w:rPr>
        <w:t xml:space="preserve"> </w:t>
      </w:r>
      <w:r>
        <w:rPr>
          <w:sz w:val="24"/>
        </w:rPr>
        <w:t>учить</w:t>
      </w:r>
      <w:r>
        <w:rPr>
          <w:spacing w:val="11"/>
          <w:sz w:val="24"/>
        </w:rPr>
        <w:t xml:space="preserve"> </w:t>
      </w:r>
      <w:r>
        <w:rPr>
          <w:sz w:val="24"/>
        </w:rPr>
        <w:t>проявлять</w:t>
      </w:r>
      <w:r>
        <w:rPr>
          <w:spacing w:val="13"/>
          <w:sz w:val="24"/>
        </w:rPr>
        <w:t xml:space="preserve"> </w:t>
      </w:r>
      <w:r>
        <w:rPr>
          <w:sz w:val="24"/>
        </w:rPr>
        <w:t>чуткость</w:t>
      </w:r>
      <w:r>
        <w:rPr>
          <w:spacing w:val="-58"/>
          <w:sz w:val="24"/>
        </w:rPr>
        <w:t xml:space="preserve"> </w:t>
      </w:r>
      <w:r>
        <w:rPr>
          <w:sz w:val="24"/>
        </w:rPr>
        <w:t>к</w:t>
      </w:r>
      <w:r>
        <w:rPr>
          <w:spacing w:val="1"/>
          <w:sz w:val="24"/>
        </w:rPr>
        <w:t xml:space="preserve"> </w:t>
      </w:r>
      <w:r>
        <w:rPr>
          <w:sz w:val="24"/>
        </w:rPr>
        <w:t>другим</w:t>
      </w:r>
      <w:r>
        <w:rPr>
          <w:spacing w:val="1"/>
          <w:sz w:val="24"/>
        </w:rPr>
        <w:t xml:space="preserve"> </w:t>
      </w:r>
      <w:r>
        <w:rPr>
          <w:sz w:val="24"/>
        </w:rPr>
        <w:t>детям,</w:t>
      </w:r>
      <w:r>
        <w:rPr>
          <w:spacing w:val="1"/>
          <w:sz w:val="24"/>
        </w:rPr>
        <w:t xml:space="preserve"> </w:t>
      </w:r>
      <w:r>
        <w:rPr>
          <w:sz w:val="24"/>
        </w:rPr>
        <w:t>побуждать</w:t>
      </w:r>
      <w:r>
        <w:rPr>
          <w:spacing w:val="1"/>
          <w:sz w:val="24"/>
        </w:rPr>
        <w:t xml:space="preserve"> </w:t>
      </w:r>
      <w:r>
        <w:rPr>
          <w:sz w:val="24"/>
        </w:rPr>
        <w:t>обучающихся</w:t>
      </w:r>
      <w:r>
        <w:rPr>
          <w:spacing w:val="1"/>
          <w:sz w:val="24"/>
        </w:rPr>
        <w:t xml:space="preserve"> </w:t>
      </w:r>
      <w:r>
        <w:rPr>
          <w:sz w:val="24"/>
        </w:rPr>
        <w:t>сопереживать,</w:t>
      </w:r>
      <w:r>
        <w:rPr>
          <w:spacing w:val="1"/>
          <w:sz w:val="24"/>
        </w:rPr>
        <w:t xml:space="preserve"> </w:t>
      </w:r>
      <w:r>
        <w:rPr>
          <w:sz w:val="24"/>
        </w:rPr>
        <w:t>беспокоиться,</w:t>
      </w:r>
      <w:r>
        <w:rPr>
          <w:spacing w:val="1"/>
          <w:sz w:val="24"/>
        </w:rPr>
        <w:t xml:space="preserve"> </w:t>
      </w:r>
      <w:r>
        <w:rPr>
          <w:sz w:val="24"/>
        </w:rPr>
        <w:t>проявлять</w:t>
      </w:r>
      <w:r>
        <w:rPr>
          <w:spacing w:val="1"/>
          <w:sz w:val="24"/>
        </w:rPr>
        <w:t xml:space="preserve"> </w:t>
      </w:r>
      <w:r>
        <w:rPr>
          <w:sz w:val="24"/>
        </w:rPr>
        <w:t>внимание</w:t>
      </w:r>
      <w:r>
        <w:rPr>
          <w:spacing w:val="-2"/>
          <w:sz w:val="24"/>
        </w:rPr>
        <w:t xml:space="preserve"> </w:t>
      </w:r>
      <w:r>
        <w:rPr>
          <w:sz w:val="24"/>
        </w:rPr>
        <w:t>к</w:t>
      </w:r>
      <w:r>
        <w:rPr>
          <w:spacing w:val="-2"/>
          <w:sz w:val="24"/>
        </w:rPr>
        <w:t xml:space="preserve"> </w:t>
      </w:r>
      <w:r>
        <w:rPr>
          <w:sz w:val="24"/>
        </w:rPr>
        <w:t>заболевшему</w:t>
      </w:r>
      <w:r>
        <w:rPr>
          <w:spacing w:val="-3"/>
          <w:sz w:val="24"/>
        </w:rPr>
        <w:t xml:space="preserve"> </w:t>
      </w:r>
      <w:r>
        <w:rPr>
          <w:sz w:val="24"/>
        </w:rPr>
        <w:t>другому</w:t>
      </w:r>
      <w:r>
        <w:rPr>
          <w:spacing w:val="-5"/>
          <w:sz w:val="24"/>
        </w:rPr>
        <w:t xml:space="preserve"> </w:t>
      </w:r>
      <w:r>
        <w:rPr>
          <w:sz w:val="24"/>
        </w:rPr>
        <w:t>ребенку;</w:t>
      </w:r>
    </w:p>
    <w:p w14:paraId="037B234B" w14:textId="77777777" w:rsidR="009429CE" w:rsidRDefault="009429CE" w:rsidP="0019050C">
      <w:pPr>
        <w:pStyle w:val="ab"/>
        <w:numPr>
          <w:ilvl w:val="0"/>
          <w:numId w:val="183"/>
        </w:numPr>
        <w:tabs>
          <w:tab w:val="left" w:pos="790"/>
        </w:tabs>
        <w:ind w:right="687"/>
        <w:rPr>
          <w:sz w:val="24"/>
        </w:rPr>
      </w:pPr>
      <w:r>
        <w:rPr>
          <w:sz w:val="24"/>
        </w:rPr>
        <w:t>воспитывать в детях такие качества личности, которые помогают влиться в общество</w:t>
      </w:r>
      <w:r>
        <w:rPr>
          <w:spacing w:val="1"/>
          <w:sz w:val="24"/>
        </w:rPr>
        <w:t xml:space="preserve"> </w:t>
      </w:r>
      <w:r>
        <w:rPr>
          <w:sz w:val="24"/>
        </w:rPr>
        <w:t>других</w:t>
      </w:r>
      <w:r>
        <w:rPr>
          <w:spacing w:val="1"/>
          <w:sz w:val="24"/>
        </w:rPr>
        <w:t xml:space="preserve"> </w:t>
      </w:r>
      <w:r>
        <w:rPr>
          <w:sz w:val="24"/>
        </w:rPr>
        <w:t>детей</w:t>
      </w:r>
      <w:r>
        <w:rPr>
          <w:spacing w:val="1"/>
          <w:sz w:val="24"/>
        </w:rPr>
        <w:t xml:space="preserve"> </w:t>
      </w:r>
      <w:r>
        <w:rPr>
          <w:sz w:val="24"/>
        </w:rPr>
        <w:t>(организованность,</w:t>
      </w:r>
      <w:r>
        <w:rPr>
          <w:spacing w:val="1"/>
          <w:sz w:val="24"/>
        </w:rPr>
        <w:t xml:space="preserve"> </w:t>
      </w:r>
      <w:r>
        <w:rPr>
          <w:sz w:val="24"/>
        </w:rPr>
        <w:t>общительность,</w:t>
      </w:r>
      <w:r>
        <w:rPr>
          <w:spacing w:val="1"/>
          <w:sz w:val="24"/>
        </w:rPr>
        <w:t xml:space="preserve"> </w:t>
      </w:r>
      <w:r>
        <w:rPr>
          <w:sz w:val="24"/>
        </w:rPr>
        <w:t>отзывчивость,</w:t>
      </w:r>
      <w:r>
        <w:rPr>
          <w:spacing w:val="1"/>
          <w:sz w:val="24"/>
        </w:rPr>
        <w:t xml:space="preserve"> </w:t>
      </w:r>
      <w:r>
        <w:rPr>
          <w:sz w:val="24"/>
        </w:rPr>
        <w:t>щедрость,</w:t>
      </w:r>
      <w:r>
        <w:rPr>
          <w:spacing w:val="1"/>
          <w:sz w:val="24"/>
        </w:rPr>
        <w:t xml:space="preserve"> </w:t>
      </w:r>
      <w:r>
        <w:rPr>
          <w:sz w:val="24"/>
        </w:rPr>
        <w:t>доброжелательность);</w:t>
      </w:r>
    </w:p>
    <w:p w14:paraId="26059A76" w14:textId="77777777" w:rsidR="009429CE" w:rsidRDefault="009429CE" w:rsidP="0019050C">
      <w:pPr>
        <w:pStyle w:val="ab"/>
        <w:numPr>
          <w:ilvl w:val="0"/>
          <w:numId w:val="183"/>
        </w:numPr>
        <w:tabs>
          <w:tab w:val="left" w:pos="790"/>
        </w:tabs>
        <w:ind w:right="695"/>
        <w:rPr>
          <w:sz w:val="24"/>
        </w:rPr>
      </w:pPr>
      <w:r>
        <w:rPr>
          <w:sz w:val="24"/>
        </w:rPr>
        <w:t>учить</w:t>
      </w:r>
      <w:r>
        <w:rPr>
          <w:spacing w:val="1"/>
          <w:sz w:val="24"/>
        </w:rPr>
        <w:t xml:space="preserve"> </w:t>
      </w:r>
      <w:r>
        <w:rPr>
          <w:sz w:val="24"/>
        </w:rPr>
        <w:t>обучающихся</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насыщать</w:t>
      </w:r>
      <w:r>
        <w:rPr>
          <w:spacing w:val="1"/>
          <w:sz w:val="24"/>
        </w:rPr>
        <w:t xml:space="preserve"> </w:t>
      </w:r>
      <w:r>
        <w:rPr>
          <w:sz w:val="24"/>
        </w:rPr>
        <w:t>их</w:t>
      </w:r>
      <w:r>
        <w:rPr>
          <w:spacing w:val="1"/>
          <w:sz w:val="24"/>
        </w:rPr>
        <w:t xml:space="preserve"> </w:t>
      </w:r>
      <w:r>
        <w:rPr>
          <w:sz w:val="24"/>
        </w:rPr>
        <w:t>жизнь</w:t>
      </w:r>
      <w:r>
        <w:rPr>
          <w:spacing w:val="1"/>
          <w:sz w:val="24"/>
        </w:rPr>
        <w:t xml:space="preserve"> </w:t>
      </w:r>
      <w:r>
        <w:rPr>
          <w:sz w:val="24"/>
        </w:rPr>
        <w:t>событиями,</w:t>
      </w:r>
      <w:r>
        <w:rPr>
          <w:spacing w:val="1"/>
          <w:sz w:val="24"/>
        </w:rPr>
        <w:t xml:space="preserve"> </w:t>
      </w:r>
      <w:r>
        <w:rPr>
          <w:sz w:val="24"/>
        </w:rPr>
        <w:t>которые</w:t>
      </w:r>
      <w:r>
        <w:rPr>
          <w:spacing w:val="-3"/>
          <w:sz w:val="24"/>
        </w:rPr>
        <w:t xml:space="preserve"> </w:t>
      </w:r>
      <w:r>
        <w:rPr>
          <w:sz w:val="24"/>
        </w:rPr>
        <w:t>сплачивали</w:t>
      </w:r>
      <w:r>
        <w:rPr>
          <w:spacing w:val="1"/>
          <w:sz w:val="24"/>
        </w:rPr>
        <w:t xml:space="preserve"> </w:t>
      </w:r>
      <w:r>
        <w:rPr>
          <w:sz w:val="24"/>
        </w:rPr>
        <w:t>бы и объединяли</w:t>
      </w:r>
      <w:r>
        <w:rPr>
          <w:spacing w:val="1"/>
          <w:sz w:val="24"/>
        </w:rPr>
        <w:t xml:space="preserve"> </w:t>
      </w:r>
      <w:r>
        <w:rPr>
          <w:sz w:val="24"/>
        </w:rPr>
        <w:t>ребят;</w:t>
      </w:r>
    </w:p>
    <w:p w14:paraId="40036CC5" w14:textId="77777777" w:rsidR="009429CE" w:rsidRDefault="009429CE" w:rsidP="0019050C">
      <w:pPr>
        <w:pStyle w:val="ab"/>
        <w:numPr>
          <w:ilvl w:val="0"/>
          <w:numId w:val="183"/>
        </w:numPr>
        <w:tabs>
          <w:tab w:val="left" w:pos="790"/>
        </w:tabs>
        <w:ind w:hanging="361"/>
        <w:rPr>
          <w:sz w:val="24"/>
        </w:rPr>
      </w:pPr>
      <w:r>
        <w:rPr>
          <w:sz w:val="24"/>
        </w:rPr>
        <w:t>воспитывать</w:t>
      </w:r>
      <w:r>
        <w:rPr>
          <w:spacing w:val="-4"/>
          <w:sz w:val="24"/>
        </w:rPr>
        <w:t xml:space="preserve"> </w:t>
      </w:r>
      <w:r>
        <w:rPr>
          <w:sz w:val="24"/>
        </w:rPr>
        <w:t>в</w:t>
      </w:r>
      <w:r>
        <w:rPr>
          <w:spacing w:val="-4"/>
          <w:sz w:val="24"/>
        </w:rPr>
        <w:t xml:space="preserve"> </w:t>
      </w:r>
      <w:r>
        <w:rPr>
          <w:sz w:val="24"/>
        </w:rPr>
        <w:t>детях</w:t>
      </w:r>
      <w:r>
        <w:rPr>
          <w:spacing w:val="-2"/>
          <w:sz w:val="24"/>
        </w:rPr>
        <w:t xml:space="preserve"> </w:t>
      </w:r>
      <w:r>
        <w:rPr>
          <w:sz w:val="24"/>
        </w:rPr>
        <w:t>чувство</w:t>
      </w:r>
      <w:r>
        <w:rPr>
          <w:spacing w:val="-5"/>
          <w:sz w:val="24"/>
        </w:rPr>
        <w:t xml:space="preserve"> </w:t>
      </w:r>
      <w:r>
        <w:rPr>
          <w:sz w:val="24"/>
        </w:rPr>
        <w:t>ответственности</w:t>
      </w:r>
      <w:r>
        <w:rPr>
          <w:spacing w:val="-3"/>
          <w:sz w:val="24"/>
        </w:rPr>
        <w:t xml:space="preserve"> </w:t>
      </w:r>
      <w:r>
        <w:rPr>
          <w:sz w:val="24"/>
        </w:rPr>
        <w:t>перед</w:t>
      </w:r>
      <w:r>
        <w:rPr>
          <w:spacing w:val="-4"/>
          <w:sz w:val="24"/>
        </w:rPr>
        <w:t xml:space="preserve"> </w:t>
      </w:r>
      <w:r>
        <w:rPr>
          <w:sz w:val="24"/>
        </w:rPr>
        <w:t>группой</w:t>
      </w:r>
      <w:r>
        <w:rPr>
          <w:spacing w:val="-3"/>
          <w:sz w:val="24"/>
        </w:rPr>
        <w:t xml:space="preserve"> </w:t>
      </w:r>
      <w:r>
        <w:rPr>
          <w:sz w:val="24"/>
        </w:rPr>
        <w:t>за</w:t>
      </w:r>
      <w:r>
        <w:rPr>
          <w:spacing w:val="-5"/>
          <w:sz w:val="24"/>
        </w:rPr>
        <w:t xml:space="preserve"> </w:t>
      </w:r>
      <w:r>
        <w:rPr>
          <w:sz w:val="24"/>
        </w:rPr>
        <w:t>свое</w:t>
      </w:r>
      <w:r>
        <w:rPr>
          <w:spacing w:val="-5"/>
          <w:sz w:val="24"/>
        </w:rPr>
        <w:t xml:space="preserve"> </w:t>
      </w:r>
      <w:r>
        <w:rPr>
          <w:sz w:val="24"/>
        </w:rPr>
        <w:t>поведение.</w:t>
      </w:r>
    </w:p>
    <w:p w14:paraId="5E709B7B" w14:textId="77777777" w:rsidR="009429CE" w:rsidRDefault="009429CE" w:rsidP="0019050C">
      <w:pPr>
        <w:pStyle w:val="ab"/>
        <w:numPr>
          <w:ilvl w:val="0"/>
          <w:numId w:val="184"/>
        </w:numPr>
        <w:tabs>
          <w:tab w:val="left" w:pos="720"/>
        </w:tabs>
        <w:ind w:right="688" w:firstLine="0"/>
        <w:jc w:val="both"/>
        <w:rPr>
          <w:sz w:val="24"/>
        </w:rPr>
      </w:pPr>
      <w:r>
        <w:rPr>
          <w:b/>
          <w:sz w:val="24"/>
        </w:rPr>
        <w:t>Профессионально-родительская</w:t>
      </w:r>
      <w:r>
        <w:rPr>
          <w:b/>
          <w:spacing w:val="1"/>
          <w:sz w:val="24"/>
        </w:rPr>
        <w:t xml:space="preserve"> </w:t>
      </w:r>
      <w:r>
        <w:rPr>
          <w:b/>
          <w:sz w:val="24"/>
        </w:rPr>
        <w:t>общность</w:t>
      </w:r>
      <w:r>
        <w:rPr>
          <w:b/>
          <w:spacing w:val="1"/>
          <w:sz w:val="24"/>
        </w:rPr>
        <w:t xml:space="preserve"> </w:t>
      </w:r>
      <w:r>
        <w:rPr>
          <w:sz w:val="24"/>
        </w:rPr>
        <w:t>включает</w:t>
      </w:r>
      <w:r>
        <w:rPr>
          <w:spacing w:val="1"/>
          <w:sz w:val="24"/>
        </w:rPr>
        <w:t xml:space="preserve"> </w:t>
      </w:r>
      <w:r>
        <w:rPr>
          <w:sz w:val="24"/>
        </w:rPr>
        <w:t>сотрудников</w:t>
      </w:r>
      <w:r>
        <w:rPr>
          <w:spacing w:val="1"/>
          <w:sz w:val="24"/>
        </w:rPr>
        <w:t xml:space="preserve"> </w:t>
      </w:r>
      <w:r>
        <w:rPr>
          <w:sz w:val="24"/>
        </w:rPr>
        <w:t>ДОУ</w:t>
      </w:r>
      <w:r>
        <w:rPr>
          <w:spacing w:val="1"/>
          <w:sz w:val="24"/>
        </w:rPr>
        <w:t xml:space="preserve"> </w:t>
      </w:r>
      <w:r>
        <w:rPr>
          <w:sz w:val="24"/>
        </w:rPr>
        <w:t>и</w:t>
      </w:r>
      <w:r>
        <w:rPr>
          <w:spacing w:val="1"/>
          <w:sz w:val="24"/>
        </w:rPr>
        <w:t xml:space="preserve"> </w:t>
      </w:r>
      <w:r>
        <w:rPr>
          <w:sz w:val="24"/>
        </w:rPr>
        <w:t>всех</w:t>
      </w:r>
      <w:r>
        <w:rPr>
          <w:spacing w:val="1"/>
          <w:sz w:val="24"/>
        </w:rPr>
        <w:t xml:space="preserve"> </w:t>
      </w:r>
      <w:r>
        <w:rPr>
          <w:sz w:val="24"/>
        </w:rPr>
        <w:t>педагогических работников членов семей обучающихся, которых связывают не только</w:t>
      </w:r>
      <w:r>
        <w:rPr>
          <w:spacing w:val="1"/>
          <w:sz w:val="24"/>
        </w:rPr>
        <w:t xml:space="preserve"> </w:t>
      </w:r>
      <w:r>
        <w:rPr>
          <w:sz w:val="24"/>
        </w:rPr>
        <w:t>общие ценности, цели развития и воспитания обучающихся, но и уважение друг к другу.</w:t>
      </w:r>
      <w:r>
        <w:rPr>
          <w:spacing w:val="1"/>
          <w:sz w:val="24"/>
        </w:rPr>
        <w:t xml:space="preserve"> </w:t>
      </w:r>
      <w:r>
        <w:rPr>
          <w:sz w:val="24"/>
        </w:rPr>
        <w:t>Основная задача: объединение усилий по воспитанию ребенка в семье и в ДОУ. Зачастую</w:t>
      </w:r>
      <w:r>
        <w:rPr>
          <w:spacing w:val="1"/>
          <w:sz w:val="24"/>
        </w:rPr>
        <w:t xml:space="preserve"> </w:t>
      </w:r>
      <w:r>
        <w:rPr>
          <w:sz w:val="24"/>
        </w:rPr>
        <w:t>поведение</w:t>
      </w:r>
      <w:r>
        <w:rPr>
          <w:spacing w:val="-2"/>
          <w:sz w:val="24"/>
        </w:rPr>
        <w:t xml:space="preserve"> </w:t>
      </w:r>
      <w:r>
        <w:rPr>
          <w:sz w:val="24"/>
        </w:rPr>
        <w:t>ребенка</w:t>
      </w:r>
      <w:r>
        <w:rPr>
          <w:spacing w:val="-1"/>
          <w:sz w:val="24"/>
        </w:rPr>
        <w:t xml:space="preserve"> </w:t>
      </w:r>
      <w:r>
        <w:rPr>
          <w:sz w:val="24"/>
        </w:rPr>
        <w:t>сильно</w:t>
      </w:r>
      <w:r>
        <w:rPr>
          <w:spacing w:val="2"/>
          <w:sz w:val="24"/>
        </w:rPr>
        <w:t xml:space="preserve"> </w:t>
      </w:r>
      <w:r>
        <w:rPr>
          <w:sz w:val="24"/>
        </w:rPr>
        <w:t>различается дома</w:t>
      </w:r>
      <w:r>
        <w:rPr>
          <w:spacing w:val="-2"/>
          <w:sz w:val="24"/>
        </w:rPr>
        <w:t xml:space="preserve"> </w:t>
      </w:r>
      <w:r>
        <w:rPr>
          <w:sz w:val="24"/>
        </w:rPr>
        <w:t>и</w:t>
      </w:r>
      <w:r>
        <w:rPr>
          <w:spacing w:val="-1"/>
          <w:sz w:val="24"/>
        </w:rPr>
        <w:t xml:space="preserve"> </w:t>
      </w:r>
      <w:r>
        <w:rPr>
          <w:sz w:val="24"/>
        </w:rPr>
        <w:t>в</w:t>
      </w:r>
      <w:r>
        <w:rPr>
          <w:spacing w:val="-1"/>
          <w:sz w:val="24"/>
        </w:rPr>
        <w:t xml:space="preserve"> </w:t>
      </w:r>
      <w:r>
        <w:rPr>
          <w:sz w:val="24"/>
        </w:rPr>
        <w:t>ДОУ.</w:t>
      </w:r>
    </w:p>
    <w:p w14:paraId="21099653" w14:textId="77777777" w:rsidR="009429CE" w:rsidRDefault="009429CE" w:rsidP="0019050C">
      <w:pPr>
        <w:pStyle w:val="ab"/>
        <w:numPr>
          <w:ilvl w:val="0"/>
          <w:numId w:val="184"/>
        </w:numPr>
        <w:tabs>
          <w:tab w:val="left" w:pos="713"/>
        </w:tabs>
        <w:spacing w:before="1"/>
        <w:ind w:right="690" w:firstLine="0"/>
        <w:jc w:val="both"/>
        <w:rPr>
          <w:sz w:val="24"/>
        </w:rPr>
      </w:pPr>
      <w:r>
        <w:rPr>
          <w:b/>
          <w:sz w:val="24"/>
        </w:rPr>
        <w:t>Детско-взрослая</w:t>
      </w:r>
      <w:r>
        <w:rPr>
          <w:b/>
          <w:spacing w:val="1"/>
          <w:sz w:val="24"/>
        </w:rPr>
        <w:t xml:space="preserve"> </w:t>
      </w:r>
      <w:r>
        <w:rPr>
          <w:b/>
          <w:sz w:val="24"/>
        </w:rPr>
        <w:t>общность</w:t>
      </w:r>
      <w:r>
        <w:rPr>
          <w:sz w:val="24"/>
        </w:rPr>
        <w:t>:</w:t>
      </w:r>
      <w:r>
        <w:rPr>
          <w:spacing w:val="1"/>
          <w:sz w:val="24"/>
        </w:rPr>
        <w:t xml:space="preserve"> </w:t>
      </w:r>
      <w:r>
        <w:rPr>
          <w:sz w:val="24"/>
        </w:rPr>
        <w:t>характерно</w:t>
      </w:r>
      <w:r>
        <w:rPr>
          <w:spacing w:val="1"/>
          <w:sz w:val="24"/>
        </w:rPr>
        <w:t xml:space="preserve"> </w:t>
      </w:r>
      <w:r>
        <w:rPr>
          <w:sz w:val="24"/>
        </w:rPr>
        <w:t>содействие</w:t>
      </w:r>
      <w:r>
        <w:rPr>
          <w:spacing w:val="1"/>
          <w:sz w:val="24"/>
        </w:rPr>
        <w:t xml:space="preserve"> </w:t>
      </w:r>
      <w:r>
        <w:rPr>
          <w:sz w:val="24"/>
        </w:rPr>
        <w:t>друг</w:t>
      </w:r>
      <w:r>
        <w:rPr>
          <w:spacing w:val="1"/>
          <w:sz w:val="24"/>
        </w:rPr>
        <w:t xml:space="preserve"> </w:t>
      </w:r>
      <w:r>
        <w:rPr>
          <w:sz w:val="24"/>
        </w:rPr>
        <w:t>другу,</w:t>
      </w:r>
      <w:r>
        <w:rPr>
          <w:spacing w:val="1"/>
          <w:sz w:val="24"/>
        </w:rPr>
        <w:t xml:space="preserve"> </w:t>
      </w:r>
      <w:r>
        <w:rPr>
          <w:sz w:val="24"/>
        </w:rPr>
        <w:t>сотворчество</w:t>
      </w:r>
      <w:r>
        <w:rPr>
          <w:spacing w:val="1"/>
          <w:sz w:val="24"/>
        </w:rPr>
        <w:t xml:space="preserve"> </w:t>
      </w:r>
      <w:r>
        <w:rPr>
          <w:sz w:val="24"/>
        </w:rPr>
        <w:t>и</w:t>
      </w:r>
      <w:r>
        <w:rPr>
          <w:spacing w:val="1"/>
          <w:sz w:val="24"/>
        </w:rPr>
        <w:t xml:space="preserve"> </w:t>
      </w:r>
      <w:r>
        <w:rPr>
          <w:sz w:val="24"/>
        </w:rPr>
        <w:t>сопереживание,</w:t>
      </w:r>
      <w:r>
        <w:rPr>
          <w:spacing w:val="1"/>
          <w:sz w:val="24"/>
        </w:rPr>
        <w:t xml:space="preserve"> </w:t>
      </w:r>
      <w:r>
        <w:rPr>
          <w:sz w:val="24"/>
        </w:rPr>
        <w:t>взаимопонимание</w:t>
      </w:r>
      <w:r>
        <w:rPr>
          <w:spacing w:val="1"/>
          <w:sz w:val="24"/>
        </w:rPr>
        <w:t xml:space="preserve"> </w:t>
      </w:r>
      <w:r>
        <w:rPr>
          <w:sz w:val="24"/>
        </w:rPr>
        <w:t>и</w:t>
      </w:r>
      <w:r>
        <w:rPr>
          <w:spacing w:val="1"/>
          <w:sz w:val="24"/>
        </w:rPr>
        <w:t xml:space="preserve"> </w:t>
      </w:r>
      <w:r>
        <w:rPr>
          <w:sz w:val="24"/>
        </w:rPr>
        <w:t>взаимное</w:t>
      </w:r>
      <w:r>
        <w:rPr>
          <w:spacing w:val="1"/>
          <w:sz w:val="24"/>
        </w:rPr>
        <w:t xml:space="preserve"> </w:t>
      </w:r>
      <w:r>
        <w:rPr>
          <w:sz w:val="24"/>
        </w:rPr>
        <w:t>уважение,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ребенку</w:t>
      </w:r>
      <w:r>
        <w:rPr>
          <w:spacing w:val="1"/>
          <w:sz w:val="24"/>
        </w:rPr>
        <w:t xml:space="preserve"> </w:t>
      </w:r>
      <w:r>
        <w:rPr>
          <w:sz w:val="24"/>
        </w:rPr>
        <w:t>как</w:t>
      </w:r>
      <w:r>
        <w:rPr>
          <w:spacing w:val="1"/>
          <w:sz w:val="24"/>
        </w:rPr>
        <w:t xml:space="preserve"> </w:t>
      </w:r>
      <w:r>
        <w:rPr>
          <w:sz w:val="24"/>
        </w:rPr>
        <w:t>к</w:t>
      </w:r>
      <w:r>
        <w:rPr>
          <w:spacing w:val="1"/>
          <w:sz w:val="24"/>
        </w:rPr>
        <w:t xml:space="preserve"> </w:t>
      </w:r>
      <w:r>
        <w:rPr>
          <w:sz w:val="24"/>
        </w:rPr>
        <w:t>полноправному</w:t>
      </w:r>
      <w:r>
        <w:rPr>
          <w:spacing w:val="1"/>
          <w:sz w:val="24"/>
        </w:rPr>
        <w:t xml:space="preserve"> </w:t>
      </w:r>
      <w:r>
        <w:rPr>
          <w:sz w:val="24"/>
        </w:rPr>
        <w:t>человеку,</w:t>
      </w:r>
      <w:r>
        <w:rPr>
          <w:spacing w:val="1"/>
          <w:sz w:val="24"/>
        </w:rPr>
        <w:t xml:space="preserve"> </w:t>
      </w:r>
      <w:r>
        <w:rPr>
          <w:sz w:val="24"/>
        </w:rPr>
        <w:t>наличие</w:t>
      </w:r>
      <w:r>
        <w:rPr>
          <w:spacing w:val="1"/>
          <w:sz w:val="24"/>
        </w:rPr>
        <w:t xml:space="preserve"> </w:t>
      </w:r>
      <w:r>
        <w:rPr>
          <w:sz w:val="24"/>
        </w:rPr>
        <w:t>общих</w:t>
      </w:r>
      <w:r>
        <w:rPr>
          <w:spacing w:val="1"/>
          <w:sz w:val="24"/>
        </w:rPr>
        <w:t xml:space="preserve"> </w:t>
      </w:r>
      <w:r>
        <w:rPr>
          <w:sz w:val="24"/>
        </w:rPr>
        <w:t>симпатий,</w:t>
      </w:r>
      <w:r>
        <w:rPr>
          <w:spacing w:val="1"/>
          <w:sz w:val="24"/>
        </w:rPr>
        <w:t xml:space="preserve"> </w:t>
      </w:r>
      <w:r>
        <w:rPr>
          <w:sz w:val="24"/>
        </w:rPr>
        <w:t>ценностей</w:t>
      </w:r>
      <w:r>
        <w:rPr>
          <w:spacing w:val="1"/>
          <w:sz w:val="24"/>
        </w:rPr>
        <w:t xml:space="preserve"> </w:t>
      </w:r>
      <w:r>
        <w:rPr>
          <w:sz w:val="24"/>
        </w:rPr>
        <w:t>и</w:t>
      </w:r>
      <w:r>
        <w:rPr>
          <w:spacing w:val="1"/>
          <w:sz w:val="24"/>
        </w:rPr>
        <w:t xml:space="preserve"> </w:t>
      </w:r>
      <w:r>
        <w:rPr>
          <w:sz w:val="24"/>
        </w:rPr>
        <w:t>смыслов</w:t>
      </w:r>
      <w:r>
        <w:rPr>
          <w:spacing w:val="1"/>
          <w:sz w:val="24"/>
        </w:rPr>
        <w:t xml:space="preserve"> </w:t>
      </w:r>
      <w:r>
        <w:rPr>
          <w:sz w:val="24"/>
        </w:rPr>
        <w:t>у</w:t>
      </w:r>
      <w:r>
        <w:rPr>
          <w:spacing w:val="1"/>
          <w:sz w:val="24"/>
        </w:rPr>
        <w:t xml:space="preserve"> </w:t>
      </w:r>
      <w:r>
        <w:rPr>
          <w:sz w:val="24"/>
        </w:rPr>
        <w:t>всех</w:t>
      </w:r>
      <w:r>
        <w:rPr>
          <w:spacing w:val="1"/>
          <w:sz w:val="24"/>
        </w:rPr>
        <w:t xml:space="preserve"> </w:t>
      </w:r>
      <w:r>
        <w:rPr>
          <w:sz w:val="24"/>
        </w:rPr>
        <w:t>участников</w:t>
      </w:r>
      <w:r>
        <w:rPr>
          <w:spacing w:val="-1"/>
          <w:sz w:val="24"/>
        </w:rPr>
        <w:t xml:space="preserve"> </w:t>
      </w:r>
      <w:r>
        <w:rPr>
          <w:sz w:val="24"/>
        </w:rPr>
        <w:t>общности.</w:t>
      </w:r>
    </w:p>
    <w:p w14:paraId="07D8C36D" w14:textId="77777777" w:rsidR="009429CE" w:rsidRDefault="009429CE" w:rsidP="009429CE">
      <w:pPr>
        <w:pStyle w:val="a9"/>
        <w:ind w:right="685"/>
      </w:pPr>
      <w:r>
        <w:t>Детско-взрослая</w:t>
      </w:r>
      <w:r>
        <w:rPr>
          <w:spacing w:val="1"/>
        </w:rPr>
        <w:t xml:space="preserve"> </w:t>
      </w:r>
      <w:r>
        <w:t>общность</w:t>
      </w:r>
      <w:r>
        <w:rPr>
          <w:spacing w:val="1"/>
        </w:rPr>
        <w:t xml:space="preserve"> </w:t>
      </w:r>
      <w:r>
        <w:t>является</w:t>
      </w:r>
      <w:r>
        <w:rPr>
          <w:spacing w:val="1"/>
        </w:rPr>
        <w:t xml:space="preserve"> </w:t>
      </w:r>
      <w:r>
        <w:t>источником</w:t>
      </w:r>
      <w:r>
        <w:rPr>
          <w:spacing w:val="1"/>
        </w:rPr>
        <w:t xml:space="preserve"> </w:t>
      </w:r>
      <w:r>
        <w:t>и</w:t>
      </w:r>
      <w:r>
        <w:rPr>
          <w:spacing w:val="1"/>
        </w:rPr>
        <w:t xml:space="preserve"> </w:t>
      </w:r>
      <w:r>
        <w:t>механизмом</w:t>
      </w:r>
      <w:r>
        <w:rPr>
          <w:spacing w:val="1"/>
        </w:rPr>
        <w:t xml:space="preserve"> </w:t>
      </w:r>
      <w:r>
        <w:t>воспитания</w:t>
      </w:r>
      <w:r>
        <w:rPr>
          <w:spacing w:val="1"/>
        </w:rPr>
        <w:t xml:space="preserve"> </w:t>
      </w:r>
      <w:r>
        <w:t>ребенка.</w:t>
      </w:r>
      <w:r>
        <w:rPr>
          <w:spacing w:val="1"/>
        </w:rPr>
        <w:t xml:space="preserve"> </w:t>
      </w:r>
      <w:r>
        <w:t>Находясь в общности, ребенок сначала приобщается к тем правилам и нормам, которые</w:t>
      </w:r>
      <w:r>
        <w:rPr>
          <w:spacing w:val="1"/>
        </w:rPr>
        <w:t xml:space="preserve"> </w:t>
      </w:r>
      <w:r>
        <w:t>вносят педагогические работники в общность, а затем эти нормы усваиваются ребенком и</w:t>
      </w:r>
      <w:r>
        <w:rPr>
          <w:spacing w:val="1"/>
        </w:rPr>
        <w:t xml:space="preserve"> </w:t>
      </w:r>
      <w:r>
        <w:t>становятся</w:t>
      </w:r>
      <w:r>
        <w:rPr>
          <w:spacing w:val="-1"/>
        </w:rPr>
        <w:t xml:space="preserve"> </w:t>
      </w:r>
      <w:r>
        <w:t>его</w:t>
      </w:r>
      <w:r>
        <w:rPr>
          <w:spacing w:val="-1"/>
        </w:rPr>
        <w:t xml:space="preserve"> </w:t>
      </w:r>
      <w:r>
        <w:t>собственными.</w:t>
      </w:r>
    </w:p>
    <w:p w14:paraId="21CDD4D6" w14:textId="77777777" w:rsidR="009429CE" w:rsidRDefault="009429CE" w:rsidP="009429CE">
      <w:pPr>
        <w:pStyle w:val="a9"/>
        <w:ind w:right="691" w:firstLine="539"/>
      </w:pPr>
      <w:r>
        <w:t>Общность</w:t>
      </w:r>
      <w:r>
        <w:rPr>
          <w:spacing w:val="1"/>
        </w:rPr>
        <w:t xml:space="preserve"> </w:t>
      </w:r>
      <w:r>
        <w:t>строится</w:t>
      </w:r>
      <w:r>
        <w:rPr>
          <w:spacing w:val="1"/>
        </w:rPr>
        <w:t xml:space="preserve"> </w:t>
      </w:r>
      <w:r>
        <w:t>и</w:t>
      </w:r>
      <w:r>
        <w:rPr>
          <w:spacing w:val="1"/>
        </w:rPr>
        <w:t xml:space="preserve"> </w:t>
      </w:r>
      <w:r>
        <w:t>задается</w:t>
      </w:r>
      <w:r>
        <w:rPr>
          <w:spacing w:val="1"/>
        </w:rPr>
        <w:t xml:space="preserve"> </w:t>
      </w:r>
      <w:r>
        <w:t>системой</w:t>
      </w:r>
      <w:r>
        <w:rPr>
          <w:spacing w:val="1"/>
        </w:rPr>
        <w:t xml:space="preserve"> </w:t>
      </w:r>
      <w:r>
        <w:t>связей</w:t>
      </w:r>
      <w:r>
        <w:rPr>
          <w:spacing w:val="1"/>
        </w:rPr>
        <w:t xml:space="preserve"> </w:t>
      </w:r>
      <w:r>
        <w:t>и</w:t>
      </w:r>
      <w:r>
        <w:rPr>
          <w:spacing w:val="1"/>
        </w:rPr>
        <w:t xml:space="preserve"> </w:t>
      </w:r>
      <w:r>
        <w:t>отношений</w:t>
      </w:r>
      <w:r>
        <w:rPr>
          <w:spacing w:val="1"/>
        </w:rPr>
        <w:t xml:space="preserve"> </w:t>
      </w:r>
      <w:r>
        <w:t>ее</w:t>
      </w:r>
      <w:r>
        <w:rPr>
          <w:spacing w:val="1"/>
        </w:rPr>
        <w:t xml:space="preserve"> </w:t>
      </w:r>
      <w:r>
        <w:t>участников.</w:t>
      </w:r>
      <w:r>
        <w:rPr>
          <w:spacing w:val="60"/>
        </w:rPr>
        <w:t xml:space="preserve"> </w:t>
      </w:r>
      <w:r>
        <w:t>В</w:t>
      </w:r>
      <w:r>
        <w:rPr>
          <w:spacing w:val="1"/>
        </w:rPr>
        <w:t xml:space="preserve"> </w:t>
      </w:r>
      <w:r>
        <w:t>каждом возрасте и каждом случае она будет обладать своей спецификой в зависимости от</w:t>
      </w:r>
      <w:r>
        <w:rPr>
          <w:spacing w:val="1"/>
        </w:rPr>
        <w:t xml:space="preserve"> </w:t>
      </w:r>
      <w:r>
        <w:t>решаемых воспитательных</w:t>
      </w:r>
      <w:r>
        <w:rPr>
          <w:spacing w:val="-1"/>
        </w:rPr>
        <w:t xml:space="preserve"> </w:t>
      </w:r>
      <w:r>
        <w:t>задач.</w:t>
      </w:r>
    </w:p>
    <w:p w14:paraId="706ADDF8" w14:textId="77777777" w:rsidR="009429CE" w:rsidRDefault="009429CE" w:rsidP="009429CE">
      <w:pPr>
        <w:sectPr w:rsidR="009429CE">
          <w:pgSz w:w="11910" w:h="16840"/>
          <w:pgMar w:top="960" w:right="160" w:bottom="280" w:left="1340" w:header="749" w:footer="0" w:gutter="0"/>
          <w:cols w:space="720"/>
        </w:sectPr>
      </w:pPr>
    </w:p>
    <w:p w14:paraId="4ED27731" w14:textId="77777777" w:rsidR="009429CE" w:rsidRDefault="009429CE" w:rsidP="009429CE">
      <w:pPr>
        <w:pStyle w:val="a9"/>
        <w:spacing w:before="8"/>
        <w:ind w:left="0"/>
        <w:jc w:val="left"/>
        <w:rPr>
          <w:sz w:val="14"/>
        </w:rPr>
      </w:pPr>
    </w:p>
    <w:p w14:paraId="7B3375A1" w14:textId="77777777" w:rsidR="009429CE" w:rsidRDefault="009429CE" w:rsidP="0019050C">
      <w:pPr>
        <w:pStyle w:val="ab"/>
        <w:numPr>
          <w:ilvl w:val="1"/>
          <w:numId w:val="184"/>
        </w:numPr>
        <w:tabs>
          <w:tab w:val="left" w:pos="1790"/>
        </w:tabs>
        <w:spacing w:before="103" w:line="237" w:lineRule="auto"/>
        <w:ind w:right="694"/>
        <w:rPr>
          <w:sz w:val="24"/>
        </w:rPr>
      </w:pPr>
      <w:r>
        <w:rPr>
          <w:sz w:val="24"/>
          <w:u w:val="single"/>
        </w:rPr>
        <w:t>Часть,</w:t>
      </w:r>
      <w:r>
        <w:rPr>
          <w:spacing w:val="1"/>
          <w:sz w:val="24"/>
          <w:u w:val="single"/>
        </w:rPr>
        <w:t xml:space="preserve"> </w:t>
      </w:r>
      <w:r>
        <w:rPr>
          <w:sz w:val="24"/>
          <w:u w:val="single"/>
        </w:rPr>
        <w:t>формируемая</w:t>
      </w:r>
      <w:r>
        <w:rPr>
          <w:spacing w:val="1"/>
          <w:sz w:val="24"/>
          <w:u w:val="single"/>
        </w:rPr>
        <w:t xml:space="preserve"> </w:t>
      </w:r>
      <w:r>
        <w:rPr>
          <w:sz w:val="24"/>
          <w:u w:val="single"/>
        </w:rPr>
        <w:t>участниками</w:t>
      </w:r>
      <w:r>
        <w:rPr>
          <w:spacing w:val="1"/>
          <w:sz w:val="24"/>
          <w:u w:val="single"/>
        </w:rPr>
        <w:t xml:space="preserve"> </w:t>
      </w:r>
      <w:r>
        <w:rPr>
          <w:sz w:val="24"/>
          <w:u w:val="single"/>
        </w:rPr>
        <w:t>образовательных</w:t>
      </w:r>
      <w:r>
        <w:rPr>
          <w:spacing w:val="1"/>
          <w:sz w:val="24"/>
          <w:u w:val="single"/>
        </w:rPr>
        <w:t xml:space="preserve"> </w:t>
      </w:r>
      <w:r>
        <w:rPr>
          <w:sz w:val="24"/>
          <w:u w:val="single"/>
        </w:rPr>
        <w:t>отношений,</w:t>
      </w:r>
      <w:r>
        <w:rPr>
          <w:spacing w:val="1"/>
          <w:sz w:val="24"/>
          <w:u w:val="single"/>
        </w:rPr>
        <w:t xml:space="preserve"> </w:t>
      </w:r>
      <w:r>
        <w:rPr>
          <w:sz w:val="24"/>
          <w:u w:val="single"/>
        </w:rPr>
        <w:t>при</w:t>
      </w:r>
      <w:r>
        <w:rPr>
          <w:spacing w:val="-57"/>
          <w:sz w:val="24"/>
        </w:rPr>
        <w:t xml:space="preserve"> </w:t>
      </w:r>
      <w:r>
        <w:rPr>
          <w:sz w:val="24"/>
          <w:u w:val="single"/>
        </w:rPr>
        <w:t>реализации</w:t>
      </w:r>
      <w:r>
        <w:rPr>
          <w:spacing w:val="-3"/>
          <w:sz w:val="24"/>
          <w:u w:val="single"/>
        </w:rPr>
        <w:t xml:space="preserve"> </w:t>
      </w:r>
      <w:r>
        <w:rPr>
          <w:sz w:val="24"/>
          <w:u w:val="single"/>
        </w:rPr>
        <w:t>РПВ.</w:t>
      </w:r>
    </w:p>
    <w:p w14:paraId="003491BC" w14:textId="77777777" w:rsidR="009429CE" w:rsidRDefault="009429CE" w:rsidP="009429CE">
      <w:pPr>
        <w:pStyle w:val="a9"/>
        <w:spacing w:before="1"/>
        <w:ind w:right="685" w:firstLine="566"/>
      </w:pPr>
      <w:r>
        <w:t>В</w:t>
      </w:r>
      <w:r>
        <w:rPr>
          <w:spacing w:val="1"/>
        </w:rPr>
        <w:t xml:space="preserve"> </w:t>
      </w:r>
      <w:r>
        <w:t>ДОУ</w:t>
      </w:r>
      <w:r>
        <w:rPr>
          <w:spacing w:val="1"/>
        </w:rPr>
        <w:t xml:space="preserve"> </w:t>
      </w:r>
      <w:r>
        <w:t>многочисленный</w:t>
      </w:r>
      <w:r>
        <w:rPr>
          <w:spacing w:val="1"/>
        </w:rPr>
        <w:t xml:space="preserve"> </w:t>
      </w:r>
      <w:r>
        <w:t>педагогический</w:t>
      </w:r>
      <w:r>
        <w:rPr>
          <w:spacing w:val="1"/>
        </w:rPr>
        <w:t xml:space="preserve"> </w:t>
      </w:r>
      <w:r>
        <w:t>состав:</w:t>
      </w:r>
      <w:r>
        <w:rPr>
          <w:spacing w:val="1"/>
        </w:rPr>
        <w:t xml:space="preserve"> </w:t>
      </w:r>
      <w:r>
        <w:t>воспитатели,</w:t>
      </w:r>
      <w:r>
        <w:rPr>
          <w:spacing w:val="1"/>
        </w:rPr>
        <w:t xml:space="preserve"> </w:t>
      </w:r>
      <w:r>
        <w:t>учителя-логопеды,</w:t>
      </w:r>
      <w:r>
        <w:rPr>
          <w:spacing w:val="1"/>
        </w:rPr>
        <w:t xml:space="preserve"> </w:t>
      </w:r>
      <w:r>
        <w:t>дефектолог,</w:t>
      </w:r>
      <w:r>
        <w:rPr>
          <w:spacing w:val="1"/>
        </w:rPr>
        <w:t xml:space="preserve"> </w:t>
      </w:r>
      <w:r>
        <w:t>педагог-психолог,</w:t>
      </w:r>
      <w:r>
        <w:rPr>
          <w:spacing w:val="1"/>
        </w:rPr>
        <w:t xml:space="preserve"> </w:t>
      </w:r>
      <w:r>
        <w:t>инструкторы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музыкальный</w:t>
      </w:r>
      <w:r>
        <w:rPr>
          <w:spacing w:val="-57"/>
        </w:rPr>
        <w:t xml:space="preserve"> </w:t>
      </w:r>
      <w:r>
        <w:t>руководитель,</w:t>
      </w:r>
      <w:r>
        <w:rPr>
          <w:spacing w:val="1"/>
        </w:rPr>
        <w:t xml:space="preserve"> </w:t>
      </w:r>
      <w:r>
        <w:t>социальный</w:t>
      </w:r>
      <w:r>
        <w:rPr>
          <w:spacing w:val="1"/>
        </w:rPr>
        <w:t xml:space="preserve"> </w:t>
      </w:r>
      <w:r>
        <w:t>педагог,</w:t>
      </w:r>
      <w:r>
        <w:rPr>
          <w:spacing w:val="1"/>
        </w:rPr>
        <w:t xml:space="preserve"> </w:t>
      </w:r>
      <w:r>
        <w:t>тьюторы.</w:t>
      </w:r>
      <w:r>
        <w:rPr>
          <w:spacing w:val="1"/>
        </w:rPr>
        <w:t xml:space="preserve"> </w:t>
      </w:r>
      <w:r>
        <w:t>Каждый</w:t>
      </w:r>
      <w:r>
        <w:rPr>
          <w:spacing w:val="1"/>
        </w:rPr>
        <w:t xml:space="preserve"> </w:t>
      </w:r>
      <w:r>
        <w:t>педагогический</w:t>
      </w:r>
      <w:r>
        <w:rPr>
          <w:spacing w:val="1"/>
        </w:rPr>
        <w:t xml:space="preserve"> </w:t>
      </w:r>
      <w:r>
        <w:t>работник</w:t>
      </w:r>
      <w:r>
        <w:rPr>
          <w:spacing w:val="1"/>
        </w:rPr>
        <w:t xml:space="preserve"> </w:t>
      </w:r>
      <w:r>
        <w:t>в</w:t>
      </w:r>
      <w:r>
        <w:rPr>
          <w:spacing w:val="1"/>
        </w:rPr>
        <w:t xml:space="preserve"> </w:t>
      </w:r>
      <w:r>
        <w:t>совместной деятельности выстраивает взаимодействие «взрослый+ребенок», основанное</w:t>
      </w:r>
      <w:r>
        <w:rPr>
          <w:spacing w:val="1"/>
        </w:rPr>
        <w:t xml:space="preserve"> </w:t>
      </w:r>
      <w:r>
        <w:t>на уважении</w:t>
      </w:r>
      <w:r>
        <w:rPr>
          <w:spacing w:val="-1"/>
        </w:rPr>
        <w:t xml:space="preserve"> </w:t>
      </w:r>
      <w:r>
        <w:t>к</w:t>
      </w:r>
      <w:r>
        <w:rPr>
          <w:spacing w:val="-1"/>
        </w:rPr>
        <w:t xml:space="preserve"> </w:t>
      </w:r>
      <w:r>
        <w:t>личности</w:t>
      </w:r>
      <w:r>
        <w:rPr>
          <w:spacing w:val="-1"/>
        </w:rPr>
        <w:t xml:space="preserve"> </w:t>
      </w:r>
      <w:r>
        <w:t>ребенка,</w:t>
      </w:r>
      <w:r>
        <w:rPr>
          <w:spacing w:val="1"/>
        </w:rPr>
        <w:t xml:space="preserve"> </w:t>
      </w:r>
      <w:r>
        <w:t>доверии, взаимоуважении,</w:t>
      </w:r>
      <w:r>
        <w:rPr>
          <w:spacing w:val="-1"/>
        </w:rPr>
        <w:t xml:space="preserve"> </w:t>
      </w:r>
      <w:r>
        <w:t>поддержке.</w:t>
      </w:r>
    </w:p>
    <w:p w14:paraId="7BC790AA" w14:textId="77777777" w:rsidR="009429CE" w:rsidRDefault="009429CE" w:rsidP="0019050C">
      <w:pPr>
        <w:pStyle w:val="ab"/>
        <w:numPr>
          <w:ilvl w:val="0"/>
          <w:numId w:val="184"/>
        </w:numPr>
        <w:tabs>
          <w:tab w:val="left" w:pos="744"/>
        </w:tabs>
        <w:ind w:right="692" w:firstLine="0"/>
        <w:jc w:val="both"/>
        <w:rPr>
          <w:sz w:val="24"/>
        </w:rPr>
      </w:pPr>
      <w:r>
        <w:rPr>
          <w:b/>
          <w:sz w:val="24"/>
        </w:rPr>
        <w:t>Детская</w:t>
      </w:r>
      <w:r>
        <w:rPr>
          <w:b/>
          <w:spacing w:val="1"/>
          <w:sz w:val="24"/>
        </w:rPr>
        <w:t xml:space="preserve"> </w:t>
      </w:r>
      <w:r>
        <w:rPr>
          <w:b/>
          <w:sz w:val="24"/>
        </w:rPr>
        <w:t>общность:</w:t>
      </w:r>
      <w:r>
        <w:rPr>
          <w:b/>
          <w:spacing w:val="1"/>
          <w:sz w:val="24"/>
        </w:rPr>
        <w:t xml:space="preserve"> </w:t>
      </w:r>
      <w:r>
        <w:rPr>
          <w:sz w:val="24"/>
        </w:rPr>
        <w:t>общество</w:t>
      </w:r>
      <w:r>
        <w:rPr>
          <w:spacing w:val="1"/>
          <w:sz w:val="24"/>
        </w:rPr>
        <w:t xml:space="preserve"> </w:t>
      </w:r>
      <w:r>
        <w:rPr>
          <w:sz w:val="24"/>
        </w:rPr>
        <w:t>других</w:t>
      </w:r>
      <w:r>
        <w:rPr>
          <w:spacing w:val="1"/>
          <w:sz w:val="24"/>
        </w:rPr>
        <w:t xml:space="preserve"> </w:t>
      </w:r>
      <w:r>
        <w:rPr>
          <w:sz w:val="24"/>
        </w:rPr>
        <w:t>детей</w:t>
      </w:r>
      <w:r>
        <w:rPr>
          <w:spacing w:val="1"/>
          <w:sz w:val="24"/>
        </w:rPr>
        <w:t xml:space="preserve"> </w:t>
      </w:r>
      <w:r>
        <w:rPr>
          <w:sz w:val="24"/>
        </w:rPr>
        <w:t>является</w:t>
      </w:r>
      <w:r>
        <w:rPr>
          <w:spacing w:val="1"/>
          <w:sz w:val="24"/>
        </w:rPr>
        <w:t xml:space="preserve"> </w:t>
      </w:r>
      <w:r>
        <w:rPr>
          <w:sz w:val="24"/>
        </w:rPr>
        <w:t>необходимым</w:t>
      </w:r>
      <w:r>
        <w:rPr>
          <w:spacing w:val="1"/>
          <w:sz w:val="24"/>
        </w:rPr>
        <w:t xml:space="preserve"> </w:t>
      </w:r>
      <w:r>
        <w:rPr>
          <w:sz w:val="24"/>
        </w:rPr>
        <w:t>условием</w:t>
      </w:r>
      <w:r>
        <w:rPr>
          <w:spacing w:val="1"/>
          <w:sz w:val="24"/>
        </w:rPr>
        <w:t xml:space="preserve"> </w:t>
      </w:r>
      <w:r>
        <w:rPr>
          <w:sz w:val="24"/>
        </w:rPr>
        <w:t>полноценного</w:t>
      </w:r>
      <w:r>
        <w:rPr>
          <w:spacing w:val="1"/>
          <w:sz w:val="24"/>
        </w:rPr>
        <w:t xml:space="preserve"> </w:t>
      </w:r>
      <w:r>
        <w:rPr>
          <w:sz w:val="24"/>
        </w:rPr>
        <w:t>развития</w:t>
      </w:r>
      <w:r>
        <w:rPr>
          <w:spacing w:val="1"/>
          <w:sz w:val="24"/>
        </w:rPr>
        <w:t xml:space="preserve"> </w:t>
      </w:r>
      <w:r>
        <w:rPr>
          <w:sz w:val="24"/>
        </w:rPr>
        <w:t>личности</w:t>
      </w:r>
      <w:r>
        <w:rPr>
          <w:spacing w:val="1"/>
          <w:sz w:val="24"/>
        </w:rPr>
        <w:t xml:space="preserve"> </w:t>
      </w:r>
      <w:r>
        <w:rPr>
          <w:sz w:val="24"/>
        </w:rPr>
        <w:t>ребенка.</w:t>
      </w:r>
      <w:r>
        <w:rPr>
          <w:spacing w:val="1"/>
          <w:sz w:val="24"/>
        </w:rPr>
        <w:t xml:space="preserve"> </w:t>
      </w:r>
      <w:r>
        <w:rPr>
          <w:sz w:val="24"/>
        </w:rPr>
        <w:t>Здесь</w:t>
      </w:r>
      <w:r>
        <w:rPr>
          <w:spacing w:val="1"/>
          <w:sz w:val="24"/>
        </w:rPr>
        <w:t xml:space="preserve"> </w:t>
      </w:r>
      <w:r>
        <w:rPr>
          <w:sz w:val="24"/>
        </w:rPr>
        <w:t>он</w:t>
      </w:r>
      <w:r>
        <w:rPr>
          <w:spacing w:val="1"/>
          <w:sz w:val="24"/>
        </w:rPr>
        <w:t xml:space="preserve"> </w:t>
      </w:r>
      <w:r>
        <w:rPr>
          <w:sz w:val="24"/>
        </w:rPr>
        <w:t>непрерывно</w:t>
      </w:r>
      <w:r>
        <w:rPr>
          <w:spacing w:val="1"/>
          <w:sz w:val="24"/>
        </w:rPr>
        <w:t xml:space="preserve"> </w:t>
      </w:r>
      <w:r>
        <w:rPr>
          <w:sz w:val="24"/>
        </w:rPr>
        <w:t>приобретает</w:t>
      </w:r>
      <w:r>
        <w:rPr>
          <w:spacing w:val="1"/>
          <w:sz w:val="24"/>
        </w:rPr>
        <w:t xml:space="preserve"> </w:t>
      </w:r>
      <w:r>
        <w:rPr>
          <w:sz w:val="24"/>
        </w:rPr>
        <w:t>способы</w:t>
      </w:r>
      <w:r>
        <w:rPr>
          <w:spacing w:val="-57"/>
          <w:sz w:val="24"/>
        </w:rPr>
        <w:t xml:space="preserve"> </w:t>
      </w:r>
      <w:r>
        <w:rPr>
          <w:sz w:val="24"/>
        </w:rPr>
        <w:t>общественного поведения, под руководством воспитателя учится умению дружно жить,</w:t>
      </w:r>
      <w:r>
        <w:rPr>
          <w:spacing w:val="1"/>
          <w:sz w:val="24"/>
        </w:rPr>
        <w:t xml:space="preserve"> </w:t>
      </w:r>
      <w:r>
        <w:rPr>
          <w:sz w:val="24"/>
        </w:rPr>
        <w:t>сообща</w:t>
      </w:r>
      <w:r>
        <w:rPr>
          <w:spacing w:val="1"/>
          <w:sz w:val="24"/>
        </w:rPr>
        <w:t xml:space="preserve"> </w:t>
      </w:r>
      <w:r>
        <w:rPr>
          <w:sz w:val="24"/>
        </w:rPr>
        <w:t>играть,</w:t>
      </w:r>
      <w:r>
        <w:rPr>
          <w:spacing w:val="1"/>
          <w:sz w:val="24"/>
        </w:rPr>
        <w:t xml:space="preserve"> </w:t>
      </w:r>
      <w:r>
        <w:rPr>
          <w:sz w:val="24"/>
        </w:rPr>
        <w:t>трудиться,</w:t>
      </w:r>
      <w:r>
        <w:rPr>
          <w:spacing w:val="1"/>
          <w:sz w:val="24"/>
        </w:rPr>
        <w:t xml:space="preserve"> </w:t>
      </w:r>
      <w:r>
        <w:rPr>
          <w:sz w:val="24"/>
        </w:rPr>
        <w:t>заниматься,</w:t>
      </w:r>
      <w:r>
        <w:rPr>
          <w:spacing w:val="1"/>
          <w:sz w:val="24"/>
        </w:rPr>
        <w:t xml:space="preserve"> </w:t>
      </w:r>
      <w:r>
        <w:rPr>
          <w:sz w:val="24"/>
        </w:rPr>
        <w:t>достигать</w:t>
      </w:r>
      <w:r>
        <w:rPr>
          <w:spacing w:val="1"/>
          <w:sz w:val="24"/>
        </w:rPr>
        <w:t xml:space="preserve"> </w:t>
      </w:r>
      <w:r>
        <w:rPr>
          <w:sz w:val="24"/>
        </w:rPr>
        <w:t>поставленной</w:t>
      </w:r>
      <w:r>
        <w:rPr>
          <w:spacing w:val="1"/>
          <w:sz w:val="24"/>
        </w:rPr>
        <w:t xml:space="preserve"> </w:t>
      </w:r>
      <w:r>
        <w:rPr>
          <w:sz w:val="24"/>
        </w:rPr>
        <w:t>цели.</w:t>
      </w:r>
      <w:r>
        <w:rPr>
          <w:spacing w:val="1"/>
          <w:sz w:val="24"/>
        </w:rPr>
        <w:t xml:space="preserve"> </w:t>
      </w:r>
      <w:r>
        <w:rPr>
          <w:sz w:val="24"/>
        </w:rPr>
        <w:t>Чувство</w:t>
      </w:r>
      <w:r>
        <w:rPr>
          <w:spacing w:val="1"/>
          <w:sz w:val="24"/>
        </w:rPr>
        <w:t xml:space="preserve"> </w:t>
      </w:r>
      <w:r>
        <w:rPr>
          <w:sz w:val="24"/>
        </w:rPr>
        <w:t>приверженности к группе других детей рождается тогда, когда ребенок впервые начинает</w:t>
      </w:r>
      <w:r>
        <w:rPr>
          <w:spacing w:val="1"/>
          <w:sz w:val="24"/>
        </w:rPr>
        <w:t xml:space="preserve"> </w:t>
      </w:r>
      <w:r>
        <w:rPr>
          <w:sz w:val="24"/>
        </w:rPr>
        <w:t>понимать, что рядом с ним такие же, как он сам, что свои желания необходимо соотносить</w:t>
      </w:r>
      <w:r>
        <w:rPr>
          <w:spacing w:val="-57"/>
          <w:sz w:val="24"/>
        </w:rPr>
        <w:t xml:space="preserve"> </w:t>
      </w:r>
      <w:r>
        <w:rPr>
          <w:sz w:val="24"/>
        </w:rPr>
        <w:t>с</w:t>
      </w:r>
      <w:r>
        <w:rPr>
          <w:spacing w:val="-2"/>
          <w:sz w:val="24"/>
        </w:rPr>
        <w:t xml:space="preserve"> </w:t>
      </w:r>
      <w:r>
        <w:rPr>
          <w:sz w:val="24"/>
        </w:rPr>
        <w:t>желаниями других.</w:t>
      </w:r>
    </w:p>
    <w:p w14:paraId="3205D2E1" w14:textId="77777777" w:rsidR="009429CE" w:rsidRDefault="009429CE" w:rsidP="009429CE">
      <w:pPr>
        <w:pStyle w:val="a9"/>
        <w:ind w:right="685" w:firstLine="539"/>
      </w:pPr>
      <w:r>
        <w:t>Одним из видов детских общностей являются разновозрастные детские общности. В</w:t>
      </w:r>
      <w:r>
        <w:rPr>
          <w:spacing w:val="1"/>
        </w:rPr>
        <w:t xml:space="preserve"> </w:t>
      </w:r>
      <w:r>
        <w:t>ДОУ должна быть обеспечена возможность взаимодействия ребенка как со старшими, так</w:t>
      </w:r>
      <w:r>
        <w:rPr>
          <w:spacing w:val="1"/>
        </w:rPr>
        <w:t xml:space="preserve"> </w:t>
      </w:r>
      <w:r>
        <w:t>и</w:t>
      </w:r>
      <w:r>
        <w:rPr>
          <w:spacing w:val="1"/>
        </w:rPr>
        <w:t xml:space="preserve"> </w:t>
      </w:r>
      <w:r>
        <w:t>с</w:t>
      </w:r>
      <w:r>
        <w:rPr>
          <w:spacing w:val="1"/>
        </w:rPr>
        <w:t xml:space="preserve"> </w:t>
      </w:r>
      <w:r>
        <w:t>младшими</w:t>
      </w:r>
      <w:r>
        <w:rPr>
          <w:spacing w:val="1"/>
        </w:rPr>
        <w:t xml:space="preserve"> </w:t>
      </w:r>
      <w:r>
        <w:t>детьми.</w:t>
      </w:r>
      <w:r>
        <w:rPr>
          <w:spacing w:val="1"/>
        </w:rPr>
        <w:t xml:space="preserve"> </w:t>
      </w:r>
      <w:r>
        <w:t>Включенность</w:t>
      </w:r>
      <w:r>
        <w:rPr>
          <w:spacing w:val="1"/>
        </w:rPr>
        <w:t xml:space="preserve"> </w:t>
      </w:r>
      <w:r>
        <w:t>ребенка</w:t>
      </w:r>
      <w:r>
        <w:rPr>
          <w:spacing w:val="1"/>
        </w:rPr>
        <w:t xml:space="preserve"> </w:t>
      </w:r>
      <w:r>
        <w:t>в</w:t>
      </w:r>
      <w:r>
        <w:rPr>
          <w:spacing w:val="1"/>
        </w:rPr>
        <w:t xml:space="preserve"> </w:t>
      </w:r>
      <w:r>
        <w:t>отношения</w:t>
      </w:r>
      <w:r>
        <w:rPr>
          <w:spacing w:val="1"/>
        </w:rPr>
        <w:t xml:space="preserve"> </w:t>
      </w:r>
      <w:r>
        <w:t>со</w:t>
      </w:r>
      <w:r>
        <w:rPr>
          <w:spacing w:val="1"/>
        </w:rPr>
        <w:t xml:space="preserve"> </w:t>
      </w:r>
      <w:r>
        <w:t>старшими,</w:t>
      </w:r>
      <w:r>
        <w:rPr>
          <w:spacing w:val="1"/>
        </w:rPr>
        <w:t xml:space="preserve"> </w:t>
      </w:r>
      <w:r>
        <w:t>помимо</w:t>
      </w:r>
      <w:r>
        <w:rPr>
          <w:spacing w:val="1"/>
        </w:rPr>
        <w:t xml:space="preserve"> </w:t>
      </w:r>
      <w:r>
        <w:t>подражания и приобретения нового, рождает опыт послушания, следования общим для</w:t>
      </w:r>
      <w:r>
        <w:rPr>
          <w:spacing w:val="1"/>
        </w:rPr>
        <w:t xml:space="preserve"> </w:t>
      </w:r>
      <w:r>
        <w:t>всех</w:t>
      </w:r>
      <w:r>
        <w:rPr>
          <w:spacing w:val="1"/>
        </w:rPr>
        <w:t xml:space="preserve"> </w:t>
      </w:r>
      <w:r>
        <w:t>правилам,</w:t>
      </w:r>
      <w:r>
        <w:rPr>
          <w:spacing w:val="1"/>
        </w:rPr>
        <w:t xml:space="preserve"> </w:t>
      </w:r>
      <w:r>
        <w:t>нормам</w:t>
      </w:r>
      <w:r>
        <w:rPr>
          <w:spacing w:val="1"/>
        </w:rPr>
        <w:t xml:space="preserve"> </w:t>
      </w:r>
      <w:r>
        <w:t>поведения</w:t>
      </w:r>
      <w:r>
        <w:rPr>
          <w:spacing w:val="1"/>
        </w:rPr>
        <w:t xml:space="preserve"> </w:t>
      </w:r>
      <w:r>
        <w:t>и</w:t>
      </w:r>
      <w:r>
        <w:rPr>
          <w:spacing w:val="1"/>
        </w:rPr>
        <w:t xml:space="preserve"> </w:t>
      </w:r>
      <w:r>
        <w:t>традициям.</w:t>
      </w:r>
      <w:r>
        <w:rPr>
          <w:spacing w:val="1"/>
        </w:rPr>
        <w:t xml:space="preserve"> </w:t>
      </w:r>
      <w:r>
        <w:t>Отношения</w:t>
      </w:r>
      <w:r>
        <w:rPr>
          <w:spacing w:val="1"/>
        </w:rPr>
        <w:t xml:space="preserve"> </w:t>
      </w:r>
      <w:r>
        <w:t>с</w:t>
      </w:r>
      <w:r>
        <w:rPr>
          <w:spacing w:val="1"/>
        </w:rPr>
        <w:t xml:space="preserve"> </w:t>
      </w:r>
      <w:r>
        <w:t>младшими</w:t>
      </w:r>
      <w:r>
        <w:rPr>
          <w:spacing w:val="1"/>
        </w:rPr>
        <w:t xml:space="preserve"> </w:t>
      </w:r>
      <w:r>
        <w:t>-</w:t>
      </w:r>
      <w:r>
        <w:rPr>
          <w:spacing w:val="61"/>
        </w:rPr>
        <w:t xml:space="preserve"> </w:t>
      </w:r>
      <w:r>
        <w:t>это</w:t>
      </w:r>
      <w:r>
        <w:rPr>
          <w:spacing w:val="1"/>
        </w:rPr>
        <w:t xml:space="preserve"> </w:t>
      </w:r>
      <w:r>
        <w:t>возможность</w:t>
      </w:r>
      <w:r>
        <w:rPr>
          <w:spacing w:val="1"/>
        </w:rPr>
        <w:t xml:space="preserve"> </w:t>
      </w:r>
      <w:r>
        <w:t>для</w:t>
      </w:r>
      <w:r>
        <w:rPr>
          <w:spacing w:val="1"/>
        </w:rPr>
        <w:t xml:space="preserve"> </w:t>
      </w:r>
      <w:r>
        <w:t>ребенка</w:t>
      </w:r>
      <w:r>
        <w:rPr>
          <w:spacing w:val="1"/>
        </w:rPr>
        <w:t xml:space="preserve"> </w:t>
      </w:r>
      <w:r>
        <w:t>стать</w:t>
      </w:r>
      <w:r>
        <w:rPr>
          <w:spacing w:val="1"/>
        </w:rPr>
        <w:t xml:space="preserve"> </w:t>
      </w:r>
      <w:r>
        <w:t>авторитетом</w:t>
      </w:r>
      <w:r>
        <w:rPr>
          <w:spacing w:val="1"/>
        </w:rPr>
        <w:t xml:space="preserve"> </w:t>
      </w:r>
      <w:r>
        <w:t>и</w:t>
      </w:r>
      <w:r>
        <w:rPr>
          <w:spacing w:val="1"/>
        </w:rPr>
        <w:t xml:space="preserve"> </w:t>
      </w:r>
      <w:r>
        <w:t>образцом</w:t>
      </w:r>
      <w:r>
        <w:rPr>
          <w:spacing w:val="1"/>
        </w:rPr>
        <w:t xml:space="preserve"> </w:t>
      </w:r>
      <w:r>
        <w:t>для</w:t>
      </w:r>
      <w:r>
        <w:rPr>
          <w:spacing w:val="1"/>
        </w:rPr>
        <w:t xml:space="preserve"> </w:t>
      </w:r>
      <w:r>
        <w:t>подражания,</w:t>
      </w:r>
      <w:r>
        <w:rPr>
          <w:spacing w:val="1"/>
        </w:rPr>
        <w:t xml:space="preserve"> </w:t>
      </w:r>
      <w:r>
        <w:t>а</w:t>
      </w:r>
      <w:r>
        <w:rPr>
          <w:spacing w:val="1"/>
        </w:rPr>
        <w:t xml:space="preserve"> </w:t>
      </w:r>
      <w:r>
        <w:t>также</w:t>
      </w:r>
      <w:r>
        <w:rPr>
          <w:spacing w:val="1"/>
        </w:rPr>
        <w:t xml:space="preserve"> </w:t>
      </w:r>
      <w:r>
        <w:t>пространство</w:t>
      </w:r>
      <w:r>
        <w:rPr>
          <w:spacing w:val="-2"/>
        </w:rPr>
        <w:t xml:space="preserve"> </w:t>
      </w:r>
      <w:r>
        <w:t>для воспитания заботы</w:t>
      </w:r>
      <w:r>
        <w:rPr>
          <w:spacing w:val="-4"/>
        </w:rPr>
        <w:t xml:space="preserve"> </w:t>
      </w:r>
      <w:r>
        <w:t>и ответственности.</w:t>
      </w:r>
    </w:p>
    <w:p w14:paraId="2477D30A" w14:textId="77777777" w:rsidR="009429CE" w:rsidRDefault="009429CE" w:rsidP="009429CE">
      <w:pPr>
        <w:pStyle w:val="a9"/>
        <w:spacing w:before="1"/>
        <w:ind w:right="692" w:firstLine="539"/>
      </w:pPr>
      <w:r>
        <w:t>Организация</w:t>
      </w:r>
      <w:r>
        <w:rPr>
          <w:spacing w:val="1"/>
        </w:rPr>
        <w:t xml:space="preserve"> </w:t>
      </w:r>
      <w:r>
        <w:t>жизнедеятельности</w:t>
      </w:r>
      <w:r>
        <w:rPr>
          <w:spacing w:val="1"/>
        </w:rPr>
        <w:t xml:space="preserve"> </w:t>
      </w:r>
      <w:r>
        <w:t>обучающихся</w:t>
      </w:r>
      <w:r>
        <w:rPr>
          <w:spacing w:val="1"/>
        </w:rPr>
        <w:t xml:space="preserve"> </w:t>
      </w:r>
      <w:r>
        <w:t>дошкольного</w:t>
      </w:r>
      <w:r>
        <w:rPr>
          <w:spacing w:val="1"/>
        </w:rPr>
        <w:t xml:space="preserve"> </w:t>
      </w:r>
      <w:r>
        <w:t>возраста</w:t>
      </w:r>
      <w:r>
        <w:rPr>
          <w:spacing w:val="1"/>
        </w:rPr>
        <w:t xml:space="preserve"> </w:t>
      </w:r>
      <w:r>
        <w:t>в</w:t>
      </w:r>
      <w:r>
        <w:rPr>
          <w:spacing w:val="1"/>
        </w:rPr>
        <w:t xml:space="preserve"> </w:t>
      </w:r>
      <w:r>
        <w:t>разновозрастной</w:t>
      </w:r>
      <w:r>
        <w:rPr>
          <w:spacing w:val="1"/>
        </w:rPr>
        <w:t xml:space="preserve"> </w:t>
      </w:r>
      <w:r>
        <w:t>группе</w:t>
      </w:r>
      <w:r>
        <w:rPr>
          <w:spacing w:val="1"/>
        </w:rPr>
        <w:t xml:space="preserve"> </w:t>
      </w:r>
      <w:r>
        <w:t>обладает</w:t>
      </w:r>
      <w:r>
        <w:rPr>
          <w:spacing w:val="1"/>
        </w:rPr>
        <w:t xml:space="preserve"> </w:t>
      </w:r>
      <w:r>
        <w:t>большим</w:t>
      </w:r>
      <w:r>
        <w:rPr>
          <w:spacing w:val="1"/>
        </w:rPr>
        <w:t xml:space="preserve"> </w:t>
      </w:r>
      <w:r>
        <w:t>воспитательным</w:t>
      </w:r>
      <w:r>
        <w:rPr>
          <w:spacing w:val="1"/>
        </w:rPr>
        <w:t xml:space="preserve"> </w:t>
      </w:r>
      <w:r>
        <w:t>потенциалом</w:t>
      </w:r>
      <w:r>
        <w:rPr>
          <w:spacing w:val="1"/>
        </w:rPr>
        <w:t xml:space="preserve"> </w:t>
      </w:r>
      <w:r>
        <w:t>для</w:t>
      </w:r>
      <w:r>
        <w:rPr>
          <w:spacing w:val="1"/>
        </w:rPr>
        <w:t xml:space="preserve"> </w:t>
      </w:r>
      <w:r>
        <w:t>инклюзивного</w:t>
      </w:r>
      <w:r>
        <w:rPr>
          <w:spacing w:val="-1"/>
        </w:rPr>
        <w:t xml:space="preserve"> </w:t>
      </w:r>
      <w:r>
        <w:t>образования.</w:t>
      </w:r>
    </w:p>
    <w:p w14:paraId="23E7DD2F" w14:textId="77777777" w:rsidR="009429CE" w:rsidRDefault="009429CE" w:rsidP="0019050C">
      <w:pPr>
        <w:pStyle w:val="ab"/>
        <w:numPr>
          <w:ilvl w:val="1"/>
          <w:numId w:val="184"/>
        </w:numPr>
        <w:tabs>
          <w:tab w:val="left" w:pos="1790"/>
        </w:tabs>
        <w:spacing w:before="4" w:line="237" w:lineRule="auto"/>
        <w:ind w:right="694"/>
        <w:rPr>
          <w:sz w:val="24"/>
        </w:rPr>
      </w:pPr>
      <w:r>
        <w:rPr>
          <w:sz w:val="24"/>
          <w:u w:val="single"/>
        </w:rPr>
        <w:t>Часть,</w:t>
      </w:r>
      <w:r>
        <w:rPr>
          <w:spacing w:val="1"/>
          <w:sz w:val="24"/>
          <w:u w:val="single"/>
        </w:rPr>
        <w:t xml:space="preserve"> </w:t>
      </w:r>
      <w:r>
        <w:rPr>
          <w:sz w:val="24"/>
          <w:u w:val="single"/>
        </w:rPr>
        <w:t>формируемая</w:t>
      </w:r>
      <w:r>
        <w:rPr>
          <w:spacing w:val="1"/>
          <w:sz w:val="24"/>
          <w:u w:val="single"/>
        </w:rPr>
        <w:t xml:space="preserve"> </w:t>
      </w:r>
      <w:r>
        <w:rPr>
          <w:sz w:val="24"/>
          <w:u w:val="single"/>
        </w:rPr>
        <w:t>участниками</w:t>
      </w:r>
      <w:r>
        <w:rPr>
          <w:spacing w:val="1"/>
          <w:sz w:val="24"/>
          <w:u w:val="single"/>
        </w:rPr>
        <w:t xml:space="preserve"> </w:t>
      </w:r>
      <w:r>
        <w:rPr>
          <w:sz w:val="24"/>
          <w:u w:val="single"/>
        </w:rPr>
        <w:t>образовательных</w:t>
      </w:r>
      <w:r>
        <w:rPr>
          <w:spacing w:val="1"/>
          <w:sz w:val="24"/>
          <w:u w:val="single"/>
        </w:rPr>
        <w:t xml:space="preserve"> </w:t>
      </w:r>
      <w:r>
        <w:rPr>
          <w:sz w:val="24"/>
          <w:u w:val="single"/>
        </w:rPr>
        <w:t>отношений,</w:t>
      </w:r>
      <w:r>
        <w:rPr>
          <w:spacing w:val="1"/>
          <w:sz w:val="24"/>
          <w:u w:val="single"/>
        </w:rPr>
        <w:t xml:space="preserve"> </w:t>
      </w:r>
      <w:r>
        <w:rPr>
          <w:sz w:val="24"/>
          <w:u w:val="single"/>
        </w:rPr>
        <w:t>при</w:t>
      </w:r>
      <w:r>
        <w:rPr>
          <w:spacing w:val="-57"/>
          <w:sz w:val="24"/>
        </w:rPr>
        <w:t xml:space="preserve"> </w:t>
      </w:r>
      <w:r>
        <w:rPr>
          <w:sz w:val="24"/>
          <w:u w:val="single"/>
        </w:rPr>
        <w:t>реализации</w:t>
      </w:r>
      <w:r>
        <w:rPr>
          <w:spacing w:val="-3"/>
          <w:sz w:val="24"/>
          <w:u w:val="single"/>
        </w:rPr>
        <w:t xml:space="preserve"> </w:t>
      </w:r>
      <w:r>
        <w:rPr>
          <w:sz w:val="24"/>
          <w:u w:val="single"/>
        </w:rPr>
        <w:t>РПВ.</w:t>
      </w:r>
    </w:p>
    <w:p w14:paraId="111D108B" w14:textId="77777777" w:rsidR="009429CE" w:rsidRDefault="009429CE" w:rsidP="009429CE">
      <w:pPr>
        <w:pStyle w:val="a9"/>
        <w:ind w:right="686" w:firstLine="566"/>
      </w:pPr>
      <w:r>
        <w:t>Контингент</w:t>
      </w:r>
      <w:r>
        <w:rPr>
          <w:spacing w:val="1"/>
        </w:rPr>
        <w:t xml:space="preserve"> </w:t>
      </w:r>
      <w:r>
        <w:t>детей,</w:t>
      </w:r>
      <w:r>
        <w:rPr>
          <w:spacing w:val="1"/>
        </w:rPr>
        <w:t xml:space="preserve"> </w:t>
      </w:r>
      <w:r>
        <w:t>посещающих</w:t>
      </w:r>
      <w:r>
        <w:rPr>
          <w:spacing w:val="1"/>
        </w:rPr>
        <w:t xml:space="preserve"> </w:t>
      </w:r>
      <w:r>
        <w:t>ДОУ,</w:t>
      </w:r>
      <w:r>
        <w:rPr>
          <w:spacing w:val="1"/>
        </w:rPr>
        <w:t xml:space="preserve"> </w:t>
      </w:r>
      <w:r>
        <w:t>неоднородный</w:t>
      </w:r>
      <w:r>
        <w:rPr>
          <w:spacing w:val="1"/>
        </w:rPr>
        <w:t xml:space="preserve"> </w:t>
      </w:r>
      <w:r>
        <w:t>по</w:t>
      </w:r>
      <w:r>
        <w:rPr>
          <w:spacing w:val="1"/>
        </w:rPr>
        <w:t xml:space="preserve"> </w:t>
      </w:r>
      <w:r>
        <w:t>своему</w:t>
      </w:r>
      <w:r>
        <w:rPr>
          <w:spacing w:val="1"/>
        </w:rPr>
        <w:t xml:space="preserve"> </w:t>
      </w:r>
      <w:r>
        <w:t>составу.</w:t>
      </w:r>
      <w:r>
        <w:rPr>
          <w:spacing w:val="-57"/>
        </w:rPr>
        <w:t xml:space="preserve"> </w:t>
      </w:r>
      <w:r>
        <w:t>Характеристики особенностей развития воспитанников представлены в целевом разделе</w:t>
      </w:r>
      <w:r>
        <w:rPr>
          <w:spacing w:val="1"/>
        </w:rPr>
        <w:t xml:space="preserve"> </w:t>
      </w:r>
      <w:r>
        <w:t>Программы. Все возрастные группы ДОУ – компенсирующей направленности, имеется</w:t>
      </w:r>
      <w:r>
        <w:rPr>
          <w:spacing w:val="1"/>
        </w:rPr>
        <w:t xml:space="preserve"> </w:t>
      </w:r>
      <w:r>
        <w:t>группа «Развитие» (Особый ребенок). Общение внутри детского коллектива детей с ТНР,</w:t>
      </w:r>
      <w:r>
        <w:rPr>
          <w:spacing w:val="1"/>
        </w:rPr>
        <w:t xml:space="preserve"> </w:t>
      </w:r>
      <w:r>
        <w:t>воспитанников</w:t>
      </w:r>
      <w:r>
        <w:rPr>
          <w:spacing w:val="1"/>
        </w:rPr>
        <w:t xml:space="preserve"> </w:t>
      </w:r>
      <w:r>
        <w:t>с</w:t>
      </w:r>
      <w:r>
        <w:rPr>
          <w:spacing w:val="1"/>
        </w:rPr>
        <w:t xml:space="preserve"> </w:t>
      </w:r>
      <w:r>
        <w:t>особыми</w:t>
      </w:r>
      <w:r>
        <w:rPr>
          <w:spacing w:val="1"/>
        </w:rPr>
        <w:t xml:space="preserve"> </w:t>
      </w:r>
      <w:r>
        <w:t>потребностями,</w:t>
      </w:r>
      <w:r>
        <w:rPr>
          <w:spacing w:val="1"/>
        </w:rPr>
        <w:t xml:space="preserve"> </w:t>
      </w:r>
      <w:r>
        <w:t>других</w:t>
      </w:r>
      <w:r>
        <w:rPr>
          <w:spacing w:val="1"/>
        </w:rPr>
        <w:t xml:space="preserve"> </w:t>
      </w:r>
      <w:r>
        <w:t>участников</w:t>
      </w:r>
      <w:r>
        <w:rPr>
          <w:spacing w:val="61"/>
        </w:rPr>
        <w:t xml:space="preserve"> </w:t>
      </w:r>
      <w:r>
        <w:t>образовательных</w:t>
      </w:r>
      <w:r>
        <w:rPr>
          <w:spacing w:val="1"/>
        </w:rPr>
        <w:t xml:space="preserve"> </w:t>
      </w:r>
      <w:r>
        <w:t>отношений</w:t>
      </w:r>
      <w:r>
        <w:rPr>
          <w:spacing w:val="1"/>
        </w:rPr>
        <w:t xml:space="preserve"> </w:t>
      </w:r>
      <w:r>
        <w:t>направлено</w:t>
      </w:r>
      <w:r>
        <w:rPr>
          <w:spacing w:val="1"/>
        </w:rPr>
        <w:t xml:space="preserve"> </w:t>
      </w:r>
      <w:r>
        <w:t>на</w:t>
      </w:r>
      <w:r>
        <w:rPr>
          <w:spacing w:val="1"/>
        </w:rPr>
        <w:t xml:space="preserve"> </w:t>
      </w:r>
      <w:r>
        <w:t>позитивную</w:t>
      </w:r>
      <w:r>
        <w:rPr>
          <w:spacing w:val="1"/>
        </w:rPr>
        <w:t xml:space="preserve"> </w:t>
      </w:r>
      <w:r>
        <w:t>социализацию,</w:t>
      </w:r>
      <w:r>
        <w:rPr>
          <w:spacing w:val="1"/>
        </w:rPr>
        <w:t xml:space="preserve"> </w:t>
      </w:r>
      <w:r>
        <w:t>адаптацию</w:t>
      </w:r>
      <w:r>
        <w:rPr>
          <w:spacing w:val="1"/>
        </w:rPr>
        <w:t xml:space="preserve"> </w:t>
      </w:r>
      <w:r>
        <w:t>и</w:t>
      </w:r>
      <w:r>
        <w:rPr>
          <w:spacing w:val="1"/>
        </w:rPr>
        <w:t xml:space="preserve"> </w:t>
      </w:r>
      <w:r>
        <w:t>ориентировано</w:t>
      </w:r>
      <w:r>
        <w:rPr>
          <w:spacing w:val="1"/>
        </w:rPr>
        <w:t xml:space="preserve"> </w:t>
      </w:r>
      <w:r>
        <w:t>на</w:t>
      </w:r>
      <w:r>
        <w:rPr>
          <w:spacing w:val="-57"/>
        </w:rPr>
        <w:t xml:space="preserve"> </w:t>
      </w:r>
      <w:r>
        <w:t>формирование</w:t>
      </w:r>
      <w:r>
        <w:rPr>
          <w:spacing w:val="1"/>
        </w:rPr>
        <w:t xml:space="preserve"> </w:t>
      </w:r>
      <w:r>
        <w:t>положительных</w:t>
      </w:r>
      <w:r>
        <w:rPr>
          <w:spacing w:val="1"/>
        </w:rPr>
        <w:t xml:space="preserve"> </w:t>
      </w:r>
      <w:r>
        <w:t>доброжелательных</w:t>
      </w:r>
      <w:r>
        <w:rPr>
          <w:spacing w:val="1"/>
        </w:rPr>
        <w:t xml:space="preserve"> </w:t>
      </w:r>
      <w:r>
        <w:t>взаимоотношений,</w:t>
      </w:r>
      <w:r>
        <w:rPr>
          <w:spacing w:val="1"/>
        </w:rPr>
        <w:t xml:space="preserve"> </w:t>
      </w:r>
      <w:r>
        <w:t>основанных</w:t>
      </w:r>
      <w:r>
        <w:rPr>
          <w:spacing w:val="1"/>
        </w:rPr>
        <w:t xml:space="preserve"> </w:t>
      </w:r>
      <w:r>
        <w:t>на</w:t>
      </w:r>
      <w:r>
        <w:rPr>
          <w:spacing w:val="1"/>
        </w:rPr>
        <w:t xml:space="preserve"> </w:t>
      </w:r>
      <w:r>
        <w:t>принципах</w:t>
      </w:r>
      <w:r>
        <w:rPr>
          <w:spacing w:val="1"/>
        </w:rPr>
        <w:t xml:space="preserve"> </w:t>
      </w:r>
      <w:r>
        <w:t>гуманности,</w:t>
      </w:r>
      <w:r>
        <w:rPr>
          <w:spacing w:val="-1"/>
        </w:rPr>
        <w:t xml:space="preserve"> </w:t>
      </w:r>
      <w:r>
        <w:t>толерантности, взаимного</w:t>
      </w:r>
      <w:r>
        <w:rPr>
          <w:spacing w:val="1"/>
        </w:rPr>
        <w:t xml:space="preserve"> </w:t>
      </w:r>
      <w:r>
        <w:t>уважения.</w:t>
      </w:r>
    </w:p>
    <w:p w14:paraId="23106E61" w14:textId="77777777" w:rsidR="009429CE" w:rsidRDefault="009429CE" w:rsidP="0019050C">
      <w:pPr>
        <w:pStyle w:val="ab"/>
        <w:numPr>
          <w:ilvl w:val="0"/>
          <w:numId w:val="184"/>
        </w:numPr>
        <w:tabs>
          <w:tab w:val="left" w:pos="662"/>
        </w:tabs>
        <w:spacing w:before="1"/>
        <w:ind w:right="689" w:firstLine="0"/>
        <w:jc w:val="both"/>
        <w:rPr>
          <w:sz w:val="24"/>
        </w:rPr>
      </w:pPr>
      <w:r>
        <w:rPr>
          <w:b/>
          <w:sz w:val="24"/>
        </w:rPr>
        <w:t>Культура</w:t>
      </w:r>
      <w:r>
        <w:rPr>
          <w:b/>
          <w:spacing w:val="1"/>
          <w:sz w:val="24"/>
        </w:rPr>
        <w:t xml:space="preserve"> </w:t>
      </w:r>
      <w:r>
        <w:rPr>
          <w:b/>
          <w:sz w:val="24"/>
        </w:rPr>
        <w:t>поведения</w:t>
      </w:r>
      <w:r>
        <w:rPr>
          <w:b/>
          <w:spacing w:val="1"/>
          <w:sz w:val="24"/>
        </w:rPr>
        <w:t xml:space="preserve"> </w:t>
      </w:r>
      <w:r>
        <w:rPr>
          <w:b/>
          <w:sz w:val="24"/>
        </w:rPr>
        <w:t>педагогического</w:t>
      </w:r>
      <w:r>
        <w:rPr>
          <w:b/>
          <w:spacing w:val="1"/>
          <w:sz w:val="24"/>
        </w:rPr>
        <w:t xml:space="preserve"> </w:t>
      </w:r>
      <w:r>
        <w:rPr>
          <w:b/>
          <w:sz w:val="24"/>
        </w:rPr>
        <w:t>работника</w:t>
      </w:r>
      <w:r>
        <w:rPr>
          <w:b/>
          <w:spacing w:val="1"/>
          <w:sz w:val="24"/>
        </w:rPr>
        <w:t xml:space="preserve"> </w:t>
      </w:r>
      <w:r>
        <w:rPr>
          <w:b/>
          <w:sz w:val="24"/>
        </w:rPr>
        <w:t>в</w:t>
      </w:r>
      <w:r>
        <w:rPr>
          <w:b/>
          <w:spacing w:val="1"/>
          <w:sz w:val="24"/>
        </w:rPr>
        <w:t xml:space="preserve"> </w:t>
      </w:r>
      <w:r>
        <w:rPr>
          <w:b/>
          <w:sz w:val="24"/>
        </w:rPr>
        <w:t>ДОУ</w:t>
      </w:r>
      <w:r>
        <w:rPr>
          <w:b/>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создание</w:t>
      </w:r>
      <w:r>
        <w:rPr>
          <w:spacing w:val="-57"/>
          <w:sz w:val="24"/>
        </w:rPr>
        <w:t xml:space="preserve"> </w:t>
      </w:r>
      <w:r>
        <w:rPr>
          <w:sz w:val="24"/>
        </w:rPr>
        <w:t>воспитывающей</w:t>
      </w:r>
      <w:r>
        <w:rPr>
          <w:spacing w:val="1"/>
          <w:sz w:val="24"/>
        </w:rPr>
        <w:t xml:space="preserve"> </w:t>
      </w:r>
      <w:r>
        <w:rPr>
          <w:sz w:val="24"/>
        </w:rPr>
        <w:t>среды</w:t>
      </w:r>
      <w:r>
        <w:rPr>
          <w:spacing w:val="1"/>
          <w:sz w:val="24"/>
        </w:rPr>
        <w:t xml:space="preserve"> </w:t>
      </w:r>
      <w:r>
        <w:rPr>
          <w:sz w:val="24"/>
        </w:rPr>
        <w:t>как</w:t>
      </w:r>
      <w:r>
        <w:rPr>
          <w:spacing w:val="1"/>
          <w:sz w:val="24"/>
        </w:rPr>
        <w:t xml:space="preserve"> </w:t>
      </w:r>
      <w:r>
        <w:rPr>
          <w:sz w:val="24"/>
        </w:rPr>
        <w:t>условия</w:t>
      </w:r>
      <w:r>
        <w:rPr>
          <w:spacing w:val="1"/>
          <w:sz w:val="24"/>
        </w:rPr>
        <w:t xml:space="preserve"> </w:t>
      </w:r>
      <w:r>
        <w:rPr>
          <w:sz w:val="24"/>
        </w:rPr>
        <w:t>решения</w:t>
      </w:r>
      <w:r>
        <w:rPr>
          <w:spacing w:val="1"/>
          <w:sz w:val="24"/>
        </w:rPr>
        <w:t xml:space="preserve"> </w:t>
      </w:r>
      <w:r>
        <w:rPr>
          <w:sz w:val="24"/>
        </w:rPr>
        <w:t>возрастных</w:t>
      </w:r>
      <w:r>
        <w:rPr>
          <w:spacing w:val="1"/>
          <w:sz w:val="24"/>
        </w:rPr>
        <w:t xml:space="preserve"> </w:t>
      </w:r>
      <w:r>
        <w:rPr>
          <w:sz w:val="24"/>
        </w:rPr>
        <w:t>задач</w:t>
      </w:r>
      <w:r>
        <w:rPr>
          <w:spacing w:val="1"/>
          <w:sz w:val="24"/>
        </w:rPr>
        <w:t xml:space="preserve"> </w:t>
      </w:r>
      <w:r>
        <w:rPr>
          <w:sz w:val="24"/>
        </w:rPr>
        <w:t>воспитания.</w:t>
      </w:r>
      <w:r>
        <w:rPr>
          <w:spacing w:val="1"/>
          <w:sz w:val="24"/>
        </w:rPr>
        <w:t xml:space="preserve"> </w:t>
      </w:r>
      <w:r>
        <w:rPr>
          <w:sz w:val="24"/>
        </w:rPr>
        <w:t>Общая</w:t>
      </w:r>
      <w:r>
        <w:rPr>
          <w:spacing w:val="1"/>
          <w:sz w:val="24"/>
        </w:rPr>
        <w:t xml:space="preserve"> </w:t>
      </w:r>
      <w:r>
        <w:rPr>
          <w:sz w:val="24"/>
        </w:rPr>
        <w:t>психологическая</w:t>
      </w:r>
      <w:r>
        <w:rPr>
          <w:spacing w:val="1"/>
          <w:sz w:val="24"/>
        </w:rPr>
        <w:t xml:space="preserve"> </w:t>
      </w:r>
      <w:r>
        <w:rPr>
          <w:sz w:val="24"/>
        </w:rPr>
        <w:t>атмосфера,</w:t>
      </w:r>
      <w:r>
        <w:rPr>
          <w:spacing w:val="1"/>
          <w:sz w:val="24"/>
        </w:rPr>
        <w:t xml:space="preserve"> </w:t>
      </w:r>
      <w:r>
        <w:rPr>
          <w:sz w:val="24"/>
        </w:rPr>
        <w:t>эмоциональный</w:t>
      </w:r>
      <w:r>
        <w:rPr>
          <w:spacing w:val="1"/>
          <w:sz w:val="24"/>
        </w:rPr>
        <w:t xml:space="preserve"> </w:t>
      </w:r>
      <w:r>
        <w:rPr>
          <w:sz w:val="24"/>
        </w:rPr>
        <w:t>настрой</w:t>
      </w:r>
      <w:r>
        <w:rPr>
          <w:spacing w:val="1"/>
          <w:sz w:val="24"/>
        </w:rPr>
        <w:t xml:space="preserve"> </w:t>
      </w:r>
      <w:r>
        <w:rPr>
          <w:sz w:val="24"/>
        </w:rPr>
        <w:t>группы,</w:t>
      </w:r>
      <w:r>
        <w:rPr>
          <w:spacing w:val="1"/>
          <w:sz w:val="24"/>
        </w:rPr>
        <w:t xml:space="preserve"> </w:t>
      </w:r>
      <w:r>
        <w:rPr>
          <w:sz w:val="24"/>
        </w:rPr>
        <w:t>спокойная</w:t>
      </w:r>
      <w:r>
        <w:rPr>
          <w:spacing w:val="1"/>
          <w:sz w:val="24"/>
        </w:rPr>
        <w:t xml:space="preserve"> </w:t>
      </w:r>
      <w:r>
        <w:rPr>
          <w:sz w:val="24"/>
        </w:rPr>
        <w:t>обстановка,</w:t>
      </w:r>
      <w:r>
        <w:rPr>
          <w:spacing w:val="1"/>
          <w:sz w:val="24"/>
        </w:rPr>
        <w:t xml:space="preserve"> </w:t>
      </w:r>
      <w:r>
        <w:rPr>
          <w:sz w:val="24"/>
        </w:rPr>
        <w:t>отсутствие</w:t>
      </w:r>
      <w:r>
        <w:rPr>
          <w:spacing w:val="1"/>
          <w:sz w:val="24"/>
        </w:rPr>
        <w:t xml:space="preserve"> </w:t>
      </w:r>
      <w:r>
        <w:rPr>
          <w:sz w:val="24"/>
        </w:rPr>
        <w:t>спешки,</w:t>
      </w:r>
      <w:r>
        <w:rPr>
          <w:spacing w:val="1"/>
          <w:sz w:val="24"/>
        </w:rPr>
        <w:t xml:space="preserve"> </w:t>
      </w:r>
      <w:r>
        <w:rPr>
          <w:sz w:val="24"/>
        </w:rPr>
        <w:t>разумная</w:t>
      </w:r>
      <w:r>
        <w:rPr>
          <w:spacing w:val="1"/>
          <w:sz w:val="24"/>
        </w:rPr>
        <w:t xml:space="preserve"> </w:t>
      </w:r>
      <w:r>
        <w:rPr>
          <w:sz w:val="24"/>
        </w:rPr>
        <w:t>сбалансированность</w:t>
      </w:r>
      <w:r>
        <w:rPr>
          <w:spacing w:val="1"/>
          <w:sz w:val="24"/>
        </w:rPr>
        <w:t xml:space="preserve"> </w:t>
      </w:r>
      <w:r>
        <w:rPr>
          <w:sz w:val="24"/>
        </w:rPr>
        <w:t>планов</w:t>
      </w:r>
      <w:r>
        <w:rPr>
          <w:spacing w:val="1"/>
          <w:sz w:val="24"/>
        </w:rPr>
        <w:t xml:space="preserve"> </w:t>
      </w:r>
      <w:r>
        <w:rPr>
          <w:sz w:val="24"/>
        </w:rPr>
        <w:t>являются</w:t>
      </w:r>
      <w:r>
        <w:rPr>
          <w:spacing w:val="1"/>
          <w:sz w:val="24"/>
        </w:rPr>
        <w:t xml:space="preserve"> </w:t>
      </w:r>
      <w:r>
        <w:rPr>
          <w:sz w:val="24"/>
        </w:rPr>
        <w:t>необходимыми</w:t>
      </w:r>
      <w:r>
        <w:rPr>
          <w:spacing w:val="1"/>
          <w:sz w:val="24"/>
        </w:rPr>
        <w:t xml:space="preserve"> </w:t>
      </w:r>
      <w:r>
        <w:rPr>
          <w:sz w:val="24"/>
        </w:rPr>
        <w:t>условия</w:t>
      </w:r>
      <w:r>
        <w:rPr>
          <w:spacing w:val="-1"/>
          <w:sz w:val="24"/>
        </w:rPr>
        <w:t xml:space="preserve"> </w:t>
      </w:r>
      <w:r>
        <w:rPr>
          <w:sz w:val="24"/>
        </w:rPr>
        <w:t>нормальной жизни и</w:t>
      </w:r>
      <w:r>
        <w:rPr>
          <w:spacing w:val="-1"/>
          <w:sz w:val="24"/>
        </w:rPr>
        <w:t xml:space="preserve"> </w:t>
      </w:r>
      <w:r>
        <w:rPr>
          <w:sz w:val="24"/>
        </w:rPr>
        <w:t>развития обучающихся.</w:t>
      </w:r>
    </w:p>
    <w:p w14:paraId="48673676" w14:textId="77777777" w:rsidR="009429CE" w:rsidRDefault="009429CE" w:rsidP="0019050C">
      <w:pPr>
        <w:pStyle w:val="ab"/>
        <w:numPr>
          <w:ilvl w:val="1"/>
          <w:numId w:val="184"/>
        </w:numPr>
        <w:tabs>
          <w:tab w:val="left" w:pos="1790"/>
        </w:tabs>
        <w:spacing w:before="4" w:line="237" w:lineRule="auto"/>
        <w:ind w:right="694"/>
        <w:rPr>
          <w:sz w:val="24"/>
        </w:rPr>
      </w:pPr>
      <w:r>
        <w:rPr>
          <w:sz w:val="24"/>
          <w:u w:val="single"/>
        </w:rPr>
        <w:t>Часть,</w:t>
      </w:r>
      <w:r>
        <w:rPr>
          <w:spacing w:val="1"/>
          <w:sz w:val="24"/>
          <w:u w:val="single"/>
        </w:rPr>
        <w:t xml:space="preserve"> </w:t>
      </w:r>
      <w:r>
        <w:rPr>
          <w:sz w:val="24"/>
          <w:u w:val="single"/>
        </w:rPr>
        <w:t>формируемая</w:t>
      </w:r>
      <w:r>
        <w:rPr>
          <w:spacing w:val="1"/>
          <w:sz w:val="24"/>
          <w:u w:val="single"/>
        </w:rPr>
        <w:t xml:space="preserve"> </w:t>
      </w:r>
      <w:r>
        <w:rPr>
          <w:sz w:val="24"/>
          <w:u w:val="single"/>
        </w:rPr>
        <w:t>участниками</w:t>
      </w:r>
      <w:r>
        <w:rPr>
          <w:spacing w:val="1"/>
          <w:sz w:val="24"/>
          <w:u w:val="single"/>
        </w:rPr>
        <w:t xml:space="preserve"> </w:t>
      </w:r>
      <w:r>
        <w:rPr>
          <w:sz w:val="24"/>
          <w:u w:val="single"/>
        </w:rPr>
        <w:t>образовательных</w:t>
      </w:r>
      <w:r>
        <w:rPr>
          <w:spacing w:val="1"/>
          <w:sz w:val="24"/>
          <w:u w:val="single"/>
        </w:rPr>
        <w:t xml:space="preserve"> </w:t>
      </w:r>
      <w:r>
        <w:rPr>
          <w:sz w:val="24"/>
          <w:u w:val="single"/>
        </w:rPr>
        <w:t>отношений,</w:t>
      </w:r>
      <w:r>
        <w:rPr>
          <w:spacing w:val="1"/>
          <w:sz w:val="24"/>
          <w:u w:val="single"/>
        </w:rPr>
        <w:t xml:space="preserve"> </w:t>
      </w:r>
      <w:r>
        <w:rPr>
          <w:sz w:val="24"/>
          <w:u w:val="single"/>
        </w:rPr>
        <w:t>при</w:t>
      </w:r>
      <w:r>
        <w:rPr>
          <w:spacing w:val="-57"/>
          <w:sz w:val="24"/>
        </w:rPr>
        <w:t xml:space="preserve"> </w:t>
      </w:r>
      <w:r>
        <w:rPr>
          <w:sz w:val="24"/>
          <w:u w:val="single"/>
        </w:rPr>
        <w:t>реализации</w:t>
      </w:r>
      <w:r>
        <w:rPr>
          <w:spacing w:val="-3"/>
          <w:sz w:val="24"/>
          <w:u w:val="single"/>
        </w:rPr>
        <w:t xml:space="preserve"> </w:t>
      </w:r>
      <w:r>
        <w:rPr>
          <w:sz w:val="24"/>
          <w:u w:val="single"/>
        </w:rPr>
        <w:t>РПВ.</w:t>
      </w:r>
    </w:p>
    <w:p w14:paraId="3AA121B0" w14:textId="77777777" w:rsidR="009429CE" w:rsidRDefault="009429CE" w:rsidP="009429CE">
      <w:pPr>
        <w:pStyle w:val="a9"/>
        <w:spacing w:before="1"/>
        <w:jc w:val="left"/>
      </w:pPr>
      <w:r>
        <w:t>Воспитатель</w:t>
      </w:r>
      <w:r>
        <w:rPr>
          <w:spacing w:val="-4"/>
        </w:rPr>
        <w:t xml:space="preserve"> </w:t>
      </w:r>
      <w:r>
        <w:t>должен</w:t>
      </w:r>
      <w:r>
        <w:rPr>
          <w:spacing w:val="-3"/>
        </w:rPr>
        <w:t xml:space="preserve"> </w:t>
      </w:r>
      <w:r>
        <w:t>соблюдать</w:t>
      </w:r>
      <w:r>
        <w:rPr>
          <w:spacing w:val="-3"/>
        </w:rPr>
        <w:t xml:space="preserve"> </w:t>
      </w:r>
      <w:r>
        <w:t>нормы</w:t>
      </w:r>
      <w:r>
        <w:rPr>
          <w:spacing w:val="-4"/>
        </w:rPr>
        <w:t xml:space="preserve"> </w:t>
      </w:r>
      <w:r>
        <w:t>профессиональной</w:t>
      </w:r>
      <w:r>
        <w:rPr>
          <w:spacing w:val="-3"/>
        </w:rPr>
        <w:t xml:space="preserve"> </w:t>
      </w:r>
      <w:r>
        <w:t>этики</w:t>
      </w:r>
      <w:r>
        <w:rPr>
          <w:spacing w:val="-5"/>
        </w:rPr>
        <w:t xml:space="preserve"> </w:t>
      </w:r>
      <w:r>
        <w:t>и</w:t>
      </w:r>
      <w:r>
        <w:rPr>
          <w:spacing w:val="-3"/>
        </w:rPr>
        <w:t xml:space="preserve"> </w:t>
      </w:r>
      <w:r>
        <w:t>поведения:</w:t>
      </w:r>
    </w:p>
    <w:p w14:paraId="52962817" w14:textId="77777777" w:rsidR="009429CE" w:rsidRDefault="009429CE" w:rsidP="0019050C">
      <w:pPr>
        <w:pStyle w:val="ab"/>
        <w:numPr>
          <w:ilvl w:val="0"/>
          <w:numId w:val="182"/>
        </w:numPr>
        <w:tabs>
          <w:tab w:val="left" w:pos="789"/>
          <w:tab w:val="left" w:pos="790"/>
        </w:tabs>
        <w:spacing w:before="2"/>
        <w:ind w:right="688"/>
        <w:jc w:val="left"/>
        <w:rPr>
          <w:sz w:val="24"/>
        </w:rPr>
      </w:pPr>
      <w:r>
        <w:rPr>
          <w:sz w:val="24"/>
        </w:rPr>
        <w:t>педагог</w:t>
      </w:r>
      <w:r>
        <w:rPr>
          <w:spacing w:val="19"/>
          <w:sz w:val="24"/>
        </w:rPr>
        <w:t xml:space="preserve"> </w:t>
      </w:r>
      <w:r>
        <w:rPr>
          <w:sz w:val="24"/>
        </w:rPr>
        <w:t>всегда</w:t>
      </w:r>
      <w:r>
        <w:rPr>
          <w:spacing w:val="21"/>
          <w:sz w:val="24"/>
        </w:rPr>
        <w:t xml:space="preserve"> </w:t>
      </w:r>
      <w:r>
        <w:rPr>
          <w:sz w:val="24"/>
        </w:rPr>
        <w:t>выходит</w:t>
      </w:r>
      <w:r>
        <w:rPr>
          <w:spacing w:val="19"/>
          <w:sz w:val="24"/>
        </w:rPr>
        <w:t xml:space="preserve"> </w:t>
      </w:r>
      <w:r>
        <w:rPr>
          <w:sz w:val="24"/>
        </w:rPr>
        <w:t>навстречу</w:t>
      </w:r>
      <w:r>
        <w:rPr>
          <w:spacing w:val="14"/>
          <w:sz w:val="24"/>
        </w:rPr>
        <w:t xml:space="preserve"> </w:t>
      </w:r>
      <w:r>
        <w:rPr>
          <w:sz w:val="24"/>
        </w:rPr>
        <w:t>родителям</w:t>
      </w:r>
      <w:r>
        <w:rPr>
          <w:spacing w:val="18"/>
          <w:sz w:val="24"/>
        </w:rPr>
        <w:t xml:space="preserve"> </w:t>
      </w:r>
      <w:r>
        <w:rPr>
          <w:sz w:val="24"/>
        </w:rPr>
        <w:t>и</w:t>
      </w:r>
      <w:r>
        <w:rPr>
          <w:spacing w:val="20"/>
          <w:sz w:val="24"/>
        </w:rPr>
        <w:t xml:space="preserve"> </w:t>
      </w:r>
      <w:r>
        <w:rPr>
          <w:sz w:val="24"/>
        </w:rPr>
        <w:t>приветствует</w:t>
      </w:r>
      <w:r>
        <w:rPr>
          <w:spacing w:val="19"/>
          <w:sz w:val="24"/>
        </w:rPr>
        <w:t xml:space="preserve"> </w:t>
      </w:r>
      <w:r>
        <w:rPr>
          <w:sz w:val="24"/>
        </w:rPr>
        <w:t>родителей</w:t>
      </w:r>
      <w:r>
        <w:rPr>
          <w:spacing w:val="20"/>
          <w:sz w:val="24"/>
        </w:rPr>
        <w:t xml:space="preserve"> </w:t>
      </w:r>
      <w:r>
        <w:rPr>
          <w:sz w:val="24"/>
        </w:rPr>
        <w:t>и</w:t>
      </w:r>
      <w:r>
        <w:rPr>
          <w:spacing w:val="20"/>
          <w:sz w:val="24"/>
        </w:rPr>
        <w:t xml:space="preserve"> </w:t>
      </w:r>
      <w:r>
        <w:rPr>
          <w:sz w:val="24"/>
        </w:rPr>
        <w:t>детей</w:t>
      </w:r>
      <w:r>
        <w:rPr>
          <w:spacing w:val="-57"/>
          <w:sz w:val="24"/>
        </w:rPr>
        <w:t xml:space="preserve"> </w:t>
      </w:r>
      <w:r>
        <w:rPr>
          <w:sz w:val="24"/>
        </w:rPr>
        <w:t>первым;</w:t>
      </w:r>
    </w:p>
    <w:p w14:paraId="658CDB50" w14:textId="77777777" w:rsidR="009429CE" w:rsidRDefault="009429CE" w:rsidP="0019050C">
      <w:pPr>
        <w:pStyle w:val="ab"/>
        <w:numPr>
          <w:ilvl w:val="0"/>
          <w:numId w:val="182"/>
        </w:numPr>
        <w:tabs>
          <w:tab w:val="left" w:pos="789"/>
          <w:tab w:val="left" w:pos="790"/>
        </w:tabs>
        <w:spacing w:line="293" w:lineRule="exact"/>
        <w:ind w:hanging="361"/>
        <w:jc w:val="left"/>
        <w:rPr>
          <w:sz w:val="24"/>
        </w:rPr>
      </w:pPr>
      <w:r>
        <w:rPr>
          <w:sz w:val="24"/>
        </w:rPr>
        <w:t>улыбка</w:t>
      </w:r>
      <w:r>
        <w:rPr>
          <w:spacing w:val="-4"/>
          <w:sz w:val="24"/>
        </w:rPr>
        <w:t xml:space="preserve"> </w:t>
      </w:r>
      <w:r>
        <w:rPr>
          <w:sz w:val="24"/>
        </w:rPr>
        <w:t>–</w:t>
      </w:r>
      <w:r>
        <w:rPr>
          <w:spacing w:val="-2"/>
          <w:sz w:val="24"/>
        </w:rPr>
        <w:t xml:space="preserve"> </w:t>
      </w:r>
      <w:r>
        <w:rPr>
          <w:sz w:val="24"/>
        </w:rPr>
        <w:t>всегда</w:t>
      </w:r>
      <w:r>
        <w:rPr>
          <w:spacing w:val="-3"/>
          <w:sz w:val="24"/>
        </w:rPr>
        <w:t xml:space="preserve"> </w:t>
      </w:r>
      <w:r>
        <w:rPr>
          <w:sz w:val="24"/>
        </w:rPr>
        <w:t>обязательная</w:t>
      </w:r>
      <w:r>
        <w:rPr>
          <w:spacing w:val="-2"/>
          <w:sz w:val="24"/>
        </w:rPr>
        <w:t xml:space="preserve"> </w:t>
      </w:r>
      <w:r>
        <w:rPr>
          <w:sz w:val="24"/>
        </w:rPr>
        <w:t>часть</w:t>
      </w:r>
      <w:r>
        <w:rPr>
          <w:spacing w:val="-3"/>
          <w:sz w:val="24"/>
        </w:rPr>
        <w:t xml:space="preserve"> </w:t>
      </w:r>
      <w:r>
        <w:rPr>
          <w:sz w:val="24"/>
        </w:rPr>
        <w:t>приветствия;</w:t>
      </w:r>
    </w:p>
    <w:p w14:paraId="67C6678C" w14:textId="77777777" w:rsidR="009429CE" w:rsidRDefault="009429CE" w:rsidP="0019050C">
      <w:pPr>
        <w:pStyle w:val="ab"/>
        <w:numPr>
          <w:ilvl w:val="0"/>
          <w:numId w:val="182"/>
        </w:numPr>
        <w:tabs>
          <w:tab w:val="left" w:pos="789"/>
          <w:tab w:val="left" w:pos="790"/>
        </w:tabs>
        <w:spacing w:before="1" w:line="293" w:lineRule="exact"/>
        <w:ind w:hanging="361"/>
        <w:jc w:val="left"/>
        <w:rPr>
          <w:sz w:val="24"/>
        </w:rPr>
      </w:pPr>
      <w:r>
        <w:rPr>
          <w:sz w:val="24"/>
        </w:rPr>
        <w:t>педагог</w:t>
      </w:r>
      <w:r>
        <w:rPr>
          <w:spacing w:val="-3"/>
          <w:sz w:val="24"/>
        </w:rPr>
        <w:t xml:space="preserve"> </w:t>
      </w:r>
      <w:r>
        <w:rPr>
          <w:sz w:val="24"/>
        </w:rPr>
        <w:t>описывает</w:t>
      </w:r>
      <w:r>
        <w:rPr>
          <w:spacing w:val="-2"/>
          <w:sz w:val="24"/>
        </w:rPr>
        <w:t xml:space="preserve"> </w:t>
      </w:r>
      <w:r>
        <w:rPr>
          <w:sz w:val="24"/>
        </w:rPr>
        <w:t>события</w:t>
      </w:r>
      <w:r>
        <w:rPr>
          <w:spacing w:val="-2"/>
          <w:sz w:val="24"/>
        </w:rPr>
        <w:t xml:space="preserve"> </w:t>
      </w:r>
      <w:r>
        <w:rPr>
          <w:sz w:val="24"/>
        </w:rPr>
        <w:t>и</w:t>
      </w:r>
      <w:r>
        <w:rPr>
          <w:spacing w:val="-2"/>
          <w:sz w:val="24"/>
        </w:rPr>
        <w:t xml:space="preserve"> </w:t>
      </w:r>
      <w:r>
        <w:rPr>
          <w:sz w:val="24"/>
        </w:rPr>
        <w:t>ситуации,</w:t>
      </w:r>
      <w:r>
        <w:rPr>
          <w:spacing w:val="-2"/>
          <w:sz w:val="24"/>
        </w:rPr>
        <w:t xml:space="preserve"> </w:t>
      </w:r>
      <w:r>
        <w:rPr>
          <w:sz w:val="24"/>
        </w:rPr>
        <w:t>но</w:t>
      </w:r>
      <w:r>
        <w:rPr>
          <w:spacing w:val="-2"/>
          <w:sz w:val="24"/>
        </w:rPr>
        <w:t xml:space="preserve"> </w:t>
      </w:r>
      <w:r>
        <w:rPr>
          <w:sz w:val="24"/>
        </w:rPr>
        <w:t>не</w:t>
      </w:r>
      <w:r>
        <w:rPr>
          <w:spacing w:val="-5"/>
          <w:sz w:val="24"/>
        </w:rPr>
        <w:t xml:space="preserve"> </w:t>
      </w:r>
      <w:r>
        <w:rPr>
          <w:sz w:val="24"/>
        </w:rPr>
        <w:t>дает</w:t>
      </w:r>
      <w:r>
        <w:rPr>
          <w:spacing w:val="-2"/>
          <w:sz w:val="24"/>
        </w:rPr>
        <w:t xml:space="preserve"> </w:t>
      </w:r>
      <w:r>
        <w:rPr>
          <w:sz w:val="24"/>
        </w:rPr>
        <w:t>им</w:t>
      </w:r>
      <w:r>
        <w:rPr>
          <w:spacing w:val="-3"/>
          <w:sz w:val="24"/>
        </w:rPr>
        <w:t xml:space="preserve"> </w:t>
      </w:r>
      <w:r>
        <w:rPr>
          <w:sz w:val="24"/>
        </w:rPr>
        <w:t>оценки;</w:t>
      </w:r>
    </w:p>
    <w:p w14:paraId="417F5DBF" w14:textId="77777777" w:rsidR="009429CE" w:rsidRDefault="009429CE" w:rsidP="0019050C">
      <w:pPr>
        <w:pStyle w:val="ab"/>
        <w:numPr>
          <w:ilvl w:val="0"/>
          <w:numId w:val="182"/>
        </w:numPr>
        <w:tabs>
          <w:tab w:val="left" w:pos="789"/>
          <w:tab w:val="left" w:pos="790"/>
        </w:tabs>
        <w:spacing w:before="2" w:line="237" w:lineRule="auto"/>
        <w:ind w:right="695"/>
        <w:jc w:val="left"/>
        <w:rPr>
          <w:sz w:val="24"/>
        </w:rPr>
      </w:pPr>
      <w:r>
        <w:rPr>
          <w:sz w:val="24"/>
        </w:rPr>
        <w:t>педагог</w:t>
      </w:r>
      <w:r>
        <w:rPr>
          <w:spacing w:val="30"/>
          <w:sz w:val="24"/>
        </w:rPr>
        <w:t xml:space="preserve"> </w:t>
      </w:r>
      <w:r>
        <w:rPr>
          <w:sz w:val="24"/>
        </w:rPr>
        <w:t>не</w:t>
      </w:r>
      <w:r>
        <w:rPr>
          <w:spacing w:val="30"/>
          <w:sz w:val="24"/>
        </w:rPr>
        <w:t xml:space="preserve"> </w:t>
      </w:r>
      <w:r>
        <w:rPr>
          <w:sz w:val="24"/>
        </w:rPr>
        <w:t>обвиняет</w:t>
      </w:r>
      <w:r>
        <w:rPr>
          <w:spacing w:val="31"/>
          <w:sz w:val="24"/>
        </w:rPr>
        <w:t xml:space="preserve"> </w:t>
      </w:r>
      <w:r>
        <w:rPr>
          <w:sz w:val="24"/>
        </w:rPr>
        <w:t>родителей</w:t>
      </w:r>
      <w:r>
        <w:rPr>
          <w:spacing w:val="31"/>
          <w:sz w:val="24"/>
        </w:rPr>
        <w:t xml:space="preserve"> </w:t>
      </w:r>
      <w:r>
        <w:rPr>
          <w:sz w:val="24"/>
        </w:rPr>
        <w:t>и</w:t>
      </w:r>
      <w:r>
        <w:rPr>
          <w:spacing w:val="32"/>
          <w:sz w:val="24"/>
        </w:rPr>
        <w:t xml:space="preserve"> </w:t>
      </w:r>
      <w:r>
        <w:rPr>
          <w:sz w:val="24"/>
        </w:rPr>
        <w:t>не</w:t>
      </w:r>
      <w:r>
        <w:rPr>
          <w:spacing w:val="30"/>
          <w:sz w:val="24"/>
        </w:rPr>
        <w:t xml:space="preserve"> </w:t>
      </w:r>
      <w:r>
        <w:rPr>
          <w:sz w:val="24"/>
        </w:rPr>
        <w:t>возлагает</w:t>
      </w:r>
      <w:r>
        <w:rPr>
          <w:spacing w:val="31"/>
          <w:sz w:val="24"/>
        </w:rPr>
        <w:t xml:space="preserve"> </w:t>
      </w:r>
      <w:r>
        <w:rPr>
          <w:sz w:val="24"/>
        </w:rPr>
        <w:t>на</w:t>
      </w:r>
      <w:r>
        <w:rPr>
          <w:spacing w:val="29"/>
          <w:sz w:val="24"/>
        </w:rPr>
        <w:t xml:space="preserve"> </w:t>
      </w:r>
      <w:r>
        <w:rPr>
          <w:sz w:val="24"/>
        </w:rPr>
        <w:t>них</w:t>
      </w:r>
      <w:r>
        <w:rPr>
          <w:spacing w:val="33"/>
          <w:sz w:val="24"/>
        </w:rPr>
        <w:t xml:space="preserve"> </w:t>
      </w:r>
      <w:r>
        <w:rPr>
          <w:sz w:val="24"/>
        </w:rPr>
        <w:t>ответственность</w:t>
      </w:r>
      <w:r>
        <w:rPr>
          <w:spacing w:val="32"/>
          <w:sz w:val="24"/>
        </w:rPr>
        <w:t xml:space="preserve"> </w:t>
      </w:r>
      <w:r>
        <w:rPr>
          <w:sz w:val="24"/>
        </w:rPr>
        <w:t>за</w:t>
      </w:r>
      <w:r>
        <w:rPr>
          <w:spacing w:val="29"/>
          <w:sz w:val="24"/>
        </w:rPr>
        <w:t xml:space="preserve"> </w:t>
      </w:r>
      <w:r>
        <w:rPr>
          <w:sz w:val="24"/>
        </w:rPr>
        <w:t>поведение</w:t>
      </w:r>
      <w:r>
        <w:rPr>
          <w:spacing w:val="-57"/>
          <w:sz w:val="24"/>
        </w:rPr>
        <w:t xml:space="preserve"> </w:t>
      </w:r>
      <w:r>
        <w:rPr>
          <w:sz w:val="24"/>
        </w:rPr>
        <w:t>детей</w:t>
      </w:r>
      <w:r>
        <w:rPr>
          <w:spacing w:val="-1"/>
          <w:sz w:val="24"/>
        </w:rPr>
        <w:t xml:space="preserve"> </w:t>
      </w:r>
      <w:r>
        <w:rPr>
          <w:sz w:val="24"/>
        </w:rPr>
        <w:t>в</w:t>
      </w:r>
      <w:r>
        <w:rPr>
          <w:spacing w:val="-1"/>
          <w:sz w:val="24"/>
        </w:rPr>
        <w:t xml:space="preserve"> </w:t>
      </w:r>
      <w:r>
        <w:rPr>
          <w:sz w:val="24"/>
        </w:rPr>
        <w:t>детском</w:t>
      </w:r>
      <w:r>
        <w:rPr>
          <w:spacing w:val="-1"/>
          <w:sz w:val="24"/>
        </w:rPr>
        <w:t xml:space="preserve"> </w:t>
      </w:r>
      <w:r>
        <w:rPr>
          <w:sz w:val="24"/>
        </w:rPr>
        <w:t>саду;</w:t>
      </w:r>
    </w:p>
    <w:p w14:paraId="4E3C33D7" w14:textId="77777777" w:rsidR="009429CE" w:rsidRDefault="009429CE" w:rsidP="0019050C">
      <w:pPr>
        <w:pStyle w:val="ab"/>
        <w:numPr>
          <w:ilvl w:val="0"/>
          <w:numId w:val="182"/>
        </w:numPr>
        <w:tabs>
          <w:tab w:val="left" w:pos="789"/>
          <w:tab w:val="left" w:pos="790"/>
        </w:tabs>
        <w:spacing w:before="2" w:line="293" w:lineRule="exact"/>
        <w:ind w:hanging="361"/>
        <w:jc w:val="left"/>
        <w:rPr>
          <w:sz w:val="24"/>
        </w:rPr>
      </w:pPr>
      <w:r>
        <w:rPr>
          <w:sz w:val="24"/>
        </w:rPr>
        <w:t>тон</w:t>
      </w:r>
      <w:r>
        <w:rPr>
          <w:spacing w:val="-3"/>
          <w:sz w:val="24"/>
        </w:rPr>
        <w:t xml:space="preserve"> </w:t>
      </w:r>
      <w:r>
        <w:rPr>
          <w:sz w:val="24"/>
        </w:rPr>
        <w:t>общения</w:t>
      </w:r>
      <w:r>
        <w:rPr>
          <w:spacing w:val="-2"/>
          <w:sz w:val="24"/>
        </w:rPr>
        <w:t xml:space="preserve"> </w:t>
      </w:r>
      <w:r>
        <w:rPr>
          <w:sz w:val="24"/>
        </w:rPr>
        <w:t>ровный</w:t>
      </w:r>
      <w:r>
        <w:rPr>
          <w:spacing w:val="-2"/>
          <w:sz w:val="24"/>
        </w:rPr>
        <w:t xml:space="preserve"> </w:t>
      </w:r>
      <w:r>
        <w:rPr>
          <w:sz w:val="24"/>
        </w:rPr>
        <w:t>и</w:t>
      </w:r>
      <w:r>
        <w:rPr>
          <w:spacing w:val="-3"/>
          <w:sz w:val="24"/>
        </w:rPr>
        <w:t xml:space="preserve"> </w:t>
      </w:r>
      <w:r>
        <w:rPr>
          <w:sz w:val="24"/>
        </w:rPr>
        <w:t>дружелюбный,</w:t>
      </w:r>
      <w:r>
        <w:rPr>
          <w:spacing w:val="-2"/>
          <w:sz w:val="24"/>
        </w:rPr>
        <w:t xml:space="preserve"> </w:t>
      </w:r>
      <w:r>
        <w:rPr>
          <w:sz w:val="24"/>
        </w:rPr>
        <w:t>исключается</w:t>
      </w:r>
      <w:r>
        <w:rPr>
          <w:spacing w:val="-2"/>
          <w:sz w:val="24"/>
        </w:rPr>
        <w:t xml:space="preserve"> </w:t>
      </w:r>
      <w:r>
        <w:rPr>
          <w:sz w:val="24"/>
        </w:rPr>
        <w:t>повышение</w:t>
      </w:r>
      <w:r>
        <w:rPr>
          <w:spacing w:val="-3"/>
          <w:sz w:val="24"/>
        </w:rPr>
        <w:t xml:space="preserve"> </w:t>
      </w:r>
      <w:r>
        <w:rPr>
          <w:sz w:val="24"/>
        </w:rPr>
        <w:t>голоса;</w:t>
      </w:r>
    </w:p>
    <w:p w14:paraId="769D9592" w14:textId="77777777" w:rsidR="009429CE" w:rsidRDefault="009429CE" w:rsidP="0019050C">
      <w:pPr>
        <w:pStyle w:val="ab"/>
        <w:numPr>
          <w:ilvl w:val="0"/>
          <w:numId w:val="182"/>
        </w:numPr>
        <w:tabs>
          <w:tab w:val="left" w:pos="789"/>
          <w:tab w:val="left" w:pos="790"/>
        </w:tabs>
        <w:spacing w:line="293" w:lineRule="exact"/>
        <w:ind w:hanging="361"/>
        <w:jc w:val="left"/>
        <w:rPr>
          <w:sz w:val="24"/>
        </w:rPr>
      </w:pPr>
      <w:r>
        <w:rPr>
          <w:sz w:val="24"/>
        </w:rPr>
        <w:t>уважительное</w:t>
      </w:r>
      <w:r>
        <w:rPr>
          <w:spacing w:val="-5"/>
          <w:sz w:val="24"/>
        </w:rPr>
        <w:t xml:space="preserve"> </w:t>
      </w:r>
      <w:r>
        <w:rPr>
          <w:sz w:val="24"/>
        </w:rPr>
        <w:t>отношение</w:t>
      </w:r>
      <w:r>
        <w:rPr>
          <w:spacing w:val="-4"/>
          <w:sz w:val="24"/>
        </w:rPr>
        <w:t xml:space="preserve"> </w:t>
      </w:r>
      <w:r>
        <w:rPr>
          <w:sz w:val="24"/>
        </w:rPr>
        <w:t>к</w:t>
      </w:r>
      <w:r>
        <w:rPr>
          <w:spacing w:val="-4"/>
          <w:sz w:val="24"/>
        </w:rPr>
        <w:t xml:space="preserve"> </w:t>
      </w:r>
      <w:r>
        <w:rPr>
          <w:sz w:val="24"/>
        </w:rPr>
        <w:t>личности</w:t>
      </w:r>
      <w:r>
        <w:rPr>
          <w:spacing w:val="-3"/>
          <w:sz w:val="24"/>
        </w:rPr>
        <w:t xml:space="preserve"> </w:t>
      </w:r>
      <w:r>
        <w:rPr>
          <w:sz w:val="24"/>
        </w:rPr>
        <w:t>воспитанника;</w:t>
      </w:r>
    </w:p>
    <w:p w14:paraId="167FF369" w14:textId="77777777" w:rsidR="009429CE" w:rsidRDefault="009429CE" w:rsidP="0019050C">
      <w:pPr>
        <w:pStyle w:val="ab"/>
        <w:numPr>
          <w:ilvl w:val="0"/>
          <w:numId w:val="182"/>
        </w:numPr>
        <w:tabs>
          <w:tab w:val="left" w:pos="789"/>
          <w:tab w:val="left" w:pos="790"/>
        </w:tabs>
        <w:spacing w:line="293" w:lineRule="exact"/>
        <w:ind w:hanging="361"/>
        <w:jc w:val="left"/>
        <w:rPr>
          <w:sz w:val="24"/>
        </w:rPr>
      </w:pPr>
      <w:r>
        <w:rPr>
          <w:sz w:val="24"/>
        </w:rPr>
        <w:t>умение</w:t>
      </w:r>
      <w:r>
        <w:rPr>
          <w:spacing w:val="-5"/>
          <w:sz w:val="24"/>
        </w:rPr>
        <w:t xml:space="preserve"> </w:t>
      </w:r>
      <w:r>
        <w:rPr>
          <w:sz w:val="24"/>
        </w:rPr>
        <w:t>заинтересованно</w:t>
      </w:r>
      <w:r>
        <w:rPr>
          <w:spacing w:val="-4"/>
          <w:sz w:val="24"/>
        </w:rPr>
        <w:t xml:space="preserve"> </w:t>
      </w:r>
      <w:r>
        <w:rPr>
          <w:sz w:val="24"/>
        </w:rPr>
        <w:t>слушать</w:t>
      </w:r>
      <w:r>
        <w:rPr>
          <w:spacing w:val="-3"/>
          <w:sz w:val="24"/>
        </w:rPr>
        <w:t xml:space="preserve"> </w:t>
      </w:r>
      <w:r>
        <w:rPr>
          <w:sz w:val="24"/>
        </w:rPr>
        <w:t>собеседника</w:t>
      </w:r>
      <w:r>
        <w:rPr>
          <w:spacing w:val="-5"/>
          <w:sz w:val="24"/>
        </w:rPr>
        <w:t xml:space="preserve"> </w:t>
      </w:r>
      <w:r>
        <w:rPr>
          <w:sz w:val="24"/>
        </w:rPr>
        <w:t>и</w:t>
      </w:r>
      <w:r>
        <w:rPr>
          <w:spacing w:val="-3"/>
          <w:sz w:val="24"/>
        </w:rPr>
        <w:t xml:space="preserve"> </w:t>
      </w:r>
      <w:r>
        <w:rPr>
          <w:sz w:val="24"/>
        </w:rPr>
        <w:t>сопереживать</w:t>
      </w:r>
      <w:r>
        <w:rPr>
          <w:spacing w:val="-4"/>
          <w:sz w:val="24"/>
        </w:rPr>
        <w:t xml:space="preserve"> </w:t>
      </w:r>
      <w:r>
        <w:rPr>
          <w:sz w:val="24"/>
        </w:rPr>
        <w:t>ему;</w:t>
      </w:r>
    </w:p>
    <w:p w14:paraId="45A9AFE0" w14:textId="77777777" w:rsidR="009429CE" w:rsidRDefault="009429CE" w:rsidP="009429CE">
      <w:pPr>
        <w:spacing w:line="293" w:lineRule="exact"/>
        <w:sectPr w:rsidR="009429CE">
          <w:pgSz w:w="11910" w:h="16840"/>
          <w:pgMar w:top="960" w:right="160" w:bottom="280" w:left="1340" w:header="749" w:footer="0" w:gutter="0"/>
          <w:cols w:space="720"/>
        </w:sectPr>
      </w:pPr>
    </w:p>
    <w:p w14:paraId="19CD0F13" w14:textId="77777777" w:rsidR="009429CE" w:rsidRDefault="009429CE" w:rsidP="009429CE">
      <w:pPr>
        <w:pStyle w:val="a9"/>
        <w:spacing w:before="8"/>
        <w:ind w:left="0"/>
        <w:jc w:val="left"/>
        <w:rPr>
          <w:sz w:val="14"/>
        </w:rPr>
      </w:pPr>
    </w:p>
    <w:p w14:paraId="6AC8188D" w14:textId="77777777" w:rsidR="009429CE" w:rsidRDefault="009429CE" w:rsidP="0019050C">
      <w:pPr>
        <w:pStyle w:val="ab"/>
        <w:numPr>
          <w:ilvl w:val="0"/>
          <w:numId w:val="182"/>
        </w:numPr>
        <w:tabs>
          <w:tab w:val="left" w:pos="789"/>
          <w:tab w:val="left" w:pos="790"/>
        </w:tabs>
        <w:spacing w:before="101" w:line="293" w:lineRule="exact"/>
        <w:ind w:hanging="361"/>
        <w:jc w:val="left"/>
        <w:rPr>
          <w:sz w:val="24"/>
        </w:rPr>
      </w:pPr>
      <w:r>
        <w:rPr>
          <w:sz w:val="24"/>
        </w:rPr>
        <w:t>умение</w:t>
      </w:r>
      <w:r>
        <w:rPr>
          <w:spacing w:val="-6"/>
          <w:sz w:val="24"/>
        </w:rPr>
        <w:t xml:space="preserve"> </w:t>
      </w:r>
      <w:r>
        <w:rPr>
          <w:sz w:val="24"/>
        </w:rPr>
        <w:t>видеть</w:t>
      </w:r>
      <w:r>
        <w:rPr>
          <w:spacing w:val="-4"/>
          <w:sz w:val="24"/>
        </w:rPr>
        <w:t xml:space="preserve"> </w:t>
      </w:r>
      <w:r>
        <w:rPr>
          <w:sz w:val="24"/>
        </w:rPr>
        <w:t>и</w:t>
      </w:r>
      <w:r>
        <w:rPr>
          <w:spacing w:val="-4"/>
          <w:sz w:val="24"/>
        </w:rPr>
        <w:t xml:space="preserve"> </w:t>
      </w:r>
      <w:r>
        <w:rPr>
          <w:sz w:val="24"/>
        </w:rPr>
        <w:t>слышать</w:t>
      </w:r>
      <w:r>
        <w:rPr>
          <w:spacing w:val="-4"/>
          <w:sz w:val="24"/>
        </w:rPr>
        <w:t xml:space="preserve"> </w:t>
      </w:r>
      <w:r>
        <w:rPr>
          <w:sz w:val="24"/>
        </w:rPr>
        <w:t>воспитанника,</w:t>
      </w:r>
      <w:r>
        <w:rPr>
          <w:spacing w:val="-4"/>
          <w:sz w:val="24"/>
        </w:rPr>
        <w:t xml:space="preserve"> </w:t>
      </w:r>
      <w:r>
        <w:rPr>
          <w:sz w:val="24"/>
        </w:rPr>
        <w:t>сопереживать</w:t>
      </w:r>
      <w:r>
        <w:rPr>
          <w:spacing w:val="-4"/>
          <w:sz w:val="24"/>
        </w:rPr>
        <w:t xml:space="preserve"> </w:t>
      </w:r>
      <w:r>
        <w:rPr>
          <w:sz w:val="24"/>
        </w:rPr>
        <w:t>ему;</w:t>
      </w:r>
    </w:p>
    <w:p w14:paraId="1962D276" w14:textId="77777777" w:rsidR="009429CE" w:rsidRDefault="009429CE" w:rsidP="0019050C">
      <w:pPr>
        <w:pStyle w:val="ab"/>
        <w:numPr>
          <w:ilvl w:val="0"/>
          <w:numId w:val="182"/>
        </w:numPr>
        <w:tabs>
          <w:tab w:val="left" w:pos="789"/>
          <w:tab w:val="left" w:pos="790"/>
        </w:tabs>
        <w:spacing w:line="293" w:lineRule="exact"/>
        <w:ind w:hanging="361"/>
        <w:jc w:val="left"/>
        <w:rPr>
          <w:sz w:val="24"/>
        </w:rPr>
      </w:pPr>
      <w:r>
        <w:rPr>
          <w:sz w:val="24"/>
        </w:rPr>
        <w:t>уравновешенность</w:t>
      </w:r>
      <w:r>
        <w:rPr>
          <w:spacing w:val="-3"/>
          <w:sz w:val="24"/>
        </w:rPr>
        <w:t xml:space="preserve"> </w:t>
      </w:r>
      <w:r>
        <w:rPr>
          <w:sz w:val="24"/>
        </w:rPr>
        <w:t>и</w:t>
      </w:r>
      <w:r>
        <w:rPr>
          <w:spacing w:val="-2"/>
          <w:sz w:val="24"/>
        </w:rPr>
        <w:t xml:space="preserve"> </w:t>
      </w:r>
      <w:r>
        <w:rPr>
          <w:sz w:val="24"/>
        </w:rPr>
        <w:t>самообладание,</w:t>
      </w:r>
      <w:r>
        <w:rPr>
          <w:spacing w:val="-2"/>
          <w:sz w:val="24"/>
        </w:rPr>
        <w:t xml:space="preserve"> </w:t>
      </w:r>
      <w:r>
        <w:rPr>
          <w:sz w:val="24"/>
        </w:rPr>
        <w:t>выдержка</w:t>
      </w:r>
      <w:r>
        <w:rPr>
          <w:spacing w:val="-3"/>
          <w:sz w:val="24"/>
        </w:rPr>
        <w:t xml:space="preserve"> </w:t>
      </w:r>
      <w:r>
        <w:rPr>
          <w:sz w:val="24"/>
        </w:rPr>
        <w:t>в</w:t>
      </w:r>
      <w:r>
        <w:rPr>
          <w:spacing w:val="-3"/>
          <w:sz w:val="24"/>
        </w:rPr>
        <w:t xml:space="preserve"> </w:t>
      </w:r>
      <w:r>
        <w:rPr>
          <w:sz w:val="24"/>
        </w:rPr>
        <w:t>отношениях с</w:t>
      </w:r>
      <w:r>
        <w:rPr>
          <w:spacing w:val="-3"/>
          <w:sz w:val="24"/>
        </w:rPr>
        <w:t xml:space="preserve"> </w:t>
      </w:r>
      <w:r>
        <w:rPr>
          <w:sz w:val="24"/>
        </w:rPr>
        <w:t>детьми;</w:t>
      </w:r>
    </w:p>
    <w:p w14:paraId="7F30A871" w14:textId="77777777" w:rsidR="009429CE" w:rsidRDefault="009429CE" w:rsidP="0019050C">
      <w:pPr>
        <w:pStyle w:val="ab"/>
        <w:numPr>
          <w:ilvl w:val="0"/>
          <w:numId w:val="182"/>
        </w:numPr>
        <w:tabs>
          <w:tab w:val="left" w:pos="789"/>
          <w:tab w:val="left" w:pos="790"/>
        </w:tabs>
        <w:spacing w:before="4" w:line="237" w:lineRule="auto"/>
        <w:ind w:right="697"/>
        <w:jc w:val="left"/>
        <w:rPr>
          <w:sz w:val="24"/>
        </w:rPr>
      </w:pPr>
      <w:r>
        <w:rPr>
          <w:sz w:val="24"/>
        </w:rPr>
        <w:t>умение</w:t>
      </w:r>
      <w:r>
        <w:rPr>
          <w:spacing w:val="20"/>
          <w:sz w:val="24"/>
        </w:rPr>
        <w:t xml:space="preserve"> </w:t>
      </w:r>
      <w:r>
        <w:rPr>
          <w:sz w:val="24"/>
        </w:rPr>
        <w:t>быстро</w:t>
      </w:r>
      <w:r>
        <w:rPr>
          <w:spacing w:val="21"/>
          <w:sz w:val="24"/>
        </w:rPr>
        <w:t xml:space="preserve"> </w:t>
      </w:r>
      <w:r>
        <w:rPr>
          <w:sz w:val="24"/>
        </w:rPr>
        <w:t>и</w:t>
      </w:r>
      <w:r>
        <w:rPr>
          <w:spacing w:val="22"/>
          <w:sz w:val="24"/>
        </w:rPr>
        <w:t xml:space="preserve"> </w:t>
      </w:r>
      <w:r>
        <w:rPr>
          <w:sz w:val="24"/>
        </w:rPr>
        <w:t>правильно</w:t>
      </w:r>
      <w:r>
        <w:rPr>
          <w:spacing w:val="21"/>
          <w:sz w:val="24"/>
        </w:rPr>
        <w:t xml:space="preserve"> </w:t>
      </w:r>
      <w:r>
        <w:rPr>
          <w:sz w:val="24"/>
        </w:rPr>
        <w:t>оценивать</w:t>
      </w:r>
      <w:r>
        <w:rPr>
          <w:spacing w:val="22"/>
          <w:sz w:val="24"/>
        </w:rPr>
        <w:t xml:space="preserve"> </w:t>
      </w:r>
      <w:r>
        <w:rPr>
          <w:sz w:val="24"/>
        </w:rPr>
        <w:t>сложившуюся</w:t>
      </w:r>
      <w:r>
        <w:rPr>
          <w:spacing w:val="21"/>
          <w:sz w:val="24"/>
        </w:rPr>
        <w:t xml:space="preserve"> </w:t>
      </w:r>
      <w:r>
        <w:rPr>
          <w:sz w:val="24"/>
        </w:rPr>
        <w:t>обстановку</w:t>
      </w:r>
      <w:r>
        <w:rPr>
          <w:spacing w:val="16"/>
          <w:sz w:val="24"/>
        </w:rPr>
        <w:t xml:space="preserve"> </w:t>
      </w:r>
      <w:r>
        <w:rPr>
          <w:sz w:val="24"/>
        </w:rPr>
        <w:t>и</w:t>
      </w:r>
      <w:r>
        <w:rPr>
          <w:spacing w:val="22"/>
          <w:sz w:val="24"/>
        </w:rPr>
        <w:t xml:space="preserve"> </w:t>
      </w:r>
      <w:r>
        <w:rPr>
          <w:sz w:val="24"/>
        </w:rPr>
        <w:t>в</w:t>
      </w:r>
      <w:r>
        <w:rPr>
          <w:spacing w:val="23"/>
          <w:sz w:val="24"/>
        </w:rPr>
        <w:t xml:space="preserve"> </w:t>
      </w:r>
      <w:r>
        <w:rPr>
          <w:sz w:val="24"/>
        </w:rPr>
        <w:t>то</w:t>
      </w:r>
      <w:r>
        <w:rPr>
          <w:spacing w:val="21"/>
          <w:sz w:val="24"/>
        </w:rPr>
        <w:t xml:space="preserve"> </w:t>
      </w:r>
      <w:r>
        <w:rPr>
          <w:sz w:val="24"/>
        </w:rPr>
        <w:t>же</w:t>
      </w:r>
      <w:r>
        <w:rPr>
          <w:spacing w:val="20"/>
          <w:sz w:val="24"/>
        </w:rPr>
        <w:t xml:space="preserve"> </w:t>
      </w:r>
      <w:r>
        <w:rPr>
          <w:sz w:val="24"/>
        </w:rPr>
        <w:t>время</w:t>
      </w:r>
      <w:r>
        <w:rPr>
          <w:spacing w:val="23"/>
          <w:sz w:val="24"/>
        </w:rPr>
        <w:t xml:space="preserve"> </w:t>
      </w:r>
      <w:r>
        <w:rPr>
          <w:sz w:val="24"/>
        </w:rPr>
        <w:t>не</w:t>
      </w:r>
      <w:r>
        <w:rPr>
          <w:spacing w:val="-57"/>
          <w:sz w:val="24"/>
        </w:rPr>
        <w:t xml:space="preserve"> </w:t>
      </w:r>
      <w:r>
        <w:rPr>
          <w:sz w:val="24"/>
        </w:rPr>
        <w:t>торопиться</w:t>
      </w:r>
      <w:r>
        <w:rPr>
          <w:spacing w:val="-1"/>
          <w:sz w:val="24"/>
        </w:rPr>
        <w:t xml:space="preserve"> </w:t>
      </w:r>
      <w:r>
        <w:rPr>
          <w:sz w:val="24"/>
        </w:rPr>
        <w:t>с</w:t>
      </w:r>
      <w:r>
        <w:rPr>
          <w:spacing w:val="-2"/>
          <w:sz w:val="24"/>
        </w:rPr>
        <w:t xml:space="preserve"> </w:t>
      </w:r>
      <w:r>
        <w:rPr>
          <w:sz w:val="24"/>
        </w:rPr>
        <w:t>выводами</w:t>
      </w:r>
      <w:r>
        <w:rPr>
          <w:spacing w:val="2"/>
          <w:sz w:val="24"/>
        </w:rPr>
        <w:t xml:space="preserve"> </w:t>
      </w:r>
      <w:r>
        <w:rPr>
          <w:sz w:val="24"/>
        </w:rPr>
        <w:t>о поведении</w:t>
      </w:r>
      <w:r>
        <w:rPr>
          <w:spacing w:val="-3"/>
          <w:sz w:val="24"/>
        </w:rPr>
        <w:t xml:space="preserve"> </w:t>
      </w:r>
      <w:r>
        <w:rPr>
          <w:sz w:val="24"/>
        </w:rPr>
        <w:t>и</w:t>
      </w:r>
      <w:r>
        <w:rPr>
          <w:spacing w:val="-1"/>
          <w:sz w:val="24"/>
        </w:rPr>
        <w:t xml:space="preserve"> </w:t>
      </w:r>
      <w:r>
        <w:rPr>
          <w:sz w:val="24"/>
        </w:rPr>
        <w:t>способностях</w:t>
      </w:r>
      <w:r>
        <w:rPr>
          <w:spacing w:val="2"/>
          <w:sz w:val="24"/>
        </w:rPr>
        <w:t xml:space="preserve"> </w:t>
      </w:r>
      <w:r>
        <w:rPr>
          <w:sz w:val="24"/>
        </w:rPr>
        <w:t>воспитанников;</w:t>
      </w:r>
    </w:p>
    <w:p w14:paraId="08BB045F" w14:textId="77777777" w:rsidR="009429CE" w:rsidRDefault="009429CE" w:rsidP="0019050C">
      <w:pPr>
        <w:pStyle w:val="ab"/>
        <w:numPr>
          <w:ilvl w:val="0"/>
          <w:numId w:val="181"/>
        </w:numPr>
        <w:tabs>
          <w:tab w:val="left" w:pos="789"/>
          <w:tab w:val="left" w:pos="790"/>
        </w:tabs>
        <w:spacing w:before="2" w:line="293" w:lineRule="exact"/>
        <w:jc w:val="left"/>
        <w:rPr>
          <w:sz w:val="24"/>
        </w:rPr>
      </w:pPr>
      <w:r>
        <w:rPr>
          <w:sz w:val="24"/>
        </w:rPr>
        <w:t>умение</w:t>
      </w:r>
      <w:r>
        <w:rPr>
          <w:spacing w:val="-4"/>
          <w:sz w:val="24"/>
        </w:rPr>
        <w:t xml:space="preserve"> </w:t>
      </w:r>
      <w:r>
        <w:rPr>
          <w:sz w:val="24"/>
        </w:rPr>
        <w:t>сочетать</w:t>
      </w:r>
      <w:r>
        <w:rPr>
          <w:spacing w:val="-3"/>
          <w:sz w:val="24"/>
        </w:rPr>
        <w:t xml:space="preserve"> </w:t>
      </w:r>
      <w:r>
        <w:rPr>
          <w:sz w:val="24"/>
        </w:rPr>
        <w:t>мягкий</w:t>
      </w:r>
      <w:r>
        <w:rPr>
          <w:spacing w:val="-3"/>
          <w:sz w:val="24"/>
        </w:rPr>
        <w:t xml:space="preserve"> </w:t>
      </w:r>
      <w:r>
        <w:rPr>
          <w:sz w:val="24"/>
        </w:rPr>
        <w:t>эмоциональный</w:t>
      </w:r>
      <w:r>
        <w:rPr>
          <w:spacing w:val="-2"/>
          <w:sz w:val="24"/>
        </w:rPr>
        <w:t xml:space="preserve"> </w:t>
      </w:r>
      <w:r>
        <w:rPr>
          <w:sz w:val="24"/>
        </w:rPr>
        <w:t>и</w:t>
      </w:r>
      <w:r>
        <w:rPr>
          <w:spacing w:val="-3"/>
          <w:sz w:val="24"/>
        </w:rPr>
        <w:t xml:space="preserve"> </w:t>
      </w:r>
      <w:r>
        <w:rPr>
          <w:sz w:val="24"/>
        </w:rPr>
        <w:t>деловой</w:t>
      </w:r>
      <w:r>
        <w:rPr>
          <w:spacing w:val="-3"/>
          <w:sz w:val="24"/>
        </w:rPr>
        <w:t xml:space="preserve"> </w:t>
      </w:r>
      <w:r>
        <w:rPr>
          <w:sz w:val="24"/>
        </w:rPr>
        <w:t>тон</w:t>
      </w:r>
      <w:r>
        <w:rPr>
          <w:spacing w:val="-3"/>
          <w:sz w:val="24"/>
        </w:rPr>
        <w:t xml:space="preserve"> </w:t>
      </w:r>
      <w:r>
        <w:rPr>
          <w:sz w:val="24"/>
        </w:rPr>
        <w:t>в</w:t>
      </w:r>
      <w:r>
        <w:rPr>
          <w:spacing w:val="-3"/>
          <w:sz w:val="24"/>
        </w:rPr>
        <w:t xml:space="preserve"> </w:t>
      </w:r>
      <w:r>
        <w:rPr>
          <w:sz w:val="24"/>
        </w:rPr>
        <w:t>отношениях</w:t>
      </w:r>
      <w:r>
        <w:rPr>
          <w:spacing w:val="-4"/>
          <w:sz w:val="24"/>
        </w:rPr>
        <w:t xml:space="preserve"> </w:t>
      </w:r>
      <w:r>
        <w:rPr>
          <w:sz w:val="24"/>
        </w:rPr>
        <w:t>с</w:t>
      </w:r>
      <w:r>
        <w:rPr>
          <w:spacing w:val="-4"/>
          <w:sz w:val="24"/>
        </w:rPr>
        <w:t xml:space="preserve"> </w:t>
      </w:r>
      <w:r>
        <w:rPr>
          <w:sz w:val="24"/>
        </w:rPr>
        <w:t>детьми;</w:t>
      </w:r>
    </w:p>
    <w:p w14:paraId="09A353CE" w14:textId="77777777" w:rsidR="009429CE" w:rsidRDefault="009429CE" w:rsidP="0019050C">
      <w:pPr>
        <w:pStyle w:val="ab"/>
        <w:numPr>
          <w:ilvl w:val="0"/>
          <w:numId w:val="181"/>
        </w:numPr>
        <w:tabs>
          <w:tab w:val="left" w:pos="789"/>
          <w:tab w:val="left" w:pos="790"/>
        </w:tabs>
        <w:spacing w:line="293" w:lineRule="exact"/>
        <w:jc w:val="left"/>
        <w:rPr>
          <w:sz w:val="24"/>
        </w:rPr>
      </w:pPr>
      <w:r>
        <w:rPr>
          <w:sz w:val="24"/>
        </w:rPr>
        <w:t>умение</w:t>
      </w:r>
      <w:r>
        <w:rPr>
          <w:spacing w:val="-5"/>
          <w:sz w:val="24"/>
        </w:rPr>
        <w:t xml:space="preserve"> </w:t>
      </w:r>
      <w:r>
        <w:rPr>
          <w:sz w:val="24"/>
        </w:rPr>
        <w:t>сочетать</w:t>
      </w:r>
      <w:r>
        <w:rPr>
          <w:spacing w:val="-3"/>
          <w:sz w:val="24"/>
        </w:rPr>
        <w:t xml:space="preserve"> </w:t>
      </w:r>
      <w:r>
        <w:rPr>
          <w:sz w:val="24"/>
        </w:rPr>
        <w:t>требовательность</w:t>
      </w:r>
      <w:r>
        <w:rPr>
          <w:spacing w:val="-3"/>
          <w:sz w:val="24"/>
        </w:rPr>
        <w:t xml:space="preserve"> </w:t>
      </w:r>
      <w:r>
        <w:rPr>
          <w:sz w:val="24"/>
        </w:rPr>
        <w:t>с</w:t>
      </w:r>
      <w:r>
        <w:rPr>
          <w:spacing w:val="-4"/>
          <w:sz w:val="24"/>
        </w:rPr>
        <w:t xml:space="preserve"> </w:t>
      </w:r>
      <w:r>
        <w:rPr>
          <w:sz w:val="24"/>
        </w:rPr>
        <w:t>чутким</w:t>
      </w:r>
      <w:r>
        <w:rPr>
          <w:spacing w:val="-4"/>
          <w:sz w:val="24"/>
        </w:rPr>
        <w:t xml:space="preserve"> </w:t>
      </w:r>
      <w:r>
        <w:rPr>
          <w:sz w:val="24"/>
        </w:rPr>
        <w:t>отношением</w:t>
      </w:r>
      <w:r>
        <w:rPr>
          <w:spacing w:val="-4"/>
          <w:sz w:val="24"/>
        </w:rPr>
        <w:t xml:space="preserve"> </w:t>
      </w:r>
      <w:r>
        <w:rPr>
          <w:sz w:val="24"/>
        </w:rPr>
        <w:t>к</w:t>
      </w:r>
      <w:r>
        <w:rPr>
          <w:spacing w:val="-3"/>
          <w:sz w:val="24"/>
        </w:rPr>
        <w:t xml:space="preserve"> </w:t>
      </w:r>
      <w:r>
        <w:rPr>
          <w:sz w:val="24"/>
        </w:rPr>
        <w:t>воспитанникам;</w:t>
      </w:r>
    </w:p>
    <w:p w14:paraId="59D2CE84" w14:textId="77777777" w:rsidR="009429CE" w:rsidRDefault="009429CE" w:rsidP="0019050C">
      <w:pPr>
        <w:pStyle w:val="ab"/>
        <w:numPr>
          <w:ilvl w:val="0"/>
          <w:numId w:val="181"/>
        </w:numPr>
        <w:tabs>
          <w:tab w:val="left" w:pos="789"/>
          <w:tab w:val="left" w:pos="790"/>
        </w:tabs>
        <w:spacing w:line="293" w:lineRule="exact"/>
        <w:jc w:val="left"/>
        <w:rPr>
          <w:sz w:val="24"/>
        </w:rPr>
      </w:pPr>
      <w:r>
        <w:rPr>
          <w:sz w:val="24"/>
        </w:rPr>
        <w:t>соответствие</w:t>
      </w:r>
      <w:r>
        <w:rPr>
          <w:spacing w:val="-5"/>
          <w:sz w:val="24"/>
        </w:rPr>
        <w:t xml:space="preserve"> </w:t>
      </w:r>
      <w:r>
        <w:rPr>
          <w:sz w:val="24"/>
        </w:rPr>
        <w:t>внешнего</w:t>
      </w:r>
      <w:r>
        <w:rPr>
          <w:spacing w:val="-1"/>
          <w:sz w:val="24"/>
        </w:rPr>
        <w:t xml:space="preserve"> </w:t>
      </w:r>
      <w:r>
        <w:rPr>
          <w:sz w:val="24"/>
        </w:rPr>
        <w:t>вида</w:t>
      </w:r>
      <w:r>
        <w:rPr>
          <w:spacing w:val="-4"/>
          <w:sz w:val="24"/>
        </w:rPr>
        <w:t xml:space="preserve"> </w:t>
      </w:r>
      <w:r>
        <w:rPr>
          <w:sz w:val="24"/>
        </w:rPr>
        <w:t>статусу</w:t>
      </w:r>
      <w:r>
        <w:rPr>
          <w:spacing w:val="-6"/>
          <w:sz w:val="24"/>
        </w:rPr>
        <w:t xml:space="preserve"> </w:t>
      </w:r>
      <w:r>
        <w:rPr>
          <w:sz w:val="24"/>
        </w:rPr>
        <w:t>воспитателя</w:t>
      </w:r>
      <w:r>
        <w:rPr>
          <w:spacing w:val="-4"/>
          <w:sz w:val="24"/>
        </w:rPr>
        <w:t xml:space="preserve"> </w:t>
      </w:r>
      <w:r>
        <w:rPr>
          <w:sz w:val="24"/>
        </w:rPr>
        <w:t>детского</w:t>
      </w:r>
      <w:r>
        <w:rPr>
          <w:spacing w:val="-3"/>
          <w:sz w:val="24"/>
        </w:rPr>
        <w:t xml:space="preserve"> </w:t>
      </w:r>
      <w:r>
        <w:rPr>
          <w:sz w:val="24"/>
        </w:rPr>
        <w:t>сада;</w:t>
      </w:r>
    </w:p>
    <w:p w14:paraId="07497F24" w14:textId="77777777" w:rsidR="009429CE" w:rsidRDefault="009429CE" w:rsidP="0019050C">
      <w:pPr>
        <w:pStyle w:val="ab"/>
        <w:numPr>
          <w:ilvl w:val="0"/>
          <w:numId w:val="181"/>
        </w:numPr>
        <w:tabs>
          <w:tab w:val="left" w:pos="789"/>
          <w:tab w:val="left" w:pos="790"/>
        </w:tabs>
        <w:spacing w:line="292" w:lineRule="exact"/>
        <w:jc w:val="left"/>
        <w:rPr>
          <w:sz w:val="24"/>
        </w:rPr>
      </w:pPr>
      <w:r>
        <w:rPr>
          <w:sz w:val="24"/>
        </w:rPr>
        <w:t>знание</w:t>
      </w:r>
      <w:r>
        <w:rPr>
          <w:spacing w:val="-6"/>
          <w:sz w:val="24"/>
        </w:rPr>
        <w:t xml:space="preserve"> </w:t>
      </w:r>
      <w:r>
        <w:rPr>
          <w:sz w:val="24"/>
        </w:rPr>
        <w:t>возрастных</w:t>
      </w:r>
      <w:r>
        <w:rPr>
          <w:spacing w:val="-6"/>
          <w:sz w:val="24"/>
        </w:rPr>
        <w:t xml:space="preserve"> </w:t>
      </w:r>
      <w:r>
        <w:rPr>
          <w:sz w:val="24"/>
        </w:rPr>
        <w:t>и</w:t>
      </w:r>
      <w:r>
        <w:rPr>
          <w:spacing w:val="-5"/>
          <w:sz w:val="24"/>
        </w:rPr>
        <w:t xml:space="preserve"> </w:t>
      </w:r>
      <w:r>
        <w:rPr>
          <w:sz w:val="24"/>
        </w:rPr>
        <w:t>индивидуальных</w:t>
      </w:r>
      <w:r>
        <w:rPr>
          <w:spacing w:val="-4"/>
          <w:sz w:val="24"/>
        </w:rPr>
        <w:t xml:space="preserve"> </w:t>
      </w:r>
      <w:r>
        <w:rPr>
          <w:sz w:val="24"/>
        </w:rPr>
        <w:t>особенностей</w:t>
      </w:r>
      <w:r>
        <w:rPr>
          <w:spacing w:val="-5"/>
          <w:sz w:val="24"/>
        </w:rPr>
        <w:t xml:space="preserve"> </w:t>
      </w:r>
      <w:r>
        <w:rPr>
          <w:sz w:val="24"/>
        </w:rPr>
        <w:t>воспитанников.</w:t>
      </w:r>
    </w:p>
    <w:p w14:paraId="299F2BBF" w14:textId="77777777" w:rsidR="009429CE" w:rsidRDefault="009429CE" w:rsidP="009429CE">
      <w:pPr>
        <w:pStyle w:val="a9"/>
        <w:ind w:firstLine="419"/>
        <w:jc w:val="left"/>
      </w:pPr>
      <w:r>
        <w:t>Педагог</w:t>
      </w:r>
      <w:r>
        <w:rPr>
          <w:spacing w:val="55"/>
        </w:rPr>
        <w:t xml:space="preserve"> </w:t>
      </w:r>
      <w:r>
        <w:t>имеет</w:t>
      </w:r>
      <w:r>
        <w:rPr>
          <w:spacing w:val="56"/>
        </w:rPr>
        <w:t xml:space="preserve"> </w:t>
      </w:r>
      <w:r>
        <w:t>право</w:t>
      </w:r>
      <w:r>
        <w:rPr>
          <w:spacing w:val="55"/>
        </w:rPr>
        <w:t xml:space="preserve"> </w:t>
      </w:r>
      <w:r>
        <w:t>следовать</w:t>
      </w:r>
      <w:r>
        <w:rPr>
          <w:spacing w:val="57"/>
        </w:rPr>
        <w:t xml:space="preserve"> </w:t>
      </w:r>
      <w:r>
        <w:t>за</w:t>
      </w:r>
      <w:r>
        <w:rPr>
          <w:spacing w:val="55"/>
        </w:rPr>
        <w:t xml:space="preserve"> </w:t>
      </w:r>
      <w:r>
        <w:t>пожеланиями</w:t>
      </w:r>
      <w:r>
        <w:rPr>
          <w:spacing w:val="57"/>
        </w:rPr>
        <w:t xml:space="preserve"> </w:t>
      </w:r>
      <w:r>
        <w:t>родителей</w:t>
      </w:r>
      <w:r>
        <w:rPr>
          <w:spacing w:val="57"/>
        </w:rPr>
        <w:t xml:space="preserve"> </w:t>
      </w:r>
      <w:r>
        <w:t>только</w:t>
      </w:r>
      <w:r>
        <w:rPr>
          <w:spacing w:val="56"/>
        </w:rPr>
        <w:t xml:space="preserve"> </w:t>
      </w:r>
      <w:r>
        <w:t>с</w:t>
      </w:r>
      <w:r>
        <w:rPr>
          <w:spacing w:val="55"/>
        </w:rPr>
        <w:t xml:space="preserve"> </w:t>
      </w:r>
      <w:r>
        <w:t>точки</w:t>
      </w:r>
      <w:r>
        <w:rPr>
          <w:spacing w:val="57"/>
        </w:rPr>
        <w:t xml:space="preserve"> </w:t>
      </w:r>
      <w:r>
        <w:t>зрения</w:t>
      </w:r>
      <w:r>
        <w:rPr>
          <w:spacing w:val="-57"/>
        </w:rPr>
        <w:t xml:space="preserve"> </w:t>
      </w:r>
      <w:r>
        <w:t>возрастной</w:t>
      </w:r>
      <w:r>
        <w:rPr>
          <w:spacing w:val="-1"/>
        </w:rPr>
        <w:t xml:space="preserve"> </w:t>
      </w:r>
      <w:r>
        <w:t>психологии</w:t>
      </w:r>
      <w:r>
        <w:rPr>
          <w:spacing w:val="-2"/>
        </w:rPr>
        <w:t xml:space="preserve"> </w:t>
      </w:r>
      <w:r>
        <w:t>и педагогики.</w:t>
      </w:r>
    </w:p>
    <w:p w14:paraId="5A5E038B" w14:textId="77777777" w:rsidR="009429CE" w:rsidRDefault="009429CE" w:rsidP="009429CE">
      <w:pPr>
        <w:pStyle w:val="a9"/>
        <w:ind w:right="686" w:firstLine="707"/>
      </w:pPr>
      <w:r>
        <w:t>Педагоги в условиях групп компенсирующей направленности не только соблюдают</w:t>
      </w:r>
      <w:r>
        <w:rPr>
          <w:spacing w:val="-57"/>
        </w:rPr>
        <w:t xml:space="preserve"> </w:t>
      </w:r>
      <w:r>
        <w:t>нормы профессиональной этики и поведения, но и следят за собственной речью,</w:t>
      </w:r>
      <w:r>
        <w:rPr>
          <w:spacing w:val="1"/>
        </w:rPr>
        <w:t xml:space="preserve"> </w:t>
      </w:r>
      <w:r>
        <w:t>как</w:t>
      </w:r>
      <w:r>
        <w:rPr>
          <w:spacing w:val="1"/>
        </w:rPr>
        <w:t xml:space="preserve"> </w:t>
      </w:r>
      <w:r>
        <w:t>образцом для детей с ТНР, своим внешним видом (в работе с детьми с ТНР и особыми</w:t>
      </w:r>
      <w:r>
        <w:rPr>
          <w:spacing w:val="1"/>
        </w:rPr>
        <w:t xml:space="preserve"> </w:t>
      </w:r>
      <w:r>
        <w:t>потребностями</w:t>
      </w:r>
      <w:r>
        <w:rPr>
          <w:spacing w:val="1"/>
        </w:rPr>
        <w:t xml:space="preserve"> </w:t>
      </w:r>
      <w:r>
        <w:t>необходимы</w:t>
      </w:r>
      <w:r>
        <w:rPr>
          <w:spacing w:val="1"/>
        </w:rPr>
        <w:t xml:space="preserve"> </w:t>
      </w:r>
      <w:r>
        <w:t>удобная</w:t>
      </w:r>
      <w:r>
        <w:rPr>
          <w:spacing w:val="1"/>
        </w:rPr>
        <w:t xml:space="preserve"> </w:t>
      </w:r>
      <w:r>
        <w:t>одежда,</w:t>
      </w:r>
      <w:r>
        <w:rPr>
          <w:spacing w:val="1"/>
        </w:rPr>
        <w:t xml:space="preserve"> </w:t>
      </w:r>
      <w:r>
        <w:t>обувь),</w:t>
      </w:r>
      <w:r>
        <w:rPr>
          <w:spacing w:val="1"/>
        </w:rPr>
        <w:t xml:space="preserve"> </w:t>
      </w:r>
      <w:r>
        <w:t>отрабатывают</w:t>
      </w:r>
      <w:r>
        <w:rPr>
          <w:spacing w:val="1"/>
        </w:rPr>
        <w:t xml:space="preserve"> </w:t>
      </w:r>
      <w:r>
        <w:t>правильность</w:t>
      </w:r>
      <w:r>
        <w:rPr>
          <w:spacing w:val="1"/>
        </w:rPr>
        <w:t xml:space="preserve"> </w:t>
      </w:r>
      <w:r>
        <w:t>восприятия воспитанниками словесных инструкций, включают оречествление режимных</w:t>
      </w:r>
      <w:r>
        <w:rPr>
          <w:spacing w:val="1"/>
        </w:rPr>
        <w:t xml:space="preserve"> </w:t>
      </w:r>
      <w:r>
        <w:t>моментов,</w:t>
      </w:r>
      <w:r>
        <w:rPr>
          <w:spacing w:val="1"/>
        </w:rPr>
        <w:t xml:space="preserve"> </w:t>
      </w:r>
      <w:r>
        <w:t>при</w:t>
      </w:r>
      <w:r>
        <w:rPr>
          <w:spacing w:val="1"/>
        </w:rPr>
        <w:t xml:space="preserve"> </w:t>
      </w:r>
      <w:r>
        <w:t>взаимодействии</w:t>
      </w:r>
      <w:r>
        <w:rPr>
          <w:spacing w:val="1"/>
        </w:rPr>
        <w:t xml:space="preserve"> </w:t>
      </w:r>
      <w:r>
        <w:t>с</w:t>
      </w:r>
      <w:r>
        <w:rPr>
          <w:spacing w:val="1"/>
        </w:rPr>
        <w:t xml:space="preserve"> </w:t>
      </w:r>
      <w:r>
        <w:t>родителями,</w:t>
      </w:r>
      <w:r>
        <w:rPr>
          <w:spacing w:val="1"/>
        </w:rPr>
        <w:t xml:space="preserve"> </w:t>
      </w:r>
      <w:r>
        <w:t>воспитывающими</w:t>
      </w:r>
      <w:r>
        <w:rPr>
          <w:spacing w:val="1"/>
        </w:rPr>
        <w:t xml:space="preserve"> </w:t>
      </w:r>
      <w:r>
        <w:t>детей</w:t>
      </w:r>
      <w:r>
        <w:rPr>
          <w:spacing w:val="1"/>
        </w:rPr>
        <w:t xml:space="preserve"> </w:t>
      </w:r>
      <w:r>
        <w:t>с</w:t>
      </w:r>
      <w:r>
        <w:rPr>
          <w:spacing w:val="1"/>
        </w:rPr>
        <w:t xml:space="preserve"> </w:t>
      </w:r>
      <w:r>
        <w:t>ТНР,</w:t>
      </w:r>
      <w:r>
        <w:rPr>
          <w:spacing w:val="1"/>
        </w:rPr>
        <w:t xml:space="preserve"> </w:t>
      </w:r>
      <w:r>
        <w:t>способствуют</w:t>
      </w:r>
      <w:r>
        <w:rPr>
          <w:spacing w:val="-1"/>
        </w:rPr>
        <w:t xml:space="preserve"> </w:t>
      </w:r>
      <w:r>
        <w:t>повышению их</w:t>
      </w:r>
      <w:r>
        <w:rPr>
          <w:spacing w:val="-2"/>
        </w:rPr>
        <w:t xml:space="preserve"> </w:t>
      </w:r>
      <w:r>
        <w:t>педагогической компетенции.</w:t>
      </w:r>
    </w:p>
    <w:p w14:paraId="63BADE6F" w14:textId="77777777" w:rsidR="009429CE" w:rsidRDefault="009429CE" w:rsidP="009429CE">
      <w:pPr>
        <w:pStyle w:val="a9"/>
        <w:spacing w:before="4"/>
        <w:ind w:left="0"/>
        <w:jc w:val="left"/>
      </w:pPr>
    </w:p>
    <w:p w14:paraId="12F43A98" w14:textId="77777777" w:rsidR="009429CE" w:rsidRDefault="009429CE" w:rsidP="0019050C">
      <w:pPr>
        <w:pStyle w:val="1"/>
        <w:numPr>
          <w:ilvl w:val="3"/>
          <w:numId w:val="187"/>
        </w:numPr>
        <w:tabs>
          <w:tab w:val="left" w:pos="1202"/>
        </w:tabs>
        <w:adjustRightInd/>
        <w:spacing w:before="0" w:after="0" w:line="274" w:lineRule="exact"/>
        <w:ind w:left="1202" w:hanging="840"/>
        <w:jc w:val="both"/>
      </w:pPr>
      <w:r>
        <w:t>Социокультурный</w:t>
      </w:r>
      <w:r>
        <w:rPr>
          <w:spacing w:val="-3"/>
        </w:rPr>
        <w:t xml:space="preserve"> </w:t>
      </w:r>
      <w:r>
        <w:t>контекст.</w:t>
      </w:r>
    </w:p>
    <w:p w14:paraId="3E788CC5" w14:textId="77777777" w:rsidR="009429CE" w:rsidRDefault="009429CE" w:rsidP="009429CE">
      <w:pPr>
        <w:pStyle w:val="a9"/>
        <w:ind w:right="692" w:firstLine="539"/>
      </w:pPr>
      <w:r>
        <w:t>Социокультурным является социальная и культурная среда, в которой человек растет</w:t>
      </w:r>
      <w:r>
        <w:rPr>
          <w:spacing w:val="-57"/>
        </w:rPr>
        <w:t xml:space="preserve"> </w:t>
      </w:r>
      <w:r>
        <w:t>и живет. Он также включает в себя влияние, которое среда оказывает на идеи и поведение</w:t>
      </w:r>
      <w:r>
        <w:rPr>
          <w:spacing w:val="1"/>
        </w:rPr>
        <w:t xml:space="preserve"> </w:t>
      </w:r>
      <w:r>
        <w:t>человека.</w:t>
      </w:r>
    </w:p>
    <w:p w14:paraId="31BD3A35" w14:textId="77777777" w:rsidR="009429CE" w:rsidRDefault="009429CE" w:rsidP="009429CE">
      <w:pPr>
        <w:pStyle w:val="a9"/>
        <w:ind w:right="687" w:firstLine="539"/>
      </w:pPr>
      <w:r>
        <w:t>Социокультурные ценности являются определяющими в структурно-содержательной</w:t>
      </w:r>
      <w:r>
        <w:rPr>
          <w:spacing w:val="-57"/>
        </w:rPr>
        <w:t xml:space="preserve"> </w:t>
      </w:r>
      <w:r>
        <w:t>основе</w:t>
      </w:r>
      <w:r>
        <w:rPr>
          <w:spacing w:val="-3"/>
        </w:rPr>
        <w:t xml:space="preserve"> </w:t>
      </w:r>
      <w:r>
        <w:t>Программы воспитания.</w:t>
      </w:r>
    </w:p>
    <w:p w14:paraId="436ED886" w14:textId="77777777" w:rsidR="009429CE" w:rsidRDefault="009429CE" w:rsidP="009429CE">
      <w:pPr>
        <w:pStyle w:val="a9"/>
        <w:ind w:right="695" w:firstLine="539"/>
      </w:pPr>
      <w:r>
        <w:t>Социокультурный</w:t>
      </w:r>
      <w:r>
        <w:rPr>
          <w:spacing w:val="1"/>
        </w:rPr>
        <w:t xml:space="preserve"> </w:t>
      </w:r>
      <w:r>
        <w:t>контекст</w:t>
      </w:r>
      <w:r>
        <w:rPr>
          <w:spacing w:val="1"/>
        </w:rPr>
        <w:t xml:space="preserve"> </w:t>
      </w:r>
      <w:r>
        <w:t>воспитания</w:t>
      </w:r>
      <w:r>
        <w:rPr>
          <w:spacing w:val="1"/>
        </w:rPr>
        <w:t xml:space="preserve"> </w:t>
      </w:r>
      <w:r>
        <w:t>является</w:t>
      </w:r>
      <w:r>
        <w:rPr>
          <w:spacing w:val="1"/>
        </w:rPr>
        <w:t xml:space="preserve"> </w:t>
      </w:r>
      <w:r>
        <w:t>вариативной</w:t>
      </w:r>
      <w:r>
        <w:rPr>
          <w:spacing w:val="1"/>
        </w:rPr>
        <w:t xml:space="preserve"> </w:t>
      </w:r>
      <w:r>
        <w:t>составляющей</w:t>
      </w:r>
      <w:r>
        <w:rPr>
          <w:spacing w:val="1"/>
        </w:rPr>
        <w:t xml:space="preserve"> </w:t>
      </w:r>
      <w:r>
        <w:t>воспитательной</w:t>
      </w:r>
      <w:r>
        <w:rPr>
          <w:spacing w:val="1"/>
        </w:rPr>
        <w:t xml:space="preserve"> </w:t>
      </w:r>
      <w:r>
        <w:t>программы.</w:t>
      </w:r>
      <w:r>
        <w:rPr>
          <w:spacing w:val="1"/>
        </w:rPr>
        <w:t xml:space="preserve"> </w:t>
      </w:r>
      <w:r>
        <w:t>Он</w:t>
      </w:r>
      <w:r>
        <w:rPr>
          <w:spacing w:val="1"/>
        </w:rPr>
        <w:t xml:space="preserve"> </w:t>
      </w:r>
      <w:r>
        <w:t>учитывает</w:t>
      </w:r>
      <w:r>
        <w:rPr>
          <w:spacing w:val="1"/>
        </w:rPr>
        <w:t xml:space="preserve"> </w:t>
      </w:r>
      <w:r>
        <w:t>этнокультурные,</w:t>
      </w:r>
      <w:r>
        <w:rPr>
          <w:spacing w:val="1"/>
        </w:rPr>
        <w:t xml:space="preserve"> </w:t>
      </w:r>
      <w:r>
        <w:t>конфессиональные</w:t>
      </w:r>
      <w:r>
        <w:rPr>
          <w:spacing w:val="1"/>
        </w:rPr>
        <w:t xml:space="preserve"> </w:t>
      </w:r>
      <w:r>
        <w:t>и</w:t>
      </w:r>
      <w:r>
        <w:rPr>
          <w:spacing w:val="1"/>
        </w:rPr>
        <w:t xml:space="preserve"> </w:t>
      </w:r>
      <w:r>
        <w:t>региональные</w:t>
      </w:r>
      <w:r>
        <w:rPr>
          <w:spacing w:val="1"/>
        </w:rPr>
        <w:t xml:space="preserve"> </w:t>
      </w:r>
      <w:r>
        <w:t>особенности</w:t>
      </w:r>
      <w:r>
        <w:rPr>
          <w:spacing w:val="1"/>
        </w:rPr>
        <w:t xml:space="preserve"> </w:t>
      </w:r>
      <w:r>
        <w:t>и</w:t>
      </w:r>
      <w:r>
        <w:rPr>
          <w:spacing w:val="1"/>
        </w:rPr>
        <w:t xml:space="preserve"> </w:t>
      </w:r>
      <w:r>
        <w:t>направлен</w:t>
      </w:r>
      <w:r>
        <w:rPr>
          <w:spacing w:val="1"/>
        </w:rPr>
        <w:t xml:space="preserve"> </w:t>
      </w:r>
      <w:r>
        <w:t>на</w:t>
      </w:r>
      <w:r>
        <w:rPr>
          <w:spacing w:val="1"/>
        </w:rPr>
        <w:t xml:space="preserve"> </w:t>
      </w:r>
      <w:r>
        <w:t>формирование</w:t>
      </w:r>
      <w:r>
        <w:rPr>
          <w:spacing w:val="1"/>
        </w:rPr>
        <w:t xml:space="preserve"> </w:t>
      </w:r>
      <w:r>
        <w:t>ресурсов</w:t>
      </w:r>
      <w:r>
        <w:rPr>
          <w:spacing w:val="1"/>
        </w:rPr>
        <w:t xml:space="preserve"> </w:t>
      </w:r>
      <w:r>
        <w:t>воспитательной</w:t>
      </w:r>
      <w:r>
        <w:rPr>
          <w:spacing w:val="1"/>
        </w:rPr>
        <w:t xml:space="preserve"> </w:t>
      </w:r>
      <w:r>
        <w:t>программы.</w:t>
      </w:r>
    </w:p>
    <w:p w14:paraId="0E755B48" w14:textId="77777777" w:rsidR="009429CE" w:rsidRDefault="009429CE" w:rsidP="009429CE">
      <w:pPr>
        <w:pStyle w:val="a9"/>
        <w:ind w:right="694" w:firstLine="539"/>
      </w:pPr>
      <w:r>
        <w:t>Реализация</w:t>
      </w:r>
      <w:r>
        <w:rPr>
          <w:spacing w:val="1"/>
        </w:rPr>
        <w:t xml:space="preserve"> </w:t>
      </w:r>
      <w:r>
        <w:t>социокультурного</w:t>
      </w:r>
      <w:r>
        <w:rPr>
          <w:spacing w:val="1"/>
        </w:rPr>
        <w:t xml:space="preserve"> </w:t>
      </w:r>
      <w:r>
        <w:t>контекста</w:t>
      </w:r>
      <w:r>
        <w:rPr>
          <w:spacing w:val="1"/>
        </w:rPr>
        <w:t xml:space="preserve"> </w:t>
      </w:r>
      <w:r>
        <w:t>опирается</w:t>
      </w:r>
      <w:r>
        <w:rPr>
          <w:spacing w:val="1"/>
        </w:rPr>
        <w:t xml:space="preserve"> </w:t>
      </w:r>
      <w:r>
        <w:t>на</w:t>
      </w:r>
      <w:r>
        <w:rPr>
          <w:spacing w:val="1"/>
        </w:rPr>
        <w:t xml:space="preserve"> </w:t>
      </w:r>
      <w:r>
        <w:t>построение</w:t>
      </w:r>
      <w:r>
        <w:rPr>
          <w:spacing w:val="1"/>
        </w:rPr>
        <w:t xml:space="preserve"> </w:t>
      </w:r>
      <w:r>
        <w:t>социального</w:t>
      </w:r>
      <w:r>
        <w:rPr>
          <w:spacing w:val="1"/>
        </w:rPr>
        <w:t xml:space="preserve"> </w:t>
      </w:r>
      <w:r>
        <w:t>партнерства</w:t>
      </w:r>
      <w:r>
        <w:rPr>
          <w:spacing w:val="-3"/>
        </w:rPr>
        <w:t xml:space="preserve"> </w:t>
      </w:r>
      <w:r>
        <w:t>образовательной организации.</w:t>
      </w:r>
    </w:p>
    <w:p w14:paraId="473BA163" w14:textId="77777777" w:rsidR="009429CE" w:rsidRDefault="009429CE" w:rsidP="009429CE">
      <w:pPr>
        <w:pStyle w:val="a9"/>
        <w:ind w:right="691" w:firstLine="539"/>
      </w:pPr>
      <w:r>
        <w:t>В</w:t>
      </w:r>
      <w:r>
        <w:rPr>
          <w:spacing w:val="1"/>
        </w:rPr>
        <w:t xml:space="preserve"> </w:t>
      </w:r>
      <w:r>
        <w:t>рамках</w:t>
      </w:r>
      <w:r>
        <w:rPr>
          <w:spacing w:val="1"/>
        </w:rPr>
        <w:t xml:space="preserve"> </w:t>
      </w:r>
      <w:r>
        <w:t>социокультурного</w:t>
      </w:r>
      <w:r>
        <w:rPr>
          <w:spacing w:val="1"/>
        </w:rPr>
        <w:t xml:space="preserve"> </w:t>
      </w:r>
      <w:r>
        <w:t>контекста</w:t>
      </w:r>
      <w:r>
        <w:rPr>
          <w:spacing w:val="1"/>
        </w:rPr>
        <w:t xml:space="preserve"> </w:t>
      </w:r>
      <w:r>
        <w:t>повышается</w:t>
      </w:r>
      <w:r>
        <w:rPr>
          <w:spacing w:val="1"/>
        </w:rPr>
        <w:t xml:space="preserve"> </w:t>
      </w:r>
      <w:r>
        <w:t>роль</w:t>
      </w:r>
      <w:r>
        <w:rPr>
          <w:spacing w:val="1"/>
        </w:rPr>
        <w:t xml:space="preserve"> </w:t>
      </w:r>
      <w:r>
        <w:t>родительской</w:t>
      </w:r>
      <w:r>
        <w:rPr>
          <w:spacing w:val="1"/>
        </w:rPr>
        <w:t xml:space="preserve"> </w:t>
      </w:r>
      <w:r>
        <w:t>общественности</w:t>
      </w:r>
      <w:r>
        <w:rPr>
          <w:spacing w:val="-2"/>
        </w:rPr>
        <w:t xml:space="preserve"> </w:t>
      </w:r>
      <w:r>
        <w:t>как</w:t>
      </w:r>
      <w:r>
        <w:rPr>
          <w:spacing w:val="-2"/>
        </w:rPr>
        <w:t xml:space="preserve"> </w:t>
      </w:r>
      <w:r>
        <w:t>субъекта</w:t>
      </w:r>
      <w:r>
        <w:rPr>
          <w:spacing w:val="-3"/>
        </w:rPr>
        <w:t xml:space="preserve"> </w:t>
      </w:r>
      <w:r>
        <w:t>образовательных отношений</w:t>
      </w:r>
      <w:r>
        <w:rPr>
          <w:spacing w:val="-1"/>
        </w:rPr>
        <w:t xml:space="preserve"> </w:t>
      </w:r>
      <w:r>
        <w:t>в</w:t>
      </w:r>
      <w:r>
        <w:rPr>
          <w:spacing w:val="-3"/>
        </w:rPr>
        <w:t xml:space="preserve"> </w:t>
      </w:r>
      <w:r>
        <w:t>Программе</w:t>
      </w:r>
      <w:r>
        <w:rPr>
          <w:spacing w:val="-3"/>
        </w:rPr>
        <w:t xml:space="preserve"> </w:t>
      </w:r>
      <w:r>
        <w:t>воспитания.</w:t>
      </w:r>
    </w:p>
    <w:p w14:paraId="55AB30B3" w14:textId="77777777" w:rsidR="009429CE" w:rsidRDefault="009429CE" w:rsidP="0019050C">
      <w:pPr>
        <w:pStyle w:val="ab"/>
        <w:numPr>
          <w:ilvl w:val="4"/>
          <w:numId w:val="187"/>
        </w:numPr>
        <w:tabs>
          <w:tab w:val="left" w:pos="1790"/>
        </w:tabs>
        <w:spacing w:before="2" w:line="237" w:lineRule="auto"/>
        <w:ind w:right="694"/>
        <w:rPr>
          <w:sz w:val="24"/>
        </w:rPr>
      </w:pPr>
      <w:r>
        <w:rPr>
          <w:sz w:val="24"/>
          <w:u w:val="single"/>
        </w:rPr>
        <w:t>Часть,</w:t>
      </w:r>
      <w:r>
        <w:rPr>
          <w:spacing w:val="1"/>
          <w:sz w:val="24"/>
          <w:u w:val="single"/>
        </w:rPr>
        <w:t xml:space="preserve"> </w:t>
      </w:r>
      <w:r>
        <w:rPr>
          <w:sz w:val="24"/>
          <w:u w:val="single"/>
        </w:rPr>
        <w:t>формируемая</w:t>
      </w:r>
      <w:r>
        <w:rPr>
          <w:spacing w:val="1"/>
          <w:sz w:val="24"/>
          <w:u w:val="single"/>
        </w:rPr>
        <w:t xml:space="preserve"> </w:t>
      </w:r>
      <w:r>
        <w:rPr>
          <w:sz w:val="24"/>
          <w:u w:val="single"/>
        </w:rPr>
        <w:t>участниками</w:t>
      </w:r>
      <w:r>
        <w:rPr>
          <w:spacing w:val="1"/>
          <w:sz w:val="24"/>
          <w:u w:val="single"/>
        </w:rPr>
        <w:t xml:space="preserve"> </w:t>
      </w:r>
      <w:r>
        <w:rPr>
          <w:sz w:val="24"/>
          <w:u w:val="single"/>
        </w:rPr>
        <w:t>образовательных</w:t>
      </w:r>
      <w:r>
        <w:rPr>
          <w:spacing w:val="1"/>
          <w:sz w:val="24"/>
          <w:u w:val="single"/>
        </w:rPr>
        <w:t xml:space="preserve"> </w:t>
      </w:r>
      <w:r>
        <w:rPr>
          <w:sz w:val="24"/>
          <w:u w:val="single"/>
        </w:rPr>
        <w:t>отношений,</w:t>
      </w:r>
      <w:r>
        <w:rPr>
          <w:spacing w:val="1"/>
          <w:sz w:val="24"/>
          <w:u w:val="single"/>
        </w:rPr>
        <w:t xml:space="preserve"> </w:t>
      </w:r>
      <w:r>
        <w:rPr>
          <w:sz w:val="24"/>
          <w:u w:val="single"/>
        </w:rPr>
        <w:t>при</w:t>
      </w:r>
      <w:r>
        <w:rPr>
          <w:spacing w:val="-57"/>
          <w:sz w:val="24"/>
        </w:rPr>
        <w:t xml:space="preserve"> </w:t>
      </w:r>
      <w:r>
        <w:rPr>
          <w:sz w:val="24"/>
          <w:u w:val="single"/>
        </w:rPr>
        <w:t>реализации</w:t>
      </w:r>
      <w:r>
        <w:rPr>
          <w:spacing w:val="-3"/>
          <w:sz w:val="24"/>
          <w:u w:val="single"/>
        </w:rPr>
        <w:t xml:space="preserve"> </w:t>
      </w:r>
      <w:r>
        <w:rPr>
          <w:sz w:val="24"/>
          <w:u w:val="single"/>
        </w:rPr>
        <w:t>РПВ.</w:t>
      </w:r>
    </w:p>
    <w:p w14:paraId="237825C9" w14:textId="77777777" w:rsidR="009429CE" w:rsidRDefault="009429CE" w:rsidP="009429CE">
      <w:pPr>
        <w:pStyle w:val="a9"/>
        <w:spacing w:before="1"/>
        <w:ind w:right="687" w:firstLine="566"/>
      </w:pPr>
      <w:r>
        <w:t>Возрастной ценз</w:t>
      </w:r>
      <w:r>
        <w:rPr>
          <w:spacing w:val="1"/>
        </w:rPr>
        <w:t xml:space="preserve"> </w:t>
      </w:r>
      <w:r>
        <w:t>обучающихся с ТНР - от 3 до 7 лет (возрастные группы дневного</w:t>
      </w:r>
      <w:r>
        <w:rPr>
          <w:spacing w:val="1"/>
        </w:rPr>
        <w:t xml:space="preserve"> </w:t>
      </w:r>
      <w:r>
        <w:t>пребывания</w:t>
      </w:r>
      <w:r>
        <w:rPr>
          <w:spacing w:val="1"/>
        </w:rPr>
        <w:t xml:space="preserve"> </w:t>
      </w:r>
      <w:r>
        <w:t>-</w:t>
      </w:r>
      <w:r>
        <w:rPr>
          <w:spacing w:val="1"/>
        </w:rPr>
        <w:t xml:space="preserve"> </w:t>
      </w:r>
      <w:r>
        <w:t>6,</w:t>
      </w:r>
      <w:r>
        <w:rPr>
          <w:spacing w:val="1"/>
        </w:rPr>
        <w:t xml:space="preserve"> </w:t>
      </w:r>
      <w:r>
        <w:t>группы</w:t>
      </w:r>
      <w:r>
        <w:rPr>
          <w:spacing w:val="1"/>
        </w:rPr>
        <w:t xml:space="preserve"> </w:t>
      </w:r>
      <w:r>
        <w:t>круглосуточного</w:t>
      </w:r>
      <w:r>
        <w:rPr>
          <w:spacing w:val="1"/>
        </w:rPr>
        <w:t xml:space="preserve"> </w:t>
      </w:r>
      <w:r>
        <w:t>пребывания</w:t>
      </w:r>
      <w:r>
        <w:rPr>
          <w:spacing w:val="1"/>
        </w:rPr>
        <w:t xml:space="preserve"> </w:t>
      </w:r>
      <w:r>
        <w:t>-</w:t>
      </w:r>
      <w:r>
        <w:rPr>
          <w:spacing w:val="1"/>
        </w:rPr>
        <w:t xml:space="preserve"> </w:t>
      </w:r>
      <w:r>
        <w:t>2)</w:t>
      </w:r>
      <w:r>
        <w:rPr>
          <w:spacing w:val="1"/>
        </w:rPr>
        <w:t xml:space="preserve"> </w:t>
      </w:r>
      <w:r>
        <w:t>предполагает</w:t>
      </w:r>
      <w:r>
        <w:rPr>
          <w:spacing w:val="1"/>
        </w:rPr>
        <w:t xml:space="preserve"> </w:t>
      </w:r>
      <w:r>
        <w:t>воспитание и</w:t>
      </w:r>
      <w:r>
        <w:rPr>
          <w:spacing w:val="1"/>
        </w:rPr>
        <w:t xml:space="preserve"> </w:t>
      </w:r>
      <w:r>
        <w:t>развитие ребенка</w:t>
      </w:r>
      <w:r>
        <w:rPr>
          <w:spacing w:val="1"/>
        </w:rPr>
        <w:t xml:space="preserve"> </w:t>
      </w:r>
      <w:r>
        <w:t>в социокультурной среде. ДОУ расположено в центре города (ул. Карла</w:t>
      </w:r>
      <w:r>
        <w:rPr>
          <w:spacing w:val="1"/>
        </w:rPr>
        <w:t xml:space="preserve"> </w:t>
      </w:r>
      <w:r>
        <w:t>Маркса, 39-а).</w:t>
      </w:r>
      <w:r>
        <w:rPr>
          <w:spacing w:val="61"/>
        </w:rPr>
        <w:t xml:space="preserve"> </w:t>
      </w:r>
      <w:r>
        <w:t>Город Ефремов имеет свою историю, что позволяет педагогам   более</w:t>
      </w:r>
      <w:r>
        <w:rPr>
          <w:spacing w:val="1"/>
        </w:rPr>
        <w:t xml:space="preserve"> </w:t>
      </w:r>
      <w:r>
        <w:t>полно</w:t>
      </w:r>
      <w:r>
        <w:rPr>
          <w:spacing w:val="1"/>
        </w:rPr>
        <w:t xml:space="preserve"> </w:t>
      </w:r>
      <w:r>
        <w:t>реализовать</w:t>
      </w:r>
      <w:r>
        <w:rPr>
          <w:spacing w:val="1"/>
        </w:rPr>
        <w:t xml:space="preserve"> </w:t>
      </w:r>
      <w:r>
        <w:t>гражданско-патриотический</w:t>
      </w:r>
      <w:r>
        <w:rPr>
          <w:spacing w:val="1"/>
        </w:rPr>
        <w:t xml:space="preserve"> </w:t>
      </w:r>
      <w:r>
        <w:t>компонент</w:t>
      </w:r>
      <w:r>
        <w:rPr>
          <w:spacing w:val="1"/>
        </w:rPr>
        <w:t xml:space="preserve"> </w:t>
      </w:r>
      <w:r>
        <w:t>образования</w:t>
      </w:r>
      <w:r>
        <w:rPr>
          <w:spacing w:val="1"/>
        </w:rPr>
        <w:t xml:space="preserve"> </w:t>
      </w:r>
      <w:r>
        <w:t>и</w:t>
      </w:r>
      <w:r>
        <w:rPr>
          <w:spacing w:val="1"/>
        </w:rPr>
        <w:t xml:space="preserve"> </w:t>
      </w:r>
      <w:r>
        <w:t>воспитания</w:t>
      </w:r>
      <w:r>
        <w:rPr>
          <w:spacing w:val="1"/>
        </w:rPr>
        <w:t xml:space="preserve"> </w:t>
      </w:r>
      <w:r>
        <w:t>дошкольников.</w:t>
      </w:r>
      <w:r>
        <w:rPr>
          <w:spacing w:val="1"/>
        </w:rPr>
        <w:t xml:space="preserve"> </w:t>
      </w:r>
      <w:r>
        <w:t>Историческое</w:t>
      </w:r>
      <w:r>
        <w:rPr>
          <w:spacing w:val="1"/>
        </w:rPr>
        <w:t xml:space="preserve"> </w:t>
      </w:r>
      <w:r>
        <w:t>и</w:t>
      </w:r>
      <w:r>
        <w:rPr>
          <w:spacing w:val="1"/>
        </w:rPr>
        <w:t xml:space="preserve"> </w:t>
      </w:r>
      <w:r>
        <w:t>культурное</w:t>
      </w:r>
      <w:r>
        <w:rPr>
          <w:spacing w:val="1"/>
        </w:rPr>
        <w:t xml:space="preserve"> </w:t>
      </w:r>
      <w:r>
        <w:t>наследие</w:t>
      </w:r>
      <w:r>
        <w:rPr>
          <w:spacing w:val="1"/>
        </w:rPr>
        <w:t xml:space="preserve"> </w:t>
      </w:r>
      <w:r>
        <w:t>воздействует</w:t>
      </w:r>
      <w:r>
        <w:rPr>
          <w:spacing w:val="1"/>
        </w:rPr>
        <w:t xml:space="preserve"> </w:t>
      </w:r>
      <w:r>
        <w:t>на</w:t>
      </w:r>
      <w:r>
        <w:rPr>
          <w:spacing w:val="1"/>
        </w:rPr>
        <w:t xml:space="preserve"> </w:t>
      </w:r>
      <w:r>
        <w:t>чувства</w:t>
      </w:r>
      <w:r>
        <w:rPr>
          <w:spacing w:val="1"/>
        </w:rPr>
        <w:t xml:space="preserve"> </w:t>
      </w:r>
      <w:r>
        <w:t>воспитанников,</w:t>
      </w:r>
      <w:r>
        <w:rPr>
          <w:spacing w:val="-1"/>
        </w:rPr>
        <w:t xml:space="preserve"> </w:t>
      </w:r>
      <w:r>
        <w:t>обогащает их</w:t>
      </w:r>
      <w:r>
        <w:rPr>
          <w:spacing w:val="2"/>
        </w:rPr>
        <w:t xml:space="preserve"> </w:t>
      </w:r>
      <w:r>
        <w:t>духовный мир.</w:t>
      </w:r>
    </w:p>
    <w:p w14:paraId="534E52EE" w14:textId="77777777" w:rsidR="009429CE" w:rsidRDefault="009429CE" w:rsidP="009429CE">
      <w:pPr>
        <w:pStyle w:val="a9"/>
        <w:ind w:right="687" w:firstLine="539"/>
      </w:pPr>
      <w:r>
        <w:t>В</w:t>
      </w:r>
      <w:r>
        <w:rPr>
          <w:spacing w:val="1"/>
        </w:rPr>
        <w:t xml:space="preserve"> </w:t>
      </w:r>
      <w:r>
        <w:t>пешей</w:t>
      </w:r>
      <w:r>
        <w:rPr>
          <w:spacing w:val="1"/>
        </w:rPr>
        <w:t xml:space="preserve"> </w:t>
      </w:r>
      <w:r>
        <w:t>доступности</w:t>
      </w:r>
      <w:r>
        <w:rPr>
          <w:spacing w:val="1"/>
        </w:rPr>
        <w:t xml:space="preserve"> </w:t>
      </w:r>
      <w:r>
        <w:t>к</w:t>
      </w:r>
      <w:r>
        <w:rPr>
          <w:spacing w:val="1"/>
        </w:rPr>
        <w:t xml:space="preserve"> </w:t>
      </w:r>
      <w:r>
        <w:t>ДОУ</w:t>
      </w:r>
      <w:r>
        <w:rPr>
          <w:spacing w:val="1"/>
        </w:rPr>
        <w:t xml:space="preserve"> </w:t>
      </w:r>
      <w:r>
        <w:t>расположены:</w:t>
      </w:r>
      <w:r>
        <w:rPr>
          <w:spacing w:val="1"/>
        </w:rPr>
        <w:t xml:space="preserve"> </w:t>
      </w:r>
      <w:r>
        <w:t>Комсомольский</w:t>
      </w:r>
      <w:r>
        <w:rPr>
          <w:spacing w:val="1"/>
        </w:rPr>
        <w:t xml:space="preserve"> </w:t>
      </w:r>
      <w:r>
        <w:t>сквер,</w:t>
      </w:r>
      <w:r>
        <w:rPr>
          <w:spacing w:val="1"/>
        </w:rPr>
        <w:t xml:space="preserve"> </w:t>
      </w:r>
      <w:r>
        <w:t>МБУК</w:t>
      </w:r>
      <w:r>
        <w:rPr>
          <w:spacing w:val="1"/>
        </w:rPr>
        <w:t xml:space="preserve"> </w:t>
      </w:r>
      <w:r>
        <w:t>Ефремовский</w:t>
      </w:r>
      <w:r>
        <w:rPr>
          <w:spacing w:val="1"/>
        </w:rPr>
        <w:t xml:space="preserve"> </w:t>
      </w:r>
      <w:r>
        <w:t>Дом-музей</w:t>
      </w:r>
      <w:r>
        <w:rPr>
          <w:spacing w:val="1"/>
        </w:rPr>
        <w:t xml:space="preserve"> </w:t>
      </w:r>
      <w:r>
        <w:t>имени</w:t>
      </w:r>
      <w:r>
        <w:rPr>
          <w:spacing w:val="1"/>
        </w:rPr>
        <w:t xml:space="preserve"> </w:t>
      </w:r>
      <w:r>
        <w:t>И.А.Бунина,</w:t>
      </w:r>
      <w:r>
        <w:rPr>
          <w:spacing w:val="1"/>
        </w:rPr>
        <w:t xml:space="preserve"> </w:t>
      </w:r>
      <w:r>
        <w:t>МБУК</w:t>
      </w:r>
      <w:r>
        <w:rPr>
          <w:spacing w:val="1"/>
        </w:rPr>
        <w:t xml:space="preserve"> </w:t>
      </w:r>
      <w:r>
        <w:t>«Ефремовский</w:t>
      </w:r>
      <w:r>
        <w:rPr>
          <w:spacing w:val="1"/>
        </w:rPr>
        <w:t xml:space="preserve"> </w:t>
      </w:r>
      <w:r>
        <w:t>районный</w:t>
      </w:r>
      <w:r>
        <w:rPr>
          <w:spacing w:val="-57"/>
        </w:rPr>
        <w:t xml:space="preserve"> </w:t>
      </w:r>
      <w:r>
        <w:t>художественно-краеведческий</w:t>
      </w:r>
      <w:r>
        <w:rPr>
          <w:spacing w:val="1"/>
        </w:rPr>
        <w:t xml:space="preserve"> </w:t>
      </w:r>
      <w:r>
        <w:t>музей»,</w:t>
      </w:r>
      <w:r>
        <w:rPr>
          <w:spacing w:val="1"/>
        </w:rPr>
        <w:t xml:space="preserve"> </w:t>
      </w:r>
      <w:r>
        <w:t>МКОУ</w:t>
      </w:r>
      <w:r>
        <w:rPr>
          <w:spacing w:val="1"/>
        </w:rPr>
        <w:t xml:space="preserve"> </w:t>
      </w:r>
      <w:r>
        <w:t>«Гимназия»,</w:t>
      </w:r>
      <w:r>
        <w:rPr>
          <w:spacing w:val="1"/>
        </w:rPr>
        <w:t xml:space="preserve"> </w:t>
      </w:r>
      <w:r>
        <w:t>МКОУ</w:t>
      </w:r>
      <w:r>
        <w:rPr>
          <w:spacing w:val="1"/>
        </w:rPr>
        <w:t xml:space="preserve"> </w:t>
      </w:r>
      <w:r>
        <w:t>«СШ</w:t>
      </w:r>
      <w:r>
        <w:rPr>
          <w:spacing w:val="1"/>
        </w:rPr>
        <w:t xml:space="preserve"> </w:t>
      </w:r>
      <w:r>
        <w:t>№</w:t>
      </w:r>
      <w:r>
        <w:rPr>
          <w:spacing w:val="1"/>
        </w:rPr>
        <w:t xml:space="preserve"> </w:t>
      </w:r>
      <w:r>
        <w:t>1»,</w:t>
      </w:r>
      <w:r>
        <w:rPr>
          <w:spacing w:val="1"/>
        </w:rPr>
        <w:t xml:space="preserve"> </w:t>
      </w:r>
      <w:r>
        <w:t>Ефремовская</w:t>
      </w:r>
      <w:r>
        <w:rPr>
          <w:spacing w:val="1"/>
        </w:rPr>
        <w:t xml:space="preserve"> </w:t>
      </w:r>
      <w:r>
        <w:t>центральная</w:t>
      </w:r>
      <w:r>
        <w:rPr>
          <w:spacing w:val="1"/>
        </w:rPr>
        <w:t xml:space="preserve"> </w:t>
      </w:r>
      <w:r>
        <w:t>модельная</w:t>
      </w:r>
      <w:r>
        <w:rPr>
          <w:spacing w:val="1"/>
        </w:rPr>
        <w:t xml:space="preserve"> </w:t>
      </w:r>
      <w:r>
        <w:t>библиотека</w:t>
      </w:r>
      <w:r>
        <w:rPr>
          <w:spacing w:val="1"/>
        </w:rPr>
        <w:t xml:space="preserve"> </w:t>
      </w:r>
      <w:r>
        <w:t>имени</w:t>
      </w:r>
      <w:r>
        <w:rPr>
          <w:spacing w:val="1"/>
        </w:rPr>
        <w:t xml:space="preserve"> </w:t>
      </w:r>
      <w:r>
        <w:t>М.Ю.Лермонтова.</w:t>
      </w:r>
      <w:r>
        <w:rPr>
          <w:spacing w:val="1"/>
        </w:rPr>
        <w:t xml:space="preserve"> </w:t>
      </w:r>
      <w:r>
        <w:t>В</w:t>
      </w:r>
      <w:r>
        <w:rPr>
          <w:spacing w:val="1"/>
        </w:rPr>
        <w:t xml:space="preserve"> </w:t>
      </w:r>
      <w:r>
        <w:t>Комсомольском сквере</w:t>
      </w:r>
      <w:r>
        <w:rPr>
          <w:spacing w:val="1"/>
        </w:rPr>
        <w:t xml:space="preserve"> </w:t>
      </w:r>
      <w:r>
        <w:t>ежегодно проводятся акции</w:t>
      </w:r>
      <w:r>
        <w:rPr>
          <w:spacing w:val="1"/>
        </w:rPr>
        <w:t xml:space="preserve"> </w:t>
      </w:r>
      <w:r>
        <w:t>памяти</w:t>
      </w:r>
      <w:r>
        <w:rPr>
          <w:spacing w:val="1"/>
        </w:rPr>
        <w:t xml:space="preserve"> </w:t>
      </w:r>
      <w:r>
        <w:t>с</w:t>
      </w:r>
      <w:r>
        <w:rPr>
          <w:spacing w:val="1"/>
        </w:rPr>
        <w:t xml:space="preserve"> </w:t>
      </w:r>
      <w:r>
        <w:t>участием дошкольников.</w:t>
      </w:r>
      <w:r>
        <w:rPr>
          <w:spacing w:val="1"/>
        </w:rPr>
        <w:t xml:space="preserve"> </w:t>
      </w:r>
      <w:r>
        <w:t>Также в сквере можно наблюдать и рассматривать деревья, кустарники, другие растения,</w:t>
      </w:r>
      <w:r>
        <w:rPr>
          <w:spacing w:val="1"/>
        </w:rPr>
        <w:t xml:space="preserve"> </w:t>
      </w:r>
      <w:r>
        <w:t>воспитывая</w:t>
      </w:r>
      <w:r>
        <w:rPr>
          <w:spacing w:val="1"/>
        </w:rPr>
        <w:t xml:space="preserve"> </w:t>
      </w:r>
      <w:r>
        <w:t>экологическую</w:t>
      </w:r>
      <w:r>
        <w:rPr>
          <w:spacing w:val="1"/>
        </w:rPr>
        <w:t xml:space="preserve"> </w:t>
      </w:r>
      <w:r>
        <w:t>культуру</w:t>
      </w:r>
      <w:r>
        <w:rPr>
          <w:spacing w:val="1"/>
        </w:rPr>
        <w:t xml:space="preserve"> </w:t>
      </w:r>
      <w:r>
        <w:t>и</w:t>
      </w:r>
      <w:r>
        <w:rPr>
          <w:spacing w:val="1"/>
        </w:rPr>
        <w:t xml:space="preserve"> </w:t>
      </w:r>
      <w:r>
        <w:t>культуру</w:t>
      </w:r>
      <w:r>
        <w:rPr>
          <w:spacing w:val="1"/>
        </w:rPr>
        <w:t xml:space="preserve"> </w:t>
      </w:r>
      <w:r>
        <w:t>отдыха.</w:t>
      </w:r>
      <w:r>
        <w:rPr>
          <w:spacing w:val="1"/>
        </w:rPr>
        <w:t xml:space="preserve"> </w:t>
      </w:r>
      <w:r>
        <w:t>Также</w:t>
      </w:r>
      <w:r>
        <w:rPr>
          <w:spacing w:val="1"/>
        </w:rPr>
        <w:t xml:space="preserve"> </w:t>
      </w:r>
      <w:r>
        <w:t>в</w:t>
      </w:r>
      <w:r>
        <w:rPr>
          <w:spacing w:val="1"/>
        </w:rPr>
        <w:t xml:space="preserve"> </w:t>
      </w:r>
      <w:r>
        <w:t>пешей</w:t>
      </w:r>
      <w:r>
        <w:rPr>
          <w:spacing w:val="1"/>
        </w:rPr>
        <w:t xml:space="preserve"> </w:t>
      </w:r>
      <w:r>
        <w:t>доступности</w:t>
      </w:r>
      <w:r>
        <w:rPr>
          <w:spacing w:val="-57"/>
        </w:rPr>
        <w:t xml:space="preserve"> </w:t>
      </w:r>
      <w:r>
        <w:t>находится</w:t>
      </w:r>
      <w:r>
        <w:rPr>
          <w:spacing w:val="1"/>
        </w:rPr>
        <w:t xml:space="preserve"> </w:t>
      </w:r>
      <w:r>
        <w:t>железнодорожный</w:t>
      </w:r>
      <w:r>
        <w:rPr>
          <w:spacing w:val="1"/>
        </w:rPr>
        <w:t xml:space="preserve"> </w:t>
      </w:r>
      <w:r>
        <w:t>вокзал,</w:t>
      </w:r>
      <w:r>
        <w:rPr>
          <w:spacing w:val="1"/>
        </w:rPr>
        <w:t xml:space="preserve"> </w:t>
      </w:r>
      <w:r>
        <w:t>что</w:t>
      </w:r>
      <w:r>
        <w:rPr>
          <w:spacing w:val="1"/>
        </w:rPr>
        <w:t xml:space="preserve"> </w:t>
      </w:r>
      <w:r>
        <w:t>позволяет</w:t>
      </w:r>
      <w:r>
        <w:rPr>
          <w:spacing w:val="1"/>
        </w:rPr>
        <w:t xml:space="preserve"> </w:t>
      </w:r>
      <w:r>
        <w:t>проводить</w:t>
      </w:r>
      <w:r>
        <w:rPr>
          <w:spacing w:val="1"/>
        </w:rPr>
        <w:t xml:space="preserve"> </w:t>
      </w:r>
      <w:r>
        <w:t>с</w:t>
      </w:r>
      <w:r>
        <w:rPr>
          <w:spacing w:val="1"/>
        </w:rPr>
        <w:t xml:space="preserve"> </w:t>
      </w:r>
      <w:r>
        <w:t>дошкольниками</w:t>
      </w:r>
      <w:r>
        <w:rPr>
          <w:spacing w:val="1"/>
        </w:rPr>
        <w:t xml:space="preserve"> </w:t>
      </w:r>
      <w:r>
        <w:t>практические мероприятия по обучению правилам безопасного поведения на улице, а</w:t>
      </w:r>
      <w:r>
        <w:rPr>
          <w:spacing w:val="1"/>
        </w:rPr>
        <w:t xml:space="preserve"> </w:t>
      </w:r>
      <w:r>
        <w:t>также</w:t>
      </w:r>
      <w:r>
        <w:rPr>
          <w:spacing w:val="45"/>
        </w:rPr>
        <w:t xml:space="preserve"> </w:t>
      </w:r>
      <w:r>
        <w:t>по</w:t>
      </w:r>
      <w:r>
        <w:rPr>
          <w:spacing w:val="30"/>
        </w:rPr>
        <w:t xml:space="preserve"> </w:t>
      </w:r>
      <w:r>
        <w:t>профилактике</w:t>
      </w:r>
      <w:r>
        <w:rPr>
          <w:spacing w:val="46"/>
        </w:rPr>
        <w:t xml:space="preserve"> </w:t>
      </w:r>
      <w:r>
        <w:t>дорожно-транспортного</w:t>
      </w:r>
      <w:r>
        <w:rPr>
          <w:spacing w:val="47"/>
        </w:rPr>
        <w:t xml:space="preserve"> </w:t>
      </w:r>
      <w:r>
        <w:t>травматизма.</w:t>
      </w:r>
      <w:r>
        <w:rPr>
          <w:spacing w:val="44"/>
        </w:rPr>
        <w:t xml:space="preserve"> </w:t>
      </w:r>
      <w:r>
        <w:t>Целью</w:t>
      </w:r>
      <w:r>
        <w:rPr>
          <w:spacing w:val="47"/>
        </w:rPr>
        <w:t xml:space="preserve"> </w:t>
      </w:r>
      <w:r>
        <w:t>мероприятий</w:t>
      </w:r>
    </w:p>
    <w:p w14:paraId="7ED0562A" w14:textId="77777777" w:rsidR="009429CE" w:rsidRDefault="009429CE" w:rsidP="009429CE">
      <w:pPr>
        <w:sectPr w:rsidR="009429CE">
          <w:pgSz w:w="11910" w:h="16840"/>
          <w:pgMar w:top="960" w:right="160" w:bottom="280" w:left="1340" w:header="749" w:footer="0" w:gutter="0"/>
          <w:cols w:space="720"/>
        </w:sectPr>
      </w:pPr>
    </w:p>
    <w:p w14:paraId="19868411" w14:textId="77777777" w:rsidR="009429CE" w:rsidRDefault="009429CE" w:rsidP="009429CE">
      <w:pPr>
        <w:pStyle w:val="a9"/>
        <w:spacing w:before="5"/>
        <w:ind w:left="0"/>
        <w:jc w:val="left"/>
        <w:rPr>
          <w:sz w:val="15"/>
        </w:rPr>
      </w:pPr>
    </w:p>
    <w:p w14:paraId="58854EED" w14:textId="77777777" w:rsidR="009429CE" w:rsidRDefault="009429CE" w:rsidP="009429CE">
      <w:pPr>
        <w:pStyle w:val="a9"/>
        <w:spacing w:before="90"/>
        <w:ind w:right="687"/>
      </w:pPr>
      <w:r>
        <w:t>является осознание дошкольниками необходимости соблюдать меры предосторожности,</w:t>
      </w:r>
      <w:r>
        <w:rPr>
          <w:spacing w:val="1"/>
        </w:rPr>
        <w:t xml:space="preserve"> </w:t>
      </w:r>
      <w:r>
        <w:t>стремление</w:t>
      </w:r>
      <w:r>
        <w:rPr>
          <w:spacing w:val="-2"/>
        </w:rPr>
        <w:t xml:space="preserve"> </w:t>
      </w:r>
      <w:r>
        <w:t>сохранить своё</w:t>
      </w:r>
      <w:r>
        <w:rPr>
          <w:spacing w:val="-2"/>
        </w:rPr>
        <w:t xml:space="preserve"> </w:t>
      </w:r>
      <w:r>
        <w:t>здоровье.</w:t>
      </w:r>
    </w:p>
    <w:p w14:paraId="0D31B045" w14:textId="761E1728" w:rsidR="00B30719" w:rsidRDefault="009429CE" w:rsidP="00B30719">
      <w:pPr>
        <w:pStyle w:val="a9"/>
        <w:tabs>
          <w:tab w:val="left" w:pos="2420"/>
        </w:tabs>
        <w:spacing w:before="1"/>
        <w:ind w:right="688" w:firstLine="539"/>
      </w:pPr>
      <w:r>
        <w:rPr>
          <w:i/>
        </w:rPr>
        <w:t>Социальное</w:t>
      </w:r>
      <w:r>
        <w:rPr>
          <w:i/>
          <w:spacing w:val="1"/>
        </w:rPr>
        <w:t xml:space="preserve"> </w:t>
      </w:r>
      <w:r>
        <w:rPr>
          <w:i/>
        </w:rPr>
        <w:t>партнерство</w:t>
      </w:r>
      <w:r>
        <w:t>:</w:t>
      </w:r>
      <w:r>
        <w:rPr>
          <w:spacing w:val="1"/>
        </w:rPr>
        <w:t xml:space="preserve"> </w:t>
      </w:r>
      <w:r>
        <w:t>воспитательная</w:t>
      </w:r>
      <w:r>
        <w:rPr>
          <w:spacing w:val="1"/>
        </w:rPr>
        <w:t xml:space="preserve"> </w:t>
      </w:r>
      <w:r>
        <w:t>деятельность</w:t>
      </w:r>
      <w:r>
        <w:rPr>
          <w:spacing w:val="1"/>
        </w:rPr>
        <w:t xml:space="preserve"> </w:t>
      </w:r>
      <w:r>
        <w:t>ДОУ</w:t>
      </w:r>
      <w:r>
        <w:rPr>
          <w:spacing w:val="1"/>
        </w:rPr>
        <w:t xml:space="preserve"> </w:t>
      </w:r>
      <w:r>
        <w:t>осуществляется</w:t>
      </w:r>
      <w:r>
        <w:rPr>
          <w:spacing w:val="1"/>
        </w:rPr>
        <w:t xml:space="preserve"> </w:t>
      </w:r>
      <w:r>
        <w:t>в</w:t>
      </w:r>
      <w:r>
        <w:rPr>
          <w:spacing w:val="1"/>
        </w:rPr>
        <w:t xml:space="preserve"> </w:t>
      </w:r>
      <w:r>
        <w:t>социальном</w:t>
      </w:r>
      <w:r>
        <w:rPr>
          <w:spacing w:val="1"/>
        </w:rPr>
        <w:t xml:space="preserve"> </w:t>
      </w:r>
      <w:r>
        <w:t>партнёрстве</w:t>
      </w:r>
      <w:r>
        <w:rPr>
          <w:spacing w:val="1"/>
        </w:rPr>
        <w:t xml:space="preserve"> </w:t>
      </w:r>
      <w:r>
        <w:t>с</w:t>
      </w:r>
      <w:r>
        <w:rPr>
          <w:spacing w:val="1"/>
        </w:rPr>
        <w:t xml:space="preserve"> </w:t>
      </w:r>
      <w:r>
        <w:t>Дворцом</w:t>
      </w:r>
      <w:r>
        <w:rPr>
          <w:spacing w:val="1"/>
        </w:rPr>
        <w:t xml:space="preserve"> </w:t>
      </w:r>
      <w:r>
        <w:t>детского</w:t>
      </w:r>
      <w:r>
        <w:rPr>
          <w:spacing w:val="1"/>
        </w:rPr>
        <w:t xml:space="preserve"> </w:t>
      </w:r>
      <w:r>
        <w:t>и</w:t>
      </w:r>
      <w:r>
        <w:rPr>
          <w:spacing w:val="1"/>
        </w:rPr>
        <w:t xml:space="preserve"> </w:t>
      </w:r>
      <w:r>
        <w:t>юношеского</w:t>
      </w:r>
      <w:r>
        <w:rPr>
          <w:spacing w:val="1"/>
        </w:rPr>
        <w:t xml:space="preserve"> </w:t>
      </w:r>
      <w:r>
        <w:t>творчества,</w:t>
      </w:r>
      <w:r>
        <w:rPr>
          <w:spacing w:val="1"/>
        </w:rPr>
        <w:t xml:space="preserve"> </w:t>
      </w:r>
      <w:r>
        <w:t>МОУ</w:t>
      </w:r>
      <w:r>
        <w:rPr>
          <w:spacing w:val="1"/>
        </w:rPr>
        <w:t xml:space="preserve"> </w:t>
      </w:r>
      <w:r>
        <w:t>«СШ</w:t>
      </w:r>
      <w:r>
        <w:rPr>
          <w:spacing w:val="1"/>
        </w:rPr>
        <w:t xml:space="preserve"> </w:t>
      </w:r>
      <w:r>
        <w:t>№</w:t>
      </w:r>
      <w:r>
        <w:rPr>
          <w:spacing w:val="1"/>
        </w:rPr>
        <w:t xml:space="preserve"> </w:t>
      </w:r>
      <w:r w:rsidR="00FE783F">
        <w:t>32</w:t>
      </w:r>
      <w:r>
        <w:t>». Социальными заказчиками реализации</w:t>
      </w:r>
      <w:r>
        <w:rPr>
          <w:spacing w:val="-57"/>
        </w:rPr>
        <w:t xml:space="preserve"> </w:t>
      </w:r>
      <w:r>
        <w:t>Программы</w:t>
      </w:r>
      <w:r>
        <w:rPr>
          <w:spacing w:val="1"/>
        </w:rPr>
        <w:t xml:space="preserve"> </w:t>
      </w:r>
      <w:r>
        <w:t>воспитания</w:t>
      </w:r>
      <w:r>
        <w:rPr>
          <w:spacing w:val="1"/>
        </w:rPr>
        <w:t xml:space="preserve"> </w:t>
      </w:r>
      <w:r>
        <w:t>как</w:t>
      </w:r>
      <w:r>
        <w:rPr>
          <w:spacing w:val="1"/>
        </w:rPr>
        <w:t xml:space="preserve"> </w:t>
      </w:r>
      <w:r>
        <w:t>комплекса</w:t>
      </w:r>
      <w:r>
        <w:rPr>
          <w:spacing w:val="1"/>
        </w:rPr>
        <w:t xml:space="preserve"> </w:t>
      </w:r>
      <w:r>
        <w:t>воспитательных</w:t>
      </w:r>
      <w:r>
        <w:rPr>
          <w:spacing w:val="1"/>
        </w:rPr>
        <w:t xml:space="preserve"> </w:t>
      </w:r>
      <w:r>
        <w:t>услуг</w:t>
      </w:r>
      <w:r>
        <w:rPr>
          <w:spacing w:val="1"/>
        </w:rPr>
        <w:t xml:space="preserve"> </w:t>
      </w:r>
      <w:r>
        <w:t>выступают,</w:t>
      </w:r>
      <w:r>
        <w:rPr>
          <w:spacing w:val="1"/>
        </w:rPr>
        <w:t xml:space="preserve"> </w:t>
      </w:r>
      <w:r>
        <w:t>в</w:t>
      </w:r>
      <w:r>
        <w:rPr>
          <w:spacing w:val="1"/>
        </w:rPr>
        <w:t xml:space="preserve"> </w:t>
      </w:r>
      <w:r>
        <w:t>первую</w:t>
      </w:r>
      <w:r>
        <w:rPr>
          <w:spacing w:val="1"/>
        </w:rPr>
        <w:t xml:space="preserve"> </w:t>
      </w:r>
      <w:r>
        <w:t>очередь, родители воспитанников как гаранты реализации прав ребенка на уход, присмотр</w:t>
      </w:r>
      <w:r>
        <w:rPr>
          <w:spacing w:val="-57"/>
        </w:rPr>
        <w:t xml:space="preserve"> </w:t>
      </w:r>
      <w:r>
        <w:t>и</w:t>
      </w:r>
      <w:r>
        <w:rPr>
          <w:spacing w:val="1"/>
        </w:rPr>
        <w:t xml:space="preserve"> </w:t>
      </w:r>
      <w:r>
        <w:t>оздоровление, воспитание и</w:t>
      </w:r>
      <w:r>
        <w:rPr>
          <w:spacing w:val="1"/>
        </w:rPr>
        <w:t xml:space="preserve"> </w:t>
      </w:r>
      <w:r>
        <w:t>обучение, развитие в</w:t>
      </w:r>
      <w:r>
        <w:rPr>
          <w:spacing w:val="1"/>
        </w:rPr>
        <w:t xml:space="preserve"> </w:t>
      </w:r>
      <w:r>
        <w:t>условиях</w:t>
      </w:r>
      <w:r>
        <w:rPr>
          <w:spacing w:val="1"/>
        </w:rPr>
        <w:t xml:space="preserve"> </w:t>
      </w:r>
      <w:r>
        <w:t>групп компенсирующей</w:t>
      </w:r>
      <w:r>
        <w:rPr>
          <w:spacing w:val="1"/>
        </w:rPr>
        <w:t xml:space="preserve"> </w:t>
      </w:r>
      <w:r>
        <w:t>направленности.</w:t>
      </w:r>
      <w:r>
        <w:rPr>
          <w:spacing w:val="1"/>
        </w:rPr>
        <w:t xml:space="preserve"> </w:t>
      </w:r>
    </w:p>
    <w:p w14:paraId="4643F632" w14:textId="08448889" w:rsidR="009429CE" w:rsidRDefault="009429CE" w:rsidP="009429CE">
      <w:pPr>
        <w:pStyle w:val="a9"/>
        <w:ind w:right="688"/>
      </w:pPr>
      <w:r>
        <w:t>Планы совместных</w:t>
      </w:r>
      <w:r>
        <w:rPr>
          <w:spacing w:val="1"/>
        </w:rPr>
        <w:t xml:space="preserve"> </w:t>
      </w:r>
      <w:r>
        <w:t>мероприятий,</w:t>
      </w:r>
      <w:r>
        <w:rPr>
          <w:spacing w:val="1"/>
        </w:rPr>
        <w:t xml:space="preserve"> </w:t>
      </w:r>
      <w:r>
        <w:t>презентации,</w:t>
      </w:r>
      <w:r>
        <w:rPr>
          <w:spacing w:val="1"/>
        </w:rPr>
        <w:t xml:space="preserve"> </w:t>
      </w:r>
      <w:r>
        <w:t>фотоотчеты</w:t>
      </w:r>
      <w:r>
        <w:rPr>
          <w:spacing w:val="1"/>
        </w:rPr>
        <w:t xml:space="preserve"> </w:t>
      </w:r>
      <w:r>
        <w:t>о</w:t>
      </w:r>
      <w:r>
        <w:rPr>
          <w:spacing w:val="1"/>
        </w:rPr>
        <w:t xml:space="preserve"> </w:t>
      </w:r>
      <w:r>
        <w:t>проектной</w:t>
      </w:r>
      <w:r>
        <w:rPr>
          <w:spacing w:val="1"/>
        </w:rPr>
        <w:t xml:space="preserve"> </w:t>
      </w:r>
      <w:r>
        <w:t>деятельности</w:t>
      </w:r>
      <w:r>
        <w:rPr>
          <w:spacing w:val="61"/>
        </w:rPr>
        <w:t xml:space="preserve"> </w:t>
      </w:r>
      <w:r>
        <w:t>размещены</w:t>
      </w:r>
      <w:r>
        <w:rPr>
          <w:spacing w:val="60"/>
        </w:rPr>
        <w:t xml:space="preserve"> </w:t>
      </w:r>
      <w:r>
        <w:t>на</w:t>
      </w:r>
      <w:r>
        <w:rPr>
          <w:spacing w:val="1"/>
        </w:rPr>
        <w:t xml:space="preserve"> </w:t>
      </w:r>
      <w:r>
        <w:t>странице</w:t>
      </w:r>
      <w:r>
        <w:rPr>
          <w:spacing w:val="-2"/>
        </w:rPr>
        <w:t xml:space="preserve"> </w:t>
      </w:r>
      <w:r>
        <w:t>сообщества</w:t>
      </w:r>
      <w:r>
        <w:rPr>
          <w:spacing w:val="59"/>
        </w:rPr>
        <w:t xml:space="preserve"> </w:t>
      </w:r>
      <w:r>
        <w:t>Вконтакте, ссылка:</w:t>
      </w:r>
      <w:r w:rsidR="002E1922">
        <w:rPr>
          <w:spacing w:val="1"/>
        </w:rPr>
        <w:t>______________________</w:t>
      </w:r>
    </w:p>
    <w:p w14:paraId="3848BFAB" w14:textId="56D6E9FE" w:rsidR="009429CE" w:rsidRPr="00C26570" w:rsidRDefault="009429CE" w:rsidP="009429CE">
      <w:pPr>
        <w:pStyle w:val="a9"/>
        <w:spacing w:before="1"/>
        <w:ind w:right="682" w:firstLine="566"/>
        <w:rPr>
          <w:color w:val="FF0000"/>
        </w:rPr>
      </w:pPr>
      <w:r>
        <w:t>Совместная деятельность ДОУ</w:t>
      </w:r>
      <w:r>
        <w:rPr>
          <w:spacing w:val="1"/>
        </w:rPr>
        <w:t xml:space="preserve"> </w:t>
      </w:r>
      <w:r>
        <w:t>транслирует</w:t>
      </w:r>
      <w:r>
        <w:rPr>
          <w:spacing w:val="1"/>
        </w:rPr>
        <w:t xml:space="preserve"> </w:t>
      </w:r>
      <w:r>
        <w:t>реализацию</w:t>
      </w:r>
      <w:r>
        <w:rPr>
          <w:spacing w:val="1"/>
        </w:rPr>
        <w:t xml:space="preserve"> </w:t>
      </w:r>
      <w:r>
        <w:t>программ</w:t>
      </w:r>
      <w:r>
        <w:rPr>
          <w:spacing w:val="1"/>
        </w:rPr>
        <w:t xml:space="preserve"> </w:t>
      </w:r>
      <w:r>
        <w:t>коррекционно-</w:t>
      </w:r>
      <w:r>
        <w:rPr>
          <w:spacing w:val="1"/>
        </w:rPr>
        <w:t xml:space="preserve"> </w:t>
      </w:r>
      <w:r>
        <w:t>развивающих</w:t>
      </w:r>
      <w:r>
        <w:rPr>
          <w:spacing w:val="1"/>
        </w:rPr>
        <w:t xml:space="preserve"> </w:t>
      </w:r>
      <w:r>
        <w:t>программ</w:t>
      </w:r>
      <w:r>
        <w:rPr>
          <w:spacing w:val="1"/>
        </w:rPr>
        <w:t xml:space="preserve"> </w:t>
      </w:r>
      <w:r>
        <w:t>обучения</w:t>
      </w:r>
      <w:r>
        <w:rPr>
          <w:spacing w:val="1"/>
        </w:rPr>
        <w:t xml:space="preserve"> </w:t>
      </w:r>
      <w:r>
        <w:t>детей</w:t>
      </w:r>
      <w:r>
        <w:rPr>
          <w:spacing w:val="1"/>
        </w:rPr>
        <w:t xml:space="preserve"> </w:t>
      </w:r>
      <w:r>
        <w:t>с</w:t>
      </w:r>
      <w:r>
        <w:rPr>
          <w:spacing w:val="1"/>
        </w:rPr>
        <w:t xml:space="preserve"> </w:t>
      </w:r>
      <w:r>
        <w:t>ОВЗ,</w:t>
      </w:r>
      <w:r>
        <w:rPr>
          <w:spacing w:val="1"/>
        </w:rPr>
        <w:t xml:space="preserve"> </w:t>
      </w:r>
      <w:r>
        <w:t>позволяет</w:t>
      </w:r>
      <w:r>
        <w:rPr>
          <w:spacing w:val="1"/>
        </w:rPr>
        <w:t xml:space="preserve"> </w:t>
      </w:r>
      <w:r>
        <w:t>наряду</w:t>
      </w:r>
      <w:r>
        <w:rPr>
          <w:spacing w:val="1"/>
        </w:rPr>
        <w:t xml:space="preserve"> </w:t>
      </w:r>
      <w:r>
        <w:t>с</w:t>
      </w:r>
      <w:r>
        <w:rPr>
          <w:spacing w:val="1"/>
        </w:rPr>
        <w:t xml:space="preserve"> </w:t>
      </w:r>
      <w:r>
        <w:t>осуществление</w:t>
      </w:r>
      <w:r>
        <w:rPr>
          <w:spacing w:val="1"/>
        </w:rPr>
        <w:t xml:space="preserve"> </w:t>
      </w:r>
      <w:r>
        <w:t>коррекционных задач решать воспитательные задачи в процессе организации совместных</w:t>
      </w:r>
      <w:r>
        <w:rPr>
          <w:spacing w:val="1"/>
        </w:rPr>
        <w:t xml:space="preserve"> </w:t>
      </w:r>
      <w:r>
        <w:t>мероприятий.</w:t>
      </w:r>
      <w:r>
        <w:rPr>
          <w:spacing w:val="1"/>
        </w:rPr>
        <w:t xml:space="preserve"> </w:t>
      </w:r>
      <w:r>
        <w:t>Срок</w:t>
      </w:r>
      <w:r>
        <w:rPr>
          <w:spacing w:val="1"/>
        </w:rPr>
        <w:t xml:space="preserve"> </w:t>
      </w:r>
      <w:r>
        <w:t>реализации</w:t>
      </w:r>
      <w:r>
        <w:rPr>
          <w:spacing w:val="1"/>
        </w:rPr>
        <w:t xml:space="preserve"> </w:t>
      </w:r>
      <w:r>
        <w:t>плана</w:t>
      </w:r>
      <w:r>
        <w:rPr>
          <w:spacing w:val="1"/>
        </w:rPr>
        <w:t xml:space="preserve"> </w:t>
      </w:r>
      <w:r>
        <w:t>РБП</w:t>
      </w:r>
      <w:r>
        <w:rPr>
          <w:spacing w:val="1"/>
        </w:rPr>
        <w:t xml:space="preserve"> </w:t>
      </w:r>
      <w:r>
        <w:t>с</w:t>
      </w:r>
      <w:r>
        <w:rPr>
          <w:spacing w:val="1"/>
        </w:rPr>
        <w:t xml:space="preserve"> </w:t>
      </w:r>
      <w:r>
        <w:t>2022</w:t>
      </w:r>
      <w:r>
        <w:rPr>
          <w:spacing w:val="1"/>
        </w:rPr>
        <w:t xml:space="preserve"> </w:t>
      </w:r>
      <w:r>
        <w:t>г.</w:t>
      </w:r>
      <w:r>
        <w:rPr>
          <w:spacing w:val="1"/>
        </w:rPr>
        <w:t xml:space="preserve"> </w:t>
      </w:r>
      <w:r>
        <w:t>по</w:t>
      </w:r>
      <w:r>
        <w:rPr>
          <w:spacing w:val="1"/>
        </w:rPr>
        <w:t xml:space="preserve"> </w:t>
      </w:r>
      <w:r>
        <w:t>2027</w:t>
      </w:r>
      <w:r>
        <w:rPr>
          <w:spacing w:val="1"/>
        </w:rPr>
        <w:t xml:space="preserve"> </w:t>
      </w:r>
      <w:r>
        <w:t>г.,</w:t>
      </w:r>
      <w:r>
        <w:rPr>
          <w:spacing w:val="1"/>
        </w:rPr>
        <w:t xml:space="preserve"> </w:t>
      </w:r>
      <w:r>
        <w:t>тема:</w:t>
      </w:r>
      <w:r>
        <w:rPr>
          <w:spacing w:val="1"/>
        </w:rPr>
        <w:t xml:space="preserve"> </w:t>
      </w:r>
      <w:r w:rsidRPr="00C26570">
        <w:rPr>
          <w:color w:val="FF0000"/>
        </w:rPr>
        <w:t>«</w:t>
      </w:r>
      <w:r w:rsidR="00B30719" w:rsidRPr="00C26570">
        <w:rPr>
          <w:color w:val="FF0000"/>
        </w:rPr>
        <w:t>____________________________________________________________________________</w:t>
      </w:r>
      <w:r w:rsidRPr="00C26570">
        <w:rPr>
          <w:color w:val="FF0000"/>
        </w:rPr>
        <w:t>».</w:t>
      </w:r>
    </w:p>
    <w:p w14:paraId="59EDE55A" w14:textId="77777777" w:rsidR="009429CE" w:rsidRDefault="009429CE" w:rsidP="009429CE">
      <w:pPr>
        <w:pStyle w:val="a9"/>
        <w:ind w:right="686" w:firstLine="707"/>
      </w:pPr>
      <w:r>
        <w:t>Организация взаимодействия с социумом направлена на воспитание у ребенка с</w:t>
      </w:r>
      <w:r>
        <w:rPr>
          <w:spacing w:val="1"/>
        </w:rPr>
        <w:t xml:space="preserve"> </w:t>
      </w:r>
      <w:r>
        <w:t>ТНР</w:t>
      </w:r>
      <w:r>
        <w:rPr>
          <w:spacing w:val="1"/>
        </w:rPr>
        <w:t xml:space="preserve"> </w:t>
      </w:r>
      <w:r>
        <w:t>общей</w:t>
      </w:r>
      <w:r>
        <w:rPr>
          <w:spacing w:val="1"/>
        </w:rPr>
        <w:t xml:space="preserve"> </w:t>
      </w:r>
      <w:r>
        <w:t>культуры,</w:t>
      </w:r>
      <w:r>
        <w:rPr>
          <w:spacing w:val="1"/>
        </w:rPr>
        <w:t xml:space="preserve"> </w:t>
      </w:r>
      <w:r>
        <w:t>культуры</w:t>
      </w:r>
      <w:r>
        <w:rPr>
          <w:spacing w:val="1"/>
        </w:rPr>
        <w:t xml:space="preserve"> </w:t>
      </w:r>
      <w:r>
        <w:t>поведения,</w:t>
      </w:r>
      <w:r>
        <w:rPr>
          <w:spacing w:val="1"/>
        </w:rPr>
        <w:t xml:space="preserve"> </w:t>
      </w:r>
      <w:r>
        <w:t>общения,</w:t>
      </w:r>
      <w:r>
        <w:rPr>
          <w:spacing w:val="1"/>
        </w:rPr>
        <w:t xml:space="preserve"> </w:t>
      </w:r>
      <w:r>
        <w:t>формирование</w:t>
      </w:r>
      <w:r>
        <w:rPr>
          <w:spacing w:val="1"/>
        </w:rPr>
        <w:t xml:space="preserve"> </w:t>
      </w:r>
      <w:r>
        <w:t>ценностей,</w:t>
      </w:r>
      <w:r>
        <w:rPr>
          <w:spacing w:val="1"/>
        </w:rPr>
        <w:t xml:space="preserve"> </w:t>
      </w:r>
      <w:r>
        <w:t>нравственно-этических,</w:t>
      </w:r>
      <w:r>
        <w:rPr>
          <w:spacing w:val="1"/>
        </w:rPr>
        <w:t xml:space="preserve"> </w:t>
      </w:r>
      <w:r>
        <w:t>нравственно-патриотических</w:t>
      </w:r>
      <w:r>
        <w:rPr>
          <w:spacing w:val="1"/>
        </w:rPr>
        <w:t xml:space="preserve"> </w:t>
      </w:r>
      <w:r>
        <w:t>качеств</w:t>
      </w:r>
      <w:r>
        <w:rPr>
          <w:spacing w:val="1"/>
        </w:rPr>
        <w:t xml:space="preserve"> </w:t>
      </w:r>
      <w:r>
        <w:t>и</w:t>
      </w:r>
      <w:r>
        <w:rPr>
          <w:spacing w:val="1"/>
        </w:rPr>
        <w:t xml:space="preserve"> </w:t>
      </w:r>
      <w:r>
        <w:t>чувств,</w:t>
      </w:r>
      <w:r>
        <w:rPr>
          <w:spacing w:val="1"/>
        </w:rPr>
        <w:t xml:space="preserve"> </w:t>
      </w:r>
      <w:r>
        <w:t>позитивного</w:t>
      </w:r>
      <w:r>
        <w:rPr>
          <w:spacing w:val="1"/>
        </w:rPr>
        <w:t xml:space="preserve"> </w:t>
      </w:r>
      <w:r>
        <w:t>отношения к миру, с осознанием себя в мире как личность. Также обучающимся с ТНР</w:t>
      </w:r>
      <w:r>
        <w:rPr>
          <w:spacing w:val="1"/>
        </w:rPr>
        <w:t xml:space="preserve"> </w:t>
      </w:r>
      <w:r>
        <w:t>прививаются такие понятия, как воспитание любви к художественному слову и книге; у</w:t>
      </w:r>
      <w:r>
        <w:rPr>
          <w:spacing w:val="1"/>
        </w:rPr>
        <w:t xml:space="preserve"> </w:t>
      </w:r>
      <w:r>
        <w:t>них</w:t>
      </w:r>
      <w:r>
        <w:rPr>
          <w:spacing w:val="1"/>
        </w:rPr>
        <w:t xml:space="preserve"> </w:t>
      </w:r>
      <w:r>
        <w:t>формируется</w:t>
      </w:r>
      <w:r>
        <w:rPr>
          <w:spacing w:val="1"/>
        </w:rPr>
        <w:t xml:space="preserve"> </w:t>
      </w:r>
      <w:r>
        <w:t>познавательный</w:t>
      </w:r>
      <w:r>
        <w:rPr>
          <w:spacing w:val="1"/>
        </w:rPr>
        <w:t xml:space="preserve"> </w:t>
      </w:r>
      <w:r>
        <w:t>интерес</w:t>
      </w:r>
      <w:r>
        <w:rPr>
          <w:spacing w:val="1"/>
        </w:rPr>
        <w:t xml:space="preserve"> </w:t>
      </w:r>
      <w:r>
        <w:t>к</w:t>
      </w:r>
      <w:r>
        <w:rPr>
          <w:spacing w:val="1"/>
        </w:rPr>
        <w:t xml:space="preserve"> </w:t>
      </w:r>
      <w:r>
        <w:t>родному</w:t>
      </w:r>
      <w:r>
        <w:rPr>
          <w:spacing w:val="1"/>
        </w:rPr>
        <w:t xml:space="preserve"> </w:t>
      </w:r>
      <w:r>
        <w:t>краю,</w:t>
      </w:r>
      <w:r>
        <w:rPr>
          <w:spacing w:val="1"/>
        </w:rPr>
        <w:t xml:space="preserve"> </w:t>
      </w:r>
      <w:r>
        <w:t>городу,</w:t>
      </w:r>
      <w:r>
        <w:rPr>
          <w:spacing w:val="1"/>
        </w:rPr>
        <w:t xml:space="preserve"> </w:t>
      </w:r>
      <w:r>
        <w:t>природе,</w:t>
      </w:r>
      <w:r>
        <w:rPr>
          <w:spacing w:val="1"/>
        </w:rPr>
        <w:t xml:space="preserve"> </w:t>
      </w:r>
      <w:r>
        <w:t>элементарному</w:t>
      </w:r>
      <w:r>
        <w:rPr>
          <w:spacing w:val="-6"/>
        </w:rPr>
        <w:t xml:space="preserve"> </w:t>
      </w:r>
      <w:r>
        <w:t>краеведению.</w:t>
      </w:r>
    </w:p>
    <w:p w14:paraId="16848C8F" w14:textId="77777777" w:rsidR="009429CE" w:rsidRDefault="009429CE" w:rsidP="009429CE">
      <w:pPr>
        <w:pStyle w:val="a9"/>
        <w:spacing w:before="5"/>
        <w:ind w:left="0"/>
        <w:jc w:val="left"/>
      </w:pPr>
    </w:p>
    <w:p w14:paraId="7610FBC6" w14:textId="77777777" w:rsidR="009429CE" w:rsidRDefault="009429CE" w:rsidP="0019050C">
      <w:pPr>
        <w:pStyle w:val="1"/>
        <w:numPr>
          <w:ilvl w:val="3"/>
          <w:numId w:val="187"/>
        </w:numPr>
        <w:tabs>
          <w:tab w:val="left" w:pos="1142"/>
        </w:tabs>
        <w:adjustRightInd/>
        <w:spacing w:before="0" w:after="0" w:line="274" w:lineRule="exact"/>
        <w:jc w:val="both"/>
      </w:pPr>
      <w:r>
        <w:t>Деятельности</w:t>
      </w:r>
      <w:r>
        <w:rPr>
          <w:spacing w:val="-3"/>
        </w:rPr>
        <w:t xml:space="preserve"> </w:t>
      </w:r>
      <w:r>
        <w:t>и</w:t>
      </w:r>
      <w:r>
        <w:rPr>
          <w:spacing w:val="-1"/>
        </w:rPr>
        <w:t xml:space="preserve"> </w:t>
      </w:r>
      <w:r>
        <w:t>культурные</w:t>
      </w:r>
      <w:r>
        <w:rPr>
          <w:spacing w:val="-3"/>
        </w:rPr>
        <w:t xml:space="preserve"> </w:t>
      </w:r>
      <w:r>
        <w:t>практики</w:t>
      </w:r>
      <w:r>
        <w:rPr>
          <w:spacing w:val="-1"/>
        </w:rPr>
        <w:t xml:space="preserve"> </w:t>
      </w:r>
      <w:r>
        <w:t>в</w:t>
      </w:r>
      <w:r>
        <w:rPr>
          <w:spacing w:val="-1"/>
        </w:rPr>
        <w:t xml:space="preserve"> </w:t>
      </w:r>
      <w:r>
        <w:t>ДОУ.</w:t>
      </w:r>
    </w:p>
    <w:p w14:paraId="0497D31E" w14:textId="77777777" w:rsidR="009429CE" w:rsidRDefault="009429CE" w:rsidP="009429CE">
      <w:pPr>
        <w:pStyle w:val="a9"/>
        <w:ind w:right="687" w:firstLine="599"/>
      </w:pPr>
      <w:r>
        <w:t>Цели и задачи воспитания реализуются во всех видах деятельности дошкольника с</w:t>
      </w:r>
      <w:r>
        <w:rPr>
          <w:spacing w:val="1"/>
        </w:rPr>
        <w:t xml:space="preserve"> </w:t>
      </w:r>
      <w:r>
        <w:t>ТНР, обозначенных в ФГОС ДО. В качестве средств реализации цели воспитания могут</w:t>
      </w:r>
      <w:r>
        <w:rPr>
          <w:spacing w:val="1"/>
        </w:rPr>
        <w:t xml:space="preserve"> </w:t>
      </w:r>
      <w:r>
        <w:t>выступать</w:t>
      </w:r>
      <w:r>
        <w:rPr>
          <w:spacing w:val="-1"/>
        </w:rPr>
        <w:t xml:space="preserve"> </w:t>
      </w:r>
      <w:r>
        <w:t>следующие основные</w:t>
      </w:r>
      <w:r>
        <w:rPr>
          <w:spacing w:val="-3"/>
        </w:rPr>
        <w:t xml:space="preserve"> </w:t>
      </w:r>
      <w:r>
        <w:t>виды</w:t>
      </w:r>
      <w:r>
        <w:rPr>
          <w:spacing w:val="-1"/>
        </w:rPr>
        <w:t xml:space="preserve"> </w:t>
      </w:r>
      <w:r>
        <w:t>деятельности и</w:t>
      </w:r>
      <w:r>
        <w:rPr>
          <w:spacing w:val="-3"/>
        </w:rPr>
        <w:t xml:space="preserve"> </w:t>
      </w:r>
      <w:r>
        <w:t>культурные</w:t>
      </w:r>
      <w:r>
        <w:rPr>
          <w:spacing w:val="-2"/>
        </w:rPr>
        <w:t xml:space="preserve"> </w:t>
      </w:r>
      <w:r>
        <w:t>практики:</w:t>
      </w:r>
    </w:p>
    <w:p w14:paraId="4F8AE6DC" w14:textId="77777777" w:rsidR="009429CE" w:rsidRDefault="009429CE" w:rsidP="0019050C">
      <w:pPr>
        <w:pStyle w:val="ab"/>
        <w:numPr>
          <w:ilvl w:val="0"/>
          <w:numId w:val="210"/>
        </w:numPr>
        <w:tabs>
          <w:tab w:val="left" w:pos="646"/>
        </w:tabs>
        <w:ind w:right="691" w:hanging="284"/>
        <w:rPr>
          <w:sz w:val="24"/>
        </w:rPr>
      </w:pPr>
      <w:r>
        <w:rPr>
          <w:sz w:val="24"/>
        </w:rPr>
        <w:t>предметно-целевая (виды деятельности, организуемые педагогическим работником, в</w:t>
      </w:r>
      <w:r>
        <w:rPr>
          <w:spacing w:val="1"/>
          <w:sz w:val="24"/>
        </w:rPr>
        <w:t xml:space="preserve"> </w:t>
      </w:r>
      <w:r>
        <w:rPr>
          <w:sz w:val="24"/>
        </w:rPr>
        <w:t>которых он открывает ребенку смысл и ценность человеческой деятельности, способы</w:t>
      </w:r>
      <w:r>
        <w:rPr>
          <w:spacing w:val="1"/>
          <w:sz w:val="24"/>
        </w:rPr>
        <w:t xml:space="preserve"> </w:t>
      </w:r>
      <w:r>
        <w:rPr>
          <w:sz w:val="24"/>
        </w:rPr>
        <w:t>ее</w:t>
      </w:r>
      <w:r>
        <w:rPr>
          <w:spacing w:val="-2"/>
          <w:sz w:val="24"/>
        </w:rPr>
        <w:t xml:space="preserve"> </w:t>
      </w:r>
      <w:r>
        <w:rPr>
          <w:sz w:val="24"/>
        </w:rPr>
        <w:t>реализации совместно</w:t>
      </w:r>
      <w:r>
        <w:rPr>
          <w:spacing w:val="-1"/>
          <w:sz w:val="24"/>
        </w:rPr>
        <w:t xml:space="preserve"> </w:t>
      </w:r>
      <w:r>
        <w:rPr>
          <w:sz w:val="24"/>
        </w:rPr>
        <w:t>с</w:t>
      </w:r>
      <w:r>
        <w:rPr>
          <w:spacing w:val="-1"/>
          <w:sz w:val="24"/>
        </w:rPr>
        <w:t xml:space="preserve"> </w:t>
      </w:r>
      <w:r>
        <w:rPr>
          <w:sz w:val="24"/>
        </w:rPr>
        <w:t>родителями (законными</w:t>
      </w:r>
      <w:r>
        <w:rPr>
          <w:spacing w:val="1"/>
          <w:sz w:val="24"/>
        </w:rPr>
        <w:t xml:space="preserve"> </w:t>
      </w:r>
      <w:r>
        <w:rPr>
          <w:sz w:val="24"/>
        </w:rPr>
        <w:t>представителями);</w:t>
      </w:r>
    </w:p>
    <w:p w14:paraId="1EC77245" w14:textId="77777777" w:rsidR="009429CE" w:rsidRDefault="009429CE" w:rsidP="0019050C">
      <w:pPr>
        <w:pStyle w:val="ab"/>
        <w:numPr>
          <w:ilvl w:val="0"/>
          <w:numId w:val="210"/>
        </w:numPr>
        <w:tabs>
          <w:tab w:val="left" w:pos="646"/>
        </w:tabs>
        <w:ind w:right="689" w:hanging="284"/>
        <w:rPr>
          <w:sz w:val="24"/>
        </w:rPr>
      </w:pPr>
      <w:r>
        <w:rPr>
          <w:sz w:val="24"/>
        </w:rPr>
        <w:t>культурные</w:t>
      </w:r>
      <w:r>
        <w:rPr>
          <w:spacing w:val="1"/>
          <w:sz w:val="24"/>
        </w:rPr>
        <w:t xml:space="preserve"> </w:t>
      </w:r>
      <w:r>
        <w:rPr>
          <w:sz w:val="24"/>
        </w:rPr>
        <w:t>практики</w:t>
      </w:r>
      <w:r>
        <w:rPr>
          <w:spacing w:val="1"/>
          <w:sz w:val="24"/>
        </w:rPr>
        <w:t xml:space="preserve"> </w:t>
      </w:r>
      <w:r>
        <w:rPr>
          <w:sz w:val="24"/>
        </w:rPr>
        <w:t>(активная,</w:t>
      </w:r>
      <w:r>
        <w:rPr>
          <w:spacing w:val="1"/>
          <w:sz w:val="24"/>
        </w:rPr>
        <w:t xml:space="preserve"> </w:t>
      </w:r>
      <w:r>
        <w:rPr>
          <w:sz w:val="24"/>
        </w:rPr>
        <w:t>самостоятельная</w:t>
      </w:r>
      <w:r>
        <w:rPr>
          <w:spacing w:val="1"/>
          <w:sz w:val="24"/>
        </w:rPr>
        <w:t xml:space="preserve"> </w:t>
      </w:r>
      <w:r>
        <w:rPr>
          <w:sz w:val="24"/>
        </w:rPr>
        <w:t>апробация</w:t>
      </w:r>
      <w:r>
        <w:rPr>
          <w:spacing w:val="1"/>
          <w:sz w:val="24"/>
        </w:rPr>
        <w:t xml:space="preserve"> </w:t>
      </w:r>
      <w:r>
        <w:rPr>
          <w:sz w:val="24"/>
        </w:rPr>
        <w:t>каждым</w:t>
      </w:r>
      <w:r>
        <w:rPr>
          <w:spacing w:val="1"/>
          <w:sz w:val="24"/>
        </w:rPr>
        <w:t xml:space="preserve"> </w:t>
      </w:r>
      <w:r>
        <w:rPr>
          <w:sz w:val="24"/>
        </w:rPr>
        <w:t>ребенком</w:t>
      </w:r>
      <w:r>
        <w:rPr>
          <w:spacing w:val="1"/>
          <w:sz w:val="24"/>
        </w:rPr>
        <w:t xml:space="preserve"> </w:t>
      </w:r>
      <w:r>
        <w:rPr>
          <w:sz w:val="24"/>
        </w:rPr>
        <w:t>инструментального</w:t>
      </w:r>
      <w:r>
        <w:rPr>
          <w:spacing w:val="1"/>
          <w:sz w:val="24"/>
        </w:rPr>
        <w:t xml:space="preserve"> </w:t>
      </w:r>
      <w:r>
        <w:rPr>
          <w:sz w:val="24"/>
        </w:rPr>
        <w:t>и</w:t>
      </w:r>
      <w:r>
        <w:rPr>
          <w:spacing w:val="1"/>
          <w:sz w:val="24"/>
        </w:rPr>
        <w:t xml:space="preserve"> </w:t>
      </w:r>
      <w:r>
        <w:rPr>
          <w:sz w:val="24"/>
        </w:rPr>
        <w:t>ценностного</w:t>
      </w:r>
      <w:r>
        <w:rPr>
          <w:spacing w:val="1"/>
          <w:sz w:val="24"/>
        </w:rPr>
        <w:t xml:space="preserve"> </w:t>
      </w:r>
      <w:r>
        <w:rPr>
          <w:sz w:val="24"/>
        </w:rPr>
        <w:t>содержаний,</w:t>
      </w:r>
      <w:r>
        <w:rPr>
          <w:spacing w:val="1"/>
          <w:sz w:val="24"/>
        </w:rPr>
        <w:t xml:space="preserve"> </w:t>
      </w:r>
      <w:r>
        <w:rPr>
          <w:sz w:val="24"/>
        </w:rPr>
        <w:t>полученных</w:t>
      </w:r>
      <w:r>
        <w:rPr>
          <w:spacing w:val="1"/>
          <w:sz w:val="24"/>
        </w:rPr>
        <w:t xml:space="preserve"> </w:t>
      </w:r>
      <w:r>
        <w:rPr>
          <w:sz w:val="24"/>
        </w:rPr>
        <w:t>от</w:t>
      </w:r>
      <w:r>
        <w:rPr>
          <w:spacing w:val="1"/>
          <w:sz w:val="24"/>
        </w:rPr>
        <w:t xml:space="preserve"> </w:t>
      </w:r>
      <w:r>
        <w:rPr>
          <w:sz w:val="24"/>
        </w:rPr>
        <w:t>педагогического</w:t>
      </w:r>
      <w:r>
        <w:rPr>
          <w:spacing w:val="1"/>
          <w:sz w:val="24"/>
        </w:rPr>
        <w:t xml:space="preserve"> </w:t>
      </w:r>
      <w:r>
        <w:rPr>
          <w:sz w:val="24"/>
        </w:rPr>
        <w:t>работника, и способов их реализации в различных видах деятельности через личный</w:t>
      </w:r>
      <w:r>
        <w:rPr>
          <w:spacing w:val="1"/>
          <w:sz w:val="24"/>
        </w:rPr>
        <w:t xml:space="preserve"> </w:t>
      </w:r>
      <w:r>
        <w:rPr>
          <w:sz w:val="24"/>
        </w:rPr>
        <w:t>опыт);</w:t>
      </w:r>
    </w:p>
    <w:p w14:paraId="64778D91" w14:textId="77777777" w:rsidR="009429CE" w:rsidRDefault="009429CE" w:rsidP="0019050C">
      <w:pPr>
        <w:pStyle w:val="ab"/>
        <w:numPr>
          <w:ilvl w:val="0"/>
          <w:numId w:val="210"/>
        </w:numPr>
        <w:tabs>
          <w:tab w:val="left" w:pos="646"/>
        </w:tabs>
        <w:ind w:right="688" w:hanging="284"/>
        <w:rPr>
          <w:sz w:val="24"/>
        </w:rPr>
      </w:pPr>
      <w:r>
        <w:rPr>
          <w:sz w:val="24"/>
        </w:rPr>
        <w:t>свободная</w:t>
      </w:r>
      <w:r>
        <w:rPr>
          <w:spacing w:val="1"/>
          <w:sz w:val="24"/>
        </w:rPr>
        <w:t xml:space="preserve"> </w:t>
      </w:r>
      <w:r>
        <w:rPr>
          <w:sz w:val="24"/>
        </w:rPr>
        <w:t>инициативная</w:t>
      </w:r>
      <w:r>
        <w:rPr>
          <w:spacing w:val="1"/>
          <w:sz w:val="24"/>
        </w:rPr>
        <w:t xml:space="preserve"> </w:t>
      </w:r>
      <w:r>
        <w:rPr>
          <w:sz w:val="24"/>
        </w:rPr>
        <w:t>деятельность</w:t>
      </w:r>
      <w:r>
        <w:rPr>
          <w:spacing w:val="1"/>
          <w:sz w:val="24"/>
        </w:rPr>
        <w:t xml:space="preserve"> </w:t>
      </w:r>
      <w:r>
        <w:rPr>
          <w:sz w:val="24"/>
        </w:rPr>
        <w:t>ребенка</w:t>
      </w:r>
      <w:r>
        <w:rPr>
          <w:spacing w:val="1"/>
          <w:sz w:val="24"/>
        </w:rPr>
        <w:t xml:space="preserve"> </w:t>
      </w:r>
      <w:r>
        <w:rPr>
          <w:sz w:val="24"/>
        </w:rPr>
        <w:t>(его</w:t>
      </w:r>
      <w:r>
        <w:rPr>
          <w:spacing w:val="1"/>
          <w:sz w:val="24"/>
        </w:rPr>
        <w:t xml:space="preserve"> </w:t>
      </w:r>
      <w:r>
        <w:rPr>
          <w:sz w:val="24"/>
        </w:rPr>
        <w:t>спонтанная</w:t>
      </w:r>
      <w:r>
        <w:rPr>
          <w:spacing w:val="1"/>
          <w:sz w:val="24"/>
        </w:rPr>
        <w:t xml:space="preserve"> </w:t>
      </w:r>
      <w:r>
        <w:rPr>
          <w:sz w:val="24"/>
        </w:rPr>
        <w:t>самостоятельная</w:t>
      </w:r>
      <w:r>
        <w:rPr>
          <w:spacing w:val="1"/>
          <w:sz w:val="24"/>
        </w:rPr>
        <w:t xml:space="preserve"> </w:t>
      </w:r>
      <w:r>
        <w:rPr>
          <w:sz w:val="24"/>
        </w:rPr>
        <w:t>активность,</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которой</w:t>
      </w:r>
      <w:r>
        <w:rPr>
          <w:spacing w:val="1"/>
          <w:sz w:val="24"/>
        </w:rPr>
        <w:t xml:space="preserve"> </w:t>
      </w:r>
      <w:r>
        <w:rPr>
          <w:sz w:val="24"/>
        </w:rPr>
        <w:t>он</w:t>
      </w:r>
      <w:r>
        <w:rPr>
          <w:spacing w:val="1"/>
          <w:sz w:val="24"/>
        </w:rPr>
        <w:t xml:space="preserve"> </w:t>
      </w:r>
      <w:r>
        <w:rPr>
          <w:sz w:val="24"/>
        </w:rPr>
        <w:t>реализует</w:t>
      </w:r>
      <w:r>
        <w:rPr>
          <w:spacing w:val="1"/>
          <w:sz w:val="24"/>
        </w:rPr>
        <w:t xml:space="preserve"> </w:t>
      </w:r>
      <w:r>
        <w:rPr>
          <w:sz w:val="24"/>
        </w:rPr>
        <w:t>свои</w:t>
      </w:r>
      <w:r>
        <w:rPr>
          <w:spacing w:val="1"/>
          <w:sz w:val="24"/>
        </w:rPr>
        <w:t xml:space="preserve"> </w:t>
      </w:r>
      <w:r>
        <w:rPr>
          <w:sz w:val="24"/>
        </w:rPr>
        <w:t>базовые</w:t>
      </w:r>
      <w:r>
        <w:rPr>
          <w:spacing w:val="1"/>
          <w:sz w:val="24"/>
        </w:rPr>
        <w:t xml:space="preserve"> </w:t>
      </w:r>
      <w:r>
        <w:rPr>
          <w:sz w:val="24"/>
        </w:rPr>
        <w:t>устремления:</w:t>
      </w:r>
      <w:r>
        <w:rPr>
          <w:spacing w:val="1"/>
          <w:sz w:val="24"/>
        </w:rPr>
        <w:t xml:space="preserve"> </w:t>
      </w:r>
      <w:r>
        <w:rPr>
          <w:sz w:val="24"/>
        </w:rPr>
        <w:t>любознательность,</w:t>
      </w:r>
      <w:r>
        <w:rPr>
          <w:spacing w:val="1"/>
          <w:sz w:val="24"/>
        </w:rPr>
        <w:t xml:space="preserve"> </w:t>
      </w:r>
      <w:r>
        <w:rPr>
          <w:sz w:val="24"/>
        </w:rPr>
        <w:t>общительность,</w:t>
      </w:r>
      <w:r>
        <w:rPr>
          <w:spacing w:val="1"/>
          <w:sz w:val="24"/>
        </w:rPr>
        <w:t xml:space="preserve"> </w:t>
      </w:r>
      <w:r>
        <w:rPr>
          <w:sz w:val="24"/>
        </w:rPr>
        <w:t>опыт</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основе</w:t>
      </w:r>
      <w:r>
        <w:rPr>
          <w:spacing w:val="61"/>
          <w:sz w:val="24"/>
        </w:rPr>
        <w:t xml:space="preserve"> </w:t>
      </w:r>
      <w:r>
        <w:rPr>
          <w:sz w:val="24"/>
        </w:rPr>
        <w:t>усвоенных</w:t>
      </w:r>
      <w:r>
        <w:rPr>
          <w:spacing w:val="1"/>
          <w:sz w:val="24"/>
        </w:rPr>
        <w:t xml:space="preserve"> </w:t>
      </w:r>
      <w:r>
        <w:rPr>
          <w:sz w:val="24"/>
        </w:rPr>
        <w:t>ценностей).</w:t>
      </w:r>
    </w:p>
    <w:p w14:paraId="597EDEF9" w14:textId="77777777" w:rsidR="009429CE" w:rsidRDefault="009429CE" w:rsidP="009429CE">
      <w:pPr>
        <w:pStyle w:val="a9"/>
        <w:spacing w:before="3"/>
        <w:ind w:left="0"/>
        <w:jc w:val="left"/>
      </w:pPr>
    </w:p>
    <w:p w14:paraId="733CD47D" w14:textId="77777777" w:rsidR="009429CE" w:rsidRDefault="009429CE" w:rsidP="0019050C">
      <w:pPr>
        <w:pStyle w:val="ab"/>
        <w:numPr>
          <w:ilvl w:val="1"/>
          <w:numId w:val="210"/>
        </w:numPr>
        <w:tabs>
          <w:tab w:val="left" w:pos="1789"/>
          <w:tab w:val="left" w:pos="1790"/>
          <w:tab w:val="left" w:pos="2679"/>
          <w:tab w:val="left" w:pos="4317"/>
          <w:tab w:val="left" w:pos="5880"/>
          <w:tab w:val="left" w:pos="7881"/>
          <w:tab w:val="left" w:pos="9334"/>
        </w:tabs>
        <w:spacing w:line="237" w:lineRule="auto"/>
        <w:ind w:right="694"/>
        <w:jc w:val="left"/>
        <w:rPr>
          <w:sz w:val="24"/>
        </w:rPr>
      </w:pPr>
      <w:r>
        <w:rPr>
          <w:sz w:val="24"/>
          <w:u w:val="single"/>
        </w:rPr>
        <w:t>Часть,</w:t>
      </w:r>
      <w:r>
        <w:rPr>
          <w:sz w:val="24"/>
          <w:u w:val="single"/>
        </w:rPr>
        <w:tab/>
        <w:t>формируемая</w:t>
      </w:r>
      <w:r>
        <w:rPr>
          <w:sz w:val="24"/>
          <w:u w:val="single"/>
        </w:rPr>
        <w:tab/>
        <w:t>участниками</w:t>
      </w:r>
      <w:r>
        <w:rPr>
          <w:sz w:val="24"/>
          <w:u w:val="single"/>
        </w:rPr>
        <w:tab/>
        <w:t>образовательных</w:t>
      </w:r>
      <w:r>
        <w:rPr>
          <w:sz w:val="24"/>
          <w:u w:val="single"/>
        </w:rPr>
        <w:tab/>
        <w:t>отношений,</w:t>
      </w:r>
      <w:r>
        <w:rPr>
          <w:sz w:val="24"/>
          <w:u w:val="single"/>
        </w:rPr>
        <w:tab/>
      </w:r>
      <w:r>
        <w:rPr>
          <w:spacing w:val="-1"/>
          <w:sz w:val="24"/>
          <w:u w:val="single"/>
        </w:rPr>
        <w:t>при</w:t>
      </w:r>
      <w:r>
        <w:rPr>
          <w:spacing w:val="-57"/>
          <w:sz w:val="24"/>
        </w:rPr>
        <w:t xml:space="preserve"> </w:t>
      </w:r>
      <w:r>
        <w:rPr>
          <w:sz w:val="24"/>
          <w:u w:val="single"/>
        </w:rPr>
        <w:t>реализации</w:t>
      </w:r>
      <w:r>
        <w:rPr>
          <w:spacing w:val="-3"/>
          <w:sz w:val="24"/>
          <w:u w:val="single"/>
        </w:rPr>
        <w:t xml:space="preserve"> </w:t>
      </w:r>
      <w:r>
        <w:rPr>
          <w:sz w:val="24"/>
          <w:u w:val="single"/>
        </w:rPr>
        <w:t>РПВ.</w:t>
      </w:r>
    </w:p>
    <w:p w14:paraId="4C07C10F" w14:textId="3691A853" w:rsidR="009429CE" w:rsidRPr="00CD1DAE" w:rsidRDefault="009429CE" w:rsidP="00CD1DAE">
      <w:pPr>
        <w:pStyle w:val="a9"/>
        <w:ind w:right="689" w:firstLine="539"/>
        <w:rPr>
          <w:sz w:val="15"/>
        </w:rPr>
      </w:pPr>
      <w:r>
        <w:t>Модель</w:t>
      </w:r>
      <w:r>
        <w:rPr>
          <w:spacing w:val="1"/>
        </w:rPr>
        <w:t xml:space="preserve"> </w:t>
      </w:r>
      <w:r>
        <w:t>взаимодействия</w:t>
      </w:r>
      <w:r>
        <w:rPr>
          <w:spacing w:val="1"/>
        </w:rPr>
        <w:t xml:space="preserve"> </w:t>
      </w:r>
      <w:r>
        <w:t>участников</w:t>
      </w:r>
      <w:r>
        <w:rPr>
          <w:spacing w:val="1"/>
        </w:rPr>
        <w:t xml:space="preserve"> </w:t>
      </w:r>
      <w:r>
        <w:t>коррекционно-образовательного</w:t>
      </w:r>
      <w:r>
        <w:rPr>
          <w:spacing w:val="1"/>
        </w:rPr>
        <w:t xml:space="preserve"> </w:t>
      </w:r>
      <w:r>
        <w:t>процесса</w:t>
      </w:r>
      <w:r>
        <w:rPr>
          <w:spacing w:val="1"/>
        </w:rPr>
        <w:t xml:space="preserve"> </w:t>
      </w:r>
      <w:r>
        <w:t>отражает</w:t>
      </w:r>
      <w:r>
        <w:rPr>
          <w:spacing w:val="56"/>
        </w:rPr>
        <w:t xml:space="preserve"> </w:t>
      </w:r>
      <w:r>
        <w:t>интегрированные</w:t>
      </w:r>
      <w:r>
        <w:rPr>
          <w:spacing w:val="54"/>
        </w:rPr>
        <w:t xml:space="preserve"> </w:t>
      </w:r>
      <w:r>
        <w:t>виды</w:t>
      </w:r>
      <w:r>
        <w:rPr>
          <w:spacing w:val="55"/>
        </w:rPr>
        <w:t xml:space="preserve"> </w:t>
      </w:r>
      <w:r>
        <w:t>деятельности,</w:t>
      </w:r>
      <w:r>
        <w:rPr>
          <w:spacing w:val="53"/>
        </w:rPr>
        <w:t xml:space="preserve"> </w:t>
      </w:r>
      <w:r>
        <w:t>направленные</w:t>
      </w:r>
      <w:r>
        <w:rPr>
          <w:spacing w:val="54"/>
        </w:rPr>
        <w:t xml:space="preserve"> </w:t>
      </w:r>
      <w:r>
        <w:t>на</w:t>
      </w:r>
      <w:r>
        <w:rPr>
          <w:spacing w:val="54"/>
        </w:rPr>
        <w:t xml:space="preserve"> </w:t>
      </w:r>
      <w:r>
        <w:t>проявление</w:t>
      </w:r>
      <w:r w:rsidR="00CD1DAE">
        <w:rPr>
          <w:sz w:val="15"/>
        </w:rPr>
        <w:t xml:space="preserve"> </w:t>
      </w:r>
      <w:r>
        <w:t>обучающимися</w:t>
      </w:r>
      <w:r>
        <w:rPr>
          <w:spacing w:val="1"/>
        </w:rPr>
        <w:t xml:space="preserve"> </w:t>
      </w:r>
      <w:r>
        <w:t>с</w:t>
      </w:r>
      <w:r>
        <w:rPr>
          <w:spacing w:val="1"/>
        </w:rPr>
        <w:t xml:space="preserve"> </w:t>
      </w:r>
      <w:r>
        <w:t>ТНР</w:t>
      </w:r>
      <w:r>
        <w:rPr>
          <w:spacing w:val="1"/>
        </w:rPr>
        <w:t xml:space="preserve"> </w:t>
      </w:r>
      <w:r>
        <w:t>общительности,</w:t>
      </w:r>
      <w:r>
        <w:rPr>
          <w:spacing w:val="1"/>
        </w:rPr>
        <w:t xml:space="preserve"> </w:t>
      </w:r>
      <w:r>
        <w:t>активности</w:t>
      </w:r>
      <w:r>
        <w:rPr>
          <w:spacing w:val="1"/>
        </w:rPr>
        <w:t xml:space="preserve"> </w:t>
      </w:r>
      <w:r>
        <w:t>и</w:t>
      </w:r>
      <w:r>
        <w:rPr>
          <w:spacing w:val="61"/>
        </w:rPr>
        <w:t xml:space="preserve"> </w:t>
      </w:r>
      <w:r>
        <w:t>любознательности,</w:t>
      </w:r>
      <w:r>
        <w:rPr>
          <w:spacing w:val="1"/>
        </w:rPr>
        <w:t xml:space="preserve"> </w:t>
      </w:r>
      <w:r>
        <w:t>самостоятельности</w:t>
      </w:r>
      <w:r>
        <w:rPr>
          <w:spacing w:val="-1"/>
        </w:rPr>
        <w:t xml:space="preserve"> </w:t>
      </w:r>
      <w:r>
        <w:t>и инициативы</w:t>
      </w:r>
      <w:r>
        <w:rPr>
          <w:spacing w:val="1"/>
        </w:rPr>
        <w:t xml:space="preserve"> </w:t>
      </w:r>
      <w:r>
        <w:t>в</w:t>
      </w:r>
      <w:r>
        <w:rPr>
          <w:spacing w:val="-1"/>
        </w:rPr>
        <w:t xml:space="preserve"> </w:t>
      </w:r>
      <w:r>
        <w:t>разных</w:t>
      </w:r>
      <w:r>
        <w:rPr>
          <w:spacing w:val="1"/>
        </w:rPr>
        <w:t xml:space="preserve"> </w:t>
      </w:r>
      <w:r>
        <w:t>видах</w:t>
      </w:r>
      <w:r>
        <w:rPr>
          <w:spacing w:val="2"/>
        </w:rPr>
        <w:t xml:space="preserve"> </w:t>
      </w:r>
      <w:r>
        <w:t>деятельности.</w:t>
      </w:r>
    </w:p>
    <w:p w14:paraId="6086486B" w14:textId="77777777" w:rsidR="009429CE" w:rsidRDefault="009429CE" w:rsidP="009429CE">
      <w:pPr>
        <w:pStyle w:val="a9"/>
        <w:spacing w:before="5"/>
        <w:ind w:left="0"/>
        <w:jc w:val="left"/>
      </w:pPr>
    </w:p>
    <w:p w14:paraId="1A952743" w14:textId="77777777" w:rsidR="009429CE" w:rsidRDefault="009429CE" w:rsidP="0019050C">
      <w:pPr>
        <w:pStyle w:val="1"/>
        <w:numPr>
          <w:ilvl w:val="3"/>
          <w:numId w:val="187"/>
        </w:numPr>
        <w:tabs>
          <w:tab w:val="left" w:pos="1083"/>
        </w:tabs>
        <w:adjustRightInd/>
        <w:spacing w:before="0" w:after="0" w:line="274" w:lineRule="exact"/>
        <w:ind w:left="1083" w:hanging="721"/>
        <w:jc w:val="both"/>
      </w:pPr>
      <w:r>
        <w:t>Требования</w:t>
      </w:r>
      <w:r>
        <w:rPr>
          <w:spacing w:val="-3"/>
        </w:rPr>
        <w:t xml:space="preserve"> </w:t>
      </w:r>
      <w:r>
        <w:t>к</w:t>
      </w:r>
      <w:r>
        <w:rPr>
          <w:spacing w:val="-4"/>
        </w:rPr>
        <w:t xml:space="preserve"> </w:t>
      </w:r>
      <w:r>
        <w:t>планируемым</w:t>
      </w:r>
      <w:r>
        <w:rPr>
          <w:spacing w:val="-4"/>
        </w:rPr>
        <w:t xml:space="preserve"> </w:t>
      </w:r>
      <w:r>
        <w:t>результатам</w:t>
      </w:r>
      <w:r>
        <w:rPr>
          <w:spacing w:val="-2"/>
        </w:rPr>
        <w:t xml:space="preserve"> </w:t>
      </w:r>
      <w:r>
        <w:t>освоения</w:t>
      </w:r>
      <w:r>
        <w:rPr>
          <w:spacing w:val="-3"/>
        </w:rPr>
        <w:t xml:space="preserve"> </w:t>
      </w:r>
      <w:r>
        <w:t>Программы</w:t>
      </w:r>
      <w:r>
        <w:rPr>
          <w:spacing w:val="-3"/>
        </w:rPr>
        <w:t xml:space="preserve"> </w:t>
      </w:r>
      <w:r>
        <w:t>воспитания.</w:t>
      </w:r>
    </w:p>
    <w:p w14:paraId="670FE884" w14:textId="77777777" w:rsidR="009429CE" w:rsidRDefault="009429CE" w:rsidP="009429CE">
      <w:pPr>
        <w:pStyle w:val="a9"/>
        <w:ind w:right="688" w:firstLine="539"/>
      </w:pPr>
      <w:r>
        <w:t>Планируемые результаты воспитания носят отсроченный характер, но деятельность</w:t>
      </w:r>
      <w:r>
        <w:rPr>
          <w:spacing w:val="1"/>
        </w:rPr>
        <w:t xml:space="preserve"> </w:t>
      </w:r>
      <w:r>
        <w:t>воспитателя нацелена на перспективу развития и становления личности ребенка с ТНР.</w:t>
      </w:r>
      <w:r>
        <w:rPr>
          <w:spacing w:val="1"/>
        </w:rPr>
        <w:t xml:space="preserve"> </w:t>
      </w:r>
      <w:r>
        <w:t>Поэтому</w:t>
      </w:r>
      <w:r>
        <w:rPr>
          <w:spacing w:val="1"/>
        </w:rPr>
        <w:t xml:space="preserve"> </w:t>
      </w:r>
      <w:r>
        <w:t>результаты</w:t>
      </w:r>
      <w:r>
        <w:rPr>
          <w:spacing w:val="1"/>
        </w:rPr>
        <w:t xml:space="preserve"> </w:t>
      </w:r>
      <w:r>
        <w:t>достижения</w:t>
      </w:r>
      <w:r>
        <w:rPr>
          <w:spacing w:val="1"/>
        </w:rPr>
        <w:t xml:space="preserve"> </w:t>
      </w:r>
      <w:r>
        <w:t>цели</w:t>
      </w:r>
      <w:r>
        <w:rPr>
          <w:spacing w:val="1"/>
        </w:rPr>
        <w:t xml:space="preserve"> </w:t>
      </w:r>
      <w:r>
        <w:t>воспитания</w:t>
      </w:r>
      <w:r>
        <w:rPr>
          <w:spacing w:val="1"/>
        </w:rPr>
        <w:t xml:space="preserve"> </w:t>
      </w:r>
      <w:r>
        <w:t>даны</w:t>
      </w:r>
      <w:r>
        <w:rPr>
          <w:spacing w:val="1"/>
        </w:rPr>
        <w:t xml:space="preserve"> </w:t>
      </w:r>
      <w:r>
        <w:t>в</w:t>
      </w:r>
      <w:r>
        <w:rPr>
          <w:spacing w:val="1"/>
        </w:rPr>
        <w:t xml:space="preserve"> </w:t>
      </w:r>
      <w:r>
        <w:t>виде</w:t>
      </w:r>
      <w:r>
        <w:rPr>
          <w:spacing w:val="1"/>
        </w:rPr>
        <w:t xml:space="preserve"> </w:t>
      </w:r>
      <w:r>
        <w:t>целевых</w:t>
      </w:r>
      <w:r>
        <w:rPr>
          <w:spacing w:val="1"/>
        </w:rPr>
        <w:t xml:space="preserve"> </w:t>
      </w:r>
      <w:r>
        <w:t>ориентиров,</w:t>
      </w:r>
      <w:r>
        <w:rPr>
          <w:spacing w:val="1"/>
        </w:rPr>
        <w:t xml:space="preserve"> </w:t>
      </w:r>
      <w:r>
        <w:t>представленных</w:t>
      </w:r>
      <w:r>
        <w:rPr>
          <w:spacing w:val="1"/>
        </w:rPr>
        <w:t xml:space="preserve"> </w:t>
      </w:r>
      <w:r>
        <w:t>в</w:t>
      </w:r>
      <w:r>
        <w:rPr>
          <w:spacing w:val="1"/>
        </w:rPr>
        <w:t xml:space="preserve"> </w:t>
      </w:r>
      <w:r>
        <w:t>виде</w:t>
      </w:r>
      <w:r>
        <w:rPr>
          <w:spacing w:val="1"/>
        </w:rPr>
        <w:t xml:space="preserve"> </w:t>
      </w:r>
      <w:r>
        <w:t>обобщенных</w:t>
      </w:r>
      <w:r>
        <w:rPr>
          <w:spacing w:val="1"/>
        </w:rPr>
        <w:t xml:space="preserve"> </w:t>
      </w:r>
      <w:r>
        <w:t>портретов</w:t>
      </w:r>
      <w:r>
        <w:rPr>
          <w:spacing w:val="1"/>
        </w:rPr>
        <w:t xml:space="preserve"> </w:t>
      </w:r>
      <w:r>
        <w:t>ребенка</w:t>
      </w:r>
      <w:r>
        <w:rPr>
          <w:spacing w:val="1"/>
        </w:rPr>
        <w:t xml:space="preserve"> </w:t>
      </w:r>
      <w:r>
        <w:t>с</w:t>
      </w:r>
      <w:r>
        <w:rPr>
          <w:spacing w:val="1"/>
        </w:rPr>
        <w:t xml:space="preserve"> </w:t>
      </w:r>
      <w:r>
        <w:t>ТНР</w:t>
      </w:r>
      <w:r>
        <w:rPr>
          <w:spacing w:val="1"/>
        </w:rPr>
        <w:t xml:space="preserve"> </w:t>
      </w:r>
      <w:r>
        <w:t>к</w:t>
      </w:r>
      <w:r>
        <w:rPr>
          <w:spacing w:val="1"/>
        </w:rPr>
        <w:t xml:space="preserve"> </w:t>
      </w:r>
      <w:r>
        <w:t>концу</w:t>
      </w:r>
      <w:r>
        <w:rPr>
          <w:spacing w:val="1"/>
        </w:rPr>
        <w:t xml:space="preserve"> </w:t>
      </w:r>
      <w:r>
        <w:t>раннего</w:t>
      </w:r>
      <w:r>
        <w:rPr>
          <w:spacing w:val="1"/>
        </w:rPr>
        <w:t xml:space="preserve"> </w:t>
      </w:r>
      <w:r>
        <w:t>и</w:t>
      </w:r>
      <w:r>
        <w:rPr>
          <w:spacing w:val="1"/>
        </w:rPr>
        <w:t xml:space="preserve"> </w:t>
      </w:r>
      <w:r>
        <w:t>дошкольного возрастов. Основы личности закладываются в дошкольном детстве, и, если</w:t>
      </w:r>
      <w:r>
        <w:rPr>
          <w:spacing w:val="1"/>
        </w:rPr>
        <w:t xml:space="preserve"> </w:t>
      </w:r>
      <w:r>
        <w:t>какие-либо</w:t>
      </w:r>
      <w:r>
        <w:rPr>
          <w:spacing w:val="1"/>
        </w:rPr>
        <w:t xml:space="preserve"> </w:t>
      </w:r>
      <w:r>
        <w:t>линии</w:t>
      </w:r>
      <w:r>
        <w:rPr>
          <w:spacing w:val="1"/>
        </w:rPr>
        <w:t xml:space="preserve"> </w:t>
      </w:r>
      <w:r>
        <w:t>развития</w:t>
      </w:r>
      <w:r>
        <w:rPr>
          <w:spacing w:val="1"/>
        </w:rPr>
        <w:t xml:space="preserve"> </w:t>
      </w:r>
      <w:r>
        <w:t>не</w:t>
      </w:r>
      <w:r>
        <w:rPr>
          <w:spacing w:val="1"/>
        </w:rPr>
        <w:t xml:space="preserve"> </w:t>
      </w:r>
      <w:r>
        <w:t>получат</w:t>
      </w:r>
      <w:r>
        <w:rPr>
          <w:spacing w:val="1"/>
        </w:rPr>
        <w:t xml:space="preserve"> </w:t>
      </w:r>
      <w:r>
        <w:t>своего</w:t>
      </w:r>
      <w:r>
        <w:rPr>
          <w:spacing w:val="1"/>
        </w:rPr>
        <w:t xml:space="preserve"> </w:t>
      </w:r>
      <w:r>
        <w:t>становления</w:t>
      </w:r>
      <w:r>
        <w:rPr>
          <w:spacing w:val="1"/>
        </w:rPr>
        <w:t xml:space="preserve"> </w:t>
      </w:r>
      <w:r>
        <w:t>в</w:t>
      </w:r>
      <w:r>
        <w:rPr>
          <w:spacing w:val="1"/>
        </w:rPr>
        <w:t xml:space="preserve"> </w:t>
      </w:r>
      <w:r>
        <w:t>детстве,</w:t>
      </w:r>
      <w:r>
        <w:rPr>
          <w:spacing w:val="1"/>
        </w:rPr>
        <w:t xml:space="preserve"> </w:t>
      </w:r>
      <w:r>
        <w:t>это</w:t>
      </w:r>
      <w:r>
        <w:rPr>
          <w:spacing w:val="1"/>
        </w:rPr>
        <w:t xml:space="preserve"> </w:t>
      </w:r>
      <w:r>
        <w:t>может</w:t>
      </w:r>
      <w:r>
        <w:rPr>
          <w:spacing w:val="1"/>
        </w:rPr>
        <w:t xml:space="preserve"> </w:t>
      </w:r>
      <w:r>
        <w:t>отрицательно</w:t>
      </w:r>
      <w:r>
        <w:rPr>
          <w:spacing w:val="-1"/>
        </w:rPr>
        <w:t xml:space="preserve"> </w:t>
      </w:r>
      <w:r>
        <w:t>сказаться</w:t>
      </w:r>
      <w:r>
        <w:rPr>
          <w:spacing w:val="-4"/>
        </w:rPr>
        <w:t xml:space="preserve"> </w:t>
      </w:r>
      <w:r>
        <w:t>на</w:t>
      </w:r>
      <w:r>
        <w:rPr>
          <w:spacing w:val="-1"/>
        </w:rPr>
        <w:t xml:space="preserve"> </w:t>
      </w:r>
      <w:r>
        <w:t>гармоничном</w:t>
      </w:r>
      <w:r>
        <w:rPr>
          <w:spacing w:val="-2"/>
        </w:rPr>
        <w:t xml:space="preserve"> </w:t>
      </w:r>
      <w:r>
        <w:t>развитии человека</w:t>
      </w:r>
      <w:r>
        <w:rPr>
          <w:spacing w:val="-2"/>
        </w:rPr>
        <w:t xml:space="preserve"> </w:t>
      </w:r>
      <w:r>
        <w:t>в</w:t>
      </w:r>
      <w:r>
        <w:rPr>
          <w:spacing w:val="-2"/>
        </w:rPr>
        <w:t xml:space="preserve"> </w:t>
      </w:r>
      <w:r>
        <w:t>будущем.</w:t>
      </w:r>
    </w:p>
    <w:p w14:paraId="6857EC1D" w14:textId="77777777" w:rsidR="009429CE" w:rsidRDefault="009429CE" w:rsidP="009429CE">
      <w:pPr>
        <w:pStyle w:val="a9"/>
        <w:ind w:right="685" w:firstLine="539"/>
      </w:pPr>
      <w:r>
        <w:rPr>
          <w:u w:val="single"/>
        </w:rPr>
        <w:t>На</w:t>
      </w:r>
      <w:r>
        <w:rPr>
          <w:spacing w:val="1"/>
          <w:u w:val="single"/>
        </w:rPr>
        <w:t xml:space="preserve"> </w:t>
      </w:r>
      <w:r>
        <w:rPr>
          <w:u w:val="single"/>
        </w:rPr>
        <w:t>уровне ДОУ</w:t>
      </w:r>
      <w:r>
        <w:rPr>
          <w:spacing w:val="1"/>
          <w:u w:val="single"/>
        </w:rPr>
        <w:t xml:space="preserve"> </w:t>
      </w:r>
      <w:r>
        <w:rPr>
          <w:u w:val="single"/>
        </w:rPr>
        <w:t>не осуществляется оценка результатов</w:t>
      </w:r>
      <w:r>
        <w:rPr>
          <w:spacing w:val="1"/>
          <w:u w:val="single"/>
        </w:rPr>
        <w:t xml:space="preserve"> </w:t>
      </w:r>
      <w:r>
        <w:rPr>
          <w:u w:val="single"/>
        </w:rPr>
        <w:t>воспитательной</w:t>
      </w:r>
      <w:r>
        <w:rPr>
          <w:spacing w:val="1"/>
          <w:u w:val="single"/>
        </w:rPr>
        <w:t xml:space="preserve"> </w:t>
      </w:r>
      <w:r>
        <w:rPr>
          <w:u w:val="single"/>
        </w:rPr>
        <w:t>работы в</w:t>
      </w:r>
      <w:r>
        <w:rPr>
          <w:spacing w:val="1"/>
        </w:rPr>
        <w:t xml:space="preserve"> </w:t>
      </w:r>
      <w:r>
        <w:rPr>
          <w:u w:val="single"/>
        </w:rPr>
        <w:t>соответствии</w:t>
      </w:r>
      <w:r>
        <w:rPr>
          <w:spacing w:val="1"/>
          <w:u w:val="single"/>
        </w:rPr>
        <w:t xml:space="preserve"> </w:t>
      </w:r>
      <w:r>
        <w:rPr>
          <w:u w:val="single"/>
        </w:rPr>
        <w:t>с</w:t>
      </w:r>
      <w:r>
        <w:rPr>
          <w:spacing w:val="1"/>
          <w:u w:val="single"/>
        </w:rPr>
        <w:t xml:space="preserve"> </w:t>
      </w:r>
      <w:r>
        <w:rPr>
          <w:u w:val="single"/>
        </w:rPr>
        <w:t>ФГОС</w:t>
      </w:r>
      <w:r>
        <w:rPr>
          <w:spacing w:val="1"/>
          <w:u w:val="single"/>
        </w:rPr>
        <w:t xml:space="preserve"> </w:t>
      </w:r>
      <w:r>
        <w:rPr>
          <w:u w:val="single"/>
        </w:rPr>
        <w:t>ДО</w:t>
      </w:r>
      <w:r>
        <w:t>,</w:t>
      </w:r>
      <w:r>
        <w:rPr>
          <w:spacing w:val="1"/>
        </w:rPr>
        <w:t xml:space="preserve"> </w:t>
      </w:r>
      <w:r>
        <w:t>так</w:t>
      </w:r>
      <w:r>
        <w:rPr>
          <w:spacing w:val="1"/>
        </w:rPr>
        <w:t xml:space="preserve"> </w:t>
      </w:r>
      <w:r>
        <w:t>как</w:t>
      </w:r>
      <w:r>
        <w:rPr>
          <w:spacing w:val="1"/>
        </w:rPr>
        <w:t xml:space="preserve"> </w:t>
      </w:r>
      <w:r>
        <w:t>"целевые</w:t>
      </w:r>
      <w:r>
        <w:rPr>
          <w:spacing w:val="1"/>
        </w:rPr>
        <w:t xml:space="preserve"> </w:t>
      </w:r>
      <w:r>
        <w:t>ориентиры</w:t>
      </w:r>
      <w:r>
        <w:rPr>
          <w:spacing w:val="1"/>
        </w:rPr>
        <w:t xml:space="preserve"> </w:t>
      </w:r>
      <w:r>
        <w:t>основной</w:t>
      </w:r>
      <w:r>
        <w:rPr>
          <w:spacing w:val="1"/>
        </w:rPr>
        <w:t xml:space="preserve"> </w:t>
      </w:r>
      <w:r>
        <w:t>образовательной</w:t>
      </w:r>
      <w:r>
        <w:rPr>
          <w:spacing w:val="1"/>
        </w:rPr>
        <w:t xml:space="preserve"> </w:t>
      </w:r>
      <w:r>
        <w:t>программы дошкольного образования не подлежат непосредственной оценке, в том числе</w:t>
      </w:r>
      <w:r>
        <w:rPr>
          <w:spacing w:val="1"/>
        </w:rPr>
        <w:t xml:space="preserve"> </w:t>
      </w:r>
      <w:r>
        <w:t>в</w:t>
      </w:r>
      <w:r>
        <w:rPr>
          <w:spacing w:val="1"/>
        </w:rPr>
        <w:t xml:space="preserve"> </w:t>
      </w:r>
      <w:r>
        <w:t>виде</w:t>
      </w:r>
      <w:r>
        <w:rPr>
          <w:spacing w:val="1"/>
        </w:rPr>
        <w:t xml:space="preserve"> </w:t>
      </w:r>
      <w:r>
        <w:t>педагогической диагностики (мониторинга),</w:t>
      </w:r>
      <w:r>
        <w:rPr>
          <w:spacing w:val="1"/>
        </w:rPr>
        <w:t xml:space="preserve"> </w:t>
      </w:r>
      <w:r>
        <w:t>и не являются</w:t>
      </w:r>
      <w:r>
        <w:rPr>
          <w:spacing w:val="1"/>
        </w:rPr>
        <w:t xml:space="preserve"> </w:t>
      </w:r>
      <w:r>
        <w:t>основанием</w:t>
      </w:r>
      <w:r>
        <w:rPr>
          <w:spacing w:val="1"/>
        </w:rPr>
        <w:t xml:space="preserve"> </w:t>
      </w:r>
      <w:r>
        <w:t>для их</w:t>
      </w:r>
      <w:r>
        <w:rPr>
          <w:spacing w:val="1"/>
        </w:rPr>
        <w:t xml:space="preserve"> </w:t>
      </w:r>
      <w:r>
        <w:t>формального</w:t>
      </w:r>
      <w:r>
        <w:rPr>
          <w:spacing w:val="-1"/>
        </w:rPr>
        <w:t xml:space="preserve"> </w:t>
      </w:r>
      <w:r>
        <w:t>сравнения</w:t>
      </w:r>
      <w:r>
        <w:rPr>
          <w:spacing w:val="-1"/>
        </w:rPr>
        <w:t xml:space="preserve"> </w:t>
      </w:r>
      <w:r>
        <w:t>с</w:t>
      </w:r>
      <w:r>
        <w:rPr>
          <w:spacing w:val="-1"/>
        </w:rPr>
        <w:t xml:space="preserve"> </w:t>
      </w:r>
      <w:r>
        <w:t>реальными</w:t>
      </w:r>
      <w:r>
        <w:rPr>
          <w:spacing w:val="-1"/>
        </w:rPr>
        <w:t xml:space="preserve"> </w:t>
      </w:r>
      <w:r>
        <w:t>достижениями обучающихся".</w:t>
      </w:r>
    </w:p>
    <w:p w14:paraId="1009FE69" w14:textId="77777777" w:rsidR="009429CE" w:rsidRDefault="009429CE" w:rsidP="009429CE">
      <w:pPr>
        <w:pStyle w:val="a9"/>
        <w:spacing w:before="4"/>
        <w:ind w:left="0"/>
        <w:jc w:val="left"/>
      </w:pPr>
    </w:p>
    <w:p w14:paraId="6A71CEDE" w14:textId="77777777" w:rsidR="009429CE" w:rsidRDefault="009429CE" w:rsidP="0019050C">
      <w:pPr>
        <w:pStyle w:val="1"/>
        <w:numPr>
          <w:ilvl w:val="3"/>
          <w:numId w:val="187"/>
        </w:numPr>
        <w:tabs>
          <w:tab w:val="left" w:pos="1181"/>
        </w:tabs>
        <w:adjustRightInd/>
        <w:spacing w:before="0" w:after="0"/>
        <w:ind w:left="362" w:right="688" w:firstLine="0"/>
        <w:jc w:val="both"/>
      </w:pPr>
      <w:r>
        <w:t>Целевые</w:t>
      </w:r>
      <w:r>
        <w:rPr>
          <w:spacing w:val="35"/>
        </w:rPr>
        <w:t xml:space="preserve"> </w:t>
      </w:r>
      <w:r>
        <w:t>ориентиры</w:t>
      </w:r>
      <w:r>
        <w:rPr>
          <w:spacing w:val="37"/>
        </w:rPr>
        <w:t xml:space="preserve"> </w:t>
      </w:r>
      <w:r>
        <w:t>воспитательной</w:t>
      </w:r>
      <w:r>
        <w:rPr>
          <w:spacing w:val="37"/>
        </w:rPr>
        <w:t xml:space="preserve"> </w:t>
      </w:r>
      <w:r>
        <w:t>работы</w:t>
      </w:r>
      <w:r>
        <w:rPr>
          <w:spacing w:val="35"/>
        </w:rPr>
        <w:t xml:space="preserve"> </w:t>
      </w:r>
      <w:r>
        <w:t>для</w:t>
      </w:r>
      <w:r>
        <w:rPr>
          <w:spacing w:val="36"/>
        </w:rPr>
        <w:t xml:space="preserve"> </w:t>
      </w:r>
      <w:r>
        <w:t>обучающихся</w:t>
      </w:r>
      <w:r>
        <w:rPr>
          <w:spacing w:val="36"/>
        </w:rPr>
        <w:t xml:space="preserve"> </w:t>
      </w:r>
      <w:r>
        <w:t>с</w:t>
      </w:r>
      <w:r>
        <w:rPr>
          <w:spacing w:val="36"/>
        </w:rPr>
        <w:t xml:space="preserve"> </w:t>
      </w:r>
      <w:r>
        <w:t>ТНР</w:t>
      </w:r>
      <w:r>
        <w:rPr>
          <w:spacing w:val="38"/>
        </w:rPr>
        <w:t xml:space="preserve"> </w:t>
      </w:r>
      <w:r>
        <w:t>(до</w:t>
      </w:r>
      <w:r>
        <w:rPr>
          <w:spacing w:val="38"/>
        </w:rPr>
        <w:t xml:space="preserve"> </w:t>
      </w:r>
      <w:r>
        <w:t>8</w:t>
      </w:r>
      <w:r>
        <w:rPr>
          <w:spacing w:val="-57"/>
        </w:rPr>
        <w:t xml:space="preserve"> </w:t>
      </w:r>
      <w:r>
        <w:t>лет).</w:t>
      </w:r>
    </w:p>
    <w:p w14:paraId="2384EEDF" w14:textId="77777777" w:rsidR="009429CE" w:rsidRDefault="009429CE" w:rsidP="009429CE">
      <w:pPr>
        <w:spacing w:before="5" w:after="3"/>
        <w:ind w:left="974" w:right="1300"/>
        <w:jc w:val="center"/>
        <w:rPr>
          <w:b/>
          <w:i/>
        </w:rPr>
      </w:pPr>
      <w:r>
        <w:rPr>
          <w:b/>
          <w:i/>
        </w:rPr>
        <w:t>Портрет ребенка</w:t>
      </w:r>
      <w:r>
        <w:rPr>
          <w:b/>
          <w:i/>
          <w:spacing w:val="-1"/>
        </w:rPr>
        <w:t xml:space="preserve"> </w:t>
      </w:r>
      <w:r>
        <w:rPr>
          <w:b/>
          <w:i/>
        </w:rPr>
        <w:t>с</w:t>
      </w:r>
      <w:r>
        <w:rPr>
          <w:b/>
          <w:i/>
          <w:spacing w:val="-2"/>
        </w:rPr>
        <w:t xml:space="preserve"> </w:t>
      </w:r>
      <w:r>
        <w:rPr>
          <w:b/>
          <w:i/>
        </w:rPr>
        <w:t>ТНР</w:t>
      </w:r>
      <w:r>
        <w:rPr>
          <w:b/>
          <w:i/>
          <w:spacing w:val="-1"/>
        </w:rPr>
        <w:t xml:space="preserve"> </w:t>
      </w:r>
      <w:r>
        <w:rPr>
          <w:b/>
          <w:i/>
        </w:rPr>
        <w:t>дошкольного</w:t>
      </w:r>
      <w:r>
        <w:rPr>
          <w:b/>
          <w:i/>
          <w:spacing w:val="-1"/>
        </w:rPr>
        <w:t xml:space="preserve"> </w:t>
      </w:r>
      <w:r>
        <w:rPr>
          <w:b/>
          <w:i/>
        </w:rPr>
        <w:t>возраста</w:t>
      </w:r>
      <w:r>
        <w:rPr>
          <w:b/>
          <w:i/>
          <w:spacing w:val="-1"/>
        </w:rPr>
        <w:t xml:space="preserve"> </w:t>
      </w:r>
      <w:r>
        <w:rPr>
          <w:b/>
          <w:i/>
        </w:rPr>
        <w:t>(к</w:t>
      </w:r>
      <w:r>
        <w:rPr>
          <w:b/>
          <w:i/>
          <w:spacing w:val="-2"/>
        </w:rPr>
        <w:t xml:space="preserve"> </w:t>
      </w:r>
      <w:r>
        <w:rPr>
          <w:b/>
          <w:i/>
        </w:rPr>
        <w:t>8-ми</w:t>
      </w:r>
      <w:r>
        <w:rPr>
          <w:b/>
          <w:i/>
          <w:spacing w:val="-1"/>
        </w:rPr>
        <w:t xml:space="preserve"> </w:t>
      </w:r>
      <w:r>
        <w:rPr>
          <w:b/>
          <w:i/>
        </w:rPr>
        <w:t>годам)</w:t>
      </w:r>
    </w:p>
    <w:tbl>
      <w:tblPr>
        <w:tblStyle w:val="TableNormal"/>
        <w:tblW w:w="0" w:type="auto"/>
        <w:tblInd w:w="3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40"/>
        <w:gridCol w:w="1872"/>
        <w:gridCol w:w="5379"/>
      </w:tblGrid>
      <w:tr w:rsidR="009429CE" w14:paraId="0A6AE8E7" w14:textId="77777777" w:rsidTr="00313FC7">
        <w:trPr>
          <w:trHeight w:val="688"/>
        </w:trPr>
        <w:tc>
          <w:tcPr>
            <w:tcW w:w="2240" w:type="dxa"/>
          </w:tcPr>
          <w:p w14:paraId="3DCC940A" w14:textId="77777777" w:rsidR="009429CE" w:rsidRDefault="009429CE" w:rsidP="00313FC7">
            <w:pPr>
              <w:pStyle w:val="TableParagraph"/>
              <w:spacing w:before="66"/>
              <w:ind w:left="477" w:right="353" w:hanging="101"/>
              <w:rPr>
                <w:b/>
                <w:sz w:val="24"/>
              </w:rPr>
            </w:pPr>
            <w:r>
              <w:rPr>
                <w:b/>
                <w:sz w:val="24"/>
              </w:rPr>
              <w:t>Направления</w:t>
            </w:r>
            <w:r>
              <w:rPr>
                <w:b/>
                <w:spacing w:val="-57"/>
                <w:sz w:val="24"/>
              </w:rPr>
              <w:t xml:space="preserve"> </w:t>
            </w:r>
            <w:r>
              <w:rPr>
                <w:b/>
                <w:sz w:val="24"/>
              </w:rPr>
              <w:t>воспитания</w:t>
            </w:r>
          </w:p>
        </w:tc>
        <w:tc>
          <w:tcPr>
            <w:tcW w:w="1872" w:type="dxa"/>
          </w:tcPr>
          <w:p w14:paraId="6C5811DB" w14:textId="77777777" w:rsidR="009429CE" w:rsidRDefault="009429CE" w:rsidP="00313FC7">
            <w:pPr>
              <w:pStyle w:val="TableParagraph"/>
              <w:spacing w:before="66"/>
              <w:ind w:left="407"/>
              <w:rPr>
                <w:b/>
                <w:sz w:val="24"/>
              </w:rPr>
            </w:pPr>
            <w:r>
              <w:rPr>
                <w:b/>
                <w:sz w:val="24"/>
              </w:rPr>
              <w:t>Ценности</w:t>
            </w:r>
          </w:p>
        </w:tc>
        <w:tc>
          <w:tcPr>
            <w:tcW w:w="5379" w:type="dxa"/>
          </w:tcPr>
          <w:p w14:paraId="09B1F0AE" w14:textId="77777777" w:rsidR="009429CE" w:rsidRDefault="009429CE" w:rsidP="00313FC7">
            <w:pPr>
              <w:pStyle w:val="TableParagraph"/>
              <w:spacing w:before="66"/>
              <w:ind w:left="2027" w:right="2017"/>
              <w:jc w:val="center"/>
              <w:rPr>
                <w:b/>
                <w:sz w:val="24"/>
              </w:rPr>
            </w:pPr>
            <w:r>
              <w:rPr>
                <w:b/>
                <w:sz w:val="24"/>
              </w:rPr>
              <w:t>Показатели</w:t>
            </w:r>
          </w:p>
        </w:tc>
      </w:tr>
      <w:tr w:rsidR="009429CE" w14:paraId="154DB87E" w14:textId="77777777" w:rsidTr="00313FC7">
        <w:trPr>
          <w:trHeight w:val="1146"/>
        </w:trPr>
        <w:tc>
          <w:tcPr>
            <w:tcW w:w="2240" w:type="dxa"/>
          </w:tcPr>
          <w:p w14:paraId="4275A768" w14:textId="77777777" w:rsidR="009429CE" w:rsidRDefault="009429CE" w:rsidP="00313FC7">
            <w:pPr>
              <w:pStyle w:val="TableParagraph"/>
              <w:spacing w:before="63"/>
              <w:ind w:left="134"/>
              <w:rPr>
                <w:b/>
                <w:sz w:val="24"/>
              </w:rPr>
            </w:pPr>
            <w:r>
              <w:rPr>
                <w:b/>
                <w:sz w:val="24"/>
              </w:rPr>
              <w:t>1.Патриотическое</w:t>
            </w:r>
          </w:p>
        </w:tc>
        <w:tc>
          <w:tcPr>
            <w:tcW w:w="1872" w:type="dxa"/>
          </w:tcPr>
          <w:p w14:paraId="36A4112E" w14:textId="77777777" w:rsidR="009429CE" w:rsidRDefault="009429CE" w:rsidP="00313FC7">
            <w:pPr>
              <w:pStyle w:val="TableParagraph"/>
              <w:spacing w:before="60"/>
              <w:ind w:left="133"/>
            </w:pPr>
            <w:r>
              <w:t>Родина,</w:t>
            </w:r>
            <w:r>
              <w:rPr>
                <w:spacing w:val="-3"/>
              </w:rPr>
              <w:t xml:space="preserve"> </w:t>
            </w:r>
            <w:r>
              <w:t>природа</w:t>
            </w:r>
          </w:p>
        </w:tc>
        <w:tc>
          <w:tcPr>
            <w:tcW w:w="5379" w:type="dxa"/>
          </w:tcPr>
          <w:p w14:paraId="4F33E7BA" w14:textId="77777777" w:rsidR="009429CE" w:rsidRPr="009429CE" w:rsidRDefault="009429CE" w:rsidP="00313FC7">
            <w:pPr>
              <w:pStyle w:val="TableParagraph"/>
              <w:spacing w:before="60"/>
              <w:ind w:left="133" w:right="782"/>
              <w:rPr>
                <w:lang w:val="ru-RU"/>
              </w:rPr>
            </w:pPr>
            <w:r w:rsidRPr="009429CE">
              <w:rPr>
                <w:lang w:val="ru-RU"/>
              </w:rPr>
              <w:t>Любящий свою малую родину и имеющий</w:t>
            </w:r>
            <w:r w:rsidRPr="009429CE">
              <w:rPr>
                <w:spacing w:val="1"/>
                <w:lang w:val="ru-RU"/>
              </w:rPr>
              <w:t xml:space="preserve"> </w:t>
            </w:r>
            <w:r w:rsidRPr="009429CE">
              <w:rPr>
                <w:lang w:val="ru-RU"/>
              </w:rPr>
              <w:t>представление о своей стране, испытывающий</w:t>
            </w:r>
            <w:r w:rsidRPr="009429CE">
              <w:rPr>
                <w:spacing w:val="-52"/>
                <w:lang w:val="ru-RU"/>
              </w:rPr>
              <w:t xml:space="preserve"> </w:t>
            </w:r>
            <w:r w:rsidRPr="009429CE">
              <w:rPr>
                <w:lang w:val="ru-RU"/>
              </w:rPr>
              <w:t>чувство привязанности к родному дому, семье,</w:t>
            </w:r>
            <w:r w:rsidRPr="009429CE">
              <w:rPr>
                <w:spacing w:val="-52"/>
                <w:lang w:val="ru-RU"/>
              </w:rPr>
              <w:t xml:space="preserve"> </w:t>
            </w:r>
            <w:r w:rsidRPr="009429CE">
              <w:rPr>
                <w:lang w:val="ru-RU"/>
              </w:rPr>
              <w:t>близким</w:t>
            </w:r>
            <w:r w:rsidRPr="009429CE">
              <w:rPr>
                <w:spacing w:val="-2"/>
                <w:lang w:val="ru-RU"/>
              </w:rPr>
              <w:t xml:space="preserve"> </w:t>
            </w:r>
            <w:r w:rsidRPr="009429CE">
              <w:rPr>
                <w:lang w:val="ru-RU"/>
              </w:rPr>
              <w:t>людям.</w:t>
            </w:r>
          </w:p>
        </w:tc>
      </w:tr>
      <w:tr w:rsidR="009429CE" w14:paraId="7903035A" w14:textId="77777777" w:rsidTr="00313FC7">
        <w:trPr>
          <w:trHeight w:val="3172"/>
        </w:trPr>
        <w:tc>
          <w:tcPr>
            <w:tcW w:w="2240" w:type="dxa"/>
          </w:tcPr>
          <w:p w14:paraId="61AB7F28" w14:textId="77777777" w:rsidR="009429CE" w:rsidRDefault="009429CE" w:rsidP="00313FC7">
            <w:pPr>
              <w:pStyle w:val="TableParagraph"/>
              <w:spacing w:before="66"/>
              <w:ind w:left="134"/>
              <w:rPr>
                <w:b/>
                <w:sz w:val="24"/>
              </w:rPr>
            </w:pPr>
            <w:r>
              <w:rPr>
                <w:b/>
                <w:sz w:val="24"/>
              </w:rPr>
              <w:t>2.Социальное</w:t>
            </w:r>
          </w:p>
        </w:tc>
        <w:tc>
          <w:tcPr>
            <w:tcW w:w="1872" w:type="dxa"/>
          </w:tcPr>
          <w:p w14:paraId="0B3A0304" w14:textId="77777777" w:rsidR="009429CE" w:rsidRDefault="009429CE" w:rsidP="00313FC7">
            <w:pPr>
              <w:pStyle w:val="TableParagraph"/>
              <w:spacing w:before="63"/>
              <w:ind w:left="133" w:right="234"/>
            </w:pPr>
            <w:r>
              <w:t>Человек, семья,</w:t>
            </w:r>
            <w:r>
              <w:rPr>
                <w:spacing w:val="-52"/>
              </w:rPr>
              <w:t xml:space="preserve"> </w:t>
            </w:r>
            <w:r>
              <w:t>дружба,</w:t>
            </w:r>
          </w:p>
          <w:p w14:paraId="4B926FFE" w14:textId="77777777" w:rsidR="009429CE" w:rsidRDefault="009429CE" w:rsidP="00313FC7">
            <w:pPr>
              <w:pStyle w:val="TableParagraph"/>
              <w:ind w:left="133"/>
            </w:pPr>
            <w:r>
              <w:t>сотрудничество</w:t>
            </w:r>
          </w:p>
        </w:tc>
        <w:tc>
          <w:tcPr>
            <w:tcW w:w="5379" w:type="dxa"/>
          </w:tcPr>
          <w:p w14:paraId="4BDF3E50" w14:textId="77777777" w:rsidR="009429CE" w:rsidRPr="009429CE" w:rsidRDefault="009429CE" w:rsidP="00313FC7">
            <w:pPr>
              <w:pStyle w:val="TableParagraph"/>
              <w:spacing w:before="63"/>
              <w:ind w:left="133" w:right="626"/>
              <w:rPr>
                <w:lang w:val="ru-RU"/>
              </w:rPr>
            </w:pPr>
            <w:r w:rsidRPr="009429CE">
              <w:rPr>
                <w:lang w:val="ru-RU"/>
              </w:rPr>
              <w:t>Различающий основные проявления добра и зла,</w:t>
            </w:r>
            <w:r w:rsidRPr="009429CE">
              <w:rPr>
                <w:spacing w:val="-52"/>
                <w:lang w:val="ru-RU"/>
              </w:rPr>
              <w:t xml:space="preserve"> </w:t>
            </w:r>
            <w:r w:rsidRPr="009429CE">
              <w:rPr>
                <w:lang w:val="ru-RU"/>
              </w:rPr>
              <w:t>принимающий и уважающий ценности семьи и</w:t>
            </w:r>
            <w:r w:rsidRPr="009429CE">
              <w:rPr>
                <w:spacing w:val="1"/>
                <w:lang w:val="ru-RU"/>
              </w:rPr>
              <w:t xml:space="preserve"> </w:t>
            </w:r>
            <w:r w:rsidRPr="009429CE">
              <w:rPr>
                <w:lang w:val="ru-RU"/>
              </w:rPr>
              <w:t>общества,</w:t>
            </w:r>
            <w:r w:rsidRPr="009429CE">
              <w:rPr>
                <w:spacing w:val="-2"/>
                <w:lang w:val="ru-RU"/>
              </w:rPr>
              <w:t xml:space="preserve"> </w:t>
            </w:r>
            <w:r w:rsidRPr="009429CE">
              <w:rPr>
                <w:lang w:val="ru-RU"/>
              </w:rPr>
              <w:t>правдивый,</w:t>
            </w:r>
            <w:r w:rsidRPr="009429CE">
              <w:rPr>
                <w:spacing w:val="-1"/>
                <w:lang w:val="ru-RU"/>
              </w:rPr>
              <w:t xml:space="preserve"> </w:t>
            </w:r>
            <w:r w:rsidRPr="009429CE">
              <w:rPr>
                <w:lang w:val="ru-RU"/>
              </w:rPr>
              <w:t>искренний,</w:t>
            </w:r>
            <w:r w:rsidRPr="009429CE">
              <w:rPr>
                <w:spacing w:val="-1"/>
                <w:lang w:val="ru-RU"/>
              </w:rPr>
              <w:t xml:space="preserve"> </w:t>
            </w:r>
            <w:r w:rsidRPr="009429CE">
              <w:rPr>
                <w:lang w:val="ru-RU"/>
              </w:rPr>
              <w:t>способный</w:t>
            </w:r>
            <w:r w:rsidRPr="009429CE">
              <w:rPr>
                <w:spacing w:val="-1"/>
                <w:lang w:val="ru-RU"/>
              </w:rPr>
              <w:t xml:space="preserve"> </w:t>
            </w:r>
            <w:r w:rsidRPr="009429CE">
              <w:rPr>
                <w:lang w:val="ru-RU"/>
              </w:rPr>
              <w:t>к</w:t>
            </w:r>
          </w:p>
          <w:p w14:paraId="4E665123" w14:textId="77777777" w:rsidR="009429CE" w:rsidRPr="009429CE" w:rsidRDefault="009429CE" w:rsidP="00313FC7">
            <w:pPr>
              <w:pStyle w:val="TableParagraph"/>
              <w:ind w:left="133" w:right="113"/>
              <w:rPr>
                <w:lang w:val="ru-RU"/>
              </w:rPr>
            </w:pPr>
            <w:r w:rsidRPr="009429CE">
              <w:rPr>
                <w:lang w:val="ru-RU"/>
              </w:rPr>
              <w:t>сочувствию и заботе, к нравственному поступку,</w:t>
            </w:r>
            <w:r w:rsidRPr="009429CE">
              <w:rPr>
                <w:spacing w:val="1"/>
                <w:lang w:val="ru-RU"/>
              </w:rPr>
              <w:t xml:space="preserve"> </w:t>
            </w:r>
            <w:r w:rsidRPr="009429CE">
              <w:rPr>
                <w:lang w:val="ru-RU"/>
              </w:rPr>
              <w:t>проявляющий задатки чувства долга: ответственность</w:t>
            </w:r>
            <w:r w:rsidRPr="009429CE">
              <w:rPr>
                <w:spacing w:val="-52"/>
                <w:lang w:val="ru-RU"/>
              </w:rPr>
              <w:t xml:space="preserve"> </w:t>
            </w:r>
            <w:r w:rsidRPr="009429CE">
              <w:rPr>
                <w:lang w:val="ru-RU"/>
              </w:rPr>
              <w:t>за</w:t>
            </w:r>
            <w:r w:rsidRPr="009429CE">
              <w:rPr>
                <w:spacing w:val="-1"/>
                <w:lang w:val="ru-RU"/>
              </w:rPr>
              <w:t xml:space="preserve"> </w:t>
            </w:r>
            <w:r w:rsidRPr="009429CE">
              <w:rPr>
                <w:lang w:val="ru-RU"/>
              </w:rPr>
              <w:t>свои</w:t>
            </w:r>
            <w:r w:rsidRPr="009429CE">
              <w:rPr>
                <w:spacing w:val="-1"/>
                <w:lang w:val="ru-RU"/>
              </w:rPr>
              <w:t xml:space="preserve"> </w:t>
            </w:r>
            <w:r w:rsidRPr="009429CE">
              <w:rPr>
                <w:lang w:val="ru-RU"/>
              </w:rPr>
              <w:t>действия</w:t>
            </w:r>
            <w:r w:rsidRPr="009429CE">
              <w:rPr>
                <w:spacing w:val="-2"/>
                <w:lang w:val="ru-RU"/>
              </w:rPr>
              <w:t xml:space="preserve"> </w:t>
            </w:r>
            <w:r w:rsidRPr="009429CE">
              <w:rPr>
                <w:lang w:val="ru-RU"/>
              </w:rPr>
              <w:t>и</w:t>
            </w:r>
            <w:r w:rsidRPr="009429CE">
              <w:rPr>
                <w:spacing w:val="-1"/>
                <w:lang w:val="ru-RU"/>
              </w:rPr>
              <w:t xml:space="preserve"> </w:t>
            </w:r>
            <w:r w:rsidRPr="009429CE">
              <w:rPr>
                <w:lang w:val="ru-RU"/>
              </w:rPr>
              <w:t>поведение; принимающий</w:t>
            </w:r>
            <w:r w:rsidRPr="009429CE">
              <w:rPr>
                <w:spacing w:val="-1"/>
                <w:lang w:val="ru-RU"/>
              </w:rPr>
              <w:t xml:space="preserve"> </w:t>
            </w:r>
            <w:r w:rsidRPr="009429CE">
              <w:rPr>
                <w:lang w:val="ru-RU"/>
              </w:rPr>
              <w:t>и</w:t>
            </w:r>
          </w:p>
          <w:p w14:paraId="46438FE5" w14:textId="77777777" w:rsidR="009429CE" w:rsidRPr="009429CE" w:rsidRDefault="009429CE" w:rsidP="00313FC7">
            <w:pPr>
              <w:pStyle w:val="TableParagraph"/>
              <w:ind w:left="133" w:right="1575"/>
              <w:rPr>
                <w:lang w:val="ru-RU"/>
              </w:rPr>
            </w:pPr>
            <w:r w:rsidRPr="009429CE">
              <w:rPr>
                <w:lang w:val="ru-RU"/>
              </w:rPr>
              <w:t>уважающий различия между людьми.</w:t>
            </w:r>
            <w:r w:rsidRPr="009429CE">
              <w:rPr>
                <w:spacing w:val="1"/>
                <w:lang w:val="ru-RU"/>
              </w:rPr>
              <w:t xml:space="preserve"> </w:t>
            </w:r>
            <w:r w:rsidRPr="009429CE">
              <w:rPr>
                <w:lang w:val="ru-RU"/>
              </w:rPr>
              <w:t>Освоивший</w:t>
            </w:r>
            <w:r w:rsidRPr="009429CE">
              <w:rPr>
                <w:spacing w:val="-3"/>
                <w:lang w:val="ru-RU"/>
              </w:rPr>
              <w:t xml:space="preserve"> </w:t>
            </w:r>
            <w:r w:rsidRPr="009429CE">
              <w:rPr>
                <w:lang w:val="ru-RU"/>
              </w:rPr>
              <w:t>основы</w:t>
            </w:r>
            <w:r w:rsidRPr="009429CE">
              <w:rPr>
                <w:spacing w:val="-2"/>
                <w:lang w:val="ru-RU"/>
              </w:rPr>
              <w:t xml:space="preserve"> </w:t>
            </w:r>
            <w:r w:rsidRPr="009429CE">
              <w:rPr>
                <w:lang w:val="ru-RU"/>
              </w:rPr>
              <w:t>речевой</w:t>
            </w:r>
            <w:r w:rsidRPr="009429CE">
              <w:rPr>
                <w:spacing w:val="-2"/>
                <w:lang w:val="ru-RU"/>
              </w:rPr>
              <w:t xml:space="preserve"> </w:t>
            </w:r>
            <w:r w:rsidRPr="009429CE">
              <w:rPr>
                <w:lang w:val="ru-RU"/>
              </w:rPr>
              <w:t>культуры.</w:t>
            </w:r>
          </w:p>
          <w:p w14:paraId="28F4186A" w14:textId="77777777" w:rsidR="009429CE" w:rsidRPr="009429CE" w:rsidRDefault="009429CE" w:rsidP="00313FC7">
            <w:pPr>
              <w:pStyle w:val="TableParagraph"/>
              <w:ind w:left="133" w:right="769"/>
              <w:rPr>
                <w:lang w:val="ru-RU"/>
              </w:rPr>
            </w:pPr>
            <w:r w:rsidRPr="009429CE">
              <w:rPr>
                <w:lang w:val="ru-RU"/>
              </w:rPr>
              <w:t>Дружелюбный и доброжелательный, умеющий</w:t>
            </w:r>
            <w:r w:rsidRPr="009429CE">
              <w:rPr>
                <w:spacing w:val="-52"/>
                <w:lang w:val="ru-RU"/>
              </w:rPr>
              <w:t xml:space="preserve"> </w:t>
            </w:r>
            <w:r w:rsidRPr="009429CE">
              <w:rPr>
                <w:lang w:val="ru-RU"/>
              </w:rPr>
              <w:t>слушать и</w:t>
            </w:r>
            <w:r w:rsidRPr="009429CE">
              <w:rPr>
                <w:spacing w:val="-1"/>
                <w:lang w:val="ru-RU"/>
              </w:rPr>
              <w:t xml:space="preserve"> </w:t>
            </w:r>
            <w:r w:rsidRPr="009429CE">
              <w:rPr>
                <w:lang w:val="ru-RU"/>
              </w:rPr>
              <w:t>слышать</w:t>
            </w:r>
            <w:r w:rsidRPr="009429CE">
              <w:rPr>
                <w:spacing w:val="-3"/>
                <w:lang w:val="ru-RU"/>
              </w:rPr>
              <w:t xml:space="preserve"> </w:t>
            </w:r>
            <w:r w:rsidRPr="009429CE">
              <w:rPr>
                <w:lang w:val="ru-RU"/>
              </w:rPr>
              <w:t>собеседника,</w:t>
            </w:r>
            <w:r w:rsidRPr="009429CE">
              <w:rPr>
                <w:spacing w:val="-2"/>
                <w:lang w:val="ru-RU"/>
              </w:rPr>
              <w:t xml:space="preserve"> </w:t>
            </w:r>
            <w:r w:rsidRPr="009429CE">
              <w:rPr>
                <w:lang w:val="ru-RU"/>
              </w:rPr>
              <w:t>способный</w:t>
            </w:r>
          </w:p>
          <w:p w14:paraId="37595447" w14:textId="77777777" w:rsidR="009429CE" w:rsidRPr="009429CE" w:rsidRDefault="009429CE" w:rsidP="00313FC7">
            <w:pPr>
              <w:pStyle w:val="TableParagraph"/>
              <w:ind w:left="133" w:right="367"/>
              <w:rPr>
                <w:lang w:val="ru-RU"/>
              </w:rPr>
            </w:pPr>
            <w:r w:rsidRPr="009429CE">
              <w:rPr>
                <w:lang w:val="ru-RU"/>
              </w:rPr>
              <w:t>взаимодействовать с педагогическим работником и</w:t>
            </w:r>
            <w:r w:rsidRPr="009429CE">
              <w:rPr>
                <w:spacing w:val="-52"/>
                <w:lang w:val="ru-RU"/>
              </w:rPr>
              <w:t xml:space="preserve"> </w:t>
            </w:r>
            <w:r w:rsidRPr="009429CE">
              <w:rPr>
                <w:lang w:val="ru-RU"/>
              </w:rPr>
              <w:t>другими</w:t>
            </w:r>
            <w:r w:rsidRPr="009429CE">
              <w:rPr>
                <w:spacing w:val="-1"/>
                <w:lang w:val="ru-RU"/>
              </w:rPr>
              <w:t xml:space="preserve"> </w:t>
            </w:r>
            <w:r w:rsidRPr="009429CE">
              <w:rPr>
                <w:lang w:val="ru-RU"/>
              </w:rPr>
              <w:t>детьми на основе общих</w:t>
            </w:r>
            <w:r w:rsidRPr="009429CE">
              <w:rPr>
                <w:spacing w:val="-3"/>
                <w:lang w:val="ru-RU"/>
              </w:rPr>
              <w:t xml:space="preserve"> </w:t>
            </w:r>
            <w:r w:rsidRPr="009429CE">
              <w:rPr>
                <w:lang w:val="ru-RU"/>
              </w:rPr>
              <w:t>интересов</w:t>
            </w:r>
            <w:r w:rsidRPr="009429CE">
              <w:rPr>
                <w:spacing w:val="-1"/>
                <w:lang w:val="ru-RU"/>
              </w:rPr>
              <w:t xml:space="preserve"> </w:t>
            </w:r>
            <w:r w:rsidRPr="009429CE">
              <w:rPr>
                <w:lang w:val="ru-RU"/>
              </w:rPr>
              <w:t>и дел.</w:t>
            </w:r>
          </w:p>
        </w:tc>
      </w:tr>
      <w:tr w:rsidR="009429CE" w14:paraId="7519EBFC" w14:textId="77777777" w:rsidTr="00313FC7">
        <w:trPr>
          <w:trHeight w:val="2159"/>
        </w:trPr>
        <w:tc>
          <w:tcPr>
            <w:tcW w:w="2240" w:type="dxa"/>
          </w:tcPr>
          <w:p w14:paraId="03A4928E" w14:textId="77777777" w:rsidR="009429CE" w:rsidRDefault="009429CE" w:rsidP="00313FC7">
            <w:pPr>
              <w:pStyle w:val="TableParagraph"/>
              <w:spacing w:before="66"/>
              <w:ind w:left="134"/>
              <w:rPr>
                <w:b/>
                <w:sz w:val="24"/>
              </w:rPr>
            </w:pPr>
            <w:r>
              <w:rPr>
                <w:b/>
                <w:sz w:val="24"/>
              </w:rPr>
              <w:t>3.Познавательное</w:t>
            </w:r>
          </w:p>
        </w:tc>
        <w:tc>
          <w:tcPr>
            <w:tcW w:w="1872" w:type="dxa"/>
          </w:tcPr>
          <w:p w14:paraId="5B96F2A1" w14:textId="77777777" w:rsidR="009429CE" w:rsidRDefault="009429CE" w:rsidP="00313FC7">
            <w:pPr>
              <w:pStyle w:val="TableParagraph"/>
              <w:spacing w:before="63"/>
              <w:ind w:left="133"/>
            </w:pPr>
            <w:r>
              <w:t>Знания</w:t>
            </w:r>
          </w:p>
        </w:tc>
        <w:tc>
          <w:tcPr>
            <w:tcW w:w="5379" w:type="dxa"/>
          </w:tcPr>
          <w:p w14:paraId="48E6E84C" w14:textId="77777777" w:rsidR="009429CE" w:rsidRPr="009429CE" w:rsidRDefault="009429CE" w:rsidP="00313FC7">
            <w:pPr>
              <w:pStyle w:val="TableParagraph"/>
              <w:spacing w:before="63"/>
              <w:ind w:left="133" w:right="272"/>
              <w:rPr>
                <w:lang w:val="ru-RU"/>
              </w:rPr>
            </w:pPr>
            <w:r w:rsidRPr="009429CE">
              <w:rPr>
                <w:lang w:val="ru-RU"/>
              </w:rPr>
              <w:t>Любознательный, наблюдательный, испытывающий</w:t>
            </w:r>
            <w:r w:rsidRPr="009429CE">
              <w:rPr>
                <w:spacing w:val="-52"/>
                <w:lang w:val="ru-RU"/>
              </w:rPr>
              <w:t xml:space="preserve"> </w:t>
            </w:r>
            <w:r w:rsidRPr="009429CE">
              <w:rPr>
                <w:lang w:val="ru-RU"/>
              </w:rPr>
              <w:t>потребность</w:t>
            </w:r>
            <w:r w:rsidRPr="009429CE">
              <w:rPr>
                <w:spacing w:val="-1"/>
                <w:lang w:val="ru-RU"/>
              </w:rPr>
              <w:t xml:space="preserve"> </w:t>
            </w:r>
            <w:r w:rsidRPr="009429CE">
              <w:rPr>
                <w:lang w:val="ru-RU"/>
              </w:rPr>
              <w:t>в</w:t>
            </w:r>
            <w:r w:rsidRPr="009429CE">
              <w:rPr>
                <w:spacing w:val="-4"/>
                <w:lang w:val="ru-RU"/>
              </w:rPr>
              <w:t xml:space="preserve"> </w:t>
            </w:r>
            <w:r w:rsidRPr="009429CE">
              <w:rPr>
                <w:lang w:val="ru-RU"/>
              </w:rPr>
              <w:t>самовыражении, в</w:t>
            </w:r>
            <w:r w:rsidRPr="009429CE">
              <w:rPr>
                <w:spacing w:val="-3"/>
                <w:lang w:val="ru-RU"/>
              </w:rPr>
              <w:t xml:space="preserve"> </w:t>
            </w:r>
            <w:r w:rsidRPr="009429CE">
              <w:rPr>
                <w:lang w:val="ru-RU"/>
              </w:rPr>
              <w:t>том</w:t>
            </w:r>
            <w:r w:rsidRPr="009429CE">
              <w:rPr>
                <w:spacing w:val="-1"/>
                <w:lang w:val="ru-RU"/>
              </w:rPr>
              <w:t xml:space="preserve"> </w:t>
            </w:r>
            <w:r w:rsidRPr="009429CE">
              <w:rPr>
                <w:lang w:val="ru-RU"/>
              </w:rPr>
              <w:t>числе</w:t>
            </w:r>
          </w:p>
          <w:p w14:paraId="5D6A9555" w14:textId="77777777" w:rsidR="009429CE" w:rsidRPr="009429CE" w:rsidRDefault="009429CE" w:rsidP="00313FC7">
            <w:pPr>
              <w:pStyle w:val="TableParagraph"/>
              <w:spacing w:before="1" w:line="252" w:lineRule="exact"/>
              <w:ind w:left="133"/>
              <w:rPr>
                <w:lang w:val="ru-RU"/>
              </w:rPr>
            </w:pPr>
            <w:r w:rsidRPr="009429CE">
              <w:rPr>
                <w:lang w:val="ru-RU"/>
              </w:rPr>
              <w:t>творческом,</w:t>
            </w:r>
            <w:r w:rsidRPr="009429CE">
              <w:rPr>
                <w:spacing w:val="-3"/>
                <w:lang w:val="ru-RU"/>
              </w:rPr>
              <w:t xml:space="preserve"> </w:t>
            </w:r>
            <w:r w:rsidRPr="009429CE">
              <w:rPr>
                <w:lang w:val="ru-RU"/>
              </w:rPr>
              <w:t>проявляющий</w:t>
            </w:r>
            <w:r w:rsidRPr="009429CE">
              <w:rPr>
                <w:spacing w:val="-3"/>
                <w:lang w:val="ru-RU"/>
              </w:rPr>
              <w:t xml:space="preserve"> </w:t>
            </w:r>
            <w:r w:rsidRPr="009429CE">
              <w:rPr>
                <w:lang w:val="ru-RU"/>
              </w:rPr>
              <w:t>активность,</w:t>
            </w:r>
          </w:p>
          <w:p w14:paraId="5CEFC308" w14:textId="77777777" w:rsidR="009429CE" w:rsidRPr="009429CE" w:rsidRDefault="009429CE" w:rsidP="00313FC7">
            <w:pPr>
              <w:pStyle w:val="TableParagraph"/>
              <w:ind w:left="133" w:right="369"/>
              <w:rPr>
                <w:lang w:val="ru-RU"/>
              </w:rPr>
            </w:pPr>
            <w:r w:rsidRPr="009429CE">
              <w:rPr>
                <w:lang w:val="ru-RU"/>
              </w:rPr>
              <w:t>самостоятельность, инициативу в познавательной,</w:t>
            </w:r>
            <w:r w:rsidRPr="009429CE">
              <w:rPr>
                <w:spacing w:val="1"/>
                <w:lang w:val="ru-RU"/>
              </w:rPr>
              <w:t xml:space="preserve"> </w:t>
            </w:r>
            <w:r w:rsidRPr="009429CE">
              <w:rPr>
                <w:lang w:val="ru-RU"/>
              </w:rPr>
              <w:t>игровой, коммуникативной и продуктивных видах</w:t>
            </w:r>
            <w:r w:rsidRPr="009429CE">
              <w:rPr>
                <w:spacing w:val="1"/>
                <w:lang w:val="ru-RU"/>
              </w:rPr>
              <w:t xml:space="preserve"> </w:t>
            </w:r>
            <w:r w:rsidRPr="009429CE">
              <w:rPr>
                <w:lang w:val="ru-RU"/>
              </w:rPr>
              <w:t>деятельности и в самообслуживании, обладающий</w:t>
            </w:r>
            <w:r w:rsidRPr="009429CE">
              <w:rPr>
                <w:spacing w:val="1"/>
                <w:lang w:val="ru-RU"/>
              </w:rPr>
              <w:t xml:space="preserve"> </w:t>
            </w:r>
            <w:r w:rsidRPr="009429CE">
              <w:rPr>
                <w:lang w:val="ru-RU"/>
              </w:rPr>
              <w:t>первичной картиной мира на основе традиционных</w:t>
            </w:r>
            <w:r w:rsidRPr="009429CE">
              <w:rPr>
                <w:spacing w:val="-52"/>
                <w:lang w:val="ru-RU"/>
              </w:rPr>
              <w:t xml:space="preserve"> </w:t>
            </w:r>
            <w:r w:rsidRPr="009429CE">
              <w:rPr>
                <w:lang w:val="ru-RU"/>
              </w:rPr>
              <w:t>ценностей</w:t>
            </w:r>
            <w:r w:rsidRPr="009429CE">
              <w:rPr>
                <w:spacing w:val="-2"/>
                <w:lang w:val="ru-RU"/>
              </w:rPr>
              <w:t xml:space="preserve"> </w:t>
            </w:r>
            <w:r w:rsidRPr="009429CE">
              <w:rPr>
                <w:lang w:val="ru-RU"/>
              </w:rPr>
              <w:t>российского общества.</w:t>
            </w:r>
          </w:p>
        </w:tc>
      </w:tr>
      <w:tr w:rsidR="009429CE" w14:paraId="1EA01A60" w14:textId="77777777" w:rsidTr="00313FC7">
        <w:trPr>
          <w:trHeight w:val="1148"/>
        </w:trPr>
        <w:tc>
          <w:tcPr>
            <w:tcW w:w="2240" w:type="dxa"/>
          </w:tcPr>
          <w:p w14:paraId="7E7F19D4" w14:textId="77777777" w:rsidR="009429CE" w:rsidRDefault="009429CE" w:rsidP="00313FC7">
            <w:pPr>
              <w:pStyle w:val="TableParagraph"/>
              <w:spacing w:before="66"/>
              <w:ind w:left="134" w:right="241"/>
              <w:rPr>
                <w:b/>
                <w:sz w:val="24"/>
              </w:rPr>
            </w:pPr>
            <w:r>
              <w:rPr>
                <w:b/>
                <w:sz w:val="24"/>
              </w:rPr>
              <w:t>4.Физическое и</w:t>
            </w:r>
            <w:r>
              <w:rPr>
                <w:b/>
                <w:spacing w:val="1"/>
                <w:sz w:val="24"/>
              </w:rPr>
              <w:t xml:space="preserve"> </w:t>
            </w:r>
            <w:r>
              <w:rPr>
                <w:b/>
                <w:sz w:val="24"/>
              </w:rPr>
              <w:t>оздоровительное</w:t>
            </w:r>
          </w:p>
        </w:tc>
        <w:tc>
          <w:tcPr>
            <w:tcW w:w="1872" w:type="dxa"/>
          </w:tcPr>
          <w:p w14:paraId="6D0EE0CF" w14:textId="77777777" w:rsidR="009429CE" w:rsidRDefault="009429CE" w:rsidP="00313FC7">
            <w:pPr>
              <w:pStyle w:val="TableParagraph"/>
              <w:spacing w:before="63"/>
              <w:ind w:left="133"/>
            </w:pPr>
            <w:r>
              <w:t>Здоровье</w:t>
            </w:r>
          </w:p>
        </w:tc>
        <w:tc>
          <w:tcPr>
            <w:tcW w:w="5379" w:type="dxa"/>
          </w:tcPr>
          <w:p w14:paraId="6ED35CB5" w14:textId="77777777" w:rsidR="009429CE" w:rsidRPr="009429CE" w:rsidRDefault="009429CE" w:rsidP="00313FC7">
            <w:pPr>
              <w:pStyle w:val="TableParagraph"/>
              <w:spacing w:before="63"/>
              <w:ind w:left="133" w:right="624"/>
              <w:rPr>
                <w:lang w:val="ru-RU"/>
              </w:rPr>
            </w:pPr>
            <w:r w:rsidRPr="009429CE">
              <w:rPr>
                <w:lang w:val="ru-RU"/>
              </w:rPr>
              <w:t>Владеющий основными навыками личной и</w:t>
            </w:r>
            <w:r w:rsidRPr="009429CE">
              <w:rPr>
                <w:spacing w:val="1"/>
                <w:lang w:val="ru-RU"/>
              </w:rPr>
              <w:t xml:space="preserve"> </w:t>
            </w:r>
            <w:r w:rsidRPr="009429CE">
              <w:rPr>
                <w:lang w:val="ru-RU"/>
              </w:rPr>
              <w:t>общественной</w:t>
            </w:r>
            <w:r w:rsidRPr="009429CE">
              <w:rPr>
                <w:spacing w:val="-2"/>
                <w:lang w:val="ru-RU"/>
              </w:rPr>
              <w:t xml:space="preserve"> </w:t>
            </w:r>
            <w:r w:rsidRPr="009429CE">
              <w:rPr>
                <w:lang w:val="ru-RU"/>
              </w:rPr>
              <w:t>гигиены,</w:t>
            </w:r>
            <w:r w:rsidRPr="009429CE">
              <w:rPr>
                <w:spacing w:val="-2"/>
                <w:lang w:val="ru-RU"/>
              </w:rPr>
              <w:t xml:space="preserve"> </w:t>
            </w:r>
            <w:r w:rsidRPr="009429CE">
              <w:rPr>
                <w:lang w:val="ru-RU"/>
              </w:rPr>
              <w:t>стремящийся</w:t>
            </w:r>
            <w:r w:rsidRPr="009429CE">
              <w:rPr>
                <w:spacing w:val="-1"/>
                <w:lang w:val="ru-RU"/>
              </w:rPr>
              <w:t xml:space="preserve"> </w:t>
            </w:r>
            <w:r w:rsidRPr="009429CE">
              <w:rPr>
                <w:lang w:val="ru-RU"/>
              </w:rPr>
              <w:t>соблюдать</w:t>
            </w:r>
          </w:p>
          <w:p w14:paraId="3D98812B" w14:textId="77777777" w:rsidR="009429CE" w:rsidRPr="009429CE" w:rsidRDefault="009429CE" w:rsidP="00313FC7">
            <w:pPr>
              <w:pStyle w:val="TableParagraph"/>
              <w:ind w:left="133" w:right="411"/>
              <w:rPr>
                <w:lang w:val="ru-RU"/>
              </w:rPr>
            </w:pPr>
            <w:r w:rsidRPr="009429CE">
              <w:rPr>
                <w:lang w:val="ru-RU"/>
              </w:rPr>
              <w:t>правила безопасного поведения в быту, социуме (в</w:t>
            </w:r>
            <w:r w:rsidRPr="009429CE">
              <w:rPr>
                <w:spacing w:val="-52"/>
                <w:lang w:val="ru-RU"/>
              </w:rPr>
              <w:t xml:space="preserve"> </w:t>
            </w:r>
            <w:r w:rsidRPr="009429CE">
              <w:rPr>
                <w:lang w:val="ru-RU"/>
              </w:rPr>
              <w:t>том</w:t>
            </w:r>
            <w:r w:rsidRPr="009429CE">
              <w:rPr>
                <w:spacing w:val="-2"/>
                <w:lang w:val="ru-RU"/>
              </w:rPr>
              <w:t xml:space="preserve"> </w:t>
            </w:r>
            <w:r w:rsidRPr="009429CE">
              <w:rPr>
                <w:lang w:val="ru-RU"/>
              </w:rPr>
              <w:t>числе в</w:t>
            </w:r>
            <w:r w:rsidRPr="009429CE">
              <w:rPr>
                <w:spacing w:val="-1"/>
                <w:lang w:val="ru-RU"/>
              </w:rPr>
              <w:t xml:space="preserve"> </w:t>
            </w:r>
            <w:r w:rsidRPr="009429CE">
              <w:rPr>
                <w:lang w:val="ru-RU"/>
              </w:rPr>
              <w:t>цифровой среде), природе.</w:t>
            </w:r>
          </w:p>
        </w:tc>
      </w:tr>
    </w:tbl>
    <w:p w14:paraId="7F20A0D9" w14:textId="77777777" w:rsidR="009429CE" w:rsidRDefault="009429CE" w:rsidP="009429CE">
      <w:pPr>
        <w:sectPr w:rsidR="009429CE">
          <w:pgSz w:w="11910" w:h="16840"/>
          <w:pgMar w:top="960" w:right="160" w:bottom="280" w:left="1340" w:header="749" w:footer="0" w:gutter="0"/>
          <w:cols w:space="720"/>
        </w:sectPr>
      </w:pPr>
    </w:p>
    <w:p w14:paraId="21C7AC14" w14:textId="77777777" w:rsidR="009429CE" w:rsidRDefault="009429CE" w:rsidP="009429CE">
      <w:pPr>
        <w:pStyle w:val="a9"/>
        <w:ind w:left="0"/>
        <w:jc w:val="left"/>
        <w:rPr>
          <w:b/>
          <w:i/>
        </w:rPr>
      </w:pPr>
    </w:p>
    <w:tbl>
      <w:tblPr>
        <w:tblStyle w:val="TableNormal"/>
        <w:tblW w:w="0" w:type="auto"/>
        <w:tblInd w:w="3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40"/>
        <w:gridCol w:w="1872"/>
        <w:gridCol w:w="5379"/>
      </w:tblGrid>
      <w:tr w:rsidR="009429CE" w14:paraId="51ADC2E9" w14:textId="77777777" w:rsidTr="00313FC7">
        <w:trPr>
          <w:trHeight w:val="1401"/>
        </w:trPr>
        <w:tc>
          <w:tcPr>
            <w:tcW w:w="2240" w:type="dxa"/>
          </w:tcPr>
          <w:p w14:paraId="04214FDD" w14:textId="77777777" w:rsidR="009429CE" w:rsidRDefault="009429CE" w:rsidP="00313FC7">
            <w:pPr>
              <w:pStyle w:val="TableParagraph"/>
              <w:spacing w:before="66"/>
              <w:ind w:left="134"/>
              <w:rPr>
                <w:b/>
                <w:sz w:val="24"/>
              </w:rPr>
            </w:pPr>
            <w:r>
              <w:rPr>
                <w:b/>
                <w:sz w:val="24"/>
              </w:rPr>
              <w:t>5.Трудовое</w:t>
            </w:r>
          </w:p>
        </w:tc>
        <w:tc>
          <w:tcPr>
            <w:tcW w:w="1872" w:type="dxa"/>
          </w:tcPr>
          <w:p w14:paraId="0D018789" w14:textId="77777777" w:rsidR="009429CE" w:rsidRDefault="009429CE" w:rsidP="00313FC7">
            <w:pPr>
              <w:pStyle w:val="TableParagraph"/>
              <w:spacing w:before="63"/>
              <w:ind w:left="133"/>
            </w:pPr>
            <w:r>
              <w:t>Труд</w:t>
            </w:r>
          </w:p>
        </w:tc>
        <w:tc>
          <w:tcPr>
            <w:tcW w:w="5379" w:type="dxa"/>
          </w:tcPr>
          <w:p w14:paraId="0EB959BB" w14:textId="77777777" w:rsidR="009429CE" w:rsidRPr="009429CE" w:rsidRDefault="009429CE" w:rsidP="00313FC7">
            <w:pPr>
              <w:pStyle w:val="TableParagraph"/>
              <w:spacing w:before="63"/>
              <w:ind w:left="133" w:right="122"/>
              <w:rPr>
                <w:lang w:val="ru-RU"/>
              </w:rPr>
            </w:pPr>
            <w:r w:rsidRPr="009429CE">
              <w:rPr>
                <w:lang w:val="ru-RU"/>
              </w:rPr>
              <w:t>Понимающий ценность труда в семье и в обществе на</w:t>
            </w:r>
            <w:r w:rsidRPr="009429CE">
              <w:rPr>
                <w:spacing w:val="-52"/>
                <w:lang w:val="ru-RU"/>
              </w:rPr>
              <w:t xml:space="preserve"> </w:t>
            </w:r>
            <w:r w:rsidRPr="009429CE">
              <w:rPr>
                <w:lang w:val="ru-RU"/>
              </w:rPr>
              <w:t>основе</w:t>
            </w:r>
            <w:r w:rsidRPr="009429CE">
              <w:rPr>
                <w:spacing w:val="-1"/>
                <w:lang w:val="ru-RU"/>
              </w:rPr>
              <w:t xml:space="preserve"> </w:t>
            </w:r>
            <w:r w:rsidRPr="009429CE">
              <w:rPr>
                <w:lang w:val="ru-RU"/>
              </w:rPr>
              <w:t>уважения</w:t>
            </w:r>
            <w:r w:rsidRPr="009429CE">
              <w:rPr>
                <w:spacing w:val="-1"/>
                <w:lang w:val="ru-RU"/>
              </w:rPr>
              <w:t xml:space="preserve"> </w:t>
            </w:r>
            <w:r w:rsidRPr="009429CE">
              <w:rPr>
                <w:lang w:val="ru-RU"/>
              </w:rPr>
              <w:t>к</w:t>
            </w:r>
            <w:r w:rsidRPr="009429CE">
              <w:rPr>
                <w:spacing w:val="-1"/>
                <w:lang w:val="ru-RU"/>
              </w:rPr>
              <w:t xml:space="preserve"> </w:t>
            </w:r>
            <w:r w:rsidRPr="009429CE">
              <w:rPr>
                <w:lang w:val="ru-RU"/>
              </w:rPr>
              <w:t>людям</w:t>
            </w:r>
            <w:r w:rsidRPr="009429CE">
              <w:rPr>
                <w:spacing w:val="-4"/>
                <w:lang w:val="ru-RU"/>
              </w:rPr>
              <w:t xml:space="preserve"> </w:t>
            </w:r>
            <w:r w:rsidRPr="009429CE">
              <w:rPr>
                <w:lang w:val="ru-RU"/>
              </w:rPr>
              <w:t>труда,</w:t>
            </w:r>
            <w:r w:rsidRPr="009429CE">
              <w:rPr>
                <w:spacing w:val="-1"/>
                <w:lang w:val="ru-RU"/>
              </w:rPr>
              <w:t xml:space="preserve"> </w:t>
            </w:r>
            <w:r w:rsidRPr="009429CE">
              <w:rPr>
                <w:lang w:val="ru-RU"/>
              </w:rPr>
              <w:t>результатам их</w:t>
            </w:r>
          </w:p>
          <w:p w14:paraId="77B40EEE" w14:textId="77777777" w:rsidR="009429CE" w:rsidRPr="009429CE" w:rsidRDefault="009429CE" w:rsidP="00313FC7">
            <w:pPr>
              <w:pStyle w:val="TableParagraph"/>
              <w:spacing w:before="1"/>
              <w:ind w:left="133" w:right="929"/>
              <w:rPr>
                <w:lang w:val="ru-RU"/>
              </w:rPr>
            </w:pPr>
            <w:r w:rsidRPr="009429CE">
              <w:rPr>
                <w:lang w:val="ru-RU"/>
              </w:rPr>
              <w:t>деятельности, проявляющий трудолюбие при</w:t>
            </w:r>
            <w:r w:rsidRPr="009429CE">
              <w:rPr>
                <w:spacing w:val="-52"/>
                <w:lang w:val="ru-RU"/>
              </w:rPr>
              <w:t xml:space="preserve"> </w:t>
            </w:r>
            <w:r w:rsidRPr="009429CE">
              <w:rPr>
                <w:lang w:val="ru-RU"/>
              </w:rPr>
              <w:t>выполнении поручений и в самостоятельной</w:t>
            </w:r>
            <w:r w:rsidRPr="009429CE">
              <w:rPr>
                <w:spacing w:val="1"/>
                <w:lang w:val="ru-RU"/>
              </w:rPr>
              <w:t xml:space="preserve"> </w:t>
            </w:r>
            <w:r w:rsidRPr="009429CE">
              <w:rPr>
                <w:lang w:val="ru-RU"/>
              </w:rPr>
              <w:t>деятельности.</w:t>
            </w:r>
          </w:p>
        </w:tc>
      </w:tr>
      <w:tr w:rsidR="009429CE" w14:paraId="34DCD8F3" w14:textId="77777777" w:rsidTr="00313FC7">
        <w:trPr>
          <w:trHeight w:val="1401"/>
        </w:trPr>
        <w:tc>
          <w:tcPr>
            <w:tcW w:w="2240" w:type="dxa"/>
          </w:tcPr>
          <w:p w14:paraId="121B47A1" w14:textId="77777777" w:rsidR="009429CE" w:rsidRDefault="009429CE" w:rsidP="00313FC7">
            <w:pPr>
              <w:pStyle w:val="TableParagraph"/>
              <w:spacing w:before="66"/>
              <w:ind w:left="134" w:right="678"/>
              <w:rPr>
                <w:b/>
                <w:sz w:val="24"/>
              </w:rPr>
            </w:pPr>
            <w:r>
              <w:rPr>
                <w:b/>
                <w:sz w:val="24"/>
              </w:rPr>
              <w:t>6.Этико-</w:t>
            </w:r>
            <w:r>
              <w:rPr>
                <w:b/>
                <w:spacing w:val="1"/>
                <w:sz w:val="24"/>
              </w:rPr>
              <w:t xml:space="preserve"> </w:t>
            </w:r>
            <w:r>
              <w:rPr>
                <w:b/>
                <w:spacing w:val="-1"/>
                <w:sz w:val="24"/>
              </w:rPr>
              <w:t>эстетическое</w:t>
            </w:r>
          </w:p>
        </w:tc>
        <w:tc>
          <w:tcPr>
            <w:tcW w:w="1872" w:type="dxa"/>
          </w:tcPr>
          <w:p w14:paraId="3B979CF1" w14:textId="77777777" w:rsidR="009429CE" w:rsidRDefault="009429CE" w:rsidP="00313FC7">
            <w:pPr>
              <w:pStyle w:val="TableParagraph"/>
              <w:spacing w:before="63"/>
              <w:ind w:left="133" w:right="664"/>
            </w:pPr>
            <w:r>
              <w:t>Культура</w:t>
            </w:r>
            <w:r>
              <w:rPr>
                <w:spacing w:val="-14"/>
              </w:rPr>
              <w:t xml:space="preserve"> </w:t>
            </w:r>
            <w:r>
              <w:t>и</w:t>
            </w:r>
            <w:r>
              <w:rPr>
                <w:spacing w:val="-52"/>
              </w:rPr>
              <w:t xml:space="preserve"> </w:t>
            </w:r>
            <w:r>
              <w:t>красота</w:t>
            </w:r>
          </w:p>
        </w:tc>
        <w:tc>
          <w:tcPr>
            <w:tcW w:w="5379" w:type="dxa"/>
          </w:tcPr>
          <w:p w14:paraId="426C9EE5" w14:textId="77777777" w:rsidR="009429CE" w:rsidRPr="009429CE" w:rsidRDefault="009429CE" w:rsidP="00313FC7">
            <w:pPr>
              <w:pStyle w:val="TableParagraph"/>
              <w:spacing w:before="63"/>
              <w:ind w:left="133" w:right="118"/>
              <w:rPr>
                <w:lang w:val="ru-RU"/>
              </w:rPr>
            </w:pPr>
            <w:r w:rsidRPr="009429CE">
              <w:rPr>
                <w:lang w:val="ru-RU"/>
              </w:rPr>
              <w:t>Способный воспринимать и чувствовать прекрасное в</w:t>
            </w:r>
            <w:r w:rsidRPr="009429CE">
              <w:rPr>
                <w:spacing w:val="-52"/>
                <w:lang w:val="ru-RU"/>
              </w:rPr>
              <w:t xml:space="preserve"> </w:t>
            </w:r>
            <w:r w:rsidRPr="009429CE">
              <w:rPr>
                <w:lang w:val="ru-RU"/>
              </w:rPr>
              <w:t>быту, природе, поступках, искусстве, стремящийся к</w:t>
            </w:r>
            <w:r w:rsidRPr="009429CE">
              <w:rPr>
                <w:spacing w:val="1"/>
                <w:lang w:val="ru-RU"/>
              </w:rPr>
              <w:t xml:space="preserve"> </w:t>
            </w:r>
            <w:r w:rsidRPr="009429CE">
              <w:rPr>
                <w:lang w:val="ru-RU"/>
              </w:rPr>
              <w:t>отображению</w:t>
            </w:r>
            <w:r w:rsidRPr="009429CE">
              <w:rPr>
                <w:spacing w:val="-4"/>
                <w:lang w:val="ru-RU"/>
              </w:rPr>
              <w:t xml:space="preserve"> </w:t>
            </w:r>
            <w:r w:rsidRPr="009429CE">
              <w:rPr>
                <w:lang w:val="ru-RU"/>
              </w:rPr>
              <w:t>прекрасного</w:t>
            </w:r>
            <w:r w:rsidRPr="009429CE">
              <w:rPr>
                <w:spacing w:val="-1"/>
                <w:lang w:val="ru-RU"/>
              </w:rPr>
              <w:t xml:space="preserve"> </w:t>
            </w:r>
            <w:r w:rsidRPr="009429CE">
              <w:rPr>
                <w:lang w:val="ru-RU"/>
              </w:rPr>
              <w:t>в</w:t>
            </w:r>
            <w:r w:rsidRPr="009429CE">
              <w:rPr>
                <w:spacing w:val="-3"/>
                <w:lang w:val="ru-RU"/>
              </w:rPr>
              <w:t xml:space="preserve"> </w:t>
            </w:r>
            <w:r w:rsidRPr="009429CE">
              <w:rPr>
                <w:lang w:val="ru-RU"/>
              </w:rPr>
              <w:t>продуктивных</w:t>
            </w:r>
            <w:r w:rsidRPr="009429CE">
              <w:rPr>
                <w:spacing w:val="-1"/>
                <w:lang w:val="ru-RU"/>
              </w:rPr>
              <w:t xml:space="preserve"> </w:t>
            </w:r>
            <w:r w:rsidRPr="009429CE">
              <w:rPr>
                <w:lang w:val="ru-RU"/>
              </w:rPr>
              <w:t>видах</w:t>
            </w:r>
          </w:p>
          <w:p w14:paraId="5C188CC2" w14:textId="77777777" w:rsidR="009429CE" w:rsidRPr="009429CE" w:rsidRDefault="009429CE" w:rsidP="00313FC7">
            <w:pPr>
              <w:pStyle w:val="TableParagraph"/>
              <w:ind w:left="133" w:right="1646"/>
              <w:rPr>
                <w:lang w:val="ru-RU"/>
              </w:rPr>
            </w:pPr>
            <w:r w:rsidRPr="009429CE">
              <w:rPr>
                <w:lang w:val="ru-RU"/>
              </w:rPr>
              <w:t>деятельности, обладающий зачатками</w:t>
            </w:r>
            <w:r w:rsidRPr="009429CE">
              <w:rPr>
                <w:spacing w:val="-52"/>
                <w:lang w:val="ru-RU"/>
              </w:rPr>
              <w:t xml:space="preserve"> </w:t>
            </w:r>
            <w:r w:rsidRPr="009429CE">
              <w:rPr>
                <w:lang w:val="ru-RU"/>
              </w:rPr>
              <w:t>художественно-эстетического</w:t>
            </w:r>
            <w:r w:rsidRPr="009429CE">
              <w:rPr>
                <w:spacing w:val="-2"/>
                <w:lang w:val="ru-RU"/>
              </w:rPr>
              <w:t xml:space="preserve"> </w:t>
            </w:r>
            <w:r w:rsidRPr="009429CE">
              <w:rPr>
                <w:lang w:val="ru-RU"/>
              </w:rPr>
              <w:t>вкуса.</w:t>
            </w:r>
          </w:p>
        </w:tc>
      </w:tr>
    </w:tbl>
    <w:p w14:paraId="177BC064" w14:textId="77777777" w:rsidR="009429CE" w:rsidRDefault="009429CE" w:rsidP="009429CE">
      <w:pPr>
        <w:pStyle w:val="a9"/>
        <w:spacing w:before="10"/>
        <w:ind w:left="0"/>
        <w:jc w:val="left"/>
        <w:rPr>
          <w:b/>
          <w:i/>
          <w:sz w:val="15"/>
        </w:rPr>
      </w:pPr>
    </w:p>
    <w:p w14:paraId="01907534" w14:textId="77777777" w:rsidR="009429CE" w:rsidRDefault="009429CE" w:rsidP="0019050C">
      <w:pPr>
        <w:pStyle w:val="1"/>
        <w:numPr>
          <w:ilvl w:val="3"/>
          <w:numId w:val="187"/>
        </w:numPr>
        <w:tabs>
          <w:tab w:val="left" w:pos="1262"/>
        </w:tabs>
        <w:adjustRightInd/>
        <w:spacing w:before="90" w:after="0"/>
        <w:ind w:left="362" w:right="726" w:firstLine="0"/>
        <w:jc w:val="both"/>
      </w:pPr>
      <w:r>
        <w:t>Целевые ориентиры воспитательной работы для обучающихся дошкольного</w:t>
      </w:r>
      <w:r>
        <w:rPr>
          <w:spacing w:val="-57"/>
        </w:rPr>
        <w:t xml:space="preserve"> </w:t>
      </w:r>
      <w:r>
        <w:t>возраста (до 8 лет).</w:t>
      </w:r>
    </w:p>
    <w:p w14:paraId="274733BF" w14:textId="77777777" w:rsidR="009429CE" w:rsidRDefault="009429CE" w:rsidP="009429CE">
      <w:pPr>
        <w:spacing w:before="5" w:after="4"/>
        <w:ind w:left="972" w:right="1301"/>
        <w:jc w:val="center"/>
        <w:rPr>
          <w:b/>
          <w:i/>
        </w:rPr>
      </w:pPr>
      <w:r>
        <w:rPr>
          <w:b/>
          <w:i/>
        </w:rPr>
        <w:t>Портрет ребенка</w:t>
      </w:r>
      <w:r>
        <w:rPr>
          <w:b/>
          <w:i/>
          <w:spacing w:val="-4"/>
        </w:rPr>
        <w:t xml:space="preserve"> </w:t>
      </w:r>
      <w:r>
        <w:rPr>
          <w:b/>
          <w:i/>
        </w:rPr>
        <w:t>дошкольного</w:t>
      </w:r>
      <w:r>
        <w:rPr>
          <w:b/>
          <w:i/>
          <w:spacing w:val="-2"/>
        </w:rPr>
        <w:t xml:space="preserve"> </w:t>
      </w:r>
      <w:r>
        <w:rPr>
          <w:b/>
          <w:i/>
        </w:rPr>
        <w:t>возраста</w:t>
      </w:r>
      <w:r>
        <w:rPr>
          <w:b/>
          <w:i/>
          <w:spacing w:val="-2"/>
        </w:rPr>
        <w:t xml:space="preserve"> </w:t>
      </w:r>
      <w:r>
        <w:rPr>
          <w:b/>
          <w:i/>
        </w:rPr>
        <w:t>(к</w:t>
      </w:r>
      <w:r>
        <w:rPr>
          <w:b/>
          <w:i/>
          <w:spacing w:val="-1"/>
        </w:rPr>
        <w:t xml:space="preserve"> </w:t>
      </w:r>
      <w:r>
        <w:rPr>
          <w:b/>
          <w:i/>
        </w:rPr>
        <w:t>8-ми</w:t>
      </w:r>
      <w:r>
        <w:rPr>
          <w:b/>
          <w:i/>
          <w:spacing w:val="-2"/>
        </w:rPr>
        <w:t xml:space="preserve"> </w:t>
      </w:r>
      <w:r>
        <w:rPr>
          <w:b/>
          <w:i/>
        </w:rPr>
        <w:t>годам)</w:t>
      </w:r>
    </w:p>
    <w:tbl>
      <w:tblPr>
        <w:tblStyle w:val="TableNormal"/>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1844"/>
        <w:gridCol w:w="5354"/>
      </w:tblGrid>
      <w:tr w:rsidR="009429CE" w14:paraId="2D8D4FBF" w14:textId="77777777" w:rsidTr="00313FC7">
        <w:trPr>
          <w:trHeight w:val="551"/>
        </w:trPr>
        <w:tc>
          <w:tcPr>
            <w:tcW w:w="2269" w:type="dxa"/>
          </w:tcPr>
          <w:p w14:paraId="7198F4B9" w14:textId="77777777" w:rsidR="009429CE" w:rsidRDefault="009429CE" w:rsidP="00313FC7">
            <w:pPr>
              <w:pStyle w:val="TableParagraph"/>
              <w:spacing w:line="273" w:lineRule="exact"/>
              <w:ind w:left="393"/>
              <w:rPr>
                <w:b/>
                <w:sz w:val="24"/>
              </w:rPr>
            </w:pPr>
            <w:r>
              <w:rPr>
                <w:b/>
                <w:sz w:val="24"/>
              </w:rPr>
              <w:t>Направления</w:t>
            </w:r>
          </w:p>
          <w:p w14:paraId="13F14699" w14:textId="77777777" w:rsidR="009429CE" w:rsidRDefault="009429CE" w:rsidP="00313FC7">
            <w:pPr>
              <w:pStyle w:val="TableParagraph"/>
              <w:spacing w:line="259" w:lineRule="exact"/>
              <w:ind w:left="494"/>
              <w:rPr>
                <w:b/>
                <w:sz w:val="24"/>
              </w:rPr>
            </w:pPr>
            <w:r>
              <w:rPr>
                <w:b/>
                <w:sz w:val="24"/>
              </w:rPr>
              <w:t>воспитания</w:t>
            </w:r>
          </w:p>
        </w:tc>
        <w:tc>
          <w:tcPr>
            <w:tcW w:w="1844" w:type="dxa"/>
          </w:tcPr>
          <w:p w14:paraId="2A2E0E4F" w14:textId="77777777" w:rsidR="009429CE" w:rsidRDefault="009429CE" w:rsidP="00313FC7">
            <w:pPr>
              <w:pStyle w:val="TableParagraph"/>
              <w:spacing w:line="273" w:lineRule="exact"/>
              <w:ind w:left="392"/>
              <w:rPr>
                <w:b/>
                <w:sz w:val="24"/>
              </w:rPr>
            </w:pPr>
            <w:r>
              <w:rPr>
                <w:b/>
                <w:sz w:val="24"/>
              </w:rPr>
              <w:t>Ценности</w:t>
            </w:r>
          </w:p>
        </w:tc>
        <w:tc>
          <w:tcPr>
            <w:tcW w:w="5354" w:type="dxa"/>
          </w:tcPr>
          <w:p w14:paraId="43E7C56A" w14:textId="77777777" w:rsidR="009429CE" w:rsidRDefault="009429CE" w:rsidP="00313FC7">
            <w:pPr>
              <w:pStyle w:val="TableParagraph"/>
              <w:spacing w:line="273" w:lineRule="exact"/>
              <w:ind w:left="2014" w:right="2010"/>
              <w:jc w:val="center"/>
              <w:rPr>
                <w:b/>
                <w:sz w:val="24"/>
              </w:rPr>
            </w:pPr>
            <w:r>
              <w:rPr>
                <w:b/>
                <w:sz w:val="24"/>
              </w:rPr>
              <w:t>Показатели</w:t>
            </w:r>
          </w:p>
        </w:tc>
      </w:tr>
      <w:tr w:rsidR="009429CE" w14:paraId="0640497C" w14:textId="77777777" w:rsidTr="00313FC7">
        <w:trPr>
          <w:trHeight w:val="760"/>
        </w:trPr>
        <w:tc>
          <w:tcPr>
            <w:tcW w:w="2269" w:type="dxa"/>
          </w:tcPr>
          <w:p w14:paraId="21391CDE" w14:textId="77777777" w:rsidR="009429CE" w:rsidRDefault="009429CE" w:rsidP="00313FC7">
            <w:pPr>
              <w:pStyle w:val="TableParagraph"/>
              <w:spacing w:line="275" w:lineRule="exact"/>
              <w:rPr>
                <w:b/>
                <w:sz w:val="24"/>
              </w:rPr>
            </w:pPr>
            <w:r>
              <w:rPr>
                <w:b/>
                <w:sz w:val="24"/>
              </w:rPr>
              <w:t>1.Патриотическое</w:t>
            </w:r>
          </w:p>
        </w:tc>
        <w:tc>
          <w:tcPr>
            <w:tcW w:w="1844" w:type="dxa"/>
          </w:tcPr>
          <w:p w14:paraId="27153941" w14:textId="77777777" w:rsidR="009429CE" w:rsidRDefault="009429CE" w:rsidP="00313FC7">
            <w:pPr>
              <w:pStyle w:val="TableParagraph"/>
              <w:spacing w:line="249" w:lineRule="exact"/>
            </w:pPr>
            <w:r>
              <w:t>Родина,</w:t>
            </w:r>
            <w:r>
              <w:rPr>
                <w:spacing w:val="-3"/>
              </w:rPr>
              <w:t xml:space="preserve"> </w:t>
            </w:r>
            <w:r>
              <w:t>природа</w:t>
            </w:r>
          </w:p>
        </w:tc>
        <w:tc>
          <w:tcPr>
            <w:tcW w:w="5354" w:type="dxa"/>
          </w:tcPr>
          <w:p w14:paraId="74424CD3" w14:textId="77777777" w:rsidR="009429CE" w:rsidRPr="009429CE" w:rsidRDefault="009429CE" w:rsidP="00313FC7">
            <w:pPr>
              <w:pStyle w:val="TableParagraph"/>
              <w:ind w:left="106" w:right="139"/>
              <w:rPr>
                <w:lang w:val="ru-RU"/>
              </w:rPr>
            </w:pPr>
            <w:r w:rsidRPr="009429CE">
              <w:rPr>
                <w:lang w:val="ru-RU"/>
              </w:rPr>
              <w:t>Имеющий представление о своей стране, своей малой</w:t>
            </w:r>
            <w:r w:rsidRPr="009429CE">
              <w:rPr>
                <w:spacing w:val="-52"/>
                <w:lang w:val="ru-RU"/>
              </w:rPr>
              <w:t xml:space="preserve"> </w:t>
            </w:r>
            <w:r w:rsidRPr="009429CE">
              <w:rPr>
                <w:lang w:val="ru-RU"/>
              </w:rPr>
              <w:t>Родине,</w:t>
            </w:r>
            <w:r w:rsidRPr="009429CE">
              <w:rPr>
                <w:spacing w:val="-2"/>
                <w:lang w:val="ru-RU"/>
              </w:rPr>
              <w:t xml:space="preserve"> </w:t>
            </w:r>
            <w:r w:rsidRPr="009429CE">
              <w:rPr>
                <w:lang w:val="ru-RU"/>
              </w:rPr>
              <w:t>испытывающий</w:t>
            </w:r>
            <w:r w:rsidRPr="009429CE">
              <w:rPr>
                <w:spacing w:val="-2"/>
                <w:lang w:val="ru-RU"/>
              </w:rPr>
              <w:t xml:space="preserve"> </w:t>
            </w:r>
            <w:r w:rsidRPr="009429CE">
              <w:rPr>
                <w:lang w:val="ru-RU"/>
              </w:rPr>
              <w:t>чувство</w:t>
            </w:r>
            <w:r w:rsidRPr="009429CE">
              <w:rPr>
                <w:spacing w:val="-2"/>
                <w:lang w:val="ru-RU"/>
              </w:rPr>
              <w:t xml:space="preserve"> </w:t>
            </w:r>
            <w:r w:rsidRPr="009429CE">
              <w:rPr>
                <w:lang w:val="ru-RU"/>
              </w:rPr>
              <w:t>привязанности</w:t>
            </w:r>
            <w:r w:rsidRPr="009429CE">
              <w:rPr>
                <w:spacing w:val="-1"/>
                <w:lang w:val="ru-RU"/>
              </w:rPr>
              <w:t xml:space="preserve"> </w:t>
            </w:r>
            <w:r w:rsidRPr="009429CE">
              <w:rPr>
                <w:lang w:val="ru-RU"/>
              </w:rPr>
              <w:t>к</w:t>
            </w:r>
          </w:p>
          <w:p w14:paraId="2E8A2F2B" w14:textId="77777777" w:rsidR="009429CE" w:rsidRPr="009429CE" w:rsidRDefault="009429CE" w:rsidP="00313FC7">
            <w:pPr>
              <w:pStyle w:val="TableParagraph"/>
              <w:spacing w:line="238" w:lineRule="exact"/>
              <w:ind w:left="106"/>
              <w:rPr>
                <w:lang w:val="ru-RU"/>
              </w:rPr>
            </w:pPr>
            <w:r w:rsidRPr="009429CE">
              <w:rPr>
                <w:lang w:val="ru-RU"/>
              </w:rPr>
              <w:t>родному</w:t>
            </w:r>
            <w:r w:rsidRPr="009429CE">
              <w:rPr>
                <w:spacing w:val="-3"/>
                <w:lang w:val="ru-RU"/>
              </w:rPr>
              <w:t xml:space="preserve"> </w:t>
            </w:r>
            <w:r w:rsidRPr="009429CE">
              <w:rPr>
                <w:lang w:val="ru-RU"/>
              </w:rPr>
              <w:t>дому, семье, близким</w:t>
            </w:r>
            <w:r w:rsidRPr="009429CE">
              <w:rPr>
                <w:spacing w:val="-1"/>
                <w:lang w:val="ru-RU"/>
              </w:rPr>
              <w:t xml:space="preserve"> </w:t>
            </w:r>
            <w:r w:rsidRPr="009429CE">
              <w:rPr>
                <w:lang w:val="ru-RU"/>
              </w:rPr>
              <w:t>людям.</w:t>
            </w:r>
          </w:p>
        </w:tc>
      </w:tr>
      <w:tr w:rsidR="009429CE" w14:paraId="2C47F93E" w14:textId="77777777" w:rsidTr="00313FC7">
        <w:trPr>
          <w:trHeight w:val="2783"/>
        </w:trPr>
        <w:tc>
          <w:tcPr>
            <w:tcW w:w="2269" w:type="dxa"/>
          </w:tcPr>
          <w:p w14:paraId="6B4FCABF" w14:textId="77777777" w:rsidR="009429CE" w:rsidRDefault="009429CE" w:rsidP="00313FC7">
            <w:pPr>
              <w:pStyle w:val="TableParagraph"/>
              <w:spacing w:line="273" w:lineRule="exact"/>
              <w:rPr>
                <w:b/>
                <w:sz w:val="24"/>
              </w:rPr>
            </w:pPr>
            <w:r>
              <w:rPr>
                <w:b/>
                <w:sz w:val="24"/>
              </w:rPr>
              <w:t>2.Социальное</w:t>
            </w:r>
          </w:p>
        </w:tc>
        <w:tc>
          <w:tcPr>
            <w:tcW w:w="1844" w:type="dxa"/>
          </w:tcPr>
          <w:p w14:paraId="6F220422" w14:textId="77777777" w:rsidR="009429CE" w:rsidRDefault="009429CE" w:rsidP="00313FC7">
            <w:pPr>
              <w:pStyle w:val="TableParagraph"/>
              <w:ind w:right="237"/>
            </w:pPr>
            <w:r>
              <w:t>Человек, семья,</w:t>
            </w:r>
            <w:r>
              <w:rPr>
                <w:spacing w:val="-52"/>
              </w:rPr>
              <w:t xml:space="preserve"> </w:t>
            </w:r>
            <w:r>
              <w:t>дружба,</w:t>
            </w:r>
          </w:p>
          <w:p w14:paraId="07058B35" w14:textId="77777777" w:rsidR="009429CE" w:rsidRDefault="009429CE" w:rsidP="00313FC7">
            <w:pPr>
              <w:pStyle w:val="TableParagraph"/>
            </w:pPr>
            <w:r>
              <w:t>сотрудничество</w:t>
            </w:r>
          </w:p>
        </w:tc>
        <w:tc>
          <w:tcPr>
            <w:tcW w:w="5354" w:type="dxa"/>
          </w:tcPr>
          <w:p w14:paraId="7ABA37A8" w14:textId="77777777" w:rsidR="009429CE" w:rsidRPr="009429CE" w:rsidRDefault="009429CE" w:rsidP="00313FC7">
            <w:pPr>
              <w:pStyle w:val="TableParagraph"/>
              <w:ind w:left="106" w:right="178"/>
              <w:rPr>
                <w:lang w:val="ru-RU"/>
              </w:rPr>
            </w:pPr>
            <w:r w:rsidRPr="009429CE">
              <w:rPr>
                <w:lang w:val="ru-RU"/>
              </w:rPr>
              <w:t>Правдивый, искренний, способный к сочувствию и</w:t>
            </w:r>
            <w:r w:rsidRPr="009429CE">
              <w:rPr>
                <w:spacing w:val="1"/>
                <w:lang w:val="ru-RU"/>
              </w:rPr>
              <w:t xml:space="preserve"> </w:t>
            </w:r>
            <w:r w:rsidRPr="009429CE">
              <w:rPr>
                <w:lang w:val="ru-RU"/>
              </w:rPr>
              <w:t>заботе, проявляющий задатки чувства долга: ответст-</w:t>
            </w:r>
            <w:r w:rsidRPr="009429CE">
              <w:rPr>
                <w:spacing w:val="-52"/>
                <w:lang w:val="ru-RU"/>
              </w:rPr>
              <w:t xml:space="preserve"> </w:t>
            </w:r>
            <w:r w:rsidRPr="009429CE">
              <w:rPr>
                <w:lang w:val="ru-RU"/>
              </w:rPr>
              <w:t>венность за свои действия и поведение; принима-</w:t>
            </w:r>
            <w:r w:rsidRPr="009429CE">
              <w:rPr>
                <w:spacing w:val="1"/>
                <w:lang w:val="ru-RU"/>
              </w:rPr>
              <w:t xml:space="preserve"> </w:t>
            </w:r>
            <w:r w:rsidRPr="009429CE">
              <w:rPr>
                <w:lang w:val="ru-RU"/>
              </w:rPr>
              <w:t>ющий</w:t>
            </w:r>
            <w:r w:rsidRPr="009429CE">
              <w:rPr>
                <w:spacing w:val="-2"/>
                <w:lang w:val="ru-RU"/>
              </w:rPr>
              <w:t xml:space="preserve"> </w:t>
            </w:r>
            <w:r w:rsidRPr="009429CE">
              <w:rPr>
                <w:lang w:val="ru-RU"/>
              </w:rPr>
              <w:t>и уважающий</w:t>
            </w:r>
            <w:r w:rsidRPr="009429CE">
              <w:rPr>
                <w:spacing w:val="-1"/>
                <w:lang w:val="ru-RU"/>
              </w:rPr>
              <w:t xml:space="preserve"> </w:t>
            </w:r>
            <w:r w:rsidRPr="009429CE">
              <w:rPr>
                <w:lang w:val="ru-RU"/>
              </w:rPr>
              <w:t>различия</w:t>
            </w:r>
            <w:r w:rsidRPr="009429CE">
              <w:rPr>
                <w:spacing w:val="-2"/>
                <w:lang w:val="ru-RU"/>
              </w:rPr>
              <w:t xml:space="preserve"> </w:t>
            </w:r>
            <w:r w:rsidRPr="009429CE">
              <w:rPr>
                <w:lang w:val="ru-RU"/>
              </w:rPr>
              <w:t>между</w:t>
            </w:r>
            <w:r w:rsidRPr="009429CE">
              <w:rPr>
                <w:spacing w:val="-2"/>
                <w:lang w:val="ru-RU"/>
              </w:rPr>
              <w:t xml:space="preserve"> </w:t>
            </w:r>
            <w:r w:rsidRPr="009429CE">
              <w:rPr>
                <w:lang w:val="ru-RU"/>
              </w:rPr>
              <w:t>людьми.</w:t>
            </w:r>
          </w:p>
          <w:p w14:paraId="54F62C34" w14:textId="77777777" w:rsidR="009429CE" w:rsidRPr="009429CE" w:rsidRDefault="009429CE" w:rsidP="00313FC7">
            <w:pPr>
              <w:pStyle w:val="TableParagraph"/>
              <w:ind w:left="106" w:right="530"/>
              <w:rPr>
                <w:lang w:val="ru-RU"/>
              </w:rPr>
            </w:pPr>
            <w:r w:rsidRPr="009429CE">
              <w:rPr>
                <w:lang w:val="ru-RU"/>
              </w:rPr>
              <w:t>Освоивший основы речевой культуры с учетом</w:t>
            </w:r>
            <w:r w:rsidRPr="009429CE">
              <w:rPr>
                <w:spacing w:val="1"/>
                <w:lang w:val="ru-RU"/>
              </w:rPr>
              <w:t xml:space="preserve"> </w:t>
            </w:r>
            <w:r w:rsidRPr="009429CE">
              <w:rPr>
                <w:lang w:val="ru-RU"/>
              </w:rPr>
              <w:t>имеющихся</w:t>
            </w:r>
            <w:r w:rsidRPr="009429CE">
              <w:rPr>
                <w:spacing w:val="-1"/>
                <w:lang w:val="ru-RU"/>
              </w:rPr>
              <w:t xml:space="preserve"> </w:t>
            </w:r>
            <w:r w:rsidRPr="009429CE">
              <w:rPr>
                <w:lang w:val="ru-RU"/>
              </w:rPr>
              <w:t>речевых</w:t>
            </w:r>
            <w:r w:rsidRPr="009429CE">
              <w:rPr>
                <w:spacing w:val="-2"/>
                <w:lang w:val="ru-RU"/>
              </w:rPr>
              <w:t xml:space="preserve"> </w:t>
            </w:r>
            <w:r w:rsidRPr="009429CE">
              <w:rPr>
                <w:lang w:val="ru-RU"/>
              </w:rPr>
              <w:t>возможностей,</w:t>
            </w:r>
            <w:r w:rsidRPr="009429CE">
              <w:rPr>
                <w:spacing w:val="-1"/>
                <w:lang w:val="ru-RU"/>
              </w:rPr>
              <w:t xml:space="preserve"> </w:t>
            </w:r>
            <w:r w:rsidRPr="009429CE">
              <w:rPr>
                <w:lang w:val="ru-RU"/>
              </w:rPr>
              <w:t>в</w:t>
            </w:r>
            <w:r w:rsidRPr="009429CE">
              <w:rPr>
                <w:spacing w:val="-1"/>
                <w:lang w:val="ru-RU"/>
              </w:rPr>
              <w:t xml:space="preserve"> </w:t>
            </w:r>
            <w:r w:rsidRPr="009429CE">
              <w:rPr>
                <w:lang w:val="ru-RU"/>
              </w:rPr>
              <w:t>том</w:t>
            </w:r>
            <w:r w:rsidRPr="009429CE">
              <w:rPr>
                <w:spacing w:val="-2"/>
                <w:lang w:val="ru-RU"/>
              </w:rPr>
              <w:t xml:space="preserve"> </w:t>
            </w:r>
            <w:r w:rsidRPr="009429CE">
              <w:rPr>
                <w:lang w:val="ru-RU"/>
              </w:rPr>
              <w:t>числе</w:t>
            </w:r>
            <w:r w:rsidRPr="009429CE">
              <w:rPr>
                <w:spacing w:val="-2"/>
                <w:lang w:val="ru-RU"/>
              </w:rPr>
              <w:t xml:space="preserve"> </w:t>
            </w:r>
            <w:r w:rsidRPr="009429CE">
              <w:rPr>
                <w:lang w:val="ru-RU"/>
              </w:rPr>
              <w:t>с</w:t>
            </w:r>
          </w:p>
          <w:p w14:paraId="030AB09E" w14:textId="77777777" w:rsidR="009429CE" w:rsidRPr="009429CE" w:rsidRDefault="009429CE" w:rsidP="00313FC7">
            <w:pPr>
              <w:pStyle w:val="TableParagraph"/>
              <w:spacing w:line="251" w:lineRule="exact"/>
              <w:ind w:left="106"/>
              <w:rPr>
                <w:lang w:val="ru-RU"/>
              </w:rPr>
            </w:pPr>
            <w:r w:rsidRPr="009429CE">
              <w:rPr>
                <w:lang w:val="ru-RU"/>
              </w:rPr>
              <w:t>спользованием</w:t>
            </w:r>
            <w:r w:rsidRPr="009429CE">
              <w:rPr>
                <w:spacing w:val="-4"/>
                <w:lang w:val="ru-RU"/>
              </w:rPr>
              <w:t xml:space="preserve"> </w:t>
            </w:r>
            <w:r w:rsidRPr="009429CE">
              <w:rPr>
                <w:lang w:val="ru-RU"/>
              </w:rPr>
              <w:t>доступных</w:t>
            </w:r>
            <w:r w:rsidRPr="009429CE">
              <w:rPr>
                <w:spacing w:val="-4"/>
                <w:lang w:val="ru-RU"/>
              </w:rPr>
              <w:t xml:space="preserve"> </w:t>
            </w:r>
            <w:r w:rsidRPr="009429CE">
              <w:rPr>
                <w:lang w:val="ru-RU"/>
              </w:rPr>
              <w:t>способов</w:t>
            </w:r>
            <w:r w:rsidRPr="009429CE">
              <w:rPr>
                <w:spacing w:val="-4"/>
                <w:lang w:val="ru-RU"/>
              </w:rPr>
              <w:t xml:space="preserve"> </w:t>
            </w:r>
            <w:r w:rsidRPr="009429CE">
              <w:rPr>
                <w:lang w:val="ru-RU"/>
              </w:rPr>
              <w:t>коммуникации.</w:t>
            </w:r>
          </w:p>
          <w:p w14:paraId="4C265C30" w14:textId="77777777" w:rsidR="009429CE" w:rsidRPr="009429CE" w:rsidRDefault="009429CE" w:rsidP="00313FC7">
            <w:pPr>
              <w:pStyle w:val="TableParagraph"/>
              <w:ind w:left="106" w:right="776"/>
              <w:rPr>
                <w:lang w:val="ru-RU"/>
              </w:rPr>
            </w:pPr>
            <w:r w:rsidRPr="009429CE">
              <w:rPr>
                <w:lang w:val="ru-RU"/>
              </w:rPr>
              <w:t>Дружелюбный и доброжелательный, умеющий</w:t>
            </w:r>
            <w:r w:rsidRPr="009429CE">
              <w:rPr>
                <w:spacing w:val="-52"/>
                <w:lang w:val="ru-RU"/>
              </w:rPr>
              <w:t xml:space="preserve"> </w:t>
            </w:r>
            <w:r w:rsidRPr="009429CE">
              <w:rPr>
                <w:lang w:val="ru-RU"/>
              </w:rPr>
              <w:t>слушать и</w:t>
            </w:r>
            <w:r w:rsidRPr="009429CE">
              <w:rPr>
                <w:spacing w:val="-1"/>
                <w:lang w:val="ru-RU"/>
              </w:rPr>
              <w:t xml:space="preserve"> </w:t>
            </w:r>
            <w:r w:rsidRPr="009429CE">
              <w:rPr>
                <w:lang w:val="ru-RU"/>
              </w:rPr>
              <w:t>слышать</w:t>
            </w:r>
            <w:r w:rsidRPr="009429CE">
              <w:rPr>
                <w:spacing w:val="-3"/>
                <w:lang w:val="ru-RU"/>
              </w:rPr>
              <w:t xml:space="preserve"> </w:t>
            </w:r>
            <w:r w:rsidRPr="009429CE">
              <w:rPr>
                <w:lang w:val="ru-RU"/>
              </w:rPr>
              <w:t>собеседника,</w:t>
            </w:r>
            <w:r w:rsidRPr="009429CE">
              <w:rPr>
                <w:spacing w:val="-2"/>
                <w:lang w:val="ru-RU"/>
              </w:rPr>
              <w:t xml:space="preserve"> </w:t>
            </w:r>
            <w:r w:rsidRPr="009429CE">
              <w:rPr>
                <w:lang w:val="ru-RU"/>
              </w:rPr>
              <w:t>способный</w:t>
            </w:r>
          </w:p>
          <w:p w14:paraId="76AB7F85" w14:textId="77777777" w:rsidR="009429CE" w:rsidRPr="009429CE" w:rsidRDefault="009429CE" w:rsidP="00313FC7">
            <w:pPr>
              <w:pStyle w:val="TableParagraph"/>
              <w:spacing w:line="252" w:lineRule="exact"/>
              <w:ind w:left="106" w:right="374"/>
              <w:rPr>
                <w:lang w:val="ru-RU"/>
              </w:rPr>
            </w:pPr>
            <w:r w:rsidRPr="009429CE">
              <w:rPr>
                <w:lang w:val="ru-RU"/>
              </w:rPr>
              <w:t>взаимодействовать с педагогическим работником и</w:t>
            </w:r>
            <w:r w:rsidRPr="009429CE">
              <w:rPr>
                <w:spacing w:val="-52"/>
                <w:lang w:val="ru-RU"/>
              </w:rPr>
              <w:t xml:space="preserve"> </w:t>
            </w:r>
            <w:r w:rsidRPr="009429CE">
              <w:rPr>
                <w:lang w:val="ru-RU"/>
              </w:rPr>
              <w:t>другими</w:t>
            </w:r>
            <w:r w:rsidRPr="009429CE">
              <w:rPr>
                <w:spacing w:val="-1"/>
                <w:lang w:val="ru-RU"/>
              </w:rPr>
              <w:t xml:space="preserve"> </w:t>
            </w:r>
            <w:r w:rsidRPr="009429CE">
              <w:rPr>
                <w:lang w:val="ru-RU"/>
              </w:rPr>
              <w:t>детьми на основе общих</w:t>
            </w:r>
            <w:r w:rsidRPr="009429CE">
              <w:rPr>
                <w:spacing w:val="-3"/>
                <w:lang w:val="ru-RU"/>
              </w:rPr>
              <w:t xml:space="preserve"> </w:t>
            </w:r>
            <w:r w:rsidRPr="009429CE">
              <w:rPr>
                <w:lang w:val="ru-RU"/>
              </w:rPr>
              <w:t>интересов</w:t>
            </w:r>
            <w:r w:rsidRPr="009429CE">
              <w:rPr>
                <w:spacing w:val="-1"/>
                <w:lang w:val="ru-RU"/>
              </w:rPr>
              <w:t xml:space="preserve"> </w:t>
            </w:r>
            <w:r w:rsidRPr="009429CE">
              <w:rPr>
                <w:lang w:val="ru-RU"/>
              </w:rPr>
              <w:t>и дел.</w:t>
            </w:r>
          </w:p>
        </w:tc>
      </w:tr>
      <w:tr w:rsidR="009429CE" w14:paraId="5B8C02D0" w14:textId="77777777" w:rsidTr="00313FC7">
        <w:trPr>
          <w:trHeight w:val="1010"/>
        </w:trPr>
        <w:tc>
          <w:tcPr>
            <w:tcW w:w="2269" w:type="dxa"/>
          </w:tcPr>
          <w:p w14:paraId="603196F7" w14:textId="77777777" w:rsidR="009429CE" w:rsidRDefault="009429CE" w:rsidP="00313FC7">
            <w:pPr>
              <w:pStyle w:val="TableParagraph"/>
              <w:spacing w:line="273" w:lineRule="exact"/>
              <w:rPr>
                <w:b/>
                <w:sz w:val="24"/>
              </w:rPr>
            </w:pPr>
            <w:r>
              <w:rPr>
                <w:b/>
                <w:sz w:val="24"/>
              </w:rPr>
              <w:t>3.Познавательное</w:t>
            </w:r>
          </w:p>
        </w:tc>
        <w:tc>
          <w:tcPr>
            <w:tcW w:w="1844" w:type="dxa"/>
          </w:tcPr>
          <w:p w14:paraId="69795A98" w14:textId="77777777" w:rsidR="009429CE" w:rsidRDefault="009429CE" w:rsidP="00313FC7">
            <w:pPr>
              <w:pStyle w:val="TableParagraph"/>
              <w:spacing w:line="247" w:lineRule="exact"/>
            </w:pPr>
            <w:r>
              <w:t>Знания</w:t>
            </w:r>
          </w:p>
        </w:tc>
        <w:tc>
          <w:tcPr>
            <w:tcW w:w="5354" w:type="dxa"/>
          </w:tcPr>
          <w:p w14:paraId="6F956364" w14:textId="77777777" w:rsidR="009429CE" w:rsidRPr="009429CE" w:rsidRDefault="009429CE" w:rsidP="00313FC7">
            <w:pPr>
              <w:pStyle w:val="TableParagraph"/>
              <w:ind w:left="106" w:right="84"/>
              <w:rPr>
                <w:lang w:val="ru-RU"/>
              </w:rPr>
            </w:pPr>
            <w:r w:rsidRPr="009429CE">
              <w:rPr>
                <w:lang w:val="ru-RU"/>
              </w:rPr>
              <w:t>Проявляющий активность, самостоятельность,</w:t>
            </w:r>
            <w:r w:rsidRPr="009429CE">
              <w:rPr>
                <w:spacing w:val="1"/>
                <w:lang w:val="ru-RU"/>
              </w:rPr>
              <w:t xml:space="preserve"> </w:t>
            </w:r>
            <w:r w:rsidRPr="009429CE">
              <w:rPr>
                <w:spacing w:val="-8"/>
                <w:lang w:val="ru-RU"/>
              </w:rPr>
              <w:t>инициативу</w:t>
            </w:r>
            <w:r w:rsidRPr="009429CE">
              <w:rPr>
                <w:spacing w:val="-17"/>
                <w:lang w:val="ru-RU"/>
              </w:rPr>
              <w:t xml:space="preserve"> </w:t>
            </w:r>
            <w:r w:rsidRPr="009429CE">
              <w:rPr>
                <w:spacing w:val="-8"/>
                <w:lang w:val="ru-RU"/>
              </w:rPr>
              <w:t>в</w:t>
            </w:r>
            <w:r w:rsidRPr="009429CE">
              <w:rPr>
                <w:spacing w:val="-1"/>
                <w:lang w:val="ru-RU"/>
              </w:rPr>
              <w:t xml:space="preserve"> </w:t>
            </w:r>
            <w:r w:rsidRPr="009429CE">
              <w:rPr>
                <w:spacing w:val="-8"/>
                <w:lang w:val="ru-RU"/>
              </w:rPr>
              <w:t>познавательной,</w:t>
            </w:r>
            <w:r w:rsidRPr="009429CE">
              <w:rPr>
                <w:lang w:val="ru-RU"/>
              </w:rPr>
              <w:t xml:space="preserve"> </w:t>
            </w:r>
            <w:r w:rsidRPr="009429CE">
              <w:rPr>
                <w:spacing w:val="-8"/>
                <w:lang w:val="ru-RU"/>
              </w:rPr>
              <w:t>игровой,</w:t>
            </w:r>
            <w:r w:rsidRPr="009429CE">
              <w:rPr>
                <w:lang w:val="ru-RU"/>
              </w:rPr>
              <w:t xml:space="preserve"> </w:t>
            </w:r>
            <w:r w:rsidRPr="009429CE">
              <w:rPr>
                <w:spacing w:val="-8"/>
                <w:lang w:val="ru-RU"/>
              </w:rPr>
              <w:t>коммуникативной</w:t>
            </w:r>
            <w:r w:rsidRPr="009429CE">
              <w:rPr>
                <w:spacing w:val="-52"/>
                <w:lang w:val="ru-RU"/>
              </w:rPr>
              <w:t xml:space="preserve"> </w:t>
            </w:r>
            <w:r w:rsidRPr="009429CE">
              <w:rPr>
                <w:lang w:val="ru-RU"/>
              </w:rPr>
              <w:t>и</w:t>
            </w:r>
            <w:r w:rsidRPr="009429CE">
              <w:rPr>
                <w:spacing w:val="-1"/>
                <w:lang w:val="ru-RU"/>
              </w:rPr>
              <w:t xml:space="preserve"> </w:t>
            </w:r>
            <w:r w:rsidRPr="009429CE">
              <w:rPr>
                <w:lang w:val="ru-RU"/>
              </w:rPr>
              <w:t>продуктивных видах деятельности</w:t>
            </w:r>
            <w:r w:rsidRPr="009429CE">
              <w:rPr>
                <w:spacing w:val="-1"/>
                <w:lang w:val="ru-RU"/>
              </w:rPr>
              <w:t xml:space="preserve"> </w:t>
            </w:r>
            <w:r w:rsidRPr="009429CE">
              <w:rPr>
                <w:lang w:val="ru-RU"/>
              </w:rPr>
              <w:t>и</w:t>
            </w:r>
            <w:r w:rsidRPr="009429CE">
              <w:rPr>
                <w:spacing w:val="-1"/>
                <w:lang w:val="ru-RU"/>
              </w:rPr>
              <w:t xml:space="preserve"> </w:t>
            </w:r>
            <w:r w:rsidRPr="009429CE">
              <w:rPr>
                <w:lang w:val="ru-RU"/>
              </w:rPr>
              <w:t>в</w:t>
            </w:r>
          </w:p>
          <w:p w14:paraId="5112DBED" w14:textId="77777777" w:rsidR="009429CE" w:rsidRDefault="009429CE" w:rsidP="00313FC7">
            <w:pPr>
              <w:pStyle w:val="TableParagraph"/>
              <w:spacing w:line="237" w:lineRule="exact"/>
              <w:ind w:left="106"/>
            </w:pPr>
            <w:r>
              <w:t>самообслуживании.</w:t>
            </w:r>
          </w:p>
        </w:tc>
      </w:tr>
      <w:tr w:rsidR="009429CE" w14:paraId="1069EAB8" w14:textId="77777777" w:rsidTr="00313FC7">
        <w:trPr>
          <w:trHeight w:val="2277"/>
        </w:trPr>
        <w:tc>
          <w:tcPr>
            <w:tcW w:w="2269" w:type="dxa"/>
          </w:tcPr>
          <w:p w14:paraId="2554DF19" w14:textId="77777777" w:rsidR="009429CE" w:rsidRDefault="009429CE" w:rsidP="00313FC7">
            <w:pPr>
              <w:pStyle w:val="TableParagraph"/>
              <w:ind w:right="302"/>
              <w:rPr>
                <w:b/>
                <w:sz w:val="24"/>
              </w:rPr>
            </w:pPr>
            <w:r>
              <w:rPr>
                <w:b/>
                <w:sz w:val="24"/>
              </w:rPr>
              <w:t>4.Физическое и</w:t>
            </w:r>
            <w:r>
              <w:rPr>
                <w:b/>
                <w:spacing w:val="1"/>
                <w:sz w:val="24"/>
              </w:rPr>
              <w:t xml:space="preserve"> </w:t>
            </w:r>
            <w:r>
              <w:rPr>
                <w:b/>
                <w:sz w:val="24"/>
              </w:rPr>
              <w:t>оздоровительное</w:t>
            </w:r>
          </w:p>
        </w:tc>
        <w:tc>
          <w:tcPr>
            <w:tcW w:w="1844" w:type="dxa"/>
          </w:tcPr>
          <w:p w14:paraId="43FF8D63" w14:textId="77777777" w:rsidR="009429CE" w:rsidRDefault="009429CE" w:rsidP="00313FC7">
            <w:pPr>
              <w:pStyle w:val="TableParagraph"/>
              <w:spacing w:line="247" w:lineRule="exact"/>
            </w:pPr>
            <w:r>
              <w:t>Здоровье</w:t>
            </w:r>
          </w:p>
        </w:tc>
        <w:tc>
          <w:tcPr>
            <w:tcW w:w="5354" w:type="dxa"/>
          </w:tcPr>
          <w:p w14:paraId="3DDFD77F" w14:textId="77777777" w:rsidR="009429CE" w:rsidRPr="009429CE" w:rsidRDefault="009429CE" w:rsidP="00313FC7">
            <w:pPr>
              <w:pStyle w:val="TableParagraph"/>
              <w:ind w:left="106" w:right="755"/>
              <w:jc w:val="both"/>
              <w:rPr>
                <w:lang w:val="ru-RU"/>
              </w:rPr>
            </w:pPr>
            <w:r w:rsidRPr="009429CE">
              <w:rPr>
                <w:lang w:val="ru-RU"/>
              </w:rPr>
              <w:t>Стремящийся к самостоятельной двигательной</w:t>
            </w:r>
            <w:r w:rsidRPr="009429CE">
              <w:rPr>
                <w:spacing w:val="-52"/>
                <w:lang w:val="ru-RU"/>
              </w:rPr>
              <w:t xml:space="preserve"> </w:t>
            </w:r>
            <w:r w:rsidRPr="009429CE">
              <w:rPr>
                <w:lang w:val="ru-RU"/>
              </w:rPr>
              <w:t>активности, понимающий на доступном уровне</w:t>
            </w:r>
            <w:r w:rsidRPr="009429CE">
              <w:rPr>
                <w:spacing w:val="-53"/>
                <w:lang w:val="ru-RU"/>
              </w:rPr>
              <w:t xml:space="preserve"> </w:t>
            </w:r>
            <w:r w:rsidRPr="009429CE">
              <w:rPr>
                <w:lang w:val="ru-RU"/>
              </w:rPr>
              <w:t>необходимость</w:t>
            </w:r>
            <w:r w:rsidRPr="009429CE">
              <w:rPr>
                <w:spacing w:val="-1"/>
                <w:lang w:val="ru-RU"/>
              </w:rPr>
              <w:t xml:space="preserve"> </w:t>
            </w:r>
            <w:r w:rsidRPr="009429CE">
              <w:rPr>
                <w:lang w:val="ru-RU"/>
              </w:rPr>
              <w:t>реабилитации.</w:t>
            </w:r>
          </w:p>
          <w:p w14:paraId="4F5AF662" w14:textId="77777777" w:rsidR="009429CE" w:rsidRPr="009429CE" w:rsidRDefault="009429CE" w:rsidP="00313FC7">
            <w:pPr>
              <w:pStyle w:val="TableParagraph"/>
              <w:ind w:left="106" w:right="84"/>
              <w:rPr>
                <w:lang w:val="ru-RU"/>
              </w:rPr>
            </w:pPr>
            <w:r w:rsidRPr="009429CE">
              <w:rPr>
                <w:lang w:val="ru-RU"/>
              </w:rPr>
              <w:t>Готовый к использованию индивидуальных средств</w:t>
            </w:r>
            <w:r w:rsidRPr="009429CE">
              <w:rPr>
                <w:spacing w:val="1"/>
                <w:lang w:val="ru-RU"/>
              </w:rPr>
              <w:t xml:space="preserve"> </w:t>
            </w:r>
            <w:r w:rsidRPr="009429CE">
              <w:rPr>
                <w:lang w:val="ru-RU"/>
              </w:rPr>
              <w:t>коррекции, вспомогательных технических средств для</w:t>
            </w:r>
            <w:r w:rsidRPr="009429CE">
              <w:rPr>
                <w:spacing w:val="-52"/>
                <w:lang w:val="ru-RU"/>
              </w:rPr>
              <w:t xml:space="preserve"> </w:t>
            </w:r>
            <w:r w:rsidRPr="009429CE">
              <w:rPr>
                <w:lang w:val="ru-RU"/>
              </w:rPr>
              <w:t>передвижения</w:t>
            </w:r>
            <w:r w:rsidRPr="009429CE">
              <w:rPr>
                <w:spacing w:val="-2"/>
                <w:lang w:val="ru-RU"/>
              </w:rPr>
              <w:t xml:space="preserve"> </w:t>
            </w:r>
            <w:r w:rsidRPr="009429CE">
              <w:rPr>
                <w:lang w:val="ru-RU"/>
              </w:rPr>
              <w:t>и самообслуживания.</w:t>
            </w:r>
          </w:p>
          <w:p w14:paraId="6FAADFDF" w14:textId="77777777" w:rsidR="009429CE" w:rsidRPr="009429CE" w:rsidRDefault="009429CE" w:rsidP="00313FC7">
            <w:pPr>
              <w:pStyle w:val="TableParagraph"/>
              <w:spacing w:line="252" w:lineRule="exact"/>
              <w:ind w:left="106"/>
              <w:rPr>
                <w:lang w:val="ru-RU"/>
              </w:rPr>
            </w:pPr>
            <w:r w:rsidRPr="009429CE">
              <w:rPr>
                <w:lang w:val="ru-RU"/>
              </w:rPr>
              <w:t>Владеющий</w:t>
            </w:r>
            <w:r w:rsidRPr="009429CE">
              <w:rPr>
                <w:spacing w:val="-3"/>
                <w:lang w:val="ru-RU"/>
              </w:rPr>
              <w:t xml:space="preserve"> </w:t>
            </w:r>
            <w:r w:rsidRPr="009429CE">
              <w:rPr>
                <w:lang w:val="ru-RU"/>
              </w:rPr>
              <w:t>основными</w:t>
            </w:r>
            <w:r w:rsidRPr="009429CE">
              <w:rPr>
                <w:spacing w:val="-2"/>
                <w:lang w:val="ru-RU"/>
              </w:rPr>
              <w:t xml:space="preserve"> </w:t>
            </w:r>
            <w:r w:rsidRPr="009429CE">
              <w:rPr>
                <w:lang w:val="ru-RU"/>
              </w:rPr>
              <w:t>навыками</w:t>
            </w:r>
            <w:r w:rsidRPr="009429CE">
              <w:rPr>
                <w:spacing w:val="-2"/>
                <w:lang w:val="ru-RU"/>
              </w:rPr>
              <w:t xml:space="preserve"> </w:t>
            </w:r>
            <w:r w:rsidRPr="009429CE">
              <w:rPr>
                <w:lang w:val="ru-RU"/>
              </w:rPr>
              <w:t>личной</w:t>
            </w:r>
            <w:r w:rsidRPr="009429CE">
              <w:rPr>
                <w:spacing w:val="-6"/>
                <w:lang w:val="ru-RU"/>
              </w:rPr>
              <w:t xml:space="preserve"> </w:t>
            </w:r>
            <w:r w:rsidRPr="009429CE">
              <w:rPr>
                <w:lang w:val="ru-RU"/>
              </w:rPr>
              <w:t>гигиены.</w:t>
            </w:r>
          </w:p>
          <w:p w14:paraId="095B58CA" w14:textId="77777777" w:rsidR="009429CE" w:rsidRPr="009429CE" w:rsidRDefault="009429CE" w:rsidP="00313FC7">
            <w:pPr>
              <w:pStyle w:val="TableParagraph"/>
              <w:spacing w:line="254" w:lineRule="exact"/>
              <w:ind w:left="106" w:right="525"/>
              <w:rPr>
                <w:lang w:val="ru-RU"/>
              </w:rPr>
            </w:pPr>
            <w:r w:rsidRPr="009429CE">
              <w:rPr>
                <w:lang w:val="ru-RU"/>
              </w:rPr>
              <w:t>Стремящийся соблюдать элементарные правила</w:t>
            </w:r>
            <w:r w:rsidRPr="009429CE">
              <w:rPr>
                <w:spacing w:val="1"/>
                <w:lang w:val="ru-RU"/>
              </w:rPr>
              <w:t xml:space="preserve"> </w:t>
            </w:r>
            <w:r w:rsidRPr="009429CE">
              <w:rPr>
                <w:lang w:val="ru-RU"/>
              </w:rPr>
              <w:t>безопасного</w:t>
            </w:r>
            <w:r w:rsidRPr="009429CE">
              <w:rPr>
                <w:spacing w:val="-1"/>
                <w:lang w:val="ru-RU"/>
              </w:rPr>
              <w:t xml:space="preserve"> </w:t>
            </w:r>
            <w:r w:rsidRPr="009429CE">
              <w:rPr>
                <w:lang w:val="ru-RU"/>
              </w:rPr>
              <w:t>поведения</w:t>
            </w:r>
            <w:r w:rsidRPr="009429CE">
              <w:rPr>
                <w:spacing w:val="-2"/>
                <w:lang w:val="ru-RU"/>
              </w:rPr>
              <w:t xml:space="preserve"> </w:t>
            </w:r>
            <w:r w:rsidRPr="009429CE">
              <w:rPr>
                <w:lang w:val="ru-RU"/>
              </w:rPr>
              <w:t>в</w:t>
            </w:r>
            <w:r w:rsidRPr="009429CE">
              <w:rPr>
                <w:spacing w:val="-1"/>
                <w:lang w:val="ru-RU"/>
              </w:rPr>
              <w:t xml:space="preserve"> </w:t>
            </w:r>
            <w:r w:rsidRPr="009429CE">
              <w:rPr>
                <w:lang w:val="ru-RU"/>
              </w:rPr>
              <w:t>быту,</w:t>
            </w:r>
            <w:r w:rsidRPr="009429CE">
              <w:rPr>
                <w:spacing w:val="-1"/>
                <w:lang w:val="ru-RU"/>
              </w:rPr>
              <w:t xml:space="preserve"> </w:t>
            </w:r>
            <w:r w:rsidRPr="009429CE">
              <w:rPr>
                <w:lang w:val="ru-RU"/>
              </w:rPr>
              <w:t>социуме, природе.</w:t>
            </w:r>
          </w:p>
        </w:tc>
      </w:tr>
      <w:tr w:rsidR="009429CE" w14:paraId="5F84C110" w14:textId="77777777" w:rsidTr="00313FC7">
        <w:trPr>
          <w:trHeight w:val="1264"/>
        </w:trPr>
        <w:tc>
          <w:tcPr>
            <w:tcW w:w="2269" w:type="dxa"/>
          </w:tcPr>
          <w:p w14:paraId="4A5E4433" w14:textId="77777777" w:rsidR="009429CE" w:rsidRDefault="009429CE" w:rsidP="00313FC7">
            <w:pPr>
              <w:pStyle w:val="TableParagraph"/>
              <w:spacing w:line="272" w:lineRule="exact"/>
              <w:rPr>
                <w:b/>
                <w:sz w:val="24"/>
              </w:rPr>
            </w:pPr>
            <w:r>
              <w:rPr>
                <w:b/>
                <w:sz w:val="24"/>
              </w:rPr>
              <w:t>5.Трудовое</w:t>
            </w:r>
          </w:p>
        </w:tc>
        <w:tc>
          <w:tcPr>
            <w:tcW w:w="1844" w:type="dxa"/>
          </w:tcPr>
          <w:p w14:paraId="1D6B2A94" w14:textId="77777777" w:rsidR="009429CE" w:rsidRDefault="009429CE" w:rsidP="00313FC7">
            <w:pPr>
              <w:pStyle w:val="TableParagraph"/>
              <w:spacing w:line="246" w:lineRule="exact"/>
            </w:pPr>
            <w:r>
              <w:t>Труд</w:t>
            </w:r>
          </w:p>
        </w:tc>
        <w:tc>
          <w:tcPr>
            <w:tcW w:w="5354" w:type="dxa"/>
          </w:tcPr>
          <w:p w14:paraId="334D1F45" w14:textId="77777777" w:rsidR="009429CE" w:rsidRPr="009429CE" w:rsidRDefault="009429CE" w:rsidP="00313FC7">
            <w:pPr>
              <w:pStyle w:val="TableParagraph"/>
              <w:spacing w:line="242" w:lineRule="auto"/>
              <w:ind w:left="106" w:right="129"/>
              <w:rPr>
                <w:lang w:val="ru-RU"/>
              </w:rPr>
            </w:pPr>
            <w:r w:rsidRPr="009429CE">
              <w:rPr>
                <w:lang w:val="ru-RU"/>
              </w:rPr>
              <w:t>Понимающий ценность труда в семье и в обществе на</w:t>
            </w:r>
            <w:r w:rsidRPr="009429CE">
              <w:rPr>
                <w:spacing w:val="-52"/>
                <w:lang w:val="ru-RU"/>
              </w:rPr>
              <w:t xml:space="preserve"> </w:t>
            </w:r>
            <w:r w:rsidRPr="009429CE">
              <w:rPr>
                <w:lang w:val="ru-RU"/>
              </w:rPr>
              <w:t>основе</w:t>
            </w:r>
            <w:r w:rsidRPr="009429CE">
              <w:rPr>
                <w:spacing w:val="-1"/>
                <w:lang w:val="ru-RU"/>
              </w:rPr>
              <w:t xml:space="preserve"> </w:t>
            </w:r>
            <w:r w:rsidRPr="009429CE">
              <w:rPr>
                <w:lang w:val="ru-RU"/>
              </w:rPr>
              <w:t>уважения</w:t>
            </w:r>
            <w:r w:rsidRPr="009429CE">
              <w:rPr>
                <w:spacing w:val="-1"/>
                <w:lang w:val="ru-RU"/>
              </w:rPr>
              <w:t xml:space="preserve"> </w:t>
            </w:r>
            <w:r w:rsidRPr="009429CE">
              <w:rPr>
                <w:lang w:val="ru-RU"/>
              </w:rPr>
              <w:t>к</w:t>
            </w:r>
            <w:r w:rsidRPr="009429CE">
              <w:rPr>
                <w:spacing w:val="-1"/>
                <w:lang w:val="ru-RU"/>
              </w:rPr>
              <w:t xml:space="preserve"> </w:t>
            </w:r>
            <w:r w:rsidRPr="009429CE">
              <w:rPr>
                <w:lang w:val="ru-RU"/>
              </w:rPr>
              <w:t>людям</w:t>
            </w:r>
            <w:r w:rsidRPr="009429CE">
              <w:rPr>
                <w:spacing w:val="-4"/>
                <w:lang w:val="ru-RU"/>
              </w:rPr>
              <w:t xml:space="preserve"> </w:t>
            </w:r>
            <w:r w:rsidRPr="009429CE">
              <w:rPr>
                <w:lang w:val="ru-RU"/>
              </w:rPr>
              <w:t>труда,</w:t>
            </w:r>
            <w:r w:rsidRPr="009429CE">
              <w:rPr>
                <w:spacing w:val="-1"/>
                <w:lang w:val="ru-RU"/>
              </w:rPr>
              <w:t xml:space="preserve"> </w:t>
            </w:r>
            <w:r w:rsidRPr="009429CE">
              <w:rPr>
                <w:lang w:val="ru-RU"/>
              </w:rPr>
              <w:t>результатам их</w:t>
            </w:r>
          </w:p>
          <w:p w14:paraId="30B57A0D" w14:textId="77777777" w:rsidR="009429CE" w:rsidRPr="009429CE" w:rsidRDefault="009429CE" w:rsidP="00313FC7">
            <w:pPr>
              <w:pStyle w:val="TableParagraph"/>
              <w:spacing w:line="242" w:lineRule="auto"/>
              <w:ind w:left="106" w:right="936"/>
              <w:rPr>
                <w:lang w:val="ru-RU"/>
              </w:rPr>
            </w:pPr>
            <w:r w:rsidRPr="009429CE">
              <w:rPr>
                <w:lang w:val="ru-RU"/>
              </w:rPr>
              <w:t>деятельности, проявляющий трудолюбие при</w:t>
            </w:r>
            <w:r w:rsidRPr="009429CE">
              <w:rPr>
                <w:spacing w:val="-52"/>
                <w:lang w:val="ru-RU"/>
              </w:rPr>
              <w:t xml:space="preserve"> </w:t>
            </w:r>
            <w:r w:rsidRPr="009429CE">
              <w:rPr>
                <w:lang w:val="ru-RU"/>
              </w:rPr>
              <w:t>выполнении</w:t>
            </w:r>
            <w:r w:rsidRPr="009429CE">
              <w:rPr>
                <w:spacing w:val="-1"/>
                <w:lang w:val="ru-RU"/>
              </w:rPr>
              <w:t xml:space="preserve"> </w:t>
            </w:r>
            <w:r w:rsidRPr="009429CE">
              <w:rPr>
                <w:lang w:val="ru-RU"/>
              </w:rPr>
              <w:t>поручений и</w:t>
            </w:r>
            <w:r w:rsidRPr="009429CE">
              <w:rPr>
                <w:spacing w:val="-1"/>
                <w:lang w:val="ru-RU"/>
              </w:rPr>
              <w:t xml:space="preserve"> </w:t>
            </w:r>
            <w:r w:rsidRPr="009429CE">
              <w:rPr>
                <w:lang w:val="ru-RU"/>
              </w:rPr>
              <w:t>в</w:t>
            </w:r>
            <w:r w:rsidRPr="009429CE">
              <w:rPr>
                <w:spacing w:val="-2"/>
                <w:lang w:val="ru-RU"/>
              </w:rPr>
              <w:t xml:space="preserve"> </w:t>
            </w:r>
            <w:r w:rsidRPr="009429CE">
              <w:rPr>
                <w:lang w:val="ru-RU"/>
              </w:rPr>
              <w:t>доступной</w:t>
            </w:r>
          </w:p>
          <w:p w14:paraId="3D181259" w14:textId="77777777" w:rsidR="009429CE" w:rsidRDefault="009429CE" w:rsidP="00313FC7">
            <w:pPr>
              <w:pStyle w:val="TableParagraph"/>
              <w:spacing w:line="233" w:lineRule="exact"/>
              <w:ind w:left="106"/>
            </w:pPr>
            <w:r>
              <w:t>самостоятельной</w:t>
            </w:r>
            <w:r>
              <w:rPr>
                <w:spacing w:val="-4"/>
              </w:rPr>
              <w:t xml:space="preserve"> </w:t>
            </w:r>
            <w:r>
              <w:t>деятельности.</w:t>
            </w:r>
          </w:p>
        </w:tc>
      </w:tr>
      <w:tr w:rsidR="009429CE" w14:paraId="020F236F" w14:textId="77777777" w:rsidTr="00313FC7">
        <w:trPr>
          <w:trHeight w:val="1012"/>
        </w:trPr>
        <w:tc>
          <w:tcPr>
            <w:tcW w:w="2269" w:type="dxa"/>
          </w:tcPr>
          <w:p w14:paraId="02EF6FC3" w14:textId="77777777" w:rsidR="009429CE" w:rsidRDefault="009429CE" w:rsidP="00313FC7">
            <w:pPr>
              <w:pStyle w:val="TableParagraph"/>
              <w:ind w:right="727"/>
              <w:rPr>
                <w:b/>
                <w:sz w:val="24"/>
              </w:rPr>
            </w:pPr>
            <w:r>
              <w:rPr>
                <w:b/>
                <w:sz w:val="24"/>
              </w:rPr>
              <w:t>6.Этико-</w:t>
            </w:r>
            <w:r>
              <w:rPr>
                <w:b/>
                <w:spacing w:val="1"/>
                <w:sz w:val="24"/>
              </w:rPr>
              <w:t xml:space="preserve"> </w:t>
            </w:r>
            <w:r>
              <w:rPr>
                <w:b/>
                <w:sz w:val="24"/>
              </w:rPr>
              <w:t>эстетическое</w:t>
            </w:r>
          </w:p>
        </w:tc>
        <w:tc>
          <w:tcPr>
            <w:tcW w:w="1844" w:type="dxa"/>
          </w:tcPr>
          <w:p w14:paraId="369F435D" w14:textId="77777777" w:rsidR="009429CE" w:rsidRDefault="009429CE" w:rsidP="00313FC7">
            <w:pPr>
              <w:pStyle w:val="TableParagraph"/>
              <w:ind w:right="662"/>
            </w:pPr>
            <w:r>
              <w:rPr>
                <w:spacing w:val="-1"/>
              </w:rPr>
              <w:t xml:space="preserve">Культура </w:t>
            </w:r>
            <w:r>
              <w:t>и</w:t>
            </w:r>
            <w:r>
              <w:rPr>
                <w:spacing w:val="-52"/>
              </w:rPr>
              <w:t xml:space="preserve"> </w:t>
            </w:r>
            <w:r>
              <w:t>красота</w:t>
            </w:r>
          </w:p>
        </w:tc>
        <w:tc>
          <w:tcPr>
            <w:tcW w:w="5354" w:type="dxa"/>
          </w:tcPr>
          <w:p w14:paraId="16E8111F" w14:textId="77777777" w:rsidR="009429CE" w:rsidRPr="009429CE" w:rsidRDefault="009429CE" w:rsidP="00313FC7">
            <w:pPr>
              <w:pStyle w:val="TableParagraph"/>
              <w:ind w:left="106" w:right="127"/>
              <w:rPr>
                <w:lang w:val="ru-RU"/>
              </w:rPr>
            </w:pPr>
            <w:r w:rsidRPr="009429CE">
              <w:rPr>
                <w:lang w:val="ru-RU"/>
              </w:rPr>
              <w:t>Эмоционально отзывчивый к красоте. Стремящийся к</w:t>
            </w:r>
            <w:r w:rsidRPr="009429CE">
              <w:rPr>
                <w:spacing w:val="-52"/>
                <w:lang w:val="ru-RU"/>
              </w:rPr>
              <w:t xml:space="preserve"> </w:t>
            </w:r>
            <w:r w:rsidRPr="009429CE">
              <w:rPr>
                <w:lang w:val="ru-RU"/>
              </w:rPr>
              <w:t>отображению</w:t>
            </w:r>
            <w:r w:rsidRPr="009429CE">
              <w:rPr>
                <w:spacing w:val="-4"/>
                <w:lang w:val="ru-RU"/>
              </w:rPr>
              <w:t xml:space="preserve"> </w:t>
            </w:r>
            <w:r w:rsidRPr="009429CE">
              <w:rPr>
                <w:lang w:val="ru-RU"/>
              </w:rPr>
              <w:t>прекрасного</w:t>
            </w:r>
            <w:r w:rsidRPr="009429CE">
              <w:rPr>
                <w:spacing w:val="-1"/>
                <w:lang w:val="ru-RU"/>
              </w:rPr>
              <w:t xml:space="preserve"> </w:t>
            </w:r>
            <w:r w:rsidRPr="009429CE">
              <w:rPr>
                <w:lang w:val="ru-RU"/>
              </w:rPr>
              <w:t>в</w:t>
            </w:r>
            <w:r w:rsidRPr="009429CE">
              <w:rPr>
                <w:spacing w:val="-3"/>
                <w:lang w:val="ru-RU"/>
              </w:rPr>
              <w:t xml:space="preserve"> </w:t>
            </w:r>
            <w:r w:rsidRPr="009429CE">
              <w:rPr>
                <w:lang w:val="ru-RU"/>
              </w:rPr>
              <w:t>продуктивных</w:t>
            </w:r>
            <w:r w:rsidRPr="009429CE">
              <w:rPr>
                <w:spacing w:val="-1"/>
                <w:lang w:val="ru-RU"/>
              </w:rPr>
              <w:t xml:space="preserve"> </w:t>
            </w:r>
            <w:r w:rsidRPr="009429CE">
              <w:rPr>
                <w:lang w:val="ru-RU"/>
              </w:rPr>
              <w:t>видах</w:t>
            </w:r>
          </w:p>
          <w:p w14:paraId="5FE57D92" w14:textId="77777777" w:rsidR="009429CE" w:rsidRPr="009429CE" w:rsidRDefault="009429CE" w:rsidP="00313FC7">
            <w:pPr>
              <w:pStyle w:val="TableParagraph"/>
              <w:spacing w:line="254" w:lineRule="exact"/>
              <w:ind w:left="106" w:right="1653"/>
              <w:rPr>
                <w:lang w:val="ru-RU"/>
              </w:rPr>
            </w:pPr>
            <w:r w:rsidRPr="009429CE">
              <w:rPr>
                <w:lang w:val="ru-RU"/>
              </w:rPr>
              <w:t>деятельности, обладающий зачатками</w:t>
            </w:r>
            <w:r w:rsidRPr="009429CE">
              <w:rPr>
                <w:spacing w:val="-52"/>
                <w:lang w:val="ru-RU"/>
              </w:rPr>
              <w:t xml:space="preserve"> </w:t>
            </w:r>
            <w:r w:rsidRPr="009429CE">
              <w:rPr>
                <w:lang w:val="ru-RU"/>
              </w:rPr>
              <w:t>художественно-эстетического</w:t>
            </w:r>
            <w:r w:rsidRPr="009429CE">
              <w:rPr>
                <w:spacing w:val="-2"/>
                <w:lang w:val="ru-RU"/>
              </w:rPr>
              <w:t xml:space="preserve"> </w:t>
            </w:r>
            <w:r w:rsidRPr="009429CE">
              <w:rPr>
                <w:lang w:val="ru-RU"/>
              </w:rPr>
              <w:t>вкуса.</w:t>
            </w:r>
          </w:p>
        </w:tc>
      </w:tr>
    </w:tbl>
    <w:p w14:paraId="19CF0130" w14:textId="77777777" w:rsidR="009429CE" w:rsidRDefault="009429CE" w:rsidP="009429CE">
      <w:pPr>
        <w:spacing w:line="254" w:lineRule="exact"/>
        <w:sectPr w:rsidR="009429CE">
          <w:pgSz w:w="11910" w:h="16840"/>
          <w:pgMar w:top="960" w:right="160" w:bottom="280" w:left="1340" w:header="749" w:footer="0" w:gutter="0"/>
          <w:cols w:space="720"/>
        </w:sectPr>
      </w:pPr>
    </w:p>
    <w:p w14:paraId="356D5A31" w14:textId="77777777" w:rsidR="009429CE" w:rsidRDefault="009429CE" w:rsidP="009429CE">
      <w:pPr>
        <w:pStyle w:val="a9"/>
        <w:spacing w:before="10"/>
        <w:ind w:left="0"/>
        <w:jc w:val="left"/>
        <w:rPr>
          <w:b/>
          <w:i/>
          <w:sz w:val="15"/>
        </w:rPr>
      </w:pPr>
    </w:p>
    <w:p w14:paraId="3F29ECC8" w14:textId="77777777" w:rsidR="009429CE" w:rsidRDefault="009429CE" w:rsidP="0019050C">
      <w:pPr>
        <w:pStyle w:val="1"/>
        <w:numPr>
          <w:ilvl w:val="2"/>
          <w:numId w:val="211"/>
        </w:numPr>
        <w:tabs>
          <w:tab w:val="left" w:pos="962"/>
        </w:tabs>
        <w:adjustRightInd/>
        <w:spacing w:before="90" w:after="0"/>
        <w:ind w:left="962" w:hanging="600"/>
        <w:jc w:val="both"/>
      </w:pPr>
      <w:r>
        <w:t>Содержательный</w:t>
      </w:r>
      <w:r>
        <w:rPr>
          <w:spacing w:val="-3"/>
        </w:rPr>
        <w:t xml:space="preserve"> </w:t>
      </w:r>
      <w:r>
        <w:t>раздел</w:t>
      </w:r>
      <w:r>
        <w:rPr>
          <w:spacing w:val="-3"/>
        </w:rPr>
        <w:t xml:space="preserve"> </w:t>
      </w:r>
      <w:r>
        <w:t>РПВ.</w:t>
      </w:r>
    </w:p>
    <w:p w14:paraId="466D8C79" w14:textId="77777777" w:rsidR="009429CE" w:rsidRDefault="009429CE" w:rsidP="009429CE">
      <w:pPr>
        <w:pStyle w:val="a9"/>
        <w:ind w:left="0"/>
        <w:jc w:val="left"/>
        <w:rPr>
          <w:b/>
        </w:rPr>
      </w:pPr>
    </w:p>
    <w:p w14:paraId="73B2D34C" w14:textId="77777777" w:rsidR="009429CE" w:rsidRDefault="009429CE" w:rsidP="0019050C">
      <w:pPr>
        <w:pStyle w:val="ab"/>
        <w:numPr>
          <w:ilvl w:val="3"/>
          <w:numId w:val="211"/>
        </w:numPr>
        <w:tabs>
          <w:tab w:val="left" w:pos="1142"/>
        </w:tabs>
        <w:spacing w:line="274" w:lineRule="exact"/>
        <w:ind w:left="1142" w:hanging="780"/>
        <w:rPr>
          <w:b/>
          <w:sz w:val="24"/>
        </w:rPr>
      </w:pPr>
      <w:r>
        <w:rPr>
          <w:b/>
          <w:sz w:val="24"/>
        </w:rPr>
        <w:t>Содержание</w:t>
      </w:r>
      <w:r>
        <w:rPr>
          <w:b/>
          <w:spacing w:val="-4"/>
          <w:sz w:val="24"/>
        </w:rPr>
        <w:t xml:space="preserve"> </w:t>
      </w:r>
      <w:r>
        <w:rPr>
          <w:b/>
          <w:sz w:val="24"/>
        </w:rPr>
        <w:t>воспитательной</w:t>
      </w:r>
      <w:r>
        <w:rPr>
          <w:b/>
          <w:spacing w:val="-5"/>
          <w:sz w:val="24"/>
        </w:rPr>
        <w:t xml:space="preserve"> </w:t>
      </w:r>
      <w:r>
        <w:rPr>
          <w:b/>
          <w:sz w:val="24"/>
        </w:rPr>
        <w:t>работы</w:t>
      </w:r>
      <w:r>
        <w:rPr>
          <w:b/>
          <w:spacing w:val="-6"/>
          <w:sz w:val="24"/>
        </w:rPr>
        <w:t xml:space="preserve"> </w:t>
      </w:r>
      <w:r>
        <w:rPr>
          <w:b/>
          <w:sz w:val="24"/>
        </w:rPr>
        <w:t>по направлениям</w:t>
      </w:r>
      <w:r>
        <w:rPr>
          <w:b/>
          <w:spacing w:val="-3"/>
          <w:sz w:val="24"/>
        </w:rPr>
        <w:t xml:space="preserve"> </w:t>
      </w:r>
      <w:r>
        <w:rPr>
          <w:b/>
          <w:sz w:val="24"/>
        </w:rPr>
        <w:t>воспитания.</w:t>
      </w:r>
    </w:p>
    <w:p w14:paraId="2E61068B" w14:textId="77777777" w:rsidR="009429CE" w:rsidRDefault="009429CE" w:rsidP="009429CE">
      <w:pPr>
        <w:pStyle w:val="a9"/>
        <w:ind w:right="685" w:firstLine="479"/>
      </w:pPr>
      <w:r>
        <w:t>Содержание Рабочей программы воспитания реализуется в ходе освоения детьми с</w:t>
      </w:r>
      <w:r>
        <w:rPr>
          <w:spacing w:val="1"/>
        </w:rPr>
        <w:t xml:space="preserve"> </w:t>
      </w:r>
      <w:r>
        <w:t>ТНР дошкольного возраста всех образовательных областей, обозначенных в ФГОС ДО,</w:t>
      </w:r>
      <w:r>
        <w:rPr>
          <w:spacing w:val="1"/>
        </w:rPr>
        <w:t xml:space="preserve"> </w:t>
      </w:r>
      <w:r>
        <w:t>одной</w:t>
      </w:r>
      <w:r>
        <w:rPr>
          <w:spacing w:val="1"/>
        </w:rPr>
        <w:t xml:space="preserve"> </w:t>
      </w:r>
      <w:r>
        <w:t>из</w:t>
      </w:r>
      <w:r>
        <w:rPr>
          <w:spacing w:val="1"/>
        </w:rPr>
        <w:t xml:space="preserve"> </w:t>
      </w:r>
      <w:r>
        <w:t>задач</w:t>
      </w:r>
      <w:r>
        <w:rPr>
          <w:spacing w:val="1"/>
        </w:rPr>
        <w:t xml:space="preserve"> </w:t>
      </w:r>
      <w:r>
        <w:t>которого</w:t>
      </w:r>
      <w:r>
        <w:rPr>
          <w:spacing w:val="1"/>
        </w:rPr>
        <w:t xml:space="preserve"> </w:t>
      </w:r>
      <w:r>
        <w:t>является</w:t>
      </w:r>
      <w:r>
        <w:rPr>
          <w:spacing w:val="1"/>
        </w:rPr>
        <w:t xml:space="preserve"> </w:t>
      </w:r>
      <w:r>
        <w:rPr>
          <w:i/>
        </w:rPr>
        <w:t>объединение</w:t>
      </w:r>
      <w:r>
        <w:rPr>
          <w:i/>
          <w:spacing w:val="1"/>
        </w:rPr>
        <w:t xml:space="preserve"> </w:t>
      </w:r>
      <w:r>
        <w:rPr>
          <w:i/>
        </w:rPr>
        <w:t>воспитания</w:t>
      </w:r>
      <w:r>
        <w:rPr>
          <w:i/>
          <w:spacing w:val="1"/>
        </w:rPr>
        <w:t xml:space="preserve"> </w:t>
      </w:r>
      <w:r>
        <w:rPr>
          <w:i/>
        </w:rPr>
        <w:t>и</w:t>
      </w:r>
      <w:r>
        <w:rPr>
          <w:i/>
          <w:spacing w:val="1"/>
        </w:rPr>
        <w:t xml:space="preserve"> </w:t>
      </w:r>
      <w:r>
        <w:rPr>
          <w:i/>
        </w:rPr>
        <w:t>обучения</w:t>
      </w:r>
      <w:r>
        <w:rPr>
          <w:i/>
          <w:spacing w:val="1"/>
        </w:rPr>
        <w:t xml:space="preserve"> </w:t>
      </w:r>
      <w:r>
        <w:t>в</w:t>
      </w:r>
      <w:r>
        <w:rPr>
          <w:spacing w:val="1"/>
        </w:rPr>
        <w:t xml:space="preserve"> </w:t>
      </w:r>
      <w:r>
        <w:t>целостный</w:t>
      </w:r>
      <w:r>
        <w:rPr>
          <w:spacing w:val="1"/>
        </w:rPr>
        <w:t xml:space="preserve"> </w:t>
      </w:r>
      <w:r>
        <w:t>образовательный</w:t>
      </w:r>
      <w:r>
        <w:rPr>
          <w:spacing w:val="1"/>
        </w:rPr>
        <w:t xml:space="preserve"> </w:t>
      </w:r>
      <w:r>
        <w:t>процесс</w:t>
      </w:r>
      <w:r>
        <w:rPr>
          <w:spacing w:val="1"/>
        </w:rPr>
        <w:t xml:space="preserve"> </w:t>
      </w:r>
      <w:r>
        <w:t>на</w:t>
      </w:r>
      <w:r>
        <w:rPr>
          <w:spacing w:val="1"/>
        </w:rPr>
        <w:t xml:space="preserve"> </w:t>
      </w:r>
      <w:r>
        <w:t>основе</w:t>
      </w:r>
      <w:r>
        <w:rPr>
          <w:spacing w:val="1"/>
        </w:rPr>
        <w:t xml:space="preserve"> </w:t>
      </w:r>
      <w:r>
        <w:t>духовно-нравственных</w:t>
      </w:r>
      <w:r>
        <w:rPr>
          <w:spacing w:val="61"/>
        </w:rPr>
        <w:t xml:space="preserve"> </w:t>
      </w:r>
      <w:r>
        <w:t>и</w:t>
      </w:r>
      <w:r>
        <w:rPr>
          <w:spacing w:val="61"/>
        </w:rPr>
        <w:t xml:space="preserve"> </w:t>
      </w:r>
      <w:r>
        <w:t>социокультурных</w:t>
      </w:r>
      <w:r>
        <w:rPr>
          <w:spacing w:val="1"/>
        </w:rPr>
        <w:t xml:space="preserve"> </w:t>
      </w:r>
      <w:r>
        <w:t>ценностей, принятых в обществе правил и норм поведения в интересах человека, семьи,</w:t>
      </w:r>
      <w:r>
        <w:rPr>
          <w:spacing w:val="1"/>
        </w:rPr>
        <w:t xml:space="preserve"> </w:t>
      </w:r>
      <w:r>
        <w:t>общества:</w:t>
      </w:r>
    </w:p>
    <w:p w14:paraId="5B44C6C1" w14:textId="77777777" w:rsidR="009429CE" w:rsidRDefault="009429CE" w:rsidP="0019050C">
      <w:pPr>
        <w:pStyle w:val="ab"/>
        <w:numPr>
          <w:ilvl w:val="0"/>
          <w:numId w:val="180"/>
        </w:numPr>
        <w:tabs>
          <w:tab w:val="left" w:pos="789"/>
          <w:tab w:val="left" w:pos="790"/>
        </w:tabs>
        <w:ind w:hanging="361"/>
        <w:jc w:val="left"/>
        <w:rPr>
          <w:sz w:val="24"/>
        </w:rPr>
      </w:pPr>
      <w:r>
        <w:rPr>
          <w:sz w:val="24"/>
        </w:rPr>
        <w:t>социально-коммуникативное</w:t>
      </w:r>
      <w:r>
        <w:rPr>
          <w:spacing w:val="-8"/>
          <w:sz w:val="24"/>
        </w:rPr>
        <w:t xml:space="preserve"> </w:t>
      </w:r>
      <w:r>
        <w:rPr>
          <w:sz w:val="24"/>
        </w:rPr>
        <w:t>развитие;</w:t>
      </w:r>
    </w:p>
    <w:p w14:paraId="7889C628" w14:textId="77777777" w:rsidR="009429CE" w:rsidRDefault="009429CE" w:rsidP="0019050C">
      <w:pPr>
        <w:pStyle w:val="ab"/>
        <w:numPr>
          <w:ilvl w:val="0"/>
          <w:numId w:val="180"/>
        </w:numPr>
        <w:tabs>
          <w:tab w:val="left" w:pos="789"/>
          <w:tab w:val="left" w:pos="790"/>
        </w:tabs>
        <w:ind w:hanging="361"/>
        <w:jc w:val="left"/>
        <w:rPr>
          <w:sz w:val="24"/>
        </w:rPr>
      </w:pPr>
      <w:r>
        <w:rPr>
          <w:sz w:val="24"/>
        </w:rPr>
        <w:t>познавательное</w:t>
      </w:r>
      <w:r>
        <w:rPr>
          <w:spacing w:val="-7"/>
          <w:sz w:val="24"/>
        </w:rPr>
        <w:t xml:space="preserve"> </w:t>
      </w:r>
      <w:r>
        <w:rPr>
          <w:sz w:val="24"/>
        </w:rPr>
        <w:t>развитие;</w:t>
      </w:r>
    </w:p>
    <w:p w14:paraId="5883E9E3" w14:textId="77777777" w:rsidR="009429CE" w:rsidRDefault="009429CE" w:rsidP="0019050C">
      <w:pPr>
        <w:pStyle w:val="ab"/>
        <w:numPr>
          <w:ilvl w:val="0"/>
          <w:numId w:val="180"/>
        </w:numPr>
        <w:tabs>
          <w:tab w:val="left" w:pos="789"/>
          <w:tab w:val="left" w:pos="790"/>
        </w:tabs>
        <w:ind w:hanging="361"/>
        <w:jc w:val="left"/>
        <w:rPr>
          <w:sz w:val="24"/>
        </w:rPr>
      </w:pPr>
      <w:r>
        <w:rPr>
          <w:sz w:val="24"/>
        </w:rPr>
        <w:t>речевое</w:t>
      </w:r>
      <w:r>
        <w:rPr>
          <w:spacing w:val="-4"/>
          <w:sz w:val="24"/>
        </w:rPr>
        <w:t xml:space="preserve"> </w:t>
      </w:r>
      <w:r>
        <w:rPr>
          <w:sz w:val="24"/>
        </w:rPr>
        <w:t>развитие;</w:t>
      </w:r>
    </w:p>
    <w:p w14:paraId="57B07EF5" w14:textId="77777777" w:rsidR="009429CE" w:rsidRDefault="009429CE" w:rsidP="0019050C">
      <w:pPr>
        <w:pStyle w:val="ab"/>
        <w:numPr>
          <w:ilvl w:val="0"/>
          <w:numId w:val="180"/>
        </w:numPr>
        <w:tabs>
          <w:tab w:val="left" w:pos="789"/>
          <w:tab w:val="left" w:pos="790"/>
        </w:tabs>
        <w:ind w:hanging="361"/>
        <w:jc w:val="left"/>
        <w:rPr>
          <w:sz w:val="24"/>
        </w:rPr>
      </w:pPr>
      <w:r>
        <w:rPr>
          <w:sz w:val="24"/>
        </w:rPr>
        <w:t>художественно-эстетическое</w:t>
      </w:r>
      <w:r>
        <w:rPr>
          <w:spacing w:val="-8"/>
          <w:sz w:val="24"/>
        </w:rPr>
        <w:t xml:space="preserve"> </w:t>
      </w:r>
      <w:r>
        <w:rPr>
          <w:sz w:val="24"/>
        </w:rPr>
        <w:t>развитие;</w:t>
      </w:r>
    </w:p>
    <w:p w14:paraId="29036083" w14:textId="77777777" w:rsidR="009429CE" w:rsidRDefault="009429CE" w:rsidP="0019050C">
      <w:pPr>
        <w:pStyle w:val="ab"/>
        <w:numPr>
          <w:ilvl w:val="0"/>
          <w:numId w:val="180"/>
        </w:numPr>
        <w:tabs>
          <w:tab w:val="left" w:pos="789"/>
          <w:tab w:val="left" w:pos="790"/>
        </w:tabs>
        <w:ind w:hanging="361"/>
        <w:jc w:val="left"/>
        <w:rPr>
          <w:sz w:val="24"/>
        </w:rPr>
      </w:pPr>
      <w:r>
        <w:rPr>
          <w:sz w:val="24"/>
        </w:rPr>
        <w:t>физическое</w:t>
      </w:r>
      <w:r>
        <w:rPr>
          <w:spacing w:val="-4"/>
          <w:sz w:val="24"/>
        </w:rPr>
        <w:t xml:space="preserve"> </w:t>
      </w:r>
      <w:r>
        <w:rPr>
          <w:sz w:val="24"/>
        </w:rPr>
        <w:t>развитие.</w:t>
      </w:r>
    </w:p>
    <w:p w14:paraId="019A3D76" w14:textId="77777777" w:rsidR="009429CE" w:rsidRDefault="009429CE" w:rsidP="009429CE">
      <w:pPr>
        <w:pStyle w:val="a9"/>
        <w:ind w:right="690" w:firstLine="479"/>
      </w:pPr>
      <w:r>
        <w:t>В</w:t>
      </w:r>
      <w:r>
        <w:rPr>
          <w:spacing w:val="1"/>
        </w:rPr>
        <w:t xml:space="preserve"> </w:t>
      </w:r>
      <w:r>
        <w:t>пояснительной</w:t>
      </w:r>
      <w:r>
        <w:rPr>
          <w:spacing w:val="1"/>
        </w:rPr>
        <w:t xml:space="preserve"> </w:t>
      </w:r>
      <w:r>
        <w:t>записке</w:t>
      </w:r>
      <w:r>
        <w:rPr>
          <w:spacing w:val="1"/>
        </w:rPr>
        <w:t xml:space="preserve"> </w:t>
      </w:r>
      <w:r>
        <w:t>ценности</w:t>
      </w:r>
      <w:r>
        <w:rPr>
          <w:spacing w:val="1"/>
        </w:rPr>
        <w:t xml:space="preserve"> </w:t>
      </w:r>
      <w:r>
        <w:t>воспитания</w:t>
      </w:r>
      <w:r>
        <w:rPr>
          <w:spacing w:val="1"/>
        </w:rPr>
        <w:t xml:space="preserve"> </w:t>
      </w:r>
      <w:r>
        <w:t>соотнесены</w:t>
      </w:r>
      <w:r>
        <w:rPr>
          <w:spacing w:val="1"/>
        </w:rPr>
        <w:t xml:space="preserve"> </w:t>
      </w:r>
      <w:r>
        <w:t>с</w:t>
      </w:r>
      <w:r>
        <w:rPr>
          <w:spacing w:val="1"/>
        </w:rPr>
        <w:t xml:space="preserve"> </w:t>
      </w:r>
      <w:r>
        <w:t>направлениями</w:t>
      </w:r>
      <w:r>
        <w:rPr>
          <w:spacing w:val="1"/>
        </w:rPr>
        <w:t xml:space="preserve"> </w:t>
      </w:r>
      <w:r>
        <w:t>воспитательной работы. Предложенные направления не заменяют и не дополняют собой</w:t>
      </w:r>
      <w:r>
        <w:rPr>
          <w:spacing w:val="1"/>
        </w:rPr>
        <w:t xml:space="preserve"> </w:t>
      </w:r>
      <w:r>
        <w:t>деятельность</w:t>
      </w:r>
      <w:r>
        <w:rPr>
          <w:spacing w:val="1"/>
        </w:rPr>
        <w:t xml:space="preserve"> </w:t>
      </w:r>
      <w:r>
        <w:t>по</w:t>
      </w:r>
      <w:r>
        <w:rPr>
          <w:spacing w:val="1"/>
        </w:rPr>
        <w:t xml:space="preserve"> </w:t>
      </w:r>
      <w:r>
        <w:t>пяти</w:t>
      </w:r>
      <w:r>
        <w:rPr>
          <w:spacing w:val="1"/>
        </w:rPr>
        <w:t xml:space="preserve"> </w:t>
      </w:r>
      <w:r>
        <w:t>образовательным</w:t>
      </w:r>
      <w:r>
        <w:rPr>
          <w:spacing w:val="1"/>
        </w:rPr>
        <w:t xml:space="preserve"> </w:t>
      </w:r>
      <w:r>
        <w:t>областям,</w:t>
      </w:r>
      <w:r>
        <w:rPr>
          <w:spacing w:val="1"/>
        </w:rPr>
        <w:t xml:space="preserve"> </w:t>
      </w:r>
      <w:r>
        <w:t>а</w:t>
      </w:r>
      <w:r>
        <w:rPr>
          <w:spacing w:val="1"/>
        </w:rPr>
        <w:t xml:space="preserve"> </w:t>
      </w:r>
      <w:r>
        <w:t>фокусируют</w:t>
      </w:r>
      <w:r>
        <w:rPr>
          <w:spacing w:val="1"/>
        </w:rPr>
        <w:t xml:space="preserve"> </w:t>
      </w:r>
      <w:r>
        <w:t>процесс</w:t>
      </w:r>
      <w:r>
        <w:rPr>
          <w:spacing w:val="1"/>
        </w:rPr>
        <w:t xml:space="preserve"> </w:t>
      </w:r>
      <w:r>
        <w:t>усвоения</w:t>
      </w:r>
      <w:r>
        <w:rPr>
          <w:spacing w:val="1"/>
        </w:rPr>
        <w:t xml:space="preserve"> </w:t>
      </w:r>
      <w:r>
        <w:t>ребенком</w:t>
      </w:r>
      <w:r>
        <w:rPr>
          <w:spacing w:val="1"/>
        </w:rPr>
        <w:t xml:space="preserve"> </w:t>
      </w:r>
      <w:r>
        <w:t>базовых</w:t>
      </w:r>
      <w:r>
        <w:rPr>
          <w:spacing w:val="1"/>
        </w:rPr>
        <w:t xml:space="preserve"> </w:t>
      </w:r>
      <w:r>
        <w:t>ценностей</w:t>
      </w:r>
      <w:r>
        <w:rPr>
          <w:spacing w:val="1"/>
        </w:rPr>
        <w:t xml:space="preserve"> </w:t>
      </w:r>
      <w:r>
        <w:t>в</w:t>
      </w:r>
      <w:r>
        <w:rPr>
          <w:spacing w:val="1"/>
        </w:rPr>
        <w:t xml:space="preserve"> </w:t>
      </w:r>
      <w:r>
        <w:t>целостном</w:t>
      </w:r>
      <w:r>
        <w:rPr>
          <w:spacing w:val="1"/>
        </w:rPr>
        <w:t xml:space="preserve"> </w:t>
      </w:r>
      <w:r>
        <w:t>образовательном</w:t>
      </w:r>
      <w:r>
        <w:rPr>
          <w:spacing w:val="1"/>
        </w:rPr>
        <w:t xml:space="preserve"> </w:t>
      </w:r>
      <w:r>
        <w:t>процессе.</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определяются</w:t>
      </w:r>
      <w:r>
        <w:rPr>
          <w:spacing w:val="-1"/>
        </w:rPr>
        <w:t xml:space="preserve"> </w:t>
      </w:r>
      <w:r>
        <w:t>региональный</w:t>
      </w:r>
      <w:r>
        <w:rPr>
          <w:spacing w:val="-2"/>
        </w:rPr>
        <w:t xml:space="preserve"> </w:t>
      </w:r>
      <w:r>
        <w:t>и муниципальный</w:t>
      </w:r>
      <w:r>
        <w:rPr>
          <w:spacing w:val="-3"/>
        </w:rPr>
        <w:t xml:space="preserve"> </w:t>
      </w:r>
      <w:r>
        <w:t>компоненты.</w:t>
      </w:r>
    </w:p>
    <w:p w14:paraId="1534905E" w14:textId="77777777" w:rsidR="009429CE" w:rsidRDefault="009429CE" w:rsidP="0019050C">
      <w:pPr>
        <w:pStyle w:val="ab"/>
        <w:numPr>
          <w:ilvl w:val="1"/>
          <w:numId w:val="180"/>
        </w:numPr>
        <w:tabs>
          <w:tab w:val="left" w:pos="1790"/>
        </w:tabs>
        <w:spacing w:before="3" w:line="237" w:lineRule="auto"/>
        <w:ind w:right="691"/>
        <w:rPr>
          <w:sz w:val="24"/>
        </w:rPr>
      </w:pPr>
      <w:r>
        <w:rPr>
          <w:sz w:val="24"/>
          <w:u w:val="single"/>
        </w:rPr>
        <w:t>Часть,</w:t>
      </w:r>
      <w:r>
        <w:rPr>
          <w:spacing w:val="1"/>
          <w:sz w:val="24"/>
          <w:u w:val="single"/>
        </w:rPr>
        <w:t xml:space="preserve"> </w:t>
      </w:r>
      <w:r>
        <w:rPr>
          <w:sz w:val="24"/>
          <w:u w:val="single"/>
        </w:rPr>
        <w:t>формируемая</w:t>
      </w:r>
      <w:r>
        <w:rPr>
          <w:spacing w:val="1"/>
          <w:sz w:val="24"/>
          <w:u w:val="single"/>
        </w:rPr>
        <w:t xml:space="preserve"> </w:t>
      </w:r>
      <w:r>
        <w:rPr>
          <w:sz w:val="24"/>
          <w:u w:val="single"/>
        </w:rPr>
        <w:t>участниками</w:t>
      </w:r>
      <w:r>
        <w:rPr>
          <w:spacing w:val="1"/>
          <w:sz w:val="24"/>
          <w:u w:val="single"/>
        </w:rPr>
        <w:t xml:space="preserve"> </w:t>
      </w:r>
      <w:r>
        <w:rPr>
          <w:sz w:val="24"/>
          <w:u w:val="single"/>
        </w:rPr>
        <w:t>образовательных</w:t>
      </w:r>
      <w:r>
        <w:rPr>
          <w:spacing w:val="1"/>
          <w:sz w:val="24"/>
          <w:u w:val="single"/>
        </w:rPr>
        <w:t xml:space="preserve"> </w:t>
      </w:r>
      <w:r>
        <w:rPr>
          <w:sz w:val="24"/>
          <w:u w:val="single"/>
        </w:rPr>
        <w:t>отношений,</w:t>
      </w:r>
      <w:r>
        <w:rPr>
          <w:spacing w:val="1"/>
          <w:sz w:val="24"/>
          <w:u w:val="single"/>
        </w:rPr>
        <w:t xml:space="preserve"> </w:t>
      </w:r>
      <w:r>
        <w:rPr>
          <w:sz w:val="24"/>
          <w:u w:val="single"/>
        </w:rPr>
        <w:t>при</w:t>
      </w:r>
      <w:r>
        <w:rPr>
          <w:spacing w:val="-57"/>
          <w:sz w:val="24"/>
        </w:rPr>
        <w:t xml:space="preserve"> </w:t>
      </w:r>
      <w:r>
        <w:rPr>
          <w:sz w:val="24"/>
          <w:u w:val="single"/>
        </w:rPr>
        <w:t>реализации</w:t>
      </w:r>
      <w:r>
        <w:rPr>
          <w:spacing w:val="-3"/>
          <w:sz w:val="24"/>
          <w:u w:val="single"/>
        </w:rPr>
        <w:t xml:space="preserve"> </w:t>
      </w:r>
      <w:r>
        <w:rPr>
          <w:sz w:val="24"/>
          <w:u w:val="single"/>
        </w:rPr>
        <w:t>РПВ.</w:t>
      </w:r>
    </w:p>
    <w:p w14:paraId="1C9317FB" w14:textId="77777777" w:rsidR="009429CE" w:rsidRDefault="009429CE" w:rsidP="009429CE">
      <w:pPr>
        <w:pStyle w:val="a9"/>
        <w:jc w:val="left"/>
      </w:pPr>
      <w:r>
        <w:t>Воспитательные задачи</w:t>
      </w:r>
      <w:r>
        <w:rPr>
          <w:spacing w:val="2"/>
        </w:rPr>
        <w:t xml:space="preserve"> </w:t>
      </w:r>
      <w:r>
        <w:t>определены</w:t>
      </w:r>
      <w:r>
        <w:rPr>
          <w:spacing w:val="4"/>
        </w:rPr>
        <w:t xml:space="preserve"> </w:t>
      </w:r>
      <w:r>
        <w:t>по</w:t>
      </w:r>
      <w:r>
        <w:rPr>
          <w:spacing w:val="2"/>
        </w:rPr>
        <w:t xml:space="preserve"> </w:t>
      </w:r>
      <w:r>
        <w:t>каждой</w:t>
      </w:r>
      <w:r>
        <w:rPr>
          <w:spacing w:val="2"/>
        </w:rPr>
        <w:t xml:space="preserve"> </w:t>
      </w:r>
      <w:r>
        <w:t>образовательной</w:t>
      </w:r>
      <w:r>
        <w:rPr>
          <w:spacing w:val="3"/>
        </w:rPr>
        <w:t xml:space="preserve"> </w:t>
      </w:r>
      <w:r>
        <w:t>области</w:t>
      </w:r>
      <w:r>
        <w:rPr>
          <w:spacing w:val="2"/>
        </w:rPr>
        <w:t xml:space="preserve"> </w:t>
      </w:r>
      <w:r>
        <w:t>в</w:t>
      </w:r>
      <w:r>
        <w:rPr>
          <w:spacing w:val="1"/>
        </w:rPr>
        <w:t xml:space="preserve"> </w:t>
      </w:r>
      <w:r>
        <w:t>соответствии</w:t>
      </w:r>
      <w:r>
        <w:rPr>
          <w:spacing w:val="3"/>
        </w:rPr>
        <w:t xml:space="preserve"> </w:t>
      </w:r>
      <w:r>
        <w:t>с</w:t>
      </w:r>
      <w:r>
        <w:rPr>
          <w:spacing w:val="-57"/>
        </w:rPr>
        <w:t xml:space="preserve"> </w:t>
      </w:r>
      <w:r>
        <w:t>требованиями</w:t>
      </w:r>
      <w:r>
        <w:rPr>
          <w:spacing w:val="-1"/>
        </w:rPr>
        <w:t xml:space="preserve"> </w:t>
      </w:r>
      <w:r>
        <w:t>Программы</w:t>
      </w:r>
      <w:r>
        <w:rPr>
          <w:spacing w:val="-1"/>
        </w:rPr>
        <w:t xml:space="preserve"> </w:t>
      </w:r>
      <w:r>
        <w:t>и</w:t>
      </w:r>
      <w:r>
        <w:rPr>
          <w:spacing w:val="-1"/>
        </w:rPr>
        <w:t xml:space="preserve"> </w:t>
      </w:r>
      <w:r>
        <w:t>представлены</w:t>
      </w:r>
      <w:r>
        <w:rPr>
          <w:spacing w:val="-1"/>
        </w:rPr>
        <w:t xml:space="preserve"> </w:t>
      </w:r>
      <w:r>
        <w:t>направлениями</w:t>
      </w:r>
      <w:r>
        <w:rPr>
          <w:spacing w:val="4"/>
        </w:rPr>
        <w:t xml:space="preserve"> </w:t>
      </w:r>
      <w:r>
        <w:t>воспитания:</w:t>
      </w:r>
    </w:p>
    <w:p w14:paraId="520BAF25" w14:textId="77777777" w:rsidR="009429CE" w:rsidRDefault="009429CE" w:rsidP="0019050C">
      <w:pPr>
        <w:pStyle w:val="ab"/>
        <w:numPr>
          <w:ilvl w:val="0"/>
          <w:numId w:val="180"/>
        </w:numPr>
        <w:tabs>
          <w:tab w:val="left" w:pos="789"/>
          <w:tab w:val="left" w:pos="790"/>
        </w:tabs>
        <w:spacing w:before="1"/>
        <w:ind w:hanging="361"/>
        <w:jc w:val="left"/>
        <w:rPr>
          <w:i/>
          <w:sz w:val="24"/>
        </w:rPr>
      </w:pPr>
      <w:r>
        <w:rPr>
          <w:i/>
          <w:sz w:val="24"/>
        </w:rPr>
        <w:t>патриотическое;</w:t>
      </w:r>
    </w:p>
    <w:p w14:paraId="254AEE0E" w14:textId="77777777" w:rsidR="009429CE" w:rsidRDefault="009429CE" w:rsidP="0019050C">
      <w:pPr>
        <w:pStyle w:val="ab"/>
        <w:numPr>
          <w:ilvl w:val="0"/>
          <w:numId w:val="180"/>
        </w:numPr>
        <w:tabs>
          <w:tab w:val="left" w:pos="789"/>
          <w:tab w:val="left" w:pos="790"/>
        </w:tabs>
        <w:ind w:hanging="361"/>
        <w:jc w:val="left"/>
        <w:rPr>
          <w:i/>
          <w:sz w:val="24"/>
        </w:rPr>
      </w:pPr>
      <w:r>
        <w:rPr>
          <w:i/>
          <w:sz w:val="24"/>
        </w:rPr>
        <w:t>социальное;</w:t>
      </w:r>
    </w:p>
    <w:p w14:paraId="469B5585" w14:textId="77777777" w:rsidR="009429CE" w:rsidRDefault="009429CE" w:rsidP="0019050C">
      <w:pPr>
        <w:pStyle w:val="ab"/>
        <w:numPr>
          <w:ilvl w:val="0"/>
          <w:numId w:val="180"/>
        </w:numPr>
        <w:tabs>
          <w:tab w:val="left" w:pos="789"/>
          <w:tab w:val="left" w:pos="790"/>
        </w:tabs>
        <w:ind w:hanging="361"/>
        <w:jc w:val="left"/>
        <w:rPr>
          <w:i/>
          <w:sz w:val="24"/>
        </w:rPr>
      </w:pPr>
      <w:r>
        <w:rPr>
          <w:i/>
          <w:sz w:val="24"/>
        </w:rPr>
        <w:t>познавательное;</w:t>
      </w:r>
    </w:p>
    <w:p w14:paraId="502C9F44" w14:textId="77777777" w:rsidR="009429CE" w:rsidRDefault="009429CE" w:rsidP="0019050C">
      <w:pPr>
        <w:pStyle w:val="ab"/>
        <w:numPr>
          <w:ilvl w:val="0"/>
          <w:numId w:val="180"/>
        </w:numPr>
        <w:tabs>
          <w:tab w:val="left" w:pos="789"/>
          <w:tab w:val="left" w:pos="790"/>
        </w:tabs>
        <w:ind w:hanging="361"/>
        <w:jc w:val="left"/>
        <w:rPr>
          <w:i/>
          <w:sz w:val="24"/>
        </w:rPr>
      </w:pPr>
      <w:r>
        <w:rPr>
          <w:i/>
          <w:sz w:val="24"/>
        </w:rPr>
        <w:t>физическое</w:t>
      </w:r>
      <w:r>
        <w:rPr>
          <w:i/>
          <w:spacing w:val="-2"/>
          <w:sz w:val="24"/>
        </w:rPr>
        <w:t xml:space="preserve"> </w:t>
      </w:r>
      <w:r>
        <w:rPr>
          <w:i/>
          <w:sz w:val="24"/>
        </w:rPr>
        <w:t>и</w:t>
      </w:r>
      <w:r>
        <w:rPr>
          <w:i/>
          <w:spacing w:val="-2"/>
          <w:sz w:val="24"/>
        </w:rPr>
        <w:t xml:space="preserve"> </w:t>
      </w:r>
      <w:r>
        <w:rPr>
          <w:i/>
          <w:sz w:val="24"/>
        </w:rPr>
        <w:t>оздоровительное;</w:t>
      </w:r>
    </w:p>
    <w:p w14:paraId="5AE6C646" w14:textId="77777777" w:rsidR="009429CE" w:rsidRDefault="009429CE" w:rsidP="0019050C">
      <w:pPr>
        <w:pStyle w:val="ab"/>
        <w:numPr>
          <w:ilvl w:val="0"/>
          <w:numId w:val="180"/>
        </w:numPr>
        <w:tabs>
          <w:tab w:val="left" w:pos="789"/>
          <w:tab w:val="left" w:pos="790"/>
        </w:tabs>
        <w:ind w:hanging="361"/>
        <w:jc w:val="left"/>
        <w:rPr>
          <w:i/>
          <w:sz w:val="24"/>
        </w:rPr>
      </w:pPr>
      <w:r>
        <w:rPr>
          <w:i/>
          <w:sz w:val="24"/>
        </w:rPr>
        <w:t>трудовое;</w:t>
      </w:r>
    </w:p>
    <w:p w14:paraId="62514BB6" w14:textId="77777777" w:rsidR="009429CE" w:rsidRDefault="009429CE" w:rsidP="0019050C">
      <w:pPr>
        <w:pStyle w:val="ab"/>
        <w:numPr>
          <w:ilvl w:val="0"/>
          <w:numId w:val="180"/>
        </w:numPr>
        <w:tabs>
          <w:tab w:val="left" w:pos="789"/>
          <w:tab w:val="left" w:pos="790"/>
        </w:tabs>
        <w:ind w:hanging="361"/>
        <w:jc w:val="left"/>
        <w:rPr>
          <w:i/>
          <w:sz w:val="24"/>
        </w:rPr>
      </w:pPr>
      <w:r>
        <w:rPr>
          <w:i/>
          <w:sz w:val="24"/>
        </w:rPr>
        <w:t>этико-эстетическое.</w:t>
      </w:r>
    </w:p>
    <w:p w14:paraId="63D26E9D" w14:textId="77777777" w:rsidR="009429CE" w:rsidRDefault="009429CE" w:rsidP="009429CE">
      <w:pPr>
        <w:pStyle w:val="a9"/>
        <w:ind w:right="686" w:firstLine="707"/>
      </w:pPr>
      <w:r>
        <w:t>Календарный тематический план (КТП) определен в соответствии с тематическими</w:t>
      </w:r>
      <w:r>
        <w:rPr>
          <w:spacing w:val="-57"/>
        </w:rPr>
        <w:t xml:space="preserve"> </w:t>
      </w:r>
      <w:r>
        <w:t>неделями по календарному учебному графику, включает события и даты</w:t>
      </w:r>
      <w:r>
        <w:rPr>
          <w:spacing w:val="1"/>
        </w:rPr>
        <w:t xml:space="preserve"> </w:t>
      </w:r>
      <w:r>
        <w:t>Календарного</w:t>
      </w:r>
      <w:r>
        <w:rPr>
          <w:spacing w:val="1"/>
        </w:rPr>
        <w:t xml:space="preserve"> </w:t>
      </w:r>
      <w:r>
        <w:t>плана</w:t>
      </w:r>
      <w:r>
        <w:rPr>
          <w:spacing w:val="1"/>
        </w:rPr>
        <w:t xml:space="preserve"> </w:t>
      </w:r>
      <w:r>
        <w:t>воспитательной</w:t>
      </w:r>
      <w:r>
        <w:rPr>
          <w:spacing w:val="1"/>
        </w:rPr>
        <w:t xml:space="preserve"> </w:t>
      </w:r>
      <w:r>
        <w:t>работы</w:t>
      </w:r>
      <w:r>
        <w:rPr>
          <w:spacing w:val="1"/>
        </w:rPr>
        <w:t xml:space="preserve"> </w:t>
      </w:r>
      <w:r>
        <w:t>на</w:t>
      </w:r>
      <w:r>
        <w:rPr>
          <w:spacing w:val="1"/>
        </w:rPr>
        <w:t xml:space="preserve"> </w:t>
      </w:r>
      <w:r>
        <w:t>текущий</w:t>
      </w:r>
      <w:r>
        <w:rPr>
          <w:spacing w:val="1"/>
        </w:rPr>
        <w:t xml:space="preserve"> </w:t>
      </w:r>
      <w:r>
        <w:t>учебный</w:t>
      </w:r>
      <w:r>
        <w:rPr>
          <w:spacing w:val="1"/>
        </w:rPr>
        <w:t xml:space="preserve"> </w:t>
      </w:r>
      <w:r>
        <w:t>год.</w:t>
      </w:r>
      <w:r>
        <w:rPr>
          <w:spacing w:val="1"/>
        </w:rPr>
        <w:t xml:space="preserve"> </w:t>
      </w:r>
      <w:r>
        <w:t>Материал</w:t>
      </w:r>
      <w:r>
        <w:rPr>
          <w:spacing w:val="1"/>
        </w:rPr>
        <w:t xml:space="preserve"> </w:t>
      </w:r>
      <w:r>
        <w:t>применяется</w:t>
      </w:r>
      <w:r>
        <w:rPr>
          <w:spacing w:val="1"/>
        </w:rPr>
        <w:t xml:space="preserve"> </w:t>
      </w:r>
      <w:r>
        <w:t>вариативно,</w:t>
      </w:r>
      <w:r>
        <w:rPr>
          <w:spacing w:val="1"/>
        </w:rPr>
        <w:t xml:space="preserve"> </w:t>
      </w:r>
      <w:r>
        <w:t>адаптирован</w:t>
      </w:r>
      <w:r>
        <w:rPr>
          <w:spacing w:val="1"/>
        </w:rPr>
        <w:t xml:space="preserve"> </w:t>
      </w:r>
      <w:r>
        <w:t>к</w:t>
      </w:r>
      <w:r>
        <w:rPr>
          <w:spacing w:val="1"/>
        </w:rPr>
        <w:t xml:space="preserve"> </w:t>
      </w:r>
      <w:r>
        <w:t>условиям</w:t>
      </w:r>
      <w:r>
        <w:rPr>
          <w:spacing w:val="1"/>
        </w:rPr>
        <w:t xml:space="preserve"> </w:t>
      </w:r>
      <w:r>
        <w:t>групп</w:t>
      </w:r>
      <w:r>
        <w:rPr>
          <w:spacing w:val="1"/>
        </w:rPr>
        <w:t xml:space="preserve"> </w:t>
      </w:r>
      <w:r>
        <w:t>компенсирующей</w:t>
      </w:r>
      <w:r>
        <w:rPr>
          <w:spacing w:val="1"/>
        </w:rPr>
        <w:t xml:space="preserve"> </w:t>
      </w:r>
      <w:r>
        <w:t>направленности</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ТНР.</w:t>
      </w:r>
    </w:p>
    <w:p w14:paraId="1AEA73A6" w14:textId="77777777" w:rsidR="009429CE" w:rsidRDefault="009429CE" w:rsidP="009429CE">
      <w:pPr>
        <w:pStyle w:val="a9"/>
        <w:ind w:right="686" w:firstLine="707"/>
      </w:pPr>
      <w:r>
        <w:t>Региональный</w:t>
      </w:r>
      <w:r>
        <w:rPr>
          <w:spacing w:val="1"/>
        </w:rPr>
        <w:t xml:space="preserve"> </w:t>
      </w:r>
      <w:r>
        <w:t>и</w:t>
      </w:r>
      <w:r>
        <w:rPr>
          <w:spacing w:val="1"/>
        </w:rPr>
        <w:t xml:space="preserve"> </w:t>
      </w:r>
      <w:r>
        <w:t>муниципальный</w:t>
      </w:r>
      <w:r>
        <w:rPr>
          <w:spacing w:val="1"/>
        </w:rPr>
        <w:t xml:space="preserve"> </w:t>
      </w:r>
      <w:r>
        <w:t>компоненты</w:t>
      </w:r>
      <w:r>
        <w:rPr>
          <w:spacing w:val="1"/>
        </w:rPr>
        <w:t xml:space="preserve"> </w:t>
      </w:r>
      <w:r>
        <w:t>реализуются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учебным планом ДОУ, пояснительной запиской к учебному плану, включают увеличение</w:t>
      </w:r>
      <w:r>
        <w:rPr>
          <w:spacing w:val="1"/>
        </w:rPr>
        <w:t xml:space="preserve"> </w:t>
      </w:r>
      <w:r>
        <w:t>двигательной активности и формирования любви к Родному краю, его самобытности и</w:t>
      </w:r>
      <w:r>
        <w:rPr>
          <w:spacing w:val="1"/>
        </w:rPr>
        <w:t xml:space="preserve"> </w:t>
      </w:r>
      <w:r>
        <w:t>неповторимости,</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родной</w:t>
      </w:r>
      <w:r>
        <w:rPr>
          <w:spacing w:val="1"/>
        </w:rPr>
        <w:t xml:space="preserve"> </w:t>
      </w:r>
      <w:r>
        <w:t>природе.</w:t>
      </w:r>
      <w:r>
        <w:rPr>
          <w:spacing w:val="1"/>
        </w:rPr>
        <w:t xml:space="preserve"> </w:t>
      </w:r>
      <w:r>
        <w:t>Элементы</w:t>
      </w:r>
      <w:r>
        <w:rPr>
          <w:spacing w:val="1"/>
        </w:rPr>
        <w:t xml:space="preserve"> </w:t>
      </w:r>
      <w:r>
        <w:t>регионального</w:t>
      </w:r>
      <w:r>
        <w:rPr>
          <w:spacing w:val="1"/>
        </w:rPr>
        <w:t xml:space="preserve"> </w:t>
      </w:r>
      <w:r>
        <w:t>компонента</w:t>
      </w:r>
      <w:r>
        <w:rPr>
          <w:spacing w:val="1"/>
        </w:rPr>
        <w:t xml:space="preserve"> </w:t>
      </w:r>
      <w:r>
        <w:t>включены</w:t>
      </w:r>
      <w:r>
        <w:rPr>
          <w:spacing w:val="1"/>
        </w:rPr>
        <w:t xml:space="preserve"> </w:t>
      </w:r>
      <w:r>
        <w:t>в</w:t>
      </w:r>
      <w:r>
        <w:rPr>
          <w:spacing w:val="1"/>
        </w:rPr>
        <w:t xml:space="preserve"> </w:t>
      </w:r>
      <w:r>
        <w:t>КТП,</w:t>
      </w:r>
      <w:r>
        <w:rPr>
          <w:spacing w:val="1"/>
        </w:rPr>
        <w:t xml:space="preserve"> </w:t>
      </w:r>
      <w:r>
        <w:t>определены</w:t>
      </w:r>
      <w:r>
        <w:rPr>
          <w:spacing w:val="1"/>
        </w:rPr>
        <w:t xml:space="preserve"> </w:t>
      </w:r>
      <w:r>
        <w:t>в</w:t>
      </w:r>
      <w:r>
        <w:rPr>
          <w:spacing w:val="1"/>
        </w:rPr>
        <w:t xml:space="preserve"> </w:t>
      </w:r>
      <w:r>
        <w:t>соответствии</w:t>
      </w:r>
      <w:r>
        <w:rPr>
          <w:spacing w:val="1"/>
        </w:rPr>
        <w:t xml:space="preserve"> </w:t>
      </w:r>
      <w:r>
        <w:t>с</w:t>
      </w:r>
      <w:r>
        <w:rPr>
          <w:spacing w:val="61"/>
        </w:rPr>
        <w:t xml:space="preserve"> </w:t>
      </w:r>
      <w:r>
        <w:t>возможностями</w:t>
      </w:r>
      <w:r>
        <w:rPr>
          <w:spacing w:val="1"/>
        </w:rPr>
        <w:t xml:space="preserve"> </w:t>
      </w:r>
      <w:r>
        <w:t>воспитанников</w:t>
      </w:r>
      <w:r>
        <w:rPr>
          <w:spacing w:val="-1"/>
        </w:rPr>
        <w:t xml:space="preserve"> </w:t>
      </w:r>
      <w:r>
        <w:t>с</w:t>
      </w:r>
      <w:r>
        <w:rPr>
          <w:spacing w:val="-2"/>
        </w:rPr>
        <w:t xml:space="preserve"> </w:t>
      </w:r>
      <w:r>
        <w:t>ТНР.</w:t>
      </w:r>
    </w:p>
    <w:p w14:paraId="2F636F63" w14:textId="77777777" w:rsidR="009429CE" w:rsidRDefault="009429CE" w:rsidP="009429CE">
      <w:pPr>
        <w:pStyle w:val="a9"/>
        <w:spacing w:before="6"/>
        <w:ind w:left="0"/>
        <w:jc w:val="left"/>
      </w:pPr>
    </w:p>
    <w:p w14:paraId="14B4F8C4" w14:textId="77777777" w:rsidR="009429CE" w:rsidRDefault="009429CE" w:rsidP="0019050C">
      <w:pPr>
        <w:pStyle w:val="2"/>
        <w:numPr>
          <w:ilvl w:val="3"/>
          <w:numId w:val="211"/>
        </w:numPr>
        <w:tabs>
          <w:tab w:val="left" w:pos="1142"/>
        </w:tabs>
        <w:spacing w:line="274" w:lineRule="exact"/>
        <w:ind w:left="1142" w:hanging="780"/>
        <w:jc w:val="both"/>
      </w:pPr>
      <w:r>
        <w:t>Патриотическое</w:t>
      </w:r>
      <w:r>
        <w:rPr>
          <w:spacing w:val="-5"/>
        </w:rPr>
        <w:t xml:space="preserve"> </w:t>
      </w:r>
      <w:r>
        <w:t>направление</w:t>
      </w:r>
      <w:r>
        <w:rPr>
          <w:spacing w:val="-5"/>
        </w:rPr>
        <w:t xml:space="preserve"> </w:t>
      </w:r>
      <w:r>
        <w:t>воспитания.</w:t>
      </w:r>
    </w:p>
    <w:p w14:paraId="7DB83BD6" w14:textId="77777777" w:rsidR="009429CE" w:rsidRDefault="009429CE" w:rsidP="009429CE">
      <w:pPr>
        <w:pStyle w:val="a9"/>
        <w:spacing w:line="274" w:lineRule="exact"/>
        <w:ind w:left="901"/>
      </w:pPr>
      <w:r>
        <w:t>Родина</w:t>
      </w:r>
      <w:r>
        <w:rPr>
          <w:spacing w:val="-7"/>
        </w:rPr>
        <w:t xml:space="preserve"> </w:t>
      </w:r>
      <w:r>
        <w:t>и</w:t>
      </w:r>
      <w:r>
        <w:rPr>
          <w:spacing w:val="-2"/>
        </w:rPr>
        <w:t xml:space="preserve"> </w:t>
      </w:r>
      <w:r>
        <w:t>природа</w:t>
      </w:r>
      <w:r>
        <w:rPr>
          <w:spacing w:val="-3"/>
        </w:rPr>
        <w:t xml:space="preserve"> </w:t>
      </w:r>
      <w:r>
        <w:t>лежат</w:t>
      </w:r>
      <w:r>
        <w:rPr>
          <w:spacing w:val="-2"/>
        </w:rPr>
        <w:t xml:space="preserve"> </w:t>
      </w:r>
      <w:r>
        <w:t>в</w:t>
      </w:r>
      <w:r>
        <w:rPr>
          <w:spacing w:val="-4"/>
        </w:rPr>
        <w:t xml:space="preserve"> </w:t>
      </w:r>
      <w:r>
        <w:t>основе</w:t>
      </w:r>
      <w:r>
        <w:rPr>
          <w:spacing w:val="-4"/>
        </w:rPr>
        <w:t xml:space="preserve"> </w:t>
      </w:r>
      <w:r>
        <w:t>патриотического</w:t>
      </w:r>
      <w:r>
        <w:rPr>
          <w:spacing w:val="-2"/>
        </w:rPr>
        <w:t xml:space="preserve"> </w:t>
      </w:r>
      <w:r>
        <w:t>направления</w:t>
      </w:r>
      <w:r>
        <w:rPr>
          <w:spacing w:val="-2"/>
        </w:rPr>
        <w:t xml:space="preserve"> </w:t>
      </w:r>
      <w:r>
        <w:t>воспитания.</w:t>
      </w:r>
    </w:p>
    <w:p w14:paraId="1FDC6945" w14:textId="77777777" w:rsidR="009429CE" w:rsidRDefault="009429CE" w:rsidP="009429CE">
      <w:pPr>
        <w:pStyle w:val="a9"/>
        <w:ind w:right="688" w:firstLine="566"/>
      </w:pPr>
      <w:r>
        <w:t>Патриотическое</w:t>
      </w:r>
      <w:r>
        <w:rPr>
          <w:spacing w:val="1"/>
        </w:rPr>
        <w:t xml:space="preserve"> </w:t>
      </w:r>
      <w:r>
        <w:t>направление</w:t>
      </w:r>
      <w:r>
        <w:rPr>
          <w:spacing w:val="1"/>
        </w:rPr>
        <w:t xml:space="preserve"> </w:t>
      </w:r>
      <w:r>
        <w:t>воспитания</w:t>
      </w:r>
      <w:r>
        <w:rPr>
          <w:spacing w:val="1"/>
        </w:rPr>
        <w:t xml:space="preserve"> </w:t>
      </w:r>
      <w:r>
        <w:t>строится</w:t>
      </w:r>
      <w:r>
        <w:rPr>
          <w:spacing w:val="1"/>
        </w:rPr>
        <w:t xml:space="preserve"> </w:t>
      </w:r>
      <w:r>
        <w:t>на</w:t>
      </w:r>
      <w:r>
        <w:rPr>
          <w:spacing w:val="1"/>
        </w:rPr>
        <w:t xml:space="preserve"> </w:t>
      </w:r>
      <w:r>
        <w:t>идее</w:t>
      </w:r>
      <w:r>
        <w:rPr>
          <w:spacing w:val="1"/>
        </w:rPr>
        <w:t xml:space="preserve"> </w:t>
      </w:r>
      <w:r>
        <w:t>патриотизма</w:t>
      </w:r>
      <w:r>
        <w:rPr>
          <w:spacing w:val="1"/>
        </w:rPr>
        <w:t xml:space="preserve"> </w:t>
      </w:r>
      <w:r>
        <w:t>как</w:t>
      </w:r>
      <w:r>
        <w:rPr>
          <w:spacing w:val="1"/>
        </w:rPr>
        <w:t xml:space="preserve"> </w:t>
      </w:r>
      <w:r>
        <w:t>нравственного</w:t>
      </w:r>
      <w:r>
        <w:rPr>
          <w:spacing w:val="1"/>
        </w:rPr>
        <w:t xml:space="preserve"> </w:t>
      </w:r>
      <w:r>
        <w:t>чувства,</w:t>
      </w:r>
      <w:r>
        <w:rPr>
          <w:spacing w:val="1"/>
        </w:rPr>
        <w:t xml:space="preserve"> </w:t>
      </w:r>
      <w:r>
        <w:t>которое</w:t>
      </w:r>
      <w:r>
        <w:rPr>
          <w:spacing w:val="1"/>
        </w:rPr>
        <w:t xml:space="preserve"> </w:t>
      </w:r>
      <w:r>
        <w:t>вырастает</w:t>
      </w:r>
      <w:r>
        <w:rPr>
          <w:spacing w:val="1"/>
        </w:rPr>
        <w:t xml:space="preserve"> </w:t>
      </w:r>
      <w:r>
        <w:t>из</w:t>
      </w:r>
      <w:r>
        <w:rPr>
          <w:spacing w:val="1"/>
        </w:rPr>
        <w:t xml:space="preserve"> </w:t>
      </w:r>
      <w:r>
        <w:t>культуры</w:t>
      </w:r>
      <w:r>
        <w:rPr>
          <w:spacing w:val="1"/>
        </w:rPr>
        <w:t xml:space="preserve"> </w:t>
      </w:r>
      <w:r>
        <w:t>человеческого</w:t>
      </w:r>
      <w:r>
        <w:rPr>
          <w:spacing w:val="61"/>
        </w:rPr>
        <w:t xml:space="preserve"> </w:t>
      </w:r>
      <w:r>
        <w:t>бытия,</w:t>
      </w:r>
      <w:r>
        <w:rPr>
          <w:spacing w:val="1"/>
        </w:rPr>
        <w:t xml:space="preserve"> </w:t>
      </w:r>
      <w:r>
        <w:t>особенностей</w:t>
      </w:r>
      <w:r>
        <w:rPr>
          <w:spacing w:val="-1"/>
        </w:rPr>
        <w:t xml:space="preserve"> </w:t>
      </w:r>
      <w:r>
        <w:t>образа</w:t>
      </w:r>
      <w:r>
        <w:rPr>
          <w:spacing w:val="-2"/>
        </w:rPr>
        <w:t xml:space="preserve"> </w:t>
      </w:r>
      <w:r>
        <w:t>жизни и</w:t>
      </w:r>
      <w:r>
        <w:rPr>
          <w:spacing w:val="-1"/>
        </w:rPr>
        <w:t xml:space="preserve"> </w:t>
      </w:r>
      <w:r>
        <w:t>ее уклада, народных</w:t>
      </w:r>
      <w:r>
        <w:rPr>
          <w:spacing w:val="-2"/>
        </w:rPr>
        <w:t xml:space="preserve"> </w:t>
      </w:r>
      <w:r>
        <w:t>и</w:t>
      </w:r>
      <w:r>
        <w:rPr>
          <w:spacing w:val="-1"/>
        </w:rPr>
        <w:t xml:space="preserve"> </w:t>
      </w:r>
      <w:r>
        <w:t>семейных</w:t>
      </w:r>
      <w:r>
        <w:rPr>
          <w:spacing w:val="1"/>
        </w:rPr>
        <w:t xml:space="preserve"> </w:t>
      </w:r>
      <w:r>
        <w:t>традиций.</w:t>
      </w:r>
    </w:p>
    <w:p w14:paraId="65BF3E87" w14:textId="77777777" w:rsidR="009429CE" w:rsidRDefault="009429CE" w:rsidP="009429CE">
      <w:pPr>
        <w:pStyle w:val="a9"/>
        <w:ind w:right="695" w:firstLine="539"/>
      </w:pPr>
      <w:r>
        <w:t>Воспитательная работа в данном направлении связана со структурой самого понятия</w:t>
      </w:r>
      <w:r>
        <w:rPr>
          <w:spacing w:val="1"/>
        </w:rPr>
        <w:t xml:space="preserve"> </w:t>
      </w:r>
      <w:r>
        <w:t>"патриотизм"</w:t>
      </w:r>
      <w:r>
        <w:rPr>
          <w:spacing w:val="-3"/>
        </w:rPr>
        <w:t xml:space="preserve"> </w:t>
      </w:r>
      <w:r>
        <w:t>и</w:t>
      </w:r>
      <w:r>
        <w:rPr>
          <w:spacing w:val="-1"/>
        </w:rPr>
        <w:t xml:space="preserve"> </w:t>
      </w:r>
      <w:r>
        <w:t>определяется</w:t>
      </w:r>
      <w:r>
        <w:rPr>
          <w:spacing w:val="-1"/>
        </w:rPr>
        <w:t xml:space="preserve"> </w:t>
      </w:r>
      <w:r>
        <w:t>через</w:t>
      </w:r>
      <w:r>
        <w:rPr>
          <w:spacing w:val="-1"/>
        </w:rPr>
        <w:t xml:space="preserve"> </w:t>
      </w:r>
      <w:r>
        <w:t>следующие</w:t>
      </w:r>
      <w:r>
        <w:rPr>
          <w:spacing w:val="1"/>
        </w:rPr>
        <w:t xml:space="preserve"> </w:t>
      </w:r>
      <w:r>
        <w:t>взаимосвязанные</w:t>
      </w:r>
      <w:r>
        <w:rPr>
          <w:spacing w:val="-3"/>
        </w:rPr>
        <w:t xml:space="preserve"> </w:t>
      </w:r>
      <w:r>
        <w:t>компоненты:</w:t>
      </w:r>
    </w:p>
    <w:p w14:paraId="74CE9F4D" w14:textId="77777777" w:rsidR="009429CE" w:rsidRDefault="009429CE" w:rsidP="0019050C">
      <w:pPr>
        <w:pStyle w:val="ab"/>
        <w:numPr>
          <w:ilvl w:val="0"/>
          <w:numId w:val="179"/>
        </w:numPr>
        <w:tabs>
          <w:tab w:val="left" w:pos="790"/>
        </w:tabs>
        <w:ind w:right="693"/>
        <w:rPr>
          <w:sz w:val="24"/>
        </w:rPr>
      </w:pPr>
      <w:r>
        <w:rPr>
          <w:sz w:val="24"/>
        </w:rPr>
        <w:t>когнитивно-смысловой,</w:t>
      </w:r>
      <w:r>
        <w:rPr>
          <w:spacing w:val="1"/>
          <w:sz w:val="24"/>
        </w:rPr>
        <w:t xml:space="preserve"> </w:t>
      </w:r>
      <w:r>
        <w:rPr>
          <w:sz w:val="24"/>
        </w:rPr>
        <w:t>связанный</w:t>
      </w:r>
      <w:r>
        <w:rPr>
          <w:spacing w:val="1"/>
          <w:sz w:val="24"/>
        </w:rPr>
        <w:t xml:space="preserve"> </w:t>
      </w:r>
      <w:r>
        <w:rPr>
          <w:sz w:val="24"/>
        </w:rPr>
        <w:t>со</w:t>
      </w:r>
      <w:r>
        <w:rPr>
          <w:spacing w:val="1"/>
          <w:sz w:val="24"/>
        </w:rPr>
        <w:t xml:space="preserve"> </w:t>
      </w:r>
      <w:r>
        <w:rPr>
          <w:sz w:val="24"/>
        </w:rPr>
        <w:t>знаниями</w:t>
      </w:r>
      <w:r>
        <w:rPr>
          <w:spacing w:val="1"/>
          <w:sz w:val="24"/>
        </w:rPr>
        <w:t xml:space="preserve"> </w:t>
      </w:r>
      <w:r>
        <w:rPr>
          <w:sz w:val="24"/>
        </w:rPr>
        <w:t>об</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своего</w:t>
      </w:r>
      <w:r>
        <w:rPr>
          <w:spacing w:val="1"/>
          <w:sz w:val="24"/>
        </w:rPr>
        <w:t xml:space="preserve"> </w:t>
      </w:r>
      <w:r>
        <w:rPr>
          <w:sz w:val="24"/>
        </w:rPr>
        <w:t>края,</w:t>
      </w:r>
      <w:r>
        <w:rPr>
          <w:spacing w:val="1"/>
          <w:sz w:val="24"/>
        </w:rPr>
        <w:t xml:space="preserve"> </w:t>
      </w:r>
      <w:r>
        <w:rPr>
          <w:sz w:val="24"/>
        </w:rPr>
        <w:t>духовных</w:t>
      </w:r>
      <w:r>
        <w:rPr>
          <w:spacing w:val="-3"/>
          <w:sz w:val="24"/>
        </w:rPr>
        <w:t xml:space="preserve"> </w:t>
      </w:r>
      <w:r>
        <w:rPr>
          <w:sz w:val="24"/>
        </w:rPr>
        <w:t>и</w:t>
      </w:r>
      <w:r>
        <w:rPr>
          <w:spacing w:val="-3"/>
          <w:sz w:val="24"/>
        </w:rPr>
        <w:t xml:space="preserve"> </w:t>
      </w:r>
      <w:r>
        <w:rPr>
          <w:sz w:val="24"/>
        </w:rPr>
        <w:t>культурных</w:t>
      </w:r>
      <w:r>
        <w:rPr>
          <w:spacing w:val="-2"/>
          <w:sz w:val="24"/>
        </w:rPr>
        <w:t xml:space="preserve"> </w:t>
      </w:r>
      <w:r>
        <w:rPr>
          <w:sz w:val="24"/>
        </w:rPr>
        <w:t>традиций</w:t>
      </w:r>
      <w:r>
        <w:rPr>
          <w:spacing w:val="-3"/>
          <w:sz w:val="24"/>
        </w:rPr>
        <w:t xml:space="preserve"> </w:t>
      </w:r>
      <w:r>
        <w:rPr>
          <w:sz w:val="24"/>
        </w:rPr>
        <w:t>и</w:t>
      </w:r>
      <w:r>
        <w:rPr>
          <w:spacing w:val="-6"/>
          <w:sz w:val="24"/>
        </w:rPr>
        <w:t xml:space="preserve"> </w:t>
      </w:r>
      <w:r>
        <w:rPr>
          <w:sz w:val="24"/>
        </w:rPr>
        <w:t>достижений</w:t>
      </w:r>
      <w:r>
        <w:rPr>
          <w:spacing w:val="-3"/>
          <w:sz w:val="24"/>
        </w:rPr>
        <w:t xml:space="preserve"> </w:t>
      </w:r>
      <w:r>
        <w:rPr>
          <w:sz w:val="24"/>
        </w:rPr>
        <w:t>многонационального</w:t>
      </w:r>
      <w:r>
        <w:rPr>
          <w:spacing w:val="-3"/>
          <w:sz w:val="24"/>
        </w:rPr>
        <w:t xml:space="preserve"> </w:t>
      </w:r>
      <w:r>
        <w:rPr>
          <w:sz w:val="24"/>
        </w:rPr>
        <w:t>народа</w:t>
      </w:r>
      <w:r>
        <w:rPr>
          <w:spacing w:val="-5"/>
          <w:sz w:val="24"/>
        </w:rPr>
        <w:t xml:space="preserve"> </w:t>
      </w:r>
      <w:r>
        <w:rPr>
          <w:sz w:val="24"/>
        </w:rPr>
        <w:t>России;</w:t>
      </w:r>
    </w:p>
    <w:p w14:paraId="35C23A25" w14:textId="77777777" w:rsidR="009429CE" w:rsidRDefault="009429CE" w:rsidP="0019050C">
      <w:pPr>
        <w:pStyle w:val="ab"/>
        <w:numPr>
          <w:ilvl w:val="0"/>
          <w:numId w:val="179"/>
        </w:numPr>
        <w:tabs>
          <w:tab w:val="left" w:pos="790"/>
        </w:tabs>
        <w:ind w:right="685"/>
        <w:rPr>
          <w:sz w:val="24"/>
        </w:rPr>
      </w:pPr>
      <w:r>
        <w:rPr>
          <w:sz w:val="24"/>
        </w:rPr>
        <w:t>эмоционально-ценностный,</w:t>
      </w:r>
      <w:r>
        <w:rPr>
          <w:spacing w:val="1"/>
          <w:sz w:val="24"/>
        </w:rPr>
        <w:t xml:space="preserve"> </w:t>
      </w:r>
      <w:r>
        <w:rPr>
          <w:sz w:val="24"/>
        </w:rPr>
        <w:t>характеризующийся</w:t>
      </w:r>
      <w:r>
        <w:rPr>
          <w:spacing w:val="1"/>
          <w:sz w:val="24"/>
        </w:rPr>
        <w:t xml:space="preserve"> </w:t>
      </w:r>
      <w:r>
        <w:rPr>
          <w:sz w:val="24"/>
        </w:rPr>
        <w:t>любовью</w:t>
      </w:r>
      <w:r>
        <w:rPr>
          <w:spacing w:val="1"/>
          <w:sz w:val="24"/>
        </w:rPr>
        <w:t xml:space="preserve"> </w:t>
      </w:r>
      <w:r>
        <w:rPr>
          <w:sz w:val="24"/>
        </w:rPr>
        <w:t>к</w:t>
      </w:r>
      <w:r>
        <w:rPr>
          <w:spacing w:val="1"/>
          <w:sz w:val="24"/>
        </w:rPr>
        <w:t xml:space="preserve"> </w:t>
      </w:r>
      <w:r>
        <w:rPr>
          <w:sz w:val="24"/>
        </w:rPr>
        <w:t>Родине</w:t>
      </w:r>
      <w:r>
        <w:rPr>
          <w:spacing w:val="1"/>
          <w:sz w:val="24"/>
        </w:rPr>
        <w:t xml:space="preserve"> </w:t>
      </w:r>
      <w:r>
        <w:rPr>
          <w:sz w:val="24"/>
        </w:rPr>
        <w:t>-</w:t>
      </w:r>
      <w:r>
        <w:rPr>
          <w:spacing w:val="1"/>
          <w:sz w:val="24"/>
        </w:rPr>
        <w:t xml:space="preserve"> </w:t>
      </w:r>
      <w:r>
        <w:rPr>
          <w:sz w:val="24"/>
        </w:rPr>
        <w:t>России,</w:t>
      </w:r>
      <w:r>
        <w:rPr>
          <w:spacing w:val="1"/>
          <w:sz w:val="24"/>
        </w:rPr>
        <w:t xml:space="preserve"> </w:t>
      </w:r>
      <w:r>
        <w:rPr>
          <w:sz w:val="24"/>
        </w:rPr>
        <w:t>уважением</w:t>
      </w:r>
      <w:r>
        <w:rPr>
          <w:spacing w:val="-2"/>
          <w:sz w:val="24"/>
        </w:rPr>
        <w:t xml:space="preserve"> </w:t>
      </w:r>
      <w:r>
        <w:rPr>
          <w:sz w:val="24"/>
        </w:rPr>
        <w:t>к своему</w:t>
      </w:r>
      <w:r>
        <w:rPr>
          <w:spacing w:val="-3"/>
          <w:sz w:val="24"/>
        </w:rPr>
        <w:t xml:space="preserve"> </w:t>
      </w:r>
      <w:r>
        <w:rPr>
          <w:sz w:val="24"/>
        </w:rPr>
        <w:t>народу, народу</w:t>
      </w:r>
      <w:r>
        <w:rPr>
          <w:spacing w:val="-5"/>
          <w:sz w:val="24"/>
        </w:rPr>
        <w:t xml:space="preserve"> </w:t>
      </w:r>
      <w:r>
        <w:rPr>
          <w:sz w:val="24"/>
        </w:rPr>
        <w:t>России в</w:t>
      </w:r>
      <w:r>
        <w:rPr>
          <w:spacing w:val="-1"/>
          <w:sz w:val="24"/>
        </w:rPr>
        <w:t xml:space="preserve"> </w:t>
      </w:r>
      <w:r>
        <w:rPr>
          <w:sz w:val="24"/>
        </w:rPr>
        <w:t>целом;</w:t>
      </w:r>
    </w:p>
    <w:p w14:paraId="773D69F1" w14:textId="77777777" w:rsidR="009429CE" w:rsidRDefault="009429CE" w:rsidP="009429CE">
      <w:pPr>
        <w:sectPr w:rsidR="009429CE">
          <w:pgSz w:w="11910" w:h="16840"/>
          <w:pgMar w:top="960" w:right="160" w:bottom="280" w:left="1340" w:header="749" w:footer="0" w:gutter="0"/>
          <w:cols w:space="720"/>
        </w:sectPr>
      </w:pPr>
    </w:p>
    <w:p w14:paraId="0A162DDA" w14:textId="77777777" w:rsidR="009429CE" w:rsidRDefault="009429CE" w:rsidP="009429CE">
      <w:pPr>
        <w:pStyle w:val="a9"/>
        <w:spacing w:before="5"/>
        <w:ind w:left="0"/>
        <w:jc w:val="left"/>
        <w:rPr>
          <w:sz w:val="15"/>
        </w:rPr>
      </w:pPr>
    </w:p>
    <w:p w14:paraId="0FE9BBDF" w14:textId="77777777" w:rsidR="009429CE" w:rsidRDefault="009429CE" w:rsidP="0019050C">
      <w:pPr>
        <w:pStyle w:val="ab"/>
        <w:numPr>
          <w:ilvl w:val="0"/>
          <w:numId w:val="179"/>
        </w:numPr>
        <w:tabs>
          <w:tab w:val="left" w:pos="790"/>
        </w:tabs>
        <w:spacing w:before="90"/>
        <w:ind w:right="694"/>
        <w:rPr>
          <w:sz w:val="24"/>
        </w:rPr>
      </w:pPr>
      <w:r>
        <w:rPr>
          <w:sz w:val="24"/>
        </w:rPr>
        <w:t>регуляторно-волевой, обеспечивающий укоренение знаний в духовных и культурных</w:t>
      </w:r>
      <w:r>
        <w:rPr>
          <w:spacing w:val="1"/>
          <w:sz w:val="24"/>
        </w:rPr>
        <w:t xml:space="preserve"> </w:t>
      </w:r>
      <w:r>
        <w:rPr>
          <w:sz w:val="24"/>
        </w:rPr>
        <w:t>традициях</w:t>
      </w:r>
      <w:r>
        <w:rPr>
          <w:spacing w:val="1"/>
          <w:sz w:val="24"/>
        </w:rPr>
        <w:t xml:space="preserve"> </w:t>
      </w:r>
      <w:r>
        <w:rPr>
          <w:sz w:val="24"/>
        </w:rPr>
        <w:t>своего</w:t>
      </w:r>
      <w:r>
        <w:rPr>
          <w:spacing w:val="1"/>
          <w:sz w:val="24"/>
        </w:rPr>
        <w:t xml:space="preserve"> </w:t>
      </w:r>
      <w:r>
        <w:rPr>
          <w:sz w:val="24"/>
        </w:rPr>
        <w:t>народа,</w:t>
      </w:r>
      <w:r>
        <w:rPr>
          <w:spacing w:val="1"/>
          <w:sz w:val="24"/>
        </w:rPr>
        <w:t xml:space="preserve"> </w:t>
      </w:r>
      <w:r>
        <w:rPr>
          <w:sz w:val="24"/>
        </w:rPr>
        <w:t>деятельность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понимания</w:t>
      </w:r>
      <w:r>
        <w:rPr>
          <w:spacing w:val="1"/>
          <w:sz w:val="24"/>
        </w:rPr>
        <w:t xml:space="preserve"> </w:t>
      </w:r>
      <w:r>
        <w:rPr>
          <w:sz w:val="24"/>
        </w:rPr>
        <w:t>ответственности</w:t>
      </w:r>
      <w:r>
        <w:rPr>
          <w:spacing w:val="1"/>
          <w:sz w:val="24"/>
        </w:rPr>
        <w:t xml:space="preserve"> </w:t>
      </w:r>
      <w:r>
        <w:rPr>
          <w:sz w:val="24"/>
        </w:rPr>
        <w:t>за</w:t>
      </w:r>
      <w:r>
        <w:rPr>
          <w:spacing w:val="1"/>
          <w:sz w:val="24"/>
        </w:rPr>
        <w:t xml:space="preserve"> </w:t>
      </w:r>
      <w:r>
        <w:rPr>
          <w:sz w:val="24"/>
        </w:rPr>
        <w:t>настоящее</w:t>
      </w:r>
      <w:r>
        <w:rPr>
          <w:spacing w:val="-2"/>
          <w:sz w:val="24"/>
        </w:rPr>
        <w:t xml:space="preserve"> </w:t>
      </w:r>
      <w:r>
        <w:rPr>
          <w:sz w:val="24"/>
        </w:rPr>
        <w:t>и будущее</w:t>
      </w:r>
      <w:r>
        <w:rPr>
          <w:spacing w:val="-1"/>
          <w:sz w:val="24"/>
        </w:rPr>
        <w:t xml:space="preserve"> </w:t>
      </w:r>
      <w:r>
        <w:rPr>
          <w:sz w:val="24"/>
        </w:rPr>
        <w:t>своего</w:t>
      </w:r>
      <w:r>
        <w:rPr>
          <w:spacing w:val="-1"/>
          <w:sz w:val="24"/>
        </w:rPr>
        <w:t xml:space="preserve"> </w:t>
      </w:r>
      <w:r>
        <w:rPr>
          <w:sz w:val="24"/>
        </w:rPr>
        <w:t>народа, России.</w:t>
      </w:r>
    </w:p>
    <w:p w14:paraId="14D90BEB" w14:textId="77777777" w:rsidR="009429CE" w:rsidRDefault="009429CE" w:rsidP="009429CE">
      <w:pPr>
        <w:pStyle w:val="a9"/>
        <w:spacing w:before="1"/>
        <w:ind w:left="901"/>
      </w:pPr>
      <w:r>
        <w:t>Задачи</w:t>
      </w:r>
      <w:r>
        <w:rPr>
          <w:spacing w:val="-5"/>
        </w:rPr>
        <w:t xml:space="preserve"> </w:t>
      </w:r>
      <w:r>
        <w:t>патриотического</w:t>
      </w:r>
      <w:r>
        <w:rPr>
          <w:spacing w:val="-4"/>
        </w:rPr>
        <w:t xml:space="preserve"> </w:t>
      </w:r>
      <w:r>
        <w:t>воспитания:</w:t>
      </w:r>
    </w:p>
    <w:p w14:paraId="65AAE8CC" w14:textId="77777777" w:rsidR="009429CE" w:rsidRDefault="009429CE" w:rsidP="0019050C">
      <w:pPr>
        <w:pStyle w:val="ab"/>
        <w:numPr>
          <w:ilvl w:val="0"/>
          <w:numId w:val="178"/>
        </w:numPr>
        <w:tabs>
          <w:tab w:val="left" w:pos="650"/>
        </w:tabs>
        <w:ind w:right="692" w:firstLine="0"/>
        <w:jc w:val="both"/>
        <w:rPr>
          <w:sz w:val="24"/>
        </w:rPr>
      </w:pPr>
      <w:r>
        <w:rPr>
          <w:sz w:val="24"/>
        </w:rPr>
        <w:t>формирование любви к родному краю, родной природе, родному языку, культурному</w:t>
      </w:r>
      <w:r>
        <w:rPr>
          <w:spacing w:val="1"/>
          <w:sz w:val="24"/>
        </w:rPr>
        <w:t xml:space="preserve"> </w:t>
      </w:r>
      <w:r>
        <w:rPr>
          <w:sz w:val="24"/>
        </w:rPr>
        <w:t>наследию</w:t>
      </w:r>
      <w:r>
        <w:rPr>
          <w:spacing w:val="-1"/>
          <w:sz w:val="24"/>
        </w:rPr>
        <w:t xml:space="preserve"> </w:t>
      </w:r>
      <w:r>
        <w:rPr>
          <w:sz w:val="24"/>
        </w:rPr>
        <w:t>своего</w:t>
      </w:r>
      <w:r>
        <w:rPr>
          <w:spacing w:val="-1"/>
          <w:sz w:val="24"/>
        </w:rPr>
        <w:t xml:space="preserve"> </w:t>
      </w:r>
      <w:r>
        <w:rPr>
          <w:sz w:val="24"/>
        </w:rPr>
        <w:t>народа;</w:t>
      </w:r>
    </w:p>
    <w:p w14:paraId="68B1BD50" w14:textId="77777777" w:rsidR="009429CE" w:rsidRDefault="009429CE" w:rsidP="0019050C">
      <w:pPr>
        <w:pStyle w:val="ab"/>
        <w:numPr>
          <w:ilvl w:val="0"/>
          <w:numId w:val="178"/>
        </w:numPr>
        <w:tabs>
          <w:tab w:val="left" w:pos="749"/>
        </w:tabs>
        <w:ind w:right="696" w:firstLine="0"/>
        <w:jc w:val="both"/>
        <w:rPr>
          <w:sz w:val="24"/>
        </w:rPr>
      </w:pPr>
      <w:r>
        <w:rPr>
          <w:sz w:val="24"/>
        </w:rPr>
        <w:t>воспитание</w:t>
      </w:r>
      <w:r>
        <w:rPr>
          <w:spacing w:val="1"/>
          <w:sz w:val="24"/>
        </w:rPr>
        <w:t xml:space="preserve"> </w:t>
      </w:r>
      <w:r>
        <w:rPr>
          <w:sz w:val="24"/>
        </w:rPr>
        <w:t>любви,</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своим</w:t>
      </w:r>
      <w:r>
        <w:rPr>
          <w:spacing w:val="1"/>
          <w:sz w:val="24"/>
        </w:rPr>
        <w:t xml:space="preserve"> </w:t>
      </w:r>
      <w:r>
        <w:rPr>
          <w:sz w:val="24"/>
        </w:rPr>
        <w:t>национальным</w:t>
      </w:r>
      <w:r>
        <w:rPr>
          <w:spacing w:val="1"/>
          <w:sz w:val="24"/>
        </w:rPr>
        <w:t xml:space="preserve"> </w:t>
      </w:r>
      <w:r>
        <w:rPr>
          <w:sz w:val="24"/>
        </w:rPr>
        <w:t>особенностям</w:t>
      </w:r>
      <w:r>
        <w:rPr>
          <w:spacing w:val="1"/>
          <w:sz w:val="24"/>
        </w:rPr>
        <w:t xml:space="preserve"> </w:t>
      </w:r>
      <w:r>
        <w:rPr>
          <w:sz w:val="24"/>
        </w:rPr>
        <w:t>и</w:t>
      </w:r>
      <w:r>
        <w:rPr>
          <w:spacing w:val="1"/>
          <w:sz w:val="24"/>
        </w:rPr>
        <w:t xml:space="preserve"> </w:t>
      </w:r>
      <w:r>
        <w:rPr>
          <w:sz w:val="24"/>
        </w:rPr>
        <w:t>чувства</w:t>
      </w:r>
      <w:r>
        <w:rPr>
          <w:spacing w:val="-57"/>
          <w:sz w:val="24"/>
        </w:rPr>
        <w:t xml:space="preserve"> </w:t>
      </w:r>
      <w:r>
        <w:rPr>
          <w:sz w:val="24"/>
        </w:rPr>
        <w:t>собственного</w:t>
      </w:r>
      <w:r>
        <w:rPr>
          <w:spacing w:val="-1"/>
          <w:sz w:val="24"/>
        </w:rPr>
        <w:t xml:space="preserve"> </w:t>
      </w:r>
      <w:r>
        <w:rPr>
          <w:sz w:val="24"/>
        </w:rPr>
        <w:t>достоинства</w:t>
      </w:r>
      <w:r>
        <w:rPr>
          <w:spacing w:val="-2"/>
          <w:sz w:val="24"/>
        </w:rPr>
        <w:t xml:space="preserve"> </w:t>
      </w:r>
      <w:r>
        <w:rPr>
          <w:sz w:val="24"/>
        </w:rPr>
        <w:t>как</w:t>
      </w:r>
      <w:r>
        <w:rPr>
          <w:spacing w:val="-1"/>
          <w:sz w:val="24"/>
        </w:rPr>
        <w:t xml:space="preserve"> </w:t>
      </w:r>
      <w:r>
        <w:rPr>
          <w:sz w:val="24"/>
        </w:rPr>
        <w:t>представителя</w:t>
      </w:r>
      <w:r>
        <w:rPr>
          <w:spacing w:val="-1"/>
          <w:sz w:val="24"/>
        </w:rPr>
        <w:t xml:space="preserve"> </w:t>
      </w:r>
      <w:r>
        <w:rPr>
          <w:sz w:val="24"/>
        </w:rPr>
        <w:t>своего</w:t>
      </w:r>
      <w:r>
        <w:rPr>
          <w:spacing w:val="-1"/>
          <w:sz w:val="24"/>
        </w:rPr>
        <w:t xml:space="preserve"> </w:t>
      </w:r>
      <w:r>
        <w:rPr>
          <w:sz w:val="24"/>
        </w:rPr>
        <w:t>народа;</w:t>
      </w:r>
    </w:p>
    <w:p w14:paraId="05B892CA" w14:textId="77777777" w:rsidR="009429CE" w:rsidRDefault="009429CE" w:rsidP="0019050C">
      <w:pPr>
        <w:pStyle w:val="ab"/>
        <w:numPr>
          <w:ilvl w:val="0"/>
          <w:numId w:val="178"/>
        </w:numPr>
        <w:tabs>
          <w:tab w:val="left" w:pos="778"/>
        </w:tabs>
        <w:ind w:right="693" w:firstLine="0"/>
        <w:jc w:val="both"/>
        <w:rPr>
          <w:sz w:val="24"/>
        </w:rPr>
      </w:pPr>
      <w:r>
        <w:rPr>
          <w:sz w:val="24"/>
        </w:rPr>
        <w:t>воспитание</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гражданам</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целом,</w:t>
      </w:r>
      <w:r>
        <w:rPr>
          <w:spacing w:val="1"/>
          <w:sz w:val="24"/>
        </w:rPr>
        <w:t xml:space="preserve"> </w:t>
      </w:r>
      <w:r>
        <w:rPr>
          <w:sz w:val="24"/>
        </w:rPr>
        <w:t>своим</w:t>
      </w:r>
      <w:r>
        <w:rPr>
          <w:spacing w:val="1"/>
          <w:sz w:val="24"/>
        </w:rPr>
        <w:t xml:space="preserve"> </w:t>
      </w:r>
      <w:r>
        <w:rPr>
          <w:sz w:val="24"/>
        </w:rPr>
        <w:t>соотечественникам и согражданам, представителям всех народов России, к ровесникам,</w:t>
      </w:r>
      <w:r>
        <w:rPr>
          <w:spacing w:val="1"/>
          <w:sz w:val="24"/>
        </w:rPr>
        <w:t xml:space="preserve"> </w:t>
      </w:r>
      <w:r>
        <w:rPr>
          <w:sz w:val="24"/>
        </w:rPr>
        <w:t>родителям (законным представителям), соседям, старшим, другим людям вне зависимости</w:t>
      </w:r>
      <w:r>
        <w:rPr>
          <w:spacing w:val="-57"/>
          <w:sz w:val="24"/>
        </w:rPr>
        <w:t xml:space="preserve"> </w:t>
      </w:r>
      <w:r>
        <w:rPr>
          <w:sz w:val="24"/>
        </w:rPr>
        <w:t>от</w:t>
      </w:r>
      <w:r>
        <w:rPr>
          <w:spacing w:val="-1"/>
          <w:sz w:val="24"/>
        </w:rPr>
        <w:t xml:space="preserve"> </w:t>
      </w:r>
      <w:r>
        <w:rPr>
          <w:sz w:val="24"/>
        </w:rPr>
        <w:t>их</w:t>
      </w:r>
      <w:r>
        <w:rPr>
          <w:spacing w:val="2"/>
          <w:sz w:val="24"/>
        </w:rPr>
        <w:t xml:space="preserve"> </w:t>
      </w:r>
      <w:r>
        <w:rPr>
          <w:sz w:val="24"/>
        </w:rPr>
        <w:t>этнической принадлежности;</w:t>
      </w:r>
    </w:p>
    <w:p w14:paraId="14E3F201" w14:textId="77777777" w:rsidR="009429CE" w:rsidRDefault="009429CE" w:rsidP="0019050C">
      <w:pPr>
        <w:pStyle w:val="ab"/>
        <w:numPr>
          <w:ilvl w:val="0"/>
          <w:numId w:val="178"/>
        </w:numPr>
        <w:tabs>
          <w:tab w:val="left" w:pos="626"/>
        </w:tabs>
        <w:ind w:right="694" w:firstLine="0"/>
        <w:jc w:val="both"/>
        <w:rPr>
          <w:sz w:val="24"/>
        </w:rPr>
      </w:pPr>
      <w:r>
        <w:rPr>
          <w:sz w:val="24"/>
        </w:rPr>
        <w:t>воспитание любви к родной природе, природе своего края, России, понимания единства</w:t>
      </w:r>
      <w:r>
        <w:rPr>
          <w:spacing w:val="-57"/>
          <w:sz w:val="24"/>
        </w:rPr>
        <w:t xml:space="preserve"> </w:t>
      </w:r>
      <w:r>
        <w:rPr>
          <w:sz w:val="24"/>
        </w:rPr>
        <w:t>природы</w:t>
      </w:r>
      <w:r>
        <w:rPr>
          <w:spacing w:val="-1"/>
          <w:sz w:val="24"/>
        </w:rPr>
        <w:t xml:space="preserve"> </w:t>
      </w:r>
      <w:r>
        <w:rPr>
          <w:sz w:val="24"/>
        </w:rPr>
        <w:t>и людей</w:t>
      </w:r>
      <w:r>
        <w:rPr>
          <w:spacing w:val="-1"/>
          <w:sz w:val="24"/>
        </w:rPr>
        <w:t xml:space="preserve"> </w:t>
      </w:r>
      <w:r>
        <w:rPr>
          <w:sz w:val="24"/>
        </w:rPr>
        <w:t>и</w:t>
      </w:r>
      <w:r>
        <w:rPr>
          <w:spacing w:val="-2"/>
          <w:sz w:val="24"/>
        </w:rPr>
        <w:t xml:space="preserve"> </w:t>
      </w:r>
      <w:r>
        <w:rPr>
          <w:sz w:val="24"/>
        </w:rPr>
        <w:t>бережного ответственного</w:t>
      </w:r>
      <w:r>
        <w:rPr>
          <w:spacing w:val="-1"/>
          <w:sz w:val="24"/>
        </w:rPr>
        <w:t xml:space="preserve"> </w:t>
      </w:r>
      <w:r>
        <w:rPr>
          <w:sz w:val="24"/>
        </w:rPr>
        <w:t>отношения</w:t>
      </w:r>
      <w:r>
        <w:rPr>
          <w:spacing w:val="-3"/>
          <w:sz w:val="24"/>
        </w:rPr>
        <w:t xml:space="preserve"> </w:t>
      </w:r>
      <w:r>
        <w:rPr>
          <w:sz w:val="24"/>
        </w:rPr>
        <w:t>к</w:t>
      </w:r>
      <w:r>
        <w:rPr>
          <w:spacing w:val="-1"/>
          <w:sz w:val="24"/>
        </w:rPr>
        <w:t xml:space="preserve"> </w:t>
      </w:r>
      <w:r>
        <w:rPr>
          <w:sz w:val="24"/>
        </w:rPr>
        <w:t>природе.</w:t>
      </w:r>
    </w:p>
    <w:p w14:paraId="07C7C0B2" w14:textId="77777777" w:rsidR="009429CE" w:rsidRDefault="009429CE" w:rsidP="009429CE">
      <w:pPr>
        <w:pStyle w:val="a9"/>
        <w:ind w:right="688" w:firstLine="539"/>
      </w:pPr>
      <w:r>
        <w:t>При</w:t>
      </w:r>
      <w:r>
        <w:rPr>
          <w:spacing w:val="1"/>
        </w:rPr>
        <w:t xml:space="preserve"> </w:t>
      </w:r>
      <w:r>
        <w:t>реализации</w:t>
      </w:r>
      <w:r>
        <w:rPr>
          <w:spacing w:val="1"/>
        </w:rPr>
        <w:t xml:space="preserve"> </w:t>
      </w:r>
      <w:r>
        <w:t>указанных</w:t>
      </w:r>
      <w:r>
        <w:rPr>
          <w:spacing w:val="1"/>
        </w:rPr>
        <w:t xml:space="preserve"> </w:t>
      </w:r>
      <w:r>
        <w:t>задач</w:t>
      </w:r>
      <w:r>
        <w:rPr>
          <w:spacing w:val="1"/>
        </w:rPr>
        <w:t xml:space="preserve"> </w:t>
      </w:r>
      <w:r>
        <w:t>воспитатель</w:t>
      </w:r>
      <w:r>
        <w:rPr>
          <w:spacing w:val="1"/>
        </w:rPr>
        <w:t xml:space="preserve"> </w:t>
      </w:r>
      <w:r>
        <w:t>ДОУ</w:t>
      </w:r>
      <w:r>
        <w:rPr>
          <w:spacing w:val="1"/>
        </w:rPr>
        <w:t xml:space="preserve"> </w:t>
      </w:r>
      <w:r>
        <w:t>должен</w:t>
      </w:r>
      <w:r>
        <w:rPr>
          <w:spacing w:val="1"/>
        </w:rPr>
        <w:t xml:space="preserve"> </w:t>
      </w:r>
      <w:r>
        <w:t>сосредоточить</w:t>
      </w:r>
      <w:r>
        <w:rPr>
          <w:spacing w:val="1"/>
        </w:rPr>
        <w:t xml:space="preserve"> </w:t>
      </w:r>
      <w:r>
        <w:t>свое</w:t>
      </w:r>
      <w:r>
        <w:rPr>
          <w:spacing w:val="1"/>
        </w:rPr>
        <w:t xml:space="preserve"> </w:t>
      </w:r>
      <w:r>
        <w:t>внимание</w:t>
      </w:r>
      <w:r>
        <w:rPr>
          <w:spacing w:val="-2"/>
        </w:rPr>
        <w:t xml:space="preserve"> </w:t>
      </w:r>
      <w:r>
        <w:t>на</w:t>
      </w:r>
      <w:r>
        <w:rPr>
          <w:spacing w:val="-2"/>
        </w:rPr>
        <w:t xml:space="preserve"> </w:t>
      </w:r>
      <w:r>
        <w:t>нескольких</w:t>
      </w:r>
      <w:r>
        <w:rPr>
          <w:spacing w:val="1"/>
        </w:rPr>
        <w:t xml:space="preserve"> </w:t>
      </w:r>
      <w:r>
        <w:t>основных</w:t>
      </w:r>
      <w:r>
        <w:rPr>
          <w:spacing w:val="-2"/>
        </w:rPr>
        <w:t xml:space="preserve"> </w:t>
      </w:r>
      <w:r>
        <w:t>направлениях</w:t>
      </w:r>
      <w:r>
        <w:rPr>
          <w:spacing w:val="1"/>
        </w:rPr>
        <w:t xml:space="preserve"> </w:t>
      </w:r>
      <w:r>
        <w:t>воспитательной</w:t>
      </w:r>
      <w:r>
        <w:rPr>
          <w:spacing w:val="-1"/>
        </w:rPr>
        <w:t xml:space="preserve"> </w:t>
      </w:r>
      <w:r>
        <w:t>работы:</w:t>
      </w:r>
    </w:p>
    <w:p w14:paraId="15382636" w14:textId="77777777" w:rsidR="009429CE" w:rsidRDefault="009429CE" w:rsidP="0019050C">
      <w:pPr>
        <w:pStyle w:val="ab"/>
        <w:numPr>
          <w:ilvl w:val="0"/>
          <w:numId w:val="177"/>
        </w:numPr>
        <w:tabs>
          <w:tab w:val="left" w:pos="790"/>
        </w:tabs>
        <w:spacing w:before="1"/>
        <w:ind w:right="691"/>
        <w:rPr>
          <w:sz w:val="24"/>
        </w:rPr>
      </w:pPr>
      <w:r>
        <w:rPr>
          <w:sz w:val="24"/>
        </w:rPr>
        <w:t>ознакомлении</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ТНР</w:t>
      </w:r>
      <w:r>
        <w:rPr>
          <w:spacing w:val="1"/>
          <w:sz w:val="24"/>
        </w:rPr>
        <w:t xml:space="preserve"> </w:t>
      </w:r>
      <w:r>
        <w:rPr>
          <w:sz w:val="24"/>
        </w:rPr>
        <w:t>с</w:t>
      </w:r>
      <w:r>
        <w:rPr>
          <w:spacing w:val="1"/>
          <w:sz w:val="24"/>
        </w:rPr>
        <w:t xml:space="preserve"> </w:t>
      </w:r>
      <w:r>
        <w:rPr>
          <w:sz w:val="24"/>
        </w:rPr>
        <w:t>историей,</w:t>
      </w:r>
      <w:r>
        <w:rPr>
          <w:spacing w:val="1"/>
          <w:sz w:val="24"/>
        </w:rPr>
        <w:t xml:space="preserve"> </w:t>
      </w:r>
      <w:r>
        <w:rPr>
          <w:sz w:val="24"/>
        </w:rPr>
        <w:t>героями,</w:t>
      </w:r>
      <w:r>
        <w:rPr>
          <w:spacing w:val="1"/>
          <w:sz w:val="24"/>
        </w:rPr>
        <w:t xml:space="preserve"> </w:t>
      </w:r>
      <w:r>
        <w:rPr>
          <w:sz w:val="24"/>
        </w:rPr>
        <w:t>культурой,</w:t>
      </w:r>
      <w:r>
        <w:rPr>
          <w:spacing w:val="1"/>
          <w:sz w:val="24"/>
        </w:rPr>
        <w:t xml:space="preserve"> </w:t>
      </w:r>
      <w:r>
        <w:rPr>
          <w:sz w:val="24"/>
        </w:rPr>
        <w:t>традициями</w:t>
      </w:r>
      <w:r>
        <w:rPr>
          <w:spacing w:val="1"/>
          <w:sz w:val="24"/>
        </w:rPr>
        <w:t xml:space="preserve"> </w:t>
      </w:r>
      <w:r>
        <w:rPr>
          <w:sz w:val="24"/>
        </w:rPr>
        <w:t>России</w:t>
      </w:r>
      <w:r>
        <w:rPr>
          <w:spacing w:val="-1"/>
          <w:sz w:val="24"/>
        </w:rPr>
        <w:t xml:space="preserve"> </w:t>
      </w:r>
      <w:r>
        <w:rPr>
          <w:sz w:val="24"/>
        </w:rPr>
        <w:t>и своего</w:t>
      </w:r>
      <w:r>
        <w:rPr>
          <w:spacing w:val="-1"/>
          <w:sz w:val="24"/>
        </w:rPr>
        <w:t xml:space="preserve"> </w:t>
      </w:r>
      <w:r>
        <w:rPr>
          <w:sz w:val="24"/>
        </w:rPr>
        <w:t>народа;</w:t>
      </w:r>
    </w:p>
    <w:p w14:paraId="261EAC47" w14:textId="77777777" w:rsidR="009429CE" w:rsidRDefault="009429CE" w:rsidP="0019050C">
      <w:pPr>
        <w:pStyle w:val="ab"/>
        <w:numPr>
          <w:ilvl w:val="0"/>
          <w:numId w:val="177"/>
        </w:numPr>
        <w:tabs>
          <w:tab w:val="left" w:pos="790"/>
        </w:tabs>
        <w:ind w:right="685"/>
        <w:rPr>
          <w:sz w:val="24"/>
        </w:rPr>
      </w:pPr>
      <w:r>
        <w:rPr>
          <w:sz w:val="24"/>
        </w:rPr>
        <w:t>организации</w:t>
      </w:r>
      <w:r>
        <w:rPr>
          <w:spacing w:val="1"/>
          <w:sz w:val="24"/>
        </w:rPr>
        <w:t xml:space="preserve"> </w:t>
      </w:r>
      <w:r>
        <w:rPr>
          <w:sz w:val="24"/>
        </w:rPr>
        <w:t>коллективных</w:t>
      </w:r>
      <w:r>
        <w:rPr>
          <w:spacing w:val="1"/>
          <w:sz w:val="24"/>
        </w:rPr>
        <w:t xml:space="preserve"> </w:t>
      </w:r>
      <w:r>
        <w:rPr>
          <w:sz w:val="24"/>
        </w:rPr>
        <w:t>творческих</w:t>
      </w:r>
      <w:r>
        <w:rPr>
          <w:spacing w:val="1"/>
          <w:sz w:val="24"/>
        </w:rPr>
        <w:t xml:space="preserve"> </w:t>
      </w:r>
      <w:r>
        <w:rPr>
          <w:sz w:val="24"/>
        </w:rPr>
        <w:t>проектов,</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приобщение</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ТНР</w:t>
      </w:r>
      <w:r>
        <w:rPr>
          <w:spacing w:val="1"/>
          <w:sz w:val="24"/>
        </w:rPr>
        <w:t xml:space="preserve"> </w:t>
      </w:r>
      <w:r>
        <w:rPr>
          <w:sz w:val="24"/>
        </w:rPr>
        <w:t>к</w:t>
      </w:r>
      <w:r>
        <w:rPr>
          <w:spacing w:val="-2"/>
          <w:sz w:val="24"/>
        </w:rPr>
        <w:t xml:space="preserve"> </w:t>
      </w:r>
      <w:r>
        <w:rPr>
          <w:sz w:val="24"/>
        </w:rPr>
        <w:t>российским</w:t>
      </w:r>
      <w:r>
        <w:rPr>
          <w:spacing w:val="-2"/>
          <w:sz w:val="24"/>
        </w:rPr>
        <w:t xml:space="preserve"> </w:t>
      </w:r>
      <w:r>
        <w:rPr>
          <w:sz w:val="24"/>
        </w:rPr>
        <w:t>общенациональным</w:t>
      </w:r>
      <w:r>
        <w:rPr>
          <w:spacing w:val="-2"/>
          <w:sz w:val="24"/>
        </w:rPr>
        <w:t xml:space="preserve"> </w:t>
      </w:r>
      <w:r>
        <w:rPr>
          <w:sz w:val="24"/>
        </w:rPr>
        <w:t>традициям;</w:t>
      </w:r>
    </w:p>
    <w:p w14:paraId="01C3DE4A" w14:textId="77777777" w:rsidR="009429CE" w:rsidRDefault="009429CE" w:rsidP="0019050C">
      <w:pPr>
        <w:pStyle w:val="ab"/>
        <w:numPr>
          <w:ilvl w:val="0"/>
          <w:numId w:val="177"/>
        </w:numPr>
        <w:tabs>
          <w:tab w:val="left" w:pos="790"/>
        </w:tabs>
        <w:ind w:right="693"/>
        <w:rPr>
          <w:sz w:val="24"/>
        </w:rPr>
      </w:pPr>
      <w:r>
        <w:rPr>
          <w:sz w:val="24"/>
        </w:rPr>
        <w:t>формировании</w:t>
      </w:r>
      <w:r>
        <w:rPr>
          <w:spacing w:val="1"/>
          <w:sz w:val="24"/>
        </w:rPr>
        <w:t xml:space="preserve"> </w:t>
      </w:r>
      <w:r>
        <w:rPr>
          <w:sz w:val="24"/>
        </w:rPr>
        <w:t>правильного</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осознанного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растениям,</w:t>
      </w:r>
      <w:r>
        <w:rPr>
          <w:spacing w:val="1"/>
          <w:sz w:val="24"/>
        </w:rPr>
        <w:t xml:space="preserve"> </w:t>
      </w:r>
      <w:r>
        <w:rPr>
          <w:sz w:val="24"/>
        </w:rPr>
        <w:t>животным,</w:t>
      </w:r>
      <w:r>
        <w:rPr>
          <w:spacing w:val="1"/>
          <w:sz w:val="24"/>
        </w:rPr>
        <w:t xml:space="preserve"> </w:t>
      </w:r>
      <w:r>
        <w:rPr>
          <w:sz w:val="24"/>
        </w:rPr>
        <w:t>к</w:t>
      </w:r>
      <w:r>
        <w:rPr>
          <w:spacing w:val="1"/>
          <w:sz w:val="24"/>
        </w:rPr>
        <w:t xml:space="preserve"> </w:t>
      </w:r>
      <w:r>
        <w:rPr>
          <w:sz w:val="24"/>
        </w:rPr>
        <w:t>последствиям</w:t>
      </w:r>
      <w:r>
        <w:rPr>
          <w:spacing w:val="1"/>
          <w:sz w:val="24"/>
        </w:rPr>
        <w:t xml:space="preserve"> </w:t>
      </w:r>
      <w:r>
        <w:rPr>
          <w:sz w:val="24"/>
        </w:rPr>
        <w:t>хозяйственной</w:t>
      </w:r>
      <w:r>
        <w:rPr>
          <w:spacing w:val="1"/>
          <w:sz w:val="24"/>
        </w:rPr>
        <w:t xml:space="preserve"> </w:t>
      </w:r>
      <w:r>
        <w:rPr>
          <w:sz w:val="24"/>
        </w:rPr>
        <w:t>деятельности</w:t>
      </w:r>
      <w:r>
        <w:rPr>
          <w:spacing w:val="1"/>
          <w:sz w:val="24"/>
        </w:rPr>
        <w:t xml:space="preserve"> </w:t>
      </w:r>
      <w:r>
        <w:rPr>
          <w:sz w:val="24"/>
        </w:rPr>
        <w:t>человека.</w:t>
      </w:r>
    </w:p>
    <w:p w14:paraId="52335CBA" w14:textId="77777777" w:rsidR="009429CE" w:rsidRDefault="009429CE" w:rsidP="0019050C">
      <w:pPr>
        <w:pStyle w:val="ab"/>
        <w:numPr>
          <w:ilvl w:val="1"/>
          <w:numId w:val="177"/>
        </w:numPr>
        <w:tabs>
          <w:tab w:val="left" w:pos="1790"/>
        </w:tabs>
        <w:spacing w:before="4" w:line="237" w:lineRule="auto"/>
        <w:ind w:right="691"/>
        <w:rPr>
          <w:sz w:val="24"/>
        </w:rPr>
      </w:pPr>
      <w:r>
        <w:rPr>
          <w:sz w:val="24"/>
          <w:u w:val="single"/>
        </w:rPr>
        <w:t>Часть,</w:t>
      </w:r>
      <w:r>
        <w:rPr>
          <w:spacing w:val="1"/>
          <w:sz w:val="24"/>
          <w:u w:val="single"/>
        </w:rPr>
        <w:t xml:space="preserve"> </w:t>
      </w:r>
      <w:r>
        <w:rPr>
          <w:sz w:val="24"/>
          <w:u w:val="single"/>
        </w:rPr>
        <w:t>формируемая</w:t>
      </w:r>
      <w:r>
        <w:rPr>
          <w:spacing w:val="1"/>
          <w:sz w:val="24"/>
          <w:u w:val="single"/>
        </w:rPr>
        <w:t xml:space="preserve"> </w:t>
      </w:r>
      <w:r>
        <w:rPr>
          <w:sz w:val="24"/>
          <w:u w:val="single"/>
        </w:rPr>
        <w:t>участниками</w:t>
      </w:r>
      <w:r>
        <w:rPr>
          <w:spacing w:val="1"/>
          <w:sz w:val="24"/>
          <w:u w:val="single"/>
        </w:rPr>
        <w:t xml:space="preserve"> </w:t>
      </w:r>
      <w:r>
        <w:rPr>
          <w:sz w:val="24"/>
          <w:u w:val="single"/>
        </w:rPr>
        <w:t>образовательных</w:t>
      </w:r>
      <w:r>
        <w:rPr>
          <w:spacing w:val="1"/>
          <w:sz w:val="24"/>
          <w:u w:val="single"/>
        </w:rPr>
        <w:t xml:space="preserve"> </w:t>
      </w:r>
      <w:r>
        <w:rPr>
          <w:sz w:val="24"/>
          <w:u w:val="single"/>
        </w:rPr>
        <w:t>отношений,</w:t>
      </w:r>
      <w:r>
        <w:rPr>
          <w:spacing w:val="1"/>
          <w:sz w:val="24"/>
          <w:u w:val="single"/>
        </w:rPr>
        <w:t xml:space="preserve"> </w:t>
      </w:r>
      <w:r>
        <w:rPr>
          <w:sz w:val="24"/>
          <w:u w:val="single"/>
        </w:rPr>
        <w:t>при</w:t>
      </w:r>
      <w:r>
        <w:rPr>
          <w:spacing w:val="-57"/>
          <w:sz w:val="24"/>
        </w:rPr>
        <w:t xml:space="preserve"> </w:t>
      </w:r>
      <w:r>
        <w:rPr>
          <w:sz w:val="24"/>
          <w:u w:val="single"/>
        </w:rPr>
        <w:t>реализации</w:t>
      </w:r>
      <w:r>
        <w:rPr>
          <w:spacing w:val="-3"/>
          <w:sz w:val="24"/>
          <w:u w:val="single"/>
        </w:rPr>
        <w:t xml:space="preserve"> </w:t>
      </w:r>
      <w:r>
        <w:rPr>
          <w:sz w:val="24"/>
          <w:u w:val="single"/>
        </w:rPr>
        <w:t>РПВ.</w:t>
      </w:r>
    </w:p>
    <w:p w14:paraId="17792CFB" w14:textId="77777777" w:rsidR="009429CE" w:rsidRDefault="009429CE" w:rsidP="009429CE">
      <w:pPr>
        <w:pStyle w:val="a9"/>
        <w:ind w:right="690" w:firstLine="566"/>
      </w:pPr>
      <w:r>
        <w:t>Большое значение в системе патриотического воспитания уделено государственной</w:t>
      </w:r>
      <w:r>
        <w:rPr>
          <w:spacing w:val="1"/>
        </w:rPr>
        <w:t xml:space="preserve"> </w:t>
      </w:r>
      <w:r>
        <w:t>символике,</w:t>
      </w:r>
      <w:r>
        <w:rPr>
          <w:spacing w:val="1"/>
        </w:rPr>
        <w:t xml:space="preserve"> </w:t>
      </w:r>
      <w:r>
        <w:t>а</w:t>
      </w:r>
      <w:r>
        <w:rPr>
          <w:spacing w:val="1"/>
        </w:rPr>
        <w:t xml:space="preserve"> </w:t>
      </w:r>
      <w:r>
        <w:t>также</w:t>
      </w:r>
      <w:r>
        <w:rPr>
          <w:spacing w:val="1"/>
        </w:rPr>
        <w:t xml:space="preserve"> </w:t>
      </w:r>
      <w:r>
        <w:t>региональной</w:t>
      </w:r>
      <w:r>
        <w:rPr>
          <w:spacing w:val="1"/>
        </w:rPr>
        <w:t xml:space="preserve"> </w:t>
      </w:r>
      <w:r>
        <w:t>символике,</w:t>
      </w:r>
      <w:r>
        <w:rPr>
          <w:spacing w:val="1"/>
        </w:rPr>
        <w:t xml:space="preserve"> </w:t>
      </w:r>
      <w:r>
        <w:t>геральдике</w:t>
      </w:r>
      <w:r>
        <w:rPr>
          <w:spacing w:val="1"/>
        </w:rPr>
        <w:t xml:space="preserve"> </w:t>
      </w:r>
      <w:r>
        <w:rPr>
          <w:b/>
        </w:rPr>
        <w:t>с</w:t>
      </w:r>
      <w:r>
        <w:rPr>
          <w:b/>
          <w:spacing w:val="1"/>
        </w:rPr>
        <w:t xml:space="preserve"> </w:t>
      </w:r>
      <w:r>
        <w:rPr>
          <w:b/>
        </w:rPr>
        <w:t>целью</w:t>
      </w:r>
      <w:r>
        <w:rPr>
          <w:b/>
          <w:spacing w:val="1"/>
        </w:rPr>
        <w:t xml:space="preserve"> </w:t>
      </w:r>
      <w:r>
        <w:t>формирования</w:t>
      </w:r>
      <w:r>
        <w:rPr>
          <w:spacing w:val="1"/>
        </w:rPr>
        <w:t xml:space="preserve"> </w:t>
      </w:r>
      <w:r>
        <w:t>и</w:t>
      </w:r>
      <w:r>
        <w:rPr>
          <w:spacing w:val="1"/>
        </w:rPr>
        <w:t xml:space="preserve"> </w:t>
      </w:r>
      <w:r>
        <w:t>воспитания патриотических чувств, развития нравственных качеств, познавательных и</w:t>
      </w:r>
      <w:r>
        <w:rPr>
          <w:spacing w:val="1"/>
        </w:rPr>
        <w:t xml:space="preserve"> </w:t>
      </w:r>
      <w:r>
        <w:t>творческих</w:t>
      </w:r>
      <w:r>
        <w:rPr>
          <w:spacing w:val="1"/>
        </w:rPr>
        <w:t xml:space="preserve"> </w:t>
      </w:r>
      <w:r>
        <w:t>способностей,</w:t>
      </w:r>
      <w:r>
        <w:rPr>
          <w:spacing w:val="-1"/>
        </w:rPr>
        <w:t xml:space="preserve"> </w:t>
      </w:r>
      <w:r>
        <w:t>приобщения</w:t>
      </w:r>
      <w:r>
        <w:rPr>
          <w:spacing w:val="-1"/>
        </w:rPr>
        <w:t xml:space="preserve"> </w:t>
      </w:r>
      <w:r>
        <w:t>детей</w:t>
      </w:r>
      <w:r>
        <w:rPr>
          <w:spacing w:val="-1"/>
        </w:rPr>
        <w:t xml:space="preserve"> </w:t>
      </w:r>
      <w:r>
        <w:t>к</w:t>
      </w:r>
      <w:r>
        <w:rPr>
          <w:spacing w:val="-3"/>
        </w:rPr>
        <w:t xml:space="preserve"> </w:t>
      </w:r>
      <w:r>
        <w:t>общечеловеческим</w:t>
      </w:r>
      <w:r>
        <w:rPr>
          <w:spacing w:val="-2"/>
        </w:rPr>
        <w:t xml:space="preserve"> </w:t>
      </w:r>
      <w:r>
        <w:t>ценностям.</w:t>
      </w:r>
    </w:p>
    <w:p w14:paraId="1EBF68C3" w14:textId="77777777" w:rsidR="009429CE" w:rsidRDefault="009429CE" w:rsidP="009429CE">
      <w:pPr>
        <w:pStyle w:val="a9"/>
        <w:spacing w:before="1"/>
        <w:ind w:right="689" w:firstLine="566"/>
      </w:pPr>
      <w:r>
        <w:t>Ознакомление</w:t>
      </w:r>
      <w:r>
        <w:rPr>
          <w:spacing w:val="1"/>
        </w:rPr>
        <w:t xml:space="preserve"> </w:t>
      </w:r>
      <w:r>
        <w:t>с</w:t>
      </w:r>
      <w:r>
        <w:rPr>
          <w:spacing w:val="1"/>
        </w:rPr>
        <w:t xml:space="preserve"> </w:t>
      </w:r>
      <w:r>
        <w:t>государственными</w:t>
      </w:r>
      <w:r>
        <w:rPr>
          <w:spacing w:val="1"/>
        </w:rPr>
        <w:t xml:space="preserve"> </w:t>
      </w:r>
      <w:r>
        <w:t>символами</w:t>
      </w:r>
      <w:r>
        <w:rPr>
          <w:spacing w:val="1"/>
        </w:rPr>
        <w:t xml:space="preserve"> </w:t>
      </w:r>
      <w:r>
        <w:t>–</w:t>
      </w:r>
      <w:r>
        <w:rPr>
          <w:spacing w:val="1"/>
        </w:rPr>
        <w:t xml:space="preserve"> </w:t>
      </w:r>
      <w:r>
        <w:t>существенный</w:t>
      </w:r>
      <w:r>
        <w:rPr>
          <w:spacing w:val="1"/>
        </w:rPr>
        <w:t xml:space="preserve"> </w:t>
      </w:r>
      <w:r>
        <w:t>потенциал</w:t>
      </w:r>
      <w:r>
        <w:rPr>
          <w:spacing w:val="1"/>
        </w:rPr>
        <w:t xml:space="preserve"> </w:t>
      </w:r>
      <w:r>
        <w:t>для</w:t>
      </w:r>
      <w:r>
        <w:rPr>
          <w:spacing w:val="1"/>
        </w:rPr>
        <w:t xml:space="preserve"> </w:t>
      </w:r>
      <w:r>
        <w:t>воспитания,</w:t>
      </w:r>
      <w:r>
        <w:rPr>
          <w:spacing w:val="1"/>
        </w:rPr>
        <w:t xml:space="preserve"> </w:t>
      </w:r>
      <w:r>
        <w:t>наряду</w:t>
      </w:r>
      <w:r>
        <w:rPr>
          <w:spacing w:val="1"/>
        </w:rPr>
        <w:t xml:space="preserve"> </w:t>
      </w:r>
      <w:r>
        <w:t>с</w:t>
      </w:r>
      <w:r>
        <w:rPr>
          <w:spacing w:val="1"/>
        </w:rPr>
        <w:t xml:space="preserve"> </w:t>
      </w:r>
      <w:r>
        <w:t>патриотизмом,</w:t>
      </w:r>
      <w:r>
        <w:rPr>
          <w:spacing w:val="1"/>
        </w:rPr>
        <w:t xml:space="preserve"> </w:t>
      </w:r>
      <w:r>
        <w:t>гуманистических</w:t>
      </w:r>
      <w:r>
        <w:rPr>
          <w:spacing w:val="1"/>
        </w:rPr>
        <w:t xml:space="preserve"> </w:t>
      </w:r>
      <w:r>
        <w:t>ценностей,</w:t>
      </w:r>
      <w:r>
        <w:rPr>
          <w:spacing w:val="1"/>
        </w:rPr>
        <w:t xml:space="preserve"> </w:t>
      </w:r>
      <w:r>
        <w:t>формирования</w:t>
      </w:r>
      <w:r>
        <w:rPr>
          <w:spacing w:val="1"/>
        </w:rPr>
        <w:t xml:space="preserve"> </w:t>
      </w:r>
      <w:r>
        <w:t>социальных</w:t>
      </w:r>
      <w:r>
        <w:rPr>
          <w:spacing w:val="1"/>
        </w:rPr>
        <w:t xml:space="preserve"> </w:t>
      </w:r>
      <w:r>
        <w:t>форм</w:t>
      </w:r>
      <w:r>
        <w:rPr>
          <w:spacing w:val="1"/>
        </w:rPr>
        <w:t xml:space="preserve"> </w:t>
      </w:r>
      <w:r>
        <w:t>общения,</w:t>
      </w:r>
      <w:r>
        <w:rPr>
          <w:spacing w:val="1"/>
        </w:rPr>
        <w:t xml:space="preserve"> </w:t>
      </w:r>
      <w:r>
        <w:t>развития</w:t>
      </w:r>
      <w:r>
        <w:rPr>
          <w:spacing w:val="1"/>
        </w:rPr>
        <w:t xml:space="preserve"> </w:t>
      </w:r>
      <w:r>
        <w:t>познавательного</w:t>
      </w:r>
      <w:r>
        <w:rPr>
          <w:spacing w:val="1"/>
        </w:rPr>
        <w:t xml:space="preserve"> </w:t>
      </w:r>
      <w:r>
        <w:t>интереса,</w:t>
      </w:r>
      <w:r>
        <w:rPr>
          <w:spacing w:val="1"/>
        </w:rPr>
        <w:t xml:space="preserve"> </w:t>
      </w:r>
      <w:r>
        <w:t>способности</w:t>
      </w:r>
      <w:r>
        <w:rPr>
          <w:spacing w:val="1"/>
        </w:rPr>
        <w:t xml:space="preserve"> </w:t>
      </w:r>
      <w:r>
        <w:t>анализировать,</w:t>
      </w:r>
      <w:r>
        <w:rPr>
          <w:spacing w:val="-4"/>
        </w:rPr>
        <w:t xml:space="preserve"> </w:t>
      </w:r>
      <w:r>
        <w:t>понимать изображения-символы.</w:t>
      </w:r>
    </w:p>
    <w:p w14:paraId="3022B092" w14:textId="77777777" w:rsidR="009429CE" w:rsidRDefault="009429CE" w:rsidP="009429CE">
      <w:pPr>
        <w:pStyle w:val="a9"/>
        <w:ind w:right="693" w:firstLine="566"/>
      </w:pPr>
      <w:r>
        <w:t>Задачи:</w:t>
      </w:r>
      <w:r>
        <w:rPr>
          <w:spacing w:val="14"/>
        </w:rPr>
        <w:t xml:space="preserve"> </w:t>
      </w:r>
      <w:r>
        <w:t>формирование</w:t>
      </w:r>
      <w:r>
        <w:rPr>
          <w:spacing w:val="14"/>
        </w:rPr>
        <w:t xml:space="preserve"> </w:t>
      </w:r>
      <w:r>
        <w:t>начальных</w:t>
      </w:r>
      <w:r>
        <w:rPr>
          <w:spacing w:val="14"/>
        </w:rPr>
        <w:t xml:space="preserve"> </w:t>
      </w:r>
      <w:r>
        <w:t>представлений</w:t>
      </w:r>
      <w:r>
        <w:rPr>
          <w:spacing w:val="14"/>
        </w:rPr>
        <w:t xml:space="preserve"> </w:t>
      </w:r>
      <w:r>
        <w:t>о</w:t>
      </w:r>
      <w:r>
        <w:rPr>
          <w:spacing w:val="14"/>
        </w:rPr>
        <w:t xml:space="preserve"> </w:t>
      </w:r>
      <w:r>
        <w:t>символическом</w:t>
      </w:r>
      <w:r>
        <w:rPr>
          <w:spacing w:val="14"/>
        </w:rPr>
        <w:t xml:space="preserve"> </w:t>
      </w:r>
      <w:r>
        <w:t>значении</w:t>
      </w:r>
      <w:r>
        <w:rPr>
          <w:spacing w:val="15"/>
        </w:rPr>
        <w:t xml:space="preserve"> </w:t>
      </w:r>
      <w:r>
        <w:t>цветов</w:t>
      </w:r>
      <w:r>
        <w:rPr>
          <w:spacing w:val="-58"/>
        </w:rPr>
        <w:t xml:space="preserve"> </w:t>
      </w:r>
      <w:r>
        <w:t>и</w:t>
      </w:r>
      <w:r>
        <w:rPr>
          <w:spacing w:val="1"/>
        </w:rPr>
        <w:t xml:space="preserve"> </w:t>
      </w:r>
      <w:r>
        <w:t>изображении</w:t>
      </w:r>
      <w:r>
        <w:rPr>
          <w:spacing w:val="1"/>
        </w:rPr>
        <w:t xml:space="preserve"> </w:t>
      </w:r>
      <w:r>
        <w:t>герба</w:t>
      </w:r>
      <w:r>
        <w:rPr>
          <w:spacing w:val="1"/>
        </w:rPr>
        <w:t xml:space="preserve"> </w:t>
      </w:r>
      <w:r>
        <w:t>и</w:t>
      </w:r>
      <w:r>
        <w:rPr>
          <w:spacing w:val="1"/>
        </w:rPr>
        <w:t xml:space="preserve"> </w:t>
      </w:r>
      <w:r>
        <w:t>флага;</w:t>
      </w:r>
      <w:r>
        <w:rPr>
          <w:spacing w:val="1"/>
        </w:rPr>
        <w:t xml:space="preserve"> </w:t>
      </w:r>
      <w:r>
        <w:t>знакомство</w:t>
      </w:r>
      <w:r>
        <w:rPr>
          <w:spacing w:val="1"/>
        </w:rPr>
        <w:t xml:space="preserve"> </w:t>
      </w:r>
      <w:r>
        <w:t>с</w:t>
      </w:r>
      <w:r>
        <w:rPr>
          <w:spacing w:val="1"/>
        </w:rPr>
        <w:t xml:space="preserve"> </w:t>
      </w:r>
      <w:r>
        <w:t>элементарными</w:t>
      </w:r>
      <w:r>
        <w:rPr>
          <w:spacing w:val="1"/>
        </w:rPr>
        <w:t xml:space="preserve"> </w:t>
      </w:r>
      <w:r>
        <w:t>сведения</w:t>
      </w:r>
      <w:r>
        <w:rPr>
          <w:spacing w:val="1"/>
        </w:rPr>
        <w:t xml:space="preserve"> </w:t>
      </w:r>
      <w:r>
        <w:t>об</w:t>
      </w:r>
      <w:r>
        <w:rPr>
          <w:spacing w:val="1"/>
        </w:rPr>
        <w:t xml:space="preserve"> </w:t>
      </w:r>
      <w:r>
        <w:t>истории</w:t>
      </w:r>
      <w:r>
        <w:rPr>
          <w:spacing w:val="1"/>
        </w:rPr>
        <w:t xml:space="preserve"> </w:t>
      </w:r>
      <w:r>
        <w:t>происхождения</w:t>
      </w:r>
      <w:r>
        <w:rPr>
          <w:spacing w:val="1"/>
        </w:rPr>
        <w:t xml:space="preserve"> </w:t>
      </w:r>
      <w:r>
        <w:t>флага</w:t>
      </w:r>
      <w:r>
        <w:rPr>
          <w:spacing w:val="1"/>
        </w:rPr>
        <w:t xml:space="preserve"> </w:t>
      </w:r>
      <w:r>
        <w:t>и</w:t>
      </w:r>
      <w:r>
        <w:rPr>
          <w:spacing w:val="1"/>
        </w:rPr>
        <w:t xml:space="preserve"> </w:t>
      </w:r>
      <w:r>
        <w:t>герба;</w:t>
      </w:r>
      <w:r>
        <w:rPr>
          <w:spacing w:val="1"/>
        </w:rPr>
        <w:t xml:space="preserve"> </w:t>
      </w:r>
      <w:r>
        <w:t>формирование</w:t>
      </w:r>
      <w:r>
        <w:rPr>
          <w:spacing w:val="1"/>
        </w:rPr>
        <w:t xml:space="preserve"> </w:t>
      </w:r>
      <w:r>
        <w:t>представлений</w:t>
      </w:r>
      <w:r>
        <w:rPr>
          <w:spacing w:val="1"/>
        </w:rPr>
        <w:t xml:space="preserve"> </w:t>
      </w:r>
      <w:r>
        <w:t>о</w:t>
      </w:r>
      <w:r>
        <w:rPr>
          <w:spacing w:val="1"/>
        </w:rPr>
        <w:t xml:space="preserve"> </w:t>
      </w:r>
      <w:r>
        <w:t>функциональном</w:t>
      </w:r>
      <w:r>
        <w:rPr>
          <w:spacing w:val="1"/>
        </w:rPr>
        <w:t xml:space="preserve"> </w:t>
      </w:r>
      <w:r>
        <w:t>назначении государственных символов (герб, флаг, гимн); расширение представлений о</w:t>
      </w:r>
      <w:r>
        <w:rPr>
          <w:spacing w:val="1"/>
        </w:rPr>
        <w:t xml:space="preserve"> </w:t>
      </w:r>
      <w:r>
        <w:t>малой родине на основе региональной символики; развитие познавательных интересов,</w:t>
      </w:r>
      <w:r>
        <w:rPr>
          <w:spacing w:val="1"/>
        </w:rPr>
        <w:t xml:space="preserve"> </w:t>
      </w:r>
      <w:r>
        <w:t>мышления,</w:t>
      </w:r>
      <w:r>
        <w:rPr>
          <w:spacing w:val="1"/>
        </w:rPr>
        <w:t xml:space="preserve"> </w:t>
      </w:r>
      <w:r>
        <w:t>графических</w:t>
      </w:r>
      <w:r>
        <w:rPr>
          <w:spacing w:val="1"/>
        </w:rPr>
        <w:t xml:space="preserve"> </w:t>
      </w:r>
      <w:r>
        <w:t>навыков</w:t>
      </w:r>
      <w:r>
        <w:rPr>
          <w:spacing w:val="1"/>
        </w:rPr>
        <w:t xml:space="preserve"> </w:t>
      </w:r>
      <w:r>
        <w:t>и</w:t>
      </w:r>
      <w:r>
        <w:rPr>
          <w:spacing w:val="1"/>
        </w:rPr>
        <w:t xml:space="preserve"> </w:t>
      </w:r>
      <w:r>
        <w:t>умений,</w:t>
      </w:r>
      <w:r>
        <w:rPr>
          <w:spacing w:val="1"/>
        </w:rPr>
        <w:t xml:space="preserve"> </w:t>
      </w:r>
      <w:r>
        <w:t>воспитание</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символике</w:t>
      </w:r>
      <w:r>
        <w:rPr>
          <w:spacing w:val="1"/>
        </w:rPr>
        <w:t xml:space="preserve"> </w:t>
      </w:r>
      <w:r>
        <w:t>(государственной,</w:t>
      </w:r>
      <w:r>
        <w:rPr>
          <w:spacing w:val="1"/>
        </w:rPr>
        <w:t xml:space="preserve"> </w:t>
      </w:r>
      <w:r>
        <w:t>региональной),</w:t>
      </w:r>
      <w:r>
        <w:rPr>
          <w:spacing w:val="1"/>
        </w:rPr>
        <w:t xml:space="preserve"> </w:t>
      </w:r>
      <w:r>
        <w:t>уважения</w:t>
      </w:r>
      <w:r>
        <w:rPr>
          <w:spacing w:val="1"/>
        </w:rPr>
        <w:t xml:space="preserve"> </w:t>
      </w:r>
      <w:r>
        <w:t>и</w:t>
      </w:r>
      <w:r>
        <w:rPr>
          <w:spacing w:val="1"/>
        </w:rPr>
        <w:t xml:space="preserve"> </w:t>
      </w:r>
      <w:r>
        <w:t>любви</w:t>
      </w:r>
      <w:r>
        <w:rPr>
          <w:spacing w:val="1"/>
        </w:rPr>
        <w:t xml:space="preserve"> </w:t>
      </w:r>
      <w:r>
        <w:t>к</w:t>
      </w:r>
      <w:r>
        <w:rPr>
          <w:spacing w:val="1"/>
        </w:rPr>
        <w:t xml:space="preserve"> </w:t>
      </w:r>
      <w:r>
        <w:t>своему</w:t>
      </w:r>
      <w:r>
        <w:rPr>
          <w:spacing w:val="60"/>
        </w:rPr>
        <w:t xml:space="preserve"> </w:t>
      </w:r>
      <w:r>
        <w:t>Отечеству,</w:t>
      </w:r>
      <w:r>
        <w:rPr>
          <w:spacing w:val="1"/>
        </w:rPr>
        <w:t xml:space="preserve"> </w:t>
      </w:r>
      <w:r>
        <w:t>малой и большой</w:t>
      </w:r>
      <w:r>
        <w:rPr>
          <w:spacing w:val="-2"/>
        </w:rPr>
        <w:t xml:space="preserve"> </w:t>
      </w:r>
      <w:r>
        <w:t>Родине.</w:t>
      </w:r>
    </w:p>
    <w:p w14:paraId="3DDC9F90" w14:textId="77777777" w:rsidR="009429CE" w:rsidRDefault="009429CE" w:rsidP="009429CE">
      <w:pPr>
        <w:pStyle w:val="a9"/>
        <w:spacing w:before="1"/>
        <w:ind w:right="694" w:firstLine="707"/>
      </w:pPr>
      <w:r>
        <w:t>В</w:t>
      </w:r>
      <w:r>
        <w:rPr>
          <w:spacing w:val="1"/>
        </w:rPr>
        <w:t xml:space="preserve"> </w:t>
      </w:r>
      <w:r>
        <w:t>каждой</w:t>
      </w:r>
      <w:r>
        <w:rPr>
          <w:spacing w:val="1"/>
        </w:rPr>
        <w:t xml:space="preserve"> </w:t>
      </w:r>
      <w:r>
        <w:t>возрастной</w:t>
      </w:r>
      <w:r>
        <w:rPr>
          <w:spacing w:val="1"/>
        </w:rPr>
        <w:t xml:space="preserve"> </w:t>
      </w:r>
      <w:r>
        <w:t>группе,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уровневыми</w:t>
      </w:r>
      <w:r>
        <w:rPr>
          <w:spacing w:val="1"/>
        </w:rPr>
        <w:t xml:space="preserve"> </w:t>
      </w:r>
      <w:r>
        <w:t>возможностями</w:t>
      </w:r>
      <w:r>
        <w:rPr>
          <w:spacing w:val="1"/>
        </w:rPr>
        <w:t xml:space="preserve"> </w:t>
      </w:r>
      <w:r>
        <w:t>воспитанников,</w:t>
      </w:r>
      <w:r>
        <w:rPr>
          <w:spacing w:val="1"/>
        </w:rPr>
        <w:t xml:space="preserve"> </w:t>
      </w:r>
      <w:r>
        <w:t>с</w:t>
      </w:r>
      <w:r>
        <w:rPr>
          <w:spacing w:val="1"/>
        </w:rPr>
        <w:t xml:space="preserve"> </w:t>
      </w:r>
      <w:r>
        <w:t>учетом</w:t>
      </w:r>
      <w:r>
        <w:rPr>
          <w:spacing w:val="1"/>
        </w:rPr>
        <w:t xml:space="preserve"> </w:t>
      </w:r>
      <w:r>
        <w:t>возраста</w:t>
      </w:r>
      <w:r>
        <w:rPr>
          <w:spacing w:val="1"/>
        </w:rPr>
        <w:t xml:space="preserve"> </w:t>
      </w:r>
      <w:r>
        <w:t>детей,</w:t>
      </w:r>
      <w:r>
        <w:rPr>
          <w:spacing w:val="1"/>
        </w:rPr>
        <w:t xml:space="preserve"> </w:t>
      </w:r>
      <w:r>
        <w:t>оформлены</w:t>
      </w:r>
      <w:r>
        <w:rPr>
          <w:spacing w:val="1"/>
        </w:rPr>
        <w:t xml:space="preserve"> </w:t>
      </w:r>
      <w:r>
        <w:t>уголки/центры</w:t>
      </w:r>
      <w:r>
        <w:rPr>
          <w:spacing w:val="1"/>
        </w:rPr>
        <w:t xml:space="preserve"> </w:t>
      </w:r>
      <w:r>
        <w:t>патриотического</w:t>
      </w:r>
      <w:r>
        <w:rPr>
          <w:spacing w:val="1"/>
        </w:rPr>
        <w:t xml:space="preserve"> </w:t>
      </w:r>
      <w:r>
        <w:t>воспитания.</w:t>
      </w:r>
    </w:p>
    <w:p w14:paraId="53E23EF0" w14:textId="77777777" w:rsidR="009429CE" w:rsidRDefault="009429CE" w:rsidP="009429CE">
      <w:pPr>
        <w:pStyle w:val="a9"/>
        <w:spacing w:before="4"/>
        <w:ind w:left="0"/>
        <w:jc w:val="left"/>
      </w:pPr>
    </w:p>
    <w:p w14:paraId="29955F0C" w14:textId="77777777" w:rsidR="009429CE" w:rsidRDefault="009429CE" w:rsidP="0019050C">
      <w:pPr>
        <w:pStyle w:val="2"/>
        <w:numPr>
          <w:ilvl w:val="3"/>
          <w:numId w:val="211"/>
        </w:numPr>
        <w:tabs>
          <w:tab w:val="left" w:pos="1142"/>
        </w:tabs>
        <w:spacing w:line="274" w:lineRule="exact"/>
        <w:ind w:left="1142" w:hanging="780"/>
        <w:jc w:val="both"/>
      </w:pPr>
      <w:r>
        <w:t>Социальное</w:t>
      </w:r>
      <w:r>
        <w:rPr>
          <w:spacing w:val="-9"/>
        </w:rPr>
        <w:t xml:space="preserve"> </w:t>
      </w:r>
      <w:r>
        <w:t>направление</w:t>
      </w:r>
      <w:r>
        <w:rPr>
          <w:spacing w:val="-5"/>
        </w:rPr>
        <w:t xml:space="preserve"> </w:t>
      </w:r>
      <w:r>
        <w:t>воспитания.</w:t>
      </w:r>
    </w:p>
    <w:p w14:paraId="626C0B60" w14:textId="77777777" w:rsidR="009429CE" w:rsidRDefault="009429CE" w:rsidP="009429CE">
      <w:pPr>
        <w:pStyle w:val="a9"/>
        <w:ind w:right="688" w:firstLine="479"/>
      </w:pPr>
      <w:r>
        <w:t>Семья, дружба, человек и сотрудничество лежат в основе социального направления</w:t>
      </w:r>
      <w:r>
        <w:rPr>
          <w:spacing w:val="1"/>
        </w:rPr>
        <w:t xml:space="preserve"> </w:t>
      </w:r>
      <w:r>
        <w:t>воспитания.</w:t>
      </w:r>
    </w:p>
    <w:p w14:paraId="65FD4EAB" w14:textId="77777777" w:rsidR="009429CE" w:rsidRDefault="009429CE" w:rsidP="009429CE">
      <w:pPr>
        <w:pStyle w:val="a9"/>
        <w:ind w:right="692" w:firstLine="479"/>
      </w:pPr>
      <w:r>
        <w:t>В дошкольном детстве ребенок с ТНР открывает личность другого человека и его</w:t>
      </w:r>
      <w:r>
        <w:rPr>
          <w:spacing w:val="1"/>
        </w:rPr>
        <w:t xml:space="preserve"> </w:t>
      </w:r>
      <w:r>
        <w:t>значение в собственной жизни и жизни людей. Он начинает осваивать все многообразие</w:t>
      </w:r>
      <w:r>
        <w:rPr>
          <w:spacing w:val="1"/>
        </w:rPr>
        <w:t xml:space="preserve"> </w:t>
      </w:r>
      <w:r>
        <w:t>социальных</w:t>
      </w:r>
      <w:r>
        <w:rPr>
          <w:spacing w:val="1"/>
        </w:rPr>
        <w:t xml:space="preserve"> </w:t>
      </w:r>
      <w:r>
        <w:t>отношений</w:t>
      </w:r>
      <w:r>
        <w:rPr>
          <w:spacing w:val="-2"/>
        </w:rPr>
        <w:t xml:space="preserve"> </w:t>
      </w:r>
      <w:r>
        <w:t>и социальных</w:t>
      </w:r>
      <w:r>
        <w:rPr>
          <w:spacing w:val="1"/>
        </w:rPr>
        <w:t xml:space="preserve"> </w:t>
      </w:r>
      <w:r>
        <w:t>ролей.</w:t>
      </w:r>
    </w:p>
    <w:p w14:paraId="41BFEC6F" w14:textId="77777777" w:rsidR="009429CE" w:rsidRDefault="009429CE" w:rsidP="009429CE">
      <w:pPr>
        <w:sectPr w:rsidR="009429CE">
          <w:pgSz w:w="11910" w:h="16840"/>
          <w:pgMar w:top="960" w:right="160" w:bottom="280" w:left="1340" w:header="749" w:footer="0" w:gutter="0"/>
          <w:cols w:space="720"/>
        </w:sectPr>
      </w:pPr>
    </w:p>
    <w:p w14:paraId="7ADE30E4" w14:textId="77777777" w:rsidR="009429CE" w:rsidRDefault="009429CE" w:rsidP="009429CE">
      <w:pPr>
        <w:pStyle w:val="a9"/>
        <w:spacing w:before="5"/>
        <w:ind w:left="0"/>
        <w:jc w:val="left"/>
        <w:rPr>
          <w:sz w:val="15"/>
        </w:rPr>
      </w:pPr>
    </w:p>
    <w:p w14:paraId="3906A17A" w14:textId="77777777" w:rsidR="009429CE" w:rsidRDefault="009429CE" w:rsidP="009429CE">
      <w:pPr>
        <w:pStyle w:val="a9"/>
        <w:spacing w:before="90"/>
        <w:ind w:right="689" w:firstLine="479"/>
      </w:pPr>
      <w:r>
        <w:t>Основная</w:t>
      </w:r>
      <w:r>
        <w:rPr>
          <w:spacing w:val="1"/>
        </w:rPr>
        <w:t xml:space="preserve"> </w:t>
      </w:r>
      <w:r>
        <w:t>цель</w:t>
      </w:r>
      <w:r>
        <w:rPr>
          <w:spacing w:val="1"/>
        </w:rPr>
        <w:t xml:space="preserve"> </w:t>
      </w:r>
      <w:r>
        <w:t>социального</w:t>
      </w:r>
      <w:r>
        <w:rPr>
          <w:spacing w:val="1"/>
        </w:rPr>
        <w:t xml:space="preserve"> </w:t>
      </w:r>
      <w:r>
        <w:t>направления</w:t>
      </w:r>
      <w:r>
        <w:rPr>
          <w:spacing w:val="1"/>
        </w:rPr>
        <w:t xml:space="preserve"> </w:t>
      </w:r>
      <w:r>
        <w:t>воспитания</w:t>
      </w:r>
      <w:r>
        <w:rPr>
          <w:spacing w:val="1"/>
        </w:rPr>
        <w:t xml:space="preserve"> </w:t>
      </w:r>
      <w:r>
        <w:t>дошкольника</w:t>
      </w:r>
      <w:r>
        <w:rPr>
          <w:spacing w:val="1"/>
        </w:rPr>
        <w:t xml:space="preserve"> </w:t>
      </w:r>
      <w:r>
        <w:t>с</w:t>
      </w:r>
      <w:r>
        <w:rPr>
          <w:spacing w:val="61"/>
        </w:rPr>
        <w:t xml:space="preserve"> </w:t>
      </w:r>
      <w:r>
        <w:t>ТНР</w:t>
      </w:r>
      <w:r>
        <w:rPr>
          <w:spacing w:val="-57"/>
        </w:rPr>
        <w:t xml:space="preserve"> </w:t>
      </w:r>
      <w:r>
        <w:t>заключается</w:t>
      </w:r>
      <w:r>
        <w:rPr>
          <w:spacing w:val="1"/>
        </w:rPr>
        <w:t xml:space="preserve"> </w:t>
      </w:r>
      <w:r>
        <w:t>в</w:t>
      </w:r>
      <w:r>
        <w:rPr>
          <w:spacing w:val="1"/>
        </w:rPr>
        <w:t xml:space="preserve"> </w:t>
      </w:r>
      <w:r>
        <w:t>формировании</w:t>
      </w:r>
      <w:r>
        <w:rPr>
          <w:spacing w:val="1"/>
        </w:rPr>
        <w:t xml:space="preserve"> </w:t>
      </w:r>
      <w:r>
        <w:t>ценностного</w:t>
      </w:r>
      <w:r>
        <w:rPr>
          <w:spacing w:val="1"/>
        </w:rPr>
        <w:t xml:space="preserve"> </w:t>
      </w:r>
      <w:r>
        <w:t>отношения</w:t>
      </w:r>
      <w:r>
        <w:rPr>
          <w:spacing w:val="1"/>
        </w:rPr>
        <w:t xml:space="preserve"> </w:t>
      </w:r>
      <w:r>
        <w:t>обучающихся</w:t>
      </w:r>
      <w:r>
        <w:rPr>
          <w:spacing w:val="1"/>
        </w:rPr>
        <w:t xml:space="preserve"> </w:t>
      </w:r>
      <w:r>
        <w:t>к</w:t>
      </w:r>
      <w:r>
        <w:rPr>
          <w:spacing w:val="1"/>
        </w:rPr>
        <w:t xml:space="preserve"> </w:t>
      </w:r>
      <w:r>
        <w:t>семье,</w:t>
      </w:r>
      <w:r>
        <w:rPr>
          <w:spacing w:val="1"/>
        </w:rPr>
        <w:t xml:space="preserve"> </w:t>
      </w:r>
      <w:r>
        <w:t>другому</w:t>
      </w:r>
      <w:r>
        <w:rPr>
          <w:spacing w:val="-57"/>
        </w:rPr>
        <w:t xml:space="preserve"> </w:t>
      </w:r>
      <w:r>
        <w:t>человеку,</w:t>
      </w:r>
      <w:r>
        <w:rPr>
          <w:spacing w:val="-1"/>
        </w:rPr>
        <w:t xml:space="preserve"> </w:t>
      </w:r>
      <w:r>
        <w:t>развитии</w:t>
      </w:r>
      <w:r>
        <w:rPr>
          <w:spacing w:val="-1"/>
        </w:rPr>
        <w:t xml:space="preserve"> </w:t>
      </w:r>
      <w:r>
        <w:t>дружелюбия,</w:t>
      </w:r>
      <w:r>
        <w:rPr>
          <w:spacing w:val="-1"/>
        </w:rPr>
        <w:t xml:space="preserve"> </w:t>
      </w:r>
      <w:r>
        <w:t>создания</w:t>
      </w:r>
      <w:r>
        <w:rPr>
          <w:spacing w:val="1"/>
        </w:rPr>
        <w:t xml:space="preserve"> </w:t>
      </w:r>
      <w:r>
        <w:t>условий</w:t>
      </w:r>
      <w:r>
        <w:rPr>
          <w:spacing w:val="-1"/>
        </w:rPr>
        <w:t xml:space="preserve"> </w:t>
      </w:r>
      <w:r>
        <w:t>для</w:t>
      </w:r>
      <w:r>
        <w:rPr>
          <w:spacing w:val="-1"/>
        </w:rPr>
        <w:t xml:space="preserve"> </w:t>
      </w:r>
      <w:r>
        <w:t>реализации</w:t>
      </w:r>
      <w:r>
        <w:rPr>
          <w:spacing w:val="-1"/>
        </w:rPr>
        <w:t xml:space="preserve"> </w:t>
      </w:r>
      <w:r>
        <w:t>в</w:t>
      </w:r>
      <w:r>
        <w:rPr>
          <w:spacing w:val="-4"/>
        </w:rPr>
        <w:t xml:space="preserve"> </w:t>
      </w:r>
      <w:r>
        <w:t>обществе.</w:t>
      </w:r>
    </w:p>
    <w:p w14:paraId="4E6D8888" w14:textId="77777777" w:rsidR="009429CE" w:rsidRDefault="009429CE" w:rsidP="009429CE">
      <w:pPr>
        <w:pStyle w:val="a9"/>
        <w:spacing w:before="1"/>
        <w:ind w:left="841"/>
      </w:pPr>
      <w:r>
        <w:t>Выделяются</w:t>
      </w:r>
      <w:r>
        <w:rPr>
          <w:spacing w:val="-5"/>
        </w:rPr>
        <w:t xml:space="preserve"> </w:t>
      </w:r>
      <w:r>
        <w:t>основные</w:t>
      </w:r>
      <w:r>
        <w:rPr>
          <w:spacing w:val="-6"/>
        </w:rPr>
        <w:t xml:space="preserve"> </w:t>
      </w:r>
      <w:r>
        <w:t>задачи</w:t>
      </w:r>
      <w:r>
        <w:rPr>
          <w:spacing w:val="-1"/>
        </w:rPr>
        <w:t xml:space="preserve"> </w:t>
      </w:r>
      <w:r>
        <w:t>социального</w:t>
      </w:r>
      <w:r>
        <w:rPr>
          <w:spacing w:val="-5"/>
        </w:rPr>
        <w:t xml:space="preserve"> </w:t>
      </w:r>
      <w:r>
        <w:t>направления</w:t>
      </w:r>
      <w:r>
        <w:rPr>
          <w:spacing w:val="-4"/>
        </w:rPr>
        <w:t xml:space="preserve"> </w:t>
      </w:r>
      <w:r>
        <w:t>воспитания:</w:t>
      </w:r>
    </w:p>
    <w:p w14:paraId="5B1BA09F" w14:textId="77777777" w:rsidR="009429CE" w:rsidRDefault="009429CE" w:rsidP="0019050C">
      <w:pPr>
        <w:pStyle w:val="ab"/>
        <w:numPr>
          <w:ilvl w:val="0"/>
          <w:numId w:val="176"/>
        </w:numPr>
        <w:tabs>
          <w:tab w:val="left" w:pos="646"/>
        </w:tabs>
        <w:ind w:right="691"/>
        <w:jc w:val="both"/>
        <w:rPr>
          <w:sz w:val="24"/>
        </w:rPr>
      </w:pPr>
      <w:r>
        <w:rPr>
          <w:sz w:val="24"/>
        </w:rPr>
        <w:t>Формирование у ребенка с ТНР представлений о добре и зле, позитивного образа семьи</w:t>
      </w:r>
      <w:r>
        <w:rPr>
          <w:spacing w:val="-57"/>
          <w:sz w:val="24"/>
        </w:rPr>
        <w:t xml:space="preserve"> </w:t>
      </w:r>
      <w:r>
        <w:rPr>
          <w:sz w:val="24"/>
        </w:rPr>
        <w:t>с детьми, ознакомление с распределением ролей в семье, образами дружбы в фольклоре</w:t>
      </w:r>
      <w:r>
        <w:rPr>
          <w:spacing w:val="-57"/>
          <w:sz w:val="24"/>
        </w:rPr>
        <w:t xml:space="preserve"> </w:t>
      </w:r>
      <w:r>
        <w:rPr>
          <w:sz w:val="24"/>
        </w:rPr>
        <w:t>и детской литературе, примерами сотрудничества и взаимопомощи людей в различных</w:t>
      </w:r>
      <w:r>
        <w:rPr>
          <w:spacing w:val="1"/>
          <w:sz w:val="24"/>
        </w:rPr>
        <w:t xml:space="preserve"> </w:t>
      </w:r>
      <w:r>
        <w:rPr>
          <w:sz w:val="24"/>
        </w:rPr>
        <w:t>видах деятельности (на материале истории России, ее героев), милосердия и заботы.</w:t>
      </w:r>
      <w:r>
        <w:rPr>
          <w:spacing w:val="1"/>
          <w:sz w:val="24"/>
        </w:rPr>
        <w:t xml:space="preserve"> </w:t>
      </w:r>
      <w:r>
        <w:rPr>
          <w:sz w:val="24"/>
        </w:rPr>
        <w:t>Анализ</w:t>
      </w:r>
      <w:r>
        <w:rPr>
          <w:spacing w:val="-1"/>
          <w:sz w:val="24"/>
        </w:rPr>
        <w:t xml:space="preserve"> </w:t>
      </w:r>
      <w:r>
        <w:rPr>
          <w:sz w:val="24"/>
        </w:rPr>
        <w:t>поступков</w:t>
      </w:r>
      <w:r>
        <w:rPr>
          <w:spacing w:val="-1"/>
          <w:sz w:val="24"/>
        </w:rPr>
        <w:t xml:space="preserve"> </w:t>
      </w:r>
      <w:r>
        <w:rPr>
          <w:sz w:val="24"/>
        </w:rPr>
        <w:t>самих</w:t>
      </w:r>
      <w:r>
        <w:rPr>
          <w:spacing w:val="1"/>
          <w:sz w:val="24"/>
        </w:rPr>
        <w:t xml:space="preserve"> </w:t>
      </w:r>
      <w:r>
        <w:rPr>
          <w:sz w:val="24"/>
        </w:rPr>
        <w:t>обучающихся</w:t>
      </w:r>
      <w:r>
        <w:rPr>
          <w:spacing w:val="-1"/>
          <w:sz w:val="24"/>
        </w:rPr>
        <w:t xml:space="preserve"> </w:t>
      </w:r>
      <w:r>
        <w:rPr>
          <w:sz w:val="24"/>
        </w:rPr>
        <w:t>с</w:t>
      </w:r>
      <w:r>
        <w:rPr>
          <w:spacing w:val="-2"/>
          <w:sz w:val="24"/>
        </w:rPr>
        <w:t xml:space="preserve"> </w:t>
      </w:r>
      <w:r>
        <w:rPr>
          <w:sz w:val="24"/>
        </w:rPr>
        <w:t>ТНР</w:t>
      </w:r>
      <w:r>
        <w:rPr>
          <w:spacing w:val="2"/>
          <w:sz w:val="24"/>
        </w:rPr>
        <w:t xml:space="preserve"> </w:t>
      </w:r>
      <w:r>
        <w:rPr>
          <w:sz w:val="24"/>
        </w:rPr>
        <w:t>в</w:t>
      </w:r>
      <w:r>
        <w:rPr>
          <w:spacing w:val="-2"/>
          <w:sz w:val="24"/>
        </w:rPr>
        <w:t xml:space="preserve"> </w:t>
      </w:r>
      <w:r>
        <w:rPr>
          <w:sz w:val="24"/>
        </w:rPr>
        <w:t>группе</w:t>
      </w:r>
      <w:r>
        <w:rPr>
          <w:spacing w:val="-2"/>
          <w:sz w:val="24"/>
        </w:rPr>
        <w:t xml:space="preserve"> </w:t>
      </w:r>
      <w:r>
        <w:rPr>
          <w:sz w:val="24"/>
        </w:rPr>
        <w:t>в</w:t>
      </w:r>
      <w:r>
        <w:rPr>
          <w:spacing w:val="-2"/>
          <w:sz w:val="24"/>
        </w:rPr>
        <w:t xml:space="preserve"> </w:t>
      </w:r>
      <w:r>
        <w:rPr>
          <w:sz w:val="24"/>
        </w:rPr>
        <w:t>различных ситуациях.</w:t>
      </w:r>
    </w:p>
    <w:p w14:paraId="4DEDDE16" w14:textId="77777777" w:rsidR="009429CE" w:rsidRDefault="009429CE" w:rsidP="0019050C">
      <w:pPr>
        <w:pStyle w:val="ab"/>
        <w:numPr>
          <w:ilvl w:val="0"/>
          <w:numId w:val="176"/>
        </w:numPr>
        <w:tabs>
          <w:tab w:val="left" w:pos="646"/>
        </w:tabs>
        <w:ind w:right="688"/>
        <w:jc w:val="both"/>
        <w:rPr>
          <w:sz w:val="24"/>
        </w:rPr>
      </w:pPr>
      <w:r>
        <w:rPr>
          <w:sz w:val="24"/>
        </w:rPr>
        <w:t>Формирование навыков, необходимых для полноценного существования в обществе:</w:t>
      </w:r>
      <w:r>
        <w:rPr>
          <w:spacing w:val="1"/>
          <w:sz w:val="24"/>
        </w:rPr>
        <w:t xml:space="preserve"> </w:t>
      </w:r>
      <w:r>
        <w:rPr>
          <w:sz w:val="24"/>
        </w:rPr>
        <w:t>эмпатии</w:t>
      </w:r>
      <w:r>
        <w:rPr>
          <w:spacing w:val="1"/>
          <w:sz w:val="24"/>
        </w:rPr>
        <w:t xml:space="preserve"> </w:t>
      </w:r>
      <w:r>
        <w:rPr>
          <w:sz w:val="24"/>
        </w:rPr>
        <w:t>(сопереживания),</w:t>
      </w:r>
      <w:r>
        <w:rPr>
          <w:spacing w:val="1"/>
          <w:sz w:val="24"/>
        </w:rPr>
        <w:t xml:space="preserve"> </w:t>
      </w:r>
      <w:r>
        <w:rPr>
          <w:sz w:val="24"/>
        </w:rPr>
        <w:t>коммуникабельности,</w:t>
      </w:r>
      <w:r>
        <w:rPr>
          <w:spacing w:val="1"/>
          <w:sz w:val="24"/>
        </w:rPr>
        <w:t xml:space="preserve"> </w:t>
      </w:r>
      <w:r>
        <w:rPr>
          <w:sz w:val="24"/>
        </w:rPr>
        <w:t>заботы,</w:t>
      </w:r>
      <w:r>
        <w:rPr>
          <w:spacing w:val="1"/>
          <w:sz w:val="24"/>
        </w:rPr>
        <w:t xml:space="preserve"> </w:t>
      </w:r>
      <w:r>
        <w:rPr>
          <w:sz w:val="24"/>
        </w:rPr>
        <w:t>ответственности,</w:t>
      </w:r>
      <w:r>
        <w:rPr>
          <w:spacing w:val="1"/>
          <w:sz w:val="24"/>
        </w:rPr>
        <w:t xml:space="preserve"> </w:t>
      </w:r>
      <w:r>
        <w:rPr>
          <w:sz w:val="24"/>
        </w:rPr>
        <w:t>сотрудничества,</w:t>
      </w:r>
      <w:r>
        <w:rPr>
          <w:spacing w:val="3"/>
          <w:sz w:val="24"/>
        </w:rPr>
        <w:t xml:space="preserve"> </w:t>
      </w:r>
      <w:r>
        <w:rPr>
          <w:sz w:val="24"/>
        </w:rPr>
        <w:t>умения</w:t>
      </w:r>
      <w:r>
        <w:rPr>
          <w:spacing w:val="-1"/>
          <w:sz w:val="24"/>
        </w:rPr>
        <w:t xml:space="preserve"> </w:t>
      </w:r>
      <w:r>
        <w:rPr>
          <w:sz w:val="24"/>
        </w:rPr>
        <w:t>договариваться,</w:t>
      </w:r>
      <w:r>
        <w:rPr>
          <w:spacing w:val="1"/>
          <w:sz w:val="24"/>
        </w:rPr>
        <w:t xml:space="preserve"> </w:t>
      </w:r>
      <w:r>
        <w:rPr>
          <w:sz w:val="24"/>
        </w:rPr>
        <w:t>умения соблюдать</w:t>
      </w:r>
      <w:r>
        <w:rPr>
          <w:spacing w:val="-1"/>
          <w:sz w:val="24"/>
        </w:rPr>
        <w:t xml:space="preserve"> </w:t>
      </w:r>
      <w:r>
        <w:rPr>
          <w:sz w:val="24"/>
        </w:rPr>
        <w:t>правила.</w:t>
      </w:r>
    </w:p>
    <w:p w14:paraId="396DC22B" w14:textId="77777777" w:rsidR="009429CE" w:rsidRDefault="009429CE" w:rsidP="009429CE">
      <w:pPr>
        <w:pStyle w:val="a9"/>
        <w:ind w:right="688" w:firstLine="479"/>
      </w:pPr>
      <w:r>
        <w:t>При</w:t>
      </w:r>
      <w:r>
        <w:rPr>
          <w:spacing w:val="1"/>
        </w:rPr>
        <w:t xml:space="preserve"> </w:t>
      </w:r>
      <w:r>
        <w:t>реализации</w:t>
      </w:r>
      <w:r>
        <w:rPr>
          <w:spacing w:val="1"/>
        </w:rPr>
        <w:t xml:space="preserve"> </w:t>
      </w:r>
      <w:r>
        <w:t>данных</w:t>
      </w:r>
      <w:r>
        <w:rPr>
          <w:spacing w:val="1"/>
        </w:rPr>
        <w:t xml:space="preserve"> </w:t>
      </w:r>
      <w:r>
        <w:t>задач</w:t>
      </w:r>
      <w:r>
        <w:rPr>
          <w:spacing w:val="1"/>
        </w:rPr>
        <w:t xml:space="preserve"> </w:t>
      </w:r>
      <w:r>
        <w:t>воспитатель</w:t>
      </w:r>
      <w:r>
        <w:rPr>
          <w:spacing w:val="1"/>
        </w:rPr>
        <w:t xml:space="preserve"> </w:t>
      </w:r>
      <w:r>
        <w:t>ДОУ</w:t>
      </w:r>
      <w:r>
        <w:rPr>
          <w:spacing w:val="1"/>
        </w:rPr>
        <w:t xml:space="preserve"> </w:t>
      </w:r>
      <w:r>
        <w:t>должен</w:t>
      </w:r>
      <w:r>
        <w:rPr>
          <w:spacing w:val="1"/>
        </w:rPr>
        <w:t xml:space="preserve"> </w:t>
      </w:r>
      <w:r>
        <w:t>сосредоточить</w:t>
      </w:r>
      <w:r>
        <w:rPr>
          <w:spacing w:val="61"/>
        </w:rPr>
        <w:t xml:space="preserve"> </w:t>
      </w:r>
      <w:r>
        <w:t>свое</w:t>
      </w:r>
      <w:r>
        <w:rPr>
          <w:spacing w:val="1"/>
        </w:rPr>
        <w:t xml:space="preserve"> </w:t>
      </w:r>
      <w:r>
        <w:t>внимание</w:t>
      </w:r>
      <w:r>
        <w:rPr>
          <w:spacing w:val="-2"/>
        </w:rPr>
        <w:t xml:space="preserve"> </w:t>
      </w:r>
      <w:r>
        <w:t>на</w:t>
      </w:r>
      <w:r>
        <w:rPr>
          <w:spacing w:val="-2"/>
        </w:rPr>
        <w:t xml:space="preserve"> </w:t>
      </w:r>
      <w:r>
        <w:t>нескольких</w:t>
      </w:r>
      <w:r>
        <w:rPr>
          <w:spacing w:val="1"/>
        </w:rPr>
        <w:t xml:space="preserve"> </w:t>
      </w:r>
      <w:r>
        <w:t>основных</w:t>
      </w:r>
      <w:r>
        <w:rPr>
          <w:spacing w:val="-2"/>
        </w:rPr>
        <w:t xml:space="preserve"> </w:t>
      </w:r>
      <w:r>
        <w:t>направлениях</w:t>
      </w:r>
      <w:r>
        <w:rPr>
          <w:spacing w:val="1"/>
        </w:rPr>
        <w:t xml:space="preserve"> </w:t>
      </w:r>
      <w:r>
        <w:t>воспитательной работы:</w:t>
      </w:r>
    </w:p>
    <w:p w14:paraId="42BEACBC" w14:textId="77777777" w:rsidR="009429CE" w:rsidRDefault="009429CE" w:rsidP="0019050C">
      <w:pPr>
        <w:pStyle w:val="ab"/>
        <w:numPr>
          <w:ilvl w:val="0"/>
          <w:numId w:val="175"/>
        </w:numPr>
        <w:tabs>
          <w:tab w:val="left" w:pos="790"/>
        </w:tabs>
        <w:ind w:right="691"/>
        <w:rPr>
          <w:sz w:val="24"/>
        </w:rPr>
      </w:pPr>
      <w:r>
        <w:rPr>
          <w:sz w:val="24"/>
        </w:rPr>
        <w:t>организовывать</w:t>
      </w:r>
      <w:r>
        <w:rPr>
          <w:spacing w:val="1"/>
          <w:sz w:val="24"/>
        </w:rPr>
        <w:t xml:space="preserve"> </w:t>
      </w:r>
      <w:r>
        <w:rPr>
          <w:sz w:val="24"/>
        </w:rPr>
        <w:t>сюжетно-ролевые</w:t>
      </w:r>
      <w:r>
        <w:rPr>
          <w:spacing w:val="1"/>
          <w:sz w:val="24"/>
        </w:rPr>
        <w:t xml:space="preserve"> </w:t>
      </w:r>
      <w:r>
        <w:rPr>
          <w:sz w:val="24"/>
        </w:rPr>
        <w:t>игры</w:t>
      </w:r>
      <w:r>
        <w:rPr>
          <w:spacing w:val="1"/>
          <w:sz w:val="24"/>
        </w:rPr>
        <w:t xml:space="preserve"> </w:t>
      </w:r>
      <w:r>
        <w:rPr>
          <w:sz w:val="24"/>
        </w:rPr>
        <w:t>(в</w:t>
      </w:r>
      <w:r>
        <w:rPr>
          <w:spacing w:val="1"/>
          <w:sz w:val="24"/>
        </w:rPr>
        <w:t xml:space="preserve"> </w:t>
      </w:r>
      <w:r>
        <w:rPr>
          <w:sz w:val="24"/>
        </w:rPr>
        <w:t>семью,</w:t>
      </w:r>
      <w:r>
        <w:rPr>
          <w:spacing w:val="1"/>
          <w:sz w:val="24"/>
        </w:rPr>
        <w:t xml:space="preserve"> </w:t>
      </w:r>
      <w:r>
        <w:rPr>
          <w:sz w:val="24"/>
        </w:rPr>
        <w:t>в</w:t>
      </w:r>
      <w:r>
        <w:rPr>
          <w:spacing w:val="1"/>
          <w:sz w:val="24"/>
        </w:rPr>
        <w:t xml:space="preserve"> </w:t>
      </w:r>
      <w:r>
        <w:rPr>
          <w:sz w:val="24"/>
        </w:rPr>
        <w:t>команду),</w:t>
      </w:r>
      <w:r>
        <w:rPr>
          <w:spacing w:val="1"/>
          <w:sz w:val="24"/>
        </w:rPr>
        <w:t xml:space="preserve"> </w:t>
      </w:r>
      <w:r>
        <w:rPr>
          <w:sz w:val="24"/>
        </w:rPr>
        <w:t>игры</w:t>
      </w:r>
      <w:r>
        <w:rPr>
          <w:spacing w:val="1"/>
          <w:sz w:val="24"/>
        </w:rPr>
        <w:t xml:space="preserve"> </w:t>
      </w:r>
      <w:r>
        <w:rPr>
          <w:sz w:val="24"/>
        </w:rPr>
        <w:t>с</w:t>
      </w:r>
      <w:r>
        <w:rPr>
          <w:spacing w:val="1"/>
          <w:sz w:val="24"/>
        </w:rPr>
        <w:t xml:space="preserve"> </w:t>
      </w:r>
      <w:r>
        <w:rPr>
          <w:sz w:val="24"/>
        </w:rPr>
        <w:t>правилами,</w:t>
      </w:r>
      <w:r>
        <w:rPr>
          <w:spacing w:val="1"/>
          <w:sz w:val="24"/>
        </w:rPr>
        <w:t xml:space="preserve"> </w:t>
      </w:r>
      <w:r>
        <w:rPr>
          <w:sz w:val="24"/>
        </w:rPr>
        <w:t>традиционные</w:t>
      </w:r>
      <w:r>
        <w:rPr>
          <w:spacing w:val="-3"/>
          <w:sz w:val="24"/>
        </w:rPr>
        <w:t xml:space="preserve"> </w:t>
      </w:r>
      <w:r>
        <w:rPr>
          <w:sz w:val="24"/>
        </w:rPr>
        <w:t>народные</w:t>
      </w:r>
      <w:r>
        <w:rPr>
          <w:spacing w:val="-2"/>
          <w:sz w:val="24"/>
        </w:rPr>
        <w:t xml:space="preserve"> </w:t>
      </w:r>
      <w:r>
        <w:rPr>
          <w:sz w:val="24"/>
        </w:rPr>
        <w:t>игры;</w:t>
      </w:r>
    </w:p>
    <w:p w14:paraId="27F57C38" w14:textId="77777777" w:rsidR="009429CE" w:rsidRDefault="009429CE" w:rsidP="0019050C">
      <w:pPr>
        <w:pStyle w:val="ab"/>
        <w:numPr>
          <w:ilvl w:val="0"/>
          <w:numId w:val="175"/>
        </w:numPr>
        <w:tabs>
          <w:tab w:val="left" w:pos="790"/>
        </w:tabs>
        <w:spacing w:before="1"/>
        <w:ind w:hanging="361"/>
        <w:rPr>
          <w:sz w:val="24"/>
        </w:rPr>
      </w:pPr>
      <w:r>
        <w:rPr>
          <w:sz w:val="24"/>
        </w:rPr>
        <w:t>воспитывать</w:t>
      </w:r>
      <w:r>
        <w:rPr>
          <w:spacing w:val="-1"/>
          <w:sz w:val="24"/>
        </w:rPr>
        <w:t xml:space="preserve"> </w:t>
      </w:r>
      <w:r>
        <w:rPr>
          <w:sz w:val="24"/>
        </w:rPr>
        <w:t>у</w:t>
      </w:r>
      <w:r>
        <w:rPr>
          <w:spacing w:val="-10"/>
          <w:sz w:val="24"/>
        </w:rPr>
        <w:t xml:space="preserve"> </w:t>
      </w:r>
      <w:r>
        <w:rPr>
          <w:sz w:val="24"/>
        </w:rPr>
        <w:t>обучающихся</w:t>
      </w:r>
      <w:r>
        <w:rPr>
          <w:spacing w:val="-2"/>
          <w:sz w:val="24"/>
        </w:rPr>
        <w:t xml:space="preserve"> </w:t>
      </w:r>
      <w:r>
        <w:rPr>
          <w:sz w:val="24"/>
        </w:rPr>
        <w:t>с</w:t>
      </w:r>
      <w:r>
        <w:rPr>
          <w:spacing w:val="-3"/>
          <w:sz w:val="24"/>
        </w:rPr>
        <w:t xml:space="preserve"> </w:t>
      </w:r>
      <w:r>
        <w:rPr>
          <w:sz w:val="24"/>
        </w:rPr>
        <w:t>ТНР</w:t>
      </w:r>
      <w:r>
        <w:rPr>
          <w:spacing w:val="1"/>
          <w:sz w:val="24"/>
        </w:rPr>
        <w:t xml:space="preserve"> </w:t>
      </w:r>
      <w:r>
        <w:rPr>
          <w:sz w:val="24"/>
        </w:rPr>
        <w:t>навыки</w:t>
      </w:r>
      <w:r>
        <w:rPr>
          <w:spacing w:val="-4"/>
          <w:sz w:val="24"/>
        </w:rPr>
        <w:t xml:space="preserve"> </w:t>
      </w:r>
      <w:r>
        <w:rPr>
          <w:sz w:val="24"/>
        </w:rPr>
        <w:t>поведения</w:t>
      </w:r>
      <w:r>
        <w:rPr>
          <w:spacing w:val="-3"/>
          <w:sz w:val="24"/>
        </w:rPr>
        <w:t xml:space="preserve"> </w:t>
      </w:r>
      <w:r>
        <w:rPr>
          <w:sz w:val="24"/>
        </w:rPr>
        <w:t>в</w:t>
      </w:r>
      <w:r>
        <w:rPr>
          <w:spacing w:val="-3"/>
          <w:sz w:val="24"/>
        </w:rPr>
        <w:t xml:space="preserve"> </w:t>
      </w:r>
      <w:r>
        <w:rPr>
          <w:sz w:val="24"/>
        </w:rPr>
        <w:t>обществе;</w:t>
      </w:r>
    </w:p>
    <w:p w14:paraId="0FAB349B" w14:textId="77777777" w:rsidR="009429CE" w:rsidRDefault="009429CE" w:rsidP="0019050C">
      <w:pPr>
        <w:pStyle w:val="ab"/>
        <w:numPr>
          <w:ilvl w:val="0"/>
          <w:numId w:val="175"/>
        </w:numPr>
        <w:tabs>
          <w:tab w:val="left" w:pos="789"/>
          <w:tab w:val="left" w:pos="790"/>
          <w:tab w:val="left" w:pos="1618"/>
          <w:tab w:val="left" w:pos="3282"/>
          <w:tab w:val="left" w:pos="3635"/>
          <w:tab w:val="left" w:pos="4339"/>
          <w:tab w:val="left" w:pos="6034"/>
          <w:tab w:val="left" w:pos="7303"/>
          <w:tab w:val="left" w:pos="8646"/>
          <w:tab w:val="left" w:pos="9605"/>
        </w:tabs>
        <w:ind w:right="685"/>
        <w:jc w:val="left"/>
        <w:rPr>
          <w:sz w:val="24"/>
        </w:rPr>
      </w:pPr>
      <w:r>
        <w:rPr>
          <w:sz w:val="24"/>
        </w:rPr>
        <w:t>учить</w:t>
      </w:r>
      <w:r>
        <w:rPr>
          <w:sz w:val="24"/>
        </w:rPr>
        <w:tab/>
        <w:t>обучающихся</w:t>
      </w:r>
      <w:r>
        <w:rPr>
          <w:sz w:val="24"/>
        </w:rPr>
        <w:tab/>
        <w:t>с</w:t>
      </w:r>
      <w:r>
        <w:rPr>
          <w:sz w:val="24"/>
        </w:rPr>
        <w:tab/>
        <w:t>ТНР</w:t>
      </w:r>
      <w:r>
        <w:rPr>
          <w:sz w:val="24"/>
        </w:rPr>
        <w:tab/>
        <w:t>сотрудничать,</w:t>
      </w:r>
      <w:r>
        <w:rPr>
          <w:sz w:val="24"/>
        </w:rPr>
        <w:tab/>
        <w:t>организуя</w:t>
      </w:r>
      <w:r>
        <w:rPr>
          <w:sz w:val="24"/>
        </w:rPr>
        <w:tab/>
        <w:t>групповые</w:t>
      </w:r>
      <w:r>
        <w:rPr>
          <w:sz w:val="24"/>
        </w:rPr>
        <w:tab/>
        <w:t>формы</w:t>
      </w:r>
      <w:r>
        <w:rPr>
          <w:sz w:val="24"/>
        </w:rPr>
        <w:tab/>
      </w:r>
      <w:r>
        <w:rPr>
          <w:spacing w:val="-2"/>
          <w:sz w:val="24"/>
        </w:rPr>
        <w:t>в</w:t>
      </w:r>
      <w:r>
        <w:rPr>
          <w:spacing w:val="-57"/>
          <w:sz w:val="24"/>
        </w:rPr>
        <w:t xml:space="preserve"> </w:t>
      </w:r>
      <w:r>
        <w:rPr>
          <w:sz w:val="24"/>
        </w:rPr>
        <w:t>продуктивных видах</w:t>
      </w:r>
      <w:r>
        <w:rPr>
          <w:spacing w:val="2"/>
          <w:sz w:val="24"/>
        </w:rPr>
        <w:t xml:space="preserve"> </w:t>
      </w:r>
      <w:r>
        <w:rPr>
          <w:sz w:val="24"/>
        </w:rPr>
        <w:t>деятельности;</w:t>
      </w:r>
    </w:p>
    <w:p w14:paraId="360DE3FE" w14:textId="77777777" w:rsidR="009429CE" w:rsidRDefault="009429CE" w:rsidP="0019050C">
      <w:pPr>
        <w:pStyle w:val="ab"/>
        <w:numPr>
          <w:ilvl w:val="0"/>
          <w:numId w:val="175"/>
        </w:numPr>
        <w:tabs>
          <w:tab w:val="left" w:pos="789"/>
          <w:tab w:val="left" w:pos="790"/>
        </w:tabs>
        <w:ind w:hanging="361"/>
        <w:jc w:val="left"/>
        <w:rPr>
          <w:sz w:val="24"/>
        </w:rPr>
      </w:pPr>
      <w:r>
        <w:rPr>
          <w:sz w:val="24"/>
        </w:rPr>
        <w:t>учить</w:t>
      </w:r>
      <w:r>
        <w:rPr>
          <w:spacing w:val="-3"/>
          <w:sz w:val="24"/>
        </w:rPr>
        <w:t xml:space="preserve"> </w:t>
      </w:r>
      <w:r>
        <w:rPr>
          <w:sz w:val="24"/>
        </w:rPr>
        <w:t>обучающихся</w:t>
      </w:r>
      <w:r>
        <w:rPr>
          <w:spacing w:val="-2"/>
          <w:sz w:val="24"/>
        </w:rPr>
        <w:t xml:space="preserve"> </w:t>
      </w:r>
      <w:r>
        <w:rPr>
          <w:sz w:val="24"/>
        </w:rPr>
        <w:t>с</w:t>
      </w:r>
      <w:r>
        <w:rPr>
          <w:spacing w:val="-3"/>
          <w:sz w:val="24"/>
        </w:rPr>
        <w:t xml:space="preserve"> </w:t>
      </w:r>
      <w:r>
        <w:rPr>
          <w:sz w:val="24"/>
        </w:rPr>
        <w:t>ТНР</w:t>
      </w:r>
      <w:r>
        <w:rPr>
          <w:spacing w:val="-1"/>
          <w:sz w:val="24"/>
        </w:rPr>
        <w:t xml:space="preserve"> </w:t>
      </w:r>
      <w:r>
        <w:rPr>
          <w:sz w:val="24"/>
        </w:rPr>
        <w:t>анализировать</w:t>
      </w:r>
      <w:r>
        <w:rPr>
          <w:spacing w:val="-4"/>
          <w:sz w:val="24"/>
        </w:rPr>
        <w:t xml:space="preserve"> </w:t>
      </w:r>
      <w:r>
        <w:rPr>
          <w:sz w:val="24"/>
        </w:rPr>
        <w:t>поступки</w:t>
      </w:r>
      <w:r>
        <w:rPr>
          <w:spacing w:val="-2"/>
          <w:sz w:val="24"/>
        </w:rPr>
        <w:t xml:space="preserve"> </w:t>
      </w:r>
      <w:r>
        <w:rPr>
          <w:sz w:val="24"/>
        </w:rPr>
        <w:t>и</w:t>
      </w:r>
      <w:r>
        <w:rPr>
          <w:spacing w:val="-2"/>
          <w:sz w:val="24"/>
        </w:rPr>
        <w:t xml:space="preserve"> </w:t>
      </w:r>
      <w:r>
        <w:rPr>
          <w:sz w:val="24"/>
        </w:rPr>
        <w:t>чувства</w:t>
      </w:r>
      <w:r>
        <w:rPr>
          <w:spacing w:val="1"/>
          <w:sz w:val="24"/>
        </w:rPr>
        <w:t xml:space="preserve"> </w:t>
      </w:r>
      <w:r>
        <w:rPr>
          <w:sz w:val="24"/>
        </w:rPr>
        <w:t>-</w:t>
      </w:r>
      <w:r>
        <w:rPr>
          <w:spacing w:val="-3"/>
          <w:sz w:val="24"/>
        </w:rPr>
        <w:t xml:space="preserve"> </w:t>
      </w:r>
      <w:r>
        <w:rPr>
          <w:sz w:val="24"/>
        </w:rPr>
        <w:t>свои</w:t>
      </w:r>
      <w:r>
        <w:rPr>
          <w:spacing w:val="-2"/>
          <w:sz w:val="24"/>
        </w:rPr>
        <w:t xml:space="preserve"> </w:t>
      </w:r>
      <w:r>
        <w:rPr>
          <w:sz w:val="24"/>
        </w:rPr>
        <w:t>и</w:t>
      </w:r>
      <w:r>
        <w:rPr>
          <w:spacing w:val="-2"/>
          <w:sz w:val="24"/>
        </w:rPr>
        <w:t xml:space="preserve"> </w:t>
      </w:r>
      <w:r>
        <w:rPr>
          <w:sz w:val="24"/>
        </w:rPr>
        <w:t>других</w:t>
      </w:r>
      <w:r>
        <w:rPr>
          <w:spacing w:val="-1"/>
          <w:sz w:val="24"/>
        </w:rPr>
        <w:t xml:space="preserve"> </w:t>
      </w:r>
      <w:r>
        <w:rPr>
          <w:sz w:val="24"/>
        </w:rPr>
        <w:t>людей;</w:t>
      </w:r>
    </w:p>
    <w:p w14:paraId="4DF05E44" w14:textId="77777777" w:rsidR="009429CE" w:rsidRDefault="009429CE" w:rsidP="0019050C">
      <w:pPr>
        <w:pStyle w:val="ab"/>
        <w:numPr>
          <w:ilvl w:val="0"/>
          <w:numId w:val="175"/>
        </w:numPr>
        <w:tabs>
          <w:tab w:val="left" w:pos="789"/>
          <w:tab w:val="left" w:pos="790"/>
        </w:tabs>
        <w:ind w:hanging="361"/>
        <w:jc w:val="left"/>
        <w:rPr>
          <w:sz w:val="24"/>
        </w:rPr>
      </w:pPr>
      <w:r>
        <w:rPr>
          <w:sz w:val="24"/>
        </w:rPr>
        <w:t>организовывать</w:t>
      </w:r>
      <w:r>
        <w:rPr>
          <w:spacing w:val="-2"/>
          <w:sz w:val="24"/>
        </w:rPr>
        <w:t xml:space="preserve"> </w:t>
      </w:r>
      <w:r>
        <w:rPr>
          <w:sz w:val="24"/>
        </w:rPr>
        <w:t>коллективные</w:t>
      </w:r>
      <w:r>
        <w:rPr>
          <w:spacing w:val="-4"/>
          <w:sz w:val="24"/>
        </w:rPr>
        <w:t xml:space="preserve"> </w:t>
      </w:r>
      <w:r>
        <w:rPr>
          <w:sz w:val="24"/>
        </w:rPr>
        <w:t>проекты</w:t>
      </w:r>
      <w:r>
        <w:rPr>
          <w:spacing w:val="-5"/>
          <w:sz w:val="24"/>
        </w:rPr>
        <w:t xml:space="preserve"> </w:t>
      </w:r>
      <w:r>
        <w:rPr>
          <w:sz w:val="24"/>
        </w:rPr>
        <w:t>заботы</w:t>
      </w:r>
      <w:r>
        <w:rPr>
          <w:spacing w:val="-1"/>
          <w:sz w:val="24"/>
        </w:rPr>
        <w:t xml:space="preserve"> </w:t>
      </w:r>
      <w:r>
        <w:rPr>
          <w:sz w:val="24"/>
        </w:rPr>
        <w:t>и</w:t>
      </w:r>
      <w:r>
        <w:rPr>
          <w:spacing w:val="-2"/>
          <w:sz w:val="24"/>
        </w:rPr>
        <w:t xml:space="preserve"> </w:t>
      </w:r>
      <w:r>
        <w:rPr>
          <w:sz w:val="24"/>
        </w:rPr>
        <w:t>помощи;</w:t>
      </w:r>
    </w:p>
    <w:p w14:paraId="195D2C20" w14:textId="77777777" w:rsidR="009429CE" w:rsidRDefault="009429CE" w:rsidP="0019050C">
      <w:pPr>
        <w:pStyle w:val="ab"/>
        <w:numPr>
          <w:ilvl w:val="0"/>
          <w:numId w:val="175"/>
        </w:numPr>
        <w:tabs>
          <w:tab w:val="left" w:pos="789"/>
          <w:tab w:val="left" w:pos="790"/>
        </w:tabs>
        <w:ind w:hanging="361"/>
        <w:jc w:val="left"/>
        <w:rPr>
          <w:sz w:val="24"/>
        </w:rPr>
      </w:pPr>
      <w:r>
        <w:rPr>
          <w:sz w:val="24"/>
        </w:rPr>
        <w:t>создавать</w:t>
      </w:r>
      <w:r>
        <w:rPr>
          <w:spacing w:val="-4"/>
          <w:sz w:val="24"/>
        </w:rPr>
        <w:t xml:space="preserve"> </w:t>
      </w:r>
      <w:r>
        <w:rPr>
          <w:sz w:val="24"/>
        </w:rPr>
        <w:t>доброжелательный</w:t>
      </w:r>
      <w:r>
        <w:rPr>
          <w:spacing w:val="-5"/>
          <w:sz w:val="24"/>
        </w:rPr>
        <w:t xml:space="preserve"> </w:t>
      </w:r>
      <w:r>
        <w:rPr>
          <w:sz w:val="24"/>
        </w:rPr>
        <w:t>психологический</w:t>
      </w:r>
      <w:r>
        <w:rPr>
          <w:spacing w:val="-3"/>
          <w:sz w:val="24"/>
        </w:rPr>
        <w:t xml:space="preserve"> </w:t>
      </w:r>
      <w:r>
        <w:rPr>
          <w:sz w:val="24"/>
        </w:rPr>
        <w:t>климат</w:t>
      </w:r>
      <w:r>
        <w:rPr>
          <w:spacing w:val="-4"/>
          <w:sz w:val="24"/>
        </w:rPr>
        <w:t xml:space="preserve"> </w:t>
      </w:r>
      <w:r>
        <w:rPr>
          <w:sz w:val="24"/>
        </w:rPr>
        <w:t>в</w:t>
      </w:r>
      <w:r>
        <w:rPr>
          <w:spacing w:val="-4"/>
          <w:sz w:val="24"/>
        </w:rPr>
        <w:t xml:space="preserve"> </w:t>
      </w:r>
      <w:r>
        <w:rPr>
          <w:sz w:val="24"/>
        </w:rPr>
        <w:t>группе.</w:t>
      </w:r>
    </w:p>
    <w:p w14:paraId="26727DCD" w14:textId="77777777" w:rsidR="009429CE" w:rsidRDefault="009429CE" w:rsidP="009429CE">
      <w:pPr>
        <w:pStyle w:val="a9"/>
        <w:spacing w:before="4"/>
        <w:ind w:left="0"/>
        <w:jc w:val="left"/>
      </w:pPr>
    </w:p>
    <w:p w14:paraId="1150E177" w14:textId="77777777" w:rsidR="009429CE" w:rsidRDefault="009429CE" w:rsidP="0019050C">
      <w:pPr>
        <w:pStyle w:val="2"/>
        <w:numPr>
          <w:ilvl w:val="3"/>
          <w:numId w:val="211"/>
        </w:numPr>
        <w:tabs>
          <w:tab w:val="left" w:pos="1142"/>
        </w:tabs>
        <w:spacing w:line="274" w:lineRule="exact"/>
        <w:ind w:left="1142" w:hanging="780"/>
        <w:jc w:val="both"/>
      </w:pPr>
      <w:r>
        <w:t>Познавательное</w:t>
      </w:r>
      <w:r>
        <w:rPr>
          <w:spacing w:val="-3"/>
        </w:rPr>
        <w:t xml:space="preserve"> </w:t>
      </w:r>
      <w:r>
        <w:t>направление</w:t>
      </w:r>
      <w:r>
        <w:rPr>
          <w:spacing w:val="-3"/>
        </w:rPr>
        <w:t xml:space="preserve"> </w:t>
      </w:r>
      <w:r>
        <w:t>воспитания.</w:t>
      </w:r>
    </w:p>
    <w:p w14:paraId="66E64A5A" w14:textId="77777777" w:rsidR="009429CE" w:rsidRDefault="009429CE" w:rsidP="009429CE">
      <w:pPr>
        <w:pStyle w:val="a9"/>
        <w:spacing w:line="274" w:lineRule="exact"/>
        <w:ind w:left="928"/>
      </w:pPr>
      <w:r>
        <w:t>Цель:</w:t>
      </w:r>
      <w:r>
        <w:rPr>
          <w:spacing w:val="-4"/>
        </w:rPr>
        <w:t xml:space="preserve"> </w:t>
      </w:r>
      <w:r>
        <w:t>формирование</w:t>
      </w:r>
      <w:r>
        <w:rPr>
          <w:spacing w:val="-5"/>
        </w:rPr>
        <w:t xml:space="preserve"> </w:t>
      </w:r>
      <w:r>
        <w:t>ценности</w:t>
      </w:r>
      <w:r>
        <w:rPr>
          <w:spacing w:val="-5"/>
        </w:rPr>
        <w:t xml:space="preserve"> </w:t>
      </w:r>
      <w:r>
        <w:t>познания</w:t>
      </w:r>
      <w:r>
        <w:rPr>
          <w:spacing w:val="-4"/>
        </w:rPr>
        <w:t xml:space="preserve"> </w:t>
      </w:r>
      <w:r>
        <w:t>(ценность</w:t>
      </w:r>
      <w:r>
        <w:rPr>
          <w:spacing w:val="2"/>
        </w:rPr>
        <w:t xml:space="preserve"> </w:t>
      </w:r>
      <w:r>
        <w:t>-</w:t>
      </w:r>
      <w:r>
        <w:rPr>
          <w:spacing w:val="-5"/>
        </w:rPr>
        <w:t xml:space="preserve"> </w:t>
      </w:r>
      <w:r>
        <w:t>"знания").</w:t>
      </w:r>
    </w:p>
    <w:p w14:paraId="2BBF3A69" w14:textId="77777777" w:rsidR="009429CE" w:rsidRDefault="009429CE" w:rsidP="009429CE">
      <w:pPr>
        <w:pStyle w:val="a9"/>
        <w:spacing w:before="1"/>
        <w:ind w:right="688"/>
      </w:pPr>
      <w:r>
        <w:t>Значимым для</w:t>
      </w:r>
      <w:r>
        <w:rPr>
          <w:spacing w:val="1"/>
        </w:rPr>
        <w:t xml:space="preserve"> </w:t>
      </w:r>
      <w:r>
        <w:t>воспитания</w:t>
      </w:r>
      <w:r>
        <w:rPr>
          <w:spacing w:val="1"/>
        </w:rPr>
        <w:t xml:space="preserve"> </w:t>
      </w:r>
      <w:r>
        <w:t>ребенка с ТНР</w:t>
      </w:r>
      <w:r>
        <w:rPr>
          <w:spacing w:val="1"/>
        </w:rPr>
        <w:t xml:space="preserve"> </w:t>
      </w:r>
      <w:r>
        <w:t>является</w:t>
      </w:r>
      <w:r>
        <w:rPr>
          <w:spacing w:val="1"/>
        </w:rPr>
        <w:t xml:space="preserve"> </w:t>
      </w:r>
      <w:r>
        <w:t>формирование целостной</w:t>
      </w:r>
      <w:r>
        <w:rPr>
          <w:spacing w:val="1"/>
        </w:rPr>
        <w:t xml:space="preserve"> </w:t>
      </w:r>
      <w:r>
        <w:t>картины</w:t>
      </w:r>
      <w:r>
        <w:rPr>
          <w:spacing w:val="1"/>
        </w:rPr>
        <w:t xml:space="preserve"> </w:t>
      </w:r>
      <w:r>
        <w:t>мира, в которой интегрировано ценностное, эмоционально окрашенное отношение к миру,</w:t>
      </w:r>
      <w:r>
        <w:rPr>
          <w:spacing w:val="-57"/>
        </w:rPr>
        <w:t xml:space="preserve"> </w:t>
      </w:r>
      <w:r>
        <w:t>людям,</w:t>
      </w:r>
      <w:r>
        <w:rPr>
          <w:spacing w:val="-1"/>
        </w:rPr>
        <w:t xml:space="preserve"> </w:t>
      </w:r>
      <w:r>
        <w:t>природе, деятельности человека.</w:t>
      </w:r>
    </w:p>
    <w:p w14:paraId="62308E35" w14:textId="77777777" w:rsidR="009429CE" w:rsidRDefault="009429CE" w:rsidP="009429CE">
      <w:pPr>
        <w:pStyle w:val="a9"/>
        <w:ind w:left="928"/>
      </w:pPr>
      <w:r>
        <w:t>Задачи</w:t>
      </w:r>
      <w:r>
        <w:rPr>
          <w:spacing w:val="-6"/>
        </w:rPr>
        <w:t xml:space="preserve"> </w:t>
      </w:r>
      <w:r>
        <w:t>познавательного</w:t>
      </w:r>
      <w:r>
        <w:rPr>
          <w:spacing w:val="-6"/>
        </w:rPr>
        <w:t xml:space="preserve"> </w:t>
      </w:r>
      <w:r>
        <w:t>направления</w:t>
      </w:r>
      <w:r>
        <w:rPr>
          <w:spacing w:val="-6"/>
        </w:rPr>
        <w:t xml:space="preserve"> </w:t>
      </w:r>
      <w:r>
        <w:t>воспитания:</w:t>
      </w:r>
    </w:p>
    <w:p w14:paraId="7BCC6CB4" w14:textId="77777777" w:rsidR="009429CE" w:rsidRDefault="009429CE" w:rsidP="0019050C">
      <w:pPr>
        <w:pStyle w:val="ab"/>
        <w:numPr>
          <w:ilvl w:val="0"/>
          <w:numId w:val="174"/>
        </w:numPr>
        <w:tabs>
          <w:tab w:val="left" w:pos="622"/>
        </w:tabs>
        <w:jc w:val="both"/>
        <w:rPr>
          <w:sz w:val="24"/>
        </w:rPr>
      </w:pPr>
      <w:r>
        <w:rPr>
          <w:sz w:val="24"/>
        </w:rPr>
        <w:t>развитие</w:t>
      </w:r>
      <w:r>
        <w:rPr>
          <w:spacing w:val="-5"/>
          <w:sz w:val="24"/>
        </w:rPr>
        <w:t xml:space="preserve"> </w:t>
      </w:r>
      <w:r>
        <w:rPr>
          <w:sz w:val="24"/>
        </w:rPr>
        <w:t>любознательности,</w:t>
      </w:r>
      <w:r>
        <w:rPr>
          <w:spacing w:val="-4"/>
          <w:sz w:val="24"/>
        </w:rPr>
        <w:t xml:space="preserve"> </w:t>
      </w:r>
      <w:r>
        <w:rPr>
          <w:sz w:val="24"/>
        </w:rPr>
        <w:t>формирование</w:t>
      </w:r>
      <w:r>
        <w:rPr>
          <w:spacing w:val="-8"/>
          <w:sz w:val="24"/>
        </w:rPr>
        <w:t xml:space="preserve"> </w:t>
      </w:r>
      <w:r>
        <w:rPr>
          <w:sz w:val="24"/>
        </w:rPr>
        <w:t>опыта</w:t>
      </w:r>
      <w:r>
        <w:rPr>
          <w:spacing w:val="-4"/>
          <w:sz w:val="24"/>
        </w:rPr>
        <w:t xml:space="preserve"> </w:t>
      </w:r>
      <w:r>
        <w:rPr>
          <w:sz w:val="24"/>
        </w:rPr>
        <w:t>познавательной</w:t>
      </w:r>
      <w:r>
        <w:rPr>
          <w:spacing w:val="-5"/>
          <w:sz w:val="24"/>
        </w:rPr>
        <w:t xml:space="preserve"> </w:t>
      </w:r>
      <w:r>
        <w:rPr>
          <w:sz w:val="24"/>
        </w:rPr>
        <w:t>инициативы;</w:t>
      </w:r>
    </w:p>
    <w:p w14:paraId="6C733358" w14:textId="77777777" w:rsidR="009429CE" w:rsidRDefault="009429CE" w:rsidP="0019050C">
      <w:pPr>
        <w:pStyle w:val="ab"/>
        <w:numPr>
          <w:ilvl w:val="0"/>
          <w:numId w:val="174"/>
        </w:numPr>
        <w:tabs>
          <w:tab w:val="left" w:pos="672"/>
        </w:tabs>
        <w:ind w:left="362" w:right="690" w:firstLine="0"/>
        <w:jc w:val="both"/>
        <w:rPr>
          <w:sz w:val="24"/>
        </w:rPr>
      </w:pPr>
      <w:r>
        <w:rPr>
          <w:sz w:val="24"/>
        </w:rPr>
        <w:t>формирование</w:t>
      </w:r>
      <w:r>
        <w:rPr>
          <w:spacing w:val="47"/>
          <w:sz w:val="24"/>
        </w:rPr>
        <w:t xml:space="preserve"> </w:t>
      </w:r>
      <w:r>
        <w:rPr>
          <w:sz w:val="24"/>
        </w:rPr>
        <w:t>ценностного</w:t>
      </w:r>
      <w:r>
        <w:rPr>
          <w:spacing w:val="49"/>
          <w:sz w:val="24"/>
        </w:rPr>
        <w:t xml:space="preserve"> </w:t>
      </w:r>
      <w:r>
        <w:rPr>
          <w:sz w:val="24"/>
        </w:rPr>
        <w:t>отношения</w:t>
      </w:r>
      <w:r>
        <w:rPr>
          <w:spacing w:val="49"/>
          <w:sz w:val="24"/>
        </w:rPr>
        <w:t xml:space="preserve"> </w:t>
      </w:r>
      <w:r>
        <w:rPr>
          <w:sz w:val="24"/>
        </w:rPr>
        <w:t>к</w:t>
      </w:r>
      <w:r>
        <w:rPr>
          <w:spacing w:val="47"/>
          <w:sz w:val="24"/>
        </w:rPr>
        <w:t xml:space="preserve"> </w:t>
      </w:r>
      <w:r>
        <w:rPr>
          <w:sz w:val="24"/>
        </w:rPr>
        <w:t>педагогическому</w:t>
      </w:r>
      <w:r>
        <w:rPr>
          <w:spacing w:val="44"/>
          <w:sz w:val="24"/>
        </w:rPr>
        <w:t xml:space="preserve"> </w:t>
      </w:r>
      <w:r>
        <w:rPr>
          <w:sz w:val="24"/>
        </w:rPr>
        <w:t>работнику</w:t>
      </w:r>
      <w:r>
        <w:rPr>
          <w:spacing w:val="41"/>
          <w:sz w:val="24"/>
        </w:rPr>
        <w:t xml:space="preserve"> </w:t>
      </w:r>
      <w:r>
        <w:rPr>
          <w:sz w:val="24"/>
        </w:rPr>
        <w:t>как</w:t>
      </w:r>
      <w:r>
        <w:rPr>
          <w:spacing w:val="49"/>
          <w:sz w:val="24"/>
        </w:rPr>
        <w:t xml:space="preserve"> </w:t>
      </w:r>
      <w:r>
        <w:rPr>
          <w:sz w:val="24"/>
        </w:rPr>
        <w:t>источнику</w:t>
      </w:r>
      <w:r>
        <w:rPr>
          <w:spacing w:val="-57"/>
          <w:sz w:val="24"/>
        </w:rPr>
        <w:t xml:space="preserve"> </w:t>
      </w:r>
      <w:r>
        <w:rPr>
          <w:sz w:val="24"/>
        </w:rPr>
        <w:t>знаний;</w:t>
      </w:r>
    </w:p>
    <w:p w14:paraId="1A859DD9" w14:textId="77777777" w:rsidR="009429CE" w:rsidRDefault="009429CE" w:rsidP="0019050C">
      <w:pPr>
        <w:pStyle w:val="ab"/>
        <w:numPr>
          <w:ilvl w:val="0"/>
          <w:numId w:val="174"/>
        </w:numPr>
        <w:tabs>
          <w:tab w:val="left" w:pos="674"/>
        </w:tabs>
        <w:ind w:left="362" w:right="686" w:firstLine="0"/>
        <w:jc w:val="both"/>
        <w:rPr>
          <w:sz w:val="24"/>
        </w:rPr>
      </w:pPr>
      <w:r>
        <w:rPr>
          <w:sz w:val="24"/>
        </w:rPr>
        <w:t>приобщение</w:t>
      </w:r>
      <w:r>
        <w:rPr>
          <w:spacing w:val="48"/>
          <w:sz w:val="24"/>
        </w:rPr>
        <w:t xml:space="preserve"> </w:t>
      </w:r>
      <w:r>
        <w:rPr>
          <w:sz w:val="24"/>
        </w:rPr>
        <w:t>ребенка</w:t>
      </w:r>
      <w:r>
        <w:rPr>
          <w:spacing w:val="48"/>
          <w:sz w:val="24"/>
        </w:rPr>
        <w:t xml:space="preserve"> </w:t>
      </w:r>
      <w:r>
        <w:rPr>
          <w:sz w:val="24"/>
        </w:rPr>
        <w:t>к</w:t>
      </w:r>
      <w:r>
        <w:rPr>
          <w:spacing w:val="50"/>
          <w:sz w:val="24"/>
        </w:rPr>
        <w:t xml:space="preserve"> </w:t>
      </w:r>
      <w:r>
        <w:rPr>
          <w:sz w:val="24"/>
        </w:rPr>
        <w:t>культурным</w:t>
      </w:r>
      <w:r>
        <w:rPr>
          <w:spacing w:val="50"/>
          <w:sz w:val="24"/>
        </w:rPr>
        <w:t xml:space="preserve"> </w:t>
      </w:r>
      <w:r>
        <w:rPr>
          <w:sz w:val="24"/>
        </w:rPr>
        <w:t>способам</w:t>
      </w:r>
      <w:r>
        <w:rPr>
          <w:spacing w:val="48"/>
          <w:sz w:val="24"/>
        </w:rPr>
        <w:t xml:space="preserve"> </w:t>
      </w:r>
      <w:r>
        <w:rPr>
          <w:sz w:val="24"/>
        </w:rPr>
        <w:t>познания</w:t>
      </w:r>
      <w:r>
        <w:rPr>
          <w:spacing w:val="49"/>
          <w:sz w:val="24"/>
        </w:rPr>
        <w:t xml:space="preserve"> </w:t>
      </w:r>
      <w:r>
        <w:rPr>
          <w:sz w:val="24"/>
        </w:rPr>
        <w:t>(книги,</w:t>
      </w:r>
      <w:r>
        <w:rPr>
          <w:spacing w:val="50"/>
          <w:sz w:val="24"/>
        </w:rPr>
        <w:t xml:space="preserve"> </w:t>
      </w:r>
      <w:r>
        <w:rPr>
          <w:sz w:val="24"/>
        </w:rPr>
        <w:t>интернет-источники,</w:t>
      </w:r>
      <w:r>
        <w:rPr>
          <w:spacing w:val="-57"/>
          <w:sz w:val="24"/>
        </w:rPr>
        <w:t xml:space="preserve"> </w:t>
      </w:r>
      <w:r>
        <w:rPr>
          <w:sz w:val="24"/>
        </w:rPr>
        <w:t>дискуссии).</w:t>
      </w:r>
    </w:p>
    <w:p w14:paraId="13055072" w14:textId="77777777" w:rsidR="009429CE" w:rsidRDefault="009429CE" w:rsidP="009429CE">
      <w:pPr>
        <w:pStyle w:val="a9"/>
        <w:ind w:left="841"/>
        <w:jc w:val="left"/>
      </w:pPr>
      <w:r>
        <w:t>Направления</w:t>
      </w:r>
      <w:r>
        <w:rPr>
          <w:spacing w:val="-5"/>
        </w:rPr>
        <w:t xml:space="preserve"> </w:t>
      </w:r>
      <w:r>
        <w:t>деятельности</w:t>
      </w:r>
      <w:r>
        <w:rPr>
          <w:spacing w:val="-5"/>
        </w:rPr>
        <w:t xml:space="preserve"> </w:t>
      </w:r>
      <w:r>
        <w:t>воспитателя:</w:t>
      </w:r>
    </w:p>
    <w:p w14:paraId="4DEBEB3F" w14:textId="77777777" w:rsidR="009429CE" w:rsidRDefault="009429CE" w:rsidP="0019050C">
      <w:pPr>
        <w:pStyle w:val="ab"/>
        <w:numPr>
          <w:ilvl w:val="0"/>
          <w:numId w:val="173"/>
        </w:numPr>
        <w:tabs>
          <w:tab w:val="left" w:pos="790"/>
        </w:tabs>
        <w:ind w:right="688"/>
        <w:rPr>
          <w:sz w:val="24"/>
        </w:rPr>
      </w:pPr>
      <w:r>
        <w:rPr>
          <w:sz w:val="24"/>
        </w:rPr>
        <w:t>совместная</w:t>
      </w:r>
      <w:r>
        <w:rPr>
          <w:spacing w:val="1"/>
          <w:sz w:val="24"/>
        </w:rPr>
        <w:t xml:space="preserve"> </w:t>
      </w:r>
      <w:r>
        <w:rPr>
          <w:sz w:val="24"/>
        </w:rPr>
        <w:t>деятельность</w:t>
      </w:r>
      <w:r>
        <w:rPr>
          <w:spacing w:val="1"/>
          <w:sz w:val="24"/>
        </w:rPr>
        <w:t xml:space="preserve"> </w:t>
      </w:r>
      <w:r>
        <w:rPr>
          <w:sz w:val="24"/>
        </w:rPr>
        <w:t>воспитателя</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с</w:t>
      </w:r>
      <w:r>
        <w:rPr>
          <w:spacing w:val="1"/>
          <w:sz w:val="24"/>
        </w:rPr>
        <w:t xml:space="preserve"> </w:t>
      </w:r>
      <w:r>
        <w:rPr>
          <w:sz w:val="24"/>
        </w:rPr>
        <w:t>ТНР</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наблюдения,</w:t>
      </w:r>
      <w:r>
        <w:rPr>
          <w:spacing w:val="1"/>
          <w:sz w:val="24"/>
        </w:rPr>
        <w:t xml:space="preserve"> </w:t>
      </w:r>
      <w:r>
        <w:rPr>
          <w:sz w:val="24"/>
        </w:rPr>
        <w:t>сравнения,</w:t>
      </w:r>
      <w:r>
        <w:rPr>
          <w:spacing w:val="1"/>
          <w:sz w:val="24"/>
        </w:rPr>
        <w:t xml:space="preserve"> </w:t>
      </w:r>
      <w:r>
        <w:rPr>
          <w:sz w:val="24"/>
        </w:rPr>
        <w:t>проведения</w:t>
      </w:r>
      <w:r>
        <w:rPr>
          <w:spacing w:val="1"/>
          <w:sz w:val="24"/>
        </w:rPr>
        <w:t xml:space="preserve"> </w:t>
      </w:r>
      <w:r>
        <w:rPr>
          <w:sz w:val="24"/>
        </w:rPr>
        <w:t>опытов</w:t>
      </w:r>
      <w:r>
        <w:rPr>
          <w:spacing w:val="1"/>
          <w:sz w:val="24"/>
        </w:rPr>
        <w:t xml:space="preserve"> </w:t>
      </w:r>
      <w:r>
        <w:rPr>
          <w:sz w:val="24"/>
        </w:rPr>
        <w:t>(экспериментирования),</w:t>
      </w:r>
      <w:r>
        <w:rPr>
          <w:spacing w:val="1"/>
          <w:sz w:val="24"/>
        </w:rPr>
        <w:t xml:space="preserve"> </w:t>
      </w:r>
      <w:r>
        <w:rPr>
          <w:sz w:val="24"/>
        </w:rPr>
        <w:t>организации</w:t>
      </w:r>
      <w:r>
        <w:rPr>
          <w:spacing w:val="1"/>
          <w:sz w:val="24"/>
        </w:rPr>
        <w:t xml:space="preserve"> </w:t>
      </w:r>
      <w:r>
        <w:rPr>
          <w:sz w:val="24"/>
        </w:rPr>
        <w:t>походов</w:t>
      </w:r>
      <w:r>
        <w:rPr>
          <w:spacing w:val="1"/>
          <w:sz w:val="24"/>
        </w:rPr>
        <w:t xml:space="preserve"> </w:t>
      </w:r>
      <w:r>
        <w:rPr>
          <w:sz w:val="24"/>
        </w:rPr>
        <w:t>и</w:t>
      </w:r>
      <w:r>
        <w:rPr>
          <w:spacing w:val="1"/>
          <w:sz w:val="24"/>
        </w:rPr>
        <w:t xml:space="preserve"> </w:t>
      </w:r>
      <w:r>
        <w:rPr>
          <w:sz w:val="24"/>
        </w:rPr>
        <w:t>экскурсий, просмотра доступных для восприятия ребенка познавательных фильмов,</w:t>
      </w:r>
      <w:r>
        <w:rPr>
          <w:spacing w:val="1"/>
          <w:sz w:val="24"/>
        </w:rPr>
        <w:t xml:space="preserve"> </w:t>
      </w:r>
      <w:r>
        <w:rPr>
          <w:sz w:val="24"/>
        </w:rPr>
        <w:t>чтения</w:t>
      </w:r>
      <w:r>
        <w:rPr>
          <w:spacing w:val="-1"/>
          <w:sz w:val="24"/>
        </w:rPr>
        <w:t xml:space="preserve"> </w:t>
      </w:r>
      <w:r>
        <w:rPr>
          <w:sz w:val="24"/>
        </w:rPr>
        <w:t>и</w:t>
      </w:r>
      <w:r>
        <w:rPr>
          <w:spacing w:val="-2"/>
          <w:sz w:val="24"/>
        </w:rPr>
        <w:t xml:space="preserve"> </w:t>
      </w:r>
      <w:r>
        <w:rPr>
          <w:sz w:val="24"/>
        </w:rPr>
        <w:t>просмотра</w:t>
      </w:r>
      <w:r>
        <w:rPr>
          <w:spacing w:val="-1"/>
          <w:sz w:val="24"/>
        </w:rPr>
        <w:t xml:space="preserve"> </w:t>
      </w:r>
      <w:r>
        <w:rPr>
          <w:sz w:val="24"/>
        </w:rPr>
        <w:t>книг;</w:t>
      </w:r>
    </w:p>
    <w:p w14:paraId="6EACB4D0" w14:textId="77777777" w:rsidR="009429CE" w:rsidRDefault="009429CE" w:rsidP="0019050C">
      <w:pPr>
        <w:pStyle w:val="ab"/>
        <w:numPr>
          <w:ilvl w:val="0"/>
          <w:numId w:val="173"/>
        </w:numPr>
        <w:tabs>
          <w:tab w:val="left" w:pos="790"/>
        </w:tabs>
        <w:ind w:right="687"/>
        <w:rPr>
          <w:sz w:val="24"/>
        </w:rPr>
      </w:pPr>
      <w:r>
        <w:rPr>
          <w:sz w:val="24"/>
        </w:rPr>
        <w:t>организация конструкторской и продуктивной творческой деятельности, проектной и</w:t>
      </w:r>
      <w:r>
        <w:rPr>
          <w:spacing w:val="1"/>
          <w:sz w:val="24"/>
        </w:rPr>
        <w:t xml:space="preserve"> </w:t>
      </w:r>
      <w:r>
        <w:rPr>
          <w:sz w:val="24"/>
        </w:rPr>
        <w:t>исследовательской</w:t>
      </w:r>
      <w:r>
        <w:rPr>
          <w:spacing w:val="1"/>
          <w:sz w:val="24"/>
        </w:rPr>
        <w:t xml:space="preserve"> </w:t>
      </w:r>
      <w:r>
        <w:rPr>
          <w:sz w:val="24"/>
        </w:rPr>
        <w:t>деятельности обучающихся с ТНР</w:t>
      </w:r>
      <w:r>
        <w:rPr>
          <w:spacing w:val="1"/>
          <w:sz w:val="24"/>
        </w:rPr>
        <w:t xml:space="preserve"> </w:t>
      </w:r>
      <w:r>
        <w:rPr>
          <w:sz w:val="24"/>
        </w:rPr>
        <w:t>совместно с педагогическим</w:t>
      </w:r>
      <w:r>
        <w:rPr>
          <w:spacing w:val="1"/>
          <w:sz w:val="24"/>
        </w:rPr>
        <w:t xml:space="preserve"> </w:t>
      </w:r>
      <w:r>
        <w:rPr>
          <w:sz w:val="24"/>
        </w:rPr>
        <w:t>работником;</w:t>
      </w:r>
    </w:p>
    <w:p w14:paraId="72A18319" w14:textId="77777777" w:rsidR="009429CE" w:rsidRDefault="009429CE" w:rsidP="0019050C">
      <w:pPr>
        <w:pStyle w:val="ab"/>
        <w:numPr>
          <w:ilvl w:val="0"/>
          <w:numId w:val="173"/>
        </w:numPr>
        <w:tabs>
          <w:tab w:val="left" w:pos="790"/>
        </w:tabs>
        <w:spacing w:before="1"/>
        <w:ind w:right="692"/>
        <w:rPr>
          <w:sz w:val="24"/>
        </w:rPr>
      </w:pPr>
      <w:r>
        <w:rPr>
          <w:sz w:val="24"/>
        </w:rPr>
        <w:t>организация насыщенной и структурированной образовательной среды, включающей</w:t>
      </w:r>
      <w:r>
        <w:rPr>
          <w:spacing w:val="1"/>
          <w:sz w:val="24"/>
        </w:rPr>
        <w:t xml:space="preserve"> </w:t>
      </w:r>
      <w:r>
        <w:rPr>
          <w:sz w:val="24"/>
        </w:rPr>
        <w:t>иллюстрации, видеоматериалы, ориентированные на детскую аудиторию; различного</w:t>
      </w:r>
      <w:r>
        <w:rPr>
          <w:spacing w:val="1"/>
          <w:sz w:val="24"/>
        </w:rPr>
        <w:t xml:space="preserve"> </w:t>
      </w:r>
      <w:r>
        <w:rPr>
          <w:sz w:val="24"/>
        </w:rPr>
        <w:t>типа</w:t>
      </w:r>
      <w:r>
        <w:rPr>
          <w:spacing w:val="-2"/>
          <w:sz w:val="24"/>
        </w:rPr>
        <w:t xml:space="preserve"> </w:t>
      </w:r>
      <w:r>
        <w:rPr>
          <w:sz w:val="24"/>
        </w:rPr>
        <w:t>конструкторы и наборы</w:t>
      </w:r>
      <w:r>
        <w:rPr>
          <w:spacing w:val="-1"/>
          <w:sz w:val="24"/>
        </w:rPr>
        <w:t xml:space="preserve"> </w:t>
      </w:r>
      <w:r>
        <w:rPr>
          <w:sz w:val="24"/>
        </w:rPr>
        <w:t>для экспериментирования.</w:t>
      </w:r>
    </w:p>
    <w:p w14:paraId="392F59E2" w14:textId="77777777" w:rsidR="009429CE" w:rsidRDefault="009429CE" w:rsidP="009429CE">
      <w:pPr>
        <w:pStyle w:val="a9"/>
        <w:spacing w:before="5"/>
        <w:ind w:left="0"/>
        <w:jc w:val="left"/>
      </w:pPr>
    </w:p>
    <w:p w14:paraId="6897FA0E" w14:textId="77777777" w:rsidR="009429CE" w:rsidRDefault="009429CE" w:rsidP="0019050C">
      <w:pPr>
        <w:pStyle w:val="2"/>
        <w:numPr>
          <w:ilvl w:val="3"/>
          <w:numId w:val="211"/>
        </w:numPr>
        <w:tabs>
          <w:tab w:val="left" w:pos="1142"/>
        </w:tabs>
        <w:spacing w:line="274" w:lineRule="exact"/>
        <w:ind w:left="1142" w:hanging="780"/>
        <w:jc w:val="both"/>
      </w:pPr>
      <w:r>
        <w:t>Физическое</w:t>
      </w:r>
      <w:r>
        <w:rPr>
          <w:spacing w:val="-5"/>
        </w:rPr>
        <w:t xml:space="preserve"> </w:t>
      </w:r>
      <w:r>
        <w:t>и</w:t>
      </w:r>
      <w:r>
        <w:rPr>
          <w:spacing w:val="-4"/>
        </w:rPr>
        <w:t xml:space="preserve"> </w:t>
      </w:r>
      <w:r>
        <w:t>оздоровительное</w:t>
      </w:r>
      <w:r>
        <w:rPr>
          <w:spacing w:val="-4"/>
        </w:rPr>
        <w:t xml:space="preserve"> </w:t>
      </w:r>
      <w:r>
        <w:t>направление</w:t>
      </w:r>
      <w:r>
        <w:rPr>
          <w:spacing w:val="-5"/>
        </w:rPr>
        <w:t xml:space="preserve"> </w:t>
      </w:r>
      <w:r>
        <w:t>воспитания.</w:t>
      </w:r>
    </w:p>
    <w:p w14:paraId="2960EBD0" w14:textId="77777777" w:rsidR="009429CE" w:rsidRDefault="009429CE" w:rsidP="009429CE">
      <w:pPr>
        <w:pStyle w:val="a9"/>
        <w:ind w:right="685" w:firstLine="566"/>
      </w:pPr>
      <w:r>
        <w:t>Цель:</w:t>
      </w:r>
      <w:r>
        <w:rPr>
          <w:spacing w:val="1"/>
        </w:rPr>
        <w:t xml:space="preserve"> </w:t>
      </w:r>
      <w:r>
        <w:t>сформировать</w:t>
      </w:r>
      <w:r>
        <w:rPr>
          <w:spacing w:val="1"/>
        </w:rPr>
        <w:t xml:space="preserve"> </w:t>
      </w:r>
      <w:r>
        <w:t>навыки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где</w:t>
      </w:r>
      <w:r>
        <w:rPr>
          <w:spacing w:val="1"/>
        </w:rPr>
        <w:t xml:space="preserve"> </w:t>
      </w:r>
      <w:r>
        <w:t>безопасность</w:t>
      </w:r>
      <w:r>
        <w:rPr>
          <w:spacing w:val="1"/>
        </w:rPr>
        <w:t xml:space="preserve"> </w:t>
      </w:r>
      <w:r>
        <w:t>жизнедеятельности</w:t>
      </w:r>
      <w:r>
        <w:rPr>
          <w:spacing w:val="1"/>
        </w:rPr>
        <w:t xml:space="preserve"> </w:t>
      </w:r>
      <w:r>
        <w:t>лежит</w:t>
      </w:r>
      <w:r>
        <w:rPr>
          <w:spacing w:val="1"/>
        </w:rPr>
        <w:t xml:space="preserve"> </w:t>
      </w:r>
      <w:r>
        <w:t>в основе</w:t>
      </w:r>
      <w:r>
        <w:rPr>
          <w:spacing w:val="1"/>
        </w:rPr>
        <w:t xml:space="preserve"> </w:t>
      </w:r>
      <w:r>
        <w:t>всего.</w:t>
      </w:r>
      <w:r>
        <w:rPr>
          <w:spacing w:val="1"/>
        </w:rPr>
        <w:t xml:space="preserve"> </w:t>
      </w:r>
      <w:r>
        <w:t>Физическое развитие и</w:t>
      </w:r>
      <w:r>
        <w:rPr>
          <w:spacing w:val="60"/>
        </w:rPr>
        <w:t xml:space="preserve"> </w:t>
      </w:r>
      <w:r>
        <w:t>освоение ребенком с</w:t>
      </w:r>
      <w:r>
        <w:rPr>
          <w:spacing w:val="1"/>
        </w:rPr>
        <w:t xml:space="preserve"> </w:t>
      </w:r>
      <w:r>
        <w:t>ТНР</w:t>
      </w:r>
      <w:r>
        <w:rPr>
          <w:spacing w:val="1"/>
        </w:rPr>
        <w:t xml:space="preserve"> </w:t>
      </w:r>
      <w:r>
        <w:t>своего</w:t>
      </w:r>
      <w:r>
        <w:rPr>
          <w:spacing w:val="1"/>
        </w:rPr>
        <w:t xml:space="preserve"> </w:t>
      </w:r>
      <w:r>
        <w:t>тела,</w:t>
      </w:r>
      <w:r>
        <w:rPr>
          <w:spacing w:val="1"/>
        </w:rPr>
        <w:t xml:space="preserve"> </w:t>
      </w:r>
      <w:r>
        <w:t>происходит</w:t>
      </w:r>
      <w:r>
        <w:rPr>
          <w:spacing w:val="1"/>
        </w:rPr>
        <w:t xml:space="preserve"> </w:t>
      </w:r>
      <w:r>
        <w:t>в</w:t>
      </w:r>
      <w:r>
        <w:rPr>
          <w:spacing w:val="1"/>
        </w:rPr>
        <w:t xml:space="preserve"> </w:t>
      </w:r>
      <w:r>
        <w:t>виде</w:t>
      </w:r>
      <w:r>
        <w:rPr>
          <w:spacing w:val="1"/>
        </w:rPr>
        <w:t xml:space="preserve"> </w:t>
      </w:r>
      <w:r>
        <w:t>любой</w:t>
      </w:r>
      <w:r>
        <w:rPr>
          <w:spacing w:val="1"/>
        </w:rPr>
        <w:t xml:space="preserve"> </w:t>
      </w:r>
      <w:r>
        <w:t>двигательной</w:t>
      </w:r>
      <w:r>
        <w:rPr>
          <w:spacing w:val="1"/>
        </w:rPr>
        <w:t xml:space="preserve"> </w:t>
      </w:r>
      <w:r>
        <w:t>активности:</w:t>
      </w:r>
      <w:r>
        <w:rPr>
          <w:spacing w:val="1"/>
        </w:rPr>
        <w:t xml:space="preserve"> </w:t>
      </w:r>
      <w:r>
        <w:t>выполнение</w:t>
      </w:r>
      <w:r>
        <w:rPr>
          <w:spacing w:val="1"/>
        </w:rPr>
        <w:t xml:space="preserve"> </w:t>
      </w:r>
      <w:r>
        <w:t>бытовых обязанностей, игр, ритмики и танцев, творческой деятельности, спорта, прогулок</w:t>
      </w:r>
      <w:r>
        <w:rPr>
          <w:spacing w:val="-57"/>
        </w:rPr>
        <w:t xml:space="preserve"> </w:t>
      </w:r>
      <w:r>
        <w:t>(ценность -</w:t>
      </w:r>
      <w:r>
        <w:rPr>
          <w:spacing w:val="-1"/>
        </w:rPr>
        <w:t xml:space="preserve"> </w:t>
      </w:r>
      <w:r>
        <w:t>"здоровье").</w:t>
      </w:r>
    </w:p>
    <w:p w14:paraId="064366A7" w14:textId="77777777" w:rsidR="009429CE" w:rsidRDefault="009429CE" w:rsidP="009429CE">
      <w:pPr>
        <w:sectPr w:rsidR="009429CE">
          <w:pgSz w:w="11910" w:h="16840"/>
          <w:pgMar w:top="960" w:right="160" w:bottom="280" w:left="1340" w:header="749" w:footer="0" w:gutter="0"/>
          <w:cols w:space="720"/>
        </w:sectPr>
      </w:pPr>
    </w:p>
    <w:p w14:paraId="62C5D135" w14:textId="77777777" w:rsidR="009429CE" w:rsidRDefault="009429CE" w:rsidP="009429CE">
      <w:pPr>
        <w:pStyle w:val="a9"/>
        <w:spacing w:before="5"/>
        <w:ind w:left="0"/>
        <w:jc w:val="left"/>
        <w:rPr>
          <w:sz w:val="15"/>
        </w:rPr>
      </w:pPr>
    </w:p>
    <w:p w14:paraId="59F7D577" w14:textId="77777777" w:rsidR="009429CE" w:rsidRDefault="009429CE" w:rsidP="0019050C">
      <w:pPr>
        <w:pStyle w:val="ab"/>
        <w:numPr>
          <w:ilvl w:val="4"/>
          <w:numId w:val="211"/>
        </w:numPr>
        <w:tabs>
          <w:tab w:val="left" w:pos="1322"/>
        </w:tabs>
        <w:spacing w:before="90"/>
        <w:rPr>
          <w:sz w:val="24"/>
        </w:rPr>
      </w:pPr>
      <w:r>
        <w:rPr>
          <w:sz w:val="24"/>
        </w:rPr>
        <w:t>Задачи</w:t>
      </w:r>
      <w:r>
        <w:rPr>
          <w:spacing w:val="-2"/>
          <w:sz w:val="24"/>
        </w:rPr>
        <w:t xml:space="preserve"> </w:t>
      </w:r>
      <w:r>
        <w:rPr>
          <w:sz w:val="24"/>
        </w:rPr>
        <w:t>по</w:t>
      </w:r>
      <w:r>
        <w:rPr>
          <w:spacing w:val="-2"/>
          <w:sz w:val="24"/>
        </w:rPr>
        <w:t xml:space="preserve"> </w:t>
      </w:r>
      <w:r>
        <w:rPr>
          <w:sz w:val="24"/>
        </w:rPr>
        <w:t>формированию</w:t>
      </w:r>
      <w:r>
        <w:rPr>
          <w:spacing w:val="-2"/>
          <w:sz w:val="24"/>
        </w:rPr>
        <w:t xml:space="preserve"> </w:t>
      </w:r>
      <w:r>
        <w:rPr>
          <w:sz w:val="24"/>
        </w:rPr>
        <w:t>здорового</w:t>
      </w:r>
      <w:r>
        <w:rPr>
          <w:spacing w:val="-2"/>
          <w:sz w:val="24"/>
        </w:rPr>
        <w:t xml:space="preserve"> </w:t>
      </w:r>
      <w:r>
        <w:rPr>
          <w:sz w:val="24"/>
        </w:rPr>
        <w:t>образа</w:t>
      </w:r>
      <w:r>
        <w:rPr>
          <w:spacing w:val="-3"/>
          <w:sz w:val="24"/>
        </w:rPr>
        <w:t xml:space="preserve"> </w:t>
      </w:r>
      <w:r>
        <w:rPr>
          <w:sz w:val="24"/>
        </w:rPr>
        <w:t>жизни:</w:t>
      </w:r>
    </w:p>
    <w:p w14:paraId="13C50FB3" w14:textId="77777777" w:rsidR="009429CE" w:rsidRDefault="009429CE" w:rsidP="0019050C">
      <w:pPr>
        <w:pStyle w:val="ab"/>
        <w:numPr>
          <w:ilvl w:val="0"/>
          <w:numId w:val="172"/>
        </w:numPr>
        <w:tabs>
          <w:tab w:val="left" w:pos="790"/>
        </w:tabs>
        <w:ind w:right="686"/>
        <w:rPr>
          <w:sz w:val="24"/>
        </w:rPr>
      </w:pPr>
      <w:r>
        <w:rPr>
          <w:sz w:val="24"/>
        </w:rPr>
        <w:t>обеспечение</w:t>
      </w:r>
      <w:r>
        <w:rPr>
          <w:spacing w:val="1"/>
          <w:sz w:val="24"/>
        </w:rPr>
        <w:t xml:space="preserve"> </w:t>
      </w:r>
      <w:r>
        <w:rPr>
          <w:sz w:val="24"/>
        </w:rPr>
        <w:t>построения</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физического</w:t>
      </w:r>
      <w:r>
        <w:rPr>
          <w:spacing w:val="1"/>
          <w:sz w:val="24"/>
        </w:rPr>
        <w:t xml:space="preserve"> </w:t>
      </w:r>
      <w:r>
        <w:rPr>
          <w:sz w:val="24"/>
        </w:rPr>
        <w:t>воспитания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ТНР</w:t>
      </w:r>
      <w:r>
        <w:rPr>
          <w:spacing w:val="1"/>
          <w:sz w:val="24"/>
        </w:rPr>
        <w:t xml:space="preserve"> </w:t>
      </w:r>
      <w:r>
        <w:rPr>
          <w:sz w:val="24"/>
        </w:rPr>
        <w:t>(совместной</w:t>
      </w:r>
      <w:r>
        <w:rPr>
          <w:spacing w:val="1"/>
          <w:sz w:val="24"/>
        </w:rPr>
        <w:t xml:space="preserve"> </w:t>
      </w:r>
      <w:r>
        <w:rPr>
          <w:sz w:val="24"/>
        </w:rPr>
        <w:t>и</w:t>
      </w:r>
      <w:r>
        <w:rPr>
          <w:spacing w:val="1"/>
          <w:sz w:val="24"/>
        </w:rPr>
        <w:t xml:space="preserve"> </w:t>
      </w:r>
      <w:r>
        <w:rPr>
          <w:sz w:val="24"/>
        </w:rPr>
        <w:t>самостоятельной</w:t>
      </w:r>
      <w:r>
        <w:rPr>
          <w:spacing w:val="1"/>
          <w:sz w:val="24"/>
        </w:rPr>
        <w:t xml:space="preserve"> </w:t>
      </w:r>
      <w:r>
        <w:rPr>
          <w:sz w:val="24"/>
        </w:rPr>
        <w:t>деятельности)</w:t>
      </w:r>
      <w:r>
        <w:rPr>
          <w:spacing w:val="1"/>
          <w:sz w:val="24"/>
        </w:rPr>
        <w:t xml:space="preserve"> </w:t>
      </w:r>
      <w:r>
        <w:rPr>
          <w:sz w:val="24"/>
        </w:rPr>
        <w:t>на</w:t>
      </w:r>
      <w:r>
        <w:rPr>
          <w:spacing w:val="60"/>
          <w:sz w:val="24"/>
        </w:rPr>
        <w:t xml:space="preserve"> </w:t>
      </w:r>
      <w:r>
        <w:rPr>
          <w:sz w:val="24"/>
        </w:rPr>
        <w:t>основе</w:t>
      </w:r>
      <w:r>
        <w:rPr>
          <w:spacing w:val="1"/>
          <w:sz w:val="24"/>
        </w:rPr>
        <w:t xml:space="preserve"> </w:t>
      </w:r>
      <w:r>
        <w:rPr>
          <w:sz w:val="24"/>
        </w:rPr>
        <w:t>здоровье формирующих и здоровье сберегающих технологий, и обеспечение условий</w:t>
      </w:r>
      <w:r>
        <w:rPr>
          <w:spacing w:val="1"/>
          <w:sz w:val="24"/>
        </w:rPr>
        <w:t xml:space="preserve"> </w:t>
      </w:r>
      <w:r>
        <w:rPr>
          <w:sz w:val="24"/>
        </w:rPr>
        <w:t>для</w:t>
      </w:r>
      <w:r>
        <w:rPr>
          <w:spacing w:val="-1"/>
          <w:sz w:val="24"/>
        </w:rPr>
        <w:t xml:space="preserve"> </w:t>
      </w:r>
      <w:r>
        <w:rPr>
          <w:sz w:val="24"/>
        </w:rPr>
        <w:t>гармоничного</w:t>
      </w:r>
      <w:r>
        <w:rPr>
          <w:spacing w:val="-1"/>
          <w:sz w:val="24"/>
        </w:rPr>
        <w:t xml:space="preserve"> </w:t>
      </w:r>
      <w:r>
        <w:rPr>
          <w:sz w:val="24"/>
        </w:rPr>
        <w:t>физического и</w:t>
      </w:r>
      <w:r>
        <w:rPr>
          <w:spacing w:val="-1"/>
          <w:sz w:val="24"/>
        </w:rPr>
        <w:t xml:space="preserve"> </w:t>
      </w:r>
      <w:r>
        <w:rPr>
          <w:sz w:val="24"/>
        </w:rPr>
        <w:t>эстетического развития</w:t>
      </w:r>
      <w:r>
        <w:rPr>
          <w:spacing w:val="-1"/>
          <w:sz w:val="24"/>
        </w:rPr>
        <w:t xml:space="preserve"> </w:t>
      </w:r>
      <w:r>
        <w:rPr>
          <w:sz w:val="24"/>
        </w:rPr>
        <w:t>ребенка;</w:t>
      </w:r>
    </w:p>
    <w:p w14:paraId="09F7F4DC" w14:textId="77777777" w:rsidR="009429CE" w:rsidRDefault="009429CE" w:rsidP="0019050C">
      <w:pPr>
        <w:pStyle w:val="ab"/>
        <w:numPr>
          <w:ilvl w:val="0"/>
          <w:numId w:val="172"/>
        </w:numPr>
        <w:tabs>
          <w:tab w:val="left" w:pos="790"/>
        </w:tabs>
        <w:spacing w:before="1"/>
        <w:ind w:hanging="361"/>
        <w:rPr>
          <w:sz w:val="24"/>
        </w:rPr>
      </w:pPr>
      <w:r>
        <w:rPr>
          <w:sz w:val="24"/>
        </w:rPr>
        <w:t>закаливание,</w:t>
      </w:r>
      <w:r>
        <w:rPr>
          <w:spacing w:val="-5"/>
          <w:sz w:val="24"/>
        </w:rPr>
        <w:t xml:space="preserve"> </w:t>
      </w:r>
      <w:r>
        <w:rPr>
          <w:sz w:val="24"/>
        </w:rPr>
        <w:t>повышение</w:t>
      </w:r>
      <w:r>
        <w:rPr>
          <w:spacing w:val="-5"/>
          <w:sz w:val="24"/>
        </w:rPr>
        <w:t xml:space="preserve"> </w:t>
      </w:r>
      <w:r>
        <w:rPr>
          <w:sz w:val="24"/>
        </w:rPr>
        <w:t>сопротивляемости</w:t>
      </w:r>
      <w:r>
        <w:rPr>
          <w:spacing w:val="-4"/>
          <w:sz w:val="24"/>
        </w:rPr>
        <w:t xml:space="preserve"> </w:t>
      </w:r>
      <w:r>
        <w:rPr>
          <w:sz w:val="24"/>
        </w:rPr>
        <w:t>к</w:t>
      </w:r>
      <w:r>
        <w:rPr>
          <w:spacing w:val="-5"/>
          <w:sz w:val="24"/>
        </w:rPr>
        <w:t xml:space="preserve"> </w:t>
      </w:r>
      <w:r>
        <w:rPr>
          <w:sz w:val="24"/>
        </w:rPr>
        <w:t>воздействию</w:t>
      </w:r>
      <w:r>
        <w:rPr>
          <w:spacing w:val="-2"/>
          <w:sz w:val="24"/>
        </w:rPr>
        <w:t xml:space="preserve"> </w:t>
      </w:r>
      <w:r>
        <w:rPr>
          <w:sz w:val="24"/>
        </w:rPr>
        <w:t>условий</w:t>
      </w:r>
      <w:r>
        <w:rPr>
          <w:spacing w:val="-5"/>
          <w:sz w:val="24"/>
        </w:rPr>
        <w:t xml:space="preserve"> </w:t>
      </w:r>
      <w:r>
        <w:rPr>
          <w:sz w:val="24"/>
        </w:rPr>
        <w:t>внешней</w:t>
      </w:r>
      <w:r>
        <w:rPr>
          <w:spacing w:val="-4"/>
          <w:sz w:val="24"/>
        </w:rPr>
        <w:t xml:space="preserve"> </w:t>
      </w:r>
      <w:r>
        <w:rPr>
          <w:sz w:val="24"/>
        </w:rPr>
        <w:t>среды;</w:t>
      </w:r>
    </w:p>
    <w:p w14:paraId="0879638F" w14:textId="77777777" w:rsidR="009429CE" w:rsidRDefault="009429CE" w:rsidP="0019050C">
      <w:pPr>
        <w:pStyle w:val="ab"/>
        <w:numPr>
          <w:ilvl w:val="0"/>
          <w:numId w:val="172"/>
        </w:numPr>
        <w:tabs>
          <w:tab w:val="left" w:pos="789"/>
          <w:tab w:val="left" w:pos="790"/>
        </w:tabs>
        <w:ind w:right="691"/>
        <w:jc w:val="left"/>
        <w:rPr>
          <w:sz w:val="24"/>
        </w:rPr>
      </w:pPr>
      <w:r>
        <w:rPr>
          <w:sz w:val="24"/>
        </w:rPr>
        <w:t>укрепление</w:t>
      </w:r>
      <w:r>
        <w:rPr>
          <w:spacing w:val="14"/>
          <w:sz w:val="24"/>
        </w:rPr>
        <w:t xml:space="preserve"> </w:t>
      </w:r>
      <w:r>
        <w:rPr>
          <w:sz w:val="24"/>
        </w:rPr>
        <w:t>опорно-двигательного</w:t>
      </w:r>
      <w:r>
        <w:rPr>
          <w:spacing w:val="14"/>
          <w:sz w:val="24"/>
        </w:rPr>
        <w:t xml:space="preserve"> </w:t>
      </w:r>
      <w:r>
        <w:rPr>
          <w:sz w:val="24"/>
        </w:rPr>
        <w:t>аппарата;</w:t>
      </w:r>
      <w:r>
        <w:rPr>
          <w:spacing w:val="13"/>
          <w:sz w:val="24"/>
        </w:rPr>
        <w:t xml:space="preserve"> </w:t>
      </w:r>
      <w:r>
        <w:rPr>
          <w:sz w:val="24"/>
        </w:rPr>
        <w:t>развитие</w:t>
      </w:r>
      <w:r>
        <w:rPr>
          <w:spacing w:val="14"/>
          <w:sz w:val="24"/>
        </w:rPr>
        <w:t xml:space="preserve"> </w:t>
      </w:r>
      <w:r>
        <w:rPr>
          <w:sz w:val="24"/>
        </w:rPr>
        <w:t>двигательных</w:t>
      </w:r>
      <w:r>
        <w:rPr>
          <w:spacing w:val="16"/>
          <w:sz w:val="24"/>
        </w:rPr>
        <w:t xml:space="preserve"> </w:t>
      </w:r>
      <w:r>
        <w:rPr>
          <w:sz w:val="24"/>
        </w:rPr>
        <w:t>способностей,</w:t>
      </w:r>
      <w:r>
        <w:rPr>
          <w:spacing w:val="-57"/>
          <w:sz w:val="24"/>
        </w:rPr>
        <w:t xml:space="preserve"> </w:t>
      </w:r>
      <w:r>
        <w:rPr>
          <w:sz w:val="24"/>
        </w:rPr>
        <w:t>обучение</w:t>
      </w:r>
      <w:r>
        <w:rPr>
          <w:spacing w:val="-2"/>
          <w:sz w:val="24"/>
        </w:rPr>
        <w:t xml:space="preserve"> </w:t>
      </w:r>
      <w:r>
        <w:rPr>
          <w:sz w:val="24"/>
        </w:rPr>
        <w:t>двигательным</w:t>
      </w:r>
      <w:r>
        <w:rPr>
          <w:spacing w:val="-1"/>
          <w:sz w:val="24"/>
        </w:rPr>
        <w:t xml:space="preserve"> </w:t>
      </w:r>
      <w:r>
        <w:rPr>
          <w:sz w:val="24"/>
        </w:rPr>
        <w:t>навыкам</w:t>
      </w:r>
      <w:r>
        <w:rPr>
          <w:spacing w:val="-1"/>
          <w:sz w:val="24"/>
        </w:rPr>
        <w:t xml:space="preserve"> </w:t>
      </w:r>
      <w:r>
        <w:rPr>
          <w:sz w:val="24"/>
        </w:rPr>
        <w:t>и</w:t>
      </w:r>
      <w:r>
        <w:rPr>
          <w:spacing w:val="3"/>
          <w:sz w:val="24"/>
        </w:rPr>
        <w:t xml:space="preserve"> </w:t>
      </w:r>
      <w:r>
        <w:rPr>
          <w:sz w:val="24"/>
        </w:rPr>
        <w:t>умениям;</w:t>
      </w:r>
    </w:p>
    <w:p w14:paraId="33ED0AF0" w14:textId="77777777" w:rsidR="009429CE" w:rsidRDefault="009429CE" w:rsidP="0019050C">
      <w:pPr>
        <w:pStyle w:val="ab"/>
        <w:numPr>
          <w:ilvl w:val="0"/>
          <w:numId w:val="172"/>
        </w:numPr>
        <w:tabs>
          <w:tab w:val="left" w:pos="789"/>
          <w:tab w:val="left" w:pos="790"/>
          <w:tab w:val="left" w:pos="2504"/>
          <w:tab w:val="left" w:pos="4175"/>
          <w:tab w:val="left" w:pos="5909"/>
          <w:tab w:val="left" w:pos="6238"/>
          <w:tab w:val="left" w:pos="7261"/>
          <w:tab w:val="left" w:pos="8681"/>
        </w:tabs>
        <w:ind w:right="695"/>
        <w:jc w:val="left"/>
        <w:rPr>
          <w:sz w:val="24"/>
        </w:rPr>
      </w:pPr>
      <w:r>
        <w:rPr>
          <w:sz w:val="24"/>
        </w:rPr>
        <w:t>формирование</w:t>
      </w:r>
      <w:r>
        <w:rPr>
          <w:sz w:val="24"/>
        </w:rPr>
        <w:tab/>
        <w:t>элементарных</w:t>
      </w:r>
      <w:r>
        <w:rPr>
          <w:sz w:val="24"/>
        </w:rPr>
        <w:tab/>
        <w:t>представлений</w:t>
      </w:r>
      <w:r>
        <w:rPr>
          <w:sz w:val="24"/>
        </w:rPr>
        <w:tab/>
        <w:t>в</w:t>
      </w:r>
      <w:r>
        <w:rPr>
          <w:sz w:val="24"/>
        </w:rPr>
        <w:tab/>
        <w:t>области</w:t>
      </w:r>
      <w:r>
        <w:rPr>
          <w:sz w:val="24"/>
        </w:rPr>
        <w:tab/>
        <w:t>физической</w:t>
      </w:r>
      <w:r>
        <w:rPr>
          <w:sz w:val="24"/>
        </w:rPr>
        <w:tab/>
      </w:r>
      <w:r>
        <w:rPr>
          <w:spacing w:val="-1"/>
          <w:sz w:val="24"/>
        </w:rPr>
        <w:t>культуры,</w:t>
      </w:r>
      <w:r>
        <w:rPr>
          <w:spacing w:val="-57"/>
          <w:sz w:val="24"/>
        </w:rPr>
        <w:t xml:space="preserve"> </w:t>
      </w:r>
      <w:r>
        <w:rPr>
          <w:sz w:val="24"/>
        </w:rPr>
        <w:t>здоровья</w:t>
      </w:r>
      <w:r>
        <w:rPr>
          <w:spacing w:val="-1"/>
          <w:sz w:val="24"/>
        </w:rPr>
        <w:t xml:space="preserve"> </w:t>
      </w:r>
      <w:r>
        <w:rPr>
          <w:sz w:val="24"/>
        </w:rPr>
        <w:t>и безопасного</w:t>
      </w:r>
      <w:r>
        <w:rPr>
          <w:spacing w:val="-3"/>
          <w:sz w:val="24"/>
        </w:rPr>
        <w:t xml:space="preserve"> </w:t>
      </w:r>
      <w:r>
        <w:rPr>
          <w:sz w:val="24"/>
        </w:rPr>
        <w:t>образа</w:t>
      </w:r>
      <w:r>
        <w:rPr>
          <w:spacing w:val="-1"/>
          <w:sz w:val="24"/>
        </w:rPr>
        <w:t xml:space="preserve"> </w:t>
      </w:r>
      <w:r>
        <w:rPr>
          <w:sz w:val="24"/>
        </w:rPr>
        <w:t>жизни;</w:t>
      </w:r>
    </w:p>
    <w:p w14:paraId="27C9768D" w14:textId="77777777" w:rsidR="009429CE" w:rsidRDefault="009429CE" w:rsidP="0019050C">
      <w:pPr>
        <w:pStyle w:val="ab"/>
        <w:numPr>
          <w:ilvl w:val="0"/>
          <w:numId w:val="172"/>
        </w:numPr>
        <w:tabs>
          <w:tab w:val="left" w:pos="789"/>
          <w:tab w:val="left" w:pos="790"/>
        </w:tabs>
        <w:ind w:hanging="361"/>
        <w:jc w:val="left"/>
        <w:rPr>
          <w:sz w:val="24"/>
        </w:rPr>
      </w:pPr>
      <w:r>
        <w:rPr>
          <w:sz w:val="24"/>
        </w:rPr>
        <w:t>организация</w:t>
      </w:r>
      <w:r>
        <w:rPr>
          <w:spacing w:val="-4"/>
          <w:sz w:val="24"/>
        </w:rPr>
        <w:t xml:space="preserve"> </w:t>
      </w:r>
      <w:r>
        <w:rPr>
          <w:sz w:val="24"/>
        </w:rPr>
        <w:t>сна,</w:t>
      </w:r>
      <w:r>
        <w:rPr>
          <w:spacing w:val="-3"/>
          <w:sz w:val="24"/>
        </w:rPr>
        <w:t xml:space="preserve"> </w:t>
      </w:r>
      <w:r>
        <w:rPr>
          <w:sz w:val="24"/>
        </w:rPr>
        <w:t>здорового</w:t>
      </w:r>
      <w:r>
        <w:rPr>
          <w:spacing w:val="-4"/>
          <w:sz w:val="24"/>
        </w:rPr>
        <w:t xml:space="preserve"> </w:t>
      </w:r>
      <w:r>
        <w:rPr>
          <w:sz w:val="24"/>
        </w:rPr>
        <w:t>питания,</w:t>
      </w:r>
      <w:r>
        <w:rPr>
          <w:spacing w:val="-4"/>
          <w:sz w:val="24"/>
        </w:rPr>
        <w:t xml:space="preserve"> </w:t>
      </w:r>
      <w:r>
        <w:rPr>
          <w:sz w:val="24"/>
        </w:rPr>
        <w:t>выстраивание</w:t>
      </w:r>
      <w:r>
        <w:rPr>
          <w:spacing w:val="-4"/>
          <w:sz w:val="24"/>
        </w:rPr>
        <w:t xml:space="preserve"> </w:t>
      </w:r>
      <w:r>
        <w:rPr>
          <w:sz w:val="24"/>
        </w:rPr>
        <w:t>правильного</w:t>
      </w:r>
      <w:r>
        <w:rPr>
          <w:spacing w:val="-3"/>
          <w:sz w:val="24"/>
        </w:rPr>
        <w:t xml:space="preserve"> </w:t>
      </w:r>
      <w:r>
        <w:rPr>
          <w:sz w:val="24"/>
        </w:rPr>
        <w:t>режима</w:t>
      </w:r>
      <w:r>
        <w:rPr>
          <w:spacing w:val="-4"/>
          <w:sz w:val="24"/>
        </w:rPr>
        <w:t xml:space="preserve"> </w:t>
      </w:r>
      <w:r>
        <w:rPr>
          <w:sz w:val="24"/>
        </w:rPr>
        <w:t>дня;</w:t>
      </w:r>
    </w:p>
    <w:p w14:paraId="76D5BF22" w14:textId="77777777" w:rsidR="009429CE" w:rsidRDefault="009429CE" w:rsidP="0019050C">
      <w:pPr>
        <w:pStyle w:val="ab"/>
        <w:numPr>
          <w:ilvl w:val="0"/>
          <w:numId w:val="172"/>
        </w:numPr>
        <w:tabs>
          <w:tab w:val="left" w:pos="789"/>
          <w:tab w:val="left" w:pos="790"/>
        </w:tabs>
        <w:ind w:left="901" w:right="1226" w:hanging="473"/>
        <w:jc w:val="left"/>
        <w:rPr>
          <w:sz w:val="24"/>
        </w:rPr>
      </w:pPr>
      <w:r>
        <w:rPr>
          <w:sz w:val="24"/>
        </w:rPr>
        <w:t>воспитание экологической культуры, обучение безопасности жизнедеятельности.</w:t>
      </w:r>
      <w:r>
        <w:rPr>
          <w:spacing w:val="-57"/>
          <w:sz w:val="24"/>
        </w:rPr>
        <w:t xml:space="preserve"> </w:t>
      </w:r>
      <w:r>
        <w:rPr>
          <w:sz w:val="24"/>
        </w:rPr>
        <w:t>Направления</w:t>
      </w:r>
      <w:r>
        <w:rPr>
          <w:spacing w:val="-1"/>
          <w:sz w:val="24"/>
        </w:rPr>
        <w:t xml:space="preserve"> </w:t>
      </w:r>
      <w:r>
        <w:rPr>
          <w:sz w:val="24"/>
        </w:rPr>
        <w:t>деятельности воспитателя:</w:t>
      </w:r>
    </w:p>
    <w:p w14:paraId="0112793C" w14:textId="77777777" w:rsidR="009429CE" w:rsidRDefault="009429CE" w:rsidP="0019050C">
      <w:pPr>
        <w:pStyle w:val="ab"/>
        <w:numPr>
          <w:ilvl w:val="0"/>
          <w:numId w:val="172"/>
        </w:numPr>
        <w:tabs>
          <w:tab w:val="left" w:pos="789"/>
          <w:tab w:val="left" w:pos="790"/>
        </w:tabs>
        <w:ind w:right="694"/>
        <w:jc w:val="left"/>
        <w:rPr>
          <w:sz w:val="24"/>
        </w:rPr>
      </w:pPr>
      <w:r>
        <w:rPr>
          <w:sz w:val="24"/>
        </w:rPr>
        <w:t>организация</w:t>
      </w:r>
      <w:r>
        <w:rPr>
          <w:spacing w:val="22"/>
          <w:sz w:val="24"/>
        </w:rPr>
        <w:t xml:space="preserve"> </w:t>
      </w:r>
      <w:r>
        <w:rPr>
          <w:sz w:val="24"/>
        </w:rPr>
        <w:t>подвижных,</w:t>
      </w:r>
      <w:r>
        <w:rPr>
          <w:spacing w:val="25"/>
          <w:sz w:val="24"/>
        </w:rPr>
        <w:t xml:space="preserve"> </w:t>
      </w:r>
      <w:r>
        <w:rPr>
          <w:sz w:val="24"/>
        </w:rPr>
        <w:t>спортивных</w:t>
      </w:r>
      <w:r>
        <w:rPr>
          <w:spacing w:val="25"/>
          <w:sz w:val="24"/>
        </w:rPr>
        <w:t xml:space="preserve"> </w:t>
      </w:r>
      <w:r>
        <w:rPr>
          <w:sz w:val="24"/>
        </w:rPr>
        <w:t>игр,</w:t>
      </w:r>
      <w:r>
        <w:rPr>
          <w:spacing w:val="22"/>
          <w:sz w:val="24"/>
        </w:rPr>
        <w:t xml:space="preserve"> </w:t>
      </w:r>
      <w:r>
        <w:rPr>
          <w:sz w:val="24"/>
        </w:rPr>
        <w:t>в</w:t>
      </w:r>
      <w:r>
        <w:rPr>
          <w:spacing w:val="25"/>
          <w:sz w:val="24"/>
        </w:rPr>
        <w:t xml:space="preserve"> </w:t>
      </w:r>
      <w:r>
        <w:rPr>
          <w:sz w:val="24"/>
        </w:rPr>
        <w:t>том</w:t>
      </w:r>
      <w:r>
        <w:rPr>
          <w:spacing w:val="24"/>
          <w:sz w:val="24"/>
        </w:rPr>
        <w:t xml:space="preserve"> </w:t>
      </w:r>
      <w:r>
        <w:rPr>
          <w:sz w:val="24"/>
        </w:rPr>
        <w:t>числе</w:t>
      </w:r>
      <w:r>
        <w:rPr>
          <w:spacing w:val="23"/>
          <w:sz w:val="24"/>
        </w:rPr>
        <w:t xml:space="preserve"> </w:t>
      </w:r>
      <w:r>
        <w:rPr>
          <w:sz w:val="24"/>
        </w:rPr>
        <w:t>традиционных</w:t>
      </w:r>
      <w:r>
        <w:rPr>
          <w:spacing w:val="24"/>
          <w:sz w:val="24"/>
        </w:rPr>
        <w:t xml:space="preserve"> </w:t>
      </w:r>
      <w:r>
        <w:rPr>
          <w:sz w:val="24"/>
        </w:rPr>
        <w:t>народных</w:t>
      </w:r>
      <w:r>
        <w:rPr>
          <w:spacing w:val="25"/>
          <w:sz w:val="24"/>
        </w:rPr>
        <w:t xml:space="preserve"> </w:t>
      </w:r>
      <w:r>
        <w:rPr>
          <w:sz w:val="24"/>
        </w:rPr>
        <w:t>игр,</w:t>
      </w:r>
      <w:r>
        <w:rPr>
          <w:spacing w:val="-57"/>
          <w:sz w:val="24"/>
        </w:rPr>
        <w:t xml:space="preserve"> </w:t>
      </w:r>
      <w:r>
        <w:rPr>
          <w:sz w:val="24"/>
        </w:rPr>
        <w:t>дворовых игр</w:t>
      </w:r>
      <w:r>
        <w:rPr>
          <w:spacing w:val="-1"/>
          <w:sz w:val="24"/>
        </w:rPr>
        <w:t xml:space="preserve"> </w:t>
      </w:r>
      <w:r>
        <w:rPr>
          <w:sz w:val="24"/>
        </w:rPr>
        <w:t>на</w:t>
      </w:r>
      <w:r>
        <w:rPr>
          <w:spacing w:val="-1"/>
          <w:sz w:val="24"/>
        </w:rPr>
        <w:t xml:space="preserve"> </w:t>
      </w:r>
      <w:r>
        <w:rPr>
          <w:sz w:val="24"/>
        </w:rPr>
        <w:t>территории детского сада;</w:t>
      </w:r>
    </w:p>
    <w:p w14:paraId="3CC1AC44" w14:textId="77777777" w:rsidR="009429CE" w:rsidRDefault="009429CE" w:rsidP="0019050C">
      <w:pPr>
        <w:pStyle w:val="ab"/>
        <w:numPr>
          <w:ilvl w:val="0"/>
          <w:numId w:val="172"/>
        </w:numPr>
        <w:tabs>
          <w:tab w:val="left" w:pos="789"/>
          <w:tab w:val="left" w:pos="790"/>
        </w:tabs>
        <w:spacing w:before="1"/>
        <w:ind w:left="362" w:right="1079" w:firstLine="67"/>
        <w:jc w:val="left"/>
        <w:rPr>
          <w:sz w:val="24"/>
        </w:rPr>
      </w:pPr>
      <w:r>
        <w:rPr>
          <w:sz w:val="24"/>
        </w:rPr>
        <w:t>создание детско-педагогических работников проектов по здоровому образу жизни;</w:t>
      </w:r>
      <w:r>
        <w:rPr>
          <w:spacing w:val="-57"/>
          <w:sz w:val="24"/>
        </w:rPr>
        <w:t xml:space="preserve"> </w:t>
      </w:r>
      <w:r>
        <w:rPr>
          <w:sz w:val="24"/>
        </w:rPr>
        <w:t>введение</w:t>
      </w:r>
      <w:r>
        <w:rPr>
          <w:spacing w:val="-2"/>
          <w:sz w:val="24"/>
        </w:rPr>
        <w:t xml:space="preserve"> </w:t>
      </w:r>
      <w:r>
        <w:rPr>
          <w:sz w:val="24"/>
        </w:rPr>
        <w:t>оздоровительных</w:t>
      </w:r>
      <w:r>
        <w:rPr>
          <w:spacing w:val="-1"/>
          <w:sz w:val="24"/>
        </w:rPr>
        <w:t xml:space="preserve"> </w:t>
      </w:r>
      <w:r>
        <w:rPr>
          <w:sz w:val="24"/>
        </w:rPr>
        <w:t>традиций в</w:t>
      </w:r>
      <w:r>
        <w:rPr>
          <w:spacing w:val="-1"/>
          <w:sz w:val="24"/>
        </w:rPr>
        <w:t xml:space="preserve"> </w:t>
      </w:r>
      <w:r>
        <w:rPr>
          <w:sz w:val="24"/>
        </w:rPr>
        <w:t>ДОУ.</w:t>
      </w:r>
    </w:p>
    <w:p w14:paraId="6CFA92C1" w14:textId="77777777" w:rsidR="009429CE" w:rsidRDefault="009429CE" w:rsidP="0019050C">
      <w:pPr>
        <w:pStyle w:val="ab"/>
        <w:numPr>
          <w:ilvl w:val="4"/>
          <w:numId w:val="211"/>
        </w:numPr>
        <w:tabs>
          <w:tab w:val="left" w:pos="1414"/>
        </w:tabs>
        <w:ind w:left="362" w:right="686" w:firstLine="0"/>
        <w:rPr>
          <w:sz w:val="24"/>
        </w:rPr>
      </w:pPr>
      <w:r>
        <w:rPr>
          <w:sz w:val="24"/>
        </w:rPr>
        <w:t>Формирование</w:t>
      </w:r>
      <w:r>
        <w:rPr>
          <w:spacing w:val="1"/>
          <w:sz w:val="24"/>
        </w:rPr>
        <w:t xml:space="preserve"> </w:t>
      </w:r>
      <w:r>
        <w:rPr>
          <w:sz w:val="24"/>
        </w:rPr>
        <w:t>у</w:t>
      </w:r>
      <w:r>
        <w:rPr>
          <w:spacing w:val="1"/>
          <w:sz w:val="24"/>
        </w:rPr>
        <w:t xml:space="preserve"> </w:t>
      </w:r>
      <w:r>
        <w:rPr>
          <w:sz w:val="24"/>
        </w:rPr>
        <w:t>дошкольников</w:t>
      </w:r>
      <w:r>
        <w:rPr>
          <w:spacing w:val="1"/>
          <w:sz w:val="24"/>
        </w:rPr>
        <w:t xml:space="preserve"> </w:t>
      </w:r>
      <w:r>
        <w:rPr>
          <w:sz w:val="24"/>
        </w:rPr>
        <w:t>культурно-гигиенических</w:t>
      </w:r>
      <w:r>
        <w:rPr>
          <w:spacing w:val="1"/>
          <w:sz w:val="24"/>
        </w:rPr>
        <w:t xml:space="preserve"> </w:t>
      </w:r>
      <w:r>
        <w:rPr>
          <w:sz w:val="24"/>
        </w:rPr>
        <w:t>навыков</w:t>
      </w:r>
      <w:r>
        <w:rPr>
          <w:spacing w:val="1"/>
          <w:sz w:val="24"/>
        </w:rPr>
        <w:t xml:space="preserve"> </w:t>
      </w:r>
      <w:r>
        <w:rPr>
          <w:sz w:val="24"/>
        </w:rPr>
        <w:t>является</w:t>
      </w:r>
      <w:r>
        <w:rPr>
          <w:spacing w:val="1"/>
          <w:sz w:val="24"/>
        </w:rPr>
        <w:t xml:space="preserve"> </w:t>
      </w:r>
      <w:r>
        <w:rPr>
          <w:sz w:val="24"/>
        </w:rPr>
        <w:t>важной</w:t>
      </w:r>
      <w:r>
        <w:rPr>
          <w:spacing w:val="1"/>
          <w:sz w:val="24"/>
        </w:rPr>
        <w:t xml:space="preserve"> </w:t>
      </w:r>
      <w:r>
        <w:rPr>
          <w:sz w:val="24"/>
        </w:rPr>
        <w:t>частью</w:t>
      </w:r>
      <w:r>
        <w:rPr>
          <w:spacing w:val="1"/>
          <w:sz w:val="24"/>
        </w:rPr>
        <w:t xml:space="preserve"> </w:t>
      </w:r>
      <w:r>
        <w:rPr>
          <w:sz w:val="24"/>
        </w:rPr>
        <w:t>воспитания</w:t>
      </w:r>
      <w:r>
        <w:rPr>
          <w:spacing w:val="1"/>
          <w:sz w:val="24"/>
        </w:rPr>
        <w:t xml:space="preserve"> </w:t>
      </w:r>
      <w:r>
        <w:rPr>
          <w:sz w:val="24"/>
        </w:rPr>
        <w:t>культуры</w:t>
      </w:r>
      <w:r>
        <w:rPr>
          <w:spacing w:val="1"/>
          <w:sz w:val="24"/>
        </w:rPr>
        <w:t xml:space="preserve"> </w:t>
      </w:r>
      <w:r>
        <w:rPr>
          <w:sz w:val="24"/>
        </w:rPr>
        <w:t>здоровья.</w:t>
      </w:r>
      <w:r>
        <w:rPr>
          <w:spacing w:val="1"/>
          <w:sz w:val="24"/>
        </w:rPr>
        <w:t xml:space="preserve"> </w:t>
      </w:r>
      <w:r>
        <w:rPr>
          <w:sz w:val="24"/>
        </w:rPr>
        <w:t>Воспитатель</w:t>
      </w:r>
      <w:r>
        <w:rPr>
          <w:spacing w:val="1"/>
          <w:sz w:val="24"/>
        </w:rPr>
        <w:t xml:space="preserve"> </w:t>
      </w:r>
      <w:r>
        <w:rPr>
          <w:sz w:val="24"/>
        </w:rPr>
        <w:t>должен</w:t>
      </w:r>
      <w:r>
        <w:rPr>
          <w:spacing w:val="1"/>
          <w:sz w:val="24"/>
        </w:rPr>
        <w:t xml:space="preserve"> </w:t>
      </w:r>
      <w:r>
        <w:rPr>
          <w:sz w:val="24"/>
        </w:rPr>
        <w:t>формировать</w:t>
      </w:r>
      <w:r>
        <w:rPr>
          <w:spacing w:val="1"/>
          <w:sz w:val="24"/>
        </w:rPr>
        <w:t xml:space="preserve"> </w:t>
      </w:r>
      <w:r>
        <w:rPr>
          <w:sz w:val="24"/>
        </w:rPr>
        <w:t>у</w:t>
      </w:r>
      <w:r>
        <w:rPr>
          <w:spacing w:val="1"/>
          <w:sz w:val="24"/>
        </w:rPr>
        <w:t xml:space="preserve"> </w:t>
      </w:r>
      <w:r>
        <w:rPr>
          <w:sz w:val="24"/>
        </w:rPr>
        <w:t>дошкольников</w:t>
      </w:r>
      <w:r>
        <w:rPr>
          <w:spacing w:val="1"/>
          <w:sz w:val="24"/>
        </w:rPr>
        <w:t xml:space="preserve"> </w:t>
      </w:r>
      <w:r>
        <w:rPr>
          <w:sz w:val="24"/>
        </w:rPr>
        <w:t>с</w:t>
      </w:r>
      <w:r>
        <w:rPr>
          <w:spacing w:val="1"/>
          <w:sz w:val="24"/>
        </w:rPr>
        <w:t xml:space="preserve"> </w:t>
      </w:r>
      <w:r>
        <w:rPr>
          <w:sz w:val="24"/>
        </w:rPr>
        <w:t>ТНР</w:t>
      </w:r>
      <w:r>
        <w:rPr>
          <w:spacing w:val="1"/>
          <w:sz w:val="24"/>
        </w:rPr>
        <w:t xml:space="preserve"> </w:t>
      </w:r>
      <w:r>
        <w:rPr>
          <w:sz w:val="24"/>
        </w:rPr>
        <w:t>понимание</w:t>
      </w:r>
      <w:r>
        <w:rPr>
          <w:spacing w:val="1"/>
          <w:sz w:val="24"/>
        </w:rPr>
        <w:t xml:space="preserve"> </w:t>
      </w:r>
      <w:r>
        <w:rPr>
          <w:sz w:val="24"/>
        </w:rPr>
        <w:t>того,</w:t>
      </w:r>
      <w:r>
        <w:rPr>
          <w:spacing w:val="1"/>
          <w:sz w:val="24"/>
        </w:rPr>
        <w:t xml:space="preserve"> </w:t>
      </w:r>
      <w:r>
        <w:rPr>
          <w:sz w:val="24"/>
        </w:rPr>
        <w:t>что</w:t>
      </w:r>
      <w:r>
        <w:rPr>
          <w:spacing w:val="1"/>
          <w:sz w:val="24"/>
        </w:rPr>
        <w:t xml:space="preserve"> </w:t>
      </w:r>
      <w:r>
        <w:rPr>
          <w:sz w:val="24"/>
        </w:rPr>
        <w:t>чистота</w:t>
      </w:r>
      <w:r>
        <w:rPr>
          <w:spacing w:val="1"/>
          <w:sz w:val="24"/>
        </w:rPr>
        <w:t xml:space="preserve"> </w:t>
      </w:r>
      <w:r>
        <w:rPr>
          <w:sz w:val="24"/>
        </w:rPr>
        <w:t>лица</w:t>
      </w:r>
      <w:r>
        <w:rPr>
          <w:spacing w:val="1"/>
          <w:sz w:val="24"/>
        </w:rPr>
        <w:t xml:space="preserve"> </w:t>
      </w:r>
      <w:r>
        <w:rPr>
          <w:sz w:val="24"/>
        </w:rPr>
        <w:t>и</w:t>
      </w:r>
      <w:r>
        <w:rPr>
          <w:spacing w:val="1"/>
          <w:sz w:val="24"/>
        </w:rPr>
        <w:t xml:space="preserve"> </w:t>
      </w:r>
      <w:r>
        <w:rPr>
          <w:sz w:val="24"/>
        </w:rPr>
        <w:t>тела,</w:t>
      </w:r>
      <w:r>
        <w:rPr>
          <w:spacing w:val="1"/>
          <w:sz w:val="24"/>
        </w:rPr>
        <w:t xml:space="preserve"> </w:t>
      </w:r>
      <w:r>
        <w:rPr>
          <w:sz w:val="24"/>
        </w:rPr>
        <w:t>опрятность</w:t>
      </w:r>
      <w:r>
        <w:rPr>
          <w:spacing w:val="1"/>
          <w:sz w:val="24"/>
        </w:rPr>
        <w:t xml:space="preserve"> </w:t>
      </w:r>
      <w:r>
        <w:rPr>
          <w:sz w:val="24"/>
        </w:rPr>
        <w:t>одежды</w:t>
      </w:r>
      <w:r>
        <w:rPr>
          <w:spacing w:val="1"/>
          <w:sz w:val="24"/>
        </w:rPr>
        <w:t xml:space="preserve"> </w:t>
      </w:r>
      <w:r>
        <w:rPr>
          <w:sz w:val="24"/>
        </w:rPr>
        <w:t>отвечают</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гигиене</w:t>
      </w:r>
      <w:r>
        <w:rPr>
          <w:spacing w:val="1"/>
          <w:sz w:val="24"/>
        </w:rPr>
        <w:t xml:space="preserve"> </w:t>
      </w:r>
      <w:r>
        <w:rPr>
          <w:sz w:val="24"/>
        </w:rPr>
        <w:t>и</w:t>
      </w:r>
      <w:r>
        <w:rPr>
          <w:spacing w:val="1"/>
          <w:sz w:val="24"/>
        </w:rPr>
        <w:t xml:space="preserve"> </w:t>
      </w:r>
      <w:r>
        <w:rPr>
          <w:sz w:val="24"/>
        </w:rPr>
        <w:t>здоровью</w:t>
      </w:r>
      <w:r>
        <w:rPr>
          <w:spacing w:val="1"/>
          <w:sz w:val="24"/>
        </w:rPr>
        <w:t xml:space="preserve"> </w:t>
      </w:r>
      <w:r>
        <w:rPr>
          <w:sz w:val="24"/>
        </w:rPr>
        <w:t>человека,</w:t>
      </w:r>
      <w:r>
        <w:rPr>
          <w:spacing w:val="1"/>
          <w:sz w:val="24"/>
        </w:rPr>
        <w:t xml:space="preserve"> </w:t>
      </w:r>
      <w:r>
        <w:rPr>
          <w:sz w:val="24"/>
        </w:rPr>
        <w:t>но</w:t>
      </w:r>
      <w:r>
        <w:rPr>
          <w:spacing w:val="1"/>
          <w:sz w:val="24"/>
        </w:rPr>
        <w:t xml:space="preserve"> </w:t>
      </w:r>
      <w:r>
        <w:rPr>
          <w:sz w:val="24"/>
        </w:rPr>
        <w:t>и</w:t>
      </w:r>
      <w:r>
        <w:rPr>
          <w:spacing w:val="1"/>
          <w:sz w:val="24"/>
        </w:rPr>
        <w:t xml:space="preserve"> </w:t>
      </w:r>
      <w:r>
        <w:rPr>
          <w:sz w:val="24"/>
        </w:rPr>
        <w:t>социальным</w:t>
      </w:r>
      <w:r>
        <w:rPr>
          <w:spacing w:val="1"/>
          <w:sz w:val="24"/>
        </w:rPr>
        <w:t xml:space="preserve"> </w:t>
      </w:r>
      <w:r>
        <w:rPr>
          <w:sz w:val="24"/>
        </w:rPr>
        <w:t>ожиданиям</w:t>
      </w:r>
      <w:r>
        <w:rPr>
          <w:spacing w:val="1"/>
          <w:sz w:val="24"/>
        </w:rPr>
        <w:t xml:space="preserve"> </w:t>
      </w:r>
      <w:r>
        <w:rPr>
          <w:sz w:val="24"/>
        </w:rPr>
        <w:t>окружающих людей. Особенность культурно-гигиенических навыков заключается в том,</w:t>
      </w:r>
      <w:r>
        <w:rPr>
          <w:spacing w:val="1"/>
          <w:sz w:val="24"/>
        </w:rPr>
        <w:t xml:space="preserve"> </w:t>
      </w:r>
      <w:r>
        <w:rPr>
          <w:sz w:val="24"/>
        </w:rPr>
        <w:t>что</w:t>
      </w:r>
      <w:r>
        <w:rPr>
          <w:spacing w:val="-2"/>
          <w:sz w:val="24"/>
        </w:rPr>
        <w:t xml:space="preserve"> </w:t>
      </w:r>
      <w:r>
        <w:rPr>
          <w:sz w:val="24"/>
        </w:rPr>
        <w:t>они</w:t>
      </w:r>
      <w:r>
        <w:rPr>
          <w:spacing w:val="-1"/>
          <w:sz w:val="24"/>
        </w:rPr>
        <w:t xml:space="preserve"> </w:t>
      </w:r>
      <w:r>
        <w:rPr>
          <w:sz w:val="24"/>
        </w:rPr>
        <w:t>должны</w:t>
      </w:r>
      <w:r>
        <w:rPr>
          <w:spacing w:val="-2"/>
          <w:sz w:val="24"/>
        </w:rPr>
        <w:t xml:space="preserve"> </w:t>
      </w:r>
      <w:r>
        <w:rPr>
          <w:sz w:val="24"/>
        </w:rPr>
        <w:t>формироваться</w:t>
      </w:r>
      <w:r>
        <w:rPr>
          <w:spacing w:val="-1"/>
          <w:sz w:val="24"/>
        </w:rPr>
        <w:t xml:space="preserve"> </w:t>
      </w:r>
      <w:r>
        <w:rPr>
          <w:sz w:val="24"/>
        </w:rPr>
        <w:t>на</w:t>
      </w:r>
      <w:r>
        <w:rPr>
          <w:spacing w:val="-2"/>
          <w:sz w:val="24"/>
        </w:rPr>
        <w:t xml:space="preserve"> </w:t>
      </w:r>
      <w:r>
        <w:rPr>
          <w:sz w:val="24"/>
        </w:rPr>
        <w:t>протяжении</w:t>
      </w:r>
      <w:r>
        <w:rPr>
          <w:spacing w:val="-2"/>
          <w:sz w:val="24"/>
        </w:rPr>
        <w:t xml:space="preserve"> </w:t>
      </w:r>
      <w:r>
        <w:rPr>
          <w:sz w:val="24"/>
        </w:rPr>
        <w:t>всего</w:t>
      </w:r>
      <w:r>
        <w:rPr>
          <w:spacing w:val="-2"/>
          <w:sz w:val="24"/>
        </w:rPr>
        <w:t xml:space="preserve"> </w:t>
      </w:r>
      <w:r>
        <w:rPr>
          <w:sz w:val="24"/>
        </w:rPr>
        <w:t>пребывания ребенка</w:t>
      </w:r>
      <w:r>
        <w:rPr>
          <w:spacing w:val="-3"/>
          <w:sz w:val="24"/>
        </w:rPr>
        <w:t xml:space="preserve"> </w:t>
      </w:r>
      <w:r>
        <w:rPr>
          <w:sz w:val="24"/>
        </w:rPr>
        <w:t>с</w:t>
      </w:r>
      <w:r>
        <w:rPr>
          <w:spacing w:val="-2"/>
          <w:sz w:val="24"/>
        </w:rPr>
        <w:t xml:space="preserve"> </w:t>
      </w:r>
      <w:r>
        <w:rPr>
          <w:sz w:val="24"/>
        </w:rPr>
        <w:t>ТНР</w:t>
      </w:r>
      <w:r>
        <w:rPr>
          <w:spacing w:val="-1"/>
          <w:sz w:val="24"/>
        </w:rPr>
        <w:t xml:space="preserve"> </w:t>
      </w:r>
      <w:r>
        <w:rPr>
          <w:sz w:val="24"/>
        </w:rPr>
        <w:t>в</w:t>
      </w:r>
      <w:r>
        <w:rPr>
          <w:spacing w:val="-3"/>
          <w:sz w:val="24"/>
        </w:rPr>
        <w:t xml:space="preserve"> </w:t>
      </w:r>
      <w:r>
        <w:rPr>
          <w:sz w:val="24"/>
        </w:rPr>
        <w:t>ДОУ.</w:t>
      </w:r>
    </w:p>
    <w:p w14:paraId="63DCEA8D" w14:textId="77777777" w:rsidR="009429CE" w:rsidRDefault="009429CE" w:rsidP="009429CE">
      <w:pPr>
        <w:pStyle w:val="a9"/>
        <w:ind w:right="686" w:firstLine="539"/>
      </w:pPr>
      <w:r>
        <w:t>В</w:t>
      </w:r>
      <w:r>
        <w:rPr>
          <w:spacing w:val="1"/>
        </w:rPr>
        <w:t xml:space="preserve"> </w:t>
      </w:r>
      <w:r>
        <w:t>формировании</w:t>
      </w:r>
      <w:r>
        <w:rPr>
          <w:spacing w:val="1"/>
        </w:rPr>
        <w:t xml:space="preserve"> </w:t>
      </w:r>
      <w:r>
        <w:t>культурно-гигиенических</w:t>
      </w:r>
      <w:r>
        <w:rPr>
          <w:spacing w:val="1"/>
        </w:rPr>
        <w:t xml:space="preserve"> </w:t>
      </w:r>
      <w:r>
        <w:t>навыков</w:t>
      </w:r>
      <w:r>
        <w:rPr>
          <w:spacing w:val="1"/>
        </w:rPr>
        <w:t xml:space="preserve"> </w:t>
      </w:r>
      <w:r>
        <w:t>режим</w:t>
      </w:r>
      <w:r>
        <w:rPr>
          <w:spacing w:val="1"/>
        </w:rPr>
        <w:t xml:space="preserve"> </w:t>
      </w:r>
      <w:r>
        <w:t>дня</w:t>
      </w:r>
      <w:r>
        <w:rPr>
          <w:spacing w:val="1"/>
        </w:rPr>
        <w:t xml:space="preserve"> </w:t>
      </w:r>
      <w:r>
        <w:t>играет</w:t>
      </w:r>
      <w:r>
        <w:rPr>
          <w:spacing w:val="1"/>
        </w:rPr>
        <w:t xml:space="preserve"> </w:t>
      </w:r>
      <w:r>
        <w:t>одну</w:t>
      </w:r>
      <w:r>
        <w:rPr>
          <w:spacing w:val="1"/>
        </w:rPr>
        <w:t xml:space="preserve"> </w:t>
      </w:r>
      <w:r>
        <w:t>из</w:t>
      </w:r>
      <w:r>
        <w:rPr>
          <w:spacing w:val="1"/>
        </w:rPr>
        <w:t xml:space="preserve"> </w:t>
      </w:r>
      <w:r>
        <w:t>ключевых ролей. Привыкая выполнять серию гигиенических процедур с определенной</w:t>
      </w:r>
      <w:r>
        <w:rPr>
          <w:spacing w:val="1"/>
        </w:rPr>
        <w:t xml:space="preserve"> </w:t>
      </w:r>
      <w:r>
        <w:t>периодичностью, ребенок с ТНР</w:t>
      </w:r>
      <w:r>
        <w:rPr>
          <w:spacing w:val="60"/>
        </w:rPr>
        <w:t xml:space="preserve"> </w:t>
      </w:r>
      <w:r>
        <w:t>вводит их в свое бытовое пространство, и постепенно</w:t>
      </w:r>
      <w:r>
        <w:rPr>
          <w:spacing w:val="1"/>
        </w:rPr>
        <w:t xml:space="preserve"> </w:t>
      </w:r>
      <w:r>
        <w:t>они</w:t>
      </w:r>
      <w:r>
        <w:rPr>
          <w:spacing w:val="-1"/>
        </w:rPr>
        <w:t xml:space="preserve"> </w:t>
      </w:r>
      <w:r>
        <w:t>становятся для него привычкой.</w:t>
      </w:r>
    </w:p>
    <w:p w14:paraId="2D1F078E" w14:textId="77777777" w:rsidR="009429CE" w:rsidRDefault="009429CE" w:rsidP="009429CE">
      <w:pPr>
        <w:pStyle w:val="a9"/>
        <w:ind w:right="688" w:firstLine="539"/>
      </w:pPr>
      <w:r>
        <w:t>Формируя</w:t>
      </w:r>
      <w:r>
        <w:rPr>
          <w:spacing w:val="1"/>
        </w:rPr>
        <w:t xml:space="preserve"> </w:t>
      </w:r>
      <w:r>
        <w:t>у</w:t>
      </w:r>
      <w:r>
        <w:rPr>
          <w:spacing w:val="1"/>
        </w:rPr>
        <w:t xml:space="preserve"> </w:t>
      </w:r>
      <w:r>
        <w:t>обучающихся</w:t>
      </w:r>
      <w:r>
        <w:rPr>
          <w:spacing w:val="1"/>
        </w:rPr>
        <w:t xml:space="preserve"> </w:t>
      </w:r>
      <w:r>
        <w:t>с</w:t>
      </w:r>
      <w:r>
        <w:rPr>
          <w:spacing w:val="1"/>
        </w:rPr>
        <w:t xml:space="preserve"> </w:t>
      </w:r>
      <w:r>
        <w:t>ТНР</w:t>
      </w:r>
      <w:r>
        <w:rPr>
          <w:spacing w:val="1"/>
        </w:rPr>
        <w:t xml:space="preserve"> </w:t>
      </w:r>
      <w:r>
        <w:t>культурно-гигиенические</w:t>
      </w:r>
      <w:r>
        <w:rPr>
          <w:spacing w:val="1"/>
        </w:rPr>
        <w:t xml:space="preserve"> </w:t>
      </w:r>
      <w:r>
        <w:t>навыки,</w:t>
      </w:r>
      <w:r>
        <w:rPr>
          <w:spacing w:val="60"/>
        </w:rPr>
        <w:t xml:space="preserve"> </w:t>
      </w:r>
      <w:r>
        <w:t>воспитатель</w:t>
      </w:r>
      <w:r>
        <w:rPr>
          <w:spacing w:val="1"/>
        </w:rPr>
        <w:t xml:space="preserve"> </w:t>
      </w:r>
      <w:r>
        <w:t>ДОУ</w:t>
      </w:r>
      <w:r>
        <w:rPr>
          <w:spacing w:val="1"/>
        </w:rPr>
        <w:t xml:space="preserve"> </w:t>
      </w:r>
      <w:r>
        <w:t>должен</w:t>
      </w:r>
      <w:r>
        <w:rPr>
          <w:spacing w:val="1"/>
        </w:rPr>
        <w:t xml:space="preserve"> </w:t>
      </w:r>
      <w:r>
        <w:t>сосредоточить</w:t>
      </w:r>
      <w:r>
        <w:rPr>
          <w:spacing w:val="1"/>
        </w:rPr>
        <w:t xml:space="preserve"> </w:t>
      </w:r>
      <w:r>
        <w:t>свое</w:t>
      </w:r>
      <w:r>
        <w:rPr>
          <w:spacing w:val="1"/>
        </w:rPr>
        <w:t xml:space="preserve"> </w:t>
      </w:r>
      <w:r>
        <w:t>внимание</w:t>
      </w:r>
      <w:r>
        <w:rPr>
          <w:spacing w:val="1"/>
        </w:rPr>
        <w:t xml:space="preserve"> </w:t>
      </w:r>
      <w:r>
        <w:t>на</w:t>
      </w:r>
      <w:r>
        <w:rPr>
          <w:spacing w:val="1"/>
        </w:rPr>
        <w:t xml:space="preserve"> </w:t>
      </w:r>
      <w:r>
        <w:t>нескольких</w:t>
      </w:r>
      <w:r>
        <w:rPr>
          <w:spacing w:val="1"/>
        </w:rPr>
        <w:t xml:space="preserve"> </w:t>
      </w:r>
      <w:r>
        <w:t>основных</w:t>
      </w:r>
      <w:r>
        <w:rPr>
          <w:spacing w:val="1"/>
        </w:rPr>
        <w:t xml:space="preserve"> </w:t>
      </w:r>
      <w:r>
        <w:t>направлениях</w:t>
      </w:r>
      <w:r>
        <w:rPr>
          <w:spacing w:val="1"/>
        </w:rPr>
        <w:t xml:space="preserve"> </w:t>
      </w:r>
      <w:r>
        <w:t>воспитательной</w:t>
      </w:r>
      <w:r>
        <w:rPr>
          <w:spacing w:val="-1"/>
        </w:rPr>
        <w:t xml:space="preserve"> </w:t>
      </w:r>
      <w:r>
        <w:t>работы:</w:t>
      </w:r>
    </w:p>
    <w:p w14:paraId="1A718E62" w14:textId="77777777" w:rsidR="009429CE" w:rsidRDefault="009429CE" w:rsidP="0019050C">
      <w:pPr>
        <w:pStyle w:val="ab"/>
        <w:numPr>
          <w:ilvl w:val="0"/>
          <w:numId w:val="171"/>
        </w:numPr>
        <w:tabs>
          <w:tab w:val="left" w:pos="789"/>
          <w:tab w:val="left" w:pos="790"/>
        </w:tabs>
        <w:ind w:hanging="361"/>
        <w:jc w:val="left"/>
        <w:rPr>
          <w:sz w:val="24"/>
        </w:rPr>
      </w:pPr>
      <w:r>
        <w:rPr>
          <w:sz w:val="24"/>
        </w:rPr>
        <w:t>формировать у</w:t>
      </w:r>
      <w:r>
        <w:rPr>
          <w:spacing w:val="-6"/>
          <w:sz w:val="24"/>
        </w:rPr>
        <w:t xml:space="preserve"> </w:t>
      </w:r>
      <w:r>
        <w:rPr>
          <w:sz w:val="24"/>
        </w:rPr>
        <w:t>ребенка</w:t>
      </w:r>
      <w:r>
        <w:rPr>
          <w:spacing w:val="-1"/>
          <w:sz w:val="24"/>
        </w:rPr>
        <w:t xml:space="preserve"> </w:t>
      </w:r>
      <w:r>
        <w:rPr>
          <w:sz w:val="24"/>
        </w:rPr>
        <w:t>с</w:t>
      </w:r>
      <w:r>
        <w:rPr>
          <w:spacing w:val="-2"/>
          <w:sz w:val="24"/>
        </w:rPr>
        <w:t xml:space="preserve"> </w:t>
      </w:r>
      <w:r>
        <w:rPr>
          <w:sz w:val="24"/>
        </w:rPr>
        <w:t>ТНР навыки поведения</w:t>
      </w:r>
      <w:r>
        <w:rPr>
          <w:spacing w:val="-1"/>
          <w:sz w:val="24"/>
        </w:rPr>
        <w:t xml:space="preserve"> </w:t>
      </w:r>
      <w:r>
        <w:rPr>
          <w:sz w:val="24"/>
        </w:rPr>
        <w:t>во</w:t>
      </w:r>
      <w:r>
        <w:rPr>
          <w:spacing w:val="-3"/>
          <w:sz w:val="24"/>
        </w:rPr>
        <w:t xml:space="preserve"> </w:t>
      </w:r>
      <w:r>
        <w:rPr>
          <w:sz w:val="24"/>
        </w:rPr>
        <w:t>время</w:t>
      </w:r>
      <w:r>
        <w:rPr>
          <w:spacing w:val="-1"/>
          <w:sz w:val="24"/>
        </w:rPr>
        <w:t xml:space="preserve"> </w:t>
      </w:r>
      <w:r>
        <w:rPr>
          <w:sz w:val="24"/>
        </w:rPr>
        <w:t>приема</w:t>
      </w:r>
      <w:r>
        <w:rPr>
          <w:spacing w:val="-3"/>
          <w:sz w:val="24"/>
        </w:rPr>
        <w:t xml:space="preserve"> </w:t>
      </w:r>
      <w:r>
        <w:rPr>
          <w:sz w:val="24"/>
        </w:rPr>
        <w:t>пищи;</w:t>
      </w:r>
    </w:p>
    <w:p w14:paraId="116FF722" w14:textId="77777777" w:rsidR="009429CE" w:rsidRDefault="009429CE" w:rsidP="0019050C">
      <w:pPr>
        <w:pStyle w:val="ab"/>
        <w:numPr>
          <w:ilvl w:val="0"/>
          <w:numId w:val="171"/>
        </w:numPr>
        <w:tabs>
          <w:tab w:val="left" w:pos="789"/>
          <w:tab w:val="left" w:pos="790"/>
        </w:tabs>
        <w:ind w:right="691"/>
        <w:jc w:val="left"/>
        <w:rPr>
          <w:sz w:val="24"/>
        </w:rPr>
      </w:pPr>
      <w:r>
        <w:rPr>
          <w:sz w:val="24"/>
        </w:rPr>
        <w:t>формировать</w:t>
      </w:r>
      <w:r>
        <w:rPr>
          <w:spacing w:val="17"/>
          <w:sz w:val="24"/>
        </w:rPr>
        <w:t xml:space="preserve"> </w:t>
      </w:r>
      <w:r>
        <w:rPr>
          <w:sz w:val="24"/>
        </w:rPr>
        <w:t>у</w:t>
      </w:r>
      <w:r>
        <w:rPr>
          <w:spacing w:val="9"/>
          <w:sz w:val="24"/>
        </w:rPr>
        <w:t xml:space="preserve"> </w:t>
      </w:r>
      <w:r>
        <w:rPr>
          <w:sz w:val="24"/>
        </w:rPr>
        <w:t>ребенка</w:t>
      </w:r>
      <w:r>
        <w:rPr>
          <w:spacing w:val="15"/>
          <w:sz w:val="24"/>
        </w:rPr>
        <w:t xml:space="preserve"> </w:t>
      </w:r>
      <w:r>
        <w:rPr>
          <w:sz w:val="24"/>
        </w:rPr>
        <w:t>с</w:t>
      </w:r>
      <w:r>
        <w:rPr>
          <w:spacing w:val="14"/>
          <w:sz w:val="24"/>
        </w:rPr>
        <w:t xml:space="preserve"> </w:t>
      </w:r>
      <w:r>
        <w:rPr>
          <w:sz w:val="24"/>
        </w:rPr>
        <w:t>ТНР</w:t>
      </w:r>
      <w:r>
        <w:rPr>
          <w:spacing w:val="17"/>
          <w:sz w:val="24"/>
        </w:rPr>
        <w:t xml:space="preserve"> </w:t>
      </w:r>
      <w:r>
        <w:rPr>
          <w:sz w:val="24"/>
        </w:rPr>
        <w:t>представления</w:t>
      </w:r>
      <w:r>
        <w:rPr>
          <w:spacing w:val="14"/>
          <w:sz w:val="24"/>
        </w:rPr>
        <w:t xml:space="preserve"> </w:t>
      </w:r>
      <w:r>
        <w:rPr>
          <w:sz w:val="24"/>
        </w:rPr>
        <w:t>о</w:t>
      </w:r>
      <w:r>
        <w:rPr>
          <w:spacing w:val="15"/>
          <w:sz w:val="24"/>
        </w:rPr>
        <w:t xml:space="preserve"> </w:t>
      </w:r>
      <w:r>
        <w:rPr>
          <w:sz w:val="24"/>
        </w:rPr>
        <w:t>ценности</w:t>
      </w:r>
      <w:r>
        <w:rPr>
          <w:spacing w:val="13"/>
          <w:sz w:val="24"/>
        </w:rPr>
        <w:t xml:space="preserve"> </w:t>
      </w:r>
      <w:r>
        <w:rPr>
          <w:sz w:val="24"/>
        </w:rPr>
        <w:t>здоровья,</w:t>
      </w:r>
      <w:r>
        <w:rPr>
          <w:spacing w:val="14"/>
          <w:sz w:val="24"/>
        </w:rPr>
        <w:t xml:space="preserve"> </w:t>
      </w:r>
      <w:r>
        <w:rPr>
          <w:sz w:val="24"/>
        </w:rPr>
        <w:t>красоте</w:t>
      </w:r>
      <w:r>
        <w:rPr>
          <w:spacing w:val="15"/>
          <w:sz w:val="24"/>
        </w:rPr>
        <w:t xml:space="preserve"> </w:t>
      </w:r>
      <w:r>
        <w:rPr>
          <w:sz w:val="24"/>
        </w:rPr>
        <w:t>и</w:t>
      </w:r>
      <w:r>
        <w:rPr>
          <w:spacing w:val="15"/>
          <w:sz w:val="24"/>
        </w:rPr>
        <w:t xml:space="preserve"> </w:t>
      </w:r>
      <w:r>
        <w:rPr>
          <w:sz w:val="24"/>
        </w:rPr>
        <w:t>чистоте</w:t>
      </w:r>
      <w:r>
        <w:rPr>
          <w:spacing w:val="-57"/>
          <w:sz w:val="24"/>
        </w:rPr>
        <w:t xml:space="preserve"> </w:t>
      </w:r>
      <w:r>
        <w:rPr>
          <w:sz w:val="24"/>
        </w:rPr>
        <w:t>тела;</w:t>
      </w:r>
    </w:p>
    <w:p w14:paraId="0F68894E" w14:textId="77777777" w:rsidR="009429CE" w:rsidRDefault="009429CE" w:rsidP="0019050C">
      <w:pPr>
        <w:pStyle w:val="ab"/>
        <w:numPr>
          <w:ilvl w:val="0"/>
          <w:numId w:val="171"/>
        </w:numPr>
        <w:tabs>
          <w:tab w:val="left" w:pos="789"/>
          <w:tab w:val="left" w:pos="790"/>
        </w:tabs>
        <w:ind w:hanging="361"/>
        <w:jc w:val="left"/>
        <w:rPr>
          <w:sz w:val="24"/>
        </w:rPr>
      </w:pPr>
      <w:r>
        <w:rPr>
          <w:sz w:val="24"/>
        </w:rPr>
        <w:t>формировать у</w:t>
      </w:r>
      <w:r>
        <w:rPr>
          <w:spacing w:val="-5"/>
          <w:sz w:val="24"/>
        </w:rPr>
        <w:t xml:space="preserve"> </w:t>
      </w:r>
      <w:r>
        <w:rPr>
          <w:sz w:val="24"/>
        </w:rPr>
        <w:t>ребенка с</w:t>
      </w:r>
      <w:r>
        <w:rPr>
          <w:spacing w:val="-2"/>
          <w:sz w:val="24"/>
        </w:rPr>
        <w:t xml:space="preserve"> </w:t>
      </w:r>
      <w:r>
        <w:rPr>
          <w:sz w:val="24"/>
        </w:rPr>
        <w:t>ТНР</w:t>
      </w:r>
      <w:r>
        <w:rPr>
          <w:spacing w:val="1"/>
          <w:sz w:val="24"/>
        </w:rPr>
        <w:t xml:space="preserve"> </w:t>
      </w:r>
      <w:r>
        <w:rPr>
          <w:sz w:val="24"/>
        </w:rPr>
        <w:t>привычку</w:t>
      </w:r>
      <w:r>
        <w:rPr>
          <w:spacing w:val="-6"/>
          <w:sz w:val="24"/>
        </w:rPr>
        <w:t xml:space="preserve"> </w:t>
      </w:r>
      <w:r>
        <w:rPr>
          <w:sz w:val="24"/>
        </w:rPr>
        <w:t>следить</w:t>
      </w:r>
      <w:r>
        <w:rPr>
          <w:spacing w:val="-1"/>
          <w:sz w:val="24"/>
        </w:rPr>
        <w:t xml:space="preserve"> </w:t>
      </w:r>
      <w:r>
        <w:rPr>
          <w:sz w:val="24"/>
        </w:rPr>
        <w:t>за</w:t>
      </w:r>
      <w:r>
        <w:rPr>
          <w:spacing w:val="-2"/>
          <w:sz w:val="24"/>
        </w:rPr>
        <w:t xml:space="preserve"> </w:t>
      </w:r>
      <w:r>
        <w:rPr>
          <w:sz w:val="24"/>
        </w:rPr>
        <w:t>своим</w:t>
      </w:r>
      <w:r>
        <w:rPr>
          <w:spacing w:val="-2"/>
          <w:sz w:val="24"/>
        </w:rPr>
        <w:t xml:space="preserve"> </w:t>
      </w:r>
      <w:r>
        <w:rPr>
          <w:sz w:val="24"/>
        </w:rPr>
        <w:t>внешним</w:t>
      </w:r>
      <w:r>
        <w:rPr>
          <w:spacing w:val="-2"/>
          <w:sz w:val="24"/>
        </w:rPr>
        <w:t xml:space="preserve"> </w:t>
      </w:r>
      <w:r>
        <w:rPr>
          <w:sz w:val="24"/>
        </w:rPr>
        <w:t>видом;</w:t>
      </w:r>
    </w:p>
    <w:p w14:paraId="3868206C" w14:textId="77777777" w:rsidR="009429CE" w:rsidRDefault="009429CE" w:rsidP="0019050C">
      <w:pPr>
        <w:pStyle w:val="ab"/>
        <w:numPr>
          <w:ilvl w:val="0"/>
          <w:numId w:val="171"/>
        </w:numPr>
        <w:tabs>
          <w:tab w:val="left" w:pos="789"/>
          <w:tab w:val="left" w:pos="790"/>
        </w:tabs>
        <w:ind w:hanging="361"/>
        <w:jc w:val="left"/>
        <w:rPr>
          <w:sz w:val="24"/>
        </w:rPr>
      </w:pPr>
      <w:r>
        <w:rPr>
          <w:sz w:val="24"/>
        </w:rPr>
        <w:t>включать</w:t>
      </w:r>
      <w:r>
        <w:rPr>
          <w:spacing w:val="-3"/>
          <w:sz w:val="24"/>
        </w:rPr>
        <w:t xml:space="preserve"> </w:t>
      </w:r>
      <w:r>
        <w:rPr>
          <w:sz w:val="24"/>
        </w:rPr>
        <w:t>информацию</w:t>
      </w:r>
      <w:r>
        <w:rPr>
          <w:spacing w:val="-4"/>
          <w:sz w:val="24"/>
        </w:rPr>
        <w:t xml:space="preserve"> </w:t>
      </w:r>
      <w:r>
        <w:rPr>
          <w:sz w:val="24"/>
        </w:rPr>
        <w:t>о</w:t>
      </w:r>
      <w:r>
        <w:rPr>
          <w:spacing w:val="-2"/>
          <w:sz w:val="24"/>
        </w:rPr>
        <w:t xml:space="preserve"> </w:t>
      </w:r>
      <w:r>
        <w:rPr>
          <w:sz w:val="24"/>
        </w:rPr>
        <w:t>гигиене</w:t>
      </w:r>
      <w:r>
        <w:rPr>
          <w:spacing w:val="-3"/>
          <w:sz w:val="24"/>
        </w:rPr>
        <w:t xml:space="preserve"> </w:t>
      </w:r>
      <w:r>
        <w:rPr>
          <w:sz w:val="24"/>
        </w:rPr>
        <w:t>в повседневную жизнь</w:t>
      </w:r>
      <w:r>
        <w:rPr>
          <w:spacing w:val="-2"/>
          <w:sz w:val="24"/>
        </w:rPr>
        <w:t xml:space="preserve"> </w:t>
      </w:r>
      <w:r>
        <w:rPr>
          <w:sz w:val="24"/>
        </w:rPr>
        <w:t>ребенка</w:t>
      </w:r>
      <w:r>
        <w:rPr>
          <w:spacing w:val="-4"/>
          <w:sz w:val="24"/>
        </w:rPr>
        <w:t xml:space="preserve"> </w:t>
      </w:r>
      <w:r>
        <w:rPr>
          <w:sz w:val="24"/>
        </w:rPr>
        <w:t>с</w:t>
      </w:r>
      <w:r>
        <w:rPr>
          <w:spacing w:val="-3"/>
          <w:sz w:val="24"/>
        </w:rPr>
        <w:t xml:space="preserve"> </w:t>
      </w:r>
      <w:r>
        <w:rPr>
          <w:sz w:val="24"/>
        </w:rPr>
        <w:t>ТНР,</w:t>
      </w:r>
      <w:r>
        <w:rPr>
          <w:spacing w:val="-2"/>
          <w:sz w:val="24"/>
        </w:rPr>
        <w:t xml:space="preserve"> </w:t>
      </w:r>
      <w:r>
        <w:rPr>
          <w:sz w:val="24"/>
        </w:rPr>
        <w:t>в</w:t>
      </w:r>
      <w:r>
        <w:rPr>
          <w:spacing w:val="-3"/>
          <w:sz w:val="24"/>
        </w:rPr>
        <w:t xml:space="preserve"> </w:t>
      </w:r>
      <w:r>
        <w:rPr>
          <w:sz w:val="24"/>
        </w:rPr>
        <w:t>игру.</w:t>
      </w:r>
    </w:p>
    <w:p w14:paraId="0DB093B9" w14:textId="77777777" w:rsidR="009429CE" w:rsidRDefault="009429CE" w:rsidP="009429CE">
      <w:pPr>
        <w:pStyle w:val="a9"/>
        <w:ind w:right="689" w:firstLine="566"/>
        <w:jc w:val="left"/>
      </w:pPr>
      <w:r>
        <w:t>Работа</w:t>
      </w:r>
      <w:r>
        <w:rPr>
          <w:spacing w:val="35"/>
        </w:rPr>
        <w:t xml:space="preserve"> </w:t>
      </w:r>
      <w:r>
        <w:t>по</w:t>
      </w:r>
      <w:r>
        <w:rPr>
          <w:spacing w:val="36"/>
        </w:rPr>
        <w:t xml:space="preserve"> </w:t>
      </w:r>
      <w:r>
        <w:t>формированию</w:t>
      </w:r>
      <w:r>
        <w:rPr>
          <w:spacing w:val="39"/>
        </w:rPr>
        <w:t xml:space="preserve"> </w:t>
      </w:r>
      <w:r>
        <w:t>у</w:t>
      </w:r>
      <w:r>
        <w:rPr>
          <w:spacing w:val="28"/>
        </w:rPr>
        <w:t xml:space="preserve"> </w:t>
      </w:r>
      <w:r>
        <w:t>ребенка</w:t>
      </w:r>
      <w:r>
        <w:rPr>
          <w:spacing w:val="35"/>
        </w:rPr>
        <w:t xml:space="preserve"> </w:t>
      </w:r>
      <w:r>
        <w:t>с</w:t>
      </w:r>
      <w:r>
        <w:rPr>
          <w:spacing w:val="35"/>
        </w:rPr>
        <w:t xml:space="preserve"> </w:t>
      </w:r>
      <w:r>
        <w:t>ТНР</w:t>
      </w:r>
      <w:r>
        <w:rPr>
          <w:spacing w:val="41"/>
        </w:rPr>
        <w:t xml:space="preserve"> </w:t>
      </w:r>
      <w:r>
        <w:t>культурно-гигиенических</w:t>
      </w:r>
      <w:r>
        <w:rPr>
          <w:spacing w:val="38"/>
        </w:rPr>
        <w:t xml:space="preserve"> </w:t>
      </w:r>
      <w:r>
        <w:t>навыков</w:t>
      </w:r>
      <w:r>
        <w:rPr>
          <w:spacing w:val="-57"/>
        </w:rPr>
        <w:t xml:space="preserve"> </w:t>
      </w:r>
      <w:r>
        <w:t>должна</w:t>
      </w:r>
      <w:r>
        <w:rPr>
          <w:spacing w:val="-2"/>
        </w:rPr>
        <w:t xml:space="preserve"> </w:t>
      </w:r>
      <w:r>
        <w:t>вестись в</w:t>
      </w:r>
      <w:r>
        <w:rPr>
          <w:spacing w:val="-1"/>
        </w:rPr>
        <w:t xml:space="preserve"> </w:t>
      </w:r>
      <w:r>
        <w:t>тесном</w:t>
      </w:r>
      <w:r>
        <w:rPr>
          <w:spacing w:val="-1"/>
        </w:rPr>
        <w:t xml:space="preserve"> </w:t>
      </w:r>
      <w:r>
        <w:t>контакте</w:t>
      </w:r>
      <w:r>
        <w:rPr>
          <w:spacing w:val="-1"/>
        </w:rPr>
        <w:t xml:space="preserve"> </w:t>
      </w:r>
      <w:r>
        <w:t>с</w:t>
      </w:r>
      <w:r>
        <w:rPr>
          <w:spacing w:val="-1"/>
        </w:rPr>
        <w:t xml:space="preserve"> </w:t>
      </w:r>
      <w:r>
        <w:t>семьей.</w:t>
      </w:r>
    </w:p>
    <w:p w14:paraId="4A1FD46F" w14:textId="77777777" w:rsidR="009429CE" w:rsidRDefault="009429CE" w:rsidP="009429CE">
      <w:pPr>
        <w:pStyle w:val="a9"/>
        <w:spacing w:before="5"/>
        <w:ind w:left="0"/>
        <w:jc w:val="left"/>
      </w:pPr>
    </w:p>
    <w:p w14:paraId="422570F4" w14:textId="77777777" w:rsidR="009429CE" w:rsidRDefault="009429CE" w:rsidP="0019050C">
      <w:pPr>
        <w:pStyle w:val="2"/>
        <w:numPr>
          <w:ilvl w:val="3"/>
          <w:numId w:val="211"/>
        </w:numPr>
        <w:tabs>
          <w:tab w:val="left" w:pos="1142"/>
        </w:tabs>
        <w:spacing w:line="274" w:lineRule="exact"/>
        <w:ind w:left="1142" w:hanging="780"/>
        <w:jc w:val="both"/>
      </w:pPr>
      <w:r>
        <w:t>Трудовое</w:t>
      </w:r>
      <w:r>
        <w:rPr>
          <w:spacing w:val="-4"/>
        </w:rPr>
        <w:t xml:space="preserve"> </w:t>
      </w:r>
      <w:r>
        <w:t>направление</w:t>
      </w:r>
      <w:r>
        <w:rPr>
          <w:spacing w:val="-4"/>
        </w:rPr>
        <w:t xml:space="preserve"> </w:t>
      </w:r>
      <w:r>
        <w:t>воспитания.</w:t>
      </w:r>
    </w:p>
    <w:p w14:paraId="316B172F" w14:textId="77777777" w:rsidR="009429CE" w:rsidRDefault="009429CE" w:rsidP="009429CE">
      <w:pPr>
        <w:pStyle w:val="a9"/>
        <w:ind w:right="696" w:firstLine="566"/>
      </w:pPr>
      <w:r>
        <w:t>Цель: формирование ценностного отношения обучающихся к труду, трудолюбия, а</w:t>
      </w:r>
      <w:r>
        <w:rPr>
          <w:spacing w:val="1"/>
        </w:rPr>
        <w:t xml:space="preserve"> </w:t>
      </w:r>
      <w:r>
        <w:t>также</w:t>
      </w:r>
      <w:r>
        <w:rPr>
          <w:spacing w:val="-3"/>
        </w:rPr>
        <w:t xml:space="preserve"> </w:t>
      </w:r>
      <w:r>
        <w:t>в</w:t>
      </w:r>
      <w:r>
        <w:rPr>
          <w:spacing w:val="-1"/>
        </w:rPr>
        <w:t xml:space="preserve"> </w:t>
      </w:r>
      <w:r>
        <w:t>приобщении ребенка</w:t>
      </w:r>
      <w:r>
        <w:rPr>
          <w:spacing w:val="-1"/>
        </w:rPr>
        <w:t xml:space="preserve"> </w:t>
      </w:r>
      <w:r>
        <w:t>к</w:t>
      </w:r>
      <w:r>
        <w:rPr>
          <w:spacing w:val="-1"/>
        </w:rPr>
        <w:t xml:space="preserve"> </w:t>
      </w:r>
      <w:r>
        <w:t>труду</w:t>
      </w:r>
      <w:r>
        <w:rPr>
          <w:spacing w:val="-5"/>
        </w:rPr>
        <w:t xml:space="preserve"> </w:t>
      </w:r>
      <w:r>
        <w:t>(ценность</w:t>
      </w:r>
      <w:r>
        <w:rPr>
          <w:spacing w:val="5"/>
        </w:rPr>
        <w:t xml:space="preserve"> </w:t>
      </w:r>
      <w:r>
        <w:t>-</w:t>
      </w:r>
      <w:r>
        <w:rPr>
          <w:spacing w:val="-1"/>
        </w:rPr>
        <w:t xml:space="preserve"> </w:t>
      </w:r>
      <w:r>
        <w:t>"труд").</w:t>
      </w:r>
    </w:p>
    <w:p w14:paraId="7465380B" w14:textId="77777777" w:rsidR="009429CE" w:rsidRDefault="009429CE" w:rsidP="009429CE">
      <w:pPr>
        <w:pStyle w:val="a9"/>
        <w:ind w:left="901"/>
      </w:pPr>
      <w:r>
        <w:t>Основные</w:t>
      </w:r>
      <w:r>
        <w:rPr>
          <w:spacing w:val="-6"/>
        </w:rPr>
        <w:t xml:space="preserve"> </w:t>
      </w:r>
      <w:r>
        <w:t>задачи</w:t>
      </w:r>
      <w:r>
        <w:rPr>
          <w:spacing w:val="-3"/>
        </w:rPr>
        <w:t xml:space="preserve"> </w:t>
      </w:r>
      <w:r>
        <w:t>трудового</w:t>
      </w:r>
      <w:r>
        <w:rPr>
          <w:spacing w:val="-3"/>
        </w:rPr>
        <w:t xml:space="preserve"> </w:t>
      </w:r>
      <w:r>
        <w:t>воспитания:</w:t>
      </w:r>
    </w:p>
    <w:p w14:paraId="6A23F342" w14:textId="77777777" w:rsidR="009429CE" w:rsidRDefault="009429CE" w:rsidP="0019050C">
      <w:pPr>
        <w:pStyle w:val="ab"/>
        <w:numPr>
          <w:ilvl w:val="0"/>
          <w:numId w:val="170"/>
        </w:numPr>
        <w:tabs>
          <w:tab w:val="left" w:pos="684"/>
        </w:tabs>
        <w:ind w:right="689" w:firstLine="0"/>
        <w:jc w:val="both"/>
        <w:rPr>
          <w:sz w:val="24"/>
        </w:rPr>
      </w:pPr>
      <w:r>
        <w:rPr>
          <w:sz w:val="24"/>
        </w:rPr>
        <w:t>Ознакомление</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ТНР</w:t>
      </w:r>
      <w:r>
        <w:rPr>
          <w:spacing w:val="1"/>
          <w:sz w:val="24"/>
        </w:rPr>
        <w:t xml:space="preserve"> </w:t>
      </w:r>
      <w:r>
        <w:rPr>
          <w:sz w:val="24"/>
        </w:rPr>
        <w:t>с</w:t>
      </w:r>
      <w:r>
        <w:rPr>
          <w:spacing w:val="1"/>
          <w:sz w:val="24"/>
        </w:rPr>
        <w:t xml:space="preserve"> </w:t>
      </w:r>
      <w:r>
        <w:rPr>
          <w:sz w:val="24"/>
        </w:rPr>
        <w:t>видами</w:t>
      </w:r>
      <w:r>
        <w:rPr>
          <w:spacing w:val="1"/>
          <w:sz w:val="24"/>
        </w:rPr>
        <w:t xml:space="preserve"> </w:t>
      </w:r>
      <w:r>
        <w:rPr>
          <w:sz w:val="24"/>
        </w:rPr>
        <w:t>труда</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и</w:t>
      </w:r>
      <w:r>
        <w:rPr>
          <w:spacing w:val="-57"/>
          <w:sz w:val="24"/>
        </w:rPr>
        <w:t xml:space="preserve"> </w:t>
      </w:r>
      <w:r>
        <w:rPr>
          <w:sz w:val="24"/>
        </w:rPr>
        <w:t>воспитание</w:t>
      </w:r>
      <w:r>
        <w:rPr>
          <w:spacing w:val="1"/>
          <w:sz w:val="24"/>
        </w:rPr>
        <w:t xml:space="preserve"> </w:t>
      </w:r>
      <w:r>
        <w:rPr>
          <w:sz w:val="24"/>
        </w:rPr>
        <w:t>положительного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их</w:t>
      </w:r>
      <w:r>
        <w:rPr>
          <w:spacing w:val="1"/>
          <w:sz w:val="24"/>
        </w:rPr>
        <w:t xml:space="preserve"> </w:t>
      </w:r>
      <w:r>
        <w:rPr>
          <w:sz w:val="24"/>
        </w:rPr>
        <w:t>труду,</w:t>
      </w:r>
      <w:r>
        <w:rPr>
          <w:spacing w:val="1"/>
          <w:sz w:val="24"/>
        </w:rPr>
        <w:t xml:space="preserve"> </w:t>
      </w:r>
      <w:r>
        <w:rPr>
          <w:sz w:val="24"/>
        </w:rPr>
        <w:t>познание</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свойств,</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преобразованием</w:t>
      </w:r>
      <w:r>
        <w:rPr>
          <w:spacing w:val="1"/>
          <w:sz w:val="24"/>
        </w:rPr>
        <w:t xml:space="preserve"> </w:t>
      </w:r>
      <w:r>
        <w:rPr>
          <w:sz w:val="24"/>
        </w:rPr>
        <w:t>материалов</w:t>
      </w:r>
      <w:r>
        <w:rPr>
          <w:spacing w:val="1"/>
          <w:sz w:val="24"/>
        </w:rPr>
        <w:t xml:space="preserve"> </w:t>
      </w:r>
      <w:r>
        <w:rPr>
          <w:sz w:val="24"/>
        </w:rPr>
        <w:t>и</w:t>
      </w:r>
      <w:r>
        <w:rPr>
          <w:spacing w:val="1"/>
          <w:sz w:val="24"/>
        </w:rPr>
        <w:t xml:space="preserve"> </w:t>
      </w:r>
      <w:r>
        <w:rPr>
          <w:sz w:val="24"/>
        </w:rPr>
        <w:t>природной</w:t>
      </w:r>
      <w:r>
        <w:rPr>
          <w:spacing w:val="1"/>
          <w:sz w:val="24"/>
        </w:rPr>
        <w:t xml:space="preserve"> </w:t>
      </w:r>
      <w:r>
        <w:rPr>
          <w:sz w:val="24"/>
        </w:rPr>
        <w:t>среды,</w:t>
      </w:r>
      <w:r>
        <w:rPr>
          <w:spacing w:val="1"/>
          <w:sz w:val="24"/>
        </w:rPr>
        <w:t xml:space="preserve"> </w:t>
      </w:r>
      <w:r>
        <w:rPr>
          <w:sz w:val="24"/>
        </w:rPr>
        <w:t>которое</w:t>
      </w:r>
      <w:r>
        <w:rPr>
          <w:spacing w:val="1"/>
          <w:sz w:val="24"/>
        </w:rPr>
        <w:t xml:space="preserve"> </w:t>
      </w:r>
      <w:r>
        <w:rPr>
          <w:sz w:val="24"/>
        </w:rPr>
        <w:t>является</w:t>
      </w:r>
      <w:r>
        <w:rPr>
          <w:spacing w:val="1"/>
          <w:sz w:val="24"/>
        </w:rPr>
        <w:t xml:space="preserve"> </w:t>
      </w:r>
      <w:r>
        <w:rPr>
          <w:sz w:val="24"/>
        </w:rPr>
        <w:t>следствием</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и</w:t>
      </w:r>
      <w:r>
        <w:rPr>
          <w:spacing w:val="1"/>
          <w:sz w:val="24"/>
        </w:rPr>
        <w:t xml:space="preserve"> </w:t>
      </w:r>
      <w:r>
        <w:rPr>
          <w:sz w:val="24"/>
        </w:rPr>
        <w:t>труда</w:t>
      </w:r>
      <w:r>
        <w:rPr>
          <w:spacing w:val="1"/>
          <w:sz w:val="24"/>
        </w:rPr>
        <w:t xml:space="preserve"> </w:t>
      </w:r>
      <w:r>
        <w:rPr>
          <w:sz w:val="24"/>
        </w:rPr>
        <w:t>самих</w:t>
      </w:r>
      <w:r>
        <w:rPr>
          <w:spacing w:val="1"/>
          <w:sz w:val="24"/>
        </w:rPr>
        <w:t xml:space="preserve"> </w:t>
      </w:r>
      <w:r>
        <w:rPr>
          <w:sz w:val="24"/>
        </w:rPr>
        <w:t>обучающихся с</w:t>
      </w:r>
      <w:r>
        <w:rPr>
          <w:spacing w:val="-2"/>
          <w:sz w:val="24"/>
        </w:rPr>
        <w:t xml:space="preserve"> </w:t>
      </w:r>
      <w:r>
        <w:rPr>
          <w:sz w:val="24"/>
        </w:rPr>
        <w:t>ТНР.</w:t>
      </w:r>
    </w:p>
    <w:p w14:paraId="00380F29" w14:textId="77777777" w:rsidR="009429CE" w:rsidRDefault="009429CE" w:rsidP="0019050C">
      <w:pPr>
        <w:pStyle w:val="ab"/>
        <w:numPr>
          <w:ilvl w:val="0"/>
          <w:numId w:val="170"/>
        </w:numPr>
        <w:tabs>
          <w:tab w:val="left" w:pos="626"/>
        </w:tabs>
        <w:ind w:right="688" w:firstLine="0"/>
        <w:jc w:val="both"/>
        <w:rPr>
          <w:sz w:val="24"/>
        </w:rPr>
      </w:pPr>
      <w:r>
        <w:rPr>
          <w:sz w:val="24"/>
        </w:rPr>
        <w:t>Формирование навыков, необходимых для трудовой деятельности обучающихся с ТНР,</w:t>
      </w:r>
      <w:r>
        <w:rPr>
          <w:spacing w:val="-57"/>
          <w:sz w:val="24"/>
        </w:rPr>
        <w:t xml:space="preserve"> </w:t>
      </w:r>
      <w:r>
        <w:rPr>
          <w:sz w:val="24"/>
        </w:rPr>
        <w:t>воспитание навыков</w:t>
      </w:r>
      <w:r>
        <w:rPr>
          <w:spacing w:val="1"/>
          <w:sz w:val="24"/>
        </w:rPr>
        <w:t xml:space="preserve"> </w:t>
      </w:r>
      <w:r>
        <w:rPr>
          <w:sz w:val="24"/>
        </w:rPr>
        <w:t>организации</w:t>
      </w:r>
      <w:r>
        <w:rPr>
          <w:spacing w:val="1"/>
          <w:sz w:val="24"/>
        </w:rPr>
        <w:t xml:space="preserve"> </w:t>
      </w:r>
      <w:r>
        <w:rPr>
          <w:sz w:val="24"/>
        </w:rPr>
        <w:t>своей</w:t>
      </w:r>
      <w:r>
        <w:rPr>
          <w:spacing w:val="1"/>
          <w:sz w:val="24"/>
        </w:rPr>
        <w:t xml:space="preserve"> </w:t>
      </w:r>
      <w:r>
        <w:rPr>
          <w:sz w:val="24"/>
        </w:rPr>
        <w:t>работы,</w:t>
      </w:r>
      <w:r>
        <w:rPr>
          <w:spacing w:val="1"/>
          <w:sz w:val="24"/>
        </w:rPr>
        <w:t xml:space="preserve"> </w:t>
      </w:r>
      <w:r>
        <w:rPr>
          <w:sz w:val="24"/>
        </w:rPr>
        <w:t>формирование</w:t>
      </w:r>
      <w:r>
        <w:rPr>
          <w:spacing w:val="1"/>
          <w:sz w:val="24"/>
        </w:rPr>
        <w:t xml:space="preserve"> </w:t>
      </w:r>
      <w:r>
        <w:rPr>
          <w:sz w:val="24"/>
        </w:rPr>
        <w:t>элементарных</w:t>
      </w:r>
      <w:r>
        <w:rPr>
          <w:spacing w:val="1"/>
          <w:sz w:val="24"/>
        </w:rPr>
        <w:t xml:space="preserve"> </w:t>
      </w:r>
      <w:r>
        <w:rPr>
          <w:sz w:val="24"/>
        </w:rPr>
        <w:t>навыков</w:t>
      </w:r>
      <w:r>
        <w:rPr>
          <w:spacing w:val="1"/>
          <w:sz w:val="24"/>
        </w:rPr>
        <w:t xml:space="preserve"> </w:t>
      </w:r>
      <w:r>
        <w:rPr>
          <w:sz w:val="24"/>
        </w:rPr>
        <w:t>планирования.</w:t>
      </w:r>
    </w:p>
    <w:p w14:paraId="01AA45C1" w14:textId="77777777" w:rsidR="009429CE" w:rsidRDefault="009429CE" w:rsidP="0019050C">
      <w:pPr>
        <w:pStyle w:val="ab"/>
        <w:numPr>
          <w:ilvl w:val="0"/>
          <w:numId w:val="170"/>
        </w:numPr>
        <w:tabs>
          <w:tab w:val="left" w:pos="655"/>
        </w:tabs>
        <w:ind w:right="695" w:firstLine="0"/>
        <w:jc w:val="both"/>
        <w:rPr>
          <w:sz w:val="24"/>
        </w:rPr>
      </w:pPr>
      <w:r>
        <w:rPr>
          <w:sz w:val="24"/>
        </w:rPr>
        <w:t>Формирование трудового усилия (привычки к доступному дошкольнику напряжению</w:t>
      </w:r>
      <w:r>
        <w:rPr>
          <w:spacing w:val="1"/>
          <w:sz w:val="24"/>
        </w:rPr>
        <w:t xml:space="preserve"> </w:t>
      </w:r>
      <w:r>
        <w:rPr>
          <w:sz w:val="24"/>
        </w:rPr>
        <w:t>физических, умственных и</w:t>
      </w:r>
      <w:r>
        <w:rPr>
          <w:spacing w:val="-3"/>
          <w:sz w:val="24"/>
        </w:rPr>
        <w:t xml:space="preserve"> </w:t>
      </w:r>
      <w:r>
        <w:rPr>
          <w:sz w:val="24"/>
        </w:rPr>
        <w:t>нравственных сил</w:t>
      </w:r>
      <w:r>
        <w:rPr>
          <w:spacing w:val="-2"/>
          <w:sz w:val="24"/>
        </w:rPr>
        <w:t xml:space="preserve"> </w:t>
      </w:r>
      <w:r>
        <w:rPr>
          <w:sz w:val="24"/>
        </w:rPr>
        <w:t>для</w:t>
      </w:r>
      <w:r>
        <w:rPr>
          <w:spacing w:val="-2"/>
          <w:sz w:val="24"/>
        </w:rPr>
        <w:t xml:space="preserve"> </w:t>
      </w:r>
      <w:r>
        <w:rPr>
          <w:sz w:val="24"/>
        </w:rPr>
        <w:t>решения</w:t>
      </w:r>
      <w:r>
        <w:rPr>
          <w:spacing w:val="-1"/>
          <w:sz w:val="24"/>
        </w:rPr>
        <w:t xml:space="preserve"> </w:t>
      </w:r>
      <w:r>
        <w:rPr>
          <w:sz w:val="24"/>
        </w:rPr>
        <w:t>трудовой</w:t>
      </w:r>
      <w:r>
        <w:rPr>
          <w:spacing w:val="-1"/>
          <w:sz w:val="24"/>
        </w:rPr>
        <w:t xml:space="preserve"> </w:t>
      </w:r>
      <w:r>
        <w:rPr>
          <w:sz w:val="24"/>
        </w:rPr>
        <w:t>задачи).</w:t>
      </w:r>
    </w:p>
    <w:p w14:paraId="7C42B6E2" w14:textId="77777777" w:rsidR="009429CE" w:rsidRDefault="009429CE" w:rsidP="009429CE">
      <w:pPr>
        <w:sectPr w:rsidR="009429CE">
          <w:pgSz w:w="11910" w:h="16840"/>
          <w:pgMar w:top="960" w:right="160" w:bottom="280" w:left="1340" w:header="749" w:footer="0" w:gutter="0"/>
          <w:cols w:space="720"/>
        </w:sectPr>
      </w:pPr>
    </w:p>
    <w:p w14:paraId="266EE60A" w14:textId="77777777" w:rsidR="009429CE" w:rsidRDefault="009429CE" w:rsidP="009429CE">
      <w:pPr>
        <w:pStyle w:val="a9"/>
        <w:spacing w:before="5"/>
        <w:ind w:left="0"/>
        <w:jc w:val="left"/>
        <w:rPr>
          <w:sz w:val="15"/>
        </w:rPr>
      </w:pPr>
    </w:p>
    <w:p w14:paraId="077BD618" w14:textId="77777777" w:rsidR="009429CE" w:rsidRDefault="009429CE" w:rsidP="009429CE">
      <w:pPr>
        <w:pStyle w:val="a9"/>
        <w:spacing w:before="90"/>
        <w:ind w:right="688" w:firstLine="479"/>
      </w:pPr>
      <w:r>
        <w:t>При</w:t>
      </w:r>
      <w:r>
        <w:rPr>
          <w:spacing w:val="1"/>
        </w:rPr>
        <w:t xml:space="preserve"> </w:t>
      </w:r>
      <w:r>
        <w:t>реализации</w:t>
      </w:r>
      <w:r>
        <w:rPr>
          <w:spacing w:val="1"/>
        </w:rPr>
        <w:t xml:space="preserve"> </w:t>
      </w:r>
      <w:r>
        <w:t>данных</w:t>
      </w:r>
      <w:r>
        <w:rPr>
          <w:spacing w:val="1"/>
        </w:rPr>
        <w:t xml:space="preserve"> </w:t>
      </w:r>
      <w:r>
        <w:t>задач</w:t>
      </w:r>
      <w:r>
        <w:rPr>
          <w:spacing w:val="1"/>
        </w:rPr>
        <w:t xml:space="preserve"> </w:t>
      </w:r>
      <w:r>
        <w:t>воспитатель</w:t>
      </w:r>
      <w:r>
        <w:rPr>
          <w:spacing w:val="1"/>
        </w:rPr>
        <w:t xml:space="preserve"> </w:t>
      </w:r>
      <w:r>
        <w:t>ДОУ</w:t>
      </w:r>
      <w:r>
        <w:rPr>
          <w:spacing w:val="1"/>
        </w:rPr>
        <w:t xml:space="preserve"> </w:t>
      </w:r>
      <w:r>
        <w:t>должен</w:t>
      </w:r>
      <w:r>
        <w:rPr>
          <w:spacing w:val="1"/>
        </w:rPr>
        <w:t xml:space="preserve"> </w:t>
      </w:r>
      <w:r>
        <w:t>сосредоточить</w:t>
      </w:r>
      <w:r>
        <w:rPr>
          <w:spacing w:val="61"/>
        </w:rPr>
        <w:t xml:space="preserve"> </w:t>
      </w:r>
      <w:r>
        <w:t>свое</w:t>
      </w:r>
      <w:r>
        <w:rPr>
          <w:spacing w:val="1"/>
        </w:rPr>
        <w:t xml:space="preserve"> </w:t>
      </w:r>
      <w:r>
        <w:t>внимание</w:t>
      </w:r>
      <w:r>
        <w:rPr>
          <w:spacing w:val="-2"/>
        </w:rPr>
        <w:t xml:space="preserve"> </w:t>
      </w:r>
      <w:r>
        <w:t>на</w:t>
      </w:r>
      <w:r>
        <w:rPr>
          <w:spacing w:val="-2"/>
        </w:rPr>
        <w:t xml:space="preserve"> </w:t>
      </w:r>
      <w:r>
        <w:t>нескольких</w:t>
      </w:r>
      <w:r>
        <w:rPr>
          <w:spacing w:val="2"/>
        </w:rPr>
        <w:t xml:space="preserve"> </w:t>
      </w:r>
      <w:r>
        <w:t>направлениях</w:t>
      </w:r>
      <w:r>
        <w:rPr>
          <w:spacing w:val="1"/>
        </w:rPr>
        <w:t xml:space="preserve"> </w:t>
      </w:r>
      <w:r>
        <w:t>воспитательной работы:</w:t>
      </w:r>
    </w:p>
    <w:p w14:paraId="34D0FCA2" w14:textId="77777777" w:rsidR="009429CE" w:rsidRDefault="009429CE" w:rsidP="0019050C">
      <w:pPr>
        <w:pStyle w:val="ab"/>
        <w:numPr>
          <w:ilvl w:val="0"/>
          <w:numId w:val="169"/>
        </w:numPr>
        <w:tabs>
          <w:tab w:val="left" w:pos="790"/>
        </w:tabs>
        <w:spacing w:before="1"/>
        <w:ind w:right="692"/>
        <w:rPr>
          <w:sz w:val="24"/>
        </w:rPr>
      </w:pPr>
      <w:r>
        <w:rPr>
          <w:sz w:val="24"/>
        </w:rPr>
        <w:t>показать</w:t>
      </w:r>
      <w:r>
        <w:rPr>
          <w:spacing w:val="1"/>
          <w:sz w:val="24"/>
        </w:rPr>
        <w:t xml:space="preserve"> </w:t>
      </w:r>
      <w:r>
        <w:rPr>
          <w:sz w:val="24"/>
        </w:rPr>
        <w:t>детям</w:t>
      </w:r>
      <w:r>
        <w:rPr>
          <w:spacing w:val="1"/>
          <w:sz w:val="24"/>
        </w:rPr>
        <w:t xml:space="preserve"> </w:t>
      </w:r>
      <w:r>
        <w:rPr>
          <w:sz w:val="24"/>
        </w:rPr>
        <w:t>с</w:t>
      </w:r>
      <w:r>
        <w:rPr>
          <w:spacing w:val="1"/>
          <w:sz w:val="24"/>
        </w:rPr>
        <w:t xml:space="preserve"> </w:t>
      </w:r>
      <w:r>
        <w:rPr>
          <w:sz w:val="24"/>
        </w:rPr>
        <w:t>ТНР</w:t>
      </w:r>
      <w:r>
        <w:rPr>
          <w:spacing w:val="1"/>
          <w:sz w:val="24"/>
        </w:rPr>
        <w:t xml:space="preserve"> </w:t>
      </w:r>
      <w:r>
        <w:rPr>
          <w:sz w:val="24"/>
        </w:rPr>
        <w:t>необходимость</w:t>
      </w:r>
      <w:r>
        <w:rPr>
          <w:spacing w:val="1"/>
          <w:sz w:val="24"/>
        </w:rPr>
        <w:t xml:space="preserve"> </w:t>
      </w:r>
      <w:r>
        <w:rPr>
          <w:sz w:val="24"/>
        </w:rPr>
        <w:t>постоянного</w:t>
      </w:r>
      <w:r>
        <w:rPr>
          <w:spacing w:val="1"/>
          <w:sz w:val="24"/>
        </w:rPr>
        <w:t xml:space="preserve"> </w:t>
      </w:r>
      <w:r>
        <w:rPr>
          <w:sz w:val="24"/>
        </w:rPr>
        <w:t>труда</w:t>
      </w:r>
      <w:r>
        <w:rPr>
          <w:spacing w:val="1"/>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использовать</w:t>
      </w:r>
      <w:r>
        <w:rPr>
          <w:spacing w:val="-2"/>
          <w:sz w:val="24"/>
        </w:rPr>
        <w:t xml:space="preserve"> </w:t>
      </w:r>
      <w:r>
        <w:rPr>
          <w:sz w:val="24"/>
        </w:rPr>
        <w:t>его</w:t>
      </w:r>
      <w:r>
        <w:rPr>
          <w:spacing w:val="-2"/>
          <w:sz w:val="24"/>
        </w:rPr>
        <w:t xml:space="preserve"> </w:t>
      </w:r>
      <w:r>
        <w:rPr>
          <w:sz w:val="24"/>
        </w:rPr>
        <w:t>возможности</w:t>
      </w:r>
      <w:r>
        <w:rPr>
          <w:spacing w:val="-1"/>
          <w:sz w:val="24"/>
        </w:rPr>
        <w:t xml:space="preserve"> </w:t>
      </w:r>
      <w:r>
        <w:rPr>
          <w:sz w:val="24"/>
        </w:rPr>
        <w:t>для</w:t>
      </w:r>
      <w:r>
        <w:rPr>
          <w:spacing w:val="-1"/>
          <w:sz w:val="24"/>
        </w:rPr>
        <w:t xml:space="preserve"> </w:t>
      </w:r>
      <w:r>
        <w:rPr>
          <w:sz w:val="24"/>
        </w:rPr>
        <w:t>нравственного</w:t>
      </w:r>
      <w:r>
        <w:rPr>
          <w:spacing w:val="-1"/>
          <w:sz w:val="24"/>
        </w:rPr>
        <w:t xml:space="preserve"> </w:t>
      </w:r>
      <w:r>
        <w:rPr>
          <w:sz w:val="24"/>
        </w:rPr>
        <w:t>воспитания</w:t>
      </w:r>
      <w:r>
        <w:rPr>
          <w:spacing w:val="-2"/>
          <w:sz w:val="24"/>
        </w:rPr>
        <w:t xml:space="preserve"> </w:t>
      </w:r>
      <w:r>
        <w:rPr>
          <w:sz w:val="24"/>
        </w:rPr>
        <w:t>дошкольников;</w:t>
      </w:r>
    </w:p>
    <w:p w14:paraId="5078A93E" w14:textId="77777777" w:rsidR="009429CE" w:rsidRDefault="009429CE" w:rsidP="0019050C">
      <w:pPr>
        <w:pStyle w:val="ab"/>
        <w:numPr>
          <w:ilvl w:val="0"/>
          <w:numId w:val="169"/>
        </w:numPr>
        <w:tabs>
          <w:tab w:val="left" w:pos="790"/>
        </w:tabs>
        <w:ind w:right="691"/>
        <w:rPr>
          <w:sz w:val="24"/>
        </w:rPr>
      </w:pPr>
      <w:r>
        <w:rPr>
          <w:sz w:val="24"/>
        </w:rPr>
        <w:t>воспитывать у ребенка с ТНР бережливость (беречь игрушки, одежду, труд и старания</w:t>
      </w:r>
      <w:r>
        <w:rPr>
          <w:spacing w:val="-57"/>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так</w:t>
      </w:r>
      <w:r>
        <w:rPr>
          <w:spacing w:val="1"/>
          <w:sz w:val="24"/>
        </w:rPr>
        <w:t xml:space="preserve"> </w:t>
      </w:r>
      <w:r>
        <w:rPr>
          <w:sz w:val="24"/>
        </w:rPr>
        <w:t>как</w:t>
      </w:r>
      <w:r>
        <w:rPr>
          <w:spacing w:val="1"/>
          <w:sz w:val="24"/>
        </w:rPr>
        <w:t xml:space="preserve"> </w:t>
      </w:r>
      <w:r>
        <w:rPr>
          <w:sz w:val="24"/>
        </w:rPr>
        <w:t>данная</w:t>
      </w:r>
      <w:r>
        <w:rPr>
          <w:spacing w:val="1"/>
          <w:sz w:val="24"/>
        </w:rPr>
        <w:t xml:space="preserve"> </w:t>
      </w:r>
      <w:r>
        <w:rPr>
          <w:sz w:val="24"/>
        </w:rPr>
        <w:t>черта</w:t>
      </w:r>
      <w:r>
        <w:rPr>
          <w:spacing w:val="1"/>
          <w:sz w:val="24"/>
        </w:rPr>
        <w:t xml:space="preserve"> </w:t>
      </w:r>
      <w:r>
        <w:rPr>
          <w:sz w:val="24"/>
        </w:rPr>
        <w:t>непременно</w:t>
      </w:r>
      <w:r>
        <w:rPr>
          <w:spacing w:val="-1"/>
          <w:sz w:val="24"/>
        </w:rPr>
        <w:t xml:space="preserve"> </w:t>
      </w:r>
      <w:r>
        <w:rPr>
          <w:sz w:val="24"/>
        </w:rPr>
        <w:t>сопряжена</w:t>
      </w:r>
      <w:r>
        <w:rPr>
          <w:spacing w:val="-1"/>
          <w:sz w:val="24"/>
        </w:rPr>
        <w:t xml:space="preserve"> </w:t>
      </w:r>
      <w:r>
        <w:rPr>
          <w:sz w:val="24"/>
        </w:rPr>
        <w:t>с</w:t>
      </w:r>
      <w:r>
        <w:rPr>
          <w:spacing w:val="-1"/>
          <w:sz w:val="24"/>
        </w:rPr>
        <w:t xml:space="preserve"> </w:t>
      </w:r>
      <w:r>
        <w:rPr>
          <w:sz w:val="24"/>
        </w:rPr>
        <w:t>трудолюбием;</w:t>
      </w:r>
    </w:p>
    <w:p w14:paraId="400199EC" w14:textId="77777777" w:rsidR="009429CE" w:rsidRDefault="009429CE" w:rsidP="0019050C">
      <w:pPr>
        <w:pStyle w:val="ab"/>
        <w:numPr>
          <w:ilvl w:val="0"/>
          <w:numId w:val="169"/>
        </w:numPr>
        <w:tabs>
          <w:tab w:val="left" w:pos="790"/>
        </w:tabs>
        <w:ind w:right="687"/>
        <w:rPr>
          <w:sz w:val="24"/>
        </w:rPr>
      </w:pPr>
      <w:r>
        <w:rPr>
          <w:sz w:val="24"/>
        </w:rPr>
        <w:t>предоставлять</w:t>
      </w:r>
      <w:r>
        <w:rPr>
          <w:spacing w:val="1"/>
          <w:sz w:val="24"/>
        </w:rPr>
        <w:t xml:space="preserve"> </w:t>
      </w:r>
      <w:r>
        <w:rPr>
          <w:sz w:val="24"/>
        </w:rPr>
        <w:t>детям</w:t>
      </w:r>
      <w:r>
        <w:rPr>
          <w:spacing w:val="1"/>
          <w:sz w:val="24"/>
        </w:rPr>
        <w:t xml:space="preserve"> </w:t>
      </w:r>
      <w:r>
        <w:rPr>
          <w:sz w:val="24"/>
        </w:rPr>
        <w:t>с</w:t>
      </w:r>
      <w:r>
        <w:rPr>
          <w:spacing w:val="1"/>
          <w:sz w:val="24"/>
        </w:rPr>
        <w:t xml:space="preserve"> </w:t>
      </w:r>
      <w:r>
        <w:rPr>
          <w:sz w:val="24"/>
        </w:rPr>
        <w:t>ТНР</w:t>
      </w:r>
      <w:r>
        <w:rPr>
          <w:spacing w:val="1"/>
          <w:sz w:val="24"/>
        </w:rPr>
        <w:t xml:space="preserve"> </w:t>
      </w:r>
      <w:r>
        <w:rPr>
          <w:sz w:val="24"/>
        </w:rPr>
        <w:t>самостоятельность</w:t>
      </w:r>
      <w:r>
        <w:rPr>
          <w:spacing w:val="1"/>
          <w:sz w:val="24"/>
        </w:rPr>
        <w:t xml:space="preserve"> </w:t>
      </w:r>
      <w:r>
        <w:rPr>
          <w:sz w:val="24"/>
        </w:rPr>
        <w:t>в</w:t>
      </w:r>
      <w:r>
        <w:rPr>
          <w:spacing w:val="1"/>
          <w:sz w:val="24"/>
        </w:rPr>
        <w:t xml:space="preserve"> </w:t>
      </w:r>
      <w:r>
        <w:rPr>
          <w:sz w:val="24"/>
        </w:rPr>
        <w:t>выполнении</w:t>
      </w:r>
      <w:r>
        <w:rPr>
          <w:spacing w:val="1"/>
          <w:sz w:val="24"/>
        </w:rPr>
        <w:t xml:space="preserve"> </w:t>
      </w:r>
      <w:r>
        <w:rPr>
          <w:sz w:val="24"/>
        </w:rPr>
        <w:t>работы,</w:t>
      </w:r>
      <w:r>
        <w:rPr>
          <w:spacing w:val="1"/>
          <w:sz w:val="24"/>
        </w:rPr>
        <w:t xml:space="preserve"> </w:t>
      </w:r>
      <w:r>
        <w:rPr>
          <w:sz w:val="24"/>
        </w:rPr>
        <w:t>чтобы</w:t>
      </w:r>
      <w:r>
        <w:rPr>
          <w:spacing w:val="1"/>
          <w:sz w:val="24"/>
        </w:rPr>
        <w:t xml:space="preserve"> </w:t>
      </w:r>
      <w:r>
        <w:rPr>
          <w:sz w:val="24"/>
        </w:rPr>
        <w:t>они</w:t>
      </w:r>
      <w:r>
        <w:rPr>
          <w:spacing w:val="1"/>
          <w:sz w:val="24"/>
        </w:rPr>
        <w:t xml:space="preserve"> </w:t>
      </w:r>
      <w:r>
        <w:rPr>
          <w:sz w:val="24"/>
        </w:rPr>
        <w:t>почувствовали ответственность за</w:t>
      </w:r>
      <w:r>
        <w:rPr>
          <w:spacing w:val="-2"/>
          <w:sz w:val="24"/>
        </w:rPr>
        <w:t xml:space="preserve"> </w:t>
      </w:r>
      <w:r>
        <w:rPr>
          <w:sz w:val="24"/>
        </w:rPr>
        <w:t>свои действия;</w:t>
      </w:r>
    </w:p>
    <w:p w14:paraId="187AC9E1" w14:textId="77777777" w:rsidR="009429CE" w:rsidRDefault="009429CE" w:rsidP="0019050C">
      <w:pPr>
        <w:pStyle w:val="ab"/>
        <w:numPr>
          <w:ilvl w:val="0"/>
          <w:numId w:val="169"/>
        </w:numPr>
        <w:tabs>
          <w:tab w:val="left" w:pos="790"/>
        </w:tabs>
        <w:ind w:right="690"/>
        <w:rPr>
          <w:sz w:val="24"/>
        </w:rPr>
      </w:pPr>
      <w:r>
        <w:rPr>
          <w:sz w:val="24"/>
        </w:rPr>
        <w:t>собственным</w:t>
      </w:r>
      <w:r>
        <w:rPr>
          <w:spacing w:val="1"/>
          <w:sz w:val="24"/>
        </w:rPr>
        <w:t xml:space="preserve"> </w:t>
      </w:r>
      <w:r>
        <w:rPr>
          <w:sz w:val="24"/>
        </w:rPr>
        <w:t>примером</w:t>
      </w:r>
      <w:r>
        <w:rPr>
          <w:spacing w:val="1"/>
          <w:sz w:val="24"/>
        </w:rPr>
        <w:t xml:space="preserve"> </w:t>
      </w:r>
      <w:r>
        <w:rPr>
          <w:sz w:val="24"/>
        </w:rPr>
        <w:t>трудолюбия</w:t>
      </w:r>
      <w:r>
        <w:rPr>
          <w:spacing w:val="1"/>
          <w:sz w:val="24"/>
        </w:rPr>
        <w:t xml:space="preserve"> </w:t>
      </w:r>
      <w:r>
        <w:rPr>
          <w:sz w:val="24"/>
        </w:rPr>
        <w:t>и</w:t>
      </w:r>
      <w:r>
        <w:rPr>
          <w:spacing w:val="1"/>
          <w:sz w:val="24"/>
        </w:rPr>
        <w:t xml:space="preserve"> </w:t>
      </w:r>
      <w:r>
        <w:rPr>
          <w:sz w:val="24"/>
        </w:rPr>
        <w:t>занятости</w:t>
      </w:r>
      <w:r>
        <w:rPr>
          <w:spacing w:val="1"/>
          <w:sz w:val="24"/>
        </w:rPr>
        <w:t xml:space="preserve"> </w:t>
      </w:r>
      <w:r>
        <w:rPr>
          <w:sz w:val="24"/>
        </w:rPr>
        <w:t>создавать</w:t>
      </w:r>
      <w:r>
        <w:rPr>
          <w:spacing w:val="1"/>
          <w:sz w:val="24"/>
        </w:rPr>
        <w:t xml:space="preserve"> </w:t>
      </w:r>
      <w:r>
        <w:rPr>
          <w:sz w:val="24"/>
        </w:rPr>
        <w:t>у обучающихся</w:t>
      </w:r>
      <w:r>
        <w:rPr>
          <w:spacing w:val="1"/>
          <w:sz w:val="24"/>
        </w:rPr>
        <w:t xml:space="preserve"> </w:t>
      </w:r>
      <w:r>
        <w:rPr>
          <w:sz w:val="24"/>
        </w:rPr>
        <w:t>с</w:t>
      </w:r>
      <w:r>
        <w:rPr>
          <w:spacing w:val="1"/>
          <w:sz w:val="24"/>
        </w:rPr>
        <w:t xml:space="preserve"> </w:t>
      </w:r>
      <w:r>
        <w:rPr>
          <w:sz w:val="24"/>
        </w:rPr>
        <w:t>ТНР</w:t>
      </w:r>
      <w:r>
        <w:rPr>
          <w:spacing w:val="1"/>
          <w:sz w:val="24"/>
        </w:rPr>
        <w:t xml:space="preserve"> </w:t>
      </w:r>
      <w:r>
        <w:rPr>
          <w:sz w:val="24"/>
        </w:rPr>
        <w:t>соответствующее</w:t>
      </w:r>
      <w:r>
        <w:rPr>
          <w:spacing w:val="-3"/>
          <w:sz w:val="24"/>
        </w:rPr>
        <w:t xml:space="preserve"> </w:t>
      </w:r>
      <w:r>
        <w:rPr>
          <w:sz w:val="24"/>
        </w:rPr>
        <w:t>настроение,</w:t>
      </w:r>
      <w:r>
        <w:rPr>
          <w:spacing w:val="-2"/>
          <w:sz w:val="24"/>
        </w:rPr>
        <w:t xml:space="preserve"> </w:t>
      </w:r>
      <w:r>
        <w:rPr>
          <w:sz w:val="24"/>
        </w:rPr>
        <w:t>формировать</w:t>
      </w:r>
      <w:r>
        <w:rPr>
          <w:spacing w:val="-2"/>
          <w:sz w:val="24"/>
        </w:rPr>
        <w:t xml:space="preserve"> </w:t>
      </w:r>
      <w:r>
        <w:rPr>
          <w:sz w:val="24"/>
        </w:rPr>
        <w:t>стремление</w:t>
      </w:r>
      <w:r>
        <w:rPr>
          <w:spacing w:val="-2"/>
          <w:sz w:val="24"/>
        </w:rPr>
        <w:t xml:space="preserve"> </w:t>
      </w:r>
      <w:r>
        <w:rPr>
          <w:sz w:val="24"/>
        </w:rPr>
        <w:t>к</w:t>
      </w:r>
      <w:r>
        <w:rPr>
          <w:spacing w:val="-2"/>
          <w:sz w:val="24"/>
        </w:rPr>
        <w:t xml:space="preserve"> </w:t>
      </w:r>
      <w:r>
        <w:rPr>
          <w:sz w:val="24"/>
        </w:rPr>
        <w:t>полезной</w:t>
      </w:r>
      <w:r>
        <w:rPr>
          <w:spacing w:val="-2"/>
          <w:sz w:val="24"/>
        </w:rPr>
        <w:t xml:space="preserve"> </w:t>
      </w:r>
      <w:r>
        <w:rPr>
          <w:sz w:val="24"/>
        </w:rPr>
        <w:t>деятельности;</w:t>
      </w:r>
    </w:p>
    <w:p w14:paraId="399F79BB" w14:textId="77777777" w:rsidR="009429CE" w:rsidRDefault="009429CE" w:rsidP="0019050C">
      <w:pPr>
        <w:pStyle w:val="ab"/>
        <w:numPr>
          <w:ilvl w:val="0"/>
          <w:numId w:val="169"/>
        </w:numPr>
        <w:tabs>
          <w:tab w:val="left" w:pos="790"/>
        </w:tabs>
        <w:ind w:right="688"/>
        <w:rPr>
          <w:sz w:val="24"/>
        </w:rPr>
      </w:pPr>
      <w:r>
        <w:rPr>
          <w:sz w:val="24"/>
        </w:rPr>
        <w:t>связывать</w:t>
      </w:r>
      <w:r>
        <w:rPr>
          <w:spacing w:val="1"/>
          <w:sz w:val="24"/>
        </w:rPr>
        <w:t xml:space="preserve"> </w:t>
      </w:r>
      <w:r>
        <w:rPr>
          <w:sz w:val="24"/>
        </w:rPr>
        <w:t>развитие</w:t>
      </w:r>
      <w:r>
        <w:rPr>
          <w:spacing w:val="1"/>
          <w:sz w:val="24"/>
        </w:rPr>
        <w:t xml:space="preserve"> </w:t>
      </w:r>
      <w:r>
        <w:rPr>
          <w:sz w:val="24"/>
        </w:rPr>
        <w:t>трудолюбия</w:t>
      </w:r>
      <w:r>
        <w:rPr>
          <w:spacing w:val="1"/>
          <w:sz w:val="24"/>
        </w:rPr>
        <w:t xml:space="preserve"> </w:t>
      </w:r>
      <w:r>
        <w:rPr>
          <w:sz w:val="24"/>
        </w:rPr>
        <w:t>с</w:t>
      </w:r>
      <w:r>
        <w:rPr>
          <w:spacing w:val="1"/>
          <w:sz w:val="24"/>
        </w:rPr>
        <w:t xml:space="preserve"> </w:t>
      </w:r>
      <w:r>
        <w:rPr>
          <w:sz w:val="24"/>
        </w:rPr>
        <w:t>формированием</w:t>
      </w:r>
      <w:r>
        <w:rPr>
          <w:spacing w:val="1"/>
          <w:sz w:val="24"/>
        </w:rPr>
        <w:t xml:space="preserve"> </w:t>
      </w:r>
      <w:r>
        <w:rPr>
          <w:sz w:val="24"/>
        </w:rPr>
        <w:t>общественных</w:t>
      </w:r>
      <w:r>
        <w:rPr>
          <w:spacing w:val="1"/>
          <w:sz w:val="24"/>
        </w:rPr>
        <w:t xml:space="preserve"> </w:t>
      </w:r>
      <w:r>
        <w:rPr>
          <w:sz w:val="24"/>
        </w:rPr>
        <w:t>мотивов</w:t>
      </w:r>
      <w:r>
        <w:rPr>
          <w:spacing w:val="1"/>
          <w:sz w:val="24"/>
        </w:rPr>
        <w:t xml:space="preserve"> </w:t>
      </w:r>
      <w:r>
        <w:rPr>
          <w:sz w:val="24"/>
        </w:rPr>
        <w:t>труда,</w:t>
      </w:r>
      <w:r>
        <w:rPr>
          <w:spacing w:val="1"/>
          <w:sz w:val="24"/>
        </w:rPr>
        <w:t xml:space="preserve"> </w:t>
      </w:r>
      <w:r>
        <w:rPr>
          <w:sz w:val="24"/>
        </w:rPr>
        <w:t>желанием</w:t>
      </w:r>
      <w:r>
        <w:rPr>
          <w:spacing w:val="-2"/>
          <w:sz w:val="24"/>
        </w:rPr>
        <w:t xml:space="preserve"> </w:t>
      </w:r>
      <w:r>
        <w:rPr>
          <w:sz w:val="24"/>
        </w:rPr>
        <w:t>приносить пользу</w:t>
      </w:r>
      <w:r>
        <w:rPr>
          <w:spacing w:val="-8"/>
          <w:sz w:val="24"/>
        </w:rPr>
        <w:t xml:space="preserve"> </w:t>
      </w:r>
      <w:r>
        <w:rPr>
          <w:sz w:val="24"/>
        </w:rPr>
        <w:t>людям.</w:t>
      </w:r>
    </w:p>
    <w:p w14:paraId="360DCF3B" w14:textId="77777777" w:rsidR="009429CE" w:rsidRDefault="009429CE" w:rsidP="009429CE">
      <w:pPr>
        <w:pStyle w:val="a9"/>
        <w:spacing w:before="4"/>
        <w:ind w:left="0"/>
        <w:jc w:val="left"/>
      </w:pPr>
    </w:p>
    <w:p w14:paraId="4AD3CB2C" w14:textId="77777777" w:rsidR="009429CE" w:rsidRDefault="009429CE" w:rsidP="0019050C">
      <w:pPr>
        <w:pStyle w:val="2"/>
        <w:numPr>
          <w:ilvl w:val="3"/>
          <w:numId w:val="211"/>
        </w:numPr>
        <w:tabs>
          <w:tab w:val="left" w:pos="1142"/>
        </w:tabs>
        <w:spacing w:before="1" w:line="274" w:lineRule="exact"/>
        <w:ind w:left="1142" w:hanging="780"/>
        <w:jc w:val="both"/>
      </w:pPr>
      <w:r>
        <w:t>Этико-эстетическое</w:t>
      </w:r>
      <w:r>
        <w:rPr>
          <w:spacing w:val="-6"/>
        </w:rPr>
        <w:t xml:space="preserve"> </w:t>
      </w:r>
      <w:r>
        <w:t>направление</w:t>
      </w:r>
      <w:r>
        <w:rPr>
          <w:spacing w:val="-6"/>
        </w:rPr>
        <w:t xml:space="preserve"> </w:t>
      </w:r>
      <w:r>
        <w:t>воспитания.</w:t>
      </w:r>
    </w:p>
    <w:p w14:paraId="3A262E6D" w14:textId="77777777" w:rsidR="009429CE" w:rsidRDefault="009429CE" w:rsidP="009429CE">
      <w:pPr>
        <w:pStyle w:val="a9"/>
        <w:ind w:firstLine="566"/>
        <w:jc w:val="left"/>
      </w:pPr>
      <w:r>
        <w:t>Цель:</w:t>
      </w:r>
      <w:r>
        <w:rPr>
          <w:spacing w:val="33"/>
        </w:rPr>
        <w:t xml:space="preserve"> </w:t>
      </w:r>
      <w:r>
        <w:t>формирование</w:t>
      </w:r>
      <w:r>
        <w:rPr>
          <w:spacing w:val="32"/>
        </w:rPr>
        <w:t xml:space="preserve"> </w:t>
      </w:r>
      <w:r>
        <w:t>конкретных</w:t>
      </w:r>
      <w:r>
        <w:rPr>
          <w:spacing w:val="35"/>
        </w:rPr>
        <w:t xml:space="preserve"> </w:t>
      </w:r>
      <w:r>
        <w:t>представления</w:t>
      </w:r>
      <w:r>
        <w:rPr>
          <w:spacing w:val="33"/>
        </w:rPr>
        <w:t xml:space="preserve"> </w:t>
      </w:r>
      <w:r>
        <w:t>о</w:t>
      </w:r>
      <w:r>
        <w:rPr>
          <w:spacing w:val="33"/>
        </w:rPr>
        <w:t xml:space="preserve"> </w:t>
      </w:r>
      <w:r>
        <w:t>культуре</w:t>
      </w:r>
      <w:r>
        <w:rPr>
          <w:spacing w:val="32"/>
        </w:rPr>
        <w:t xml:space="preserve"> </w:t>
      </w:r>
      <w:r>
        <w:t>поведения</w:t>
      </w:r>
      <w:r>
        <w:rPr>
          <w:spacing w:val="37"/>
        </w:rPr>
        <w:t xml:space="preserve"> </w:t>
      </w:r>
      <w:r>
        <w:t>(ценности</w:t>
      </w:r>
      <w:r>
        <w:rPr>
          <w:spacing w:val="35"/>
        </w:rPr>
        <w:t xml:space="preserve"> </w:t>
      </w:r>
      <w:r>
        <w:t>-</w:t>
      </w:r>
      <w:r>
        <w:rPr>
          <w:spacing w:val="-57"/>
        </w:rPr>
        <w:t xml:space="preserve"> </w:t>
      </w:r>
      <w:r>
        <w:t>"культура</w:t>
      </w:r>
      <w:r>
        <w:rPr>
          <w:spacing w:val="-2"/>
        </w:rPr>
        <w:t xml:space="preserve"> </w:t>
      </w:r>
      <w:r>
        <w:t>и красота").</w:t>
      </w:r>
    </w:p>
    <w:p w14:paraId="65CFE476" w14:textId="77777777" w:rsidR="009429CE" w:rsidRDefault="009429CE" w:rsidP="009429CE">
      <w:pPr>
        <w:pStyle w:val="a9"/>
        <w:ind w:left="901"/>
        <w:jc w:val="left"/>
      </w:pPr>
      <w:r>
        <w:t>Основные</w:t>
      </w:r>
      <w:r>
        <w:rPr>
          <w:spacing w:val="-7"/>
        </w:rPr>
        <w:t xml:space="preserve"> </w:t>
      </w:r>
      <w:r>
        <w:t>задачи</w:t>
      </w:r>
      <w:r>
        <w:rPr>
          <w:spacing w:val="-5"/>
        </w:rPr>
        <w:t xml:space="preserve"> </w:t>
      </w:r>
      <w:r>
        <w:t>этико-эстетического</w:t>
      </w:r>
      <w:r>
        <w:rPr>
          <w:spacing w:val="-5"/>
        </w:rPr>
        <w:t xml:space="preserve"> </w:t>
      </w:r>
      <w:r>
        <w:t>воспитания:</w:t>
      </w:r>
    </w:p>
    <w:p w14:paraId="737C6D0A" w14:textId="77777777" w:rsidR="009429CE" w:rsidRDefault="009429CE" w:rsidP="0019050C">
      <w:pPr>
        <w:pStyle w:val="ab"/>
        <w:numPr>
          <w:ilvl w:val="0"/>
          <w:numId w:val="168"/>
        </w:numPr>
        <w:tabs>
          <w:tab w:val="left" w:pos="622"/>
        </w:tabs>
        <w:jc w:val="both"/>
        <w:rPr>
          <w:sz w:val="24"/>
        </w:rPr>
      </w:pPr>
      <w:r>
        <w:rPr>
          <w:sz w:val="24"/>
        </w:rPr>
        <w:t>формирование</w:t>
      </w:r>
      <w:r>
        <w:rPr>
          <w:spacing w:val="-6"/>
          <w:sz w:val="24"/>
        </w:rPr>
        <w:t xml:space="preserve"> </w:t>
      </w:r>
      <w:r>
        <w:rPr>
          <w:sz w:val="24"/>
        </w:rPr>
        <w:t>культуры</w:t>
      </w:r>
      <w:r>
        <w:rPr>
          <w:spacing w:val="-4"/>
          <w:sz w:val="24"/>
        </w:rPr>
        <w:t xml:space="preserve"> </w:t>
      </w:r>
      <w:r>
        <w:rPr>
          <w:sz w:val="24"/>
        </w:rPr>
        <w:t>общения,</w:t>
      </w:r>
      <w:r>
        <w:rPr>
          <w:spacing w:val="-4"/>
          <w:sz w:val="24"/>
        </w:rPr>
        <w:t xml:space="preserve"> </w:t>
      </w:r>
      <w:r>
        <w:rPr>
          <w:sz w:val="24"/>
        </w:rPr>
        <w:t>поведения,</w:t>
      </w:r>
      <w:r>
        <w:rPr>
          <w:spacing w:val="-4"/>
          <w:sz w:val="24"/>
        </w:rPr>
        <w:t xml:space="preserve"> </w:t>
      </w:r>
      <w:r>
        <w:rPr>
          <w:sz w:val="24"/>
        </w:rPr>
        <w:t>этических</w:t>
      </w:r>
      <w:r>
        <w:rPr>
          <w:spacing w:val="-2"/>
          <w:sz w:val="24"/>
        </w:rPr>
        <w:t xml:space="preserve"> </w:t>
      </w:r>
      <w:r>
        <w:rPr>
          <w:sz w:val="24"/>
        </w:rPr>
        <w:t>представлений;</w:t>
      </w:r>
    </w:p>
    <w:p w14:paraId="0770013D" w14:textId="77777777" w:rsidR="009429CE" w:rsidRDefault="009429CE" w:rsidP="0019050C">
      <w:pPr>
        <w:pStyle w:val="ab"/>
        <w:numPr>
          <w:ilvl w:val="0"/>
          <w:numId w:val="168"/>
        </w:numPr>
        <w:tabs>
          <w:tab w:val="left" w:pos="653"/>
        </w:tabs>
        <w:ind w:left="362" w:right="695" w:firstLine="0"/>
        <w:jc w:val="both"/>
        <w:rPr>
          <w:sz w:val="24"/>
        </w:rPr>
      </w:pPr>
      <w:r>
        <w:rPr>
          <w:sz w:val="24"/>
        </w:rPr>
        <w:t>воспитание</w:t>
      </w:r>
      <w:r>
        <w:rPr>
          <w:spacing w:val="26"/>
          <w:sz w:val="24"/>
        </w:rPr>
        <w:t xml:space="preserve"> </w:t>
      </w:r>
      <w:r>
        <w:rPr>
          <w:sz w:val="24"/>
        </w:rPr>
        <w:t>представлений</w:t>
      </w:r>
      <w:r>
        <w:rPr>
          <w:spacing w:val="28"/>
          <w:sz w:val="24"/>
        </w:rPr>
        <w:t xml:space="preserve"> </w:t>
      </w:r>
      <w:r>
        <w:rPr>
          <w:sz w:val="24"/>
        </w:rPr>
        <w:t>о</w:t>
      </w:r>
      <w:r>
        <w:rPr>
          <w:spacing w:val="26"/>
          <w:sz w:val="24"/>
        </w:rPr>
        <w:t xml:space="preserve"> </w:t>
      </w:r>
      <w:r>
        <w:rPr>
          <w:sz w:val="24"/>
        </w:rPr>
        <w:t>значении</w:t>
      </w:r>
      <w:r>
        <w:rPr>
          <w:spacing w:val="28"/>
          <w:sz w:val="24"/>
        </w:rPr>
        <w:t xml:space="preserve"> </w:t>
      </w:r>
      <w:r>
        <w:rPr>
          <w:sz w:val="24"/>
        </w:rPr>
        <w:t>опрятности</w:t>
      </w:r>
      <w:r>
        <w:rPr>
          <w:spacing w:val="25"/>
          <w:sz w:val="24"/>
        </w:rPr>
        <w:t xml:space="preserve"> </w:t>
      </w:r>
      <w:r>
        <w:rPr>
          <w:sz w:val="24"/>
        </w:rPr>
        <w:t>и</w:t>
      </w:r>
      <w:r>
        <w:rPr>
          <w:spacing w:val="28"/>
          <w:sz w:val="24"/>
        </w:rPr>
        <w:t xml:space="preserve"> </w:t>
      </w:r>
      <w:r>
        <w:rPr>
          <w:sz w:val="24"/>
        </w:rPr>
        <w:t>красоты</w:t>
      </w:r>
      <w:r>
        <w:rPr>
          <w:spacing w:val="27"/>
          <w:sz w:val="24"/>
        </w:rPr>
        <w:t xml:space="preserve"> </w:t>
      </w:r>
      <w:r>
        <w:rPr>
          <w:sz w:val="24"/>
        </w:rPr>
        <w:t>внешней,</w:t>
      </w:r>
      <w:r>
        <w:rPr>
          <w:spacing w:val="27"/>
          <w:sz w:val="24"/>
        </w:rPr>
        <w:t xml:space="preserve"> </w:t>
      </w:r>
      <w:r>
        <w:rPr>
          <w:sz w:val="24"/>
        </w:rPr>
        <w:t>ее</w:t>
      </w:r>
      <w:r>
        <w:rPr>
          <w:spacing w:val="27"/>
          <w:sz w:val="24"/>
        </w:rPr>
        <w:t xml:space="preserve"> </w:t>
      </w:r>
      <w:r>
        <w:rPr>
          <w:sz w:val="24"/>
        </w:rPr>
        <w:t>влиянии</w:t>
      </w:r>
      <w:r>
        <w:rPr>
          <w:spacing w:val="27"/>
          <w:sz w:val="24"/>
        </w:rPr>
        <w:t xml:space="preserve"> </w:t>
      </w:r>
      <w:r>
        <w:rPr>
          <w:sz w:val="24"/>
        </w:rPr>
        <w:t>на</w:t>
      </w:r>
      <w:r>
        <w:rPr>
          <w:spacing w:val="-57"/>
          <w:sz w:val="24"/>
        </w:rPr>
        <w:t xml:space="preserve"> </w:t>
      </w:r>
      <w:r>
        <w:rPr>
          <w:sz w:val="24"/>
        </w:rPr>
        <w:t>внутренний</w:t>
      </w:r>
      <w:r>
        <w:rPr>
          <w:spacing w:val="-1"/>
          <w:sz w:val="24"/>
        </w:rPr>
        <w:t xml:space="preserve"> </w:t>
      </w:r>
      <w:r>
        <w:rPr>
          <w:sz w:val="24"/>
        </w:rPr>
        <w:t>мир человека;</w:t>
      </w:r>
    </w:p>
    <w:p w14:paraId="6EEC2426" w14:textId="77777777" w:rsidR="009429CE" w:rsidRDefault="009429CE" w:rsidP="0019050C">
      <w:pPr>
        <w:pStyle w:val="ab"/>
        <w:numPr>
          <w:ilvl w:val="0"/>
          <w:numId w:val="168"/>
        </w:numPr>
        <w:tabs>
          <w:tab w:val="left" w:pos="658"/>
        </w:tabs>
        <w:ind w:left="362" w:right="688" w:firstLine="0"/>
        <w:jc w:val="both"/>
        <w:rPr>
          <w:sz w:val="24"/>
        </w:rPr>
      </w:pPr>
      <w:r>
        <w:rPr>
          <w:sz w:val="24"/>
        </w:rPr>
        <w:t>развитие</w:t>
      </w:r>
      <w:r>
        <w:rPr>
          <w:spacing w:val="30"/>
          <w:sz w:val="24"/>
        </w:rPr>
        <w:t xml:space="preserve"> </w:t>
      </w:r>
      <w:r>
        <w:rPr>
          <w:sz w:val="24"/>
        </w:rPr>
        <w:t>предпосылок</w:t>
      </w:r>
      <w:r>
        <w:rPr>
          <w:spacing w:val="32"/>
          <w:sz w:val="24"/>
        </w:rPr>
        <w:t xml:space="preserve"> </w:t>
      </w:r>
      <w:r>
        <w:rPr>
          <w:sz w:val="24"/>
        </w:rPr>
        <w:t>ценностно-смыслового</w:t>
      </w:r>
      <w:r>
        <w:rPr>
          <w:spacing w:val="31"/>
          <w:sz w:val="24"/>
        </w:rPr>
        <w:t xml:space="preserve"> </w:t>
      </w:r>
      <w:r>
        <w:rPr>
          <w:sz w:val="24"/>
        </w:rPr>
        <w:t>восприятия</w:t>
      </w:r>
      <w:r>
        <w:rPr>
          <w:spacing w:val="32"/>
          <w:sz w:val="24"/>
        </w:rPr>
        <w:t xml:space="preserve"> </w:t>
      </w:r>
      <w:r>
        <w:rPr>
          <w:sz w:val="24"/>
        </w:rPr>
        <w:t>и</w:t>
      </w:r>
      <w:r>
        <w:rPr>
          <w:spacing w:val="32"/>
          <w:sz w:val="24"/>
        </w:rPr>
        <w:t xml:space="preserve"> </w:t>
      </w:r>
      <w:r>
        <w:rPr>
          <w:sz w:val="24"/>
        </w:rPr>
        <w:t>понимания</w:t>
      </w:r>
      <w:r>
        <w:rPr>
          <w:spacing w:val="31"/>
          <w:sz w:val="24"/>
        </w:rPr>
        <w:t xml:space="preserve"> </w:t>
      </w:r>
      <w:r>
        <w:rPr>
          <w:sz w:val="24"/>
        </w:rPr>
        <w:t>произведений</w:t>
      </w:r>
      <w:r>
        <w:rPr>
          <w:spacing w:val="-57"/>
          <w:sz w:val="24"/>
        </w:rPr>
        <w:t xml:space="preserve"> </w:t>
      </w:r>
      <w:r>
        <w:rPr>
          <w:sz w:val="24"/>
        </w:rPr>
        <w:t>искусства,</w:t>
      </w:r>
      <w:r>
        <w:rPr>
          <w:spacing w:val="-1"/>
          <w:sz w:val="24"/>
        </w:rPr>
        <w:t xml:space="preserve"> </w:t>
      </w:r>
      <w:r>
        <w:rPr>
          <w:sz w:val="24"/>
        </w:rPr>
        <w:t>явлений жизни, отношений между</w:t>
      </w:r>
      <w:r>
        <w:rPr>
          <w:spacing w:val="-5"/>
          <w:sz w:val="24"/>
        </w:rPr>
        <w:t xml:space="preserve"> </w:t>
      </w:r>
      <w:r>
        <w:rPr>
          <w:sz w:val="24"/>
        </w:rPr>
        <w:t>людьми;</w:t>
      </w:r>
    </w:p>
    <w:p w14:paraId="7433BF56" w14:textId="77777777" w:rsidR="009429CE" w:rsidRDefault="009429CE" w:rsidP="0019050C">
      <w:pPr>
        <w:pStyle w:val="ab"/>
        <w:numPr>
          <w:ilvl w:val="0"/>
          <w:numId w:val="168"/>
        </w:numPr>
        <w:tabs>
          <w:tab w:val="left" w:pos="643"/>
        </w:tabs>
        <w:ind w:left="362" w:right="700" w:firstLine="0"/>
        <w:jc w:val="both"/>
        <w:rPr>
          <w:sz w:val="24"/>
        </w:rPr>
      </w:pPr>
      <w:r>
        <w:rPr>
          <w:sz w:val="24"/>
        </w:rPr>
        <w:t>воспитание</w:t>
      </w:r>
      <w:r>
        <w:rPr>
          <w:spacing w:val="17"/>
          <w:sz w:val="24"/>
        </w:rPr>
        <w:t xml:space="preserve"> </w:t>
      </w:r>
      <w:r>
        <w:rPr>
          <w:sz w:val="24"/>
        </w:rPr>
        <w:t>любви</w:t>
      </w:r>
      <w:r>
        <w:rPr>
          <w:spacing w:val="16"/>
          <w:sz w:val="24"/>
        </w:rPr>
        <w:t xml:space="preserve"> </w:t>
      </w:r>
      <w:r>
        <w:rPr>
          <w:sz w:val="24"/>
        </w:rPr>
        <w:t>к</w:t>
      </w:r>
      <w:r>
        <w:rPr>
          <w:spacing w:val="17"/>
          <w:sz w:val="24"/>
        </w:rPr>
        <w:t xml:space="preserve"> </w:t>
      </w:r>
      <w:r>
        <w:rPr>
          <w:sz w:val="24"/>
        </w:rPr>
        <w:t>прекрасному,</w:t>
      </w:r>
      <w:r>
        <w:rPr>
          <w:spacing w:val="23"/>
          <w:sz w:val="24"/>
        </w:rPr>
        <w:t xml:space="preserve"> </w:t>
      </w:r>
      <w:r>
        <w:rPr>
          <w:sz w:val="24"/>
        </w:rPr>
        <w:t>уважения</w:t>
      </w:r>
      <w:r>
        <w:rPr>
          <w:spacing w:val="18"/>
          <w:sz w:val="24"/>
        </w:rPr>
        <w:t xml:space="preserve"> </w:t>
      </w:r>
      <w:r>
        <w:rPr>
          <w:sz w:val="24"/>
        </w:rPr>
        <w:t>к</w:t>
      </w:r>
      <w:r>
        <w:rPr>
          <w:spacing w:val="20"/>
          <w:sz w:val="24"/>
        </w:rPr>
        <w:t xml:space="preserve"> </w:t>
      </w:r>
      <w:r>
        <w:rPr>
          <w:sz w:val="24"/>
        </w:rPr>
        <w:t>традициям</w:t>
      </w:r>
      <w:r>
        <w:rPr>
          <w:spacing w:val="17"/>
          <w:sz w:val="24"/>
        </w:rPr>
        <w:t xml:space="preserve"> </w:t>
      </w:r>
      <w:r>
        <w:rPr>
          <w:sz w:val="24"/>
        </w:rPr>
        <w:t>и</w:t>
      </w:r>
      <w:r>
        <w:rPr>
          <w:spacing w:val="19"/>
          <w:sz w:val="24"/>
        </w:rPr>
        <w:t xml:space="preserve"> </w:t>
      </w:r>
      <w:r>
        <w:rPr>
          <w:sz w:val="24"/>
        </w:rPr>
        <w:t>культуре</w:t>
      </w:r>
      <w:r>
        <w:rPr>
          <w:spacing w:val="18"/>
          <w:sz w:val="24"/>
        </w:rPr>
        <w:t xml:space="preserve"> </w:t>
      </w:r>
      <w:r>
        <w:rPr>
          <w:sz w:val="24"/>
        </w:rPr>
        <w:t>родной</w:t>
      </w:r>
      <w:r>
        <w:rPr>
          <w:spacing w:val="19"/>
          <w:sz w:val="24"/>
        </w:rPr>
        <w:t xml:space="preserve"> </w:t>
      </w:r>
      <w:r>
        <w:rPr>
          <w:sz w:val="24"/>
        </w:rPr>
        <w:t>страны</w:t>
      </w:r>
      <w:r>
        <w:rPr>
          <w:spacing w:val="18"/>
          <w:sz w:val="24"/>
        </w:rPr>
        <w:t xml:space="preserve"> </w:t>
      </w:r>
      <w:r>
        <w:rPr>
          <w:sz w:val="24"/>
        </w:rPr>
        <w:t>и</w:t>
      </w:r>
      <w:r>
        <w:rPr>
          <w:spacing w:val="-57"/>
          <w:sz w:val="24"/>
        </w:rPr>
        <w:t xml:space="preserve"> </w:t>
      </w:r>
      <w:r>
        <w:rPr>
          <w:sz w:val="24"/>
        </w:rPr>
        <w:t>других</w:t>
      </w:r>
      <w:r>
        <w:rPr>
          <w:spacing w:val="1"/>
          <w:sz w:val="24"/>
        </w:rPr>
        <w:t xml:space="preserve"> </w:t>
      </w:r>
      <w:r>
        <w:rPr>
          <w:sz w:val="24"/>
        </w:rPr>
        <w:t>народов;</w:t>
      </w:r>
    </w:p>
    <w:p w14:paraId="00403810" w14:textId="77777777" w:rsidR="009429CE" w:rsidRDefault="009429CE" w:rsidP="0019050C">
      <w:pPr>
        <w:pStyle w:val="ab"/>
        <w:numPr>
          <w:ilvl w:val="0"/>
          <w:numId w:val="168"/>
        </w:numPr>
        <w:tabs>
          <w:tab w:val="left" w:pos="624"/>
        </w:tabs>
        <w:ind w:left="362" w:right="691" w:firstLine="0"/>
        <w:jc w:val="both"/>
        <w:rPr>
          <w:sz w:val="24"/>
        </w:rPr>
      </w:pPr>
      <w:r>
        <w:rPr>
          <w:sz w:val="24"/>
        </w:rPr>
        <w:t>развитие творческого отношения к миру, природе, быту и к окружающей ребенка с ТНР</w:t>
      </w:r>
      <w:r>
        <w:rPr>
          <w:spacing w:val="-57"/>
          <w:sz w:val="24"/>
        </w:rPr>
        <w:t xml:space="preserve"> </w:t>
      </w:r>
      <w:r>
        <w:rPr>
          <w:sz w:val="24"/>
        </w:rPr>
        <w:t>действительности;</w:t>
      </w:r>
    </w:p>
    <w:p w14:paraId="3AB36DFE" w14:textId="77777777" w:rsidR="009429CE" w:rsidRDefault="009429CE" w:rsidP="0019050C">
      <w:pPr>
        <w:pStyle w:val="ab"/>
        <w:numPr>
          <w:ilvl w:val="0"/>
          <w:numId w:val="168"/>
        </w:numPr>
        <w:tabs>
          <w:tab w:val="left" w:pos="651"/>
        </w:tabs>
        <w:ind w:left="362" w:right="696" w:firstLine="0"/>
        <w:jc w:val="both"/>
        <w:rPr>
          <w:sz w:val="24"/>
        </w:rPr>
      </w:pPr>
      <w:r>
        <w:rPr>
          <w:sz w:val="24"/>
        </w:rPr>
        <w:t>формирование</w:t>
      </w:r>
      <w:r>
        <w:rPr>
          <w:spacing w:val="1"/>
          <w:sz w:val="24"/>
        </w:rPr>
        <w:t xml:space="preserve"> </w:t>
      </w:r>
      <w:r>
        <w:rPr>
          <w:sz w:val="24"/>
        </w:rPr>
        <w:t>у обучающихся с ТНР</w:t>
      </w:r>
      <w:r>
        <w:rPr>
          <w:spacing w:val="1"/>
          <w:sz w:val="24"/>
        </w:rPr>
        <w:t xml:space="preserve"> </w:t>
      </w:r>
      <w:r>
        <w:rPr>
          <w:sz w:val="24"/>
        </w:rPr>
        <w:t>эстетического вкуса,</w:t>
      </w:r>
      <w:r>
        <w:rPr>
          <w:spacing w:val="1"/>
          <w:sz w:val="24"/>
        </w:rPr>
        <w:t xml:space="preserve"> </w:t>
      </w:r>
      <w:r>
        <w:rPr>
          <w:sz w:val="24"/>
        </w:rPr>
        <w:t>стремления окружать</w:t>
      </w:r>
      <w:r>
        <w:rPr>
          <w:spacing w:val="1"/>
          <w:sz w:val="24"/>
        </w:rPr>
        <w:t xml:space="preserve"> </w:t>
      </w:r>
      <w:r>
        <w:rPr>
          <w:sz w:val="24"/>
        </w:rPr>
        <w:t>себя</w:t>
      </w:r>
      <w:r>
        <w:rPr>
          <w:spacing w:val="-57"/>
          <w:sz w:val="24"/>
        </w:rPr>
        <w:t xml:space="preserve"> </w:t>
      </w:r>
      <w:r>
        <w:rPr>
          <w:sz w:val="24"/>
        </w:rPr>
        <w:t>прекрасным,</w:t>
      </w:r>
      <w:r>
        <w:rPr>
          <w:spacing w:val="-1"/>
          <w:sz w:val="24"/>
        </w:rPr>
        <w:t xml:space="preserve"> </w:t>
      </w:r>
      <w:r>
        <w:rPr>
          <w:sz w:val="24"/>
        </w:rPr>
        <w:t>создавать его.</w:t>
      </w:r>
    </w:p>
    <w:p w14:paraId="108F7B40" w14:textId="77777777" w:rsidR="009429CE" w:rsidRDefault="009429CE" w:rsidP="009429CE">
      <w:pPr>
        <w:pStyle w:val="a9"/>
        <w:ind w:right="686" w:firstLine="539"/>
      </w:pPr>
      <w:r>
        <w:t>Для</w:t>
      </w:r>
      <w:r>
        <w:rPr>
          <w:spacing w:val="1"/>
        </w:rPr>
        <w:t xml:space="preserve"> </w:t>
      </w:r>
      <w:r>
        <w:t>того,</w:t>
      </w:r>
      <w:r>
        <w:rPr>
          <w:spacing w:val="1"/>
        </w:rPr>
        <w:t xml:space="preserve"> </w:t>
      </w:r>
      <w:r>
        <w:t>чтобы</w:t>
      </w:r>
      <w:r>
        <w:rPr>
          <w:spacing w:val="1"/>
        </w:rPr>
        <w:t xml:space="preserve"> </w:t>
      </w:r>
      <w:r>
        <w:t>формировать</w:t>
      </w:r>
      <w:r>
        <w:rPr>
          <w:spacing w:val="1"/>
        </w:rPr>
        <w:t xml:space="preserve"> </w:t>
      </w:r>
      <w:r>
        <w:t>у</w:t>
      </w:r>
      <w:r>
        <w:rPr>
          <w:spacing w:val="1"/>
        </w:rPr>
        <w:t xml:space="preserve"> </w:t>
      </w:r>
      <w:r>
        <w:t>обучающихся</w:t>
      </w:r>
      <w:r>
        <w:rPr>
          <w:spacing w:val="1"/>
        </w:rPr>
        <w:t xml:space="preserve"> </w:t>
      </w:r>
      <w:r>
        <w:t>с</w:t>
      </w:r>
      <w:r>
        <w:rPr>
          <w:spacing w:val="1"/>
        </w:rPr>
        <w:t xml:space="preserve"> </w:t>
      </w:r>
      <w:r>
        <w:t>ТНР</w:t>
      </w:r>
      <w:r>
        <w:rPr>
          <w:spacing w:val="1"/>
        </w:rPr>
        <w:t xml:space="preserve"> </w:t>
      </w:r>
      <w:r>
        <w:t>культуру</w:t>
      </w:r>
      <w:r>
        <w:rPr>
          <w:spacing w:val="61"/>
        </w:rPr>
        <w:t xml:space="preserve"> </w:t>
      </w:r>
      <w:r>
        <w:t>поведения,</w:t>
      </w:r>
      <w:r>
        <w:rPr>
          <w:spacing w:val="1"/>
        </w:rPr>
        <w:t xml:space="preserve"> </w:t>
      </w:r>
      <w:r>
        <w:t>воспитатель</w:t>
      </w:r>
      <w:r>
        <w:rPr>
          <w:spacing w:val="1"/>
        </w:rPr>
        <w:t xml:space="preserve"> </w:t>
      </w:r>
      <w:r>
        <w:t>ДОУ</w:t>
      </w:r>
      <w:r>
        <w:rPr>
          <w:spacing w:val="1"/>
        </w:rPr>
        <w:t xml:space="preserve"> </w:t>
      </w:r>
      <w:r>
        <w:t>должен</w:t>
      </w:r>
      <w:r>
        <w:rPr>
          <w:spacing w:val="1"/>
        </w:rPr>
        <w:t xml:space="preserve"> </w:t>
      </w:r>
      <w:r>
        <w:t>сосредоточить</w:t>
      </w:r>
      <w:r>
        <w:rPr>
          <w:spacing w:val="1"/>
        </w:rPr>
        <w:t xml:space="preserve"> </w:t>
      </w:r>
      <w:r>
        <w:t>свое</w:t>
      </w:r>
      <w:r>
        <w:rPr>
          <w:spacing w:val="1"/>
        </w:rPr>
        <w:t xml:space="preserve"> </w:t>
      </w:r>
      <w:r>
        <w:t>внимание</w:t>
      </w:r>
      <w:r>
        <w:rPr>
          <w:spacing w:val="1"/>
        </w:rPr>
        <w:t xml:space="preserve"> </w:t>
      </w:r>
      <w:r>
        <w:t>на</w:t>
      </w:r>
      <w:r>
        <w:rPr>
          <w:spacing w:val="1"/>
        </w:rPr>
        <w:t xml:space="preserve"> </w:t>
      </w:r>
      <w:r>
        <w:t>нескольких</w:t>
      </w:r>
      <w:r>
        <w:rPr>
          <w:spacing w:val="1"/>
        </w:rPr>
        <w:t xml:space="preserve"> </w:t>
      </w:r>
      <w:r>
        <w:t>основных</w:t>
      </w:r>
      <w:r>
        <w:rPr>
          <w:spacing w:val="1"/>
        </w:rPr>
        <w:t xml:space="preserve"> </w:t>
      </w:r>
      <w:r>
        <w:t>направлениях</w:t>
      </w:r>
      <w:r>
        <w:rPr>
          <w:spacing w:val="1"/>
        </w:rPr>
        <w:t xml:space="preserve"> </w:t>
      </w:r>
      <w:r>
        <w:t>воспитательной работы:</w:t>
      </w:r>
    </w:p>
    <w:p w14:paraId="6B77FD2C" w14:textId="77777777" w:rsidR="009429CE" w:rsidRDefault="009429CE" w:rsidP="0019050C">
      <w:pPr>
        <w:pStyle w:val="ab"/>
        <w:numPr>
          <w:ilvl w:val="0"/>
          <w:numId w:val="167"/>
        </w:numPr>
        <w:tabs>
          <w:tab w:val="left" w:pos="790"/>
        </w:tabs>
        <w:ind w:right="692"/>
        <w:rPr>
          <w:sz w:val="24"/>
        </w:rPr>
      </w:pPr>
      <w:r>
        <w:rPr>
          <w:sz w:val="24"/>
        </w:rPr>
        <w:t>учить</w:t>
      </w:r>
      <w:r>
        <w:rPr>
          <w:spacing w:val="9"/>
          <w:sz w:val="24"/>
        </w:rPr>
        <w:t xml:space="preserve"> </w:t>
      </w:r>
      <w:r>
        <w:rPr>
          <w:sz w:val="24"/>
        </w:rPr>
        <w:t>обучающихся</w:t>
      </w:r>
      <w:r>
        <w:rPr>
          <w:spacing w:val="8"/>
          <w:sz w:val="24"/>
        </w:rPr>
        <w:t xml:space="preserve"> </w:t>
      </w:r>
      <w:r>
        <w:rPr>
          <w:sz w:val="24"/>
        </w:rPr>
        <w:t>с</w:t>
      </w:r>
      <w:r>
        <w:rPr>
          <w:spacing w:val="7"/>
          <w:sz w:val="24"/>
        </w:rPr>
        <w:t xml:space="preserve"> </w:t>
      </w:r>
      <w:r>
        <w:rPr>
          <w:sz w:val="24"/>
        </w:rPr>
        <w:t>ТНР</w:t>
      </w:r>
      <w:r>
        <w:rPr>
          <w:spacing w:val="15"/>
          <w:sz w:val="24"/>
        </w:rPr>
        <w:t xml:space="preserve"> </w:t>
      </w:r>
      <w:r>
        <w:rPr>
          <w:sz w:val="24"/>
        </w:rPr>
        <w:t>уважительно</w:t>
      </w:r>
      <w:r>
        <w:rPr>
          <w:spacing w:val="9"/>
          <w:sz w:val="24"/>
        </w:rPr>
        <w:t xml:space="preserve"> </w:t>
      </w:r>
      <w:r>
        <w:rPr>
          <w:sz w:val="24"/>
        </w:rPr>
        <w:t>относиться</w:t>
      </w:r>
      <w:r>
        <w:rPr>
          <w:spacing w:val="8"/>
          <w:sz w:val="24"/>
        </w:rPr>
        <w:t xml:space="preserve"> </w:t>
      </w:r>
      <w:r>
        <w:rPr>
          <w:sz w:val="24"/>
        </w:rPr>
        <w:t>к</w:t>
      </w:r>
      <w:r>
        <w:rPr>
          <w:spacing w:val="9"/>
          <w:sz w:val="24"/>
        </w:rPr>
        <w:t xml:space="preserve"> </w:t>
      </w:r>
      <w:r>
        <w:rPr>
          <w:sz w:val="24"/>
        </w:rPr>
        <w:t>окружающим</w:t>
      </w:r>
      <w:r>
        <w:rPr>
          <w:spacing w:val="8"/>
          <w:sz w:val="24"/>
        </w:rPr>
        <w:t xml:space="preserve"> </w:t>
      </w:r>
      <w:r>
        <w:rPr>
          <w:sz w:val="24"/>
        </w:rPr>
        <w:t>людям,</w:t>
      </w:r>
      <w:r>
        <w:rPr>
          <w:spacing w:val="9"/>
          <w:sz w:val="24"/>
        </w:rPr>
        <w:t xml:space="preserve"> </w:t>
      </w:r>
      <w:r>
        <w:rPr>
          <w:sz w:val="24"/>
        </w:rPr>
        <w:t>считаться</w:t>
      </w:r>
      <w:r>
        <w:rPr>
          <w:spacing w:val="-58"/>
          <w:sz w:val="24"/>
        </w:rPr>
        <w:t xml:space="preserve"> </w:t>
      </w:r>
      <w:r>
        <w:rPr>
          <w:sz w:val="24"/>
        </w:rPr>
        <w:t>с</w:t>
      </w:r>
      <w:r>
        <w:rPr>
          <w:spacing w:val="-2"/>
          <w:sz w:val="24"/>
        </w:rPr>
        <w:t xml:space="preserve"> </w:t>
      </w:r>
      <w:r>
        <w:rPr>
          <w:sz w:val="24"/>
        </w:rPr>
        <w:t>их</w:t>
      </w:r>
      <w:r>
        <w:rPr>
          <w:spacing w:val="2"/>
          <w:sz w:val="24"/>
        </w:rPr>
        <w:t xml:space="preserve"> </w:t>
      </w:r>
      <w:r>
        <w:rPr>
          <w:sz w:val="24"/>
        </w:rPr>
        <w:t>делами, интересами,</w:t>
      </w:r>
      <w:r>
        <w:rPr>
          <w:spacing w:val="2"/>
          <w:sz w:val="24"/>
        </w:rPr>
        <w:t xml:space="preserve"> </w:t>
      </w:r>
      <w:r>
        <w:rPr>
          <w:sz w:val="24"/>
        </w:rPr>
        <w:t>удобствами;</w:t>
      </w:r>
    </w:p>
    <w:p w14:paraId="7538604A" w14:textId="77777777" w:rsidR="009429CE" w:rsidRDefault="009429CE" w:rsidP="0019050C">
      <w:pPr>
        <w:pStyle w:val="ab"/>
        <w:numPr>
          <w:ilvl w:val="0"/>
          <w:numId w:val="167"/>
        </w:numPr>
        <w:tabs>
          <w:tab w:val="left" w:pos="790"/>
        </w:tabs>
        <w:ind w:right="689"/>
        <w:rPr>
          <w:sz w:val="24"/>
        </w:rPr>
      </w:pPr>
      <w:r>
        <w:rPr>
          <w:sz w:val="24"/>
        </w:rPr>
        <w:t>воспитывать</w:t>
      </w:r>
      <w:r>
        <w:rPr>
          <w:spacing w:val="1"/>
          <w:sz w:val="24"/>
        </w:rPr>
        <w:t xml:space="preserve"> </w:t>
      </w:r>
      <w:r>
        <w:rPr>
          <w:sz w:val="24"/>
        </w:rPr>
        <w:t>культуру общения</w:t>
      </w:r>
      <w:r>
        <w:rPr>
          <w:spacing w:val="1"/>
          <w:sz w:val="24"/>
        </w:rPr>
        <w:t xml:space="preserve"> </w:t>
      </w:r>
      <w:r>
        <w:rPr>
          <w:sz w:val="24"/>
        </w:rPr>
        <w:t>ребенка</w:t>
      </w:r>
      <w:r>
        <w:rPr>
          <w:spacing w:val="1"/>
          <w:sz w:val="24"/>
        </w:rPr>
        <w:t xml:space="preserve"> </w:t>
      </w:r>
      <w:r>
        <w:rPr>
          <w:sz w:val="24"/>
        </w:rPr>
        <w:t>с</w:t>
      </w:r>
      <w:r>
        <w:rPr>
          <w:spacing w:val="1"/>
          <w:sz w:val="24"/>
        </w:rPr>
        <w:t xml:space="preserve"> </w:t>
      </w:r>
      <w:r>
        <w:rPr>
          <w:sz w:val="24"/>
        </w:rPr>
        <w:t>ТНР,</w:t>
      </w:r>
      <w:r>
        <w:rPr>
          <w:spacing w:val="1"/>
          <w:sz w:val="24"/>
        </w:rPr>
        <w:t xml:space="preserve"> </w:t>
      </w:r>
      <w:r>
        <w:rPr>
          <w:sz w:val="24"/>
        </w:rPr>
        <w:t>выражающуюся</w:t>
      </w:r>
      <w:r>
        <w:rPr>
          <w:spacing w:val="1"/>
          <w:sz w:val="24"/>
        </w:rPr>
        <w:t xml:space="preserve"> </w:t>
      </w:r>
      <w:r>
        <w:rPr>
          <w:sz w:val="24"/>
        </w:rPr>
        <w:t>в</w:t>
      </w:r>
      <w:r>
        <w:rPr>
          <w:spacing w:val="1"/>
          <w:sz w:val="24"/>
        </w:rPr>
        <w:t xml:space="preserve"> </w:t>
      </w:r>
      <w:r>
        <w:rPr>
          <w:sz w:val="24"/>
        </w:rPr>
        <w:t>общительности,</w:t>
      </w:r>
      <w:r>
        <w:rPr>
          <w:spacing w:val="1"/>
          <w:sz w:val="24"/>
        </w:rPr>
        <w:t xml:space="preserve"> </w:t>
      </w:r>
      <w:r>
        <w:rPr>
          <w:sz w:val="24"/>
        </w:rPr>
        <w:t>этикет</w:t>
      </w:r>
      <w:r>
        <w:rPr>
          <w:spacing w:val="1"/>
          <w:sz w:val="24"/>
        </w:rPr>
        <w:t xml:space="preserve"> </w:t>
      </w:r>
      <w:r>
        <w:rPr>
          <w:sz w:val="24"/>
        </w:rPr>
        <w:t>вежливости,</w:t>
      </w:r>
      <w:r>
        <w:rPr>
          <w:spacing w:val="1"/>
          <w:sz w:val="24"/>
        </w:rPr>
        <w:t xml:space="preserve"> </w:t>
      </w:r>
      <w:r>
        <w:rPr>
          <w:sz w:val="24"/>
        </w:rPr>
        <w:t>предупредительности,</w:t>
      </w:r>
      <w:r>
        <w:rPr>
          <w:spacing w:val="1"/>
          <w:sz w:val="24"/>
        </w:rPr>
        <w:t xml:space="preserve"> </w:t>
      </w:r>
      <w:r>
        <w:rPr>
          <w:sz w:val="24"/>
        </w:rPr>
        <w:t>сдержанности,</w:t>
      </w:r>
      <w:r>
        <w:rPr>
          <w:spacing w:val="1"/>
          <w:sz w:val="24"/>
        </w:rPr>
        <w:t xml:space="preserve"> </w:t>
      </w:r>
      <w:r>
        <w:rPr>
          <w:sz w:val="24"/>
        </w:rPr>
        <w:t>умении</w:t>
      </w:r>
      <w:r>
        <w:rPr>
          <w:spacing w:val="1"/>
          <w:sz w:val="24"/>
        </w:rPr>
        <w:t xml:space="preserve"> </w:t>
      </w:r>
      <w:r>
        <w:rPr>
          <w:sz w:val="24"/>
        </w:rPr>
        <w:t>вести</w:t>
      </w:r>
      <w:r>
        <w:rPr>
          <w:spacing w:val="1"/>
          <w:sz w:val="24"/>
        </w:rPr>
        <w:t xml:space="preserve"> </w:t>
      </w:r>
      <w:r>
        <w:rPr>
          <w:sz w:val="24"/>
        </w:rPr>
        <w:t>себя</w:t>
      </w:r>
      <w:r>
        <w:rPr>
          <w:spacing w:val="1"/>
          <w:sz w:val="24"/>
        </w:rPr>
        <w:t xml:space="preserve"> </w:t>
      </w:r>
      <w:r>
        <w:rPr>
          <w:sz w:val="24"/>
        </w:rPr>
        <w:t>в</w:t>
      </w:r>
      <w:r>
        <w:rPr>
          <w:spacing w:val="1"/>
          <w:sz w:val="24"/>
        </w:rPr>
        <w:t xml:space="preserve"> </w:t>
      </w:r>
      <w:r>
        <w:rPr>
          <w:sz w:val="24"/>
        </w:rPr>
        <w:t>общественных местах;</w:t>
      </w:r>
    </w:p>
    <w:p w14:paraId="0ED2F8E3" w14:textId="77777777" w:rsidR="009429CE" w:rsidRDefault="009429CE" w:rsidP="0019050C">
      <w:pPr>
        <w:pStyle w:val="ab"/>
        <w:numPr>
          <w:ilvl w:val="0"/>
          <w:numId w:val="167"/>
        </w:numPr>
        <w:tabs>
          <w:tab w:val="left" w:pos="790"/>
        </w:tabs>
        <w:ind w:right="695"/>
        <w:rPr>
          <w:sz w:val="24"/>
        </w:rPr>
      </w:pPr>
      <w:r>
        <w:rPr>
          <w:sz w:val="24"/>
        </w:rPr>
        <w:t>воспитывать культуру речи: называть педагогических работников на "вы" и по имени</w:t>
      </w:r>
      <w:r>
        <w:rPr>
          <w:spacing w:val="1"/>
          <w:sz w:val="24"/>
        </w:rPr>
        <w:t xml:space="preserve"> </w:t>
      </w:r>
      <w:r>
        <w:rPr>
          <w:sz w:val="24"/>
        </w:rPr>
        <w:t>и</w:t>
      </w:r>
      <w:r>
        <w:rPr>
          <w:spacing w:val="1"/>
          <w:sz w:val="24"/>
        </w:rPr>
        <w:t xml:space="preserve"> </w:t>
      </w:r>
      <w:r>
        <w:rPr>
          <w:sz w:val="24"/>
        </w:rPr>
        <w:t>отчеству,</w:t>
      </w:r>
      <w:r>
        <w:rPr>
          <w:spacing w:val="1"/>
          <w:sz w:val="24"/>
        </w:rPr>
        <w:t xml:space="preserve"> </w:t>
      </w:r>
      <w:r>
        <w:rPr>
          <w:sz w:val="24"/>
        </w:rPr>
        <w:t>не</w:t>
      </w:r>
      <w:r>
        <w:rPr>
          <w:spacing w:val="1"/>
          <w:sz w:val="24"/>
        </w:rPr>
        <w:t xml:space="preserve"> </w:t>
      </w:r>
      <w:r>
        <w:rPr>
          <w:sz w:val="24"/>
        </w:rPr>
        <w:t>перебивать</w:t>
      </w:r>
      <w:r>
        <w:rPr>
          <w:spacing w:val="1"/>
          <w:sz w:val="24"/>
        </w:rPr>
        <w:t xml:space="preserve"> </w:t>
      </w:r>
      <w:r>
        <w:rPr>
          <w:sz w:val="24"/>
        </w:rPr>
        <w:t>говорящих</w:t>
      </w:r>
      <w:r>
        <w:rPr>
          <w:spacing w:val="1"/>
          <w:sz w:val="24"/>
        </w:rPr>
        <w:t xml:space="preserve"> </w:t>
      </w:r>
      <w:r>
        <w:rPr>
          <w:sz w:val="24"/>
        </w:rPr>
        <w:t>и</w:t>
      </w:r>
      <w:r>
        <w:rPr>
          <w:spacing w:val="1"/>
          <w:sz w:val="24"/>
        </w:rPr>
        <w:t xml:space="preserve"> </w:t>
      </w:r>
      <w:r>
        <w:rPr>
          <w:sz w:val="24"/>
        </w:rPr>
        <w:t>выслушивать</w:t>
      </w:r>
      <w:r>
        <w:rPr>
          <w:spacing w:val="1"/>
          <w:sz w:val="24"/>
        </w:rPr>
        <w:t xml:space="preserve"> </w:t>
      </w:r>
      <w:r>
        <w:rPr>
          <w:sz w:val="24"/>
        </w:rPr>
        <w:t>других;</w:t>
      </w:r>
      <w:r>
        <w:rPr>
          <w:spacing w:val="1"/>
          <w:sz w:val="24"/>
        </w:rPr>
        <w:t xml:space="preserve"> </w:t>
      </w:r>
      <w:r>
        <w:rPr>
          <w:sz w:val="24"/>
        </w:rPr>
        <w:t>говорить</w:t>
      </w:r>
      <w:r>
        <w:rPr>
          <w:spacing w:val="1"/>
          <w:sz w:val="24"/>
        </w:rPr>
        <w:t xml:space="preserve"> </w:t>
      </w:r>
      <w:r>
        <w:rPr>
          <w:sz w:val="24"/>
        </w:rPr>
        <w:t>четко,</w:t>
      </w:r>
      <w:r>
        <w:rPr>
          <w:spacing w:val="1"/>
          <w:sz w:val="24"/>
        </w:rPr>
        <w:t xml:space="preserve"> </w:t>
      </w:r>
      <w:r>
        <w:rPr>
          <w:sz w:val="24"/>
        </w:rPr>
        <w:t>разборчиво,</w:t>
      </w:r>
      <w:r>
        <w:rPr>
          <w:spacing w:val="-1"/>
          <w:sz w:val="24"/>
        </w:rPr>
        <w:t xml:space="preserve"> </w:t>
      </w:r>
      <w:r>
        <w:rPr>
          <w:sz w:val="24"/>
        </w:rPr>
        <w:t>владеть голосом;</w:t>
      </w:r>
    </w:p>
    <w:p w14:paraId="4EA2D5A2" w14:textId="77777777" w:rsidR="009429CE" w:rsidRDefault="009429CE" w:rsidP="0019050C">
      <w:pPr>
        <w:pStyle w:val="ab"/>
        <w:numPr>
          <w:ilvl w:val="0"/>
          <w:numId w:val="167"/>
        </w:numPr>
        <w:tabs>
          <w:tab w:val="left" w:pos="790"/>
        </w:tabs>
        <w:ind w:right="689"/>
        <w:rPr>
          <w:sz w:val="24"/>
        </w:rPr>
      </w:pPr>
      <w:r>
        <w:rPr>
          <w:sz w:val="24"/>
        </w:rPr>
        <w:t>воспитывать</w:t>
      </w:r>
      <w:r>
        <w:rPr>
          <w:spacing w:val="1"/>
          <w:sz w:val="24"/>
        </w:rPr>
        <w:t xml:space="preserve"> </w:t>
      </w:r>
      <w:r>
        <w:rPr>
          <w:sz w:val="24"/>
        </w:rPr>
        <w:t>культуру</w:t>
      </w:r>
      <w:r>
        <w:rPr>
          <w:spacing w:val="1"/>
          <w:sz w:val="24"/>
        </w:rPr>
        <w:t xml:space="preserve"> </w:t>
      </w:r>
      <w:r>
        <w:rPr>
          <w:sz w:val="24"/>
        </w:rPr>
        <w:t>деятельности,</w:t>
      </w:r>
      <w:r>
        <w:rPr>
          <w:spacing w:val="1"/>
          <w:sz w:val="24"/>
        </w:rPr>
        <w:t xml:space="preserve"> </w:t>
      </w:r>
      <w:r>
        <w:rPr>
          <w:sz w:val="24"/>
        </w:rPr>
        <w:t>что</w:t>
      </w:r>
      <w:r>
        <w:rPr>
          <w:spacing w:val="1"/>
          <w:sz w:val="24"/>
        </w:rPr>
        <w:t xml:space="preserve"> </w:t>
      </w:r>
      <w:r>
        <w:rPr>
          <w:sz w:val="24"/>
        </w:rPr>
        <w:t>подразумевает</w:t>
      </w:r>
      <w:r>
        <w:rPr>
          <w:spacing w:val="1"/>
          <w:sz w:val="24"/>
        </w:rPr>
        <w:t xml:space="preserve"> </w:t>
      </w:r>
      <w:r>
        <w:rPr>
          <w:sz w:val="24"/>
        </w:rPr>
        <w:t>умение</w:t>
      </w:r>
      <w:r>
        <w:rPr>
          <w:spacing w:val="1"/>
          <w:sz w:val="24"/>
        </w:rPr>
        <w:t xml:space="preserve"> </w:t>
      </w:r>
      <w:r>
        <w:rPr>
          <w:sz w:val="24"/>
        </w:rPr>
        <w:t>обращаться</w:t>
      </w:r>
      <w:r>
        <w:rPr>
          <w:spacing w:val="1"/>
          <w:sz w:val="24"/>
        </w:rPr>
        <w:t xml:space="preserve"> </w:t>
      </w:r>
      <w:r>
        <w:rPr>
          <w:sz w:val="24"/>
        </w:rPr>
        <w:t>с</w:t>
      </w:r>
      <w:r>
        <w:rPr>
          <w:spacing w:val="1"/>
          <w:sz w:val="24"/>
        </w:rPr>
        <w:t xml:space="preserve"> </w:t>
      </w:r>
      <w:r>
        <w:rPr>
          <w:sz w:val="24"/>
        </w:rPr>
        <w:t>игрушками, книгами, личными вещами, имуществом ДОУ; умение подготовиться к</w:t>
      </w:r>
      <w:r>
        <w:rPr>
          <w:spacing w:val="1"/>
          <w:sz w:val="24"/>
        </w:rPr>
        <w:t xml:space="preserve"> </w:t>
      </w:r>
      <w:r>
        <w:rPr>
          <w:sz w:val="24"/>
        </w:rPr>
        <w:t>предстоящей</w:t>
      </w:r>
      <w:r>
        <w:rPr>
          <w:spacing w:val="1"/>
          <w:sz w:val="24"/>
        </w:rPr>
        <w:t xml:space="preserve"> </w:t>
      </w:r>
      <w:r>
        <w:rPr>
          <w:sz w:val="24"/>
        </w:rPr>
        <w:t>деятельности,</w:t>
      </w:r>
      <w:r>
        <w:rPr>
          <w:spacing w:val="1"/>
          <w:sz w:val="24"/>
        </w:rPr>
        <w:t xml:space="preserve"> </w:t>
      </w:r>
      <w:r>
        <w:rPr>
          <w:sz w:val="24"/>
        </w:rPr>
        <w:t>четко</w:t>
      </w:r>
      <w:r>
        <w:rPr>
          <w:spacing w:val="1"/>
          <w:sz w:val="24"/>
        </w:rPr>
        <w:t xml:space="preserve"> </w:t>
      </w:r>
      <w:r>
        <w:rPr>
          <w:sz w:val="24"/>
        </w:rPr>
        <w:t>и</w:t>
      </w:r>
      <w:r>
        <w:rPr>
          <w:spacing w:val="1"/>
          <w:sz w:val="24"/>
        </w:rPr>
        <w:t xml:space="preserve"> </w:t>
      </w:r>
      <w:r>
        <w:rPr>
          <w:sz w:val="24"/>
        </w:rPr>
        <w:t>последовательно</w:t>
      </w:r>
      <w:r>
        <w:rPr>
          <w:spacing w:val="1"/>
          <w:sz w:val="24"/>
        </w:rPr>
        <w:t xml:space="preserve"> </w:t>
      </w:r>
      <w:r>
        <w:rPr>
          <w:sz w:val="24"/>
        </w:rPr>
        <w:t>выполнять</w:t>
      </w:r>
      <w:r>
        <w:rPr>
          <w:spacing w:val="1"/>
          <w:sz w:val="24"/>
        </w:rPr>
        <w:t xml:space="preserve"> </w:t>
      </w:r>
      <w:r>
        <w:rPr>
          <w:sz w:val="24"/>
        </w:rPr>
        <w:t>и</w:t>
      </w:r>
      <w:r>
        <w:rPr>
          <w:spacing w:val="1"/>
          <w:sz w:val="24"/>
        </w:rPr>
        <w:t xml:space="preserve"> </w:t>
      </w:r>
      <w:r>
        <w:rPr>
          <w:sz w:val="24"/>
        </w:rPr>
        <w:t>заканчивать</w:t>
      </w:r>
      <w:r>
        <w:rPr>
          <w:spacing w:val="1"/>
          <w:sz w:val="24"/>
        </w:rPr>
        <w:t xml:space="preserve"> </w:t>
      </w:r>
      <w:r>
        <w:rPr>
          <w:sz w:val="24"/>
        </w:rPr>
        <w:t>ее,</w:t>
      </w:r>
      <w:r>
        <w:rPr>
          <w:spacing w:val="-57"/>
          <w:sz w:val="24"/>
        </w:rPr>
        <w:t xml:space="preserve"> </w:t>
      </w:r>
      <w:r>
        <w:rPr>
          <w:sz w:val="24"/>
        </w:rPr>
        <w:t>после завершения привести в порядок рабочее место, аккуратно убрать все за собой;</w:t>
      </w:r>
      <w:r>
        <w:rPr>
          <w:spacing w:val="1"/>
          <w:sz w:val="24"/>
        </w:rPr>
        <w:t xml:space="preserve"> </w:t>
      </w:r>
      <w:r>
        <w:rPr>
          <w:sz w:val="24"/>
        </w:rPr>
        <w:t>привести</w:t>
      </w:r>
      <w:r>
        <w:rPr>
          <w:spacing w:val="-1"/>
          <w:sz w:val="24"/>
        </w:rPr>
        <w:t xml:space="preserve"> </w:t>
      </w:r>
      <w:r>
        <w:rPr>
          <w:sz w:val="24"/>
        </w:rPr>
        <w:t>в</w:t>
      </w:r>
      <w:r>
        <w:rPr>
          <w:spacing w:val="-1"/>
          <w:sz w:val="24"/>
        </w:rPr>
        <w:t xml:space="preserve"> </w:t>
      </w:r>
      <w:r>
        <w:rPr>
          <w:sz w:val="24"/>
        </w:rPr>
        <w:t>порядок свою</w:t>
      </w:r>
      <w:r>
        <w:rPr>
          <w:spacing w:val="-1"/>
          <w:sz w:val="24"/>
        </w:rPr>
        <w:t xml:space="preserve"> </w:t>
      </w:r>
      <w:r>
        <w:rPr>
          <w:sz w:val="24"/>
        </w:rPr>
        <w:t>одежду.</w:t>
      </w:r>
    </w:p>
    <w:p w14:paraId="57EA9865" w14:textId="77777777" w:rsidR="009429CE" w:rsidRDefault="009429CE" w:rsidP="009429CE">
      <w:pPr>
        <w:pStyle w:val="a9"/>
        <w:ind w:right="686"/>
      </w:pPr>
      <w:r>
        <w:rPr>
          <w:b/>
        </w:rPr>
        <w:t>2.5.2.7.1.</w:t>
      </w:r>
      <w:r>
        <w:rPr>
          <w:b/>
          <w:spacing w:val="1"/>
        </w:rPr>
        <w:t xml:space="preserve"> </w:t>
      </w:r>
      <w:r>
        <w:t>Цель</w:t>
      </w:r>
      <w:r>
        <w:rPr>
          <w:spacing w:val="1"/>
        </w:rPr>
        <w:t xml:space="preserve"> </w:t>
      </w:r>
      <w:r>
        <w:t>эстетического</w:t>
      </w:r>
      <w:r>
        <w:rPr>
          <w:spacing w:val="1"/>
        </w:rPr>
        <w:t xml:space="preserve"> </w:t>
      </w:r>
      <w:r>
        <w:t>воспитания</w:t>
      </w:r>
      <w:r>
        <w:rPr>
          <w:spacing w:val="1"/>
        </w:rPr>
        <w:t xml:space="preserve"> </w:t>
      </w:r>
      <w:r>
        <w:t>-</w:t>
      </w:r>
      <w:r>
        <w:rPr>
          <w:spacing w:val="1"/>
        </w:rPr>
        <w:t xml:space="preserve"> </w:t>
      </w:r>
      <w:r>
        <w:t>становление</w:t>
      </w:r>
      <w:r>
        <w:rPr>
          <w:spacing w:val="1"/>
        </w:rPr>
        <w:t xml:space="preserve"> </w:t>
      </w:r>
      <w:r>
        <w:t>у ребенка</w:t>
      </w:r>
      <w:r>
        <w:rPr>
          <w:spacing w:val="1"/>
        </w:rPr>
        <w:t xml:space="preserve"> </w:t>
      </w:r>
      <w:r>
        <w:t>с</w:t>
      </w:r>
      <w:r>
        <w:rPr>
          <w:spacing w:val="1"/>
        </w:rPr>
        <w:t xml:space="preserve"> </w:t>
      </w:r>
      <w:r>
        <w:t>ТНР</w:t>
      </w:r>
      <w:r>
        <w:rPr>
          <w:spacing w:val="1"/>
        </w:rPr>
        <w:t xml:space="preserve"> </w:t>
      </w:r>
      <w:r>
        <w:t>ценностного</w:t>
      </w:r>
      <w:r>
        <w:rPr>
          <w:spacing w:val="1"/>
        </w:rPr>
        <w:t xml:space="preserve"> </w:t>
      </w:r>
      <w:r>
        <w:t>отношения к красоте. Эстетическое воспитание через обогащение чувственного опыта и</w:t>
      </w:r>
      <w:r>
        <w:rPr>
          <w:spacing w:val="1"/>
        </w:rPr>
        <w:t xml:space="preserve"> </w:t>
      </w:r>
      <w:r>
        <w:t>развитие эмоциональной сферы личности влияет на становление нравственной и духовной</w:t>
      </w:r>
      <w:r>
        <w:rPr>
          <w:spacing w:val="-57"/>
        </w:rPr>
        <w:t xml:space="preserve"> </w:t>
      </w:r>
      <w:r>
        <w:t>составляющей</w:t>
      </w:r>
      <w:r>
        <w:rPr>
          <w:spacing w:val="-1"/>
        </w:rPr>
        <w:t xml:space="preserve"> </w:t>
      </w:r>
      <w:r>
        <w:t>внутреннего</w:t>
      </w:r>
      <w:r>
        <w:rPr>
          <w:spacing w:val="-1"/>
        </w:rPr>
        <w:t xml:space="preserve"> </w:t>
      </w:r>
      <w:r>
        <w:t>мира</w:t>
      </w:r>
      <w:r>
        <w:rPr>
          <w:spacing w:val="-1"/>
        </w:rPr>
        <w:t xml:space="preserve"> </w:t>
      </w:r>
      <w:r>
        <w:t>ребенка</w:t>
      </w:r>
      <w:r>
        <w:rPr>
          <w:spacing w:val="-1"/>
        </w:rPr>
        <w:t xml:space="preserve"> </w:t>
      </w:r>
      <w:r>
        <w:t>с</w:t>
      </w:r>
      <w:r>
        <w:rPr>
          <w:spacing w:val="-1"/>
        </w:rPr>
        <w:t xml:space="preserve"> </w:t>
      </w:r>
      <w:r>
        <w:t>ТНР.</w:t>
      </w:r>
    </w:p>
    <w:p w14:paraId="5DE52DC9" w14:textId="77777777" w:rsidR="009429CE" w:rsidRDefault="009429CE" w:rsidP="009429CE">
      <w:pPr>
        <w:pStyle w:val="a9"/>
        <w:ind w:right="695" w:firstLine="479"/>
      </w:pPr>
      <w:r>
        <w:t>Направления деятельности воспитателя по эстетическому воспитанию предполагают</w:t>
      </w:r>
      <w:r>
        <w:rPr>
          <w:spacing w:val="1"/>
        </w:rPr>
        <w:t xml:space="preserve"> </w:t>
      </w:r>
      <w:r>
        <w:t>следующее:</w:t>
      </w:r>
    </w:p>
    <w:p w14:paraId="3C1A62B8" w14:textId="77777777" w:rsidR="009429CE" w:rsidRDefault="009429CE" w:rsidP="009429CE">
      <w:pPr>
        <w:sectPr w:rsidR="009429CE">
          <w:pgSz w:w="11910" w:h="16840"/>
          <w:pgMar w:top="960" w:right="160" w:bottom="280" w:left="1340" w:header="749" w:footer="0" w:gutter="0"/>
          <w:cols w:space="720"/>
        </w:sectPr>
      </w:pPr>
    </w:p>
    <w:p w14:paraId="5B49F97E" w14:textId="77777777" w:rsidR="009429CE" w:rsidRDefault="009429CE" w:rsidP="009429CE">
      <w:pPr>
        <w:pStyle w:val="a9"/>
        <w:spacing w:before="5"/>
        <w:ind w:left="0"/>
        <w:jc w:val="left"/>
        <w:rPr>
          <w:sz w:val="15"/>
        </w:rPr>
      </w:pPr>
    </w:p>
    <w:p w14:paraId="3FF55002" w14:textId="77777777" w:rsidR="009429CE" w:rsidRDefault="009429CE" w:rsidP="0019050C">
      <w:pPr>
        <w:pStyle w:val="ab"/>
        <w:numPr>
          <w:ilvl w:val="0"/>
          <w:numId w:val="166"/>
        </w:numPr>
        <w:tabs>
          <w:tab w:val="left" w:pos="790"/>
        </w:tabs>
        <w:spacing w:before="90"/>
        <w:ind w:right="688"/>
        <w:rPr>
          <w:sz w:val="24"/>
        </w:rPr>
      </w:pPr>
      <w:r>
        <w:rPr>
          <w:sz w:val="24"/>
        </w:rPr>
        <w:t>выстраивание</w:t>
      </w:r>
      <w:r>
        <w:rPr>
          <w:spacing w:val="1"/>
          <w:sz w:val="24"/>
        </w:rPr>
        <w:t xml:space="preserve"> </w:t>
      </w:r>
      <w:r>
        <w:rPr>
          <w:sz w:val="24"/>
        </w:rPr>
        <w:t>взаимосвязи</w:t>
      </w:r>
      <w:r>
        <w:rPr>
          <w:spacing w:val="1"/>
          <w:sz w:val="24"/>
        </w:rPr>
        <w:t xml:space="preserve"> </w:t>
      </w:r>
      <w:r>
        <w:rPr>
          <w:sz w:val="24"/>
        </w:rPr>
        <w:t>художественно-творческой</w:t>
      </w:r>
      <w:r>
        <w:rPr>
          <w:spacing w:val="1"/>
          <w:sz w:val="24"/>
        </w:rPr>
        <w:t xml:space="preserve"> </w:t>
      </w:r>
      <w:r>
        <w:rPr>
          <w:sz w:val="24"/>
        </w:rPr>
        <w:t>деятельности</w:t>
      </w:r>
      <w:r>
        <w:rPr>
          <w:spacing w:val="1"/>
          <w:sz w:val="24"/>
        </w:rPr>
        <w:t xml:space="preserve"> </w:t>
      </w:r>
      <w:r>
        <w:rPr>
          <w:sz w:val="24"/>
        </w:rPr>
        <w:t>самих</w:t>
      </w:r>
      <w:r>
        <w:rPr>
          <w:spacing w:val="1"/>
          <w:sz w:val="24"/>
        </w:rPr>
        <w:t xml:space="preserve"> </w:t>
      </w:r>
      <w:r>
        <w:rPr>
          <w:sz w:val="24"/>
        </w:rPr>
        <w:t>обучающихся с ТНР с воспитательной работой через развитие восприятия, образных</w:t>
      </w:r>
      <w:r>
        <w:rPr>
          <w:spacing w:val="1"/>
          <w:sz w:val="24"/>
        </w:rPr>
        <w:t xml:space="preserve"> </w:t>
      </w:r>
      <w:r>
        <w:rPr>
          <w:sz w:val="24"/>
        </w:rPr>
        <w:t>представлений,</w:t>
      </w:r>
      <w:r>
        <w:rPr>
          <w:spacing w:val="-1"/>
          <w:sz w:val="24"/>
        </w:rPr>
        <w:t xml:space="preserve"> </w:t>
      </w:r>
      <w:r>
        <w:rPr>
          <w:sz w:val="24"/>
        </w:rPr>
        <w:t>воображения и творчества;</w:t>
      </w:r>
    </w:p>
    <w:p w14:paraId="410B3285" w14:textId="77777777" w:rsidR="009429CE" w:rsidRDefault="009429CE" w:rsidP="0019050C">
      <w:pPr>
        <w:pStyle w:val="ab"/>
        <w:numPr>
          <w:ilvl w:val="0"/>
          <w:numId w:val="166"/>
        </w:numPr>
        <w:tabs>
          <w:tab w:val="left" w:pos="790"/>
        </w:tabs>
        <w:spacing w:before="1"/>
        <w:ind w:right="685"/>
        <w:rPr>
          <w:sz w:val="24"/>
        </w:rPr>
      </w:pPr>
      <w:r>
        <w:rPr>
          <w:sz w:val="24"/>
        </w:rPr>
        <w:t>уважительное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творчества</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ТНР,</w:t>
      </w:r>
      <w:r>
        <w:rPr>
          <w:spacing w:val="1"/>
          <w:sz w:val="24"/>
        </w:rPr>
        <w:t xml:space="preserve"> </w:t>
      </w:r>
      <w:r>
        <w:rPr>
          <w:sz w:val="24"/>
        </w:rPr>
        <w:t>широкое</w:t>
      </w:r>
      <w:r>
        <w:rPr>
          <w:spacing w:val="-57"/>
          <w:sz w:val="24"/>
        </w:rPr>
        <w:t xml:space="preserve"> </w:t>
      </w:r>
      <w:r>
        <w:rPr>
          <w:sz w:val="24"/>
        </w:rPr>
        <w:t>включение</w:t>
      </w:r>
      <w:r>
        <w:rPr>
          <w:spacing w:val="-2"/>
          <w:sz w:val="24"/>
        </w:rPr>
        <w:t xml:space="preserve"> </w:t>
      </w:r>
      <w:r>
        <w:rPr>
          <w:sz w:val="24"/>
        </w:rPr>
        <w:t>их</w:t>
      </w:r>
      <w:r>
        <w:rPr>
          <w:spacing w:val="3"/>
          <w:sz w:val="24"/>
        </w:rPr>
        <w:t xml:space="preserve"> </w:t>
      </w:r>
      <w:r>
        <w:rPr>
          <w:sz w:val="24"/>
        </w:rPr>
        <w:t>произведений в</w:t>
      </w:r>
      <w:r>
        <w:rPr>
          <w:spacing w:val="-1"/>
          <w:sz w:val="24"/>
        </w:rPr>
        <w:t xml:space="preserve"> </w:t>
      </w:r>
      <w:r>
        <w:rPr>
          <w:sz w:val="24"/>
        </w:rPr>
        <w:t>жизнь</w:t>
      </w:r>
      <w:r>
        <w:rPr>
          <w:spacing w:val="-1"/>
          <w:sz w:val="24"/>
        </w:rPr>
        <w:t xml:space="preserve"> </w:t>
      </w:r>
      <w:r>
        <w:rPr>
          <w:sz w:val="24"/>
        </w:rPr>
        <w:t>ДОУ;</w:t>
      </w:r>
    </w:p>
    <w:p w14:paraId="659DF154" w14:textId="77777777" w:rsidR="009429CE" w:rsidRDefault="009429CE" w:rsidP="0019050C">
      <w:pPr>
        <w:pStyle w:val="ab"/>
        <w:numPr>
          <w:ilvl w:val="0"/>
          <w:numId w:val="166"/>
        </w:numPr>
        <w:tabs>
          <w:tab w:val="left" w:pos="790"/>
        </w:tabs>
        <w:ind w:hanging="361"/>
        <w:rPr>
          <w:sz w:val="24"/>
        </w:rPr>
      </w:pPr>
      <w:r>
        <w:rPr>
          <w:sz w:val="24"/>
        </w:rPr>
        <w:t>организацию</w:t>
      </w:r>
      <w:r>
        <w:rPr>
          <w:spacing w:val="-5"/>
          <w:sz w:val="24"/>
        </w:rPr>
        <w:t xml:space="preserve"> </w:t>
      </w:r>
      <w:r>
        <w:rPr>
          <w:sz w:val="24"/>
        </w:rPr>
        <w:t>выставок,</w:t>
      </w:r>
      <w:r>
        <w:rPr>
          <w:spacing w:val="-6"/>
          <w:sz w:val="24"/>
        </w:rPr>
        <w:t xml:space="preserve"> </w:t>
      </w:r>
      <w:r>
        <w:rPr>
          <w:sz w:val="24"/>
        </w:rPr>
        <w:t>концертов,</w:t>
      </w:r>
      <w:r>
        <w:rPr>
          <w:spacing w:val="-5"/>
          <w:sz w:val="24"/>
        </w:rPr>
        <w:t xml:space="preserve"> </w:t>
      </w:r>
      <w:r>
        <w:rPr>
          <w:sz w:val="24"/>
        </w:rPr>
        <w:t>создание</w:t>
      </w:r>
      <w:r>
        <w:rPr>
          <w:spacing w:val="-6"/>
          <w:sz w:val="24"/>
        </w:rPr>
        <w:t xml:space="preserve"> </w:t>
      </w:r>
      <w:r>
        <w:rPr>
          <w:sz w:val="24"/>
        </w:rPr>
        <w:t>эстетической</w:t>
      </w:r>
      <w:r>
        <w:rPr>
          <w:spacing w:val="-5"/>
          <w:sz w:val="24"/>
        </w:rPr>
        <w:t xml:space="preserve"> </w:t>
      </w:r>
      <w:r>
        <w:rPr>
          <w:sz w:val="24"/>
        </w:rPr>
        <w:t>развивающей</w:t>
      </w:r>
      <w:r>
        <w:rPr>
          <w:spacing w:val="-4"/>
          <w:sz w:val="24"/>
        </w:rPr>
        <w:t xml:space="preserve"> </w:t>
      </w:r>
      <w:r>
        <w:rPr>
          <w:sz w:val="24"/>
        </w:rPr>
        <w:t>среды;</w:t>
      </w:r>
    </w:p>
    <w:p w14:paraId="77401B9F" w14:textId="77777777" w:rsidR="009429CE" w:rsidRDefault="009429CE" w:rsidP="0019050C">
      <w:pPr>
        <w:pStyle w:val="ab"/>
        <w:numPr>
          <w:ilvl w:val="0"/>
          <w:numId w:val="166"/>
        </w:numPr>
        <w:tabs>
          <w:tab w:val="left" w:pos="790"/>
        </w:tabs>
        <w:ind w:right="693"/>
        <w:rPr>
          <w:sz w:val="24"/>
        </w:rPr>
      </w:pPr>
      <w:r>
        <w:rPr>
          <w:sz w:val="24"/>
        </w:rPr>
        <w:t>формирование чувства прекрасного на основе восприятия художественного слова на</w:t>
      </w:r>
      <w:r>
        <w:rPr>
          <w:spacing w:val="1"/>
          <w:sz w:val="24"/>
        </w:rPr>
        <w:t xml:space="preserve"> </w:t>
      </w:r>
      <w:r>
        <w:rPr>
          <w:sz w:val="24"/>
        </w:rPr>
        <w:t>русском</w:t>
      </w:r>
      <w:r>
        <w:rPr>
          <w:spacing w:val="-2"/>
          <w:sz w:val="24"/>
        </w:rPr>
        <w:t xml:space="preserve"> </w:t>
      </w:r>
      <w:r>
        <w:rPr>
          <w:sz w:val="24"/>
        </w:rPr>
        <w:t>и родном</w:t>
      </w:r>
      <w:r>
        <w:rPr>
          <w:spacing w:val="-1"/>
          <w:sz w:val="24"/>
        </w:rPr>
        <w:t xml:space="preserve"> </w:t>
      </w:r>
      <w:r>
        <w:rPr>
          <w:sz w:val="24"/>
        </w:rPr>
        <w:t>языке;</w:t>
      </w:r>
    </w:p>
    <w:p w14:paraId="7170A97B" w14:textId="77777777" w:rsidR="009429CE" w:rsidRDefault="009429CE" w:rsidP="0019050C">
      <w:pPr>
        <w:pStyle w:val="ab"/>
        <w:numPr>
          <w:ilvl w:val="0"/>
          <w:numId w:val="166"/>
        </w:numPr>
        <w:tabs>
          <w:tab w:val="left" w:pos="790"/>
        </w:tabs>
        <w:ind w:right="685"/>
        <w:rPr>
          <w:sz w:val="24"/>
        </w:rPr>
      </w:pPr>
      <w:r>
        <w:rPr>
          <w:sz w:val="24"/>
        </w:rPr>
        <w:t>реализация вариативности содержания, форм и методов работы с детьми с ТНР по</w:t>
      </w:r>
      <w:r>
        <w:rPr>
          <w:spacing w:val="1"/>
          <w:sz w:val="24"/>
        </w:rPr>
        <w:t xml:space="preserve"> </w:t>
      </w:r>
      <w:r>
        <w:rPr>
          <w:sz w:val="24"/>
        </w:rPr>
        <w:t>разным</w:t>
      </w:r>
      <w:r>
        <w:rPr>
          <w:spacing w:val="-3"/>
          <w:sz w:val="24"/>
        </w:rPr>
        <w:t xml:space="preserve"> </w:t>
      </w:r>
      <w:r>
        <w:rPr>
          <w:sz w:val="24"/>
        </w:rPr>
        <w:t>направлениям</w:t>
      </w:r>
      <w:r>
        <w:rPr>
          <w:spacing w:val="-1"/>
          <w:sz w:val="24"/>
        </w:rPr>
        <w:t xml:space="preserve"> </w:t>
      </w:r>
      <w:r>
        <w:rPr>
          <w:sz w:val="24"/>
        </w:rPr>
        <w:t>эстетического воспитания.</w:t>
      </w:r>
    </w:p>
    <w:p w14:paraId="0A22C44E" w14:textId="77777777" w:rsidR="009429CE" w:rsidRDefault="009429CE" w:rsidP="0019050C">
      <w:pPr>
        <w:pStyle w:val="ab"/>
        <w:numPr>
          <w:ilvl w:val="1"/>
          <w:numId w:val="166"/>
        </w:numPr>
        <w:tabs>
          <w:tab w:val="left" w:pos="1790"/>
        </w:tabs>
        <w:spacing w:before="4" w:line="237" w:lineRule="auto"/>
        <w:ind w:right="691"/>
        <w:rPr>
          <w:sz w:val="24"/>
        </w:rPr>
      </w:pPr>
      <w:r>
        <w:rPr>
          <w:sz w:val="24"/>
          <w:u w:val="single"/>
        </w:rPr>
        <w:t>Часть,</w:t>
      </w:r>
      <w:r>
        <w:rPr>
          <w:spacing w:val="1"/>
          <w:sz w:val="24"/>
          <w:u w:val="single"/>
        </w:rPr>
        <w:t xml:space="preserve"> </w:t>
      </w:r>
      <w:r>
        <w:rPr>
          <w:sz w:val="24"/>
          <w:u w:val="single"/>
        </w:rPr>
        <w:t>формируемая</w:t>
      </w:r>
      <w:r>
        <w:rPr>
          <w:spacing w:val="1"/>
          <w:sz w:val="24"/>
          <w:u w:val="single"/>
        </w:rPr>
        <w:t xml:space="preserve"> </w:t>
      </w:r>
      <w:r>
        <w:rPr>
          <w:sz w:val="24"/>
          <w:u w:val="single"/>
        </w:rPr>
        <w:t>участниками</w:t>
      </w:r>
      <w:r>
        <w:rPr>
          <w:spacing w:val="1"/>
          <w:sz w:val="24"/>
          <w:u w:val="single"/>
        </w:rPr>
        <w:t xml:space="preserve"> </w:t>
      </w:r>
      <w:r>
        <w:rPr>
          <w:sz w:val="24"/>
          <w:u w:val="single"/>
        </w:rPr>
        <w:t>образовательных</w:t>
      </w:r>
      <w:r>
        <w:rPr>
          <w:spacing w:val="1"/>
          <w:sz w:val="24"/>
          <w:u w:val="single"/>
        </w:rPr>
        <w:t xml:space="preserve"> </w:t>
      </w:r>
      <w:r>
        <w:rPr>
          <w:sz w:val="24"/>
          <w:u w:val="single"/>
        </w:rPr>
        <w:t>отношений,</w:t>
      </w:r>
      <w:r>
        <w:rPr>
          <w:spacing w:val="1"/>
          <w:sz w:val="24"/>
          <w:u w:val="single"/>
        </w:rPr>
        <w:t xml:space="preserve"> </w:t>
      </w:r>
      <w:r>
        <w:rPr>
          <w:sz w:val="24"/>
          <w:u w:val="single"/>
        </w:rPr>
        <w:t>при</w:t>
      </w:r>
      <w:r>
        <w:rPr>
          <w:spacing w:val="-57"/>
          <w:sz w:val="24"/>
        </w:rPr>
        <w:t xml:space="preserve"> </w:t>
      </w:r>
      <w:r>
        <w:rPr>
          <w:sz w:val="24"/>
          <w:u w:val="single"/>
        </w:rPr>
        <w:t>реализации</w:t>
      </w:r>
      <w:r>
        <w:rPr>
          <w:spacing w:val="-3"/>
          <w:sz w:val="24"/>
          <w:u w:val="single"/>
        </w:rPr>
        <w:t xml:space="preserve"> </w:t>
      </w:r>
      <w:r>
        <w:rPr>
          <w:sz w:val="24"/>
          <w:u w:val="single"/>
        </w:rPr>
        <w:t>РПВ.</w:t>
      </w:r>
    </w:p>
    <w:p w14:paraId="72D1981C" w14:textId="77777777" w:rsidR="009429CE" w:rsidRDefault="009429CE" w:rsidP="009429CE">
      <w:pPr>
        <w:pStyle w:val="a9"/>
        <w:ind w:right="695"/>
      </w:pPr>
      <w:r>
        <w:t>В каждой возрастной группе оформлены и действуют центры/уголки по направлениям</w:t>
      </w:r>
      <w:r>
        <w:rPr>
          <w:spacing w:val="1"/>
        </w:rPr>
        <w:t xml:space="preserve"> </w:t>
      </w:r>
      <w:r>
        <w:t>развития</w:t>
      </w:r>
      <w:r>
        <w:rPr>
          <w:spacing w:val="-4"/>
        </w:rPr>
        <w:t xml:space="preserve"> </w:t>
      </w:r>
      <w:r>
        <w:t>и</w:t>
      </w:r>
      <w:r>
        <w:rPr>
          <w:spacing w:val="1"/>
        </w:rPr>
        <w:t xml:space="preserve"> </w:t>
      </w:r>
      <w:r>
        <w:rPr>
          <w:i/>
        </w:rPr>
        <w:t>воспитания</w:t>
      </w:r>
      <w:r>
        <w:rPr>
          <w:i/>
          <w:spacing w:val="2"/>
        </w:rPr>
        <w:t xml:space="preserve"> </w:t>
      </w:r>
      <w:r>
        <w:t>детей.</w:t>
      </w:r>
    </w:p>
    <w:p w14:paraId="6DC557B7" w14:textId="77777777" w:rsidR="009429CE" w:rsidRDefault="009429CE" w:rsidP="009429CE">
      <w:pPr>
        <w:pStyle w:val="a9"/>
        <w:spacing w:before="6"/>
        <w:ind w:left="0"/>
        <w:jc w:val="left"/>
      </w:pPr>
    </w:p>
    <w:p w14:paraId="46C2F6E6" w14:textId="77777777" w:rsidR="009429CE" w:rsidRDefault="009429CE" w:rsidP="0019050C">
      <w:pPr>
        <w:pStyle w:val="2"/>
        <w:numPr>
          <w:ilvl w:val="3"/>
          <w:numId w:val="211"/>
        </w:numPr>
        <w:tabs>
          <w:tab w:val="left" w:pos="1142"/>
        </w:tabs>
        <w:spacing w:line="274" w:lineRule="exact"/>
        <w:ind w:left="1142" w:hanging="780"/>
        <w:jc w:val="both"/>
      </w:pPr>
      <w:r>
        <w:t>Особенности</w:t>
      </w:r>
      <w:r>
        <w:rPr>
          <w:spacing w:val="-5"/>
        </w:rPr>
        <w:t xml:space="preserve"> </w:t>
      </w:r>
      <w:r>
        <w:t>реализации</w:t>
      </w:r>
      <w:r>
        <w:rPr>
          <w:spacing w:val="-5"/>
        </w:rPr>
        <w:t xml:space="preserve"> </w:t>
      </w:r>
      <w:r>
        <w:t>воспитательного</w:t>
      </w:r>
      <w:r>
        <w:rPr>
          <w:spacing w:val="-5"/>
        </w:rPr>
        <w:t xml:space="preserve"> </w:t>
      </w:r>
      <w:r>
        <w:t>процесса.</w:t>
      </w:r>
    </w:p>
    <w:p w14:paraId="4086B34A" w14:textId="77777777" w:rsidR="009429CE" w:rsidRDefault="009429CE" w:rsidP="009429CE">
      <w:pPr>
        <w:pStyle w:val="a9"/>
        <w:ind w:right="690" w:firstLine="479"/>
      </w:pPr>
      <w:r>
        <w:t>В</w:t>
      </w:r>
      <w:r>
        <w:rPr>
          <w:spacing w:val="1"/>
        </w:rPr>
        <w:t xml:space="preserve"> </w:t>
      </w:r>
      <w:r>
        <w:t>перечне</w:t>
      </w:r>
      <w:r>
        <w:rPr>
          <w:spacing w:val="1"/>
        </w:rPr>
        <w:t xml:space="preserve"> </w:t>
      </w:r>
      <w:r>
        <w:t>особенностей</w:t>
      </w:r>
      <w:r>
        <w:rPr>
          <w:spacing w:val="1"/>
        </w:rPr>
        <w:t xml:space="preserve"> </w:t>
      </w:r>
      <w:r>
        <w:t>организации</w:t>
      </w:r>
      <w:r>
        <w:rPr>
          <w:spacing w:val="1"/>
        </w:rPr>
        <w:t xml:space="preserve"> </w:t>
      </w:r>
      <w:r>
        <w:t>воспитательного</w:t>
      </w:r>
      <w:r>
        <w:rPr>
          <w:spacing w:val="1"/>
        </w:rPr>
        <w:t xml:space="preserve"> </w:t>
      </w:r>
      <w:r>
        <w:t>процесса</w:t>
      </w:r>
      <w:r>
        <w:rPr>
          <w:spacing w:val="1"/>
        </w:rPr>
        <w:t xml:space="preserve"> </w:t>
      </w:r>
      <w:r>
        <w:t>в</w:t>
      </w:r>
      <w:r>
        <w:rPr>
          <w:spacing w:val="61"/>
        </w:rPr>
        <w:t xml:space="preserve"> </w:t>
      </w:r>
      <w:r>
        <w:t>ДОУ</w:t>
      </w:r>
      <w:r>
        <w:rPr>
          <w:spacing w:val="1"/>
        </w:rPr>
        <w:t xml:space="preserve"> </w:t>
      </w:r>
      <w:r>
        <w:t>целесообразно</w:t>
      </w:r>
      <w:r>
        <w:rPr>
          <w:spacing w:val="-1"/>
        </w:rPr>
        <w:t xml:space="preserve"> </w:t>
      </w:r>
      <w:r>
        <w:t>отобразить:</w:t>
      </w:r>
    </w:p>
    <w:p w14:paraId="0A9900A4" w14:textId="77777777" w:rsidR="009429CE" w:rsidRDefault="009429CE" w:rsidP="0019050C">
      <w:pPr>
        <w:pStyle w:val="ab"/>
        <w:numPr>
          <w:ilvl w:val="0"/>
          <w:numId w:val="165"/>
        </w:numPr>
        <w:tabs>
          <w:tab w:val="left" w:pos="790"/>
        </w:tabs>
        <w:ind w:hanging="361"/>
        <w:rPr>
          <w:sz w:val="24"/>
        </w:rPr>
      </w:pPr>
      <w:r>
        <w:rPr>
          <w:sz w:val="24"/>
        </w:rPr>
        <w:t>региональные</w:t>
      </w:r>
      <w:r>
        <w:rPr>
          <w:spacing w:val="-6"/>
          <w:sz w:val="24"/>
        </w:rPr>
        <w:t xml:space="preserve"> </w:t>
      </w:r>
      <w:r>
        <w:rPr>
          <w:sz w:val="24"/>
        </w:rPr>
        <w:t>и</w:t>
      </w:r>
      <w:r>
        <w:rPr>
          <w:spacing w:val="-3"/>
          <w:sz w:val="24"/>
        </w:rPr>
        <w:t xml:space="preserve"> </w:t>
      </w:r>
      <w:r>
        <w:rPr>
          <w:sz w:val="24"/>
        </w:rPr>
        <w:t>муниципальные</w:t>
      </w:r>
      <w:r>
        <w:rPr>
          <w:spacing w:val="-5"/>
          <w:sz w:val="24"/>
        </w:rPr>
        <w:t xml:space="preserve"> </w:t>
      </w:r>
      <w:r>
        <w:rPr>
          <w:sz w:val="24"/>
        </w:rPr>
        <w:t>особенности</w:t>
      </w:r>
      <w:r>
        <w:rPr>
          <w:spacing w:val="-5"/>
          <w:sz w:val="24"/>
        </w:rPr>
        <w:t xml:space="preserve"> </w:t>
      </w:r>
      <w:r>
        <w:rPr>
          <w:sz w:val="24"/>
        </w:rPr>
        <w:t>социокультурного</w:t>
      </w:r>
      <w:r>
        <w:rPr>
          <w:spacing w:val="-3"/>
          <w:sz w:val="24"/>
        </w:rPr>
        <w:t xml:space="preserve"> </w:t>
      </w:r>
      <w:r>
        <w:rPr>
          <w:sz w:val="24"/>
        </w:rPr>
        <w:t>окружения</w:t>
      </w:r>
      <w:r>
        <w:rPr>
          <w:spacing w:val="-3"/>
          <w:sz w:val="24"/>
        </w:rPr>
        <w:t xml:space="preserve"> </w:t>
      </w:r>
      <w:r>
        <w:rPr>
          <w:sz w:val="24"/>
        </w:rPr>
        <w:t>ДОУ;</w:t>
      </w:r>
    </w:p>
    <w:p w14:paraId="2ABA567E" w14:textId="77777777" w:rsidR="009429CE" w:rsidRDefault="009429CE" w:rsidP="0019050C">
      <w:pPr>
        <w:pStyle w:val="ab"/>
        <w:numPr>
          <w:ilvl w:val="0"/>
          <w:numId w:val="165"/>
        </w:numPr>
        <w:tabs>
          <w:tab w:val="left" w:pos="790"/>
        </w:tabs>
        <w:ind w:right="688"/>
        <w:rPr>
          <w:sz w:val="24"/>
        </w:rPr>
      </w:pPr>
      <w:r>
        <w:rPr>
          <w:sz w:val="24"/>
        </w:rPr>
        <w:t>значимые в аспекте воспитания проекты и программы, в которых уже участвует ДОУ,</w:t>
      </w:r>
      <w:r>
        <w:rPr>
          <w:spacing w:val="1"/>
          <w:sz w:val="24"/>
        </w:rPr>
        <w:t xml:space="preserve"> </w:t>
      </w:r>
      <w:r>
        <w:rPr>
          <w:sz w:val="24"/>
        </w:rPr>
        <w:t>дифференцируемые</w:t>
      </w:r>
      <w:r>
        <w:rPr>
          <w:spacing w:val="-4"/>
          <w:sz w:val="24"/>
        </w:rPr>
        <w:t xml:space="preserve"> </w:t>
      </w:r>
      <w:r>
        <w:rPr>
          <w:sz w:val="24"/>
        </w:rPr>
        <w:t>по</w:t>
      </w:r>
      <w:r>
        <w:rPr>
          <w:spacing w:val="-2"/>
          <w:sz w:val="24"/>
        </w:rPr>
        <w:t xml:space="preserve"> </w:t>
      </w:r>
      <w:r>
        <w:rPr>
          <w:sz w:val="24"/>
        </w:rPr>
        <w:t>признакам:</w:t>
      </w:r>
      <w:r>
        <w:rPr>
          <w:spacing w:val="-2"/>
          <w:sz w:val="24"/>
        </w:rPr>
        <w:t xml:space="preserve"> </w:t>
      </w:r>
      <w:r>
        <w:rPr>
          <w:sz w:val="24"/>
        </w:rPr>
        <w:t>федеральные,</w:t>
      </w:r>
      <w:r>
        <w:rPr>
          <w:spacing w:val="-2"/>
          <w:sz w:val="24"/>
        </w:rPr>
        <w:t xml:space="preserve"> </w:t>
      </w:r>
      <w:r>
        <w:rPr>
          <w:sz w:val="24"/>
        </w:rPr>
        <w:t>региональные,</w:t>
      </w:r>
      <w:r>
        <w:rPr>
          <w:spacing w:val="-2"/>
          <w:sz w:val="24"/>
        </w:rPr>
        <w:t xml:space="preserve"> </w:t>
      </w:r>
      <w:r>
        <w:rPr>
          <w:sz w:val="24"/>
        </w:rPr>
        <w:t>муниципальные;</w:t>
      </w:r>
    </w:p>
    <w:p w14:paraId="4994DB1E" w14:textId="77777777" w:rsidR="009429CE" w:rsidRDefault="009429CE" w:rsidP="0019050C">
      <w:pPr>
        <w:pStyle w:val="ab"/>
        <w:numPr>
          <w:ilvl w:val="0"/>
          <w:numId w:val="165"/>
        </w:numPr>
        <w:tabs>
          <w:tab w:val="left" w:pos="790"/>
        </w:tabs>
        <w:ind w:right="688"/>
        <w:rPr>
          <w:sz w:val="24"/>
        </w:rPr>
      </w:pPr>
      <w:r>
        <w:rPr>
          <w:sz w:val="24"/>
        </w:rPr>
        <w:t>значимые</w:t>
      </w:r>
      <w:r>
        <w:rPr>
          <w:spacing w:val="1"/>
          <w:sz w:val="24"/>
        </w:rPr>
        <w:t xml:space="preserve"> </w:t>
      </w:r>
      <w:r>
        <w:rPr>
          <w:sz w:val="24"/>
        </w:rPr>
        <w:t>в</w:t>
      </w:r>
      <w:r>
        <w:rPr>
          <w:spacing w:val="1"/>
          <w:sz w:val="24"/>
        </w:rPr>
        <w:t xml:space="preserve"> </w:t>
      </w:r>
      <w:r>
        <w:rPr>
          <w:sz w:val="24"/>
        </w:rPr>
        <w:t>аспекте</w:t>
      </w:r>
      <w:r>
        <w:rPr>
          <w:spacing w:val="1"/>
          <w:sz w:val="24"/>
        </w:rPr>
        <w:t xml:space="preserve"> </w:t>
      </w:r>
      <w:r>
        <w:rPr>
          <w:sz w:val="24"/>
        </w:rPr>
        <w:t>воспитания проекты</w:t>
      </w:r>
      <w:r>
        <w:rPr>
          <w:spacing w:val="1"/>
          <w:sz w:val="24"/>
        </w:rPr>
        <w:t xml:space="preserve"> </w:t>
      </w:r>
      <w:r>
        <w:rPr>
          <w:sz w:val="24"/>
        </w:rPr>
        <w:t>и</w:t>
      </w:r>
      <w:r>
        <w:rPr>
          <w:spacing w:val="1"/>
          <w:sz w:val="24"/>
        </w:rPr>
        <w:t xml:space="preserve"> </w:t>
      </w:r>
      <w:r>
        <w:rPr>
          <w:sz w:val="24"/>
        </w:rPr>
        <w:t>программы,</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ДОУ</w:t>
      </w:r>
      <w:r>
        <w:rPr>
          <w:spacing w:val="1"/>
          <w:sz w:val="24"/>
        </w:rPr>
        <w:t xml:space="preserve"> </w:t>
      </w:r>
      <w:r>
        <w:rPr>
          <w:sz w:val="24"/>
        </w:rPr>
        <w:t>намерено</w:t>
      </w:r>
      <w:r>
        <w:rPr>
          <w:spacing w:val="1"/>
          <w:sz w:val="24"/>
        </w:rPr>
        <w:t xml:space="preserve"> </w:t>
      </w:r>
      <w:r>
        <w:rPr>
          <w:sz w:val="24"/>
        </w:rPr>
        <w:t>принять</w:t>
      </w:r>
      <w:r>
        <w:rPr>
          <w:spacing w:val="1"/>
          <w:sz w:val="24"/>
        </w:rPr>
        <w:t xml:space="preserve"> </w:t>
      </w:r>
      <w:r>
        <w:rPr>
          <w:sz w:val="24"/>
        </w:rPr>
        <w:t>участие,</w:t>
      </w:r>
      <w:r>
        <w:rPr>
          <w:spacing w:val="1"/>
          <w:sz w:val="24"/>
        </w:rPr>
        <w:t xml:space="preserve"> </w:t>
      </w:r>
      <w:r>
        <w:rPr>
          <w:sz w:val="24"/>
        </w:rPr>
        <w:t>дифференцируемые</w:t>
      </w:r>
      <w:r>
        <w:rPr>
          <w:spacing w:val="1"/>
          <w:sz w:val="24"/>
        </w:rPr>
        <w:t xml:space="preserve"> </w:t>
      </w:r>
      <w:r>
        <w:rPr>
          <w:sz w:val="24"/>
        </w:rPr>
        <w:t>по</w:t>
      </w:r>
      <w:r>
        <w:rPr>
          <w:spacing w:val="1"/>
          <w:sz w:val="24"/>
        </w:rPr>
        <w:t xml:space="preserve"> </w:t>
      </w:r>
      <w:r>
        <w:rPr>
          <w:sz w:val="24"/>
        </w:rPr>
        <w:t>признакам:</w:t>
      </w:r>
      <w:r>
        <w:rPr>
          <w:spacing w:val="1"/>
          <w:sz w:val="24"/>
        </w:rPr>
        <w:t xml:space="preserve"> </w:t>
      </w:r>
      <w:r>
        <w:rPr>
          <w:sz w:val="24"/>
        </w:rPr>
        <w:t>федеральные,</w:t>
      </w:r>
      <w:r>
        <w:rPr>
          <w:spacing w:val="1"/>
          <w:sz w:val="24"/>
        </w:rPr>
        <w:t xml:space="preserve"> </w:t>
      </w:r>
      <w:r>
        <w:rPr>
          <w:sz w:val="24"/>
        </w:rPr>
        <w:t>региональные,</w:t>
      </w:r>
      <w:r>
        <w:rPr>
          <w:spacing w:val="1"/>
          <w:sz w:val="24"/>
        </w:rPr>
        <w:t xml:space="preserve"> </w:t>
      </w:r>
      <w:r>
        <w:rPr>
          <w:sz w:val="24"/>
        </w:rPr>
        <w:t>муниципальные;</w:t>
      </w:r>
    </w:p>
    <w:p w14:paraId="6EA6E257" w14:textId="77777777" w:rsidR="009429CE" w:rsidRDefault="009429CE" w:rsidP="0019050C">
      <w:pPr>
        <w:pStyle w:val="ab"/>
        <w:numPr>
          <w:ilvl w:val="0"/>
          <w:numId w:val="165"/>
        </w:numPr>
        <w:tabs>
          <w:tab w:val="left" w:pos="790"/>
        </w:tabs>
        <w:ind w:hanging="361"/>
        <w:rPr>
          <w:sz w:val="24"/>
        </w:rPr>
      </w:pPr>
      <w:r>
        <w:rPr>
          <w:sz w:val="24"/>
        </w:rPr>
        <w:t>ключевые</w:t>
      </w:r>
      <w:r>
        <w:rPr>
          <w:spacing w:val="-4"/>
          <w:sz w:val="24"/>
        </w:rPr>
        <w:t xml:space="preserve"> </w:t>
      </w:r>
      <w:r>
        <w:rPr>
          <w:sz w:val="24"/>
        </w:rPr>
        <w:t>элементы</w:t>
      </w:r>
      <w:r>
        <w:rPr>
          <w:spacing w:val="-2"/>
          <w:sz w:val="24"/>
        </w:rPr>
        <w:t xml:space="preserve"> </w:t>
      </w:r>
      <w:r>
        <w:rPr>
          <w:sz w:val="24"/>
        </w:rPr>
        <w:t>уклада</w:t>
      </w:r>
      <w:r>
        <w:rPr>
          <w:spacing w:val="-3"/>
          <w:sz w:val="24"/>
        </w:rPr>
        <w:t xml:space="preserve"> </w:t>
      </w:r>
      <w:r>
        <w:rPr>
          <w:sz w:val="24"/>
        </w:rPr>
        <w:t>ДОУ;</w:t>
      </w:r>
    </w:p>
    <w:p w14:paraId="134618A6" w14:textId="77777777" w:rsidR="009429CE" w:rsidRDefault="009429CE" w:rsidP="0019050C">
      <w:pPr>
        <w:pStyle w:val="ab"/>
        <w:numPr>
          <w:ilvl w:val="0"/>
          <w:numId w:val="165"/>
        </w:numPr>
        <w:tabs>
          <w:tab w:val="left" w:pos="790"/>
        </w:tabs>
        <w:ind w:right="694"/>
        <w:rPr>
          <w:sz w:val="24"/>
        </w:rPr>
      </w:pPr>
      <w:r>
        <w:rPr>
          <w:sz w:val="24"/>
        </w:rPr>
        <w:t>наличие</w:t>
      </w:r>
      <w:r>
        <w:rPr>
          <w:spacing w:val="1"/>
          <w:sz w:val="24"/>
        </w:rPr>
        <w:t xml:space="preserve"> </w:t>
      </w:r>
      <w:r>
        <w:rPr>
          <w:sz w:val="24"/>
        </w:rPr>
        <w:t>инновационных,</w:t>
      </w:r>
      <w:r>
        <w:rPr>
          <w:spacing w:val="1"/>
          <w:sz w:val="24"/>
        </w:rPr>
        <w:t xml:space="preserve"> </w:t>
      </w:r>
      <w:r>
        <w:rPr>
          <w:sz w:val="24"/>
        </w:rPr>
        <w:t>опережающих,</w:t>
      </w:r>
      <w:r>
        <w:rPr>
          <w:spacing w:val="1"/>
          <w:sz w:val="24"/>
        </w:rPr>
        <w:t xml:space="preserve"> </w:t>
      </w:r>
      <w:r>
        <w:rPr>
          <w:sz w:val="24"/>
        </w:rPr>
        <w:t>перспективных</w:t>
      </w:r>
      <w:r>
        <w:rPr>
          <w:spacing w:val="1"/>
          <w:sz w:val="24"/>
        </w:rPr>
        <w:t xml:space="preserve"> </w:t>
      </w:r>
      <w:r>
        <w:rPr>
          <w:sz w:val="24"/>
        </w:rPr>
        <w:t>технологий</w:t>
      </w:r>
      <w:r>
        <w:rPr>
          <w:spacing w:val="1"/>
          <w:sz w:val="24"/>
        </w:rPr>
        <w:t xml:space="preserve"> </w:t>
      </w:r>
      <w:r>
        <w:rPr>
          <w:sz w:val="24"/>
        </w:rPr>
        <w:t>значимой</w:t>
      </w:r>
      <w:r>
        <w:rPr>
          <w:spacing w:val="1"/>
          <w:sz w:val="24"/>
        </w:rPr>
        <w:t xml:space="preserve"> </w:t>
      </w:r>
      <w:r>
        <w:rPr>
          <w:sz w:val="24"/>
        </w:rPr>
        <w:t>в</w:t>
      </w:r>
      <w:r>
        <w:rPr>
          <w:spacing w:val="1"/>
          <w:sz w:val="24"/>
        </w:rPr>
        <w:t xml:space="preserve"> </w:t>
      </w:r>
      <w:r>
        <w:rPr>
          <w:sz w:val="24"/>
        </w:rPr>
        <w:t>аспекте</w:t>
      </w:r>
      <w:r>
        <w:rPr>
          <w:spacing w:val="-2"/>
          <w:sz w:val="24"/>
        </w:rPr>
        <w:t xml:space="preserve"> </w:t>
      </w:r>
      <w:r>
        <w:rPr>
          <w:sz w:val="24"/>
        </w:rPr>
        <w:t>воспитания</w:t>
      </w:r>
      <w:r>
        <w:rPr>
          <w:spacing w:val="-1"/>
          <w:sz w:val="24"/>
        </w:rPr>
        <w:t xml:space="preserve"> </w:t>
      </w:r>
      <w:r>
        <w:rPr>
          <w:sz w:val="24"/>
        </w:rPr>
        <w:t>деятельности,</w:t>
      </w:r>
      <w:r>
        <w:rPr>
          <w:spacing w:val="-3"/>
          <w:sz w:val="24"/>
        </w:rPr>
        <w:t xml:space="preserve"> </w:t>
      </w:r>
      <w:r>
        <w:rPr>
          <w:sz w:val="24"/>
        </w:rPr>
        <w:t>потенциальных "точек</w:t>
      </w:r>
      <w:r>
        <w:rPr>
          <w:spacing w:val="-1"/>
          <w:sz w:val="24"/>
        </w:rPr>
        <w:t xml:space="preserve"> </w:t>
      </w:r>
      <w:r>
        <w:rPr>
          <w:sz w:val="24"/>
        </w:rPr>
        <w:t>роста";</w:t>
      </w:r>
    </w:p>
    <w:p w14:paraId="032C414B" w14:textId="77777777" w:rsidR="009429CE" w:rsidRDefault="009429CE" w:rsidP="0019050C">
      <w:pPr>
        <w:pStyle w:val="ab"/>
        <w:numPr>
          <w:ilvl w:val="0"/>
          <w:numId w:val="165"/>
        </w:numPr>
        <w:tabs>
          <w:tab w:val="left" w:pos="790"/>
        </w:tabs>
        <w:ind w:right="687"/>
        <w:rPr>
          <w:sz w:val="24"/>
        </w:rPr>
      </w:pPr>
      <w:r>
        <w:rPr>
          <w:sz w:val="24"/>
        </w:rPr>
        <w:t>существенные отличия ДОУ</w:t>
      </w:r>
      <w:r>
        <w:rPr>
          <w:spacing w:val="1"/>
          <w:sz w:val="24"/>
        </w:rPr>
        <w:t xml:space="preserve"> </w:t>
      </w:r>
      <w:r>
        <w:rPr>
          <w:sz w:val="24"/>
        </w:rPr>
        <w:t>от других</w:t>
      </w:r>
      <w:r>
        <w:rPr>
          <w:spacing w:val="1"/>
          <w:sz w:val="24"/>
        </w:rPr>
        <w:t xml:space="preserve"> </w:t>
      </w:r>
      <w:r>
        <w:rPr>
          <w:sz w:val="24"/>
        </w:rPr>
        <w:t>образовательных</w:t>
      </w:r>
      <w:r>
        <w:rPr>
          <w:spacing w:val="1"/>
          <w:sz w:val="24"/>
        </w:rPr>
        <w:t xml:space="preserve"> </w:t>
      </w:r>
      <w:r>
        <w:rPr>
          <w:sz w:val="24"/>
        </w:rPr>
        <w:t>организаций по признаку</w:t>
      </w:r>
      <w:r>
        <w:rPr>
          <w:spacing w:val="1"/>
          <w:sz w:val="24"/>
        </w:rPr>
        <w:t xml:space="preserve"> </w:t>
      </w:r>
      <w:r>
        <w:rPr>
          <w:sz w:val="24"/>
        </w:rPr>
        <w:t>проблемных зон, дефицитов, барьеров, которые преодолеваются благодаря решениям,</w:t>
      </w:r>
      <w:r>
        <w:rPr>
          <w:spacing w:val="-57"/>
          <w:sz w:val="24"/>
        </w:rPr>
        <w:t xml:space="preserve"> </w:t>
      </w:r>
      <w:r>
        <w:rPr>
          <w:sz w:val="24"/>
        </w:rPr>
        <w:t>отсутствующим</w:t>
      </w:r>
      <w:r>
        <w:rPr>
          <w:spacing w:val="-2"/>
          <w:sz w:val="24"/>
        </w:rPr>
        <w:t xml:space="preserve"> </w:t>
      </w:r>
      <w:r>
        <w:rPr>
          <w:sz w:val="24"/>
        </w:rPr>
        <w:t>или недостаточно выраженным</w:t>
      </w:r>
      <w:r>
        <w:rPr>
          <w:spacing w:val="-3"/>
          <w:sz w:val="24"/>
        </w:rPr>
        <w:t xml:space="preserve"> </w:t>
      </w:r>
      <w:r>
        <w:rPr>
          <w:sz w:val="24"/>
        </w:rPr>
        <w:t>в</w:t>
      </w:r>
      <w:r>
        <w:rPr>
          <w:spacing w:val="-1"/>
          <w:sz w:val="24"/>
        </w:rPr>
        <w:t xml:space="preserve"> </w:t>
      </w:r>
      <w:r>
        <w:rPr>
          <w:sz w:val="24"/>
        </w:rPr>
        <w:t>массовой</w:t>
      </w:r>
      <w:r>
        <w:rPr>
          <w:spacing w:val="-1"/>
          <w:sz w:val="24"/>
        </w:rPr>
        <w:t xml:space="preserve"> </w:t>
      </w:r>
      <w:r>
        <w:rPr>
          <w:sz w:val="24"/>
        </w:rPr>
        <w:t>практике;</w:t>
      </w:r>
    </w:p>
    <w:p w14:paraId="53D19B6F" w14:textId="77777777" w:rsidR="009429CE" w:rsidRDefault="009429CE" w:rsidP="0019050C">
      <w:pPr>
        <w:pStyle w:val="ab"/>
        <w:numPr>
          <w:ilvl w:val="0"/>
          <w:numId w:val="165"/>
        </w:numPr>
        <w:tabs>
          <w:tab w:val="left" w:pos="790"/>
        </w:tabs>
        <w:ind w:right="690"/>
        <w:rPr>
          <w:sz w:val="24"/>
        </w:rPr>
      </w:pPr>
      <w:r>
        <w:rPr>
          <w:sz w:val="24"/>
        </w:rPr>
        <w:t>особенности</w:t>
      </w:r>
      <w:r>
        <w:rPr>
          <w:spacing w:val="1"/>
          <w:sz w:val="24"/>
        </w:rPr>
        <w:t xml:space="preserve"> </w:t>
      </w:r>
      <w:r>
        <w:rPr>
          <w:sz w:val="24"/>
        </w:rPr>
        <w:t>значимого</w:t>
      </w:r>
      <w:r>
        <w:rPr>
          <w:spacing w:val="1"/>
          <w:sz w:val="24"/>
        </w:rPr>
        <w:t xml:space="preserve"> </w:t>
      </w:r>
      <w:r>
        <w:rPr>
          <w:sz w:val="24"/>
        </w:rPr>
        <w:t>в</w:t>
      </w:r>
      <w:r>
        <w:rPr>
          <w:spacing w:val="1"/>
          <w:sz w:val="24"/>
        </w:rPr>
        <w:t xml:space="preserve"> </w:t>
      </w:r>
      <w:r>
        <w:rPr>
          <w:sz w:val="24"/>
        </w:rPr>
        <w:t>аспекте</w:t>
      </w:r>
      <w:r>
        <w:rPr>
          <w:spacing w:val="1"/>
          <w:sz w:val="24"/>
        </w:rPr>
        <w:t xml:space="preserve"> </w:t>
      </w:r>
      <w:r>
        <w:rPr>
          <w:sz w:val="24"/>
        </w:rPr>
        <w:t>воспитания</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социальными</w:t>
      </w:r>
      <w:r>
        <w:rPr>
          <w:spacing w:val="1"/>
          <w:sz w:val="24"/>
        </w:rPr>
        <w:t xml:space="preserve"> </w:t>
      </w:r>
      <w:r>
        <w:rPr>
          <w:sz w:val="24"/>
        </w:rPr>
        <w:t>партнерами</w:t>
      </w:r>
      <w:r>
        <w:rPr>
          <w:spacing w:val="-1"/>
          <w:sz w:val="24"/>
        </w:rPr>
        <w:t xml:space="preserve"> </w:t>
      </w:r>
      <w:r>
        <w:rPr>
          <w:sz w:val="24"/>
        </w:rPr>
        <w:t>ДОУ;</w:t>
      </w:r>
    </w:p>
    <w:p w14:paraId="2B44CC37" w14:textId="77777777" w:rsidR="009429CE" w:rsidRDefault="009429CE" w:rsidP="0019050C">
      <w:pPr>
        <w:pStyle w:val="ab"/>
        <w:numPr>
          <w:ilvl w:val="0"/>
          <w:numId w:val="165"/>
        </w:numPr>
        <w:tabs>
          <w:tab w:val="left" w:pos="790"/>
        </w:tabs>
        <w:ind w:hanging="361"/>
        <w:rPr>
          <w:sz w:val="24"/>
        </w:rPr>
      </w:pPr>
      <w:r>
        <w:rPr>
          <w:sz w:val="24"/>
        </w:rPr>
        <w:t>особенности</w:t>
      </w:r>
      <w:r>
        <w:rPr>
          <w:spacing w:val="-2"/>
          <w:sz w:val="24"/>
        </w:rPr>
        <w:t xml:space="preserve"> </w:t>
      </w:r>
      <w:r>
        <w:rPr>
          <w:sz w:val="24"/>
        </w:rPr>
        <w:t>ДОУ,</w:t>
      </w:r>
      <w:r>
        <w:rPr>
          <w:spacing w:val="-1"/>
          <w:sz w:val="24"/>
        </w:rPr>
        <w:t xml:space="preserve"> </w:t>
      </w:r>
      <w:r>
        <w:rPr>
          <w:sz w:val="24"/>
        </w:rPr>
        <w:t>связанные</w:t>
      </w:r>
      <w:r>
        <w:rPr>
          <w:spacing w:val="-3"/>
          <w:sz w:val="24"/>
        </w:rPr>
        <w:t xml:space="preserve"> </w:t>
      </w:r>
      <w:r>
        <w:rPr>
          <w:sz w:val="24"/>
        </w:rPr>
        <w:t>с</w:t>
      </w:r>
      <w:r>
        <w:rPr>
          <w:spacing w:val="-2"/>
          <w:sz w:val="24"/>
        </w:rPr>
        <w:t xml:space="preserve"> </w:t>
      </w:r>
      <w:r>
        <w:rPr>
          <w:sz w:val="24"/>
        </w:rPr>
        <w:t>работой</w:t>
      </w:r>
      <w:r>
        <w:rPr>
          <w:spacing w:val="-1"/>
          <w:sz w:val="24"/>
        </w:rPr>
        <w:t xml:space="preserve"> </w:t>
      </w:r>
      <w:r>
        <w:rPr>
          <w:sz w:val="24"/>
        </w:rPr>
        <w:t>с</w:t>
      </w:r>
      <w:r>
        <w:rPr>
          <w:spacing w:val="-2"/>
          <w:sz w:val="24"/>
        </w:rPr>
        <w:t xml:space="preserve"> </w:t>
      </w:r>
      <w:r>
        <w:rPr>
          <w:sz w:val="24"/>
        </w:rPr>
        <w:t>детьми</w:t>
      </w:r>
      <w:r>
        <w:rPr>
          <w:spacing w:val="-1"/>
          <w:sz w:val="24"/>
        </w:rPr>
        <w:t xml:space="preserve"> </w:t>
      </w:r>
      <w:r>
        <w:rPr>
          <w:sz w:val="24"/>
        </w:rPr>
        <w:t>с ТНР.</w:t>
      </w:r>
    </w:p>
    <w:p w14:paraId="095B3120" w14:textId="77777777" w:rsidR="009429CE" w:rsidRDefault="009429CE" w:rsidP="0019050C">
      <w:pPr>
        <w:pStyle w:val="ab"/>
        <w:numPr>
          <w:ilvl w:val="1"/>
          <w:numId w:val="165"/>
        </w:numPr>
        <w:tabs>
          <w:tab w:val="left" w:pos="1790"/>
        </w:tabs>
        <w:spacing w:before="3" w:line="237" w:lineRule="auto"/>
        <w:ind w:right="691"/>
        <w:rPr>
          <w:sz w:val="24"/>
        </w:rPr>
      </w:pPr>
      <w:r>
        <w:rPr>
          <w:sz w:val="24"/>
          <w:u w:val="single"/>
        </w:rPr>
        <w:t>Часть,</w:t>
      </w:r>
      <w:r>
        <w:rPr>
          <w:spacing w:val="1"/>
          <w:sz w:val="24"/>
          <w:u w:val="single"/>
        </w:rPr>
        <w:t xml:space="preserve"> </w:t>
      </w:r>
      <w:r>
        <w:rPr>
          <w:sz w:val="24"/>
          <w:u w:val="single"/>
        </w:rPr>
        <w:t>формируемая</w:t>
      </w:r>
      <w:r>
        <w:rPr>
          <w:spacing w:val="1"/>
          <w:sz w:val="24"/>
          <w:u w:val="single"/>
        </w:rPr>
        <w:t xml:space="preserve"> </w:t>
      </w:r>
      <w:r>
        <w:rPr>
          <w:sz w:val="24"/>
          <w:u w:val="single"/>
        </w:rPr>
        <w:t>участниками</w:t>
      </w:r>
      <w:r>
        <w:rPr>
          <w:spacing w:val="1"/>
          <w:sz w:val="24"/>
          <w:u w:val="single"/>
        </w:rPr>
        <w:t xml:space="preserve"> </w:t>
      </w:r>
      <w:r>
        <w:rPr>
          <w:sz w:val="24"/>
          <w:u w:val="single"/>
        </w:rPr>
        <w:t>образовательных</w:t>
      </w:r>
      <w:r>
        <w:rPr>
          <w:spacing w:val="1"/>
          <w:sz w:val="24"/>
          <w:u w:val="single"/>
        </w:rPr>
        <w:t xml:space="preserve"> </w:t>
      </w:r>
      <w:r>
        <w:rPr>
          <w:sz w:val="24"/>
          <w:u w:val="single"/>
        </w:rPr>
        <w:t>отношений,</w:t>
      </w:r>
      <w:r>
        <w:rPr>
          <w:spacing w:val="1"/>
          <w:sz w:val="24"/>
          <w:u w:val="single"/>
        </w:rPr>
        <w:t xml:space="preserve"> </w:t>
      </w:r>
      <w:r>
        <w:rPr>
          <w:sz w:val="24"/>
          <w:u w:val="single"/>
        </w:rPr>
        <w:t>при</w:t>
      </w:r>
      <w:r>
        <w:rPr>
          <w:spacing w:val="-57"/>
          <w:sz w:val="24"/>
        </w:rPr>
        <w:t xml:space="preserve"> </w:t>
      </w:r>
      <w:r>
        <w:rPr>
          <w:sz w:val="24"/>
          <w:u w:val="single"/>
        </w:rPr>
        <w:t>реализации</w:t>
      </w:r>
      <w:r>
        <w:rPr>
          <w:spacing w:val="-3"/>
          <w:sz w:val="24"/>
          <w:u w:val="single"/>
        </w:rPr>
        <w:t xml:space="preserve"> </w:t>
      </w:r>
      <w:r>
        <w:rPr>
          <w:sz w:val="24"/>
          <w:u w:val="single"/>
        </w:rPr>
        <w:t>РПВ.</w:t>
      </w:r>
    </w:p>
    <w:p w14:paraId="0A78559F" w14:textId="58149AC4" w:rsidR="009429CE" w:rsidRDefault="00CD1DAE" w:rsidP="009429CE">
      <w:pPr>
        <w:pStyle w:val="a9"/>
        <w:ind w:right="686" w:firstLine="520"/>
      </w:pPr>
      <w:r>
        <w:t xml:space="preserve">Компенсирующие группы </w:t>
      </w:r>
      <w:r w:rsidR="009429CE">
        <w:t>ДОУ</w:t>
      </w:r>
      <w:r w:rsidR="009429CE">
        <w:rPr>
          <w:spacing w:val="1"/>
        </w:rPr>
        <w:t xml:space="preserve"> </w:t>
      </w:r>
      <w:r w:rsidR="009429CE">
        <w:t>посещают дети с 3-х до 7-ми лет с ТНР из разных районов, что объясняется социальным</w:t>
      </w:r>
      <w:r w:rsidR="009429CE">
        <w:rPr>
          <w:spacing w:val="1"/>
        </w:rPr>
        <w:t xml:space="preserve"> </w:t>
      </w:r>
      <w:r w:rsidR="009429CE">
        <w:t>заказом</w:t>
      </w:r>
      <w:r w:rsidR="009429CE">
        <w:rPr>
          <w:spacing w:val="1"/>
        </w:rPr>
        <w:t xml:space="preserve"> </w:t>
      </w:r>
      <w:r w:rsidR="009429CE">
        <w:t>родителей</w:t>
      </w:r>
      <w:r w:rsidR="009429CE">
        <w:rPr>
          <w:spacing w:val="1"/>
        </w:rPr>
        <w:t xml:space="preserve"> </w:t>
      </w:r>
      <w:r w:rsidR="009429CE">
        <w:t>и</w:t>
      </w:r>
      <w:r w:rsidR="009429CE">
        <w:rPr>
          <w:spacing w:val="1"/>
        </w:rPr>
        <w:t xml:space="preserve"> </w:t>
      </w:r>
      <w:r w:rsidR="009429CE">
        <w:t>обусловлено</w:t>
      </w:r>
      <w:r w:rsidR="009429CE">
        <w:rPr>
          <w:spacing w:val="1"/>
        </w:rPr>
        <w:t xml:space="preserve"> </w:t>
      </w:r>
      <w:r w:rsidR="009429CE">
        <w:t>видовым</w:t>
      </w:r>
      <w:r w:rsidR="009429CE">
        <w:rPr>
          <w:spacing w:val="1"/>
        </w:rPr>
        <w:t xml:space="preserve"> </w:t>
      </w:r>
      <w:r w:rsidR="009429CE">
        <w:t>назначением</w:t>
      </w:r>
      <w:r w:rsidR="009429CE">
        <w:rPr>
          <w:spacing w:val="1"/>
        </w:rPr>
        <w:t xml:space="preserve"> </w:t>
      </w:r>
      <w:r w:rsidR="009429CE">
        <w:t>учреждения</w:t>
      </w:r>
      <w:r w:rsidR="009429CE">
        <w:rPr>
          <w:spacing w:val="1"/>
        </w:rPr>
        <w:t xml:space="preserve"> </w:t>
      </w:r>
      <w:r w:rsidR="009429CE">
        <w:t>-</w:t>
      </w:r>
      <w:r w:rsidR="009429CE">
        <w:rPr>
          <w:spacing w:val="1"/>
        </w:rPr>
        <w:t xml:space="preserve"> </w:t>
      </w:r>
      <w:r w:rsidR="009429CE">
        <w:t>ДОУ</w:t>
      </w:r>
      <w:r w:rsidR="009429CE">
        <w:rPr>
          <w:spacing w:val="1"/>
        </w:rPr>
        <w:t xml:space="preserve"> </w:t>
      </w:r>
      <w:r w:rsidR="009429CE">
        <w:t>компенсирующего вида для детей с ТНР. Поэтому территориальные особенности</w:t>
      </w:r>
      <w:r w:rsidR="009429CE">
        <w:rPr>
          <w:spacing w:val="1"/>
        </w:rPr>
        <w:t xml:space="preserve"> </w:t>
      </w:r>
      <w:r w:rsidR="009429CE">
        <w:t>ДОУ</w:t>
      </w:r>
      <w:r w:rsidR="009429CE">
        <w:rPr>
          <w:spacing w:val="-9"/>
        </w:rPr>
        <w:t xml:space="preserve"> </w:t>
      </w:r>
      <w:r w:rsidR="009429CE">
        <w:t>исключены</w:t>
      </w:r>
      <w:r w:rsidR="009429CE">
        <w:rPr>
          <w:spacing w:val="-9"/>
        </w:rPr>
        <w:t xml:space="preserve"> </w:t>
      </w:r>
      <w:r w:rsidR="009429CE">
        <w:t>из</w:t>
      </w:r>
      <w:r w:rsidR="009429CE">
        <w:rPr>
          <w:spacing w:val="-7"/>
        </w:rPr>
        <w:t xml:space="preserve"> </w:t>
      </w:r>
      <w:r w:rsidR="009429CE">
        <w:t>территориального</w:t>
      </w:r>
      <w:r w:rsidR="009429CE">
        <w:rPr>
          <w:spacing w:val="-8"/>
        </w:rPr>
        <w:t xml:space="preserve"> </w:t>
      </w:r>
      <w:r w:rsidR="009429CE">
        <w:t>обслуживания</w:t>
      </w:r>
      <w:r w:rsidR="009429CE">
        <w:rPr>
          <w:spacing w:val="-8"/>
        </w:rPr>
        <w:t xml:space="preserve"> </w:t>
      </w:r>
      <w:r w:rsidR="009429CE">
        <w:t>как</w:t>
      </w:r>
      <w:r w:rsidR="009429CE">
        <w:rPr>
          <w:spacing w:val="-7"/>
        </w:rPr>
        <w:t xml:space="preserve"> </w:t>
      </w:r>
      <w:r w:rsidR="009429CE">
        <w:t>приоритетного.</w:t>
      </w:r>
    </w:p>
    <w:p w14:paraId="5CCC0767" w14:textId="3763A70C" w:rsidR="009429CE" w:rsidRDefault="009429CE" w:rsidP="00CD1DAE">
      <w:pPr>
        <w:pStyle w:val="a9"/>
        <w:ind w:right="685" w:firstLine="520"/>
      </w:pPr>
      <w:r>
        <w:t>Социокультурное окружение несет в себе функционально-воспитательное значение.</w:t>
      </w:r>
      <w:r>
        <w:rPr>
          <w:spacing w:val="1"/>
        </w:rPr>
        <w:t xml:space="preserve"> </w:t>
      </w:r>
      <w:r>
        <w:t xml:space="preserve">Такие объекты, как близко расположенные к ДОУ </w:t>
      </w:r>
      <w:r w:rsidR="00CD1DAE">
        <w:t>цирк</w:t>
      </w:r>
      <w:r>
        <w:t xml:space="preserve">, школы, </w:t>
      </w:r>
      <w:r w:rsidR="00CD1DAE">
        <w:t>парк им. Щербакова, Славянский центр культуры</w:t>
      </w:r>
      <w:r>
        <w:rPr>
          <w:spacing w:val="1"/>
        </w:rPr>
        <w:t xml:space="preserve"> </w:t>
      </w:r>
      <w:r>
        <w:t>представляют</w:t>
      </w:r>
      <w:r>
        <w:rPr>
          <w:spacing w:val="1"/>
        </w:rPr>
        <w:t xml:space="preserve"> </w:t>
      </w:r>
      <w:r>
        <w:t>социально-значимые</w:t>
      </w:r>
      <w:r>
        <w:rPr>
          <w:spacing w:val="1"/>
        </w:rPr>
        <w:t xml:space="preserve"> </w:t>
      </w:r>
      <w:r>
        <w:t>институты,</w:t>
      </w:r>
      <w:r>
        <w:rPr>
          <w:spacing w:val="1"/>
        </w:rPr>
        <w:t xml:space="preserve"> </w:t>
      </w:r>
      <w:r>
        <w:t>повышающие</w:t>
      </w:r>
      <w:r>
        <w:rPr>
          <w:spacing w:val="1"/>
        </w:rPr>
        <w:t xml:space="preserve"> </w:t>
      </w:r>
      <w:r>
        <w:t>значение</w:t>
      </w:r>
      <w:r>
        <w:rPr>
          <w:spacing w:val="1"/>
        </w:rPr>
        <w:t xml:space="preserve"> </w:t>
      </w:r>
      <w:r>
        <w:t>нравственно-этических</w:t>
      </w:r>
      <w:r>
        <w:rPr>
          <w:spacing w:val="1"/>
        </w:rPr>
        <w:t xml:space="preserve"> </w:t>
      </w:r>
      <w:r>
        <w:t>и</w:t>
      </w:r>
      <w:r>
        <w:rPr>
          <w:spacing w:val="1"/>
        </w:rPr>
        <w:t xml:space="preserve"> </w:t>
      </w:r>
      <w:r>
        <w:t>культурных</w:t>
      </w:r>
      <w:r>
        <w:rPr>
          <w:spacing w:val="1"/>
        </w:rPr>
        <w:t xml:space="preserve"> </w:t>
      </w:r>
      <w:r>
        <w:t>ценностей.</w:t>
      </w:r>
      <w:r>
        <w:rPr>
          <w:spacing w:val="1"/>
        </w:rPr>
        <w:t xml:space="preserve"> </w:t>
      </w:r>
      <w:r>
        <w:t>Все</w:t>
      </w:r>
      <w:r>
        <w:rPr>
          <w:spacing w:val="1"/>
        </w:rPr>
        <w:t xml:space="preserve"> </w:t>
      </w:r>
      <w:r>
        <w:t>это</w:t>
      </w:r>
      <w:r>
        <w:rPr>
          <w:spacing w:val="1"/>
        </w:rPr>
        <w:t xml:space="preserve"> </w:t>
      </w:r>
      <w:r>
        <w:t>оказывает</w:t>
      </w:r>
      <w:r>
        <w:rPr>
          <w:spacing w:val="1"/>
        </w:rPr>
        <w:t xml:space="preserve"> </w:t>
      </w:r>
      <w:r>
        <w:t>воспитательное</w:t>
      </w:r>
      <w:r>
        <w:rPr>
          <w:spacing w:val="1"/>
        </w:rPr>
        <w:t xml:space="preserve"> </w:t>
      </w:r>
      <w:r>
        <w:t>воздействие</w:t>
      </w:r>
      <w:r>
        <w:rPr>
          <w:spacing w:val="-8"/>
        </w:rPr>
        <w:t xml:space="preserve"> </w:t>
      </w:r>
      <w:r>
        <w:t>на</w:t>
      </w:r>
      <w:r>
        <w:rPr>
          <w:spacing w:val="-7"/>
        </w:rPr>
        <w:t xml:space="preserve"> </w:t>
      </w:r>
      <w:r>
        <w:t>детей,</w:t>
      </w:r>
      <w:r>
        <w:rPr>
          <w:spacing w:val="-6"/>
        </w:rPr>
        <w:t xml:space="preserve"> </w:t>
      </w:r>
      <w:r>
        <w:t>посещающих</w:t>
      </w:r>
      <w:r>
        <w:rPr>
          <w:spacing w:val="-1"/>
        </w:rPr>
        <w:t xml:space="preserve"> </w:t>
      </w:r>
      <w:r>
        <w:t>учреждение.</w:t>
      </w:r>
    </w:p>
    <w:p w14:paraId="1A44D1DD" w14:textId="77777777" w:rsidR="009429CE" w:rsidRDefault="009429CE" w:rsidP="009429CE">
      <w:pPr>
        <w:pStyle w:val="a9"/>
        <w:ind w:right="687" w:firstLine="659"/>
      </w:pPr>
      <w:r>
        <w:t>Образовательный</w:t>
      </w:r>
      <w:r>
        <w:rPr>
          <w:spacing w:val="1"/>
        </w:rPr>
        <w:t xml:space="preserve"> </w:t>
      </w:r>
      <w:r>
        <w:t>процесс</w:t>
      </w:r>
      <w:r>
        <w:rPr>
          <w:spacing w:val="1"/>
        </w:rPr>
        <w:t xml:space="preserve"> </w:t>
      </w:r>
      <w:r>
        <w:t>в</w:t>
      </w:r>
      <w:r>
        <w:rPr>
          <w:spacing w:val="1"/>
        </w:rPr>
        <w:t xml:space="preserve"> </w:t>
      </w:r>
      <w:r>
        <w:t>учреждении</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 федерального государственного образовательного стандарта дошкольного</w:t>
      </w:r>
      <w:r>
        <w:rPr>
          <w:spacing w:val="1"/>
        </w:rPr>
        <w:t xml:space="preserve"> </w:t>
      </w:r>
      <w:r>
        <w:t>образования (ФГОС ДО), утвержденного приказом</w:t>
      </w:r>
      <w:r>
        <w:rPr>
          <w:spacing w:val="1"/>
        </w:rPr>
        <w:t xml:space="preserve"> </w:t>
      </w:r>
      <w:r>
        <w:t>Минобрауки России от 17.10.2013 №</w:t>
      </w:r>
      <w:r>
        <w:rPr>
          <w:spacing w:val="1"/>
        </w:rPr>
        <w:t xml:space="preserve"> </w:t>
      </w:r>
      <w:r>
        <w:t>1155.Обучение</w:t>
      </w:r>
      <w:r>
        <w:rPr>
          <w:spacing w:val="1"/>
        </w:rPr>
        <w:t xml:space="preserve"> </w:t>
      </w:r>
      <w:r>
        <w:t>и</w:t>
      </w:r>
      <w:r>
        <w:rPr>
          <w:spacing w:val="1"/>
        </w:rPr>
        <w:t xml:space="preserve"> </w:t>
      </w:r>
      <w:r>
        <w:t>воспитание</w:t>
      </w:r>
      <w:r>
        <w:rPr>
          <w:spacing w:val="1"/>
        </w:rPr>
        <w:t xml:space="preserve"> </w:t>
      </w:r>
      <w:r>
        <w:t>объединяются</w:t>
      </w:r>
      <w:r>
        <w:rPr>
          <w:spacing w:val="1"/>
        </w:rPr>
        <w:t xml:space="preserve"> </w:t>
      </w:r>
      <w:r>
        <w:t>в</w:t>
      </w:r>
      <w:r>
        <w:rPr>
          <w:spacing w:val="1"/>
        </w:rPr>
        <w:t xml:space="preserve"> </w:t>
      </w:r>
      <w:r>
        <w:t>целостный</w:t>
      </w:r>
      <w:r>
        <w:rPr>
          <w:spacing w:val="1"/>
        </w:rPr>
        <w:t xml:space="preserve"> </w:t>
      </w:r>
      <w:r>
        <w:t>процесс</w:t>
      </w:r>
      <w:r>
        <w:rPr>
          <w:spacing w:val="1"/>
        </w:rPr>
        <w:t xml:space="preserve"> </w:t>
      </w:r>
      <w:r>
        <w:t>на</w:t>
      </w:r>
      <w:r>
        <w:rPr>
          <w:spacing w:val="1"/>
        </w:rPr>
        <w:t xml:space="preserve"> </w:t>
      </w:r>
      <w:r>
        <w:t>основе</w:t>
      </w:r>
      <w:r>
        <w:rPr>
          <w:spacing w:val="1"/>
        </w:rPr>
        <w:t xml:space="preserve"> </w:t>
      </w:r>
      <w:r>
        <w:t>духовно-</w:t>
      </w:r>
      <w:r>
        <w:rPr>
          <w:spacing w:val="1"/>
        </w:rPr>
        <w:t xml:space="preserve"> </w:t>
      </w:r>
      <w:r>
        <w:t>нравственных</w:t>
      </w:r>
      <w:r>
        <w:rPr>
          <w:spacing w:val="1"/>
        </w:rPr>
        <w:t xml:space="preserve"> </w:t>
      </w:r>
      <w:r>
        <w:t>и</w:t>
      </w:r>
      <w:r>
        <w:rPr>
          <w:spacing w:val="1"/>
        </w:rPr>
        <w:t xml:space="preserve"> </w:t>
      </w:r>
      <w:r>
        <w:t>социокультурных</w:t>
      </w:r>
      <w:r>
        <w:rPr>
          <w:spacing w:val="1"/>
        </w:rPr>
        <w:t xml:space="preserve"> </w:t>
      </w:r>
      <w:r>
        <w:t>ценностей,</w:t>
      </w:r>
      <w:r>
        <w:rPr>
          <w:spacing w:val="1"/>
        </w:rPr>
        <w:t xml:space="preserve"> </w:t>
      </w:r>
      <w:r>
        <w:t>принятых</w:t>
      </w:r>
      <w:r>
        <w:rPr>
          <w:spacing w:val="1"/>
        </w:rPr>
        <w:t xml:space="preserve"> </w:t>
      </w:r>
      <w:r>
        <w:t>в</w:t>
      </w:r>
      <w:r>
        <w:rPr>
          <w:spacing w:val="1"/>
        </w:rPr>
        <w:t xml:space="preserve"> </w:t>
      </w:r>
      <w:r>
        <w:t>обществе</w:t>
      </w:r>
      <w:r>
        <w:rPr>
          <w:spacing w:val="1"/>
        </w:rPr>
        <w:t xml:space="preserve"> </w:t>
      </w:r>
      <w:r>
        <w:t>правил</w:t>
      </w:r>
      <w:r>
        <w:rPr>
          <w:spacing w:val="1"/>
        </w:rPr>
        <w:t xml:space="preserve"> </w:t>
      </w:r>
      <w:r>
        <w:t>и</w:t>
      </w:r>
      <w:r>
        <w:rPr>
          <w:spacing w:val="1"/>
        </w:rPr>
        <w:t xml:space="preserve"> </w:t>
      </w:r>
      <w:r>
        <w:t>норм</w:t>
      </w:r>
      <w:r>
        <w:rPr>
          <w:spacing w:val="1"/>
        </w:rPr>
        <w:t xml:space="preserve"> </w:t>
      </w:r>
      <w:r>
        <w:t>поведения</w:t>
      </w:r>
      <w:r>
        <w:rPr>
          <w:spacing w:val="-1"/>
        </w:rPr>
        <w:t xml:space="preserve"> </w:t>
      </w:r>
      <w:r>
        <w:t>в</w:t>
      </w:r>
      <w:r>
        <w:rPr>
          <w:spacing w:val="-1"/>
        </w:rPr>
        <w:t xml:space="preserve"> </w:t>
      </w:r>
      <w:r>
        <w:t>интересах</w:t>
      </w:r>
      <w:r>
        <w:rPr>
          <w:spacing w:val="2"/>
        </w:rPr>
        <w:t xml:space="preserve"> </w:t>
      </w:r>
      <w:r>
        <w:t>человека,</w:t>
      </w:r>
      <w:r>
        <w:rPr>
          <w:spacing w:val="1"/>
        </w:rPr>
        <w:t xml:space="preserve"> </w:t>
      </w:r>
      <w:r>
        <w:t>семьи, общества.</w:t>
      </w:r>
    </w:p>
    <w:p w14:paraId="5D33BDC9" w14:textId="77777777" w:rsidR="009429CE" w:rsidRDefault="009429CE" w:rsidP="009429CE">
      <w:pPr>
        <w:sectPr w:rsidR="009429CE">
          <w:pgSz w:w="11910" w:h="16840"/>
          <w:pgMar w:top="960" w:right="160" w:bottom="280" w:left="1340" w:header="749" w:footer="0" w:gutter="0"/>
          <w:cols w:space="720"/>
        </w:sectPr>
      </w:pPr>
    </w:p>
    <w:p w14:paraId="2504B232" w14:textId="77777777" w:rsidR="009429CE" w:rsidRDefault="009429CE" w:rsidP="009429CE">
      <w:pPr>
        <w:pStyle w:val="a9"/>
        <w:spacing w:before="5"/>
        <w:ind w:left="0"/>
        <w:jc w:val="left"/>
        <w:rPr>
          <w:sz w:val="15"/>
        </w:rPr>
      </w:pPr>
    </w:p>
    <w:p w14:paraId="4034EA67" w14:textId="77777777" w:rsidR="009429CE" w:rsidRDefault="009429CE" w:rsidP="009429CE">
      <w:pPr>
        <w:pStyle w:val="a9"/>
        <w:spacing w:before="90"/>
        <w:ind w:right="687" w:firstLine="599"/>
      </w:pPr>
      <w:r>
        <w:rPr>
          <w:i/>
        </w:rPr>
        <w:t>Основной</w:t>
      </w:r>
      <w:r>
        <w:rPr>
          <w:i/>
          <w:spacing w:val="1"/>
        </w:rPr>
        <w:t xml:space="preserve"> </w:t>
      </w:r>
      <w:r>
        <w:rPr>
          <w:i/>
        </w:rPr>
        <w:t>целью</w:t>
      </w:r>
      <w:r>
        <w:rPr>
          <w:i/>
          <w:spacing w:val="1"/>
        </w:rPr>
        <w:t xml:space="preserve"> </w:t>
      </w:r>
      <w:r>
        <w:rPr>
          <w:i/>
        </w:rPr>
        <w:t>педагогической</w:t>
      </w:r>
      <w:r>
        <w:rPr>
          <w:i/>
          <w:spacing w:val="1"/>
        </w:rPr>
        <w:t xml:space="preserve"> </w:t>
      </w:r>
      <w:r>
        <w:rPr>
          <w:i/>
        </w:rPr>
        <w:t>деятельности</w:t>
      </w:r>
      <w:r>
        <w:rPr>
          <w:i/>
          <w:spacing w:val="1"/>
        </w:rPr>
        <w:t xml:space="preserve"> </w:t>
      </w:r>
      <w:r>
        <w:t>является</w:t>
      </w:r>
      <w:r>
        <w:rPr>
          <w:spacing w:val="1"/>
        </w:rPr>
        <w:t xml:space="preserve"> </w:t>
      </w:r>
      <w:r>
        <w:t>формирование</w:t>
      </w:r>
      <w:r>
        <w:rPr>
          <w:spacing w:val="1"/>
        </w:rPr>
        <w:t xml:space="preserve"> </w:t>
      </w:r>
      <w:r>
        <w:t>общей</w:t>
      </w:r>
      <w:r>
        <w:rPr>
          <w:spacing w:val="1"/>
        </w:rPr>
        <w:t xml:space="preserve"> </w:t>
      </w:r>
      <w:r>
        <w:t>культуры личности ребенка, в том числе, ценностей здорового образа жизни, развития</w:t>
      </w:r>
      <w:r>
        <w:rPr>
          <w:spacing w:val="1"/>
        </w:rPr>
        <w:t xml:space="preserve"> </w:t>
      </w:r>
      <w:r>
        <w:t>социальных,</w:t>
      </w:r>
      <w:r>
        <w:rPr>
          <w:spacing w:val="1"/>
        </w:rPr>
        <w:t xml:space="preserve"> </w:t>
      </w:r>
      <w:r>
        <w:t>нравственных,</w:t>
      </w:r>
      <w:r>
        <w:rPr>
          <w:spacing w:val="1"/>
        </w:rPr>
        <w:t xml:space="preserve"> </w:t>
      </w:r>
      <w:r>
        <w:t>этических,</w:t>
      </w:r>
      <w:r>
        <w:rPr>
          <w:spacing w:val="1"/>
        </w:rPr>
        <w:t xml:space="preserve"> </w:t>
      </w:r>
      <w:r>
        <w:t>физических</w:t>
      </w:r>
      <w:r>
        <w:rPr>
          <w:spacing w:val="1"/>
        </w:rPr>
        <w:t xml:space="preserve"> </w:t>
      </w:r>
      <w:r>
        <w:t>качеств,</w:t>
      </w:r>
      <w:r>
        <w:rPr>
          <w:spacing w:val="1"/>
        </w:rPr>
        <w:t xml:space="preserve"> </w:t>
      </w:r>
      <w:r>
        <w:t>инициативности,</w:t>
      </w:r>
      <w:r>
        <w:rPr>
          <w:spacing w:val="1"/>
        </w:rPr>
        <w:t xml:space="preserve"> </w:t>
      </w:r>
      <w:r>
        <w:t>самостоятельности,</w:t>
      </w:r>
      <w:r>
        <w:rPr>
          <w:spacing w:val="-4"/>
        </w:rPr>
        <w:t xml:space="preserve"> </w:t>
      </w:r>
      <w:r>
        <w:t>ответственности,</w:t>
      </w:r>
      <w:r>
        <w:rPr>
          <w:spacing w:val="-4"/>
        </w:rPr>
        <w:t xml:space="preserve"> </w:t>
      </w:r>
      <w:r>
        <w:t>формирования</w:t>
      </w:r>
      <w:r>
        <w:rPr>
          <w:spacing w:val="-3"/>
        </w:rPr>
        <w:t xml:space="preserve"> </w:t>
      </w:r>
      <w:r>
        <w:t>предпосылок</w:t>
      </w:r>
      <w:r>
        <w:rPr>
          <w:spacing w:val="-2"/>
        </w:rPr>
        <w:t xml:space="preserve"> </w:t>
      </w:r>
      <w:r>
        <w:t>учебной</w:t>
      </w:r>
      <w:r>
        <w:rPr>
          <w:spacing w:val="-4"/>
        </w:rPr>
        <w:t xml:space="preserve"> </w:t>
      </w:r>
      <w:r>
        <w:t>деятельности.</w:t>
      </w:r>
    </w:p>
    <w:p w14:paraId="49113AC6" w14:textId="77777777" w:rsidR="009429CE" w:rsidRDefault="009429CE" w:rsidP="009429CE">
      <w:pPr>
        <w:spacing w:before="1"/>
        <w:ind w:left="1081"/>
        <w:rPr>
          <w:i/>
        </w:rPr>
      </w:pPr>
      <w:r>
        <w:rPr>
          <w:i/>
        </w:rPr>
        <w:t>Принципы</w:t>
      </w:r>
      <w:r>
        <w:rPr>
          <w:i/>
          <w:spacing w:val="-4"/>
        </w:rPr>
        <w:t xml:space="preserve"> </w:t>
      </w:r>
      <w:r>
        <w:rPr>
          <w:i/>
        </w:rPr>
        <w:t>взаимодействия</w:t>
      </w:r>
      <w:r>
        <w:rPr>
          <w:i/>
          <w:spacing w:val="-5"/>
        </w:rPr>
        <w:t xml:space="preserve"> </w:t>
      </w:r>
      <w:r>
        <w:rPr>
          <w:i/>
        </w:rPr>
        <w:t>педагогов</w:t>
      </w:r>
      <w:r>
        <w:rPr>
          <w:i/>
          <w:spacing w:val="-4"/>
        </w:rPr>
        <w:t xml:space="preserve"> </w:t>
      </w:r>
      <w:r>
        <w:rPr>
          <w:i/>
        </w:rPr>
        <w:t>и</w:t>
      </w:r>
      <w:r>
        <w:rPr>
          <w:i/>
          <w:spacing w:val="-1"/>
        </w:rPr>
        <w:t xml:space="preserve"> </w:t>
      </w:r>
      <w:r>
        <w:rPr>
          <w:i/>
        </w:rPr>
        <w:t>воспитанников:</w:t>
      </w:r>
    </w:p>
    <w:p w14:paraId="3508911A" w14:textId="77777777" w:rsidR="009429CE" w:rsidRDefault="009429CE" w:rsidP="0019050C">
      <w:pPr>
        <w:pStyle w:val="ab"/>
        <w:numPr>
          <w:ilvl w:val="0"/>
          <w:numId w:val="165"/>
        </w:numPr>
        <w:tabs>
          <w:tab w:val="left" w:pos="790"/>
        </w:tabs>
        <w:ind w:right="695"/>
        <w:rPr>
          <w:sz w:val="24"/>
        </w:rPr>
      </w:pPr>
      <w:r>
        <w:rPr>
          <w:sz w:val="24"/>
        </w:rPr>
        <w:t>соблюдение</w:t>
      </w:r>
      <w:r>
        <w:rPr>
          <w:spacing w:val="1"/>
          <w:sz w:val="24"/>
        </w:rPr>
        <w:t xml:space="preserve"> </w:t>
      </w:r>
      <w:r>
        <w:rPr>
          <w:sz w:val="24"/>
        </w:rPr>
        <w:t>приоритета</w:t>
      </w:r>
      <w:r>
        <w:rPr>
          <w:spacing w:val="1"/>
          <w:sz w:val="24"/>
        </w:rPr>
        <w:t xml:space="preserve"> </w:t>
      </w:r>
      <w:r>
        <w:rPr>
          <w:sz w:val="24"/>
        </w:rPr>
        <w:t>безопасности,</w:t>
      </w:r>
      <w:r>
        <w:rPr>
          <w:spacing w:val="1"/>
          <w:sz w:val="24"/>
        </w:rPr>
        <w:t xml:space="preserve"> </w:t>
      </w:r>
      <w:r>
        <w:rPr>
          <w:sz w:val="24"/>
        </w:rPr>
        <w:t>законности</w:t>
      </w:r>
      <w:r>
        <w:rPr>
          <w:spacing w:val="1"/>
          <w:sz w:val="24"/>
        </w:rPr>
        <w:t xml:space="preserve"> </w:t>
      </w:r>
      <w:r>
        <w:rPr>
          <w:sz w:val="24"/>
        </w:rPr>
        <w:t>и</w:t>
      </w:r>
      <w:r>
        <w:rPr>
          <w:spacing w:val="1"/>
          <w:sz w:val="24"/>
        </w:rPr>
        <w:t xml:space="preserve"> </w:t>
      </w:r>
      <w:r>
        <w:rPr>
          <w:sz w:val="24"/>
        </w:rPr>
        <w:t>прав</w:t>
      </w:r>
      <w:r>
        <w:rPr>
          <w:spacing w:val="1"/>
          <w:sz w:val="24"/>
        </w:rPr>
        <w:t xml:space="preserve"> </w:t>
      </w:r>
      <w:r>
        <w:rPr>
          <w:sz w:val="24"/>
        </w:rPr>
        <w:t>семьи</w:t>
      </w:r>
      <w:r>
        <w:rPr>
          <w:spacing w:val="1"/>
          <w:sz w:val="24"/>
        </w:rPr>
        <w:t xml:space="preserve"> </w:t>
      </w:r>
      <w:r>
        <w:rPr>
          <w:sz w:val="24"/>
        </w:rPr>
        <w:t>и</w:t>
      </w:r>
      <w:r>
        <w:rPr>
          <w:spacing w:val="61"/>
          <w:sz w:val="24"/>
        </w:rPr>
        <w:t xml:space="preserve"> </w:t>
      </w:r>
      <w:r>
        <w:rPr>
          <w:sz w:val="24"/>
        </w:rPr>
        <w:t>ребенка,</w:t>
      </w:r>
      <w:r>
        <w:rPr>
          <w:spacing w:val="1"/>
          <w:sz w:val="24"/>
        </w:rPr>
        <w:t xml:space="preserve"> </w:t>
      </w:r>
      <w:r>
        <w:rPr>
          <w:sz w:val="24"/>
        </w:rPr>
        <w:t>соблюдения</w:t>
      </w:r>
      <w:r>
        <w:rPr>
          <w:spacing w:val="-1"/>
          <w:sz w:val="24"/>
        </w:rPr>
        <w:t xml:space="preserve"> </w:t>
      </w:r>
      <w:r>
        <w:rPr>
          <w:sz w:val="24"/>
        </w:rPr>
        <w:t>конфиденциальности</w:t>
      </w:r>
      <w:r>
        <w:rPr>
          <w:spacing w:val="-3"/>
          <w:sz w:val="24"/>
        </w:rPr>
        <w:t xml:space="preserve"> </w:t>
      </w:r>
      <w:r>
        <w:rPr>
          <w:sz w:val="24"/>
        </w:rPr>
        <w:t>информации</w:t>
      </w:r>
      <w:r>
        <w:rPr>
          <w:spacing w:val="-2"/>
          <w:sz w:val="24"/>
        </w:rPr>
        <w:t xml:space="preserve"> </w:t>
      </w:r>
      <w:r>
        <w:rPr>
          <w:sz w:val="24"/>
        </w:rPr>
        <w:t>о</w:t>
      </w:r>
      <w:r>
        <w:rPr>
          <w:spacing w:val="-1"/>
          <w:sz w:val="24"/>
        </w:rPr>
        <w:t xml:space="preserve"> </w:t>
      </w:r>
      <w:r>
        <w:rPr>
          <w:sz w:val="24"/>
        </w:rPr>
        <w:t>ребенке, семье;</w:t>
      </w:r>
    </w:p>
    <w:p w14:paraId="24B35DC0" w14:textId="77777777" w:rsidR="009429CE" w:rsidRDefault="009429CE" w:rsidP="0019050C">
      <w:pPr>
        <w:pStyle w:val="ab"/>
        <w:numPr>
          <w:ilvl w:val="0"/>
          <w:numId w:val="165"/>
        </w:numPr>
        <w:tabs>
          <w:tab w:val="left" w:pos="790"/>
        </w:tabs>
        <w:ind w:right="682"/>
        <w:rPr>
          <w:sz w:val="24"/>
        </w:rPr>
      </w:pPr>
      <w:r>
        <w:rPr>
          <w:sz w:val="24"/>
        </w:rPr>
        <w:t>создание</w:t>
      </w:r>
      <w:r>
        <w:rPr>
          <w:spacing w:val="1"/>
          <w:sz w:val="24"/>
        </w:rPr>
        <w:t xml:space="preserve"> </w:t>
      </w:r>
      <w:r>
        <w:rPr>
          <w:sz w:val="24"/>
        </w:rPr>
        <w:t>в</w:t>
      </w:r>
      <w:r>
        <w:rPr>
          <w:spacing w:val="1"/>
          <w:sz w:val="24"/>
        </w:rPr>
        <w:t xml:space="preserve"> </w:t>
      </w:r>
      <w:r>
        <w:rPr>
          <w:sz w:val="24"/>
        </w:rPr>
        <w:t>ДОО</w:t>
      </w:r>
      <w:r>
        <w:rPr>
          <w:spacing w:val="1"/>
          <w:sz w:val="24"/>
        </w:rPr>
        <w:t xml:space="preserve"> </w:t>
      </w:r>
      <w:r>
        <w:rPr>
          <w:sz w:val="24"/>
        </w:rPr>
        <w:t>психологически</w:t>
      </w:r>
      <w:r>
        <w:rPr>
          <w:spacing w:val="1"/>
          <w:sz w:val="24"/>
        </w:rPr>
        <w:t xml:space="preserve"> </w:t>
      </w:r>
      <w:r>
        <w:rPr>
          <w:sz w:val="24"/>
        </w:rPr>
        <w:t>комфортной</w:t>
      </w:r>
      <w:r>
        <w:rPr>
          <w:spacing w:val="1"/>
          <w:sz w:val="24"/>
        </w:rPr>
        <w:t xml:space="preserve"> </w:t>
      </w:r>
      <w:r>
        <w:rPr>
          <w:sz w:val="24"/>
        </w:rPr>
        <w:t>среды,</w:t>
      </w:r>
      <w:r>
        <w:rPr>
          <w:spacing w:val="1"/>
          <w:sz w:val="24"/>
        </w:rPr>
        <w:t xml:space="preserve"> </w:t>
      </w:r>
      <w:r>
        <w:rPr>
          <w:sz w:val="24"/>
        </w:rPr>
        <w:t>без</w:t>
      </w:r>
      <w:r>
        <w:rPr>
          <w:spacing w:val="1"/>
          <w:sz w:val="24"/>
        </w:rPr>
        <w:t xml:space="preserve"> </w:t>
      </w:r>
      <w:r>
        <w:rPr>
          <w:sz w:val="24"/>
        </w:rPr>
        <w:t>которой</w:t>
      </w:r>
      <w:r>
        <w:rPr>
          <w:spacing w:val="1"/>
          <w:sz w:val="24"/>
        </w:rPr>
        <w:t xml:space="preserve"> </w:t>
      </w:r>
      <w:r>
        <w:rPr>
          <w:sz w:val="24"/>
        </w:rPr>
        <w:t>невозможно</w:t>
      </w:r>
      <w:r>
        <w:rPr>
          <w:spacing w:val="1"/>
          <w:sz w:val="24"/>
        </w:rPr>
        <w:t xml:space="preserve"> </w:t>
      </w:r>
      <w:r>
        <w:rPr>
          <w:sz w:val="24"/>
        </w:rPr>
        <w:t>конструктивное</w:t>
      </w:r>
      <w:r>
        <w:rPr>
          <w:spacing w:val="1"/>
          <w:sz w:val="24"/>
        </w:rPr>
        <w:t xml:space="preserve"> </w:t>
      </w:r>
      <w:r>
        <w:rPr>
          <w:sz w:val="24"/>
        </w:rPr>
        <w:t>взаимодействие</w:t>
      </w:r>
      <w:r>
        <w:rPr>
          <w:spacing w:val="1"/>
          <w:sz w:val="24"/>
        </w:rPr>
        <w:t xml:space="preserve"> </w:t>
      </w:r>
      <w:r>
        <w:rPr>
          <w:sz w:val="24"/>
        </w:rPr>
        <w:t>каждого</w:t>
      </w:r>
      <w:r>
        <w:rPr>
          <w:spacing w:val="1"/>
          <w:sz w:val="24"/>
        </w:rPr>
        <w:t xml:space="preserve"> </w:t>
      </w:r>
      <w:r>
        <w:rPr>
          <w:sz w:val="24"/>
        </w:rPr>
        <w:t>ребенка</w:t>
      </w:r>
      <w:r>
        <w:rPr>
          <w:spacing w:val="1"/>
          <w:sz w:val="24"/>
        </w:rPr>
        <w:t xml:space="preserve"> </w:t>
      </w:r>
      <w:r>
        <w:rPr>
          <w:sz w:val="24"/>
        </w:rPr>
        <w:t>и</w:t>
      </w:r>
      <w:r>
        <w:rPr>
          <w:spacing w:val="1"/>
          <w:sz w:val="24"/>
        </w:rPr>
        <w:t xml:space="preserve"> </w:t>
      </w:r>
      <w:r>
        <w:rPr>
          <w:sz w:val="24"/>
        </w:rPr>
        <w:t>взрослого;</w:t>
      </w:r>
      <w:r>
        <w:rPr>
          <w:spacing w:val="1"/>
          <w:sz w:val="24"/>
        </w:rPr>
        <w:t xml:space="preserve"> </w:t>
      </w:r>
      <w:r>
        <w:rPr>
          <w:sz w:val="24"/>
        </w:rPr>
        <w:t>личностно-</w:t>
      </w:r>
      <w:r>
        <w:rPr>
          <w:spacing w:val="1"/>
          <w:sz w:val="24"/>
        </w:rPr>
        <w:t xml:space="preserve"> </w:t>
      </w:r>
      <w:r>
        <w:rPr>
          <w:sz w:val="24"/>
        </w:rPr>
        <w:t>развивающее и гуманистическое взаимодействие является неотъемлемой составной</w:t>
      </w:r>
      <w:r>
        <w:rPr>
          <w:spacing w:val="1"/>
          <w:sz w:val="24"/>
        </w:rPr>
        <w:t xml:space="preserve"> </w:t>
      </w:r>
      <w:r>
        <w:rPr>
          <w:sz w:val="24"/>
        </w:rPr>
        <w:t>частью</w:t>
      </w:r>
      <w:r>
        <w:rPr>
          <w:spacing w:val="1"/>
          <w:sz w:val="24"/>
        </w:rPr>
        <w:t xml:space="preserve"> </w:t>
      </w:r>
      <w:r>
        <w:rPr>
          <w:sz w:val="24"/>
        </w:rPr>
        <w:t>социальной</w:t>
      </w:r>
      <w:r>
        <w:rPr>
          <w:spacing w:val="1"/>
          <w:sz w:val="24"/>
        </w:rPr>
        <w:t xml:space="preserve"> </w:t>
      </w:r>
      <w:r>
        <w:rPr>
          <w:sz w:val="24"/>
        </w:rPr>
        <w:t>ситуации</w:t>
      </w:r>
      <w:r>
        <w:rPr>
          <w:spacing w:val="1"/>
          <w:sz w:val="24"/>
        </w:rPr>
        <w:t xml:space="preserve"> </w:t>
      </w:r>
      <w:r>
        <w:rPr>
          <w:sz w:val="24"/>
        </w:rPr>
        <w:t>развития</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организации,</w:t>
      </w:r>
      <w:r>
        <w:rPr>
          <w:spacing w:val="1"/>
          <w:sz w:val="24"/>
        </w:rPr>
        <w:t xml:space="preserve"> </w:t>
      </w:r>
      <w:r>
        <w:rPr>
          <w:sz w:val="24"/>
        </w:rPr>
        <w:t>условием</w:t>
      </w:r>
      <w:r>
        <w:rPr>
          <w:spacing w:val="1"/>
          <w:sz w:val="24"/>
        </w:rPr>
        <w:t xml:space="preserve"> </w:t>
      </w:r>
      <w:r>
        <w:rPr>
          <w:sz w:val="24"/>
        </w:rPr>
        <w:t>его</w:t>
      </w:r>
      <w:r>
        <w:rPr>
          <w:spacing w:val="1"/>
          <w:sz w:val="24"/>
        </w:rPr>
        <w:t xml:space="preserve"> </w:t>
      </w:r>
      <w:r>
        <w:rPr>
          <w:sz w:val="24"/>
        </w:rPr>
        <w:t>эмоционального</w:t>
      </w:r>
      <w:r>
        <w:rPr>
          <w:spacing w:val="-1"/>
          <w:sz w:val="24"/>
        </w:rPr>
        <w:t xml:space="preserve"> </w:t>
      </w:r>
      <w:r>
        <w:rPr>
          <w:sz w:val="24"/>
        </w:rPr>
        <w:t>благополучия</w:t>
      </w:r>
      <w:r>
        <w:rPr>
          <w:spacing w:val="1"/>
          <w:sz w:val="24"/>
        </w:rPr>
        <w:t xml:space="preserve"> </w:t>
      </w:r>
      <w:r>
        <w:rPr>
          <w:sz w:val="24"/>
        </w:rPr>
        <w:t>и полноценного</w:t>
      </w:r>
      <w:r>
        <w:rPr>
          <w:spacing w:val="-4"/>
          <w:sz w:val="24"/>
        </w:rPr>
        <w:t xml:space="preserve"> </w:t>
      </w:r>
      <w:r>
        <w:rPr>
          <w:sz w:val="24"/>
        </w:rPr>
        <w:t>развития;</w:t>
      </w:r>
    </w:p>
    <w:p w14:paraId="10205749" w14:textId="77777777" w:rsidR="009429CE" w:rsidRDefault="009429CE" w:rsidP="0019050C">
      <w:pPr>
        <w:pStyle w:val="ab"/>
        <w:numPr>
          <w:ilvl w:val="0"/>
          <w:numId w:val="165"/>
        </w:numPr>
        <w:tabs>
          <w:tab w:val="left" w:pos="790"/>
        </w:tabs>
        <w:ind w:right="686"/>
        <w:rPr>
          <w:sz w:val="24"/>
        </w:rPr>
      </w:pPr>
      <w:r>
        <w:rPr>
          <w:sz w:val="24"/>
        </w:rPr>
        <w:t>позитивная социализация ребенка (предполагает, что освоение ребенком культурных</w:t>
      </w:r>
      <w:r>
        <w:rPr>
          <w:spacing w:val="1"/>
          <w:sz w:val="24"/>
        </w:rPr>
        <w:t xml:space="preserve"> </w:t>
      </w:r>
      <w:r>
        <w:rPr>
          <w:sz w:val="24"/>
        </w:rPr>
        <w:t>норм, средств и способов деятельности, культурных образцов поведения и общения с</w:t>
      </w:r>
      <w:r>
        <w:rPr>
          <w:spacing w:val="1"/>
          <w:sz w:val="24"/>
        </w:rPr>
        <w:t xml:space="preserve"> </w:t>
      </w:r>
      <w:r>
        <w:rPr>
          <w:sz w:val="24"/>
        </w:rPr>
        <w:t>другими</w:t>
      </w:r>
      <w:r>
        <w:rPr>
          <w:spacing w:val="13"/>
          <w:sz w:val="24"/>
        </w:rPr>
        <w:t xml:space="preserve"> </w:t>
      </w:r>
      <w:r>
        <w:rPr>
          <w:sz w:val="24"/>
        </w:rPr>
        <w:t>людьми,</w:t>
      </w:r>
      <w:r>
        <w:rPr>
          <w:spacing w:val="13"/>
          <w:sz w:val="24"/>
        </w:rPr>
        <w:t xml:space="preserve"> </w:t>
      </w:r>
      <w:r>
        <w:rPr>
          <w:sz w:val="24"/>
        </w:rPr>
        <w:t>приобщение</w:t>
      </w:r>
      <w:r>
        <w:rPr>
          <w:spacing w:val="11"/>
          <w:sz w:val="24"/>
        </w:rPr>
        <w:t xml:space="preserve"> </w:t>
      </w:r>
      <w:r>
        <w:rPr>
          <w:sz w:val="24"/>
        </w:rPr>
        <w:t>к</w:t>
      </w:r>
      <w:r>
        <w:rPr>
          <w:spacing w:val="13"/>
          <w:sz w:val="24"/>
        </w:rPr>
        <w:t xml:space="preserve"> </w:t>
      </w:r>
      <w:r>
        <w:rPr>
          <w:sz w:val="24"/>
        </w:rPr>
        <w:t>традициям</w:t>
      </w:r>
      <w:r>
        <w:rPr>
          <w:spacing w:val="11"/>
          <w:sz w:val="24"/>
        </w:rPr>
        <w:t xml:space="preserve"> </w:t>
      </w:r>
      <w:r>
        <w:rPr>
          <w:sz w:val="24"/>
        </w:rPr>
        <w:t>семьи,</w:t>
      </w:r>
      <w:r>
        <w:rPr>
          <w:spacing w:val="13"/>
          <w:sz w:val="24"/>
        </w:rPr>
        <w:t xml:space="preserve"> </w:t>
      </w:r>
      <w:r>
        <w:rPr>
          <w:sz w:val="24"/>
        </w:rPr>
        <w:t>общества,</w:t>
      </w:r>
      <w:r>
        <w:rPr>
          <w:spacing w:val="12"/>
          <w:sz w:val="24"/>
        </w:rPr>
        <w:t xml:space="preserve"> </w:t>
      </w:r>
      <w:r>
        <w:rPr>
          <w:sz w:val="24"/>
        </w:rPr>
        <w:t>государства</w:t>
      </w:r>
      <w:r>
        <w:rPr>
          <w:spacing w:val="11"/>
          <w:sz w:val="24"/>
        </w:rPr>
        <w:t xml:space="preserve"> </w:t>
      </w:r>
      <w:r>
        <w:rPr>
          <w:sz w:val="24"/>
        </w:rPr>
        <w:t>происходят</w:t>
      </w:r>
      <w:r>
        <w:rPr>
          <w:spacing w:val="-58"/>
          <w:sz w:val="24"/>
        </w:rPr>
        <w:t xml:space="preserve"> </w:t>
      </w:r>
      <w:r>
        <w:rPr>
          <w:sz w:val="24"/>
        </w:rPr>
        <w:t>в процессе сотрудничества с взрослыми и другими детьми, направленного на создание</w:t>
      </w:r>
      <w:r>
        <w:rPr>
          <w:spacing w:val="-57"/>
          <w:sz w:val="24"/>
        </w:rPr>
        <w:t xml:space="preserve"> </w:t>
      </w:r>
      <w:r>
        <w:rPr>
          <w:sz w:val="24"/>
        </w:rPr>
        <w:t>предпосылок</w:t>
      </w:r>
      <w:r>
        <w:rPr>
          <w:spacing w:val="-1"/>
          <w:sz w:val="24"/>
        </w:rPr>
        <w:t xml:space="preserve"> </w:t>
      </w:r>
      <w:r>
        <w:rPr>
          <w:sz w:val="24"/>
        </w:rPr>
        <w:t>к</w:t>
      </w:r>
      <w:r>
        <w:rPr>
          <w:spacing w:val="-1"/>
          <w:sz w:val="24"/>
        </w:rPr>
        <w:t xml:space="preserve"> </w:t>
      </w:r>
      <w:r>
        <w:rPr>
          <w:sz w:val="24"/>
        </w:rPr>
        <w:t>полноценной</w:t>
      </w:r>
      <w:r>
        <w:rPr>
          <w:spacing w:val="-3"/>
          <w:sz w:val="24"/>
        </w:rPr>
        <w:t xml:space="preserve"> </w:t>
      </w:r>
      <w:r>
        <w:rPr>
          <w:sz w:val="24"/>
        </w:rPr>
        <w:t>деятельности</w:t>
      </w:r>
      <w:r>
        <w:rPr>
          <w:spacing w:val="-1"/>
          <w:sz w:val="24"/>
        </w:rPr>
        <w:t xml:space="preserve"> </w:t>
      </w:r>
      <w:r>
        <w:rPr>
          <w:sz w:val="24"/>
        </w:rPr>
        <w:t>ребенка</w:t>
      </w:r>
      <w:r>
        <w:rPr>
          <w:spacing w:val="-1"/>
          <w:sz w:val="24"/>
        </w:rPr>
        <w:t xml:space="preserve"> </w:t>
      </w:r>
      <w:r>
        <w:rPr>
          <w:sz w:val="24"/>
        </w:rPr>
        <w:t>в</w:t>
      </w:r>
      <w:r>
        <w:rPr>
          <w:spacing w:val="-2"/>
          <w:sz w:val="24"/>
        </w:rPr>
        <w:t xml:space="preserve"> </w:t>
      </w:r>
      <w:r>
        <w:rPr>
          <w:sz w:val="24"/>
        </w:rPr>
        <w:t>изменяющемся</w:t>
      </w:r>
      <w:r>
        <w:rPr>
          <w:spacing w:val="-1"/>
          <w:sz w:val="24"/>
        </w:rPr>
        <w:t xml:space="preserve"> </w:t>
      </w:r>
      <w:r>
        <w:rPr>
          <w:sz w:val="24"/>
        </w:rPr>
        <w:t>мире;</w:t>
      </w:r>
    </w:p>
    <w:p w14:paraId="43C13867" w14:textId="77777777" w:rsidR="009429CE" w:rsidRDefault="009429CE" w:rsidP="0019050C">
      <w:pPr>
        <w:pStyle w:val="ab"/>
        <w:numPr>
          <w:ilvl w:val="0"/>
          <w:numId w:val="165"/>
        </w:numPr>
        <w:tabs>
          <w:tab w:val="left" w:pos="790"/>
        </w:tabs>
        <w:spacing w:before="1"/>
        <w:ind w:right="692"/>
        <w:rPr>
          <w:sz w:val="24"/>
        </w:rPr>
      </w:pPr>
      <w:r>
        <w:rPr>
          <w:sz w:val="24"/>
        </w:rPr>
        <w:t>содействие</w:t>
      </w:r>
      <w:r>
        <w:rPr>
          <w:spacing w:val="61"/>
          <w:sz w:val="24"/>
        </w:rPr>
        <w:t xml:space="preserve"> </w:t>
      </w:r>
      <w:r>
        <w:rPr>
          <w:sz w:val="24"/>
        </w:rPr>
        <w:t>и</w:t>
      </w:r>
      <w:r>
        <w:rPr>
          <w:spacing w:val="61"/>
          <w:sz w:val="24"/>
        </w:rPr>
        <w:t xml:space="preserve"> </w:t>
      </w:r>
      <w:r>
        <w:rPr>
          <w:sz w:val="24"/>
        </w:rPr>
        <w:t>сотрудничество</w:t>
      </w:r>
      <w:r>
        <w:rPr>
          <w:spacing w:val="61"/>
          <w:sz w:val="24"/>
        </w:rPr>
        <w:t xml:space="preserve"> </w:t>
      </w:r>
      <w:r>
        <w:rPr>
          <w:sz w:val="24"/>
        </w:rPr>
        <w:t xml:space="preserve">детей  </w:t>
      </w:r>
      <w:r>
        <w:rPr>
          <w:spacing w:val="1"/>
          <w:sz w:val="24"/>
        </w:rPr>
        <w:t xml:space="preserve"> </w:t>
      </w:r>
      <w:r>
        <w:rPr>
          <w:sz w:val="24"/>
        </w:rPr>
        <w:t xml:space="preserve">и  </w:t>
      </w:r>
      <w:r>
        <w:rPr>
          <w:spacing w:val="1"/>
          <w:sz w:val="24"/>
        </w:rPr>
        <w:t xml:space="preserve"> </w:t>
      </w:r>
      <w:r>
        <w:rPr>
          <w:sz w:val="24"/>
        </w:rPr>
        <w:t xml:space="preserve">взрослых,  </w:t>
      </w:r>
      <w:r>
        <w:rPr>
          <w:spacing w:val="1"/>
          <w:sz w:val="24"/>
        </w:rPr>
        <w:t xml:space="preserve"> </w:t>
      </w:r>
      <w:r>
        <w:rPr>
          <w:sz w:val="24"/>
        </w:rPr>
        <w:t xml:space="preserve">признание  </w:t>
      </w:r>
      <w:r>
        <w:rPr>
          <w:spacing w:val="1"/>
          <w:sz w:val="24"/>
        </w:rPr>
        <w:t xml:space="preserve"> </w:t>
      </w:r>
      <w:r>
        <w:rPr>
          <w:sz w:val="24"/>
        </w:rPr>
        <w:t>ребенка</w:t>
      </w:r>
      <w:r>
        <w:rPr>
          <w:spacing w:val="1"/>
          <w:sz w:val="24"/>
        </w:rPr>
        <w:t xml:space="preserve"> </w:t>
      </w:r>
      <w:r>
        <w:rPr>
          <w:sz w:val="24"/>
        </w:rPr>
        <w:t>полноценным участником</w:t>
      </w:r>
      <w:r>
        <w:rPr>
          <w:spacing w:val="1"/>
          <w:sz w:val="24"/>
        </w:rPr>
        <w:t xml:space="preserve"> </w:t>
      </w:r>
      <w:r>
        <w:rPr>
          <w:sz w:val="24"/>
        </w:rPr>
        <w:t>(субъектом)</w:t>
      </w:r>
      <w:r>
        <w:rPr>
          <w:spacing w:val="-1"/>
          <w:sz w:val="24"/>
        </w:rPr>
        <w:t xml:space="preserve"> </w:t>
      </w:r>
      <w:r>
        <w:rPr>
          <w:sz w:val="24"/>
        </w:rPr>
        <w:t>воспитательных</w:t>
      </w:r>
      <w:r>
        <w:rPr>
          <w:spacing w:val="1"/>
          <w:sz w:val="24"/>
        </w:rPr>
        <w:t xml:space="preserve"> </w:t>
      </w:r>
      <w:r>
        <w:rPr>
          <w:sz w:val="24"/>
        </w:rPr>
        <w:t>отношений;</w:t>
      </w:r>
    </w:p>
    <w:p w14:paraId="669D99B0" w14:textId="77777777" w:rsidR="009429CE" w:rsidRDefault="009429CE" w:rsidP="0019050C">
      <w:pPr>
        <w:pStyle w:val="ab"/>
        <w:numPr>
          <w:ilvl w:val="0"/>
          <w:numId w:val="165"/>
        </w:numPr>
        <w:tabs>
          <w:tab w:val="left" w:pos="790"/>
        </w:tabs>
        <w:ind w:right="687"/>
        <w:rPr>
          <w:sz w:val="24"/>
        </w:rPr>
      </w:pPr>
      <w:r>
        <w:rPr>
          <w:sz w:val="24"/>
        </w:rPr>
        <w:t>партнерство</w:t>
      </w:r>
      <w:r>
        <w:rPr>
          <w:spacing w:val="1"/>
          <w:sz w:val="24"/>
        </w:rPr>
        <w:t xml:space="preserve"> </w:t>
      </w:r>
      <w:r>
        <w:rPr>
          <w:sz w:val="24"/>
        </w:rPr>
        <w:t>ДОО</w:t>
      </w:r>
      <w:r>
        <w:rPr>
          <w:spacing w:val="1"/>
          <w:sz w:val="24"/>
        </w:rPr>
        <w:t xml:space="preserve"> </w:t>
      </w:r>
      <w:r>
        <w:rPr>
          <w:sz w:val="24"/>
        </w:rPr>
        <w:t>с</w:t>
      </w:r>
      <w:r>
        <w:rPr>
          <w:spacing w:val="1"/>
          <w:sz w:val="24"/>
        </w:rPr>
        <w:t xml:space="preserve"> </w:t>
      </w:r>
      <w:r>
        <w:rPr>
          <w:sz w:val="24"/>
        </w:rPr>
        <w:t>семьей.</w:t>
      </w:r>
      <w:r>
        <w:rPr>
          <w:spacing w:val="1"/>
          <w:sz w:val="24"/>
        </w:rPr>
        <w:t xml:space="preserve"> </w:t>
      </w:r>
      <w:r>
        <w:rPr>
          <w:sz w:val="24"/>
        </w:rPr>
        <w:t>Сотрудничество</w:t>
      </w:r>
      <w:r>
        <w:rPr>
          <w:spacing w:val="1"/>
          <w:sz w:val="24"/>
        </w:rPr>
        <w:t xml:space="preserve"> </w:t>
      </w:r>
      <w:r>
        <w:rPr>
          <w:sz w:val="24"/>
        </w:rPr>
        <w:t>с</w:t>
      </w:r>
      <w:r>
        <w:rPr>
          <w:spacing w:val="1"/>
          <w:sz w:val="24"/>
        </w:rPr>
        <w:t xml:space="preserve"> </w:t>
      </w:r>
      <w:r>
        <w:rPr>
          <w:sz w:val="24"/>
        </w:rPr>
        <w:t>семьей,</w:t>
      </w:r>
      <w:r>
        <w:rPr>
          <w:spacing w:val="1"/>
          <w:sz w:val="24"/>
        </w:rPr>
        <w:t xml:space="preserve"> </w:t>
      </w:r>
      <w:r>
        <w:rPr>
          <w:sz w:val="24"/>
        </w:rPr>
        <w:t>открытость</w:t>
      </w:r>
      <w:r>
        <w:rPr>
          <w:spacing w:val="60"/>
          <w:sz w:val="24"/>
        </w:rPr>
        <w:t xml:space="preserve"> </w:t>
      </w:r>
      <w:r>
        <w:rPr>
          <w:sz w:val="24"/>
        </w:rPr>
        <w:t>в</w:t>
      </w:r>
      <w:r>
        <w:rPr>
          <w:spacing w:val="60"/>
          <w:sz w:val="24"/>
        </w:rPr>
        <w:t xml:space="preserve"> </w:t>
      </w:r>
      <w:r>
        <w:rPr>
          <w:sz w:val="24"/>
        </w:rPr>
        <w:t>отношении</w:t>
      </w:r>
      <w:r>
        <w:rPr>
          <w:spacing w:val="1"/>
          <w:sz w:val="24"/>
        </w:rPr>
        <w:t xml:space="preserve"> </w:t>
      </w:r>
      <w:r>
        <w:rPr>
          <w:sz w:val="24"/>
        </w:rPr>
        <w:t>семьи, уважение семейных ценностей и традиций, их учет в образовательной работе</w:t>
      </w:r>
      <w:r>
        <w:rPr>
          <w:spacing w:val="1"/>
          <w:sz w:val="24"/>
        </w:rPr>
        <w:t xml:space="preserve"> </w:t>
      </w:r>
      <w:r>
        <w:rPr>
          <w:sz w:val="24"/>
        </w:rPr>
        <w:t>являются</w:t>
      </w:r>
      <w:r>
        <w:rPr>
          <w:spacing w:val="1"/>
          <w:sz w:val="24"/>
        </w:rPr>
        <w:t xml:space="preserve"> </w:t>
      </w:r>
      <w:r>
        <w:rPr>
          <w:sz w:val="24"/>
        </w:rPr>
        <w:t>важнейшим</w:t>
      </w:r>
      <w:r>
        <w:rPr>
          <w:spacing w:val="1"/>
          <w:sz w:val="24"/>
        </w:rPr>
        <w:t xml:space="preserve"> </w:t>
      </w:r>
      <w:r>
        <w:rPr>
          <w:sz w:val="24"/>
        </w:rPr>
        <w:t>принципом</w:t>
      </w:r>
      <w:r>
        <w:rPr>
          <w:spacing w:val="1"/>
          <w:sz w:val="24"/>
        </w:rPr>
        <w:t xml:space="preserve"> </w:t>
      </w:r>
      <w:r>
        <w:rPr>
          <w:sz w:val="24"/>
        </w:rPr>
        <w:t>воспитательной</w:t>
      </w:r>
      <w:r>
        <w:rPr>
          <w:spacing w:val="1"/>
          <w:sz w:val="24"/>
        </w:rPr>
        <w:t xml:space="preserve"> </w:t>
      </w:r>
      <w:r>
        <w:rPr>
          <w:sz w:val="24"/>
        </w:rPr>
        <w:t>программы.</w:t>
      </w:r>
      <w:r>
        <w:rPr>
          <w:spacing w:val="1"/>
          <w:sz w:val="24"/>
        </w:rPr>
        <w:t xml:space="preserve"> </w:t>
      </w:r>
      <w:r>
        <w:rPr>
          <w:sz w:val="24"/>
        </w:rPr>
        <w:t>Сотрудники</w:t>
      </w:r>
      <w:r>
        <w:rPr>
          <w:spacing w:val="1"/>
          <w:sz w:val="24"/>
        </w:rPr>
        <w:t xml:space="preserve"> </w:t>
      </w:r>
      <w:r>
        <w:rPr>
          <w:sz w:val="24"/>
        </w:rPr>
        <w:t>ДОУ</w:t>
      </w:r>
      <w:r>
        <w:rPr>
          <w:spacing w:val="1"/>
          <w:sz w:val="24"/>
        </w:rPr>
        <w:t xml:space="preserve"> </w:t>
      </w:r>
      <w:r>
        <w:rPr>
          <w:sz w:val="24"/>
        </w:rPr>
        <w:t>должны</w:t>
      </w:r>
      <w:r>
        <w:rPr>
          <w:spacing w:val="1"/>
          <w:sz w:val="24"/>
        </w:rPr>
        <w:t xml:space="preserve"> </w:t>
      </w:r>
      <w:r>
        <w:rPr>
          <w:sz w:val="24"/>
        </w:rPr>
        <w:t>знать</w:t>
      </w:r>
      <w:r>
        <w:rPr>
          <w:spacing w:val="1"/>
          <w:sz w:val="24"/>
        </w:rPr>
        <w:t xml:space="preserve"> </w:t>
      </w:r>
      <w:r>
        <w:rPr>
          <w:sz w:val="24"/>
        </w:rPr>
        <w:t>об</w:t>
      </w:r>
      <w:r>
        <w:rPr>
          <w:spacing w:val="1"/>
          <w:sz w:val="24"/>
        </w:rPr>
        <w:t xml:space="preserve"> </w:t>
      </w:r>
      <w:r>
        <w:rPr>
          <w:sz w:val="24"/>
        </w:rPr>
        <w:t>условиях</w:t>
      </w:r>
      <w:r>
        <w:rPr>
          <w:spacing w:val="1"/>
          <w:sz w:val="24"/>
        </w:rPr>
        <w:t xml:space="preserve"> </w:t>
      </w:r>
      <w:r>
        <w:rPr>
          <w:sz w:val="24"/>
        </w:rPr>
        <w:t>жизни</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понимать</w:t>
      </w:r>
      <w:r>
        <w:rPr>
          <w:spacing w:val="1"/>
          <w:sz w:val="24"/>
        </w:rPr>
        <w:t xml:space="preserve"> </w:t>
      </w:r>
      <w:r>
        <w:rPr>
          <w:sz w:val="24"/>
        </w:rPr>
        <w:t>проблемы,</w:t>
      </w:r>
      <w:r>
        <w:rPr>
          <w:spacing w:val="1"/>
          <w:sz w:val="24"/>
        </w:rPr>
        <w:t xml:space="preserve"> </w:t>
      </w:r>
      <w:r>
        <w:rPr>
          <w:sz w:val="24"/>
        </w:rPr>
        <w:t>уважать</w:t>
      </w:r>
      <w:r>
        <w:rPr>
          <w:spacing w:val="1"/>
          <w:sz w:val="24"/>
        </w:rPr>
        <w:t xml:space="preserve"> </w:t>
      </w:r>
      <w:r>
        <w:rPr>
          <w:sz w:val="24"/>
        </w:rPr>
        <w:t>ценности и традиции семей воспитанников. Программа предполагает разнообразные</w:t>
      </w:r>
      <w:r>
        <w:rPr>
          <w:spacing w:val="1"/>
          <w:sz w:val="24"/>
        </w:rPr>
        <w:t xml:space="preserve"> </w:t>
      </w:r>
      <w:r>
        <w:rPr>
          <w:sz w:val="24"/>
        </w:rPr>
        <w:t>формы</w:t>
      </w:r>
      <w:r>
        <w:rPr>
          <w:spacing w:val="-1"/>
          <w:sz w:val="24"/>
        </w:rPr>
        <w:t xml:space="preserve"> </w:t>
      </w:r>
      <w:r>
        <w:rPr>
          <w:sz w:val="24"/>
        </w:rPr>
        <w:t>сотрудничества</w:t>
      </w:r>
      <w:r>
        <w:rPr>
          <w:spacing w:val="1"/>
          <w:sz w:val="24"/>
        </w:rPr>
        <w:t xml:space="preserve"> </w:t>
      </w:r>
      <w:r>
        <w:rPr>
          <w:sz w:val="24"/>
        </w:rPr>
        <w:t>с</w:t>
      </w:r>
      <w:r>
        <w:rPr>
          <w:spacing w:val="-1"/>
          <w:sz w:val="24"/>
        </w:rPr>
        <w:t xml:space="preserve"> </w:t>
      </w:r>
      <w:r>
        <w:rPr>
          <w:sz w:val="24"/>
        </w:rPr>
        <w:t>семьей;</w:t>
      </w:r>
    </w:p>
    <w:p w14:paraId="471DDFB6" w14:textId="77777777" w:rsidR="009429CE" w:rsidRDefault="009429CE" w:rsidP="0019050C">
      <w:pPr>
        <w:pStyle w:val="ab"/>
        <w:numPr>
          <w:ilvl w:val="0"/>
          <w:numId w:val="165"/>
        </w:numPr>
        <w:tabs>
          <w:tab w:val="left" w:pos="790"/>
        </w:tabs>
        <w:ind w:right="690"/>
        <w:rPr>
          <w:sz w:val="24"/>
        </w:rPr>
      </w:pPr>
      <w:r>
        <w:rPr>
          <w:sz w:val="24"/>
        </w:rPr>
        <w:t>сетевое</w:t>
      </w:r>
      <w:r>
        <w:rPr>
          <w:spacing w:val="1"/>
          <w:sz w:val="24"/>
        </w:rPr>
        <w:t xml:space="preserve"> </w:t>
      </w:r>
      <w:r>
        <w:rPr>
          <w:sz w:val="24"/>
        </w:rPr>
        <w:t>взаимодействие</w:t>
      </w:r>
      <w:r>
        <w:rPr>
          <w:spacing w:val="1"/>
          <w:sz w:val="24"/>
        </w:rPr>
        <w:t xml:space="preserve"> </w:t>
      </w:r>
      <w:r>
        <w:rPr>
          <w:sz w:val="24"/>
        </w:rPr>
        <w:t>с</w:t>
      </w:r>
      <w:r>
        <w:rPr>
          <w:spacing w:val="1"/>
          <w:sz w:val="24"/>
        </w:rPr>
        <w:t xml:space="preserve"> </w:t>
      </w:r>
      <w:r>
        <w:rPr>
          <w:sz w:val="24"/>
        </w:rPr>
        <w:t>организациями</w:t>
      </w:r>
      <w:r>
        <w:rPr>
          <w:spacing w:val="1"/>
          <w:sz w:val="24"/>
        </w:rPr>
        <w:t xml:space="preserve"> </w:t>
      </w:r>
      <w:r>
        <w:rPr>
          <w:sz w:val="24"/>
        </w:rPr>
        <w:t>социализации,</w:t>
      </w:r>
      <w:r>
        <w:rPr>
          <w:spacing w:val="1"/>
          <w:sz w:val="24"/>
        </w:rPr>
        <w:t xml:space="preserve"> </w:t>
      </w:r>
      <w:r>
        <w:rPr>
          <w:sz w:val="24"/>
        </w:rPr>
        <w:t>образования,</w:t>
      </w:r>
      <w:r>
        <w:rPr>
          <w:spacing w:val="61"/>
          <w:sz w:val="24"/>
        </w:rPr>
        <w:t xml:space="preserve"> </w:t>
      </w:r>
      <w:r>
        <w:rPr>
          <w:sz w:val="24"/>
        </w:rPr>
        <w:t>охраны</w:t>
      </w:r>
      <w:r>
        <w:rPr>
          <w:spacing w:val="1"/>
          <w:sz w:val="24"/>
        </w:rPr>
        <w:t xml:space="preserve"> </w:t>
      </w:r>
      <w:r>
        <w:rPr>
          <w:sz w:val="24"/>
        </w:rPr>
        <w:t>здоровья и другими партнерами, которые могут внести вклад в развитие и воспитание</w:t>
      </w:r>
      <w:r>
        <w:rPr>
          <w:spacing w:val="1"/>
          <w:sz w:val="24"/>
        </w:rPr>
        <w:t xml:space="preserve"> </w:t>
      </w:r>
      <w:r>
        <w:rPr>
          <w:sz w:val="24"/>
        </w:rPr>
        <w:t>детей,</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использование</w:t>
      </w:r>
      <w:r>
        <w:rPr>
          <w:spacing w:val="1"/>
          <w:sz w:val="24"/>
        </w:rPr>
        <w:t xml:space="preserve"> </w:t>
      </w:r>
      <w:r>
        <w:rPr>
          <w:sz w:val="24"/>
        </w:rPr>
        <w:t>ресурсов</w:t>
      </w:r>
      <w:r>
        <w:rPr>
          <w:spacing w:val="1"/>
          <w:sz w:val="24"/>
        </w:rPr>
        <w:t xml:space="preserve"> </w:t>
      </w:r>
      <w:r>
        <w:rPr>
          <w:sz w:val="24"/>
        </w:rPr>
        <w:t>местного</w:t>
      </w:r>
      <w:r>
        <w:rPr>
          <w:spacing w:val="1"/>
          <w:sz w:val="24"/>
        </w:rPr>
        <w:t xml:space="preserve"> </w:t>
      </w:r>
      <w:r>
        <w:rPr>
          <w:sz w:val="24"/>
        </w:rPr>
        <w:t>сообщества</w:t>
      </w:r>
      <w:r>
        <w:rPr>
          <w:spacing w:val="1"/>
          <w:sz w:val="24"/>
        </w:rPr>
        <w:t xml:space="preserve"> </w:t>
      </w:r>
      <w:r>
        <w:rPr>
          <w:sz w:val="24"/>
        </w:rPr>
        <w:t>и</w:t>
      </w:r>
      <w:r>
        <w:rPr>
          <w:spacing w:val="1"/>
          <w:sz w:val="24"/>
        </w:rPr>
        <w:t xml:space="preserve"> </w:t>
      </w:r>
      <w:r>
        <w:rPr>
          <w:sz w:val="24"/>
        </w:rPr>
        <w:t>вариативности</w:t>
      </w:r>
      <w:r>
        <w:rPr>
          <w:spacing w:val="1"/>
          <w:sz w:val="24"/>
        </w:rPr>
        <w:t xml:space="preserve"> </w:t>
      </w:r>
      <w:r>
        <w:rPr>
          <w:sz w:val="24"/>
        </w:rPr>
        <w:t>программы</w:t>
      </w:r>
      <w:r>
        <w:rPr>
          <w:spacing w:val="-1"/>
          <w:sz w:val="24"/>
        </w:rPr>
        <w:t xml:space="preserve"> </w:t>
      </w:r>
      <w:r>
        <w:rPr>
          <w:sz w:val="24"/>
        </w:rPr>
        <w:t>для обогащения детского развития.</w:t>
      </w:r>
    </w:p>
    <w:p w14:paraId="601C1CBC" w14:textId="77777777" w:rsidR="009429CE" w:rsidRDefault="009429CE" w:rsidP="0019050C">
      <w:pPr>
        <w:pStyle w:val="ab"/>
        <w:numPr>
          <w:ilvl w:val="0"/>
          <w:numId w:val="165"/>
        </w:numPr>
        <w:tabs>
          <w:tab w:val="left" w:pos="790"/>
        </w:tabs>
        <w:ind w:hanging="361"/>
        <w:rPr>
          <w:sz w:val="24"/>
        </w:rPr>
      </w:pPr>
      <w:r>
        <w:rPr>
          <w:sz w:val="24"/>
        </w:rPr>
        <w:t>системность,</w:t>
      </w:r>
      <w:r>
        <w:rPr>
          <w:spacing w:val="-5"/>
          <w:sz w:val="24"/>
        </w:rPr>
        <w:t xml:space="preserve"> </w:t>
      </w:r>
      <w:r>
        <w:rPr>
          <w:sz w:val="24"/>
        </w:rPr>
        <w:t>целесообразность</w:t>
      </w:r>
      <w:r>
        <w:rPr>
          <w:spacing w:val="-4"/>
          <w:sz w:val="24"/>
        </w:rPr>
        <w:t xml:space="preserve"> </w:t>
      </w:r>
      <w:r>
        <w:rPr>
          <w:sz w:val="24"/>
        </w:rPr>
        <w:t>воспитания</w:t>
      </w:r>
      <w:r>
        <w:rPr>
          <w:spacing w:val="-7"/>
          <w:sz w:val="24"/>
        </w:rPr>
        <w:t xml:space="preserve"> </w:t>
      </w:r>
      <w:r>
        <w:rPr>
          <w:sz w:val="24"/>
        </w:rPr>
        <w:t>как</w:t>
      </w:r>
      <w:r>
        <w:rPr>
          <w:spacing w:val="-4"/>
          <w:sz w:val="24"/>
        </w:rPr>
        <w:t xml:space="preserve"> </w:t>
      </w:r>
      <w:r>
        <w:rPr>
          <w:sz w:val="24"/>
        </w:rPr>
        <w:t>условия</w:t>
      </w:r>
      <w:r>
        <w:rPr>
          <w:spacing w:val="-4"/>
          <w:sz w:val="24"/>
        </w:rPr>
        <w:t xml:space="preserve"> </w:t>
      </w:r>
      <w:r>
        <w:rPr>
          <w:sz w:val="24"/>
        </w:rPr>
        <w:t>его</w:t>
      </w:r>
      <w:r>
        <w:rPr>
          <w:spacing w:val="1"/>
          <w:sz w:val="24"/>
        </w:rPr>
        <w:t xml:space="preserve"> </w:t>
      </w:r>
      <w:r>
        <w:rPr>
          <w:sz w:val="24"/>
        </w:rPr>
        <w:t>эффективности.</w:t>
      </w:r>
    </w:p>
    <w:p w14:paraId="31874D69" w14:textId="77777777" w:rsidR="009429CE" w:rsidRDefault="009429CE" w:rsidP="009429CE">
      <w:pPr>
        <w:pStyle w:val="a9"/>
        <w:ind w:right="686" w:firstLine="479"/>
      </w:pPr>
      <w:r>
        <w:t>Игровая деятельность является ведущей в воспитательном процессе. Игра широко</w:t>
      </w:r>
      <w:r>
        <w:rPr>
          <w:spacing w:val="1"/>
        </w:rPr>
        <w:t xml:space="preserve"> </w:t>
      </w:r>
      <w:r>
        <w:t>используется как эффективное средство и метод развития, воспитания и обучения детей, и</w:t>
      </w:r>
      <w:r>
        <w:rPr>
          <w:spacing w:val="-57"/>
        </w:rPr>
        <w:t xml:space="preserve"> </w:t>
      </w:r>
      <w:r>
        <w:t>как</w:t>
      </w:r>
      <w:r>
        <w:rPr>
          <w:spacing w:val="1"/>
        </w:rPr>
        <w:t xml:space="preserve"> </w:t>
      </w:r>
      <w:r>
        <w:t>самостоятельная форма работы с воспитанниками. Отдельное внимание</w:t>
      </w:r>
      <w:r>
        <w:rPr>
          <w:spacing w:val="1"/>
        </w:rPr>
        <w:t xml:space="preserve"> </w:t>
      </w:r>
      <w:r>
        <w:t>уделяется</w:t>
      </w:r>
      <w:r>
        <w:rPr>
          <w:spacing w:val="1"/>
        </w:rPr>
        <w:t xml:space="preserve"> </w:t>
      </w:r>
      <w:r>
        <w:t>самостоятельной</w:t>
      </w:r>
      <w:r>
        <w:rPr>
          <w:spacing w:val="1"/>
        </w:rPr>
        <w:t xml:space="preserve"> </w:t>
      </w:r>
      <w:r>
        <w:t>деятельности.</w:t>
      </w:r>
      <w:r>
        <w:rPr>
          <w:spacing w:val="1"/>
        </w:rPr>
        <w:t xml:space="preserve"> </w:t>
      </w:r>
      <w:r>
        <w:t>Организованное</w:t>
      </w:r>
      <w:r>
        <w:rPr>
          <w:spacing w:val="1"/>
        </w:rPr>
        <w:t xml:space="preserve"> </w:t>
      </w:r>
      <w:r>
        <w:t>проведение</w:t>
      </w:r>
      <w:r>
        <w:rPr>
          <w:spacing w:val="1"/>
        </w:rPr>
        <w:t xml:space="preserve"> </w:t>
      </w:r>
      <w:r>
        <w:t>этой</w:t>
      </w:r>
      <w:r>
        <w:rPr>
          <w:spacing w:val="1"/>
        </w:rPr>
        <w:t xml:space="preserve"> </w:t>
      </w:r>
      <w:r>
        <w:t>формы</w:t>
      </w:r>
      <w:r>
        <w:rPr>
          <w:spacing w:val="1"/>
        </w:rPr>
        <w:t xml:space="preserve"> </w:t>
      </w:r>
      <w:r>
        <w:t>работы</w:t>
      </w:r>
      <w:r>
        <w:rPr>
          <w:spacing w:val="1"/>
        </w:rPr>
        <w:t xml:space="preserve"> </w:t>
      </w:r>
      <w:r>
        <w:t>обеспечивается</w:t>
      </w:r>
      <w:r>
        <w:rPr>
          <w:spacing w:val="1"/>
        </w:rPr>
        <w:t xml:space="preserve"> </w:t>
      </w:r>
      <w:r>
        <w:t>непосредственным</w:t>
      </w:r>
      <w:r>
        <w:rPr>
          <w:spacing w:val="1"/>
        </w:rPr>
        <w:t xml:space="preserve"> </w:t>
      </w:r>
      <w:r>
        <w:t>или</w:t>
      </w:r>
      <w:r>
        <w:rPr>
          <w:spacing w:val="1"/>
        </w:rPr>
        <w:t xml:space="preserve"> </w:t>
      </w:r>
      <w:r>
        <w:t>опосредованным</w:t>
      </w:r>
      <w:r>
        <w:rPr>
          <w:spacing w:val="1"/>
        </w:rPr>
        <w:t xml:space="preserve"> </w:t>
      </w:r>
      <w:r>
        <w:t>руководством</w:t>
      </w:r>
      <w:r>
        <w:rPr>
          <w:spacing w:val="1"/>
        </w:rPr>
        <w:t xml:space="preserve"> </w:t>
      </w:r>
      <w:r>
        <w:t>со</w:t>
      </w:r>
      <w:r>
        <w:rPr>
          <w:spacing w:val="1"/>
        </w:rPr>
        <w:t xml:space="preserve"> </w:t>
      </w:r>
      <w:r>
        <w:t>стороны</w:t>
      </w:r>
      <w:r>
        <w:rPr>
          <w:spacing w:val="1"/>
        </w:rPr>
        <w:t xml:space="preserve"> </w:t>
      </w:r>
      <w:r>
        <w:t>воспитателя.</w:t>
      </w:r>
      <w:r>
        <w:rPr>
          <w:spacing w:val="1"/>
        </w:rPr>
        <w:t xml:space="preserve"> </w:t>
      </w:r>
      <w:r>
        <w:t>Индивидуальная</w:t>
      </w:r>
      <w:r>
        <w:rPr>
          <w:spacing w:val="1"/>
        </w:rPr>
        <w:t xml:space="preserve"> </w:t>
      </w:r>
      <w:r>
        <w:t>и</w:t>
      </w:r>
      <w:r>
        <w:rPr>
          <w:spacing w:val="1"/>
        </w:rPr>
        <w:t xml:space="preserve"> </w:t>
      </w:r>
      <w:r>
        <w:t>подгрупповая</w:t>
      </w:r>
      <w:r>
        <w:rPr>
          <w:spacing w:val="1"/>
        </w:rPr>
        <w:t xml:space="preserve"> </w:t>
      </w:r>
      <w:r>
        <w:t>работа</w:t>
      </w:r>
      <w:r>
        <w:rPr>
          <w:spacing w:val="1"/>
        </w:rPr>
        <w:t xml:space="preserve"> </w:t>
      </w:r>
      <w:r>
        <w:t>с</w:t>
      </w:r>
      <w:r>
        <w:rPr>
          <w:spacing w:val="1"/>
        </w:rPr>
        <w:t xml:space="preserve"> </w:t>
      </w:r>
      <w:r>
        <w:t>детьми</w:t>
      </w:r>
      <w:r>
        <w:rPr>
          <w:spacing w:val="1"/>
        </w:rPr>
        <w:t xml:space="preserve"> </w:t>
      </w:r>
      <w:r>
        <w:t>проводится</w:t>
      </w:r>
      <w:r>
        <w:rPr>
          <w:spacing w:val="1"/>
        </w:rPr>
        <w:t xml:space="preserve"> </w:t>
      </w:r>
      <w:r>
        <w:t>с</w:t>
      </w:r>
      <w:r>
        <w:rPr>
          <w:spacing w:val="1"/>
        </w:rPr>
        <w:t xml:space="preserve"> </w:t>
      </w:r>
      <w:r>
        <w:t>целью</w:t>
      </w:r>
      <w:r>
        <w:rPr>
          <w:spacing w:val="1"/>
        </w:rPr>
        <w:t xml:space="preserve"> </w:t>
      </w:r>
      <w:r>
        <w:t>активизации отдельных детей. Как известно, дети с ТНР требуют повышенного внимания</w:t>
      </w:r>
      <w:r>
        <w:rPr>
          <w:spacing w:val="1"/>
        </w:rPr>
        <w:t xml:space="preserve"> </w:t>
      </w:r>
      <w:r>
        <w:t>со</w:t>
      </w:r>
      <w:r>
        <w:rPr>
          <w:spacing w:val="1"/>
        </w:rPr>
        <w:t xml:space="preserve"> </w:t>
      </w:r>
      <w:r>
        <w:t>стороны</w:t>
      </w:r>
      <w:r>
        <w:rPr>
          <w:spacing w:val="1"/>
        </w:rPr>
        <w:t xml:space="preserve"> </w:t>
      </w:r>
      <w:r>
        <w:t>педагога.</w:t>
      </w:r>
      <w:r>
        <w:rPr>
          <w:spacing w:val="1"/>
        </w:rPr>
        <w:t xml:space="preserve"> </w:t>
      </w:r>
      <w:r>
        <w:t>Воспитательный</w:t>
      </w:r>
      <w:r>
        <w:rPr>
          <w:spacing w:val="1"/>
        </w:rPr>
        <w:t xml:space="preserve"> </w:t>
      </w:r>
      <w:r>
        <w:t>процесс</w:t>
      </w:r>
      <w:r>
        <w:rPr>
          <w:spacing w:val="1"/>
        </w:rPr>
        <w:t xml:space="preserve"> </w:t>
      </w:r>
      <w:r>
        <w:t>организуется</w:t>
      </w:r>
      <w:r>
        <w:rPr>
          <w:spacing w:val="1"/>
        </w:rPr>
        <w:t xml:space="preserve"> </w:t>
      </w:r>
      <w:r>
        <w:t>в</w:t>
      </w:r>
      <w:r>
        <w:rPr>
          <w:spacing w:val="1"/>
        </w:rPr>
        <w:t xml:space="preserve"> </w:t>
      </w:r>
      <w:r>
        <w:t>развивающей</w:t>
      </w:r>
      <w:r>
        <w:rPr>
          <w:spacing w:val="60"/>
        </w:rPr>
        <w:t xml:space="preserve"> </w:t>
      </w:r>
      <w:r>
        <w:t>среде,</w:t>
      </w:r>
      <w:r>
        <w:rPr>
          <w:spacing w:val="1"/>
        </w:rPr>
        <w:t xml:space="preserve"> </w:t>
      </w:r>
      <w:r>
        <w:t>которая образуется из совокупности предметных, социальных</w:t>
      </w:r>
      <w:r>
        <w:rPr>
          <w:spacing w:val="1"/>
        </w:rPr>
        <w:t xml:space="preserve"> </w:t>
      </w:r>
      <w:r>
        <w:t>условий и пространства</w:t>
      </w:r>
      <w:r>
        <w:rPr>
          <w:spacing w:val="1"/>
        </w:rPr>
        <w:t xml:space="preserve"> </w:t>
      </w:r>
      <w:r>
        <w:t>ребенка.</w:t>
      </w:r>
      <w:r>
        <w:rPr>
          <w:spacing w:val="1"/>
        </w:rPr>
        <w:t xml:space="preserve"> </w:t>
      </w:r>
      <w:r>
        <w:t>Среда</w:t>
      </w:r>
      <w:r>
        <w:rPr>
          <w:spacing w:val="1"/>
        </w:rPr>
        <w:t xml:space="preserve"> </w:t>
      </w:r>
      <w:r>
        <w:t>обогащается</w:t>
      </w:r>
      <w:r>
        <w:rPr>
          <w:spacing w:val="1"/>
        </w:rPr>
        <w:t xml:space="preserve"> </w:t>
      </w:r>
      <w:r>
        <w:t>за</w:t>
      </w:r>
      <w:r>
        <w:rPr>
          <w:spacing w:val="1"/>
        </w:rPr>
        <w:t xml:space="preserve"> </w:t>
      </w:r>
      <w:r>
        <w:t>счет</w:t>
      </w:r>
      <w:r>
        <w:rPr>
          <w:spacing w:val="1"/>
        </w:rPr>
        <w:t xml:space="preserve"> </w:t>
      </w:r>
      <w:r>
        <w:t>эстетичности,</w:t>
      </w:r>
      <w:r>
        <w:rPr>
          <w:spacing w:val="1"/>
        </w:rPr>
        <w:t xml:space="preserve"> </w:t>
      </w:r>
      <w:r>
        <w:t>гигиеничности,</w:t>
      </w:r>
      <w:r>
        <w:rPr>
          <w:spacing w:val="1"/>
        </w:rPr>
        <w:t xml:space="preserve"> </w:t>
      </w:r>
      <w:r>
        <w:t>комфортности,</w:t>
      </w:r>
      <w:r>
        <w:rPr>
          <w:spacing w:val="1"/>
        </w:rPr>
        <w:t xml:space="preserve"> </w:t>
      </w:r>
      <w:r>
        <w:t>функциональной безопасности и надежности, насыщенности, соответствия возрастным и</w:t>
      </w:r>
      <w:r>
        <w:rPr>
          <w:spacing w:val="1"/>
        </w:rPr>
        <w:t xml:space="preserve"> </w:t>
      </w:r>
      <w:r>
        <w:t>гендерным особенностям детей, их потребностям и интересам. Воспитатели заботятся о</w:t>
      </w:r>
      <w:r>
        <w:rPr>
          <w:spacing w:val="1"/>
        </w:rPr>
        <w:t xml:space="preserve"> </w:t>
      </w:r>
      <w:r>
        <w:t>том, чтобы дети могли свободно ориентироваться в созданной среде, имели свободный</w:t>
      </w:r>
      <w:r>
        <w:rPr>
          <w:spacing w:val="1"/>
        </w:rPr>
        <w:t xml:space="preserve"> </w:t>
      </w:r>
      <w:r>
        <w:t>доступ ко всем составляющим, умели самостоятельно действовать, придерживаясь норм и</w:t>
      </w:r>
      <w:r>
        <w:rPr>
          <w:spacing w:val="-57"/>
        </w:rPr>
        <w:t xml:space="preserve"> </w:t>
      </w:r>
      <w:r>
        <w:t>правил</w:t>
      </w:r>
      <w:r>
        <w:rPr>
          <w:spacing w:val="-2"/>
        </w:rPr>
        <w:t xml:space="preserve"> </w:t>
      </w:r>
      <w:r>
        <w:t>поведения и</w:t>
      </w:r>
      <w:r>
        <w:rPr>
          <w:spacing w:val="-2"/>
        </w:rPr>
        <w:t xml:space="preserve"> </w:t>
      </w:r>
      <w:r>
        <w:t>пребывания.</w:t>
      </w:r>
    </w:p>
    <w:p w14:paraId="2EB18B50" w14:textId="77777777" w:rsidR="009429CE" w:rsidRDefault="009429CE" w:rsidP="009429CE">
      <w:pPr>
        <w:pStyle w:val="a9"/>
        <w:spacing w:before="1"/>
        <w:ind w:right="689" w:firstLine="539"/>
      </w:pPr>
      <w:r>
        <w:t>Приоритетным в воспитательном процессе является речевое воспитание (воспитание</w:t>
      </w:r>
      <w:r>
        <w:rPr>
          <w:spacing w:val="1"/>
        </w:rPr>
        <w:t xml:space="preserve"> </w:t>
      </w:r>
      <w:r>
        <w:t>звуковой</w:t>
      </w:r>
      <w:r>
        <w:rPr>
          <w:spacing w:val="1"/>
        </w:rPr>
        <w:t xml:space="preserve"> </w:t>
      </w:r>
      <w:r>
        <w:t>культуры</w:t>
      </w:r>
      <w:r>
        <w:rPr>
          <w:spacing w:val="1"/>
        </w:rPr>
        <w:t xml:space="preserve"> </w:t>
      </w:r>
      <w:r>
        <w:t>речи,</w:t>
      </w:r>
      <w:r>
        <w:rPr>
          <w:spacing w:val="1"/>
        </w:rPr>
        <w:t xml:space="preserve"> </w:t>
      </w:r>
      <w:r>
        <w:t>навыков</w:t>
      </w:r>
      <w:r>
        <w:rPr>
          <w:spacing w:val="1"/>
        </w:rPr>
        <w:t xml:space="preserve"> </w:t>
      </w:r>
      <w:r>
        <w:t>речевого</w:t>
      </w:r>
      <w:r>
        <w:rPr>
          <w:spacing w:val="1"/>
        </w:rPr>
        <w:t xml:space="preserve"> </w:t>
      </w:r>
      <w:r>
        <w:t>общения,</w:t>
      </w:r>
      <w:r>
        <w:rPr>
          <w:spacing w:val="1"/>
        </w:rPr>
        <w:t xml:space="preserve"> </w:t>
      </w:r>
      <w:r>
        <w:t>любви</w:t>
      </w:r>
      <w:r>
        <w:rPr>
          <w:spacing w:val="1"/>
        </w:rPr>
        <w:t xml:space="preserve"> </w:t>
      </w:r>
      <w:r>
        <w:t>к</w:t>
      </w:r>
      <w:r>
        <w:rPr>
          <w:spacing w:val="1"/>
        </w:rPr>
        <w:t xml:space="preserve"> </w:t>
      </w:r>
      <w:r>
        <w:t>родному</w:t>
      </w:r>
      <w:r>
        <w:rPr>
          <w:spacing w:val="1"/>
        </w:rPr>
        <w:t xml:space="preserve"> </w:t>
      </w:r>
      <w:r>
        <w:t>языку).</w:t>
      </w:r>
      <w:r>
        <w:rPr>
          <w:spacing w:val="1"/>
        </w:rPr>
        <w:t xml:space="preserve"> </w:t>
      </w:r>
      <w:r>
        <w:t>Значительное</w:t>
      </w:r>
      <w:r>
        <w:rPr>
          <w:spacing w:val="1"/>
        </w:rPr>
        <w:t xml:space="preserve"> </w:t>
      </w:r>
      <w:r>
        <w:t>внимание</w:t>
      </w:r>
      <w:r>
        <w:rPr>
          <w:spacing w:val="1"/>
        </w:rPr>
        <w:t xml:space="preserve"> </w:t>
      </w:r>
      <w:r>
        <w:t>уделяется</w:t>
      </w:r>
      <w:r>
        <w:rPr>
          <w:spacing w:val="1"/>
        </w:rPr>
        <w:t xml:space="preserve"> </w:t>
      </w:r>
      <w:r>
        <w:t>физическому</w:t>
      </w:r>
      <w:r>
        <w:rPr>
          <w:spacing w:val="1"/>
        </w:rPr>
        <w:t xml:space="preserve"> </w:t>
      </w:r>
      <w:r>
        <w:t>воспитанию</w:t>
      </w:r>
      <w:r>
        <w:rPr>
          <w:spacing w:val="1"/>
        </w:rPr>
        <w:t xml:space="preserve"> </w:t>
      </w:r>
      <w:r>
        <w:t>и</w:t>
      </w:r>
      <w:r>
        <w:rPr>
          <w:spacing w:val="1"/>
        </w:rPr>
        <w:t xml:space="preserve"> </w:t>
      </w:r>
      <w:r>
        <w:t>развитию</w:t>
      </w:r>
      <w:r>
        <w:rPr>
          <w:spacing w:val="1"/>
        </w:rPr>
        <w:t xml:space="preserve"> </w:t>
      </w:r>
      <w:r>
        <w:t>как</w:t>
      </w:r>
      <w:r>
        <w:rPr>
          <w:spacing w:val="1"/>
        </w:rPr>
        <w:t xml:space="preserve"> </w:t>
      </w:r>
      <w:r>
        <w:t>основополагающему в формировании привычки к ЗОЖ. Правильная организация режима</w:t>
      </w:r>
      <w:r>
        <w:rPr>
          <w:spacing w:val="1"/>
        </w:rPr>
        <w:t xml:space="preserve"> </w:t>
      </w:r>
      <w:r>
        <w:t>дня,</w:t>
      </w:r>
      <w:r>
        <w:rPr>
          <w:spacing w:val="1"/>
        </w:rPr>
        <w:t xml:space="preserve"> </w:t>
      </w:r>
      <w:r>
        <w:t>двигательного,</w:t>
      </w:r>
      <w:r>
        <w:rPr>
          <w:spacing w:val="1"/>
        </w:rPr>
        <w:t xml:space="preserve"> </w:t>
      </w:r>
      <w:r>
        <w:t>санитарно-гигиенического</w:t>
      </w:r>
      <w:r>
        <w:rPr>
          <w:spacing w:val="1"/>
        </w:rPr>
        <w:t xml:space="preserve"> </w:t>
      </w:r>
      <w:r>
        <w:t>режимов,</w:t>
      </w:r>
      <w:r>
        <w:rPr>
          <w:spacing w:val="1"/>
        </w:rPr>
        <w:t xml:space="preserve"> </w:t>
      </w:r>
      <w:r>
        <w:t>оптимизация</w:t>
      </w:r>
      <w:r>
        <w:rPr>
          <w:spacing w:val="1"/>
        </w:rPr>
        <w:t xml:space="preserve"> </w:t>
      </w:r>
      <w:r>
        <w:t>двигательной</w:t>
      </w:r>
      <w:r>
        <w:rPr>
          <w:spacing w:val="1"/>
        </w:rPr>
        <w:t xml:space="preserve"> </w:t>
      </w:r>
      <w:r>
        <w:t>активности</w:t>
      </w:r>
      <w:r>
        <w:rPr>
          <w:spacing w:val="1"/>
        </w:rPr>
        <w:t xml:space="preserve"> </w:t>
      </w:r>
      <w:r>
        <w:t>способствуют</w:t>
      </w:r>
      <w:r>
        <w:rPr>
          <w:spacing w:val="1"/>
        </w:rPr>
        <w:t xml:space="preserve"> </w:t>
      </w:r>
      <w:r>
        <w:t>воспитанию</w:t>
      </w:r>
      <w:r>
        <w:rPr>
          <w:spacing w:val="1"/>
        </w:rPr>
        <w:t xml:space="preserve"> </w:t>
      </w:r>
      <w:r>
        <w:t>представлений</w:t>
      </w:r>
      <w:r>
        <w:rPr>
          <w:spacing w:val="1"/>
        </w:rPr>
        <w:t xml:space="preserve"> </w:t>
      </w:r>
      <w:r>
        <w:t>о</w:t>
      </w:r>
      <w:r>
        <w:rPr>
          <w:spacing w:val="1"/>
        </w:rPr>
        <w:t xml:space="preserve"> </w:t>
      </w:r>
      <w:r>
        <w:t>физическом</w:t>
      </w:r>
      <w:r>
        <w:rPr>
          <w:spacing w:val="1"/>
        </w:rPr>
        <w:t xml:space="preserve"> </w:t>
      </w:r>
      <w:r>
        <w:t>развитии</w:t>
      </w:r>
      <w:r>
        <w:rPr>
          <w:spacing w:val="1"/>
        </w:rPr>
        <w:t xml:space="preserve"> </w:t>
      </w:r>
      <w:r>
        <w:t>дошкольника.</w:t>
      </w:r>
      <w:r>
        <w:rPr>
          <w:spacing w:val="38"/>
        </w:rPr>
        <w:t xml:space="preserve"> </w:t>
      </w:r>
      <w:r>
        <w:t>Большое</w:t>
      </w:r>
      <w:r>
        <w:rPr>
          <w:spacing w:val="35"/>
        </w:rPr>
        <w:t xml:space="preserve"> </w:t>
      </w:r>
      <w:r>
        <w:t>внимание</w:t>
      </w:r>
      <w:r>
        <w:rPr>
          <w:spacing w:val="40"/>
        </w:rPr>
        <w:t xml:space="preserve"> </w:t>
      </w:r>
      <w:r>
        <w:t>уделяется</w:t>
      </w:r>
      <w:r>
        <w:rPr>
          <w:spacing w:val="38"/>
        </w:rPr>
        <w:t xml:space="preserve"> </w:t>
      </w:r>
      <w:r>
        <w:t>воспитанию</w:t>
      </w:r>
      <w:r>
        <w:rPr>
          <w:spacing w:val="37"/>
        </w:rPr>
        <w:t xml:space="preserve"> </w:t>
      </w:r>
      <w:r>
        <w:t>и</w:t>
      </w:r>
      <w:r>
        <w:rPr>
          <w:spacing w:val="39"/>
        </w:rPr>
        <w:t xml:space="preserve"> </w:t>
      </w:r>
      <w:r>
        <w:t>формированию</w:t>
      </w:r>
      <w:r>
        <w:rPr>
          <w:spacing w:val="39"/>
        </w:rPr>
        <w:t xml:space="preserve"> </w:t>
      </w:r>
      <w:r>
        <w:t>готовности</w:t>
      </w:r>
      <w:r>
        <w:rPr>
          <w:spacing w:val="35"/>
        </w:rPr>
        <w:t xml:space="preserve"> </w:t>
      </w:r>
      <w:r>
        <w:t>к</w:t>
      </w:r>
    </w:p>
    <w:p w14:paraId="6C3A518E" w14:textId="77777777" w:rsidR="009429CE" w:rsidRDefault="009429CE" w:rsidP="009429CE">
      <w:pPr>
        <w:sectPr w:rsidR="009429CE">
          <w:pgSz w:w="11910" w:h="16840"/>
          <w:pgMar w:top="960" w:right="160" w:bottom="280" w:left="1340" w:header="749" w:footer="0" w:gutter="0"/>
          <w:cols w:space="720"/>
        </w:sectPr>
      </w:pPr>
    </w:p>
    <w:p w14:paraId="14579818" w14:textId="77777777" w:rsidR="009429CE" w:rsidRDefault="009429CE" w:rsidP="009429CE">
      <w:pPr>
        <w:pStyle w:val="a9"/>
        <w:spacing w:before="5"/>
        <w:ind w:left="0"/>
        <w:jc w:val="left"/>
        <w:rPr>
          <w:sz w:val="15"/>
        </w:rPr>
      </w:pPr>
    </w:p>
    <w:p w14:paraId="7F728C95" w14:textId="77777777" w:rsidR="009429CE" w:rsidRDefault="009429CE" w:rsidP="009429CE">
      <w:pPr>
        <w:pStyle w:val="a9"/>
        <w:spacing w:before="90"/>
        <w:ind w:right="686"/>
      </w:pPr>
      <w:r>
        <w:t>труду,</w:t>
      </w:r>
      <w:r>
        <w:rPr>
          <w:spacing w:val="1"/>
        </w:rPr>
        <w:t xml:space="preserve"> </w:t>
      </w:r>
      <w:r>
        <w:t>как</w:t>
      </w:r>
      <w:r>
        <w:rPr>
          <w:spacing w:val="1"/>
        </w:rPr>
        <w:t xml:space="preserve"> </w:t>
      </w:r>
      <w:r>
        <w:t>нравственному</w:t>
      </w:r>
      <w:r>
        <w:rPr>
          <w:spacing w:val="1"/>
        </w:rPr>
        <w:t xml:space="preserve"> </w:t>
      </w:r>
      <w:r>
        <w:t>становлению,</w:t>
      </w:r>
      <w:r>
        <w:rPr>
          <w:spacing w:val="1"/>
        </w:rPr>
        <w:t xml:space="preserve"> </w:t>
      </w:r>
      <w:r>
        <w:t>с</w:t>
      </w:r>
      <w:r>
        <w:rPr>
          <w:spacing w:val="1"/>
        </w:rPr>
        <w:t xml:space="preserve"> </w:t>
      </w:r>
      <w:r>
        <w:t>учетом</w:t>
      </w:r>
      <w:r>
        <w:rPr>
          <w:spacing w:val="1"/>
        </w:rPr>
        <w:t xml:space="preserve"> </w:t>
      </w:r>
      <w:r>
        <w:t>детской</w:t>
      </w:r>
      <w:r>
        <w:rPr>
          <w:spacing w:val="1"/>
        </w:rPr>
        <w:t xml:space="preserve"> </w:t>
      </w:r>
      <w:r>
        <w:t>личности,</w:t>
      </w:r>
      <w:r>
        <w:rPr>
          <w:spacing w:val="61"/>
        </w:rPr>
        <w:t xml:space="preserve"> </w:t>
      </w:r>
      <w:r>
        <w:t>моральной</w:t>
      </w:r>
      <w:r>
        <w:rPr>
          <w:spacing w:val="1"/>
        </w:rPr>
        <w:t xml:space="preserve"> </w:t>
      </w:r>
      <w:r>
        <w:t>мотивации, трудовых заданий, возможностей и способностей. Особое внимание отводится</w:t>
      </w:r>
      <w:r>
        <w:rPr>
          <w:spacing w:val="-57"/>
        </w:rPr>
        <w:t xml:space="preserve"> </w:t>
      </w:r>
      <w:r>
        <w:t>эстетическому воспитанию, приобщению детей к миру прекрасного (музыке, живописи,</w:t>
      </w:r>
      <w:r>
        <w:rPr>
          <w:spacing w:val="1"/>
        </w:rPr>
        <w:t xml:space="preserve"> </w:t>
      </w:r>
      <w:r>
        <w:t>художественной</w:t>
      </w:r>
      <w:r>
        <w:rPr>
          <w:spacing w:val="-1"/>
        </w:rPr>
        <w:t xml:space="preserve"> </w:t>
      </w:r>
      <w:r>
        <w:t>литературе).</w:t>
      </w:r>
    </w:p>
    <w:p w14:paraId="68883559" w14:textId="77777777" w:rsidR="009429CE" w:rsidRDefault="009429CE" w:rsidP="009429CE">
      <w:pPr>
        <w:pStyle w:val="a9"/>
        <w:spacing w:before="1"/>
        <w:ind w:right="688" w:firstLine="566"/>
      </w:pPr>
      <w:r>
        <w:t>Интеграция семейного воспитания и дошкольного позволяют сохранить приоритет</w:t>
      </w:r>
      <w:r>
        <w:rPr>
          <w:spacing w:val="1"/>
        </w:rPr>
        <w:t xml:space="preserve"> </w:t>
      </w:r>
      <w:r>
        <w:t>семьи, активнее привлекать родителей к участию в воспитательном и образовательном</w:t>
      </w:r>
      <w:r>
        <w:rPr>
          <w:spacing w:val="1"/>
        </w:rPr>
        <w:t xml:space="preserve"> </w:t>
      </w:r>
      <w:r>
        <w:t>процессе.</w:t>
      </w:r>
    </w:p>
    <w:p w14:paraId="4C739609" w14:textId="77777777" w:rsidR="009429CE" w:rsidRDefault="009429CE" w:rsidP="009429CE">
      <w:pPr>
        <w:ind w:left="362" w:right="689"/>
        <w:rPr>
          <w:i/>
        </w:rPr>
      </w:pPr>
      <w:r>
        <w:rPr>
          <w:i/>
        </w:rPr>
        <w:t>Направления</w:t>
      </w:r>
      <w:r>
        <w:rPr>
          <w:i/>
          <w:spacing w:val="9"/>
        </w:rPr>
        <w:t xml:space="preserve"> </w:t>
      </w:r>
      <w:r>
        <w:rPr>
          <w:i/>
        </w:rPr>
        <w:t>воспитательной</w:t>
      </w:r>
      <w:r>
        <w:rPr>
          <w:i/>
          <w:spacing w:val="11"/>
        </w:rPr>
        <w:t xml:space="preserve"> </w:t>
      </w:r>
      <w:r>
        <w:rPr>
          <w:i/>
        </w:rPr>
        <w:t>работы</w:t>
      </w:r>
      <w:r>
        <w:rPr>
          <w:i/>
          <w:spacing w:val="11"/>
        </w:rPr>
        <w:t xml:space="preserve"> </w:t>
      </w:r>
      <w:r>
        <w:rPr>
          <w:i/>
        </w:rPr>
        <w:t>представлены</w:t>
      </w:r>
      <w:r>
        <w:rPr>
          <w:i/>
          <w:spacing w:val="11"/>
        </w:rPr>
        <w:t xml:space="preserve"> </w:t>
      </w:r>
      <w:r>
        <w:rPr>
          <w:i/>
        </w:rPr>
        <w:t>в</w:t>
      </w:r>
      <w:r>
        <w:rPr>
          <w:i/>
          <w:spacing w:val="10"/>
        </w:rPr>
        <w:t xml:space="preserve"> </w:t>
      </w:r>
      <w:r>
        <w:rPr>
          <w:i/>
        </w:rPr>
        <w:t>инвариантных</w:t>
      </w:r>
      <w:r>
        <w:rPr>
          <w:i/>
          <w:spacing w:val="10"/>
        </w:rPr>
        <w:t xml:space="preserve"> </w:t>
      </w:r>
      <w:r>
        <w:rPr>
          <w:i/>
        </w:rPr>
        <w:t>и</w:t>
      </w:r>
      <w:r>
        <w:rPr>
          <w:i/>
          <w:spacing w:val="11"/>
        </w:rPr>
        <w:t xml:space="preserve"> </w:t>
      </w:r>
      <w:r>
        <w:rPr>
          <w:i/>
        </w:rPr>
        <w:t>вариативных</w:t>
      </w:r>
      <w:r>
        <w:rPr>
          <w:i/>
          <w:spacing w:val="-57"/>
        </w:rPr>
        <w:t xml:space="preserve"> </w:t>
      </w:r>
      <w:r>
        <w:rPr>
          <w:i/>
        </w:rPr>
        <w:t>модулях.</w:t>
      </w:r>
    </w:p>
    <w:p w14:paraId="094FB708" w14:textId="77777777" w:rsidR="009429CE" w:rsidRDefault="009429CE" w:rsidP="009429CE">
      <w:pPr>
        <w:ind w:left="362"/>
        <w:rPr>
          <w:i/>
        </w:rPr>
      </w:pPr>
      <w:r>
        <w:rPr>
          <w:i/>
          <w:u w:val="single"/>
        </w:rPr>
        <w:t>Инвариантные</w:t>
      </w:r>
      <w:r>
        <w:rPr>
          <w:i/>
          <w:spacing w:val="-8"/>
          <w:u w:val="single"/>
        </w:rPr>
        <w:t xml:space="preserve"> </w:t>
      </w:r>
      <w:r>
        <w:rPr>
          <w:i/>
          <w:u w:val="single"/>
        </w:rPr>
        <w:t>модули</w:t>
      </w:r>
      <w:r>
        <w:rPr>
          <w:i/>
          <w:spacing w:val="-8"/>
          <w:u w:val="single"/>
        </w:rPr>
        <w:t xml:space="preserve"> </w:t>
      </w:r>
      <w:r>
        <w:rPr>
          <w:i/>
          <w:u w:val="single"/>
        </w:rPr>
        <w:t>воспитания</w:t>
      </w:r>
      <w:r>
        <w:rPr>
          <w:i/>
        </w:rPr>
        <w:t>:</w:t>
      </w:r>
    </w:p>
    <w:p w14:paraId="522D66A0" w14:textId="77777777" w:rsidR="009429CE" w:rsidRDefault="009429CE" w:rsidP="0019050C">
      <w:pPr>
        <w:pStyle w:val="ab"/>
        <w:numPr>
          <w:ilvl w:val="0"/>
          <w:numId w:val="165"/>
        </w:numPr>
        <w:tabs>
          <w:tab w:val="left" w:pos="789"/>
          <w:tab w:val="left" w:pos="790"/>
        </w:tabs>
        <w:ind w:hanging="361"/>
        <w:jc w:val="left"/>
        <w:rPr>
          <w:sz w:val="24"/>
        </w:rPr>
      </w:pPr>
      <w:r>
        <w:rPr>
          <w:sz w:val="24"/>
        </w:rPr>
        <w:t>групповое</w:t>
      </w:r>
      <w:r>
        <w:rPr>
          <w:spacing w:val="-14"/>
          <w:sz w:val="24"/>
        </w:rPr>
        <w:t xml:space="preserve"> </w:t>
      </w:r>
      <w:r>
        <w:rPr>
          <w:sz w:val="24"/>
        </w:rPr>
        <w:t>руководство;</w:t>
      </w:r>
    </w:p>
    <w:p w14:paraId="32C6F539" w14:textId="77777777" w:rsidR="009429CE" w:rsidRDefault="009429CE" w:rsidP="0019050C">
      <w:pPr>
        <w:pStyle w:val="ab"/>
        <w:numPr>
          <w:ilvl w:val="0"/>
          <w:numId w:val="165"/>
        </w:numPr>
        <w:tabs>
          <w:tab w:val="left" w:pos="789"/>
          <w:tab w:val="left" w:pos="790"/>
        </w:tabs>
        <w:ind w:hanging="361"/>
        <w:jc w:val="left"/>
        <w:rPr>
          <w:sz w:val="24"/>
        </w:rPr>
      </w:pPr>
      <w:r>
        <w:rPr>
          <w:sz w:val="24"/>
        </w:rPr>
        <w:t>непрерывная</w:t>
      </w:r>
      <w:r>
        <w:rPr>
          <w:spacing w:val="-4"/>
          <w:sz w:val="24"/>
        </w:rPr>
        <w:t xml:space="preserve"> </w:t>
      </w:r>
      <w:r>
        <w:rPr>
          <w:sz w:val="24"/>
        </w:rPr>
        <w:t>образовательная</w:t>
      </w:r>
      <w:r>
        <w:rPr>
          <w:spacing w:val="-3"/>
          <w:sz w:val="24"/>
        </w:rPr>
        <w:t xml:space="preserve"> </w:t>
      </w:r>
      <w:r>
        <w:rPr>
          <w:sz w:val="24"/>
        </w:rPr>
        <w:t>деятельность;</w:t>
      </w:r>
    </w:p>
    <w:p w14:paraId="15BA512B" w14:textId="77777777" w:rsidR="009429CE" w:rsidRDefault="009429CE" w:rsidP="0019050C">
      <w:pPr>
        <w:pStyle w:val="ab"/>
        <w:numPr>
          <w:ilvl w:val="0"/>
          <w:numId w:val="165"/>
        </w:numPr>
        <w:tabs>
          <w:tab w:val="left" w:pos="789"/>
          <w:tab w:val="left" w:pos="790"/>
        </w:tabs>
        <w:ind w:hanging="361"/>
        <w:jc w:val="left"/>
        <w:rPr>
          <w:sz w:val="24"/>
        </w:rPr>
      </w:pPr>
      <w:r>
        <w:rPr>
          <w:sz w:val="24"/>
        </w:rPr>
        <w:t>работа</w:t>
      </w:r>
      <w:r>
        <w:rPr>
          <w:spacing w:val="-2"/>
          <w:sz w:val="24"/>
        </w:rPr>
        <w:t xml:space="preserve"> </w:t>
      </w:r>
      <w:r>
        <w:rPr>
          <w:sz w:val="24"/>
        </w:rPr>
        <w:t>с</w:t>
      </w:r>
      <w:r>
        <w:rPr>
          <w:spacing w:val="-1"/>
          <w:sz w:val="24"/>
        </w:rPr>
        <w:t xml:space="preserve"> </w:t>
      </w:r>
      <w:r>
        <w:rPr>
          <w:sz w:val="24"/>
        </w:rPr>
        <w:t>родителями.</w:t>
      </w:r>
    </w:p>
    <w:p w14:paraId="27C8A0B6" w14:textId="77777777" w:rsidR="009429CE" w:rsidRDefault="009429CE" w:rsidP="009429CE">
      <w:pPr>
        <w:ind w:left="362"/>
      </w:pPr>
      <w:r>
        <w:rPr>
          <w:i/>
          <w:u w:val="single"/>
        </w:rPr>
        <w:t>Вариативные</w:t>
      </w:r>
      <w:r>
        <w:rPr>
          <w:i/>
          <w:spacing w:val="-3"/>
          <w:u w:val="single"/>
        </w:rPr>
        <w:t xml:space="preserve"> </w:t>
      </w:r>
      <w:r>
        <w:rPr>
          <w:i/>
          <w:u w:val="single"/>
        </w:rPr>
        <w:t>модули</w:t>
      </w:r>
      <w:r>
        <w:rPr>
          <w:i/>
          <w:spacing w:val="-2"/>
          <w:u w:val="single"/>
        </w:rPr>
        <w:t xml:space="preserve"> </w:t>
      </w:r>
      <w:r>
        <w:rPr>
          <w:i/>
          <w:u w:val="single"/>
        </w:rPr>
        <w:t>воспитания</w:t>
      </w:r>
      <w:r>
        <w:t>:</w:t>
      </w:r>
    </w:p>
    <w:p w14:paraId="56CA2189" w14:textId="77777777" w:rsidR="009429CE" w:rsidRDefault="009429CE" w:rsidP="0019050C">
      <w:pPr>
        <w:pStyle w:val="ab"/>
        <w:numPr>
          <w:ilvl w:val="0"/>
          <w:numId w:val="165"/>
        </w:numPr>
        <w:tabs>
          <w:tab w:val="left" w:pos="789"/>
          <w:tab w:val="left" w:pos="790"/>
        </w:tabs>
        <w:ind w:hanging="361"/>
        <w:jc w:val="left"/>
        <w:rPr>
          <w:sz w:val="24"/>
        </w:rPr>
      </w:pPr>
      <w:r>
        <w:rPr>
          <w:sz w:val="24"/>
        </w:rPr>
        <w:t>ключевые</w:t>
      </w:r>
      <w:r>
        <w:rPr>
          <w:spacing w:val="-4"/>
          <w:sz w:val="24"/>
        </w:rPr>
        <w:t xml:space="preserve"> </w:t>
      </w:r>
      <w:r>
        <w:rPr>
          <w:sz w:val="24"/>
        </w:rPr>
        <w:t>дела;</w:t>
      </w:r>
    </w:p>
    <w:p w14:paraId="2375602F" w14:textId="77777777" w:rsidR="009429CE" w:rsidRDefault="009429CE" w:rsidP="0019050C">
      <w:pPr>
        <w:pStyle w:val="ab"/>
        <w:numPr>
          <w:ilvl w:val="0"/>
          <w:numId w:val="165"/>
        </w:numPr>
        <w:tabs>
          <w:tab w:val="left" w:pos="789"/>
          <w:tab w:val="left" w:pos="790"/>
        </w:tabs>
        <w:spacing w:before="1"/>
        <w:ind w:hanging="361"/>
        <w:jc w:val="left"/>
        <w:rPr>
          <w:sz w:val="24"/>
        </w:rPr>
      </w:pPr>
      <w:r>
        <w:rPr>
          <w:sz w:val="24"/>
        </w:rPr>
        <w:t>организация</w:t>
      </w:r>
      <w:r>
        <w:rPr>
          <w:spacing w:val="-5"/>
          <w:sz w:val="24"/>
        </w:rPr>
        <w:t xml:space="preserve"> </w:t>
      </w:r>
      <w:r>
        <w:rPr>
          <w:sz w:val="24"/>
        </w:rPr>
        <w:t>предметно-пространственной</w:t>
      </w:r>
      <w:r>
        <w:rPr>
          <w:spacing w:val="-5"/>
          <w:sz w:val="24"/>
        </w:rPr>
        <w:t xml:space="preserve"> </w:t>
      </w:r>
      <w:r>
        <w:rPr>
          <w:sz w:val="24"/>
        </w:rPr>
        <w:t>развивающей</w:t>
      </w:r>
      <w:r>
        <w:rPr>
          <w:spacing w:val="-5"/>
          <w:sz w:val="24"/>
        </w:rPr>
        <w:t xml:space="preserve"> </w:t>
      </w:r>
      <w:r>
        <w:rPr>
          <w:sz w:val="24"/>
        </w:rPr>
        <w:t>образовательной</w:t>
      </w:r>
      <w:r>
        <w:rPr>
          <w:spacing w:val="-4"/>
          <w:sz w:val="24"/>
        </w:rPr>
        <w:t xml:space="preserve"> </w:t>
      </w:r>
      <w:r>
        <w:rPr>
          <w:sz w:val="24"/>
        </w:rPr>
        <w:t>среды;</w:t>
      </w:r>
    </w:p>
    <w:p w14:paraId="68F7B5A0" w14:textId="77777777" w:rsidR="009429CE" w:rsidRDefault="009429CE" w:rsidP="0019050C">
      <w:pPr>
        <w:pStyle w:val="ab"/>
        <w:numPr>
          <w:ilvl w:val="0"/>
          <w:numId w:val="165"/>
        </w:numPr>
        <w:tabs>
          <w:tab w:val="left" w:pos="789"/>
          <w:tab w:val="left" w:pos="790"/>
        </w:tabs>
        <w:ind w:hanging="361"/>
        <w:jc w:val="left"/>
        <w:rPr>
          <w:sz w:val="24"/>
        </w:rPr>
      </w:pPr>
      <w:r>
        <w:rPr>
          <w:sz w:val="24"/>
        </w:rPr>
        <w:t>краеведение</w:t>
      </w:r>
      <w:r>
        <w:rPr>
          <w:spacing w:val="-4"/>
          <w:sz w:val="24"/>
        </w:rPr>
        <w:t xml:space="preserve"> </w:t>
      </w:r>
      <w:r>
        <w:rPr>
          <w:sz w:val="24"/>
        </w:rPr>
        <w:t>–</w:t>
      </w:r>
      <w:r>
        <w:rPr>
          <w:spacing w:val="-2"/>
          <w:sz w:val="24"/>
        </w:rPr>
        <w:t xml:space="preserve"> </w:t>
      </w:r>
      <w:r>
        <w:rPr>
          <w:sz w:val="24"/>
        </w:rPr>
        <w:t>фрагментарно</w:t>
      </w:r>
      <w:r>
        <w:rPr>
          <w:spacing w:val="-2"/>
          <w:sz w:val="24"/>
        </w:rPr>
        <w:t xml:space="preserve"> </w:t>
      </w:r>
      <w:r>
        <w:rPr>
          <w:sz w:val="24"/>
        </w:rPr>
        <w:t>(РРК</w:t>
      </w:r>
      <w:r>
        <w:rPr>
          <w:spacing w:val="-2"/>
          <w:sz w:val="24"/>
        </w:rPr>
        <w:t xml:space="preserve"> </w:t>
      </w:r>
      <w:r>
        <w:rPr>
          <w:sz w:val="24"/>
        </w:rPr>
        <w:t>-</w:t>
      </w:r>
      <w:r>
        <w:rPr>
          <w:spacing w:val="-4"/>
          <w:sz w:val="24"/>
        </w:rPr>
        <w:t xml:space="preserve"> </w:t>
      </w:r>
      <w:r>
        <w:rPr>
          <w:sz w:val="24"/>
        </w:rPr>
        <w:t>реализация</w:t>
      </w:r>
      <w:r>
        <w:rPr>
          <w:spacing w:val="-2"/>
          <w:sz w:val="24"/>
        </w:rPr>
        <w:t xml:space="preserve"> </w:t>
      </w:r>
      <w:r>
        <w:rPr>
          <w:sz w:val="24"/>
        </w:rPr>
        <w:t>регионального</w:t>
      </w:r>
      <w:r>
        <w:rPr>
          <w:spacing w:val="-5"/>
          <w:sz w:val="24"/>
        </w:rPr>
        <w:t xml:space="preserve"> </w:t>
      </w:r>
      <w:r>
        <w:rPr>
          <w:sz w:val="24"/>
        </w:rPr>
        <w:t>компонента).</w:t>
      </w:r>
    </w:p>
    <w:p w14:paraId="01FFB111" w14:textId="77777777" w:rsidR="009429CE" w:rsidRDefault="009429CE" w:rsidP="009429CE">
      <w:pPr>
        <w:pStyle w:val="1"/>
        <w:spacing w:before="4" w:line="274" w:lineRule="exact"/>
        <w:jc w:val="left"/>
      </w:pPr>
      <w:r>
        <w:t>Основные</w:t>
      </w:r>
      <w:r>
        <w:rPr>
          <w:spacing w:val="-5"/>
        </w:rPr>
        <w:t xml:space="preserve"> </w:t>
      </w:r>
      <w:r>
        <w:t>традиции</w:t>
      </w:r>
      <w:r>
        <w:rPr>
          <w:spacing w:val="-3"/>
        </w:rPr>
        <w:t xml:space="preserve"> </w:t>
      </w:r>
      <w:r>
        <w:t>воспитания:</w:t>
      </w:r>
    </w:p>
    <w:p w14:paraId="493888E8" w14:textId="77777777" w:rsidR="009429CE" w:rsidRDefault="009429CE" w:rsidP="009429CE">
      <w:pPr>
        <w:pStyle w:val="a9"/>
        <w:spacing w:line="274" w:lineRule="exact"/>
        <w:ind w:left="901"/>
        <w:jc w:val="left"/>
      </w:pPr>
      <w:r>
        <w:t>Направления</w:t>
      </w:r>
      <w:r>
        <w:rPr>
          <w:spacing w:val="-4"/>
        </w:rPr>
        <w:t xml:space="preserve"> </w:t>
      </w:r>
      <w:r>
        <w:t>работы</w:t>
      </w:r>
      <w:r>
        <w:rPr>
          <w:spacing w:val="-4"/>
        </w:rPr>
        <w:t xml:space="preserve"> </w:t>
      </w:r>
      <w:r>
        <w:t>в</w:t>
      </w:r>
      <w:r>
        <w:rPr>
          <w:spacing w:val="-5"/>
        </w:rPr>
        <w:t xml:space="preserve"> </w:t>
      </w:r>
      <w:r>
        <w:t>рамках</w:t>
      </w:r>
      <w:r>
        <w:rPr>
          <w:spacing w:val="-2"/>
        </w:rPr>
        <w:t xml:space="preserve"> </w:t>
      </w:r>
      <w:r>
        <w:t>реализации</w:t>
      </w:r>
      <w:r>
        <w:rPr>
          <w:spacing w:val="-6"/>
        </w:rPr>
        <w:t xml:space="preserve"> </w:t>
      </w:r>
      <w:r>
        <w:t>основных</w:t>
      </w:r>
      <w:r>
        <w:rPr>
          <w:spacing w:val="-3"/>
        </w:rPr>
        <w:t xml:space="preserve"> </w:t>
      </w:r>
      <w:r>
        <w:t>традиций</w:t>
      </w:r>
      <w:r>
        <w:rPr>
          <w:spacing w:val="-3"/>
        </w:rPr>
        <w:t xml:space="preserve"> </w:t>
      </w:r>
      <w:r>
        <w:t>воспитания:</w:t>
      </w:r>
    </w:p>
    <w:p w14:paraId="18E8FAD0" w14:textId="77777777" w:rsidR="009429CE" w:rsidRDefault="009429CE" w:rsidP="0019050C">
      <w:pPr>
        <w:pStyle w:val="ab"/>
        <w:numPr>
          <w:ilvl w:val="0"/>
          <w:numId w:val="165"/>
        </w:numPr>
        <w:tabs>
          <w:tab w:val="left" w:pos="789"/>
          <w:tab w:val="left" w:pos="790"/>
        </w:tabs>
        <w:ind w:hanging="361"/>
        <w:jc w:val="left"/>
        <w:rPr>
          <w:sz w:val="24"/>
        </w:rPr>
      </w:pPr>
      <w:r>
        <w:rPr>
          <w:sz w:val="24"/>
        </w:rPr>
        <w:t>ключевые</w:t>
      </w:r>
      <w:r>
        <w:rPr>
          <w:spacing w:val="-6"/>
          <w:sz w:val="24"/>
        </w:rPr>
        <w:t xml:space="preserve"> </w:t>
      </w:r>
      <w:r>
        <w:rPr>
          <w:sz w:val="24"/>
        </w:rPr>
        <w:t>дела,</w:t>
      </w:r>
      <w:r>
        <w:rPr>
          <w:spacing w:val="-5"/>
          <w:sz w:val="24"/>
        </w:rPr>
        <w:t xml:space="preserve"> </w:t>
      </w:r>
      <w:r>
        <w:rPr>
          <w:sz w:val="24"/>
        </w:rPr>
        <w:t>позволяющие</w:t>
      </w:r>
      <w:r>
        <w:rPr>
          <w:spacing w:val="-5"/>
          <w:sz w:val="24"/>
        </w:rPr>
        <w:t xml:space="preserve"> </w:t>
      </w:r>
      <w:r>
        <w:rPr>
          <w:sz w:val="24"/>
        </w:rPr>
        <w:t>интегрировать</w:t>
      </w:r>
      <w:r>
        <w:rPr>
          <w:spacing w:val="-5"/>
          <w:sz w:val="24"/>
        </w:rPr>
        <w:t xml:space="preserve"> </w:t>
      </w:r>
      <w:r>
        <w:rPr>
          <w:sz w:val="24"/>
        </w:rPr>
        <w:t>воспитательные</w:t>
      </w:r>
      <w:r>
        <w:rPr>
          <w:spacing w:val="-4"/>
          <w:sz w:val="24"/>
        </w:rPr>
        <w:t xml:space="preserve"> </w:t>
      </w:r>
      <w:r>
        <w:rPr>
          <w:sz w:val="24"/>
        </w:rPr>
        <w:t>усилия;</w:t>
      </w:r>
    </w:p>
    <w:p w14:paraId="3CEAAF77" w14:textId="77777777" w:rsidR="009429CE" w:rsidRDefault="009429CE" w:rsidP="0019050C">
      <w:pPr>
        <w:pStyle w:val="ab"/>
        <w:numPr>
          <w:ilvl w:val="0"/>
          <w:numId w:val="165"/>
        </w:numPr>
        <w:tabs>
          <w:tab w:val="left" w:pos="789"/>
          <w:tab w:val="left" w:pos="790"/>
        </w:tabs>
        <w:ind w:right="695"/>
        <w:jc w:val="left"/>
        <w:rPr>
          <w:sz w:val="24"/>
        </w:rPr>
      </w:pPr>
      <w:r>
        <w:rPr>
          <w:sz w:val="24"/>
        </w:rPr>
        <w:t>коллективная</w:t>
      </w:r>
      <w:r>
        <w:rPr>
          <w:spacing w:val="49"/>
          <w:sz w:val="24"/>
        </w:rPr>
        <w:t xml:space="preserve"> </w:t>
      </w:r>
      <w:r>
        <w:rPr>
          <w:sz w:val="24"/>
        </w:rPr>
        <w:t>разработка,</w:t>
      </w:r>
      <w:r>
        <w:rPr>
          <w:spacing w:val="50"/>
          <w:sz w:val="24"/>
        </w:rPr>
        <w:t xml:space="preserve"> </w:t>
      </w:r>
      <w:r>
        <w:rPr>
          <w:sz w:val="24"/>
        </w:rPr>
        <w:t>коллективное</w:t>
      </w:r>
      <w:r>
        <w:rPr>
          <w:spacing w:val="50"/>
          <w:sz w:val="24"/>
        </w:rPr>
        <w:t xml:space="preserve"> </w:t>
      </w:r>
      <w:r>
        <w:rPr>
          <w:sz w:val="24"/>
        </w:rPr>
        <w:t>планирование</w:t>
      </w:r>
      <w:r>
        <w:rPr>
          <w:spacing w:val="49"/>
          <w:sz w:val="24"/>
        </w:rPr>
        <w:t xml:space="preserve"> </w:t>
      </w:r>
      <w:r>
        <w:rPr>
          <w:sz w:val="24"/>
        </w:rPr>
        <w:t>и</w:t>
      </w:r>
      <w:r>
        <w:rPr>
          <w:spacing w:val="49"/>
          <w:sz w:val="24"/>
        </w:rPr>
        <w:t xml:space="preserve"> </w:t>
      </w:r>
      <w:r>
        <w:rPr>
          <w:sz w:val="24"/>
        </w:rPr>
        <w:t>проведение,</w:t>
      </w:r>
      <w:r>
        <w:rPr>
          <w:spacing w:val="50"/>
          <w:sz w:val="24"/>
        </w:rPr>
        <w:t xml:space="preserve"> </w:t>
      </w:r>
      <w:r>
        <w:rPr>
          <w:sz w:val="24"/>
        </w:rPr>
        <w:t>коллективный</w:t>
      </w:r>
      <w:r>
        <w:rPr>
          <w:spacing w:val="-57"/>
          <w:sz w:val="24"/>
        </w:rPr>
        <w:t xml:space="preserve"> </w:t>
      </w:r>
      <w:r>
        <w:rPr>
          <w:sz w:val="24"/>
        </w:rPr>
        <w:t>анализ результатов;</w:t>
      </w:r>
    </w:p>
    <w:p w14:paraId="125A4106" w14:textId="77777777" w:rsidR="009429CE" w:rsidRDefault="009429CE" w:rsidP="0019050C">
      <w:pPr>
        <w:pStyle w:val="ab"/>
        <w:numPr>
          <w:ilvl w:val="0"/>
          <w:numId w:val="165"/>
        </w:numPr>
        <w:tabs>
          <w:tab w:val="left" w:pos="789"/>
          <w:tab w:val="left" w:pos="790"/>
          <w:tab w:val="left" w:pos="2024"/>
          <w:tab w:val="left" w:pos="3237"/>
          <w:tab w:val="left" w:pos="4122"/>
          <w:tab w:val="left" w:pos="5695"/>
          <w:tab w:val="left" w:pos="6484"/>
          <w:tab w:val="left" w:pos="7609"/>
          <w:tab w:val="left" w:pos="8307"/>
        </w:tabs>
        <w:ind w:right="689"/>
        <w:jc w:val="left"/>
        <w:rPr>
          <w:sz w:val="24"/>
        </w:rPr>
      </w:pPr>
      <w:r>
        <w:rPr>
          <w:sz w:val="24"/>
        </w:rPr>
        <w:t>создание</w:t>
      </w:r>
      <w:r>
        <w:rPr>
          <w:sz w:val="24"/>
        </w:rPr>
        <w:tab/>
        <w:t>условий,</w:t>
      </w:r>
      <w:r>
        <w:rPr>
          <w:sz w:val="24"/>
        </w:rPr>
        <w:tab/>
        <w:t>когда</w:t>
      </w:r>
      <w:r>
        <w:rPr>
          <w:sz w:val="24"/>
        </w:rPr>
        <w:tab/>
        <w:t>усиливается</w:t>
      </w:r>
      <w:r>
        <w:rPr>
          <w:sz w:val="24"/>
        </w:rPr>
        <w:tab/>
        <w:t>роль</w:t>
      </w:r>
      <w:r>
        <w:rPr>
          <w:sz w:val="24"/>
        </w:rPr>
        <w:tab/>
        <w:t>ребенка</w:t>
      </w:r>
      <w:r>
        <w:rPr>
          <w:sz w:val="24"/>
        </w:rPr>
        <w:tab/>
        <w:t>при</w:t>
      </w:r>
      <w:r>
        <w:rPr>
          <w:sz w:val="24"/>
        </w:rPr>
        <w:tab/>
      </w:r>
      <w:r>
        <w:rPr>
          <w:spacing w:val="-1"/>
          <w:sz w:val="24"/>
        </w:rPr>
        <w:t>установлении</w:t>
      </w:r>
      <w:r>
        <w:rPr>
          <w:spacing w:val="-57"/>
          <w:sz w:val="24"/>
        </w:rPr>
        <w:t xml:space="preserve"> </w:t>
      </w:r>
      <w:r>
        <w:rPr>
          <w:sz w:val="24"/>
        </w:rPr>
        <w:t>доброжелательных</w:t>
      </w:r>
      <w:r>
        <w:rPr>
          <w:spacing w:val="-2"/>
          <w:sz w:val="24"/>
        </w:rPr>
        <w:t xml:space="preserve"> </w:t>
      </w:r>
      <w:r>
        <w:rPr>
          <w:sz w:val="24"/>
        </w:rPr>
        <w:t>и товарищеских</w:t>
      </w:r>
      <w:r>
        <w:rPr>
          <w:spacing w:val="1"/>
          <w:sz w:val="24"/>
        </w:rPr>
        <w:t xml:space="preserve"> </w:t>
      </w:r>
      <w:r>
        <w:rPr>
          <w:sz w:val="24"/>
        </w:rPr>
        <w:t>отношений,</w:t>
      </w:r>
      <w:r>
        <w:rPr>
          <w:spacing w:val="2"/>
          <w:sz w:val="24"/>
        </w:rPr>
        <w:t xml:space="preserve"> </w:t>
      </w:r>
      <w:r>
        <w:rPr>
          <w:sz w:val="24"/>
        </w:rPr>
        <w:t>его</w:t>
      </w:r>
      <w:r>
        <w:rPr>
          <w:spacing w:val="-1"/>
          <w:sz w:val="24"/>
        </w:rPr>
        <w:t xml:space="preserve"> </w:t>
      </w:r>
      <w:r>
        <w:rPr>
          <w:sz w:val="24"/>
        </w:rPr>
        <w:t>взрослении;</w:t>
      </w:r>
    </w:p>
    <w:p w14:paraId="2B7D4006" w14:textId="77777777" w:rsidR="009429CE" w:rsidRDefault="009429CE" w:rsidP="0019050C">
      <w:pPr>
        <w:pStyle w:val="ab"/>
        <w:numPr>
          <w:ilvl w:val="0"/>
          <w:numId w:val="165"/>
        </w:numPr>
        <w:tabs>
          <w:tab w:val="left" w:pos="789"/>
          <w:tab w:val="left" w:pos="790"/>
        </w:tabs>
        <w:ind w:right="696"/>
        <w:jc w:val="left"/>
        <w:rPr>
          <w:sz w:val="24"/>
        </w:rPr>
      </w:pPr>
      <w:r>
        <w:rPr>
          <w:sz w:val="24"/>
        </w:rPr>
        <w:t>ориентирование педагогов на формирование микрогрупп, иных коллективных детских</w:t>
      </w:r>
      <w:r>
        <w:rPr>
          <w:spacing w:val="-57"/>
          <w:sz w:val="24"/>
        </w:rPr>
        <w:t xml:space="preserve"> </w:t>
      </w:r>
      <w:r>
        <w:rPr>
          <w:sz w:val="24"/>
        </w:rPr>
        <w:t>объединений</w:t>
      </w:r>
      <w:r>
        <w:rPr>
          <w:spacing w:val="-1"/>
          <w:sz w:val="24"/>
        </w:rPr>
        <w:t xml:space="preserve"> </w:t>
      </w:r>
      <w:r>
        <w:rPr>
          <w:sz w:val="24"/>
        </w:rPr>
        <w:t>для реализации совместной</w:t>
      </w:r>
      <w:r>
        <w:rPr>
          <w:spacing w:val="3"/>
          <w:sz w:val="24"/>
        </w:rPr>
        <w:t xml:space="preserve"> </w:t>
      </w:r>
      <w:r>
        <w:rPr>
          <w:sz w:val="24"/>
        </w:rPr>
        <w:t>деятельности,</w:t>
      </w:r>
    </w:p>
    <w:p w14:paraId="7F0DEC89" w14:textId="77777777" w:rsidR="009429CE" w:rsidRDefault="009429CE" w:rsidP="009429CE">
      <w:pPr>
        <w:pStyle w:val="a9"/>
        <w:spacing w:before="1"/>
        <w:ind w:firstLine="479"/>
        <w:jc w:val="left"/>
      </w:pPr>
      <w:r>
        <w:rPr>
          <w:color w:val="000009"/>
        </w:rPr>
        <w:t>В</w:t>
      </w:r>
      <w:r>
        <w:rPr>
          <w:color w:val="000009"/>
          <w:spacing w:val="10"/>
        </w:rPr>
        <w:t xml:space="preserve"> </w:t>
      </w:r>
      <w:r>
        <w:rPr>
          <w:color w:val="000009"/>
        </w:rPr>
        <w:t>условиях</w:t>
      </w:r>
      <w:r>
        <w:rPr>
          <w:color w:val="000009"/>
          <w:spacing w:val="9"/>
        </w:rPr>
        <w:t xml:space="preserve"> </w:t>
      </w:r>
      <w:r>
        <w:rPr>
          <w:color w:val="000009"/>
        </w:rPr>
        <w:t>ДОУ</w:t>
      </w:r>
      <w:r>
        <w:rPr>
          <w:color w:val="000009"/>
          <w:spacing w:val="8"/>
        </w:rPr>
        <w:t xml:space="preserve"> </w:t>
      </w:r>
      <w:r>
        <w:rPr>
          <w:color w:val="000009"/>
        </w:rPr>
        <w:t>основными</w:t>
      </w:r>
      <w:r>
        <w:rPr>
          <w:color w:val="000009"/>
          <w:spacing w:val="9"/>
        </w:rPr>
        <w:t xml:space="preserve"> </w:t>
      </w:r>
      <w:r>
        <w:rPr>
          <w:color w:val="000009"/>
        </w:rPr>
        <w:t>традициями</w:t>
      </w:r>
      <w:r>
        <w:rPr>
          <w:color w:val="000009"/>
          <w:spacing w:val="8"/>
        </w:rPr>
        <w:t xml:space="preserve"> </w:t>
      </w:r>
      <w:r>
        <w:rPr>
          <w:color w:val="000009"/>
        </w:rPr>
        <w:t>воспитания</w:t>
      </w:r>
      <w:r>
        <w:rPr>
          <w:color w:val="000009"/>
          <w:spacing w:val="8"/>
        </w:rPr>
        <w:t xml:space="preserve"> </w:t>
      </w:r>
      <w:r>
        <w:rPr>
          <w:color w:val="000009"/>
        </w:rPr>
        <w:t>в</w:t>
      </w:r>
      <w:r>
        <w:rPr>
          <w:color w:val="000009"/>
          <w:spacing w:val="7"/>
        </w:rPr>
        <w:t xml:space="preserve"> </w:t>
      </w:r>
      <w:r>
        <w:rPr>
          <w:color w:val="000009"/>
        </w:rPr>
        <w:t>образовательной</w:t>
      </w:r>
      <w:r>
        <w:rPr>
          <w:color w:val="000009"/>
          <w:spacing w:val="8"/>
        </w:rPr>
        <w:t xml:space="preserve"> </w:t>
      </w:r>
      <w:r>
        <w:rPr>
          <w:color w:val="000009"/>
        </w:rPr>
        <w:t>организации</w:t>
      </w:r>
      <w:r>
        <w:rPr>
          <w:color w:val="000009"/>
          <w:spacing w:val="-57"/>
        </w:rPr>
        <w:t xml:space="preserve"> </w:t>
      </w:r>
      <w:r>
        <w:rPr>
          <w:color w:val="000009"/>
        </w:rPr>
        <w:t>являются:</w:t>
      </w:r>
    </w:p>
    <w:p w14:paraId="5438331D" w14:textId="77777777" w:rsidR="009429CE" w:rsidRDefault="009429CE" w:rsidP="0019050C">
      <w:pPr>
        <w:pStyle w:val="ab"/>
        <w:numPr>
          <w:ilvl w:val="0"/>
          <w:numId w:val="164"/>
        </w:numPr>
        <w:tabs>
          <w:tab w:val="left" w:pos="790"/>
        </w:tabs>
        <w:spacing w:before="2"/>
        <w:ind w:right="686"/>
        <w:rPr>
          <w:sz w:val="24"/>
        </w:rPr>
      </w:pPr>
      <w:r>
        <w:rPr>
          <w:color w:val="000009"/>
          <w:sz w:val="24"/>
        </w:rPr>
        <w:t>ключевые общесадовские мероприятия, мероприятия по Федеральному календарному</w:t>
      </w:r>
      <w:r>
        <w:rPr>
          <w:color w:val="000009"/>
          <w:spacing w:val="1"/>
          <w:sz w:val="24"/>
        </w:rPr>
        <w:t xml:space="preserve"> </w:t>
      </w:r>
      <w:r>
        <w:rPr>
          <w:color w:val="000009"/>
          <w:sz w:val="24"/>
        </w:rPr>
        <w:t>плану,</w:t>
      </w:r>
      <w:r>
        <w:rPr>
          <w:color w:val="000009"/>
          <w:spacing w:val="1"/>
          <w:sz w:val="24"/>
        </w:rPr>
        <w:t xml:space="preserve"> </w:t>
      </w:r>
      <w:r>
        <w:rPr>
          <w:color w:val="000009"/>
          <w:sz w:val="24"/>
        </w:rPr>
        <w:t>коллективные</w:t>
      </w:r>
      <w:r>
        <w:rPr>
          <w:color w:val="000009"/>
          <w:spacing w:val="1"/>
          <w:sz w:val="24"/>
        </w:rPr>
        <w:t xml:space="preserve"> </w:t>
      </w:r>
      <w:r>
        <w:rPr>
          <w:color w:val="000009"/>
          <w:sz w:val="24"/>
        </w:rPr>
        <w:t>дела</w:t>
      </w:r>
      <w:r>
        <w:rPr>
          <w:color w:val="000009"/>
          <w:spacing w:val="1"/>
          <w:sz w:val="24"/>
        </w:rPr>
        <w:t xml:space="preserve"> </w:t>
      </w:r>
      <w:r>
        <w:rPr>
          <w:color w:val="000009"/>
          <w:sz w:val="24"/>
        </w:rPr>
        <w:t>группы</w:t>
      </w:r>
      <w:r>
        <w:rPr>
          <w:color w:val="000009"/>
          <w:spacing w:val="1"/>
          <w:sz w:val="24"/>
        </w:rPr>
        <w:t xml:space="preserve"> </w:t>
      </w:r>
      <w:r>
        <w:rPr>
          <w:color w:val="000009"/>
          <w:sz w:val="24"/>
        </w:rPr>
        <w:t>детей</w:t>
      </w:r>
      <w:r>
        <w:rPr>
          <w:color w:val="000009"/>
          <w:spacing w:val="1"/>
          <w:sz w:val="24"/>
        </w:rPr>
        <w:t xml:space="preserve"> </w:t>
      </w:r>
      <w:r>
        <w:rPr>
          <w:color w:val="000009"/>
          <w:sz w:val="24"/>
        </w:rPr>
        <w:t>под</w:t>
      </w:r>
      <w:r>
        <w:rPr>
          <w:color w:val="000009"/>
          <w:spacing w:val="1"/>
          <w:sz w:val="24"/>
        </w:rPr>
        <w:t xml:space="preserve"> </w:t>
      </w:r>
      <w:r>
        <w:rPr>
          <w:color w:val="000009"/>
          <w:sz w:val="24"/>
        </w:rPr>
        <w:t>руководством</w:t>
      </w:r>
      <w:r>
        <w:rPr>
          <w:color w:val="000009"/>
          <w:spacing w:val="60"/>
          <w:sz w:val="24"/>
        </w:rPr>
        <w:t xml:space="preserve"> </w:t>
      </w:r>
      <w:r>
        <w:rPr>
          <w:color w:val="000009"/>
          <w:sz w:val="24"/>
        </w:rPr>
        <w:t>воспитателя,</w:t>
      </w:r>
      <w:r>
        <w:rPr>
          <w:color w:val="000009"/>
          <w:spacing w:val="61"/>
          <w:sz w:val="24"/>
        </w:rPr>
        <w:t xml:space="preserve"> </w:t>
      </w:r>
      <w:r>
        <w:rPr>
          <w:sz w:val="24"/>
        </w:rPr>
        <w:t>через</w:t>
      </w:r>
      <w:r>
        <w:rPr>
          <w:spacing w:val="1"/>
          <w:sz w:val="24"/>
        </w:rPr>
        <w:t xml:space="preserve"> </w:t>
      </w:r>
      <w:r>
        <w:rPr>
          <w:sz w:val="24"/>
        </w:rPr>
        <w:t>которые</w:t>
      </w:r>
      <w:r>
        <w:rPr>
          <w:spacing w:val="1"/>
          <w:sz w:val="24"/>
        </w:rPr>
        <w:t xml:space="preserve"> </w:t>
      </w:r>
      <w:r>
        <w:rPr>
          <w:sz w:val="24"/>
        </w:rPr>
        <w:t>осуществляется</w:t>
      </w:r>
      <w:r>
        <w:rPr>
          <w:spacing w:val="1"/>
          <w:sz w:val="24"/>
        </w:rPr>
        <w:t xml:space="preserve"> </w:t>
      </w:r>
      <w:r>
        <w:rPr>
          <w:sz w:val="24"/>
        </w:rPr>
        <w:t>интеграция</w:t>
      </w:r>
      <w:r>
        <w:rPr>
          <w:spacing w:val="1"/>
          <w:sz w:val="24"/>
        </w:rPr>
        <w:t xml:space="preserve"> </w:t>
      </w:r>
      <w:r>
        <w:rPr>
          <w:sz w:val="24"/>
        </w:rPr>
        <w:t>воспитательных</w:t>
      </w:r>
      <w:r>
        <w:rPr>
          <w:spacing w:val="1"/>
          <w:sz w:val="24"/>
        </w:rPr>
        <w:t xml:space="preserve"> </w:t>
      </w:r>
      <w:r>
        <w:rPr>
          <w:sz w:val="24"/>
        </w:rPr>
        <w:t>усилий</w:t>
      </w:r>
      <w:r>
        <w:rPr>
          <w:spacing w:val="1"/>
          <w:sz w:val="24"/>
        </w:rPr>
        <w:t xml:space="preserve"> </w:t>
      </w:r>
      <w:r>
        <w:rPr>
          <w:sz w:val="24"/>
        </w:rPr>
        <w:t>педагогических</w:t>
      </w:r>
      <w:r>
        <w:rPr>
          <w:spacing w:val="1"/>
          <w:sz w:val="24"/>
        </w:rPr>
        <w:t xml:space="preserve"> </w:t>
      </w:r>
      <w:r>
        <w:rPr>
          <w:sz w:val="24"/>
        </w:rPr>
        <w:t>работников;</w:t>
      </w:r>
    </w:p>
    <w:p w14:paraId="0B0DB661" w14:textId="77777777" w:rsidR="009429CE" w:rsidRDefault="009429CE" w:rsidP="0019050C">
      <w:pPr>
        <w:pStyle w:val="ab"/>
        <w:numPr>
          <w:ilvl w:val="0"/>
          <w:numId w:val="164"/>
        </w:numPr>
        <w:tabs>
          <w:tab w:val="left" w:pos="790"/>
        </w:tabs>
        <w:ind w:right="692"/>
        <w:rPr>
          <w:sz w:val="24"/>
        </w:rPr>
      </w:pPr>
      <w:r>
        <w:rPr>
          <w:sz w:val="24"/>
        </w:rPr>
        <w:t>важной</w:t>
      </w:r>
      <w:r>
        <w:rPr>
          <w:spacing w:val="1"/>
          <w:sz w:val="24"/>
        </w:rPr>
        <w:t xml:space="preserve"> </w:t>
      </w:r>
      <w:r>
        <w:rPr>
          <w:sz w:val="24"/>
        </w:rPr>
        <w:t>чертой</w:t>
      </w:r>
      <w:r>
        <w:rPr>
          <w:spacing w:val="1"/>
          <w:sz w:val="24"/>
        </w:rPr>
        <w:t xml:space="preserve"> </w:t>
      </w:r>
      <w:r>
        <w:rPr>
          <w:sz w:val="24"/>
        </w:rPr>
        <w:t>каждого</w:t>
      </w:r>
      <w:r>
        <w:rPr>
          <w:spacing w:val="1"/>
          <w:sz w:val="24"/>
        </w:rPr>
        <w:t xml:space="preserve"> </w:t>
      </w:r>
      <w:r>
        <w:rPr>
          <w:sz w:val="24"/>
        </w:rPr>
        <w:t>ключевого</w:t>
      </w:r>
      <w:r>
        <w:rPr>
          <w:spacing w:val="1"/>
          <w:sz w:val="24"/>
        </w:rPr>
        <w:t xml:space="preserve"> </w:t>
      </w:r>
      <w:r>
        <w:rPr>
          <w:sz w:val="24"/>
        </w:rPr>
        <w:t>мероприятия,</w:t>
      </w:r>
      <w:r>
        <w:rPr>
          <w:spacing w:val="1"/>
          <w:sz w:val="24"/>
        </w:rPr>
        <w:t xml:space="preserve"> </w:t>
      </w:r>
      <w:r>
        <w:rPr>
          <w:sz w:val="24"/>
        </w:rPr>
        <w:t>события</w:t>
      </w:r>
      <w:r>
        <w:rPr>
          <w:spacing w:val="1"/>
          <w:sz w:val="24"/>
        </w:rPr>
        <w:t xml:space="preserve"> </w:t>
      </w:r>
      <w:r>
        <w:rPr>
          <w:sz w:val="24"/>
        </w:rPr>
        <w:t>и</w:t>
      </w:r>
      <w:r>
        <w:rPr>
          <w:spacing w:val="1"/>
          <w:sz w:val="24"/>
        </w:rPr>
        <w:t xml:space="preserve"> </w:t>
      </w:r>
      <w:r>
        <w:rPr>
          <w:sz w:val="24"/>
        </w:rPr>
        <w:t>большинства,</w:t>
      </w:r>
      <w:r>
        <w:rPr>
          <w:spacing w:val="1"/>
          <w:sz w:val="24"/>
        </w:rPr>
        <w:t xml:space="preserve"> </w:t>
      </w:r>
      <w:r>
        <w:rPr>
          <w:sz w:val="24"/>
        </w:rPr>
        <w:t>используемых для воспитания других совместных дел педагогов, детей и родителей,</w:t>
      </w:r>
      <w:r>
        <w:rPr>
          <w:spacing w:val="1"/>
          <w:sz w:val="24"/>
        </w:rPr>
        <w:t xml:space="preserve"> </w:t>
      </w:r>
      <w:r>
        <w:rPr>
          <w:sz w:val="24"/>
        </w:rPr>
        <w:t>является обсуждение, планирование, совместное проведение и создание творческого</w:t>
      </w:r>
      <w:r>
        <w:rPr>
          <w:spacing w:val="1"/>
          <w:sz w:val="24"/>
        </w:rPr>
        <w:t xml:space="preserve"> </w:t>
      </w:r>
      <w:r>
        <w:rPr>
          <w:sz w:val="24"/>
        </w:rPr>
        <w:t>продукта</w:t>
      </w:r>
      <w:r>
        <w:rPr>
          <w:spacing w:val="-2"/>
          <w:sz w:val="24"/>
        </w:rPr>
        <w:t xml:space="preserve"> </w:t>
      </w:r>
      <w:r>
        <w:rPr>
          <w:sz w:val="24"/>
        </w:rPr>
        <w:t>(коллективного</w:t>
      </w:r>
      <w:r>
        <w:rPr>
          <w:spacing w:val="-1"/>
          <w:sz w:val="24"/>
        </w:rPr>
        <w:t xml:space="preserve"> </w:t>
      </w:r>
      <w:r>
        <w:rPr>
          <w:sz w:val="24"/>
        </w:rPr>
        <w:t>или</w:t>
      </w:r>
      <w:r>
        <w:rPr>
          <w:spacing w:val="-3"/>
          <w:sz w:val="24"/>
        </w:rPr>
        <w:t xml:space="preserve"> </w:t>
      </w:r>
      <w:r>
        <w:rPr>
          <w:sz w:val="24"/>
        </w:rPr>
        <w:t>индивидуального каждого</w:t>
      </w:r>
      <w:r>
        <w:rPr>
          <w:spacing w:val="1"/>
          <w:sz w:val="24"/>
        </w:rPr>
        <w:t xml:space="preserve"> </w:t>
      </w:r>
      <w:r>
        <w:rPr>
          <w:sz w:val="24"/>
        </w:rPr>
        <w:t>участника);</w:t>
      </w:r>
    </w:p>
    <w:p w14:paraId="281A6EB9" w14:textId="77777777" w:rsidR="009429CE" w:rsidRDefault="009429CE" w:rsidP="0019050C">
      <w:pPr>
        <w:pStyle w:val="ab"/>
        <w:numPr>
          <w:ilvl w:val="0"/>
          <w:numId w:val="164"/>
        </w:numPr>
        <w:tabs>
          <w:tab w:val="left" w:pos="790"/>
        </w:tabs>
        <w:spacing w:line="237" w:lineRule="auto"/>
        <w:ind w:right="687"/>
        <w:rPr>
          <w:sz w:val="24"/>
        </w:rPr>
      </w:pPr>
      <w:r>
        <w:rPr>
          <w:sz w:val="24"/>
        </w:rPr>
        <w:t>в</w:t>
      </w:r>
      <w:r>
        <w:rPr>
          <w:spacing w:val="1"/>
          <w:sz w:val="24"/>
        </w:rPr>
        <w:t xml:space="preserve"> </w:t>
      </w:r>
      <w:r>
        <w:rPr>
          <w:sz w:val="24"/>
        </w:rPr>
        <w:t>проведении</w:t>
      </w:r>
      <w:r>
        <w:rPr>
          <w:spacing w:val="1"/>
          <w:sz w:val="24"/>
        </w:rPr>
        <w:t xml:space="preserve"> </w:t>
      </w:r>
      <w:r>
        <w:rPr>
          <w:sz w:val="24"/>
        </w:rPr>
        <w:t>общесадовских</w:t>
      </w:r>
      <w:r>
        <w:rPr>
          <w:spacing w:val="1"/>
          <w:sz w:val="24"/>
        </w:rPr>
        <w:t xml:space="preserve"> </w:t>
      </w:r>
      <w:r>
        <w:rPr>
          <w:sz w:val="24"/>
        </w:rPr>
        <w:t>мероприятий</w:t>
      </w:r>
      <w:r>
        <w:rPr>
          <w:spacing w:val="1"/>
          <w:sz w:val="24"/>
        </w:rPr>
        <w:t xml:space="preserve"> </w:t>
      </w:r>
      <w:r>
        <w:rPr>
          <w:sz w:val="24"/>
        </w:rPr>
        <w:t>поощряется</w:t>
      </w:r>
      <w:r>
        <w:rPr>
          <w:spacing w:val="1"/>
          <w:sz w:val="24"/>
        </w:rPr>
        <w:t xml:space="preserve"> </w:t>
      </w:r>
      <w:r>
        <w:rPr>
          <w:sz w:val="24"/>
        </w:rPr>
        <w:t>помощь</w:t>
      </w:r>
      <w:r>
        <w:rPr>
          <w:spacing w:val="1"/>
          <w:sz w:val="24"/>
        </w:rPr>
        <w:t xml:space="preserve"> </w:t>
      </w:r>
      <w:r>
        <w:rPr>
          <w:sz w:val="24"/>
        </w:rPr>
        <w:t>старших</w:t>
      </w:r>
      <w:r>
        <w:rPr>
          <w:spacing w:val="1"/>
          <w:sz w:val="24"/>
        </w:rPr>
        <w:t xml:space="preserve"> </w:t>
      </w:r>
      <w:r>
        <w:rPr>
          <w:sz w:val="24"/>
        </w:rPr>
        <w:t>детей</w:t>
      </w:r>
      <w:r>
        <w:rPr>
          <w:spacing w:val="1"/>
          <w:sz w:val="24"/>
        </w:rPr>
        <w:t xml:space="preserve"> </w:t>
      </w:r>
      <w:r>
        <w:rPr>
          <w:sz w:val="24"/>
        </w:rPr>
        <w:t>младшим,</w:t>
      </w:r>
      <w:r>
        <w:rPr>
          <w:spacing w:val="1"/>
          <w:sz w:val="24"/>
        </w:rPr>
        <w:t xml:space="preserve"> </w:t>
      </w:r>
      <w:r>
        <w:rPr>
          <w:sz w:val="24"/>
        </w:rPr>
        <w:t>социальная</w:t>
      </w:r>
      <w:r>
        <w:rPr>
          <w:spacing w:val="1"/>
          <w:sz w:val="24"/>
        </w:rPr>
        <w:t xml:space="preserve"> </w:t>
      </w:r>
      <w:r>
        <w:rPr>
          <w:sz w:val="24"/>
        </w:rPr>
        <w:t>активность,</w:t>
      </w:r>
      <w:r>
        <w:rPr>
          <w:spacing w:val="1"/>
          <w:sz w:val="24"/>
        </w:rPr>
        <w:t xml:space="preserve"> </w:t>
      </w:r>
      <w:r>
        <w:rPr>
          <w:sz w:val="24"/>
        </w:rPr>
        <w:t>стремление</w:t>
      </w:r>
      <w:r>
        <w:rPr>
          <w:spacing w:val="1"/>
          <w:sz w:val="24"/>
        </w:rPr>
        <w:t xml:space="preserve"> </w:t>
      </w:r>
      <w:r>
        <w:rPr>
          <w:sz w:val="24"/>
        </w:rPr>
        <w:t>создать</w:t>
      </w:r>
      <w:r>
        <w:rPr>
          <w:spacing w:val="1"/>
          <w:sz w:val="24"/>
        </w:rPr>
        <w:t xml:space="preserve"> </w:t>
      </w:r>
      <w:r>
        <w:rPr>
          <w:sz w:val="24"/>
        </w:rPr>
        <w:t>коллективный</w:t>
      </w:r>
      <w:r>
        <w:rPr>
          <w:spacing w:val="1"/>
          <w:sz w:val="24"/>
        </w:rPr>
        <w:t xml:space="preserve"> </w:t>
      </w:r>
      <w:r>
        <w:rPr>
          <w:sz w:val="24"/>
        </w:rPr>
        <w:t>или</w:t>
      </w:r>
      <w:r>
        <w:rPr>
          <w:spacing w:val="1"/>
          <w:sz w:val="24"/>
        </w:rPr>
        <w:t xml:space="preserve"> </w:t>
      </w:r>
      <w:r>
        <w:rPr>
          <w:sz w:val="24"/>
        </w:rPr>
        <w:t>индивидуальный</w:t>
      </w:r>
      <w:r>
        <w:rPr>
          <w:spacing w:val="-5"/>
          <w:sz w:val="24"/>
        </w:rPr>
        <w:t xml:space="preserve"> </w:t>
      </w:r>
      <w:r>
        <w:rPr>
          <w:sz w:val="24"/>
        </w:rPr>
        <w:t>творческий</w:t>
      </w:r>
      <w:r>
        <w:rPr>
          <w:spacing w:val="-4"/>
          <w:sz w:val="24"/>
        </w:rPr>
        <w:t xml:space="preserve"> </w:t>
      </w:r>
      <w:r>
        <w:rPr>
          <w:sz w:val="24"/>
        </w:rPr>
        <w:t>продукт,</w:t>
      </w:r>
      <w:r>
        <w:rPr>
          <w:spacing w:val="-4"/>
          <w:sz w:val="24"/>
        </w:rPr>
        <w:t xml:space="preserve"> </w:t>
      </w:r>
      <w:r>
        <w:rPr>
          <w:sz w:val="24"/>
        </w:rPr>
        <w:t>принять</w:t>
      </w:r>
      <w:r>
        <w:rPr>
          <w:spacing w:val="-4"/>
          <w:sz w:val="24"/>
        </w:rPr>
        <w:t xml:space="preserve"> </w:t>
      </w:r>
      <w:r>
        <w:rPr>
          <w:sz w:val="24"/>
        </w:rPr>
        <w:t>участие</w:t>
      </w:r>
      <w:r>
        <w:rPr>
          <w:spacing w:val="1"/>
          <w:sz w:val="24"/>
        </w:rPr>
        <w:t xml:space="preserve"> </w:t>
      </w:r>
      <w:r>
        <w:rPr>
          <w:sz w:val="24"/>
        </w:rPr>
        <w:t>в</w:t>
      </w:r>
      <w:r>
        <w:rPr>
          <w:spacing w:val="-5"/>
          <w:sz w:val="24"/>
        </w:rPr>
        <w:t xml:space="preserve"> </w:t>
      </w:r>
      <w:r>
        <w:rPr>
          <w:sz w:val="24"/>
        </w:rPr>
        <w:t>общественно</w:t>
      </w:r>
      <w:r>
        <w:rPr>
          <w:spacing w:val="-4"/>
          <w:sz w:val="24"/>
        </w:rPr>
        <w:t xml:space="preserve"> </w:t>
      </w:r>
      <w:r>
        <w:rPr>
          <w:sz w:val="24"/>
        </w:rPr>
        <w:t>значимом</w:t>
      </w:r>
      <w:r>
        <w:rPr>
          <w:spacing w:val="-5"/>
          <w:sz w:val="24"/>
        </w:rPr>
        <w:t xml:space="preserve"> </w:t>
      </w:r>
      <w:r>
        <w:rPr>
          <w:sz w:val="24"/>
        </w:rPr>
        <w:t>деле;</w:t>
      </w:r>
    </w:p>
    <w:p w14:paraId="19166DA0" w14:textId="77777777" w:rsidR="009429CE" w:rsidRDefault="009429CE" w:rsidP="0019050C">
      <w:pPr>
        <w:pStyle w:val="ab"/>
        <w:numPr>
          <w:ilvl w:val="0"/>
          <w:numId w:val="164"/>
        </w:numPr>
        <w:tabs>
          <w:tab w:val="left" w:pos="790"/>
        </w:tabs>
        <w:spacing w:before="5"/>
        <w:ind w:right="692"/>
        <w:rPr>
          <w:sz w:val="24"/>
        </w:rPr>
      </w:pPr>
      <w:r>
        <w:rPr>
          <w:sz w:val="24"/>
        </w:rPr>
        <w:t>педагогические</w:t>
      </w:r>
      <w:r>
        <w:rPr>
          <w:spacing w:val="1"/>
          <w:sz w:val="24"/>
        </w:rPr>
        <w:t xml:space="preserve"> </w:t>
      </w:r>
      <w:r>
        <w:rPr>
          <w:sz w:val="24"/>
        </w:rPr>
        <w:t>работники</w:t>
      </w:r>
      <w:r>
        <w:rPr>
          <w:spacing w:val="1"/>
          <w:sz w:val="24"/>
        </w:rPr>
        <w:t xml:space="preserve"> </w:t>
      </w:r>
      <w:r>
        <w:rPr>
          <w:sz w:val="24"/>
        </w:rPr>
        <w:t>ДОУ</w:t>
      </w:r>
      <w:r>
        <w:rPr>
          <w:spacing w:val="1"/>
          <w:sz w:val="24"/>
        </w:rPr>
        <w:t xml:space="preserve"> </w:t>
      </w:r>
      <w:r>
        <w:rPr>
          <w:sz w:val="24"/>
        </w:rPr>
        <w:t>ориентированы</w:t>
      </w:r>
      <w:r>
        <w:rPr>
          <w:spacing w:val="1"/>
          <w:sz w:val="24"/>
        </w:rPr>
        <w:t xml:space="preserve"> </w:t>
      </w:r>
      <w:r>
        <w:rPr>
          <w:sz w:val="24"/>
        </w:rPr>
        <w:t>на</w:t>
      </w:r>
      <w:r>
        <w:rPr>
          <w:spacing w:val="1"/>
          <w:sz w:val="24"/>
        </w:rPr>
        <w:t xml:space="preserve"> </w:t>
      </w:r>
      <w:r>
        <w:rPr>
          <w:sz w:val="24"/>
        </w:rPr>
        <w:t>формирование</w:t>
      </w:r>
      <w:r>
        <w:rPr>
          <w:spacing w:val="61"/>
          <w:sz w:val="24"/>
        </w:rPr>
        <w:t xml:space="preserve"> </w:t>
      </w:r>
      <w:r>
        <w:rPr>
          <w:sz w:val="24"/>
        </w:rPr>
        <w:t>детского</w:t>
      </w:r>
      <w:r>
        <w:rPr>
          <w:spacing w:val="1"/>
          <w:sz w:val="24"/>
        </w:rPr>
        <w:t xml:space="preserve"> </w:t>
      </w:r>
      <w:r>
        <w:rPr>
          <w:sz w:val="24"/>
        </w:rPr>
        <w:t>коллектива внутри одной возрастной группы, на установление доброжелательных и</w:t>
      </w:r>
      <w:r>
        <w:rPr>
          <w:spacing w:val="1"/>
          <w:sz w:val="24"/>
        </w:rPr>
        <w:t xml:space="preserve"> </w:t>
      </w:r>
      <w:r>
        <w:rPr>
          <w:sz w:val="24"/>
        </w:rPr>
        <w:t>товарищеских</w:t>
      </w:r>
      <w:r>
        <w:rPr>
          <w:spacing w:val="1"/>
          <w:sz w:val="24"/>
        </w:rPr>
        <w:t xml:space="preserve"> </w:t>
      </w:r>
      <w:r>
        <w:rPr>
          <w:sz w:val="24"/>
        </w:rPr>
        <w:t>взаимоотношений</w:t>
      </w:r>
      <w:r>
        <w:rPr>
          <w:spacing w:val="1"/>
          <w:sz w:val="24"/>
        </w:rPr>
        <w:t xml:space="preserve"> </w:t>
      </w:r>
      <w:r>
        <w:rPr>
          <w:sz w:val="24"/>
        </w:rPr>
        <w:t>между детьми</w:t>
      </w:r>
      <w:r>
        <w:rPr>
          <w:spacing w:val="1"/>
          <w:sz w:val="24"/>
        </w:rPr>
        <w:t xml:space="preserve"> </w:t>
      </w:r>
      <w:r>
        <w:rPr>
          <w:sz w:val="24"/>
        </w:rPr>
        <w:t>разных</w:t>
      </w:r>
      <w:r>
        <w:rPr>
          <w:spacing w:val="1"/>
          <w:sz w:val="24"/>
        </w:rPr>
        <w:t xml:space="preserve"> </w:t>
      </w:r>
      <w:r>
        <w:rPr>
          <w:sz w:val="24"/>
        </w:rPr>
        <w:t>возрастов</w:t>
      </w:r>
      <w:r>
        <w:rPr>
          <w:spacing w:val="1"/>
          <w:sz w:val="24"/>
        </w:rPr>
        <w:t xml:space="preserve"> </w:t>
      </w:r>
      <w:r>
        <w:rPr>
          <w:sz w:val="24"/>
        </w:rPr>
        <w:t>и</w:t>
      </w:r>
      <w:r>
        <w:rPr>
          <w:spacing w:val="1"/>
          <w:sz w:val="24"/>
        </w:rPr>
        <w:t xml:space="preserve"> </w:t>
      </w:r>
      <w:r>
        <w:rPr>
          <w:sz w:val="24"/>
        </w:rPr>
        <w:t>ровесниками;</w:t>
      </w:r>
      <w:r>
        <w:rPr>
          <w:spacing w:val="1"/>
          <w:sz w:val="24"/>
        </w:rPr>
        <w:t xml:space="preserve"> </w:t>
      </w:r>
      <w:r>
        <w:rPr>
          <w:sz w:val="24"/>
        </w:rPr>
        <w:t>умение</w:t>
      </w:r>
      <w:r>
        <w:rPr>
          <w:spacing w:val="-2"/>
          <w:sz w:val="24"/>
        </w:rPr>
        <w:t xml:space="preserve"> </w:t>
      </w:r>
      <w:r>
        <w:rPr>
          <w:sz w:val="24"/>
        </w:rPr>
        <w:t>играть,</w:t>
      </w:r>
      <w:r>
        <w:rPr>
          <w:spacing w:val="-1"/>
          <w:sz w:val="24"/>
        </w:rPr>
        <w:t xml:space="preserve"> </w:t>
      </w:r>
      <w:r>
        <w:rPr>
          <w:sz w:val="24"/>
        </w:rPr>
        <w:t>заниматься интересным</w:t>
      </w:r>
      <w:r>
        <w:rPr>
          <w:spacing w:val="-3"/>
          <w:sz w:val="24"/>
        </w:rPr>
        <w:t xml:space="preserve"> </w:t>
      </w:r>
      <w:r>
        <w:rPr>
          <w:sz w:val="24"/>
        </w:rPr>
        <w:t>делом</w:t>
      </w:r>
      <w:r>
        <w:rPr>
          <w:spacing w:val="-2"/>
          <w:sz w:val="24"/>
        </w:rPr>
        <w:t xml:space="preserve"> </w:t>
      </w:r>
      <w:r>
        <w:rPr>
          <w:sz w:val="24"/>
        </w:rPr>
        <w:t>в</w:t>
      </w:r>
      <w:r>
        <w:rPr>
          <w:spacing w:val="-1"/>
          <w:sz w:val="24"/>
        </w:rPr>
        <w:t xml:space="preserve"> </w:t>
      </w:r>
      <w:r>
        <w:rPr>
          <w:sz w:val="24"/>
        </w:rPr>
        <w:t>паре,</w:t>
      </w:r>
      <w:r>
        <w:rPr>
          <w:spacing w:val="-1"/>
          <w:sz w:val="24"/>
        </w:rPr>
        <w:t xml:space="preserve"> </w:t>
      </w:r>
      <w:r>
        <w:rPr>
          <w:sz w:val="24"/>
        </w:rPr>
        <w:t>небольшой группе;</w:t>
      </w:r>
    </w:p>
    <w:p w14:paraId="0C78525E" w14:textId="77777777" w:rsidR="009429CE" w:rsidRDefault="009429CE" w:rsidP="0019050C">
      <w:pPr>
        <w:pStyle w:val="ab"/>
        <w:numPr>
          <w:ilvl w:val="0"/>
          <w:numId w:val="164"/>
        </w:numPr>
        <w:tabs>
          <w:tab w:val="left" w:pos="790"/>
        </w:tabs>
        <w:spacing w:before="2"/>
        <w:ind w:right="689"/>
        <w:rPr>
          <w:sz w:val="24"/>
        </w:rPr>
      </w:pPr>
      <w:r>
        <w:rPr>
          <w:sz w:val="24"/>
        </w:rPr>
        <w:t>ключевой фигурой воспитания в ДОУ</w:t>
      </w:r>
      <w:r>
        <w:rPr>
          <w:spacing w:val="1"/>
          <w:sz w:val="24"/>
        </w:rPr>
        <w:t xml:space="preserve"> </w:t>
      </w:r>
      <w:r>
        <w:rPr>
          <w:sz w:val="24"/>
        </w:rPr>
        <w:t>является воспитатель группы, реализующий по</w:t>
      </w:r>
      <w:r>
        <w:rPr>
          <w:spacing w:val="-57"/>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ребенку</w:t>
      </w:r>
      <w:r>
        <w:rPr>
          <w:spacing w:val="1"/>
          <w:sz w:val="24"/>
        </w:rPr>
        <w:t xml:space="preserve"> </w:t>
      </w:r>
      <w:r>
        <w:rPr>
          <w:sz w:val="24"/>
        </w:rPr>
        <w:t>защитную,</w:t>
      </w:r>
      <w:r>
        <w:rPr>
          <w:spacing w:val="1"/>
          <w:sz w:val="24"/>
        </w:rPr>
        <w:t xml:space="preserve"> </w:t>
      </w:r>
      <w:r>
        <w:rPr>
          <w:sz w:val="24"/>
        </w:rPr>
        <w:t>личностно</w:t>
      </w:r>
      <w:r>
        <w:rPr>
          <w:spacing w:val="1"/>
          <w:sz w:val="24"/>
        </w:rPr>
        <w:t xml:space="preserve"> </w:t>
      </w:r>
      <w:r>
        <w:rPr>
          <w:sz w:val="24"/>
        </w:rPr>
        <w:t>развивающую,</w:t>
      </w:r>
      <w:r>
        <w:rPr>
          <w:spacing w:val="1"/>
          <w:sz w:val="24"/>
        </w:rPr>
        <w:t xml:space="preserve"> </w:t>
      </w:r>
      <w:r>
        <w:rPr>
          <w:sz w:val="24"/>
        </w:rPr>
        <w:t>организационную,</w:t>
      </w:r>
      <w:r>
        <w:rPr>
          <w:spacing w:val="1"/>
          <w:sz w:val="24"/>
        </w:rPr>
        <w:t xml:space="preserve"> </w:t>
      </w:r>
      <w:r>
        <w:rPr>
          <w:sz w:val="24"/>
        </w:rPr>
        <w:t>посредническую</w:t>
      </w:r>
      <w:r>
        <w:rPr>
          <w:spacing w:val="1"/>
          <w:sz w:val="24"/>
        </w:rPr>
        <w:t xml:space="preserve"> </w:t>
      </w:r>
      <w:r>
        <w:rPr>
          <w:sz w:val="24"/>
        </w:rPr>
        <w:t>(в</w:t>
      </w:r>
      <w:r>
        <w:rPr>
          <w:spacing w:val="1"/>
          <w:sz w:val="24"/>
        </w:rPr>
        <w:t xml:space="preserve"> </w:t>
      </w:r>
      <w:r>
        <w:rPr>
          <w:sz w:val="24"/>
        </w:rPr>
        <w:t>разрешении</w:t>
      </w:r>
      <w:r>
        <w:rPr>
          <w:spacing w:val="1"/>
          <w:sz w:val="24"/>
        </w:rPr>
        <w:t xml:space="preserve"> </w:t>
      </w:r>
      <w:r>
        <w:rPr>
          <w:sz w:val="24"/>
        </w:rPr>
        <w:t>конфликтов)</w:t>
      </w:r>
      <w:r>
        <w:rPr>
          <w:spacing w:val="1"/>
          <w:sz w:val="24"/>
        </w:rPr>
        <w:t xml:space="preserve"> </w:t>
      </w:r>
      <w:r>
        <w:rPr>
          <w:sz w:val="24"/>
        </w:rPr>
        <w:t>функции.</w:t>
      </w:r>
      <w:r>
        <w:rPr>
          <w:spacing w:val="1"/>
          <w:sz w:val="24"/>
        </w:rPr>
        <w:t xml:space="preserve"> </w:t>
      </w:r>
      <w:r>
        <w:rPr>
          <w:sz w:val="24"/>
        </w:rPr>
        <w:t>Поскольку</w:t>
      </w:r>
      <w:r>
        <w:rPr>
          <w:spacing w:val="1"/>
          <w:sz w:val="24"/>
        </w:rPr>
        <w:t xml:space="preserve"> </w:t>
      </w:r>
      <w:r>
        <w:rPr>
          <w:sz w:val="24"/>
        </w:rPr>
        <w:t>воспитатель</w:t>
      </w:r>
      <w:r>
        <w:rPr>
          <w:spacing w:val="1"/>
          <w:sz w:val="24"/>
        </w:rPr>
        <w:t xml:space="preserve"> </w:t>
      </w:r>
      <w:r>
        <w:rPr>
          <w:sz w:val="24"/>
        </w:rPr>
        <w:t>является для ребенка фигурой очень значимой, именно на него ложится огромная</w:t>
      </w:r>
      <w:r>
        <w:rPr>
          <w:spacing w:val="1"/>
          <w:sz w:val="24"/>
        </w:rPr>
        <w:t xml:space="preserve"> </w:t>
      </w:r>
      <w:r>
        <w:rPr>
          <w:sz w:val="24"/>
        </w:rPr>
        <w:t>ответственность</w:t>
      </w:r>
      <w:r>
        <w:rPr>
          <w:spacing w:val="-1"/>
          <w:sz w:val="24"/>
        </w:rPr>
        <w:t xml:space="preserve"> </w:t>
      </w:r>
      <w:r>
        <w:rPr>
          <w:sz w:val="24"/>
        </w:rPr>
        <w:t>за</w:t>
      </w:r>
      <w:r>
        <w:rPr>
          <w:spacing w:val="-2"/>
          <w:sz w:val="24"/>
        </w:rPr>
        <w:t xml:space="preserve"> </w:t>
      </w:r>
      <w:r>
        <w:rPr>
          <w:sz w:val="24"/>
        </w:rPr>
        <w:t>создание условий</w:t>
      </w:r>
      <w:r>
        <w:rPr>
          <w:spacing w:val="-1"/>
          <w:sz w:val="24"/>
        </w:rPr>
        <w:t xml:space="preserve"> </w:t>
      </w:r>
      <w:r>
        <w:rPr>
          <w:sz w:val="24"/>
        </w:rPr>
        <w:t>для</w:t>
      </w:r>
      <w:r>
        <w:rPr>
          <w:spacing w:val="-1"/>
          <w:sz w:val="24"/>
        </w:rPr>
        <w:t xml:space="preserve"> </w:t>
      </w:r>
      <w:r>
        <w:rPr>
          <w:sz w:val="24"/>
        </w:rPr>
        <w:t>личностного</w:t>
      </w:r>
      <w:r>
        <w:rPr>
          <w:spacing w:val="-1"/>
          <w:sz w:val="24"/>
        </w:rPr>
        <w:t xml:space="preserve"> </w:t>
      </w:r>
      <w:r>
        <w:rPr>
          <w:sz w:val="24"/>
        </w:rPr>
        <w:t>развития</w:t>
      </w:r>
      <w:r>
        <w:rPr>
          <w:spacing w:val="-1"/>
          <w:sz w:val="24"/>
        </w:rPr>
        <w:t xml:space="preserve"> </w:t>
      </w:r>
      <w:r>
        <w:rPr>
          <w:sz w:val="24"/>
        </w:rPr>
        <w:t>ребенка.</w:t>
      </w:r>
    </w:p>
    <w:p w14:paraId="7EFC9F4F" w14:textId="77777777" w:rsidR="009429CE" w:rsidRDefault="009429CE" w:rsidP="009429CE">
      <w:pPr>
        <w:pStyle w:val="a9"/>
        <w:ind w:right="691" w:firstLine="539"/>
      </w:pPr>
      <w:r>
        <w:t>Для</w:t>
      </w:r>
      <w:r>
        <w:rPr>
          <w:spacing w:val="1"/>
        </w:rPr>
        <w:t xml:space="preserve"> </w:t>
      </w:r>
      <w:r>
        <w:t>учреждения</w:t>
      </w:r>
      <w:r>
        <w:rPr>
          <w:spacing w:val="1"/>
        </w:rPr>
        <w:t xml:space="preserve"> </w:t>
      </w:r>
      <w:r>
        <w:t>важно</w:t>
      </w:r>
      <w:r>
        <w:rPr>
          <w:spacing w:val="1"/>
        </w:rPr>
        <w:t xml:space="preserve"> </w:t>
      </w:r>
      <w:r>
        <w:t>интегрировать</w:t>
      </w:r>
      <w:r>
        <w:rPr>
          <w:spacing w:val="1"/>
        </w:rPr>
        <w:t xml:space="preserve"> </w:t>
      </w:r>
      <w:r>
        <w:t>семейное</w:t>
      </w:r>
      <w:r>
        <w:rPr>
          <w:spacing w:val="1"/>
        </w:rPr>
        <w:t xml:space="preserve"> </w:t>
      </w:r>
      <w:r>
        <w:t>и</w:t>
      </w:r>
      <w:r>
        <w:rPr>
          <w:spacing w:val="1"/>
        </w:rPr>
        <w:t xml:space="preserve"> </w:t>
      </w:r>
      <w:r>
        <w:t>общественное</w:t>
      </w:r>
      <w:r>
        <w:rPr>
          <w:spacing w:val="1"/>
        </w:rPr>
        <w:t xml:space="preserve"> </w:t>
      </w:r>
      <w:r>
        <w:t>дошкольное</w:t>
      </w:r>
      <w:r>
        <w:rPr>
          <w:spacing w:val="-57"/>
        </w:rPr>
        <w:t xml:space="preserve"> </w:t>
      </w:r>
      <w:r>
        <w:t>воспитание, сохранить приоритет семейного воспитания, активнее привлекать семьи к</w:t>
      </w:r>
      <w:r>
        <w:rPr>
          <w:spacing w:val="1"/>
        </w:rPr>
        <w:t xml:space="preserve"> </w:t>
      </w:r>
      <w:r>
        <w:t>участию</w:t>
      </w:r>
      <w:r>
        <w:rPr>
          <w:spacing w:val="-1"/>
        </w:rPr>
        <w:t xml:space="preserve"> </w:t>
      </w:r>
      <w:r>
        <w:t>в</w:t>
      </w:r>
      <w:r>
        <w:rPr>
          <w:spacing w:val="1"/>
        </w:rPr>
        <w:t xml:space="preserve"> </w:t>
      </w:r>
      <w:r>
        <w:t>учебно-воспитательном</w:t>
      </w:r>
      <w:r>
        <w:rPr>
          <w:spacing w:val="-1"/>
        </w:rPr>
        <w:t xml:space="preserve"> </w:t>
      </w:r>
      <w:r>
        <w:t>процессе.</w:t>
      </w:r>
    </w:p>
    <w:p w14:paraId="3C789E9F" w14:textId="77777777" w:rsidR="009429CE" w:rsidRDefault="009429CE" w:rsidP="009429CE">
      <w:pPr>
        <w:sectPr w:rsidR="009429CE">
          <w:pgSz w:w="11910" w:h="16840"/>
          <w:pgMar w:top="960" w:right="160" w:bottom="280" w:left="1340" w:header="749" w:footer="0" w:gutter="0"/>
          <w:cols w:space="720"/>
        </w:sectPr>
      </w:pPr>
    </w:p>
    <w:p w14:paraId="7A6A1C97" w14:textId="77777777" w:rsidR="009429CE" w:rsidRDefault="009429CE" w:rsidP="009429CE">
      <w:pPr>
        <w:pStyle w:val="a9"/>
        <w:spacing w:before="5"/>
        <w:ind w:left="0"/>
        <w:jc w:val="left"/>
        <w:rPr>
          <w:sz w:val="15"/>
        </w:rPr>
      </w:pPr>
    </w:p>
    <w:p w14:paraId="53D7BD19" w14:textId="1C9B252F" w:rsidR="009429CE" w:rsidRDefault="009429CE" w:rsidP="009429CE">
      <w:pPr>
        <w:pStyle w:val="a9"/>
        <w:spacing w:before="90"/>
        <w:ind w:right="684" w:firstLine="539"/>
      </w:pPr>
      <w:r>
        <w:t>В</w:t>
      </w:r>
      <w:r>
        <w:rPr>
          <w:spacing w:val="1"/>
        </w:rPr>
        <w:t xml:space="preserve"> </w:t>
      </w:r>
      <w:r>
        <w:t>традициях</w:t>
      </w:r>
      <w:r>
        <w:rPr>
          <w:spacing w:val="1"/>
        </w:rPr>
        <w:t xml:space="preserve"> </w:t>
      </w:r>
      <w:r>
        <w:t>ДОУ:</w:t>
      </w:r>
      <w:r>
        <w:rPr>
          <w:spacing w:val="1"/>
        </w:rPr>
        <w:t xml:space="preserve"> </w:t>
      </w:r>
      <w:r>
        <w:t>ежегодное</w:t>
      </w:r>
      <w:r>
        <w:rPr>
          <w:spacing w:val="1"/>
        </w:rPr>
        <w:t xml:space="preserve"> </w:t>
      </w:r>
      <w:r>
        <w:t>участие</w:t>
      </w:r>
      <w:r>
        <w:rPr>
          <w:spacing w:val="1"/>
        </w:rPr>
        <w:t xml:space="preserve"> </w:t>
      </w:r>
      <w:r>
        <w:t>в</w:t>
      </w:r>
      <w:r>
        <w:rPr>
          <w:spacing w:val="1"/>
        </w:rPr>
        <w:t xml:space="preserve"> </w:t>
      </w:r>
      <w:r>
        <w:t>конкурсах</w:t>
      </w:r>
      <w:r>
        <w:rPr>
          <w:spacing w:val="1"/>
        </w:rPr>
        <w:t xml:space="preserve"> </w:t>
      </w:r>
      <w:r>
        <w:t>по</w:t>
      </w:r>
      <w:r>
        <w:rPr>
          <w:spacing w:val="1"/>
        </w:rPr>
        <w:t xml:space="preserve"> </w:t>
      </w:r>
      <w:r>
        <w:t>духовно-нравственному</w:t>
      </w:r>
      <w:r>
        <w:rPr>
          <w:spacing w:val="1"/>
        </w:rPr>
        <w:t xml:space="preserve"> </w:t>
      </w:r>
      <w:r>
        <w:t>воспитанию</w:t>
      </w:r>
      <w:r>
        <w:rPr>
          <w:spacing w:val="1"/>
        </w:rPr>
        <w:t xml:space="preserve"> </w:t>
      </w:r>
      <w:r>
        <w:t>(«Красота</w:t>
      </w:r>
      <w:r>
        <w:rPr>
          <w:spacing w:val="1"/>
        </w:rPr>
        <w:t xml:space="preserve"> </w:t>
      </w:r>
      <w:r>
        <w:t>мира»,</w:t>
      </w:r>
      <w:r>
        <w:rPr>
          <w:spacing w:val="1"/>
        </w:rPr>
        <w:t xml:space="preserve"> </w:t>
      </w:r>
      <w:r>
        <w:t>«Пасхальные</w:t>
      </w:r>
      <w:r>
        <w:rPr>
          <w:spacing w:val="1"/>
        </w:rPr>
        <w:t xml:space="preserve"> </w:t>
      </w:r>
      <w:r>
        <w:t>мотивы»),</w:t>
      </w:r>
      <w:r>
        <w:rPr>
          <w:spacing w:val="1"/>
        </w:rPr>
        <w:t xml:space="preserve"> </w:t>
      </w:r>
      <w:r>
        <w:t>патриотическому</w:t>
      </w:r>
      <w:r>
        <w:rPr>
          <w:spacing w:val="1"/>
        </w:rPr>
        <w:t xml:space="preserve"> </w:t>
      </w:r>
      <w:r>
        <w:t>воспитанию,</w:t>
      </w:r>
      <w:r>
        <w:rPr>
          <w:spacing w:val="1"/>
        </w:rPr>
        <w:t xml:space="preserve"> </w:t>
      </w:r>
      <w:r>
        <w:t>в</w:t>
      </w:r>
      <w:r>
        <w:rPr>
          <w:spacing w:val="1"/>
        </w:rPr>
        <w:t xml:space="preserve"> </w:t>
      </w:r>
      <w:r>
        <w:t>различных</w:t>
      </w:r>
      <w:r>
        <w:rPr>
          <w:spacing w:val="1"/>
        </w:rPr>
        <w:t xml:space="preserve"> </w:t>
      </w:r>
      <w:r>
        <w:t>акциях</w:t>
      </w:r>
      <w:r>
        <w:rPr>
          <w:spacing w:val="1"/>
        </w:rPr>
        <w:t xml:space="preserve"> </w:t>
      </w:r>
      <w:r>
        <w:t>(акция</w:t>
      </w:r>
      <w:r>
        <w:rPr>
          <w:spacing w:val="1"/>
        </w:rPr>
        <w:t xml:space="preserve"> </w:t>
      </w:r>
      <w:r>
        <w:t>«Белый</w:t>
      </w:r>
      <w:r>
        <w:rPr>
          <w:spacing w:val="1"/>
        </w:rPr>
        <w:t xml:space="preserve"> </w:t>
      </w:r>
      <w:r>
        <w:t>цветок»,</w:t>
      </w:r>
      <w:r>
        <w:rPr>
          <w:spacing w:val="1"/>
        </w:rPr>
        <w:t xml:space="preserve"> </w:t>
      </w:r>
      <w:r>
        <w:t>акция,</w:t>
      </w:r>
      <w:r>
        <w:rPr>
          <w:spacing w:val="61"/>
        </w:rPr>
        <w:t xml:space="preserve"> </w:t>
      </w:r>
      <w:r>
        <w:t>посвященная</w:t>
      </w:r>
      <w:r>
        <w:rPr>
          <w:spacing w:val="1"/>
        </w:rPr>
        <w:t xml:space="preserve"> </w:t>
      </w:r>
      <w:r>
        <w:t>Всемирному Дню инвалида (воспитание толерантности и др.), организация</w:t>
      </w:r>
      <w:r>
        <w:rPr>
          <w:spacing w:val="1"/>
        </w:rPr>
        <w:t xml:space="preserve"> </w:t>
      </w:r>
      <w:r>
        <w:t>светских и</w:t>
      </w:r>
      <w:r>
        <w:rPr>
          <w:spacing w:val="1"/>
        </w:rPr>
        <w:t xml:space="preserve"> </w:t>
      </w:r>
      <w:r>
        <w:t>тематических</w:t>
      </w:r>
      <w:r>
        <w:rPr>
          <w:spacing w:val="1"/>
        </w:rPr>
        <w:t xml:space="preserve"> </w:t>
      </w:r>
      <w:r>
        <w:t>праздников,</w:t>
      </w:r>
      <w:r>
        <w:rPr>
          <w:spacing w:val="1"/>
        </w:rPr>
        <w:t xml:space="preserve"> </w:t>
      </w:r>
      <w:r>
        <w:t>День</w:t>
      </w:r>
      <w:r>
        <w:rPr>
          <w:spacing w:val="1"/>
        </w:rPr>
        <w:t xml:space="preserve"> </w:t>
      </w:r>
      <w:r>
        <w:t>родного</w:t>
      </w:r>
      <w:r>
        <w:rPr>
          <w:spacing w:val="1"/>
        </w:rPr>
        <w:t xml:space="preserve"> </w:t>
      </w:r>
      <w:r>
        <w:t>языка</w:t>
      </w:r>
      <w:r>
        <w:rPr>
          <w:spacing w:val="1"/>
        </w:rPr>
        <w:t xml:space="preserve"> </w:t>
      </w:r>
      <w:r>
        <w:t>(речевое</w:t>
      </w:r>
      <w:r>
        <w:rPr>
          <w:spacing w:val="1"/>
        </w:rPr>
        <w:t xml:space="preserve"> </w:t>
      </w:r>
      <w:r>
        <w:t>воспитание),</w:t>
      </w:r>
      <w:r>
        <w:rPr>
          <w:spacing w:val="1"/>
        </w:rPr>
        <w:t xml:space="preserve"> </w:t>
      </w:r>
      <w:r>
        <w:t>День</w:t>
      </w:r>
      <w:r>
        <w:rPr>
          <w:spacing w:val="1"/>
        </w:rPr>
        <w:t xml:space="preserve"> </w:t>
      </w:r>
      <w:r>
        <w:t>смеха</w:t>
      </w:r>
      <w:r>
        <w:rPr>
          <w:spacing w:val="1"/>
        </w:rPr>
        <w:t xml:space="preserve"> </w:t>
      </w:r>
      <w:r>
        <w:t>(воспитание</w:t>
      </w:r>
      <w:r>
        <w:rPr>
          <w:spacing w:val="1"/>
        </w:rPr>
        <w:t xml:space="preserve"> </w:t>
      </w:r>
      <w:r>
        <w:t>доброжелательных</w:t>
      </w:r>
      <w:r>
        <w:rPr>
          <w:spacing w:val="1"/>
        </w:rPr>
        <w:t xml:space="preserve"> </w:t>
      </w:r>
      <w:r>
        <w:t>взаимоотношений,</w:t>
      </w:r>
      <w:r>
        <w:rPr>
          <w:spacing w:val="1"/>
        </w:rPr>
        <w:t xml:space="preserve"> </w:t>
      </w:r>
      <w:r>
        <w:t>развитие</w:t>
      </w:r>
      <w:r>
        <w:rPr>
          <w:spacing w:val="1"/>
        </w:rPr>
        <w:t xml:space="preserve"> </w:t>
      </w:r>
      <w:r>
        <w:t>эмоций),</w:t>
      </w:r>
      <w:r>
        <w:rPr>
          <w:spacing w:val="1"/>
        </w:rPr>
        <w:t xml:space="preserve"> </w:t>
      </w:r>
      <w:r>
        <w:t>День</w:t>
      </w:r>
      <w:r>
        <w:rPr>
          <w:spacing w:val="1"/>
        </w:rPr>
        <w:t xml:space="preserve"> </w:t>
      </w:r>
      <w:r>
        <w:t>здоровья</w:t>
      </w:r>
      <w:r>
        <w:rPr>
          <w:spacing w:val="1"/>
        </w:rPr>
        <w:t xml:space="preserve"> </w:t>
      </w:r>
      <w:r>
        <w:t>(воспитание привычки к здоровому образу жизни), организация проектной</w:t>
      </w:r>
      <w:r>
        <w:rPr>
          <w:spacing w:val="1"/>
        </w:rPr>
        <w:t xml:space="preserve"> </w:t>
      </w:r>
      <w:r>
        <w:t>деятельности,</w:t>
      </w:r>
      <w:r>
        <w:rPr>
          <w:spacing w:val="1"/>
        </w:rPr>
        <w:t xml:space="preserve"> </w:t>
      </w:r>
      <w:r>
        <w:t>посвященной культурно значимым видам искусства, а также в рамках совместной образовательной и воспитательной</w:t>
      </w:r>
      <w:r>
        <w:rPr>
          <w:spacing w:val="1"/>
        </w:rPr>
        <w:t xml:space="preserve"> </w:t>
      </w:r>
      <w:r>
        <w:t>деятельности</w:t>
      </w:r>
      <w:r>
        <w:rPr>
          <w:spacing w:val="-2"/>
        </w:rPr>
        <w:t xml:space="preserve"> </w:t>
      </w:r>
      <w:r>
        <w:t>с</w:t>
      </w:r>
      <w:r>
        <w:rPr>
          <w:spacing w:val="-2"/>
        </w:rPr>
        <w:t xml:space="preserve"> </w:t>
      </w:r>
      <w:r>
        <w:t>социально</w:t>
      </w:r>
      <w:r>
        <w:rPr>
          <w:spacing w:val="-1"/>
        </w:rPr>
        <w:t xml:space="preserve"> </w:t>
      </w:r>
      <w:r>
        <w:t>значимыми</w:t>
      </w:r>
      <w:r>
        <w:rPr>
          <w:spacing w:val="-1"/>
        </w:rPr>
        <w:t xml:space="preserve"> </w:t>
      </w:r>
      <w:r>
        <w:t>организациями</w:t>
      </w:r>
      <w:r>
        <w:rPr>
          <w:spacing w:val="3"/>
        </w:rPr>
        <w:t xml:space="preserve"> </w:t>
      </w:r>
      <w:r>
        <w:t>(школа).</w:t>
      </w:r>
    </w:p>
    <w:p w14:paraId="167E45D2" w14:textId="10209F8B" w:rsidR="009429CE" w:rsidRDefault="009429CE" w:rsidP="009429CE">
      <w:pPr>
        <w:pStyle w:val="a9"/>
        <w:spacing w:before="1"/>
        <w:ind w:left="220" w:right="687" w:firstLine="599"/>
      </w:pPr>
      <w:r>
        <w:t>Инновационная</w:t>
      </w:r>
      <w:r>
        <w:rPr>
          <w:spacing w:val="1"/>
        </w:rPr>
        <w:t xml:space="preserve"> </w:t>
      </w:r>
      <w:r>
        <w:t>деятельность</w:t>
      </w:r>
      <w:r>
        <w:rPr>
          <w:spacing w:val="1"/>
        </w:rPr>
        <w:t xml:space="preserve"> </w:t>
      </w:r>
      <w:r w:rsidR="00CD1DAE">
        <w:rPr>
          <w:spacing w:val="1"/>
        </w:rPr>
        <w:t xml:space="preserve">ДОУ </w:t>
      </w:r>
      <w:r>
        <w:t>предполагает</w:t>
      </w:r>
      <w:r>
        <w:rPr>
          <w:spacing w:val="1"/>
        </w:rPr>
        <w:t xml:space="preserve"> </w:t>
      </w:r>
      <w:r>
        <w:t>проводить</w:t>
      </w:r>
      <w:r>
        <w:rPr>
          <w:spacing w:val="1"/>
        </w:rPr>
        <w:t xml:space="preserve"> </w:t>
      </w:r>
      <w:r>
        <w:t>работу</w:t>
      </w:r>
      <w:r>
        <w:rPr>
          <w:spacing w:val="1"/>
        </w:rPr>
        <w:t xml:space="preserve"> </w:t>
      </w:r>
      <w:r>
        <w:t>по</w:t>
      </w:r>
      <w:r>
        <w:rPr>
          <w:spacing w:val="1"/>
        </w:rPr>
        <w:t xml:space="preserve"> </w:t>
      </w:r>
      <w:r>
        <w:t>обучению,</w:t>
      </w:r>
      <w:r>
        <w:rPr>
          <w:spacing w:val="1"/>
        </w:rPr>
        <w:t xml:space="preserve"> </w:t>
      </w:r>
      <w:r>
        <w:t>воспитанию,</w:t>
      </w:r>
      <w:r>
        <w:rPr>
          <w:spacing w:val="1"/>
        </w:rPr>
        <w:t xml:space="preserve"> </w:t>
      </w:r>
      <w:r>
        <w:t>развитию,</w:t>
      </w:r>
      <w:r>
        <w:rPr>
          <w:spacing w:val="1"/>
        </w:rPr>
        <w:t xml:space="preserve"> </w:t>
      </w:r>
      <w:r>
        <w:t>коррекции,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на</w:t>
      </w:r>
      <w:r>
        <w:rPr>
          <w:spacing w:val="1"/>
        </w:rPr>
        <w:t xml:space="preserve"> </w:t>
      </w:r>
      <w:r>
        <w:t>современном</w:t>
      </w:r>
      <w:r>
        <w:rPr>
          <w:spacing w:val="1"/>
        </w:rPr>
        <w:t xml:space="preserve"> </w:t>
      </w:r>
      <w:r>
        <w:t>этапе</w:t>
      </w:r>
      <w:r>
        <w:rPr>
          <w:spacing w:val="1"/>
        </w:rPr>
        <w:t xml:space="preserve"> </w:t>
      </w:r>
      <w:r>
        <w:t>дошкольного</w:t>
      </w:r>
      <w:r>
        <w:rPr>
          <w:spacing w:val="1"/>
        </w:rPr>
        <w:t xml:space="preserve"> </w:t>
      </w:r>
      <w:r>
        <w:t>образования,</w:t>
      </w:r>
      <w:r>
        <w:rPr>
          <w:spacing w:val="1"/>
        </w:rPr>
        <w:t xml:space="preserve"> </w:t>
      </w:r>
      <w:r>
        <w:t>направлениями</w:t>
      </w:r>
      <w:r>
        <w:rPr>
          <w:spacing w:val="1"/>
        </w:rPr>
        <w:t xml:space="preserve"> </w:t>
      </w:r>
      <w:r>
        <w:t>образования,</w:t>
      </w:r>
      <w:r>
        <w:rPr>
          <w:spacing w:val="1"/>
        </w:rPr>
        <w:t xml:space="preserve"> </w:t>
      </w:r>
      <w:r>
        <w:t>оптимизирующей</w:t>
      </w:r>
      <w:r>
        <w:rPr>
          <w:spacing w:val="1"/>
        </w:rPr>
        <w:t xml:space="preserve"> </w:t>
      </w:r>
      <w:r>
        <w:t>коррекционной</w:t>
      </w:r>
      <w:r>
        <w:rPr>
          <w:spacing w:val="1"/>
        </w:rPr>
        <w:t xml:space="preserve"> </w:t>
      </w:r>
      <w:r>
        <w:t>работы</w:t>
      </w:r>
      <w:r>
        <w:rPr>
          <w:spacing w:val="1"/>
        </w:rPr>
        <w:t xml:space="preserve"> </w:t>
      </w:r>
      <w:r>
        <w:t>и</w:t>
      </w:r>
      <w:r>
        <w:rPr>
          <w:spacing w:val="1"/>
        </w:rPr>
        <w:t xml:space="preserve"> </w:t>
      </w:r>
      <w:r>
        <w:t>воспитания</w:t>
      </w:r>
      <w:r>
        <w:rPr>
          <w:spacing w:val="1"/>
        </w:rPr>
        <w:t xml:space="preserve"> </w:t>
      </w:r>
      <w:r>
        <w:t>в</w:t>
      </w:r>
      <w:r>
        <w:rPr>
          <w:spacing w:val="1"/>
        </w:rPr>
        <w:t xml:space="preserve"> </w:t>
      </w:r>
      <w:r>
        <w:t>условиях</w:t>
      </w:r>
      <w:r>
        <w:rPr>
          <w:spacing w:val="1"/>
        </w:rPr>
        <w:t xml:space="preserve"> </w:t>
      </w:r>
      <w:r>
        <w:t>групп</w:t>
      </w:r>
      <w:r>
        <w:rPr>
          <w:spacing w:val="1"/>
        </w:rPr>
        <w:t xml:space="preserve"> </w:t>
      </w:r>
      <w:r>
        <w:t>компенсирующей</w:t>
      </w:r>
      <w:r>
        <w:rPr>
          <w:spacing w:val="-1"/>
        </w:rPr>
        <w:t xml:space="preserve"> </w:t>
      </w:r>
      <w:r>
        <w:t>направленности.</w:t>
      </w:r>
    </w:p>
    <w:p w14:paraId="054945AF" w14:textId="77777777" w:rsidR="009429CE" w:rsidRDefault="009429CE" w:rsidP="009429CE">
      <w:pPr>
        <w:pStyle w:val="a9"/>
        <w:spacing w:before="10"/>
        <w:ind w:left="0"/>
        <w:jc w:val="left"/>
      </w:pPr>
    </w:p>
    <w:p w14:paraId="67030D7C" w14:textId="77777777" w:rsidR="009429CE" w:rsidRDefault="009429CE" w:rsidP="0019050C">
      <w:pPr>
        <w:pStyle w:val="ab"/>
        <w:numPr>
          <w:ilvl w:val="3"/>
          <w:numId w:val="211"/>
        </w:numPr>
        <w:tabs>
          <w:tab w:val="left" w:pos="1310"/>
        </w:tabs>
        <w:spacing w:line="235" w:lineRule="auto"/>
        <w:ind w:right="693" w:firstLine="0"/>
        <w:rPr>
          <w:sz w:val="24"/>
        </w:rPr>
      </w:pPr>
      <w:r>
        <w:rPr>
          <w:b/>
          <w:sz w:val="24"/>
        </w:rPr>
        <w:t>Особенности</w:t>
      </w:r>
      <w:r>
        <w:rPr>
          <w:b/>
          <w:spacing w:val="1"/>
          <w:sz w:val="24"/>
        </w:rPr>
        <w:t xml:space="preserve"> </w:t>
      </w:r>
      <w:r>
        <w:rPr>
          <w:b/>
          <w:sz w:val="24"/>
        </w:rPr>
        <w:t>взаимодействия</w:t>
      </w:r>
      <w:r>
        <w:rPr>
          <w:b/>
          <w:spacing w:val="1"/>
          <w:sz w:val="24"/>
        </w:rPr>
        <w:t xml:space="preserve"> </w:t>
      </w:r>
      <w:r>
        <w:rPr>
          <w:b/>
          <w:sz w:val="24"/>
        </w:rPr>
        <w:t>педагогического</w:t>
      </w:r>
      <w:r>
        <w:rPr>
          <w:b/>
          <w:spacing w:val="1"/>
          <w:sz w:val="24"/>
        </w:rPr>
        <w:t xml:space="preserve"> </w:t>
      </w:r>
      <w:r>
        <w:rPr>
          <w:b/>
          <w:sz w:val="24"/>
        </w:rPr>
        <w:t>коллектива</w:t>
      </w:r>
      <w:r>
        <w:rPr>
          <w:b/>
          <w:spacing w:val="1"/>
          <w:sz w:val="24"/>
        </w:rPr>
        <w:t xml:space="preserve"> </w:t>
      </w:r>
      <w:r>
        <w:rPr>
          <w:b/>
          <w:sz w:val="24"/>
        </w:rPr>
        <w:t>с</w:t>
      </w:r>
      <w:r>
        <w:rPr>
          <w:b/>
          <w:spacing w:val="1"/>
          <w:sz w:val="24"/>
        </w:rPr>
        <w:t xml:space="preserve"> </w:t>
      </w:r>
      <w:r>
        <w:rPr>
          <w:b/>
          <w:sz w:val="24"/>
        </w:rPr>
        <w:t>семьями</w:t>
      </w:r>
      <w:r>
        <w:rPr>
          <w:b/>
          <w:spacing w:val="1"/>
          <w:sz w:val="24"/>
        </w:rPr>
        <w:t xml:space="preserve"> </w:t>
      </w:r>
      <w:r>
        <w:rPr>
          <w:b/>
          <w:sz w:val="24"/>
        </w:rPr>
        <w:t>обучающихся с</w:t>
      </w:r>
      <w:r>
        <w:rPr>
          <w:b/>
          <w:spacing w:val="-1"/>
          <w:sz w:val="24"/>
        </w:rPr>
        <w:t xml:space="preserve"> </w:t>
      </w:r>
      <w:r>
        <w:rPr>
          <w:b/>
          <w:sz w:val="24"/>
        </w:rPr>
        <w:t>ТНР</w:t>
      </w:r>
      <w:r>
        <w:rPr>
          <w:b/>
          <w:spacing w:val="1"/>
          <w:sz w:val="24"/>
        </w:rPr>
        <w:t xml:space="preserve"> </w:t>
      </w:r>
      <w:r>
        <w:rPr>
          <w:sz w:val="24"/>
        </w:rPr>
        <w:t>в процессе</w:t>
      </w:r>
      <w:r>
        <w:rPr>
          <w:spacing w:val="-1"/>
          <w:sz w:val="24"/>
        </w:rPr>
        <w:t xml:space="preserve"> </w:t>
      </w:r>
      <w:r>
        <w:rPr>
          <w:sz w:val="24"/>
        </w:rPr>
        <w:t>реализации Программы</w:t>
      </w:r>
      <w:r>
        <w:rPr>
          <w:spacing w:val="-1"/>
          <w:sz w:val="24"/>
        </w:rPr>
        <w:t xml:space="preserve"> </w:t>
      </w:r>
      <w:r>
        <w:rPr>
          <w:sz w:val="24"/>
        </w:rPr>
        <w:t>воспитания.</w:t>
      </w:r>
    </w:p>
    <w:p w14:paraId="7B292FC0" w14:textId="77777777" w:rsidR="009429CE" w:rsidRDefault="009429CE" w:rsidP="009429CE">
      <w:pPr>
        <w:pStyle w:val="a9"/>
        <w:spacing w:before="2"/>
        <w:ind w:right="687" w:firstLine="479"/>
      </w:pPr>
      <w:r>
        <w:t>В</w:t>
      </w:r>
      <w:r>
        <w:rPr>
          <w:spacing w:val="1"/>
        </w:rPr>
        <w:t xml:space="preserve"> </w:t>
      </w:r>
      <w:r>
        <w:t>целях</w:t>
      </w:r>
      <w:r>
        <w:rPr>
          <w:spacing w:val="1"/>
        </w:rPr>
        <w:t xml:space="preserve"> </w:t>
      </w:r>
      <w:r>
        <w:t>реализации</w:t>
      </w:r>
      <w:r>
        <w:rPr>
          <w:spacing w:val="1"/>
        </w:rPr>
        <w:t xml:space="preserve"> </w:t>
      </w:r>
      <w:r>
        <w:t>социокультурного</w:t>
      </w:r>
      <w:r>
        <w:rPr>
          <w:spacing w:val="1"/>
        </w:rPr>
        <w:t xml:space="preserve"> </w:t>
      </w:r>
      <w:r>
        <w:t>потенциала</w:t>
      </w:r>
      <w:r>
        <w:rPr>
          <w:spacing w:val="1"/>
        </w:rPr>
        <w:t xml:space="preserve"> </w:t>
      </w:r>
      <w:r>
        <w:t>региона</w:t>
      </w:r>
      <w:r>
        <w:rPr>
          <w:spacing w:val="1"/>
        </w:rPr>
        <w:t xml:space="preserve"> </w:t>
      </w:r>
      <w:r>
        <w:t>для</w:t>
      </w:r>
      <w:r>
        <w:rPr>
          <w:spacing w:val="1"/>
        </w:rPr>
        <w:t xml:space="preserve"> </w:t>
      </w:r>
      <w:r>
        <w:t>построения</w:t>
      </w:r>
      <w:r>
        <w:rPr>
          <w:spacing w:val="1"/>
        </w:rPr>
        <w:t xml:space="preserve"> </w:t>
      </w:r>
      <w:r>
        <w:t>социальной ситуации развития ребенка работа с родителям (законным представителям)</w:t>
      </w:r>
      <w:r>
        <w:rPr>
          <w:spacing w:val="1"/>
        </w:rPr>
        <w:t xml:space="preserve"> </w:t>
      </w:r>
      <w:r>
        <w:t>обучающихся с ТНР дошкольного возраста должна строиться на принципах ценностного</w:t>
      </w:r>
      <w:r>
        <w:rPr>
          <w:spacing w:val="1"/>
        </w:rPr>
        <w:t xml:space="preserve"> </w:t>
      </w:r>
      <w:r>
        <w:t>единства</w:t>
      </w:r>
      <w:r>
        <w:rPr>
          <w:spacing w:val="-3"/>
        </w:rPr>
        <w:t xml:space="preserve"> </w:t>
      </w:r>
      <w:r>
        <w:t>и сотрудничества</w:t>
      </w:r>
      <w:r>
        <w:rPr>
          <w:spacing w:val="-3"/>
        </w:rPr>
        <w:t xml:space="preserve"> </w:t>
      </w:r>
      <w:r>
        <w:t>всех</w:t>
      </w:r>
      <w:r>
        <w:rPr>
          <w:spacing w:val="2"/>
        </w:rPr>
        <w:t xml:space="preserve"> </w:t>
      </w:r>
      <w:r>
        <w:t>субъектов</w:t>
      </w:r>
      <w:r>
        <w:rPr>
          <w:spacing w:val="-1"/>
        </w:rPr>
        <w:t xml:space="preserve"> </w:t>
      </w:r>
      <w:r>
        <w:t>социокультурного</w:t>
      </w:r>
      <w:r>
        <w:rPr>
          <w:spacing w:val="-1"/>
        </w:rPr>
        <w:t xml:space="preserve"> </w:t>
      </w:r>
      <w:r>
        <w:t>окружения ДОУ.</w:t>
      </w:r>
    </w:p>
    <w:p w14:paraId="7619D38E" w14:textId="77777777" w:rsidR="009429CE" w:rsidRDefault="009429CE" w:rsidP="009429CE">
      <w:pPr>
        <w:pStyle w:val="a9"/>
        <w:ind w:right="696" w:firstLine="479"/>
      </w:pPr>
      <w:r>
        <w:t>Единство ценностей и готовность к сотрудничеству всех участников образовательных</w:t>
      </w:r>
      <w:r>
        <w:rPr>
          <w:spacing w:val="-57"/>
        </w:rPr>
        <w:t xml:space="preserve"> </w:t>
      </w:r>
      <w:r>
        <w:t>отношений</w:t>
      </w:r>
      <w:r>
        <w:rPr>
          <w:spacing w:val="-2"/>
        </w:rPr>
        <w:t xml:space="preserve"> </w:t>
      </w:r>
      <w:r>
        <w:t>составляет</w:t>
      </w:r>
      <w:r>
        <w:rPr>
          <w:spacing w:val="-2"/>
        </w:rPr>
        <w:t xml:space="preserve"> </w:t>
      </w:r>
      <w:r>
        <w:t>основу</w:t>
      </w:r>
      <w:r>
        <w:rPr>
          <w:spacing w:val="-3"/>
        </w:rPr>
        <w:t xml:space="preserve"> </w:t>
      </w:r>
      <w:r>
        <w:t>уклада ДОУ,</w:t>
      </w:r>
      <w:r>
        <w:rPr>
          <w:spacing w:val="-2"/>
        </w:rPr>
        <w:t xml:space="preserve"> </w:t>
      </w:r>
      <w:r>
        <w:t>в</w:t>
      </w:r>
      <w:r>
        <w:rPr>
          <w:spacing w:val="-3"/>
        </w:rPr>
        <w:t xml:space="preserve"> </w:t>
      </w:r>
      <w:r>
        <w:t>котором</w:t>
      </w:r>
      <w:r>
        <w:rPr>
          <w:spacing w:val="-2"/>
        </w:rPr>
        <w:t xml:space="preserve"> </w:t>
      </w:r>
      <w:r>
        <w:t>строится</w:t>
      </w:r>
      <w:r>
        <w:rPr>
          <w:spacing w:val="-1"/>
        </w:rPr>
        <w:t xml:space="preserve"> </w:t>
      </w:r>
      <w:r>
        <w:t>воспитательная</w:t>
      </w:r>
      <w:r>
        <w:rPr>
          <w:spacing w:val="-2"/>
        </w:rPr>
        <w:t xml:space="preserve"> </w:t>
      </w:r>
      <w:r>
        <w:t>работа.</w:t>
      </w:r>
    </w:p>
    <w:p w14:paraId="57D5E3B3" w14:textId="77777777" w:rsidR="009429CE" w:rsidRDefault="009429CE" w:rsidP="009429CE">
      <w:pPr>
        <w:pStyle w:val="a9"/>
        <w:ind w:right="687" w:firstLine="539"/>
      </w:pPr>
      <w:r>
        <w:t>Рабочая</w:t>
      </w:r>
      <w:r>
        <w:rPr>
          <w:spacing w:val="1"/>
        </w:rPr>
        <w:t xml:space="preserve"> </w:t>
      </w:r>
      <w:r>
        <w:t>программа воспитания</w:t>
      </w:r>
      <w:r>
        <w:rPr>
          <w:spacing w:val="1"/>
        </w:rPr>
        <w:t xml:space="preserve"> </w:t>
      </w:r>
      <w:r>
        <w:t>определяет виды и формы деятельности, которые</w:t>
      </w:r>
      <w:r>
        <w:rPr>
          <w:spacing w:val="1"/>
        </w:rPr>
        <w:t xml:space="preserve"> </w:t>
      </w:r>
      <w:r>
        <w:t>используются</w:t>
      </w:r>
      <w:r>
        <w:rPr>
          <w:spacing w:val="1"/>
        </w:rPr>
        <w:t xml:space="preserve"> </w:t>
      </w:r>
      <w:r>
        <w:t>в</w:t>
      </w:r>
      <w:r>
        <w:rPr>
          <w:spacing w:val="1"/>
        </w:rPr>
        <w:t xml:space="preserve"> </w:t>
      </w:r>
      <w:r>
        <w:t>деятельности</w:t>
      </w:r>
      <w:r>
        <w:rPr>
          <w:spacing w:val="1"/>
        </w:rPr>
        <w:t xml:space="preserve"> </w:t>
      </w:r>
      <w:r>
        <w:t>ДОУ</w:t>
      </w:r>
      <w:r>
        <w:rPr>
          <w:spacing w:val="1"/>
        </w:rPr>
        <w:t xml:space="preserve"> </w:t>
      </w:r>
      <w:r>
        <w:t>в</w:t>
      </w:r>
      <w:r>
        <w:rPr>
          <w:spacing w:val="1"/>
        </w:rPr>
        <w:t xml:space="preserve"> </w:t>
      </w:r>
      <w:r>
        <w:t>построении</w:t>
      </w:r>
      <w:r>
        <w:rPr>
          <w:spacing w:val="1"/>
        </w:rPr>
        <w:t xml:space="preserve"> </w:t>
      </w:r>
      <w:r>
        <w:t>сотрудничества</w:t>
      </w:r>
      <w:r>
        <w:rPr>
          <w:spacing w:val="1"/>
        </w:rPr>
        <w:t xml:space="preserve"> </w:t>
      </w:r>
      <w:r>
        <w:t>педагогических</w:t>
      </w:r>
      <w:r>
        <w:rPr>
          <w:spacing w:val="1"/>
        </w:rPr>
        <w:t xml:space="preserve"> </w:t>
      </w:r>
      <w:r>
        <w:t>работников</w:t>
      </w:r>
      <w:r>
        <w:rPr>
          <w:spacing w:val="-5"/>
        </w:rPr>
        <w:t xml:space="preserve"> </w:t>
      </w:r>
      <w:r>
        <w:t>и</w:t>
      </w:r>
      <w:r>
        <w:rPr>
          <w:spacing w:val="-2"/>
        </w:rPr>
        <w:t xml:space="preserve"> </w:t>
      </w:r>
      <w:r>
        <w:t>родителей</w:t>
      </w:r>
      <w:r>
        <w:rPr>
          <w:spacing w:val="-2"/>
        </w:rPr>
        <w:t xml:space="preserve"> </w:t>
      </w:r>
      <w:r>
        <w:t>(законных</w:t>
      </w:r>
      <w:r>
        <w:rPr>
          <w:spacing w:val="-3"/>
        </w:rPr>
        <w:t xml:space="preserve"> </w:t>
      </w:r>
      <w:r>
        <w:t>представителей)</w:t>
      </w:r>
      <w:r>
        <w:rPr>
          <w:spacing w:val="-2"/>
        </w:rPr>
        <w:t xml:space="preserve"> </w:t>
      </w:r>
      <w:r>
        <w:t>в</w:t>
      </w:r>
      <w:r>
        <w:rPr>
          <w:spacing w:val="-4"/>
        </w:rPr>
        <w:t xml:space="preserve"> </w:t>
      </w:r>
      <w:r>
        <w:t>процессе</w:t>
      </w:r>
      <w:r>
        <w:rPr>
          <w:spacing w:val="-1"/>
        </w:rPr>
        <w:t xml:space="preserve"> </w:t>
      </w:r>
      <w:r>
        <w:t>воспитательной</w:t>
      </w:r>
      <w:r>
        <w:rPr>
          <w:spacing w:val="-1"/>
        </w:rPr>
        <w:t xml:space="preserve"> </w:t>
      </w:r>
      <w:r>
        <w:t>работы.</w:t>
      </w:r>
    </w:p>
    <w:p w14:paraId="438D2045" w14:textId="77777777" w:rsidR="009429CE" w:rsidRDefault="009429CE" w:rsidP="0019050C">
      <w:pPr>
        <w:pStyle w:val="ab"/>
        <w:numPr>
          <w:ilvl w:val="0"/>
          <w:numId w:val="163"/>
        </w:numPr>
        <w:tabs>
          <w:tab w:val="left" w:pos="1790"/>
        </w:tabs>
        <w:spacing w:before="5" w:line="237" w:lineRule="auto"/>
        <w:ind w:right="690"/>
        <w:rPr>
          <w:sz w:val="24"/>
        </w:rPr>
      </w:pPr>
      <w:r>
        <w:rPr>
          <w:sz w:val="24"/>
          <w:u w:val="single"/>
        </w:rPr>
        <w:t>Часть,</w:t>
      </w:r>
      <w:r>
        <w:rPr>
          <w:spacing w:val="1"/>
          <w:sz w:val="24"/>
          <w:u w:val="single"/>
        </w:rPr>
        <w:t xml:space="preserve"> </w:t>
      </w:r>
      <w:r>
        <w:rPr>
          <w:sz w:val="24"/>
          <w:u w:val="single"/>
        </w:rPr>
        <w:t>формируемая</w:t>
      </w:r>
      <w:r>
        <w:rPr>
          <w:spacing w:val="1"/>
          <w:sz w:val="24"/>
          <w:u w:val="single"/>
        </w:rPr>
        <w:t xml:space="preserve"> </w:t>
      </w:r>
      <w:r>
        <w:rPr>
          <w:sz w:val="24"/>
          <w:u w:val="single"/>
        </w:rPr>
        <w:t>участниками</w:t>
      </w:r>
      <w:r>
        <w:rPr>
          <w:spacing w:val="1"/>
          <w:sz w:val="24"/>
          <w:u w:val="single"/>
        </w:rPr>
        <w:t xml:space="preserve"> </w:t>
      </w:r>
      <w:r>
        <w:rPr>
          <w:sz w:val="24"/>
          <w:u w:val="single"/>
        </w:rPr>
        <w:t>образовательных</w:t>
      </w:r>
      <w:r>
        <w:rPr>
          <w:spacing w:val="1"/>
          <w:sz w:val="24"/>
          <w:u w:val="single"/>
        </w:rPr>
        <w:t xml:space="preserve"> </w:t>
      </w:r>
      <w:r>
        <w:rPr>
          <w:sz w:val="24"/>
          <w:u w:val="single"/>
        </w:rPr>
        <w:t>отношений,</w:t>
      </w:r>
      <w:r>
        <w:rPr>
          <w:spacing w:val="1"/>
          <w:sz w:val="24"/>
          <w:u w:val="single"/>
        </w:rPr>
        <w:t xml:space="preserve"> </w:t>
      </w:r>
      <w:r>
        <w:rPr>
          <w:sz w:val="24"/>
          <w:u w:val="single"/>
        </w:rPr>
        <w:t>при</w:t>
      </w:r>
      <w:r>
        <w:rPr>
          <w:spacing w:val="-57"/>
          <w:sz w:val="24"/>
        </w:rPr>
        <w:t xml:space="preserve"> </w:t>
      </w:r>
      <w:r>
        <w:rPr>
          <w:sz w:val="24"/>
          <w:u w:val="single"/>
        </w:rPr>
        <w:t>реализации</w:t>
      </w:r>
      <w:r>
        <w:rPr>
          <w:spacing w:val="-3"/>
          <w:sz w:val="24"/>
          <w:u w:val="single"/>
        </w:rPr>
        <w:t xml:space="preserve"> </w:t>
      </w:r>
      <w:r>
        <w:rPr>
          <w:sz w:val="24"/>
          <w:u w:val="single"/>
        </w:rPr>
        <w:t>РПВ.</w:t>
      </w:r>
    </w:p>
    <w:p w14:paraId="181BD388" w14:textId="77777777" w:rsidR="009429CE" w:rsidRDefault="009429CE" w:rsidP="009429CE">
      <w:pPr>
        <w:pStyle w:val="a9"/>
        <w:ind w:right="692" w:firstLine="566"/>
      </w:pPr>
      <w:r>
        <w:t>Партнерство ДОУ</w:t>
      </w:r>
      <w:r>
        <w:rPr>
          <w:spacing w:val="1"/>
        </w:rPr>
        <w:t xml:space="preserve"> </w:t>
      </w:r>
      <w:r>
        <w:t>с семьей: сотрудничество</w:t>
      </w:r>
      <w:r>
        <w:rPr>
          <w:spacing w:val="1"/>
        </w:rPr>
        <w:t xml:space="preserve"> </w:t>
      </w:r>
      <w:r>
        <w:t>с семьей, открытость в отношении</w:t>
      </w:r>
      <w:r>
        <w:rPr>
          <w:spacing w:val="1"/>
        </w:rPr>
        <w:t xml:space="preserve"> </w:t>
      </w:r>
      <w:r>
        <w:t>семьи,</w:t>
      </w:r>
      <w:r>
        <w:rPr>
          <w:spacing w:val="1"/>
        </w:rPr>
        <w:t xml:space="preserve"> </w:t>
      </w:r>
      <w:r>
        <w:t>уважение</w:t>
      </w:r>
      <w:r>
        <w:rPr>
          <w:spacing w:val="1"/>
        </w:rPr>
        <w:t xml:space="preserve"> </w:t>
      </w:r>
      <w:r>
        <w:t>семейных</w:t>
      </w:r>
      <w:r>
        <w:rPr>
          <w:spacing w:val="1"/>
        </w:rPr>
        <w:t xml:space="preserve"> </w:t>
      </w:r>
      <w:r>
        <w:t>ценностей</w:t>
      </w:r>
      <w:r>
        <w:rPr>
          <w:spacing w:val="1"/>
        </w:rPr>
        <w:t xml:space="preserve"> </w:t>
      </w:r>
      <w:r>
        <w:t>и</w:t>
      </w:r>
      <w:r>
        <w:rPr>
          <w:spacing w:val="1"/>
        </w:rPr>
        <w:t xml:space="preserve"> </w:t>
      </w:r>
      <w:r>
        <w:t>традиций,</w:t>
      </w:r>
      <w:r>
        <w:rPr>
          <w:spacing w:val="1"/>
        </w:rPr>
        <w:t xml:space="preserve"> </w:t>
      </w:r>
      <w:r>
        <w:t>их</w:t>
      </w:r>
      <w:r>
        <w:rPr>
          <w:spacing w:val="1"/>
        </w:rPr>
        <w:t xml:space="preserve"> </w:t>
      </w:r>
      <w:r>
        <w:t>учет</w:t>
      </w:r>
      <w:r>
        <w:rPr>
          <w:spacing w:val="1"/>
        </w:rPr>
        <w:t xml:space="preserve"> </w:t>
      </w:r>
      <w:r>
        <w:t>в</w:t>
      </w:r>
      <w:r>
        <w:rPr>
          <w:spacing w:val="1"/>
        </w:rPr>
        <w:t xml:space="preserve"> </w:t>
      </w:r>
      <w:r>
        <w:t>образовательной</w:t>
      </w:r>
      <w:r>
        <w:rPr>
          <w:spacing w:val="1"/>
        </w:rPr>
        <w:t xml:space="preserve"> </w:t>
      </w:r>
      <w:r>
        <w:t>работе</w:t>
      </w:r>
      <w:r>
        <w:rPr>
          <w:spacing w:val="1"/>
        </w:rPr>
        <w:t xml:space="preserve"> </w:t>
      </w:r>
      <w:r>
        <w:t>являются</w:t>
      </w:r>
      <w:r>
        <w:rPr>
          <w:spacing w:val="-1"/>
        </w:rPr>
        <w:t xml:space="preserve"> </w:t>
      </w:r>
      <w:r>
        <w:t>важнейшим</w:t>
      </w:r>
      <w:r>
        <w:rPr>
          <w:spacing w:val="-1"/>
        </w:rPr>
        <w:t xml:space="preserve"> </w:t>
      </w:r>
      <w:r>
        <w:t>принципом</w:t>
      </w:r>
      <w:r>
        <w:rPr>
          <w:spacing w:val="-2"/>
        </w:rPr>
        <w:t xml:space="preserve"> </w:t>
      </w:r>
      <w:r>
        <w:t>воспитательной программы.</w:t>
      </w:r>
    </w:p>
    <w:p w14:paraId="7E8EC16C" w14:textId="77777777" w:rsidR="009429CE" w:rsidRDefault="009429CE" w:rsidP="009429CE">
      <w:pPr>
        <w:ind w:left="362" w:right="690" w:firstLine="566"/>
        <w:rPr>
          <w:b/>
          <w:i/>
        </w:rPr>
      </w:pPr>
      <w:r>
        <w:t>Сотрудники</w:t>
      </w:r>
      <w:r>
        <w:rPr>
          <w:spacing w:val="1"/>
        </w:rPr>
        <w:t xml:space="preserve"> </w:t>
      </w:r>
      <w:r>
        <w:t>ДОУ</w:t>
      </w:r>
      <w:r>
        <w:rPr>
          <w:spacing w:val="1"/>
        </w:rPr>
        <w:t xml:space="preserve"> </w:t>
      </w:r>
      <w:r>
        <w:t>должны</w:t>
      </w:r>
      <w:r>
        <w:rPr>
          <w:spacing w:val="1"/>
        </w:rPr>
        <w:t xml:space="preserve"> </w:t>
      </w:r>
      <w:r>
        <w:t>знать</w:t>
      </w:r>
      <w:r>
        <w:rPr>
          <w:spacing w:val="1"/>
        </w:rPr>
        <w:t xml:space="preserve"> </w:t>
      </w:r>
      <w:r>
        <w:t>об</w:t>
      </w:r>
      <w:r>
        <w:rPr>
          <w:spacing w:val="1"/>
        </w:rPr>
        <w:t xml:space="preserve"> </w:t>
      </w:r>
      <w:r>
        <w:t>условиях</w:t>
      </w:r>
      <w:r>
        <w:rPr>
          <w:spacing w:val="1"/>
        </w:rPr>
        <w:t xml:space="preserve"> </w:t>
      </w:r>
      <w:r>
        <w:t>жизни</w:t>
      </w:r>
      <w:r>
        <w:rPr>
          <w:spacing w:val="1"/>
        </w:rPr>
        <w:t xml:space="preserve"> </w:t>
      </w:r>
      <w:r>
        <w:t>ребенка</w:t>
      </w:r>
      <w:r>
        <w:rPr>
          <w:spacing w:val="1"/>
        </w:rPr>
        <w:t xml:space="preserve"> </w:t>
      </w:r>
      <w:r>
        <w:t>в</w:t>
      </w:r>
      <w:r>
        <w:rPr>
          <w:spacing w:val="1"/>
        </w:rPr>
        <w:t xml:space="preserve"> </w:t>
      </w:r>
      <w:r>
        <w:t>семье,</w:t>
      </w:r>
      <w:r>
        <w:rPr>
          <w:spacing w:val="1"/>
        </w:rPr>
        <w:t xml:space="preserve"> </w:t>
      </w:r>
      <w:r>
        <w:t>понимать</w:t>
      </w:r>
      <w:r>
        <w:rPr>
          <w:spacing w:val="1"/>
        </w:rPr>
        <w:t xml:space="preserve"> </w:t>
      </w:r>
      <w:r>
        <w:t>проблемы, уважать ценности и традиции семей воспитанников. С этой целью</w:t>
      </w:r>
      <w:r>
        <w:rPr>
          <w:spacing w:val="1"/>
        </w:rPr>
        <w:t xml:space="preserve"> </w:t>
      </w:r>
      <w:r>
        <w:t>в ДОУ</w:t>
      </w:r>
      <w:r>
        <w:rPr>
          <w:spacing w:val="1"/>
        </w:rPr>
        <w:t xml:space="preserve"> </w:t>
      </w:r>
      <w:r>
        <w:t xml:space="preserve">создан </w:t>
      </w:r>
      <w:r>
        <w:rPr>
          <w:b/>
          <w:i/>
        </w:rPr>
        <w:t>социально-демографический паспорт семьи.</w:t>
      </w:r>
    </w:p>
    <w:p w14:paraId="459F5534" w14:textId="77777777" w:rsidR="009429CE" w:rsidRDefault="009429CE" w:rsidP="009429CE">
      <w:pPr>
        <w:pStyle w:val="a9"/>
        <w:ind w:right="687" w:firstLine="539"/>
      </w:pPr>
      <w:r>
        <w:t>Рабочая</w:t>
      </w:r>
      <w:r>
        <w:rPr>
          <w:spacing w:val="18"/>
        </w:rPr>
        <w:t xml:space="preserve"> </w:t>
      </w:r>
      <w:r>
        <w:t>программа</w:t>
      </w:r>
      <w:r>
        <w:rPr>
          <w:spacing w:val="18"/>
        </w:rPr>
        <w:t xml:space="preserve"> </w:t>
      </w:r>
      <w:r>
        <w:t>воспитания</w:t>
      </w:r>
      <w:r>
        <w:rPr>
          <w:spacing w:val="20"/>
        </w:rPr>
        <w:t xml:space="preserve"> </w:t>
      </w:r>
      <w:r>
        <w:t>предполагает</w:t>
      </w:r>
      <w:r>
        <w:rPr>
          <w:spacing w:val="20"/>
        </w:rPr>
        <w:t xml:space="preserve"> </w:t>
      </w:r>
      <w:r>
        <w:t>разнообразные</w:t>
      </w:r>
      <w:r>
        <w:rPr>
          <w:spacing w:val="18"/>
        </w:rPr>
        <w:t xml:space="preserve"> </w:t>
      </w:r>
      <w:r>
        <w:t>формы</w:t>
      </w:r>
      <w:r>
        <w:rPr>
          <w:spacing w:val="19"/>
        </w:rPr>
        <w:t xml:space="preserve"> </w:t>
      </w:r>
      <w:r>
        <w:t>сотрудничества</w:t>
      </w:r>
      <w:r>
        <w:rPr>
          <w:spacing w:val="-57"/>
        </w:rPr>
        <w:t xml:space="preserve"> </w:t>
      </w:r>
      <w:r>
        <w:t>с семьей, как в содержательном, так и в организационном планах.</w:t>
      </w:r>
      <w:r>
        <w:rPr>
          <w:spacing w:val="60"/>
        </w:rPr>
        <w:t xml:space="preserve"> </w:t>
      </w:r>
      <w:r>
        <w:t>Работа с родителями</w:t>
      </w:r>
      <w:r>
        <w:rPr>
          <w:spacing w:val="1"/>
        </w:rPr>
        <w:t xml:space="preserve"> </w:t>
      </w:r>
      <w:r>
        <w:t>или законными представителями дошкольников осуществляется для более эффективного</w:t>
      </w:r>
      <w:r>
        <w:rPr>
          <w:spacing w:val="1"/>
        </w:rPr>
        <w:t xml:space="preserve"> </w:t>
      </w:r>
      <w:r>
        <w:t>достижения цели воспитания, которое обеспечивается согласованием позиций семьи и</w:t>
      </w:r>
      <w:r>
        <w:rPr>
          <w:spacing w:val="1"/>
        </w:rPr>
        <w:t xml:space="preserve"> </w:t>
      </w:r>
      <w:r>
        <w:t>ДОУ</w:t>
      </w:r>
      <w:r>
        <w:rPr>
          <w:spacing w:val="-1"/>
        </w:rPr>
        <w:t xml:space="preserve"> </w:t>
      </w:r>
      <w:r>
        <w:t>в</w:t>
      </w:r>
      <w:r>
        <w:rPr>
          <w:spacing w:val="-1"/>
        </w:rPr>
        <w:t xml:space="preserve"> </w:t>
      </w:r>
      <w:r>
        <w:t>данном</w:t>
      </w:r>
      <w:r>
        <w:rPr>
          <w:spacing w:val="-1"/>
        </w:rPr>
        <w:t xml:space="preserve"> </w:t>
      </w:r>
      <w:r>
        <w:t>вопросе.</w:t>
      </w:r>
    </w:p>
    <w:p w14:paraId="0C94873B" w14:textId="77777777" w:rsidR="009429CE" w:rsidRDefault="009429CE" w:rsidP="009429CE">
      <w:pPr>
        <w:pStyle w:val="a9"/>
        <w:spacing w:before="1"/>
        <w:ind w:right="685" w:firstLine="566"/>
      </w:pPr>
      <w:r>
        <w:t>Работа</w:t>
      </w:r>
      <w:r>
        <w:rPr>
          <w:spacing w:val="1"/>
        </w:rPr>
        <w:t xml:space="preserve"> </w:t>
      </w:r>
      <w:r>
        <w:t>с</w:t>
      </w:r>
      <w:r>
        <w:rPr>
          <w:spacing w:val="1"/>
        </w:rPr>
        <w:t xml:space="preserve"> </w:t>
      </w:r>
      <w:r>
        <w:t>родителями</w:t>
      </w:r>
      <w:r>
        <w:rPr>
          <w:spacing w:val="1"/>
        </w:rPr>
        <w:t xml:space="preserve"> </w:t>
      </w:r>
      <w:r>
        <w:t>или</w:t>
      </w:r>
      <w:r>
        <w:rPr>
          <w:spacing w:val="1"/>
        </w:rPr>
        <w:t xml:space="preserve"> </w:t>
      </w:r>
      <w:r>
        <w:t>законными</w:t>
      </w:r>
      <w:r>
        <w:rPr>
          <w:spacing w:val="1"/>
        </w:rPr>
        <w:t xml:space="preserve"> </w:t>
      </w:r>
      <w:r>
        <w:t>представителями</w:t>
      </w:r>
      <w:r>
        <w:rPr>
          <w:spacing w:val="61"/>
        </w:rPr>
        <w:t xml:space="preserve"> </w:t>
      </w:r>
      <w:r>
        <w:t>дошкольников</w:t>
      </w:r>
      <w:r>
        <w:rPr>
          <w:spacing w:val="1"/>
        </w:rPr>
        <w:t xml:space="preserve"> </w:t>
      </w:r>
      <w:r>
        <w:t>осуществляется</w:t>
      </w:r>
      <w:r>
        <w:rPr>
          <w:spacing w:val="1"/>
        </w:rPr>
        <w:t xml:space="preserve"> </w:t>
      </w:r>
      <w:r>
        <w:t>в</w:t>
      </w:r>
      <w:r>
        <w:rPr>
          <w:spacing w:val="-2"/>
        </w:rPr>
        <w:t xml:space="preserve"> </w:t>
      </w:r>
      <w:r>
        <w:t>рамках</w:t>
      </w:r>
      <w:r>
        <w:rPr>
          <w:spacing w:val="4"/>
        </w:rPr>
        <w:t xml:space="preserve"> </w:t>
      </w:r>
      <w:r>
        <w:t>следующих</w:t>
      </w:r>
      <w:r>
        <w:rPr>
          <w:spacing w:val="1"/>
        </w:rPr>
        <w:t xml:space="preserve"> </w:t>
      </w:r>
      <w:r>
        <w:t>видов и</w:t>
      </w:r>
      <w:r>
        <w:rPr>
          <w:spacing w:val="-1"/>
        </w:rPr>
        <w:t xml:space="preserve"> </w:t>
      </w:r>
      <w:r>
        <w:t>форм</w:t>
      </w:r>
      <w:r>
        <w:rPr>
          <w:spacing w:val="-1"/>
        </w:rPr>
        <w:t xml:space="preserve"> </w:t>
      </w:r>
      <w:r>
        <w:t>деятельности:</w:t>
      </w:r>
    </w:p>
    <w:p w14:paraId="3914A605" w14:textId="77777777" w:rsidR="009429CE" w:rsidRDefault="009429CE" w:rsidP="0019050C">
      <w:pPr>
        <w:pStyle w:val="ab"/>
        <w:numPr>
          <w:ilvl w:val="0"/>
          <w:numId w:val="210"/>
        </w:numPr>
        <w:tabs>
          <w:tab w:val="left" w:pos="646"/>
        </w:tabs>
        <w:ind w:right="687" w:hanging="284"/>
        <w:rPr>
          <w:sz w:val="24"/>
        </w:rPr>
      </w:pPr>
      <w:r>
        <w:rPr>
          <w:sz w:val="24"/>
        </w:rPr>
        <w:t>Родительский комитет</w:t>
      </w:r>
      <w:r>
        <w:rPr>
          <w:spacing w:val="1"/>
          <w:sz w:val="24"/>
        </w:rPr>
        <w:t xml:space="preserve"> </w:t>
      </w:r>
      <w:r>
        <w:rPr>
          <w:sz w:val="24"/>
        </w:rPr>
        <w:t>ДОУ, участвующий в управлении дошкольной образовательной</w:t>
      </w:r>
      <w:r>
        <w:rPr>
          <w:spacing w:val="-57"/>
          <w:sz w:val="24"/>
        </w:rPr>
        <w:t xml:space="preserve"> </w:t>
      </w:r>
      <w:r>
        <w:rPr>
          <w:sz w:val="24"/>
        </w:rPr>
        <w:t>организацией</w:t>
      </w:r>
      <w:r>
        <w:rPr>
          <w:spacing w:val="-1"/>
          <w:sz w:val="24"/>
        </w:rPr>
        <w:t xml:space="preserve"> </w:t>
      </w:r>
      <w:r>
        <w:rPr>
          <w:sz w:val="24"/>
        </w:rPr>
        <w:t>и</w:t>
      </w:r>
      <w:r>
        <w:rPr>
          <w:spacing w:val="-1"/>
          <w:sz w:val="24"/>
        </w:rPr>
        <w:t xml:space="preserve"> </w:t>
      </w:r>
      <w:r>
        <w:rPr>
          <w:sz w:val="24"/>
        </w:rPr>
        <w:t>решении</w:t>
      </w:r>
      <w:r>
        <w:rPr>
          <w:spacing w:val="-1"/>
          <w:sz w:val="24"/>
        </w:rPr>
        <w:t xml:space="preserve"> </w:t>
      </w:r>
      <w:r>
        <w:rPr>
          <w:sz w:val="24"/>
        </w:rPr>
        <w:t>вопросов воспитания</w:t>
      </w:r>
      <w:r>
        <w:rPr>
          <w:spacing w:val="-4"/>
          <w:sz w:val="24"/>
        </w:rPr>
        <w:t xml:space="preserve"> </w:t>
      </w:r>
      <w:r>
        <w:rPr>
          <w:sz w:val="24"/>
        </w:rPr>
        <w:t>и</w:t>
      </w:r>
      <w:r>
        <w:rPr>
          <w:spacing w:val="-1"/>
          <w:sz w:val="24"/>
        </w:rPr>
        <w:t xml:space="preserve"> </w:t>
      </w:r>
      <w:r>
        <w:rPr>
          <w:sz w:val="24"/>
        </w:rPr>
        <w:t>социализации их</w:t>
      </w:r>
      <w:r>
        <w:rPr>
          <w:spacing w:val="1"/>
          <w:sz w:val="24"/>
        </w:rPr>
        <w:t xml:space="preserve"> </w:t>
      </w:r>
      <w:r>
        <w:rPr>
          <w:sz w:val="24"/>
        </w:rPr>
        <w:t>детей;</w:t>
      </w:r>
    </w:p>
    <w:p w14:paraId="6831E182" w14:textId="77777777" w:rsidR="009429CE" w:rsidRDefault="009429CE" w:rsidP="0019050C">
      <w:pPr>
        <w:pStyle w:val="ab"/>
        <w:numPr>
          <w:ilvl w:val="0"/>
          <w:numId w:val="210"/>
        </w:numPr>
        <w:tabs>
          <w:tab w:val="left" w:pos="646"/>
        </w:tabs>
        <w:ind w:right="693" w:hanging="284"/>
        <w:rPr>
          <w:sz w:val="24"/>
        </w:rPr>
      </w:pPr>
      <w:r>
        <w:rPr>
          <w:sz w:val="24"/>
        </w:rPr>
        <w:t>родительские собрания, на которых обсуждаются вопросы возрастных особенностей</w:t>
      </w:r>
      <w:r>
        <w:rPr>
          <w:spacing w:val="1"/>
          <w:sz w:val="24"/>
        </w:rPr>
        <w:t xml:space="preserve"> </w:t>
      </w:r>
      <w:r>
        <w:rPr>
          <w:sz w:val="24"/>
        </w:rPr>
        <w:t>детей,</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способы</w:t>
      </w:r>
      <w:r>
        <w:rPr>
          <w:spacing w:val="1"/>
          <w:sz w:val="24"/>
        </w:rPr>
        <w:t xml:space="preserve"> </w:t>
      </w:r>
      <w:r>
        <w:rPr>
          <w:sz w:val="24"/>
        </w:rPr>
        <w:t>доверительного</w:t>
      </w:r>
      <w:r>
        <w:rPr>
          <w:spacing w:val="1"/>
          <w:sz w:val="24"/>
        </w:rPr>
        <w:t xml:space="preserve"> </w:t>
      </w:r>
      <w:r>
        <w:rPr>
          <w:sz w:val="24"/>
        </w:rPr>
        <w:t>взаимодействия</w:t>
      </w:r>
      <w:r>
        <w:rPr>
          <w:spacing w:val="1"/>
          <w:sz w:val="24"/>
        </w:rPr>
        <w:t xml:space="preserve"> </w:t>
      </w:r>
      <w:r>
        <w:rPr>
          <w:sz w:val="24"/>
        </w:rPr>
        <w:t>родителей</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проводятся</w:t>
      </w:r>
      <w:r>
        <w:rPr>
          <w:spacing w:val="-2"/>
          <w:sz w:val="24"/>
        </w:rPr>
        <w:t xml:space="preserve"> </w:t>
      </w:r>
      <w:r>
        <w:rPr>
          <w:sz w:val="24"/>
        </w:rPr>
        <w:t>мастер-классы,</w:t>
      </w:r>
      <w:r>
        <w:rPr>
          <w:spacing w:val="-2"/>
          <w:sz w:val="24"/>
        </w:rPr>
        <w:t xml:space="preserve"> </w:t>
      </w:r>
      <w:r>
        <w:rPr>
          <w:sz w:val="24"/>
        </w:rPr>
        <w:t>семинары,</w:t>
      </w:r>
      <w:r>
        <w:rPr>
          <w:spacing w:val="-2"/>
          <w:sz w:val="24"/>
        </w:rPr>
        <w:t xml:space="preserve"> </w:t>
      </w:r>
      <w:r>
        <w:rPr>
          <w:sz w:val="24"/>
        </w:rPr>
        <w:t>круглые</w:t>
      </w:r>
      <w:r>
        <w:rPr>
          <w:spacing w:val="-2"/>
          <w:sz w:val="24"/>
        </w:rPr>
        <w:t xml:space="preserve"> </w:t>
      </w:r>
      <w:r>
        <w:rPr>
          <w:sz w:val="24"/>
        </w:rPr>
        <w:t>столы</w:t>
      </w:r>
      <w:r>
        <w:rPr>
          <w:spacing w:val="-2"/>
          <w:sz w:val="24"/>
        </w:rPr>
        <w:t xml:space="preserve"> </w:t>
      </w:r>
      <w:r>
        <w:rPr>
          <w:sz w:val="24"/>
        </w:rPr>
        <w:t>с</w:t>
      </w:r>
      <w:r>
        <w:rPr>
          <w:spacing w:val="-4"/>
          <w:sz w:val="24"/>
        </w:rPr>
        <w:t xml:space="preserve"> </w:t>
      </w:r>
      <w:r>
        <w:rPr>
          <w:sz w:val="24"/>
        </w:rPr>
        <w:t>приглашением</w:t>
      </w:r>
      <w:r>
        <w:rPr>
          <w:spacing w:val="-2"/>
          <w:sz w:val="24"/>
        </w:rPr>
        <w:t xml:space="preserve"> </w:t>
      </w:r>
      <w:r>
        <w:rPr>
          <w:sz w:val="24"/>
        </w:rPr>
        <w:t>специалистов;</w:t>
      </w:r>
    </w:p>
    <w:p w14:paraId="5CA5344E" w14:textId="77777777" w:rsidR="009429CE" w:rsidRDefault="009429CE" w:rsidP="009429CE">
      <w:pPr>
        <w:sectPr w:rsidR="009429CE">
          <w:pgSz w:w="11910" w:h="16840"/>
          <w:pgMar w:top="960" w:right="160" w:bottom="280" w:left="1340" w:header="749" w:footer="0" w:gutter="0"/>
          <w:cols w:space="720"/>
        </w:sectPr>
      </w:pPr>
    </w:p>
    <w:p w14:paraId="48D48CBF" w14:textId="77777777" w:rsidR="009429CE" w:rsidRDefault="009429CE" w:rsidP="009429CE">
      <w:pPr>
        <w:pStyle w:val="a9"/>
        <w:spacing w:before="5"/>
        <w:ind w:left="0"/>
        <w:jc w:val="left"/>
        <w:rPr>
          <w:sz w:val="15"/>
        </w:rPr>
      </w:pPr>
    </w:p>
    <w:p w14:paraId="1D285142" w14:textId="77777777" w:rsidR="009429CE" w:rsidRDefault="009429CE" w:rsidP="0019050C">
      <w:pPr>
        <w:pStyle w:val="ab"/>
        <w:numPr>
          <w:ilvl w:val="0"/>
          <w:numId w:val="210"/>
        </w:numPr>
        <w:tabs>
          <w:tab w:val="left" w:pos="646"/>
        </w:tabs>
        <w:spacing w:before="90"/>
        <w:ind w:right="684" w:hanging="284"/>
        <w:rPr>
          <w:sz w:val="24"/>
        </w:rPr>
      </w:pPr>
      <w:r>
        <w:rPr>
          <w:sz w:val="24"/>
        </w:rPr>
        <w:t>дни открытых дверей, во время которых родители могут посещать занятия и другие</w:t>
      </w:r>
      <w:r>
        <w:rPr>
          <w:spacing w:val="1"/>
          <w:sz w:val="24"/>
        </w:rPr>
        <w:t xml:space="preserve"> </w:t>
      </w:r>
      <w:r>
        <w:rPr>
          <w:sz w:val="24"/>
        </w:rPr>
        <w:t>режимные</w:t>
      </w:r>
      <w:r>
        <w:rPr>
          <w:spacing w:val="1"/>
          <w:sz w:val="24"/>
        </w:rPr>
        <w:t xml:space="preserve"> </w:t>
      </w:r>
      <w:r>
        <w:rPr>
          <w:sz w:val="24"/>
        </w:rPr>
        <w:t>моменты</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ходе</w:t>
      </w:r>
      <w:r>
        <w:rPr>
          <w:spacing w:val="1"/>
          <w:sz w:val="24"/>
        </w:rPr>
        <w:t xml:space="preserve"> </w:t>
      </w:r>
      <w:r>
        <w:rPr>
          <w:sz w:val="24"/>
        </w:rPr>
        <w:t>образовательно-</w:t>
      </w:r>
      <w:r>
        <w:rPr>
          <w:spacing w:val="1"/>
          <w:sz w:val="24"/>
        </w:rPr>
        <w:t xml:space="preserve"> </w:t>
      </w:r>
      <w:r>
        <w:rPr>
          <w:sz w:val="24"/>
        </w:rPr>
        <w:t>воспитательного</w:t>
      </w:r>
      <w:r>
        <w:rPr>
          <w:spacing w:val="-4"/>
          <w:sz w:val="24"/>
        </w:rPr>
        <w:t xml:space="preserve"> </w:t>
      </w:r>
      <w:r>
        <w:rPr>
          <w:sz w:val="24"/>
        </w:rPr>
        <w:t>и коррекционного</w:t>
      </w:r>
      <w:r>
        <w:rPr>
          <w:spacing w:val="4"/>
          <w:sz w:val="24"/>
        </w:rPr>
        <w:t xml:space="preserve"> </w:t>
      </w:r>
      <w:r>
        <w:rPr>
          <w:sz w:val="24"/>
        </w:rPr>
        <w:t>процесса</w:t>
      </w:r>
      <w:r>
        <w:rPr>
          <w:spacing w:val="-1"/>
          <w:sz w:val="24"/>
        </w:rPr>
        <w:t xml:space="preserve"> </w:t>
      </w:r>
      <w:r>
        <w:rPr>
          <w:sz w:val="24"/>
        </w:rPr>
        <w:t>в ДОУ;</w:t>
      </w:r>
    </w:p>
    <w:p w14:paraId="2EC20A99" w14:textId="77777777" w:rsidR="009429CE" w:rsidRDefault="009429CE" w:rsidP="0019050C">
      <w:pPr>
        <w:pStyle w:val="ab"/>
        <w:numPr>
          <w:ilvl w:val="0"/>
          <w:numId w:val="210"/>
        </w:numPr>
        <w:tabs>
          <w:tab w:val="left" w:pos="646"/>
        </w:tabs>
        <w:spacing w:before="1"/>
        <w:ind w:right="695" w:hanging="284"/>
        <w:rPr>
          <w:sz w:val="24"/>
        </w:rPr>
      </w:pPr>
      <w:r>
        <w:rPr>
          <w:sz w:val="24"/>
        </w:rPr>
        <w:t>общие родительские собрания, происходящие в режиме обсуждения наиболее острых</w:t>
      </w:r>
      <w:r>
        <w:rPr>
          <w:spacing w:val="1"/>
          <w:sz w:val="24"/>
        </w:rPr>
        <w:t xml:space="preserve"> </w:t>
      </w:r>
      <w:r>
        <w:rPr>
          <w:sz w:val="24"/>
        </w:rPr>
        <w:t>проблем</w:t>
      </w:r>
      <w:r>
        <w:rPr>
          <w:spacing w:val="-3"/>
          <w:sz w:val="24"/>
        </w:rPr>
        <w:t xml:space="preserve"> </w:t>
      </w:r>
      <w:r>
        <w:rPr>
          <w:sz w:val="24"/>
        </w:rPr>
        <w:t>образования и</w:t>
      </w:r>
      <w:r>
        <w:rPr>
          <w:spacing w:val="-2"/>
          <w:sz w:val="24"/>
        </w:rPr>
        <w:t xml:space="preserve"> </w:t>
      </w:r>
      <w:r>
        <w:rPr>
          <w:sz w:val="24"/>
        </w:rPr>
        <w:t>воспитания дошкольников;</w:t>
      </w:r>
    </w:p>
    <w:p w14:paraId="651D5D35" w14:textId="77777777" w:rsidR="009429CE" w:rsidRDefault="009429CE" w:rsidP="0019050C">
      <w:pPr>
        <w:pStyle w:val="ab"/>
        <w:numPr>
          <w:ilvl w:val="0"/>
          <w:numId w:val="210"/>
        </w:numPr>
        <w:tabs>
          <w:tab w:val="left" w:pos="646"/>
        </w:tabs>
        <w:ind w:right="689" w:hanging="284"/>
        <w:rPr>
          <w:sz w:val="24"/>
        </w:rPr>
      </w:pPr>
      <w:r>
        <w:rPr>
          <w:sz w:val="24"/>
        </w:rPr>
        <w:t>психолого-педагогический консультативный пункт,</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деятельности которого</w:t>
      </w:r>
      <w:r>
        <w:rPr>
          <w:spacing w:val="1"/>
          <w:sz w:val="24"/>
        </w:rPr>
        <w:t xml:space="preserve"> </w:t>
      </w:r>
      <w:r>
        <w:rPr>
          <w:sz w:val="24"/>
        </w:rPr>
        <w:t>родители</w:t>
      </w:r>
      <w:r>
        <w:rPr>
          <w:spacing w:val="1"/>
          <w:sz w:val="24"/>
        </w:rPr>
        <w:t xml:space="preserve"> </w:t>
      </w:r>
      <w:r>
        <w:rPr>
          <w:sz w:val="24"/>
        </w:rPr>
        <w:t>могут</w:t>
      </w:r>
      <w:r>
        <w:rPr>
          <w:spacing w:val="1"/>
          <w:sz w:val="24"/>
        </w:rPr>
        <w:t xml:space="preserve"> </w:t>
      </w:r>
      <w:r>
        <w:rPr>
          <w:sz w:val="24"/>
        </w:rPr>
        <w:t>получать</w:t>
      </w:r>
      <w:r>
        <w:rPr>
          <w:spacing w:val="1"/>
          <w:sz w:val="24"/>
        </w:rPr>
        <w:t xml:space="preserve"> </w:t>
      </w:r>
      <w:r>
        <w:rPr>
          <w:sz w:val="24"/>
        </w:rPr>
        <w:t>ценные</w:t>
      </w:r>
      <w:r>
        <w:rPr>
          <w:spacing w:val="1"/>
          <w:sz w:val="24"/>
        </w:rPr>
        <w:t xml:space="preserve"> </w:t>
      </w:r>
      <w:r>
        <w:rPr>
          <w:sz w:val="24"/>
        </w:rPr>
        <w:t>рекомендации</w:t>
      </w:r>
      <w:r>
        <w:rPr>
          <w:spacing w:val="1"/>
          <w:sz w:val="24"/>
        </w:rPr>
        <w:t xml:space="preserve"> </w:t>
      </w:r>
      <w:r>
        <w:rPr>
          <w:sz w:val="24"/>
        </w:rPr>
        <w:t>и</w:t>
      </w:r>
      <w:r>
        <w:rPr>
          <w:spacing w:val="1"/>
          <w:sz w:val="24"/>
        </w:rPr>
        <w:t xml:space="preserve"> </w:t>
      </w:r>
      <w:r>
        <w:rPr>
          <w:sz w:val="24"/>
        </w:rPr>
        <w:t>советы</w:t>
      </w:r>
      <w:r>
        <w:rPr>
          <w:spacing w:val="1"/>
          <w:sz w:val="24"/>
        </w:rPr>
        <w:t xml:space="preserve"> </w:t>
      </w:r>
      <w:r>
        <w:rPr>
          <w:sz w:val="24"/>
        </w:rPr>
        <w:t>от</w:t>
      </w:r>
      <w:r>
        <w:rPr>
          <w:spacing w:val="1"/>
          <w:sz w:val="24"/>
        </w:rPr>
        <w:t xml:space="preserve"> </w:t>
      </w:r>
      <w:r>
        <w:rPr>
          <w:sz w:val="24"/>
        </w:rPr>
        <w:t>профессиональных</w:t>
      </w:r>
      <w:r>
        <w:rPr>
          <w:spacing w:val="1"/>
          <w:sz w:val="24"/>
        </w:rPr>
        <w:t xml:space="preserve"> </w:t>
      </w:r>
      <w:r>
        <w:rPr>
          <w:sz w:val="24"/>
        </w:rPr>
        <w:t>психологов,</w:t>
      </w:r>
      <w:r>
        <w:rPr>
          <w:spacing w:val="-3"/>
          <w:sz w:val="24"/>
        </w:rPr>
        <w:t xml:space="preserve"> </w:t>
      </w:r>
      <w:r>
        <w:rPr>
          <w:sz w:val="24"/>
        </w:rPr>
        <w:t>учителей-логопедов</w:t>
      </w:r>
      <w:r>
        <w:rPr>
          <w:spacing w:val="-3"/>
          <w:sz w:val="24"/>
        </w:rPr>
        <w:t xml:space="preserve"> </w:t>
      </w:r>
      <w:r>
        <w:rPr>
          <w:sz w:val="24"/>
        </w:rPr>
        <w:t>и</w:t>
      </w:r>
      <w:r>
        <w:rPr>
          <w:spacing w:val="-3"/>
          <w:sz w:val="24"/>
        </w:rPr>
        <w:t xml:space="preserve"> </w:t>
      </w:r>
      <w:r>
        <w:rPr>
          <w:sz w:val="24"/>
        </w:rPr>
        <w:t>других</w:t>
      </w:r>
      <w:r>
        <w:rPr>
          <w:spacing w:val="-1"/>
          <w:sz w:val="24"/>
        </w:rPr>
        <w:t xml:space="preserve"> </w:t>
      </w:r>
      <w:r>
        <w:rPr>
          <w:sz w:val="24"/>
        </w:rPr>
        <w:t>специалистов</w:t>
      </w:r>
      <w:r>
        <w:rPr>
          <w:spacing w:val="-3"/>
          <w:sz w:val="24"/>
        </w:rPr>
        <w:t xml:space="preserve"> </w:t>
      </w:r>
      <w:r>
        <w:rPr>
          <w:sz w:val="24"/>
        </w:rPr>
        <w:t>по</w:t>
      </w:r>
      <w:r>
        <w:rPr>
          <w:spacing w:val="-3"/>
          <w:sz w:val="24"/>
        </w:rPr>
        <w:t xml:space="preserve"> </w:t>
      </w:r>
      <w:r>
        <w:rPr>
          <w:sz w:val="24"/>
        </w:rPr>
        <w:t>вопросам</w:t>
      </w:r>
      <w:r>
        <w:rPr>
          <w:spacing w:val="-4"/>
          <w:sz w:val="24"/>
        </w:rPr>
        <w:t xml:space="preserve"> </w:t>
      </w:r>
      <w:r>
        <w:rPr>
          <w:sz w:val="24"/>
        </w:rPr>
        <w:t>воспитания</w:t>
      </w:r>
      <w:r>
        <w:rPr>
          <w:spacing w:val="-6"/>
          <w:sz w:val="24"/>
        </w:rPr>
        <w:t xml:space="preserve"> </w:t>
      </w:r>
      <w:r>
        <w:rPr>
          <w:sz w:val="24"/>
        </w:rPr>
        <w:t>детей;</w:t>
      </w:r>
    </w:p>
    <w:p w14:paraId="7D7FA27D" w14:textId="20EF0CFD" w:rsidR="009429CE" w:rsidRPr="00CD1DAE" w:rsidRDefault="009429CE" w:rsidP="0019050C">
      <w:pPr>
        <w:pStyle w:val="ab"/>
        <w:numPr>
          <w:ilvl w:val="0"/>
          <w:numId w:val="210"/>
        </w:numPr>
        <w:tabs>
          <w:tab w:val="left" w:pos="646"/>
        </w:tabs>
        <w:ind w:right="699" w:hanging="284"/>
        <w:rPr>
          <w:sz w:val="24"/>
        </w:rPr>
      </w:pPr>
      <w:r>
        <w:rPr>
          <w:sz w:val="24"/>
        </w:rPr>
        <w:t>родительские</w:t>
      </w:r>
      <w:r>
        <w:rPr>
          <w:spacing w:val="1"/>
          <w:sz w:val="24"/>
        </w:rPr>
        <w:t xml:space="preserve"> </w:t>
      </w:r>
      <w:r>
        <w:rPr>
          <w:sz w:val="24"/>
        </w:rPr>
        <w:t>онлайн-форумы,</w:t>
      </w:r>
      <w:r>
        <w:rPr>
          <w:spacing w:val="1"/>
          <w:sz w:val="24"/>
        </w:rPr>
        <w:t xml:space="preserve"> </w:t>
      </w:r>
      <w:r>
        <w:rPr>
          <w:sz w:val="24"/>
        </w:rPr>
        <w:t>на</w:t>
      </w:r>
      <w:r>
        <w:rPr>
          <w:spacing w:val="1"/>
          <w:sz w:val="24"/>
        </w:rPr>
        <w:t xml:space="preserve"> </w:t>
      </w:r>
      <w:r>
        <w:rPr>
          <w:sz w:val="24"/>
        </w:rPr>
        <w:t>которых</w:t>
      </w:r>
      <w:r>
        <w:rPr>
          <w:spacing w:val="1"/>
          <w:sz w:val="24"/>
        </w:rPr>
        <w:t xml:space="preserve"> </w:t>
      </w:r>
      <w:r>
        <w:rPr>
          <w:sz w:val="24"/>
        </w:rPr>
        <w:t>обсуждаются</w:t>
      </w:r>
      <w:r>
        <w:rPr>
          <w:spacing w:val="1"/>
          <w:sz w:val="24"/>
        </w:rPr>
        <w:t xml:space="preserve"> </w:t>
      </w:r>
      <w:r>
        <w:rPr>
          <w:sz w:val="24"/>
        </w:rPr>
        <w:t>интересующие</w:t>
      </w:r>
      <w:r>
        <w:rPr>
          <w:spacing w:val="1"/>
          <w:sz w:val="24"/>
        </w:rPr>
        <w:t xml:space="preserve"> </w:t>
      </w:r>
      <w:r>
        <w:rPr>
          <w:sz w:val="24"/>
        </w:rPr>
        <w:t>родителей</w:t>
      </w:r>
      <w:r>
        <w:rPr>
          <w:spacing w:val="1"/>
          <w:sz w:val="24"/>
        </w:rPr>
        <w:t xml:space="preserve"> </w:t>
      </w:r>
      <w:r>
        <w:rPr>
          <w:sz w:val="24"/>
        </w:rPr>
        <w:t>вопросы,</w:t>
      </w:r>
      <w:r>
        <w:rPr>
          <w:spacing w:val="-4"/>
          <w:sz w:val="24"/>
        </w:rPr>
        <w:t xml:space="preserve"> </w:t>
      </w:r>
      <w:r>
        <w:rPr>
          <w:sz w:val="24"/>
        </w:rPr>
        <w:t>а</w:t>
      </w:r>
      <w:r>
        <w:rPr>
          <w:spacing w:val="-5"/>
          <w:sz w:val="24"/>
        </w:rPr>
        <w:t xml:space="preserve"> </w:t>
      </w:r>
      <w:r>
        <w:rPr>
          <w:sz w:val="24"/>
        </w:rPr>
        <w:t>также</w:t>
      </w:r>
      <w:r>
        <w:rPr>
          <w:spacing w:val="-3"/>
          <w:sz w:val="24"/>
        </w:rPr>
        <w:t xml:space="preserve"> </w:t>
      </w:r>
      <w:r>
        <w:rPr>
          <w:sz w:val="24"/>
        </w:rPr>
        <w:t>осуществляются</w:t>
      </w:r>
      <w:r>
        <w:rPr>
          <w:spacing w:val="-3"/>
          <w:sz w:val="24"/>
        </w:rPr>
        <w:t xml:space="preserve"> </w:t>
      </w:r>
      <w:r>
        <w:rPr>
          <w:sz w:val="24"/>
        </w:rPr>
        <w:t>виртуальные</w:t>
      </w:r>
      <w:r>
        <w:rPr>
          <w:spacing w:val="-5"/>
          <w:sz w:val="24"/>
        </w:rPr>
        <w:t xml:space="preserve"> </w:t>
      </w:r>
      <w:r>
        <w:rPr>
          <w:sz w:val="24"/>
        </w:rPr>
        <w:t>консультации</w:t>
      </w:r>
      <w:r>
        <w:rPr>
          <w:spacing w:val="-4"/>
          <w:sz w:val="24"/>
        </w:rPr>
        <w:t xml:space="preserve"> </w:t>
      </w:r>
      <w:r>
        <w:rPr>
          <w:sz w:val="24"/>
        </w:rPr>
        <w:t>психологов</w:t>
      </w:r>
      <w:r>
        <w:rPr>
          <w:spacing w:val="-4"/>
          <w:sz w:val="24"/>
        </w:rPr>
        <w:t xml:space="preserve"> </w:t>
      </w:r>
      <w:r>
        <w:rPr>
          <w:sz w:val="24"/>
        </w:rPr>
        <w:t>и</w:t>
      </w:r>
      <w:r>
        <w:rPr>
          <w:spacing w:val="-3"/>
          <w:sz w:val="24"/>
        </w:rPr>
        <w:t xml:space="preserve"> </w:t>
      </w:r>
      <w:r>
        <w:rPr>
          <w:sz w:val="24"/>
        </w:rPr>
        <w:t>педагогов</w:t>
      </w:r>
      <w:r w:rsidR="00CD1DAE">
        <w:rPr>
          <w:sz w:val="24"/>
        </w:rPr>
        <w:t>.</w:t>
      </w:r>
    </w:p>
    <w:p w14:paraId="248999A9" w14:textId="77777777" w:rsidR="009429CE" w:rsidRDefault="009429CE" w:rsidP="009429CE">
      <w:pPr>
        <w:pStyle w:val="a9"/>
        <w:spacing w:before="4"/>
        <w:ind w:left="0"/>
        <w:jc w:val="left"/>
      </w:pPr>
    </w:p>
    <w:p w14:paraId="4DD8B2CC" w14:textId="77777777" w:rsidR="009429CE" w:rsidRDefault="009429CE" w:rsidP="0019050C">
      <w:pPr>
        <w:pStyle w:val="1"/>
        <w:numPr>
          <w:ilvl w:val="2"/>
          <w:numId w:val="211"/>
        </w:numPr>
        <w:tabs>
          <w:tab w:val="left" w:pos="962"/>
        </w:tabs>
        <w:adjustRightInd/>
        <w:spacing w:before="1" w:after="0"/>
        <w:ind w:left="962" w:hanging="600"/>
        <w:jc w:val="both"/>
      </w:pPr>
      <w:r>
        <w:t>Организационный</w:t>
      </w:r>
      <w:r>
        <w:rPr>
          <w:spacing w:val="-2"/>
        </w:rPr>
        <w:t xml:space="preserve"> </w:t>
      </w:r>
      <w:r>
        <w:t>раздел</w:t>
      </w:r>
      <w:r>
        <w:rPr>
          <w:spacing w:val="-1"/>
        </w:rPr>
        <w:t xml:space="preserve"> </w:t>
      </w:r>
      <w:r>
        <w:t>РПВ.</w:t>
      </w:r>
    </w:p>
    <w:p w14:paraId="0D50241D" w14:textId="77777777" w:rsidR="009429CE" w:rsidRDefault="009429CE" w:rsidP="009429CE">
      <w:pPr>
        <w:pStyle w:val="a9"/>
        <w:spacing w:before="11"/>
        <w:ind w:left="0"/>
        <w:jc w:val="left"/>
        <w:rPr>
          <w:b/>
          <w:sz w:val="23"/>
        </w:rPr>
      </w:pPr>
    </w:p>
    <w:p w14:paraId="56862481" w14:textId="77777777" w:rsidR="009429CE" w:rsidRDefault="009429CE" w:rsidP="0019050C">
      <w:pPr>
        <w:pStyle w:val="ab"/>
        <w:numPr>
          <w:ilvl w:val="3"/>
          <w:numId w:val="211"/>
        </w:numPr>
        <w:tabs>
          <w:tab w:val="left" w:pos="1142"/>
        </w:tabs>
        <w:spacing w:line="274" w:lineRule="exact"/>
        <w:ind w:left="1142" w:hanging="780"/>
        <w:rPr>
          <w:b/>
          <w:sz w:val="24"/>
        </w:rPr>
      </w:pPr>
      <w:r>
        <w:rPr>
          <w:b/>
          <w:sz w:val="24"/>
        </w:rPr>
        <w:t>Общие</w:t>
      </w:r>
      <w:r>
        <w:rPr>
          <w:b/>
          <w:spacing w:val="-4"/>
          <w:sz w:val="24"/>
        </w:rPr>
        <w:t xml:space="preserve"> </w:t>
      </w:r>
      <w:r>
        <w:rPr>
          <w:b/>
          <w:sz w:val="24"/>
        </w:rPr>
        <w:t>требования</w:t>
      </w:r>
      <w:r>
        <w:rPr>
          <w:b/>
          <w:spacing w:val="-2"/>
          <w:sz w:val="24"/>
        </w:rPr>
        <w:t xml:space="preserve"> </w:t>
      </w:r>
      <w:r>
        <w:rPr>
          <w:b/>
          <w:sz w:val="24"/>
        </w:rPr>
        <w:t>к</w:t>
      </w:r>
      <w:r>
        <w:rPr>
          <w:b/>
          <w:spacing w:val="-2"/>
          <w:sz w:val="24"/>
        </w:rPr>
        <w:t xml:space="preserve"> </w:t>
      </w:r>
      <w:r>
        <w:rPr>
          <w:b/>
          <w:sz w:val="24"/>
        </w:rPr>
        <w:t>условиям</w:t>
      </w:r>
      <w:r>
        <w:rPr>
          <w:b/>
          <w:spacing w:val="-4"/>
          <w:sz w:val="24"/>
        </w:rPr>
        <w:t xml:space="preserve"> </w:t>
      </w:r>
      <w:r>
        <w:rPr>
          <w:b/>
          <w:sz w:val="24"/>
        </w:rPr>
        <w:t>реализации</w:t>
      </w:r>
      <w:r>
        <w:rPr>
          <w:b/>
          <w:spacing w:val="-2"/>
          <w:sz w:val="24"/>
        </w:rPr>
        <w:t xml:space="preserve"> </w:t>
      </w:r>
      <w:r>
        <w:rPr>
          <w:b/>
          <w:sz w:val="24"/>
        </w:rPr>
        <w:t>Программы</w:t>
      </w:r>
      <w:r>
        <w:rPr>
          <w:b/>
          <w:spacing w:val="-3"/>
          <w:sz w:val="24"/>
        </w:rPr>
        <w:t xml:space="preserve"> </w:t>
      </w:r>
      <w:r>
        <w:rPr>
          <w:b/>
          <w:sz w:val="24"/>
        </w:rPr>
        <w:t>воспитания.</w:t>
      </w:r>
    </w:p>
    <w:p w14:paraId="73335D00" w14:textId="77777777" w:rsidR="009429CE" w:rsidRDefault="009429CE" w:rsidP="009429CE">
      <w:pPr>
        <w:pStyle w:val="a9"/>
        <w:ind w:right="689" w:firstLine="539"/>
      </w:pPr>
      <w:r>
        <w:t>Программа</w:t>
      </w:r>
      <w:r>
        <w:rPr>
          <w:spacing w:val="1"/>
        </w:rPr>
        <w:t xml:space="preserve"> </w:t>
      </w:r>
      <w:r>
        <w:t>воспитания</w:t>
      </w:r>
      <w:r>
        <w:rPr>
          <w:spacing w:val="1"/>
        </w:rPr>
        <w:t xml:space="preserve"> </w:t>
      </w:r>
      <w:r>
        <w:t>ДОУ</w:t>
      </w:r>
      <w:r>
        <w:rPr>
          <w:spacing w:val="1"/>
        </w:rPr>
        <w:t xml:space="preserve"> </w:t>
      </w:r>
      <w:r>
        <w:t>реализуется</w:t>
      </w:r>
      <w:r>
        <w:rPr>
          <w:spacing w:val="1"/>
        </w:rPr>
        <w:t xml:space="preserve"> </w:t>
      </w:r>
      <w:r>
        <w:t>через</w:t>
      </w:r>
      <w:r>
        <w:rPr>
          <w:spacing w:val="1"/>
        </w:rPr>
        <w:t xml:space="preserve"> </w:t>
      </w:r>
      <w:r>
        <w:t>формирование</w:t>
      </w:r>
      <w:r>
        <w:rPr>
          <w:spacing w:val="1"/>
        </w:rPr>
        <w:t xml:space="preserve"> </w:t>
      </w:r>
      <w:r>
        <w:t>социокультурного</w:t>
      </w:r>
      <w:r>
        <w:rPr>
          <w:spacing w:val="1"/>
        </w:rPr>
        <w:t xml:space="preserve"> </w:t>
      </w:r>
      <w:r>
        <w:t>воспитательного пространства при соблюдении условий создания уклада, отражающего</w:t>
      </w:r>
      <w:r>
        <w:rPr>
          <w:spacing w:val="1"/>
        </w:rPr>
        <w:t xml:space="preserve"> </w:t>
      </w:r>
      <w:r>
        <w:t>готовность</w:t>
      </w:r>
      <w:r>
        <w:rPr>
          <w:spacing w:val="1"/>
        </w:rPr>
        <w:t xml:space="preserve"> </w:t>
      </w:r>
      <w:r>
        <w:t>всех</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руководствоваться</w:t>
      </w:r>
      <w:r>
        <w:rPr>
          <w:spacing w:val="1"/>
        </w:rPr>
        <w:t xml:space="preserve"> </w:t>
      </w:r>
      <w:r>
        <w:t>едиными</w:t>
      </w:r>
      <w:r>
        <w:rPr>
          <w:spacing w:val="1"/>
        </w:rPr>
        <w:t xml:space="preserve"> </w:t>
      </w:r>
      <w:r>
        <w:t>принципами</w:t>
      </w:r>
      <w:r>
        <w:rPr>
          <w:spacing w:val="1"/>
        </w:rPr>
        <w:t xml:space="preserve"> </w:t>
      </w:r>
      <w:r>
        <w:t>и</w:t>
      </w:r>
      <w:r>
        <w:rPr>
          <w:spacing w:val="1"/>
        </w:rPr>
        <w:t xml:space="preserve"> </w:t>
      </w:r>
      <w:r>
        <w:t>регулярно</w:t>
      </w:r>
      <w:r>
        <w:rPr>
          <w:spacing w:val="1"/>
        </w:rPr>
        <w:t xml:space="preserve"> </w:t>
      </w:r>
      <w:r>
        <w:t>воспроизводить</w:t>
      </w:r>
      <w:r>
        <w:rPr>
          <w:spacing w:val="1"/>
        </w:rPr>
        <w:t xml:space="preserve"> </w:t>
      </w:r>
      <w:r>
        <w:t>наиболее</w:t>
      </w:r>
      <w:r>
        <w:rPr>
          <w:spacing w:val="1"/>
        </w:rPr>
        <w:t xml:space="preserve"> </w:t>
      </w:r>
      <w:r>
        <w:t>ценные</w:t>
      </w:r>
      <w:r>
        <w:rPr>
          <w:spacing w:val="1"/>
        </w:rPr>
        <w:t xml:space="preserve"> </w:t>
      </w:r>
      <w:r>
        <w:t>для</w:t>
      </w:r>
      <w:r>
        <w:rPr>
          <w:spacing w:val="1"/>
        </w:rPr>
        <w:t xml:space="preserve"> </w:t>
      </w:r>
      <w:r>
        <w:t>нее</w:t>
      </w:r>
      <w:r>
        <w:rPr>
          <w:spacing w:val="1"/>
        </w:rPr>
        <w:t xml:space="preserve"> </w:t>
      </w:r>
      <w:r>
        <w:t>воспитательно</w:t>
      </w:r>
      <w:r>
        <w:rPr>
          <w:spacing w:val="1"/>
        </w:rPr>
        <w:t xml:space="preserve"> </w:t>
      </w:r>
      <w:r>
        <w:t>значимые</w:t>
      </w:r>
      <w:r>
        <w:rPr>
          <w:spacing w:val="-3"/>
        </w:rPr>
        <w:t xml:space="preserve"> </w:t>
      </w:r>
      <w:r>
        <w:t>виды совместной</w:t>
      </w:r>
      <w:r>
        <w:rPr>
          <w:spacing w:val="2"/>
        </w:rPr>
        <w:t xml:space="preserve"> </w:t>
      </w:r>
      <w:r>
        <w:t>деятельности.</w:t>
      </w:r>
    </w:p>
    <w:p w14:paraId="1483B7AC" w14:textId="77777777" w:rsidR="009429CE" w:rsidRDefault="009429CE" w:rsidP="009429CE">
      <w:pPr>
        <w:pStyle w:val="a9"/>
        <w:ind w:right="693" w:firstLine="539"/>
      </w:pPr>
      <w:r>
        <w:rPr>
          <w:b/>
          <w:i/>
        </w:rPr>
        <w:t>Уклад</w:t>
      </w:r>
      <w:r>
        <w:rPr>
          <w:b/>
          <w:i/>
          <w:spacing w:val="1"/>
        </w:rPr>
        <w:t xml:space="preserve"> </w:t>
      </w:r>
      <w:r>
        <w:rPr>
          <w:b/>
          <w:i/>
        </w:rPr>
        <w:t>ДОУ</w:t>
      </w:r>
      <w:r>
        <w:rPr>
          <w:b/>
          <w:i/>
          <w:spacing w:val="1"/>
        </w:rPr>
        <w:t xml:space="preserve"> </w:t>
      </w:r>
      <w:r>
        <w:t>направлен</w:t>
      </w:r>
      <w:r>
        <w:rPr>
          <w:spacing w:val="1"/>
        </w:rPr>
        <w:t xml:space="preserve"> </w:t>
      </w:r>
      <w:r>
        <w:t>на</w:t>
      </w:r>
      <w:r>
        <w:rPr>
          <w:spacing w:val="1"/>
        </w:rPr>
        <w:t xml:space="preserve"> </w:t>
      </w:r>
      <w:r>
        <w:t>сохранение</w:t>
      </w:r>
      <w:r>
        <w:rPr>
          <w:spacing w:val="1"/>
        </w:rPr>
        <w:t xml:space="preserve"> </w:t>
      </w:r>
      <w:r>
        <w:t>преемственности</w:t>
      </w:r>
      <w:r>
        <w:rPr>
          <w:spacing w:val="1"/>
        </w:rPr>
        <w:t xml:space="preserve"> </w:t>
      </w:r>
      <w:r>
        <w:t>принципов</w:t>
      </w:r>
      <w:r>
        <w:rPr>
          <w:spacing w:val="1"/>
        </w:rPr>
        <w:t xml:space="preserve"> </w:t>
      </w:r>
      <w:r>
        <w:t>воспитания</w:t>
      </w:r>
      <w:r>
        <w:rPr>
          <w:spacing w:val="1"/>
        </w:rPr>
        <w:t xml:space="preserve"> </w:t>
      </w:r>
      <w:r>
        <w:t>с</w:t>
      </w:r>
      <w:r>
        <w:rPr>
          <w:spacing w:val="1"/>
        </w:rPr>
        <w:t xml:space="preserve"> </w:t>
      </w:r>
      <w:r>
        <w:t>уровня</w:t>
      </w:r>
      <w:r>
        <w:rPr>
          <w:spacing w:val="-1"/>
        </w:rPr>
        <w:t xml:space="preserve"> </w:t>
      </w:r>
      <w:r>
        <w:t>дошкольного</w:t>
      </w:r>
      <w:r>
        <w:rPr>
          <w:spacing w:val="-1"/>
        </w:rPr>
        <w:t xml:space="preserve"> </w:t>
      </w:r>
      <w:r>
        <w:t>образования</w:t>
      </w:r>
      <w:r>
        <w:rPr>
          <w:spacing w:val="-1"/>
        </w:rPr>
        <w:t xml:space="preserve"> </w:t>
      </w:r>
      <w:r>
        <w:t>на уровень начального</w:t>
      </w:r>
      <w:r>
        <w:rPr>
          <w:spacing w:val="-1"/>
        </w:rPr>
        <w:t xml:space="preserve"> </w:t>
      </w:r>
      <w:r>
        <w:t>общего</w:t>
      </w:r>
      <w:r>
        <w:rPr>
          <w:spacing w:val="-1"/>
        </w:rPr>
        <w:t xml:space="preserve"> </w:t>
      </w:r>
      <w:r>
        <w:t>образования:</w:t>
      </w:r>
    </w:p>
    <w:p w14:paraId="1C29FFE7" w14:textId="77777777" w:rsidR="009429CE" w:rsidRDefault="009429CE" w:rsidP="0019050C">
      <w:pPr>
        <w:pStyle w:val="ab"/>
        <w:numPr>
          <w:ilvl w:val="0"/>
          <w:numId w:val="162"/>
        </w:numPr>
        <w:tabs>
          <w:tab w:val="left" w:pos="617"/>
        </w:tabs>
        <w:ind w:right="688" w:firstLine="0"/>
        <w:jc w:val="both"/>
        <w:rPr>
          <w:sz w:val="24"/>
        </w:rPr>
      </w:pPr>
      <w:r>
        <w:rPr>
          <w:sz w:val="24"/>
        </w:rPr>
        <w:t>Обеспечение личностно развивающей предметно-пространственной среды, в том числе</w:t>
      </w:r>
      <w:r>
        <w:rPr>
          <w:spacing w:val="1"/>
          <w:sz w:val="24"/>
        </w:rPr>
        <w:t xml:space="preserve"> </w:t>
      </w:r>
      <w:r>
        <w:rPr>
          <w:sz w:val="24"/>
        </w:rPr>
        <w:t>современное материально-техническое обеспечение, методические материалы и средства</w:t>
      </w:r>
      <w:r>
        <w:rPr>
          <w:spacing w:val="1"/>
          <w:sz w:val="24"/>
        </w:rPr>
        <w:t xml:space="preserve"> </w:t>
      </w:r>
      <w:r>
        <w:rPr>
          <w:sz w:val="24"/>
        </w:rPr>
        <w:t>обучения,</w:t>
      </w:r>
      <w:r>
        <w:rPr>
          <w:spacing w:val="1"/>
          <w:sz w:val="24"/>
        </w:rPr>
        <w:t xml:space="preserve"> </w:t>
      </w:r>
      <w:r>
        <w:rPr>
          <w:sz w:val="24"/>
        </w:rPr>
        <w:t>учитывающей</w:t>
      </w:r>
      <w:r>
        <w:rPr>
          <w:spacing w:val="-1"/>
          <w:sz w:val="24"/>
        </w:rPr>
        <w:t xml:space="preserve"> </w:t>
      </w:r>
      <w:r>
        <w:rPr>
          <w:sz w:val="24"/>
        </w:rPr>
        <w:t>психофизические</w:t>
      </w:r>
      <w:r>
        <w:rPr>
          <w:spacing w:val="-1"/>
          <w:sz w:val="24"/>
        </w:rPr>
        <w:t xml:space="preserve"> </w:t>
      </w:r>
      <w:r>
        <w:rPr>
          <w:sz w:val="24"/>
        </w:rPr>
        <w:t>особенности</w:t>
      </w:r>
      <w:r>
        <w:rPr>
          <w:spacing w:val="-1"/>
          <w:sz w:val="24"/>
        </w:rPr>
        <w:t xml:space="preserve"> </w:t>
      </w:r>
      <w:r>
        <w:rPr>
          <w:sz w:val="24"/>
        </w:rPr>
        <w:t>обучающихся</w:t>
      </w:r>
      <w:r>
        <w:rPr>
          <w:spacing w:val="-4"/>
          <w:sz w:val="24"/>
        </w:rPr>
        <w:t xml:space="preserve"> </w:t>
      </w:r>
      <w:r>
        <w:rPr>
          <w:sz w:val="24"/>
        </w:rPr>
        <w:t>с</w:t>
      </w:r>
      <w:r>
        <w:rPr>
          <w:spacing w:val="-1"/>
          <w:sz w:val="24"/>
        </w:rPr>
        <w:t xml:space="preserve"> </w:t>
      </w:r>
      <w:r>
        <w:rPr>
          <w:sz w:val="24"/>
        </w:rPr>
        <w:t>ТНР.</w:t>
      </w:r>
    </w:p>
    <w:p w14:paraId="124B0029" w14:textId="77777777" w:rsidR="009429CE" w:rsidRDefault="009429CE" w:rsidP="0019050C">
      <w:pPr>
        <w:pStyle w:val="ab"/>
        <w:numPr>
          <w:ilvl w:val="0"/>
          <w:numId w:val="162"/>
        </w:numPr>
        <w:tabs>
          <w:tab w:val="left" w:pos="718"/>
        </w:tabs>
        <w:ind w:right="694" w:firstLine="0"/>
        <w:jc w:val="both"/>
        <w:rPr>
          <w:sz w:val="24"/>
        </w:rPr>
      </w:pPr>
      <w:r>
        <w:rPr>
          <w:sz w:val="24"/>
        </w:rPr>
        <w:t>Наличие</w:t>
      </w:r>
      <w:r>
        <w:rPr>
          <w:spacing w:val="1"/>
          <w:sz w:val="24"/>
        </w:rPr>
        <w:t xml:space="preserve"> </w:t>
      </w:r>
      <w:r>
        <w:rPr>
          <w:sz w:val="24"/>
        </w:rPr>
        <w:t>профессиональных</w:t>
      </w:r>
      <w:r>
        <w:rPr>
          <w:spacing w:val="1"/>
          <w:sz w:val="24"/>
        </w:rPr>
        <w:t xml:space="preserve"> </w:t>
      </w:r>
      <w:r>
        <w:rPr>
          <w:sz w:val="24"/>
        </w:rPr>
        <w:t>кадров</w:t>
      </w:r>
      <w:r>
        <w:rPr>
          <w:spacing w:val="1"/>
          <w:sz w:val="24"/>
        </w:rPr>
        <w:t xml:space="preserve"> </w:t>
      </w:r>
      <w:r>
        <w:rPr>
          <w:sz w:val="24"/>
        </w:rPr>
        <w:t>и</w:t>
      </w:r>
      <w:r>
        <w:rPr>
          <w:spacing w:val="1"/>
          <w:sz w:val="24"/>
        </w:rPr>
        <w:t xml:space="preserve"> </w:t>
      </w:r>
      <w:r>
        <w:rPr>
          <w:sz w:val="24"/>
        </w:rPr>
        <w:t>готовность</w:t>
      </w:r>
      <w:r>
        <w:rPr>
          <w:spacing w:val="1"/>
          <w:sz w:val="24"/>
        </w:rPr>
        <w:t xml:space="preserve"> </w:t>
      </w:r>
      <w:r>
        <w:rPr>
          <w:sz w:val="24"/>
        </w:rPr>
        <w:t>педагогического</w:t>
      </w:r>
      <w:r>
        <w:rPr>
          <w:spacing w:val="1"/>
          <w:sz w:val="24"/>
        </w:rPr>
        <w:t xml:space="preserve"> </w:t>
      </w:r>
      <w:r>
        <w:rPr>
          <w:sz w:val="24"/>
        </w:rPr>
        <w:t>коллектива</w:t>
      </w:r>
      <w:r>
        <w:rPr>
          <w:spacing w:val="1"/>
          <w:sz w:val="24"/>
        </w:rPr>
        <w:t xml:space="preserve"> </w:t>
      </w:r>
      <w:r>
        <w:rPr>
          <w:sz w:val="24"/>
        </w:rPr>
        <w:t>к</w:t>
      </w:r>
      <w:r>
        <w:rPr>
          <w:spacing w:val="1"/>
          <w:sz w:val="24"/>
        </w:rPr>
        <w:t xml:space="preserve"> </w:t>
      </w:r>
      <w:r>
        <w:rPr>
          <w:sz w:val="24"/>
        </w:rPr>
        <w:t>достижению</w:t>
      </w:r>
      <w:r>
        <w:rPr>
          <w:spacing w:val="-3"/>
          <w:sz w:val="24"/>
        </w:rPr>
        <w:t xml:space="preserve"> </w:t>
      </w:r>
      <w:r>
        <w:rPr>
          <w:sz w:val="24"/>
        </w:rPr>
        <w:t>целевых</w:t>
      </w:r>
      <w:r>
        <w:rPr>
          <w:spacing w:val="2"/>
          <w:sz w:val="24"/>
        </w:rPr>
        <w:t xml:space="preserve"> </w:t>
      </w:r>
      <w:r>
        <w:rPr>
          <w:sz w:val="24"/>
        </w:rPr>
        <w:t>ориентиров Программы</w:t>
      </w:r>
      <w:r>
        <w:rPr>
          <w:spacing w:val="-1"/>
          <w:sz w:val="24"/>
        </w:rPr>
        <w:t xml:space="preserve"> </w:t>
      </w:r>
      <w:r>
        <w:rPr>
          <w:sz w:val="24"/>
        </w:rPr>
        <w:t>воспитания.</w:t>
      </w:r>
    </w:p>
    <w:p w14:paraId="6251E40F" w14:textId="77777777" w:rsidR="009429CE" w:rsidRDefault="009429CE" w:rsidP="0019050C">
      <w:pPr>
        <w:pStyle w:val="ab"/>
        <w:numPr>
          <w:ilvl w:val="0"/>
          <w:numId w:val="162"/>
        </w:numPr>
        <w:tabs>
          <w:tab w:val="left" w:pos="603"/>
        </w:tabs>
        <w:ind w:left="602" w:hanging="241"/>
        <w:jc w:val="both"/>
        <w:rPr>
          <w:sz w:val="24"/>
        </w:rPr>
      </w:pPr>
      <w:r>
        <w:rPr>
          <w:sz w:val="24"/>
        </w:rPr>
        <w:t>Взаимодействие</w:t>
      </w:r>
      <w:r>
        <w:rPr>
          <w:spacing w:val="-4"/>
          <w:sz w:val="24"/>
        </w:rPr>
        <w:t xml:space="preserve"> </w:t>
      </w:r>
      <w:r>
        <w:rPr>
          <w:sz w:val="24"/>
        </w:rPr>
        <w:t>с</w:t>
      </w:r>
      <w:r>
        <w:rPr>
          <w:spacing w:val="-3"/>
          <w:sz w:val="24"/>
        </w:rPr>
        <w:t xml:space="preserve"> </w:t>
      </w:r>
      <w:r>
        <w:rPr>
          <w:sz w:val="24"/>
        </w:rPr>
        <w:t>родителями</w:t>
      </w:r>
      <w:r>
        <w:rPr>
          <w:spacing w:val="-1"/>
          <w:sz w:val="24"/>
        </w:rPr>
        <w:t xml:space="preserve"> </w:t>
      </w:r>
      <w:r>
        <w:rPr>
          <w:sz w:val="24"/>
        </w:rPr>
        <w:t>(законным</w:t>
      </w:r>
      <w:r>
        <w:rPr>
          <w:spacing w:val="-4"/>
          <w:sz w:val="24"/>
        </w:rPr>
        <w:t xml:space="preserve"> </w:t>
      </w:r>
      <w:r>
        <w:rPr>
          <w:sz w:val="24"/>
        </w:rPr>
        <w:t>представителями)</w:t>
      </w:r>
      <w:r>
        <w:rPr>
          <w:spacing w:val="-2"/>
          <w:sz w:val="24"/>
        </w:rPr>
        <w:t xml:space="preserve"> </w:t>
      </w:r>
      <w:r>
        <w:rPr>
          <w:sz w:val="24"/>
        </w:rPr>
        <w:t>по</w:t>
      </w:r>
      <w:r>
        <w:rPr>
          <w:spacing w:val="-3"/>
          <w:sz w:val="24"/>
        </w:rPr>
        <w:t xml:space="preserve"> </w:t>
      </w:r>
      <w:r>
        <w:rPr>
          <w:sz w:val="24"/>
        </w:rPr>
        <w:t>вопросам</w:t>
      </w:r>
      <w:r>
        <w:rPr>
          <w:spacing w:val="-3"/>
          <w:sz w:val="24"/>
        </w:rPr>
        <w:t xml:space="preserve"> </w:t>
      </w:r>
      <w:r>
        <w:rPr>
          <w:sz w:val="24"/>
        </w:rPr>
        <w:t>воспитания.</w:t>
      </w:r>
    </w:p>
    <w:p w14:paraId="7AA6F201" w14:textId="77777777" w:rsidR="009429CE" w:rsidRDefault="009429CE" w:rsidP="0019050C">
      <w:pPr>
        <w:pStyle w:val="ab"/>
        <w:numPr>
          <w:ilvl w:val="0"/>
          <w:numId w:val="162"/>
        </w:numPr>
        <w:tabs>
          <w:tab w:val="left" w:pos="670"/>
        </w:tabs>
        <w:ind w:right="688" w:firstLine="0"/>
        <w:jc w:val="both"/>
        <w:rPr>
          <w:sz w:val="24"/>
        </w:rPr>
      </w:pPr>
      <w:r>
        <w:rPr>
          <w:sz w:val="24"/>
        </w:rPr>
        <w:t>Учет</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ТНР</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в</w:t>
      </w:r>
      <w:r>
        <w:rPr>
          <w:spacing w:val="1"/>
          <w:sz w:val="24"/>
        </w:rPr>
        <w:t xml:space="preserve"> </w:t>
      </w:r>
      <w:r>
        <w:rPr>
          <w:sz w:val="24"/>
        </w:rPr>
        <w:t>интересах</w:t>
      </w:r>
      <w:r>
        <w:rPr>
          <w:spacing w:val="1"/>
          <w:sz w:val="24"/>
        </w:rPr>
        <w:t xml:space="preserve"> </w:t>
      </w:r>
      <w:r>
        <w:rPr>
          <w:sz w:val="24"/>
        </w:rPr>
        <w:t>которых</w:t>
      </w:r>
      <w:r>
        <w:rPr>
          <w:spacing w:val="1"/>
          <w:sz w:val="24"/>
        </w:rPr>
        <w:t xml:space="preserve"> </w:t>
      </w:r>
      <w:r>
        <w:rPr>
          <w:sz w:val="24"/>
        </w:rPr>
        <w:t>реализуется</w:t>
      </w:r>
      <w:r>
        <w:rPr>
          <w:spacing w:val="1"/>
          <w:sz w:val="24"/>
        </w:rPr>
        <w:t xml:space="preserve"> </w:t>
      </w:r>
      <w:r>
        <w:rPr>
          <w:sz w:val="24"/>
        </w:rPr>
        <w:t>Программа</w:t>
      </w:r>
      <w:r>
        <w:rPr>
          <w:spacing w:val="1"/>
          <w:sz w:val="24"/>
        </w:rPr>
        <w:t xml:space="preserve"> </w:t>
      </w:r>
      <w:r>
        <w:rPr>
          <w:sz w:val="24"/>
        </w:rPr>
        <w:t>воспитания</w:t>
      </w:r>
      <w:r>
        <w:rPr>
          <w:spacing w:val="1"/>
          <w:sz w:val="24"/>
        </w:rPr>
        <w:t xml:space="preserve"> </w:t>
      </w:r>
      <w:r>
        <w:rPr>
          <w:sz w:val="24"/>
        </w:rPr>
        <w:t>(возрастных,</w:t>
      </w:r>
      <w:r>
        <w:rPr>
          <w:spacing w:val="1"/>
          <w:sz w:val="24"/>
        </w:rPr>
        <w:t xml:space="preserve"> </w:t>
      </w:r>
      <w:r>
        <w:rPr>
          <w:sz w:val="24"/>
        </w:rPr>
        <w:t>физических,</w:t>
      </w:r>
      <w:r>
        <w:rPr>
          <w:spacing w:val="1"/>
          <w:sz w:val="24"/>
        </w:rPr>
        <w:t xml:space="preserve"> </w:t>
      </w:r>
      <w:r>
        <w:rPr>
          <w:sz w:val="24"/>
        </w:rPr>
        <w:t>психологических,</w:t>
      </w:r>
      <w:r>
        <w:rPr>
          <w:spacing w:val="-1"/>
          <w:sz w:val="24"/>
        </w:rPr>
        <w:t xml:space="preserve"> </w:t>
      </w:r>
      <w:r>
        <w:rPr>
          <w:sz w:val="24"/>
        </w:rPr>
        <w:t>национальных).</w:t>
      </w:r>
    </w:p>
    <w:p w14:paraId="719F1968" w14:textId="77777777" w:rsidR="009429CE" w:rsidRDefault="009429CE" w:rsidP="009429CE">
      <w:pPr>
        <w:pStyle w:val="a9"/>
        <w:ind w:right="686" w:firstLine="539"/>
      </w:pPr>
      <w:r>
        <w:t>Условия реализации Программы воспитания (кадровые, материально-технические,</w:t>
      </w:r>
      <w:r>
        <w:rPr>
          <w:spacing w:val="1"/>
        </w:rPr>
        <w:t xml:space="preserve"> </w:t>
      </w:r>
      <w:r>
        <w:t>психолого-педагогические,</w:t>
      </w:r>
      <w:r>
        <w:rPr>
          <w:spacing w:val="1"/>
        </w:rPr>
        <w:t xml:space="preserve"> </w:t>
      </w:r>
      <w:r>
        <w:t>нормативные,</w:t>
      </w:r>
      <w:r>
        <w:rPr>
          <w:spacing w:val="60"/>
        </w:rPr>
        <w:t xml:space="preserve"> </w:t>
      </w:r>
      <w:r>
        <w:t>организационно-методические) интегрированы</w:t>
      </w:r>
      <w:r>
        <w:rPr>
          <w:spacing w:val="-57"/>
        </w:rPr>
        <w:t xml:space="preserve"> </w:t>
      </w:r>
      <w:r>
        <w:t>с</w:t>
      </w:r>
      <w:r>
        <w:rPr>
          <w:spacing w:val="-2"/>
        </w:rPr>
        <w:t xml:space="preserve"> </w:t>
      </w:r>
      <w:r>
        <w:t>соответствующими</w:t>
      </w:r>
      <w:r>
        <w:rPr>
          <w:spacing w:val="-1"/>
        </w:rPr>
        <w:t xml:space="preserve"> </w:t>
      </w:r>
      <w:r>
        <w:t>пунктами организационного</w:t>
      </w:r>
      <w:r>
        <w:rPr>
          <w:spacing w:val="-1"/>
        </w:rPr>
        <w:t xml:space="preserve"> </w:t>
      </w:r>
      <w:r>
        <w:t>раздела</w:t>
      </w:r>
      <w:r>
        <w:rPr>
          <w:spacing w:val="-1"/>
        </w:rPr>
        <w:t xml:space="preserve"> </w:t>
      </w:r>
      <w:r>
        <w:t>Программы.</w:t>
      </w:r>
    </w:p>
    <w:p w14:paraId="7F9E8D29" w14:textId="77777777" w:rsidR="009429CE" w:rsidRDefault="009429CE" w:rsidP="009429CE">
      <w:pPr>
        <w:pStyle w:val="a9"/>
        <w:ind w:right="693" w:firstLine="479"/>
      </w:pPr>
      <w:r>
        <w:t>Уклад</w:t>
      </w:r>
      <w:r>
        <w:rPr>
          <w:spacing w:val="1"/>
        </w:rPr>
        <w:t xml:space="preserve"> </w:t>
      </w:r>
      <w:r>
        <w:t>задает</w:t>
      </w:r>
      <w:r>
        <w:rPr>
          <w:spacing w:val="1"/>
        </w:rPr>
        <w:t xml:space="preserve"> </w:t>
      </w:r>
      <w:r>
        <w:t>и</w:t>
      </w:r>
      <w:r>
        <w:rPr>
          <w:spacing w:val="1"/>
        </w:rPr>
        <w:t xml:space="preserve"> </w:t>
      </w:r>
      <w:r>
        <w:t>удерживает</w:t>
      </w:r>
      <w:r>
        <w:rPr>
          <w:spacing w:val="1"/>
        </w:rPr>
        <w:t xml:space="preserve"> </w:t>
      </w:r>
      <w:r>
        <w:t>ценности</w:t>
      </w:r>
      <w:r>
        <w:rPr>
          <w:spacing w:val="1"/>
        </w:rPr>
        <w:t xml:space="preserve"> </w:t>
      </w:r>
      <w:r>
        <w:t>воспитания</w:t>
      </w:r>
      <w:r>
        <w:rPr>
          <w:spacing w:val="1"/>
        </w:rPr>
        <w:t xml:space="preserve"> </w:t>
      </w:r>
      <w:r>
        <w:t>для</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учитывает</w:t>
      </w:r>
      <w:r>
        <w:rPr>
          <w:spacing w:val="1"/>
        </w:rPr>
        <w:t xml:space="preserve"> </w:t>
      </w:r>
      <w:r>
        <w:t>специфику и</w:t>
      </w:r>
      <w:r>
        <w:rPr>
          <w:spacing w:val="1"/>
        </w:rPr>
        <w:t xml:space="preserve"> </w:t>
      </w:r>
      <w:r>
        <w:t>конкретные</w:t>
      </w:r>
      <w:r>
        <w:rPr>
          <w:spacing w:val="1"/>
        </w:rPr>
        <w:t xml:space="preserve"> </w:t>
      </w:r>
      <w:r>
        <w:t>формы</w:t>
      </w:r>
      <w:r>
        <w:rPr>
          <w:spacing w:val="1"/>
        </w:rPr>
        <w:t xml:space="preserve"> </w:t>
      </w:r>
      <w:r>
        <w:t>организации</w:t>
      </w:r>
      <w:r>
        <w:rPr>
          <w:spacing w:val="1"/>
        </w:rPr>
        <w:t xml:space="preserve"> </w:t>
      </w:r>
      <w:r>
        <w:t>распорядка</w:t>
      </w:r>
      <w:r>
        <w:rPr>
          <w:spacing w:val="-2"/>
        </w:rPr>
        <w:t xml:space="preserve"> </w:t>
      </w:r>
      <w:r>
        <w:t>дневного, недельного,</w:t>
      </w:r>
      <w:r>
        <w:rPr>
          <w:spacing w:val="-1"/>
        </w:rPr>
        <w:t xml:space="preserve"> </w:t>
      </w:r>
      <w:r>
        <w:t>месячного,</w:t>
      </w:r>
      <w:r>
        <w:rPr>
          <w:spacing w:val="2"/>
        </w:rPr>
        <w:t xml:space="preserve"> </w:t>
      </w:r>
      <w:r>
        <w:t>годового</w:t>
      </w:r>
      <w:r>
        <w:rPr>
          <w:spacing w:val="-1"/>
        </w:rPr>
        <w:t xml:space="preserve"> </w:t>
      </w:r>
      <w:r>
        <w:t>цикла</w:t>
      </w:r>
      <w:r>
        <w:rPr>
          <w:spacing w:val="-1"/>
        </w:rPr>
        <w:t xml:space="preserve"> </w:t>
      </w:r>
      <w:r>
        <w:t>жизни ДОУ.</w:t>
      </w:r>
    </w:p>
    <w:p w14:paraId="009A4AC5" w14:textId="77777777" w:rsidR="009429CE" w:rsidRDefault="009429CE" w:rsidP="009429CE">
      <w:pPr>
        <w:pStyle w:val="a9"/>
        <w:ind w:right="685" w:firstLine="479"/>
      </w:pPr>
      <w:r>
        <w:t>Для</w:t>
      </w:r>
      <w:r>
        <w:rPr>
          <w:spacing w:val="1"/>
        </w:rPr>
        <w:t xml:space="preserve"> </w:t>
      </w:r>
      <w:r>
        <w:t>реализации</w:t>
      </w:r>
      <w:r>
        <w:rPr>
          <w:spacing w:val="1"/>
        </w:rPr>
        <w:t xml:space="preserve"> </w:t>
      </w:r>
      <w:r>
        <w:t>Программы</w:t>
      </w:r>
      <w:r>
        <w:rPr>
          <w:spacing w:val="1"/>
        </w:rPr>
        <w:t xml:space="preserve"> </w:t>
      </w:r>
      <w:r>
        <w:t>воспитания</w:t>
      </w:r>
      <w:r>
        <w:rPr>
          <w:spacing w:val="1"/>
        </w:rPr>
        <w:t xml:space="preserve"> </w:t>
      </w:r>
      <w:r>
        <w:t>уклад</w:t>
      </w:r>
      <w:r>
        <w:rPr>
          <w:spacing w:val="1"/>
        </w:rPr>
        <w:t xml:space="preserve"> </w:t>
      </w:r>
      <w:r>
        <w:t>должен</w:t>
      </w:r>
      <w:r>
        <w:rPr>
          <w:spacing w:val="1"/>
        </w:rPr>
        <w:t xml:space="preserve"> </w:t>
      </w:r>
      <w:r>
        <w:t>целенаправленно</w:t>
      </w:r>
      <w:r>
        <w:rPr>
          <w:spacing w:val="-57"/>
        </w:rPr>
        <w:t xml:space="preserve"> </w:t>
      </w:r>
      <w:r>
        <w:t>проектироваться</w:t>
      </w:r>
      <w:r>
        <w:rPr>
          <w:spacing w:val="1"/>
        </w:rPr>
        <w:t xml:space="preserve"> </w:t>
      </w:r>
      <w:r>
        <w:t>командой</w:t>
      </w:r>
      <w:r>
        <w:rPr>
          <w:spacing w:val="1"/>
        </w:rPr>
        <w:t xml:space="preserve"> </w:t>
      </w:r>
      <w:r>
        <w:t>ДОУ</w:t>
      </w:r>
      <w:r>
        <w:rPr>
          <w:spacing w:val="1"/>
        </w:rPr>
        <w:t xml:space="preserve"> </w:t>
      </w:r>
      <w:r>
        <w:t>и</w:t>
      </w:r>
      <w:r>
        <w:rPr>
          <w:spacing w:val="1"/>
        </w:rPr>
        <w:t xml:space="preserve"> </w:t>
      </w:r>
      <w:r>
        <w:t>быть</w:t>
      </w:r>
      <w:r>
        <w:rPr>
          <w:spacing w:val="1"/>
        </w:rPr>
        <w:t xml:space="preserve"> </w:t>
      </w:r>
      <w:r>
        <w:t>принят</w:t>
      </w:r>
      <w:r>
        <w:rPr>
          <w:spacing w:val="1"/>
        </w:rPr>
        <w:t xml:space="preserve"> </w:t>
      </w:r>
      <w:r>
        <w:t>всеми</w:t>
      </w:r>
      <w:r>
        <w:rPr>
          <w:spacing w:val="1"/>
        </w:rPr>
        <w:t xml:space="preserve"> </w:t>
      </w:r>
      <w:r>
        <w:t>участниками</w:t>
      </w:r>
      <w:r>
        <w:rPr>
          <w:spacing w:val="1"/>
        </w:rPr>
        <w:t xml:space="preserve"> </w:t>
      </w:r>
      <w:r>
        <w:t>образовательных</w:t>
      </w:r>
      <w:r>
        <w:rPr>
          <w:spacing w:val="1"/>
        </w:rPr>
        <w:t xml:space="preserve"> </w:t>
      </w:r>
      <w:r>
        <w:t>отношений.</w:t>
      </w:r>
    </w:p>
    <w:p w14:paraId="3A331832" w14:textId="77777777" w:rsidR="009429CE" w:rsidRDefault="009429CE" w:rsidP="009429CE">
      <w:pPr>
        <w:pStyle w:val="a9"/>
      </w:pPr>
      <w:r>
        <w:t>Процесс</w:t>
      </w:r>
      <w:r>
        <w:rPr>
          <w:spacing w:val="-5"/>
        </w:rPr>
        <w:t xml:space="preserve"> </w:t>
      </w:r>
      <w:r>
        <w:t>проектирования</w:t>
      </w:r>
      <w:r>
        <w:rPr>
          <w:spacing w:val="-2"/>
        </w:rPr>
        <w:t xml:space="preserve"> </w:t>
      </w:r>
      <w:r>
        <w:t>уклада</w:t>
      </w:r>
      <w:r>
        <w:rPr>
          <w:spacing w:val="-4"/>
        </w:rPr>
        <w:t xml:space="preserve"> </w:t>
      </w:r>
      <w:r>
        <w:t>ДОУ</w:t>
      </w:r>
      <w:r>
        <w:rPr>
          <w:spacing w:val="-1"/>
        </w:rPr>
        <w:t xml:space="preserve"> </w:t>
      </w:r>
      <w:r>
        <w:t>включает</w:t>
      </w:r>
      <w:r>
        <w:rPr>
          <w:spacing w:val="-3"/>
        </w:rPr>
        <w:t xml:space="preserve"> </w:t>
      </w:r>
      <w:r>
        <w:t>следующие</w:t>
      </w:r>
      <w:r>
        <w:rPr>
          <w:spacing w:val="-5"/>
        </w:rPr>
        <w:t xml:space="preserve"> </w:t>
      </w:r>
      <w:r>
        <w:t>шаги.</w:t>
      </w:r>
    </w:p>
    <w:p w14:paraId="55340B95" w14:textId="77777777" w:rsidR="009429CE" w:rsidRDefault="009429CE" w:rsidP="009429CE">
      <w:pPr>
        <w:pStyle w:val="a9"/>
        <w:spacing w:before="2"/>
        <w:ind w:left="0"/>
        <w:jc w:val="left"/>
        <w:rPr>
          <w:sz w:val="16"/>
        </w:rPr>
      </w:pPr>
    </w:p>
    <w:p w14:paraId="38C23F53" w14:textId="77777777" w:rsidR="009429CE" w:rsidRPr="00CD1DAE" w:rsidRDefault="009429CE" w:rsidP="009429CE">
      <w:pPr>
        <w:pStyle w:val="2"/>
        <w:spacing w:after="3"/>
        <w:ind w:left="974" w:right="1298"/>
        <w:jc w:val="center"/>
        <w:rPr>
          <w:sz w:val="24"/>
          <w:szCs w:val="24"/>
        </w:rPr>
      </w:pPr>
      <w:r w:rsidRPr="00CD1DAE">
        <w:rPr>
          <w:sz w:val="24"/>
          <w:szCs w:val="24"/>
        </w:rPr>
        <w:t>Процесс</w:t>
      </w:r>
      <w:r w:rsidRPr="00CD1DAE">
        <w:rPr>
          <w:spacing w:val="-4"/>
          <w:sz w:val="24"/>
          <w:szCs w:val="24"/>
        </w:rPr>
        <w:t xml:space="preserve"> </w:t>
      </w:r>
      <w:r w:rsidRPr="00CD1DAE">
        <w:rPr>
          <w:sz w:val="24"/>
          <w:szCs w:val="24"/>
        </w:rPr>
        <w:t>проектирования</w:t>
      </w:r>
      <w:r w:rsidRPr="00CD1DAE">
        <w:rPr>
          <w:spacing w:val="1"/>
          <w:sz w:val="24"/>
          <w:szCs w:val="24"/>
        </w:rPr>
        <w:t xml:space="preserve"> </w:t>
      </w:r>
      <w:r w:rsidRPr="00CD1DAE">
        <w:rPr>
          <w:sz w:val="24"/>
          <w:szCs w:val="24"/>
        </w:rPr>
        <w:t>уклада</w:t>
      </w:r>
      <w:r w:rsidRPr="00CD1DAE">
        <w:rPr>
          <w:spacing w:val="-2"/>
          <w:sz w:val="24"/>
          <w:szCs w:val="24"/>
        </w:rPr>
        <w:t xml:space="preserve"> </w:t>
      </w:r>
      <w:r w:rsidRPr="00CD1DAE">
        <w:rPr>
          <w:sz w:val="24"/>
          <w:szCs w:val="24"/>
        </w:rPr>
        <w:t>ДОУ</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5250"/>
        <w:gridCol w:w="3507"/>
      </w:tblGrid>
      <w:tr w:rsidR="009429CE" w14:paraId="4EC41BEA" w14:textId="77777777" w:rsidTr="00313FC7">
        <w:trPr>
          <w:trHeight w:val="251"/>
        </w:trPr>
        <w:tc>
          <w:tcPr>
            <w:tcW w:w="816" w:type="dxa"/>
          </w:tcPr>
          <w:p w14:paraId="0F0420EE" w14:textId="77777777" w:rsidR="009429CE" w:rsidRDefault="009429CE" w:rsidP="00313FC7">
            <w:pPr>
              <w:pStyle w:val="TableParagraph"/>
              <w:spacing w:line="232" w:lineRule="exact"/>
            </w:pPr>
            <w:r>
              <w:t>№</w:t>
            </w:r>
            <w:r>
              <w:rPr>
                <w:spacing w:val="-1"/>
              </w:rPr>
              <w:t xml:space="preserve"> </w:t>
            </w:r>
            <w:r>
              <w:t>п/п</w:t>
            </w:r>
          </w:p>
        </w:tc>
        <w:tc>
          <w:tcPr>
            <w:tcW w:w="5250" w:type="dxa"/>
          </w:tcPr>
          <w:p w14:paraId="2C7012C5" w14:textId="77777777" w:rsidR="009429CE" w:rsidRDefault="009429CE" w:rsidP="00313FC7">
            <w:pPr>
              <w:pStyle w:val="TableParagraph"/>
              <w:spacing w:line="232" w:lineRule="exact"/>
            </w:pPr>
            <w:r>
              <w:t>Шаг</w:t>
            </w:r>
          </w:p>
        </w:tc>
        <w:tc>
          <w:tcPr>
            <w:tcW w:w="3507" w:type="dxa"/>
          </w:tcPr>
          <w:p w14:paraId="628CCDE8" w14:textId="77777777" w:rsidR="009429CE" w:rsidRDefault="009429CE" w:rsidP="00313FC7">
            <w:pPr>
              <w:pStyle w:val="TableParagraph"/>
              <w:spacing w:line="232" w:lineRule="exact"/>
              <w:ind w:left="105"/>
            </w:pPr>
            <w:r>
              <w:t>Оформление</w:t>
            </w:r>
          </w:p>
        </w:tc>
      </w:tr>
      <w:tr w:rsidR="009429CE" w14:paraId="2C0D8429" w14:textId="77777777" w:rsidTr="00313FC7">
        <w:trPr>
          <w:trHeight w:val="1266"/>
        </w:trPr>
        <w:tc>
          <w:tcPr>
            <w:tcW w:w="816" w:type="dxa"/>
          </w:tcPr>
          <w:p w14:paraId="546FC9A8" w14:textId="77777777" w:rsidR="009429CE" w:rsidRDefault="009429CE" w:rsidP="00313FC7">
            <w:pPr>
              <w:pStyle w:val="TableParagraph"/>
              <w:spacing w:line="249" w:lineRule="exact"/>
            </w:pPr>
            <w:r>
              <w:t>1.</w:t>
            </w:r>
          </w:p>
        </w:tc>
        <w:tc>
          <w:tcPr>
            <w:tcW w:w="5250" w:type="dxa"/>
          </w:tcPr>
          <w:p w14:paraId="5F981037" w14:textId="77777777" w:rsidR="009429CE" w:rsidRPr="009429CE" w:rsidRDefault="009429CE" w:rsidP="00313FC7">
            <w:pPr>
              <w:pStyle w:val="TableParagraph"/>
              <w:ind w:right="714"/>
              <w:rPr>
                <w:lang w:val="ru-RU"/>
              </w:rPr>
            </w:pPr>
            <w:r w:rsidRPr="009429CE">
              <w:rPr>
                <w:lang w:val="ru-RU"/>
              </w:rPr>
              <w:t>Определить ценностно-смысловое наполнение</w:t>
            </w:r>
            <w:r w:rsidRPr="009429CE">
              <w:rPr>
                <w:spacing w:val="-52"/>
                <w:lang w:val="ru-RU"/>
              </w:rPr>
              <w:t xml:space="preserve"> </w:t>
            </w:r>
            <w:r w:rsidRPr="009429CE">
              <w:rPr>
                <w:lang w:val="ru-RU"/>
              </w:rPr>
              <w:t>жизнедеятельности</w:t>
            </w:r>
            <w:r w:rsidRPr="009429CE">
              <w:rPr>
                <w:spacing w:val="-5"/>
                <w:lang w:val="ru-RU"/>
              </w:rPr>
              <w:t xml:space="preserve"> </w:t>
            </w:r>
            <w:r w:rsidRPr="009429CE">
              <w:rPr>
                <w:lang w:val="ru-RU"/>
              </w:rPr>
              <w:t>ДОУ.</w:t>
            </w:r>
          </w:p>
        </w:tc>
        <w:tc>
          <w:tcPr>
            <w:tcW w:w="3507" w:type="dxa"/>
          </w:tcPr>
          <w:p w14:paraId="67B2F42E" w14:textId="77777777" w:rsidR="009429CE" w:rsidRPr="009429CE" w:rsidRDefault="009429CE" w:rsidP="00313FC7">
            <w:pPr>
              <w:pStyle w:val="TableParagraph"/>
              <w:ind w:left="105" w:right="635"/>
              <w:rPr>
                <w:lang w:val="ru-RU"/>
              </w:rPr>
            </w:pPr>
            <w:r w:rsidRPr="009429CE">
              <w:rPr>
                <w:lang w:val="ru-RU"/>
              </w:rPr>
              <w:t>Устав ДОУ, локальные акты,</w:t>
            </w:r>
            <w:r w:rsidRPr="009429CE">
              <w:rPr>
                <w:spacing w:val="-52"/>
                <w:lang w:val="ru-RU"/>
              </w:rPr>
              <w:t xml:space="preserve"> </w:t>
            </w:r>
            <w:r w:rsidRPr="009429CE">
              <w:rPr>
                <w:lang w:val="ru-RU"/>
              </w:rPr>
              <w:t>правила</w:t>
            </w:r>
            <w:r w:rsidRPr="009429CE">
              <w:rPr>
                <w:spacing w:val="-1"/>
                <w:lang w:val="ru-RU"/>
              </w:rPr>
              <w:t xml:space="preserve"> </w:t>
            </w:r>
            <w:r w:rsidRPr="009429CE">
              <w:rPr>
                <w:lang w:val="ru-RU"/>
              </w:rPr>
              <w:t>поведения</w:t>
            </w:r>
            <w:r w:rsidRPr="009429CE">
              <w:rPr>
                <w:spacing w:val="-2"/>
                <w:lang w:val="ru-RU"/>
              </w:rPr>
              <w:t xml:space="preserve"> </w:t>
            </w:r>
            <w:r w:rsidRPr="009429CE">
              <w:rPr>
                <w:lang w:val="ru-RU"/>
              </w:rPr>
              <w:t>для</w:t>
            </w:r>
          </w:p>
          <w:p w14:paraId="574E7F9F" w14:textId="77777777" w:rsidR="009429CE" w:rsidRPr="009429CE" w:rsidRDefault="009429CE" w:rsidP="00313FC7">
            <w:pPr>
              <w:pStyle w:val="TableParagraph"/>
              <w:ind w:left="105" w:right="369"/>
              <w:rPr>
                <w:lang w:val="ru-RU"/>
              </w:rPr>
            </w:pPr>
            <w:r w:rsidRPr="009429CE">
              <w:rPr>
                <w:lang w:val="ru-RU"/>
              </w:rPr>
              <w:t>обучающихся и педагогических</w:t>
            </w:r>
            <w:r w:rsidRPr="009429CE">
              <w:rPr>
                <w:spacing w:val="-52"/>
                <w:lang w:val="ru-RU"/>
              </w:rPr>
              <w:t xml:space="preserve"> </w:t>
            </w:r>
            <w:r w:rsidRPr="009429CE">
              <w:rPr>
                <w:lang w:val="ru-RU"/>
              </w:rPr>
              <w:t>работников,</w:t>
            </w:r>
            <w:r w:rsidRPr="009429CE">
              <w:rPr>
                <w:spacing w:val="-1"/>
                <w:lang w:val="ru-RU"/>
              </w:rPr>
              <w:t xml:space="preserve"> </w:t>
            </w:r>
            <w:r w:rsidRPr="009429CE">
              <w:rPr>
                <w:lang w:val="ru-RU"/>
              </w:rPr>
              <w:t>внутренняя</w:t>
            </w:r>
          </w:p>
          <w:p w14:paraId="7982DAB6" w14:textId="77777777" w:rsidR="009429CE" w:rsidRPr="009429CE" w:rsidRDefault="009429CE" w:rsidP="00313FC7">
            <w:pPr>
              <w:pStyle w:val="TableParagraph"/>
              <w:spacing w:line="240" w:lineRule="exact"/>
              <w:ind w:left="105"/>
              <w:rPr>
                <w:lang w:val="ru-RU"/>
              </w:rPr>
            </w:pPr>
            <w:r w:rsidRPr="009429CE">
              <w:rPr>
                <w:lang w:val="ru-RU"/>
              </w:rPr>
              <w:t>символика.</w:t>
            </w:r>
          </w:p>
        </w:tc>
      </w:tr>
      <w:tr w:rsidR="009429CE" w14:paraId="04B54392" w14:textId="77777777" w:rsidTr="00313FC7">
        <w:trPr>
          <w:trHeight w:val="505"/>
        </w:trPr>
        <w:tc>
          <w:tcPr>
            <w:tcW w:w="816" w:type="dxa"/>
          </w:tcPr>
          <w:p w14:paraId="1D93DF1B" w14:textId="77777777" w:rsidR="009429CE" w:rsidRDefault="009429CE" w:rsidP="00313FC7">
            <w:pPr>
              <w:pStyle w:val="TableParagraph"/>
              <w:spacing w:line="247" w:lineRule="exact"/>
            </w:pPr>
            <w:r>
              <w:t>2.</w:t>
            </w:r>
          </w:p>
        </w:tc>
        <w:tc>
          <w:tcPr>
            <w:tcW w:w="5250" w:type="dxa"/>
          </w:tcPr>
          <w:p w14:paraId="4CE2C9DA" w14:textId="77777777" w:rsidR="009429CE" w:rsidRPr="009429CE" w:rsidRDefault="009429CE" w:rsidP="00313FC7">
            <w:pPr>
              <w:pStyle w:val="TableParagraph"/>
              <w:spacing w:line="246" w:lineRule="exact"/>
              <w:rPr>
                <w:lang w:val="ru-RU"/>
              </w:rPr>
            </w:pPr>
            <w:r w:rsidRPr="009429CE">
              <w:rPr>
                <w:lang w:val="ru-RU"/>
              </w:rPr>
              <w:t>Отразить</w:t>
            </w:r>
            <w:r w:rsidRPr="009429CE">
              <w:rPr>
                <w:spacing w:val="-4"/>
                <w:lang w:val="ru-RU"/>
              </w:rPr>
              <w:t xml:space="preserve"> </w:t>
            </w:r>
            <w:r w:rsidRPr="009429CE">
              <w:rPr>
                <w:lang w:val="ru-RU"/>
              </w:rPr>
              <w:t>сформулированное</w:t>
            </w:r>
            <w:r w:rsidRPr="009429CE">
              <w:rPr>
                <w:spacing w:val="-3"/>
                <w:lang w:val="ru-RU"/>
              </w:rPr>
              <w:t xml:space="preserve"> </w:t>
            </w:r>
            <w:r w:rsidRPr="009429CE">
              <w:rPr>
                <w:lang w:val="ru-RU"/>
              </w:rPr>
              <w:t>ценностно-смысловое</w:t>
            </w:r>
          </w:p>
          <w:p w14:paraId="33668F21" w14:textId="77777777" w:rsidR="009429CE" w:rsidRPr="009429CE" w:rsidRDefault="009429CE" w:rsidP="00313FC7">
            <w:pPr>
              <w:pStyle w:val="TableParagraph"/>
              <w:spacing w:line="240" w:lineRule="exact"/>
              <w:rPr>
                <w:lang w:val="ru-RU"/>
              </w:rPr>
            </w:pPr>
            <w:r w:rsidRPr="009429CE">
              <w:rPr>
                <w:lang w:val="ru-RU"/>
              </w:rPr>
              <w:t>наполнение</w:t>
            </w:r>
            <w:r w:rsidRPr="009429CE">
              <w:rPr>
                <w:spacing w:val="-3"/>
                <w:lang w:val="ru-RU"/>
              </w:rPr>
              <w:t xml:space="preserve"> </w:t>
            </w:r>
            <w:r w:rsidRPr="009429CE">
              <w:rPr>
                <w:lang w:val="ru-RU"/>
              </w:rPr>
              <w:t>во</w:t>
            </w:r>
            <w:r w:rsidRPr="009429CE">
              <w:rPr>
                <w:spacing w:val="-3"/>
                <w:lang w:val="ru-RU"/>
              </w:rPr>
              <w:t xml:space="preserve"> </w:t>
            </w:r>
            <w:r w:rsidRPr="009429CE">
              <w:rPr>
                <w:lang w:val="ru-RU"/>
              </w:rPr>
              <w:t>всех</w:t>
            </w:r>
            <w:r w:rsidRPr="009429CE">
              <w:rPr>
                <w:spacing w:val="-3"/>
                <w:lang w:val="ru-RU"/>
              </w:rPr>
              <w:t xml:space="preserve"> </w:t>
            </w:r>
            <w:r w:rsidRPr="009429CE">
              <w:rPr>
                <w:lang w:val="ru-RU"/>
              </w:rPr>
              <w:t>форматах</w:t>
            </w:r>
            <w:r w:rsidRPr="009429CE">
              <w:rPr>
                <w:spacing w:val="-3"/>
                <w:lang w:val="ru-RU"/>
              </w:rPr>
              <w:t xml:space="preserve"> </w:t>
            </w:r>
            <w:r w:rsidRPr="009429CE">
              <w:rPr>
                <w:lang w:val="ru-RU"/>
              </w:rPr>
              <w:t>жизнедеятельности</w:t>
            </w:r>
          </w:p>
        </w:tc>
        <w:tc>
          <w:tcPr>
            <w:tcW w:w="3507" w:type="dxa"/>
          </w:tcPr>
          <w:p w14:paraId="008DC427" w14:textId="77777777" w:rsidR="009429CE" w:rsidRPr="009429CE" w:rsidRDefault="009429CE" w:rsidP="00313FC7">
            <w:pPr>
              <w:pStyle w:val="TableParagraph"/>
              <w:spacing w:line="246" w:lineRule="exact"/>
              <w:ind w:left="105"/>
              <w:rPr>
                <w:lang w:val="ru-RU"/>
              </w:rPr>
            </w:pPr>
            <w:r w:rsidRPr="009429CE">
              <w:rPr>
                <w:lang w:val="ru-RU"/>
              </w:rPr>
              <w:t>АОП</w:t>
            </w:r>
            <w:r w:rsidRPr="009429CE">
              <w:rPr>
                <w:spacing w:val="-2"/>
                <w:lang w:val="ru-RU"/>
              </w:rPr>
              <w:t xml:space="preserve"> </w:t>
            </w:r>
            <w:r w:rsidRPr="009429CE">
              <w:rPr>
                <w:lang w:val="ru-RU"/>
              </w:rPr>
              <w:t>ДО  и</w:t>
            </w:r>
            <w:r w:rsidRPr="009429CE">
              <w:rPr>
                <w:spacing w:val="-1"/>
                <w:lang w:val="ru-RU"/>
              </w:rPr>
              <w:t xml:space="preserve"> </w:t>
            </w:r>
            <w:r w:rsidRPr="009429CE">
              <w:rPr>
                <w:lang w:val="ru-RU"/>
              </w:rPr>
              <w:t>Программа</w:t>
            </w:r>
          </w:p>
          <w:p w14:paraId="59AAB381" w14:textId="77777777" w:rsidR="009429CE" w:rsidRPr="009429CE" w:rsidRDefault="009429CE" w:rsidP="00313FC7">
            <w:pPr>
              <w:pStyle w:val="TableParagraph"/>
              <w:spacing w:line="240" w:lineRule="exact"/>
              <w:ind w:left="105"/>
              <w:rPr>
                <w:lang w:val="ru-RU"/>
              </w:rPr>
            </w:pPr>
            <w:r w:rsidRPr="009429CE">
              <w:rPr>
                <w:lang w:val="ru-RU"/>
              </w:rPr>
              <w:t>воспитания.</w:t>
            </w:r>
          </w:p>
        </w:tc>
      </w:tr>
    </w:tbl>
    <w:p w14:paraId="38EDDF9A" w14:textId="77777777" w:rsidR="009429CE" w:rsidRDefault="009429CE" w:rsidP="009429CE">
      <w:pPr>
        <w:spacing w:line="240" w:lineRule="exact"/>
        <w:sectPr w:rsidR="009429CE">
          <w:pgSz w:w="11910" w:h="16840"/>
          <w:pgMar w:top="960" w:right="160" w:bottom="280" w:left="1340" w:header="749" w:footer="0" w:gutter="0"/>
          <w:cols w:space="720"/>
        </w:sectPr>
      </w:pPr>
    </w:p>
    <w:p w14:paraId="18A7ED31" w14:textId="77777777" w:rsidR="009429CE" w:rsidRDefault="009429CE" w:rsidP="009429CE">
      <w:pPr>
        <w:pStyle w:val="a9"/>
        <w:ind w:left="0"/>
        <w:jc w:val="left"/>
        <w:rPr>
          <w:b/>
          <w:i/>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5250"/>
        <w:gridCol w:w="3507"/>
      </w:tblGrid>
      <w:tr w:rsidR="009429CE" w14:paraId="3C383FD3" w14:textId="77777777" w:rsidTr="00313FC7">
        <w:trPr>
          <w:trHeight w:val="1771"/>
        </w:trPr>
        <w:tc>
          <w:tcPr>
            <w:tcW w:w="816" w:type="dxa"/>
          </w:tcPr>
          <w:p w14:paraId="7D4326E5" w14:textId="77777777" w:rsidR="009429CE" w:rsidRPr="009429CE" w:rsidRDefault="009429CE" w:rsidP="00313FC7">
            <w:pPr>
              <w:pStyle w:val="TableParagraph"/>
              <w:rPr>
                <w:lang w:val="ru-RU"/>
              </w:rPr>
            </w:pPr>
          </w:p>
        </w:tc>
        <w:tc>
          <w:tcPr>
            <w:tcW w:w="5250" w:type="dxa"/>
          </w:tcPr>
          <w:p w14:paraId="143824F1" w14:textId="77777777" w:rsidR="009429CE" w:rsidRPr="009429CE" w:rsidRDefault="009429CE" w:rsidP="00313FC7">
            <w:pPr>
              <w:pStyle w:val="TableParagraph"/>
              <w:spacing w:line="247" w:lineRule="exact"/>
              <w:rPr>
                <w:lang w:val="ru-RU"/>
              </w:rPr>
            </w:pPr>
            <w:r w:rsidRPr="009429CE">
              <w:rPr>
                <w:lang w:val="ru-RU"/>
              </w:rPr>
              <w:t>ДОУ:</w:t>
            </w:r>
          </w:p>
          <w:p w14:paraId="48EDEDDE" w14:textId="77777777" w:rsidR="009429CE" w:rsidRPr="009429CE" w:rsidRDefault="009429CE" w:rsidP="00313FC7">
            <w:pPr>
              <w:pStyle w:val="TableParagraph"/>
              <w:spacing w:before="1"/>
              <w:ind w:right="878"/>
              <w:rPr>
                <w:lang w:val="ru-RU"/>
              </w:rPr>
            </w:pPr>
            <w:r w:rsidRPr="009429CE">
              <w:rPr>
                <w:lang w:val="ru-RU"/>
              </w:rPr>
              <w:t>специфику организации видов деятельности;</w:t>
            </w:r>
            <w:r w:rsidRPr="009429CE">
              <w:rPr>
                <w:spacing w:val="-52"/>
                <w:lang w:val="ru-RU"/>
              </w:rPr>
              <w:t xml:space="preserve"> </w:t>
            </w:r>
            <w:r w:rsidRPr="009429CE">
              <w:rPr>
                <w:lang w:val="ru-RU"/>
              </w:rPr>
              <w:t>обустройство развивающей предметно-</w:t>
            </w:r>
            <w:r w:rsidRPr="009429CE">
              <w:rPr>
                <w:spacing w:val="1"/>
                <w:lang w:val="ru-RU"/>
              </w:rPr>
              <w:t xml:space="preserve"> </w:t>
            </w:r>
            <w:r w:rsidRPr="009429CE">
              <w:rPr>
                <w:lang w:val="ru-RU"/>
              </w:rPr>
              <w:t>пространственной</w:t>
            </w:r>
            <w:r w:rsidRPr="009429CE">
              <w:rPr>
                <w:spacing w:val="-4"/>
                <w:lang w:val="ru-RU"/>
              </w:rPr>
              <w:t xml:space="preserve"> </w:t>
            </w:r>
            <w:r w:rsidRPr="009429CE">
              <w:rPr>
                <w:lang w:val="ru-RU"/>
              </w:rPr>
              <w:t>среды;</w:t>
            </w:r>
          </w:p>
          <w:p w14:paraId="6ACB3FF4" w14:textId="77777777" w:rsidR="009429CE" w:rsidRPr="009429CE" w:rsidRDefault="009429CE" w:rsidP="00313FC7">
            <w:pPr>
              <w:pStyle w:val="TableParagraph"/>
              <w:spacing w:line="252" w:lineRule="exact"/>
              <w:rPr>
                <w:lang w:val="ru-RU"/>
              </w:rPr>
            </w:pPr>
            <w:r w:rsidRPr="009429CE">
              <w:rPr>
                <w:lang w:val="ru-RU"/>
              </w:rPr>
              <w:t>организацию</w:t>
            </w:r>
            <w:r w:rsidRPr="009429CE">
              <w:rPr>
                <w:spacing w:val="-4"/>
                <w:lang w:val="ru-RU"/>
              </w:rPr>
              <w:t xml:space="preserve"> </w:t>
            </w:r>
            <w:r w:rsidRPr="009429CE">
              <w:rPr>
                <w:lang w:val="ru-RU"/>
              </w:rPr>
              <w:t>режима</w:t>
            </w:r>
            <w:r w:rsidRPr="009429CE">
              <w:rPr>
                <w:spacing w:val="-1"/>
                <w:lang w:val="ru-RU"/>
              </w:rPr>
              <w:t xml:space="preserve"> </w:t>
            </w:r>
            <w:r w:rsidRPr="009429CE">
              <w:rPr>
                <w:lang w:val="ru-RU"/>
              </w:rPr>
              <w:t>дня;</w:t>
            </w:r>
          </w:p>
          <w:p w14:paraId="12615979" w14:textId="77777777" w:rsidR="009429CE" w:rsidRPr="009429CE" w:rsidRDefault="009429CE" w:rsidP="00313FC7">
            <w:pPr>
              <w:pStyle w:val="TableParagraph"/>
              <w:spacing w:line="254" w:lineRule="exact"/>
              <w:ind w:right="1470"/>
              <w:rPr>
                <w:lang w:val="ru-RU"/>
              </w:rPr>
            </w:pPr>
            <w:r w:rsidRPr="009429CE">
              <w:rPr>
                <w:lang w:val="ru-RU"/>
              </w:rPr>
              <w:t>разработку традиций и ритуалов ДОУ;</w:t>
            </w:r>
            <w:r w:rsidRPr="009429CE">
              <w:rPr>
                <w:spacing w:val="-53"/>
                <w:lang w:val="ru-RU"/>
              </w:rPr>
              <w:t xml:space="preserve"> </w:t>
            </w:r>
            <w:r w:rsidRPr="009429CE">
              <w:rPr>
                <w:lang w:val="ru-RU"/>
              </w:rPr>
              <w:t>праздники</w:t>
            </w:r>
            <w:r w:rsidRPr="009429CE">
              <w:rPr>
                <w:spacing w:val="-1"/>
                <w:lang w:val="ru-RU"/>
              </w:rPr>
              <w:t xml:space="preserve"> </w:t>
            </w:r>
            <w:r w:rsidRPr="009429CE">
              <w:rPr>
                <w:lang w:val="ru-RU"/>
              </w:rPr>
              <w:t>и</w:t>
            </w:r>
            <w:r w:rsidRPr="009429CE">
              <w:rPr>
                <w:spacing w:val="-1"/>
                <w:lang w:val="ru-RU"/>
              </w:rPr>
              <w:t xml:space="preserve"> </w:t>
            </w:r>
            <w:r w:rsidRPr="009429CE">
              <w:rPr>
                <w:lang w:val="ru-RU"/>
              </w:rPr>
              <w:t>мероприятия.</w:t>
            </w:r>
          </w:p>
        </w:tc>
        <w:tc>
          <w:tcPr>
            <w:tcW w:w="3507" w:type="dxa"/>
          </w:tcPr>
          <w:p w14:paraId="3BB224BD" w14:textId="77777777" w:rsidR="009429CE" w:rsidRPr="009429CE" w:rsidRDefault="009429CE" w:rsidP="00313FC7">
            <w:pPr>
              <w:pStyle w:val="TableParagraph"/>
              <w:rPr>
                <w:lang w:val="ru-RU"/>
              </w:rPr>
            </w:pPr>
          </w:p>
        </w:tc>
      </w:tr>
      <w:tr w:rsidR="009429CE" w14:paraId="707E9EDA" w14:textId="77777777" w:rsidTr="00313FC7">
        <w:trPr>
          <w:trHeight w:val="2025"/>
        </w:trPr>
        <w:tc>
          <w:tcPr>
            <w:tcW w:w="816" w:type="dxa"/>
          </w:tcPr>
          <w:p w14:paraId="54F56156" w14:textId="77777777" w:rsidR="009429CE" w:rsidRDefault="009429CE" w:rsidP="00313FC7">
            <w:pPr>
              <w:pStyle w:val="TableParagraph"/>
              <w:spacing w:line="247" w:lineRule="exact"/>
            </w:pPr>
            <w:r>
              <w:t>3.</w:t>
            </w:r>
          </w:p>
        </w:tc>
        <w:tc>
          <w:tcPr>
            <w:tcW w:w="5250" w:type="dxa"/>
          </w:tcPr>
          <w:p w14:paraId="64A3F85B" w14:textId="77777777" w:rsidR="009429CE" w:rsidRPr="009429CE" w:rsidRDefault="009429CE" w:rsidP="00313FC7">
            <w:pPr>
              <w:pStyle w:val="TableParagraph"/>
              <w:spacing w:line="242" w:lineRule="auto"/>
              <w:ind w:right="1141"/>
              <w:rPr>
                <w:lang w:val="ru-RU"/>
              </w:rPr>
            </w:pPr>
            <w:r w:rsidRPr="009429CE">
              <w:rPr>
                <w:lang w:val="ru-RU"/>
              </w:rPr>
              <w:t>Обеспечить принятие всеми участниками</w:t>
            </w:r>
            <w:r w:rsidRPr="009429CE">
              <w:rPr>
                <w:spacing w:val="1"/>
                <w:lang w:val="ru-RU"/>
              </w:rPr>
              <w:t xml:space="preserve"> </w:t>
            </w:r>
            <w:r w:rsidRPr="009429CE">
              <w:rPr>
                <w:lang w:val="ru-RU"/>
              </w:rPr>
              <w:t>образовательных</w:t>
            </w:r>
            <w:r w:rsidRPr="009429CE">
              <w:rPr>
                <w:spacing w:val="-3"/>
                <w:lang w:val="ru-RU"/>
              </w:rPr>
              <w:t xml:space="preserve"> </w:t>
            </w:r>
            <w:r w:rsidRPr="009429CE">
              <w:rPr>
                <w:lang w:val="ru-RU"/>
              </w:rPr>
              <w:t>отношений</w:t>
            </w:r>
            <w:r w:rsidRPr="009429CE">
              <w:rPr>
                <w:spacing w:val="-3"/>
                <w:lang w:val="ru-RU"/>
              </w:rPr>
              <w:t xml:space="preserve"> </w:t>
            </w:r>
            <w:r w:rsidRPr="009429CE">
              <w:rPr>
                <w:lang w:val="ru-RU"/>
              </w:rPr>
              <w:t>уклада</w:t>
            </w:r>
            <w:r w:rsidRPr="009429CE">
              <w:rPr>
                <w:spacing w:val="-3"/>
                <w:lang w:val="ru-RU"/>
              </w:rPr>
              <w:t xml:space="preserve"> </w:t>
            </w:r>
            <w:r w:rsidRPr="009429CE">
              <w:rPr>
                <w:lang w:val="ru-RU"/>
              </w:rPr>
              <w:t>ДОУ.</w:t>
            </w:r>
          </w:p>
        </w:tc>
        <w:tc>
          <w:tcPr>
            <w:tcW w:w="3507" w:type="dxa"/>
          </w:tcPr>
          <w:p w14:paraId="017BAC48" w14:textId="77777777" w:rsidR="009429CE" w:rsidRPr="009429CE" w:rsidRDefault="009429CE" w:rsidP="00313FC7">
            <w:pPr>
              <w:pStyle w:val="TableParagraph"/>
              <w:spacing w:line="242" w:lineRule="auto"/>
              <w:ind w:left="105" w:right="112"/>
              <w:rPr>
                <w:lang w:val="ru-RU"/>
              </w:rPr>
            </w:pPr>
            <w:r w:rsidRPr="009429CE">
              <w:rPr>
                <w:lang w:val="ru-RU"/>
              </w:rPr>
              <w:t>Требования к кадровому составу и</w:t>
            </w:r>
            <w:r w:rsidRPr="009429CE">
              <w:rPr>
                <w:spacing w:val="-53"/>
                <w:lang w:val="ru-RU"/>
              </w:rPr>
              <w:t xml:space="preserve"> </w:t>
            </w:r>
            <w:r w:rsidRPr="009429CE">
              <w:rPr>
                <w:lang w:val="ru-RU"/>
              </w:rPr>
              <w:t>профессиональной</w:t>
            </w:r>
            <w:r w:rsidRPr="009429CE">
              <w:rPr>
                <w:spacing w:val="-3"/>
                <w:lang w:val="ru-RU"/>
              </w:rPr>
              <w:t xml:space="preserve"> </w:t>
            </w:r>
            <w:r w:rsidRPr="009429CE">
              <w:rPr>
                <w:lang w:val="ru-RU"/>
              </w:rPr>
              <w:t>подготовке</w:t>
            </w:r>
          </w:p>
          <w:p w14:paraId="008CE4E2" w14:textId="77777777" w:rsidR="009429CE" w:rsidRPr="009429CE" w:rsidRDefault="009429CE" w:rsidP="00313FC7">
            <w:pPr>
              <w:pStyle w:val="TableParagraph"/>
              <w:ind w:left="105" w:right="364"/>
              <w:rPr>
                <w:lang w:val="ru-RU"/>
              </w:rPr>
            </w:pPr>
            <w:r w:rsidRPr="009429CE">
              <w:rPr>
                <w:lang w:val="ru-RU"/>
              </w:rPr>
              <w:t>сотрудников. Взаимодействие</w:t>
            </w:r>
            <w:r w:rsidRPr="009429CE">
              <w:rPr>
                <w:spacing w:val="1"/>
                <w:lang w:val="ru-RU"/>
              </w:rPr>
              <w:t xml:space="preserve"> </w:t>
            </w:r>
            <w:r w:rsidRPr="009429CE">
              <w:rPr>
                <w:lang w:val="ru-RU"/>
              </w:rPr>
              <w:t>ДОУ с семьями обучающихся.</w:t>
            </w:r>
            <w:r w:rsidRPr="009429CE">
              <w:rPr>
                <w:spacing w:val="1"/>
                <w:lang w:val="ru-RU"/>
              </w:rPr>
              <w:t xml:space="preserve"> </w:t>
            </w:r>
            <w:r w:rsidRPr="009429CE">
              <w:rPr>
                <w:lang w:val="ru-RU"/>
              </w:rPr>
              <w:t>Социальное партнерство ДОУ с</w:t>
            </w:r>
            <w:r w:rsidRPr="009429CE">
              <w:rPr>
                <w:spacing w:val="-52"/>
                <w:lang w:val="ru-RU"/>
              </w:rPr>
              <w:t xml:space="preserve"> </w:t>
            </w:r>
            <w:r w:rsidRPr="009429CE">
              <w:rPr>
                <w:lang w:val="ru-RU"/>
              </w:rPr>
              <w:t>социальным</w:t>
            </w:r>
            <w:r w:rsidRPr="009429CE">
              <w:rPr>
                <w:spacing w:val="-4"/>
                <w:lang w:val="ru-RU"/>
              </w:rPr>
              <w:t xml:space="preserve"> </w:t>
            </w:r>
            <w:r w:rsidRPr="009429CE">
              <w:rPr>
                <w:lang w:val="ru-RU"/>
              </w:rPr>
              <w:t>окружением.</w:t>
            </w:r>
          </w:p>
          <w:p w14:paraId="38355159" w14:textId="77777777" w:rsidR="009429CE" w:rsidRPr="009429CE" w:rsidRDefault="009429CE" w:rsidP="00313FC7">
            <w:pPr>
              <w:pStyle w:val="TableParagraph"/>
              <w:spacing w:line="252" w:lineRule="exact"/>
              <w:ind w:left="105" w:right="1214"/>
              <w:rPr>
                <w:lang w:val="ru-RU"/>
              </w:rPr>
            </w:pPr>
            <w:r w:rsidRPr="009429CE">
              <w:rPr>
                <w:lang w:val="ru-RU"/>
              </w:rPr>
              <w:t>Договоры и локальные</w:t>
            </w:r>
            <w:r w:rsidRPr="009429CE">
              <w:rPr>
                <w:spacing w:val="-52"/>
                <w:lang w:val="ru-RU"/>
              </w:rPr>
              <w:t xml:space="preserve"> </w:t>
            </w:r>
            <w:r w:rsidRPr="009429CE">
              <w:rPr>
                <w:lang w:val="ru-RU"/>
              </w:rPr>
              <w:t>нормативные</w:t>
            </w:r>
            <w:r w:rsidRPr="009429CE">
              <w:rPr>
                <w:spacing w:val="-1"/>
                <w:lang w:val="ru-RU"/>
              </w:rPr>
              <w:t xml:space="preserve"> </w:t>
            </w:r>
            <w:r w:rsidRPr="009429CE">
              <w:rPr>
                <w:lang w:val="ru-RU"/>
              </w:rPr>
              <w:t>акты.</w:t>
            </w:r>
          </w:p>
        </w:tc>
      </w:tr>
    </w:tbl>
    <w:p w14:paraId="44A108C8" w14:textId="77777777" w:rsidR="009429CE" w:rsidRDefault="009429CE" w:rsidP="009429CE">
      <w:pPr>
        <w:pStyle w:val="a9"/>
        <w:spacing w:before="6"/>
        <w:ind w:left="0"/>
        <w:jc w:val="left"/>
        <w:rPr>
          <w:b/>
          <w:i/>
          <w:sz w:val="15"/>
        </w:rPr>
      </w:pPr>
    </w:p>
    <w:p w14:paraId="70DAB699" w14:textId="77777777" w:rsidR="009429CE" w:rsidRDefault="009429CE" w:rsidP="009429CE">
      <w:pPr>
        <w:pStyle w:val="a9"/>
        <w:spacing w:before="90"/>
        <w:ind w:right="686" w:firstLine="479"/>
      </w:pPr>
      <w:r>
        <w:t>Уклад</w:t>
      </w:r>
      <w:r>
        <w:rPr>
          <w:spacing w:val="1"/>
        </w:rPr>
        <w:t xml:space="preserve"> </w:t>
      </w:r>
      <w:r>
        <w:t>и</w:t>
      </w:r>
      <w:r>
        <w:rPr>
          <w:spacing w:val="1"/>
        </w:rPr>
        <w:t xml:space="preserve"> </w:t>
      </w:r>
      <w:r>
        <w:t>ребенок</w:t>
      </w:r>
      <w:r>
        <w:rPr>
          <w:spacing w:val="1"/>
        </w:rPr>
        <w:t xml:space="preserve"> </w:t>
      </w:r>
      <w:r>
        <w:t>с</w:t>
      </w:r>
      <w:r>
        <w:rPr>
          <w:spacing w:val="1"/>
        </w:rPr>
        <w:t xml:space="preserve"> </w:t>
      </w:r>
      <w:r>
        <w:t>ТНР</w:t>
      </w:r>
      <w:r>
        <w:rPr>
          <w:spacing w:val="1"/>
        </w:rPr>
        <w:t xml:space="preserve"> </w:t>
      </w:r>
      <w:r>
        <w:t>определяют</w:t>
      </w:r>
      <w:r>
        <w:rPr>
          <w:spacing w:val="1"/>
        </w:rPr>
        <w:t xml:space="preserve"> </w:t>
      </w:r>
      <w:r>
        <w:t>особенности</w:t>
      </w:r>
      <w:r>
        <w:rPr>
          <w:spacing w:val="1"/>
        </w:rPr>
        <w:t xml:space="preserve"> </w:t>
      </w:r>
      <w:r>
        <w:t>воспитывающей</w:t>
      </w:r>
      <w:r>
        <w:rPr>
          <w:spacing w:val="1"/>
        </w:rPr>
        <w:t xml:space="preserve"> </w:t>
      </w:r>
      <w:r>
        <w:t>среды.</w:t>
      </w:r>
      <w:r>
        <w:rPr>
          <w:spacing w:val="1"/>
        </w:rPr>
        <w:t xml:space="preserve"> </w:t>
      </w:r>
      <w:r>
        <w:t>Воспитывающая среда раскрывает заданные укладом ценностно-смысловые ориентиры.</w:t>
      </w:r>
      <w:r>
        <w:rPr>
          <w:spacing w:val="1"/>
        </w:rPr>
        <w:t xml:space="preserve"> </w:t>
      </w:r>
      <w:r>
        <w:t>Воспитывающая</w:t>
      </w:r>
      <w:r>
        <w:rPr>
          <w:spacing w:val="1"/>
        </w:rPr>
        <w:t xml:space="preserve"> </w:t>
      </w:r>
      <w:r>
        <w:t>среда</w:t>
      </w:r>
      <w:r>
        <w:rPr>
          <w:spacing w:val="1"/>
        </w:rPr>
        <w:t xml:space="preserve"> </w:t>
      </w:r>
      <w:r>
        <w:t>-</w:t>
      </w:r>
      <w:r>
        <w:rPr>
          <w:spacing w:val="1"/>
        </w:rPr>
        <w:t xml:space="preserve"> </w:t>
      </w:r>
      <w:r>
        <w:t>это</w:t>
      </w:r>
      <w:r>
        <w:rPr>
          <w:spacing w:val="1"/>
        </w:rPr>
        <w:t xml:space="preserve"> </w:t>
      </w:r>
      <w:r>
        <w:t>содержательная</w:t>
      </w:r>
      <w:r>
        <w:rPr>
          <w:spacing w:val="1"/>
        </w:rPr>
        <w:t xml:space="preserve"> </w:t>
      </w:r>
      <w:r>
        <w:t>и</w:t>
      </w:r>
      <w:r>
        <w:rPr>
          <w:spacing w:val="1"/>
        </w:rPr>
        <w:t xml:space="preserve"> </w:t>
      </w:r>
      <w:r>
        <w:t>динамическая</w:t>
      </w:r>
      <w:r>
        <w:rPr>
          <w:spacing w:val="1"/>
        </w:rPr>
        <w:t xml:space="preserve"> </w:t>
      </w:r>
      <w:r>
        <w:t>характеристика</w:t>
      </w:r>
      <w:r>
        <w:rPr>
          <w:spacing w:val="1"/>
        </w:rPr>
        <w:t xml:space="preserve"> </w:t>
      </w:r>
      <w:r>
        <w:t>уклада,</w:t>
      </w:r>
      <w:r>
        <w:rPr>
          <w:spacing w:val="1"/>
        </w:rPr>
        <w:t xml:space="preserve"> </w:t>
      </w:r>
      <w:r>
        <w:t>которая</w:t>
      </w:r>
      <w:r>
        <w:rPr>
          <w:spacing w:val="-2"/>
        </w:rPr>
        <w:t xml:space="preserve"> </w:t>
      </w:r>
      <w:r>
        <w:t>определяет</w:t>
      </w:r>
      <w:r>
        <w:rPr>
          <w:spacing w:val="-1"/>
        </w:rPr>
        <w:t xml:space="preserve"> </w:t>
      </w:r>
      <w:r>
        <w:t>его</w:t>
      </w:r>
      <w:r>
        <w:rPr>
          <w:spacing w:val="-2"/>
        </w:rPr>
        <w:t xml:space="preserve"> </w:t>
      </w:r>
      <w:r>
        <w:t>особенности,</w:t>
      </w:r>
      <w:r>
        <w:rPr>
          <w:spacing w:val="-2"/>
        </w:rPr>
        <w:t xml:space="preserve"> </w:t>
      </w:r>
      <w:r>
        <w:t>степень</w:t>
      </w:r>
      <w:r>
        <w:rPr>
          <w:spacing w:val="-1"/>
        </w:rPr>
        <w:t xml:space="preserve"> </w:t>
      </w:r>
      <w:r>
        <w:t>его</w:t>
      </w:r>
      <w:r>
        <w:rPr>
          <w:spacing w:val="-2"/>
        </w:rPr>
        <w:t xml:space="preserve"> </w:t>
      </w:r>
      <w:r>
        <w:t>вариативности</w:t>
      </w:r>
      <w:r>
        <w:rPr>
          <w:spacing w:val="-1"/>
        </w:rPr>
        <w:t xml:space="preserve"> </w:t>
      </w:r>
      <w:r>
        <w:t>и</w:t>
      </w:r>
      <w:r>
        <w:rPr>
          <w:spacing w:val="1"/>
        </w:rPr>
        <w:t xml:space="preserve"> </w:t>
      </w:r>
      <w:r>
        <w:t>уникальности.</w:t>
      </w:r>
    </w:p>
    <w:p w14:paraId="119BF289" w14:textId="77777777" w:rsidR="009429CE" w:rsidRDefault="009429CE" w:rsidP="009429CE">
      <w:pPr>
        <w:ind w:left="362"/>
        <w:rPr>
          <w:i/>
        </w:rPr>
      </w:pPr>
      <w:r>
        <w:rPr>
          <w:i/>
        </w:rPr>
        <w:t>Воспитывающая</w:t>
      </w:r>
      <w:r>
        <w:rPr>
          <w:i/>
          <w:spacing w:val="-3"/>
        </w:rPr>
        <w:t xml:space="preserve"> </w:t>
      </w:r>
      <w:r>
        <w:rPr>
          <w:i/>
        </w:rPr>
        <w:t>среда</w:t>
      </w:r>
      <w:r>
        <w:rPr>
          <w:i/>
          <w:spacing w:val="-1"/>
        </w:rPr>
        <w:t xml:space="preserve"> </w:t>
      </w:r>
      <w:r>
        <w:rPr>
          <w:i/>
        </w:rPr>
        <w:t>строится</w:t>
      </w:r>
      <w:r>
        <w:rPr>
          <w:i/>
          <w:spacing w:val="-5"/>
        </w:rPr>
        <w:t xml:space="preserve"> </w:t>
      </w:r>
      <w:r>
        <w:rPr>
          <w:i/>
        </w:rPr>
        <w:t>по</w:t>
      </w:r>
      <w:r>
        <w:rPr>
          <w:i/>
          <w:spacing w:val="-2"/>
        </w:rPr>
        <w:t xml:space="preserve"> </w:t>
      </w:r>
      <w:r>
        <w:rPr>
          <w:i/>
        </w:rPr>
        <w:t>трем</w:t>
      </w:r>
      <w:r>
        <w:rPr>
          <w:i/>
          <w:spacing w:val="-4"/>
        </w:rPr>
        <w:t xml:space="preserve"> </w:t>
      </w:r>
      <w:r>
        <w:rPr>
          <w:i/>
        </w:rPr>
        <w:t>линиям:</w:t>
      </w:r>
    </w:p>
    <w:p w14:paraId="26B43B6D" w14:textId="77777777" w:rsidR="009429CE" w:rsidRDefault="009429CE" w:rsidP="0019050C">
      <w:pPr>
        <w:pStyle w:val="ab"/>
        <w:numPr>
          <w:ilvl w:val="0"/>
          <w:numId w:val="161"/>
        </w:numPr>
        <w:tabs>
          <w:tab w:val="left" w:pos="1082"/>
        </w:tabs>
        <w:spacing w:before="4" w:line="237" w:lineRule="auto"/>
        <w:ind w:left="1081" w:right="691"/>
        <w:rPr>
          <w:sz w:val="24"/>
        </w:rPr>
      </w:pPr>
      <w:r>
        <w:rPr>
          <w:sz w:val="24"/>
        </w:rPr>
        <w:t>"от</w:t>
      </w:r>
      <w:r>
        <w:rPr>
          <w:spacing w:val="1"/>
          <w:sz w:val="24"/>
        </w:rPr>
        <w:t xml:space="preserve"> </w:t>
      </w:r>
      <w:r>
        <w:rPr>
          <w:sz w:val="24"/>
        </w:rPr>
        <w:t>педагогического</w:t>
      </w:r>
      <w:r>
        <w:rPr>
          <w:spacing w:val="1"/>
          <w:sz w:val="24"/>
        </w:rPr>
        <w:t xml:space="preserve"> </w:t>
      </w:r>
      <w:r>
        <w:rPr>
          <w:sz w:val="24"/>
        </w:rPr>
        <w:t>работника",</w:t>
      </w:r>
      <w:r>
        <w:rPr>
          <w:spacing w:val="1"/>
          <w:sz w:val="24"/>
        </w:rPr>
        <w:t xml:space="preserve"> </w:t>
      </w:r>
      <w:r>
        <w:rPr>
          <w:sz w:val="24"/>
        </w:rPr>
        <w:t>который</w:t>
      </w:r>
      <w:r>
        <w:rPr>
          <w:spacing w:val="1"/>
          <w:sz w:val="24"/>
        </w:rPr>
        <w:t xml:space="preserve"> </w:t>
      </w:r>
      <w:r>
        <w:rPr>
          <w:sz w:val="24"/>
        </w:rPr>
        <w:t>создает</w:t>
      </w:r>
      <w:r>
        <w:rPr>
          <w:spacing w:val="1"/>
          <w:sz w:val="24"/>
        </w:rPr>
        <w:t xml:space="preserve"> </w:t>
      </w:r>
      <w:r>
        <w:rPr>
          <w:sz w:val="24"/>
        </w:rPr>
        <w:t>предметно-образную</w:t>
      </w:r>
      <w:r>
        <w:rPr>
          <w:spacing w:val="1"/>
          <w:sz w:val="24"/>
        </w:rPr>
        <w:t xml:space="preserve"> </w:t>
      </w:r>
      <w:r>
        <w:rPr>
          <w:sz w:val="24"/>
        </w:rPr>
        <w:t>среду,</w:t>
      </w:r>
      <w:r>
        <w:rPr>
          <w:spacing w:val="1"/>
          <w:sz w:val="24"/>
        </w:rPr>
        <w:t xml:space="preserve"> </w:t>
      </w:r>
      <w:r>
        <w:rPr>
          <w:sz w:val="24"/>
        </w:rPr>
        <w:t>способствующую</w:t>
      </w:r>
      <w:r>
        <w:rPr>
          <w:spacing w:val="-1"/>
          <w:sz w:val="24"/>
        </w:rPr>
        <w:t xml:space="preserve"> </w:t>
      </w:r>
      <w:r>
        <w:rPr>
          <w:sz w:val="24"/>
        </w:rPr>
        <w:t>воспитанию необходимых</w:t>
      </w:r>
      <w:r>
        <w:rPr>
          <w:spacing w:val="1"/>
          <w:sz w:val="24"/>
        </w:rPr>
        <w:t xml:space="preserve"> </w:t>
      </w:r>
      <w:r>
        <w:rPr>
          <w:sz w:val="24"/>
        </w:rPr>
        <w:t>качеств;</w:t>
      </w:r>
    </w:p>
    <w:p w14:paraId="6B588D47" w14:textId="77777777" w:rsidR="009429CE" w:rsidRDefault="009429CE" w:rsidP="0019050C">
      <w:pPr>
        <w:pStyle w:val="ab"/>
        <w:numPr>
          <w:ilvl w:val="0"/>
          <w:numId w:val="161"/>
        </w:numPr>
        <w:tabs>
          <w:tab w:val="left" w:pos="1082"/>
        </w:tabs>
        <w:spacing w:before="2"/>
        <w:ind w:left="1081" w:right="687"/>
        <w:rPr>
          <w:sz w:val="24"/>
        </w:rPr>
      </w:pPr>
      <w:r>
        <w:rPr>
          <w:sz w:val="24"/>
        </w:rPr>
        <w:t>"от совместной деятельности ребенка с ТНР и педагогического работника", в ходе</w:t>
      </w:r>
      <w:r>
        <w:rPr>
          <w:spacing w:val="1"/>
          <w:sz w:val="24"/>
        </w:rPr>
        <w:t xml:space="preserve"> </w:t>
      </w:r>
      <w:r>
        <w:rPr>
          <w:sz w:val="24"/>
        </w:rPr>
        <w:t>которой формируются нравственные, гражданские, эстетические и иные качества</w:t>
      </w:r>
      <w:r>
        <w:rPr>
          <w:spacing w:val="1"/>
          <w:sz w:val="24"/>
        </w:rPr>
        <w:t xml:space="preserve"> </w:t>
      </w:r>
      <w:r>
        <w:rPr>
          <w:sz w:val="24"/>
        </w:rPr>
        <w:t>ребенка</w:t>
      </w:r>
      <w:r>
        <w:rPr>
          <w:spacing w:val="1"/>
          <w:sz w:val="24"/>
        </w:rPr>
        <w:t xml:space="preserve"> </w:t>
      </w:r>
      <w:r>
        <w:rPr>
          <w:sz w:val="24"/>
        </w:rPr>
        <w:t>с</w:t>
      </w:r>
      <w:r>
        <w:rPr>
          <w:spacing w:val="1"/>
          <w:sz w:val="24"/>
        </w:rPr>
        <w:t xml:space="preserve"> </w:t>
      </w:r>
      <w:r>
        <w:rPr>
          <w:sz w:val="24"/>
        </w:rPr>
        <w:t>ТНР</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специально</w:t>
      </w:r>
      <w:r>
        <w:rPr>
          <w:spacing w:val="1"/>
          <w:sz w:val="24"/>
        </w:rPr>
        <w:t xml:space="preserve"> </w:t>
      </w:r>
      <w:r>
        <w:rPr>
          <w:sz w:val="24"/>
        </w:rPr>
        <w:t>организованного</w:t>
      </w:r>
      <w:r>
        <w:rPr>
          <w:spacing w:val="61"/>
          <w:sz w:val="24"/>
        </w:rPr>
        <w:t xml:space="preserve"> </w:t>
      </w:r>
      <w:r>
        <w:rPr>
          <w:sz w:val="24"/>
        </w:rPr>
        <w:t>педагогического</w:t>
      </w:r>
      <w:r>
        <w:rPr>
          <w:spacing w:val="1"/>
          <w:sz w:val="24"/>
        </w:rPr>
        <w:t xml:space="preserve"> </w:t>
      </w:r>
      <w:r>
        <w:rPr>
          <w:sz w:val="24"/>
        </w:rPr>
        <w:t>взаимодействия ребенка с ТНР</w:t>
      </w:r>
      <w:r>
        <w:rPr>
          <w:spacing w:val="1"/>
          <w:sz w:val="24"/>
        </w:rPr>
        <w:t xml:space="preserve"> </w:t>
      </w:r>
      <w:r>
        <w:rPr>
          <w:sz w:val="24"/>
        </w:rPr>
        <w:t>и педагогического работника, обеспечивающего</w:t>
      </w:r>
      <w:r>
        <w:rPr>
          <w:spacing w:val="1"/>
          <w:sz w:val="24"/>
        </w:rPr>
        <w:t xml:space="preserve"> </w:t>
      </w:r>
      <w:r>
        <w:rPr>
          <w:sz w:val="24"/>
        </w:rPr>
        <w:t>достижение</w:t>
      </w:r>
      <w:r>
        <w:rPr>
          <w:spacing w:val="-2"/>
          <w:sz w:val="24"/>
        </w:rPr>
        <w:t xml:space="preserve"> </w:t>
      </w:r>
      <w:r>
        <w:rPr>
          <w:sz w:val="24"/>
        </w:rPr>
        <w:t>поставленных</w:t>
      </w:r>
      <w:r>
        <w:rPr>
          <w:spacing w:val="1"/>
          <w:sz w:val="24"/>
        </w:rPr>
        <w:t xml:space="preserve"> </w:t>
      </w:r>
      <w:r>
        <w:rPr>
          <w:sz w:val="24"/>
        </w:rPr>
        <w:t>воспитательных</w:t>
      </w:r>
      <w:r>
        <w:rPr>
          <w:spacing w:val="1"/>
          <w:sz w:val="24"/>
        </w:rPr>
        <w:t xml:space="preserve"> </w:t>
      </w:r>
      <w:r>
        <w:rPr>
          <w:sz w:val="24"/>
        </w:rPr>
        <w:t>целей;</w:t>
      </w:r>
    </w:p>
    <w:p w14:paraId="3F30BDFA" w14:textId="77777777" w:rsidR="009429CE" w:rsidRDefault="009429CE" w:rsidP="0019050C">
      <w:pPr>
        <w:pStyle w:val="ab"/>
        <w:numPr>
          <w:ilvl w:val="0"/>
          <w:numId w:val="161"/>
        </w:numPr>
        <w:tabs>
          <w:tab w:val="left" w:pos="1082"/>
        </w:tabs>
        <w:spacing w:before="2" w:line="237" w:lineRule="auto"/>
        <w:ind w:left="1081" w:right="694"/>
        <w:rPr>
          <w:sz w:val="24"/>
        </w:rPr>
      </w:pPr>
      <w:r>
        <w:rPr>
          <w:sz w:val="24"/>
        </w:rPr>
        <w:t>"от</w:t>
      </w:r>
      <w:r>
        <w:rPr>
          <w:spacing w:val="1"/>
          <w:sz w:val="24"/>
        </w:rPr>
        <w:t xml:space="preserve"> </w:t>
      </w:r>
      <w:r>
        <w:rPr>
          <w:sz w:val="24"/>
        </w:rPr>
        <w:t>ребенка",</w:t>
      </w:r>
      <w:r>
        <w:rPr>
          <w:spacing w:val="1"/>
          <w:sz w:val="24"/>
        </w:rPr>
        <w:t xml:space="preserve"> </w:t>
      </w:r>
      <w:r>
        <w:rPr>
          <w:sz w:val="24"/>
        </w:rPr>
        <w:t>который</w:t>
      </w:r>
      <w:r>
        <w:rPr>
          <w:spacing w:val="1"/>
          <w:sz w:val="24"/>
        </w:rPr>
        <w:t xml:space="preserve"> </w:t>
      </w:r>
      <w:r>
        <w:rPr>
          <w:sz w:val="24"/>
        </w:rPr>
        <w:t>самостоятельно</w:t>
      </w:r>
      <w:r>
        <w:rPr>
          <w:spacing w:val="1"/>
          <w:sz w:val="24"/>
        </w:rPr>
        <w:t xml:space="preserve"> </w:t>
      </w:r>
      <w:r>
        <w:rPr>
          <w:sz w:val="24"/>
        </w:rPr>
        <w:t>действует,</w:t>
      </w:r>
      <w:r>
        <w:rPr>
          <w:spacing w:val="1"/>
          <w:sz w:val="24"/>
        </w:rPr>
        <w:t xml:space="preserve"> </w:t>
      </w:r>
      <w:r>
        <w:rPr>
          <w:sz w:val="24"/>
        </w:rPr>
        <w:t>творит,</w:t>
      </w:r>
      <w:r>
        <w:rPr>
          <w:spacing w:val="1"/>
          <w:sz w:val="24"/>
        </w:rPr>
        <w:t xml:space="preserve"> </w:t>
      </w:r>
      <w:r>
        <w:rPr>
          <w:sz w:val="24"/>
        </w:rPr>
        <w:t>получает</w:t>
      </w:r>
      <w:r>
        <w:rPr>
          <w:spacing w:val="1"/>
          <w:sz w:val="24"/>
        </w:rPr>
        <w:t xml:space="preserve"> </w:t>
      </w:r>
      <w:r>
        <w:rPr>
          <w:sz w:val="24"/>
        </w:rPr>
        <w:t>опыт</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особенности</w:t>
      </w:r>
      <w:r>
        <w:rPr>
          <w:spacing w:val="3"/>
          <w:sz w:val="24"/>
        </w:rPr>
        <w:t xml:space="preserve"> </w:t>
      </w:r>
      <w:r>
        <w:rPr>
          <w:sz w:val="24"/>
        </w:rPr>
        <w:t>-</w:t>
      </w:r>
      <w:r>
        <w:rPr>
          <w:spacing w:val="-1"/>
          <w:sz w:val="24"/>
        </w:rPr>
        <w:t xml:space="preserve"> </w:t>
      </w:r>
      <w:r>
        <w:rPr>
          <w:sz w:val="24"/>
        </w:rPr>
        <w:t>игровой.</w:t>
      </w:r>
    </w:p>
    <w:p w14:paraId="4BF4E9ED" w14:textId="77777777" w:rsidR="009429CE" w:rsidRDefault="009429CE" w:rsidP="009429CE">
      <w:pPr>
        <w:pStyle w:val="a9"/>
        <w:ind w:left="0"/>
        <w:jc w:val="left"/>
      </w:pPr>
    </w:p>
    <w:p w14:paraId="0DBEF53A" w14:textId="77777777" w:rsidR="009429CE" w:rsidRDefault="009429CE" w:rsidP="0019050C">
      <w:pPr>
        <w:pStyle w:val="1"/>
        <w:numPr>
          <w:ilvl w:val="3"/>
          <w:numId w:val="211"/>
        </w:numPr>
        <w:tabs>
          <w:tab w:val="left" w:pos="1142"/>
        </w:tabs>
        <w:adjustRightInd/>
        <w:spacing w:before="0" w:after="0"/>
        <w:ind w:left="1142" w:hanging="780"/>
        <w:jc w:val="both"/>
      </w:pPr>
      <w:r>
        <w:t>Взаимодействия</w:t>
      </w:r>
      <w:r>
        <w:rPr>
          <w:spacing w:val="-2"/>
        </w:rPr>
        <w:t xml:space="preserve"> </w:t>
      </w:r>
      <w:r>
        <w:t>педагогического</w:t>
      </w:r>
      <w:r>
        <w:rPr>
          <w:spacing w:val="-2"/>
        </w:rPr>
        <w:t xml:space="preserve"> </w:t>
      </w:r>
      <w:r>
        <w:t>работника</w:t>
      </w:r>
      <w:r>
        <w:rPr>
          <w:spacing w:val="-2"/>
        </w:rPr>
        <w:t xml:space="preserve"> </w:t>
      </w:r>
      <w:r>
        <w:t>с</w:t>
      </w:r>
      <w:r>
        <w:rPr>
          <w:spacing w:val="-3"/>
        </w:rPr>
        <w:t xml:space="preserve"> </w:t>
      </w:r>
      <w:r>
        <w:t>детьми</w:t>
      </w:r>
      <w:r>
        <w:rPr>
          <w:spacing w:val="-2"/>
        </w:rPr>
        <w:t xml:space="preserve"> </w:t>
      </w:r>
      <w:r>
        <w:t>с</w:t>
      </w:r>
      <w:r>
        <w:rPr>
          <w:spacing w:val="-2"/>
        </w:rPr>
        <w:t xml:space="preserve"> </w:t>
      </w:r>
      <w:r>
        <w:t>ТНР.</w:t>
      </w:r>
      <w:r>
        <w:rPr>
          <w:spacing w:val="-2"/>
        </w:rPr>
        <w:t xml:space="preserve"> </w:t>
      </w:r>
      <w:r>
        <w:t>События</w:t>
      </w:r>
      <w:r>
        <w:rPr>
          <w:spacing w:val="-2"/>
        </w:rPr>
        <w:t xml:space="preserve"> </w:t>
      </w:r>
      <w:r>
        <w:t>ДОУ.</w:t>
      </w:r>
    </w:p>
    <w:p w14:paraId="71D27A86" w14:textId="77777777" w:rsidR="009429CE" w:rsidRDefault="009429CE" w:rsidP="009429CE">
      <w:pPr>
        <w:pStyle w:val="a9"/>
        <w:ind w:right="694" w:firstLine="479"/>
      </w:pPr>
      <w:r>
        <w:t>Спроектированная педагогическим работником образовательная ситуация является</w:t>
      </w:r>
      <w:r>
        <w:rPr>
          <w:spacing w:val="1"/>
        </w:rPr>
        <w:t xml:space="preserve"> </w:t>
      </w:r>
      <w:r>
        <w:t>воспитательным событием. В каждом воспитательном событии педагогический работник</w:t>
      </w:r>
      <w:r>
        <w:rPr>
          <w:spacing w:val="1"/>
        </w:rPr>
        <w:t xml:space="preserve"> </w:t>
      </w:r>
      <w:r>
        <w:t>продумывает</w:t>
      </w:r>
      <w:r>
        <w:rPr>
          <w:spacing w:val="1"/>
        </w:rPr>
        <w:t xml:space="preserve"> </w:t>
      </w:r>
      <w:r>
        <w:t>смысл</w:t>
      </w:r>
      <w:r>
        <w:rPr>
          <w:spacing w:val="1"/>
        </w:rPr>
        <w:t xml:space="preserve"> </w:t>
      </w:r>
      <w:r>
        <w:t>реальных</w:t>
      </w:r>
      <w:r>
        <w:rPr>
          <w:spacing w:val="1"/>
        </w:rPr>
        <w:t xml:space="preserve"> </w:t>
      </w:r>
      <w:r>
        <w:t>и</w:t>
      </w:r>
      <w:r>
        <w:rPr>
          <w:spacing w:val="1"/>
        </w:rPr>
        <w:t xml:space="preserve"> </w:t>
      </w:r>
      <w:r>
        <w:t>возможных</w:t>
      </w:r>
      <w:r>
        <w:rPr>
          <w:spacing w:val="1"/>
        </w:rPr>
        <w:t xml:space="preserve"> </w:t>
      </w:r>
      <w:r>
        <w:t>действий</w:t>
      </w:r>
      <w:r>
        <w:rPr>
          <w:spacing w:val="1"/>
        </w:rPr>
        <w:t xml:space="preserve"> </w:t>
      </w:r>
      <w:r>
        <w:t>обучающихся</w:t>
      </w:r>
      <w:r>
        <w:rPr>
          <w:spacing w:val="1"/>
        </w:rPr>
        <w:t xml:space="preserve"> </w:t>
      </w:r>
      <w:r>
        <w:t>и</w:t>
      </w:r>
      <w:r>
        <w:rPr>
          <w:spacing w:val="1"/>
        </w:rPr>
        <w:t xml:space="preserve"> </w:t>
      </w:r>
      <w:r>
        <w:t>смысл</w:t>
      </w:r>
      <w:r>
        <w:rPr>
          <w:spacing w:val="1"/>
        </w:rPr>
        <w:t xml:space="preserve"> </w:t>
      </w:r>
      <w:r>
        <w:t>своих</w:t>
      </w:r>
      <w:r>
        <w:rPr>
          <w:spacing w:val="1"/>
        </w:rPr>
        <w:t xml:space="preserve"> </w:t>
      </w:r>
      <w:r>
        <w:t>действий</w:t>
      </w:r>
      <w:r>
        <w:rPr>
          <w:spacing w:val="-1"/>
        </w:rPr>
        <w:t xml:space="preserve"> </w:t>
      </w:r>
      <w:r>
        <w:t>в</w:t>
      </w:r>
      <w:r>
        <w:rPr>
          <w:spacing w:val="-1"/>
        </w:rPr>
        <w:t xml:space="preserve"> </w:t>
      </w:r>
      <w:r>
        <w:t>контексте</w:t>
      </w:r>
      <w:r>
        <w:rPr>
          <w:spacing w:val="-1"/>
        </w:rPr>
        <w:t xml:space="preserve"> </w:t>
      </w:r>
      <w:r>
        <w:t>задач</w:t>
      </w:r>
      <w:r>
        <w:rPr>
          <w:spacing w:val="-1"/>
        </w:rPr>
        <w:t xml:space="preserve"> </w:t>
      </w:r>
      <w:r>
        <w:t>воспитания.</w:t>
      </w:r>
    </w:p>
    <w:p w14:paraId="32B35952" w14:textId="77777777" w:rsidR="009429CE" w:rsidRDefault="009429CE" w:rsidP="009429CE">
      <w:pPr>
        <w:pStyle w:val="a9"/>
        <w:ind w:right="685" w:firstLine="539"/>
      </w:pPr>
      <w:r>
        <w:t>Событием</w:t>
      </w:r>
      <w:r>
        <w:rPr>
          <w:spacing w:val="1"/>
        </w:rPr>
        <w:t xml:space="preserve"> </w:t>
      </w:r>
      <w:r>
        <w:t>может</w:t>
      </w:r>
      <w:r>
        <w:rPr>
          <w:spacing w:val="1"/>
        </w:rPr>
        <w:t xml:space="preserve"> </w:t>
      </w:r>
      <w:r>
        <w:t>быть</w:t>
      </w:r>
      <w:r>
        <w:rPr>
          <w:spacing w:val="1"/>
        </w:rPr>
        <w:t xml:space="preserve"> </w:t>
      </w:r>
      <w:r>
        <w:t>не</w:t>
      </w:r>
      <w:r>
        <w:rPr>
          <w:spacing w:val="1"/>
        </w:rPr>
        <w:t xml:space="preserve"> </w:t>
      </w:r>
      <w:r>
        <w:t>только</w:t>
      </w:r>
      <w:r>
        <w:rPr>
          <w:spacing w:val="1"/>
        </w:rPr>
        <w:t xml:space="preserve"> </w:t>
      </w:r>
      <w:r>
        <w:t>организованное</w:t>
      </w:r>
      <w:r>
        <w:rPr>
          <w:spacing w:val="1"/>
        </w:rPr>
        <w:t xml:space="preserve"> </w:t>
      </w:r>
      <w:r>
        <w:t>мероприятие,</w:t>
      </w:r>
      <w:r>
        <w:rPr>
          <w:spacing w:val="1"/>
        </w:rPr>
        <w:t xml:space="preserve"> </w:t>
      </w:r>
      <w:r>
        <w:t>но</w:t>
      </w:r>
      <w:r>
        <w:rPr>
          <w:spacing w:val="1"/>
        </w:rPr>
        <w:t xml:space="preserve"> </w:t>
      </w:r>
      <w:r>
        <w:t>и</w:t>
      </w:r>
      <w:r>
        <w:rPr>
          <w:spacing w:val="1"/>
        </w:rPr>
        <w:t xml:space="preserve"> </w:t>
      </w:r>
      <w:r>
        <w:t>спонтанно</w:t>
      </w:r>
      <w:r>
        <w:rPr>
          <w:spacing w:val="1"/>
        </w:rPr>
        <w:t xml:space="preserve"> </w:t>
      </w:r>
      <w:r>
        <w:t>возникшая</w:t>
      </w:r>
      <w:r>
        <w:rPr>
          <w:spacing w:val="1"/>
        </w:rPr>
        <w:t xml:space="preserve"> </w:t>
      </w:r>
      <w:r>
        <w:t>ситуация,</w:t>
      </w:r>
      <w:r>
        <w:rPr>
          <w:spacing w:val="1"/>
        </w:rPr>
        <w:t xml:space="preserve"> </w:t>
      </w:r>
      <w:r>
        <w:t>и</w:t>
      </w:r>
      <w:r>
        <w:rPr>
          <w:spacing w:val="1"/>
        </w:rPr>
        <w:t xml:space="preserve"> </w:t>
      </w:r>
      <w:r>
        <w:t>любой</w:t>
      </w:r>
      <w:r>
        <w:rPr>
          <w:spacing w:val="1"/>
        </w:rPr>
        <w:t xml:space="preserve"> </w:t>
      </w:r>
      <w:r>
        <w:t>режимный</w:t>
      </w:r>
      <w:r>
        <w:rPr>
          <w:spacing w:val="1"/>
        </w:rPr>
        <w:t xml:space="preserve"> </w:t>
      </w:r>
      <w:r>
        <w:t>момент,</w:t>
      </w:r>
      <w:r>
        <w:rPr>
          <w:spacing w:val="1"/>
        </w:rPr>
        <w:t xml:space="preserve"> </w:t>
      </w:r>
      <w:r>
        <w:t>традиции</w:t>
      </w:r>
      <w:r>
        <w:rPr>
          <w:spacing w:val="1"/>
        </w:rPr>
        <w:t xml:space="preserve"> </w:t>
      </w:r>
      <w:r>
        <w:t>утренней</w:t>
      </w:r>
      <w:r>
        <w:rPr>
          <w:spacing w:val="1"/>
        </w:rPr>
        <w:t xml:space="preserve"> </w:t>
      </w:r>
      <w:r>
        <w:t>встречи</w:t>
      </w:r>
      <w:r>
        <w:rPr>
          <w:spacing w:val="1"/>
        </w:rPr>
        <w:t xml:space="preserve"> </w:t>
      </w:r>
      <w:r>
        <w:t>обучающихся,</w:t>
      </w:r>
      <w:r>
        <w:rPr>
          <w:spacing w:val="1"/>
        </w:rPr>
        <w:t xml:space="preserve"> </w:t>
      </w:r>
      <w:r>
        <w:t>индивидуальная</w:t>
      </w:r>
      <w:r>
        <w:rPr>
          <w:spacing w:val="1"/>
        </w:rPr>
        <w:t xml:space="preserve"> </w:t>
      </w:r>
      <w:r>
        <w:t>беседа,</w:t>
      </w:r>
      <w:r>
        <w:rPr>
          <w:spacing w:val="1"/>
        </w:rPr>
        <w:t xml:space="preserve"> </w:t>
      </w:r>
      <w:r>
        <w:t>общие</w:t>
      </w:r>
      <w:r>
        <w:rPr>
          <w:spacing w:val="1"/>
        </w:rPr>
        <w:t xml:space="preserve"> </w:t>
      </w:r>
      <w:r>
        <w:t>дела,</w:t>
      </w:r>
      <w:r>
        <w:rPr>
          <w:spacing w:val="1"/>
        </w:rPr>
        <w:t xml:space="preserve"> </w:t>
      </w:r>
      <w:r>
        <w:t>совместно</w:t>
      </w:r>
      <w:r>
        <w:rPr>
          <w:spacing w:val="1"/>
        </w:rPr>
        <w:t xml:space="preserve"> </w:t>
      </w:r>
      <w:r>
        <w:t>реализуемые</w:t>
      </w:r>
      <w:r>
        <w:rPr>
          <w:spacing w:val="1"/>
        </w:rPr>
        <w:t xml:space="preserve"> </w:t>
      </w:r>
      <w:r>
        <w:t>проекты.</w:t>
      </w:r>
      <w:r>
        <w:rPr>
          <w:spacing w:val="1"/>
        </w:rPr>
        <w:t xml:space="preserve"> </w:t>
      </w:r>
      <w:r>
        <w:t>Планируемые</w:t>
      </w:r>
      <w:r>
        <w:rPr>
          <w:spacing w:val="1"/>
        </w:rPr>
        <w:t xml:space="preserve"> </w:t>
      </w:r>
      <w:r>
        <w:t>и</w:t>
      </w:r>
      <w:r>
        <w:rPr>
          <w:spacing w:val="1"/>
        </w:rPr>
        <w:t xml:space="preserve"> </w:t>
      </w:r>
      <w:r>
        <w:t>подготовленные</w:t>
      </w:r>
      <w:r>
        <w:rPr>
          <w:spacing w:val="1"/>
        </w:rPr>
        <w:t xml:space="preserve"> </w:t>
      </w:r>
      <w:r>
        <w:t>педагогическим</w:t>
      </w:r>
      <w:r>
        <w:rPr>
          <w:spacing w:val="1"/>
        </w:rPr>
        <w:t xml:space="preserve"> </w:t>
      </w:r>
      <w:r>
        <w:t>работником</w:t>
      </w:r>
      <w:r>
        <w:rPr>
          <w:spacing w:val="1"/>
        </w:rPr>
        <w:t xml:space="preserve"> </w:t>
      </w:r>
      <w:r>
        <w:t>воспитательные</w:t>
      </w:r>
      <w:r>
        <w:rPr>
          <w:spacing w:val="1"/>
        </w:rPr>
        <w:t xml:space="preserve"> </w:t>
      </w:r>
      <w:r>
        <w:t>события</w:t>
      </w:r>
      <w:r>
        <w:rPr>
          <w:spacing w:val="-57"/>
        </w:rPr>
        <w:t xml:space="preserve"> </w:t>
      </w:r>
      <w:r>
        <w:t>проектируются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календарным</w:t>
      </w:r>
      <w:r>
        <w:rPr>
          <w:spacing w:val="1"/>
        </w:rPr>
        <w:t xml:space="preserve"> </w:t>
      </w:r>
      <w:r>
        <w:t>планом</w:t>
      </w:r>
      <w:r>
        <w:rPr>
          <w:spacing w:val="1"/>
        </w:rPr>
        <w:t xml:space="preserve"> </w:t>
      </w:r>
      <w:r>
        <w:t>воспитательной</w:t>
      </w:r>
      <w:r>
        <w:rPr>
          <w:spacing w:val="1"/>
        </w:rPr>
        <w:t xml:space="preserve"> </w:t>
      </w:r>
      <w:r>
        <w:t>работы</w:t>
      </w:r>
      <w:r>
        <w:rPr>
          <w:spacing w:val="1"/>
        </w:rPr>
        <w:t xml:space="preserve"> </w:t>
      </w:r>
      <w:r>
        <w:t>ДОУ,</w:t>
      </w:r>
      <w:r>
        <w:rPr>
          <w:spacing w:val="1"/>
        </w:rPr>
        <w:t xml:space="preserve"> </w:t>
      </w:r>
      <w:r>
        <w:t>группы,</w:t>
      </w:r>
      <w:r>
        <w:rPr>
          <w:spacing w:val="-1"/>
        </w:rPr>
        <w:t xml:space="preserve"> </w:t>
      </w:r>
      <w:r>
        <w:t>ситуацией развития</w:t>
      </w:r>
      <w:r>
        <w:rPr>
          <w:spacing w:val="-3"/>
        </w:rPr>
        <w:t xml:space="preserve"> </w:t>
      </w:r>
      <w:r>
        <w:t>конкретного ребенка.</w:t>
      </w:r>
    </w:p>
    <w:p w14:paraId="25767555" w14:textId="77777777" w:rsidR="009429CE" w:rsidRDefault="009429CE" w:rsidP="009429CE">
      <w:pPr>
        <w:pStyle w:val="a9"/>
        <w:spacing w:before="1"/>
        <w:ind w:left="841"/>
      </w:pPr>
      <w:r>
        <w:t>Проектирование</w:t>
      </w:r>
      <w:r>
        <w:rPr>
          <w:spacing w:val="-4"/>
        </w:rPr>
        <w:t xml:space="preserve"> </w:t>
      </w:r>
      <w:r>
        <w:t>событий</w:t>
      </w:r>
      <w:r>
        <w:rPr>
          <w:spacing w:val="-2"/>
        </w:rPr>
        <w:t xml:space="preserve"> </w:t>
      </w:r>
      <w:r>
        <w:t>в</w:t>
      </w:r>
      <w:r>
        <w:rPr>
          <w:spacing w:val="-4"/>
        </w:rPr>
        <w:t xml:space="preserve"> </w:t>
      </w:r>
      <w:r>
        <w:t>ДОУ</w:t>
      </w:r>
      <w:r>
        <w:rPr>
          <w:spacing w:val="-1"/>
        </w:rPr>
        <w:t xml:space="preserve"> </w:t>
      </w:r>
      <w:r>
        <w:t>возможно</w:t>
      </w:r>
      <w:r>
        <w:rPr>
          <w:spacing w:val="-2"/>
        </w:rPr>
        <w:t xml:space="preserve"> </w:t>
      </w:r>
      <w:r>
        <w:t>в</w:t>
      </w:r>
      <w:r>
        <w:rPr>
          <w:spacing w:val="-4"/>
        </w:rPr>
        <w:t xml:space="preserve"> </w:t>
      </w:r>
      <w:r>
        <w:t>следующих формах:</w:t>
      </w:r>
    </w:p>
    <w:p w14:paraId="4C800FDA" w14:textId="77777777" w:rsidR="009429CE" w:rsidRDefault="009429CE" w:rsidP="0019050C">
      <w:pPr>
        <w:pStyle w:val="ab"/>
        <w:numPr>
          <w:ilvl w:val="0"/>
          <w:numId w:val="210"/>
        </w:numPr>
        <w:tabs>
          <w:tab w:val="left" w:pos="646"/>
        </w:tabs>
        <w:ind w:right="695" w:hanging="284"/>
        <w:rPr>
          <w:sz w:val="24"/>
        </w:rPr>
      </w:pPr>
      <w:r>
        <w:rPr>
          <w:sz w:val="24"/>
        </w:rPr>
        <w:t>разработка и реализация значимых событий в ведущих видах деятельности (спектакль,</w:t>
      </w:r>
      <w:r>
        <w:rPr>
          <w:spacing w:val="1"/>
          <w:sz w:val="24"/>
        </w:rPr>
        <w:t xml:space="preserve"> </w:t>
      </w:r>
      <w:r>
        <w:rPr>
          <w:sz w:val="24"/>
        </w:rPr>
        <w:t>построение</w:t>
      </w:r>
      <w:r>
        <w:rPr>
          <w:spacing w:val="-2"/>
          <w:sz w:val="24"/>
        </w:rPr>
        <w:t xml:space="preserve"> </w:t>
      </w:r>
      <w:r>
        <w:rPr>
          <w:sz w:val="24"/>
        </w:rPr>
        <w:t>эксперимента,</w:t>
      </w:r>
      <w:r>
        <w:rPr>
          <w:spacing w:val="-2"/>
          <w:sz w:val="24"/>
        </w:rPr>
        <w:t xml:space="preserve"> </w:t>
      </w:r>
      <w:r>
        <w:rPr>
          <w:sz w:val="24"/>
        </w:rPr>
        <w:t>совместное</w:t>
      </w:r>
      <w:r>
        <w:rPr>
          <w:spacing w:val="-2"/>
          <w:sz w:val="24"/>
        </w:rPr>
        <w:t xml:space="preserve"> </w:t>
      </w:r>
      <w:r>
        <w:rPr>
          <w:sz w:val="24"/>
        </w:rPr>
        <w:t>конструирование,</w:t>
      </w:r>
      <w:r>
        <w:rPr>
          <w:spacing w:val="-1"/>
          <w:sz w:val="24"/>
        </w:rPr>
        <w:t xml:space="preserve"> </w:t>
      </w:r>
      <w:r>
        <w:rPr>
          <w:sz w:val="24"/>
        </w:rPr>
        <w:t>спортивные</w:t>
      </w:r>
      <w:r>
        <w:rPr>
          <w:spacing w:val="-3"/>
          <w:sz w:val="24"/>
        </w:rPr>
        <w:t xml:space="preserve"> </w:t>
      </w:r>
      <w:r>
        <w:rPr>
          <w:sz w:val="24"/>
        </w:rPr>
        <w:t>игры);</w:t>
      </w:r>
    </w:p>
    <w:p w14:paraId="67ECED18" w14:textId="77777777" w:rsidR="009429CE" w:rsidRDefault="009429CE" w:rsidP="0019050C">
      <w:pPr>
        <w:pStyle w:val="ab"/>
        <w:numPr>
          <w:ilvl w:val="0"/>
          <w:numId w:val="210"/>
        </w:numPr>
        <w:tabs>
          <w:tab w:val="left" w:pos="646"/>
        </w:tabs>
        <w:ind w:right="688" w:hanging="284"/>
        <w:rPr>
          <w:sz w:val="24"/>
        </w:rPr>
      </w:pPr>
      <w:r>
        <w:rPr>
          <w:sz w:val="24"/>
        </w:rPr>
        <w:t>создание творческих детско-педагогических работников проектов (празднование Дня</w:t>
      </w:r>
      <w:r>
        <w:rPr>
          <w:spacing w:val="1"/>
          <w:sz w:val="24"/>
        </w:rPr>
        <w:t xml:space="preserve"> </w:t>
      </w:r>
      <w:r>
        <w:rPr>
          <w:sz w:val="24"/>
        </w:rPr>
        <w:t>Победы</w:t>
      </w:r>
      <w:r>
        <w:rPr>
          <w:spacing w:val="1"/>
          <w:sz w:val="24"/>
        </w:rPr>
        <w:t xml:space="preserve"> </w:t>
      </w:r>
      <w:r>
        <w:rPr>
          <w:sz w:val="24"/>
        </w:rPr>
        <w:t>с</w:t>
      </w:r>
      <w:r>
        <w:rPr>
          <w:spacing w:val="1"/>
          <w:sz w:val="24"/>
        </w:rPr>
        <w:t xml:space="preserve"> </w:t>
      </w:r>
      <w:r>
        <w:rPr>
          <w:sz w:val="24"/>
        </w:rPr>
        <w:t>приглашением</w:t>
      </w:r>
      <w:r>
        <w:rPr>
          <w:spacing w:val="1"/>
          <w:sz w:val="24"/>
        </w:rPr>
        <w:t xml:space="preserve"> </w:t>
      </w:r>
      <w:r>
        <w:rPr>
          <w:sz w:val="24"/>
        </w:rPr>
        <w:t>ветеранов,</w:t>
      </w:r>
      <w:r>
        <w:rPr>
          <w:spacing w:val="1"/>
          <w:sz w:val="24"/>
        </w:rPr>
        <w:t xml:space="preserve"> </w:t>
      </w:r>
      <w:r>
        <w:rPr>
          <w:sz w:val="24"/>
        </w:rPr>
        <w:t>"Театр</w:t>
      </w:r>
      <w:r>
        <w:rPr>
          <w:spacing w:val="1"/>
          <w:sz w:val="24"/>
        </w:rPr>
        <w:t xml:space="preserve"> </w:t>
      </w:r>
      <w:r>
        <w:rPr>
          <w:sz w:val="24"/>
        </w:rPr>
        <w:t>в</w:t>
      </w:r>
      <w:r>
        <w:rPr>
          <w:spacing w:val="1"/>
          <w:sz w:val="24"/>
        </w:rPr>
        <w:t xml:space="preserve"> </w:t>
      </w:r>
      <w:r>
        <w:rPr>
          <w:sz w:val="24"/>
        </w:rPr>
        <w:t>детском</w:t>
      </w:r>
      <w:r>
        <w:rPr>
          <w:spacing w:val="1"/>
          <w:sz w:val="24"/>
        </w:rPr>
        <w:t xml:space="preserve"> </w:t>
      </w:r>
      <w:r>
        <w:rPr>
          <w:sz w:val="24"/>
        </w:rPr>
        <w:t>саду"</w:t>
      </w:r>
      <w:r>
        <w:rPr>
          <w:spacing w:val="1"/>
          <w:sz w:val="24"/>
        </w:rPr>
        <w:t xml:space="preserve"> </w:t>
      </w:r>
      <w:r>
        <w:rPr>
          <w:sz w:val="24"/>
        </w:rPr>
        <w:t>-</w:t>
      </w:r>
      <w:r>
        <w:rPr>
          <w:spacing w:val="1"/>
          <w:sz w:val="24"/>
        </w:rPr>
        <w:t xml:space="preserve"> </w:t>
      </w:r>
      <w:r>
        <w:rPr>
          <w:sz w:val="24"/>
        </w:rPr>
        <w:t>показ</w:t>
      </w:r>
      <w:r>
        <w:rPr>
          <w:spacing w:val="1"/>
          <w:sz w:val="24"/>
        </w:rPr>
        <w:t xml:space="preserve"> </w:t>
      </w:r>
      <w:r>
        <w:rPr>
          <w:sz w:val="24"/>
        </w:rPr>
        <w:t>спектакля</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из соседнего</w:t>
      </w:r>
      <w:r>
        <w:rPr>
          <w:spacing w:val="-1"/>
          <w:sz w:val="24"/>
        </w:rPr>
        <w:t xml:space="preserve"> </w:t>
      </w:r>
      <w:r>
        <w:rPr>
          <w:sz w:val="24"/>
        </w:rPr>
        <w:t>ДОУ).</w:t>
      </w:r>
    </w:p>
    <w:p w14:paraId="075095D4" w14:textId="77777777" w:rsidR="009429CE" w:rsidRDefault="009429CE" w:rsidP="009429CE">
      <w:pPr>
        <w:pStyle w:val="a9"/>
        <w:ind w:right="693" w:firstLine="479"/>
      </w:pPr>
      <w:r>
        <w:t>Проектирование</w:t>
      </w:r>
      <w:r>
        <w:rPr>
          <w:spacing w:val="1"/>
        </w:rPr>
        <w:t xml:space="preserve"> </w:t>
      </w:r>
      <w:r>
        <w:t>событий</w:t>
      </w:r>
      <w:r>
        <w:rPr>
          <w:spacing w:val="1"/>
        </w:rPr>
        <w:t xml:space="preserve"> </w:t>
      </w:r>
      <w:r>
        <w:t>позволяет</w:t>
      </w:r>
      <w:r>
        <w:rPr>
          <w:spacing w:val="1"/>
        </w:rPr>
        <w:t xml:space="preserve"> </w:t>
      </w:r>
      <w:r>
        <w:t>построить</w:t>
      </w:r>
      <w:r>
        <w:rPr>
          <w:spacing w:val="1"/>
        </w:rPr>
        <w:t xml:space="preserve"> </w:t>
      </w:r>
      <w:r>
        <w:t>целостный</w:t>
      </w:r>
      <w:r>
        <w:rPr>
          <w:spacing w:val="1"/>
        </w:rPr>
        <w:t xml:space="preserve"> </w:t>
      </w:r>
      <w:r>
        <w:t>годовой</w:t>
      </w:r>
      <w:r>
        <w:rPr>
          <w:spacing w:val="61"/>
        </w:rPr>
        <w:t xml:space="preserve"> </w:t>
      </w:r>
      <w:r>
        <w:t>цикл</w:t>
      </w:r>
      <w:r>
        <w:rPr>
          <w:spacing w:val="-57"/>
        </w:rPr>
        <w:t xml:space="preserve"> </w:t>
      </w:r>
      <w:r>
        <w:t>методической</w:t>
      </w:r>
      <w:r>
        <w:rPr>
          <w:spacing w:val="1"/>
        </w:rPr>
        <w:t xml:space="preserve"> </w:t>
      </w:r>
      <w:r>
        <w:t>работы</w:t>
      </w:r>
      <w:r>
        <w:rPr>
          <w:spacing w:val="1"/>
        </w:rPr>
        <w:t xml:space="preserve"> </w:t>
      </w:r>
      <w:r>
        <w:t>на</w:t>
      </w:r>
      <w:r>
        <w:rPr>
          <w:spacing w:val="1"/>
        </w:rPr>
        <w:t xml:space="preserve"> </w:t>
      </w:r>
      <w:r>
        <w:t>основе</w:t>
      </w:r>
      <w:r>
        <w:rPr>
          <w:spacing w:val="1"/>
        </w:rPr>
        <w:t xml:space="preserve"> </w:t>
      </w:r>
      <w:r>
        <w:t>традиционных</w:t>
      </w:r>
      <w:r>
        <w:rPr>
          <w:spacing w:val="1"/>
        </w:rPr>
        <w:t xml:space="preserve"> </w:t>
      </w:r>
      <w:r>
        <w:t>ценностей</w:t>
      </w:r>
      <w:r>
        <w:rPr>
          <w:spacing w:val="1"/>
        </w:rPr>
        <w:t xml:space="preserve"> </w:t>
      </w:r>
      <w:r>
        <w:t>российского</w:t>
      </w:r>
      <w:r>
        <w:rPr>
          <w:spacing w:val="1"/>
        </w:rPr>
        <w:t xml:space="preserve"> </w:t>
      </w:r>
      <w:r>
        <w:t>общества.</w:t>
      </w:r>
      <w:r>
        <w:rPr>
          <w:spacing w:val="1"/>
        </w:rPr>
        <w:t xml:space="preserve"> </w:t>
      </w:r>
      <w:r>
        <w:t>Это</w:t>
      </w:r>
      <w:r>
        <w:rPr>
          <w:spacing w:val="1"/>
        </w:rPr>
        <w:t xml:space="preserve"> </w:t>
      </w:r>
      <w:r>
        <w:t>поможет каждому педагогическому работнику создать тематический творческий проект в</w:t>
      </w:r>
      <w:r>
        <w:rPr>
          <w:spacing w:val="1"/>
        </w:rPr>
        <w:t xml:space="preserve"> </w:t>
      </w:r>
      <w:r>
        <w:t>своей группе и спроектировать работу с группой в целом, с подгруппами обучающихся, с</w:t>
      </w:r>
      <w:r>
        <w:rPr>
          <w:spacing w:val="1"/>
        </w:rPr>
        <w:t xml:space="preserve"> </w:t>
      </w:r>
      <w:r>
        <w:t>каждым</w:t>
      </w:r>
      <w:r>
        <w:rPr>
          <w:spacing w:val="-3"/>
        </w:rPr>
        <w:t xml:space="preserve"> </w:t>
      </w:r>
      <w:r>
        <w:t>ребенком.</w:t>
      </w:r>
    </w:p>
    <w:p w14:paraId="39908CE7" w14:textId="77777777" w:rsidR="009429CE" w:rsidRDefault="009429CE" w:rsidP="009429CE">
      <w:pPr>
        <w:sectPr w:rsidR="009429CE">
          <w:pgSz w:w="11910" w:h="16840"/>
          <w:pgMar w:top="960" w:right="160" w:bottom="280" w:left="1340" w:header="749" w:footer="0" w:gutter="0"/>
          <w:cols w:space="720"/>
        </w:sectPr>
      </w:pPr>
    </w:p>
    <w:p w14:paraId="797A5E2B" w14:textId="77777777" w:rsidR="009429CE" w:rsidRDefault="009429CE" w:rsidP="009429CE">
      <w:pPr>
        <w:pStyle w:val="a9"/>
        <w:spacing w:before="8"/>
        <w:ind w:left="0"/>
        <w:jc w:val="left"/>
        <w:rPr>
          <w:sz w:val="14"/>
        </w:rPr>
      </w:pPr>
    </w:p>
    <w:p w14:paraId="667B992C" w14:textId="77777777" w:rsidR="009429CE" w:rsidRDefault="009429CE" w:rsidP="0019050C">
      <w:pPr>
        <w:pStyle w:val="ab"/>
        <w:numPr>
          <w:ilvl w:val="1"/>
          <w:numId w:val="210"/>
        </w:numPr>
        <w:tabs>
          <w:tab w:val="left" w:pos="1790"/>
        </w:tabs>
        <w:spacing w:before="103" w:line="237" w:lineRule="auto"/>
        <w:ind w:right="693"/>
        <w:rPr>
          <w:sz w:val="24"/>
        </w:rPr>
      </w:pPr>
      <w:r>
        <w:rPr>
          <w:sz w:val="24"/>
          <w:u w:val="single"/>
        </w:rPr>
        <w:t>Часть,</w:t>
      </w:r>
      <w:r>
        <w:rPr>
          <w:spacing w:val="1"/>
          <w:sz w:val="24"/>
          <w:u w:val="single"/>
        </w:rPr>
        <w:t xml:space="preserve"> </w:t>
      </w:r>
      <w:r>
        <w:rPr>
          <w:sz w:val="24"/>
          <w:u w:val="single"/>
        </w:rPr>
        <w:t>формируемая</w:t>
      </w:r>
      <w:r>
        <w:rPr>
          <w:spacing w:val="1"/>
          <w:sz w:val="24"/>
          <w:u w:val="single"/>
        </w:rPr>
        <w:t xml:space="preserve"> </w:t>
      </w:r>
      <w:r>
        <w:rPr>
          <w:sz w:val="24"/>
          <w:u w:val="single"/>
        </w:rPr>
        <w:t>участниками</w:t>
      </w:r>
      <w:r>
        <w:rPr>
          <w:spacing w:val="1"/>
          <w:sz w:val="24"/>
          <w:u w:val="single"/>
        </w:rPr>
        <w:t xml:space="preserve"> </w:t>
      </w:r>
      <w:r>
        <w:rPr>
          <w:sz w:val="24"/>
          <w:u w:val="single"/>
        </w:rPr>
        <w:t>образовательных</w:t>
      </w:r>
      <w:r>
        <w:rPr>
          <w:spacing w:val="1"/>
          <w:sz w:val="24"/>
          <w:u w:val="single"/>
        </w:rPr>
        <w:t xml:space="preserve"> </w:t>
      </w:r>
      <w:r>
        <w:rPr>
          <w:sz w:val="24"/>
          <w:u w:val="single"/>
        </w:rPr>
        <w:t>отношений,</w:t>
      </w:r>
      <w:r>
        <w:rPr>
          <w:spacing w:val="1"/>
          <w:sz w:val="24"/>
          <w:u w:val="single"/>
        </w:rPr>
        <w:t xml:space="preserve"> </w:t>
      </w:r>
      <w:r>
        <w:rPr>
          <w:sz w:val="24"/>
          <w:u w:val="single"/>
        </w:rPr>
        <w:t>при</w:t>
      </w:r>
      <w:r>
        <w:rPr>
          <w:spacing w:val="-57"/>
          <w:sz w:val="24"/>
        </w:rPr>
        <w:t xml:space="preserve"> </w:t>
      </w:r>
      <w:r>
        <w:rPr>
          <w:sz w:val="24"/>
          <w:u w:val="single"/>
        </w:rPr>
        <w:t>реализации</w:t>
      </w:r>
      <w:r>
        <w:rPr>
          <w:spacing w:val="-3"/>
          <w:sz w:val="24"/>
          <w:u w:val="single"/>
        </w:rPr>
        <w:t xml:space="preserve"> </w:t>
      </w:r>
      <w:r>
        <w:rPr>
          <w:sz w:val="24"/>
          <w:u w:val="single"/>
        </w:rPr>
        <w:t>РПВ.</w:t>
      </w:r>
    </w:p>
    <w:p w14:paraId="2EB00913" w14:textId="77777777" w:rsidR="009429CE" w:rsidRDefault="009429CE" w:rsidP="009429CE">
      <w:pPr>
        <w:spacing w:before="1"/>
        <w:ind w:left="362"/>
      </w:pPr>
      <w:r>
        <w:rPr>
          <w:i/>
        </w:rPr>
        <w:t>Реализация</w:t>
      </w:r>
      <w:r>
        <w:rPr>
          <w:i/>
          <w:spacing w:val="-6"/>
        </w:rPr>
        <w:t xml:space="preserve"> </w:t>
      </w:r>
      <w:r>
        <w:rPr>
          <w:i/>
        </w:rPr>
        <w:t>событий</w:t>
      </w:r>
      <w:r>
        <w:rPr>
          <w:i/>
          <w:spacing w:val="-4"/>
        </w:rPr>
        <w:t xml:space="preserve"> </w:t>
      </w:r>
      <w:r>
        <w:t>в</w:t>
      </w:r>
      <w:r>
        <w:rPr>
          <w:spacing w:val="-3"/>
        </w:rPr>
        <w:t xml:space="preserve"> </w:t>
      </w:r>
      <w:r>
        <w:t>условиях учреждения:</w:t>
      </w:r>
    </w:p>
    <w:p w14:paraId="3258DA72" w14:textId="77777777" w:rsidR="009429CE" w:rsidRDefault="009429CE" w:rsidP="0019050C">
      <w:pPr>
        <w:pStyle w:val="ab"/>
        <w:numPr>
          <w:ilvl w:val="0"/>
          <w:numId w:val="210"/>
        </w:numPr>
        <w:tabs>
          <w:tab w:val="left" w:pos="646"/>
        </w:tabs>
        <w:ind w:hanging="284"/>
        <w:rPr>
          <w:sz w:val="24"/>
        </w:rPr>
      </w:pPr>
      <w:r>
        <w:rPr>
          <w:sz w:val="24"/>
        </w:rPr>
        <w:t>проекты</w:t>
      </w:r>
      <w:r>
        <w:rPr>
          <w:spacing w:val="-7"/>
          <w:sz w:val="24"/>
        </w:rPr>
        <w:t xml:space="preserve"> </w:t>
      </w:r>
      <w:r>
        <w:rPr>
          <w:sz w:val="24"/>
        </w:rPr>
        <w:t>воспитательной</w:t>
      </w:r>
      <w:r>
        <w:rPr>
          <w:spacing w:val="-6"/>
          <w:sz w:val="24"/>
        </w:rPr>
        <w:t xml:space="preserve"> </w:t>
      </w:r>
      <w:r>
        <w:rPr>
          <w:sz w:val="24"/>
        </w:rPr>
        <w:t>направленности</w:t>
      </w:r>
      <w:r>
        <w:rPr>
          <w:spacing w:val="-2"/>
          <w:sz w:val="24"/>
        </w:rPr>
        <w:t xml:space="preserve"> </w:t>
      </w:r>
      <w:r>
        <w:rPr>
          <w:sz w:val="24"/>
        </w:rPr>
        <w:t>(группа,</w:t>
      </w:r>
      <w:r>
        <w:rPr>
          <w:spacing w:val="-6"/>
          <w:sz w:val="24"/>
        </w:rPr>
        <w:t xml:space="preserve"> </w:t>
      </w:r>
      <w:r>
        <w:rPr>
          <w:sz w:val="24"/>
        </w:rPr>
        <w:t>подгруппа,</w:t>
      </w:r>
      <w:r>
        <w:rPr>
          <w:spacing w:val="-6"/>
          <w:sz w:val="24"/>
        </w:rPr>
        <w:t xml:space="preserve"> </w:t>
      </w:r>
      <w:r>
        <w:rPr>
          <w:sz w:val="24"/>
        </w:rPr>
        <w:t>индивидуально);</w:t>
      </w:r>
    </w:p>
    <w:p w14:paraId="15C11844" w14:textId="77777777" w:rsidR="009429CE" w:rsidRDefault="009429CE" w:rsidP="0019050C">
      <w:pPr>
        <w:pStyle w:val="ab"/>
        <w:numPr>
          <w:ilvl w:val="0"/>
          <w:numId w:val="210"/>
        </w:numPr>
        <w:tabs>
          <w:tab w:val="left" w:pos="646"/>
        </w:tabs>
        <w:ind w:hanging="284"/>
        <w:rPr>
          <w:sz w:val="24"/>
        </w:rPr>
      </w:pPr>
      <w:r>
        <w:rPr>
          <w:sz w:val="24"/>
        </w:rPr>
        <w:t>праздники;</w:t>
      </w:r>
    </w:p>
    <w:p w14:paraId="2BCC9BCE" w14:textId="77777777" w:rsidR="009429CE" w:rsidRDefault="009429CE" w:rsidP="0019050C">
      <w:pPr>
        <w:pStyle w:val="ab"/>
        <w:numPr>
          <w:ilvl w:val="0"/>
          <w:numId w:val="210"/>
        </w:numPr>
        <w:tabs>
          <w:tab w:val="left" w:pos="646"/>
        </w:tabs>
        <w:ind w:hanging="284"/>
        <w:rPr>
          <w:sz w:val="24"/>
        </w:rPr>
      </w:pPr>
      <w:r>
        <w:rPr>
          <w:sz w:val="24"/>
        </w:rPr>
        <w:t>общие</w:t>
      </w:r>
      <w:r>
        <w:rPr>
          <w:spacing w:val="-2"/>
          <w:sz w:val="24"/>
        </w:rPr>
        <w:t xml:space="preserve"> </w:t>
      </w:r>
      <w:r>
        <w:rPr>
          <w:sz w:val="24"/>
        </w:rPr>
        <w:t>дела;</w:t>
      </w:r>
    </w:p>
    <w:p w14:paraId="63820307" w14:textId="77777777" w:rsidR="009429CE" w:rsidRDefault="009429CE" w:rsidP="0019050C">
      <w:pPr>
        <w:pStyle w:val="ab"/>
        <w:numPr>
          <w:ilvl w:val="0"/>
          <w:numId w:val="210"/>
        </w:numPr>
        <w:tabs>
          <w:tab w:val="left" w:pos="646"/>
        </w:tabs>
        <w:ind w:right="691" w:hanging="284"/>
        <w:rPr>
          <w:sz w:val="24"/>
        </w:rPr>
      </w:pPr>
      <w:r>
        <w:rPr>
          <w:sz w:val="24"/>
        </w:rPr>
        <w:t>ритмы</w:t>
      </w:r>
      <w:r>
        <w:rPr>
          <w:spacing w:val="1"/>
          <w:sz w:val="24"/>
        </w:rPr>
        <w:t xml:space="preserve"> </w:t>
      </w:r>
      <w:r>
        <w:rPr>
          <w:sz w:val="24"/>
        </w:rPr>
        <w:t>жизни</w:t>
      </w:r>
      <w:r>
        <w:rPr>
          <w:spacing w:val="1"/>
          <w:sz w:val="24"/>
        </w:rPr>
        <w:t xml:space="preserve"> </w:t>
      </w:r>
      <w:r>
        <w:rPr>
          <w:sz w:val="24"/>
        </w:rPr>
        <w:t>(оречествление</w:t>
      </w:r>
      <w:r>
        <w:rPr>
          <w:spacing w:val="1"/>
          <w:sz w:val="24"/>
        </w:rPr>
        <w:t xml:space="preserve"> </w:t>
      </w:r>
      <w:r>
        <w:rPr>
          <w:sz w:val="24"/>
        </w:rPr>
        <w:t>утреннего</w:t>
      </w:r>
      <w:r>
        <w:rPr>
          <w:spacing w:val="1"/>
          <w:sz w:val="24"/>
        </w:rPr>
        <w:t xml:space="preserve"> </w:t>
      </w:r>
      <w:r>
        <w:rPr>
          <w:sz w:val="24"/>
        </w:rPr>
        <w:t>и</w:t>
      </w:r>
      <w:r>
        <w:rPr>
          <w:spacing w:val="1"/>
          <w:sz w:val="24"/>
        </w:rPr>
        <w:t xml:space="preserve"> </w:t>
      </w:r>
      <w:r>
        <w:rPr>
          <w:sz w:val="24"/>
        </w:rPr>
        <w:t>вечернего</w:t>
      </w:r>
      <w:r>
        <w:rPr>
          <w:spacing w:val="1"/>
          <w:sz w:val="24"/>
        </w:rPr>
        <w:t xml:space="preserve"> </w:t>
      </w:r>
      <w:r>
        <w:rPr>
          <w:sz w:val="24"/>
        </w:rPr>
        <w:t>отрезка</w:t>
      </w:r>
      <w:r>
        <w:rPr>
          <w:spacing w:val="1"/>
          <w:sz w:val="24"/>
        </w:rPr>
        <w:t xml:space="preserve"> </w:t>
      </w:r>
      <w:r>
        <w:rPr>
          <w:sz w:val="24"/>
        </w:rPr>
        <w:t>времени</w:t>
      </w:r>
      <w:r>
        <w:rPr>
          <w:spacing w:val="1"/>
          <w:sz w:val="24"/>
        </w:rPr>
        <w:t xml:space="preserve"> </w:t>
      </w:r>
      <w:r>
        <w:rPr>
          <w:sz w:val="24"/>
        </w:rPr>
        <w:t>пребывания</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ДОУ,</w:t>
      </w:r>
      <w:r>
        <w:rPr>
          <w:spacing w:val="1"/>
          <w:sz w:val="24"/>
        </w:rPr>
        <w:t xml:space="preserve"> </w:t>
      </w:r>
      <w:r>
        <w:rPr>
          <w:sz w:val="24"/>
        </w:rPr>
        <w:t>прогулка</w:t>
      </w:r>
      <w:r>
        <w:rPr>
          <w:spacing w:val="1"/>
          <w:sz w:val="24"/>
        </w:rPr>
        <w:t xml:space="preserve"> </w:t>
      </w:r>
      <w:r>
        <w:rPr>
          <w:sz w:val="24"/>
        </w:rPr>
        <w:t>-</w:t>
      </w:r>
      <w:r>
        <w:rPr>
          <w:spacing w:val="1"/>
          <w:sz w:val="24"/>
        </w:rPr>
        <w:t xml:space="preserve"> </w:t>
      </w:r>
      <w:r>
        <w:rPr>
          <w:sz w:val="24"/>
        </w:rPr>
        <w:t>включает</w:t>
      </w:r>
      <w:r>
        <w:rPr>
          <w:spacing w:val="1"/>
          <w:sz w:val="24"/>
        </w:rPr>
        <w:t xml:space="preserve"> </w:t>
      </w:r>
      <w:r>
        <w:rPr>
          <w:sz w:val="24"/>
        </w:rPr>
        <w:t>речевой</w:t>
      </w:r>
      <w:r>
        <w:rPr>
          <w:spacing w:val="1"/>
          <w:sz w:val="24"/>
        </w:rPr>
        <w:t xml:space="preserve"> </w:t>
      </w:r>
      <w:r>
        <w:rPr>
          <w:sz w:val="24"/>
        </w:rPr>
        <w:t>материал</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тематического</w:t>
      </w:r>
      <w:r>
        <w:rPr>
          <w:spacing w:val="1"/>
          <w:sz w:val="24"/>
        </w:rPr>
        <w:t xml:space="preserve"> </w:t>
      </w:r>
      <w:r>
        <w:rPr>
          <w:sz w:val="24"/>
        </w:rPr>
        <w:t>планирования);</w:t>
      </w:r>
    </w:p>
    <w:p w14:paraId="0DBB118B" w14:textId="77777777" w:rsidR="009429CE" w:rsidRDefault="009429CE" w:rsidP="0019050C">
      <w:pPr>
        <w:pStyle w:val="ab"/>
        <w:numPr>
          <w:ilvl w:val="0"/>
          <w:numId w:val="210"/>
        </w:numPr>
        <w:tabs>
          <w:tab w:val="left" w:pos="646"/>
        </w:tabs>
        <w:ind w:hanging="284"/>
        <w:rPr>
          <w:sz w:val="24"/>
        </w:rPr>
      </w:pPr>
      <w:r>
        <w:rPr>
          <w:sz w:val="24"/>
        </w:rPr>
        <w:t>свободная</w:t>
      </w:r>
      <w:r>
        <w:rPr>
          <w:spacing w:val="-5"/>
          <w:sz w:val="24"/>
        </w:rPr>
        <w:t xml:space="preserve"> </w:t>
      </w:r>
      <w:r>
        <w:rPr>
          <w:sz w:val="24"/>
        </w:rPr>
        <w:t>игра;</w:t>
      </w:r>
    </w:p>
    <w:p w14:paraId="5C9CA77C" w14:textId="77777777" w:rsidR="009429CE" w:rsidRDefault="009429CE" w:rsidP="0019050C">
      <w:pPr>
        <w:pStyle w:val="ab"/>
        <w:numPr>
          <w:ilvl w:val="0"/>
          <w:numId w:val="210"/>
        </w:numPr>
        <w:tabs>
          <w:tab w:val="left" w:pos="646"/>
        </w:tabs>
        <w:ind w:hanging="284"/>
        <w:rPr>
          <w:sz w:val="24"/>
        </w:rPr>
      </w:pPr>
      <w:r>
        <w:rPr>
          <w:sz w:val="24"/>
        </w:rPr>
        <w:t>свободная</w:t>
      </w:r>
      <w:r>
        <w:rPr>
          <w:spacing w:val="-3"/>
          <w:sz w:val="24"/>
        </w:rPr>
        <w:t xml:space="preserve"> </w:t>
      </w:r>
      <w:r>
        <w:rPr>
          <w:sz w:val="24"/>
        </w:rPr>
        <w:t>деятельность</w:t>
      </w:r>
      <w:r>
        <w:rPr>
          <w:spacing w:val="-1"/>
          <w:sz w:val="24"/>
        </w:rPr>
        <w:t xml:space="preserve"> </w:t>
      </w:r>
      <w:r>
        <w:rPr>
          <w:sz w:val="24"/>
        </w:rPr>
        <w:t>методы</w:t>
      </w:r>
      <w:r>
        <w:rPr>
          <w:spacing w:val="-3"/>
          <w:sz w:val="24"/>
        </w:rPr>
        <w:t xml:space="preserve"> </w:t>
      </w:r>
      <w:r>
        <w:rPr>
          <w:sz w:val="24"/>
        </w:rPr>
        <w:t>(при</w:t>
      </w:r>
      <w:r>
        <w:rPr>
          <w:spacing w:val="-3"/>
          <w:sz w:val="24"/>
        </w:rPr>
        <w:t xml:space="preserve"> </w:t>
      </w:r>
      <w:r>
        <w:rPr>
          <w:sz w:val="24"/>
        </w:rPr>
        <w:t>поддержке</w:t>
      </w:r>
      <w:r>
        <w:rPr>
          <w:spacing w:val="-4"/>
          <w:sz w:val="24"/>
        </w:rPr>
        <w:t xml:space="preserve"> </w:t>
      </w:r>
      <w:r>
        <w:rPr>
          <w:sz w:val="24"/>
        </w:rPr>
        <w:t>взрослых).</w:t>
      </w:r>
    </w:p>
    <w:p w14:paraId="00D21D69" w14:textId="77777777" w:rsidR="009429CE" w:rsidRDefault="009429CE" w:rsidP="009429CE">
      <w:pPr>
        <w:ind w:left="362"/>
        <w:rPr>
          <w:i/>
        </w:rPr>
      </w:pPr>
      <w:r>
        <w:rPr>
          <w:i/>
        </w:rPr>
        <w:t>Реализация</w:t>
      </w:r>
      <w:r>
        <w:rPr>
          <w:i/>
          <w:spacing w:val="-5"/>
        </w:rPr>
        <w:t xml:space="preserve"> </w:t>
      </w:r>
      <w:r>
        <w:rPr>
          <w:i/>
        </w:rPr>
        <w:t>видов</w:t>
      </w:r>
      <w:r>
        <w:rPr>
          <w:i/>
          <w:spacing w:val="-4"/>
        </w:rPr>
        <w:t xml:space="preserve"> </w:t>
      </w:r>
      <w:r>
        <w:rPr>
          <w:i/>
        </w:rPr>
        <w:t>совместной</w:t>
      </w:r>
      <w:r>
        <w:rPr>
          <w:i/>
          <w:spacing w:val="-3"/>
        </w:rPr>
        <w:t xml:space="preserve"> </w:t>
      </w:r>
      <w:r>
        <w:rPr>
          <w:i/>
        </w:rPr>
        <w:t>деятельности</w:t>
      </w:r>
      <w:r>
        <w:rPr>
          <w:i/>
          <w:spacing w:val="-4"/>
        </w:rPr>
        <w:t xml:space="preserve"> </w:t>
      </w:r>
      <w:r>
        <w:rPr>
          <w:i/>
        </w:rPr>
        <w:t>в</w:t>
      </w:r>
      <w:r>
        <w:rPr>
          <w:i/>
          <w:spacing w:val="-2"/>
        </w:rPr>
        <w:t xml:space="preserve"> </w:t>
      </w:r>
      <w:r>
        <w:rPr>
          <w:i/>
        </w:rPr>
        <w:t>образовательных</w:t>
      </w:r>
      <w:r>
        <w:rPr>
          <w:i/>
          <w:spacing w:val="-4"/>
        </w:rPr>
        <w:t xml:space="preserve"> </w:t>
      </w:r>
      <w:r>
        <w:rPr>
          <w:i/>
        </w:rPr>
        <w:t>ситуациях:</w:t>
      </w:r>
    </w:p>
    <w:p w14:paraId="17BF0510" w14:textId="77777777" w:rsidR="009429CE" w:rsidRDefault="009429CE" w:rsidP="0019050C">
      <w:pPr>
        <w:pStyle w:val="ab"/>
        <w:numPr>
          <w:ilvl w:val="0"/>
          <w:numId w:val="210"/>
        </w:numPr>
        <w:tabs>
          <w:tab w:val="left" w:pos="646"/>
        </w:tabs>
        <w:ind w:hanging="284"/>
        <w:rPr>
          <w:sz w:val="24"/>
        </w:rPr>
      </w:pPr>
      <w:r>
        <w:rPr>
          <w:sz w:val="24"/>
        </w:rPr>
        <w:t>ситуативная</w:t>
      </w:r>
      <w:r>
        <w:rPr>
          <w:spacing w:val="-4"/>
          <w:sz w:val="24"/>
        </w:rPr>
        <w:t xml:space="preserve"> </w:t>
      </w:r>
      <w:r>
        <w:rPr>
          <w:sz w:val="24"/>
        </w:rPr>
        <w:t>беседа,</w:t>
      </w:r>
      <w:r>
        <w:rPr>
          <w:spacing w:val="-3"/>
          <w:sz w:val="24"/>
        </w:rPr>
        <w:t xml:space="preserve"> </w:t>
      </w:r>
      <w:r>
        <w:rPr>
          <w:sz w:val="24"/>
        </w:rPr>
        <w:t>рассказ,</w:t>
      </w:r>
      <w:r>
        <w:rPr>
          <w:spacing w:val="-3"/>
          <w:sz w:val="24"/>
        </w:rPr>
        <w:t xml:space="preserve"> </w:t>
      </w:r>
      <w:r>
        <w:rPr>
          <w:sz w:val="24"/>
        </w:rPr>
        <w:t>вопросы;</w:t>
      </w:r>
    </w:p>
    <w:p w14:paraId="1631E7F8" w14:textId="77777777" w:rsidR="009429CE" w:rsidRDefault="009429CE" w:rsidP="0019050C">
      <w:pPr>
        <w:pStyle w:val="ab"/>
        <w:numPr>
          <w:ilvl w:val="0"/>
          <w:numId w:val="210"/>
        </w:numPr>
        <w:tabs>
          <w:tab w:val="left" w:pos="645"/>
          <w:tab w:val="left" w:pos="646"/>
          <w:tab w:val="left" w:pos="5256"/>
        </w:tabs>
        <w:ind w:right="689" w:hanging="284"/>
        <w:jc w:val="left"/>
        <w:rPr>
          <w:sz w:val="24"/>
        </w:rPr>
      </w:pPr>
      <w:r>
        <w:rPr>
          <w:sz w:val="24"/>
        </w:rPr>
        <w:t xml:space="preserve">социальное  </w:t>
      </w:r>
      <w:r>
        <w:rPr>
          <w:spacing w:val="10"/>
          <w:sz w:val="24"/>
        </w:rPr>
        <w:t xml:space="preserve"> </w:t>
      </w:r>
      <w:r>
        <w:rPr>
          <w:sz w:val="24"/>
        </w:rPr>
        <w:t xml:space="preserve">моделирование,  </w:t>
      </w:r>
      <w:r>
        <w:rPr>
          <w:spacing w:val="11"/>
          <w:sz w:val="24"/>
        </w:rPr>
        <w:t xml:space="preserve"> </w:t>
      </w:r>
      <w:r>
        <w:rPr>
          <w:sz w:val="24"/>
        </w:rPr>
        <w:t>проблемная</w:t>
      </w:r>
      <w:r>
        <w:rPr>
          <w:sz w:val="24"/>
        </w:rPr>
        <w:tab/>
        <w:t>(воспитывающая)</w:t>
      </w:r>
      <w:r>
        <w:rPr>
          <w:spacing w:val="11"/>
          <w:sz w:val="24"/>
        </w:rPr>
        <w:t xml:space="preserve"> </w:t>
      </w:r>
      <w:r>
        <w:rPr>
          <w:sz w:val="24"/>
        </w:rPr>
        <w:t>ситуация,</w:t>
      </w:r>
      <w:r>
        <w:rPr>
          <w:spacing w:val="10"/>
          <w:sz w:val="24"/>
        </w:rPr>
        <w:t xml:space="preserve"> </w:t>
      </w:r>
      <w:r>
        <w:rPr>
          <w:sz w:val="24"/>
        </w:rPr>
        <w:t>составление</w:t>
      </w:r>
      <w:r>
        <w:rPr>
          <w:spacing w:val="-57"/>
          <w:sz w:val="24"/>
        </w:rPr>
        <w:t xml:space="preserve"> </w:t>
      </w:r>
      <w:r>
        <w:rPr>
          <w:sz w:val="24"/>
        </w:rPr>
        <w:t>рассказов</w:t>
      </w:r>
      <w:r>
        <w:rPr>
          <w:spacing w:val="-1"/>
          <w:sz w:val="24"/>
        </w:rPr>
        <w:t xml:space="preserve"> </w:t>
      </w:r>
      <w:r>
        <w:rPr>
          <w:sz w:val="24"/>
        </w:rPr>
        <w:t>из личного опыта;</w:t>
      </w:r>
    </w:p>
    <w:p w14:paraId="139CDA11" w14:textId="77777777" w:rsidR="009429CE" w:rsidRDefault="009429CE" w:rsidP="0019050C">
      <w:pPr>
        <w:pStyle w:val="ab"/>
        <w:numPr>
          <w:ilvl w:val="0"/>
          <w:numId w:val="210"/>
        </w:numPr>
        <w:tabs>
          <w:tab w:val="left" w:pos="645"/>
          <w:tab w:val="left" w:pos="646"/>
        </w:tabs>
        <w:ind w:right="696" w:hanging="284"/>
        <w:jc w:val="left"/>
        <w:rPr>
          <w:sz w:val="24"/>
        </w:rPr>
      </w:pPr>
      <w:r>
        <w:rPr>
          <w:sz w:val="24"/>
        </w:rPr>
        <w:t>чтение</w:t>
      </w:r>
      <w:r>
        <w:rPr>
          <w:spacing w:val="14"/>
          <w:sz w:val="24"/>
        </w:rPr>
        <w:t xml:space="preserve"> </w:t>
      </w:r>
      <w:r>
        <w:rPr>
          <w:sz w:val="24"/>
        </w:rPr>
        <w:t>художественной</w:t>
      </w:r>
      <w:r>
        <w:rPr>
          <w:spacing w:val="16"/>
          <w:sz w:val="24"/>
        </w:rPr>
        <w:t xml:space="preserve"> </w:t>
      </w:r>
      <w:r>
        <w:rPr>
          <w:sz w:val="24"/>
        </w:rPr>
        <w:t>литературы</w:t>
      </w:r>
      <w:r>
        <w:rPr>
          <w:spacing w:val="14"/>
          <w:sz w:val="24"/>
        </w:rPr>
        <w:t xml:space="preserve"> </w:t>
      </w:r>
      <w:r>
        <w:rPr>
          <w:sz w:val="24"/>
        </w:rPr>
        <w:t>с</w:t>
      </w:r>
      <w:r>
        <w:rPr>
          <w:spacing w:val="15"/>
          <w:sz w:val="24"/>
        </w:rPr>
        <w:t xml:space="preserve"> </w:t>
      </w:r>
      <w:r>
        <w:rPr>
          <w:sz w:val="24"/>
        </w:rPr>
        <w:t>последующим</w:t>
      </w:r>
      <w:r>
        <w:rPr>
          <w:spacing w:val="14"/>
          <w:sz w:val="24"/>
        </w:rPr>
        <w:t xml:space="preserve"> </w:t>
      </w:r>
      <w:r>
        <w:rPr>
          <w:sz w:val="24"/>
        </w:rPr>
        <w:t>обсуждением</w:t>
      </w:r>
      <w:r>
        <w:rPr>
          <w:spacing w:val="15"/>
          <w:sz w:val="24"/>
        </w:rPr>
        <w:t xml:space="preserve"> </w:t>
      </w:r>
      <w:r>
        <w:rPr>
          <w:sz w:val="24"/>
        </w:rPr>
        <w:t>и</w:t>
      </w:r>
      <w:r>
        <w:rPr>
          <w:spacing w:val="18"/>
          <w:sz w:val="24"/>
        </w:rPr>
        <w:t xml:space="preserve"> </w:t>
      </w:r>
      <w:r>
        <w:rPr>
          <w:sz w:val="24"/>
        </w:rPr>
        <w:t>выводами,</w:t>
      </w:r>
      <w:r>
        <w:rPr>
          <w:spacing w:val="15"/>
          <w:sz w:val="24"/>
        </w:rPr>
        <w:t xml:space="preserve"> </w:t>
      </w:r>
      <w:r>
        <w:rPr>
          <w:sz w:val="24"/>
        </w:rPr>
        <w:t>чтение</w:t>
      </w:r>
      <w:r>
        <w:rPr>
          <w:spacing w:val="-57"/>
          <w:sz w:val="24"/>
        </w:rPr>
        <w:t xml:space="preserve"> </w:t>
      </w:r>
      <w:r>
        <w:rPr>
          <w:sz w:val="24"/>
        </w:rPr>
        <w:t>и заучивание</w:t>
      </w:r>
      <w:r>
        <w:rPr>
          <w:spacing w:val="-2"/>
          <w:sz w:val="24"/>
        </w:rPr>
        <w:t xml:space="preserve"> </w:t>
      </w:r>
      <w:r>
        <w:rPr>
          <w:sz w:val="24"/>
        </w:rPr>
        <w:t>стихов</w:t>
      </w:r>
      <w:r>
        <w:rPr>
          <w:spacing w:val="-1"/>
          <w:sz w:val="24"/>
        </w:rPr>
        <w:t xml:space="preserve"> </w:t>
      </w:r>
      <w:r>
        <w:rPr>
          <w:sz w:val="24"/>
        </w:rPr>
        <w:t>наизусть, сочинение</w:t>
      </w:r>
      <w:r>
        <w:rPr>
          <w:spacing w:val="-2"/>
          <w:sz w:val="24"/>
        </w:rPr>
        <w:t xml:space="preserve"> </w:t>
      </w:r>
      <w:r>
        <w:rPr>
          <w:sz w:val="24"/>
        </w:rPr>
        <w:t>сказок,</w:t>
      </w:r>
      <w:r>
        <w:rPr>
          <w:spacing w:val="-1"/>
          <w:sz w:val="24"/>
        </w:rPr>
        <w:t xml:space="preserve"> </w:t>
      </w:r>
      <w:r>
        <w:rPr>
          <w:sz w:val="24"/>
        </w:rPr>
        <w:t>рассказов, историй;</w:t>
      </w:r>
    </w:p>
    <w:p w14:paraId="03668C84" w14:textId="77777777" w:rsidR="009429CE" w:rsidRDefault="009429CE" w:rsidP="0019050C">
      <w:pPr>
        <w:pStyle w:val="ab"/>
        <w:numPr>
          <w:ilvl w:val="0"/>
          <w:numId w:val="210"/>
        </w:numPr>
        <w:tabs>
          <w:tab w:val="left" w:pos="645"/>
          <w:tab w:val="left" w:pos="646"/>
        </w:tabs>
        <w:spacing w:before="1"/>
        <w:ind w:hanging="284"/>
        <w:jc w:val="left"/>
        <w:rPr>
          <w:sz w:val="24"/>
        </w:rPr>
      </w:pPr>
      <w:r>
        <w:rPr>
          <w:sz w:val="24"/>
        </w:rPr>
        <w:t>разучивание</w:t>
      </w:r>
      <w:r>
        <w:rPr>
          <w:spacing w:val="-5"/>
          <w:sz w:val="24"/>
        </w:rPr>
        <w:t xml:space="preserve"> </w:t>
      </w:r>
      <w:r>
        <w:rPr>
          <w:sz w:val="24"/>
        </w:rPr>
        <w:t>и</w:t>
      </w:r>
      <w:r>
        <w:rPr>
          <w:spacing w:val="-3"/>
          <w:sz w:val="24"/>
        </w:rPr>
        <w:t xml:space="preserve"> </w:t>
      </w:r>
      <w:r>
        <w:rPr>
          <w:sz w:val="24"/>
        </w:rPr>
        <w:t>исполнение</w:t>
      </w:r>
      <w:r>
        <w:rPr>
          <w:spacing w:val="-5"/>
          <w:sz w:val="24"/>
        </w:rPr>
        <w:t xml:space="preserve"> </w:t>
      </w:r>
      <w:r>
        <w:rPr>
          <w:sz w:val="24"/>
        </w:rPr>
        <w:t>песен</w:t>
      </w:r>
      <w:r>
        <w:rPr>
          <w:spacing w:val="1"/>
          <w:sz w:val="24"/>
        </w:rPr>
        <w:t xml:space="preserve"> </w:t>
      </w:r>
      <w:r>
        <w:rPr>
          <w:sz w:val="24"/>
        </w:rPr>
        <w:t>(коллективно</w:t>
      </w:r>
      <w:r>
        <w:rPr>
          <w:spacing w:val="-7"/>
          <w:sz w:val="24"/>
        </w:rPr>
        <w:t xml:space="preserve"> </w:t>
      </w:r>
      <w:r>
        <w:rPr>
          <w:sz w:val="24"/>
        </w:rPr>
        <w:t>и</w:t>
      </w:r>
      <w:r>
        <w:rPr>
          <w:spacing w:val="-3"/>
          <w:sz w:val="24"/>
        </w:rPr>
        <w:t xml:space="preserve"> </w:t>
      </w:r>
      <w:r>
        <w:rPr>
          <w:sz w:val="24"/>
        </w:rPr>
        <w:t>индивидуально);</w:t>
      </w:r>
    </w:p>
    <w:p w14:paraId="102966FB" w14:textId="77777777" w:rsidR="009429CE" w:rsidRDefault="009429CE" w:rsidP="0019050C">
      <w:pPr>
        <w:pStyle w:val="ab"/>
        <w:numPr>
          <w:ilvl w:val="0"/>
          <w:numId w:val="210"/>
        </w:numPr>
        <w:tabs>
          <w:tab w:val="left" w:pos="645"/>
          <w:tab w:val="left" w:pos="646"/>
        </w:tabs>
        <w:ind w:hanging="284"/>
        <w:jc w:val="left"/>
        <w:rPr>
          <w:sz w:val="24"/>
        </w:rPr>
      </w:pPr>
      <w:r>
        <w:rPr>
          <w:sz w:val="24"/>
        </w:rPr>
        <w:t>драматизация,</w:t>
      </w:r>
      <w:r>
        <w:rPr>
          <w:spacing w:val="-4"/>
          <w:sz w:val="24"/>
        </w:rPr>
        <w:t xml:space="preserve"> </w:t>
      </w:r>
      <w:r>
        <w:rPr>
          <w:sz w:val="24"/>
        </w:rPr>
        <w:t>театрализация,</w:t>
      </w:r>
      <w:r>
        <w:rPr>
          <w:spacing w:val="-6"/>
          <w:sz w:val="24"/>
        </w:rPr>
        <w:t xml:space="preserve"> </w:t>
      </w:r>
      <w:r>
        <w:rPr>
          <w:sz w:val="24"/>
        </w:rPr>
        <w:t>инсценировки,</w:t>
      </w:r>
      <w:r>
        <w:rPr>
          <w:spacing w:val="-4"/>
          <w:sz w:val="24"/>
        </w:rPr>
        <w:t xml:space="preserve"> </w:t>
      </w:r>
      <w:r>
        <w:rPr>
          <w:sz w:val="24"/>
        </w:rPr>
        <w:t>этюды;</w:t>
      </w:r>
    </w:p>
    <w:p w14:paraId="1F605DCD" w14:textId="77777777" w:rsidR="009429CE" w:rsidRDefault="009429CE" w:rsidP="0019050C">
      <w:pPr>
        <w:pStyle w:val="ab"/>
        <w:numPr>
          <w:ilvl w:val="0"/>
          <w:numId w:val="210"/>
        </w:numPr>
        <w:tabs>
          <w:tab w:val="left" w:pos="645"/>
          <w:tab w:val="left" w:pos="646"/>
          <w:tab w:val="left" w:pos="2494"/>
          <w:tab w:val="left" w:pos="3475"/>
          <w:tab w:val="left" w:pos="5120"/>
          <w:tab w:val="left" w:pos="6305"/>
          <w:tab w:val="left" w:pos="8084"/>
          <w:tab w:val="left" w:pos="9580"/>
        </w:tabs>
        <w:ind w:right="695" w:hanging="284"/>
        <w:jc w:val="left"/>
        <w:rPr>
          <w:sz w:val="24"/>
        </w:rPr>
      </w:pPr>
      <w:r>
        <w:rPr>
          <w:sz w:val="24"/>
        </w:rPr>
        <w:t>рассматривание</w:t>
      </w:r>
      <w:r>
        <w:rPr>
          <w:sz w:val="24"/>
        </w:rPr>
        <w:tab/>
        <w:t>картин,</w:t>
      </w:r>
      <w:r>
        <w:rPr>
          <w:sz w:val="24"/>
        </w:rPr>
        <w:tab/>
        <w:t>иллюстраций,</w:t>
      </w:r>
      <w:r>
        <w:rPr>
          <w:sz w:val="24"/>
        </w:rPr>
        <w:tab/>
        <w:t>просмотр</w:t>
      </w:r>
      <w:r>
        <w:rPr>
          <w:sz w:val="24"/>
        </w:rPr>
        <w:tab/>
        <w:t>мультфильмов,</w:t>
      </w:r>
      <w:r>
        <w:rPr>
          <w:sz w:val="24"/>
        </w:rPr>
        <w:tab/>
        <w:t>презентаций</w:t>
      </w:r>
      <w:r>
        <w:rPr>
          <w:sz w:val="24"/>
        </w:rPr>
        <w:tab/>
      </w:r>
      <w:r>
        <w:rPr>
          <w:spacing w:val="-2"/>
          <w:sz w:val="24"/>
        </w:rPr>
        <w:t>и</w:t>
      </w:r>
      <w:r>
        <w:rPr>
          <w:spacing w:val="-57"/>
          <w:sz w:val="24"/>
        </w:rPr>
        <w:t xml:space="preserve"> </w:t>
      </w:r>
      <w:r>
        <w:rPr>
          <w:sz w:val="24"/>
        </w:rPr>
        <w:t>видеороликов;</w:t>
      </w:r>
    </w:p>
    <w:p w14:paraId="4EFB3C8E" w14:textId="77777777" w:rsidR="009429CE" w:rsidRDefault="009429CE" w:rsidP="0019050C">
      <w:pPr>
        <w:pStyle w:val="ab"/>
        <w:numPr>
          <w:ilvl w:val="0"/>
          <w:numId w:val="210"/>
        </w:numPr>
        <w:tabs>
          <w:tab w:val="left" w:pos="645"/>
          <w:tab w:val="left" w:pos="646"/>
        </w:tabs>
        <w:ind w:hanging="284"/>
        <w:jc w:val="left"/>
        <w:rPr>
          <w:sz w:val="24"/>
        </w:rPr>
      </w:pPr>
      <w:r>
        <w:rPr>
          <w:sz w:val="24"/>
        </w:rPr>
        <w:t>организация</w:t>
      </w:r>
      <w:r>
        <w:rPr>
          <w:spacing w:val="-4"/>
          <w:sz w:val="24"/>
        </w:rPr>
        <w:t xml:space="preserve"> </w:t>
      </w:r>
      <w:r>
        <w:rPr>
          <w:sz w:val="24"/>
        </w:rPr>
        <w:t>выставок</w:t>
      </w:r>
      <w:r>
        <w:rPr>
          <w:spacing w:val="-4"/>
          <w:sz w:val="24"/>
        </w:rPr>
        <w:t xml:space="preserve"> </w:t>
      </w:r>
      <w:r>
        <w:rPr>
          <w:sz w:val="24"/>
        </w:rPr>
        <w:t>(тематических,</w:t>
      </w:r>
      <w:r>
        <w:rPr>
          <w:spacing w:val="-3"/>
          <w:sz w:val="24"/>
        </w:rPr>
        <w:t xml:space="preserve"> </w:t>
      </w:r>
      <w:r>
        <w:rPr>
          <w:sz w:val="24"/>
        </w:rPr>
        <w:t>детских</w:t>
      </w:r>
      <w:r>
        <w:rPr>
          <w:spacing w:val="-4"/>
          <w:sz w:val="24"/>
        </w:rPr>
        <w:t xml:space="preserve"> </w:t>
      </w:r>
      <w:r>
        <w:rPr>
          <w:sz w:val="24"/>
        </w:rPr>
        <w:t>поделок,</w:t>
      </w:r>
      <w:r>
        <w:rPr>
          <w:spacing w:val="-3"/>
          <w:sz w:val="24"/>
        </w:rPr>
        <w:t xml:space="preserve"> </w:t>
      </w:r>
      <w:r>
        <w:rPr>
          <w:sz w:val="24"/>
        </w:rPr>
        <w:t>репродукций</w:t>
      </w:r>
      <w:r>
        <w:rPr>
          <w:spacing w:val="-5"/>
          <w:sz w:val="24"/>
        </w:rPr>
        <w:t xml:space="preserve"> </w:t>
      </w:r>
      <w:r>
        <w:rPr>
          <w:sz w:val="24"/>
        </w:rPr>
        <w:t>картин,</w:t>
      </w:r>
      <w:r>
        <w:rPr>
          <w:spacing w:val="-6"/>
          <w:sz w:val="24"/>
        </w:rPr>
        <w:t xml:space="preserve"> </w:t>
      </w:r>
      <w:r>
        <w:rPr>
          <w:sz w:val="24"/>
        </w:rPr>
        <w:t>книг,</w:t>
      </w:r>
      <w:r>
        <w:rPr>
          <w:spacing w:val="-4"/>
          <w:sz w:val="24"/>
        </w:rPr>
        <w:t xml:space="preserve"> </w:t>
      </w:r>
      <w:r>
        <w:rPr>
          <w:sz w:val="24"/>
        </w:rPr>
        <w:t>др.)</w:t>
      </w:r>
    </w:p>
    <w:p w14:paraId="174EE2D3" w14:textId="77777777" w:rsidR="009429CE" w:rsidRDefault="009429CE" w:rsidP="0019050C">
      <w:pPr>
        <w:pStyle w:val="ab"/>
        <w:numPr>
          <w:ilvl w:val="0"/>
          <w:numId w:val="210"/>
        </w:numPr>
        <w:tabs>
          <w:tab w:val="left" w:pos="646"/>
        </w:tabs>
        <w:ind w:right="695" w:hanging="284"/>
        <w:rPr>
          <w:sz w:val="24"/>
        </w:rPr>
      </w:pPr>
      <w:r>
        <w:rPr>
          <w:sz w:val="24"/>
        </w:rPr>
        <w:t>экскурсии</w:t>
      </w:r>
      <w:r>
        <w:rPr>
          <w:spacing w:val="1"/>
          <w:sz w:val="24"/>
        </w:rPr>
        <w:t xml:space="preserve"> </w:t>
      </w:r>
      <w:r>
        <w:rPr>
          <w:sz w:val="24"/>
        </w:rPr>
        <w:t>(музей,</w:t>
      </w:r>
      <w:r>
        <w:rPr>
          <w:spacing w:val="1"/>
          <w:sz w:val="24"/>
        </w:rPr>
        <w:t xml:space="preserve"> </w:t>
      </w:r>
      <w:r>
        <w:rPr>
          <w:sz w:val="24"/>
        </w:rPr>
        <w:t>школа,</w:t>
      </w:r>
      <w:r>
        <w:rPr>
          <w:spacing w:val="1"/>
          <w:sz w:val="24"/>
        </w:rPr>
        <w:t xml:space="preserve"> </w:t>
      </w:r>
      <w:r>
        <w:rPr>
          <w:sz w:val="24"/>
        </w:rPr>
        <w:t>объекты</w:t>
      </w:r>
      <w:r>
        <w:rPr>
          <w:spacing w:val="1"/>
          <w:sz w:val="24"/>
        </w:rPr>
        <w:t xml:space="preserve"> </w:t>
      </w:r>
      <w:r>
        <w:rPr>
          <w:sz w:val="24"/>
        </w:rPr>
        <w:t>природы),</w:t>
      </w:r>
      <w:r>
        <w:rPr>
          <w:spacing w:val="1"/>
          <w:sz w:val="24"/>
        </w:rPr>
        <w:t xml:space="preserve"> </w:t>
      </w:r>
      <w:r>
        <w:rPr>
          <w:sz w:val="24"/>
        </w:rPr>
        <w:t>посещение</w:t>
      </w:r>
      <w:r>
        <w:rPr>
          <w:spacing w:val="1"/>
          <w:sz w:val="24"/>
        </w:rPr>
        <w:t xml:space="preserve"> </w:t>
      </w:r>
      <w:r>
        <w:rPr>
          <w:sz w:val="24"/>
        </w:rPr>
        <w:t>спектаклей,</w:t>
      </w:r>
      <w:r>
        <w:rPr>
          <w:spacing w:val="1"/>
          <w:sz w:val="24"/>
        </w:rPr>
        <w:t xml:space="preserve"> </w:t>
      </w:r>
      <w:r>
        <w:rPr>
          <w:sz w:val="24"/>
        </w:rPr>
        <w:t>концертов,</w:t>
      </w:r>
      <w:r>
        <w:rPr>
          <w:spacing w:val="1"/>
          <w:sz w:val="24"/>
        </w:rPr>
        <w:t xml:space="preserve"> </w:t>
      </w:r>
      <w:r>
        <w:rPr>
          <w:sz w:val="24"/>
        </w:rPr>
        <w:t>выставок;</w:t>
      </w:r>
    </w:p>
    <w:p w14:paraId="48608288" w14:textId="77777777" w:rsidR="009429CE" w:rsidRDefault="009429CE" w:rsidP="0019050C">
      <w:pPr>
        <w:pStyle w:val="ab"/>
        <w:numPr>
          <w:ilvl w:val="0"/>
          <w:numId w:val="210"/>
        </w:numPr>
        <w:tabs>
          <w:tab w:val="left" w:pos="646"/>
        </w:tabs>
        <w:ind w:right="687" w:hanging="284"/>
        <w:rPr>
          <w:sz w:val="24"/>
        </w:rPr>
      </w:pPr>
      <w:r>
        <w:rPr>
          <w:sz w:val="24"/>
        </w:rPr>
        <w:t>личный пример педагога, демонстрация собственной нравственной позиции, приучение</w:t>
      </w:r>
      <w:r>
        <w:rPr>
          <w:spacing w:val="-57"/>
          <w:sz w:val="24"/>
        </w:rPr>
        <w:t xml:space="preserve"> </w:t>
      </w:r>
      <w:r>
        <w:rPr>
          <w:sz w:val="24"/>
        </w:rPr>
        <w:t>к</w:t>
      </w:r>
      <w:r>
        <w:rPr>
          <w:spacing w:val="1"/>
          <w:sz w:val="24"/>
        </w:rPr>
        <w:t xml:space="preserve"> </w:t>
      </w:r>
      <w:r>
        <w:rPr>
          <w:sz w:val="24"/>
        </w:rPr>
        <w:t>вежливому</w:t>
      </w:r>
      <w:r>
        <w:rPr>
          <w:spacing w:val="1"/>
          <w:sz w:val="24"/>
        </w:rPr>
        <w:t xml:space="preserve"> </w:t>
      </w:r>
      <w:r>
        <w:rPr>
          <w:sz w:val="24"/>
        </w:rPr>
        <w:t>общению,</w:t>
      </w:r>
      <w:r>
        <w:rPr>
          <w:spacing w:val="1"/>
          <w:sz w:val="24"/>
        </w:rPr>
        <w:t xml:space="preserve"> </w:t>
      </w:r>
      <w:r>
        <w:rPr>
          <w:sz w:val="24"/>
        </w:rPr>
        <w:t>поощрение</w:t>
      </w:r>
      <w:r>
        <w:rPr>
          <w:spacing w:val="1"/>
          <w:sz w:val="24"/>
        </w:rPr>
        <w:t xml:space="preserve"> </w:t>
      </w:r>
      <w:r>
        <w:rPr>
          <w:sz w:val="24"/>
        </w:rPr>
        <w:t>(одобрение,</w:t>
      </w:r>
      <w:r>
        <w:rPr>
          <w:spacing w:val="1"/>
          <w:sz w:val="24"/>
        </w:rPr>
        <w:t xml:space="preserve"> </w:t>
      </w:r>
      <w:r>
        <w:rPr>
          <w:sz w:val="24"/>
        </w:rPr>
        <w:t>позвала,</w:t>
      </w:r>
      <w:r>
        <w:rPr>
          <w:spacing w:val="1"/>
          <w:sz w:val="24"/>
        </w:rPr>
        <w:t xml:space="preserve"> </w:t>
      </w:r>
      <w:r>
        <w:rPr>
          <w:sz w:val="24"/>
        </w:rPr>
        <w:t>тактильный</w:t>
      </w:r>
      <w:r>
        <w:rPr>
          <w:spacing w:val="1"/>
          <w:sz w:val="24"/>
        </w:rPr>
        <w:t xml:space="preserve"> </w:t>
      </w:r>
      <w:r>
        <w:rPr>
          <w:sz w:val="24"/>
        </w:rPr>
        <w:t>контакт,</w:t>
      </w:r>
      <w:r>
        <w:rPr>
          <w:spacing w:val="1"/>
          <w:sz w:val="24"/>
        </w:rPr>
        <w:t xml:space="preserve"> </w:t>
      </w:r>
      <w:r>
        <w:rPr>
          <w:sz w:val="24"/>
        </w:rPr>
        <w:t>поощряющий</w:t>
      </w:r>
      <w:r>
        <w:rPr>
          <w:spacing w:val="-1"/>
          <w:sz w:val="24"/>
        </w:rPr>
        <w:t xml:space="preserve"> </w:t>
      </w:r>
      <w:r>
        <w:rPr>
          <w:sz w:val="24"/>
        </w:rPr>
        <w:t>взгляд</w:t>
      </w:r>
      <w:r>
        <w:rPr>
          <w:spacing w:val="-2"/>
          <w:sz w:val="24"/>
        </w:rPr>
        <w:t xml:space="preserve"> </w:t>
      </w:r>
      <w:r>
        <w:rPr>
          <w:sz w:val="24"/>
        </w:rPr>
        <w:t>и</w:t>
      </w:r>
      <w:r>
        <w:rPr>
          <w:spacing w:val="-2"/>
          <w:sz w:val="24"/>
        </w:rPr>
        <w:t xml:space="preserve"> </w:t>
      </w:r>
      <w:r>
        <w:rPr>
          <w:sz w:val="24"/>
        </w:rPr>
        <w:t>др.)</w:t>
      </w:r>
    </w:p>
    <w:p w14:paraId="397C78FE" w14:textId="77777777" w:rsidR="009429CE" w:rsidRDefault="009429CE" w:rsidP="0019050C">
      <w:pPr>
        <w:pStyle w:val="ab"/>
        <w:numPr>
          <w:ilvl w:val="0"/>
          <w:numId w:val="210"/>
        </w:numPr>
        <w:tabs>
          <w:tab w:val="left" w:pos="646"/>
        </w:tabs>
        <w:ind w:hanging="284"/>
        <w:rPr>
          <w:sz w:val="24"/>
        </w:rPr>
      </w:pPr>
      <w:r>
        <w:rPr>
          <w:sz w:val="24"/>
        </w:rPr>
        <w:t>игровые</w:t>
      </w:r>
      <w:r>
        <w:rPr>
          <w:spacing w:val="-4"/>
          <w:sz w:val="24"/>
        </w:rPr>
        <w:t xml:space="preserve"> </w:t>
      </w:r>
      <w:r>
        <w:rPr>
          <w:sz w:val="24"/>
        </w:rPr>
        <w:t>методы</w:t>
      </w:r>
      <w:r>
        <w:rPr>
          <w:spacing w:val="-3"/>
          <w:sz w:val="24"/>
        </w:rPr>
        <w:t xml:space="preserve"> </w:t>
      </w:r>
      <w:r>
        <w:rPr>
          <w:sz w:val="24"/>
        </w:rPr>
        <w:t>(игровая</w:t>
      </w:r>
      <w:r>
        <w:rPr>
          <w:spacing w:val="-3"/>
          <w:sz w:val="24"/>
        </w:rPr>
        <w:t xml:space="preserve"> </w:t>
      </w:r>
      <w:r>
        <w:rPr>
          <w:sz w:val="24"/>
        </w:rPr>
        <w:t>роль,</w:t>
      </w:r>
      <w:r>
        <w:rPr>
          <w:spacing w:val="-3"/>
          <w:sz w:val="24"/>
        </w:rPr>
        <w:t xml:space="preserve"> </w:t>
      </w:r>
      <w:r>
        <w:rPr>
          <w:sz w:val="24"/>
        </w:rPr>
        <w:t>игровая</w:t>
      </w:r>
      <w:r>
        <w:rPr>
          <w:spacing w:val="-2"/>
          <w:sz w:val="24"/>
        </w:rPr>
        <w:t xml:space="preserve"> </w:t>
      </w:r>
      <w:r>
        <w:rPr>
          <w:sz w:val="24"/>
        </w:rPr>
        <w:t>ситуация,</w:t>
      </w:r>
      <w:r>
        <w:rPr>
          <w:spacing w:val="-3"/>
          <w:sz w:val="24"/>
        </w:rPr>
        <w:t xml:space="preserve"> </w:t>
      </w:r>
      <w:r>
        <w:rPr>
          <w:sz w:val="24"/>
        </w:rPr>
        <w:t>игровое</w:t>
      </w:r>
      <w:r>
        <w:rPr>
          <w:spacing w:val="-5"/>
          <w:sz w:val="24"/>
        </w:rPr>
        <w:t xml:space="preserve"> </w:t>
      </w:r>
      <w:r>
        <w:rPr>
          <w:sz w:val="24"/>
        </w:rPr>
        <w:t>действие).</w:t>
      </w:r>
    </w:p>
    <w:p w14:paraId="773A7D17" w14:textId="77777777" w:rsidR="009429CE" w:rsidRDefault="009429CE" w:rsidP="009429CE">
      <w:pPr>
        <w:pStyle w:val="a9"/>
        <w:spacing w:before="5"/>
        <w:ind w:left="0"/>
        <w:jc w:val="left"/>
      </w:pPr>
    </w:p>
    <w:p w14:paraId="19DDCCE0" w14:textId="77777777" w:rsidR="009429CE" w:rsidRDefault="009429CE" w:rsidP="0019050C">
      <w:pPr>
        <w:pStyle w:val="1"/>
        <w:numPr>
          <w:ilvl w:val="3"/>
          <w:numId w:val="211"/>
        </w:numPr>
        <w:tabs>
          <w:tab w:val="left" w:pos="1142"/>
        </w:tabs>
        <w:adjustRightInd/>
        <w:spacing w:before="0" w:after="0" w:line="274" w:lineRule="exact"/>
        <w:ind w:left="1142" w:hanging="780"/>
        <w:jc w:val="both"/>
      </w:pPr>
      <w:r>
        <w:t>Организация</w:t>
      </w:r>
      <w:r>
        <w:rPr>
          <w:spacing w:val="-8"/>
        </w:rPr>
        <w:t xml:space="preserve"> </w:t>
      </w:r>
      <w:r>
        <w:t>предметно-пространственной</w:t>
      </w:r>
      <w:r>
        <w:rPr>
          <w:spacing w:val="-4"/>
        </w:rPr>
        <w:t xml:space="preserve"> </w:t>
      </w:r>
      <w:r>
        <w:t>среды.</w:t>
      </w:r>
    </w:p>
    <w:p w14:paraId="6D09680B" w14:textId="77777777" w:rsidR="009429CE" w:rsidRDefault="009429CE" w:rsidP="009429CE">
      <w:pPr>
        <w:pStyle w:val="a9"/>
        <w:tabs>
          <w:tab w:val="left" w:pos="4111"/>
          <w:tab w:val="left" w:pos="4943"/>
          <w:tab w:val="left" w:pos="5858"/>
          <w:tab w:val="left" w:pos="6211"/>
          <w:tab w:val="left" w:pos="7070"/>
          <w:tab w:val="left" w:pos="8283"/>
        </w:tabs>
        <w:ind w:right="688" w:firstLine="419"/>
        <w:jc w:val="left"/>
      </w:pPr>
      <w:r>
        <w:t>Предметно-пространственная</w:t>
      </w:r>
      <w:r>
        <w:tab/>
        <w:t>среда</w:t>
      </w:r>
      <w:r>
        <w:tab/>
        <w:t>(далее</w:t>
      </w:r>
      <w:r>
        <w:tab/>
        <w:t>-</w:t>
      </w:r>
      <w:r>
        <w:tab/>
        <w:t>ППС)</w:t>
      </w:r>
      <w:r>
        <w:tab/>
        <w:t>отражает</w:t>
      </w:r>
      <w:r>
        <w:tab/>
      </w:r>
      <w:r>
        <w:rPr>
          <w:spacing w:val="-1"/>
        </w:rPr>
        <w:t>федеральную,</w:t>
      </w:r>
      <w:r>
        <w:rPr>
          <w:spacing w:val="-57"/>
        </w:rPr>
        <w:t xml:space="preserve"> </w:t>
      </w:r>
      <w:r>
        <w:t>региональную</w:t>
      </w:r>
      <w:r>
        <w:rPr>
          <w:spacing w:val="-1"/>
        </w:rPr>
        <w:t xml:space="preserve"> </w:t>
      </w:r>
      <w:r>
        <w:t>специфику,</w:t>
      </w:r>
      <w:r>
        <w:rPr>
          <w:spacing w:val="2"/>
        </w:rPr>
        <w:t xml:space="preserve"> </w:t>
      </w:r>
      <w:r>
        <w:t>а</w:t>
      </w:r>
      <w:r>
        <w:rPr>
          <w:spacing w:val="-1"/>
        </w:rPr>
        <w:t xml:space="preserve"> </w:t>
      </w:r>
      <w:r>
        <w:t>также специфику</w:t>
      </w:r>
      <w:r>
        <w:rPr>
          <w:spacing w:val="-6"/>
        </w:rPr>
        <w:t xml:space="preserve"> </w:t>
      </w:r>
      <w:r>
        <w:t>ОО</w:t>
      </w:r>
      <w:r>
        <w:rPr>
          <w:spacing w:val="-1"/>
        </w:rPr>
        <w:t xml:space="preserve"> </w:t>
      </w:r>
      <w:r>
        <w:t>и включает:</w:t>
      </w:r>
    </w:p>
    <w:p w14:paraId="1CE95074" w14:textId="77777777" w:rsidR="009429CE" w:rsidRDefault="009429CE" w:rsidP="0019050C">
      <w:pPr>
        <w:pStyle w:val="ab"/>
        <w:numPr>
          <w:ilvl w:val="0"/>
          <w:numId w:val="210"/>
        </w:numPr>
        <w:tabs>
          <w:tab w:val="left" w:pos="645"/>
          <w:tab w:val="left" w:pos="646"/>
        </w:tabs>
        <w:ind w:hanging="361"/>
        <w:jc w:val="left"/>
        <w:rPr>
          <w:sz w:val="24"/>
        </w:rPr>
      </w:pPr>
      <w:r>
        <w:rPr>
          <w:sz w:val="24"/>
        </w:rPr>
        <w:t>оформление</w:t>
      </w:r>
      <w:r>
        <w:rPr>
          <w:spacing w:val="-4"/>
          <w:sz w:val="24"/>
        </w:rPr>
        <w:t xml:space="preserve"> </w:t>
      </w:r>
      <w:r>
        <w:rPr>
          <w:sz w:val="24"/>
        </w:rPr>
        <w:t>помещений;</w:t>
      </w:r>
    </w:p>
    <w:p w14:paraId="3DC03FB1" w14:textId="77777777" w:rsidR="009429CE" w:rsidRDefault="009429CE" w:rsidP="0019050C">
      <w:pPr>
        <w:pStyle w:val="ab"/>
        <w:numPr>
          <w:ilvl w:val="0"/>
          <w:numId w:val="210"/>
        </w:numPr>
        <w:tabs>
          <w:tab w:val="left" w:pos="645"/>
          <w:tab w:val="left" w:pos="646"/>
        </w:tabs>
        <w:ind w:right="689"/>
        <w:jc w:val="left"/>
        <w:rPr>
          <w:sz w:val="24"/>
        </w:rPr>
      </w:pPr>
      <w:r>
        <w:rPr>
          <w:sz w:val="24"/>
        </w:rPr>
        <w:t>оборудование,</w:t>
      </w:r>
      <w:r>
        <w:rPr>
          <w:spacing w:val="10"/>
          <w:sz w:val="24"/>
        </w:rPr>
        <w:t xml:space="preserve"> </w:t>
      </w:r>
      <w:r>
        <w:rPr>
          <w:sz w:val="24"/>
        </w:rPr>
        <w:t>в</w:t>
      </w:r>
      <w:r>
        <w:rPr>
          <w:spacing w:val="7"/>
          <w:sz w:val="24"/>
        </w:rPr>
        <w:t xml:space="preserve"> </w:t>
      </w:r>
      <w:r>
        <w:rPr>
          <w:sz w:val="24"/>
        </w:rPr>
        <w:t>том</w:t>
      </w:r>
      <w:r>
        <w:rPr>
          <w:spacing w:val="9"/>
          <w:sz w:val="24"/>
        </w:rPr>
        <w:t xml:space="preserve"> </w:t>
      </w:r>
      <w:r>
        <w:rPr>
          <w:sz w:val="24"/>
        </w:rPr>
        <w:t>числе</w:t>
      </w:r>
      <w:r>
        <w:rPr>
          <w:spacing w:val="10"/>
          <w:sz w:val="24"/>
        </w:rPr>
        <w:t xml:space="preserve"> </w:t>
      </w:r>
      <w:r>
        <w:rPr>
          <w:sz w:val="24"/>
        </w:rPr>
        <w:t>специализированное</w:t>
      </w:r>
      <w:r>
        <w:rPr>
          <w:spacing w:val="7"/>
          <w:sz w:val="24"/>
        </w:rPr>
        <w:t xml:space="preserve"> </w:t>
      </w:r>
      <w:r>
        <w:rPr>
          <w:sz w:val="24"/>
        </w:rPr>
        <w:t>оборудование</w:t>
      </w:r>
      <w:r>
        <w:rPr>
          <w:spacing w:val="7"/>
          <w:sz w:val="24"/>
        </w:rPr>
        <w:t xml:space="preserve"> </w:t>
      </w:r>
      <w:r>
        <w:rPr>
          <w:sz w:val="24"/>
        </w:rPr>
        <w:t>для</w:t>
      </w:r>
      <w:r>
        <w:rPr>
          <w:spacing w:val="8"/>
          <w:sz w:val="24"/>
        </w:rPr>
        <w:t xml:space="preserve"> </w:t>
      </w:r>
      <w:r>
        <w:rPr>
          <w:sz w:val="24"/>
        </w:rPr>
        <w:t>обучения</w:t>
      </w:r>
      <w:r>
        <w:rPr>
          <w:spacing w:val="8"/>
          <w:sz w:val="24"/>
        </w:rPr>
        <w:t xml:space="preserve"> </w:t>
      </w:r>
      <w:r>
        <w:rPr>
          <w:sz w:val="24"/>
        </w:rPr>
        <w:t>и</w:t>
      </w:r>
      <w:r>
        <w:rPr>
          <w:spacing w:val="-57"/>
          <w:sz w:val="24"/>
        </w:rPr>
        <w:t xml:space="preserve"> </w:t>
      </w:r>
      <w:r>
        <w:rPr>
          <w:sz w:val="24"/>
        </w:rPr>
        <w:t>воспитания</w:t>
      </w:r>
      <w:r>
        <w:rPr>
          <w:spacing w:val="-1"/>
          <w:sz w:val="24"/>
        </w:rPr>
        <w:t xml:space="preserve"> </w:t>
      </w:r>
      <w:r>
        <w:rPr>
          <w:sz w:val="24"/>
        </w:rPr>
        <w:t>обучающихся с</w:t>
      </w:r>
      <w:r>
        <w:rPr>
          <w:spacing w:val="-1"/>
          <w:sz w:val="24"/>
        </w:rPr>
        <w:t xml:space="preserve"> </w:t>
      </w:r>
      <w:r>
        <w:rPr>
          <w:sz w:val="24"/>
        </w:rPr>
        <w:t>ТНР;</w:t>
      </w:r>
    </w:p>
    <w:p w14:paraId="13584311" w14:textId="77777777" w:rsidR="009429CE" w:rsidRDefault="009429CE" w:rsidP="0019050C">
      <w:pPr>
        <w:pStyle w:val="ab"/>
        <w:numPr>
          <w:ilvl w:val="0"/>
          <w:numId w:val="210"/>
        </w:numPr>
        <w:tabs>
          <w:tab w:val="left" w:pos="645"/>
          <w:tab w:val="left" w:pos="646"/>
        </w:tabs>
        <w:ind w:hanging="361"/>
        <w:jc w:val="left"/>
        <w:rPr>
          <w:sz w:val="24"/>
        </w:rPr>
      </w:pPr>
      <w:r>
        <w:rPr>
          <w:sz w:val="24"/>
        </w:rPr>
        <w:t>игрушки.</w:t>
      </w:r>
    </w:p>
    <w:p w14:paraId="3C11ADE1" w14:textId="77777777" w:rsidR="009429CE" w:rsidRDefault="009429CE" w:rsidP="009429CE">
      <w:pPr>
        <w:pStyle w:val="a9"/>
        <w:ind w:right="689" w:firstLine="539"/>
        <w:jc w:val="left"/>
      </w:pPr>
      <w:r>
        <w:t>ППС</w:t>
      </w:r>
      <w:r>
        <w:rPr>
          <w:spacing w:val="14"/>
        </w:rPr>
        <w:t xml:space="preserve"> </w:t>
      </w:r>
      <w:r>
        <w:t>отражает</w:t>
      </w:r>
      <w:r>
        <w:rPr>
          <w:spacing w:val="8"/>
        </w:rPr>
        <w:t xml:space="preserve"> </w:t>
      </w:r>
      <w:r>
        <w:t>ценности,</w:t>
      </w:r>
      <w:r>
        <w:rPr>
          <w:spacing w:val="3"/>
        </w:rPr>
        <w:t xml:space="preserve"> </w:t>
      </w:r>
      <w:r>
        <w:t>на</w:t>
      </w:r>
      <w:r>
        <w:rPr>
          <w:spacing w:val="3"/>
        </w:rPr>
        <w:t xml:space="preserve"> </w:t>
      </w:r>
      <w:r>
        <w:t>которых</w:t>
      </w:r>
      <w:r>
        <w:rPr>
          <w:spacing w:val="8"/>
        </w:rPr>
        <w:t xml:space="preserve"> </w:t>
      </w:r>
      <w:r>
        <w:t>строится</w:t>
      </w:r>
      <w:r>
        <w:rPr>
          <w:spacing w:val="6"/>
        </w:rPr>
        <w:t xml:space="preserve"> </w:t>
      </w:r>
      <w:r>
        <w:t>Программа</w:t>
      </w:r>
      <w:r>
        <w:rPr>
          <w:spacing w:val="6"/>
        </w:rPr>
        <w:t xml:space="preserve"> </w:t>
      </w:r>
      <w:r>
        <w:t>воспитания,</w:t>
      </w:r>
      <w:r>
        <w:rPr>
          <w:spacing w:val="6"/>
        </w:rPr>
        <w:t xml:space="preserve"> </w:t>
      </w:r>
      <w:r>
        <w:t>способствует</w:t>
      </w:r>
      <w:r>
        <w:rPr>
          <w:spacing w:val="-57"/>
        </w:rPr>
        <w:t xml:space="preserve"> </w:t>
      </w:r>
      <w:r>
        <w:t>их</w:t>
      </w:r>
      <w:r>
        <w:rPr>
          <w:spacing w:val="-2"/>
        </w:rPr>
        <w:t xml:space="preserve"> </w:t>
      </w:r>
      <w:r>
        <w:t>принятию и раскрытию ребенком</w:t>
      </w:r>
      <w:r>
        <w:rPr>
          <w:spacing w:val="-1"/>
        </w:rPr>
        <w:t xml:space="preserve"> </w:t>
      </w:r>
      <w:r>
        <w:t>с</w:t>
      </w:r>
      <w:r>
        <w:rPr>
          <w:spacing w:val="-1"/>
        </w:rPr>
        <w:t xml:space="preserve"> </w:t>
      </w:r>
      <w:r>
        <w:t>ТНР:</w:t>
      </w:r>
    </w:p>
    <w:p w14:paraId="0D486E41" w14:textId="77777777" w:rsidR="009429CE" w:rsidRDefault="009429CE" w:rsidP="0019050C">
      <w:pPr>
        <w:pStyle w:val="ab"/>
        <w:numPr>
          <w:ilvl w:val="0"/>
          <w:numId w:val="210"/>
        </w:numPr>
        <w:tabs>
          <w:tab w:val="left" w:pos="645"/>
          <w:tab w:val="left" w:pos="646"/>
        </w:tabs>
        <w:ind w:hanging="284"/>
        <w:jc w:val="left"/>
        <w:rPr>
          <w:sz w:val="24"/>
        </w:rPr>
      </w:pPr>
      <w:r>
        <w:rPr>
          <w:sz w:val="24"/>
        </w:rPr>
        <w:t>Среда</w:t>
      </w:r>
      <w:r>
        <w:rPr>
          <w:spacing w:val="-4"/>
          <w:sz w:val="24"/>
        </w:rPr>
        <w:t xml:space="preserve"> </w:t>
      </w:r>
      <w:r>
        <w:rPr>
          <w:sz w:val="24"/>
        </w:rPr>
        <w:t>включает</w:t>
      </w:r>
      <w:r>
        <w:rPr>
          <w:spacing w:val="-4"/>
          <w:sz w:val="24"/>
        </w:rPr>
        <w:t xml:space="preserve"> </w:t>
      </w:r>
      <w:r>
        <w:rPr>
          <w:sz w:val="24"/>
        </w:rPr>
        <w:t>знаки</w:t>
      </w:r>
      <w:r>
        <w:rPr>
          <w:spacing w:val="-4"/>
          <w:sz w:val="24"/>
        </w:rPr>
        <w:t xml:space="preserve"> </w:t>
      </w:r>
      <w:r>
        <w:rPr>
          <w:sz w:val="24"/>
        </w:rPr>
        <w:t>и</w:t>
      </w:r>
      <w:r>
        <w:rPr>
          <w:spacing w:val="-3"/>
          <w:sz w:val="24"/>
        </w:rPr>
        <w:t xml:space="preserve"> </w:t>
      </w:r>
      <w:r>
        <w:rPr>
          <w:sz w:val="24"/>
        </w:rPr>
        <w:t>символы</w:t>
      </w:r>
      <w:r>
        <w:rPr>
          <w:spacing w:val="-4"/>
          <w:sz w:val="24"/>
        </w:rPr>
        <w:t xml:space="preserve"> </w:t>
      </w:r>
      <w:r>
        <w:rPr>
          <w:sz w:val="24"/>
        </w:rPr>
        <w:t>государства,</w:t>
      </w:r>
      <w:r>
        <w:rPr>
          <w:spacing w:val="-2"/>
          <w:sz w:val="24"/>
        </w:rPr>
        <w:t xml:space="preserve"> </w:t>
      </w:r>
      <w:r>
        <w:rPr>
          <w:sz w:val="24"/>
        </w:rPr>
        <w:t>региона,</w:t>
      </w:r>
      <w:r>
        <w:rPr>
          <w:spacing w:val="-3"/>
          <w:sz w:val="24"/>
        </w:rPr>
        <w:t xml:space="preserve"> </w:t>
      </w:r>
      <w:r>
        <w:rPr>
          <w:sz w:val="24"/>
        </w:rPr>
        <w:t>города</w:t>
      </w:r>
      <w:r>
        <w:rPr>
          <w:spacing w:val="-4"/>
          <w:sz w:val="24"/>
        </w:rPr>
        <w:t xml:space="preserve"> </w:t>
      </w:r>
      <w:r>
        <w:rPr>
          <w:sz w:val="24"/>
        </w:rPr>
        <w:t>и</w:t>
      </w:r>
      <w:r>
        <w:rPr>
          <w:spacing w:val="-4"/>
          <w:sz w:val="24"/>
        </w:rPr>
        <w:t xml:space="preserve"> </w:t>
      </w:r>
      <w:r>
        <w:rPr>
          <w:sz w:val="24"/>
        </w:rPr>
        <w:t>организации;</w:t>
      </w:r>
    </w:p>
    <w:p w14:paraId="2EBA5B1A" w14:textId="77777777" w:rsidR="009429CE" w:rsidRDefault="009429CE" w:rsidP="0019050C">
      <w:pPr>
        <w:pStyle w:val="ab"/>
        <w:numPr>
          <w:ilvl w:val="0"/>
          <w:numId w:val="210"/>
        </w:numPr>
        <w:tabs>
          <w:tab w:val="left" w:pos="645"/>
          <w:tab w:val="left" w:pos="646"/>
          <w:tab w:val="left" w:pos="1499"/>
          <w:tab w:val="left" w:pos="2674"/>
          <w:tab w:val="left" w:pos="4408"/>
          <w:tab w:val="left" w:pos="6458"/>
          <w:tab w:val="left" w:pos="8653"/>
          <w:tab w:val="left" w:pos="9022"/>
        </w:tabs>
        <w:ind w:right="689" w:hanging="284"/>
        <w:jc w:val="left"/>
        <w:rPr>
          <w:sz w:val="24"/>
        </w:rPr>
      </w:pPr>
      <w:r>
        <w:rPr>
          <w:sz w:val="24"/>
        </w:rPr>
        <w:t>Среда</w:t>
      </w:r>
      <w:r>
        <w:rPr>
          <w:sz w:val="24"/>
        </w:rPr>
        <w:tab/>
        <w:t>отражает</w:t>
      </w:r>
      <w:r>
        <w:rPr>
          <w:sz w:val="24"/>
        </w:rPr>
        <w:tab/>
        <w:t>региональные,</w:t>
      </w:r>
      <w:r>
        <w:rPr>
          <w:sz w:val="24"/>
        </w:rPr>
        <w:tab/>
        <w:t>этнографические,</w:t>
      </w:r>
      <w:r>
        <w:rPr>
          <w:sz w:val="24"/>
        </w:rPr>
        <w:tab/>
        <w:t>конфессиональные</w:t>
      </w:r>
      <w:r>
        <w:rPr>
          <w:sz w:val="24"/>
        </w:rPr>
        <w:tab/>
        <w:t>и</w:t>
      </w:r>
      <w:r>
        <w:rPr>
          <w:sz w:val="24"/>
        </w:rPr>
        <w:tab/>
      </w:r>
      <w:r>
        <w:rPr>
          <w:spacing w:val="-1"/>
          <w:sz w:val="24"/>
        </w:rPr>
        <w:t>другие</w:t>
      </w:r>
      <w:r>
        <w:rPr>
          <w:spacing w:val="-57"/>
          <w:sz w:val="24"/>
        </w:rPr>
        <w:t xml:space="preserve"> </w:t>
      </w:r>
      <w:r>
        <w:rPr>
          <w:sz w:val="24"/>
        </w:rPr>
        <w:t>особенности</w:t>
      </w:r>
      <w:r>
        <w:rPr>
          <w:spacing w:val="-1"/>
          <w:sz w:val="24"/>
        </w:rPr>
        <w:t xml:space="preserve"> </w:t>
      </w:r>
      <w:r>
        <w:rPr>
          <w:sz w:val="24"/>
        </w:rPr>
        <w:t>социокультурных</w:t>
      </w:r>
      <w:r>
        <w:rPr>
          <w:spacing w:val="4"/>
          <w:sz w:val="24"/>
        </w:rPr>
        <w:t xml:space="preserve"> </w:t>
      </w:r>
      <w:r>
        <w:rPr>
          <w:sz w:val="24"/>
        </w:rPr>
        <w:t>условий,</w:t>
      </w:r>
      <w:r>
        <w:rPr>
          <w:spacing w:val="-1"/>
          <w:sz w:val="24"/>
        </w:rPr>
        <w:t xml:space="preserve"> </w:t>
      </w:r>
      <w:r>
        <w:rPr>
          <w:sz w:val="24"/>
        </w:rPr>
        <w:t>в</w:t>
      </w:r>
      <w:r>
        <w:rPr>
          <w:spacing w:val="-1"/>
          <w:sz w:val="24"/>
        </w:rPr>
        <w:t xml:space="preserve"> </w:t>
      </w:r>
      <w:r>
        <w:rPr>
          <w:sz w:val="24"/>
        </w:rPr>
        <w:t>которых находится ДОУ;</w:t>
      </w:r>
    </w:p>
    <w:p w14:paraId="3E45C3B8" w14:textId="77777777" w:rsidR="009429CE" w:rsidRDefault="009429CE" w:rsidP="0019050C">
      <w:pPr>
        <w:pStyle w:val="ab"/>
        <w:numPr>
          <w:ilvl w:val="0"/>
          <w:numId w:val="210"/>
        </w:numPr>
        <w:tabs>
          <w:tab w:val="left" w:pos="645"/>
          <w:tab w:val="left" w:pos="646"/>
        </w:tabs>
        <w:ind w:hanging="284"/>
        <w:jc w:val="left"/>
        <w:rPr>
          <w:sz w:val="24"/>
        </w:rPr>
      </w:pPr>
      <w:r>
        <w:rPr>
          <w:sz w:val="24"/>
        </w:rPr>
        <w:t>Среда</w:t>
      </w:r>
      <w:r>
        <w:rPr>
          <w:spacing w:val="-3"/>
          <w:sz w:val="24"/>
        </w:rPr>
        <w:t xml:space="preserve"> </w:t>
      </w:r>
      <w:r>
        <w:rPr>
          <w:sz w:val="24"/>
        </w:rPr>
        <w:t>экологична,</w:t>
      </w:r>
      <w:r>
        <w:rPr>
          <w:spacing w:val="-2"/>
          <w:sz w:val="24"/>
        </w:rPr>
        <w:t xml:space="preserve"> </w:t>
      </w:r>
      <w:r>
        <w:rPr>
          <w:sz w:val="24"/>
        </w:rPr>
        <w:t>природосообразна</w:t>
      </w:r>
      <w:r>
        <w:rPr>
          <w:spacing w:val="-3"/>
          <w:sz w:val="24"/>
        </w:rPr>
        <w:t xml:space="preserve"> </w:t>
      </w:r>
      <w:r>
        <w:rPr>
          <w:sz w:val="24"/>
        </w:rPr>
        <w:t>и</w:t>
      </w:r>
      <w:r>
        <w:rPr>
          <w:spacing w:val="-1"/>
          <w:sz w:val="24"/>
        </w:rPr>
        <w:t xml:space="preserve"> </w:t>
      </w:r>
      <w:r>
        <w:rPr>
          <w:sz w:val="24"/>
        </w:rPr>
        <w:t>безопасна;</w:t>
      </w:r>
    </w:p>
    <w:p w14:paraId="15724A6E" w14:textId="77777777" w:rsidR="009429CE" w:rsidRDefault="009429CE" w:rsidP="0019050C">
      <w:pPr>
        <w:pStyle w:val="ab"/>
        <w:numPr>
          <w:ilvl w:val="0"/>
          <w:numId w:val="210"/>
        </w:numPr>
        <w:tabs>
          <w:tab w:val="left" w:pos="646"/>
        </w:tabs>
        <w:ind w:right="689" w:hanging="284"/>
        <w:rPr>
          <w:sz w:val="24"/>
        </w:rPr>
      </w:pPr>
      <w:r>
        <w:rPr>
          <w:sz w:val="24"/>
        </w:rPr>
        <w:t>Среда</w:t>
      </w:r>
      <w:r>
        <w:rPr>
          <w:spacing w:val="1"/>
          <w:sz w:val="24"/>
        </w:rPr>
        <w:t xml:space="preserve"> </w:t>
      </w:r>
      <w:r>
        <w:rPr>
          <w:sz w:val="24"/>
        </w:rPr>
        <w:t>обеспечивает</w:t>
      </w:r>
      <w:r>
        <w:rPr>
          <w:spacing w:val="1"/>
          <w:sz w:val="24"/>
        </w:rPr>
        <w:t xml:space="preserve"> </w:t>
      </w:r>
      <w:r>
        <w:rPr>
          <w:sz w:val="24"/>
        </w:rPr>
        <w:t>ребенку</w:t>
      </w:r>
      <w:r>
        <w:rPr>
          <w:spacing w:val="1"/>
          <w:sz w:val="24"/>
        </w:rPr>
        <w:t xml:space="preserve"> </w:t>
      </w:r>
      <w:r>
        <w:rPr>
          <w:sz w:val="24"/>
        </w:rPr>
        <w:t>с</w:t>
      </w:r>
      <w:r>
        <w:rPr>
          <w:spacing w:val="1"/>
          <w:sz w:val="24"/>
        </w:rPr>
        <w:t xml:space="preserve"> </w:t>
      </w:r>
      <w:r>
        <w:rPr>
          <w:sz w:val="24"/>
        </w:rPr>
        <w:t>ТНР</w:t>
      </w:r>
      <w:r>
        <w:rPr>
          <w:spacing w:val="1"/>
          <w:sz w:val="24"/>
        </w:rPr>
        <w:t xml:space="preserve"> </w:t>
      </w:r>
      <w:r>
        <w:rPr>
          <w:sz w:val="24"/>
        </w:rPr>
        <w:t>возможность</w:t>
      </w:r>
      <w:r>
        <w:rPr>
          <w:spacing w:val="1"/>
          <w:sz w:val="24"/>
        </w:rPr>
        <w:t xml:space="preserve"> </w:t>
      </w:r>
      <w:r>
        <w:rPr>
          <w:sz w:val="24"/>
        </w:rPr>
        <w:t>общения,</w:t>
      </w:r>
      <w:r>
        <w:rPr>
          <w:spacing w:val="1"/>
          <w:sz w:val="24"/>
        </w:rPr>
        <w:t xml:space="preserve"> </w:t>
      </w:r>
      <w:r>
        <w:rPr>
          <w:sz w:val="24"/>
        </w:rPr>
        <w:t>игры</w:t>
      </w:r>
      <w:r>
        <w:rPr>
          <w:spacing w:val="1"/>
          <w:sz w:val="24"/>
        </w:rPr>
        <w:t xml:space="preserve"> </w:t>
      </w:r>
      <w:r>
        <w:rPr>
          <w:sz w:val="24"/>
        </w:rPr>
        <w:t>и</w:t>
      </w:r>
      <w:r>
        <w:rPr>
          <w:spacing w:val="1"/>
          <w:sz w:val="24"/>
        </w:rPr>
        <w:t xml:space="preserve"> </w:t>
      </w:r>
      <w:r>
        <w:rPr>
          <w:sz w:val="24"/>
        </w:rPr>
        <w:t>совместной</w:t>
      </w:r>
      <w:r>
        <w:rPr>
          <w:spacing w:val="1"/>
          <w:sz w:val="24"/>
        </w:rPr>
        <w:t xml:space="preserve"> </w:t>
      </w:r>
      <w:r>
        <w:rPr>
          <w:sz w:val="24"/>
        </w:rPr>
        <w:t>деятельности. Отражает ценность семьи, людей разных поколений, радость общения с</w:t>
      </w:r>
      <w:r>
        <w:rPr>
          <w:spacing w:val="1"/>
          <w:sz w:val="24"/>
        </w:rPr>
        <w:t xml:space="preserve"> </w:t>
      </w:r>
      <w:r>
        <w:rPr>
          <w:sz w:val="24"/>
        </w:rPr>
        <w:t>семьей;</w:t>
      </w:r>
    </w:p>
    <w:p w14:paraId="5C9E169B" w14:textId="77777777" w:rsidR="009429CE" w:rsidRDefault="009429CE" w:rsidP="0019050C">
      <w:pPr>
        <w:pStyle w:val="ab"/>
        <w:numPr>
          <w:ilvl w:val="0"/>
          <w:numId w:val="210"/>
        </w:numPr>
        <w:tabs>
          <w:tab w:val="left" w:pos="646"/>
        </w:tabs>
        <w:ind w:right="689" w:hanging="284"/>
        <w:rPr>
          <w:sz w:val="24"/>
        </w:rPr>
      </w:pPr>
      <w:r>
        <w:rPr>
          <w:sz w:val="24"/>
        </w:rPr>
        <w:t>Среда</w:t>
      </w:r>
      <w:r>
        <w:rPr>
          <w:spacing w:val="1"/>
          <w:sz w:val="24"/>
        </w:rPr>
        <w:t xml:space="preserve"> </w:t>
      </w:r>
      <w:r>
        <w:rPr>
          <w:sz w:val="24"/>
        </w:rPr>
        <w:t>обеспечивает</w:t>
      </w:r>
      <w:r>
        <w:rPr>
          <w:spacing w:val="1"/>
          <w:sz w:val="24"/>
        </w:rPr>
        <w:t xml:space="preserve"> </w:t>
      </w:r>
      <w:r>
        <w:rPr>
          <w:sz w:val="24"/>
        </w:rPr>
        <w:t>ребенку</w:t>
      </w:r>
      <w:r>
        <w:rPr>
          <w:spacing w:val="1"/>
          <w:sz w:val="24"/>
        </w:rPr>
        <w:t xml:space="preserve"> </w:t>
      </w:r>
      <w:r>
        <w:rPr>
          <w:sz w:val="24"/>
        </w:rPr>
        <w:t>с</w:t>
      </w:r>
      <w:r>
        <w:rPr>
          <w:spacing w:val="1"/>
          <w:sz w:val="24"/>
        </w:rPr>
        <w:t xml:space="preserve"> </w:t>
      </w:r>
      <w:r>
        <w:rPr>
          <w:sz w:val="24"/>
        </w:rPr>
        <w:t>ТНР</w:t>
      </w:r>
      <w:r>
        <w:rPr>
          <w:spacing w:val="1"/>
          <w:sz w:val="24"/>
        </w:rPr>
        <w:t xml:space="preserve"> </w:t>
      </w:r>
      <w:r>
        <w:rPr>
          <w:sz w:val="24"/>
        </w:rPr>
        <w:t>возможность</w:t>
      </w:r>
      <w:r>
        <w:rPr>
          <w:spacing w:val="1"/>
          <w:sz w:val="24"/>
        </w:rPr>
        <w:t xml:space="preserve"> </w:t>
      </w:r>
      <w:r>
        <w:rPr>
          <w:sz w:val="24"/>
        </w:rPr>
        <w:t>познавательного</w:t>
      </w:r>
      <w:r>
        <w:rPr>
          <w:spacing w:val="1"/>
          <w:sz w:val="24"/>
        </w:rPr>
        <w:t xml:space="preserve"> </w:t>
      </w:r>
      <w:r>
        <w:rPr>
          <w:sz w:val="24"/>
        </w:rPr>
        <w:t>развития,</w:t>
      </w:r>
      <w:r>
        <w:rPr>
          <w:spacing w:val="1"/>
          <w:sz w:val="24"/>
        </w:rPr>
        <w:t xml:space="preserve"> </w:t>
      </w:r>
      <w:r>
        <w:rPr>
          <w:sz w:val="24"/>
        </w:rPr>
        <w:t>экспериментирования,</w:t>
      </w:r>
      <w:r>
        <w:rPr>
          <w:spacing w:val="1"/>
          <w:sz w:val="24"/>
        </w:rPr>
        <w:t xml:space="preserve"> </w:t>
      </w:r>
      <w:r>
        <w:rPr>
          <w:sz w:val="24"/>
        </w:rPr>
        <w:t>освоения</w:t>
      </w:r>
      <w:r>
        <w:rPr>
          <w:spacing w:val="1"/>
          <w:sz w:val="24"/>
        </w:rPr>
        <w:t xml:space="preserve"> </w:t>
      </w:r>
      <w:r>
        <w:rPr>
          <w:sz w:val="24"/>
        </w:rPr>
        <w:t>новых</w:t>
      </w:r>
      <w:r>
        <w:rPr>
          <w:spacing w:val="1"/>
          <w:sz w:val="24"/>
        </w:rPr>
        <w:t xml:space="preserve"> </w:t>
      </w:r>
      <w:r>
        <w:rPr>
          <w:sz w:val="24"/>
        </w:rPr>
        <w:t>технологий,</w:t>
      </w:r>
      <w:r>
        <w:rPr>
          <w:spacing w:val="1"/>
          <w:sz w:val="24"/>
        </w:rPr>
        <w:t xml:space="preserve"> </w:t>
      </w:r>
      <w:r>
        <w:rPr>
          <w:sz w:val="24"/>
        </w:rPr>
        <w:t>раскрывает</w:t>
      </w:r>
      <w:r>
        <w:rPr>
          <w:spacing w:val="1"/>
          <w:sz w:val="24"/>
        </w:rPr>
        <w:t xml:space="preserve"> </w:t>
      </w:r>
      <w:r>
        <w:rPr>
          <w:sz w:val="24"/>
        </w:rPr>
        <w:t>красоту</w:t>
      </w:r>
      <w:r>
        <w:rPr>
          <w:spacing w:val="1"/>
          <w:sz w:val="24"/>
        </w:rPr>
        <w:t xml:space="preserve"> </w:t>
      </w:r>
      <w:r>
        <w:rPr>
          <w:sz w:val="24"/>
        </w:rPr>
        <w:t>знаний,</w:t>
      </w:r>
      <w:r>
        <w:rPr>
          <w:spacing w:val="1"/>
          <w:sz w:val="24"/>
        </w:rPr>
        <w:t xml:space="preserve"> </w:t>
      </w:r>
      <w:r>
        <w:rPr>
          <w:sz w:val="24"/>
        </w:rPr>
        <w:t>необходимость</w:t>
      </w:r>
      <w:r>
        <w:rPr>
          <w:spacing w:val="-1"/>
          <w:sz w:val="24"/>
        </w:rPr>
        <w:t xml:space="preserve"> </w:t>
      </w:r>
      <w:r>
        <w:rPr>
          <w:sz w:val="24"/>
        </w:rPr>
        <w:t>научного</w:t>
      </w:r>
      <w:r>
        <w:rPr>
          <w:spacing w:val="-1"/>
          <w:sz w:val="24"/>
        </w:rPr>
        <w:t xml:space="preserve"> </w:t>
      </w:r>
      <w:r>
        <w:rPr>
          <w:sz w:val="24"/>
        </w:rPr>
        <w:t>познания,</w:t>
      </w:r>
      <w:r>
        <w:rPr>
          <w:spacing w:val="2"/>
          <w:sz w:val="24"/>
        </w:rPr>
        <w:t xml:space="preserve"> </w:t>
      </w:r>
      <w:r>
        <w:rPr>
          <w:sz w:val="24"/>
        </w:rPr>
        <w:t>формирует</w:t>
      </w:r>
      <w:r>
        <w:rPr>
          <w:spacing w:val="1"/>
          <w:sz w:val="24"/>
        </w:rPr>
        <w:t xml:space="preserve"> </w:t>
      </w:r>
      <w:r>
        <w:rPr>
          <w:sz w:val="24"/>
        </w:rPr>
        <w:t>научную картину</w:t>
      </w:r>
      <w:r>
        <w:rPr>
          <w:spacing w:val="-6"/>
          <w:sz w:val="24"/>
        </w:rPr>
        <w:t xml:space="preserve"> </w:t>
      </w:r>
      <w:r>
        <w:rPr>
          <w:sz w:val="24"/>
        </w:rPr>
        <w:t>мира;</w:t>
      </w:r>
    </w:p>
    <w:p w14:paraId="37D61E70" w14:textId="77777777" w:rsidR="009429CE" w:rsidRDefault="009429CE" w:rsidP="0019050C">
      <w:pPr>
        <w:pStyle w:val="ab"/>
        <w:numPr>
          <w:ilvl w:val="0"/>
          <w:numId w:val="210"/>
        </w:numPr>
        <w:tabs>
          <w:tab w:val="left" w:pos="646"/>
        </w:tabs>
        <w:ind w:right="689" w:hanging="284"/>
        <w:rPr>
          <w:sz w:val="24"/>
        </w:rPr>
      </w:pPr>
      <w:r>
        <w:rPr>
          <w:sz w:val="24"/>
        </w:rPr>
        <w:t>Среда обеспечивает ребенку с ТНР возможность посильного труда, а также отражает</w:t>
      </w:r>
      <w:r>
        <w:rPr>
          <w:spacing w:val="1"/>
          <w:sz w:val="24"/>
        </w:rPr>
        <w:t xml:space="preserve"> </w:t>
      </w:r>
      <w:r>
        <w:rPr>
          <w:sz w:val="24"/>
        </w:rPr>
        <w:t>ценности труда в жизни человека и государства (портреты членов семей обучающихся,</w:t>
      </w:r>
      <w:r>
        <w:rPr>
          <w:spacing w:val="1"/>
          <w:sz w:val="24"/>
        </w:rPr>
        <w:t xml:space="preserve"> </w:t>
      </w:r>
      <w:r>
        <w:rPr>
          <w:sz w:val="24"/>
        </w:rPr>
        <w:t>героев труда, представителей профессий). Результаты труда ребенка с ТНР могут быть</w:t>
      </w:r>
      <w:r>
        <w:rPr>
          <w:spacing w:val="1"/>
          <w:sz w:val="24"/>
        </w:rPr>
        <w:t xml:space="preserve"> </w:t>
      </w:r>
      <w:r>
        <w:rPr>
          <w:sz w:val="24"/>
        </w:rPr>
        <w:t>отражены</w:t>
      </w:r>
      <w:r>
        <w:rPr>
          <w:spacing w:val="-1"/>
          <w:sz w:val="24"/>
        </w:rPr>
        <w:t xml:space="preserve"> </w:t>
      </w:r>
      <w:r>
        <w:rPr>
          <w:sz w:val="24"/>
        </w:rPr>
        <w:t>и сохранены</w:t>
      </w:r>
      <w:r>
        <w:rPr>
          <w:spacing w:val="-3"/>
          <w:sz w:val="24"/>
        </w:rPr>
        <w:t xml:space="preserve"> </w:t>
      </w:r>
      <w:r>
        <w:rPr>
          <w:sz w:val="24"/>
        </w:rPr>
        <w:t>в</w:t>
      </w:r>
      <w:r>
        <w:rPr>
          <w:spacing w:val="1"/>
          <w:sz w:val="24"/>
        </w:rPr>
        <w:t xml:space="preserve"> </w:t>
      </w:r>
      <w:r>
        <w:rPr>
          <w:sz w:val="24"/>
        </w:rPr>
        <w:t>среде;</w:t>
      </w:r>
    </w:p>
    <w:p w14:paraId="2C5A7845" w14:textId="77777777" w:rsidR="009429CE" w:rsidRDefault="009429CE" w:rsidP="009429CE">
      <w:pPr>
        <w:sectPr w:rsidR="009429CE">
          <w:pgSz w:w="11910" w:h="16840"/>
          <w:pgMar w:top="960" w:right="160" w:bottom="280" w:left="1340" w:header="749" w:footer="0" w:gutter="0"/>
          <w:cols w:space="720"/>
        </w:sectPr>
      </w:pPr>
    </w:p>
    <w:p w14:paraId="25C4B0C8" w14:textId="77777777" w:rsidR="009429CE" w:rsidRDefault="009429CE" w:rsidP="009429CE">
      <w:pPr>
        <w:pStyle w:val="a9"/>
        <w:spacing w:before="5"/>
        <w:ind w:left="0"/>
        <w:jc w:val="left"/>
        <w:rPr>
          <w:sz w:val="15"/>
        </w:rPr>
      </w:pPr>
    </w:p>
    <w:p w14:paraId="05BEA79A" w14:textId="77777777" w:rsidR="009429CE" w:rsidRDefault="009429CE" w:rsidP="0019050C">
      <w:pPr>
        <w:pStyle w:val="ab"/>
        <w:numPr>
          <w:ilvl w:val="0"/>
          <w:numId w:val="210"/>
        </w:numPr>
        <w:tabs>
          <w:tab w:val="left" w:pos="646"/>
        </w:tabs>
        <w:spacing w:before="90"/>
        <w:ind w:right="690" w:hanging="284"/>
        <w:rPr>
          <w:sz w:val="24"/>
        </w:rPr>
      </w:pPr>
      <w:r>
        <w:rPr>
          <w:sz w:val="24"/>
        </w:rPr>
        <w:t>Среда обеспечивает ребенку с ТНР</w:t>
      </w:r>
      <w:r>
        <w:rPr>
          <w:spacing w:val="1"/>
          <w:sz w:val="24"/>
        </w:rPr>
        <w:t xml:space="preserve"> </w:t>
      </w:r>
      <w:r>
        <w:rPr>
          <w:sz w:val="24"/>
        </w:rPr>
        <w:t>возможности для укрепления здоровья, раскрывает</w:t>
      </w:r>
      <w:r>
        <w:rPr>
          <w:spacing w:val="1"/>
          <w:sz w:val="24"/>
        </w:rPr>
        <w:t xml:space="preserve"> </w:t>
      </w:r>
      <w:r>
        <w:rPr>
          <w:sz w:val="24"/>
        </w:rPr>
        <w:t>смысл</w:t>
      </w:r>
      <w:r>
        <w:rPr>
          <w:spacing w:val="-2"/>
          <w:sz w:val="24"/>
        </w:rPr>
        <w:t xml:space="preserve"> </w:t>
      </w:r>
      <w:r>
        <w:rPr>
          <w:sz w:val="24"/>
        </w:rPr>
        <w:t>здорового образа</w:t>
      </w:r>
      <w:r>
        <w:rPr>
          <w:spacing w:val="-1"/>
          <w:sz w:val="24"/>
        </w:rPr>
        <w:t xml:space="preserve"> </w:t>
      </w:r>
      <w:r>
        <w:rPr>
          <w:sz w:val="24"/>
        </w:rPr>
        <w:t>жизни,</w:t>
      </w:r>
      <w:r>
        <w:rPr>
          <w:spacing w:val="-4"/>
          <w:sz w:val="24"/>
        </w:rPr>
        <w:t xml:space="preserve"> </w:t>
      </w:r>
      <w:r>
        <w:rPr>
          <w:sz w:val="24"/>
        </w:rPr>
        <w:t>физической культуры и спорта;</w:t>
      </w:r>
    </w:p>
    <w:p w14:paraId="7E30623C" w14:textId="77777777" w:rsidR="009429CE" w:rsidRDefault="009429CE" w:rsidP="0019050C">
      <w:pPr>
        <w:pStyle w:val="ab"/>
        <w:numPr>
          <w:ilvl w:val="0"/>
          <w:numId w:val="210"/>
        </w:numPr>
        <w:tabs>
          <w:tab w:val="left" w:pos="646"/>
        </w:tabs>
        <w:spacing w:before="1"/>
        <w:ind w:right="691" w:hanging="284"/>
        <w:rPr>
          <w:sz w:val="24"/>
        </w:rPr>
      </w:pPr>
      <w:r>
        <w:rPr>
          <w:sz w:val="24"/>
        </w:rPr>
        <w:t>Среда</w:t>
      </w:r>
      <w:r>
        <w:rPr>
          <w:spacing w:val="1"/>
          <w:sz w:val="24"/>
        </w:rPr>
        <w:t xml:space="preserve"> </w:t>
      </w:r>
      <w:r>
        <w:rPr>
          <w:sz w:val="24"/>
        </w:rPr>
        <w:t>предоставляет</w:t>
      </w:r>
      <w:r>
        <w:rPr>
          <w:spacing w:val="1"/>
          <w:sz w:val="24"/>
        </w:rPr>
        <w:t xml:space="preserve"> </w:t>
      </w:r>
      <w:r>
        <w:rPr>
          <w:sz w:val="24"/>
        </w:rPr>
        <w:t>ребенку с</w:t>
      </w:r>
      <w:r>
        <w:rPr>
          <w:spacing w:val="1"/>
          <w:sz w:val="24"/>
        </w:rPr>
        <w:t xml:space="preserve"> </w:t>
      </w:r>
      <w:r>
        <w:rPr>
          <w:sz w:val="24"/>
        </w:rPr>
        <w:t>ТНР</w:t>
      </w:r>
      <w:r>
        <w:rPr>
          <w:spacing w:val="1"/>
          <w:sz w:val="24"/>
        </w:rPr>
        <w:t xml:space="preserve"> </w:t>
      </w:r>
      <w:r>
        <w:rPr>
          <w:sz w:val="24"/>
        </w:rPr>
        <w:t>возможность</w:t>
      </w:r>
      <w:r>
        <w:rPr>
          <w:spacing w:val="1"/>
          <w:sz w:val="24"/>
        </w:rPr>
        <w:t xml:space="preserve"> </w:t>
      </w:r>
      <w:r>
        <w:rPr>
          <w:sz w:val="24"/>
        </w:rPr>
        <w:t>погружения</w:t>
      </w:r>
      <w:r>
        <w:rPr>
          <w:spacing w:val="1"/>
          <w:sz w:val="24"/>
        </w:rPr>
        <w:t xml:space="preserve"> </w:t>
      </w:r>
      <w:r>
        <w:rPr>
          <w:sz w:val="24"/>
        </w:rPr>
        <w:t>в</w:t>
      </w:r>
      <w:r>
        <w:rPr>
          <w:spacing w:val="1"/>
          <w:sz w:val="24"/>
        </w:rPr>
        <w:t xml:space="preserve"> </w:t>
      </w:r>
      <w:r>
        <w:rPr>
          <w:sz w:val="24"/>
        </w:rPr>
        <w:t>культуру России,</w:t>
      </w:r>
      <w:r>
        <w:rPr>
          <w:spacing w:val="1"/>
          <w:sz w:val="24"/>
        </w:rPr>
        <w:t xml:space="preserve"> </w:t>
      </w:r>
      <w:r>
        <w:rPr>
          <w:sz w:val="24"/>
        </w:rPr>
        <w:t>знакомства</w:t>
      </w:r>
      <w:r>
        <w:rPr>
          <w:spacing w:val="-3"/>
          <w:sz w:val="24"/>
        </w:rPr>
        <w:t xml:space="preserve"> </w:t>
      </w:r>
      <w:r>
        <w:rPr>
          <w:sz w:val="24"/>
        </w:rPr>
        <w:t>с</w:t>
      </w:r>
      <w:r>
        <w:rPr>
          <w:spacing w:val="-2"/>
          <w:sz w:val="24"/>
        </w:rPr>
        <w:t xml:space="preserve"> </w:t>
      </w:r>
      <w:r>
        <w:rPr>
          <w:sz w:val="24"/>
        </w:rPr>
        <w:t>особенностями региональной</w:t>
      </w:r>
      <w:r>
        <w:rPr>
          <w:spacing w:val="-1"/>
          <w:sz w:val="24"/>
        </w:rPr>
        <w:t xml:space="preserve"> </w:t>
      </w:r>
      <w:r>
        <w:rPr>
          <w:sz w:val="24"/>
        </w:rPr>
        <w:t>культурной традиции.</w:t>
      </w:r>
    </w:p>
    <w:p w14:paraId="213586D8" w14:textId="77777777" w:rsidR="009429CE" w:rsidRDefault="009429CE" w:rsidP="009429CE">
      <w:pPr>
        <w:ind w:left="928"/>
        <w:rPr>
          <w:i/>
        </w:rPr>
      </w:pPr>
      <w:r>
        <w:rPr>
          <w:i/>
        </w:rPr>
        <w:t>Вся</w:t>
      </w:r>
      <w:r>
        <w:rPr>
          <w:i/>
          <w:spacing w:val="-4"/>
        </w:rPr>
        <w:t xml:space="preserve"> </w:t>
      </w:r>
      <w:r>
        <w:rPr>
          <w:i/>
        </w:rPr>
        <w:t>среда</w:t>
      </w:r>
      <w:r>
        <w:rPr>
          <w:i/>
          <w:spacing w:val="-3"/>
        </w:rPr>
        <w:t xml:space="preserve"> </w:t>
      </w:r>
      <w:r>
        <w:rPr>
          <w:i/>
        </w:rPr>
        <w:t>ДОУ</w:t>
      </w:r>
      <w:r>
        <w:rPr>
          <w:i/>
          <w:spacing w:val="56"/>
        </w:rPr>
        <w:t xml:space="preserve"> </w:t>
      </w:r>
      <w:r>
        <w:rPr>
          <w:i/>
        </w:rPr>
        <w:t>должна</w:t>
      </w:r>
      <w:r>
        <w:rPr>
          <w:i/>
          <w:spacing w:val="-2"/>
        </w:rPr>
        <w:t xml:space="preserve"> </w:t>
      </w:r>
      <w:r>
        <w:rPr>
          <w:i/>
        </w:rPr>
        <w:t>быть</w:t>
      </w:r>
      <w:r>
        <w:rPr>
          <w:i/>
          <w:spacing w:val="-2"/>
        </w:rPr>
        <w:t xml:space="preserve"> </w:t>
      </w:r>
      <w:r>
        <w:rPr>
          <w:i/>
        </w:rPr>
        <w:t>гармоничной</w:t>
      </w:r>
      <w:r>
        <w:rPr>
          <w:i/>
          <w:spacing w:val="-2"/>
        </w:rPr>
        <w:t xml:space="preserve"> </w:t>
      </w:r>
      <w:r>
        <w:rPr>
          <w:i/>
        </w:rPr>
        <w:t>и</w:t>
      </w:r>
      <w:r>
        <w:rPr>
          <w:i/>
          <w:spacing w:val="-5"/>
        </w:rPr>
        <w:t xml:space="preserve"> </w:t>
      </w:r>
      <w:r>
        <w:rPr>
          <w:i/>
        </w:rPr>
        <w:t>эстетически</w:t>
      </w:r>
      <w:r>
        <w:rPr>
          <w:i/>
          <w:spacing w:val="-2"/>
        </w:rPr>
        <w:t xml:space="preserve"> </w:t>
      </w:r>
      <w:r>
        <w:rPr>
          <w:i/>
        </w:rPr>
        <w:t>привлекательной.</w:t>
      </w:r>
    </w:p>
    <w:p w14:paraId="1D82C771" w14:textId="77777777" w:rsidR="009429CE" w:rsidRDefault="009429CE" w:rsidP="009429CE">
      <w:pPr>
        <w:pStyle w:val="a9"/>
        <w:ind w:right="694" w:firstLine="566"/>
      </w:pPr>
      <w:r>
        <w:t>Игрушки, материалы и оборудование соответствуют возрастным задачам воспитания</w:t>
      </w:r>
      <w:r>
        <w:rPr>
          <w:spacing w:val="-57"/>
        </w:rPr>
        <w:t xml:space="preserve"> </w:t>
      </w:r>
      <w:r>
        <w:t>детей</w:t>
      </w:r>
      <w:r>
        <w:rPr>
          <w:spacing w:val="-1"/>
        </w:rPr>
        <w:t xml:space="preserve"> </w:t>
      </w:r>
      <w:r>
        <w:t>дошкольного возраста.</w:t>
      </w:r>
    </w:p>
    <w:p w14:paraId="3D29EBA7" w14:textId="77777777" w:rsidR="009429CE" w:rsidRDefault="009429CE" w:rsidP="0019050C">
      <w:pPr>
        <w:pStyle w:val="ab"/>
        <w:numPr>
          <w:ilvl w:val="1"/>
          <w:numId w:val="210"/>
        </w:numPr>
        <w:tabs>
          <w:tab w:val="left" w:pos="1790"/>
        </w:tabs>
        <w:spacing w:before="4" w:line="237" w:lineRule="auto"/>
        <w:ind w:right="694"/>
        <w:rPr>
          <w:sz w:val="24"/>
        </w:rPr>
      </w:pPr>
      <w:r>
        <w:rPr>
          <w:sz w:val="24"/>
          <w:u w:val="single"/>
        </w:rPr>
        <w:t>Часть,</w:t>
      </w:r>
      <w:r>
        <w:rPr>
          <w:spacing w:val="1"/>
          <w:sz w:val="24"/>
          <w:u w:val="single"/>
        </w:rPr>
        <w:t xml:space="preserve"> </w:t>
      </w:r>
      <w:r>
        <w:rPr>
          <w:sz w:val="24"/>
          <w:u w:val="single"/>
        </w:rPr>
        <w:t>формируемая</w:t>
      </w:r>
      <w:r>
        <w:rPr>
          <w:spacing w:val="1"/>
          <w:sz w:val="24"/>
          <w:u w:val="single"/>
        </w:rPr>
        <w:t xml:space="preserve"> </w:t>
      </w:r>
      <w:r>
        <w:rPr>
          <w:sz w:val="24"/>
          <w:u w:val="single"/>
        </w:rPr>
        <w:t>участниками</w:t>
      </w:r>
      <w:r>
        <w:rPr>
          <w:spacing w:val="1"/>
          <w:sz w:val="24"/>
          <w:u w:val="single"/>
        </w:rPr>
        <w:t xml:space="preserve"> </w:t>
      </w:r>
      <w:r>
        <w:rPr>
          <w:sz w:val="24"/>
          <w:u w:val="single"/>
        </w:rPr>
        <w:t>образовательных</w:t>
      </w:r>
      <w:r>
        <w:rPr>
          <w:spacing w:val="1"/>
          <w:sz w:val="24"/>
          <w:u w:val="single"/>
        </w:rPr>
        <w:t xml:space="preserve"> </w:t>
      </w:r>
      <w:r>
        <w:rPr>
          <w:sz w:val="24"/>
          <w:u w:val="single"/>
        </w:rPr>
        <w:t>отношений,</w:t>
      </w:r>
      <w:r>
        <w:rPr>
          <w:spacing w:val="1"/>
          <w:sz w:val="24"/>
          <w:u w:val="single"/>
        </w:rPr>
        <w:t xml:space="preserve"> </w:t>
      </w:r>
      <w:r>
        <w:rPr>
          <w:sz w:val="24"/>
          <w:u w:val="single"/>
        </w:rPr>
        <w:t>при</w:t>
      </w:r>
      <w:r>
        <w:rPr>
          <w:spacing w:val="-57"/>
          <w:sz w:val="24"/>
        </w:rPr>
        <w:t xml:space="preserve"> </w:t>
      </w:r>
      <w:r>
        <w:rPr>
          <w:sz w:val="24"/>
          <w:u w:val="single"/>
        </w:rPr>
        <w:t>реализации</w:t>
      </w:r>
      <w:r>
        <w:rPr>
          <w:spacing w:val="-3"/>
          <w:sz w:val="24"/>
          <w:u w:val="single"/>
        </w:rPr>
        <w:t xml:space="preserve"> </w:t>
      </w:r>
      <w:r>
        <w:rPr>
          <w:sz w:val="24"/>
          <w:u w:val="single"/>
        </w:rPr>
        <w:t>РПВ.</w:t>
      </w:r>
    </w:p>
    <w:p w14:paraId="0C4248F4" w14:textId="77777777" w:rsidR="009429CE" w:rsidRDefault="009429CE" w:rsidP="009429CE">
      <w:pPr>
        <w:pStyle w:val="a9"/>
        <w:ind w:right="692" w:firstLine="479"/>
      </w:pPr>
      <w:r>
        <w:t>Окружающая</w:t>
      </w:r>
      <w:r>
        <w:rPr>
          <w:spacing w:val="1"/>
        </w:rPr>
        <w:t xml:space="preserve"> </w:t>
      </w:r>
      <w:r>
        <w:t>ребенка</w:t>
      </w:r>
      <w:r>
        <w:rPr>
          <w:spacing w:val="1"/>
        </w:rPr>
        <w:t xml:space="preserve"> </w:t>
      </w:r>
      <w:r>
        <w:t>предметно-пространственная</w:t>
      </w:r>
      <w:r>
        <w:rPr>
          <w:spacing w:val="1"/>
        </w:rPr>
        <w:t xml:space="preserve"> </w:t>
      </w:r>
      <w:r>
        <w:t>среда</w:t>
      </w:r>
      <w:r>
        <w:rPr>
          <w:spacing w:val="1"/>
        </w:rPr>
        <w:t xml:space="preserve"> </w:t>
      </w:r>
      <w:r>
        <w:t>ДОУ</w:t>
      </w:r>
      <w:r>
        <w:rPr>
          <w:spacing w:val="61"/>
        </w:rPr>
        <w:t xml:space="preserve"> </w:t>
      </w:r>
      <w:r>
        <w:t>обогащает</w:t>
      </w:r>
      <w:r>
        <w:rPr>
          <w:spacing w:val="-57"/>
        </w:rPr>
        <w:t xml:space="preserve"> </w:t>
      </w:r>
      <w:r>
        <w:t>внутренний</w:t>
      </w:r>
      <w:r>
        <w:rPr>
          <w:spacing w:val="1"/>
        </w:rPr>
        <w:t xml:space="preserve"> </w:t>
      </w:r>
      <w:r>
        <w:t>мир</w:t>
      </w:r>
      <w:r>
        <w:rPr>
          <w:spacing w:val="1"/>
        </w:rPr>
        <w:t xml:space="preserve"> </w:t>
      </w:r>
      <w:r>
        <w:t>ребенка,</w:t>
      </w:r>
      <w:r>
        <w:rPr>
          <w:spacing w:val="1"/>
        </w:rPr>
        <w:t xml:space="preserve"> </w:t>
      </w:r>
      <w:r>
        <w:t>способствует</w:t>
      </w:r>
      <w:r>
        <w:rPr>
          <w:spacing w:val="1"/>
        </w:rPr>
        <w:t xml:space="preserve"> </w:t>
      </w:r>
      <w:r>
        <w:t>формированию</w:t>
      </w:r>
      <w:r>
        <w:rPr>
          <w:spacing w:val="1"/>
        </w:rPr>
        <w:t xml:space="preserve"> </w:t>
      </w:r>
      <w:r>
        <w:t>у</w:t>
      </w:r>
      <w:r>
        <w:rPr>
          <w:spacing w:val="1"/>
        </w:rPr>
        <w:t xml:space="preserve"> </w:t>
      </w:r>
      <w:r>
        <w:t>него</w:t>
      </w:r>
      <w:r>
        <w:rPr>
          <w:spacing w:val="1"/>
        </w:rPr>
        <w:t xml:space="preserve"> </w:t>
      </w:r>
      <w:r>
        <w:t>чувства</w:t>
      </w:r>
      <w:r>
        <w:rPr>
          <w:spacing w:val="1"/>
        </w:rPr>
        <w:t xml:space="preserve"> </w:t>
      </w:r>
      <w:r>
        <w:t>вкуса</w:t>
      </w:r>
      <w:r>
        <w:rPr>
          <w:spacing w:val="1"/>
        </w:rPr>
        <w:t xml:space="preserve"> </w:t>
      </w:r>
      <w:r>
        <w:t>и</w:t>
      </w:r>
      <w:r>
        <w:rPr>
          <w:spacing w:val="1"/>
        </w:rPr>
        <w:t xml:space="preserve"> </w:t>
      </w:r>
      <w:r>
        <w:t>стиля,</w:t>
      </w:r>
      <w:r>
        <w:rPr>
          <w:spacing w:val="1"/>
        </w:rPr>
        <w:t xml:space="preserve"> </w:t>
      </w:r>
      <w:r>
        <w:t>создает атмосферу психологического комфорта, поднимает настроение, предупреждает</w:t>
      </w:r>
      <w:r>
        <w:rPr>
          <w:spacing w:val="1"/>
        </w:rPr>
        <w:t xml:space="preserve"> </w:t>
      </w:r>
      <w:r>
        <w:t>стрессовые ситуации, способствует позитивному восприятию.</w:t>
      </w:r>
      <w:r>
        <w:rPr>
          <w:spacing w:val="61"/>
        </w:rPr>
        <w:t xml:space="preserve"> </w:t>
      </w:r>
      <w:r>
        <w:t>Воспитывающее влияние</w:t>
      </w:r>
      <w:r>
        <w:rPr>
          <w:spacing w:val="1"/>
        </w:rPr>
        <w:t xml:space="preserve"> </w:t>
      </w:r>
      <w:r>
        <w:t>на</w:t>
      </w:r>
      <w:r>
        <w:rPr>
          <w:spacing w:val="-2"/>
        </w:rPr>
        <w:t xml:space="preserve"> </w:t>
      </w:r>
      <w:r>
        <w:t>ребенка</w:t>
      </w:r>
      <w:r>
        <w:rPr>
          <w:spacing w:val="-1"/>
        </w:rPr>
        <w:t xml:space="preserve"> </w:t>
      </w:r>
      <w:r>
        <w:t>осуществляется через</w:t>
      </w:r>
      <w:r>
        <w:rPr>
          <w:spacing w:val="-1"/>
        </w:rPr>
        <w:t xml:space="preserve"> </w:t>
      </w:r>
      <w:r>
        <w:t>такие</w:t>
      </w:r>
      <w:r>
        <w:rPr>
          <w:spacing w:val="-1"/>
        </w:rPr>
        <w:t xml:space="preserve"> </w:t>
      </w:r>
      <w:r>
        <w:t>формы  ППС</w:t>
      </w:r>
      <w:r>
        <w:rPr>
          <w:spacing w:val="-2"/>
        </w:rPr>
        <w:t xml:space="preserve"> </w:t>
      </w:r>
      <w:r>
        <w:t>ДОУ,</w:t>
      </w:r>
      <w:r>
        <w:rPr>
          <w:spacing w:val="-1"/>
        </w:rPr>
        <w:t xml:space="preserve"> </w:t>
      </w:r>
      <w:r>
        <w:t>как:</w:t>
      </w:r>
    </w:p>
    <w:p w14:paraId="65F55F9A" w14:textId="77777777" w:rsidR="009429CE" w:rsidRDefault="009429CE" w:rsidP="0019050C">
      <w:pPr>
        <w:pStyle w:val="ab"/>
        <w:numPr>
          <w:ilvl w:val="0"/>
          <w:numId w:val="210"/>
        </w:numPr>
        <w:tabs>
          <w:tab w:val="left" w:pos="646"/>
        </w:tabs>
        <w:ind w:right="688" w:hanging="284"/>
        <w:rPr>
          <w:sz w:val="24"/>
        </w:rPr>
      </w:pPr>
      <w:r>
        <w:rPr>
          <w:sz w:val="24"/>
        </w:rPr>
        <w:t>оформление</w:t>
      </w:r>
      <w:r>
        <w:rPr>
          <w:spacing w:val="1"/>
          <w:sz w:val="24"/>
        </w:rPr>
        <w:t xml:space="preserve"> </w:t>
      </w:r>
      <w:r>
        <w:rPr>
          <w:sz w:val="24"/>
        </w:rPr>
        <w:t>интерьера</w:t>
      </w:r>
      <w:r>
        <w:rPr>
          <w:spacing w:val="1"/>
          <w:sz w:val="24"/>
        </w:rPr>
        <w:t xml:space="preserve"> </w:t>
      </w:r>
      <w:r>
        <w:rPr>
          <w:sz w:val="24"/>
        </w:rPr>
        <w:t>помещений</w:t>
      </w:r>
      <w:r>
        <w:rPr>
          <w:spacing w:val="1"/>
          <w:sz w:val="24"/>
        </w:rPr>
        <w:t xml:space="preserve"> </w:t>
      </w:r>
      <w:r>
        <w:rPr>
          <w:sz w:val="24"/>
        </w:rPr>
        <w:t>ДОУ</w:t>
      </w:r>
      <w:r>
        <w:rPr>
          <w:spacing w:val="1"/>
          <w:sz w:val="24"/>
        </w:rPr>
        <w:t xml:space="preserve"> </w:t>
      </w:r>
      <w:r>
        <w:rPr>
          <w:sz w:val="24"/>
        </w:rPr>
        <w:t>(фойе,</w:t>
      </w:r>
      <w:r>
        <w:rPr>
          <w:spacing w:val="1"/>
          <w:sz w:val="24"/>
        </w:rPr>
        <w:t xml:space="preserve"> </w:t>
      </w:r>
      <w:r>
        <w:rPr>
          <w:sz w:val="24"/>
        </w:rPr>
        <w:t>лестничных</w:t>
      </w:r>
      <w:r>
        <w:rPr>
          <w:spacing w:val="1"/>
          <w:sz w:val="24"/>
        </w:rPr>
        <w:t xml:space="preserve"> </w:t>
      </w:r>
      <w:r>
        <w:rPr>
          <w:sz w:val="24"/>
        </w:rPr>
        <w:t>пролетов,</w:t>
      </w:r>
      <w:r>
        <w:rPr>
          <w:spacing w:val="1"/>
          <w:sz w:val="24"/>
        </w:rPr>
        <w:t xml:space="preserve"> </w:t>
      </w:r>
      <w:r>
        <w:rPr>
          <w:sz w:val="24"/>
        </w:rPr>
        <w:t>коридоров,</w:t>
      </w:r>
      <w:r>
        <w:rPr>
          <w:spacing w:val="1"/>
          <w:sz w:val="24"/>
        </w:rPr>
        <w:t xml:space="preserve"> </w:t>
      </w:r>
      <w:r>
        <w:rPr>
          <w:sz w:val="24"/>
        </w:rPr>
        <w:t>групповых раздевалок и т.п.), их периодичность, которая может служить</w:t>
      </w:r>
      <w:r>
        <w:rPr>
          <w:spacing w:val="1"/>
          <w:sz w:val="24"/>
        </w:rPr>
        <w:t xml:space="preserve"> </w:t>
      </w:r>
      <w:r>
        <w:rPr>
          <w:sz w:val="24"/>
        </w:rPr>
        <w:t>средством</w:t>
      </w:r>
      <w:r>
        <w:rPr>
          <w:spacing w:val="1"/>
          <w:sz w:val="24"/>
        </w:rPr>
        <w:t xml:space="preserve"> </w:t>
      </w:r>
      <w:r>
        <w:rPr>
          <w:sz w:val="24"/>
        </w:rPr>
        <w:t>разрушения</w:t>
      </w:r>
      <w:r>
        <w:rPr>
          <w:spacing w:val="-1"/>
          <w:sz w:val="24"/>
        </w:rPr>
        <w:t xml:space="preserve"> </w:t>
      </w:r>
      <w:r>
        <w:rPr>
          <w:sz w:val="24"/>
        </w:rPr>
        <w:t>негативных</w:t>
      </w:r>
      <w:r>
        <w:rPr>
          <w:spacing w:val="2"/>
          <w:sz w:val="24"/>
        </w:rPr>
        <w:t xml:space="preserve"> </w:t>
      </w:r>
      <w:r>
        <w:rPr>
          <w:sz w:val="24"/>
        </w:rPr>
        <w:t>установок дошкольников</w:t>
      </w:r>
      <w:r>
        <w:rPr>
          <w:spacing w:val="-1"/>
          <w:sz w:val="24"/>
        </w:rPr>
        <w:t xml:space="preserve"> </w:t>
      </w:r>
      <w:r>
        <w:rPr>
          <w:sz w:val="24"/>
        </w:rPr>
        <w:t>на</w:t>
      </w:r>
      <w:r>
        <w:rPr>
          <w:spacing w:val="-1"/>
          <w:sz w:val="24"/>
        </w:rPr>
        <w:t xml:space="preserve"> </w:t>
      </w:r>
      <w:r>
        <w:rPr>
          <w:sz w:val="24"/>
        </w:rPr>
        <w:t>посещение</w:t>
      </w:r>
      <w:r>
        <w:rPr>
          <w:spacing w:val="-2"/>
          <w:sz w:val="24"/>
        </w:rPr>
        <w:t xml:space="preserve"> </w:t>
      </w:r>
      <w:r>
        <w:rPr>
          <w:sz w:val="24"/>
        </w:rPr>
        <w:t>ДОУ;</w:t>
      </w:r>
    </w:p>
    <w:p w14:paraId="1161822C" w14:textId="77777777" w:rsidR="009429CE" w:rsidRDefault="009429CE" w:rsidP="0019050C">
      <w:pPr>
        <w:pStyle w:val="ab"/>
        <w:numPr>
          <w:ilvl w:val="0"/>
          <w:numId w:val="210"/>
        </w:numPr>
        <w:tabs>
          <w:tab w:val="left" w:pos="646"/>
        </w:tabs>
        <w:spacing w:before="1"/>
        <w:ind w:right="688" w:hanging="284"/>
        <w:rPr>
          <w:sz w:val="24"/>
        </w:rPr>
      </w:pPr>
      <w:r>
        <w:rPr>
          <w:sz w:val="24"/>
        </w:rPr>
        <w:t>размещение в групповых раздевалках регулярно сменяемых экспозиций: творческих</w:t>
      </w:r>
      <w:r>
        <w:rPr>
          <w:spacing w:val="1"/>
          <w:sz w:val="24"/>
        </w:rPr>
        <w:t xml:space="preserve"> </w:t>
      </w:r>
      <w:r>
        <w:rPr>
          <w:sz w:val="24"/>
        </w:rPr>
        <w:t>работ</w:t>
      </w:r>
      <w:r>
        <w:rPr>
          <w:spacing w:val="1"/>
          <w:sz w:val="24"/>
        </w:rPr>
        <w:t xml:space="preserve"> </w:t>
      </w:r>
      <w:r>
        <w:rPr>
          <w:sz w:val="24"/>
        </w:rPr>
        <w:t>дошкольников,</w:t>
      </w:r>
      <w:r>
        <w:rPr>
          <w:spacing w:val="1"/>
          <w:sz w:val="24"/>
        </w:rPr>
        <w:t xml:space="preserve"> </w:t>
      </w:r>
      <w:r>
        <w:rPr>
          <w:sz w:val="24"/>
        </w:rPr>
        <w:t>позволяющих</w:t>
      </w:r>
      <w:r>
        <w:rPr>
          <w:spacing w:val="1"/>
          <w:sz w:val="24"/>
        </w:rPr>
        <w:t xml:space="preserve"> </w:t>
      </w:r>
      <w:r>
        <w:rPr>
          <w:sz w:val="24"/>
        </w:rPr>
        <w:t>реализовать</w:t>
      </w:r>
      <w:r>
        <w:rPr>
          <w:spacing w:val="1"/>
          <w:sz w:val="24"/>
        </w:rPr>
        <w:t xml:space="preserve"> </w:t>
      </w:r>
      <w:r>
        <w:rPr>
          <w:sz w:val="24"/>
        </w:rPr>
        <w:t>творческий</w:t>
      </w:r>
      <w:r>
        <w:rPr>
          <w:spacing w:val="1"/>
          <w:sz w:val="24"/>
        </w:rPr>
        <w:t xml:space="preserve"> </w:t>
      </w:r>
      <w:r>
        <w:rPr>
          <w:sz w:val="24"/>
        </w:rPr>
        <w:t>потенциал,</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знакомящих</w:t>
      </w:r>
      <w:r>
        <w:rPr>
          <w:spacing w:val="1"/>
          <w:sz w:val="24"/>
        </w:rPr>
        <w:t xml:space="preserve"> </w:t>
      </w:r>
      <w:r>
        <w:rPr>
          <w:sz w:val="24"/>
        </w:rPr>
        <w:t>с</w:t>
      </w:r>
      <w:r>
        <w:rPr>
          <w:spacing w:val="1"/>
          <w:sz w:val="24"/>
        </w:rPr>
        <w:t xml:space="preserve"> </w:t>
      </w:r>
      <w:r>
        <w:rPr>
          <w:sz w:val="24"/>
        </w:rPr>
        <w:t>работами</w:t>
      </w:r>
      <w:r>
        <w:rPr>
          <w:spacing w:val="1"/>
          <w:sz w:val="24"/>
        </w:rPr>
        <w:t xml:space="preserve"> </w:t>
      </w:r>
      <w:r>
        <w:rPr>
          <w:sz w:val="24"/>
        </w:rPr>
        <w:t>друг</w:t>
      </w:r>
      <w:r>
        <w:rPr>
          <w:spacing w:val="1"/>
          <w:sz w:val="24"/>
        </w:rPr>
        <w:t xml:space="preserve"> </w:t>
      </w:r>
      <w:r>
        <w:rPr>
          <w:sz w:val="24"/>
        </w:rPr>
        <w:t>друга;</w:t>
      </w:r>
      <w:r>
        <w:rPr>
          <w:spacing w:val="1"/>
          <w:sz w:val="24"/>
        </w:rPr>
        <w:t xml:space="preserve"> </w:t>
      </w:r>
      <w:r>
        <w:rPr>
          <w:sz w:val="24"/>
        </w:rPr>
        <w:t>картин</w:t>
      </w:r>
      <w:r>
        <w:rPr>
          <w:spacing w:val="1"/>
          <w:sz w:val="24"/>
        </w:rPr>
        <w:t xml:space="preserve"> </w:t>
      </w:r>
      <w:r>
        <w:rPr>
          <w:sz w:val="24"/>
        </w:rPr>
        <w:t>определенного</w:t>
      </w:r>
      <w:r>
        <w:rPr>
          <w:spacing w:val="1"/>
          <w:sz w:val="24"/>
        </w:rPr>
        <w:t xml:space="preserve"> </w:t>
      </w:r>
      <w:r>
        <w:rPr>
          <w:sz w:val="24"/>
        </w:rPr>
        <w:t>художественного</w:t>
      </w:r>
      <w:r>
        <w:rPr>
          <w:spacing w:val="1"/>
          <w:sz w:val="24"/>
        </w:rPr>
        <w:t xml:space="preserve"> </w:t>
      </w:r>
      <w:r>
        <w:rPr>
          <w:sz w:val="24"/>
        </w:rPr>
        <w:t>стиля,</w:t>
      </w:r>
      <w:r>
        <w:rPr>
          <w:spacing w:val="-57"/>
          <w:sz w:val="24"/>
        </w:rPr>
        <w:t xml:space="preserve"> </w:t>
      </w:r>
      <w:r>
        <w:rPr>
          <w:sz w:val="24"/>
        </w:rPr>
        <w:t>знакомящего</w:t>
      </w:r>
      <w:r>
        <w:rPr>
          <w:spacing w:val="1"/>
          <w:sz w:val="24"/>
        </w:rPr>
        <w:t xml:space="preserve"> </w:t>
      </w:r>
      <w:r>
        <w:rPr>
          <w:sz w:val="24"/>
        </w:rPr>
        <w:t>дошкольников</w:t>
      </w:r>
      <w:r>
        <w:rPr>
          <w:spacing w:val="1"/>
          <w:sz w:val="24"/>
        </w:rPr>
        <w:t xml:space="preserve"> </w:t>
      </w:r>
      <w:r>
        <w:rPr>
          <w:sz w:val="24"/>
        </w:rPr>
        <w:t>с</w:t>
      </w:r>
      <w:r>
        <w:rPr>
          <w:spacing w:val="1"/>
          <w:sz w:val="24"/>
        </w:rPr>
        <w:t xml:space="preserve"> </w:t>
      </w:r>
      <w:r>
        <w:rPr>
          <w:sz w:val="24"/>
        </w:rPr>
        <w:t>разнообразием</w:t>
      </w:r>
      <w:r>
        <w:rPr>
          <w:spacing w:val="1"/>
          <w:sz w:val="24"/>
        </w:rPr>
        <w:t xml:space="preserve"> </w:t>
      </w:r>
      <w:r>
        <w:rPr>
          <w:sz w:val="24"/>
        </w:rPr>
        <w:t>эстетического</w:t>
      </w:r>
      <w:r>
        <w:rPr>
          <w:spacing w:val="1"/>
          <w:sz w:val="24"/>
        </w:rPr>
        <w:t xml:space="preserve"> </w:t>
      </w:r>
      <w:r>
        <w:rPr>
          <w:sz w:val="24"/>
        </w:rPr>
        <w:t>осмысления</w:t>
      </w:r>
      <w:r>
        <w:rPr>
          <w:spacing w:val="1"/>
          <w:sz w:val="24"/>
        </w:rPr>
        <w:t xml:space="preserve"> </w:t>
      </w:r>
      <w:r>
        <w:rPr>
          <w:sz w:val="24"/>
        </w:rPr>
        <w:t>мира;</w:t>
      </w:r>
      <w:r>
        <w:rPr>
          <w:spacing w:val="1"/>
          <w:sz w:val="24"/>
        </w:rPr>
        <w:t xml:space="preserve"> </w:t>
      </w:r>
      <w:r>
        <w:rPr>
          <w:sz w:val="24"/>
        </w:rPr>
        <w:t>фотоотчетов об интересных событиях, происходящих в ДОУ (проведенные ключевые</w:t>
      </w:r>
      <w:r>
        <w:rPr>
          <w:spacing w:val="1"/>
          <w:sz w:val="24"/>
        </w:rPr>
        <w:t xml:space="preserve"> </w:t>
      </w:r>
      <w:r>
        <w:rPr>
          <w:sz w:val="24"/>
        </w:rPr>
        <w:t>дела,</w:t>
      </w:r>
      <w:r>
        <w:rPr>
          <w:spacing w:val="1"/>
          <w:sz w:val="24"/>
        </w:rPr>
        <w:t xml:space="preserve"> </w:t>
      </w:r>
      <w:r>
        <w:rPr>
          <w:sz w:val="24"/>
        </w:rPr>
        <w:t>интересные</w:t>
      </w:r>
      <w:r>
        <w:rPr>
          <w:spacing w:val="1"/>
          <w:sz w:val="24"/>
        </w:rPr>
        <w:t xml:space="preserve"> </w:t>
      </w:r>
      <w:r>
        <w:rPr>
          <w:sz w:val="24"/>
        </w:rPr>
        <w:t>экскурсии,</w:t>
      </w:r>
      <w:r>
        <w:rPr>
          <w:spacing w:val="1"/>
          <w:sz w:val="24"/>
        </w:rPr>
        <w:t xml:space="preserve"> </w:t>
      </w:r>
      <w:r>
        <w:rPr>
          <w:sz w:val="24"/>
        </w:rPr>
        <w:t>встречи</w:t>
      </w:r>
      <w:r>
        <w:rPr>
          <w:spacing w:val="1"/>
          <w:sz w:val="24"/>
        </w:rPr>
        <w:t xml:space="preserve"> </w:t>
      </w:r>
      <w:r>
        <w:rPr>
          <w:sz w:val="24"/>
        </w:rPr>
        <w:t>с</w:t>
      </w:r>
      <w:r>
        <w:rPr>
          <w:spacing w:val="1"/>
          <w:sz w:val="24"/>
        </w:rPr>
        <w:t xml:space="preserve"> </w:t>
      </w:r>
      <w:r>
        <w:rPr>
          <w:sz w:val="24"/>
        </w:rPr>
        <w:t>интересными</w:t>
      </w:r>
      <w:r>
        <w:rPr>
          <w:spacing w:val="1"/>
          <w:sz w:val="24"/>
        </w:rPr>
        <w:t xml:space="preserve"> </w:t>
      </w:r>
      <w:r>
        <w:rPr>
          <w:sz w:val="24"/>
        </w:rPr>
        <w:t>людьми</w:t>
      </w:r>
      <w:r>
        <w:rPr>
          <w:spacing w:val="1"/>
          <w:sz w:val="24"/>
        </w:rPr>
        <w:t xml:space="preserve"> </w:t>
      </w:r>
      <w:r>
        <w:rPr>
          <w:sz w:val="24"/>
        </w:rPr>
        <w:t>и</w:t>
      </w:r>
      <w:r>
        <w:rPr>
          <w:spacing w:val="1"/>
          <w:sz w:val="24"/>
        </w:rPr>
        <w:t xml:space="preserve"> </w:t>
      </w:r>
      <w:r>
        <w:rPr>
          <w:sz w:val="24"/>
        </w:rPr>
        <w:t>т.п.);</w:t>
      </w:r>
      <w:r>
        <w:rPr>
          <w:spacing w:val="1"/>
          <w:sz w:val="24"/>
        </w:rPr>
        <w:t xml:space="preserve"> </w:t>
      </w:r>
      <w:r>
        <w:rPr>
          <w:sz w:val="24"/>
        </w:rPr>
        <w:t>тематическое</w:t>
      </w:r>
      <w:r>
        <w:rPr>
          <w:spacing w:val="1"/>
          <w:sz w:val="24"/>
        </w:rPr>
        <w:t xml:space="preserve"> </w:t>
      </w:r>
      <w:r>
        <w:rPr>
          <w:sz w:val="24"/>
        </w:rPr>
        <w:t>оформление</w:t>
      </w:r>
      <w:r>
        <w:rPr>
          <w:spacing w:val="14"/>
          <w:sz w:val="24"/>
        </w:rPr>
        <w:t xml:space="preserve"> </w:t>
      </w:r>
      <w:r>
        <w:rPr>
          <w:sz w:val="24"/>
        </w:rPr>
        <w:t>групп,</w:t>
      </w:r>
      <w:r>
        <w:rPr>
          <w:spacing w:val="14"/>
          <w:sz w:val="24"/>
        </w:rPr>
        <w:t xml:space="preserve"> </w:t>
      </w:r>
      <w:r>
        <w:rPr>
          <w:sz w:val="24"/>
        </w:rPr>
        <w:t>музыкального</w:t>
      </w:r>
      <w:r>
        <w:rPr>
          <w:spacing w:val="13"/>
          <w:sz w:val="24"/>
        </w:rPr>
        <w:t xml:space="preserve"> </w:t>
      </w:r>
      <w:r>
        <w:rPr>
          <w:sz w:val="24"/>
        </w:rPr>
        <w:t>зала</w:t>
      </w:r>
      <w:r>
        <w:rPr>
          <w:spacing w:val="14"/>
          <w:sz w:val="24"/>
        </w:rPr>
        <w:t xml:space="preserve"> </w:t>
      </w:r>
      <w:r>
        <w:rPr>
          <w:sz w:val="24"/>
        </w:rPr>
        <w:t>в</w:t>
      </w:r>
      <w:r>
        <w:rPr>
          <w:spacing w:val="14"/>
          <w:sz w:val="24"/>
        </w:rPr>
        <w:t xml:space="preserve"> </w:t>
      </w:r>
      <w:r>
        <w:rPr>
          <w:sz w:val="24"/>
        </w:rPr>
        <w:t>соответствии</w:t>
      </w:r>
      <w:r>
        <w:rPr>
          <w:spacing w:val="16"/>
          <w:sz w:val="24"/>
        </w:rPr>
        <w:t xml:space="preserve"> </w:t>
      </w:r>
      <w:r>
        <w:rPr>
          <w:sz w:val="24"/>
        </w:rPr>
        <w:t>с</w:t>
      </w:r>
      <w:r>
        <w:rPr>
          <w:spacing w:val="14"/>
          <w:sz w:val="24"/>
        </w:rPr>
        <w:t xml:space="preserve"> </w:t>
      </w:r>
      <w:r>
        <w:rPr>
          <w:sz w:val="24"/>
        </w:rPr>
        <w:t>тематическим</w:t>
      </w:r>
      <w:r>
        <w:rPr>
          <w:spacing w:val="14"/>
          <w:sz w:val="24"/>
        </w:rPr>
        <w:t xml:space="preserve"> </w:t>
      </w:r>
      <w:r>
        <w:rPr>
          <w:sz w:val="24"/>
        </w:rPr>
        <w:t>планированием,</w:t>
      </w:r>
      <w:r>
        <w:rPr>
          <w:spacing w:val="-57"/>
          <w:sz w:val="24"/>
        </w:rPr>
        <w:t xml:space="preserve"> </w:t>
      </w:r>
      <w:r>
        <w:rPr>
          <w:sz w:val="24"/>
        </w:rPr>
        <w:t>в</w:t>
      </w:r>
      <w:r>
        <w:rPr>
          <w:spacing w:val="1"/>
          <w:sz w:val="24"/>
        </w:rPr>
        <w:t xml:space="preserve"> </w:t>
      </w:r>
      <w:r>
        <w:rPr>
          <w:sz w:val="24"/>
        </w:rPr>
        <w:t>преддверии</w:t>
      </w:r>
      <w:r>
        <w:rPr>
          <w:spacing w:val="1"/>
          <w:sz w:val="24"/>
        </w:rPr>
        <w:t xml:space="preserve"> </w:t>
      </w:r>
      <w:r>
        <w:rPr>
          <w:sz w:val="24"/>
        </w:rPr>
        <w:t>праздников</w:t>
      </w:r>
      <w:r>
        <w:rPr>
          <w:spacing w:val="1"/>
          <w:sz w:val="24"/>
        </w:rPr>
        <w:t xml:space="preserve"> </w:t>
      </w:r>
      <w:r>
        <w:rPr>
          <w:sz w:val="24"/>
        </w:rPr>
        <w:t>и</w:t>
      </w:r>
      <w:r>
        <w:rPr>
          <w:spacing w:val="1"/>
          <w:sz w:val="24"/>
        </w:rPr>
        <w:t xml:space="preserve"> </w:t>
      </w:r>
      <w:r>
        <w:rPr>
          <w:sz w:val="24"/>
        </w:rPr>
        <w:t>памятных</w:t>
      </w:r>
      <w:r>
        <w:rPr>
          <w:spacing w:val="1"/>
          <w:sz w:val="24"/>
        </w:rPr>
        <w:t xml:space="preserve"> </w:t>
      </w:r>
      <w:r>
        <w:rPr>
          <w:sz w:val="24"/>
        </w:rPr>
        <w:t>дат,</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создание</w:t>
      </w:r>
      <w:r>
        <w:rPr>
          <w:spacing w:val="1"/>
          <w:sz w:val="24"/>
        </w:rPr>
        <w:t xml:space="preserve"> </w:t>
      </w:r>
      <w:r>
        <w:rPr>
          <w:sz w:val="24"/>
        </w:rPr>
        <w:t>стенгазет,</w:t>
      </w:r>
      <w:r>
        <w:rPr>
          <w:spacing w:val="1"/>
          <w:sz w:val="24"/>
        </w:rPr>
        <w:t xml:space="preserve"> </w:t>
      </w:r>
      <w:r>
        <w:rPr>
          <w:sz w:val="24"/>
        </w:rPr>
        <w:t>коллажей,</w:t>
      </w:r>
      <w:r>
        <w:rPr>
          <w:spacing w:val="1"/>
          <w:sz w:val="24"/>
        </w:rPr>
        <w:t xml:space="preserve"> </w:t>
      </w:r>
      <w:r>
        <w:rPr>
          <w:sz w:val="24"/>
        </w:rPr>
        <w:t>выставочных мини-залов;</w:t>
      </w:r>
    </w:p>
    <w:p w14:paraId="64CB82B0" w14:textId="77777777" w:rsidR="009429CE" w:rsidRDefault="009429CE" w:rsidP="0019050C">
      <w:pPr>
        <w:pStyle w:val="ab"/>
        <w:numPr>
          <w:ilvl w:val="0"/>
          <w:numId w:val="210"/>
        </w:numPr>
        <w:tabs>
          <w:tab w:val="left" w:pos="646"/>
        </w:tabs>
        <w:ind w:right="689" w:hanging="284"/>
        <w:rPr>
          <w:sz w:val="24"/>
        </w:rPr>
      </w:pPr>
      <w:r>
        <w:rPr>
          <w:sz w:val="24"/>
        </w:rPr>
        <w:t>оборудование спортивной и игровых площадок, доступных и приспособленных для</w:t>
      </w:r>
      <w:r>
        <w:rPr>
          <w:spacing w:val="1"/>
          <w:sz w:val="24"/>
        </w:rPr>
        <w:t xml:space="preserve"> </w:t>
      </w:r>
      <w:r>
        <w:rPr>
          <w:sz w:val="24"/>
        </w:rPr>
        <w:t>дошкольников</w:t>
      </w:r>
      <w:r>
        <w:rPr>
          <w:spacing w:val="1"/>
          <w:sz w:val="24"/>
        </w:rPr>
        <w:t xml:space="preserve"> </w:t>
      </w:r>
      <w:r>
        <w:rPr>
          <w:sz w:val="24"/>
        </w:rPr>
        <w:t>разных</w:t>
      </w:r>
      <w:r>
        <w:rPr>
          <w:spacing w:val="1"/>
          <w:sz w:val="24"/>
        </w:rPr>
        <w:t xml:space="preserve"> </w:t>
      </w:r>
      <w:r>
        <w:rPr>
          <w:sz w:val="24"/>
        </w:rPr>
        <w:t>возрастных</w:t>
      </w:r>
      <w:r>
        <w:rPr>
          <w:spacing w:val="1"/>
          <w:sz w:val="24"/>
        </w:rPr>
        <w:t xml:space="preserve"> </w:t>
      </w:r>
      <w:r>
        <w:rPr>
          <w:sz w:val="24"/>
        </w:rPr>
        <w:t>категорий,</w:t>
      </w:r>
      <w:r>
        <w:rPr>
          <w:spacing w:val="1"/>
          <w:sz w:val="24"/>
        </w:rPr>
        <w:t xml:space="preserve"> </w:t>
      </w:r>
      <w:r>
        <w:rPr>
          <w:sz w:val="24"/>
        </w:rPr>
        <w:t>зонирование</w:t>
      </w:r>
      <w:r>
        <w:rPr>
          <w:spacing w:val="1"/>
          <w:sz w:val="24"/>
        </w:rPr>
        <w:t xml:space="preserve"> </w:t>
      </w:r>
      <w:r>
        <w:rPr>
          <w:sz w:val="24"/>
        </w:rPr>
        <w:t>групповых</w:t>
      </w:r>
      <w:r>
        <w:rPr>
          <w:spacing w:val="1"/>
          <w:sz w:val="24"/>
        </w:rPr>
        <w:t xml:space="preserve"> </w:t>
      </w:r>
      <w:r>
        <w:rPr>
          <w:sz w:val="24"/>
        </w:rPr>
        <w:t>помещений,</w:t>
      </w:r>
      <w:r>
        <w:rPr>
          <w:spacing w:val="1"/>
          <w:sz w:val="24"/>
        </w:rPr>
        <w:t xml:space="preserve"> </w:t>
      </w:r>
      <w:r>
        <w:rPr>
          <w:sz w:val="24"/>
        </w:rPr>
        <w:t>позволяющее</w:t>
      </w:r>
      <w:r>
        <w:rPr>
          <w:spacing w:val="1"/>
          <w:sz w:val="24"/>
        </w:rPr>
        <w:t xml:space="preserve"> </w:t>
      </w:r>
      <w:r>
        <w:rPr>
          <w:sz w:val="24"/>
        </w:rPr>
        <w:t>разделить</w:t>
      </w:r>
      <w:r>
        <w:rPr>
          <w:spacing w:val="1"/>
          <w:sz w:val="24"/>
        </w:rPr>
        <w:t xml:space="preserve"> </w:t>
      </w:r>
      <w:r>
        <w:rPr>
          <w:sz w:val="24"/>
        </w:rPr>
        <w:t>пространство</w:t>
      </w:r>
      <w:r>
        <w:rPr>
          <w:spacing w:val="1"/>
          <w:sz w:val="24"/>
        </w:rPr>
        <w:t xml:space="preserve"> </w:t>
      </w:r>
      <w:r>
        <w:rPr>
          <w:sz w:val="24"/>
        </w:rPr>
        <w:t>группы</w:t>
      </w:r>
      <w:r>
        <w:rPr>
          <w:spacing w:val="1"/>
          <w:sz w:val="24"/>
        </w:rPr>
        <w:t xml:space="preserve"> </w:t>
      </w:r>
      <w:r>
        <w:rPr>
          <w:sz w:val="24"/>
        </w:rPr>
        <w:t>на</w:t>
      </w:r>
      <w:r>
        <w:rPr>
          <w:spacing w:val="1"/>
          <w:sz w:val="24"/>
        </w:rPr>
        <w:t xml:space="preserve"> </w:t>
      </w:r>
      <w:r>
        <w:rPr>
          <w:sz w:val="24"/>
        </w:rPr>
        <w:t>зоны</w:t>
      </w:r>
      <w:r>
        <w:rPr>
          <w:spacing w:val="1"/>
          <w:sz w:val="24"/>
        </w:rPr>
        <w:t xml:space="preserve"> </w:t>
      </w:r>
      <w:r>
        <w:rPr>
          <w:sz w:val="24"/>
        </w:rPr>
        <w:t>активной</w:t>
      </w:r>
      <w:r>
        <w:rPr>
          <w:spacing w:val="1"/>
          <w:sz w:val="24"/>
        </w:rPr>
        <w:t xml:space="preserve"> </w:t>
      </w:r>
      <w:r>
        <w:rPr>
          <w:sz w:val="24"/>
        </w:rPr>
        <w:t>развивающей</w:t>
      </w:r>
      <w:r>
        <w:rPr>
          <w:spacing w:val="1"/>
          <w:sz w:val="24"/>
        </w:rPr>
        <w:t xml:space="preserve"> </w:t>
      </w:r>
      <w:r>
        <w:rPr>
          <w:sz w:val="24"/>
        </w:rPr>
        <w:t>деятельности</w:t>
      </w:r>
      <w:r>
        <w:rPr>
          <w:spacing w:val="-1"/>
          <w:sz w:val="24"/>
        </w:rPr>
        <w:t xml:space="preserve"> </w:t>
      </w:r>
      <w:r>
        <w:rPr>
          <w:sz w:val="24"/>
        </w:rPr>
        <w:t>и</w:t>
      </w:r>
      <w:r>
        <w:rPr>
          <w:spacing w:val="-2"/>
          <w:sz w:val="24"/>
        </w:rPr>
        <w:t xml:space="preserve"> </w:t>
      </w:r>
      <w:r>
        <w:rPr>
          <w:sz w:val="24"/>
        </w:rPr>
        <w:t>тихого</w:t>
      </w:r>
      <w:r>
        <w:rPr>
          <w:spacing w:val="-3"/>
          <w:sz w:val="24"/>
        </w:rPr>
        <w:t xml:space="preserve"> </w:t>
      </w:r>
      <w:r>
        <w:rPr>
          <w:sz w:val="24"/>
        </w:rPr>
        <w:t>уединенного отдыха;</w:t>
      </w:r>
    </w:p>
    <w:p w14:paraId="6E617652" w14:textId="77777777" w:rsidR="009429CE" w:rsidRDefault="009429CE" w:rsidP="0019050C">
      <w:pPr>
        <w:pStyle w:val="ab"/>
        <w:numPr>
          <w:ilvl w:val="0"/>
          <w:numId w:val="210"/>
        </w:numPr>
        <w:tabs>
          <w:tab w:val="left" w:pos="646"/>
        </w:tabs>
        <w:spacing w:before="1"/>
        <w:ind w:right="693" w:hanging="284"/>
        <w:rPr>
          <w:sz w:val="24"/>
        </w:rPr>
      </w:pPr>
      <w:r>
        <w:rPr>
          <w:sz w:val="24"/>
        </w:rPr>
        <w:t>создание</w:t>
      </w:r>
      <w:r>
        <w:rPr>
          <w:spacing w:val="1"/>
          <w:sz w:val="24"/>
        </w:rPr>
        <w:t xml:space="preserve"> </w:t>
      </w:r>
      <w:r>
        <w:rPr>
          <w:sz w:val="24"/>
        </w:rPr>
        <w:t>в группах полочек красоты,</w:t>
      </w:r>
      <w:r>
        <w:rPr>
          <w:spacing w:val="60"/>
          <w:sz w:val="24"/>
        </w:rPr>
        <w:t xml:space="preserve"> </w:t>
      </w:r>
      <w:r>
        <w:rPr>
          <w:sz w:val="24"/>
        </w:rPr>
        <w:t>библиотек, стеллажей свободного книгообмена,</w:t>
      </w:r>
      <w:r>
        <w:rPr>
          <w:spacing w:val="1"/>
          <w:sz w:val="24"/>
        </w:rPr>
        <w:t xml:space="preserve"> </w:t>
      </w:r>
      <w:r>
        <w:rPr>
          <w:sz w:val="24"/>
        </w:rPr>
        <w:t>на</w:t>
      </w:r>
      <w:r>
        <w:rPr>
          <w:spacing w:val="1"/>
          <w:sz w:val="24"/>
        </w:rPr>
        <w:t xml:space="preserve"> </w:t>
      </w:r>
      <w:r>
        <w:rPr>
          <w:sz w:val="24"/>
        </w:rPr>
        <w:t>которые</w:t>
      </w:r>
      <w:r>
        <w:rPr>
          <w:spacing w:val="1"/>
          <w:sz w:val="24"/>
        </w:rPr>
        <w:t xml:space="preserve"> </w:t>
      </w:r>
      <w:r>
        <w:rPr>
          <w:sz w:val="24"/>
        </w:rPr>
        <w:t>желающие</w:t>
      </w:r>
      <w:r>
        <w:rPr>
          <w:spacing w:val="1"/>
          <w:sz w:val="24"/>
        </w:rPr>
        <w:t xml:space="preserve"> </w:t>
      </w:r>
      <w:r>
        <w:rPr>
          <w:sz w:val="24"/>
        </w:rPr>
        <w:t>дети,</w:t>
      </w:r>
      <w:r>
        <w:rPr>
          <w:spacing w:val="1"/>
          <w:sz w:val="24"/>
        </w:rPr>
        <w:t xml:space="preserve"> </w:t>
      </w:r>
      <w:r>
        <w:rPr>
          <w:sz w:val="24"/>
        </w:rPr>
        <w:t>родители</w:t>
      </w:r>
      <w:r>
        <w:rPr>
          <w:spacing w:val="1"/>
          <w:sz w:val="24"/>
        </w:rPr>
        <w:t xml:space="preserve"> </w:t>
      </w:r>
      <w:r>
        <w:rPr>
          <w:sz w:val="24"/>
        </w:rPr>
        <w:t>и</w:t>
      </w:r>
      <w:r>
        <w:rPr>
          <w:spacing w:val="1"/>
          <w:sz w:val="24"/>
        </w:rPr>
        <w:t xml:space="preserve"> </w:t>
      </w:r>
      <w:r>
        <w:rPr>
          <w:sz w:val="24"/>
        </w:rPr>
        <w:t>педагоги</w:t>
      </w:r>
      <w:r>
        <w:rPr>
          <w:spacing w:val="1"/>
          <w:sz w:val="24"/>
        </w:rPr>
        <w:t xml:space="preserve"> </w:t>
      </w:r>
      <w:r>
        <w:rPr>
          <w:sz w:val="24"/>
        </w:rPr>
        <w:t>могут</w:t>
      </w:r>
      <w:r>
        <w:rPr>
          <w:spacing w:val="1"/>
          <w:sz w:val="24"/>
        </w:rPr>
        <w:t xml:space="preserve"> </w:t>
      </w:r>
      <w:r>
        <w:rPr>
          <w:sz w:val="24"/>
        </w:rPr>
        <w:t>выставлять</w:t>
      </w:r>
      <w:r>
        <w:rPr>
          <w:spacing w:val="1"/>
          <w:sz w:val="24"/>
        </w:rPr>
        <w:t xml:space="preserve"> </w:t>
      </w:r>
      <w:r>
        <w:rPr>
          <w:sz w:val="24"/>
        </w:rPr>
        <w:t>для</w:t>
      </w:r>
      <w:r>
        <w:rPr>
          <w:spacing w:val="1"/>
          <w:sz w:val="24"/>
        </w:rPr>
        <w:t xml:space="preserve"> </w:t>
      </w:r>
      <w:r>
        <w:rPr>
          <w:sz w:val="24"/>
        </w:rPr>
        <w:t>общего</w:t>
      </w:r>
      <w:r>
        <w:rPr>
          <w:spacing w:val="1"/>
          <w:sz w:val="24"/>
        </w:rPr>
        <w:t xml:space="preserve"> </w:t>
      </w:r>
      <w:r>
        <w:rPr>
          <w:sz w:val="24"/>
        </w:rPr>
        <w:t>пользования</w:t>
      </w:r>
      <w:r>
        <w:rPr>
          <w:spacing w:val="-1"/>
          <w:sz w:val="24"/>
        </w:rPr>
        <w:t xml:space="preserve"> </w:t>
      </w:r>
      <w:r>
        <w:rPr>
          <w:sz w:val="24"/>
        </w:rPr>
        <w:t>свои</w:t>
      </w:r>
      <w:r>
        <w:rPr>
          <w:spacing w:val="-1"/>
          <w:sz w:val="24"/>
        </w:rPr>
        <w:t xml:space="preserve"> </w:t>
      </w:r>
      <w:r>
        <w:rPr>
          <w:sz w:val="24"/>
        </w:rPr>
        <w:t>книги, а</w:t>
      </w:r>
      <w:r>
        <w:rPr>
          <w:spacing w:val="-2"/>
          <w:sz w:val="24"/>
        </w:rPr>
        <w:t xml:space="preserve"> </w:t>
      </w:r>
      <w:r>
        <w:rPr>
          <w:sz w:val="24"/>
        </w:rPr>
        <w:t>также брать</w:t>
      </w:r>
      <w:r>
        <w:rPr>
          <w:spacing w:val="-1"/>
          <w:sz w:val="24"/>
        </w:rPr>
        <w:t xml:space="preserve"> </w:t>
      </w:r>
      <w:r>
        <w:rPr>
          <w:sz w:val="24"/>
        </w:rPr>
        <w:t>с</w:t>
      </w:r>
      <w:r>
        <w:rPr>
          <w:spacing w:val="-1"/>
          <w:sz w:val="24"/>
        </w:rPr>
        <w:t xml:space="preserve"> </w:t>
      </w:r>
      <w:r>
        <w:rPr>
          <w:sz w:val="24"/>
        </w:rPr>
        <w:t>них</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любые</w:t>
      </w:r>
      <w:r>
        <w:rPr>
          <w:spacing w:val="-2"/>
          <w:sz w:val="24"/>
        </w:rPr>
        <w:t xml:space="preserve"> </w:t>
      </w:r>
      <w:r>
        <w:rPr>
          <w:sz w:val="24"/>
        </w:rPr>
        <w:t>другие;</w:t>
      </w:r>
    </w:p>
    <w:p w14:paraId="2C052692" w14:textId="77777777" w:rsidR="009429CE" w:rsidRDefault="009429CE" w:rsidP="0019050C">
      <w:pPr>
        <w:pStyle w:val="ab"/>
        <w:numPr>
          <w:ilvl w:val="0"/>
          <w:numId w:val="210"/>
        </w:numPr>
        <w:tabs>
          <w:tab w:val="left" w:pos="646"/>
        </w:tabs>
        <w:ind w:right="693" w:hanging="284"/>
        <w:rPr>
          <w:sz w:val="24"/>
        </w:rPr>
      </w:pPr>
      <w:r>
        <w:rPr>
          <w:sz w:val="24"/>
        </w:rPr>
        <w:t>благоустройство</w:t>
      </w:r>
      <w:r>
        <w:rPr>
          <w:spacing w:val="1"/>
          <w:sz w:val="24"/>
        </w:rPr>
        <w:t xml:space="preserve"> </w:t>
      </w:r>
      <w:r>
        <w:rPr>
          <w:sz w:val="24"/>
        </w:rPr>
        <w:t>групповых</w:t>
      </w:r>
      <w:r>
        <w:rPr>
          <w:spacing w:val="1"/>
          <w:sz w:val="24"/>
        </w:rPr>
        <w:t xml:space="preserve"> </w:t>
      </w:r>
      <w:r>
        <w:rPr>
          <w:sz w:val="24"/>
        </w:rPr>
        <w:t>помещений,</w:t>
      </w:r>
      <w:r>
        <w:rPr>
          <w:spacing w:val="1"/>
          <w:sz w:val="24"/>
        </w:rPr>
        <w:t xml:space="preserve"> </w:t>
      </w:r>
      <w:r>
        <w:rPr>
          <w:sz w:val="24"/>
        </w:rPr>
        <w:t>осуществляемое</w:t>
      </w:r>
      <w:r>
        <w:rPr>
          <w:spacing w:val="1"/>
          <w:sz w:val="24"/>
        </w:rPr>
        <w:t xml:space="preserve"> </w:t>
      </w:r>
      <w:r>
        <w:rPr>
          <w:sz w:val="24"/>
        </w:rPr>
        <w:t>воспитателями</w:t>
      </w:r>
      <w:r>
        <w:rPr>
          <w:spacing w:val="1"/>
          <w:sz w:val="24"/>
        </w:rPr>
        <w:t xml:space="preserve"> </w:t>
      </w:r>
      <w:r>
        <w:rPr>
          <w:sz w:val="24"/>
        </w:rPr>
        <w:t>вместе</w:t>
      </w:r>
      <w:r>
        <w:rPr>
          <w:spacing w:val="1"/>
          <w:sz w:val="24"/>
        </w:rPr>
        <w:t xml:space="preserve"> </w:t>
      </w:r>
      <w:r>
        <w:rPr>
          <w:sz w:val="24"/>
        </w:rPr>
        <w:t>с</w:t>
      </w:r>
      <w:r>
        <w:rPr>
          <w:spacing w:val="1"/>
          <w:sz w:val="24"/>
        </w:rPr>
        <w:t xml:space="preserve"> </w:t>
      </w:r>
      <w:r>
        <w:rPr>
          <w:sz w:val="24"/>
        </w:rPr>
        <w:t>воспитанниками,</w:t>
      </w:r>
      <w:r>
        <w:rPr>
          <w:spacing w:val="1"/>
          <w:sz w:val="24"/>
        </w:rPr>
        <w:t xml:space="preserve"> </w:t>
      </w:r>
      <w:r>
        <w:rPr>
          <w:sz w:val="24"/>
        </w:rPr>
        <w:t>позволяющее</w:t>
      </w:r>
      <w:r>
        <w:rPr>
          <w:spacing w:val="1"/>
          <w:sz w:val="24"/>
        </w:rPr>
        <w:t xml:space="preserve"> </w:t>
      </w:r>
      <w:r>
        <w:rPr>
          <w:sz w:val="24"/>
        </w:rPr>
        <w:t>детям</w:t>
      </w:r>
      <w:r>
        <w:rPr>
          <w:spacing w:val="1"/>
          <w:sz w:val="24"/>
        </w:rPr>
        <w:t xml:space="preserve"> </w:t>
      </w:r>
      <w:r>
        <w:rPr>
          <w:sz w:val="24"/>
        </w:rPr>
        <w:t>проявить</w:t>
      </w:r>
      <w:r>
        <w:rPr>
          <w:spacing w:val="1"/>
          <w:sz w:val="24"/>
        </w:rPr>
        <w:t xml:space="preserve"> </w:t>
      </w:r>
      <w:r>
        <w:rPr>
          <w:sz w:val="24"/>
        </w:rPr>
        <w:t>свои</w:t>
      </w:r>
      <w:r>
        <w:rPr>
          <w:spacing w:val="1"/>
          <w:sz w:val="24"/>
        </w:rPr>
        <w:t xml:space="preserve"> </w:t>
      </w:r>
      <w:r>
        <w:rPr>
          <w:sz w:val="24"/>
        </w:rPr>
        <w:t>фантазию</w:t>
      </w:r>
      <w:r>
        <w:rPr>
          <w:spacing w:val="1"/>
          <w:sz w:val="24"/>
        </w:rPr>
        <w:t xml:space="preserve"> </w:t>
      </w:r>
      <w:r>
        <w:rPr>
          <w:sz w:val="24"/>
        </w:rPr>
        <w:t>и</w:t>
      </w:r>
      <w:r>
        <w:rPr>
          <w:spacing w:val="1"/>
          <w:sz w:val="24"/>
        </w:rPr>
        <w:t xml:space="preserve"> </w:t>
      </w:r>
      <w:r>
        <w:rPr>
          <w:sz w:val="24"/>
        </w:rPr>
        <w:t>творческие</w:t>
      </w:r>
      <w:r>
        <w:rPr>
          <w:spacing w:val="1"/>
          <w:sz w:val="24"/>
        </w:rPr>
        <w:t xml:space="preserve"> </w:t>
      </w:r>
      <w:r>
        <w:rPr>
          <w:sz w:val="24"/>
        </w:rPr>
        <w:t>способности,</w:t>
      </w:r>
      <w:r>
        <w:rPr>
          <w:spacing w:val="1"/>
          <w:sz w:val="24"/>
        </w:rPr>
        <w:t xml:space="preserve"> </w:t>
      </w:r>
      <w:r>
        <w:rPr>
          <w:sz w:val="24"/>
        </w:rPr>
        <w:t>создающее</w:t>
      </w:r>
      <w:r>
        <w:rPr>
          <w:spacing w:val="1"/>
          <w:sz w:val="24"/>
        </w:rPr>
        <w:t xml:space="preserve"> </w:t>
      </w:r>
      <w:r>
        <w:rPr>
          <w:sz w:val="24"/>
        </w:rPr>
        <w:t>повод</w:t>
      </w:r>
      <w:r>
        <w:rPr>
          <w:spacing w:val="1"/>
          <w:sz w:val="24"/>
        </w:rPr>
        <w:t xml:space="preserve"> </w:t>
      </w:r>
      <w:r>
        <w:rPr>
          <w:sz w:val="24"/>
        </w:rPr>
        <w:t>для</w:t>
      </w:r>
      <w:r>
        <w:rPr>
          <w:spacing w:val="1"/>
          <w:sz w:val="24"/>
        </w:rPr>
        <w:t xml:space="preserve"> </w:t>
      </w:r>
      <w:r>
        <w:rPr>
          <w:sz w:val="24"/>
        </w:rPr>
        <w:t>длительного</w:t>
      </w:r>
      <w:r>
        <w:rPr>
          <w:spacing w:val="1"/>
          <w:sz w:val="24"/>
        </w:rPr>
        <w:t xml:space="preserve"> </w:t>
      </w:r>
      <w:r>
        <w:rPr>
          <w:sz w:val="24"/>
        </w:rPr>
        <w:t>общения</w:t>
      </w:r>
      <w:r>
        <w:rPr>
          <w:spacing w:val="1"/>
          <w:sz w:val="24"/>
        </w:rPr>
        <w:t xml:space="preserve"> </w:t>
      </w:r>
      <w:r>
        <w:rPr>
          <w:sz w:val="24"/>
        </w:rPr>
        <w:t>воспитателя</w:t>
      </w:r>
      <w:r>
        <w:rPr>
          <w:spacing w:val="1"/>
          <w:sz w:val="24"/>
        </w:rPr>
        <w:t xml:space="preserve"> </w:t>
      </w:r>
      <w:r>
        <w:rPr>
          <w:sz w:val="24"/>
        </w:rPr>
        <w:t>с</w:t>
      </w:r>
      <w:r>
        <w:rPr>
          <w:spacing w:val="1"/>
          <w:sz w:val="24"/>
        </w:rPr>
        <w:t xml:space="preserve"> </w:t>
      </w:r>
      <w:r>
        <w:rPr>
          <w:sz w:val="24"/>
        </w:rPr>
        <w:t>воспитанниками;</w:t>
      </w:r>
    </w:p>
    <w:p w14:paraId="5CA56F67" w14:textId="77777777" w:rsidR="009429CE" w:rsidRDefault="009429CE" w:rsidP="0019050C">
      <w:pPr>
        <w:pStyle w:val="ab"/>
        <w:numPr>
          <w:ilvl w:val="0"/>
          <w:numId w:val="210"/>
        </w:numPr>
        <w:tabs>
          <w:tab w:val="left" w:pos="646"/>
        </w:tabs>
        <w:ind w:right="687" w:hanging="284"/>
        <w:rPr>
          <w:sz w:val="24"/>
        </w:rPr>
      </w:pPr>
      <w:r>
        <w:rPr>
          <w:sz w:val="24"/>
        </w:rPr>
        <w:t>создание</w:t>
      </w:r>
      <w:r>
        <w:rPr>
          <w:spacing w:val="1"/>
          <w:sz w:val="24"/>
        </w:rPr>
        <w:t xml:space="preserve"> </w:t>
      </w:r>
      <w:r>
        <w:rPr>
          <w:sz w:val="24"/>
        </w:rPr>
        <w:t>и</w:t>
      </w:r>
      <w:r>
        <w:rPr>
          <w:spacing w:val="1"/>
          <w:sz w:val="24"/>
        </w:rPr>
        <w:t xml:space="preserve"> </w:t>
      </w:r>
      <w:r>
        <w:rPr>
          <w:sz w:val="24"/>
        </w:rPr>
        <w:t>размещение</w:t>
      </w:r>
      <w:r>
        <w:rPr>
          <w:spacing w:val="1"/>
          <w:sz w:val="24"/>
        </w:rPr>
        <w:t xml:space="preserve"> </w:t>
      </w:r>
      <w:r>
        <w:rPr>
          <w:sz w:val="24"/>
        </w:rPr>
        <w:t>в</w:t>
      </w:r>
      <w:r>
        <w:rPr>
          <w:spacing w:val="1"/>
          <w:sz w:val="24"/>
        </w:rPr>
        <w:t xml:space="preserve"> </w:t>
      </w:r>
      <w:r>
        <w:rPr>
          <w:sz w:val="24"/>
        </w:rPr>
        <w:t>группах</w:t>
      </w:r>
      <w:r>
        <w:rPr>
          <w:spacing w:val="1"/>
          <w:sz w:val="24"/>
        </w:rPr>
        <w:t xml:space="preserve"> </w:t>
      </w:r>
      <w:r>
        <w:rPr>
          <w:sz w:val="24"/>
        </w:rPr>
        <w:t>уголка</w:t>
      </w:r>
      <w:r>
        <w:rPr>
          <w:spacing w:val="1"/>
          <w:sz w:val="24"/>
        </w:rPr>
        <w:t xml:space="preserve"> </w:t>
      </w:r>
      <w:r>
        <w:rPr>
          <w:sz w:val="24"/>
        </w:rPr>
        <w:t>экспериментирования</w:t>
      </w:r>
      <w:r>
        <w:rPr>
          <w:spacing w:val="1"/>
          <w:sz w:val="24"/>
        </w:rPr>
        <w:t xml:space="preserve"> </w:t>
      </w:r>
      <w:r>
        <w:rPr>
          <w:sz w:val="24"/>
        </w:rPr>
        <w:t>–</w:t>
      </w:r>
      <w:r>
        <w:rPr>
          <w:spacing w:val="1"/>
          <w:sz w:val="24"/>
        </w:rPr>
        <w:t xml:space="preserve"> </w:t>
      </w:r>
      <w:r>
        <w:rPr>
          <w:sz w:val="24"/>
        </w:rPr>
        <w:t>набора</w:t>
      </w:r>
      <w:r>
        <w:rPr>
          <w:spacing w:val="1"/>
          <w:sz w:val="24"/>
        </w:rPr>
        <w:t xml:space="preserve"> </w:t>
      </w:r>
      <w:r>
        <w:rPr>
          <w:sz w:val="24"/>
        </w:rPr>
        <w:t>приспособлений</w:t>
      </w:r>
      <w:r>
        <w:rPr>
          <w:spacing w:val="1"/>
          <w:sz w:val="24"/>
        </w:rPr>
        <w:t xml:space="preserve"> </w:t>
      </w:r>
      <w:r>
        <w:rPr>
          <w:sz w:val="24"/>
        </w:rPr>
        <w:t>для</w:t>
      </w:r>
      <w:r>
        <w:rPr>
          <w:spacing w:val="1"/>
          <w:sz w:val="24"/>
        </w:rPr>
        <w:t xml:space="preserve"> </w:t>
      </w:r>
      <w:r>
        <w:rPr>
          <w:sz w:val="24"/>
        </w:rPr>
        <w:t>проведения</w:t>
      </w:r>
      <w:r>
        <w:rPr>
          <w:spacing w:val="1"/>
          <w:sz w:val="24"/>
        </w:rPr>
        <w:t xml:space="preserve"> </w:t>
      </w:r>
      <w:r>
        <w:rPr>
          <w:sz w:val="24"/>
        </w:rPr>
        <w:t>заинтересованными</w:t>
      </w:r>
      <w:r>
        <w:rPr>
          <w:spacing w:val="1"/>
          <w:sz w:val="24"/>
        </w:rPr>
        <w:t xml:space="preserve"> </w:t>
      </w:r>
      <w:r>
        <w:rPr>
          <w:sz w:val="24"/>
        </w:rPr>
        <w:t>дошкольниками</w:t>
      </w:r>
      <w:r>
        <w:rPr>
          <w:spacing w:val="1"/>
          <w:sz w:val="24"/>
        </w:rPr>
        <w:t xml:space="preserve"> </w:t>
      </w:r>
      <w:r>
        <w:rPr>
          <w:sz w:val="24"/>
        </w:rPr>
        <w:t>несложных</w:t>
      </w:r>
      <w:r>
        <w:rPr>
          <w:spacing w:val="1"/>
          <w:sz w:val="24"/>
        </w:rPr>
        <w:t xml:space="preserve"> </w:t>
      </w:r>
      <w:r>
        <w:rPr>
          <w:sz w:val="24"/>
        </w:rPr>
        <w:t>и</w:t>
      </w:r>
      <w:r>
        <w:rPr>
          <w:spacing w:val="1"/>
          <w:sz w:val="24"/>
        </w:rPr>
        <w:t xml:space="preserve"> </w:t>
      </w:r>
      <w:r>
        <w:rPr>
          <w:sz w:val="24"/>
        </w:rPr>
        <w:t>безопасных экспериментов;</w:t>
      </w:r>
    </w:p>
    <w:p w14:paraId="51AF9D61" w14:textId="77777777" w:rsidR="009429CE" w:rsidRDefault="009429CE" w:rsidP="0019050C">
      <w:pPr>
        <w:pStyle w:val="ab"/>
        <w:numPr>
          <w:ilvl w:val="0"/>
          <w:numId w:val="210"/>
        </w:numPr>
        <w:tabs>
          <w:tab w:val="left" w:pos="646"/>
        </w:tabs>
        <w:spacing w:before="1"/>
        <w:ind w:right="690" w:hanging="284"/>
        <w:rPr>
          <w:sz w:val="24"/>
        </w:rPr>
      </w:pPr>
      <w:r>
        <w:rPr>
          <w:sz w:val="24"/>
        </w:rPr>
        <w:t>событийный</w:t>
      </w:r>
      <w:r>
        <w:rPr>
          <w:spacing w:val="1"/>
          <w:sz w:val="24"/>
        </w:rPr>
        <w:t xml:space="preserve"> </w:t>
      </w:r>
      <w:r>
        <w:rPr>
          <w:sz w:val="24"/>
        </w:rPr>
        <w:t>дизайн</w:t>
      </w:r>
      <w:r>
        <w:rPr>
          <w:spacing w:val="1"/>
          <w:sz w:val="24"/>
        </w:rPr>
        <w:t xml:space="preserve"> </w:t>
      </w:r>
      <w:r>
        <w:rPr>
          <w:sz w:val="24"/>
        </w:rPr>
        <w:t>–</w:t>
      </w:r>
      <w:r>
        <w:rPr>
          <w:spacing w:val="1"/>
          <w:sz w:val="24"/>
        </w:rPr>
        <w:t xml:space="preserve"> </w:t>
      </w:r>
      <w:r>
        <w:rPr>
          <w:sz w:val="24"/>
        </w:rPr>
        <w:t>оформление</w:t>
      </w:r>
      <w:r>
        <w:rPr>
          <w:spacing w:val="1"/>
          <w:sz w:val="24"/>
        </w:rPr>
        <w:t xml:space="preserve"> </w:t>
      </w:r>
      <w:r>
        <w:rPr>
          <w:sz w:val="24"/>
        </w:rPr>
        <w:t>пространства</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проведением</w:t>
      </w:r>
      <w:r>
        <w:rPr>
          <w:spacing w:val="1"/>
          <w:sz w:val="24"/>
        </w:rPr>
        <w:t xml:space="preserve"> </w:t>
      </w:r>
      <w:r>
        <w:rPr>
          <w:sz w:val="24"/>
        </w:rPr>
        <w:t>конкретных мероприятий</w:t>
      </w:r>
      <w:r>
        <w:rPr>
          <w:spacing w:val="-1"/>
          <w:sz w:val="24"/>
        </w:rPr>
        <w:t xml:space="preserve"> </w:t>
      </w:r>
      <w:r>
        <w:rPr>
          <w:sz w:val="24"/>
        </w:rPr>
        <w:t>(праздников, выставок,</w:t>
      </w:r>
      <w:r>
        <w:rPr>
          <w:spacing w:val="-1"/>
          <w:sz w:val="24"/>
        </w:rPr>
        <w:t xml:space="preserve"> </w:t>
      </w:r>
      <w:r>
        <w:rPr>
          <w:sz w:val="24"/>
        </w:rPr>
        <w:t>собраний</w:t>
      </w:r>
      <w:r>
        <w:rPr>
          <w:spacing w:val="-2"/>
          <w:sz w:val="24"/>
        </w:rPr>
        <w:t xml:space="preserve"> </w:t>
      </w:r>
      <w:r>
        <w:rPr>
          <w:sz w:val="24"/>
        </w:rPr>
        <w:t>и</w:t>
      </w:r>
      <w:r>
        <w:rPr>
          <w:spacing w:val="-1"/>
          <w:sz w:val="24"/>
        </w:rPr>
        <w:t xml:space="preserve"> </w:t>
      </w:r>
      <w:r>
        <w:rPr>
          <w:sz w:val="24"/>
        </w:rPr>
        <w:t>т.п.);</w:t>
      </w:r>
    </w:p>
    <w:p w14:paraId="59357FB5" w14:textId="77777777" w:rsidR="009429CE" w:rsidRDefault="009429CE" w:rsidP="0019050C">
      <w:pPr>
        <w:pStyle w:val="ab"/>
        <w:numPr>
          <w:ilvl w:val="0"/>
          <w:numId w:val="210"/>
        </w:numPr>
        <w:tabs>
          <w:tab w:val="left" w:pos="646"/>
        </w:tabs>
        <w:ind w:right="684" w:hanging="284"/>
        <w:rPr>
          <w:sz w:val="24"/>
        </w:rPr>
      </w:pPr>
      <w:r>
        <w:rPr>
          <w:sz w:val="24"/>
        </w:rPr>
        <w:t>акцентирование</w:t>
      </w:r>
      <w:r>
        <w:rPr>
          <w:spacing w:val="1"/>
          <w:sz w:val="24"/>
        </w:rPr>
        <w:t xml:space="preserve"> </w:t>
      </w:r>
      <w:r>
        <w:rPr>
          <w:sz w:val="24"/>
        </w:rPr>
        <w:t>внимания</w:t>
      </w:r>
      <w:r>
        <w:rPr>
          <w:spacing w:val="1"/>
          <w:sz w:val="24"/>
        </w:rPr>
        <w:t xml:space="preserve"> </w:t>
      </w:r>
      <w:r>
        <w:rPr>
          <w:sz w:val="24"/>
        </w:rPr>
        <w:t>дошкольников</w:t>
      </w:r>
      <w:r>
        <w:rPr>
          <w:spacing w:val="1"/>
          <w:sz w:val="24"/>
        </w:rPr>
        <w:t xml:space="preserve"> </w:t>
      </w:r>
      <w:r>
        <w:rPr>
          <w:sz w:val="24"/>
        </w:rPr>
        <w:t>посредством</w:t>
      </w:r>
      <w:r>
        <w:rPr>
          <w:spacing w:val="1"/>
          <w:sz w:val="24"/>
        </w:rPr>
        <w:t xml:space="preserve"> </w:t>
      </w:r>
      <w:r>
        <w:rPr>
          <w:sz w:val="24"/>
        </w:rPr>
        <w:t>элементов</w:t>
      </w:r>
      <w:r>
        <w:rPr>
          <w:spacing w:val="1"/>
          <w:sz w:val="24"/>
        </w:rPr>
        <w:t xml:space="preserve"> </w:t>
      </w:r>
      <w:r>
        <w:rPr>
          <w:sz w:val="24"/>
        </w:rPr>
        <w:t>предметно-</w:t>
      </w:r>
      <w:r>
        <w:rPr>
          <w:spacing w:val="1"/>
          <w:sz w:val="24"/>
        </w:rPr>
        <w:t xml:space="preserve"> </w:t>
      </w:r>
      <w:r>
        <w:rPr>
          <w:sz w:val="24"/>
        </w:rPr>
        <w:t>пространственной среды (стенды, плакаты) на важных для воспитания ценностях ДОУ,</w:t>
      </w:r>
      <w:r>
        <w:rPr>
          <w:spacing w:val="1"/>
          <w:sz w:val="24"/>
        </w:rPr>
        <w:t xml:space="preserve"> </w:t>
      </w:r>
      <w:r>
        <w:rPr>
          <w:sz w:val="24"/>
        </w:rPr>
        <w:t>традициях,</w:t>
      </w:r>
      <w:r>
        <w:rPr>
          <w:spacing w:val="-4"/>
          <w:sz w:val="24"/>
        </w:rPr>
        <w:t xml:space="preserve"> </w:t>
      </w:r>
      <w:r>
        <w:rPr>
          <w:sz w:val="24"/>
        </w:rPr>
        <w:t>правилах.</w:t>
      </w:r>
    </w:p>
    <w:p w14:paraId="74712B0D" w14:textId="77777777" w:rsidR="009429CE" w:rsidRDefault="009429CE" w:rsidP="009429CE">
      <w:pPr>
        <w:pStyle w:val="a9"/>
        <w:spacing w:before="4"/>
        <w:ind w:left="0"/>
        <w:jc w:val="left"/>
      </w:pPr>
    </w:p>
    <w:p w14:paraId="348D8BEF" w14:textId="77777777" w:rsidR="009429CE" w:rsidRDefault="009429CE" w:rsidP="0019050C">
      <w:pPr>
        <w:pStyle w:val="1"/>
        <w:numPr>
          <w:ilvl w:val="3"/>
          <w:numId w:val="211"/>
        </w:numPr>
        <w:tabs>
          <w:tab w:val="left" w:pos="1142"/>
        </w:tabs>
        <w:adjustRightInd/>
        <w:spacing w:before="0" w:after="0" w:line="274" w:lineRule="exact"/>
        <w:ind w:left="1142" w:hanging="780"/>
        <w:jc w:val="both"/>
      </w:pPr>
      <w:r>
        <w:t>Кадровое</w:t>
      </w:r>
      <w:r>
        <w:rPr>
          <w:spacing w:val="-4"/>
        </w:rPr>
        <w:t xml:space="preserve"> </w:t>
      </w:r>
      <w:r>
        <w:t>обеспечение</w:t>
      </w:r>
      <w:r>
        <w:rPr>
          <w:spacing w:val="-4"/>
        </w:rPr>
        <w:t xml:space="preserve"> </w:t>
      </w:r>
      <w:r>
        <w:t>воспитательного</w:t>
      </w:r>
      <w:r>
        <w:rPr>
          <w:spacing w:val="-3"/>
        </w:rPr>
        <w:t xml:space="preserve"> </w:t>
      </w:r>
      <w:r>
        <w:t>процесса.</w:t>
      </w:r>
    </w:p>
    <w:p w14:paraId="353E0D31" w14:textId="77777777" w:rsidR="009429CE" w:rsidRDefault="009429CE" w:rsidP="009429CE">
      <w:pPr>
        <w:pStyle w:val="a9"/>
        <w:ind w:right="687" w:firstLine="539"/>
      </w:pPr>
      <w:r>
        <w:t>В</w:t>
      </w:r>
      <w:r>
        <w:rPr>
          <w:spacing w:val="1"/>
        </w:rPr>
        <w:t xml:space="preserve"> </w:t>
      </w:r>
      <w:r>
        <w:t>данном</w:t>
      </w:r>
      <w:r>
        <w:rPr>
          <w:spacing w:val="1"/>
        </w:rPr>
        <w:t xml:space="preserve"> </w:t>
      </w:r>
      <w:r>
        <w:t>разделе</w:t>
      </w:r>
      <w:r>
        <w:rPr>
          <w:spacing w:val="1"/>
        </w:rPr>
        <w:t xml:space="preserve"> </w:t>
      </w:r>
      <w:r>
        <w:t>представлены</w:t>
      </w:r>
      <w:r>
        <w:rPr>
          <w:spacing w:val="1"/>
        </w:rPr>
        <w:t xml:space="preserve"> </w:t>
      </w:r>
      <w:r>
        <w:t>решения</w:t>
      </w:r>
      <w:r>
        <w:rPr>
          <w:spacing w:val="1"/>
        </w:rPr>
        <w:t xml:space="preserve"> </w:t>
      </w:r>
      <w:r>
        <w:t>на</w:t>
      </w:r>
      <w:r>
        <w:rPr>
          <w:spacing w:val="1"/>
        </w:rPr>
        <w:t xml:space="preserve"> </w:t>
      </w:r>
      <w:r>
        <w:t>уровне</w:t>
      </w:r>
      <w:r>
        <w:rPr>
          <w:spacing w:val="1"/>
        </w:rPr>
        <w:t xml:space="preserve"> </w:t>
      </w:r>
      <w:r>
        <w:t>ДОУ</w:t>
      </w:r>
      <w:r>
        <w:rPr>
          <w:spacing w:val="1"/>
        </w:rPr>
        <w:t xml:space="preserve"> </w:t>
      </w:r>
      <w:r>
        <w:t>по</w:t>
      </w:r>
      <w:r>
        <w:rPr>
          <w:spacing w:val="1"/>
        </w:rPr>
        <w:t xml:space="preserve"> </w:t>
      </w:r>
      <w:r>
        <w:t>разделению</w:t>
      </w:r>
      <w:r>
        <w:rPr>
          <w:spacing w:val="1"/>
        </w:rPr>
        <w:t xml:space="preserve"> </w:t>
      </w:r>
      <w:r>
        <w:t>функционала, связанного с организацией и реализацией воспитательного процесса; по</w:t>
      </w:r>
      <w:r>
        <w:rPr>
          <w:spacing w:val="1"/>
        </w:rPr>
        <w:t xml:space="preserve"> </w:t>
      </w:r>
      <w:r>
        <w:t>обеспечению повышения квалификации педагогических работников ДОУ</w:t>
      </w:r>
      <w:r>
        <w:rPr>
          <w:spacing w:val="1"/>
        </w:rPr>
        <w:t xml:space="preserve"> </w:t>
      </w:r>
      <w:r>
        <w:t>по вопросам</w:t>
      </w:r>
      <w:r>
        <w:rPr>
          <w:spacing w:val="1"/>
        </w:rPr>
        <w:t xml:space="preserve"> </w:t>
      </w:r>
      <w:r>
        <w:t>воспитания,</w:t>
      </w:r>
      <w:r>
        <w:rPr>
          <w:spacing w:val="-4"/>
        </w:rPr>
        <w:t xml:space="preserve"> </w:t>
      </w:r>
      <w:r>
        <w:t>психолого-педагогического</w:t>
      </w:r>
      <w:r>
        <w:rPr>
          <w:spacing w:val="-1"/>
        </w:rPr>
        <w:t xml:space="preserve"> </w:t>
      </w:r>
      <w:r>
        <w:t>сопровождения</w:t>
      </w:r>
      <w:r>
        <w:rPr>
          <w:spacing w:val="-1"/>
        </w:rPr>
        <w:t xml:space="preserve"> </w:t>
      </w:r>
      <w:r>
        <w:t>обучающихся с</w:t>
      </w:r>
      <w:r>
        <w:rPr>
          <w:spacing w:val="-2"/>
        </w:rPr>
        <w:t xml:space="preserve"> </w:t>
      </w:r>
      <w:r>
        <w:t>ТНР.</w:t>
      </w:r>
    </w:p>
    <w:p w14:paraId="288CE193" w14:textId="77777777" w:rsidR="009429CE" w:rsidRDefault="009429CE" w:rsidP="009429CE">
      <w:pPr>
        <w:sectPr w:rsidR="009429CE">
          <w:pgSz w:w="11910" w:h="16840"/>
          <w:pgMar w:top="960" w:right="160" w:bottom="280" w:left="1340" w:header="749" w:footer="0" w:gutter="0"/>
          <w:cols w:space="720"/>
        </w:sectPr>
      </w:pPr>
    </w:p>
    <w:p w14:paraId="3FB696E6" w14:textId="77777777" w:rsidR="009429CE" w:rsidRDefault="009429CE" w:rsidP="009429CE">
      <w:pPr>
        <w:pStyle w:val="a9"/>
        <w:spacing w:before="5"/>
        <w:ind w:left="0"/>
        <w:jc w:val="left"/>
        <w:rPr>
          <w:sz w:val="15"/>
        </w:rPr>
      </w:pPr>
    </w:p>
    <w:p w14:paraId="5AC7CEDE" w14:textId="77777777" w:rsidR="009429CE" w:rsidRDefault="009429CE" w:rsidP="009429CE">
      <w:pPr>
        <w:pStyle w:val="a9"/>
        <w:tabs>
          <w:tab w:val="left" w:pos="3412"/>
        </w:tabs>
        <w:spacing w:before="90"/>
        <w:ind w:right="695" w:firstLine="359"/>
        <w:jc w:val="left"/>
      </w:pPr>
      <w:r>
        <w:t xml:space="preserve">Также  </w:t>
      </w:r>
      <w:r>
        <w:rPr>
          <w:spacing w:val="2"/>
        </w:rPr>
        <w:t xml:space="preserve"> </w:t>
      </w:r>
      <w:r>
        <w:t xml:space="preserve">при  </w:t>
      </w:r>
      <w:r>
        <w:rPr>
          <w:spacing w:val="5"/>
        </w:rPr>
        <w:t xml:space="preserve"> </w:t>
      </w:r>
      <w:r>
        <w:t>наличии,</w:t>
      </w:r>
      <w:r>
        <w:tab/>
        <w:t>может</w:t>
      </w:r>
      <w:r>
        <w:rPr>
          <w:spacing w:val="4"/>
        </w:rPr>
        <w:t xml:space="preserve"> </w:t>
      </w:r>
      <w:r>
        <w:t>быть</w:t>
      </w:r>
      <w:r>
        <w:rPr>
          <w:spacing w:val="2"/>
        </w:rPr>
        <w:t xml:space="preserve"> </w:t>
      </w:r>
      <w:r>
        <w:t>представлена</w:t>
      </w:r>
      <w:r>
        <w:rPr>
          <w:spacing w:val="2"/>
        </w:rPr>
        <w:t xml:space="preserve"> </w:t>
      </w:r>
      <w:r>
        <w:t>информация</w:t>
      </w:r>
      <w:r>
        <w:rPr>
          <w:spacing w:val="2"/>
        </w:rPr>
        <w:t xml:space="preserve"> </w:t>
      </w:r>
      <w:r>
        <w:t>о</w:t>
      </w:r>
      <w:r>
        <w:rPr>
          <w:spacing w:val="2"/>
        </w:rPr>
        <w:t xml:space="preserve"> </w:t>
      </w:r>
      <w:r>
        <w:t>возможностях</w:t>
      </w:r>
      <w:r>
        <w:rPr>
          <w:spacing w:val="-57"/>
        </w:rPr>
        <w:t xml:space="preserve"> </w:t>
      </w:r>
      <w:r>
        <w:t>привлечения</w:t>
      </w:r>
      <w:r>
        <w:rPr>
          <w:spacing w:val="-2"/>
        </w:rPr>
        <w:t xml:space="preserve"> </w:t>
      </w:r>
      <w:r>
        <w:t>специалистов</w:t>
      </w:r>
      <w:r>
        <w:rPr>
          <w:spacing w:val="-1"/>
        </w:rPr>
        <w:t xml:space="preserve"> </w:t>
      </w:r>
      <w:r>
        <w:t>других организаций</w:t>
      </w:r>
      <w:r>
        <w:rPr>
          <w:spacing w:val="-3"/>
        </w:rPr>
        <w:t xml:space="preserve"> </w:t>
      </w:r>
      <w:r>
        <w:t>(образовательных,</w:t>
      </w:r>
      <w:r>
        <w:rPr>
          <w:spacing w:val="-1"/>
        </w:rPr>
        <w:t xml:space="preserve"> </w:t>
      </w:r>
      <w:r>
        <w:t>социальных).</w:t>
      </w:r>
    </w:p>
    <w:p w14:paraId="3E580845" w14:textId="77777777" w:rsidR="009429CE" w:rsidRDefault="009429CE" w:rsidP="009429CE">
      <w:pPr>
        <w:pStyle w:val="a9"/>
        <w:spacing w:before="1"/>
        <w:ind w:firstLine="707"/>
        <w:jc w:val="left"/>
      </w:pPr>
      <w:r>
        <w:t>ДОУ</w:t>
      </w:r>
      <w:r>
        <w:rPr>
          <w:spacing w:val="15"/>
        </w:rPr>
        <w:t xml:space="preserve"> </w:t>
      </w:r>
      <w:r>
        <w:t>полностью</w:t>
      </w:r>
      <w:r>
        <w:rPr>
          <w:spacing w:val="20"/>
        </w:rPr>
        <w:t xml:space="preserve"> </w:t>
      </w:r>
      <w:r>
        <w:t>укомплектовано</w:t>
      </w:r>
      <w:r>
        <w:rPr>
          <w:spacing w:val="12"/>
        </w:rPr>
        <w:t xml:space="preserve"> </w:t>
      </w:r>
      <w:r>
        <w:t>педагогическими</w:t>
      </w:r>
      <w:r>
        <w:rPr>
          <w:spacing w:val="13"/>
        </w:rPr>
        <w:t xml:space="preserve"> </w:t>
      </w:r>
      <w:r>
        <w:t>кадрами,</w:t>
      </w:r>
      <w:r>
        <w:rPr>
          <w:spacing w:val="15"/>
        </w:rPr>
        <w:t xml:space="preserve"> </w:t>
      </w:r>
      <w:r>
        <w:t>осуществляющими</w:t>
      </w:r>
      <w:r>
        <w:rPr>
          <w:spacing w:val="-57"/>
        </w:rPr>
        <w:t xml:space="preserve"> </w:t>
      </w:r>
      <w:r>
        <w:t>образовательный</w:t>
      </w:r>
      <w:r>
        <w:rPr>
          <w:spacing w:val="-1"/>
        </w:rPr>
        <w:t xml:space="preserve"> </w:t>
      </w:r>
      <w:r>
        <w:t>и воспитательный</w:t>
      </w:r>
      <w:r>
        <w:rPr>
          <w:spacing w:val="-2"/>
        </w:rPr>
        <w:t xml:space="preserve"> </w:t>
      </w:r>
      <w:r>
        <w:t>процесс.</w:t>
      </w:r>
    </w:p>
    <w:p w14:paraId="52420EF0" w14:textId="77777777" w:rsidR="009429CE" w:rsidRDefault="009429CE" w:rsidP="009429CE">
      <w:pPr>
        <w:pStyle w:val="a9"/>
        <w:spacing w:before="2"/>
        <w:ind w:left="0"/>
        <w:jc w:val="left"/>
        <w:rPr>
          <w:sz w:val="16"/>
        </w:rPr>
      </w:pPr>
    </w:p>
    <w:p w14:paraId="4B43FF27" w14:textId="77777777" w:rsidR="009429CE" w:rsidRDefault="009429CE" w:rsidP="009429CE">
      <w:pPr>
        <w:spacing w:before="90"/>
        <w:ind w:left="8558" w:right="553"/>
        <w:jc w:val="center"/>
        <w:rPr>
          <w:i/>
        </w:rPr>
      </w:pPr>
      <w:r>
        <w:rPr>
          <w:i/>
        </w:rPr>
        <w:t>Таблица</w:t>
      </w:r>
      <w:r>
        <w:rPr>
          <w:i/>
          <w:spacing w:val="-1"/>
        </w:rPr>
        <w:t xml:space="preserve"> </w:t>
      </w:r>
      <w:r>
        <w:rPr>
          <w:i/>
        </w:rPr>
        <w:t>5</w:t>
      </w:r>
    </w:p>
    <w:p w14:paraId="0AA05F93" w14:textId="77777777" w:rsidR="009429CE" w:rsidRDefault="009429CE" w:rsidP="009429CE">
      <w:pPr>
        <w:spacing w:before="4" w:after="4"/>
        <w:ind w:left="974" w:right="599"/>
        <w:jc w:val="center"/>
        <w:rPr>
          <w:b/>
          <w:i/>
        </w:rPr>
      </w:pPr>
      <w:r>
        <w:rPr>
          <w:b/>
          <w:i/>
        </w:rPr>
        <w:t>Укомплектованность</w:t>
      </w:r>
      <w:r>
        <w:rPr>
          <w:b/>
          <w:i/>
          <w:spacing w:val="-5"/>
        </w:rPr>
        <w:t xml:space="preserve"> </w:t>
      </w:r>
      <w:r>
        <w:rPr>
          <w:b/>
          <w:i/>
        </w:rPr>
        <w:t>ДОУ</w:t>
      </w:r>
      <w:r>
        <w:rPr>
          <w:b/>
          <w:i/>
          <w:spacing w:val="-4"/>
        </w:rPr>
        <w:t xml:space="preserve"> </w:t>
      </w:r>
      <w:r>
        <w:rPr>
          <w:b/>
          <w:i/>
        </w:rPr>
        <w:t>педагогическими</w:t>
      </w:r>
      <w:r>
        <w:rPr>
          <w:b/>
          <w:i/>
          <w:spacing w:val="-5"/>
        </w:rPr>
        <w:t xml:space="preserve"> </w:t>
      </w:r>
      <w:r>
        <w:rPr>
          <w:b/>
          <w:i/>
        </w:rPr>
        <w:t>работниками</w:t>
      </w:r>
    </w:p>
    <w:tbl>
      <w:tblPr>
        <w:tblStyle w:val="TableNormal"/>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1392"/>
        <w:gridCol w:w="2229"/>
        <w:gridCol w:w="2090"/>
        <w:gridCol w:w="2231"/>
      </w:tblGrid>
      <w:tr w:rsidR="009429CE" w14:paraId="2B86A5B0" w14:textId="77777777" w:rsidTr="00313FC7">
        <w:trPr>
          <w:trHeight w:val="1264"/>
        </w:trPr>
        <w:tc>
          <w:tcPr>
            <w:tcW w:w="1555" w:type="dxa"/>
          </w:tcPr>
          <w:p w14:paraId="457F4D2A" w14:textId="77777777" w:rsidR="009429CE" w:rsidRDefault="009429CE" w:rsidP="00313FC7">
            <w:pPr>
              <w:pStyle w:val="TableParagraph"/>
              <w:ind w:left="285" w:right="187" w:hanging="89"/>
              <w:rPr>
                <w:b/>
              </w:rPr>
            </w:pPr>
            <w:r>
              <w:rPr>
                <w:b/>
              </w:rPr>
              <w:t>Должность,</w:t>
            </w:r>
            <w:r>
              <w:rPr>
                <w:b/>
                <w:spacing w:val="-52"/>
              </w:rPr>
              <w:t xml:space="preserve"> </w:t>
            </w:r>
            <w:r>
              <w:rPr>
                <w:b/>
              </w:rPr>
              <w:t>кол-во</w:t>
            </w:r>
            <w:r>
              <w:rPr>
                <w:b/>
                <w:spacing w:val="-1"/>
              </w:rPr>
              <w:t xml:space="preserve"> </w:t>
            </w:r>
            <w:r>
              <w:rPr>
                <w:b/>
              </w:rPr>
              <w:t>ед.</w:t>
            </w:r>
          </w:p>
        </w:tc>
        <w:tc>
          <w:tcPr>
            <w:tcW w:w="1392" w:type="dxa"/>
          </w:tcPr>
          <w:p w14:paraId="3FC01807" w14:textId="77777777" w:rsidR="009429CE" w:rsidRPr="009429CE" w:rsidRDefault="009429CE" w:rsidP="00313FC7">
            <w:pPr>
              <w:pStyle w:val="TableParagraph"/>
              <w:ind w:right="93"/>
              <w:jc w:val="center"/>
              <w:rPr>
                <w:b/>
                <w:lang w:val="ru-RU"/>
              </w:rPr>
            </w:pPr>
            <w:r w:rsidRPr="009429CE">
              <w:rPr>
                <w:b/>
                <w:lang w:val="ru-RU"/>
              </w:rPr>
              <w:t>Количество</w:t>
            </w:r>
            <w:r w:rsidRPr="009429CE">
              <w:rPr>
                <w:b/>
                <w:spacing w:val="-52"/>
                <w:lang w:val="ru-RU"/>
              </w:rPr>
              <w:t xml:space="preserve"> </w:t>
            </w:r>
            <w:r w:rsidRPr="009429CE">
              <w:rPr>
                <w:b/>
                <w:lang w:val="ru-RU"/>
              </w:rPr>
              <w:t>возрастных</w:t>
            </w:r>
            <w:r w:rsidRPr="009429CE">
              <w:rPr>
                <w:b/>
                <w:spacing w:val="-52"/>
                <w:lang w:val="ru-RU"/>
              </w:rPr>
              <w:t xml:space="preserve"> </w:t>
            </w:r>
            <w:r w:rsidRPr="009429CE">
              <w:rPr>
                <w:b/>
                <w:lang w:val="ru-RU"/>
              </w:rPr>
              <w:t>групп для</w:t>
            </w:r>
            <w:r w:rsidRPr="009429CE">
              <w:rPr>
                <w:b/>
                <w:spacing w:val="1"/>
                <w:lang w:val="ru-RU"/>
              </w:rPr>
              <w:t xml:space="preserve"> </w:t>
            </w:r>
            <w:r w:rsidRPr="009429CE">
              <w:rPr>
                <w:b/>
                <w:lang w:val="ru-RU"/>
              </w:rPr>
              <w:t>детей</w:t>
            </w:r>
          </w:p>
          <w:p w14:paraId="4766A13B" w14:textId="77777777" w:rsidR="009429CE" w:rsidRPr="009429CE" w:rsidRDefault="009429CE" w:rsidP="00313FC7">
            <w:pPr>
              <w:pStyle w:val="TableParagraph"/>
              <w:spacing w:line="233" w:lineRule="exact"/>
              <w:ind w:left="103" w:right="93"/>
              <w:jc w:val="center"/>
              <w:rPr>
                <w:b/>
                <w:lang w:val="ru-RU"/>
              </w:rPr>
            </w:pPr>
            <w:r w:rsidRPr="009429CE">
              <w:rPr>
                <w:b/>
                <w:lang w:val="ru-RU"/>
              </w:rPr>
              <w:t>с ТНР</w:t>
            </w:r>
          </w:p>
        </w:tc>
        <w:tc>
          <w:tcPr>
            <w:tcW w:w="2229" w:type="dxa"/>
          </w:tcPr>
          <w:p w14:paraId="4744225C" w14:textId="77777777" w:rsidR="009429CE" w:rsidRDefault="009429CE" w:rsidP="00313FC7">
            <w:pPr>
              <w:pStyle w:val="TableParagraph"/>
              <w:ind w:left="281" w:right="265" w:firstLine="48"/>
              <w:rPr>
                <w:b/>
              </w:rPr>
            </w:pPr>
            <w:r>
              <w:rPr>
                <w:b/>
              </w:rPr>
              <w:t>Функционал по</w:t>
            </w:r>
            <w:r>
              <w:rPr>
                <w:b/>
                <w:spacing w:val="-52"/>
              </w:rPr>
              <w:t xml:space="preserve"> </w:t>
            </w:r>
            <w:r>
              <w:rPr>
                <w:b/>
              </w:rPr>
              <w:t>реализации</w:t>
            </w:r>
            <w:r>
              <w:rPr>
                <w:b/>
                <w:spacing w:val="-14"/>
              </w:rPr>
              <w:t xml:space="preserve"> </w:t>
            </w:r>
            <w:r>
              <w:rPr>
                <w:b/>
              </w:rPr>
              <w:t>РПВ</w:t>
            </w:r>
          </w:p>
        </w:tc>
        <w:tc>
          <w:tcPr>
            <w:tcW w:w="2090" w:type="dxa"/>
          </w:tcPr>
          <w:p w14:paraId="1BE6F9AB" w14:textId="77777777" w:rsidR="009429CE" w:rsidRPr="009429CE" w:rsidRDefault="009429CE" w:rsidP="00313FC7">
            <w:pPr>
              <w:pStyle w:val="TableParagraph"/>
              <w:ind w:left="192" w:right="185"/>
              <w:jc w:val="center"/>
              <w:rPr>
                <w:b/>
                <w:lang w:val="ru-RU"/>
              </w:rPr>
            </w:pPr>
            <w:r w:rsidRPr="009429CE">
              <w:rPr>
                <w:b/>
                <w:lang w:val="ru-RU"/>
              </w:rPr>
              <w:t>Наличие курсов</w:t>
            </w:r>
            <w:r w:rsidRPr="009429CE">
              <w:rPr>
                <w:b/>
                <w:spacing w:val="-52"/>
                <w:lang w:val="ru-RU"/>
              </w:rPr>
              <w:t xml:space="preserve"> </w:t>
            </w:r>
            <w:r w:rsidRPr="009429CE">
              <w:rPr>
                <w:b/>
                <w:lang w:val="ru-RU"/>
              </w:rPr>
              <w:t>повышения</w:t>
            </w:r>
            <w:r w:rsidRPr="009429CE">
              <w:rPr>
                <w:b/>
                <w:spacing w:val="1"/>
                <w:lang w:val="ru-RU"/>
              </w:rPr>
              <w:t xml:space="preserve"> </w:t>
            </w:r>
            <w:r w:rsidRPr="009429CE">
              <w:rPr>
                <w:b/>
                <w:lang w:val="ru-RU"/>
              </w:rPr>
              <w:t>квалификации</w:t>
            </w:r>
            <w:r w:rsidRPr="009429CE">
              <w:rPr>
                <w:b/>
                <w:spacing w:val="1"/>
                <w:lang w:val="ru-RU"/>
              </w:rPr>
              <w:t xml:space="preserve"> </w:t>
            </w:r>
            <w:r w:rsidRPr="009429CE">
              <w:rPr>
                <w:b/>
                <w:lang w:val="ru-RU"/>
              </w:rPr>
              <w:t>(КПК) по</w:t>
            </w:r>
          </w:p>
          <w:p w14:paraId="0704CB39" w14:textId="77777777" w:rsidR="009429CE" w:rsidRDefault="009429CE" w:rsidP="00313FC7">
            <w:pPr>
              <w:pStyle w:val="TableParagraph"/>
              <w:spacing w:line="233" w:lineRule="exact"/>
              <w:ind w:left="192" w:right="186"/>
              <w:jc w:val="center"/>
              <w:rPr>
                <w:b/>
              </w:rPr>
            </w:pPr>
            <w:r>
              <w:rPr>
                <w:b/>
              </w:rPr>
              <w:t>реализации</w:t>
            </w:r>
            <w:r>
              <w:rPr>
                <w:b/>
                <w:spacing w:val="-5"/>
              </w:rPr>
              <w:t xml:space="preserve"> </w:t>
            </w:r>
            <w:r>
              <w:rPr>
                <w:b/>
              </w:rPr>
              <w:t>РПВ</w:t>
            </w:r>
          </w:p>
        </w:tc>
        <w:tc>
          <w:tcPr>
            <w:tcW w:w="2231" w:type="dxa"/>
          </w:tcPr>
          <w:p w14:paraId="5DF502BA" w14:textId="77777777" w:rsidR="009429CE" w:rsidRPr="009429CE" w:rsidRDefault="009429CE" w:rsidP="00313FC7">
            <w:pPr>
              <w:pStyle w:val="TableParagraph"/>
              <w:ind w:left="177" w:right="89" w:firstLine="199"/>
              <w:rPr>
                <w:b/>
                <w:lang w:val="ru-RU"/>
              </w:rPr>
            </w:pPr>
            <w:r w:rsidRPr="009429CE">
              <w:rPr>
                <w:b/>
                <w:lang w:val="ru-RU"/>
              </w:rPr>
              <w:t>Информация</w:t>
            </w:r>
            <w:r w:rsidRPr="009429CE">
              <w:rPr>
                <w:b/>
                <w:spacing w:val="1"/>
                <w:lang w:val="ru-RU"/>
              </w:rPr>
              <w:t xml:space="preserve"> </w:t>
            </w:r>
            <w:r w:rsidRPr="009429CE">
              <w:rPr>
                <w:b/>
                <w:lang w:val="ru-RU"/>
              </w:rPr>
              <w:t>о</w:t>
            </w:r>
            <w:r w:rsidRPr="009429CE">
              <w:rPr>
                <w:b/>
                <w:spacing w:val="1"/>
                <w:lang w:val="ru-RU"/>
              </w:rPr>
              <w:t xml:space="preserve"> </w:t>
            </w:r>
            <w:r w:rsidRPr="009429CE">
              <w:rPr>
                <w:b/>
                <w:spacing w:val="-1"/>
                <w:lang w:val="ru-RU"/>
              </w:rPr>
              <w:t>взаимодействии</w:t>
            </w:r>
            <w:r w:rsidRPr="009429CE">
              <w:rPr>
                <w:b/>
                <w:spacing w:val="-3"/>
                <w:lang w:val="ru-RU"/>
              </w:rPr>
              <w:t xml:space="preserve"> </w:t>
            </w:r>
            <w:r w:rsidRPr="009429CE">
              <w:rPr>
                <w:b/>
                <w:lang w:val="ru-RU"/>
              </w:rPr>
              <w:t>со</w:t>
            </w:r>
          </w:p>
          <w:p w14:paraId="1B767C2E" w14:textId="77777777" w:rsidR="009429CE" w:rsidRPr="009429CE" w:rsidRDefault="009429CE" w:rsidP="00313FC7">
            <w:pPr>
              <w:pStyle w:val="TableParagraph"/>
              <w:ind w:left="112" w:right="89" w:firstLine="240"/>
              <w:rPr>
                <w:b/>
                <w:lang w:val="ru-RU"/>
              </w:rPr>
            </w:pPr>
            <w:r w:rsidRPr="009429CE">
              <w:rPr>
                <w:b/>
                <w:lang w:val="ru-RU"/>
              </w:rPr>
              <w:t>специалистами</w:t>
            </w:r>
            <w:r w:rsidRPr="009429CE">
              <w:rPr>
                <w:b/>
                <w:spacing w:val="1"/>
                <w:lang w:val="ru-RU"/>
              </w:rPr>
              <w:t xml:space="preserve"> </w:t>
            </w:r>
            <w:r w:rsidRPr="009429CE">
              <w:rPr>
                <w:b/>
                <w:lang w:val="ru-RU"/>
              </w:rPr>
              <w:t>других</w:t>
            </w:r>
            <w:r w:rsidRPr="009429CE">
              <w:rPr>
                <w:b/>
                <w:spacing w:val="-10"/>
                <w:lang w:val="ru-RU"/>
              </w:rPr>
              <w:t xml:space="preserve"> </w:t>
            </w:r>
            <w:r w:rsidRPr="009429CE">
              <w:rPr>
                <w:b/>
                <w:lang w:val="ru-RU"/>
              </w:rPr>
              <w:t>организаций</w:t>
            </w:r>
          </w:p>
        </w:tc>
      </w:tr>
      <w:tr w:rsidR="009429CE" w14:paraId="10C22E4C" w14:textId="77777777" w:rsidTr="00313FC7">
        <w:trPr>
          <w:trHeight w:val="1012"/>
        </w:trPr>
        <w:tc>
          <w:tcPr>
            <w:tcW w:w="1555" w:type="dxa"/>
          </w:tcPr>
          <w:p w14:paraId="678F1485" w14:textId="65416EDB" w:rsidR="009429CE" w:rsidRDefault="009429CE" w:rsidP="00313FC7">
            <w:pPr>
              <w:pStyle w:val="TableParagraph"/>
              <w:ind w:right="175"/>
            </w:pPr>
            <w:r>
              <w:t>Воспитатель,</w:t>
            </w:r>
            <w:r>
              <w:rPr>
                <w:spacing w:val="-52"/>
              </w:rPr>
              <w:t xml:space="preserve"> </w:t>
            </w:r>
          </w:p>
        </w:tc>
        <w:tc>
          <w:tcPr>
            <w:tcW w:w="1392" w:type="dxa"/>
          </w:tcPr>
          <w:p w14:paraId="77132C5F" w14:textId="77777777" w:rsidR="009429CE" w:rsidRDefault="009429CE" w:rsidP="00313FC7">
            <w:pPr>
              <w:pStyle w:val="TableParagraph"/>
              <w:spacing w:line="249" w:lineRule="exact"/>
              <w:ind w:left="11"/>
              <w:jc w:val="center"/>
            </w:pPr>
            <w:r>
              <w:t>6</w:t>
            </w:r>
          </w:p>
        </w:tc>
        <w:tc>
          <w:tcPr>
            <w:tcW w:w="2229" w:type="dxa"/>
          </w:tcPr>
          <w:p w14:paraId="359A3498" w14:textId="77777777" w:rsidR="009429CE" w:rsidRPr="009429CE" w:rsidRDefault="009429CE" w:rsidP="00313FC7">
            <w:pPr>
              <w:pStyle w:val="TableParagraph"/>
              <w:ind w:left="108" w:right="272"/>
              <w:rPr>
                <w:lang w:val="ru-RU"/>
              </w:rPr>
            </w:pPr>
            <w:r w:rsidRPr="009429CE">
              <w:rPr>
                <w:lang w:val="ru-RU"/>
              </w:rPr>
              <w:t>В соответствии с</w:t>
            </w:r>
            <w:r w:rsidRPr="009429CE">
              <w:rPr>
                <w:spacing w:val="1"/>
                <w:lang w:val="ru-RU"/>
              </w:rPr>
              <w:t xml:space="preserve"> </w:t>
            </w:r>
            <w:r w:rsidRPr="009429CE">
              <w:rPr>
                <w:lang w:val="ru-RU"/>
              </w:rPr>
              <w:t>профстандартами в</w:t>
            </w:r>
            <w:r w:rsidRPr="009429CE">
              <w:rPr>
                <w:spacing w:val="-52"/>
                <w:lang w:val="ru-RU"/>
              </w:rPr>
              <w:t xml:space="preserve"> </w:t>
            </w:r>
            <w:r w:rsidRPr="009429CE">
              <w:rPr>
                <w:lang w:val="ru-RU"/>
              </w:rPr>
              <w:t>части</w:t>
            </w:r>
            <w:r w:rsidRPr="009429CE">
              <w:rPr>
                <w:spacing w:val="-2"/>
                <w:lang w:val="ru-RU"/>
              </w:rPr>
              <w:t xml:space="preserve"> </w:t>
            </w:r>
            <w:r w:rsidRPr="009429CE">
              <w:rPr>
                <w:lang w:val="ru-RU"/>
              </w:rPr>
              <w:t>воспитания</w:t>
            </w:r>
          </w:p>
        </w:tc>
        <w:tc>
          <w:tcPr>
            <w:tcW w:w="2090" w:type="dxa"/>
          </w:tcPr>
          <w:p w14:paraId="77E07D43" w14:textId="77777777" w:rsidR="009429CE" w:rsidRDefault="009429CE" w:rsidP="00313FC7">
            <w:pPr>
              <w:pStyle w:val="TableParagraph"/>
              <w:ind w:right="261"/>
            </w:pPr>
            <w:r>
              <w:t>ДПП по вопросам</w:t>
            </w:r>
            <w:r>
              <w:rPr>
                <w:spacing w:val="-52"/>
              </w:rPr>
              <w:t xml:space="preserve"> </w:t>
            </w:r>
            <w:r>
              <w:t>воспитания</w:t>
            </w:r>
          </w:p>
        </w:tc>
        <w:tc>
          <w:tcPr>
            <w:tcW w:w="2231" w:type="dxa"/>
          </w:tcPr>
          <w:p w14:paraId="7A326F91" w14:textId="77777777" w:rsidR="009429CE" w:rsidRPr="009429CE" w:rsidRDefault="009429CE" w:rsidP="00313FC7">
            <w:pPr>
              <w:pStyle w:val="TableParagraph"/>
              <w:ind w:left="110" w:right="492"/>
              <w:rPr>
                <w:lang w:val="ru-RU"/>
              </w:rPr>
            </w:pPr>
            <w:r w:rsidRPr="009429CE">
              <w:rPr>
                <w:lang w:val="ru-RU"/>
              </w:rPr>
              <w:t>В соответствии с</w:t>
            </w:r>
            <w:r w:rsidRPr="009429CE">
              <w:rPr>
                <w:spacing w:val="-52"/>
                <w:lang w:val="ru-RU"/>
              </w:rPr>
              <w:t xml:space="preserve"> </w:t>
            </w:r>
            <w:r w:rsidRPr="009429CE">
              <w:rPr>
                <w:lang w:val="ru-RU"/>
              </w:rPr>
              <w:t>договором</w:t>
            </w:r>
          </w:p>
          <w:p w14:paraId="7BEF142B" w14:textId="77777777" w:rsidR="009429CE" w:rsidRPr="009429CE" w:rsidRDefault="009429CE" w:rsidP="00313FC7">
            <w:pPr>
              <w:pStyle w:val="TableParagraph"/>
              <w:spacing w:line="251" w:lineRule="exact"/>
              <w:ind w:left="110"/>
              <w:rPr>
                <w:lang w:val="ru-RU"/>
              </w:rPr>
            </w:pPr>
            <w:r w:rsidRPr="009429CE">
              <w:rPr>
                <w:lang w:val="ru-RU"/>
              </w:rPr>
              <w:t>заинтересованной</w:t>
            </w:r>
          </w:p>
          <w:p w14:paraId="1DE5B7A0" w14:textId="77777777" w:rsidR="009429CE" w:rsidRPr="009429CE" w:rsidRDefault="009429CE" w:rsidP="00313FC7">
            <w:pPr>
              <w:pStyle w:val="TableParagraph"/>
              <w:spacing w:line="238" w:lineRule="exact"/>
              <w:ind w:left="110"/>
              <w:rPr>
                <w:lang w:val="ru-RU"/>
              </w:rPr>
            </w:pPr>
            <w:r w:rsidRPr="009429CE">
              <w:rPr>
                <w:lang w:val="ru-RU"/>
              </w:rPr>
              <w:t>организации</w:t>
            </w:r>
          </w:p>
        </w:tc>
      </w:tr>
      <w:tr w:rsidR="009429CE" w14:paraId="3AEA7A41" w14:textId="77777777" w:rsidTr="00313FC7">
        <w:trPr>
          <w:trHeight w:val="1012"/>
        </w:trPr>
        <w:tc>
          <w:tcPr>
            <w:tcW w:w="1555" w:type="dxa"/>
          </w:tcPr>
          <w:p w14:paraId="0476E3CB" w14:textId="25E3929D" w:rsidR="009429CE" w:rsidRPr="00CD1DAE" w:rsidRDefault="009429CE" w:rsidP="00313FC7">
            <w:pPr>
              <w:pStyle w:val="TableParagraph"/>
              <w:ind w:right="572"/>
              <w:jc w:val="both"/>
              <w:rPr>
                <w:lang w:val="ru-RU"/>
              </w:rPr>
            </w:pPr>
            <w:r>
              <w:t>Учитель-</w:t>
            </w:r>
            <w:r>
              <w:rPr>
                <w:spacing w:val="-53"/>
              </w:rPr>
              <w:t xml:space="preserve"> </w:t>
            </w:r>
            <w:r>
              <w:t>логопед,</w:t>
            </w:r>
            <w:r>
              <w:rPr>
                <w:spacing w:val="1"/>
              </w:rPr>
              <w:t xml:space="preserve"> </w:t>
            </w:r>
            <w:r w:rsidR="00CD1DAE">
              <w:rPr>
                <w:lang w:val="ru-RU"/>
              </w:rPr>
              <w:t>4</w:t>
            </w:r>
          </w:p>
        </w:tc>
        <w:tc>
          <w:tcPr>
            <w:tcW w:w="1392" w:type="dxa"/>
          </w:tcPr>
          <w:p w14:paraId="600D8F7A" w14:textId="0945FCCA" w:rsidR="009429CE" w:rsidRPr="00CD1DAE" w:rsidRDefault="00CD1DAE" w:rsidP="00313FC7">
            <w:pPr>
              <w:pStyle w:val="TableParagraph"/>
              <w:spacing w:line="247" w:lineRule="exact"/>
              <w:ind w:left="11"/>
              <w:jc w:val="center"/>
              <w:rPr>
                <w:lang w:val="ru-RU"/>
              </w:rPr>
            </w:pPr>
            <w:r>
              <w:rPr>
                <w:lang w:val="ru-RU"/>
              </w:rPr>
              <w:t>4</w:t>
            </w:r>
          </w:p>
        </w:tc>
        <w:tc>
          <w:tcPr>
            <w:tcW w:w="2229" w:type="dxa"/>
          </w:tcPr>
          <w:p w14:paraId="03462606" w14:textId="77777777" w:rsidR="009429CE" w:rsidRPr="009429CE" w:rsidRDefault="009429CE" w:rsidP="00313FC7">
            <w:pPr>
              <w:pStyle w:val="TableParagraph"/>
              <w:ind w:left="108" w:right="272"/>
              <w:rPr>
                <w:lang w:val="ru-RU"/>
              </w:rPr>
            </w:pPr>
            <w:r w:rsidRPr="009429CE">
              <w:rPr>
                <w:lang w:val="ru-RU"/>
              </w:rPr>
              <w:t>В соответствии с</w:t>
            </w:r>
            <w:r w:rsidRPr="009429CE">
              <w:rPr>
                <w:spacing w:val="1"/>
                <w:lang w:val="ru-RU"/>
              </w:rPr>
              <w:t xml:space="preserve"> </w:t>
            </w:r>
            <w:r w:rsidRPr="009429CE">
              <w:rPr>
                <w:lang w:val="ru-RU"/>
              </w:rPr>
              <w:t>профстандартами в</w:t>
            </w:r>
            <w:r w:rsidRPr="009429CE">
              <w:rPr>
                <w:spacing w:val="-52"/>
                <w:lang w:val="ru-RU"/>
              </w:rPr>
              <w:t xml:space="preserve"> </w:t>
            </w:r>
            <w:r w:rsidRPr="009429CE">
              <w:rPr>
                <w:lang w:val="ru-RU"/>
              </w:rPr>
              <w:t>части</w:t>
            </w:r>
            <w:r w:rsidRPr="009429CE">
              <w:rPr>
                <w:spacing w:val="-2"/>
                <w:lang w:val="ru-RU"/>
              </w:rPr>
              <w:t xml:space="preserve"> </w:t>
            </w:r>
            <w:r w:rsidRPr="009429CE">
              <w:rPr>
                <w:lang w:val="ru-RU"/>
              </w:rPr>
              <w:t>воспитания</w:t>
            </w:r>
          </w:p>
        </w:tc>
        <w:tc>
          <w:tcPr>
            <w:tcW w:w="2090" w:type="dxa"/>
          </w:tcPr>
          <w:p w14:paraId="352D5A78" w14:textId="77777777" w:rsidR="009429CE" w:rsidRPr="009429CE" w:rsidRDefault="009429CE" w:rsidP="00313FC7">
            <w:pPr>
              <w:pStyle w:val="TableParagraph"/>
              <w:ind w:right="276"/>
              <w:rPr>
                <w:lang w:val="ru-RU"/>
              </w:rPr>
            </w:pPr>
            <w:r w:rsidRPr="009429CE">
              <w:rPr>
                <w:lang w:val="ru-RU"/>
              </w:rPr>
              <w:t>ДПП по вопросам</w:t>
            </w:r>
            <w:r w:rsidRPr="009429CE">
              <w:rPr>
                <w:spacing w:val="-52"/>
                <w:lang w:val="ru-RU"/>
              </w:rPr>
              <w:t xml:space="preserve"> </w:t>
            </w:r>
            <w:r w:rsidRPr="009429CE">
              <w:rPr>
                <w:lang w:val="ru-RU"/>
              </w:rPr>
              <w:t>психолого-</w:t>
            </w:r>
            <w:r w:rsidRPr="009429CE">
              <w:rPr>
                <w:spacing w:val="1"/>
                <w:lang w:val="ru-RU"/>
              </w:rPr>
              <w:t xml:space="preserve"> </w:t>
            </w:r>
            <w:r w:rsidRPr="009429CE">
              <w:rPr>
                <w:lang w:val="ru-RU"/>
              </w:rPr>
              <w:t>педагогического</w:t>
            </w:r>
          </w:p>
          <w:p w14:paraId="27F48078" w14:textId="77777777" w:rsidR="009429CE" w:rsidRPr="009429CE" w:rsidRDefault="009429CE" w:rsidP="00313FC7">
            <w:pPr>
              <w:pStyle w:val="TableParagraph"/>
              <w:spacing w:line="238" w:lineRule="exact"/>
              <w:rPr>
                <w:lang w:val="ru-RU"/>
              </w:rPr>
            </w:pPr>
            <w:r w:rsidRPr="009429CE">
              <w:rPr>
                <w:lang w:val="ru-RU"/>
              </w:rPr>
              <w:t>сопровождения</w:t>
            </w:r>
          </w:p>
        </w:tc>
        <w:tc>
          <w:tcPr>
            <w:tcW w:w="2231" w:type="dxa"/>
          </w:tcPr>
          <w:p w14:paraId="69F14206" w14:textId="77777777" w:rsidR="009429CE" w:rsidRPr="009429CE" w:rsidRDefault="009429CE" w:rsidP="00313FC7">
            <w:pPr>
              <w:pStyle w:val="TableParagraph"/>
              <w:spacing w:line="242" w:lineRule="auto"/>
              <w:ind w:left="110" w:right="492"/>
              <w:rPr>
                <w:lang w:val="ru-RU"/>
              </w:rPr>
            </w:pPr>
            <w:r w:rsidRPr="009429CE">
              <w:rPr>
                <w:lang w:val="ru-RU"/>
              </w:rPr>
              <w:t>В соответствии с</w:t>
            </w:r>
            <w:r w:rsidRPr="009429CE">
              <w:rPr>
                <w:spacing w:val="-52"/>
                <w:lang w:val="ru-RU"/>
              </w:rPr>
              <w:t xml:space="preserve"> </w:t>
            </w:r>
            <w:r w:rsidRPr="009429CE">
              <w:rPr>
                <w:lang w:val="ru-RU"/>
              </w:rPr>
              <w:t>договором</w:t>
            </w:r>
          </w:p>
          <w:p w14:paraId="677ED67D" w14:textId="77777777" w:rsidR="009429CE" w:rsidRPr="009429CE" w:rsidRDefault="009429CE" w:rsidP="00313FC7">
            <w:pPr>
              <w:pStyle w:val="TableParagraph"/>
              <w:spacing w:line="248" w:lineRule="exact"/>
              <w:ind w:left="110"/>
              <w:rPr>
                <w:lang w:val="ru-RU"/>
              </w:rPr>
            </w:pPr>
            <w:r w:rsidRPr="009429CE">
              <w:rPr>
                <w:lang w:val="ru-RU"/>
              </w:rPr>
              <w:t>заинтересованной</w:t>
            </w:r>
          </w:p>
          <w:p w14:paraId="07F77259" w14:textId="77777777" w:rsidR="009429CE" w:rsidRPr="009429CE" w:rsidRDefault="009429CE" w:rsidP="00313FC7">
            <w:pPr>
              <w:pStyle w:val="TableParagraph"/>
              <w:spacing w:line="238" w:lineRule="exact"/>
              <w:ind w:left="110"/>
              <w:rPr>
                <w:lang w:val="ru-RU"/>
              </w:rPr>
            </w:pPr>
            <w:r w:rsidRPr="009429CE">
              <w:rPr>
                <w:lang w:val="ru-RU"/>
              </w:rPr>
              <w:t>организации</w:t>
            </w:r>
          </w:p>
        </w:tc>
      </w:tr>
      <w:tr w:rsidR="009429CE" w14:paraId="46A6F1A5" w14:textId="77777777" w:rsidTr="00313FC7">
        <w:trPr>
          <w:trHeight w:val="1012"/>
        </w:trPr>
        <w:tc>
          <w:tcPr>
            <w:tcW w:w="1555" w:type="dxa"/>
          </w:tcPr>
          <w:p w14:paraId="7515CE8D" w14:textId="77777777" w:rsidR="009429CE" w:rsidRDefault="009429CE" w:rsidP="00313FC7">
            <w:pPr>
              <w:pStyle w:val="TableParagraph"/>
              <w:ind w:right="499"/>
            </w:pPr>
            <w:r>
              <w:t>Педагог-</w:t>
            </w:r>
            <w:r>
              <w:rPr>
                <w:spacing w:val="1"/>
              </w:rPr>
              <w:t xml:space="preserve"> </w:t>
            </w:r>
            <w:r>
              <w:t>психолог,</w:t>
            </w:r>
            <w:r>
              <w:rPr>
                <w:spacing w:val="-52"/>
              </w:rPr>
              <w:t xml:space="preserve"> </w:t>
            </w:r>
            <w:r>
              <w:t>1</w:t>
            </w:r>
          </w:p>
        </w:tc>
        <w:tc>
          <w:tcPr>
            <w:tcW w:w="1392" w:type="dxa"/>
          </w:tcPr>
          <w:p w14:paraId="60A1EE22" w14:textId="3E1D1789" w:rsidR="009429CE" w:rsidRPr="00CD1DAE" w:rsidRDefault="00CD1DAE" w:rsidP="00313FC7">
            <w:pPr>
              <w:pStyle w:val="TableParagraph"/>
              <w:spacing w:line="247" w:lineRule="exact"/>
              <w:ind w:left="11"/>
              <w:jc w:val="center"/>
              <w:rPr>
                <w:lang w:val="ru-RU"/>
              </w:rPr>
            </w:pPr>
            <w:r>
              <w:rPr>
                <w:lang w:val="ru-RU"/>
              </w:rPr>
              <w:t>10</w:t>
            </w:r>
          </w:p>
        </w:tc>
        <w:tc>
          <w:tcPr>
            <w:tcW w:w="2229" w:type="dxa"/>
          </w:tcPr>
          <w:p w14:paraId="3F397262" w14:textId="77777777" w:rsidR="009429CE" w:rsidRPr="009429CE" w:rsidRDefault="009429CE" w:rsidP="00313FC7">
            <w:pPr>
              <w:pStyle w:val="TableParagraph"/>
              <w:ind w:left="108" w:right="272"/>
              <w:rPr>
                <w:lang w:val="ru-RU"/>
              </w:rPr>
            </w:pPr>
            <w:r w:rsidRPr="009429CE">
              <w:rPr>
                <w:lang w:val="ru-RU"/>
              </w:rPr>
              <w:t>В соответствии с</w:t>
            </w:r>
            <w:r w:rsidRPr="009429CE">
              <w:rPr>
                <w:spacing w:val="1"/>
                <w:lang w:val="ru-RU"/>
              </w:rPr>
              <w:t xml:space="preserve"> </w:t>
            </w:r>
            <w:r w:rsidRPr="009429CE">
              <w:rPr>
                <w:lang w:val="ru-RU"/>
              </w:rPr>
              <w:t>профстандартами в</w:t>
            </w:r>
            <w:r w:rsidRPr="009429CE">
              <w:rPr>
                <w:spacing w:val="-52"/>
                <w:lang w:val="ru-RU"/>
              </w:rPr>
              <w:t xml:space="preserve"> </w:t>
            </w:r>
            <w:r w:rsidRPr="009429CE">
              <w:rPr>
                <w:lang w:val="ru-RU"/>
              </w:rPr>
              <w:t>части</w:t>
            </w:r>
            <w:r w:rsidRPr="009429CE">
              <w:rPr>
                <w:spacing w:val="-2"/>
                <w:lang w:val="ru-RU"/>
              </w:rPr>
              <w:t xml:space="preserve"> </w:t>
            </w:r>
            <w:r w:rsidRPr="009429CE">
              <w:rPr>
                <w:lang w:val="ru-RU"/>
              </w:rPr>
              <w:t>воспитания</w:t>
            </w:r>
          </w:p>
        </w:tc>
        <w:tc>
          <w:tcPr>
            <w:tcW w:w="2090" w:type="dxa"/>
          </w:tcPr>
          <w:p w14:paraId="19E5DFE3" w14:textId="77777777" w:rsidR="009429CE" w:rsidRPr="009429CE" w:rsidRDefault="009429CE" w:rsidP="00313FC7">
            <w:pPr>
              <w:pStyle w:val="TableParagraph"/>
              <w:ind w:right="276"/>
              <w:rPr>
                <w:lang w:val="ru-RU"/>
              </w:rPr>
            </w:pPr>
            <w:r w:rsidRPr="009429CE">
              <w:rPr>
                <w:lang w:val="ru-RU"/>
              </w:rPr>
              <w:t>ДПП по вопросам</w:t>
            </w:r>
            <w:r w:rsidRPr="009429CE">
              <w:rPr>
                <w:spacing w:val="-52"/>
                <w:lang w:val="ru-RU"/>
              </w:rPr>
              <w:t xml:space="preserve"> </w:t>
            </w:r>
            <w:r w:rsidRPr="009429CE">
              <w:rPr>
                <w:lang w:val="ru-RU"/>
              </w:rPr>
              <w:t>психолого-</w:t>
            </w:r>
            <w:r w:rsidRPr="009429CE">
              <w:rPr>
                <w:spacing w:val="1"/>
                <w:lang w:val="ru-RU"/>
              </w:rPr>
              <w:t xml:space="preserve"> </w:t>
            </w:r>
            <w:r w:rsidRPr="009429CE">
              <w:rPr>
                <w:lang w:val="ru-RU"/>
              </w:rPr>
              <w:t>педагогического</w:t>
            </w:r>
          </w:p>
          <w:p w14:paraId="22CAC97B" w14:textId="77777777" w:rsidR="009429CE" w:rsidRPr="009429CE" w:rsidRDefault="009429CE" w:rsidP="00313FC7">
            <w:pPr>
              <w:pStyle w:val="TableParagraph"/>
              <w:spacing w:line="240" w:lineRule="exact"/>
              <w:rPr>
                <w:lang w:val="ru-RU"/>
              </w:rPr>
            </w:pPr>
            <w:r w:rsidRPr="009429CE">
              <w:rPr>
                <w:lang w:val="ru-RU"/>
              </w:rPr>
              <w:t>сопровождения</w:t>
            </w:r>
          </w:p>
        </w:tc>
        <w:tc>
          <w:tcPr>
            <w:tcW w:w="2231" w:type="dxa"/>
          </w:tcPr>
          <w:p w14:paraId="58A02822" w14:textId="77777777" w:rsidR="009429CE" w:rsidRPr="009429CE" w:rsidRDefault="009429CE" w:rsidP="00313FC7">
            <w:pPr>
              <w:pStyle w:val="TableParagraph"/>
              <w:ind w:left="110" w:right="492"/>
              <w:rPr>
                <w:lang w:val="ru-RU"/>
              </w:rPr>
            </w:pPr>
            <w:r w:rsidRPr="009429CE">
              <w:rPr>
                <w:lang w:val="ru-RU"/>
              </w:rPr>
              <w:t>В соответствии с</w:t>
            </w:r>
            <w:r w:rsidRPr="009429CE">
              <w:rPr>
                <w:spacing w:val="-52"/>
                <w:lang w:val="ru-RU"/>
              </w:rPr>
              <w:t xml:space="preserve"> </w:t>
            </w:r>
            <w:r w:rsidRPr="009429CE">
              <w:rPr>
                <w:lang w:val="ru-RU"/>
              </w:rPr>
              <w:t>договором</w:t>
            </w:r>
          </w:p>
          <w:p w14:paraId="13307FE3" w14:textId="77777777" w:rsidR="009429CE" w:rsidRPr="009429CE" w:rsidRDefault="009429CE" w:rsidP="00313FC7">
            <w:pPr>
              <w:pStyle w:val="TableParagraph"/>
              <w:spacing w:line="252" w:lineRule="exact"/>
              <w:ind w:left="110" w:right="397"/>
              <w:rPr>
                <w:lang w:val="ru-RU"/>
              </w:rPr>
            </w:pPr>
            <w:r w:rsidRPr="009429CE">
              <w:rPr>
                <w:lang w:val="ru-RU"/>
              </w:rPr>
              <w:t>заинтересованной</w:t>
            </w:r>
            <w:r w:rsidRPr="009429CE">
              <w:rPr>
                <w:spacing w:val="-52"/>
                <w:lang w:val="ru-RU"/>
              </w:rPr>
              <w:t xml:space="preserve"> </w:t>
            </w:r>
            <w:r w:rsidRPr="009429CE">
              <w:rPr>
                <w:lang w:val="ru-RU"/>
              </w:rPr>
              <w:t>организации</w:t>
            </w:r>
          </w:p>
        </w:tc>
      </w:tr>
      <w:tr w:rsidR="009429CE" w14:paraId="1616031E" w14:textId="77777777" w:rsidTr="00313FC7">
        <w:trPr>
          <w:trHeight w:val="1012"/>
        </w:trPr>
        <w:tc>
          <w:tcPr>
            <w:tcW w:w="1555" w:type="dxa"/>
          </w:tcPr>
          <w:p w14:paraId="7891948C" w14:textId="3A91E798" w:rsidR="009429CE" w:rsidRPr="00084714" w:rsidRDefault="009429CE" w:rsidP="00313FC7">
            <w:pPr>
              <w:pStyle w:val="TableParagraph"/>
              <w:ind w:right="93"/>
              <w:jc w:val="both"/>
              <w:rPr>
                <w:lang w:val="ru-RU"/>
              </w:rPr>
            </w:pPr>
            <w:r>
              <w:t>Музыкальный</w:t>
            </w:r>
            <w:r>
              <w:rPr>
                <w:spacing w:val="-53"/>
              </w:rPr>
              <w:t xml:space="preserve"> </w:t>
            </w:r>
            <w:r>
              <w:t>руководитель,</w:t>
            </w:r>
            <w:r>
              <w:rPr>
                <w:spacing w:val="-53"/>
              </w:rPr>
              <w:t xml:space="preserve"> </w:t>
            </w:r>
            <w:r w:rsidR="00084714">
              <w:rPr>
                <w:lang w:val="ru-RU"/>
              </w:rPr>
              <w:t>2</w:t>
            </w:r>
          </w:p>
        </w:tc>
        <w:tc>
          <w:tcPr>
            <w:tcW w:w="1392" w:type="dxa"/>
          </w:tcPr>
          <w:p w14:paraId="03FCB1CE" w14:textId="7A2F3FD5" w:rsidR="009429CE" w:rsidRPr="00084714" w:rsidRDefault="00084714" w:rsidP="00313FC7">
            <w:pPr>
              <w:pStyle w:val="TableParagraph"/>
              <w:spacing w:line="249" w:lineRule="exact"/>
              <w:ind w:left="11"/>
              <w:jc w:val="center"/>
              <w:rPr>
                <w:lang w:val="ru-RU"/>
              </w:rPr>
            </w:pPr>
            <w:r>
              <w:rPr>
                <w:lang w:val="ru-RU"/>
              </w:rPr>
              <w:t>10</w:t>
            </w:r>
          </w:p>
        </w:tc>
        <w:tc>
          <w:tcPr>
            <w:tcW w:w="2229" w:type="dxa"/>
          </w:tcPr>
          <w:p w14:paraId="103DD187" w14:textId="77777777" w:rsidR="009429CE" w:rsidRPr="009429CE" w:rsidRDefault="009429CE" w:rsidP="00313FC7">
            <w:pPr>
              <w:pStyle w:val="TableParagraph"/>
              <w:ind w:left="108" w:right="272"/>
              <w:rPr>
                <w:lang w:val="ru-RU"/>
              </w:rPr>
            </w:pPr>
            <w:r w:rsidRPr="009429CE">
              <w:rPr>
                <w:lang w:val="ru-RU"/>
              </w:rPr>
              <w:t>В соответствии с</w:t>
            </w:r>
            <w:r w:rsidRPr="009429CE">
              <w:rPr>
                <w:spacing w:val="1"/>
                <w:lang w:val="ru-RU"/>
              </w:rPr>
              <w:t xml:space="preserve"> </w:t>
            </w:r>
            <w:r w:rsidRPr="009429CE">
              <w:rPr>
                <w:lang w:val="ru-RU"/>
              </w:rPr>
              <w:t>профстандартами в</w:t>
            </w:r>
            <w:r w:rsidRPr="009429CE">
              <w:rPr>
                <w:spacing w:val="-52"/>
                <w:lang w:val="ru-RU"/>
              </w:rPr>
              <w:t xml:space="preserve"> </w:t>
            </w:r>
            <w:r w:rsidRPr="009429CE">
              <w:rPr>
                <w:lang w:val="ru-RU"/>
              </w:rPr>
              <w:t>части</w:t>
            </w:r>
            <w:r w:rsidRPr="009429CE">
              <w:rPr>
                <w:spacing w:val="-2"/>
                <w:lang w:val="ru-RU"/>
              </w:rPr>
              <w:t xml:space="preserve"> </w:t>
            </w:r>
            <w:r w:rsidRPr="009429CE">
              <w:rPr>
                <w:lang w:val="ru-RU"/>
              </w:rPr>
              <w:t>воспитания</w:t>
            </w:r>
          </w:p>
        </w:tc>
        <w:tc>
          <w:tcPr>
            <w:tcW w:w="2090" w:type="dxa"/>
          </w:tcPr>
          <w:p w14:paraId="2E9BE988" w14:textId="77777777" w:rsidR="009429CE" w:rsidRDefault="009429CE" w:rsidP="00313FC7">
            <w:pPr>
              <w:pStyle w:val="TableParagraph"/>
              <w:ind w:right="261"/>
            </w:pPr>
            <w:r>
              <w:t>ДПП по вопросам</w:t>
            </w:r>
            <w:r>
              <w:rPr>
                <w:spacing w:val="-52"/>
              </w:rPr>
              <w:t xml:space="preserve"> </w:t>
            </w:r>
            <w:r>
              <w:t>воспитания</w:t>
            </w:r>
          </w:p>
        </w:tc>
        <w:tc>
          <w:tcPr>
            <w:tcW w:w="2231" w:type="dxa"/>
          </w:tcPr>
          <w:p w14:paraId="2E5AD6CE" w14:textId="77777777" w:rsidR="009429CE" w:rsidRPr="009429CE" w:rsidRDefault="009429CE" w:rsidP="00313FC7">
            <w:pPr>
              <w:pStyle w:val="TableParagraph"/>
              <w:ind w:left="110" w:right="492"/>
              <w:rPr>
                <w:lang w:val="ru-RU"/>
              </w:rPr>
            </w:pPr>
            <w:r w:rsidRPr="009429CE">
              <w:rPr>
                <w:lang w:val="ru-RU"/>
              </w:rPr>
              <w:t>В соответствии с</w:t>
            </w:r>
            <w:r w:rsidRPr="009429CE">
              <w:rPr>
                <w:spacing w:val="-52"/>
                <w:lang w:val="ru-RU"/>
              </w:rPr>
              <w:t xml:space="preserve"> </w:t>
            </w:r>
            <w:r w:rsidRPr="009429CE">
              <w:rPr>
                <w:lang w:val="ru-RU"/>
              </w:rPr>
              <w:t>договором</w:t>
            </w:r>
          </w:p>
          <w:p w14:paraId="6DEF72DA" w14:textId="77777777" w:rsidR="009429CE" w:rsidRPr="009429CE" w:rsidRDefault="009429CE" w:rsidP="00313FC7">
            <w:pPr>
              <w:pStyle w:val="TableParagraph"/>
              <w:spacing w:line="254" w:lineRule="exact"/>
              <w:ind w:left="110" w:right="397"/>
              <w:rPr>
                <w:lang w:val="ru-RU"/>
              </w:rPr>
            </w:pPr>
            <w:r w:rsidRPr="009429CE">
              <w:rPr>
                <w:lang w:val="ru-RU"/>
              </w:rPr>
              <w:t>заинтересованной</w:t>
            </w:r>
            <w:r w:rsidRPr="009429CE">
              <w:rPr>
                <w:spacing w:val="-52"/>
                <w:lang w:val="ru-RU"/>
              </w:rPr>
              <w:t xml:space="preserve"> </w:t>
            </w:r>
            <w:r w:rsidRPr="009429CE">
              <w:rPr>
                <w:lang w:val="ru-RU"/>
              </w:rPr>
              <w:t>организации</w:t>
            </w:r>
          </w:p>
        </w:tc>
      </w:tr>
      <w:tr w:rsidR="009429CE" w14:paraId="08E82D37" w14:textId="77777777" w:rsidTr="00313FC7">
        <w:trPr>
          <w:trHeight w:val="1010"/>
        </w:trPr>
        <w:tc>
          <w:tcPr>
            <w:tcW w:w="1555" w:type="dxa"/>
          </w:tcPr>
          <w:p w14:paraId="65825B5B" w14:textId="77777777" w:rsidR="009429CE" w:rsidRDefault="009429CE" w:rsidP="00313FC7">
            <w:pPr>
              <w:pStyle w:val="TableParagraph"/>
              <w:ind w:right="187"/>
            </w:pPr>
            <w:r>
              <w:t>Инструктор</w:t>
            </w:r>
            <w:r>
              <w:rPr>
                <w:spacing w:val="1"/>
              </w:rPr>
              <w:t xml:space="preserve"> </w:t>
            </w:r>
            <w:r>
              <w:t>по</w:t>
            </w:r>
            <w:r>
              <w:rPr>
                <w:spacing w:val="1"/>
              </w:rPr>
              <w:t xml:space="preserve"> </w:t>
            </w:r>
            <w:r>
              <w:rPr>
                <w:spacing w:val="-1"/>
              </w:rPr>
              <w:t>физкультуре,</w:t>
            </w:r>
          </w:p>
          <w:p w14:paraId="54F79A82" w14:textId="5DC8ABA7" w:rsidR="009429CE" w:rsidRDefault="00084714" w:rsidP="00084714">
            <w:pPr>
              <w:pStyle w:val="TableParagraph"/>
              <w:tabs>
                <w:tab w:val="center" w:pos="772"/>
              </w:tabs>
              <w:spacing w:line="238" w:lineRule="exact"/>
            </w:pPr>
            <w:r>
              <w:rPr>
                <w:lang w:val="ru-RU"/>
              </w:rPr>
              <w:t>1</w:t>
            </w:r>
            <w:r>
              <w:tab/>
            </w:r>
          </w:p>
        </w:tc>
        <w:tc>
          <w:tcPr>
            <w:tcW w:w="1392" w:type="dxa"/>
          </w:tcPr>
          <w:p w14:paraId="39EF4F02" w14:textId="11268D4F" w:rsidR="009429CE" w:rsidRPr="00084714" w:rsidRDefault="00084714" w:rsidP="00313FC7">
            <w:pPr>
              <w:pStyle w:val="TableParagraph"/>
              <w:spacing w:line="245" w:lineRule="exact"/>
              <w:ind w:left="11"/>
              <w:jc w:val="center"/>
              <w:rPr>
                <w:lang w:val="ru-RU"/>
              </w:rPr>
            </w:pPr>
            <w:r>
              <w:rPr>
                <w:lang w:val="ru-RU"/>
              </w:rPr>
              <w:t>6</w:t>
            </w:r>
          </w:p>
        </w:tc>
        <w:tc>
          <w:tcPr>
            <w:tcW w:w="2229" w:type="dxa"/>
          </w:tcPr>
          <w:p w14:paraId="2CB6DB24" w14:textId="77777777" w:rsidR="009429CE" w:rsidRPr="009429CE" w:rsidRDefault="009429CE" w:rsidP="00313FC7">
            <w:pPr>
              <w:pStyle w:val="TableParagraph"/>
              <w:ind w:left="108" w:right="272"/>
              <w:rPr>
                <w:lang w:val="ru-RU"/>
              </w:rPr>
            </w:pPr>
            <w:r w:rsidRPr="009429CE">
              <w:rPr>
                <w:lang w:val="ru-RU"/>
              </w:rPr>
              <w:t>В соответствии с</w:t>
            </w:r>
            <w:r w:rsidRPr="009429CE">
              <w:rPr>
                <w:spacing w:val="1"/>
                <w:lang w:val="ru-RU"/>
              </w:rPr>
              <w:t xml:space="preserve"> </w:t>
            </w:r>
            <w:r w:rsidRPr="009429CE">
              <w:rPr>
                <w:lang w:val="ru-RU"/>
              </w:rPr>
              <w:t>профстандартами в</w:t>
            </w:r>
            <w:r w:rsidRPr="009429CE">
              <w:rPr>
                <w:spacing w:val="-52"/>
                <w:lang w:val="ru-RU"/>
              </w:rPr>
              <w:t xml:space="preserve"> </w:t>
            </w:r>
            <w:r w:rsidRPr="009429CE">
              <w:rPr>
                <w:lang w:val="ru-RU"/>
              </w:rPr>
              <w:t>части</w:t>
            </w:r>
            <w:r w:rsidRPr="009429CE">
              <w:rPr>
                <w:spacing w:val="-2"/>
                <w:lang w:val="ru-RU"/>
              </w:rPr>
              <w:t xml:space="preserve"> </w:t>
            </w:r>
            <w:r w:rsidRPr="009429CE">
              <w:rPr>
                <w:lang w:val="ru-RU"/>
              </w:rPr>
              <w:t>воспитания</w:t>
            </w:r>
          </w:p>
        </w:tc>
        <w:tc>
          <w:tcPr>
            <w:tcW w:w="2090" w:type="dxa"/>
          </w:tcPr>
          <w:p w14:paraId="7E01BEA1" w14:textId="77777777" w:rsidR="009429CE" w:rsidRDefault="009429CE" w:rsidP="00313FC7">
            <w:pPr>
              <w:pStyle w:val="TableParagraph"/>
              <w:spacing w:line="242" w:lineRule="auto"/>
              <w:ind w:right="261"/>
            </w:pPr>
            <w:r>
              <w:t>ДПП по вопросам</w:t>
            </w:r>
            <w:r>
              <w:rPr>
                <w:spacing w:val="-52"/>
              </w:rPr>
              <w:t xml:space="preserve"> </w:t>
            </w:r>
            <w:r>
              <w:t>воспитания</w:t>
            </w:r>
          </w:p>
        </w:tc>
        <w:tc>
          <w:tcPr>
            <w:tcW w:w="2231" w:type="dxa"/>
          </w:tcPr>
          <w:p w14:paraId="23FB1C6D" w14:textId="77777777" w:rsidR="009429CE" w:rsidRPr="009429CE" w:rsidRDefault="009429CE" w:rsidP="00313FC7">
            <w:pPr>
              <w:pStyle w:val="TableParagraph"/>
              <w:spacing w:line="242" w:lineRule="auto"/>
              <w:ind w:left="110" w:right="492"/>
              <w:rPr>
                <w:lang w:val="ru-RU"/>
              </w:rPr>
            </w:pPr>
            <w:r w:rsidRPr="009429CE">
              <w:rPr>
                <w:lang w:val="ru-RU"/>
              </w:rPr>
              <w:t>В соответствии с</w:t>
            </w:r>
            <w:r w:rsidRPr="009429CE">
              <w:rPr>
                <w:spacing w:val="-52"/>
                <w:lang w:val="ru-RU"/>
              </w:rPr>
              <w:t xml:space="preserve"> </w:t>
            </w:r>
            <w:r w:rsidRPr="009429CE">
              <w:rPr>
                <w:lang w:val="ru-RU"/>
              </w:rPr>
              <w:t>договором</w:t>
            </w:r>
          </w:p>
          <w:p w14:paraId="737E57D6" w14:textId="77777777" w:rsidR="009429CE" w:rsidRPr="009429CE" w:rsidRDefault="009429CE" w:rsidP="00313FC7">
            <w:pPr>
              <w:pStyle w:val="TableParagraph"/>
              <w:spacing w:line="248" w:lineRule="exact"/>
              <w:ind w:left="110"/>
              <w:rPr>
                <w:lang w:val="ru-RU"/>
              </w:rPr>
            </w:pPr>
            <w:r w:rsidRPr="009429CE">
              <w:rPr>
                <w:lang w:val="ru-RU"/>
              </w:rPr>
              <w:t>заинтересованной</w:t>
            </w:r>
          </w:p>
          <w:p w14:paraId="50FCAF91" w14:textId="77777777" w:rsidR="009429CE" w:rsidRPr="009429CE" w:rsidRDefault="009429CE" w:rsidP="00313FC7">
            <w:pPr>
              <w:pStyle w:val="TableParagraph"/>
              <w:spacing w:line="238" w:lineRule="exact"/>
              <w:ind w:left="110"/>
              <w:rPr>
                <w:lang w:val="ru-RU"/>
              </w:rPr>
            </w:pPr>
            <w:r w:rsidRPr="009429CE">
              <w:rPr>
                <w:lang w:val="ru-RU"/>
              </w:rPr>
              <w:t>организации</w:t>
            </w:r>
          </w:p>
        </w:tc>
      </w:tr>
      <w:tr w:rsidR="009429CE" w14:paraId="2C25FE06" w14:textId="77777777" w:rsidTr="00313FC7">
        <w:trPr>
          <w:trHeight w:val="1012"/>
        </w:trPr>
        <w:tc>
          <w:tcPr>
            <w:tcW w:w="1555" w:type="dxa"/>
          </w:tcPr>
          <w:p w14:paraId="4E1B3ACC" w14:textId="2DD7EAC0" w:rsidR="009429CE" w:rsidRDefault="009429CE" w:rsidP="00313FC7">
            <w:pPr>
              <w:pStyle w:val="TableParagraph"/>
              <w:spacing w:line="242" w:lineRule="auto"/>
              <w:ind w:right="234"/>
            </w:pPr>
            <w:r>
              <w:t>С</w:t>
            </w:r>
            <w:r w:rsidR="00084714">
              <w:rPr>
                <w:lang w:val="ru-RU"/>
              </w:rPr>
              <w:t>тарший воспитатель</w:t>
            </w:r>
            <w:r>
              <w:rPr>
                <w:spacing w:val="-52"/>
              </w:rPr>
              <w:t xml:space="preserve"> </w:t>
            </w:r>
            <w:r>
              <w:t>,</w:t>
            </w:r>
          </w:p>
          <w:p w14:paraId="05AB7735" w14:textId="77777777" w:rsidR="009429CE" w:rsidRDefault="009429CE" w:rsidP="00313FC7">
            <w:pPr>
              <w:pStyle w:val="TableParagraph"/>
              <w:spacing w:line="248" w:lineRule="exact"/>
            </w:pPr>
            <w:r>
              <w:t>1</w:t>
            </w:r>
          </w:p>
        </w:tc>
        <w:tc>
          <w:tcPr>
            <w:tcW w:w="1392" w:type="dxa"/>
          </w:tcPr>
          <w:p w14:paraId="1E08F097" w14:textId="45404EFB" w:rsidR="009429CE" w:rsidRPr="00084714" w:rsidRDefault="00084714" w:rsidP="00313FC7">
            <w:pPr>
              <w:pStyle w:val="TableParagraph"/>
              <w:spacing w:line="247" w:lineRule="exact"/>
              <w:ind w:left="11"/>
              <w:jc w:val="center"/>
              <w:rPr>
                <w:lang w:val="ru-RU"/>
              </w:rPr>
            </w:pPr>
            <w:r>
              <w:rPr>
                <w:lang w:val="ru-RU"/>
              </w:rPr>
              <w:t>10</w:t>
            </w:r>
          </w:p>
        </w:tc>
        <w:tc>
          <w:tcPr>
            <w:tcW w:w="2229" w:type="dxa"/>
          </w:tcPr>
          <w:p w14:paraId="58029D82" w14:textId="77777777" w:rsidR="009429CE" w:rsidRPr="009429CE" w:rsidRDefault="009429CE" w:rsidP="00313FC7">
            <w:pPr>
              <w:pStyle w:val="TableParagraph"/>
              <w:ind w:left="108" w:right="272"/>
              <w:rPr>
                <w:lang w:val="ru-RU"/>
              </w:rPr>
            </w:pPr>
            <w:r w:rsidRPr="009429CE">
              <w:rPr>
                <w:lang w:val="ru-RU"/>
              </w:rPr>
              <w:t>В соответствии с</w:t>
            </w:r>
            <w:r w:rsidRPr="009429CE">
              <w:rPr>
                <w:spacing w:val="1"/>
                <w:lang w:val="ru-RU"/>
              </w:rPr>
              <w:t xml:space="preserve"> </w:t>
            </w:r>
            <w:r w:rsidRPr="009429CE">
              <w:rPr>
                <w:lang w:val="ru-RU"/>
              </w:rPr>
              <w:t>профстандартами в</w:t>
            </w:r>
            <w:r w:rsidRPr="009429CE">
              <w:rPr>
                <w:spacing w:val="-52"/>
                <w:lang w:val="ru-RU"/>
              </w:rPr>
              <w:t xml:space="preserve"> </w:t>
            </w:r>
            <w:r w:rsidRPr="009429CE">
              <w:rPr>
                <w:lang w:val="ru-RU"/>
              </w:rPr>
              <w:t>части</w:t>
            </w:r>
            <w:r w:rsidRPr="009429CE">
              <w:rPr>
                <w:spacing w:val="-2"/>
                <w:lang w:val="ru-RU"/>
              </w:rPr>
              <w:t xml:space="preserve"> </w:t>
            </w:r>
            <w:r w:rsidRPr="009429CE">
              <w:rPr>
                <w:lang w:val="ru-RU"/>
              </w:rPr>
              <w:t>воспитания</w:t>
            </w:r>
          </w:p>
        </w:tc>
        <w:tc>
          <w:tcPr>
            <w:tcW w:w="2090" w:type="dxa"/>
          </w:tcPr>
          <w:p w14:paraId="77615718" w14:textId="3C93BFCD" w:rsidR="009429CE" w:rsidRPr="00084714" w:rsidRDefault="009429CE" w:rsidP="00313FC7">
            <w:pPr>
              <w:pStyle w:val="TableParagraph"/>
              <w:spacing w:line="242" w:lineRule="auto"/>
              <w:ind w:right="261"/>
              <w:rPr>
                <w:lang w:val="ru-RU"/>
              </w:rPr>
            </w:pPr>
            <w:r>
              <w:t>ДПП по вопросам</w:t>
            </w:r>
            <w:r>
              <w:rPr>
                <w:spacing w:val="-52"/>
              </w:rPr>
              <w:t xml:space="preserve"> </w:t>
            </w:r>
            <w:r w:rsidR="00084714">
              <w:rPr>
                <w:lang w:val="ru-RU"/>
              </w:rPr>
              <w:t xml:space="preserve"> воспитания</w:t>
            </w:r>
          </w:p>
        </w:tc>
        <w:tc>
          <w:tcPr>
            <w:tcW w:w="2231" w:type="dxa"/>
          </w:tcPr>
          <w:p w14:paraId="6C572FDF" w14:textId="77777777" w:rsidR="009429CE" w:rsidRPr="009429CE" w:rsidRDefault="009429CE" w:rsidP="00313FC7">
            <w:pPr>
              <w:pStyle w:val="TableParagraph"/>
              <w:spacing w:line="242" w:lineRule="auto"/>
              <w:ind w:left="110" w:right="492"/>
              <w:rPr>
                <w:lang w:val="ru-RU"/>
              </w:rPr>
            </w:pPr>
            <w:r w:rsidRPr="009429CE">
              <w:rPr>
                <w:lang w:val="ru-RU"/>
              </w:rPr>
              <w:t>В соответствии с</w:t>
            </w:r>
            <w:r w:rsidRPr="009429CE">
              <w:rPr>
                <w:spacing w:val="-52"/>
                <w:lang w:val="ru-RU"/>
              </w:rPr>
              <w:t xml:space="preserve"> </w:t>
            </w:r>
            <w:r w:rsidRPr="009429CE">
              <w:rPr>
                <w:lang w:val="ru-RU"/>
              </w:rPr>
              <w:t>договором</w:t>
            </w:r>
          </w:p>
          <w:p w14:paraId="67D47D76" w14:textId="77777777" w:rsidR="009429CE" w:rsidRPr="009429CE" w:rsidRDefault="009429CE" w:rsidP="00313FC7">
            <w:pPr>
              <w:pStyle w:val="TableParagraph"/>
              <w:spacing w:line="248" w:lineRule="exact"/>
              <w:ind w:left="110"/>
              <w:rPr>
                <w:lang w:val="ru-RU"/>
              </w:rPr>
            </w:pPr>
            <w:r w:rsidRPr="009429CE">
              <w:rPr>
                <w:lang w:val="ru-RU"/>
              </w:rPr>
              <w:t>заинтересованной</w:t>
            </w:r>
          </w:p>
          <w:p w14:paraId="5DDE1705" w14:textId="77777777" w:rsidR="009429CE" w:rsidRPr="009429CE" w:rsidRDefault="009429CE" w:rsidP="00313FC7">
            <w:pPr>
              <w:pStyle w:val="TableParagraph"/>
              <w:spacing w:line="240" w:lineRule="exact"/>
              <w:ind w:left="110"/>
              <w:rPr>
                <w:lang w:val="ru-RU"/>
              </w:rPr>
            </w:pPr>
            <w:r w:rsidRPr="009429CE">
              <w:rPr>
                <w:lang w:val="ru-RU"/>
              </w:rPr>
              <w:t>организации</w:t>
            </w:r>
          </w:p>
        </w:tc>
      </w:tr>
    </w:tbl>
    <w:p w14:paraId="488EF28A" w14:textId="77777777" w:rsidR="009429CE" w:rsidRDefault="009429CE" w:rsidP="009429CE">
      <w:pPr>
        <w:pStyle w:val="a9"/>
        <w:spacing w:before="10"/>
        <w:ind w:left="0"/>
        <w:jc w:val="left"/>
        <w:rPr>
          <w:b/>
          <w:i/>
          <w:sz w:val="15"/>
        </w:rPr>
      </w:pPr>
    </w:p>
    <w:p w14:paraId="2EFB611D" w14:textId="77777777" w:rsidR="009429CE" w:rsidRDefault="009429CE" w:rsidP="0019050C">
      <w:pPr>
        <w:pStyle w:val="1"/>
        <w:numPr>
          <w:ilvl w:val="3"/>
          <w:numId w:val="211"/>
        </w:numPr>
        <w:tabs>
          <w:tab w:val="left" w:pos="1174"/>
        </w:tabs>
        <w:adjustRightInd/>
        <w:spacing w:before="90" w:after="0"/>
        <w:ind w:right="694" w:firstLine="0"/>
        <w:jc w:val="both"/>
      </w:pPr>
      <w:r>
        <w:t>Особые требования к условиям, обеспечивающим достижение планируемых</w:t>
      </w:r>
      <w:r>
        <w:rPr>
          <w:spacing w:val="1"/>
        </w:rPr>
        <w:t xml:space="preserve"> </w:t>
      </w:r>
      <w:r>
        <w:t>личностных</w:t>
      </w:r>
      <w:r>
        <w:rPr>
          <w:spacing w:val="-1"/>
        </w:rPr>
        <w:t xml:space="preserve"> </w:t>
      </w:r>
      <w:r>
        <w:t>результатов в</w:t>
      </w:r>
      <w:r>
        <w:rPr>
          <w:spacing w:val="-1"/>
        </w:rPr>
        <w:t xml:space="preserve"> </w:t>
      </w:r>
      <w:r>
        <w:t>работе</w:t>
      </w:r>
      <w:r>
        <w:rPr>
          <w:spacing w:val="-1"/>
        </w:rPr>
        <w:t xml:space="preserve"> </w:t>
      </w:r>
      <w:r>
        <w:t>с</w:t>
      </w:r>
      <w:r>
        <w:rPr>
          <w:spacing w:val="-1"/>
        </w:rPr>
        <w:t xml:space="preserve"> </w:t>
      </w:r>
      <w:r>
        <w:t>детьми</w:t>
      </w:r>
      <w:r>
        <w:rPr>
          <w:spacing w:val="-2"/>
        </w:rPr>
        <w:t xml:space="preserve"> </w:t>
      </w:r>
      <w:r>
        <w:t>с</w:t>
      </w:r>
      <w:r>
        <w:rPr>
          <w:spacing w:val="-2"/>
        </w:rPr>
        <w:t xml:space="preserve"> </w:t>
      </w:r>
      <w:r>
        <w:t>ТНР.</w:t>
      </w:r>
    </w:p>
    <w:p w14:paraId="7CC96C39" w14:textId="77777777" w:rsidR="009429CE" w:rsidRDefault="009429CE" w:rsidP="009429CE">
      <w:pPr>
        <w:pStyle w:val="a9"/>
        <w:ind w:right="689" w:firstLine="479"/>
      </w:pPr>
      <w:r>
        <w:t>Инклюзия</w:t>
      </w:r>
      <w:r>
        <w:rPr>
          <w:spacing w:val="1"/>
        </w:rPr>
        <w:t xml:space="preserve"> </w:t>
      </w:r>
      <w:r>
        <w:t>является</w:t>
      </w:r>
      <w:r>
        <w:rPr>
          <w:spacing w:val="1"/>
        </w:rPr>
        <w:t xml:space="preserve"> </w:t>
      </w:r>
      <w:r>
        <w:t>ценностной</w:t>
      </w:r>
      <w:r>
        <w:rPr>
          <w:spacing w:val="1"/>
        </w:rPr>
        <w:t xml:space="preserve"> </w:t>
      </w:r>
      <w:r>
        <w:t>основой</w:t>
      </w:r>
      <w:r>
        <w:rPr>
          <w:spacing w:val="1"/>
        </w:rPr>
        <w:t xml:space="preserve"> </w:t>
      </w:r>
      <w:r>
        <w:t>уклада</w:t>
      </w:r>
      <w:r>
        <w:rPr>
          <w:spacing w:val="1"/>
        </w:rPr>
        <w:t xml:space="preserve"> </w:t>
      </w:r>
      <w:r>
        <w:t>ДОУ</w:t>
      </w:r>
      <w:r>
        <w:rPr>
          <w:spacing w:val="1"/>
        </w:rPr>
        <w:t xml:space="preserve"> </w:t>
      </w:r>
      <w:r>
        <w:t>и</w:t>
      </w:r>
      <w:r>
        <w:rPr>
          <w:spacing w:val="1"/>
        </w:rPr>
        <w:t xml:space="preserve"> </w:t>
      </w:r>
      <w:r>
        <w:t>основанием</w:t>
      </w:r>
      <w:r>
        <w:rPr>
          <w:spacing w:val="1"/>
        </w:rPr>
        <w:t xml:space="preserve"> </w:t>
      </w:r>
      <w:r>
        <w:t>для</w:t>
      </w:r>
      <w:r>
        <w:rPr>
          <w:spacing w:val="1"/>
        </w:rPr>
        <w:t xml:space="preserve"> </w:t>
      </w:r>
      <w:r>
        <w:t>проектирования</w:t>
      </w:r>
      <w:r>
        <w:rPr>
          <w:spacing w:val="-1"/>
        </w:rPr>
        <w:t xml:space="preserve"> </w:t>
      </w:r>
      <w:r>
        <w:t>воспитывающих</w:t>
      </w:r>
      <w:r>
        <w:rPr>
          <w:spacing w:val="2"/>
        </w:rPr>
        <w:t xml:space="preserve"> </w:t>
      </w:r>
      <w:r>
        <w:t>сред,</w:t>
      </w:r>
      <w:r>
        <w:rPr>
          <w:spacing w:val="-1"/>
        </w:rPr>
        <w:t xml:space="preserve"> </w:t>
      </w:r>
      <w:r>
        <w:t>деятельностей и</w:t>
      </w:r>
      <w:r>
        <w:rPr>
          <w:spacing w:val="-1"/>
        </w:rPr>
        <w:t xml:space="preserve"> </w:t>
      </w:r>
      <w:r>
        <w:t>событий.</w:t>
      </w:r>
    </w:p>
    <w:p w14:paraId="5649CCFA" w14:textId="77777777" w:rsidR="009429CE" w:rsidRDefault="009429CE" w:rsidP="009429CE">
      <w:pPr>
        <w:pStyle w:val="a9"/>
        <w:ind w:right="691" w:firstLine="479"/>
      </w:pPr>
      <w:r>
        <w:rPr>
          <w:i/>
        </w:rPr>
        <w:t>На</w:t>
      </w:r>
      <w:r>
        <w:rPr>
          <w:i/>
          <w:spacing w:val="1"/>
        </w:rPr>
        <w:t xml:space="preserve"> </w:t>
      </w:r>
      <w:r>
        <w:rPr>
          <w:i/>
        </w:rPr>
        <w:t>уровне</w:t>
      </w:r>
      <w:r>
        <w:rPr>
          <w:i/>
          <w:spacing w:val="1"/>
        </w:rPr>
        <w:t xml:space="preserve"> </w:t>
      </w:r>
      <w:r>
        <w:rPr>
          <w:i/>
        </w:rPr>
        <w:t>уклада</w:t>
      </w:r>
      <w:r>
        <w:t>:</w:t>
      </w:r>
      <w:r>
        <w:rPr>
          <w:spacing w:val="1"/>
        </w:rPr>
        <w:t xml:space="preserve"> </w:t>
      </w:r>
      <w:r>
        <w:t>инклюзивное</w:t>
      </w:r>
      <w:r>
        <w:rPr>
          <w:spacing w:val="1"/>
        </w:rPr>
        <w:t xml:space="preserve"> </w:t>
      </w:r>
      <w:r>
        <w:t>образование</w:t>
      </w:r>
      <w:r>
        <w:rPr>
          <w:spacing w:val="1"/>
        </w:rPr>
        <w:t xml:space="preserve"> </w:t>
      </w:r>
      <w:r>
        <w:t>является</w:t>
      </w:r>
      <w:r>
        <w:rPr>
          <w:spacing w:val="1"/>
        </w:rPr>
        <w:t xml:space="preserve"> </w:t>
      </w:r>
      <w:r>
        <w:t>нормой</w:t>
      </w:r>
      <w:r>
        <w:rPr>
          <w:spacing w:val="1"/>
        </w:rPr>
        <w:t xml:space="preserve"> </w:t>
      </w:r>
      <w:r>
        <w:t>для</w:t>
      </w:r>
      <w:r>
        <w:rPr>
          <w:spacing w:val="1"/>
        </w:rPr>
        <w:t xml:space="preserve"> </w:t>
      </w:r>
      <w:r>
        <w:t>воспитания,</w:t>
      </w:r>
      <w:r>
        <w:rPr>
          <w:spacing w:val="1"/>
        </w:rPr>
        <w:t xml:space="preserve"> </w:t>
      </w:r>
      <w:r>
        <w:t>реализующая такие социокультурные ценности, как забота, принятие, взаимоуважение,</w:t>
      </w:r>
      <w:r>
        <w:rPr>
          <w:spacing w:val="1"/>
        </w:rPr>
        <w:t xml:space="preserve"> </w:t>
      </w:r>
      <w:r>
        <w:t>взаимопомощь, совместность, сопричастность, социальная ответственность. Эти ценности</w:t>
      </w:r>
      <w:r>
        <w:rPr>
          <w:spacing w:val="-57"/>
        </w:rPr>
        <w:t xml:space="preserve"> </w:t>
      </w:r>
      <w:r>
        <w:t>должны</w:t>
      </w:r>
      <w:r>
        <w:rPr>
          <w:spacing w:val="-1"/>
        </w:rPr>
        <w:t xml:space="preserve"> </w:t>
      </w:r>
      <w:r>
        <w:t>разделяться</w:t>
      </w:r>
      <w:r>
        <w:rPr>
          <w:spacing w:val="-1"/>
        </w:rPr>
        <w:t xml:space="preserve"> </w:t>
      </w:r>
      <w:r>
        <w:t>всеми</w:t>
      </w:r>
      <w:r>
        <w:rPr>
          <w:spacing w:val="2"/>
        </w:rPr>
        <w:t xml:space="preserve"> </w:t>
      </w:r>
      <w:r>
        <w:t>участниками образовательных отношений</w:t>
      </w:r>
      <w:r>
        <w:rPr>
          <w:spacing w:val="-3"/>
        </w:rPr>
        <w:t xml:space="preserve"> </w:t>
      </w:r>
      <w:r>
        <w:t>в</w:t>
      </w:r>
      <w:r>
        <w:rPr>
          <w:spacing w:val="-1"/>
        </w:rPr>
        <w:t xml:space="preserve"> </w:t>
      </w:r>
      <w:r>
        <w:t>ДОУ.</w:t>
      </w:r>
    </w:p>
    <w:p w14:paraId="68497FD7" w14:textId="77777777" w:rsidR="009429CE" w:rsidRDefault="009429CE" w:rsidP="009429CE">
      <w:pPr>
        <w:pStyle w:val="a9"/>
        <w:ind w:right="689" w:firstLine="479"/>
      </w:pPr>
      <w:r>
        <w:rPr>
          <w:i/>
        </w:rPr>
        <w:t>На</w:t>
      </w:r>
      <w:r>
        <w:rPr>
          <w:i/>
          <w:spacing w:val="1"/>
        </w:rPr>
        <w:t xml:space="preserve"> </w:t>
      </w:r>
      <w:r>
        <w:rPr>
          <w:i/>
        </w:rPr>
        <w:t>уровне</w:t>
      </w:r>
      <w:r>
        <w:rPr>
          <w:i/>
          <w:spacing w:val="1"/>
        </w:rPr>
        <w:t xml:space="preserve"> </w:t>
      </w:r>
      <w:r>
        <w:rPr>
          <w:i/>
        </w:rPr>
        <w:t>воспитывающих</w:t>
      </w:r>
      <w:r>
        <w:rPr>
          <w:i/>
          <w:spacing w:val="1"/>
        </w:rPr>
        <w:t xml:space="preserve"> </w:t>
      </w:r>
      <w:r>
        <w:rPr>
          <w:i/>
        </w:rPr>
        <w:t>сред:</w:t>
      </w:r>
      <w:r>
        <w:rPr>
          <w:i/>
          <w:spacing w:val="1"/>
        </w:rPr>
        <w:t xml:space="preserve"> </w:t>
      </w:r>
      <w:r>
        <w:t>ППС</w:t>
      </w:r>
      <w:r>
        <w:rPr>
          <w:spacing w:val="1"/>
        </w:rPr>
        <w:t xml:space="preserve"> </w:t>
      </w:r>
      <w:r>
        <w:t>строится</w:t>
      </w:r>
      <w:r>
        <w:rPr>
          <w:spacing w:val="1"/>
        </w:rPr>
        <w:t xml:space="preserve"> </w:t>
      </w:r>
      <w:r>
        <w:t>как</w:t>
      </w:r>
      <w:r>
        <w:rPr>
          <w:spacing w:val="1"/>
        </w:rPr>
        <w:t xml:space="preserve"> </w:t>
      </w:r>
      <w:r>
        <w:t>максимально</w:t>
      </w:r>
      <w:r>
        <w:rPr>
          <w:spacing w:val="1"/>
        </w:rPr>
        <w:t xml:space="preserve"> </w:t>
      </w:r>
      <w:r>
        <w:t>доступная</w:t>
      </w:r>
      <w:r>
        <w:rPr>
          <w:spacing w:val="1"/>
        </w:rPr>
        <w:t xml:space="preserve"> </w:t>
      </w:r>
      <w:r>
        <w:t>для</w:t>
      </w:r>
      <w:r>
        <w:rPr>
          <w:spacing w:val="1"/>
        </w:rPr>
        <w:t xml:space="preserve"> </w:t>
      </w:r>
      <w:r>
        <w:t>обучающихся</w:t>
      </w:r>
      <w:r>
        <w:rPr>
          <w:spacing w:val="8"/>
        </w:rPr>
        <w:t xml:space="preserve"> </w:t>
      </w:r>
      <w:r>
        <w:t>с</w:t>
      </w:r>
      <w:r>
        <w:rPr>
          <w:spacing w:val="8"/>
        </w:rPr>
        <w:t xml:space="preserve"> </w:t>
      </w:r>
      <w:r>
        <w:t>ТНР;</w:t>
      </w:r>
      <w:r>
        <w:rPr>
          <w:spacing w:val="10"/>
        </w:rPr>
        <w:t xml:space="preserve"> </w:t>
      </w:r>
      <w:r>
        <w:t>событийная</w:t>
      </w:r>
      <w:r>
        <w:rPr>
          <w:spacing w:val="9"/>
        </w:rPr>
        <w:t xml:space="preserve"> </w:t>
      </w:r>
      <w:r>
        <w:t>воспитывающая</w:t>
      </w:r>
      <w:r>
        <w:rPr>
          <w:spacing w:val="9"/>
        </w:rPr>
        <w:t xml:space="preserve"> </w:t>
      </w:r>
      <w:r>
        <w:t>среда</w:t>
      </w:r>
      <w:r>
        <w:rPr>
          <w:spacing w:val="10"/>
        </w:rPr>
        <w:t xml:space="preserve"> </w:t>
      </w:r>
      <w:r>
        <w:t>ДОУ</w:t>
      </w:r>
      <w:r>
        <w:rPr>
          <w:spacing w:val="23"/>
        </w:rPr>
        <w:t xml:space="preserve"> </w:t>
      </w:r>
      <w:r>
        <w:t>обеспечивает</w:t>
      </w:r>
      <w:r>
        <w:rPr>
          <w:spacing w:val="10"/>
        </w:rPr>
        <w:t xml:space="preserve"> </w:t>
      </w:r>
      <w:r>
        <w:t>возможность</w:t>
      </w:r>
    </w:p>
    <w:p w14:paraId="66BA3FF5" w14:textId="77777777" w:rsidR="009429CE" w:rsidRDefault="009429CE" w:rsidP="009429CE">
      <w:pPr>
        <w:sectPr w:rsidR="009429CE">
          <w:pgSz w:w="11910" w:h="16840"/>
          <w:pgMar w:top="960" w:right="160" w:bottom="280" w:left="1340" w:header="749" w:footer="0" w:gutter="0"/>
          <w:cols w:space="720"/>
        </w:sectPr>
      </w:pPr>
    </w:p>
    <w:p w14:paraId="12348694" w14:textId="77777777" w:rsidR="009429CE" w:rsidRDefault="009429CE" w:rsidP="009429CE">
      <w:pPr>
        <w:pStyle w:val="a9"/>
        <w:spacing w:before="5"/>
        <w:ind w:left="0"/>
        <w:jc w:val="left"/>
        <w:rPr>
          <w:sz w:val="15"/>
        </w:rPr>
      </w:pPr>
    </w:p>
    <w:p w14:paraId="041B96D0" w14:textId="77777777" w:rsidR="009429CE" w:rsidRDefault="009429CE" w:rsidP="009429CE">
      <w:pPr>
        <w:pStyle w:val="a9"/>
        <w:spacing w:before="90"/>
        <w:ind w:right="695"/>
      </w:pPr>
      <w:r>
        <w:t>включения каждого ребенка в различные формы жизни детского сообщества; рукотворная</w:t>
      </w:r>
      <w:r>
        <w:rPr>
          <w:spacing w:val="-57"/>
        </w:rPr>
        <w:t xml:space="preserve"> </w:t>
      </w:r>
      <w:r>
        <w:t>воспитывающая</w:t>
      </w:r>
      <w:r>
        <w:rPr>
          <w:spacing w:val="1"/>
        </w:rPr>
        <w:t xml:space="preserve"> </w:t>
      </w:r>
      <w:r>
        <w:t>среда</w:t>
      </w:r>
      <w:r>
        <w:rPr>
          <w:spacing w:val="1"/>
        </w:rPr>
        <w:t xml:space="preserve"> </w:t>
      </w:r>
      <w:r>
        <w:t>обеспечивает</w:t>
      </w:r>
      <w:r>
        <w:rPr>
          <w:spacing w:val="1"/>
        </w:rPr>
        <w:t xml:space="preserve"> </w:t>
      </w:r>
      <w:r>
        <w:t>возможность</w:t>
      </w:r>
      <w:r>
        <w:rPr>
          <w:spacing w:val="1"/>
        </w:rPr>
        <w:t xml:space="preserve"> </w:t>
      </w:r>
      <w:r>
        <w:t>демонстрации</w:t>
      </w:r>
      <w:r>
        <w:rPr>
          <w:spacing w:val="61"/>
        </w:rPr>
        <w:t xml:space="preserve"> </w:t>
      </w:r>
      <w:r>
        <w:t>уникальности</w:t>
      </w:r>
      <w:r>
        <w:rPr>
          <w:spacing w:val="-57"/>
        </w:rPr>
        <w:t xml:space="preserve"> </w:t>
      </w:r>
      <w:r>
        <w:t>достижений</w:t>
      </w:r>
      <w:r>
        <w:rPr>
          <w:spacing w:val="-3"/>
        </w:rPr>
        <w:t xml:space="preserve"> </w:t>
      </w:r>
      <w:r>
        <w:t>каждого ребенка.</w:t>
      </w:r>
    </w:p>
    <w:p w14:paraId="31756222" w14:textId="77777777" w:rsidR="009429CE" w:rsidRDefault="009429CE" w:rsidP="009429CE">
      <w:pPr>
        <w:pStyle w:val="a9"/>
        <w:spacing w:before="1"/>
        <w:ind w:right="687" w:firstLine="419"/>
      </w:pPr>
      <w:r>
        <w:rPr>
          <w:i/>
        </w:rPr>
        <w:t>На</w:t>
      </w:r>
      <w:r>
        <w:rPr>
          <w:i/>
          <w:spacing w:val="1"/>
        </w:rPr>
        <w:t xml:space="preserve"> </w:t>
      </w:r>
      <w:r>
        <w:rPr>
          <w:i/>
        </w:rPr>
        <w:t>уровне</w:t>
      </w:r>
      <w:r>
        <w:rPr>
          <w:i/>
          <w:spacing w:val="1"/>
        </w:rPr>
        <w:t xml:space="preserve"> </w:t>
      </w:r>
      <w:r>
        <w:rPr>
          <w:i/>
        </w:rPr>
        <w:t>общности:</w:t>
      </w:r>
      <w:r>
        <w:rPr>
          <w:i/>
          <w:spacing w:val="1"/>
        </w:rPr>
        <w:t xml:space="preserve"> </w:t>
      </w:r>
      <w:r>
        <w:t>формируются</w:t>
      </w:r>
      <w:r>
        <w:rPr>
          <w:spacing w:val="1"/>
        </w:rPr>
        <w:t xml:space="preserve"> </w:t>
      </w:r>
      <w:r>
        <w:t>условия</w:t>
      </w:r>
      <w:r>
        <w:rPr>
          <w:spacing w:val="1"/>
        </w:rPr>
        <w:t xml:space="preserve"> </w:t>
      </w:r>
      <w:r>
        <w:t>освоения</w:t>
      </w:r>
      <w:r>
        <w:rPr>
          <w:spacing w:val="1"/>
        </w:rPr>
        <w:t xml:space="preserve"> </w:t>
      </w:r>
      <w:r>
        <w:t>социальных</w:t>
      </w:r>
      <w:r>
        <w:rPr>
          <w:spacing w:val="1"/>
        </w:rPr>
        <w:t xml:space="preserve"> </w:t>
      </w:r>
      <w:r>
        <w:t>ролей,</w:t>
      </w:r>
      <w:r>
        <w:rPr>
          <w:spacing w:val="1"/>
        </w:rPr>
        <w:t xml:space="preserve"> </w:t>
      </w:r>
      <w:r>
        <w:t>ответственности</w:t>
      </w:r>
      <w:r>
        <w:rPr>
          <w:spacing w:val="1"/>
        </w:rPr>
        <w:t xml:space="preserve"> </w:t>
      </w:r>
      <w:r>
        <w:t>и</w:t>
      </w:r>
      <w:r>
        <w:rPr>
          <w:spacing w:val="1"/>
        </w:rPr>
        <w:t xml:space="preserve"> </w:t>
      </w:r>
      <w:r>
        <w:t>самостоятельности,</w:t>
      </w:r>
      <w:r>
        <w:rPr>
          <w:spacing w:val="1"/>
        </w:rPr>
        <w:t xml:space="preserve"> </w:t>
      </w:r>
      <w:r>
        <w:t>сопричастности</w:t>
      </w:r>
      <w:r>
        <w:rPr>
          <w:spacing w:val="1"/>
        </w:rPr>
        <w:t xml:space="preserve"> </w:t>
      </w:r>
      <w:r>
        <w:t>к</w:t>
      </w:r>
      <w:r>
        <w:rPr>
          <w:spacing w:val="1"/>
        </w:rPr>
        <w:t xml:space="preserve"> </w:t>
      </w:r>
      <w:r>
        <w:t>реализации</w:t>
      </w:r>
      <w:r>
        <w:rPr>
          <w:spacing w:val="1"/>
        </w:rPr>
        <w:t xml:space="preserve"> </w:t>
      </w:r>
      <w:r>
        <w:t>целей</w:t>
      </w:r>
      <w:r>
        <w:rPr>
          <w:spacing w:val="1"/>
        </w:rPr>
        <w:t xml:space="preserve"> </w:t>
      </w:r>
      <w:r>
        <w:t>и</w:t>
      </w:r>
      <w:r>
        <w:rPr>
          <w:spacing w:val="1"/>
        </w:rPr>
        <w:t xml:space="preserve"> </w:t>
      </w:r>
      <w:r>
        <w:t>смыслов</w:t>
      </w:r>
      <w:r>
        <w:rPr>
          <w:spacing w:val="-57"/>
        </w:rPr>
        <w:t xml:space="preserve"> </w:t>
      </w:r>
      <w:r>
        <w:t>сообщества,</w:t>
      </w:r>
      <w:r>
        <w:rPr>
          <w:spacing w:val="1"/>
        </w:rPr>
        <w:t xml:space="preserve"> </w:t>
      </w:r>
      <w:r>
        <w:t>приобретается</w:t>
      </w:r>
      <w:r>
        <w:rPr>
          <w:spacing w:val="1"/>
        </w:rPr>
        <w:t xml:space="preserve"> </w:t>
      </w:r>
      <w:r>
        <w:t>опыт</w:t>
      </w:r>
      <w:r>
        <w:rPr>
          <w:spacing w:val="1"/>
        </w:rPr>
        <w:t xml:space="preserve"> </w:t>
      </w:r>
      <w:r>
        <w:t>развития</w:t>
      </w:r>
      <w:r>
        <w:rPr>
          <w:spacing w:val="1"/>
        </w:rPr>
        <w:t xml:space="preserve"> </w:t>
      </w:r>
      <w:r>
        <w:t>отношений</w:t>
      </w:r>
      <w:r>
        <w:rPr>
          <w:spacing w:val="1"/>
        </w:rPr>
        <w:t xml:space="preserve"> </w:t>
      </w:r>
      <w:r>
        <w:t>между</w:t>
      </w:r>
      <w:r>
        <w:rPr>
          <w:spacing w:val="1"/>
        </w:rPr>
        <w:t xml:space="preserve"> </w:t>
      </w:r>
      <w:r>
        <w:t>детьми,</w:t>
      </w:r>
      <w:r>
        <w:rPr>
          <w:spacing w:val="6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воспитателями.</w:t>
      </w:r>
      <w:r>
        <w:rPr>
          <w:spacing w:val="1"/>
        </w:rPr>
        <w:t xml:space="preserve"> </w:t>
      </w:r>
      <w:r>
        <w:t>Детская</w:t>
      </w:r>
      <w:r>
        <w:rPr>
          <w:spacing w:val="1"/>
        </w:rPr>
        <w:t xml:space="preserve"> </w:t>
      </w:r>
      <w:r>
        <w:t>и</w:t>
      </w:r>
      <w:r>
        <w:rPr>
          <w:spacing w:val="1"/>
        </w:rPr>
        <w:t xml:space="preserve"> </w:t>
      </w:r>
      <w:r>
        <w:t>детско-взрослая</w:t>
      </w:r>
      <w:r>
        <w:rPr>
          <w:spacing w:val="1"/>
        </w:rPr>
        <w:t xml:space="preserve"> </w:t>
      </w:r>
      <w:r>
        <w:t>общность</w:t>
      </w:r>
      <w:r>
        <w:rPr>
          <w:spacing w:val="1"/>
        </w:rPr>
        <w:t xml:space="preserve"> </w:t>
      </w:r>
      <w:r>
        <w:t>в</w:t>
      </w:r>
      <w:r>
        <w:rPr>
          <w:spacing w:val="1"/>
        </w:rPr>
        <w:t xml:space="preserve"> </w:t>
      </w:r>
      <w:r>
        <w:t>инклюзивном</w:t>
      </w:r>
      <w:r>
        <w:rPr>
          <w:spacing w:val="1"/>
        </w:rPr>
        <w:t xml:space="preserve"> </w:t>
      </w:r>
      <w:r>
        <w:t>образовании</w:t>
      </w:r>
      <w:r>
        <w:rPr>
          <w:spacing w:val="1"/>
        </w:rPr>
        <w:t xml:space="preserve"> </w:t>
      </w:r>
      <w:r>
        <w:t>развиваются</w:t>
      </w:r>
      <w:r>
        <w:rPr>
          <w:spacing w:val="1"/>
        </w:rPr>
        <w:t xml:space="preserve"> </w:t>
      </w:r>
      <w:r>
        <w:t>на</w:t>
      </w:r>
      <w:r>
        <w:rPr>
          <w:spacing w:val="1"/>
        </w:rPr>
        <w:t xml:space="preserve"> </w:t>
      </w:r>
      <w:r>
        <w:t>принципах</w:t>
      </w:r>
      <w:r>
        <w:rPr>
          <w:spacing w:val="1"/>
        </w:rPr>
        <w:t xml:space="preserve"> </w:t>
      </w:r>
      <w:r>
        <w:t>заботы,</w:t>
      </w:r>
      <w:r>
        <w:rPr>
          <w:spacing w:val="1"/>
        </w:rPr>
        <w:t xml:space="preserve"> </w:t>
      </w:r>
      <w:r>
        <w:t>взаимоуважения</w:t>
      </w:r>
      <w:r>
        <w:rPr>
          <w:spacing w:val="1"/>
        </w:rPr>
        <w:t xml:space="preserve"> </w:t>
      </w:r>
      <w:r>
        <w:t>и</w:t>
      </w:r>
      <w:r>
        <w:rPr>
          <w:spacing w:val="1"/>
        </w:rPr>
        <w:t xml:space="preserve"> </w:t>
      </w:r>
      <w:r>
        <w:t>сотрудничества</w:t>
      </w:r>
      <w:r>
        <w:rPr>
          <w:spacing w:val="-1"/>
        </w:rPr>
        <w:t xml:space="preserve"> </w:t>
      </w:r>
      <w:r>
        <w:t>в</w:t>
      </w:r>
      <w:r>
        <w:rPr>
          <w:spacing w:val="-1"/>
        </w:rPr>
        <w:t xml:space="preserve"> </w:t>
      </w:r>
      <w:r>
        <w:t>совместной деятельности.</w:t>
      </w:r>
    </w:p>
    <w:p w14:paraId="7F429182" w14:textId="77777777" w:rsidR="009429CE" w:rsidRDefault="009429CE" w:rsidP="009429CE">
      <w:pPr>
        <w:pStyle w:val="a9"/>
        <w:ind w:right="688" w:firstLine="419"/>
      </w:pPr>
      <w:r>
        <w:rPr>
          <w:i/>
        </w:rPr>
        <w:t>На уровне деятельностей:</w:t>
      </w:r>
      <w:r>
        <w:rPr>
          <w:i/>
          <w:spacing w:val="1"/>
        </w:rPr>
        <w:t xml:space="preserve"> </w:t>
      </w:r>
      <w:r>
        <w:t>педагогическое проектирование совместной</w:t>
      </w:r>
      <w:r>
        <w:rPr>
          <w:spacing w:val="60"/>
        </w:rPr>
        <w:t xml:space="preserve"> </w:t>
      </w:r>
      <w:r>
        <w:t>деятельности</w:t>
      </w:r>
      <w:r>
        <w:rPr>
          <w:spacing w:val="-57"/>
        </w:rPr>
        <w:t xml:space="preserve"> </w:t>
      </w:r>
      <w:r>
        <w:t>в</w:t>
      </w:r>
      <w:r>
        <w:rPr>
          <w:spacing w:val="1"/>
        </w:rPr>
        <w:t xml:space="preserve"> </w:t>
      </w:r>
      <w:r>
        <w:t>разновозрастных</w:t>
      </w:r>
      <w:r>
        <w:rPr>
          <w:spacing w:val="1"/>
        </w:rPr>
        <w:t xml:space="preserve"> </w:t>
      </w:r>
      <w:r>
        <w:t>группах,</w:t>
      </w:r>
      <w:r>
        <w:rPr>
          <w:spacing w:val="1"/>
        </w:rPr>
        <w:t xml:space="preserve"> </w:t>
      </w:r>
      <w:r>
        <w:t>в</w:t>
      </w:r>
      <w:r>
        <w:rPr>
          <w:spacing w:val="1"/>
        </w:rPr>
        <w:t xml:space="preserve"> </w:t>
      </w:r>
      <w:r>
        <w:t>малых</w:t>
      </w:r>
      <w:r>
        <w:rPr>
          <w:spacing w:val="1"/>
        </w:rPr>
        <w:t xml:space="preserve"> </w:t>
      </w:r>
      <w:r>
        <w:t>группах</w:t>
      </w:r>
      <w:r>
        <w:rPr>
          <w:spacing w:val="1"/>
        </w:rPr>
        <w:t xml:space="preserve"> </w:t>
      </w:r>
      <w:r>
        <w:t>обучающихся,</w:t>
      </w:r>
      <w:r>
        <w:rPr>
          <w:spacing w:val="1"/>
        </w:rPr>
        <w:t xml:space="preserve"> </w:t>
      </w:r>
      <w:r>
        <w:t>в</w:t>
      </w:r>
      <w:r>
        <w:rPr>
          <w:spacing w:val="1"/>
        </w:rPr>
        <w:t xml:space="preserve"> </w:t>
      </w:r>
      <w:r>
        <w:t>детско-родительских</w:t>
      </w:r>
      <w:r>
        <w:rPr>
          <w:spacing w:val="1"/>
        </w:rPr>
        <w:t xml:space="preserve"> </w:t>
      </w:r>
      <w:r>
        <w:t>группах обеспечивает условия освоения доступных навыков, формирует опыт работы в</w:t>
      </w:r>
      <w:r>
        <w:rPr>
          <w:spacing w:val="1"/>
        </w:rPr>
        <w:t xml:space="preserve"> </w:t>
      </w:r>
      <w:r>
        <w:t>команде, развивает активность и ответственность каждого ребенка в социальной ситуации</w:t>
      </w:r>
      <w:r>
        <w:rPr>
          <w:spacing w:val="-57"/>
        </w:rPr>
        <w:t xml:space="preserve"> </w:t>
      </w:r>
      <w:r>
        <w:t>его</w:t>
      </w:r>
      <w:r>
        <w:rPr>
          <w:spacing w:val="-2"/>
        </w:rPr>
        <w:t xml:space="preserve"> </w:t>
      </w:r>
      <w:r>
        <w:t>развития.</w:t>
      </w:r>
    </w:p>
    <w:p w14:paraId="37D51C4B" w14:textId="77777777" w:rsidR="009429CE" w:rsidRDefault="009429CE" w:rsidP="009429CE">
      <w:pPr>
        <w:pStyle w:val="a9"/>
        <w:ind w:right="691" w:firstLine="419"/>
      </w:pPr>
      <w:r>
        <w:rPr>
          <w:i/>
        </w:rPr>
        <w:t>На</w:t>
      </w:r>
      <w:r>
        <w:rPr>
          <w:i/>
          <w:spacing w:val="1"/>
        </w:rPr>
        <w:t xml:space="preserve"> </w:t>
      </w:r>
      <w:r>
        <w:rPr>
          <w:i/>
        </w:rPr>
        <w:t>уровне</w:t>
      </w:r>
      <w:r>
        <w:rPr>
          <w:i/>
          <w:spacing w:val="1"/>
        </w:rPr>
        <w:t xml:space="preserve"> </w:t>
      </w:r>
      <w:r>
        <w:rPr>
          <w:i/>
        </w:rPr>
        <w:t>событий:</w:t>
      </w:r>
      <w:r>
        <w:rPr>
          <w:i/>
          <w:spacing w:val="1"/>
        </w:rPr>
        <w:t xml:space="preserve"> </w:t>
      </w:r>
      <w:r>
        <w:t>проектирование</w:t>
      </w:r>
      <w:r>
        <w:rPr>
          <w:spacing w:val="1"/>
        </w:rPr>
        <w:t xml:space="preserve"> </w:t>
      </w:r>
      <w:r>
        <w:t>педагогическим</w:t>
      </w:r>
      <w:r>
        <w:rPr>
          <w:spacing w:val="1"/>
        </w:rPr>
        <w:t xml:space="preserve"> </w:t>
      </w:r>
      <w:r>
        <w:t>работником</w:t>
      </w:r>
      <w:r>
        <w:rPr>
          <w:spacing w:val="1"/>
        </w:rPr>
        <w:t xml:space="preserve"> </w:t>
      </w:r>
      <w:r>
        <w:t>ритмов</w:t>
      </w:r>
      <w:r>
        <w:rPr>
          <w:spacing w:val="1"/>
        </w:rPr>
        <w:t xml:space="preserve"> </w:t>
      </w:r>
      <w:r>
        <w:t>жизни,</w:t>
      </w:r>
      <w:r>
        <w:rPr>
          <w:spacing w:val="1"/>
        </w:rPr>
        <w:t xml:space="preserve"> </w:t>
      </w:r>
      <w:r>
        <w:t>праздников и общих дел с учетом специфики социальной и культурной ситуации развития</w:t>
      </w:r>
      <w:r>
        <w:rPr>
          <w:spacing w:val="-57"/>
        </w:rPr>
        <w:t xml:space="preserve"> </w:t>
      </w:r>
      <w:r>
        <w:t>каждого ребенка обеспечивает возможность участия каждого в жизни и событиях группы,</w:t>
      </w:r>
      <w:r>
        <w:rPr>
          <w:spacing w:val="1"/>
        </w:rPr>
        <w:t xml:space="preserve"> </w:t>
      </w:r>
      <w:r>
        <w:t>формирует личностный опыт, развивает самооценку и уверенность ребенка в своих силах.</w:t>
      </w:r>
      <w:r>
        <w:rPr>
          <w:spacing w:val="1"/>
        </w:rPr>
        <w:t xml:space="preserve"> </w:t>
      </w:r>
      <w:r>
        <w:t>Событийная</w:t>
      </w:r>
      <w:r>
        <w:rPr>
          <w:spacing w:val="1"/>
        </w:rPr>
        <w:t xml:space="preserve"> </w:t>
      </w:r>
      <w:r>
        <w:t>организация</w:t>
      </w:r>
      <w:r>
        <w:rPr>
          <w:spacing w:val="1"/>
        </w:rPr>
        <w:t xml:space="preserve"> </w:t>
      </w:r>
      <w:r>
        <w:t>должна</w:t>
      </w:r>
      <w:r>
        <w:rPr>
          <w:spacing w:val="1"/>
        </w:rPr>
        <w:t xml:space="preserve"> </w:t>
      </w:r>
      <w:r>
        <w:t>обеспечить</w:t>
      </w:r>
      <w:r>
        <w:rPr>
          <w:spacing w:val="1"/>
        </w:rPr>
        <w:t xml:space="preserve"> </w:t>
      </w:r>
      <w:r>
        <w:t>переживание</w:t>
      </w:r>
      <w:r>
        <w:rPr>
          <w:spacing w:val="1"/>
        </w:rPr>
        <w:t xml:space="preserve"> </w:t>
      </w:r>
      <w:r>
        <w:t>ребенком</w:t>
      </w:r>
      <w:r>
        <w:rPr>
          <w:spacing w:val="1"/>
        </w:rPr>
        <w:t xml:space="preserve"> </w:t>
      </w:r>
      <w:r>
        <w:t>опыта</w:t>
      </w:r>
      <w:r>
        <w:rPr>
          <w:spacing w:val="1"/>
        </w:rPr>
        <w:t xml:space="preserve"> </w:t>
      </w:r>
      <w:r>
        <w:t>самостоятельности,</w:t>
      </w:r>
      <w:r>
        <w:rPr>
          <w:spacing w:val="1"/>
        </w:rPr>
        <w:t xml:space="preserve"> </w:t>
      </w:r>
      <w:r>
        <w:t>счастья</w:t>
      </w:r>
      <w:r>
        <w:rPr>
          <w:spacing w:val="1"/>
        </w:rPr>
        <w:t xml:space="preserve"> </w:t>
      </w:r>
      <w:r>
        <w:t>и</w:t>
      </w:r>
      <w:r>
        <w:rPr>
          <w:spacing w:val="1"/>
        </w:rPr>
        <w:t xml:space="preserve"> </w:t>
      </w:r>
      <w:r>
        <w:t>свободы</w:t>
      </w:r>
      <w:r>
        <w:rPr>
          <w:spacing w:val="1"/>
        </w:rPr>
        <w:t xml:space="preserve"> </w:t>
      </w:r>
      <w:r>
        <w:t>в</w:t>
      </w:r>
      <w:r>
        <w:rPr>
          <w:spacing w:val="1"/>
        </w:rPr>
        <w:t xml:space="preserve"> </w:t>
      </w:r>
      <w:r>
        <w:t>коллективе</w:t>
      </w:r>
      <w:r>
        <w:rPr>
          <w:spacing w:val="1"/>
        </w:rPr>
        <w:t xml:space="preserve"> </w:t>
      </w:r>
      <w:r>
        <w:t>обучающихся</w:t>
      </w:r>
      <w:r>
        <w:rPr>
          <w:spacing w:val="1"/>
        </w:rPr>
        <w:t xml:space="preserve"> </w:t>
      </w:r>
      <w:r>
        <w:t>и</w:t>
      </w:r>
      <w:r>
        <w:rPr>
          <w:spacing w:val="1"/>
        </w:rPr>
        <w:t xml:space="preserve"> </w:t>
      </w:r>
      <w:r>
        <w:t>педагогических</w:t>
      </w:r>
      <w:r>
        <w:rPr>
          <w:spacing w:val="1"/>
        </w:rPr>
        <w:t xml:space="preserve"> </w:t>
      </w:r>
      <w:r>
        <w:t>работников.</w:t>
      </w:r>
    </w:p>
    <w:p w14:paraId="05AB2AAA" w14:textId="77777777" w:rsidR="009429CE" w:rsidRDefault="009429CE" w:rsidP="0019050C">
      <w:pPr>
        <w:pStyle w:val="1"/>
        <w:numPr>
          <w:ilvl w:val="3"/>
          <w:numId w:val="211"/>
        </w:numPr>
        <w:tabs>
          <w:tab w:val="left" w:pos="1173"/>
        </w:tabs>
        <w:adjustRightInd/>
        <w:spacing w:before="5" w:after="0"/>
        <w:ind w:right="685" w:firstLine="0"/>
        <w:jc w:val="both"/>
      </w:pPr>
      <w:r>
        <w:t>Основными</w:t>
      </w:r>
      <w:r>
        <w:rPr>
          <w:spacing w:val="29"/>
        </w:rPr>
        <w:t xml:space="preserve"> </w:t>
      </w:r>
      <w:r>
        <w:t>условиями</w:t>
      </w:r>
      <w:r>
        <w:rPr>
          <w:spacing w:val="30"/>
        </w:rPr>
        <w:t xml:space="preserve"> </w:t>
      </w:r>
      <w:r>
        <w:t>реализации</w:t>
      </w:r>
      <w:r>
        <w:rPr>
          <w:spacing w:val="32"/>
        </w:rPr>
        <w:t xml:space="preserve"> </w:t>
      </w:r>
      <w:r>
        <w:t>Рабочей</w:t>
      </w:r>
      <w:r>
        <w:rPr>
          <w:spacing w:val="30"/>
        </w:rPr>
        <w:t xml:space="preserve"> </w:t>
      </w:r>
      <w:r>
        <w:t>программы</w:t>
      </w:r>
      <w:r>
        <w:rPr>
          <w:spacing w:val="28"/>
        </w:rPr>
        <w:t xml:space="preserve"> </w:t>
      </w:r>
      <w:r>
        <w:t>воспитания</w:t>
      </w:r>
      <w:r>
        <w:rPr>
          <w:spacing w:val="29"/>
        </w:rPr>
        <w:t xml:space="preserve"> </w:t>
      </w:r>
      <w:r>
        <w:t>в</w:t>
      </w:r>
      <w:r>
        <w:rPr>
          <w:spacing w:val="29"/>
        </w:rPr>
        <w:t xml:space="preserve"> </w:t>
      </w:r>
      <w:r>
        <w:t>ДОУ,</w:t>
      </w:r>
      <w:r>
        <w:rPr>
          <w:spacing w:val="-57"/>
        </w:rPr>
        <w:t xml:space="preserve"> </w:t>
      </w:r>
      <w:r>
        <w:t>являются:</w:t>
      </w:r>
    </w:p>
    <w:p w14:paraId="12905ED4" w14:textId="77777777" w:rsidR="009429CE" w:rsidRDefault="009429CE" w:rsidP="0019050C">
      <w:pPr>
        <w:pStyle w:val="ab"/>
        <w:numPr>
          <w:ilvl w:val="0"/>
          <w:numId w:val="160"/>
        </w:numPr>
        <w:tabs>
          <w:tab w:val="left" w:pos="686"/>
        </w:tabs>
        <w:ind w:right="695" w:firstLine="0"/>
        <w:jc w:val="both"/>
        <w:rPr>
          <w:sz w:val="24"/>
        </w:rPr>
      </w:pPr>
      <w:r>
        <w:rPr>
          <w:sz w:val="24"/>
        </w:rPr>
        <w:t>полноценное</w:t>
      </w:r>
      <w:r>
        <w:rPr>
          <w:spacing w:val="1"/>
          <w:sz w:val="24"/>
        </w:rPr>
        <w:t xml:space="preserve"> </w:t>
      </w:r>
      <w:r>
        <w:rPr>
          <w:sz w:val="24"/>
        </w:rPr>
        <w:t>проживание</w:t>
      </w:r>
      <w:r>
        <w:rPr>
          <w:spacing w:val="1"/>
          <w:sz w:val="24"/>
        </w:rPr>
        <w:t xml:space="preserve"> </w:t>
      </w:r>
      <w:r>
        <w:rPr>
          <w:sz w:val="24"/>
        </w:rPr>
        <w:t>ребенком</w:t>
      </w:r>
      <w:r>
        <w:rPr>
          <w:spacing w:val="1"/>
          <w:sz w:val="24"/>
        </w:rPr>
        <w:t xml:space="preserve"> </w:t>
      </w:r>
      <w:r>
        <w:rPr>
          <w:sz w:val="24"/>
        </w:rPr>
        <w:t>всех</w:t>
      </w:r>
      <w:r>
        <w:rPr>
          <w:spacing w:val="1"/>
          <w:sz w:val="24"/>
        </w:rPr>
        <w:t xml:space="preserve"> </w:t>
      </w:r>
      <w:r>
        <w:rPr>
          <w:sz w:val="24"/>
        </w:rPr>
        <w:t>этапов</w:t>
      </w:r>
      <w:r>
        <w:rPr>
          <w:spacing w:val="1"/>
          <w:sz w:val="24"/>
        </w:rPr>
        <w:t xml:space="preserve"> </w:t>
      </w:r>
      <w:r>
        <w:rPr>
          <w:sz w:val="24"/>
        </w:rPr>
        <w:t>детства</w:t>
      </w:r>
      <w:r>
        <w:rPr>
          <w:spacing w:val="1"/>
          <w:sz w:val="24"/>
        </w:rPr>
        <w:t xml:space="preserve"> </w:t>
      </w:r>
      <w:r>
        <w:rPr>
          <w:sz w:val="24"/>
        </w:rPr>
        <w:t>(младенческого,</w:t>
      </w:r>
      <w:r>
        <w:rPr>
          <w:spacing w:val="1"/>
          <w:sz w:val="24"/>
        </w:rPr>
        <w:t xml:space="preserve"> </w:t>
      </w:r>
      <w:r>
        <w:rPr>
          <w:sz w:val="24"/>
        </w:rPr>
        <w:t>раннего</w:t>
      </w:r>
      <w:r>
        <w:rPr>
          <w:spacing w:val="1"/>
          <w:sz w:val="24"/>
        </w:rPr>
        <w:t xml:space="preserve"> </w:t>
      </w:r>
      <w:r>
        <w:rPr>
          <w:sz w:val="24"/>
        </w:rPr>
        <w:t>и</w:t>
      </w:r>
      <w:r>
        <w:rPr>
          <w:spacing w:val="-57"/>
          <w:sz w:val="24"/>
        </w:rPr>
        <w:t xml:space="preserve"> </w:t>
      </w:r>
      <w:r>
        <w:rPr>
          <w:sz w:val="24"/>
        </w:rPr>
        <w:t>дошкольного</w:t>
      </w:r>
      <w:r>
        <w:rPr>
          <w:spacing w:val="-1"/>
          <w:sz w:val="24"/>
        </w:rPr>
        <w:t xml:space="preserve"> </w:t>
      </w:r>
      <w:r>
        <w:rPr>
          <w:sz w:val="24"/>
        </w:rPr>
        <w:t>возраста), обогащение</w:t>
      </w:r>
      <w:r>
        <w:rPr>
          <w:spacing w:val="-2"/>
          <w:sz w:val="24"/>
        </w:rPr>
        <w:t xml:space="preserve"> </w:t>
      </w:r>
      <w:r>
        <w:rPr>
          <w:sz w:val="24"/>
        </w:rPr>
        <w:t>(амплификация)</w:t>
      </w:r>
      <w:r>
        <w:rPr>
          <w:spacing w:val="-1"/>
          <w:sz w:val="24"/>
        </w:rPr>
        <w:t xml:space="preserve"> </w:t>
      </w:r>
      <w:r>
        <w:rPr>
          <w:sz w:val="24"/>
        </w:rPr>
        <w:t>детского</w:t>
      </w:r>
      <w:r>
        <w:rPr>
          <w:spacing w:val="-1"/>
          <w:sz w:val="24"/>
        </w:rPr>
        <w:t xml:space="preserve"> </w:t>
      </w:r>
      <w:r>
        <w:rPr>
          <w:sz w:val="24"/>
        </w:rPr>
        <w:t>развития;</w:t>
      </w:r>
    </w:p>
    <w:p w14:paraId="47929ECA" w14:textId="77777777" w:rsidR="009429CE" w:rsidRDefault="009429CE" w:rsidP="0019050C">
      <w:pPr>
        <w:pStyle w:val="ab"/>
        <w:numPr>
          <w:ilvl w:val="0"/>
          <w:numId w:val="160"/>
        </w:numPr>
        <w:tabs>
          <w:tab w:val="left" w:pos="708"/>
        </w:tabs>
        <w:ind w:right="696" w:firstLine="0"/>
        <w:jc w:val="both"/>
        <w:rPr>
          <w:sz w:val="24"/>
        </w:rPr>
      </w:pPr>
      <w:r>
        <w:rPr>
          <w:sz w:val="24"/>
        </w:rPr>
        <w:t>построение</w:t>
      </w:r>
      <w:r>
        <w:rPr>
          <w:spacing w:val="20"/>
          <w:sz w:val="24"/>
        </w:rPr>
        <w:t xml:space="preserve"> </w:t>
      </w:r>
      <w:r>
        <w:rPr>
          <w:sz w:val="24"/>
        </w:rPr>
        <w:t>воспитательной</w:t>
      </w:r>
      <w:r>
        <w:rPr>
          <w:spacing w:val="22"/>
          <w:sz w:val="24"/>
        </w:rPr>
        <w:t xml:space="preserve"> </w:t>
      </w:r>
      <w:r>
        <w:rPr>
          <w:sz w:val="24"/>
        </w:rPr>
        <w:t>деятельности</w:t>
      </w:r>
      <w:r>
        <w:rPr>
          <w:spacing w:val="19"/>
          <w:sz w:val="24"/>
        </w:rPr>
        <w:t xml:space="preserve"> </w:t>
      </w:r>
      <w:r>
        <w:rPr>
          <w:sz w:val="24"/>
        </w:rPr>
        <w:t>с</w:t>
      </w:r>
      <w:r>
        <w:rPr>
          <w:spacing w:val="22"/>
          <w:sz w:val="24"/>
        </w:rPr>
        <w:t xml:space="preserve"> </w:t>
      </w:r>
      <w:r>
        <w:rPr>
          <w:sz w:val="24"/>
        </w:rPr>
        <w:t>учетом</w:t>
      </w:r>
      <w:r>
        <w:rPr>
          <w:spacing w:val="20"/>
          <w:sz w:val="24"/>
        </w:rPr>
        <w:t xml:space="preserve"> </w:t>
      </w:r>
      <w:r>
        <w:rPr>
          <w:sz w:val="24"/>
        </w:rPr>
        <w:t>индивидуальных</w:t>
      </w:r>
      <w:r>
        <w:rPr>
          <w:spacing w:val="23"/>
          <w:sz w:val="24"/>
        </w:rPr>
        <w:t xml:space="preserve"> </w:t>
      </w:r>
      <w:r>
        <w:rPr>
          <w:sz w:val="24"/>
        </w:rPr>
        <w:t>особенностей</w:t>
      </w:r>
      <w:r>
        <w:rPr>
          <w:spacing w:val="-57"/>
          <w:sz w:val="24"/>
        </w:rPr>
        <w:t xml:space="preserve"> </w:t>
      </w:r>
      <w:r>
        <w:rPr>
          <w:sz w:val="24"/>
        </w:rPr>
        <w:t>каждого</w:t>
      </w:r>
      <w:r>
        <w:rPr>
          <w:spacing w:val="-2"/>
          <w:sz w:val="24"/>
        </w:rPr>
        <w:t xml:space="preserve"> </w:t>
      </w:r>
      <w:r>
        <w:rPr>
          <w:sz w:val="24"/>
        </w:rPr>
        <w:t>ребенка,</w:t>
      </w:r>
      <w:r>
        <w:rPr>
          <w:spacing w:val="-2"/>
          <w:sz w:val="24"/>
        </w:rPr>
        <w:t xml:space="preserve"> </w:t>
      </w:r>
      <w:r>
        <w:rPr>
          <w:sz w:val="24"/>
        </w:rPr>
        <w:t>при</w:t>
      </w:r>
      <w:r>
        <w:rPr>
          <w:spacing w:val="-2"/>
          <w:sz w:val="24"/>
        </w:rPr>
        <w:t xml:space="preserve"> </w:t>
      </w:r>
      <w:r>
        <w:rPr>
          <w:sz w:val="24"/>
        </w:rPr>
        <w:t>котором</w:t>
      </w:r>
      <w:r>
        <w:rPr>
          <w:spacing w:val="-2"/>
          <w:sz w:val="24"/>
        </w:rPr>
        <w:t xml:space="preserve"> </w:t>
      </w:r>
      <w:r>
        <w:rPr>
          <w:sz w:val="24"/>
        </w:rPr>
        <w:t>сам</w:t>
      </w:r>
      <w:r>
        <w:rPr>
          <w:spacing w:val="-3"/>
          <w:sz w:val="24"/>
        </w:rPr>
        <w:t xml:space="preserve"> </w:t>
      </w:r>
      <w:r>
        <w:rPr>
          <w:sz w:val="24"/>
        </w:rPr>
        <w:t>ребенок</w:t>
      </w:r>
      <w:r>
        <w:rPr>
          <w:spacing w:val="-2"/>
          <w:sz w:val="24"/>
        </w:rPr>
        <w:t xml:space="preserve"> </w:t>
      </w:r>
      <w:r>
        <w:rPr>
          <w:sz w:val="24"/>
        </w:rPr>
        <w:t>становится</w:t>
      </w:r>
      <w:r>
        <w:rPr>
          <w:spacing w:val="-1"/>
          <w:sz w:val="24"/>
        </w:rPr>
        <w:t xml:space="preserve"> </w:t>
      </w:r>
      <w:r>
        <w:rPr>
          <w:sz w:val="24"/>
        </w:rPr>
        <w:t>активным</w:t>
      </w:r>
      <w:r>
        <w:rPr>
          <w:spacing w:val="-4"/>
          <w:sz w:val="24"/>
        </w:rPr>
        <w:t xml:space="preserve"> </w:t>
      </w:r>
      <w:r>
        <w:rPr>
          <w:sz w:val="24"/>
        </w:rPr>
        <w:t>субъектом</w:t>
      </w:r>
      <w:r>
        <w:rPr>
          <w:spacing w:val="-2"/>
          <w:sz w:val="24"/>
        </w:rPr>
        <w:t xml:space="preserve"> </w:t>
      </w:r>
      <w:r>
        <w:rPr>
          <w:sz w:val="24"/>
        </w:rPr>
        <w:t>воспитания;</w:t>
      </w:r>
    </w:p>
    <w:p w14:paraId="5EE298ED" w14:textId="77777777" w:rsidR="009429CE" w:rsidRDefault="009429CE" w:rsidP="0019050C">
      <w:pPr>
        <w:pStyle w:val="ab"/>
        <w:numPr>
          <w:ilvl w:val="0"/>
          <w:numId w:val="160"/>
        </w:numPr>
        <w:tabs>
          <w:tab w:val="left" w:pos="660"/>
        </w:tabs>
        <w:ind w:right="685" w:firstLine="0"/>
        <w:jc w:val="both"/>
        <w:rPr>
          <w:sz w:val="24"/>
        </w:rPr>
      </w:pPr>
      <w:r>
        <w:rPr>
          <w:sz w:val="24"/>
        </w:rPr>
        <w:t>содействие</w:t>
      </w:r>
      <w:r>
        <w:rPr>
          <w:spacing w:val="36"/>
          <w:sz w:val="24"/>
        </w:rPr>
        <w:t xml:space="preserve"> </w:t>
      </w:r>
      <w:r>
        <w:rPr>
          <w:sz w:val="24"/>
        </w:rPr>
        <w:t>и</w:t>
      </w:r>
      <w:r>
        <w:rPr>
          <w:spacing w:val="37"/>
          <w:sz w:val="24"/>
        </w:rPr>
        <w:t xml:space="preserve"> </w:t>
      </w:r>
      <w:r>
        <w:rPr>
          <w:sz w:val="24"/>
        </w:rPr>
        <w:t>сотрудничество</w:t>
      </w:r>
      <w:r>
        <w:rPr>
          <w:spacing w:val="34"/>
          <w:sz w:val="24"/>
        </w:rPr>
        <w:t xml:space="preserve"> </w:t>
      </w:r>
      <w:r>
        <w:rPr>
          <w:sz w:val="24"/>
        </w:rPr>
        <w:t>обучающихся</w:t>
      </w:r>
      <w:r>
        <w:rPr>
          <w:spacing w:val="36"/>
          <w:sz w:val="24"/>
        </w:rPr>
        <w:t xml:space="preserve"> </w:t>
      </w:r>
      <w:r>
        <w:rPr>
          <w:sz w:val="24"/>
        </w:rPr>
        <w:t>и</w:t>
      </w:r>
      <w:r>
        <w:rPr>
          <w:spacing w:val="36"/>
          <w:sz w:val="24"/>
        </w:rPr>
        <w:t xml:space="preserve"> </w:t>
      </w:r>
      <w:r>
        <w:rPr>
          <w:sz w:val="24"/>
        </w:rPr>
        <w:t>педагогических</w:t>
      </w:r>
      <w:r>
        <w:rPr>
          <w:spacing w:val="38"/>
          <w:sz w:val="24"/>
        </w:rPr>
        <w:t xml:space="preserve"> </w:t>
      </w:r>
      <w:r>
        <w:rPr>
          <w:sz w:val="24"/>
        </w:rPr>
        <w:t>работников,</w:t>
      </w:r>
      <w:r>
        <w:rPr>
          <w:spacing w:val="34"/>
          <w:sz w:val="24"/>
        </w:rPr>
        <w:t xml:space="preserve"> </w:t>
      </w:r>
      <w:r>
        <w:rPr>
          <w:sz w:val="24"/>
        </w:rPr>
        <w:t>признание</w:t>
      </w:r>
      <w:r>
        <w:rPr>
          <w:spacing w:val="-57"/>
          <w:sz w:val="24"/>
        </w:rPr>
        <w:t xml:space="preserve"> </w:t>
      </w:r>
      <w:r>
        <w:rPr>
          <w:sz w:val="24"/>
        </w:rPr>
        <w:t>ребенка</w:t>
      </w:r>
      <w:r>
        <w:rPr>
          <w:spacing w:val="-2"/>
          <w:sz w:val="24"/>
        </w:rPr>
        <w:t xml:space="preserve"> </w:t>
      </w:r>
      <w:r>
        <w:rPr>
          <w:sz w:val="24"/>
        </w:rPr>
        <w:t>полноценным</w:t>
      </w:r>
      <w:r>
        <w:rPr>
          <w:spacing w:val="-3"/>
          <w:sz w:val="24"/>
        </w:rPr>
        <w:t xml:space="preserve"> </w:t>
      </w:r>
      <w:r>
        <w:rPr>
          <w:sz w:val="24"/>
        </w:rPr>
        <w:t>участником</w:t>
      </w:r>
      <w:r>
        <w:rPr>
          <w:spacing w:val="-2"/>
          <w:sz w:val="24"/>
        </w:rPr>
        <w:t xml:space="preserve"> </w:t>
      </w:r>
      <w:r>
        <w:rPr>
          <w:sz w:val="24"/>
        </w:rPr>
        <w:t>(субъектом)</w:t>
      </w:r>
      <w:r>
        <w:rPr>
          <w:spacing w:val="-1"/>
          <w:sz w:val="24"/>
        </w:rPr>
        <w:t xml:space="preserve"> </w:t>
      </w:r>
      <w:r>
        <w:rPr>
          <w:sz w:val="24"/>
        </w:rPr>
        <w:t>образовательных отношений;</w:t>
      </w:r>
    </w:p>
    <w:p w14:paraId="3611AB5E" w14:textId="77777777" w:rsidR="009429CE" w:rsidRDefault="009429CE" w:rsidP="0019050C">
      <w:pPr>
        <w:pStyle w:val="ab"/>
        <w:numPr>
          <w:ilvl w:val="0"/>
          <w:numId w:val="160"/>
        </w:numPr>
        <w:tabs>
          <w:tab w:val="left" w:pos="689"/>
        </w:tabs>
        <w:ind w:right="694" w:firstLine="0"/>
        <w:jc w:val="both"/>
        <w:rPr>
          <w:sz w:val="24"/>
        </w:rPr>
      </w:pPr>
      <w:r>
        <w:rPr>
          <w:sz w:val="24"/>
        </w:rPr>
        <w:t>формирование</w:t>
      </w:r>
      <w:r>
        <w:rPr>
          <w:spacing w:val="4"/>
          <w:sz w:val="24"/>
        </w:rPr>
        <w:t xml:space="preserve"> </w:t>
      </w:r>
      <w:r>
        <w:rPr>
          <w:sz w:val="24"/>
        </w:rPr>
        <w:t>и</w:t>
      </w:r>
      <w:r>
        <w:rPr>
          <w:spacing w:val="2"/>
          <w:sz w:val="24"/>
        </w:rPr>
        <w:t xml:space="preserve"> </w:t>
      </w:r>
      <w:r>
        <w:rPr>
          <w:sz w:val="24"/>
        </w:rPr>
        <w:t>поддержка</w:t>
      </w:r>
      <w:r>
        <w:rPr>
          <w:spacing w:val="3"/>
          <w:sz w:val="24"/>
        </w:rPr>
        <w:t xml:space="preserve"> </w:t>
      </w:r>
      <w:r>
        <w:rPr>
          <w:sz w:val="24"/>
        </w:rPr>
        <w:t>инициативы</w:t>
      </w:r>
      <w:r>
        <w:rPr>
          <w:spacing w:val="59"/>
          <w:sz w:val="24"/>
        </w:rPr>
        <w:t xml:space="preserve"> </w:t>
      </w:r>
      <w:r>
        <w:rPr>
          <w:sz w:val="24"/>
        </w:rPr>
        <w:t>обучающихся</w:t>
      </w:r>
      <w:r>
        <w:rPr>
          <w:spacing w:val="3"/>
          <w:sz w:val="24"/>
        </w:rPr>
        <w:t xml:space="preserve"> </w:t>
      </w:r>
      <w:r>
        <w:rPr>
          <w:sz w:val="24"/>
        </w:rPr>
        <w:t>в</w:t>
      </w:r>
      <w:r>
        <w:rPr>
          <w:spacing w:val="1"/>
          <w:sz w:val="24"/>
        </w:rPr>
        <w:t xml:space="preserve"> </w:t>
      </w:r>
      <w:r>
        <w:rPr>
          <w:sz w:val="24"/>
        </w:rPr>
        <w:t>различных</w:t>
      </w:r>
      <w:r>
        <w:rPr>
          <w:spacing w:val="5"/>
          <w:sz w:val="24"/>
        </w:rPr>
        <w:t xml:space="preserve"> </w:t>
      </w:r>
      <w:r>
        <w:rPr>
          <w:sz w:val="24"/>
        </w:rPr>
        <w:t>видах</w:t>
      </w:r>
      <w:r>
        <w:rPr>
          <w:spacing w:val="3"/>
          <w:sz w:val="24"/>
        </w:rPr>
        <w:t xml:space="preserve"> </w:t>
      </w:r>
      <w:r>
        <w:rPr>
          <w:sz w:val="24"/>
        </w:rPr>
        <w:t>детской</w:t>
      </w:r>
      <w:r>
        <w:rPr>
          <w:spacing w:val="-57"/>
          <w:sz w:val="24"/>
        </w:rPr>
        <w:t xml:space="preserve"> </w:t>
      </w:r>
      <w:r>
        <w:rPr>
          <w:sz w:val="24"/>
        </w:rPr>
        <w:t>деятельности;</w:t>
      </w:r>
    </w:p>
    <w:p w14:paraId="5EE804DF" w14:textId="77777777" w:rsidR="009429CE" w:rsidRDefault="009429CE" w:rsidP="0019050C">
      <w:pPr>
        <w:pStyle w:val="ab"/>
        <w:numPr>
          <w:ilvl w:val="0"/>
          <w:numId w:val="160"/>
        </w:numPr>
        <w:tabs>
          <w:tab w:val="left" w:pos="622"/>
        </w:tabs>
        <w:ind w:left="621" w:hanging="260"/>
        <w:jc w:val="both"/>
        <w:rPr>
          <w:sz w:val="24"/>
        </w:rPr>
      </w:pPr>
      <w:r>
        <w:rPr>
          <w:sz w:val="24"/>
        </w:rPr>
        <w:t>активное</w:t>
      </w:r>
      <w:r>
        <w:rPr>
          <w:spacing w:val="-5"/>
          <w:sz w:val="24"/>
        </w:rPr>
        <w:t xml:space="preserve"> </w:t>
      </w:r>
      <w:r>
        <w:rPr>
          <w:sz w:val="24"/>
        </w:rPr>
        <w:t>привлечение</w:t>
      </w:r>
      <w:r>
        <w:rPr>
          <w:spacing w:val="-5"/>
          <w:sz w:val="24"/>
        </w:rPr>
        <w:t xml:space="preserve"> </w:t>
      </w:r>
      <w:r>
        <w:rPr>
          <w:sz w:val="24"/>
        </w:rPr>
        <w:t>ближайшего</w:t>
      </w:r>
      <w:r>
        <w:rPr>
          <w:spacing w:val="-5"/>
          <w:sz w:val="24"/>
        </w:rPr>
        <w:t xml:space="preserve"> </w:t>
      </w:r>
      <w:r>
        <w:rPr>
          <w:sz w:val="24"/>
        </w:rPr>
        <w:t>социального</w:t>
      </w:r>
      <w:r>
        <w:rPr>
          <w:spacing w:val="-4"/>
          <w:sz w:val="24"/>
        </w:rPr>
        <w:t xml:space="preserve"> </w:t>
      </w:r>
      <w:r>
        <w:rPr>
          <w:sz w:val="24"/>
        </w:rPr>
        <w:t>окружения</w:t>
      </w:r>
      <w:r>
        <w:rPr>
          <w:spacing w:val="-4"/>
          <w:sz w:val="24"/>
        </w:rPr>
        <w:t xml:space="preserve"> </w:t>
      </w:r>
      <w:r>
        <w:rPr>
          <w:sz w:val="24"/>
        </w:rPr>
        <w:t>к</w:t>
      </w:r>
      <w:r>
        <w:rPr>
          <w:spacing w:val="-3"/>
          <w:sz w:val="24"/>
        </w:rPr>
        <w:t xml:space="preserve"> </w:t>
      </w:r>
      <w:r>
        <w:rPr>
          <w:sz w:val="24"/>
        </w:rPr>
        <w:t>воспитанию</w:t>
      </w:r>
      <w:r>
        <w:rPr>
          <w:spacing w:val="-4"/>
          <w:sz w:val="24"/>
        </w:rPr>
        <w:t xml:space="preserve"> </w:t>
      </w:r>
      <w:r>
        <w:rPr>
          <w:sz w:val="24"/>
        </w:rPr>
        <w:t>ребенка.</w:t>
      </w:r>
    </w:p>
    <w:p w14:paraId="060FC30B" w14:textId="77777777" w:rsidR="009429CE" w:rsidRDefault="009429CE" w:rsidP="0019050C">
      <w:pPr>
        <w:pStyle w:val="1"/>
        <w:numPr>
          <w:ilvl w:val="3"/>
          <w:numId w:val="211"/>
        </w:numPr>
        <w:tabs>
          <w:tab w:val="left" w:pos="1142"/>
        </w:tabs>
        <w:adjustRightInd/>
        <w:spacing w:before="1" w:after="0" w:line="274" w:lineRule="exact"/>
        <w:ind w:left="1142" w:hanging="780"/>
        <w:jc w:val="both"/>
      </w:pPr>
      <w:r>
        <w:t>Задачами</w:t>
      </w:r>
      <w:r>
        <w:rPr>
          <w:spacing w:val="-2"/>
        </w:rPr>
        <w:t xml:space="preserve"> </w:t>
      </w:r>
      <w:r>
        <w:t>воспитания</w:t>
      </w:r>
      <w:r>
        <w:rPr>
          <w:spacing w:val="-2"/>
        </w:rPr>
        <w:t xml:space="preserve"> </w:t>
      </w:r>
      <w:r>
        <w:t>обучающихся с</w:t>
      </w:r>
      <w:r>
        <w:rPr>
          <w:spacing w:val="-3"/>
        </w:rPr>
        <w:t xml:space="preserve"> </w:t>
      </w:r>
      <w:r>
        <w:t>ТНР</w:t>
      </w:r>
      <w:r>
        <w:rPr>
          <w:spacing w:val="54"/>
        </w:rPr>
        <w:t xml:space="preserve"> </w:t>
      </w:r>
      <w:r>
        <w:t>в</w:t>
      </w:r>
      <w:r>
        <w:rPr>
          <w:spacing w:val="-3"/>
        </w:rPr>
        <w:t xml:space="preserve"> </w:t>
      </w:r>
      <w:r>
        <w:t>условиях</w:t>
      </w:r>
      <w:r>
        <w:rPr>
          <w:spacing w:val="-2"/>
        </w:rPr>
        <w:t xml:space="preserve"> </w:t>
      </w:r>
      <w:r>
        <w:t>ДОУ  являются:</w:t>
      </w:r>
    </w:p>
    <w:p w14:paraId="25BA4348" w14:textId="77777777" w:rsidR="009429CE" w:rsidRDefault="009429CE" w:rsidP="0019050C">
      <w:pPr>
        <w:pStyle w:val="ab"/>
        <w:numPr>
          <w:ilvl w:val="0"/>
          <w:numId w:val="159"/>
        </w:numPr>
        <w:tabs>
          <w:tab w:val="left" w:pos="706"/>
        </w:tabs>
        <w:ind w:right="694" w:firstLine="0"/>
        <w:jc w:val="both"/>
        <w:rPr>
          <w:sz w:val="24"/>
        </w:rPr>
      </w:pPr>
      <w:r>
        <w:rPr>
          <w:sz w:val="24"/>
        </w:rPr>
        <w:t>формирование</w:t>
      </w:r>
      <w:r>
        <w:rPr>
          <w:spacing w:val="1"/>
          <w:sz w:val="24"/>
        </w:rPr>
        <w:t xml:space="preserve"> </w:t>
      </w:r>
      <w:r>
        <w:rPr>
          <w:sz w:val="24"/>
        </w:rPr>
        <w:t>общей</w:t>
      </w:r>
      <w:r>
        <w:rPr>
          <w:spacing w:val="1"/>
          <w:sz w:val="24"/>
        </w:rPr>
        <w:t xml:space="preserve"> </w:t>
      </w:r>
      <w:r>
        <w:rPr>
          <w:sz w:val="24"/>
        </w:rPr>
        <w:t>культуры</w:t>
      </w:r>
      <w:r>
        <w:rPr>
          <w:spacing w:val="1"/>
          <w:sz w:val="24"/>
        </w:rPr>
        <w:t xml:space="preserve"> </w:t>
      </w:r>
      <w:r>
        <w:rPr>
          <w:sz w:val="24"/>
        </w:rPr>
        <w:t>личности</w:t>
      </w:r>
      <w:r>
        <w:rPr>
          <w:spacing w:val="1"/>
          <w:sz w:val="24"/>
        </w:rPr>
        <w:t xml:space="preserve"> </w:t>
      </w:r>
      <w:r>
        <w:rPr>
          <w:sz w:val="24"/>
        </w:rPr>
        <w:t>обучающихся,</w:t>
      </w:r>
      <w:r>
        <w:rPr>
          <w:spacing w:val="1"/>
          <w:sz w:val="24"/>
        </w:rPr>
        <w:t xml:space="preserve"> </w:t>
      </w:r>
      <w:r>
        <w:rPr>
          <w:sz w:val="24"/>
        </w:rPr>
        <w:t>развитие</w:t>
      </w:r>
      <w:r>
        <w:rPr>
          <w:spacing w:val="1"/>
          <w:sz w:val="24"/>
        </w:rPr>
        <w:t xml:space="preserve"> </w:t>
      </w:r>
      <w:r>
        <w:rPr>
          <w:sz w:val="24"/>
        </w:rPr>
        <w:t>их</w:t>
      </w:r>
      <w:r>
        <w:rPr>
          <w:spacing w:val="1"/>
          <w:sz w:val="24"/>
        </w:rPr>
        <w:t xml:space="preserve"> </w:t>
      </w:r>
      <w:r>
        <w:rPr>
          <w:sz w:val="24"/>
        </w:rPr>
        <w:t>социальных,</w:t>
      </w:r>
      <w:r>
        <w:rPr>
          <w:spacing w:val="1"/>
          <w:sz w:val="24"/>
        </w:rPr>
        <w:t xml:space="preserve"> </w:t>
      </w:r>
      <w:r>
        <w:rPr>
          <w:sz w:val="24"/>
        </w:rPr>
        <w:t>нравственных,</w:t>
      </w:r>
      <w:r>
        <w:rPr>
          <w:spacing w:val="1"/>
          <w:sz w:val="24"/>
        </w:rPr>
        <w:t xml:space="preserve"> </w:t>
      </w:r>
      <w:r>
        <w:rPr>
          <w:sz w:val="24"/>
        </w:rPr>
        <w:t>эстетических,</w:t>
      </w:r>
      <w:r>
        <w:rPr>
          <w:spacing w:val="1"/>
          <w:sz w:val="24"/>
        </w:rPr>
        <w:t xml:space="preserve"> </w:t>
      </w:r>
      <w:r>
        <w:rPr>
          <w:sz w:val="24"/>
        </w:rPr>
        <w:t>интеллектуальных,</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инициативности,</w:t>
      </w:r>
      <w:r>
        <w:rPr>
          <w:spacing w:val="1"/>
          <w:sz w:val="24"/>
        </w:rPr>
        <w:t xml:space="preserve"> </w:t>
      </w:r>
      <w:r>
        <w:rPr>
          <w:sz w:val="24"/>
        </w:rPr>
        <w:t>самостоятельности</w:t>
      </w:r>
      <w:r>
        <w:rPr>
          <w:spacing w:val="-1"/>
          <w:sz w:val="24"/>
        </w:rPr>
        <w:t xml:space="preserve"> </w:t>
      </w:r>
      <w:r>
        <w:rPr>
          <w:sz w:val="24"/>
        </w:rPr>
        <w:t>и ответственности;</w:t>
      </w:r>
    </w:p>
    <w:p w14:paraId="75B3E32A" w14:textId="77777777" w:rsidR="009429CE" w:rsidRDefault="009429CE" w:rsidP="0019050C">
      <w:pPr>
        <w:pStyle w:val="ab"/>
        <w:numPr>
          <w:ilvl w:val="0"/>
          <w:numId w:val="159"/>
        </w:numPr>
        <w:tabs>
          <w:tab w:val="left" w:pos="641"/>
        </w:tabs>
        <w:ind w:right="690" w:firstLine="0"/>
        <w:jc w:val="both"/>
        <w:rPr>
          <w:sz w:val="24"/>
        </w:rPr>
      </w:pPr>
      <w:r>
        <w:rPr>
          <w:sz w:val="24"/>
        </w:rPr>
        <w:t>формирование доброжелательного отношения к детям с ТНР</w:t>
      </w:r>
      <w:r>
        <w:rPr>
          <w:spacing w:val="1"/>
          <w:sz w:val="24"/>
        </w:rPr>
        <w:t xml:space="preserve"> </w:t>
      </w:r>
      <w:r>
        <w:rPr>
          <w:sz w:val="24"/>
        </w:rPr>
        <w:t>и их семьям со стороны</w:t>
      </w:r>
      <w:r>
        <w:rPr>
          <w:spacing w:val="1"/>
          <w:sz w:val="24"/>
        </w:rPr>
        <w:t xml:space="preserve"> </w:t>
      </w:r>
      <w:r>
        <w:rPr>
          <w:sz w:val="24"/>
        </w:rPr>
        <w:t>всех</w:t>
      </w:r>
      <w:r>
        <w:rPr>
          <w:spacing w:val="3"/>
          <w:sz w:val="24"/>
        </w:rPr>
        <w:t xml:space="preserve"> </w:t>
      </w:r>
      <w:r>
        <w:rPr>
          <w:sz w:val="24"/>
        </w:rPr>
        <w:t>участников образовательных</w:t>
      </w:r>
      <w:r>
        <w:rPr>
          <w:spacing w:val="1"/>
          <w:sz w:val="24"/>
        </w:rPr>
        <w:t xml:space="preserve"> </w:t>
      </w:r>
      <w:r>
        <w:rPr>
          <w:sz w:val="24"/>
        </w:rPr>
        <w:t>отношений;</w:t>
      </w:r>
    </w:p>
    <w:p w14:paraId="111EC370" w14:textId="77777777" w:rsidR="009429CE" w:rsidRDefault="009429CE" w:rsidP="0019050C">
      <w:pPr>
        <w:pStyle w:val="ab"/>
        <w:numPr>
          <w:ilvl w:val="0"/>
          <w:numId w:val="159"/>
        </w:numPr>
        <w:tabs>
          <w:tab w:val="left" w:pos="665"/>
        </w:tabs>
        <w:ind w:right="690" w:firstLine="0"/>
        <w:jc w:val="both"/>
        <w:rPr>
          <w:sz w:val="24"/>
        </w:rPr>
      </w:pPr>
      <w:r>
        <w:rPr>
          <w:sz w:val="24"/>
        </w:rPr>
        <w:t>обеспечение психолого-педагогической поддержки семье ребенка с особенностями в</w:t>
      </w:r>
      <w:r>
        <w:rPr>
          <w:spacing w:val="1"/>
          <w:sz w:val="24"/>
        </w:rPr>
        <w:t xml:space="preserve"> </w:t>
      </w:r>
      <w:r>
        <w:rPr>
          <w:sz w:val="24"/>
        </w:rPr>
        <w:t>развитии</w:t>
      </w:r>
      <w:r>
        <w:rPr>
          <w:spacing w:val="1"/>
          <w:sz w:val="24"/>
        </w:rPr>
        <w:t xml:space="preserve"> </w:t>
      </w:r>
      <w:r>
        <w:rPr>
          <w:sz w:val="24"/>
        </w:rPr>
        <w:t>и</w:t>
      </w:r>
      <w:r>
        <w:rPr>
          <w:spacing w:val="1"/>
          <w:sz w:val="24"/>
        </w:rPr>
        <w:t xml:space="preserve"> </w:t>
      </w:r>
      <w:r>
        <w:rPr>
          <w:sz w:val="24"/>
        </w:rPr>
        <w:t>содействие</w:t>
      </w:r>
      <w:r>
        <w:rPr>
          <w:spacing w:val="1"/>
          <w:sz w:val="24"/>
        </w:rPr>
        <w:t xml:space="preserve"> </w:t>
      </w:r>
      <w:r>
        <w:rPr>
          <w:sz w:val="24"/>
        </w:rPr>
        <w:t>повышению</w:t>
      </w:r>
      <w:r>
        <w:rPr>
          <w:spacing w:val="1"/>
          <w:sz w:val="24"/>
        </w:rPr>
        <w:t xml:space="preserve"> </w:t>
      </w:r>
      <w:r>
        <w:rPr>
          <w:sz w:val="24"/>
        </w:rPr>
        <w:t>уровня</w:t>
      </w:r>
      <w:r>
        <w:rPr>
          <w:spacing w:val="1"/>
          <w:sz w:val="24"/>
        </w:rPr>
        <w:t xml:space="preserve"> </w:t>
      </w:r>
      <w:r>
        <w:rPr>
          <w:sz w:val="24"/>
        </w:rPr>
        <w:t>педагогической</w:t>
      </w:r>
      <w:r>
        <w:rPr>
          <w:spacing w:val="1"/>
          <w:sz w:val="24"/>
        </w:rPr>
        <w:t xml:space="preserve"> </w:t>
      </w:r>
      <w:r>
        <w:rPr>
          <w:sz w:val="24"/>
        </w:rPr>
        <w:t>компетентности</w:t>
      </w:r>
      <w:r>
        <w:rPr>
          <w:spacing w:val="1"/>
          <w:sz w:val="24"/>
        </w:rPr>
        <w:t xml:space="preserve"> </w:t>
      </w:r>
      <w:r>
        <w:rPr>
          <w:sz w:val="24"/>
        </w:rPr>
        <w:t>родителей</w:t>
      </w:r>
      <w:r>
        <w:rPr>
          <w:spacing w:val="-57"/>
          <w:sz w:val="24"/>
        </w:rPr>
        <w:t xml:space="preserve"> </w:t>
      </w:r>
      <w:r>
        <w:rPr>
          <w:sz w:val="24"/>
        </w:rPr>
        <w:t>(законных</w:t>
      </w:r>
      <w:r>
        <w:rPr>
          <w:spacing w:val="1"/>
          <w:sz w:val="24"/>
        </w:rPr>
        <w:t xml:space="preserve"> </w:t>
      </w:r>
      <w:r>
        <w:rPr>
          <w:sz w:val="24"/>
        </w:rPr>
        <w:t>представителей);</w:t>
      </w:r>
    </w:p>
    <w:p w14:paraId="643C58DB" w14:textId="77777777" w:rsidR="009429CE" w:rsidRDefault="009429CE" w:rsidP="0019050C">
      <w:pPr>
        <w:pStyle w:val="ab"/>
        <w:numPr>
          <w:ilvl w:val="0"/>
          <w:numId w:val="159"/>
        </w:numPr>
        <w:tabs>
          <w:tab w:val="left" w:pos="857"/>
        </w:tabs>
        <w:ind w:right="689" w:firstLine="0"/>
        <w:jc w:val="both"/>
        <w:rPr>
          <w:sz w:val="24"/>
        </w:rPr>
      </w:pPr>
      <w:r>
        <w:rPr>
          <w:sz w:val="24"/>
        </w:rPr>
        <w:t>обеспечение</w:t>
      </w:r>
      <w:r>
        <w:rPr>
          <w:spacing w:val="1"/>
          <w:sz w:val="24"/>
        </w:rPr>
        <w:t xml:space="preserve"> </w:t>
      </w:r>
      <w:r>
        <w:rPr>
          <w:sz w:val="24"/>
        </w:rPr>
        <w:t>эмоционально-положительного</w:t>
      </w:r>
      <w:r>
        <w:rPr>
          <w:spacing w:val="1"/>
          <w:sz w:val="24"/>
        </w:rPr>
        <w:t xml:space="preserve"> </w:t>
      </w:r>
      <w:r>
        <w:rPr>
          <w:sz w:val="24"/>
        </w:rPr>
        <w:t>взаимодействия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окружающими</w:t>
      </w:r>
      <w:r>
        <w:rPr>
          <w:spacing w:val="-1"/>
          <w:sz w:val="24"/>
        </w:rPr>
        <w:t xml:space="preserve"> </w:t>
      </w:r>
      <w:r>
        <w:rPr>
          <w:sz w:val="24"/>
        </w:rPr>
        <w:t>в</w:t>
      </w:r>
      <w:r>
        <w:rPr>
          <w:spacing w:val="-2"/>
          <w:sz w:val="24"/>
        </w:rPr>
        <w:t xml:space="preserve"> </w:t>
      </w:r>
      <w:r>
        <w:rPr>
          <w:sz w:val="24"/>
        </w:rPr>
        <w:t>целях</w:t>
      </w:r>
      <w:r>
        <w:rPr>
          <w:spacing w:val="-1"/>
          <w:sz w:val="24"/>
        </w:rPr>
        <w:t xml:space="preserve"> </w:t>
      </w:r>
      <w:r>
        <w:rPr>
          <w:sz w:val="24"/>
        </w:rPr>
        <w:t>их</w:t>
      </w:r>
      <w:r>
        <w:rPr>
          <w:spacing w:val="3"/>
          <w:sz w:val="24"/>
        </w:rPr>
        <w:t xml:space="preserve"> </w:t>
      </w:r>
      <w:r>
        <w:rPr>
          <w:sz w:val="24"/>
        </w:rPr>
        <w:t>успешной</w:t>
      </w:r>
      <w:r>
        <w:rPr>
          <w:spacing w:val="-1"/>
          <w:sz w:val="24"/>
        </w:rPr>
        <w:t xml:space="preserve"> </w:t>
      </w:r>
      <w:r>
        <w:rPr>
          <w:sz w:val="24"/>
        </w:rPr>
        <w:t>адаптации</w:t>
      </w:r>
      <w:r>
        <w:rPr>
          <w:spacing w:val="-3"/>
          <w:sz w:val="24"/>
        </w:rPr>
        <w:t xml:space="preserve"> </w:t>
      </w:r>
      <w:r>
        <w:rPr>
          <w:sz w:val="24"/>
        </w:rPr>
        <w:t>и</w:t>
      </w:r>
      <w:r>
        <w:rPr>
          <w:spacing w:val="-1"/>
          <w:sz w:val="24"/>
        </w:rPr>
        <w:t xml:space="preserve"> </w:t>
      </w:r>
      <w:r>
        <w:rPr>
          <w:sz w:val="24"/>
        </w:rPr>
        <w:t>интеграции в</w:t>
      </w:r>
      <w:r>
        <w:rPr>
          <w:spacing w:val="-2"/>
          <w:sz w:val="24"/>
        </w:rPr>
        <w:t xml:space="preserve"> </w:t>
      </w:r>
      <w:r>
        <w:rPr>
          <w:sz w:val="24"/>
        </w:rPr>
        <w:t>общество;</w:t>
      </w:r>
    </w:p>
    <w:p w14:paraId="7A29BA19" w14:textId="77777777" w:rsidR="009429CE" w:rsidRDefault="009429CE" w:rsidP="0019050C">
      <w:pPr>
        <w:pStyle w:val="ab"/>
        <w:numPr>
          <w:ilvl w:val="0"/>
          <w:numId w:val="159"/>
        </w:numPr>
        <w:tabs>
          <w:tab w:val="left" w:pos="768"/>
        </w:tabs>
        <w:ind w:right="688" w:firstLine="0"/>
        <w:jc w:val="both"/>
        <w:rPr>
          <w:sz w:val="24"/>
        </w:rPr>
      </w:pPr>
      <w:r>
        <w:rPr>
          <w:sz w:val="24"/>
        </w:rPr>
        <w:t>расширение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различными</w:t>
      </w:r>
      <w:r>
        <w:rPr>
          <w:spacing w:val="1"/>
          <w:sz w:val="24"/>
        </w:rPr>
        <w:t xml:space="preserve"> </w:t>
      </w:r>
      <w:r>
        <w:rPr>
          <w:sz w:val="24"/>
        </w:rPr>
        <w:t>нарушениями</w:t>
      </w:r>
      <w:r>
        <w:rPr>
          <w:spacing w:val="1"/>
          <w:sz w:val="24"/>
        </w:rPr>
        <w:t xml:space="preserve"> </w:t>
      </w:r>
      <w:r>
        <w:rPr>
          <w:sz w:val="24"/>
        </w:rPr>
        <w:t>развития</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представлений</w:t>
      </w:r>
      <w:r>
        <w:rPr>
          <w:spacing w:val="-1"/>
          <w:sz w:val="24"/>
        </w:rPr>
        <w:t xml:space="preserve"> </w:t>
      </w:r>
      <w:r>
        <w:rPr>
          <w:sz w:val="24"/>
        </w:rPr>
        <w:t>об окружающем</w:t>
      </w:r>
      <w:r>
        <w:rPr>
          <w:spacing w:val="-1"/>
          <w:sz w:val="24"/>
        </w:rPr>
        <w:t xml:space="preserve"> </w:t>
      </w:r>
      <w:r>
        <w:rPr>
          <w:sz w:val="24"/>
        </w:rPr>
        <w:t>мире;</w:t>
      </w:r>
    </w:p>
    <w:p w14:paraId="2DD54A8B" w14:textId="77777777" w:rsidR="009429CE" w:rsidRDefault="009429CE" w:rsidP="0019050C">
      <w:pPr>
        <w:pStyle w:val="ab"/>
        <w:numPr>
          <w:ilvl w:val="0"/>
          <w:numId w:val="159"/>
        </w:numPr>
        <w:tabs>
          <w:tab w:val="left" w:pos="622"/>
        </w:tabs>
        <w:ind w:left="621" w:hanging="260"/>
        <w:jc w:val="both"/>
        <w:rPr>
          <w:sz w:val="24"/>
        </w:rPr>
      </w:pPr>
      <w:r>
        <w:rPr>
          <w:sz w:val="24"/>
        </w:rPr>
        <w:t>взаимодействие</w:t>
      </w:r>
      <w:r>
        <w:rPr>
          <w:spacing w:val="-3"/>
          <w:sz w:val="24"/>
        </w:rPr>
        <w:t xml:space="preserve"> </w:t>
      </w:r>
      <w:r>
        <w:rPr>
          <w:sz w:val="24"/>
        </w:rPr>
        <w:t>с</w:t>
      </w:r>
      <w:r>
        <w:rPr>
          <w:spacing w:val="-3"/>
          <w:sz w:val="24"/>
        </w:rPr>
        <w:t xml:space="preserve"> </w:t>
      </w:r>
      <w:r>
        <w:rPr>
          <w:sz w:val="24"/>
        </w:rPr>
        <w:t>семьей</w:t>
      </w:r>
      <w:r>
        <w:rPr>
          <w:spacing w:val="-1"/>
          <w:sz w:val="24"/>
        </w:rPr>
        <w:t xml:space="preserve"> </w:t>
      </w:r>
      <w:r>
        <w:rPr>
          <w:sz w:val="24"/>
        </w:rPr>
        <w:t>для</w:t>
      </w:r>
      <w:r>
        <w:rPr>
          <w:spacing w:val="-2"/>
          <w:sz w:val="24"/>
        </w:rPr>
        <w:t xml:space="preserve"> </w:t>
      </w:r>
      <w:r>
        <w:rPr>
          <w:sz w:val="24"/>
        </w:rPr>
        <w:t>обеспечения</w:t>
      </w:r>
      <w:r>
        <w:rPr>
          <w:spacing w:val="-1"/>
          <w:sz w:val="24"/>
        </w:rPr>
        <w:t xml:space="preserve"> </w:t>
      </w:r>
      <w:r>
        <w:rPr>
          <w:sz w:val="24"/>
        </w:rPr>
        <w:t>полноценного</w:t>
      </w:r>
      <w:r>
        <w:rPr>
          <w:spacing w:val="-2"/>
          <w:sz w:val="24"/>
        </w:rPr>
        <w:t xml:space="preserve"> </w:t>
      </w:r>
      <w:r>
        <w:rPr>
          <w:sz w:val="24"/>
        </w:rPr>
        <w:t>развития</w:t>
      </w:r>
      <w:r>
        <w:rPr>
          <w:spacing w:val="-4"/>
          <w:sz w:val="24"/>
        </w:rPr>
        <w:t xml:space="preserve"> </w:t>
      </w:r>
      <w:r>
        <w:rPr>
          <w:sz w:val="24"/>
        </w:rPr>
        <w:t>обучающихся</w:t>
      </w:r>
      <w:r>
        <w:rPr>
          <w:spacing w:val="-2"/>
          <w:sz w:val="24"/>
        </w:rPr>
        <w:t xml:space="preserve"> </w:t>
      </w:r>
      <w:r>
        <w:rPr>
          <w:sz w:val="24"/>
        </w:rPr>
        <w:t>с</w:t>
      </w:r>
      <w:r>
        <w:rPr>
          <w:spacing w:val="-2"/>
          <w:sz w:val="24"/>
        </w:rPr>
        <w:t xml:space="preserve"> </w:t>
      </w:r>
      <w:r>
        <w:rPr>
          <w:sz w:val="24"/>
        </w:rPr>
        <w:t>ТНР;</w:t>
      </w:r>
    </w:p>
    <w:p w14:paraId="6A997AE7" w14:textId="77777777" w:rsidR="009429CE" w:rsidRDefault="009429CE" w:rsidP="0019050C">
      <w:pPr>
        <w:pStyle w:val="ab"/>
        <w:numPr>
          <w:ilvl w:val="0"/>
          <w:numId w:val="159"/>
        </w:numPr>
        <w:tabs>
          <w:tab w:val="left" w:pos="638"/>
        </w:tabs>
        <w:ind w:right="697" w:firstLine="0"/>
        <w:jc w:val="both"/>
        <w:rPr>
          <w:sz w:val="24"/>
        </w:rPr>
      </w:pPr>
      <w:r>
        <w:rPr>
          <w:sz w:val="24"/>
        </w:rPr>
        <w:t>охрана и укрепление физического и психического здоровья обучающихся, в том числе</w:t>
      </w:r>
      <w:r>
        <w:rPr>
          <w:spacing w:val="1"/>
          <w:sz w:val="24"/>
        </w:rPr>
        <w:t xml:space="preserve"> </w:t>
      </w:r>
      <w:r>
        <w:rPr>
          <w:sz w:val="24"/>
        </w:rPr>
        <w:t>их</w:t>
      </w:r>
      <w:r>
        <w:rPr>
          <w:spacing w:val="-2"/>
          <w:sz w:val="24"/>
        </w:rPr>
        <w:t xml:space="preserve"> </w:t>
      </w:r>
      <w:r>
        <w:rPr>
          <w:sz w:val="24"/>
        </w:rPr>
        <w:t>эмоционального благополучия;</w:t>
      </w:r>
    </w:p>
    <w:p w14:paraId="1D0CE9E7" w14:textId="77777777" w:rsidR="009429CE" w:rsidRDefault="009429CE" w:rsidP="0019050C">
      <w:pPr>
        <w:pStyle w:val="ab"/>
        <w:numPr>
          <w:ilvl w:val="0"/>
          <w:numId w:val="159"/>
        </w:numPr>
        <w:tabs>
          <w:tab w:val="left" w:pos="646"/>
        </w:tabs>
        <w:ind w:right="696" w:firstLine="0"/>
        <w:jc w:val="both"/>
        <w:rPr>
          <w:sz w:val="24"/>
        </w:rPr>
      </w:pPr>
      <w:r>
        <w:rPr>
          <w:sz w:val="24"/>
        </w:rPr>
        <w:t>объединение обучения и воспитания в целостный образовательный процесс на основе</w:t>
      </w:r>
      <w:r>
        <w:rPr>
          <w:spacing w:val="1"/>
          <w:sz w:val="24"/>
        </w:rPr>
        <w:t xml:space="preserve"> </w:t>
      </w:r>
      <w:r>
        <w:rPr>
          <w:sz w:val="24"/>
        </w:rPr>
        <w:t>духовно-нравственных и социокультурных ценностей и принятых в обществе правил и</w:t>
      </w:r>
      <w:r>
        <w:rPr>
          <w:spacing w:val="1"/>
          <w:sz w:val="24"/>
        </w:rPr>
        <w:t xml:space="preserve"> </w:t>
      </w:r>
      <w:r>
        <w:rPr>
          <w:sz w:val="24"/>
        </w:rPr>
        <w:t>норм</w:t>
      </w:r>
      <w:r>
        <w:rPr>
          <w:spacing w:val="-2"/>
          <w:sz w:val="24"/>
        </w:rPr>
        <w:t xml:space="preserve"> </w:t>
      </w:r>
      <w:r>
        <w:rPr>
          <w:sz w:val="24"/>
        </w:rPr>
        <w:t>поведения в</w:t>
      </w:r>
      <w:r>
        <w:rPr>
          <w:spacing w:val="-1"/>
          <w:sz w:val="24"/>
        </w:rPr>
        <w:t xml:space="preserve"> </w:t>
      </w:r>
      <w:r>
        <w:rPr>
          <w:sz w:val="24"/>
        </w:rPr>
        <w:t>интересах</w:t>
      </w:r>
      <w:r>
        <w:rPr>
          <w:spacing w:val="1"/>
          <w:sz w:val="24"/>
        </w:rPr>
        <w:t xml:space="preserve"> </w:t>
      </w:r>
      <w:r>
        <w:rPr>
          <w:sz w:val="24"/>
        </w:rPr>
        <w:t>человека,</w:t>
      </w:r>
      <w:r>
        <w:rPr>
          <w:spacing w:val="2"/>
          <w:sz w:val="24"/>
        </w:rPr>
        <w:t xml:space="preserve"> </w:t>
      </w:r>
      <w:r>
        <w:rPr>
          <w:sz w:val="24"/>
        </w:rPr>
        <w:t>семьи,</w:t>
      </w:r>
      <w:r>
        <w:rPr>
          <w:spacing w:val="2"/>
          <w:sz w:val="24"/>
        </w:rPr>
        <w:t xml:space="preserve"> </w:t>
      </w:r>
      <w:r>
        <w:rPr>
          <w:sz w:val="24"/>
        </w:rPr>
        <w:t>общества.</w:t>
      </w:r>
    </w:p>
    <w:p w14:paraId="137611AC" w14:textId="77777777" w:rsidR="009429CE" w:rsidRDefault="009429CE" w:rsidP="009429CE">
      <w:pPr>
        <w:sectPr w:rsidR="009429CE">
          <w:pgSz w:w="11910" w:h="16840"/>
          <w:pgMar w:top="960" w:right="160" w:bottom="280" w:left="1340" w:header="749" w:footer="0" w:gutter="0"/>
          <w:cols w:space="720"/>
        </w:sectPr>
      </w:pPr>
    </w:p>
    <w:p w14:paraId="3390A34A" w14:textId="77777777" w:rsidR="009429CE" w:rsidRDefault="009429CE" w:rsidP="009429CE">
      <w:pPr>
        <w:pStyle w:val="a9"/>
        <w:spacing w:before="8"/>
        <w:ind w:left="0"/>
        <w:jc w:val="left"/>
        <w:rPr>
          <w:sz w:val="14"/>
        </w:rPr>
      </w:pPr>
    </w:p>
    <w:p w14:paraId="4ED52360" w14:textId="77777777" w:rsidR="009429CE" w:rsidRDefault="009429CE" w:rsidP="0019050C">
      <w:pPr>
        <w:pStyle w:val="ab"/>
        <w:numPr>
          <w:ilvl w:val="1"/>
          <w:numId w:val="159"/>
        </w:numPr>
        <w:tabs>
          <w:tab w:val="left" w:pos="1790"/>
        </w:tabs>
        <w:spacing w:before="103" w:line="237" w:lineRule="auto"/>
        <w:ind w:right="687"/>
        <w:rPr>
          <w:sz w:val="24"/>
        </w:rPr>
      </w:pPr>
      <w:r>
        <w:rPr>
          <w:sz w:val="24"/>
          <w:u w:val="single"/>
        </w:rPr>
        <w:t>Часть,</w:t>
      </w:r>
      <w:r>
        <w:rPr>
          <w:spacing w:val="1"/>
          <w:sz w:val="24"/>
          <w:u w:val="single"/>
        </w:rPr>
        <w:t xml:space="preserve"> </w:t>
      </w:r>
      <w:r>
        <w:rPr>
          <w:sz w:val="24"/>
          <w:u w:val="single"/>
        </w:rPr>
        <w:t>формируемая</w:t>
      </w:r>
      <w:r>
        <w:rPr>
          <w:spacing w:val="1"/>
          <w:sz w:val="24"/>
          <w:u w:val="single"/>
        </w:rPr>
        <w:t xml:space="preserve"> </w:t>
      </w:r>
      <w:r>
        <w:rPr>
          <w:sz w:val="24"/>
          <w:u w:val="single"/>
        </w:rPr>
        <w:t>участниками</w:t>
      </w:r>
      <w:r>
        <w:rPr>
          <w:spacing w:val="1"/>
          <w:sz w:val="24"/>
          <w:u w:val="single"/>
        </w:rPr>
        <w:t xml:space="preserve"> </w:t>
      </w:r>
      <w:r>
        <w:rPr>
          <w:sz w:val="24"/>
          <w:u w:val="single"/>
        </w:rPr>
        <w:t>образовательных</w:t>
      </w:r>
      <w:r>
        <w:rPr>
          <w:spacing w:val="1"/>
          <w:sz w:val="24"/>
          <w:u w:val="single"/>
        </w:rPr>
        <w:t xml:space="preserve"> </w:t>
      </w:r>
      <w:r>
        <w:rPr>
          <w:sz w:val="24"/>
          <w:u w:val="single"/>
        </w:rPr>
        <w:t>отношений</w:t>
      </w:r>
      <w:r>
        <w:rPr>
          <w:spacing w:val="1"/>
          <w:sz w:val="24"/>
          <w:u w:val="single"/>
        </w:rPr>
        <w:t xml:space="preserve"> </w:t>
      </w:r>
      <w:r>
        <w:rPr>
          <w:sz w:val="24"/>
          <w:u w:val="single"/>
        </w:rPr>
        <w:t>при</w:t>
      </w:r>
      <w:r>
        <w:rPr>
          <w:spacing w:val="1"/>
          <w:sz w:val="24"/>
        </w:rPr>
        <w:t xml:space="preserve"> </w:t>
      </w:r>
      <w:r>
        <w:rPr>
          <w:sz w:val="24"/>
          <w:u w:val="single"/>
        </w:rPr>
        <w:t>реализации</w:t>
      </w:r>
      <w:r>
        <w:rPr>
          <w:spacing w:val="-3"/>
          <w:sz w:val="24"/>
          <w:u w:val="single"/>
        </w:rPr>
        <w:t xml:space="preserve"> </w:t>
      </w:r>
      <w:r>
        <w:rPr>
          <w:sz w:val="24"/>
          <w:u w:val="single"/>
        </w:rPr>
        <w:t>РПВ.</w:t>
      </w:r>
    </w:p>
    <w:p w14:paraId="61BAFD61" w14:textId="2F7DA5D1" w:rsidR="009429CE" w:rsidRDefault="009429CE" w:rsidP="009429CE">
      <w:pPr>
        <w:pStyle w:val="a9"/>
        <w:spacing w:before="1"/>
        <w:ind w:right="685"/>
      </w:pPr>
      <w:r>
        <w:t>Функционирование группы групп компенсирующей направленности для детей с ТНР</w:t>
      </w:r>
      <w:r>
        <w:rPr>
          <w:spacing w:val="1"/>
        </w:rPr>
        <w:t xml:space="preserve"> </w:t>
      </w:r>
      <w:r>
        <w:t>в</w:t>
      </w:r>
      <w:r>
        <w:rPr>
          <w:spacing w:val="1"/>
        </w:rPr>
        <w:t xml:space="preserve"> </w:t>
      </w:r>
      <w:r>
        <w:t>условиях</w:t>
      </w:r>
      <w:r>
        <w:rPr>
          <w:spacing w:val="1"/>
        </w:rPr>
        <w:t xml:space="preserve"> </w:t>
      </w:r>
      <w:r>
        <w:t>ДОУ</w:t>
      </w:r>
      <w:r>
        <w:rPr>
          <w:spacing w:val="1"/>
        </w:rPr>
        <w:t xml:space="preserve"> </w:t>
      </w:r>
      <w:r>
        <w:t>создает</w:t>
      </w:r>
      <w:r>
        <w:rPr>
          <w:spacing w:val="1"/>
        </w:rPr>
        <w:t xml:space="preserve"> </w:t>
      </w:r>
      <w:r>
        <w:t>особое</w:t>
      </w:r>
      <w:r>
        <w:rPr>
          <w:spacing w:val="1"/>
        </w:rPr>
        <w:t xml:space="preserve"> </w:t>
      </w:r>
      <w:r>
        <w:t>образовательное</w:t>
      </w:r>
      <w:r>
        <w:rPr>
          <w:spacing w:val="1"/>
        </w:rPr>
        <w:t xml:space="preserve"> </w:t>
      </w:r>
      <w:r>
        <w:t>пространство</w:t>
      </w:r>
      <w:r>
        <w:rPr>
          <w:spacing w:val="1"/>
        </w:rPr>
        <w:t xml:space="preserve"> </w:t>
      </w:r>
      <w:r>
        <w:t>в</w:t>
      </w:r>
      <w:r>
        <w:rPr>
          <w:spacing w:val="1"/>
        </w:rPr>
        <w:t xml:space="preserve"> </w:t>
      </w:r>
      <w:r>
        <w:t>общей</w:t>
      </w:r>
      <w:r>
        <w:rPr>
          <w:spacing w:val="1"/>
        </w:rPr>
        <w:t xml:space="preserve"> </w:t>
      </w:r>
      <w:r>
        <w:t>системе</w:t>
      </w:r>
      <w:r>
        <w:rPr>
          <w:spacing w:val="1"/>
        </w:rPr>
        <w:t xml:space="preserve"> </w:t>
      </w:r>
      <w:r>
        <w:t>коррекционно-образовательного</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обучающихся.</w:t>
      </w:r>
      <w:r>
        <w:rPr>
          <w:spacing w:val="1"/>
        </w:rPr>
        <w:t xml:space="preserve"> </w:t>
      </w:r>
      <w:r>
        <w:t>Инклюзивная</w:t>
      </w:r>
      <w:r>
        <w:rPr>
          <w:spacing w:val="1"/>
        </w:rPr>
        <w:t xml:space="preserve"> </w:t>
      </w:r>
      <w:r>
        <w:t>практика, интегративные процессы, включенные в особое образовательное пространство,</w:t>
      </w:r>
      <w:r>
        <w:rPr>
          <w:spacing w:val="1"/>
        </w:rPr>
        <w:t xml:space="preserve"> </w:t>
      </w:r>
      <w:r>
        <w:t>позволяют педагогам и специалистам приобрести</w:t>
      </w:r>
      <w:r>
        <w:rPr>
          <w:spacing w:val="60"/>
        </w:rPr>
        <w:t xml:space="preserve"> </w:t>
      </w:r>
      <w:r>
        <w:t>практические навыки в работе с детьми</w:t>
      </w:r>
      <w:r>
        <w:rPr>
          <w:spacing w:val="1"/>
        </w:rPr>
        <w:t xml:space="preserve"> </w:t>
      </w:r>
      <w:r>
        <w:t>с ТНР. Созданные психолого-педагогические</w:t>
      </w:r>
      <w:r>
        <w:rPr>
          <w:spacing w:val="60"/>
        </w:rPr>
        <w:t xml:space="preserve"> </w:t>
      </w:r>
      <w:r>
        <w:t>условия, специальные подходы и</w:t>
      </w:r>
      <w:r>
        <w:rPr>
          <w:spacing w:val="1"/>
        </w:rPr>
        <w:t xml:space="preserve"> </w:t>
      </w:r>
      <w:r>
        <w:t>ППС</w:t>
      </w:r>
      <w:r>
        <w:rPr>
          <w:spacing w:val="1"/>
        </w:rPr>
        <w:t xml:space="preserve"> </w:t>
      </w:r>
      <w:r>
        <w:t>способствуют</w:t>
      </w:r>
      <w:r>
        <w:rPr>
          <w:spacing w:val="1"/>
        </w:rPr>
        <w:t xml:space="preserve"> </w:t>
      </w:r>
      <w:r>
        <w:t>становлению</w:t>
      </w:r>
      <w:r>
        <w:rPr>
          <w:spacing w:val="1"/>
        </w:rPr>
        <w:t xml:space="preserve"> </w:t>
      </w:r>
      <w:r>
        <w:t>личности</w:t>
      </w:r>
      <w:r>
        <w:rPr>
          <w:spacing w:val="1"/>
        </w:rPr>
        <w:t xml:space="preserve"> </w:t>
      </w:r>
      <w:r>
        <w:t>ребенка,</w:t>
      </w:r>
      <w:r>
        <w:rPr>
          <w:spacing w:val="1"/>
        </w:rPr>
        <w:t xml:space="preserve"> </w:t>
      </w:r>
      <w:r>
        <w:t>его</w:t>
      </w:r>
      <w:r>
        <w:rPr>
          <w:spacing w:val="1"/>
        </w:rPr>
        <w:t xml:space="preserve"> </w:t>
      </w:r>
      <w:r>
        <w:t>развитию,</w:t>
      </w:r>
      <w:r>
        <w:rPr>
          <w:spacing w:val="1"/>
        </w:rPr>
        <w:t xml:space="preserve"> </w:t>
      </w:r>
      <w:r>
        <w:t>воспитанию,</w:t>
      </w:r>
      <w:r>
        <w:rPr>
          <w:spacing w:val="1"/>
        </w:rPr>
        <w:t xml:space="preserve"> </w:t>
      </w:r>
      <w:r>
        <w:t>социализации</w:t>
      </w:r>
      <w:r>
        <w:rPr>
          <w:spacing w:val="-3"/>
        </w:rPr>
        <w:t xml:space="preserve"> </w:t>
      </w:r>
      <w:r>
        <w:t>в</w:t>
      </w:r>
      <w:r>
        <w:rPr>
          <w:spacing w:val="-3"/>
        </w:rPr>
        <w:t xml:space="preserve"> </w:t>
      </w:r>
      <w:r>
        <w:t>совместной</w:t>
      </w:r>
      <w:r>
        <w:rPr>
          <w:spacing w:val="-2"/>
        </w:rPr>
        <w:t xml:space="preserve"> </w:t>
      </w:r>
      <w:r>
        <w:t>деятельности</w:t>
      </w:r>
      <w:r>
        <w:rPr>
          <w:spacing w:val="-2"/>
        </w:rPr>
        <w:t xml:space="preserve"> </w:t>
      </w:r>
      <w:r>
        <w:t>с</w:t>
      </w:r>
      <w:r>
        <w:rPr>
          <w:spacing w:val="-3"/>
        </w:rPr>
        <w:t xml:space="preserve"> </w:t>
      </w:r>
      <w:r>
        <w:t>педагогами,</w:t>
      </w:r>
      <w:r>
        <w:rPr>
          <w:spacing w:val="-2"/>
        </w:rPr>
        <w:t xml:space="preserve"> </w:t>
      </w:r>
      <w:r>
        <w:t>специалистами,</w:t>
      </w:r>
      <w:r>
        <w:rPr>
          <w:spacing w:val="-2"/>
        </w:rPr>
        <w:t xml:space="preserve"> </w:t>
      </w:r>
      <w:r>
        <w:t>сверстниками.</w:t>
      </w:r>
    </w:p>
    <w:p w14:paraId="5D975478" w14:textId="77777777" w:rsidR="009429CE" w:rsidRDefault="009429CE" w:rsidP="009429CE">
      <w:pPr>
        <w:pStyle w:val="a9"/>
        <w:spacing w:before="4"/>
        <w:ind w:left="0"/>
        <w:jc w:val="left"/>
      </w:pPr>
    </w:p>
    <w:p w14:paraId="11905E75" w14:textId="77777777" w:rsidR="009429CE" w:rsidRDefault="009429CE" w:rsidP="0019050C">
      <w:pPr>
        <w:pStyle w:val="1"/>
        <w:numPr>
          <w:ilvl w:val="1"/>
          <w:numId w:val="211"/>
        </w:numPr>
        <w:tabs>
          <w:tab w:val="left" w:pos="790"/>
        </w:tabs>
        <w:adjustRightInd/>
        <w:spacing w:before="1" w:after="0"/>
        <w:ind w:left="789" w:hanging="428"/>
        <w:jc w:val="both"/>
      </w:pPr>
      <w:r>
        <w:t>Часть,</w:t>
      </w:r>
      <w:r>
        <w:rPr>
          <w:spacing w:val="-4"/>
        </w:rPr>
        <w:t xml:space="preserve"> </w:t>
      </w:r>
      <w:r>
        <w:t>формируемая</w:t>
      </w:r>
      <w:r>
        <w:rPr>
          <w:spacing w:val="-4"/>
        </w:rPr>
        <w:t xml:space="preserve"> </w:t>
      </w:r>
      <w:r>
        <w:t>участниками</w:t>
      </w:r>
      <w:r>
        <w:rPr>
          <w:spacing w:val="-4"/>
        </w:rPr>
        <w:t xml:space="preserve"> </w:t>
      </w:r>
      <w:r>
        <w:t>образовательных</w:t>
      </w:r>
      <w:r>
        <w:rPr>
          <w:spacing w:val="-3"/>
        </w:rPr>
        <w:t xml:space="preserve"> </w:t>
      </w:r>
      <w:r>
        <w:t>отношений.</w:t>
      </w:r>
    </w:p>
    <w:p w14:paraId="6A846054" w14:textId="77777777" w:rsidR="009429CE" w:rsidRDefault="009429CE" w:rsidP="009429CE">
      <w:pPr>
        <w:pStyle w:val="a9"/>
        <w:spacing w:before="11"/>
        <w:ind w:left="0"/>
        <w:jc w:val="left"/>
        <w:rPr>
          <w:b/>
          <w:sz w:val="23"/>
        </w:rPr>
      </w:pPr>
    </w:p>
    <w:p w14:paraId="73706EB3" w14:textId="77777777" w:rsidR="009429CE" w:rsidRDefault="009429CE" w:rsidP="0019050C">
      <w:pPr>
        <w:pStyle w:val="ab"/>
        <w:numPr>
          <w:ilvl w:val="2"/>
          <w:numId w:val="211"/>
        </w:numPr>
        <w:tabs>
          <w:tab w:val="left" w:pos="903"/>
        </w:tabs>
        <w:spacing w:line="274" w:lineRule="exact"/>
        <w:ind w:left="903" w:hanging="541"/>
        <w:rPr>
          <w:b/>
          <w:sz w:val="24"/>
        </w:rPr>
      </w:pPr>
      <w:r>
        <w:rPr>
          <w:b/>
          <w:sz w:val="24"/>
        </w:rPr>
        <w:t>Приоритетное</w:t>
      </w:r>
      <w:r>
        <w:rPr>
          <w:b/>
          <w:spacing w:val="-4"/>
          <w:sz w:val="24"/>
        </w:rPr>
        <w:t xml:space="preserve"> </w:t>
      </w:r>
      <w:r>
        <w:rPr>
          <w:b/>
          <w:sz w:val="24"/>
        </w:rPr>
        <w:t>направление</w:t>
      </w:r>
      <w:r>
        <w:rPr>
          <w:b/>
          <w:spacing w:val="-2"/>
          <w:sz w:val="24"/>
        </w:rPr>
        <w:t xml:space="preserve"> </w:t>
      </w:r>
      <w:r>
        <w:rPr>
          <w:b/>
          <w:sz w:val="24"/>
        </w:rPr>
        <w:t>учреждения.</w:t>
      </w:r>
    </w:p>
    <w:p w14:paraId="3B53B05B" w14:textId="77777777" w:rsidR="009429CE" w:rsidRDefault="009429CE" w:rsidP="009429CE">
      <w:pPr>
        <w:pStyle w:val="a9"/>
        <w:ind w:right="689" w:firstLine="779"/>
      </w:pPr>
      <w:r>
        <w:t>В ДОУ большое внимание уделяется коррекционно-развивающему направлению</w:t>
      </w:r>
      <w:r>
        <w:rPr>
          <w:spacing w:val="1"/>
        </w:rPr>
        <w:t xml:space="preserve"> </w:t>
      </w:r>
      <w:r>
        <w:t>как</w:t>
      </w:r>
      <w:r>
        <w:rPr>
          <w:spacing w:val="-1"/>
        </w:rPr>
        <w:t xml:space="preserve"> </w:t>
      </w:r>
      <w:r>
        <w:t>приоритетному</w:t>
      </w:r>
      <w:r>
        <w:rPr>
          <w:spacing w:val="-6"/>
        </w:rPr>
        <w:t xml:space="preserve"> </w:t>
      </w:r>
      <w:r>
        <w:t>в</w:t>
      </w:r>
      <w:r>
        <w:rPr>
          <w:spacing w:val="-1"/>
        </w:rPr>
        <w:t xml:space="preserve"> </w:t>
      </w:r>
      <w:r>
        <w:t>работе</w:t>
      </w:r>
      <w:r>
        <w:rPr>
          <w:spacing w:val="-2"/>
        </w:rPr>
        <w:t xml:space="preserve"> </w:t>
      </w:r>
      <w:r>
        <w:t>с</w:t>
      </w:r>
      <w:r>
        <w:rPr>
          <w:spacing w:val="-2"/>
        </w:rPr>
        <w:t xml:space="preserve"> </w:t>
      </w:r>
      <w:r>
        <w:t>детьми, имеющими</w:t>
      </w:r>
      <w:r>
        <w:rPr>
          <w:spacing w:val="-1"/>
        </w:rPr>
        <w:t xml:space="preserve"> </w:t>
      </w:r>
      <w:r>
        <w:t>различные</w:t>
      </w:r>
      <w:r>
        <w:rPr>
          <w:spacing w:val="-3"/>
        </w:rPr>
        <w:t xml:space="preserve"> </w:t>
      </w:r>
      <w:r>
        <w:t>речевые нарушения.</w:t>
      </w:r>
    </w:p>
    <w:p w14:paraId="14A1591F" w14:textId="77777777" w:rsidR="009429CE" w:rsidRDefault="009429CE" w:rsidP="009429CE">
      <w:pPr>
        <w:pStyle w:val="a9"/>
        <w:ind w:right="685" w:firstLine="719"/>
      </w:pPr>
      <w:r>
        <w:t>Коррекционная</w:t>
      </w:r>
      <w:r>
        <w:rPr>
          <w:spacing w:val="1"/>
        </w:rPr>
        <w:t xml:space="preserve"> </w:t>
      </w:r>
      <w:r>
        <w:t>помощь</w:t>
      </w:r>
      <w:r>
        <w:rPr>
          <w:spacing w:val="1"/>
        </w:rPr>
        <w:t xml:space="preserve"> </w:t>
      </w:r>
      <w:r>
        <w:t>детям</w:t>
      </w:r>
      <w:r>
        <w:rPr>
          <w:spacing w:val="1"/>
        </w:rPr>
        <w:t xml:space="preserve"> </w:t>
      </w:r>
      <w:r>
        <w:t>с ТНР является</w:t>
      </w:r>
      <w:r>
        <w:rPr>
          <w:spacing w:val="1"/>
        </w:rPr>
        <w:t xml:space="preserve"> </w:t>
      </w:r>
      <w:r>
        <w:t>одним</w:t>
      </w:r>
      <w:r>
        <w:rPr>
          <w:spacing w:val="1"/>
        </w:rPr>
        <w:t xml:space="preserve"> </w:t>
      </w:r>
      <w:r>
        <w:t>из</w:t>
      </w:r>
      <w:r>
        <w:rPr>
          <w:spacing w:val="1"/>
        </w:rPr>
        <w:t xml:space="preserve"> </w:t>
      </w:r>
      <w:r>
        <w:t>важных</w:t>
      </w:r>
      <w:r>
        <w:rPr>
          <w:spacing w:val="1"/>
        </w:rPr>
        <w:t xml:space="preserve"> </w:t>
      </w:r>
      <w:r>
        <w:t>направлений.</w:t>
      </w:r>
      <w:r>
        <w:rPr>
          <w:spacing w:val="1"/>
        </w:rPr>
        <w:t xml:space="preserve"> </w:t>
      </w:r>
      <w:r>
        <w:t>Осуществление</w:t>
      </w:r>
      <w:r>
        <w:rPr>
          <w:spacing w:val="1"/>
        </w:rPr>
        <w:t xml:space="preserve"> </w:t>
      </w:r>
      <w:r>
        <w:t>коррекции</w:t>
      </w:r>
      <w:r>
        <w:rPr>
          <w:spacing w:val="1"/>
        </w:rPr>
        <w:t xml:space="preserve"> </w:t>
      </w:r>
      <w:r>
        <w:t>речевого</w:t>
      </w:r>
      <w:r>
        <w:rPr>
          <w:spacing w:val="1"/>
        </w:rPr>
        <w:t xml:space="preserve"> </w:t>
      </w:r>
      <w:r>
        <w:t>и</w:t>
      </w:r>
      <w:r>
        <w:rPr>
          <w:spacing w:val="1"/>
        </w:rPr>
        <w:t xml:space="preserve"> </w:t>
      </w:r>
      <w:r>
        <w:t>психофизического</w:t>
      </w:r>
      <w:r>
        <w:rPr>
          <w:spacing w:val="1"/>
        </w:rPr>
        <w:t xml:space="preserve"> </w:t>
      </w:r>
      <w:r>
        <w:t>развития</w:t>
      </w:r>
      <w:r>
        <w:rPr>
          <w:spacing w:val="1"/>
        </w:rPr>
        <w:t xml:space="preserve"> </w:t>
      </w:r>
      <w:r>
        <w:t>–</w:t>
      </w:r>
      <w:r>
        <w:rPr>
          <w:spacing w:val="60"/>
        </w:rPr>
        <w:t xml:space="preserve"> </w:t>
      </w:r>
      <w:r>
        <w:t>первостепенная</w:t>
      </w:r>
      <w:r>
        <w:rPr>
          <w:spacing w:val="1"/>
        </w:rPr>
        <w:t xml:space="preserve"> </w:t>
      </w:r>
      <w:r>
        <w:t>задача</w:t>
      </w:r>
      <w:r>
        <w:rPr>
          <w:spacing w:val="57"/>
        </w:rPr>
        <w:t xml:space="preserve"> </w:t>
      </w:r>
      <w:r>
        <w:t>дошкольного</w:t>
      </w:r>
      <w:r>
        <w:rPr>
          <w:spacing w:val="-1"/>
        </w:rPr>
        <w:t xml:space="preserve"> </w:t>
      </w:r>
      <w:r>
        <w:t>образовательного</w:t>
      </w:r>
      <w:r>
        <w:rPr>
          <w:spacing w:val="1"/>
        </w:rPr>
        <w:t xml:space="preserve"> </w:t>
      </w:r>
      <w:r>
        <w:t>учреждения</w:t>
      </w:r>
      <w:r>
        <w:rPr>
          <w:spacing w:val="-1"/>
        </w:rPr>
        <w:t xml:space="preserve"> </w:t>
      </w:r>
      <w:r>
        <w:t>компенсирующего</w:t>
      </w:r>
      <w:r>
        <w:rPr>
          <w:spacing w:val="1"/>
        </w:rPr>
        <w:t xml:space="preserve"> </w:t>
      </w:r>
      <w:r>
        <w:t>вида.</w:t>
      </w:r>
    </w:p>
    <w:p w14:paraId="0CE4A75F" w14:textId="77777777" w:rsidR="009429CE" w:rsidRDefault="009429CE" w:rsidP="009429CE">
      <w:pPr>
        <w:pStyle w:val="a9"/>
        <w:ind w:right="687" w:firstLine="539"/>
      </w:pPr>
      <w:r>
        <w:t>Проблема</w:t>
      </w:r>
      <w:r>
        <w:rPr>
          <w:spacing w:val="1"/>
        </w:rPr>
        <w:t xml:space="preserve"> </w:t>
      </w:r>
      <w:r>
        <w:t>раннего</w:t>
      </w:r>
      <w:r>
        <w:rPr>
          <w:spacing w:val="1"/>
        </w:rPr>
        <w:t xml:space="preserve"> </w:t>
      </w:r>
      <w:r>
        <w:t>выявления,</w:t>
      </w:r>
      <w:r>
        <w:rPr>
          <w:spacing w:val="1"/>
        </w:rPr>
        <w:t xml:space="preserve"> </w:t>
      </w:r>
      <w:r>
        <w:t>диагностики</w:t>
      </w:r>
      <w:r>
        <w:rPr>
          <w:spacing w:val="1"/>
        </w:rPr>
        <w:t xml:space="preserve"> </w:t>
      </w:r>
      <w:r>
        <w:t>и</w:t>
      </w:r>
      <w:r>
        <w:rPr>
          <w:spacing w:val="1"/>
        </w:rPr>
        <w:t xml:space="preserve"> </w:t>
      </w:r>
      <w:r>
        <w:t>коррекции</w:t>
      </w:r>
      <w:r>
        <w:rPr>
          <w:spacing w:val="1"/>
        </w:rPr>
        <w:t xml:space="preserve"> </w:t>
      </w:r>
      <w:r>
        <w:t>нарушений</w:t>
      </w:r>
      <w:r>
        <w:rPr>
          <w:spacing w:val="1"/>
        </w:rPr>
        <w:t xml:space="preserve"> </w:t>
      </w:r>
      <w:r>
        <w:t>речевого</w:t>
      </w:r>
      <w:r>
        <w:rPr>
          <w:spacing w:val="1"/>
        </w:rPr>
        <w:t xml:space="preserve"> </w:t>
      </w:r>
      <w:r>
        <w:t>развития</w:t>
      </w:r>
      <w:r>
        <w:rPr>
          <w:spacing w:val="1"/>
        </w:rPr>
        <w:t xml:space="preserve"> </w:t>
      </w:r>
      <w:r>
        <w:t>детей становится особенно значимой, что обусловлено следующими факторами:</w:t>
      </w:r>
      <w:r>
        <w:rPr>
          <w:spacing w:val="-57"/>
        </w:rPr>
        <w:t xml:space="preserve"> </w:t>
      </w:r>
      <w:r>
        <w:t>растет число детей раннего и дошкольного возраста</w:t>
      </w:r>
      <w:r>
        <w:rPr>
          <w:spacing w:val="1"/>
        </w:rPr>
        <w:t xml:space="preserve"> </w:t>
      </w:r>
      <w:r>
        <w:t>с</w:t>
      </w:r>
      <w:r>
        <w:rPr>
          <w:spacing w:val="1"/>
        </w:rPr>
        <w:t xml:space="preserve"> </w:t>
      </w:r>
      <w:r>
        <w:t>нарушениями</w:t>
      </w:r>
      <w:r>
        <w:rPr>
          <w:spacing w:val="1"/>
        </w:rPr>
        <w:t xml:space="preserve"> </w:t>
      </w:r>
      <w:r>
        <w:t>речевого</w:t>
      </w:r>
      <w:r>
        <w:rPr>
          <w:spacing w:val="1"/>
        </w:rPr>
        <w:t xml:space="preserve"> </w:t>
      </w:r>
      <w:r>
        <w:t>развития</w:t>
      </w:r>
      <w:r>
        <w:rPr>
          <w:spacing w:val="1"/>
        </w:rPr>
        <w:t xml:space="preserve"> </w:t>
      </w:r>
      <w:r>
        <w:t>разной</w:t>
      </w:r>
      <w:r>
        <w:rPr>
          <w:spacing w:val="1"/>
        </w:rPr>
        <w:t xml:space="preserve"> </w:t>
      </w:r>
      <w:r>
        <w:t>степени</w:t>
      </w:r>
      <w:r>
        <w:rPr>
          <w:spacing w:val="1"/>
        </w:rPr>
        <w:t xml:space="preserve"> </w:t>
      </w:r>
      <w:r>
        <w:t>выраженности</w:t>
      </w:r>
      <w:r>
        <w:rPr>
          <w:spacing w:val="1"/>
        </w:rPr>
        <w:t xml:space="preserve"> </w:t>
      </w:r>
      <w:r>
        <w:t>и</w:t>
      </w:r>
      <w:r>
        <w:rPr>
          <w:spacing w:val="1"/>
        </w:rPr>
        <w:t xml:space="preserve"> </w:t>
      </w:r>
      <w:r>
        <w:t>различного</w:t>
      </w:r>
      <w:r>
        <w:rPr>
          <w:spacing w:val="1"/>
        </w:rPr>
        <w:t xml:space="preserve"> </w:t>
      </w:r>
      <w:r>
        <w:t>этиопатогенеза</w:t>
      </w:r>
      <w:r>
        <w:rPr>
          <w:spacing w:val="1"/>
        </w:rPr>
        <w:t xml:space="preserve"> </w:t>
      </w:r>
      <w:r>
        <w:t>и</w:t>
      </w:r>
      <w:r>
        <w:rPr>
          <w:spacing w:val="1"/>
        </w:rPr>
        <w:t xml:space="preserve"> </w:t>
      </w:r>
      <w:r>
        <w:t>сопутствующими</w:t>
      </w:r>
      <w:r>
        <w:rPr>
          <w:spacing w:val="1"/>
        </w:rPr>
        <w:t xml:space="preserve"> </w:t>
      </w:r>
      <w:r>
        <w:t xml:space="preserve">отклонениями в развитии. Этим определена </w:t>
      </w:r>
      <w:r>
        <w:rPr>
          <w:i/>
        </w:rPr>
        <w:t>актуальность</w:t>
      </w:r>
      <w:r>
        <w:rPr>
          <w:i/>
          <w:spacing w:val="60"/>
        </w:rPr>
        <w:t xml:space="preserve"> </w:t>
      </w:r>
      <w:r>
        <w:rPr>
          <w:i/>
        </w:rPr>
        <w:t xml:space="preserve">Программы </w:t>
      </w:r>
      <w:r>
        <w:t>и необходимость</w:t>
      </w:r>
      <w:r>
        <w:rPr>
          <w:spacing w:val="1"/>
        </w:rPr>
        <w:t xml:space="preserve"> </w:t>
      </w:r>
      <w:r>
        <w:t>ее</w:t>
      </w:r>
      <w:r>
        <w:rPr>
          <w:spacing w:val="1"/>
        </w:rPr>
        <w:t xml:space="preserve"> </w:t>
      </w:r>
      <w:r>
        <w:t>внедрения</w:t>
      </w:r>
      <w:r>
        <w:rPr>
          <w:spacing w:val="1"/>
        </w:rPr>
        <w:t xml:space="preserve"> </w:t>
      </w:r>
      <w:r>
        <w:t>в</w:t>
      </w:r>
      <w:r>
        <w:rPr>
          <w:spacing w:val="1"/>
        </w:rPr>
        <w:t xml:space="preserve"> </w:t>
      </w:r>
      <w:r>
        <w:t>практику</w:t>
      </w:r>
      <w:r>
        <w:rPr>
          <w:spacing w:val="1"/>
        </w:rPr>
        <w:t xml:space="preserve"> </w:t>
      </w:r>
      <w:r>
        <w:t>образования,</w:t>
      </w:r>
      <w:r>
        <w:rPr>
          <w:spacing w:val="1"/>
        </w:rPr>
        <w:t xml:space="preserve"> </w:t>
      </w:r>
      <w:r>
        <w:t>в</w:t>
      </w:r>
      <w:r>
        <w:rPr>
          <w:spacing w:val="1"/>
        </w:rPr>
        <w:t xml:space="preserve"> </w:t>
      </w:r>
      <w:r>
        <w:t>частности,</w:t>
      </w:r>
      <w:r>
        <w:rPr>
          <w:spacing w:val="1"/>
        </w:rPr>
        <w:t xml:space="preserve"> </w:t>
      </w:r>
      <w:r>
        <w:t>применительно</w:t>
      </w:r>
      <w:r>
        <w:rPr>
          <w:spacing w:val="1"/>
        </w:rPr>
        <w:t xml:space="preserve"> </w:t>
      </w:r>
      <w:r>
        <w:t>к</w:t>
      </w:r>
      <w:r>
        <w:rPr>
          <w:spacing w:val="1"/>
        </w:rPr>
        <w:t xml:space="preserve"> </w:t>
      </w:r>
      <w:r>
        <w:t>группам</w:t>
      </w:r>
      <w:r>
        <w:rPr>
          <w:spacing w:val="1"/>
        </w:rPr>
        <w:t xml:space="preserve"> </w:t>
      </w:r>
      <w:r>
        <w:t>компенсирующей</w:t>
      </w:r>
      <w:r>
        <w:rPr>
          <w:spacing w:val="-1"/>
        </w:rPr>
        <w:t xml:space="preserve"> </w:t>
      </w:r>
      <w:r>
        <w:t>направленности.</w:t>
      </w:r>
    </w:p>
    <w:p w14:paraId="3AF5A853" w14:textId="77777777" w:rsidR="009429CE" w:rsidRDefault="009429CE" w:rsidP="009429CE">
      <w:pPr>
        <w:pStyle w:val="a9"/>
        <w:ind w:right="684" w:firstLine="719"/>
      </w:pPr>
      <w:r>
        <w:t>В</w:t>
      </w:r>
      <w:r>
        <w:rPr>
          <w:spacing w:val="13"/>
        </w:rPr>
        <w:t xml:space="preserve"> </w:t>
      </w:r>
      <w:r>
        <w:t>Программу</w:t>
      </w:r>
      <w:r>
        <w:rPr>
          <w:spacing w:val="10"/>
        </w:rPr>
        <w:t xml:space="preserve"> </w:t>
      </w:r>
      <w:r>
        <w:t>включен</w:t>
      </w:r>
      <w:r>
        <w:rPr>
          <w:spacing w:val="15"/>
        </w:rPr>
        <w:t xml:space="preserve"> </w:t>
      </w:r>
      <w:r>
        <w:t>подраздел</w:t>
      </w:r>
      <w:r>
        <w:rPr>
          <w:spacing w:val="15"/>
        </w:rPr>
        <w:t xml:space="preserve"> </w:t>
      </w:r>
      <w:r>
        <w:t>«Программа</w:t>
      </w:r>
      <w:r>
        <w:rPr>
          <w:spacing w:val="14"/>
        </w:rPr>
        <w:t xml:space="preserve"> </w:t>
      </w:r>
      <w:r>
        <w:t>коррекционно-развивающей</w:t>
      </w:r>
      <w:r>
        <w:rPr>
          <w:spacing w:val="15"/>
        </w:rPr>
        <w:t xml:space="preserve"> </w:t>
      </w:r>
      <w:r>
        <w:t>работы</w:t>
      </w:r>
      <w:r>
        <w:rPr>
          <w:spacing w:val="-57"/>
        </w:rPr>
        <w:t xml:space="preserve"> </w:t>
      </w:r>
      <w:r>
        <w:t>с</w:t>
      </w:r>
      <w:r>
        <w:rPr>
          <w:spacing w:val="1"/>
        </w:rPr>
        <w:t xml:space="preserve"> </w:t>
      </w:r>
      <w:r>
        <w:t>детьми</w:t>
      </w:r>
      <w:r>
        <w:rPr>
          <w:spacing w:val="1"/>
        </w:rPr>
        <w:t xml:space="preserve"> </w:t>
      </w:r>
      <w:r>
        <w:t>с</w:t>
      </w:r>
      <w:r>
        <w:rPr>
          <w:spacing w:val="1"/>
        </w:rPr>
        <w:t xml:space="preserve"> </w:t>
      </w:r>
      <w:r>
        <w:t>ТНР»,</w:t>
      </w:r>
      <w:r>
        <w:rPr>
          <w:spacing w:val="1"/>
        </w:rPr>
        <w:t xml:space="preserve"> </w:t>
      </w:r>
      <w:r>
        <w:t>обеспечивающий</w:t>
      </w:r>
      <w:r>
        <w:rPr>
          <w:spacing w:val="1"/>
        </w:rPr>
        <w:t xml:space="preserve"> </w:t>
      </w:r>
      <w:r>
        <w:t>осуществление</w:t>
      </w:r>
      <w:r>
        <w:rPr>
          <w:spacing w:val="1"/>
        </w:rPr>
        <w:t xml:space="preserve"> </w:t>
      </w:r>
      <w:r>
        <w:t>квалифицированной</w:t>
      </w:r>
      <w:r>
        <w:rPr>
          <w:spacing w:val="1"/>
        </w:rPr>
        <w:t xml:space="preserve"> </w:t>
      </w:r>
      <w:r>
        <w:t>коррекции</w:t>
      </w:r>
      <w:r>
        <w:rPr>
          <w:spacing w:val="-57"/>
        </w:rPr>
        <w:t xml:space="preserve"> </w:t>
      </w:r>
      <w:r>
        <w:t>нарушений</w:t>
      </w:r>
      <w:r>
        <w:rPr>
          <w:spacing w:val="1"/>
        </w:rPr>
        <w:t xml:space="preserve"> </w:t>
      </w:r>
      <w:r>
        <w:t>развития</w:t>
      </w:r>
      <w:r>
        <w:rPr>
          <w:spacing w:val="1"/>
        </w:rPr>
        <w:t xml:space="preserve"> </w:t>
      </w:r>
      <w:r>
        <w:t>детей</w:t>
      </w:r>
      <w:r>
        <w:rPr>
          <w:spacing w:val="1"/>
        </w:rPr>
        <w:t xml:space="preserve"> </w:t>
      </w:r>
      <w:r>
        <w:t>групп</w:t>
      </w:r>
      <w:r>
        <w:rPr>
          <w:spacing w:val="1"/>
        </w:rPr>
        <w:t xml:space="preserve"> </w:t>
      </w:r>
      <w:r>
        <w:t>компенсирующей</w:t>
      </w:r>
      <w:r>
        <w:rPr>
          <w:spacing w:val="1"/>
        </w:rPr>
        <w:t xml:space="preserve"> </w:t>
      </w:r>
      <w:r>
        <w:t>направленности,</w:t>
      </w:r>
      <w:r>
        <w:rPr>
          <w:spacing w:val="1"/>
        </w:rPr>
        <w:t xml:space="preserve"> </w:t>
      </w:r>
      <w:r>
        <w:t>прежде</w:t>
      </w:r>
      <w:r>
        <w:rPr>
          <w:spacing w:val="1"/>
        </w:rPr>
        <w:t xml:space="preserve"> </w:t>
      </w:r>
      <w:r>
        <w:t>всего,</w:t>
      </w:r>
      <w:r>
        <w:rPr>
          <w:spacing w:val="1"/>
        </w:rPr>
        <w:t xml:space="preserve"> </w:t>
      </w:r>
      <w:r>
        <w:t>речевых,</w:t>
      </w:r>
      <w:r>
        <w:rPr>
          <w:spacing w:val="1"/>
        </w:rPr>
        <w:t xml:space="preserve"> </w:t>
      </w:r>
      <w:r>
        <w:t>системного</w:t>
      </w:r>
      <w:r>
        <w:rPr>
          <w:spacing w:val="1"/>
        </w:rPr>
        <w:t xml:space="preserve"> </w:t>
      </w:r>
      <w:r>
        <w:t>логопедического</w:t>
      </w:r>
      <w:r>
        <w:rPr>
          <w:spacing w:val="1"/>
        </w:rPr>
        <w:t xml:space="preserve"> </w:t>
      </w:r>
      <w:r>
        <w:t>воздействия,</w:t>
      </w:r>
      <w:r>
        <w:rPr>
          <w:spacing w:val="1"/>
        </w:rPr>
        <w:t xml:space="preserve"> </w:t>
      </w:r>
      <w:r>
        <w:t>комплексного</w:t>
      </w:r>
      <w:r>
        <w:rPr>
          <w:spacing w:val="1"/>
        </w:rPr>
        <w:t xml:space="preserve"> </w:t>
      </w:r>
      <w:r>
        <w:t>психолого-</w:t>
      </w:r>
      <w:r>
        <w:rPr>
          <w:spacing w:val="1"/>
        </w:rPr>
        <w:t xml:space="preserve"> </w:t>
      </w:r>
      <w:r>
        <w:t>педагогического</w:t>
      </w:r>
      <w:r>
        <w:rPr>
          <w:spacing w:val="1"/>
        </w:rPr>
        <w:t xml:space="preserve"> </w:t>
      </w:r>
      <w:r>
        <w:t>сопровождения,</w:t>
      </w:r>
      <w:r>
        <w:rPr>
          <w:spacing w:val="1"/>
        </w:rPr>
        <w:t xml:space="preserve"> </w:t>
      </w:r>
      <w:r>
        <w:t>создание</w:t>
      </w:r>
      <w:r>
        <w:rPr>
          <w:spacing w:val="1"/>
        </w:rPr>
        <w:t xml:space="preserve"> </w:t>
      </w:r>
      <w:r>
        <w:t>специальных</w:t>
      </w:r>
      <w:r>
        <w:rPr>
          <w:spacing w:val="1"/>
        </w:rPr>
        <w:t xml:space="preserve"> </w:t>
      </w:r>
      <w:r>
        <w:t>условий,</w:t>
      </w:r>
      <w:r>
        <w:rPr>
          <w:spacing w:val="1"/>
        </w:rPr>
        <w:t xml:space="preserve"> </w:t>
      </w:r>
      <w:r>
        <w:t>организацию</w:t>
      </w:r>
      <w:r>
        <w:rPr>
          <w:spacing w:val="1"/>
        </w:rPr>
        <w:t xml:space="preserve"> </w:t>
      </w:r>
      <w:r>
        <w:t>коррекционно-развивающего</w:t>
      </w:r>
      <w:r>
        <w:rPr>
          <w:spacing w:val="-2"/>
        </w:rPr>
        <w:t xml:space="preserve"> </w:t>
      </w:r>
      <w:r>
        <w:t>пространства.</w:t>
      </w:r>
    </w:p>
    <w:p w14:paraId="7D47568F" w14:textId="77777777" w:rsidR="009429CE" w:rsidRDefault="009429CE" w:rsidP="009429CE">
      <w:pPr>
        <w:pStyle w:val="a9"/>
        <w:ind w:right="688" w:firstLine="599"/>
      </w:pPr>
      <w:r>
        <w:t>Реализация</w:t>
      </w:r>
      <w:r>
        <w:rPr>
          <w:spacing w:val="1"/>
        </w:rPr>
        <w:t xml:space="preserve"> </w:t>
      </w:r>
      <w:r>
        <w:t>приоритетного</w:t>
      </w:r>
      <w:r>
        <w:rPr>
          <w:spacing w:val="1"/>
        </w:rPr>
        <w:t xml:space="preserve"> </w:t>
      </w:r>
      <w:r>
        <w:t>направления</w:t>
      </w:r>
      <w:r>
        <w:rPr>
          <w:spacing w:val="1"/>
        </w:rPr>
        <w:t xml:space="preserve"> </w:t>
      </w:r>
      <w:r>
        <w:t>в</w:t>
      </w:r>
      <w:r>
        <w:rPr>
          <w:spacing w:val="1"/>
        </w:rPr>
        <w:t xml:space="preserve"> </w:t>
      </w:r>
      <w:r>
        <w:t>ДОУ</w:t>
      </w:r>
      <w:r>
        <w:rPr>
          <w:spacing w:val="1"/>
        </w:rPr>
        <w:t xml:space="preserve"> </w:t>
      </w:r>
      <w:r>
        <w:t>способствует</w:t>
      </w:r>
      <w:r>
        <w:rPr>
          <w:spacing w:val="1"/>
        </w:rPr>
        <w:t xml:space="preserve"> </w:t>
      </w:r>
      <w:r>
        <w:t>проводить</w:t>
      </w:r>
      <w:r>
        <w:rPr>
          <w:spacing w:val="1"/>
        </w:rPr>
        <w:t xml:space="preserve"> </w:t>
      </w:r>
      <w:r>
        <w:t>необходимую</w:t>
      </w:r>
      <w:r>
        <w:rPr>
          <w:spacing w:val="1"/>
        </w:rPr>
        <w:t xml:space="preserve"> </w:t>
      </w:r>
      <w:r>
        <w:t>и</w:t>
      </w:r>
      <w:r>
        <w:rPr>
          <w:spacing w:val="1"/>
        </w:rPr>
        <w:t xml:space="preserve"> </w:t>
      </w:r>
      <w:r>
        <w:t>своевременную</w:t>
      </w:r>
      <w:r>
        <w:rPr>
          <w:spacing w:val="1"/>
        </w:rPr>
        <w:t xml:space="preserve"> </w:t>
      </w:r>
      <w:r>
        <w:t>квалифицированную</w:t>
      </w:r>
      <w:r>
        <w:rPr>
          <w:spacing w:val="1"/>
        </w:rPr>
        <w:t xml:space="preserve"> </w:t>
      </w:r>
      <w:r>
        <w:t>коррекцию</w:t>
      </w:r>
      <w:r>
        <w:rPr>
          <w:spacing w:val="1"/>
        </w:rPr>
        <w:t xml:space="preserve"> </w:t>
      </w:r>
      <w:r>
        <w:t>речевого</w:t>
      </w:r>
      <w:r>
        <w:rPr>
          <w:spacing w:val="1"/>
        </w:rPr>
        <w:t xml:space="preserve"> </w:t>
      </w:r>
      <w:r>
        <w:t>и</w:t>
      </w:r>
      <w:r>
        <w:rPr>
          <w:spacing w:val="1"/>
        </w:rPr>
        <w:t xml:space="preserve"> </w:t>
      </w:r>
      <w:r>
        <w:t>психофизического</w:t>
      </w:r>
      <w:r>
        <w:rPr>
          <w:spacing w:val="-1"/>
        </w:rPr>
        <w:t xml:space="preserve"> </w:t>
      </w:r>
      <w:r>
        <w:t>развития детей</w:t>
      </w:r>
      <w:r>
        <w:rPr>
          <w:spacing w:val="-1"/>
        </w:rPr>
        <w:t xml:space="preserve"> </w:t>
      </w:r>
      <w:r>
        <w:t>в</w:t>
      </w:r>
      <w:r>
        <w:rPr>
          <w:spacing w:val="1"/>
        </w:rPr>
        <w:t xml:space="preserve"> </w:t>
      </w:r>
      <w:r>
        <w:t>условиях</w:t>
      </w:r>
      <w:r>
        <w:rPr>
          <w:spacing w:val="4"/>
        </w:rPr>
        <w:t xml:space="preserve"> </w:t>
      </w:r>
      <w:r>
        <w:t>учреждения.</w:t>
      </w:r>
    </w:p>
    <w:p w14:paraId="34D0A70F" w14:textId="77777777" w:rsidR="009429CE" w:rsidRDefault="009429CE" w:rsidP="009429CE">
      <w:pPr>
        <w:pStyle w:val="a9"/>
        <w:spacing w:before="4"/>
        <w:ind w:left="0"/>
        <w:jc w:val="left"/>
      </w:pPr>
    </w:p>
    <w:p w14:paraId="43A5AEB6" w14:textId="77777777" w:rsidR="009429CE" w:rsidRDefault="009429CE" w:rsidP="0019050C">
      <w:pPr>
        <w:pStyle w:val="1"/>
        <w:numPr>
          <w:ilvl w:val="2"/>
          <w:numId w:val="211"/>
        </w:numPr>
        <w:tabs>
          <w:tab w:val="left" w:pos="903"/>
        </w:tabs>
        <w:adjustRightInd/>
        <w:spacing w:before="0" w:after="0" w:line="274" w:lineRule="exact"/>
        <w:ind w:left="903" w:hanging="541"/>
        <w:jc w:val="both"/>
      </w:pPr>
      <w:r>
        <w:t>Специфика</w:t>
      </w:r>
      <w:r>
        <w:rPr>
          <w:spacing w:val="-3"/>
        </w:rPr>
        <w:t xml:space="preserve"> </w:t>
      </w:r>
      <w:r>
        <w:t>географических,</w:t>
      </w:r>
      <w:r>
        <w:rPr>
          <w:spacing w:val="-3"/>
        </w:rPr>
        <w:t xml:space="preserve"> </w:t>
      </w:r>
      <w:r>
        <w:t>национальных,</w:t>
      </w:r>
      <w:r>
        <w:rPr>
          <w:spacing w:val="-3"/>
        </w:rPr>
        <w:t xml:space="preserve"> </w:t>
      </w:r>
      <w:r>
        <w:t>социокультурных</w:t>
      </w:r>
      <w:r>
        <w:rPr>
          <w:spacing w:val="-3"/>
        </w:rPr>
        <w:t xml:space="preserve"> </w:t>
      </w:r>
      <w:r>
        <w:t>условий.</w:t>
      </w:r>
    </w:p>
    <w:p w14:paraId="462C41CD" w14:textId="77777777" w:rsidR="009429CE" w:rsidRDefault="009429CE" w:rsidP="009429CE">
      <w:pPr>
        <w:pStyle w:val="a9"/>
        <w:ind w:right="694" w:firstLine="539"/>
      </w:pPr>
      <w:r>
        <w:t>Ближайшее</w:t>
      </w:r>
      <w:r>
        <w:rPr>
          <w:spacing w:val="1"/>
        </w:rPr>
        <w:t xml:space="preserve"> </w:t>
      </w:r>
      <w:r>
        <w:t>окружение, географическая</w:t>
      </w:r>
      <w:r>
        <w:rPr>
          <w:spacing w:val="1"/>
        </w:rPr>
        <w:t xml:space="preserve"> </w:t>
      </w:r>
      <w:r>
        <w:t>и</w:t>
      </w:r>
      <w:r>
        <w:rPr>
          <w:spacing w:val="1"/>
        </w:rPr>
        <w:t xml:space="preserve"> </w:t>
      </w:r>
      <w:r>
        <w:t>общественная</w:t>
      </w:r>
      <w:r>
        <w:rPr>
          <w:spacing w:val="1"/>
        </w:rPr>
        <w:t xml:space="preserve"> </w:t>
      </w:r>
      <w:r>
        <w:t>среда,</w:t>
      </w:r>
      <w:r>
        <w:rPr>
          <w:spacing w:val="1"/>
        </w:rPr>
        <w:t xml:space="preserve"> </w:t>
      </w:r>
      <w:r>
        <w:t>в</w:t>
      </w:r>
      <w:r>
        <w:rPr>
          <w:spacing w:val="60"/>
        </w:rPr>
        <w:t xml:space="preserve"> </w:t>
      </w:r>
      <w:r>
        <w:t>которой</w:t>
      </w:r>
      <w:r>
        <w:rPr>
          <w:spacing w:val="60"/>
        </w:rPr>
        <w:t xml:space="preserve"> </w:t>
      </w:r>
      <w:r>
        <w:t>живут</w:t>
      </w:r>
      <w:r>
        <w:rPr>
          <w:spacing w:val="1"/>
        </w:rPr>
        <w:t xml:space="preserve"> </w:t>
      </w:r>
      <w:r>
        <w:t>дети, является основой для расширения детского кругозора и для приобщения детей к</w:t>
      </w:r>
      <w:r>
        <w:rPr>
          <w:spacing w:val="1"/>
        </w:rPr>
        <w:t xml:space="preserve"> </w:t>
      </w:r>
      <w:r>
        <w:t>социокультурным нормам, традициям семьи, общества, государства.</w:t>
      </w:r>
      <w:r>
        <w:rPr>
          <w:spacing w:val="1"/>
        </w:rPr>
        <w:t xml:space="preserve"> </w:t>
      </w:r>
      <w:r>
        <w:t>Поэтому особенно</w:t>
      </w:r>
      <w:r>
        <w:rPr>
          <w:spacing w:val="1"/>
        </w:rPr>
        <w:t xml:space="preserve"> </w:t>
      </w:r>
      <w:r>
        <w:t>важной</w:t>
      </w:r>
      <w:r>
        <w:rPr>
          <w:spacing w:val="1"/>
        </w:rPr>
        <w:t xml:space="preserve"> </w:t>
      </w:r>
      <w:r>
        <w:t>становится</w:t>
      </w:r>
      <w:r>
        <w:rPr>
          <w:spacing w:val="1"/>
        </w:rPr>
        <w:t xml:space="preserve"> </w:t>
      </w:r>
      <w:r>
        <w:t>реализация</w:t>
      </w:r>
      <w:r>
        <w:rPr>
          <w:spacing w:val="1"/>
        </w:rPr>
        <w:t xml:space="preserve"> </w:t>
      </w:r>
      <w:r>
        <w:t>принципа</w:t>
      </w:r>
      <w:r>
        <w:rPr>
          <w:spacing w:val="61"/>
        </w:rPr>
        <w:t xml:space="preserve"> </w:t>
      </w:r>
      <w:r>
        <w:t>приобщения</w:t>
      </w:r>
      <w:r>
        <w:rPr>
          <w:spacing w:val="60"/>
        </w:rPr>
        <w:t xml:space="preserve"> </w:t>
      </w:r>
      <w:r>
        <w:t>детей</w:t>
      </w:r>
      <w:r>
        <w:rPr>
          <w:spacing w:val="60"/>
        </w:rPr>
        <w:t xml:space="preserve"> </w:t>
      </w:r>
      <w:r>
        <w:t>к</w:t>
      </w:r>
      <w:r>
        <w:rPr>
          <w:spacing w:val="60"/>
        </w:rPr>
        <w:t xml:space="preserve"> </w:t>
      </w:r>
      <w:r>
        <w:t>социокультурным</w:t>
      </w:r>
      <w:r>
        <w:rPr>
          <w:spacing w:val="1"/>
        </w:rPr>
        <w:t xml:space="preserve"> </w:t>
      </w:r>
      <w:r>
        <w:t>нормам,</w:t>
      </w:r>
      <w:r>
        <w:rPr>
          <w:spacing w:val="-1"/>
        </w:rPr>
        <w:t xml:space="preserve"> </w:t>
      </w:r>
      <w:r>
        <w:t>традициям</w:t>
      </w:r>
      <w:r>
        <w:rPr>
          <w:spacing w:val="-1"/>
        </w:rPr>
        <w:t xml:space="preserve"> </w:t>
      </w:r>
      <w:r>
        <w:t>семьи, общества</w:t>
      </w:r>
      <w:r>
        <w:rPr>
          <w:spacing w:val="-2"/>
        </w:rPr>
        <w:t xml:space="preserve"> </w:t>
      </w:r>
      <w:r>
        <w:t>и</w:t>
      </w:r>
      <w:r>
        <w:rPr>
          <w:spacing w:val="-1"/>
        </w:rPr>
        <w:t xml:space="preserve"> </w:t>
      </w:r>
      <w:r>
        <w:t>государства.</w:t>
      </w:r>
    </w:p>
    <w:p w14:paraId="2AE52C77" w14:textId="77777777" w:rsidR="009429CE" w:rsidRDefault="009429CE" w:rsidP="009429CE">
      <w:pPr>
        <w:pStyle w:val="a9"/>
        <w:ind w:right="696"/>
      </w:pPr>
      <w:r>
        <w:t>Содержание</w:t>
      </w:r>
      <w:r>
        <w:rPr>
          <w:spacing w:val="1"/>
        </w:rPr>
        <w:t xml:space="preserve"> </w:t>
      </w:r>
      <w:r>
        <w:t>регионального</w:t>
      </w:r>
      <w:r>
        <w:rPr>
          <w:spacing w:val="61"/>
        </w:rPr>
        <w:t xml:space="preserve"> </w:t>
      </w:r>
      <w:r>
        <w:t>компонента</w:t>
      </w:r>
      <w:r>
        <w:rPr>
          <w:spacing w:val="61"/>
        </w:rPr>
        <w:t xml:space="preserve"> </w:t>
      </w:r>
      <w:r>
        <w:t>направлено</w:t>
      </w:r>
      <w:r>
        <w:rPr>
          <w:spacing w:val="61"/>
        </w:rPr>
        <w:t xml:space="preserve"> </w:t>
      </w:r>
      <w:r>
        <w:t>на</w:t>
      </w:r>
      <w:r>
        <w:rPr>
          <w:spacing w:val="61"/>
        </w:rPr>
        <w:t xml:space="preserve"> </w:t>
      </w:r>
      <w:r>
        <w:t>достижение</w:t>
      </w:r>
      <w:r>
        <w:rPr>
          <w:spacing w:val="61"/>
        </w:rPr>
        <w:t xml:space="preserve"> </w:t>
      </w:r>
      <w:r>
        <w:t>целей</w:t>
      </w:r>
      <w:r>
        <w:rPr>
          <w:spacing w:val="1"/>
        </w:rPr>
        <w:t xml:space="preserve"> </w:t>
      </w:r>
      <w:r>
        <w:t>формирования</w:t>
      </w:r>
      <w:r>
        <w:rPr>
          <w:spacing w:val="2"/>
        </w:rPr>
        <w:t xml:space="preserve"> </w:t>
      </w:r>
      <w:r>
        <w:t>у</w:t>
      </w:r>
      <w:r>
        <w:rPr>
          <w:spacing w:val="-9"/>
        </w:rPr>
        <w:t xml:space="preserve"> </w:t>
      </w:r>
      <w:r>
        <w:t>детей интереса</w:t>
      </w:r>
      <w:r>
        <w:rPr>
          <w:spacing w:val="-1"/>
        </w:rPr>
        <w:t xml:space="preserve"> </w:t>
      </w:r>
      <w:r>
        <w:t>и ценностного</w:t>
      </w:r>
      <w:r>
        <w:rPr>
          <w:spacing w:val="-3"/>
        </w:rPr>
        <w:t xml:space="preserve"> </w:t>
      </w:r>
      <w:r>
        <w:t>отношения</w:t>
      </w:r>
      <w:r>
        <w:rPr>
          <w:spacing w:val="-4"/>
        </w:rPr>
        <w:t xml:space="preserve"> </w:t>
      </w:r>
      <w:r>
        <w:t>к родному</w:t>
      </w:r>
      <w:r>
        <w:rPr>
          <w:spacing w:val="-6"/>
        </w:rPr>
        <w:t xml:space="preserve"> </w:t>
      </w:r>
      <w:r>
        <w:t>краю через:</w:t>
      </w:r>
    </w:p>
    <w:p w14:paraId="34E7A6A6" w14:textId="77777777" w:rsidR="009429CE" w:rsidRDefault="009429CE" w:rsidP="0019050C">
      <w:pPr>
        <w:pStyle w:val="ab"/>
        <w:numPr>
          <w:ilvl w:val="0"/>
          <w:numId w:val="158"/>
        </w:numPr>
        <w:tabs>
          <w:tab w:val="left" w:pos="790"/>
        </w:tabs>
        <w:ind w:hanging="361"/>
        <w:rPr>
          <w:sz w:val="24"/>
        </w:rPr>
      </w:pPr>
      <w:r>
        <w:rPr>
          <w:sz w:val="24"/>
        </w:rPr>
        <w:t>формирование</w:t>
      </w:r>
      <w:r>
        <w:rPr>
          <w:spacing w:val="-3"/>
          <w:sz w:val="24"/>
        </w:rPr>
        <w:t xml:space="preserve"> </w:t>
      </w:r>
      <w:r>
        <w:rPr>
          <w:sz w:val="24"/>
        </w:rPr>
        <w:t>любви</w:t>
      </w:r>
      <w:r>
        <w:rPr>
          <w:spacing w:val="-4"/>
          <w:sz w:val="24"/>
        </w:rPr>
        <w:t xml:space="preserve"> </w:t>
      </w:r>
      <w:r>
        <w:rPr>
          <w:sz w:val="24"/>
        </w:rPr>
        <w:t>к</w:t>
      </w:r>
      <w:r>
        <w:rPr>
          <w:spacing w:val="-4"/>
          <w:sz w:val="24"/>
        </w:rPr>
        <w:t xml:space="preserve"> </w:t>
      </w:r>
      <w:r>
        <w:rPr>
          <w:sz w:val="24"/>
        </w:rPr>
        <w:t>своему</w:t>
      </w:r>
      <w:r>
        <w:rPr>
          <w:spacing w:val="-6"/>
          <w:sz w:val="24"/>
        </w:rPr>
        <w:t xml:space="preserve"> </w:t>
      </w:r>
      <w:r>
        <w:rPr>
          <w:sz w:val="24"/>
        </w:rPr>
        <w:t>городу,</w:t>
      </w:r>
      <w:r>
        <w:rPr>
          <w:spacing w:val="-2"/>
          <w:sz w:val="24"/>
        </w:rPr>
        <w:t xml:space="preserve"> </w:t>
      </w:r>
      <w:r>
        <w:rPr>
          <w:sz w:val="24"/>
        </w:rPr>
        <w:t>родному</w:t>
      </w:r>
      <w:r>
        <w:rPr>
          <w:spacing w:val="-5"/>
          <w:sz w:val="24"/>
        </w:rPr>
        <w:t xml:space="preserve"> </w:t>
      </w:r>
      <w:r>
        <w:rPr>
          <w:sz w:val="24"/>
        </w:rPr>
        <w:t>краю,</w:t>
      </w:r>
      <w:r>
        <w:rPr>
          <w:spacing w:val="-1"/>
          <w:sz w:val="24"/>
        </w:rPr>
        <w:t xml:space="preserve"> </w:t>
      </w:r>
      <w:r>
        <w:rPr>
          <w:sz w:val="24"/>
        </w:rPr>
        <w:t>чувства</w:t>
      </w:r>
      <w:r>
        <w:rPr>
          <w:spacing w:val="-4"/>
          <w:sz w:val="24"/>
        </w:rPr>
        <w:t xml:space="preserve"> </w:t>
      </w:r>
      <w:r>
        <w:rPr>
          <w:sz w:val="24"/>
        </w:rPr>
        <w:t>гордости</w:t>
      </w:r>
      <w:r>
        <w:rPr>
          <w:spacing w:val="-2"/>
          <w:sz w:val="24"/>
        </w:rPr>
        <w:t xml:space="preserve"> </w:t>
      </w:r>
      <w:r>
        <w:rPr>
          <w:sz w:val="24"/>
        </w:rPr>
        <w:t>за</w:t>
      </w:r>
      <w:r>
        <w:rPr>
          <w:spacing w:val="-2"/>
          <w:sz w:val="24"/>
        </w:rPr>
        <w:t xml:space="preserve"> </w:t>
      </w:r>
      <w:r>
        <w:rPr>
          <w:sz w:val="24"/>
        </w:rPr>
        <w:t>него;</w:t>
      </w:r>
    </w:p>
    <w:p w14:paraId="35F10AD8" w14:textId="4EBA4B96" w:rsidR="009429CE" w:rsidRDefault="009429CE" w:rsidP="0019050C">
      <w:pPr>
        <w:pStyle w:val="ab"/>
        <w:numPr>
          <w:ilvl w:val="0"/>
          <w:numId w:val="158"/>
        </w:numPr>
        <w:tabs>
          <w:tab w:val="left" w:pos="790"/>
        </w:tabs>
        <w:ind w:right="694"/>
        <w:rPr>
          <w:sz w:val="24"/>
        </w:rPr>
      </w:pPr>
      <w:r>
        <w:rPr>
          <w:sz w:val="24"/>
        </w:rPr>
        <w:t>формирование общих представлений об окружающей природной среде (природных</w:t>
      </w:r>
      <w:r>
        <w:rPr>
          <w:spacing w:val="1"/>
          <w:sz w:val="24"/>
        </w:rPr>
        <w:t xml:space="preserve"> </w:t>
      </w:r>
      <w:r>
        <w:rPr>
          <w:sz w:val="24"/>
        </w:rPr>
        <w:t>ресурсах,</w:t>
      </w:r>
      <w:r>
        <w:rPr>
          <w:spacing w:val="1"/>
          <w:sz w:val="24"/>
        </w:rPr>
        <w:t xml:space="preserve"> </w:t>
      </w:r>
      <w:r>
        <w:rPr>
          <w:sz w:val="24"/>
        </w:rPr>
        <w:t>воде,</w:t>
      </w:r>
      <w:r>
        <w:rPr>
          <w:spacing w:val="1"/>
          <w:sz w:val="24"/>
        </w:rPr>
        <w:t xml:space="preserve"> </w:t>
      </w:r>
      <w:r>
        <w:rPr>
          <w:sz w:val="24"/>
        </w:rPr>
        <w:t>атмосфере,</w:t>
      </w:r>
      <w:r>
        <w:rPr>
          <w:spacing w:val="1"/>
          <w:sz w:val="24"/>
        </w:rPr>
        <w:t xml:space="preserve"> </w:t>
      </w:r>
      <w:r>
        <w:rPr>
          <w:sz w:val="24"/>
        </w:rPr>
        <w:t>почвах,</w:t>
      </w:r>
      <w:r>
        <w:rPr>
          <w:spacing w:val="1"/>
          <w:sz w:val="24"/>
        </w:rPr>
        <w:t xml:space="preserve"> </w:t>
      </w:r>
      <w:r>
        <w:rPr>
          <w:sz w:val="24"/>
        </w:rPr>
        <w:t>растительном</w:t>
      </w:r>
      <w:r>
        <w:rPr>
          <w:spacing w:val="1"/>
          <w:sz w:val="24"/>
        </w:rPr>
        <w:t xml:space="preserve"> </w:t>
      </w:r>
      <w:r>
        <w:rPr>
          <w:sz w:val="24"/>
        </w:rPr>
        <w:t>и</w:t>
      </w:r>
      <w:r>
        <w:rPr>
          <w:spacing w:val="1"/>
          <w:sz w:val="24"/>
        </w:rPr>
        <w:t xml:space="preserve"> </w:t>
      </w:r>
      <w:r>
        <w:rPr>
          <w:sz w:val="24"/>
        </w:rPr>
        <w:t>животном</w:t>
      </w:r>
      <w:r>
        <w:rPr>
          <w:spacing w:val="1"/>
          <w:sz w:val="24"/>
        </w:rPr>
        <w:t xml:space="preserve"> </w:t>
      </w:r>
      <w:r>
        <w:rPr>
          <w:sz w:val="24"/>
        </w:rPr>
        <w:t>мире</w:t>
      </w:r>
      <w:r w:rsidR="00B1782C">
        <w:rPr>
          <w:sz w:val="24"/>
        </w:rPr>
        <w:t xml:space="preserve"> Донецкой</w:t>
      </w:r>
      <w:r>
        <w:rPr>
          <w:spacing w:val="61"/>
          <w:sz w:val="24"/>
        </w:rPr>
        <w:t xml:space="preserve"> </w:t>
      </w:r>
      <w:r>
        <w:rPr>
          <w:spacing w:val="-57"/>
          <w:sz w:val="24"/>
        </w:rPr>
        <w:t xml:space="preserve"> </w:t>
      </w:r>
      <w:r>
        <w:rPr>
          <w:sz w:val="24"/>
        </w:rPr>
        <w:t>области);</w:t>
      </w:r>
    </w:p>
    <w:p w14:paraId="7B39C074" w14:textId="24489433" w:rsidR="009429CE" w:rsidRDefault="009429CE" w:rsidP="0019050C">
      <w:pPr>
        <w:pStyle w:val="ab"/>
        <w:numPr>
          <w:ilvl w:val="0"/>
          <w:numId w:val="158"/>
        </w:numPr>
        <w:tabs>
          <w:tab w:val="left" w:pos="790"/>
        </w:tabs>
        <w:ind w:hanging="361"/>
        <w:rPr>
          <w:sz w:val="24"/>
        </w:rPr>
      </w:pPr>
      <w:r>
        <w:rPr>
          <w:sz w:val="24"/>
        </w:rPr>
        <w:t>формирование</w:t>
      </w:r>
      <w:r>
        <w:rPr>
          <w:spacing w:val="-5"/>
          <w:sz w:val="24"/>
        </w:rPr>
        <w:t xml:space="preserve"> </w:t>
      </w:r>
      <w:r>
        <w:rPr>
          <w:sz w:val="24"/>
        </w:rPr>
        <w:t>общих</w:t>
      </w:r>
      <w:r>
        <w:rPr>
          <w:spacing w:val="-1"/>
          <w:sz w:val="24"/>
        </w:rPr>
        <w:t xml:space="preserve"> </w:t>
      </w:r>
      <w:r>
        <w:rPr>
          <w:sz w:val="24"/>
        </w:rPr>
        <w:t>представлений</w:t>
      </w:r>
      <w:r>
        <w:rPr>
          <w:spacing w:val="-3"/>
          <w:sz w:val="24"/>
        </w:rPr>
        <w:t xml:space="preserve"> </w:t>
      </w:r>
      <w:r>
        <w:rPr>
          <w:sz w:val="24"/>
        </w:rPr>
        <w:t>о</w:t>
      </w:r>
      <w:r>
        <w:rPr>
          <w:spacing w:val="-3"/>
          <w:sz w:val="24"/>
        </w:rPr>
        <w:t xml:space="preserve"> </w:t>
      </w:r>
      <w:r>
        <w:rPr>
          <w:sz w:val="24"/>
        </w:rPr>
        <w:t>своеобразии</w:t>
      </w:r>
      <w:r>
        <w:rPr>
          <w:spacing w:val="-5"/>
          <w:sz w:val="24"/>
        </w:rPr>
        <w:t xml:space="preserve"> </w:t>
      </w:r>
      <w:r>
        <w:rPr>
          <w:sz w:val="24"/>
        </w:rPr>
        <w:t>природы</w:t>
      </w:r>
      <w:r>
        <w:rPr>
          <w:spacing w:val="-3"/>
          <w:sz w:val="24"/>
        </w:rPr>
        <w:t xml:space="preserve"> </w:t>
      </w:r>
      <w:r w:rsidR="00B1782C">
        <w:rPr>
          <w:sz w:val="24"/>
        </w:rPr>
        <w:t>Донец</w:t>
      </w:r>
      <w:r>
        <w:rPr>
          <w:sz w:val="24"/>
        </w:rPr>
        <w:t>кой</w:t>
      </w:r>
      <w:r>
        <w:rPr>
          <w:spacing w:val="-3"/>
          <w:sz w:val="24"/>
        </w:rPr>
        <w:t xml:space="preserve"> </w:t>
      </w:r>
      <w:r>
        <w:rPr>
          <w:sz w:val="24"/>
        </w:rPr>
        <w:t>области;</w:t>
      </w:r>
    </w:p>
    <w:p w14:paraId="719926FC" w14:textId="77777777" w:rsidR="009429CE" w:rsidRDefault="009429CE" w:rsidP="0019050C">
      <w:pPr>
        <w:pStyle w:val="ab"/>
        <w:numPr>
          <w:ilvl w:val="0"/>
          <w:numId w:val="158"/>
        </w:numPr>
        <w:tabs>
          <w:tab w:val="left" w:pos="790"/>
        </w:tabs>
        <w:ind w:right="690"/>
        <w:rPr>
          <w:sz w:val="24"/>
        </w:rPr>
      </w:pPr>
      <w:r>
        <w:rPr>
          <w:sz w:val="24"/>
        </w:rPr>
        <w:t>воспитание</w:t>
      </w:r>
      <w:r>
        <w:rPr>
          <w:spacing w:val="1"/>
          <w:sz w:val="24"/>
        </w:rPr>
        <w:t xml:space="preserve"> </w:t>
      </w:r>
      <w:r>
        <w:rPr>
          <w:sz w:val="24"/>
        </w:rPr>
        <w:t>позитивного</w:t>
      </w:r>
      <w:r>
        <w:rPr>
          <w:spacing w:val="1"/>
          <w:sz w:val="24"/>
        </w:rPr>
        <w:t xml:space="preserve"> </w:t>
      </w:r>
      <w:r>
        <w:rPr>
          <w:sz w:val="24"/>
        </w:rPr>
        <w:t>эмоционально-ценностного</w:t>
      </w:r>
      <w:r>
        <w:rPr>
          <w:spacing w:val="1"/>
          <w:sz w:val="24"/>
        </w:rPr>
        <w:t xml:space="preserve"> </w:t>
      </w:r>
      <w:r>
        <w:rPr>
          <w:sz w:val="24"/>
        </w:rPr>
        <w:t>и</w:t>
      </w:r>
      <w:r>
        <w:rPr>
          <w:spacing w:val="1"/>
          <w:sz w:val="24"/>
        </w:rPr>
        <w:t xml:space="preserve"> </w:t>
      </w:r>
      <w:r>
        <w:rPr>
          <w:sz w:val="24"/>
        </w:rPr>
        <w:t>бережного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природе</w:t>
      </w:r>
      <w:r>
        <w:rPr>
          <w:spacing w:val="-1"/>
          <w:sz w:val="24"/>
        </w:rPr>
        <w:t xml:space="preserve"> </w:t>
      </w:r>
      <w:r>
        <w:rPr>
          <w:sz w:val="24"/>
        </w:rPr>
        <w:t>родного</w:t>
      </w:r>
      <w:r>
        <w:rPr>
          <w:spacing w:val="-3"/>
          <w:sz w:val="24"/>
        </w:rPr>
        <w:t xml:space="preserve"> </w:t>
      </w:r>
      <w:r>
        <w:rPr>
          <w:sz w:val="24"/>
        </w:rPr>
        <w:t>края.</w:t>
      </w:r>
    </w:p>
    <w:p w14:paraId="1B7993B3" w14:textId="77777777" w:rsidR="009429CE" w:rsidRDefault="009429CE" w:rsidP="009429CE">
      <w:pPr>
        <w:pStyle w:val="a9"/>
      </w:pPr>
      <w:r>
        <w:t>При</w:t>
      </w:r>
      <w:r>
        <w:rPr>
          <w:spacing w:val="-3"/>
        </w:rPr>
        <w:t xml:space="preserve"> </w:t>
      </w:r>
      <w:r>
        <w:t>реализации</w:t>
      </w:r>
      <w:r>
        <w:rPr>
          <w:spacing w:val="-3"/>
        </w:rPr>
        <w:t xml:space="preserve"> </w:t>
      </w:r>
      <w:r>
        <w:t>задач:</w:t>
      </w:r>
    </w:p>
    <w:p w14:paraId="22240123" w14:textId="77777777" w:rsidR="009429CE" w:rsidRDefault="009429CE" w:rsidP="009429CE">
      <w:pPr>
        <w:sectPr w:rsidR="009429CE">
          <w:pgSz w:w="11910" w:h="16840"/>
          <w:pgMar w:top="960" w:right="160" w:bottom="280" w:left="1340" w:header="749" w:footer="0" w:gutter="0"/>
          <w:cols w:space="720"/>
        </w:sectPr>
      </w:pPr>
    </w:p>
    <w:p w14:paraId="5A4C5DA7" w14:textId="77777777" w:rsidR="009429CE" w:rsidRDefault="009429CE" w:rsidP="009429CE">
      <w:pPr>
        <w:pStyle w:val="a9"/>
        <w:spacing w:before="5"/>
        <w:ind w:left="0"/>
        <w:jc w:val="left"/>
        <w:rPr>
          <w:sz w:val="15"/>
        </w:rPr>
      </w:pPr>
    </w:p>
    <w:p w14:paraId="3EB1A383" w14:textId="77777777" w:rsidR="009429CE" w:rsidRDefault="009429CE" w:rsidP="0019050C">
      <w:pPr>
        <w:pStyle w:val="ab"/>
        <w:numPr>
          <w:ilvl w:val="0"/>
          <w:numId w:val="158"/>
        </w:numPr>
        <w:tabs>
          <w:tab w:val="left" w:pos="790"/>
        </w:tabs>
        <w:spacing w:before="90"/>
        <w:ind w:right="687"/>
        <w:rPr>
          <w:sz w:val="24"/>
        </w:rPr>
      </w:pPr>
      <w:r>
        <w:rPr>
          <w:sz w:val="24"/>
        </w:rPr>
        <w:t>образовательных областей «Познавательное развитие»,</w:t>
      </w:r>
      <w:r>
        <w:rPr>
          <w:spacing w:val="1"/>
          <w:sz w:val="24"/>
        </w:rPr>
        <w:t xml:space="preserve"> </w:t>
      </w:r>
      <w:r>
        <w:rPr>
          <w:sz w:val="24"/>
        </w:rPr>
        <w:t>«Речевое развитие»</w:t>
      </w:r>
      <w:r>
        <w:rPr>
          <w:spacing w:val="1"/>
          <w:sz w:val="24"/>
        </w:rPr>
        <w:t xml:space="preserve"> </w:t>
      </w:r>
      <w:r>
        <w:rPr>
          <w:sz w:val="24"/>
        </w:rPr>
        <w:t>- дети</w:t>
      </w:r>
      <w:r>
        <w:rPr>
          <w:spacing w:val="1"/>
          <w:sz w:val="24"/>
        </w:rPr>
        <w:t xml:space="preserve"> </w:t>
      </w:r>
      <w:r>
        <w:rPr>
          <w:sz w:val="24"/>
        </w:rPr>
        <w:t>знакомятся</w:t>
      </w:r>
      <w:r>
        <w:rPr>
          <w:spacing w:val="1"/>
          <w:sz w:val="24"/>
        </w:rPr>
        <w:t xml:space="preserve"> </w:t>
      </w:r>
      <w:r>
        <w:rPr>
          <w:sz w:val="24"/>
        </w:rPr>
        <w:t>с</w:t>
      </w:r>
      <w:r>
        <w:rPr>
          <w:spacing w:val="1"/>
          <w:sz w:val="24"/>
        </w:rPr>
        <w:t xml:space="preserve"> </w:t>
      </w:r>
      <w:r>
        <w:rPr>
          <w:sz w:val="24"/>
        </w:rPr>
        <w:t>явлениями</w:t>
      </w:r>
      <w:r>
        <w:rPr>
          <w:spacing w:val="1"/>
          <w:sz w:val="24"/>
        </w:rPr>
        <w:t xml:space="preserve"> </w:t>
      </w:r>
      <w:r>
        <w:rPr>
          <w:sz w:val="24"/>
        </w:rPr>
        <w:t>природы,</w:t>
      </w:r>
      <w:r>
        <w:rPr>
          <w:spacing w:val="1"/>
          <w:sz w:val="24"/>
        </w:rPr>
        <w:t xml:space="preserve"> </w:t>
      </w:r>
      <w:r>
        <w:rPr>
          <w:sz w:val="24"/>
        </w:rPr>
        <w:t>характерными</w:t>
      </w:r>
      <w:r>
        <w:rPr>
          <w:spacing w:val="1"/>
          <w:sz w:val="24"/>
        </w:rPr>
        <w:t xml:space="preserve"> </w:t>
      </w:r>
      <w:r>
        <w:rPr>
          <w:sz w:val="24"/>
        </w:rPr>
        <w:t>для</w:t>
      </w:r>
      <w:r>
        <w:rPr>
          <w:spacing w:val="1"/>
          <w:sz w:val="24"/>
        </w:rPr>
        <w:t xml:space="preserve"> </w:t>
      </w:r>
      <w:r>
        <w:rPr>
          <w:sz w:val="24"/>
        </w:rPr>
        <w:t>местности,</w:t>
      </w:r>
      <w:r>
        <w:rPr>
          <w:spacing w:val="1"/>
          <w:sz w:val="24"/>
        </w:rPr>
        <w:t xml:space="preserve"> </w:t>
      </w:r>
      <w:r>
        <w:rPr>
          <w:sz w:val="24"/>
        </w:rPr>
        <w:t>в</w:t>
      </w:r>
      <w:r>
        <w:rPr>
          <w:spacing w:val="61"/>
          <w:sz w:val="24"/>
        </w:rPr>
        <w:t xml:space="preserve"> </w:t>
      </w:r>
      <w:r>
        <w:rPr>
          <w:sz w:val="24"/>
        </w:rPr>
        <w:t>которой</w:t>
      </w:r>
      <w:r>
        <w:rPr>
          <w:spacing w:val="1"/>
          <w:sz w:val="24"/>
        </w:rPr>
        <w:t xml:space="preserve"> </w:t>
      </w:r>
      <w:r>
        <w:rPr>
          <w:sz w:val="24"/>
        </w:rPr>
        <w:t>проживают;</w:t>
      </w:r>
    </w:p>
    <w:p w14:paraId="3FDABC3F" w14:textId="77777777" w:rsidR="009429CE" w:rsidRDefault="009429CE" w:rsidP="0019050C">
      <w:pPr>
        <w:pStyle w:val="ab"/>
        <w:numPr>
          <w:ilvl w:val="0"/>
          <w:numId w:val="158"/>
        </w:numPr>
        <w:tabs>
          <w:tab w:val="left" w:pos="790"/>
        </w:tabs>
        <w:spacing w:before="1"/>
        <w:ind w:right="689"/>
        <w:rPr>
          <w:sz w:val="24"/>
        </w:rPr>
      </w:pPr>
      <w:r>
        <w:rPr>
          <w:sz w:val="24"/>
        </w:rPr>
        <w:t>образовательной</w:t>
      </w:r>
      <w:r>
        <w:rPr>
          <w:spacing w:val="1"/>
          <w:sz w:val="24"/>
        </w:rPr>
        <w:t xml:space="preserve"> </w:t>
      </w:r>
      <w:r>
        <w:rPr>
          <w:sz w:val="24"/>
        </w:rPr>
        <w:t>области</w:t>
      </w:r>
      <w:r>
        <w:rPr>
          <w:spacing w:val="1"/>
          <w:sz w:val="24"/>
        </w:rPr>
        <w:t xml:space="preserve"> </w:t>
      </w:r>
      <w:r>
        <w:rPr>
          <w:sz w:val="24"/>
        </w:rPr>
        <w:t>«Художественно-эстетическое</w:t>
      </w:r>
      <w:r>
        <w:rPr>
          <w:spacing w:val="1"/>
          <w:sz w:val="24"/>
        </w:rPr>
        <w:t xml:space="preserve"> </w:t>
      </w:r>
      <w:r>
        <w:rPr>
          <w:sz w:val="24"/>
        </w:rPr>
        <w:t>развитие»</w:t>
      </w:r>
      <w:r>
        <w:rPr>
          <w:spacing w:val="1"/>
          <w:sz w:val="24"/>
        </w:rPr>
        <w:t xml:space="preserve"> </w:t>
      </w:r>
      <w:r>
        <w:rPr>
          <w:sz w:val="24"/>
        </w:rPr>
        <w:t>(рисование,</w:t>
      </w:r>
      <w:r>
        <w:rPr>
          <w:spacing w:val="1"/>
          <w:sz w:val="24"/>
        </w:rPr>
        <w:t xml:space="preserve"> </w:t>
      </w:r>
      <w:r>
        <w:rPr>
          <w:sz w:val="24"/>
        </w:rPr>
        <w:t>аппликация, лепка) - предлагаются для изображения знакомые детям звери, птицы,</w:t>
      </w:r>
      <w:r>
        <w:rPr>
          <w:spacing w:val="1"/>
          <w:sz w:val="24"/>
        </w:rPr>
        <w:t xml:space="preserve"> </w:t>
      </w:r>
      <w:r>
        <w:rPr>
          <w:sz w:val="24"/>
        </w:rPr>
        <w:t>домашние</w:t>
      </w:r>
      <w:r>
        <w:rPr>
          <w:spacing w:val="-2"/>
          <w:sz w:val="24"/>
        </w:rPr>
        <w:t xml:space="preserve"> </w:t>
      </w:r>
      <w:r>
        <w:rPr>
          <w:sz w:val="24"/>
        </w:rPr>
        <w:t>животные, растения;</w:t>
      </w:r>
    </w:p>
    <w:p w14:paraId="457486B1" w14:textId="77777777" w:rsidR="009429CE" w:rsidRDefault="009429CE" w:rsidP="0019050C">
      <w:pPr>
        <w:pStyle w:val="ab"/>
        <w:numPr>
          <w:ilvl w:val="0"/>
          <w:numId w:val="158"/>
        </w:numPr>
        <w:tabs>
          <w:tab w:val="left" w:pos="790"/>
        </w:tabs>
        <w:ind w:right="692"/>
        <w:rPr>
          <w:sz w:val="24"/>
        </w:rPr>
      </w:pPr>
      <w:r>
        <w:rPr>
          <w:sz w:val="24"/>
        </w:rPr>
        <w:t>образовательных</w:t>
      </w:r>
      <w:r>
        <w:rPr>
          <w:spacing w:val="1"/>
          <w:sz w:val="24"/>
        </w:rPr>
        <w:t xml:space="preserve"> </w:t>
      </w:r>
      <w:r>
        <w:rPr>
          <w:sz w:val="24"/>
        </w:rPr>
        <w:t>областей</w:t>
      </w:r>
      <w:r>
        <w:rPr>
          <w:spacing w:val="1"/>
          <w:sz w:val="24"/>
        </w:rPr>
        <w:t xml:space="preserve"> </w:t>
      </w:r>
      <w:r>
        <w:rPr>
          <w:sz w:val="24"/>
        </w:rPr>
        <w:t>«Социально-коммуникативное</w:t>
      </w:r>
      <w:r>
        <w:rPr>
          <w:spacing w:val="1"/>
          <w:sz w:val="24"/>
        </w:rPr>
        <w:t xml:space="preserve"> </w:t>
      </w:r>
      <w:r>
        <w:rPr>
          <w:sz w:val="24"/>
        </w:rPr>
        <w:t>развитие»,</w:t>
      </w:r>
      <w:r>
        <w:rPr>
          <w:spacing w:val="1"/>
          <w:sz w:val="24"/>
        </w:rPr>
        <w:t xml:space="preserve"> </w:t>
      </w:r>
      <w:r>
        <w:rPr>
          <w:sz w:val="24"/>
        </w:rPr>
        <w:t>«Физическое</w:t>
      </w:r>
      <w:r>
        <w:rPr>
          <w:spacing w:val="1"/>
          <w:sz w:val="24"/>
        </w:rPr>
        <w:t xml:space="preserve"> </w:t>
      </w:r>
      <w:r>
        <w:rPr>
          <w:sz w:val="24"/>
        </w:rPr>
        <w:t>развитие»</w:t>
      </w:r>
      <w:r>
        <w:rPr>
          <w:spacing w:val="-5"/>
          <w:sz w:val="24"/>
        </w:rPr>
        <w:t xml:space="preserve"> </w:t>
      </w:r>
      <w:r>
        <w:rPr>
          <w:sz w:val="24"/>
        </w:rPr>
        <w:t>-</w:t>
      </w:r>
      <w:r>
        <w:rPr>
          <w:spacing w:val="-1"/>
          <w:sz w:val="24"/>
        </w:rPr>
        <w:t xml:space="preserve"> </w:t>
      </w:r>
      <w:r>
        <w:rPr>
          <w:sz w:val="24"/>
        </w:rPr>
        <w:t>эти образы передаются</w:t>
      </w:r>
      <w:r>
        <w:rPr>
          <w:spacing w:val="-1"/>
          <w:sz w:val="24"/>
        </w:rPr>
        <w:t xml:space="preserve"> </w:t>
      </w:r>
      <w:r>
        <w:rPr>
          <w:sz w:val="24"/>
        </w:rPr>
        <w:t>через движение</w:t>
      </w:r>
      <w:r>
        <w:rPr>
          <w:spacing w:val="-1"/>
          <w:sz w:val="24"/>
        </w:rPr>
        <w:t xml:space="preserve"> </w:t>
      </w:r>
      <w:r>
        <w:rPr>
          <w:sz w:val="24"/>
        </w:rPr>
        <w:t>и в</w:t>
      </w:r>
      <w:r>
        <w:rPr>
          <w:spacing w:val="-2"/>
          <w:sz w:val="24"/>
        </w:rPr>
        <w:t xml:space="preserve"> </w:t>
      </w:r>
      <w:r>
        <w:rPr>
          <w:sz w:val="24"/>
        </w:rPr>
        <w:t>игре.</w:t>
      </w:r>
    </w:p>
    <w:p w14:paraId="22600AEC" w14:textId="77777777" w:rsidR="009429CE" w:rsidRDefault="009429CE" w:rsidP="009429CE">
      <w:pPr>
        <w:pStyle w:val="a9"/>
        <w:ind w:right="690"/>
      </w:pPr>
      <w:r>
        <w:t>Отбор</w:t>
      </w:r>
      <w:r>
        <w:rPr>
          <w:spacing w:val="1"/>
        </w:rPr>
        <w:t xml:space="preserve"> </w:t>
      </w:r>
      <w:r>
        <w:t>методов</w:t>
      </w:r>
      <w:r>
        <w:rPr>
          <w:spacing w:val="1"/>
        </w:rPr>
        <w:t xml:space="preserve"> </w:t>
      </w:r>
      <w:r>
        <w:t>обучения</w:t>
      </w:r>
      <w:r>
        <w:rPr>
          <w:spacing w:val="1"/>
        </w:rPr>
        <w:t xml:space="preserve"> </w:t>
      </w:r>
      <w:r>
        <w:t>осуществляется</w:t>
      </w:r>
      <w:r>
        <w:rPr>
          <w:spacing w:val="1"/>
        </w:rPr>
        <w:t xml:space="preserve"> </w:t>
      </w:r>
      <w:r>
        <w:t>с</w:t>
      </w:r>
      <w:r>
        <w:rPr>
          <w:spacing w:val="1"/>
        </w:rPr>
        <w:t xml:space="preserve"> </w:t>
      </w:r>
      <w:r>
        <w:t>учетом</w:t>
      </w:r>
      <w:r>
        <w:rPr>
          <w:spacing w:val="1"/>
        </w:rPr>
        <w:t xml:space="preserve"> </w:t>
      </w:r>
      <w:r>
        <w:t>характера</w:t>
      </w:r>
      <w:r>
        <w:rPr>
          <w:spacing w:val="1"/>
        </w:rPr>
        <w:t xml:space="preserve"> </w:t>
      </w:r>
      <w:r>
        <w:t>мышления</w:t>
      </w:r>
      <w:r>
        <w:rPr>
          <w:spacing w:val="1"/>
        </w:rPr>
        <w:t xml:space="preserve"> </w:t>
      </w:r>
      <w:r>
        <w:t>детей,</w:t>
      </w:r>
      <w:r>
        <w:rPr>
          <w:spacing w:val="1"/>
        </w:rPr>
        <w:t xml:space="preserve"> </w:t>
      </w:r>
      <w:r>
        <w:t>способности</w:t>
      </w:r>
      <w:r>
        <w:rPr>
          <w:spacing w:val="-1"/>
        </w:rPr>
        <w:t xml:space="preserve"> </w:t>
      </w:r>
      <w:r>
        <w:t>к обобщению, анализу.</w:t>
      </w:r>
    </w:p>
    <w:p w14:paraId="598FB24F" w14:textId="77777777" w:rsidR="009429CE" w:rsidRDefault="009429CE" w:rsidP="009429CE">
      <w:pPr>
        <w:pStyle w:val="a9"/>
        <w:ind w:right="693" w:firstLine="566"/>
      </w:pPr>
      <w:r>
        <w:t>Реализация</w:t>
      </w:r>
      <w:r>
        <w:rPr>
          <w:spacing w:val="1"/>
        </w:rPr>
        <w:t xml:space="preserve"> </w:t>
      </w:r>
      <w:r>
        <w:t>принципа</w:t>
      </w:r>
      <w:r>
        <w:rPr>
          <w:spacing w:val="1"/>
        </w:rPr>
        <w:t xml:space="preserve"> </w:t>
      </w:r>
      <w:r>
        <w:t>приобщения</w:t>
      </w:r>
      <w:r>
        <w:rPr>
          <w:spacing w:val="1"/>
        </w:rPr>
        <w:t xml:space="preserve"> </w:t>
      </w:r>
      <w:r>
        <w:t>детей</w:t>
      </w:r>
      <w:r>
        <w:rPr>
          <w:spacing w:val="1"/>
        </w:rPr>
        <w:t xml:space="preserve"> </w:t>
      </w:r>
      <w:r>
        <w:t>к</w:t>
      </w:r>
      <w:r>
        <w:rPr>
          <w:spacing w:val="1"/>
        </w:rPr>
        <w:t xml:space="preserve"> </w:t>
      </w:r>
      <w:r>
        <w:t>социокультурным</w:t>
      </w:r>
      <w:r>
        <w:rPr>
          <w:spacing w:val="1"/>
        </w:rPr>
        <w:t xml:space="preserve"> </w:t>
      </w:r>
      <w:r>
        <w:t>нормам,</w:t>
      </w:r>
      <w:r>
        <w:rPr>
          <w:spacing w:val="1"/>
        </w:rPr>
        <w:t xml:space="preserve"> </w:t>
      </w:r>
      <w:r>
        <w:t>традициям</w:t>
      </w:r>
      <w:r>
        <w:rPr>
          <w:spacing w:val="-57"/>
        </w:rPr>
        <w:t xml:space="preserve"> </w:t>
      </w:r>
      <w:r>
        <w:t>семьи, общества,</w:t>
      </w:r>
      <w:r>
        <w:rPr>
          <w:spacing w:val="1"/>
        </w:rPr>
        <w:t xml:space="preserve"> </w:t>
      </w:r>
      <w:r>
        <w:t>государства</w:t>
      </w:r>
      <w:r>
        <w:rPr>
          <w:spacing w:val="1"/>
        </w:rPr>
        <w:t xml:space="preserve"> </w:t>
      </w:r>
      <w:r>
        <w:t>осуществляется</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взрослых</w:t>
      </w:r>
      <w:r>
        <w:rPr>
          <w:spacing w:val="1"/>
        </w:rPr>
        <w:t xml:space="preserve"> </w:t>
      </w:r>
      <w:r>
        <w:t>и</w:t>
      </w:r>
      <w:r>
        <w:rPr>
          <w:spacing w:val="1"/>
        </w:rPr>
        <w:t xml:space="preserve"> </w:t>
      </w:r>
      <w:r>
        <w:t>детей,</w:t>
      </w:r>
      <w:r>
        <w:rPr>
          <w:spacing w:val="1"/>
        </w:rPr>
        <w:t xml:space="preserve"> </w:t>
      </w:r>
      <w:r>
        <w:t>в</w:t>
      </w:r>
      <w:r>
        <w:rPr>
          <w:spacing w:val="1"/>
        </w:rPr>
        <w:t xml:space="preserve"> </w:t>
      </w:r>
      <w:r>
        <w:t>игре, продуктивных</w:t>
      </w:r>
      <w:r>
        <w:rPr>
          <w:spacing w:val="1"/>
        </w:rPr>
        <w:t xml:space="preserve"> </w:t>
      </w:r>
      <w:r>
        <w:t>видах</w:t>
      </w:r>
      <w:r>
        <w:rPr>
          <w:spacing w:val="1"/>
        </w:rPr>
        <w:t xml:space="preserve"> </w:t>
      </w:r>
      <w:r>
        <w:t>детской</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экскурсий,</w:t>
      </w:r>
      <w:r>
        <w:rPr>
          <w:spacing w:val="1"/>
        </w:rPr>
        <w:t xml:space="preserve"> </w:t>
      </w:r>
      <w:r>
        <w:t>праздников.</w:t>
      </w:r>
      <w:r>
        <w:rPr>
          <w:spacing w:val="1"/>
        </w:rPr>
        <w:t xml:space="preserve"> </w:t>
      </w:r>
      <w:r>
        <w:t>При</w:t>
      </w:r>
      <w:r>
        <w:rPr>
          <w:spacing w:val="1"/>
        </w:rPr>
        <w:t xml:space="preserve"> </w:t>
      </w:r>
      <w:r>
        <w:t>проведении</w:t>
      </w:r>
      <w:r>
        <w:rPr>
          <w:spacing w:val="1"/>
        </w:rPr>
        <w:t xml:space="preserve"> </w:t>
      </w:r>
      <w:r>
        <w:t>этой</w:t>
      </w:r>
      <w:r>
        <w:rPr>
          <w:spacing w:val="1"/>
        </w:rPr>
        <w:t xml:space="preserve"> </w:t>
      </w:r>
      <w:r>
        <w:t>работы</w:t>
      </w:r>
      <w:r>
        <w:rPr>
          <w:spacing w:val="1"/>
        </w:rPr>
        <w:t xml:space="preserve"> </w:t>
      </w:r>
      <w:r>
        <w:t>необходимы:</w:t>
      </w:r>
      <w:r>
        <w:rPr>
          <w:spacing w:val="61"/>
        </w:rPr>
        <w:t xml:space="preserve"> </w:t>
      </w:r>
      <w:r>
        <w:t>комплексный</w:t>
      </w:r>
      <w:r>
        <w:rPr>
          <w:spacing w:val="61"/>
        </w:rPr>
        <w:t xml:space="preserve"> </w:t>
      </w:r>
      <w:r>
        <w:t>подход,</w:t>
      </w:r>
      <w:r>
        <w:rPr>
          <w:spacing w:val="1"/>
        </w:rPr>
        <w:t xml:space="preserve"> </w:t>
      </w:r>
      <w:r>
        <w:t>взаимосвязь и своеобразное взаимопроникновение материала разных тем и всѐ то, что</w:t>
      </w:r>
      <w:r>
        <w:rPr>
          <w:spacing w:val="1"/>
        </w:rPr>
        <w:t xml:space="preserve"> </w:t>
      </w:r>
      <w:r>
        <w:t>связано</w:t>
      </w:r>
      <w:r>
        <w:rPr>
          <w:spacing w:val="1"/>
        </w:rPr>
        <w:t xml:space="preserve"> </w:t>
      </w:r>
      <w:r>
        <w:t>друг</w:t>
      </w:r>
      <w:r>
        <w:rPr>
          <w:spacing w:val="1"/>
        </w:rPr>
        <w:t xml:space="preserve"> </w:t>
      </w:r>
      <w:r>
        <w:t>с</w:t>
      </w:r>
      <w:r>
        <w:rPr>
          <w:spacing w:val="1"/>
        </w:rPr>
        <w:t xml:space="preserve"> </w:t>
      </w:r>
      <w:r>
        <w:t>другом.</w:t>
      </w:r>
      <w:r>
        <w:rPr>
          <w:spacing w:val="1"/>
        </w:rPr>
        <w:t xml:space="preserve"> </w:t>
      </w:r>
      <w:r>
        <w:t>Основной</w:t>
      </w:r>
      <w:r>
        <w:rPr>
          <w:spacing w:val="1"/>
        </w:rPr>
        <w:t xml:space="preserve"> </w:t>
      </w:r>
      <w:r>
        <w:t>задачей</w:t>
      </w:r>
      <w:r>
        <w:rPr>
          <w:spacing w:val="1"/>
        </w:rPr>
        <w:t xml:space="preserve"> </w:t>
      </w:r>
      <w:r>
        <w:t>является</w:t>
      </w:r>
      <w:r>
        <w:rPr>
          <w:spacing w:val="61"/>
        </w:rPr>
        <w:t xml:space="preserve"> </w:t>
      </w:r>
      <w:r>
        <w:t>стимуляция</w:t>
      </w:r>
      <w:r>
        <w:rPr>
          <w:spacing w:val="61"/>
        </w:rPr>
        <w:t xml:space="preserve"> </w:t>
      </w:r>
      <w:r>
        <w:t>познавательной</w:t>
      </w:r>
      <w:r>
        <w:rPr>
          <w:spacing w:val="1"/>
        </w:rPr>
        <w:t xml:space="preserve"> </w:t>
      </w:r>
      <w:r>
        <w:t>активности</w:t>
      </w:r>
      <w:r>
        <w:rPr>
          <w:spacing w:val="1"/>
        </w:rPr>
        <w:t xml:space="preserve"> </w:t>
      </w:r>
      <w:r>
        <w:t>детей,</w:t>
      </w:r>
      <w:r>
        <w:rPr>
          <w:spacing w:val="1"/>
        </w:rPr>
        <w:t xml:space="preserve"> </w:t>
      </w:r>
      <w:r>
        <w:t>развитие</w:t>
      </w:r>
      <w:r>
        <w:rPr>
          <w:spacing w:val="1"/>
        </w:rPr>
        <w:t xml:space="preserve"> </w:t>
      </w:r>
      <w:r>
        <w:t>их</w:t>
      </w:r>
      <w:r>
        <w:rPr>
          <w:spacing w:val="1"/>
        </w:rPr>
        <w:t xml:space="preserve"> </w:t>
      </w:r>
      <w:r>
        <w:t>любознательности,</w:t>
      </w:r>
      <w:r>
        <w:rPr>
          <w:spacing w:val="1"/>
        </w:rPr>
        <w:t xml:space="preserve"> </w:t>
      </w:r>
      <w:r>
        <w:t>развитие</w:t>
      </w:r>
      <w:r>
        <w:rPr>
          <w:spacing w:val="1"/>
        </w:rPr>
        <w:t xml:space="preserve"> </w:t>
      </w:r>
      <w:r>
        <w:t>образного</w:t>
      </w:r>
      <w:r>
        <w:rPr>
          <w:spacing w:val="1"/>
        </w:rPr>
        <w:t xml:space="preserve"> </w:t>
      </w:r>
      <w:r>
        <w:t>и логического</w:t>
      </w:r>
      <w:r>
        <w:rPr>
          <w:spacing w:val="1"/>
        </w:rPr>
        <w:t xml:space="preserve"> </w:t>
      </w:r>
      <w:r>
        <w:t>мышления</w:t>
      </w:r>
      <w:r>
        <w:rPr>
          <w:spacing w:val="-1"/>
        </w:rPr>
        <w:t xml:space="preserve"> </w:t>
      </w:r>
      <w:r>
        <w:t>ребенка.</w:t>
      </w:r>
    </w:p>
    <w:p w14:paraId="78B871D6" w14:textId="40393D52" w:rsidR="009429CE" w:rsidRDefault="009429CE" w:rsidP="009429CE">
      <w:pPr>
        <w:pStyle w:val="a9"/>
        <w:spacing w:before="1"/>
        <w:ind w:right="687" w:firstLine="626"/>
      </w:pPr>
      <w:r>
        <w:t>Ознакомление</w:t>
      </w:r>
      <w:r>
        <w:rPr>
          <w:spacing w:val="1"/>
        </w:rPr>
        <w:t xml:space="preserve"> </w:t>
      </w:r>
      <w:r>
        <w:t>детей</w:t>
      </w:r>
      <w:r>
        <w:rPr>
          <w:spacing w:val="1"/>
        </w:rPr>
        <w:t xml:space="preserve"> </w:t>
      </w:r>
      <w:r>
        <w:t>ДОУ</w:t>
      </w:r>
      <w:r>
        <w:rPr>
          <w:spacing w:val="1"/>
        </w:rPr>
        <w:t xml:space="preserve"> </w:t>
      </w:r>
      <w:r>
        <w:t>с</w:t>
      </w:r>
      <w:r>
        <w:rPr>
          <w:spacing w:val="1"/>
        </w:rPr>
        <w:t xml:space="preserve"> </w:t>
      </w:r>
      <w:r w:rsidR="00B1782C">
        <w:t>Донбасским</w:t>
      </w:r>
      <w:r>
        <w:rPr>
          <w:spacing w:val="1"/>
        </w:rPr>
        <w:t xml:space="preserve"> </w:t>
      </w:r>
      <w:r>
        <w:t>краем,</w:t>
      </w:r>
      <w:r>
        <w:rPr>
          <w:spacing w:val="1"/>
        </w:rPr>
        <w:t xml:space="preserve"> </w:t>
      </w:r>
      <w:r>
        <w:t>родным</w:t>
      </w:r>
      <w:r>
        <w:rPr>
          <w:spacing w:val="1"/>
        </w:rPr>
        <w:t xml:space="preserve"> </w:t>
      </w:r>
      <w:r>
        <w:t>городом,</w:t>
      </w:r>
      <w:r>
        <w:rPr>
          <w:spacing w:val="1"/>
        </w:rPr>
        <w:t xml:space="preserve"> </w:t>
      </w:r>
      <w:r>
        <w:t>их</w:t>
      </w:r>
      <w:r>
        <w:rPr>
          <w:spacing w:val="1"/>
        </w:rPr>
        <w:t xml:space="preserve"> </w:t>
      </w:r>
      <w:r>
        <w:t>историей,</w:t>
      </w:r>
      <w:r>
        <w:rPr>
          <w:spacing w:val="1"/>
        </w:rPr>
        <w:t xml:space="preserve"> </w:t>
      </w:r>
      <w:r>
        <w:t>народным</w:t>
      </w:r>
      <w:r>
        <w:rPr>
          <w:spacing w:val="1"/>
        </w:rPr>
        <w:t xml:space="preserve"> </w:t>
      </w:r>
      <w:r>
        <w:t>творчеством,</w:t>
      </w:r>
      <w:r>
        <w:rPr>
          <w:spacing w:val="1"/>
        </w:rPr>
        <w:t xml:space="preserve"> </w:t>
      </w:r>
      <w:r>
        <w:t>обогащение</w:t>
      </w:r>
      <w:r>
        <w:rPr>
          <w:spacing w:val="1"/>
        </w:rPr>
        <w:t xml:space="preserve"> </w:t>
      </w:r>
      <w:r>
        <w:t>представлений</w:t>
      </w:r>
      <w:r>
        <w:rPr>
          <w:spacing w:val="1"/>
        </w:rPr>
        <w:t xml:space="preserve"> </w:t>
      </w:r>
      <w:r>
        <w:t>о</w:t>
      </w:r>
      <w:r>
        <w:rPr>
          <w:spacing w:val="1"/>
        </w:rPr>
        <w:t xml:space="preserve"> </w:t>
      </w:r>
      <w:r>
        <w:t>климатических</w:t>
      </w:r>
      <w:r>
        <w:rPr>
          <w:spacing w:val="1"/>
        </w:rPr>
        <w:t xml:space="preserve"> </w:t>
      </w:r>
      <w:r>
        <w:t>особенностях,</w:t>
      </w:r>
      <w:r>
        <w:rPr>
          <w:spacing w:val="-57"/>
        </w:rPr>
        <w:t xml:space="preserve"> </w:t>
      </w:r>
      <w:r>
        <w:t>неживой</w:t>
      </w:r>
      <w:r>
        <w:rPr>
          <w:spacing w:val="1"/>
        </w:rPr>
        <w:t xml:space="preserve"> </w:t>
      </w:r>
      <w:r>
        <w:t>и</w:t>
      </w:r>
      <w:r>
        <w:rPr>
          <w:spacing w:val="1"/>
        </w:rPr>
        <w:t xml:space="preserve"> </w:t>
      </w:r>
      <w:r>
        <w:t>живой</w:t>
      </w:r>
      <w:r>
        <w:rPr>
          <w:spacing w:val="1"/>
        </w:rPr>
        <w:t xml:space="preserve"> </w:t>
      </w:r>
      <w:r>
        <w:t>природе</w:t>
      </w:r>
      <w:r>
        <w:rPr>
          <w:spacing w:val="1"/>
        </w:rPr>
        <w:t xml:space="preserve"> </w:t>
      </w:r>
      <w:r>
        <w:t>края</w:t>
      </w:r>
      <w:r>
        <w:rPr>
          <w:spacing w:val="1"/>
        </w:rPr>
        <w:t xml:space="preserve"> </w:t>
      </w:r>
      <w:r>
        <w:t>ведется</w:t>
      </w:r>
      <w:r>
        <w:rPr>
          <w:spacing w:val="1"/>
        </w:rPr>
        <w:t xml:space="preserve"> </w:t>
      </w:r>
      <w:r>
        <w:t>фрагментарно,</w:t>
      </w:r>
      <w:r>
        <w:rPr>
          <w:spacing w:val="1"/>
        </w:rPr>
        <w:t xml:space="preserve"> </w:t>
      </w:r>
      <w:r>
        <w:t>с</w:t>
      </w:r>
      <w:r>
        <w:rPr>
          <w:spacing w:val="1"/>
        </w:rPr>
        <w:t xml:space="preserve"> </w:t>
      </w:r>
      <w:r>
        <w:t>учетом</w:t>
      </w:r>
      <w:r>
        <w:rPr>
          <w:spacing w:val="1"/>
        </w:rPr>
        <w:t xml:space="preserve"> </w:t>
      </w:r>
      <w:r>
        <w:t>контингента</w:t>
      </w:r>
      <w:r>
        <w:rPr>
          <w:spacing w:val="1"/>
        </w:rPr>
        <w:t xml:space="preserve"> </w:t>
      </w:r>
      <w:r>
        <w:t>и</w:t>
      </w:r>
      <w:r>
        <w:rPr>
          <w:spacing w:val="1"/>
        </w:rPr>
        <w:t xml:space="preserve"> </w:t>
      </w:r>
      <w:r>
        <w:t>возможностей</w:t>
      </w:r>
      <w:r>
        <w:rPr>
          <w:spacing w:val="-1"/>
        </w:rPr>
        <w:t xml:space="preserve"> </w:t>
      </w:r>
      <w:r>
        <w:t>детей</w:t>
      </w:r>
      <w:r>
        <w:rPr>
          <w:spacing w:val="-1"/>
        </w:rPr>
        <w:t xml:space="preserve"> </w:t>
      </w:r>
      <w:r>
        <w:t>с</w:t>
      </w:r>
      <w:r>
        <w:rPr>
          <w:spacing w:val="-2"/>
        </w:rPr>
        <w:t xml:space="preserve"> </w:t>
      </w:r>
      <w:r>
        <w:t>ТНР</w:t>
      </w:r>
      <w:r>
        <w:rPr>
          <w:spacing w:val="1"/>
        </w:rPr>
        <w:t xml:space="preserve"> </w:t>
      </w:r>
      <w:r>
        <w:t>на</w:t>
      </w:r>
      <w:r>
        <w:rPr>
          <w:spacing w:val="-1"/>
        </w:rPr>
        <w:t xml:space="preserve"> </w:t>
      </w:r>
      <w:r>
        <w:t>текущий</w:t>
      </w:r>
      <w:r>
        <w:rPr>
          <w:spacing w:val="2"/>
        </w:rPr>
        <w:t xml:space="preserve"> </w:t>
      </w:r>
      <w:r>
        <w:t>учебный</w:t>
      </w:r>
      <w:r>
        <w:rPr>
          <w:spacing w:val="-1"/>
        </w:rPr>
        <w:t xml:space="preserve"> </w:t>
      </w:r>
      <w:r>
        <w:t>год</w:t>
      </w:r>
      <w:r>
        <w:rPr>
          <w:spacing w:val="-2"/>
        </w:rPr>
        <w:t xml:space="preserve"> </w:t>
      </w:r>
      <w:r>
        <w:t>и может варьироваться.</w:t>
      </w:r>
    </w:p>
    <w:p w14:paraId="56F42995" w14:textId="77777777" w:rsidR="009429CE" w:rsidRDefault="009429CE" w:rsidP="009429CE">
      <w:pPr>
        <w:pStyle w:val="a9"/>
        <w:spacing w:before="4"/>
        <w:ind w:left="0"/>
        <w:jc w:val="left"/>
      </w:pPr>
    </w:p>
    <w:p w14:paraId="6FEC294B" w14:textId="77777777" w:rsidR="009429CE" w:rsidRDefault="009429CE" w:rsidP="0019050C">
      <w:pPr>
        <w:pStyle w:val="1"/>
        <w:numPr>
          <w:ilvl w:val="2"/>
          <w:numId w:val="211"/>
        </w:numPr>
        <w:tabs>
          <w:tab w:val="left" w:pos="963"/>
        </w:tabs>
        <w:adjustRightInd/>
        <w:spacing w:before="0" w:after="0"/>
        <w:ind w:right="687" w:firstLine="60"/>
        <w:jc w:val="both"/>
      </w:pPr>
      <w:r>
        <w:t>Модель взаимодействия участников коррекционно-образовательного процесса,</w:t>
      </w:r>
      <w:r>
        <w:rPr>
          <w:spacing w:val="-57"/>
        </w:rPr>
        <w:t xml:space="preserve"> </w:t>
      </w:r>
      <w:r>
        <w:t>интеграция</w:t>
      </w:r>
      <w:r>
        <w:rPr>
          <w:spacing w:val="-1"/>
        </w:rPr>
        <w:t xml:space="preserve"> </w:t>
      </w:r>
      <w:r>
        <w:t>усилий</w:t>
      </w:r>
      <w:r>
        <w:rPr>
          <w:spacing w:val="-2"/>
        </w:rPr>
        <w:t xml:space="preserve"> </w:t>
      </w:r>
      <w:r>
        <w:t>педагогов и специалистов.</w:t>
      </w:r>
    </w:p>
    <w:p w14:paraId="51F91F3A" w14:textId="77777777" w:rsidR="009429CE" w:rsidRDefault="009429CE" w:rsidP="009429CE">
      <w:pPr>
        <w:ind w:left="362" w:right="690" w:firstLine="539"/>
      </w:pPr>
      <w:r>
        <w:t>Выполнение</w:t>
      </w:r>
      <w:r>
        <w:rPr>
          <w:spacing w:val="1"/>
        </w:rPr>
        <w:t xml:space="preserve"> </w:t>
      </w:r>
      <w:r>
        <w:t>образовательных,</w:t>
      </w:r>
      <w:r>
        <w:rPr>
          <w:spacing w:val="1"/>
        </w:rPr>
        <w:t xml:space="preserve"> </w:t>
      </w:r>
      <w:r>
        <w:t>развивающих,</w:t>
      </w:r>
      <w:r>
        <w:rPr>
          <w:spacing w:val="60"/>
        </w:rPr>
        <w:t xml:space="preserve"> </w:t>
      </w:r>
      <w:r>
        <w:t>воспитательных,</w:t>
      </w:r>
      <w:r>
        <w:rPr>
          <w:spacing w:val="60"/>
        </w:rPr>
        <w:t xml:space="preserve"> </w:t>
      </w:r>
      <w:r>
        <w:t>коррекционных</w:t>
      </w:r>
      <w:r>
        <w:rPr>
          <w:spacing w:val="1"/>
        </w:rPr>
        <w:t xml:space="preserve"> </w:t>
      </w:r>
      <w:r>
        <w:t>задач,</w:t>
      </w:r>
      <w:r>
        <w:rPr>
          <w:spacing w:val="1"/>
        </w:rPr>
        <w:t xml:space="preserve"> </w:t>
      </w:r>
      <w:r>
        <w:t>поставленных Программой,</w:t>
      </w:r>
      <w:r>
        <w:rPr>
          <w:spacing w:val="1"/>
        </w:rPr>
        <w:t xml:space="preserve"> </w:t>
      </w:r>
      <w:r>
        <w:t>обеспечивается</w:t>
      </w:r>
      <w:r>
        <w:rPr>
          <w:spacing w:val="1"/>
        </w:rPr>
        <w:t xml:space="preserve"> </w:t>
      </w:r>
      <w:r>
        <w:t>благодаря</w:t>
      </w:r>
      <w:r>
        <w:rPr>
          <w:spacing w:val="1"/>
        </w:rPr>
        <w:t xml:space="preserve"> </w:t>
      </w:r>
      <w:r>
        <w:t>комплексному</w:t>
      </w:r>
      <w:r>
        <w:rPr>
          <w:spacing w:val="1"/>
        </w:rPr>
        <w:t xml:space="preserve"> </w:t>
      </w:r>
      <w:r>
        <w:t>подходу</w:t>
      </w:r>
      <w:r>
        <w:rPr>
          <w:spacing w:val="1"/>
        </w:rPr>
        <w:t xml:space="preserve"> </w:t>
      </w:r>
      <w:r>
        <w:t>и</w:t>
      </w:r>
      <w:r>
        <w:rPr>
          <w:spacing w:val="1"/>
        </w:rPr>
        <w:t xml:space="preserve"> </w:t>
      </w:r>
      <w:r>
        <w:rPr>
          <w:i/>
        </w:rPr>
        <w:t>интеграции</w:t>
      </w:r>
      <w:r>
        <w:rPr>
          <w:i/>
          <w:spacing w:val="1"/>
        </w:rPr>
        <w:t xml:space="preserve"> </w:t>
      </w:r>
      <w:r>
        <w:rPr>
          <w:i/>
        </w:rPr>
        <w:t>усилий</w:t>
      </w:r>
      <w:r>
        <w:rPr>
          <w:i/>
          <w:spacing w:val="1"/>
        </w:rPr>
        <w:t xml:space="preserve"> </w:t>
      </w:r>
      <w:r>
        <w:rPr>
          <w:i/>
        </w:rPr>
        <w:t>участников образовательных отношений</w:t>
      </w:r>
      <w:r>
        <w:t>: специалистов,</w:t>
      </w:r>
      <w:r>
        <w:rPr>
          <w:spacing w:val="1"/>
        </w:rPr>
        <w:t xml:space="preserve"> </w:t>
      </w:r>
      <w:r>
        <w:t>педагогов,</w:t>
      </w:r>
      <w:r>
        <w:rPr>
          <w:spacing w:val="1"/>
        </w:rPr>
        <w:t xml:space="preserve"> </w:t>
      </w:r>
      <w:r>
        <w:t>семей</w:t>
      </w:r>
      <w:r>
        <w:rPr>
          <w:spacing w:val="-1"/>
        </w:rPr>
        <w:t xml:space="preserve"> </w:t>
      </w:r>
      <w:r>
        <w:t>воспитанников.</w:t>
      </w:r>
    </w:p>
    <w:p w14:paraId="5D2FCD02" w14:textId="77777777" w:rsidR="009429CE" w:rsidRDefault="009429CE" w:rsidP="009429CE">
      <w:pPr>
        <w:pStyle w:val="a9"/>
        <w:tabs>
          <w:tab w:val="left" w:pos="2124"/>
          <w:tab w:val="left" w:pos="5475"/>
          <w:tab w:val="left" w:pos="6715"/>
          <w:tab w:val="left" w:pos="7781"/>
          <w:tab w:val="left" w:pos="8843"/>
          <w:tab w:val="left" w:pos="9577"/>
        </w:tabs>
        <w:ind w:right="685" w:firstLine="599"/>
        <w:jc w:val="left"/>
      </w:pPr>
      <w:r>
        <w:t>Реализация</w:t>
      </w:r>
      <w:r>
        <w:rPr>
          <w:spacing w:val="1"/>
        </w:rPr>
        <w:t xml:space="preserve"> </w:t>
      </w:r>
      <w:r>
        <w:t>интегративных</w:t>
      </w:r>
      <w:r>
        <w:rPr>
          <w:spacing w:val="4"/>
        </w:rPr>
        <w:t xml:space="preserve"> </w:t>
      </w:r>
      <w:r>
        <w:t>связей</w:t>
      </w:r>
      <w:r>
        <w:rPr>
          <w:spacing w:val="8"/>
        </w:rPr>
        <w:t xml:space="preserve"> </w:t>
      </w:r>
      <w:r>
        <w:t>способствует</w:t>
      </w:r>
      <w:r>
        <w:rPr>
          <w:spacing w:val="3"/>
        </w:rPr>
        <w:t xml:space="preserve"> </w:t>
      </w:r>
      <w:r>
        <w:t>более</w:t>
      </w:r>
      <w:r>
        <w:rPr>
          <w:spacing w:val="3"/>
        </w:rPr>
        <w:t xml:space="preserve"> </w:t>
      </w:r>
      <w:r>
        <w:t>высоким</w:t>
      </w:r>
      <w:r>
        <w:rPr>
          <w:spacing w:val="2"/>
        </w:rPr>
        <w:t xml:space="preserve"> </w:t>
      </w:r>
      <w:r>
        <w:t>темпам</w:t>
      </w:r>
      <w:r>
        <w:rPr>
          <w:spacing w:val="2"/>
        </w:rPr>
        <w:t xml:space="preserve"> </w:t>
      </w:r>
      <w:r>
        <w:t>речевого</w:t>
      </w:r>
      <w:r>
        <w:rPr>
          <w:spacing w:val="-57"/>
        </w:rPr>
        <w:t xml:space="preserve"> </w:t>
      </w:r>
      <w:r>
        <w:t>развития</w:t>
      </w:r>
      <w:r>
        <w:rPr>
          <w:spacing w:val="43"/>
        </w:rPr>
        <w:t xml:space="preserve"> </w:t>
      </w:r>
      <w:r>
        <w:t>детей,</w:t>
      </w:r>
      <w:r>
        <w:rPr>
          <w:spacing w:val="45"/>
        </w:rPr>
        <w:t xml:space="preserve"> </w:t>
      </w:r>
      <w:r>
        <w:t>более</w:t>
      </w:r>
      <w:r>
        <w:rPr>
          <w:spacing w:val="42"/>
        </w:rPr>
        <w:t xml:space="preserve"> </w:t>
      </w:r>
      <w:r>
        <w:t>полному</w:t>
      </w:r>
      <w:r>
        <w:rPr>
          <w:spacing w:val="39"/>
        </w:rPr>
        <w:t xml:space="preserve"> </w:t>
      </w:r>
      <w:r>
        <w:t>раскрытию</w:t>
      </w:r>
      <w:r>
        <w:rPr>
          <w:spacing w:val="46"/>
        </w:rPr>
        <w:t xml:space="preserve"> </w:t>
      </w:r>
      <w:r>
        <w:t>творческого</w:t>
      </w:r>
      <w:r>
        <w:rPr>
          <w:spacing w:val="45"/>
        </w:rPr>
        <w:t xml:space="preserve"> </w:t>
      </w:r>
      <w:r>
        <w:t>потенциала</w:t>
      </w:r>
      <w:r>
        <w:tab/>
        <w:t>каждого</w:t>
      </w:r>
      <w:r>
        <w:tab/>
        <w:t>ребенка,</w:t>
      </w:r>
      <w:r>
        <w:rPr>
          <w:spacing w:val="-57"/>
        </w:rPr>
        <w:t xml:space="preserve"> </w:t>
      </w:r>
      <w:r>
        <w:t>возможностей</w:t>
      </w:r>
      <w:r>
        <w:rPr>
          <w:spacing w:val="117"/>
        </w:rPr>
        <w:t xml:space="preserve"> </w:t>
      </w:r>
      <w:r>
        <w:t>и</w:t>
      </w:r>
      <w:r>
        <w:rPr>
          <w:spacing w:val="118"/>
        </w:rPr>
        <w:t xml:space="preserve"> </w:t>
      </w:r>
      <w:r>
        <w:t>способностей,</w:t>
      </w:r>
      <w:r>
        <w:rPr>
          <w:spacing w:val="117"/>
        </w:rPr>
        <w:t xml:space="preserve"> </w:t>
      </w:r>
      <w:r>
        <w:t>заложенных</w:t>
      </w:r>
      <w:r>
        <w:tab/>
        <w:t>в</w:t>
      </w:r>
      <w:r>
        <w:rPr>
          <w:spacing w:val="58"/>
        </w:rPr>
        <w:t xml:space="preserve"> </w:t>
      </w:r>
      <w:r>
        <w:t>детях</w:t>
      </w:r>
      <w:r>
        <w:rPr>
          <w:spacing w:val="58"/>
        </w:rPr>
        <w:t xml:space="preserve"> </w:t>
      </w:r>
      <w:r>
        <w:t>природой,</w:t>
      </w:r>
      <w:r>
        <w:rPr>
          <w:spacing w:val="56"/>
        </w:rPr>
        <w:t xml:space="preserve"> </w:t>
      </w:r>
      <w:r>
        <w:t>и</w:t>
      </w:r>
      <w:r>
        <w:rPr>
          <w:spacing w:val="29"/>
        </w:rPr>
        <w:t xml:space="preserve"> </w:t>
      </w:r>
      <w:r>
        <w:t>предусматривает</w:t>
      </w:r>
      <w:r>
        <w:rPr>
          <w:spacing w:val="-57"/>
        </w:rPr>
        <w:t xml:space="preserve"> </w:t>
      </w:r>
      <w:r>
        <w:t>совместную</w:t>
      </w:r>
      <w:r>
        <w:rPr>
          <w:spacing w:val="1"/>
        </w:rPr>
        <w:t xml:space="preserve"> </w:t>
      </w:r>
      <w:r>
        <w:t>работу</w:t>
      </w:r>
      <w:r>
        <w:rPr>
          <w:spacing w:val="1"/>
        </w:rPr>
        <w:t xml:space="preserve"> </w:t>
      </w:r>
      <w:r>
        <w:t>учителя-логопеда, дефектолога,</w:t>
      </w:r>
      <w:r>
        <w:rPr>
          <w:spacing w:val="1"/>
        </w:rPr>
        <w:t xml:space="preserve"> </w:t>
      </w:r>
      <w:r>
        <w:t>педагога-психолога,</w:t>
      </w:r>
      <w:r>
        <w:rPr>
          <w:spacing w:val="1"/>
        </w:rPr>
        <w:t xml:space="preserve"> </w:t>
      </w:r>
      <w:r>
        <w:t>музыкального</w:t>
      </w:r>
      <w:r>
        <w:rPr>
          <w:spacing w:val="1"/>
        </w:rPr>
        <w:t xml:space="preserve"> </w:t>
      </w:r>
      <w:r>
        <w:t>руководителя,</w:t>
      </w:r>
      <w:r>
        <w:tab/>
        <w:t>инструкторов</w:t>
      </w:r>
      <w:r>
        <w:rPr>
          <w:spacing w:val="86"/>
        </w:rPr>
        <w:t xml:space="preserve"> </w:t>
      </w:r>
      <w:r>
        <w:t>по</w:t>
      </w:r>
      <w:r>
        <w:rPr>
          <w:spacing w:val="87"/>
        </w:rPr>
        <w:t xml:space="preserve"> </w:t>
      </w:r>
      <w:r>
        <w:t>физической</w:t>
      </w:r>
      <w:r>
        <w:rPr>
          <w:spacing w:val="88"/>
        </w:rPr>
        <w:t xml:space="preserve"> </w:t>
      </w:r>
      <w:r>
        <w:t>культуре,</w:t>
      </w:r>
      <w:r>
        <w:tab/>
        <w:t>воспитателей,</w:t>
      </w:r>
      <w:r>
        <w:rPr>
          <w:spacing w:val="88"/>
        </w:rPr>
        <w:t xml:space="preserve"> </w:t>
      </w:r>
      <w:r>
        <w:t>тьюторов</w:t>
      </w:r>
      <w:r>
        <w:tab/>
        <w:t>и</w:t>
      </w:r>
      <w:r>
        <w:rPr>
          <w:spacing w:val="-57"/>
        </w:rPr>
        <w:t xml:space="preserve"> </w:t>
      </w:r>
      <w:r>
        <w:t>родителей</w:t>
      </w:r>
      <w:r>
        <w:rPr>
          <w:spacing w:val="-1"/>
        </w:rPr>
        <w:t xml:space="preserve"> </w:t>
      </w:r>
      <w:r>
        <w:t>воспитанников.</w:t>
      </w:r>
    </w:p>
    <w:p w14:paraId="0DD8B6DF" w14:textId="77777777" w:rsidR="009429CE" w:rsidRDefault="009429CE" w:rsidP="009429CE">
      <w:pPr>
        <w:pStyle w:val="a9"/>
        <w:ind w:right="689" w:firstLine="626"/>
        <w:jc w:val="left"/>
      </w:pPr>
      <w:r>
        <w:rPr>
          <w:i/>
        </w:rPr>
        <w:t>Взаимодействие</w:t>
      </w:r>
      <w:r>
        <w:rPr>
          <w:i/>
          <w:spacing w:val="13"/>
        </w:rPr>
        <w:t xml:space="preserve"> </w:t>
      </w:r>
      <w:r>
        <w:rPr>
          <w:i/>
        </w:rPr>
        <w:t>педагогов,</w:t>
      </w:r>
      <w:r>
        <w:rPr>
          <w:i/>
          <w:spacing w:val="4"/>
        </w:rPr>
        <w:t xml:space="preserve"> </w:t>
      </w:r>
      <w:r>
        <w:rPr>
          <w:i/>
        </w:rPr>
        <w:t>специалистов</w:t>
      </w:r>
      <w:r>
        <w:rPr>
          <w:i/>
          <w:spacing w:val="11"/>
        </w:rPr>
        <w:t xml:space="preserve"> </w:t>
      </w:r>
      <w:r>
        <w:rPr>
          <w:i/>
        </w:rPr>
        <w:t>и</w:t>
      </w:r>
      <w:r>
        <w:rPr>
          <w:i/>
          <w:spacing w:val="15"/>
        </w:rPr>
        <w:t xml:space="preserve"> </w:t>
      </w:r>
      <w:r>
        <w:rPr>
          <w:i/>
        </w:rPr>
        <w:t>родителей</w:t>
      </w:r>
      <w:r>
        <w:rPr>
          <w:i/>
          <w:spacing w:val="18"/>
        </w:rPr>
        <w:t xml:space="preserve"> </w:t>
      </w:r>
      <w:r>
        <w:t>отражено</w:t>
      </w:r>
      <w:r>
        <w:rPr>
          <w:spacing w:val="15"/>
        </w:rPr>
        <w:t xml:space="preserve"> </w:t>
      </w:r>
      <w:r>
        <w:t>в</w:t>
      </w:r>
      <w:r>
        <w:rPr>
          <w:spacing w:val="4"/>
        </w:rPr>
        <w:t xml:space="preserve"> </w:t>
      </w:r>
      <w:r>
        <w:t>направлениях</w:t>
      </w:r>
      <w:r>
        <w:rPr>
          <w:spacing w:val="-57"/>
        </w:rPr>
        <w:t xml:space="preserve"> </w:t>
      </w:r>
      <w:r>
        <w:t>взаимосвязи, таких, как: интеграция</w:t>
      </w:r>
      <w:r>
        <w:rPr>
          <w:spacing w:val="1"/>
        </w:rPr>
        <w:t xml:space="preserve"> </w:t>
      </w:r>
      <w:r>
        <w:t>усилий</w:t>
      </w:r>
      <w:r>
        <w:rPr>
          <w:spacing w:val="1"/>
        </w:rPr>
        <w:t xml:space="preserve"> </w:t>
      </w:r>
      <w:r>
        <w:t>учителя-логопеда</w:t>
      </w:r>
      <w:r>
        <w:rPr>
          <w:spacing w:val="1"/>
        </w:rPr>
        <w:t xml:space="preserve"> </w:t>
      </w:r>
      <w:r>
        <w:t>и</w:t>
      </w:r>
      <w:r>
        <w:rPr>
          <w:spacing w:val="1"/>
        </w:rPr>
        <w:t xml:space="preserve"> </w:t>
      </w:r>
      <w:r>
        <w:t>воспитателей;</w:t>
      </w:r>
      <w:r>
        <w:rPr>
          <w:spacing w:val="1"/>
        </w:rPr>
        <w:t xml:space="preserve"> </w:t>
      </w:r>
      <w:r>
        <w:t>взаимодействие</w:t>
      </w:r>
      <w:r>
        <w:rPr>
          <w:spacing w:val="12"/>
        </w:rPr>
        <w:t xml:space="preserve"> </w:t>
      </w:r>
      <w:r>
        <w:t>учителя-логопеда</w:t>
      </w:r>
      <w:r>
        <w:rPr>
          <w:spacing w:val="10"/>
        </w:rPr>
        <w:t xml:space="preserve"> </w:t>
      </w:r>
      <w:r>
        <w:t>и</w:t>
      </w:r>
      <w:r>
        <w:rPr>
          <w:spacing w:val="5"/>
        </w:rPr>
        <w:t xml:space="preserve"> </w:t>
      </w:r>
      <w:r>
        <w:t>инструктора</w:t>
      </w:r>
      <w:r>
        <w:rPr>
          <w:spacing w:val="4"/>
        </w:rPr>
        <w:t xml:space="preserve"> </w:t>
      </w:r>
      <w:r>
        <w:t>по</w:t>
      </w:r>
      <w:r>
        <w:rPr>
          <w:spacing w:val="4"/>
        </w:rPr>
        <w:t xml:space="preserve"> </w:t>
      </w:r>
      <w:r>
        <w:t>физической</w:t>
      </w:r>
      <w:r>
        <w:rPr>
          <w:spacing w:val="5"/>
        </w:rPr>
        <w:t xml:space="preserve"> </w:t>
      </w:r>
      <w:r>
        <w:t>культуре</w:t>
      </w:r>
      <w:r>
        <w:rPr>
          <w:spacing w:val="4"/>
        </w:rPr>
        <w:t xml:space="preserve"> </w:t>
      </w:r>
      <w:r>
        <w:t>(музыкального</w:t>
      </w:r>
      <w:r>
        <w:rPr>
          <w:spacing w:val="-57"/>
        </w:rPr>
        <w:t xml:space="preserve"> </w:t>
      </w:r>
      <w:r>
        <w:t>руководителя); взаимодействие</w:t>
      </w:r>
      <w:r>
        <w:rPr>
          <w:spacing w:val="1"/>
        </w:rPr>
        <w:t xml:space="preserve"> </w:t>
      </w:r>
      <w:r>
        <w:t>с</w:t>
      </w:r>
      <w:r>
        <w:rPr>
          <w:spacing w:val="1"/>
        </w:rPr>
        <w:t xml:space="preserve"> </w:t>
      </w:r>
      <w:r>
        <w:t>семьями</w:t>
      </w:r>
      <w:r>
        <w:rPr>
          <w:spacing w:val="1"/>
        </w:rPr>
        <w:t xml:space="preserve"> </w:t>
      </w:r>
      <w:r>
        <w:t>воспитанников, а также</w:t>
      </w:r>
      <w:r>
        <w:rPr>
          <w:spacing w:val="1"/>
        </w:rPr>
        <w:t xml:space="preserve"> </w:t>
      </w:r>
      <w:r>
        <w:t>в</w:t>
      </w:r>
      <w:r>
        <w:rPr>
          <w:spacing w:val="1"/>
        </w:rPr>
        <w:t xml:space="preserve"> </w:t>
      </w:r>
      <w:r>
        <w:t>совместной</w:t>
      </w:r>
      <w:r>
        <w:rPr>
          <w:spacing w:val="1"/>
        </w:rPr>
        <w:t xml:space="preserve"> </w:t>
      </w:r>
      <w:r>
        <w:t>работе</w:t>
      </w:r>
      <w:r>
        <w:rPr>
          <w:spacing w:val="-57"/>
        </w:rPr>
        <w:t xml:space="preserve"> </w:t>
      </w:r>
      <w:r>
        <w:t>всех</w:t>
      </w:r>
      <w:r>
        <w:rPr>
          <w:spacing w:val="1"/>
        </w:rPr>
        <w:t xml:space="preserve"> </w:t>
      </w:r>
      <w:r>
        <w:t>участников</w:t>
      </w:r>
      <w:r>
        <w:rPr>
          <w:spacing w:val="56"/>
        </w:rPr>
        <w:t xml:space="preserve"> </w:t>
      </w:r>
      <w:r>
        <w:t>образовательного</w:t>
      </w:r>
      <w:r>
        <w:rPr>
          <w:spacing w:val="57"/>
        </w:rPr>
        <w:t xml:space="preserve"> </w:t>
      </w:r>
      <w:r>
        <w:t>процесса</w:t>
      </w:r>
      <w:r>
        <w:rPr>
          <w:spacing w:val="54"/>
        </w:rPr>
        <w:t xml:space="preserve"> </w:t>
      </w:r>
      <w:r>
        <w:t>во</w:t>
      </w:r>
      <w:r>
        <w:rPr>
          <w:spacing w:val="55"/>
        </w:rPr>
        <w:t xml:space="preserve"> </w:t>
      </w:r>
      <w:r>
        <w:t>всех</w:t>
      </w:r>
      <w:r>
        <w:rPr>
          <w:spacing w:val="59"/>
        </w:rPr>
        <w:t xml:space="preserve"> </w:t>
      </w:r>
      <w:r>
        <w:t>пяти</w:t>
      </w:r>
      <w:r>
        <w:rPr>
          <w:spacing w:val="-2"/>
        </w:rPr>
        <w:t xml:space="preserve"> </w:t>
      </w:r>
      <w:r>
        <w:t>образовательных</w:t>
      </w:r>
      <w:r>
        <w:rPr>
          <w:spacing w:val="1"/>
        </w:rPr>
        <w:t xml:space="preserve"> </w:t>
      </w:r>
      <w:r>
        <w:t>областях.</w:t>
      </w:r>
    </w:p>
    <w:p w14:paraId="4DEC4720" w14:textId="77777777" w:rsidR="009429CE" w:rsidRDefault="009429CE" w:rsidP="009429CE">
      <w:pPr>
        <w:pStyle w:val="a9"/>
        <w:ind w:right="687" w:firstLine="539"/>
      </w:pPr>
      <w:r>
        <w:t>Работой</w:t>
      </w:r>
      <w:r>
        <w:rPr>
          <w:spacing w:val="1"/>
        </w:rPr>
        <w:t xml:space="preserve"> </w:t>
      </w:r>
      <w:r>
        <w:t>по</w:t>
      </w:r>
      <w:r>
        <w:rPr>
          <w:spacing w:val="1"/>
        </w:rPr>
        <w:t xml:space="preserve"> </w:t>
      </w:r>
      <w:r>
        <w:t>образовательной</w:t>
      </w:r>
      <w:r>
        <w:rPr>
          <w:spacing w:val="1"/>
        </w:rPr>
        <w:t xml:space="preserve"> </w:t>
      </w:r>
      <w:r>
        <w:t>области</w:t>
      </w:r>
      <w:r>
        <w:rPr>
          <w:spacing w:val="1"/>
        </w:rPr>
        <w:t xml:space="preserve"> </w:t>
      </w:r>
      <w:r>
        <w:rPr>
          <w:i/>
        </w:rPr>
        <w:t>«Речевое</w:t>
      </w:r>
      <w:r>
        <w:rPr>
          <w:i/>
          <w:spacing w:val="1"/>
        </w:rPr>
        <w:t xml:space="preserve"> </w:t>
      </w:r>
      <w:r>
        <w:rPr>
          <w:i/>
        </w:rPr>
        <w:t>развитие»</w:t>
      </w:r>
      <w:r>
        <w:rPr>
          <w:i/>
          <w:spacing w:val="1"/>
        </w:rPr>
        <w:t xml:space="preserve"> </w:t>
      </w:r>
      <w:r>
        <w:t>руководит</w:t>
      </w:r>
      <w:r>
        <w:rPr>
          <w:spacing w:val="1"/>
        </w:rPr>
        <w:t xml:space="preserve"> </w:t>
      </w:r>
      <w:r>
        <w:t>учитель-</w:t>
      </w:r>
      <w:r>
        <w:rPr>
          <w:spacing w:val="1"/>
        </w:rPr>
        <w:t xml:space="preserve"> </w:t>
      </w:r>
      <w:r>
        <w:t>логопед,</w:t>
      </w:r>
      <w:r>
        <w:rPr>
          <w:spacing w:val="61"/>
        </w:rPr>
        <w:t xml:space="preserve"> </w:t>
      </w:r>
      <w:r>
        <w:t>а</w:t>
      </w:r>
      <w:r>
        <w:rPr>
          <w:spacing w:val="61"/>
        </w:rPr>
        <w:t xml:space="preserve"> </w:t>
      </w:r>
      <w:r>
        <w:t>другие</w:t>
      </w:r>
      <w:r>
        <w:rPr>
          <w:spacing w:val="61"/>
        </w:rPr>
        <w:t xml:space="preserve"> </w:t>
      </w:r>
      <w:r>
        <w:t>специалисты</w:t>
      </w:r>
      <w:r>
        <w:rPr>
          <w:spacing w:val="61"/>
        </w:rPr>
        <w:t xml:space="preserve"> </w:t>
      </w:r>
      <w:r>
        <w:t>подключаются</w:t>
      </w:r>
      <w:r>
        <w:rPr>
          <w:spacing w:val="61"/>
        </w:rPr>
        <w:t xml:space="preserve"> </w:t>
      </w:r>
      <w:r>
        <w:t>к</w:t>
      </w:r>
      <w:r>
        <w:rPr>
          <w:spacing w:val="61"/>
        </w:rPr>
        <w:t xml:space="preserve"> </w:t>
      </w:r>
      <w:r>
        <w:t>работе</w:t>
      </w:r>
      <w:r>
        <w:rPr>
          <w:spacing w:val="61"/>
        </w:rPr>
        <w:t xml:space="preserve"> </w:t>
      </w:r>
      <w:r>
        <w:t xml:space="preserve">и  </w:t>
      </w:r>
      <w:r>
        <w:rPr>
          <w:spacing w:val="1"/>
        </w:rPr>
        <w:t xml:space="preserve"> </w:t>
      </w:r>
      <w:r>
        <w:t>планируют</w:t>
      </w:r>
      <w:r>
        <w:rPr>
          <w:spacing w:val="1"/>
        </w:rPr>
        <w:t xml:space="preserve"> </w:t>
      </w:r>
      <w:r>
        <w:t>образовательную</w:t>
      </w:r>
      <w:r>
        <w:rPr>
          <w:spacing w:val="58"/>
        </w:rPr>
        <w:t xml:space="preserve"> </w:t>
      </w:r>
      <w:r>
        <w:t>деятельность</w:t>
      </w:r>
      <w:r>
        <w:rPr>
          <w:spacing w:val="58"/>
        </w:rPr>
        <w:t xml:space="preserve"> </w:t>
      </w:r>
      <w:r>
        <w:t>в</w:t>
      </w:r>
      <w:r>
        <w:rPr>
          <w:spacing w:val="-2"/>
        </w:rPr>
        <w:t xml:space="preserve"> </w:t>
      </w:r>
      <w:r>
        <w:t>соответствии</w:t>
      </w:r>
      <w:r>
        <w:rPr>
          <w:spacing w:val="-3"/>
        </w:rPr>
        <w:t xml:space="preserve"> </w:t>
      </w:r>
      <w:r>
        <w:t>с</w:t>
      </w:r>
      <w:r>
        <w:rPr>
          <w:spacing w:val="-2"/>
        </w:rPr>
        <w:t xml:space="preserve"> </w:t>
      </w:r>
      <w:r>
        <w:t>рекомендациями</w:t>
      </w:r>
      <w:r>
        <w:rPr>
          <w:spacing w:val="2"/>
        </w:rPr>
        <w:t xml:space="preserve"> </w:t>
      </w:r>
      <w:r>
        <w:t>учителя-логопеда.</w:t>
      </w:r>
    </w:p>
    <w:p w14:paraId="7C7186B7" w14:textId="77777777" w:rsidR="009429CE" w:rsidRDefault="009429CE" w:rsidP="009429CE">
      <w:pPr>
        <w:pStyle w:val="a9"/>
        <w:ind w:right="687" w:firstLine="539"/>
      </w:pPr>
      <w:r>
        <w:t>В</w:t>
      </w:r>
      <w:r>
        <w:rPr>
          <w:spacing w:val="1"/>
        </w:rPr>
        <w:t xml:space="preserve"> </w:t>
      </w:r>
      <w:r>
        <w:t>работе</w:t>
      </w:r>
      <w:r>
        <w:rPr>
          <w:spacing w:val="1"/>
        </w:rPr>
        <w:t xml:space="preserve"> </w:t>
      </w:r>
      <w:r>
        <w:t>по</w:t>
      </w:r>
      <w:r>
        <w:rPr>
          <w:spacing w:val="1"/>
        </w:rPr>
        <w:t xml:space="preserve"> </w:t>
      </w:r>
      <w:r>
        <w:t>образовательной</w:t>
      </w:r>
      <w:r>
        <w:rPr>
          <w:spacing w:val="1"/>
        </w:rPr>
        <w:t xml:space="preserve"> </w:t>
      </w:r>
      <w:r>
        <w:t>области</w:t>
      </w:r>
      <w:r>
        <w:rPr>
          <w:spacing w:val="1"/>
        </w:rPr>
        <w:t xml:space="preserve"> </w:t>
      </w:r>
      <w:r>
        <w:rPr>
          <w:i/>
        </w:rPr>
        <w:t>«Познавательное</w:t>
      </w:r>
      <w:r>
        <w:rPr>
          <w:i/>
          <w:spacing w:val="1"/>
        </w:rPr>
        <w:t xml:space="preserve"> </w:t>
      </w:r>
      <w:r>
        <w:rPr>
          <w:i/>
        </w:rPr>
        <w:t>развитие»</w:t>
      </w:r>
      <w:r>
        <w:rPr>
          <w:i/>
          <w:spacing w:val="1"/>
        </w:rPr>
        <w:t xml:space="preserve"> </w:t>
      </w:r>
      <w:r>
        <w:t>участвуют</w:t>
      </w:r>
      <w:r>
        <w:rPr>
          <w:spacing w:val="1"/>
        </w:rPr>
        <w:t xml:space="preserve"> </w:t>
      </w:r>
      <w:r>
        <w:t>учитель-дефектолог,</w:t>
      </w:r>
      <w:r>
        <w:rPr>
          <w:spacing w:val="1"/>
        </w:rPr>
        <w:t xml:space="preserve"> </w:t>
      </w:r>
      <w:r>
        <w:t>воспитатели,</w:t>
      </w:r>
      <w:r>
        <w:rPr>
          <w:spacing w:val="1"/>
        </w:rPr>
        <w:t xml:space="preserve"> </w:t>
      </w:r>
      <w:r>
        <w:t>педагог-психолог,</w:t>
      </w:r>
      <w:r>
        <w:rPr>
          <w:spacing w:val="1"/>
        </w:rPr>
        <w:t xml:space="preserve"> </w:t>
      </w:r>
      <w:r>
        <w:t>учитель-логопед.</w:t>
      </w:r>
      <w:r>
        <w:rPr>
          <w:spacing w:val="1"/>
        </w:rPr>
        <w:t xml:space="preserve"> </w:t>
      </w:r>
      <w:r>
        <w:t>При</w:t>
      </w:r>
      <w:r>
        <w:rPr>
          <w:spacing w:val="1"/>
        </w:rPr>
        <w:t xml:space="preserve"> </w:t>
      </w:r>
      <w:r>
        <w:t>этом</w:t>
      </w:r>
      <w:r>
        <w:rPr>
          <w:spacing w:val="1"/>
        </w:rPr>
        <w:t xml:space="preserve"> </w:t>
      </w:r>
      <w:r>
        <w:t>педагог-психолог</w:t>
      </w:r>
      <w:r>
        <w:rPr>
          <w:spacing w:val="1"/>
        </w:rPr>
        <w:t xml:space="preserve"> </w:t>
      </w:r>
      <w:r>
        <w:t>руководит</w:t>
      </w:r>
      <w:r>
        <w:rPr>
          <w:spacing w:val="1"/>
        </w:rPr>
        <w:t xml:space="preserve"> </w:t>
      </w:r>
      <w:r>
        <w:t>работой</w:t>
      </w:r>
      <w:r>
        <w:rPr>
          <w:spacing w:val="1"/>
        </w:rPr>
        <w:t xml:space="preserve"> </w:t>
      </w:r>
      <w:r>
        <w:t>по</w:t>
      </w:r>
      <w:r>
        <w:rPr>
          <w:spacing w:val="1"/>
        </w:rPr>
        <w:t xml:space="preserve"> </w:t>
      </w:r>
      <w:r>
        <w:t>сенсорному</w:t>
      </w:r>
      <w:r>
        <w:rPr>
          <w:spacing w:val="1"/>
        </w:rPr>
        <w:t xml:space="preserve"> </w:t>
      </w:r>
      <w:r>
        <w:t>развитию,</w:t>
      </w:r>
      <w:r>
        <w:rPr>
          <w:spacing w:val="1"/>
        </w:rPr>
        <w:t xml:space="preserve"> </w:t>
      </w:r>
      <w:r>
        <w:t>развитию</w:t>
      </w:r>
      <w:r>
        <w:rPr>
          <w:spacing w:val="1"/>
        </w:rPr>
        <w:t xml:space="preserve"> </w:t>
      </w:r>
      <w:r>
        <w:t>высших</w:t>
      </w:r>
      <w:r>
        <w:rPr>
          <w:spacing w:val="1"/>
        </w:rPr>
        <w:t xml:space="preserve"> </w:t>
      </w:r>
      <w:r>
        <w:t>психических</w:t>
      </w:r>
      <w:r>
        <w:rPr>
          <w:spacing w:val="1"/>
        </w:rPr>
        <w:t xml:space="preserve"> </w:t>
      </w:r>
      <w:r>
        <w:t>функций,</w:t>
      </w:r>
      <w:r>
        <w:rPr>
          <w:spacing w:val="1"/>
        </w:rPr>
        <w:t xml:space="preserve"> </w:t>
      </w:r>
      <w:r>
        <w:t>становлению</w:t>
      </w:r>
      <w:r>
        <w:rPr>
          <w:spacing w:val="1"/>
        </w:rPr>
        <w:t xml:space="preserve"> </w:t>
      </w:r>
      <w:r>
        <w:t>сознания,</w:t>
      </w:r>
      <w:r>
        <w:rPr>
          <w:spacing w:val="1"/>
        </w:rPr>
        <w:t xml:space="preserve"> </w:t>
      </w:r>
      <w:r>
        <w:t>развитию</w:t>
      </w:r>
      <w:r>
        <w:rPr>
          <w:spacing w:val="1"/>
        </w:rPr>
        <w:t xml:space="preserve"> </w:t>
      </w:r>
      <w:r>
        <w:t>воображения</w:t>
      </w:r>
      <w:r>
        <w:rPr>
          <w:spacing w:val="1"/>
        </w:rPr>
        <w:t xml:space="preserve"> </w:t>
      </w:r>
      <w:r>
        <w:t>и</w:t>
      </w:r>
      <w:r>
        <w:rPr>
          <w:spacing w:val="1"/>
        </w:rPr>
        <w:t xml:space="preserve"> </w:t>
      </w:r>
      <w:r>
        <w:t>творческой</w:t>
      </w:r>
      <w:r>
        <w:rPr>
          <w:spacing w:val="1"/>
        </w:rPr>
        <w:t xml:space="preserve"> </w:t>
      </w:r>
      <w:r>
        <w:t>активности,</w:t>
      </w:r>
      <w:r>
        <w:rPr>
          <w:spacing w:val="61"/>
        </w:rPr>
        <w:t xml:space="preserve"> </w:t>
      </w:r>
      <w:r>
        <w:t>совершенствованию</w:t>
      </w:r>
      <w:r>
        <w:rPr>
          <w:spacing w:val="61"/>
        </w:rPr>
        <w:t xml:space="preserve"> </w:t>
      </w:r>
      <w:r>
        <w:t>эмоционально-волевой</w:t>
      </w:r>
      <w:r>
        <w:rPr>
          <w:spacing w:val="61"/>
        </w:rPr>
        <w:t xml:space="preserve"> </w:t>
      </w:r>
      <w:r>
        <w:t xml:space="preserve">сферы,  </w:t>
      </w:r>
      <w:r>
        <w:rPr>
          <w:spacing w:val="1"/>
        </w:rPr>
        <w:t xml:space="preserve"> </w:t>
      </w:r>
      <w:r>
        <w:t>а</w:t>
      </w:r>
      <w:r>
        <w:rPr>
          <w:spacing w:val="60"/>
        </w:rPr>
        <w:t xml:space="preserve"> </w:t>
      </w:r>
      <w:r>
        <w:t>воспитатели</w:t>
      </w:r>
      <w:r>
        <w:rPr>
          <w:spacing w:val="1"/>
        </w:rPr>
        <w:t xml:space="preserve"> </w:t>
      </w:r>
      <w:r>
        <w:t>работают</w:t>
      </w:r>
      <w:r>
        <w:rPr>
          <w:spacing w:val="1"/>
        </w:rPr>
        <w:t xml:space="preserve"> </w:t>
      </w:r>
      <w:r>
        <w:t>над</w:t>
      </w:r>
      <w:r>
        <w:rPr>
          <w:spacing w:val="1"/>
        </w:rPr>
        <w:t xml:space="preserve"> </w:t>
      </w:r>
      <w:r>
        <w:t>развитием</w:t>
      </w:r>
      <w:r>
        <w:rPr>
          <w:spacing w:val="1"/>
        </w:rPr>
        <w:t xml:space="preserve"> </w:t>
      </w:r>
      <w:r>
        <w:t>любознательности</w:t>
      </w:r>
      <w:r>
        <w:rPr>
          <w:spacing w:val="61"/>
        </w:rPr>
        <w:t xml:space="preserve"> </w:t>
      </w:r>
      <w:r>
        <w:t>и</w:t>
      </w:r>
      <w:r>
        <w:rPr>
          <w:spacing w:val="61"/>
        </w:rPr>
        <w:t xml:space="preserve"> </w:t>
      </w:r>
      <w:r>
        <w:t>познавательной</w:t>
      </w:r>
      <w:r>
        <w:rPr>
          <w:spacing w:val="61"/>
        </w:rPr>
        <w:t xml:space="preserve"> </w:t>
      </w:r>
      <w:r>
        <w:t>мотивации,</w:t>
      </w:r>
      <w:r>
        <w:rPr>
          <w:spacing w:val="1"/>
        </w:rPr>
        <w:t xml:space="preserve"> </w:t>
      </w:r>
      <w:r>
        <w:t>формированием</w:t>
      </w:r>
      <w:r>
        <w:rPr>
          <w:spacing w:val="1"/>
        </w:rPr>
        <w:t xml:space="preserve"> </w:t>
      </w:r>
      <w:r>
        <w:t>познавательных</w:t>
      </w:r>
      <w:r>
        <w:rPr>
          <w:spacing w:val="1"/>
        </w:rPr>
        <w:t xml:space="preserve"> </w:t>
      </w:r>
      <w:r>
        <w:t>действий,</w:t>
      </w:r>
      <w:r>
        <w:rPr>
          <w:spacing w:val="1"/>
        </w:rPr>
        <w:t xml:space="preserve"> </w:t>
      </w:r>
      <w:r>
        <w:t>первичных</w:t>
      </w:r>
      <w:r>
        <w:rPr>
          <w:spacing w:val="1"/>
        </w:rPr>
        <w:t xml:space="preserve"> </w:t>
      </w:r>
      <w:r>
        <w:t>представлений</w:t>
      </w:r>
      <w:r>
        <w:rPr>
          <w:spacing w:val="1"/>
        </w:rPr>
        <w:t xml:space="preserve"> </w:t>
      </w:r>
      <w:r>
        <w:t>о</w:t>
      </w:r>
      <w:r>
        <w:rPr>
          <w:spacing w:val="1"/>
        </w:rPr>
        <w:t xml:space="preserve"> </w:t>
      </w:r>
      <w:r>
        <w:t>себе,</w:t>
      </w:r>
      <w:r>
        <w:rPr>
          <w:spacing w:val="1"/>
        </w:rPr>
        <w:t xml:space="preserve"> </w:t>
      </w:r>
      <w:r>
        <w:t>других</w:t>
      </w:r>
      <w:r>
        <w:rPr>
          <w:spacing w:val="1"/>
        </w:rPr>
        <w:t xml:space="preserve"> </w:t>
      </w:r>
      <w:r>
        <w:t>людях,</w:t>
      </w:r>
      <w:r>
        <w:rPr>
          <w:spacing w:val="1"/>
        </w:rPr>
        <w:t xml:space="preserve"> </w:t>
      </w:r>
      <w:r>
        <w:t>объектах</w:t>
      </w:r>
      <w:r>
        <w:rPr>
          <w:spacing w:val="1"/>
        </w:rPr>
        <w:t xml:space="preserve"> </w:t>
      </w:r>
      <w:r>
        <w:t>окружающего</w:t>
      </w:r>
      <w:r>
        <w:rPr>
          <w:spacing w:val="61"/>
        </w:rPr>
        <w:t xml:space="preserve"> </w:t>
      </w:r>
      <w:r>
        <w:t>мира,</w:t>
      </w:r>
      <w:r>
        <w:rPr>
          <w:spacing w:val="61"/>
        </w:rPr>
        <w:t xml:space="preserve"> </w:t>
      </w:r>
      <w:r>
        <w:t>о</w:t>
      </w:r>
      <w:r>
        <w:rPr>
          <w:spacing w:val="61"/>
        </w:rPr>
        <w:t xml:space="preserve"> </w:t>
      </w:r>
      <w:r>
        <w:t>свойствах</w:t>
      </w:r>
      <w:r>
        <w:rPr>
          <w:spacing w:val="61"/>
        </w:rPr>
        <w:t xml:space="preserve"> </w:t>
      </w:r>
      <w:r>
        <w:t>и</w:t>
      </w:r>
      <w:r>
        <w:rPr>
          <w:spacing w:val="61"/>
        </w:rPr>
        <w:t xml:space="preserve"> </w:t>
      </w:r>
      <w:r>
        <w:t>отношениях</w:t>
      </w:r>
      <w:r>
        <w:rPr>
          <w:spacing w:val="61"/>
        </w:rPr>
        <w:t xml:space="preserve"> </w:t>
      </w:r>
      <w:r>
        <w:t>объектов</w:t>
      </w:r>
      <w:r>
        <w:rPr>
          <w:spacing w:val="-57"/>
        </w:rPr>
        <w:t xml:space="preserve"> </w:t>
      </w:r>
      <w:r>
        <w:t>окружающего</w:t>
      </w:r>
      <w:r>
        <w:rPr>
          <w:spacing w:val="10"/>
        </w:rPr>
        <w:t xml:space="preserve"> </w:t>
      </w:r>
      <w:r>
        <w:t>мира,</w:t>
      </w:r>
      <w:r>
        <w:rPr>
          <w:spacing w:val="10"/>
        </w:rPr>
        <w:t xml:space="preserve"> </w:t>
      </w:r>
      <w:r>
        <w:t>об</w:t>
      </w:r>
      <w:r>
        <w:rPr>
          <w:spacing w:val="3"/>
        </w:rPr>
        <w:t xml:space="preserve"> </w:t>
      </w:r>
      <w:r>
        <w:t>особенностях</w:t>
      </w:r>
      <w:r>
        <w:rPr>
          <w:spacing w:val="10"/>
        </w:rPr>
        <w:t xml:space="preserve"> </w:t>
      </w:r>
      <w:r>
        <w:t>природы.</w:t>
      </w:r>
      <w:r>
        <w:rPr>
          <w:spacing w:val="7"/>
        </w:rPr>
        <w:t xml:space="preserve"> </w:t>
      </w:r>
      <w:r>
        <w:t>Учитель-логопед</w:t>
      </w:r>
      <w:r>
        <w:rPr>
          <w:spacing w:val="8"/>
        </w:rPr>
        <w:t xml:space="preserve"> </w:t>
      </w:r>
      <w:r>
        <w:t>подключается</w:t>
      </w:r>
      <w:r>
        <w:rPr>
          <w:spacing w:val="8"/>
        </w:rPr>
        <w:t xml:space="preserve"> </w:t>
      </w:r>
      <w:r>
        <w:t>к</w:t>
      </w:r>
      <w:r>
        <w:rPr>
          <w:spacing w:val="8"/>
        </w:rPr>
        <w:t xml:space="preserve"> </w:t>
      </w:r>
      <w:r>
        <w:t>этой</w:t>
      </w:r>
    </w:p>
    <w:p w14:paraId="2A4A107F" w14:textId="77777777" w:rsidR="009429CE" w:rsidRDefault="009429CE" w:rsidP="009429CE">
      <w:pPr>
        <w:sectPr w:rsidR="009429CE">
          <w:pgSz w:w="11910" w:h="16840"/>
          <w:pgMar w:top="960" w:right="160" w:bottom="280" w:left="1340" w:header="749" w:footer="0" w:gutter="0"/>
          <w:cols w:space="720"/>
        </w:sectPr>
      </w:pPr>
    </w:p>
    <w:p w14:paraId="76678EE8" w14:textId="77777777" w:rsidR="009429CE" w:rsidRDefault="009429CE" w:rsidP="009429CE">
      <w:pPr>
        <w:pStyle w:val="a9"/>
        <w:spacing w:before="5"/>
        <w:ind w:left="0"/>
        <w:jc w:val="left"/>
        <w:rPr>
          <w:sz w:val="15"/>
        </w:rPr>
      </w:pPr>
    </w:p>
    <w:p w14:paraId="7DE25203" w14:textId="77777777" w:rsidR="009429CE" w:rsidRDefault="009429CE" w:rsidP="009429CE">
      <w:pPr>
        <w:pStyle w:val="a9"/>
        <w:spacing w:before="90"/>
        <w:ind w:right="685"/>
      </w:pPr>
      <w:r>
        <w:t>деятельности</w:t>
      </w:r>
      <w:r>
        <w:rPr>
          <w:spacing w:val="1"/>
        </w:rPr>
        <w:t xml:space="preserve"> </w:t>
      </w:r>
      <w:r>
        <w:t>и</w:t>
      </w:r>
      <w:r>
        <w:rPr>
          <w:spacing w:val="1"/>
        </w:rPr>
        <w:t xml:space="preserve"> </w:t>
      </w:r>
      <w:r>
        <w:t>помогает</w:t>
      </w:r>
      <w:r>
        <w:rPr>
          <w:spacing w:val="1"/>
        </w:rPr>
        <w:t xml:space="preserve"> </w:t>
      </w:r>
      <w:r>
        <w:t>воспитателям</w:t>
      </w:r>
      <w:r>
        <w:rPr>
          <w:spacing w:val="1"/>
        </w:rPr>
        <w:t xml:space="preserve"> </w:t>
      </w:r>
      <w:r>
        <w:t>планировать</w:t>
      </w:r>
      <w:r>
        <w:rPr>
          <w:spacing w:val="1"/>
        </w:rPr>
        <w:t xml:space="preserve"> </w:t>
      </w:r>
      <w:r>
        <w:t>темы</w:t>
      </w:r>
      <w:r>
        <w:rPr>
          <w:spacing w:val="1"/>
        </w:rPr>
        <w:t xml:space="preserve"> </w:t>
      </w:r>
      <w:r>
        <w:t>по</w:t>
      </w:r>
      <w:r>
        <w:rPr>
          <w:spacing w:val="1"/>
        </w:rPr>
        <w:t xml:space="preserve"> </w:t>
      </w:r>
      <w:r>
        <w:t>ознакомлению</w:t>
      </w:r>
      <w:r>
        <w:rPr>
          <w:spacing w:val="1"/>
        </w:rPr>
        <w:t xml:space="preserve"> </w:t>
      </w:r>
      <w:r>
        <w:t>с</w:t>
      </w:r>
      <w:r>
        <w:rPr>
          <w:spacing w:val="1"/>
        </w:rPr>
        <w:t xml:space="preserve"> </w:t>
      </w:r>
      <w:r>
        <w:t>окружающим</w:t>
      </w:r>
      <w:r>
        <w:rPr>
          <w:spacing w:val="1"/>
        </w:rPr>
        <w:t xml:space="preserve"> </w:t>
      </w:r>
      <w:r>
        <w:t>миром,</w:t>
      </w:r>
      <w:r>
        <w:rPr>
          <w:spacing w:val="1"/>
        </w:rPr>
        <w:t xml:space="preserve"> </w:t>
      </w:r>
      <w:r>
        <w:t>выбрать</w:t>
      </w:r>
      <w:r>
        <w:rPr>
          <w:spacing w:val="1"/>
        </w:rPr>
        <w:t xml:space="preserve"> </w:t>
      </w:r>
      <w:r>
        <w:t>адекватные методы</w:t>
      </w:r>
      <w:r>
        <w:rPr>
          <w:spacing w:val="1"/>
        </w:rPr>
        <w:t xml:space="preserve"> </w:t>
      </w:r>
      <w:r>
        <w:t>и</w:t>
      </w:r>
      <w:r>
        <w:rPr>
          <w:spacing w:val="1"/>
        </w:rPr>
        <w:t xml:space="preserve"> </w:t>
      </w:r>
      <w:r>
        <w:t>приемы</w:t>
      </w:r>
      <w:r>
        <w:rPr>
          <w:spacing w:val="1"/>
        </w:rPr>
        <w:t xml:space="preserve"> </w:t>
      </w:r>
      <w:r>
        <w:t>работы</w:t>
      </w:r>
      <w:r>
        <w:rPr>
          <w:spacing w:val="1"/>
        </w:rPr>
        <w:t xml:space="preserve"> </w:t>
      </w:r>
      <w:r>
        <w:t>с</w:t>
      </w:r>
      <w:r>
        <w:rPr>
          <w:spacing w:val="1"/>
        </w:rPr>
        <w:t xml:space="preserve"> </w:t>
      </w:r>
      <w:r>
        <w:t>учетом</w:t>
      </w:r>
      <w:r>
        <w:rPr>
          <w:spacing w:val="1"/>
        </w:rPr>
        <w:t xml:space="preserve"> </w:t>
      </w:r>
      <w:r>
        <w:t>индивидуальных</w:t>
      </w:r>
      <w:r>
        <w:rPr>
          <w:spacing w:val="1"/>
        </w:rPr>
        <w:t xml:space="preserve"> </w:t>
      </w:r>
      <w:r>
        <w:t>особенностей</w:t>
      </w:r>
      <w:r>
        <w:rPr>
          <w:spacing w:val="1"/>
        </w:rPr>
        <w:t xml:space="preserve"> </w:t>
      </w:r>
      <w:r>
        <w:t>и</w:t>
      </w:r>
      <w:r>
        <w:rPr>
          <w:spacing w:val="1"/>
        </w:rPr>
        <w:t xml:space="preserve"> </w:t>
      </w:r>
      <w:r>
        <w:t>возможностей</w:t>
      </w:r>
      <w:r>
        <w:rPr>
          <w:spacing w:val="1"/>
        </w:rPr>
        <w:t xml:space="preserve"> </w:t>
      </w:r>
      <w:r>
        <w:t>каждого</w:t>
      </w:r>
      <w:r>
        <w:rPr>
          <w:spacing w:val="1"/>
        </w:rPr>
        <w:t xml:space="preserve"> </w:t>
      </w:r>
      <w:r>
        <w:t>ребенка</w:t>
      </w:r>
      <w:r>
        <w:rPr>
          <w:spacing w:val="1"/>
        </w:rPr>
        <w:t xml:space="preserve"> </w:t>
      </w:r>
      <w:r>
        <w:t>с</w:t>
      </w:r>
      <w:r>
        <w:rPr>
          <w:spacing w:val="1"/>
        </w:rPr>
        <w:t xml:space="preserve"> </w:t>
      </w:r>
      <w:r>
        <w:t>ТНР</w:t>
      </w:r>
      <w:r>
        <w:rPr>
          <w:spacing w:val="1"/>
        </w:rPr>
        <w:t xml:space="preserve"> </w:t>
      </w:r>
      <w:r>
        <w:t>и</w:t>
      </w:r>
      <w:r>
        <w:rPr>
          <w:spacing w:val="1"/>
        </w:rPr>
        <w:t xml:space="preserve"> </w:t>
      </w:r>
      <w:r>
        <w:t>этапа</w:t>
      </w:r>
      <w:r>
        <w:rPr>
          <w:spacing w:val="1"/>
        </w:rPr>
        <w:t xml:space="preserve"> </w:t>
      </w:r>
      <w:r>
        <w:t>коррекционной</w:t>
      </w:r>
      <w:r>
        <w:rPr>
          <w:spacing w:val="-1"/>
        </w:rPr>
        <w:t xml:space="preserve"> </w:t>
      </w:r>
      <w:r>
        <w:t>работы.</w:t>
      </w:r>
    </w:p>
    <w:p w14:paraId="6E71477B" w14:textId="77777777" w:rsidR="009429CE" w:rsidRDefault="009429CE" w:rsidP="009429CE">
      <w:pPr>
        <w:pStyle w:val="a9"/>
        <w:spacing w:before="1"/>
        <w:ind w:right="689" w:firstLine="539"/>
      </w:pPr>
      <w:r>
        <w:t>Основными</w:t>
      </w:r>
      <w:r>
        <w:rPr>
          <w:spacing w:val="1"/>
        </w:rPr>
        <w:t xml:space="preserve"> </w:t>
      </w:r>
      <w:r>
        <w:t>специалистами</w:t>
      </w:r>
      <w:r>
        <w:rPr>
          <w:spacing w:val="1"/>
        </w:rPr>
        <w:t xml:space="preserve"> </w:t>
      </w:r>
      <w:r>
        <w:t>в</w:t>
      </w:r>
      <w:r>
        <w:rPr>
          <w:spacing w:val="1"/>
        </w:rPr>
        <w:t xml:space="preserve"> </w:t>
      </w:r>
      <w:r>
        <w:t>области</w:t>
      </w:r>
      <w:r>
        <w:rPr>
          <w:spacing w:val="1"/>
        </w:rPr>
        <w:t xml:space="preserve"> </w:t>
      </w:r>
      <w:r>
        <w:rPr>
          <w:i/>
        </w:rPr>
        <w:t>«Социально-коммуникативное</w:t>
      </w:r>
      <w:r>
        <w:rPr>
          <w:i/>
          <w:spacing w:val="1"/>
        </w:rPr>
        <w:t xml:space="preserve"> </w:t>
      </w:r>
      <w:r>
        <w:rPr>
          <w:i/>
        </w:rPr>
        <w:t>развитие»</w:t>
      </w:r>
      <w:r>
        <w:rPr>
          <w:i/>
          <w:spacing w:val="1"/>
        </w:rPr>
        <w:t xml:space="preserve"> </w:t>
      </w:r>
      <w:r>
        <w:t>выступают воспитатели</w:t>
      </w:r>
      <w:r>
        <w:rPr>
          <w:spacing w:val="60"/>
        </w:rPr>
        <w:t xml:space="preserve"> </w:t>
      </w:r>
      <w:r>
        <w:t>и   учитель-логопед</w:t>
      </w:r>
      <w:r>
        <w:rPr>
          <w:spacing w:val="60"/>
        </w:rPr>
        <w:t xml:space="preserve"> </w:t>
      </w:r>
      <w:r>
        <w:t>при   условии,</w:t>
      </w:r>
      <w:r>
        <w:rPr>
          <w:spacing w:val="60"/>
        </w:rPr>
        <w:t xml:space="preserve"> </w:t>
      </w:r>
      <w:r>
        <w:t>что</w:t>
      </w:r>
      <w:r>
        <w:rPr>
          <w:spacing w:val="60"/>
        </w:rPr>
        <w:t xml:space="preserve"> </w:t>
      </w:r>
      <w:r>
        <w:t>остальные</w:t>
      </w:r>
      <w:r>
        <w:rPr>
          <w:spacing w:val="60"/>
        </w:rPr>
        <w:t xml:space="preserve"> </w:t>
      </w:r>
      <w:r>
        <w:t>специалисты</w:t>
      </w:r>
      <w:r>
        <w:rPr>
          <w:spacing w:val="1"/>
        </w:rPr>
        <w:t xml:space="preserve"> </w:t>
      </w:r>
      <w:r>
        <w:t>и</w:t>
      </w:r>
      <w:r>
        <w:rPr>
          <w:spacing w:val="59"/>
        </w:rPr>
        <w:t xml:space="preserve"> </w:t>
      </w:r>
      <w:r>
        <w:t>родители дошкольников</w:t>
      </w:r>
      <w:r>
        <w:rPr>
          <w:spacing w:val="-1"/>
        </w:rPr>
        <w:t xml:space="preserve"> </w:t>
      </w:r>
      <w:r>
        <w:t>подключаются к их работе.</w:t>
      </w:r>
    </w:p>
    <w:p w14:paraId="0AD02668" w14:textId="77777777" w:rsidR="009429CE" w:rsidRDefault="009429CE" w:rsidP="009429CE">
      <w:pPr>
        <w:pStyle w:val="a9"/>
        <w:ind w:right="685" w:firstLine="539"/>
      </w:pPr>
      <w:r>
        <w:t>В</w:t>
      </w:r>
      <w:r>
        <w:rPr>
          <w:spacing w:val="61"/>
        </w:rPr>
        <w:t xml:space="preserve"> </w:t>
      </w:r>
      <w:r>
        <w:t>образовательной</w:t>
      </w:r>
      <w:r>
        <w:rPr>
          <w:spacing w:val="61"/>
        </w:rPr>
        <w:t xml:space="preserve"> </w:t>
      </w:r>
      <w:r>
        <w:t xml:space="preserve">области  </w:t>
      </w:r>
      <w:r>
        <w:rPr>
          <w:spacing w:val="1"/>
        </w:rPr>
        <w:t xml:space="preserve"> </w:t>
      </w:r>
      <w:r>
        <w:rPr>
          <w:i/>
        </w:rPr>
        <w:t xml:space="preserve">«Художественно-эстетическое  </w:t>
      </w:r>
      <w:r>
        <w:rPr>
          <w:i/>
          <w:spacing w:val="1"/>
        </w:rPr>
        <w:t xml:space="preserve"> </w:t>
      </w:r>
      <w:r>
        <w:rPr>
          <w:i/>
        </w:rPr>
        <w:t>развитие»</w:t>
      </w:r>
      <w:r>
        <w:rPr>
          <w:i/>
          <w:spacing w:val="-57"/>
        </w:rPr>
        <w:t xml:space="preserve"> </w:t>
      </w:r>
      <w:r>
        <w:t>принимают</w:t>
      </w:r>
      <w:r>
        <w:rPr>
          <w:spacing w:val="1"/>
        </w:rPr>
        <w:t xml:space="preserve"> </w:t>
      </w:r>
      <w:r>
        <w:t>участие воспитатели,</w:t>
      </w:r>
      <w:r>
        <w:rPr>
          <w:spacing w:val="1"/>
        </w:rPr>
        <w:t xml:space="preserve"> </w:t>
      </w:r>
      <w:r>
        <w:t>музыкальный</w:t>
      </w:r>
      <w:r>
        <w:rPr>
          <w:spacing w:val="1"/>
        </w:rPr>
        <w:t xml:space="preserve"> </w:t>
      </w:r>
      <w:r>
        <w:t>руководитель</w:t>
      </w:r>
      <w:r>
        <w:rPr>
          <w:spacing w:val="1"/>
        </w:rPr>
        <w:t xml:space="preserve"> </w:t>
      </w:r>
      <w:r>
        <w:t>и</w:t>
      </w:r>
      <w:r>
        <w:rPr>
          <w:spacing w:val="61"/>
        </w:rPr>
        <w:t xml:space="preserve"> </w:t>
      </w:r>
      <w:r>
        <w:t>учитель - логопед,</w:t>
      </w:r>
      <w:r>
        <w:rPr>
          <w:spacing w:val="1"/>
        </w:rPr>
        <w:t xml:space="preserve"> </w:t>
      </w:r>
      <w:r>
        <w:t>который</w:t>
      </w:r>
      <w:r>
        <w:rPr>
          <w:spacing w:val="1"/>
        </w:rPr>
        <w:t xml:space="preserve"> </w:t>
      </w:r>
      <w:r>
        <w:t>оказывает</w:t>
      </w:r>
      <w:r>
        <w:rPr>
          <w:spacing w:val="1"/>
        </w:rPr>
        <w:t xml:space="preserve"> </w:t>
      </w:r>
      <w:r>
        <w:t>методическую</w:t>
      </w:r>
      <w:r>
        <w:rPr>
          <w:spacing w:val="1"/>
        </w:rPr>
        <w:t xml:space="preserve"> </w:t>
      </w:r>
      <w:r>
        <w:t>помощь</w:t>
      </w:r>
      <w:r>
        <w:rPr>
          <w:spacing w:val="1"/>
        </w:rPr>
        <w:t xml:space="preserve"> </w:t>
      </w:r>
      <w:r>
        <w:t>по</w:t>
      </w:r>
      <w:r>
        <w:rPr>
          <w:spacing w:val="1"/>
        </w:rPr>
        <w:t xml:space="preserve"> </w:t>
      </w:r>
      <w:r>
        <w:t>подготовке</w:t>
      </w:r>
      <w:r>
        <w:rPr>
          <w:spacing w:val="1"/>
        </w:rPr>
        <w:t xml:space="preserve"> </w:t>
      </w:r>
      <w:r>
        <w:t>занятий</w:t>
      </w:r>
      <w:r>
        <w:rPr>
          <w:spacing w:val="1"/>
        </w:rPr>
        <w:t xml:space="preserve"> </w:t>
      </w:r>
      <w:r>
        <w:t>логопедической</w:t>
      </w:r>
      <w:r>
        <w:rPr>
          <w:spacing w:val="1"/>
        </w:rPr>
        <w:t xml:space="preserve"> </w:t>
      </w:r>
      <w:r>
        <w:t>ритмикой.</w:t>
      </w:r>
    </w:p>
    <w:p w14:paraId="6E5E2CD5" w14:textId="77777777" w:rsidR="009429CE" w:rsidRDefault="009429CE" w:rsidP="009429CE">
      <w:pPr>
        <w:pStyle w:val="a9"/>
        <w:ind w:right="692" w:firstLine="539"/>
      </w:pPr>
      <w:r>
        <w:t>Работу</w:t>
      </w:r>
      <w:r>
        <w:rPr>
          <w:spacing w:val="1"/>
        </w:rPr>
        <w:t xml:space="preserve"> </w:t>
      </w:r>
      <w:r>
        <w:t>в</w:t>
      </w:r>
      <w:r>
        <w:rPr>
          <w:spacing w:val="1"/>
        </w:rPr>
        <w:t xml:space="preserve"> </w:t>
      </w:r>
      <w:r>
        <w:t>образовательной</w:t>
      </w:r>
      <w:r>
        <w:rPr>
          <w:spacing w:val="1"/>
        </w:rPr>
        <w:t xml:space="preserve"> </w:t>
      </w:r>
      <w:r>
        <w:t>области</w:t>
      </w:r>
      <w:r>
        <w:rPr>
          <w:spacing w:val="1"/>
        </w:rPr>
        <w:t xml:space="preserve"> </w:t>
      </w:r>
      <w:r>
        <w:rPr>
          <w:i/>
        </w:rPr>
        <w:t>«Физическое</w:t>
      </w:r>
      <w:r>
        <w:rPr>
          <w:i/>
          <w:spacing w:val="61"/>
        </w:rPr>
        <w:t xml:space="preserve"> </w:t>
      </w:r>
      <w:r>
        <w:rPr>
          <w:i/>
        </w:rPr>
        <w:t>развитие»</w:t>
      </w:r>
      <w:r>
        <w:rPr>
          <w:i/>
          <w:spacing w:val="61"/>
        </w:rPr>
        <w:t xml:space="preserve"> </w:t>
      </w:r>
      <w:r>
        <w:t>осуществляют</w:t>
      </w:r>
      <w:r>
        <w:rPr>
          <w:spacing w:val="1"/>
        </w:rPr>
        <w:t xml:space="preserve"> </w:t>
      </w:r>
      <w:r>
        <w:t>инструктор</w:t>
      </w:r>
      <w:r>
        <w:rPr>
          <w:spacing w:val="1"/>
        </w:rPr>
        <w:t xml:space="preserve"> </w:t>
      </w:r>
      <w:r>
        <w:t>по физической культуре/плаванию</w:t>
      </w:r>
      <w:r>
        <w:rPr>
          <w:spacing w:val="1"/>
        </w:rPr>
        <w:t xml:space="preserve"> </w:t>
      </w:r>
      <w:r>
        <w:t>при обязательном подключении всех о</w:t>
      </w:r>
      <w:r>
        <w:rPr>
          <w:spacing w:val="1"/>
        </w:rPr>
        <w:t xml:space="preserve"> </w:t>
      </w:r>
      <w:r>
        <w:t>стальных</w:t>
      </w:r>
      <w:r>
        <w:rPr>
          <w:spacing w:val="-2"/>
        </w:rPr>
        <w:t xml:space="preserve"> </w:t>
      </w:r>
      <w:r>
        <w:t>педагогов</w:t>
      </w:r>
      <w:r>
        <w:rPr>
          <w:spacing w:val="-1"/>
        </w:rPr>
        <w:t xml:space="preserve"> </w:t>
      </w:r>
      <w:r>
        <w:t>и родителей дошкольников.</w:t>
      </w:r>
    </w:p>
    <w:p w14:paraId="2DEAEB67" w14:textId="77777777" w:rsidR="009429CE" w:rsidRDefault="009429CE" w:rsidP="009429CE">
      <w:pPr>
        <w:pStyle w:val="a9"/>
        <w:ind w:right="696" w:firstLine="539"/>
      </w:pPr>
      <w:r>
        <w:t>Таким</w:t>
      </w:r>
      <w:r>
        <w:rPr>
          <w:spacing w:val="1"/>
        </w:rPr>
        <w:t xml:space="preserve"> </w:t>
      </w:r>
      <w:r>
        <w:t>образом,</w:t>
      </w:r>
      <w:r>
        <w:rPr>
          <w:spacing w:val="1"/>
        </w:rPr>
        <w:t xml:space="preserve"> </w:t>
      </w:r>
      <w:r>
        <w:t>целостность</w:t>
      </w:r>
      <w:r>
        <w:rPr>
          <w:spacing w:val="1"/>
        </w:rPr>
        <w:t xml:space="preserve"> </w:t>
      </w:r>
      <w:r>
        <w:t>Программы</w:t>
      </w:r>
      <w:r>
        <w:rPr>
          <w:spacing w:val="1"/>
        </w:rPr>
        <w:t xml:space="preserve"> </w:t>
      </w:r>
      <w:r>
        <w:t>обеспечивается</w:t>
      </w:r>
      <w:r>
        <w:rPr>
          <w:spacing w:val="1"/>
        </w:rPr>
        <w:t xml:space="preserve"> </w:t>
      </w:r>
      <w:r>
        <w:t>установлением</w:t>
      </w:r>
      <w:r>
        <w:rPr>
          <w:spacing w:val="1"/>
        </w:rPr>
        <w:t xml:space="preserve"> </w:t>
      </w:r>
      <w:r>
        <w:t>связей</w:t>
      </w:r>
      <w:r>
        <w:rPr>
          <w:spacing w:val="1"/>
        </w:rPr>
        <w:t xml:space="preserve"> </w:t>
      </w:r>
      <w:r>
        <w:t>между образовательными</w:t>
      </w:r>
      <w:r>
        <w:rPr>
          <w:spacing w:val="1"/>
        </w:rPr>
        <w:t xml:space="preserve"> </w:t>
      </w:r>
      <w:r>
        <w:t>областями,</w:t>
      </w:r>
      <w:r>
        <w:rPr>
          <w:spacing w:val="1"/>
        </w:rPr>
        <w:t xml:space="preserve"> </w:t>
      </w:r>
      <w:r>
        <w:t>интеграцией</w:t>
      </w:r>
      <w:r>
        <w:rPr>
          <w:spacing w:val="1"/>
        </w:rPr>
        <w:t xml:space="preserve"> </w:t>
      </w:r>
      <w:r>
        <w:t>усилий</w:t>
      </w:r>
      <w:r>
        <w:rPr>
          <w:spacing w:val="1"/>
        </w:rPr>
        <w:t xml:space="preserve"> </w:t>
      </w:r>
      <w:r>
        <w:t>специалистов</w:t>
      </w:r>
      <w:r>
        <w:rPr>
          <w:spacing w:val="1"/>
        </w:rPr>
        <w:t xml:space="preserve"> </w:t>
      </w:r>
      <w:r>
        <w:t>и</w:t>
      </w:r>
      <w:r>
        <w:rPr>
          <w:spacing w:val="1"/>
        </w:rPr>
        <w:t xml:space="preserve"> </w:t>
      </w:r>
      <w:r>
        <w:t>родителей</w:t>
      </w:r>
      <w:r>
        <w:rPr>
          <w:spacing w:val="1"/>
        </w:rPr>
        <w:t xml:space="preserve"> </w:t>
      </w:r>
      <w:r>
        <w:t>дошкольников.</w:t>
      </w:r>
    </w:p>
    <w:p w14:paraId="2855AA5B" w14:textId="77777777" w:rsidR="009429CE" w:rsidRDefault="009429CE" w:rsidP="009429CE">
      <w:pPr>
        <w:pStyle w:val="a9"/>
        <w:spacing w:before="1"/>
        <w:ind w:right="682" w:firstLine="599"/>
      </w:pPr>
      <w:r>
        <w:t>В группе</w:t>
      </w:r>
      <w:r>
        <w:rPr>
          <w:spacing w:val="1"/>
        </w:rPr>
        <w:t xml:space="preserve"> </w:t>
      </w:r>
      <w:r>
        <w:t>компенсирующей</w:t>
      </w:r>
      <w:r>
        <w:rPr>
          <w:spacing w:val="1"/>
        </w:rPr>
        <w:t xml:space="preserve"> </w:t>
      </w:r>
      <w:r>
        <w:t>направленности</w:t>
      </w:r>
      <w:r>
        <w:rPr>
          <w:spacing w:val="1"/>
        </w:rPr>
        <w:t xml:space="preserve"> </w:t>
      </w:r>
      <w:r>
        <w:t>для</w:t>
      </w:r>
      <w:r>
        <w:rPr>
          <w:spacing w:val="1"/>
        </w:rPr>
        <w:t xml:space="preserve"> </w:t>
      </w:r>
      <w:r>
        <w:t>детей</w:t>
      </w:r>
      <w:r>
        <w:rPr>
          <w:spacing w:val="1"/>
        </w:rPr>
        <w:t xml:space="preserve"> </w:t>
      </w:r>
      <w:r>
        <w:t>с</w:t>
      </w:r>
      <w:r>
        <w:rPr>
          <w:spacing w:val="61"/>
        </w:rPr>
        <w:t xml:space="preserve"> </w:t>
      </w:r>
      <w:r>
        <w:t>ТНР ведущая роль</w:t>
      </w:r>
      <w:r>
        <w:rPr>
          <w:spacing w:val="1"/>
        </w:rPr>
        <w:t xml:space="preserve"> </w:t>
      </w:r>
      <w:r>
        <w:t>отводится</w:t>
      </w:r>
      <w:r>
        <w:rPr>
          <w:spacing w:val="1"/>
        </w:rPr>
        <w:t xml:space="preserve"> </w:t>
      </w:r>
      <w:r>
        <w:t>учителю-логопеду,</w:t>
      </w:r>
      <w:r>
        <w:rPr>
          <w:spacing w:val="1"/>
        </w:rPr>
        <w:t xml:space="preserve"> </w:t>
      </w:r>
      <w:r>
        <w:t>а</w:t>
      </w:r>
      <w:r>
        <w:rPr>
          <w:spacing w:val="1"/>
        </w:rPr>
        <w:t xml:space="preserve"> </w:t>
      </w:r>
      <w:r>
        <w:t>коррекционное</w:t>
      </w:r>
      <w:r>
        <w:rPr>
          <w:spacing w:val="1"/>
        </w:rPr>
        <w:t xml:space="preserve"> </w:t>
      </w:r>
      <w:r>
        <w:t>направление</w:t>
      </w:r>
      <w:r>
        <w:rPr>
          <w:spacing w:val="1"/>
        </w:rPr>
        <w:t xml:space="preserve"> </w:t>
      </w:r>
      <w:r>
        <w:t>работы</w:t>
      </w:r>
      <w:r>
        <w:rPr>
          <w:spacing w:val="1"/>
        </w:rPr>
        <w:t xml:space="preserve"> </w:t>
      </w:r>
      <w:r>
        <w:t>является</w:t>
      </w:r>
      <w:r>
        <w:rPr>
          <w:spacing w:val="1"/>
        </w:rPr>
        <w:t xml:space="preserve"> </w:t>
      </w:r>
      <w:r>
        <w:t>приоритетным, так</w:t>
      </w:r>
      <w:r>
        <w:rPr>
          <w:spacing w:val="1"/>
        </w:rPr>
        <w:t xml:space="preserve"> </w:t>
      </w:r>
      <w:r>
        <w:t>как</w:t>
      </w:r>
      <w:r>
        <w:rPr>
          <w:spacing w:val="1"/>
        </w:rPr>
        <w:t xml:space="preserve"> </w:t>
      </w:r>
      <w:r>
        <w:t>его</w:t>
      </w:r>
      <w:r>
        <w:rPr>
          <w:spacing w:val="1"/>
        </w:rPr>
        <w:t xml:space="preserve"> </w:t>
      </w:r>
      <w:r>
        <w:t>целью</w:t>
      </w:r>
      <w:r>
        <w:rPr>
          <w:spacing w:val="1"/>
        </w:rPr>
        <w:t xml:space="preserve"> </w:t>
      </w:r>
      <w:r>
        <w:t>является выравнивание речевого и психофизического</w:t>
      </w:r>
      <w:r>
        <w:rPr>
          <w:spacing w:val="1"/>
        </w:rPr>
        <w:t xml:space="preserve"> </w:t>
      </w:r>
      <w:r>
        <w:t>развития</w:t>
      </w:r>
      <w:r>
        <w:rPr>
          <w:spacing w:val="1"/>
        </w:rPr>
        <w:t xml:space="preserve"> </w:t>
      </w:r>
      <w:r>
        <w:t>детей.</w:t>
      </w:r>
      <w:r>
        <w:rPr>
          <w:spacing w:val="1"/>
        </w:rPr>
        <w:t xml:space="preserve"> </w:t>
      </w:r>
      <w:r>
        <w:t>Все</w:t>
      </w:r>
      <w:r>
        <w:rPr>
          <w:spacing w:val="1"/>
        </w:rPr>
        <w:t xml:space="preserve"> </w:t>
      </w:r>
      <w:r>
        <w:t>педагоги</w:t>
      </w:r>
      <w:r>
        <w:rPr>
          <w:spacing w:val="1"/>
        </w:rPr>
        <w:t xml:space="preserve"> </w:t>
      </w:r>
      <w:r>
        <w:t>следят</w:t>
      </w:r>
      <w:r>
        <w:rPr>
          <w:spacing w:val="1"/>
        </w:rPr>
        <w:t xml:space="preserve"> </w:t>
      </w:r>
      <w:r>
        <w:t>за</w:t>
      </w:r>
      <w:r>
        <w:rPr>
          <w:spacing w:val="1"/>
        </w:rPr>
        <w:t xml:space="preserve"> </w:t>
      </w:r>
      <w:r>
        <w:t>речью</w:t>
      </w:r>
      <w:r>
        <w:rPr>
          <w:spacing w:val="1"/>
        </w:rPr>
        <w:t xml:space="preserve"> </w:t>
      </w:r>
      <w:r>
        <w:t>детей</w:t>
      </w:r>
      <w:r>
        <w:rPr>
          <w:spacing w:val="1"/>
        </w:rPr>
        <w:t xml:space="preserve"> </w:t>
      </w:r>
      <w:r>
        <w:t>и</w:t>
      </w:r>
      <w:r>
        <w:rPr>
          <w:spacing w:val="1"/>
        </w:rPr>
        <w:t xml:space="preserve"> </w:t>
      </w:r>
      <w:r>
        <w:t>закрепляют</w:t>
      </w:r>
      <w:r>
        <w:rPr>
          <w:spacing w:val="1"/>
        </w:rPr>
        <w:t xml:space="preserve"> </w:t>
      </w:r>
      <w:r>
        <w:t>речевые</w:t>
      </w:r>
      <w:r>
        <w:rPr>
          <w:spacing w:val="1"/>
        </w:rPr>
        <w:t xml:space="preserve"> </w:t>
      </w:r>
      <w:r>
        <w:t>навыки,</w:t>
      </w:r>
      <w:r>
        <w:rPr>
          <w:spacing w:val="1"/>
        </w:rPr>
        <w:t xml:space="preserve"> </w:t>
      </w:r>
      <w:r>
        <w:t>сформированные</w:t>
      </w:r>
      <w:r>
        <w:rPr>
          <w:spacing w:val="1"/>
        </w:rPr>
        <w:t xml:space="preserve"> </w:t>
      </w:r>
      <w:r>
        <w:t>учителем</w:t>
      </w:r>
      <w:r>
        <w:rPr>
          <w:spacing w:val="1"/>
        </w:rPr>
        <w:t xml:space="preserve"> </w:t>
      </w:r>
      <w:r>
        <w:t>-</w:t>
      </w:r>
      <w:r>
        <w:rPr>
          <w:spacing w:val="1"/>
        </w:rPr>
        <w:t xml:space="preserve"> </w:t>
      </w:r>
      <w:r>
        <w:t>логопедом.</w:t>
      </w:r>
      <w:r>
        <w:rPr>
          <w:spacing w:val="1"/>
        </w:rPr>
        <w:t xml:space="preserve"> </w:t>
      </w:r>
      <w:r>
        <w:t>Кроме</w:t>
      </w:r>
      <w:r>
        <w:rPr>
          <w:spacing w:val="1"/>
        </w:rPr>
        <w:t xml:space="preserve"> </w:t>
      </w:r>
      <w:r>
        <w:t>того,</w:t>
      </w:r>
      <w:r>
        <w:rPr>
          <w:spacing w:val="1"/>
        </w:rPr>
        <w:t xml:space="preserve"> </w:t>
      </w:r>
      <w:r>
        <w:t>все</w:t>
      </w:r>
      <w:r>
        <w:rPr>
          <w:spacing w:val="1"/>
        </w:rPr>
        <w:t xml:space="preserve"> </w:t>
      </w:r>
      <w:r>
        <w:t>специалисты</w:t>
      </w:r>
      <w:r>
        <w:rPr>
          <w:spacing w:val="1"/>
        </w:rPr>
        <w:t xml:space="preserve"> </w:t>
      </w:r>
      <w:r>
        <w:t>и</w:t>
      </w:r>
      <w:r>
        <w:rPr>
          <w:spacing w:val="1"/>
        </w:rPr>
        <w:t xml:space="preserve"> </w:t>
      </w:r>
      <w:r>
        <w:t>родители</w:t>
      </w:r>
      <w:r>
        <w:rPr>
          <w:spacing w:val="1"/>
        </w:rPr>
        <w:t xml:space="preserve"> </w:t>
      </w:r>
      <w:r>
        <w:t>дошкольников</w:t>
      </w:r>
      <w:r>
        <w:rPr>
          <w:spacing w:val="1"/>
        </w:rPr>
        <w:t xml:space="preserve"> </w:t>
      </w:r>
      <w:r>
        <w:t>под</w:t>
      </w:r>
      <w:r>
        <w:rPr>
          <w:spacing w:val="1"/>
        </w:rPr>
        <w:t xml:space="preserve"> </w:t>
      </w:r>
      <w:r>
        <w:t>руководством</w:t>
      </w:r>
      <w:r>
        <w:rPr>
          <w:spacing w:val="1"/>
        </w:rPr>
        <w:t xml:space="preserve"> </w:t>
      </w:r>
      <w:r>
        <w:t>учителя-логопеда</w:t>
      </w:r>
      <w:r>
        <w:rPr>
          <w:spacing w:val="1"/>
        </w:rPr>
        <w:t xml:space="preserve"> </w:t>
      </w:r>
      <w:r>
        <w:t>занимаются</w:t>
      </w:r>
      <w:r>
        <w:rPr>
          <w:spacing w:val="1"/>
        </w:rPr>
        <w:t xml:space="preserve"> </w:t>
      </w:r>
      <w:r>
        <w:t>коррекционно-</w:t>
      </w:r>
      <w:r>
        <w:rPr>
          <w:spacing w:val="1"/>
        </w:rPr>
        <w:t xml:space="preserve"> </w:t>
      </w:r>
      <w:r>
        <w:t>развивающей</w:t>
      </w:r>
      <w:r>
        <w:rPr>
          <w:spacing w:val="1"/>
        </w:rPr>
        <w:t xml:space="preserve"> </w:t>
      </w:r>
      <w:r>
        <w:t>работой,</w:t>
      </w:r>
      <w:r>
        <w:rPr>
          <w:spacing w:val="1"/>
        </w:rPr>
        <w:t xml:space="preserve"> </w:t>
      </w:r>
      <w:r>
        <w:t>участвуют</w:t>
      </w:r>
      <w:r>
        <w:rPr>
          <w:spacing w:val="1"/>
        </w:rPr>
        <w:t xml:space="preserve"> </w:t>
      </w:r>
      <w:r>
        <w:t>в</w:t>
      </w:r>
      <w:r>
        <w:rPr>
          <w:spacing w:val="60"/>
        </w:rPr>
        <w:t xml:space="preserve"> </w:t>
      </w:r>
      <w:r>
        <w:t>исправлении</w:t>
      </w:r>
      <w:r>
        <w:rPr>
          <w:spacing w:val="60"/>
        </w:rPr>
        <w:t xml:space="preserve"> </w:t>
      </w:r>
      <w:r>
        <w:t>речевого</w:t>
      </w:r>
      <w:r>
        <w:rPr>
          <w:spacing w:val="60"/>
        </w:rPr>
        <w:t xml:space="preserve"> </w:t>
      </w:r>
      <w:r>
        <w:t>нарушения</w:t>
      </w:r>
      <w:r>
        <w:rPr>
          <w:spacing w:val="60"/>
        </w:rPr>
        <w:t xml:space="preserve"> </w:t>
      </w:r>
      <w:r>
        <w:t>и</w:t>
      </w:r>
      <w:r>
        <w:rPr>
          <w:spacing w:val="60"/>
        </w:rPr>
        <w:t xml:space="preserve"> </w:t>
      </w:r>
      <w:r>
        <w:t>связанных</w:t>
      </w:r>
      <w:r>
        <w:rPr>
          <w:spacing w:val="60"/>
        </w:rPr>
        <w:t xml:space="preserve"> </w:t>
      </w:r>
      <w:r>
        <w:t>с</w:t>
      </w:r>
      <w:r>
        <w:rPr>
          <w:spacing w:val="1"/>
        </w:rPr>
        <w:t xml:space="preserve"> </w:t>
      </w:r>
      <w:r>
        <w:t>ним</w:t>
      </w:r>
      <w:r>
        <w:rPr>
          <w:spacing w:val="-2"/>
        </w:rPr>
        <w:t xml:space="preserve"> </w:t>
      </w:r>
      <w:r>
        <w:t>процессов.</w:t>
      </w:r>
    </w:p>
    <w:p w14:paraId="79753A06" w14:textId="77777777" w:rsidR="009429CE" w:rsidRDefault="009429CE" w:rsidP="009429CE">
      <w:pPr>
        <w:pStyle w:val="a9"/>
        <w:tabs>
          <w:tab w:val="left" w:pos="2186"/>
          <w:tab w:val="left" w:pos="2867"/>
          <w:tab w:val="left" w:pos="4608"/>
          <w:tab w:val="left" w:pos="6788"/>
          <w:tab w:val="left" w:pos="8490"/>
        </w:tabs>
        <w:ind w:right="687" w:firstLine="599"/>
        <w:jc w:val="left"/>
      </w:pPr>
      <w:r>
        <w:t>Воспитатели,</w:t>
      </w:r>
      <w:r>
        <w:rPr>
          <w:spacing w:val="1"/>
        </w:rPr>
        <w:t xml:space="preserve"> </w:t>
      </w:r>
      <w:r>
        <w:t>музыкальный</w:t>
      </w:r>
      <w:r>
        <w:rPr>
          <w:spacing w:val="1"/>
        </w:rPr>
        <w:t xml:space="preserve"> </w:t>
      </w:r>
      <w:r>
        <w:t>руководитель,</w:t>
      </w:r>
      <w:r>
        <w:rPr>
          <w:spacing w:val="1"/>
        </w:rPr>
        <w:t xml:space="preserve"> </w:t>
      </w:r>
      <w:r>
        <w:t>инструктор</w:t>
      </w:r>
      <w:r>
        <w:rPr>
          <w:spacing w:val="1"/>
        </w:rPr>
        <w:t xml:space="preserve"> </w:t>
      </w:r>
      <w:r>
        <w:t>по</w:t>
      </w:r>
      <w:r>
        <w:rPr>
          <w:spacing w:val="1"/>
        </w:rPr>
        <w:t xml:space="preserve"> </w:t>
      </w:r>
      <w:r>
        <w:t>физической культуре</w:t>
      </w:r>
      <w:r>
        <w:rPr>
          <w:spacing w:val="1"/>
        </w:rPr>
        <w:t xml:space="preserve"> </w:t>
      </w:r>
      <w:r>
        <w:t>осуществляют</w:t>
      </w:r>
      <w:r>
        <w:tab/>
        <w:t>все</w:t>
      </w:r>
      <w:r>
        <w:tab/>
        <w:t>мероприятия,</w:t>
      </w:r>
      <w:r>
        <w:tab/>
        <w:t>предусмотренные</w:t>
      </w:r>
      <w:r>
        <w:tab/>
        <w:t>Программой,</w:t>
      </w:r>
      <w:r>
        <w:tab/>
        <w:t>занимаются</w:t>
      </w:r>
      <w:r>
        <w:rPr>
          <w:spacing w:val="-57"/>
        </w:rPr>
        <w:t xml:space="preserve"> </w:t>
      </w:r>
      <w:r>
        <w:t>физическим,</w:t>
      </w:r>
      <w:r>
        <w:rPr>
          <w:spacing w:val="1"/>
        </w:rPr>
        <w:t xml:space="preserve"> </w:t>
      </w:r>
      <w:r>
        <w:t>социально-коммуникативным,</w:t>
      </w:r>
      <w:r>
        <w:rPr>
          <w:spacing w:val="1"/>
        </w:rPr>
        <w:t xml:space="preserve"> </w:t>
      </w:r>
      <w:r>
        <w:t>познавательным,</w:t>
      </w:r>
      <w:r>
        <w:rPr>
          <w:spacing w:val="1"/>
        </w:rPr>
        <w:t xml:space="preserve"> </w:t>
      </w:r>
      <w:r>
        <w:t>речевым,</w:t>
      </w:r>
      <w:r>
        <w:rPr>
          <w:spacing w:val="1"/>
        </w:rPr>
        <w:t xml:space="preserve"> </w:t>
      </w:r>
      <w:r>
        <w:t>художественно</w:t>
      </w:r>
      <w:r>
        <w:rPr>
          <w:spacing w:val="1"/>
        </w:rPr>
        <w:t xml:space="preserve"> </w:t>
      </w:r>
      <w:r>
        <w:t>-</w:t>
      </w:r>
      <w:r>
        <w:rPr>
          <w:spacing w:val="-57"/>
        </w:rPr>
        <w:t xml:space="preserve"> </w:t>
      </w:r>
      <w:r>
        <w:t>эстетическим</w:t>
      </w:r>
      <w:r>
        <w:rPr>
          <w:spacing w:val="-2"/>
        </w:rPr>
        <w:t xml:space="preserve"> </w:t>
      </w:r>
      <w:r>
        <w:t>развитием</w:t>
      </w:r>
      <w:r>
        <w:rPr>
          <w:spacing w:val="-1"/>
        </w:rPr>
        <w:t xml:space="preserve"> </w:t>
      </w:r>
      <w:r>
        <w:t>детей.</w:t>
      </w:r>
    </w:p>
    <w:p w14:paraId="213FF7A3" w14:textId="77777777" w:rsidR="009429CE" w:rsidRDefault="009429CE" w:rsidP="009429CE">
      <w:pPr>
        <w:ind w:left="901"/>
        <w:rPr>
          <w:i/>
        </w:rPr>
      </w:pPr>
      <w:r>
        <w:rPr>
          <w:i/>
        </w:rPr>
        <w:t>Интеграция</w:t>
      </w:r>
      <w:r>
        <w:rPr>
          <w:i/>
          <w:spacing w:val="-6"/>
        </w:rPr>
        <w:t xml:space="preserve"> </w:t>
      </w:r>
      <w:r>
        <w:rPr>
          <w:i/>
        </w:rPr>
        <w:t>усилий</w:t>
      </w:r>
      <w:r>
        <w:rPr>
          <w:i/>
          <w:spacing w:val="-3"/>
        </w:rPr>
        <w:t xml:space="preserve"> </w:t>
      </w:r>
      <w:r>
        <w:rPr>
          <w:i/>
        </w:rPr>
        <w:t>учителя-логопеда</w:t>
      </w:r>
      <w:r>
        <w:rPr>
          <w:i/>
          <w:spacing w:val="-3"/>
        </w:rPr>
        <w:t xml:space="preserve"> </w:t>
      </w:r>
      <w:r>
        <w:rPr>
          <w:i/>
        </w:rPr>
        <w:t>и</w:t>
      </w:r>
      <w:r>
        <w:rPr>
          <w:i/>
          <w:spacing w:val="-3"/>
        </w:rPr>
        <w:t xml:space="preserve"> </w:t>
      </w:r>
      <w:r>
        <w:rPr>
          <w:i/>
        </w:rPr>
        <w:t>воспитателей.</w:t>
      </w:r>
    </w:p>
    <w:p w14:paraId="2E0BDAA5" w14:textId="77777777" w:rsidR="009429CE" w:rsidRDefault="009429CE" w:rsidP="009429CE">
      <w:pPr>
        <w:pStyle w:val="a9"/>
        <w:tabs>
          <w:tab w:val="left" w:pos="2972"/>
          <w:tab w:val="left" w:pos="6663"/>
          <w:tab w:val="left" w:pos="8464"/>
          <w:tab w:val="left" w:pos="9013"/>
        </w:tabs>
        <w:ind w:right="692" w:firstLine="566"/>
        <w:jc w:val="left"/>
      </w:pPr>
      <w:r>
        <w:t>Эффективность</w:t>
      </w:r>
      <w:r>
        <w:tab/>
        <w:t>коррекционно-образовательной</w:t>
      </w:r>
      <w:r>
        <w:tab/>
        <w:t>деятельности</w:t>
      </w:r>
      <w:r>
        <w:tab/>
        <w:t>в</w:t>
      </w:r>
      <w:r>
        <w:tab/>
      </w:r>
      <w:r>
        <w:rPr>
          <w:spacing w:val="-1"/>
        </w:rPr>
        <w:t>группе</w:t>
      </w:r>
      <w:r>
        <w:rPr>
          <w:spacing w:val="-57"/>
        </w:rPr>
        <w:t xml:space="preserve"> </w:t>
      </w:r>
      <w:r>
        <w:t>компенсирующей</w:t>
      </w:r>
      <w:r>
        <w:rPr>
          <w:spacing w:val="-2"/>
        </w:rPr>
        <w:t xml:space="preserve"> </w:t>
      </w:r>
      <w:r>
        <w:t>направленности</w:t>
      </w:r>
      <w:r>
        <w:rPr>
          <w:spacing w:val="-2"/>
        </w:rPr>
        <w:t xml:space="preserve"> </w:t>
      </w:r>
      <w:r>
        <w:t>для</w:t>
      </w:r>
      <w:r>
        <w:rPr>
          <w:spacing w:val="-1"/>
        </w:rPr>
        <w:t xml:space="preserve"> </w:t>
      </w:r>
      <w:r>
        <w:t>детей</w:t>
      </w:r>
      <w:r>
        <w:rPr>
          <w:spacing w:val="-2"/>
        </w:rPr>
        <w:t xml:space="preserve"> </w:t>
      </w:r>
      <w:r>
        <w:t>с</w:t>
      </w:r>
      <w:r>
        <w:rPr>
          <w:spacing w:val="1"/>
        </w:rPr>
        <w:t xml:space="preserve"> </w:t>
      </w:r>
      <w:r>
        <w:t>ТНР</w:t>
      </w:r>
      <w:r>
        <w:rPr>
          <w:spacing w:val="-1"/>
        </w:rPr>
        <w:t xml:space="preserve"> </w:t>
      </w:r>
      <w:r>
        <w:t>во</w:t>
      </w:r>
      <w:r>
        <w:rPr>
          <w:spacing w:val="-3"/>
        </w:rPr>
        <w:t xml:space="preserve"> </w:t>
      </w:r>
      <w:r>
        <w:t>многом</w:t>
      </w:r>
      <w:r>
        <w:rPr>
          <w:spacing w:val="-2"/>
        </w:rPr>
        <w:t xml:space="preserve"> </w:t>
      </w:r>
      <w:r>
        <w:t>зависит,</w:t>
      </w:r>
      <w:r>
        <w:rPr>
          <w:spacing w:val="-2"/>
        </w:rPr>
        <w:t xml:space="preserve"> </w:t>
      </w:r>
      <w:r>
        <w:t>прежде</w:t>
      </w:r>
      <w:r>
        <w:rPr>
          <w:spacing w:val="-3"/>
        </w:rPr>
        <w:t xml:space="preserve"> </w:t>
      </w:r>
      <w:r>
        <w:t>всего,</w:t>
      </w:r>
    </w:p>
    <w:p w14:paraId="17CFA8C9" w14:textId="77777777" w:rsidR="009429CE" w:rsidRDefault="009429CE" w:rsidP="009429CE">
      <w:pPr>
        <w:pStyle w:val="a9"/>
        <w:ind w:left="928"/>
        <w:jc w:val="left"/>
      </w:pPr>
      <w:r>
        <w:t>от</w:t>
      </w:r>
      <w:r>
        <w:rPr>
          <w:spacing w:val="-3"/>
        </w:rPr>
        <w:t xml:space="preserve"> </w:t>
      </w:r>
      <w:r>
        <w:t>преемственности</w:t>
      </w:r>
      <w:r>
        <w:rPr>
          <w:spacing w:val="-3"/>
        </w:rPr>
        <w:t xml:space="preserve"> </w:t>
      </w:r>
      <w:r>
        <w:t>в</w:t>
      </w:r>
      <w:r>
        <w:rPr>
          <w:spacing w:val="-4"/>
        </w:rPr>
        <w:t xml:space="preserve"> </w:t>
      </w:r>
      <w:r>
        <w:t>работе</w:t>
      </w:r>
      <w:r>
        <w:rPr>
          <w:spacing w:val="-1"/>
        </w:rPr>
        <w:t xml:space="preserve"> </w:t>
      </w:r>
      <w:r>
        <w:t>учителя-логопеда</w:t>
      </w:r>
      <w:r>
        <w:rPr>
          <w:spacing w:val="-2"/>
        </w:rPr>
        <w:t xml:space="preserve"> </w:t>
      </w:r>
      <w:r>
        <w:t>и</w:t>
      </w:r>
      <w:r>
        <w:rPr>
          <w:spacing w:val="-3"/>
        </w:rPr>
        <w:t xml:space="preserve"> </w:t>
      </w:r>
      <w:r>
        <w:t>воспитателей.</w:t>
      </w:r>
    </w:p>
    <w:p w14:paraId="148AED61" w14:textId="77777777" w:rsidR="009429CE" w:rsidRDefault="009429CE" w:rsidP="009429CE">
      <w:pPr>
        <w:pStyle w:val="a9"/>
        <w:ind w:right="685" w:firstLine="566"/>
      </w:pPr>
      <w:r>
        <w:t>Взаимодействие</w:t>
      </w:r>
      <w:r>
        <w:rPr>
          <w:spacing w:val="61"/>
        </w:rPr>
        <w:t xml:space="preserve"> </w:t>
      </w:r>
      <w:r>
        <w:t>с</w:t>
      </w:r>
      <w:r>
        <w:rPr>
          <w:spacing w:val="61"/>
        </w:rPr>
        <w:t xml:space="preserve"> </w:t>
      </w:r>
      <w:r>
        <w:t>воспитателями</w:t>
      </w:r>
      <w:r>
        <w:rPr>
          <w:spacing w:val="61"/>
        </w:rPr>
        <w:t xml:space="preserve"> </w:t>
      </w:r>
      <w:r>
        <w:t>учитель-логопед</w:t>
      </w:r>
      <w:r>
        <w:rPr>
          <w:spacing w:val="61"/>
        </w:rPr>
        <w:t xml:space="preserve"> </w:t>
      </w:r>
      <w:r>
        <w:t>осуществляет</w:t>
      </w:r>
      <w:r>
        <w:rPr>
          <w:spacing w:val="61"/>
        </w:rPr>
        <w:t xml:space="preserve"> </w:t>
      </w:r>
      <w:r>
        <w:t>в</w:t>
      </w:r>
      <w:r>
        <w:rPr>
          <w:spacing w:val="61"/>
        </w:rPr>
        <w:t xml:space="preserve"> </w:t>
      </w:r>
      <w:r>
        <w:t>разных</w:t>
      </w:r>
      <w:r>
        <w:rPr>
          <w:spacing w:val="1"/>
        </w:rPr>
        <w:t xml:space="preserve"> </w:t>
      </w:r>
      <w:r>
        <w:t>формах.</w:t>
      </w:r>
      <w:r>
        <w:rPr>
          <w:spacing w:val="61"/>
        </w:rPr>
        <w:t xml:space="preserve"> </w:t>
      </w:r>
      <w:r>
        <w:t>Это</w:t>
      </w:r>
      <w:r>
        <w:rPr>
          <w:spacing w:val="61"/>
        </w:rPr>
        <w:t xml:space="preserve"> </w:t>
      </w:r>
      <w:r>
        <w:t>совместное</w:t>
      </w:r>
      <w:r>
        <w:rPr>
          <w:spacing w:val="60"/>
        </w:rPr>
        <w:t xml:space="preserve"> </w:t>
      </w:r>
      <w:r>
        <w:t>составление</w:t>
      </w:r>
      <w:r>
        <w:rPr>
          <w:spacing w:val="61"/>
        </w:rPr>
        <w:t xml:space="preserve"> </w:t>
      </w:r>
      <w:r>
        <w:t>перспективного</w:t>
      </w:r>
      <w:r>
        <w:rPr>
          <w:spacing w:val="61"/>
        </w:rPr>
        <w:t xml:space="preserve"> </w:t>
      </w:r>
      <w:r>
        <w:t>планирования</w:t>
      </w:r>
      <w:r>
        <w:rPr>
          <w:spacing w:val="61"/>
        </w:rPr>
        <w:t xml:space="preserve"> </w:t>
      </w:r>
      <w:r>
        <w:t>работы</w:t>
      </w:r>
      <w:r>
        <w:rPr>
          <w:spacing w:val="61"/>
        </w:rPr>
        <w:t xml:space="preserve"> </w:t>
      </w:r>
      <w:r>
        <w:t>на</w:t>
      </w:r>
      <w:r>
        <w:rPr>
          <w:spacing w:val="1"/>
        </w:rPr>
        <w:t xml:space="preserve"> </w:t>
      </w:r>
      <w:r>
        <w:t>текущий</w:t>
      </w:r>
      <w:r>
        <w:rPr>
          <w:spacing w:val="1"/>
        </w:rPr>
        <w:t xml:space="preserve"> </w:t>
      </w:r>
      <w:r>
        <w:t>период</w:t>
      </w:r>
      <w:r>
        <w:rPr>
          <w:spacing w:val="1"/>
        </w:rPr>
        <w:t xml:space="preserve"> </w:t>
      </w:r>
      <w:r>
        <w:t>во</w:t>
      </w:r>
      <w:r>
        <w:rPr>
          <w:spacing w:val="61"/>
        </w:rPr>
        <w:t xml:space="preserve"> </w:t>
      </w:r>
      <w:r>
        <w:t>всех</w:t>
      </w:r>
      <w:r>
        <w:rPr>
          <w:spacing w:val="61"/>
        </w:rPr>
        <w:t xml:space="preserve"> </w:t>
      </w:r>
      <w:r>
        <w:t>образовательных областях;</w:t>
      </w:r>
      <w:r>
        <w:rPr>
          <w:spacing w:val="61"/>
        </w:rPr>
        <w:t xml:space="preserve"> </w:t>
      </w:r>
      <w:r>
        <w:t>обсуждение</w:t>
      </w:r>
      <w:r>
        <w:rPr>
          <w:spacing w:val="61"/>
        </w:rPr>
        <w:t xml:space="preserve"> </w:t>
      </w:r>
      <w:r>
        <w:t>и</w:t>
      </w:r>
      <w:r>
        <w:rPr>
          <w:spacing w:val="61"/>
        </w:rPr>
        <w:t xml:space="preserve"> </w:t>
      </w:r>
      <w:r>
        <w:t>выбор</w:t>
      </w:r>
      <w:r>
        <w:rPr>
          <w:spacing w:val="61"/>
        </w:rPr>
        <w:t xml:space="preserve"> </w:t>
      </w:r>
      <w:r>
        <w:t>форм,</w:t>
      </w:r>
      <w:r>
        <w:rPr>
          <w:spacing w:val="1"/>
        </w:rPr>
        <w:t xml:space="preserve"> </w:t>
      </w:r>
      <w:r>
        <w:t>методов</w:t>
      </w:r>
      <w:r>
        <w:rPr>
          <w:spacing w:val="1"/>
        </w:rPr>
        <w:t xml:space="preserve"> </w:t>
      </w:r>
      <w:r>
        <w:t>и</w:t>
      </w:r>
      <w:r>
        <w:rPr>
          <w:spacing w:val="1"/>
        </w:rPr>
        <w:t xml:space="preserve"> </w:t>
      </w:r>
      <w:r>
        <w:t>приемов</w:t>
      </w:r>
      <w:r>
        <w:rPr>
          <w:spacing w:val="1"/>
        </w:rPr>
        <w:t xml:space="preserve"> </w:t>
      </w:r>
      <w:r>
        <w:t>коррекционно-развивающей</w:t>
      </w:r>
      <w:r>
        <w:rPr>
          <w:spacing w:val="1"/>
        </w:rPr>
        <w:t xml:space="preserve"> </w:t>
      </w:r>
      <w:r>
        <w:t>работы; оснащение</w:t>
      </w:r>
      <w:r>
        <w:rPr>
          <w:spacing w:val="1"/>
        </w:rPr>
        <w:t xml:space="preserve"> </w:t>
      </w:r>
      <w:r>
        <w:t>развивающего</w:t>
      </w:r>
      <w:r>
        <w:rPr>
          <w:spacing w:val="1"/>
        </w:rPr>
        <w:t xml:space="preserve"> </w:t>
      </w:r>
      <w:r>
        <w:t>предметного</w:t>
      </w:r>
      <w:r>
        <w:rPr>
          <w:spacing w:val="1"/>
        </w:rPr>
        <w:t xml:space="preserve"> </w:t>
      </w:r>
      <w:r>
        <w:t>пространства</w:t>
      </w:r>
      <w:r>
        <w:rPr>
          <w:spacing w:val="1"/>
        </w:rPr>
        <w:t xml:space="preserve"> </w:t>
      </w:r>
      <w:r>
        <w:t>в</w:t>
      </w:r>
      <w:r>
        <w:rPr>
          <w:spacing w:val="1"/>
        </w:rPr>
        <w:t xml:space="preserve"> </w:t>
      </w:r>
      <w:r>
        <w:t>групповом</w:t>
      </w:r>
      <w:r>
        <w:rPr>
          <w:spacing w:val="1"/>
        </w:rPr>
        <w:t xml:space="preserve"> </w:t>
      </w:r>
      <w:r>
        <w:t>помещении;</w:t>
      </w:r>
      <w:r>
        <w:rPr>
          <w:spacing w:val="1"/>
        </w:rPr>
        <w:t xml:space="preserve"> </w:t>
      </w:r>
      <w:r>
        <w:t>совместное</w:t>
      </w:r>
      <w:r>
        <w:rPr>
          <w:spacing w:val="1"/>
        </w:rPr>
        <w:t xml:space="preserve"> </w:t>
      </w:r>
      <w:r>
        <w:t>осуществление</w:t>
      </w:r>
      <w:r>
        <w:rPr>
          <w:spacing w:val="1"/>
        </w:rPr>
        <w:t xml:space="preserve"> </w:t>
      </w:r>
      <w:r>
        <w:t>образовательной</w:t>
      </w:r>
      <w:r>
        <w:rPr>
          <w:spacing w:val="1"/>
        </w:rPr>
        <w:t xml:space="preserve"> </w:t>
      </w:r>
      <w:r>
        <w:t>деятельности</w:t>
      </w:r>
      <w:r>
        <w:rPr>
          <w:spacing w:val="1"/>
        </w:rPr>
        <w:t xml:space="preserve"> </w:t>
      </w:r>
      <w:r>
        <w:t>в</w:t>
      </w:r>
      <w:r>
        <w:rPr>
          <w:spacing w:val="1"/>
        </w:rPr>
        <w:t xml:space="preserve"> </w:t>
      </w:r>
      <w:r>
        <w:t>ходе</w:t>
      </w:r>
      <w:r>
        <w:rPr>
          <w:spacing w:val="1"/>
        </w:rPr>
        <w:t xml:space="preserve"> </w:t>
      </w:r>
      <w:r>
        <w:t>режимных</w:t>
      </w:r>
      <w:r>
        <w:rPr>
          <w:spacing w:val="1"/>
        </w:rPr>
        <w:t xml:space="preserve"> </w:t>
      </w:r>
      <w:r>
        <w:t>моментов,</w:t>
      </w:r>
      <w:r>
        <w:rPr>
          <w:spacing w:val="1"/>
        </w:rPr>
        <w:t xml:space="preserve"> </w:t>
      </w:r>
      <w:r>
        <w:t>еженедельные</w:t>
      </w:r>
      <w:r>
        <w:rPr>
          <w:spacing w:val="1"/>
        </w:rPr>
        <w:t xml:space="preserve"> </w:t>
      </w:r>
      <w:r>
        <w:t>задания</w:t>
      </w:r>
      <w:r>
        <w:rPr>
          <w:spacing w:val="1"/>
        </w:rPr>
        <w:t xml:space="preserve"> </w:t>
      </w:r>
      <w:r>
        <w:t>учителя-логопеда</w:t>
      </w:r>
      <w:r>
        <w:rPr>
          <w:spacing w:val="13"/>
        </w:rPr>
        <w:t xml:space="preserve"> </w:t>
      </w:r>
      <w:r>
        <w:t>воспитателям.</w:t>
      </w:r>
      <w:r>
        <w:rPr>
          <w:spacing w:val="72"/>
        </w:rPr>
        <w:t xml:space="preserve"> </w:t>
      </w:r>
      <w:r>
        <w:t>В</w:t>
      </w:r>
      <w:r>
        <w:rPr>
          <w:spacing w:val="72"/>
        </w:rPr>
        <w:t xml:space="preserve"> </w:t>
      </w:r>
      <w:r>
        <w:t>журнале/тетради</w:t>
      </w:r>
      <w:r>
        <w:rPr>
          <w:spacing w:val="73"/>
        </w:rPr>
        <w:t xml:space="preserve"> </w:t>
      </w:r>
      <w:r>
        <w:t>взаимодействия</w:t>
      </w:r>
      <w:r>
        <w:rPr>
          <w:spacing w:val="72"/>
        </w:rPr>
        <w:t xml:space="preserve"> </w:t>
      </w:r>
      <w:r>
        <w:t>для</w:t>
      </w:r>
      <w:r>
        <w:rPr>
          <w:spacing w:val="74"/>
        </w:rPr>
        <w:t xml:space="preserve"> </w:t>
      </w:r>
      <w:r>
        <w:t>воспитателей</w:t>
      </w:r>
      <w:r>
        <w:rPr>
          <w:spacing w:val="-58"/>
        </w:rPr>
        <w:t xml:space="preserve"> </w:t>
      </w:r>
      <w:r>
        <w:t>в</w:t>
      </w:r>
      <w:r>
        <w:rPr>
          <w:spacing w:val="1"/>
        </w:rPr>
        <w:t xml:space="preserve"> </w:t>
      </w:r>
      <w:r>
        <w:t>начале</w:t>
      </w:r>
      <w:r>
        <w:rPr>
          <w:spacing w:val="1"/>
        </w:rPr>
        <w:t xml:space="preserve"> </w:t>
      </w:r>
      <w:r>
        <w:t>каждого месяца логопед указывает лексические темы на месяц, примерный</w:t>
      </w:r>
      <w:r>
        <w:rPr>
          <w:spacing w:val="1"/>
        </w:rPr>
        <w:t xml:space="preserve"> </w:t>
      </w:r>
      <w:r>
        <w:t>лексикон по каждой изучаемой теме,</w:t>
      </w:r>
      <w:r>
        <w:rPr>
          <w:spacing w:val="1"/>
        </w:rPr>
        <w:t xml:space="preserve"> </w:t>
      </w:r>
      <w:r>
        <w:t>основные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коррекционной</w:t>
      </w:r>
      <w:r>
        <w:rPr>
          <w:spacing w:val="1"/>
        </w:rPr>
        <w:t xml:space="preserve"> </w:t>
      </w:r>
      <w:r>
        <w:t>работы;</w:t>
      </w:r>
      <w:r>
        <w:rPr>
          <w:spacing w:val="1"/>
        </w:rPr>
        <w:t xml:space="preserve"> </w:t>
      </w:r>
      <w:r>
        <w:t>индивидуально</w:t>
      </w:r>
      <w:r>
        <w:rPr>
          <w:spacing w:val="1"/>
        </w:rPr>
        <w:t xml:space="preserve"> </w:t>
      </w:r>
      <w:r>
        <w:t>для</w:t>
      </w:r>
      <w:r>
        <w:rPr>
          <w:spacing w:val="1"/>
        </w:rPr>
        <w:t xml:space="preserve"> </w:t>
      </w:r>
      <w:r>
        <w:t>каждого</w:t>
      </w:r>
      <w:r>
        <w:rPr>
          <w:spacing w:val="1"/>
        </w:rPr>
        <w:t xml:space="preserve"> </w:t>
      </w:r>
      <w:r>
        <w:t>ребенка определяет</w:t>
      </w:r>
      <w:r>
        <w:rPr>
          <w:spacing w:val="1"/>
        </w:rPr>
        <w:t xml:space="preserve"> </w:t>
      </w:r>
      <w:r>
        <w:t>коррекционные</w:t>
      </w:r>
      <w:r>
        <w:rPr>
          <w:spacing w:val="1"/>
        </w:rPr>
        <w:t xml:space="preserve"> </w:t>
      </w:r>
      <w:r>
        <w:t>задачи,</w:t>
      </w:r>
      <w:r>
        <w:rPr>
          <w:spacing w:val="1"/>
        </w:rPr>
        <w:t xml:space="preserve"> </w:t>
      </w:r>
      <w:r>
        <w:t>которым</w:t>
      </w:r>
      <w:r>
        <w:rPr>
          <w:spacing w:val="1"/>
        </w:rPr>
        <w:t xml:space="preserve"> </w:t>
      </w:r>
      <w:r>
        <w:t>воспитатели</w:t>
      </w:r>
      <w:r>
        <w:rPr>
          <w:spacing w:val="1"/>
        </w:rPr>
        <w:t xml:space="preserve"> </w:t>
      </w:r>
      <w:r>
        <w:t>в</w:t>
      </w:r>
      <w:r>
        <w:rPr>
          <w:spacing w:val="1"/>
        </w:rPr>
        <w:t xml:space="preserve"> </w:t>
      </w:r>
      <w:r>
        <w:t>данный</w:t>
      </w:r>
      <w:r>
        <w:rPr>
          <w:spacing w:val="1"/>
        </w:rPr>
        <w:t xml:space="preserve"> </w:t>
      </w:r>
      <w:r>
        <w:t>отрезок</w:t>
      </w:r>
      <w:r>
        <w:rPr>
          <w:spacing w:val="1"/>
        </w:rPr>
        <w:t xml:space="preserve"> </w:t>
      </w:r>
      <w:r>
        <w:t>времени</w:t>
      </w:r>
      <w:r>
        <w:rPr>
          <w:spacing w:val="1"/>
        </w:rPr>
        <w:t xml:space="preserve"> </w:t>
      </w:r>
      <w:r>
        <w:t>должны уделить</w:t>
      </w:r>
      <w:r>
        <w:rPr>
          <w:spacing w:val="1"/>
        </w:rPr>
        <w:t xml:space="preserve"> </w:t>
      </w:r>
      <w:r>
        <w:t>особое</w:t>
      </w:r>
      <w:r>
        <w:rPr>
          <w:spacing w:val="1"/>
        </w:rPr>
        <w:t xml:space="preserve"> </w:t>
      </w:r>
      <w:r>
        <w:t>внимание</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Планируя</w:t>
      </w:r>
      <w:r>
        <w:rPr>
          <w:spacing w:val="1"/>
        </w:rPr>
        <w:t xml:space="preserve"> </w:t>
      </w:r>
      <w:r>
        <w:t>индивидуальную</w:t>
      </w:r>
      <w:r>
        <w:rPr>
          <w:spacing w:val="1"/>
        </w:rPr>
        <w:t xml:space="preserve"> </w:t>
      </w:r>
      <w:r>
        <w:t>работу</w:t>
      </w:r>
      <w:r>
        <w:rPr>
          <w:spacing w:val="1"/>
        </w:rPr>
        <w:t xml:space="preserve"> </w:t>
      </w:r>
      <w:r>
        <w:t>воспитателей</w:t>
      </w:r>
      <w:r>
        <w:rPr>
          <w:spacing w:val="1"/>
        </w:rPr>
        <w:t xml:space="preserve"> </w:t>
      </w:r>
      <w:r>
        <w:t>с детьми, учитель-логопед</w:t>
      </w:r>
      <w:r>
        <w:rPr>
          <w:spacing w:val="1"/>
        </w:rPr>
        <w:t xml:space="preserve"> </w:t>
      </w:r>
      <w:r>
        <w:t>рекомендует</w:t>
      </w:r>
      <w:r>
        <w:rPr>
          <w:spacing w:val="61"/>
        </w:rPr>
        <w:t xml:space="preserve"> </w:t>
      </w:r>
      <w:r>
        <w:t>им</w:t>
      </w:r>
      <w:r>
        <w:rPr>
          <w:spacing w:val="60"/>
        </w:rPr>
        <w:t xml:space="preserve"> </w:t>
      </w:r>
      <w:r>
        <w:t>занятия</w:t>
      </w:r>
      <w:r>
        <w:rPr>
          <w:spacing w:val="60"/>
        </w:rPr>
        <w:t xml:space="preserve"> </w:t>
      </w:r>
      <w:r>
        <w:t>по тем</w:t>
      </w:r>
      <w:r>
        <w:rPr>
          <w:spacing w:val="60"/>
        </w:rPr>
        <w:t xml:space="preserve"> </w:t>
      </w:r>
      <w:r>
        <w:t>разделам   Программы,</w:t>
      </w:r>
      <w:r>
        <w:rPr>
          <w:spacing w:val="60"/>
        </w:rPr>
        <w:t xml:space="preserve"> </w:t>
      </w:r>
      <w:r>
        <w:t>при   усвоении</w:t>
      </w:r>
      <w:r>
        <w:rPr>
          <w:spacing w:val="60"/>
        </w:rPr>
        <w:t xml:space="preserve"> </w:t>
      </w:r>
      <w:r>
        <w:t>которых</w:t>
      </w:r>
      <w:r>
        <w:rPr>
          <w:spacing w:val="60"/>
        </w:rPr>
        <w:t xml:space="preserve"> </w:t>
      </w:r>
      <w:r>
        <w:t>эти</w:t>
      </w:r>
      <w:r>
        <w:rPr>
          <w:spacing w:val="1"/>
        </w:rPr>
        <w:t xml:space="preserve"> </w:t>
      </w:r>
      <w:r>
        <w:t>дети</w:t>
      </w:r>
      <w:r>
        <w:rPr>
          <w:spacing w:val="1"/>
        </w:rPr>
        <w:t xml:space="preserve"> </w:t>
      </w:r>
      <w:r>
        <w:t>испытывают</w:t>
      </w:r>
      <w:r>
        <w:rPr>
          <w:spacing w:val="61"/>
        </w:rPr>
        <w:t xml:space="preserve"> </w:t>
      </w:r>
      <w:r>
        <w:t>наибольшие</w:t>
      </w:r>
      <w:r>
        <w:rPr>
          <w:spacing w:val="61"/>
        </w:rPr>
        <w:t xml:space="preserve"> </w:t>
      </w:r>
      <w:r>
        <w:t>затруднения.</w:t>
      </w:r>
      <w:r>
        <w:rPr>
          <w:spacing w:val="61"/>
        </w:rPr>
        <w:t xml:space="preserve"> </w:t>
      </w:r>
      <w:r>
        <w:t>Прежде</w:t>
      </w:r>
      <w:r>
        <w:rPr>
          <w:spacing w:val="61"/>
        </w:rPr>
        <w:t xml:space="preserve"> </w:t>
      </w:r>
      <w:r>
        <w:t>всего,</w:t>
      </w:r>
      <w:r>
        <w:rPr>
          <w:spacing w:val="60"/>
        </w:rPr>
        <w:t xml:space="preserve"> </w:t>
      </w:r>
      <w:r>
        <w:t>учитель-логопед</w:t>
      </w:r>
      <w:r>
        <w:rPr>
          <w:spacing w:val="1"/>
        </w:rPr>
        <w:t xml:space="preserve"> </w:t>
      </w:r>
      <w:r>
        <w:t>рекомендует</w:t>
      </w:r>
      <w:r>
        <w:rPr>
          <w:spacing w:val="56"/>
        </w:rPr>
        <w:t xml:space="preserve"> </w:t>
      </w:r>
      <w:r>
        <w:t>индивидуальную</w:t>
      </w:r>
      <w:r>
        <w:rPr>
          <w:spacing w:val="-2"/>
        </w:rPr>
        <w:t xml:space="preserve"> </w:t>
      </w:r>
      <w:r>
        <w:t>работу</w:t>
      </w:r>
      <w:r>
        <w:rPr>
          <w:spacing w:val="-6"/>
        </w:rPr>
        <w:t xml:space="preserve"> </w:t>
      </w:r>
      <w:r>
        <w:t>по</w:t>
      </w:r>
      <w:r>
        <w:rPr>
          <w:spacing w:val="-2"/>
        </w:rPr>
        <w:t xml:space="preserve"> </w:t>
      </w:r>
      <w:r>
        <w:t>автоматизации</w:t>
      </w:r>
      <w:r>
        <w:rPr>
          <w:spacing w:val="-2"/>
        </w:rPr>
        <w:t xml:space="preserve"> </w:t>
      </w:r>
      <w:r>
        <w:t>и</w:t>
      </w:r>
      <w:r>
        <w:rPr>
          <w:spacing w:val="-1"/>
        </w:rPr>
        <w:t xml:space="preserve"> </w:t>
      </w:r>
      <w:r>
        <w:t>дифференциации</w:t>
      </w:r>
      <w:r>
        <w:rPr>
          <w:spacing w:val="-4"/>
        </w:rPr>
        <w:t xml:space="preserve"> </w:t>
      </w:r>
      <w:r>
        <w:t>звуков.</w:t>
      </w:r>
    </w:p>
    <w:p w14:paraId="30C16B38" w14:textId="77777777" w:rsidR="009429CE" w:rsidRDefault="009429CE" w:rsidP="009429CE">
      <w:pPr>
        <w:pStyle w:val="a9"/>
        <w:spacing w:before="6"/>
        <w:ind w:left="0"/>
        <w:jc w:val="left"/>
      </w:pPr>
    </w:p>
    <w:p w14:paraId="073B1A0A" w14:textId="77777777" w:rsidR="009429CE" w:rsidRDefault="009429CE" w:rsidP="0019050C">
      <w:pPr>
        <w:pStyle w:val="1"/>
        <w:numPr>
          <w:ilvl w:val="2"/>
          <w:numId w:val="211"/>
        </w:numPr>
        <w:tabs>
          <w:tab w:val="left" w:pos="903"/>
        </w:tabs>
        <w:adjustRightInd/>
        <w:spacing w:before="0" w:after="0"/>
        <w:ind w:right="688" w:firstLine="0"/>
        <w:jc w:val="both"/>
      </w:pPr>
      <w:r>
        <w:t>Описание</w:t>
      </w:r>
      <w:r>
        <w:rPr>
          <w:spacing w:val="1"/>
        </w:rPr>
        <w:t xml:space="preserve"> </w:t>
      </w:r>
      <w:r>
        <w:t>системы</w:t>
      </w:r>
      <w:r>
        <w:rPr>
          <w:spacing w:val="1"/>
        </w:rPr>
        <w:t xml:space="preserve"> </w:t>
      </w:r>
      <w:r>
        <w:t>комплексного</w:t>
      </w:r>
      <w:r>
        <w:rPr>
          <w:spacing w:val="1"/>
        </w:rPr>
        <w:t xml:space="preserve"> </w:t>
      </w:r>
      <w:r>
        <w:t>психолого-медико-педагогического</w:t>
      </w:r>
      <w:r>
        <w:rPr>
          <w:spacing w:val="1"/>
        </w:rPr>
        <w:t xml:space="preserve"> </w:t>
      </w:r>
      <w:r>
        <w:t>сопровождения</w:t>
      </w:r>
      <w:r>
        <w:rPr>
          <w:spacing w:val="-1"/>
        </w:rPr>
        <w:t xml:space="preserve"> </w:t>
      </w:r>
      <w:r>
        <w:t>детей с</w:t>
      </w:r>
      <w:r>
        <w:rPr>
          <w:spacing w:val="-1"/>
        </w:rPr>
        <w:t xml:space="preserve"> </w:t>
      </w:r>
      <w:r>
        <w:t>ТНР</w:t>
      </w:r>
      <w:r>
        <w:rPr>
          <w:spacing w:val="-3"/>
        </w:rPr>
        <w:t xml:space="preserve"> </w:t>
      </w:r>
      <w:r>
        <w:t>в</w:t>
      </w:r>
      <w:r>
        <w:rPr>
          <w:spacing w:val="-1"/>
        </w:rPr>
        <w:t xml:space="preserve"> </w:t>
      </w:r>
      <w:r>
        <w:t>учреждении.</w:t>
      </w:r>
    </w:p>
    <w:p w14:paraId="0162AB2F" w14:textId="77777777" w:rsidR="009429CE" w:rsidRDefault="009429CE" w:rsidP="009429CE">
      <w:pPr>
        <w:sectPr w:rsidR="009429CE">
          <w:pgSz w:w="11910" w:h="16840"/>
          <w:pgMar w:top="960" w:right="160" w:bottom="280" w:left="1340" w:header="749" w:footer="0" w:gutter="0"/>
          <w:cols w:space="720"/>
        </w:sectPr>
      </w:pPr>
    </w:p>
    <w:p w14:paraId="414DCA5E" w14:textId="77777777" w:rsidR="009429CE" w:rsidRPr="00B1782C" w:rsidRDefault="009429CE" w:rsidP="009429CE">
      <w:pPr>
        <w:pStyle w:val="a9"/>
        <w:spacing w:before="10"/>
        <w:ind w:left="0"/>
        <w:jc w:val="left"/>
        <w:rPr>
          <w:b/>
        </w:rPr>
      </w:pPr>
    </w:p>
    <w:p w14:paraId="00819839" w14:textId="55CB1AE7" w:rsidR="00B1782C" w:rsidRDefault="00B1782C" w:rsidP="00B1782C">
      <w:pPr>
        <w:pStyle w:val="2"/>
        <w:spacing w:before="90"/>
        <w:ind w:right="692"/>
        <w:jc w:val="center"/>
        <w:rPr>
          <w:spacing w:val="1"/>
          <w:sz w:val="24"/>
          <w:szCs w:val="24"/>
        </w:rPr>
      </w:pPr>
      <w:r>
        <w:rPr>
          <w:sz w:val="24"/>
          <w:szCs w:val="24"/>
        </w:rPr>
        <w:t xml:space="preserve">                                           </w:t>
      </w:r>
      <w:r w:rsidR="009429CE" w:rsidRPr="00B1782C">
        <w:rPr>
          <w:sz w:val="24"/>
          <w:szCs w:val="24"/>
        </w:rPr>
        <w:t>а)</w:t>
      </w:r>
      <w:r w:rsidR="009429CE" w:rsidRPr="00B1782C">
        <w:rPr>
          <w:spacing w:val="1"/>
          <w:sz w:val="24"/>
          <w:szCs w:val="24"/>
        </w:rPr>
        <w:t xml:space="preserve"> </w:t>
      </w:r>
      <w:r w:rsidR="009429CE" w:rsidRPr="00B1782C">
        <w:rPr>
          <w:sz w:val="24"/>
          <w:szCs w:val="24"/>
        </w:rPr>
        <w:t>ПМП</w:t>
      </w:r>
      <w:r w:rsidR="009429CE" w:rsidRPr="00B1782C">
        <w:rPr>
          <w:spacing w:val="1"/>
          <w:sz w:val="24"/>
          <w:szCs w:val="24"/>
        </w:rPr>
        <w:t xml:space="preserve"> </w:t>
      </w:r>
      <w:r w:rsidR="009429CE" w:rsidRPr="00B1782C">
        <w:rPr>
          <w:sz w:val="24"/>
          <w:szCs w:val="24"/>
        </w:rPr>
        <w:t>-</w:t>
      </w:r>
      <w:r w:rsidR="009429CE" w:rsidRPr="00B1782C">
        <w:rPr>
          <w:spacing w:val="1"/>
          <w:sz w:val="24"/>
          <w:szCs w:val="24"/>
        </w:rPr>
        <w:t xml:space="preserve"> </w:t>
      </w:r>
      <w:r w:rsidR="009429CE" w:rsidRPr="00B1782C">
        <w:rPr>
          <w:sz w:val="24"/>
          <w:szCs w:val="24"/>
        </w:rPr>
        <w:t>обследование,</w:t>
      </w:r>
      <w:r w:rsidR="009429CE" w:rsidRPr="00B1782C">
        <w:rPr>
          <w:spacing w:val="1"/>
          <w:sz w:val="24"/>
          <w:szCs w:val="24"/>
        </w:rPr>
        <w:t xml:space="preserve"> </w:t>
      </w:r>
      <w:r w:rsidR="009429CE" w:rsidRPr="00B1782C">
        <w:rPr>
          <w:sz w:val="24"/>
          <w:szCs w:val="24"/>
        </w:rPr>
        <w:t>выявление</w:t>
      </w:r>
      <w:r w:rsidR="009429CE" w:rsidRPr="00B1782C">
        <w:rPr>
          <w:spacing w:val="1"/>
          <w:sz w:val="24"/>
          <w:szCs w:val="24"/>
        </w:rPr>
        <w:t xml:space="preserve"> </w:t>
      </w:r>
      <w:r w:rsidR="009429CE" w:rsidRPr="00B1782C">
        <w:rPr>
          <w:sz w:val="24"/>
          <w:szCs w:val="24"/>
        </w:rPr>
        <w:t>особых</w:t>
      </w:r>
      <w:r w:rsidR="009429CE" w:rsidRPr="00B1782C">
        <w:rPr>
          <w:spacing w:val="1"/>
          <w:sz w:val="24"/>
          <w:szCs w:val="24"/>
        </w:rPr>
        <w:t xml:space="preserve"> </w:t>
      </w:r>
      <w:r w:rsidR="009429CE" w:rsidRPr="00B1782C">
        <w:rPr>
          <w:sz w:val="24"/>
          <w:szCs w:val="24"/>
        </w:rPr>
        <w:t>образовательных</w:t>
      </w:r>
      <w:r w:rsidR="009429CE" w:rsidRPr="00B1782C">
        <w:rPr>
          <w:spacing w:val="1"/>
          <w:sz w:val="24"/>
          <w:szCs w:val="24"/>
        </w:rPr>
        <w:t xml:space="preserve"> </w:t>
      </w:r>
      <w:r w:rsidR="009429CE" w:rsidRPr="00B1782C">
        <w:rPr>
          <w:sz w:val="24"/>
          <w:szCs w:val="24"/>
        </w:rPr>
        <w:t>потребностей,</w:t>
      </w:r>
      <w:r w:rsidR="009429CE" w:rsidRPr="00B1782C">
        <w:rPr>
          <w:spacing w:val="1"/>
          <w:sz w:val="24"/>
          <w:szCs w:val="24"/>
        </w:rPr>
        <w:t xml:space="preserve"> </w:t>
      </w:r>
    </w:p>
    <w:p w14:paraId="304F56B1" w14:textId="77777777" w:rsidR="00B1782C" w:rsidRDefault="00B1782C" w:rsidP="00B1782C">
      <w:pPr>
        <w:pStyle w:val="2"/>
        <w:spacing w:before="90"/>
        <w:ind w:right="692"/>
        <w:jc w:val="center"/>
        <w:rPr>
          <w:spacing w:val="1"/>
          <w:sz w:val="24"/>
          <w:szCs w:val="24"/>
        </w:rPr>
      </w:pPr>
      <w:r>
        <w:rPr>
          <w:spacing w:val="1"/>
          <w:sz w:val="24"/>
          <w:szCs w:val="24"/>
        </w:rPr>
        <w:t xml:space="preserve">                        </w:t>
      </w:r>
      <w:r w:rsidR="009429CE" w:rsidRPr="00B1782C">
        <w:rPr>
          <w:sz w:val="24"/>
          <w:szCs w:val="24"/>
        </w:rPr>
        <w:t>определение</w:t>
      </w:r>
      <w:r w:rsidR="009429CE" w:rsidRPr="00B1782C">
        <w:rPr>
          <w:spacing w:val="1"/>
          <w:sz w:val="24"/>
          <w:szCs w:val="24"/>
        </w:rPr>
        <w:t xml:space="preserve"> </w:t>
      </w:r>
      <w:r w:rsidR="009429CE" w:rsidRPr="00B1782C">
        <w:rPr>
          <w:sz w:val="24"/>
          <w:szCs w:val="24"/>
        </w:rPr>
        <w:t>индивидуального</w:t>
      </w:r>
      <w:r w:rsidR="009429CE" w:rsidRPr="00B1782C">
        <w:rPr>
          <w:spacing w:val="1"/>
          <w:sz w:val="24"/>
          <w:szCs w:val="24"/>
        </w:rPr>
        <w:t xml:space="preserve"> </w:t>
      </w:r>
      <w:r w:rsidR="009429CE" w:rsidRPr="00B1782C">
        <w:rPr>
          <w:sz w:val="24"/>
          <w:szCs w:val="24"/>
        </w:rPr>
        <w:t>образовательного</w:t>
      </w:r>
      <w:r w:rsidR="009429CE" w:rsidRPr="00B1782C">
        <w:rPr>
          <w:spacing w:val="1"/>
          <w:sz w:val="24"/>
          <w:szCs w:val="24"/>
        </w:rPr>
        <w:t xml:space="preserve"> </w:t>
      </w:r>
      <w:r w:rsidR="009429CE" w:rsidRPr="00B1782C">
        <w:rPr>
          <w:sz w:val="24"/>
          <w:szCs w:val="24"/>
        </w:rPr>
        <w:t>маршрута</w:t>
      </w:r>
      <w:r w:rsidR="009429CE" w:rsidRPr="00B1782C">
        <w:rPr>
          <w:spacing w:val="1"/>
          <w:sz w:val="24"/>
          <w:szCs w:val="24"/>
        </w:rPr>
        <w:t xml:space="preserve"> </w:t>
      </w:r>
    </w:p>
    <w:p w14:paraId="60595D00" w14:textId="4848EA3F" w:rsidR="009429CE" w:rsidRPr="00B1782C" w:rsidRDefault="009429CE" w:rsidP="00B1782C">
      <w:pPr>
        <w:pStyle w:val="2"/>
        <w:spacing w:before="90"/>
        <w:ind w:right="692"/>
        <w:jc w:val="center"/>
        <w:rPr>
          <w:sz w:val="24"/>
          <w:szCs w:val="24"/>
        </w:rPr>
      </w:pPr>
      <w:r w:rsidRPr="00B1782C">
        <w:rPr>
          <w:sz w:val="24"/>
          <w:szCs w:val="24"/>
        </w:rPr>
        <w:t>в</w:t>
      </w:r>
      <w:r w:rsidRPr="00B1782C">
        <w:rPr>
          <w:spacing w:val="1"/>
          <w:sz w:val="24"/>
          <w:szCs w:val="24"/>
        </w:rPr>
        <w:t xml:space="preserve"> </w:t>
      </w:r>
      <w:r w:rsidRPr="00B1782C">
        <w:rPr>
          <w:sz w:val="24"/>
          <w:szCs w:val="24"/>
        </w:rPr>
        <w:t>соответствии</w:t>
      </w:r>
      <w:r w:rsidRPr="00B1782C">
        <w:rPr>
          <w:spacing w:val="1"/>
          <w:sz w:val="24"/>
          <w:szCs w:val="24"/>
        </w:rPr>
        <w:t xml:space="preserve"> </w:t>
      </w:r>
      <w:r w:rsidRPr="00B1782C">
        <w:rPr>
          <w:sz w:val="24"/>
          <w:szCs w:val="24"/>
        </w:rPr>
        <w:t>с</w:t>
      </w:r>
      <w:r w:rsidRPr="00B1782C">
        <w:rPr>
          <w:spacing w:val="1"/>
          <w:sz w:val="24"/>
          <w:szCs w:val="24"/>
        </w:rPr>
        <w:t xml:space="preserve"> </w:t>
      </w:r>
      <w:r w:rsidRPr="00B1782C">
        <w:rPr>
          <w:sz w:val="24"/>
          <w:szCs w:val="24"/>
        </w:rPr>
        <w:t>рекомендациями</w:t>
      </w:r>
      <w:r w:rsidRPr="00B1782C">
        <w:rPr>
          <w:spacing w:val="-1"/>
          <w:sz w:val="24"/>
          <w:szCs w:val="24"/>
        </w:rPr>
        <w:t xml:space="preserve"> </w:t>
      </w:r>
      <w:r w:rsidRPr="00B1782C">
        <w:rPr>
          <w:sz w:val="24"/>
          <w:szCs w:val="24"/>
        </w:rPr>
        <w:t>ПМПК.</w:t>
      </w:r>
    </w:p>
    <w:p w14:paraId="5F51C109" w14:textId="2E736892" w:rsidR="009429CE" w:rsidRDefault="009429CE" w:rsidP="009429CE">
      <w:pPr>
        <w:pStyle w:val="a9"/>
        <w:ind w:right="684" w:firstLine="566"/>
      </w:pPr>
      <w:r>
        <w:t>В целях обеспечения комплексной специализированной помощи детям с ТНР и/или</w:t>
      </w:r>
      <w:r>
        <w:rPr>
          <w:spacing w:val="1"/>
        </w:rPr>
        <w:t xml:space="preserve"> </w:t>
      </w:r>
      <w:r>
        <w:t>состояниями декомпенсации функционирует в течение года территориальная психолого-</w:t>
      </w:r>
      <w:r>
        <w:rPr>
          <w:spacing w:val="1"/>
        </w:rPr>
        <w:t xml:space="preserve"> </w:t>
      </w:r>
      <w:r>
        <w:t>медико-педагогическая</w:t>
      </w:r>
      <w:r>
        <w:rPr>
          <w:spacing w:val="1"/>
        </w:rPr>
        <w:t xml:space="preserve"> </w:t>
      </w:r>
      <w:r>
        <w:t>комиссия</w:t>
      </w:r>
      <w:r>
        <w:rPr>
          <w:spacing w:val="1"/>
        </w:rPr>
        <w:t xml:space="preserve"> </w:t>
      </w:r>
      <w:r>
        <w:t>(ПМПК).</w:t>
      </w:r>
      <w:r>
        <w:rPr>
          <w:spacing w:val="1"/>
        </w:rPr>
        <w:t xml:space="preserve"> </w:t>
      </w:r>
      <w:r>
        <w:t>В</w:t>
      </w:r>
      <w:r>
        <w:rPr>
          <w:spacing w:val="1"/>
        </w:rPr>
        <w:t xml:space="preserve"> </w:t>
      </w:r>
      <w:r>
        <w:t>состав</w:t>
      </w:r>
      <w:r>
        <w:rPr>
          <w:spacing w:val="1"/>
        </w:rPr>
        <w:t xml:space="preserve"> </w:t>
      </w:r>
      <w:r>
        <w:t>ПМПК</w:t>
      </w:r>
      <w:r>
        <w:rPr>
          <w:spacing w:val="1"/>
        </w:rPr>
        <w:t xml:space="preserve"> </w:t>
      </w:r>
      <w:r>
        <w:t>входят:</w:t>
      </w:r>
      <w:r>
        <w:rPr>
          <w:spacing w:val="1"/>
        </w:rPr>
        <w:t xml:space="preserve"> </w:t>
      </w:r>
      <w:r>
        <w:t>председатель,</w:t>
      </w:r>
      <w:r>
        <w:rPr>
          <w:spacing w:val="1"/>
        </w:rPr>
        <w:t xml:space="preserve"> </w:t>
      </w:r>
      <w:r>
        <w:t>заместитель председателя комиссии, секретарь, специалисты: учитель-логопед,</w:t>
      </w:r>
      <w:r>
        <w:rPr>
          <w:spacing w:val="1"/>
        </w:rPr>
        <w:t xml:space="preserve"> </w:t>
      </w:r>
      <w:r>
        <w:t>педагог-психолог,</w:t>
      </w:r>
      <w:r>
        <w:rPr>
          <w:spacing w:val="1"/>
        </w:rPr>
        <w:t xml:space="preserve"> </w:t>
      </w:r>
      <w:r>
        <w:t>врач-психиатр, медицинская</w:t>
      </w:r>
      <w:r>
        <w:rPr>
          <w:spacing w:val="1"/>
        </w:rPr>
        <w:t xml:space="preserve"> </w:t>
      </w:r>
      <w:r>
        <w:t>сестра,</w:t>
      </w:r>
      <w:r>
        <w:rPr>
          <w:spacing w:val="1"/>
        </w:rPr>
        <w:t xml:space="preserve"> </w:t>
      </w:r>
      <w:r>
        <w:t>олигофренопедагог.</w:t>
      </w:r>
      <w:r>
        <w:rPr>
          <w:spacing w:val="1"/>
        </w:rPr>
        <w:t xml:space="preserve"> </w:t>
      </w:r>
      <w:r>
        <w:t>Для</w:t>
      </w:r>
      <w:r>
        <w:rPr>
          <w:spacing w:val="1"/>
        </w:rPr>
        <w:t xml:space="preserve"> </w:t>
      </w:r>
      <w:r>
        <w:t>прохождения</w:t>
      </w:r>
      <w:r>
        <w:rPr>
          <w:spacing w:val="1"/>
        </w:rPr>
        <w:t xml:space="preserve"> </w:t>
      </w:r>
      <w:r>
        <w:t>ПМПК</w:t>
      </w:r>
      <w:r>
        <w:rPr>
          <w:spacing w:val="1"/>
        </w:rPr>
        <w:t xml:space="preserve"> </w:t>
      </w:r>
      <w:r>
        <w:t>необходимы</w:t>
      </w:r>
      <w:r>
        <w:rPr>
          <w:spacing w:val="1"/>
        </w:rPr>
        <w:t xml:space="preserve"> </w:t>
      </w:r>
      <w:r>
        <w:t>направления</w:t>
      </w:r>
      <w:r>
        <w:rPr>
          <w:spacing w:val="1"/>
        </w:rPr>
        <w:t xml:space="preserve"> </w:t>
      </w:r>
      <w:r>
        <w:t>логопеда,</w:t>
      </w:r>
      <w:r>
        <w:rPr>
          <w:spacing w:val="1"/>
        </w:rPr>
        <w:t xml:space="preserve"> </w:t>
      </w:r>
      <w:r>
        <w:t>психоневролога</w:t>
      </w:r>
      <w:r>
        <w:rPr>
          <w:spacing w:val="1"/>
        </w:rPr>
        <w:t xml:space="preserve"> </w:t>
      </w:r>
      <w:r>
        <w:t>детской</w:t>
      </w:r>
      <w:r w:rsidR="00087A5B">
        <w:t xml:space="preserve"> </w:t>
      </w:r>
      <w:r>
        <w:rPr>
          <w:spacing w:val="-57"/>
        </w:rPr>
        <w:t xml:space="preserve"> </w:t>
      </w:r>
      <w:r>
        <w:t>поликлиники,</w:t>
      </w:r>
      <w:r>
        <w:rPr>
          <w:spacing w:val="1"/>
        </w:rPr>
        <w:t xml:space="preserve"> </w:t>
      </w:r>
      <w:r>
        <w:t>педагогов</w:t>
      </w:r>
      <w:r>
        <w:rPr>
          <w:spacing w:val="1"/>
        </w:rPr>
        <w:t xml:space="preserve"> </w:t>
      </w:r>
      <w:r>
        <w:t>ДОУ.</w:t>
      </w:r>
      <w:r>
        <w:rPr>
          <w:spacing w:val="1"/>
        </w:rPr>
        <w:t xml:space="preserve"> </w:t>
      </w:r>
      <w:r>
        <w:t>Обследование</w:t>
      </w:r>
      <w:r>
        <w:rPr>
          <w:spacing w:val="1"/>
        </w:rPr>
        <w:t xml:space="preserve"> </w:t>
      </w:r>
      <w:r>
        <w:t>ребенка</w:t>
      </w:r>
      <w:r>
        <w:rPr>
          <w:spacing w:val="1"/>
        </w:rPr>
        <w:t xml:space="preserve"> </w:t>
      </w:r>
      <w:r>
        <w:t>осуществляется</w:t>
      </w:r>
      <w:r>
        <w:rPr>
          <w:spacing w:val="1"/>
        </w:rPr>
        <w:t xml:space="preserve"> </w:t>
      </w:r>
      <w:r>
        <w:t>специалистами</w:t>
      </w:r>
      <w:r>
        <w:rPr>
          <w:spacing w:val="1"/>
        </w:rPr>
        <w:t xml:space="preserve"> </w:t>
      </w:r>
      <w:r>
        <w:t>ПМПК</w:t>
      </w:r>
      <w:r>
        <w:rPr>
          <w:spacing w:val="1"/>
        </w:rPr>
        <w:t xml:space="preserve"> </w:t>
      </w:r>
      <w:r>
        <w:t>по</w:t>
      </w:r>
      <w:r>
        <w:rPr>
          <w:spacing w:val="1"/>
        </w:rPr>
        <w:t xml:space="preserve"> </w:t>
      </w:r>
      <w:r>
        <w:t>инициативе</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61"/>
        </w:rPr>
        <w:t xml:space="preserve"> </w:t>
      </w:r>
      <w:r>
        <w:t>или</w:t>
      </w:r>
      <w:r>
        <w:rPr>
          <w:spacing w:val="1"/>
        </w:rPr>
        <w:t xml:space="preserve"> </w:t>
      </w:r>
      <w:r>
        <w:t>педагогов образовательного учреждения с согласия родителей (законных представителей)</w:t>
      </w:r>
      <w:r>
        <w:rPr>
          <w:spacing w:val="1"/>
        </w:rPr>
        <w:t xml:space="preserve"> </w:t>
      </w:r>
      <w:r>
        <w:t>на</w:t>
      </w:r>
      <w:r>
        <w:rPr>
          <w:spacing w:val="-2"/>
        </w:rPr>
        <w:t xml:space="preserve"> </w:t>
      </w:r>
      <w:r>
        <w:t>основании Устава</w:t>
      </w:r>
      <w:r>
        <w:rPr>
          <w:spacing w:val="-1"/>
        </w:rPr>
        <w:t xml:space="preserve"> </w:t>
      </w:r>
      <w:r>
        <w:t>ДОУ.</w:t>
      </w:r>
    </w:p>
    <w:p w14:paraId="5E674FA8" w14:textId="77777777" w:rsidR="009429CE" w:rsidRDefault="009429CE" w:rsidP="009429CE">
      <w:pPr>
        <w:pStyle w:val="a9"/>
        <w:ind w:right="684" w:firstLine="566"/>
      </w:pPr>
      <w:r>
        <w:t>Целью</w:t>
      </w:r>
      <w:r>
        <w:rPr>
          <w:spacing w:val="1"/>
        </w:rPr>
        <w:t xml:space="preserve"> </w:t>
      </w:r>
      <w:r>
        <w:t>ПМПК</w:t>
      </w:r>
      <w:r>
        <w:rPr>
          <w:spacing w:val="1"/>
        </w:rPr>
        <w:t xml:space="preserve"> </w:t>
      </w:r>
      <w:r>
        <w:t>является</w:t>
      </w:r>
      <w:r>
        <w:rPr>
          <w:spacing w:val="1"/>
        </w:rPr>
        <w:t xml:space="preserve"> </w:t>
      </w:r>
      <w:r>
        <w:t>обеспечение</w:t>
      </w:r>
      <w:r>
        <w:rPr>
          <w:spacing w:val="1"/>
        </w:rPr>
        <w:t xml:space="preserve"> </w:t>
      </w:r>
      <w:r>
        <w:t>диагностико-коррекционного</w:t>
      </w:r>
      <w:r>
        <w:rPr>
          <w:spacing w:val="1"/>
        </w:rPr>
        <w:t xml:space="preserve"> </w:t>
      </w:r>
      <w:r>
        <w:t>психолого-</w:t>
      </w:r>
      <w:r>
        <w:rPr>
          <w:spacing w:val="1"/>
        </w:rPr>
        <w:t xml:space="preserve"> </w:t>
      </w:r>
      <w:r>
        <w:t>медико-педагогического сопровождения детей с ТНР, исходя из реальных возможностей</w:t>
      </w:r>
      <w:r>
        <w:rPr>
          <w:spacing w:val="1"/>
        </w:rPr>
        <w:t xml:space="preserve"> </w:t>
      </w:r>
      <w:r>
        <w:t>ДОУ</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1"/>
        </w:rPr>
        <w:t xml:space="preserve"> </w:t>
      </w:r>
      <w:r>
        <w:t>возрастными</w:t>
      </w:r>
      <w:r>
        <w:rPr>
          <w:spacing w:val="1"/>
        </w:rPr>
        <w:t xml:space="preserve"> </w:t>
      </w:r>
      <w:r>
        <w:t>и</w:t>
      </w:r>
      <w:r>
        <w:rPr>
          <w:spacing w:val="1"/>
        </w:rPr>
        <w:t xml:space="preserve"> </w:t>
      </w:r>
      <w:r>
        <w:t>индивидуальными особенностями, состоянием их соматического и нервно-психического</w:t>
      </w:r>
      <w:r>
        <w:rPr>
          <w:spacing w:val="1"/>
        </w:rPr>
        <w:t xml:space="preserve"> </w:t>
      </w:r>
      <w:r>
        <w:t>здоровья.</w:t>
      </w:r>
      <w:r>
        <w:rPr>
          <w:spacing w:val="1"/>
        </w:rPr>
        <w:t xml:space="preserve"> </w:t>
      </w:r>
      <w:r>
        <w:t>Основными</w:t>
      </w:r>
      <w:r>
        <w:rPr>
          <w:spacing w:val="1"/>
        </w:rPr>
        <w:t xml:space="preserve"> </w:t>
      </w:r>
      <w:r>
        <w:t>задачами</w:t>
      </w:r>
      <w:r>
        <w:rPr>
          <w:spacing w:val="1"/>
        </w:rPr>
        <w:t xml:space="preserve"> </w:t>
      </w:r>
      <w:r>
        <w:t>ПМПК</w:t>
      </w:r>
      <w:r>
        <w:rPr>
          <w:spacing w:val="1"/>
        </w:rPr>
        <w:t xml:space="preserve"> </w:t>
      </w:r>
      <w:r>
        <w:t>являются:</w:t>
      </w:r>
      <w:r>
        <w:rPr>
          <w:spacing w:val="1"/>
        </w:rPr>
        <w:t xml:space="preserve"> </w:t>
      </w:r>
      <w:r>
        <w:t>выявление</w:t>
      </w:r>
      <w:r>
        <w:rPr>
          <w:spacing w:val="1"/>
        </w:rPr>
        <w:t xml:space="preserve"> </w:t>
      </w:r>
      <w:r>
        <w:t>и</w:t>
      </w:r>
      <w:r>
        <w:rPr>
          <w:spacing w:val="1"/>
        </w:rPr>
        <w:t xml:space="preserve"> </w:t>
      </w:r>
      <w:r>
        <w:t>ранняя</w:t>
      </w:r>
      <w:r>
        <w:rPr>
          <w:spacing w:val="1"/>
        </w:rPr>
        <w:t xml:space="preserve"> </w:t>
      </w:r>
      <w:r>
        <w:t>диагностика</w:t>
      </w:r>
      <w:r>
        <w:rPr>
          <w:spacing w:val="1"/>
        </w:rPr>
        <w:t xml:space="preserve"> </w:t>
      </w:r>
      <w:r>
        <w:t>отклонений;</w:t>
      </w:r>
      <w:r>
        <w:rPr>
          <w:spacing w:val="1"/>
        </w:rPr>
        <w:t xml:space="preserve"> </w:t>
      </w:r>
      <w:r>
        <w:t>выявление</w:t>
      </w:r>
      <w:r>
        <w:rPr>
          <w:spacing w:val="1"/>
        </w:rPr>
        <w:t xml:space="preserve"> </w:t>
      </w:r>
      <w:r>
        <w:t>резервных</w:t>
      </w:r>
      <w:r>
        <w:rPr>
          <w:spacing w:val="1"/>
        </w:rPr>
        <w:t xml:space="preserve"> </w:t>
      </w:r>
      <w:r>
        <w:t>возможностей</w:t>
      </w:r>
      <w:r>
        <w:rPr>
          <w:spacing w:val="1"/>
        </w:rPr>
        <w:t xml:space="preserve"> </w:t>
      </w:r>
      <w:r>
        <w:t>развития;</w:t>
      </w:r>
      <w:r>
        <w:rPr>
          <w:spacing w:val="1"/>
        </w:rPr>
        <w:t xml:space="preserve"> </w:t>
      </w:r>
      <w:r>
        <w:t>определение</w:t>
      </w:r>
      <w:r>
        <w:rPr>
          <w:spacing w:val="1"/>
        </w:rPr>
        <w:t xml:space="preserve"> </w:t>
      </w:r>
      <w:r>
        <w:t>характера,</w:t>
      </w:r>
      <w:r>
        <w:rPr>
          <w:spacing w:val="1"/>
        </w:rPr>
        <w:t xml:space="preserve"> </w:t>
      </w:r>
      <w:r>
        <w:t>продолжительности</w:t>
      </w:r>
      <w:r>
        <w:rPr>
          <w:spacing w:val="1"/>
        </w:rPr>
        <w:t xml:space="preserve"> </w:t>
      </w:r>
      <w:r>
        <w:t>и</w:t>
      </w:r>
      <w:r>
        <w:rPr>
          <w:spacing w:val="1"/>
        </w:rPr>
        <w:t xml:space="preserve"> </w:t>
      </w:r>
      <w:r>
        <w:t>эффективности</w:t>
      </w:r>
      <w:r>
        <w:rPr>
          <w:spacing w:val="1"/>
        </w:rPr>
        <w:t xml:space="preserve"> </w:t>
      </w:r>
      <w:r>
        <w:t>коррекционной</w:t>
      </w:r>
      <w:r>
        <w:rPr>
          <w:spacing w:val="1"/>
        </w:rPr>
        <w:t xml:space="preserve"> </w:t>
      </w:r>
      <w:r>
        <w:t>помощи.</w:t>
      </w:r>
      <w:r>
        <w:rPr>
          <w:spacing w:val="1"/>
        </w:rPr>
        <w:t xml:space="preserve"> </w:t>
      </w:r>
      <w:r>
        <w:t>На</w:t>
      </w:r>
      <w:r>
        <w:rPr>
          <w:spacing w:val="1"/>
        </w:rPr>
        <w:t xml:space="preserve"> </w:t>
      </w:r>
      <w:r>
        <w:t>заседании</w:t>
      </w:r>
      <w:r>
        <w:rPr>
          <w:spacing w:val="1"/>
        </w:rPr>
        <w:t xml:space="preserve"> </w:t>
      </w:r>
      <w:r>
        <w:t>ПМПК</w:t>
      </w:r>
      <w:r>
        <w:rPr>
          <w:spacing w:val="1"/>
        </w:rPr>
        <w:t xml:space="preserve"> </w:t>
      </w:r>
      <w:r>
        <w:t>обсуждаются</w:t>
      </w:r>
      <w:r>
        <w:rPr>
          <w:spacing w:val="1"/>
        </w:rPr>
        <w:t xml:space="preserve"> </w:t>
      </w:r>
      <w:r>
        <w:t>результаты</w:t>
      </w:r>
      <w:r>
        <w:rPr>
          <w:spacing w:val="1"/>
        </w:rPr>
        <w:t xml:space="preserve"> </w:t>
      </w:r>
      <w:r>
        <w:t>обследования</w:t>
      </w:r>
      <w:r>
        <w:rPr>
          <w:spacing w:val="1"/>
        </w:rPr>
        <w:t xml:space="preserve"> </w:t>
      </w:r>
      <w:r>
        <w:t>ребенка</w:t>
      </w:r>
      <w:r>
        <w:rPr>
          <w:spacing w:val="1"/>
        </w:rPr>
        <w:t xml:space="preserve"> </w:t>
      </w:r>
      <w:r>
        <w:t>каждым</w:t>
      </w:r>
      <w:r>
        <w:rPr>
          <w:spacing w:val="1"/>
        </w:rPr>
        <w:t xml:space="preserve"> </w:t>
      </w:r>
      <w:r>
        <w:t>специалистом,</w:t>
      </w:r>
      <w:r>
        <w:rPr>
          <w:spacing w:val="1"/>
        </w:rPr>
        <w:t xml:space="preserve"> </w:t>
      </w:r>
      <w:r>
        <w:t>составляется</w:t>
      </w:r>
      <w:r>
        <w:rPr>
          <w:spacing w:val="1"/>
        </w:rPr>
        <w:t xml:space="preserve"> </w:t>
      </w:r>
      <w:r>
        <w:t>коллегиальное</w:t>
      </w:r>
      <w:r>
        <w:rPr>
          <w:spacing w:val="1"/>
        </w:rPr>
        <w:t xml:space="preserve"> </w:t>
      </w:r>
      <w:r>
        <w:t>заключение.</w:t>
      </w:r>
      <w:r>
        <w:rPr>
          <w:spacing w:val="1"/>
        </w:rPr>
        <w:t xml:space="preserve"> </w:t>
      </w:r>
      <w:r>
        <w:t>Оно</w:t>
      </w:r>
      <w:r>
        <w:rPr>
          <w:spacing w:val="1"/>
        </w:rPr>
        <w:t xml:space="preserve"> </w:t>
      </w:r>
      <w:r>
        <w:t>содержит</w:t>
      </w:r>
      <w:r>
        <w:rPr>
          <w:spacing w:val="1"/>
        </w:rPr>
        <w:t xml:space="preserve"> </w:t>
      </w:r>
      <w:r>
        <w:t>обобщенную</w:t>
      </w:r>
      <w:r>
        <w:rPr>
          <w:spacing w:val="1"/>
        </w:rPr>
        <w:t xml:space="preserve"> </w:t>
      </w:r>
      <w:r>
        <w:t>характеристику</w:t>
      </w:r>
      <w:r>
        <w:rPr>
          <w:spacing w:val="1"/>
        </w:rPr>
        <w:t xml:space="preserve"> </w:t>
      </w:r>
      <w:r>
        <w:t>структуры</w:t>
      </w:r>
      <w:r>
        <w:rPr>
          <w:spacing w:val="1"/>
        </w:rPr>
        <w:t xml:space="preserve"> </w:t>
      </w:r>
      <w:r>
        <w:t>психофизического развития ребенка и программу специальной коррекционной помощи,</w:t>
      </w:r>
      <w:r>
        <w:rPr>
          <w:spacing w:val="1"/>
        </w:rPr>
        <w:t xml:space="preserve"> </w:t>
      </w:r>
      <w:r>
        <w:t>обобщающую</w:t>
      </w:r>
      <w:r>
        <w:rPr>
          <w:spacing w:val="1"/>
        </w:rPr>
        <w:t xml:space="preserve"> </w:t>
      </w:r>
      <w:r>
        <w:t>рекомендации</w:t>
      </w:r>
      <w:r>
        <w:rPr>
          <w:spacing w:val="1"/>
        </w:rPr>
        <w:t xml:space="preserve"> </w:t>
      </w:r>
      <w:r>
        <w:t>специалистов.</w:t>
      </w:r>
      <w:r>
        <w:rPr>
          <w:spacing w:val="1"/>
        </w:rPr>
        <w:t xml:space="preserve"> </w:t>
      </w:r>
      <w:r>
        <w:t>Заключения</w:t>
      </w:r>
      <w:r>
        <w:rPr>
          <w:spacing w:val="1"/>
        </w:rPr>
        <w:t xml:space="preserve"> </w:t>
      </w:r>
      <w:r>
        <w:t>специалистов,</w:t>
      </w:r>
      <w:r>
        <w:rPr>
          <w:spacing w:val="1"/>
        </w:rPr>
        <w:t xml:space="preserve"> </w:t>
      </w:r>
      <w:r>
        <w:t>коллегиальное</w:t>
      </w:r>
      <w:r>
        <w:rPr>
          <w:spacing w:val="1"/>
        </w:rPr>
        <w:t xml:space="preserve"> </w:t>
      </w:r>
      <w:r>
        <w:t>заключение</w:t>
      </w:r>
      <w:r>
        <w:rPr>
          <w:spacing w:val="1"/>
        </w:rPr>
        <w:t xml:space="preserve"> </w:t>
      </w:r>
      <w:r>
        <w:t>ПМПК</w:t>
      </w:r>
      <w:r>
        <w:rPr>
          <w:spacing w:val="1"/>
        </w:rPr>
        <w:t xml:space="preserve"> </w:t>
      </w:r>
      <w:r>
        <w:t>доводится</w:t>
      </w:r>
      <w:r>
        <w:rPr>
          <w:spacing w:val="1"/>
        </w:rPr>
        <w:t xml:space="preserve"> </w:t>
      </w:r>
      <w:r>
        <w:t>до</w:t>
      </w:r>
      <w:r>
        <w:rPr>
          <w:spacing w:val="1"/>
        </w:rPr>
        <w:t xml:space="preserve"> </w:t>
      </w:r>
      <w:r>
        <w:t>сведения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в</w:t>
      </w:r>
      <w:r>
        <w:rPr>
          <w:spacing w:val="1"/>
        </w:rPr>
        <w:t xml:space="preserve"> </w:t>
      </w:r>
      <w:r>
        <w:t>доступной для понимания форме, предложенные рекомендации реализуются только с их</w:t>
      </w:r>
      <w:r>
        <w:rPr>
          <w:spacing w:val="1"/>
        </w:rPr>
        <w:t xml:space="preserve"> </w:t>
      </w:r>
      <w:r>
        <w:t>согласия,</w:t>
      </w:r>
      <w:r>
        <w:rPr>
          <w:spacing w:val="1"/>
        </w:rPr>
        <w:t xml:space="preserve"> </w:t>
      </w:r>
      <w:r>
        <w:t>и</w:t>
      </w:r>
      <w:r>
        <w:rPr>
          <w:spacing w:val="1"/>
        </w:rPr>
        <w:t xml:space="preserve"> </w:t>
      </w:r>
      <w:r>
        <w:t>являются</w:t>
      </w:r>
      <w:r>
        <w:rPr>
          <w:spacing w:val="1"/>
        </w:rPr>
        <w:t xml:space="preserve"> </w:t>
      </w:r>
      <w:r>
        <w:t>основополагающим</w:t>
      </w:r>
      <w:r>
        <w:rPr>
          <w:spacing w:val="1"/>
        </w:rPr>
        <w:t xml:space="preserve"> </w:t>
      </w:r>
      <w:r>
        <w:t>условием</w:t>
      </w:r>
      <w:r>
        <w:rPr>
          <w:spacing w:val="1"/>
        </w:rPr>
        <w:t xml:space="preserve"> </w:t>
      </w:r>
      <w:r>
        <w:t>при</w:t>
      </w:r>
      <w:r>
        <w:rPr>
          <w:spacing w:val="1"/>
        </w:rPr>
        <w:t xml:space="preserve"> </w:t>
      </w:r>
      <w:r>
        <w:t>зачислении</w:t>
      </w:r>
      <w:r>
        <w:rPr>
          <w:spacing w:val="1"/>
        </w:rPr>
        <w:t xml:space="preserve"> </w:t>
      </w:r>
      <w:r>
        <w:t>в</w:t>
      </w:r>
      <w:r>
        <w:rPr>
          <w:spacing w:val="1"/>
        </w:rPr>
        <w:t xml:space="preserve"> </w:t>
      </w:r>
      <w:r>
        <w:t>группы</w:t>
      </w:r>
      <w:r>
        <w:rPr>
          <w:spacing w:val="1"/>
        </w:rPr>
        <w:t xml:space="preserve"> </w:t>
      </w:r>
      <w:r>
        <w:t>ДОУ</w:t>
      </w:r>
      <w:r>
        <w:rPr>
          <w:spacing w:val="1"/>
        </w:rPr>
        <w:t xml:space="preserve"> </w:t>
      </w:r>
      <w:r>
        <w:t>(в</w:t>
      </w:r>
      <w:r>
        <w:rPr>
          <w:spacing w:val="-57"/>
        </w:rPr>
        <w:t xml:space="preserve"> </w:t>
      </w:r>
      <w:r>
        <w:t>заявлении</w:t>
      </w:r>
      <w:r>
        <w:rPr>
          <w:spacing w:val="-5"/>
        </w:rPr>
        <w:t xml:space="preserve"> </w:t>
      </w:r>
      <w:r>
        <w:t>по</w:t>
      </w:r>
      <w:r>
        <w:rPr>
          <w:spacing w:val="-3"/>
        </w:rPr>
        <w:t xml:space="preserve"> </w:t>
      </w:r>
      <w:r>
        <w:t>электронной</w:t>
      </w:r>
      <w:r>
        <w:rPr>
          <w:spacing w:val="-3"/>
        </w:rPr>
        <w:t xml:space="preserve"> </w:t>
      </w:r>
      <w:r>
        <w:t>очереди –</w:t>
      </w:r>
      <w:r>
        <w:rPr>
          <w:spacing w:val="-3"/>
        </w:rPr>
        <w:t xml:space="preserve"> </w:t>
      </w:r>
      <w:r>
        <w:t>обязательное</w:t>
      </w:r>
      <w:r>
        <w:rPr>
          <w:spacing w:val="-1"/>
        </w:rPr>
        <w:t xml:space="preserve"> </w:t>
      </w:r>
      <w:r>
        <w:t>условие «Потребность</w:t>
      </w:r>
      <w:r>
        <w:rPr>
          <w:spacing w:val="-3"/>
        </w:rPr>
        <w:t xml:space="preserve"> </w:t>
      </w:r>
      <w:r>
        <w:t>по здоровью»).</w:t>
      </w:r>
    </w:p>
    <w:p w14:paraId="3C67D49F" w14:textId="77777777" w:rsidR="009429CE" w:rsidRDefault="009429CE" w:rsidP="009429CE">
      <w:pPr>
        <w:pStyle w:val="a9"/>
        <w:ind w:right="687" w:firstLine="566"/>
      </w:pPr>
      <w:r>
        <w:t>Дальнейшее</w:t>
      </w:r>
      <w:r>
        <w:rPr>
          <w:spacing w:val="1"/>
        </w:rPr>
        <w:t xml:space="preserve"> </w:t>
      </w:r>
      <w:r>
        <w:t>психолого-педагогическое</w:t>
      </w:r>
      <w:r>
        <w:rPr>
          <w:spacing w:val="1"/>
        </w:rPr>
        <w:t xml:space="preserve"> </w:t>
      </w:r>
      <w:r>
        <w:t>сопровождение</w:t>
      </w:r>
      <w:r>
        <w:rPr>
          <w:spacing w:val="1"/>
        </w:rPr>
        <w:t xml:space="preserve"> </w:t>
      </w:r>
      <w:r>
        <w:t>развития</w:t>
      </w:r>
      <w:r>
        <w:rPr>
          <w:spacing w:val="1"/>
        </w:rPr>
        <w:t xml:space="preserve"> </w:t>
      </w:r>
      <w:r>
        <w:t>ребенка</w:t>
      </w:r>
      <w:r>
        <w:rPr>
          <w:spacing w:val="1"/>
        </w:rPr>
        <w:t xml:space="preserve"> </w:t>
      </w:r>
      <w:r>
        <w:t>рассматривается как его развитие, коррекция и восстановление в условиях дошкольного</w:t>
      </w:r>
      <w:r>
        <w:rPr>
          <w:spacing w:val="1"/>
        </w:rPr>
        <w:t xml:space="preserve"> </w:t>
      </w:r>
      <w:r>
        <w:t>учреждения компенсирующего вида. Целью психолого-педагогического сопровождения</w:t>
      </w:r>
      <w:r>
        <w:rPr>
          <w:spacing w:val="1"/>
        </w:rPr>
        <w:t xml:space="preserve"> </w:t>
      </w:r>
      <w:r>
        <w:t>является обеспечение развития ребенка в соответствии с нормой развития в определенном</w:t>
      </w:r>
      <w:r>
        <w:rPr>
          <w:spacing w:val="-57"/>
        </w:rPr>
        <w:t xml:space="preserve"> </w:t>
      </w:r>
      <w:r>
        <w:t>возрасте.</w:t>
      </w:r>
    </w:p>
    <w:p w14:paraId="7654A383" w14:textId="77777777" w:rsidR="009429CE" w:rsidRDefault="009429CE" w:rsidP="009429CE">
      <w:pPr>
        <w:pStyle w:val="a9"/>
        <w:ind w:right="684" w:firstLine="566"/>
      </w:pPr>
      <w:r>
        <w:t>Для успешности воспитания и обучения детей с ТНР необходима правильная оценка</w:t>
      </w:r>
      <w:r>
        <w:rPr>
          <w:spacing w:val="1"/>
        </w:rPr>
        <w:t xml:space="preserve"> </w:t>
      </w:r>
      <w:r>
        <w:t>их возможностей и выявление особых образовательных потребностей. В связи с этим,</w:t>
      </w:r>
      <w:r>
        <w:rPr>
          <w:spacing w:val="1"/>
        </w:rPr>
        <w:t xml:space="preserve"> </w:t>
      </w:r>
      <w:r>
        <w:t>особая</w:t>
      </w:r>
      <w:r>
        <w:rPr>
          <w:spacing w:val="1"/>
        </w:rPr>
        <w:t xml:space="preserve"> </w:t>
      </w:r>
      <w:r>
        <w:t>роль</w:t>
      </w:r>
      <w:r>
        <w:rPr>
          <w:spacing w:val="1"/>
        </w:rPr>
        <w:t xml:space="preserve"> </w:t>
      </w:r>
      <w:r>
        <w:t>отводится</w:t>
      </w:r>
      <w:r>
        <w:rPr>
          <w:spacing w:val="1"/>
        </w:rPr>
        <w:t xml:space="preserve"> </w:t>
      </w:r>
      <w:r>
        <w:t>проводимой</w:t>
      </w:r>
      <w:r>
        <w:rPr>
          <w:spacing w:val="1"/>
        </w:rPr>
        <w:t xml:space="preserve"> </w:t>
      </w:r>
      <w:r>
        <w:t>в</w:t>
      </w:r>
      <w:r>
        <w:rPr>
          <w:spacing w:val="1"/>
        </w:rPr>
        <w:t xml:space="preserve"> </w:t>
      </w:r>
      <w:r>
        <w:t>стенах</w:t>
      </w:r>
      <w:r>
        <w:rPr>
          <w:spacing w:val="1"/>
        </w:rPr>
        <w:t xml:space="preserve"> </w:t>
      </w:r>
      <w:r>
        <w:t>ДОУ</w:t>
      </w:r>
      <w:r>
        <w:rPr>
          <w:spacing w:val="1"/>
        </w:rPr>
        <w:t xml:space="preserve"> </w:t>
      </w:r>
      <w:r>
        <w:t>диагностике</w:t>
      </w:r>
      <w:r>
        <w:rPr>
          <w:spacing w:val="1"/>
        </w:rPr>
        <w:t xml:space="preserve"> </w:t>
      </w:r>
      <w:r>
        <w:t>и</w:t>
      </w:r>
      <w:r>
        <w:rPr>
          <w:spacing w:val="1"/>
        </w:rPr>
        <w:t xml:space="preserve"> </w:t>
      </w:r>
      <w:r>
        <w:t>обследованию,</w:t>
      </w:r>
      <w:r>
        <w:rPr>
          <w:spacing w:val="1"/>
        </w:rPr>
        <w:t xml:space="preserve"> </w:t>
      </w:r>
      <w:r>
        <w:t>позволяющих выявить индивидуальные психолого-педагогические особенности ребенка с</w:t>
      </w:r>
      <w:r>
        <w:rPr>
          <w:spacing w:val="1"/>
        </w:rPr>
        <w:t xml:space="preserve"> </w:t>
      </w:r>
      <w:r>
        <w:t>ТНР, определить условия воспитания и обучения ребенка, спланировать коррекционные</w:t>
      </w:r>
      <w:r>
        <w:rPr>
          <w:spacing w:val="1"/>
        </w:rPr>
        <w:t xml:space="preserve"> </w:t>
      </w:r>
      <w:r>
        <w:t>мероприятия,</w:t>
      </w:r>
      <w:r>
        <w:rPr>
          <w:spacing w:val="1"/>
        </w:rPr>
        <w:t xml:space="preserve"> </w:t>
      </w:r>
      <w:r>
        <w:t>адаптировать</w:t>
      </w:r>
      <w:r>
        <w:rPr>
          <w:spacing w:val="1"/>
        </w:rPr>
        <w:t xml:space="preserve"> </w:t>
      </w:r>
      <w:r>
        <w:t>и</w:t>
      </w:r>
      <w:r>
        <w:rPr>
          <w:spacing w:val="1"/>
        </w:rPr>
        <w:t xml:space="preserve"> </w:t>
      </w:r>
      <w:r>
        <w:t>разработать</w:t>
      </w:r>
      <w:r>
        <w:rPr>
          <w:spacing w:val="1"/>
        </w:rPr>
        <w:t xml:space="preserve"> </w:t>
      </w:r>
      <w:r>
        <w:t>самостоятельно</w:t>
      </w:r>
      <w:r>
        <w:rPr>
          <w:spacing w:val="1"/>
        </w:rPr>
        <w:t xml:space="preserve"> </w:t>
      </w:r>
      <w:r>
        <w:t>программу</w:t>
      </w:r>
      <w:r>
        <w:rPr>
          <w:spacing w:val="1"/>
        </w:rPr>
        <w:t xml:space="preserve"> </w:t>
      </w:r>
      <w:r>
        <w:t>логопедического</w:t>
      </w:r>
      <w:r>
        <w:rPr>
          <w:spacing w:val="1"/>
        </w:rPr>
        <w:t xml:space="preserve"> </w:t>
      </w:r>
      <w:r>
        <w:t>воздействия,</w:t>
      </w:r>
      <w:r>
        <w:rPr>
          <w:spacing w:val="1"/>
        </w:rPr>
        <w:t xml:space="preserve"> </w:t>
      </w:r>
      <w:r>
        <w:t>оценить</w:t>
      </w:r>
      <w:r>
        <w:rPr>
          <w:spacing w:val="1"/>
        </w:rPr>
        <w:t xml:space="preserve"> </w:t>
      </w:r>
      <w:r>
        <w:t>динамику</w:t>
      </w:r>
      <w:r>
        <w:rPr>
          <w:spacing w:val="1"/>
        </w:rPr>
        <w:t xml:space="preserve"> </w:t>
      </w:r>
      <w:r>
        <w:t>развития</w:t>
      </w:r>
      <w:r>
        <w:rPr>
          <w:spacing w:val="1"/>
        </w:rPr>
        <w:t xml:space="preserve"> </w:t>
      </w:r>
      <w:r>
        <w:t>и</w:t>
      </w:r>
      <w:r>
        <w:rPr>
          <w:spacing w:val="1"/>
        </w:rPr>
        <w:t xml:space="preserve"> </w:t>
      </w:r>
      <w:r>
        <w:t>эффективность</w:t>
      </w:r>
      <w:r>
        <w:rPr>
          <w:spacing w:val="1"/>
        </w:rPr>
        <w:t xml:space="preserve"> </w:t>
      </w:r>
      <w:r>
        <w:t>коррекционной</w:t>
      </w:r>
      <w:r>
        <w:rPr>
          <w:spacing w:val="1"/>
        </w:rPr>
        <w:t xml:space="preserve"> </w:t>
      </w:r>
      <w:r>
        <w:t>работы.</w:t>
      </w:r>
      <w:r>
        <w:rPr>
          <w:spacing w:val="1"/>
        </w:rPr>
        <w:t xml:space="preserve"> </w:t>
      </w:r>
      <w:r>
        <w:t>Изучение</w:t>
      </w:r>
      <w:r>
        <w:rPr>
          <w:spacing w:val="1"/>
        </w:rPr>
        <w:t xml:space="preserve"> </w:t>
      </w:r>
      <w:r>
        <w:t>ребенка</w:t>
      </w:r>
      <w:r>
        <w:rPr>
          <w:spacing w:val="1"/>
        </w:rPr>
        <w:t xml:space="preserve"> </w:t>
      </w:r>
      <w:r>
        <w:t>с</w:t>
      </w:r>
      <w:r>
        <w:rPr>
          <w:spacing w:val="1"/>
        </w:rPr>
        <w:t xml:space="preserve"> </w:t>
      </w:r>
      <w:r>
        <w:t>ТНР</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медицинское</w:t>
      </w:r>
      <w:r>
        <w:rPr>
          <w:spacing w:val="1"/>
        </w:rPr>
        <w:t xml:space="preserve"> </w:t>
      </w:r>
      <w:r>
        <w:t>и</w:t>
      </w:r>
      <w:r>
        <w:rPr>
          <w:spacing w:val="1"/>
        </w:rPr>
        <w:t xml:space="preserve"> </w:t>
      </w:r>
      <w:r>
        <w:t>психолого-педагогическое</w:t>
      </w:r>
      <w:r>
        <w:rPr>
          <w:spacing w:val="1"/>
        </w:rPr>
        <w:t xml:space="preserve"> </w:t>
      </w:r>
      <w:r>
        <w:t>обследование. Медицинское обслуживание воспитанников проводит медицинская сестра</w:t>
      </w:r>
      <w:r>
        <w:rPr>
          <w:spacing w:val="1"/>
        </w:rPr>
        <w:t xml:space="preserve"> </w:t>
      </w:r>
      <w:r>
        <w:t>по договору о совместной деятельности с</w:t>
      </w:r>
      <w:r>
        <w:rPr>
          <w:spacing w:val="1"/>
        </w:rPr>
        <w:t xml:space="preserve"> </w:t>
      </w:r>
      <w:r>
        <w:t>районным учреждением здравоохранения, врач-</w:t>
      </w:r>
      <w:r>
        <w:rPr>
          <w:spacing w:val="-57"/>
        </w:rPr>
        <w:t xml:space="preserve"> </w:t>
      </w:r>
      <w:r>
        <w:t>педиатр – по требованию и врачи-специалисты – в конце учебного года (выпускников).</w:t>
      </w:r>
      <w:r>
        <w:rPr>
          <w:spacing w:val="1"/>
        </w:rPr>
        <w:t xml:space="preserve"> </w:t>
      </w:r>
      <w:r>
        <w:t>Комплексное</w:t>
      </w:r>
      <w:r>
        <w:rPr>
          <w:spacing w:val="1"/>
        </w:rPr>
        <w:t xml:space="preserve"> </w:t>
      </w:r>
      <w:r>
        <w:t>психолого-педагогическое</w:t>
      </w:r>
      <w:r>
        <w:rPr>
          <w:spacing w:val="1"/>
        </w:rPr>
        <w:t xml:space="preserve"> </w:t>
      </w:r>
      <w:r>
        <w:t>обследование</w:t>
      </w:r>
      <w:r>
        <w:rPr>
          <w:spacing w:val="1"/>
        </w:rPr>
        <w:t xml:space="preserve"> </w:t>
      </w:r>
      <w:r>
        <w:t>проводят</w:t>
      </w:r>
      <w:r>
        <w:rPr>
          <w:spacing w:val="1"/>
        </w:rPr>
        <w:t xml:space="preserve"> </w:t>
      </w:r>
      <w:r>
        <w:t>учителя-логопеды,</w:t>
      </w:r>
      <w:r>
        <w:rPr>
          <w:spacing w:val="-57"/>
        </w:rPr>
        <w:t xml:space="preserve"> </w:t>
      </w:r>
      <w:r>
        <w:t>учителя-дефектологи,</w:t>
      </w:r>
      <w:r>
        <w:rPr>
          <w:spacing w:val="1"/>
        </w:rPr>
        <w:t xml:space="preserve"> </w:t>
      </w:r>
      <w:r>
        <w:t>педагог-психолог,</w:t>
      </w:r>
      <w:r>
        <w:rPr>
          <w:spacing w:val="1"/>
        </w:rPr>
        <w:t xml:space="preserve"> </w:t>
      </w:r>
      <w:r>
        <w:t>музыкальный</w:t>
      </w:r>
      <w:r>
        <w:rPr>
          <w:spacing w:val="1"/>
        </w:rPr>
        <w:t xml:space="preserve"> </w:t>
      </w:r>
      <w:r>
        <w:t>руководитель,</w:t>
      </w:r>
      <w:r>
        <w:rPr>
          <w:spacing w:val="1"/>
        </w:rPr>
        <w:t xml:space="preserve"> </w:t>
      </w:r>
      <w:r>
        <w:t>инструкторы</w:t>
      </w:r>
      <w:r>
        <w:rPr>
          <w:spacing w:val="1"/>
        </w:rPr>
        <w:t xml:space="preserve"> </w:t>
      </w:r>
      <w:r>
        <w:t>по</w:t>
      </w:r>
      <w:r>
        <w:rPr>
          <w:spacing w:val="1"/>
        </w:rPr>
        <w:t xml:space="preserve"> </w:t>
      </w:r>
      <w:r>
        <w:t>физической</w:t>
      </w:r>
      <w:r>
        <w:rPr>
          <w:spacing w:val="-2"/>
        </w:rPr>
        <w:t xml:space="preserve"> </w:t>
      </w:r>
      <w:r>
        <w:t>культуре,</w:t>
      </w:r>
      <w:r>
        <w:rPr>
          <w:spacing w:val="-1"/>
        </w:rPr>
        <w:t xml:space="preserve"> </w:t>
      </w:r>
      <w:r>
        <w:t>воспитатели групп</w:t>
      </w:r>
      <w:r>
        <w:rPr>
          <w:spacing w:val="-1"/>
        </w:rPr>
        <w:t xml:space="preserve"> </w:t>
      </w:r>
      <w:r>
        <w:t>компенсирующей</w:t>
      </w:r>
      <w:r>
        <w:rPr>
          <w:spacing w:val="-1"/>
        </w:rPr>
        <w:t xml:space="preserve"> </w:t>
      </w:r>
      <w:r>
        <w:t>направленности.</w:t>
      </w:r>
    </w:p>
    <w:p w14:paraId="2811CAEF" w14:textId="77777777" w:rsidR="009429CE" w:rsidRDefault="009429CE" w:rsidP="009429CE">
      <w:pPr>
        <w:pStyle w:val="a9"/>
        <w:ind w:right="692" w:firstLine="566"/>
      </w:pPr>
      <w:r>
        <w:t>Они знакомятся с результатами медицинского обследования по документации, что</w:t>
      </w:r>
      <w:r>
        <w:rPr>
          <w:spacing w:val="1"/>
        </w:rPr>
        <w:t xml:space="preserve"> </w:t>
      </w:r>
      <w:r>
        <w:t>помогает</w:t>
      </w:r>
      <w:r>
        <w:rPr>
          <w:spacing w:val="40"/>
        </w:rPr>
        <w:t xml:space="preserve"> </w:t>
      </w:r>
      <w:r>
        <w:t>им</w:t>
      </w:r>
      <w:r>
        <w:rPr>
          <w:spacing w:val="40"/>
        </w:rPr>
        <w:t xml:space="preserve"> </w:t>
      </w:r>
      <w:r>
        <w:t>сориентироваться</w:t>
      </w:r>
      <w:r>
        <w:rPr>
          <w:spacing w:val="39"/>
        </w:rPr>
        <w:t xml:space="preserve"> </w:t>
      </w:r>
      <w:r>
        <w:t>в</w:t>
      </w:r>
      <w:r>
        <w:rPr>
          <w:spacing w:val="41"/>
        </w:rPr>
        <w:t xml:space="preserve"> </w:t>
      </w:r>
      <w:r>
        <w:t>структуре</w:t>
      </w:r>
      <w:r>
        <w:rPr>
          <w:spacing w:val="43"/>
        </w:rPr>
        <w:t xml:space="preserve"> </w:t>
      </w:r>
      <w:r>
        <w:t>нарушения</w:t>
      </w:r>
      <w:r>
        <w:rPr>
          <w:spacing w:val="39"/>
        </w:rPr>
        <w:t xml:space="preserve"> </w:t>
      </w:r>
      <w:r>
        <w:t>и</w:t>
      </w:r>
      <w:r>
        <w:rPr>
          <w:spacing w:val="40"/>
        </w:rPr>
        <w:t xml:space="preserve"> </w:t>
      </w:r>
      <w:r>
        <w:t>создать</w:t>
      </w:r>
      <w:r>
        <w:rPr>
          <w:spacing w:val="43"/>
        </w:rPr>
        <w:t xml:space="preserve"> </w:t>
      </w:r>
      <w:r>
        <w:t>необходимые</w:t>
      </w:r>
      <w:r>
        <w:rPr>
          <w:spacing w:val="42"/>
        </w:rPr>
        <w:t xml:space="preserve"> </w:t>
      </w:r>
      <w:r>
        <w:t>условия</w:t>
      </w:r>
      <w:r>
        <w:rPr>
          <w:spacing w:val="-57"/>
        </w:rPr>
        <w:t xml:space="preserve"> </w:t>
      </w:r>
      <w:r>
        <w:t>для его коррекции. Психолого-педагогическое обследование направлено на изучение и</w:t>
      </w:r>
      <w:r>
        <w:rPr>
          <w:spacing w:val="1"/>
        </w:rPr>
        <w:t xml:space="preserve"> </w:t>
      </w:r>
      <w:r>
        <w:t>выявление</w:t>
      </w:r>
      <w:r>
        <w:rPr>
          <w:spacing w:val="59"/>
        </w:rPr>
        <w:t xml:space="preserve"> </w:t>
      </w:r>
      <w:r>
        <w:t>особенностей</w:t>
      </w:r>
      <w:r>
        <w:rPr>
          <w:spacing w:val="1"/>
        </w:rPr>
        <w:t xml:space="preserve"> </w:t>
      </w:r>
      <w:r>
        <w:t>речевого</w:t>
      </w:r>
      <w:r>
        <w:rPr>
          <w:spacing w:val="60"/>
        </w:rPr>
        <w:t xml:space="preserve"> </w:t>
      </w:r>
      <w:r>
        <w:t>развития,</w:t>
      </w:r>
      <w:r>
        <w:rPr>
          <w:spacing w:val="60"/>
        </w:rPr>
        <w:t xml:space="preserve"> </w:t>
      </w:r>
      <w:r>
        <w:t>познавательной</w:t>
      </w:r>
      <w:r>
        <w:rPr>
          <w:spacing w:val="1"/>
        </w:rPr>
        <w:t xml:space="preserve"> </w:t>
      </w:r>
      <w:r>
        <w:t>сферы</w:t>
      </w:r>
      <w:r>
        <w:rPr>
          <w:spacing w:val="60"/>
        </w:rPr>
        <w:t xml:space="preserve"> </w:t>
      </w:r>
      <w:r>
        <w:t>и</w:t>
      </w:r>
      <w:r>
        <w:rPr>
          <w:spacing w:val="1"/>
        </w:rPr>
        <w:t xml:space="preserve"> </w:t>
      </w:r>
      <w:r>
        <w:t>психических</w:t>
      </w:r>
    </w:p>
    <w:p w14:paraId="4DA2ED7E" w14:textId="77777777" w:rsidR="009429CE" w:rsidRDefault="009429CE" w:rsidP="009429CE">
      <w:pPr>
        <w:sectPr w:rsidR="009429CE">
          <w:pgSz w:w="11910" w:h="16840"/>
          <w:pgMar w:top="960" w:right="160" w:bottom="280" w:left="1340" w:header="749" w:footer="0" w:gutter="0"/>
          <w:cols w:space="720"/>
        </w:sectPr>
      </w:pPr>
    </w:p>
    <w:p w14:paraId="7E7DDD3A" w14:textId="77777777" w:rsidR="009429CE" w:rsidRDefault="009429CE" w:rsidP="009429CE">
      <w:pPr>
        <w:pStyle w:val="a9"/>
        <w:spacing w:before="5"/>
        <w:ind w:left="0"/>
        <w:jc w:val="left"/>
        <w:rPr>
          <w:sz w:val="15"/>
        </w:rPr>
      </w:pPr>
    </w:p>
    <w:p w14:paraId="3D9CEDD6" w14:textId="77777777" w:rsidR="009429CE" w:rsidRDefault="009429CE" w:rsidP="009429CE">
      <w:pPr>
        <w:pStyle w:val="a9"/>
        <w:spacing w:before="90"/>
        <w:ind w:right="692"/>
      </w:pPr>
      <w:r>
        <w:t>процессов,</w:t>
      </w:r>
      <w:r>
        <w:rPr>
          <w:spacing w:val="1"/>
        </w:rPr>
        <w:t xml:space="preserve"> </w:t>
      </w:r>
      <w:r>
        <w:t>коммуникативной,</w:t>
      </w:r>
      <w:r>
        <w:rPr>
          <w:spacing w:val="1"/>
        </w:rPr>
        <w:t xml:space="preserve"> </w:t>
      </w:r>
      <w:r>
        <w:t>изобразительной,</w:t>
      </w:r>
      <w:r>
        <w:rPr>
          <w:spacing w:val="1"/>
        </w:rPr>
        <w:t xml:space="preserve"> </w:t>
      </w:r>
      <w:r>
        <w:t>игровой,</w:t>
      </w:r>
      <w:r>
        <w:rPr>
          <w:spacing w:val="1"/>
        </w:rPr>
        <w:t xml:space="preserve"> </w:t>
      </w:r>
      <w:r>
        <w:t>музыкальной</w:t>
      </w:r>
      <w:r>
        <w:rPr>
          <w:spacing w:val="1"/>
        </w:rPr>
        <w:t xml:space="preserve"> </w:t>
      </w:r>
      <w:r>
        <w:t>деятельности</w:t>
      </w:r>
      <w:r>
        <w:rPr>
          <w:spacing w:val="1"/>
        </w:rPr>
        <w:t xml:space="preserve"> </w:t>
      </w:r>
      <w:r>
        <w:t>и</w:t>
      </w:r>
      <w:r>
        <w:rPr>
          <w:spacing w:val="1"/>
        </w:rPr>
        <w:t xml:space="preserve"> </w:t>
      </w:r>
      <w:r>
        <w:t>физического</w:t>
      </w:r>
      <w:r>
        <w:rPr>
          <w:spacing w:val="-1"/>
        </w:rPr>
        <w:t xml:space="preserve"> </w:t>
      </w:r>
      <w:r>
        <w:t>развития.</w:t>
      </w:r>
    </w:p>
    <w:p w14:paraId="485CF6A5" w14:textId="77777777" w:rsidR="009429CE" w:rsidRDefault="009429CE" w:rsidP="009429CE">
      <w:pPr>
        <w:pStyle w:val="a9"/>
        <w:spacing w:before="1"/>
        <w:ind w:right="691" w:firstLine="566"/>
      </w:pPr>
      <w:r>
        <w:rPr>
          <w:i/>
        </w:rPr>
        <w:t>Учитель-логопед</w:t>
      </w:r>
      <w:r>
        <w:rPr>
          <w:i/>
          <w:spacing w:val="1"/>
        </w:rPr>
        <w:t xml:space="preserve"> </w:t>
      </w:r>
      <w:r>
        <w:t>проводит</w:t>
      </w:r>
      <w:r>
        <w:rPr>
          <w:spacing w:val="1"/>
        </w:rPr>
        <w:t xml:space="preserve"> </w:t>
      </w:r>
      <w:r>
        <w:t>диагностику</w:t>
      </w:r>
      <w:r>
        <w:rPr>
          <w:spacing w:val="1"/>
        </w:rPr>
        <w:t xml:space="preserve"> </w:t>
      </w:r>
      <w:r>
        <w:t>высших</w:t>
      </w:r>
      <w:r>
        <w:rPr>
          <w:spacing w:val="1"/>
        </w:rPr>
        <w:t xml:space="preserve"> </w:t>
      </w:r>
      <w:r>
        <w:t>психических</w:t>
      </w:r>
      <w:r>
        <w:rPr>
          <w:spacing w:val="1"/>
        </w:rPr>
        <w:t xml:space="preserve"> </w:t>
      </w:r>
      <w:r>
        <w:t>функций,</w:t>
      </w:r>
      <w:r>
        <w:rPr>
          <w:spacing w:val="1"/>
        </w:rPr>
        <w:t xml:space="preserve"> </w:t>
      </w:r>
      <w:r>
        <w:t>звукопроизношения,</w:t>
      </w:r>
      <w:r>
        <w:rPr>
          <w:spacing w:val="1"/>
        </w:rPr>
        <w:t xml:space="preserve"> </w:t>
      </w:r>
      <w:r>
        <w:t>состояния</w:t>
      </w:r>
      <w:r>
        <w:rPr>
          <w:spacing w:val="1"/>
        </w:rPr>
        <w:t xml:space="preserve"> </w:t>
      </w:r>
      <w:r>
        <w:t>слоговой</w:t>
      </w:r>
      <w:r>
        <w:rPr>
          <w:spacing w:val="1"/>
        </w:rPr>
        <w:t xml:space="preserve"> </w:t>
      </w:r>
      <w:r>
        <w:t>структуры</w:t>
      </w:r>
      <w:r>
        <w:rPr>
          <w:spacing w:val="1"/>
        </w:rPr>
        <w:t xml:space="preserve"> </w:t>
      </w:r>
      <w:r>
        <w:t>слова,</w:t>
      </w:r>
      <w:r>
        <w:rPr>
          <w:spacing w:val="1"/>
        </w:rPr>
        <w:t xml:space="preserve"> </w:t>
      </w:r>
      <w:r>
        <w:t>фонематического</w:t>
      </w:r>
      <w:r>
        <w:rPr>
          <w:spacing w:val="1"/>
        </w:rPr>
        <w:t xml:space="preserve"> </w:t>
      </w:r>
      <w:r>
        <w:t>слуха,</w:t>
      </w:r>
      <w:r>
        <w:rPr>
          <w:spacing w:val="1"/>
        </w:rPr>
        <w:t xml:space="preserve"> </w:t>
      </w:r>
      <w:r>
        <w:t>словаря,</w:t>
      </w:r>
      <w:r>
        <w:rPr>
          <w:spacing w:val="-1"/>
        </w:rPr>
        <w:t xml:space="preserve"> </w:t>
      </w:r>
      <w:r>
        <w:t>грамматического строя речи, связной</w:t>
      </w:r>
      <w:r>
        <w:rPr>
          <w:spacing w:val="-3"/>
        </w:rPr>
        <w:t xml:space="preserve"> </w:t>
      </w:r>
      <w:r>
        <w:t>речи.</w:t>
      </w:r>
    </w:p>
    <w:p w14:paraId="08413734" w14:textId="77777777" w:rsidR="009429CE" w:rsidRDefault="009429CE" w:rsidP="009429CE">
      <w:pPr>
        <w:pStyle w:val="a9"/>
        <w:ind w:right="682" w:firstLine="566"/>
      </w:pPr>
      <w:r>
        <w:rPr>
          <w:i/>
        </w:rPr>
        <w:t>Педагог-психолог</w:t>
      </w:r>
      <w:r>
        <w:rPr>
          <w:i/>
          <w:spacing w:val="1"/>
        </w:rPr>
        <w:t xml:space="preserve"> </w:t>
      </w:r>
      <w:r>
        <w:t>проводит</w:t>
      </w:r>
      <w:r>
        <w:rPr>
          <w:spacing w:val="1"/>
        </w:rPr>
        <w:t xml:space="preserve"> </w:t>
      </w:r>
      <w:r>
        <w:t>диагностику</w:t>
      </w:r>
      <w:r>
        <w:rPr>
          <w:spacing w:val="1"/>
        </w:rPr>
        <w:t xml:space="preserve"> </w:t>
      </w:r>
      <w:r>
        <w:t>интеллектуальной</w:t>
      </w:r>
      <w:r>
        <w:rPr>
          <w:spacing w:val="1"/>
        </w:rPr>
        <w:t xml:space="preserve"> </w:t>
      </w:r>
      <w:r>
        <w:t>сферы,</w:t>
      </w:r>
      <w:r>
        <w:rPr>
          <w:spacing w:val="1"/>
        </w:rPr>
        <w:t xml:space="preserve"> </w:t>
      </w:r>
      <w:r>
        <w:t>зрительно-</w:t>
      </w:r>
      <w:r>
        <w:rPr>
          <w:spacing w:val="1"/>
        </w:rPr>
        <w:t xml:space="preserve"> </w:t>
      </w:r>
      <w:r>
        <w:t>моторной координации, развития речи, психологической готовности к обучению в школе,</w:t>
      </w:r>
      <w:r>
        <w:rPr>
          <w:spacing w:val="1"/>
        </w:rPr>
        <w:t xml:space="preserve"> </w:t>
      </w:r>
      <w:r>
        <w:t>уровня</w:t>
      </w:r>
      <w:r>
        <w:rPr>
          <w:spacing w:val="-1"/>
        </w:rPr>
        <w:t xml:space="preserve"> </w:t>
      </w:r>
      <w:r>
        <w:t>сформированности</w:t>
      </w:r>
      <w:r>
        <w:rPr>
          <w:spacing w:val="3"/>
        </w:rPr>
        <w:t xml:space="preserve"> </w:t>
      </w:r>
      <w:r>
        <w:t>учебной мотивации.</w:t>
      </w:r>
    </w:p>
    <w:p w14:paraId="48EF74CC" w14:textId="77777777" w:rsidR="009429CE" w:rsidRDefault="009429CE" w:rsidP="009429CE">
      <w:pPr>
        <w:pStyle w:val="a9"/>
        <w:ind w:right="692" w:firstLine="566"/>
      </w:pPr>
      <w:r>
        <w:rPr>
          <w:i/>
        </w:rPr>
        <w:t>Музыкальный</w:t>
      </w:r>
      <w:r>
        <w:rPr>
          <w:i/>
          <w:spacing w:val="1"/>
        </w:rPr>
        <w:t xml:space="preserve"> </w:t>
      </w:r>
      <w:r>
        <w:rPr>
          <w:i/>
        </w:rPr>
        <w:t>руководитель</w:t>
      </w:r>
      <w:r>
        <w:rPr>
          <w:i/>
          <w:spacing w:val="1"/>
        </w:rPr>
        <w:t xml:space="preserve"> </w:t>
      </w:r>
      <w:r>
        <w:t>проводит</w:t>
      </w:r>
      <w:r>
        <w:rPr>
          <w:spacing w:val="1"/>
        </w:rPr>
        <w:t xml:space="preserve"> </w:t>
      </w:r>
      <w:r>
        <w:t>диагностику</w:t>
      </w:r>
      <w:r>
        <w:rPr>
          <w:spacing w:val="1"/>
        </w:rPr>
        <w:t xml:space="preserve"> </w:t>
      </w:r>
      <w:r>
        <w:t>музыкальных</w:t>
      </w:r>
      <w:r>
        <w:rPr>
          <w:spacing w:val="1"/>
        </w:rPr>
        <w:t xml:space="preserve"> </w:t>
      </w:r>
      <w:r>
        <w:t>интересов</w:t>
      </w:r>
      <w:r>
        <w:rPr>
          <w:spacing w:val="1"/>
        </w:rPr>
        <w:t xml:space="preserve"> </w:t>
      </w:r>
      <w:r>
        <w:t>и</w:t>
      </w:r>
      <w:r>
        <w:rPr>
          <w:spacing w:val="1"/>
        </w:rPr>
        <w:t xml:space="preserve"> </w:t>
      </w:r>
      <w:r>
        <w:t>предпочтений,</w:t>
      </w:r>
      <w:r>
        <w:rPr>
          <w:spacing w:val="1"/>
        </w:rPr>
        <w:t xml:space="preserve"> </w:t>
      </w:r>
      <w:r>
        <w:t>восприятия</w:t>
      </w:r>
      <w:r>
        <w:rPr>
          <w:spacing w:val="1"/>
        </w:rPr>
        <w:t xml:space="preserve"> </w:t>
      </w:r>
      <w:r>
        <w:t>музыки,</w:t>
      </w:r>
      <w:r>
        <w:rPr>
          <w:spacing w:val="1"/>
        </w:rPr>
        <w:t xml:space="preserve"> </w:t>
      </w:r>
      <w:r>
        <w:t>музыкальных</w:t>
      </w:r>
      <w:r>
        <w:rPr>
          <w:spacing w:val="1"/>
        </w:rPr>
        <w:t xml:space="preserve"> </w:t>
      </w:r>
      <w:r>
        <w:t>способностей,</w:t>
      </w:r>
      <w:r>
        <w:rPr>
          <w:spacing w:val="1"/>
        </w:rPr>
        <w:t xml:space="preserve"> </w:t>
      </w:r>
      <w:r>
        <w:t>исполнительства,</w:t>
      </w:r>
      <w:r>
        <w:rPr>
          <w:spacing w:val="1"/>
        </w:rPr>
        <w:t xml:space="preserve"> </w:t>
      </w:r>
      <w:r>
        <w:t>способов</w:t>
      </w:r>
      <w:r>
        <w:rPr>
          <w:spacing w:val="-1"/>
        </w:rPr>
        <w:t xml:space="preserve"> </w:t>
      </w:r>
      <w:r>
        <w:t>самостоятельных действий</w:t>
      </w:r>
      <w:r>
        <w:rPr>
          <w:spacing w:val="-2"/>
        </w:rPr>
        <w:t xml:space="preserve"> </w:t>
      </w:r>
      <w:r>
        <w:t>и</w:t>
      </w:r>
      <w:r>
        <w:rPr>
          <w:spacing w:val="-1"/>
        </w:rPr>
        <w:t xml:space="preserve"> </w:t>
      </w:r>
      <w:r>
        <w:t>музыкального творчества.</w:t>
      </w:r>
    </w:p>
    <w:p w14:paraId="256084B6" w14:textId="77777777" w:rsidR="009429CE" w:rsidRDefault="009429CE" w:rsidP="009429CE">
      <w:pPr>
        <w:pStyle w:val="a9"/>
        <w:spacing w:before="1"/>
        <w:ind w:right="688" w:firstLine="566"/>
      </w:pPr>
      <w:r>
        <w:rPr>
          <w:i/>
        </w:rPr>
        <w:t xml:space="preserve">Инструктор по физической культуре </w:t>
      </w:r>
      <w:r>
        <w:t>проводит диагностику навыков и умений в</w:t>
      </w:r>
      <w:r>
        <w:rPr>
          <w:spacing w:val="1"/>
        </w:rPr>
        <w:t xml:space="preserve"> </w:t>
      </w:r>
      <w:r>
        <w:t>основных видах движений, общеразвивающих упражнений, ориентировки в пространстве,</w:t>
      </w:r>
      <w:r>
        <w:rPr>
          <w:spacing w:val="-57"/>
        </w:rPr>
        <w:t xml:space="preserve"> </w:t>
      </w:r>
      <w:r>
        <w:t>владения мячом. Дополнительно проводит диагностику поведения ребенка в подвижной</w:t>
      </w:r>
      <w:r>
        <w:rPr>
          <w:spacing w:val="1"/>
        </w:rPr>
        <w:t xml:space="preserve"> </w:t>
      </w:r>
      <w:r>
        <w:t>игре с целью</w:t>
      </w:r>
      <w:r>
        <w:rPr>
          <w:spacing w:val="1"/>
        </w:rPr>
        <w:t xml:space="preserve"> </w:t>
      </w:r>
      <w:r>
        <w:t>коррекции</w:t>
      </w:r>
      <w:r>
        <w:rPr>
          <w:spacing w:val="1"/>
        </w:rPr>
        <w:t xml:space="preserve"> </w:t>
      </w:r>
      <w:r>
        <w:t>и</w:t>
      </w:r>
      <w:r>
        <w:rPr>
          <w:spacing w:val="1"/>
        </w:rPr>
        <w:t xml:space="preserve"> </w:t>
      </w:r>
      <w:r>
        <w:t>дальнейшей</w:t>
      </w:r>
      <w:r>
        <w:rPr>
          <w:spacing w:val="1"/>
        </w:rPr>
        <w:t xml:space="preserve"> </w:t>
      </w:r>
      <w:r>
        <w:t>интеграции</w:t>
      </w:r>
      <w:r>
        <w:rPr>
          <w:spacing w:val="1"/>
        </w:rPr>
        <w:t xml:space="preserve"> </w:t>
      </w:r>
      <w:r>
        <w:t>навыков, полученных</w:t>
      </w:r>
      <w:r>
        <w:rPr>
          <w:spacing w:val="1"/>
        </w:rPr>
        <w:t xml:space="preserve"> </w:t>
      </w:r>
      <w:r>
        <w:t>на занятиях</w:t>
      </w:r>
      <w:r>
        <w:rPr>
          <w:spacing w:val="1"/>
        </w:rPr>
        <w:t xml:space="preserve"> </w:t>
      </w:r>
      <w:r>
        <w:t>физкультурой,</w:t>
      </w:r>
      <w:r>
        <w:rPr>
          <w:spacing w:val="-1"/>
        </w:rPr>
        <w:t xml:space="preserve"> </w:t>
      </w:r>
      <w:r>
        <w:t>в</w:t>
      </w:r>
      <w:r>
        <w:rPr>
          <w:spacing w:val="-1"/>
        </w:rPr>
        <w:t xml:space="preserve"> </w:t>
      </w:r>
      <w:r>
        <w:t>социальную деятельность.</w:t>
      </w:r>
    </w:p>
    <w:p w14:paraId="02D0025A" w14:textId="3EA1BDC8" w:rsidR="009429CE" w:rsidRDefault="009429CE" w:rsidP="009429CE">
      <w:pPr>
        <w:ind w:left="362" w:right="685" w:firstLine="566"/>
      </w:pPr>
      <w:r>
        <w:rPr>
          <w:i/>
        </w:rPr>
        <w:t>Инструктор по физической культуре</w:t>
      </w:r>
      <w:r w:rsidR="00087A5B">
        <w:rPr>
          <w:i/>
          <w:spacing w:val="1"/>
        </w:rPr>
        <w:t xml:space="preserve"> </w:t>
      </w:r>
      <w:r>
        <w:t xml:space="preserve"> проводит диагностику</w:t>
      </w:r>
      <w:r>
        <w:rPr>
          <w:spacing w:val="1"/>
        </w:rPr>
        <w:t xml:space="preserve"> </w:t>
      </w:r>
      <w:r>
        <w:t>элементарных умений и навыков, выполнения простейших упражнений, заданий, техник</w:t>
      </w:r>
      <w:r>
        <w:rPr>
          <w:spacing w:val="1"/>
        </w:rPr>
        <w:t xml:space="preserve"> </w:t>
      </w:r>
      <w:r>
        <w:t>на</w:t>
      </w:r>
      <w:r>
        <w:rPr>
          <w:spacing w:val="-2"/>
        </w:rPr>
        <w:t xml:space="preserve"> </w:t>
      </w:r>
      <w:r>
        <w:t>воде.</w:t>
      </w:r>
    </w:p>
    <w:p w14:paraId="00F6EE12" w14:textId="77777777" w:rsidR="009429CE" w:rsidRDefault="009429CE" w:rsidP="009429CE">
      <w:pPr>
        <w:pStyle w:val="a9"/>
        <w:ind w:right="694" w:firstLine="566"/>
      </w:pPr>
      <w:r>
        <w:rPr>
          <w:i/>
        </w:rPr>
        <w:t xml:space="preserve">Воспитатель </w:t>
      </w:r>
      <w:r>
        <w:t>проводит педагогическую</w:t>
      </w:r>
      <w:r>
        <w:rPr>
          <w:spacing w:val="60"/>
        </w:rPr>
        <w:t xml:space="preserve"> </w:t>
      </w:r>
      <w:r>
        <w:t>диагностику (видов детской деятельности</w:t>
      </w:r>
      <w:r>
        <w:rPr>
          <w:spacing w:val="1"/>
        </w:rPr>
        <w:t xml:space="preserve"> </w:t>
      </w:r>
      <w:r>
        <w:t>по</w:t>
      </w:r>
      <w:r>
        <w:rPr>
          <w:spacing w:val="-1"/>
        </w:rPr>
        <w:t xml:space="preserve"> </w:t>
      </w:r>
      <w:r>
        <w:t>направлениям</w:t>
      </w:r>
      <w:r>
        <w:rPr>
          <w:spacing w:val="-1"/>
        </w:rPr>
        <w:t xml:space="preserve"> </w:t>
      </w:r>
      <w:r>
        <w:t>развития).</w:t>
      </w:r>
    </w:p>
    <w:p w14:paraId="1C17E4F0" w14:textId="77777777" w:rsidR="009429CE" w:rsidRDefault="009429CE" w:rsidP="009429CE">
      <w:pPr>
        <w:pStyle w:val="a9"/>
        <w:ind w:right="692" w:firstLine="566"/>
      </w:pPr>
      <w:r>
        <w:t>По итогам выявленных возможностей и особых образовательных потребностей (в</w:t>
      </w:r>
      <w:r>
        <w:rPr>
          <w:spacing w:val="1"/>
        </w:rPr>
        <w:t xml:space="preserve"> </w:t>
      </w:r>
      <w:r>
        <w:t>начале и конце</w:t>
      </w:r>
      <w:r>
        <w:rPr>
          <w:spacing w:val="60"/>
        </w:rPr>
        <w:t xml:space="preserve"> </w:t>
      </w:r>
      <w:r>
        <w:t>учебного года) педагоги и специалисты составляют свои заключения в</w:t>
      </w:r>
      <w:r>
        <w:rPr>
          <w:spacing w:val="1"/>
        </w:rPr>
        <w:t xml:space="preserve"> </w:t>
      </w:r>
      <w:r>
        <w:t>виде обзорных аналитических справок. На основании сделанных выводов они планируют</w:t>
      </w:r>
      <w:r>
        <w:rPr>
          <w:spacing w:val="1"/>
        </w:rPr>
        <w:t xml:space="preserve"> </w:t>
      </w:r>
      <w:r>
        <w:t>коррекционно-развивающую</w:t>
      </w:r>
      <w:r>
        <w:rPr>
          <w:spacing w:val="1"/>
        </w:rPr>
        <w:t xml:space="preserve"> </w:t>
      </w:r>
      <w:r>
        <w:t>работу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реальными</w:t>
      </w:r>
      <w:r>
        <w:rPr>
          <w:spacing w:val="1"/>
        </w:rPr>
        <w:t xml:space="preserve"> </w:t>
      </w:r>
      <w:r>
        <w:t>возможностями</w:t>
      </w:r>
      <w:r>
        <w:rPr>
          <w:spacing w:val="1"/>
        </w:rPr>
        <w:t xml:space="preserve"> </w:t>
      </w:r>
      <w:r>
        <w:t>и</w:t>
      </w:r>
      <w:r>
        <w:rPr>
          <w:spacing w:val="1"/>
        </w:rPr>
        <w:t xml:space="preserve"> </w:t>
      </w:r>
      <w:r>
        <w:t>потребностями каждого ребенка, с учетом индивидуального подхода на текущий учебный</w:t>
      </w:r>
      <w:r>
        <w:rPr>
          <w:spacing w:val="1"/>
        </w:rPr>
        <w:t xml:space="preserve"> </w:t>
      </w:r>
      <w:r>
        <w:t>год.</w:t>
      </w:r>
    </w:p>
    <w:p w14:paraId="2536A445" w14:textId="77777777" w:rsidR="00087A5B" w:rsidRDefault="009429CE" w:rsidP="00087A5B">
      <w:pPr>
        <w:pStyle w:val="2"/>
        <w:ind w:right="682"/>
        <w:jc w:val="center"/>
        <w:rPr>
          <w:spacing w:val="1"/>
          <w:sz w:val="24"/>
          <w:szCs w:val="24"/>
        </w:rPr>
      </w:pPr>
      <w:r w:rsidRPr="00F21834">
        <w:rPr>
          <w:sz w:val="24"/>
          <w:szCs w:val="24"/>
        </w:rPr>
        <w:t>б)</w:t>
      </w:r>
      <w:r w:rsidRPr="00F21834">
        <w:rPr>
          <w:spacing w:val="1"/>
          <w:sz w:val="24"/>
          <w:szCs w:val="24"/>
        </w:rPr>
        <w:t xml:space="preserve"> </w:t>
      </w:r>
      <w:r w:rsidRPr="00F21834">
        <w:rPr>
          <w:sz w:val="24"/>
          <w:szCs w:val="24"/>
        </w:rPr>
        <w:t>осуществление</w:t>
      </w:r>
      <w:r w:rsidRPr="00087A5B">
        <w:rPr>
          <w:spacing w:val="1"/>
          <w:sz w:val="24"/>
          <w:szCs w:val="24"/>
        </w:rPr>
        <w:t xml:space="preserve"> </w:t>
      </w:r>
      <w:r w:rsidRPr="00087A5B">
        <w:rPr>
          <w:sz w:val="24"/>
          <w:szCs w:val="24"/>
        </w:rPr>
        <w:t>в</w:t>
      </w:r>
      <w:r w:rsidRPr="00087A5B">
        <w:rPr>
          <w:spacing w:val="1"/>
          <w:sz w:val="24"/>
          <w:szCs w:val="24"/>
        </w:rPr>
        <w:t xml:space="preserve"> </w:t>
      </w:r>
      <w:r w:rsidRPr="00087A5B">
        <w:rPr>
          <w:sz w:val="24"/>
          <w:szCs w:val="24"/>
        </w:rPr>
        <w:t>ДОУ</w:t>
      </w:r>
      <w:r w:rsidRPr="00087A5B">
        <w:rPr>
          <w:spacing w:val="1"/>
          <w:sz w:val="24"/>
          <w:szCs w:val="24"/>
        </w:rPr>
        <w:t xml:space="preserve"> </w:t>
      </w:r>
      <w:r w:rsidRPr="00087A5B">
        <w:rPr>
          <w:sz w:val="24"/>
          <w:szCs w:val="24"/>
        </w:rPr>
        <w:t>индивидуально-ориентированной</w:t>
      </w:r>
      <w:r w:rsidRPr="00087A5B">
        <w:rPr>
          <w:spacing w:val="1"/>
          <w:sz w:val="24"/>
          <w:szCs w:val="24"/>
        </w:rPr>
        <w:t xml:space="preserve"> </w:t>
      </w:r>
    </w:p>
    <w:p w14:paraId="5BB67EBB" w14:textId="3F89D17E" w:rsidR="009429CE" w:rsidRDefault="009429CE" w:rsidP="00087A5B">
      <w:pPr>
        <w:pStyle w:val="2"/>
        <w:ind w:right="682"/>
        <w:jc w:val="center"/>
      </w:pPr>
      <w:r w:rsidRPr="00087A5B">
        <w:rPr>
          <w:sz w:val="24"/>
          <w:szCs w:val="24"/>
        </w:rPr>
        <w:t>психолого-медико-</w:t>
      </w:r>
      <w:r w:rsidRPr="00087A5B">
        <w:rPr>
          <w:spacing w:val="1"/>
          <w:sz w:val="24"/>
          <w:szCs w:val="24"/>
        </w:rPr>
        <w:t xml:space="preserve"> </w:t>
      </w:r>
      <w:r w:rsidRPr="00087A5B">
        <w:rPr>
          <w:sz w:val="24"/>
          <w:szCs w:val="24"/>
        </w:rPr>
        <w:t>педагогической помощи детям с</w:t>
      </w:r>
      <w:r w:rsidRPr="00087A5B">
        <w:rPr>
          <w:spacing w:val="-1"/>
          <w:sz w:val="24"/>
          <w:szCs w:val="24"/>
        </w:rPr>
        <w:t xml:space="preserve"> </w:t>
      </w:r>
      <w:r w:rsidRPr="00087A5B">
        <w:rPr>
          <w:sz w:val="24"/>
          <w:szCs w:val="24"/>
        </w:rPr>
        <w:t>ТНР</w:t>
      </w:r>
    </w:p>
    <w:p w14:paraId="0328B7CC" w14:textId="77777777" w:rsidR="009429CE" w:rsidRDefault="009429CE" w:rsidP="009429CE">
      <w:pPr>
        <w:pStyle w:val="a9"/>
        <w:ind w:right="691" w:firstLine="566"/>
      </w:pPr>
      <w:r>
        <w:t>В условиях групп компенсирующей направленности педагоги и специалисты ДОУ</w:t>
      </w:r>
      <w:r>
        <w:rPr>
          <w:spacing w:val="1"/>
        </w:rPr>
        <w:t xml:space="preserve"> </w:t>
      </w:r>
      <w:r>
        <w:t>обеспечивают</w:t>
      </w:r>
      <w:r>
        <w:rPr>
          <w:spacing w:val="1"/>
        </w:rPr>
        <w:t xml:space="preserve"> </w:t>
      </w:r>
      <w:r>
        <w:t>индивидуально-ориентированную</w:t>
      </w:r>
      <w:r>
        <w:rPr>
          <w:spacing w:val="1"/>
        </w:rPr>
        <w:t xml:space="preserve"> </w:t>
      </w:r>
      <w:r>
        <w:t>психолого-медико-педагогическую</w:t>
      </w:r>
      <w:r>
        <w:rPr>
          <w:spacing w:val="1"/>
        </w:rPr>
        <w:t xml:space="preserve"> </w:t>
      </w:r>
      <w:r>
        <w:t>помощь</w:t>
      </w:r>
      <w:r>
        <w:rPr>
          <w:spacing w:val="1"/>
        </w:rPr>
        <w:t xml:space="preserve"> </w:t>
      </w:r>
      <w:r>
        <w:t>детям</w:t>
      </w:r>
      <w:r>
        <w:rPr>
          <w:spacing w:val="1"/>
        </w:rPr>
        <w:t xml:space="preserve"> </w:t>
      </w:r>
      <w:r>
        <w:t>с</w:t>
      </w:r>
      <w:r>
        <w:rPr>
          <w:spacing w:val="1"/>
        </w:rPr>
        <w:t xml:space="preserve"> </w:t>
      </w:r>
      <w:r>
        <w:t>ТНР</w:t>
      </w:r>
      <w:r>
        <w:rPr>
          <w:spacing w:val="1"/>
        </w:rPr>
        <w:t xml:space="preserve"> </w:t>
      </w:r>
      <w:r>
        <w:t>с</w:t>
      </w:r>
      <w:r>
        <w:rPr>
          <w:spacing w:val="1"/>
        </w:rPr>
        <w:t xml:space="preserve"> </w:t>
      </w:r>
      <w:r>
        <w:t>учетом</w:t>
      </w:r>
      <w:r>
        <w:rPr>
          <w:spacing w:val="1"/>
        </w:rPr>
        <w:t xml:space="preserve"> </w:t>
      </w:r>
      <w:r>
        <w:t>их</w:t>
      </w:r>
      <w:r>
        <w:rPr>
          <w:spacing w:val="1"/>
        </w:rPr>
        <w:t xml:space="preserve"> </w:t>
      </w:r>
      <w:r>
        <w:t>возрастных</w:t>
      </w:r>
      <w:r>
        <w:rPr>
          <w:spacing w:val="1"/>
        </w:rPr>
        <w:t xml:space="preserve"> </w:t>
      </w:r>
      <w:r>
        <w:t>возможностей,</w:t>
      </w:r>
      <w:r>
        <w:rPr>
          <w:spacing w:val="1"/>
        </w:rPr>
        <w:t xml:space="preserve"> </w:t>
      </w:r>
      <w:r>
        <w:t>особенностей</w:t>
      </w:r>
      <w:r>
        <w:rPr>
          <w:spacing w:val="1"/>
        </w:rPr>
        <w:t xml:space="preserve"> </w:t>
      </w:r>
      <w:r>
        <w:t>речевого,</w:t>
      </w:r>
      <w:r>
        <w:rPr>
          <w:spacing w:val="-57"/>
        </w:rPr>
        <w:t xml:space="preserve"> </w:t>
      </w:r>
      <w:r>
        <w:t>психофизического</w:t>
      </w:r>
      <w:r>
        <w:rPr>
          <w:spacing w:val="1"/>
        </w:rPr>
        <w:t xml:space="preserve"> </w:t>
      </w:r>
      <w:r>
        <w:t>развития</w:t>
      </w:r>
      <w:r>
        <w:rPr>
          <w:spacing w:val="1"/>
        </w:rPr>
        <w:t xml:space="preserve"> </w:t>
      </w:r>
      <w:r>
        <w:t>и</w:t>
      </w:r>
      <w:r>
        <w:rPr>
          <w:spacing w:val="1"/>
        </w:rPr>
        <w:t xml:space="preserve"> </w:t>
      </w:r>
      <w:r>
        <w:t>индивидуальных</w:t>
      </w:r>
      <w:r>
        <w:rPr>
          <w:spacing w:val="1"/>
        </w:rPr>
        <w:t xml:space="preserve"> </w:t>
      </w:r>
      <w:r>
        <w:t>характеристик,</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рекомендациями</w:t>
      </w:r>
      <w:r>
        <w:rPr>
          <w:spacing w:val="-1"/>
        </w:rPr>
        <w:t xml:space="preserve"> </w:t>
      </w:r>
      <w:r>
        <w:t>ПМПК.</w:t>
      </w:r>
    </w:p>
    <w:p w14:paraId="4C1FBF76" w14:textId="77777777" w:rsidR="009429CE" w:rsidRDefault="009429CE" w:rsidP="009429CE">
      <w:pPr>
        <w:pStyle w:val="a9"/>
        <w:ind w:right="685" w:firstLine="566"/>
      </w:pPr>
      <w:r>
        <w:t>В</w:t>
      </w:r>
      <w:r>
        <w:rPr>
          <w:spacing w:val="1"/>
        </w:rPr>
        <w:t xml:space="preserve"> </w:t>
      </w:r>
      <w:r>
        <w:t>системе</w:t>
      </w:r>
      <w:r>
        <w:rPr>
          <w:spacing w:val="1"/>
        </w:rPr>
        <w:t xml:space="preserve"> </w:t>
      </w:r>
      <w:r>
        <w:t>развивающего</w:t>
      </w:r>
      <w:r>
        <w:rPr>
          <w:spacing w:val="1"/>
        </w:rPr>
        <w:t xml:space="preserve"> </w:t>
      </w:r>
      <w:r>
        <w:t>образования</w:t>
      </w:r>
      <w:r>
        <w:rPr>
          <w:spacing w:val="1"/>
        </w:rPr>
        <w:t xml:space="preserve"> </w:t>
      </w:r>
      <w:r>
        <w:t>важно</w:t>
      </w:r>
      <w:r>
        <w:rPr>
          <w:spacing w:val="1"/>
        </w:rPr>
        <w:t xml:space="preserve"> </w:t>
      </w:r>
      <w:r>
        <w:t>различение</w:t>
      </w:r>
      <w:r>
        <w:rPr>
          <w:spacing w:val="1"/>
        </w:rPr>
        <w:t xml:space="preserve"> </w:t>
      </w:r>
      <w:r>
        <w:rPr>
          <w:u w:val="single"/>
        </w:rPr>
        <w:t>коррекционной</w:t>
      </w:r>
      <w:r>
        <w:rPr>
          <w:spacing w:val="1"/>
        </w:rPr>
        <w:t xml:space="preserve"> </w:t>
      </w:r>
      <w:r>
        <w:t>и</w:t>
      </w:r>
      <w:r>
        <w:rPr>
          <w:spacing w:val="1"/>
        </w:rPr>
        <w:t xml:space="preserve"> </w:t>
      </w:r>
      <w:r>
        <w:rPr>
          <w:u w:val="single"/>
        </w:rPr>
        <w:t>развивающей</w:t>
      </w:r>
      <w:r>
        <w:t xml:space="preserve"> работы. Если в коррекционной работе специалист системы сопровождения</w:t>
      </w:r>
      <w:r>
        <w:rPr>
          <w:spacing w:val="1"/>
        </w:rPr>
        <w:t xml:space="preserve"> </w:t>
      </w:r>
      <w:r>
        <w:t>имеет определенный эталон развития, к которому стремится приблизить ребенка, то в</w:t>
      </w:r>
      <w:r>
        <w:rPr>
          <w:spacing w:val="1"/>
        </w:rPr>
        <w:t xml:space="preserve"> </w:t>
      </w:r>
      <w:r>
        <w:t>развивающей работе он ориентируется на средневозрастные нормы развития для создания</w:t>
      </w:r>
      <w:r>
        <w:rPr>
          <w:spacing w:val="1"/>
        </w:rPr>
        <w:t xml:space="preserve"> </w:t>
      </w:r>
      <w:r>
        <w:t>таких условий, в которых ребенок может подняться на оптимальный для него уровень</w:t>
      </w:r>
      <w:r>
        <w:rPr>
          <w:spacing w:val="1"/>
        </w:rPr>
        <w:t xml:space="preserve"> </w:t>
      </w:r>
      <w:r>
        <w:t>развития</w:t>
      </w:r>
      <w:r>
        <w:rPr>
          <w:spacing w:val="1"/>
        </w:rPr>
        <w:t xml:space="preserve"> </w:t>
      </w:r>
      <w:r>
        <w:t>(он</w:t>
      </w:r>
      <w:r>
        <w:rPr>
          <w:spacing w:val="1"/>
        </w:rPr>
        <w:t xml:space="preserve"> </w:t>
      </w:r>
      <w:r>
        <w:t>может</w:t>
      </w:r>
      <w:r>
        <w:rPr>
          <w:spacing w:val="1"/>
        </w:rPr>
        <w:t xml:space="preserve"> </w:t>
      </w:r>
      <w:r>
        <w:t>быть</w:t>
      </w:r>
      <w:r>
        <w:rPr>
          <w:spacing w:val="1"/>
        </w:rPr>
        <w:t xml:space="preserve"> </w:t>
      </w:r>
      <w:r>
        <w:t>как</w:t>
      </w:r>
      <w:r>
        <w:rPr>
          <w:spacing w:val="1"/>
        </w:rPr>
        <w:t xml:space="preserve"> </w:t>
      </w:r>
      <w:r>
        <w:t>выше,</w:t>
      </w:r>
      <w:r>
        <w:rPr>
          <w:spacing w:val="1"/>
        </w:rPr>
        <w:t xml:space="preserve"> </w:t>
      </w:r>
      <w:r>
        <w:t>так</w:t>
      </w:r>
      <w:r>
        <w:rPr>
          <w:spacing w:val="1"/>
        </w:rPr>
        <w:t xml:space="preserve"> </w:t>
      </w:r>
      <w:r>
        <w:t>и</w:t>
      </w:r>
      <w:r>
        <w:rPr>
          <w:spacing w:val="1"/>
        </w:rPr>
        <w:t xml:space="preserve"> </w:t>
      </w:r>
      <w:r>
        <w:t>ниже</w:t>
      </w:r>
      <w:r>
        <w:rPr>
          <w:spacing w:val="1"/>
        </w:rPr>
        <w:t xml:space="preserve"> </w:t>
      </w:r>
      <w:r>
        <w:t>среднестатистического</w:t>
      </w:r>
      <w:r>
        <w:rPr>
          <w:spacing w:val="1"/>
        </w:rPr>
        <w:t xml:space="preserve"> </w:t>
      </w:r>
      <w:r>
        <w:t>уровня).</w:t>
      </w:r>
      <w:r>
        <w:rPr>
          <w:spacing w:val="1"/>
        </w:rPr>
        <w:t xml:space="preserve"> </w:t>
      </w:r>
      <w:r>
        <w:t>За</w:t>
      </w:r>
      <w:r>
        <w:rPr>
          <w:spacing w:val="1"/>
        </w:rPr>
        <w:t xml:space="preserve"> </w:t>
      </w:r>
      <w:r>
        <w:t>коррекционной работой закрепляется смысл исправления отклонений, а за развивающей –</w:t>
      </w:r>
      <w:r>
        <w:rPr>
          <w:spacing w:val="1"/>
        </w:rPr>
        <w:t xml:space="preserve"> </w:t>
      </w:r>
      <w:r>
        <w:t>смысл раскрытия потенциальных возможностей ребенка. При этом развивающая работа</w:t>
      </w:r>
      <w:r>
        <w:rPr>
          <w:spacing w:val="1"/>
        </w:rPr>
        <w:t xml:space="preserve"> </w:t>
      </w:r>
      <w:r>
        <w:t>выступает не просто тренингом определенной способности, а ориентирована на факторы,</w:t>
      </w:r>
      <w:r>
        <w:rPr>
          <w:spacing w:val="1"/>
        </w:rPr>
        <w:t xml:space="preserve"> </w:t>
      </w:r>
      <w:r>
        <w:t>определяющие</w:t>
      </w:r>
      <w:r>
        <w:rPr>
          <w:spacing w:val="-2"/>
        </w:rPr>
        <w:t xml:space="preserve"> </w:t>
      </w:r>
      <w:r>
        <w:t>продвижение</w:t>
      </w:r>
      <w:r>
        <w:rPr>
          <w:spacing w:val="-1"/>
        </w:rPr>
        <w:t xml:space="preserve"> </w:t>
      </w:r>
      <w:r>
        <w:t>в</w:t>
      </w:r>
      <w:r>
        <w:rPr>
          <w:spacing w:val="1"/>
        </w:rPr>
        <w:t xml:space="preserve"> </w:t>
      </w:r>
      <w:r>
        <w:t>учебной работе.</w:t>
      </w:r>
    </w:p>
    <w:p w14:paraId="7900EE1A" w14:textId="77777777" w:rsidR="009429CE" w:rsidRDefault="009429CE" w:rsidP="009429CE">
      <w:pPr>
        <w:pStyle w:val="a9"/>
        <w:ind w:right="687" w:firstLine="566"/>
      </w:pPr>
      <w:r>
        <w:rPr>
          <w:b/>
          <w:i/>
        </w:rPr>
        <w:t>Логопедическое</w:t>
      </w:r>
      <w:r>
        <w:rPr>
          <w:b/>
          <w:i/>
          <w:spacing w:val="1"/>
        </w:rPr>
        <w:t xml:space="preserve"> </w:t>
      </w:r>
      <w:r>
        <w:rPr>
          <w:b/>
          <w:i/>
        </w:rPr>
        <w:t>сопровождение</w:t>
      </w:r>
      <w:r>
        <w:rPr>
          <w:b/>
          <w:i/>
          <w:spacing w:val="1"/>
        </w:rPr>
        <w:t xml:space="preserve"> </w:t>
      </w:r>
      <w:r>
        <w:t>детей</w:t>
      </w:r>
      <w:r>
        <w:rPr>
          <w:spacing w:val="1"/>
        </w:rPr>
        <w:t xml:space="preserve"> </w:t>
      </w:r>
      <w:r>
        <w:t>с</w:t>
      </w:r>
      <w:r>
        <w:rPr>
          <w:spacing w:val="1"/>
        </w:rPr>
        <w:t xml:space="preserve"> </w:t>
      </w:r>
      <w:r>
        <w:t>ТНР</w:t>
      </w:r>
      <w:r>
        <w:rPr>
          <w:spacing w:val="1"/>
        </w:rPr>
        <w:t xml:space="preserve"> </w:t>
      </w:r>
      <w:r>
        <w:t>осуществляется</w:t>
      </w:r>
      <w:r>
        <w:rPr>
          <w:spacing w:val="1"/>
        </w:rPr>
        <w:t xml:space="preserve"> </w:t>
      </w:r>
      <w:r>
        <w:t>учителями-</w:t>
      </w:r>
      <w:r>
        <w:rPr>
          <w:spacing w:val="1"/>
        </w:rPr>
        <w:t xml:space="preserve"> </w:t>
      </w:r>
      <w:r>
        <w:t>логопедами</w:t>
      </w:r>
      <w:r>
        <w:rPr>
          <w:spacing w:val="1"/>
        </w:rPr>
        <w:t xml:space="preserve"> </w:t>
      </w:r>
      <w:r>
        <w:t>образовательного</w:t>
      </w:r>
      <w:r>
        <w:rPr>
          <w:spacing w:val="1"/>
        </w:rPr>
        <w:t xml:space="preserve"> </w:t>
      </w:r>
      <w:r>
        <w:t>учреждения.</w:t>
      </w:r>
      <w:r>
        <w:rPr>
          <w:spacing w:val="1"/>
        </w:rPr>
        <w:t xml:space="preserve"> </w:t>
      </w:r>
      <w:r>
        <w:t>Основными</w:t>
      </w:r>
      <w:r>
        <w:rPr>
          <w:spacing w:val="1"/>
        </w:rPr>
        <w:t xml:space="preserve"> </w:t>
      </w:r>
      <w:r>
        <w:t>задачами</w:t>
      </w:r>
      <w:r>
        <w:rPr>
          <w:spacing w:val="1"/>
        </w:rPr>
        <w:t xml:space="preserve"> </w:t>
      </w:r>
      <w:r>
        <w:t>их</w:t>
      </w:r>
      <w:r>
        <w:rPr>
          <w:spacing w:val="1"/>
        </w:rPr>
        <w:t xml:space="preserve"> </w:t>
      </w:r>
      <w:r>
        <w:t>работы</w:t>
      </w:r>
      <w:r>
        <w:rPr>
          <w:spacing w:val="1"/>
        </w:rPr>
        <w:t xml:space="preserve"> </w:t>
      </w:r>
      <w:r>
        <w:t>учителя-</w:t>
      </w:r>
      <w:r>
        <w:rPr>
          <w:spacing w:val="1"/>
        </w:rPr>
        <w:t xml:space="preserve"> </w:t>
      </w:r>
      <w:r>
        <w:t>логопеда</w:t>
      </w:r>
      <w:r>
        <w:rPr>
          <w:spacing w:val="-1"/>
        </w:rPr>
        <w:t xml:space="preserve"> </w:t>
      </w:r>
      <w:r>
        <w:t>являются:</w:t>
      </w:r>
    </w:p>
    <w:p w14:paraId="33BB634B" w14:textId="77777777" w:rsidR="009429CE" w:rsidRDefault="009429CE" w:rsidP="009429CE">
      <w:pPr>
        <w:sectPr w:rsidR="009429CE">
          <w:pgSz w:w="11910" w:h="16840"/>
          <w:pgMar w:top="960" w:right="160" w:bottom="280" w:left="1340" w:header="749" w:footer="0" w:gutter="0"/>
          <w:cols w:space="720"/>
        </w:sectPr>
      </w:pPr>
    </w:p>
    <w:p w14:paraId="36DCF3DC" w14:textId="77777777" w:rsidR="009429CE" w:rsidRDefault="009429CE" w:rsidP="009429CE">
      <w:pPr>
        <w:pStyle w:val="a9"/>
        <w:spacing w:before="5"/>
        <w:ind w:left="0"/>
        <w:jc w:val="left"/>
        <w:rPr>
          <w:sz w:val="15"/>
        </w:rPr>
      </w:pPr>
    </w:p>
    <w:p w14:paraId="558420ED" w14:textId="77777777" w:rsidR="009429CE" w:rsidRDefault="009429CE" w:rsidP="0019050C">
      <w:pPr>
        <w:pStyle w:val="ab"/>
        <w:numPr>
          <w:ilvl w:val="0"/>
          <w:numId w:val="157"/>
        </w:numPr>
        <w:tabs>
          <w:tab w:val="left" w:pos="1356"/>
        </w:tabs>
        <w:spacing w:before="90"/>
        <w:ind w:hanging="361"/>
        <w:jc w:val="both"/>
        <w:rPr>
          <w:sz w:val="24"/>
        </w:rPr>
      </w:pPr>
      <w:r>
        <w:rPr>
          <w:sz w:val="24"/>
        </w:rPr>
        <w:t>Развитие</w:t>
      </w:r>
      <w:r>
        <w:rPr>
          <w:spacing w:val="-5"/>
          <w:sz w:val="24"/>
        </w:rPr>
        <w:t xml:space="preserve"> </w:t>
      </w:r>
      <w:r>
        <w:rPr>
          <w:sz w:val="24"/>
        </w:rPr>
        <w:t>высших</w:t>
      </w:r>
      <w:r>
        <w:rPr>
          <w:spacing w:val="-1"/>
          <w:sz w:val="24"/>
        </w:rPr>
        <w:t xml:space="preserve"> </w:t>
      </w:r>
      <w:r>
        <w:rPr>
          <w:sz w:val="24"/>
        </w:rPr>
        <w:t>психических</w:t>
      </w:r>
      <w:r>
        <w:rPr>
          <w:spacing w:val="1"/>
          <w:sz w:val="24"/>
        </w:rPr>
        <w:t xml:space="preserve"> </w:t>
      </w:r>
      <w:r>
        <w:rPr>
          <w:sz w:val="24"/>
        </w:rPr>
        <w:t>функций,</w:t>
      </w:r>
      <w:r>
        <w:rPr>
          <w:spacing w:val="-3"/>
          <w:sz w:val="24"/>
        </w:rPr>
        <w:t xml:space="preserve"> </w:t>
      </w:r>
      <w:r>
        <w:rPr>
          <w:sz w:val="24"/>
        </w:rPr>
        <w:t>являющихся</w:t>
      </w:r>
      <w:r>
        <w:rPr>
          <w:spacing w:val="-3"/>
          <w:sz w:val="24"/>
        </w:rPr>
        <w:t xml:space="preserve"> </w:t>
      </w:r>
      <w:r>
        <w:rPr>
          <w:sz w:val="24"/>
        </w:rPr>
        <w:t>базой</w:t>
      </w:r>
      <w:r>
        <w:rPr>
          <w:spacing w:val="-4"/>
          <w:sz w:val="24"/>
        </w:rPr>
        <w:t xml:space="preserve"> </w:t>
      </w:r>
      <w:r>
        <w:rPr>
          <w:sz w:val="24"/>
        </w:rPr>
        <w:t>для</w:t>
      </w:r>
      <w:r>
        <w:rPr>
          <w:spacing w:val="-3"/>
          <w:sz w:val="24"/>
        </w:rPr>
        <w:t xml:space="preserve"> </w:t>
      </w:r>
      <w:r>
        <w:rPr>
          <w:sz w:val="24"/>
        </w:rPr>
        <w:t>развития</w:t>
      </w:r>
      <w:r>
        <w:rPr>
          <w:spacing w:val="-3"/>
          <w:sz w:val="24"/>
        </w:rPr>
        <w:t xml:space="preserve"> </w:t>
      </w:r>
      <w:r>
        <w:rPr>
          <w:sz w:val="24"/>
        </w:rPr>
        <w:t>речи.</w:t>
      </w:r>
    </w:p>
    <w:p w14:paraId="48F0146A" w14:textId="77777777" w:rsidR="009429CE" w:rsidRDefault="009429CE" w:rsidP="0019050C">
      <w:pPr>
        <w:pStyle w:val="ab"/>
        <w:numPr>
          <w:ilvl w:val="0"/>
          <w:numId w:val="157"/>
        </w:numPr>
        <w:tabs>
          <w:tab w:val="left" w:pos="1356"/>
        </w:tabs>
        <w:ind w:right="693"/>
        <w:jc w:val="both"/>
        <w:rPr>
          <w:sz w:val="24"/>
        </w:rPr>
      </w:pPr>
      <w:r>
        <w:rPr>
          <w:sz w:val="24"/>
        </w:rPr>
        <w:t>Развитие</w:t>
      </w:r>
      <w:r>
        <w:rPr>
          <w:spacing w:val="5"/>
          <w:sz w:val="24"/>
        </w:rPr>
        <w:t xml:space="preserve"> </w:t>
      </w:r>
      <w:r>
        <w:rPr>
          <w:sz w:val="24"/>
        </w:rPr>
        <w:t>артикуляционной</w:t>
      </w:r>
      <w:r>
        <w:rPr>
          <w:spacing w:val="4"/>
          <w:sz w:val="24"/>
        </w:rPr>
        <w:t xml:space="preserve"> </w:t>
      </w:r>
      <w:r>
        <w:rPr>
          <w:sz w:val="24"/>
        </w:rPr>
        <w:t>и</w:t>
      </w:r>
      <w:r>
        <w:rPr>
          <w:spacing w:val="7"/>
          <w:sz w:val="24"/>
        </w:rPr>
        <w:t xml:space="preserve"> </w:t>
      </w:r>
      <w:r>
        <w:rPr>
          <w:sz w:val="24"/>
        </w:rPr>
        <w:t>мелкой</w:t>
      </w:r>
      <w:r>
        <w:rPr>
          <w:spacing w:val="7"/>
          <w:sz w:val="24"/>
        </w:rPr>
        <w:t xml:space="preserve"> </w:t>
      </w:r>
      <w:r>
        <w:rPr>
          <w:sz w:val="24"/>
        </w:rPr>
        <w:t>моторики,</w:t>
      </w:r>
      <w:r>
        <w:rPr>
          <w:spacing w:val="6"/>
          <w:sz w:val="24"/>
        </w:rPr>
        <w:t xml:space="preserve"> </w:t>
      </w:r>
      <w:r>
        <w:rPr>
          <w:sz w:val="24"/>
        </w:rPr>
        <w:t>общих</w:t>
      </w:r>
      <w:r>
        <w:rPr>
          <w:spacing w:val="8"/>
          <w:sz w:val="24"/>
        </w:rPr>
        <w:t xml:space="preserve"> </w:t>
      </w:r>
      <w:r>
        <w:rPr>
          <w:sz w:val="24"/>
        </w:rPr>
        <w:t>речевых</w:t>
      </w:r>
      <w:r>
        <w:rPr>
          <w:spacing w:val="8"/>
          <w:sz w:val="24"/>
        </w:rPr>
        <w:t xml:space="preserve"> </w:t>
      </w:r>
      <w:r>
        <w:rPr>
          <w:sz w:val="24"/>
        </w:rPr>
        <w:t>навыков</w:t>
      </w:r>
      <w:r>
        <w:rPr>
          <w:spacing w:val="-57"/>
          <w:sz w:val="24"/>
        </w:rPr>
        <w:t xml:space="preserve"> </w:t>
      </w:r>
      <w:r>
        <w:rPr>
          <w:sz w:val="24"/>
        </w:rPr>
        <w:t>(дыхание,</w:t>
      </w:r>
      <w:r>
        <w:rPr>
          <w:spacing w:val="-1"/>
          <w:sz w:val="24"/>
        </w:rPr>
        <w:t xml:space="preserve"> </w:t>
      </w:r>
      <w:r>
        <w:rPr>
          <w:sz w:val="24"/>
        </w:rPr>
        <w:t>сила</w:t>
      </w:r>
      <w:r>
        <w:rPr>
          <w:spacing w:val="-1"/>
          <w:sz w:val="24"/>
        </w:rPr>
        <w:t xml:space="preserve"> </w:t>
      </w:r>
      <w:r>
        <w:rPr>
          <w:sz w:val="24"/>
        </w:rPr>
        <w:t>голоса, просодика).</w:t>
      </w:r>
    </w:p>
    <w:p w14:paraId="3D4C0B10" w14:textId="77777777" w:rsidR="009429CE" w:rsidRDefault="009429CE" w:rsidP="0019050C">
      <w:pPr>
        <w:pStyle w:val="ab"/>
        <w:numPr>
          <w:ilvl w:val="0"/>
          <w:numId w:val="157"/>
        </w:numPr>
        <w:tabs>
          <w:tab w:val="left" w:pos="1356"/>
        </w:tabs>
        <w:spacing w:before="1"/>
        <w:ind w:hanging="361"/>
        <w:jc w:val="both"/>
        <w:rPr>
          <w:sz w:val="24"/>
        </w:rPr>
      </w:pPr>
      <w:r>
        <w:rPr>
          <w:sz w:val="24"/>
        </w:rPr>
        <w:t>Развитие</w:t>
      </w:r>
      <w:r>
        <w:rPr>
          <w:spacing w:val="-5"/>
          <w:sz w:val="24"/>
        </w:rPr>
        <w:t xml:space="preserve"> </w:t>
      </w:r>
      <w:r>
        <w:rPr>
          <w:sz w:val="24"/>
        </w:rPr>
        <w:t>фонематического</w:t>
      </w:r>
      <w:r>
        <w:rPr>
          <w:spacing w:val="-4"/>
          <w:sz w:val="24"/>
        </w:rPr>
        <w:t xml:space="preserve"> </w:t>
      </w:r>
      <w:r>
        <w:rPr>
          <w:sz w:val="24"/>
        </w:rPr>
        <w:t>слуха.</w:t>
      </w:r>
    </w:p>
    <w:p w14:paraId="29513583" w14:textId="77777777" w:rsidR="009429CE" w:rsidRDefault="009429CE" w:rsidP="0019050C">
      <w:pPr>
        <w:pStyle w:val="ab"/>
        <w:numPr>
          <w:ilvl w:val="0"/>
          <w:numId w:val="157"/>
        </w:numPr>
        <w:tabs>
          <w:tab w:val="left" w:pos="1356"/>
          <w:tab w:val="left" w:pos="3118"/>
          <w:tab w:val="left" w:pos="4639"/>
          <w:tab w:val="left" w:pos="6931"/>
          <w:tab w:val="left" w:pos="7290"/>
          <w:tab w:val="left" w:pos="8197"/>
          <w:tab w:val="left" w:pos="8785"/>
        </w:tabs>
        <w:ind w:right="693"/>
        <w:jc w:val="both"/>
        <w:rPr>
          <w:sz w:val="24"/>
        </w:rPr>
      </w:pPr>
      <w:r>
        <w:rPr>
          <w:sz w:val="24"/>
        </w:rPr>
        <w:t>Формирование</w:t>
      </w:r>
      <w:r>
        <w:rPr>
          <w:sz w:val="24"/>
        </w:rPr>
        <w:tab/>
        <w:t>правильного</w:t>
      </w:r>
      <w:r>
        <w:rPr>
          <w:sz w:val="24"/>
        </w:rPr>
        <w:tab/>
        <w:t>звукопроизношения</w:t>
      </w:r>
      <w:r>
        <w:rPr>
          <w:sz w:val="24"/>
        </w:rPr>
        <w:tab/>
        <w:t>и</w:t>
      </w:r>
      <w:r>
        <w:rPr>
          <w:sz w:val="24"/>
        </w:rPr>
        <w:tab/>
        <w:t>работа</w:t>
      </w:r>
      <w:r>
        <w:rPr>
          <w:sz w:val="24"/>
        </w:rPr>
        <w:tab/>
        <w:t>над</w:t>
      </w:r>
      <w:r>
        <w:rPr>
          <w:sz w:val="24"/>
        </w:rPr>
        <w:tab/>
      </w:r>
      <w:r>
        <w:rPr>
          <w:spacing w:val="-1"/>
          <w:sz w:val="24"/>
        </w:rPr>
        <w:t>слоговой</w:t>
      </w:r>
      <w:r>
        <w:rPr>
          <w:spacing w:val="-57"/>
          <w:sz w:val="24"/>
        </w:rPr>
        <w:t xml:space="preserve"> </w:t>
      </w:r>
      <w:r>
        <w:rPr>
          <w:sz w:val="24"/>
        </w:rPr>
        <w:t>структурой</w:t>
      </w:r>
      <w:r>
        <w:rPr>
          <w:spacing w:val="-1"/>
          <w:sz w:val="24"/>
        </w:rPr>
        <w:t xml:space="preserve"> </w:t>
      </w:r>
      <w:r>
        <w:rPr>
          <w:sz w:val="24"/>
        </w:rPr>
        <w:t>слова.</w:t>
      </w:r>
    </w:p>
    <w:p w14:paraId="2B7EAE1F" w14:textId="77777777" w:rsidR="009429CE" w:rsidRDefault="009429CE" w:rsidP="0019050C">
      <w:pPr>
        <w:pStyle w:val="ab"/>
        <w:numPr>
          <w:ilvl w:val="0"/>
          <w:numId w:val="157"/>
        </w:numPr>
        <w:tabs>
          <w:tab w:val="left" w:pos="1356"/>
        </w:tabs>
        <w:ind w:hanging="361"/>
        <w:jc w:val="both"/>
        <w:rPr>
          <w:sz w:val="24"/>
        </w:rPr>
      </w:pPr>
      <w:r>
        <w:rPr>
          <w:sz w:val="24"/>
        </w:rPr>
        <w:t>Формирование</w:t>
      </w:r>
      <w:r>
        <w:rPr>
          <w:spacing w:val="-8"/>
          <w:sz w:val="24"/>
        </w:rPr>
        <w:t xml:space="preserve"> </w:t>
      </w:r>
      <w:r>
        <w:rPr>
          <w:sz w:val="24"/>
        </w:rPr>
        <w:t>лексико-грамматических</w:t>
      </w:r>
      <w:r>
        <w:rPr>
          <w:spacing w:val="-5"/>
          <w:sz w:val="24"/>
        </w:rPr>
        <w:t xml:space="preserve"> </w:t>
      </w:r>
      <w:r>
        <w:rPr>
          <w:sz w:val="24"/>
        </w:rPr>
        <w:t>представлений:</w:t>
      </w:r>
    </w:p>
    <w:p w14:paraId="35EA9256" w14:textId="77777777" w:rsidR="009429CE" w:rsidRDefault="009429CE" w:rsidP="0019050C">
      <w:pPr>
        <w:pStyle w:val="ab"/>
        <w:numPr>
          <w:ilvl w:val="1"/>
          <w:numId w:val="157"/>
        </w:numPr>
        <w:tabs>
          <w:tab w:val="left" w:pos="1780"/>
          <w:tab w:val="left" w:pos="1781"/>
        </w:tabs>
        <w:spacing w:before="2" w:line="293" w:lineRule="exact"/>
        <w:ind w:hanging="361"/>
        <w:jc w:val="left"/>
        <w:rPr>
          <w:sz w:val="24"/>
        </w:rPr>
      </w:pPr>
      <w:r>
        <w:rPr>
          <w:sz w:val="24"/>
        </w:rPr>
        <w:t>обогащение</w:t>
      </w:r>
      <w:r>
        <w:rPr>
          <w:spacing w:val="-4"/>
          <w:sz w:val="24"/>
        </w:rPr>
        <w:t xml:space="preserve"> </w:t>
      </w:r>
      <w:r>
        <w:rPr>
          <w:sz w:val="24"/>
        </w:rPr>
        <w:t>словаря;</w:t>
      </w:r>
    </w:p>
    <w:p w14:paraId="02FCB421" w14:textId="77777777" w:rsidR="009429CE" w:rsidRDefault="009429CE" w:rsidP="0019050C">
      <w:pPr>
        <w:pStyle w:val="ab"/>
        <w:numPr>
          <w:ilvl w:val="1"/>
          <w:numId w:val="157"/>
        </w:numPr>
        <w:tabs>
          <w:tab w:val="left" w:pos="1780"/>
          <w:tab w:val="left" w:pos="1781"/>
        </w:tabs>
        <w:spacing w:line="293" w:lineRule="exact"/>
        <w:ind w:hanging="361"/>
        <w:jc w:val="left"/>
        <w:rPr>
          <w:sz w:val="24"/>
        </w:rPr>
      </w:pPr>
      <w:r>
        <w:rPr>
          <w:sz w:val="24"/>
        </w:rPr>
        <w:t>усвоение</w:t>
      </w:r>
      <w:r>
        <w:rPr>
          <w:spacing w:val="-6"/>
          <w:sz w:val="24"/>
        </w:rPr>
        <w:t xml:space="preserve"> </w:t>
      </w:r>
      <w:r>
        <w:rPr>
          <w:sz w:val="24"/>
        </w:rPr>
        <w:t>различных</w:t>
      </w:r>
      <w:r>
        <w:rPr>
          <w:spacing w:val="-4"/>
          <w:sz w:val="24"/>
        </w:rPr>
        <w:t xml:space="preserve"> </w:t>
      </w:r>
      <w:r>
        <w:rPr>
          <w:sz w:val="24"/>
        </w:rPr>
        <w:t>грамматических</w:t>
      </w:r>
      <w:r>
        <w:rPr>
          <w:spacing w:val="-6"/>
          <w:sz w:val="24"/>
        </w:rPr>
        <w:t xml:space="preserve"> </w:t>
      </w:r>
      <w:r>
        <w:rPr>
          <w:sz w:val="24"/>
        </w:rPr>
        <w:t>категорий;</w:t>
      </w:r>
    </w:p>
    <w:p w14:paraId="33970305" w14:textId="77777777" w:rsidR="009429CE" w:rsidRDefault="009429CE" w:rsidP="0019050C">
      <w:pPr>
        <w:pStyle w:val="ab"/>
        <w:numPr>
          <w:ilvl w:val="1"/>
          <w:numId w:val="157"/>
        </w:numPr>
        <w:tabs>
          <w:tab w:val="left" w:pos="1780"/>
          <w:tab w:val="left" w:pos="1781"/>
        </w:tabs>
        <w:spacing w:line="293" w:lineRule="exact"/>
        <w:ind w:hanging="361"/>
        <w:jc w:val="left"/>
        <w:rPr>
          <w:sz w:val="24"/>
        </w:rPr>
      </w:pPr>
      <w:r>
        <w:rPr>
          <w:sz w:val="24"/>
        </w:rPr>
        <w:t>формирование</w:t>
      </w:r>
      <w:r>
        <w:rPr>
          <w:spacing w:val="-4"/>
          <w:sz w:val="24"/>
        </w:rPr>
        <w:t xml:space="preserve"> </w:t>
      </w:r>
      <w:r>
        <w:rPr>
          <w:sz w:val="24"/>
        </w:rPr>
        <w:t>связной</w:t>
      </w:r>
      <w:r>
        <w:rPr>
          <w:spacing w:val="-4"/>
          <w:sz w:val="24"/>
        </w:rPr>
        <w:t xml:space="preserve"> </w:t>
      </w:r>
      <w:r>
        <w:rPr>
          <w:sz w:val="24"/>
        </w:rPr>
        <w:t>речи.</w:t>
      </w:r>
    </w:p>
    <w:p w14:paraId="435BB707" w14:textId="77777777" w:rsidR="009429CE" w:rsidRDefault="009429CE" w:rsidP="0019050C">
      <w:pPr>
        <w:pStyle w:val="ab"/>
        <w:numPr>
          <w:ilvl w:val="0"/>
          <w:numId w:val="157"/>
        </w:numPr>
        <w:tabs>
          <w:tab w:val="left" w:pos="1356"/>
        </w:tabs>
        <w:spacing w:line="276" w:lineRule="exact"/>
        <w:ind w:hanging="361"/>
        <w:jc w:val="both"/>
        <w:rPr>
          <w:sz w:val="24"/>
        </w:rPr>
      </w:pPr>
      <w:r>
        <w:rPr>
          <w:sz w:val="24"/>
        </w:rPr>
        <w:t>Реализация</w:t>
      </w:r>
      <w:r>
        <w:rPr>
          <w:spacing w:val="-8"/>
          <w:sz w:val="24"/>
        </w:rPr>
        <w:t xml:space="preserve"> </w:t>
      </w:r>
      <w:r>
        <w:rPr>
          <w:sz w:val="24"/>
        </w:rPr>
        <w:t>индивидуального</w:t>
      </w:r>
      <w:r>
        <w:rPr>
          <w:spacing w:val="-5"/>
          <w:sz w:val="24"/>
        </w:rPr>
        <w:t xml:space="preserve"> </w:t>
      </w:r>
      <w:r>
        <w:rPr>
          <w:sz w:val="24"/>
        </w:rPr>
        <w:t>подхода.</w:t>
      </w:r>
    </w:p>
    <w:p w14:paraId="30895AB7" w14:textId="77777777" w:rsidR="009429CE" w:rsidRDefault="009429CE" w:rsidP="0019050C">
      <w:pPr>
        <w:pStyle w:val="ab"/>
        <w:numPr>
          <w:ilvl w:val="0"/>
          <w:numId w:val="157"/>
        </w:numPr>
        <w:tabs>
          <w:tab w:val="left" w:pos="1356"/>
        </w:tabs>
        <w:ind w:hanging="361"/>
        <w:jc w:val="both"/>
        <w:rPr>
          <w:sz w:val="24"/>
        </w:rPr>
      </w:pPr>
      <w:r>
        <w:rPr>
          <w:sz w:val="24"/>
        </w:rPr>
        <w:t>Ведение</w:t>
      </w:r>
      <w:r>
        <w:rPr>
          <w:spacing w:val="-4"/>
          <w:sz w:val="24"/>
        </w:rPr>
        <w:t xml:space="preserve"> </w:t>
      </w:r>
      <w:r>
        <w:rPr>
          <w:sz w:val="24"/>
        </w:rPr>
        <w:t>документации.</w:t>
      </w:r>
    </w:p>
    <w:p w14:paraId="2069E9C9" w14:textId="77777777" w:rsidR="009429CE" w:rsidRDefault="009429CE" w:rsidP="009429CE">
      <w:pPr>
        <w:pStyle w:val="a9"/>
        <w:ind w:right="686" w:firstLine="566"/>
      </w:pPr>
      <w:r>
        <w:t>Логопедическое</w:t>
      </w:r>
      <w:r>
        <w:rPr>
          <w:spacing w:val="1"/>
        </w:rPr>
        <w:t xml:space="preserve"> </w:t>
      </w:r>
      <w:r>
        <w:t>сопровождение</w:t>
      </w:r>
      <w:r>
        <w:rPr>
          <w:spacing w:val="1"/>
        </w:rPr>
        <w:t xml:space="preserve"> </w:t>
      </w:r>
      <w:r>
        <w:t>осуществляется</w:t>
      </w:r>
      <w:r>
        <w:rPr>
          <w:spacing w:val="1"/>
        </w:rPr>
        <w:t xml:space="preserve"> </w:t>
      </w:r>
      <w:r>
        <w:t>на</w:t>
      </w:r>
      <w:r>
        <w:rPr>
          <w:spacing w:val="1"/>
        </w:rPr>
        <w:t xml:space="preserve"> </w:t>
      </w:r>
      <w:r>
        <w:t>основе</w:t>
      </w:r>
      <w:r>
        <w:rPr>
          <w:spacing w:val="1"/>
        </w:rPr>
        <w:t xml:space="preserve"> </w:t>
      </w:r>
      <w:r>
        <w:t>обследования</w:t>
      </w:r>
      <w:r>
        <w:rPr>
          <w:spacing w:val="1"/>
        </w:rPr>
        <w:t xml:space="preserve"> </w:t>
      </w:r>
      <w:r>
        <w:t>воспитанников,</w:t>
      </w:r>
      <w:r>
        <w:rPr>
          <w:spacing w:val="1"/>
        </w:rPr>
        <w:t xml:space="preserve"> </w:t>
      </w:r>
      <w:r>
        <w:t>которое</w:t>
      </w:r>
      <w:r>
        <w:rPr>
          <w:spacing w:val="1"/>
        </w:rPr>
        <w:t xml:space="preserve"> </w:t>
      </w:r>
      <w:r>
        <w:t>проводится</w:t>
      </w:r>
      <w:r>
        <w:rPr>
          <w:spacing w:val="1"/>
        </w:rPr>
        <w:t xml:space="preserve"> </w:t>
      </w:r>
      <w:r>
        <w:t>в</w:t>
      </w:r>
      <w:r>
        <w:rPr>
          <w:spacing w:val="1"/>
        </w:rPr>
        <w:t xml:space="preserve"> </w:t>
      </w:r>
      <w:r>
        <w:t>начале</w:t>
      </w:r>
      <w:r>
        <w:rPr>
          <w:spacing w:val="1"/>
        </w:rPr>
        <w:t xml:space="preserve"> </w:t>
      </w:r>
      <w:r>
        <w:t>и</w:t>
      </w:r>
      <w:r>
        <w:rPr>
          <w:spacing w:val="1"/>
        </w:rPr>
        <w:t xml:space="preserve"> </w:t>
      </w:r>
      <w:r>
        <w:t>конце</w:t>
      </w:r>
      <w:r>
        <w:rPr>
          <w:spacing w:val="1"/>
        </w:rPr>
        <w:t xml:space="preserve"> </w:t>
      </w:r>
      <w:r>
        <w:t>учебного</w:t>
      </w:r>
      <w:r>
        <w:rPr>
          <w:spacing w:val="1"/>
        </w:rPr>
        <w:t xml:space="preserve"> </w:t>
      </w:r>
      <w:r>
        <w:t>года</w:t>
      </w:r>
      <w:r>
        <w:rPr>
          <w:spacing w:val="1"/>
        </w:rPr>
        <w:t xml:space="preserve"> </w:t>
      </w:r>
      <w:r>
        <w:t>и</w:t>
      </w:r>
      <w:r>
        <w:rPr>
          <w:spacing w:val="1"/>
        </w:rPr>
        <w:t xml:space="preserve"> </w:t>
      </w:r>
      <w:r>
        <w:t>позволяет</w:t>
      </w:r>
      <w:r>
        <w:rPr>
          <w:spacing w:val="1"/>
        </w:rPr>
        <w:t xml:space="preserve"> </w:t>
      </w:r>
      <w:r>
        <w:t>скорректировать учебно-развивающую работу с детьми. Его результаты учителя-логопеды</w:t>
      </w:r>
      <w:r>
        <w:rPr>
          <w:spacing w:val="-57"/>
        </w:rPr>
        <w:t xml:space="preserve"> </w:t>
      </w:r>
      <w:r>
        <w:t>отражают</w:t>
      </w:r>
      <w:r>
        <w:rPr>
          <w:spacing w:val="1"/>
        </w:rPr>
        <w:t xml:space="preserve"> </w:t>
      </w:r>
      <w:r>
        <w:t>в</w:t>
      </w:r>
      <w:r>
        <w:rPr>
          <w:spacing w:val="1"/>
        </w:rPr>
        <w:t xml:space="preserve"> </w:t>
      </w:r>
      <w:r>
        <w:t>речевых</w:t>
      </w:r>
      <w:r>
        <w:rPr>
          <w:spacing w:val="1"/>
        </w:rPr>
        <w:t xml:space="preserve"> </w:t>
      </w:r>
      <w:r>
        <w:t>картах</w:t>
      </w:r>
      <w:r>
        <w:rPr>
          <w:spacing w:val="1"/>
        </w:rPr>
        <w:t xml:space="preserve"> </w:t>
      </w:r>
      <w:r>
        <w:t>и</w:t>
      </w:r>
      <w:r>
        <w:rPr>
          <w:spacing w:val="1"/>
        </w:rPr>
        <w:t xml:space="preserve"> </w:t>
      </w:r>
      <w:r>
        <w:t>аналитических</w:t>
      </w:r>
      <w:r>
        <w:rPr>
          <w:spacing w:val="1"/>
        </w:rPr>
        <w:t xml:space="preserve"> </w:t>
      </w:r>
      <w:r>
        <w:t>отчетах.</w:t>
      </w:r>
      <w:r>
        <w:rPr>
          <w:spacing w:val="1"/>
        </w:rPr>
        <w:t xml:space="preserve"> </w:t>
      </w:r>
      <w:r>
        <w:t>По</w:t>
      </w:r>
      <w:r>
        <w:rPr>
          <w:spacing w:val="1"/>
        </w:rPr>
        <w:t xml:space="preserve"> </w:t>
      </w:r>
      <w:r>
        <w:t>результатам</w:t>
      </w:r>
      <w:r>
        <w:rPr>
          <w:spacing w:val="1"/>
        </w:rPr>
        <w:t xml:space="preserve"> </w:t>
      </w:r>
      <w:r>
        <w:t>обследования</w:t>
      </w:r>
      <w:r>
        <w:rPr>
          <w:spacing w:val="1"/>
        </w:rPr>
        <w:t xml:space="preserve"> </w:t>
      </w:r>
      <w:r>
        <w:t>составляется</w:t>
      </w:r>
      <w:r>
        <w:rPr>
          <w:spacing w:val="-1"/>
        </w:rPr>
        <w:t xml:space="preserve"> </w:t>
      </w:r>
      <w:r>
        <w:t>план коррекционной работы.</w:t>
      </w:r>
    </w:p>
    <w:p w14:paraId="1A3A8C8E" w14:textId="77777777" w:rsidR="009429CE" w:rsidRDefault="009429CE" w:rsidP="009429CE">
      <w:pPr>
        <w:pStyle w:val="a9"/>
        <w:ind w:right="686" w:firstLine="566"/>
      </w:pPr>
      <w:r>
        <w:t>Основными</w:t>
      </w:r>
      <w:r>
        <w:rPr>
          <w:spacing w:val="16"/>
        </w:rPr>
        <w:t xml:space="preserve"> </w:t>
      </w:r>
      <w:r>
        <w:t>формами</w:t>
      </w:r>
      <w:r>
        <w:rPr>
          <w:spacing w:val="16"/>
        </w:rPr>
        <w:t xml:space="preserve"> </w:t>
      </w:r>
      <w:r>
        <w:t>коррекционной</w:t>
      </w:r>
      <w:r>
        <w:rPr>
          <w:spacing w:val="17"/>
        </w:rPr>
        <w:t xml:space="preserve"> </w:t>
      </w:r>
      <w:r>
        <w:t>работы</w:t>
      </w:r>
      <w:r>
        <w:rPr>
          <w:spacing w:val="15"/>
        </w:rPr>
        <w:t xml:space="preserve"> </w:t>
      </w:r>
      <w:r>
        <w:t>являются</w:t>
      </w:r>
      <w:r>
        <w:rPr>
          <w:spacing w:val="15"/>
        </w:rPr>
        <w:t xml:space="preserve"> </w:t>
      </w:r>
      <w:r>
        <w:t>фронтальные,</w:t>
      </w:r>
      <w:r>
        <w:rPr>
          <w:spacing w:val="14"/>
        </w:rPr>
        <w:t xml:space="preserve"> </w:t>
      </w:r>
      <w:r>
        <w:t>подгрупповые</w:t>
      </w:r>
      <w:r>
        <w:rPr>
          <w:spacing w:val="-58"/>
        </w:rPr>
        <w:t xml:space="preserve"> </w:t>
      </w:r>
      <w:r>
        <w:t>и индивидуальные занятия. Они проводятся с воспитанниками в соответствии с учебным</w:t>
      </w:r>
      <w:r>
        <w:rPr>
          <w:spacing w:val="1"/>
        </w:rPr>
        <w:t xml:space="preserve"> </w:t>
      </w:r>
      <w:r>
        <w:t>планом ДОУ. Индивидуальные занятия с каждым воспитанником проводятся не менее 2-3</w:t>
      </w:r>
      <w:r>
        <w:rPr>
          <w:spacing w:val="1"/>
        </w:rPr>
        <w:t xml:space="preserve"> </w:t>
      </w:r>
      <w:r>
        <w:t>раз в неделю (в зависимости от сложности дефекта). Содержание занятий отражается в</w:t>
      </w:r>
      <w:r>
        <w:rPr>
          <w:spacing w:val="1"/>
        </w:rPr>
        <w:t xml:space="preserve"> </w:t>
      </w:r>
      <w:r>
        <w:t>индивидуальных тетрадях. Тетради оформляются красочно. Записи в них учитель-логопед</w:t>
      </w:r>
      <w:r>
        <w:rPr>
          <w:spacing w:val="-57"/>
        </w:rPr>
        <w:t xml:space="preserve"> </w:t>
      </w:r>
      <w:r>
        <w:t>делает</w:t>
      </w:r>
      <w:r>
        <w:rPr>
          <w:spacing w:val="1"/>
        </w:rPr>
        <w:t xml:space="preserve"> </w:t>
      </w:r>
      <w:r>
        <w:t>1</w:t>
      </w:r>
      <w:r>
        <w:rPr>
          <w:spacing w:val="1"/>
        </w:rPr>
        <w:t xml:space="preserve"> </w:t>
      </w:r>
      <w:r>
        <w:t>раз</w:t>
      </w:r>
      <w:r>
        <w:rPr>
          <w:spacing w:val="1"/>
        </w:rPr>
        <w:t xml:space="preserve"> </w:t>
      </w:r>
      <w:r>
        <w:t>в</w:t>
      </w:r>
      <w:r>
        <w:rPr>
          <w:spacing w:val="1"/>
        </w:rPr>
        <w:t xml:space="preserve"> </w:t>
      </w:r>
      <w:r>
        <w:t>неделю.</w:t>
      </w:r>
      <w:r>
        <w:rPr>
          <w:spacing w:val="1"/>
        </w:rPr>
        <w:t xml:space="preserve"> </w:t>
      </w:r>
      <w:r>
        <w:t>В</w:t>
      </w:r>
      <w:r>
        <w:rPr>
          <w:spacing w:val="1"/>
        </w:rPr>
        <w:t xml:space="preserve"> </w:t>
      </w:r>
      <w:r>
        <w:t>тетради</w:t>
      </w:r>
      <w:r>
        <w:rPr>
          <w:spacing w:val="1"/>
        </w:rPr>
        <w:t xml:space="preserve"> </w:t>
      </w:r>
      <w:r>
        <w:t>пишутся</w:t>
      </w:r>
      <w:r>
        <w:rPr>
          <w:spacing w:val="1"/>
        </w:rPr>
        <w:t xml:space="preserve"> </w:t>
      </w:r>
      <w:r>
        <w:t>задания</w:t>
      </w:r>
      <w:r>
        <w:rPr>
          <w:spacing w:val="1"/>
        </w:rPr>
        <w:t xml:space="preserve"> </w:t>
      </w:r>
      <w:r>
        <w:t>для</w:t>
      </w:r>
      <w:r>
        <w:rPr>
          <w:spacing w:val="1"/>
        </w:rPr>
        <w:t xml:space="preserve"> </w:t>
      </w:r>
      <w:r>
        <w:t>родителей:</w:t>
      </w:r>
      <w:r>
        <w:rPr>
          <w:spacing w:val="1"/>
        </w:rPr>
        <w:t xml:space="preserve"> </w:t>
      </w:r>
      <w:r>
        <w:t>упражнения</w:t>
      </w:r>
      <w:r>
        <w:rPr>
          <w:spacing w:val="1"/>
        </w:rPr>
        <w:t xml:space="preserve"> </w:t>
      </w:r>
      <w:r>
        <w:t>для</w:t>
      </w:r>
      <w:r>
        <w:rPr>
          <w:spacing w:val="1"/>
        </w:rPr>
        <w:t xml:space="preserve"> </w:t>
      </w:r>
      <w:r>
        <w:t>развития</w:t>
      </w:r>
      <w:r>
        <w:rPr>
          <w:spacing w:val="1"/>
        </w:rPr>
        <w:t xml:space="preserve"> </w:t>
      </w:r>
      <w:r>
        <w:t>голоса,</w:t>
      </w:r>
      <w:r>
        <w:rPr>
          <w:spacing w:val="1"/>
        </w:rPr>
        <w:t xml:space="preserve"> </w:t>
      </w:r>
      <w:r>
        <w:t>дыхания,</w:t>
      </w:r>
      <w:r>
        <w:rPr>
          <w:spacing w:val="1"/>
        </w:rPr>
        <w:t xml:space="preserve"> </w:t>
      </w:r>
      <w:r>
        <w:t>фонематического</w:t>
      </w:r>
      <w:r>
        <w:rPr>
          <w:spacing w:val="1"/>
        </w:rPr>
        <w:t xml:space="preserve"> </w:t>
      </w:r>
      <w:r>
        <w:t>слуха,</w:t>
      </w:r>
      <w:r>
        <w:rPr>
          <w:spacing w:val="1"/>
        </w:rPr>
        <w:t xml:space="preserve"> </w:t>
      </w:r>
      <w:r>
        <w:t>грамматического</w:t>
      </w:r>
      <w:r>
        <w:rPr>
          <w:spacing w:val="1"/>
        </w:rPr>
        <w:t xml:space="preserve"> </w:t>
      </w:r>
      <w:r>
        <w:t>строя</w:t>
      </w:r>
      <w:r>
        <w:rPr>
          <w:spacing w:val="1"/>
        </w:rPr>
        <w:t xml:space="preserve"> </w:t>
      </w:r>
      <w:r>
        <w:t>речи,</w:t>
      </w:r>
      <w:r>
        <w:rPr>
          <w:spacing w:val="1"/>
        </w:rPr>
        <w:t xml:space="preserve"> </w:t>
      </w:r>
      <w:r>
        <w:t>обогащения словаря.</w:t>
      </w:r>
      <w:r>
        <w:rPr>
          <w:spacing w:val="1"/>
        </w:rPr>
        <w:t xml:space="preserve"> </w:t>
      </w:r>
      <w:r>
        <w:t>Индивидуальные задания на автоматизацию звуков включают в себя</w:t>
      </w:r>
      <w:r>
        <w:rPr>
          <w:spacing w:val="-57"/>
        </w:rPr>
        <w:t xml:space="preserve"> </w:t>
      </w:r>
      <w:r>
        <w:t>отработку произнесения звука в слогах, словах, словосочетаниях, предложениях, стихах,</w:t>
      </w:r>
      <w:r>
        <w:rPr>
          <w:spacing w:val="1"/>
        </w:rPr>
        <w:t xml:space="preserve"> </w:t>
      </w:r>
      <w:r>
        <w:t>скороговорках. Материал предлагается с постепенным усложнением. В индивидуальной</w:t>
      </w:r>
      <w:r>
        <w:rPr>
          <w:spacing w:val="1"/>
        </w:rPr>
        <w:t xml:space="preserve"> </w:t>
      </w:r>
      <w:r>
        <w:t>тетради детям так же даются</w:t>
      </w:r>
      <w:r>
        <w:rPr>
          <w:spacing w:val="1"/>
        </w:rPr>
        <w:t xml:space="preserve"> </w:t>
      </w:r>
      <w:r>
        <w:t>задания для развития памяти, мышления. Они способствуют</w:t>
      </w:r>
      <w:r>
        <w:rPr>
          <w:spacing w:val="1"/>
        </w:rPr>
        <w:t xml:space="preserve"> </w:t>
      </w:r>
      <w:r>
        <w:t>коррекции</w:t>
      </w:r>
      <w:r>
        <w:rPr>
          <w:spacing w:val="-1"/>
        </w:rPr>
        <w:t xml:space="preserve"> </w:t>
      </w:r>
      <w:r>
        <w:t>познавательных</w:t>
      </w:r>
      <w:r>
        <w:rPr>
          <w:spacing w:val="-2"/>
        </w:rPr>
        <w:t xml:space="preserve"> </w:t>
      </w:r>
      <w:r>
        <w:t>процессов и</w:t>
      </w:r>
      <w:r>
        <w:rPr>
          <w:spacing w:val="-1"/>
        </w:rPr>
        <w:t xml:space="preserve"> </w:t>
      </w:r>
      <w:r>
        <w:t>сенсомоторных</w:t>
      </w:r>
      <w:r>
        <w:rPr>
          <w:spacing w:val="-2"/>
        </w:rPr>
        <w:t xml:space="preserve"> </w:t>
      </w:r>
      <w:r>
        <w:t>навыков детей.</w:t>
      </w:r>
    </w:p>
    <w:p w14:paraId="532ED078" w14:textId="68DD957E" w:rsidR="009429CE" w:rsidRDefault="009429CE" w:rsidP="009429CE">
      <w:pPr>
        <w:pStyle w:val="a9"/>
        <w:ind w:right="690" w:firstLine="566"/>
      </w:pPr>
      <w:r>
        <w:t>Все виды заданий прорабатываются вначале учителем – логопедом на подгрупповых</w:t>
      </w:r>
      <w:r>
        <w:rPr>
          <w:spacing w:val="-57"/>
        </w:rPr>
        <w:t xml:space="preserve"> </w:t>
      </w:r>
      <w:r w:rsidR="00F21834">
        <w:rPr>
          <w:spacing w:val="-57"/>
        </w:rPr>
        <w:t xml:space="preserve">                     </w:t>
      </w:r>
      <w:r>
        <w:t>и</w:t>
      </w:r>
      <w:r>
        <w:rPr>
          <w:spacing w:val="1"/>
        </w:rPr>
        <w:t xml:space="preserve"> </w:t>
      </w:r>
      <w:r>
        <w:t>индивидуальных</w:t>
      </w:r>
      <w:r>
        <w:rPr>
          <w:spacing w:val="1"/>
        </w:rPr>
        <w:t xml:space="preserve"> </w:t>
      </w:r>
      <w:r>
        <w:t>занятиях,</w:t>
      </w:r>
      <w:r>
        <w:rPr>
          <w:spacing w:val="1"/>
        </w:rPr>
        <w:t xml:space="preserve"> </w:t>
      </w:r>
      <w:r>
        <w:t>а</w:t>
      </w:r>
      <w:r>
        <w:rPr>
          <w:spacing w:val="1"/>
        </w:rPr>
        <w:t xml:space="preserve"> </w:t>
      </w:r>
      <w:r>
        <w:t>затем</w:t>
      </w:r>
      <w:r>
        <w:rPr>
          <w:spacing w:val="1"/>
        </w:rPr>
        <w:t xml:space="preserve"> </w:t>
      </w:r>
      <w:r>
        <w:t>тетрадь</w:t>
      </w:r>
      <w:r>
        <w:rPr>
          <w:spacing w:val="1"/>
        </w:rPr>
        <w:t xml:space="preserve"> </w:t>
      </w:r>
      <w:r>
        <w:t>ребенок</w:t>
      </w:r>
      <w:r>
        <w:rPr>
          <w:spacing w:val="1"/>
        </w:rPr>
        <w:t xml:space="preserve"> </w:t>
      </w:r>
      <w:r>
        <w:t>забирает</w:t>
      </w:r>
      <w:r>
        <w:rPr>
          <w:spacing w:val="1"/>
        </w:rPr>
        <w:t xml:space="preserve"> </w:t>
      </w:r>
      <w:r>
        <w:t>домой</w:t>
      </w:r>
      <w:r>
        <w:rPr>
          <w:spacing w:val="1"/>
        </w:rPr>
        <w:t xml:space="preserve"> </w:t>
      </w:r>
      <w:r>
        <w:t>и</w:t>
      </w:r>
      <w:r>
        <w:rPr>
          <w:spacing w:val="1"/>
        </w:rPr>
        <w:t xml:space="preserve"> </w:t>
      </w:r>
      <w:r>
        <w:t>повторяет</w:t>
      </w:r>
      <w:r>
        <w:rPr>
          <w:spacing w:val="1"/>
        </w:rPr>
        <w:t xml:space="preserve"> </w:t>
      </w:r>
      <w:r>
        <w:t>изученный</w:t>
      </w:r>
      <w:r>
        <w:rPr>
          <w:spacing w:val="-1"/>
        </w:rPr>
        <w:t xml:space="preserve"> </w:t>
      </w:r>
      <w:r>
        <w:t>материал</w:t>
      </w:r>
      <w:r>
        <w:rPr>
          <w:spacing w:val="-1"/>
        </w:rPr>
        <w:t xml:space="preserve"> </w:t>
      </w:r>
      <w:r>
        <w:t>с</w:t>
      </w:r>
      <w:r>
        <w:rPr>
          <w:spacing w:val="-1"/>
        </w:rPr>
        <w:t xml:space="preserve"> </w:t>
      </w:r>
      <w:r>
        <w:t>родителями.</w:t>
      </w:r>
    </w:p>
    <w:p w14:paraId="46005DDD" w14:textId="77777777" w:rsidR="009429CE" w:rsidRDefault="009429CE" w:rsidP="009429CE">
      <w:pPr>
        <w:pStyle w:val="a9"/>
        <w:ind w:left="928"/>
      </w:pPr>
      <w:r>
        <w:t>Привлечение</w:t>
      </w:r>
      <w:r>
        <w:rPr>
          <w:spacing w:val="-5"/>
        </w:rPr>
        <w:t xml:space="preserve"> </w:t>
      </w:r>
      <w:r>
        <w:t>родителей</w:t>
      </w:r>
      <w:r>
        <w:rPr>
          <w:spacing w:val="-3"/>
        </w:rPr>
        <w:t xml:space="preserve"> </w:t>
      </w:r>
      <w:r>
        <w:t>к</w:t>
      </w:r>
      <w:r>
        <w:rPr>
          <w:spacing w:val="-3"/>
        </w:rPr>
        <w:t xml:space="preserve"> </w:t>
      </w:r>
      <w:r>
        <w:t>работе</w:t>
      </w:r>
      <w:r>
        <w:rPr>
          <w:spacing w:val="-4"/>
        </w:rPr>
        <w:t xml:space="preserve"> </w:t>
      </w:r>
      <w:r>
        <w:t>по</w:t>
      </w:r>
      <w:r>
        <w:rPr>
          <w:spacing w:val="-4"/>
        </w:rPr>
        <w:t xml:space="preserve"> </w:t>
      </w:r>
      <w:r>
        <w:t>индивидуальной</w:t>
      </w:r>
      <w:r>
        <w:rPr>
          <w:spacing w:val="-3"/>
        </w:rPr>
        <w:t xml:space="preserve"> </w:t>
      </w:r>
      <w:r>
        <w:t>тетради</w:t>
      </w:r>
      <w:r>
        <w:rPr>
          <w:spacing w:val="-5"/>
        </w:rPr>
        <w:t xml:space="preserve"> </w:t>
      </w:r>
      <w:r>
        <w:t>позволяет:</w:t>
      </w:r>
    </w:p>
    <w:p w14:paraId="171DD210" w14:textId="77777777" w:rsidR="009429CE" w:rsidRDefault="009429CE" w:rsidP="0019050C">
      <w:pPr>
        <w:pStyle w:val="ab"/>
        <w:numPr>
          <w:ilvl w:val="0"/>
          <w:numId w:val="156"/>
        </w:numPr>
        <w:tabs>
          <w:tab w:val="left" w:pos="1356"/>
        </w:tabs>
        <w:ind w:hanging="361"/>
        <w:jc w:val="both"/>
        <w:rPr>
          <w:sz w:val="24"/>
        </w:rPr>
      </w:pPr>
      <w:r>
        <w:rPr>
          <w:sz w:val="24"/>
        </w:rPr>
        <w:t>Родителям</w:t>
      </w:r>
      <w:r>
        <w:rPr>
          <w:spacing w:val="-4"/>
          <w:sz w:val="24"/>
        </w:rPr>
        <w:t xml:space="preserve"> </w:t>
      </w:r>
      <w:r>
        <w:rPr>
          <w:sz w:val="24"/>
        </w:rPr>
        <w:t>составить</w:t>
      </w:r>
      <w:r>
        <w:rPr>
          <w:spacing w:val="-4"/>
          <w:sz w:val="24"/>
        </w:rPr>
        <w:t xml:space="preserve"> </w:t>
      </w:r>
      <w:r>
        <w:rPr>
          <w:sz w:val="24"/>
        </w:rPr>
        <w:t>представление</w:t>
      </w:r>
      <w:r>
        <w:rPr>
          <w:spacing w:val="-3"/>
          <w:sz w:val="24"/>
        </w:rPr>
        <w:t xml:space="preserve"> </w:t>
      </w:r>
      <w:r>
        <w:rPr>
          <w:sz w:val="24"/>
        </w:rPr>
        <w:t>о</w:t>
      </w:r>
      <w:r>
        <w:rPr>
          <w:spacing w:val="-4"/>
          <w:sz w:val="24"/>
        </w:rPr>
        <w:t xml:space="preserve"> </w:t>
      </w:r>
      <w:r>
        <w:rPr>
          <w:sz w:val="24"/>
        </w:rPr>
        <w:t>содержании</w:t>
      </w:r>
      <w:r>
        <w:rPr>
          <w:spacing w:val="-4"/>
          <w:sz w:val="24"/>
        </w:rPr>
        <w:t xml:space="preserve"> </w:t>
      </w:r>
      <w:r>
        <w:rPr>
          <w:sz w:val="24"/>
        </w:rPr>
        <w:t>занятий.</w:t>
      </w:r>
    </w:p>
    <w:p w14:paraId="6E105D11" w14:textId="77777777" w:rsidR="009429CE" w:rsidRDefault="009429CE" w:rsidP="0019050C">
      <w:pPr>
        <w:pStyle w:val="ab"/>
        <w:numPr>
          <w:ilvl w:val="0"/>
          <w:numId w:val="156"/>
        </w:numPr>
        <w:tabs>
          <w:tab w:val="left" w:pos="1356"/>
        </w:tabs>
        <w:ind w:hanging="361"/>
        <w:jc w:val="both"/>
        <w:rPr>
          <w:sz w:val="24"/>
        </w:rPr>
      </w:pPr>
      <w:r>
        <w:rPr>
          <w:sz w:val="24"/>
        </w:rPr>
        <w:t>Систематизировать</w:t>
      </w:r>
      <w:r>
        <w:rPr>
          <w:spacing w:val="-6"/>
          <w:sz w:val="24"/>
        </w:rPr>
        <w:t xml:space="preserve"> </w:t>
      </w:r>
      <w:r>
        <w:rPr>
          <w:sz w:val="24"/>
        </w:rPr>
        <w:t>и</w:t>
      </w:r>
      <w:r>
        <w:rPr>
          <w:spacing w:val="-3"/>
          <w:sz w:val="24"/>
        </w:rPr>
        <w:t xml:space="preserve"> </w:t>
      </w:r>
      <w:r>
        <w:rPr>
          <w:sz w:val="24"/>
        </w:rPr>
        <w:t>закрепить</w:t>
      </w:r>
      <w:r>
        <w:rPr>
          <w:spacing w:val="-4"/>
          <w:sz w:val="24"/>
        </w:rPr>
        <w:t xml:space="preserve"> </w:t>
      </w:r>
      <w:r>
        <w:rPr>
          <w:sz w:val="24"/>
        </w:rPr>
        <w:t>материал</w:t>
      </w:r>
      <w:r>
        <w:rPr>
          <w:spacing w:val="-4"/>
          <w:sz w:val="24"/>
        </w:rPr>
        <w:t xml:space="preserve"> </w:t>
      </w:r>
      <w:r>
        <w:rPr>
          <w:sz w:val="24"/>
        </w:rPr>
        <w:t>по</w:t>
      </w:r>
      <w:r>
        <w:rPr>
          <w:spacing w:val="-3"/>
          <w:sz w:val="24"/>
        </w:rPr>
        <w:t xml:space="preserve"> </w:t>
      </w:r>
      <w:r>
        <w:rPr>
          <w:sz w:val="24"/>
        </w:rPr>
        <w:t>изучаемой</w:t>
      </w:r>
      <w:r>
        <w:rPr>
          <w:spacing w:val="-4"/>
          <w:sz w:val="24"/>
        </w:rPr>
        <w:t xml:space="preserve"> </w:t>
      </w:r>
      <w:r>
        <w:rPr>
          <w:sz w:val="24"/>
        </w:rPr>
        <w:t>теме.</w:t>
      </w:r>
    </w:p>
    <w:p w14:paraId="04CF4A4B" w14:textId="77777777" w:rsidR="009429CE" w:rsidRDefault="009429CE" w:rsidP="0019050C">
      <w:pPr>
        <w:pStyle w:val="ab"/>
        <w:numPr>
          <w:ilvl w:val="0"/>
          <w:numId w:val="156"/>
        </w:numPr>
        <w:tabs>
          <w:tab w:val="left" w:pos="1356"/>
        </w:tabs>
        <w:ind w:hanging="361"/>
        <w:jc w:val="both"/>
        <w:rPr>
          <w:sz w:val="24"/>
        </w:rPr>
      </w:pPr>
      <w:r>
        <w:rPr>
          <w:sz w:val="24"/>
        </w:rPr>
        <w:t>Повысить</w:t>
      </w:r>
      <w:r>
        <w:rPr>
          <w:spacing w:val="-3"/>
          <w:sz w:val="24"/>
        </w:rPr>
        <w:t xml:space="preserve"> </w:t>
      </w:r>
      <w:r>
        <w:rPr>
          <w:sz w:val="24"/>
        </w:rPr>
        <w:t>интерес</w:t>
      </w:r>
      <w:r>
        <w:rPr>
          <w:spacing w:val="-4"/>
          <w:sz w:val="24"/>
        </w:rPr>
        <w:t xml:space="preserve"> </w:t>
      </w:r>
      <w:r>
        <w:rPr>
          <w:sz w:val="24"/>
        </w:rPr>
        <w:t>ребенка</w:t>
      </w:r>
      <w:r>
        <w:rPr>
          <w:spacing w:val="-3"/>
          <w:sz w:val="24"/>
        </w:rPr>
        <w:t xml:space="preserve"> </w:t>
      </w:r>
      <w:r>
        <w:rPr>
          <w:sz w:val="24"/>
        </w:rPr>
        <w:t>к</w:t>
      </w:r>
      <w:r>
        <w:rPr>
          <w:spacing w:val="-3"/>
          <w:sz w:val="24"/>
        </w:rPr>
        <w:t xml:space="preserve"> </w:t>
      </w:r>
      <w:r>
        <w:rPr>
          <w:sz w:val="24"/>
        </w:rPr>
        <w:t>занятиям.</w:t>
      </w:r>
    </w:p>
    <w:p w14:paraId="1F61CF21" w14:textId="77777777" w:rsidR="009429CE" w:rsidRDefault="009429CE" w:rsidP="0019050C">
      <w:pPr>
        <w:pStyle w:val="ab"/>
        <w:numPr>
          <w:ilvl w:val="0"/>
          <w:numId w:val="156"/>
        </w:numPr>
        <w:tabs>
          <w:tab w:val="left" w:pos="1356"/>
          <w:tab w:val="left" w:pos="5803"/>
        </w:tabs>
        <w:ind w:right="691"/>
        <w:jc w:val="both"/>
        <w:rPr>
          <w:sz w:val="24"/>
        </w:rPr>
      </w:pPr>
      <w:r>
        <w:rPr>
          <w:sz w:val="24"/>
        </w:rPr>
        <w:t xml:space="preserve">Увеличить  </w:t>
      </w:r>
      <w:r>
        <w:rPr>
          <w:spacing w:val="14"/>
          <w:sz w:val="24"/>
        </w:rPr>
        <w:t xml:space="preserve"> </w:t>
      </w:r>
      <w:r>
        <w:rPr>
          <w:sz w:val="24"/>
        </w:rPr>
        <w:t xml:space="preserve">время  </w:t>
      </w:r>
      <w:r>
        <w:rPr>
          <w:spacing w:val="14"/>
          <w:sz w:val="24"/>
        </w:rPr>
        <w:t xml:space="preserve"> </w:t>
      </w:r>
      <w:r>
        <w:rPr>
          <w:sz w:val="24"/>
        </w:rPr>
        <w:t xml:space="preserve">и  </w:t>
      </w:r>
      <w:r>
        <w:rPr>
          <w:spacing w:val="15"/>
          <w:sz w:val="24"/>
        </w:rPr>
        <w:t xml:space="preserve"> </w:t>
      </w:r>
      <w:r>
        <w:rPr>
          <w:sz w:val="24"/>
        </w:rPr>
        <w:t xml:space="preserve">частоту  </w:t>
      </w:r>
      <w:r>
        <w:rPr>
          <w:spacing w:val="12"/>
          <w:sz w:val="24"/>
        </w:rPr>
        <w:t xml:space="preserve"> </w:t>
      </w:r>
      <w:r>
        <w:rPr>
          <w:sz w:val="24"/>
        </w:rPr>
        <w:t>речевых</w:t>
      </w:r>
      <w:r>
        <w:rPr>
          <w:sz w:val="24"/>
        </w:rPr>
        <w:tab/>
        <w:t>упражнений</w:t>
      </w:r>
      <w:r>
        <w:rPr>
          <w:spacing w:val="15"/>
          <w:sz w:val="24"/>
        </w:rPr>
        <w:t xml:space="preserve"> </w:t>
      </w:r>
      <w:r>
        <w:rPr>
          <w:sz w:val="24"/>
        </w:rPr>
        <w:t>дома,</w:t>
      </w:r>
      <w:r>
        <w:rPr>
          <w:spacing w:val="14"/>
          <w:sz w:val="24"/>
        </w:rPr>
        <w:t xml:space="preserve"> </w:t>
      </w:r>
      <w:r>
        <w:rPr>
          <w:sz w:val="24"/>
        </w:rPr>
        <w:t>добиться</w:t>
      </w:r>
      <w:r>
        <w:rPr>
          <w:spacing w:val="14"/>
          <w:sz w:val="24"/>
        </w:rPr>
        <w:t xml:space="preserve"> </w:t>
      </w:r>
      <w:r>
        <w:rPr>
          <w:sz w:val="24"/>
        </w:rPr>
        <w:t>более</w:t>
      </w:r>
      <w:r>
        <w:rPr>
          <w:spacing w:val="-57"/>
          <w:sz w:val="24"/>
        </w:rPr>
        <w:t xml:space="preserve"> </w:t>
      </w:r>
      <w:r>
        <w:rPr>
          <w:sz w:val="24"/>
        </w:rPr>
        <w:t>устойчивого</w:t>
      </w:r>
      <w:r>
        <w:rPr>
          <w:spacing w:val="-3"/>
          <w:sz w:val="24"/>
        </w:rPr>
        <w:t xml:space="preserve"> </w:t>
      </w:r>
      <w:r>
        <w:rPr>
          <w:sz w:val="24"/>
        </w:rPr>
        <w:t>и</w:t>
      </w:r>
      <w:r>
        <w:rPr>
          <w:spacing w:val="-1"/>
          <w:sz w:val="24"/>
        </w:rPr>
        <w:t xml:space="preserve"> </w:t>
      </w:r>
      <w:r>
        <w:rPr>
          <w:sz w:val="24"/>
        </w:rPr>
        <w:t>быстрого</w:t>
      </w:r>
      <w:r>
        <w:rPr>
          <w:spacing w:val="-1"/>
          <w:sz w:val="24"/>
        </w:rPr>
        <w:t xml:space="preserve"> </w:t>
      </w:r>
      <w:r>
        <w:rPr>
          <w:sz w:val="24"/>
        </w:rPr>
        <w:t>результата</w:t>
      </w:r>
      <w:r>
        <w:rPr>
          <w:spacing w:val="-2"/>
          <w:sz w:val="24"/>
        </w:rPr>
        <w:t xml:space="preserve"> </w:t>
      </w:r>
      <w:r>
        <w:rPr>
          <w:sz w:val="24"/>
        </w:rPr>
        <w:t>в</w:t>
      </w:r>
      <w:r>
        <w:rPr>
          <w:spacing w:val="-2"/>
          <w:sz w:val="24"/>
        </w:rPr>
        <w:t xml:space="preserve"> </w:t>
      </w:r>
      <w:r>
        <w:rPr>
          <w:sz w:val="24"/>
        </w:rPr>
        <w:t>постановке</w:t>
      </w:r>
      <w:r>
        <w:rPr>
          <w:spacing w:val="-2"/>
          <w:sz w:val="24"/>
        </w:rPr>
        <w:t xml:space="preserve"> </w:t>
      </w:r>
      <w:r>
        <w:rPr>
          <w:sz w:val="24"/>
        </w:rPr>
        <w:t>и</w:t>
      </w:r>
      <w:r>
        <w:rPr>
          <w:spacing w:val="-1"/>
          <w:sz w:val="24"/>
        </w:rPr>
        <w:t xml:space="preserve"> </w:t>
      </w:r>
      <w:r>
        <w:rPr>
          <w:sz w:val="24"/>
        </w:rPr>
        <w:t>автоматизации</w:t>
      </w:r>
      <w:r>
        <w:rPr>
          <w:spacing w:val="-1"/>
          <w:sz w:val="24"/>
        </w:rPr>
        <w:t xml:space="preserve"> </w:t>
      </w:r>
      <w:r>
        <w:rPr>
          <w:sz w:val="24"/>
        </w:rPr>
        <w:t>звуков.</w:t>
      </w:r>
    </w:p>
    <w:p w14:paraId="0653DB17" w14:textId="77777777" w:rsidR="009429CE" w:rsidRDefault="009429CE" w:rsidP="009429CE">
      <w:pPr>
        <w:pStyle w:val="a9"/>
        <w:ind w:right="691" w:firstLine="566"/>
      </w:pPr>
      <w:r>
        <w:t>По мере формирования произносительных навыков, исправления речевого дефекта</w:t>
      </w:r>
      <w:r>
        <w:rPr>
          <w:spacing w:val="1"/>
        </w:rPr>
        <w:t xml:space="preserve"> </w:t>
      </w:r>
      <w:r>
        <w:t>дети</w:t>
      </w:r>
      <w:r>
        <w:rPr>
          <w:spacing w:val="1"/>
        </w:rPr>
        <w:t xml:space="preserve"> </w:t>
      </w:r>
      <w:r>
        <w:t>с</w:t>
      </w:r>
      <w:r>
        <w:rPr>
          <w:spacing w:val="1"/>
        </w:rPr>
        <w:t xml:space="preserve"> </w:t>
      </w:r>
      <w:r>
        <w:t>ТНР</w:t>
      </w:r>
      <w:r>
        <w:rPr>
          <w:spacing w:val="1"/>
        </w:rPr>
        <w:t xml:space="preserve"> </w:t>
      </w:r>
      <w:r>
        <w:t>могут</w:t>
      </w:r>
      <w:r>
        <w:rPr>
          <w:spacing w:val="1"/>
        </w:rPr>
        <w:t xml:space="preserve"> </w:t>
      </w:r>
      <w:r>
        <w:t>объединяться</w:t>
      </w:r>
      <w:r>
        <w:rPr>
          <w:spacing w:val="1"/>
        </w:rPr>
        <w:t xml:space="preserve"> </w:t>
      </w:r>
      <w:r>
        <w:t>по</w:t>
      </w:r>
      <w:r>
        <w:rPr>
          <w:spacing w:val="1"/>
        </w:rPr>
        <w:t xml:space="preserve"> </w:t>
      </w:r>
      <w:r>
        <w:t>дифференцированному</w:t>
      </w:r>
      <w:r>
        <w:rPr>
          <w:spacing w:val="1"/>
        </w:rPr>
        <w:t xml:space="preserve"> </w:t>
      </w:r>
      <w:r>
        <w:t>принципу</w:t>
      </w:r>
      <w:r>
        <w:rPr>
          <w:spacing w:val="1"/>
        </w:rPr>
        <w:t xml:space="preserve"> </w:t>
      </w:r>
      <w:r>
        <w:t>в</w:t>
      </w:r>
      <w:r>
        <w:rPr>
          <w:spacing w:val="1"/>
        </w:rPr>
        <w:t xml:space="preserve"> </w:t>
      </w:r>
      <w:r>
        <w:t>подвижные</w:t>
      </w:r>
      <w:r>
        <w:rPr>
          <w:spacing w:val="1"/>
        </w:rPr>
        <w:t xml:space="preserve"> </w:t>
      </w:r>
      <w:r>
        <w:t>микрогруппы</w:t>
      </w:r>
      <w:r>
        <w:rPr>
          <w:spacing w:val="-1"/>
        </w:rPr>
        <w:t xml:space="preserve"> </w:t>
      </w:r>
      <w:r>
        <w:t>(2-3 ребенка) по</w:t>
      </w:r>
      <w:r>
        <w:rPr>
          <w:spacing w:val="-2"/>
        </w:rPr>
        <w:t xml:space="preserve"> </w:t>
      </w:r>
      <w:r>
        <w:t>характеру</w:t>
      </w:r>
      <w:r>
        <w:rPr>
          <w:spacing w:val="-6"/>
        </w:rPr>
        <w:t xml:space="preserve"> </w:t>
      </w:r>
      <w:r>
        <w:t>речевого нарушения.</w:t>
      </w:r>
    </w:p>
    <w:p w14:paraId="5A08BA60" w14:textId="77777777" w:rsidR="009429CE" w:rsidRDefault="009429CE" w:rsidP="009429CE">
      <w:pPr>
        <w:pStyle w:val="a9"/>
        <w:ind w:right="686" w:firstLine="566"/>
      </w:pPr>
      <w:r>
        <w:rPr>
          <w:b/>
          <w:i/>
        </w:rPr>
        <w:t xml:space="preserve">Дефектологическое сопровождение </w:t>
      </w:r>
      <w:r>
        <w:t>детей с ТНР осуществляет учитель-дефектолог</w:t>
      </w:r>
      <w:r>
        <w:rPr>
          <w:spacing w:val="-57"/>
        </w:rPr>
        <w:t xml:space="preserve"> </w:t>
      </w:r>
      <w:r>
        <w:t>образовательного учреждения. Целью его сопровождения является своевременная помощь</w:t>
      </w:r>
      <w:r>
        <w:rPr>
          <w:spacing w:val="-57"/>
        </w:rPr>
        <w:t xml:space="preserve"> </w:t>
      </w:r>
      <w:r>
        <w:t>детям</w:t>
      </w:r>
      <w:r>
        <w:rPr>
          <w:spacing w:val="1"/>
        </w:rPr>
        <w:t xml:space="preserve"> </w:t>
      </w:r>
      <w:r>
        <w:t>с</w:t>
      </w:r>
      <w:r>
        <w:rPr>
          <w:spacing w:val="1"/>
        </w:rPr>
        <w:t xml:space="preserve"> </w:t>
      </w:r>
      <w:r>
        <w:t>ТНР</w:t>
      </w:r>
      <w:r>
        <w:rPr>
          <w:spacing w:val="1"/>
        </w:rPr>
        <w:t xml:space="preserve"> </w:t>
      </w:r>
      <w:r>
        <w:t>в</w:t>
      </w:r>
      <w:r>
        <w:rPr>
          <w:spacing w:val="1"/>
        </w:rPr>
        <w:t xml:space="preserve"> </w:t>
      </w:r>
      <w:r>
        <w:t>освоении</w:t>
      </w:r>
      <w:r>
        <w:rPr>
          <w:spacing w:val="1"/>
        </w:rPr>
        <w:t xml:space="preserve"> </w:t>
      </w:r>
      <w:r>
        <w:t>основной</w:t>
      </w:r>
      <w:r>
        <w:rPr>
          <w:spacing w:val="1"/>
        </w:rPr>
        <w:t xml:space="preserve"> </w:t>
      </w:r>
      <w:r>
        <w:t>общеобразовательной</w:t>
      </w:r>
      <w:r>
        <w:rPr>
          <w:spacing w:val="1"/>
        </w:rPr>
        <w:t xml:space="preserve"> </w:t>
      </w:r>
      <w:r>
        <w:t>программы</w:t>
      </w:r>
      <w:r>
        <w:rPr>
          <w:spacing w:val="1"/>
        </w:rPr>
        <w:t xml:space="preserve"> </w:t>
      </w:r>
      <w:r>
        <w:t>дошкольного</w:t>
      </w:r>
      <w:r>
        <w:rPr>
          <w:spacing w:val="1"/>
        </w:rPr>
        <w:t xml:space="preserve"> </w:t>
      </w:r>
      <w:r>
        <w:t>образования, подготовка к школьному обучению, максимальная коррекция отклонений в</w:t>
      </w:r>
      <w:r>
        <w:rPr>
          <w:spacing w:val="1"/>
        </w:rPr>
        <w:t xml:space="preserve"> </w:t>
      </w:r>
      <w:r>
        <w:t>развитии.</w:t>
      </w:r>
    </w:p>
    <w:p w14:paraId="1BE2D77C" w14:textId="77777777" w:rsidR="009429CE" w:rsidRDefault="009429CE" w:rsidP="009429CE">
      <w:pPr>
        <w:pStyle w:val="a9"/>
        <w:ind w:left="928"/>
      </w:pPr>
      <w:r>
        <w:t>Основными</w:t>
      </w:r>
      <w:r>
        <w:rPr>
          <w:spacing w:val="-4"/>
        </w:rPr>
        <w:t xml:space="preserve"> </w:t>
      </w:r>
      <w:r>
        <w:t>направлениями</w:t>
      </w:r>
      <w:r>
        <w:rPr>
          <w:spacing w:val="-3"/>
        </w:rPr>
        <w:t xml:space="preserve"> </w:t>
      </w:r>
      <w:r>
        <w:t>работы</w:t>
      </w:r>
      <w:r>
        <w:rPr>
          <w:spacing w:val="-2"/>
        </w:rPr>
        <w:t xml:space="preserve"> </w:t>
      </w:r>
      <w:r>
        <w:t>учителя-дефектолога</w:t>
      </w:r>
      <w:r>
        <w:rPr>
          <w:spacing w:val="-4"/>
        </w:rPr>
        <w:t xml:space="preserve"> </w:t>
      </w:r>
      <w:r>
        <w:t>являются:</w:t>
      </w:r>
    </w:p>
    <w:p w14:paraId="68716505" w14:textId="77777777" w:rsidR="009429CE" w:rsidRDefault="009429CE" w:rsidP="0019050C">
      <w:pPr>
        <w:pStyle w:val="ab"/>
        <w:numPr>
          <w:ilvl w:val="0"/>
          <w:numId w:val="155"/>
        </w:numPr>
        <w:tabs>
          <w:tab w:val="left" w:pos="1150"/>
        </w:tabs>
        <w:spacing w:before="4" w:line="237" w:lineRule="auto"/>
        <w:ind w:right="687"/>
        <w:rPr>
          <w:sz w:val="24"/>
        </w:rPr>
      </w:pPr>
      <w:r>
        <w:rPr>
          <w:sz w:val="24"/>
        </w:rPr>
        <w:t>изучение познавательного развития ребенка с помощью обследования в начале и</w:t>
      </w:r>
      <w:r>
        <w:rPr>
          <w:spacing w:val="1"/>
          <w:sz w:val="24"/>
        </w:rPr>
        <w:t xml:space="preserve"> </w:t>
      </w:r>
      <w:r>
        <w:rPr>
          <w:sz w:val="24"/>
        </w:rPr>
        <w:t>конце</w:t>
      </w:r>
      <w:r>
        <w:rPr>
          <w:spacing w:val="1"/>
          <w:sz w:val="24"/>
        </w:rPr>
        <w:t xml:space="preserve"> </w:t>
      </w:r>
      <w:r>
        <w:rPr>
          <w:sz w:val="24"/>
        </w:rPr>
        <w:t>учебного</w:t>
      </w:r>
      <w:r>
        <w:rPr>
          <w:spacing w:val="1"/>
          <w:sz w:val="24"/>
        </w:rPr>
        <w:t xml:space="preserve"> </w:t>
      </w:r>
      <w:r>
        <w:rPr>
          <w:sz w:val="24"/>
        </w:rPr>
        <w:t>года,</w:t>
      </w:r>
      <w:r>
        <w:rPr>
          <w:spacing w:val="1"/>
          <w:sz w:val="24"/>
        </w:rPr>
        <w:t xml:space="preserve"> </w:t>
      </w:r>
      <w:r>
        <w:rPr>
          <w:sz w:val="24"/>
        </w:rPr>
        <w:t>которое</w:t>
      </w:r>
      <w:r>
        <w:rPr>
          <w:spacing w:val="1"/>
          <w:sz w:val="24"/>
        </w:rPr>
        <w:t xml:space="preserve"> </w:t>
      </w:r>
      <w:r>
        <w:rPr>
          <w:sz w:val="24"/>
        </w:rPr>
        <w:t>позволяет</w:t>
      </w:r>
      <w:r>
        <w:rPr>
          <w:spacing w:val="1"/>
          <w:sz w:val="24"/>
        </w:rPr>
        <w:t xml:space="preserve"> </w:t>
      </w:r>
      <w:r>
        <w:rPr>
          <w:sz w:val="24"/>
        </w:rPr>
        <w:t>скорректировать</w:t>
      </w:r>
      <w:r>
        <w:rPr>
          <w:spacing w:val="1"/>
          <w:sz w:val="24"/>
        </w:rPr>
        <w:t xml:space="preserve"> </w:t>
      </w:r>
      <w:r>
        <w:rPr>
          <w:sz w:val="24"/>
        </w:rPr>
        <w:t>учебно-развивающую</w:t>
      </w:r>
      <w:r>
        <w:rPr>
          <w:spacing w:val="-57"/>
          <w:sz w:val="24"/>
        </w:rPr>
        <w:t xml:space="preserve"> </w:t>
      </w:r>
      <w:r>
        <w:rPr>
          <w:sz w:val="24"/>
        </w:rPr>
        <w:t>работу</w:t>
      </w:r>
      <w:r>
        <w:rPr>
          <w:spacing w:val="-5"/>
          <w:sz w:val="24"/>
        </w:rPr>
        <w:t xml:space="preserve"> </w:t>
      </w:r>
      <w:r>
        <w:rPr>
          <w:sz w:val="24"/>
        </w:rPr>
        <w:t>с</w:t>
      </w:r>
      <w:r>
        <w:rPr>
          <w:spacing w:val="-1"/>
          <w:sz w:val="24"/>
        </w:rPr>
        <w:t xml:space="preserve"> </w:t>
      </w:r>
      <w:r>
        <w:rPr>
          <w:sz w:val="24"/>
        </w:rPr>
        <w:t>детьми;</w:t>
      </w:r>
    </w:p>
    <w:p w14:paraId="613D5AC3" w14:textId="77777777" w:rsidR="009429CE" w:rsidRDefault="009429CE" w:rsidP="0019050C">
      <w:pPr>
        <w:pStyle w:val="ab"/>
        <w:numPr>
          <w:ilvl w:val="0"/>
          <w:numId w:val="155"/>
        </w:numPr>
        <w:tabs>
          <w:tab w:val="left" w:pos="1150"/>
        </w:tabs>
        <w:spacing w:before="5"/>
        <w:ind w:right="696"/>
        <w:rPr>
          <w:sz w:val="24"/>
        </w:rPr>
      </w:pPr>
      <w:r>
        <w:rPr>
          <w:sz w:val="24"/>
        </w:rPr>
        <w:t>развитие высших психических функций, коррекция недостатков познавательной</w:t>
      </w:r>
      <w:r>
        <w:rPr>
          <w:spacing w:val="1"/>
          <w:sz w:val="24"/>
        </w:rPr>
        <w:t xml:space="preserve"> </w:t>
      </w:r>
      <w:r>
        <w:rPr>
          <w:sz w:val="24"/>
        </w:rPr>
        <w:t>сферы</w:t>
      </w:r>
      <w:r>
        <w:rPr>
          <w:spacing w:val="-2"/>
          <w:sz w:val="24"/>
        </w:rPr>
        <w:t xml:space="preserve"> </w:t>
      </w:r>
      <w:r>
        <w:rPr>
          <w:sz w:val="24"/>
        </w:rPr>
        <w:t>ребенка</w:t>
      </w:r>
      <w:r>
        <w:rPr>
          <w:spacing w:val="-1"/>
          <w:sz w:val="24"/>
        </w:rPr>
        <w:t xml:space="preserve"> </w:t>
      </w:r>
      <w:r>
        <w:rPr>
          <w:sz w:val="24"/>
        </w:rPr>
        <w:t>в</w:t>
      </w:r>
      <w:r>
        <w:rPr>
          <w:spacing w:val="-1"/>
          <w:sz w:val="24"/>
        </w:rPr>
        <w:t xml:space="preserve"> </w:t>
      </w:r>
      <w:r>
        <w:rPr>
          <w:sz w:val="24"/>
        </w:rPr>
        <w:t>динамике</w:t>
      </w:r>
      <w:r>
        <w:rPr>
          <w:spacing w:val="-1"/>
          <w:sz w:val="24"/>
        </w:rPr>
        <w:t xml:space="preserve"> </w:t>
      </w:r>
      <w:r>
        <w:rPr>
          <w:sz w:val="24"/>
        </w:rPr>
        <w:t>образовательного</w:t>
      </w:r>
      <w:r>
        <w:rPr>
          <w:spacing w:val="-1"/>
          <w:sz w:val="24"/>
        </w:rPr>
        <w:t xml:space="preserve"> </w:t>
      </w:r>
      <w:r>
        <w:rPr>
          <w:sz w:val="24"/>
        </w:rPr>
        <w:t>процесса;</w:t>
      </w:r>
    </w:p>
    <w:p w14:paraId="09CFE4E7" w14:textId="77777777" w:rsidR="009429CE" w:rsidRDefault="009429CE" w:rsidP="009429CE">
      <w:pPr>
        <w:sectPr w:rsidR="009429CE">
          <w:pgSz w:w="11910" w:h="16840"/>
          <w:pgMar w:top="960" w:right="160" w:bottom="280" w:left="1340" w:header="749" w:footer="0" w:gutter="0"/>
          <w:cols w:space="720"/>
        </w:sectPr>
      </w:pPr>
    </w:p>
    <w:p w14:paraId="078D2147" w14:textId="77777777" w:rsidR="009429CE" w:rsidRDefault="009429CE" w:rsidP="009429CE">
      <w:pPr>
        <w:pStyle w:val="a9"/>
        <w:spacing w:before="8"/>
        <w:ind w:left="0"/>
        <w:jc w:val="left"/>
        <w:rPr>
          <w:sz w:val="14"/>
        </w:rPr>
      </w:pPr>
    </w:p>
    <w:p w14:paraId="4C424C7A" w14:textId="77777777" w:rsidR="009429CE" w:rsidRDefault="009429CE" w:rsidP="0019050C">
      <w:pPr>
        <w:pStyle w:val="ab"/>
        <w:numPr>
          <w:ilvl w:val="0"/>
          <w:numId w:val="155"/>
        </w:numPr>
        <w:tabs>
          <w:tab w:val="left" w:pos="1149"/>
          <w:tab w:val="left" w:pos="1150"/>
        </w:tabs>
        <w:spacing w:before="101" w:line="293" w:lineRule="exact"/>
        <w:ind w:hanging="361"/>
        <w:jc w:val="left"/>
        <w:rPr>
          <w:sz w:val="24"/>
        </w:rPr>
      </w:pPr>
      <w:r>
        <w:rPr>
          <w:sz w:val="24"/>
        </w:rPr>
        <w:t>развитие</w:t>
      </w:r>
      <w:r>
        <w:rPr>
          <w:spacing w:val="-6"/>
          <w:sz w:val="24"/>
        </w:rPr>
        <w:t xml:space="preserve"> </w:t>
      </w:r>
      <w:r>
        <w:rPr>
          <w:sz w:val="24"/>
        </w:rPr>
        <w:t>временных</w:t>
      </w:r>
      <w:r>
        <w:rPr>
          <w:spacing w:val="-7"/>
          <w:sz w:val="24"/>
        </w:rPr>
        <w:t xml:space="preserve"> </w:t>
      </w:r>
      <w:r>
        <w:rPr>
          <w:sz w:val="24"/>
        </w:rPr>
        <w:t>и</w:t>
      </w:r>
      <w:r>
        <w:rPr>
          <w:spacing w:val="-6"/>
          <w:sz w:val="24"/>
        </w:rPr>
        <w:t xml:space="preserve"> </w:t>
      </w:r>
      <w:r>
        <w:rPr>
          <w:sz w:val="24"/>
        </w:rPr>
        <w:t>пространственных</w:t>
      </w:r>
      <w:r>
        <w:rPr>
          <w:spacing w:val="-4"/>
          <w:sz w:val="24"/>
        </w:rPr>
        <w:t xml:space="preserve"> </w:t>
      </w:r>
      <w:r>
        <w:rPr>
          <w:sz w:val="24"/>
        </w:rPr>
        <w:t>представлений;</w:t>
      </w:r>
    </w:p>
    <w:p w14:paraId="267CBA31" w14:textId="77777777" w:rsidR="009429CE" w:rsidRDefault="009429CE" w:rsidP="0019050C">
      <w:pPr>
        <w:pStyle w:val="ab"/>
        <w:numPr>
          <w:ilvl w:val="0"/>
          <w:numId w:val="155"/>
        </w:numPr>
        <w:tabs>
          <w:tab w:val="left" w:pos="1149"/>
          <w:tab w:val="left" w:pos="1150"/>
        </w:tabs>
        <w:spacing w:line="293" w:lineRule="exact"/>
        <w:ind w:hanging="361"/>
        <w:jc w:val="left"/>
        <w:rPr>
          <w:sz w:val="24"/>
        </w:rPr>
      </w:pPr>
      <w:r>
        <w:rPr>
          <w:sz w:val="24"/>
        </w:rPr>
        <w:t>развитие</w:t>
      </w:r>
      <w:r>
        <w:rPr>
          <w:spacing w:val="-5"/>
          <w:sz w:val="24"/>
        </w:rPr>
        <w:t xml:space="preserve"> </w:t>
      </w:r>
      <w:r>
        <w:rPr>
          <w:sz w:val="24"/>
        </w:rPr>
        <w:t>зрительного</w:t>
      </w:r>
      <w:r>
        <w:rPr>
          <w:spacing w:val="-4"/>
          <w:sz w:val="24"/>
        </w:rPr>
        <w:t xml:space="preserve"> </w:t>
      </w:r>
      <w:r>
        <w:rPr>
          <w:sz w:val="24"/>
        </w:rPr>
        <w:t>гнозиса;</w:t>
      </w:r>
    </w:p>
    <w:p w14:paraId="19FFA36C" w14:textId="77777777" w:rsidR="009429CE" w:rsidRDefault="009429CE" w:rsidP="0019050C">
      <w:pPr>
        <w:pStyle w:val="ab"/>
        <w:numPr>
          <w:ilvl w:val="0"/>
          <w:numId w:val="155"/>
        </w:numPr>
        <w:tabs>
          <w:tab w:val="left" w:pos="1149"/>
          <w:tab w:val="left" w:pos="1150"/>
        </w:tabs>
        <w:spacing w:before="1" w:line="293" w:lineRule="exact"/>
        <w:ind w:hanging="361"/>
        <w:jc w:val="left"/>
        <w:rPr>
          <w:sz w:val="24"/>
        </w:rPr>
      </w:pPr>
      <w:r>
        <w:rPr>
          <w:sz w:val="24"/>
        </w:rPr>
        <w:t>развитие</w:t>
      </w:r>
      <w:r>
        <w:rPr>
          <w:spacing w:val="-4"/>
          <w:sz w:val="24"/>
        </w:rPr>
        <w:t xml:space="preserve"> </w:t>
      </w:r>
      <w:r>
        <w:rPr>
          <w:sz w:val="24"/>
        </w:rPr>
        <w:t>фонематического</w:t>
      </w:r>
      <w:r>
        <w:rPr>
          <w:spacing w:val="-3"/>
          <w:sz w:val="24"/>
        </w:rPr>
        <w:t xml:space="preserve"> </w:t>
      </w:r>
      <w:r>
        <w:rPr>
          <w:sz w:val="24"/>
        </w:rPr>
        <w:t>восприятия;</w:t>
      </w:r>
    </w:p>
    <w:p w14:paraId="7F2D33DB" w14:textId="77777777" w:rsidR="009429CE" w:rsidRDefault="009429CE" w:rsidP="0019050C">
      <w:pPr>
        <w:pStyle w:val="ab"/>
        <w:numPr>
          <w:ilvl w:val="0"/>
          <w:numId w:val="155"/>
        </w:numPr>
        <w:tabs>
          <w:tab w:val="left" w:pos="1149"/>
          <w:tab w:val="left" w:pos="1150"/>
        </w:tabs>
        <w:spacing w:line="293" w:lineRule="exact"/>
        <w:ind w:hanging="361"/>
        <w:jc w:val="left"/>
        <w:rPr>
          <w:sz w:val="24"/>
        </w:rPr>
      </w:pPr>
      <w:r>
        <w:rPr>
          <w:sz w:val="24"/>
        </w:rPr>
        <w:t>подготовка</w:t>
      </w:r>
      <w:r>
        <w:rPr>
          <w:spacing w:val="-4"/>
          <w:sz w:val="24"/>
        </w:rPr>
        <w:t xml:space="preserve"> </w:t>
      </w:r>
      <w:r>
        <w:rPr>
          <w:sz w:val="24"/>
        </w:rPr>
        <w:t>руки</w:t>
      </w:r>
      <w:r>
        <w:rPr>
          <w:spacing w:val="-3"/>
          <w:sz w:val="24"/>
        </w:rPr>
        <w:t xml:space="preserve"> </w:t>
      </w:r>
      <w:r>
        <w:rPr>
          <w:sz w:val="24"/>
        </w:rPr>
        <w:t>к</w:t>
      </w:r>
      <w:r>
        <w:rPr>
          <w:spacing w:val="-3"/>
          <w:sz w:val="24"/>
        </w:rPr>
        <w:t xml:space="preserve"> </w:t>
      </w:r>
      <w:r>
        <w:rPr>
          <w:sz w:val="24"/>
        </w:rPr>
        <w:t>письму;</w:t>
      </w:r>
    </w:p>
    <w:p w14:paraId="042B5FA9" w14:textId="77777777" w:rsidR="009429CE" w:rsidRDefault="009429CE" w:rsidP="0019050C">
      <w:pPr>
        <w:pStyle w:val="ab"/>
        <w:numPr>
          <w:ilvl w:val="0"/>
          <w:numId w:val="155"/>
        </w:numPr>
        <w:tabs>
          <w:tab w:val="left" w:pos="1149"/>
          <w:tab w:val="left" w:pos="1150"/>
        </w:tabs>
        <w:spacing w:line="293" w:lineRule="exact"/>
        <w:ind w:hanging="361"/>
        <w:jc w:val="left"/>
        <w:rPr>
          <w:sz w:val="24"/>
        </w:rPr>
      </w:pPr>
      <w:r>
        <w:rPr>
          <w:sz w:val="24"/>
        </w:rPr>
        <w:t>формирование</w:t>
      </w:r>
      <w:r>
        <w:rPr>
          <w:spacing w:val="-6"/>
          <w:sz w:val="24"/>
        </w:rPr>
        <w:t xml:space="preserve"> </w:t>
      </w:r>
      <w:r>
        <w:rPr>
          <w:sz w:val="24"/>
        </w:rPr>
        <w:t>элементарных</w:t>
      </w:r>
      <w:r>
        <w:rPr>
          <w:spacing w:val="-3"/>
          <w:sz w:val="24"/>
        </w:rPr>
        <w:t xml:space="preserve"> </w:t>
      </w:r>
      <w:r>
        <w:rPr>
          <w:sz w:val="24"/>
        </w:rPr>
        <w:t>навыков</w:t>
      </w:r>
      <w:r>
        <w:rPr>
          <w:spacing w:val="-4"/>
          <w:sz w:val="24"/>
        </w:rPr>
        <w:t xml:space="preserve"> </w:t>
      </w:r>
      <w:r>
        <w:rPr>
          <w:sz w:val="24"/>
        </w:rPr>
        <w:t>чтения;</w:t>
      </w:r>
    </w:p>
    <w:p w14:paraId="0F0176B1" w14:textId="77777777" w:rsidR="009429CE" w:rsidRDefault="009429CE" w:rsidP="0019050C">
      <w:pPr>
        <w:pStyle w:val="ab"/>
        <w:numPr>
          <w:ilvl w:val="0"/>
          <w:numId w:val="155"/>
        </w:numPr>
        <w:tabs>
          <w:tab w:val="left" w:pos="1149"/>
          <w:tab w:val="left" w:pos="1150"/>
        </w:tabs>
        <w:spacing w:line="293" w:lineRule="exact"/>
        <w:ind w:hanging="361"/>
        <w:jc w:val="left"/>
        <w:rPr>
          <w:sz w:val="24"/>
        </w:rPr>
      </w:pPr>
      <w:r>
        <w:rPr>
          <w:sz w:val="24"/>
        </w:rPr>
        <w:t>формирование</w:t>
      </w:r>
      <w:r>
        <w:rPr>
          <w:spacing w:val="-7"/>
          <w:sz w:val="24"/>
        </w:rPr>
        <w:t xml:space="preserve"> </w:t>
      </w:r>
      <w:r>
        <w:rPr>
          <w:sz w:val="24"/>
        </w:rPr>
        <w:t>элементарных</w:t>
      </w:r>
      <w:r>
        <w:rPr>
          <w:spacing w:val="-5"/>
          <w:sz w:val="24"/>
        </w:rPr>
        <w:t xml:space="preserve"> </w:t>
      </w:r>
      <w:r>
        <w:rPr>
          <w:sz w:val="24"/>
        </w:rPr>
        <w:t>математических</w:t>
      </w:r>
      <w:r>
        <w:rPr>
          <w:spacing w:val="-6"/>
          <w:sz w:val="24"/>
        </w:rPr>
        <w:t xml:space="preserve"> </w:t>
      </w:r>
      <w:r>
        <w:rPr>
          <w:sz w:val="24"/>
        </w:rPr>
        <w:t>представлений;</w:t>
      </w:r>
    </w:p>
    <w:p w14:paraId="463322CA" w14:textId="77777777" w:rsidR="009429CE" w:rsidRDefault="009429CE" w:rsidP="0019050C">
      <w:pPr>
        <w:pStyle w:val="ab"/>
        <w:numPr>
          <w:ilvl w:val="0"/>
          <w:numId w:val="155"/>
        </w:numPr>
        <w:tabs>
          <w:tab w:val="left" w:pos="1150"/>
        </w:tabs>
        <w:spacing w:before="2" w:line="237" w:lineRule="auto"/>
        <w:ind w:right="694"/>
        <w:rPr>
          <w:sz w:val="24"/>
        </w:rPr>
      </w:pPr>
      <w:r>
        <w:rPr>
          <w:sz w:val="24"/>
        </w:rPr>
        <w:t>определение индивидуального образовательного маршрута ребенка по реальным</w:t>
      </w:r>
      <w:r>
        <w:rPr>
          <w:spacing w:val="1"/>
          <w:sz w:val="24"/>
        </w:rPr>
        <w:t xml:space="preserve"> </w:t>
      </w:r>
      <w:r>
        <w:rPr>
          <w:sz w:val="24"/>
        </w:rPr>
        <w:t>достижениям</w:t>
      </w:r>
      <w:r>
        <w:rPr>
          <w:spacing w:val="-2"/>
          <w:sz w:val="24"/>
        </w:rPr>
        <w:t xml:space="preserve"> </w:t>
      </w:r>
      <w:r>
        <w:rPr>
          <w:sz w:val="24"/>
        </w:rPr>
        <w:t>и</w:t>
      </w:r>
      <w:r>
        <w:rPr>
          <w:spacing w:val="3"/>
          <w:sz w:val="24"/>
        </w:rPr>
        <w:t xml:space="preserve"> </w:t>
      </w:r>
      <w:r>
        <w:rPr>
          <w:sz w:val="24"/>
        </w:rPr>
        <w:t>уровню его</w:t>
      </w:r>
      <w:r>
        <w:rPr>
          <w:spacing w:val="-1"/>
          <w:sz w:val="24"/>
        </w:rPr>
        <w:t xml:space="preserve"> </w:t>
      </w:r>
      <w:r>
        <w:rPr>
          <w:sz w:val="24"/>
        </w:rPr>
        <w:t>развития;</w:t>
      </w:r>
    </w:p>
    <w:p w14:paraId="32CA8BF4" w14:textId="77777777" w:rsidR="009429CE" w:rsidRDefault="009429CE" w:rsidP="0019050C">
      <w:pPr>
        <w:pStyle w:val="ab"/>
        <w:numPr>
          <w:ilvl w:val="0"/>
          <w:numId w:val="155"/>
        </w:numPr>
        <w:tabs>
          <w:tab w:val="left" w:pos="1150"/>
        </w:tabs>
        <w:spacing w:before="2"/>
        <w:ind w:right="692"/>
        <w:rPr>
          <w:sz w:val="24"/>
        </w:rPr>
      </w:pPr>
      <w:r>
        <w:rPr>
          <w:sz w:val="24"/>
        </w:rPr>
        <w:t>реализация</w:t>
      </w:r>
      <w:r>
        <w:rPr>
          <w:spacing w:val="1"/>
          <w:sz w:val="24"/>
        </w:rPr>
        <w:t xml:space="preserve"> </w:t>
      </w:r>
      <w:r>
        <w:rPr>
          <w:sz w:val="24"/>
        </w:rPr>
        <w:t>индивидуально-личностного</w:t>
      </w:r>
      <w:r>
        <w:rPr>
          <w:spacing w:val="1"/>
          <w:sz w:val="24"/>
        </w:rPr>
        <w:t xml:space="preserve"> </w:t>
      </w:r>
      <w:r>
        <w:rPr>
          <w:sz w:val="24"/>
        </w:rPr>
        <w:t>подхода</w:t>
      </w:r>
      <w:r>
        <w:rPr>
          <w:spacing w:val="1"/>
          <w:sz w:val="24"/>
        </w:rPr>
        <w:t xml:space="preserve"> </w:t>
      </w:r>
      <w:r>
        <w:rPr>
          <w:sz w:val="24"/>
        </w:rPr>
        <w:t>в</w:t>
      </w:r>
      <w:r>
        <w:rPr>
          <w:spacing w:val="1"/>
          <w:sz w:val="24"/>
        </w:rPr>
        <w:t xml:space="preserve"> </w:t>
      </w:r>
      <w:r>
        <w:rPr>
          <w:sz w:val="24"/>
        </w:rPr>
        <w:t>коррекционных</w:t>
      </w:r>
      <w:r>
        <w:rPr>
          <w:spacing w:val="1"/>
          <w:sz w:val="24"/>
        </w:rPr>
        <w:t xml:space="preserve"> </w:t>
      </w:r>
      <w:r>
        <w:rPr>
          <w:sz w:val="24"/>
        </w:rPr>
        <w:t>занятиях</w:t>
      </w:r>
      <w:r>
        <w:rPr>
          <w:spacing w:val="1"/>
          <w:sz w:val="24"/>
        </w:rPr>
        <w:t xml:space="preserve"> </w:t>
      </w:r>
      <w:r>
        <w:rPr>
          <w:sz w:val="24"/>
        </w:rPr>
        <w:t>(фронтальных,</w:t>
      </w:r>
      <w:r>
        <w:rPr>
          <w:spacing w:val="-4"/>
          <w:sz w:val="24"/>
        </w:rPr>
        <w:t xml:space="preserve"> </w:t>
      </w:r>
      <w:r>
        <w:rPr>
          <w:sz w:val="24"/>
        </w:rPr>
        <w:t>подгрупповых,</w:t>
      </w:r>
      <w:r>
        <w:rPr>
          <w:spacing w:val="-3"/>
          <w:sz w:val="24"/>
        </w:rPr>
        <w:t xml:space="preserve"> </w:t>
      </w:r>
      <w:r>
        <w:rPr>
          <w:sz w:val="24"/>
        </w:rPr>
        <w:t>индивидуальных);</w:t>
      </w:r>
    </w:p>
    <w:p w14:paraId="1F67F10D" w14:textId="77777777" w:rsidR="009429CE" w:rsidRDefault="009429CE" w:rsidP="0019050C">
      <w:pPr>
        <w:pStyle w:val="ab"/>
        <w:numPr>
          <w:ilvl w:val="0"/>
          <w:numId w:val="155"/>
        </w:numPr>
        <w:tabs>
          <w:tab w:val="left" w:pos="1070"/>
        </w:tabs>
        <w:spacing w:before="4" w:line="237" w:lineRule="auto"/>
        <w:ind w:left="1070" w:right="694" w:hanging="281"/>
        <w:rPr>
          <w:sz w:val="24"/>
        </w:rPr>
      </w:pPr>
      <w:r>
        <w:rPr>
          <w:sz w:val="24"/>
        </w:rPr>
        <w:t>консультирование</w:t>
      </w:r>
      <w:r>
        <w:rPr>
          <w:spacing w:val="1"/>
          <w:sz w:val="24"/>
        </w:rPr>
        <w:t xml:space="preserve"> </w:t>
      </w:r>
      <w:r>
        <w:rPr>
          <w:sz w:val="24"/>
        </w:rPr>
        <w:t>педагогов</w:t>
      </w:r>
      <w:r>
        <w:rPr>
          <w:spacing w:val="1"/>
          <w:sz w:val="24"/>
        </w:rPr>
        <w:t xml:space="preserve"> </w:t>
      </w:r>
      <w:r>
        <w:rPr>
          <w:sz w:val="24"/>
        </w:rPr>
        <w:t>и</w:t>
      </w:r>
      <w:r>
        <w:rPr>
          <w:spacing w:val="1"/>
          <w:sz w:val="24"/>
        </w:rPr>
        <w:t xml:space="preserve"> </w:t>
      </w:r>
      <w:r>
        <w:rPr>
          <w:sz w:val="24"/>
        </w:rPr>
        <w:t>родителей</w:t>
      </w:r>
      <w:r>
        <w:rPr>
          <w:spacing w:val="1"/>
          <w:sz w:val="24"/>
        </w:rPr>
        <w:t xml:space="preserve"> </w:t>
      </w:r>
      <w:r>
        <w:rPr>
          <w:sz w:val="24"/>
        </w:rPr>
        <w:t>по</w:t>
      </w:r>
      <w:r>
        <w:rPr>
          <w:spacing w:val="1"/>
          <w:sz w:val="24"/>
        </w:rPr>
        <w:t xml:space="preserve"> </w:t>
      </w:r>
      <w:r>
        <w:rPr>
          <w:sz w:val="24"/>
        </w:rPr>
        <w:t>проблемам</w:t>
      </w:r>
      <w:r>
        <w:rPr>
          <w:spacing w:val="1"/>
          <w:sz w:val="24"/>
        </w:rPr>
        <w:t xml:space="preserve"> </w:t>
      </w:r>
      <w:r>
        <w:rPr>
          <w:sz w:val="24"/>
        </w:rPr>
        <w:t>развития,</w:t>
      </w:r>
      <w:r>
        <w:rPr>
          <w:spacing w:val="1"/>
          <w:sz w:val="24"/>
        </w:rPr>
        <w:t xml:space="preserve"> </w:t>
      </w:r>
      <w:r>
        <w:rPr>
          <w:sz w:val="24"/>
        </w:rPr>
        <w:t>обучения,</w:t>
      </w:r>
      <w:r>
        <w:rPr>
          <w:spacing w:val="1"/>
          <w:sz w:val="24"/>
        </w:rPr>
        <w:t xml:space="preserve"> </w:t>
      </w:r>
      <w:r>
        <w:rPr>
          <w:sz w:val="24"/>
        </w:rPr>
        <w:t>воспитания и коррекции по применению специальных методов и приемов оказания</w:t>
      </w:r>
      <w:r>
        <w:rPr>
          <w:spacing w:val="1"/>
          <w:sz w:val="24"/>
        </w:rPr>
        <w:t xml:space="preserve"> </w:t>
      </w:r>
      <w:r>
        <w:rPr>
          <w:sz w:val="24"/>
        </w:rPr>
        <w:t>помощи</w:t>
      </w:r>
      <w:r>
        <w:rPr>
          <w:spacing w:val="-1"/>
          <w:sz w:val="24"/>
        </w:rPr>
        <w:t xml:space="preserve"> </w:t>
      </w:r>
      <w:r>
        <w:rPr>
          <w:sz w:val="24"/>
        </w:rPr>
        <w:t>детям.</w:t>
      </w:r>
    </w:p>
    <w:p w14:paraId="25752121" w14:textId="3E76E524" w:rsidR="009429CE" w:rsidRDefault="006D7417" w:rsidP="006D7417">
      <w:pPr>
        <w:spacing w:line="274" w:lineRule="exact"/>
      </w:pPr>
      <w:r>
        <w:rPr>
          <w:b/>
          <w:i/>
        </w:rPr>
        <w:t xml:space="preserve">    </w:t>
      </w:r>
      <w:r w:rsidR="009429CE">
        <w:rPr>
          <w:b/>
          <w:i/>
        </w:rPr>
        <w:t xml:space="preserve">Психолого-педагогическое   </w:t>
      </w:r>
      <w:r w:rsidR="009429CE">
        <w:rPr>
          <w:b/>
          <w:i/>
          <w:spacing w:val="52"/>
        </w:rPr>
        <w:t xml:space="preserve"> </w:t>
      </w:r>
      <w:r w:rsidR="009429CE">
        <w:rPr>
          <w:b/>
          <w:i/>
        </w:rPr>
        <w:t xml:space="preserve">сопровождение    </w:t>
      </w:r>
      <w:r w:rsidR="009429CE">
        <w:rPr>
          <w:b/>
          <w:i/>
          <w:spacing w:val="51"/>
        </w:rPr>
        <w:t xml:space="preserve"> </w:t>
      </w:r>
      <w:r w:rsidR="009429CE">
        <w:t xml:space="preserve">осуществляет    </w:t>
      </w:r>
      <w:r w:rsidR="009429CE">
        <w:rPr>
          <w:spacing w:val="53"/>
        </w:rPr>
        <w:t xml:space="preserve"> </w:t>
      </w:r>
      <w:r w:rsidR="009429CE">
        <w:t>педагог-психолог.</w:t>
      </w:r>
    </w:p>
    <w:p w14:paraId="1984A936" w14:textId="77777777" w:rsidR="009429CE" w:rsidRDefault="009429CE" w:rsidP="009429CE">
      <w:pPr>
        <w:pStyle w:val="a9"/>
      </w:pPr>
      <w:r>
        <w:t>Задачами</w:t>
      </w:r>
      <w:r>
        <w:rPr>
          <w:spacing w:val="-4"/>
        </w:rPr>
        <w:t xml:space="preserve"> </w:t>
      </w:r>
      <w:r>
        <w:t>психолого-педагогического</w:t>
      </w:r>
      <w:r>
        <w:rPr>
          <w:spacing w:val="-4"/>
        </w:rPr>
        <w:t xml:space="preserve"> </w:t>
      </w:r>
      <w:r>
        <w:t>сопровождения</w:t>
      </w:r>
      <w:r>
        <w:rPr>
          <w:spacing w:val="-4"/>
        </w:rPr>
        <w:t xml:space="preserve"> </w:t>
      </w:r>
      <w:r>
        <w:t>являются:</w:t>
      </w:r>
    </w:p>
    <w:p w14:paraId="115C3544" w14:textId="77777777" w:rsidR="009429CE" w:rsidRDefault="009429CE" w:rsidP="0019050C">
      <w:pPr>
        <w:pStyle w:val="ab"/>
        <w:numPr>
          <w:ilvl w:val="1"/>
          <w:numId w:val="155"/>
        </w:numPr>
        <w:tabs>
          <w:tab w:val="left" w:pos="1355"/>
          <w:tab w:val="left" w:pos="1356"/>
        </w:tabs>
        <w:spacing w:before="2"/>
        <w:ind w:right="687"/>
        <w:jc w:val="left"/>
        <w:rPr>
          <w:sz w:val="24"/>
        </w:rPr>
      </w:pPr>
      <w:r>
        <w:rPr>
          <w:sz w:val="24"/>
        </w:rPr>
        <w:t>предупреждение</w:t>
      </w:r>
      <w:r>
        <w:rPr>
          <w:spacing w:val="1"/>
          <w:sz w:val="24"/>
        </w:rPr>
        <w:t xml:space="preserve"> </w:t>
      </w:r>
      <w:r>
        <w:rPr>
          <w:sz w:val="24"/>
        </w:rPr>
        <w:t>возникновения</w:t>
      </w:r>
      <w:r>
        <w:rPr>
          <w:spacing w:val="1"/>
          <w:sz w:val="24"/>
        </w:rPr>
        <w:t xml:space="preserve"> </w:t>
      </w:r>
      <w:r>
        <w:rPr>
          <w:sz w:val="24"/>
        </w:rPr>
        <w:t>проблем</w:t>
      </w:r>
      <w:r>
        <w:rPr>
          <w:spacing w:val="1"/>
          <w:sz w:val="24"/>
        </w:rPr>
        <w:t xml:space="preserve"> </w:t>
      </w:r>
      <w:r>
        <w:rPr>
          <w:sz w:val="24"/>
        </w:rPr>
        <w:t>эмоционально-личностного</w:t>
      </w:r>
      <w:r>
        <w:rPr>
          <w:spacing w:val="1"/>
          <w:sz w:val="24"/>
        </w:rPr>
        <w:t xml:space="preserve"> </w:t>
      </w:r>
      <w:r>
        <w:rPr>
          <w:sz w:val="24"/>
        </w:rPr>
        <w:t>развития</w:t>
      </w:r>
      <w:r>
        <w:rPr>
          <w:spacing w:val="-57"/>
          <w:sz w:val="24"/>
        </w:rPr>
        <w:t xml:space="preserve"> </w:t>
      </w:r>
      <w:r>
        <w:rPr>
          <w:sz w:val="24"/>
        </w:rPr>
        <w:t>ребенка;</w:t>
      </w:r>
    </w:p>
    <w:p w14:paraId="19743178" w14:textId="77777777" w:rsidR="009429CE" w:rsidRDefault="009429CE" w:rsidP="0019050C">
      <w:pPr>
        <w:pStyle w:val="ab"/>
        <w:numPr>
          <w:ilvl w:val="1"/>
          <w:numId w:val="155"/>
        </w:numPr>
        <w:tabs>
          <w:tab w:val="left" w:pos="1355"/>
          <w:tab w:val="left" w:pos="1356"/>
        </w:tabs>
        <w:spacing w:before="1" w:line="293" w:lineRule="exact"/>
        <w:ind w:hanging="361"/>
        <w:jc w:val="left"/>
        <w:rPr>
          <w:sz w:val="24"/>
        </w:rPr>
      </w:pPr>
      <w:r>
        <w:rPr>
          <w:sz w:val="24"/>
        </w:rPr>
        <w:t>определение</w:t>
      </w:r>
      <w:r>
        <w:rPr>
          <w:spacing w:val="-4"/>
          <w:sz w:val="24"/>
        </w:rPr>
        <w:t xml:space="preserve"> </w:t>
      </w:r>
      <w:r>
        <w:rPr>
          <w:sz w:val="24"/>
        </w:rPr>
        <w:t>готовности</w:t>
      </w:r>
      <w:r>
        <w:rPr>
          <w:spacing w:val="-2"/>
          <w:sz w:val="24"/>
        </w:rPr>
        <w:t xml:space="preserve"> </w:t>
      </w:r>
      <w:r>
        <w:rPr>
          <w:sz w:val="24"/>
        </w:rPr>
        <w:t>к</w:t>
      </w:r>
      <w:r>
        <w:rPr>
          <w:spacing w:val="-3"/>
          <w:sz w:val="24"/>
        </w:rPr>
        <w:t xml:space="preserve"> </w:t>
      </w:r>
      <w:r>
        <w:rPr>
          <w:sz w:val="24"/>
        </w:rPr>
        <w:t>обучению</w:t>
      </w:r>
      <w:r>
        <w:rPr>
          <w:spacing w:val="-2"/>
          <w:sz w:val="24"/>
        </w:rPr>
        <w:t xml:space="preserve"> </w:t>
      </w:r>
      <w:r>
        <w:rPr>
          <w:sz w:val="24"/>
        </w:rPr>
        <w:t>в</w:t>
      </w:r>
      <w:r>
        <w:rPr>
          <w:spacing w:val="-3"/>
          <w:sz w:val="24"/>
        </w:rPr>
        <w:t xml:space="preserve"> </w:t>
      </w:r>
      <w:r>
        <w:rPr>
          <w:sz w:val="24"/>
        </w:rPr>
        <w:t>школе;</w:t>
      </w:r>
    </w:p>
    <w:p w14:paraId="199A922D" w14:textId="77777777" w:rsidR="009429CE" w:rsidRDefault="009429CE" w:rsidP="0019050C">
      <w:pPr>
        <w:pStyle w:val="ab"/>
        <w:numPr>
          <w:ilvl w:val="1"/>
          <w:numId w:val="155"/>
        </w:numPr>
        <w:tabs>
          <w:tab w:val="left" w:pos="1355"/>
          <w:tab w:val="left" w:pos="1356"/>
        </w:tabs>
        <w:spacing w:line="293" w:lineRule="exact"/>
        <w:ind w:hanging="361"/>
        <w:jc w:val="left"/>
        <w:rPr>
          <w:sz w:val="24"/>
        </w:rPr>
      </w:pPr>
      <w:r>
        <w:rPr>
          <w:sz w:val="24"/>
        </w:rPr>
        <w:t>диагностика</w:t>
      </w:r>
      <w:r>
        <w:rPr>
          <w:spacing w:val="-7"/>
          <w:sz w:val="24"/>
        </w:rPr>
        <w:t xml:space="preserve"> </w:t>
      </w:r>
      <w:r>
        <w:rPr>
          <w:sz w:val="24"/>
        </w:rPr>
        <w:t>индивидуальная</w:t>
      </w:r>
      <w:r>
        <w:rPr>
          <w:spacing w:val="-4"/>
          <w:sz w:val="24"/>
        </w:rPr>
        <w:t xml:space="preserve"> </w:t>
      </w:r>
      <w:r>
        <w:rPr>
          <w:sz w:val="24"/>
        </w:rPr>
        <w:t>(по</w:t>
      </w:r>
      <w:r>
        <w:rPr>
          <w:spacing w:val="-5"/>
          <w:sz w:val="24"/>
        </w:rPr>
        <w:t xml:space="preserve"> </w:t>
      </w:r>
      <w:r>
        <w:rPr>
          <w:sz w:val="24"/>
        </w:rPr>
        <w:t>запросу);</w:t>
      </w:r>
    </w:p>
    <w:p w14:paraId="59E68A0F" w14:textId="77777777" w:rsidR="009429CE" w:rsidRDefault="009429CE" w:rsidP="0019050C">
      <w:pPr>
        <w:pStyle w:val="ab"/>
        <w:numPr>
          <w:ilvl w:val="1"/>
          <w:numId w:val="155"/>
        </w:numPr>
        <w:tabs>
          <w:tab w:val="left" w:pos="1355"/>
          <w:tab w:val="left" w:pos="1356"/>
        </w:tabs>
        <w:spacing w:line="293" w:lineRule="exact"/>
        <w:ind w:hanging="361"/>
        <w:jc w:val="left"/>
        <w:rPr>
          <w:sz w:val="24"/>
        </w:rPr>
      </w:pPr>
      <w:r>
        <w:rPr>
          <w:sz w:val="24"/>
        </w:rPr>
        <w:t>помощь</w:t>
      </w:r>
      <w:r>
        <w:rPr>
          <w:spacing w:val="-1"/>
          <w:sz w:val="24"/>
        </w:rPr>
        <w:t xml:space="preserve"> </w:t>
      </w:r>
      <w:r>
        <w:rPr>
          <w:sz w:val="24"/>
        </w:rPr>
        <w:t>ребенку</w:t>
      </w:r>
      <w:r>
        <w:rPr>
          <w:spacing w:val="-7"/>
          <w:sz w:val="24"/>
        </w:rPr>
        <w:t xml:space="preserve"> </w:t>
      </w:r>
      <w:r>
        <w:rPr>
          <w:sz w:val="24"/>
        </w:rPr>
        <w:t>с</w:t>
      </w:r>
      <w:r>
        <w:rPr>
          <w:spacing w:val="-2"/>
          <w:sz w:val="24"/>
        </w:rPr>
        <w:t xml:space="preserve"> </w:t>
      </w:r>
      <w:r>
        <w:rPr>
          <w:sz w:val="24"/>
        </w:rPr>
        <w:t>ТНР</w:t>
      </w:r>
      <w:r>
        <w:rPr>
          <w:spacing w:val="3"/>
          <w:sz w:val="24"/>
        </w:rPr>
        <w:t xml:space="preserve"> </w:t>
      </w:r>
      <w:r>
        <w:rPr>
          <w:sz w:val="24"/>
        </w:rPr>
        <w:t>в</w:t>
      </w:r>
      <w:r>
        <w:rPr>
          <w:spacing w:val="-1"/>
          <w:sz w:val="24"/>
        </w:rPr>
        <w:t xml:space="preserve"> </w:t>
      </w:r>
      <w:r>
        <w:rPr>
          <w:sz w:val="24"/>
        </w:rPr>
        <w:t>социализации;</w:t>
      </w:r>
    </w:p>
    <w:p w14:paraId="7C4B46C0" w14:textId="77777777" w:rsidR="009429CE" w:rsidRDefault="009429CE" w:rsidP="0019050C">
      <w:pPr>
        <w:pStyle w:val="ab"/>
        <w:numPr>
          <w:ilvl w:val="1"/>
          <w:numId w:val="155"/>
        </w:numPr>
        <w:tabs>
          <w:tab w:val="left" w:pos="1355"/>
          <w:tab w:val="left" w:pos="1356"/>
        </w:tabs>
        <w:spacing w:line="293" w:lineRule="exact"/>
        <w:ind w:hanging="361"/>
        <w:jc w:val="left"/>
        <w:rPr>
          <w:sz w:val="24"/>
        </w:rPr>
      </w:pPr>
      <w:r>
        <w:rPr>
          <w:sz w:val="24"/>
        </w:rPr>
        <w:t>коррекционно-развивающая</w:t>
      </w:r>
      <w:r>
        <w:rPr>
          <w:spacing w:val="-6"/>
          <w:sz w:val="24"/>
        </w:rPr>
        <w:t xml:space="preserve"> </w:t>
      </w:r>
      <w:r>
        <w:rPr>
          <w:sz w:val="24"/>
        </w:rPr>
        <w:t>(индивидуальная</w:t>
      </w:r>
      <w:r>
        <w:rPr>
          <w:spacing w:val="-5"/>
          <w:sz w:val="24"/>
        </w:rPr>
        <w:t xml:space="preserve"> </w:t>
      </w:r>
      <w:r>
        <w:rPr>
          <w:sz w:val="24"/>
        </w:rPr>
        <w:t>и</w:t>
      </w:r>
      <w:r>
        <w:rPr>
          <w:spacing w:val="-5"/>
          <w:sz w:val="24"/>
        </w:rPr>
        <w:t xml:space="preserve"> </w:t>
      </w:r>
      <w:r>
        <w:rPr>
          <w:sz w:val="24"/>
        </w:rPr>
        <w:t>групповая)</w:t>
      </w:r>
      <w:r>
        <w:rPr>
          <w:spacing w:val="-5"/>
          <w:sz w:val="24"/>
        </w:rPr>
        <w:t xml:space="preserve"> </w:t>
      </w:r>
      <w:r>
        <w:rPr>
          <w:sz w:val="24"/>
        </w:rPr>
        <w:t>работа;</w:t>
      </w:r>
    </w:p>
    <w:p w14:paraId="6EE623C4" w14:textId="77777777" w:rsidR="009429CE" w:rsidRDefault="009429CE" w:rsidP="0019050C">
      <w:pPr>
        <w:pStyle w:val="ab"/>
        <w:numPr>
          <w:ilvl w:val="1"/>
          <w:numId w:val="155"/>
        </w:numPr>
        <w:tabs>
          <w:tab w:val="left" w:pos="1355"/>
          <w:tab w:val="left" w:pos="1356"/>
        </w:tabs>
        <w:spacing w:before="2" w:line="237" w:lineRule="auto"/>
        <w:ind w:right="689"/>
        <w:jc w:val="left"/>
        <w:rPr>
          <w:sz w:val="24"/>
        </w:rPr>
      </w:pPr>
      <w:r>
        <w:rPr>
          <w:sz w:val="24"/>
        </w:rPr>
        <w:t>помощь</w:t>
      </w:r>
      <w:r>
        <w:rPr>
          <w:spacing w:val="31"/>
          <w:sz w:val="24"/>
        </w:rPr>
        <w:t xml:space="preserve"> </w:t>
      </w:r>
      <w:r>
        <w:rPr>
          <w:sz w:val="24"/>
        </w:rPr>
        <w:t>родителям</w:t>
      </w:r>
      <w:r>
        <w:rPr>
          <w:spacing w:val="29"/>
          <w:sz w:val="24"/>
        </w:rPr>
        <w:t xml:space="preserve"> </w:t>
      </w:r>
      <w:r>
        <w:rPr>
          <w:sz w:val="24"/>
        </w:rPr>
        <w:t>и</w:t>
      </w:r>
      <w:r>
        <w:rPr>
          <w:spacing w:val="29"/>
          <w:sz w:val="24"/>
        </w:rPr>
        <w:t xml:space="preserve"> </w:t>
      </w:r>
      <w:r>
        <w:rPr>
          <w:sz w:val="24"/>
        </w:rPr>
        <w:t>педагогам</w:t>
      </w:r>
      <w:r>
        <w:rPr>
          <w:spacing w:val="29"/>
          <w:sz w:val="24"/>
        </w:rPr>
        <w:t xml:space="preserve"> </w:t>
      </w:r>
      <w:r>
        <w:rPr>
          <w:sz w:val="24"/>
        </w:rPr>
        <w:t>по</w:t>
      </w:r>
      <w:r>
        <w:rPr>
          <w:spacing w:val="30"/>
          <w:sz w:val="24"/>
        </w:rPr>
        <w:t xml:space="preserve"> </w:t>
      </w:r>
      <w:r>
        <w:rPr>
          <w:sz w:val="24"/>
        </w:rPr>
        <w:t>развитию</w:t>
      </w:r>
      <w:r>
        <w:rPr>
          <w:spacing w:val="30"/>
          <w:sz w:val="24"/>
        </w:rPr>
        <w:t xml:space="preserve"> </w:t>
      </w:r>
      <w:r>
        <w:rPr>
          <w:sz w:val="24"/>
        </w:rPr>
        <w:t>их</w:t>
      </w:r>
      <w:r>
        <w:rPr>
          <w:spacing w:val="30"/>
          <w:sz w:val="24"/>
        </w:rPr>
        <w:t xml:space="preserve"> </w:t>
      </w:r>
      <w:r>
        <w:rPr>
          <w:sz w:val="24"/>
        </w:rPr>
        <w:t>психолого-педагогической</w:t>
      </w:r>
      <w:r>
        <w:rPr>
          <w:spacing w:val="-57"/>
          <w:sz w:val="24"/>
        </w:rPr>
        <w:t xml:space="preserve"> </w:t>
      </w:r>
      <w:r>
        <w:rPr>
          <w:sz w:val="24"/>
        </w:rPr>
        <w:t>компетентности;</w:t>
      </w:r>
    </w:p>
    <w:p w14:paraId="0DF70553" w14:textId="77777777" w:rsidR="009429CE" w:rsidRDefault="009429CE" w:rsidP="0019050C">
      <w:pPr>
        <w:pStyle w:val="ab"/>
        <w:numPr>
          <w:ilvl w:val="1"/>
          <w:numId w:val="155"/>
        </w:numPr>
        <w:tabs>
          <w:tab w:val="left" w:pos="1355"/>
          <w:tab w:val="left" w:pos="1356"/>
        </w:tabs>
        <w:spacing w:before="2"/>
        <w:ind w:right="689"/>
        <w:jc w:val="left"/>
        <w:rPr>
          <w:sz w:val="24"/>
        </w:rPr>
      </w:pPr>
      <w:r>
        <w:rPr>
          <w:sz w:val="24"/>
        </w:rPr>
        <w:t>адаптация</w:t>
      </w:r>
      <w:r>
        <w:rPr>
          <w:spacing w:val="25"/>
          <w:sz w:val="24"/>
        </w:rPr>
        <w:t xml:space="preserve"> </w:t>
      </w:r>
      <w:r>
        <w:rPr>
          <w:sz w:val="24"/>
        </w:rPr>
        <w:t>необходимых</w:t>
      </w:r>
      <w:r>
        <w:rPr>
          <w:spacing w:val="27"/>
          <w:sz w:val="24"/>
        </w:rPr>
        <w:t xml:space="preserve"> </w:t>
      </w:r>
      <w:r>
        <w:rPr>
          <w:sz w:val="24"/>
        </w:rPr>
        <w:t>программ,</w:t>
      </w:r>
      <w:r>
        <w:rPr>
          <w:spacing w:val="30"/>
          <w:sz w:val="24"/>
        </w:rPr>
        <w:t xml:space="preserve"> </w:t>
      </w:r>
      <w:r>
        <w:rPr>
          <w:sz w:val="24"/>
        </w:rPr>
        <w:t>учебных</w:t>
      </w:r>
      <w:r>
        <w:rPr>
          <w:spacing w:val="27"/>
          <w:sz w:val="24"/>
        </w:rPr>
        <w:t xml:space="preserve"> </w:t>
      </w:r>
      <w:r>
        <w:rPr>
          <w:sz w:val="24"/>
        </w:rPr>
        <w:t>пособий,</w:t>
      </w:r>
      <w:r>
        <w:rPr>
          <w:spacing w:val="27"/>
          <w:sz w:val="24"/>
        </w:rPr>
        <w:t xml:space="preserve"> </w:t>
      </w:r>
      <w:r>
        <w:rPr>
          <w:sz w:val="24"/>
        </w:rPr>
        <w:t>проектов</w:t>
      </w:r>
      <w:r>
        <w:rPr>
          <w:spacing w:val="25"/>
          <w:sz w:val="24"/>
        </w:rPr>
        <w:t xml:space="preserve"> </w:t>
      </w:r>
      <w:r>
        <w:rPr>
          <w:sz w:val="24"/>
        </w:rPr>
        <w:t>к</w:t>
      </w:r>
      <w:r>
        <w:rPr>
          <w:spacing w:val="31"/>
          <w:sz w:val="24"/>
        </w:rPr>
        <w:t xml:space="preserve"> </w:t>
      </w:r>
      <w:r>
        <w:rPr>
          <w:sz w:val="24"/>
        </w:rPr>
        <w:t>условиям</w:t>
      </w:r>
      <w:r>
        <w:rPr>
          <w:spacing w:val="-57"/>
          <w:sz w:val="24"/>
        </w:rPr>
        <w:t xml:space="preserve"> </w:t>
      </w:r>
      <w:r>
        <w:rPr>
          <w:sz w:val="24"/>
        </w:rPr>
        <w:t>работы</w:t>
      </w:r>
      <w:r>
        <w:rPr>
          <w:spacing w:val="-1"/>
          <w:sz w:val="24"/>
        </w:rPr>
        <w:t xml:space="preserve"> </w:t>
      </w:r>
      <w:r>
        <w:rPr>
          <w:sz w:val="24"/>
        </w:rPr>
        <w:t>с</w:t>
      </w:r>
      <w:r>
        <w:rPr>
          <w:spacing w:val="-2"/>
          <w:sz w:val="24"/>
        </w:rPr>
        <w:t xml:space="preserve"> </w:t>
      </w:r>
      <w:r>
        <w:rPr>
          <w:sz w:val="24"/>
        </w:rPr>
        <w:t>контингентом</w:t>
      </w:r>
      <w:r>
        <w:rPr>
          <w:spacing w:val="-4"/>
          <w:sz w:val="24"/>
        </w:rPr>
        <w:t xml:space="preserve"> </w:t>
      </w:r>
      <w:r>
        <w:rPr>
          <w:sz w:val="24"/>
        </w:rPr>
        <w:t>детей.</w:t>
      </w:r>
    </w:p>
    <w:p w14:paraId="7B88E74A" w14:textId="54C84C86" w:rsidR="009429CE" w:rsidRDefault="009429CE" w:rsidP="006D7417">
      <w:pPr>
        <w:pStyle w:val="a9"/>
        <w:ind w:right="685" w:firstLine="566"/>
        <w:rPr>
          <w:sz w:val="15"/>
        </w:rPr>
      </w:pPr>
      <w:r>
        <w:t>Педагог-психолог</w:t>
      </w:r>
      <w:r>
        <w:rPr>
          <w:spacing w:val="1"/>
        </w:rPr>
        <w:t xml:space="preserve"> </w:t>
      </w:r>
      <w:r>
        <w:t>проводит</w:t>
      </w:r>
      <w:r>
        <w:rPr>
          <w:spacing w:val="1"/>
        </w:rPr>
        <w:t xml:space="preserve"> </w:t>
      </w:r>
      <w:r>
        <w:t>психогимнастику,</w:t>
      </w:r>
      <w:r>
        <w:rPr>
          <w:spacing w:val="1"/>
        </w:rPr>
        <w:t xml:space="preserve"> </w:t>
      </w:r>
      <w:r>
        <w:t>релаксационные</w:t>
      </w:r>
      <w:r>
        <w:rPr>
          <w:spacing w:val="1"/>
        </w:rPr>
        <w:t xml:space="preserve"> </w:t>
      </w:r>
      <w:r>
        <w:t>паузы,</w:t>
      </w:r>
      <w:r>
        <w:rPr>
          <w:spacing w:val="1"/>
        </w:rPr>
        <w:t xml:space="preserve"> </w:t>
      </w:r>
      <w:r>
        <w:t>тренинги,</w:t>
      </w:r>
      <w:r>
        <w:rPr>
          <w:spacing w:val="1"/>
        </w:rPr>
        <w:t xml:space="preserve"> </w:t>
      </w:r>
      <w:r>
        <w:t>кинесиологию, учит детей с ТНР управлять своим настроением, мимикой, поддерживать</w:t>
      </w:r>
      <w:r>
        <w:rPr>
          <w:spacing w:val="1"/>
        </w:rPr>
        <w:t xml:space="preserve"> </w:t>
      </w:r>
      <w:r>
        <w:t>положительный</w:t>
      </w:r>
      <w:r>
        <w:rPr>
          <w:spacing w:val="1"/>
        </w:rPr>
        <w:t xml:space="preserve"> </w:t>
      </w:r>
      <w:r>
        <w:t>эмоциональный</w:t>
      </w:r>
      <w:r>
        <w:rPr>
          <w:spacing w:val="1"/>
        </w:rPr>
        <w:t xml:space="preserve"> </w:t>
      </w:r>
      <w:r>
        <w:t>тонус,</w:t>
      </w:r>
      <w:r>
        <w:rPr>
          <w:spacing w:val="1"/>
        </w:rPr>
        <w:t xml:space="preserve"> </w:t>
      </w:r>
      <w:r>
        <w:t>формирует</w:t>
      </w:r>
      <w:r>
        <w:rPr>
          <w:spacing w:val="1"/>
        </w:rPr>
        <w:t xml:space="preserve"> </w:t>
      </w:r>
      <w:r>
        <w:t>бесконфликтное</w:t>
      </w:r>
      <w:r>
        <w:rPr>
          <w:spacing w:val="1"/>
        </w:rPr>
        <w:t xml:space="preserve"> </w:t>
      </w:r>
      <w:r>
        <w:t>поведение,</w:t>
      </w:r>
      <w:r>
        <w:rPr>
          <w:spacing w:val="1"/>
        </w:rPr>
        <w:t xml:space="preserve"> </w:t>
      </w:r>
      <w:r>
        <w:t>создает</w:t>
      </w:r>
      <w:r>
        <w:rPr>
          <w:spacing w:val="-57"/>
        </w:rPr>
        <w:t xml:space="preserve"> </w:t>
      </w:r>
      <w:r>
        <w:t>благоприятный микроклимат в детском коллективе, корректирует нарушенные у ребенка</w:t>
      </w:r>
      <w:r>
        <w:rPr>
          <w:spacing w:val="1"/>
        </w:rPr>
        <w:t xml:space="preserve"> </w:t>
      </w:r>
      <w:r>
        <w:t>психические функции, отклонения в поведении ребенка, развивает его потенциальные</w:t>
      </w:r>
      <w:r>
        <w:rPr>
          <w:spacing w:val="1"/>
        </w:rPr>
        <w:t xml:space="preserve"> </w:t>
      </w:r>
      <w:r>
        <w:t>возможности,</w:t>
      </w:r>
      <w:r>
        <w:rPr>
          <w:spacing w:val="-1"/>
        </w:rPr>
        <w:t xml:space="preserve"> </w:t>
      </w:r>
      <w:r>
        <w:t>эмоционально-волевую</w:t>
      </w:r>
      <w:r>
        <w:rPr>
          <w:spacing w:val="2"/>
        </w:rPr>
        <w:t xml:space="preserve"> </w:t>
      </w:r>
      <w:r>
        <w:t>сферу.</w:t>
      </w:r>
      <w:r w:rsidR="006D7417">
        <w:rPr>
          <w:sz w:val="15"/>
        </w:rPr>
        <w:t xml:space="preserve"> </w:t>
      </w:r>
    </w:p>
    <w:p w14:paraId="4E1DF1AD" w14:textId="77777777" w:rsidR="009429CE" w:rsidRDefault="009429CE" w:rsidP="009429CE">
      <w:pPr>
        <w:pStyle w:val="a9"/>
        <w:spacing w:before="90"/>
        <w:ind w:right="682" w:firstLine="566"/>
      </w:pPr>
      <w:r>
        <w:t>Психолого-педагогическое сопровождение выступает как комплексная технология,</w:t>
      </w:r>
      <w:r>
        <w:rPr>
          <w:spacing w:val="1"/>
        </w:rPr>
        <w:t xml:space="preserve"> </w:t>
      </w:r>
      <w:r>
        <w:t>особая культура поддержки и помощи ребенку с ТНР в решении задач развития, обучения,</w:t>
      </w:r>
      <w:r>
        <w:rPr>
          <w:spacing w:val="-57"/>
        </w:rPr>
        <w:t xml:space="preserve"> </w:t>
      </w:r>
      <w:r>
        <w:t>воспитания,</w:t>
      </w:r>
      <w:r>
        <w:rPr>
          <w:spacing w:val="1"/>
        </w:rPr>
        <w:t xml:space="preserve"> </w:t>
      </w:r>
      <w:r>
        <w:t>социализации.</w:t>
      </w:r>
      <w:r>
        <w:rPr>
          <w:spacing w:val="1"/>
        </w:rPr>
        <w:t xml:space="preserve"> </w:t>
      </w:r>
      <w:r>
        <w:t>Педагог-психолог</w:t>
      </w:r>
      <w:r>
        <w:rPr>
          <w:spacing w:val="1"/>
        </w:rPr>
        <w:t xml:space="preserve"> </w:t>
      </w:r>
      <w:r>
        <w:t>владеет</w:t>
      </w:r>
      <w:r>
        <w:rPr>
          <w:spacing w:val="1"/>
        </w:rPr>
        <w:t xml:space="preserve"> </w:t>
      </w:r>
      <w:r>
        <w:t>методиками</w:t>
      </w:r>
      <w:r>
        <w:rPr>
          <w:spacing w:val="1"/>
        </w:rPr>
        <w:t xml:space="preserve"> </w:t>
      </w:r>
      <w:r>
        <w:t>диагностики,</w:t>
      </w:r>
      <w:r>
        <w:rPr>
          <w:spacing w:val="1"/>
        </w:rPr>
        <w:t xml:space="preserve"> </w:t>
      </w:r>
      <w:r>
        <w:t>способствующей</w:t>
      </w:r>
      <w:r>
        <w:rPr>
          <w:spacing w:val="1"/>
        </w:rPr>
        <w:t xml:space="preserve"> </w:t>
      </w:r>
      <w:r>
        <w:t>выявлению</w:t>
      </w:r>
      <w:r>
        <w:rPr>
          <w:spacing w:val="1"/>
        </w:rPr>
        <w:t xml:space="preserve"> </w:t>
      </w:r>
      <w:r>
        <w:t>трудностей</w:t>
      </w:r>
      <w:r>
        <w:rPr>
          <w:spacing w:val="1"/>
        </w:rPr>
        <w:t xml:space="preserve"> </w:t>
      </w:r>
      <w:r>
        <w:t>в</w:t>
      </w:r>
      <w:r>
        <w:rPr>
          <w:spacing w:val="1"/>
        </w:rPr>
        <w:t xml:space="preserve"> </w:t>
      </w:r>
      <w:r>
        <w:t>развитии</w:t>
      </w:r>
      <w:r>
        <w:rPr>
          <w:spacing w:val="1"/>
        </w:rPr>
        <w:t xml:space="preserve"> </w:t>
      </w:r>
      <w:r>
        <w:t>интеллектуально-познавательной</w:t>
      </w:r>
      <w:r>
        <w:rPr>
          <w:spacing w:val="1"/>
        </w:rPr>
        <w:t xml:space="preserve"> </w:t>
      </w:r>
      <w:r>
        <w:t>деятельности</w:t>
      </w:r>
      <w:r>
        <w:rPr>
          <w:spacing w:val="1"/>
        </w:rPr>
        <w:t xml:space="preserve"> </w:t>
      </w:r>
      <w:r>
        <w:t>(психологическая</w:t>
      </w:r>
      <w:r>
        <w:rPr>
          <w:spacing w:val="1"/>
        </w:rPr>
        <w:t xml:space="preserve"> </w:t>
      </w:r>
      <w:r>
        <w:t>готовность</w:t>
      </w:r>
      <w:r>
        <w:rPr>
          <w:spacing w:val="1"/>
        </w:rPr>
        <w:t xml:space="preserve"> </w:t>
      </w:r>
      <w:r>
        <w:t>детей</w:t>
      </w:r>
      <w:r>
        <w:rPr>
          <w:spacing w:val="1"/>
        </w:rPr>
        <w:t xml:space="preserve"> </w:t>
      </w:r>
      <w:r>
        <w:t>к</w:t>
      </w:r>
      <w:r>
        <w:rPr>
          <w:spacing w:val="1"/>
        </w:rPr>
        <w:t xml:space="preserve"> </w:t>
      </w:r>
      <w:r>
        <w:t>школьному</w:t>
      </w:r>
      <w:r>
        <w:rPr>
          <w:spacing w:val="1"/>
        </w:rPr>
        <w:t xml:space="preserve"> </w:t>
      </w:r>
      <w:r>
        <w:t>обучению,</w:t>
      </w:r>
      <w:r>
        <w:rPr>
          <w:spacing w:val="1"/>
        </w:rPr>
        <w:t xml:space="preserve"> </w:t>
      </w:r>
      <w:r>
        <w:t>выявление</w:t>
      </w:r>
      <w:r>
        <w:rPr>
          <w:spacing w:val="1"/>
        </w:rPr>
        <w:t xml:space="preserve"> </w:t>
      </w:r>
      <w:r>
        <w:t>уровня</w:t>
      </w:r>
      <w:r>
        <w:rPr>
          <w:spacing w:val="1"/>
        </w:rPr>
        <w:t xml:space="preserve"> </w:t>
      </w:r>
      <w:r>
        <w:t>сформированности</w:t>
      </w:r>
      <w:r>
        <w:rPr>
          <w:spacing w:val="1"/>
        </w:rPr>
        <w:t xml:space="preserve"> </w:t>
      </w:r>
      <w:r>
        <w:t>эмоционально-волевой</w:t>
      </w:r>
      <w:r>
        <w:rPr>
          <w:spacing w:val="1"/>
        </w:rPr>
        <w:t xml:space="preserve"> </w:t>
      </w:r>
      <w:r>
        <w:t>сферы,</w:t>
      </w:r>
      <w:r>
        <w:rPr>
          <w:spacing w:val="1"/>
        </w:rPr>
        <w:t xml:space="preserve"> </w:t>
      </w:r>
      <w:r>
        <w:t>изучение</w:t>
      </w:r>
      <w:r>
        <w:rPr>
          <w:spacing w:val="1"/>
        </w:rPr>
        <w:t xml:space="preserve"> </w:t>
      </w:r>
      <w:r>
        <w:t>познавательных</w:t>
      </w:r>
      <w:r>
        <w:rPr>
          <w:spacing w:val="1"/>
        </w:rPr>
        <w:t xml:space="preserve"> </w:t>
      </w:r>
      <w:r>
        <w:t>процессов)</w:t>
      </w:r>
      <w:r>
        <w:rPr>
          <w:spacing w:val="1"/>
        </w:rPr>
        <w:t xml:space="preserve"> </w:t>
      </w:r>
      <w:r>
        <w:t>и</w:t>
      </w:r>
      <w:r>
        <w:rPr>
          <w:spacing w:val="1"/>
        </w:rPr>
        <w:t xml:space="preserve"> </w:t>
      </w:r>
      <w:r>
        <w:t>компенсаторных</w:t>
      </w:r>
      <w:r>
        <w:rPr>
          <w:spacing w:val="1"/>
        </w:rPr>
        <w:t xml:space="preserve"> </w:t>
      </w:r>
      <w:r>
        <w:t>возможностей,</w:t>
      </w:r>
      <w:r>
        <w:rPr>
          <w:spacing w:val="1"/>
        </w:rPr>
        <w:t xml:space="preserve"> </w:t>
      </w:r>
      <w:r>
        <w:t>методиками</w:t>
      </w:r>
      <w:r>
        <w:rPr>
          <w:spacing w:val="1"/>
        </w:rPr>
        <w:t xml:space="preserve"> </w:t>
      </w:r>
      <w:r>
        <w:t>консультирования</w:t>
      </w:r>
      <w:r>
        <w:rPr>
          <w:spacing w:val="1"/>
        </w:rPr>
        <w:t xml:space="preserve"> </w:t>
      </w:r>
      <w:r>
        <w:t>с</w:t>
      </w:r>
      <w:r>
        <w:rPr>
          <w:spacing w:val="1"/>
        </w:rPr>
        <w:t xml:space="preserve"> </w:t>
      </w:r>
      <w:r>
        <w:t>целью</w:t>
      </w:r>
      <w:r>
        <w:rPr>
          <w:spacing w:val="1"/>
        </w:rPr>
        <w:t xml:space="preserve"> </w:t>
      </w:r>
      <w:r>
        <w:t>ознакомления с технологиями оказания помощи ребенку, испытывающему трудности в</w:t>
      </w:r>
      <w:r>
        <w:rPr>
          <w:spacing w:val="1"/>
        </w:rPr>
        <w:t xml:space="preserve"> </w:t>
      </w:r>
      <w:r>
        <w:t>социальной</w:t>
      </w:r>
      <w:r>
        <w:rPr>
          <w:spacing w:val="1"/>
        </w:rPr>
        <w:t xml:space="preserve"> </w:t>
      </w:r>
      <w:r>
        <w:t>адаптации</w:t>
      </w:r>
      <w:r>
        <w:rPr>
          <w:spacing w:val="1"/>
        </w:rPr>
        <w:t xml:space="preserve"> </w:t>
      </w:r>
      <w:r>
        <w:t>(индивидуальные,</w:t>
      </w:r>
      <w:r>
        <w:rPr>
          <w:spacing w:val="1"/>
        </w:rPr>
        <w:t xml:space="preserve"> </w:t>
      </w:r>
      <w:r>
        <w:t>коллективные,</w:t>
      </w:r>
      <w:r>
        <w:rPr>
          <w:spacing w:val="1"/>
        </w:rPr>
        <w:t xml:space="preserve"> </w:t>
      </w:r>
      <w:r>
        <w:t>информационно-</w:t>
      </w:r>
      <w:r>
        <w:rPr>
          <w:spacing w:val="1"/>
        </w:rPr>
        <w:t xml:space="preserve"> </w:t>
      </w:r>
      <w:r>
        <w:t>ознакомительные консультации), методиками коррекции (индивидуальная и подгрупповая</w:t>
      </w:r>
      <w:r>
        <w:rPr>
          <w:spacing w:val="-57"/>
        </w:rPr>
        <w:t xml:space="preserve"> </w:t>
      </w:r>
      <w:r>
        <w:t>форма</w:t>
      </w:r>
      <w:r>
        <w:rPr>
          <w:spacing w:val="1"/>
        </w:rPr>
        <w:t xml:space="preserve"> </w:t>
      </w:r>
      <w:r>
        <w:t>работы),</w:t>
      </w:r>
      <w:r>
        <w:rPr>
          <w:spacing w:val="1"/>
        </w:rPr>
        <w:t xml:space="preserve"> </w:t>
      </w:r>
      <w:r>
        <w:t>обладает</w:t>
      </w:r>
      <w:r>
        <w:rPr>
          <w:spacing w:val="1"/>
        </w:rPr>
        <w:t xml:space="preserve"> </w:t>
      </w:r>
      <w:r>
        <w:t>способностью</w:t>
      </w:r>
      <w:r>
        <w:rPr>
          <w:spacing w:val="1"/>
        </w:rPr>
        <w:t xml:space="preserve"> </w:t>
      </w:r>
      <w:r>
        <w:t>к</w:t>
      </w:r>
      <w:r>
        <w:rPr>
          <w:spacing w:val="1"/>
        </w:rPr>
        <w:t xml:space="preserve"> </w:t>
      </w:r>
      <w:r>
        <w:t>системному</w:t>
      </w:r>
      <w:r>
        <w:rPr>
          <w:spacing w:val="1"/>
        </w:rPr>
        <w:t xml:space="preserve"> </w:t>
      </w:r>
      <w:r>
        <w:t>анализу</w:t>
      </w:r>
      <w:r>
        <w:rPr>
          <w:spacing w:val="1"/>
        </w:rPr>
        <w:t xml:space="preserve"> </w:t>
      </w:r>
      <w:r>
        <w:t>проблемных</w:t>
      </w:r>
      <w:r>
        <w:rPr>
          <w:spacing w:val="1"/>
        </w:rPr>
        <w:t xml:space="preserve"> </w:t>
      </w:r>
      <w:r>
        <w:t>ситуаций,</w:t>
      </w:r>
      <w:r>
        <w:rPr>
          <w:spacing w:val="1"/>
        </w:rPr>
        <w:t xml:space="preserve"> </w:t>
      </w:r>
      <w:r>
        <w:t>планированию деятельности, направленной на их разрешение в рамках взаимодействия</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Важнейшим</w:t>
      </w:r>
      <w:r>
        <w:rPr>
          <w:spacing w:val="1"/>
        </w:rPr>
        <w:t xml:space="preserve"> </w:t>
      </w:r>
      <w:r>
        <w:t>направление</w:t>
      </w:r>
      <w:r>
        <w:rPr>
          <w:spacing w:val="1"/>
        </w:rPr>
        <w:t xml:space="preserve"> </w:t>
      </w:r>
      <w:r>
        <w:t>психолого-</w:t>
      </w:r>
      <w:r>
        <w:rPr>
          <w:spacing w:val="1"/>
        </w:rPr>
        <w:t xml:space="preserve"> </w:t>
      </w:r>
      <w:r>
        <w:t>педагогического</w:t>
      </w:r>
      <w:r>
        <w:rPr>
          <w:spacing w:val="1"/>
        </w:rPr>
        <w:t xml:space="preserve"> </w:t>
      </w:r>
      <w:r>
        <w:t>сопровождения</w:t>
      </w:r>
      <w:r>
        <w:rPr>
          <w:spacing w:val="1"/>
        </w:rPr>
        <w:t xml:space="preserve"> </w:t>
      </w:r>
      <w:r>
        <w:t>развития</w:t>
      </w:r>
      <w:r>
        <w:rPr>
          <w:spacing w:val="1"/>
        </w:rPr>
        <w:t xml:space="preserve"> </w:t>
      </w:r>
      <w:r>
        <w:t>воспитанников</w:t>
      </w:r>
      <w:r>
        <w:rPr>
          <w:spacing w:val="1"/>
        </w:rPr>
        <w:t xml:space="preserve"> </w:t>
      </w:r>
      <w:r>
        <w:t>является</w:t>
      </w:r>
      <w:r>
        <w:rPr>
          <w:spacing w:val="1"/>
        </w:rPr>
        <w:t xml:space="preserve"> </w:t>
      </w:r>
      <w:r>
        <w:t>сохранение</w:t>
      </w:r>
      <w:r>
        <w:rPr>
          <w:spacing w:val="1"/>
        </w:rPr>
        <w:t xml:space="preserve"> </w:t>
      </w:r>
      <w:r>
        <w:t>и</w:t>
      </w:r>
      <w:r>
        <w:rPr>
          <w:spacing w:val="1"/>
        </w:rPr>
        <w:t xml:space="preserve"> </w:t>
      </w:r>
      <w:r>
        <w:t>укрепление</w:t>
      </w:r>
      <w:r>
        <w:rPr>
          <w:spacing w:val="-2"/>
        </w:rPr>
        <w:t xml:space="preserve"> </w:t>
      </w:r>
      <w:r>
        <w:t>здоровья и</w:t>
      </w:r>
      <w:r>
        <w:rPr>
          <w:spacing w:val="-3"/>
        </w:rPr>
        <w:t xml:space="preserve"> </w:t>
      </w:r>
      <w:r>
        <w:t>эмоционального благополучия ребенка.</w:t>
      </w:r>
    </w:p>
    <w:p w14:paraId="6DCD53FC" w14:textId="77777777" w:rsidR="009429CE" w:rsidRDefault="009429CE" w:rsidP="009429CE">
      <w:pPr>
        <w:pStyle w:val="a9"/>
        <w:spacing w:before="2"/>
        <w:ind w:right="687" w:firstLine="566"/>
      </w:pPr>
      <w:r>
        <w:t>Педагог-психолог</w:t>
      </w:r>
      <w:r>
        <w:rPr>
          <w:spacing w:val="1"/>
        </w:rPr>
        <w:t xml:space="preserve"> </w:t>
      </w:r>
      <w:r>
        <w:t>использует</w:t>
      </w:r>
      <w:r>
        <w:rPr>
          <w:spacing w:val="1"/>
        </w:rPr>
        <w:t xml:space="preserve"> </w:t>
      </w:r>
      <w:r>
        <w:t>в</w:t>
      </w:r>
      <w:r>
        <w:rPr>
          <w:spacing w:val="1"/>
        </w:rPr>
        <w:t xml:space="preserve"> </w:t>
      </w:r>
      <w:r>
        <w:t>своей</w:t>
      </w:r>
      <w:r>
        <w:rPr>
          <w:spacing w:val="1"/>
        </w:rPr>
        <w:t xml:space="preserve"> </w:t>
      </w:r>
      <w:r>
        <w:t>деятельности:</w:t>
      </w:r>
      <w:r>
        <w:rPr>
          <w:spacing w:val="1"/>
        </w:rPr>
        <w:t xml:space="preserve"> </w:t>
      </w:r>
      <w:r>
        <w:t>нормативно-правовое</w:t>
      </w:r>
      <w:r>
        <w:rPr>
          <w:spacing w:val="1"/>
        </w:rPr>
        <w:t xml:space="preserve"> </w:t>
      </w:r>
      <w:r>
        <w:t>обеспечение,</w:t>
      </w:r>
      <w:r>
        <w:rPr>
          <w:spacing w:val="1"/>
        </w:rPr>
        <w:t xml:space="preserve"> </w:t>
      </w:r>
      <w:r>
        <w:t>комплекты</w:t>
      </w:r>
      <w:r>
        <w:rPr>
          <w:spacing w:val="1"/>
        </w:rPr>
        <w:t xml:space="preserve"> </w:t>
      </w:r>
      <w:r>
        <w:t>диагностик</w:t>
      </w:r>
      <w:r>
        <w:rPr>
          <w:spacing w:val="1"/>
        </w:rPr>
        <w:t xml:space="preserve"> </w:t>
      </w:r>
      <w:r>
        <w:t>для</w:t>
      </w:r>
      <w:r>
        <w:rPr>
          <w:spacing w:val="1"/>
        </w:rPr>
        <w:t xml:space="preserve"> </w:t>
      </w:r>
      <w:r>
        <w:t>разных</w:t>
      </w:r>
      <w:r>
        <w:rPr>
          <w:spacing w:val="1"/>
        </w:rPr>
        <w:t xml:space="preserve"> </w:t>
      </w:r>
      <w:r>
        <w:t>групп,</w:t>
      </w:r>
      <w:r>
        <w:rPr>
          <w:spacing w:val="1"/>
        </w:rPr>
        <w:t xml:space="preserve"> </w:t>
      </w:r>
      <w:r>
        <w:t>отчеты,</w:t>
      </w:r>
      <w:r>
        <w:rPr>
          <w:spacing w:val="1"/>
        </w:rPr>
        <w:t xml:space="preserve"> </w:t>
      </w:r>
      <w:r>
        <w:t>перспективный</w:t>
      </w:r>
      <w:r>
        <w:rPr>
          <w:spacing w:val="1"/>
        </w:rPr>
        <w:t xml:space="preserve"> </w:t>
      </w:r>
      <w:r>
        <w:t>план</w:t>
      </w:r>
      <w:r>
        <w:rPr>
          <w:spacing w:val="1"/>
        </w:rPr>
        <w:t xml:space="preserve"> </w:t>
      </w:r>
      <w:r>
        <w:t>работы</w:t>
      </w:r>
      <w:r>
        <w:rPr>
          <w:spacing w:val="1"/>
        </w:rPr>
        <w:t xml:space="preserve"> </w:t>
      </w:r>
      <w:r>
        <w:t>на</w:t>
      </w:r>
      <w:r>
        <w:rPr>
          <w:spacing w:val="1"/>
        </w:rPr>
        <w:t xml:space="preserve"> </w:t>
      </w:r>
      <w:r>
        <w:t>год,</w:t>
      </w:r>
      <w:r>
        <w:rPr>
          <w:spacing w:val="1"/>
        </w:rPr>
        <w:t xml:space="preserve"> </w:t>
      </w:r>
      <w:r>
        <w:t>тетрадь</w:t>
      </w:r>
      <w:r>
        <w:rPr>
          <w:spacing w:val="1"/>
        </w:rPr>
        <w:t xml:space="preserve"> </w:t>
      </w:r>
      <w:r>
        <w:t>учета</w:t>
      </w:r>
      <w:r>
        <w:rPr>
          <w:spacing w:val="1"/>
        </w:rPr>
        <w:t xml:space="preserve"> </w:t>
      </w:r>
      <w:r>
        <w:t>видов</w:t>
      </w:r>
      <w:r>
        <w:rPr>
          <w:spacing w:val="1"/>
        </w:rPr>
        <w:t xml:space="preserve"> </w:t>
      </w:r>
      <w:r>
        <w:t>работы,</w:t>
      </w:r>
      <w:r>
        <w:rPr>
          <w:spacing w:val="1"/>
        </w:rPr>
        <w:t xml:space="preserve"> </w:t>
      </w:r>
      <w:r>
        <w:t>наглядно-дидактические</w:t>
      </w:r>
      <w:r>
        <w:rPr>
          <w:spacing w:val="1"/>
        </w:rPr>
        <w:t xml:space="preserve"> </w:t>
      </w:r>
      <w:r>
        <w:t>материалы</w:t>
      </w:r>
      <w:r>
        <w:rPr>
          <w:spacing w:val="1"/>
        </w:rPr>
        <w:t xml:space="preserve"> </w:t>
      </w:r>
      <w:r>
        <w:t>для</w:t>
      </w:r>
      <w:r>
        <w:rPr>
          <w:spacing w:val="1"/>
        </w:rPr>
        <w:t xml:space="preserve"> </w:t>
      </w:r>
      <w:r>
        <w:t>занятий.</w:t>
      </w:r>
    </w:p>
    <w:p w14:paraId="791BD817" w14:textId="77777777" w:rsidR="009429CE" w:rsidRDefault="009429CE" w:rsidP="009429CE">
      <w:pPr>
        <w:pStyle w:val="a9"/>
        <w:ind w:right="689" w:firstLine="566"/>
      </w:pPr>
      <w:r>
        <w:rPr>
          <w:b/>
          <w:i/>
        </w:rPr>
        <w:t xml:space="preserve">Музыкальный руководитель </w:t>
      </w:r>
      <w:r>
        <w:t>использует различные виды занятий (традиционное,</w:t>
      </w:r>
      <w:r>
        <w:rPr>
          <w:spacing w:val="1"/>
        </w:rPr>
        <w:t xml:space="preserve"> </w:t>
      </w:r>
      <w:r>
        <w:t>доминантное, тематическое, комплексное и логоритмическое), на которых воспитываются</w:t>
      </w:r>
      <w:r>
        <w:rPr>
          <w:spacing w:val="-57"/>
        </w:rPr>
        <w:t xml:space="preserve"> </w:t>
      </w:r>
      <w:r>
        <w:t>любовь и интерес к музыке, развиваются музыкальное восприятие (умение анализировать</w:t>
      </w:r>
      <w:r>
        <w:rPr>
          <w:spacing w:val="1"/>
        </w:rPr>
        <w:t xml:space="preserve"> </w:t>
      </w:r>
      <w:r>
        <w:t>музыкальное</w:t>
      </w:r>
      <w:r>
        <w:rPr>
          <w:spacing w:val="1"/>
        </w:rPr>
        <w:t xml:space="preserve"> </w:t>
      </w:r>
      <w:r>
        <w:t>произведение,</w:t>
      </w:r>
      <w:r>
        <w:rPr>
          <w:spacing w:val="1"/>
        </w:rPr>
        <w:t xml:space="preserve"> </w:t>
      </w:r>
      <w:r>
        <w:t>высказываться</w:t>
      </w:r>
      <w:r>
        <w:rPr>
          <w:spacing w:val="1"/>
        </w:rPr>
        <w:t xml:space="preserve"> </w:t>
      </w:r>
      <w:r>
        <w:t>о</w:t>
      </w:r>
      <w:r>
        <w:rPr>
          <w:spacing w:val="1"/>
        </w:rPr>
        <w:t xml:space="preserve"> </w:t>
      </w:r>
      <w:r>
        <w:t>его</w:t>
      </w:r>
      <w:r>
        <w:rPr>
          <w:spacing w:val="1"/>
        </w:rPr>
        <w:t xml:space="preserve"> </w:t>
      </w:r>
      <w:r>
        <w:t>характере,</w:t>
      </w:r>
      <w:r>
        <w:rPr>
          <w:spacing w:val="1"/>
        </w:rPr>
        <w:t xml:space="preserve"> </w:t>
      </w:r>
      <w:r>
        <w:t>используя</w:t>
      </w:r>
      <w:r>
        <w:rPr>
          <w:spacing w:val="1"/>
        </w:rPr>
        <w:t xml:space="preserve"> </w:t>
      </w:r>
      <w:r>
        <w:t>различные</w:t>
      </w:r>
      <w:r>
        <w:rPr>
          <w:spacing w:val="1"/>
        </w:rPr>
        <w:t xml:space="preserve"> </w:t>
      </w:r>
      <w:r>
        <w:t>определения, что обогащает эмоциональную сферу детей, расширяет их кругозор, влияет</w:t>
      </w:r>
      <w:r>
        <w:rPr>
          <w:spacing w:val="1"/>
        </w:rPr>
        <w:t xml:space="preserve"> </w:t>
      </w:r>
      <w:r>
        <w:t>на</w:t>
      </w:r>
      <w:r>
        <w:rPr>
          <w:spacing w:val="1"/>
        </w:rPr>
        <w:t xml:space="preserve"> </w:t>
      </w:r>
      <w:r>
        <w:t>развитие</w:t>
      </w:r>
      <w:r>
        <w:rPr>
          <w:spacing w:val="1"/>
        </w:rPr>
        <w:t xml:space="preserve"> </w:t>
      </w:r>
      <w:r>
        <w:t>речи</w:t>
      </w:r>
      <w:r>
        <w:rPr>
          <w:spacing w:val="1"/>
        </w:rPr>
        <w:t xml:space="preserve"> </w:t>
      </w:r>
      <w:r>
        <w:t>и</w:t>
      </w:r>
      <w:r>
        <w:rPr>
          <w:spacing w:val="1"/>
        </w:rPr>
        <w:t xml:space="preserve"> </w:t>
      </w:r>
      <w:r>
        <w:t>формирование</w:t>
      </w:r>
      <w:r>
        <w:rPr>
          <w:spacing w:val="1"/>
        </w:rPr>
        <w:t xml:space="preserve"> </w:t>
      </w:r>
      <w:r>
        <w:t>личности</w:t>
      </w:r>
      <w:r>
        <w:rPr>
          <w:spacing w:val="1"/>
        </w:rPr>
        <w:t xml:space="preserve"> </w:t>
      </w:r>
      <w:r>
        <w:t>ребенка)</w:t>
      </w:r>
      <w:r>
        <w:rPr>
          <w:spacing w:val="1"/>
        </w:rPr>
        <w:t xml:space="preserve"> </w:t>
      </w:r>
      <w:r>
        <w:t>и</w:t>
      </w:r>
      <w:r>
        <w:rPr>
          <w:spacing w:val="1"/>
        </w:rPr>
        <w:t xml:space="preserve"> </w:t>
      </w:r>
      <w:r>
        <w:t>слух</w:t>
      </w:r>
      <w:r>
        <w:rPr>
          <w:spacing w:val="61"/>
        </w:rPr>
        <w:t xml:space="preserve"> </w:t>
      </w:r>
      <w:r>
        <w:t>(звуковысотный,</w:t>
      </w:r>
      <w:r>
        <w:rPr>
          <w:spacing w:val="1"/>
        </w:rPr>
        <w:t xml:space="preserve"> </w:t>
      </w:r>
      <w:r>
        <w:t>ритмический, динамический, тембровый и др.), развивается общая музыкальность путем</w:t>
      </w:r>
      <w:r>
        <w:rPr>
          <w:spacing w:val="1"/>
        </w:rPr>
        <w:t xml:space="preserve"> </w:t>
      </w:r>
      <w:r>
        <w:t>развития основных и неосновных музыкальных способностей, творческая активность во</w:t>
      </w:r>
      <w:r>
        <w:rPr>
          <w:spacing w:val="1"/>
        </w:rPr>
        <w:t xml:space="preserve"> </w:t>
      </w:r>
      <w:r>
        <w:t>всех</w:t>
      </w:r>
      <w:r>
        <w:rPr>
          <w:spacing w:val="1"/>
        </w:rPr>
        <w:t xml:space="preserve"> </w:t>
      </w:r>
      <w:r>
        <w:t>доступных</w:t>
      </w:r>
      <w:r>
        <w:rPr>
          <w:spacing w:val="1"/>
        </w:rPr>
        <w:t xml:space="preserve"> </w:t>
      </w:r>
      <w:r>
        <w:t>детям</w:t>
      </w:r>
      <w:r>
        <w:rPr>
          <w:spacing w:val="1"/>
        </w:rPr>
        <w:t xml:space="preserve"> </w:t>
      </w:r>
      <w:r>
        <w:t>видах</w:t>
      </w:r>
      <w:r>
        <w:rPr>
          <w:spacing w:val="1"/>
        </w:rPr>
        <w:t xml:space="preserve"> </w:t>
      </w:r>
      <w:r>
        <w:t>музыкальной</w:t>
      </w:r>
      <w:r>
        <w:rPr>
          <w:spacing w:val="1"/>
        </w:rPr>
        <w:t xml:space="preserve"> </w:t>
      </w:r>
      <w:r>
        <w:t>деятельности;</w:t>
      </w:r>
      <w:r>
        <w:rPr>
          <w:spacing w:val="1"/>
        </w:rPr>
        <w:t xml:space="preserve"> </w:t>
      </w:r>
      <w:r>
        <w:t>формирует</w:t>
      </w:r>
      <w:r>
        <w:rPr>
          <w:spacing w:val="1"/>
        </w:rPr>
        <w:t xml:space="preserve"> </w:t>
      </w:r>
      <w:r>
        <w:t>навыки</w:t>
      </w:r>
      <w:r>
        <w:rPr>
          <w:spacing w:val="1"/>
        </w:rPr>
        <w:t xml:space="preserve"> </w:t>
      </w:r>
      <w:r>
        <w:t>пения,</w:t>
      </w:r>
      <w:r>
        <w:rPr>
          <w:spacing w:val="1"/>
        </w:rPr>
        <w:t xml:space="preserve"> </w:t>
      </w:r>
      <w:r>
        <w:t>элементарного</w:t>
      </w:r>
      <w:r>
        <w:rPr>
          <w:spacing w:val="-1"/>
        </w:rPr>
        <w:t xml:space="preserve"> </w:t>
      </w:r>
      <w:r>
        <w:t>музицирования,</w:t>
      </w:r>
      <w:r>
        <w:rPr>
          <w:spacing w:val="-1"/>
        </w:rPr>
        <w:t xml:space="preserve"> </w:t>
      </w:r>
      <w:r>
        <w:t>выразительных</w:t>
      </w:r>
      <w:r>
        <w:rPr>
          <w:spacing w:val="-1"/>
        </w:rPr>
        <w:t xml:space="preserve"> </w:t>
      </w:r>
      <w:r>
        <w:t>движений</w:t>
      </w:r>
      <w:r>
        <w:rPr>
          <w:spacing w:val="-3"/>
        </w:rPr>
        <w:t xml:space="preserve"> </w:t>
      </w:r>
      <w:r>
        <w:t>под музыку.</w:t>
      </w:r>
    </w:p>
    <w:p w14:paraId="3C3DD9C6" w14:textId="77777777" w:rsidR="009429CE" w:rsidRDefault="009429CE" w:rsidP="009429CE">
      <w:pPr>
        <w:pStyle w:val="a9"/>
        <w:ind w:right="690" w:firstLine="566"/>
      </w:pPr>
      <w:r>
        <w:t>Пение используется как одно из реабилитационных средств для детей с ТНР. Оно</w:t>
      </w:r>
      <w:r>
        <w:rPr>
          <w:spacing w:val="1"/>
        </w:rPr>
        <w:t xml:space="preserve"> </w:t>
      </w:r>
      <w:r>
        <w:t>помогает исправлять ряд речевых недостатков (невнятное произношение, проглатывание</w:t>
      </w:r>
      <w:r>
        <w:rPr>
          <w:spacing w:val="1"/>
        </w:rPr>
        <w:t xml:space="preserve"> </w:t>
      </w:r>
      <w:r>
        <w:t>окончаний слов), автоматизировать звуки и закреплять правильное произношение. Особое</w:t>
      </w:r>
      <w:r>
        <w:rPr>
          <w:spacing w:val="-57"/>
        </w:rPr>
        <w:t xml:space="preserve"> </w:t>
      </w:r>
      <w:r>
        <w:t>внимание</w:t>
      </w:r>
      <w:r>
        <w:rPr>
          <w:spacing w:val="1"/>
        </w:rPr>
        <w:t xml:space="preserve"> </w:t>
      </w:r>
      <w:r>
        <w:t>уделяется</w:t>
      </w:r>
      <w:r>
        <w:rPr>
          <w:spacing w:val="1"/>
        </w:rPr>
        <w:t xml:space="preserve"> </w:t>
      </w:r>
      <w:r>
        <w:t>работе</w:t>
      </w:r>
      <w:r>
        <w:rPr>
          <w:spacing w:val="1"/>
        </w:rPr>
        <w:t xml:space="preserve"> </w:t>
      </w:r>
      <w:r>
        <w:t>по</w:t>
      </w:r>
      <w:r>
        <w:rPr>
          <w:spacing w:val="1"/>
        </w:rPr>
        <w:t xml:space="preserve"> </w:t>
      </w:r>
      <w:r>
        <w:t>формированию</w:t>
      </w:r>
      <w:r>
        <w:rPr>
          <w:spacing w:val="1"/>
        </w:rPr>
        <w:t xml:space="preserve"> </w:t>
      </w:r>
      <w:r>
        <w:t>певческих</w:t>
      </w:r>
      <w:r>
        <w:rPr>
          <w:spacing w:val="1"/>
        </w:rPr>
        <w:t xml:space="preserve"> </w:t>
      </w:r>
      <w:r>
        <w:t>навыков:</w:t>
      </w:r>
      <w:r>
        <w:rPr>
          <w:spacing w:val="61"/>
        </w:rPr>
        <w:t xml:space="preserve"> </w:t>
      </w:r>
      <w:r>
        <w:t>чистоте</w:t>
      </w:r>
      <w:r>
        <w:rPr>
          <w:spacing w:val="1"/>
        </w:rPr>
        <w:t xml:space="preserve"> </w:t>
      </w:r>
      <w:r>
        <w:t>интонирования,</w:t>
      </w:r>
      <w:r>
        <w:rPr>
          <w:spacing w:val="-1"/>
        </w:rPr>
        <w:t xml:space="preserve"> </w:t>
      </w:r>
      <w:r>
        <w:t>дыханию,</w:t>
      </w:r>
      <w:r>
        <w:rPr>
          <w:spacing w:val="-1"/>
        </w:rPr>
        <w:t xml:space="preserve"> </w:t>
      </w:r>
      <w:r>
        <w:t>дикции, правильному</w:t>
      </w:r>
      <w:r>
        <w:rPr>
          <w:spacing w:val="-4"/>
        </w:rPr>
        <w:t xml:space="preserve"> </w:t>
      </w:r>
      <w:r>
        <w:t>звукообразованию.</w:t>
      </w:r>
    </w:p>
    <w:p w14:paraId="2BD85EAB" w14:textId="77777777" w:rsidR="009429CE" w:rsidRDefault="009429CE" w:rsidP="009429CE">
      <w:pPr>
        <w:pStyle w:val="a9"/>
        <w:ind w:right="689" w:firstLine="566"/>
      </w:pPr>
      <w:r>
        <w:t>Музыкальное</w:t>
      </w:r>
      <w:r>
        <w:rPr>
          <w:spacing w:val="1"/>
        </w:rPr>
        <w:t xml:space="preserve"> </w:t>
      </w:r>
      <w:r>
        <w:t>воспитание</w:t>
      </w:r>
      <w:r>
        <w:rPr>
          <w:spacing w:val="1"/>
        </w:rPr>
        <w:t xml:space="preserve"> </w:t>
      </w:r>
      <w:r>
        <w:t>способствует</w:t>
      </w:r>
      <w:r>
        <w:rPr>
          <w:spacing w:val="1"/>
        </w:rPr>
        <w:t xml:space="preserve"> </w:t>
      </w:r>
      <w:r>
        <w:t>нормализации</w:t>
      </w:r>
      <w:r>
        <w:rPr>
          <w:spacing w:val="1"/>
        </w:rPr>
        <w:t xml:space="preserve"> </w:t>
      </w:r>
      <w:r>
        <w:t>психических</w:t>
      </w:r>
      <w:r>
        <w:rPr>
          <w:spacing w:val="1"/>
        </w:rPr>
        <w:t xml:space="preserve"> </w:t>
      </w:r>
      <w:r>
        <w:t>процессов</w:t>
      </w:r>
      <w:r>
        <w:rPr>
          <w:spacing w:val="1"/>
        </w:rPr>
        <w:t xml:space="preserve"> </w:t>
      </w:r>
      <w:r>
        <w:t>и</w:t>
      </w:r>
      <w:r>
        <w:rPr>
          <w:spacing w:val="1"/>
        </w:rPr>
        <w:t xml:space="preserve"> </w:t>
      </w:r>
      <w:r>
        <w:t>свойств: памяти, внимания, мышления, регуляции процессов возбуждения и торможения.</w:t>
      </w:r>
      <w:r>
        <w:rPr>
          <w:spacing w:val="1"/>
        </w:rPr>
        <w:t xml:space="preserve"> </w:t>
      </w:r>
      <w:r>
        <w:t>Контакты</w:t>
      </w:r>
      <w:r>
        <w:rPr>
          <w:spacing w:val="1"/>
        </w:rPr>
        <w:t xml:space="preserve"> </w:t>
      </w:r>
      <w:r>
        <w:t>с</w:t>
      </w:r>
      <w:r>
        <w:rPr>
          <w:spacing w:val="1"/>
        </w:rPr>
        <w:t xml:space="preserve"> </w:t>
      </w:r>
      <w:r>
        <w:t>музыкой</w:t>
      </w:r>
      <w:r>
        <w:rPr>
          <w:spacing w:val="1"/>
        </w:rPr>
        <w:t xml:space="preserve"> </w:t>
      </w:r>
      <w:r>
        <w:t>способствуют</w:t>
      </w:r>
      <w:r>
        <w:rPr>
          <w:spacing w:val="1"/>
        </w:rPr>
        <w:t xml:space="preserve"> </w:t>
      </w:r>
      <w:r>
        <w:t>развитию</w:t>
      </w:r>
      <w:r>
        <w:rPr>
          <w:spacing w:val="1"/>
        </w:rPr>
        <w:t xml:space="preserve"> </w:t>
      </w:r>
      <w:r>
        <w:t>внимания,</w:t>
      </w:r>
      <w:r>
        <w:rPr>
          <w:spacing w:val="1"/>
        </w:rPr>
        <w:t xml:space="preserve"> </w:t>
      </w:r>
      <w:r>
        <w:t>выдержки</w:t>
      </w:r>
      <w:r>
        <w:rPr>
          <w:spacing w:val="1"/>
        </w:rPr>
        <w:t xml:space="preserve"> </w:t>
      </w:r>
      <w:r>
        <w:t>и</w:t>
      </w:r>
      <w:r>
        <w:rPr>
          <w:spacing w:val="1"/>
        </w:rPr>
        <w:t xml:space="preserve"> </w:t>
      </w:r>
      <w:r>
        <w:t>волевых</w:t>
      </w:r>
      <w:r>
        <w:rPr>
          <w:spacing w:val="1"/>
        </w:rPr>
        <w:t xml:space="preserve"> </w:t>
      </w:r>
      <w:r>
        <w:t>черт</w:t>
      </w:r>
      <w:r>
        <w:rPr>
          <w:spacing w:val="1"/>
        </w:rPr>
        <w:t xml:space="preserve"> </w:t>
      </w:r>
      <w:r>
        <w:t>характера.</w:t>
      </w:r>
      <w:r>
        <w:rPr>
          <w:spacing w:val="1"/>
        </w:rPr>
        <w:t xml:space="preserve"> </w:t>
      </w:r>
      <w:r>
        <w:t>Музыка</w:t>
      </w:r>
      <w:r>
        <w:rPr>
          <w:spacing w:val="1"/>
        </w:rPr>
        <w:t xml:space="preserve"> </w:t>
      </w:r>
      <w:r>
        <w:t>сопровождает</w:t>
      </w:r>
      <w:r>
        <w:rPr>
          <w:spacing w:val="1"/>
        </w:rPr>
        <w:t xml:space="preserve"> </w:t>
      </w:r>
      <w:r>
        <w:t>детей</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(утро,</w:t>
      </w:r>
      <w:r>
        <w:rPr>
          <w:spacing w:val="1"/>
        </w:rPr>
        <w:t xml:space="preserve"> </w:t>
      </w:r>
      <w:r>
        <w:t>встреча</w:t>
      </w:r>
      <w:r>
        <w:rPr>
          <w:spacing w:val="1"/>
        </w:rPr>
        <w:t xml:space="preserve"> </w:t>
      </w:r>
      <w:r>
        <w:t>детей;</w:t>
      </w:r>
      <w:r>
        <w:rPr>
          <w:spacing w:val="1"/>
        </w:rPr>
        <w:t xml:space="preserve"> </w:t>
      </w:r>
      <w:r>
        <w:t>утренняя</w:t>
      </w:r>
      <w:r>
        <w:rPr>
          <w:spacing w:val="1"/>
        </w:rPr>
        <w:t xml:space="preserve"> </w:t>
      </w:r>
      <w:r>
        <w:t>гимнастика; занятия, в том числе логопедические; прогулка; сон; пробуждение;</w:t>
      </w:r>
      <w:r>
        <w:rPr>
          <w:spacing w:val="1"/>
        </w:rPr>
        <w:t xml:space="preserve"> </w:t>
      </w:r>
      <w:r>
        <w:t>праздники</w:t>
      </w:r>
      <w:r>
        <w:rPr>
          <w:spacing w:val="1"/>
        </w:rPr>
        <w:t xml:space="preserve"> </w:t>
      </w:r>
      <w:r>
        <w:t>и</w:t>
      </w:r>
      <w:r>
        <w:rPr>
          <w:spacing w:val="1"/>
        </w:rPr>
        <w:t xml:space="preserve"> </w:t>
      </w:r>
      <w:r>
        <w:t>развлечения).</w:t>
      </w:r>
      <w:r>
        <w:rPr>
          <w:spacing w:val="1"/>
        </w:rPr>
        <w:t xml:space="preserve"> </w:t>
      </w:r>
      <w:r>
        <w:t>Слушая</w:t>
      </w:r>
      <w:r>
        <w:rPr>
          <w:spacing w:val="1"/>
        </w:rPr>
        <w:t xml:space="preserve"> </w:t>
      </w:r>
      <w:r>
        <w:t>хорошую</w:t>
      </w:r>
      <w:r>
        <w:rPr>
          <w:spacing w:val="1"/>
        </w:rPr>
        <w:t xml:space="preserve"> </w:t>
      </w:r>
      <w:r>
        <w:t>музыку</w:t>
      </w:r>
      <w:r>
        <w:rPr>
          <w:spacing w:val="1"/>
        </w:rPr>
        <w:t xml:space="preserve"> </w:t>
      </w:r>
      <w:r>
        <w:t>в</w:t>
      </w:r>
      <w:r>
        <w:rPr>
          <w:spacing w:val="1"/>
        </w:rPr>
        <w:t xml:space="preserve"> </w:t>
      </w:r>
      <w:r>
        <w:t>хорошем</w:t>
      </w:r>
      <w:r>
        <w:rPr>
          <w:spacing w:val="1"/>
        </w:rPr>
        <w:t xml:space="preserve"> </w:t>
      </w:r>
      <w:r>
        <w:t>исполнении,</w:t>
      </w:r>
      <w:r>
        <w:rPr>
          <w:spacing w:val="1"/>
        </w:rPr>
        <w:t xml:space="preserve"> </w:t>
      </w:r>
      <w:r>
        <w:t>дети</w:t>
      </w:r>
      <w:r>
        <w:rPr>
          <w:spacing w:val="1"/>
        </w:rPr>
        <w:t xml:space="preserve"> </w:t>
      </w:r>
      <w:r>
        <w:t>испытывают</w:t>
      </w:r>
      <w:r>
        <w:rPr>
          <w:spacing w:val="-2"/>
        </w:rPr>
        <w:t xml:space="preserve"> </w:t>
      </w:r>
      <w:r>
        <w:t>положительные</w:t>
      </w:r>
      <w:r>
        <w:rPr>
          <w:spacing w:val="-4"/>
        </w:rPr>
        <w:t xml:space="preserve"> </w:t>
      </w:r>
      <w:r>
        <w:t>эмоции,</w:t>
      </w:r>
      <w:r>
        <w:rPr>
          <w:spacing w:val="-3"/>
        </w:rPr>
        <w:t xml:space="preserve"> </w:t>
      </w:r>
      <w:r>
        <w:t>легче</w:t>
      </w:r>
      <w:r>
        <w:rPr>
          <w:spacing w:val="-1"/>
        </w:rPr>
        <w:t xml:space="preserve"> </w:t>
      </w:r>
      <w:r>
        <w:t>устанавливают</w:t>
      </w:r>
      <w:r>
        <w:rPr>
          <w:spacing w:val="-2"/>
        </w:rPr>
        <w:t xml:space="preserve"> </w:t>
      </w:r>
      <w:r>
        <w:t>контакт</w:t>
      </w:r>
      <w:r>
        <w:rPr>
          <w:spacing w:val="-1"/>
        </w:rPr>
        <w:t xml:space="preserve"> </w:t>
      </w:r>
      <w:r>
        <w:t>с</w:t>
      </w:r>
      <w:r>
        <w:rPr>
          <w:spacing w:val="-3"/>
        </w:rPr>
        <w:t xml:space="preserve"> </w:t>
      </w:r>
      <w:r>
        <w:t>окружающими.</w:t>
      </w:r>
    </w:p>
    <w:p w14:paraId="26B48284" w14:textId="77777777" w:rsidR="009429CE" w:rsidRDefault="009429CE" w:rsidP="009429CE">
      <w:pPr>
        <w:pStyle w:val="a9"/>
        <w:spacing w:before="1"/>
        <w:ind w:right="693" w:firstLine="566"/>
      </w:pPr>
      <w:r>
        <w:t>Организуемые праздники вызывают у детей эмоциональный отклик, закрепляют и</w:t>
      </w:r>
      <w:r>
        <w:rPr>
          <w:spacing w:val="1"/>
        </w:rPr>
        <w:t xml:space="preserve"> </w:t>
      </w:r>
      <w:r>
        <w:t>расширяют</w:t>
      </w:r>
      <w:r>
        <w:rPr>
          <w:spacing w:val="1"/>
        </w:rPr>
        <w:t xml:space="preserve"> </w:t>
      </w:r>
      <w:r>
        <w:t>их</w:t>
      </w:r>
      <w:r>
        <w:rPr>
          <w:spacing w:val="1"/>
        </w:rPr>
        <w:t xml:space="preserve"> </w:t>
      </w:r>
      <w:r>
        <w:t>знания,</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деятельности.</w:t>
      </w:r>
      <w:r>
        <w:rPr>
          <w:spacing w:val="1"/>
        </w:rPr>
        <w:t xml:space="preserve"> </w:t>
      </w:r>
      <w:r>
        <w:t>Родителям</w:t>
      </w:r>
      <w:r>
        <w:rPr>
          <w:spacing w:val="-57"/>
        </w:rPr>
        <w:t xml:space="preserve"> </w:t>
      </w:r>
      <w:r>
        <w:t>праздники</w:t>
      </w:r>
      <w:r>
        <w:rPr>
          <w:spacing w:val="2"/>
        </w:rPr>
        <w:t xml:space="preserve"> </w:t>
      </w:r>
      <w:r>
        <w:t>позволяют</w:t>
      </w:r>
      <w:r>
        <w:rPr>
          <w:spacing w:val="4"/>
        </w:rPr>
        <w:t xml:space="preserve"> </w:t>
      </w:r>
      <w:r>
        <w:t>увидеть</w:t>
      </w:r>
      <w:r>
        <w:rPr>
          <w:spacing w:val="3"/>
        </w:rPr>
        <w:t xml:space="preserve"> </w:t>
      </w:r>
      <w:r>
        <w:t>результаты</w:t>
      </w:r>
      <w:r>
        <w:rPr>
          <w:spacing w:val="1"/>
        </w:rPr>
        <w:t xml:space="preserve"> </w:t>
      </w:r>
      <w:r>
        <w:t>работы</w:t>
      </w:r>
      <w:r>
        <w:rPr>
          <w:spacing w:val="2"/>
        </w:rPr>
        <w:t xml:space="preserve"> </w:t>
      </w:r>
      <w:r>
        <w:t>с детьми,</w:t>
      </w:r>
      <w:r>
        <w:rPr>
          <w:spacing w:val="2"/>
        </w:rPr>
        <w:t xml:space="preserve"> </w:t>
      </w:r>
      <w:r>
        <w:t>а педагогическому</w:t>
      </w:r>
      <w:r>
        <w:rPr>
          <w:spacing w:val="-3"/>
        </w:rPr>
        <w:t xml:space="preserve"> </w:t>
      </w:r>
      <w:r>
        <w:t>коллективу</w:t>
      </w:r>
    </w:p>
    <w:p w14:paraId="75FFC4DC" w14:textId="77777777" w:rsidR="009429CE" w:rsidRDefault="009429CE" w:rsidP="009429CE">
      <w:pPr>
        <w:pStyle w:val="a9"/>
        <w:ind w:right="691"/>
      </w:pPr>
      <w:r>
        <w:t>–</w:t>
      </w:r>
      <w:r>
        <w:rPr>
          <w:spacing w:val="1"/>
        </w:rPr>
        <w:t xml:space="preserve"> </w:t>
      </w:r>
      <w:r>
        <w:t>подвести</w:t>
      </w:r>
      <w:r>
        <w:rPr>
          <w:spacing w:val="1"/>
        </w:rPr>
        <w:t xml:space="preserve"> </w:t>
      </w:r>
      <w:r>
        <w:t>итоги</w:t>
      </w:r>
      <w:r>
        <w:rPr>
          <w:spacing w:val="1"/>
        </w:rPr>
        <w:t xml:space="preserve"> </w:t>
      </w:r>
      <w:r>
        <w:t>за</w:t>
      </w:r>
      <w:r>
        <w:rPr>
          <w:spacing w:val="1"/>
        </w:rPr>
        <w:t xml:space="preserve"> </w:t>
      </w:r>
      <w:r>
        <w:t>определенный</w:t>
      </w:r>
      <w:r>
        <w:rPr>
          <w:spacing w:val="1"/>
        </w:rPr>
        <w:t xml:space="preserve"> </w:t>
      </w:r>
      <w:r>
        <w:t>период</w:t>
      </w:r>
      <w:r>
        <w:rPr>
          <w:spacing w:val="1"/>
        </w:rPr>
        <w:t xml:space="preserve"> </w:t>
      </w:r>
      <w:r>
        <w:t>и</w:t>
      </w:r>
      <w:r>
        <w:rPr>
          <w:spacing w:val="1"/>
        </w:rPr>
        <w:t xml:space="preserve"> </w:t>
      </w:r>
      <w:r>
        <w:t>наметить</w:t>
      </w:r>
      <w:r>
        <w:rPr>
          <w:spacing w:val="1"/>
        </w:rPr>
        <w:t xml:space="preserve"> </w:t>
      </w:r>
      <w:r>
        <w:t>задачи</w:t>
      </w:r>
      <w:r>
        <w:rPr>
          <w:spacing w:val="1"/>
        </w:rPr>
        <w:t xml:space="preserve"> </w:t>
      </w:r>
      <w:r>
        <w:t>на</w:t>
      </w:r>
      <w:r>
        <w:rPr>
          <w:spacing w:val="1"/>
        </w:rPr>
        <w:t xml:space="preserve"> </w:t>
      </w:r>
      <w:r>
        <w:t>следующий</w:t>
      </w:r>
      <w:r>
        <w:rPr>
          <w:spacing w:val="1"/>
        </w:rPr>
        <w:t xml:space="preserve"> </w:t>
      </w:r>
      <w:r>
        <w:t>отрезок</w:t>
      </w:r>
      <w:r>
        <w:rPr>
          <w:spacing w:val="-57"/>
        </w:rPr>
        <w:t xml:space="preserve"> </w:t>
      </w:r>
      <w:r>
        <w:t>времени.</w:t>
      </w:r>
      <w:r>
        <w:rPr>
          <w:spacing w:val="1"/>
        </w:rPr>
        <w:t xml:space="preserve"> </w:t>
      </w:r>
      <w:r>
        <w:t>Праздники</w:t>
      </w:r>
      <w:r>
        <w:rPr>
          <w:spacing w:val="1"/>
        </w:rPr>
        <w:t xml:space="preserve"> </w:t>
      </w:r>
      <w:r>
        <w:t>и</w:t>
      </w:r>
      <w:r>
        <w:rPr>
          <w:spacing w:val="1"/>
        </w:rPr>
        <w:t xml:space="preserve"> </w:t>
      </w:r>
      <w:r>
        <w:t>развлечения</w:t>
      </w:r>
      <w:r>
        <w:rPr>
          <w:spacing w:val="1"/>
        </w:rPr>
        <w:t xml:space="preserve"> </w:t>
      </w:r>
      <w:r>
        <w:t>помогают</w:t>
      </w:r>
      <w:r>
        <w:rPr>
          <w:spacing w:val="1"/>
        </w:rPr>
        <w:t xml:space="preserve"> </w:t>
      </w:r>
      <w:r>
        <w:t>детям</w:t>
      </w:r>
      <w:r>
        <w:rPr>
          <w:spacing w:val="1"/>
        </w:rPr>
        <w:t xml:space="preserve"> </w:t>
      </w:r>
      <w:r>
        <w:t>с</w:t>
      </w:r>
      <w:r>
        <w:rPr>
          <w:spacing w:val="1"/>
        </w:rPr>
        <w:t xml:space="preserve"> </w:t>
      </w:r>
      <w:r>
        <w:t>речевыми</w:t>
      </w:r>
      <w:r>
        <w:rPr>
          <w:spacing w:val="1"/>
        </w:rPr>
        <w:t xml:space="preserve"> </w:t>
      </w:r>
      <w:r>
        <w:t>нарушениями</w:t>
      </w:r>
      <w:r>
        <w:rPr>
          <w:spacing w:val="1"/>
        </w:rPr>
        <w:t xml:space="preserve"> </w:t>
      </w:r>
      <w:r>
        <w:t>адаптироваться в разных условиях. Организуемые в детском саду досуги и развлечения не</w:t>
      </w:r>
      <w:r>
        <w:rPr>
          <w:spacing w:val="-57"/>
        </w:rPr>
        <w:t xml:space="preserve"> </w:t>
      </w:r>
      <w:r>
        <w:t>требуют</w:t>
      </w:r>
      <w:r>
        <w:rPr>
          <w:spacing w:val="1"/>
        </w:rPr>
        <w:t xml:space="preserve"> </w:t>
      </w:r>
      <w:r>
        <w:t>большой</w:t>
      </w:r>
      <w:r>
        <w:rPr>
          <w:spacing w:val="1"/>
        </w:rPr>
        <w:t xml:space="preserve"> </w:t>
      </w:r>
      <w:r>
        <w:t>подготовки</w:t>
      </w:r>
      <w:r>
        <w:rPr>
          <w:spacing w:val="1"/>
        </w:rPr>
        <w:t xml:space="preserve"> </w:t>
      </w:r>
      <w:r>
        <w:t>со</w:t>
      </w:r>
      <w:r>
        <w:rPr>
          <w:spacing w:val="1"/>
        </w:rPr>
        <w:t xml:space="preserve"> </w:t>
      </w:r>
      <w:r>
        <w:t>стороны</w:t>
      </w:r>
      <w:r>
        <w:rPr>
          <w:spacing w:val="1"/>
        </w:rPr>
        <w:t xml:space="preserve"> </w:t>
      </w:r>
      <w:r>
        <w:t>детей</w:t>
      </w:r>
      <w:r>
        <w:rPr>
          <w:spacing w:val="1"/>
        </w:rPr>
        <w:t xml:space="preserve"> </w:t>
      </w:r>
      <w:r>
        <w:t>и</w:t>
      </w:r>
      <w:r>
        <w:rPr>
          <w:spacing w:val="1"/>
        </w:rPr>
        <w:t xml:space="preserve"> </w:t>
      </w:r>
      <w:r>
        <w:t>готовятся</w:t>
      </w:r>
      <w:r>
        <w:rPr>
          <w:spacing w:val="1"/>
        </w:rPr>
        <w:t xml:space="preserve"> </w:t>
      </w:r>
      <w:r>
        <w:t>силами</w:t>
      </w:r>
      <w:r>
        <w:rPr>
          <w:spacing w:val="1"/>
        </w:rPr>
        <w:t xml:space="preserve"> </w:t>
      </w:r>
      <w:r>
        <w:t>взрослых</w:t>
      </w:r>
      <w:r>
        <w:rPr>
          <w:spacing w:val="1"/>
        </w:rPr>
        <w:t xml:space="preserve"> </w:t>
      </w:r>
      <w:r>
        <w:t>(музыкальные</w:t>
      </w:r>
      <w:r>
        <w:rPr>
          <w:spacing w:val="1"/>
        </w:rPr>
        <w:t xml:space="preserve"> </w:t>
      </w:r>
      <w:r>
        <w:t>концерты,</w:t>
      </w:r>
      <w:r>
        <w:rPr>
          <w:spacing w:val="1"/>
        </w:rPr>
        <w:t xml:space="preserve"> </w:t>
      </w:r>
      <w:r>
        <w:t>дни</w:t>
      </w:r>
      <w:r>
        <w:rPr>
          <w:spacing w:val="1"/>
        </w:rPr>
        <w:t xml:space="preserve"> </w:t>
      </w:r>
      <w:r>
        <w:t>рождения</w:t>
      </w:r>
      <w:r>
        <w:rPr>
          <w:spacing w:val="1"/>
        </w:rPr>
        <w:t xml:space="preserve"> </w:t>
      </w:r>
      <w:r>
        <w:t>детей,</w:t>
      </w:r>
      <w:r>
        <w:rPr>
          <w:spacing w:val="1"/>
        </w:rPr>
        <w:t xml:space="preserve"> </w:t>
      </w:r>
      <w:r>
        <w:t>вечера</w:t>
      </w:r>
      <w:r>
        <w:rPr>
          <w:spacing w:val="1"/>
        </w:rPr>
        <w:t xml:space="preserve"> </w:t>
      </w:r>
      <w:r>
        <w:t>шуток,</w:t>
      </w:r>
      <w:r>
        <w:rPr>
          <w:spacing w:val="1"/>
        </w:rPr>
        <w:t xml:space="preserve"> </w:t>
      </w:r>
      <w:r>
        <w:t>загадок,</w:t>
      </w:r>
      <w:r>
        <w:rPr>
          <w:spacing w:val="1"/>
        </w:rPr>
        <w:t xml:space="preserve"> </w:t>
      </w:r>
      <w:r>
        <w:t>просмотр</w:t>
      </w:r>
      <w:r>
        <w:rPr>
          <w:spacing w:val="1"/>
        </w:rPr>
        <w:t xml:space="preserve"> </w:t>
      </w:r>
      <w:r>
        <w:t>мультфильмов</w:t>
      </w:r>
      <w:r>
        <w:rPr>
          <w:spacing w:val="-1"/>
        </w:rPr>
        <w:t xml:space="preserve"> </w:t>
      </w:r>
      <w:r>
        <w:t>и т.д.).</w:t>
      </w:r>
    </w:p>
    <w:p w14:paraId="703033FD" w14:textId="77777777" w:rsidR="009429CE" w:rsidRDefault="009429CE" w:rsidP="009429CE">
      <w:pPr>
        <w:pStyle w:val="a9"/>
        <w:ind w:right="692" w:firstLine="566"/>
      </w:pPr>
      <w:r>
        <w:t>Кроме</w:t>
      </w:r>
      <w:r>
        <w:rPr>
          <w:spacing w:val="1"/>
        </w:rPr>
        <w:t xml:space="preserve"> </w:t>
      </w:r>
      <w:r>
        <w:t>того,</w:t>
      </w:r>
      <w:r>
        <w:rPr>
          <w:spacing w:val="1"/>
        </w:rPr>
        <w:t xml:space="preserve"> </w:t>
      </w:r>
      <w:r>
        <w:t>применяемая</w:t>
      </w:r>
      <w:r>
        <w:rPr>
          <w:spacing w:val="1"/>
        </w:rPr>
        <w:t xml:space="preserve"> </w:t>
      </w:r>
      <w:r>
        <w:t>музыкальная</w:t>
      </w:r>
      <w:r>
        <w:rPr>
          <w:spacing w:val="1"/>
        </w:rPr>
        <w:t xml:space="preserve"> </w:t>
      </w:r>
      <w:r>
        <w:t>терапия</w:t>
      </w:r>
      <w:r>
        <w:rPr>
          <w:spacing w:val="1"/>
        </w:rPr>
        <w:t xml:space="preserve"> </w:t>
      </w:r>
      <w:r>
        <w:t>содействует</w:t>
      </w:r>
      <w:r>
        <w:rPr>
          <w:spacing w:val="1"/>
        </w:rPr>
        <w:t xml:space="preserve"> </w:t>
      </w:r>
      <w:r>
        <w:t>развитию</w:t>
      </w:r>
      <w:r>
        <w:rPr>
          <w:spacing w:val="1"/>
        </w:rPr>
        <w:t xml:space="preserve"> </w:t>
      </w:r>
      <w:r>
        <w:t>коммуникативных</w:t>
      </w:r>
      <w:r>
        <w:rPr>
          <w:spacing w:val="22"/>
        </w:rPr>
        <w:t xml:space="preserve"> </w:t>
      </w:r>
      <w:r>
        <w:t>и</w:t>
      </w:r>
      <w:r>
        <w:rPr>
          <w:spacing w:val="21"/>
        </w:rPr>
        <w:t xml:space="preserve"> </w:t>
      </w:r>
      <w:r>
        <w:t>творческих</w:t>
      </w:r>
      <w:r>
        <w:rPr>
          <w:spacing w:val="22"/>
        </w:rPr>
        <w:t xml:space="preserve"> </w:t>
      </w:r>
      <w:r>
        <w:t>возможностей</w:t>
      </w:r>
      <w:r>
        <w:rPr>
          <w:spacing w:val="21"/>
        </w:rPr>
        <w:t xml:space="preserve"> </w:t>
      </w:r>
      <w:r>
        <w:t>детей</w:t>
      </w:r>
      <w:r>
        <w:rPr>
          <w:spacing w:val="21"/>
        </w:rPr>
        <w:t xml:space="preserve"> </w:t>
      </w:r>
      <w:r>
        <w:t>с</w:t>
      </w:r>
      <w:r>
        <w:rPr>
          <w:spacing w:val="19"/>
        </w:rPr>
        <w:t xml:space="preserve"> </w:t>
      </w:r>
      <w:r>
        <w:t>ТНР,</w:t>
      </w:r>
      <w:r>
        <w:rPr>
          <w:spacing w:val="20"/>
        </w:rPr>
        <w:t xml:space="preserve"> </w:t>
      </w:r>
      <w:r>
        <w:t>коррекции</w:t>
      </w:r>
      <w:r>
        <w:rPr>
          <w:spacing w:val="22"/>
        </w:rPr>
        <w:t xml:space="preserve"> </w:t>
      </w:r>
      <w:r>
        <w:t>чувств,</w:t>
      </w:r>
      <w:r>
        <w:rPr>
          <w:spacing w:val="20"/>
        </w:rPr>
        <w:t xml:space="preserve"> </w:t>
      </w:r>
      <w:r>
        <w:t>помогает</w:t>
      </w:r>
    </w:p>
    <w:p w14:paraId="6246DD62" w14:textId="77777777" w:rsidR="009429CE" w:rsidRDefault="009429CE" w:rsidP="009429CE">
      <w:pPr>
        <w:pStyle w:val="a9"/>
        <w:spacing w:before="90"/>
        <w:ind w:right="695"/>
      </w:pPr>
      <w:r>
        <w:t>преодолеть</w:t>
      </w:r>
      <w:r>
        <w:rPr>
          <w:spacing w:val="1"/>
        </w:rPr>
        <w:t xml:space="preserve"> </w:t>
      </w:r>
      <w:r>
        <w:t>психологические</w:t>
      </w:r>
      <w:r>
        <w:rPr>
          <w:spacing w:val="1"/>
        </w:rPr>
        <w:t xml:space="preserve"> </w:t>
      </w:r>
      <w:r>
        <w:t>барьеры,</w:t>
      </w:r>
      <w:r>
        <w:rPr>
          <w:spacing w:val="1"/>
        </w:rPr>
        <w:t xml:space="preserve"> </w:t>
      </w:r>
      <w:r>
        <w:t>формировать</w:t>
      </w:r>
      <w:r>
        <w:rPr>
          <w:spacing w:val="1"/>
        </w:rPr>
        <w:t xml:space="preserve"> </w:t>
      </w:r>
      <w:r>
        <w:t>ценностные</w:t>
      </w:r>
      <w:r>
        <w:rPr>
          <w:spacing w:val="1"/>
        </w:rPr>
        <w:t xml:space="preserve"> </w:t>
      </w:r>
      <w:r>
        <w:t>практические</w:t>
      </w:r>
      <w:r>
        <w:rPr>
          <w:spacing w:val="1"/>
        </w:rPr>
        <w:t xml:space="preserve"> </w:t>
      </w:r>
      <w:r>
        <w:t>навыки</w:t>
      </w:r>
      <w:r>
        <w:rPr>
          <w:spacing w:val="1"/>
        </w:rPr>
        <w:t xml:space="preserve"> </w:t>
      </w:r>
      <w:r>
        <w:t>(игры</w:t>
      </w:r>
      <w:r>
        <w:rPr>
          <w:spacing w:val="1"/>
        </w:rPr>
        <w:t xml:space="preserve"> </w:t>
      </w:r>
      <w:r>
        <w:t>на</w:t>
      </w:r>
      <w:r>
        <w:rPr>
          <w:spacing w:val="1"/>
        </w:rPr>
        <w:t xml:space="preserve"> </w:t>
      </w:r>
      <w:r>
        <w:t>музыкальных</w:t>
      </w:r>
      <w:r>
        <w:rPr>
          <w:spacing w:val="1"/>
        </w:rPr>
        <w:t xml:space="preserve"> </w:t>
      </w:r>
      <w:r>
        <w:t>инструментах,</w:t>
      </w:r>
      <w:r>
        <w:rPr>
          <w:spacing w:val="1"/>
        </w:rPr>
        <w:t xml:space="preserve"> </w:t>
      </w:r>
      <w:r>
        <w:t>пение,</w:t>
      </w:r>
      <w:r>
        <w:rPr>
          <w:spacing w:val="1"/>
        </w:rPr>
        <w:t xml:space="preserve"> </w:t>
      </w:r>
      <w:r>
        <w:t>слушание</w:t>
      </w:r>
      <w:r>
        <w:rPr>
          <w:spacing w:val="1"/>
        </w:rPr>
        <w:t xml:space="preserve"> </w:t>
      </w:r>
      <w:r>
        <w:t>музыки),</w:t>
      </w:r>
      <w:r>
        <w:rPr>
          <w:spacing w:val="1"/>
        </w:rPr>
        <w:t xml:space="preserve"> </w:t>
      </w:r>
      <w:r>
        <w:t>занять</w:t>
      </w:r>
      <w:r>
        <w:rPr>
          <w:spacing w:val="1"/>
        </w:rPr>
        <w:t xml:space="preserve"> </w:t>
      </w:r>
      <w:r>
        <w:t>ребенка</w:t>
      </w:r>
      <w:r>
        <w:rPr>
          <w:spacing w:val="1"/>
        </w:rPr>
        <w:t xml:space="preserve"> </w:t>
      </w:r>
      <w:r>
        <w:t>увлекательным</w:t>
      </w:r>
      <w:r>
        <w:rPr>
          <w:spacing w:val="1"/>
        </w:rPr>
        <w:t xml:space="preserve"> </w:t>
      </w:r>
      <w:r>
        <w:t>делом</w:t>
      </w:r>
      <w:r>
        <w:rPr>
          <w:spacing w:val="1"/>
        </w:rPr>
        <w:t xml:space="preserve"> </w:t>
      </w:r>
      <w:r>
        <w:t>(музыкальными</w:t>
      </w:r>
      <w:r>
        <w:rPr>
          <w:spacing w:val="1"/>
        </w:rPr>
        <w:t xml:space="preserve"> </w:t>
      </w:r>
      <w:r>
        <w:t>играми,</w:t>
      </w:r>
      <w:r>
        <w:rPr>
          <w:spacing w:val="1"/>
        </w:rPr>
        <w:t xml:space="preserve"> </w:t>
      </w:r>
      <w:r>
        <w:t>танцами,</w:t>
      </w:r>
      <w:r>
        <w:rPr>
          <w:spacing w:val="1"/>
        </w:rPr>
        <w:t xml:space="preserve"> </w:t>
      </w:r>
      <w:r>
        <w:t>движением</w:t>
      </w:r>
      <w:r>
        <w:rPr>
          <w:spacing w:val="1"/>
        </w:rPr>
        <w:t xml:space="preserve"> </w:t>
      </w:r>
      <w:r>
        <w:t>под</w:t>
      </w:r>
      <w:r>
        <w:rPr>
          <w:spacing w:val="1"/>
        </w:rPr>
        <w:t xml:space="preserve"> </w:t>
      </w:r>
      <w:r>
        <w:t>музыку,</w:t>
      </w:r>
      <w:r>
        <w:rPr>
          <w:spacing w:val="1"/>
        </w:rPr>
        <w:t xml:space="preserve"> </w:t>
      </w:r>
      <w:r>
        <w:t>импровизацией), повышает самооценку на основе самоактуализации, оказывает помощь в</w:t>
      </w:r>
      <w:r>
        <w:rPr>
          <w:spacing w:val="1"/>
        </w:rPr>
        <w:t xml:space="preserve"> </w:t>
      </w:r>
      <w:r>
        <w:t>установлении</w:t>
      </w:r>
      <w:r>
        <w:rPr>
          <w:spacing w:val="-1"/>
        </w:rPr>
        <w:t xml:space="preserve"> </w:t>
      </w:r>
      <w:r>
        <w:t>межличностных</w:t>
      </w:r>
      <w:r>
        <w:rPr>
          <w:spacing w:val="1"/>
        </w:rPr>
        <w:t xml:space="preserve"> </w:t>
      </w:r>
      <w:r>
        <w:t>отношений.</w:t>
      </w:r>
    </w:p>
    <w:p w14:paraId="53A7F475" w14:textId="7F605B42" w:rsidR="009429CE" w:rsidRDefault="009429CE" w:rsidP="009429CE">
      <w:pPr>
        <w:pStyle w:val="a9"/>
        <w:spacing w:before="1"/>
        <w:ind w:right="684" w:firstLine="566"/>
      </w:pPr>
      <w:r>
        <w:rPr>
          <w:b/>
          <w:i/>
        </w:rPr>
        <w:t>Воспитатель</w:t>
      </w:r>
      <w:r>
        <w:rPr>
          <w:b/>
          <w:i/>
          <w:spacing w:val="1"/>
        </w:rPr>
        <w:t xml:space="preserve"> </w:t>
      </w:r>
      <w:r>
        <w:t>группы</w:t>
      </w:r>
      <w:r>
        <w:rPr>
          <w:spacing w:val="1"/>
        </w:rPr>
        <w:t xml:space="preserve"> </w:t>
      </w:r>
      <w:r>
        <w:t>компенсирующей</w:t>
      </w:r>
      <w:r>
        <w:rPr>
          <w:spacing w:val="1"/>
        </w:rPr>
        <w:t xml:space="preserve"> </w:t>
      </w:r>
      <w:r>
        <w:t>направленности</w:t>
      </w:r>
      <w:r>
        <w:rPr>
          <w:spacing w:val="1"/>
        </w:rPr>
        <w:t xml:space="preserve"> </w:t>
      </w:r>
      <w:r>
        <w:t>осуществляет</w:t>
      </w:r>
      <w:r>
        <w:rPr>
          <w:spacing w:val="1"/>
        </w:rPr>
        <w:t xml:space="preserve"> </w:t>
      </w:r>
      <w:r>
        <w:t>коррекционно-развивающую</w:t>
      </w:r>
      <w:r>
        <w:rPr>
          <w:spacing w:val="1"/>
        </w:rPr>
        <w:t xml:space="preserve"> </w:t>
      </w:r>
      <w:r>
        <w:t>работу</w:t>
      </w:r>
      <w:r>
        <w:rPr>
          <w:spacing w:val="1"/>
        </w:rPr>
        <w:t xml:space="preserve"> </w:t>
      </w:r>
      <w:r>
        <w:t>(индивидуальную,</w:t>
      </w:r>
      <w:r>
        <w:rPr>
          <w:spacing w:val="1"/>
        </w:rPr>
        <w:t xml:space="preserve"> </w:t>
      </w:r>
      <w:r>
        <w:t>подгрупповую),</w:t>
      </w:r>
      <w:r>
        <w:rPr>
          <w:spacing w:val="1"/>
        </w:rPr>
        <w:t xml:space="preserve"> </w:t>
      </w:r>
      <w:r>
        <w:t>воспитательно-</w:t>
      </w:r>
      <w:r>
        <w:rPr>
          <w:spacing w:val="1"/>
        </w:rPr>
        <w:t xml:space="preserve"> </w:t>
      </w:r>
      <w:r>
        <w:t>образовательную</w:t>
      </w:r>
      <w:r>
        <w:rPr>
          <w:spacing w:val="1"/>
        </w:rPr>
        <w:t xml:space="preserve"> </w:t>
      </w:r>
      <w:r>
        <w:t>работу,</w:t>
      </w:r>
      <w:r>
        <w:rPr>
          <w:spacing w:val="1"/>
        </w:rPr>
        <w:t xml:space="preserve"> </w:t>
      </w:r>
      <w:r>
        <w:t>создает</w:t>
      </w:r>
      <w:r>
        <w:rPr>
          <w:spacing w:val="1"/>
        </w:rPr>
        <w:t xml:space="preserve"> </w:t>
      </w:r>
      <w:r>
        <w:t>необходимую</w:t>
      </w:r>
      <w:r>
        <w:rPr>
          <w:spacing w:val="1"/>
        </w:rPr>
        <w:t xml:space="preserve"> </w:t>
      </w:r>
      <w:r>
        <w:t>предметно-пространственную</w:t>
      </w:r>
      <w:r>
        <w:rPr>
          <w:spacing w:val="1"/>
        </w:rPr>
        <w:t xml:space="preserve"> </w:t>
      </w:r>
      <w:r>
        <w:t>развивающую образовательную среду, с учетом специфики ДОУ, организует режимные</w:t>
      </w:r>
      <w:r>
        <w:rPr>
          <w:spacing w:val="1"/>
        </w:rPr>
        <w:t xml:space="preserve"> </w:t>
      </w:r>
      <w:r>
        <w:t>моменты, видовую деятельность, работает в рамках лексической темы учителя-логопеда,</w:t>
      </w:r>
      <w:r>
        <w:rPr>
          <w:spacing w:val="1"/>
        </w:rPr>
        <w:t xml:space="preserve"> </w:t>
      </w:r>
      <w:r>
        <w:t>сотрудничает</w:t>
      </w:r>
      <w:r>
        <w:rPr>
          <w:spacing w:val="1"/>
        </w:rPr>
        <w:t xml:space="preserve"> </w:t>
      </w:r>
      <w:r>
        <w:t>с</w:t>
      </w:r>
      <w:r>
        <w:rPr>
          <w:spacing w:val="1"/>
        </w:rPr>
        <w:t xml:space="preserve"> </w:t>
      </w:r>
      <w:r>
        <w:t>педагогами,</w:t>
      </w:r>
      <w:r>
        <w:rPr>
          <w:spacing w:val="1"/>
        </w:rPr>
        <w:t xml:space="preserve"> </w:t>
      </w:r>
      <w:r>
        <w:t>специалистами,</w:t>
      </w:r>
      <w:r>
        <w:rPr>
          <w:spacing w:val="1"/>
        </w:rPr>
        <w:t xml:space="preserve"> </w:t>
      </w:r>
      <w:r>
        <w:t>родителями</w:t>
      </w:r>
      <w:r>
        <w:rPr>
          <w:spacing w:val="1"/>
        </w:rPr>
        <w:t xml:space="preserve"> </w:t>
      </w:r>
      <w:r>
        <w:t>для</w:t>
      </w:r>
      <w:r>
        <w:rPr>
          <w:spacing w:val="1"/>
        </w:rPr>
        <w:t xml:space="preserve"> </w:t>
      </w:r>
      <w:r>
        <w:t>достижения</w:t>
      </w:r>
      <w:r>
        <w:rPr>
          <w:spacing w:val="1"/>
        </w:rPr>
        <w:t xml:space="preserve"> </w:t>
      </w:r>
      <w:r>
        <w:t>устойчивого</w:t>
      </w:r>
      <w:r>
        <w:rPr>
          <w:spacing w:val="1"/>
        </w:rPr>
        <w:t xml:space="preserve"> </w:t>
      </w:r>
      <w:r>
        <w:t>положительного результата при коррекции речевого и психофизического развития детей.</w:t>
      </w:r>
      <w:r>
        <w:rPr>
          <w:spacing w:val="1"/>
        </w:rPr>
        <w:t xml:space="preserve"> </w:t>
      </w:r>
      <w:r>
        <w:t>Индивидуальная</w:t>
      </w:r>
      <w:r>
        <w:rPr>
          <w:spacing w:val="1"/>
        </w:rPr>
        <w:t xml:space="preserve"> </w:t>
      </w:r>
      <w:r>
        <w:t>коррекционная</w:t>
      </w:r>
      <w:r>
        <w:rPr>
          <w:spacing w:val="1"/>
        </w:rPr>
        <w:t xml:space="preserve"> </w:t>
      </w:r>
      <w:r>
        <w:t>работа</w:t>
      </w:r>
      <w:r>
        <w:rPr>
          <w:spacing w:val="1"/>
        </w:rPr>
        <w:t xml:space="preserve"> </w:t>
      </w:r>
      <w:r>
        <w:t>с</w:t>
      </w:r>
      <w:r>
        <w:rPr>
          <w:spacing w:val="1"/>
        </w:rPr>
        <w:t xml:space="preserve"> </w:t>
      </w:r>
      <w:r>
        <w:t>ребенком</w:t>
      </w:r>
      <w:r>
        <w:rPr>
          <w:spacing w:val="1"/>
        </w:rPr>
        <w:t xml:space="preserve"> </w:t>
      </w:r>
      <w:r>
        <w:t>проводится</w:t>
      </w:r>
      <w:r>
        <w:rPr>
          <w:spacing w:val="1"/>
        </w:rPr>
        <w:t xml:space="preserve"> </w:t>
      </w:r>
      <w:r>
        <w:t>в</w:t>
      </w:r>
      <w:r>
        <w:rPr>
          <w:spacing w:val="1"/>
        </w:rPr>
        <w:t xml:space="preserve"> </w:t>
      </w:r>
      <w:r>
        <w:t>течение</w:t>
      </w:r>
      <w:r>
        <w:rPr>
          <w:spacing w:val="1"/>
        </w:rPr>
        <w:t xml:space="preserve"> </w:t>
      </w:r>
      <w:r>
        <w:t>дня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режимом.</w:t>
      </w:r>
      <w:r>
        <w:rPr>
          <w:spacing w:val="1"/>
        </w:rPr>
        <w:t xml:space="preserve"> </w:t>
      </w:r>
      <w:r>
        <w:t>Во</w:t>
      </w:r>
      <w:r>
        <w:rPr>
          <w:spacing w:val="1"/>
        </w:rPr>
        <w:t xml:space="preserve"> </w:t>
      </w:r>
      <w:r>
        <w:t>время</w:t>
      </w:r>
      <w:r>
        <w:rPr>
          <w:spacing w:val="1"/>
        </w:rPr>
        <w:t xml:space="preserve"> </w:t>
      </w:r>
      <w:r>
        <w:t>этих</w:t>
      </w:r>
      <w:r>
        <w:rPr>
          <w:spacing w:val="1"/>
        </w:rPr>
        <w:t xml:space="preserve"> </w:t>
      </w:r>
      <w:r>
        <w:t>занятий</w:t>
      </w:r>
      <w:r>
        <w:rPr>
          <w:spacing w:val="1"/>
        </w:rPr>
        <w:t xml:space="preserve"> </w:t>
      </w:r>
      <w:r>
        <w:t>другие</w:t>
      </w:r>
      <w:r>
        <w:rPr>
          <w:spacing w:val="1"/>
        </w:rPr>
        <w:t xml:space="preserve"> </w:t>
      </w:r>
      <w:r>
        <w:t>дети</w:t>
      </w:r>
      <w:r>
        <w:rPr>
          <w:spacing w:val="1"/>
        </w:rPr>
        <w:t xml:space="preserve"> </w:t>
      </w:r>
      <w:r>
        <w:t>заняты</w:t>
      </w:r>
      <w:r>
        <w:rPr>
          <w:spacing w:val="1"/>
        </w:rPr>
        <w:t xml:space="preserve"> </w:t>
      </w:r>
      <w:r>
        <w:t>настольными</w:t>
      </w:r>
      <w:r>
        <w:rPr>
          <w:spacing w:val="1"/>
        </w:rPr>
        <w:t xml:space="preserve"> </w:t>
      </w:r>
      <w:r>
        <w:t>и</w:t>
      </w:r>
      <w:r>
        <w:rPr>
          <w:spacing w:val="1"/>
        </w:rPr>
        <w:t xml:space="preserve"> </w:t>
      </w:r>
      <w:r>
        <w:t>настольно-печатными играми для достижения коррекционных целей и задач. Допустимо</w:t>
      </w:r>
      <w:r>
        <w:rPr>
          <w:spacing w:val="1"/>
        </w:rPr>
        <w:t xml:space="preserve"> </w:t>
      </w:r>
      <w:r>
        <w:t>объединение</w:t>
      </w:r>
      <w:r>
        <w:rPr>
          <w:spacing w:val="1"/>
        </w:rPr>
        <w:t xml:space="preserve"> </w:t>
      </w:r>
      <w:r>
        <w:t>детей</w:t>
      </w:r>
      <w:r>
        <w:rPr>
          <w:spacing w:val="1"/>
        </w:rPr>
        <w:t xml:space="preserve"> </w:t>
      </w:r>
      <w:r>
        <w:t>в</w:t>
      </w:r>
      <w:r>
        <w:rPr>
          <w:spacing w:val="1"/>
        </w:rPr>
        <w:t xml:space="preserve"> </w:t>
      </w:r>
      <w:r>
        <w:t>микрогруппы</w:t>
      </w:r>
      <w:r>
        <w:rPr>
          <w:spacing w:val="1"/>
        </w:rPr>
        <w:t xml:space="preserve"> </w:t>
      </w:r>
      <w:r>
        <w:t>(2-3</w:t>
      </w:r>
      <w:r>
        <w:rPr>
          <w:spacing w:val="1"/>
        </w:rPr>
        <w:t xml:space="preserve"> </w:t>
      </w:r>
      <w:r>
        <w:t>ребенка).</w:t>
      </w:r>
      <w:r>
        <w:rPr>
          <w:spacing w:val="1"/>
        </w:rPr>
        <w:t xml:space="preserve"> </w:t>
      </w:r>
      <w:r>
        <w:t>Планируя</w:t>
      </w:r>
      <w:r>
        <w:rPr>
          <w:spacing w:val="1"/>
        </w:rPr>
        <w:t xml:space="preserve"> </w:t>
      </w:r>
      <w:r>
        <w:t>коррекционную</w:t>
      </w:r>
      <w:r>
        <w:rPr>
          <w:spacing w:val="1"/>
        </w:rPr>
        <w:t xml:space="preserve"> </w:t>
      </w:r>
      <w:r>
        <w:t>работу,</w:t>
      </w:r>
      <w:r>
        <w:rPr>
          <w:spacing w:val="1"/>
        </w:rPr>
        <w:t xml:space="preserve"> </w:t>
      </w:r>
      <w:r>
        <w:t>воспитатель использует: показ и рассматривание предметов, иллюстраций, выполнение</w:t>
      </w:r>
      <w:r>
        <w:rPr>
          <w:spacing w:val="1"/>
        </w:rPr>
        <w:t xml:space="preserve"> </w:t>
      </w:r>
      <w:r>
        <w:t>действий с предметом, развитие мелкой моторики, выполнение элементарных поручений,</w:t>
      </w:r>
      <w:r>
        <w:rPr>
          <w:spacing w:val="1"/>
        </w:rPr>
        <w:t xml:space="preserve"> </w:t>
      </w:r>
      <w:r>
        <w:t>развитие</w:t>
      </w:r>
      <w:r>
        <w:rPr>
          <w:spacing w:val="1"/>
        </w:rPr>
        <w:t xml:space="preserve"> </w:t>
      </w:r>
      <w:r>
        <w:t>элементарных</w:t>
      </w:r>
      <w:r>
        <w:rPr>
          <w:spacing w:val="1"/>
        </w:rPr>
        <w:t xml:space="preserve"> </w:t>
      </w:r>
      <w:r>
        <w:t>математических</w:t>
      </w:r>
      <w:r>
        <w:rPr>
          <w:spacing w:val="1"/>
        </w:rPr>
        <w:t xml:space="preserve"> </w:t>
      </w:r>
      <w:r>
        <w:t>представлений,</w:t>
      </w:r>
      <w:r>
        <w:rPr>
          <w:spacing w:val="1"/>
        </w:rPr>
        <w:t xml:space="preserve"> </w:t>
      </w:r>
      <w:r>
        <w:t>коммуникативных</w:t>
      </w:r>
      <w:r>
        <w:rPr>
          <w:spacing w:val="1"/>
        </w:rPr>
        <w:t xml:space="preserve"> </w:t>
      </w:r>
      <w:r>
        <w:t>навыков,</w:t>
      </w:r>
      <w:r>
        <w:rPr>
          <w:spacing w:val="-57"/>
        </w:rPr>
        <w:t xml:space="preserve"> </w:t>
      </w:r>
      <w:r>
        <w:t>игровой</w:t>
      </w:r>
      <w:r>
        <w:rPr>
          <w:spacing w:val="1"/>
        </w:rPr>
        <w:t xml:space="preserve"> </w:t>
      </w:r>
      <w:r>
        <w:t>деятельности,</w:t>
      </w:r>
      <w:r>
        <w:rPr>
          <w:spacing w:val="1"/>
        </w:rPr>
        <w:t xml:space="preserve"> </w:t>
      </w:r>
      <w:r>
        <w:t>особенно,</w:t>
      </w:r>
      <w:r>
        <w:rPr>
          <w:spacing w:val="1"/>
        </w:rPr>
        <w:t xml:space="preserve"> </w:t>
      </w:r>
      <w:r>
        <w:t>применение</w:t>
      </w:r>
      <w:r>
        <w:rPr>
          <w:spacing w:val="1"/>
        </w:rPr>
        <w:t xml:space="preserve"> </w:t>
      </w:r>
      <w:r>
        <w:t>звукоподражательных</w:t>
      </w:r>
      <w:r>
        <w:rPr>
          <w:spacing w:val="1"/>
        </w:rPr>
        <w:t xml:space="preserve"> </w:t>
      </w:r>
      <w:r>
        <w:t>и</w:t>
      </w:r>
      <w:r>
        <w:rPr>
          <w:spacing w:val="1"/>
        </w:rPr>
        <w:t xml:space="preserve"> </w:t>
      </w:r>
      <w:r>
        <w:t>словесно-</w:t>
      </w:r>
      <w:r>
        <w:rPr>
          <w:spacing w:val="1"/>
        </w:rPr>
        <w:t xml:space="preserve"> </w:t>
      </w:r>
      <w:r>
        <w:t>дидактических игр, с помощью которых дети соблюдают последовательность игровых и</w:t>
      </w:r>
      <w:r>
        <w:rPr>
          <w:spacing w:val="1"/>
        </w:rPr>
        <w:t xml:space="preserve"> </w:t>
      </w:r>
      <w:r>
        <w:t>речевых действий, учатся общаться, отвечать на вопросы. Воспитатель в игровой форме</w:t>
      </w:r>
      <w:r>
        <w:rPr>
          <w:spacing w:val="1"/>
        </w:rPr>
        <w:t xml:space="preserve"> </w:t>
      </w:r>
      <w:r>
        <w:t>проводит</w:t>
      </w:r>
      <w:r>
        <w:rPr>
          <w:spacing w:val="1"/>
        </w:rPr>
        <w:t xml:space="preserve"> </w:t>
      </w:r>
      <w:r>
        <w:t>с</w:t>
      </w:r>
      <w:r>
        <w:rPr>
          <w:spacing w:val="1"/>
        </w:rPr>
        <w:t xml:space="preserve"> </w:t>
      </w:r>
      <w:r>
        <w:t>детьми</w:t>
      </w:r>
      <w:r>
        <w:rPr>
          <w:spacing w:val="1"/>
        </w:rPr>
        <w:t xml:space="preserve"> </w:t>
      </w:r>
      <w:r>
        <w:t>артикуляционную</w:t>
      </w:r>
      <w:r>
        <w:rPr>
          <w:spacing w:val="1"/>
        </w:rPr>
        <w:t xml:space="preserve"> </w:t>
      </w:r>
      <w:r>
        <w:t>гимнастику,</w:t>
      </w:r>
      <w:r>
        <w:rPr>
          <w:spacing w:val="1"/>
        </w:rPr>
        <w:t xml:space="preserve"> </w:t>
      </w:r>
      <w:r>
        <w:t>фиксируя</w:t>
      </w:r>
      <w:r>
        <w:rPr>
          <w:spacing w:val="1"/>
        </w:rPr>
        <w:t xml:space="preserve"> </w:t>
      </w:r>
      <w:r>
        <w:t>внимание</w:t>
      </w:r>
      <w:r>
        <w:rPr>
          <w:spacing w:val="1"/>
        </w:rPr>
        <w:t xml:space="preserve"> </w:t>
      </w:r>
      <w:r>
        <w:t>ребенка</w:t>
      </w:r>
      <w:r>
        <w:rPr>
          <w:spacing w:val="1"/>
        </w:rPr>
        <w:t xml:space="preserve"> </w:t>
      </w:r>
      <w:r>
        <w:t>на</w:t>
      </w:r>
      <w:r>
        <w:rPr>
          <w:spacing w:val="1"/>
        </w:rPr>
        <w:t xml:space="preserve"> </w:t>
      </w:r>
      <w:r>
        <w:t>положение</w:t>
      </w:r>
      <w:r>
        <w:rPr>
          <w:spacing w:val="1"/>
        </w:rPr>
        <w:t xml:space="preserve"> </w:t>
      </w:r>
      <w:r>
        <w:t>и</w:t>
      </w:r>
      <w:r>
        <w:rPr>
          <w:spacing w:val="1"/>
        </w:rPr>
        <w:t xml:space="preserve"> </w:t>
      </w:r>
      <w:r>
        <w:t>движения</w:t>
      </w:r>
      <w:r>
        <w:rPr>
          <w:spacing w:val="1"/>
        </w:rPr>
        <w:t xml:space="preserve"> </w:t>
      </w:r>
      <w:r>
        <w:t>органов</w:t>
      </w:r>
      <w:r>
        <w:rPr>
          <w:spacing w:val="1"/>
        </w:rPr>
        <w:t xml:space="preserve"> </w:t>
      </w:r>
      <w:r>
        <w:t>артикуляционного</w:t>
      </w:r>
      <w:r>
        <w:rPr>
          <w:spacing w:val="1"/>
        </w:rPr>
        <w:t xml:space="preserve"> </w:t>
      </w:r>
      <w:r>
        <w:t>аппарата,</w:t>
      </w:r>
      <w:r>
        <w:rPr>
          <w:spacing w:val="1"/>
        </w:rPr>
        <w:t xml:space="preserve"> </w:t>
      </w:r>
      <w:r>
        <w:t>звучании</w:t>
      </w:r>
      <w:r>
        <w:rPr>
          <w:spacing w:val="1"/>
        </w:rPr>
        <w:t xml:space="preserve"> </w:t>
      </w:r>
      <w:r>
        <w:t>и</w:t>
      </w:r>
      <w:r>
        <w:rPr>
          <w:spacing w:val="1"/>
        </w:rPr>
        <w:t xml:space="preserve"> </w:t>
      </w:r>
      <w:r>
        <w:t>артикуляции</w:t>
      </w:r>
      <w:r>
        <w:rPr>
          <w:spacing w:val="1"/>
        </w:rPr>
        <w:t xml:space="preserve"> </w:t>
      </w:r>
      <w:r>
        <w:t>звука, поставленного учителем-логопедом. Повторяет с детьми стихи, рассказы, проводит</w:t>
      </w:r>
      <w:r>
        <w:rPr>
          <w:spacing w:val="1"/>
        </w:rPr>
        <w:t xml:space="preserve"> </w:t>
      </w:r>
      <w:r>
        <w:t>беседы, организует специальные упражнения по закреплению материала, пройденного на</w:t>
      </w:r>
      <w:r>
        <w:rPr>
          <w:spacing w:val="1"/>
        </w:rPr>
        <w:t xml:space="preserve"> </w:t>
      </w:r>
      <w:r>
        <w:t>логопедических</w:t>
      </w:r>
      <w:r>
        <w:rPr>
          <w:spacing w:val="1"/>
        </w:rPr>
        <w:t xml:space="preserve"> </w:t>
      </w:r>
      <w:r>
        <w:t>занятиях,</w:t>
      </w:r>
      <w:r>
        <w:rPr>
          <w:spacing w:val="1"/>
        </w:rPr>
        <w:t xml:space="preserve"> </w:t>
      </w:r>
      <w:r>
        <w:t>оречевляет</w:t>
      </w:r>
      <w:r>
        <w:rPr>
          <w:spacing w:val="1"/>
        </w:rPr>
        <w:t xml:space="preserve"> </w:t>
      </w:r>
      <w:r>
        <w:t>режимные</w:t>
      </w:r>
      <w:r>
        <w:rPr>
          <w:spacing w:val="1"/>
        </w:rPr>
        <w:t xml:space="preserve"> </w:t>
      </w:r>
      <w:r>
        <w:t>моменты</w:t>
      </w:r>
      <w:r>
        <w:rPr>
          <w:spacing w:val="1"/>
        </w:rPr>
        <w:t xml:space="preserve"> </w:t>
      </w:r>
      <w:r>
        <w:t>для</w:t>
      </w:r>
      <w:r>
        <w:rPr>
          <w:spacing w:val="1"/>
        </w:rPr>
        <w:t xml:space="preserve"> </w:t>
      </w:r>
      <w:r>
        <w:t>коррекции</w:t>
      </w:r>
      <w:r>
        <w:rPr>
          <w:spacing w:val="1"/>
        </w:rPr>
        <w:t xml:space="preserve"> </w:t>
      </w:r>
      <w:r>
        <w:t>звукопроизношения</w:t>
      </w:r>
      <w:r>
        <w:rPr>
          <w:spacing w:val="1"/>
        </w:rPr>
        <w:t xml:space="preserve"> </w:t>
      </w:r>
      <w:r>
        <w:t>и</w:t>
      </w:r>
      <w:r>
        <w:rPr>
          <w:spacing w:val="1"/>
        </w:rPr>
        <w:t xml:space="preserve"> </w:t>
      </w:r>
      <w:r>
        <w:t>развития</w:t>
      </w:r>
      <w:r>
        <w:rPr>
          <w:spacing w:val="1"/>
        </w:rPr>
        <w:t xml:space="preserve"> </w:t>
      </w:r>
      <w:r>
        <w:t>речи</w:t>
      </w:r>
      <w:r>
        <w:rPr>
          <w:spacing w:val="1"/>
        </w:rPr>
        <w:t xml:space="preserve"> </w:t>
      </w:r>
      <w:r>
        <w:t>детей.</w:t>
      </w:r>
      <w:r>
        <w:rPr>
          <w:spacing w:val="1"/>
        </w:rPr>
        <w:t xml:space="preserve"> </w:t>
      </w:r>
      <w:r>
        <w:t>Воспитатель</w:t>
      </w:r>
      <w:r>
        <w:rPr>
          <w:spacing w:val="1"/>
        </w:rPr>
        <w:t xml:space="preserve"> </w:t>
      </w:r>
      <w:r>
        <w:t>ведет</w:t>
      </w:r>
      <w:r>
        <w:rPr>
          <w:spacing w:val="1"/>
        </w:rPr>
        <w:t xml:space="preserve"> </w:t>
      </w:r>
      <w:r>
        <w:t>тетрадь</w:t>
      </w:r>
      <w:r>
        <w:rPr>
          <w:spacing w:val="1"/>
        </w:rPr>
        <w:t xml:space="preserve"> </w:t>
      </w:r>
      <w:r>
        <w:t>взаимосвязи</w:t>
      </w:r>
      <w:r>
        <w:rPr>
          <w:spacing w:val="1"/>
        </w:rPr>
        <w:t xml:space="preserve"> </w:t>
      </w:r>
      <w:r>
        <w:t>в</w:t>
      </w:r>
      <w:r>
        <w:rPr>
          <w:spacing w:val="1"/>
        </w:rPr>
        <w:t xml:space="preserve"> </w:t>
      </w:r>
      <w:r>
        <w:t>работе с учителем-логопедом</w:t>
      </w:r>
      <w:r>
        <w:rPr>
          <w:spacing w:val="1"/>
        </w:rPr>
        <w:t xml:space="preserve"> </w:t>
      </w:r>
      <w:r>
        <w:t>(учителем-дефектологом), в которой фиксируются виды</w:t>
      </w:r>
      <w:r>
        <w:rPr>
          <w:spacing w:val="1"/>
        </w:rPr>
        <w:t xml:space="preserve"> </w:t>
      </w:r>
      <w:r>
        <w:t>заданий,</w:t>
      </w:r>
      <w:r>
        <w:rPr>
          <w:spacing w:val="-4"/>
        </w:rPr>
        <w:t xml:space="preserve"> </w:t>
      </w:r>
      <w:r>
        <w:t>их</w:t>
      </w:r>
      <w:r>
        <w:rPr>
          <w:spacing w:val="2"/>
        </w:rPr>
        <w:t xml:space="preserve"> </w:t>
      </w:r>
      <w:r>
        <w:t>разъяснения и</w:t>
      </w:r>
      <w:r>
        <w:rPr>
          <w:spacing w:val="2"/>
        </w:rPr>
        <w:t xml:space="preserve"> </w:t>
      </w:r>
      <w:r>
        <w:t>учет выполнения детьми.</w:t>
      </w:r>
    </w:p>
    <w:p w14:paraId="51E36558" w14:textId="656322D1" w:rsidR="009429CE" w:rsidRDefault="009429CE" w:rsidP="006D7417">
      <w:pPr>
        <w:pStyle w:val="a9"/>
        <w:spacing w:before="1"/>
        <w:ind w:right="687" w:firstLine="566"/>
        <w:rPr>
          <w:sz w:val="15"/>
        </w:rPr>
      </w:pPr>
      <w:r>
        <w:rPr>
          <w:b/>
          <w:i/>
        </w:rPr>
        <w:t>Инструктор</w:t>
      </w:r>
      <w:r>
        <w:rPr>
          <w:b/>
          <w:i/>
          <w:spacing w:val="1"/>
        </w:rPr>
        <w:t xml:space="preserve"> </w:t>
      </w:r>
      <w:r>
        <w:rPr>
          <w:b/>
          <w:i/>
        </w:rPr>
        <w:t>по</w:t>
      </w:r>
      <w:r>
        <w:rPr>
          <w:b/>
          <w:i/>
          <w:spacing w:val="1"/>
        </w:rPr>
        <w:t xml:space="preserve"> </w:t>
      </w:r>
      <w:r>
        <w:rPr>
          <w:b/>
          <w:i/>
        </w:rPr>
        <w:t>физической</w:t>
      </w:r>
      <w:r>
        <w:rPr>
          <w:b/>
          <w:i/>
          <w:spacing w:val="1"/>
        </w:rPr>
        <w:t xml:space="preserve"> </w:t>
      </w:r>
      <w:r>
        <w:rPr>
          <w:b/>
          <w:i/>
        </w:rPr>
        <w:t>культуре</w:t>
      </w:r>
      <w:r>
        <w:rPr>
          <w:b/>
          <w:i/>
          <w:spacing w:val="1"/>
        </w:rPr>
        <w:t xml:space="preserve"> </w:t>
      </w:r>
      <w:r>
        <w:t>проводит</w:t>
      </w:r>
      <w:r>
        <w:rPr>
          <w:spacing w:val="1"/>
        </w:rPr>
        <w:t xml:space="preserve"> </w:t>
      </w:r>
      <w:r>
        <w:t>работу</w:t>
      </w:r>
      <w:r>
        <w:rPr>
          <w:spacing w:val="1"/>
        </w:rPr>
        <w:t xml:space="preserve"> </w:t>
      </w:r>
      <w:r>
        <w:t>по</w:t>
      </w:r>
      <w:r>
        <w:rPr>
          <w:spacing w:val="1"/>
        </w:rPr>
        <w:t xml:space="preserve"> </w:t>
      </w:r>
      <w:r>
        <w:t>обучению</w:t>
      </w:r>
      <w:r>
        <w:rPr>
          <w:spacing w:val="1"/>
        </w:rPr>
        <w:t xml:space="preserve"> </w:t>
      </w:r>
      <w:r>
        <w:t>детей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программным</w:t>
      </w:r>
      <w:r>
        <w:rPr>
          <w:spacing w:val="1"/>
        </w:rPr>
        <w:t xml:space="preserve"> </w:t>
      </w:r>
      <w:r>
        <w:t>содержанием,</w:t>
      </w:r>
      <w:r>
        <w:rPr>
          <w:spacing w:val="1"/>
        </w:rPr>
        <w:t xml:space="preserve"> </w:t>
      </w:r>
      <w:r>
        <w:t>методиками</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спецификой</w:t>
      </w:r>
      <w:r>
        <w:rPr>
          <w:spacing w:val="1"/>
        </w:rPr>
        <w:t xml:space="preserve"> </w:t>
      </w:r>
      <w:r>
        <w:t>ДОУ</w:t>
      </w:r>
      <w:r>
        <w:rPr>
          <w:spacing w:val="1"/>
        </w:rPr>
        <w:t xml:space="preserve"> </w:t>
      </w:r>
      <w:r>
        <w:t>(использование</w:t>
      </w:r>
      <w:r>
        <w:rPr>
          <w:spacing w:val="1"/>
        </w:rPr>
        <w:t xml:space="preserve"> </w:t>
      </w:r>
      <w:r>
        <w:t>дыхательных,</w:t>
      </w:r>
      <w:r>
        <w:rPr>
          <w:spacing w:val="1"/>
        </w:rPr>
        <w:t xml:space="preserve"> </w:t>
      </w:r>
      <w:r>
        <w:t>мимических</w:t>
      </w:r>
      <w:r>
        <w:rPr>
          <w:spacing w:val="1"/>
        </w:rPr>
        <w:t xml:space="preserve"> </w:t>
      </w:r>
      <w:r>
        <w:t>упражнений,</w:t>
      </w:r>
      <w:r>
        <w:rPr>
          <w:spacing w:val="1"/>
        </w:rPr>
        <w:t xml:space="preserve"> </w:t>
      </w:r>
      <w:r>
        <w:t>психофизических</w:t>
      </w:r>
      <w:r>
        <w:rPr>
          <w:spacing w:val="1"/>
        </w:rPr>
        <w:t xml:space="preserve"> </w:t>
      </w:r>
      <w:r>
        <w:t>пауз,</w:t>
      </w:r>
      <w:r>
        <w:rPr>
          <w:spacing w:val="1"/>
        </w:rPr>
        <w:t xml:space="preserve"> </w:t>
      </w:r>
      <w:r>
        <w:t>подвижных</w:t>
      </w:r>
      <w:r>
        <w:rPr>
          <w:spacing w:val="1"/>
        </w:rPr>
        <w:t xml:space="preserve"> </w:t>
      </w:r>
      <w:r>
        <w:t>игр,</w:t>
      </w:r>
      <w:r>
        <w:rPr>
          <w:spacing w:val="1"/>
        </w:rPr>
        <w:t xml:space="preserve"> </w:t>
      </w:r>
      <w:r>
        <w:t>сопровождающихся</w:t>
      </w:r>
      <w:r>
        <w:rPr>
          <w:spacing w:val="1"/>
        </w:rPr>
        <w:t xml:space="preserve"> </w:t>
      </w:r>
      <w:r>
        <w:t>стихотворным</w:t>
      </w:r>
      <w:r>
        <w:rPr>
          <w:spacing w:val="1"/>
        </w:rPr>
        <w:t xml:space="preserve"> </w:t>
      </w:r>
      <w:r>
        <w:t>текстом).</w:t>
      </w:r>
      <w:r>
        <w:rPr>
          <w:spacing w:val="1"/>
        </w:rPr>
        <w:t xml:space="preserve"> </w:t>
      </w:r>
      <w:r>
        <w:t>Определяет</w:t>
      </w:r>
      <w:r>
        <w:rPr>
          <w:spacing w:val="1"/>
        </w:rPr>
        <w:t xml:space="preserve"> </w:t>
      </w:r>
      <w:r>
        <w:t>цели</w:t>
      </w:r>
      <w:r>
        <w:rPr>
          <w:spacing w:val="1"/>
        </w:rPr>
        <w:t xml:space="preserve"> </w:t>
      </w:r>
      <w:r>
        <w:t>по</w:t>
      </w:r>
      <w:r>
        <w:rPr>
          <w:spacing w:val="1"/>
        </w:rPr>
        <w:t xml:space="preserve"> </w:t>
      </w:r>
      <w:r>
        <w:t>формированию</w:t>
      </w:r>
      <w:r>
        <w:rPr>
          <w:spacing w:val="1"/>
        </w:rPr>
        <w:t xml:space="preserve"> </w:t>
      </w:r>
      <w:r>
        <w:t>у</w:t>
      </w:r>
      <w:r>
        <w:rPr>
          <w:spacing w:val="1"/>
        </w:rPr>
        <w:t xml:space="preserve"> </w:t>
      </w:r>
      <w:r>
        <w:t>детей</w:t>
      </w:r>
      <w:r>
        <w:rPr>
          <w:spacing w:val="1"/>
        </w:rPr>
        <w:t xml:space="preserve"> </w:t>
      </w:r>
      <w:r>
        <w:t>интереса</w:t>
      </w:r>
      <w:r>
        <w:rPr>
          <w:spacing w:val="1"/>
        </w:rPr>
        <w:t xml:space="preserve"> </w:t>
      </w:r>
      <w:r>
        <w:t>и</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физической культуре, задачи по развитию физических качеств, накоплению и обогащению</w:t>
      </w:r>
      <w:r>
        <w:rPr>
          <w:spacing w:val="-57"/>
        </w:rPr>
        <w:t xml:space="preserve"> </w:t>
      </w:r>
      <w:r>
        <w:t>двигательного опыта, формированию потребности в двигательной активности и здорового</w:t>
      </w:r>
      <w:r>
        <w:rPr>
          <w:spacing w:val="-57"/>
        </w:rPr>
        <w:t xml:space="preserve"> </w:t>
      </w:r>
      <w:r>
        <w:t>образа</w:t>
      </w:r>
      <w:r>
        <w:rPr>
          <w:spacing w:val="1"/>
        </w:rPr>
        <w:t xml:space="preserve"> </w:t>
      </w:r>
      <w:r>
        <w:t>жизни.</w:t>
      </w:r>
      <w:r>
        <w:rPr>
          <w:spacing w:val="1"/>
        </w:rPr>
        <w:t xml:space="preserve"> </w:t>
      </w:r>
      <w:r>
        <w:t>Учитывает</w:t>
      </w:r>
      <w:r>
        <w:rPr>
          <w:spacing w:val="1"/>
        </w:rPr>
        <w:t xml:space="preserve"> </w:t>
      </w:r>
      <w:r>
        <w:t>здоровье</w:t>
      </w:r>
      <w:r>
        <w:rPr>
          <w:spacing w:val="1"/>
        </w:rPr>
        <w:t xml:space="preserve"> </w:t>
      </w:r>
      <w:r>
        <w:t>детей,</w:t>
      </w:r>
      <w:r>
        <w:rPr>
          <w:spacing w:val="1"/>
        </w:rPr>
        <w:t xml:space="preserve"> </w:t>
      </w:r>
      <w:r>
        <w:t>возрастные</w:t>
      </w:r>
      <w:r>
        <w:rPr>
          <w:spacing w:val="1"/>
        </w:rPr>
        <w:t xml:space="preserve"> </w:t>
      </w:r>
      <w:r>
        <w:t>возможности,</w:t>
      </w:r>
      <w:r>
        <w:rPr>
          <w:spacing w:val="1"/>
        </w:rPr>
        <w:t xml:space="preserve"> </w:t>
      </w:r>
      <w:r>
        <w:t>уровень</w:t>
      </w:r>
      <w:r>
        <w:rPr>
          <w:spacing w:val="1"/>
        </w:rPr>
        <w:t xml:space="preserve"> </w:t>
      </w:r>
      <w:r>
        <w:t>подготовленности,</w:t>
      </w:r>
      <w:r>
        <w:rPr>
          <w:spacing w:val="1"/>
        </w:rPr>
        <w:t xml:space="preserve"> </w:t>
      </w:r>
      <w:r>
        <w:t>индивидуально-личностные</w:t>
      </w:r>
      <w:r>
        <w:rPr>
          <w:spacing w:val="1"/>
        </w:rPr>
        <w:t xml:space="preserve"> </w:t>
      </w:r>
      <w:r>
        <w:t>и</w:t>
      </w:r>
      <w:r>
        <w:rPr>
          <w:spacing w:val="1"/>
        </w:rPr>
        <w:t xml:space="preserve"> </w:t>
      </w:r>
      <w:r>
        <w:t>психофизические</w:t>
      </w:r>
      <w:r>
        <w:rPr>
          <w:spacing w:val="1"/>
        </w:rPr>
        <w:t xml:space="preserve"> </w:t>
      </w:r>
      <w:r>
        <w:t>особенности</w:t>
      </w:r>
      <w:r>
        <w:rPr>
          <w:spacing w:val="1"/>
        </w:rPr>
        <w:t xml:space="preserve"> </w:t>
      </w:r>
      <w:r>
        <w:t>детей.</w:t>
      </w:r>
      <w:r>
        <w:rPr>
          <w:spacing w:val="1"/>
        </w:rPr>
        <w:t xml:space="preserve"> </w:t>
      </w:r>
      <w:r>
        <w:t>Совместно</w:t>
      </w:r>
      <w:r>
        <w:rPr>
          <w:spacing w:val="1"/>
        </w:rPr>
        <w:t xml:space="preserve"> </w:t>
      </w:r>
      <w:r>
        <w:t>с</w:t>
      </w:r>
      <w:r>
        <w:rPr>
          <w:spacing w:val="1"/>
        </w:rPr>
        <w:t xml:space="preserve"> </w:t>
      </w:r>
      <w:r>
        <w:t>медицинской</w:t>
      </w:r>
      <w:r>
        <w:rPr>
          <w:spacing w:val="1"/>
        </w:rPr>
        <w:t xml:space="preserve"> </w:t>
      </w:r>
      <w:r>
        <w:t>сестрой</w:t>
      </w:r>
      <w:r>
        <w:rPr>
          <w:spacing w:val="1"/>
        </w:rPr>
        <w:t xml:space="preserve"> </w:t>
      </w:r>
      <w:r>
        <w:t>дозирует</w:t>
      </w:r>
      <w:r>
        <w:rPr>
          <w:spacing w:val="1"/>
        </w:rPr>
        <w:t xml:space="preserve"> </w:t>
      </w:r>
      <w:r>
        <w:t>нагрузку,</w:t>
      </w:r>
      <w:r>
        <w:rPr>
          <w:spacing w:val="1"/>
        </w:rPr>
        <w:t xml:space="preserve"> </w:t>
      </w:r>
      <w:r>
        <w:t>следит</w:t>
      </w:r>
      <w:r>
        <w:rPr>
          <w:spacing w:val="1"/>
        </w:rPr>
        <w:t xml:space="preserve"> </w:t>
      </w:r>
      <w:r>
        <w:t>за</w:t>
      </w:r>
      <w:r>
        <w:rPr>
          <w:spacing w:val="1"/>
        </w:rPr>
        <w:t xml:space="preserve"> </w:t>
      </w:r>
      <w:r>
        <w:t>общим</w:t>
      </w:r>
      <w:r>
        <w:rPr>
          <w:spacing w:val="1"/>
        </w:rPr>
        <w:t xml:space="preserve"> </w:t>
      </w:r>
      <w:r>
        <w:t>состоянием</w:t>
      </w:r>
      <w:r>
        <w:rPr>
          <w:spacing w:val="1"/>
        </w:rPr>
        <w:t xml:space="preserve"> </w:t>
      </w:r>
      <w:r>
        <w:t>здоровья</w:t>
      </w:r>
      <w:r>
        <w:rPr>
          <w:spacing w:val="1"/>
        </w:rPr>
        <w:t xml:space="preserve"> </w:t>
      </w:r>
      <w:r>
        <w:t>детей,</w:t>
      </w:r>
      <w:r>
        <w:rPr>
          <w:spacing w:val="1"/>
        </w:rPr>
        <w:t xml:space="preserve"> </w:t>
      </w:r>
      <w:r>
        <w:t>способствует</w:t>
      </w:r>
      <w:r>
        <w:rPr>
          <w:spacing w:val="1"/>
        </w:rPr>
        <w:t xml:space="preserve"> </w:t>
      </w:r>
      <w:r>
        <w:t>его</w:t>
      </w:r>
      <w:r>
        <w:rPr>
          <w:spacing w:val="1"/>
        </w:rPr>
        <w:t xml:space="preserve"> </w:t>
      </w:r>
      <w:r>
        <w:t>укреплению</w:t>
      </w:r>
      <w:r>
        <w:rPr>
          <w:spacing w:val="1"/>
        </w:rPr>
        <w:t xml:space="preserve"> </w:t>
      </w:r>
      <w:r>
        <w:t>в</w:t>
      </w:r>
      <w:r>
        <w:rPr>
          <w:spacing w:val="1"/>
        </w:rPr>
        <w:t xml:space="preserve"> </w:t>
      </w:r>
      <w:r>
        <w:t>общей</w:t>
      </w:r>
      <w:r>
        <w:rPr>
          <w:spacing w:val="1"/>
        </w:rPr>
        <w:t xml:space="preserve"> </w:t>
      </w:r>
      <w:r>
        <w:t>системе</w:t>
      </w:r>
      <w:r>
        <w:rPr>
          <w:spacing w:val="1"/>
        </w:rPr>
        <w:t xml:space="preserve"> </w:t>
      </w:r>
      <w:r>
        <w:t>физкультурно-</w:t>
      </w:r>
      <w:r>
        <w:rPr>
          <w:spacing w:val="1"/>
        </w:rPr>
        <w:t xml:space="preserve"> </w:t>
      </w:r>
      <w:r>
        <w:t>оздоровительной</w:t>
      </w:r>
      <w:r>
        <w:rPr>
          <w:spacing w:val="1"/>
        </w:rPr>
        <w:t xml:space="preserve"> </w:t>
      </w:r>
      <w:r>
        <w:t>работы. Направляет и</w:t>
      </w:r>
      <w:r>
        <w:rPr>
          <w:spacing w:val="1"/>
        </w:rPr>
        <w:t xml:space="preserve"> </w:t>
      </w:r>
      <w:r>
        <w:t>организует работу с</w:t>
      </w:r>
      <w:r>
        <w:rPr>
          <w:spacing w:val="1"/>
        </w:rPr>
        <w:t xml:space="preserve"> </w:t>
      </w:r>
      <w:r>
        <w:t>родителями</w:t>
      </w:r>
      <w:r>
        <w:rPr>
          <w:spacing w:val="1"/>
        </w:rPr>
        <w:t xml:space="preserve"> </w:t>
      </w:r>
      <w:r>
        <w:t>совместно</w:t>
      </w:r>
      <w:r>
        <w:rPr>
          <w:spacing w:val="1"/>
        </w:rPr>
        <w:t xml:space="preserve"> </w:t>
      </w:r>
      <w:r>
        <w:t>с</w:t>
      </w:r>
      <w:r>
        <w:rPr>
          <w:spacing w:val="1"/>
        </w:rPr>
        <w:t xml:space="preserve"> </w:t>
      </w:r>
      <w:r>
        <w:t>воспитателями групп, способствует распространению и формированию представлений о</w:t>
      </w:r>
      <w:r>
        <w:rPr>
          <w:spacing w:val="1"/>
        </w:rPr>
        <w:t xml:space="preserve"> </w:t>
      </w:r>
      <w:r>
        <w:t>здоровом</w:t>
      </w:r>
      <w:r>
        <w:rPr>
          <w:spacing w:val="-2"/>
        </w:rPr>
        <w:t xml:space="preserve"> </w:t>
      </w:r>
      <w:r>
        <w:t>образе</w:t>
      </w:r>
      <w:r>
        <w:rPr>
          <w:spacing w:val="-1"/>
        </w:rPr>
        <w:t xml:space="preserve"> </w:t>
      </w:r>
      <w:r>
        <w:t>жизни</w:t>
      </w:r>
      <w:r>
        <w:rPr>
          <w:spacing w:val="-3"/>
        </w:rPr>
        <w:t xml:space="preserve"> </w:t>
      </w:r>
      <w:r>
        <w:t>среди</w:t>
      </w:r>
      <w:r>
        <w:rPr>
          <w:spacing w:val="1"/>
        </w:rPr>
        <w:t xml:space="preserve"> </w:t>
      </w:r>
      <w:r>
        <w:t>родителей и</w:t>
      </w:r>
      <w:r>
        <w:rPr>
          <w:spacing w:val="-1"/>
        </w:rPr>
        <w:t xml:space="preserve"> </w:t>
      </w:r>
      <w:r>
        <w:t>воспитанников ДОУ.</w:t>
      </w:r>
      <w:r w:rsidR="006D7417">
        <w:rPr>
          <w:sz w:val="15"/>
        </w:rPr>
        <w:t xml:space="preserve"> </w:t>
      </w:r>
    </w:p>
    <w:p w14:paraId="1BB3D509" w14:textId="77777777" w:rsidR="009429CE" w:rsidRDefault="009429CE" w:rsidP="009429CE">
      <w:pPr>
        <w:pStyle w:val="a9"/>
        <w:spacing w:before="90"/>
        <w:ind w:right="686" w:firstLine="566"/>
      </w:pPr>
      <w:r>
        <w:rPr>
          <w:b/>
          <w:i/>
        </w:rPr>
        <w:t>Медицинская</w:t>
      </w:r>
      <w:r>
        <w:rPr>
          <w:b/>
          <w:i/>
          <w:spacing w:val="1"/>
        </w:rPr>
        <w:t xml:space="preserve"> </w:t>
      </w:r>
      <w:r>
        <w:rPr>
          <w:b/>
          <w:i/>
        </w:rPr>
        <w:t>сестра</w:t>
      </w:r>
      <w:r>
        <w:rPr>
          <w:b/>
          <w:i/>
          <w:spacing w:val="1"/>
        </w:rPr>
        <w:t xml:space="preserve"> </w:t>
      </w:r>
      <w:r>
        <w:t>осуществляет</w:t>
      </w:r>
      <w:r>
        <w:rPr>
          <w:spacing w:val="1"/>
        </w:rPr>
        <w:t xml:space="preserve"> </w:t>
      </w:r>
      <w:r>
        <w:t>медицинское</w:t>
      </w:r>
      <w:r>
        <w:rPr>
          <w:spacing w:val="1"/>
        </w:rPr>
        <w:t xml:space="preserve"> </w:t>
      </w:r>
      <w:r>
        <w:t>обслуживание</w:t>
      </w:r>
      <w:r>
        <w:rPr>
          <w:spacing w:val="1"/>
        </w:rPr>
        <w:t xml:space="preserve"> </w:t>
      </w:r>
      <w:r>
        <w:t>детей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Договором</w:t>
      </w:r>
      <w:r>
        <w:rPr>
          <w:spacing w:val="1"/>
        </w:rPr>
        <w:t xml:space="preserve"> </w:t>
      </w:r>
      <w:r>
        <w:t>совместной</w:t>
      </w:r>
      <w:r>
        <w:rPr>
          <w:spacing w:val="1"/>
        </w:rPr>
        <w:t xml:space="preserve"> </w:t>
      </w:r>
      <w:r>
        <w:t>деятельности</w:t>
      </w:r>
      <w:r>
        <w:rPr>
          <w:spacing w:val="1"/>
        </w:rPr>
        <w:t xml:space="preserve"> </w:t>
      </w:r>
      <w:r>
        <w:t>между</w:t>
      </w:r>
      <w:r>
        <w:rPr>
          <w:spacing w:val="1"/>
        </w:rPr>
        <w:t xml:space="preserve"> </w:t>
      </w:r>
      <w:r>
        <w:t>ДОУ</w:t>
      </w:r>
      <w:r>
        <w:rPr>
          <w:spacing w:val="1"/>
        </w:rPr>
        <w:t xml:space="preserve"> </w:t>
      </w:r>
      <w:r>
        <w:t>и</w:t>
      </w:r>
      <w:r>
        <w:rPr>
          <w:spacing w:val="61"/>
        </w:rPr>
        <w:t xml:space="preserve"> </w:t>
      </w:r>
      <w:r>
        <w:t>районным</w:t>
      </w:r>
      <w:r>
        <w:rPr>
          <w:spacing w:val="1"/>
        </w:rPr>
        <w:t xml:space="preserve"> </w:t>
      </w:r>
      <w:r>
        <w:t>учреждением</w:t>
      </w:r>
      <w:r>
        <w:rPr>
          <w:spacing w:val="1"/>
        </w:rPr>
        <w:t xml:space="preserve"> </w:t>
      </w:r>
      <w:r>
        <w:t>здравоохранения),</w:t>
      </w:r>
      <w:r>
        <w:rPr>
          <w:spacing w:val="1"/>
        </w:rPr>
        <w:t xml:space="preserve"> </w:t>
      </w:r>
      <w:r>
        <w:t>С-витаминизацию,</w:t>
      </w:r>
      <w:r>
        <w:rPr>
          <w:spacing w:val="1"/>
        </w:rPr>
        <w:t xml:space="preserve"> </w:t>
      </w:r>
      <w:r>
        <w:t>профилактику</w:t>
      </w:r>
      <w:r>
        <w:rPr>
          <w:spacing w:val="1"/>
        </w:rPr>
        <w:t xml:space="preserve"> </w:t>
      </w:r>
      <w:r>
        <w:t>заболеваний,</w:t>
      </w:r>
      <w:r>
        <w:rPr>
          <w:spacing w:val="1"/>
        </w:rPr>
        <w:t xml:space="preserve"> </w:t>
      </w:r>
      <w:r>
        <w:t>консультирует</w:t>
      </w:r>
      <w:r>
        <w:rPr>
          <w:spacing w:val="-1"/>
        </w:rPr>
        <w:t xml:space="preserve"> </w:t>
      </w:r>
      <w:r>
        <w:t>и информирует родителей.</w:t>
      </w:r>
    </w:p>
    <w:p w14:paraId="5D007B9B" w14:textId="77777777" w:rsidR="009429CE" w:rsidRDefault="009429CE" w:rsidP="009429CE">
      <w:pPr>
        <w:pStyle w:val="a9"/>
        <w:spacing w:before="1"/>
        <w:ind w:right="689" w:firstLine="566"/>
      </w:pPr>
      <w:r>
        <w:t>На базе ДОУ функционирует ПМПк (психолого-медико-педагогический консилиум),</w:t>
      </w:r>
      <w:r>
        <w:rPr>
          <w:spacing w:val="-57"/>
        </w:rPr>
        <w:t xml:space="preserve"> </w:t>
      </w:r>
      <w:r>
        <w:t>в</w:t>
      </w:r>
      <w:r>
        <w:rPr>
          <w:spacing w:val="-2"/>
        </w:rPr>
        <w:t xml:space="preserve"> </w:t>
      </w:r>
      <w:r>
        <w:t>состав</w:t>
      </w:r>
      <w:r>
        <w:rPr>
          <w:spacing w:val="-1"/>
        </w:rPr>
        <w:t xml:space="preserve"> </w:t>
      </w:r>
      <w:r>
        <w:t>которого входят специалисты</w:t>
      </w:r>
      <w:r>
        <w:rPr>
          <w:spacing w:val="1"/>
        </w:rPr>
        <w:t xml:space="preserve"> </w:t>
      </w:r>
      <w:r>
        <w:t>учреждения.</w:t>
      </w:r>
    </w:p>
    <w:p w14:paraId="7692D221" w14:textId="77777777" w:rsidR="009429CE" w:rsidRDefault="009429CE" w:rsidP="009429CE">
      <w:pPr>
        <w:pStyle w:val="a9"/>
        <w:ind w:right="687" w:firstLine="566"/>
      </w:pPr>
      <w:r>
        <w:t>Правильное</w:t>
      </w:r>
      <w:r>
        <w:rPr>
          <w:spacing w:val="1"/>
        </w:rPr>
        <w:t xml:space="preserve"> </w:t>
      </w:r>
      <w:r>
        <w:t>построение</w:t>
      </w:r>
      <w:r>
        <w:rPr>
          <w:spacing w:val="1"/>
        </w:rPr>
        <w:t xml:space="preserve"> </w:t>
      </w:r>
      <w:r>
        <w:t>психолого-педагогического</w:t>
      </w:r>
      <w:r>
        <w:rPr>
          <w:spacing w:val="1"/>
        </w:rPr>
        <w:t xml:space="preserve"> </w:t>
      </w:r>
      <w:r>
        <w:t>сопровождения</w:t>
      </w:r>
      <w:r>
        <w:rPr>
          <w:spacing w:val="1"/>
        </w:rPr>
        <w:t xml:space="preserve"> </w:t>
      </w:r>
      <w:r>
        <w:t>внутри</w:t>
      </w:r>
      <w:r>
        <w:rPr>
          <w:spacing w:val="-57"/>
        </w:rPr>
        <w:t xml:space="preserve"> </w:t>
      </w:r>
      <w:r>
        <w:t>коррекционно-развивающего</w:t>
      </w:r>
      <w:r>
        <w:rPr>
          <w:spacing w:val="1"/>
        </w:rPr>
        <w:t xml:space="preserve"> </w:t>
      </w:r>
      <w:r>
        <w:t>пространства</w:t>
      </w:r>
      <w:r>
        <w:rPr>
          <w:spacing w:val="1"/>
        </w:rPr>
        <w:t xml:space="preserve"> </w:t>
      </w:r>
      <w:r>
        <w:t>позволяет</w:t>
      </w:r>
      <w:r>
        <w:rPr>
          <w:spacing w:val="1"/>
        </w:rPr>
        <w:t xml:space="preserve"> </w:t>
      </w:r>
      <w:r>
        <w:t>решить</w:t>
      </w:r>
      <w:r>
        <w:rPr>
          <w:spacing w:val="1"/>
        </w:rPr>
        <w:t xml:space="preserve"> </w:t>
      </w:r>
      <w:r>
        <w:t>проблемы</w:t>
      </w:r>
      <w:r>
        <w:rPr>
          <w:spacing w:val="1"/>
        </w:rPr>
        <w:t xml:space="preserve"> </w:t>
      </w:r>
      <w:r>
        <w:rPr>
          <w:u w:val="single"/>
        </w:rPr>
        <w:t>коррекции</w:t>
      </w:r>
      <w:r>
        <w:rPr>
          <w:spacing w:val="1"/>
        </w:rPr>
        <w:t xml:space="preserve"> </w:t>
      </w:r>
      <w:r>
        <w:t>(компенсации)</w:t>
      </w:r>
      <w:r>
        <w:rPr>
          <w:spacing w:val="1"/>
        </w:rPr>
        <w:t xml:space="preserve"> </w:t>
      </w:r>
      <w:r>
        <w:t>различных</w:t>
      </w:r>
      <w:r>
        <w:rPr>
          <w:spacing w:val="1"/>
        </w:rPr>
        <w:t xml:space="preserve"> </w:t>
      </w:r>
      <w:r>
        <w:t>специфических</w:t>
      </w:r>
      <w:r>
        <w:rPr>
          <w:spacing w:val="1"/>
        </w:rPr>
        <w:t xml:space="preserve"> </w:t>
      </w:r>
      <w:r>
        <w:t>речевых</w:t>
      </w:r>
      <w:r>
        <w:rPr>
          <w:spacing w:val="1"/>
        </w:rPr>
        <w:t xml:space="preserve"> </w:t>
      </w:r>
      <w:r>
        <w:t>нарушений</w:t>
      </w:r>
      <w:r>
        <w:rPr>
          <w:spacing w:val="1"/>
        </w:rPr>
        <w:t xml:space="preserve"> </w:t>
      </w:r>
      <w:r>
        <w:t>и</w:t>
      </w:r>
      <w:r>
        <w:rPr>
          <w:spacing w:val="1"/>
        </w:rPr>
        <w:t xml:space="preserve"> </w:t>
      </w:r>
      <w:r>
        <w:t>сопутствующих</w:t>
      </w:r>
      <w:r>
        <w:rPr>
          <w:spacing w:val="1"/>
        </w:rPr>
        <w:t xml:space="preserve"> </w:t>
      </w:r>
      <w:r>
        <w:t>отклонений у детей с ТНР, раскрытия потенциальных возможностей каждого ребенка в</w:t>
      </w:r>
      <w:r>
        <w:rPr>
          <w:spacing w:val="1"/>
        </w:rPr>
        <w:t xml:space="preserve"> </w:t>
      </w:r>
      <w:r>
        <w:t>процессе</w:t>
      </w:r>
      <w:r>
        <w:rPr>
          <w:spacing w:val="-2"/>
        </w:rPr>
        <w:t xml:space="preserve"> </w:t>
      </w:r>
      <w:r>
        <w:t>его</w:t>
      </w:r>
      <w:r>
        <w:rPr>
          <w:spacing w:val="-1"/>
        </w:rPr>
        <w:t xml:space="preserve"> </w:t>
      </w:r>
      <w:r>
        <w:t>развития,</w:t>
      </w:r>
      <w:r>
        <w:rPr>
          <w:spacing w:val="-1"/>
        </w:rPr>
        <w:t xml:space="preserve"> </w:t>
      </w:r>
      <w:r>
        <w:t>дальнейшей социализации в</w:t>
      </w:r>
      <w:r>
        <w:rPr>
          <w:spacing w:val="-2"/>
        </w:rPr>
        <w:t xml:space="preserve"> </w:t>
      </w:r>
      <w:r>
        <w:t>обществе.</w:t>
      </w:r>
    </w:p>
    <w:p w14:paraId="7994409C" w14:textId="77777777" w:rsidR="009429CE" w:rsidRPr="00663F8C" w:rsidRDefault="009429CE" w:rsidP="00663F8C">
      <w:pPr>
        <w:pStyle w:val="2"/>
        <w:jc w:val="center"/>
        <w:rPr>
          <w:sz w:val="24"/>
          <w:szCs w:val="24"/>
        </w:rPr>
      </w:pPr>
      <w:r w:rsidRPr="00663F8C">
        <w:rPr>
          <w:sz w:val="24"/>
          <w:szCs w:val="24"/>
        </w:rPr>
        <w:t>в)</w:t>
      </w:r>
      <w:r w:rsidRPr="00663F8C">
        <w:rPr>
          <w:spacing w:val="-4"/>
          <w:sz w:val="24"/>
          <w:szCs w:val="24"/>
        </w:rPr>
        <w:t xml:space="preserve"> </w:t>
      </w:r>
      <w:r w:rsidRPr="00663F8C">
        <w:rPr>
          <w:sz w:val="24"/>
          <w:szCs w:val="24"/>
        </w:rPr>
        <w:t>планирование</w:t>
      </w:r>
      <w:r w:rsidRPr="00663F8C">
        <w:rPr>
          <w:spacing w:val="-5"/>
          <w:sz w:val="24"/>
          <w:szCs w:val="24"/>
        </w:rPr>
        <w:t xml:space="preserve"> </w:t>
      </w:r>
      <w:r w:rsidRPr="00663F8C">
        <w:rPr>
          <w:sz w:val="24"/>
          <w:szCs w:val="24"/>
        </w:rPr>
        <w:t>коррекционных</w:t>
      </w:r>
      <w:r w:rsidRPr="00663F8C">
        <w:rPr>
          <w:spacing w:val="-4"/>
          <w:sz w:val="24"/>
          <w:szCs w:val="24"/>
        </w:rPr>
        <w:t xml:space="preserve"> </w:t>
      </w:r>
      <w:r w:rsidRPr="00663F8C">
        <w:rPr>
          <w:sz w:val="24"/>
          <w:szCs w:val="24"/>
        </w:rPr>
        <w:t>мероприятий.</w:t>
      </w:r>
    </w:p>
    <w:p w14:paraId="477F8DFE" w14:textId="77777777" w:rsidR="009429CE" w:rsidRDefault="009429CE" w:rsidP="0019050C">
      <w:pPr>
        <w:pStyle w:val="ab"/>
        <w:numPr>
          <w:ilvl w:val="0"/>
          <w:numId w:val="154"/>
        </w:numPr>
        <w:tabs>
          <w:tab w:val="left" w:pos="790"/>
        </w:tabs>
        <w:spacing w:before="2" w:line="290" w:lineRule="exact"/>
        <w:ind w:hanging="361"/>
        <w:rPr>
          <w:b/>
          <w:i/>
          <w:sz w:val="24"/>
        </w:rPr>
      </w:pPr>
      <w:r>
        <w:rPr>
          <w:b/>
          <w:i/>
          <w:sz w:val="24"/>
        </w:rPr>
        <w:t>Обоснование</w:t>
      </w:r>
      <w:r>
        <w:rPr>
          <w:b/>
          <w:i/>
          <w:spacing w:val="-3"/>
          <w:sz w:val="24"/>
        </w:rPr>
        <w:t xml:space="preserve"> </w:t>
      </w:r>
      <w:r>
        <w:rPr>
          <w:b/>
          <w:i/>
          <w:sz w:val="24"/>
        </w:rPr>
        <w:t>выбора</w:t>
      </w:r>
      <w:r>
        <w:rPr>
          <w:b/>
          <w:i/>
          <w:spacing w:val="-2"/>
          <w:sz w:val="24"/>
        </w:rPr>
        <w:t xml:space="preserve"> </w:t>
      </w:r>
      <w:r>
        <w:rPr>
          <w:b/>
          <w:i/>
          <w:sz w:val="24"/>
        </w:rPr>
        <w:t>необходимых</w:t>
      </w:r>
      <w:r>
        <w:rPr>
          <w:b/>
          <w:i/>
          <w:spacing w:val="-1"/>
          <w:sz w:val="24"/>
        </w:rPr>
        <w:t xml:space="preserve"> </w:t>
      </w:r>
      <w:r>
        <w:rPr>
          <w:b/>
          <w:i/>
          <w:sz w:val="24"/>
        </w:rPr>
        <w:t>программ</w:t>
      </w:r>
      <w:r>
        <w:rPr>
          <w:b/>
          <w:i/>
          <w:spacing w:val="-1"/>
          <w:sz w:val="24"/>
        </w:rPr>
        <w:t xml:space="preserve"> </w:t>
      </w:r>
      <w:r>
        <w:rPr>
          <w:b/>
          <w:i/>
          <w:sz w:val="24"/>
        </w:rPr>
        <w:t>и</w:t>
      </w:r>
      <w:r>
        <w:rPr>
          <w:b/>
          <w:i/>
          <w:spacing w:val="-3"/>
          <w:sz w:val="24"/>
        </w:rPr>
        <w:t xml:space="preserve"> </w:t>
      </w:r>
      <w:r>
        <w:rPr>
          <w:b/>
          <w:i/>
          <w:sz w:val="24"/>
        </w:rPr>
        <w:t>технологий.</w:t>
      </w:r>
    </w:p>
    <w:p w14:paraId="037723B7" w14:textId="77777777" w:rsidR="009429CE" w:rsidRDefault="009429CE" w:rsidP="009429CE">
      <w:pPr>
        <w:pStyle w:val="a9"/>
        <w:ind w:right="689" w:firstLine="566"/>
      </w:pPr>
      <w:r>
        <w:t>Программы и технологии, методические пособия, обеспечивающие осуществление</w:t>
      </w:r>
      <w:r>
        <w:rPr>
          <w:spacing w:val="1"/>
        </w:rPr>
        <w:t xml:space="preserve"> </w:t>
      </w:r>
      <w:r>
        <w:t>воспитательно-образовательного</w:t>
      </w:r>
      <w:r>
        <w:rPr>
          <w:spacing w:val="1"/>
        </w:rPr>
        <w:t xml:space="preserve"> </w:t>
      </w:r>
      <w:r>
        <w:t>процесса,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ДО</w:t>
      </w:r>
      <w:r>
        <w:rPr>
          <w:spacing w:val="1"/>
        </w:rPr>
        <w:t xml:space="preserve"> </w:t>
      </w:r>
      <w:r>
        <w:t>и</w:t>
      </w:r>
      <w:r>
        <w:rPr>
          <w:spacing w:val="1"/>
        </w:rPr>
        <w:t xml:space="preserve"> </w:t>
      </w:r>
      <w:r>
        <w:t>ФАОП</w:t>
      </w:r>
      <w:r>
        <w:rPr>
          <w:spacing w:val="1"/>
        </w:rPr>
        <w:t xml:space="preserve"> </w:t>
      </w:r>
      <w:r>
        <w:t>ДО</w:t>
      </w:r>
      <w:r>
        <w:rPr>
          <w:spacing w:val="1"/>
        </w:rPr>
        <w:t xml:space="preserve"> </w:t>
      </w:r>
      <w:r>
        <w:t>самостоятельно отбираются дошкольным учреждением и адаптируются к работе с детьми</w:t>
      </w:r>
      <w:r>
        <w:rPr>
          <w:spacing w:val="1"/>
        </w:rPr>
        <w:t xml:space="preserve"> </w:t>
      </w:r>
      <w:r>
        <w:t>с</w:t>
      </w:r>
      <w:r>
        <w:rPr>
          <w:spacing w:val="1"/>
        </w:rPr>
        <w:t xml:space="preserve"> </w:t>
      </w:r>
      <w:r>
        <w:t>ТНР.</w:t>
      </w:r>
      <w:r>
        <w:rPr>
          <w:spacing w:val="1"/>
        </w:rPr>
        <w:t xml:space="preserve"> </w:t>
      </w:r>
      <w:r>
        <w:t>Право</w:t>
      </w:r>
      <w:r>
        <w:rPr>
          <w:spacing w:val="1"/>
        </w:rPr>
        <w:t xml:space="preserve"> </w:t>
      </w:r>
      <w:r>
        <w:t>самостоятельного</w:t>
      </w:r>
      <w:r>
        <w:rPr>
          <w:spacing w:val="1"/>
        </w:rPr>
        <w:t xml:space="preserve"> </w:t>
      </w:r>
      <w:r>
        <w:t>выбора</w:t>
      </w:r>
      <w:r>
        <w:rPr>
          <w:spacing w:val="1"/>
        </w:rPr>
        <w:t xml:space="preserve"> </w:t>
      </w:r>
      <w:r>
        <w:t>закреплено</w:t>
      </w:r>
      <w:r>
        <w:rPr>
          <w:spacing w:val="1"/>
        </w:rPr>
        <w:t xml:space="preserve"> </w:t>
      </w:r>
      <w:r>
        <w:t>Федеральным</w:t>
      </w:r>
      <w:r>
        <w:rPr>
          <w:spacing w:val="1"/>
        </w:rPr>
        <w:t xml:space="preserve"> </w:t>
      </w:r>
      <w:r>
        <w:t>законом</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Применяемые</w:t>
      </w:r>
      <w:r>
        <w:rPr>
          <w:spacing w:val="1"/>
        </w:rPr>
        <w:t xml:space="preserve"> </w:t>
      </w:r>
      <w:r>
        <w:t>программы</w:t>
      </w:r>
      <w:r>
        <w:rPr>
          <w:spacing w:val="1"/>
        </w:rPr>
        <w:t xml:space="preserve"> </w:t>
      </w:r>
      <w:r>
        <w:t>и</w:t>
      </w:r>
      <w:r>
        <w:rPr>
          <w:spacing w:val="61"/>
        </w:rPr>
        <w:t xml:space="preserve"> </w:t>
      </w:r>
      <w:r>
        <w:t>технологии,</w:t>
      </w:r>
      <w:r>
        <w:rPr>
          <w:spacing w:val="1"/>
        </w:rPr>
        <w:t xml:space="preserve"> </w:t>
      </w:r>
      <w:r>
        <w:t>особенно,</w:t>
      </w:r>
      <w:r>
        <w:rPr>
          <w:spacing w:val="1"/>
        </w:rPr>
        <w:t xml:space="preserve"> </w:t>
      </w:r>
      <w:r>
        <w:t>по</w:t>
      </w:r>
      <w:r>
        <w:rPr>
          <w:spacing w:val="1"/>
        </w:rPr>
        <w:t xml:space="preserve"> </w:t>
      </w:r>
      <w:r>
        <w:t>логопедическому</w:t>
      </w:r>
      <w:r>
        <w:rPr>
          <w:spacing w:val="1"/>
        </w:rPr>
        <w:t xml:space="preserve"> </w:t>
      </w:r>
      <w:r>
        <w:t>сопровождению</w:t>
      </w:r>
      <w:r>
        <w:rPr>
          <w:spacing w:val="1"/>
        </w:rPr>
        <w:t xml:space="preserve"> </w:t>
      </w:r>
      <w:r>
        <w:t>имеют</w:t>
      </w:r>
      <w:r>
        <w:rPr>
          <w:spacing w:val="1"/>
        </w:rPr>
        <w:t xml:space="preserve"> </w:t>
      </w:r>
      <w:r>
        <w:t>длительное</w:t>
      </w:r>
      <w:r>
        <w:rPr>
          <w:spacing w:val="1"/>
        </w:rPr>
        <w:t xml:space="preserve"> </w:t>
      </w:r>
      <w:r>
        <w:t>внедрение</w:t>
      </w:r>
      <w:r>
        <w:rPr>
          <w:spacing w:val="1"/>
        </w:rPr>
        <w:t xml:space="preserve"> </w:t>
      </w:r>
      <w:r>
        <w:t>в</w:t>
      </w:r>
      <w:r>
        <w:rPr>
          <w:spacing w:val="1"/>
        </w:rPr>
        <w:t xml:space="preserve"> </w:t>
      </w:r>
      <w:r>
        <w:t>коррекционный</w:t>
      </w:r>
      <w:r>
        <w:rPr>
          <w:spacing w:val="1"/>
        </w:rPr>
        <w:t xml:space="preserve"> </w:t>
      </w:r>
      <w:r>
        <w:t>процесс.</w:t>
      </w:r>
      <w:r>
        <w:rPr>
          <w:spacing w:val="1"/>
        </w:rPr>
        <w:t xml:space="preserve"> </w:t>
      </w:r>
      <w:r>
        <w:t>Это</w:t>
      </w:r>
      <w:r>
        <w:rPr>
          <w:spacing w:val="1"/>
        </w:rPr>
        <w:t xml:space="preserve"> </w:t>
      </w:r>
      <w:r>
        <w:t>отработанная,</w:t>
      </w:r>
      <w:r>
        <w:rPr>
          <w:spacing w:val="1"/>
        </w:rPr>
        <w:t xml:space="preserve"> </w:t>
      </w:r>
      <w:r>
        <w:t>отлаженная</w:t>
      </w:r>
      <w:r>
        <w:rPr>
          <w:spacing w:val="1"/>
        </w:rPr>
        <w:t xml:space="preserve"> </w:t>
      </w:r>
      <w:r>
        <w:t>система,</w:t>
      </w:r>
      <w:r>
        <w:rPr>
          <w:spacing w:val="1"/>
        </w:rPr>
        <w:t xml:space="preserve"> </w:t>
      </w:r>
      <w:r>
        <w:t>дающая</w:t>
      </w:r>
      <w:r>
        <w:rPr>
          <w:spacing w:val="1"/>
        </w:rPr>
        <w:t xml:space="preserve"> </w:t>
      </w:r>
      <w:r>
        <w:t>стойкий</w:t>
      </w:r>
      <w:r>
        <w:rPr>
          <w:spacing w:val="1"/>
        </w:rPr>
        <w:t xml:space="preserve"> </w:t>
      </w:r>
      <w:r>
        <w:t>положительный результат в работе с детьми, имеющими речевые нарушения. Поэтому ее</w:t>
      </w:r>
      <w:r>
        <w:rPr>
          <w:spacing w:val="1"/>
        </w:rPr>
        <w:t xml:space="preserve"> </w:t>
      </w:r>
      <w:r>
        <w:t>целесообразно</w:t>
      </w:r>
      <w:r>
        <w:rPr>
          <w:spacing w:val="1"/>
        </w:rPr>
        <w:t xml:space="preserve"> </w:t>
      </w:r>
      <w:r>
        <w:t>применять</w:t>
      </w:r>
      <w:r>
        <w:rPr>
          <w:spacing w:val="1"/>
        </w:rPr>
        <w:t xml:space="preserve"> </w:t>
      </w:r>
      <w:r>
        <w:t>в</w:t>
      </w:r>
      <w:r>
        <w:rPr>
          <w:spacing w:val="1"/>
        </w:rPr>
        <w:t xml:space="preserve"> </w:t>
      </w:r>
      <w:r>
        <w:t>условиях</w:t>
      </w:r>
      <w:r>
        <w:rPr>
          <w:spacing w:val="1"/>
        </w:rPr>
        <w:t xml:space="preserve"> </w:t>
      </w:r>
      <w:r>
        <w:t>ДОУ</w:t>
      </w:r>
      <w:r>
        <w:rPr>
          <w:spacing w:val="1"/>
        </w:rPr>
        <w:t xml:space="preserve"> </w:t>
      </w:r>
      <w:r>
        <w:t>компенсирующего</w:t>
      </w:r>
      <w:r>
        <w:rPr>
          <w:spacing w:val="1"/>
        </w:rPr>
        <w:t xml:space="preserve"> </w:t>
      </w:r>
      <w:r>
        <w:t>вида</w:t>
      </w:r>
      <w:r>
        <w:rPr>
          <w:spacing w:val="1"/>
        </w:rPr>
        <w:t xml:space="preserve"> </w:t>
      </w:r>
      <w:r>
        <w:t>и</w:t>
      </w:r>
      <w:r>
        <w:rPr>
          <w:spacing w:val="1"/>
        </w:rPr>
        <w:t xml:space="preserve"> </w:t>
      </w:r>
      <w:r>
        <w:t>в</w:t>
      </w:r>
      <w:r>
        <w:rPr>
          <w:spacing w:val="60"/>
        </w:rPr>
        <w:t xml:space="preserve"> </w:t>
      </w:r>
      <w:r>
        <w:t>дальнейшем,</w:t>
      </w:r>
      <w:r>
        <w:rPr>
          <w:spacing w:val="1"/>
        </w:rPr>
        <w:t xml:space="preserve"> </w:t>
      </w:r>
      <w:r>
        <w:t>наряду</w:t>
      </w:r>
      <w:r>
        <w:rPr>
          <w:spacing w:val="-6"/>
        </w:rPr>
        <w:t xml:space="preserve"> </w:t>
      </w:r>
      <w:r>
        <w:t>с</w:t>
      </w:r>
      <w:r>
        <w:rPr>
          <w:spacing w:val="-1"/>
        </w:rPr>
        <w:t xml:space="preserve"> </w:t>
      </w:r>
      <w:r>
        <w:t>новыми программами</w:t>
      </w:r>
      <w:r>
        <w:rPr>
          <w:spacing w:val="-1"/>
        </w:rPr>
        <w:t xml:space="preserve"> </w:t>
      </w:r>
      <w:r>
        <w:t>и технологиями в</w:t>
      </w:r>
      <w:r>
        <w:rPr>
          <w:spacing w:val="-2"/>
        </w:rPr>
        <w:t xml:space="preserve"> </w:t>
      </w:r>
      <w:r>
        <w:t>области логопедии</w:t>
      </w:r>
      <w:r>
        <w:rPr>
          <w:spacing w:val="-2"/>
        </w:rPr>
        <w:t xml:space="preserve"> </w:t>
      </w:r>
      <w:r>
        <w:t>и</w:t>
      </w:r>
      <w:r>
        <w:rPr>
          <w:spacing w:val="-1"/>
        </w:rPr>
        <w:t xml:space="preserve"> </w:t>
      </w:r>
      <w:r>
        <w:t>коррекции.</w:t>
      </w:r>
    </w:p>
    <w:p w14:paraId="2C7B8EFD" w14:textId="77777777" w:rsidR="00663F8C" w:rsidRDefault="009429CE" w:rsidP="00663F8C">
      <w:pPr>
        <w:pStyle w:val="2"/>
        <w:spacing w:before="1"/>
        <w:ind w:right="684"/>
        <w:jc w:val="center"/>
        <w:rPr>
          <w:spacing w:val="1"/>
          <w:sz w:val="24"/>
          <w:szCs w:val="24"/>
        </w:rPr>
      </w:pPr>
      <w:r>
        <w:t>г)</w:t>
      </w:r>
      <w:r>
        <w:rPr>
          <w:spacing w:val="1"/>
        </w:rPr>
        <w:t xml:space="preserve"> </w:t>
      </w:r>
      <w:r w:rsidRPr="00663F8C">
        <w:rPr>
          <w:sz w:val="24"/>
          <w:szCs w:val="24"/>
        </w:rPr>
        <w:t>взаимодействие</w:t>
      </w:r>
      <w:r w:rsidRPr="00663F8C">
        <w:rPr>
          <w:spacing w:val="1"/>
          <w:sz w:val="24"/>
          <w:szCs w:val="24"/>
        </w:rPr>
        <w:t xml:space="preserve"> </w:t>
      </w:r>
      <w:r w:rsidRPr="00663F8C">
        <w:rPr>
          <w:sz w:val="24"/>
          <w:szCs w:val="24"/>
        </w:rPr>
        <w:t>воспитателей,</w:t>
      </w:r>
      <w:r w:rsidRPr="00663F8C">
        <w:rPr>
          <w:spacing w:val="1"/>
          <w:sz w:val="24"/>
          <w:szCs w:val="24"/>
        </w:rPr>
        <w:t xml:space="preserve"> </w:t>
      </w:r>
      <w:r w:rsidRPr="00663F8C">
        <w:rPr>
          <w:sz w:val="24"/>
          <w:szCs w:val="24"/>
        </w:rPr>
        <w:t>специалистов</w:t>
      </w:r>
      <w:r w:rsidRPr="00663F8C">
        <w:rPr>
          <w:spacing w:val="1"/>
          <w:sz w:val="24"/>
          <w:szCs w:val="24"/>
        </w:rPr>
        <w:t xml:space="preserve"> </w:t>
      </w:r>
      <w:r w:rsidRPr="00663F8C">
        <w:rPr>
          <w:sz w:val="24"/>
          <w:szCs w:val="24"/>
        </w:rPr>
        <w:t>ДОУ</w:t>
      </w:r>
      <w:r w:rsidRPr="00663F8C">
        <w:rPr>
          <w:spacing w:val="1"/>
          <w:sz w:val="24"/>
          <w:szCs w:val="24"/>
        </w:rPr>
        <w:t xml:space="preserve"> </w:t>
      </w:r>
      <w:r w:rsidRPr="00663F8C">
        <w:rPr>
          <w:sz w:val="24"/>
          <w:szCs w:val="24"/>
        </w:rPr>
        <w:t>(учителя-логопеда,</w:t>
      </w:r>
      <w:r w:rsidRPr="00663F8C">
        <w:rPr>
          <w:spacing w:val="1"/>
          <w:sz w:val="24"/>
          <w:szCs w:val="24"/>
        </w:rPr>
        <w:t xml:space="preserve">  </w:t>
      </w:r>
    </w:p>
    <w:p w14:paraId="1EE8449F" w14:textId="0ABA69DA" w:rsidR="00663F8C" w:rsidRDefault="009429CE" w:rsidP="00663F8C">
      <w:pPr>
        <w:pStyle w:val="2"/>
        <w:spacing w:before="1"/>
        <w:ind w:right="684"/>
        <w:jc w:val="center"/>
        <w:rPr>
          <w:spacing w:val="1"/>
          <w:sz w:val="24"/>
          <w:szCs w:val="24"/>
        </w:rPr>
      </w:pPr>
      <w:r w:rsidRPr="00663F8C">
        <w:rPr>
          <w:sz w:val="24"/>
          <w:szCs w:val="24"/>
        </w:rPr>
        <w:t>музыкального</w:t>
      </w:r>
      <w:r w:rsidRPr="00663F8C">
        <w:rPr>
          <w:spacing w:val="1"/>
          <w:sz w:val="24"/>
          <w:szCs w:val="24"/>
        </w:rPr>
        <w:t xml:space="preserve"> </w:t>
      </w:r>
      <w:r w:rsidRPr="00663F8C">
        <w:rPr>
          <w:sz w:val="24"/>
          <w:szCs w:val="24"/>
        </w:rPr>
        <w:t>руководителя,</w:t>
      </w:r>
      <w:r w:rsidRPr="00663F8C">
        <w:rPr>
          <w:spacing w:val="1"/>
          <w:sz w:val="24"/>
          <w:szCs w:val="24"/>
        </w:rPr>
        <w:t xml:space="preserve"> </w:t>
      </w:r>
      <w:r w:rsidRPr="00663F8C">
        <w:rPr>
          <w:sz w:val="24"/>
          <w:szCs w:val="24"/>
        </w:rPr>
        <w:t>инструктора</w:t>
      </w:r>
      <w:r w:rsidRPr="00663F8C">
        <w:rPr>
          <w:spacing w:val="1"/>
          <w:sz w:val="24"/>
          <w:szCs w:val="24"/>
        </w:rPr>
        <w:t xml:space="preserve"> </w:t>
      </w:r>
      <w:r w:rsidRPr="00663F8C">
        <w:rPr>
          <w:sz w:val="24"/>
          <w:szCs w:val="24"/>
        </w:rPr>
        <w:t>по</w:t>
      </w:r>
      <w:r w:rsidRPr="00663F8C">
        <w:rPr>
          <w:spacing w:val="1"/>
          <w:sz w:val="24"/>
          <w:szCs w:val="24"/>
        </w:rPr>
        <w:t xml:space="preserve"> </w:t>
      </w:r>
      <w:r w:rsidRPr="00663F8C">
        <w:rPr>
          <w:sz w:val="24"/>
          <w:szCs w:val="24"/>
        </w:rPr>
        <w:t>физической</w:t>
      </w:r>
      <w:r w:rsidRPr="00663F8C">
        <w:rPr>
          <w:spacing w:val="1"/>
          <w:sz w:val="24"/>
          <w:szCs w:val="24"/>
        </w:rPr>
        <w:t xml:space="preserve"> </w:t>
      </w:r>
      <w:r w:rsidRPr="00663F8C">
        <w:rPr>
          <w:sz w:val="24"/>
          <w:szCs w:val="24"/>
        </w:rPr>
        <w:t>культуре),</w:t>
      </w:r>
      <w:r w:rsidRPr="00663F8C">
        <w:rPr>
          <w:spacing w:val="1"/>
          <w:sz w:val="24"/>
          <w:szCs w:val="24"/>
        </w:rPr>
        <w:t xml:space="preserve"> </w:t>
      </w:r>
    </w:p>
    <w:p w14:paraId="0CA1E02D" w14:textId="2D0068FD" w:rsidR="009429CE" w:rsidRPr="00663F8C" w:rsidRDefault="00663F8C" w:rsidP="00663F8C">
      <w:pPr>
        <w:pStyle w:val="2"/>
        <w:spacing w:before="1"/>
        <w:ind w:right="684"/>
        <w:jc w:val="center"/>
        <w:rPr>
          <w:sz w:val="24"/>
          <w:szCs w:val="24"/>
        </w:rPr>
      </w:pPr>
      <w:r>
        <w:rPr>
          <w:sz w:val="24"/>
          <w:szCs w:val="24"/>
        </w:rPr>
        <w:t xml:space="preserve">                         </w:t>
      </w:r>
      <w:r w:rsidR="009429CE" w:rsidRPr="00663F8C">
        <w:rPr>
          <w:sz w:val="24"/>
          <w:szCs w:val="24"/>
        </w:rPr>
        <w:t>медицинской</w:t>
      </w:r>
      <w:r w:rsidR="009429CE" w:rsidRPr="00663F8C">
        <w:rPr>
          <w:spacing w:val="-2"/>
          <w:sz w:val="24"/>
          <w:szCs w:val="24"/>
        </w:rPr>
        <w:t xml:space="preserve"> </w:t>
      </w:r>
      <w:r w:rsidR="009429CE" w:rsidRPr="00663F8C">
        <w:rPr>
          <w:sz w:val="24"/>
          <w:szCs w:val="24"/>
        </w:rPr>
        <w:t>сестры</w:t>
      </w:r>
      <w:r w:rsidR="009429CE" w:rsidRPr="00663F8C">
        <w:rPr>
          <w:spacing w:val="54"/>
          <w:sz w:val="24"/>
          <w:szCs w:val="24"/>
        </w:rPr>
        <w:t xml:space="preserve"> </w:t>
      </w:r>
      <w:r w:rsidR="009429CE" w:rsidRPr="00663F8C">
        <w:rPr>
          <w:sz w:val="24"/>
          <w:szCs w:val="24"/>
        </w:rPr>
        <w:t>по</w:t>
      </w:r>
      <w:r w:rsidR="009429CE" w:rsidRPr="00663F8C">
        <w:rPr>
          <w:spacing w:val="-1"/>
          <w:sz w:val="24"/>
          <w:szCs w:val="24"/>
        </w:rPr>
        <w:t xml:space="preserve"> </w:t>
      </w:r>
      <w:r w:rsidR="009429CE" w:rsidRPr="00663F8C">
        <w:rPr>
          <w:sz w:val="24"/>
          <w:szCs w:val="24"/>
        </w:rPr>
        <w:t>разработке</w:t>
      </w:r>
      <w:r w:rsidR="009429CE" w:rsidRPr="00663F8C">
        <w:rPr>
          <w:spacing w:val="-1"/>
          <w:sz w:val="24"/>
          <w:szCs w:val="24"/>
        </w:rPr>
        <w:t xml:space="preserve"> </w:t>
      </w:r>
      <w:r w:rsidR="009429CE" w:rsidRPr="00663F8C">
        <w:rPr>
          <w:sz w:val="24"/>
          <w:szCs w:val="24"/>
        </w:rPr>
        <w:t>и</w:t>
      </w:r>
      <w:r w:rsidR="009429CE" w:rsidRPr="00663F8C">
        <w:rPr>
          <w:spacing w:val="-1"/>
          <w:sz w:val="24"/>
          <w:szCs w:val="24"/>
        </w:rPr>
        <w:t xml:space="preserve"> </w:t>
      </w:r>
      <w:r w:rsidR="009429CE" w:rsidRPr="00663F8C">
        <w:rPr>
          <w:sz w:val="24"/>
          <w:szCs w:val="24"/>
        </w:rPr>
        <w:t>реализации</w:t>
      </w:r>
      <w:r w:rsidR="009429CE" w:rsidRPr="00663F8C">
        <w:rPr>
          <w:spacing w:val="-1"/>
          <w:sz w:val="24"/>
          <w:szCs w:val="24"/>
        </w:rPr>
        <w:t xml:space="preserve"> </w:t>
      </w:r>
      <w:r w:rsidR="009429CE" w:rsidRPr="00663F8C">
        <w:rPr>
          <w:sz w:val="24"/>
          <w:szCs w:val="24"/>
        </w:rPr>
        <w:t>коррекционных</w:t>
      </w:r>
      <w:r w:rsidR="009429CE" w:rsidRPr="00663F8C">
        <w:rPr>
          <w:spacing w:val="-4"/>
          <w:sz w:val="24"/>
          <w:szCs w:val="24"/>
        </w:rPr>
        <w:t xml:space="preserve"> </w:t>
      </w:r>
      <w:r w:rsidR="009429CE" w:rsidRPr="00663F8C">
        <w:rPr>
          <w:sz w:val="24"/>
          <w:szCs w:val="24"/>
        </w:rPr>
        <w:t>мероприятий.</w:t>
      </w:r>
    </w:p>
    <w:p w14:paraId="3921D6C5" w14:textId="77777777" w:rsidR="009429CE" w:rsidRDefault="009429CE" w:rsidP="009429CE">
      <w:pPr>
        <w:pStyle w:val="a9"/>
        <w:ind w:right="682" w:firstLine="566"/>
      </w:pPr>
      <w:r>
        <w:rPr>
          <w:i/>
        </w:rPr>
        <w:t>Модель</w:t>
      </w:r>
      <w:r>
        <w:rPr>
          <w:i/>
          <w:spacing w:val="1"/>
        </w:rPr>
        <w:t xml:space="preserve"> </w:t>
      </w:r>
      <w:r>
        <w:rPr>
          <w:i/>
        </w:rPr>
        <w:t>коррекционно-развивающей</w:t>
      </w:r>
      <w:r>
        <w:rPr>
          <w:i/>
          <w:spacing w:val="1"/>
        </w:rPr>
        <w:t xml:space="preserve"> </w:t>
      </w:r>
      <w:r>
        <w:rPr>
          <w:i/>
        </w:rPr>
        <w:t>деятельности</w:t>
      </w:r>
      <w:r>
        <w:rPr>
          <w:i/>
          <w:spacing w:val="1"/>
        </w:rPr>
        <w:t xml:space="preserve"> </w:t>
      </w:r>
      <w:r>
        <w:t>в</w:t>
      </w:r>
      <w:r>
        <w:rPr>
          <w:spacing w:val="1"/>
        </w:rPr>
        <w:t xml:space="preserve"> </w:t>
      </w:r>
      <w:r>
        <w:t>ДОУ</w:t>
      </w:r>
      <w:r>
        <w:rPr>
          <w:spacing w:val="1"/>
        </w:rPr>
        <w:t xml:space="preserve"> </w:t>
      </w:r>
      <w:r>
        <w:t>представляет</w:t>
      </w:r>
      <w:r>
        <w:rPr>
          <w:spacing w:val="1"/>
        </w:rPr>
        <w:t xml:space="preserve"> </w:t>
      </w:r>
      <w:r>
        <w:t>собой</w:t>
      </w:r>
      <w:r>
        <w:rPr>
          <w:spacing w:val="1"/>
        </w:rPr>
        <w:t xml:space="preserve"> </w:t>
      </w:r>
      <w:r>
        <w:t>целостную систему, включающую в себя диагностику, профилактику и коррекционно-</w:t>
      </w:r>
      <w:r>
        <w:rPr>
          <w:spacing w:val="1"/>
        </w:rPr>
        <w:t xml:space="preserve"> </w:t>
      </w:r>
      <w:r>
        <w:t>развивающий аспект, обеспечивающий надежный уровень речевого, интеллектуального и</w:t>
      </w:r>
      <w:r>
        <w:rPr>
          <w:spacing w:val="1"/>
        </w:rPr>
        <w:t xml:space="preserve"> </w:t>
      </w:r>
      <w:r>
        <w:t>психического</w:t>
      </w:r>
      <w:r>
        <w:rPr>
          <w:spacing w:val="1"/>
        </w:rPr>
        <w:t xml:space="preserve"> </w:t>
      </w:r>
      <w:r>
        <w:t>развития</w:t>
      </w:r>
      <w:r>
        <w:rPr>
          <w:spacing w:val="1"/>
        </w:rPr>
        <w:t xml:space="preserve"> </w:t>
      </w:r>
      <w:r>
        <w:t>ребенка.</w:t>
      </w:r>
      <w:r>
        <w:rPr>
          <w:spacing w:val="1"/>
        </w:rPr>
        <w:t xml:space="preserve"> </w:t>
      </w:r>
      <w:r>
        <w:t>Каждый</w:t>
      </w:r>
      <w:r>
        <w:rPr>
          <w:spacing w:val="1"/>
        </w:rPr>
        <w:t xml:space="preserve"> </w:t>
      </w:r>
      <w:r>
        <w:t>специалист</w:t>
      </w:r>
      <w:r>
        <w:rPr>
          <w:spacing w:val="1"/>
        </w:rPr>
        <w:t xml:space="preserve"> </w:t>
      </w:r>
      <w:r>
        <w:t>отвечает</w:t>
      </w:r>
      <w:r>
        <w:rPr>
          <w:spacing w:val="1"/>
        </w:rPr>
        <w:t xml:space="preserve"> </w:t>
      </w:r>
      <w:r>
        <w:t>за</w:t>
      </w:r>
      <w:r>
        <w:rPr>
          <w:spacing w:val="1"/>
        </w:rPr>
        <w:t xml:space="preserve"> </w:t>
      </w:r>
      <w:r>
        <w:t>объем</w:t>
      </w:r>
      <w:r>
        <w:rPr>
          <w:spacing w:val="1"/>
        </w:rPr>
        <w:t xml:space="preserve"> </w:t>
      </w:r>
      <w:r>
        <w:t>профильной</w:t>
      </w:r>
      <w:r>
        <w:rPr>
          <w:spacing w:val="1"/>
        </w:rPr>
        <w:t xml:space="preserve"> </w:t>
      </w:r>
      <w:r>
        <w:t>работы</w:t>
      </w:r>
      <w:r>
        <w:rPr>
          <w:spacing w:val="1"/>
        </w:rPr>
        <w:t xml:space="preserve"> </w:t>
      </w:r>
      <w:r>
        <w:t>и</w:t>
      </w:r>
      <w:r>
        <w:rPr>
          <w:spacing w:val="1"/>
        </w:rPr>
        <w:t xml:space="preserve"> </w:t>
      </w:r>
      <w:r>
        <w:t>доминирует</w:t>
      </w:r>
      <w:r>
        <w:rPr>
          <w:spacing w:val="1"/>
        </w:rPr>
        <w:t xml:space="preserve"> </w:t>
      </w:r>
      <w:r>
        <w:t>в</w:t>
      </w:r>
      <w:r>
        <w:rPr>
          <w:spacing w:val="1"/>
        </w:rPr>
        <w:t xml:space="preserve"> </w:t>
      </w:r>
      <w:r>
        <w:t>своем</w:t>
      </w:r>
      <w:r>
        <w:rPr>
          <w:spacing w:val="1"/>
        </w:rPr>
        <w:t xml:space="preserve"> </w:t>
      </w:r>
      <w:r>
        <w:t>направлении.</w:t>
      </w:r>
      <w:r>
        <w:rPr>
          <w:spacing w:val="1"/>
        </w:rPr>
        <w:t xml:space="preserve"> </w:t>
      </w:r>
      <w:r>
        <w:t>Коллективность,</w:t>
      </w:r>
      <w:r>
        <w:rPr>
          <w:spacing w:val="1"/>
        </w:rPr>
        <w:t xml:space="preserve"> </w:t>
      </w:r>
      <w:r>
        <w:t>сплоченность,</w:t>
      </w:r>
      <w:r>
        <w:rPr>
          <w:spacing w:val="1"/>
        </w:rPr>
        <w:t xml:space="preserve"> </w:t>
      </w:r>
      <w:r>
        <w:t>взаимопонимание, персональная ответственность</w:t>
      </w:r>
      <w:r>
        <w:rPr>
          <w:spacing w:val="1"/>
        </w:rPr>
        <w:t xml:space="preserve"> </w:t>
      </w:r>
      <w:r>
        <w:t>участников коррекционной</w:t>
      </w:r>
      <w:r>
        <w:rPr>
          <w:spacing w:val="1"/>
        </w:rPr>
        <w:t xml:space="preserve"> </w:t>
      </w:r>
      <w:r>
        <w:t>работы, а</w:t>
      </w:r>
      <w:r>
        <w:rPr>
          <w:spacing w:val="1"/>
        </w:rPr>
        <w:t xml:space="preserve"> </w:t>
      </w:r>
      <w:r>
        <w:t>также комплексный подход дают возможность правильно и тщательно проанализировать</w:t>
      </w:r>
      <w:r>
        <w:rPr>
          <w:spacing w:val="1"/>
        </w:rPr>
        <w:t xml:space="preserve"> </w:t>
      </w:r>
      <w:r>
        <w:t>результаты</w:t>
      </w:r>
      <w:r>
        <w:rPr>
          <w:spacing w:val="1"/>
        </w:rPr>
        <w:t xml:space="preserve"> </w:t>
      </w:r>
      <w:r>
        <w:t>диагностики,</w:t>
      </w:r>
      <w:r>
        <w:rPr>
          <w:spacing w:val="1"/>
        </w:rPr>
        <w:t xml:space="preserve"> </w:t>
      </w:r>
      <w:r>
        <w:t>объективно</w:t>
      </w:r>
      <w:r>
        <w:rPr>
          <w:spacing w:val="1"/>
        </w:rPr>
        <w:t xml:space="preserve"> </w:t>
      </w:r>
      <w:r>
        <w:t>выявить</w:t>
      </w:r>
      <w:r>
        <w:rPr>
          <w:spacing w:val="1"/>
        </w:rPr>
        <w:t xml:space="preserve"> </w:t>
      </w:r>
      <w:r>
        <w:t>причины</w:t>
      </w:r>
      <w:r>
        <w:rPr>
          <w:spacing w:val="1"/>
        </w:rPr>
        <w:t xml:space="preserve"> </w:t>
      </w:r>
      <w:r>
        <w:t>нарушений,</w:t>
      </w:r>
      <w:r>
        <w:rPr>
          <w:spacing w:val="1"/>
        </w:rPr>
        <w:t xml:space="preserve"> </w:t>
      </w:r>
      <w:r>
        <w:t>наметить</w:t>
      </w:r>
      <w:r>
        <w:rPr>
          <w:spacing w:val="1"/>
        </w:rPr>
        <w:t xml:space="preserve"> </w:t>
      </w:r>
      <w:r>
        <w:t>пути</w:t>
      </w:r>
      <w:r>
        <w:rPr>
          <w:spacing w:val="1"/>
        </w:rPr>
        <w:t xml:space="preserve"> </w:t>
      </w:r>
      <w:r>
        <w:t>психолого-медико-педагогической</w:t>
      </w:r>
      <w:r>
        <w:rPr>
          <w:spacing w:val="-1"/>
        </w:rPr>
        <w:t xml:space="preserve"> </w:t>
      </w:r>
      <w:r>
        <w:t>помощи в условиях</w:t>
      </w:r>
      <w:r>
        <w:rPr>
          <w:spacing w:val="2"/>
        </w:rPr>
        <w:t xml:space="preserve"> </w:t>
      </w:r>
      <w:r>
        <w:t>ДОУ.</w:t>
      </w:r>
    </w:p>
    <w:p w14:paraId="623914C9" w14:textId="77777777" w:rsidR="009429CE" w:rsidRDefault="009429CE" w:rsidP="009429CE">
      <w:pPr>
        <w:pStyle w:val="a9"/>
        <w:ind w:right="686" w:firstLine="566"/>
      </w:pPr>
      <w:r>
        <w:rPr>
          <w:i/>
        </w:rPr>
        <w:t>Взаимосвязь</w:t>
      </w:r>
      <w:r>
        <w:rPr>
          <w:i/>
          <w:spacing w:val="1"/>
        </w:rPr>
        <w:t xml:space="preserve"> </w:t>
      </w:r>
      <w:r>
        <w:rPr>
          <w:i/>
        </w:rPr>
        <w:t>специалистов</w:t>
      </w:r>
      <w:r>
        <w:rPr>
          <w:i/>
          <w:spacing w:val="1"/>
        </w:rPr>
        <w:t xml:space="preserve"> </w:t>
      </w:r>
      <w:r>
        <w:t>в</w:t>
      </w:r>
      <w:r>
        <w:rPr>
          <w:spacing w:val="1"/>
        </w:rPr>
        <w:t xml:space="preserve"> </w:t>
      </w:r>
      <w:r>
        <w:t>логопедических</w:t>
      </w:r>
      <w:r>
        <w:rPr>
          <w:spacing w:val="1"/>
        </w:rPr>
        <w:t xml:space="preserve"> </w:t>
      </w:r>
      <w:r>
        <w:t>группах</w:t>
      </w:r>
      <w:r>
        <w:rPr>
          <w:spacing w:val="1"/>
        </w:rPr>
        <w:t xml:space="preserve"> </w:t>
      </w:r>
      <w:r>
        <w:t>ДОУ</w:t>
      </w:r>
      <w:r>
        <w:rPr>
          <w:spacing w:val="1"/>
        </w:rPr>
        <w:t xml:space="preserve"> </w:t>
      </w:r>
      <w:r>
        <w:t>имеет</w:t>
      </w:r>
      <w:r>
        <w:rPr>
          <w:spacing w:val="1"/>
        </w:rPr>
        <w:t xml:space="preserve"> </w:t>
      </w:r>
      <w:r>
        <w:t>очень</w:t>
      </w:r>
      <w:r>
        <w:rPr>
          <w:spacing w:val="1"/>
        </w:rPr>
        <w:t xml:space="preserve"> </w:t>
      </w:r>
      <w:r>
        <w:t>важное</w:t>
      </w:r>
      <w:r>
        <w:rPr>
          <w:spacing w:val="1"/>
        </w:rPr>
        <w:t xml:space="preserve"> </w:t>
      </w:r>
      <w:r>
        <w:t>значение и является залогом успешности всей коррекционно-развивающей работы. Все</w:t>
      </w:r>
      <w:r>
        <w:rPr>
          <w:spacing w:val="1"/>
        </w:rPr>
        <w:t xml:space="preserve"> </w:t>
      </w:r>
      <w:r>
        <w:t>специалисты</w:t>
      </w:r>
      <w:r>
        <w:rPr>
          <w:spacing w:val="1"/>
        </w:rPr>
        <w:t xml:space="preserve"> </w:t>
      </w:r>
      <w:r>
        <w:t>работают</w:t>
      </w:r>
      <w:r>
        <w:rPr>
          <w:spacing w:val="1"/>
        </w:rPr>
        <w:t xml:space="preserve"> </w:t>
      </w:r>
      <w:r>
        <w:t>в</w:t>
      </w:r>
      <w:r>
        <w:rPr>
          <w:spacing w:val="1"/>
        </w:rPr>
        <w:t xml:space="preserve"> </w:t>
      </w:r>
      <w:r>
        <w:t>единой</w:t>
      </w:r>
      <w:r>
        <w:rPr>
          <w:spacing w:val="1"/>
        </w:rPr>
        <w:t xml:space="preserve"> </w:t>
      </w:r>
      <w:r>
        <w:t>сплоченной</w:t>
      </w:r>
      <w:r>
        <w:rPr>
          <w:spacing w:val="1"/>
        </w:rPr>
        <w:t xml:space="preserve"> </w:t>
      </w:r>
      <w:r>
        <w:t>команде,</w:t>
      </w:r>
      <w:r>
        <w:rPr>
          <w:spacing w:val="1"/>
        </w:rPr>
        <w:t xml:space="preserve"> </w:t>
      </w:r>
      <w:r>
        <w:t>координации</w:t>
      </w:r>
      <w:r>
        <w:rPr>
          <w:spacing w:val="1"/>
        </w:rPr>
        <w:t xml:space="preserve"> </w:t>
      </w:r>
      <w:r>
        <w:t>действий</w:t>
      </w:r>
      <w:r>
        <w:rPr>
          <w:spacing w:val="1"/>
        </w:rPr>
        <w:t xml:space="preserve"> </w:t>
      </w:r>
      <w:r>
        <w:t>которой</w:t>
      </w:r>
      <w:r>
        <w:rPr>
          <w:spacing w:val="-57"/>
        </w:rPr>
        <w:t xml:space="preserve"> </w:t>
      </w:r>
      <w:r>
        <w:t>помогают</w:t>
      </w:r>
      <w:r>
        <w:rPr>
          <w:spacing w:val="1"/>
        </w:rPr>
        <w:t xml:space="preserve"> </w:t>
      </w:r>
      <w:r>
        <w:t>практикумы,</w:t>
      </w:r>
      <w:r>
        <w:rPr>
          <w:spacing w:val="1"/>
        </w:rPr>
        <w:t xml:space="preserve"> </w:t>
      </w:r>
      <w:r>
        <w:t>педагогические</w:t>
      </w:r>
      <w:r>
        <w:rPr>
          <w:spacing w:val="1"/>
        </w:rPr>
        <w:t xml:space="preserve"> </w:t>
      </w:r>
      <w:r>
        <w:t>советы,</w:t>
      </w:r>
      <w:r>
        <w:rPr>
          <w:spacing w:val="1"/>
        </w:rPr>
        <w:t xml:space="preserve"> </w:t>
      </w:r>
      <w:r>
        <w:t>коллективные</w:t>
      </w:r>
      <w:r>
        <w:rPr>
          <w:spacing w:val="1"/>
        </w:rPr>
        <w:t xml:space="preserve"> </w:t>
      </w:r>
      <w:r>
        <w:t>консультации,</w:t>
      </w:r>
      <w:r>
        <w:rPr>
          <w:spacing w:val="1"/>
        </w:rPr>
        <w:t xml:space="preserve"> </w:t>
      </w:r>
      <w:r>
        <w:t>взаимопосещения.</w:t>
      </w:r>
      <w:r>
        <w:rPr>
          <w:spacing w:val="1"/>
        </w:rPr>
        <w:t xml:space="preserve"> </w:t>
      </w:r>
      <w:r>
        <w:t>Специалистами</w:t>
      </w:r>
      <w:r>
        <w:rPr>
          <w:spacing w:val="1"/>
        </w:rPr>
        <w:t xml:space="preserve"> </w:t>
      </w:r>
      <w:r>
        <w:t>обсуждаются</w:t>
      </w:r>
      <w:r>
        <w:rPr>
          <w:spacing w:val="1"/>
        </w:rPr>
        <w:t xml:space="preserve"> </w:t>
      </w:r>
      <w:r>
        <w:t>актуальные</w:t>
      </w:r>
      <w:r>
        <w:rPr>
          <w:spacing w:val="1"/>
        </w:rPr>
        <w:t xml:space="preserve"> </w:t>
      </w:r>
      <w:r>
        <w:t>вопросы</w:t>
      </w:r>
      <w:r>
        <w:rPr>
          <w:spacing w:val="1"/>
        </w:rPr>
        <w:t xml:space="preserve"> </w:t>
      </w:r>
      <w:r>
        <w:t>профилактики</w:t>
      </w:r>
      <w:r>
        <w:rPr>
          <w:spacing w:val="1"/>
        </w:rPr>
        <w:t xml:space="preserve"> </w:t>
      </w:r>
      <w:r>
        <w:t>коррекции речи детей, обеспечивается интегрированное взаимодействие, преемственность</w:t>
      </w:r>
      <w:r>
        <w:rPr>
          <w:spacing w:val="-57"/>
        </w:rPr>
        <w:t xml:space="preserve"> </w:t>
      </w:r>
      <w:r>
        <w:t>между</w:t>
      </w:r>
      <w:r>
        <w:rPr>
          <w:spacing w:val="1"/>
        </w:rPr>
        <w:t xml:space="preserve"> </w:t>
      </w:r>
      <w:r>
        <w:t>специалистами,</w:t>
      </w:r>
      <w:r>
        <w:rPr>
          <w:spacing w:val="1"/>
        </w:rPr>
        <w:t xml:space="preserve"> </w:t>
      </w:r>
      <w:r>
        <w:t>что</w:t>
      </w:r>
      <w:r>
        <w:rPr>
          <w:spacing w:val="1"/>
        </w:rPr>
        <w:t xml:space="preserve"> </w:t>
      </w:r>
      <w:r>
        <w:t>стимулирует</w:t>
      </w:r>
      <w:r>
        <w:rPr>
          <w:spacing w:val="1"/>
        </w:rPr>
        <w:t xml:space="preserve"> </w:t>
      </w:r>
      <w:r>
        <w:t>логопедизацию</w:t>
      </w:r>
      <w:r>
        <w:rPr>
          <w:spacing w:val="1"/>
        </w:rPr>
        <w:t xml:space="preserve"> </w:t>
      </w:r>
      <w:r>
        <w:t>коррекционно-развивающего</w:t>
      </w:r>
      <w:r>
        <w:rPr>
          <w:spacing w:val="1"/>
        </w:rPr>
        <w:t xml:space="preserve"> </w:t>
      </w:r>
      <w:r>
        <w:t>процесса</w:t>
      </w:r>
      <w:r>
        <w:rPr>
          <w:spacing w:val="-2"/>
        </w:rPr>
        <w:t xml:space="preserve"> </w:t>
      </w:r>
      <w:r>
        <w:t>и проникновение</w:t>
      </w:r>
      <w:r>
        <w:rPr>
          <w:spacing w:val="-2"/>
        </w:rPr>
        <w:t xml:space="preserve"> </w:t>
      </w:r>
      <w:r>
        <w:t>логопедии в</w:t>
      </w:r>
      <w:r>
        <w:rPr>
          <w:spacing w:val="-1"/>
        </w:rPr>
        <w:t xml:space="preserve"> </w:t>
      </w:r>
      <w:r>
        <w:t>повседневную</w:t>
      </w:r>
      <w:r>
        <w:rPr>
          <w:spacing w:val="-1"/>
        </w:rPr>
        <w:t xml:space="preserve"> </w:t>
      </w:r>
      <w:r>
        <w:t>жизнь.</w:t>
      </w:r>
    </w:p>
    <w:p w14:paraId="42DF5F53" w14:textId="77777777" w:rsidR="009429CE" w:rsidRDefault="009429CE" w:rsidP="009429CE">
      <w:pPr>
        <w:pStyle w:val="a9"/>
        <w:ind w:right="688" w:firstLine="566"/>
      </w:pPr>
      <w:r>
        <w:t>Особенно</w:t>
      </w:r>
      <w:r>
        <w:rPr>
          <w:spacing w:val="1"/>
        </w:rPr>
        <w:t xml:space="preserve"> </w:t>
      </w:r>
      <w:r>
        <w:t>значимым</w:t>
      </w:r>
      <w:r>
        <w:rPr>
          <w:spacing w:val="1"/>
        </w:rPr>
        <w:t xml:space="preserve"> </w:t>
      </w:r>
      <w:r>
        <w:t>является</w:t>
      </w:r>
      <w:r>
        <w:rPr>
          <w:spacing w:val="1"/>
        </w:rPr>
        <w:t xml:space="preserve"> </w:t>
      </w:r>
      <w:r>
        <w:t>ежедневное</w:t>
      </w:r>
      <w:r>
        <w:rPr>
          <w:spacing w:val="1"/>
        </w:rPr>
        <w:t xml:space="preserve"> </w:t>
      </w:r>
      <w:r>
        <w:rPr>
          <w:i/>
        </w:rPr>
        <w:t>взаимодействие</w:t>
      </w:r>
      <w:r>
        <w:rPr>
          <w:i/>
          <w:spacing w:val="1"/>
        </w:rPr>
        <w:t xml:space="preserve"> </w:t>
      </w:r>
      <w:r>
        <w:rPr>
          <w:i/>
        </w:rPr>
        <w:t>учителя-логопеда</w:t>
      </w:r>
      <w:r>
        <w:rPr>
          <w:i/>
          <w:spacing w:val="1"/>
        </w:rPr>
        <w:t xml:space="preserve"> </w:t>
      </w:r>
      <w:r>
        <w:rPr>
          <w:i/>
        </w:rPr>
        <w:t>и</w:t>
      </w:r>
      <w:r>
        <w:rPr>
          <w:i/>
          <w:spacing w:val="1"/>
        </w:rPr>
        <w:t xml:space="preserve"> </w:t>
      </w:r>
      <w:r>
        <w:rPr>
          <w:i/>
        </w:rPr>
        <w:t>воспитателя</w:t>
      </w:r>
      <w:r>
        <w:t>. В логопедической группе оно осуществляется при участии специалистов в</w:t>
      </w:r>
      <w:r>
        <w:rPr>
          <w:spacing w:val="1"/>
        </w:rPr>
        <w:t xml:space="preserve"> </w:t>
      </w:r>
      <w:r>
        <w:t>режимных моментах, при обсуждении планирования, при совместном выборе методов и</w:t>
      </w:r>
      <w:r>
        <w:rPr>
          <w:spacing w:val="1"/>
        </w:rPr>
        <w:t xml:space="preserve"> </w:t>
      </w:r>
      <w:r>
        <w:t>приемов</w:t>
      </w:r>
      <w:r>
        <w:rPr>
          <w:spacing w:val="1"/>
        </w:rPr>
        <w:t xml:space="preserve"> </w:t>
      </w:r>
      <w:r>
        <w:t>работы.</w:t>
      </w:r>
      <w:r>
        <w:rPr>
          <w:spacing w:val="1"/>
        </w:rPr>
        <w:t xml:space="preserve"> </w:t>
      </w:r>
      <w:r>
        <w:t>Одним</w:t>
      </w:r>
      <w:r>
        <w:rPr>
          <w:spacing w:val="1"/>
        </w:rPr>
        <w:t xml:space="preserve"> </w:t>
      </w:r>
      <w:r>
        <w:t>из</w:t>
      </w:r>
      <w:r>
        <w:rPr>
          <w:spacing w:val="1"/>
        </w:rPr>
        <w:t xml:space="preserve"> </w:t>
      </w:r>
      <w:r>
        <w:t>средств</w:t>
      </w:r>
      <w:r>
        <w:rPr>
          <w:spacing w:val="1"/>
        </w:rPr>
        <w:t xml:space="preserve"> </w:t>
      </w:r>
      <w:r>
        <w:t>осуществления</w:t>
      </w:r>
      <w:r>
        <w:rPr>
          <w:spacing w:val="1"/>
        </w:rPr>
        <w:t xml:space="preserve"> </w:t>
      </w:r>
      <w:r>
        <w:t>взаимосвязи</w:t>
      </w:r>
      <w:r>
        <w:rPr>
          <w:spacing w:val="1"/>
        </w:rPr>
        <w:t xml:space="preserve"> </w:t>
      </w:r>
      <w:r>
        <w:t>являются</w:t>
      </w:r>
      <w:r>
        <w:rPr>
          <w:spacing w:val="60"/>
        </w:rPr>
        <w:t xml:space="preserve"> </w:t>
      </w:r>
      <w:r>
        <w:t>задания</w:t>
      </w:r>
      <w:r>
        <w:rPr>
          <w:spacing w:val="1"/>
        </w:rPr>
        <w:t xml:space="preserve"> </w:t>
      </w:r>
      <w:r>
        <w:t>логопеда</w:t>
      </w:r>
      <w:r>
        <w:rPr>
          <w:spacing w:val="1"/>
        </w:rPr>
        <w:t xml:space="preserve"> </w:t>
      </w:r>
      <w:r>
        <w:t>воспитателю,</w:t>
      </w:r>
      <w:r>
        <w:rPr>
          <w:spacing w:val="1"/>
        </w:rPr>
        <w:t xml:space="preserve"> </w:t>
      </w:r>
      <w:r>
        <w:t>включающие</w:t>
      </w:r>
      <w:r>
        <w:rPr>
          <w:spacing w:val="1"/>
        </w:rPr>
        <w:t xml:space="preserve"> </w:t>
      </w:r>
      <w:r>
        <w:t>в</w:t>
      </w:r>
      <w:r>
        <w:rPr>
          <w:spacing w:val="1"/>
        </w:rPr>
        <w:t xml:space="preserve"> </w:t>
      </w:r>
      <w:r>
        <w:t>себя</w:t>
      </w:r>
      <w:r>
        <w:rPr>
          <w:spacing w:val="1"/>
        </w:rPr>
        <w:t xml:space="preserve"> </w:t>
      </w:r>
      <w:r>
        <w:t>такие</w:t>
      </w:r>
      <w:r>
        <w:rPr>
          <w:spacing w:val="1"/>
        </w:rPr>
        <w:t xml:space="preserve"> </w:t>
      </w:r>
      <w:r>
        <w:t>составляющие,</w:t>
      </w:r>
      <w:r>
        <w:rPr>
          <w:spacing w:val="1"/>
        </w:rPr>
        <w:t xml:space="preserve"> </w:t>
      </w:r>
      <w:r>
        <w:t>как</w:t>
      </w:r>
      <w:r>
        <w:rPr>
          <w:spacing w:val="1"/>
        </w:rPr>
        <w:t xml:space="preserve"> </w:t>
      </w:r>
      <w:r>
        <w:t>логопедические</w:t>
      </w:r>
      <w:r>
        <w:rPr>
          <w:spacing w:val="1"/>
        </w:rPr>
        <w:t xml:space="preserve"> </w:t>
      </w:r>
      <w:r>
        <w:t>рекомендации по индивидуальной работе с детьми, перечни логопедических пятиминуток,</w:t>
      </w:r>
      <w:r>
        <w:rPr>
          <w:spacing w:val="-57"/>
        </w:rPr>
        <w:t xml:space="preserve"> </w:t>
      </w:r>
      <w:r>
        <w:t>подвижных игр, специальных</w:t>
      </w:r>
      <w:r>
        <w:rPr>
          <w:spacing w:val="60"/>
        </w:rPr>
        <w:t xml:space="preserve"> </w:t>
      </w:r>
      <w:r>
        <w:t>упражнений, а также список литературы, рекомендуемой</w:t>
      </w:r>
      <w:r>
        <w:rPr>
          <w:spacing w:val="1"/>
        </w:rPr>
        <w:t xml:space="preserve"> </w:t>
      </w:r>
      <w:r>
        <w:t>для чтения детям. Рекомендации по индивидуальной работе учитель-логопед предлагает</w:t>
      </w:r>
      <w:r>
        <w:rPr>
          <w:spacing w:val="1"/>
        </w:rPr>
        <w:t xml:space="preserve"> </w:t>
      </w:r>
      <w:r>
        <w:t>ежедневно,</w:t>
      </w:r>
      <w:r>
        <w:rPr>
          <w:spacing w:val="-1"/>
        </w:rPr>
        <w:t xml:space="preserve"> </w:t>
      </w:r>
      <w:r>
        <w:t>остальные</w:t>
      </w:r>
      <w:r>
        <w:rPr>
          <w:spacing w:val="-3"/>
        </w:rPr>
        <w:t xml:space="preserve"> </w:t>
      </w:r>
      <w:r>
        <w:t>задания даются</w:t>
      </w:r>
      <w:r>
        <w:rPr>
          <w:spacing w:val="-1"/>
        </w:rPr>
        <w:t xml:space="preserve"> </w:t>
      </w:r>
      <w:r>
        <w:t>воспитателям</w:t>
      </w:r>
      <w:r>
        <w:rPr>
          <w:spacing w:val="-1"/>
        </w:rPr>
        <w:t xml:space="preserve"> </w:t>
      </w:r>
      <w:r>
        <w:t>один</w:t>
      </w:r>
      <w:r>
        <w:rPr>
          <w:spacing w:val="-1"/>
        </w:rPr>
        <w:t xml:space="preserve"> </w:t>
      </w:r>
      <w:r>
        <w:t>раз</w:t>
      </w:r>
      <w:r>
        <w:rPr>
          <w:spacing w:val="-1"/>
        </w:rPr>
        <w:t xml:space="preserve"> </w:t>
      </w:r>
      <w:r>
        <w:t>в</w:t>
      </w:r>
      <w:r>
        <w:rPr>
          <w:spacing w:val="-1"/>
        </w:rPr>
        <w:t xml:space="preserve"> </w:t>
      </w:r>
      <w:r>
        <w:t>неделю.</w:t>
      </w:r>
    </w:p>
    <w:p w14:paraId="7289692B" w14:textId="77777777" w:rsidR="009429CE" w:rsidRDefault="009429CE" w:rsidP="009429CE">
      <w:pPr>
        <w:pStyle w:val="a9"/>
        <w:spacing w:before="90"/>
        <w:ind w:left="928"/>
      </w:pPr>
      <w:r>
        <w:t>Коррекционное</w:t>
      </w:r>
      <w:r>
        <w:rPr>
          <w:spacing w:val="46"/>
        </w:rPr>
        <w:t xml:space="preserve"> </w:t>
      </w:r>
      <w:r>
        <w:t>воздействие</w:t>
      </w:r>
      <w:r>
        <w:rPr>
          <w:spacing w:val="106"/>
        </w:rPr>
        <w:t xml:space="preserve"> </w:t>
      </w:r>
      <w:r>
        <w:t>участников</w:t>
      </w:r>
      <w:r>
        <w:rPr>
          <w:spacing w:val="105"/>
        </w:rPr>
        <w:t xml:space="preserve"> </w:t>
      </w:r>
      <w:r>
        <w:t>образовательного</w:t>
      </w:r>
      <w:r>
        <w:rPr>
          <w:spacing w:val="105"/>
        </w:rPr>
        <w:t xml:space="preserve"> </w:t>
      </w:r>
      <w:r>
        <w:t>процесса,</w:t>
      </w:r>
      <w:r>
        <w:rPr>
          <w:spacing w:val="106"/>
        </w:rPr>
        <w:t xml:space="preserve"> </w:t>
      </w:r>
      <w:r>
        <w:t>такое,</w:t>
      </w:r>
      <w:r>
        <w:rPr>
          <w:spacing w:val="105"/>
        </w:rPr>
        <w:t xml:space="preserve"> </w:t>
      </w:r>
      <w:r>
        <w:t>как</w:t>
      </w:r>
    </w:p>
    <w:p w14:paraId="1C94800D" w14:textId="77777777" w:rsidR="009429CE" w:rsidRDefault="009429CE" w:rsidP="009429CE">
      <w:pPr>
        <w:pStyle w:val="a9"/>
        <w:ind w:right="687"/>
      </w:pPr>
      <w:r>
        <w:t>«логопед – воспитатель – родители», будет усилено осуществлением взимосвязи между</w:t>
      </w:r>
      <w:r>
        <w:rPr>
          <w:spacing w:val="1"/>
        </w:rPr>
        <w:t xml:space="preserve"> </w:t>
      </w:r>
      <w:r>
        <w:t>ними</w:t>
      </w:r>
      <w:r>
        <w:rPr>
          <w:spacing w:val="1"/>
        </w:rPr>
        <w:t xml:space="preserve"> </w:t>
      </w:r>
      <w:r>
        <w:t>посредством</w:t>
      </w:r>
      <w:r>
        <w:rPr>
          <w:spacing w:val="1"/>
        </w:rPr>
        <w:t xml:space="preserve"> </w:t>
      </w:r>
      <w:r>
        <w:t>активного</w:t>
      </w:r>
      <w:r>
        <w:rPr>
          <w:spacing w:val="1"/>
        </w:rPr>
        <w:t xml:space="preserve"> </w:t>
      </w:r>
      <w:r>
        <w:t>применения</w:t>
      </w:r>
      <w:r>
        <w:rPr>
          <w:spacing w:val="1"/>
        </w:rPr>
        <w:t xml:space="preserve"> </w:t>
      </w:r>
      <w:r>
        <w:t>игр</w:t>
      </w:r>
      <w:r>
        <w:rPr>
          <w:spacing w:val="1"/>
        </w:rPr>
        <w:t xml:space="preserve"> </w:t>
      </w:r>
      <w:r>
        <w:t>и</w:t>
      </w:r>
      <w:r>
        <w:rPr>
          <w:spacing w:val="1"/>
        </w:rPr>
        <w:t xml:space="preserve"> </w:t>
      </w:r>
      <w:r>
        <w:t>специальных</w:t>
      </w:r>
      <w:r>
        <w:rPr>
          <w:spacing w:val="1"/>
        </w:rPr>
        <w:t xml:space="preserve"> </w:t>
      </w:r>
      <w:r>
        <w:t>упражнений,</w:t>
      </w:r>
      <w:r>
        <w:rPr>
          <w:spacing w:val="1"/>
        </w:rPr>
        <w:t xml:space="preserve"> </w:t>
      </w:r>
      <w:r>
        <w:t>которые</w:t>
      </w:r>
      <w:r>
        <w:rPr>
          <w:spacing w:val="1"/>
        </w:rPr>
        <w:t xml:space="preserve"> </w:t>
      </w:r>
      <w:r>
        <w:t>использует</w:t>
      </w:r>
      <w:r>
        <w:rPr>
          <w:spacing w:val="1"/>
        </w:rPr>
        <w:t xml:space="preserve"> </w:t>
      </w:r>
      <w:r>
        <w:t>логопед</w:t>
      </w:r>
      <w:r>
        <w:rPr>
          <w:spacing w:val="1"/>
        </w:rPr>
        <w:t xml:space="preserve"> </w:t>
      </w:r>
      <w:r>
        <w:t>в</w:t>
      </w:r>
      <w:r>
        <w:rPr>
          <w:spacing w:val="1"/>
        </w:rPr>
        <w:t xml:space="preserve"> </w:t>
      </w:r>
      <w:r>
        <w:t>подгрупповых</w:t>
      </w:r>
      <w:r>
        <w:rPr>
          <w:spacing w:val="1"/>
        </w:rPr>
        <w:t xml:space="preserve"> </w:t>
      </w:r>
      <w:r>
        <w:t>занятиях,</w:t>
      </w:r>
      <w:r>
        <w:rPr>
          <w:spacing w:val="1"/>
        </w:rPr>
        <w:t xml:space="preserve"> </w:t>
      </w:r>
      <w:r>
        <w:t>воспитатель</w:t>
      </w:r>
      <w:r>
        <w:rPr>
          <w:spacing w:val="1"/>
        </w:rPr>
        <w:t xml:space="preserve"> </w:t>
      </w:r>
      <w:r>
        <w:t>в</w:t>
      </w:r>
      <w:r>
        <w:rPr>
          <w:spacing w:val="1"/>
        </w:rPr>
        <w:t xml:space="preserve"> </w:t>
      </w:r>
      <w:r>
        <w:t>организованных</w:t>
      </w:r>
      <w:r>
        <w:rPr>
          <w:spacing w:val="1"/>
        </w:rPr>
        <w:t xml:space="preserve"> </w:t>
      </w:r>
      <w:r>
        <w:t>видах</w:t>
      </w:r>
      <w:r>
        <w:rPr>
          <w:spacing w:val="1"/>
        </w:rPr>
        <w:t xml:space="preserve"> </w:t>
      </w:r>
      <w:r>
        <w:t>деятельности</w:t>
      </w:r>
      <w:r>
        <w:rPr>
          <w:spacing w:val="1"/>
        </w:rPr>
        <w:t xml:space="preserve"> </w:t>
      </w:r>
      <w:r>
        <w:t>и</w:t>
      </w:r>
      <w:r>
        <w:rPr>
          <w:spacing w:val="1"/>
        </w:rPr>
        <w:t xml:space="preserve"> </w:t>
      </w:r>
      <w:r>
        <w:t>свободное</w:t>
      </w:r>
      <w:r>
        <w:rPr>
          <w:spacing w:val="1"/>
        </w:rPr>
        <w:t xml:space="preserve"> </w:t>
      </w:r>
      <w:r>
        <w:t>время,</w:t>
      </w:r>
      <w:r>
        <w:rPr>
          <w:spacing w:val="1"/>
        </w:rPr>
        <w:t xml:space="preserve"> </w:t>
      </w:r>
      <w:r>
        <w:t>родители</w:t>
      </w:r>
      <w:r>
        <w:rPr>
          <w:spacing w:val="1"/>
        </w:rPr>
        <w:t xml:space="preserve"> </w:t>
      </w:r>
      <w:r>
        <w:t>во</w:t>
      </w:r>
      <w:r>
        <w:rPr>
          <w:spacing w:val="1"/>
        </w:rPr>
        <w:t xml:space="preserve"> </w:t>
      </w:r>
      <w:r>
        <w:t>время</w:t>
      </w:r>
      <w:r>
        <w:rPr>
          <w:spacing w:val="1"/>
        </w:rPr>
        <w:t xml:space="preserve"> </w:t>
      </w:r>
      <w:r>
        <w:t>домашних</w:t>
      </w:r>
      <w:r>
        <w:rPr>
          <w:spacing w:val="1"/>
        </w:rPr>
        <w:t xml:space="preserve"> </w:t>
      </w:r>
      <w:r>
        <w:t>занятий.</w:t>
      </w:r>
      <w:r>
        <w:rPr>
          <w:spacing w:val="1"/>
        </w:rPr>
        <w:t xml:space="preserve"> </w:t>
      </w:r>
      <w:r>
        <w:t>Для</w:t>
      </w:r>
      <w:r>
        <w:rPr>
          <w:spacing w:val="1"/>
        </w:rPr>
        <w:t xml:space="preserve"> </w:t>
      </w:r>
      <w:r>
        <w:t>логопедизации</w:t>
      </w:r>
      <w:r>
        <w:rPr>
          <w:spacing w:val="1"/>
        </w:rPr>
        <w:t xml:space="preserve"> </w:t>
      </w:r>
      <w:r>
        <w:t>работы</w:t>
      </w:r>
      <w:r>
        <w:rPr>
          <w:spacing w:val="1"/>
        </w:rPr>
        <w:t xml:space="preserve"> </w:t>
      </w:r>
      <w:r>
        <w:t>воспитателя</w:t>
      </w:r>
      <w:r>
        <w:rPr>
          <w:spacing w:val="1"/>
        </w:rPr>
        <w:t xml:space="preserve"> </w:t>
      </w:r>
      <w:r>
        <w:t>служат</w:t>
      </w:r>
      <w:r>
        <w:rPr>
          <w:spacing w:val="1"/>
        </w:rPr>
        <w:t xml:space="preserve"> </w:t>
      </w:r>
      <w:r>
        <w:t>логопедические</w:t>
      </w:r>
      <w:r>
        <w:rPr>
          <w:spacing w:val="1"/>
        </w:rPr>
        <w:t xml:space="preserve"> </w:t>
      </w:r>
      <w:r>
        <w:t>пятиминутки,</w:t>
      </w:r>
      <w:r>
        <w:rPr>
          <w:spacing w:val="1"/>
        </w:rPr>
        <w:t xml:space="preserve"> </w:t>
      </w:r>
      <w:r>
        <w:t>которые</w:t>
      </w:r>
      <w:r>
        <w:rPr>
          <w:spacing w:val="1"/>
        </w:rPr>
        <w:t xml:space="preserve"> </w:t>
      </w:r>
      <w:r>
        <w:t>содержат</w:t>
      </w:r>
      <w:r>
        <w:rPr>
          <w:spacing w:val="1"/>
        </w:rPr>
        <w:t xml:space="preserve"> </w:t>
      </w:r>
      <w:r>
        <w:t>игры,</w:t>
      </w:r>
      <w:r>
        <w:rPr>
          <w:spacing w:val="1"/>
        </w:rPr>
        <w:t xml:space="preserve"> </w:t>
      </w:r>
      <w:r>
        <w:t>упражнения</w:t>
      </w:r>
      <w:r>
        <w:rPr>
          <w:spacing w:val="1"/>
        </w:rPr>
        <w:t xml:space="preserve"> </w:t>
      </w:r>
      <w:r>
        <w:t>и</w:t>
      </w:r>
      <w:r>
        <w:rPr>
          <w:spacing w:val="1"/>
        </w:rPr>
        <w:t xml:space="preserve"> </w:t>
      </w:r>
      <w:r>
        <w:t>задания</w:t>
      </w:r>
      <w:r>
        <w:rPr>
          <w:spacing w:val="1"/>
        </w:rPr>
        <w:t xml:space="preserve"> </w:t>
      </w:r>
      <w:r>
        <w:t>для</w:t>
      </w:r>
      <w:r>
        <w:rPr>
          <w:spacing w:val="1"/>
        </w:rPr>
        <w:t xml:space="preserve"> </w:t>
      </w:r>
      <w:r>
        <w:t>закрепления</w:t>
      </w:r>
      <w:r>
        <w:rPr>
          <w:spacing w:val="1"/>
        </w:rPr>
        <w:t xml:space="preserve"> </w:t>
      </w:r>
      <w:r>
        <w:t>материала,</w:t>
      </w:r>
      <w:r>
        <w:rPr>
          <w:spacing w:val="1"/>
        </w:rPr>
        <w:t xml:space="preserve"> </w:t>
      </w:r>
      <w:r>
        <w:t>отработанного</w:t>
      </w:r>
      <w:r>
        <w:rPr>
          <w:spacing w:val="1"/>
        </w:rPr>
        <w:t xml:space="preserve"> </w:t>
      </w:r>
      <w:r>
        <w:t>с</w:t>
      </w:r>
      <w:r>
        <w:rPr>
          <w:spacing w:val="1"/>
        </w:rPr>
        <w:t xml:space="preserve"> </w:t>
      </w:r>
      <w:r>
        <w:t>логопедом.</w:t>
      </w:r>
      <w:r>
        <w:rPr>
          <w:spacing w:val="1"/>
        </w:rPr>
        <w:t xml:space="preserve"> </w:t>
      </w:r>
      <w:r>
        <w:t>Они</w:t>
      </w:r>
      <w:r>
        <w:rPr>
          <w:spacing w:val="1"/>
        </w:rPr>
        <w:t xml:space="preserve"> </w:t>
      </w:r>
      <w:r>
        <w:t>способствуют</w:t>
      </w:r>
      <w:r>
        <w:rPr>
          <w:spacing w:val="1"/>
        </w:rPr>
        <w:t xml:space="preserve"> </w:t>
      </w:r>
      <w:r>
        <w:t>развитию</w:t>
      </w:r>
      <w:r>
        <w:rPr>
          <w:spacing w:val="1"/>
        </w:rPr>
        <w:t xml:space="preserve"> </w:t>
      </w:r>
      <w:r>
        <w:t>всех</w:t>
      </w:r>
      <w:r>
        <w:rPr>
          <w:spacing w:val="1"/>
        </w:rPr>
        <w:t xml:space="preserve"> </w:t>
      </w:r>
      <w:r>
        <w:t>компонентов</w:t>
      </w:r>
      <w:r>
        <w:rPr>
          <w:spacing w:val="1"/>
        </w:rPr>
        <w:t xml:space="preserve"> </w:t>
      </w:r>
      <w:r>
        <w:t>речевой</w:t>
      </w:r>
      <w:r>
        <w:rPr>
          <w:spacing w:val="1"/>
        </w:rPr>
        <w:t xml:space="preserve"> </w:t>
      </w:r>
      <w:r>
        <w:t>системы,</w:t>
      </w:r>
      <w:r>
        <w:rPr>
          <w:spacing w:val="1"/>
        </w:rPr>
        <w:t xml:space="preserve"> </w:t>
      </w:r>
      <w:r>
        <w:t>импрессивной и экспрессивной речи, а также неречевых психических функций у детей.</w:t>
      </w:r>
      <w:r>
        <w:rPr>
          <w:spacing w:val="1"/>
        </w:rPr>
        <w:t xml:space="preserve"> </w:t>
      </w:r>
      <w:r>
        <w:t>Индивидуальная</w:t>
      </w:r>
      <w:r>
        <w:rPr>
          <w:spacing w:val="1"/>
        </w:rPr>
        <w:t xml:space="preserve"> </w:t>
      </w:r>
      <w:r>
        <w:t>работа</w:t>
      </w:r>
      <w:r>
        <w:rPr>
          <w:spacing w:val="1"/>
        </w:rPr>
        <w:t xml:space="preserve"> </w:t>
      </w:r>
      <w:r>
        <w:t>воспитателя</w:t>
      </w:r>
      <w:r>
        <w:rPr>
          <w:spacing w:val="1"/>
        </w:rPr>
        <w:t xml:space="preserve"> </w:t>
      </w:r>
      <w:r>
        <w:t>предполагает</w:t>
      </w:r>
      <w:r>
        <w:rPr>
          <w:spacing w:val="1"/>
        </w:rPr>
        <w:t xml:space="preserve"> </w:t>
      </w:r>
      <w:r>
        <w:t>занятия</w:t>
      </w:r>
      <w:r>
        <w:rPr>
          <w:spacing w:val="1"/>
        </w:rPr>
        <w:t xml:space="preserve"> </w:t>
      </w:r>
      <w:r>
        <w:t>микрогруппами.</w:t>
      </w:r>
      <w:r>
        <w:rPr>
          <w:spacing w:val="1"/>
        </w:rPr>
        <w:t xml:space="preserve"> </w:t>
      </w:r>
      <w:r>
        <w:t>По</w:t>
      </w:r>
      <w:r>
        <w:rPr>
          <w:spacing w:val="1"/>
        </w:rPr>
        <w:t xml:space="preserve"> </w:t>
      </w:r>
      <w:r>
        <w:t>методическим</w:t>
      </w:r>
      <w:r>
        <w:rPr>
          <w:spacing w:val="1"/>
        </w:rPr>
        <w:t xml:space="preserve"> </w:t>
      </w:r>
      <w:r>
        <w:t>рекомендациям</w:t>
      </w:r>
      <w:r>
        <w:rPr>
          <w:spacing w:val="1"/>
        </w:rPr>
        <w:t xml:space="preserve"> </w:t>
      </w:r>
      <w:r>
        <w:t>логопеда</w:t>
      </w:r>
      <w:r>
        <w:rPr>
          <w:spacing w:val="1"/>
        </w:rPr>
        <w:t xml:space="preserve"> </w:t>
      </w:r>
      <w:r>
        <w:t>коллега</w:t>
      </w:r>
      <w:r>
        <w:rPr>
          <w:spacing w:val="1"/>
        </w:rPr>
        <w:t xml:space="preserve"> </w:t>
      </w:r>
      <w:r>
        <w:t>использует</w:t>
      </w:r>
      <w:r>
        <w:rPr>
          <w:spacing w:val="1"/>
        </w:rPr>
        <w:t xml:space="preserve"> </w:t>
      </w:r>
      <w:r>
        <w:t>методы</w:t>
      </w:r>
      <w:r>
        <w:rPr>
          <w:spacing w:val="1"/>
        </w:rPr>
        <w:t xml:space="preserve"> </w:t>
      </w:r>
      <w:r>
        <w:t>и</w:t>
      </w:r>
      <w:r>
        <w:rPr>
          <w:spacing w:val="1"/>
        </w:rPr>
        <w:t xml:space="preserve"> </w:t>
      </w:r>
      <w:r>
        <w:t>приемы</w:t>
      </w:r>
      <w:r>
        <w:rPr>
          <w:spacing w:val="1"/>
        </w:rPr>
        <w:t xml:space="preserve"> </w:t>
      </w:r>
      <w:r>
        <w:t>по</w:t>
      </w:r>
      <w:r>
        <w:rPr>
          <w:spacing w:val="1"/>
        </w:rPr>
        <w:t xml:space="preserve"> </w:t>
      </w:r>
      <w:r>
        <w:t>проведению</w:t>
      </w:r>
      <w:r>
        <w:rPr>
          <w:spacing w:val="1"/>
        </w:rPr>
        <w:t xml:space="preserve"> </w:t>
      </w:r>
      <w:r>
        <w:t>индивидуальных</w:t>
      </w:r>
      <w:r>
        <w:rPr>
          <w:spacing w:val="1"/>
        </w:rPr>
        <w:t xml:space="preserve"> </w:t>
      </w:r>
      <w:r>
        <w:t>занятий.</w:t>
      </w:r>
      <w:r>
        <w:rPr>
          <w:spacing w:val="1"/>
        </w:rPr>
        <w:t xml:space="preserve"> </w:t>
      </w:r>
      <w:r>
        <w:t>Список</w:t>
      </w:r>
      <w:r>
        <w:rPr>
          <w:spacing w:val="1"/>
        </w:rPr>
        <w:t xml:space="preserve"> </w:t>
      </w:r>
      <w:r>
        <w:t>рекомендуемой</w:t>
      </w:r>
      <w:r>
        <w:rPr>
          <w:spacing w:val="1"/>
        </w:rPr>
        <w:t xml:space="preserve"> </w:t>
      </w:r>
      <w:r>
        <w:t>учителем-логопедом</w:t>
      </w:r>
      <w:r>
        <w:rPr>
          <w:spacing w:val="1"/>
        </w:rPr>
        <w:t xml:space="preserve"> </w:t>
      </w:r>
      <w:r>
        <w:t>литературы</w:t>
      </w:r>
      <w:r>
        <w:rPr>
          <w:spacing w:val="1"/>
        </w:rPr>
        <w:t xml:space="preserve"> </w:t>
      </w:r>
      <w:r>
        <w:t>помогает</w:t>
      </w:r>
      <w:r>
        <w:rPr>
          <w:spacing w:val="1"/>
        </w:rPr>
        <w:t xml:space="preserve"> </w:t>
      </w:r>
      <w:r>
        <w:t>воспитателю</w:t>
      </w:r>
      <w:r>
        <w:rPr>
          <w:spacing w:val="1"/>
        </w:rPr>
        <w:t xml:space="preserve"> </w:t>
      </w:r>
      <w:r>
        <w:t>выбирать</w:t>
      </w:r>
      <w:r>
        <w:rPr>
          <w:spacing w:val="1"/>
        </w:rPr>
        <w:t xml:space="preserve"> </w:t>
      </w:r>
      <w:r>
        <w:t>соответствующие</w:t>
      </w:r>
      <w:r>
        <w:rPr>
          <w:spacing w:val="1"/>
        </w:rPr>
        <w:t xml:space="preserve"> </w:t>
      </w:r>
      <w:r>
        <w:t>возрасту</w:t>
      </w:r>
      <w:r>
        <w:rPr>
          <w:spacing w:val="1"/>
        </w:rPr>
        <w:t xml:space="preserve"> </w:t>
      </w:r>
      <w:r>
        <w:t>и</w:t>
      </w:r>
      <w:r>
        <w:rPr>
          <w:spacing w:val="61"/>
        </w:rPr>
        <w:t xml:space="preserve"> </w:t>
      </w:r>
      <w:r>
        <w:t>уровню</w:t>
      </w:r>
      <w:r>
        <w:rPr>
          <w:spacing w:val="1"/>
        </w:rPr>
        <w:t xml:space="preserve"> </w:t>
      </w:r>
      <w:r>
        <w:t>развития</w:t>
      </w:r>
      <w:r>
        <w:rPr>
          <w:spacing w:val="-2"/>
        </w:rPr>
        <w:t xml:space="preserve"> </w:t>
      </w:r>
      <w:r>
        <w:t>детей</w:t>
      </w:r>
      <w:r>
        <w:rPr>
          <w:spacing w:val="-3"/>
        </w:rPr>
        <w:t xml:space="preserve"> </w:t>
      </w:r>
      <w:r>
        <w:t>произведения</w:t>
      </w:r>
      <w:r>
        <w:rPr>
          <w:spacing w:val="-1"/>
        </w:rPr>
        <w:t xml:space="preserve"> </w:t>
      </w:r>
      <w:r>
        <w:t>для</w:t>
      </w:r>
      <w:r>
        <w:rPr>
          <w:spacing w:val="-1"/>
        </w:rPr>
        <w:t xml:space="preserve"> </w:t>
      </w:r>
      <w:r>
        <w:t>слушания</w:t>
      </w:r>
      <w:r>
        <w:rPr>
          <w:spacing w:val="-1"/>
        </w:rPr>
        <w:t xml:space="preserve"> </w:t>
      </w:r>
      <w:r>
        <w:t>и</w:t>
      </w:r>
      <w:r>
        <w:rPr>
          <w:spacing w:val="-1"/>
        </w:rPr>
        <w:t xml:space="preserve"> </w:t>
      </w:r>
      <w:r>
        <w:t>договаривания</w:t>
      </w:r>
      <w:r>
        <w:rPr>
          <w:spacing w:val="-1"/>
        </w:rPr>
        <w:t xml:space="preserve"> </w:t>
      </w:r>
      <w:r>
        <w:t>воспитанниками.</w:t>
      </w:r>
    </w:p>
    <w:p w14:paraId="301A7914" w14:textId="5D913778" w:rsidR="009429CE" w:rsidRDefault="009429CE" w:rsidP="00C15825">
      <w:pPr>
        <w:pStyle w:val="a9"/>
        <w:spacing w:before="1"/>
        <w:ind w:right="687" w:firstLine="566"/>
      </w:pPr>
      <w:r>
        <w:rPr>
          <w:i/>
        </w:rPr>
        <w:t xml:space="preserve">Взаимосвязь инструктора по физической культуре с учителем-логопедом </w:t>
      </w:r>
      <w:r>
        <w:t>группы</w:t>
      </w:r>
      <w:r>
        <w:rPr>
          <w:spacing w:val="1"/>
        </w:rPr>
        <w:t xml:space="preserve"> </w:t>
      </w:r>
      <w:r>
        <w:t>заключается в практическом применении на физкультурных занятиях и в индивидуальной</w:t>
      </w:r>
      <w:r>
        <w:rPr>
          <w:spacing w:val="1"/>
        </w:rPr>
        <w:t xml:space="preserve"> </w:t>
      </w:r>
      <w:r>
        <w:t>работе</w:t>
      </w:r>
      <w:r>
        <w:rPr>
          <w:spacing w:val="1"/>
        </w:rPr>
        <w:t xml:space="preserve"> </w:t>
      </w:r>
      <w:r>
        <w:t>рекомендаций</w:t>
      </w:r>
      <w:r>
        <w:rPr>
          <w:spacing w:val="1"/>
        </w:rPr>
        <w:t xml:space="preserve"> </w:t>
      </w:r>
      <w:r>
        <w:t>логопеда</w:t>
      </w:r>
      <w:r>
        <w:rPr>
          <w:spacing w:val="1"/>
        </w:rPr>
        <w:t xml:space="preserve"> </w:t>
      </w:r>
      <w:r>
        <w:t>по</w:t>
      </w:r>
      <w:r>
        <w:rPr>
          <w:spacing w:val="1"/>
        </w:rPr>
        <w:t xml:space="preserve"> </w:t>
      </w:r>
      <w:r>
        <w:t>постановке</w:t>
      </w:r>
      <w:r>
        <w:rPr>
          <w:spacing w:val="1"/>
        </w:rPr>
        <w:t xml:space="preserve"> </w:t>
      </w:r>
      <w:r>
        <w:t>правильного</w:t>
      </w:r>
      <w:r>
        <w:rPr>
          <w:spacing w:val="1"/>
        </w:rPr>
        <w:t xml:space="preserve"> </w:t>
      </w:r>
      <w:r>
        <w:t>речевого</w:t>
      </w:r>
      <w:r>
        <w:rPr>
          <w:spacing w:val="61"/>
        </w:rPr>
        <w:t xml:space="preserve"> </w:t>
      </w:r>
      <w:r>
        <w:t>дыхания,</w:t>
      </w:r>
      <w:r>
        <w:rPr>
          <w:spacing w:val="1"/>
        </w:rPr>
        <w:t xml:space="preserve"> </w:t>
      </w:r>
      <w:r>
        <w:t>выполнению элементов звукоподражательных, имитационных упражнений, упражнений</w:t>
      </w:r>
      <w:r>
        <w:rPr>
          <w:spacing w:val="1"/>
        </w:rPr>
        <w:t xml:space="preserve"> </w:t>
      </w:r>
      <w:r>
        <w:t>для</w:t>
      </w:r>
      <w:r>
        <w:rPr>
          <w:spacing w:val="1"/>
        </w:rPr>
        <w:t xml:space="preserve"> </w:t>
      </w:r>
      <w:r>
        <w:t>развития</w:t>
      </w:r>
      <w:r>
        <w:rPr>
          <w:spacing w:val="1"/>
        </w:rPr>
        <w:t xml:space="preserve"> </w:t>
      </w:r>
      <w:r>
        <w:t>общей</w:t>
      </w:r>
      <w:r>
        <w:rPr>
          <w:spacing w:val="1"/>
        </w:rPr>
        <w:t xml:space="preserve"> </w:t>
      </w:r>
      <w:r>
        <w:t>и</w:t>
      </w:r>
      <w:r>
        <w:rPr>
          <w:spacing w:val="1"/>
        </w:rPr>
        <w:t xml:space="preserve"> </w:t>
      </w:r>
      <w:r>
        <w:t>мелкой</w:t>
      </w:r>
      <w:r>
        <w:rPr>
          <w:spacing w:val="1"/>
        </w:rPr>
        <w:t xml:space="preserve"> </w:t>
      </w:r>
      <w:r>
        <w:t>моторики,</w:t>
      </w:r>
      <w:r>
        <w:rPr>
          <w:spacing w:val="1"/>
        </w:rPr>
        <w:t xml:space="preserve"> </w:t>
      </w:r>
      <w:r>
        <w:t>а</w:t>
      </w:r>
      <w:r>
        <w:rPr>
          <w:spacing w:val="1"/>
        </w:rPr>
        <w:t xml:space="preserve"> </w:t>
      </w:r>
      <w:r>
        <w:t>также</w:t>
      </w:r>
      <w:r>
        <w:rPr>
          <w:spacing w:val="1"/>
        </w:rPr>
        <w:t xml:space="preserve"> </w:t>
      </w:r>
      <w:r>
        <w:t>коррекции</w:t>
      </w:r>
      <w:r>
        <w:rPr>
          <w:spacing w:val="60"/>
        </w:rPr>
        <w:t xml:space="preserve"> </w:t>
      </w:r>
      <w:r>
        <w:t>психоэмоциональной</w:t>
      </w:r>
      <w:r>
        <w:rPr>
          <w:spacing w:val="1"/>
        </w:rPr>
        <w:t xml:space="preserve"> </w:t>
      </w:r>
      <w:r>
        <w:t>нагрузки.</w:t>
      </w:r>
      <w:r>
        <w:rPr>
          <w:spacing w:val="1"/>
        </w:rPr>
        <w:t xml:space="preserve"> </w:t>
      </w:r>
      <w:r>
        <w:t>Инструктор</w:t>
      </w:r>
      <w:r>
        <w:rPr>
          <w:spacing w:val="1"/>
        </w:rPr>
        <w:t xml:space="preserve"> </w:t>
      </w:r>
      <w:r>
        <w:t>по</w:t>
      </w:r>
      <w:r>
        <w:rPr>
          <w:spacing w:val="1"/>
        </w:rPr>
        <w:t xml:space="preserve"> </w:t>
      </w:r>
      <w:r>
        <w:t>физкультуре</w:t>
      </w:r>
      <w:r>
        <w:rPr>
          <w:spacing w:val="1"/>
        </w:rPr>
        <w:t xml:space="preserve"> </w:t>
      </w:r>
      <w:r>
        <w:t>организует</w:t>
      </w:r>
      <w:r>
        <w:rPr>
          <w:spacing w:val="1"/>
        </w:rPr>
        <w:t xml:space="preserve"> </w:t>
      </w:r>
      <w:r>
        <w:t>совместно</w:t>
      </w:r>
      <w:r>
        <w:rPr>
          <w:spacing w:val="1"/>
        </w:rPr>
        <w:t xml:space="preserve"> </w:t>
      </w:r>
      <w:r>
        <w:t>с</w:t>
      </w:r>
      <w:r>
        <w:rPr>
          <w:spacing w:val="1"/>
        </w:rPr>
        <w:t xml:space="preserve"> </w:t>
      </w:r>
      <w:r>
        <w:t>воспитателями</w:t>
      </w:r>
      <w:r>
        <w:rPr>
          <w:spacing w:val="1"/>
        </w:rPr>
        <w:t xml:space="preserve"> </w:t>
      </w:r>
      <w:r>
        <w:t>физкультурные досуги, спортивные праздники, консультирует по вопросам организации</w:t>
      </w:r>
      <w:r>
        <w:rPr>
          <w:spacing w:val="1"/>
        </w:rPr>
        <w:t xml:space="preserve"> </w:t>
      </w:r>
      <w:r>
        <w:t>самостоятельной двигательной активности детей, закрепления их умений и навыков, а</w:t>
      </w:r>
      <w:r>
        <w:rPr>
          <w:spacing w:val="1"/>
        </w:rPr>
        <w:t xml:space="preserve"> </w:t>
      </w:r>
      <w:r>
        <w:t>также</w:t>
      </w:r>
      <w:r>
        <w:rPr>
          <w:spacing w:val="1"/>
        </w:rPr>
        <w:t xml:space="preserve"> </w:t>
      </w:r>
      <w:r>
        <w:t>рекомендует,</w:t>
      </w:r>
      <w:r>
        <w:rPr>
          <w:spacing w:val="1"/>
        </w:rPr>
        <w:t xml:space="preserve"> </w:t>
      </w:r>
      <w:r>
        <w:t>как</w:t>
      </w:r>
      <w:r>
        <w:rPr>
          <w:spacing w:val="1"/>
        </w:rPr>
        <w:t xml:space="preserve"> </w:t>
      </w:r>
      <w:r>
        <w:t>развить</w:t>
      </w:r>
      <w:r>
        <w:rPr>
          <w:spacing w:val="1"/>
        </w:rPr>
        <w:t xml:space="preserve"> </w:t>
      </w:r>
      <w:r>
        <w:t>навыки</w:t>
      </w:r>
      <w:r>
        <w:rPr>
          <w:spacing w:val="1"/>
        </w:rPr>
        <w:t xml:space="preserve"> </w:t>
      </w:r>
      <w:r>
        <w:t>у</w:t>
      </w:r>
      <w:r>
        <w:rPr>
          <w:spacing w:val="1"/>
        </w:rPr>
        <w:t xml:space="preserve"> </w:t>
      </w:r>
      <w:r>
        <w:t>отстающих</w:t>
      </w:r>
      <w:r>
        <w:rPr>
          <w:spacing w:val="1"/>
        </w:rPr>
        <w:t xml:space="preserve"> </w:t>
      </w:r>
      <w:r>
        <w:t>детей.</w:t>
      </w:r>
      <w:r>
        <w:rPr>
          <w:spacing w:val="1"/>
        </w:rPr>
        <w:t xml:space="preserve"> </w:t>
      </w:r>
      <w:r>
        <w:t>Кроме</w:t>
      </w:r>
      <w:r>
        <w:rPr>
          <w:spacing w:val="1"/>
        </w:rPr>
        <w:t xml:space="preserve"> </w:t>
      </w:r>
      <w:r>
        <w:t>того,</w:t>
      </w:r>
      <w:r>
        <w:rPr>
          <w:spacing w:val="1"/>
        </w:rPr>
        <w:t xml:space="preserve"> </w:t>
      </w:r>
      <w:r>
        <w:t>инструктор</w:t>
      </w:r>
      <w:r>
        <w:rPr>
          <w:spacing w:val="1"/>
        </w:rPr>
        <w:t xml:space="preserve"> </w:t>
      </w:r>
      <w:r>
        <w:t>выступает</w:t>
      </w:r>
      <w:r>
        <w:rPr>
          <w:spacing w:val="9"/>
        </w:rPr>
        <w:t xml:space="preserve"> </w:t>
      </w:r>
      <w:r>
        <w:t>на</w:t>
      </w:r>
      <w:r>
        <w:rPr>
          <w:spacing w:val="9"/>
        </w:rPr>
        <w:t xml:space="preserve"> </w:t>
      </w:r>
      <w:r>
        <w:t>родительских</w:t>
      </w:r>
      <w:r>
        <w:rPr>
          <w:spacing w:val="12"/>
        </w:rPr>
        <w:t xml:space="preserve"> </w:t>
      </w:r>
      <w:r>
        <w:t>собраниях,</w:t>
      </w:r>
      <w:r>
        <w:rPr>
          <w:spacing w:val="7"/>
        </w:rPr>
        <w:t xml:space="preserve"> </w:t>
      </w:r>
      <w:r>
        <w:t>пропагандирует</w:t>
      </w:r>
      <w:r>
        <w:rPr>
          <w:spacing w:val="10"/>
        </w:rPr>
        <w:t xml:space="preserve"> </w:t>
      </w:r>
      <w:r>
        <w:t>здоровый</w:t>
      </w:r>
      <w:r>
        <w:rPr>
          <w:spacing w:val="10"/>
        </w:rPr>
        <w:t xml:space="preserve"> </w:t>
      </w:r>
      <w:r>
        <w:t>образ</w:t>
      </w:r>
      <w:r>
        <w:rPr>
          <w:spacing w:val="11"/>
        </w:rPr>
        <w:t xml:space="preserve"> </w:t>
      </w:r>
      <w:r>
        <w:t>жизни,</w:t>
      </w:r>
      <w:r>
        <w:rPr>
          <w:spacing w:val="7"/>
        </w:rPr>
        <w:t xml:space="preserve"> </w:t>
      </w:r>
      <w:r>
        <w:t>выпускает</w:t>
      </w:r>
      <w:r w:rsidR="00C15825">
        <w:t xml:space="preserve"> </w:t>
      </w:r>
      <w:r>
        <w:t>«Листки здоровья» и предлагает разноплановую информацию по укреплению детского</w:t>
      </w:r>
      <w:r>
        <w:rPr>
          <w:spacing w:val="1"/>
        </w:rPr>
        <w:t xml:space="preserve"> </w:t>
      </w:r>
      <w:r>
        <w:t>организма,</w:t>
      </w:r>
      <w:r>
        <w:rPr>
          <w:spacing w:val="-1"/>
        </w:rPr>
        <w:t xml:space="preserve"> </w:t>
      </w:r>
      <w:r>
        <w:t>здоровья,</w:t>
      </w:r>
      <w:r>
        <w:rPr>
          <w:spacing w:val="-1"/>
        </w:rPr>
        <w:t xml:space="preserve"> </w:t>
      </w:r>
      <w:r>
        <w:t>о</w:t>
      </w:r>
      <w:r>
        <w:rPr>
          <w:spacing w:val="-4"/>
        </w:rPr>
        <w:t xml:space="preserve"> </w:t>
      </w:r>
      <w:r>
        <w:t>значимости</w:t>
      </w:r>
      <w:r>
        <w:rPr>
          <w:spacing w:val="-1"/>
        </w:rPr>
        <w:t xml:space="preserve"> </w:t>
      </w:r>
      <w:r>
        <w:t>физического</w:t>
      </w:r>
      <w:r>
        <w:rPr>
          <w:spacing w:val="-1"/>
        </w:rPr>
        <w:t xml:space="preserve"> </w:t>
      </w:r>
      <w:r>
        <w:t>развития</w:t>
      </w:r>
      <w:r>
        <w:rPr>
          <w:spacing w:val="-1"/>
        </w:rPr>
        <w:t xml:space="preserve"> </w:t>
      </w:r>
      <w:r>
        <w:t>в</w:t>
      </w:r>
      <w:r>
        <w:rPr>
          <w:spacing w:val="-2"/>
        </w:rPr>
        <w:t xml:space="preserve"> </w:t>
      </w:r>
      <w:r>
        <w:t>дошкольном</w:t>
      </w:r>
      <w:r>
        <w:rPr>
          <w:spacing w:val="-2"/>
        </w:rPr>
        <w:t xml:space="preserve"> </w:t>
      </w:r>
      <w:r>
        <w:t>детстве.</w:t>
      </w:r>
    </w:p>
    <w:p w14:paraId="02A3C485" w14:textId="77777777" w:rsidR="009429CE" w:rsidRDefault="009429CE" w:rsidP="009429CE">
      <w:pPr>
        <w:pStyle w:val="a9"/>
        <w:ind w:right="689" w:firstLine="566"/>
      </w:pPr>
      <w:r>
        <w:t>Взаимодействуя</w:t>
      </w:r>
      <w:r>
        <w:rPr>
          <w:spacing w:val="1"/>
        </w:rPr>
        <w:t xml:space="preserve"> </w:t>
      </w:r>
      <w:r>
        <w:t>с</w:t>
      </w:r>
      <w:r>
        <w:rPr>
          <w:spacing w:val="1"/>
        </w:rPr>
        <w:t xml:space="preserve"> </w:t>
      </w:r>
      <w:r>
        <w:t>медицинской</w:t>
      </w:r>
      <w:r>
        <w:rPr>
          <w:spacing w:val="1"/>
        </w:rPr>
        <w:t xml:space="preserve"> </w:t>
      </w:r>
      <w:r>
        <w:t>сестрой,</w:t>
      </w:r>
      <w:r>
        <w:rPr>
          <w:spacing w:val="1"/>
        </w:rPr>
        <w:t xml:space="preserve"> </w:t>
      </w:r>
      <w:r>
        <w:t>инструктор</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подбирает</w:t>
      </w:r>
      <w:r>
        <w:rPr>
          <w:spacing w:val="1"/>
        </w:rPr>
        <w:t xml:space="preserve"> </w:t>
      </w:r>
      <w:r>
        <w:t>индивидуальные</w:t>
      </w:r>
      <w:r>
        <w:rPr>
          <w:spacing w:val="1"/>
        </w:rPr>
        <w:t xml:space="preserve"> </w:t>
      </w:r>
      <w:r>
        <w:t>средства</w:t>
      </w:r>
      <w:r>
        <w:rPr>
          <w:spacing w:val="1"/>
        </w:rPr>
        <w:t xml:space="preserve"> </w:t>
      </w:r>
      <w:r>
        <w:t>физического</w:t>
      </w:r>
      <w:r>
        <w:rPr>
          <w:spacing w:val="1"/>
        </w:rPr>
        <w:t xml:space="preserve"> </w:t>
      </w:r>
      <w:r>
        <w:t>развития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рекомендациями, проводит диагностику уровневых возможностей детей под контролем</w:t>
      </w:r>
      <w:r>
        <w:rPr>
          <w:spacing w:val="1"/>
        </w:rPr>
        <w:t xml:space="preserve"> </w:t>
      </w:r>
      <w:r>
        <w:t>медсестры, а также контролирует физическую нагрузку во время занятий и режимных</w:t>
      </w:r>
      <w:r>
        <w:rPr>
          <w:spacing w:val="1"/>
        </w:rPr>
        <w:t xml:space="preserve"> </w:t>
      </w:r>
      <w:r>
        <w:t>моментов,</w:t>
      </w:r>
      <w:r>
        <w:rPr>
          <w:spacing w:val="1"/>
        </w:rPr>
        <w:t xml:space="preserve"> </w:t>
      </w:r>
      <w:r>
        <w:t>консультируется</w:t>
      </w:r>
      <w:r>
        <w:rPr>
          <w:spacing w:val="1"/>
        </w:rPr>
        <w:t xml:space="preserve"> </w:t>
      </w:r>
      <w:r>
        <w:t>с</w:t>
      </w:r>
      <w:r>
        <w:rPr>
          <w:spacing w:val="1"/>
        </w:rPr>
        <w:t xml:space="preserve"> </w:t>
      </w:r>
      <w:r>
        <w:t>педагогом-психологом</w:t>
      </w:r>
      <w:r>
        <w:rPr>
          <w:spacing w:val="1"/>
        </w:rPr>
        <w:t xml:space="preserve"> </w:t>
      </w:r>
      <w:r>
        <w:t>по</w:t>
      </w:r>
      <w:r>
        <w:rPr>
          <w:spacing w:val="1"/>
        </w:rPr>
        <w:t xml:space="preserve"> </w:t>
      </w:r>
      <w:r>
        <w:t>вопросам</w:t>
      </w:r>
      <w:r>
        <w:rPr>
          <w:spacing w:val="1"/>
        </w:rPr>
        <w:t xml:space="preserve"> </w:t>
      </w:r>
      <w:r>
        <w:t>личностных</w:t>
      </w:r>
      <w:r>
        <w:rPr>
          <w:spacing w:val="1"/>
        </w:rPr>
        <w:t xml:space="preserve"> </w:t>
      </w:r>
      <w:r>
        <w:t>характеристик</w:t>
      </w:r>
      <w:r>
        <w:rPr>
          <w:spacing w:val="-3"/>
        </w:rPr>
        <w:t xml:space="preserve"> </w:t>
      </w:r>
      <w:r>
        <w:t>воспитанников,</w:t>
      </w:r>
      <w:r>
        <w:rPr>
          <w:spacing w:val="-2"/>
        </w:rPr>
        <w:t xml:space="preserve"> </w:t>
      </w:r>
      <w:r>
        <w:t>особенностей</w:t>
      </w:r>
      <w:r>
        <w:rPr>
          <w:spacing w:val="-2"/>
        </w:rPr>
        <w:t xml:space="preserve"> </w:t>
      </w:r>
      <w:r>
        <w:t>работы</w:t>
      </w:r>
      <w:r>
        <w:rPr>
          <w:spacing w:val="-2"/>
        </w:rPr>
        <w:t xml:space="preserve"> </w:t>
      </w:r>
      <w:r>
        <w:t>с</w:t>
      </w:r>
      <w:r>
        <w:rPr>
          <w:spacing w:val="-4"/>
        </w:rPr>
        <w:t xml:space="preserve"> </w:t>
      </w:r>
      <w:r>
        <w:t>гипер-</w:t>
      </w:r>
      <w:r>
        <w:rPr>
          <w:spacing w:val="-4"/>
        </w:rPr>
        <w:t xml:space="preserve"> </w:t>
      </w:r>
      <w:r>
        <w:t>и</w:t>
      </w:r>
      <w:r>
        <w:rPr>
          <w:spacing w:val="-2"/>
        </w:rPr>
        <w:t xml:space="preserve"> </w:t>
      </w:r>
      <w:r>
        <w:t>гипоактивными</w:t>
      </w:r>
      <w:r>
        <w:rPr>
          <w:spacing w:val="-2"/>
        </w:rPr>
        <w:t xml:space="preserve"> </w:t>
      </w:r>
      <w:r>
        <w:t>детьми.</w:t>
      </w:r>
    </w:p>
    <w:p w14:paraId="5FB6C408" w14:textId="77777777" w:rsidR="009429CE" w:rsidRDefault="009429CE" w:rsidP="009429CE">
      <w:pPr>
        <w:pStyle w:val="a9"/>
        <w:ind w:right="699" w:firstLine="566"/>
      </w:pPr>
      <w:r>
        <w:t>Совместно</w:t>
      </w:r>
      <w:r>
        <w:rPr>
          <w:spacing w:val="1"/>
        </w:rPr>
        <w:t xml:space="preserve"> </w:t>
      </w:r>
      <w:r>
        <w:t>с</w:t>
      </w:r>
      <w:r>
        <w:rPr>
          <w:spacing w:val="1"/>
        </w:rPr>
        <w:t xml:space="preserve"> </w:t>
      </w:r>
      <w:r>
        <w:t>музыкальным</w:t>
      </w:r>
      <w:r>
        <w:rPr>
          <w:spacing w:val="1"/>
        </w:rPr>
        <w:t xml:space="preserve"> </w:t>
      </w:r>
      <w:r>
        <w:t>руководителем</w:t>
      </w:r>
      <w:r>
        <w:rPr>
          <w:spacing w:val="1"/>
        </w:rPr>
        <w:t xml:space="preserve"> </w:t>
      </w:r>
      <w:r>
        <w:t>проводит</w:t>
      </w:r>
      <w:r>
        <w:rPr>
          <w:spacing w:val="1"/>
        </w:rPr>
        <w:t xml:space="preserve"> </w:t>
      </w:r>
      <w:r>
        <w:t>утреннюю</w:t>
      </w:r>
      <w:r>
        <w:rPr>
          <w:spacing w:val="1"/>
        </w:rPr>
        <w:t xml:space="preserve"> </w:t>
      </w:r>
      <w:r>
        <w:t>гимнастику,</w:t>
      </w:r>
      <w:r>
        <w:rPr>
          <w:spacing w:val="1"/>
        </w:rPr>
        <w:t xml:space="preserve"> </w:t>
      </w:r>
      <w:r>
        <w:t>комплексные</w:t>
      </w:r>
      <w:r>
        <w:rPr>
          <w:spacing w:val="-3"/>
        </w:rPr>
        <w:t xml:space="preserve"> </w:t>
      </w:r>
      <w:r>
        <w:t>занятия, подготовку</w:t>
      </w:r>
      <w:r>
        <w:rPr>
          <w:spacing w:val="-8"/>
        </w:rPr>
        <w:t xml:space="preserve"> </w:t>
      </w:r>
      <w:r>
        <w:t>досугов</w:t>
      </w:r>
      <w:r>
        <w:rPr>
          <w:spacing w:val="-1"/>
        </w:rPr>
        <w:t xml:space="preserve"> </w:t>
      </w:r>
      <w:r>
        <w:t>и праздников.</w:t>
      </w:r>
    </w:p>
    <w:p w14:paraId="17072BE0" w14:textId="6AE32AEB" w:rsidR="009429CE" w:rsidRDefault="009429CE" w:rsidP="00C15825">
      <w:pPr>
        <w:pStyle w:val="a9"/>
        <w:ind w:right="686" w:firstLine="566"/>
      </w:pPr>
      <w:r>
        <w:rPr>
          <w:i/>
        </w:rPr>
        <w:t>При взаимосвязи музыкального руководителя и учителя-логопеда</w:t>
      </w:r>
      <w:r>
        <w:t>, первый помогает</w:t>
      </w:r>
      <w:r>
        <w:rPr>
          <w:spacing w:val="1"/>
        </w:rPr>
        <w:t xml:space="preserve"> </w:t>
      </w:r>
      <w:r>
        <w:t>исправить речевые дефекты детей, используя музыку и движения. Лексические темы, с</w:t>
      </w:r>
      <w:r>
        <w:rPr>
          <w:spacing w:val="1"/>
        </w:rPr>
        <w:t xml:space="preserve"> </w:t>
      </w:r>
      <w:r>
        <w:t>которыми</w:t>
      </w:r>
      <w:r>
        <w:rPr>
          <w:spacing w:val="1"/>
        </w:rPr>
        <w:t xml:space="preserve"> </w:t>
      </w:r>
      <w:r>
        <w:t>знакомят</w:t>
      </w:r>
      <w:r>
        <w:rPr>
          <w:spacing w:val="1"/>
        </w:rPr>
        <w:t xml:space="preserve"> </w:t>
      </w:r>
      <w:r>
        <w:t>детей</w:t>
      </w:r>
      <w:r>
        <w:rPr>
          <w:spacing w:val="1"/>
        </w:rPr>
        <w:t xml:space="preserve"> </w:t>
      </w:r>
      <w:r>
        <w:t>в</w:t>
      </w:r>
      <w:r>
        <w:rPr>
          <w:spacing w:val="1"/>
        </w:rPr>
        <w:t xml:space="preserve"> </w:t>
      </w:r>
      <w:r>
        <w:t>группе,</w:t>
      </w:r>
      <w:r>
        <w:rPr>
          <w:spacing w:val="1"/>
        </w:rPr>
        <w:t xml:space="preserve"> </w:t>
      </w:r>
      <w:r>
        <w:t>музыкальный</w:t>
      </w:r>
      <w:r>
        <w:rPr>
          <w:spacing w:val="1"/>
        </w:rPr>
        <w:t xml:space="preserve"> </w:t>
      </w:r>
      <w:r>
        <w:t>руководитель</w:t>
      </w:r>
      <w:r>
        <w:rPr>
          <w:spacing w:val="1"/>
        </w:rPr>
        <w:t xml:space="preserve"> </w:t>
      </w:r>
      <w:r>
        <w:t>закрепляет</w:t>
      </w:r>
      <w:r>
        <w:rPr>
          <w:spacing w:val="1"/>
        </w:rPr>
        <w:t xml:space="preserve"> </w:t>
      </w:r>
      <w:r>
        <w:t>на</w:t>
      </w:r>
      <w:r>
        <w:rPr>
          <w:spacing w:val="1"/>
        </w:rPr>
        <w:t xml:space="preserve"> </w:t>
      </w:r>
      <w:r>
        <w:t>своих</w:t>
      </w:r>
      <w:r>
        <w:rPr>
          <w:spacing w:val="1"/>
        </w:rPr>
        <w:t xml:space="preserve"> </w:t>
      </w:r>
      <w:r>
        <w:t>занятиях.</w:t>
      </w:r>
      <w:r>
        <w:rPr>
          <w:spacing w:val="1"/>
        </w:rPr>
        <w:t xml:space="preserve"> </w:t>
      </w:r>
      <w:r>
        <w:t>Здесь</w:t>
      </w:r>
      <w:r>
        <w:rPr>
          <w:spacing w:val="1"/>
        </w:rPr>
        <w:t xml:space="preserve"> </w:t>
      </w:r>
      <w:r>
        <w:t>он</w:t>
      </w:r>
      <w:r>
        <w:rPr>
          <w:spacing w:val="1"/>
        </w:rPr>
        <w:t xml:space="preserve"> </w:t>
      </w:r>
      <w:r>
        <w:t>придерживается</w:t>
      </w:r>
      <w:r>
        <w:rPr>
          <w:spacing w:val="1"/>
        </w:rPr>
        <w:t xml:space="preserve"> </w:t>
      </w:r>
      <w:r>
        <w:t>той</w:t>
      </w:r>
      <w:r>
        <w:rPr>
          <w:spacing w:val="1"/>
        </w:rPr>
        <w:t xml:space="preserve"> </w:t>
      </w:r>
      <w:r>
        <w:t>же</w:t>
      </w:r>
      <w:r>
        <w:rPr>
          <w:spacing w:val="1"/>
        </w:rPr>
        <w:t xml:space="preserve"> </w:t>
      </w:r>
      <w:r>
        <w:t>тематики</w:t>
      </w:r>
      <w:r>
        <w:rPr>
          <w:spacing w:val="1"/>
        </w:rPr>
        <w:t xml:space="preserve"> </w:t>
      </w:r>
      <w:r>
        <w:t>при</w:t>
      </w:r>
      <w:r>
        <w:rPr>
          <w:spacing w:val="1"/>
        </w:rPr>
        <w:t xml:space="preserve"> </w:t>
      </w:r>
      <w:r>
        <w:t>подборе</w:t>
      </w:r>
      <w:r>
        <w:rPr>
          <w:spacing w:val="1"/>
        </w:rPr>
        <w:t xml:space="preserve"> </w:t>
      </w:r>
      <w:r>
        <w:t>музыкального</w:t>
      </w:r>
      <w:r>
        <w:rPr>
          <w:spacing w:val="1"/>
        </w:rPr>
        <w:t xml:space="preserve"> </w:t>
      </w:r>
      <w:r>
        <w:t>и</w:t>
      </w:r>
      <w:r>
        <w:rPr>
          <w:spacing w:val="1"/>
        </w:rPr>
        <w:t xml:space="preserve"> </w:t>
      </w:r>
      <w:r>
        <w:t>литературного материала (песни, хороводы, стихи, загадки, игры). Речевая основа (база),</w:t>
      </w:r>
      <w:r>
        <w:rPr>
          <w:spacing w:val="1"/>
        </w:rPr>
        <w:t xml:space="preserve"> </w:t>
      </w:r>
      <w:r>
        <w:t>созданная</w:t>
      </w:r>
      <w:r>
        <w:rPr>
          <w:spacing w:val="1"/>
        </w:rPr>
        <w:t xml:space="preserve"> </w:t>
      </w:r>
      <w:r>
        <w:t>на</w:t>
      </w:r>
      <w:r>
        <w:rPr>
          <w:spacing w:val="1"/>
        </w:rPr>
        <w:t xml:space="preserve"> </w:t>
      </w:r>
      <w:r>
        <w:t>логопедических</w:t>
      </w:r>
      <w:r>
        <w:rPr>
          <w:spacing w:val="1"/>
        </w:rPr>
        <w:t xml:space="preserve"> </w:t>
      </w:r>
      <w:r>
        <w:t>и</w:t>
      </w:r>
      <w:r>
        <w:rPr>
          <w:spacing w:val="1"/>
        </w:rPr>
        <w:t xml:space="preserve"> </w:t>
      </w:r>
      <w:r>
        <w:t>коррекционных</w:t>
      </w:r>
      <w:r>
        <w:rPr>
          <w:spacing w:val="1"/>
        </w:rPr>
        <w:t xml:space="preserve"> </w:t>
      </w:r>
      <w:r>
        <w:t>занятиях,</w:t>
      </w:r>
      <w:r>
        <w:rPr>
          <w:spacing w:val="1"/>
        </w:rPr>
        <w:t xml:space="preserve"> </w:t>
      </w:r>
      <w:r>
        <w:t>позволяет</w:t>
      </w:r>
      <w:r>
        <w:rPr>
          <w:spacing w:val="1"/>
        </w:rPr>
        <w:t xml:space="preserve"> </w:t>
      </w:r>
      <w:r>
        <w:t>музыкальному</w:t>
      </w:r>
      <w:r>
        <w:rPr>
          <w:spacing w:val="1"/>
        </w:rPr>
        <w:t xml:space="preserve"> </w:t>
      </w:r>
      <w:r>
        <w:t>руководителю</w:t>
      </w:r>
      <w:r>
        <w:rPr>
          <w:spacing w:val="1"/>
        </w:rPr>
        <w:t xml:space="preserve"> </w:t>
      </w:r>
      <w:r>
        <w:t>развивать</w:t>
      </w:r>
      <w:r>
        <w:rPr>
          <w:spacing w:val="1"/>
        </w:rPr>
        <w:t xml:space="preserve"> </w:t>
      </w:r>
      <w:r>
        <w:t>у</w:t>
      </w:r>
      <w:r>
        <w:rPr>
          <w:spacing w:val="1"/>
        </w:rPr>
        <w:t xml:space="preserve"> </w:t>
      </w:r>
      <w:r>
        <w:t>детей</w:t>
      </w:r>
      <w:r>
        <w:rPr>
          <w:spacing w:val="1"/>
        </w:rPr>
        <w:t xml:space="preserve"> </w:t>
      </w:r>
      <w:r>
        <w:t>технику</w:t>
      </w:r>
      <w:r>
        <w:rPr>
          <w:spacing w:val="1"/>
        </w:rPr>
        <w:t xml:space="preserve"> </w:t>
      </w:r>
      <w:r>
        <w:t>речи,</w:t>
      </w:r>
      <w:r>
        <w:rPr>
          <w:spacing w:val="1"/>
        </w:rPr>
        <w:t xml:space="preserve"> </w:t>
      </w:r>
      <w:r>
        <w:t>ее</w:t>
      </w:r>
      <w:r>
        <w:rPr>
          <w:spacing w:val="1"/>
        </w:rPr>
        <w:t xml:space="preserve"> </w:t>
      </w:r>
      <w:r>
        <w:t>интонационную</w:t>
      </w:r>
      <w:r>
        <w:rPr>
          <w:spacing w:val="1"/>
        </w:rPr>
        <w:t xml:space="preserve"> </w:t>
      </w:r>
      <w:r>
        <w:t>окрашенность,</w:t>
      </w:r>
      <w:r>
        <w:rPr>
          <w:spacing w:val="1"/>
        </w:rPr>
        <w:t xml:space="preserve"> </w:t>
      </w:r>
      <w:r>
        <w:t>ритмическую</w:t>
      </w:r>
      <w:r>
        <w:rPr>
          <w:spacing w:val="1"/>
        </w:rPr>
        <w:t xml:space="preserve"> </w:t>
      </w:r>
      <w:r>
        <w:t>составляющую,</w:t>
      </w:r>
      <w:r>
        <w:rPr>
          <w:spacing w:val="1"/>
        </w:rPr>
        <w:t xml:space="preserve"> </w:t>
      </w:r>
      <w:r>
        <w:t>совершенствовать</w:t>
      </w:r>
      <w:r>
        <w:rPr>
          <w:spacing w:val="1"/>
        </w:rPr>
        <w:t xml:space="preserve"> </w:t>
      </w:r>
      <w:r>
        <w:t>речь</w:t>
      </w:r>
      <w:r>
        <w:rPr>
          <w:spacing w:val="1"/>
        </w:rPr>
        <w:t xml:space="preserve"> </w:t>
      </w:r>
      <w:r>
        <w:t>в</w:t>
      </w:r>
      <w:r>
        <w:rPr>
          <w:spacing w:val="1"/>
        </w:rPr>
        <w:t xml:space="preserve"> </w:t>
      </w:r>
      <w:r>
        <w:t>целом.</w:t>
      </w:r>
      <w:r>
        <w:rPr>
          <w:spacing w:val="1"/>
        </w:rPr>
        <w:t xml:space="preserve"> </w:t>
      </w:r>
      <w:r>
        <w:t>Глубоко</w:t>
      </w:r>
      <w:r>
        <w:rPr>
          <w:spacing w:val="1"/>
        </w:rPr>
        <w:t xml:space="preserve"> </w:t>
      </w:r>
      <w:r>
        <w:t>погружаясь</w:t>
      </w:r>
      <w:r>
        <w:rPr>
          <w:spacing w:val="1"/>
        </w:rPr>
        <w:t xml:space="preserve"> </w:t>
      </w:r>
      <w:r>
        <w:t>в</w:t>
      </w:r>
      <w:r>
        <w:rPr>
          <w:spacing w:val="1"/>
        </w:rPr>
        <w:t xml:space="preserve"> </w:t>
      </w:r>
      <w:r>
        <w:t>лексическую тему, рассматривая ее со всех сторон, музыкальный руководитель в ходе игр</w:t>
      </w:r>
      <w:r>
        <w:rPr>
          <w:spacing w:val="1"/>
        </w:rPr>
        <w:t xml:space="preserve"> </w:t>
      </w:r>
      <w:r>
        <w:t>и</w:t>
      </w:r>
      <w:r>
        <w:rPr>
          <w:spacing w:val="1"/>
        </w:rPr>
        <w:t xml:space="preserve"> </w:t>
      </w:r>
      <w:r>
        <w:t>упражнений</w:t>
      </w:r>
      <w:r>
        <w:rPr>
          <w:spacing w:val="1"/>
        </w:rPr>
        <w:t xml:space="preserve"> </w:t>
      </w:r>
      <w:r>
        <w:t>задействует</w:t>
      </w:r>
      <w:r>
        <w:rPr>
          <w:spacing w:val="1"/>
        </w:rPr>
        <w:t xml:space="preserve"> </w:t>
      </w:r>
      <w:r>
        <w:t>все</w:t>
      </w:r>
      <w:r>
        <w:rPr>
          <w:spacing w:val="1"/>
        </w:rPr>
        <w:t xml:space="preserve"> </w:t>
      </w:r>
      <w:r>
        <w:t>анализаторы</w:t>
      </w:r>
      <w:r>
        <w:rPr>
          <w:spacing w:val="1"/>
        </w:rPr>
        <w:t xml:space="preserve"> </w:t>
      </w:r>
      <w:r>
        <w:t>(слуховой,</w:t>
      </w:r>
      <w:r>
        <w:rPr>
          <w:spacing w:val="1"/>
        </w:rPr>
        <w:t xml:space="preserve"> </w:t>
      </w:r>
      <w:r>
        <w:t>зрительный,</w:t>
      </w:r>
      <w:r>
        <w:rPr>
          <w:spacing w:val="1"/>
        </w:rPr>
        <w:t xml:space="preserve"> </w:t>
      </w:r>
      <w:r>
        <w:t>тактильный),</w:t>
      </w:r>
      <w:r>
        <w:rPr>
          <w:spacing w:val="1"/>
        </w:rPr>
        <w:t xml:space="preserve"> </w:t>
      </w:r>
      <w:r>
        <w:t>совершенствует</w:t>
      </w:r>
      <w:r>
        <w:rPr>
          <w:spacing w:val="1"/>
        </w:rPr>
        <w:t xml:space="preserve"> </w:t>
      </w:r>
      <w:r>
        <w:t>психологическое</w:t>
      </w:r>
      <w:r>
        <w:rPr>
          <w:spacing w:val="1"/>
        </w:rPr>
        <w:t xml:space="preserve"> </w:t>
      </w:r>
      <w:r>
        <w:t>состояние.</w:t>
      </w:r>
      <w:r>
        <w:rPr>
          <w:spacing w:val="1"/>
        </w:rPr>
        <w:t xml:space="preserve"> </w:t>
      </w:r>
      <w:r>
        <w:t>Музыкальный</w:t>
      </w:r>
      <w:r>
        <w:rPr>
          <w:spacing w:val="1"/>
        </w:rPr>
        <w:t xml:space="preserve"> </w:t>
      </w:r>
      <w:r>
        <w:t>руководитель</w:t>
      </w:r>
      <w:r>
        <w:rPr>
          <w:spacing w:val="1"/>
        </w:rPr>
        <w:t xml:space="preserve"> </w:t>
      </w:r>
      <w:r>
        <w:t>рекомендует</w:t>
      </w:r>
      <w:r>
        <w:rPr>
          <w:spacing w:val="1"/>
        </w:rPr>
        <w:t xml:space="preserve"> </w:t>
      </w:r>
      <w:r>
        <w:t>воспитателю закреплять умения и навыки, полученные на занятиях музыкой, например,</w:t>
      </w:r>
      <w:r>
        <w:rPr>
          <w:spacing w:val="1"/>
        </w:rPr>
        <w:t xml:space="preserve"> </w:t>
      </w:r>
      <w:r>
        <w:t>закрепление</w:t>
      </w:r>
      <w:r>
        <w:rPr>
          <w:spacing w:val="1"/>
        </w:rPr>
        <w:t xml:space="preserve"> </w:t>
      </w:r>
      <w:r>
        <w:t>музыкально-ритмических</w:t>
      </w:r>
      <w:r>
        <w:rPr>
          <w:spacing w:val="1"/>
        </w:rPr>
        <w:t xml:space="preserve"> </w:t>
      </w:r>
      <w:r>
        <w:t>движений,</w:t>
      </w:r>
      <w:r>
        <w:rPr>
          <w:spacing w:val="1"/>
        </w:rPr>
        <w:t xml:space="preserve"> </w:t>
      </w:r>
      <w:r>
        <w:t>разучивание</w:t>
      </w:r>
      <w:r>
        <w:rPr>
          <w:spacing w:val="1"/>
        </w:rPr>
        <w:t xml:space="preserve"> </w:t>
      </w:r>
      <w:r>
        <w:t>текстов</w:t>
      </w:r>
      <w:r>
        <w:rPr>
          <w:spacing w:val="1"/>
        </w:rPr>
        <w:t xml:space="preserve"> </w:t>
      </w:r>
      <w:r>
        <w:t>к</w:t>
      </w:r>
      <w:r>
        <w:rPr>
          <w:spacing w:val="1"/>
        </w:rPr>
        <w:t xml:space="preserve"> </w:t>
      </w:r>
      <w:r>
        <w:t>играм,</w:t>
      </w:r>
      <w:r>
        <w:rPr>
          <w:spacing w:val="1"/>
        </w:rPr>
        <w:t xml:space="preserve"> </w:t>
      </w:r>
      <w:r>
        <w:t>стихотворений</w:t>
      </w:r>
      <w:r>
        <w:rPr>
          <w:spacing w:val="1"/>
        </w:rPr>
        <w:t xml:space="preserve"> </w:t>
      </w:r>
      <w:r>
        <w:t>к</w:t>
      </w:r>
      <w:r>
        <w:rPr>
          <w:spacing w:val="1"/>
        </w:rPr>
        <w:t xml:space="preserve"> </w:t>
      </w:r>
      <w:r>
        <w:t>утренникам</w:t>
      </w:r>
      <w:r>
        <w:rPr>
          <w:spacing w:val="1"/>
        </w:rPr>
        <w:t xml:space="preserve"> </w:t>
      </w:r>
      <w:r>
        <w:t>с</w:t>
      </w:r>
      <w:r>
        <w:rPr>
          <w:spacing w:val="1"/>
        </w:rPr>
        <w:t xml:space="preserve"> </w:t>
      </w:r>
      <w:r>
        <w:t>акцентом</w:t>
      </w:r>
      <w:r>
        <w:rPr>
          <w:spacing w:val="1"/>
        </w:rPr>
        <w:t xml:space="preserve"> </w:t>
      </w:r>
      <w:r>
        <w:t>на</w:t>
      </w:r>
      <w:r>
        <w:rPr>
          <w:spacing w:val="1"/>
        </w:rPr>
        <w:t xml:space="preserve"> </w:t>
      </w:r>
      <w:r>
        <w:t>интонационную</w:t>
      </w:r>
      <w:r>
        <w:rPr>
          <w:spacing w:val="1"/>
        </w:rPr>
        <w:t xml:space="preserve"> </w:t>
      </w:r>
      <w:r>
        <w:t>выразительность</w:t>
      </w:r>
      <w:r>
        <w:rPr>
          <w:spacing w:val="1"/>
        </w:rPr>
        <w:t xml:space="preserve"> </w:t>
      </w:r>
      <w:r>
        <w:t>речи,</w:t>
      </w:r>
      <w:r>
        <w:rPr>
          <w:spacing w:val="1"/>
        </w:rPr>
        <w:t xml:space="preserve"> </w:t>
      </w:r>
      <w:r>
        <w:t>элементарное музицирование в группе, отработка правильных окончаний в текстах песен).</w:t>
      </w:r>
      <w:r>
        <w:rPr>
          <w:spacing w:val="-57"/>
        </w:rPr>
        <w:t xml:space="preserve"> </w:t>
      </w:r>
      <w:r>
        <w:t>Самыми</w:t>
      </w:r>
      <w:r>
        <w:rPr>
          <w:spacing w:val="1"/>
        </w:rPr>
        <w:t xml:space="preserve"> </w:t>
      </w:r>
      <w:r>
        <w:t>эффективными</w:t>
      </w:r>
      <w:r>
        <w:rPr>
          <w:spacing w:val="1"/>
        </w:rPr>
        <w:t xml:space="preserve"> </w:t>
      </w:r>
      <w:r>
        <w:t>являются</w:t>
      </w:r>
      <w:r>
        <w:rPr>
          <w:spacing w:val="1"/>
        </w:rPr>
        <w:t xml:space="preserve"> </w:t>
      </w:r>
      <w:r>
        <w:t>логоритмические</w:t>
      </w:r>
      <w:r>
        <w:rPr>
          <w:spacing w:val="1"/>
        </w:rPr>
        <w:t xml:space="preserve"> </w:t>
      </w:r>
      <w:r>
        <w:t>занятия,</w:t>
      </w:r>
      <w:r>
        <w:rPr>
          <w:spacing w:val="1"/>
        </w:rPr>
        <w:t xml:space="preserve"> </w:t>
      </w:r>
      <w:r>
        <w:t>содержание</w:t>
      </w:r>
      <w:r>
        <w:rPr>
          <w:spacing w:val="1"/>
        </w:rPr>
        <w:t xml:space="preserve"> </w:t>
      </w:r>
      <w:r>
        <w:t>которых</w:t>
      </w:r>
      <w:r>
        <w:rPr>
          <w:spacing w:val="1"/>
        </w:rPr>
        <w:t xml:space="preserve"> </w:t>
      </w:r>
      <w:r>
        <w:t>планируется</w:t>
      </w:r>
      <w:r>
        <w:rPr>
          <w:spacing w:val="1"/>
        </w:rPr>
        <w:t xml:space="preserve"> </w:t>
      </w:r>
      <w:r>
        <w:t>совместно</w:t>
      </w:r>
      <w:r>
        <w:rPr>
          <w:spacing w:val="1"/>
        </w:rPr>
        <w:t xml:space="preserve"> </w:t>
      </w:r>
      <w:r>
        <w:t>с</w:t>
      </w:r>
      <w:r>
        <w:rPr>
          <w:spacing w:val="1"/>
        </w:rPr>
        <w:t xml:space="preserve"> </w:t>
      </w:r>
      <w:r>
        <w:t>учителем-логопедом</w:t>
      </w:r>
      <w:r>
        <w:rPr>
          <w:spacing w:val="1"/>
        </w:rPr>
        <w:t xml:space="preserve"> </w:t>
      </w:r>
      <w:r>
        <w:t>и</w:t>
      </w:r>
      <w:r>
        <w:rPr>
          <w:spacing w:val="1"/>
        </w:rPr>
        <w:t xml:space="preserve"> </w:t>
      </w:r>
      <w:r>
        <w:t>воспитателем.</w:t>
      </w:r>
      <w:r>
        <w:rPr>
          <w:spacing w:val="1"/>
        </w:rPr>
        <w:t xml:space="preserve"> </w:t>
      </w:r>
      <w:r>
        <w:t>Эти</w:t>
      </w:r>
      <w:r>
        <w:rPr>
          <w:spacing w:val="1"/>
        </w:rPr>
        <w:t xml:space="preserve"> </w:t>
      </w:r>
      <w:r>
        <w:t>занятия</w:t>
      </w:r>
      <w:r>
        <w:rPr>
          <w:spacing w:val="1"/>
        </w:rPr>
        <w:t xml:space="preserve"> </w:t>
      </w:r>
      <w:r>
        <w:t>являются</w:t>
      </w:r>
      <w:r>
        <w:rPr>
          <w:spacing w:val="1"/>
        </w:rPr>
        <w:t xml:space="preserve"> </w:t>
      </w:r>
      <w:r>
        <w:t>неотъемлемой</w:t>
      </w:r>
      <w:r>
        <w:rPr>
          <w:spacing w:val="10"/>
        </w:rPr>
        <w:t xml:space="preserve"> </w:t>
      </w:r>
      <w:r>
        <w:t>составляющей</w:t>
      </w:r>
      <w:r>
        <w:rPr>
          <w:spacing w:val="10"/>
        </w:rPr>
        <w:t xml:space="preserve"> </w:t>
      </w:r>
      <w:r>
        <w:t>общей</w:t>
      </w:r>
      <w:r>
        <w:rPr>
          <w:spacing w:val="8"/>
        </w:rPr>
        <w:t xml:space="preserve"> </w:t>
      </w:r>
      <w:r>
        <w:t>коррекционной</w:t>
      </w:r>
      <w:r>
        <w:rPr>
          <w:spacing w:val="8"/>
        </w:rPr>
        <w:t xml:space="preserve"> </w:t>
      </w:r>
      <w:r>
        <w:t>работы</w:t>
      </w:r>
      <w:r>
        <w:rPr>
          <w:spacing w:val="6"/>
        </w:rPr>
        <w:t xml:space="preserve"> </w:t>
      </w:r>
      <w:r>
        <w:t>над</w:t>
      </w:r>
      <w:r>
        <w:rPr>
          <w:spacing w:val="10"/>
        </w:rPr>
        <w:t xml:space="preserve"> </w:t>
      </w:r>
      <w:r>
        <w:t>вербальной</w:t>
      </w:r>
      <w:r>
        <w:rPr>
          <w:spacing w:val="8"/>
        </w:rPr>
        <w:t xml:space="preserve"> </w:t>
      </w:r>
      <w:r>
        <w:t>и</w:t>
      </w:r>
      <w:r w:rsidR="00C15825">
        <w:t xml:space="preserve"> </w:t>
      </w:r>
      <w:r>
        <w:t>невербальной</w:t>
      </w:r>
      <w:r>
        <w:rPr>
          <w:spacing w:val="1"/>
        </w:rPr>
        <w:t xml:space="preserve"> </w:t>
      </w:r>
      <w:r>
        <w:t>стороной</w:t>
      </w:r>
      <w:r>
        <w:rPr>
          <w:spacing w:val="1"/>
        </w:rPr>
        <w:t xml:space="preserve"> </w:t>
      </w:r>
      <w:r>
        <w:t>речи.</w:t>
      </w:r>
      <w:r>
        <w:rPr>
          <w:spacing w:val="1"/>
        </w:rPr>
        <w:t xml:space="preserve"> </w:t>
      </w:r>
      <w:r>
        <w:t>Совместно</w:t>
      </w:r>
      <w:r>
        <w:rPr>
          <w:spacing w:val="1"/>
        </w:rPr>
        <w:t xml:space="preserve"> </w:t>
      </w:r>
      <w:r>
        <w:t>с</w:t>
      </w:r>
      <w:r>
        <w:rPr>
          <w:spacing w:val="1"/>
        </w:rPr>
        <w:t xml:space="preserve"> </w:t>
      </w:r>
      <w:r>
        <w:t>логопедом</w:t>
      </w:r>
      <w:r>
        <w:rPr>
          <w:spacing w:val="1"/>
        </w:rPr>
        <w:t xml:space="preserve"> </w:t>
      </w:r>
      <w:r>
        <w:t>и</w:t>
      </w:r>
      <w:r>
        <w:rPr>
          <w:spacing w:val="1"/>
        </w:rPr>
        <w:t xml:space="preserve"> </w:t>
      </w:r>
      <w:r>
        <w:t>воспитателем</w:t>
      </w:r>
      <w:r>
        <w:rPr>
          <w:spacing w:val="1"/>
        </w:rPr>
        <w:t xml:space="preserve"> </w:t>
      </w:r>
      <w:r>
        <w:t>музыкальный</w:t>
      </w:r>
      <w:r>
        <w:rPr>
          <w:spacing w:val="1"/>
        </w:rPr>
        <w:t xml:space="preserve"> </w:t>
      </w:r>
      <w:r>
        <w:t>руководитель</w:t>
      </w:r>
      <w:r>
        <w:rPr>
          <w:spacing w:val="1"/>
        </w:rPr>
        <w:t xml:space="preserve"> </w:t>
      </w:r>
      <w:r>
        <w:t>обсуждает</w:t>
      </w:r>
      <w:r>
        <w:rPr>
          <w:spacing w:val="1"/>
        </w:rPr>
        <w:t xml:space="preserve"> </w:t>
      </w:r>
      <w:r>
        <w:t>отдельные</w:t>
      </w:r>
      <w:r>
        <w:rPr>
          <w:spacing w:val="1"/>
        </w:rPr>
        <w:t xml:space="preserve"> </w:t>
      </w:r>
      <w:r>
        <w:t>задачи,</w:t>
      </w:r>
      <w:r>
        <w:rPr>
          <w:spacing w:val="1"/>
        </w:rPr>
        <w:t xml:space="preserve"> </w:t>
      </w:r>
      <w:r>
        <w:t>игровые</w:t>
      </w:r>
      <w:r>
        <w:rPr>
          <w:spacing w:val="1"/>
        </w:rPr>
        <w:t xml:space="preserve"> </w:t>
      </w:r>
      <w:r>
        <w:t>моменты,</w:t>
      </w:r>
      <w:r>
        <w:rPr>
          <w:spacing w:val="1"/>
        </w:rPr>
        <w:t xml:space="preserve"> </w:t>
      </w:r>
      <w:r>
        <w:t>используемые</w:t>
      </w:r>
      <w:r>
        <w:rPr>
          <w:spacing w:val="1"/>
        </w:rPr>
        <w:t xml:space="preserve"> </w:t>
      </w:r>
      <w:r>
        <w:t>как</w:t>
      </w:r>
      <w:r>
        <w:rPr>
          <w:spacing w:val="1"/>
        </w:rPr>
        <w:t xml:space="preserve"> </w:t>
      </w:r>
      <w:r>
        <w:t>на</w:t>
      </w:r>
      <w:r>
        <w:rPr>
          <w:spacing w:val="1"/>
        </w:rPr>
        <w:t xml:space="preserve"> </w:t>
      </w:r>
      <w:r>
        <w:t>музыкальном,</w:t>
      </w:r>
      <w:r>
        <w:rPr>
          <w:spacing w:val="-1"/>
        </w:rPr>
        <w:t xml:space="preserve"> </w:t>
      </w:r>
      <w:r>
        <w:t>так</w:t>
      </w:r>
      <w:r>
        <w:rPr>
          <w:spacing w:val="1"/>
        </w:rPr>
        <w:t xml:space="preserve"> </w:t>
      </w:r>
      <w:r>
        <w:t>и</w:t>
      </w:r>
      <w:r>
        <w:rPr>
          <w:spacing w:val="-1"/>
        </w:rPr>
        <w:t xml:space="preserve"> </w:t>
      </w:r>
      <w:r>
        <w:t>на</w:t>
      </w:r>
      <w:r>
        <w:rPr>
          <w:spacing w:val="-4"/>
        </w:rPr>
        <w:t xml:space="preserve"> </w:t>
      </w:r>
      <w:r>
        <w:t>логопедическом</w:t>
      </w:r>
      <w:r>
        <w:rPr>
          <w:spacing w:val="-1"/>
        </w:rPr>
        <w:t xml:space="preserve"> </w:t>
      </w:r>
      <w:r>
        <w:t>и</w:t>
      </w:r>
      <w:r>
        <w:rPr>
          <w:spacing w:val="-1"/>
        </w:rPr>
        <w:t xml:space="preserve"> </w:t>
      </w:r>
      <w:r>
        <w:t>коррекционном</w:t>
      </w:r>
      <w:r>
        <w:rPr>
          <w:spacing w:val="-1"/>
        </w:rPr>
        <w:t xml:space="preserve"> </w:t>
      </w:r>
      <w:r>
        <w:t>занятиях.</w:t>
      </w:r>
    </w:p>
    <w:p w14:paraId="092AFF94" w14:textId="273CF332" w:rsidR="009429CE" w:rsidRDefault="009429CE" w:rsidP="009429CE">
      <w:pPr>
        <w:pStyle w:val="a9"/>
        <w:spacing w:before="1"/>
        <w:ind w:right="687" w:firstLine="566"/>
      </w:pPr>
      <w:r>
        <w:t>Особое</w:t>
      </w:r>
      <w:r>
        <w:rPr>
          <w:spacing w:val="1"/>
        </w:rPr>
        <w:t xml:space="preserve"> </w:t>
      </w:r>
      <w:r>
        <w:t>значение</w:t>
      </w:r>
      <w:r>
        <w:rPr>
          <w:spacing w:val="1"/>
        </w:rPr>
        <w:t xml:space="preserve"> </w:t>
      </w:r>
      <w:r>
        <w:t>в</w:t>
      </w:r>
      <w:r>
        <w:rPr>
          <w:spacing w:val="1"/>
        </w:rPr>
        <w:t xml:space="preserve"> </w:t>
      </w:r>
      <w:r>
        <w:t>условиях</w:t>
      </w:r>
      <w:r>
        <w:rPr>
          <w:spacing w:val="1"/>
        </w:rPr>
        <w:t xml:space="preserve"> </w:t>
      </w:r>
      <w:r>
        <w:t>ДОУ</w:t>
      </w:r>
      <w:r>
        <w:rPr>
          <w:spacing w:val="1"/>
        </w:rPr>
        <w:t xml:space="preserve"> </w:t>
      </w:r>
      <w:r>
        <w:t>компенсирующего</w:t>
      </w:r>
      <w:r>
        <w:rPr>
          <w:spacing w:val="1"/>
        </w:rPr>
        <w:t xml:space="preserve"> </w:t>
      </w:r>
      <w:r>
        <w:t>вида</w:t>
      </w:r>
      <w:r>
        <w:rPr>
          <w:spacing w:val="1"/>
        </w:rPr>
        <w:t xml:space="preserve"> </w:t>
      </w:r>
      <w:r>
        <w:t>имеет</w:t>
      </w:r>
      <w:r>
        <w:rPr>
          <w:spacing w:val="1"/>
        </w:rPr>
        <w:t xml:space="preserve"> </w:t>
      </w:r>
      <w:r>
        <w:rPr>
          <w:i/>
        </w:rPr>
        <w:t>подготовка</w:t>
      </w:r>
      <w:r>
        <w:rPr>
          <w:i/>
          <w:spacing w:val="1"/>
        </w:rPr>
        <w:t xml:space="preserve"> </w:t>
      </w:r>
      <w:r>
        <w:rPr>
          <w:i/>
        </w:rPr>
        <w:t>праздников</w:t>
      </w:r>
      <w:r>
        <w:rPr>
          <w:i/>
          <w:spacing w:val="1"/>
        </w:rPr>
        <w:t xml:space="preserve"> </w:t>
      </w:r>
      <w:r>
        <w:rPr>
          <w:i/>
        </w:rPr>
        <w:t>и</w:t>
      </w:r>
      <w:r>
        <w:rPr>
          <w:i/>
          <w:spacing w:val="1"/>
        </w:rPr>
        <w:t xml:space="preserve"> </w:t>
      </w:r>
      <w:r>
        <w:rPr>
          <w:i/>
        </w:rPr>
        <w:t>развлечений.</w:t>
      </w:r>
      <w:r>
        <w:rPr>
          <w:i/>
          <w:spacing w:val="1"/>
        </w:rPr>
        <w:t xml:space="preserve"> </w:t>
      </w:r>
      <w:r>
        <w:t>Исходя</w:t>
      </w:r>
      <w:r>
        <w:rPr>
          <w:spacing w:val="1"/>
        </w:rPr>
        <w:t xml:space="preserve"> </w:t>
      </w:r>
      <w:r>
        <w:t>из</w:t>
      </w:r>
      <w:r>
        <w:rPr>
          <w:spacing w:val="1"/>
        </w:rPr>
        <w:t xml:space="preserve"> </w:t>
      </w:r>
      <w:r>
        <w:t>уровня</w:t>
      </w:r>
      <w:r>
        <w:rPr>
          <w:spacing w:val="1"/>
        </w:rPr>
        <w:t xml:space="preserve"> </w:t>
      </w:r>
      <w:r>
        <w:t>развития</w:t>
      </w:r>
      <w:r>
        <w:rPr>
          <w:spacing w:val="1"/>
        </w:rPr>
        <w:t xml:space="preserve"> </w:t>
      </w:r>
      <w:r>
        <w:t>детей</w:t>
      </w:r>
      <w:r>
        <w:rPr>
          <w:spacing w:val="1"/>
        </w:rPr>
        <w:t xml:space="preserve"> </w:t>
      </w:r>
      <w:r>
        <w:t>конкретных</w:t>
      </w:r>
      <w:r>
        <w:rPr>
          <w:spacing w:val="1"/>
        </w:rPr>
        <w:t xml:space="preserve"> </w:t>
      </w:r>
      <w:r>
        <w:t>групп,</w:t>
      </w:r>
      <w:r>
        <w:rPr>
          <w:spacing w:val="1"/>
        </w:rPr>
        <w:t xml:space="preserve"> </w:t>
      </w:r>
      <w:r>
        <w:t>специалисты детского сада коллегиально определяют, какое количество детей необходимо</w:t>
      </w:r>
      <w:r w:rsidR="00C15825">
        <w:t xml:space="preserve">     </w:t>
      </w:r>
      <w:r>
        <w:rPr>
          <w:spacing w:val="-57"/>
        </w:rPr>
        <w:t xml:space="preserve"> </w:t>
      </w:r>
      <w:r>
        <w:t>пригласить на праздник, справятся ли дети с речевым материалом, какая помощь нужна</w:t>
      </w:r>
      <w:r>
        <w:rPr>
          <w:spacing w:val="1"/>
        </w:rPr>
        <w:t xml:space="preserve"> </w:t>
      </w:r>
      <w:r>
        <w:t>будет</w:t>
      </w:r>
      <w:r>
        <w:rPr>
          <w:spacing w:val="-1"/>
        </w:rPr>
        <w:t xml:space="preserve"> </w:t>
      </w:r>
      <w:r>
        <w:t>в</w:t>
      </w:r>
      <w:r>
        <w:rPr>
          <w:spacing w:val="-1"/>
        </w:rPr>
        <w:t xml:space="preserve"> </w:t>
      </w:r>
      <w:r>
        <w:t>ходе</w:t>
      </w:r>
      <w:r>
        <w:rPr>
          <w:spacing w:val="-1"/>
        </w:rPr>
        <w:t xml:space="preserve"> </w:t>
      </w:r>
      <w:r>
        <w:t>проведения мероприятий.</w:t>
      </w:r>
    </w:p>
    <w:p w14:paraId="56247095" w14:textId="77777777" w:rsidR="009429CE" w:rsidRDefault="009429CE" w:rsidP="009429CE">
      <w:pPr>
        <w:pStyle w:val="a9"/>
        <w:spacing w:before="5"/>
        <w:ind w:left="0"/>
        <w:jc w:val="left"/>
      </w:pPr>
    </w:p>
    <w:p w14:paraId="4EFFE9E2" w14:textId="77777777" w:rsidR="009429CE" w:rsidRPr="00C15825" w:rsidRDefault="009429CE" w:rsidP="0019050C">
      <w:pPr>
        <w:pStyle w:val="1"/>
        <w:numPr>
          <w:ilvl w:val="2"/>
          <w:numId w:val="211"/>
        </w:numPr>
        <w:tabs>
          <w:tab w:val="left" w:pos="962"/>
        </w:tabs>
        <w:adjustRightInd/>
        <w:spacing w:before="0" w:after="0"/>
        <w:ind w:left="962" w:hanging="600"/>
      </w:pPr>
      <w:r w:rsidRPr="00C15825">
        <w:t>Специальные</w:t>
      </w:r>
      <w:r w:rsidRPr="00C15825">
        <w:rPr>
          <w:spacing w:val="-5"/>
        </w:rPr>
        <w:t xml:space="preserve"> </w:t>
      </w:r>
      <w:r w:rsidRPr="00C15825">
        <w:t>условия</w:t>
      </w:r>
      <w:r w:rsidRPr="00C15825">
        <w:rPr>
          <w:spacing w:val="-4"/>
        </w:rPr>
        <w:t xml:space="preserve"> </w:t>
      </w:r>
      <w:r w:rsidRPr="00C15825">
        <w:t>в</w:t>
      </w:r>
      <w:r w:rsidRPr="00C15825">
        <w:rPr>
          <w:spacing w:val="-4"/>
        </w:rPr>
        <w:t xml:space="preserve"> </w:t>
      </w:r>
      <w:r w:rsidRPr="00C15825">
        <w:t>группах</w:t>
      </w:r>
      <w:r w:rsidRPr="00C15825">
        <w:rPr>
          <w:spacing w:val="-2"/>
        </w:rPr>
        <w:t xml:space="preserve"> </w:t>
      </w:r>
      <w:r w:rsidRPr="00C15825">
        <w:t>компенсирующей</w:t>
      </w:r>
      <w:r w:rsidRPr="00C15825">
        <w:rPr>
          <w:spacing w:val="-3"/>
        </w:rPr>
        <w:t xml:space="preserve"> </w:t>
      </w:r>
      <w:r w:rsidRPr="00C15825">
        <w:t>направленности.</w:t>
      </w:r>
    </w:p>
    <w:p w14:paraId="4ABC5034" w14:textId="77777777" w:rsidR="009429CE" w:rsidRPr="00C15825" w:rsidRDefault="009429CE" w:rsidP="00C15825">
      <w:pPr>
        <w:pStyle w:val="2"/>
        <w:spacing w:line="274" w:lineRule="exact"/>
        <w:jc w:val="center"/>
        <w:rPr>
          <w:sz w:val="24"/>
          <w:szCs w:val="24"/>
        </w:rPr>
      </w:pPr>
      <w:r w:rsidRPr="00C15825">
        <w:rPr>
          <w:sz w:val="24"/>
          <w:szCs w:val="24"/>
        </w:rPr>
        <w:t>а)</w:t>
      </w:r>
      <w:r w:rsidRPr="00C15825">
        <w:rPr>
          <w:spacing w:val="-5"/>
          <w:sz w:val="24"/>
          <w:szCs w:val="24"/>
        </w:rPr>
        <w:t xml:space="preserve"> </w:t>
      </w:r>
      <w:r w:rsidRPr="00C15825">
        <w:rPr>
          <w:sz w:val="24"/>
          <w:szCs w:val="24"/>
        </w:rPr>
        <w:t>безбарьерная</w:t>
      </w:r>
      <w:r w:rsidRPr="00C15825">
        <w:rPr>
          <w:spacing w:val="-4"/>
          <w:sz w:val="24"/>
          <w:szCs w:val="24"/>
        </w:rPr>
        <w:t xml:space="preserve"> </w:t>
      </w:r>
      <w:r w:rsidRPr="00C15825">
        <w:rPr>
          <w:sz w:val="24"/>
          <w:szCs w:val="24"/>
        </w:rPr>
        <w:t>среда</w:t>
      </w:r>
      <w:r w:rsidRPr="00C15825">
        <w:rPr>
          <w:spacing w:val="-4"/>
          <w:sz w:val="24"/>
          <w:szCs w:val="24"/>
        </w:rPr>
        <w:t xml:space="preserve"> </w:t>
      </w:r>
      <w:r w:rsidRPr="00C15825">
        <w:rPr>
          <w:sz w:val="24"/>
          <w:szCs w:val="24"/>
        </w:rPr>
        <w:t>жизнедеятельности;</w:t>
      </w:r>
    </w:p>
    <w:p w14:paraId="355DB136" w14:textId="77777777" w:rsidR="009429CE" w:rsidRDefault="009429CE" w:rsidP="009429CE">
      <w:pPr>
        <w:pStyle w:val="a9"/>
        <w:ind w:right="684" w:firstLine="566"/>
      </w:pPr>
      <w:r>
        <w:t>Дошкольное учреждение</w:t>
      </w:r>
      <w:r>
        <w:rPr>
          <w:spacing w:val="1"/>
        </w:rPr>
        <w:t xml:space="preserve"> </w:t>
      </w:r>
      <w:r>
        <w:t>- это место, где ребенок с ТНР получает эмоционально-</w:t>
      </w:r>
      <w:r>
        <w:rPr>
          <w:spacing w:val="1"/>
        </w:rPr>
        <w:t xml:space="preserve"> </w:t>
      </w:r>
      <w:r>
        <w:t>практическое взаимодействие со сверстниками и со взрослыми во всех сферах жизни.</w:t>
      </w:r>
      <w:r>
        <w:rPr>
          <w:spacing w:val="1"/>
        </w:rPr>
        <w:t xml:space="preserve"> </w:t>
      </w:r>
      <w:r>
        <w:t>Возможность получения такого социального опыта расширяется при условии создания в</w:t>
      </w:r>
      <w:r>
        <w:rPr>
          <w:spacing w:val="1"/>
        </w:rPr>
        <w:t xml:space="preserve"> </w:t>
      </w:r>
      <w:r>
        <w:t>логопедической группе безбарьерной среды, позволяющей включать детей в различные</w:t>
      </w:r>
      <w:r>
        <w:rPr>
          <w:spacing w:val="1"/>
        </w:rPr>
        <w:t xml:space="preserve"> </w:t>
      </w:r>
      <w:r>
        <w:t>виды</w:t>
      </w:r>
      <w:r>
        <w:rPr>
          <w:spacing w:val="-1"/>
        </w:rPr>
        <w:t xml:space="preserve"> </w:t>
      </w:r>
      <w:r>
        <w:t>деятельности</w:t>
      </w:r>
      <w:r>
        <w:rPr>
          <w:spacing w:val="-1"/>
        </w:rPr>
        <w:t xml:space="preserve"> </w:t>
      </w:r>
      <w:r>
        <w:t>(познавательную, творческую,</w:t>
      </w:r>
      <w:r>
        <w:rPr>
          <w:spacing w:val="-1"/>
        </w:rPr>
        <w:t xml:space="preserve"> </w:t>
      </w:r>
      <w:r>
        <w:t>игровую</w:t>
      </w:r>
      <w:r>
        <w:rPr>
          <w:spacing w:val="-1"/>
        </w:rPr>
        <w:t xml:space="preserve"> </w:t>
      </w:r>
      <w:r>
        <w:t>и другие).</w:t>
      </w:r>
    </w:p>
    <w:p w14:paraId="666421AF" w14:textId="77777777" w:rsidR="009429CE" w:rsidRDefault="009429CE" w:rsidP="009429CE">
      <w:pPr>
        <w:pStyle w:val="a9"/>
        <w:ind w:right="684" w:firstLine="566"/>
      </w:pPr>
      <w:r>
        <w:t>Окружающая ребенка среда должна быть безопасной, способствовать укреплению</w:t>
      </w:r>
      <w:r>
        <w:rPr>
          <w:spacing w:val="1"/>
        </w:rPr>
        <w:t xml:space="preserve"> </w:t>
      </w:r>
      <w:r>
        <w:t>его здоровья, созданию комфортных условий для образования ребенка с ТНР на основе</w:t>
      </w:r>
      <w:r>
        <w:rPr>
          <w:spacing w:val="1"/>
        </w:rPr>
        <w:t xml:space="preserve"> </w:t>
      </w:r>
      <w:r>
        <w:t>личностно-ориентированного</w:t>
      </w:r>
      <w:r>
        <w:rPr>
          <w:spacing w:val="1"/>
        </w:rPr>
        <w:t xml:space="preserve"> </w:t>
      </w:r>
      <w:r>
        <w:t>подхода.</w:t>
      </w:r>
      <w:r>
        <w:rPr>
          <w:spacing w:val="1"/>
        </w:rPr>
        <w:t xml:space="preserve"> </w:t>
      </w:r>
      <w:r>
        <w:t>Первоочередная</w:t>
      </w:r>
      <w:r>
        <w:rPr>
          <w:spacing w:val="1"/>
        </w:rPr>
        <w:t xml:space="preserve"> </w:t>
      </w:r>
      <w:r>
        <w:t>задача</w:t>
      </w:r>
      <w:r>
        <w:rPr>
          <w:spacing w:val="1"/>
        </w:rPr>
        <w:t xml:space="preserve"> </w:t>
      </w:r>
      <w:r>
        <w:t>образовательной</w:t>
      </w:r>
      <w:r>
        <w:rPr>
          <w:spacing w:val="1"/>
        </w:rPr>
        <w:t xml:space="preserve"> </w:t>
      </w:r>
      <w:r>
        <w:t>среды</w:t>
      </w:r>
      <w:r>
        <w:rPr>
          <w:spacing w:val="1"/>
        </w:rPr>
        <w:t xml:space="preserve"> </w:t>
      </w:r>
      <w:r>
        <w:t>ДОУ компенсирующего вида – обеспечение ребенку с ТНР психологического здоровья,</w:t>
      </w:r>
      <w:r>
        <w:rPr>
          <w:spacing w:val="1"/>
        </w:rPr>
        <w:t xml:space="preserve"> </w:t>
      </w:r>
      <w:r>
        <w:t>развитие</w:t>
      </w:r>
      <w:r>
        <w:rPr>
          <w:spacing w:val="1"/>
        </w:rPr>
        <w:t xml:space="preserve"> </w:t>
      </w:r>
      <w:r>
        <w:t>его</w:t>
      </w:r>
      <w:r>
        <w:rPr>
          <w:spacing w:val="1"/>
        </w:rPr>
        <w:t xml:space="preserve"> </w:t>
      </w:r>
      <w:r>
        <w:t>индивидуально-личностных</w:t>
      </w:r>
      <w:r>
        <w:rPr>
          <w:spacing w:val="1"/>
        </w:rPr>
        <w:t xml:space="preserve"> </w:t>
      </w:r>
      <w:r>
        <w:t>качеств,</w:t>
      </w:r>
      <w:r>
        <w:rPr>
          <w:spacing w:val="1"/>
        </w:rPr>
        <w:t xml:space="preserve"> </w:t>
      </w:r>
      <w:r>
        <w:t>формирование</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как</w:t>
      </w:r>
      <w:r>
        <w:rPr>
          <w:spacing w:val="1"/>
        </w:rPr>
        <w:t xml:space="preserve"> </w:t>
      </w:r>
      <w:r>
        <w:t>средства</w:t>
      </w:r>
      <w:r>
        <w:rPr>
          <w:spacing w:val="1"/>
        </w:rPr>
        <w:t xml:space="preserve"> </w:t>
      </w:r>
      <w:r>
        <w:t>полноценного</w:t>
      </w:r>
      <w:r>
        <w:rPr>
          <w:spacing w:val="1"/>
        </w:rPr>
        <w:t xml:space="preserve"> </w:t>
      </w:r>
      <w:r>
        <w:t>личностного</w:t>
      </w:r>
      <w:r>
        <w:rPr>
          <w:spacing w:val="1"/>
        </w:rPr>
        <w:t xml:space="preserve"> </w:t>
      </w:r>
      <w:r>
        <w:t>развития.</w:t>
      </w:r>
      <w:r>
        <w:rPr>
          <w:spacing w:val="1"/>
        </w:rPr>
        <w:t xml:space="preserve"> </w:t>
      </w:r>
      <w:r>
        <w:t>Благоприятный</w:t>
      </w:r>
      <w:r>
        <w:rPr>
          <w:spacing w:val="1"/>
        </w:rPr>
        <w:t xml:space="preserve"> </w:t>
      </w:r>
      <w:r>
        <w:t>психологический</w:t>
      </w:r>
      <w:r>
        <w:rPr>
          <w:spacing w:val="1"/>
        </w:rPr>
        <w:t xml:space="preserve"> </w:t>
      </w:r>
      <w:r>
        <w:t>микроклимат</w:t>
      </w:r>
      <w:r>
        <w:rPr>
          <w:spacing w:val="1"/>
        </w:rPr>
        <w:t xml:space="preserve"> </w:t>
      </w:r>
      <w:r>
        <w:t>в</w:t>
      </w:r>
      <w:r>
        <w:rPr>
          <w:spacing w:val="1"/>
        </w:rPr>
        <w:t xml:space="preserve"> </w:t>
      </w:r>
      <w:r>
        <w:t>группе</w:t>
      </w:r>
      <w:r>
        <w:rPr>
          <w:spacing w:val="1"/>
        </w:rPr>
        <w:t xml:space="preserve"> </w:t>
      </w:r>
      <w:r>
        <w:t>–</w:t>
      </w:r>
      <w:r>
        <w:rPr>
          <w:spacing w:val="1"/>
        </w:rPr>
        <w:t xml:space="preserve"> </w:t>
      </w:r>
      <w:r>
        <w:t>одно</w:t>
      </w:r>
      <w:r>
        <w:rPr>
          <w:spacing w:val="1"/>
        </w:rPr>
        <w:t xml:space="preserve"> </w:t>
      </w:r>
      <w:r>
        <w:t>из</w:t>
      </w:r>
      <w:r>
        <w:rPr>
          <w:spacing w:val="1"/>
        </w:rPr>
        <w:t xml:space="preserve"> </w:t>
      </w:r>
      <w:r>
        <w:t>специальных</w:t>
      </w:r>
      <w:r>
        <w:rPr>
          <w:spacing w:val="1"/>
        </w:rPr>
        <w:t xml:space="preserve"> </w:t>
      </w:r>
      <w:r>
        <w:t>условий</w:t>
      </w:r>
      <w:r>
        <w:rPr>
          <w:spacing w:val="1"/>
        </w:rPr>
        <w:t xml:space="preserve"> </w:t>
      </w:r>
      <w:r>
        <w:t>обучения</w:t>
      </w:r>
      <w:r>
        <w:rPr>
          <w:spacing w:val="1"/>
        </w:rPr>
        <w:t xml:space="preserve"> </w:t>
      </w:r>
      <w:r>
        <w:t>и</w:t>
      </w:r>
      <w:r>
        <w:rPr>
          <w:spacing w:val="1"/>
        </w:rPr>
        <w:t xml:space="preserve"> </w:t>
      </w:r>
      <w:r>
        <w:t>воспитания детей с ТНР. Данная атмосфера складывается из отношений каждого педагога</w:t>
      </w:r>
      <w:r>
        <w:rPr>
          <w:spacing w:val="1"/>
        </w:rPr>
        <w:t xml:space="preserve"> </w:t>
      </w:r>
      <w:r>
        <w:t>к</w:t>
      </w:r>
      <w:r>
        <w:rPr>
          <w:spacing w:val="-1"/>
        </w:rPr>
        <w:t xml:space="preserve"> </w:t>
      </w:r>
      <w:r>
        <w:t>детям,</w:t>
      </w:r>
      <w:r>
        <w:rPr>
          <w:spacing w:val="-1"/>
        </w:rPr>
        <w:t xml:space="preserve"> </w:t>
      </w:r>
      <w:r>
        <w:t>взаимоотношений</w:t>
      </w:r>
      <w:r>
        <w:rPr>
          <w:spacing w:val="-3"/>
        </w:rPr>
        <w:t xml:space="preserve"> </w:t>
      </w:r>
      <w:r>
        <w:t>педагогов</w:t>
      </w:r>
      <w:r>
        <w:rPr>
          <w:spacing w:val="-1"/>
        </w:rPr>
        <w:t xml:space="preserve"> </w:t>
      </w:r>
      <w:r>
        <w:t>группы, самого</w:t>
      </w:r>
      <w:r>
        <w:rPr>
          <w:spacing w:val="-1"/>
        </w:rPr>
        <w:t xml:space="preserve"> </w:t>
      </w:r>
      <w:r>
        <w:t>ребенка</w:t>
      </w:r>
      <w:r>
        <w:rPr>
          <w:spacing w:val="-2"/>
        </w:rPr>
        <w:t xml:space="preserve"> </w:t>
      </w:r>
      <w:r>
        <w:t>со</w:t>
      </w:r>
      <w:r>
        <w:rPr>
          <w:spacing w:val="-1"/>
        </w:rPr>
        <w:t xml:space="preserve"> </w:t>
      </w:r>
      <w:r>
        <w:t>сверстниками.</w:t>
      </w:r>
    </w:p>
    <w:p w14:paraId="2A6D11D7" w14:textId="77777777" w:rsidR="009429CE" w:rsidRDefault="009429CE" w:rsidP="009429CE">
      <w:pPr>
        <w:pStyle w:val="a9"/>
        <w:ind w:right="686" w:firstLine="566"/>
      </w:pPr>
      <w:r>
        <w:t>Для</w:t>
      </w:r>
      <w:r>
        <w:rPr>
          <w:spacing w:val="1"/>
        </w:rPr>
        <w:t xml:space="preserve"> </w:t>
      </w:r>
      <w:r>
        <w:t>детей</w:t>
      </w:r>
      <w:r>
        <w:rPr>
          <w:spacing w:val="1"/>
        </w:rPr>
        <w:t xml:space="preserve"> </w:t>
      </w:r>
      <w:r>
        <w:t>оптимально комфортным является</w:t>
      </w:r>
      <w:r>
        <w:rPr>
          <w:spacing w:val="1"/>
        </w:rPr>
        <w:t xml:space="preserve"> </w:t>
      </w:r>
      <w:r>
        <w:t>доброжелательный</w:t>
      </w:r>
      <w:r>
        <w:rPr>
          <w:spacing w:val="1"/>
        </w:rPr>
        <w:t xml:space="preserve"> </w:t>
      </w:r>
      <w:r>
        <w:t>и эмоционально</w:t>
      </w:r>
      <w:r>
        <w:rPr>
          <w:spacing w:val="1"/>
        </w:rPr>
        <w:t xml:space="preserve"> </w:t>
      </w:r>
      <w:r>
        <w:t>положительный тон воспитателя, учителя-логопеда и других специалистов учреждения.</w:t>
      </w:r>
      <w:r>
        <w:rPr>
          <w:spacing w:val="1"/>
        </w:rPr>
        <w:t xml:space="preserve"> </w:t>
      </w:r>
      <w:r>
        <w:t>Такой</w:t>
      </w:r>
      <w:r>
        <w:rPr>
          <w:spacing w:val="1"/>
        </w:rPr>
        <w:t xml:space="preserve"> </w:t>
      </w:r>
      <w:r>
        <w:t>стиль</w:t>
      </w:r>
      <w:r>
        <w:rPr>
          <w:spacing w:val="1"/>
        </w:rPr>
        <w:t xml:space="preserve"> </w:t>
      </w:r>
      <w:r>
        <w:t>поведения</w:t>
      </w:r>
      <w:r>
        <w:rPr>
          <w:spacing w:val="1"/>
        </w:rPr>
        <w:t xml:space="preserve"> </w:t>
      </w:r>
      <w:r>
        <w:t>педагогов</w:t>
      </w:r>
      <w:r>
        <w:rPr>
          <w:spacing w:val="1"/>
        </w:rPr>
        <w:t xml:space="preserve"> </w:t>
      </w:r>
      <w:r>
        <w:t>сводит</w:t>
      </w:r>
      <w:r>
        <w:rPr>
          <w:spacing w:val="1"/>
        </w:rPr>
        <w:t xml:space="preserve"> </w:t>
      </w:r>
      <w:r>
        <w:t>к</w:t>
      </w:r>
      <w:r>
        <w:rPr>
          <w:spacing w:val="1"/>
        </w:rPr>
        <w:t xml:space="preserve"> </w:t>
      </w:r>
      <w:r>
        <w:t>минимуму</w:t>
      </w:r>
      <w:r>
        <w:rPr>
          <w:spacing w:val="1"/>
        </w:rPr>
        <w:t xml:space="preserve"> </w:t>
      </w:r>
      <w:r>
        <w:t>порицание</w:t>
      </w:r>
      <w:r>
        <w:rPr>
          <w:spacing w:val="1"/>
        </w:rPr>
        <w:t xml:space="preserve"> </w:t>
      </w:r>
      <w:r>
        <w:t>детей,</w:t>
      </w:r>
      <w:r>
        <w:rPr>
          <w:spacing w:val="1"/>
        </w:rPr>
        <w:t xml:space="preserve"> </w:t>
      </w:r>
      <w:r>
        <w:t>но</w:t>
      </w:r>
      <w:r>
        <w:rPr>
          <w:spacing w:val="1"/>
        </w:rPr>
        <w:t xml:space="preserve"> </w:t>
      </w:r>
      <w:r>
        <w:t>доброжелательность</w:t>
      </w:r>
      <w:r>
        <w:rPr>
          <w:spacing w:val="1"/>
        </w:rPr>
        <w:t xml:space="preserve"> </w:t>
      </w:r>
      <w:r>
        <w:t>педагогов</w:t>
      </w:r>
      <w:r>
        <w:rPr>
          <w:spacing w:val="1"/>
        </w:rPr>
        <w:t xml:space="preserve"> </w:t>
      </w:r>
      <w:r>
        <w:t>не</w:t>
      </w:r>
      <w:r>
        <w:rPr>
          <w:spacing w:val="1"/>
        </w:rPr>
        <w:t xml:space="preserve"> </w:t>
      </w:r>
      <w:r>
        <w:t>стоит</w:t>
      </w:r>
      <w:r>
        <w:rPr>
          <w:spacing w:val="1"/>
        </w:rPr>
        <w:t xml:space="preserve"> </w:t>
      </w:r>
      <w:r>
        <w:t>путать</w:t>
      </w:r>
      <w:r>
        <w:rPr>
          <w:spacing w:val="1"/>
        </w:rPr>
        <w:t xml:space="preserve"> </w:t>
      </w:r>
      <w:r>
        <w:t>со</w:t>
      </w:r>
      <w:r>
        <w:rPr>
          <w:spacing w:val="1"/>
        </w:rPr>
        <w:t xml:space="preserve"> </w:t>
      </w:r>
      <w:r>
        <w:t>вседозволенностью.</w:t>
      </w:r>
      <w:r>
        <w:rPr>
          <w:spacing w:val="1"/>
        </w:rPr>
        <w:t xml:space="preserve"> </w:t>
      </w:r>
      <w:r>
        <w:t>В</w:t>
      </w:r>
      <w:r>
        <w:rPr>
          <w:spacing w:val="1"/>
        </w:rPr>
        <w:t xml:space="preserve"> </w:t>
      </w:r>
      <w:r>
        <w:t>общении</w:t>
      </w:r>
      <w:r>
        <w:rPr>
          <w:spacing w:val="1"/>
        </w:rPr>
        <w:t xml:space="preserve"> </w:t>
      </w:r>
      <w:r>
        <w:t>с</w:t>
      </w:r>
      <w:r>
        <w:rPr>
          <w:spacing w:val="1"/>
        </w:rPr>
        <w:t xml:space="preserve"> </w:t>
      </w:r>
      <w:r>
        <w:t>воспитанниками</w:t>
      </w:r>
      <w:r>
        <w:rPr>
          <w:spacing w:val="1"/>
        </w:rPr>
        <w:t xml:space="preserve"> </w:t>
      </w:r>
      <w:r>
        <w:t>очень</w:t>
      </w:r>
      <w:r>
        <w:rPr>
          <w:spacing w:val="1"/>
        </w:rPr>
        <w:t xml:space="preserve"> </w:t>
      </w:r>
      <w:r>
        <w:t>важно</w:t>
      </w:r>
      <w:r>
        <w:rPr>
          <w:spacing w:val="1"/>
        </w:rPr>
        <w:t xml:space="preserve"> </w:t>
      </w:r>
      <w:r>
        <w:t>добиться</w:t>
      </w:r>
      <w:r>
        <w:rPr>
          <w:spacing w:val="1"/>
        </w:rPr>
        <w:t xml:space="preserve"> </w:t>
      </w:r>
      <w:r>
        <w:t>правильного</w:t>
      </w:r>
      <w:r>
        <w:rPr>
          <w:spacing w:val="1"/>
        </w:rPr>
        <w:t xml:space="preserve"> </w:t>
      </w:r>
      <w:r>
        <w:t>сочетания</w:t>
      </w:r>
      <w:r>
        <w:rPr>
          <w:spacing w:val="1"/>
        </w:rPr>
        <w:t xml:space="preserve"> </w:t>
      </w:r>
      <w:r>
        <w:t>требовательности</w:t>
      </w:r>
      <w:r>
        <w:rPr>
          <w:spacing w:val="60"/>
        </w:rPr>
        <w:t xml:space="preserve"> </w:t>
      </w:r>
      <w:r>
        <w:t>и</w:t>
      </w:r>
      <w:r>
        <w:rPr>
          <w:spacing w:val="1"/>
        </w:rPr>
        <w:t xml:space="preserve"> </w:t>
      </w:r>
      <w:r>
        <w:t>тонкого понимания</w:t>
      </w:r>
      <w:r>
        <w:rPr>
          <w:spacing w:val="1"/>
        </w:rPr>
        <w:t xml:space="preserve"> </w:t>
      </w:r>
      <w:r>
        <w:t>ребенка.</w:t>
      </w:r>
      <w:r>
        <w:rPr>
          <w:spacing w:val="1"/>
        </w:rPr>
        <w:t xml:space="preserve"> </w:t>
      </w:r>
      <w:r>
        <w:t>Немаловажны</w:t>
      </w:r>
      <w:r>
        <w:rPr>
          <w:spacing w:val="1"/>
        </w:rPr>
        <w:t xml:space="preserve"> </w:t>
      </w:r>
      <w:r>
        <w:t>и</w:t>
      </w:r>
      <w:r>
        <w:rPr>
          <w:spacing w:val="1"/>
        </w:rPr>
        <w:t xml:space="preserve"> </w:t>
      </w:r>
      <w:r>
        <w:t>личностные качества педагогов.</w:t>
      </w:r>
      <w:r>
        <w:rPr>
          <w:spacing w:val="1"/>
        </w:rPr>
        <w:t xml:space="preserve"> </w:t>
      </w:r>
      <w:r>
        <w:t>Так</w:t>
      </w:r>
      <w:r>
        <w:rPr>
          <w:spacing w:val="1"/>
        </w:rPr>
        <w:t xml:space="preserve"> </w:t>
      </w:r>
      <w:r>
        <w:t>как</w:t>
      </w:r>
      <w:r>
        <w:rPr>
          <w:spacing w:val="1"/>
        </w:rPr>
        <w:t xml:space="preserve"> </w:t>
      </w:r>
      <w:r>
        <w:t>дошкольники</w:t>
      </w:r>
      <w:r>
        <w:rPr>
          <w:spacing w:val="1"/>
        </w:rPr>
        <w:t xml:space="preserve"> </w:t>
      </w:r>
      <w:r>
        <w:t>с</w:t>
      </w:r>
      <w:r>
        <w:rPr>
          <w:spacing w:val="1"/>
        </w:rPr>
        <w:t xml:space="preserve"> </w:t>
      </w:r>
      <w:r>
        <w:t>ТНР</w:t>
      </w:r>
      <w:r>
        <w:rPr>
          <w:spacing w:val="1"/>
        </w:rPr>
        <w:t xml:space="preserve"> </w:t>
      </w:r>
      <w:r>
        <w:t>всегда</w:t>
      </w:r>
      <w:r>
        <w:rPr>
          <w:spacing w:val="1"/>
        </w:rPr>
        <w:t xml:space="preserve"> </w:t>
      </w:r>
      <w:r>
        <w:t>ориентированы</w:t>
      </w:r>
      <w:r>
        <w:rPr>
          <w:spacing w:val="1"/>
        </w:rPr>
        <w:t xml:space="preserve"> </w:t>
      </w:r>
      <w:r>
        <w:t>на</w:t>
      </w:r>
      <w:r>
        <w:rPr>
          <w:spacing w:val="1"/>
        </w:rPr>
        <w:t xml:space="preserve"> </w:t>
      </w:r>
      <w:r>
        <w:t>взрослого,</w:t>
      </w:r>
      <w:r>
        <w:rPr>
          <w:spacing w:val="1"/>
        </w:rPr>
        <w:t xml:space="preserve"> </w:t>
      </w:r>
      <w:r>
        <w:t>находящегося</w:t>
      </w:r>
      <w:r>
        <w:rPr>
          <w:spacing w:val="1"/>
        </w:rPr>
        <w:t xml:space="preserve"> </w:t>
      </w:r>
      <w:r>
        <w:t>рядом,</w:t>
      </w:r>
      <w:r>
        <w:rPr>
          <w:spacing w:val="1"/>
        </w:rPr>
        <w:t xml:space="preserve"> </w:t>
      </w:r>
      <w:r>
        <w:t>и</w:t>
      </w:r>
      <w:r>
        <w:rPr>
          <w:spacing w:val="1"/>
        </w:rPr>
        <w:t xml:space="preserve"> </w:t>
      </w:r>
      <w:r>
        <w:t>подражают</w:t>
      </w:r>
      <w:r>
        <w:rPr>
          <w:spacing w:val="1"/>
        </w:rPr>
        <w:t xml:space="preserve"> </w:t>
      </w:r>
      <w:r>
        <w:t>ему</w:t>
      </w:r>
      <w:r>
        <w:rPr>
          <w:spacing w:val="1"/>
        </w:rPr>
        <w:t xml:space="preserve"> </w:t>
      </w:r>
      <w:r>
        <w:t>в</w:t>
      </w:r>
      <w:r>
        <w:rPr>
          <w:spacing w:val="1"/>
        </w:rPr>
        <w:t xml:space="preserve"> </w:t>
      </w:r>
      <w:r>
        <w:t>словах,</w:t>
      </w:r>
      <w:r>
        <w:rPr>
          <w:spacing w:val="1"/>
        </w:rPr>
        <w:t xml:space="preserve"> </w:t>
      </w:r>
      <w:r>
        <w:t>манерах,</w:t>
      </w:r>
      <w:r>
        <w:rPr>
          <w:spacing w:val="1"/>
        </w:rPr>
        <w:t xml:space="preserve"> </w:t>
      </w:r>
      <w:r>
        <w:t>оценках,</w:t>
      </w:r>
      <w:r>
        <w:rPr>
          <w:spacing w:val="1"/>
        </w:rPr>
        <w:t xml:space="preserve"> </w:t>
      </w:r>
      <w:r>
        <w:t>чувствах,</w:t>
      </w:r>
      <w:r>
        <w:rPr>
          <w:spacing w:val="1"/>
        </w:rPr>
        <w:t xml:space="preserve"> </w:t>
      </w:r>
      <w:r>
        <w:t>поступках.</w:t>
      </w:r>
      <w:r>
        <w:rPr>
          <w:spacing w:val="1"/>
        </w:rPr>
        <w:t xml:space="preserve"> </w:t>
      </w:r>
      <w:r>
        <w:t>В</w:t>
      </w:r>
      <w:r>
        <w:rPr>
          <w:spacing w:val="1"/>
        </w:rPr>
        <w:t xml:space="preserve"> </w:t>
      </w:r>
      <w:r>
        <w:t>условиях</w:t>
      </w:r>
      <w:r>
        <w:rPr>
          <w:spacing w:val="1"/>
        </w:rPr>
        <w:t xml:space="preserve"> </w:t>
      </w:r>
      <w:r>
        <w:t>ДОУ</w:t>
      </w:r>
      <w:r>
        <w:rPr>
          <w:spacing w:val="1"/>
        </w:rPr>
        <w:t xml:space="preserve"> </w:t>
      </w:r>
      <w:r>
        <w:t>компенсирующего вида образцом подражания особенно становится речь педагогов. Она</w:t>
      </w:r>
      <w:r>
        <w:rPr>
          <w:spacing w:val="1"/>
        </w:rPr>
        <w:t xml:space="preserve"> </w:t>
      </w:r>
      <w:r>
        <w:t>должна</w:t>
      </w:r>
      <w:r>
        <w:rPr>
          <w:spacing w:val="-2"/>
        </w:rPr>
        <w:t xml:space="preserve"> </w:t>
      </w:r>
      <w:r>
        <w:t>быть</w:t>
      </w:r>
      <w:r>
        <w:rPr>
          <w:spacing w:val="1"/>
        </w:rPr>
        <w:t xml:space="preserve"> </w:t>
      </w:r>
      <w:r>
        <w:t>грамотной, четкой, логически правильной.</w:t>
      </w:r>
    </w:p>
    <w:p w14:paraId="355221B9" w14:textId="77777777" w:rsidR="009429CE" w:rsidRPr="00C15825" w:rsidRDefault="009429CE" w:rsidP="009429CE">
      <w:pPr>
        <w:pStyle w:val="a9"/>
        <w:ind w:right="688" w:firstLine="566"/>
      </w:pPr>
      <w:r>
        <w:t>Дошкольники</w:t>
      </w:r>
      <w:r>
        <w:rPr>
          <w:spacing w:val="1"/>
        </w:rPr>
        <w:t xml:space="preserve"> </w:t>
      </w:r>
      <w:r>
        <w:t>отличаются</w:t>
      </w:r>
      <w:r>
        <w:rPr>
          <w:spacing w:val="1"/>
        </w:rPr>
        <w:t xml:space="preserve"> </w:t>
      </w:r>
      <w:r>
        <w:t>друг</w:t>
      </w:r>
      <w:r>
        <w:rPr>
          <w:spacing w:val="1"/>
        </w:rPr>
        <w:t xml:space="preserve"> </w:t>
      </w:r>
      <w:r>
        <w:t>от</w:t>
      </w:r>
      <w:r>
        <w:rPr>
          <w:spacing w:val="1"/>
        </w:rPr>
        <w:t xml:space="preserve"> </w:t>
      </w:r>
      <w:r>
        <w:t>друга</w:t>
      </w:r>
      <w:r>
        <w:rPr>
          <w:spacing w:val="1"/>
        </w:rPr>
        <w:t xml:space="preserve"> </w:t>
      </w:r>
      <w:r>
        <w:t>по</w:t>
      </w:r>
      <w:r>
        <w:rPr>
          <w:spacing w:val="1"/>
        </w:rPr>
        <w:t xml:space="preserve"> </w:t>
      </w:r>
      <w:r>
        <w:t>темпам</w:t>
      </w:r>
      <w:r>
        <w:rPr>
          <w:spacing w:val="1"/>
        </w:rPr>
        <w:t xml:space="preserve"> </w:t>
      </w:r>
      <w:r>
        <w:t>роста,</w:t>
      </w:r>
      <w:r>
        <w:rPr>
          <w:spacing w:val="1"/>
        </w:rPr>
        <w:t xml:space="preserve"> </w:t>
      </w:r>
      <w:r>
        <w:t>мышления,</w:t>
      </w:r>
      <w:r>
        <w:rPr>
          <w:spacing w:val="1"/>
        </w:rPr>
        <w:t xml:space="preserve"> </w:t>
      </w:r>
      <w:r>
        <w:t>развития,</w:t>
      </w:r>
      <w:r>
        <w:rPr>
          <w:spacing w:val="1"/>
        </w:rPr>
        <w:t xml:space="preserve"> </w:t>
      </w:r>
      <w:r>
        <w:t>речевых</w:t>
      </w:r>
      <w:r>
        <w:rPr>
          <w:spacing w:val="1"/>
        </w:rPr>
        <w:t xml:space="preserve"> </w:t>
      </w:r>
      <w:r>
        <w:t>и</w:t>
      </w:r>
      <w:r>
        <w:rPr>
          <w:spacing w:val="1"/>
        </w:rPr>
        <w:t xml:space="preserve"> </w:t>
      </w:r>
      <w:r>
        <w:t>социальных</w:t>
      </w:r>
      <w:r>
        <w:rPr>
          <w:spacing w:val="1"/>
        </w:rPr>
        <w:t xml:space="preserve"> </w:t>
      </w:r>
      <w:r>
        <w:t>навыков.</w:t>
      </w:r>
      <w:r>
        <w:rPr>
          <w:spacing w:val="1"/>
        </w:rPr>
        <w:t xml:space="preserve"> </w:t>
      </w:r>
      <w:r>
        <w:t>Дети</w:t>
      </w:r>
      <w:r>
        <w:rPr>
          <w:spacing w:val="1"/>
        </w:rPr>
        <w:t xml:space="preserve"> </w:t>
      </w:r>
      <w:r>
        <w:t>с</w:t>
      </w:r>
      <w:r>
        <w:rPr>
          <w:spacing w:val="1"/>
        </w:rPr>
        <w:t xml:space="preserve"> </w:t>
      </w:r>
      <w:r>
        <w:t>ТНР</w:t>
      </w:r>
      <w:r>
        <w:rPr>
          <w:spacing w:val="1"/>
        </w:rPr>
        <w:t xml:space="preserve"> </w:t>
      </w:r>
      <w:r>
        <w:t>ранимы,</w:t>
      </w:r>
      <w:r>
        <w:rPr>
          <w:spacing w:val="1"/>
        </w:rPr>
        <w:t xml:space="preserve"> </w:t>
      </w:r>
      <w:r>
        <w:t>обидчивы,</w:t>
      </w:r>
      <w:r>
        <w:rPr>
          <w:spacing w:val="1"/>
        </w:rPr>
        <w:t xml:space="preserve"> </w:t>
      </w:r>
      <w:r>
        <w:t>эмоционально</w:t>
      </w:r>
      <w:r>
        <w:rPr>
          <w:spacing w:val="1"/>
        </w:rPr>
        <w:t xml:space="preserve"> </w:t>
      </w:r>
      <w:r>
        <w:t>неустойчивы. Педагогам необходимо правильно оценить состояние ребенка, его поступки,</w:t>
      </w:r>
      <w:r>
        <w:rPr>
          <w:spacing w:val="-57"/>
        </w:rPr>
        <w:t xml:space="preserve"> </w:t>
      </w:r>
      <w:r>
        <w:t>их причины, а также уметь сопереживать ребенку, добиваться его взаимопонимания и</w:t>
      </w:r>
      <w:r>
        <w:rPr>
          <w:spacing w:val="1"/>
        </w:rPr>
        <w:t xml:space="preserve"> </w:t>
      </w:r>
      <w:r>
        <w:t>гибко</w:t>
      </w:r>
      <w:r>
        <w:rPr>
          <w:spacing w:val="1"/>
        </w:rPr>
        <w:t xml:space="preserve"> </w:t>
      </w:r>
      <w:r>
        <w:t>сочетать</w:t>
      </w:r>
      <w:r>
        <w:rPr>
          <w:spacing w:val="1"/>
        </w:rPr>
        <w:t xml:space="preserve"> </w:t>
      </w:r>
      <w:r>
        <w:t>щадящее</w:t>
      </w:r>
      <w:r>
        <w:rPr>
          <w:spacing w:val="1"/>
        </w:rPr>
        <w:t xml:space="preserve"> </w:t>
      </w:r>
      <w:r>
        <w:t>отношение</w:t>
      </w:r>
      <w:r>
        <w:rPr>
          <w:spacing w:val="1"/>
        </w:rPr>
        <w:t xml:space="preserve"> </w:t>
      </w:r>
      <w:r>
        <w:t>с</w:t>
      </w:r>
      <w:r>
        <w:rPr>
          <w:spacing w:val="1"/>
        </w:rPr>
        <w:t xml:space="preserve"> </w:t>
      </w:r>
      <w:r>
        <w:t>требовательностью.</w:t>
      </w:r>
      <w:r>
        <w:rPr>
          <w:spacing w:val="1"/>
        </w:rPr>
        <w:t xml:space="preserve"> </w:t>
      </w:r>
      <w:r>
        <w:t>Бережный,</w:t>
      </w:r>
      <w:r>
        <w:rPr>
          <w:spacing w:val="1"/>
        </w:rPr>
        <w:t xml:space="preserve"> </w:t>
      </w:r>
      <w:r>
        <w:t>вдумчивый,</w:t>
      </w:r>
      <w:r>
        <w:rPr>
          <w:spacing w:val="1"/>
        </w:rPr>
        <w:t xml:space="preserve"> </w:t>
      </w:r>
      <w:r>
        <w:t>индивидуальный</w:t>
      </w:r>
      <w:r>
        <w:rPr>
          <w:spacing w:val="1"/>
        </w:rPr>
        <w:t xml:space="preserve"> </w:t>
      </w:r>
      <w:r>
        <w:t>подход</w:t>
      </w:r>
      <w:r>
        <w:rPr>
          <w:spacing w:val="1"/>
        </w:rPr>
        <w:t xml:space="preserve"> </w:t>
      </w:r>
      <w:r>
        <w:t>к</w:t>
      </w:r>
      <w:r>
        <w:rPr>
          <w:spacing w:val="1"/>
        </w:rPr>
        <w:t xml:space="preserve"> </w:t>
      </w:r>
      <w:r>
        <w:t>каждому</w:t>
      </w:r>
      <w:r>
        <w:rPr>
          <w:spacing w:val="1"/>
        </w:rPr>
        <w:t xml:space="preserve"> </w:t>
      </w:r>
      <w:r>
        <w:t>ребенку,</w:t>
      </w:r>
      <w:r>
        <w:rPr>
          <w:spacing w:val="1"/>
        </w:rPr>
        <w:t xml:space="preserve"> </w:t>
      </w:r>
      <w:r>
        <w:t>особенно,</w:t>
      </w:r>
      <w:r>
        <w:rPr>
          <w:spacing w:val="1"/>
        </w:rPr>
        <w:t xml:space="preserve"> </w:t>
      </w:r>
      <w:r>
        <w:t>проблемному,</w:t>
      </w:r>
      <w:r>
        <w:rPr>
          <w:spacing w:val="1"/>
        </w:rPr>
        <w:t xml:space="preserve"> </w:t>
      </w:r>
      <w:r>
        <w:t>будет</w:t>
      </w:r>
      <w:r>
        <w:rPr>
          <w:spacing w:val="1"/>
        </w:rPr>
        <w:t xml:space="preserve"> </w:t>
      </w:r>
      <w:r>
        <w:t>способствовать</w:t>
      </w:r>
      <w:r>
        <w:rPr>
          <w:spacing w:val="-1"/>
        </w:rPr>
        <w:t xml:space="preserve"> </w:t>
      </w:r>
      <w:r>
        <w:t>преодолению речевых</w:t>
      </w:r>
      <w:r>
        <w:rPr>
          <w:spacing w:val="2"/>
        </w:rPr>
        <w:t xml:space="preserve"> </w:t>
      </w:r>
      <w:r w:rsidRPr="00C15825">
        <w:t>нарушений.</w:t>
      </w:r>
    </w:p>
    <w:p w14:paraId="2AE48E06" w14:textId="77777777" w:rsidR="009429CE" w:rsidRPr="00C15825" w:rsidRDefault="009429CE" w:rsidP="00C15825">
      <w:pPr>
        <w:pStyle w:val="2"/>
        <w:spacing w:before="4"/>
        <w:jc w:val="center"/>
        <w:rPr>
          <w:sz w:val="24"/>
          <w:szCs w:val="24"/>
        </w:rPr>
      </w:pPr>
      <w:r w:rsidRPr="00C15825">
        <w:rPr>
          <w:sz w:val="24"/>
          <w:szCs w:val="24"/>
        </w:rPr>
        <w:t>б)</w:t>
      </w:r>
      <w:r w:rsidRPr="00C15825">
        <w:rPr>
          <w:spacing w:val="-6"/>
          <w:sz w:val="24"/>
          <w:szCs w:val="24"/>
        </w:rPr>
        <w:t xml:space="preserve"> </w:t>
      </w:r>
      <w:r w:rsidRPr="00C15825">
        <w:rPr>
          <w:sz w:val="24"/>
          <w:szCs w:val="24"/>
        </w:rPr>
        <w:t>использование</w:t>
      </w:r>
      <w:r w:rsidRPr="00C15825">
        <w:rPr>
          <w:spacing w:val="-5"/>
          <w:sz w:val="24"/>
          <w:szCs w:val="24"/>
        </w:rPr>
        <w:t xml:space="preserve"> </w:t>
      </w:r>
      <w:r w:rsidRPr="00C15825">
        <w:rPr>
          <w:sz w:val="24"/>
          <w:szCs w:val="24"/>
        </w:rPr>
        <w:t>специальных</w:t>
      </w:r>
      <w:r w:rsidRPr="00C15825">
        <w:rPr>
          <w:spacing w:val="-4"/>
          <w:sz w:val="24"/>
          <w:szCs w:val="24"/>
        </w:rPr>
        <w:t xml:space="preserve"> </w:t>
      </w:r>
      <w:r w:rsidRPr="00C15825">
        <w:rPr>
          <w:sz w:val="24"/>
          <w:szCs w:val="24"/>
        </w:rPr>
        <w:t>образовательных</w:t>
      </w:r>
      <w:r w:rsidRPr="00C15825">
        <w:rPr>
          <w:spacing w:val="-4"/>
          <w:sz w:val="24"/>
          <w:szCs w:val="24"/>
        </w:rPr>
        <w:t xml:space="preserve"> </w:t>
      </w:r>
      <w:r w:rsidRPr="00C15825">
        <w:rPr>
          <w:sz w:val="24"/>
          <w:szCs w:val="24"/>
        </w:rPr>
        <w:t>программ;</w:t>
      </w:r>
    </w:p>
    <w:p w14:paraId="2E04F65C" w14:textId="1904DAC8" w:rsidR="009429CE" w:rsidRPr="00C15825" w:rsidRDefault="009429CE" w:rsidP="009429CE">
      <w:pPr>
        <w:pStyle w:val="a9"/>
        <w:spacing w:before="90"/>
        <w:ind w:right="684" w:firstLine="566"/>
      </w:pPr>
      <w:r>
        <w:t>Основной</w:t>
      </w:r>
      <w:r>
        <w:rPr>
          <w:spacing w:val="1"/>
        </w:rPr>
        <w:t xml:space="preserve"> </w:t>
      </w:r>
      <w:r>
        <w:t>формой</w:t>
      </w:r>
      <w:r>
        <w:rPr>
          <w:spacing w:val="1"/>
        </w:rPr>
        <w:t xml:space="preserve"> </w:t>
      </w:r>
      <w:r>
        <w:t>освоения</w:t>
      </w:r>
      <w:r>
        <w:rPr>
          <w:spacing w:val="1"/>
        </w:rPr>
        <w:t xml:space="preserve"> </w:t>
      </w:r>
      <w:r>
        <w:t>программного</w:t>
      </w:r>
      <w:r>
        <w:rPr>
          <w:spacing w:val="1"/>
        </w:rPr>
        <w:t xml:space="preserve"> </w:t>
      </w:r>
      <w:r>
        <w:t>материала</w:t>
      </w:r>
      <w:r>
        <w:rPr>
          <w:spacing w:val="1"/>
        </w:rPr>
        <w:t xml:space="preserve"> </w:t>
      </w:r>
      <w:r>
        <w:t>детьми</w:t>
      </w:r>
      <w:r>
        <w:rPr>
          <w:spacing w:val="1"/>
        </w:rPr>
        <w:t xml:space="preserve"> </w:t>
      </w:r>
      <w:r>
        <w:t>с</w:t>
      </w:r>
      <w:r>
        <w:rPr>
          <w:spacing w:val="1"/>
        </w:rPr>
        <w:t xml:space="preserve"> </w:t>
      </w:r>
      <w:r>
        <w:t>ТНР</w:t>
      </w:r>
      <w:r>
        <w:rPr>
          <w:spacing w:val="1"/>
        </w:rPr>
        <w:t xml:space="preserve"> </w:t>
      </w:r>
      <w:r>
        <w:t>являются</w:t>
      </w:r>
      <w:r>
        <w:rPr>
          <w:spacing w:val="1"/>
        </w:rPr>
        <w:t xml:space="preserve"> </w:t>
      </w:r>
      <w:r>
        <w:t>занятия,</w:t>
      </w:r>
      <w:r>
        <w:rPr>
          <w:spacing w:val="1"/>
        </w:rPr>
        <w:t xml:space="preserve"> </w:t>
      </w:r>
      <w:r>
        <w:t>проведение</w:t>
      </w:r>
      <w:r>
        <w:rPr>
          <w:spacing w:val="1"/>
        </w:rPr>
        <w:t xml:space="preserve"> </w:t>
      </w:r>
      <w:r>
        <w:t>которых</w:t>
      </w:r>
      <w:r>
        <w:rPr>
          <w:spacing w:val="1"/>
        </w:rPr>
        <w:t xml:space="preserve"> </w:t>
      </w:r>
      <w:r>
        <w:t>соответствует</w:t>
      </w:r>
      <w:r>
        <w:rPr>
          <w:spacing w:val="1"/>
        </w:rPr>
        <w:t xml:space="preserve"> </w:t>
      </w:r>
      <w:r>
        <w:t>требованиям</w:t>
      </w:r>
      <w:r>
        <w:rPr>
          <w:spacing w:val="1"/>
        </w:rPr>
        <w:t xml:space="preserve"> </w:t>
      </w:r>
      <w:r>
        <w:t>СанПиН,</w:t>
      </w:r>
      <w:r>
        <w:rPr>
          <w:spacing w:val="1"/>
        </w:rPr>
        <w:t xml:space="preserve"> </w:t>
      </w:r>
      <w:r>
        <w:t>учебному</w:t>
      </w:r>
      <w:r>
        <w:rPr>
          <w:spacing w:val="1"/>
        </w:rPr>
        <w:t xml:space="preserve"> </w:t>
      </w:r>
      <w:r>
        <w:t>плану,</w:t>
      </w:r>
      <w:r>
        <w:rPr>
          <w:spacing w:val="1"/>
        </w:rPr>
        <w:t xml:space="preserve"> </w:t>
      </w:r>
      <w:r>
        <w:t>составляемому</w:t>
      </w:r>
      <w:r>
        <w:rPr>
          <w:spacing w:val="1"/>
        </w:rPr>
        <w:t xml:space="preserve"> </w:t>
      </w:r>
      <w:r>
        <w:t>на</w:t>
      </w:r>
      <w:r>
        <w:rPr>
          <w:spacing w:val="1"/>
        </w:rPr>
        <w:t xml:space="preserve"> </w:t>
      </w:r>
      <w:r>
        <w:t>основе</w:t>
      </w:r>
      <w:r>
        <w:rPr>
          <w:spacing w:val="1"/>
        </w:rPr>
        <w:t xml:space="preserve"> </w:t>
      </w:r>
      <w:r>
        <w:t>программ.</w:t>
      </w:r>
      <w:r>
        <w:rPr>
          <w:spacing w:val="1"/>
        </w:rPr>
        <w:t xml:space="preserve"> </w:t>
      </w:r>
      <w:r>
        <w:t>Содержание</w:t>
      </w:r>
      <w:r>
        <w:rPr>
          <w:spacing w:val="1"/>
        </w:rPr>
        <w:t xml:space="preserve"> </w:t>
      </w:r>
      <w:r>
        <w:t>и</w:t>
      </w:r>
      <w:r>
        <w:rPr>
          <w:spacing w:val="1"/>
        </w:rPr>
        <w:t xml:space="preserve"> </w:t>
      </w:r>
      <w:r>
        <w:t>план</w:t>
      </w:r>
      <w:r>
        <w:rPr>
          <w:spacing w:val="1"/>
        </w:rPr>
        <w:t xml:space="preserve"> </w:t>
      </w:r>
      <w:r>
        <w:t>реализации</w:t>
      </w:r>
      <w:r>
        <w:rPr>
          <w:spacing w:val="1"/>
        </w:rPr>
        <w:t xml:space="preserve"> </w:t>
      </w:r>
      <w:r>
        <w:t>индивидуально</w:t>
      </w:r>
      <w:r>
        <w:rPr>
          <w:spacing w:val="1"/>
        </w:rPr>
        <w:t xml:space="preserve"> </w:t>
      </w:r>
      <w:r>
        <w:t>ориентированных коррекционных мероприятий, обеспечивающих удовлетворение особых</w:t>
      </w:r>
      <w:r>
        <w:rPr>
          <w:spacing w:val="-57"/>
        </w:rPr>
        <w:t xml:space="preserve"> </w:t>
      </w:r>
      <w:r>
        <w:t>образовательных потребностей детей с ТНР, их интеграцию в ДОУ и освоение программы</w:t>
      </w:r>
      <w:r>
        <w:rPr>
          <w:spacing w:val="-57"/>
        </w:rPr>
        <w:t xml:space="preserve"> </w:t>
      </w:r>
      <w:r>
        <w:t>отражено</w:t>
      </w:r>
      <w:r>
        <w:rPr>
          <w:spacing w:val="1"/>
        </w:rPr>
        <w:t xml:space="preserve"> </w:t>
      </w:r>
      <w:r>
        <w:t>в</w:t>
      </w:r>
      <w:r>
        <w:rPr>
          <w:spacing w:val="1"/>
        </w:rPr>
        <w:t xml:space="preserve"> </w:t>
      </w:r>
      <w:r>
        <w:t>тематическом</w:t>
      </w:r>
      <w:r>
        <w:rPr>
          <w:spacing w:val="1"/>
        </w:rPr>
        <w:t xml:space="preserve"> </w:t>
      </w:r>
      <w:r>
        <w:t>планировании</w:t>
      </w:r>
      <w:r>
        <w:rPr>
          <w:spacing w:val="1"/>
        </w:rPr>
        <w:t xml:space="preserve"> </w:t>
      </w:r>
      <w:r>
        <w:t>специалистов.</w:t>
      </w:r>
      <w:r>
        <w:rPr>
          <w:spacing w:val="1"/>
        </w:rPr>
        <w:t xml:space="preserve"> </w:t>
      </w:r>
      <w:r>
        <w:t>На</w:t>
      </w:r>
      <w:r>
        <w:rPr>
          <w:spacing w:val="1"/>
        </w:rPr>
        <w:t xml:space="preserve"> </w:t>
      </w:r>
      <w:r>
        <w:t>его</w:t>
      </w:r>
      <w:r>
        <w:rPr>
          <w:spacing w:val="1"/>
        </w:rPr>
        <w:t xml:space="preserve"> </w:t>
      </w:r>
      <w:r>
        <w:t>основе</w:t>
      </w:r>
      <w:r>
        <w:rPr>
          <w:spacing w:val="1"/>
        </w:rPr>
        <w:t xml:space="preserve"> </w:t>
      </w:r>
      <w:r>
        <w:t>составляются</w:t>
      </w:r>
      <w:r>
        <w:rPr>
          <w:spacing w:val="1"/>
        </w:rPr>
        <w:t xml:space="preserve"> </w:t>
      </w:r>
      <w:r>
        <w:t>перспективные</w:t>
      </w:r>
      <w:r>
        <w:rPr>
          <w:spacing w:val="1"/>
        </w:rPr>
        <w:t xml:space="preserve"> </w:t>
      </w:r>
      <w:r>
        <w:t>планы</w:t>
      </w:r>
      <w:r>
        <w:rPr>
          <w:spacing w:val="1"/>
        </w:rPr>
        <w:t xml:space="preserve"> </w:t>
      </w:r>
      <w:r>
        <w:t>коррекционной</w:t>
      </w:r>
      <w:r>
        <w:rPr>
          <w:spacing w:val="1"/>
        </w:rPr>
        <w:t xml:space="preserve"> </w:t>
      </w:r>
      <w:r>
        <w:t>работы.</w:t>
      </w:r>
      <w:r>
        <w:rPr>
          <w:spacing w:val="1"/>
        </w:rPr>
        <w:t xml:space="preserve"> </w:t>
      </w:r>
      <w:r>
        <w:t>Система</w:t>
      </w:r>
      <w:r>
        <w:rPr>
          <w:spacing w:val="1"/>
        </w:rPr>
        <w:t xml:space="preserve"> </w:t>
      </w:r>
      <w:r>
        <w:t>комплексного</w:t>
      </w:r>
      <w:r>
        <w:rPr>
          <w:spacing w:val="1"/>
        </w:rPr>
        <w:t xml:space="preserve"> </w:t>
      </w:r>
      <w:r>
        <w:t>ПМП-</w:t>
      </w:r>
      <w:r>
        <w:rPr>
          <w:spacing w:val="-57"/>
        </w:rPr>
        <w:t xml:space="preserve"> </w:t>
      </w:r>
      <w:r>
        <w:t>сопровождения детей с ТНР в условиях образовательного процесса ДОУ представляет</w:t>
      </w:r>
      <w:r>
        <w:rPr>
          <w:spacing w:val="1"/>
        </w:rPr>
        <w:t xml:space="preserve"> </w:t>
      </w:r>
      <w:r>
        <w:t>собой логопедическое и дефектологическое воздействие, психологическое воздействие,</w:t>
      </w:r>
      <w:r>
        <w:rPr>
          <w:spacing w:val="1"/>
        </w:rPr>
        <w:t xml:space="preserve"> </w:t>
      </w:r>
      <w:r>
        <w:t>музыкальное</w:t>
      </w:r>
      <w:r>
        <w:rPr>
          <w:spacing w:val="1"/>
        </w:rPr>
        <w:t xml:space="preserve"> </w:t>
      </w:r>
      <w:r>
        <w:t>развитие,</w:t>
      </w:r>
      <w:r>
        <w:rPr>
          <w:spacing w:val="1"/>
        </w:rPr>
        <w:t xml:space="preserve"> </w:t>
      </w:r>
      <w:r>
        <w:t>коррекционно-воспитательное</w:t>
      </w:r>
      <w:r>
        <w:rPr>
          <w:spacing w:val="1"/>
        </w:rPr>
        <w:t xml:space="preserve"> </w:t>
      </w:r>
      <w:r>
        <w:t>взаимодействие.</w:t>
      </w:r>
      <w:r>
        <w:rPr>
          <w:spacing w:val="1"/>
        </w:rPr>
        <w:t xml:space="preserve"> </w:t>
      </w:r>
      <w:r>
        <w:t>Все</w:t>
      </w:r>
      <w:r>
        <w:rPr>
          <w:spacing w:val="1"/>
        </w:rPr>
        <w:t xml:space="preserve"> </w:t>
      </w:r>
      <w:r>
        <w:t>они</w:t>
      </w:r>
      <w:r>
        <w:rPr>
          <w:spacing w:val="1"/>
        </w:rPr>
        <w:t xml:space="preserve"> </w:t>
      </w:r>
      <w:r>
        <w:t>предполагают</w:t>
      </w:r>
      <w:r>
        <w:rPr>
          <w:spacing w:val="1"/>
        </w:rPr>
        <w:t xml:space="preserve"> </w:t>
      </w:r>
      <w:r>
        <w:t>ПМП-обследование</w:t>
      </w:r>
      <w:r>
        <w:rPr>
          <w:spacing w:val="1"/>
        </w:rPr>
        <w:t xml:space="preserve"> </w:t>
      </w:r>
      <w:r>
        <w:t>детей</w:t>
      </w:r>
      <w:r>
        <w:rPr>
          <w:spacing w:val="1"/>
        </w:rPr>
        <w:t xml:space="preserve"> </w:t>
      </w:r>
      <w:r>
        <w:t>с</w:t>
      </w:r>
      <w:r>
        <w:rPr>
          <w:spacing w:val="1"/>
        </w:rPr>
        <w:t xml:space="preserve"> </w:t>
      </w:r>
      <w:r>
        <w:t>целью</w:t>
      </w:r>
      <w:r>
        <w:rPr>
          <w:spacing w:val="1"/>
        </w:rPr>
        <w:t xml:space="preserve"> </w:t>
      </w:r>
      <w:r>
        <w:t>выявления</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мониторинг</w:t>
      </w:r>
      <w:r>
        <w:rPr>
          <w:spacing w:val="1"/>
        </w:rPr>
        <w:t xml:space="preserve"> </w:t>
      </w:r>
      <w:r>
        <w:t>динамики</w:t>
      </w:r>
      <w:r>
        <w:rPr>
          <w:spacing w:val="1"/>
        </w:rPr>
        <w:t xml:space="preserve"> </w:t>
      </w:r>
      <w:r>
        <w:t>развития</w:t>
      </w:r>
      <w:r>
        <w:rPr>
          <w:spacing w:val="1"/>
        </w:rPr>
        <w:t xml:space="preserve"> </w:t>
      </w:r>
      <w:r>
        <w:t>детей,</w:t>
      </w:r>
      <w:r>
        <w:rPr>
          <w:spacing w:val="1"/>
        </w:rPr>
        <w:t xml:space="preserve"> </w:t>
      </w:r>
      <w:r>
        <w:t>планирование</w:t>
      </w:r>
      <w:r>
        <w:rPr>
          <w:spacing w:val="1"/>
        </w:rPr>
        <w:t xml:space="preserve"> </w:t>
      </w:r>
      <w:r>
        <w:t>коррекционных</w:t>
      </w:r>
      <w:r>
        <w:rPr>
          <w:spacing w:val="1"/>
        </w:rPr>
        <w:t xml:space="preserve"> </w:t>
      </w:r>
      <w:r>
        <w:t>мероприятий.</w:t>
      </w:r>
      <w:r>
        <w:rPr>
          <w:spacing w:val="1"/>
        </w:rPr>
        <w:t xml:space="preserve"> </w:t>
      </w:r>
      <w:r>
        <w:t>Учитель-логопед</w:t>
      </w:r>
      <w:r>
        <w:rPr>
          <w:spacing w:val="1"/>
        </w:rPr>
        <w:t xml:space="preserve"> </w:t>
      </w:r>
      <w:r>
        <w:t>самостоятельно</w:t>
      </w:r>
      <w:r>
        <w:rPr>
          <w:spacing w:val="1"/>
        </w:rPr>
        <w:t xml:space="preserve"> </w:t>
      </w:r>
      <w:r>
        <w:t>выбира</w:t>
      </w:r>
      <w:r w:rsidR="00C15825">
        <w:t>е</w:t>
      </w:r>
      <w:r>
        <w:t>т</w:t>
      </w:r>
      <w:r>
        <w:rPr>
          <w:spacing w:val="1"/>
        </w:rPr>
        <w:t xml:space="preserve"> </w:t>
      </w:r>
      <w:r>
        <w:t xml:space="preserve">образовательные программы, опираясь на рекомендации, данные </w:t>
      </w:r>
      <w:r w:rsidRPr="00C15825">
        <w:t>научными работниками</w:t>
      </w:r>
      <w:r w:rsidRPr="00C15825">
        <w:rPr>
          <w:spacing w:val="1"/>
        </w:rPr>
        <w:t xml:space="preserve"> </w:t>
      </w:r>
      <w:r w:rsidRPr="00C15825">
        <w:t>НИИ</w:t>
      </w:r>
      <w:r w:rsidRPr="00C15825">
        <w:rPr>
          <w:spacing w:val="-2"/>
        </w:rPr>
        <w:t xml:space="preserve"> </w:t>
      </w:r>
      <w:r w:rsidRPr="00C15825">
        <w:t>Дефектологии</w:t>
      </w:r>
      <w:r w:rsidRPr="00C15825">
        <w:rPr>
          <w:spacing w:val="-1"/>
        </w:rPr>
        <w:t xml:space="preserve"> </w:t>
      </w:r>
      <w:r w:rsidRPr="00C15825">
        <w:t>и логопедии.</w:t>
      </w:r>
    </w:p>
    <w:p w14:paraId="000CA5C0" w14:textId="77777777" w:rsidR="00C15825" w:rsidRDefault="009429CE" w:rsidP="00C15825">
      <w:pPr>
        <w:pStyle w:val="2"/>
        <w:spacing w:before="6"/>
        <w:ind w:right="689"/>
        <w:jc w:val="center"/>
        <w:rPr>
          <w:spacing w:val="62"/>
          <w:sz w:val="24"/>
          <w:szCs w:val="24"/>
        </w:rPr>
      </w:pPr>
      <w:r w:rsidRPr="00C15825">
        <w:rPr>
          <w:sz w:val="24"/>
          <w:szCs w:val="24"/>
        </w:rPr>
        <w:t>в)</w:t>
      </w:r>
      <w:r w:rsidRPr="00C15825">
        <w:rPr>
          <w:spacing w:val="4"/>
          <w:sz w:val="24"/>
          <w:szCs w:val="24"/>
        </w:rPr>
        <w:t xml:space="preserve"> </w:t>
      </w:r>
      <w:r w:rsidRPr="00C15825">
        <w:rPr>
          <w:sz w:val="24"/>
          <w:szCs w:val="24"/>
        </w:rPr>
        <w:t>использование</w:t>
      </w:r>
      <w:r w:rsidRPr="00C15825">
        <w:rPr>
          <w:spacing w:val="4"/>
          <w:sz w:val="24"/>
          <w:szCs w:val="24"/>
        </w:rPr>
        <w:t xml:space="preserve"> </w:t>
      </w:r>
      <w:r w:rsidRPr="00C15825">
        <w:rPr>
          <w:sz w:val="24"/>
          <w:szCs w:val="24"/>
        </w:rPr>
        <w:t>специальных</w:t>
      </w:r>
      <w:r w:rsidRPr="00C15825">
        <w:rPr>
          <w:spacing w:val="4"/>
          <w:sz w:val="24"/>
          <w:szCs w:val="24"/>
        </w:rPr>
        <w:t xml:space="preserve"> </w:t>
      </w:r>
      <w:r w:rsidRPr="00C15825">
        <w:rPr>
          <w:sz w:val="24"/>
          <w:szCs w:val="24"/>
        </w:rPr>
        <w:t>методов</w:t>
      </w:r>
      <w:r w:rsidRPr="00C15825">
        <w:rPr>
          <w:spacing w:val="3"/>
          <w:sz w:val="24"/>
          <w:szCs w:val="24"/>
        </w:rPr>
        <w:t xml:space="preserve"> </w:t>
      </w:r>
      <w:r w:rsidRPr="00C15825">
        <w:rPr>
          <w:sz w:val="24"/>
          <w:szCs w:val="24"/>
        </w:rPr>
        <w:t>обучения</w:t>
      </w:r>
      <w:r w:rsidRPr="00C15825">
        <w:rPr>
          <w:spacing w:val="5"/>
          <w:sz w:val="24"/>
          <w:szCs w:val="24"/>
        </w:rPr>
        <w:t xml:space="preserve"> </w:t>
      </w:r>
      <w:r w:rsidRPr="00C15825">
        <w:rPr>
          <w:sz w:val="24"/>
          <w:szCs w:val="24"/>
        </w:rPr>
        <w:t>и</w:t>
      </w:r>
      <w:r w:rsidRPr="00C15825">
        <w:rPr>
          <w:spacing w:val="5"/>
          <w:sz w:val="24"/>
          <w:szCs w:val="24"/>
        </w:rPr>
        <w:t xml:space="preserve"> </w:t>
      </w:r>
      <w:r w:rsidRPr="00C15825">
        <w:rPr>
          <w:sz w:val="24"/>
          <w:szCs w:val="24"/>
        </w:rPr>
        <w:t>воспитания,</w:t>
      </w:r>
      <w:r w:rsidRPr="00C15825">
        <w:rPr>
          <w:spacing w:val="62"/>
          <w:sz w:val="24"/>
          <w:szCs w:val="24"/>
        </w:rPr>
        <w:t xml:space="preserve"> </w:t>
      </w:r>
    </w:p>
    <w:p w14:paraId="0F6C0589" w14:textId="08354E61" w:rsidR="009429CE" w:rsidRPr="00C15825" w:rsidRDefault="009429CE" w:rsidP="00C15825">
      <w:pPr>
        <w:pStyle w:val="2"/>
        <w:spacing w:before="6"/>
        <w:ind w:right="689"/>
        <w:jc w:val="center"/>
        <w:rPr>
          <w:sz w:val="24"/>
          <w:szCs w:val="24"/>
        </w:rPr>
      </w:pPr>
      <w:r w:rsidRPr="00C15825">
        <w:rPr>
          <w:sz w:val="24"/>
          <w:szCs w:val="24"/>
        </w:rPr>
        <w:t>методических</w:t>
      </w:r>
      <w:r w:rsidRPr="00C15825">
        <w:rPr>
          <w:spacing w:val="-57"/>
          <w:sz w:val="24"/>
          <w:szCs w:val="24"/>
        </w:rPr>
        <w:t xml:space="preserve"> </w:t>
      </w:r>
      <w:r w:rsidRPr="00C15825">
        <w:rPr>
          <w:sz w:val="24"/>
          <w:szCs w:val="24"/>
        </w:rPr>
        <w:t>пособий</w:t>
      </w:r>
      <w:r w:rsidRPr="00C15825">
        <w:rPr>
          <w:spacing w:val="-1"/>
          <w:sz w:val="24"/>
          <w:szCs w:val="24"/>
        </w:rPr>
        <w:t xml:space="preserve"> </w:t>
      </w:r>
      <w:r w:rsidRPr="00C15825">
        <w:rPr>
          <w:sz w:val="24"/>
          <w:szCs w:val="24"/>
        </w:rPr>
        <w:t>и</w:t>
      </w:r>
      <w:r w:rsidRPr="00C15825">
        <w:rPr>
          <w:spacing w:val="-2"/>
          <w:sz w:val="24"/>
          <w:szCs w:val="24"/>
        </w:rPr>
        <w:t xml:space="preserve"> </w:t>
      </w:r>
      <w:r w:rsidRPr="00C15825">
        <w:rPr>
          <w:sz w:val="24"/>
          <w:szCs w:val="24"/>
        </w:rPr>
        <w:t>дидактических материалов, ТСО;</w:t>
      </w:r>
    </w:p>
    <w:p w14:paraId="3E1D11A4" w14:textId="77777777" w:rsidR="009429CE" w:rsidRDefault="009429CE" w:rsidP="009429CE">
      <w:pPr>
        <w:pStyle w:val="a9"/>
        <w:ind w:firstLine="566"/>
        <w:jc w:val="left"/>
      </w:pPr>
      <w:r>
        <w:t>В</w:t>
      </w:r>
      <w:r>
        <w:rPr>
          <w:spacing w:val="6"/>
        </w:rPr>
        <w:t xml:space="preserve"> </w:t>
      </w:r>
      <w:r>
        <w:t>коррекционной</w:t>
      </w:r>
      <w:r>
        <w:rPr>
          <w:spacing w:val="8"/>
        </w:rPr>
        <w:t xml:space="preserve"> </w:t>
      </w:r>
      <w:r>
        <w:t>работе</w:t>
      </w:r>
      <w:r>
        <w:rPr>
          <w:spacing w:val="6"/>
        </w:rPr>
        <w:t xml:space="preserve"> </w:t>
      </w:r>
      <w:r>
        <w:t>используют</w:t>
      </w:r>
      <w:r>
        <w:rPr>
          <w:spacing w:val="8"/>
        </w:rPr>
        <w:t xml:space="preserve"> </w:t>
      </w:r>
      <w:r>
        <w:t>следующие</w:t>
      </w:r>
      <w:r>
        <w:rPr>
          <w:spacing w:val="7"/>
        </w:rPr>
        <w:t xml:space="preserve"> </w:t>
      </w:r>
      <w:r>
        <w:t>основные</w:t>
      </w:r>
      <w:r>
        <w:rPr>
          <w:spacing w:val="6"/>
        </w:rPr>
        <w:t xml:space="preserve"> </w:t>
      </w:r>
      <w:r>
        <w:t>методы</w:t>
      </w:r>
      <w:r>
        <w:rPr>
          <w:spacing w:val="5"/>
        </w:rPr>
        <w:t xml:space="preserve"> </w:t>
      </w:r>
      <w:r>
        <w:t>логопедического</w:t>
      </w:r>
      <w:r>
        <w:rPr>
          <w:spacing w:val="-57"/>
        </w:rPr>
        <w:t xml:space="preserve"> </w:t>
      </w:r>
      <w:r>
        <w:t>воздействия:</w:t>
      </w:r>
    </w:p>
    <w:p w14:paraId="7C3A953E" w14:textId="77777777" w:rsidR="009429CE" w:rsidRDefault="009429CE" w:rsidP="0019050C">
      <w:pPr>
        <w:pStyle w:val="ab"/>
        <w:numPr>
          <w:ilvl w:val="0"/>
          <w:numId w:val="153"/>
        </w:numPr>
        <w:tabs>
          <w:tab w:val="left" w:pos="1355"/>
          <w:tab w:val="left" w:pos="1356"/>
        </w:tabs>
        <w:spacing w:line="237" w:lineRule="auto"/>
        <w:ind w:right="690"/>
        <w:jc w:val="left"/>
        <w:rPr>
          <w:sz w:val="24"/>
        </w:rPr>
      </w:pPr>
      <w:r>
        <w:rPr>
          <w:sz w:val="24"/>
        </w:rPr>
        <w:t>практические:</w:t>
      </w:r>
      <w:r>
        <w:rPr>
          <w:spacing w:val="1"/>
          <w:sz w:val="24"/>
        </w:rPr>
        <w:t xml:space="preserve"> </w:t>
      </w:r>
      <w:r>
        <w:rPr>
          <w:sz w:val="24"/>
        </w:rPr>
        <w:t>подражательно-исполнительские,</w:t>
      </w:r>
      <w:r>
        <w:rPr>
          <w:spacing w:val="1"/>
          <w:sz w:val="24"/>
        </w:rPr>
        <w:t xml:space="preserve"> </w:t>
      </w:r>
      <w:r>
        <w:rPr>
          <w:sz w:val="24"/>
        </w:rPr>
        <w:t>конструктивные,</w:t>
      </w:r>
      <w:r>
        <w:rPr>
          <w:spacing w:val="1"/>
          <w:sz w:val="24"/>
        </w:rPr>
        <w:t xml:space="preserve"> </w:t>
      </w:r>
      <w:r>
        <w:rPr>
          <w:sz w:val="24"/>
        </w:rPr>
        <w:t>творческие</w:t>
      </w:r>
      <w:r>
        <w:rPr>
          <w:spacing w:val="-57"/>
          <w:sz w:val="24"/>
        </w:rPr>
        <w:t xml:space="preserve"> </w:t>
      </w:r>
      <w:r>
        <w:rPr>
          <w:sz w:val="24"/>
        </w:rPr>
        <w:t>упражнения;</w:t>
      </w:r>
    </w:p>
    <w:p w14:paraId="6E7C7577" w14:textId="77777777" w:rsidR="009429CE" w:rsidRDefault="009429CE" w:rsidP="0019050C">
      <w:pPr>
        <w:pStyle w:val="ab"/>
        <w:numPr>
          <w:ilvl w:val="0"/>
          <w:numId w:val="153"/>
        </w:numPr>
        <w:tabs>
          <w:tab w:val="left" w:pos="1355"/>
          <w:tab w:val="left" w:pos="1356"/>
        </w:tabs>
        <w:spacing w:before="2" w:line="293" w:lineRule="exact"/>
        <w:ind w:hanging="361"/>
        <w:jc w:val="left"/>
        <w:rPr>
          <w:sz w:val="24"/>
        </w:rPr>
      </w:pPr>
      <w:r>
        <w:rPr>
          <w:sz w:val="24"/>
        </w:rPr>
        <w:t>игровые;</w:t>
      </w:r>
    </w:p>
    <w:p w14:paraId="37B33F81" w14:textId="77777777" w:rsidR="009429CE" w:rsidRDefault="009429CE" w:rsidP="0019050C">
      <w:pPr>
        <w:pStyle w:val="ab"/>
        <w:numPr>
          <w:ilvl w:val="0"/>
          <w:numId w:val="153"/>
        </w:numPr>
        <w:tabs>
          <w:tab w:val="left" w:pos="1355"/>
          <w:tab w:val="left" w:pos="1356"/>
        </w:tabs>
        <w:spacing w:line="293" w:lineRule="exact"/>
        <w:ind w:hanging="361"/>
        <w:jc w:val="left"/>
        <w:rPr>
          <w:sz w:val="24"/>
        </w:rPr>
      </w:pPr>
      <w:r>
        <w:rPr>
          <w:sz w:val="24"/>
        </w:rPr>
        <w:t>моделирование;</w:t>
      </w:r>
    </w:p>
    <w:p w14:paraId="729819A4" w14:textId="77777777" w:rsidR="009429CE" w:rsidRDefault="009429CE" w:rsidP="0019050C">
      <w:pPr>
        <w:pStyle w:val="ab"/>
        <w:numPr>
          <w:ilvl w:val="0"/>
          <w:numId w:val="153"/>
        </w:numPr>
        <w:tabs>
          <w:tab w:val="left" w:pos="1355"/>
          <w:tab w:val="left" w:pos="1356"/>
        </w:tabs>
        <w:spacing w:before="4" w:line="237" w:lineRule="auto"/>
        <w:ind w:right="691"/>
        <w:jc w:val="left"/>
        <w:rPr>
          <w:sz w:val="24"/>
        </w:rPr>
      </w:pPr>
      <w:r>
        <w:rPr>
          <w:sz w:val="24"/>
        </w:rPr>
        <w:t>наглядные</w:t>
      </w:r>
      <w:r>
        <w:rPr>
          <w:spacing w:val="15"/>
          <w:sz w:val="24"/>
        </w:rPr>
        <w:t xml:space="preserve"> </w:t>
      </w:r>
      <w:r>
        <w:rPr>
          <w:sz w:val="24"/>
        </w:rPr>
        <w:t>методы:</w:t>
      </w:r>
      <w:r>
        <w:rPr>
          <w:spacing w:val="17"/>
          <w:sz w:val="24"/>
        </w:rPr>
        <w:t xml:space="preserve"> </w:t>
      </w:r>
      <w:r>
        <w:rPr>
          <w:sz w:val="24"/>
        </w:rPr>
        <w:t>наблюдение,</w:t>
      </w:r>
      <w:r>
        <w:rPr>
          <w:spacing w:val="17"/>
          <w:sz w:val="24"/>
        </w:rPr>
        <w:t xml:space="preserve"> </w:t>
      </w:r>
      <w:r>
        <w:rPr>
          <w:sz w:val="24"/>
        </w:rPr>
        <w:t>рассматривание</w:t>
      </w:r>
      <w:r>
        <w:rPr>
          <w:spacing w:val="16"/>
          <w:sz w:val="24"/>
        </w:rPr>
        <w:t xml:space="preserve"> </w:t>
      </w:r>
      <w:r>
        <w:rPr>
          <w:sz w:val="24"/>
        </w:rPr>
        <w:t>рисунков,</w:t>
      </w:r>
      <w:r>
        <w:rPr>
          <w:spacing w:val="16"/>
          <w:sz w:val="24"/>
        </w:rPr>
        <w:t xml:space="preserve"> </w:t>
      </w:r>
      <w:r>
        <w:rPr>
          <w:sz w:val="24"/>
        </w:rPr>
        <w:t>картин,</w:t>
      </w:r>
      <w:r>
        <w:rPr>
          <w:spacing w:val="17"/>
          <w:sz w:val="24"/>
        </w:rPr>
        <w:t xml:space="preserve"> </w:t>
      </w:r>
      <w:r>
        <w:rPr>
          <w:sz w:val="24"/>
        </w:rPr>
        <w:t>макетов,</w:t>
      </w:r>
      <w:r>
        <w:rPr>
          <w:spacing w:val="-57"/>
          <w:sz w:val="24"/>
        </w:rPr>
        <w:t xml:space="preserve"> </w:t>
      </w:r>
      <w:r>
        <w:rPr>
          <w:sz w:val="24"/>
        </w:rPr>
        <w:t>просмотр</w:t>
      </w:r>
      <w:r>
        <w:rPr>
          <w:spacing w:val="-1"/>
          <w:sz w:val="24"/>
        </w:rPr>
        <w:t xml:space="preserve"> </w:t>
      </w:r>
      <w:r>
        <w:rPr>
          <w:sz w:val="24"/>
        </w:rPr>
        <w:t>видеофильмов,</w:t>
      </w:r>
      <w:r>
        <w:rPr>
          <w:spacing w:val="-2"/>
          <w:sz w:val="24"/>
        </w:rPr>
        <w:t xml:space="preserve"> </w:t>
      </w:r>
      <w:r>
        <w:rPr>
          <w:sz w:val="24"/>
        </w:rPr>
        <w:t>прослушивание</w:t>
      </w:r>
      <w:r>
        <w:rPr>
          <w:spacing w:val="-1"/>
          <w:sz w:val="24"/>
        </w:rPr>
        <w:t xml:space="preserve"> </w:t>
      </w:r>
      <w:r>
        <w:rPr>
          <w:sz w:val="24"/>
        </w:rPr>
        <w:t>записей,</w:t>
      </w:r>
      <w:r>
        <w:rPr>
          <w:spacing w:val="-1"/>
          <w:sz w:val="24"/>
        </w:rPr>
        <w:t xml:space="preserve"> </w:t>
      </w:r>
      <w:r>
        <w:rPr>
          <w:sz w:val="24"/>
        </w:rPr>
        <w:t>показ</w:t>
      </w:r>
      <w:r>
        <w:rPr>
          <w:spacing w:val="-1"/>
          <w:sz w:val="24"/>
        </w:rPr>
        <w:t xml:space="preserve"> </w:t>
      </w:r>
      <w:r>
        <w:rPr>
          <w:sz w:val="24"/>
        </w:rPr>
        <w:t>образца;</w:t>
      </w:r>
    </w:p>
    <w:p w14:paraId="501CAA5A" w14:textId="77777777" w:rsidR="009429CE" w:rsidRDefault="009429CE" w:rsidP="0019050C">
      <w:pPr>
        <w:pStyle w:val="ab"/>
        <w:numPr>
          <w:ilvl w:val="0"/>
          <w:numId w:val="153"/>
        </w:numPr>
        <w:tabs>
          <w:tab w:val="left" w:pos="1355"/>
          <w:tab w:val="left" w:pos="1356"/>
        </w:tabs>
        <w:spacing w:before="4" w:line="237" w:lineRule="auto"/>
        <w:ind w:right="692"/>
        <w:jc w:val="left"/>
        <w:rPr>
          <w:sz w:val="24"/>
        </w:rPr>
      </w:pPr>
      <w:r>
        <w:rPr>
          <w:sz w:val="24"/>
        </w:rPr>
        <w:t>словесные</w:t>
      </w:r>
      <w:r>
        <w:rPr>
          <w:spacing w:val="37"/>
          <w:sz w:val="24"/>
        </w:rPr>
        <w:t xml:space="preserve"> </w:t>
      </w:r>
      <w:r>
        <w:rPr>
          <w:sz w:val="24"/>
        </w:rPr>
        <w:t>(вербальные):</w:t>
      </w:r>
      <w:r>
        <w:rPr>
          <w:spacing w:val="37"/>
          <w:sz w:val="24"/>
        </w:rPr>
        <w:t xml:space="preserve"> </w:t>
      </w:r>
      <w:r>
        <w:rPr>
          <w:sz w:val="24"/>
        </w:rPr>
        <w:t>рассказ,</w:t>
      </w:r>
      <w:r>
        <w:rPr>
          <w:spacing w:val="36"/>
          <w:sz w:val="24"/>
        </w:rPr>
        <w:t xml:space="preserve"> </w:t>
      </w:r>
      <w:r>
        <w:rPr>
          <w:sz w:val="24"/>
        </w:rPr>
        <w:t>пересказ,</w:t>
      </w:r>
      <w:r>
        <w:rPr>
          <w:spacing w:val="37"/>
          <w:sz w:val="24"/>
        </w:rPr>
        <w:t xml:space="preserve"> </w:t>
      </w:r>
      <w:r>
        <w:rPr>
          <w:sz w:val="24"/>
        </w:rPr>
        <w:t>беседа</w:t>
      </w:r>
      <w:r>
        <w:rPr>
          <w:spacing w:val="36"/>
          <w:sz w:val="24"/>
        </w:rPr>
        <w:t xml:space="preserve"> </w:t>
      </w:r>
      <w:r>
        <w:rPr>
          <w:sz w:val="24"/>
        </w:rPr>
        <w:t>(предварительная,</w:t>
      </w:r>
      <w:r>
        <w:rPr>
          <w:spacing w:val="36"/>
          <w:sz w:val="24"/>
        </w:rPr>
        <w:t xml:space="preserve"> </w:t>
      </w:r>
      <w:r>
        <w:rPr>
          <w:sz w:val="24"/>
        </w:rPr>
        <w:t>итоговая,</w:t>
      </w:r>
      <w:r>
        <w:rPr>
          <w:spacing w:val="-57"/>
          <w:sz w:val="24"/>
        </w:rPr>
        <w:t xml:space="preserve"> </w:t>
      </w:r>
      <w:r>
        <w:rPr>
          <w:sz w:val="24"/>
        </w:rPr>
        <w:t>обобщающая),</w:t>
      </w:r>
      <w:r>
        <w:rPr>
          <w:spacing w:val="-1"/>
          <w:sz w:val="24"/>
        </w:rPr>
        <w:t xml:space="preserve"> </w:t>
      </w:r>
      <w:r>
        <w:rPr>
          <w:sz w:val="24"/>
        </w:rPr>
        <w:t>чтение.</w:t>
      </w:r>
    </w:p>
    <w:p w14:paraId="76C02F9C" w14:textId="77777777" w:rsidR="009429CE" w:rsidRDefault="009429CE" w:rsidP="009429CE">
      <w:pPr>
        <w:spacing w:before="1"/>
        <w:ind w:left="362" w:right="691" w:firstLine="566"/>
      </w:pPr>
      <w:r>
        <w:rPr>
          <w:i/>
        </w:rPr>
        <w:t xml:space="preserve">Коррекционная работа с детьми с ТНР </w:t>
      </w:r>
      <w:r>
        <w:t>в группе компенсирующей направленности</w:t>
      </w:r>
      <w:r>
        <w:rPr>
          <w:spacing w:val="1"/>
        </w:rPr>
        <w:t xml:space="preserve"> </w:t>
      </w:r>
      <w:r>
        <w:rPr>
          <w:i/>
        </w:rPr>
        <w:t>требует</w:t>
      </w:r>
      <w:r>
        <w:rPr>
          <w:i/>
          <w:spacing w:val="1"/>
        </w:rPr>
        <w:t xml:space="preserve"> </w:t>
      </w:r>
      <w:r>
        <w:rPr>
          <w:i/>
        </w:rPr>
        <w:t>оснащения</w:t>
      </w:r>
      <w:r>
        <w:rPr>
          <w:i/>
          <w:spacing w:val="1"/>
        </w:rPr>
        <w:t xml:space="preserve"> </w:t>
      </w:r>
      <w:r>
        <w:t>многочисленными</w:t>
      </w:r>
      <w:r>
        <w:rPr>
          <w:spacing w:val="1"/>
        </w:rPr>
        <w:t xml:space="preserve"> </w:t>
      </w:r>
      <w:r>
        <w:t>специальными</w:t>
      </w:r>
      <w:r>
        <w:rPr>
          <w:spacing w:val="1"/>
        </w:rPr>
        <w:t xml:space="preserve"> </w:t>
      </w:r>
      <w:r>
        <w:t>методическими</w:t>
      </w:r>
      <w:r>
        <w:rPr>
          <w:spacing w:val="1"/>
        </w:rPr>
        <w:t xml:space="preserve"> </w:t>
      </w:r>
      <w:r>
        <w:t>пособиями</w:t>
      </w:r>
      <w:r>
        <w:rPr>
          <w:spacing w:val="1"/>
        </w:rPr>
        <w:t xml:space="preserve"> </w:t>
      </w:r>
      <w:r>
        <w:t>и</w:t>
      </w:r>
      <w:r>
        <w:rPr>
          <w:spacing w:val="1"/>
        </w:rPr>
        <w:t xml:space="preserve"> </w:t>
      </w:r>
      <w:r>
        <w:t>дидактическими</w:t>
      </w:r>
      <w:r>
        <w:rPr>
          <w:spacing w:val="1"/>
        </w:rPr>
        <w:t xml:space="preserve"> </w:t>
      </w:r>
      <w:r>
        <w:t>материалами,</w:t>
      </w:r>
      <w:r>
        <w:rPr>
          <w:spacing w:val="1"/>
        </w:rPr>
        <w:t xml:space="preserve"> </w:t>
      </w:r>
      <w:r>
        <w:t>техническими</w:t>
      </w:r>
      <w:r>
        <w:rPr>
          <w:spacing w:val="1"/>
        </w:rPr>
        <w:t xml:space="preserve"> </w:t>
      </w:r>
      <w:r>
        <w:t>средствами</w:t>
      </w:r>
      <w:r>
        <w:rPr>
          <w:spacing w:val="1"/>
        </w:rPr>
        <w:t xml:space="preserve"> </w:t>
      </w:r>
      <w:r>
        <w:t>обучения</w:t>
      </w:r>
      <w:r>
        <w:rPr>
          <w:spacing w:val="1"/>
        </w:rPr>
        <w:t xml:space="preserve"> </w:t>
      </w:r>
      <w:r>
        <w:t>коллективного</w:t>
      </w:r>
      <w:r>
        <w:rPr>
          <w:spacing w:val="1"/>
        </w:rPr>
        <w:t xml:space="preserve"> </w:t>
      </w:r>
      <w:r>
        <w:t>и</w:t>
      </w:r>
      <w:r>
        <w:rPr>
          <w:spacing w:val="1"/>
        </w:rPr>
        <w:t xml:space="preserve"> </w:t>
      </w:r>
      <w:r>
        <w:t>индивидуального</w:t>
      </w:r>
      <w:r>
        <w:rPr>
          <w:spacing w:val="-1"/>
        </w:rPr>
        <w:t xml:space="preserve"> </w:t>
      </w:r>
      <w:r>
        <w:t>пользования.</w:t>
      </w:r>
    </w:p>
    <w:p w14:paraId="45EF699C" w14:textId="77777777" w:rsidR="009429CE" w:rsidRDefault="009429CE" w:rsidP="009429CE">
      <w:pPr>
        <w:pStyle w:val="a9"/>
        <w:ind w:right="689" w:firstLine="566"/>
      </w:pPr>
      <w:r>
        <w:t>Это натуральные предметы и муляжи, предметы-заместители и модели, картинки,</w:t>
      </w:r>
      <w:r>
        <w:rPr>
          <w:spacing w:val="1"/>
        </w:rPr>
        <w:t xml:space="preserve"> </w:t>
      </w:r>
      <w:r>
        <w:t>схемы, карточки с заданиями, экран для просмотра видеоматериалов, экран или ширма,</w:t>
      </w:r>
      <w:r>
        <w:rPr>
          <w:spacing w:val="1"/>
        </w:rPr>
        <w:t xml:space="preserve"> </w:t>
      </w:r>
      <w:r>
        <w:t>выполняющая маскирующую функцию, логопедический инструментарий (постановочные</w:t>
      </w:r>
      <w:r>
        <w:rPr>
          <w:spacing w:val="1"/>
        </w:rPr>
        <w:t xml:space="preserve"> </w:t>
      </w:r>
      <w:r>
        <w:t>и</w:t>
      </w:r>
      <w:r>
        <w:rPr>
          <w:spacing w:val="-1"/>
        </w:rPr>
        <w:t xml:space="preserve"> </w:t>
      </w:r>
      <w:r>
        <w:t>массажные</w:t>
      </w:r>
      <w:r>
        <w:rPr>
          <w:spacing w:val="-1"/>
        </w:rPr>
        <w:t xml:space="preserve"> </w:t>
      </w:r>
      <w:r>
        <w:t>зонды, приспособления</w:t>
      </w:r>
      <w:r>
        <w:rPr>
          <w:spacing w:val="-1"/>
        </w:rPr>
        <w:t xml:space="preserve"> </w:t>
      </w:r>
      <w:r>
        <w:t>для миогимнастики).</w:t>
      </w:r>
    </w:p>
    <w:p w14:paraId="0CB35BEB" w14:textId="77777777" w:rsidR="009429CE" w:rsidRDefault="009429CE" w:rsidP="009429CE">
      <w:pPr>
        <w:pStyle w:val="a9"/>
        <w:ind w:right="686" w:firstLine="566"/>
      </w:pPr>
      <w:r>
        <w:t>Традиционным местом размещения наглядности является настенная доска. Наборное</w:t>
      </w:r>
      <w:r>
        <w:rPr>
          <w:spacing w:val="-57"/>
        </w:rPr>
        <w:t xml:space="preserve"> </w:t>
      </w:r>
      <w:r>
        <w:t>полотно</w:t>
      </w:r>
      <w:r>
        <w:rPr>
          <w:spacing w:val="1"/>
        </w:rPr>
        <w:t xml:space="preserve"> </w:t>
      </w:r>
      <w:r>
        <w:t>представляет</w:t>
      </w:r>
      <w:r>
        <w:rPr>
          <w:spacing w:val="1"/>
        </w:rPr>
        <w:t xml:space="preserve"> </w:t>
      </w:r>
      <w:r>
        <w:t>собой</w:t>
      </w:r>
      <w:r>
        <w:rPr>
          <w:spacing w:val="1"/>
        </w:rPr>
        <w:t xml:space="preserve"> </w:t>
      </w:r>
      <w:r>
        <w:t>основу</w:t>
      </w:r>
      <w:r>
        <w:rPr>
          <w:spacing w:val="1"/>
        </w:rPr>
        <w:t xml:space="preserve"> </w:t>
      </w:r>
      <w:r>
        <w:t>с</w:t>
      </w:r>
      <w:r>
        <w:rPr>
          <w:spacing w:val="1"/>
        </w:rPr>
        <w:t xml:space="preserve"> </w:t>
      </w:r>
      <w:r>
        <w:t>прозрачными</w:t>
      </w:r>
      <w:r>
        <w:rPr>
          <w:spacing w:val="1"/>
        </w:rPr>
        <w:t xml:space="preserve"> </w:t>
      </w:r>
      <w:r>
        <w:t>карманами</w:t>
      </w:r>
      <w:r>
        <w:rPr>
          <w:spacing w:val="1"/>
        </w:rPr>
        <w:t xml:space="preserve"> </w:t>
      </w:r>
      <w:r>
        <w:t>или</w:t>
      </w:r>
      <w:r>
        <w:rPr>
          <w:spacing w:val="1"/>
        </w:rPr>
        <w:t xml:space="preserve"> </w:t>
      </w:r>
      <w:r>
        <w:t>крепежными</w:t>
      </w:r>
      <w:r>
        <w:rPr>
          <w:spacing w:val="1"/>
        </w:rPr>
        <w:t xml:space="preserve"> </w:t>
      </w:r>
      <w:r>
        <w:t>полосками для картинок, табличек, рисунков и другой информации, выставляемой для</w:t>
      </w:r>
      <w:r>
        <w:rPr>
          <w:spacing w:val="1"/>
        </w:rPr>
        <w:t xml:space="preserve"> </w:t>
      </w:r>
      <w:r>
        <w:t>демонстрации.</w:t>
      </w:r>
      <w:r>
        <w:rPr>
          <w:spacing w:val="1"/>
        </w:rPr>
        <w:t xml:space="preserve"> </w:t>
      </w:r>
      <w:r>
        <w:t>Многофункциональным</w:t>
      </w:r>
      <w:r>
        <w:rPr>
          <w:spacing w:val="1"/>
        </w:rPr>
        <w:t xml:space="preserve"> </w:t>
      </w:r>
      <w:r>
        <w:t>демонстрационным</w:t>
      </w:r>
      <w:r>
        <w:rPr>
          <w:spacing w:val="1"/>
        </w:rPr>
        <w:t xml:space="preserve"> </w:t>
      </w:r>
      <w:r>
        <w:t>приспособлением</w:t>
      </w:r>
      <w:r>
        <w:rPr>
          <w:spacing w:val="1"/>
        </w:rPr>
        <w:t xml:space="preserve"> </w:t>
      </w:r>
      <w:r>
        <w:t>является</w:t>
      </w:r>
      <w:r>
        <w:rPr>
          <w:spacing w:val="1"/>
        </w:rPr>
        <w:t xml:space="preserve"> </w:t>
      </w:r>
      <w:r>
        <w:t>фланелеграф.</w:t>
      </w:r>
      <w:r>
        <w:rPr>
          <w:spacing w:val="1"/>
        </w:rPr>
        <w:t xml:space="preserve"> </w:t>
      </w:r>
      <w:r>
        <w:t>Соответственно</w:t>
      </w:r>
      <w:r>
        <w:rPr>
          <w:spacing w:val="1"/>
        </w:rPr>
        <w:t xml:space="preserve"> </w:t>
      </w:r>
      <w:r>
        <w:t>размерам</w:t>
      </w:r>
      <w:r>
        <w:rPr>
          <w:spacing w:val="1"/>
        </w:rPr>
        <w:t xml:space="preserve"> </w:t>
      </w:r>
      <w:r>
        <w:t>фланелеграфа</w:t>
      </w:r>
      <w:r>
        <w:rPr>
          <w:spacing w:val="1"/>
        </w:rPr>
        <w:t xml:space="preserve"> </w:t>
      </w:r>
      <w:r>
        <w:t>изготовлены</w:t>
      </w:r>
      <w:r>
        <w:rPr>
          <w:spacing w:val="1"/>
        </w:rPr>
        <w:t xml:space="preserve"> </w:t>
      </w:r>
      <w:r>
        <w:t>плоские картонные</w:t>
      </w:r>
      <w:r>
        <w:rPr>
          <w:spacing w:val="1"/>
        </w:rPr>
        <w:t xml:space="preserve"> </w:t>
      </w:r>
      <w:r>
        <w:t>фигурки</w:t>
      </w:r>
      <w:r>
        <w:rPr>
          <w:spacing w:val="1"/>
        </w:rPr>
        <w:t xml:space="preserve"> </w:t>
      </w:r>
      <w:r>
        <w:t>персонажей,</w:t>
      </w:r>
      <w:r>
        <w:rPr>
          <w:spacing w:val="1"/>
        </w:rPr>
        <w:t xml:space="preserve"> </w:t>
      </w:r>
      <w:r>
        <w:t>легко</w:t>
      </w:r>
      <w:r>
        <w:rPr>
          <w:spacing w:val="1"/>
        </w:rPr>
        <w:t xml:space="preserve"> </w:t>
      </w:r>
      <w:r>
        <w:t>удерживаемые</w:t>
      </w:r>
      <w:r>
        <w:rPr>
          <w:spacing w:val="1"/>
        </w:rPr>
        <w:t xml:space="preserve"> </w:t>
      </w:r>
      <w:r>
        <w:t>на</w:t>
      </w:r>
      <w:r>
        <w:rPr>
          <w:spacing w:val="1"/>
        </w:rPr>
        <w:t xml:space="preserve"> </w:t>
      </w:r>
      <w:r>
        <w:t>фланелеграфе</w:t>
      </w:r>
      <w:r>
        <w:rPr>
          <w:spacing w:val="1"/>
        </w:rPr>
        <w:t xml:space="preserve"> </w:t>
      </w:r>
      <w:r>
        <w:t>и</w:t>
      </w:r>
      <w:r>
        <w:rPr>
          <w:spacing w:val="1"/>
        </w:rPr>
        <w:t xml:space="preserve"> </w:t>
      </w:r>
      <w:r>
        <w:t>снимаемые</w:t>
      </w:r>
      <w:r>
        <w:rPr>
          <w:spacing w:val="1"/>
        </w:rPr>
        <w:t xml:space="preserve"> </w:t>
      </w:r>
      <w:r>
        <w:t>с</w:t>
      </w:r>
      <w:r>
        <w:rPr>
          <w:spacing w:val="1"/>
        </w:rPr>
        <w:t xml:space="preserve"> </w:t>
      </w:r>
      <w:r>
        <w:t>него,</w:t>
      </w:r>
      <w:r>
        <w:rPr>
          <w:spacing w:val="1"/>
        </w:rPr>
        <w:t xml:space="preserve"> </w:t>
      </w:r>
      <w:r>
        <w:t>что</w:t>
      </w:r>
      <w:r>
        <w:rPr>
          <w:spacing w:val="-57"/>
        </w:rPr>
        <w:t xml:space="preserve"> </w:t>
      </w:r>
      <w:r>
        <w:t>помогает</w:t>
      </w:r>
      <w:r>
        <w:rPr>
          <w:spacing w:val="1"/>
        </w:rPr>
        <w:t xml:space="preserve"> </w:t>
      </w:r>
      <w:r>
        <w:t>разыгрывать</w:t>
      </w:r>
      <w:r>
        <w:rPr>
          <w:spacing w:val="1"/>
        </w:rPr>
        <w:t xml:space="preserve"> </w:t>
      </w:r>
      <w:r>
        <w:t>ход</w:t>
      </w:r>
      <w:r>
        <w:rPr>
          <w:spacing w:val="1"/>
        </w:rPr>
        <w:t xml:space="preserve"> </w:t>
      </w:r>
      <w:r>
        <w:t>повествования</w:t>
      </w:r>
      <w:r>
        <w:rPr>
          <w:spacing w:val="1"/>
        </w:rPr>
        <w:t xml:space="preserve"> </w:t>
      </w:r>
      <w:r>
        <w:t>на</w:t>
      </w:r>
      <w:r>
        <w:rPr>
          <w:spacing w:val="1"/>
        </w:rPr>
        <w:t xml:space="preserve"> </w:t>
      </w:r>
      <w:r>
        <w:t>глазах</w:t>
      </w:r>
      <w:r>
        <w:rPr>
          <w:spacing w:val="1"/>
        </w:rPr>
        <w:t xml:space="preserve"> </w:t>
      </w:r>
      <w:r>
        <w:t>у</w:t>
      </w:r>
      <w:r>
        <w:rPr>
          <w:spacing w:val="1"/>
        </w:rPr>
        <w:t xml:space="preserve"> </w:t>
      </w:r>
      <w:r>
        <w:t>детей.</w:t>
      </w:r>
      <w:r>
        <w:rPr>
          <w:spacing w:val="1"/>
        </w:rPr>
        <w:t xml:space="preserve"> </w:t>
      </w:r>
      <w:r>
        <w:t>В</w:t>
      </w:r>
      <w:r>
        <w:rPr>
          <w:spacing w:val="1"/>
        </w:rPr>
        <w:t xml:space="preserve"> </w:t>
      </w:r>
      <w:r>
        <w:t>учебной</w:t>
      </w:r>
      <w:r>
        <w:rPr>
          <w:spacing w:val="1"/>
        </w:rPr>
        <w:t xml:space="preserve"> </w:t>
      </w:r>
      <w:r>
        <w:t>зоне</w:t>
      </w:r>
      <w:r>
        <w:rPr>
          <w:spacing w:val="1"/>
        </w:rPr>
        <w:t xml:space="preserve"> </w:t>
      </w:r>
      <w:r>
        <w:t>группы</w:t>
      </w:r>
      <w:r>
        <w:rPr>
          <w:spacing w:val="1"/>
        </w:rPr>
        <w:t xml:space="preserve"> </w:t>
      </w:r>
      <w:r>
        <w:t>располагается</w:t>
      </w:r>
      <w:r>
        <w:rPr>
          <w:spacing w:val="1"/>
        </w:rPr>
        <w:t xml:space="preserve"> </w:t>
      </w:r>
      <w:r>
        <w:t>нетрадиционное</w:t>
      </w:r>
      <w:r>
        <w:rPr>
          <w:spacing w:val="1"/>
        </w:rPr>
        <w:t xml:space="preserve"> </w:t>
      </w:r>
      <w:r>
        <w:t>демонстрационное</w:t>
      </w:r>
      <w:r>
        <w:rPr>
          <w:spacing w:val="1"/>
        </w:rPr>
        <w:t xml:space="preserve"> </w:t>
      </w:r>
      <w:r>
        <w:t>приспособление</w:t>
      </w:r>
      <w:r>
        <w:rPr>
          <w:spacing w:val="1"/>
        </w:rPr>
        <w:t xml:space="preserve"> </w:t>
      </w:r>
      <w:r>
        <w:t>–</w:t>
      </w:r>
      <w:r>
        <w:rPr>
          <w:spacing w:val="1"/>
        </w:rPr>
        <w:t xml:space="preserve"> </w:t>
      </w:r>
      <w:r>
        <w:t>коврограф,</w:t>
      </w:r>
      <w:r>
        <w:rPr>
          <w:spacing w:val="1"/>
        </w:rPr>
        <w:t xml:space="preserve"> </w:t>
      </w:r>
      <w:r>
        <w:t>напоминающий</w:t>
      </w:r>
      <w:r>
        <w:rPr>
          <w:spacing w:val="1"/>
        </w:rPr>
        <w:t xml:space="preserve"> </w:t>
      </w:r>
      <w:r>
        <w:t>фланелеграф</w:t>
      </w:r>
      <w:r>
        <w:rPr>
          <w:spacing w:val="1"/>
        </w:rPr>
        <w:t xml:space="preserve"> </w:t>
      </w:r>
      <w:r>
        <w:t>и</w:t>
      </w:r>
      <w:r>
        <w:rPr>
          <w:spacing w:val="1"/>
        </w:rPr>
        <w:t xml:space="preserve"> </w:t>
      </w:r>
      <w:r>
        <w:t>использующийся</w:t>
      </w:r>
      <w:r>
        <w:rPr>
          <w:spacing w:val="1"/>
        </w:rPr>
        <w:t xml:space="preserve"> </w:t>
      </w:r>
      <w:r>
        <w:t>по</w:t>
      </w:r>
      <w:r>
        <w:rPr>
          <w:spacing w:val="1"/>
        </w:rPr>
        <w:t xml:space="preserve"> </w:t>
      </w:r>
      <w:r>
        <w:t>тому</w:t>
      </w:r>
      <w:r>
        <w:rPr>
          <w:spacing w:val="1"/>
        </w:rPr>
        <w:t xml:space="preserve"> </w:t>
      </w:r>
      <w:r>
        <w:t>же</w:t>
      </w:r>
      <w:r>
        <w:rPr>
          <w:spacing w:val="1"/>
        </w:rPr>
        <w:t xml:space="preserve"> </w:t>
      </w:r>
      <w:r>
        <w:t>принципу.</w:t>
      </w:r>
      <w:r>
        <w:rPr>
          <w:spacing w:val="1"/>
        </w:rPr>
        <w:t xml:space="preserve"> </w:t>
      </w:r>
      <w:r>
        <w:t>При</w:t>
      </w:r>
      <w:r>
        <w:rPr>
          <w:spacing w:val="1"/>
        </w:rPr>
        <w:t xml:space="preserve"> </w:t>
      </w:r>
      <w:r>
        <w:t>необходимости продемонстрировать небольшие объемные предметы используется экран с</w:t>
      </w:r>
      <w:r>
        <w:rPr>
          <w:spacing w:val="-57"/>
        </w:rPr>
        <w:t xml:space="preserve"> </w:t>
      </w:r>
      <w:r>
        <w:t>липучками.</w:t>
      </w:r>
    </w:p>
    <w:p w14:paraId="65EA9BEF" w14:textId="1B6AE9CA" w:rsidR="009429CE" w:rsidRDefault="009429CE" w:rsidP="00C15825">
      <w:pPr>
        <w:pStyle w:val="a9"/>
        <w:spacing w:before="1"/>
        <w:ind w:right="692" w:firstLine="566"/>
      </w:pPr>
      <w:r>
        <w:t>Пособия</w:t>
      </w:r>
      <w:r>
        <w:rPr>
          <w:spacing w:val="1"/>
        </w:rPr>
        <w:t xml:space="preserve"> </w:t>
      </w:r>
      <w:r>
        <w:t>для</w:t>
      </w:r>
      <w:r>
        <w:rPr>
          <w:spacing w:val="1"/>
        </w:rPr>
        <w:t xml:space="preserve"> </w:t>
      </w:r>
      <w:r>
        <w:t>развития</w:t>
      </w:r>
      <w:r>
        <w:rPr>
          <w:spacing w:val="1"/>
        </w:rPr>
        <w:t xml:space="preserve"> </w:t>
      </w:r>
      <w:r>
        <w:t>мелкой</w:t>
      </w:r>
      <w:r>
        <w:rPr>
          <w:spacing w:val="1"/>
        </w:rPr>
        <w:t xml:space="preserve"> </w:t>
      </w:r>
      <w:r>
        <w:t>моторики,</w:t>
      </w:r>
      <w:r>
        <w:rPr>
          <w:spacing w:val="1"/>
        </w:rPr>
        <w:t xml:space="preserve"> </w:t>
      </w:r>
      <w:r>
        <w:t>ручного</w:t>
      </w:r>
      <w:r>
        <w:rPr>
          <w:spacing w:val="1"/>
        </w:rPr>
        <w:t xml:space="preserve"> </w:t>
      </w:r>
      <w:r>
        <w:t>праксиса</w:t>
      </w:r>
      <w:r>
        <w:rPr>
          <w:spacing w:val="1"/>
        </w:rPr>
        <w:t xml:space="preserve"> </w:t>
      </w:r>
      <w:r>
        <w:t>и</w:t>
      </w:r>
      <w:r>
        <w:rPr>
          <w:spacing w:val="1"/>
        </w:rPr>
        <w:t xml:space="preserve"> </w:t>
      </w:r>
      <w:r>
        <w:t>тактильной</w:t>
      </w:r>
      <w:r>
        <w:rPr>
          <w:spacing w:val="1"/>
        </w:rPr>
        <w:t xml:space="preserve"> </w:t>
      </w:r>
      <w:r>
        <w:t>чувствительности:</w:t>
      </w:r>
      <w:r>
        <w:rPr>
          <w:spacing w:val="1"/>
        </w:rPr>
        <w:t xml:space="preserve"> </w:t>
      </w:r>
      <w:r>
        <w:t>пальчиковые</w:t>
      </w:r>
      <w:r>
        <w:rPr>
          <w:spacing w:val="1"/>
        </w:rPr>
        <w:t xml:space="preserve"> </w:t>
      </w:r>
      <w:r>
        <w:t>бассейны,</w:t>
      </w:r>
      <w:r>
        <w:rPr>
          <w:spacing w:val="1"/>
        </w:rPr>
        <w:t xml:space="preserve"> </w:t>
      </w:r>
      <w:r>
        <w:t>емкости</w:t>
      </w:r>
      <w:r>
        <w:rPr>
          <w:spacing w:val="1"/>
        </w:rPr>
        <w:t xml:space="preserve"> </w:t>
      </w:r>
      <w:r>
        <w:t>для</w:t>
      </w:r>
      <w:r>
        <w:rPr>
          <w:spacing w:val="1"/>
        </w:rPr>
        <w:t xml:space="preserve"> </w:t>
      </w:r>
      <w:r>
        <w:t>криотерапии,</w:t>
      </w:r>
      <w:r>
        <w:rPr>
          <w:spacing w:val="1"/>
        </w:rPr>
        <w:t xml:space="preserve"> </w:t>
      </w:r>
      <w:r>
        <w:t>емкости</w:t>
      </w:r>
      <w:r>
        <w:rPr>
          <w:spacing w:val="1"/>
        </w:rPr>
        <w:t xml:space="preserve"> </w:t>
      </w:r>
      <w:r>
        <w:t>для</w:t>
      </w:r>
      <w:r>
        <w:rPr>
          <w:spacing w:val="1"/>
        </w:rPr>
        <w:t xml:space="preserve"> </w:t>
      </w:r>
      <w:r>
        <w:t>контрастотерапии, набор разноцветных прищепок, набор предметов для работы с текстом,</w:t>
      </w:r>
      <w:r>
        <w:rPr>
          <w:spacing w:val="-57"/>
        </w:rPr>
        <w:t xml:space="preserve"> </w:t>
      </w:r>
      <w:r>
        <w:t>набор наждачной бумаги, приспособления для самомассажа и игр с мелкими предметами,</w:t>
      </w:r>
      <w:r>
        <w:rPr>
          <w:spacing w:val="1"/>
        </w:rPr>
        <w:t xml:space="preserve"> </w:t>
      </w:r>
      <w:r>
        <w:t>волчки,</w:t>
      </w:r>
      <w:r>
        <w:rPr>
          <w:spacing w:val="1"/>
        </w:rPr>
        <w:t xml:space="preserve"> </w:t>
      </w:r>
      <w:r>
        <w:t>бирюльки,</w:t>
      </w:r>
      <w:r>
        <w:rPr>
          <w:spacing w:val="1"/>
        </w:rPr>
        <w:t xml:space="preserve"> </w:t>
      </w:r>
      <w:r>
        <w:t>бильбоке,</w:t>
      </w:r>
      <w:r>
        <w:rPr>
          <w:spacing w:val="1"/>
        </w:rPr>
        <w:t xml:space="preserve"> </w:t>
      </w:r>
      <w:r>
        <w:t>пуговицы,</w:t>
      </w:r>
      <w:r>
        <w:rPr>
          <w:spacing w:val="1"/>
        </w:rPr>
        <w:t xml:space="preserve"> </w:t>
      </w:r>
      <w:r>
        <w:t>бусы,</w:t>
      </w:r>
      <w:r>
        <w:rPr>
          <w:spacing w:val="1"/>
        </w:rPr>
        <w:t xml:space="preserve"> </w:t>
      </w:r>
      <w:r>
        <w:t>шнурки,</w:t>
      </w:r>
      <w:r>
        <w:rPr>
          <w:spacing w:val="1"/>
        </w:rPr>
        <w:t xml:space="preserve"> </w:t>
      </w:r>
      <w:r>
        <w:t>шнуровки,</w:t>
      </w:r>
      <w:r>
        <w:rPr>
          <w:spacing w:val="1"/>
        </w:rPr>
        <w:t xml:space="preserve"> </w:t>
      </w:r>
      <w:r>
        <w:t>листы</w:t>
      </w:r>
      <w:r>
        <w:rPr>
          <w:spacing w:val="1"/>
        </w:rPr>
        <w:t xml:space="preserve"> </w:t>
      </w:r>
      <w:r>
        <w:t>бумаги</w:t>
      </w:r>
      <w:r>
        <w:rPr>
          <w:spacing w:val="1"/>
        </w:rPr>
        <w:t xml:space="preserve"> </w:t>
      </w:r>
      <w:r>
        <w:t>для</w:t>
      </w:r>
      <w:r>
        <w:rPr>
          <w:spacing w:val="1"/>
        </w:rPr>
        <w:t xml:space="preserve"> </w:t>
      </w:r>
      <w:r>
        <w:t>бумажной</w:t>
      </w:r>
      <w:r>
        <w:rPr>
          <w:spacing w:val="39"/>
        </w:rPr>
        <w:t xml:space="preserve"> </w:t>
      </w:r>
      <w:r>
        <w:t>пластики,</w:t>
      </w:r>
      <w:r>
        <w:rPr>
          <w:spacing w:val="36"/>
        </w:rPr>
        <w:t xml:space="preserve"> </w:t>
      </w:r>
      <w:r>
        <w:t>мозаика,</w:t>
      </w:r>
      <w:r>
        <w:rPr>
          <w:spacing w:val="38"/>
        </w:rPr>
        <w:t xml:space="preserve"> </w:t>
      </w:r>
      <w:r>
        <w:t>паззлы,</w:t>
      </w:r>
      <w:r>
        <w:rPr>
          <w:spacing w:val="35"/>
        </w:rPr>
        <w:t xml:space="preserve"> </w:t>
      </w:r>
      <w:r>
        <w:t>тактильная</w:t>
      </w:r>
      <w:r>
        <w:rPr>
          <w:spacing w:val="38"/>
        </w:rPr>
        <w:t xml:space="preserve"> </w:t>
      </w:r>
      <w:r>
        <w:t>книжка,</w:t>
      </w:r>
      <w:r>
        <w:rPr>
          <w:spacing w:val="38"/>
        </w:rPr>
        <w:t xml:space="preserve"> </w:t>
      </w:r>
      <w:r>
        <w:t>счетные</w:t>
      </w:r>
      <w:r>
        <w:rPr>
          <w:spacing w:val="37"/>
        </w:rPr>
        <w:t xml:space="preserve"> </w:t>
      </w:r>
      <w:r>
        <w:t>палочки,</w:t>
      </w:r>
      <w:r w:rsidR="00C15825">
        <w:t xml:space="preserve"> </w:t>
      </w:r>
      <w:r>
        <w:t>конструкторы, «Волшебный кубик», набор строительных материалов, альбомы и тетради</w:t>
      </w:r>
      <w:r>
        <w:rPr>
          <w:spacing w:val="1"/>
        </w:rPr>
        <w:t xml:space="preserve"> </w:t>
      </w:r>
      <w:r>
        <w:t>для</w:t>
      </w:r>
      <w:r>
        <w:rPr>
          <w:spacing w:val="1"/>
        </w:rPr>
        <w:t xml:space="preserve"> </w:t>
      </w:r>
      <w:r>
        <w:t>штриховки,</w:t>
      </w:r>
      <w:r>
        <w:rPr>
          <w:spacing w:val="1"/>
        </w:rPr>
        <w:t xml:space="preserve"> </w:t>
      </w:r>
      <w:r>
        <w:t>раскрашивания</w:t>
      </w:r>
      <w:r>
        <w:rPr>
          <w:spacing w:val="1"/>
        </w:rPr>
        <w:t xml:space="preserve"> </w:t>
      </w:r>
      <w:r>
        <w:t>и</w:t>
      </w:r>
      <w:r>
        <w:rPr>
          <w:spacing w:val="1"/>
        </w:rPr>
        <w:t xml:space="preserve"> </w:t>
      </w:r>
      <w:r>
        <w:t>обведения</w:t>
      </w:r>
      <w:r>
        <w:rPr>
          <w:spacing w:val="1"/>
        </w:rPr>
        <w:t xml:space="preserve"> </w:t>
      </w:r>
      <w:r>
        <w:t>фигур</w:t>
      </w:r>
      <w:r>
        <w:rPr>
          <w:spacing w:val="1"/>
        </w:rPr>
        <w:t xml:space="preserve"> </w:t>
      </w:r>
      <w:r>
        <w:t>по</w:t>
      </w:r>
      <w:r>
        <w:rPr>
          <w:spacing w:val="1"/>
        </w:rPr>
        <w:t xml:space="preserve"> </w:t>
      </w:r>
      <w:r>
        <w:t>контуру,</w:t>
      </w:r>
      <w:r>
        <w:rPr>
          <w:spacing w:val="1"/>
        </w:rPr>
        <w:t xml:space="preserve"> </w:t>
      </w:r>
      <w:r>
        <w:t>наборы</w:t>
      </w:r>
      <w:r>
        <w:rPr>
          <w:spacing w:val="1"/>
        </w:rPr>
        <w:t xml:space="preserve"> </w:t>
      </w:r>
      <w:r>
        <w:t>для</w:t>
      </w:r>
      <w:r>
        <w:rPr>
          <w:spacing w:val="1"/>
        </w:rPr>
        <w:t xml:space="preserve"> </w:t>
      </w:r>
      <w:r>
        <w:t>детского</w:t>
      </w:r>
      <w:r>
        <w:rPr>
          <w:spacing w:val="1"/>
        </w:rPr>
        <w:t xml:space="preserve"> </w:t>
      </w:r>
      <w:r>
        <w:t>рукоделия,</w:t>
      </w:r>
      <w:r>
        <w:rPr>
          <w:spacing w:val="-1"/>
        </w:rPr>
        <w:t xml:space="preserve"> </w:t>
      </w:r>
      <w:r>
        <w:t>бутылочки и баночки</w:t>
      </w:r>
      <w:r>
        <w:rPr>
          <w:spacing w:val="-1"/>
        </w:rPr>
        <w:t xml:space="preserve"> </w:t>
      </w:r>
      <w:r>
        <w:t>с</w:t>
      </w:r>
      <w:r>
        <w:rPr>
          <w:spacing w:val="-1"/>
        </w:rPr>
        <w:t xml:space="preserve"> </w:t>
      </w:r>
      <w:r>
        <w:t>крышками, пирамидки.</w:t>
      </w:r>
    </w:p>
    <w:p w14:paraId="746D09D8" w14:textId="77777777" w:rsidR="009429CE" w:rsidRDefault="009429CE" w:rsidP="009429CE">
      <w:pPr>
        <w:pStyle w:val="a9"/>
        <w:spacing w:before="1"/>
        <w:ind w:right="692" w:firstLine="566"/>
      </w:pPr>
      <w:r>
        <w:t>Пособия для развития дыхания: конфетти, кораблики, бумажные бабочки, птички,</w:t>
      </w:r>
      <w:r>
        <w:rPr>
          <w:spacing w:val="1"/>
        </w:rPr>
        <w:t xml:space="preserve"> </w:t>
      </w:r>
      <w:r>
        <w:t>самолетики,</w:t>
      </w:r>
      <w:r>
        <w:rPr>
          <w:spacing w:val="1"/>
        </w:rPr>
        <w:t xml:space="preserve"> </w:t>
      </w:r>
      <w:r>
        <w:t>шарики</w:t>
      </w:r>
      <w:r>
        <w:rPr>
          <w:spacing w:val="1"/>
        </w:rPr>
        <w:t xml:space="preserve"> </w:t>
      </w:r>
      <w:r>
        <w:t>для</w:t>
      </w:r>
      <w:r>
        <w:rPr>
          <w:spacing w:val="1"/>
        </w:rPr>
        <w:t xml:space="preserve"> </w:t>
      </w:r>
      <w:r>
        <w:t>пинг-понга,</w:t>
      </w:r>
      <w:r>
        <w:rPr>
          <w:spacing w:val="1"/>
        </w:rPr>
        <w:t xml:space="preserve"> </w:t>
      </w:r>
      <w:r>
        <w:t>ватные</w:t>
      </w:r>
      <w:r>
        <w:rPr>
          <w:spacing w:val="1"/>
        </w:rPr>
        <w:t xml:space="preserve"> </w:t>
      </w:r>
      <w:r>
        <w:t>шарики,</w:t>
      </w:r>
      <w:r>
        <w:rPr>
          <w:spacing w:val="1"/>
        </w:rPr>
        <w:t xml:space="preserve"> </w:t>
      </w:r>
      <w:r>
        <w:t>прозрачные</w:t>
      </w:r>
      <w:r>
        <w:rPr>
          <w:spacing w:val="1"/>
        </w:rPr>
        <w:t xml:space="preserve"> </w:t>
      </w:r>
      <w:r>
        <w:t>пластмассовые</w:t>
      </w:r>
      <w:r>
        <w:rPr>
          <w:spacing w:val="1"/>
        </w:rPr>
        <w:t xml:space="preserve"> </w:t>
      </w:r>
      <w:r>
        <w:t>стаканчики</w:t>
      </w:r>
      <w:r>
        <w:rPr>
          <w:spacing w:val="1"/>
        </w:rPr>
        <w:t xml:space="preserve"> </w:t>
      </w:r>
      <w:r>
        <w:t>с</w:t>
      </w:r>
      <w:r>
        <w:rPr>
          <w:spacing w:val="1"/>
        </w:rPr>
        <w:t xml:space="preserve"> </w:t>
      </w:r>
      <w:r>
        <w:t>трубочками</w:t>
      </w:r>
      <w:r>
        <w:rPr>
          <w:spacing w:val="1"/>
        </w:rPr>
        <w:t xml:space="preserve"> </w:t>
      </w:r>
      <w:r>
        <w:t>для</w:t>
      </w:r>
      <w:r>
        <w:rPr>
          <w:spacing w:val="1"/>
        </w:rPr>
        <w:t xml:space="preserve"> </w:t>
      </w:r>
      <w:r>
        <w:t>коктейлей,</w:t>
      </w:r>
      <w:r>
        <w:rPr>
          <w:spacing w:val="1"/>
        </w:rPr>
        <w:t xml:space="preserve"> </w:t>
      </w:r>
      <w:r>
        <w:t>«Мыльные</w:t>
      </w:r>
      <w:r>
        <w:rPr>
          <w:spacing w:val="1"/>
        </w:rPr>
        <w:t xml:space="preserve"> </w:t>
      </w:r>
      <w:r>
        <w:t>пузырьки»,</w:t>
      </w:r>
      <w:r>
        <w:rPr>
          <w:spacing w:val="1"/>
        </w:rPr>
        <w:t xml:space="preserve"> </w:t>
      </w:r>
      <w:r>
        <w:t>стеклянные</w:t>
      </w:r>
      <w:r>
        <w:rPr>
          <w:spacing w:val="1"/>
        </w:rPr>
        <w:t xml:space="preserve"> </w:t>
      </w:r>
      <w:r>
        <w:t>флаконы</w:t>
      </w:r>
      <w:r>
        <w:rPr>
          <w:spacing w:val="1"/>
        </w:rPr>
        <w:t xml:space="preserve"> </w:t>
      </w:r>
      <w:r>
        <w:t>различного размера, губная гармошка, бумажные цветы, султанчики, воздушные шары,</w:t>
      </w:r>
      <w:r>
        <w:rPr>
          <w:spacing w:val="1"/>
        </w:rPr>
        <w:t xml:space="preserve"> </w:t>
      </w:r>
      <w:r>
        <w:t>надувные</w:t>
      </w:r>
      <w:r>
        <w:rPr>
          <w:spacing w:val="-3"/>
        </w:rPr>
        <w:t xml:space="preserve"> </w:t>
      </w:r>
      <w:r>
        <w:t>игрушки, вертушки.</w:t>
      </w:r>
    </w:p>
    <w:p w14:paraId="161FA480" w14:textId="77777777" w:rsidR="009429CE" w:rsidRDefault="009429CE" w:rsidP="009429CE">
      <w:pPr>
        <w:pStyle w:val="a9"/>
        <w:ind w:left="928"/>
      </w:pPr>
      <w:r>
        <w:t>Дидактические</w:t>
      </w:r>
      <w:r>
        <w:rPr>
          <w:spacing w:val="-3"/>
        </w:rPr>
        <w:t xml:space="preserve"> </w:t>
      </w:r>
      <w:r>
        <w:t>пособия</w:t>
      </w:r>
      <w:r>
        <w:rPr>
          <w:spacing w:val="-5"/>
        </w:rPr>
        <w:t xml:space="preserve"> </w:t>
      </w:r>
      <w:r>
        <w:t>и</w:t>
      </w:r>
      <w:r>
        <w:rPr>
          <w:spacing w:val="-2"/>
        </w:rPr>
        <w:t xml:space="preserve"> </w:t>
      </w:r>
      <w:r>
        <w:t>игры,</w:t>
      </w:r>
      <w:r>
        <w:rPr>
          <w:spacing w:val="-3"/>
        </w:rPr>
        <w:t xml:space="preserve"> </w:t>
      </w:r>
      <w:r>
        <w:t>основанные</w:t>
      </w:r>
      <w:r>
        <w:rPr>
          <w:spacing w:val="-4"/>
        </w:rPr>
        <w:t xml:space="preserve"> </w:t>
      </w:r>
      <w:r>
        <w:t>на</w:t>
      </w:r>
      <w:r>
        <w:rPr>
          <w:spacing w:val="-6"/>
        </w:rPr>
        <w:t xml:space="preserve"> </w:t>
      </w:r>
      <w:r>
        <w:t>методике</w:t>
      </w:r>
      <w:r>
        <w:rPr>
          <w:spacing w:val="-3"/>
        </w:rPr>
        <w:t xml:space="preserve"> </w:t>
      </w:r>
      <w:r>
        <w:t>моделирования.</w:t>
      </w:r>
    </w:p>
    <w:p w14:paraId="56F66DE2" w14:textId="77777777" w:rsidR="009429CE" w:rsidRDefault="009429CE" w:rsidP="009429CE">
      <w:pPr>
        <w:pStyle w:val="a9"/>
        <w:ind w:right="691" w:firstLine="566"/>
      </w:pPr>
      <w:r>
        <w:t>Пособия для развития фонематического восприятия, анализа и синтеза, коррекции</w:t>
      </w:r>
      <w:r>
        <w:rPr>
          <w:spacing w:val="1"/>
        </w:rPr>
        <w:t xml:space="preserve"> </w:t>
      </w:r>
      <w:r>
        <w:t>звукопроизношения, лексико-грамматической стороны речи, просодических компонентов</w:t>
      </w:r>
      <w:r>
        <w:rPr>
          <w:spacing w:val="1"/>
        </w:rPr>
        <w:t xml:space="preserve"> </w:t>
      </w:r>
      <w:r>
        <w:t>речи.</w:t>
      </w:r>
    </w:p>
    <w:p w14:paraId="46E25776" w14:textId="77777777" w:rsidR="009429CE" w:rsidRDefault="009429CE" w:rsidP="009429CE">
      <w:pPr>
        <w:pStyle w:val="a9"/>
        <w:ind w:right="692" w:firstLine="566"/>
      </w:pPr>
      <w:r>
        <w:t>Пособия</w:t>
      </w:r>
      <w:r>
        <w:rPr>
          <w:spacing w:val="1"/>
        </w:rPr>
        <w:t xml:space="preserve"> </w:t>
      </w:r>
      <w:r>
        <w:t>для</w:t>
      </w:r>
      <w:r>
        <w:rPr>
          <w:spacing w:val="1"/>
        </w:rPr>
        <w:t xml:space="preserve"> </w:t>
      </w:r>
      <w:r>
        <w:t>развития</w:t>
      </w:r>
      <w:r>
        <w:rPr>
          <w:spacing w:val="1"/>
        </w:rPr>
        <w:t xml:space="preserve"> </w:t>
      </w:r>
      <w:r>
        <w:t>пространственной</w:t>
      </w:r>
      <w:r>
        <w:rPr>
          <w:spacing w:val="1"/>
        </w:rPr>
        <w:t xml:space="preserve"> </w:t>
      </w:r>
      <w:r>
        <w:t>ориентировки,</w:t>
      </w:r>
      <w:r>
        <w:rPr>
          <w:spacing w:val="1"/>
        </w:rPr>
        <w:t xml:space="preserve"> </w:t>
      </w:r>
      <w:r>
        <w:t>зрительного</w:t>
      </w:r>
      <w:r>
        <w:rPr>
          <w:spacing w:val="1"/>
        </w:rPr>
        <w:t xml:space="preserve"> </w:t>
      </w:r>
      <w:r>
        <w:t>восприятия,</w:t>
      </w:r>
      <w:r>
        <w:rPr>
          <w:spacing w:val="1"/>
        </w:rPr>
        <w:t xml:space="preserve"> </w:t>
      </w:r>
      <w:r>
        <w:t>развития сенсорных способностей, мыслительных процессов, формирования временных</w:t>
      </w:r>
      <w:r>
        <w:rPr>
          <w:spacing w:val="1"/>
        </w:rPr>
        <w:t xml:space="preserve"> </w:t>
      </w:r>
      <w:r>
        <w:t>представлений.</w:t>
      </w:r>
    </w:p>
    <w:p w14:paraId="744213F8" w14:textId="77777777" w:rsidR="009429CE" w:rsidRDefault="009429CE" w:rsidP="009429CE">
      <w:pPr>
        <w:pStyle w:val="a9"/>
        <w:spacing w:before="1"/>
        <w:ind w:right="696" w:firstLine="566"/>
      </w:pPr>
      <w:r>
        <w:t>Задания на группировку и классификацию предметов, формирование обобщающих</w:t>
      </w:r>
      <w:r>
        <w:rPr>
          <w:spacing w:val="1"/>
        </w:rPr>
        <w:t xml:space="preserve"> </w:t>
      </w:r>
      <w:r>
        <w:t>понятий.</w:t>
      </w:r>
    </w:p>
    <w:p w14:paraId="26050396" w14:textId="77777777" w:rsidR="009429CE" w:rsidRDefault="009429CE" w:rsidP="009429CE">
      <w:pPr>
        <w:pStyle w:val="a9"/>
        <w:ind w:right="692" w:firstLine="566"/>
      </w:pPr>
      <w:r>
        <w:t>Качественный</w:t>
      </w:r>
      <w:r>
        <w:rPr>
          <w:spacing w:val="1"/>
        </w:rPr>
        <w:t xml:space="preserve"> </w:t>
      </w:r>
      <w:r>
        <w:t>текстовой</w:t>
      </w:r>
      <w:r>
        <w:rPr>
          <w:spacing w:val="1"/>
        </w:rPr>
        <w:t xml:space="preserve"> </w:t>
      </w:r>
      <w:r>
        <w:t>и</w:t>
      </w:r>
      <w:r>
        <w:rPr>
          <w:spacing w:val="1"/>
        </w:rPr>
        <w:t xml:space="preserve"> </w:t>
      </w:r>
      <w:r>
        <w:t>иллюстративный</w:t>
      </w:r>
      <w:r>
        <w:rPr>
          <w:spacing w:val="1"/>
        </w:rPr>
        <w:t xml:space="preserve"> </w:t>
      </w:r>
      <w:r>
        <w:t>материал:</w:t>
      </w:r>
      <w:r>
        <w:rPr>
          <w:spacing w:val="1"/>
        </w:rPr>
        <w:t xml:space="preserve"> </w:t>
      </w:r>
      <w:r>
        <w:t>стихи,</w:t>
      </w:r>
      <w:r>
        <w:rPr>
          <w:spacing w:val="1"/>
        </w:rPr>
        <w:t xml:space="preserve"> </w:t>
      </w:r>
      <w:r>
        <w:t>сказки,</w:t>
      </w:r>
      <w:r>
        <w:rPr>
          <w:spacing w:val="1"/>
        </w:rPr>
        <w:t xml:space="preserve"> </w:t>
      </w:r>
      <w:r>
        <w:t>заклички,</w:t>
      </w:r>
      <w:r>
        <w:rPr>
          <w:spacing w:val="1"/>
        </w:rPr>
        <w:t xml:space="preserve"> </w:t>
      </w:r>
      <w:r>
        <w:t>приговорки,</w:t>
      </w:r>
      <w:r>
        <w:rPr>
          <w:spacing w:val="1"/>
        </w:rPr>
        <w:t xml:space="preserve"> </w:t>
      </w:r>
      <w:r>
        <w:t>кричалки,</w:t>
      </w:r>
      <w:r>
        <w:rPr>
          <w:spacing w:val="1"/>
        </w:rPr>
        <w:t xml:space="preserve"> </w:t>
      </w:r>
      <w:r>
        <w:t>прибаутки,</w:t>
      </w:r>
      <w:r>
        <w:rPr>
          <w:spacing w:val="1"/>
        </w:rPr>
        <w:t xml:space="preserve"> </w:t>
      </w:r>
      <w:r>
        <w:t>перевертыши,</w:t>
      </w:r>
      <w:r>
        <w:rPr>
          <w:spacing w:val="1"/>
        </w:rPr>
        <w:t xml:space="preserve"> </w:t>
      </w:r>
      <w:r>
        <w:t>потешки,</w:t>
      </w:r>
      <w:r>
        <w:rPr>
          <w:spacing w:val="1"/>
        </w:rPr>
        <w:t xml:space="preserve"> </w:t>
      </w:r>
      <w:r>
        <w:t>считалки,</w:t>
      </w:r>
      <w:r>
        <w:rPr>
          <w:spacing w:val="1"/>
        </w:rPr>
        <w:t xml:space="preserve"> </w:t>
      </w:r>
      <w:r>
        <w:t>дразнилки,</w:t>
      </w:r>
      <w:r>
        <w:rPr>
          <w:spacing w:val="1"/>
        </w:rPr>
        <w:t xml:space="preserve"> </w:t>
      </w:r>
      <w:r>
        <w:t>пословицы</w:t>
      </w:r>
      <w:r>
        <w:rPr>
          <w:spacing w:val="-1"/>
        </w:rPr>
        <w:t xml:space="preserve"> </w:t>
      </w:r>
      <w:r>
        <w:t>и</w:t>
      </w:r>
      <w:r>
        <w:rPr>
          <w:spacing w:val="-2"/>
        </w:rPr>
        <w:t xml:space="preserve"> </w:t>
      </w:r>
      <w:r>
        <w:t>поговорки, азбуки в</w:t>
      </w:r>
      <w:r>
        <w:rPr>
          <w:spacing w:val="1"/>
        </w:rPr>
        <w:t xml:space="preserve"> </w:t>
      </w:r>
      <w:r>
        <w:t>стихах.</w:t>
      </w:r>
    </w:p>
    <w:p w14:paraId="296759F3" w14:textId="77777777" w:rsidR="009429CE" w:rsidRDefault="009429CE" w:rsidP="009429CE">
      <w:pPr>
        <w:pStyle w:val="a9"/>
        <w:ind w:right="692" w:firstLine="566"/>
      </w:pPr>
      <w:r>
        <w:t>Современное</w:t>
      </w:r>
      <w:r>
        <w:rPr>
          <w:spacing w:val="1"/>
        </w:rPr>
        <w:t xml:space="preserve"> </w:t>
      </w:r>
      <w:r>
        <w:t>пространство</w:t>
      </w:r>
      <w:r>
        <w:rPr>
          <w:spacing w:val="1"/>
        </w:rPr>
        <w:t xml:space="preserve"> </w:t>
      </w:r>
      <w:r>
        <w:t>группы</w:t>
      </w:r>
      <w:r>
        <w:rPr>
          <w:spacing w:val="1"/>
        </w:rPr>
        <w:t xml:space="preserve"> </w:t>
      </w:r>
      <w:r>
        <w:t>и</w:t>
      </w:r>
      <w:r>
        <w:rPr>
          <w:spacing w:val="1"/>
        </w:rPr>
        <w:t xml:space="preserve"> </w:t>
      </w:r>
      <w:r>
        <w:t>логопедического</w:t>
      </w:r>
      <w:r>
        <w:rPr>
          <w:spacing w:val="1"/>
        </w:rPr>
        <w:t xml:space="preserve"> </w:t>
      </w:r>
      <w:r>
        <w:t>кабинета</w:t>
      </w:r>
      <w:r>
        <w:rPr>
          <w:spacing w:val="1"/>
        </w:rPr>
        <w:t xml:space="preserve"> </w:t>
      </w:r>
      <w:r>
        <w:t>также</w:t>
      </w:r>
      <w:r>
        <w:rPr>
          <w:spacing w:val="1"/>
        </w:rPr>
        <w:t xml:space="preserve"> </w:t>
      </w:r>
      <w:r>
        <w:t>включает</w:t>
      </w:r>
      <w:r>
        <w:rPr>
          <w:spacing w:val="1"/>
        </w:rPr>
        <w:t xml:space="preserve"> </w:t>
      </w:r>
      <w:r>
        <w:t>интерактивное оборудование: доска, логостол (микрофон, акустическое оборудование),</w:t>
      </w:r>
      <w:r>
        <w:rPr>
          <w:spacing w:val="1"/>
        </w:rPr>
        <w:t xml:space="preserve"> </w:t>
      </w:r>
      <w:r>
        <w:t>обучающие</w:t>
      </w:r>
      <w:r>
        <w:rPr>
          <w:spacing w:val="-2"/>
        </w:rPr>
        <w:t xml:space="preserve"> </w:t>
      </w:r>
      <w:r>
        <w:t>игровые</w:t>
      </w:r>
      <w:r>
        <w:rPr>
          <w:spacing w:val="-1"/>
        </w:rPr>
        <w:t xml:space="preserve"> </w:t>
      </w:r>
      <w:r>
        <w:t>стол и</w:t>
      </w:r>
      <w:r>
        <w:rPr>
          <w:spacing w:val="1"/>
        </w:rPr>
        <w:t xml:space="preserve"> </w:t>
      </w:r>
      <w:r>
        <w:t>пол.</w:t>
      </w:r>
    </w:p>
    <w:p w14:paraId="7CF28B8D" w14:textId="77777777" w:rsidR="009429CE" w:rsidRDefault="009429CE" w:rsidP="009429CE">
      <w:pPr>
        <w:pStyle w:val="a9"/>
        <w:ind w:right="687" w:firstLine="566"/>
      </w:pPr>
      <w:r>
        <w:t>Пособия и оборудование для развития общей двигательной активности: «Дорожки</w:t>
      </w:r>
      <w:r>
        <w:rPr>
          <w:spacing w:val="1"/>
        </w:rPr>
        <w:t xml:space="preserve"> </w:t>
      </w:r>
      <w:r>
        <w:t>здоровья», «сухой» бассейн, мягкие модули, спортивный комплекс «Юниор», ребристые</w:t>
      </w:r>
      <w:r>
        <w:rPr>
          <w:spacing w:val="1"/>
        </w:rPr>
        <w:t xml:space="preserve"> </w:t>
      </w:r>
      <w:r>
        <w:t>доски, массажеры для</w:t>
      </w:r>
      <w:r>
        <w:rPr>
          <w:spacing w:val="1"/>
        </w:rPr>
        <w:t xml:space="preserve"> </w:t>
      </w:r>
      <w:r>
        <w:t>стоп,</w:t>
      </w:r>
      <w:r>
        <w:rPr>
          <w:spacing w:val="1"/>
        </w:rPr>
        <w:t xml:space="preserve"> </w:t>
      </w:r>
      <w:r>
        <w:t>«Диски здоровья», мячи-фитболы, тренажер для развития</w:t>
      </w:r>
      <w:r>
        <w:rPr>
          <w:spacing w:val="1"/>
        </w:rPr>
        <w:t xml:space="preserve"> </w:t>
      </w:r>
      <w:r>
        <w:t>координации</w:t>
      </w:r>
      <w:r>
        <w:rPr>
          <w:spacing w:val="-1"/>
        </w:rPr>
        <w:t xml:space="preserve"> </w:t>
      </w:r>
      <w:r>
        <w:t>движений, атрибуты</w:t>
      </w:r>
      <w:r>
        <w:rPr>
          <w:spacing w:val="-1"/>
        </w:rPr>
        <w:t xml:space="preserve"> </w:t>
      </w:r>
      <w:r>
        <w:t>для игр</w:t>
      </w:r>
      <w:r>
        <w:rPr>
          <w:spacing w:val="-2"/>
        </w:rPr>
        <w:t xml:space="preserve"> </w:t>
      </w:r>
      <w:r>
        <w:t>разной подвижности.</w:t>
      </w:r>
    </w:p>
    <w:p w14:paraId="7FE09CFA" w14:textId="77777777" w:rsidR="009429CE" w:rsidRDefault="009429CE" w:rsidP="009429CE">
      <w:pPr>
        <w:pStyle w:val="a9"/>
        <w:spacing w:before="5"/>
        <w:ind w:left="0"/>
        <w:jc w:val="left"/>
      </w:pPr>
    </w:p>
    <w:p w14:paraId="66F30D4B" w14:textId="77777777" w:rsidR="009429CE" w:rsidRDefault="009429CE" w:rsidP="0019050C">
      <w:pPr>
        <w:pStyle w:val="1"/>
        <w:numPr>
          <w:ilvl w:val="2"/>
          <w:numId w:val="211"/>
        </w:numPr>
        <w:tabs>
          <w:tab w:val="left" w:pos="965"/>
        </w:tabs>
        <w:adjustRightInd/>
        <w:spacing w:before="0" w:after="0"/>
        <w:ind w:right="690" w:firstLine="0"/>
        <w:jc w:val="both"/>
      </w:pPr>
      <w:r>
        <w:t>Формы коррекционно-развивающей деятельности и особенности взаимосвязи в</w:t>
      </w:r>
      <w:r>
        <w:rPr>
          <w:spacing w:val="-57"/>
        </w:rPr>
        <w:t xml:space="preserve"> </w:t>
      </w:r>
      <w:r>
        <w:t>работе</w:t>
      </w:r>
      <w:r>
        <w:rPr>
          <w:spacing w:val="-2"/>
        </w:rPr>
        <w:t xml:space="preserve"> </w:t>
      </w:r>
      <w:r>
        <w:t>учителя-логопеда  с</w:t>
      </w:r>
      <w:r>
        <w:rPr>
          <w:spacing w:val="-1"/>
        </w:rPr>
        <w:t xml:space="preserve"> </w:t>
      </w:r>
      <w:r>
        <w:t>семьей.</w:t>
      </w:r>
    </w:p>
    <w:p w14:paraId="1551D46F" w14:textId="77777777" w:rsidR="009429CE" w:rsidRPr="00C15825" w:rsidRDefault="009429CE" w:rsidP="00C15825">
      <w:pPr>
        <w:pStyle w:val="2"/>
        <w:spacing w:line="274" w:lineRule="exact"/>
        <w:jc w:val="center"/>
        <w:rPr>
          <w:sz w:val="24"/>
          <w:szCs w:val="24"/>
        </w:rPr>
      </w:pPr>
      <w:r w:rsidRPr="00C15825">
        <w:rPr>
          <w:sz w:val="24"/>
          <w:szCs w:val="24"/>
        </w:rPr>
        <w:t>а)</w:t>
      </w:r>
      <w:r w:rsidRPr="00C15825">
        <w:rPr>
          <w:spacing w:val="-5"/>
          <w:sz w:val="24"/>
          <w:szCs w:val="24"/>
        </w:rPr>
        <w:t xml:space="preserve"> </w:t>
      </w:r>
      <w:r w:rsidRPr="00C15825">
        <w:rPr>
          <w:sz w:val="24"/>
          <w:szCs w:val="24"/>
        </w:rPr>
        <w:t>проведение</w:t>
      </w:r>
      <w:r w:rsidRPr="00C15825">
        <w:rPr>
          <w:spacing w:val="-4"/>
          <w:sz w:val="24"/>
          <w:szCs w:val="24"/>
        </w:rPr>
        <w:t xml:space="preserve"> </w:t>
      </w:r>
      <w:r w:rsidRPr="00C15825">
        <w:rPr>
          <w:sz w:val="24"/>
          <w:szCs w:val="24"/>
        </w:rPr>
        <w:t>групповых</w:t>
      </w:r>
      <w:r w:rsidRPr="00C15825">
        <w:rPr>
          <w:spacing w:val="-4"/>
          <w:sz w:val="24"/>
          <w:szCs w:val="24"/>
        </w:rPr>
        <w:t xml:space="preserve"> </w:t>
      </w:r>
      <w:r w:rsidRPr="00C15825">
        <w:rPr>
          <w:sz w:val="24"/>
          <w:szCs w:val="24"/>
        </w:rPr>
        <w:t>и</w:t>
      </w:r>
      <w:r w:rsidRPr="00C15825">
        <w:rPr>
          <w:spacing w:val="-3"/>
          <w:sz w:val="24"/>
          <w:szCs w:val="24"/>
        </w:rPr>
        <w:t xml:space="preserve"> </w:t>
      </w:r>
      <w:r w:rsidRPr="00C15825">
        <w:rPr>
          <w:sz w:val="24"/>
          <w:szCs w:val="24"/>
        </w:rPr>
        <w:t>индивидуальных</w:t>
      </w:r>
      <w:r w:rsidRPr="00C15825">
        <w:rPr>
          <w:spacing w:val="-3"/>
          <w:sz w:val="24"/>
          <w:szCs w:val="24"/>
        </w:rPr>
        <w:t xml:space="preserve"> </w:t>
      </w:r>
      <w:r w:rsidRPr="00C15825">
        <w:rPr>
          <w:sz w:val="24"/>
          <w:szCs w:val="24"/>
        </w:rPr>
        <w:t>коррекционных</w:t>
      </w:r>
      <w:r w:rsidRPr="00C15825">
        <w:rPr>
          <w:spacing w:val="-4"/>
          <w:sz w:val="24"/>
          <w:szCs w:val="24"/>
        </w:rPr>
        <w:t xml:space="preserve"> </w:t>
      </w:r>
      <w:r w:rsidRPr="00C15825">
        <w:rPr>
          <w:sz w:val="24"/>
          <w:szCs w:val="24"/>
        </w:rPr>
        <w:t>занятий;</w:t>
      </w:r>
    </w:p>
    <w:p w14:paraId="7F4F6629" w14:textId="77777777" w:rsidR="009429CE" w:rsidRDefault="009429CE" w:rsidP="009429CE">
      <w:pPr>
        <w:pStyle w:val="a9"/>
        <w:ind w:right="690" w:firstLine="566"/>
      </w:pPr>
      <w:r>
        <w:t>Коррекция</w:t>
      </w:r>
      <w:r>
        <w:rPr>
          <w:spacing w:val="1"/>
        </w:rPr>
        <w:t xml:space="preserve"> </w:t>
      </w:r>
      <w:r>
        <w:t>речевых</w:t>
      </w:r>
      <w:r>
        <w:rPr>
          <w:spacing w:val="1"/>
        </w:rPr>
        <w:t xml:space="preserve"> </w:t>
      </w:r>
      <w:r>
        <w:t>нарушений</w:t>
      </w:r>
      <w:r>
        <w:rPr>
          <w:spacing w:val="1"/>
        </w:rPr>
        <w:t xml:space="preserve"> </w:t>
      </w:r>
      <w:r>
        <w:t>у</w:t>
      </w:r>
      <w:r>
        <w:rPr>
          <w:spacing w:val="1"/>
        </w:rPr>
        <w:t xml:space="preserve"> </w:t>
      </w:r>
      <w:r>
        <w:t>детей</w:t>
      </w:r>
      <w:r>
        <w:rPr>
          <w:spacing w:val="1"/>
        </w:rPr>
        <w:t xml:space="preserve"> </w:t>
      </w:r>
      <w:r>
        <w:t>с</w:t>
      </w:r>
      <w:r>
        <w:rPr>
          <w:spacing w:val="1"/>
        </w:rPr>
        <w:t xml:space="preserve"> </w:t>
      </w:r>
      <w:r>
        <w:t>ТНР,</w:t>
      </w:r>
      <w:r>
        <w:rPr>
          <w:spacing w:val="1"/>
        </w:rPr>
        <w:t xml:space="preserve"> </w:t>
      </w:r>
      <w:r>
        <w:t>его</w:t>
      </w:r>
      <w:r>
        <w:rPr>
          <w:spacing w:val="1"/>
        </w:rPr>
        <w:t xml:space="preserve"> </w:t>
      </w:r>
      <w:r>
        <w:t>социальная</w:t>
      </w:r>
      <w:r>
        <w:rPr>
          <w:spacing w:val="1"/>
        </w:rPr>
        <w:t xml:space="preserve"> </w:t>
      </w:r>
      <w:r>
        <w:t>адаптация</w:t>
      </w:r>
      <w:r>
        <w:rPr>
          <w:spacing w:val="1"/>
        </w:rPr>
        <w:t xml:space="preserve"> </w:t>
      </w:r>
      <w:r>
        <w:t>и</w:t>
      </w:r>
      <w:r>
        <w:rPr>
          <w:spacing w:val="1"/>
        </w:rPr>
        <w:t xml:space="preserve"> </w:t>
      </w:r>
      <w:r>
        <w:t>подготовка к дальнейшему обучению в школе обуславливают необходимость овладения</w:t>
      </w:r>
      <w:r>
        <w:rPr>
          <w:spacing w:val="1"/>
        </w:rPr>
        <w:t xml:space="preserve"> </w:t>
      </w:r>
      <w:r>
        <w:t>теми же видами деятельности, которые предусмотрены для нормально развивающихся</w:t>
      </w:r>
      <w:r>
        <w:rPr>
          <w:spacing w:val="1"/>
        </w:rPr>
        <w:t xml:space="preserve"> </w:t>
      </w:r>
      <w:r>
        <w:t>сверстников. В связи с этим предусмотрено проведение групповых</w:t>
      </w:r>
      <w:r>
        <w:rPr>
          <w:spacing w:val="1"/>
        </w:rPr>
        <w:t xml:space="preserve"> </w:t>
      </w:r>
      <w:r>
        <w:t>и индивидуальных</w:t>
      </w:r>
      <w:r>
        <w:rPr>
          <w:spacing w:val="1"/>
        </w:rPr>
        <w:t xml:space="preserve"> </w:t>
      </w:r>
      <w:r>
        <w:t>коррекционных</w:t>
      </w:r>
      <w:r>
        <w:rPr>
          <w:spacing w:val="-2"/>
        </w:rPr>
        <w:t xml:space="preserve"> </w:t>
      </w:r>
      <w:r>
        <w:t>занятий двух</w:t>
      </w:r>
      <w:r>
        <w:rPr>
          <w:spacing w:val="2"/>
        </w:rPr>
        <w:t xml:space="preserve"> </w:t>
      </w:r>
      <w:r>
        <w:t>видов:</w:t>
      </w:r>
    </w:p>
    <w:p w14:paraId="240F29CF" w14:textId="77777777" w:rsidR="009429CE" w:rsidRDefault="009429CE" w:rsidP="0019050C">
      <w:pPr>
        <w:pStyle w:val="ab"/>
        <w:numPr>
          <w:ilvl w:val="0"/>
          <w:numId w:val="152"/>
        </w:numPr>
        <w:tabs>
          <w:tab w:val="left" w:pos="1082"/>
        </w:tabs>
        <w:spacing w:line="293" w:lineRule="exact"/>
        <w:ind w:hanging="361"/>
        <w:rPr>
          <w:sz w:val="24"/>
        </w:rPr>
      </w:pPr>
      <w:r>
        <w:rPr>
          <w:sz w:val="24"/>
        </w:rPr>
        <w:t>коррекционно-развивающие;</w:t>
      </w:r>
    </w:p>
    <w:p w14:paraId="74C3A7DD" w14:textId="77777777" w:rsidR="009429CE" w:rsidRDefault="009429CE" w:rsidP="0019050C">
      <w:pPr>
        <w:pStyle w:val="ab"/>
        <w:numPr>
          <w:ilvl w:val="0"/>
          <w:numId w:val="152"/>
        </w:numPr>
        <w:tabs>
          <w:tab w:val="left" w:pos="1082"/>
        </w:tabs>
        <w:spacing w:line="292" w:lineRule="exact"/>
        <w:ind w:hanging="361"/>
        <w:rPr>
          <w:sz w:val="24"/>
        </w:rPr>
      </w:pPr>
      <w:r>
        <w:rPr>
          <w:sz w:val="24"/>
        </w:rPr>
        <w:t>общеразвивающие.</w:t>
      </w:r>
    </w:p>
    <w:p w14:paraId="110BB5EF" w14:textId="77777777" w:rsidR="009429CE" w:rsidRDefault="009429CE" w:rsidP="009429CE">
      <w:pPr>
        <w:pStyle w:val="a9"/>
        <w:ind w:right="697" w:firstLine="566"/>
      </w:pPr>
      <w:r>
        <w:t>Учитель-логопед</w:t>
      </w:r>
      <w:r>
        <w:rPr>
          <w:spacing w:val="1"/>
        </w:rPr>
        <w:t xml:space="preserve"> </w:t>
      </w:r>
      <w:r>
        <w:t>проводит</w:t>
      </w:r>
      <w:r>
        <w:rPr>
          <w:spacing w:val="1"/>
        </w:rPr>
        <w:t xml:space="preserve"> </w:t>
      </w:r>
      <w:r>
        <w:t>следующие</w:t>
      </w:r>
      <w:r>
        <w:rPr>
          <w:spacing w:val="1"/>
        </w:rPr>
        <w:t xml:space="preserve"> </w:t>
      </w:r>
      <w:r>
        <w:t>виды</w:t>
      </w:r>
      <w:r>
        <w:rPr>
          <w:spacing w:val="1"/>
        </w:rPr>
        <w:t xml:space="preserve"> </w:t>
      </w:r>
      <w:r>
        <w:t>групповых</w:t>
      </w:r>
      <w:r>
        <w:rPr>
          <w:spacing w:val="1"/>
        </w:rPr>
        <w:t xml:space="preserve"> </w:t>
      </w:r>
      <w:r>
        <w:t>и</w:t>
      </w:r>
      <w:r>
        <w:rPr>
          <w:spacing w:val="1"/>
        </w:rPr>
        <w:t xml:space="preserve"> </w:t>
      </w:r>
      <w:r>
        <w:t>индивидуальных</w:t>
      </w:r>
      <w:r>
        <w:rPr>
          <w:spacing w:val="1"/>
        </w:rPr>
        <w:t xml:space="preserve"> </w:t>
      </w:r>
      <w:r>
        <w:t>коррекционно-развивающих</w:t>
      </w:r>
      <w:r>
        <w:rPr>
          <w:spacing w:val="1"/>
        </w:rPr>
        <w:t xml:space="preserve"> </w:t>
      </w:r>
      <w:r>
        <w:t>занятий:</w:t>
      </w:r>
    </w:p>
    <w:p w14:paraId="094F53FD" w14:textId="77777777" w:rsidR="009429CE" w:rsidRDefault="009429CE" w:rsidP="0019050C">
      <w:pPr>
        <w:pStyle w:val="ab"/>
        <w:numPr>
          <w:ilvl w:val="0"/>
          <w:numId w:val="151"/>
        </w:numPr>
        <w:tabs>
          <w:tab w:val="left" w:pos="789"/>
          <w:tab w:val="left" w:pos="790"/>
        </w:tabs>
        <w:spacing w:before="3" w:line="237" w:lineRule="auto"/>
        <w:ind w:right="697"/>
        <w:jc w:val="left"/>
        <w:rPr>
          <w:sz w:val="24"/>
        </w:rPr>
      </w:pPr>
      <w:r>
        <w:rPr>
          <w:sz w:val="24"/>
        </w:rPr>
        <w:t>занятия</w:t>
      </w:r>
      <w:r>
        <w:rPr>
          <w:spacing w:val="29"/>
          <w:sz w:val="24"/>
        </w:rPr>
        <w:t xml:space="preserve"> </w:t>
      </w:r>
      <w:r>
        <w:rPr>
          <w:sz w:val="24"/>
        </w:rPr>
        <w:t>по</w:t>
      </w:r>
      <w:r>
        <w:rPr>
          <w:spacing w:val="31"/>
          <w:sz w:val="24"/>
        </w:rPr>
        <w:t xml:space="preserve"> </w:t>
      </w:r>
      <w:r>
        <w:rPr>
          <w:sz w:val="24"/>
        </w:rPr>
        <w:t>формированию</w:t>
      </w:r>
      <w:r>
        <w:rPr>
          <w:spacing w:val="29"/>
          <w:sz w:val="24"/>
        </w:rPr>
        <w:t xml:space="preserve"> </w:t>
      </w:r>
      <w:r>
        <w:rPr>
          <w:sz w:val="24"/>
        </w:rPr>
        <w:t>звуковой</w:t>
      </w:r>
      <w:r>
        <w:rPr>
          <w:spacing w:val="32"/>
          <w:sz w:val="24"/>
        </w:rPr>
        <w:t xml:space="preserve"> </w:t>
      </w:r>
      <w:r>
        <w:rPr>
          <w:sz w:val="24"/>
        </w:rPr>
        <w:t>стороны</w:t>
      </w:r>
      <w:r>
        <w:rPr>
          <w:spacing w:val="31"/>
          <w:sz w:val="24"/>
        </w:rPr>
        <w:t xml:space="preserve"> </w:t>
      </w:r>
      <w:r>
        <w:rPr>
          <w:sz w:val="24"/>
        </w:rPr>
        <w:t>речи</w:t>
      </w:r>
      <w:r>
        <w:rPr>
          <w:spacing w:val="33"/>
          <w:sz w:val="24"/>
        </w:rPr>
        <w:t xml:space="preserve"> </w:t>
      </w:r>
      <w:r>
        <w:rPr>
          <w:sz w:val="24"/>
        </w:rPr>
        <w:t>(индивидуальные,</w:t>
      </w:r>
      <w:r>
        <w:rPr>
          <w:spacing w:val="31"/>
          <w:sz w:val="24"/>
        </w:rPr>
        <w:t xml:space="preserve"> </w:t>
      </w:r>
      <w:r>
        <w:rPr>
          <w:sz w:val="24"/>
        </w:rPr>
        <w:t>подгрупповые,</w:t>
      </w:r>
      <w:r>
        <w:rPr>
          <w:spacing w:val="-57"/>
          <w:sz w:val="24"/>
        </w:rPr>
        <w:t xml:space="preserve"> </w:t>
      </w:r>
      <w:r>
        <w:rPr>
          <w:sz w:val="24"/>
        </w:rPr>
        <w:t>фронтальные);</w:t>
      </w:r>
    </w:p>
    <w:p w14:paraId="4355D34C" w14:textId="77777777" w:rsidR="009429CE" w:rsidRDefault="009429CE" w:rsidP="0019050C">
      <w:pPr>
        <w:pStyle w:val="ab"/>
        <w:numPr>
          <w:ilvl w:val="0"/>
          <w:numId w:val="151"/>
        </w:numPr>
        <w:tabs>
          <w:tab w:val="left" w:pos="789"/>
          <w:tab w:val="left" w:pos="790"/>
        </w:tabs>
        <w:spacing w:before="2"/>
        <w:ind w:hanging="361"/>
        <w:jc w:val="left"/>
        <w:rPr>
          <w:sz w:val="24"/>
        </w:rPr>
      </w:pPr>
      <w:r>
        <w:rPr>
          <w:sz w:val="24"/>
        </w:rPr>
        <w:t>занятия</w:t>
      </w:r>
      <w:r>
        <w:rPr>
          <w:spacing w:val="-6"/>
          <w:sz w:val="24"/>
        </w:rPr>
        <w:t xml:space="preserve"> </w:t>
      </w:r>
      <w:r>
        <w:rPr>
          <w:sz w:val="24"/>
        </w:rPr>
        <w:t>по</w:t>
      </w:r>
      <w:r>
        <w:rPr>
          <w:spacing w:val="-2"/>
          <w:sz w:val="24"/>
        </w:rPr>
        <w:t xml:space="preserve"> </w:t>
      </w:r>
      <w:r>
        <w:rPr>
          <w:sz w:val="24"/>
        </w:rPr>
        <w:t>развитию</w:t>
      </w:r>
      <w:r>
        <w:rPr>
          <w:spacing w:val="-3"/>
          <w:sz w:val="24"/>
        </w:rPr>
        <w:t xml:space="preserve"> </w:t>
      </w:r>
      <w:r>
        <w:rPr>
          <w:sz w:val="24"/>
        </w:rPr>
        <w:t>речи</w:t>
      </w:r>
      <w:r>
        <w:rPr>
          <w:spacing w:val="-2"/>
          <w:sz w:val="24"/>
        </w:rPr>
        <w:t xml:space="preserve"> </w:t>
      </w:r>
      <w:r>
        <w:rPr>
          <w:sz w:val="24"/>
        </w:rPr>
        <w:t>(подгрупповые);</w:t>
      </w:r>
    </w:p>
    <w:p w14:paraId="4E97E1E6" w14:textId="77777777" w:rsidR="009429CE" w:rsidRDefault="009429CE" w:rsidP="0019050C">
      <w:pPr>
        <w:pStyle w:val="ab"/>
        <w:numPr>
          <w:ilvl w:val="0"/>
          <w:numId w:val="151"/>
        </w:numPr>
        <w:tabs>
          <w:tab w:val="left" w:pos="789"/>
          <w:tab w:val="left" w:pos="790"/>
        </w:tabs>
        <w:spacing w:before="1" w:line="292" w:lineRule="exact"/>
        <w:ind w:hanging="361"/>
        <w:jc w:val="left"/>
        <w:rPr>
          <w:sz w:val="24"/>
        </w:rPr>
      </w:pPr>
      <w:r>
        <w:rPr>
          <w:sz w:val="24"/>
        </w:rPr>
        <w:t>занятия</w:t>
      </w:r>
      <w:r>
        <w:rPr>
          <w:spacing w:val="-6"/>
          <w:sz w:val="24"/>
        </w:rPr>
        <w:t xml:space="preserve"> </w:t>
      </w:r>
      <w:r>
        <w:rPr>
          <w:sz w:val="24"/>
        </w:rPr>
        <w:t>по</w:t>
      </w:r>
      <w:r>
        <w:rPr>
          <w:spacing w:val="-3"/>
          <w:sz w:val="24"/>
        </w:rPr>
        <w:t xml:space="preserve"> </w:t>
      </w:r>
      <w:r>
        <w:rPr>
          <w:sz w:val="24"/>
        </w:rPr>
        <w:t>обучению</w:t>
      </w:r>
      <w:r>
        <w:rPr>
          <w:spacing w:val="-3"/>
          <w:sz w:val="24"/>
        </w:rPr>
        <w:t xml:space="preserve"> </w:t>
      </w:r>
      <w:r>
        <w:rPr>
          <w:sz w:val="24"/>
        </w:rPr>
        <w:t>грамоте</w:t>
      </w:r>
      <w:r>
        <w:rPr>
          <w:spacing w:val="-3"/>
          <w:sz w:val="24"/>
        </w:rPr>
        <w:t xml:space="preserve"> </w:t>
      </w:r>
      <w:r>
        <w:rPr>
          <w:sz w:val="24"/>
        </w:rPr>
        <w:t>(подгрупповые).</w:t>
      </w:r>
    </w:p>
    <w:p w14:paraId="33C225D9" w14:textId="77777777" w:rsidR="009429CE" w:rsidRDefault="009429CE" w:rsidP="009429CE">
      <w:pPr>
        <w:pStyle w:val="a9"/>
        <w:ind w:right="689" w:firstLine="566"/>
      </w:pPr>
      <w:r>
        <w:t>Фронтальные</w:t>
      </w:r>
      <w:r>
        <w:rPr>
          <w:spacing w:val="1"/>
        </w:rPr>
        <w:t xml:space="preserve"> </w:t>
      </w:r>
      <w:r>
        <w:t>(подгрупповые)</w:t>
      </w:r>
      <w:r>
        <w:rPr>
          <w:spacing w:val="1"/>
        </w:rPr>
        <w:t xml:space="preserve"> </w:t>
      </w:r>
      <w:r>
        <w:t>логопедические</w:t>
      </w:r>
      <w:r>
        <w:rPr>
          <w:spacing w:val="1"/>
        </w:rPr>
        <w:t xml:space="preserve"> </w:t>
      </w:r>
      <w:r>
        <w:t>занятия</w:t>
      </w:r>
      <w:r>
        <w:rPr>
          <w:spacing w:val="1"/>
        </w:rPr>
        <w:t xml:space="preserve"> </w:t>
      </w:r>
      <w:r>
        <w:t>позволяют</w:t>
      </w:r>
      <w:r>
        <w:rPr>
          <w:spacing w:val="61"/>
        </w:rPr>
        <w:t xml:space="preserve"> </w:t>
      </w:r>
      <w:r>
        <w:t>эффективно</w:t>
      </w:r>
      <w:r>
        <w:rPr>
          <w:spacing w:val="1"/>
        </w:rPr>
        <w:t xml:space="preserve"> </w:t>
      </w:r>
      <w:r>
        <w:t>решать</w:t>
      </w:r>
      <w:r>
        <w:rPr>
          <w:spacing w:val="1"/>
        </w:rPr>
        <w:t xml:space="preserve"> </w:t>
      </w:r>
      <w:r>
        <w:t>те</w:t>
      </w:r>
      <w:r>
        <w:rPr>
          <w:spacing w:val="1"/>
        </w:rPr>
        <w:t xml:space="preserve"> </w:t>
      </w:r>
      <w:r>
        <w:t>задачи</w:t>
      </w:r>
      <w:r>
        <w:rPr>
          <w:spacing w:val="1"/>
        </w:rPr>
        <w:t xml:space="preserve"> </w:t>
      </w:r>
      <w:r>
        <w:t>развития</w:t>
      </w:r>
      <w:r>
        <w:rPr>
          <w:spacing w:val="1"/>
        </w:rPr>
        <w:t xml:space="preserve"> </w:t>
      </w:r>
      <w:r>
        <w:t>речи</w:t>
      </w:r>
      <w:r>
        <w:rPr>
          <w:spacing w:val="1"/>
        </w:rPr>
        <w:t xml:space="preserve"> </w:t>
      </w:r>
      <w:r>
        <w:t>и</w:t>
      </w:r>
      <w:r>
        <w:rPr>
          <w:spacing w:val="1"/>
        </w:rPr>
        <w:t xml:space="preserve"> </w:t>
      </w:r>
      <w:r>
        <w:t>коррекции</w:t>
      </w:r>
      <w:r>
        <w:rPr>
          <w:spacing w:val="1"/>
        </w:rPr>
        <w:t xml:space="preserve"> </w:t>
      </w:r>
      <w:r>
        <w:t>ее</w:t>
      </w:r>
      <w:r>
        <w:rPr>
          <w:spacing w:val="1"/>
        </w:rPr>
        <w:t xml:space="preserve"> </w:t>
      </w:r>
      <w:r>
        <w:t>недостатков,</w:t>
      </w:r>
      <w:r>
        <w:rPr>
          <w:spacing w:val="1"/>
        </w:rPr>
        <w:t xml:space="preserve"> </w:t>
      </w:r>
      <w:r>
        <w:t>которые</w:t>
      </w:r>
      <w:r>
        <w:rPr>
          <w:spacing w:val="1"/>
        </w:rPr>
        <w:t xml:space="preserve"> </w:t>
      </w:r>
      <w:r>
        <w:t>являются</w:t>
      </w:r>
      <w:r>
        <w:rPr>
          <w:spacing w:val="-57"/>
        </w:rPr>
        <w:t xml:space="preserve"> </w:t>
      </w:r>
      <w:r>
        <w:t>приоритетными для всех или большинства воспитанников группы. Данный вид занятий</w:t>
      </w:r>
      <w:r>
        <w:rPr>
          <w:spacing w:val="1"/>
        </w:rPr>
        <w:t xml:space="preserve"> </w:t>
      </w:r>
      <w:r>
        <w:t>формирует у них умение войти в общий темп работы, следовать общим инструкциям,</w:t>
      </w:r>
      <w:r>
        <w:rPr>
          <w:spacing w:val="1"/>
        </w:rPr>
        <w:t xml:space="preserve"> </w:t>
      </w:r>
      <w:r>
        <w:t>ориентироваться</w:t>
      </w:r>
      <w:r>
        <w:rPr>
          <w:spacing w:val="-4"/>
        </w:rPr>
        <w:t xml:space="preserve"> </w:t>
      </w:r>
      <w:r>
        <w:t>на</w:t>
      </w:r>
      <w:r>
        <w:rPr>
          <w:spacing w:val="-1"/>
        </w:rPr>
        <w:t xml:space="preserve"> </w:t>
      </w:r>
      <w:r>
        <w:t>лучшие</w:t>
      </w:r>
      <w:r>
        <w:rPr>
          <w:spacing w:val="-1"/>
        </w:rPr>
        <w:t xml:space="preserve"> </w:t>
      </w:r>
      <w:r>
        <w:t>образцы речи.</w:t>
      </w:r>
    </w:p>
    <w:p w14:paraId="3A32C1E3" w14:textId="77777777" w:rsidR="009429CE" w:rsidRDefault="009429CE" w:rsidP="009429CE">
      <w:pPr>
        <w:pStyle w:val="a9"/>
        <w:ind w:right="689" w:firstLine="566"/>
      </w:pPr>
      <w:r>
        <w:t>В</w:t>
      </w:r>
      <w:r>
        <w:rPr>
          <w:spacing w:val="1"/>
        </w:rPr>
        <w:t xml:space="preserve"> </w:t>
      </w:r>
      <w:r>
        <w:t>основе</w:t>
      </w:r>
      <w:r>
        <w:rPr>
          <w:spacing w:val="1"/>
        </w:rPr>
        <w:t xml:space="preserve"> </w:t>
      </w:r>
      <w:r>
        <w:t>планирования</w:t>
      </w:r>
      <w:r>
        <w:rPr>
          <w:spacing w:val="1"/>
        </w:rPr>
        <w:t xml:space="preserve"> </w:t>
      </w:r>
      <w:r>
        <w:t>занятий</w:t>
      </w:r>
      <w:r>
        <w:rPr>
          <w:spacing w:val="1"/>
        </w:rPr>
        <w:t xml:space="preserve"> </w:t>
      </w:r>
      <w:r>
        <w:t>с</w:t>
      </w:r>
      <w:r>
        <w:rPr>
          <w:spacing w:val="1"/>
        </w:rPr>
        <w:t xml:space="preserve"> </w:t>
      </w:r>
      <w:r>
        <w:t>детьми</w:t>
      </w:r>
      <w:r>
        <w:rPr>
          <w:spacing w:val="1"/>
        </w:rPr>
        <w:t xml:space="preserve"> </w:t>
      </w:r>
      <w:r>
        <w:t>с</w:t>
      </w:r>
      <w:r>
        <w:rPr>
          <w:spacing w:val="1"/>
        </w:rPr>
        <w:t xml:space="preserve"> </w:t>
      </w:r>
      <w:r>
        <w:t>ТНР</w:t>
      </w:r>
      <w:r>
        <w:rPr>
          <w:spacing w:val="1"/>
        </w:rPr>
        <w:t xml:space="preserve"> </w:t>
      </w:r>
      <w:r>
        <w:t>лежат</w:t>
      </w:r>
      <w:r>
        <w:rPr>
          <w:spacing w:val="1"/>
        </w:rPr>
        <w:t xml:space="preserve"> </w:t>
      </w:r>
      <w:r>
        <w:t>тематический</w:t>
      </w:r>
      <w:r>
        <w:rPr>
          <w:spacing w:val="1"/>
        </w:rPr>
        <w:t xml:space="preserve"> </w:t>
      </w:r>
      <w:r>
        <w:t>и</w:t>
      </w:r>
      <w:r>
        <w:rPr>
          <w:spacing w:val="1"/>
        </w:rPr>
        <w:t xml:space="preserve"> </w:t>
      </w:r>
      <w:r>
        <w:t>концентрический</w:t>
      </w:r>
      <w:r>
        <w:rPr>
          <w:spacing w:val="-1"/>
        </w:rPr>
        <w:t xml:space="preserve"> </w:t>
      </w:r>
      <w:r>
        <w:t>принципы.</w:t>
      </w:r>
    </w:p>
    <w:p w14:paraId="075404A7" w14:textId="77777777" w:rsidR="009429CE" w:rsidRDefault="009429CE" w:rsidP="009429CE">
      <w:pPr>
        <w:pStyle w:val="a9"/>
        <w:spacing w:before="90"/>
        <w:ind w:right="685" w:firstLine="566"/>
      </w:pPr>
      <w:r>
        <w:rPr>
          <w:i/>
        </w:rPr>
        <w:t xml:space="preserve">Тематический принцип </w:t>
      </w:r>
      <w:r>
        <w:t>организации познавательного и речевого материала занятия</w:t>
      </w:r>
      <w:r>
        <w:rPr>
          <w:spacing w:val="1"/>
        </w:rPr>
        <w:t xml:space="preserve"> </w:t>
      </w:r>
      <w:r>
        <w:t>предполагает его фокусировку на какой-либо теме из окружающего ребенка предметного</w:t>
      </w:r>
      <w:r>
        <w:rPr>
          <w:spacing w:val="1"/>
        </w:rPr>
        <w:t xml:space="preserve"> </w:t>
      </w:r>
      <w:r>
        <w:t>мира.</w:t>
      </w:r>
      <w:r>
        <w:rPr>
          <w:spacing w:val="1"/>
        </w:rPr>
        <w:t xml:space="preserve"> </w:t>
      </w:r>
      <w:r>
        <w:t>Это</w:t>
      </w:r>
      <w:r>
        <w:rPr>
          <w:spacing w:val="1"/>
        </w:rPr>
        <w:t xml:space="preserve"> </w:t>
      </w:r>
      <w:r>
        <w:t>позволяет</w:t>
      </w:r>
      <w:r>
        <w:rPr>
          <w:spacing w:val="1"/>
        </w:rPr>
        <w:t xml:space="preserve"> </w:t>
      </w:r>
      <w:r>
        <w:t>обеспечить</w:t>
      </w:r>
      <w:r>
        <w:rPr>
          <w:spacing w:val="1"/>
        </w:rPr>
        <w:t xml:space="preserve"> </w:t>
      </w:r>
      <w:r>
        <w:t>тесную</w:t>
      </w:r>
      <w:r>
        <w:rPr>
          <w:spacing w:val="1"/>
        </w:rPr>
        <w:t xml:space="preserve"> </w:t>
      </w:r>
      <w:r>
        <w:t>взаимосвязь</w:t>
      </w:r>
      <w:r>
        <w:rPr>
          <w:spacing w:val="1"/>
        </w:rPr>
        <w:t xml:space="preserve"> </w:t>
      </w:r>
      <w:r>
        <w:t>в</w:t>
      </w:r>
      <w:r>
        <w:rPr>
          <w:spacing w:val="1"/>
        </w:rPr>
        <w:t xml:space="preserve"> </w:t>
      </w:r>
      <w:r>
        <w:t>работе</w:t>
      </w:r>
      <w:r>
        <w:rPr>
          <w:spacing w:val="1"/>
        </w:rPr>
        <w:t xml:space="preserve"> </w:t>
      </w:r>
      <w:r>
        <w:t>всего</w:t>
      </w:r>
      <w:r>
        <w:rPr>
          <w:spacing w:val="1"/>
        </w:rPr>
        <w:t xml:space="preserve"> </w:t>
      </w:r>
      <w:r>
        <w:t>педагогического</w:t>
      </w:r>
      <w:r>
        <w:rPr>
          <w:spacing w:val="1"/>
        </w:rPr>
        <w:t xml:space="preserve"> </w:t>
      </w:r>
      <w:r>
        <w:t>коллектива</w:t>
      </w:r>
      <w:r>
        <w:rPr>
          <w:spacing w:val="1"/>
        </w:rPr>
        <w:t xml:space="preserve"> </w:t>
      </w:r>
      <w:r>
        <w:t>группы.</w:t>
      </w:r>
      <w:r>
        <w:rPr>
          <w:spacing w:val="1"/>
        </w:rPr>
        <w:t xml:space="preserve"> </w:t>
      </w:r>
      <w:r>
        <w:t>Изучение</w:t>
      </w:r>
      <w:r>
        <w:rPr>
          <w:spacing w:val="1"/>
        </w:rPr>
        <w:t xml:space="preserve"> </w:t>
      </w:r>
      <w:r>
        <w:t>темы</w:t>
      </w:r>
      <w:r>
        <w:rPr>
          <w:spacing w:val="1"/>
        </w:rPr>
        <w:t xml:space="preserve"> </w:t>
      </w:r>
      <w:r>
        <w:t>параллельно</w:t>
      </w:r>
      <w:r>
        <w:rPr>
          <w:spacing w:val="1"/>
        </w:rPr>
        <w:t xml:space="preserve"> </w:t>
      </w:r>
      <w:r>
        <w:t>изучается</w:t>
      </w:r>
      <w:r>
        <w:rPr>
          <w:spacing w:val="1"/>
        </w:rPr>
        <w:t xml:space="preserve"> </w:t>
      </w:r>
      <w:r>
        <w:t>на</w:t>
      </w:r>
      <w:r>
        <w:rPr>
          <w:spacing w:val="1"/>
        </w:rPr>
        <w:t xml:space="preserve"> </w:t>
      </w:r>
      <w:r>
        <w:t>разных</w:t>
      </w:r>
      <w:r>
        <w:rPr>
          <w:spacing w:val="1"/>
        </w:rPr>
        <w:t xml:space="preserve"> </w:t>
      </w:r>
      <w:r>
        <w:t>по</w:t>
      </w:r>
      <w:r>
        <w:rPr>
          <w:spacing w:val="1"/>
        </w:rPr>
        <w:t xml:space="preserve"> </w:t>
      </w:r>
      <w:r>
        <w:t>видам</w:t>
      </w:r>
      <w:r>
        <w:rPr>
          <w:spacing w:val="1"/>
        </w:rPr>
        <w:t xml:space="preserve"> </w:t>
      </w:r>
      <w:r>
        <w:t>деятельности занятиях: при ознакомлении с окружающим, развитии речи, на занятиях по</w:t>
      </w:r>
      <w:r>
        <w:rPr>
          <w:spacing w:val="1"/>
        </w:rPr>
        <w:t xml:space="preserve"> </w:t>
      </w:r>
      <w:r>
        <w:t>рисованию,</w:t>
      </w:r>
      <w:r>
        <w:rPr>
          <w:spacing w:val="1"/>
        </w:rPr>
        <w:t xml:space="preserve"> </w:t>
      </w:r>
      <w:r>
        <w:t>лепке,</w:t>
      </w:r>
      <w:r>
        <w:rPr>
          <w:spacing w:val="1"/>
        </w:rPr>
        <w:t xml:space="preserve"> </w:t>
      </w:r>
      <w:r>
        <w:t>аппликации,</w:t>
      </w:r>
      <w:r>
        <w:rPr>
          <w:spacing w:val="1"/>
        </w:rPr>
        <w:t xml:space="preserve"> </w:t>
      </w:r>
      <w:r>
        <w:t>в</w:t>
      </w:r>
      <w:r>
        <w:rPr>
          <w:spacing w:val="1"/>
        </w:rPr>
        <w:t xml:space="preserve"> </w:t>
      </w:r>
      <w:r>
        <w:t>играх.</w:t>
      </w:r>
      <w:r>
        <w:rPr>
          <w:spacing w:val="1"/>
        </w:rPr>
        <w:t xml:space="preserve"> </w:t>
      </w:r>
      <w:r>
        <w:t>Подбор</w:t>
      </w:r>
      <w:r>
        <w:rPr>
          <w:spacing w:val="1"/>
        </w:rPr>
        <w:t xml:space="preserve"> </w:t>
      </w:r>
      <w:r>
        <w:t>и</w:t>
      </w:r>
      <w:r>
        <w:rPr>
          <w:spacing w:val="1"/>
        </w:rPr>
        <w:t xml:space="preserve"> </w:t>
      </w:r>
      <w:r>
        <w:t>расположение тем</w:t>
      </w:r>
      <w:r>
        <w:rPr>
          <w:spacing w:val="1"/>
        </w:rPr>
        <w:t xml:space="preserve"> </w:t>
      </w:r>
      <w:r>
        <w:t>определяются</w:t>
      </w:r>
      <w:r>
        <w:rPr>
          <w:spacing w:val="1"/>
        </w:rPr>
        <w:t xml:space="preserve"> </w:t>
      </w:r>
      <w:r>
        <w:t>следующими</w:t>
      </w:r>
      <w:r>
        <w:rPr>
          <w:spacing w:val="1"/>
        </w:rPr>
        <w:t xml:space="preserve"> </w:t>
      </w:r>
      <w:r>
        <w:t>условиями:</w:t>
      </w:r>
      <w:r>
        <w:rPr>
          <w:spacing w:val="1"/>
        </w:rPr>
        <w:t xml:space="preserve"> </w:t>
      </w:r>
      <w:r>
        <w:t>сезонностью,</w:t>
      </w:r>
      <w:r>
        <w:rPr>
          <w:spacing w:val="1"/>
        </w:rPr>
        <w:t xml:space="preserve"> </w:t>
      </w:r>
      <w:r>
        <w:t>социальной</w:t>
      </w:r>
      <w:r>
        <w:rPr>
          <w:spacing w:val="1"/>
        </w:rPr>
        <w:t xml:space="preserve"> </w:t>
      </w:r>
      <w:r>
        <w:t>значимостью,</w:t>
      </w:r>
      <w:r>
        <w:rPr>
          <w:spacing w:val="1"/>
        </w:rPr>
        <w:t xml:space="preserve"> </w:t>
      </w:r>
      <w:r>
        <w:t>нейтральным</w:t>
      </w:r>
      <w:r>
        <w:rPr>
          <w:spacing w:val="1"/>
        </w:rPr>
        <w:t xml:space="preserve"> </w:t>
      </w:r>
      <w:r>
        <w:t>характером.</w:t>
      </w:r>
      <w:r>
        <w:rPr>
          <w:spacing w:val="1"/>
        </w:rPr>
        <w:t xml:space="preserve"> </w:t>
      </w:r>
      <w:r>
        <w:t>Один</w:t>
      </w:r>
      <w:r>
        <w:rPr>
          <w:spacing w:val="1"/>
        </w:rPr>
        <w:t xml:space="preserve"> </w:t>
      </w:r>
      <w:r>
        <w:t>из</w:t>
      </w:r>
      <w:r>
        <w:rPr>
          <w:spacing w:val="1"/>
        </w:rPr>
        <w:t xml:space="preserve"> </w:t>
      </w:r>
      <w:r>
        <w:t>важнейших</w:t>
      </w:r>
      <w:r>
        <w:rPr>
          <w:spacing w:val="1"/>
        </w:rPr>
        <w:t xml:space="preserve"> </w:t>
      </w:r>
      <w:r>
        <w:t>факторов</w:t>
      </w:r>
      <w:r>
        <w:rPr>
          <w:spacing w:val="1"/>
        </w:rPr>
        <w:t xml:space="preserve"> </w:t>
      </w:r>
      <w:r>
        <w:t>реализации</w:t>
      </w:r>
      <w:r>
        <w:rPr>
          <w:spacing w:val="1"/>
        </w:rPr>
        <w:t xml:space="preserve"> </w:t>
      </w:r>
      <w:r>
        <w:t>тематического</w:t>
      </w:r>
      <w:r>
        <w:rPr>
          <w:spacing w:val="1"/>
        </w:rPr>
        <w:t xml:space="preserve"> </w:t>
      </w:r>
      <w:r>
        <w:t>принципа</w:t>
      </w:r>
      <w:r>
        <w:rPr>
          <w:spacing w:val="1"/>
        </w:rPr>
        <w:t xml:space="preserve"> </w:t>
      </w:r>
      <w:r>
        <w:t>–</w:t>
      </w:r>
      <w:r>
        <w:rPr>
          <w:spacing w:val="1"/>
        </w:rPr>
        <w:t xml:space="preserve"> </w:t>
      </w:r>
      <w:r>
        <w:t>концентрированное</w:t>
      </w:r>
      <w:r>
        <w:rPr>
          <w:spacing w:val="1"/>
        </w:rPr>
        <w:t xml:space="preserve"> </w:t>
      </w:r>
      <w:r>
        <w:t>изучение</w:t>
      </w:r>
      <w:r>
        <w:rPr>
          <w:spacing w:val="1"/>
        </w:rPr>
        <w:t xml:space="preserve"> </w:t>
      </w:r>
      <w:r>
        <w:t>темы,</w:t>
      </w:r>
      <w:r>
        <w:rPr>
          <w:spacing w:val="1"/>
        </w:rPr>
        <w:t xml:space="preserve"> </w:t>
      </w:r>
      <w:r>
        <w:t>благодаря</w:t>
      </w:r>
      <w:r>
        <w:rPr>
          <w:spacing w:val="1"/>
        </w:rPr>
        <w:t xml:space="preserve"> </w:t>
      </w:r>
      <w:r>
        <w:t>чему</w:t>
      </w:r>
      <w:r>
        <w:rPr>
          <w:spacing w:val="1"/>
        </w:rPr>
        <w:t xml:space="preserve"> </w:t>
      </w:r>
      <w:r>
        <w:t>обеспечивается</w:t>
      </w:r>
      <w:r>
        <w:rPr>
          <w:spacing w:val="1"/>
        </w:rPr>
        <w:t xml:space="preserve"> </w:t>
      </w:r>
      <w:r>
        <w:t>многократное</w:t>
      </w:r>
      <w:r>
        <w:rPr>
          <w:spacing w:val="1"/>
        </w:rPr>
        <w:t xml:space="preserve"> </w:t>
      </w:r>
      <w:r>
        <w:t>повторение одного и</w:t>
      </w:r>
      <w:r>
        <w:rPr>
          <w:spacing w:val="1"/>
        </w:rPr>
        <w:t xml:space="preserve"> </w:t>
      </w:r>
      <w:r>
        <w:t>того же речевого содержания за короткий промежуток</w:t>
      </w:r>
      <w:r>
        <w:rPr>
          <w:spacing w:val="1"/>
        </w:rPr>
        <w:t xml:space="preserve"> </w:t>
      </w:r>
      <w:r>
        <w:t>времени.</w:t>
      </w:r>
      <w:r>
        <w:rPr>
          <w:spacing w:val="1"/>
        </w:rPr>
        <w:t xml:space="preserve"> </w:t>
      </w:r>
      <w:r>
        <w:t>Многократность повторения очень важна как для восприятия речи детьми (пассив), так и</w:t>
      </w:r>
      <w:r>
        <w:rPr>
          <w:spacing w:val="1"/>
        </w:rPr>
        <w:t xml:space="preserve"> </w:t>
      </w:r>
      <w:r>
        <w:t>для</w:t>
      </w:r>
      <w:r>
        <w:rPr>
          <w:spacing w:val="-1"/>
        </w:rPr>
        <w:t xml:space="preserve"> </w:t>
      </w:r>
      <w:r>
        <w:t>ее</w:t>
      </w:r>
      <w:r>
        <w:rPr>
          <w:spacing w:val="-2"/>
        </w:rPr>
        <w:t xml:space="preserve"> </w:t>
      </w:r>
      <w:r>
        <w:t>активизации.</w:t>
      </w:r>
    </w:p>
    <w:p w14:paraId="3D43423A" w14:textId="77777777" w:rsidR="009429CE" w:rsidRDefault="009429CE" w:rsidP="009429CE">
      <w:pPr>
        <w:pStyle w:val="a9"/>
        <w:spacing w:before="1"/>
        <w:ind w:right="693" w:firstLine="566"/>
      </w:pPr>
      <w:r>
        <w:t xml:space="preserve">В соответствии с </w:t>
      </w:r>
      <w:r>
        <w:rPr>
          <w:i/>
        </w:rPr>
        <w:t xml:space="preserve">концентрическим принципом </w:t>
      </w:r>
      <w:r>
        <w:t>программное содержание в рамках</w:t>
      </w:r>
      <w:r>
        <w:rPr>
          <w:spacing w:val="1"/>
        </w:rPr>
        <w:t xml:space="preserve"> </w:t>
      </w:r>
      <w:r>
        <w:t>одних</w:t>
      </w:r>
      <w:r>
        <w:rPr>
          <w:spacing w:val="-2"/>
        </w:rPr>
        <w:t xml:space="preserve"> </w:t>
      </w:r>
      <w:r>
        <w:t>и тех</w:t>
      </w:r>
      <w:r>
        <w:rPr>
          <w:spacing w:val="1"/>
        </w:rPr>
        <w:t xml:space="preserve"> </w:t>
      </w:r>
      <w:r>
        <w:t>же</w:t>
      </w:r>
      <w:r>
        <w:rPr>
          <w:spacing w:val="-2"/>
        </w:rPr>
        <w:t xml:space="preserve"> </w:t>
      </w:r>
      <w:r>
        <w:t>тем</w:t>
      </w:r>
      <w:r>
        <w:rPr>
          <w:spacing w:val="-2"/>
        </w:rPr>
        <w:t xml:space="preserve"> </w:t>
      </w:r>
      <w:r>
        <w:t>год</w:t>
      </w:r>
      <w:r>
        <w:rPr>
          <w:spacing w:val="-3"/>
        </w:rPr>
        <w:t xml:space="preserve"> </w:t>
      </w:r>
      <w:r>
        <w:t>от года</w:t>
      </w:r>
      <w:r>
        <w:rPr>
          <w:spacing w:val="1"/>
        </w:rPr>
        <w:t xml:space="preserve"> </w:t>
      </w:r>
      <w:r>
        <w:t>углубляется</w:t>
      </w:r>
      <w:r>
        <w:rPr>
          <w:spacing w:val="-1"/>
        </w:rPr>
        <w:t xml:space="preserve"> </w:t>
      </w:r>
      <w:r>
        <w:t>и</w:t>
      </w:r>
      <w:r>
        <w:rPr>
          <w:spacing w:val="-1"/>
        </w:rPr>
        <w:t xml:space="preserve"> </w:t>
      </w:r>
      <w:r>
        <w:t>расширяется.</w:t>
      </w:r>
    </w:p>
    <w:p w14:paraId="58507074" w14:textId="77777777" w:rsidR="009429CE" w:rsidRDefault="009429CE" w:rsidP="009429CE">
      <w:pPr>
        <w:pStyle w:val="a9"/>
        <w:ind w:right="693" w:firstLine="566"/>
      </w:pPr>
      <w:r>
        <w:t>При</w:t>
      </w:r>
      <w:r>
        <w:rPr>
          <w:spacing w:val="1"/>
        </w:rPr>
        <w:t xml:space="preserve"> </w:t>
      </w:r>
      <w:r>
        <w:t>планировании</w:t>
      </w:r>
      <w:r>
        <w:rPr>
          <w:spacing w:val="1"/>
        </w:rPr>
        <w:t xml:space="preserve"> </w:t>
      </w:r>
      <w:r>
        <w:t>и</w:t>
      </w:r>
      <w:r>
        <w:rPr>
          <w:spacing w:val="1"/>
        </w:rPr>
        <w:t xml:space="preserve"> </w:t>
      </w:r>
      <w:r>
        <w:t>проведении</w:t>
      </w:r>
      <w:r>
        <w:rPr>
          <w:spacing w:val="1"/>
        </w:rPr>
        <w:t xml:space="preserve"> </w:t>
      </w:r>
      <w:r>
        <w:t>фронтальных</w:t>
      </w:r>
      <w:r>
        <w:rPr>
          <w:spacing w:val="1"/>
        </w:rPr>
        <w:t xml:space="preserve"> </w:t>
      </w:r>
      <w:r>
        <w:t>подгрупповых</w:t>
      </w:r>
      <w:r>
        <w:rPr>
          <w:spacing w:val="1"/>
        </w:rPr>
        <w:t xml:space="preserve"> </w:t>
      </w:r>
      <w:r>
        <w:t>логопедических</w:t>
      </w:r>
      <w:r>
        <w:rPr>
          <w:spacing w:val="1"/>
        </w:rPr>
        <w:t xml:space="preserve"> </w:t>
      </w:r>
      <w:r>
        <w:t>занятий:</w:t>
      </w:r>
    </w:p>
    <w:p w14:paraId="20F6F3A0" w14:textId="77777777" w:rsidR="009429CE" w:rsidRDefault="009429CE" w:rsidP="0019050C">
      <w:pPr>
        <w:pStyle w:val="ab"/>
        <w:numPr>
          <w:ilvl w:val="0"/>
          <w:numId w:val="150"/>
        </w:numPr>
        <w:tabs>
          <w:tab w:val="left" w:pos="790"/>
        </w:tabs>
        <w:spacing w:before="1"/>
        <w:ind w:hanging="361"/>
        <w:rPr>
          <w:sz w:val="24"/>
        </w:rPr>
      </w:pPr>
      <w:r>
        <w:rPr>
          <w:sz w:val="24"/>
        </w:rPr>
        <w:t>определяются</w:t>
      </w:r>
      <w:r>
        <w:rPr>
          <w:spacing w:val="-2"/>
          <w:sz w:val="24"/>
        </w:rPr>
        <w:t xml:space="preserve"> </w:t>
      </w:r>
      <w:r>
        <w:rPr>
          <w:sz w:val="24"/>
        </w:rPr>
        <w:t>тема</w:t>
      </w:r>
      <w:r>
        <w:rPr>
          <w:spacing w:val="-3"/>
          <w:sz w:val="24"/>
        </w:rPr>
        <w:t xml:space="preserve"> </w:t>
      </w:r>
      <w:r>
        <w:rPr>
          <w:sz w:val="24"/>
        </w:rPr>
        <w:t>и</w:t>
      </w:r>
      <w:r>
        <w:rPr>
          <w:spacing w:val="-2"/>
          <w:sz w:val="24"/>
        </w:rPr>
        <w:t xml:space="preserve"> </w:t>
      </w:r>
      <w:r>
        <w:rPr>
          <w:sz w:val="24"/>
        </w:rPr>
        <w:t>цели занятия;</w:t>
      </w:r>
    </w:p>
    <w:p w14:paraId="3CED00AA" w14:textId="77777777" w:rsidR="009429CE" w:rsidRDefault="009429CE" w:rsidP="0019050C">
      <w:pPr>
        <w:pStyle w:val="ab"/>
        <w:numPr>
          <w:ilvl w:val="0"/>
          <w:numId w:val="150"/>
        </w:numPr>
        <w:tabs>
          <w:tab w:val="left" w:pos="790"/>
        </w:tabs>
        <w:ind w:right="694"/>
        <w:rPr>
          <w:sz w:val="24"/>
        </w:rPr>
      </w:pPr>
      <w:r>
        <w:rPr>
          <w:sz w:val="24"/>
        </w:rPr>
        <w:t>выделяется</w:t>
      </w:r>
      <w:r>
        <w:rPr>
          <w:spacing w:val="1"/>
          <w:sz w:val="24"/>
        </w:rPr>
        <w:t xml:space="preserve"> </w:t>
      </w:r>
      <w:r>
        <w:rPr>
          <w:sz w:val="24"/>
        </w:rPr>
        <w:t>предметный</w:t>
      </w:r>
      <w:r>
        <w:rPr>
          <w:spacing w:val="1"/>
          <w:sz w:val="24"/>
        </w:rPr>
        <w:t xml:space="preserve"> </w:t>
      </w:r>
      <w:r>
        <w:rPr>
          <w:sz w:val="24"/>
        </w:rPr>
        <w:t>и</w:t>
      </w:r>
      <w:r>
        <w:rPr>
          <w:spacing w:val="1"/>
          <w:sz w:val="24"/>
        </w:rPr>
        <w:t xml:space="preserve"> </w:t>
      </w:r>
      <w:r>
        <w:rPr>
          <w:sz w:val="24"/>
        </w:rPr>
        <w:t>глагольный</w:t>
      </w:r>
      <w:r>
        <w:rPr>
          <w:spacing w:val="1"/>
          <w:sz w:val="24"/>
        </w:rPr>
        <w:t xml:space="preserve"> </w:t>
      </w:r>
      <w:r>
        <w:rPr>
          <w:sz w:val="24"/>
        </w:rPr>
        <w:t>словарь,</w:t>
      </w:r>
      <w:r>
        <w:rPr>
          <w:spacing w:val="1"/>
          <w:sz w:val="24"/>
        </w:rPr>
        <w:t xml:space="preserve"> </w:t>
      </w:r>
      <w:r>
        <w:rPr>
          <w:sz w:val="24"/>
        </w:rPr>
        <w:t>словарь</w:t>
      </w:r>
      <w:r>
        <w:rPr>
          <w:spacing w:val="1"/>
          <w:sz w:val="24"/>
        </w:rPr>
        <w:t xml:space="preserve"> </w:t>
      </w:r>
      <w:r>
        <w:rPr>
          <w:sz w:val="24"/>
        </w:rPr>
        <w:t>признаков,</w:t>
      </w:r>
      <w:r>
        <w:rPr>
          <w:spacing w:val="1"/>
          <w:sz w:val="24"/>
        </w:rPr>
        <w:t xml:space="preserve"> </w:t>
      </w:r>
      <w:r>
        <w:rPr>
          <w:sz w:val="24"/>
        </w:rPr>
        <w:t>которые</w:t>
      </w:r>
      <w:r>
        <w:rPr>
          <w:spacing w:val="1"/>
          <w:sz w:val="24"/>
        </w:rPr>
        <w:t xml:space="preserve"> </w:t>
      </w:r>
      <w:r>
        <w:rPr>
          <w:sz w:val="24"/>
        </w:rPr>
        <w:t>дети</w:t>
      </w:r>
      <w:r>
        <w:rPr>
          <w:spacing w:val="1"/>
          <w:sz w:val="24"/>
        </w:rPr>
        <w:t xml:space="preserve"> </w:t>
      </w:r>
      <w:r>
        <w:rPr>
          <w:sz w:val="24"/>
        </w:rPr>
        <w:t>должны усвоить в</w:t>
      </w:r>
      <w:r>
        <w:rPr>
          <w:spacing w:val="-1"/>
          <w:sz w:val="24"/>
        </w:rPr>
        <w:t xml:space="preserve"> </w:t>
      </w:r>
      <w:r>
        <w:rPr>
          <w:sz w:val="24"/>
        </w:rPr>
        <w:t>активной речи;</w:t>
      </w:r>
    </w:p>
    <w:p w14:paraId="6B3F54CB" w14:textId="77777777" w:rsidR="009429CE" w:rsidRDefault="009429CE" w:rsidP="0019050C">
      <w:pPr>
        <w:pStyle w:val="ab"/>
        <w:numPr>
          <w:ilvl w:val="0"/>
          <w:numId w:val="150"/>
        </w:numPr>
        <w:tabs>
          <w:tab w:val="left" w:pos="790"/>
        </w:tabs>
        <w:ind w:right="686"/>
        <w:rPr>
          <w:sz w:val="24"/>
        </w:rPr>
      </w:pPr>
      <w:r>
        <w:rPr>
          <w:sz w:val="24"/>
        </w:rPr>
        <w:t>отбирается</w:t>
      </w:r>
      <w:r>
        <w:rPr>
          <w:spacing w:val="1"/>
          <w:sz w:val="24"/>
        </w:rPr>
        <w:t xml:space="preserve"> </w:t>
      </w:r>
      <w:r>
        <w:rPr>
          <w:sz w:val="24"/>
        </w:rPr>
        <w:t>лексический</w:t>
      </w:r>
      <w:r>
        <w:rPr>
          <w:spacing w:val="1"/>
          <w:sz w:val="24"/>
        </w:rPr>
        <w:t xml:space="preserve"> </w:t>
      </w:r>
      <w:r>
        <w:rPr>
          <w:sz w:val="24"/>
        </w:rPr>
        <w:t>материал</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темы</w:t>
      </w:r>
      <w:r>
        <w:rPr>
          <w:spacing w:val="1"/>
          <w:sz w:val="24"/>
        </w:rPr>
        <w:t xml:space="preserve"> </w:t>
      </w:r>
      <w:r>
        <w:rPr>
          <w:sz w:val="24"/>
        </w:rPr>
        <w:t>и</w:t>
      </w:r>
      <w:r>
        <w:rPr>
          <w:spacing w:val="1"/>
          <w:sz w:val="24"/>
        </w:rPr>
        <w:t xml:space="preserve"> </w:t>
      </w:r>
      <w:r>
        <w:rPr>
          <w:sz w:val="24"/>
        </w:rPr>
        <w:t>цели</w:t>
      </w:r>
      <w:r>
        <w:rPr>
          <w:spacing w:val="1"/>
          <w:sz w:val="24"/>
        </w:rPr>
        <w:t xml:space="preserve"> </w:t>
      </w:r>
      <w:r>
        <w:rPr>
          <w:sz w:val="24"/>
        </w:rPr>
        <w:t>занятия,</w:t>
      </w:r>
      <w:r>
        <w:rPr>
          <w:spacing w:val="61"/>
          <w:sz w:val="24"/>
        </w:rPr>
        <w:t xml:space="preserve"> </w:t>
      </w:r>
      <w:r>
        <w:rPr>
          <w:sz w:val="24"/>
        </w:rPr>
        <w:t>этапа</w:t>
      </w:r>
      <w:r>
        <w:rPr>
          <w:spacing w:val="-57"/>
          <w:sz w:val="24"/>
        </w:rPr>
        <w:t xml:space="preserve"> </w:t>
      </w:r>
      <w:r>
        <w:rPr>
          <w:sz w:val="24"/>
        </w:rPr>
        <w:t>коррекционного</w:t>
      </w:r>
      <w:r>
        <w:rPr>
          <w:spacing w:val="1"/>
          <w:sz w:val="24"/>
        </w:rPr>
        <w:t xml:space="preserve"> </w:t>
      </w:r>
      <w:r>
        <w:rPr>
          <w:sz w:val="24"/>
        </w:rPr>
        <w:t>обучения,</w:t>
      </w:r>
      <w:r>
        <w:rPr>
          <w:spacing w:val="1"/>
          <w:sz w:val="24"/>
        </w:rPr>
        <w:t xml:space="preserve"> </w:t>
      </w:r>
      <w:r>
        <w:rPr>
          <w:sz w:val="24"/>
        </w:rPr>
        <w:t>индивидуального</w:t>
      </w:r>
      <w:r>
        <w:rPr>
          <w:spacing w:val="1"/>
          <w:sz w:val="24"/>
        </w:rPr>
        <w:t xml:space="preserve"> </w:t>
      </w:r>
      <w:r>
        <w:rPr>
          <w:sz w:val="24"/>
        </w:rPr>
        <w:t>подхода</w:t>
      </w:r>
      <w:r>
        <w:rPr>
          <w:spacing w:val="1"/>
          <w:sz w:val="24"/>
        </w:rPr>
        <w:t xml:space="preserve"> </w:t>
      </w:r>
      <w:r>
        <w:rPr>
          <w:sz w:val="24"/>
        </w:rPr>
        <w:t>к</w:t>
      </w:r>
      <w:r>
        <w:rPr>
          <w:spacing w:val="1"/>
          <w:sz w:val="24"/>
        </w:rPr>
        <w:t xml:space="preserve"> </w:t>
      </w:r>
      <w:r>
        <w:rPr>
          <w:sz w:val="24"/>
        </w:rPr>
        <w:t>речевым</w:t>
      </w:r>
      <w:r>
        <w:rPr>
          <w:spacing w:val="1"/>
          <w:sz w:val="24"/>
        </w:rPr>
        <w:t xml:space="preserve"> </w:t>
      </w:r>
      <w:r>
        <w:rPr>
          <w:sz w:val="24"/>
        </w:rPr>
        <w:t>и</w:t>
      </w:r>
      <w:r>
        <w:rPr>
          <w:spacing w:val="1"/>
          <w:sz w:val="24"/>
        </w:rPr>
        <w:t xml:space="preserve"> </w:t>
      </w:r>
      <w:r>
        <w:rPr>
          <w:sz w:val="24"/>
        </w:rPr>
        <w:t>психическим</w:t>
      </w:r>
      <w:r>
        <w:rPr>
          <w:spacing w:val="1"/>
          <w:sz w:val="24"/>
        </w:rPr>
        <w:t xml:space="preserve"> </w:t>
      </w:r>
      <w:r>
        <w:rPr>
          <w:sz w:val="24"/>
        </w:rPr>
        <w:t>возможностям детей, при этом допускается ненормативное фонетическое оформление</w:t>
      </w:r>
      <w:r>
        <w:rPr>
          <w:spacing w:val="-57"/>
          <w:sz w:val="24"/>
        </w:rPr>
        <w:t xml:space="preserve"> </w:t>
      </w:r>
      <w:r>
        <w:rPr>
          <w:sz w:val="24"/>
        </w:rPr>
        <w:t>части</w:t>
      </w:r>
      <w:r>
        <w:rPr>
          <w:spacing w:val="-1"/>
          <w:sz w:val="24"/>
        </w:rPr>
        <w:t xml:space="preserve"> </w:t>
      </w:r>
      <w:r>
        <w:rPr>
          <w:sz w:val="24"/>
        </w:rPr>
        <w:t>речевого</w:t>
      </w:r>
      <w:r>
        <w:rPr>
          <w:spacing w:val="-1"/>
          <w:sz w:val="24"/>
        </w:rPr>
        <w:t xml:space="preserve"> </w:t>
      </w:r>
      <w:r>
        <w:rPr>
          <w:sz w:val="24"/>
        </w:rPr>
        <w:t>материала;</w:t>
      </w:r>
    </w:p>
    <w:p w14:paraId="77A4E42E" w14:textId="77777777" w:rsidR="009429CE" w:rsidRDefault="009429CE" w:rsidP="0019050C">
      <w:pPr>
        <w:pStyle w:val="ab"/>
        <w:numPr>
          <w:ilvl w:val="0"/>
          <w:numId w:val="150"/>
        </w:numPr>
        <w:tabs>
          <w:tab w:val="left" w:pos="790"/>
        </w:tabs>
        <w:ind w:hanging="361"/>
        <w:rPr>
          <w:sz w:val="24"/>
        </w:rPr>
      </w:pPr>
      <w:r>
        <w:rPr>
          <w:sz w:val="24"/>
        </w:rPr>
        <w:t>обеспечивается</w:t>
      </w:r>
      <w:r>
        <w:rPr>
          <w:spacing w:val="-4"/>
          <w:sz w:val="24"/>
        </w:rPr>
        <w:t xml:space="preserve"> </w:t>
      </w:r>
      <w:r>
        <w:rPr>
          <w:sz w:val="24"/>
        </w:rPr>
        <w:t>постепенное</w:t>
      </w:r>
      <w:r>
        <w:rPr>
          <w:spacing w:val="-3"/>
          <w:sz w:val="24"/>
        </w:rPr>
        <w:t xml:space="preserve"> </w:t>
      </w:r>
      <w:r>
        <w:rPr>
          <w:sz w:val="24"/>
        </w:rPr>
        <w:t>усложнение</w:t>
      </w:r>
      <w:r>
        <w:rPr>
          <w:spacing w:val="-4"/>
          <w:sz w:val="24"/>
        </w:rPr>
        <w:t xml:space="preserve"> </w:t>
      </w:r>
      <w:r>
        <w:rPr>
          <w:sz w:val="24"/>
        </w:rPr>
        <w:t>речевых</w:t>
      </w:r>
      <w:r>
        <w:rPr>
          <w:spacing w:val="-3"/>
          <w:sz w:val="24"/>
        </w:rPr>
        <w:t xml:space="preserve"> </w:t>
      </w:r>
      <w:r>
        <w:rPr>
          <w:sz w:val="24"/>
        </w:rPr>
        <w:t>и</w:t>
      </w:r>
      <w:r>
        <w:rPr>
          <w:spacing w:val="-3"/>
          <w:sz w:val="24"/>
        </w:rPr>
        <w:t xml:space="preserve"> </w:t>
      </w:r>
      <w:r>
        <w:rPr>
          <w:sz w:val="24"/>
        </w:rPr>
        <w:t>речемыслительных</w:t>
      </w:r>
      <w:r>
        <w:rPr>
          <w:spacing w:val="-2"/>
          <w:sz w:val="24"/>
        </w:rPr>
        <w:t xml:space="preserve"> </w:t>
      </w:r>
      <w:r>
        <w:rPr>
          <w:sz w:val="24"/>
        </w:rPr>
        <w:t>заданий;</w:t>
      </w:r>
    </w:p>
    <w:p w14:paraId="0BD2C368" w14:textId="77777777" w:rsidR="009429CE" w:rsidRDefault="009429CE" w:rsidP="0019050C">
      <w:pPr>
        <w:pStyle w:val="ab"/>
        <w:numPr>
          <w:ilvl w:val="0"/>
          <w:numId w:val="150"/>
        </w:numPr>
        <w:tabs>
          <w:tab w:val="left" w:pos="790"/>
        </w:tabs>
        <w:ind w:right="692"/>
        <w:rPr>
          <w:sz w:val="24"/>
        </w:rPr>
      </w:pPr>
      <w:r>
        <w:rPr>
          <w:sz w:val="24"/>
        </w:rPr>
        <w:t>при</w:t>
      </w:r>
      <w:r>
        <w:rPr>
          <w:spacing w:val="1"/>
          <w:sz w:val="24"/>
        </w:rPr>
        <w:t xml:space="preserve"> </w:t>
      </w:r>
      <w:r>
        <w:rPr>
          <w:sz w:val="24"/>
        </w:rPr>
        <w:t>отборе</w:t>
      </w:r>
      <w:r>
        <w:rPr>
          <w:spacing w:val="1"/>
          <w:sz w:val="24"/>
        </w:rPr>
        <w:t xml:space="preserve"> </w:t>
      </w:r>
      <w:r>
        <w:rPr>
          <w:sz w:val="24"/>
        </w:rPr>
        <w:t>программного</w:t>
      </w:r>
      <w:r>
        <w:rPr>
          <w:spacing w:val="1"/>
          <w:sz w:val="24"/>
        </w:rPr>
        <w:t xml:space="preserve"> </w:t>
      </w:r>
      <w:r>
        <w:rPr>
          <w:sz w:val="24"/>
        </w:rPr>
        <w:t>материала</w:t>
      </w:r>
      <w:r>
        <w:rPr>
          <w:spacing w:val="1"/>
          <w:sz w:val="24"/>
        </w:rPr>
        <w:t xml:space="preserve"> </w:t>
      </w:r>
      <w:r>
        <w:rPr>
          <w:sz w:val="24"/>
        </w:rPr>
        <w:t>учитывается</w:t>
      </w:r>
      <w:r>
        <w:rPr>
          <w:spacing w:val="1"/>
          <w:sz w:val="24"/>
        </w:rPr>
        <w:t xml:space="preserve"> </w:t>
      </w:r>
      <w:r>
        <w:rPr>
          <w:sz w:val="24"/>
        </w:rPr>
        <w:t>зона</w:t>
      </w:r>
      <w:r>
        <w:rPr>
          <w:spacing w:val="1"/>
          <w:sz w:val="24"/>
        </w:rPr>
        <w:t xml:space="preserve"> </w:t>
      </w:r>
      <w:r>
        <w:rPr>
          <w:sz w:val="24"/>
        </w:rPr>
        <w:t>ближайшего</w:t>
      </w:r>
      <w:r>
        <w:rPr>
          <w:spacing w:val="1"/>
          <w:sz w:val="24"/>
        </w:rPr>
        <w:t xml:space="preserve"> </w:t>
      </w:r>
      <w:r>
        <w:rPr>
          <w:sz w:val="24"/>
        </w:rPr>
        <w:t>развития</w:t>
      </w:r>
      <w:r>
        <w:rPr>
          <w:spacing w:val="1"/>
          <w:sz w:val="24"/>
        </w:rPr>
        <w:t xml:space="preserve"> </w:t>
      </w:r>
      <w:r>
        <w:rPr>
          <w:sz w:val="24"/>
        </w:rPr>
        <w:t>дошкольников,</w:t>
      </w:r>
      <w:r>
        <w:rPr>
          <w:spacing w:val="1"/>
          <w:sz w:val="24"/>
        </w:rPr>
        <w:t xml:space="preserve"> </w:t>
      </w:r>
      <w:r>
        <w:rPr>
          <w:sz w:val="24"/>
        </w:rPr>
        <w:t>потенциальные</w:t>
      </w:r>
      <w:r>
        <w:rPr>
          <w:spacing w:val="1"/>
          <w:sz w:val="24"/>
        </w:rPr>
        <w:t xml:space="preserve"> </w:t>
      </w:r>
      <w:r>
        <w:rPr>
          <w:sz w:val="24"/>
        </w:rPr>
        <w:t>возможности</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мыслительной</w:t>
      </w:r>
      <w:r>
        <w:rPr>
          <w:spacing w:val="1"/>
          <w:sz w:val="24"/>
        </w:rPr>
        <w:t xml:space="preserve"> </w:t>
      </w:r>
      <w:r>
        <w:rPr>
          <w:sz w:val="24"/>
        </w:rPr>
        <w:t>деятельности;</w:t>
      </w:r>
    </w:p>
    <w:p w14:paraId="2F9F28A6" w14:textId="77777777" w:rsidR="009429CE" w:rsidRDefault="009429CE" w:rsidP="0019050C">
      <w:pPr>
        <w:pStyle w:val="ab"/>
        <w:numPr>
          <w:ilvl w:val="0"/>
          <w:numId w:val="150"/>
        </w:numPr>
        <w:tabs>
          <w:tab w:val="left" w:pos="790"/>
        </w:tabs>
        <w:ind w:hanging="361"/>
        <w:rPr>
          <w:sz w:val="24"/>
        </w:rPr>
      </w:pPr>
      <w:r>
        <w:rPr>
          <w:sz w:val="24"/>
        </w:rPr>
        <w:t>включается</w:t>
      </w:r>
      <w:r>
        <w:rPr>
          <w:spacing w:val="-4"/>
          <w:sz w:val="24"/>
        </w:rPr>
        <w:t xml:space="preserve"> </w:t>
      </w:r>
      <w:r>
        <w:rPr>
          <w:sz w:val="24"/>
        </w:rPr>
        <w:t>в</w:t>
      </w:r>
      <w:r>
        <w:rPr>
          <w:spacing w:val="-5"/>
          <w:sz w:val="24"/>
        </w:rPr>
        <w:t xml:space="preserve"> </w:t>
      </w:r>
      <w:r>
        <w:rPr>
          <w:sz w:val="24"/>
        </w:rPr>
        <w:t>занятия</w:t>
      </w:r>
      <w:r>
        <w:rPr>
          <w:spacing w:val="-4"/>
          <w:sz w:val="24"/>
        </w:rPr>
        <w:t xml:space="preserve"> </w:t>
      </w:r>
      <w:r>
        <w:rPr>
          <w:sz w:val="24"/>
        </w:rPr>
        <w:t>регулярное</w:t>
      </w:r>
      <w:r>
        <w:rPr>
          <w:spacing w:val="-4"/>
          <w:sz w:val="24"/>
        </w:rPr>
        <w:t xml:space="preserve"> </w:t>
      </w:r>
      <w:r>
        <w:rPr>
          <w:sz w:val="24"/>
        </w:rPr>
        <w:t>повторение</w:t>
      </w:r>
      <w:r>
        <w:rPr>
          <w:spacing w:val="-1"/>
          <w:sz w:val="24"/>
        </w:rPr>
        <w:t xml:space="preserve"> </w:t>
      </w:r>
      <w:r>
        <w:rPr>
          <w:sz w:val="24"/>
        </w:rPr>
        <w:t>усвоенного</w:t>
      </w:r>
      <w:r>
        <w:rPr>
          <w:spacing w:val="-4"/>
          <w:sz w:val="24"/>
        </w:rPr>
        <w:t xml:space="preserve"> </w:t>
      </w:r>
      <w:r>
        <w:rPr>
          <w:sz w:val="24"/>
        </w:rPr>
        <w:t>речевого</w:t>
      </w:r>
      <w:r>
        <w:rPr>
          <w:spacing w:val="-3"/>
          <w:sz w:val="24"/>
        </w:rPr>
        <w:t xml:space="preserve"> </w:t>
      </w:r>
      <w:r>
        <w:rPr>
          <w:sz w:val="24"/>
        </w:rPr>
        <w:t>материала.</w:t>
      </w:r>
    </w:p>
    <w:p w14:paraId="07E7472B" w14:textId="77777777" w:rsidR="009429CE" w:rsidRDefault="009429CE" w:rsidP="009429CE">
      <w:pPr>
        <w:pStyle w:val="a9"/>
        <w:ind w:right="692" w:firstLine="566"/>
      </w:pPr>
      <w:r>
        <w:rPr>
          <w:i/>
        </w:rPr>
        <w:t xml:space="preserve">Оптимизация </w:t>
      </w:r>
      <w:r>
        <w:t>содержания занятий обеспечивается их интегрированным характером,</w:t>
      </w:r>
      <w:r>
        <w:rPr>
          <w:spacing w:val="1"/>
        </w:rPr>
        <w:t xml:space="preserve"> </w:t>
      </w:r>
      <w:r>
        <w:t>когда параллельно реализуются и органично дополняют друг друга разные линии работы</w:t>
      </w:r>
      <w:r>
        <w:rPr>
          <w:spacing w:val="1"/>
        </w:rPr>
        <w:t xml:space="preserve"> </w:t>
      </w:r>
      <w:r>
        <w:t>по</w:t>
      </w:r>
      <w:r>
        <w:rPr>
          <w:spacing w:val="1"/>
        </w:rPr>
        <w:t xml:space="preserve"> </w:t>
      </w:r>
      <w:r>
        <w:t>коррекции</w:t>
      </w:r>
      <w:r>
        <w:rPr>
          <w:spacing w:val="1"/>
        </w:rPr>
        <w:t xml:space="preserve"> </w:t>
      </w:r>
      <w:r>
        <w:t>тех</w:t>
      </w:r>
      <w:r>
        <w:rPr>
          <w:spacing w:val="1"/>
        </w:rPr>
        <w:t xml:space="preserve"> </w:t>
      </w:r>
      <w:r>
        <w:t>или</w:t>
      </w:r>
      <w:r>
        <w:rPr>
          <w:spacing w:val="1"/>
        </w:rPr>
        <w:t xml:space="preserve"> </w:t>
      </w:r>
      <w:r>
        <w:t>иных</w:t>
      </w:r>
      <w:r>
        <w:rPr>
          <w:spacing w:val="1"/>
        </w:rPr>
        <w:t xml:space="preserve"> </w:t>
      </w:r>
      <w:r>
        <w:t>компонентов</w:t>
      </w:r>
      <w:r>
        <w:rPr>
          <w:spacing w:val="1"/>
        </w:rPr>
        <w:t xml:space="preserve"> </w:t>
      </w:r>
      <w:r>
        <w:t>речевой</w:t>
      </w:r>
      <w:r>
        <w:rPr>
          <w:spacing w:val="1"/>
        </w:rPr>
        <w:t xml:space="preserve"> </w:t>
      </w:r>
      <w:r>
        <w:t>системы</w:t>
      </w:r>
      <w:r>
        <w:rPr>
          <w:spacing w:val="1"/>
        </w:rPr>
        <w:t xml:space="preserve"> </w:t>
      </w:r>
      <w:r>
        <w:t>дошкольников,</w:t>
      </w:r>
      <w:r>
        <w:rPr>
          <w:spacing w:val="1"/>
        </w:rPr>
        <w:t xml:space="preserve"> </w:t>
      </w:r>
      <w:r>
        <w:t>а</w:t>
      </w:r>
      <w:r>
        <w:rPr>
          <w:spacing w:val="1"/>
        </w:rPr>
        <w:t xml:space="preserve"> </w:t>
      </w:r>
      <w:r>
        <w:t>также</w:t>
      </w:r>
      <w:r>
        <w:rPr>
          <w:spacing w:val="1"/>
        </w:rPr>
        <w:t xml:space="preserve"> </w:t>
      </w:r>
      <w:r>
        <w:t>дефицитарно</w:t>
      </w:r>
      <w:r>
        <w:rPr>
          <w:spacing w:val="-1"/>
        </w:rPr>
        <w:t xml:space="preserve"> </w:t>
      </w:r>
      <w:r>
        <w:t>развитых</w:t>
      </w:r>
      <w:r>
        <w:rPr>
          <w:spacing w:val="-2"/>
        </w:rPr>
        <w:t xml:space="preserve"> </w:t>
      </w:r>
      <w:r>
        <w:t>психических</w:t>
      </w:r>
      <w:r>
        <w:rPr>
          <w:spacing w:val="1"/>
        </w:rPr>
        <w:t xml:space="preserve"> </w:t>
      </w:r>
      <w:r>
        <w:t>и</w:t>
      </w:r>
      <w:r>
        <w:rPr>
          <w:spacing w:val="-2"/>
        </w:rPr>
        <w:t xml:space="preserve"> </w:t>
      </w:r>
      <w:r>
        <w:t>психофизиологических</w:t>
      </w:r>
      <w:r>
        <w:rPr>
          <w:spacing w:val="-2"/>
        </w:rPr>
        <w:t xml:space="preserve"> </w:t>
      </w:r>
      <w:r>
        <w:t>функций.</w:t>
      </w:r>
    </w:p>
    <w:p w14:paraId="4EA1EE73" w14:textId="77777777" w:rsidR="009429CE" w:rsidRDefault="009429CE" w:rsidP="009429CE">
      <w:pPr>
        <w:pStyle w:val="a9"/>
        <w:ind w:right="695" w:firstLine="566"/>
      </w:pPr>
      <w:r>
        <w:t>Опора</w:t>
      </w:r>
      <w:r>
        <w:rPr>
          <w:spacing w:val="1"/>
        </w:rPr>
        <w:t xml:space="preserve"> </w:t>
      </w:r>
      <w:r>
        <w:t>на</w:t>
      </w:r>
      <w:r>
        <w:rPr>
          <w:spacing w:val="1"/>
        </w:rPr>
        <w:t xml:space="preserve"> </w:t>
      </w:r>
      <w:r>
        <w:t>игру</w:t>
      </w:r>
      <w:r>
        <w:rPr>
          <w:spacing w:val="1"/>
        </w:rPr>
        <w:t xml:space="preserve"> </w:t>
      </w:r>
      <w:r>
        <w:t>как</w:t>
      </w:r>
      <w:r>
        <w:rPr>
          <w:spacing w:val="1"/>
        </w:rPr>
        <w:t xml:space="preserve"> </w:t>
      </w:r>
      <w:r>
        <w:t>ведущий</w:t>
      </w:r>
      <w:r>
        <w:rPr>
          <w:spacing w:val="1"/>
        </w:rPr>
        <w:t xml:space="preserve"> </w:t>
      </w:r>
      <w:r>
        <w:t>вид</w:t>
      </w:r>
      <w:r>
        <w:rPr>
          <w:spacing w:val="1"/>
        </w:rPr>
        <w:t xml:space="preserve"> </w:t>
      </w:r>
      <w:r>
        <w:t>деятельности</w:t>
      </w:r>
      <w:r>
        <w:rPr>
          <w:spacing w:val="1"/>
        </w:rPr>
        <w:t xml:space="preserve"> </w:t>
      </w:r>
      <w:r>
        <w:t>дошкольников</w:t>
      </w:r>
      <w:r>
        <w:rPr>
          <w:spacing w:val="1"/>
        </w:rPr>
        <w:t xml:space="preserve"> </w:t>
      </w:r>
      <w:r>
        <w:t>и</w:t>
      </w:r>
      <w:r>
        <w:rPr>
          <w:spacing w:val="1"/>
        </w:rPr>
        <w:t xml:space="preserve"> </w:t>
      </w:r>
      <w:r>
        <w:t>обязательное</w:t>
      </w:r>
      <w:r>
        <w:rPr>
          <w:spacing w:val="1"/>
        </w:rPr>
        <w:t xml:space="preserve"> </w:t>
      </w:r>
      <w:r>
        <w:t>включение</w:t>
      </w:r>
      <w:r>
        <w:rPr>
          <w:spacing w:val="1"/>
        </w:rPr>
        <w:t xml:space="preserve"> </w:t>
      </w:r>
      <w:r>
        <w:t>разных</w:t>
      </w:r>
      <w:r>
        <w:rPr>
          <w:spacing w:val="1"/>
        </w:rPr>
        <w:t xml:space="preserve"> </w:t>
      </w:r>
      <w:r>
        <w:t>видов</w:t>
      </w:r>
      <w:r>
        <w:rPr>
          <w:spacing w:val="1"/>
        </w:rPr>
        <w:t xml:space="preserve"> </w:t>
      </w:r>
      <w:r>
        <w:t>игр</w:t>
      </w:r>
      <w:r>
        <w:rPr>
          <w:spacing w:val="1"/>
        </w:rPr>
        <w:t xml:space="preserve"> </w:t>
      </w:r>
      <w:r>
        <w:t>в</w:t>
      </w:r>
      <w:r>
        <w:rPr>
          <w:spacing w:val="1"/>
        </w:rPr>
        <w:t xml:space="preserve"> </w:t>
      </w:r>
      <w:r>
        <w:t>логопедические</w:t>
      </w:r>
      <w:r>
        <w:rPr>
          <w:spacing w:val="1"/>
        </w:rPr>
        <w:t xml:space="preserve"> </w:t>
      </w:r>
      <w:r>
        <w:t>занятия</w:t>
      </w:r>
      <w:r>
        <w:rPr>
          <w:spacing w:val="1"/>
        </w:rPr>
        <w:t xml:space="preserve"> </w:t>
      </w:r>
      <w:r>
        <w:t>обеспечивают</w:t>
      </w:r>
      <w:r>
        <w:rPr>
          <w:spacing w:val="1"/>
        </w:rPr>
        <w:t xml:space="preserve"> </w:t>
      </w:r>
      <w:r>
        <w:t>выраженный</w:t>
      </w:r>
      <w:r>
        <w:rPr>
          <w:spacing w:val="1"/>
        </w:rPr>
        <w:t xml:space="preserve"> </w:t>
      </w:r>
      <w:r>
        <w:t>позитивный</w:t>
      </w:r>
      <w:r>
        <w:rPr>
          <w:spacing w:val="1"/>
        </w:rPr>
        <w:t xml:space="preserve"> </w:t>
      </w:r>
      <w:r>
        <w:t>эффект</w:t>
      </w:r>
      <w:r>
        <w:rPr>
          <w:spacing w:val="1"/>
        </w:rPr>
        <w:t xml:space="preserve"> </w:t>
      </w:r>
      <w:r>
        <w:t>как</w:t>
      </w:r>
      <w:r>
        <w:rPr>
          <w:spacing w:val="1"/>
        </w:rPr>
        <w:t xml:space="preserve"> </w:t>
      </w:r>
      <w:r>
        <w:t>в</w:t>
      </w:r>
      <w:r>
        <w:rPr>
          <w:spacing w:val="1"/>
        </w:rPr>
        <w:t xml:space="preserve"> </w:t>
      </w:r>
      <w:r>
        <w:t>преодолении</w:t>
      </w:r>
      <w:r>
        <w:rPr>
          <w:spacing w:val="1"/>
        </w:rPr>
        <w:t xml:space="preserve"> </w:t>
      </w:r>
      <w:r>
        <w:t>речевых</w:t>
      </w:r>
      <w:r>
        <w:rPr>
          <w:spacing w:val="1"/>
        </w:rPr>
        <w:t xml:space="preserve"> </w:t>
      </w:r>
      <w:r>
        <w:t>нарушений,</w:t>
      </w:r>
      <w:r>
        <w:rPr>
          <w:spacing w:val="1"/>
        </w:rPr>
        <w:t xml:space="preserve"> </w:t>
      </w:r>
      <w:r>
        <w:t>так</w:t>
      </w:r>
      <w:r>
        <w:rPr>
          <w:spacing w:val="1"/>
        </w:rPr>
        <w:t xml:space="preserve"> </w:t>
      </w:r>
      <w:r>
        <w:t>и</w:t>
      </w:r>
      <w:r>
        <w:rPr>
          <w:spacing w:val="1"/>
        </w:rPr>
        <w:t xml:space="preserve"> </w:t>
      </w:r>
      <w:r>
        <w:t>в</w:t>
      </w:r>
      <w:r>
        <w:rPr>
          <w:spacing w:val="1"/>
        </w:rPr>
        <w:t xml:space="preserve"> </w:t>
      </w:r>
      <w:r>
        <w:t>развитии</w:t>
      </w:r>
      <w:r>
        <w:rPr>
          <w:spacing w:val="1"/>
        </w:rPr>
        <w:t xml:space="preserve"> </w:t>
      </w:r>
      <w:r>
        <w:t>познавательных</w:t>
      </w:r>
      <w:r>
        <w:rPr>
          <w:spacing w:val="-2"/>
        </w:rPr>
        <w:t xml:space="preserve"> </w:t>
      </w:r>
      <w:r>
        <w:t>психических</w:t>
      </w:r>
      <w:r>
        <w:rPr>
          <w:spacing w:val="-1"/>
        </w:rPr>
        <w:t xml:space="preserve"> </w:t>
      </w:r>
      <w:r>
        <w:t>процессов.</w:t>
      </w:r>
    </w:p>
    <w:p w14:paraId="3545839A" w14:textId="77777777" w:rsidR="009429CE" w:rsidRDefault="009429CE" w:rsidP="009429CE">
      <w:pPr>
        <w:pStyle w:val="a9"/>
        <w:ind w:right="685" w:firstLine="566"/>
      </w:pPr>
      <w:r>
        <w:t>Занятия в подвижных микрогруппах предоставляют учителю-логопеду возможность</w:t>
      </w:r>
      <w:r>
        <w:rPr>
          <w:spacing w:val="1"/>
        </w:rPr>
        <w:t xml:space="preserve"> </w:t>
      </w:r>
      <w:r>
        <w:t>варьировать</w:t>
      </w:r>
      <w:r>
        <w:rPr>
          <w:spacing w:val="1"/>
        </w:rPr>
        <w:t xml:space="preserve"> </w:t>
      </w:r>
      <w:r>
        <w:t>их</w:t>
      </w:r>
      <w:r>
        <w:rPr>
          <w:spacing w:val="1"/>
        </w:rPr>
        <w:t xml:space="preserve"> </w:t>
      </w:r>
      <w:r>
        <w:t>цели</w:t>
      </w:r>
      <w:r>
        <w:rPr>
          <w:spacing w:val="1"/>
        </w:rPr>
        <w:t xml:space="preserve"> </w:t>
      </w:r>
      <w:r>
        <w:t>и</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задач</w:t>
      </w:r>
      <w:r>
        <w:rPr>
          <w:spacing w:val="1"/>
        </w:rPr>
        <w:t xml:space="preserve"> </w:t>
      </w:r>
      <w:r>
        <w:t>коррекционной</w:t>
      </w:r>
      <w:r>
        <w:rPr>
          <w:spacing w:val="60"/>
        </w:rPr>
        <w:t xml:space="preserve"> </w:t>
      </w:r>
      <w:r>
        <w:t>работы,</w:t>
      </w:r>
      <w:r>
        <w:rPr>
          <w:spacing w:val="1"/>
        </w:rPr>
        <w:t xml:space="preserve"> </w:t>
      </w:r>
      <w:r>
        <w:t>речевых</w:t>
      </w:r>
      <w:r>
        <w:rPr>
          <w:spacing w:val="1"/>
        </w:rPr>
        <w:t xml:space="preserve"> </w:t>
      </w:r>
      <w:r>
        <w:t>и</w:t>
      </w:r>
      <w:r>
        <w:rPr>
          <w:spacing w:val="-1"/>
        </w:rPr>
        <w:t xml:space="preserve"> </w:t>
      </w:r>
      <w:r>
        <w:t>индивидуально-типологических</w:t>
      </w:r>
      <w:r>
        <w:rPr>
          <w:spacing w:val="1"/>
        </w:rPr>
        <w:t xml:space="preserve"> </w:t>
      </w:r>
      <w:r>
        <w:t>особенностей</w:t>
      </w:r>
      <w:r>
        <w:rPr>
          <w:spacing w:val="-1"/>
        </w:rPr>
        <w:t xml:space="preserve"> </w:t>
      </w:r>
      <w:r>
        <w:t>воспитанников.</w:t>
      </w:r>
    </w:p>
    <w:p w14:paraId="46D66BE8" w14:textId="77777777" w:rsidR="009429CE" w:rsidRDefault="009429CE" w:rsidP="009429CE">
      <w:pPr>
        <w:pStyle w:val="a9"/>
        <w:ind w:right="690" w:firstLine="566"/>
      </w:pPr>
      <w:r>
        <w:t>В начале года, когда большее количество времени отводится на постановку звуков,</w:t>
      </w:r>
      <w:r>
        <w:rPr>
          <w:spacing w:val="1"/>
        </w:rPr>
        <w:t xml:space="preserve"> </w:t>
      </w:r>
      <w:r>
        <w:t>как</w:t>
      </w:r>
      <w:r>
        <w:rPr>
          <w:spacing w:val="1"/>
        </w:rPr>
        <w:t xml:space="preserve"> </w:t>
      </w:r>
      <w:r>
        <w:t>правило,</w:t>
      </w:r>
      <w:r>
        <w:rPr>
          <w:spacing w:val="1"/>
        </w:rPr>
        <w:t xml:space="preserve"> </w:t>
      </w:r>
      <w:r>
        <w:t>объединяют</w:t>
      </w:r>
      <w:r>
        <w:rPr>
          <w:spacing w:val="1"/>
        </w:rPr>
        <w:t xml:space="preserve"> </w:t>
      </w:r>
      <w:r>
        <w:t>детей,</w:t>
      </w:r>
      <w:r>
        <w:rPr>
          <w:spacing w:val="1"/>
        </w:rPr>
        <w:t xml:space="preserve"> </w:t>
      </w:r>
      <w:r>
        <w:t>имеющих</w:t>
      </w:r>
      <w:r>
        <w:rPr>
          <w:spacing w:val="1"/>
        </w:rPr>
        <w:t xml:space="preserve"> </w:t>
      </w:r>
      <w:r>
        <w:t>более</w:t>
      </w:r>
      <w:r>
        <w:rPr>
          <w:spacing w:val="1"/>
        </w:rPr>
        <w:t xml:space="preserve"> </w:t>
      </w:r>
      <w:r>
        <w:t>или</w:t>
      </w:r>
      <w:r>
        <w:rPr>
          <w:spacing w:val="1"/>
        </w:rPr>
        <w:t xml:space="preserve"> </w:t>
      </w:r>
      <w:r>
        <w:t>менее</w:t>
      </w:r>
      <w:r>
        <w:rPr>
          <w:spacing w:val="1"/>
        </w:rPr>
        <w:t xml:space="preserve"> </w:t>
      </w:r>
      <w:r>
        <w:t>однородные</w:t>
      </w:r>
      <w:r>
        <w:rPr>
          <w:spacing w:val="1"/>
        </w:rPr>
        <w:t xml:space="preserve"> </w:t>
      </w:r>
      <w:r>
        <w:t>дефекты</w:t>
      </w:r>
      <w:r>
        <w:rPr>
          <w:spacing w:val="1"/>
        </w:rPr>
        <w:t xml:space="preserve"> </w:t>
      </w:r>
      <w:r>
        <w:t>произношения звуков. Позднее, когда акцент перемещается на закрепление поставленных</w:t>
      </w:r>
      <w:r>
        <w:rPr>
          <w:spacing w:val="1"/>
        </w:rPr>
        <w:t xml:space="preserve"> </w:t>
      </w:r>
      <w:r>
        <w:t>звуков,</w:t>
      </w:r>
      <w:r>
        <w:rPr>
          <w:spacing w:val="1"/>
        </w:rPr>
        <w:t xml:space="preserve"> </w:t>
      </w:r>
      <w:r>
        <w:t>возрастает</w:t>
      </w:r>
      <w:r>
        <w:rPr>
          <w:spacing w:val="1"/>
        </w:rPr>
        <w:t xml:space="preserve"> </w:t>
      </w:r>
      <w:r>
        <w:t>возможность</w:t>
      </w:r>
      <w:r>
        <w:rPr>
          <w:spacing w:val="1"/>
        </w:rPr>
        <w:t xml:space="preserve"> </w:t>
      </w:r>
      <w:r>
        <w:t>включать</w:t>
      </w:r>
      <w:r>
        <w:rPr>
          <w:spacing w:val="1"/>
        </w:rPr>
        <w:t xml:space="preserve"> </w:t>
      </w:r>
      <w:r>
        <w:t>упражнения,</w:t>
      </w:r>
      <w:r>
        <w:rPr>
          <w:spacing w:val="1"/>
        </w:rPr>
        <w:t xml:space="preserve"> </w:t>
      </w:r>
      <w:r>
        <w:t>направленные</w:t>
      </w:r>
      <w:r>
        <w:rPr>
          <w:spacing w:val="1"/>
        </w:rPr>
        <w:t xml:space="preserve"> </w:t>
      </w:r>
      <w:r>
        <w:t>на</w:t>
      </w:r>
      <w:r>
        <w:rPr>
          <w:spacing w:val="1"/>
        </w:rPr>
        <w:t xml:space="preserve"> </w:t>
      </w:r>
      <w:r>
        <w:t>расширение</w:t>
      </w:r>
      <w:r>
        <w:rPr>
          <w:spacing w:val="1"/>
        </w:rPr>
        <w:t xml:space="preserve"> </w:t>
      </w:r>
      <w:r>
        <w:t>словаря и овладение грамматически правильной речью, целесообразно перегруппировать</w:t>
      </w:r>
      <w:r>
        <w:rPr>
          <w:spacing w:val="1"/>
        </w:rPr>
        <w:t xml:space="preserve"> </w:t>
      </w:r>
      <w:r>
        <w:t>детей</w:t>
      </w:r>
      <w:r>
        <w:rPr>
          <w:spacing w:val="1"/>
        </w:rPr>
        <w:t xml:space="preserve"> </w:t>
      </w:r>
      <w:r>
        <w:t>с</w:t>
      </w:r>
      <w:r>
        <w:rPr>
          <w:spacing w:val="1"/>
        </w:rPr>
        <w:t xml:space="preserve"> </w:t>
      </w:r>
      <w:r>
        <w:t>учетом</w:t>
      </w:r>
      <w:r>
        <w:rPr>
          <w:spacing w:val="1"/>
        </w:rPr>
        <w:t xml:space="preserve"> </w:t>
      </w:r>
      <w:r>
        <w:t>всего</w:t>
      </w:r>
      <w:r>
        <w:rPr>
          <w:spacing w:val="1"/>
        </w:rPr>
        <w:t xml:space="preserve"> </w:t>
      </w:r>
      <w:r>
        <w:t>объема</w:t>
      </w:r>
      <w:r>
        <w:rPr>
          <w:spacing w:val="1"/>
        </w:rPr>
        <w:t xml:space="preserve"> </w:t>
      </w:r>
      <w:r>
        <w:t>речевой</w:t>
      </w:r>
      <w:r>
        <w:rPr>
          <w:spacing w:val="1"/>
        </w:rPr>
        <w:t xml:space="preserve"> </w:t>
      </w:r>
      <w:r>
        <w:t>работы.</w:t>
      </w:r>
      <w:r>
        <w:rPr>
          <w:spacing w:val="1"/>
        </w:rPr>
        <w:t xml:space="preserve"> </w:t>
      </w:r>
      <w:r>
        <w:t>Данный</w:t>
      </w:r>
      <w:r>
        <w:rPr>
          <w:spacing w:val="1"/>
        </w:rPr>
        <w:t xml:space="preserve"> </w:t>
      </w:r>
      <w:r>
        <w:t>подход</w:t>
      </w:r>
      <w:r>
        <w:rPr>
          <w:spacing w:val="1"/>
        </w:rPr>
        <w:t xml:space="preserve"> </w:t>
      </w:r>
      <w:r>
        <w:t>помогает</w:t>
      </w:r>
      <w:r>
        <w:rPr>
          <w:spacing w:val="1"/>
        </w:rPr>
        <w:t xml:space="preserve"> </w:t>
      </w:r>
      <w:r>
        <w:t>дифференцированно</w:t>
      </w:r>
      <w:r>
        <w:rPr>
          <w:spacing w:val="1"/>
        </w:rPr>
        <w:t xml:space="preserve"> </w:t>
      </w:r>
      <w:r>
        <w:t>работать</w:t>
      </w:r>
      <w:r>
        <w:rPr>
          <w:spacing w:val="1"/>
        </w:rPr>
        <w:t xml:space="preserve"> </w:t>
      </w:r>
      <w:r>
        <w:t>с</w:t>
      </w:r>
      <w:r>
        <w:rPr>
          <w:spacing w:val="1"/>
        </w:rPr>
        <w:t xml:space="preserve"> </w:t>
      </w:r>
      <w:r>
        <w:t>детьми,</w:t>
      </w:r>
      <w:r>
        <w:rPr>
          <w:spacing w:val="1"/>
        </w:rPr>
        <w:t xml:space="preserve"> </w:t>
      </w:r>
      <w:r>
        <w:t>недостатки</w:t>
      </w:r>
      <w:r>
        <w:rPr>
          <w:spacing w:val="1"/>
        </w:rPr>
        <w:t xml:space="preserve"> </w:t>
      </w:r>
      <w:r>
        <w:t>которых</w:t>
      </w:r>
      <w:r>
        <w:rPr>
          <w:spacing w:val="1"/>
        </w:rPr>
        <w:t xml:space="preserve"> </w:t>
      </w:r>
      <w:r>
        <w:t>выражены</w:t>
      </w:r>
      <w:r>
        <w:rPr>
          <w:spacing w:val="1"/>
        </w:rPr>
        <w:t xml:space="preserve"> </w:t>
      </w:r>
      <w:r>
        <w:t>в</w:t>
      </w:r>
      <w:r>
        <w:rPr>
          <w:spacing w:val="1"/>
        </w:rPr>
        <w:t xml:space="preserve"> </w:t>
      </w:r>
      <w:r>
        <w:t>основном</w:t>
      </w:r>
      <w:r>
        <w:rPr>
          <w:spacing w:val="1"/>
        </w:rPr>
        <w:t xml:space="preserve"> </w:t>
      </w:r>
      <w:r>
        <w:t>в</w:t>
      </w:r>
      <w:r>
        <w:rPr>
          <w:spacing w:val="1"/>
        </w:rPr>
        <w:t xml:space="preserve"> </w:t>
      </w:r>
      <w:r>
        <w:t>звуковой</w:t>
      </w:r>
      <w:r>
        <w:rPr>
          <w:spacing w:val="-1"/>
        </w:rPr>
        <w:t xml:space="preserve"> </w:t>
      </w:r>
      <w:r>
        <w:t>стороне</w:t>
      </w:r>
      <w:r>
        <w:rPr>
          <w:spacing w:val="-1"/>
        </w:rPr>
        <w:t xml:space="preserve"> </w:t>
      </w:r>
      <w:r>
        <w:t>речи.</w:t>
      </w:r>
    </w:p>
    <w:p w14:paraId="2AF68FA1" w14:textId="77777777" w:rsidR="009429CE" w:rsidRDefault="009429CE" w:rsidP="009429CE">
      <w:pPr>
        <w:pStyle w:val="a9"/>
        <w:spacing w:before="1"/>
        <w:ind w:right="687" w:firstLine="566"/>
      </w:pPr>
      <w:r>
        <w:t>Индивидуальные</w:t>
      </w:r>
      <w:r>
        <w:rPr>
          <w:spacing w:val="1"/>
        </w:rPr>
        <w:t xml:space="preserve"> </w:t>
      </w:r>
      <w:r>
        <w:t>занятия</w:t>
      </w:r>
      <w:r>
        <w:rPr>
          <w:spacing w:val="1"/>
        </w:rPr>
        <w:t xml:space="preserve"> </w:t>
      </w:r>
      <w:r>
        <w:t>составляют</w:t>
      </w:r>
      <w:r>
        <w:rPr>
          <w:spacing w:val="1"/>
        </w:rPr>
        <w:t xml:space="preserve"> </w:t>
      </w:r>
      <w:r>
        <w:t>существенную</w:t>
      </w:r>
      <w:r>
        <w:rPr>
          <w:spacing w:val="1"/>
        </w:rPr>
        <w:t xml:space="preserve"> </w:t>
      </w:r>
      <w:r>
        <w:t>часть</w:t>
      </w:r>
      <w:r>
        <w:rPr>
          <w:spacing w:val="1"/>
        </w:rPr>
        <w:t xml:space="preserve"> </w:t>
      </w:r>
      <w:r>
        <w:t>рабочего</w:t>
      </w:r>
      <w:r>
        <w:rPr>
          <w:spacing w:val="1"/>
        </w:rPr>
        <w:t xml:space="preserve"> </w:t>
      </w:r>
      <w:r>
        <w:t>времени</w:t>
      </w:r>
      <w:r>
        <w:rPr>
          <w:spacing w:val="1"/>
        </w:rPr>
        <w:t xml:space="preserve"> </w:t>
      </w:r>
      <w:r>
        <w:t>логопеда в течение каждого дня. Они позволяют осуществлять коррекцию речевых и иных</w:t>
      </w:r>
      <w:r>
        <w:rPr>
          <w:spacing w:val="-57"/>
        </w:rPr>
        <w:t xml:space="preserve"> </w:t>
      </w:r>
      <w:r>
        <w:t>недостатков</w:t>
      </w:r>
      <w:r>
        <w:rPr>
          <w:spacing w:val="1"/>
        </w:rPr>
        <w:t xml:space="preserve"> </w:t>
      </w:r>
      <w:r>
        <w:t>психофизического</w:t>
      </w:r>
      <w:r>
        <w:rPr>
          <w:spacing w:val="1"/>
        </w:rPr>
        <w:t xml:space="preserve"> </w:t>
      </w:r>
      <w:r>
        <w:t>развития,</w:t>
      </w:r>
      <w:r>
        <w:rPr>
          <w:spacing w:val="1"/>
        </w:rPr>
        <w:t xml:space="preserve"> </w:t>
      </w:r>
      <w:r>
        <w:t>глубоко</w:t>
      </w:r>
      <w:r>
        <w:rPr>
          <w:spacing w:val="1"/>
        </w:rPr>
        <w:t xml:space="preserve"> </w:t>
      </w:r>
      <w:r>
        <w:t>индивидуальных</w:t>
      </w:r>
      <w:r>
        <w:rPr>
          <w:spacing w:val="1"/>
        </w:rPr>
        <w:t xml:space="preserve"> </w:t>
      </w:r>
      <w:r>
        <w:t>для</w:t>
      </w:r>
      <w:r>
        <w:rPr>
          <w:spacing w:val="1"/>
        </w:rPr>
        <w:t xml:space="preserve"> </w:t>
      </w:r>
      <w:r>
        <w:t>каждого</w:t>
      </w:r>
      <w:r>
        <w:rPr>
          <w:spacing w:val="-57"/>
        </w:rPr>
        <w:t xml:space="preserve"> </w:t>
      </w:r>
      <w:r>
        <w:t>воспитанника.</w:t>
      </w:r>
    </w:p>
    <w:p w14:paraId="01EC474B" w14:textId="77777777" w:rsidR="009429CE" w:rsidRDefault="009429CE" w:rsidP="009429CE">
      <w:pPr>
        <w:pStyle w:val="a9"/>
        <w:spacing w:before="90"/>
        <w:ind w:right="687" w:firstLine="566"/>
      </w:pPr>
      <w:r>
        <w:t>Роль</w:t>
      </w:r>
      <w:r>
        <w:rPr>
          <w:spacing w:val="1"/>
        </w:rPr>
        <w:t xml:space="preserve"> </w:t>
      </w:r>
      <w:r>
        <w:t>таких</w:t>
      </w:r>
      <w:r>
        <w:rPr>
          <w:spacing w:val="1"/>
        </w:rPr>
        <w:t xml:space="preserve"> </w:t>
      </w:r>
      <w:r>
        <w:t>занятий</w:t>
      </w:r>
      <w:r>
        <w:rPr>
          <w:spacing w:val="1"/>
        </w:rPr>
        <w:t xml:space="preserve"> </w:t>
      </w:r>
      <w:r>
        <w:t>особенно</w:t>
      </w:r>
      <w:r>
        <w:rPr>
          <w:spacing w:val="1"/>
        </w:rPr>
        <w:t xml:space="preserve"> </w:t>
      </w:r>
      <w:r>
        <w:t>велика</w:t>
      </w:r>
      <w:r>
        <w:rPr>
          <w:spacing w:val="1"/>
        </w:rPr>
        <w:t xml:space="preserve"> </w:t>
      </w:r>
      <w:r>
        <w:t>в</w:t>
      </w:r>
      <w:r>
        <w:rPr>
          <w:spacing w:val="1"/>
        </w:rPr>
        <w:t xml:space="preserve"> </w:t>
      </w:r>
      <w:r>
        <w:t>работе</w:t>
      </w:r>
      <w:r>
        <w:rPr>
          <w:spacing w:val="1"/>
        </w:rPr>
        <w:t xml:space="preserve"> </w:t>
      </w:r>
      <w:r>
        <w:t>с</w:t>
      </w:r>
      <w:r>
        <w:rPr>
          <w:spacing w:val="1"/>
        </w:rPr>
        <w:t xml:space="preserve"> </w:t>
      </w:r>
      <w:r>
        <w:t>детьми</w:t>
      </w:r>
      <w:r>
        <w:rPr>
          <w:spacing w:val="1"/>
        </w:rPr>
        <w:t xml:space="preserve"> </w:t>
      </w:r>
      <w:r>
        <w:t>младшего</w:t>
      </w:r>
      <w:r>
        <w:rPr>
          <w:spacing w:val="1"/>
        </w:rPr>
        <w:t xml:space="preserve"> </w:t>
      </w:r>
      <w:r>
        <w:t>и</w:t>
      </w:r>
      <w:r>
        <w:rPr>
          <w:spacing w:val="1"/>
        </w:rPr>
        <w:t xml:space="preserve"> </w:t>
      </w:r>
      <w:r>
        <w:t>среднего</w:t>
      </w:r>
      <w:r>
        <w:rPr>
          <w:spacing w:val="1"/>
        </w:rPr>
        <w:t xml:space="preserve"> </w:t>
      </w:r>
      <w:r>
        <w:t>дошкольного возраста, особенности которого мешают установить продуктивные контакты</w:t>
      </w:r>
      <w:r>
        <w:rPr>
          <w:spacing w:val="-57"/>
        </w:rPr>
        <w:t xml:space="preserve"> </w:t>
      </w:r>
      <w:r>
        <w:t>со</w:t>
      </w:r>
      <w:r>
        <w:rPr>
          <w:spacing w:val="1"/>
        </w:rPr>
        <w:t xml:space="preserve"> </w:t>
      </w:r>
      <w:r>
        <w:t>взрослым,</w:t>
      </w:r>
      <w:r>
        <w:rPr>
          <w:spacing w:val="1"/>
        </w:rPr>
        <w:t xml:space="preserve"> </w:t>
      </w:r>
      <w:r>
        <w:t>а</w:t>
      </w:r>
      <w:r>
        <w:rPr>
          <w:spacing w:val="1"/>
        </w:rPr>
        <w:t xml:space="preserve"> </w:t>
      </w:r>
      <w:r>
        <w:t>тем</w:t>
      </w:r>
      <w:r>
        <w:rPr>
          <w:spacing w:val="1"/>
        </w:rPr>
        <w:t xml:space="preserve"> </w:t>
      </w:r>
      <w:r>
        <w:t>более</w:t>
      </w:r>
      <w:r>
        <w:rPr>
          <w:spacing w:val="1"/>
        </w:rPr>
        <w:t xml:space="preserve"> </w:t>
      </w:r>
      <w:r>
        <w:t>со</w:t>
      </w:r>
      <w:r>
        <w:rPr>
          <w:spacing w:val="1"/>
        </w:rPr>
        <w:t xml:space="preserve"> </w:t>
      </w:r>
      <w:r>
        <w:t>сверстниками.</w:t>
      </w:r>
      <w:r>
        <w:rPr>
          <w:spacing w:val="1"/>
        </w:rPr>
        <w:t xml:space="preserve"> </w:t>
      </w:r>
      <w:r>
        <w:t>Тем</w:t>
      </w:r>
      <w:r>
        <w:rPr>
          <w:spacing w:val="1"/>
        </w:rPr>
        <w:t xml:space="preserve"> </w:t>
      </w:r>
      <w:r>
        <w:t>не</w:t>
      </w:r>
      <w:r>
        <w:rPr>
          <w:spacing w:val="1"/>
        </w:rPr>
        <w:t xml:space="preserve"> </w:t>
      </w:r>
      <w:r>
        <w:t>менее</w:t>
      </w:r>
      <w:r>
        <w:rPr>
          <w:spacing w:val="1"/>
        </w:rPr>
        <w:t xml:space="preserve"> </w:t>
      </w:r>
      <w:r>
        <w:t>постепенный</w:t>
      </w:r>
      <w:r>
        <w:rPr>
          <w:spacing w:val="1"/>
        </w:rPr>
        <w:t xml:space="preserve"> </w:t>
      </w:r>
      <w:r>
        <w:t>отход</w:t>
      </w:r>
      <w:r>
        <w:rPr>
          <w:spacing w:val="1"/>
        </w:rPr>
        <w:t xml:space="preserve"> </w:t>
      </w:r>
      <w:r>
        <w:t>от</w:t>
      </w:r>
      <w:r>
        <w:rPr>
          <w:spacing w:val="1"/>
        </w:rPr>
        <w:t xml:space="preserve"> </w:t>
      </w:r>
      <w:r>
        <w:t>индивидуальных</w:t>
      </w:r>
      <w:r>
        <w:rPr>
          <w:spacing w:val="1"/>
        </w:rPr>
        <w:t xml:space="preserve"> </w:t>
      </w:r>
      <w:r>
        <w:t>занятий</w:t>
      </w:r>
      <w:r>
        <w:rPr>
          <w:spacing w:val="1"/>
        </w:rPr>
        <w:t xml:space="preserve"> </w:t>
      </w:r>
      <w:r>
        <w:t>к</w:t>
      </w:r>
      <w:r>
        <w:rPr>
          <w:spacing w:val="1"/>
        </w:rPr>
        <w:t xml:space="preserve"> </w:t>
      </w:r>
      <w:r>
        <w:t>занятиям</w:t>
      </w:r>
      <w:r>
        <w:rPr>
          <w:spacing w:val="1"/>
        </w:rPr>
        <w:t xml:space="preserve"> </w:t>
      </w:r>
      <w:r>
        <w:t>в</w:t>
      </w:r>
      <w:r>
        <w:rPr>
          <w:spacing w:val="1"/>
        </w:rPr>
        <w:t xml:space="preserve"> </w:t>
      </w:r>
      <w:r>
        <w:t>малых</w:t>
      </w:r>
      <w:r>
        <w:rPr>
          <w:spacing w:val="1"/>
        </w:rPr>
        <w:t xml:space="preserve"> </w:t>
      </w:r>
      <w:r>
        <w:t>подгруппах</w:t>
      </w:r>
      <w:r>
        <w:rPr>
          <w:spacing w:val="1"/>
        </w:rPr>
        <w:t xml:space="preserve"> </w:t>
      </w:r>
      <w:r>
        <w:t>в</w:t>
      </w:r>
      <w:r>
        <w:rPr>
          <w:spacing w:val="1"/>
        </w:rPr>
        <w:t xml:space="preserve"> </w:t>
      </w:r>
      <w:r>
        <w:t>течение</w:t>
      </w:r>
      <w:r>
        <w:rPr>
          <w:spacing w:val="1"/>
        </w:rPr>
        <w:t xml:space="preserve"> </w:t>
      </w:r>
      <w:r>
        <w:t>учебного</w:t>
      </w:r>
      <w:r>
        <w:rPr>
          <w:spacing w:val="1"/>
        </w:rPr>
        <w:t xml:space="preserve"> </w:t>
      </w:r>
      <w:r>
        <w:t>года</w:t>
      </w:r>
      <w:r>
        <w:rPr>
          <w:spacing w:val="1"/>
        </w:rPr>
        <w:t xml:space="preserve"> </w:t>
      </w:r>
      <w:r>
        <w:t>позволяет</w:t>
      </w:r>
      <w:r>
        <w:rPr>
          <w:spacing w:val="1"/>
        </w:rPr>
        <w:t xml:space="preserve"> </w:t>
      </w:r>
      <w:r>
        <w:t>оптимизировать</w:t>
      </w:r>
      <w:r>
        <w:rPr>
          <w:spacing w:val="1"/>
        </w:rPr>
        <w:t xml:space="preserve"> </w:t>
      </w:r>
      <w:r>
        <w:t>временные</w:t>
      </w:r>
      <w:r>
        <w:rPr>
          <w:spacing w:val="1"/>
        </w:rPr>
        <w:t xml:space="preserve"> </w:t>
      </w:r>
      <w:r>
        <w:t>затраты</w:t>
      </w:r>
      <w:r>
        <w:rPr>
          <w:spacing w:val="1"/>
        </w:rPr>
        <w:t xml:space="preserve"> </w:t>
      </w:r>
      <w:r>
        <w:t>и</w:t>
      </w:r>
      <w:r>
        <w:rPr>
          <w:spacing w:val="1"/>
        </w:rPr>
        <w:t xml:space="preserve"> </w:t>
      </w:r>
      <w:r>
        <w:t>перейти</w:t>
      </w:r>
      <w:r>
        <w:rPr>
          <w:spacing w:val="1"/>
        </w:rPr>
        <w:t xml:space="preserve"> </w:t>
      </w:r>
      <w:r>
        <w:t>к</w:t>
      </w:r>
      <w:r>
        <w:rPr>
          <w:spacing w:val="1"/>
        </w:rPr>
        <w:t xml:space="preserve"> </w:t>
      </w:r>
      <w:r>
        <w:t>формированию</w:t>
      </w:r>
      <w:r>
        <w:rPr>
          <w:spacing w:val="1"/>
        </w:rPr>
        <w:t xml:space="preserve"> </w:t>
      </w:r>
      <w:r>
        <w:t>некоторых</w:t>
      </w:r>
      <w:r>
        <w:rPr>
          <w:spacing w:val="1"/>
        </w:rPr>
        <w:t xml:space="preserve"> </w:t>
      </w:r>
      <w:r>
        <w:t>навыков</w:t>
      </w:r>
      <w:r>
        <w:rPr>
          <w:spacing w:val="-1"/>
        </w:rPr>
        <w:t xml:space="preserve"> </w:t>
      </w:r>
      <w:r>
        <w:t>совместной</w:t>
      </w:r>
      <w:r>
        <w:rPr>
          <w:spacing w:val="-1"/>
        </w:rPr>
        <w:t xml:space="preserve"> </w:t>
      </w:r>
      <w:r>
        <w:t>продуктивной</w:t>
      </w:r>
      <w:r>
        <w:rPr>
          <w:spacing w:val="59"/>
        </w:rPr>
        <w:t xml:space="preserve"> </w:t>
      </w:r>
      <w:r>
        <w:t>и речевой</w:t>
      </w:r>
      <w:r>
        <w:rPr>
          <w:spacing w:val="-1"/>
        </w:rPr>
        <w:t xml:space="preserve"> </w:t>
      </w:r>
      <w:r>
        <w:t>деятельности детей.</w:t>
      </w:r>
    </w:p>
    <w:p w14:paraId="6077BA26" w14:textId="77777777" w:rsidR="009429CE" w:rsidRDefault="009429CE" w:rsidP="009429CE">
      <w:pPr>
        <w:pStyle w:val="a9"/>
        <w:spacing w:before="1"/>
        <w:ind w:right="691" w:firstLine="566"/>
      </w:pPr>
      <w:r>
        <w:t>К</w:t>
      </w:r>
      <w:r>
        <w:rPr>
          <w:spacing w:val="1"/>
        </w:rPr>
        <w:t xml:space="preserve"> </w:t>
      </w:r>
      <w:r>
        <w:t>индивидуальным</w:t>
      </w:r>
      <w:r>
        <w:rPr>
          <w:spacing w:val="1"/>
        </w:rPr>
        <w:t xml:space="preserve"> </w:t>
      </w:r>
      <w:r>
        <w:t>логопедическим</w:t>
      </w:r>
      <w:r>
        <w:rPr>
          <w:spacing w:val="1"/>
        </w:rPr>
        <w:t xml:space="preserve"> </w:t>
      </w:r>
      <w:r>
        <w:t>занятиям</w:t>
      </w:r>
      <w:r>
        <w:rPr>
          <w:spacing w:val="1"/>
        </w:rPr>
        <w:t xml:space="preserve"> </w:t>
      </w:r>
      <w:r>
        <w:t>предъявляются</w:t>
      </w:r>
      <w:r>
        <w:rPr>
          <w:spacing w:val="1"/>
        </w:rPr>
        <w:t xml:space="preserve"> </w:t>
      </w:r>
      <w:r>
        <w:t>определенные</w:t>
      </w:r>
      <w:r>
        <w:rPr>
          <w:spacing w:val="-57"/>
        </w:rPr>
        <w:t xml:space="preserve"> </w:t>
      </w:r>
      <w:r>
        <w:t>требования.</w:t>
      </w:r>
      <w:r>
        <w:rPr>
          <w:spacing w:val="-1"/>
        </w:rPr>
        <w:t xml:space="preserve"> </w:t>
      </w:r>
      <w:r>
        <w:t>При</w:t>
      </w:r>
      <w:r>
        <w:rPr>
          <w:spacing w:val="-1"/>
        </w:rPr>
        <w:t xml:space="preserve"> </w:t>
      </w:r>
      <w:r>
        <w:t>их</w:t>
      </w:r>
      <w:r>
        <w:rPr>
          <w:spacing w:val="-2"/>
        </w:rPr>
        <w:t xml:space="preserve"> </w:t>
      </w:r>
      <w:r>
        <w:t>подготовке и проведении</w:t>
      </w:r>
      <w:r>
        <w:rPr>
          <w:spacing w:val="-1"/>
        </w:rPr>
        <w:t xml:space="preserve"> </w:t>
      </w:r>
      <w:r>
        <w:t>логопед должен:</w:t>
      </w:r>
    </w:p>
    <w:p w14:paraId="6C2D1C98" w14:textId="77777777" w:rsidR="009429CE" w:rsidRDefault="009429CE" w:rsidP="0019050C">
      <w:pPr>
        <w:pStyle w:val="ab"/>
        <w:numPr>
          <w:ilvl w:val="1"/>
          <w:numId w:val="150"/>
        </w:numPr>
        <w:tabs>
          <w:tab w:val="left" w:pos="1213"/>
          <w:tab w:val="left" w:pos="1214"/>
        </w:tabs>
        <w:spacing w:line="263" w:lineRule="exact"/>
        <w:jc w:val="left"/>
        <w:rPr>
          <w:sz w:val="24"/>
        </w:rPr>
      </w:pPr>
      <w:r>
        <w:rPr>
          <w:sz w:val="24"/>
        </w:rPr>
        <w:t>сформулировать</w:t>
      </w:r>
      <w:r>
        <w:rPr>
          <w:spacing w:val="-2"/>
          <w:sz w:val="24"/>
        </w:rPr>
        <w:t xml:space="preserve"> </w:t>
      </w:r>
      <w:r>
        <w:rPr>
          <w:sz w:val="24"/>
        </w:rPr>
        <w:t>тему</w:t>
      </w:r>
      <w:r>
        <w:rPr>
          <w:spacing w:val="-6"/>
          <w:sz w:val="24"/>
        </w:rPr>
        <w:t xml:space="preserve"> </w:t>
      </w:r>
      <w:r>
        <w:rPr>
          <w:sz w:val="24"/>
        </w:rPr>
        <w:t>и</w:t>
      </w:r>
      <w:r>
        <w:rPr>
          <w:spacing w:val="1"/>
          <w:sz w:val="24"/>
        </w:rPr>
        <w:t xml:space="preserve"> </w:t>
      </w:r>
      <w:r>
        <w:rPr>
          <w:sz w:val="24"/>
        </w:rPr>
        <w:t>цели занятия;</w:t>
      </w:r>
    </w:p>
    <w:p w14:paraId="19AEED6E" w14:textId="77777777" w:rsidR="009429CE" w:rsidRDefault="009429CE" w:rsidP="0019050C">
      <w:pPr>
        <w:pStyle w:val="ab"/>
        <w:numPr>
          <w:ilvl w:val="1"/>
          <w:numId w:val="150"/>
        </w:numPr>
        <w:tabs>
          <w:tab w:val="left" w:pos="1213"/>
          <w:tab w:val="left" w:pos="1214"/>
        </w:tabs>
        <w:spacing w:line="276" w:lineRule="exact"/>
        <w:jc w:val="left"/>
        <w:rPr>
          <w:sz w:val="24"/>
        </w:rPr>
      </w:pPr>
      <w:r>
        <w:rPr>
          <w:sz w:val="24"/>
        </w:rPr>
        <w:t>продумать</w:t>
      </w:r>
      <w:r>
        <w:rPr>
          <w:spacing w:val="-3"/>
          <w:sz w:val="24"/>
        </w:rPr>
        <w:t xml:space="preserve"> </w:t>
      </w:r>
      <w:r>
        <w:rPr>
          <w:sz w:val="24"/>
        </w:rPr>
        <w:t>этапы</w:t>
      </w:r>
      <w:r>
        <w:rPr>
          <w:spacing w:val="-3"/>
          <w:sz w:val="24"/>
        </w:rPr>
        <w:t xml:space="preserve"> </w:t>
      </w:r>
      <w:r>
        <w:rPr>
          <w:sz w:val="24"/>
        </w:rPr>
        <w:t>занятия,</w:t>
      </w:r>
      <w:r>
        <w:rPr>
          <w:spacing w:val="-2"/>
          <w:sz w:val="24"/>
        </w:rPr>
        <w:t xml:space="preserve"> </w:t>
      </w:r>
      <w:r>
        <w:rPr>
          <w:sz w:val="24"/>
        </w:rPr>
        <w:t>их</w:t>
      </w:r>
      <w:r>
        <w:rPr>
          <w:spacing w:val="-1"/>
          <w:sz w:val="24"/>
        </w:rPr>
        <w:t xml:space="preserve"> </w:t>
      </w:r>
      <w:r>
        <w:rPr>
          <w:sz w:val="24"/>
        </w:rPr>
        <w:t>связь</w:t>
      </w:r>
      <w:r>
        <w:rPr>
          <w:spacing w:val="-2"/>
          <w:sz w:val="24"/>
        </w:rPr>
        <w:t xml:space="preserve"> </w:t>
      </w:r>
      <w:r>
        <w:rPr>
          <w:sz w:val="24"/>
        </w:rPr>
        <w:t>друг</w:t>
      </w:r>
      <w:r>
        <w:rPr>
          <w:spacing w:val="-4"/>
          <w:sz w:val="24"/>
        </w:rPr>
        <w:t xml:space="preserve"> </w:t>
      </w:r>
      <w:r>
        <w:rPr>
          <w:sz w:val="24"/>
        </w:rPr>
        <w:t>с</w:t>
      </w:r>
      <w:r>
        <w:rPr>
          <w:spacing w:val="-3"/>
          <w:sz w:val="24"/>
        </w:rPr>
        <w:t xml:space="preserve"> </w:t>
      </w:r>
      <w:r>
        <w:rPr>
          <w:sz w:val="24"/>
        </w:rPr>
        <w:t>другом;</w:t>
      </w:r>
    </w:p>
    <w:p w14:paraId="66D75253" w14:textId="77777777" w:rsidR="009429CE" w:rsidRDefault="009429CE" w:rsidP="0019050C">
      <w:pPr>
        <w:pStyle w:val="ab"/>
        <w:numPr>
          <w:ilvl w:val="1"/>
          <w:numId w:val="150"/>
        </w:numPr>
        <w:tabs>
          <w:tab w:val="left" w:pos="1213"/>
          <w:tab w:val="left" w:pos="1214"/>
        </w:tabs>
        <w:spacing w:line="276" w:lineRule="exact"/>
        <w:jc w:val="left"/>
        <w:rPr>
          <w:sz w:val="24"/>
        </w:rPr>
      </w:pPr>
      <w:r>
        <w:rPr>
          <w:sz w:val="24"/>
        </w:rPr>
        <w:t>запланировать</w:t>
      </w:r>
      <w:r>
        <w:rPr>
          <w:spacing w:val="-6"/>
          <w:sz w:val="24"/>
        </w:rPr>
        <w:t xml:space="preserve"> </w:t>
      </w:r>
      <w:r>
        <w:rPr>
          <w:sz w:val="24"/>
        </w:rPr>
        <w:t>постепенное</w:t>
      </w:r>
      <w:r>
        <w:rPr>
          <w:spacing w:val="-2"/>
          <w:sz w:val="24"/>
        </w:rPr>
        <w:t xml:space="preserve"> </w:t>
      </w:r>
      <w:r>
        <w:rPr>
          <w:sz w:val="24"/>
        </w:rPr>
        <w:t>усложнение</w:t>
      </w:r>
      <w:r>
        <w:rPr>
          <w:spacing w:val="-4"/>
          <w:sz w:val="24"/>
        </w:rPr>
        <w:t xml:space="preserve"> </w:t>
      </w:r>
      <w:r>
        <w:rPr>
          <w:sz w:val="24"/>
        </w:rPr>
        <w:t>речевого</w:t>
      </w:r>
      <w:r>
        <w:rPr>
          <w:spacing w:val="-4"/>
          <w:sz w:val="24"/>
        </w:rPr>
        <w:t xml:space="preserve"> </w:t>
      </w:r>
      <w:r>
        <w:rPr>
          <w:sz w:val="24"/>
        </w:rPr>
        <w:t>материала</w:t>
      </w:r>
      <w:r>
        <w:rPr>
          <w:spacing w:val="-4"/>
          <w:sz w:val="24"/>
        </w:rPr>
        <w:t xml:space="preserve"> </w:t>
      </w:r>
      <w:r>
        <w:rPr>
          <w:sz w:val="24"/>
        </w:rPr>
        <w:t>занятия;</w:t>
      </w:r>
    </w:p>
    <w:p w14:paraId="6D7E3149" w14:textId="77777777" w:rsidR="009429CE" w:rsidRDefault="009429CE" w:rsidP="0019050C">
      <w:pPr>
        <w:pStyle w:val="ab"/>
        <w:numPr>
          <w:ilvl w:val="1"/>
          <w:numId w:val="150"/>
        </w:numPr>
        <w:tabs>
          <w:tab w:val="left" w:pos="1213"/>
          <w:tab w:val="left" w:pos="1214"/>
        </w:tabs>
        <w:spacing w:line="232" w:lineRule="auto"/>
        <w:ind w:right="697"/>
        <w:jc w:val="left"/>
        <w:rPr>
          <w:sz w:val="24"/>
        </w:rPr>
      </w:pPr>
      <w:r>
        <w:rPr>
          <w:sz w:val="24"/>
        </w:rPr>
        <w:t>осуществлять</w:t>
      </w:r>
      <w:r>
        <w:rPr>
          <w:spacing w:val="9"/>
          <w:sz w:val="24"/>
        </w:rPr>
        <w:t xml:space="preserve"> </w:t>
      </w:r>
      <w:r>
        <w:rPr>
          <w:sz w:val="24"/>
        </w:rPr>
        <w:t>дифференциальный</w:t>
      </w:r>
      <w:r>
        <w:rPr>
          <w:spacing w:val="9"/>
          <w:sz w:val="24"/>
        </w:rPr>
        <w:t xml:space="preserve"> </w:t>
      </w:r>
      <w:r>
        <w:rPr>
          <w:sz w:val="24"/>
        </w:rPr>
        <w:t>подход</w:t>
      </w:r>
      <w:r>
        <w:rPr>
          <w:spacing w:val="10"/>
          <w:sz w:val="24"/>
        </w:rPr>
        <w:t xml:space="preserve"> </w:t>
      </w:r>
      <w:r>
        <w:rPr>
          <w:sz w:val="24"/>
        </w:rPr>
        <w:t>к</w:t>
      </w:r>
      <w:r>
        <w:rPr>
          <w:spacing w:val="9"/>
          <w:sz w:val="24"/>
        </w:rPr>
        <w:t xml:space="preserve"> </w:t>
      </w:r>
      <w:r>
        <w:rPr>
          <w:sz w:val="24"/>
        </w:rPr>
        <w:t>каждому</w:t>
      </w:r>
      <w:r>
        <w:rPr>
          <w:spacing w:val="6"/>
          <w:sz w:val="24"/>
        </w:rPr>
        <w:t xml:space="preserve"> </w:t>
      </w:r>
      <w:r>
        <w:rPr>
          <w:sz w:val="24"/>
        </w:rPr>
        <w:t>ребенку</w:t>
      </w:r>
      <w:r>
        <w:rPr>
          <w:spacing w:val="4"/>
          <w:sz w:val="24"/>
        </w:rPr>
        <w:t xml:space="preserve"> </w:t>
      </w:r>
      <w:r>
        <w:rPr>
          <w:sz w:val="24"/>
        </w:rPr>
        <w:t>с</w:t>
      </w:r>
      <w:r>
        <w:rPr>
          <w:spacing w:val="14"/>
          <w:sz w:val="24"/>
        </w:rPr>
        <w:t xml:space="preserve"> </w:t>
      </w:r>
      <w:r>
        <w:rPr>
          <w:sz w:val="24"/>
        </w:rPr>
        <w:t>учетом</w:t>
      </w:r>
      <w:r>
        <w:rPr>
          <w:spacing w:val="9"/>
          <w:sz w:val="24"/>
        </w:rPr>
        <w:t xml:space="preserve"> </w:t>
      </w:r>
      <w:r>
        <w:rPr>
          <w:sz w:val="24"/>
        </w:rPr>
        <w:t>структуры</w:t>
      </w:r>
      <w:r>
        <w:rPr>
          <w:spacing w:val="-57"/>
          <w:sz w:val="24"/>
        </w:rPr>
        <w:t xml:space="preserve"> </w:t>
      </w:r>
      <w:r>
        <w:rPr>
          <w:sz w:val="24"/>
        </w:rPr>
        <w:t>речевого</w:t>
      </w:r>
      <w:r>
        <w:rPr>
          <w:spacing w:val="-2"/>
          <w:sz w:val="24"/>
        </w:rPr>
        <w:t xml:space="preserve"> </w:t>
      </w:r>
      <w:r>
        <w:rPr>
          <w:sz w:val="24"/>
        </w:rPr>
        <w:t>дефекта,</w:t>
      </w:r>
      <w:r>
        <w:rPr>
          <w:spacing w:val="-1"/>
          <w:sz w:val="24"/>
        </w:rPr>
        <w:t xml:space="preserve"> </w:t>
      </w:r>
      <w:r>
        <w:rPr>
          <w:sz w:val="24"/>
        </w:rPr>
        <w:t>возрастных и</w:t>
      </w:r>
      <w:r>
        <w:rPr>
          <w:spacing w:val="-2"/>
          <w:sz w:val="24"/>
        </w:rPr>
        <w:t xml:space="preserve"> </w:t>
      </w:r>
      <w:r>
        <w:rPr>
          <w:sz w:val="24"/>
        </w:rPr>
        <w:t>индивидуальных особенностей;</w:t>
      </w:r>
    </w:p>
    <w:p w14:paraId="1D35B662" w14:textId="77777777" w:rsidR="009429CE" w:rsidRDefault="009429CE" w:rsidP="0019050C">
      <w:pPr>
        <w:pStyle w:val="ab"/>
        <w:numPr>
          <w:ilvl w:val="1"/>
          <w:numId w:val="150"/>
        </w:numPr>
        <w:tabs>
          <w:tab w:val="left" w:pos="1213"/>
          <w:tab w:val="left" w:pos="1214"/>
        </w:tabs>
        <w:spacing w:line="265" w:lineRule="exact"/>
        <w:jc w:val="left"/>
        <w:rPr>
          <w:sz w:val="24"/>
        </w:rPr>
      </w:pPr>
      <w:r>
        <w:rPr>
          <w:sz w:val="24"/>
        </w:rPr>
        <w:t>формулировать</w:t>
      </w:r>
      <w:r>
        <w:rPr>
          <w:spacing w:val="-3"/>
          <w:sz w:val="24"/>
        </w:rPr>
        <w:t xml:space="preserve"> </w:t>
      </w:r>
      <w:r>
        <w:rPr>
          <w:sz w:val="24"/>
        </w:rPr>
        <w:t>инструкции</w:t>
      </w:r>
      <w:r>
        <w:rPr>
          <w:spacing w:val="-3"/>
          <w:sz w:val="24"/>
        </w:rPr>
        <w:t xml:space="preserve"> </w:t>
      </w:r>
      <w:r>
        <w:rPr>
          <w:sz w:val="24"/>
        </w:rPr>
        <w:t>кратко</w:t>
      </w:r>
      <w:r>
        <w:rPr>
          <w:spacing w:val="-2"/>
          <w:sz w:val="24"/>
        </w:rPr>
        <w:t xml:space="preserve"> </w:t>
      </w:r>
      <w:r>
        <w:rPr>
          <w:sz w:val="24"/>
        </w:rPr>
        <w:t>и</w:t>
      </w:r>
      <w:r>
        <w:rPr>
          <w:spacing w:val="-3"/>
          <w:sz w:val="24"/>
        </w:rPr>
        <w:t xml:space="preserve"> </w:t>
      </w:r>
      <w:r>
        <w:rPr>
          <w:sz w:val="24"/>
        </w:rPr>
        <w:t>четко;</w:t>
      </w:r>
    </w:p>
    <w:p w14:paraId="30A280A1" w14:textId="77777777" w:rsidR="009429CE" w:rsidRDefault="009429CE" w:rsidP="0019050C">
      <w:pPr>
        <w:pStyle w:val="ab"/>
        <w:numPr>
          <w:ilvl w:val="1"/>
          <w:numId w:val="150"/>
        </w:numPr>
        <w:tabs>
          <w:tab w:val="left" w:pos="1213"/>
          <w:tab w:val="left" w:pos="1214"/>
        </w:tabs>
        <w:spacing w:line="276" w:lineRule="exact"/>
        <w:jc w:val="left"/>
        <w:rPr>
          <w:sz w:val="24"/>
        </w:rPr>
      </w:pPr>
      <w:r>
        <w:rPr>
          <w:sz w:val="24"/>
        </w:rPr>
        <w:t>использовать</w:t>
      </w:r>
      <w:r>
        <w:rPr>
          <w:spacing w:val="-4"/>
          <w:sz w:val="24"/>
        </w:rPr>
        <w:t xml:space="preserve"> </w:t>
      </w:r>
      <w:r>
        <w:rPr>
          <w:sz w:val="24"/>
        </w:rPr>
        <w:t>разнообразный</w:t>
      </w:r>
      <w:r>
        <w:rPr>
          <w:spacing w:val="-3"/>
          <w:sz w:val="24"/>
        </w:rPr>
        <w:t xml:space="preserve"> </w:t>
      </w:r>
      <w:r>
        <w:rPr>
          <w:sz w:val="24"/>
        </w:rPr>
        <w:t>и</w:t>
      </w:r>
      <w:r>
        <w:rPr>
          <w:spacing w:val="-5"/>
          <w:sz w:val="24"/>
        </w:rPr>
        <w:t xml:space="preserve"> </w:t>
      </w:r>
      <w:r>
        <w:rPr>
          <w:sz w:val="24"/>
        </w:rPr>
        <w:t>красочный</w:t>
      </w:r>
      <w:r>
        <w:rPr>
          <w:spacing w:val="-3"/>
          <w:sz w:val="24"/>
        </w:rPr>
        <w:t xml:space="preserve"> </w:t>
      </w:r>
      <w:r>
        <w:rPr>
          <w:sz w:val="24"/>
        </w:rPr>
        <w:t>наглядный</w:t>
      </w:r>
      <w:r>
        <w:rPr>
          <w:spacing w:val="-3"/>
          <w:sz w:val="24"/>
        </w:rPr>
        <w:t xml:space="preserve"> </w:t>
      </w:r>
      <w:r>
        <w:rPr>
          <w:sz w:val="24"/>
        </w:rPr>
        <w:t>материал;</w:t>
      </w:r>
    </w:p>
    <w:p w14:paraId="652D6EB6" w14:textId="77777777" w:rsidR="009429CE" w:rsidRDefault="009429CE" w:rsidP="0019050C">
      <w:pPr>
        <w:pStyle w:val="ab"/>
        <w:numPr>
          <w:ilvl w:val="1"/>
          <w:numId w:val="150"/>
        </w:numPr>
        <w:tabs>
          <w:tab w:val="left" w:pos="1213"/>
          <w:tab w:val="left" w:pos="1214"/>
        </w:tabs>
        <w:spacing w:line="294" w:lineRule="exact"/>
        <w:jc w:val="left"/>
        <w:rPr>
          <w:sz w:val="24"/>
        </w:rPr>
      </w:pPr>
      <w:r>
        <w:rPr>
          <w:sz w:val="24"/>
        </w:rPr>
        <w:t>уметь</w:t>
      </w:r>
      <w:r>
        <w:rPr>
          <w:spacing w:val="-4"/>
          <w:sz w:val="24"/>
        </w:rPr>
        <w:t xml:space="preserve"> </w:t>
      </w:r>
      <w:r>
        <w:rPr>
          <w:sz w:val="24"/>
        </w:rPr>
        <w:t>создавать</w:t>
      </w:r>
      <w:r>
        <w:rPr>
          <w:spacing w:val="-3"/>
          <w:sz w:val="24"/>
        </w:rPr>
        <w:t xml:space="preserve"> </w:t>
      </w:r>
      <w:r>
        <w:rPr>
          <w:sz w:val="24"/>
        </w:rPr>
        <w:t>положительный</w:t>
      </w:r>
      <w:r>
        <w:rPr>
          <w:spacing w:val="-3"/>
          <w:sz w:val="24"/>
        </w:rPr>
        <w:t xml:space="preserve"> </w:t>
      </w:r>
      <w:r>
        <w:rPr>
          <w:sz w:val="24"/>
        </w:rPr>
        <w:t>эмоциональный</w:t>
      </w:r>
      <w:r>
        <w:rPr>
          <w:spacing w:val="-3"/>
          <w:sz w:val="24"/>
        </w:rPr>
        <w:t xml:space="preserve"> </w:t>
      </w:r>
      <w:r>
        <w:rPr>
          <w:sz w:val="24"/>
        </w:rPr>
        <w:t>фон</w:t>
      </w:r>
      <w:r>
        <w:rPr>
          <w:spacing w:val="-2"/>
          <w:sz w:val="24"/>
        </w:rPr>
        <w:t xml:space="preserve"> </w:t>
      </w:r>
      <w:r>
        <w:rPr>
          <w:sz w:val="24"/>
        </w:rPr>
        <w:t>занятия.</w:t>
      </w:r>
    </w:p>
    <w:p w14:paraId="1AFD2E3C" w14:textId="77777777" w:rsidR="009429CE" w:rsidRDefault="009429CE" w:rsidP="009429CE">
      <w:pPr>
        <w:pStyle w:val="a9"/>
        <w:ind w:right="686" w:firstLine="566"/>
      </w:pPr>
      <w:r>
        <w:t>Определяя</w:t>
      </w:r>
      <w:r>
        <w:rPr>
          <w:spacing w:val="1"/>
        </w:rPr>
        <w:t xml:space="preserve"> </w:t>
      </w:r>
      <w:r>
        <w:t>содержание</w:t>
      </w:r>
      <w:r>
        <w:rPr>
          <w:spacing w:val="1"/>
        </w:rPr>
        <w:t xml:space="preserve"> </w:t>
      </w:r>
      <w:r>
        <w:t>индивидуального</w:t>
      </w:r>
      <w:r>
        <w:rPr>
          <w:spacing w:val="1"/>
        </w:rPr>
        <w:t xml:space="preserve"> </w:t>
      </w:r>
      <w:r>
        <w:t>логопедического</w:t>
      </w:r>
      <w:r>
        <w:rPr>
          <w:spacing w:val="1"/>
        </w:rPr>
        <w:t xml:space="preserve"> </w:t>
      </w:r>
      <w:r>
        <w:t>занятия,</w:t>
      </w:r>
      <w:r>
        <w:rPr>
          <w:spacing w:val="61"/>
        </w:rPr>
        <w:t xml:space="preserve"> </w:t>
      </w:r>
      <w:r>
        <w:t>подбирая</w:t>
      </w:r>
      <w:r>
        <w:rPr>
          <w:spacing w:val="1"/>
        </w:rPr>
        <w:t xml:space="preserve"> </w:t>
      </w:r>
      <w:r>
        <w:t>речевой</w:t>
      </w:r>
      <w:r>
        <w:rPr>
          <w:spacing w:val="1"/>
        </w:rPr>
        <w:t xml:space="preserve"> </w:t>
      </w:r>
      <w:r>
        <w:t>и</w:t>
      </w:r>
      <w:r>
        <w:rPr>
          <w:spacing w:val="1"/>
        </w:rPr>
        <w:t xml:space="preserve"> </w:t>
      </w:r>
      <w:r>
        <w:t>практический</w:t>
      </w:r>
      <w:r>
        <w:rPr>
          <w:spacing w:val="1"/>
        </w:rPr>
        <w:t xml:space="preserve"> </w:t>
      </w:r>
      <w:r>
        <w:t>материал, логопед должен стремиться к</w:t>
      </w:r>
      <w:r>
        <w:rPr>
          <w:spacing w:val="1"/>
        </w:rPr>
        <w:t xml:space="preserve"> </w:t>
      </w:r>
      <w:r>
        <w:t>тому,</w:t>
      </w:r>
      <w:r>
        <w:rPr>
          <w:spacing w:val="1"/>
        </w:rPr>
        <w:t xml:space="preserve"> </w:t>
      </w:r>
      <w:r>
        <w:t>чтобы сделать</w:t>
      </w:r>
      <w:r>
        <w:rPr>
          <w:spacing w:val="1"/>
        </w:rPr>
        <w:t xml:space="preserve"> </w:t>
      </w:r>
      <w:r>
        <w:t>занятие</w:t>
      </w:r>
      <w:r>
        <w:rPr>
          <w:spacing w:val="1"/>
        </w:rPr>
        <w:t xml:space="preserve"> </w:t>
      </w:r>
      <w:r>
        <w:t>не</w:t>
      </w:r>
      <w:r>
        <w:rPr>
          <w:spacing w:val="1"/>
        </w:rPr>
        <w:t xml:space="preserve"> </w:t>
      </w:r>
      <w:r>
        <w:t>только</w:t>
      </w:r>
      <w:r>
        <w:rPr>
          <w:spacing w:val="1"/>
        </w:rPr>
        <w:t xml:space="preserve"> </w:t>
      </w:r>
      <w:r>
        <w:t>интересным,</w:t>
      </w:r>
      <w:r>
        <w:rPr>
          <w:spacing w:val="1"/>
        </w:rPr>
        <w:t xml:space="preserve"> </w:t>
      </w:r>
      <w:r>
        <w:t>но</w:t>
      </w:r>
      <w:r>
        <w:rPr>
          <w:spacing w:val="1"/>
        </w:rPr>
        <w:t xml:space="preserve"> </w:t>
      </w:r>
      <w:r>
        <w:t>и</w:t>
      </w:r>
      <w:r>
        <w:rPr>
          <w:spacing w:val="1"/>
        </w:rPr>
        <w:t xml:space="preserve"> </w:t>
      </w:r>
      <w:r>
        <w:t>максимально</w:t>
      </w:r>
      <w:r>
        <w:rPr>
          <w:spacing w:val="1"/>
        </w:rPr>
        <w:t xml:space="preserve"> </w:t>
      </w:r>
      <w:r>
        <w:t>продуктивным,</w:t>
      </w:r>
      <w:r>
        <w:rPr>
          <w:spacing w:val="1"/>
        </w:rPr>
        <w:t xml:space="preserve"> </w:t>
      </w:r>
      <w:r>
        <w:t>с</w:t>
      </w:r>
      <w:r>
        <w:rPr>
          <w:spacing w:val="1"/>
        </w:rPr>
        <w:t xml:space="preserve"> </w:t>
      </w:r>
      <w:r>
        <w:t>высокой</w:t>
      </w:r>
      <w:r>
        <w:rPr>
          <w:spacing w:val="1"/>
        </w:rPr>
        <w:t xml:space="preserve"> </w:t>
      </w:r>
      <w:r>
        <w:t>речевой</w:t>
      </w:r>
      <w:r>
        <w:rPr>
          <w:spacing w:val="1"/>
        </w:rPr>
        <w:t xml:space="preserve"> </w:t>
      </w:r>
      <w:r>
        <w:t>активностью</w:t>
      </w:r>
      <w:r>
        <w:rPr>
          <w:spacing w:val="-1"/>
        </w:rPr>
        <w:t xml:space="preserve"> </w:t>
      </w:r>
      <w:r>
        <w:t>ребенка.</w:t>
      </w:r>
    </w:p>
    <w:p w14:paraId="7DE37FC5" w14:textId="77777777" w:rsidR="009429CE" w:rsidRDefault="009429CE" w:rsidP="009429CE">
      <w:pPr>
        <w:pStyle w:val="a9"/>
        <w:ind w:right="694" w:firstLine="566"/>
      </w:pPr>
      <w:r>
        <w:t>Педагог-психолог проводит групповые и индивидуальные занятия по игротерапии,</w:t>
      </w:r>
      <w:r>
        <w:rPr>
          <w:spacing w:val="1"/>
        </w:rPr>
        <w:t xml:space="preserve"> </w:t>
      </w:r>
      <w:r>
        <w:t>развитию</w:t>
      </w:r>
      <w:r>
        <w:rPr>
          <w:spacing w:val="-2"/>
        </w:rPr>
        <w:t xml:space="preserve"> </w:t>
      </w:r>
      <w:r>
        <w:t>внимания,</w:t>
      </w:r>
      <w:r>
        <w:rPr>
          <w:spacing w:val="-5"/>
        </w:rPr>
        <w:t xml:space="preserve"> </w:t>
      </w:r>
      <w:r>
        <w:t>памяти,</w:t>
      </w:r>
      <w:r>
        <w:rPr>
          <w:spacing w:val="-2"/>
        </w:rPr>
        <w:t xml:space="preserve"> </w:t>
      </w:r>
      <w:r>
        <w:t>мышления,</w:t>
      </w:r>
      <w:r>
        <w:rPr>
          <w:spacing w:val="-2"/>
        </w:rPr>
        <w:t xml:space="preserve"> </w:t>
      </w:r>
      <w:r>
        <w:t>личности</w:t>
      </w:r>
      <w:r>
        <w:rPr>
          <w:spacing w:val="-2"/>
        </w:rPr>
        <w:t xml:space="preserve"> </w:t>
      </w:r>
      <w:r>
        <w:t>и</w:t>
      </w:r>
      <w:r>
        <w:rPr>
          <w:spacing w:val="-2"/>
        </w:rPr>
        <w:t xml:space="preserve"> </w:t>
      </w:r>
      <w:r>
        <w:t>формированию</w:t>
      </w:r>
      <w:r>
        <w:rPr>
          <w:spacing w:val="-2"/>
        </w:rPr>
        <w:t xml:space="preserve"> </w:t>
      </w:r>
      <w:r>
        <w:t>навыков</w:t>
      </w:r>
      <w:r>
        <w:rPr>
          <w:spacing w:val="-2"/>
        </w:rPr>
        <w:t xml:space="preserve"> </w:t>
      </w:r>
      <w:r>
        <w:t>общения.</w:t>
      </w:r>
    </w:p>
    <w:p w14:paraId="1BA9AFD1" w14:textId="77777777" w:rsidR="009429CE" w:rsidRDefault="009429CE" w:rsidP="009429CE">
      <w:pPr>
        <w:pStyle w:val="a9"/>
        <w:ind w:right="695" w:firstLine="566"/>
      </w:pPr>
      <w:r>
        <w:t>Музыкальный</w:t>
      </w:r>
      <w:r>
        <w:rPr>
          <w:spacing w:val="1"/>
        </w:rPr>
        <w:t xml:space="preserve"> </w:t>
      </w:r>
      <w:r>
        <w:t>руководитель</w:t>
      </w:r>
      <w:r>
        <w:rPr>
          <w:spacing w:val="1"/>
        </w:rPr>
        <w:t xml:space="preserve"> </w:t>
      </w:r>
      <w:r>
        <w:t>проводит</w:t>
      </w:r>
      <w:r>
        <w:rPr>
          <w:spacing w:val="1"/>
        </w:rPr>
        <w:t xml:space="preserve"> </w:t>
      </w:r>
      <w:r>
        <w:t>групповые</w:t>
      </w:r>
      <w:r>
        <w:rPr>
          <w:spacing w:val="1"/>
        </w:rPr>
        <w:t xml:space="preserve"> </w:t>
      </w:r>
      <w:r>
        <w:t>и</w:t>
      </w:r>
      <w:r>
        <w:rPr>
          <w:spacing w:val="1"/>
        </w:rPr>
        <w:t xml:space="preserve"> </w:t>
      </w:r>
      <w:r>
        <w:t>индивидуальные</w:t>
      </w:r>
      <w:r>
        <w:rPr>
          <w:spacing w:val="1"/>
        </w:rPr>
        <w:t xml:space="preserve"> </w:t>
      </w:r>
      <w:r>
        <w:t>логоритмические</w:t>
      </w:r>
      <w:r>
        <w:rPr>
          <w:spacing w:val="-2"/>
        </w:rPr>
        <w:t xml:space="preserve"> </w:t>
      </w:r>
      <w:r>
        <w:t>(музыкально-ритмические) занятия.</w:t>
      </w:r>
    </w:p>
    <w:p w14:paraId="57CA9328" w14:textId="77777777" w:rsidR="009429CE" w:rsidRDefault="009429CE" w:rsidP="009429CE">
      <w:pPr>
        <w:pStyle w:val="a9"/>
        <w:ind w:right="694" w:firstLine="566"/>
      </w:pPr>
      <w:r>
        <w:t>Воспитатель</w:t>
      </w:r>
      <w:r>
        <w:rPr>
          <w:spacing w:val="1"/>
        </w:rPr>
        <w:t xml:space="preserve"> </w:t>
      </w:r>
      <w:r>
        <w:t>проводит</w:t>
      </w:r>
      <w:r>
        <w:rPr>
          <w:spacing w:val="1"/>
        </w:rPr>
        <w:t xml:space="preserve"> </w:t>
      </w:r>
      <w:r>
        <w:t>общеобразовательные</w:t>
      </w:r>
      <w:r>
        <w:rPr>
          <w:spacing w:val="1"/>
        </w:rPr>
        <w:t xml:space="preserve"> </w:t>
      </w:r>
      <w:r>
        <w:t>занятия</w:t>
      </w:r>
      <w:r>
        <w:rPr>
          <w:spacing w:val="1"/>
        </w:rPr>
        <w:t xml:space="preserve"> </w:t>
      </w:r>
      <w:r>
        <w:t>и</w:t>
      </w:r>
      <w:r>
        <w:rPr>
          <w:spacing w:val="1"/>
        </w:rPr>
        <w:t xml:space="preserve"> </w:t>
      </w:r>
      <w:r>
        <w:t>индивидуальную</w:t>
      </w:r>
      <w:r>
        <w:rPr>
          <w:spacing w:val="1"/>
        </w:rPr>
        <w:t xml:space="preserve"> </w:t>
      </w:r>
      <w:r>
        <w:t>коррекционно-развивающую</w:t>
      </w:r>
      <w:r>
        <w:rPr>
          <w:spacing w:val="1"/>
        </w:rPr>
        <w:t xml:space="preserve"> </w:t>
      </w:r>
      <w:r>
        <w:t>работу</w:t>
      </w:r>
      <w:r>
        <w:rPr>
          <w:spacing w:val="1"/>
        </w:rPr>
        <w:t xml:space="preserve"> </w:t>
      </w:r>
      <w:r>
        <w:t>по</w:t>
      </w:r>
      <w:r>
        <w:rPr>
          <w:spacing w:val="1"/>
        </w:rPr>
        <w:t xml:space="preserve"> </w:t>
      </w:r>
      <w:r>
        <w:t>заданию</w:t>
      </w:r>
      <w:r>
        <w:rPr>
          <w:spacing w:val="1"/>
        </w:rPr>
        <w:t xml:space="preserve"> </w:t>
      </w:r>
      <w:r>
        <w:t>специалистов.</w:t>
      </w:r>
      <w:r>
        <w:rPr>
          <w:spacing w:val="1"/>
        </w:rPr>
        <w:t xml:space="preserve"> </w:t>
      </w:r>
      <w:r>
        <w:t>Воспитатель</w:t>
      </w:r>
      <w:r>
        <w:rPr>
          <w:spacing w:val="1"/>
        </w:rPr>
        <w:t xml:space="preserve"> </w:t>
      </w:r>
      <w:r>
        <w:t>проводит</w:t>
      </w:r>
      <w:r>
        <w:rPr>
          <w:spacing w:val="1"/>
        </w:rPr>
        <w:t xml:space="preserve"> </w:t>
      </w:r>
      <w:r>
        <w:t>следующие</w:t>
      </w:r>
      <w:r>
        <w:rPr>
          <w:spacing w:val="-2"/>
        </w:rPr>
        <w:t xml:space="preserve"> </w:t>
      </w:r>
      <w:r>
        <w:t>виды общеобразовательных</w:t>
      </w:r>
      <w:r>
        <w:rPr>
          <w:spacing w:val="-1"/>
        </w:rPr>
        <w:t xml:space="preserve"> </w:t>
      </w:r>
      <w:r>
        <w:t>занятий:</w:t>
      </w:r>
    </w:p>
    <w:p w14:paraId="117C4225" w14:textId="77777777" w:rsidR="009429CE" w:rsidRDefault="009429CE" w:rsidP="0019050C">
      <w:pPr>
        <w:pStyle w:val="ab"/>
        <w:numPr>
          <w:ilvl w:val="0"/>
          <w:numId w:val="149"/>
        </w:numPr>
        <w:tabs>
          <w:tab w:val="left" w:pos="928"/>
          <w:tab w:val="left" w:pos="929"/>
        </w:tabs>
        <w:spacing w:line="293" w:lineRule="exact"/>
        <w:ind w:hanging="361"/>
        <w:jc w:val="left"/>
        <w:rPr>
          <w:sz w:val="24"/>
        </w:rPr>
      </w:pPr>
      <w:r>
        <w:rPr>
          <w:sz w:val="24"/>
        </w:rPr>
        <w:t>ознакомление</w:t>
      </w:r>
      <w:r>
        <w:rPr>
          <w:spacing w:val="-3"/>
          <w:sz w:val="24"/>
        </w:rPr>
        <w:t xml:space="preserve"> </w:t>
      </w:r>
      <w:r>
        <w:rPr>
          <w:sz w:val="24"/>
        </w:rPr>
        <w:t>с</w:t>
      </w:r>
      <w:r>
        <w:rPr>
          <w:spacing w:val="-3"/>
          <w:sz w:val="24"/>
        </w:rPr>
        <w:t xml:space="preserve"> </w:t>
      </w:r>
      <w:r>
        <w:rPr>
          <w:sz w:val="24"/>
        </w:rPr>
        <w:t>окружающим</w:t>
      </w:r>
      <w:r>
        <w:rPr>
          <w:spacing w:val="-3"/>
          <w:sz w:val="24"/>
        </w:rPr>
        <w:t xml:space="preserve"> </w:t>
      </w:r>
      <w:r>
        <w:rPr>
          <w:sz w:val="24"/>
        </w:rPr>
        <w:t>и</w:t>
      </w:r>
      <w:r>
        <w:rPr>
          <w:spacing w:val="-2"/>
          <w:sz w:val="24"/>
        </w:rPr>
        <w:t xml:space="preserve"> </w:t>
      </w:r>
      <w:r>
        <w:rPr>
          <w:sz w:val="24"/>
        </w:rPr>
        <w:t>развитие</w:t>
      </w:r>
      <w:r>
        <w:rPr>
          <w:spacing w:val="-3"/>
          <w:sz w:val="24"/>
        </w:rPr>
        <w:t xml:space="preserve"> </w:t>
      </w:r>
      <w:r>
        <w:rPr>
          <w:sz w:val="24"/>
        </w:rPr>
        <w:t>речи;</w:t>
      </w:r>
    </w:p>
    <w:p w14:paraId="67024C65" w14:textId="77777777" w:rsidR="009429CE" w:rsidRDefault="009429CE" w:rsidP="0019050C">
      <w:pPr>
        <w:pStyle w:val="ab"/>
        <w:numPr>
          <w:ilvl w:val="0"/>
          <w:numId w:val="149"/>
        </w:numPr>
        <w:tabs>
          <w:tab w:val="left" w:pos="928"/>
          <w:tab w:val="left" w:pos="929"/>
        </w:tabs>
        <w:spacing w:line="293" w:lineRule="exact"/>
        <w:ind w:hanging="361"/>
        <w:jc w:val="left"/>
        <w:rPr>
          <w:sz w:val="24"/>
        </w:rPr>
      </w:pPr>
      <w:r>
        <w:rPr>
          <w:sz w:val="24"/>
        </w:rPr>
        <w:t>формирование</w:t>
      </w:r>
      <w:r>
        <w:rPr>
          <w:spacing w:val="-7"/>
          <w:sz w:val="24"/>
        </w:rPr>
        <w:t xml:space="preserve"> </w:t>
      </w:r>
      <w:r>
        <w:rPr>
          <w:sz w:val="24"/>
        </w:rPr>
        <w:t>элементарных</w:t>
      </w:r>
      <w:r>
        <w:rPr>
          <w:spacing w:val="-5"/>
          <w:sz w:val="24"/>
        </w:rPr>
        <w:t xml:space="preserve"> </w:t>
      </w:r>
      <w:r>
        <w:rPr>
          <w:sz w:val="24"/>
        </w:rPr>
        <w:t>математических</w:t>
      </w:r>
      <w:r>
        <w:rPr>
          <w:spacing w:val="-6"/>
          <w:sz w:val="24"/>
        </w:rPr>
        <w:t xml:space="preserve"> </w:t>
      </w:r>
      <w:r>
        <w:rPr>
          <w:sz w:val="24"/>
        </w:rPr>
        <w:t>представлений;</w:t>
      </w:r>
    </w:p>
    <w:p w14:paraId="5E39BF6B" w14:textId="77777777" w:rsidR="009429CE" w:rsidRDefault="009429CE" w:rsidP="0019050C">
      <w:pPr>
        <w:pStyle w:val="ab"/>
        <w:numPr>
          <w:ilvl w:val="0"/>
          <w:numId w:val="149"/>
        </w:numPr>
        <w:tabs>
          <w:tab w:val="left" w:pos="928"/>
          <w:tab w:val="left" w:pos="929"/>
        </w:tabs>
        <w:spacing w:line="292" w:lineRule="exact"/>
        <w:ind w:hanging="361"/>
        <w:jc w:val="left"/>
        <w:rPr>
          <w:sz w:val="24"/>
        </w:rPr>
      </w:pPr>
      <w:r>
        <w:rPr>
          <w:sz w:val="24"/>
        </w:rPr>
        <w:t>рисование,</w:t>
      </w:r>
      <w:r>
        <w:rPr>
          <w:spacing w:val="-5"/>
          <w:sz w:val="24"/>
        </w:rPr>
        <w:t xml:space="preserve"> </w:t>
      </w:r>
      <w:r>
        <w:rPr>
          <w:sz w:val="24"/>
        </w:rPr>
        <w:t>лепка,</w:t>
      </w:r>
      <w:r>
        <w:rPr>
          <w:spacing w:val="-5"/>
          <w:sz w:val="24"/>
        </w:rPr>
        <w:t xml:space="preserve"> </w:t>
      </w:r>
      <w:r>
        <w:rPr>
          <w:sz w:val="24"/>
        </w:rPr>
        <w:t>аппликация,</w:t>
      </w:r>
      <w:r>
        <w:rPr>
          <w:spacing w:val="-8"/>
          <w:sz w:val="24"/>
        </w:rPr>
        <w:t xml:space="preserve"> </w:t>
      </w:r>
      <w:r>
        <w:rPr>
          <w:sz w:val="24"/>
        </w:rPr>
        <w:t>конструирование.</w:t>
      </w:r>
    </w:p>
    <w:p w14:paraId="687147F5" w14:textId="77777777" w:rsidR="009429CE" w:rsidRDefault="009429CE" w:rsidP="009429CE">
      <w:pPr>
        <w:pStyle w:val="a9"/>
        <w:ind w:right="694" w:firstLine="566"/>
      </w:pPr>
      <w:r>
        <w:t>Индивидуальная</w:t>
      </w:r>
      <w:r>
        <w:rPr>
          <w:spacing w:val="1"/>
        </w:rPr>
        <w:t xml:space="preserve"> </w:t>
      </w:r>
      <w:r>
        <w:t>коррекционная</w:t>
      </w:r>
      <w:r>
        <w:rPr>
          <w:spacing w:val="1"/>
        </w:rPr>
        <w:t xml:space="preserve"> </w:t>
      </w:r>
      <w:r>
        <w:t>работа</w:t>
      </w:r>
      <w:r>
        <w:rPr>
          <w:spacing w:val="1"/>
        </w:rPr>
        <w:t xml:space="preserve"> </w:t>
      </w:r>
      <w:r>
        <w:t>проводится</w:t>
      </w:r>
      <w:r>
        <w:rPr>
          <w:spacing w:val="1"/>
        </w:rPr>
        <w:t xml:space="preserve"> </w:t>
      </w:r>
      <w:r>
        <w:t>в</w:t>
      </w:r>
      <w:r>
        <w:rPr>
          <w:spacing w:val="1"/>
        </w:rPr>
        <w:t xml:space="preserve"> </w:t>
      </w:r>
      <w:r>
        <w:t>первой</w:t>
      </w:r>
      <w:r>
        <w:rPr>
          <w:spacing w:val="1"/>
        </w:rPr>
        <w:t xml:space="preserve"> </w:t>
      </w:r>
      <w:r>
        <w:t>половине</w:t>
      </w:r>
      <w:r>
        <w:rPr>
          <w:spacing w:val="1"/>
        </w:rPr>
        <w:t xml:space="preserve"> </w:t>
      </w:r>
      <w:r>
        <w:t>дня</w:t>
      </w:r>
      <w:r>
        <w:rPr>
          <w:spacing w:val="1"/>
        </w:rPr>
        <w:t xml:space="preserve"> </w:t>
      </w:r>
      <w:r>
        <w:t>до</w:t>
      </w:r>
      <w:r>
        <w:rPr>
          <w:spacing w:val="1"/>
        </w:rPr>
        <w:t xml:space="preserve"> </w:t>
      </w:r>
      <w:r>
        <w:t>завтрака</w:t>
      </w:r>
      <w:r>
        <w:rPr>
          <w:spacing w:val="-2"/>
        </w:rPr>
        <w:t xml:space="preserve"> </w:t>
      </w:r>
      <w:r>
        <w:t>и</w:t>
      </w:r>
      <w:r>
        <w:rPr>
          <w:spacing w:val="-2"/>
        </w:rPr>
        <w:t xml:space="preserve"> </w:t>
      </w:r>
      <w:r>
        <w:t>во</w:t>
      </w:r>
      <w:r>
        <w:rPr>
          <w:spacing w:val="-1"/>
        </w:rPr>
        <w:t xml:space="preserve"> </w:t>
      </w:r>
      <w:r>
        <w:t>второй половине</w:t>
      </w:r>
      <w:r>
        <w:rPr>
          <w:spacing w:val="-2"/>
        </w:rPr>
        <w:t xml:space="preserve"> </w:t>
      </w:r>
      <w:r>
        <w:t>дня</w:t>
      </w:r>
      <w:r>
        <w:rPr>
          <w:spacing w:val="-3"/>
        </w:rPr>
        <w:t xml:space="preserve"> </w:t>
      </w:r>
      <w:r>
        <w:t>после</w:t>
      </w:r>
      <w:r>
        <w:rPr>
          <w:spacing w:val="-2"/>
        </w:rPr>
        <w:t xml:space="preserve"> </w:t>
      </w:r>
      <w:r>
        <w:t>дневного</w:t>
      </w:r>
      <w:r>
        <w:rPr>
          <w:spacing w:val="-1"/>
        </w:rPr>
        <w:t xml:space="preserve"> </w:t>
      </w:r>
      <w:r>
        <w:t>сна</w:t>
      </w:r>
      <w:r>
        <w:rPr>
          <w:spacing w:val="-2"/>
        </w:rPr>
        <w:t xml:space="preserve"> </w:t>
      </w:r>
      <w:r>
        <w:t>по заданиям</w:t>
      </w:r>
      <w:r>
        <w:rPr>
          <w:spacing w:val="-2"/>
        </w:rPr>
        <w:t xml:space="preserve"> </w:t>
      </w:r>
      <w:r>
        <w:t>специалистов.</w:t>
      </w:r>
    </w:p>
    <w:p w14:paraId="5CE264E8" w14:textId="77777777" w:rsidR="009429CE" w:rsidRPr="00FF40BE" w:rsidRDefault="009429CE" w:rsidP="00FF40BE">
      <w:pPr>
        <w:pStyle w:val="2"/>
        <w:spacing w:line="274" w:lineRule="exact"/>
        <w:ind w:left="928"/>
        <w:jc w:val="center"/>
        <w:rPr>
          <w:sz w:val="24"/>
          <w:szCs w:val="24"/>
        </w:rPr>
      </w:pPr>
      <w:r w:rsidRPr="00FF40BE">
        <w:rPr>
          <w:sz w:val="24"/>
          <w:szCs w:val="24"/>
        </w:rPr>
        <w:t>б)</w:t>
      </w:r>
      <w:r w:rsidRPr="00FF40BE">
        <w:rPr>
          <w:spacing w:val="-2"/>
          <w:sz w:val="24"/>
          <w:szCs w:val="24"/>
        </w:rPr>
        <w:t xml:space="preserve"> </w:t>
      </w:r>
      <w:r w:rsidRPr="00FF40BE">
        <w:rPr>
          <w:sz w:val="24"/>
          <w:szCs w:val="24"/>
        </w:rPr>
        <w:t>инклюзивное</w:t>
      </w:r>
      <w:r w:rsidRPr="00FF40BE">
        <w:rPr>
          <w:spacing w:val="-2"/>
          <w:sz w:val="24"/>
          <w:szCs w:val="24"/>
        </w:rPr>
        <w:t xml:space="preserve"> </w:t>
      </w:r>
      <w:r w:rsidRPr="00FF40BE">
        <w:rPr>
          <w:sz w:val="24"/>
          <w:szCs w:val="24"/>
        </w:rPr>
        <w:t>образование;</w:t>
      </w:r>
    </w:p>
    <w:p w14:paraId="74460F7D" w14:textId="77777777" w:rsidR="009429CE" w:rsidRDefault="009429CE" w:rsidP="009429CE">
      <w:pPr>
        <w:pStyle w:val="a9"/>
        <w:ind w:right="686" w:firstLine="566"/>
      </w:pPr>
      <w:r>
        <w:t>Для</w:t>
      </w:r>
      <w:r>
        <w:rPr>
          <w:spacing w:val="1"/>
        </w:rPr>
        <w:t xml:space="preserve"> </w:t>
      </w:r>
      <w:r>
        <w:t>коррекционной</w:t>
      </w:r>
      <w:r>
        <w:rPr>
          <w:spacing w:val="1"/>
        </w:rPr>
        <w:t xml:space="preserve"> </w:t>
      </w:r>
      <w:r>
        <w:t>работы</w:t>
      </w:r>
      <w:r>
        <w:rPr>
          <w:spacing w:val="1"/>
        </w:rPr>
        <w:t xml:space="preserve"> </w:t>
      </w:r>
      <w:r>
        <w:t>с</w:t>
      </w:r>
      <w:r>
        <w:rPr>
          <w:spacing w:val="1"/>
        </w:rPr>
        <w:t xml:space="preserve"> </w:t>
      </w:r>
      <w:r>
        <w:t>детьми,</w:t>
      </w:r>
      <w:r>
        <w:rPr>
          <w:spacing w:val="1"/>
        </w:rPr>
        <w:t xml:space="preserve"> </w:t>
      </w:r>
      <w:r>
        <w:t>имеющими</w:t>
      </w:r>
      <w:r>
        <w:rPr>
          <w:spacing w:val="1"/>
        </w:rPr>
        <w:t xml:space="preserve"> </w:t>
      </w:r>
      <w:r>
        <w:t>речевые</w:t>
      </w:r>
      <w:r>
        <w:rPr>
          <w:spacing w:val="1"/>
        </w:rPr>
        <w:t xml:space="preserve"> </w:t>
      </w:r>
      <w:r>
        <w:t>нарушения,</w:t>
      </w:r>
      <w:r>
        <w:rPr>
          <w:spacing w:val="1"/>
        </w:rPr>
        <w:t xml:space="preserve"> </w:t>
      </w:r>
      <w:r>
        <w:t>созданы</w:t>
      </w:r>
      <w:r>
        <w:rPr>
          <w:spacing w:val="1"/>
        </w:rPr>
        <w:t xml:space="preserve"> </w:t>
      </w:r>
      <w:r>
        <w:t>условия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планом</w:t>
      </w:r>
      <w:r>
        <w:rPr>
          <w:spacing w:val="1"/>
        </w:rPr>
        <w:t xml:space="preserve"> </w:t>
      </w:r>
      <w:r>
        <w:t>реализации</w:t>
      </w:r>
      <w:r>
        <w:rPr>
          <w:spacing w:val="1"/>
        </w:rPr>
        <w:t xml:space="preserve"> </w:t>
      </w:r>
      <w:r>
        <w:t>индивидуально</w:t>
      </w:r>
      <w:r>
        <w:rPr>
          <w:spacing w:val="1"/>
        </w:rPr>
        <w:t xml:space="preserve"> </w:t>
      </w:r>
      <w:r>
        <w:t>ориентированных</w:t>
      </w:r>
      <w:r>
        <w:rPr>
          <w:spacing w:val="1"/>
        </w:rPr>
        <w:t xml:space="preserve"> </w:t>
      </w:r>
      <w:r>
        <w:t>мероприятий. В планировании работы в каждой из образовательных областей включаются</w:t>
      </w:r>
      <w:r>
        <w:rPr>
          <w:spacing w:val="-57"/>
        </w:rPr>
        <w:t xml:space="preserve"> </w:t>
      </w:r>
      <w:r>
        <w:t>коррекционные</w:t>
      </w:r>
      <w:r>
        <w:rPr>
          <w:spacing w:val="1"/>
        </w:rPr>
        <w:t xml:space="preserve"> </w:t>
      </w:r>
      <w:r>
        <w:t>мероприятия.</w:t>
      </w:r>
      <w:r>
        <w:rPr>
          <w:spacing w:val="1"/>
        </w:rPr>
        <w:t xml:space="preserve"> </w:t>
      </w:r>
      <w:r>
        <w:t>На</w:t>
      </w:r>
      <w:r>
        <w:rPr>
          <w:spacing w:val="1"/>
        </w:rPr>
        <w:t xml:space="preserve"> </w:t>
      </w:r>
      <w:r>
        <w:t>основе</w:t>
      </w:r>
      <w:r>
        <w:rPr>
          <w:spacing w:val="1"/>
        </w:rPr>
        <w:t xml:space="preserve"> </w:t>
      </w:r>
      <w:r>
        <w:t>результатов</w:t>
      </w:r>
      <w:r>
        <w:rPr>
          <w:spacing w:val="1"/>
        </w:rPr>
        <w:t xml:space="preserve"> </w:t>
      </w:r>
      <w:r>
        <w:t>педагогической</w:t>
      </w:r>
      <w:r>
        <w:rPr>
          <w:spacing w:val="1"/>
        </w:rPr>
        <w:t xml:space="preserve"> </w:t>
      </w:r>
      <w:r>
        <w:t>диагностики</w:t>
      </w:r>
      <w:r>
        <w:rPr>
          <w:spacing w:val="1"/>
        </w:rPr>
        <w:t xml:space="preserve"> </w:t>
      </w:r>
      <w:r>
        <w:t>индивидуального</w:t>
      </w:r>
      <w:r>
        <w:rPr>
          <w:spacing w:val="1"/>
        </w:rPr>
        <w:t xml:space="preserve"> </w:t>
      </w:r>
      <w:r>
        <w:t>развития</w:t>
      </w:r>
      <w:r>
        <w:rPr>
          <w:spacing w:val="1"/>
        </w:rPr>
        <w:t xml:space="preserve"> </w:t>
      </w:r>
      <w:r>
        <w:t>разрабатывается</w:t>
      </w:r>
      <w:r>
        <w:rPr>
          <w:spacing w:val="1"/>
        </w:rPr>
        <w:t xml:space="preserve"> </w:t>
      </w:r>
      <w:r>
        <w:t>индивидуальный</w:t>
      </w:r>
      <w:r>
        <w:rPr>
          <w:spacing w:val="1"/>
        </w:rPr>
        <w:t xml:space="preserve"> </w:t>
      </w:r>
      <w:r>
        <w:t>план,</w:t>
      </w:r>
      <w:r>
        <w:rPr>
          <w:spacing w:val="1"/>
        </w:rPr>
        <w:t xml:space="preserve"> </w:t>
      </w:r>
      <w:r>
        <w:t>определяется</w:t>
      </w:r>
      <w:r>
        <w:rPr>
          <w:spacing w:val="1"/>
        </w:rPr>
        <w:t xml:space="preserve"> </w:t>
      </w:r>
      <w:r>
        <w:t>индивидуальный</w:t>
      </w:r>
      <w:r>
        <w:rPr>
          <w:spacing w:val="1"/>
        </w:rPr>
        <w:t xml:space="preserve"> </w:t>
      </w:r>
      <w:r>
        <w:t>план,</w:t>
      </w:r>
      <w:r>
        <w:rPr>
          <w:spacing w:val="1"/>
        </w:rPr>
        <w:t xml:space="preserve"> </w:t>
      </w:r>
      <w:r>
        <w:t>определяется</w:t>
      </w:r>
      <w:r>
        <w:rPr>
          <w:spacing w:val="1"/>
        </w:rPr>
        <w:t xml:space="preserve"> </w:t>
      </w:r>
      <w:r>
        <w:t>индивидуальный</w:t>
      </w:r>
      <w:r>
        <w:rPr>
          <w:spacing w:val="1"/>
        </w:rPr>
        <w:t xml:space="preserve"> </w:t>
      </w:r>
      <w:r>
        <w:t>образовательный</w:t>
      </w:r>
      <w:r>
        <w:rPr>
          <w:spacing w:val="1"/>
        </w:rPr>
        <w:t xml:space="preserve"> </w:t>
      </w:r>
      <w:r>
        <w:t>маршрут,</w:t>
      </w:r>
      <w:r>
        <w:rPr>
          <w:spacing w:val="-57"/>
        </w:rPr>
        <w:t xml:space="preserve"> </w:t>
      </w:r>
      <w:r>
        <w:t>подбираются</w:t>
      </w:r>
      <w:r>
        <w:rPr>
          <w:spacing w:val="1"/>
        </w:rPr>
        <w:t xml:space="preserve"> </w:t>
      </w:r>
      <w:r>
        <w:t>педагогические</w:t>
      </w:r>
      <w:r>
        <w:rPr>
          <w:spacing w:val="1"/>
        </w:rPr>
        <w:t xml:space="preserve"> </w:t>
      </w:r>
      <w:r>
        <w:t>технологии,</w:t>
      </w:r>
      <w:r>
        <w:rPr>
          <w:spacing w:val="1"/>
        </w:rPr>
        <w:t xml:space="preserve"> </w:t>
      </w:r>
      <w:r>
        <w:t>методики</w:t>
      </w:r>
      <w:r>
        <w:rPr>
          <w:spacing w:val="1"/>
        </w:rPr>
        <w:t xml:space="preserve"> </w:t>
      </w:r>
      <w:r>
        <w:t>и</w:t>
      </w:r>
      <w:r>
        <w:rPr>
          <w:spacing w:val="1"/>
        </w:rPr>
        <w:t xml:space="preserve"> </w:t>
      </w:r>
      <w:r>
        <w:t>формы</w:t>
      </w:r>
      <w:r>
        <w:rPr>
          <w:spacing w:val="1"/>
        </w:rPr>
        <w:t xml:space="preserve"> </w:t>
      </w:r>
      <w:r>
        <w:t>деятельности,</w:t>
      </w:r>
      <w:r>
        <w:rPr>
          <w:spacing w:val="1"/>
        </w:rPr>
        <w:t xml:space="preserve"> </w:t>
      </w:r>
      <w:r>
        <w:t>соответствующие</w:t>
      </w:r>
      <w:r>
        <w:rPr>
          <w:spacing w:val="1"/>
        </w:rPr>
        <w:t xml:space="preserve"> </w:t>
      </w:r>
      <w:r>
        <w:t>образовательным</w:t>
      </w:r>
      <w:r>
        <w:rPr>
          <w:spacing w:val="1"/>
        </w:rPr>
        <w:t xml:space="preserve"> </w:t>
      </w:r>
      <w:r>
        <w:t>потребностям</w:t>
      </w:r>
      <w:r>
        <w:rPr>
          <w:spacing w:val="1"/>
        </w:rPr>
        <w:t xml:space="preserve"> </w:t>
      </w:r>
      <w:r>
        <w:t>данного</w:t>
      </w:r>
      <w:r>
        <w:rPr>
          <w:spacing w:val="1"/>
        </w:rPr>
        <w:t xml:space="preserve"> </w:t>
      </w:r>
      <w:r>
        <w:t>ребенка.</w:t>
      </w:r>
      <w:r>
        <w:rPr>
          <w:spacing w:val="1"/>
        </w:rPr>
        <w:t xml:space="preserve"> </w:t>
      </w:r>
      <w:r>
        <w:t>Обязательно</w:t>
      </w:r>
      <w:r>
        <w:rPr>
          <w:spacing w:val="1"/>
        </w:rPr>
        <w:t xml:space="preserve"> </w:t>
      </w:r>
      <w:r>
        <w:t>корректируется</w:t>
      </w:r>
      <w:r>
        <w:rPr>
          <w:spacing w:val="-1"/>
        </w:rPr>
        <w:t xml:space="preserve"> </w:t>
      </w:r>
      <w:r>
        <w:t>комплексное</w:t>
      </w:r>
      <w:r>
        <w:rPr>
          <w:spacing w:val="-2"/>
        </w:rPr>
        <w:t xml:space="preserve"> </w:t>
      </w:r>
      <w:r>
        <w:t>психолого-педагогическое</w:t>
      </w:r>
      <w:r>
        <w:rPr>
          <w:spacing w:val="-1"/>
        </w:rPr>
        <w:t xml:space="preserve"> </w:t>
      </w:r>
      <w:r>
        <w:t>сопровождение.</w:t>
      </w:r>
    </w:p>
    <w:p w14:paraId="3ECD2E3D" w14:textId="77777777" w:rsidR="009429CE" w:rsidRDefault="009429CE" w:rsidP="009429CE">
      <w:pPr>
        <w:pStyle w:val="a9"/>
        <w:ind w:left="928"/>
      </w:pPr>
      <w:r>
        <w:t>Основные</w:t>
      </w:r>
      <w:r>
        <w:rPr>
          <w:spacing w:val="-4"/>
        </w:rPr>
        <w:t xml:space="preserve"> </w:t>
      </w:r>
      <w:r>
        <w:t>формы</w:t>
      </w:r>
      <w:r>
        <w:rPr>
          <w:spacing w:val="-2"/>
        </w:rPr>
        <w:t xml:space="preserve"> </w:t>
      </w:r>
      <w:r>
        <w:t>работы:</w:t>
      </w:r>
      <w:r>
        <w:rPr>
          <w:spacing w:val="-2"/>
        </w:rPr>
        <w:t xml:space="preserve"> </w:t>
      </w:r>
      <w:r>
        <w:t>подгрупповые</w:t>
      </w:r>
      <w:r>
        <w:rPr>
          <w:spacing w:val="56"/>
        </w:rPr>
        <w:t xml:space="preserve"> </w:t>
      </w:r>
      <w:r>
        <w:t>и</w:t>
      </w:r>
      <w:r>
        <w:rPr>
          <w:spacing w:val="-2"/>
        </w:rPr>
        <w:t xml:space="preserve"> </w:t>
      </w:r>
      <w:r>
        <w:t>индивидуальные</w:t>
      </w:r>
      <w:r>
        <w:rPr>
          <w:spacing w:val="-3"/>
        </w:rPr>
        <w:t xml:space="preserve"> </w:t>
      </w:r>
      <w:r>
        <w:t>занятия.</w:t>
      </w:r>
    </w:p>
    <w:p w14:paraId="6073AF80" w14:textId="77777777" w:rsidR="009429CE" w:rsidRDefault="009429CE" w:rsidP="009429CE">
      <w:pPr>
        <w:pStyle w:val="a9"/>
        <w:ind w:right="684" w:firstLine="566"/>
      </w:pPr>
      <w:r>
        <w:t>Осуществляется планомерная информационно-просветительская деятельность среди</w:t>
      </w:r>
      <w:r>
        <w:rPr>
          <w:spacing w:val="1"/>
        </w:rPr>
        <w:t xml:space="preserve"> </w:t>
      </w:r>
      <w:r>
        <w:t>педагогов</w:t>
      </w:r>
      <w:r>
        <w:rPr>
          <w:spacing w:val="1"/>
        </w:rPr>
        <w:t xml:space="preserve"> </w:t>
      </w:r>
      <w:r>
        <w:t>и</w:t>
      </w:r>
      <w:r>
        <w:rPr>
          <w:spacing w:val="1"/>
        </w:rPr>
        <w:t xml:space="preserve"> </w:t>
      </w:r>
      <w:r>
        <w:t>родителей,</w:t>
      </w:r>
      <w:r>
        <w:rPr>
          <w:spacing w:val="1"/>
        </w:rPr>
        <w:t xml:space="preserve"> </w:t>
      </w:r>
      <w:r>
        <w:t>предусматривается</w:t>
      </w:r>
      <w:r>
        <w:rPr>
          <w:spacing w:val="1"/>
        </w:rPr>
        <w:t xml:space="preserve"> </w:t>
      </w:r>
      <w:r>
        <w:t>подключение</w:t>
      </w:r>
      <w:r>
        <w:rPr>
          <w:spacing w:val="1"/>
        </w:rPr>
        <w:t xml:space="preserve"> </w:t>
      </w:r>
      <w:r>
        <w:t>родителей</w:t>
      </w:r>
      <w:r>
        <w:rPr>
          <w:spacing w:val="1"/>
        </w:rPr>
        <w:t xml:space="preserve"> </w:t>
      </w:r>
      <w:r>
        <w:t>коррекционно-</w:t>
      </w:r>
      <w:r>
        <w:rPr>
          <w:spacing w:val="1"/>
        </w:rPr>
        <w:t xml:space="preserve"> </w:t>
      </w:r>
      <w:r>
        <w:t>развивающей деятельности,</w:t>
      </w:r>
      <w:r>
        <w:rPr>
          <w:spacing w:val="1"/>
        </w:rPr>
        <w:t xml:space="preserve"> </w:t>
      </w:r>
      <w:r>
        <w:t>к участию в интегрированных занятиях, а так же присутствие</w:t>
      </w:r>
      <w:r>
        <w:rPr>
          <w:spacing w:val="-57"/>
        </w:rPr>
        <w:t xml:space="preserve"> </w:t>
      </w:r>
      <w:r>
        <w:t>родителей на индивидуальных занятиях с их ребенком, обязательное консультирование</w:t>
      </w:r>
      <w:r>
        <w:rPr>
          <w:spacing w:val="1"/>
        </w:rPr>
        <w:t xml:space="preserve"> </w:t>
      </w:r>
      <w:r>
        <w:t>родителей</w:t>
      </w:r>
      <w:r>
        <w:rPr>
          <w:spacing w:val="-1"/>
        </w:rPr>
        <w:t xml:space="preserve"> </w:t>
      </w:r>
      <w:r>
        <w:t>специалистами.</w:t>
      </w:r>
    </w:p>
    <w:p w14:paraId="5120BD6E" w14:textId="77777777" w:rsidR="009429CE" w:rsidRPr="00FF6439" w:rsidRDefault="009429CE" w:rsidP="00FF6439">
      <w:pPr>
        <w:pStyle w:val="2"/>
        <w:spacing w:line="274" w:lineRule="exact"/>
        <w:ind w:left="928"/>
        <w:jc w:val="center"/>
        <w:rPr>
          <w:sz w:val="24"/>
          <w:szCs w:val="24"/>
        </w:rPr>
      </w:pPr>
      <w:r w:rsidRPr="00FF6439">
        <w:rPr>
          <w:sz w:val="24"/>
          <w:szCs w:val="24"/>
        </w:rPr>
        <w:t>в</w:t>
      </w:r>
      <w:r w:rsidRPr="00FF6439">
        <w:rPr>
          <w:spacing w:val="-2"/>
          <w:sz w:val="24"/>
          <w:szCs w:val="24"/>
        </w:rPr>
        <w:t xml:space="preserve"> </w:t>
      </w:r>
      <w:r w:rsidRPr="00FF6439">
        <w:rPr>
          <w:sz w:val="24"/>
          <w:szCs w:val="24"/>
        </w:rPr>
        <w:t>)</w:t>
      </w:r>
      <w:r w:rsidRPr="00FF6439">
        <w:rPr>
          <w:spacing w:val="-2"/>
          <w:sz w:val="24"/>
          <w:szCs w:val="24"/>
        </w:rPr>
        <w:t xml:space="preserve"> </w:t>
      </w:r>
      <w:r w:rsidRPr="00FF6439">
        <w:rPr>
          <w:sz w:val="24"/>
          <w:szCs w:val="24"/>
        </w:rPr>
        <w:t>двуязычные</w:t>
      </w:r>
      <w:r w:rsidRPr="00FF6439">
        <w:rPr>
          <w:spacing w:val="-2"/>
          <w:sz w:val="24"/>
          <w:szCs w:val="24"/>
        </w:rPr>
        <w:t xml:space="preserve"> </w:t>
      </w:r>
      <w:r w:rsidRPr="00FF6439">
        <w:rPr>
          <w:sz w:val="24"/>
          <w:szCs w:val="24"/>
        </w:rPr>
        <w:t>дети;</w:t>
      </w:r>
    </w:p>
    <w:p w14:paraId="70100F6E" w14:textId="77777777" w:rsidR="009429CE" w:rsidRDefault="009429CE" w:rsidP="009429CE">
      <w:pPr>
        <w:pStyle w:val="a9"/>
        <w:ind w:right="699" w:firstLine="566"/>
      </w:pPr>
      <w:r>
        <w:t>Двуязычные дети поступают в группу компенсирующей направленности на общих</w:t>
      </w:r>
      <w:r>
        <w:rPr>
          <w:spacing w:val="1"/>
        </w:rPr>
        <w:t xml:space="preserve"> </w:t>
      </w:r>
      <w:r>
        <w:t>основаниях.</w:t>
      </w:r>
    </w:p>
    <w:p w14:paraId="00B1EA9F" w14:textId="77777777" w:rsidR="009429CE" w:rsidRDefault="009429CE" w:rsidP="009429CE">
      <w:pPr>
        <w:pStyle w:val="a9"/>
        <w:spacing w:before="90"/>
        <w:ind w:right="682" w:firstLine="566"/>
      </w:pPr>
      <w:r>
        <w:t>Для</w:t>
      </w:r>
      <w:r>
        <w:rPr>
          <w:spacing w:val="1"/>
        </w:rPr>
        <w:t xml:space="preserve"> </w:t>
      </w:r>
      <w:r>
        <w:t>каждого</w:t>
      </w:r>
      <w:r>
        <w:rPr>
          <w:spacing w:val="1"/>
        </w:rPr>
        <w:t xml:space="preserve"> </w:t>
      </w:r>
      <w:r>
        <w:t>ребенка</w:t>
      </w:r>
      <w:r>
        <w:rPr>
          <w:spacing w:val="1"/>
        </w:rPr>
        <w:t xml:space="preserve"> </w:t>
      </w:r>
      <w:r>
        <w:t>поступившего</w:t>
      </w:r>
      <w:r>
        <w:rPr>
          <w:spacing w:val="1"/>
        </w:rPr>
        <w:t xml:space="preserve"> </w:t>
      </w:r>
      <w:r>
        <w:t>в</w:t>
      </w:r>
      <w:r>
        <w:rPr>
          <w:spacing w:val="1"/>
        </w:rPr>
        <w:t xml:space="preserve"> </w:t>
      </w:r>
      <w:r>
        <w:t>группу,</w:t>
      </w:r>
      <w:r>
        <w:rPr>
          <w:spacing w:val="1"/>
        </w:rPr>
        <w:t xml:space="preserve"> </w:t>
      </w:r>
      <w:r>
        <w:t>после</w:t>
      </w:r>
      <w:r>
        <w:rPr>
          <w:spacing w:val="1"/>
        </w:rPr>
        <w:t xml:space="preserve"> </w:t>
      </w:r>
      <w:r>
        <w:t>проведения</w:t>
      </w:r>
      <w:r>
        <w:rPr>
          <w:spacing w:val="1"/>
        </w:rPr>
        <w:t xml:space="preserve"> </w:t>
      </w:r>
      <w:r>
        <w:t>психолого-</w:t>
      </w:r>
      <w:r>
        <w:rPr>
          <w:spacing w:val="-57"/>
        </w:rPr>
        <w:t xml:space="preserve"> </w:t>
      </w:r>
      <w:r>
        <w:t>педагогической диагностики индивидуального развития разрабатывается индивидуальный</w:t>
      </w:r>
      <w:r>
        <w:rPr>
          <w:spacing w:val="-57"/>
        </w:rPr>
        <w:t xml:space="preserve"> </w:t>
      </w:r>
      <w:r>
        <w:t>план,</w:t>
      </w:r>
      <w:r>
        <w:rPr>
          <w:spacing w:val="1"/>
        </w:rPr>
        <w:t xml:space="preserve"> </w:t>
      </w:r>
      <w:r>
        <w:t>определяется</w:t>
      </w:r>
      <w:r>
        <w:rPr>
          <w:spacing w:val="1"/>
        </w:rPr>
        <w:t xml:space="preserve"> </w:t>
      </w:r>
      <w:r>
        <w:t>индивидуальный</w:t>
      </w:r>
      <w:r>
        <w:rPr>
          <w:spacing w:val="1"/>
        </w:rPr>
        <w:t xml:space="preserve"> </w:t>
      </w:r>
      <w:r>
        <w:t>образовательный</w:t>
      </w:r>
      <w:r>
        <w:rPr>
          <w:spacing w:val="1"/>
        </w:rPr>
        <w:t xml:space="preserve"> </w:t>
      </w:r>
      <w:r>
        <w:t>маршрут,</w:t>
      </w:r>
      <w:r>
        <w:rPr>
          <w:spacing w:val="1"/>
        </w:rPr>
        <w:t xml:space="preserve"> </w:t>
      </w:r>
      <w:r>
        <w:t>подбираются</w:t>
      </w:r>
      <w:r>
        <w:rPr>
          <w:spacing w:val="1"/>
        </w:rPr>
        <w:t xml:space="preserve"> </w:t>
      </w:r>
      <w:r>
        <w:t>педагогические</w:t>
      </w:r>
      <w:r>
        <w:rPr>
          <w:spacing w:val="1"/>
        </w:rPr>
        <w:t xml:space="preserve"> </w:t>
      </w:r>
      <w:r>
        <w:t>технологии</w:t>
      </w:r>
      <w:r>
        <w:rPr>
          <w:spacing w:val="1"/>
        </w:rPr>
        <w:t xml:space="preserve"> </w:t>
      </w:r>
      <w:r>
        <w:t>и</w:t>
      </w:r>
      <w:r>
        <w:rPr>
          <w:spacing w:val="1"/>
        </w:rPr>
        <w:t xml:space="preserve"> </w:t>
      </w:r>
      <w:r>
        <w:t>формы</w:t>
      </w:r>
      <w:r>
        <w:rPr>
          <w:spacing w:val="1"/>
        </w:rPr>
        <w:t xml:space="preserve"> </w:t>
      </w:r>
      <w:r>
        <w:t>этно-ориентированной</w:t>
      </w:r>
      <w:r>
        <w:rPr>
          <w:spacing w:val="1"/>
        </w:rPr>
        <w:t xml:space="preserve"> </w:t>
      </w:r>
      <w:r>
        <w:t>деятельности,</w:t>
      </w:r>
      <w:r>
        <w:rPr>
          <w:spacing w:val="1"/>
        </w:rPr>
        <w:t xml:space="preserve"> </w:t>
      </w:r>
      <w:r>
        <w:t>соответствующие</w:t>
      </w:r>
      <w:r>
        <w:rPr>
          <w:spacing w:val="1"/>
        </w:rPr>
        <w:t xml:space="preserve"> </w:t>
      </w:r>
      <w:r>
        <w:t>образовательным</w:t>
      </w:r>
      <w:r>
        <w:rPr>
          <w:spacing w:val="1"/>
        </w:rPr>
        <w:t xml:space="preserve"> </w:t>
      </w:r>
      <w:r>
        <w:t>потребностям</w:t>
      </w:r>
      <w:r>
        <w:rPr>
          <w:spacing w:val="1"/>
        </w:rPr>
        <w:t xml:space="preserve"> </w:t>
      </w:r>
      <w:r>
        <w:t>данного</w:t>
      </w:r>
      <w:r>
        <w:rPr>
          <w:spacing w:val="1"/>
        </w:rPr>
        <w:t xml:space="preserve"> </w:t>
      </w:r>
      <w:r>
        <w:t>ребенка.</w:t>
      </w:r>
      <w:r>
        <w:rPr>
          <w:spacing w:val="1"/>
        </w:rPr>
        <w:t xml:space="preserve"> </w:t>
      </w:r>
      <w:r>
        <w:t>Обязательно</w:t>
      </w:r>
      <w:r>
        <w:rPr>
          <w:spacing w:val="1"/>
        </w:rPr>
        <w:t xml:space="preserve"> </w:t>
      </w:r>
      <w:r>
        <w:t>разрабатывается комплексно-психолого-педагогическое сопровождение</w:t>
      </w:r>
      <w:r>
        <w:rPr>
          <w:spacing w:val="1"/>
        </w:rPr>
        <w:t xml:space="preserve"> </w:t>
      </w:r>
      <w:r>
        <w:t>и организуется</w:t>
      </w:r>
      <w:r>
        <w:rPr>
          <w:spacing w:val="1"/>
        </w:rPr>
        <w:t xml:space="preserve"> </w:t>
      </w:r>
      <w:r>
        <w:t>сотрудничество</w:t>
      </w:r>
      <w:r>
        <w:rPr>
          <w:spacing w:val="-2"/>
        </w:rPr>
        <w:t xml:space="preserve"> </w:t>
      </w:r>
      <w:r>
        <w:t>с семьей двуязычного ребенка.</w:t>
      </w:r>
    </w:p>
    <w:p w14:paraId="448292FA" w14:textId="77777777" w:rsidR="009429CE" w:rsidRPr="007913C5" w:rsidRDefault="009429CE" w:rsidP="007913C5">
      <w:pPr>
        <w:pStyle w:val="2"/>
        <w:spacing w:before="6" w:line="274" w:lineRule="exact"/>
        <w:ind w:left="1134"/>
        <w:jc w:val="center"/>
        <w:rPr>
          <w:sz w:val="24"/>
          <w:szCs w:val="24"/>
        </w:rPr>
      </w:pPr>
      <w:r w:rsidRPr="007913C5">
        <w:rPr>
          <w:sz w:val="24"/>
          <w:szCs w:val="24"/>
        </w:rPr>
        <w:t>г)</w:t>
      </w:r>
      <w:r w:rsidRPr="007913C5">
        <w:rPr>
          <w:spacing w:val="-4"/>
          <w:sz w:val="24"/>
          <w:szCs w:val="24"/>
        </w:rPr>
        <w:t xml:space="preserve"> </w:t>
      </w:r>
      <w:r w:rsidRPr="007913C5">
        <w:rPr>
          <w:sz w:val="24"/>
          <w:szCs w:val="24"/>
        </w:rPr>
        <w:t>акцент</w:t>
      </w:r>
      <w:r w:rsidRPr="007913C5">
        <w:rPr>
          <w:spacing w:val="-2"/>
          <w:sz w:val="24"/>
          <w:szCs w:val="24"/>
        </w:rPr>
        <w:t xml:space="preserve"> </w:t>
      </w:r>
      <w:r w:rsidRPr="007913C5">
        <w:rPr>
          <w:sz w:val="24"/>
          <w:szCs w:val="24"/>
        </w:rPr>
        <w:t>на</w:t>
      </w:r>
      <w:r w:rsidRPr="007913C5">
        <w:rPr>
          <w:spacing w:val="-3"/>
          <w:sz w:val="24"/>
          <w:szCs w:val="24"/>
        </w:rPr>
        <w:t xml:space="preserve"> </w:t>
      </w:r>
      <w:r w:rsidRPr="007913C5">
        <w:rPr>
          <w:sz w:val="24"/>
          <w:szCs w:val="24"/>
        </w:rPr>
        <w:t>социализацию</w:t>
      </w:r>
      <w:r w:rsidRPr="007913C5">
        <w:rPr>
          <w:spacing w:val="-3"/>
          <w:sz w:val="24"/>
          <w:szCs w:val="24"/>
        </w:rPr>
        <w:t xml:space="preserve"> </w:t>
      </w:r>
      <w:r w:rsidRPr="007913C5">
        <w:rPr>
          <w:sz w:val="24"/>
          <w:szCs w:val="24"/>
        </w:rPr>
        <w:t>обучающегося;</w:t>
      </w:r>
    </w:p>
    <w:p w14:paraId="604D6A05" w14:textId="77777777" w:rsidR="009429CE" w:rsidRDefault="009429CE" w:rsidP="009429CE">
      <w:pPr>
        <w:pStyle w:val="a9"/>
        <w:ind w:right="686" w:firstLine="566"/>
      </w:pPr>
      <w:r>
        <w:t>В тех случаях, когда программа не может быть освоена из-за тяжести физических,</w:t>
      </w:r>
      <w:r>
        <w:rPr>
          <w:spacing w:val="1"/>
        </w:rPr>
        <w:t xml:space="preserve"> </w:t>
      </w:r>
      <w:r>
        <w:t>психических</w:t>
      </w:r>
      <w:r>
        <w:rPr>
          <w:spacing w:val="1"/>
        </w:rPr>
        <w:t xml:space="preserve"> </w:t>
      </w:r>
      <w:r>
        <w:t>нарушений,</w:t>
      </w:r>
      <w:r>
        <w:rPr>
          <w:spacing w:val="1"/>
        </w:rPr>
        <w:t xml:space="preserve"> </w:t>
      </w:r>
      <w:r>
        <w:t>подтвержденных</w:t>
      </w:r>
      <w:r>
        <w:rPr>
          <w:spacing w:val="1"/>
        </w:rPr>
        <w:t xml:space="preserve"> </w:t>
      </w:r>
      <w:r>
        <w:t>заключением</w:t>
      </w:r>
      <w:r>
        <w:rPr>
          <w:spacing w:val="1"/>
        </w:rPr>
        <w:t xml:space="preserve"> </w:t>
      </w:r>
      <w:r>
        <w:t>ПМПК,</w:t>
      </w:r>
      <w:r>
        <w:rPr>
          <w:spacing w:val="1"/>
        </w:rPr>
        <w:t xml:space="preserve"> </w:t>
      </w:r>
      <w:r>
        <w:t>проектируется</w:t>
      </w:r>
      <w:r>
        <w:rPr>
          <w:spacing w:val="1"/>
        </w:rPr>
        <w:t xml:space="preserve"> </w:t>
      </w:r>
      <w:r>
        <w:t>индивидуальная коррекционная работа, направленная на социализацию воспитанников и</w:t>
      </w:r>
      <w:r>
        <w:rPr>
          <w:spacing w:val="1"/>
        </w:rPr>
        <w:t xml:space="preserve"> </w:t>
      </w:r>
      <w:r>
        <w:t>способствующие</w:t>
      </w:r>
      <w:r>
        <w:rPr>
          <w:spacing w:val="1"/>
        </w:rPr>
        <w:t xml:space="preserve"> </w:t>
      </w:r>
      <w:r>
        <w:t>нормализации</w:t>
      </w:r>
      <w:r>
        <w:rPr>
          <w:spacing w:val="1"/>
        </w:rPr>
        <w:t xml:space="preserve"> </w:t>
      </w:r>
      <w:r>
        <w:t>эмоционального</w:t>
      </w:r>
      <w:r>
        <w:rPr>
          <w:spacing w:val="1"/>
        </w:rPr>
        <w:t xml:space="preserve"> </w:t>
      </w:r>
      <w:r>
        <w:t>поведения,</w:t>
      </w:r>
      <w:r>
        <w:rPr>
          <w:spacing w:val="1"/>
        </w:rPr>
        <w:t xml:space="preserve"> </w:t>
      </w:r>
      <w:r>
        <w:t>формированию</w:t>
      </w:r>
      <w:r>
        <w:rPr>
          <w:spacing w:val="1"/>
        </w:rPr>
        <w:t xml:space="preserve"> </w:t>
      </w:r>
      <w:r>
        <w:t>навыков</w:t>
      </w:r>
      <w:r>
        <w:rPr>
          <w:spacing w:val="1"/>
        </w:rPr>
        <w:t xml:space="preserve"> </w:t>
      </w:r>
      <w:r>
        <w:t>самообслуживания,</w:t>
      </w:r>
      <w:r>
        <w:rPr>
          <w:spacing w:val="1"/>
        </w:rPr>
        <w:t xml:space="preserve"> </w:t>
      </w:r>
      <w:r>
        <w:t>элементарных</w:t>
      </w:r>
      <w:r>
        <w:rPr>
          <w:spacing w:val="1"/>
        </w:rPr>
        <w:t xml:space="preserve"> </w:t>
      </w:r>
      <w:r>
        <w:t>игровых</w:t>
      </w:r>
      <w:r>
        <w:rPr>
          <w:spacing w:val="1"/>
        </w:rPr>
        <w:t xml:space="preserve"> </w:t>
      </w:r>
      <w:r>
        <w:t>действий,</w:t>
      </w:r>
      <w:r>
        <w:rPr>
          <w:spacing w:val="1"/>
        </w:rPr>
        <w:t xml:space="preserve"> </w:t>
      </w:r>
      <w:r>
        <w:t>предметной</w:t>
      </w:r>
      <w:r>
        <w:rPr>
          <w:spacing w:val="1"/>
        </w:rPr>
        <w:t xml:space="preserve"> </w:t>
      </w:r>
      <w:r>
        <w:t>деятельности,</w:t>
      </w:r>
      <w:r>
        <w:rPr>
          <w:spacing w:val="1"/>
        </w:rPr>
        <w:t xml:space="preserve"> </w:t>
      </w:r>
      <w:r>
        <w:t>социально-бытовой ориентации.</w:t>
      </w:r>
    </w:p>
    <w:p w14:paraId="14E92806" w14:textId="77777777" w:rsidR="009429CE" w:rsidRDefault="009429CE" w:rsidP="009429CE">
      <w:pPr>
        <w:pStyle w:val="a9"/>
        <w:ind w:right="687" w:firstLine="566"/>
      </w:pPr>
      <w:r>
        <w:t>Для</w:t>
      </w:r>
      <w:r>
        <w:rPr>
          <w:spacing w:val="1"/>
        </w:rPr>
        <w:t xml:space="preserve"> </w:t>
      </w:r>
      <w:r>
        <w:t>детей</w:t>
      </w:r>
      <w:r>
        <w:rPr>
          <w:spacing w:val="1"/>
        </w:rPr>
        <w:t xml:space="preserve"> </w:t>
      </w:r>
      <w:r>
        <w:t>с</w:t>
      </w:r>
      <w:r>
        <w:rPr>
          <w:spacing w:val="1"/>
        </w:rPr>
        <w:t xml:space="preserve"> </w:t>
      </w:r>
      <w:r>
        <w:t>ТНР,</w:t>
      </w:r>
      <w:r>
        <w:rPr>
          <w:spacing w:val="1"/>
        </w:rPr>
        <w:t xml:space="preserve"> </w:t>
      </w:r>
      <w:r>
        <w:t>особенно</w:t>
      </w:r>
      <w:r>
        <w:rPr>
          <w:spacing w:val="1"/>
        </w:rPr>
        <w:t xml:space="preserve"> </w:t>
      </w:r>
      <w:r>
        <w:t>для</w:t>
      </w:r>
      <w:r>
        <w:rPr>
          <w:spacing w:val="1"/>
        </w:rPr>
        <w:t xml:space="preserve"> </w:t>
      </w:r>
      <w:r>
        <w:t>отдельных</w:t>
      </w:r>
      <w:r>
        <w:rPr>
          <w:spacing w:val="1"/>
        </w:rPr>
        <w:t xml:space="preserve"> </w:t>
      </w:r>
      <w:r>
        <w:t>категорий</w:t>
      </w:r>
      <w:r>
        <w:rPr>
          <w:spacing w:val="1"/>
        </w:rPr>
        <w:t xml:space="preserve"> </w:t>
      </w:r>
      <w:r>
        <w:t>со</w:t>
      </w:r>
      <w:r>
        <w:rPr>
          <w:spacing w:val="1"/>
        </w:rPr>
        <w:t xml:space="preserve"> </w:t>
      </w:r>
      <w:r>
        <w:t>спецификой</w:t>
      </w:r>
      <w:r>
        <w:rPr>
          <w:spacing w:val="1"/>
        </w:rPr>
        <w:t xml:space="preserve"> </w:t>
      </w:r>
      <w:r>
        <w:t>развития,</w:t>
      </w:r>
      <w:r>
        <w:rPr>
          <w:spacing w:val="1"/>
        </w:rPr>
        <w:t xml:space="preserve"> </w:t>
      </w:r>
      <w:r>
        <w:t>целесообразно</w:t>
      </w:r>
      <w:r>
        <w:rPr>
          <w:spacing w:val="1"/>
        </w:rPr>
        <w:t xml:space="preserve"> </w:t>
      </w:r>
      <w:r>
        <w:t>вводить</w:t>
      </w:r>
      <w:r>
        <w:rPr>
          <w:spacing w:val="1"/>
        </w:rPr>
        <w:t xml:space="preserve"> </w:t>
      </w:r>
      <w:r>
        <w:t>не</w:t>
      </w:r>
      <w:r>
        <w:rPr>
          <w:spacing w:val="1"/>
        </w:rPr>
        <w:t xml:space="preserve"> </w:t>
      </w:r>
      <w:r>
        <w:t>только</w:t>
      </w:r>
      <w:r>
        <w:rPr>
          <w:spacing w:val="1"/>
        </w:rPr>
        <w:t xml:space="preserve"> </w:t>
      </w:r>
      <w:r>
        <w:t>пропедевтические</w:t>
      </w:r>
      <w:r>
        <w:rPr>
          <w:spacing w:val="1"/>
        </w:rPr>
        <w:t xml:space="preserve"> </w:t>
      </w:r>
      <w:r>
        <w:t>разделы,</w:t>
      </w:r>
      <w:r>
        <w:rPr>
          <w:spacing w:val="1"/>
        </w:rPr>
        <w:t xml:space="preserve"> </w:t>
      </w:r>
      <w:r>
        <w:t>дающие</w:t>
      </w:r>
      <w:r>
        <w:rPr>
          <w:spacing w:val="1"/>
        </w:rPr>
        <w:t xml:space="preserve"> </w:t>
      </w:r>
      <w:r>
        <w:t>возможность</w:t>
      </w:r>
      <w:r>
        <w:rPr>
          <w:spacing w:val="1"/>
        </w:rPr>
        <w:t xml:space="preserve"> </w:t>
      </w:r>
      <w:r>
        <w:t>в</w:t>
      </w:r>
      <w:r>
        <w:rPr>
          <w:spacing w:val="1"/>
        </w:rPr>
        <w:t xml:space="preserve"> </w:t>
      </w:r>
      <w:r>
        <w:t>простой</w:t>
      </w:r>
      <w:r>
        <w:rPr>
          <w:spacing w:val="25"/>
        </w:rPr>
        <w:t xml:space="preserve"> </w:t>
      </w:r>
      <w:r>
        <w:t>форме</w:t>
      </w:r>
      <w:r>
        <w:rPr>
          <w:spacing w:val="23"/>
        </w:rPr>
        <w:t xml:space="preserve"> </w:t>
      </w:r>
      <w:r>
        <w:t>восполнить</w:t>
      </w:r>
      <w:r>
        <w:rPr>
          <w:spacing w:val="22"/>
        </w:rPr>
        <w:t xml:space="preserve"> </w:t>
      </w:r>
      <w:r>
        <w:t>недостающие</w:t>
      </w:r>
      <w:r>
        <w:rPr>
          <w:spacing w:val="23"/>
        </w:rPr>
        <w:t xml:space="preserve"> </w:t>
      </w:r>
      <w:r>
        <w:t>знания</w:t>
      </w:r>
      <w:r>
        <w:rPr>
          <w:spacing w:val="23"/>
        </w:rPr>
        <w:t xml:space="preserve"> </w:t>
      </w:r>
      <w:r>
        <w:t>и</w:t>
      </w:r>
      <w:r>
        <w:rPr>
          <w:spacing w:val="23"/>
        </w:rPr>
        <w:t xml:space="preserve"> </w:t>
      </w:r>
      <w:r>
        <w:t>представления</w:t>
      </w:r>
      <w:r>
        <w:rPr>
          <w:spacing w:val="24"/>
        </w:rPr>
        <w:t xml:space="preserve"> </w:t>
      </w:r>
      <w:r>
        <w:t>об</w:t>
      </w:r>
      <w:r>
        <w:rPr>
          <w:spacing w:val="24"/>
        </w:rPr>
        <w:t xml:space="preserve"> </w:t>
      </w:r>
      <w:r>
        <w:t>окружающем</w:t>
      </w:r>
      <w:r>
        <w:rPr>
          <w:spacing w:val="24"/>
        </w:rPr>
        <w:t xml:space="preserve"> </w:t>
      </w:r>
      <w:r>
        <w:t>мире,</w:t>
      </w:r>
      <w:r>
        <w:rPr>
          <w:spacing w:val="-58"/>
        </w:rPr>
        <w:t xml:space="preserve"> </w:t>
      </w:r>
      <w:r>
        <w:t>но</w:t>
      </w:r>
      <w:r>
        <w:rPr>
          <w:spacing w:val="1"/>
        </w:rPr>
        <w:t xml:space="preserve"> </w:t>
      </w:r>
      <w:r>
        <w:t>и</w:t>
      </w:r>
      <w:r>
        <w:rPr>
          <w:spacing w:val="1"/>
        </w:rPr>
        <w:t xml:space="preserve"> </w:t>
      </w:r>
      <w:r>
        <w:t>включать</w:t>
      </w:r>
      <w:r>
        <w:rPr>
          <w:spacing w:val="1"/>
        </w:rPr>
        <w:t xml:space="preserve"> </w:t>
      </w:r>
      <w:r>
        <w:t>оригинальные</w:t>
      </w:r>
      <w:r>
        <w:rPr>
          <w:spacing w:val="1"/>
        </w:rPr>
        <w:t xml:space="preserve"> </w:t>
      </w:r>
      <w:r>
        <w:t>методики,</w:t>
      </w:r>
      <w:r>
        <w:rPr>
          <w:spacing w:val="1"/>
        </w:rPr>
        <w:t xml:space="preserve"> </w:t>
      </w:r>
      <w:r>
        <w:t>приемы,</w:t>
      </w:r>
      <w:r>
        <w:rPr>
          <w:spacing w:val="1"/>
        </w:rPr>
        <w:t xml:space="preserve"> </w:t>
      </w:r>
      <w:r>
        <w:t>инновационные</w:t>
      </w:r>
      <w:r>
        <w:rPr>
          <w:spacing w:val="61"/>
        </w:rPr>
        <w:t xml:space="preserve"> </w:t>
      </w:r>
      <w:r>
        <w:t>технологии,</w:t>
      </w:r>
      <w:r>
        <w:rPr>
          <w:spacing w:val="1"/>
        </w:rPr>
        <w:t xml:space="preserve"> </w:t>
      </w:r>
      <w:r>
        <w:t>использовать невербальные средства коммуникации (пиктограммы, картинки-символы и</w:t>
      </w:r>
      <w:r>
        <w:rPr>
          <w:spacing w:val="1"/>
        </w:rPr>
        <w:t xml:space="preserve"> </w:t>
      </w:r>
      <w:r>
        <w:t>др.).</w:t>
      </w:r>
    </w:p>
    <w:p w14:paraId="4FB1185D" w14:textId="77777777" w:rsidR="009429CE" w:rsidRDefault="009429CE" w:rsidP="009429CE">
      <w:pPr>
        <w:pStyle w:val="a9"/>
        <w:ind w:right="686" w:firstLine="566"/>
      </w:pPr>
      <w:r>
        <w:t>Кроме того, важным компонентом успешного включения ребенка с ТНР в среду</w:t>
      </w:r>
      <w:r>
        <w:rPr>
          <w:spacing w:val="1"/>
        </w:rPr>
        <w:t xml:space="preserve"> </w:t>
      </w:r>
      <w:r>
        <w:t>здоровых сверстников является интегративное обучение, а также постоянное повышение</w:t>
      </w:r>
      <w:r>
        <w:rPr>
          <w:spacing w:val="1"/>
        </w:rPr>
        <w:t xml:space="preserve"> </w:t>
      </w:r>
      <w:r>
        <w:t>педагогической</w:t>
      </w:r>
      <w:r>
        <w:rPr>
          <w:spacing w:val="-3"/>
        </w:rPr>
        <w:t xml:space="preserve"> </w:t>
      </w:r>
      <w:r>
        <w:t>и</w:t>
      </w:r>
      <w:r>
        <w:rPr>
          <w:spacing w:val="-2"/>
        </w:rPr>
        <w:t xml:space="preserve"> </w:t>
      </w:r>
      <w:r>
        <w:t>родительской</w:t>
      </w:r>
      <w:r>
        <w:rPr>
          <w:spacing w:val="-2"/>
        </w:rPr>
        <w:t xml:space="preserve"> </w:t>
      </w:r>
      <w:r>
        <w:t>компетентности</w:t>
      </w:r>
      <w:r>
        <w:rPr>
          <w:spacing w:val="-2"/>
        </w:rPr>
        <w:t xml:space="preserve"> </w:t>
      </w:r>
      <w:r>
        <w:t>в</w:t>
      </w:r>
      <w:r>
        <w:rPr>
          <w:spacing w:val="-4"/>
        </w:rPr>
        <w:t xml:space="preserve"> </w:t>
      </w:r>
      <w:r>
        <w:t>области</w:t>
      </w:r>
      <w:r>
        <w:rPr>
          <w:spacing w:val="-2"/>
        </w:rPr>
        <w:t xml:space="preserve"> </w:t>
      </w:r>
      <w:r>
        <w:t>коррекционной</w:t>
      </w:r>
      <w:r>
        <w:rPr>
          <w:spacing w:val="-2"/>
        </w:rPr>
        <w:t xml:space="preserve"> </w:t>
      </w:r>
      <w:r>
        <w:t>педагогики.</w:t>
      </w:r>
    </w:p>
    <w:p w14:paraId="58008BBD" w14:textId="77777777" w:rsidR="009429CE" w:rsidRPr="004E7A85" w:rsidRDefault="009429CE" w:rsidP="004E7A85">
      <w:pPr>
        <w:pStyle w:val="2"/>
        <w:spacing w:before="3" w:line="274" w:lineRule="exact"/>
        <w:ind w:left="928"/>
        <w:jc w:val="center"/>
        <w:rPr>
          <w:sz w:val="24"/>
          <w:szCs w:val="24"/>
        </w:rPr>
      </w:pPr>
      <w:r w:rsidRPr="004E7A85">
        <w:rPr>
          <w:sz w:val="24"/>
          <w:szCs w:val="24"/>
        </w:rPr>
        <w:t>д)</w:t>
      </w:r>
      <w:r w:rsidRPr="004E7A85">
        <w:rPr>
          <w:spacing w:val="-3"/>
          <w:sz w:val="24"/>
          <w:szCs w:val="24"/>
        </w:rPr>
        <w:t xml:space="preserve"> </w:t>
      </w:r>
      <w:r w:rsidRPr="004E7A85">
        <w:rPr>
          <w:sz w:val="24"/>
          <w:szCs w:val="24"/>
        </w:rPr>
        <w:t>взаимодействие</w:t>
      </w:r>
      <w:r w:rsidRPr="004E7A85">
        <w:rPr>
          <w:spacing w:val="-3"/>
          <w:sz w:val="24"/>
          <w:szCs w:val="24"/>
        </w:rPr>
        <w:t xml:space="preserve"> </w:t>
      </w:r>
      <w:r w:rsidRPr="004E7A85">
        <w:rPr>
          <w:sz w:val="24"/>
          <w:szCs w:val="24"/>
        </w:rPr>
        <w:t>учителя</w:t>
      </w:r>
      <w:r w:rsidRPr="004E7A85">
        <w:rPr>
          <w:spacing w:val="1"/>
          <w:sz w:val="24"/>
          <w:szCs w:val="24"/>
        </w:rPr>
        <w:t xml:space="preserve"> </w:t>
      </w:r>
      <w:r w:rsidRPr="004E7A85">
        <w:rPr>
          <w:sz w:val="24"/>
          <w:szCs w:val="24"/>
        </w:rPr>
        <w:t>-</w:t>
      </w:r>
      <w:r w:rsidRPr="004E7A85">
        <w:rPr>
          <w:spacing w:val="-3"/>
          <w:sz w:val="24"/>
          <w:szCs w:val="24"/>
        </w:rPr>
        <w:t xml:space="preserve"> </w:t>
      </w:r>
      <w:r w:rsidRPr="004E7A85">
        <w:rPr>
          <w:sz w:val="24"/>
          <w:szCs w:val="24"/>
        </w:rPr>
        <w:t>логопеда</w:t>
      </w:r>
      <w:r w:rsidRPr="004E7A85">
        <w:rPr>
          <w:spacing w:val="-2"/>
          <w:sz w:val="24"/>
          <w:szCs w:val="24"/>
        </w:rPr>
        <w:t xml:space="preserve"> </w:t>
      </w:r>
      <w:r w:rsidRPr="004E7A85">
        <w:rPr>
          <w:sz w:val="24"/>
          <w:szCs w:val="24"/>
        </w:rPr>
        <w:t>с</w:t>
      </w:r>
      <w:r w:rsidRPr="004E7A85">
        <w:rPr>
          <w:spacing w:val="-3"/>
          <w:sz w:val="24"/>
          <w:szCs w:val="24"/>
        </w:rPr>
        <w:t xml:space="preserve"> </w:t>
      </w:r>
      <w:r w:rsidRPr="004E7A85">
        <w:rPr>
          <w:sz w:val="24"/>
          <w:szCs w:val="24"/>
        </w:rPr>
        <w:t>семьей.</w:t>
      </w:r>
    </w:p>
    <w:p w14:paraId="27FDB757" w14:textId="77777777" w:rsidR="009429CE" w:rsidRDefault="009429CE" w:rsidP="009429CE">
      <w:pPr>
        <w:pStyle w:val="a9"/>
        <w:ind w:right="685" w:firstLine="566"/>
      </w:pPr>
      <w:r>
        <w:t>Естественным</w:t>
      </w:r>
      <w:r>
        <w:rPr>
          <w:spacing w:val="1"/>
        </w:rPr>
        <w:t xml:space="preserve"> </w:t>
      </w:r>
      <w:r>
        <w:t>пространством</w:t>
      </w:r>
      <w:r>
        <w:rPr>
          <w:spacing w:val="1"/>
        </w:rPr>
        <w:t xml:space="preserve"> </w:t>
      </w:r>
      <w:r>
        <w:t>(речевое,</w:t>
      </w:r>
      <w:r>
        <w:rPr>
          <w:spacing w:val="1"/>
        </w:rPr>
        <w:t xml:space="preserve"> </w:t>
      </w:r>
      <w:r>
        <w:t>воспитательное,</w:t>
      </w:r>
      <w:r>
        <w:rPr>
          <w:spacing w:val="1"/>
        </w:rPr>
        <w:t xml:space="preserve"> </w:t>
      </w:r>
      <w:r>
        <w:t>развивающее),</w:t>
      </w:r>
      <w:r>
        <w:rPr>
          <w:spacing w:val="1"/>
        </w:rPr>
        <w:t xml:space="preserve"> </w:t>
      </w:r>
      <w:r>
        <w:t>которое</w:t>
      </w:r>
      <w:r>
        <w:rPr>
          <w:spacing w:val="1"/>
        </w:rPr>
        <w:t xml:space="preserve"> </w:t>
      </w:r>
      <w:r>
        <w:t>окружает малыша с момента его появления на свет и оказывает решающее влияние на</w:t>
      </w:r>
      <w:r>
        <w:rPr>
          <w:spacing w:val="1"/>
        </w:rPr>
        <w:t xml:space="preserve"> </w:t>
      </w:r>
      <w:r>
        <w:t>комплексное развитие ребенка,</w:t>
      </w:r>
      <w:r>
        <w:rPr>
          <w:spacing w:val="60"/>
        </w:rPr>
        <w:t xml:space="preserve"> </w:t>
      </w:r>
      <w:r>
        <w:t>является семья. Именно в силу приоритетной роли семьи,</w:t>
      </w:r>
      <w:r>
        <w:rPr>
          <w:spacing w:val="1"/>
        </w:rPr>
        <w:t xml:space="preserve"> </w:t>
      </w:r>
      <w:r>
        <w:t>а в случае с ребенком с ТНР – уникальной,</w:t>
      </w:r>
      <w:r>
        <w:rPr>
          <w:spacing w:val="61"/>
        </w:rPr>
        <w:t xml:space="preserve"> </w:t>
      </w:r>
      <w:r>
        <w:t>в процессе воздействия на его развитие</w:t>
      </w:r>
      <w:r>
        <w:rPr>
          <w:spacing w:val="1"/>
        </w:rPr>
        <w:t xml:space="preserve"> </w:t>
      </w:r>
      <w:r>
        <w:t>логопед и воспитатели стараются максимально привлечь родителей в союзники в общем и</w:t>
      </w:r>
      <w:r>
        <w:rPr>
          <w:spacing w:val="-57"/>
        </w:rPr>
        <w:t xml:space="preserve"> </w:t>
      </w:r>
      <w:r>
        <w:t>важном</w:t>
      </w:r>
      <w:r>
        <w:rPr>
          <w:spacing w:val="-2"/>
        </w:rPr>
        <w:t xml:space="preserve"> </w:t>
      </w:r>
      <w:r>
        <w:t>деле</w:t>
      </w:r>
      <w:r>
        <w:rPr>
          <w:spacing w:val="-1"/>
        </w:rPr>
        <w:t xml:space="preserve"> </w:t>
      </w:r>
      <w:r>
        <w:t>преодоления речевых</w:t>
      </w:r>
      <w:r>
        <w:rPr>
          <w:spacing w:val="2"/>
        </w:rPr>
        <w:t xml:space="preserve"> </w:t>
      </w:r>
      <w:r>
        <w:t>нарушений.</w:t>
      </w:r>
    </w:p>
    <w:p w14:paraId="4B6F4ABD" w14:textId="752447CA" w:rsidR="009429CE" w:rsidRDefault="009429CE" w:rsidP="009429CE">
      <w:pPr>
        <w:pStyle w:val="a9"/>
        <w:ind w:right="692" w:firstLine="566"/>
      </w:pPr>
      <w:r>
        <w:t>Задача</w:t>
      </w:r>
      <w:r>
        <w:rPr>
          <w:spacing w:val="1"/>
        </w:rPr>
        <w:t xml:space="preserve"> </w:t>
      </w:r>
      <w:r>
        <w:t>учителя-логопеда</w:t>
      </w:r>
      <w:r>
        <w:rPr>
          <w:spacing w:val="1"/>
        </w:rPr>
        <w:t xml:space="preserve"> </w:t>
      </w:r>
      <w:r>
        <w:t>-</w:t>
      </w:r>
      <w:r>
        <w:rPr>
          <w:spacing w:val="1"/>
        </w:rPr>
        <w:t xml:space="preserve"> </w:t>
      </w:r>
      <w:r>
        <w:t>помочь</w:t>
      </w:r>
      <w:r>
        <w:rPr>
          <w:spacing w:val="1"/>
        </w:rPr>
        <w:t xml:space="preserve"> </w:t>
      </w:r>
      <w:r>
        <w:t>родителям</w:t>
      </w:r>
      <w:r>
        <w:rPr>
          <w:spacing w:val="1"/>
        </w:rPr>
        <w:t xml:space="preserve"> </w:t>
      </w:r>
      <w:r>
        <w:t>осознать</w:t>
      </w:r>
      <w:r>
        <w:rPr>
          <w:spacing w:val="1"/>
        </w:rPr>
        <w:t xml:space="preserve"> </w:t>
      </w:r>
      <w:r>
        <w:t>свою</w:t>
      </w:r>
      <w:r>
        <w:rPr>
          <w:spacing w:val="1"/>
        </w:rPr>
        <w:t xml:space="preserve"> </w:t>
      </w:r>
      <w:r>
        <w:t>роль</w:t>
      </w:r>
      <w:r>
        <w:rPr>
          <w:spacing w:val="1"/>
        </w:rPr>
        <w:t xml:space="preserve"> </w:t>
      </w:r>
      <w:r>
        <w:t>в</w:t>
      </w:r>
      <w:r>
        <w:rPr>
          <w:spacing w:val="60"/>
        </w:rPr>
        <w:t xml:space="preserve"> </w:t>
      </w:r>
      <w:r>
        <w:t>процессе</w:t>
      </w:r>
      <w:r>
        <w:rPr>
          <w:spacing w:val="1"/>
        </w:rPr>
        <w:t xml:space="preserve"> </w:t>
      </w:r>
      <w:r>
        <w:t>развития ребенка, вооружить определенными методами и приемами преодоления речевого</w:t>
      </w:r>
      <w:r w:rsidR="00247836">
        <w:t xml:space="preserve"> </w:t>
      </w:r>
      <w:r>
        <w:rPr>
          <w:spacing w:val="-57"/>
        </w:rPr>
        <w:t xml:space="preserve"> </w:t>
      </w:r>
      <w:r>
        <w:t>нарушения, наполнить конкретным содержанием домашние задания с детьми по усвоению</w:t>
      </w:r>
      <w:r>
        <w:rPr>
          <w:spacing w:val="-57"/>
        </w:rPr>
        <w:t xml:space="preserve"> </w:t>
      </w:r>
      <w:r>
        <w:t>и</w:t>
      </w:r>
      <w:r>
        <w:rPr>
          <w:spacing w:val="-1"/>
        </w:rPr>
        <w:t xml:space="preserve"> </w:t>
      </w:r>
      <w:r>
        <w:t>закреплению</w:t>
      </w:r>
      <w:r>
        <w:rPr>
          <w:spacing w:val="-2"/>
        </w:rPr>
        <w:t xml:space="preserve"> </w:t>
      </w:r>
      <w:r>
        <w:t>полученных</w:t>
      </w:r>
      <w:r>
        <w:rPr>
          <w:spacing w:val="-1"/>
        </w:rPr>
        <w:t xml:space="preserve"> </w:t>
      </w:r>
      <w:r>
        <w:t>знаний.</w:t>
      </w:r>
    </w:p>
    <w:p w14:paraId="07930F1A" w14:textId="77777777" w:rsidR="009429CE" w:rsidRDefault="009429CE" w:rsidP="009429CE">
      <w:pPr>
        <w:pStyle w:val="a9"/>
        <w:ind w:right="685" w:firstLine="566"/>
      </w:pPr>
      <w:r>
        <w:t>Особенно,</w:t>
      </w:r>
      <w:r>
        <w:rPr>
          <w:spacing w:val="1"/>
        </w:rPr>
        <w:t xml:space="preserve"> </w:t>
      </w:r>
      <w:r>
        <w:t>это</w:t>
      </w:r>
      <w:r>
        <w:rPr>
          <w:spacing w:val="1"/>
        </w:rPr>
        <w:t xml:space="preserve"> </w:t>
      </w:r>
      <w:r>
        <w:t>важно</w:t>
      </w:r>
      <w:r>
        <w:rPr>
          <w:spacing w:val="1"/>
        </w:rPr>
        <w:t xml:space="preserve"> </w:t>
      </w:r>
      <w:r>
        <w:t>для</w:t>
      </w:r>
      <w:r>
        <w:rPr>
          <w:spacing w:val="1"/>
        </w:rPr>
        <w:t xml:space="preserve"> </w:t>
      </w:r>
      <w:r>
        <w:t>детей,</w:t>
      </w:r>
      <w:r>
        <w:rPr>
          <w:spacing w:val="1"/>
        </w:rPr>
        <w:t xml:space="preserve"> </w:t>
      </w:r>
      <w:r>
        <w:t>посещающих</w:t>
      </w:r>
      <w:r>
        <w:rPr>
          <w:spacing w:val="61"/>
        </w:rPr>
        <w:t xml:space="preserve"> </w:t>
      </w:r>
      <w:r>
        <w:t>коррекционно-логопедические</w:t>
      </w:r>
      <w:r>
        <w:rPr>
          <w:spacing w:val="1"/>
        </w:rPr>
        <w:t xml:space="preserve"> </w:t>
      </w:r>
      <w:r>
        <w:t>занятия, так как родители таких детей помимо знаний педагогических, должны уметь</w:t>
      </w:r>
      <w:r>
        <w:rPr>
          <w:spacing w:val="1"/>
        </w:rPr>
        <w:t xml:space="preserve"> </w:t>
      </w:r>
      <w:r>
        <w:t>использовать специальные знания, которые они могут применить дома при проведении</w:t>
      </w:r>
      <w:r>
        <w:rPr>
          <w:spacing w:val="1"/>
        </w:rPr>
        <w:t xml:space="preserve"> </w:t>
      </w:r>
      <w:r>
        <w:t>занятий</w:t>
      </w:r>
      <w:r>
        <w:rPr>
          <w:spacing w:val="59"/>
        </w:rPr>
        <w:t xml:space="preserve"> </w:t>
      </w:r>
      <w:r>
        <w:t>со своим</w:t>
      </w:r>
      <w:r>
        <w:rPr>
          <w:spacing w:val="-1"/>
        </w:rPr>
        <w:t xml:space="preserve"> </w:t>
      </w:r>
      <w:r>
        <w:t>ребенком.</w:t>
      </w:r>
    </w:p>
    <w:p w14:paraId="2FB71523" w14:textId="77777777" w:rsidR="009429CE" w:rsidRDefault="009429CE" w:rsidP="009429CE">
      <w:pPr>
        <w:pStyle w:val="a9"/>
        <w:ind w:right="684" w:firstLine="566"/>
      </w:pPr>
      <w:r>
        <w:t>Работа с детьми, имеющими</w:t>
      </w:r>
      <w:r>
        <w:rPr>
          <w:spacing w:val="1"/>
        </w:rPr>
        <w:t xml:space="preserve"> </w:t>
      </w:r>
      <w:r>
        <w:t>речевые нарушения, включает в себя, коррекционно-</w:t>
      </w:r>
      <w:r>
        <w:rPr>
          <w:spacing w:val="1"/>
        </w:rPr>
        <w:t xml:space="preserve"> </w:t>
      </w:r>
      <w:r>
        <w:t>логопедическое</w:t>
      </w:r>
      <w:r>
        <w:rPr>
          <w:spacing w:val="1"/>
        </w:rPr>
        <w:t xml:space="preserve"> </w:t>
      </w:r>
      <w:r>
        <w:t>воздействие</w:t>
      </w:r>
      <w:r>
        <w:rPr>
          <w:spacing w:val="1"/>
        </w:rPr>
        <w:t xml:space="preserve"> </w:t>
      </w:r>
      <w:r>
        <w:t>со</w:t>
      </w:r>
      <w:r>
        <w:rPr>
          <w:spacing w:val="1"/>
        </w:rPr>
        <w:t xml:space="preserve"> </w:t>
      </w:r>
      <w:r>
        <w:t>стороны</w:t>
      </w:r>
      <w:r>
        <w:rPr>
          <w:spacing w:val="1"/>
        </w:rPr>
        <w:t xml:space="preserve"> </w:t>
      </w:r>
      <w:r>
        <w:t>специалистов</w:t>
      </w:r>
      <w:r>
        <w:rPr>
          <w:spacing w:val="1"/>
        </w:rPr>
        <w:t xml:space="preserve"> </w:t>
      </w:r>
      <w:r>
        <w:t>дошкольного</w:t>
      </w:r>
      <w:r>
        <w:rPr>
          <w:spacing w:val="1"/>
        </w:rPr>
        <w:t xml:space="preserve"> </w:t>
      </w:r>
      <w:r>
        <w:t>образовательного</w:t>
      </w:r>
      <w:r>
        <w:rPr>
          <w:spacing w:val="1"/>
        </w:rPr>
        <w:t xml:space="preserve"> </w:t>
      </w:r>
      <w:r>
        <w:t>учреждения</w:t>
      </w:r>
      <w:r>
        <w:rPr>
          <w:spacing w:val="-1"/>
        </w:rPr>
        <w:t xml:space="preserve"> </w:t>
      </w:r>
      <w:r>
        <w:t>и родителей.</w:t>
      </w:r>
    </w:p>
    <w:p w14:paraId="1DB2BE80" w14:textId="39C32EF0" w:rsidR="009429CE" w:rsidRDefault="009429CE" w:rsidP="009429CE">
      <w:pPr>
        <w:pStyle w:val="a9"/>
        <w:ind w:right="684" w:firstLine="566"/>
      </w:pPr>
      <w:r>
        <w:t>В</w:t>
      </w:r>
      <w:r>
        <w:rPr>
          <w:spacing w:val="1"/>
        </w:rPr>
        <w:t xml:space="preserve"> </w:t>
      </w:r>
      <w:r>
        <w:t>начале</w:t>
      </w:r>
      <w:r>
        <w:rPr>
          <w:spacing w:val="1"/>
        </w:rPr>
        <w:t xml:space="preserve"> </w:t>
      </w:r>
      <w:r>
        <w:t>учебного</w:t>
      </w:r>
      <w:r>
        <w:rPr>
          <w:spacing w:val="1"/>
        </w:rPr>
        <w:t xml:space="preserve"> </w:t>
      </w:r>
      <w:r>
        <w:t>года</w:t>
      </w:r>
      <w:r>
        <w:rPr>
          <w:spacing w:val="1"/>
        </w:rPr>
        <w:t xml:space="preserve"> </w:t>
      </w:r>
      <w:r>
        <w:t>по</w:t>
      </w:r>
      <w:r>
        <w:rPr>
          <w:spacing w:val="1"/>
        </w:rPr>
        <w:t xml:space="preserve"> </w:t>
      </w:r>
      <w:r>
        <w:t>результатам</w:t>
      </w:r>
      <w:r>
        <w:rPr>
          <w:spacing w:val="1"/>
        </w:rPr>
        <w:t xml:space="preserve"> </w:t>
      </w:r>
      <w:r>
        <w:t>проведенной</w:t>
      </w:r>
      <w:r>
        <w:rPr>
          <w:spacing w:val="1"/>
        </w:rPr>
        <w:t xml:space="preserve"> </w:t>
      </w:r>
      <w:r>
        <w:t>стартовой</w:t>
      </w:r>
      <w:r>
        <w:rPr>
          <w:spacing w:val="1"/>
        </w:rPr>
        <w:t xml:space="preserve"> </w:t>
      </w:r>
      <w:r>
        <w:t>психолого-</w:t>
      </w:r>
      <w:r>
        <w:rPr>
          <w:spacing w:val="1"/>
        </w:rPr>
        <w:t xml:space="preserve"> </w:t>
      </w:r>
      <w:r>
        <w:t>педагогической и логопедической диагностики с родителями проводятся индивидуальные</w:t>
      </w:r>
      <w:r>
        <w:rPr>
          <w:spacing w:val="1"/>
        </w:rPr>
        <w:t xml:space="preserve"> </w:t>
      </w:r>
      <w:r>
        <w:t>консультации, на которых в очень деликатной форме родителям разъясняется речевой</w:t>
      </w:r>
      <w:r>
        <w:rPr>
          <w:spacing w:val="1"/>
        </w:rPr>
        <w:t xml:space="preserve"> </w:t>
      </w:r>
      <w:r>
        <w:t>диагноз</w:t>
      </w:r>
      <w:r>
        <w:rPr>
          <w:spacing w:val="1"/>
        </w:rPr>
        <w:t xml:space="preserve"> </w:t>
      </w:r>
      <w:r>
        <w:t>ребенка;</w:t>
      </w:r>
      <w:r>
        <w:rPr>
          <w:spacing w:val="1"/>
        </w:rPr>
        <w:t xml:space="preserve"> </w:t>
      </w:r>
      <w:r>
        <w:t>даются</w:t>
      </w:r>
      <w:r>
        <w:rPr>
          <w:spacing w:val="1"/>
        </w:rPr>
        <w:t xml:space="preserve"> </w:t>
      </w:r>
      <w:r>
        <w:t>подробные</w:t>
      </w:r>
      <w:r>
        <w:rPr>
          <w:spacing w:val="1"/>
        </w:rPr>
        <w:t xml:space="preserve"> </w:t>
      </w:r>
      <w:r>
        <w:t>рекомендации</w:t>
      </w:r>
      <w:r>
        <w:rPr>
          <w:spacing w:val="1"/>
        </w:rPr>
        <w:t xml:space="preserve"> </w:t>
      </w:r>
      <w:r>
        <w:t>о</w:t>
      </w:r>
      <w:r>
        <w:rPr>
          <w:spacing w:val="1"/>
        </w:rPr>
        <w:t xml:space="preserve"> </w:t>
      </w:r>
      <w:r>
        <w:t>том,</w:t>
      </w:r>
      <w:r>
        <w:rPr>
          <w:spacing w:val="1"/>
        </w:rPr>
        <w:t xml:space="preserve"> </w:t>
      </w:r>
      <w:r>
        <w:t>к</w:t>
      </w:r>
      <w:r>
        <w:rPr>
          <w:spacing w:val="1"/>
        </w:rPr>
        <w:t xml:space="preserve"> </w:t>
      </w:r>
      <w:r>
        <w:t>кому</w:t>
      </w:r>
      <w:r>
        <w:rPr>
          <w:spacing w:val="1"/>
        </w:rPr>
        <w:t xml:space="preserve"> </w:t>
      </w:r>
      <w:r>
        <w:t>из</w:t>
      </w:r>
      <w:r>
        <w:rPr>
          <w:spacing w:val="1"/>
        </w:rPr>
        <w:t xml:space="preserve"> </w:t>
      </w:r>
      <w:r>
        <w:t>специалистов</w:t>
      </w:r>
      <w:r>
        <w:rPr>
          <w:spacing w:val="1"/>
        </w:rPr>
        <w:t xml:space="preserve"> </w:t>
      </w:r>
      <w:r>
        <w:t>необходимо</w:t>
      </w:r>
      <w:r>
        <w:rPr>
          <w:spacing w:val="1"/>
        </w:rPr>
        <w:t xml:space="preserve"> </w:t>
      </w:r>
      <w:r>
        <w:t>обратиться</w:t>
      </w:r>
      <w:r>
        <w:rPr>
          <w:spacing w:val="1"/>
        </w:rPr>
        <w:t xml:space="preserve"> </w:t>
      </w:r>
      <w:r>
        <w:t>дополнительно.</w:t>
      </w:r>
      <w:r>
        <w:rPr>
          <w:spacing w:val="1"/>
        </w:rPr>
        <w:t xml:space="preserve"> </w:t>
      </w:r>
      <w:r w:rsidR="00247836">
        <w:t>Т</w:t>
      </w:r>
      <w:r>
        <w:t>актично,</w:t>
      </w:r>
      <w:r>
        <w:rPr>
          <w:spacing w:val="1"/>
        </w:rPr>
        <w:t xml:space="preserve"> </w:t>
      </w:r>
      <w:r>
        <w:t>доходчиво</w:t>
      </w:r>
      <w:r>
        <w:rPr>
          <w:spacing w:val="1"/>
        </w:rPr>
        <w:t xml:space="preserve"> </w:t>
      </w:r>
      <w:r>
        <w:t>родителям</w:t>
      </w:r>
      <w:r>
        <w:rPr>
          <w:spacing w:val="1"/>
        </w:rPr>
        <w:t xml:space="preserve"> </w:t>
      </w:r>
      <w:r>
        <w:t>разъясняются,</w:t>
      </w:r>
      <w:r>
        <w:rPr>
          <w:spacing w:val="1"/>
        </w:rPr>
        <w:t xml:space="preserve"> </w:t>
      </w:r>
      <w:r>
        <w:t>насколько</w:t>
      </w:r>
      <w:r>
        <w:rPr>
          <w:spacing w:val="1"/>
        </w:rPr>
        <w:t xml:space="preserve"> </w:t>
      </w:r>
      <w:r>
        <w:t>важно</w:t>
      </w:r>
      <w:r>
        <w:rPr>
          <w:spacing w:val="1"/>
        </w:rPr>
        <w:t xml:space="preserve"> </w:t>
      </w:r>
      <w:r>
        <w:t>привлечь</w:t>
      </w:r>
      <w:r>
        <w:rPr>
          <w:spacing w:val="1"/>
        </w:rPr>
        <w:t xml:space="preserve"> </w:t>
      </w:r>
      <w:r>
        <w:t>к</w:t>
      </w:r>
      <w:r>
        <w:rPr>
          <w:spacing w:val="1"/>
        </w:rPr>
        <w:t xml:space="preserve"> </w:t>
      </w:r>
      <w:r>
        <w:t>работе</w:t>
      </w:r>
      <w:r>
        <w:rPr>
          <w:spacing w:val="1"/>
        </w:rPr>
        <w:t xml:space="preserve"> </w:t>
      </w:r>
      <w:r>
        <w:t>невропатолога,</w:t>
      </w:r>
      <w:r>
        <w:rPr>
          <w:spacing w:val="1"/>
        </w:rPr>
        <w:t xml:space="preserve"> </w:t>
      </w:r>
      <w:r>
        <w:t>нейропсихолога</w:t>
      </w:r>
      <w:r>
        <w:rPr>
          <w:spacing w:val="1"/>
        </w:rPr>
        <w:t xml:space="preserve"> </w:t>
      </w:r>
      <w:r>
        <w:t>и</w:t>
      </w:r>
      <w:r>
        <w:rPr>
          <w:spacing w:val="1"/>
        </w:rPr>
        <w:t xml:space="preserve"> </w:t>
      </w:r>
      <w:r>
        <w:t>других</w:t>
      </w:r>
      <w:r>
        <w:rPr>
          <w:spacing w:val="1"/>
        </w:rPr>
        <w:t xml:space="preserve"> </w:t>
      </w:r>
      <w:r>
        <w:t>специалистов,</w:t>
      </w:r>
      <w:r>
        <w:rPr>
          <w:spacing w:val="-1"/>
        </w:rPr>
        <w:t xml:space="preserve"> </w:t>
      </w:r>
      <w:r>
        <w:t>что в</w:t>
      </w:r>
      <w:r>
        <w:rPr>
          <w:spacing w:val="-2"/>
        </w:rPr>
        <w:t xml:space="preserve"> </w:t>
      </w:r>
      <w:r>
        <w:t>ряде</w:t>
      </w:r>
      <w:r>
        <w:rPr>
          <w:spacing w:val="-2"/>
        </w:rPr>
        <w:t xml:space="preserve"> </w:t>
      </w:r>
      <w:r>
        <w:t>случаев</w:t>
      </w:r>
      <w:r>
        <w:rPr>
          <w:spacing w:val="-2"/>
        </w:rPr>
        <w:t xml:space="preserve"> </w:t>
      </w:r>
      <w:r>
        <w:t>является крайне</w:t>
      </w:r>
      <w:r>
        <w:rPr>
          <w:spacing w:val="-2"/>
        </w:rPr>
        <w:t xml:space="preserve"> </w:t>
      </w:r>
      <w:r>
        <w:t>необходимым.</w:t>
      </w:r>
    </w:p>
    <w:p w14:paraId="462053DA" w14:textId="7EDCD688" w:rsidR="009429CE" w:rsidRDefault="009429CE" w:rsidP="00247836">
      <w:pPr>
        <w:pStyle w:val="a9"/>
        <w:ind w:right="688" w:firstLine="566"/>
      </w:pPr>
      <w:r>
        <w:t>В</w:t>
      </w:r>
      <w:r>
        <w:rPr>
          <w:spacing w:val="1"/>
        </w:rPr>
        <w:t xml:space="preserve"> </w:t>
      </w:r>
      <w:r>
        <w:t>индивидуальных</w:t>
      </w:r>
      <w:r>
        <w:rPr>
          <w:spacing w:val="1"/>
        </w:rPr>
        <w:t xml:space="preserve"> </w:t>
      </w:r>
      <w:r>
        <w:t>беседах</w:t>
      </w:r>
      <w:r>
        <w:rPr>
          <w:spacing w:val="1"/>
        </w:rPr>
        <w:t xml:space="preserve"> </w:t>
      </w:r>
      <w:r>
        <w:t>с</w:t>
      </w:r>
      <w:r>
        <w:rPr>
          <w:spacing w:val="1"/>
        </w:rPr>
        <w:t xml:space="preserve"> </w:t>
      </w:r>
      <w:r>
        <w:t>родителями</w:t>
      </w:r>
      <w:r>
        <w:rPr>
          <w:spacing w:val="1"/>
        </w:rPr>
        <w:t xml:space="preserve"> </w:t>
      </w:r>
      <w:r>
        <w:t>учитель-логопед</w:t>
      </w:r>
      <w:r>
        <w:rPr>
          <w:spacing w:val="1"/>
        </w:rPr>
        <w:t xml:space="preserve"> </w:t>
      </w:r>
      <w:r>
        <w:t>стремится</w:t>
      </w:r>
      <w:r>
        <w:rPr>
          <w:spacing w:val="1"/>
        </w:rPr>
        <w:t xml:space="preserve"> </w:t>
      </w:r>
      <w:r>
        <w:t>не</w:t>
      </w:r>
      <w:r>
        <w:rPr>
          <w:spacing w:val="1"/>
        </w:rPr>
        <w:t xml:space="preserve"> </w:t>
      </w:r>
      <w:r>
        <w:t>только</w:t>
      </w:r>
      <w:r>
        <w:rPr>
          <w:spacing w:val="1"/>
        </w:rPr>
        <w:t xml:space="preserve"> </w:t>
      </w:r>
      <w:r>
        <w:t>раскрыть</w:t>
      </w:r>
      <w:r>
        <w:rPr>
          <w:spacing w:val="1"/>
        </w:rPr>
        <w:t xml:space="preserve"> </w:t>
      </w:r>
      <w:r>
        <w:t>структуру</w:t>
      </w:r>
      <w:r>
        <w:rPr>
          <w:spacing w:val="1"/>
        </w:rPr>
        <w:t xml:space="preserve"> </w:t>
      </w:r>
      <w:r>
        <w:t>дефекта,</w:t>
      </w:r>
      <w:r>
        <w:rPr>
          <w:spacing w:val="1"/>
        </w:rPr>
        <w:t xml:space="preserve"> </w:t>
      </w:r>
      <w:r>
        <w:t>но</w:t>
      </w:r>
      <w:r>
        <w:rPr>
          <w:spacing w:val="1"/>
        </w:rPr>
        <w:t xml:space="preserve"> </w:t>
      </w:r>
      <w:r>
        <w:t>и</w:t>
      </w:r>
      <w:r>
        <w:rPr>
          <w:spacing w:val="1"/>
        </w:rPr>
        <w:t xml:space="preserve"> </w:t>
      </w:r>
      <w:r>
        <w:t>наметить</w:t>
      </w:r>
      <w:r>
        <w:rPr>
          <w:spacing w:val="1"/>
        </w:rPr>
        <w:t xml:space="preserve"> </w:t>
      </w:r>
      <w:r>
        <w:t>пути</w:t>
      </w:r>
      <w:r>
        <w:rPr>
          <w:spacing w:val="1"/>
        </w:rPr>
        <w:t xml:space="preserve"> </w:t>
      </w:r>
      <w:r>
        <w:t>наиболее</w:t>
      </w:r>
      <w:r>
        <w:rPr>
          <w:spacing w:val="1"/>
        </w:rPr>
        <w:t xml:space="preserve"> </w:t>
      </w:r>
      <w:r>
        <w:t>быстрого</w:t>
      </w:r>
      <w:r>
        <w:rPr>
          <w:spacing w:val="1"/>
        </w:rPr>
        <w:t xml:space="preserve"> </w:t>
      </w:r>
      <w:r>
        <w:t>его</w:t>
      </w:r>
      <w:r>
        <w:rPr>
          <w:spacing w:val="1"/>
        </w:rPr>
        <w:t xml:space="preserve"> </w:t>
      </w:r>
      <w:r>
        <w:t>устранения.</w:t>
      </w:r>
      <w:r>
        <w:rPr>
          <w:spacing w:val="1"/>
        </w:rPr>
        <w:t xml:space="preserve"> </w:t>
      </w:r>
      <w:r>
        <w:t>Доступным</w:t>
      </w:r>
      <w:r>
        <w:rPr>
          <w:spacing w:val="1"/>
        </w:rPr>
        <w:t xml:space="preserve"> </w:t>
      </w:r>
      <w:r>
        <w:t>языком</w:t>
      </w:r>
      <w:r>
        <w:rPr>
          <w:spacing w:val="1"/>
        </w:rPr>
        <w:t xml:space="preserve"> </w:t>
      </w:r>
      <w:r>
        <w:t>родителям</w:t>
      </w:r>
      <w:r>
        <w:rPr>
          <w:spacing w:val="1"/>
        </w:rPr>
        <w:t xml:space="preserve"> </w:t>
      </w:r>
      <w:r>
        <w:t>рассказывается</w:t>
      </w:r>
      <w:r>
        <w:rPr>
          <w:spacing w:val="1"/>
        </w:rPr>
        <w:t xml:space="preserve"> </w:t>
      </w:r>
      <w:r>
        <w:t>об</w:t>
      </w:r>
      <w:r>
        <w:rPr>
          <w:spacing w:val="1"/>
        </w:rPr>
        <w:t xml:space="preserve"> </w:t>
      </w:r>
      <w:r>
        <w:t>особенностях</w:t>
      </w:r>
      <w:r>
        <w:rPr>
          <w:spacing w:val="1"/>
        </w:rPr>
        <w:t xml:space="preserve"> </w:t>
      </w:r>
      <w:r>
        <w:t>речевого</w:t>
      </w:r>
      <w:r>
        <w:rPr>
          <w:spacing w:val="1"/>
        </w:rPr>
        <w:t xml:space="preserve"> </w:t>
      </w:r>
      <w:r>
        <w:t>нарушения</w:t>
      </w:r>
      <w:r>
        <w:rPr>
          <w:spacing w:val="1"/>
        </w:rPr>
        <w:t xml:space="preserve"> </w:t>
      </w:r>
      <w:r>
        <w:t>именно</w:t>
      </w:r>
      <w:r>
        <w:rPr>
          <w:spacing w:val="52"/>
        </w:rPr>
        <w:t xml:space="preserve"> </w:t>
      </w:r>
      <w:r>
        <w:t>их</w:t>
      </w:r>
      <w:r>
        <w:rPr>
          <w:spacing w:val="56"/>
        </w:rPr>
        <w:t xml:space="preserve"> </w:t>
      </w:r>
      <w:r>
        <w:t>ребенка,</w:t>
      </w:r>
      <w:r>
        <w:rPr>
          <w:spacing w:val="52"/>
        </w:rPr>
        <w:t xml:space="preserve"> </w:t>
      </w:r>
      <w:r>
        <w:t>как</w:t>
      </w:r>
      <w:r>
        <w:rPr>
          <w:spacing w:val="54"/>
        </w:rPr>
        <w:t xml:space="preserve"> </w:t>
      </w:r>
      <w:r>
        <w:t>нужно</w:t>
      </w:r>
      <w:r>
        <w:rPr>
          <w:spacing w:val="53"/>
        </w:rPr>
        <w:t xml:space="preserve"> </w:t>
      </w:r>
      <w:r>
        <w:t>с</w:t>
      </w:r>
      <w:r>
        <w:rPr>
          <w:spacing w:val="52"/>
        </w:rPr>
        <w:t xml:space="preserve"> </w:t>
      </w:r>
      <w:r>
        <w:t>ним</w:t>
      </w:r>
      <w:r>
        <w:rPr>
          <w:spacing w:val="53"/>
        </w:rPr>
        <w:t xml:space="preserve"> </w:t>
      </w:r>
      <w:r>
        <w:t>заниматься</w:t>
      </w:r>
      <w:r>
        <w:rPr>
          <w:spacing w:val="52"/>
        </w:rPr>
        <w:t xml:space="preserve"> </w:t>
      </w:r>
      <w:r>
        <w:t>и</w:t>
      </w:r>
      <w:r>
        <w:rPr>
          <w:spacing w:val="54"/>
        </w:rPr>
        <w:t xml:space="preserve"> </w:t>
      </w:r>
      <w:r>
        <w:t>на</w:t>
      </w:r>
      <w:r>
        <w:rPr>
          <w:spacing w:val="53"/>
        </w:rPr>
        <w:t xml:space="preserve"> </w:t>
      </w:r>
      <w:r>
        <w:t>что</w:t>
      </w:r>
      <w:r>
        <w:rPr>
          <w:spacing w:val="55"/>
        </w:rPr>
        <w:t xml:space="preserve"> </w:t>
      </w:r>
      <w:r>
        <w:t>следует</w:t>
      </w:r>
      <w:r>
        <w:rPr>
          <w:spacing w:val="54"/>
        </w:rPr>
        <w:t xml:space="preserve"> </w:t>
      </w:r>
      <w:r>
        <w:t>в</w:t>
      </w:r>
      <w:r>
        <w:rPr>
          <w:spacing w:val="52"/>
        </w:rPr>
        <w:t xml:space="preserve"> </w:t>
      </w:r>
      <w:r>
        <w:t>первую</w:t>
      </w:r>
      <w:r>
        <w:rPr>
          <w:spacing w:val="54"/>
        </w:rPr>
        <w:t xml:space="preserve"> </w:t>
      </w:r>
      <w:r>
        <w:t>очередь</w:t>
      </w:r>
      <w:r w:rsidR="00247836">
        <w:t xml:space="preserve"> </w:t>
      </w:r>
      <w:r>
        <w:t>обращать внимание. Анализ совместно проведенных мероприятий с родителями на конец</w:t>
      </w:r>
      <w:r>
        <w:rPr>
          <w:spacing w:val="1"/>
        </w:rPr>
        <w:t xml:space="preserve"> </w:t>
      </w:r>
      <w:r>
        <w:t>учебного года показывает, насколько важно учитывать условия жизни каждой семьи, ее</w:t>
      </w:r>
      <w:r>
        <w:rPr>
          <w:spacing w:val="1"/>
        </w:rPr>
        <w:t xml:space="preserve"> </w:t>
      </w:r>
      <w:r>
        <w:t>состав и культурный уровень, количество детей, для того, чтобы советы учителя-логопеда</w:t>
      </w:r>
      <w:r>
        <w:rPr>
          <w:spacing w:val="1"/>
        </w:rPr>
        <w:t xml:space="preserve"> </w:t>
      </w:r>
      <w:r>
        <w:t>не оказались для семьи трудновыполнимыми,</w:t>
      </w:r>
      <w:r>
        <w:rPr>
          <w:spacing w:val="1"/>
        </w:rPr>
        <w:t xml:space="preserve"> </w:t>
      </w:r>
      <w:r>
        <w:t>и у родителей не возникало чувство вины</w:t>
      </w:r>
      <w:r>
        <w:rPr>
          <w:spacing w:val="1"/>
        </w:rPr>
        <w:t xml:space="preserve"> </w:t>
      </w:r>
      <w:r>
        <w:t>перед</w:t>
      </w:r>
      <w:r>
        <w:rPr>
          <w:spacing w:val="-1"/>
        </w:rPr>
        <w:t xml:space="preserve"> </w:t>
      </w:r>
      <w:r>
        <w:t>ребенком</w:t>
      </w:r>
      <w:r>
        <w:rPr>
          <w:spacing w:val="-1"/>
        </w:rPr>
        <w:t xml:space="preserve"> </w:t>
      </w:r>
      <w:r>
        <w:t>и собственной беспомощности.</w:t>
      </w:r>
    </w:p>
    <w:p w14:paraId="613DAF54" w14:textId="77777777" w:rsidR="009429CE" w:rsidRDefault="009429CE" w:rsidP="009429CE">
      <w:pPr>
        <w:pStyle w:val="a9"/>
        <w:spacing w:before="1"/>
        <w:ind w:right="697" w:firstLine="566"/>
      </w:pPr>
      <w:r>
        <w:t>Взаимодействие с семьей важно не только для педагогов, но, прежде всего, для</w:t>
      </w:r>
      <w:r>
        <w:rPr>
          <w:spacing w:val="1"/>
        </w:rPr>
        <w:t xml:space="preserve"> </w:t>
      </w:r>
      <w:r>
        <w:t>родителей.</w:t>
      </w:r>
      <w:r>
        <w:rPr>
          <w:spacing w:val="-2"/>
        </w:rPr>
        <w:t xml:space="preserve"> </w:t>
      </w:r>
      <w:r>
        <w:t>Ошибочно</w:t>
      </w:r>
      <w:r>
        <w:rPr>
          <w:spacing w:val="-4"/>
        </w:rPr>
        <w:t xml:space="preserve"> </w:t>
      </w:r>
      <w:r>
        <w:t>мнение,</w:t>
      </w:r>
      <w:r>
        <w:rPr>
          <w:spacing w:val="-1"/>
        </w:rPr>
        <w:t xml:space="preserve"> </w:t>
      </w:r>
      <w:r>
        <w:t>что</w:t>
      </w:r>
      <w:r>
        <w:rPr>
          <w:spacing w:val="-2"/>
        </w:rPr>
        <w:t xml:space="preserve"> </w:t>
      </w:r>
      <w:r>
        <w:t>ребенок</w:t>
      </w:r>
      <w:r>
        <w:rPr>
          <w:spacing w:val="-2"/>
        </w:rPr>
        <w:t xml:space="preserve"> </w:t>
      </w:r>
      <w:r>
        <w:t>вырастет,</w:t>
      </w:r>
      <w:r>
        <w:rPr>
          <w:spacing w:val="-1"/>
        </w:rPr>
        <w:t xml:space="preserve"> </w:t>
      </w:r>
      <w:r>
        <w:t>и</w:t>
      </w:r>
      <w:r>
        <w:rPr>
          <w:spacing w:val="-2"/>
        </w:rPr>
        <w:t xml:space="preserve"> </w:t>
      </w:r>
      <w:r>
        <w:t>проблемы</w:t>
      </w:r>
      <w:r>
        <w:rPr>
          <w:spacing w:val="-2"/>
        </w:rPr>
        <w:t xml:space="preserve"> </w:t>
      </w:r>
      <w:r>
        <w:t>в</w:t>
      </w:r>
      <w:r>
        <w:rPr>
          <w:spacing w:val="-2"/>
        </w:rPr>
        <w:t xml:space="preserve"> </w:t>
      </w:r>
      <w:r>
        <w:t>его</w:t>
      </w:r>
      <w:r>
        <w:rPr>
          <w:spacing w:val="-2"/>
        </w:rPr>
        <w:t xml:space="preserve"> </w:t>
      </w:r>
      <w:r>
        <w:t>развитии</w:t>
      </w:r>
      <w:r>
        <w:rPr>
          <w:spacing w:val="2"/>
        </w:rPr>
        <w:t xml:space="preserve"> </w:t>
      </w:r>
      <w:r>
        <w:t>уйдут.</w:t>
      </w:r>
    </w:p>
    <w:p w14:paraId="167C2141" w14:textId="77777777" w:rsidR="009429CE" w:rsidRDefault="009429CE" w:rsidP="009429CE">
      <w:pPr>
        <w:pStyle w:val="a9"/>
        <w:ind w:right="693" w:firstLine="566"/>
      </w:pPr>
      <w:r>
        <w:t>Основой работы учителя-логопеда с родителями является понятие о развивающихся</w:t>
      </w:r>
      <w:r>
        <w:rPr>
          <w:spacing w:val="1"/>
        </w:rPr>
        <w:t xml:space="preserve"> </w:t>
      </w:r>
      <w:r>
        <w:t>взаимодействиях в детском саду и семье, где каждый из ее членов не только содействует</w:t>
      </w:r>
      <w:r>
        <w:rPr>
          <w:spacing w:val="1"/>
        </w:rPr>
        <w:t xml:space="preserve"> </w:t>
      </w:r>
      <w:r>
        <w:t>развитию</w:t>
      </w:r>
      <w:r>
        <w:rPr>
          <w:spacing w:val="1"/>
        </w:rPr>
        <w:t xml:space="preserve"> </w:t>
      </w:r>
      <w:r>
        <w:t>другого,</w:t>
      </w:r>
      <w:r>
        <w:rPr>
          <w:spacing w:val="1"/>
        </w:rPr>
        <w:t xml:space="preserve"> </w:t>
      </w:r>
      <w:r>
        <w:t>но</w:t>
      </w:r>
      <w:r>
        <w:rPr>
          <w:spacing w:val="1"/>
        </w:rPr>
        <w:t xml:space="preserve"> </w:t>
      </w:r>
      <w:r>
        <w:t>и</w:t>
      </w:r>
      <w:r>
        <w:rPr>
          <w:spacing w:val="1"/>
        </w:rPr>
        <w:t xml:space="preserve"> </w:t>
      </w:r>
      <w:r>
        <w:t>находит</w:t>
      </w:r>
      <w:r>
        <w:rPr>
          <w:spacing w:val="1"/>
        </w:rPr>
        <w:t xml:space="preserve"> </w:t>
      </w:r>
      <w:r>
        <w:t>условия</w:t>
      </w:r>
      <w:r>
        <w:rPr>
          <w:spacing w:val="1"/>
        </w:rPr>
        <w:t xml:space="preserve"> </w:t>
      </w:r>
      <w:r>
        <w:t>для</w:t>
      </w:r>
      <w:r>
        <w:rPr>
          <w:spacing w:val="1"/>
        </w:rPr>
        <w:t xml:space="preserve"> </w:t>
      </w:r>
      <w:r>
        <w:t>собственного</w:t>
      </w:r>
      <w:r>
        <w:rPr>
          <w:spacing w:val="1"/>
        </w:rPr>
        <w:t xml:space="preserve"> </w:t>
      </w:r>
      <w:r>
        <w:t>личностного</w:t>
      </w:r>
      <w:r>
        <w:rPr>
          <w:spacing w:val="1"/>
        </w:rPr>
        <w:t xml:space="preserve"> </w:t>
      </w:r>
      <w:r>
        <w:t>развития,</w:t>
      </w:r>
      <w:r>
        <w:rPr>
          <w:spacing w:val="1"/>
        </w:rPr>
        <w:t xml:space="preserve"> </w:t>
      </w:r>
      <w:r>
        <w:t>повышения</w:t>
      </w:r>
      <w:r>
        <w:rPr>
          <w:spacing w:val="-1"/>
        </w:rPr>
        <w:t xml:space="preserve"> </w:t>
      </w:r>
      <w:r>
        <w:t>педагогической компетенции</w:t>
      </w:r>
      <w:r>
        <w:rPr>
          <w:spacing w:val="-1"/>
        </w:rPr>
        <w:t xml:space="preserve"> </w:t>
      </w:r>
      <w:r>
        <w:t>и культуры.</w:t>
      </w:r>
    </w:p>
    <w:p w14:paraId="33147821" w14:textId="77777777" w:rsidR="009429CE" w:rsidRDefault="009429CE" w:rsidP="009429CE">
      <w:pPr>
        <w:pStyle w:val="a9"/>
        <w:ind w:right="690" w:firstLine="566"/>
      </w:pPr>
      <w:r>
        <w:t>Непрерывное</w:t>
      </w:r>
      <w:r>
        <w:rPr>
          <w:spacing w:val="1"/>
        </w:rPr>
        <w:t xml:space="preserve"> </w:t>
      </w:r>
      <w:r>
        <w:t>взаимодействие</w:t>
      </w:r>
      <w:r>
        <w:rPr>
          <w:spacing w:val="1"/>
        </w:rPr>
        <w:t xml:space="preserve"> </w:t>
      </w:r>
      <w:r>
        <w:t>учителя-логопеда</w:t>
      </w:r>
      <w:r>
        <w:rPr>
          <w:spacing w:val="1"/>
        </w:rPr>
        <w:t xml:space="preserve"> </w:t>
      </w:r>
      <w:r>
        <w:t>с</w:t>
      </w:r>
      <w:r>
        <w:rPr>
          <w:spacing w:val="1"/>
        </w:rPr>
        <w:t xml:space="preserve"> </w:t>
      </w:r>
      <w:r>
        <w:t>родителями</w:t>
      </w:r>
      <w:r>
        <w:rPr>
          <w:spacing w:val="1"/>
        </w:rPr>
        <w:t xml:space="preserve"> </w:t>
      </w:r>
      <w:r>
        <w:t>осуществляется</w:t>
      </w:r>
      <w:r>
        <w:rPr>
          <w:spacing w:val="1"/>
        </w:rPr>
        <w:t xml:space="preserve"> </w:t>
      </w:r>
      <w:r>
        <w:t>с</w:t>
      </w:r>
      <w:r>
        <w:rPr>
          <w:spacing w:val="1"/>
        </w:rPr>
        <w:t xml:space="preserve"> </w:t>
      </w:r>
      <w:r>
        <w:t>помощью</w:t>
      </w:r>
      <w:r>
        <w:rPr>
          <w:spacing w:val="-1"/>
        </w:rPr>
        <w:t xml:space="preserve"> </w:t>
      </w:r>
      <w:r>
        <w:t>коллективной,</w:t>
      </w:r>
      <w:r>
        <w:rPr>
          <w:spacing w:val="-1"/>
        </w:rPr>
        <w:t xml:space="preserve"> </w:t>
      </w:r>
      <w:r>
        <w:t>индивидуальной и</w:t>
      </w:r>
      <w:r>
        <w:rPr>
          <w:spacing w:val="-1"/>
        </w:rPr>
        <w:t xml:space="preserve"> </w:t>
      </w:r>
      <w:r>
        <w:t>наглядной</w:t>
      </w:r>
      <w:r>
        <w:rPr>
          <w:spacing w:val="-1"/>
        </w:rPr>
        <w:t xml:space="preserve"> </w:t>
      </w:r>
      <w:r>
        <w:t>форм работы.</w:t>
      </w:r>
    </w:p>
    <w:p w14:paraId="335168B3" w14:textId="77777777" w:rsidR="009429CE" w:rsidRPr="00247836" w:rsidRDefault="009429CE" w:rsidP="00247836">
      <w:pPr>
        <w:pStyle w:val="2"/>
        <w:spacing w:line="274" w:lineRule="exact"/>
        <w:ind w:left="928"/>
        <w:jc w:val="center"/>
        <w:rPr>
          <w:sz w:val="24"/>
          <w:szCs w:val="24"/>
        </w:rPr>
      </w:pPr>
      <w:r w:rsidRPr="00247836">
        <w:rPr>
          <w:sz w:val="24"/>
          <w:szCs w:val="24"/>
        </w:rPr>
        <w:t>е)</w:t>
      </w:r>
      <w:r w:rsidRPr="00247836">
        <w:rPr>
          <w:spacing w:val="-1"/>
          <w:sz w:val="24"/>
          <w:szCs w:val="24"/>
        </w:rPr>
        <w:t xml:space="preserve"> </w:t>
      </w:r>
      <w:r w:rsidRPr="00247836">
        <w:rPr>
          <w:sz w:val="24"/>
          <w:szCs w:val="24"/>
        </w:rPr>
        <w:t>формы</w:t>
      </w:r>
      <w:r w:rsidRPr="00247836">
        <w:rPr>
          <w:spacing w:val="-2"/>
          <w:sz w:val="24"/>
          <w:szCs w:val="24"/>
        </w:rPr>
        <w:t xml:space="preserve"> </w:t>
      </w:r>
      <w:r w:rsidRPr="00247836">
        <w:rPr>
          <w:sz w:val="24"/>
          <w:szCs w:val="24"/>
        </w:rPr>
        <w:t>работы</w:t>
      </w:r>
      <w:r w:rsidRPr="00247836">
        <w:rPr>
          <w:spacing w:val="-2"/>
          <w:sz w:val="24"/>
          <w:szCs w:val="24"/>
        </w:rPr>
        <w:t xml:space="preserve"> </w:t>
      </w:r>
      <w:r w:rsidRPr="00247836">
        <w:rPr>
          <w:sz w:val="24"/>
          <w:szCs w:val="24"/>
        </w:rPr>
        <w:t>учителя</w:t>
      </w:r>
      <w:r w:rsidRPr="00247836">
        <w:rPr>
          <w:spacing w:val="1"/>
          <w:sz w:val="24"/>
          <w:szCs w:val="24"/>
        </w:rPr>
        <w:t xml:space="preserve"> </w:t>
      </w:r>
      <w:r w:rsidRPr="00247836">
        <w:rPr>
          <w:sz w:val="24"/>
          <w:szCs w:val="24"/>
        </w:rPr>
        <w:t>–</w:t>
      </w:r>
      <w:r w:rsidRPr="00247836">
        <w:rPr>
          <w:spacing w:val="-1"/>
          <w:sz w:val="24"/>
          <w:szCs w:val="24"/>
        </w:rPr>
        <w:t xml:space="preserve"> </w:t>
      </w:r>
      <w:r w:rsidRPr="00247836">
        <w:rPr>
          <w:sz w:val="24"/>
          <w:szCs w:val="24"/>
        </w:rPr>
        <w:t>логопеда</w:t>
      </w:r>
      <w:r w:rsidRPr="00247836">
        <w:rPr>
          <w:spacing w:val="-1"/>
          <w:sz w:val="24"/>
          <w:szCs w:val="24"/>
        </w:rPr>
        <w:t xml:space="preserve"> </w:t>
      </w:r>
      <w:r w:rsidRPr="00247836">
        <w:rPr>
          <w:sz w:val="24"/>
          <w:szCs w:val="24"/>
        </w:rPr>
        <w:t>с</w:t>
      </w:r>
      <w:r w:rsidRPr="00247836">
        <w:rPr>
          <w:spacing w:val="-2"/>
          <w:sz w:val="24"/>
          <w:szCs w:val="24"/>
        </w:rPr>
        <w:t xml:space="preserve"> </w:t>
      </w:r>
      <w:r w:rsidRPr="00247836">
        <w:rPr>
          <w:sz w:val="24"/>
          <w:szCs w:val="24"/>
        </w:rPr>
        <w:t>семьей:</w:t>
      </w:r>
    </w:p>
    <w:p w14:paraId="552A6548" w14:textId="77777777" w:rsidR="009429CE" w:rsidRDefault="009429CE" w:rsidP="009429CE">
      <w:pPr>
        <w:spacing w:line="274" w:lineRule="exact"/>
        <w:ind w:left="928"/>
        <w:rPr>
          <w:i/>
        </w:rPr>
      </w:pPr>
      <w:r>
        <w:rPr>
          <w:i/>
          <w:u w:val="single"/>
        </w:rPr>
        <w:t>-</w:t>
      </w:r>
      <w:r>
        <w:rPr>
          <w:i/>
          <w:spacing w:val="-2"/>
          <w:u w:val="single"/>
        </w:rPr>
        <w:t xml:space="preserve"> </w:t>
      </w:r>
      <w:r>
        <w:rPr>
          <w:i/>
          <w:u w:val="single"/>
        </w:rPr>
        <w:t>коллективные</w:t>
      </w:r>
      <w:r>
        <w:rPr>
          <w:i/>
          <w:spacing w:val="-2"/>
          <w:u w:val="single"/>
        </w:rPr>
        <w:t xml:space="preserve"> </w:t>
      </w:r>
      <w:r>
        <w:rPr>
          <w:i/>
          <w:u w:val="single"/>
        </w:rPr>
        <w:t>формы</w:t>
      </w:r>
      <w:r>
        <w:rPr>
          <w:i/>
          <w:spacing w:val="-3"/>
          <w:u w:val="single"/>
        </w:rPr>
        <w:t xml:space="preserve"> </w:t>
      </w:r>
      <w:r>
        <w:rPr>
          <w:i/>
          <w:u w:val="single"/>
        </w:rPr>
        <w:t>работы</w:t>
      </w:r>
      <w:r>
        <w:rPr>
          <w:i/>
          <w:spacing w:val="-1"/>
          <w:u w:val="single"/>
        </w:rPr>
        <w:t xml:space="preserve"> </w:t>
      </w:r>
      <w:r>
        <w:rPr>
          <w:i/>
          <w:u w:val="single"/>
        </w:rPr>
        <w:t>учителя-логопеда</w:t>
      </w:r>
      <w:r>
        <w:rPr>
          <w:i/>
          <w:spacing w:val="58"/>
          <w:u w:val="single"/>
        </w:rPr>
        <w:t xml:space="preserve"> </w:t>
      </w:r>
      <w:r>
        <w:rPr>
          <w:i/>
          <w:u w:val="single"/>
        </w:rPr>
        <w:t>с</w:t>
      </w:r>
      <w:r>
        <w:rPr>
          <w:i/>
          <w:spacing w:val="-1"/>
          <w:u w:val="single"/>
        </w:rPr>
        <w:t xml:space="preserve"> </w:t>
      </w:r>
      <w:r>
        <w:rPr>
          <w:i/>
          <w:u w:val="single"/>
        </w:rPr>
        <w:t>семьей:</w:t>
      </w:r>
    </w:p>
    <w:p w14:paraId="567C5538" w14:textId="77777777" w:rsidR="009429CE" w:rsidRDefault="009429CE" w:rsidP="0019050C">
      <w:pPr>
        <w:pStyle w:val="ab"/>
        <w:numPr>
          <w:ilvl w:val="0"/>
          <w:numId w:val="148"/>
        </w:numPr>
        <w:tabs>
          <w:tab w:val="left" w:pos="1193"/>
        </w:tabs>
        <w:ind w:right="695" w:firstLine="566"/>
        <w:jc w:val="both"/>
        <w:rPr>
          <w:sz w:val="24"/>
        </w:rPr>
      </w:pPr>
      <w:r>
        <w:rPr>
          <w:sz w:val="24"/>
        </w:rPr>
        <w:t>Групповые родительские собрания проводятся 3 раза в год: в начале, середине и</w:t>
      </w:r>
      <w:r>
        <w:rPr>
          <w:spacing w:val="1"/>
          <w:sz w:val="24"/>
        </w:rPr>
        <w:t xml:space="preserve"> </w:t>
      </w:r>
      <w:r>
        <w:rPr>
          <w:sz w:val="24"/>
        </w:rPr>
        <w:t>конце учебного года. Родительским собраниям в ДОУ уделяется особое внимание, ведется</w:t>
      </w:r>
      <w:r>
        <w:rPr>
          <w:spacing w:val="-57"/>
          <w:sz w:val="24"/>
        </w:rPr>
        <w:t xml:space="preserve"> </w:t>
      </w:r>
      <w:r>
        <w:rPr>
          <w:sz w:val="24"/>
        </w:rPr>
        <w:t>тщательная</w:t>
      </w:r>
      <w:r>
        <w:rPr>
          <w:spacing w:val="1"/>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их</w:t>
      </w:r>
      <w:r>
        <w:rPr>
          <w:spacing w:val="1"/>
          <w:sz w:val="24"/>
        </w:rPr>
        <w:t xml:space="preserve"> </w:t>
      </w:r>
      <w:r>
        <w:rPr>
          <w:sz w:val="24"/>
        </w:rPr>
        <w:t>проведению,</w:t>
      </w:r>
      <w:r>
        <w:rPr>
          <w:spacing w:val="1"/>
          <w:sz w:val="24"/>
        </w:rPr>
        <w:t xml:space="preserve"> </w:t>
      </w:r>
      <w:r>
        <w:rPr>
          <w:sz w:val="24"/>
        </w:rPr>
        <w:t>проводится</w:t>
      </w:r>
      <w:r>
        <w:rPr>
          <w:spacing w:val="1"/>
          <w:sz w:val="24"/>
        </w:rPr>
        <w:t xml:space="preserve"> </w:t>
      </w:r>
      <w:r>
        <w:rPr>
          <w:sz w:val="24"/>
        </w:rPr>
        <w:t>анализ</w:t>
      </w:r>
      <w:r>
        <w:rPr>
          <w:spacing w:val="1"/>
          <w:sz w:val="24"/>
        </w:rPr>
        <w:t xml:space="preserve"> </w:t>
      </w:r>
      <w:r>
        <w:rPr>
          <w:sz w:val="24"/>
        </w:rPr>
        <w:t>каждого</w:t>
      </w:r>
      <w:r>
        <w:rPr>
          <w:spacing w:val="1"/>
          <w:sz w:val="24"/>
        </w:rPr>
        <w:t xml:space="preserve"> </w:t>
      </w:r>
      <w:r>
        <w:rPr>
          <w:sz w:val="24"/>
        </w:rPr>
        <w:t>собрания.</w:t>
      </w:r>
      <w:r>
        <w:rPr>
          <w:spacing w:val="1"/>
          <w:sz w:val="24"/>
        </w:rPr>
        <w:t xml:space="preserve"> </w:t>
      </w:r>
      <w:r>
        <w:rPr>
          <w:sz w:val="24"/>
        </w:rPr>
        <w:t>Тема</w:t>
      </w:r>
      <w:r>
        <w:rPr>
          <w:spacing w:val="-57"/>
          <w:sz w:val="24"/>
        </w:rPr>
        <w:t xml:space="preserve"> </w:t>
      </w:r>
      <w:r>
        <w:rPr>
          <w:sz w:val="24"/>
        </w:rPr>
        <w:t>каждого</w:t>
      </w:r>
      <w:r>
        <w:rPr>
          <w:spacing w:val="1"/>
          <w:sz w:val="24"/>
        </w:rPr>
        <w:t xml:space="preserve"> </w:t>
      </w:r>
      <w:r>
        <w:rPr>
          <w:sz w:val="24"/>
        </w:rPr>
        <w:t>собрания</w:t>
      </w:r>
      <w:r>
        <w:rPr>
          <w:spacing w:val="1"/>
          <w:sz w:val="24"/>
        </w:rPr>
        <w:t xml:space="preserve"> </w:t>
      </w:r>
      <w:r>
        <w:rPr>
          <w:sz w:val="24"/>
        </w:rPr>
        <w:t>сообщается</w:t>
      </w:r>
      <w:r>
        <w:rPr>
          <w:spacing w:val="1"/>
          <w:sz w:val="24"/>
        </w:rPr>
        <w:t xml:space="preserve"> </w:t>
      </w:r>
      <w:r>
        <w:rPr>
          <w:sz w:val="24"/>
        </w:rPr>
        <w:t>заранее,</w:t>
      </w:r>
      <w:r>
        <w:rPr>
          <w:spacing w:val="1"/>
          <w:sz w:val="24"/>
        </w:rPr>
        <w:t xml:space="preserve"> </w:t>
      </w:r>
      <w:r>
        <w:rPr>
          <w:sz w:val="24"/>
        </w:rPr>
        <w:t>чтобы</w:t>
      </w:r>
      <w:r>
        <w:rPr>
          <w:spacing w:val="1"/>
          <w:sz w:val="24"/>
        </w:rPr>
        <w:t xml:space="preserve"> </w:t>
      </w:r>
      <w:r>
        <w:rPr>
          <w:sz w:val="24"/>
        </w:rPr>
        <w:t>родители</w:t>
      </w:r>
      <w:r>
        <w:rPr>
          <w:spacing w:val="1"/>
          <w:sz w:val="24"/>
        </w:rPr>
        <w:t xml:space="preserve"> </w:t>
      </w:r>
      <w:r>
        <w:rPr>
          <w:sz w:val="24"/>
        </w:rPr>
        <w:t>успели</w:t>
      </w:r>
      <w:r>
        <w:rPr>
          <w:spacing w:val="1"/>
          <w:sz w:val="24"/>
        </w:rPr>
        <w:t xml:space="preserve"> </w:t>
      </w:r>
      <w:r>
        <w:rPr>
          <w:sz w:val="24"/>
        </w:rPr>
        <w:t>с</w:t>
      </w:r>
      <w:r>
        <w:rPr>
          <w:spacing w:val="1"/>
          <w:sz w:val="24"/>
        </w:rPr>
        <w:t xml:space="preserve"> </w:t>
      </w:r>
      <w:r>
        <w:rPr>
          <w:sz w:val="24"/>
        </w:rPr>
        <w:t>ней</w:t>
      </w:r>
      <w:r>
        <w:rPr>
          <w:spacing w:val="1"/>
          <w:sz w:val="24"/>
        </w:rPr>
        <w:t xml:space="preserve"> </w:t>
      </w:r>
      <w:r>
        <w:rPr>
          <w:sz w:val="24"/>
        </w:rPr>
        <w:t>ознакомиться</w:t>
      </w:r>
      <w:r>
        <w:rPr>
          <w:spacing w:val="1"/>
          <w:sz w:val="24"/>
        </w:rPr>
        <w:t xml:space="preserve"> </w:t>
      </w:r>
      <w:r>
        <w:rPr>
          <w:sz w:val="24"/>
        </w:rPr>
        <w:t>и</w:t>
      </w:r>
      <w:r>
        <w:rPr>
          <w:spacing w:val="-57"/>
          <w:sz w:val="24"/>
        </w:rPr>
        <w:t xml:space="preserve"> </w:t>
      </w:r>
      <w:r>
        <w:rPr>
          <w:sz w:val="24"/>
        </w:rPr>
        <w:t>обсудить</w:t>
      </w:r>
      <w:r>
        <w:rPr>
          <w:spacing w:val="-1"/>
          <w:sz w:val="24"/>
        </w:rPr>
        <w:t xml:space="preserve"> </w:t>
      </w:r>
      <w:r>
        <w:rPr>
          <w:sz w:val="24"/>
        </w:rPr>
        <w:t>друг</w:t>
      </w:r>
      <w:r>
        <w:rPr>
          <w:spacing w:val="-1"/>
          <w:sz w:val="24"/>
        </w:rPr>
        <w:t xml:space="preserve"> </w:t>
      </w:r>
      <w:r>
        <w:rPr>
          <w:sz w:val="24"/>
        </w:rPr>
        <w:t>с</w:t>
      </w:r>
      <w:r>
        <w:rPr>
          <w:spacing w:val="-1"/>
          <w:sz w:val="24"/>
        </w:rPr>
        <w:t xml:space="preserve"> </w:t>
      </w:r>
      <w:r>
        <w:rPr>
          <w:sz w:val="24"/>
        </w:rPr>
        <w:t>другом.</w:t>
      </w:r>
    </w:p>
    <w:p w14:paraId="7ADE2BEB" w14:textId="78CD1ED9" w:rsidR="009429CE" w:rsidRDefault="009429CE" w:rsidP="009429CE">
      <w:pPr>
        <w:pStyle w:val="a9"/>
        <w:ind w:right="695" w:firstLine="566"/>
      </w:pPr>
      <w:r>
        <w:t>Важная</w:t>
      </w:r>
      <w:r>
        <w:rPr>
          <w:spacing w:val="1"/>
        </w:rPr>
        <w:t xml:space="preserve"> </w:t>
      </w:r>
      <w:r>
        <w:t>задача</w:t>
      </w:r>
      <w:r>
        <w:rPr>
          <w:spacing w:val="1"/>
        </w:rPr>
        <w:t xml:space="preserve"> </w:t>
      </w:r>
      <w:r>
        <w:t>-</w:t>
      </w:r>
      <w:r>
        <w:rPr>
          <w:spacing w:val="1"/>
        </w:rPr>
        <w:t xml:space="preserve"> </w:t>
      </w:r>
      <w:r>
        <w:t>включить</w:t>
      </w:r>
      <w:r>
        <w:rPr>
          <w:spacing w:val="1"/>
        </w:rPr>
        <w:t xml:space="preserve"> </w:t>
      </w:r>
      <w:r>
        <w:t>родителей</w:t>
      </w:r>
      <w:r>
        <w:rPr>
          <w:spacing w:val="1"/>
        </w:rPr>
        <w:t xml:space="preserve"> </w:t>
      </w:r>
      <w:r>
        <w:t>в</w:t>
      </w:r>
      <w:r>
        <w:rPr>
          <w:spacing w:val="1"/>
        </w:rPr>
        <w:t xml:space="preserve"> </w:t>
      </w:r>
      <w:r>
        <w:t>ту</w:t>
      </w:r>
      <w:r>
        <w:rPr>
          <w:spacing w:val="1"/>
        </w:rPr>
        <w:t xml:space="preserve"> </w:t>
      </w:r>
      <w:r>
        <w:t>или</w:t>
      </w:r>
      <w:r>
        <w:rPr>
          <w:spacing w:val="1"/>
        </w:rPr>
        <w:t xml:space="preserve"> </w:t>
      </w:r>
      <w:r>
        <w:t>иную</w:t>
      </w:r>
      <w:r>
        <w:rPr>
          <w:spacing w:val="1"/>
        </w:rPr>
        <w:t xml:space="preserve"> </w:t>
      </w:r>
      <w:r>
        <w:t>предложенную</w:t>
      </w:r>
      <w:r>
        <w:rPr>
          <w:spacing w:val="1"/>
        </w:rPr>
        <w:t xml:space="preserve"> </w:t>
      </w:r>
      <w:r>
        <w:t>им</w:t>
      </w:r>
      <w:r>
        <w:rPr>
          <w:spacing w:val="1"/>
        </w:rPr>
        <w:t xml:space="preserve"> </w:t>
      </w:r>
      <w:r>
        <w:t>работу.</w:t>
      </w:r>
      <w:r>
        <w:rPr>
          <w:spacing w:val="-57"/>
        </w:rPr>
        <w:t xml:space="preserve"> </w:t>
      </w:r>
      <w:r w:rsidR="00BE1334">
        <w:rPr>
          <w:spacing w:val="-57"/>
        </w:rPr>
        <w:t xml:space="preserve">                  </w:t>
      </w:r>
      <w:r>
        <w:t>Логопед</w:t>
      </w:r>
      <w:r>
        <w:rPr>
          <w:spacing w:val="1"/>
        </w:rPr>
        <w:t xml:space="preserve"> </w:t>
      </w:r>
      <w:r>
        <w:t>и</w:t>
      </w:r>
      <w:r>
        <w:rPr>
          <w:spacing w:val="1"/>
        </w:rPr>
        <w:t xml:space="preserve"> </w:t>
      </w:r>
      <w:r>
        <w:t>воспитатель</w:t>
      </w:r>
      <w:r>
        <w:rPr>
          <w:spacing w:val="1"/>
        </w:rPr>
        <w:t xml:space="preserve"> </w:t>
      </w:r>
      <w:r>
        <w:t>разъясняют</w:t>
      </w:r>
      <w:r>
        <w:rPr>
          <w:spacing w:val="1"/>
        </w:rPr>
        <w:t xml:space="preserve"> </w:t>
      </w:r>
      <w:r>
        <w:t>родителям</w:t>
      </w:r>
      <w:r>
        <w:rPr>
          <w:spacing w:val="1"/>
        </w:rPr>
        <w:t xml:space="preserve"> </w:t>
      </w:r>
      <w:r>
        <w:t>необходимость</w:t>
      </w:r>
      <w:r>
        <w:rPr>
          <w:spacing w:val="1"/>
        </w:rPr>
        <w:t xml:space="preserve"> </w:t>
      </w:r>
      <w:r>
        <w:t>усиленной,</w:t>
      </w:r>
      <w:r>
        <w:rPr>
          <w:spacing w:val="1"/>
        </w:rPr>
        <w:t xml:space="preserve"> </w:t>
      </w:r>
      <w:r>
        <w:t>ежедневной</w:t>
      </w:r>
      <w:r>
        <w:rPr>
          <w:spacing w:val="1"/>
        </w:rPr>
        <w:t xml:space="preserve"> </w:t>
      </w:r>
      <w:r>
        <w:t>работы</w:t>
      </w:r>
      <w:r>
        <w:rPr>
          <w:spacing w:val="1"/>
        </w:rPr>
        <w:t xml:space="preserve"> </w:t>
      </w:r>
      <w:r>
        <w:t>со</w:t>
      </w:r>
      <w:r>
        <w:rPr>
          <w:spacing w:val="1"/>
        </w:rPr>
        <w:t xml:space="preserve"> </w:t>
      </w:r>
      <w:r>
        <w:t>своим</w:t>
      </w:r>
      <w:r>
        <w:rPr>
          <w:spacing w:val="1"/>
        </w:rPr>
        <w:t xml:space="preserve"> </w:t>
      </w:r>
      <w:r>
        <w:t>ребенком</w:t>
      </w:r>
      <w:r>
        <w:rPr>
          <w:spacing w:val="1"/>
        </w:rPr>
        <w:t xml:space="preserve"> </w:t>
      </w:r>
      <w:r>
        <w:t>по</w:t>
      </w:r>
      <w:r>
        <w:rPr>
          <w:spacing w:val="1"/>
        </w:rPr>
        <w:t xml:space="preserve"> </w:t>
      </w:r>
      <w:r>
        <w:t>заданию</w:t>
      </w:r>
      <w:r>
        <w:rPr>
          <w:spacing w:val="1"/>
        </w:rPr>
        <w:t xml:space="preserve"> </w:t>
      </w:r>
      <w:r>
        <w:t>педагогов.</w:t>
      </w:r>
      <w:r>
        <w:rPr>
          <w:spacing w:val="1"/>
        </w:rPr>
        <w:t xml:space="preserve"> </w:t>
      </w:r>
      <w:r>
        <w:t>Только</w:t>
      </w:r>
      <w:r>
        <w:rPr>
          <w:spacing w:val="1"/>
        </w:rPr>
        <w:t xml:space="preserve"> </w:t>
      </w:r>
      <w:r>
        <w:t>в</w:t>
      </w:r>
      <w:r>
        <w:rPr>
          <w:spacing w:val="1"/>
        </w:rPr>
        <w:t xml:space="preserve"> </w:t>
      </w:r>
      <w:r>
        <w:t>таком</w:t>
      </w:r>
      <w:r>
        <w:rPr>
          <w:spacing w:val="1"/>
        </w:rPr>
        <w:t xml:space="preserve"> </w:t>
      </w:r>
      <w:r>
        <w:t>случае</w:t>
      </w:r>
      <w:r>
        <w:rPr>
          <w:spacing w:val="1"/>
        </w:rPr>
        <w:t xml:space="preserve"> </w:t>
      </w:r>
      <w:r>
        <w:t>возможны</w:t>
      </w:r>
      <w:r>
        <w:rPr>
          <w:spacing w:val="1"/>
        </w:rPr>
        <w:t xml:space="preserve"> </w:t>
      </w:r>
      <w:r>
        <w:t>наилучшие</w:t>
      </w:r>
      <w:r>
        <w:rPr>
          <w:spacing w:val="-2"/>
        </w:rPr>
        <w:t xml:space="preserve"> </w:t>
      </w:r>
      <w:r>
        <w:t>результаты,</w:t>
      </w:r>
      <w:r>
        <w:rPr>
          <w:spacing w:val="1"/>
        </w:rPr>
        <w:t xml:space="preserve"> </w:t>
      </w:r>
      <w:r>
        <w:t>и в</w:t>
      </w:r>
      <w:r>
        <w:rPr>
          <w:spacing w:val="-2"/>
        </w:rPr>
        <w:t xml:space="preserve"> </w:t>
      </w:r>
      <w:r>
        <w:t>этом</w:t>
      </w:r>
      <w:r>
        <w:rPr>
          <w:spacing w:val="-1"/>
        </w:rPr>
        <w:t xml:space="preserve"> </w:t>
      </w:r>
      <w:r>
        <w:t>следует</w:t>
      </w:r>
      <w:r>
        <w:rPr>
          <w:spacing w:val="5"/>
        </w:rPr>
        <w:t xml:space="preserve"> </w:t>
      </w:r>
      <w:r>
        <w:t>убедить</w:t>
      </w:r>
      <w:r>
        <w:rPr>
          <w:spacing w:val="-1"/>
        </w:rPr>
        <w:t xml:space="preserve"> </w:t>
      </w:r>
      <w:r>
        <w:t>родителей.</w:t>
      </w:r>
    </w:p>
    <w:p w14:paraId="3847C9C3" w14:textId="77777777" w:rsidR="009429CE" w:rsidRDefault="009429CE" w:rsidP="009429CE">
      <w:pPr>
        <w:pStyle w:val="a9"/>
        <w:ind w:right="684" w:firstLine="566"/>
      </w:pPr>
      <w:r>
        <w:t>На первом собрании родителям обязательно разъясняется, что именно на взрослых</w:t>
      </w:r>
      <w:r>
        <w:rPr>
          <w:spacing w:val="1"/>
        </w:rPr>
        <w:t xml:space="preserve"> </w:t>
      </w:r>
      <w:r>
        <w:t>членах семьи лежит ответственность за создание мотивации ребенка к речевым занятиям</w:t>
      </w:r>
      <w:r>
        <w:rPr>
          <w:spacing w:val="1"/>
        </w:rPr>
        <w:t xml:space="preserve"> </w:t>
      </w:r>
      <w:r>
        <w:t>дома, принятие дополнительных мер при наличии сопутствующих основному дефекту</w:t>
      </w:r>
      <w:r>
        <w:rPr>
          <w:spacing w:val="1"/>
        </w:rPr>
        <w:t xml:space="preserve"> </w:t>
      </w:r>
      <w:r>
        <w:t>нарушений (наблюдение и лечение у специалистов при повышенном давлении, массаж -</w:t>
      </w:r>
      <w:r>
        <w:rPr>
          <w:spacing w:val="1"/>
        </w:rPr>
        <w:t xml:space="preserve"> </w:t>
      </w:r>
      <w:r>
        <w:t>при</w:t>
      </w:r>
      <w:r>
        <w:rPr>
          <w:spacing w:val="-1"/>
        </w:rPr>
        <w:t xml:space="preserve"> </w:t>
      </w:r>
      <w:r>
        <w:t>нарушениях</w:t>
      </w:r>
      <w:r>
        <w:rPr>
          <w:spacing w:val="2"/>
        </w:rPr>
        <w:t xml:space="preserve"> </w:t>
      </w:r>
      <w:r>
        <w:t>мышечного тонуса</w:t>
      </w:r>
      <w:r>
        <w:rPr>
          <w:spacing w:val="-1"/>
        </w:rPr>
        <w:t xml:space="preserve"> </w:t>
      </w:r>
      <w:r>
        <w:t>и т.д.).</w:t>
      </w:r>
    </w:p>
    <w:p w14:paraId="35140D31" w14:textId="5C66E3D1" w:rsidR="009429CE" w:rsidRDefault="009429CE" w:rsidP="0019050C">
      <w:pPr>
        <w:pStyle w:val="ab"/>
        <w:numPr>
          <w:ilvl w:val="0"/>
          <w:numId w:val="148"/>
        </w:numPr>
        <w:tabs>
          <w:tab w:val="left" w:pos="1178"/>
        </w:tabs>
        <w:spacing w:before="1"/>
        <w:ind w:right="687" w:firstLine="566"/>
        <w:jc w:val="both"/>
        <w:rPr>
          <w:sz w:val="24"/>
        </w:rPr>
      </w:pPr>
      <w:r>
        <w:rPr>
          <w:sz w:val="24"/>
        </w:rPr>
        <w:t>Консультации, семинары и практикумы выстраиваются таким образом, чтобы они</w:t>
      </w:r>
      <w:r>
        <w:rPr>
          <w:spacing w:val="1"/>
          <w:sz w:val="24"/>
        </w:rPr>
        <w:t xml:space="preserve"> </w:t>
      </w:r>
      <w:r>
        <w:rPr>
          <w:sz w:val="24"/>
        </w:rPr>
        <w:t>не</w:t>
      </w:r>
      <w:r>
        <w:rPr>
          <w:spacing w:val="1"/>
          <w:sz w:val="24"/>
        </w:rPr>
        <w:t xml:space="preserve"> </w:t>
      </w:r>
      <w:r>
        <w:rPr>
          <w:sz w:val="24"/>
        </w:rPr>
        <w:t>были</w:t>
      </w:r>
      <w:r>
        <w:rPr>
          <w:spacing w:val="1"/>
          <w:sz w:val="24"/>
        </w:rPr>
        <w:t xml:space="preserve"> </w:t>
      </w:r>
      <w:r>
        <w:rPr>
          <w:sz w:val="24"/>
        </w:rPr>
        <w:t>формальными,</w:t>
      </w:r>
      <w:r>
        <w:rPr>
          <w:spacing w:val="1"/>
          <w:sz w:val="24"/>
        </w:rPr>
        <w:t xml:space="preserve"> </w:t>
      </w:r>
      <w:r>
        <w:rPr>
          <w:sz w:val="24"/>
        </w:rPr>
        <w:t>а,</w:t>
      </w:r>
      <w:r>
        <w:rPr>
          <w:spacing w:val="1"/>
          <w:sz w:val="24"/>
        </w:rPr>
        <w:t xml:space="preserve"> </w:t>
      </w:r>
      <w:r>
        <w:rPr>
          <w:sz w:val="24"/>
        </w:rPr>
        <w:t>по</w:t>
      </w:r>
      <w:r>
        <w:rPr>
          <w:spacing w:val="1"/>
          <w:sz w:val="24"/>
        </w:rPr>
        <w:t xml:space="preserve"> </w:t>
      </w:r>
      <w:r>
        <w:rPr>
          <w:sz w:val="24"/>
        </w:rPr>
        <w:t>возможности,</w:t>
      </w:r>
      <w:r>
        <w:rPr>
          <w:spacing w:val="1"/>
          <w:sz w:val="24"/>
        </w:rPr>
        <w:t xml:space="preserve"> </w:t>
      </w:r>
      <w:r>
        <w:rPr>
          <w:sz w:val="24"/>
        </w:rPr>
        <w:t>привлекали</w:t>
      </w:r>
      <w:r>
        <w:rPr>
          <w:spacing w:val="1"/>
          <w:sz w:val="24"/>
        </w:rPr>
        <w:t xml:space="preserve"> </w:t>
      </w:r>
      <w:r>
        <w:rPr>
          <w:sz w:val="24"/>
        </w:rPr>
        <w:t>родителей</w:t>
      </w:r>
      <w:r>
        <w:rPr>
          <w:spacing w:val="1"/>
          <w:sz w:val="24"/>
        </w:rPr>
        <w:t xml:space="preserve"> </w:t>
      </w:r>
      <w:r>
        <w:rPr>
          <w:sz w:val="24"/>
        </w:rPr>
        <w:t>для</w:t>
      </w:r>
      <w:r>
        <w:rPr>
          <w:spacing w:val="61"/>
          <w:sz w:val="24"/>
        </w:rPr>
        <w:t xml:space="preserve"> </w:t>
      </w:r>
      <w:r>
        <w:rPr>
          <w:sz w:val="24"/>
        </w:rPr>
        <w:t>решения</w:t>
      </w:r>
      <w:r>
        <w:rPr>
          <w:spacing w:val="1"/>
          <w:sz w:val="24"/>
        </w:rPr>
        <w:t xml:space="preserve"> </w:t>
      </w:r>
      <w:r>
        <w:rPr>
          <w:sz w:val="24"/>
        </w:rPr>
        <w:t>конкретных насущных проблем, развивали дух плодотворного сотрудничества, так как</w:t>
      </w:r>
      <w:r>
        <w:rPr>
          <w:spacing w:val="1"/>
          <w:sz w:val="24"/>
        </w:rPr>
        <w:t xml:space="preserve"> </w:t>
      </w:r>
      <w:r>
        <w:rPr>
          <w:sz w:val="24"/>
        </w:rPr>
        <w:t>современный родитель не хочет слушать долгих и назидательных докладов. Консультации</w:t>
      </w:r>
      <w:r>
        <w:rPr>
          <w:spacing w:val="-57"/>
          <w:sz w:val="24"/>
        </w:rPr>
        <w:t xml:space="preserve"> </w:t>
      </w:r>
      <w:r>
        <w:rPr>
          <w:sz w:val="24"/>
        </w:rPr>
        <w:t>выстраиваются</w:t>
      </w:r>
      <w:r>
        <w:rPr>
          <w:spacing w:val="1"/>
          <w:sz w:val="24"/>
        </w:rPr>
        <w:t xml:space="preserve"> </w:t>
      </w:r>
      <w:r>
        <w:rPr>
          <w:sz w:val="24"/>
        </w:rPr>
        <w:t>таким</w:t>
      </w:r>
      <w:r>
        <w:rPr>
          <w:spacing w:val="1"/>
          <w:sz w:val="24"/>
        </w:rPr>
        <w:t xml:space="preserve"> </w:t>
      </w:r>
      <w:r>
        <w:rPr>
          <w:sz w:val="24"/>
        </w:rPr>
        <w:t>образом,</w:t>
      </w:r>
      <w:r>
        <w:rPr>
          <w:spacing w:val="1"/>
          <w:sz w:val="24"/>
        </w:rPr>
        <w:t xml:space="preserve"> </w:t>
      </w:r>
      <w:r>
        <w:rPr>
          <w:sz w:val="24"/>
        </w:rPr>
        <w:t>чтобы</w:t>
      </w:r>
      <w:r>
        <w:rPr>
          <w:spacing w:val="1"/>
          <w:sz w:val="24"/>
        </w:rPr>
        <w:t xml:space="preserve"> </w:t>
      </w:r>
      <w:r>
        <w:rPr>
          <w:sz w:val="24"/>
        </w:rPr>
        <w:t>они</w:t>
      </w:r>
      <w:r>
        <w:rPr>
          <w:spacing w:val="1"/>
          <w:sz w:val="24"/>
        </w:rPr>
        <w:t xml:space="preserve"> </w:t>
      </w:r>
      <w:r>
        <w:rPr>
          <w:sz w:val="24"/>
        </w:rPr>
        <w:t>были</w:t>
      </w:r>
      <w:r>
        <w:rPr>
          <w:spacing w:val="1"/>
          <w:sz w:val="24"/>
        </w:rPr>
        <w:t xml:space="preserve"> </w:t>
      </w:r>
      <w:r>
        <w:rPr>
          <w:sz w:val="24"/>
        </w:rPr>
        <w:t>предельно</w:t>
      </w:r>
      <w:r>
        <w:rPr>
          <w:spacing w:val="1"/>
          <w:sz w:val="24"/>
        </w:rPr>
        <w:t xml:space="preserve"> </w:t>
      </w:r>
      <w:r>
        <w:rPr>
          <w:sz w:val="24"/>
        </w:rPr>
        <w:t>четкими,</w:t>
      </w:r>
      <w:r>
        <w:rPr>
          <w:spacing w:val="1"/>
          <w:sz w:val="24"/>
        </w:rPr>
        <w:t xml:space="preserve"> </w:t>
      </w:r>
      <w:r>
        <w:rPr>
          <w:sz w:val="24"/>
        </w:rPr>
        <w:t>содержали</w:t>
      </w:r>
      <w:r>
        <w:rPr>
          <w:spacing w:val="1"/>
          <w:sz w:val="24"/>
        </w:rPr>
        <w:t xml:space="preserve"> </w:t>
      </w:r>
      <w:r>
        <w:rPr>
          <w:sz w:val="24"/>
        </w:rPr>
        <w:t>необходимый</w:t>
      </w:r>
      <w:r>
        <w:rPr>
          <w:spacing w:val="1"/>
          <w:sz w:val="24"/>
        </w:rPr>
        <w:t xml:space="preserve"> </w:t>
      </w:r>
      <w:r>
        <w:rPr>
          <w:sz w:val="24"/>
        </w:rPr>
        <w:t>родителям</w:t>
      </w:r>
      <w:r>
        <w:rPr>
          <w:spacing w:val="1"/>
          <w:sz w:val="24"/>
        </w:rPr>
        <w:t xml:space="preserve"> </w:t>
      </w:r>
      <w:r>
        <w:rPr>
          <w:sz w:val="24"/>
        </w:rPr>
        <w:t>конкретный</w:t>
      </w:r>
      <w:r>
        <w:rPr>
          <w:spacing w:val="1"/>
          <w:sz w:val="24"/>
        </w:rPr>
        <w:t xml:space="preserve"> </w:t>
      </w:r>
      <w:r>
        <w:rPr>
          <w:sz w:val="24"/>
        </w:rPr>
        <w:t>материал.</w:t>
      </w:r>
      <w:r>
        <w:rPr>
          <w:spacing w:val="1"/>
          <w:sz w:val="24"/>
        </w:rPr>
        <w:t xml:space="preserve"> </w:t>
      </w:r>
      <w:r>
        <w:rPr>
          <w:sz w:val="24"/>
        </w:rPr>
        <w:t>Наиболее</w:t>
      </w:r>
      <w:r>
        <w:rPr>
          <w:spacing w:val="1"/>
          <w:sz w:val="24"/>
        </w:rPr>
        <w:t xml:space="preserve"> </w:t>
      </w:r>
      <w:r>
        <w:rPr>
          <w:sz w:val="24"/>
        </w:rPr>
        <w:t>актуальными</w:t>
      </w:r>
      <w:r>
        <w:rPr>
          <w:spacing w:val="1"/>
          <w:sz w:val="24"/>
        </w:rPr>
        <w:t xml:space="preserve"> </w:t>
      </w:r>
      <w:r>
        <w:rPr>
          <w:sz w:val="24"/>
        </w:rPr>
        <w:t>темами</w:t>
      </w:r>
      <w:r>
        <w:rPr>
          <w:spacing w:val="1"/>
          <w:sz w:val="24"/>
        </w:rPr>
        <w:t xml:space="preserve"> </w:t>
      </w:r>
      <w:r>
        <w:rPr>
          <w:sz w:val="24"/>
        </w:rPr>
        <w:t>для</w:t>
      </w:r>
      <w:r>
        <w:rPr>
          <w:spacing w:val="1"/>
          <w:sz w:val="24"/>
        </w:rPr>
        <w:t xml:space="preserve"> </w:t>
      </w:r>
      <w:r>
        <w:rPr>
          <w:sz w:val="24"/>
        </w:rPr>
        <w:t>консультаций, практикумов, семинаров и бесед, которые интересуют родителей, являются</w:t>
      </w:r>
      <w:r>
        <w:rPr>
          <w:spacing w:val="-57"/>
          <w:sz w:val="24"/>
        </w:rPr>
        <w:t xml:space="preserve"> </w:t>
      </w:r>
      <w:r w:rsidR="00BE1334">
        <w:rPr>
          <w:spacing w:val="-57"/>
          <w:sz w:val="24"/>
        </w:rPr>
        <w:t xml:space="preserve">                                              </w:t>
      </w:r>
      <w:r>
        <w:rPr>
          <w:sz w:val="24"/>
        </w:rPr>
        <w:t>следующие:</w:t>
      </w:r>
    </w:p>
    <w:p w14:paraId="5D4AD1FD" w14:textId="77777777" w:rsidR="009429CE" w:rsidRDefault="009429CE" w:rsidP="0019050C">
      <w:pPr>
        <w:pStyle w:val="ab"/>
        <w:numPr>
          <w:ilvl w:val="0"/>
          <w:numId w:val="147"/>
        </w:numPr>
        <w:tabs>
          <w:tab w:val="left" w:pos="1073"/>
        </w:tabs>
        <w:ind w:hanging="145"/>
        <w:rPr>
          <w:sz w:val="24"/>
        </w:rPr>
      </w:pPr>
      <w:r>
        <w:rPr>
          <w:sz w:val="24"/>
        </w:rPr>
        <w:t>«Артикуляционная</w:t>
      </w:r>
      <w:r>
        <w:rPr>
          <w:spacing w:val="-10"/>
          <w:sz w:val="24"/>
        </w:rPr>
        <w:t xml:space="preserve"> </w:t>
      </w:r>
      <w:r>
        <w:rPr>
          <w:sz w:val="24"/>
        </w:rPr>
        <w:t>гимнастика»;</w:t>
      </w:r>
    </w:p>
    <w:p w14:paraId="1A66B1CD" w14:textId="77777777" w:rsidR="009429CE" w:rsidRDefault="009429CE" w:rsidP="0019050C">
      <w:pPr>
        <w:pStyle w:val="ab"/>
        <w:numPr>
          <w:ilvl w:val="0"/>
          <w:numId w:val="147"/>
        </w:numPr>
        <w:tabs>
          <w:tab w:val="left" w:pos="1073"/>
        </w:tabs>
        <w:ind w:hanging="145"/>
        <w:rPr>
          <w:sz w:val="24"/>
        </w:rPr>
      </w:pPr>
      <w:r>
        <w:rPr>
          <w:sz w:val="24"/>
        </w:rPr>
        <w:t>«Пальчиковая</w:t>
      </w:r>
      <w:r>
        <w:rPr>
          <w:spacing w:val="-6"/>
          <w:sz w:val="24"/>
        </w:rPr>
        <w:t xml:space="preserve"> </w:t>
      </w:r>
      <w:r>
        <w:rPr>
          <w:sz w:val="24"/>
        </w:rPr>
        <w:t>гимнастика»</w:t>
      </w:r>
    </w:p>
    <w:p w14:paraId="70BFC59C" w14:textId="77777777" w:rsidR="009429CE" w:rsidRDefault="009429CE" w:rsidP="0019050C">
      <w:pPr>
        <w:pStyle w:val="ab"/>
        <w:numPr>
          <w:ilvl w:val="0"/>
          <w:numId w:val="147"/>
        </w:numPr>
        <w:tabs>
          <w:tab w:val="left" w:pos="1073"/>
        </w:tabs>
        <w:ind w:hanging="145"/>
        <w:rPr>
          <w:sz w:val="24"/>
        </w:rPr>
      </w:pPr>
      <w:r>
        <w:rPr>
          <w:sz w:val="24"/>
        </w:rPr>
        <w:t>«Развитие</w:t>
      </w:r>
      <w:r>
        <w:rPr>
          <w:spacing w:val="-7"/>
          <w:sz w:val="24"/>
        </w:rPr>
        <w:t xml:space="preserve"> </w:t>
      </w:r>
      <w:r>
        <w:rPr>
          <w:sz w:val="24"/>
        </w:rPr>
        <w:t>мелкой</w:t>
      </w:r>
      <w:r>
        <w:rPr>
          <w:spacing w:val="-6"/>
          <w:sz w:val="24"/>
        </w:rPr>
        <w:t xml:space="preserve"> </w:t>
      </w:r>
      <w:r>
        <w:rPr>
          <w:sz w:val="24"/>
        </w:rPr>
        <w:t>моторики»;</w:t>
      </w:r>
    </w:p>
    <w:p w14:paraId="080CDE19" w14:textId="77777777" w:rsidR="009429CE" w:rsidRDefault="009429CE" w:rsidP="0019050C">
      <w:pPr>
        <w:pStyle w:val="ab"/>
        <w:numPr>
          <w:ilvl w:val="0"/>
          <w:numId w:val="147"/>
        </w:numPr>
        <w:tabs>
          <w:tab w:val="left" w:pos="1073"/>
        </w:tabs>
        <w:spacing w:before="1"/>
        <w:ind w:hanging="145"/>
        <w:rPr>
          <w:sz w:val="24"/>
        </w:rPr>
      </w:pPr>
      <w:r>
        <w:rPr>
          <w:sz w:val="24"/>
        </w:rPr>
        <w:t>«Выполнение</w:t>
      </w:r>
      <w:r>
        <w:rPr>
          <w:spacing w:val="-12"/>
          <w:sz w:val="24"/>
        </w:rPr>
        <w:t xml:space="preserve"> </w:t>
      </w:r>
      <w:r>
        <w:rPr>
          <w:sz w:val="24"/>
        </w:rPr>
        <w:t>домашнего</w:t>
      </w:r>
      <w:r>
        <w:rPr>
          <w:spacing w:val="-11"/>
          <w:sz w:val="24"/>
        </w:rPr>
        <w:t xml:space="preserve"> </w:t>
      </w:r>
      <w:r>
        <w:rPr>
          <w:sz w:val="24"/>
        </w:rPr>
        <w:t>задания»;</w:t>
      </w:r>
    </w:p>
    <w:p w14:paraId="70B11243" w14:textId="77777777" w:rsidR="009429CE" w:rsidRDefault="009429CE" w:rsidP="0019050C">
      <w:pPr>
        <w:pStyle w:val="ab"/>
        <w:numPr>
          <w:ilvl w:val="0"/>
          <w:numId w:val="147"/>
        </w:numPr>
        <w:tabs>
          <w:tab w:val="left" w:pos="1073"/>
        </w:tabs>
        <w:ind w:hanging="145"/>
        <w:rPr>
          <w:sz w:val="24"/>
        </w:rPr>
      </w:pPr>
      <w:r>
        <w:rPr>
          <w:sz w:val="24"/>
        </w:rPr>
        <w:t>«Развитие</w:t>
      </w:r>
      <w:r>
        <w:rPr>
          <w:spacing w:val="-8"/>
          <w:sz w:val="24"/>
        </w:rPr>
        <w:t xml:space="preserve"> </w:t>
      </w:r>
      <w:r>
        <w:rPr>
          <w:sz w:val="24"/>
        </w:rPr>
        <w:t>внимания</w:t>
      </w:r>
      <w:r>
        <w:rPr>
          <w:spacing w:val="-7"/>
          <w:sz w:val="24"/>
        </w:rPr>
        <w:t xml:space="preserve"> </w:t>
      </w:r>
      <w:r>
        <w:rPr>
          <w:sz w:val="24"/>
        </w:rPr>
        <w:t>и</w:t>
      </w:r>
      <w:r>
        <w:rPr>
          <w:spacing w:val="-9"/>
          <w:sz w:val="24"/>
        </w:rPr>
        <w:t xml:space="preserve"> </w:t>
      </w:r>
      <w:r>
        <w:rPr>
          <w:sz w:val="24"/>
        </w:rPr>
        <w:t>мышления»;</w:t>
      </w:r>
    </w:p>
    <w:p w14:paraId="5416827C" w14:textId="77777777" w:rsidR="009429CE" w:rsidRDefault="009429CE" w:rsidP="0019050C">
      <w:pPr>
        <w:pStyle w:val="ab"/>
        <w:numPr>
          <w:ilvl w:val="0"/>
          <w:numId w:val="147"/>
        </w:numPr>
        <w:tabs>
          <w:tab w:val="left" w:pos="1073"/>
        </w:tabs>
        <w:ind w:hanging="145"/>
        <w:rPr>
          <w:sz w:val="24"/>
        </w:rPr>
      </w:pPr>
      <w:r>
        <w:rPr>
          <w:sz w:val="24"/>
        </w:rPr>
        <w:t>«Речевые</w:t>
      </w:r>
      <w:r>
        <w:rPr>
          <w:spacing w:val="-7"/>
          <w:sz w:val="24"/>
        </w:rPr>
        <w:t xml:space="preserve"> </w:t>
      </w:r>
      <w:r>
        <w:rPr>
          <w:sz w:val="24"/>
        </w:rPr>
        <w:t>игры</w:t>
      </w:r>
      <w:r>
        <w:rPr>
          <w:spacing w:val="-6"/>
          <w:sz w:val="24"/>
        </w:rPr>
        <w:t xml:space="preserve"> </w:t>
      </w:r>
      <w:r>
        <w:rPr>
          <w:sz w:val="24"/>
        </w:rPr>
        <w:t>дома»;</w:t>
      </w:r>
    </w:p>
    <w:p w14:paraId="7E98A97B" w14:textId="77777777" w:rsidR="009429CE" w:rsidRDefault="009429CE" w:rsidP="0019050C">
      <w:pPr>
        <w:pStyle w:val="ab"/>
        <w:numPr>
          <w:ilvl w:val="0"/>
          <w:numId w:val="147"/>
        </w:numPr>
        <w:tabs>
          <w:tab w:val="left" w:pos="1073"/>
        </w:tabs>
        <w:ind w:hanging="145"/>
        <w:rPr>
          <w:sz w:val="24"/>
        </w:rPr>
      </w:pPr>
      <w:r>
        <w:rPr>
          <w:sz w:val="24"/>
        </w:rPr>
        <w:t>«Как</w:t>
      </w:r>
      <w:r>
        <w:rPr>
          <w:spacing w:val="-4"/>
          <w:sz w:val="24"/>
        </w:rPr>
        <w:t xml:space="preserve"> </w:t>
      </w:r>
      <w:r>
        <w:rPr>
          <w:sz w:val="24"/>
        </w:rPr>
        <w:t>следить</w:t>
      </w:r>
      <w:r>
        <w:rPr>
          <w:spacing w:val="-3"/>
          <w:sz w:val="24"/>
        </w:rPr>
        <w:t xml:space="preserve"> </w:t>
      </w:r>
      <w:r>
        <w:rPr>
          <w:sz w:val="24"/>
        </w:rPr>
        <w:t>за</w:t>
      </w:r>
      <w:r>
        <w:rPr>
          <w:spacing w:val="-4"/>
          <w:sz w:val="24"/>
        </w:rPr>
        <w:t xml:space="preserve"> </w:t>
      </w:r>
      <w:r>
        <w:rPr>
          <w:sz w:val="24"/>
        </w:rPr>
        <w:t>автоматизацией</w:t>
      </w:r>
      <w:r>
        <w:rPr>
          <w:spacing w:val="-3"/>
          <w:sz w:val="24"/>
        </w:rPr>
        <w:t xml:space="preserve"> </w:t>
      </w:r>
      <w:r>
        <w:rPr>
          <w:sz w:val="24"/>
        </w:rPr>
        <w:t>звука</w:t>
      </w:r>
      <w:r>
        <w:rPr>
          <w:spacing w:val="-4"/>
          <w:sz w:val="24"/>
        </w:rPr>
        <w:t xml:space="preserve"> </w:t>
      </w:r>
      <w:r>
        <w:rPr>
          <w:sz w:val="24"/>
        </w:rPr>
        <w:t>в</w:t>
      </w:r>
      <w:r>
        <w:rPr>
          <w:spacing w:val="-4"/>
          <w:sz w:val="24"/>
        </w:rPr>
        <w:t xml:space="preserve"> </w:t>
      </w:r>
      <w:r>
        <w:rPr>
          <w:sz w:val="24"/>
        </w:rPr>
        <w:t>домашних условиях»</w:t>
      </w:r>
      <w:r>
        <w:rPr>
          <w:spacing w:val="-10"/>
          <w:sz w:val="24"/>
        </w:rPr>
        <w:t xml:space="preserve"> </w:t>
      </w:r>
      <w:r>
        <w:rPr>
          <w:sz w:val="24"/>
        </w:rPr>
        <w:t>и</w:t>
      </w:r>
      <w:r>
        <w:rPr>
          <w:spacing w:val="-3"/>
          <w:sz w:val="24"/>
        </w:rPr>
        <w:t xml:space="preserve"> </w:t>
      </w:r>
      <w:r>
        <w:rPr>
          <w:sz w:val="24"/>
        </w:rPr>
        <w:t>др.</w:t>
      </w:r>
    </w:p>
    <w:p w14:paraId="4E5D13C1" w14:textId="6BC57F08" w:rsidR="009429CE" w:rsidRDefault="009429CE" w:rsidP="00BE1334">
      <w:pPr>
        <w:pStyle w:val="a9"/>
        <w:ind w:right="691" w:firstLine="566"/>
      </w:pPr>
      <w:r>
        <w:t>К</w:t>
      </w:r>
      <w:r>
        <w:rPr>
          <w:spacing w:val="1"/>
        </w:rPr>
        <w:t xml:space="preserve"> </w:t>
      </w:r>
      <w:r>
        <w:t>некоторым</w:t>
      </w:r>
      <w:r>
        <w:rPr>
          <w:spacing w:val="1"/>
        </w:rPr>
        <w:t xml:space="preserve"> </w:t>
      </w:r>
      <w:r>
        <w:t>консультациям</w:t>
      </w:r>
      <w:r>
        <w:rPr>
          <w:spacing w:val="1"/>
        </w:rPr>
        <w:t xml:space="preserve"> </w:t>
      </w:r>
      <w:r>
        <w:t>готовится</w:t>
      </w:r>
      <w:r>
        <w:rPr>
          <w:spacing w:val="1"/>
        </w:rPr>
        <w:t xml:space="preserve"> </w:t>
      </w:r>
      <w:r>
        <w:t>специальное</w:t>
      </w:r>
      <w:r>
        <w:rPr>
          <w:spacing w:val="61"/>
        </w:rPr>
        <w:t xml:space="preserve"> </w:t>
      </w:r>
      <w:r>
        <w:t>оборудование,</w:t>
      </w:r>
      <w:r>
        <w:rPr>
          <w:spacing w:val="1"/>
        </w:rPr>
        <w:t xml:space="preserve"> </w:t>
      </w:r>
      <w:r>
        <w:t>организовывается выставка дидактических пособий. Например, к теме «Развитие мелкой</w:t>
      </w:r>
      <w:r>
        <w:rPr>
          <w:spacing w:val="1"/>
        </w:rPr>
        <w:t xml:space="preserve"> </w:t>
      </w:r>
      <w:r>
        <w:t>моторики»: бусы, пуговицы, сапожок со шнуровкой, мозаика, конструкторы, заводные</w:t>
      </w:r>
      <w:r>
        <w:rPr>
          <w:spacing w:val="1"/>
        </w:rPr>
        <w:t xml:space="preserve"> </w:t>
      </w:r>
      <w:r>
        <w:t>игрушки, пластилин, ножницы, иголки, нитки, контуры для вышивания на бумаге, одежда</w:t>
      </w:r>
      <w:r>
        <w:rPr>
          <w:spacing w:val="1"/>
        </w:rPr>
        <w:t xml:space="preserve"> </w:t>
      </w:r>
      <w:r>
        <w:t>для</w:t>
      </w:r>
      <w:r>
        <w:rPr>
          <w:spacing w:val="1"/>
        </w:rPr>
        <w:t xml:space="preserve"> </w:t>
      </w:r>
      <w:r>
        <w:t>кукол,</w:t>
      </w:r>
      <w:r>
        <w:rPr>
          <w:spacing w:val="1"/>
        </w:rPr>
        <w:t xml:space="preserve"> </w:t>
      </w:r>
      <w:r>
        <w:t>кубики</w:t>
      </w:r>
      <w:r>
        <w:rPr>
          <w:spacing w:val="1"/>
        </w:rPr>
        <w:t xml:space="preserve"> </w:t>
      </w:r>
      <w:r>
        <w:t>(с</w:t>
      </w:r>
      <w:r>
        <w:rPr>
          <w:spacing w:val="1"/>
        </w:rPr>
        <w:t xml:space="preserve"> </w:t>
      </w:r>
      <w:r>
        <w:t>последующим</w:t>
      </w:r>
      <w:r>
        <w:rPr>
          <w:spacing w:val="1"/>
        </w:rPr>
        <w:t xml:space="preserve"> </w:t>
      </w:r>
      <w:r>
        <w:t>показом).</w:t>
      </w:r>
      <w:r>
        <w:rPr>
          <w:spacing w:val="1"/>
        </w:rPr>
        <w:t xml:space="preserve"> </w:t>
      </w:r>
      <w:r>
        <w:t>В</w:t>
      </w:r>
      <w:r>
        <w:rPr>
          <w:spacing w:val="1"/>
        </w:rPr>
        <w:t xml:space="preserve"> </w:t>
      </w:r>
      <w:r>
        <w:t>ходе</w:t>
      </w:r>
      <w:r>
        <w:rPr>
          <w:spacing w:val="1"/>
        </w:rPr>
        <w:t xml:space="preserve"> </w:t>
      </w:r>
      <w:r>
        <w:t>этой</w:t>
      </w:r>
      <w:r>
        <w:rPr>
          <w:spacing w:val="1"/>
        </w:rPr>
        <w:t xml:space="preserve"> </w:t>
      </w:r>
      <w:r>
        <w:t>консультации</w:t>
      </w:r>
      <w:r>
        <w:rPr>
          <w:spacing w:val="1"/>
        </w:rPr>
        <w:t xml:space="preserve"> </w:t>
      </w:r>
      <w:r>
        <w:t>убеждает</w:t>
      </w:r>
      <w:r>
        <w:rPr>
          <w:spacing w:val="1"/>
        </w:rPr>
        <w:t xml:space="preserve"> </w:t>
      </w:r>
      <w:r>
        <w:t>родителей</w:t>
      </w:r>
      <w:r>
        <w:rPr>
          <w:spacing w:val="1"/>
        </w:rPr>
        <w:t xml:space="preserve"> </w:t>
      </w:r>
      <w:r>
        <w:t>в</w:t>
      </w:r>
      <w:r>
        <w:rPr>
          <w:spacing w:val="1"/>
        </w:rPr>
        <w:t xml:space="preserve"> </w:t>
      </w:r>
      <w:r>
        <w:t>важности</w:t>
      </w:r>
      <w:r>
        <w:rPr>
          <w:spacing w:val="1"/>
        </w:rPr>
        <w:t xml:space="preserve"> </w:t>
      </w:r>
      <w:r>
        <w:t>и</w:t>
      </w:r>
      <w:r>
        <w:rPr>
          <w:spacing w:val="1"/>
        </w:rPr>
        <w:t xml:space="preserve"> </w:t>
      </w:r>
      <w:r>
        <w:t>необходимости</w:t>
      </w:r>
      <w:r>
        <w:rPr>
          <w:spacing w:val="1"/>
        </w:rPr>
        <w:t xml:space="preserve"> </w:t>
      </w:r>
      <w:r>
        <w:t>развития</w:t>
      </w:r>
      <w:r>
        <w:rPr>
          <w:spacing w:val="1"/>
        </w:rPr>
        <w:t xml:space="preserve"> </w:t>
      </w:r>
      <w:r>
        <w:t>у</w:t>
      </w:r>
      <w:r>
        <w:rPr>
          <w:spacing w:val="1"/>
        </w:rPr>
        <w:t xml:space="preserve"> </w:t>
      </w:r>
      <w:r>
        <w:t>ребенка</w:t>
      </w:r>
      <w:r>
        <w:rPr>
          <w:spacing w:val="1"/>
        </w:rPr>
        <w:t xml:space="preserve"> </w:t>
      </w:r>
      <w:r>
        <w:t>мелкой</w:t>
      </w:r>
      <w:r>
        <w:rPr>
          <w:spacing w:val="1"/>
        </w:rPr>
        <w:t xml:space="preserve"> </w:t>
      </w:r>
      <w:r>
        <w:t>моторики</w:t>
      </w:r>
      <w:r>
        <w:rPr>
          <w:spacing w:val="1"/>
        </w:rPr>
        <w:t xml:space="preserve"> </w:t>
      </w:r>
      <w:r>
        <w:t>рук.</w:t>
      </w:r>
      <w:r>
        <w:rPr>
          <w:spacing w:val="1"/>
        </w:rPr>
        <w:t xml:space="preserve"> </w:t>
      </w:r>
      <w:r>
        <w:t>Учитель-логопед</w:t>
      </w:r>
      <w:r>
        <w:rPr>
          <w:spacing w:val="1"/>
        </w:rPr>
        <w:t xml:space="preserve"> </w:t>
      </w:r>
      <w:r>
        <w:t>рассказывает</w:t>
      </w:r>
      <w:r>
        <w:rPr>
          <w:spacing w:val="1"/>
        </w:rPr>
        <w:t xml:space="preserve"> </w:t>
      </w:r>
      <w:r>
        <w:t>родителям</w:t>
      </w:r>
      <w:r>
        <w:rPr>
          <w:spacing w:val="1"/>
        </w:rPr>
        <w:t xml:space="preserve"> </w:t>
      </w:r>
      <w:r>
        <w:t>о</w:t>
      </w:r>
      <w:r>
        <w:rPr>
          <w:spacing w:val="1"/>
        </w:rPr>
        <w:t xml:space="preserve"> </w:t>
      </w:r>
      <w:r>
        <w:t>разных</w:t>
      </w:r>
      <w:r>
        <w:rPr>
          <w:spacing w:val="1"/>
        </w:rPr>
        <w:t xml:space="preserve"> </w:t>
      </w:r>
      <w:r>
        <w:t>видах</w:t>
      </w:r>
      <w:r>
        <w:rPr>
          <w:spacing w:val="1"/>
        </w:rPr>
        <w:t xml:space="preserve"> </w:t>
      </w:r>
      <w:r>
        <w:t>работы</w:t>
      </w:r>
      <w:r>
        <w:rPr>
          <w:spacing w:val="1"/>
        </w:rPr>
        <w:t xml:space="preserve"> </w:t>
      </w:r>
      <w:r>
        <w:t>с</w:t>
      </w:r>
      <w:r>
        <w:rPr>
          <w:spacing w:val="1"/>
        </w:rPr>
        <w:t xml:space="preserve"> </w:t>
      </w:r>
      <w:r>
        <w:t>детьми:</w:t>
      </w:r>
      <w:r>
        <w:rPr>
          <w:spacing w:val="1"/>
        </w:rPr>
        <w:t xml:space="preserve"> </w:t>
      </w:r>
      <w:r>
        <w:t>от</w:t>
      </w:r>
      <w:r>
        <w:rPr>
          <w:spacing w:val="1"/>
        </w:rPr>
        <w:t xml:space="preserve"> </w:t>
      </w:r>
      <w:r>
        <w:t>пальчиковых игр</w:t>
      </w:r>
      <w:r>
        <w:rPr>
          <w:spacing w:val="-2"/>
        </w:rPr>
        <w:t xml:space="preserve"> </w:t>
      </w:r>
      <w:r>
        <w:t>до</w:t>
      </w:r>
      <w:r>
        <w:rPr>
          <w:spacing w:val="-2"/>
        </w:rPr>
        <w:t xml:space="preserve"> </w:t>
      </w:r>
      <w:r>
        <w:t>специальных сложных</w:t>
      </w:r>
      <w:r>
        <w:rPr>
          <w:spacing w:val="-2"/>
        </w:rPr>
        <w:t xml:space="preserve"> </w:t>
      </w:r>
      <w:r>
        <w:t>заданий</w:t>
      </w:r>
      <w:r>
        <w:rPr>
          <w:spacing w:val="-4"/>
        </w:rPr>
        <w:t xml:space="preserve"> </w:t>
      </w:r>
      <w:r>
        <w:t>на</w:t>
      </w:r>
      <w:r>
        <w:rPr>
          <w:spacing w:val="-2"/>
        </w:rPr>
        <w:t xml:space="preserve"> </w:t>
      </w:r>
      <w:r>
        <w:t>развития</w:t>
      </w:r>
      <w:r>
        <w:rPr>
          <w:spacing w:val="-1"/>
        </w:rPr>
        <w:t xml:space="preserve"> </w:t>
      </w:r>
      <w:r>
        <w:t>ручной</w:t>
      </w:r>
      <w:r>
        <w:rPr>
          <w:spacing w:val="1"/>
        </w:rPr>
        <w:t xml:space="preserve"> </w:t>
      </w:r>
      <w:r>
        <w:t>умелости.</w:t>
      </w:r>
      <w:r w:rsidR="00BE1334">
        <w:t xml:space="preserve"> </w:t>
      </w:r>
      <w:r>
        <w:t>Очень эффективными являются</w:t>
      </w:r>
      <w:r>
        <w:rPr>
          <w:spacing w:val="1"/>
        </w:rPr>
        <w:t xml:space="preserve"> </w:t>
      </w:r>
      <w:r>
        <w:t>практикумы по обучению родителей совместным</w:t>
      </w:r>
      <w:r>
        <w:rPr>
          <w:spacing w:val="1"/>
        </w:rPr>
        <w:t xml:space="preserve"> </w:t>
      </w:r>
      <w:r>
        <w:t>формам деятельности, которые носят коррекционно-логопедическую направленность (это</w:t>
      </w:r>
      <w:r>
        <w:rPr>
          <w:spacing w:val="1"/>
        </w:rPr>
        <w:t xml:space="preserve"> </w:t>
      </w:r>
      <w:r>
        <w:t>различные</w:t>
      </w:r>
      <w:r>
        <w:rPr>
          <w:spacing w:val="1"/>
        </w:rPr>
        <w:t xml:space="preserve"> </w:t>
      </w:r>
      <w:r>
        <w:t>виды</w:t>
      </w:r>
      <w:r>
        <w:rPr>
          <w:spacing w:val="1"/>
        </w:rPr>
        <w:t xml:space="preserve"> </w:t>
      </w:r>
      <w:r>
        <w:t>продуктивной</w:t>
      </w:r>
      <w:r>
        <w:rPr>
          <w:spacing w:val="1"/>
        </w:rPr>
        <w:t xml:space="preserve"> </w:t>
      </w:r>
      <w:r>
        <w:t>деятельности,</w:t>
      </w:r>
      <w:r>
        <w:rPr>
          <w:spacing w:val="1"/>
        </w:rPr>
        <w:t xml:space="preserve"> </w:t>
      </w:r>
      <w:r>
        <w:t>артикуляционная</w:t>
      </w:r>
      <w:r>
        <w:rPr>
          <w:spacing w:val="1"/>
        </w:rPr>
        <w:t xml:space="preserve"> </w:t>
      </w:r>
      <w:r>
        <w:t>гимнастика,</w:t>
      </w:r>
      <w:r>
        <w:rPr>
          <w:spacing w:val="1"/>
        </w:rPr>
        <w:t xml:space="preserve"> </w:t>
      </w:r>
      <w:r>
        <w:t>развитие</w:t>
      </w:r>
      <w:r>
        <w:rPr>
          <w:spacing w:val="1"/>
        </w:rPr>
        <w:t xml:space="preserve"> </w:t>
      </w:r>
      <w:r>
        <w:t>связной речи, формирование звукопроизношения). Для проведения таких практикумов</w:t>
      </w:r>
      <w:r>
        <w:rPr>
          <w:spacing w:val="1"/>
        </w:rPr>
        <w:t xml:space="preserve"> </w:t>
      </w:r>
      <w:r>
        <w:t>логопедом</w:t>
      </w:r>
      <w:r>
        <w:rPr>
          <w:spacing w:val="1"/>
        </w:rPr>
        <w:t xml:space="preserve"> </w:t>
      </w:r>
      <w:r>
        <w:t>заранее</w:t>
      </w:r>
      <w:r>
        <w:rPr>
          <w:spacing w:val="1"/>
        </w:rPr>
        <w:t xml:space="preserve"> </w:t>
      </w:r>
      <w:r>
        <w:t>готовятся</w:t>
      </w:r>
      <w:r>
        <w:rPr>
          <w:spacing w:val="1"/>
        </w:rPr>
        <w:t xml:space="preserve"> </w:t>
      </w:r>
      <w:r>
        <w:t>«опорные»</w:t>
      </w:r>
      <w:r>
        <w:rPr>
          <w:spacing w:val="1"/>
        </w:rPr>
        <w:t xml:space="preserve"> </w:t>
      </w:r>
      <w:r>
        <w:t>карточки,</w:t>
      </w:r>
      <w:r>
        <w:rPr>
          <w:spacing w:val="1"/>
        </w:rPr>
        <w:t xml:space="preserve"> </w:t>
      </w:r>
      <w:r>
        <w:t>схемы,</w:t>
      </w:r>
      <w:r>
        <w:rPr>
          <w:spacing w:val="1"/>
        </w:rPr>
        <w:t xml:space="preserve"> </w:t>
      </w:r>
      <w:r>
        <w:t>таблицы.</w:t>
      </w:r>
      <w:r>
        <w:rPr>
          <w:spacing w:val="1"/>
        </w:rPr>
        <w:t xml:space="preserve"> </w:t>
      </w:r>
      <w:r>
        <w:t>Это</w:t>
      </w:r>
      <w:r>
        <w:rPr>
          <w:spacing w:val="1"/>
        </w:rPr>
        <w:t xml:space="preserve"> </w:t>
      </w:r>
      <w:r>
        <w:t>облегчает</w:t>
      </w:r>
      <w:r>
        <w:rPr>
          <w:spacing w:val="1"/>
        </w:rPr>
        <w:t xml:space="preserve"> </w:t>
      </w:r>
      <w:r>
        <w:t>понимание</w:t>
      </w:r>
      <w:r>
        <w:rPr>
          <w:spacing w:val="-2"/>
        </w:rPr>
        <w:t xml:space="preserve"> </w:t>
      </w:r>
      <w:r>
        <w:t>предлагаемого материала</w:t>
      </w:r>
      <w:r>
        <w:rPr>
          <w:spacing w:val="-1"/>
        </w:rPr>
        <w:t xml:space="preserve"> </w:t>
      </w:r>
      <w:r>
        <w:t>родителями.</w:t>
      </w:r>
    </w:p>
    <w:p w14:paraId="63CBBAD0" w14:textId="12A745C7" w:rsidR="009429CE" w:rsidRDefault="009429CE" w:rsidP="0019050C">
      <w:pPr>
        <w:pStyle w:val="ab"/>
        <w:numPr>
          <w:ilvl w:val="0"/>
          <w:numId w:val="148"/>
        </w:numPr>
        <w:tabs>
          <w:tab w:val="left" w:pos="1224"/>
        </w:tabs>
        <w:spacing w:before="1"/>
        <w:ind w:right="686" w:firstLine="566"/>
        <w:jc w:val="both"/>
        <w:rPr>
          <w:sz w:val="24"/>
        </w:rPr>
      </w:pPr>
      <w:r>
        <w:rPr>
          <w:sz w:val="24"/>
        </w:rPr>
        <w:t>Наглядная форма работы учителя-логопеда ДОУ с семьей - игротека является</w:t>
      </w:r>
      <w:r>
        <w:rPr>
          <w:spacing w:val="1"/>
          <w:sz w:val="24"/>
        </w:rPr>
        <w:t xml:space="preserve"> </w:t>
      </w:r>
      <w:r>
        <w:rPr>
          <w:sz w:val="24"/>
        </w:rPr>
        <w:t>стимулом</w:t>
      </w:r>
      <w:r>
        <w:rPr>
          <w:spacing w:val="1"/>
          <w:sz w:val="24"/>
        </w:rPr>
        <w:t xml:space="preserve"> </w:t>
      </w:r>
      <w:r>
        <w:rPr>
          <w:sz w:val="24"/>
        </w:rPr>
        <w:t>к</w:t>
      </w:r>
      <w:r>
        <w:rPr>
          <w:spacing w:val="1"/>
          <w:sz w:val="24"/>
        </w:rPr>
        <w:t xml:space="preserve"> </w:t>
      </w:r>
      <w:r>
        <w:rPr>
          <w:sz w:val="24"/>
        </w:rPr>
        <w:t>активному</w:t>
      </w:r>
      <w:r>
        <w:rPr>
          <w:spacing w:val="1"/>
          <w:sz w:val="24"/>
        </w:rPr>
        <w:t xml:space="preserve"> </w:t>
      </w:r>
      <w:r>
        <w:rPr>
          <w:sz w:val="24"/>
        </w:rPr>
        <w:t>участию</w:t>
      </w:r>
      <w:r>
        <w:rPr>
          <w:spacing w:val="1"/>
          <w:sz w:val="24"/>
        </w:rPr>
        <w:t xml:space="preserve"> </w:t>
      </w:r>
      <w:r>
        <w:rPr>
          <w:sz w:val="24"/>
        </w:rPr>
        <w:t>родителей</w:t>
      </w:r>
      <w:r>
        <w:rPr>
          <w:spacing w:val="1"/>
          <w:sz w:val="24"/>
        </w:rPr>
        <w:t xml:space="preserve"> </w:t>
      </w:r>
      <w:r>
        <w:rPr>
          <w:sz w:val="24"/>
        </w:rPr>
        <w:t>в</w:t>
      </w:r>
      <w:r>
        <w:rPr>
          <w:spacing w:val="1"/>
          <w:sz w:val="24"/>
        </w:rPr>
        <w:t xml:space="preserve"> </w:t>
      </w:r>
      <w:r>
        <w:rPr>
          <w:sz w:val="24"/>
        </w:rPr>
        <w:t>коррекционно-логопедическом</w:t>
      </w:r>
      <w:r>
        <w:rPr>
          <w:spacing w:val="1"/>
          <w:sz w:val="24"/>
        </w:rPr>
        <w:t xml:space="preserve"> </w:t>
      </w:r>
      <w:r>
        <w:rPr>
          <w:sz w:val="24"/>
        </w:rPr>
        <w:t>процессе.</w:t>
      </w:r>
      <w:r>
        <w:rPr>
          <w:spacing w:val="1"/>
          <w:sz w:val="24"/>
        </w:rPr>
        <w:t xml:space="preserve"> </w:t>
      </w:r>
      <w:r>
        <w:rPr>
          <w:sz w:val="24"/>
        </w:rPr>
        <w:t>В</w:t>
      </w:r>
      <w:r>
        <w:rPr>
          <w:spacing w:val="1"/>
          <w:sz w:val="24"/>
        </w:rPr>
        <w:t xml:space="preserve"> </w:t>
      </w:r>
      <w:r>
        <w:rPr>
          <w:sz w:val="24"/>
        </w:rPr>
        <w:t>родительском</w:t>
      </w:r>
      <w:r>
        <w:rPr>
          <w:spacing w:val="1"/>
          <w:sz w:val="24"/>
        </w:rPr>
        <w:t xml:space="preserve"> </w:t>
      </w:r>
      <w:r>
        <w:rPr>
          <w:sz w:val="24"/>
        </w:rPr>
        <w:t>уголке</w:t>
      </w:r>
      <w:r>
        <w:rPr>
          <w:spacing w:val="1"/>
          <w:sz w:val="24"/>
        </w:rPr>
        <w:t xml:space="preserve"> </w:t>
      </w:r>
      <w:r>
        <w:rPr>
          <w:sz w:val="24"/>
        </w:rPr>
        <w:t>учителем-логопедом</w:t>
      </w:r>
      <w:r>
        <w:rPr>
          <w:spacing w:val="1"/>
          <w:sz w:val="24"/>
        </w:rPr>
        <w:t xml:space="preserve"> </w:t>
      </w:r>
      <w:r>
        <w:rPr>
          <w:sz w:val="24"/>
        </w:rPr>
        <w:t>оформляется</w:t>
      </w:r>
      <w:r>
        <w:rPr>
          <w:spacing w:val="1"/>
          <w:sz w:val="24"/>
        </w:rPr>
        <w:t xml:space="preserve"> </w:t>
      </w:r>
      <w:r>
        <w:rPr>
          <w:sz w:val="24"/>
        </w:rPr>
        <w:t>информационный</w:t>
      </w:r>
      <w:r>
        <w:rPr>
          <w:spacing w:val="57"/>
          <w:sz w:val="24"/>
        </w:rPr>
        <w:t xml:space="preserve"> </w:t>
      </w:r>
      <w:r>
        <w:rPr>
          <w:sz w:val="24"/>
        </w:rPr>
        <w:t>стенд</w:t>
      </w:r>
      <w:r>
        <w:rPr>
          <w:spacing w:val="-1"/>
          <w:sz w:val="24"/>
        </w:rPr>
        <w:t xml:space="preserve"> </w:t>
      </w:r>
      <w:r>
        <w:rPr>
          <w:sz w:val="24"/>
        </w:rPr>
        <w:t>с</w:t>
      </w:r>
      <w:r>
        <w:rPr>
          <w:spacing w:val="-2"/>
          <w:sz w:val="24"/>
        </w:rPr>
        <w:t xml:space="preserve"> </w:t>
      </w:r>
      <w:r>
        <w:rPr>
          <w:sz w:val="24"/>
        </w:rPr>
        <w:t>ежемесячно</w:t>
      </w:r>
      <w:r>
        <w:rPr>
          <w:spacing w:val="-2"/>
          <w:sz w:val="24"/>
        </w:rPr>
        <w:t xml:space="preserve"> </w:t>
      </w:r>
      <w:r>
        <w:rPr>
          <w:sz w:val="24"/>
        </w:rPr>
        <w:t>обновляющейся</w:t>
      </w:r>
      <w:r>
        <w:rPr>
          <w:spacing w:val="-1"/>
          <w:sz w:val="24"/>
        </w:rPr>
        <w:t xml:space="preserve"> </w:t>
      </w:r>
      <w:r>
        <w:rPr>
          <w:sz w:val="24"/>
        </w:rPr>
        <w:t>информацией</w:t>
      </w:r>
      <w:r>
        <w:rPr>
          <w:spacing w:val="-3"/>
          <w:sz w:val="24"/>
        </w:rPr>
        <w:t xml:space="preserve"> </w:t>
      </w:r>
      <w:r>
        <w:rPr>
          <w:sz w:val="24"/>
        </w:rPr>
        <w:t>для</w:t>
      </w:r>
      <w:r>
        <w:rPr>
          <w:spacing w:val="-1"/>
          <w:sz w:val="24"/>
        </w:rPr>
        <w:t xml:space="preserve"> </w:t>
      </w:r>
      <w:r>
        <w:rPr>
          <w:sz w:val="24"/>
        </w:rPr>
        <w:t>родителей.</w:t>
      </w:r>
    </w:p>
    <w:p w14:paraId="19CAA664" w14:textId="77777777" w:rsidR="009429CE" w:rsidRDefault="009429CE" w:rsidP="0019050C">
      <w:pPr>
        <w:pStyle w:val="ab"/>
        <w:numPr>
          <w:ilvl w:val="0"/>
          <w:numId w:val="148"/>
        </w:numPr>
        <w:tabs>
          <w:tab w:val="left" w:pos="1269"/>
        </w:tabs>
        <w:spacing w:before="1"/>
        <w:ind w:right="690" w:firstLine="566"/>
        <w:jc w:val="both"/>
        <w:rPr>
          <w:sz w:val="24"/>
        </w:rPr>
      </w:pPr>
      <w:r>
        <w:rPr>
          <w:sz w:val="24"/>
        </w:rPr>
        <w:t>Организация</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когда</w:t>
      </w:r>
      <w:r>
        <w:rPr>
          <w:spacing w:val="1"/>
          <w:sz w:val="24"/>
        </w:rPr>
        <w:t xml:space="preserve"> </w:t>
      </w:r>
      <w:r>
        <w:rPr>
          <w:sz w:val="24"/>
        </w:rPr>
        <w:t>участие</w:t>
      </w:r>
      <w:r>
        <w:rPr>
          <w:spacing w:val="1"/>
          <w:sz w:val="24"/>
        </w:rPr>
        <w:t xml:space="preserve"> </w:t>
      </w:r>
      <w:r>
        <w:rPr>
          <w:sz w:val="24"/>
        </w:rPr>
        <w:t>родителей</w:t>
      </w:r>
      <w:r>
        <w:rPr>
          <w:spacing w:val="1"/>
          <w:sz w:val="24"/>
        </w:rPr>
        <w:t xml:space="preserve"> </w:t>
      </w:r>
      <w:r>
        <w:rPr>
          <w:sz w:val="24"/>
        </w:rPr>
        <w:t>становится</w:t>
      </w:r>
      <w:r>
        <w:rPr>
          <w:spacing w:val="1"/>
          <w:sz w:val="24"/>
        </w:rPr>
        <w:t xml:space="preserve"> </w:t>
      </w:r>
      <w:r>
        <w:rPr>
          <w:sz w:val="24"/>
        </w:rPr>
        <w:t>одним</w:t>
      </w:r>
      <w:r>
        <w:rPr>
          <w:spacing w:val="1"/>
          <w:sz w:val="24"/>
        </w:rPr>
        <w:t xml:space="preserve"> </w:t>
      </w:r>
      <w:r>
        <w:rPr>
          <w:sz w:val="24"/>
        </w:rPr>
        <w:t>общим</w:t>
      </w:r>
      <w:r>
        <w:rPr>
          <w:spacing w:val="1"/>
          <w:sz w:val="24"/>
        </w:rPr>
        <w:t xml:space="preserve"> </w:t>
      </w:r>
      <w:r>
        <w:rPr>
          <w:sz w:val="24"/>
        </w:rPr>
        <w:t>делом.</w:t>
      </w:r>
      <w:r>
        <w:rPr>
          <w:spacing w:val="1"/>
          <w:sz w:val="24"/>
        </w:rPr>
        <w:t xml:space="preserve"> </w:t>
      </w:r>
      <w:r>
        <w:rPr>
          <w:i/>
          <w:sz w:val="24"/>
        </w:rPr>
        <w:t>Проекты</w:t>
      </w:r>
      <w:r>
        <w:rPr>
          <w:i/>
          <w:spacing w:val="1"/>
          <w:sz w:val="24"/>
        </w:rPr>
        <w:t xml:space="preserve"> </w:t>
      </w:r>
      <w:r>
        <w:rPr>
          <w:sz w:val="24"/>
        </w:rPr>
        <w:t>разной</w:t>
      </w:r>
      <w:r>
        <w:rPr>
          <w:spacing w:val="1"/>
          <w:sz w:val="24"/>
        </w:rPr>
        <w:t xml:space="preserve"> </w:t>
      </w:r>
      <w:r>
        <w:rPr>
          <w:sz w:val="24"/>
        </w:rPr>
        <w:t>длительности</w:t>
      </w:r>
      <w:r>
        <w:rPr>
          <w:spacing w:val="1"/>
          <w:sz w:val="24"/>
        </w:rPr>
        <w:t xml:space="preserve"> </w:t>
      </w:r>
      <w:r>
        <w:rPr>
          <w:sz w:val="24"/>
        </w:rPr>
        <w:t>(краткосрочные,</w:t>
      </w:r>
      <w:r>
        <w:rPr>
          <w:spacing w:val="1"/>
          <w:sz w:val="24"/>
        </w:rPr>
        <w:t xml:space="preserve"> </w:t>
      </w:r>
      <w:r>
        <w:rPr>
          <w:sz w:val="24"/>
        </w:rPr>
        <w:t>длительные,</w:t>
      </w:r>
      <w:r>
        <w:rPr>
          <w:spacing w:val="1"/>
          <w:sz w:val="24"/>
        </w:rPr>
        <w:t xml:space="preserve"> </w:t>
      </w:r>
      <w:r>
        <w:rPr>
          <w:sz w:val="24"/>
        </w:rPr>
        <w:t>по</w:t>
      </w:r>
      <w:r>
        <w:rPr>
          <w:spacing w:val="1"/>
          <w:sz w:val="24"/>
        </w:rPr>
        <w:t xml:space="preserve"> </w:t>
      </w:r>
      <w:r>
        <w:rPr>
          <w:sz w:val="24"/>
        </w:rPr>
        <w:t>темам)</w:t>
      </w:r>
      <w:r>
        <w:rPr>
          <w:spacing w:val="1"/>
          <w:sz w:val="24"/>
        </w:rPr>
        <w:t xml:space="preserve"> </w:t>
      </w:r>
      <w:r>
        <w:rPr>
          <w:sz w:val="24"/>
        </w:rPr>
        <w:t>способствуют</w:t>
      </w:r>
      <w:r>
        <w:rPr>
          <w:spacing w:val="1"/>
          <w:sz w:val="24"/>
        </w:rPr>
        <w:t xml:space="preserve"> </w:t>
      </w:r>
      <w:r>
        <w:rPr>
          <w:sz w:val="24"/>
        </w:rPr>
        <w:t>укреплению</w:t>
      </w:r>
      <w:r>
        <w:rPr>
          <w:spacing w:val="1"/>
          <w:sz w:val="24"/>
        </w:rPr>
        <w:t xml:space="preserve"> </w:t>
      </w:r>
      <w:r>
        <w:rPr>
          <w:sz w:val="24"/>
        </w:rPr>
        <w:t>детско-родительских</w:t>
      </w:r>
      <w:r>
        <w:rPr>
          <w:spacing w:val="1"/>
          <w:sz w:val="24"/>
        </w:rPr>
        <w:t xml:space="preserve"> </w:t>
      </w:r>
      <w:r>
        <w:rPr>
          <w:sz w:val="24"/>
        </w:rPr>
        <w:t>отношений,</w:t>
      </w:r>
      <w:r>
        <w:rPr>
          <w:spacing w:val="1"/>
          <w:sz w:val="24"/>
        </w:rPr>
        <w:t xml:space="preserve"> </w:t>
      </w:r>
      <w:r>
        <w:rPr>
          <w:sz w:val="24"/>
        </w:rPr>
        <w:t>а</w:t>
      </w:r>
      <w:r>
        <w:rPr>
          <w:spacing w:val="1"/>
          <w:sz w:val="24"/>
        </w:rPr>
        <w:t xml:space="preserve"> </w:t>
      </w:r>
      <w:r>
        <w:rPr>
          <w:sz w:val="24"/>
        </w:rPr>
        <w:t>продукты</w:t>
      </w:r>
      <w:r>
        <w:rPr>
          <w:spacing w:val="1"/>
          <w:sz w:val="24"/>
        </w:rPr>
        <w:t xml:space="preserve"> </w:t>
      </w:r>
      <w:r>
        <w:rPr>
          <w:sz w:val="24"/>
        </w:rPr>
        <w:t>и</w:t>
      </w:r>
      <w:r>
        <w:rPr>
          <w:spacing w:val="1"/>
          <w:sz w:val="24"/>
        </w:rPr>
        <w:t xml:space="preserve"> </w:t>
      </w:r>
      <w:r>
        <w:rPr>
          <w:sz w:val="24"/>
        </w:rPr>
        <w:t>итоговые</w:t>
      </w:r>
      <w:r>
        <w:rPr>
          <w:spacing w:val="-2"/>
          <w:sz w:val="24"/>
        </w:rPr>
        <w:t xml:space="preserve"> </w:t>
      </w:r>
      <w:r>
        <w:rPr>
          <w:sz w:val="24"/>
        </w:rPr>
        <w:t>мероприятия</w:t>
      </w:r>
      <w:r>
        <w:rPr>
          <w:spacing w:val="-3"/>
          <w:sz w:val="24"/>
        </w:rPr>
        <w:t xml:space="preserve"> </w:t>
      </w:r>
      <w:r>
        <w:rPr>
          <w:sz w:val="24"/>
        </w:rPr>
        <w:t>позволяют</w:t>
      </w:r>
      <w:r>
        <w:rPr>
          <w:spacing w:val="-1"/>
          <w:sz w:val="24"/>
        </w:rPr>
        <w:t xml:space="preserve"> </w:t>
      </w:r>
      <w:r>
        <w:rPr>
          <w:sz w:val="24"/>
        </w:rPr>
        <w:t>раскрыться всем</w:t>
      </w:r>
      <w:r>
        <w:rPr>
          <w:spacing w:val="2"/>
          <w:sz w:val="24"/>
        </w:rPr>
        <w:t xml:space="preserve"> </w:t>
      </w:r>
      <w:r>
        <w:rPr>
          <w:sz w:val="24"/>
        </w:rPr>
        <w:t>участникам.</w:t>
      </w:r>
    </w:p>
    <w:p w14:paraId="0E5E023A" w14:textId="77777777" w:rsidR="009429CE" w:rsidRDefault="009429CE" w:rsidP="009429CE">
      <w:pPr>
        <w:ind w:left="928"/>
        <w:rPr>
          <w:i/>
        </w:rPr>
      </w:pPr>
      <w:r>
        <w:rPr>
          <w:i/>
          <w:u w:val="single"/>
        </w:rPr>
        <w:t>-</w:t>
      </w:r>
      <w:r>
        <w:rPr>
          <w:i/>
          <w:spacing w:val="-3"/>
          <w:u w:val="single"/>
        </w:rPr>
        <w:t xml:space="preserve"> </w:t>
      </w:r>
      <w:r>
        <w:rPr>
          <w:i/>
          <w:u w:val="single"/>
        </w:rPr>
        <w:t>индивидуальные</w:t>
      </w:r>
      <w:r>
        <w:rPr>
          <w:i/>
          <w:spacing w:val="-2"/>
          <w:u w:val="single"/>
        </w:rPr>
        <w:t xml:space="preserve"> </w:t>
      </w:r>
      <w:r>
        <w:rPr>
          <w:i/>
          <w:u w:val="single"/>
        </w:rPr>
        <w:t>формы</w:t>
      </w:r>
      <w:r>
        <w:rPr>
          <w:i/>
          <w:spacing w:val="-1"/>
          <w:u w:val="single"/>
        </w:rPr>
        <w:t xml:space="preserve"> </w:t>
      </w:r>
      <w:r>
        <w:rPr>
          <w:i/>
          <w:u w:val="single"/>
        </w:rPr>
        <w:t>работы</w:t>
      </w:r>
      <w:r>
        <w:rPr>
          <w:i/>
          <w:spacing w:val="-1"/>
          <w:u w:val="single"/>
        </w:rPr>
        <w:t xml:space="preserve"> </w:t>
      </w:r>
      <w:r>
        <w:rPr>
          <w:i/>
          <w:u w:val="single"/>
        </w:rPr>
        <w:t>учителя-логопеда</w:t>
      </w:r>
      <w:r>
        <w:rPr>
          <w:i/>
          <w:spacing w:val="58"/>
          <w:u w:val="single"/>
        </w:rPr>
        <w:t xml:space="preserve"> </w:t>
      </w:r>
      <w:r>
        <w:rPr>
          <w:i/>
          <w:u w:val="single"/>
        </w:rPr>
        <w:t>с</w:t>
      </w:r>
      <w:r>
        <w:rPr>
          <w:i/>
          <w:spacing w:val="-2"/>
          <w:u w:val="single"/>
        </w:rPr>
        <w:t xml:space="preserve"> </w:t>
      </w:r>
      <w:r>
        <w:rPr>
          <w:i/>
          <w:u w:val="single"/>
        </w:rPr>
        <w:t>семьей:</w:t>
      </w:r>
    </w:p>
    <w:p w14:paraId="6155CB89" w14:textId="77777777" w:rsidR="00D476EA" w:rsidRDefault="009429CE" w:rsidP="009429CE">
      <w:pPr>
        <w:pStyle w:val="a9"/>
        <w:ind w:firstLine="566"/>
        <w:jc w:val="left"/>
        <w:rPr>
          <w:spacing w:val="-57"/>
        </w:rPr>
      </w:pPr>
      <w:r>
        <w:t>Проводимая</w:t>
      </w:r>
      <w:r>
        <w:rPr>
          <w:spacing w:val="33"/>
        </w:rPr>
        <w:t xml:space="preserve"> </w:t>
      </w:r>
      <w:r>
        <w:t>индивидуальная</w:t>
      </w:r>
      <w:r>
        <w:rPr>
          <w:spacing w:val="33"/>
        </w:rPr>
        <w:t xml:space="preserve"> </w:t>
      </w:r>
      <w:r>
        <w:t>работа</w:t>
      </w:r>
      <w:r>
        <w:rPr>
          <w:spacing w:val="32"/>
        </w:rPr>
        <w:t xml:space="preserve"> </w:t>
      </w:r>
      <w:r>
        <w:t>с</w:t>
      </w:r>
      <w:r>
        <w:rPr>
          <w:spacing w:val="32"/>
        </w:rPr>
        <w:t xml:space="preserve"> </w:t>
      </w:r>
      <w:r>
        <w:t>родителями</w:t>
      </w:r>
      <w:r>
        <w:rPr>
          <w:spacing w:val="34"/>
        </w:rPr>
        <w:t xml:space="preserve"> </w:t>
      </w:r>
      <w:r>
        <w:t>позволяет</w:t>
      </w:r>
      <w:r>
        <w:rPr>
          <w:spacing w:val="36"/>
        </w:rPr>
        <w:t xml:space="preserve"> </w:t>
      </w:r>
      <w:r>
        <w:t>учителю-логопеду</w:t>
      </w:r>
      <w:r>
        <w:rPr>
          <w:spacing w:val="-57"/>
        </w:rPr>
        <w:t xml:space="preserve"> </w:t>
      </w:r>
    </w:p>
    <w:p w14:paraId="478831E1" w14:textId="4D30B9D4" w:rsidR="009429CE" w:rsidRDefault="009429CE" w:rsidP="009429CE">
      <w:pPr>
        <w:pStyle w:val="a9"/>
        <w:ind w:firstLine="566"/>
        <w:jc w:val="left"/>
      </w:pPr>
      <w:r>
        <w:t>установить</w:t>
      </w:r>
      <w:r>
        <w:rPr>
          <w:spacing w:val="-1"/>
        </w:rPr>
        <w:t xml:space="preserve"> </w:t>
      </w:r>
      <w:r>
        <w:t>более</w:t>
      </w:r>
      <w:r>
        <w:rPr>
          <w:spacing w:val="-2"/>
        </w:rPr>
        <w:t xml:space="preserve"> </w:t>
      </w:r>
      <w:r>
        <w:t>тесный контакт с</w:t>
      </w:r>
      <w:r>
        <w:rPr>
          <w:spacing w:val="-1"/>
        </w:rPr>
        <w:t xml:space="preserve"> </w:t>
      </w:r>
      <w:r>
        <w:t>родителями.</w:t>
      </w:r>
    </w:p>
    <w:p w14:paraId="4EEE512A" w14:textId="77777777" w:rsidR="009429CE" w:rsidRDefault="009429CE" w:rsidP="0019050C">
      <w:pPr>
        <w:pStyle w:val="ab"/>
        <w:numPr>
          <w:ilvl w:val="0"/>
          <w:numId w:val="146"/>
        </w:numPr>
        <w:tabs>
          <w:tab w:val="left" w:pos="1226"/>
        </w:tabs>
        <w:ind w:right="684" w:firstLine="566"/>
        <w:jc w:val="both"/>
        <w:rPr>
          <w:sz w:val="24"/>
        </w:rPr>
      </w:pPr>
      <w:r>
        <w:rPr>
          <w:sz w:val="24"/>
        </w:rPr>
        <w:t>Учителями-логопедами ДОУ разработаны анкеты</w:t>
      </w:r>
      <w:r>
        <w:rPr>
          <w:spacing w:val="1"/>
          <w:sz w:val="24"/>
        </w:rPr>
        <w:t xml:space="preserve"> </w:t>
      </w:r>
      <w:r>
        <w:rPr>
          <w:sz w:val="24"/>
        </w:rPr>
        <w:t>для родителей. При помощи</w:t>
      </w:r>
      <w:r>
        <w:rPr>
          <w:spacing w:val="1"/>
          <w:sz w:val="24"/>
        </w:rPr>
        <w:t xml:space="preserve"> </w:t>
      </w:r>
      <w:r>
        <w:rPr>
          <w:sz w:val="24"/>
        </w:rPr>
        <w:t>анкетирования легко устанавливается состав семьи, особенности семейного воспитания,</w:t>
      </w:r>
      <w:r>
        <w:rPr>
          <w:spacing w:val="1"/>
          <w:sz w:val="24"/>
        </w:rPr>
        <w:t xml:space="preserve"> </w:t>
      </w:r>
      <w:r>
        <w:rPr>
          <w:sz w:val="24"/>
        </w:rPr>
        <w:t>положительный</w:t>
      </w:r>
      <w:r>
        <w:rPr>
          <w:spacing w:val="1"/>
          <w:sz w:val="24"/>
        </w:rPr>
        <w:t xml:space="preserve"> </w:t>
      </w:r>
      <w:r>
        <w:rPr>
          <w:sz w:val="24"/>
        </w:rPr>
        <w:t>опыт</w:t>
      </w:r>
      <w:r>
        <w:rPr>
          <w:spacing w:val="1"/>
          <w:sz w:val="24"/>
        </w:rPr>
        <w:t xml:space="preserve"> </w:t>
      </w:r>
      <w:r>
        <w:rPr>
          <w:sz w:val="24"/>
        </w:rPr>
        <w:t>родителей,</w:t>
      </w:r>
      <w:r>
        <w:rPr>
          <w:spacing w:val="1"/>
          <w:sz w:val="24"/>
        </w:rPr>
        <w:t xml:space="preserve"> </w:t>
      </w:r>
      <w:r>
        <w:rPr>
          <w:sz w:val="24"/>
        </w:rPr>
        <w:t>их</w:t>
      </w:r>
      <w:r>
        <w:rPr>
          <w:spacing w:val="1"/>
          <w:sz w:val="24"/>
        </w:rPr>
        <w:t xml:space="preserve"> </w:t>
      </w:r>
      <w:r>
        <w:rPr>
          <w:sz w:val="24"/>
        </w:rPr>
        <w:t>трудности,</w:t>
      </w:r>
      <w:r>
        <w:rPr>
          <w:spacing w:val="1"/>
          <w:sz w:val="24"/>
        </w:rPr>
        <w:t xml:space="preserve"> </w:t>
      </w:r>
      <w:r>
        <w:rPr>
          <w:sz w:val="24"/>
        </w:rPr>
        <w:t>ошибки.</w:t>
      </w:r>
      <w:r>
        <w:rPr>
          <w:spacing w:val="1"/>
          <w:sz w:val="24"/>
        </w:rPr>
        <w:t xml:space="preserve"> </w:t>
      </w:r>
      <w:r>
        <w:rPr>
          <w:sz w:val="24"/>
        </w:rPr>
        <w:t>Отвечая</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анкеты,</w:t>
      </w:r>
      <w:r>
        <w:rPr>
          <w:spacing w:val="1"/>
          <w:sz w:val="24"/>
        </w:rPr>
        <w:t xml:space="preserve"> </w:t>
      </w:r>
      <w:r>
        <w:rPr>
          <w:sz w:val="24"/>
        </w:rPr>
        <w:t>родители начинают задумываться о проблемах воспитания своего ребенка. Важным для</w:t>
      </w:r>
      <w:r>
        <w:rPr>
          <w:spacing w:val="1"/>
          <w:sz w:val="24"/>
        </w:rPr>
        <w:t xml:space="preserve"> </w:t>
      </w:r>
      <w:r>
        <w:rPr>
          <w:sz w:val="24"/>
        </w:rPr>
        <w:t>учителя-логопеда</w:t>
      </w:r>
      <w:r>
        <w:rPr>
          <w:spacing w:val="1"/>
          <w:sz w:val="24"/>
        </w:rPr>
        <w:t xml:space="preserve"> </w:t>
      </w:r>
      <w:r>
        <w:rPr>
          <w:sz w:val="24"/>
        </w:rPr>
        <w:t>является</w:t>
      </w:r>
      <w:r>
        <w:rPr>
          <w:spacing w:val="1"/>
          <w:sz w:val="24"/>
        </w:rPr>
        <w:t xml:space="preserve"> </w:t>
      </w:r>
      <w:r>
        <w:rPr>
          <w:sz w:val="24"/>
        </w:rPr>
        <w:t>выявление</w:t>
      </w:r>
      <w:r>
        <w:rPr>
          <w:spacing w:val="1"/>
          <w:sz w:val="24"/>
        </w:rPr>
        <w:t xml:space="preserve"> </w:t>
      </w:r>
      <w:r>
        <w:rPr>
          <w:sz w:val="24"/>
        </w:rPr>
        <w:t>потребностей</w:t>
      </w:r>
      <w:r>
        <w:rPr>
          <w:spacing w:val="1"/>
          <w:sz w:val="24"/>
        </w:rPr>
        <w:t xml:space="preserve"> </w:t>
      </w:r>
      <w:r>
        <w:rPr>
          <w:sz w:val="24"/>
        </w:rPr>
        <w:t>родителей</w:t>
      </w:r>
      <w:r>
        <w:rPr>
          <w:spacing w:val="1"/>
          <w:sz w:val="24"/>
        </w:rPr>
        <w:t xml:space="preserve"> </w:t>
      </w:r>
      <w:r>
        <w:rPr>
          <w:sz w:val="24"/>
        </w:rPr>
        <w:t>в</w:t>
      </w:r>
      <w:r>
        <w:rPr>
          <w:spacing w:val="1"/>
          <w:sz w:val="24"/>
        </w:rPr>
        <w:t xml:space="preserve"> </w:t>
      </w:r>
      <w:r>
        <w:rPr>
          <w:sz w:val="24"/>
        </w:rPr>
        <w:t>коррекционно-</w:t>
      </w:r>
      <w:r>
        <w:rPr>
          <w:spacing w:val="-57"/>
          <w:sz w:val="24"/>
        </w:rPr>
        <w:t xml:space="preserve"> </w:t>
      </w:r>
      <w:r>
        <w:rPr>
          <w:sz w:val="24"/>
        </w:rPr>
        <w:t>педагогических</w:t>
      </w:r>
      <w:r>
        <w:rPr>
          <w:spacing w:val="1"/>
          <w:sz w:val="24"/>
        </w:rPr>
        <w:t xml:space="preserve"> </w:t>
      </w:r>
      <w:r>
        <w:rPr>
          <w:sz w:val="24"/>
        </w:rPr>
        <w:t>знаниях;</w:t>
      </w:r>
      <w:r>
        <w:rPr>
          <w:spacing w:val="1"/>
          <w:sz w:val="24"/>
        </w:rPr>
        <w:t xml:space="preserve"> </w:t>
      </w:r>
      <w:r>
        <w:rPr>
          <w:sz w:val="24"/>
        </w:rPr>
        <w:t>выяснение</w:t>
      </w:r>
      <w:r>
        <w:rPr>
          <w:spacing w:val="1"/>
          <w:sz w:val="24"/>
        </w:rPr>
        <w:t xml:space="preserve"> </w:t>
      </w:r>
      <w:r>
        <w:rPr>
          <w:sz w:val="24"/>
        </w:rPr>
        <w:t>проблем,</w:t>
      </w:r>
      <w:r>
        <w:rPr>
          <w:spacing w:val="1"/>
          <w:sz w:val="24"/>
        </w:rPr>
        <w:t xml:space="preserve"> </w:t>
      </w:r>
      <w:r>
        <w:rPr>
          <w:sz w:val="24"/>
        </w:rPr>
        <w:t>которые</w:t>
      </w:r>
      <w:r>
        <w:rPr>
          <w:spacing w:val="1"/>
          <w:sz w:val="24"/>
        </w:rPr>
        <w:t xml:space="preserve"> </w:t>
      </w:r>
      <w:r>
        <w:rPr>
          <w:sz w:val="24"/>
        </w:rPr>
        <w:t>их</w:t>
      </w:r>
      <w:r>
        <w:rPr>
          <w:spacing w:val="1"/>
          <w:sz w:val="24"/>
        </w:rPr>
        <w:t xml:space="preserve"> </w:t>
      </w:r>
      <w:r>
        <w:rPr>
          <w:sz w:val="24"/>
        </w:rPr>
        <w:t>волнуют</w:t>
      </w:r>
      <w:r>
        <w:rPr>
          <w:spacing w:val="1"/>
          <w:sz w:val="24"/>
        </w:rPr>
        <w:t xml:space="preserve"> </w:t>
      </w:r>
      <w:r>
        <w:rPr>
          <w:sz w:val="24"/>
        </w:rPr>
        <w:t>–</w:t>
      </w:r>
      <w:r>
        <w:rPr>
          <w:spacing w:val="1"/>
          <w:sz w:val="24"/>
        </w:rPr>
        <w:t xml:space="preserve"> </w:t>
      </w:r>
      <w:r>
        <w:rPr>
          <w:sz w:val="24"/>
        </w:rPr>
        <w:t>с</w:t>
      </w:r>
      <w:r>
        <w:rPr>
          <w:spacing w:val="1"/>
          <w:sz w:val="24"/>
        </w:rPr>
        <w:t xml:space="preserve"> </w:t>
      </w:r>
      <w:r>
        <w:rPr>
          <w:sz w:val="24"/>
        </w:rPr>
        <w:t>тем,</w:t>
      </w:r>
      <w:r>
        <w:rPr>
          <w:spacing w:val="1"/>
          <w:sz w:val="24"/>
        </w:rPr>
        <w:t xml:space="preserve"> </w:t>
      </w:r>
      <w:r>
        <w:rPr>
          <w:sz w:val="24"/>
        </w:rPr>
        <w:t>чтобы</w:t>
      </w:r>
      <w:r>
        <w:rPr>
          <w:spacing w:val="1"/>
          <w:sz w:val="24"/>
        </w:rPr>
        <w:t xml:space="preserve"> </w:t>
      </w:r>
      <w:r>
        <w:rPr>
          <w:sz w:val="24"/>
        </w:rPr>
        <w:t>использовать</w:t>
      </w:r>
      <w:r>
        <w:rPr>
          <w:spacing w:val="1"/>
          <w:sz w:val="24"/>
        </w:rPr>
        <w:t xml:space="preserve"> </w:t>
      </w:r>
      <w:r>
        <w:rPr>
          <w:sz w:val="24"/>
        </w:rPr>
        <w:t>полученную</w:t>
      </w:r>
      <w:r>
        <w:rPr>
          <w:spacing w:val="1"/>
          <w:sz w:val="24"/>
        </w:rPr>
        <w:t xml:space="preserve"> </w:t>
      </w:r>
      <w:r>
        <w:rPr>
          <w:sz w:val="24"/>
        </w:rPr>
        <w:t>информацию</w:t>
      </w:r>
      <w:r>
        <w:rPr>
          <w:spacing w:val="1"/>
          <w:sz w:val="24"/>
        </w:rPr>
        <w:t xml:space="preserve"> </w:t>
      </w:r>
      <w:r>
        <w:rPr>
          <w:sz w:val="24"/>
        </w:rPr>
        <w:t>при</w:t>
      </w:r>
      <w:r>
        <w:rPr>
          <w:spacing w:val="1"/>
          <w:sz w:val="24"/>
        </w:rPr>
        <w:t xml:space="preserve"> </w:t>
      </w:r>
      <w:r>
        <w:rPr>
          <w:sz w:val="24"/>
        </w:rPr>
        <w:t>дальнейшем</w:t>
      </w:r>
      <w:r>
        <w:rPr>
          <w:spacing w:val="1"/>
          <w:sz w:val="24"/>
        </w:rPr>
        <w:t xml:space="preserve"> </w:t>
      </w:r>
      <w:r>
        <w:rPr>
          <w:sz w:val="24"/>
        </w:rPr>
        <w:t>планировании</w:t>
      </w:r>
      <w:r>
        <w:rPr>
          <w:spacing w:val="1"/>
          <w:sz w:val="24"/>
        </w:rPr>
        <w:t xml:space="preserve"> </w:t>
      </w:r>
      <w:r>
        <w:rPr>
          <w:sz w:val="24"/>
        </w:rPr>
        <w:t>работы</w:t>
      </w:r>
      <w:r>
        <w:rPr>
          <w:spacing w:val="1"/>
          <w:sz w:val="24"/>
        </w:rPr>
        <w:t xml:space="preserve"> </w:t>
      </w:r>
      <w:r>
        <w:rPr>
          <w:sz w:val="24"/>
        </w:rPr>
        <w:t>по</w:t>
      </w:r>
      <w:r>
        <w:rPr>
          <w:spacing w:val="-57"/>
          <w:sz w:val="24"/>
        </w:rPr>
        <w:t xml:space="preserve"> </w:t>
      </w:r>
      <w:r>
        <w:rPr>
          <w:sz w:val="24"/>
        </w:rPr>
        <w:t>взаимодействию</w:t>
      </w:r>
      <w:r>
        <w:rPr>
          <w:spacing w:val="-1"/>
          <w:sz w:val="24"/>
        </w:rPr>
        <w:t xml:space="preserve"> </w:t>
      </w:r>
      <w:r>
        <w:rPr>
          <w:sz w:val="24"/>
        </w:rPr>
        <w:t>с</w:t>
      </w:r>
      <w:r>
        <w:rPr>
          <w:spacing w:val="-1"/>
          <w:sz w:val="24"/>
        </w:rPr>
        <w:t xml:space="preserve"> </w:t>
      </w:r>
      <w:r>
        <w:rPr>
          <w:sz w:val="24"/>
        </w:rPr>
        <w:t>семьей.</w:t>
      </w:r>
    </w:p>
    <w:p w14:paraId="27AC9C97" w14:textId="77777777" w:rsidR="009429CE" w:rsidRDefault="009429CE" w:rsidP="0019050C">
      <w:pPr>
        <w:pStyle w:val="ab"/>
        <w:numPr>
          <w:ilvl w:val="0"/>
          <w:numId w:val="146"/>
        </w:numPr>
        <w:tabs>
          <w:tab w:val="left" w:pos="1349"/>
        </w:tabs>
        <w:ind w:right="690" w:firstLine="566"/>
        <w:jc w:val="both"/>
        <w:rPr>
          <w:sz w:val="24"/>
        </w:rPr>
      </w:pPr>
      <w:r>
        <w:rPr>
          <w:sz w:val="24"/>
        </w:rPr>
        <w:t>Особенности</w:t>
      </w:r>
      <w:r>
        <w:rPr>
          <w:spacing w:val="1"/>
          <w:sz w:val="24"/>
        </w:rPr>
        <w:t xml:space="preserve"> </w:t>
      </w:r>
      <w:r>
        <w:rPr>
          <w:sz w:val="24"/>
        </w:rPr>
        <w:t>семейного</w:t>
      </w:r>
      <w:r>
        <w:rPr>
          <w:spacing w:val="1"/>
          <w:sz w:val="24"/>
        </w:rPr>
        <w:t xml:space="preserve"> </w:t>
      </w:r>
      <w:r>
        <w:rPr>
          <w:sz w:val="24"/>
        </w:rPr>
        <w:t>воспитания,</w:t>
      </w:r>
      <w:r>
        <w:rPr>
          <w:spacing w:val="1"/>
          <w:sz w:val="24"/>
        </w:rPr>
        <w:t xml:space="preserve"> </w:t>
      </w:r>
      <w:r>
        <w:rPr>
          <w:sz w:val="24"/>
        </w:rPr>
        <w:t>потребности</w:t>
      </w:r>
      <w:r>
        <w:rPr>
          <w:spacing w:val="1"/>
          <w:sz w:val="24"/>
        </w:rPr>
        <w:t xml:space="preserve"> </w:t>
      </w:r>
      <w:r>
        <w:rPr>
          <w:sz w:val="24"/>
        </w:rPr>
        <w:t>родителей</w:t>
      </w:r>
      <w:r>
        <w:rPr>
          <w:spacing w:val="1"/>
          <w:sz w:val="24"/>
        </w:rPr>
        <w:t xml:space="preserve"> </w:t>
      </w:r>
      <w:r>
        <w:rPr>
          <w:sz w:val="24"/>
        </w:rPr>
        <w:t>в</w:t>
      </w:r>
      <w:r>
        <w:rPr>
          <w:spacing w:val="1"/>
          <w:sz w:val="24"/>
        </w:rPr>
        <w:t xml:space="preserve"> </w:t>
      </w:r>
      <w:r>
        <w:rPr>
          <w:sz w:val="24"/>
        </w:rPr>
        <w:t>знаниях</w:t>
      </w:r>
      <w:r>
        <w:rPr>
          <w:spacing w:val="1"/>
          <w:sz w:val="24"/>
        </w:rPr>
        <w:t xml:space="preserve"> </w:t>
      </w:r>
      <w:r>
        <w:rPr>
          <w:sz w:val="24"/>
        </w:rPr>
        <w:t>выясняются на проводимых учителем-логопедом в течение всего учебного года беседах,</w:t>
      </w:r>
      <w:r>
        <w:rPr>
          <w:spacing w:val="1"/>
          <w:sz w:val="24"/>
        </w:rPr>
        <w:t xml:space="preserve"> </w:t>
      </w:r>
      <w:r>
        <w:rPr>
          <w:sz w:val="24"/>
        </w:rPr>
        <w:t>важнейшим</w:t>
      </w:r>
      <w:r>
        <w:rPr>
          <w:spacing w:val="1"/>
          <w:sz w:val="24"/>
        </w:rPr>
        <w:t xml:space="preserve"> </w:t>
      </w:r>
      <w:r>
        <w:rPr>
          <w:sz w:val="24"/>
        </w:rPr>
        <w:t>признаком</w:t>
      </w:r>
      <w:r>
        <w:rPr>
          <w:spacing w:val="1"/>
          <w:sz w:val="24"/>
        </w:rPr>
        <w:t xml:space="preserve"> </w:t>
      </w:r>
      <w:r>
        <w:rPr>
          <w:sz w:val="24"/>
        </w:rPr>
        <w:t>которых</w:t>
      </w:r>
      <w:r>
        <w:rPr>
          <w:spacing w:val="1"/>
          <w:sz w:val="24"/>
        </w:rPr>
        <w:t xml:space="preserve"> </w:t>
      </w:r>
      <w:r>
        <w:rPr>
          <w:sz w:val="24"/>
        </w:rPr>
        <w:t>является</w:t>
      </w:r>
      <w:r>
        <w:rPr>
          <w:spacing w:val="1"/>
          <w:sz w:val="24"/>
        </w:rPr>
        <w:t xml:space="preserve"> </w:t>
      </w:r>
      <w:r>
        <w:rPr>
          <w:sz w:val="24"/>
        </w:rPr>
        <w:t>двусторонняя</w:t>
      </w:r>
      <w:r>
        <w:rPr>
          <w:spacing w:val="1"/>
          <w:sz w:val="24"/>
        </w:rPr>
        <w:t xml:space="preserve"> </w:t>
      </w:r>
      <w:r>
        <w:rPr>
          <w:sz w:val="24"/>
        </w:rPr>
        <w:t>активность.</w:t>
      </w:r>
      <w:r>
        <w:rPr>
          <w:spacing w:val="1"/>
          <w:sz w:val="24"/>
        </w:rPr>
        <w:t xml:space="preserve"> </w:t>
      </w:r>
      <w:r>
        <w:rPr>
          <w:sz w:val="24"/>
        </w:rPr>
        <w:t>После</w:t>
      </w:r>
      <w:r>
        <w:rPr>
          <w:spacing w:val="1"/>
          <w:sz w:val="24"/>
        </w:rPr>
        <w:t xml:space="preserve"> </w:t>
      </w:r>
      <w:r>
        <w:rPr>
          <w:sz w:val="24"/>
        </w:rPr>
        <w:t>каждого</w:t>
      </w:r>
      <w:r>
        <w:rPr>
          <w:spacing w:val="1"/>
          <w:sz w:val="24"/>
        </w:rPr>
        <w:t xml:space="preserve"> </w:t>
      </w:r>
      <w:r>
        <w:rPr>
          <w:sz w:val="24"/>
        </w:rPr>
        <w:t>диагностического</w:t>
      </w:r>
      <w:r>
        <w:rPr>
          <w:spacing w:val="1"/>
          <w:sz w:val="24"/>
        </w:rPr>
        <w:t xml:space="preserve"> </w:t>
      </w:r>
      <w:r>
        <w:rPr>
          <w:sz w:val="24"/>
        </w:rPr>
        <w:t>занятия</w:t>
      </w:r>
      <w:r>
        <w:rPr>
          <w:spacing w:val="1"/>
          <w:sz w:val="24"/>
        </w:rPr>
        <w:t xml:space="preserve"> </w:t>
      </w:r>
      <w:r>
        <w:rPr>
          <w:sz w:val="24"/>
        </w:rPr>
        <w:t>родители</w:t>
      </w:r>
      <w:r>
        <w:rPr>
          <w:spacing w:val="1"/>
          <w:sz w:val="24"/>
        </w:rPr>
        <w:t xml:space="preserve"> </w:t>
      </w:r>
      <w:r>
        <w:rPr>
          <w:sz w:val="24"/>
        </w:rPr>
        <w:t>приглашаются</w:t>
      </w:r>
      <w:r>
        <w:rPr>
          <w:spacing w:val="1"/>
          <w:sz w:val="24"/>
        </w:rPr>
        <w:t xml:space="preserve"> </w:t>
      </w:r>
      <w:r>
        <w:rPr>
          <w:sz w:val="24"/>
        </w:rPr>
        <w:t>на</w:t>
      </w:r>
      <w:r>
        <w:rPr>
          <w:spacing w:val="1"/>
          <w:sz w:val="24"/>
        </w:rPr>
        <w:t xml:space="preserve"> </w:t>
      </w:r>
      <w:r>
        <w:rPr>
          <w:sz w:val="24"/>
        </w:rPr>
        <w:t>индивидуальные</w:t>
      </w:r>
      <w:r>
        <w:rPr>
          <w:spacing w:val="1"/>
          <w:sz w:val="24"/>
        </w:rPr>
        <w:t xml:space="preserve"> </w:t>
      </w:r>
      <w:r>
        <w:rPr>
          <w:sz w:val="24"/>
        </w:rPr>
        <w:t>беседы</w:t>
      </w:r>
      <w:r>
        <w:rPr>
          <w:spacing w:val="1"/>
          <w:sz w:val="24"/>
        </w:rPr>
        <w:t xml:space="preserve"> </w:t>
      </w:r>
      <w:r>
        <w:rPr>
          <w:sz w:val="24"/>
        </w:rPr>
        <w:t>для</w:t>
      </w:r>
      <w:r>
        <w:rPr>
          <w:spacing w:val="1"/>
          <w:sz w:val="24"/>
        </w:rPr>
        <w:t xml:space="preserve"> </w:t>
      </w:r>
      <w:r>
        <w:rPr>
          <w:sz w:val="24"/>
        </w:rPr>
        <w:t>ознакомления с результатами. Родители узнают о пробелах в развитии ребенка; получают</w:t>
      </w:r>
      <w:r>
        <w:rPr>
          <w:spacing w:val="1"/>
          <w:sz w:val="24"/>
        </w:rPr>
        <w:t xml:space="preserve"> </w:t>
      </w:r>
      <w:r>
        <w:rPr>
          <w:sz w:val="24"/>
        </w:rPr>
        <w:t>советы,</w:t>
      </w:r>
      <w:r>
        <w:rPr>
          <w:spacing w:val="-1"/>
          <w:sz w:val="24"/>
        </w:rPr>
        <w:t xml:space="preserve"> </w:t>
      </w:r>
      <w:r>
        <w:rPr>
          <w:sz w:val="24"/>
        </w:rPr>
        <w:t>необходимые</w:t>
      </w:r>
      <w:r>
        <w:rPr>
          <w:spacing w:val="-2"/>
          <w:sz w:val="24"/>
        </w:rPr>
        <w:t xml:space="preserve"> </w:t>
      </w:r>
      <w:r>
        <w:rPr>
          <w:sz w:val="24"/>
        </w:rPr>
        <w:t>практические</w:t>
      </w:r>
      <w:r>
        <w:rPr>
          <w:spacing w:val="-1"/>
          <w:sz w:val="24"/>
        </w:rPr>
        <w:t xml:space="preserve"> </w:t>
      </w:r>
      <w:r>
        <w:rPr>
          <w:sz w:val="24"/>
        </w:rPr>
        <w:t>рекомендации.</w:t>
      </w:r>
    </w:p>
    <w:p w14:paraId="240008A6" w14:textId="77777777" w:rsidR="009429CE" w:rsidRDefault="009429CE" w:rsidP="0019050C">
      <w:pPr>
        <w:pStyle w:val="ab"/>
        <w:numPr>
          <w:ilvl w:val="0"/>
          <w:numId w:val="146"/>
        </w:numPr>
        <w:tabs>
          <w:tab w:val="left" w:pos="1181"/>
        </w:tabs>
        <w:ind w:right="689" w:firstLine="566"/>
        <w:jc w:val="both"/>
        <w:rPr>
          <w:sz w:val="24"/>
        </w:rPr>
      </w:pPr>
      <w:r>
        <w:rPr>
          <w:sz w:val="24"/>
        </w:rPr>
        <w:t>Важной формой взаимодействия учителя-логопеда с родителями является тетрадь</w:t>
      </w:r>
      <w:r>
        <w:rPr>
          <w:spacing w:val="1"/>
          <w:sz w:val="24"/>
        </w:rPr>
        <w:t xml:space="preserve"> </w:t>
      </w:r>
      <w:r>
        <w:rPr>
          <w:sz w:val="24"/>
        </w:rPr>
        <w:t>домашних заданий (оформление с помощью современных подходов). Она заполняется</w:t>
      </w:r>
      <w:r>
        <w:rPr>
          <w:spacing w:val="1"/>
          <w:sz w:val="24"/>
        </w:rPr>
        <w:t xml:space="preserve"> </w:t>
      </w:r>
      <w:r>
        <w:rPr>
          <w:sz w:val="24"/>
        </w:rPr>
        <w:t>еженедельно, для того, чтобы занятия в семье проводились систематично. В зависимости</w:t>
      </w:r>
      <w:r>
        <w:rPr>
          <w:spacing w:val="1"/>
          <w:sz w:val="24"/>
        </w:rPr>
        <w:t xml:space="preserve"> </w:t>
      </w:r>
      <w:r>
        <w:rPr>
          <w:sz w:val="24"/>
        </w:rPr>
        <w:t>от</w:t>
      </w:r>
      <w:r>
        <w:rPr>
          <w:spacing w:val="1"/>
          <w:sz w:val="24"/>
        </w:rPr>
        <w:t xml:space="preserve"> </w:t>
      </w:r>
      <w:r>
        <w:rPr>
          <w:sz w:val="24"/>
        </w:rPr>
        <w:t>специфики</w:t>
      </w:r>
      <w:r>
        <w:rPr>
          <w:spacing w:val="1"/>
          <w:sz w:val="24"/>
        </w:rPr>
        <w:t xml:space="preserve"> </w:t>
      </w:r>
      <w:r>
        <w:rPr>
          <w:sz w:val="24"/>
        </w:rPr>
        <w:t>нарушения</w:t>
      </w:r>
      <w:r>
        <w:rPr>
          <w:spacing w:val="1"/>
          <w:sz w:val="24"/>
        </w:rPr>
        <w:t xml:space="preserve"> </w:t>
      </w:r>
      <w:r>
        <w:rPr>
          <w:sz w:val="24"/>
        </w:rPr>
        <w:t>речи</w:t>
      </w:r>
      <w:r>
        <w:rPr>
          <w:spacing w:val="1"/>
          <w:sz w:val="24"/>
        </w:rPr>
        <w:t xml:space="preserve"> </w:t>
      </w:r>
      <w:r>
        <w:rPr>
          <w:sz w:val="24"/>
        </w:rPr>
        <w:t>каждого</w:t>
      </w:r>
      <w:r>
        <w:rPr>
          <w:spacing w:val="1"/>
          <w:sz w:val="24"/>
        </w:rPr>
        <w:t xml:space="preserve"> </w:t>
      </w:r>
      <w:r>
        <w:rPr>
          <w:sz w:val="24"/>
        </w:rPr>
        <w:t>конкретного</w:t>
      </w:r>
      <w:r>
        <w:rPr>
          <w:spacing w:val="1"/>
          <w:sz w:val="24"/>
        </w:rPr>
        <w:t xml:space="preserve"> </w:t>
      </w:r>
      <w:r>
        <w:rPr>
          <w:sz w:val="24"/>
        </w:rPr>
        <w:t>ребенка</w:t>
      </w:r>
      <w:r>
        <w:rPr>
          <w:spacing w:val="1"/>
          <w:sz w:val="24"/>
        </w:rPr>
        <w:t xml:space="preserve"> </w:t>
      </w:r>
      <w:r>
        <w:rPr>
          <w:sz w:val="24"/>
        </w:rPr>
        <w:t>задания</w:t>
      </w:r>
      <w:r>
        <w:rPr>
          <w:spacing w:val="1"/>
          <w:sz w:val="24"/>
        </w:rPr>
        <w:t xml:space="preserve"> </w:t>
      </w:r>
      <w:r>
        <w:rPr>
          <w:sz w:val="24"/>
        </w:rPr>
        <w:t>в</w:t>
      </w:r>
      <w:r>
        <w:rPr>
          <w:spacing w:val="1"/>
          <w:sz w:val="24"/>
        </w:rPr>
        <w:t xml:space="preserve"> </w:t>
      </w:r>
      <w:r>
        <w:rPr>
          <w:sz w:val="24"/>
        </w:rPr>
        <w:t>тетради</w:t>
      </w:r>
      <w:r>
        <w:rPr>
          <w:spacing w:val="1"/>
          <w:sz w:val="24"/>
        </w:rPr>
        <w:t xml:space="preserve"> </w:t>
      </w:r>
      <w:r>
        <w:rPr>
          <w:sz w:val="24"/>
        </w:rPr>
        <w:t>предусматривают</w:t>
      </w:r>
      <w:r>
        <w:rPr>
          <w:spacing w:val="1"/>
          <w:sz w:val="24"/>
        </w:rPr>
        <w:t xml:space="preserve"> </w:t>
      </w:r>
      <w:r>
        <w:rPr>
          <w:sz w:val="24"/>
        </w:rPr>
        <w:t>работу</w:t>
      </w:r>
      <w:r>
        <w:rPr>
          <w:spacing w:val="1"/>
          <w:sz w:val="24"/>
        </w:rPr>
        <w:t xml:space="preserve"> </w:t>
      </w:r>
      <w:r>
        <w:rPr>
          <w:sz w:val="24"/>
        </w:rPr>
        <w:t>по</w:t>
      </w:r>
      <w:r>
        <w:rPr>
          <w:spacing w:val="1"/>
          <w:sz w:val="24"/>
        </w:rPr>
        <w:t xml:space="preserve"> </w:t>
      </w:r>
      <w:r>
        <w:rPr>
          <w:sz w:val="24"/>
        </w:rPr>
        <w:t>звукопроизношению,</w:t>
      </w:r>
      <w:r>
        <w:rPr>
          <w:spacing w:val="1"/>
          <w:sz w:val="24"/>
        </w:rPr>
        <w:t xml:space="preserve"> </w:t>
      </w:r>
      <w:r>
        <w:rPr>
          <w:sz w:val="24"/>
        </w:rPr>
        <w:t>формированию</w:t>
      </w:r>
      <w:r>
        <w:rPr>
          <w:spacing w:val="61"/>
          <w:sz w:val="24"/>
        </w:rPr>
        <w:t xml:space="preserve"> </w:t>
      </w:r>
      <w:r>
        <w:rPr>
          <w:sz w:val="24"/>
        </w:rPr>
        <w:t>словаря,</w:t>
      </w:r>
      <w:r>
        <w:rPr>
          <w:spacing w:val="1"/>
          <w:sz w:val="24"/>
        </w:rPr>
        <w:t xml:space="preserve"> </w:t>
      </w:r>
      <w:r>
        <w:rPr>
          <w:sz w:val="24"/>
        </w:rPr>
        <w:t>грамматических</w:t>
      </w:r>
      <w:r>
        <w:rPr>
          <w:spacing w:val="3"/>
          <w:sz w:val="24"/>
        </w:rPr>
        <w:t xml:space="preserve"> </w:t>
      </w:r>
      <w:r>
        <w:rPr>
          <w:sz w:val="24"/>
        </w:rPr>
        <w:t>умений</w:t>
      </w:r>
      <w:r>
        <w:rPr>
          <w:spacing w:val="-1"/>
          <w:sz w:val="24"/>
        </w:rPr>
        <w:t xml:space="preserve"> </w:t>
      </w:r>
      <w:r>
        <w:rPr>
          <w:sz w:val="24"/>
        </w:rPr>
        <w:t>и навыков,</w:t>
      </w:r>
      <w:r>
        <w:rPr>
          <w:spacing w:val="-1"/>
          <w:sz w:val="24"/>
        </w:rPr>
        <w:t xml:space="preserve"> </w:t>
      </w:r>
      <w:r>
        <w:rPr>
          <w:sz w:val="24"/>
        </w:rPr>
        <w:t>на</w:t>
      </w:r>
      <w:r>
        <w:rPr>
          <w:spacing w:val="-1"/>
          <w:sz w:val="24"/>
        </w:rPr>
        <w:t xml:space="preserve"> </w:t>
      </w:r>
      <w:r>
        <w:rPr>
          <w:sz w:val="24"/>
        </w:rPr>
        <w:t>развитие</w:t>
      </w:r>
      <w:r>
        <w:rPr>
          <w:spacing w:val="-2"/>
          <w:sz w:val="24"/>
        </w:rPr>
        <w:t xml:space="preserve"> </w:t>
      </w:r>
      <w:r>
        <w:rPr>
          <w:sz w:val="24"/>
        </w:rPr>
        <w:t>внимания</w:t>
      </w:r>
      <w:r>
        <w:rPr>
          <w:spacing w:val="-1"/>
          <w:sz w:val="24"/>
        </w:rPr>
        <w:t xml:space="preserve"> </w:t>
      </w:r>
      <w:r>
        <w:rPr>
          <w:sz w:val="24"/>
        </w:rPr>
        <w:t>и</w:t>
      </w:r>
      <w:r>
        <w:rPr>
          <w:spacing w:val="-2"/>
          <w:sz w:val="24"/>
        </w:rPr>
        <w:t xml:space="preserve"> </w:t>
      </w:r>
      <w:r>
        <w:rPr>
          <w:sz w:val="24"/>
        </w:rPr>
        <w:t>памяти.</w:t>
      </w:r>
    </w:p>
    <w:p w14:paraId="0BEC4633" w14:textId="2C259868" w:rsidR="00B464C0" w:rsidRPr="00A9286D" w:rsidRDefault="009429CE" w:rsidP="00A9286D">
      <w:pPr>
        <w:pStyle w:val="a9"/>
        <w:spacing w:before="1"/>
        <w:ind w:right="688" w:firstLine="566"/>
      </w:pPr>
      <w:r>
        <w:t>Взаимодействие</w:t>
      </w:r>
      <w:r>
        <w:rPr>
          <w:spacing w:val="1"/>
        </w:rPr>
        <w:t xml:space="preserve"> </w:t>
      </w:r>
      <w:r>
        <w:t>ДОУ</w:t>
      </w:r>
      <w:r>
        <w:rPr>
          <w:spacing w:val="1"/>
        </w:rPr>
        <w:t xml:space="preserve"> </w:t>
      </w:r>
      <w:r>
        <w:t>и</w:t>
      </w:r>
      <w:r>
        <w:rPr>
          <w:spacing w:val="1"/>
        </w:rPr>
        <w:t xml:space="preserve"> </w:t>
      </w:r>
      <w:r>
        <w:t>семьи</w:t>
      </w:r>
      <w:r>
        <w:rPr>
          <w:spacing w:val="1"/>
        </w:rPr>
        <w:t xml:space="preserve"> </w:t>
      </w:r>
      <w:r>
        <w:t>-</w:t>
      </w:r>
      <w:r>
        <w:rPr>
          <w:spacing w:val="1"/>
        </w:rPr>
        <w:t xml:space="preserve"> </w:t>
      </w:r>
      <w:r>
        <w:t>необходимое</w:t>
      </w:r>
      <w:r>
        <w:rPr>
          <w:spacing w:val="1"/>
        </w:rPr>
        <w:t xml:space="preserve"> </w:t>
      </w:r>
      <w:r>
        <w:t>условие</w:t>
      </w:r>
      <w:r>
        <w:rPr>
          <w:spacing w:val="1"/>
        </w:rPr>
        <w:t xml:space="preserve"> </w:t>
      </w:r>
      <w:r>
        <w:t>полноценного</w:t>
      </w:r>
      <w:r>
        <w:rPr>
          <w:spacing w:val="1"/>
        </w:rPr>
        <w:t xml:space="preserve"> </w:t>
      </w:r>
      <w:r>
        <w:t>речевого</w:t>
      </w:r>
      <w:r>
        <w:rPr>
          <w:spacing w:val="1"/>
        </w:rPr>
        <w:t xml:space="preserve"> </w:t>
      </w:r>
      <w:r>
        <w:t>развития</w:t>
      </w:r>
      <w:r>
        <w:rPr>
          <w:spacing w:val="1"/>
        </w:rPr>
        <w:t xml:space="preserve"> </w:t>
      </w:r>
      <w:r>
        <w:t>дошкольников,</w:t>
      </w:r>
      <w:r>
        <w:rPr>
          <w:spacing w:val="1"/>
        </w:rPr>
        <w:t xml:space="preserve"> </w:t>
      </w:r>
      <w:r>
        <w:t>осуществления</w:t>
      </w:r>
      <w:r>
        <w:rPr>
          <w:spacing w:val="1"/>
        </w:rPr>
        <w:t xml:space="preserve"> </w:t>
      </w:r>
      <w:r>
        <w:t>сложного</w:t>
      </w:r>
      <w:r>
        <w:rPr>
          <w:spacing w:val="1"/>
        </w:rPr>
        <w:t xml:space="preserve"> </w:t>
      </w:r>
      <w:r>
        <w:t>процесса</w:t>
      </w:r>
      <w:r>
        <w:rPr>
          <w:spacing w:val="1"/>
        </w:rPr>
        <w:t xml:space="preserve"> </w:t>
      </w:r>
      <w:r>
        <w:t>коррекции,</w:t>
      </w:r>
      <w:r>
        <w:rPr>
          <w:spacing w:val="1"/>
        </w:rPr>
        <w:t xml:space="preserve"> </w:t>
      </w:r>
      <w:r>
        <w:t>так</w:t>
      </w:r>
      <w:r>
        <w:rPr>
          <w:spacing w:val="61"/>
        </w:rPr>
        <w:t xml:space="preserve"> </w:t>
      </w:r>
      <w:r>
        <w:t>как</w:t>
      </w:r>
      <w:r>
        <w:rPr>
          <w:spacing w:val="1"/>
        </w:rPr>
        <w:t xml:space="preserve"> </w:t>
      </w:r>
      <w:r>
        <w:t>наилучшие</w:t>
      </w:r>
      <w:r>
        <w:rPr>
          <w:spacing w:val="1"/>
        </w:rPr>
        <w:t xml:space="preserve"> </w:t>
      </w:r>
      <w:r>
        <w:t>результаты</w:t>
      </w:r>
      <w:r>
        <w:rPr>
          <w:spacing w:val="1"/>
        </w:rPr>
        <w:t xml:space="preserve"> </w:t>
      </w:r>
      <w:r>
        <w:t>отмечаются</w:t>
      </w:r>
      <w:r>
        <w:rPr>
          <w:spacing w:val="1"/>
        </w:rPr>
        <w:t xml:space="preserve"> </w:t>
      </w:r>
      <w:r>
        <w:t>там,</w:t>
      </w:r>
      <w:r>
        <w:rPr>
          <w:spacing w:val="1"/>
        </w:rPr>
        <w:t xml:space="preserve"> </w:t>
      </w:r>
      <w:r>
        <w:t>где</w:t>
      </w:r>
      <w:r>
        <w:rPr>
          <w:spacing w:val="1"/>
        </w:rPr>
        <w:t xml:space="preserve"> </w:t>
      </w:r>
      <w:r>
        <w:t>учитель-логопед</w:t>
      </w:r>
      <w:r>
        <w:rPr>
          <w:spacing w:val="1"/>
        </w:rPr>
        <w:t xml:space="preserve"> </w:t>
      </w:r>
      <w:r>
        <w:t>и</w:t>
      </w:r>
      <w:r>
        <w:rPr>
          <w:spacing w:val="1"/>
        </w:rPr>
        <w:t xml:space="preserve"> </w:t>
      </w:r>
      <w:r>
        <w:t>родители</w:t>
      </w:r>
      <w:r>
        <w:rPr>
          <w:spacing w:val="1"/>
        </w:rPr>
        <w:t xml:space="preserve"> </w:t>
      </w:r>
      <w:r>
        <w:t>действуют</w:t>
      </w:r>
      <w:r>
        <w:rPr>
          <w:spacing w:val="1"/>
        </w:rPr>
        <w:t xml:space="preserve"> </w:t>
      </w:r>
      <w:r>
        <w:t>согласованно.</w:t>
      </w:r>
      <w:r>
        <w:rPr>
          <w:spacing w:val="60"/>
        </w:rPr>
        <w:t xml:space="preserve"> </w:t>
      </w:r>
      <w:r>
        <w:t>Совместная работа с семьей</w:t>
      </w:r>
      <w:r>
        <w:rPr>
          <w:spacing w:val="60"/>
        </w:rPr>
        <w:t xml:space="preserve"> </w:t>
      </w:r>
      <w:r>
        <w:t>строится</w:t>
      </w:r>
      <w:r>
        <w:rPr>
          <w:spacing w:val="60"/>
        </w:rPr>
        <w:t xml:space="preserve"> </w:t>
      </w:r>
      <w:r>
        <w:t>через дифференцированный подход</w:t>
      </w:r>
      <w:r>
        <w:rPr>
          <w:spacing w:val="1"/>
        </w:rPr>
        <w:t xml:space="preserve"> </w:t>
      </w:r>
      <w:r>
        <w:t>к</w:t>
      </w:r>
      <w:r>
        <w:rPr>
          <w:spacing w:val="1"/>
        </w:rPr>
        <w:t xml:space="preserve"> </w:t>
      </w:r>
      <w:r>
        <w:t>семье,</w:t>
      </w:r>
      <w:r>
        <w:rPr>
          <w:spacing w:val="1"/>
        </w:rPr>
        <w:t xml:space="preserve"> </w:t>
      </w:r>
      <w:r>
        <w:t>воспитывающей</w:t>
      </w:r>
      <w:r>
        <w:rPr>
          <w:spacing w:val="1"/>
        </w:rPr>
        <w:t xml:space="preserve"> </w:t>
      </w:r>
      <w:r>
        <w:t>ребенка</w:t>
      </w:r>
      <w:r>
        <w:rPr>
          <w:spacing w:val="1"/>
        </w:rPr>
        <w:t xml:space="preserve"> </w:t>
      </w:r>
      <w:r>
        <w:t>с</w:t>
      </w:r>
      <w:r>
        <w:rPr>
          <w:spacing w:val="1"/>
        </w:rPr>
        <w:t xml:space="preserve"> </w:t>
      </w:r>
      <w:r>
        <w:t>ТНР,</w:t>
      </w:r>
      <w:r>
        <w:rPr>
          <w:spacing w:val="1"/>
        </w:rPr>
        <w:t xml:space="preserve"> </w:t>
      </w:r>
      <w:r>
        <w:t>основывается</w:t>
      </w:r>
      <w:r>
        <w:rPr>
          <w:spacing w:val="1"/>
        </w:rPr>
        <w:t xml:space="preserve"> </w:t>
      </w:r>
      <w:r>
        <w:t>на</w:t>
      </w:r>
      <w:r>
        <w:rPr>
          <w:spacing w:val="1"/>
        </w:rPr>
        <w:t xml:space="preserve"> </w:t>
      </w:r>
      <w:r>
        <w:t>определении</w:t>
      </w:r>
      <w:r>
        <w:rPr>
          <w:spacing w:val="1"/>
        </w:rPr>
        <w:t xml:space="preserve"> </w:t>
      </w:r>
      <w:r>
        <w:t>стратегии</w:t>
      </w:r>
      <w:r>
        <w:rPr>
          <w:spacing w:val="1"/>
        </w:rPr>
        <w:t xml:space="preserve"> </w:t>
      </w:r>
      <w:r>
        <w:t>взаимодействия</w:t>
      </w:r>
      <w:r>
        <w:rPr>
          <w:spacing w:val="-1"/>
        </w:rPr>
        <w:t xml:space="preserve"> </w:t>
      </w:r>
      <w:r>
        <w:t>здесь и</w:t>
      </w:r>
      <w:r>
        <w:rPr>
          <w:spacing w:val="-2"/>
        </w:rPr>
        <w:t xml:space="preserve"> </w:t>
      </w:r>
      <w:r>
        <w:t>сейчас.</w:t>
      </w:r>
    </w:p>
    <w:p w14:paraId="7AAC7D4F" w14:textId="3D745CDE" w:rsidR="00B464C0" w:rsidRDefault="00B464C0" w:rsidP="009429CE">
      <w:pPr>
        <w:pStyle w:val="ab"/>
        <w:tabs>
          <w:tab w:val="left" w:pos="3707"/>
        </w:tabs>
        <w:spacing w:before="78"/>
        <w:ind w:left="4900" w:firstLine="0"/>
        <w:jc w:val="left"/>
        <w:rPr>
          <w:b/>
        </w:rPr>
      </w:pPr>
    </w:p>
    <w:p w14:paraId="341B804D" w14:textId="1E15D7AD" w:rsidR="00A9286D" w:rsidRDefault="00A9286D" w:rsidP="009429CE">
      <w:pPr>
        <w:pStyle w:val="ab"/>
        <w:tabs>
          <w:tab w:val="left" w:pos="3707"/>
        </w:tabs>
        <w:spacing w:before="78"/>
        <w:ind w:left="4900" w:firstLine="0"/>
        <w:jc w:val="left"/>
        <w:rPr>
          <w:b/>
        </w:rPr>
      </w:pPr>
    </w:p>
    <w:p w14:paraId="46FFC92F" w14:textId="5DD5F8E6" w:rsidR="00A9286D" w:rsidRDefault="00A9286D" w:rsidP="009429CE">
      <w:pPr>
        <w:pStyle w:val="ab"/>
        <w:tabs>
          <w:tab w:val="left" w:pos="3707"/>
        </w:tabs>
        <w:spacing w:before="78"/>
        <w:ind w:left="4900" w:firstLine="0"/>
        <w:jc w:val="left"/>
        <w:rPr>
          <w:b/>
        </w:rPr>
      </w:pPr>
    </w:p>
    <w:p w14:paraId="74BA6DD0" w14:textId="2F13B1BC" w:rsidR="00A9286D" w:rsidRDefault="00A9286D" w:rsidP="009429CE">
      <w:pPr>
        <w:pStyle w:val="ab"/>
        <w:tabs>
          <w:tab w:val="left" w:pos="3707"/>
        </w:tabs>
        <w:spacing w:before="78"/>
        <w:ind w:left="4900" w:firstLine="0"/>
        <w:jc w:val="left"/>
        <w:rPr>
          <w:b/>
        </w:rPr>
      </w:pPr>
    </w:p>
    <w:p w14:paraId="219645CD" w14:textId="1D008E69" w:rsidR="00A9286D" w:rsidRDefault="00A9286D" w:rsidP="009429CE">
      <w:pPr>
        <w:pStyle w:val="ab"/>
        <w:tabs>
          <w:tab w:val="left" w:pos="3707"/>
        </w:tabs>
        <w:spacing w:before="78"/>
        <w:ind w:left="4900" w:firstLine="0"/>
        <w:jc w:val="left"/>
        <w:rPr>
          <w:b/>
        </w:rPr>
      </w:pPr>
    </w:p>
    <w:p w14:paraId="396409D1" w14:textId="4DD96F31" w:rsidR="00A9286D" w:rsidRDefault="00A9286D" w:rsidP="009429CE">
      <w:pPr>
        <w:pStyle w:val="ab"/>
        <w:tabs>
          <w:tab w:val="left" w:pos="3707"/>
        </w:tabs>
        <w:spacing w:before="78"/>
        <w:ind w:left="4900" w:firstLine="0"/>
        <w:jc w:val="left"/>
        <w:rPr>
          <w:b/>
        </w:rPr>
      </w:pPr>
    </w:p>
    <w:p w14:paraId="298B8398" w14:textId="68441B0F" w:rsidR="00A9286D" w:rsidRDefault="00A9286D" w:rsidP="009429CE">
      <w:pPr>
        <w:pStyle w:val="ab"/>
        <w:tabs>
          <w:tab w:val="left" w:pos="3707"/>
        </w:tabs>
        <w:spacing w:before="78"/>
        <w:ind w:left="4900" w:firstLine="0"/>
        <w:jc w:val="left"/>
        <w:rPr>
          <w:b/>
        </w:rPr>
      </w:pPr>
    </w:p>
    <w:p w14:paraId="17CEFB2C" w14:textId="7A868FF6" w:rsidR="00A9286D" w:rsidRDefault="00A9286D" w:rsidP="009429CE">
      <w:pPr>
        <w:pStyle w:val="ab"/>
        <w:tabs>
          <w:tab w:val="left" w:pos="3707"/>
        </w:tabs>
        <w:spacing w:before="78"/>
        <w:ind w:left="4900" w:firstLine="0"/>
        <w:jc w:val="left"/>
        <w:rPr>
          <w:b/>
        </w:rPr>
      </w:pPr>
    </w:p>
    <w:p w14:paraId="174DCD6D" w14:textId="1ECE8838" w:rsidR="00A9286D" w:rsidRDefault="00A9286D" w:rsidP="009429CE">
      <w:pPr>
        <w:pStyle w:val="ab"/>
        <w:tabs>
          <w:tab w:val="left" w:pos="3707"/>
        </w:tabs>
        <w:spacing w:before="78"/>
        <w:ind w:left="4900" w:firstLine="0"/>
        <w:jc w:val="left"/>
        <w:rPr>
          <w:b/>
        </w:rPr>
      </w:pPr>
    </w:p>
    <w:p w14:paraId="744C99F7" w14:textId="39BB9FD4" w:rsidR="00A9286D" w:rsidRDefault="00A9286D" w:rsidP="009429CE">
      <w:pPr>
        <w:pStyle w:val="ab"/>
        <w:tabs>
          <w:tab w:val="left" w:pos="3707"/>
        </w:tabs>
        <w:spacing w:before="78"/>
        <w:ind w:left="4900" w:firstLine="0"/>
        <w:jc w:val="left"/>
        <w:rPr>
          <w:b/>
        </w:rPr>
      </w:pPr>
    </w:p>
    <w:p w14:paraId="6DEF4EAC" w14:textId="10AA0157" w:rsidR="00A9286D" w:rsidRDefault="00A9286D" w:rsidP="009429CE">
      <w:pPr>
        <w:pStyle w:val="ab"/>
        <w:tabs>
          <w:tab w:val="left" w:pos="3707"/>
        </w:tabs>
        <w:spacing w:before="78"/>
        <w:ind w:left="4900" w:firstLine="0"/>
        <w:jc w:val="left"/>
        <w:rPr>
          <w:b/>
        </w:rPr>
      </w:pPr>
    </w:p>
    <w:p w14:paraId="65022CF6" w14:textId="1F83C8B7" w:rsidR="00A9286D" w:rsidRDefault="00A9286D" w:rsidP="009429CE">
      <w:pPr>
        <w:pStyle w:val="ab"/>
        <w:tabs>
          <w:tab w:val="left" w:pos="3707"/>
        </w:tabs>
        <w:spacing w:before="78"/>
        <w:ind w:left="4900" w:firstLine="0"/>
        <w:jc w:val="left"/>
        <w:rPr>
          <w:b/>
        </w:rPr>
      </w:pPr>
    </w:p>
    <w:p w14:paraId="1DB7C4D0" w14:textId="2E06191C" w:rsidR="00A9286D" w:rsidRDefault="00A9286D" w:rsidP="009429CE">
      <w:pPr>
        <w:pStyle w:val="ab"/>
        <w:tabs>
          <w:tab w:val="left" w:pos="3707"/>
        </w:tabs>
        <w:spacing w:before="78"/>
        <w:ind w:left="4900" w:firstLine="0"/>
        <w:jc w:val="left"/>
        <w:rPr>
          <w:b/>
        </w:rPr>
      </w:pPr>
    </w:p>
    <w:p w14:paraId="3AFE0DD4" w14:textId="3F6562DF" w:rsidR="00A9286D" w:rsidRDefault="00A9286D" w:rsidP="009429CE">
      <w:pPr>
        <w:pStyle w:val="ab"/>
        <w:tabs>
          <w:tab w:val="left" w:pos="3707"/>
        </w:tabs>
        <w:spacing w:before="78"/>
        <w:ind w:left="4900" w:firstLine="0"/>
        <w:jc w:val="left"/>
        <w:rPr>
          <w:b/>
        </w:rPr>
      </w:pPr>
    </w:p>
    <w:p w14:paraId="2F8ECB39" w14:textId="141704C1" w:rsidR="00A9286D" w:rsidRDefault="00A9286D" w:rsidP="009429CE">
      <w:pPr>
        <w:pStyle w:val="ab"/>
        <w:tabs>
          <w:tab w:val="left" w:pos="3707"/>
        </w:tabs>
        <w:spacing w:before="78"/>
        <w:ind w:left="4900" w:firstLine="0"/>
        <w:jc w:val="left"/>
        <w:rPr>
          <w:b/>
        </w:rPr>
      </w:pPr>
    </w:p>
    <w:p w14:paraId="521E18AF" w14:textId="67A5D0BB" w:rsidR="00A9286D" w:rsidRDefault="00A9286D" w:rsidP="009429CE">
      <w:pPr>
        <w:pStyle w:val="ab"/>
        <w:tabs>
          <w:tab w:val="left" w:pos="3707"/>
        </w:tabs>
        <w:spacing w:before="78"/>
        <w:ind w:left="4900" w:firstLine="0"/>
        <w:jc w:val="left"/>
        <w:rPr>
          <w:b/>
        </w:rPr>
      </w:pPr>
    </w:p>
    <w:p w14:paraId="5F4589FF" w14:textId="09CBE357" w:rsidR="00A9286D" w:rsidRDefault="00A9286D" w:rsidP="009429CE">
      <w:pPr>
        <w:pStyle w:val="ab"/>
        <w:tabs>
          <w:tab w:val="left" w:pos="3707"/>
        </w:tabs>
        <w:spacing w:before="78"/>
        <w:ind w:left="4900" w:firstLine="0"/>
        <w:jc w:val="left"/>
        <w:rPr>
          <w:b/>
        </w:rPr>
      </w:pPr>
    </w:p>
    <w:p w14:paraId="6DDD4310" w14:textId="5C62C16F" w:rsidR="00A9286D" w:rsidRDefault="00A9286D" w:rsidP="009429CE">
      <w:pPr>
        <w:pStyle w:val="ab"/>
        <w:tabs>
          <w:tab w:val="left" w:pos="3707"/>
        </w:tabs>
        <w:spacing w:before="78"/>
        <w:ind w:left="4900" w:firstLine="0"/>
        <w:jc w:val="left"/>
        <w:rPr>
          <w:b/>
        </w:rPr>
      </w:pPr>
    </w:p>
    <w:p w14:paraId="53A3ACA5" w14:textId="4923104E" w:rsidR="00A9286D" w:rsidRDefault="00A9286D" w:rsidP="009429CE">
      <w:pPr>
        <w:pStyle w:val="ab"/>
        <w:tabs>
          <w:tab w:val="left" w:pos="3707"/>
        </w:tabs>
        <w:spacing w:before="78"/>
        <w:ind w:left="4900" w:firstLine="0"/>
        <w:jc w:val="left"/>
        <w:rPr>
          <w:b/>
        </w:rPr>
      </w:pPr>
    </w:p>
    <w:p w14:paraId="61355C6C" w14:textId="57277E23" w:rsidR="00A9286D" w:rsidRDefault="00A9286D" w:rsidP="009429CE">
      <w:pPr>
        <w:pStyle w:val="ab"/>
        <w:tabs>
          <w:tab w:val="left" w:pos="3707"/>
        </w:tabs>
        <w:spacing w:before="78"/>
        <w:ind w:left="4900" w:firstLine="0"/>
        <w:jc w:val="left"/>
        <w:rPr>
          <w:b/>
        </w:rPr>
      </w:pPr>
    </w:p>
    <w:p w14:paraId="211EFBEE" w14:textId="3CB38C90" w:rsidR="00A9286D" w:rsidRDefault="00A9286D" w:rsidP="009429CE">
      <w:pPr>
        <w:pStyle w:val="ab"/>
        <w:tabs>
          <w:tab w:val="left" w:pos="3707"/>
        </w:tabs>
        <w:spacing w:before="78"/>
        <w:ind w:left="4900" w:firstLine="0"/>
        <w:jc w:val="left"/>
        <w:rPr>
          <w:b/>
        </w:rPr>
      </w:pPr>
    </w:p>
    <w:p w14:paraId="4F244581" w14:textId="3D8B53DC" w:rsidR="00A9286D" w:rsidRDefault="00A9286D" w:rsidP="009429CE">
      <w:pPr>
        <w:pStyle w:val="ab"/>
        <w:tabs>
          <w:tab w:val="left" w:pos="3707"/>
        </w:tabs>
        <w:spacing w:before="78"/>
        <w:ind w:left="4900" w:firstLine="0"/>
        <w:jc w:val="left"/>
        <w:rPr>
          <w:b/>
        </w:rPr>
      </w:pPr>
    </w:p>
    <w:p w14:paraId="251CEB47" w14:textId="617AB9CA" w:rsidR="00A9286D" w:rsidRDefault="00A9286D" w:rsidP="009429CE">
      <w:pPr>
        <w:pStyle w:val="ab"/>
        <w:tabs>
          <w:tab w:val="left" w:pos="3707"/>
        </w:tabs>
        <w:spacing w:before="78"/>
        <w:ind w:left="4900" w:firstLine="0"/>
        <w:jc w:val="left"/>
        <w:rPr>
          <w:b/>
        </w:rPr>
      </w:pPr>
    </w:p>
    <w:p w14:paraId="3C3660A9" w14:textId="0D270AEA" w:rsidR="00A9286D" w:rsidRDefault="00A9286D" w:rsidP="009429CE">
      <w:pPr>
        <w:pStyle w:val="ab"/>
        <w:tabs>
          <w:tab w:val="left" w:pos="3707"/>
        </w:tabs>
        <w:spacing w:before="78"/>
        <w:ind w:left="4900" w:firstLine="0"/>
        <w:jc w:val="left"/>
        <w:rPr>
          <w:b/>
        </w:rPr>
      </w:pPr>
    </w:p>
    <w:p w14:paraId="2DDA6C7B" w14:textId="2F806A60" w:rsidR="00A9286D" w:rsidRDefault="00A9286D" w:rsidP="009429CE">
      <w:pPr>
        <w:pStyle w:val="ab"/>
        <w:tabs>
          <w:tab w:val="left" w:pos="3707"/>
        </w:tabs>
        <w:spacing w:before="78"/>
        <w:ind w:left="4900" w:firstLine="0"/>
        <w:jc w:val="left"/>
        <w:rPr>
          <w:b/>
        </w:rPr>
      </w:pPr>
    </w:p>
    <w:p w14:paraId="6C7DA77C" w14:textId="2B8F2C3F" w:rsidR="00A9286D" w:rsidRDefault="00A9286D" w:rsidP="009429CE">
      <w:pPr>
        <w:pStyle w:val="ab"/>
        <w:tabs>
          <w:tab w:val="left" w:pos="3707"/>
        </w:tabs>
        <w:spacing w:before="78"/>
        <w:ind w:left="4900" w:firstLine="0"/>
        <w:jc w:val="left"/>
        <w:rPr>
          <w:b/>
        </w:rPr>
      </w:pPr>
    </w:p>
    <w:p w14:paraId="2EA12B74" w14:textId="780CCE50" w:rsidR="00A9286D" w:rsidRDefault="00A9286D" w:rsidP="009429CE">
      <w:pPr>
        <w:pStyle w:val="ab"/>
        <w:tabs>
          <w:tab w:val="left" w:pos="3707"/>
        </w:tabs>
        <w:spacing w:before="78"/>
        <w:ind w:left="4900" w:firstLine="0"/>
        <w:jc w:val="left"/>
        <w:rPr>
          <w:b/>
        </w:rPr>
      </w:pPr>
    </w:p>
    <w:p w14:paraId="1E53D6B7" w14:textId="1160E381" w:rsidR="00A9286D" w:rsidRDefault="00A9286D" w:rsidP="009429CE">
      <w:pPr>
        <w:pStyle w:val="ab"/>
        <w:tabs>
          <w:tab w:val="left" w:pos="3707"/>
        </w:tabs>
        <w:spacing w:before="78"/>
        <w:ind w:left="4900" w:firstLine="0"/>
        <w:jc w:val="left"/>
        <w:rPr>
          <w:b/>
        </w:rPr>
      </w:pPr>
    </w:p>
    <w:p w14:paraId="4D04881B" w14:textId="41E64F25" w:rsidR="00A9286D" w:rsidRDefault="00A9286D" w:rsidP="009429CE">
      <w:pPr>
        <w:pStyle w:val="ab"/>
        <w:tabs>
          <w:tab w:val="left" w:pos="3707"/>
        </w:tabs>
        <w:spacing w:before="78"/>
        <w:ind w:left="4900" w:firstLine="0"/>
        <w:jc w:val="left"/>
        <w:rPr>
          <w:b/>
        </w:rPr>
      </w:pPr>
    </w:p>
    <w:p w14:paraId="3B772864" w14:textId="65555805" w:rsidR="00A9286D" w:rsidRDefault="00A9286D" w:rsidP="009429CE">
      <w:pPr>
        <w:pStyle w:val="ab"/>
        <w:tabs>
          <w:tab w:val="left" w:pos="3707"/>
        </w:tabs>
        <w:spacing w:before="78"/>
        <w:ind w:left="4900" w:firstLine="0"/>
        <w:jc w:val="left"/>
        <w:rPr>
          <w:b/>
        </w:rPr>
      </w:pPr>
    </w:p>
    <w:p w14:paraId="161EB3E7" w14:textId="32E8509A" w:rsidR="00A9286D" w:rsidRDefault="00A9286D" w:rsidP="009429CE">
      <w:pPr>
        <w:pStyle w:val="ab"/>
        <w:tabs>
          <w:tab w:val="left" w:pos="3707"/>
        </w:tabs>
        <w:spacing w:before="78"/>
        <w:ind w:left="4900" w:firstLine="0"/>
        <w:jc w:val="left"/>
        <w:rPr>
          <w:b/>
        </w:rPr>
      </w:pPr>
    </w:p>
    <w:p w14:paraId="1568F9D1" w14:textId="7744808B" w:rsidR="00A9286D" w:rsidRDefault="00A9286D" w:rsidP="009429CE">
      <w:pPr>
        <w:pStyle w:val="ab"/>
        <w:tabs>
          <w:tab w:val="left" w:pos="3707"/>
        </w:tabs>
        <w:spacing w:before="78"/>
        <w:ind w:left="4900" w:firstLine="0"/>
        <w:jc w:val="left"/>
        <w:rPr>
          <w:b/>
        </w:rPr>
      </w:pPr>
    </w:p>
    <w:p w14:paraId="1A04487D" w14:textId="315D9DC8" w:rsidR="00A9286D" w:rsidRDefault="00A9286D" w:rsidP="009429CE">
      <w:pPr>
        <w:pStyle w:val="ab"/>
        <w:tabs>
          <w:tab w:val="left" w:pos="3707"/>
        </w:tabs>
        <w:spacing w:before="78"/>
        <w:ind w:left="4900" w:firstLine="0"/>
        <w:jc w:val="left"/>
        <w:rPr>
          <w:b/>
        </w:rPr>
      </w:pPr>
    </w:p>
    <w:p w14:paraId="6F7AC83C" w14:textId="5460AA0B" w:rsidR="00A9286D" w:rsidRDefault="00A9286D" w:rsidP="009429CE">
      <w:pPr>
        <w:pStyle w:val="ab"/>
        <w:tabs>
          <w:tab w:val="left" w:pos="3707"/>
        </w:tabs>
        <w:spacing w:before="78"/>
        <w:ind w:left="4900" w:firstLine="0"/>
        <w:jc w:val="left"/>
        <w:rPr>
          <w:b/>
        </w:rPr>
      </w:pPr>
    </w:p>
    <w:p w14:paraId="1B6858C4" w14:textId="0D2218D8" w:rsidR="00A9286D" w:rsidRDefault="00A9286D" w:rsidP="009429CE">
      <w:pPr>
        <w:pStyle w:val="ab"/>
        <w:tabs>
          <w:tab w:val="left" w:pos="3707"/>
        </w:tabs>
        <w:spacing w:before="78"/>
        <w:ind w:left="4900" w:firstLine="0"/>
        <w:jc w:val="left"/>
        <w:rPr>
          <w:b/>
        </w:rPr>
      </w:pPr>
    </w:p>
    <w:p w14:paraId="701FCE70" w14:textId="0F3F92D4" w:rsidR="00A9286D" w:rsidRDefault="00A9286D" w:rsidP="009429CE">
      <w:pPr>
        <w:pStyle w:val="ab"/>
        <w:tabs>
          <w:tab w:val="left" w:pos="3707"/>
        </w:tabs>
        <w:spacing w:before="78"/>
        <w:ind w:left="4900" w:firstLine="0"/>
        <w:jc w:val="left"/>
        <w:rPr>
          <w:b/>
        </w:rPr>
      </w:pPr>
    </w:p>
    <w:p w14:paraId="14F09779" w14:textId="6CEFC93B" w:rsidR="00A9286D" w:rsidRDefault="00A9286D" w:rsidP="009429CE">
      <w:pPr>
        <w:pStyle w:val="ab"/>
        <w:tabs>
          <w:tab w:val="left" w:pos="3707"/>
        </w:tabs>
        <w:spacing w:before="78"/>
        <w:ind w:left="4900" w:firstLine="0"/>
        <w:jc w:val="left"/>
        <w:rPr>
          <w:b/>
        </w:rPr>
      </w:pPr>
    </w:p>
    <w:p w14:paraId="4607D930" w14:textId="3623F0E9" w:rsidR="00A9286D" w:rsidRDefault="00A9286D" w:rsidP="009429CE">
      <w:pPr>
        <w:pStyle w:val="ab"/>
        <w:tabs>
          <w:tab w:val="left" w:pos="3707"/>
        </w:tabs>
        <w:spacing w:before="78"/>
        <w:ind w:left="4900" w:firstLine="0"/>
        <w:jc w:val="left"/>
        <w:rPr>
          <w:b/>
        </w:rPr>
      </w:pPr>
    </w:p>
    <w:p w14:paraId="1BDDF8C2" w14:textId="2D9CE359" w:rsidR="00A9286D" w:rsidRDefault="00A9286D" w:rsidP="009429CE">
      <w:pPr>
        <w:pStyle w:val="ab"/>
        <w:tabs>
          <w:tab w:val="left" w:pos="3707"/>
        </w:tabs>
        <w:spacing w:before="78"/>
        <w:ind w:left="4900" w:firstLine="0"/>
        <w:jc w:val="left"/>
        <w:rPr>
          <w:b/>
        </w:rPr>
      </w:pPr>
    </w:p>
    <w:p w14:paraId="76CAA1FF" w14:textId="56B5BD94" w:rsidR="00A9286D" w:rsidRDefault="00A9286D" w:rsidP="009429CE">
      <w:pPr>
        <w:pStyle w:val="ab"/>
        <w:tabs>
          <w:tab w:val="left" w:pos="3707"/>
        </w:tabs>
        <w:spacing w:before="78"/>
        <w:ind w:left="4900" w:firstLine="0"/>
        <w:jc w:val="left"/>
        <w:rPr>
          <w:b/>
        </w:rPr>
      </w:pPr>
    </w:p>
    <w:p w14:paraId="1536C00B" w14:textId="70722156" w:rsidR="00A9286D" w:rsidRDefault="00A9286D" w:rsidP="009429CE">
      <w:pPr>
        <w:pStyle w:val="ab"/>
        <w:tabs>
          <w:tab w:val="left" w:pos="3707"/>
        </w:tabs>
        <w:spacing w:before="78"/>
        <w:ind w:left="4900" w:firstLine="0"/>
        <w:jc w:val="left"/>
        <w:rPr>
          <w:b/>
        </w:rPr>
      </w:pPr>
    </w:p>
    <w:p w14:paraId="6575DB0C" w14:textId="75615078" w:rsidR="00A9286D" w:rsidRDefault="00A9286D" w:rsidP="009429CE">
      <w:pPr>
        <w:pStyle w:val="ab"/>
        <w:tabs>
          <w:tab w:val="left" w:pos="3707"/>
        </w:tabs>
        <w:spacing w:before="78"/>
        <w:ind w:left="4900" w:firstLine="0"/>
        <w:jc w:val="left"/>
        <w:rPr>
          <w:b/>
        </w:rPr>
      </w:pPr>
    </w:p>
    <w:p w14:paraId="31590820" w14:textId="3F998945" w:rsidR="00A9286D" w:rsidRDefault="00A9286D" w:rsidP="009429CE">
      <w:pPr>
        <w:pStyle w:val="ab"/>
        <w:tabs>
          <w:tab w:val="left" w:pos="3707"/>
        </w:tabs>
        <w:spacing w:before="78"/>
        <w:ind w:left="4900" w:firstLine="0"/>
        <w:jc w:val="left"/>
        <w:rPr>
          <w:b/>
        </w:rPr>
      </w:pPr>
    </w:p>
    <w:p w14:paraId="0033E726" w14:textId="6237506E" w:rsidR="00A9286D" w:rsidRDefault="00A9286D" w:rsidP="009429CE">
      <w:pPr>
        <w:pStyle w:val="ab"/>
        <w:tabs>
          <w:tab w:val="left" w:pos="3707"/>
        </w:tabs>
        <w:spacing w:before="78"/>
        <w:ind w:left="4900" w:firstLine="0"/>
        <w:jc w:val="left"/>
        <w:rPr>
          <w:b/>
        </w:rPr>
      </w:pPr>
    </w:p>
    <w:p w14:paraId="7F156B91" w14:textId="73CC9F92" w:rsidR="00A9286D" w:rsidRDefault="00A9286D" w:rsidP="009429CE">
      <w:pPr>
        <w:pStyle w:val="ab"/>
        <w:tabs>
          <w:tab w:val="left" w:pos="3707"/>
        </w:tabs>
        <w:spacing w:before="78"/>
        <w:ind w:left="4900" w:firstLine="0"/>
        <w:jc w:val="left"/>
        <w:rPr>
          <w:b/>
        </w:rPr>
      </w:pPr>
    </w:p>
    <w:p w14:paraId="0C1294A9" w14:textId="77777777" w:rsidR="00A9286D" w:rsidRDefault="00A9286D" w:rsidP="009429CE">
      <w:pPr>
        <w:pStyle w:val="ab"/>
        <w:tabs>
          <w:tab w:val="left" w:pos="3707"/>
        </w:tabs>
        <w:spacing w:before="78"/>
        <w:ind w:left="4900" w:firstLine="0"/>
        <w:jc w:val="left"/>
        <w:rPr>
          <w:b/>
        </w:rPr>
      </w:pPr>
    </w:p>
    <w:p w14:paraId="68B3B1E6" w14:textId="4587BB23" w:rsidR="00C224AD" w:rsidRPr="00895DF9" w:rsidRDefault="00C224AD" w:rsidP="00A9286D">
      <w:pPr>
        <w:pStyle w:val="ab"/>
        <w:numPr>
          <w:ilvl w:val="0"/>
          <w:numId w:val="92"/>
        </w:numPr>
        <w:tabs>
          <w:tab w:val="left" w:pos="3707"/>
        </w:tabs>
        <w:spacing w:before="78"/>
        <w:jc w:val="left"/>
        <w:rPr>
          <w:b/>
        </w:rPr>
      </w:pPr>
      <w:r w:rsidRPr="00895DF9">
        <w:rPr>
          <w:b/>
        </w:rPr>
        <w:t>ОРГАНИЗАЦИОННЫЙ</w:t>
      </w:r>
      <w:r w:rsidRPr="00895DF9">
        <w:rPr>
          <w:b/>
          <w:spacing w:val="-9"/>
        </w:rPr>
        <w:t xml:space="preserve"> </w:t>
      </w:r>
      <w:r w:rsidRPr="00895DF9">
        <w:rPr>
          <w:b/>
        </w:rPr>
        <w:t>РАЗДЕЛ</w:t>
      </w:r>
    </w:p>
    <w:p w14:paraId="74341F63" w14:textId="6E106748" w:rsidR="00C224AD" w:rsidRPr="007443BB" w:rsidRDefault="00C224AD" w:rsidP="007443BB">
      <w:pPr>
        <w:tabs>
          <w:tab w:val="left" w:pos="1107"/>
        </w:tabs>
        <w:spacing w:before="1"/>
        <w:ind w:firstLine="0"/>
        <w:jc w:val="left"/>
        <w:rPr>
          <w:b/>
        </w:rPr>
      </w:pPr>
      <w:bookmarkStart w:id="26" w:name="_bookmark2"/>
      <w:bookmarkEnd w:id="26"/>
    </w:p>
    <w:p w14:paraId="224C7574" w14:textId="77777777" w:rsidR="00555321" w:rsidRDefault="00555321" w:rsidP="0019050C">
      <w:pPr>
        <w:pStyle w:val="ab"/>
        <w:numPr>
          <w:ilvl w:val="1"/>
          <w:numId w:val="145"/>
        </w:numPr>
        <w:tabs>
          <w:tab w:val="left" w:pos="724"/>
        </w:tabs>
        <w:spacing w:line="274" w:lineRule="exact"/>
        <w:ind w:hanging="362"/>
        <w:jc w:val="both"/>
        <w:rPr>
          <w:b/>
          <w:sz w:val="24"/>
        </w:rPr>
      </w:pPr>
      <w:r>
        <w:rPr>
          <w:b/>
          <w:sz w:val="24"/>
        </w:rPr>
        <w:t>Организационное</w:t>
      </w:r>
      <w:r>
        <w:rPr>
          <w:b/>
          <w:spacing w:val="-5"/>
          <w:sz w:val="24"/>
        </w:rPr>
        <w:t xml:space="preserve"> </w:t>
      </w:r>
      <w:r>
        <w:rPr>
          <w:b/>
          <w:sz w:val="24"/>
        </w:rPr>
        <w:t>обеспечение</w:t>
      </w:r>
      <w:r>
        <w:rPr>
          <w:b/>
          <w:spacing w:val="-2"/>
          <w:sz w:val="24"/>
        </w:rPr>
        <w:t xml:space="preserve"> </w:t>
      </w:r>
      <w:r>
        <w:rPr>
          <w:b/>
          <w:sz w:val="24"/>
        </w:rPr>
        <w:t>образования</w:t>
      </w:r>
      <w:r>
        <w:rPr>
          <w:b/>
          <w:spacing w:val="-1"/>
          <w:sz w:val="24"/>
        </w:rPr>
        <w:t xml:space="preserve"> </w:t>
      </w:r>
      <w:r>
        <w:rPr>
          <w:b/>
          <w:sz w:val="24"/>
        </w:rPr>
        <w:t>обучающихся</w:t>
      </w:r>
      <w:r>
        <w:rPr>
          <w:b/>
          <w:spacing w:val="-1"/>
          <w:sz w:val="24"/>
        </w:rPr>
        <w:t xml:space="preserve"> </w:t>
      </w:r>
      <w:r>
        <w:rPr>
          <w:b/>
          <w:sz w:val="24"/>
        </w:rPr>
        <w:t>с</w:t>
      </w:r>
      <w:r>
        <w:rPr>
          <w:b/>
          <w:spacing w:val="-3"/>
          <w:sz w:val="24"/>
        </w:rPr>
        <w:t xml:space="preserve"> </w:t>
      </w:r>
      <w:r>
        <w:rPr>
          <w:b/>
          <w:sz w:val="24"/>
        </w:rPr>
        <w:t>ТНР.</w:t>
      </w:r>
    </w:p>
    <w:p w14:paraId="6A42ABBE" w14:textId="77777777" w:rsidR="00555321" w:rsidRDefault="00555321" w:rsidP="00555321">
      <w:pPr>
        <w:pStyle w:val="a9"/>
        <w:ind w:right="687"/>
      </w:pPr>
      <w:r>
        <w:t>Организационное</w:t>
      </w:r>
      <w:r>
        <w:rPr>
          <w:spacing w:val="1"/>
        </w:rPr>
        <w:t xml:space="preserve"> </w:t>
      </w:r>
      <w:r>
        <w:t>обеспечение</w:t>
      </w:r>
      <w:r>
        <w:rPr>
          <w:spacing w:val="1"/>
        </w:rPr>
        <w:t xml:space="preserve"> </w:t>
      </w:r>
      <w:r>
        <w:t>образования</w:t>
      </w:r>
      <w:r>
        <w:rPr>
          <w:spacing w:val="1"/>
        </w:rPr>
        <w:t xml:space="preserve"> </w:t>
      </w:r>
      <w:r>
        <w:t>обучающихся</w:t>
      </w:r>
      <w:r>
        <w:rPr>
          <w:spacing w:val="1"/>
        </w:rPr>
        <w:t xml:space="preserve"> </w:t>
      </w:r>
      <w:r>
        <w:t>с</w:t>
      </w:r>
      <w:r>
        <w:rPr>
          <w:spacing w:val="1"/>
        </w:rPr>
        <w:t xml:space="preserve"> </w:t>
      </w:r>
      <w:r>
        <w:t>ТНР</w:t>
      </w:r>
      <w:r>
        <w:rPr>
          <w:spacing w:val="1"/>
        </w:rPr>
        <w:t xml:space="preserve"> </w:t>
      </w:r>
      <w:r>
        <w:t>базируется</w:t>
      </w:r>
      <w:r>
        <w:rPr>
          <w:spacing w:val="1"/>
        </w:rPr>
        <w:t xml:space="preserve"> </w:t>
      </w:r>
      <w:r>
        <w:t>на</w:t>
      </w:r>
      <w:r>
        <w:rPr>
          <w:spacing w:val="1"/>
        </w:rPr>
        <w:t xml:space="preserve"> </w:t>
      </w:r>
      <w:r>
        <w:t>нормативно-правовой</w:t>
      </w:r>
      <w:r>
        <w:rPr>
          <w:spacing w:val="1"/>
        </w:rPr>
        <w:t xml:space="preserve"> </w:t>
      </w:r>
      <w:r>
        <w:t>основе,</w:t>
      </w:r>
      <w:r>
        <w:rPr>
          <w:spacing w:val="1"/>
        </w:rPr>
        <w:t xml:space="preserve"> </w:t>
      </w:r>
      <w:r>
        <w:t>которая</w:t>
      </w:r>
      <w:r>
        <w:rPr>
          <w:spacing w:val="1"/>
        </w:rPr>
        <w:t xml:space="preserve"> </w:t>
      </w:r>
      <w:r>
        <w:t>определяет</w:t>
      </w:r>
      <w:r>
        <w:rPr>
          <w:spacing w:val="1"/>
        </w:rPr>
        <w:t xml:space="preserve"> </w:t>
      </w:r>
      <w:r>
        <w:t>специальные</w:t>
      </w:r>
      <w:r>
        <w:rPr>
          <w:spacing w:val="1"/>
        </w:rPr>
        <w:t xml:space="preserve"> </w:t>
      </w:r>
      <w:r>
        <w:t>условия</w:t>
      </w:r>
      <w:r>
        <w:rPr>
          <w:spacing w:val="1"/>
        </w:rPr>
        <w:t xml:space="preserve"> </w:t>
      </w:r>
      <w:r>
        <w:t>дошкольного</w:t>
      </w:r>
      <w:r>
        <w:rPr>
          <w:spacing w:val="1"/>
        </w:rPr>
        <w:t xml:space="preserve"> </w:t>
      </w:r>
      <w:r>
        <w:t>образования</w:t>
      </w:r>
      <w:r>
        <w:rPr>
          <w:spacing w:val="-1"/>
        </w:rPr>
        <w:t xml:space="preserve"> </w:t>
      </w:r>
      <w:r>
        <w:t>обучающихся этой</w:t>
      </w:r>
      <w:r>
        <w:rPr>
          <w:spacing w:val="-2"/>
        </w:rPr>
        <w:t xml:space="preserve"> </w:t>
      </w:r>
      <w:r>
        <w:t>категории.</w:t>
      </w:r>
    </w:p>
    <w:p w14:paraId="1AC3989A" w14:textId="77777777" w:rsidR="00555321" w:rsidRDefault="00555321" w:rsidP="00555321">
      <w:pPr>
        <w:pStyle w:val="a9"/>
        <w:ind w:right="692" w:firstLine="539"/>
      </w:pPr>
      <w:r>
        <w:t>Создание этих условий должно обеспечить реализацию не только образовательных</w:t>
      </w:r>
      <w:r>
        <w:rPr>
          <w:spacing w:val="1"/>
        </w:rPr>
        <w:t xml:space="preserve"> </w:t>
      </w:r>
      <w:r>
        <w:t>прав самого ребенка на получение соответствующего его возможностям образования, но и</w:t>
      </w:r>
      <w:r>
        <w:rPr>
          <w:spacing w:val="-57"/>
        </w:rPr>
        <w:t xml:space="preserve"> </w:t>
      </w:r>
      <w:r>
        <w:t>реализацию прав всех остальных обучающихся, включенных наравне с ребенком с ТНР в</w:t>
      </w:r>
      <w:r>
        <w:rPr>
          <w:spacing w:val="1"/>
        </w:rPr>
        <w:t xml:space="preserve"> </w:t>
      </w:r>
      <w:r>
        <w:t>образовательное</w:t>
      </w:r>
      <w:r>
        <w:rPr>
          <w:spacing w:val="-2"/>
        </w:rPr>
        <w:t xml:space="preserve"> </w:t>
      </w:r>
      <w:r>
        <w:t>пространство.</w:t>
      </w:r>
    </w:p>
    <w:p w14:paraId="5CC21A18" w14:textId="77777777" w:rsidR="00555321" w:rsidRDefault="00555321" w:rsidP="00555321">
      <w:pPr>
        <w:pStyle w:val="a9"/>
        <w:ind w:right="695" w:firstLine="479"/>
      </w:pPr>
      <w:r>
        <w:t>Поэтому помимо нормативной базы, фиксирующей права ребенка с ТНР, необходима</w:t>
      </w:r>
      <w:r>
        <w:rPr>
          <w:spacing w:val="-57"/>
        </w:rPr>
        <w:t xml:space="preserve"> </w:t>
      </w:r>
      <w:r>
        <w:t>разработка</w:t>
      </w:r>
      <w:r>
        <w:rPr>
          <w:spacing w:val="1"/>
        </w:rPr>
        <w:t xml:space="preserve"> </w:t>
      </w:r>
      <w:r>
        <w:t>соответствующих</w:t>
      </w:r>
      <w:r>
        <w:rPr>
          <w:spacing w:val="1"/>
        </w:rPr>
        <w:t xml:space="preserve"> </w:t>
      </w:r>
      <w:r>
        <w:t>локальных</w:t>
      </w:r>
      <w:r>
        <w:rPr>
          <w:spacing w:val="1"/>
        </w:rPr>
        <w:t xml:space="preserve"> </w:t>
      </w:r>
      <w:r>
        <w:t>актов,</w:t>
      </w:r>
      <w:r>
        <w:rPr>
          <w:spacing w:val="1"/>
        </w:rPr>
        <w:t xml:space="preserve"> </w:t>
      </w:r>
      <w:r>
        <w:t>обеспечивающих</w:t>
      </w:r>
      <w:r>
        <w:rPr>
          <w:spacing w:val="1"/>
        </w:rPr>
        <w:t xml:space="preserve"> </w:t>
      </w:r>
      <w:r>
        <w:t>эффективное</w:t>
      </w:r>
      <w:r>
        <w:rPr>
          <w:spacing w:val="1"/>
        </w:rPr>
        <w:t xml:space="preserve"> </w:t>
      </w:r>
      <w:r>
        <w:t>образование</w:t>
      </w:r>
      <w:r>
        <w:rPr>
          <w:spacing w:val="-2"/>
        </w:rPr>
        <w:t xml:space="preserve"> </w:t>
      </w:r>
      <w:r>
        <w:t>и других</w:t>
      </w:r>
      <w:r>
        <w:rPr>
          <w:spacing w:val="2"/>
        </w:rPr>
        <w:t xml:space="preserve"> </w:t>
      </w:r>
      <w:r>
        <w:t>обучающихся.</w:t>
      </w:r>
    </w:p>
    <w:p w14:paraId="1D6FF5DE" w14:textId="6A25C6AE" w:rsidR="00555321" w:rsidRDefault="00555321" w:rsidP="00555321">
      <w:pPr>
        <w:pStyle w:val="a9"/>
        <w:ind w:right="693" w:firstLine="479"/>
      </w:pPr>
      <w:r>
        <w:t>Необходима</w:t>
      </w:r>
      <w:r>
        <w:rPr>
          <w:spacing w:val="1"/>
        </w:rPr>
        <w:t xml:space="preserve"> </w:t>
      </w:r>
      <w:r>
        <w:t>организация</w:t>
      </w:r>
      <w:r>
        <w:rPr>
          <w:spacing w:val="1"/>
        </w:rPr>
        <w:t xml:space="preserve"> </w:t>
      </w:r>
      <w:r>
        <w:t>системы</w:t>
      </w:r>
      <w:r>
        <w:rPr>
          <w:spacing w:val="1"/>
        </w:rPr>
        <w:t xml:space="preserve"> </w:t>
      </w:r>
      <w:r>
        <w:t>взаимодействия</w:t>
      </w:r>
      <w:r>
        <w:rPr>
          <w:spacing w:val="1"/>
        </w:rPr>
        <w:t xml:space="preserve"> </w:t>
      </w:r>
      <w:r>
        <w:t>и</w:t>
      </w:r>
      <w:r>
        <w:rPr>
          <w:spacing w:val="1"/>
        </w:rPr>
        <w:t xml:space="preserve"> </w:t>
      </w:r>
      <w:r>
        <w:t>поддержки</w:t>
      </w:r>
      <w:r>
        <w:rPr>
          <w:spacing w:val="1"/>
        </w:rPr>
        <w:t xml:space="preserve"> </w:t>
      </w:r>
      <w:r>
        <w:t>образовательной</w:t>
      </w:r>
      <w:r>
        <w:rPr>
          <w:spacing w:val="1"/>
        </w:rPr>
        <w:t xml:space="preserve"> </w:t>
      </w:r>
      <w:r>
        <w:t>организации</w:t>
      </w:r>
      <w:r>
        <w:rPr>
          <w:spacing w:val="1"/>
        </w:rPr>
        <w:t xml:space="preserve"> </w:t>
      </w:r>
      <w:r>
        <w:t>со</w:t>
      </w:r>
      <w:r>
        <w:rPr>
          <w:spacing w:val="1"/>
        </w:rPr>
        <w:t xml:space="preserve"> </w:t>
      </w:r>
      <w:r>
        <w:t>стороны</w:t>
      </w:r>
      <w:r>
        <w:rPr>
          <w:spacing w:val="1"/>
        </w:rPr>
        <w:t xml:space="preserve"> </w:t>
      </w:r>
      <w:r>
        <w:t>ПМПК,</w:t>
      </w:r>
      <w:r>
        <w:rPr>
          <w:spacing w:val="1"/>
        </w:rPr>
        <w:t xml:space="preserve"> </w:t>
      </w:r>
      <w:r>
        <w:t>органов социальной защиты, органов здравоохранения, общественных организаций при</w:t>
      </w:r>
      <w:r>
        <w:rPr>
          <w:spacing w:val="1"/>
        </w:rPr>
        <w:t xml:space="preserve"> </w:t>
      </w:r>
      <w:r>
        <w:t>недостаточном</w:t>
      </w:r>
      <w:r>
        <w:rPr>
          <w:spacing w:val="-2"/>
        </w:rPr>
        <w:t xml:space="preserve"> </w:t>
      </w:r>
      <w:r>
        <w:t>кадровом</w:t>
      </w:r>
      <w:r>
        <w:rPr>
          <w:spacing w:val="-1"/>
        </w:rPr>
        <w:t xml:space="preserve"> </w:t>
      </w:r>
      <w:r>
        <w:t>ресурсе</w:t>
      </w:r>
      <w:r>
        <w:rPr>
          <w:spacing w:val="-2"/>
        </w:rPr>
        <w:t xml:space="preserve"> </w:t>
      </w:r>
      <w:r>
        <w:t>самой образовательной</w:t>
      </w:r>
      <w:r>
        <w:rPr>
          <w:spacing w:val="-1"/>
        </w:rPr>
        <w:t xml:space="preserve"> </w:t>
      </w:r>
      <w:r>
        <w:t>организации.</w:t>
      </w:r>
    </w:p>
    <w:p w14:paraId="6B3815BF" w14:textId="77777777" w:rsidR="00555321" w:rsidRDefault="00555321" w:rsidP="00555321">
      <w:pPr>
        <w:pStyle w:val="a9"/>
        <w:ind w:right="693" w:firstLine="479"/>
      </w:pPr>
      <w:r>
        <w:t>Реализация данного условия позволяет обеспечить для ребенка с ТНР максимально</w:t>
      </w:r>
      <w:r>
        <w:rPr>
          <w:spacing w:val="1"/>
        </w:rPr>
        <w:t xml:space="preserve"> </w:t>
      </w:r>
      <w:r>
        <w:t>адекватный при его особенностях развития образовательный маршрут, а также позволяет</w:t>
      </w:r>
      <w:r>
        <w:rPr>
          <w:spacing w:val="1"/>
        </w:rPr>
        <w:t xml:space="preserve"> </w:t>
      </w:r>
      <w:r>
        <w:t>максимально</w:t>
      </w:r>
      <w:r>
        <w:rPr>
          <w:spacing w:val="1"/>
        </w:rPr>
        <w:t xml:space="preserve"> </w:t>
      </w:r>
      <w:r>
        <w:t>полно</w:t>
      </w:r>
      <w:r>
        <w:rPr>
          <w:spacing w:val="1"/>
        </w:rPr>
        <w:t xml:space="preserve"> </w:t>
      </w:r>
      <w:r>
        <w:t>и</w:t>
      </w:r>
      <w:r>
        <w:rPr>
          <w:spacing w:val="1"/>
        </w:rPr>
        <w:t xml:space="preserve"> </w:t>
      </w:r>
      <w:r>
        <w:t>ресурсоемко</w:t>
      </w:r>
      <w:r>
        <w:rPr>
          <w:spacing w:val="1"/>
        </w:rPr>
        <w:t xml:space="preserve"> </w:t>
      </w:r>
      <w:r>
        <w:t>обеспечить</w:t>
      </w:r>
      <w:r>
        <w:rPr>
          <w:spacing w:val="1"/>
        </w:rPr>
        <w:t xml:space="preserve"> </w:t>
      </w:r>
      <w:r>
        <w:t>обучение</w:t>
      </w:r>
      <w:r>
        <w:rPr>
          <w:spacing w:val="1"/>
        </w:rPr>
        <w:t xml:space="preserve"> </w:t>
      </w:r>
      <w:r>
        <w:t>и</w:t>
      </w:r>
      <w:r>
        <w:rPr>
          <w:spacing w:val="1"/>
        </w:rPr>
        <w:t xml:space="preserve"> </w:t>
      </w:r>
      <w:r>
        <w:t>воспитание.</w:t>
      </w:r>
      <w:r>
        <w:rPr>
          <w:spacing w:val="1"/>
        </w:rPr>
        <w:t xml:space="preserve"> </w:t>
      </w:r>
      <w:r>
        <w:t>Важным</w:t>
      </w:r>
      <w:r>
        <w:rPr>
          <w:spacing w:val="1"/>
        </w:rPr>
        <w:t xml:space="preserve"> </w:t>
      </w:r>
      <w:r>
        <w:t>компонентом</w:t>
      </w:r>
      <w:r>
        <w:rPr>
          <w:spacing w:val="1"/>
        </w:rPr>
        <w:t xml:space="preserve"> </w:t>
      </w:r>
      <w:r>
        <w:t>этого</w:t>
      </w:r>
      <w:r>
        <w:rPr>
          <w:spacing w:val="1"/>
        </w:rPr>
        <w:t xml:space="preserve"> </w:t>
      </w:r>
      <w:r>
        <w:t>условия</w:t>
      </w:r>
      <w:r>
        <w:rPr>
          <w:spacing w:val="1"/>
        </w:rPr>
        <w:t xml:space="preserve"> </w:t>
      </w:r>
      <w:r>
        <w:t>является</w:t>
      </w:r>
      <w:r>
        <w:rPr>
          <w:spacing w:val="1"/>
        </w:rPr>
        <w:t xml:space="preserve"> </w:t>
      </w:r>
      <w:r>
        <w:t>наличие</w:t>
      </w:r>
      <w:r>
        <w:rPr>
          <w:spacing w:val="1"/>
        </w:rPr>
        <w:t xml:space="preserve"> </w:t>
      </w:r>
      <w:r>
        <w:t>разнообразных</w:t>
      </w:r>
      <w:r>
        <w:rPr>
          <w:spacing w:val="1"/>
        </w:rPr>
        <w:t xml:space="preserve"> </w:t>
      </w:r>
      <w:r>
        <w:t>образовательных</w:t>
      </w:r>
      <w:r>
        <w:rPr>
          <w:spacing w:val="1"/>
        </w:rPr>
        <w:t xml:space="preserve"> </w:t>
      </w:r>
      <w:r>
        <w:t>организаций</w:t>
      </w:r>
      <w:r>
        <w:rPr>
          <w:spacing w:val="1"/>
        </w:rPr>
        <w:t xml:space="preserve"> </w:t>
      </w:r>
      <w:r>
        <w:t>(включая</w:t>
      </w:r>
      <w:r>
        <w:rPr>
          <w:spacing w:val="1"/>
        </w:rPr>
        <w:t xml:space="preserve"> </w:t>
      </w:r>
      <w:r>
        <w:t>организации</w:t>
      </w:r>
      <w:r>
        <w:rPr>
          <w:spacing w:val="1"/>
        </w:rPr>
        <w:t xml:space="preserve"> </w:t>
      </w:r>
      <w:r>
        <w:t>дополнительного</w:t>
      </w:r>
      <w:r>
        <w:rPr>
          <w:spacing w:val="1"/>
        </w:rPr>
        <w:t xml:space="preserve"> </w:t>
      </w:r>
      <w:r>
        <w:t>образования)</w:t>
      </w:r>
      <w:r>
        <w:rPr>
          <w:spacing w:val="1"/>
        </w:rPr>
        <w:t xml:space="preserve"> </w:t>
      </w:r>
      <w:r>
        <w:t>в</w:t>
      </w:r>
      <w:r>
        <w:rPr>
          <w:spacing w:val="61"/>
        </w:rPr>
        <w:t xml:space="preserve"> </w:t>
      </w:r>
      <w:r>
        <w:t>шаговой</w:t>
      </w:r>
      <w:r>
        <w:rPr>
          <w:spacing w:val="1"/>
        </w:rPr>
        <w:t xml:space="preserve"> </w:t>
      </w:r>
      <w:r>
        <w:t>доступности.</w:t>
      </w:r>
    </w:p>
    <w:p w14:paraId="1935493C" w14:textId="77777777" w:rsidR="00C224AD" w:rsidRDefault="00C224AD" w:rsidP="00C224AD"/>
    <w:p w14:paraId="0A52228F" w14:textId="77777777" w:rsidR="00D476EA" w:rsidRDefault="00D476EA" w:rsidP="00D476EA">
      <w:pPr>
        <w:pStyle w:val="a9"/>
        <w:spacing w:before="4"/>
        <w:ind w:left="0"/>
        <w:jc w:val="left"/>
      </w:pPr>
    </w:p>
    <w:p w14:paraId="0C04888A" w14:textId="77777777" w:rsidR="00D476EA" w:rsidRDefault="00D476EA" w:rsidP="0019050C">
      <w:pPr>
        <w:pStyle w:val="1"/>
        <w:numPr>
          <w:ilvl w:val="1"/>
          <w:numId w:val="145"/>
        </w:numPr>
        <w:tabs>
          <w:tab w:val="left" w:pos="785"/>
        </w:tabs>
        <w:adjustRightInd/>
        <w:spacing w:before="0" w:after="0"/>
        <w:ind w:left="362" w:right="691" w:firstLine="0"/>
        <w:jc w:val="both"/>
      </w:pPr>
      <w:r>
        <w:t>Описание психолого-педагогических условий, обеспечивающих развитие ребенка</w:t>
      </w:r>
      <w:r>
        <w:rPr>
          <w:spacing w:val="-57"/>
        </w:rPr>
        <w:t xml:space="preserve"> </w:t>
      </w:r>
      <w:r>
        <w:t>с</w:t>
      </w:r>
      <w:r>
        <w:rPr>
          <w:spacing w:val="-2"/>
        </w:rPr>
        <w:t xml:space="preserve"> </w:t>
      </w:r>
      <w:r>
        <w:t>ТНР.</w:t>
      </w:r>
    </w:p>
    <w:p w14:paraId="24F6DFA4" w14:textId="77777777" w:rsidR="00D476EA" w:rsidRDefault="00D476EA" w:rsidP="00D476EA">
      <w:pPr>
        <w:ind w:left="362" w:right="689" w:firstLine="60"/>
        <w:rPr>
          <w:i/>
        </w:rPr>
      </w:pPr>
      <w:r>
        <w:rPr>
          <w:i/>
        </w:rPr>
        <w:t>Программа</w:t>
      </w:r>
      <w:r>
        <w:rPr>
          <w:i/>
          <w:spacing w:val="1"/>
        </w:rPr>
        <w:t xml:space="preserve"> </w:t>
      </w:r>
      <w:r>
        <w:rPr>
          <w:i/>
        </w:rPr>
        <w:t>предполагает</w:t>
      </w:r>
      <w:r>
        <w:rPr>
          <w:i/>
          <w:spacing w:val="1"/>
        </w:rPr>
        <w:t xml:space="preserve"> </w:t>
      </w:r>
      <w:r>
        <w:rPr>
          <w:i/>
        </w:rPr>
        <w:t>создание</w:t>
      </w:r>
      <w:r>
        <w:rPr>
          <w:i/>
          <w:spacing w:val="1"/>
        </w:rPr>
        <w:t xml:space="preserve"> </w:t>
      </w:r>
      <w:r>
        <w:rPr>
          <w:i/>
        </w:rPr>
        <w:t>следующих</w:t>
      </w:r>
      <w:r>
        <w:rPr>
          <w:i/>
          <w:spacing w:val="1"/>
        </w:rPr>
        <w:t xml:space="preserve"> </w:t>
      </w:r>
      <w:r>
        <w:rPr>
          <w:i/>
        </w:rPr>
        <w:t>психолого-педагогических</w:t>
      </w:r>
      <w:r>
        <w:rPr>
          <w:i/>
          <w:spacing w:val="1"/>
        </w:rPr>
        <w:t xml:space="preserve"> </w:t>
      </w:r>
      <w:r>
        <w:rPr>
          <w:i/>
        </w:rPr>
        <w:t>условий,</w:t>
      </w:r>
      <w:r>
        <w:rPr>
          <w:i/>
          <w:spacing w:val="1"/>
        </w:rPr>
        <w:t xml:space="preserve"> </w:t>
      </w:r>
      <w:r>
        <w:rPr>
          <w:i/>
        </w:rPr>
        <w:t>обеспечивающих</w:t>
      </w:r>
      <w:r>
        <w:rPr>
          <w:i/>
          <w:spacing w:val="1"/>
        </w:rPr>
        <w:t xml:space="preserve"> </w:t>
      </w:r>
      <w:r>
        <w:rPr>
          <w:i/>
        </w:rPr>
        <w:t>образование</w:t>
      </w:r>
      <w:r>
        <w:rPr>
          <w:i/>
          <w:spacing w:val="1"/>
        </w:rPr>
        <w:t xml:space="preserve"> </w:t>
      </w:r>
      <w:r>
        <w:rPr>
          <w:i/>
        </w:rPr>
        <w:t>ребенка</w:t>
      </w:r>
      <w:r>
        <w:rPr>
          <w:i/>
          <w:spacing w:val="1"/>
        </w:rPr>
        <w:t xml:space="preserve"> </w:t>
      </w:r>
      <w:r>
        <w:rPr>
          <w:i/>
        </w:rPr>
        <w:t>с</w:t>
      </w:r>
      <w:r>
        <w:rPr>
          <w:i/>
          <w:spacing w:val="1"/>
        </w:rPr>
        <w:t xml:space="preserve"> </w:t>
      </w:r>
      <w:r>
        <w:rPr>
          <w:i/>
        </w:rPr>
        <w:t>ТНР</w:t>
      </w:r>
      <w:r>
        <w:rPr>
          <w:i/>
          <w:spacing w:val="1"/>
        </w:rPr>
        <w:t xml:space="preserve"> </w:t>
      </w:r>
      <w:r>
        <w:rPr>
          <w:i/>
        </w:rPr>
        <w:t>в</w:t>
      </w:r>
      <w:r>
        <w:rPr>
          <w:i/>
          <w:spacing w:val="1"/>
        </w:rPr>
        <w:t xml:space="preserve"> </w:t>
      </w:r>
      <w:r>
        <w:rPr>
          <w:i/>
        </w:rPr>
        <w:t>соответствии</w:t>
      </w:r>
      <w:r>
        <w:rPr>
          <w:i/>
          <w:spacing w:val="1"/>
        </w:rPr>
        <w:t xml:space="preserve"> </w:t>
      </w:r>
      <w:r>
        <w:rPr>
          <w:i/>
        </w:rPr>
        <w:t>с</w:t>
      </w:r>
      <w:r>
        <w:rPr>
          <w:i/>
          <w:spacing w:val="1"/>
        </w:rPr>
        <w:t xml:space="preserve"> </w:t>
      </w:r>
      <w:r>
        <w:rPr>
          <w:i/>
        </w:rPr>
        <w:t>его</w:t>
      </w:r>
      <w:r>
        <w:rPr>
          <w:i/>
          <w:spacing w:val="1"/>
        </w:rPr>
        <w:t xml:space="preserve"> </w:t>
      </w:r>
      <w:r>
        <w:rPr>
          <w:i/>
        </w:rPr>
        <w:t>особыми</w:t>
      </w:r>
      <w:r>
        <w:rPr>
          <w:i/>
          <w:spacing w:val="1"/>
        </w:rPr>
        <w:t xml:space="preserve"> </w:t>
      </w:r>
      <w:r>
        <w:rPr>
          <w:i/>
        </w:rPr>
        <w:t>образовательными</w:t>
      </w:r>
      <w:r>
        <w:rPr>
          <w:i/>
          <w:spacing w:val="-2"/>
        </w:rPr>
        <w:t xml:space="preserve"> </w:t>
      </w:r>
      <w:r>
        <w:rPr>
          <w:i/>
        </w:rPr>
        <w:t>потребностями:</w:t>
      </w:r>
    </w:p>
    <w:p w14:paraId="2DEE5153" w14:textId="77777777" w:rsidR="00D476EA" w:rsidRDefault="00D476EA" w:rsidP="0019050C">
      <w:pPr>
        <w:pStyle w:val="ab"/>
        <w:numPr>
          <w:ilvl w:val="0"/>
          <w:numId w:val="144"/>
        </w:numPr>
        <w:tabs>
          <w:tab w:val="left" w:pos="744"/>
        </w:tabs>
        <w:ind w:right="690" w:firstLine="0"/>
        <w:jc w:val="both"/>
        <w:rPr>
          <w:sz w:val="24"/>
        </w:rPr>
      </w:pPr>
      <w:r>
        <w:rPr>
          <w:sz w:val="24"/>
        </w:rPr>
        <w:t>Личностно-порождающее</w:t>
      </w:r>
      <w:r>
        <w:rPr>
          <w:spacing w:val="1"/>
          <w:sz w:val="24"/>
        </w:rPr>
        <w:t xml:space="preserve"> </w:t>
      </w:r>
      <w:r>
        <w:rPr>
          <w:sz w:val="24"/>
        </w:rPr>
        <w:t>взаимодействие</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предполагающее</w:t>
      </w:r>
      <w:r>
        <w:rPr>
          <w:spacing w:val="1"/>
          <w:sz w:val="24"/>
        </w:rPr>
        <w:t xml:space="preserve"> </w:t>
      </w:r>
      <w:r>
        <w:rPr>
          <w:sz w:val="24"/>
        </w:rPr>
        <w:t>создание</w:t>
      </w:r>
      <w:r>
        <w:rPr>
          <w:spacing w:val="1"/>
          <w:sz w:val="24"/>
        </w:rPr>
        <w:t xml:space="preserve"> </w:t>
      </w:r>
      <w:r>
        <w:rPr>
          <w:sz w:val="24"/>
        </w:rPr>
        <w:t>таких</w:t>
      </w:r>
      <w:r>
        <w:rPr>
          <w:spacing w:val="1"/>
          <w:sz w:val="24"/>
        </w:rPr>
        <w:t xml:space="preserve"> </w:t>
      </w:r>
      <w:r>
        <w:rPr>
          <w:sz w:val="24"/>
        </w:rPr>
        <w:t>ситуаций,</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каждому</w:t>
      </w:r>
      <w:r>
        <w:rPr>
          <w:spacing w:val="1"/>
          <w:sz w:val="24"/>
        </w:rPr>
        <w:t xml:space="preserve"> </w:t>
      </w:r>
      <w:r>
        <w:rPr>
          <w:sz w:val="24"/>
        </w:rPr>
        <w:t>ребенку</w:t>
      </w:r>
      <w:r>
        <w:rPr>
          <w:spacing w:val="1"/>
          <w:sz w:val="24"/>
        </w:rPr>
        <w:t xml:space="preserve"> </w:t>
      </w:r>
      <w:r>
        <w:rPr>
          <w:sz w:val="24"/>
        </w:rPr>
        <w:t>с</w:t>
      </w:r>
      <w:r>
        <w:rPr>
          <w:spacing w:val="1"/>
          <w:sz w:val="24"/>
        </w:rPr>
        <w:t xml:space="preserve"> </w:t>
      </w:r>
      <w:r>
        <w:rPr>
          <w:sz w:val="24"/>
        </w:rPr>
        <w:t>ТНР</w:t>
      </w:r>
      <w:r>
        <w:rPr>
          <w:spacing w:val="1"/>
          <w:sz w:val="24"/>
        </w:rPr>
        <w:t xml:space="preserve"> </w:t>
      </w:r>
      <w:r>
        <w:rPr>
          <w:sz w:val="24"/>
        </w:rPr>
        <w:t>предоставляется</w:t>
      </w:r>
      <w:r>
        <w:rPr>
          <w:spacing w:val="1"/>
          <w:sz w:val="24"/>
        </w:rPr>
        <w:t xml:space="preserve"> </w:t>
      </w:r>
      <w:r>
        <w:rPr>
          <w:sz w:val="24"/>
        </w:rPr>
        <w:t>возможность</w:t>
      </w:r>
      <w:r>
        <w:rPr>
          <w:spacing w:val="1"/>
          <w:sz w:val="24"/>
        </w:rPr>
        <w:t xml:space="preserve"> </w:t>
      </w:r>
      <w:r>
        <w:rPr>
          <w:sz w:val="24"/>
        </w:rPr>
        <w:t>выбора</w:t>
      </w:r>
      <w:r>
        <w:rPr>
          <w:spacing w:val="1"/>
          <w:sz w:val="24"/>
        </w:rPr>
        <w:t xml:space="preserve"> </w:t>
      </w:r>
      <w:r>
        <w:rPr>
          <w:sz w:val="24"/>
        </w:rPr>
        <w:t>деятельности,</w:t>
      </w:r>
      <w:r>
        <w:rPr>
          <w:spacing w:val="1"/>
          <w:sz w:val="24"/>
        </w:rPr>
        <w:t xml:space="preserve"> </w:t>
      </w:r>
      <w:r>
        <w:rPr>
          <w:sz w:val="24"/>
        </w:rPr>
        <w:t>партнера,</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жизненных</w:t>
      </w:r>
      <w:r>
        <w:rPr>
          <w:spacing w:val="1"/>
          <w:sz w:val="24"/>
        </w:rPr>
        <w:t xml:space="preserve"> </w:t>
      </w:r>
      <w:r>
        <w:rPr>
          <w:sz w:val="24"/>
        </w:rPr>
        <w:t>навыков; учитываются обусловленные структурой нарушенного речеязыкового развития</w:t>
      </w:r>
      <w:r>
        <w:rPr>
          <w:spacing w:val="1"/>
          <w:sz w:val="24"/>
        </w:rPr>
        <w:t xml:space="preserve"> </w:t>
      </w:r>
      <w:r>
        <w:rPr>
          <w:sz w:val="24"/>
        </w:rPr>
        <w:t>особенности деятельности (в том числе речевой), средств ее реализации, ограниченный</w:t>
      </w:r>
      <w:r>
        <w:rPr>
          <w:spacing w:val="1"/>
          <w:sz w:val="24"/>
        </w:rPr>
        <w:t xml:space="preserve"> </w:t>
      </w:r>
      <w:r>
        <w:rPr>
          <w:sz w:val="24"/>
        </w:rPr>
        <w:t>объем</w:t>
      </w:r>
      <w:r>
        <w:rPr>
          <w:spacing w:val="-1"/>
          <w:sz w:val="24"/>
        </w:rPr>
        <w:t xml:space="preserve"> </w:t>
      </w:r>
      <w:r>
        <w:rPr>
          <w:sz w:val="24"/>
        </w:rPr>
        <w:t>личного</w:t>
      </w:r>
      <w:r>
        <w:rPr>
          <w:spacing w:val="-1"/>
          <w:sz w:val="24"/>
        </w:rPr>
        <w:t xml:space="preserve"> </w:t>
      </w:r>
      <w:r>
        <w:rPr>
          <w:sz w:val="24"/>
        </w:rPr>
        <w:t>опыта.</w:t>
      </w:r>
    </w:p>
    <w:p w14:paraId="2AB2A037" w14:textId="77777777" w:rsidR="00D476EA" w:rsidRDefault="00D476EA" w:rsidP="0019050C">
      <w:pPr>
        <w:pStyle w:val="ab"/>
        <w:numPr>
          <w:ilvl w:val="0"/>
          <w:numId w:val="144"/>
        </w:numPr>
        <w:tabs>
          <w:tab w:val="left" w:pos="696"/>
        </w:tabs>
        <w:ind w:right="694" w:firstLine="0"/>
        <w:jc w:val="both"/>
        <w:rPr>
          <w:sz w:val="24"/>
        </w:rPr>
      </w:pPr>
      <w:r>
        <w:rPr>
          <w:sz w:val="24"/>
        </w:rPr>
        <w:t>Ориентированность</w:t>
      </w:r>
      <w:r>
        <w:rPr>
          <w:spacing w:val="1"/>
          <w:sz w:val="24"/>
        </w:rPr>
        <w:t xml:space="preserve"> </w:t>
      </w:r>
      <w:r>
        <w:rPr>
          <w:sz w:val="24"/>
        </w:rPr>
        <w:t>педагогической</w:t>
      </w:r>
      <w:r>
        <w:rPr>
          <w:spacing w:val="1"/>
          <w:sz w:val="24"/>
        </w:rPr>
        <w:t xml:space="preserve"> </w:t>
      </w:r>
      <w:r>
        <w:rPr>
          <w:sz w:val="24"/>
        </w:rPr>
        <w:t>оценки</w:t>
      </w:r>
      <w:r>
        <w:rPr>
          <w:spacing w:val="1"/>
          <w:sz w:val="24"/>
        </w:rPr>
        <w:t xml:space="preserve"> </w:t>
      </w:r>
      <w:r>
        <w:rPr>
          <w:sz w:val="24"/>
        </w:rPr>
        <w:t>на</w:t>
      </w:r>
      <w:r>
        <w:rPr>
          <w:spacing w:val="1"/>
          <w:sz w:val="24"/>
        </w:rPr>
        <w:t xml:space="preserve"> </w:t>
      </w:r>
      <w:r>
        <w:rPr>
          <w:sz w:val="24"/>
        </w:rPr>
        <w:t>относительные</w:t>
      </w:r>
      <w:r>
        <w:rPr>
          <w:spacing w:val="1"/>
          <w:sz w:val="24"/>
        </w:rPr>
        <w:t xml:space="preserve"> </w:t>
      </w:r>
      <w:r>
        <w:rPr>
          <w:sz w:val="24"/>
        </w:rPr>
        <w:t>показатели</w:t>
      </w:r>
      <w:r>
        <w:rPr>
          <w:spacing w:val="1"/>
          <w:sz w:val="24"/>
        </w:rPr>
        <w:t xml:space="preserve"> </w:t>
      </w:r>
      <w:r>
        <w:rPr>
          <w:sz w:val="24"/>
        </w:rPr>
        <w:t>детской</w:t>
      </w:r>
      <w:r>
        <w:rPr>
          <w:spacing w:val="1"/>
          <w:sz w:val="24"/>
        </w:rPr>
        <w:t xml:space="preserve"> </w:t>
      </w:r>
      <w:r>
        <w:rPr>
          <w:sz w:val="24"/>
        </w:rPr>
        <w:t>успешности, то есть сравнение нынешних и предыдущих</w:t>
      </w:r>
      <w:r>
        <w:rPr>
          <w:spacing w:val="1"/>
          <w:sz w:val="24"/>
        </w:rPr>
        <w:t xml:space="preserve"> </w:t>
      </w:r>
      <w:r>
        <w:rPr>
          <w:sz w:val="24"/>
        </w:rPr>
        <w:t>достижений ребенка с ТНР,</w:t>
      </w:r>
      <w:r>
        <w:rPr>
          <w:spacing w:val="1"/>
          <w:sz w:val="24"/>
        </w:rPr>
        <w:t xml:space="preserve"> </w:t>
      </w:r>
      <w:r>
        <w:rPr>
          <w:sz w:val="24"/>
        </w:rPr>
        <w:t>стимулирование</w:t>
      </w:r>
      <w:r>
        <w:rPr>
          <w:spacing w:val="-2"/>
          <w:sz w:val="24"/>
        </w:rPr>
        <w:t xml:space="preserve"> </w:t>
      </w:r>
      <w:r>
        <w:rPr>
          <w:sz w:val="24"/>
        </w:rPr>
        <w:t>самооценки.</w:t>
      </w:r>
    </w:p>
    <w:p w14:paraId="21B92743" w14:textId="77777777" w:rsidR="00D476EA" w:rsidRDefault="00D476EA" w:rsidP="0019050C">
      <w:pPr>
        <w:pStyle w:val="ab"/>
        <w:numPr>
          <w:ilvl w:val="0"/>
          <w:numId w:val="144"/>
        </w:numPr>
        <w:tabs>
          <w:tab w:val="left" w:pos="682"/>
        </w:tabs>
        <w:ind w:right="694" w:firstLine="0"/>
        <w:jc w:val="both"/>
        <w:rPr>
          <w:sz w:val="24"/>
        </w:rPr>
      </w:pPr>
      <w:r>
        <w:rPr>
          <w:sz w:val="24"/>
        </w:rPr>
        <w:t>Формирование</w:t>
      </w:r>
      <w:r>
        <w:rPr>
          <w:spacing w:val="1"/>
          <w:sz w:val="24"/>
        </w:rPr>
        <w:t xml:space="preserve"> </w:t>
      </w:r>
      <w:r>
        <w:rPr>
          <w:sz w:val="24"/>
        </w:rPr>
        <w:t>игры</w:t>
      </w:r>
      <w:r>
        <w:rPr>
          <w:spacing w:val="1"/>
          <w:sz w:val="24"/>
        </w:rPr>
        <w:t xml:space="preserve"> </w:t>
      </w:r>
      <w:r>
        <w:rPr>
          <w:sz w:val="24"/>
        </w:rPr>
        <w:t>как</w:t>
      </w:r>
      <w:r>
        <w:rPr>
          <w:spacing w:val="1"/>
          <w:sz w:val="24"/>
        </w:rPr>
        <w:t xml:space="preserve"> </w:t>
      </w:r>
      <w:r>
        <w:rPr>
          <w:sz w:val="24"/>
        </w:rPr>
        <w:t>важнейшего</w:t>
      </w:r>
      <w:r>
        <w:rPr>
          <w:spacing w:val="1"/>
          <w:sz w:val="24"/>
        </w:rPr>
        <w:t xml:space="preserve"> </w:t>
      </w:r>
      <w:r>
        <w:rPr>
          <w:sz w:val="24"/>
        </w:rPr>
        <w:t>фактора</w:t>
      </w:r>
      <w:r>
        <w:rPr>
          <w:spacing w:val="1"/>
          <w:sz w:val="24"/>
        </w:rPr>
        <w:t xml:space="preserve"> </w:t>
      </w:r>
      <w:r>
        <w:rPr>
          <w:sz w:val="24"/>
        </w:rPr>
        <w:t>развития</w:t>
      </w:r>
      <w:r>
        <w:rPr>
          <w:spacing w:val="1"/>
          <w:sz w:val="24"/>
        </w:rPr>
        <w:t xml:space="preserve"> </w:t>
      </w:r>
      <w:r>
        <w:rPr>
          <w:sz w:val="24"/>
        </w:rPr>
        <w:t>ребенка</w:t>
      </w:r>
      <w:r>
        <w:rPr>
          <w:spacing w:val="1"/>
          <w:sz w:val="24"/>
        </w:rPr>
        <w:t xml:space="preserve"> </w:t>
      </w:r>
      <w:r>
        <w:rPr>
          <w:sz w:val="24"/>
        </w:rPr>
        <w:t>с</w:t>
      </w:r>
      <w:r>
        <w:rPr>
          <w:spacing w:val="1"/>
          <w:sz w:val="24"/>
        </w:rPr>
        <w:t xml:space="preserve"> </w:t>
      </w:r>
      <w:r>
        <w:rPr>
          <w:sz w:val="24"/>
        </w:rPr>
        <w:t>ТНР,</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необходимости развития вербальных и невербальных компонентов развития ребенка с</w:t>
      </w:r>
      <w:r>
        <w:rPr>
          <w:spacing w:val="1"/>
          <w:sz w:val="24"/>
        </w:rPr>
        <w:t xml:space="preserve"> </w:t>
      </w:r>
      <w:r>
        <w:rPr>
          <w:sz w:val="24"/>
        </w:rPr>
        <w:t>ТНР</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игры.</w:t>
      </w:r>
    </w:p>
    <w:p w14:paraId="5724018A" w14:textId="77777777" w:rsidR="00D476EA" w:rsidRDefault="00D476EA" w:rsidP="0019050C">
      <w:pPr>
        <w:pStyle w:val="ab"/>
        <w:numPr>
          <w:ilvl w:val="0"/>
          <w:numId w:val="144"/>
        </w:numPr>
        <w:tabs>
          <w:tab w:val="left" w:pos="754"/>
        </w:tabs>
        <w:ind w:right="687" w:firstLine="0"/>
        <w:jc w:val="both"/>
        <w:rPr>
          <w:sz w:val="24"/>
        </w:rPr>
      </w:pPr>
      <w:r>
        <w:rPr>
          <w:sz w:val="24"/>
        </w:rPr>
        <w:t>Создание</w:t>
      </w:r>
      <w:r>
        <w:rPr>
          <w:spacing w:val="1"/>
          <w:sz w:val="24"/>
        </w:rPr>
        <w:t xml:space="preserve"> </w:t>
      </w:r>
      <w:r>
        <w:rPr>
          <w:sz w:val="24"/>
        </w:rPr>
        <w:t>развивающей</w:t>
      </w:r>
      <w:r>
        <w:rPr>
          <w:spacing w:val="1"/>
          <w:sz w:val="24"/>
        </w:rPr>
        <w:t xml:space="preserve"> </w:t>
      </w:r>
      <w:r>
        <w:rPr>
          <w:sz w:val="24"/>
        </w:rPr>
        <w:t>образовательной</w:t>
      </w:r>
      <w:r>
        <w:rPr>
          <w:spacing w:val="1"/>
          <w:sz w:val="24"/>
        </w:rPr>
        <w:t xml:space="preserve"> </w:t>
      </w:r>
      <w:r>
        <w:rPr>
          <w:sz w:val="24"/>
        </w:rPr>
        <w:t>среды,</w:t>
      </w:r>
      <w:r>
        <w:rPr>
          <w:spacing w:val="1"/>
          <w:sz w:val="24"/>
        </w:rPr>
        <w:t xml:space="preserve"> </w:t>
      </w:r>
      <w:r>
        <w:rPr>
          <w:sz w:val="24"/>
        </w:rPr>
        <w:t>способствующей</w:t>
      </w:r>
      <w:r>
        <w:rPr>
          <w:spacing w:val="1"/>
          <w:sz w:val="24"/>
        </w:rPr>
        <w:t xml:space="preserve"> </w:t>
      </w:r>
      <w:r>
        <w:rPr>
          <w:sz w:val="24"/>
        </w:rPr>
        <w:t>физическому,</w:t>
      </w:r>
      <w:r>
        <w:rPr>
          <w:spacing w:val="1"/>
          <w:sz w:val="24"/>
        </w:rPr>
        <w:t xml:space="preserve"> </w:t>
      </w:r>
      <w:r>
        <w:rPr>
          <w:sz w:val="24"/>
        </w:rPr>
        <w:t>социально-коммуникативному,</w:t>
      </w:r>
      <w:r>
        <w:rPr>
          <w:spacing w:val="1"/>
          <w:sz w:val="24"/>
        </w:rPr>
        <w:t xml:space="preserve"> </w:t>
      </w:r>
      <w:r>
        <w:rPr>
          <w:sz w:val="24"/>
        </w:rPr>
        <w:t>познавательному,</w:t>
      </w:r>
      <w:r>
        <w:rPr>
          <w:spacing w:val="1"/>
          <w:sz w:val="24"/>
        </w:rPr>
        <w:t xml:space="preserve"> </w:t>
      </w:r>
      <w:r>
        <w:rPr>
          <w:sz w:val="24"/>
        </w:rPr>
        <w:t>речевому,</w:t>
      </w:r>
      <w:r>
        <w:rPr>
          <w:spacing w:val="1"/>
          <w:sz w:val="24"/>
        </w:rPr>
        <w:t xml:space="preserve"> </w:t>
      </w:r>
      <w:r>
        <w:rPr>
          <w:sz w:val="24"/>
        </w:rPr>
        <w:t>художественно-</w:t>
      </w:r>
      <w:r>
        <w:rPr>
          <w:spacing w:val="-57"/>
          <w:sz w:val="24"/>
        </w:rPr>
        <w:t xml:space="preserve"> </w:t>
      </w:r>
      <w:r>
        <w:rPr>
          <w:sz w:val="24"/>
        </w:rPr>
        <w:t>эстетическому</w:t>
      </w:r>
      <w:r>
        <w:rPr>
          <w:spacing w:val="-6"/>
          <w:sz w:val="24"/>
        </w:rPr>
        <w:t xml:space="preserve"> </w:t>
      </w:r>
      <w:r>
        <w:rPr>
          <w:sz w:val="24"/>
        </w:rPr>
        <w:t>развитию</w:t>
      </w:r>
      <w:r>
        <w:rPr>
          <w:spacing w:val="-1"/>
          <w:sz w:val="24"/>
        </w:rPr>
        <w:t xml:space="preserve"> </w:t>
      </w:r>
      <w:r>
        <w:rPr>
          <w:sz w:val="24"/>
        </w:rPr>
        <w:t>ребенка</w:t>
      </w:r>
      <w:r>
        <w:rPr>
          <w:spacing w:val="-2"/>
          <w:sz w:val="24"/>
        </w:rPr>
        <w:t xml:space="preserve"> </w:t>
      </w:r>
      <w:r>
        <w:rPr>
          <w:sz w:val="24"/>
        </w:rPr>
        <w:t>с</w:t>
      </w:r>
      <w:r>
        <w:rPr>
          <w:spacing w:val="-1"/>
          <w:sz w:val="24"/>
        </w:rPr>
        <w:t xml:space="preserve"> </w:t>
      </w:r>
      <w:r>
        <w:rPr>
          <w:sz w:val="24"/>
        </w:rPr>
        <w:t>ТНР</w:t>
      </w:r>
      <w:r>
        <w:rPr>
          <w:spacing w:val="-1"/>
          <w:sz w:val="24"/>
        </w:rPr>
        <w:t xml:space="preserve"> </w:t>
      </w:r>
      <w:r>
        <w:rPr>
          <w:sz w:val="24"/>
        </w:rPr>
        <w:t>и сохранению</w:t>
      </w:r>
      <w:r>
        <w:rPr>
          <w:spacing w:val="-1"/>
          <w:sz w:val="24"/>
        </w:rPr>
        <w:t xml:space="preserve"> </w:t>
      </w:r>
      <w:r>
        <w:rPr>
          <w:sz w:val="24"/>
        </w:rPr>
        <w:t>его</w:t>
      </w:r>
      <w:r>
        <w:rPr>
          <w:spacing w:val="-1"/>
          <w:sz w:val="24"/>
        </w:rPr>
        <w:t xml:space="preserve"> </w:t>
      </w:r>
      <w:r>
        <w:rPr>
          <w:sz w:val="24"/>
        </w:rPr>
        <w:t>индивидуальности.</w:t>
      </w:r>
    </w:p>
    <w:p w14:paraId="1B5C00EC" w14:textId="77777777" w:rsidR="00D476EA" w:rsidRDefault="00D476EA" w:rsidP="0019050C">
      <w:pPr>
        <w:pStyle w:val="ab"/>
        <w:numPr>
          <w:ilvl w:val="0"/>
          <w:numId w:val="144"/>
        </w:numPr>
        <w:tabs>
          <w:tab w:val="left" w:pos="811"/>
        </w:tabs>
        <w:ind w:right="687" w:firstLine="0"/>
        <w:jc w:val="both"/>
        <w:rPr>
          <w:sz w:val="24"/>
        </w:rPr>
      </w:pPr>
      <w:r>
        <w:rPr>
          <w:sz w:val="24"/>
        </w:rPr>
        <w:t>Сбалансированность</w:t>
      </w:r>
      <w:r>
        <w:rPr>
          <w:spacing w:val="1"/>
          <w:sz w:val="24"/>
        </w:rPr>
        <w:t xml:space="preserve"> </w:t>
      </w:r>
      <w:r>
        <w:rPr>
          <w:sz w:val="24"/>
        </w:rPr>
        <w:t>репродуктивной</w:t>
      </w:r>
      <w:r>
        <w:rPr>
          <w:spacing w:val="1"/>
          <w:sz w:val="24"/>
        </w:rPr>
        <w:t xml:space="preserve"> </w:t>
      </w:r>
      <w:r>
        <w:rPr>
          <w:sz w:val="24"/>
        </w:rPr>
        <w:t>(воспроизводящей</w:t>
      </w:r>
      <w:r>
        <w:rPr>
          <w:spacing w:val="1"/>
          <w:sz w:val="24"/>
        </w:rPr>
        <w:t xml:space="preserve"> </w:t>
      </w:r>
      <w:r>
        <w:rPr>
          <w:sz w:val="24"/>
        </w:rPr>
        <w:t>готовый</w:t>
      </w:r>
      <w:r>
        <w:rPr>
          <w:spacing w:val="1"/>
          <w:sz w:val="24"/>
        </w:rPr>
        <w:t xml:space="preserve"> </w:t>
      </w:r>
      <w:r>
        <w:rPr>
          <w:sz w:val="24"/>
        </w:rPr>
        <w:t>образец)</w:t>
      </w:r>
      <w:r>
        <w:rPr>
          <w:spacing w:val="1"/>
          <w:sz w:val="24"/>
        </w:rPr>
        <w:t xml:space="preserve"> </w:t>
      </w:r>
      <w:r>
        <w:rPr>
          <w:sz w:val="24"/>
        </w:rPr>
        <w:t>и</w:t>
      </w:r>
      <w:r>
        <w:rPr>
          <w:spacing w:val="1"/>
          <w:sz w:val="24"/>
        </w:rPr>
        <w:t xml:space="preserve"> </w:t>
      </w:r>
      <w:r>
        <w:rPr>
          <w:sz w:val="24"/>
        </w:rPr>
        <w:t>продуктивной</w:t>
      </w:r>
      <w:r>
        <w:rPr>
          <w:spacing w:val="1"/>
          <w:sz w:val="24"/>
        </w:rPr>
        <w:t xml:space="preserve"> </w:t>
      </w:r>
      <w:r>
        <w:rPr>
          <w:sz w:val="24"/>
        </w:rPr>
        <w:t>(производящей</w:t>
      </w:r>
      <w:r>
        <w:rPr>
          <w:spacing w:val="1"/>
          <w:sz w:val="24"/>
        </w:rPr>
        <w:t xml:space="preserve"> </w:t>
      </w:r>
      <w:r>
        <w:rPr>
          <w:sz w:val="24"/>
        </w:rPr>
        <w:t>субъективно</w:t>
      </w:r>
      <w:r>
        <w:rPr>
          <w:spacing w:val="1"/>
          <w:sz w:val="24"/>
        </w:rPr>
        <w:t xml:space="preserve"> </w:t>
      </w:r>
      <w:r>
        <w:rPr>
          <w:sz w:val="24"/>
        </w:rPr>
        <w:t>новый</w:t>
      </w:r>
      <w:r>
        <w:rPr>
          <w:spacing w:val="1"/>
          <w:sz w:val="24"/>
        </w:rPr>
        <w:t xml:space="preserve"> </w:t>
      </w:r>
      <w:r>
        <w:rPr>
          <w:sz w:val="24"/>
        </w:rPr>
        <w:t>продукт)</w:t>
      </w:r>
      <w:r>
        <w:rPr>
          <w:spacing w:val="1"/>
          <w:sz w:val="24"/>
        </w:rPr>
        <w:t xml:space="preserve"> </w:t>
      </w:r>
      <w:r>
        <w:rPr>
          <w:sz w:val="24"/>
        </w:rPr>
        <w:t>деятельности,</w:t>
      </w:r>
      <w:r>
        <w:rPr>
          <w:spacing w:val="1"/>
          <w:sz w:val="24"/>
        </w:rPr>
        <w:t xml:space="preserve"> </w:t>
      </w:r>
      <w:r>
        <w:rPr>
          <w:sz w:val="24"/>
        </w:rPr>
        <w:t>то</w:t>
      </w:r>
      <w:r>
        <w:rPr>
          <w:spacing w:val="1"/>
          <w:sz w:val="24"/>
        </w:rPr>
        <w:t xml:space="preserve"> </w:t>
      </w:r>
      <w:r>
        <w:rPr>
          <w:sz w:val="24"/>
        </w:rPr>
        <w:t>есть</w:t>
      </w:r>
      <w:r>
        <w:rPr>
          <w:spacing w:val="1"/>
          <w:sz w:val="24"/>
        </w:rPr>
        <w:t xml:space="preserve"> </w:t>
      </w:r>
      <w:r>
        <w:rPr>
          <w:sz w:val="24"/>
        </w:rPr>
        <w:t>деятельности по освоению культурных форм и образцов и детской исследовательской,</w:t>
      </w:r>
      <w:r>
        <w:rPr>
          <w:spacing w:val="1"/>
          <w:sz w:val="24"/>
        </w:rPr>
        <w:t xml:space="preserve"> </w:t>
      </w:r>
      <w:r>
        <w:rPr>
          <w:sz w:val="24"/>
        </w:rPr>
        <w:t>творческой деятельности; совместных и самостоятельных, подвижных и статичных форм</w:t>
      </w:r>
      <w:r>
        <w:rPr>
          <w:spacing w:val="1"/>
          <w:sz w:val="24"/>
        </w:rPr>
        <w:t xml:space="preserve"> </w:t>
      </w:r>
      <w:r>
        <w:rPr>
          <w:sz w:val="24"/>
        </w:rPr>
        <w:t>активности с учетом особенностей развития и образовательных потребностей ребенка с</w:t>
      </w:r>
      <w:r>
        <w:rPr>
          <w:spacing w:val="1"/>
          <w:sz w:val="24"/>
        </w:rPr>
        <w:t xml:space="preserve"> </w:t>
      </w:r>
      <w:r>
        <w:rPr>
          <w:sz w:val="24"/>
        </w:rPr>
        <w:t>ТНР.</w:t>
      </w:r>
    </w:p>
    <w:p w14:paraId="5D471818" w14:textId="77777777" w:rsidR="00D476EA" w:rsidRDefault="00D476EA" w:rsidP="0019050C">
      <w:pPr>
        <w:pStyle w:val="ab"/>
        <w:numPr>
          <w:ilvl w:val="0"/>
          <w:numId w:val="144"/>
        </w:numPr>
        <w:tabs>
          <w:tab w:val="left" w:pos="732"/>
        </w:tabs>
        <w:spacing w:before="90"/>
        <w:ind w:right="693" w:firstLine="0"/>
        <w:jc w:val="both"/>
        <w:rPr>
          <w:sz w:val="24"/>
        </w:rPr>
      </w:pPr>
      <w:r>
        <w:rPr>
          <w:sz w:val="24"/>
        </w:rPr>
        <w:t>Участие</w:t>
      </w:r>
      <w:r>
        <w:rPr>
          <w:spacing w:val="1"/>
          <w:sz w:val="24"/>
        </w:rPr>
        <w:t xml:space="preserve"> </w:t>
      </w:r>
      <w:r>
        <w:rPr>
          <w:sz w:val="24"/>
        </w:rPr>
        <w:t>семьи</w:t>
      </w:r>
      <w:r>
        <w:rPr>
          <w:spacing w:val="1"/>
          <w:sz w:val="24"/>
        </w:rPr>
        <w:t xml:space="preserve"> </w:t>
      </w:r>
      <w:r>
        <w:rPr>
          <w:sz w:val="24"/>
        </w:rPr>
        <w:t>как</w:t>
      </w:r>
      <w:r>
        <w:rPr>
          <w:spacing w:val="1"/>
          <w:sz w:val="24"/>
        </w:rPr>
        <w:t xml:space="preserve"> </w:t>
      </w:r>
      <w:r>
        <w:rPr>
          <w:sz w:val="24"/>
        </w:rPr>
        <w:t>необходимое</w:t>
      </w:r>
      <w:r>
        <w:rPr>
          <w:spacing w:val="1"/>
          <w:sz w:val="24"/>
        </w:rPr>
        <w:t xml:space="preserve"> </w:t>
      </w:r>
      <w:r>
        <w:rPr>
          <w:sz w:val="24"/>
        </w:rPr>
        <w:t>условие</w:t>
      </w:r>
      <w:r>
        <w:rPr>
          <w:spacing w:val="1"/>
          <w:sz w:val="24"/>
        </w:rPr>
        <w:t xml:space="preserve"> </w:t>
      </w:r>
      <w:r>
        <w:rPr>
          <w:sz w:val="24"/>
        </w:rPr>
        <w:t>для</w:t>
      </w:r>
      <w:r>
        <w:rPr>
          <w:spacing w:val="1"/>
          <w:sz w:val="24"/>
        </w:rPr>
        <w:t xml:space="preserve"> </w:t>
      </w:r>
      <w:r>
        <w:rPr>
          <w:sz w:val="24"/>
        </w:rPr>
        <w:t>полноценного</w:t>
      </w:r>
      <w:r>
        <w:rPr>
          <w:spacing w:val="1"/>
          <w:sz w:val="24"/>
        </w:rPr>
        <w:t xml:space="preserve"> </w:t>
      </w:r>
      <w:r>
        <w:rPr>
          <w:sz w:val="24"/>
        </w:rPr>
        <w:t>развития</w:t>
      </w:r>
      <w:r>
        <w:rPr>
          <w:spacing w:val="1"/>
          <w:sz w:val="24"/>
        </w:rPr>
        <w:t xml:space="preserve"> </w:t>
      </w:r>
      <w:r>
        <w:rPr>
          <w:sz w:val="24"/>
        </w:rPr>
        <w:t>ребенка</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с</w:t>
      </w:r>
      <w:r>
        <w:rPr>
          <w:spacing w:val="-1"/>
          <w:sz w:val="24"/>
        </w:rPr>
        <w:t xml:space="preserve"> </w:t>
      </w:r>
      <w:r>
        <w:rPr>
          <w:sz w:val="24"/>
        </w:rPr>
        <w:t>тяжелыми нарушениями речи.</w:t>
      </w:r>
    </w:p>
    <w:p w14:paraId="0B74399F" w14:textId="77777777" w:rsidR="00D476EA" w:rsidRDefault="00D476EA" w:rsidP="00D476EA">
      <w:pPr>
        <w:pStyle w:val="a9"/>
        <w:spacing w:before="5"/>
        <w:ind w:left="0"/>
        <w:jc w:val="left"/>
      </w:pPr>
    </w:p>
    <w:p w14:paraId="04D347A1" w14:textId="77777777" w:rsidR="00D476EA" w:rsidRDefault="00D476EA" w:rsidP="0019050C">
      <w:pPr>
        <w:pStyle w:val="1"/>
        <w:numPr>
          <w:ilvl w:val="1"/>
          <w:numId w:val="145"/>
        </w:numPr>
        <w:tabs>
          <w:tab w:val="left" w:pos="1092"/>
        </w:tabs>
        <w:adjustRightInd/>
        <w:spacing w:before="0" w:after="0"/>
        <w:ind w:left="362" w:right="694" w:firstLine="0"/>
        <w:jc w:val="both"/>
      </w:pPr>
      <w:r>
        <w:t>Особенности</w:t>
      </w:r>
      <w:r>
        <w:rPr>
          <w:spacing w:val="1"/>
        </w:rPr>
        <w:t xml:space="preserve"> </w:t>
      </w:r>
      <w:r>
        <w:t>организации</w:t>
      </w:r>
      <w:r>
        <w:rPr>
          <w:spacing w:val="1"/>
        </w:rPr>
        <w:t xml:space="preserve"> </w:t>
      </w:r>
      <w:r>
        <w:t>предметно-пространственной</w:t>
      </w:r>
      <w:r>
        <w:rPr>
          <w:spacing w:val="1"/>
        </w:rPr>
        <w:t xml:space="preserve"> </w:t>
      </w:r>
      <w:r>
        <w:t>развивающей</w:t>
      </w:r>
      <w:r>
        <w:rPr>
          <w:spacing w:val="-57"/>
        </w:rPr>
        <w:t xml:space="preserve"> </w:t>
      </w:r>
      <w:r>
        <w:t>образовательной</w:t>
      </w:r>
      <w:r>
        <w:rPr>
          <w:spacing w:val="-1"/>
        </w:rPr>
        <w:t xml:space="preserve"> </w:t>
      </w:r>
      <w:r>
        <w:t>среды.</w:t>
      </w:r>
    </w:p>
    <w:p w14:paraId="386FAE2D" w14:textId="77777777" w:rsidR="00D476EA" w:rsidRDefault="00D476EA" w:rsidP="00D476EA">
      <w:pPr>
        <w:pStyle w:val="a9"/>
        <w:ind w:right="687" w:firstLine="539"/>
      </w:pPr>
      <w:r>
        <w:t>Предметно-пространственная</w:t>
      </w:r>
      <w:r>
        <w:rPr>
          <w:spacing w:val="23"/>
        </w:rPr>
        <w:t xml:space="preserve"> </w:t>
      </w:r>
      <w:r>
        <w:t>развивающая</w:t>
      </w:r>
      <w:r>
        <w:rPr>
          <w:spacing w:val="24"/>
        </w:rPr>
        <w:t xml:space="preserve"> </w:t>
      </w:r>
      <w:r>
        <w:t>образовательная</w:t>
      </w:r>
      <w:r>
        <w:rPr>
          <w:spacing w:val="24"/>
        </w:rPr>
        <w:t xml:space="preserve"> </w:t>
      </w:r>
      <w:r>
        <w:t>среда</w:t>
      </w:r>
      <w:r>
        <w:rPr>
          <w:spacing w:val="23"/>
        </w:rPr>
        <w:t xml:space="preserve"> </w:t>
      </w:r>
      <w:r>
        <w:t>(далее</w:t>
      </w:r>
      <w:r>
        <w:rPr>
          <w:spacing w:val="25"/>
        </w:rPr>
        <w:t xml:space="preserve"> </w:t>
      </w:r>
      <w:r>
        <w:t>-</w:t>
      </w:r>
      <w:r>
        <w:rPr>
          <w:spacing w:val="24"/>
        </w:rPr>
        <w:t xml:space="preserve"> </w:t>
      </w:r>
      <w:r>
        <w:t>ППРОС)</w:t>
      </w:r>
      <w:r>
        <w:rPr>
          <w:spacing w:val="-57"/>
        </w:rPr>
        <w:t xml:space="preserve"> </w:t>
      </w:r>
      <w:r>
        <w:t>в ДОУ</w:t>
      </w:r>
      <w:r>
        <w:rPr>
          <w:spacing w:val="61"/>
        </w:rPr>
        <w:t xml:space="preserve"> </w:t>
      </w:r>
      <w:r>
        <w:t>обеспечивает реализацию Программы, разработанную</w:t>
      </w:r>
      <w:r>
        <w:rPr>
          <w:spacing w:val="61"/>
        </w:rPr>
        <w:t xml:space="preserve"> </w:t>
      </w:r>
      <w:r>
        <w:t>в соответствии с ФАОП</w:t>
      </w:r>
      <w:r>
        <w:rPr>
          <w:spacing w:val="1"/>
        </w:rPr>
        <w:t xml:space="preserve"> </w:t>
      </w:r>
      <w:r>
        <w:t>ДО.</w:t>
      </w:r>
    </w:p>
    <w:p w14:paraId="2F79C127" w14:textId="77777777" w:rsidR="00D476EA" w:rsidRDefault="00D476EA" w:rsidP="00D476EA">
      <w:pPr>
        <w:pStyle w:val="a9"/>
        <w:ind w:right="688" w:firstLine="539"/>
      </w:pPr>
      <w:r>
        <w:t>ДОУ имеет право самостоятельно проектировать ППРОС с учетом психофизических</w:t>
      </w:r>
      <w:r>
        <w:rPr>
          <w:spacing w:val="1"/>
        </w:rPr>
        <w:t xml:space="preserve"> </w:t>
      </w:r>
      <w:r>
        <w:t>особенностей</w:t>
      </w:r>
      <w:r>
        <w:rPr>
          <w:spacing w:val="-1"/>
        </w:rPr>
        <w:t xml:space="preserve"> </w:t>
      </w:r>
      <w:r>
        <w:t>обучающихся</w:t>
      </w:r>
      <w:r>
        <w:rPr>
          <w:spacing w:val="2"/>
        </w:rPr>
        <w:t xml:space="preserve"> </w:t>
      </w:r>
      <w:r>
        <w:t>с</w:t>
      </w:r>
      <w:r>
        <w:rPr>
          <w:spacing w:val="-1"/>
        </w:rPr>
        <w:t xml:space="preserve"> </w:t>
      </w:r>
      <w:r>
        <w:t>ТНР.</w:t>
      </w:r>
    </w:p>
    <w:p w14:paraId="6CF3AF9C" w14:textId="77777777" w:rsidR="00D476EA" w:rsidRDefault="00D476EA" w:rsidP="00D476EA">
      <w:pPr>
        <w:pStyle w:val="a9"/>
        <w:ind w:left="961"/>
      </w:pPr>
      <w:r>
        <w:t>В</w:t>
      </w:r>
      <w:r>
        <w:rPr>
          <w:spacing w:val="-4"/>
        </w:rPr>
        <w:t xml:space="preserve"> </w:t>
      </w:r>
      <w:r>
        <w:t>соответствии</w:t>
      </w:r>
      <w:r>
        <w:rPr>
          <w:spacing w:val="-2"/>
        </w:rPr>
        <w:t xml:space="preserve"> </w:t>
      </w:r>
      <w:r>
        <w:t>со</w:t>
      </w:r>
      <w:r>
        <w:rPr>
          <w:spacing w:val="-2"/>
        </w:rPr>
        <w:t xml:space="preserve"> </w:t>
      </w:r>
      <w:r>
        <w:t>ФГОС</w:t>
      </w:r>
      <w:r>
        <w:rPr>
          <w:spacing w:val="-3"/>
        </w:rPr>
        <w:t xml:space="preserve"> </w:t>
      </w:r>
      <w:r>
        <w:t>ДО,</w:t>
      </w:r>
      <w:r>
        <w:rPr>
          <w:spacing w:val="-2"/>
        </w:rPr>
        <w:t xml:space="preserve"> </w:t>
      </w:r>
      <w:r>
        <w:t>ППРОС</w:t>
      </w:r>
      <w:r>
        <w:rPr>
          <w:spacing w:val="-3"/>
        </w:rPr>
        <w:t xml:space="preserve"> </w:t>
      </w:r>
      <w:r>
        <w:t>ДОУ</w:t>
      </w:r>
      <w:r>
        <w:rPr>
          <w:spacing w:val="56"/>
        </w:rPr>
        <w:t xml:space="preserve"> </w:t>
      </w:r>
      <w:r>
        <w:t>должна</w:t>
      </w:r>
      <w:r>
        <w:rPr>
          <w:spacing w:val="-3"/>
        </w:rPr>
        <w:t xml:space="preserve"> </w:t>
      </w:r>
      <w:r>
        <w:t>обеспечивать</w:t>
      </w:r>
      <w:r>
        <w:rPr>
          <w:spacing w:val="-2"/>
        </w:rPr>
        <w:t xml:space="preserve"> </w:t>
      </w:r>
      <w:r>
        <w:t>и</w:t>
      </w:r>
      <w:r>
        <w:rPr>
          <w:spacing w:val="-2"/>
        </w:rPr>
        <w:t xml:space="preserve"> </w:t>
      </w:r>
      <w:r>
        <w:t>гарантировать:</w:t>
      </w:r>
    </w:p>
    <w:p w14:paraId="5BA4E796" w14:textId="77777777" w:rsidR="00D476EA" w:rsidRDefault="00D476EA" w:rsidP="0019050C">
      <w:pPr>
        <w:pStyle w:val="ab"/>
        <w:numPr>
          <w:ilvl w:val="0"/>
          <w:numId w:val="143"/>
        </w:numPr>
        <w:tabs>
          <w:tab w:val="left" w:pos="790"/>
        </w:tabs>
        <w:ind w:right="685"/>
        <w:rPr>
          <w:sz w:val="24"/>
        </w:rPr>
      </w:pPr>
      <w:r>
        <w:rPr>
          <w:i/>
          <w:sz w:val="24"/>
        </w:rPr>
        <w:t>охрану</w:t>
      </w:r>
      <w:r>
        <w:rPr>
          <w:i/>
          <w:spacing w:val="1"/>
          <w:sz w:val="24"/>
        </w:rPr>
        <w:t xml:space="preserve"> </w:t>
      </w:r>
      <w:r>
        <w:rPr>
          <w:i/>
          <w:sz w:val="24"/>
        </w:rPr>
        <w:t>и</w:t>
      </w:r>
      <w:r>
        <w:rPr>
          <w:i/>
          <w:spacing w:val="1"/>
          <w:sz w:val="24"/>
        </w:rPr>
        <w:t xml:space="preserve"> </w:t>
      </w:r>
      <w:r>
        <w:rPr>
          <w:i/>
          <w:sz w:val="24"/>
        </w:rPr>
        <w:t>укрепление</w:t>
      </w:r>
      <w:r>
        <w:rPr>
          <w:i/>
          <w:spacing w:val="1"/>
          <w:sz w:val="24"/>
        </w:rPr>
        <w:t xml:space="preserve"> </w:t>
      </w:r>
      <w:r>
        <w:rPr>
          <w:i/>
          <w:sz w:val="24"/>
        </w:rPr>
        <w:t>физического</w:t>
      </w:r>
      <w:r>
        <w:rPr>
          <w:i/>
          <w:spacing w:val="1"/>
          <w:sz w:val="24"/>
        </w:rPr>
        <w:t xml:space="preserve"> </w:t>
      </w:r>
      <w:r>
        <w:rPr>
          <w:i/>
          <w:sz w:val="24"/>
        </w:rPr>
        <w:t>и</w:t>
      </w:r>
      <w:r>
        <w:rPr>
          <w:i/>
          <w:spacing w:val="1"/>
          <w:sz w:val="24"/>
        </w:rPr>
        <w:t xml:space="preserve"> </w:t>
      </w:r>
      <w:r>
        <w:rPr>
          <w:i/>
          <w:sz w:val="24"/>
        </w:rPr>
        <w:t>психического</w:t>
      </w:r>
      <w:r>
        <w:rPr>
          <w:i/>
          <w:spacing w:val="1"/>
          <w:sz w:val="24"/>
        </w:rPr>
        <w:t xml:space="preserve"> </w:t>
      </w:r>
      <w:r>
        <w:rPr>
          <w:i/>
          <w:sz w:val="24"/>
        </w:rPr>
        <w:t>здоровья</w:t>
      </w:r>
      <w:r>
        <w:rPr>
          <w:i/>
          <w:spacing w:val="1"/>
          <w:sz w:val="24"/>
        </w:rPr>
        <w:t xml:space="preserve"> </w:t>
      </w:r>
      <w:r>
        <w:rPr>
          <w:i/>
          <w:sz w:val="24"/>
        </w:rPr>
        <w:t>и</w:t>
      </w:r>
      <w:r>
        <w:rPr>
          <w:i/>
          <w:spacing w:val="1"/>
          <w:sz w:val="24"/>
        </w:rPr>
        <w:t xml:space="preserve"> </w:t>
      </w:r>
      <w:r>
        <w:rPr>
          <w:i/>
          <w:sz w:val="24"/>
        </w:rPr>
        <w:t>эмоционального</w:t>
      </w:r>
      <w:r>
        <w:rPr>
          <w:i/>
          <w:spacing w:val="1"/>
          <w:sz w:val="24"/>
        </w:rPr>
        <w:t xml:space="preserve"> </w:t>
      </w:r>
      <w:r>
        <w:rPr>
          <w:i/>
          <w:sz w:val="24"/>
        </w:rPr>
        <w:t>благополучия</w:t>
      </w:r>
      <w:r>
        <w:rPr>
          <w:i/>
          <w:spacing w:val="1"/>
          <w:sz w:val="24"/>
        </w:rPr>
        <w:t xml:space="preserve"> </w:t>
      </w:r>
      <w:r>
        <w:rPr>
          <w:i/>
          <w:sz w:val="24"/>
        </w:rPr>
        <w:t>обучающихся</w:t>
      </w:r>
      <w:r>
        <w:rPr>
          <w:i/>
          <w:spacing w:val="1"/>
          <w:sz w:val="24"/>
        </w:rPr>
        <w:t xml:space="preserve"> </w:t>
      </w:r>
      <w:r>
        <w:rPr>
          <w:i/>
          <w:sz w:val="24"/>
        </w:rPr>
        <w:t>с</w:t>
      </w:r>
      <w:r>
        <w:rPr>
          <w:i/>
          <w:spacing w:val="1"/>
          <w:sz w:val="24"/>
        </w:rPr>
        <w:t xml:space="preserve"> </w:t>
      </w:r>
      <w:r>
        <w:rPr>
          <w:i/>
          <w:sz w:val="24"/>
        </w:rPr>
        <w:t>ТНР</w:t>
      </w:r>
      <w:r>
        <w:rPr>
          <w:sz w:val="24"/>
        </w:rPr>
        <w:t>,</w:t>
      </w:r>
      <w:r>
        <w:rPr>
          <w:spacing w:val="1"/>
          <w:sz w:val="24"/>
        </w:rPr>
        <w:t xml:space="preserve"> </w:t>
      </w:r>
      <w:r>
        <w:rPr>
          <w:sz w:val="24"/>
        </w:rPr>
        <w:t>проявление</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их</w:t>
      </w:r>
      <w:r>
        <w:rPr>
          <w:spacing w:val="1"/>
          <w:sz w:val="24"/>
        </w:rPr>
        <w:t xml:space="preserve"> </w:t>
      </w:r>
      <w:r>
        <w:rPr>
          <w:sz w:val="24"/>
        </w:rPr>
        <w:t>человеческому</w:t>
      </w:r>
      <w:r>
        <w:rPr>
          <w:spacing w:val="1"/>
          <w:sz w:val="24"/>
        </w:rPr>
        <w:t xml:space="preserve"> </w:t>
      </w:r>
      <w:r>
        <w:rPr>
          <w:sz w:val="24"/>
        </w:rPr>
        <w:t>достоинству, чувствам и потребностям, формирование и поддержку положительной</w:t>
      </w:r>
      <w:r>
        <w:rPr>
          <w:spacing w:val="1"/>
          <w:sz w:val="24"/>
        </w:rPr>
        <w:t xml:space="preserve"> </w:t>
      </w:r>
      <w:r>
        <w:rPr>
          <w:sz w:val="24"/>
        </w:rPr>
        <w:t>самооценки, уверенности в собственных возможностях и способностях, в том числе</w:t>
      </w:r>
      <w:r>
        <w:rPr>
          <w:spacing w:val="1"/>
          <w:sz w:val="24"/>
        </w:rPr>
        <w:t xml:space="preserve"> </w:t>
      </w:r>
      <w:r>
        <w:rPr>
          <w:sz w:val="24"/>
        </w:rPr>
        <w:t>при</w:t>
      </w:r>
      <w:r>
        <w:rPr>
          <w:spacing w:val="-1"/>
          <w:sz w:val="24"/>
        </w:rPr>
        <w:t xml:space="preserve"> </w:t>
      </w:r>
      <w:r>
        <w:rPr>
          <w:sz w:val="24"/>
        </w:rPr>
        <w:t>взаимодействии</w:t>
      </w:r>
      <w:r>
        <w:rPr>
          <w:spacing w:val="-1"/>
          <w:sz w:val="24"/>
        </w:rPr>
        <w:t xml:space="preserve"> </w:t>
      </w:r>
      <w:r>
        <w:rPr>
          <w:sz w:val="24"/>
        </w:rPr>
        <w:t>обучающихся</w:t>
      </w:r>
      <w:r>
        <w:rPr>
          <w:spacing w:val="-1"/>
          <w:sz w:val="24"/>
        </w:rPr>
        <w:t xml:space="preserve"> </w:t>
      </w:r>
      <w:r>
        <w:rPr>
          <w:sz w:val="24"/>
        </w:rPr>
        <w:t>друг</w:t>
      </w:r>
      <w:r>
        <w:rPr>
          <w:spacing w:val="1"/>
          <w:sz w:val="24"/>
        </w:rPr>
        <w:t xml:space="preserve"> </w:t>
      </w:r>
      <w:r>
        <w:rPr>
          <w:sz w:val="24"/>
        </w:rPr>
        <w:t>с</w:t>
      </w:r>
      <w:r>
        <w:rPr>
          <w:spacing w:val="-2"/>
          <w:sz w:val="24"/>
        </w:rPr>
        <w:t xml:space="preserve"> </w:t>
      </w:r>
      <w:r>
        <w:rPr>
          <w:sz w:val="24"/>
        </w:rPr>
        <w:t>другом</w:t>
      </w:r>
      <w:r>
        <w:rPr>
          <w:spacing w:val="-2"/>
          <w:sz w:val="24"/>
        </w:rPr>
        <w:t xml:space="preserve"> </w:t>
      </w:r>
      <w:r>
        <w:rPr>
          <w:sz w:val="24"/>
        </w:rPr>
        <w:t>и</w:t>
      </w:r>
      <w:r>
        <w:rPr>
          <w:spacing w:val="-1"/>
          <w:sz w:val="24"/>
        </w:rPr>
        <w:t xml:space="preserve"> </w:t>
      </w:r>
      <w:r>
        <w:rPr>
          <w:sz w:val="24"/>
        </w:rPr>
        <w:t>в</w:t>
      </w:r>
      <w:r>
        <w:rPr>
          <w:spacing w:val="-1"/>
          <w:sz w:val="24"/>
        </w:rPr>
        <w:t xml:space="preserve"> </w:t>
      </w:r>
      <w:r>
        <w:rPr>
          <w:sz w:val="24"/>
        </w:rPr>
        <w:t>коллективной</w:t>
      </w:r>
      <w:r>
        <w:rPr>
          <w:spacing w:val="-1"/>
          <w:sz w:val="24"/>
        </w:rPr>
        <w:t xml:space="preserve"> </w:t>
      </w:r>
      <w:r>
        <w:rPr>
          <w:sz w:val="24"/>
        </w:rPr>
        <w:t>работе;</w:t>
      </w:r>
    </w:p>
    <w:p w14:paraId="60553F54" w14:textId="77777777" w:rsidR="00D476EA" w:rsidRDefault="00D476EA" w:rsidP="0019050C">
      <w:pPr>
        <w:pStyle w:val="ab"/>
        <w:numPr>
          <w:ilvl w:val="0"/>
          <w:numId w:val="143"/>
        </w:numPr>
        <w:tabs>
          <w:tab w:val="left" w:pos="790"/>
        </w:tabs>
        <w:ind w:right="686"/>
        <w:rPr>
          <w:sz w:val="24"/>
        </w:rPr>
      </w:pPr>
      <w:r>
        <w:rPr>
          <w:i/>
          <w:sz w:val="24"/>
        </w:rPr>
        <w:t>максимальную реализацию образовательного потенциала пространства ДОУ, группы</w:t>
      </w:r>
      <w:r>
        <w:rPr>
          <w:i/>
          <w:spacing w:val="-57"/>
          <w:sz w:val="24"/>
        </w:rPr>
        <w:t xml:space="preserve"> </w:t>
      </w:r>
      <w:r>
        <w:rPr>
          <w:i/>
          <w:sz w:val="24"/>
        </w:rPr>
        <w:t>и</w:t>
      </w:r>
      <w:r>
        <w:rPr>
          <w:i/>
          <w:spacing w:val="1"/>
          <w:sz w:val="24"/>
        </w:rPr>
        <w:t xml:space="preserve"> </w:t>
      </w:r>
      <w:r>
        <w:rPr>
          <w:i/>
          <w:sz w:val="24"/>
        </w:rPr>
        <w:t>прилегающих</w:t>
      </w:r>
      <w:r>
        <w:rPr>
          <w:i/>
          <w:spacing w:val="1"/>
          <w:sz w:val="24"/>
        </w:rPr>
        <w:t xml:space="preserve"> </w:t>
      </w:r>
      <w:r>
        <w:rPr>
          <w:i/>
          <w:sz w:val="24"/>
        </w:rPr>
        <w:t>территорий</w:t>
      </w:r>
      <w:r>
        <w:rPr>
          <w:sz w:val="24"/>
        </w:rPr>
        <w:t>,</w:t>
      </w:r>
      <w:r>
        <w:rPr>
          <w:spacing w:val="1"/>
          <w:sz w:val="24"/>
        </w:rPr>
        <w:t xml:space="preserve"> </w:t>
      </w:r>
      <w:r>
        <w:rPr>
          <w:sz w:val="24"/>
        </w:rPr>
        <w:t>приспособленных</w:t>
      </w:r>
      <w:r>
        <w:rPr>
          <w:spacing w:val="1"/>
          <w:sz w:val="24"/>
        </w:rPr>
        <w:t xml:space="preserve"> </w:t>
      </w:r>
      <w:r>
        <w:rPr>
          <w:sz w:val="24"/>
        </w:rPr>
        <w:t>для</w:t>
      </w:r>
      <w:r>
        <w:rPr>
          <w:spacing w:val="1"/>
          <w:sz w:val="24"/>
        </w:rPr>
        <w:t xml:space="preserve"> </w:t>
      </w:r>
      <w:r>
        <w:rPr>
          <w:sz w:val="24"/>
        </w:rPr>
        <w:t>реализации</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материалов,</w:t>
      </w:r>
      <w:r>
        <w:rPr>
          <w:spacing w:val="1"/>
          <w:sz w:val="24"/>
        </w:rPr>
        <w:t xml:space="preserve"> </w:t>
      </w:r>
      <w:r>
        <w:rPr>
          <w:sz w:val="24"/>
        </w:rPr>
        <w:t>оборудования</w:t>
      </w:r>
      <w:r>
        <w:rPr>
          <w:spacing w:val="1"/>
          <w:sz w:val="24"/>
        </w:rPr>
        <w:t xml:space="preserve"> </w:t>
      </w:r>
      <w:r>
        <w:rPr>
          <w:sz w:val="24"/>
        </w:rPr>
        <w:t>и</w:t>
      </w:r>
      <w:r>
        <w:rPr>
          <w:spacing w:val="1"/>
          <w:sz w:val="24"/>
        </w:rPr>
        <w:t xml:space="preserve"> </w:t>
      </w:r>
      <w:r>
        <w:rPr>
          <w:sz w:val="24"/>
        </w:rPr>
        <w:t>инвентаря</w:t>
      </w:r>
      <w:r>
        <w:rPr>
          <w:spacing w:val="1"/>
          <w:sz w:val="24"/>
        </w:rPr>
        <w:t xml:space="preserve"> </w:t>
      </w:r>
      <w:r>
        <w:rPr>
          <w:sz w:val="24"/>
        </w:rPr>
        <w:t>для</w:t>
      </w:r>
      <w:r>
        <w:rPr>
          <w:spacing w:val="61"/>
          <w:sz w:val="24"/>
        </w:rPr>
        <w:t xml:space="preserve"> </w:t>
      </w:r>
      <w:r>
        <w:rPr>
          <w:sz w:val="24"/>
        </w:rPr>
        <w:t>развития</w:t>
      </w:r>
      <w:r>
        <w:rPr>
          <w:spacing w:val="1"/>
          <w:sz w:val="24"/>
        </w:rPr>
        <w:t xml:space="preserve"> </w:t>
      </w:r>
      <w:r>
        <w:rPr>
          <w:sz w:val="24"/>
        </w:rPr>
        <w:t>обучающихся дошкольного возраста с ТНР в соответствии с потребностями каждого</w:t>
      </w:r>
      <w:r>
        <w:rPr>
          <w:spacing w:val="1"/>
          <w:sz w:val="24"/>
        </w:rPr>
        <w:t xml:space="preserve"> </w:t>
      </w:r>
      <w:r>
        <w:rPr>
          <w:sz w:val="24"/>
        </w:rPr>
        <w:t>возрастного</w:t>
      </w:r>
      <w:r>
        <w:rPr>
          <w:spacing w:val="1"/>
          <w:sz w:val="24"/>
        </w:rPr>
        <w:t xml:space="preserve"> </w:t>
      </w:r>
      <w:r>
        <w:rPr>
          <w:sz w:val="24"/>
        </w:rPr>
        <w:t>этапа,</w:t>
      </w:r>
      <w:r>
        <w:rPr>
          <w:spacing w:val="1"/>
          <w:sz w:val="24"/>
        </w:rPr>
        <w:t xml:space="preserve"> </w:t>
      </w:r>
      <w:r>
        <w:rPr>
          <w:sz w:val="24"/>
        </w:rPr>
        <w:t>охраны</w:t>
      </w:r>
      <w:r>
        <w:rPr>
          <w:spacing w:val="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их</w:t>
      </w:r>
      <w:r>
        <w:rPr>
          <w:spacing w:val="1"/>
          <w:sz w:val="24"/>
        </w:rPr>
        <w:t xml:space="preserve"> </w:t>
      </w:r>
      <w:r>
        <w:rPr>
          <w:sz w:val="24"/>
        </w:rPr>
        <w:t>здоровья,</w:t>
      </w:r>
      <w:r>
        <w:rPr>
          <w:spacing w:val="1"/>
          <w:sz w:val="24"/>
        </w:rPr>
        <w:t xml:space="preserve"> </w:t>
      </w:r>
      <w:r>
        <w:rPr>
          <w:sz w:val="24"/>
        </w:rPr>
        <w:t>возможностями</w:t>
      </w:r>
      <w:r>
        <w:rPr>
          <w:spacing w:val="1"/>
          <w:sz w:val="24"/>
        </w:rPr>
        <w:t xml:space="preserve"> </w:t>
      </w:r>
      <w:r>
        <w:rPr>
          <w:sz w:val="24"/>
        </w:rPr>
        <w:t>учета</w:t>
      </w:r>
      <w:r>
        <w:rPr>
          <w:spacing w:val="1"/>
          <w:sz w:val="24"/>
        </w:rPr>
        <w:t xml:space="preserve"> </w:t>
      </w:r>
      <w:r>
        <w:rPr>
          <w:sz w:val="24"/>
        </w:rPr>
        <w:t>особенностей</w:t>
      </w:r>
      <w:r>
        <w:rPr>
          <w:spacing w:val="-1"/>
          <w:sz w:val="24"/>
        </w:rPr>
        <w:t xml:space="preserve"> </w:t>
      </w:r>
      <w:r>
        <w:rPr>
          <w:sz w:val="24"/>
        </w:rPr>
        <w:t>и коррекции</w:t>
      </w:r>
      <w:r>
        <w:rPr>
          <w:spacing w:val="-2"/>
          <w:sz w:val="24"/>
        </w:rPr>
        <w:t xml:space="preserve"> </w:t>
      </w:r>
      <w:r>
        <w:rPr>
          <w:sz w:val="24"/>
        </w:rPr>
        <w:t>недостатков их</w:t>
      </w:r>
      <w:r>
        <w:rPr>
          <w:spacing w:val="1"/>
          <w:sz w:val="24"/>
        </w:rPr>
        <w:t xml:space="preserve"> </w:t>
      </w:r>
      <w:r>
        <w:rPr>
          <w:sz w:val="24"/>
        </w:rPr>
        <w:t>развития;</w:t>
      </w:r>
    </w:p>
    <w:p w14:paraId="416B718D" w14:textId="77777777" w:rsidR="00D476EA" w:rsidRDefault="00D476EA" w:rsidP="0019050C">
      <w:pPr>
        <w:pStyle w:val="ab"/>
        <w:numPr>
          <w:ilvl w:val="0"/>
          <w:numId w:val="143"/>
        </w:numPr>
        <w:tabs>
          <w:tab w:val="left" w:pos="790"/>
        </w:tabs>
        <w:ind w:right="685"/>
        <w:rPr>
          <w:sz w:val="24"/>
        </w:rPr>
      </w:pPr>
      <w:r>
        <w:rPr>
          <w:i/>
          <w:sz w:val="24"/>
        </w:rPr>
        <w:t>построение</w:t>
      </w:r>
      <w:r>
        <w:rPr>
          <w:i/>
          <w:spacing w:val="1"/>
          <w:sz w:val="24"/>
        </w:rPr>
        <w:t xml:space="preserve"> </w:t>
      </w:r>
      <w:r>
        <w:rPr>
          <w:i/>
          <w:sz w:val="24"/>
        </w:rPr>
        <w:t>вариативного</w:t>
      </w:r>
      <w:r>
        <w:rPr>
          <w:i/>
          <w:spacing w:val="1"/>
          <w:sz w:val="24"/>
        </w:rPr>
        <w:t xml:space="preserve"> </w:t>
      </w:r>
      <w:r>
        <w:rPr>
          <w:i/>
          <w:sz w:val="24"/>
        </w:rPr>
        <w:t>развивающего</w:t>
      </w:r>
      <w:r>
        <w:rPr>
          <w:i/>
          <w:spacing w:val="1"/>
          <w:sz w:val="24"/>
        </w:rPr>
        <w:t xml:space="preserve"> </w:t>
      </w:r>
      <w:r>
        <w:rPr>
          <w:i/>
          <w:sz w:val="24"/>
        </w:rPr>
        <w:t>образования</w:t>
      </w:r>
      <w:r>
        <w:rPr>
          <w:sz w:val="24"/>
        </w:rPr>
        <w:t>,</w:t>
      </w:r>
      <w:r>
        <w:rPr>
          <w:spacing w:val="1"/>
          <w:sz w:val="24"/>
        </w:rPr>
        <w:t xml:space="preserve"> </w:t>
      </w:r>
      <w:r>
        <w:rPr>
          <w:sz w:val="24"/>
        </w:rPr>
        <w:t>ориентированного</w:t>
      </w:r>
      <w:r>
        <w:rPr>
          <w:spacing w:val="1"/>
          <w:sz w:val="24"/>
        </w:rPr>
        <w:t xml:space="preserve"> </w:t>
      </w:r>
      <w:r>
        <w:rPr>
          <w:sz w:val="24"/>
        </w:rPr>
        <w:t>на</w:t>
      </w:r>
      <w:r>
        <w:rPr>
          <w:spacing w:val="1"/>
          <w:sz w:val="24"/>
        </w:rPr>
        <w:t xml:space="preserve"> </w:t>
      </w:r>
      <w:r>
        <w:rPr>
          <w:sz w:val="24"/>
        </w:rPr>
        <w:t>возможность свободного выбора детьми материалов, видов активности, участников</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разного</w:t>
      </w:r>
      <w:r>
        <w:rPr>
          <w:spacing w:val="1"/>
          <w:sz w:val="24"/>
        </w:rPr>
        <w:t xml:space="preserve"> </w:t>
      </w:r>
      <w:r>
        <w:rPr>
          <w:sz w:val="24"/>
        </w:rPr>
        <w:t>возраста,</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педагогическим</w:t>
      </w:r>
      <w:r>
        <w:rPr>
          <w:spacing w:val="-4"/>
          <w:sz w:val="24"/>
        </w:rPr>
        <w:t xml:space="preserve"> </w:t>
      </w:r>
      <w:r>
        <w:rPr>
          <w:sz w:val="24"/>
        </w:rPr>
        <w:t>работниками,</w:t>
      </w:r>
      <w:r>
        <w:rPr>
          <w:spacing w:val="-2"/>
          <w:sz w:val="24"/>
        </w:rPr>
        <w:t xml:space="preserve"> </w:t>
      </w:r>
      <w:r>
        <w:rPr>
          <w:sz w:val="24"/>
        </w:rPr>
        <w:t>а</w:t>
      </w:r>
      <w:r>
        <w:rPr>
          <w:spacing w:val="-3"/>
          <w:sz w:val="24"/>
        </w:rPr>
        <w:t xml:space="preserve"> </w:t>
      </w:r>
      <w:r>
        <w:rPr>
          <w:sz w:val="24"/>
        </w:rPr>
        <w:t>также</w:t>
      </w:r>
      <w:r>
        <w:rPr>
          <w:spacing w:val="-2"/>
          <w:sz w:val="24"/>
        </w:rPr>
        <w:t xml:space="preserve"> </w:t>
      </w:r>
      <w:r>
        <w:rPr>
          <w:sz w:val="24"/>
        </w:rPr>
        <w:t>свободу</w:t>
      </w:r>
      <w:r>
        <w:rPr>
          <w:spacing w:val="-5"/>
          <w:sz w:val="24"/>
        </w:rPr>
        <w:t xml:space="preserve"> </w:t>
      </w:r>
      <w:r>
        <w:rPr>
          <w:sz w:val="24"/>
        </w:rPr>
        <w:t>в</w:t>
      </w:r>
      <w:r>
        <w:rPr>
          <w:spacing w:val="-3"/>
          <w:sz w:val="24"/>
        </w:rPr>
        <w:t xml:space="preserve"> </w:t>
      </w:r>
      <w:r>
        <w:rPr>
          <w:sz w:val="24"/>
        </w:rPr>
        <w:t>выражении</w:t>
      </w:r>
      <w:r>
        <w:rPr>
          <w:spacing w:val="-2"/>
          <w:sz w:val="24"/>
        </w:rPr>
        <w:t xml:space="preserve"> </w:t>
      </w:r>
      <w:r>
        <w:rPr>
          <w:sz w:val="24"/>
        </w:rPr>
        <w:t>своих чувств</w:t>
      </w:r>
      <w:r>
        <w:rPr>
          <w:spacing w:val="-3"/>
          <w:sz w:val="24"/>
        </w:rPr>
        <w:t xml:space="preserve"> </w:t>
      </w:r>
      <w:r>
        <w:rPr>
          <w:sz w:val="24"/>
        </w:rPr>
        <w:t>и</w:t>
      </w:r>
      <w:r>
        <w:rPr>
          <w:spacing w:val="-2"/>
          <w:sz w:val="24"/>
        </w:rPr>
        <w:t xml:space="preserve"> </w:t>
      </w:r>
      <w:r>
        <w:rPr>
          <w:sz w:val="24"/>
        </w:rPr>
        <w:t>мыслей;</w:t>
      </w:r>
    </w:p>
    <w:p w14:paraId="51F0079D" w14:textId="77777777" w:rsidR="00D476EA" w:rsidRDefault="00D476EA" w:rsidP="0019050C">
      <w:pPr>
        <w:pStyle w:val="ab"/>
        <w:numPr>
          <w:ilvl w:val="0"/>
          <w:numId w:val="143"/>
        </w:numPr>
        <w:tabs>
          <w:tab w:val="left" w:pos="790"/>
        </w:tabs>
        <w:ind w:right="692"/>
        <w:rPr>
          <w:sz w:val="24"/>
        </w:rPr>
      </w:pPr>
      <w:r>
        <w:rPr>
          <w:i/>
          <w:sz w:val="24"/>
        </w:rPr>
        <w:t>создание</w:t>
      </w:r>
      <w:r>
        <w:rPr>
          <w:i/>
          <w:spacing w:val="1"/>
          <w:sz w:val="24"/>
        </w:rPr>
        <w:t xml:space="preserve"> </w:t>
      </w:r>
      <w:r>
        <w:rPr>
          <w:i/>
          <w:sz w:val="24"/>
        </w:rPr>
        <w:t>условий</w:t>
      </w:r>
      <w:r>
        <w:rPr>
          <w:i/>
          <w:spacing w:val="1"/>
          <w:sz w:val="24"/>
        </w:rPr>
        <w:t xml:space="preserve"> </w:t>
      </w:r>
      <w:r>
        <w:rPr>
          <w:i/>
          <w:sz w:val="24"/>
        </w:rPr>
        <w:t>для</w:t>
      </w:r>
      <w:r>
        <w:rPr>
          <w:i/>
          <w:spacing w:val="1"/>
          <w:sz w:val="24"/>
        </w:rPr>
        <w:t xml:space="preserve"> </w:t>
      </w:r>
      <w:r>
        <w:rPr>
          <w:i/>
          <w:sz w:val="24"/>
        </w:rPr>
        <w:t>ежедневной</w:t>
      </w:r>
      <w:r>
        <w:rPr>
          <w:i/>
          <w:spacing w:val="1"/>
          <w:sz w:val="24"/>
        </w:rPr>
        <w:t xml:space="preserve"> </w:t>
      </w:r>
      <w:r>
        <w:rPr>
          <w:i/>
          <w:sz w:val="24"/>
        </w:rPr>
        <w:t>трудовой</w:t>
      </w:r>
      <w:r>
        <w:rPr>
          <w:i/>
          <w:spacing w:val="1"/>
          <w:sz w:val="24"/>
        </w:rPr>
        <w:t xml:space="preserve"> </w:t>
      </w:r>
      <w:r>
        <w:rPr>
          <w:i/>
          <w:sz w:val="24"/>
        </w:rPr>
        <w:t>деятельности</w:t>
      </w:r>
      <w:r>
        <w:rPr>
          <w:i/>
          <w:spacing w:val="1"/>
          <w:sz w:val="24"/>
        </w:rPr>
        <w:t xml:space="preserve"> </w:t>
      </w:r>
      <w:r>
        <w:rPr>
          <w:i/>
          <w:sz w:val="24"/>
        </w:rPr>
        <w:t>и</w:t>
      </w:r>
      <w:r>
        <w:rPr>
          <w:i/>
          <w:spacing w:val="61"/>
          <w:sz w:val="24"/>
        </w:rPr>
        <w:t xml:space="preserve"> </w:t>
      </w:r>
      <w:r>
        <w:rPr>
          <w:i/>
          <w:sz w:val="24"/>
        </w:rPr>
        <w:t>мотивации</w:t>
      </w:r>
      <w:r>
        <w:rPr>
          <w:i/>
          <w:spacing w:val="1"/>
          <w:sz w:val="24"/>
        </w:rPr>
        <w:t xml:space="preserve"> </w:t>
      </w:r>
      <w:r>
        <w:rPr>
          <w:sz w:val="24"/>
        </w:rPr>
        <w:t>непрерывного самосовершенствования и профессионального развития педагогических</w:t>
      </w:r>
      <w:r>
        <w:rPr>
          <w:spacing w:val="-57"/>
          <w:sz w:val="24"/>
        </w:rPr>
        <w:t xml:space="preserve"> </w:t>
      </w:r>
      <w:r>
        <w:rPr>
          <w:sz w:val="24"/>
        </w:rPr>
        <w:t>работников,</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содействие</w:t>
      </w:r>
      <w:r>
        <w:rPr>
          <w:spacing w:val="1"/>
          <w:sz w:val="24"/>
        </w:rPr>
        <w:t xml:space="preserve"> </w:t>
      </w:r>
      <w:r>
        <w:rPr>
          <w:sz w:val="24"/>
        </w:rPr>
        <w:t>в</w:t>
      </w:r>
      <w:r>
        <w:rPr>
          <w:spacing w:val="1"/>
          <w:sz w:val="24"/>
        </w:rPr>
        <w:t xml:space="preserve"> </w:t>
      </w:r>
      <w:r>
        <w:rPr>
          <w:sz w:val="24"/>
        </w:rPr>
        <w:t>определении</w:t>
      </w:r>
      <w:r>
        <w:rPr>
          <w:spacing w:val="1"/>
          <w:sz w:val="24"/>
        </w:rPr>
        <w:t xml:space="preserve"> </w:t>
      </w:r>
      <w:r>
        <w:rPr>
          <w:sz w:val="24"/>
        </w:rPr>
        <w:t>собственных</w:t>
      </w:r>
      <w:r>
        <w:rPr>
          <w:spacing w:val="1"/>
          <w:sz w:val="24"/>
        </w:rPr>
        <w:t xml:space="preserve"> </w:t>
      </w:r>
      <w:r>
        <w:rPr>
          <w:sz w:val="24"/>
        </w:rPr>
        <w:t>целей,</w:t>
      </w:r>
      <w:r>
        <w:rPr>
          <w:spacing w:val="1"/>
          <w:sz w:val="24"/>
        </w:rPr>
        <w:t xml:space="preserve"> </w:t>
      </w:r>
      <w:r>
        <w:rPr>
          <w:sz w:val="24"/>
        </w:rPr>
        <w:t>личных</w:t>
      </w:r>
      <w:r>
        <w:rPr>
          <w:spacing w:val="1"/>
          <w:sz w:val="24"/>
        </w:rPr>
        <w:t xml:space="preserve"> </w:t>
      </w:r>
      <w:r>
        <w:rPr>
          <w:sz w:val="24"/>
        </w:rPr>
        <w:t>и</w:t>
      </w:r>
      <w:r>
        <w:rPr>
          <w:spacing w:val="1"/>
          <w:sz w:val="24"/>
        </w:rPr>
        <w:t xml:space="preserve"> </w:t>
      </w:r>
      <w:r>
        <w:rPr>
          <w:sz w:val="24"/>
        </w:rPr>
        <w:t>профессиональных</w:t>
      </w:r>
      <w:r>
        <w:rPr>
          <w:spacing w:val="1"/>
          <w:sz w:val="24"/>
        </w:rPr>
        <w:t xml:space="preserve"> </w:t>
      </w:r>
      <w:r>
        <w:rPr>
          <w:sz w:val="24"/>
        </w:rPr>
        <w:t>потребностей и мотивов;</w:t>
      </w:r>
    </w:p>
    <w:p w14:paraId="0060E044" w14:textId="77777777" w:rsidR="00D476EA" w:rsidRDefault="00D476EA" w:rsidP="0019050C">
      <w:pPr>
        <w:pStyle w:val="ab"/>
        <w:numPr>
          <w:ilvl w:val="0"/>
          <w:numId w:val="143"/>
        </w:numPr>
        <w:tabs>
          <w:tab w:val="left" w:pos="790"/>
        </w:tabs>
        <w:ind w:right="686"/>
        <w:rPr>
          <w:sz w:val="24"/>
        </w:rPr>
      </w:pPr>
      <w:r>
        <w:rPr>
          <w:i/>
          <w:sz w:val="24"/>
        </w:rPr>
        <w:t>открытость</w:t>
      </w:r>
      <w:r>
        <w:rPr>
          <w:i/>
          <w:spacing w:val="1"/>
          <w:sz w:val="24"/>
        </w:rPr>
        <w:t xml:space="preserve"> </w:t>
      </w:r>
      <w:r>
        <w:rPr>
          <w:i/>
          <w:sz w:val="24"/>
        </w:rPr>
        <w:t>дошкольного</w:t>
      </w:r>
      <w:r>
        <w:rPr>
          <w:i/>
          <w:spacing w:val="1"/>
          <w:sz w:val="24"/>
        </w:rPr>
        <w:t xml:space="preserve"> </w:t>
      </w:r>
      <w:r>
        <w:rPr>
          <w:i/>
          <w:sz w:val="24"/>
        </w:rPr>
        <w:t>образования</w:t>
      </w:r>
      <w:r>
        <w:rPr>
          <w:i/>
          <w:spacing w:val="1"/>
          <w:sz w:val="24"/>
        </w:rPr>
        <w:t xml:space="preserve"> </w:t>
      </w:r>
      <w:r>
        <w:rPr>
          <w:i/>
          <w:sz w:val="24"/>
        </w:rPr>
        <w:t>и</w:t>
      </w:r>
      <w:r>
        <w:rPr>
          <w:i/>
          <w:spacing w:val="1"/>
          <w:sz w:val="24"/>
        </w:rPr>
        <w:t xml:space="preserve"> </w:t>
      </w:r>
      <w:r>
        <w:rPr>
          <w:i/>
          <w:sz w:val="24"/>
        </w:rPr>
        <w:t>вовлечение</w:t>
      </w:r>
      <w:r>
        <w:rPr>
          <w:i/>
          <w:spacing w:val="1"/>
          <w:sz w:val="24"/>
        </w:rPr>
        <w:t xml:space="preserve"> </w:t>
      </w:r>
      <w:r>
        <w:rPr>
          <w:i/>
          <w:sz w:val="24"/>
        </w:rPr>
        <w:t>родителей</w:t>
      </w:r>
      <w:r>
        <w:rPr>
          <w:i/>
          <w:spacing w:val="1"/>
          <w:sz w:val="24"/>
        </w:rPr>
        <w:t xml:space="preserve"> </w:t>
      </w:r>
      <w:r>
        <w:rPr>
          <w:i/>
          <w:sz w:val="24"/>
        </w:rPr>
        <w:t>(законных</w:t>
      </w:r>
      <w:r>
        <w:rPr>
          <w:i/>
          <w:spacing w:val="1"/>
          <w:sz w:val="24"/>
        </w:rPr>
        <w:t xml:space="preserve"> </w:t>
      </w:r>
      <w:r>
        <w:rPr>
          <w:i/>
          <w:sz w:val="24"/>
        </w:rPr>
        <w:t xml:space="preserve">представителей) </w:t>
      </w:r>
      <w:r>
        <w:rPr>
          <w:sz w:val="24"/>
        </w:rPr>
        <w:t>непосредственно</w:t>
      </w:r>
      <w:r>
        <w:rPr>
          <w:spacing w:val="1"/>
          <w:sz w:val="24"/>
        </w:rPr>
        <w:t xml:space="preserve"> </w:t>
      </w:r>
      <w:r>
        <w:rPr>
          <w:sz w:val="24"/>
        </w:rPr>
        <w:t>в</w:t>
      </w:r>
      <w:r>
        <w:rPr>
          <w:spacing w:val="1"/>
          <w:sz w:val="24"/>
        </w:rPr>
        <w:t xml:space="preserve"> </w:t>
      </w:r>
      <w:r>
        <w:rPr>
          <w:sz w:val="24"/>
        </w:rPr>
        <w:t>образовательную</w:t>
      </w:r>
      <w:r>
        <w:rPr>
          <w:spacing w:val="1"/>
          <w:sz w:val="24"/>
        </w:rPr>
        <w:t xml:space="preserve"> </w:t>
      </w:r>
      <w:r>
        <w:rPr>
          <w:sz w:val="24"/>
        </w:rPr>
        <w:t>деятельность,</w:t>
      </w:r>
      <w:r>
        <w:rPr>
          <w:spacing w:val="60"/>
          <w:sz w:val="24"/>
        </w:rPr>
        <w:t xml:space="preserve"> </w:t>
      </w:r>
      <w:r>
        <w:rPr>
          <w:sz w:val="24"/>
        </w:rPr>
        <w:t>осуществление</w:t>
      </w:r>
      <w:r>
        <w:rPr>
          <w:spacing w:val="-57"/>
          <w:sz w:val="24"/>
        </w:rPr>
        <w:t xml:space="preserve"> </w:t>
      </w:r>
      <w:r>
        <w:rPr>
          <w:sz w:val="24"/>
        </w:rPr>
        <w:t>их поддержки</w:t>
      </w:r>
      <w:r>
        <w:rPr>
          <w:spacing w:val="1"/>
          <w:sz w:val="24"/>
        </w:rPr>
        <w:t xml:space="preserve"> </w:t>
      </w:r>
      <w:r>
        <w:rPr>
          <w:sz w:val="24"/>
        </w:rPr>
        <w:t>в деле образования и</w:t>
      </w:r>
      <w:r>
        <w:rPr>
          <w:spacing w:val="1"/>
          <w:sz w:val="24"/>
        </w:rPr>
        <w:t xml:space="preserve"> </w:t>
      </w:r>
      <w:r>
        <w:rPr>
          <w:sz w:val="24"/>
        </w:rPr>
        <w:t>воспитания обучающихся, охране и</w:t>
      </w:r>
      <w:r>
        <w:rPr>
          <w:spacing w:val="60"/>
          <w:sz w:val="24"/>
        </w:rPr>
        <w:t xml:space="preserve"> </w:t>
      </w:r>
      <w:r>
        <w:rPr>
          <w:sz w:val="24"/>
        </w:rPr>
        <w:t>укреплении</w:t>
      </w:r>
      <w:r>
        <w:rPr>
          <w:spacing w:val="1"/>
          <w:sz w:val="24"/>
        </w:rPr>
        <w:t xml:space="preserve"> </w:t>
      </w:r>
      <w:r>
        <w:rPr>
          <w:sz w:val="24"/>
        </w:rPr>
        <w:t>их</w:t>
      </w:r>
      <w:r>
        <w:rPr>
          <w:spacing w:val="-2"/>
          <w:sz w:val="24"/>
        </w:rPr>
        <w:t xml:space="preserve"> </w:t>
      </w:r>
      <w:r>
        <w:rPr>
          <w:sz w:val="24"/>
        </w:rPr>
        <w:t>здоровья,</w:t>
      </w:r>
      <w:r>
        <w:rPr>
          <w:spacing w:val="-1"/>
          <w:sz w:val="24"/>
        </w:rPr>
        <w:t xml:space="preserve"> </w:t>
      </w:r>
      <w:r>
        <w:rPr>
          <w:sz w:val="24"/>
        </w:rPr>
        <w:t>а</w:t>
      </w:r>
      <w:r>
        <w:rPr>
          <w:spacing w:val="-2"/>
          <w:sz w:val="24"/>
        </w:rPr>
        <w:t xml:space="preserve"> </w:t>
      </w:r>
      <w:r>
        <w:rPr>
          <w:sz w:val="24"/>
        </w:rPr>
        <w:t>также</w:t>
      </w:r>
      <w:r>
        <w:rPr>
          <w:spacing w:val="-1"/>
          <w:sz w:val="24"/>
        </w:rPr>
        <w:t xml:space="preserve"> </w:t>
      </w:r>
      <w:r>
        <w:rPr>
          <w:sz w:val="24"/>
        </w:rPr>
        <w:t>поддержки образовательных</w:t>
      </w:r>
      <w:r>
        <w:rPr>
          <w:spacing w:val="1"/>
          <w:sz w:val="24"/>
        </w:rPr>
        <w:t xml:space="preserve"> </w:t>
      </w:r>
      <w:r>
        <w:rPr>
          <w:sz w:val="24"/>
        </w:rPr>
        <w:t>инициатив</w:t>
      </w:r>
      <w:r>
        <w:rPr>
          <w:spacing w:val="-2"/>
          <w:sz w:val="24"/>
        </w:rPr>
        <w:t xml:space="preserve"> </w:t>
      </w:r>
      <w:r>
        <w:rPr>
          <w:sz w:val="24"/>
        </w:rPr>
        <w:t>внутри</w:t>
      </w:r>
      <w:r>
        <w:rPr>
          <w:spacing w:val="-1"/>
          <w:sz w:val="24"/>
        </w:rPr>
        <w:t xml:space="preserve"> </w:t>
      </w:r>
      <w:r>
        <w:rPr>
          <w:sz w:val="24"/>
        </w:rPr>
        <w:t>семьи;</w:t>
      </w:r>
    </w:p>
    <w:p w14:paraId="1F883618" w14:textId="77777777" w:rsidR="00D476EA" w:rsidRDefault="00D476EA" w:rsidP="0019050C">
      <w:pPr>
        <w:pStyle w:val="ab"/>
        <w:numPr>
          <w:ilvl w:val="0"/>
          <w:numId w:val="143"/>
        </w:numPr>
        <w:tabs>
          <w:tab w:val="left" w:pos="790"/>
        </w:tabs>
        <w:ind w:right="685"/>
        <w:rPr>
          <w:sz w:val="24"/>
        </w:rPr>
      </w:pPr>
      <w:r>
        <w:rPr>
          <w:i/>
          <w:sz w:val="24"/>
        </w:rPr>
        <w:t>построение</w:t>
      </w:r>
      <w:r>
        <w:rPr>
          <w:i/>
          <w:spacing w:val="1"/>
          <w:sz w:val="24"/>
        </w:rPr>
        <w:t xml:space="preserve"> </w:t>
      </w:r>
      <w:r>
        <w:rPr>
          <w:i/>
          <w:sz w:val="24"/>
        </w:rPr>
        <w:t>образовательной</w:t>
      </w:r>
      <w:r>
        <w:rPr>
          <w:i/>
          <w:spacing w:val="1"/>
          <w:sz w:val="24"/>
        </w:rPr>
        <w:t xml:space="preserve"> </w:t>
      </w:r>
      <w:r>
        <w:rPr>
          <w:i/>
          <w:sz w:val="24"/>
        </w:rPr>
        <w:t>деятельности</w:t>
      </w:r>
      <w:r>
        <w:rPr>
          <w:i/>
          <w:spacing w:val="1"/>
          <w:sz w:val="24"/>
        </w:rPr>
        <w:t xml:space="preserve"> </w:t>
      </w:r>
      <w:r>
        <w:rPr>
          <w:i/>
          <w:sz w:val="24"/>
        </w:rPr>
        <w:t>на</w:t>
      </w:r>
      <w:r>
        <w:rPr>
          <w:i/>
          <w:spacing w:val="1"/>
          <w:sz w:val="24"/>
        </w:rPr>
        <w:t xml:space="preserve"> </w:t>
      </w:r>
      <w:r>
        <w:rPr>
          <w:i/>
          <w:sz w:val="24"/>
        </w:rPr>
        <w:t>основе</w:t>
      </w:r>
      <w:r>
        <w:rPr>
          <w:i/>
          <w:spacing w:val="61"/>
          <w:sz w:val="24"/>
        </w:rPr>
        <w:t xml:space="preserve"> </w:t>
      </w:r>
      <w:r>
        <w:rPr>
          <w:i/>
          <w:sz w:val="24"/>
        </w:rPr>
        <w:t>взаимодействия</w:t>
      </w:r>
      <w:r>
        <w:rPr>
          <w:i/>
          <w:spacing w:val="1"/>
          <w:sz w:val="24"/>
        </w:rPr>
        <w:t xml:space="preserve"> </w:t>
      </w:r>
      <w:r>
        <w:rPr>
          <w:i/>
          <w:sz w:val="24"/>
        </w:rPr>
        <w:t>педагогических работников с детьми</w:t>
      </w:r>
      <w:r>
        <w:rPr>
          <w:sz w:val="24"/>
        </w:rPr>
        <w:t>, ориентированного на уважение достоинства и</w:t>
      </w:r>
      <w:r>
        <w:rPr>
          <w:spacing w:val="1"/>
          <w:sz w:val="24"/>
        </w:rPr>
        <w:t xml:space="preserve"> </w:t>
      </w:r>
      <w:r>
        <w:rPr>
          <w:sz w:val="24"/>
        </w:rPr>
        <w:t>личности, интересы и возможности каждого ребенка и учитывающего социальную</w:t>
      </w:r>
      <w:r>
        <w:rPr>
          <w:spacing w:val="1"/>
          <w:sz w:val="24"/>
        </w:rPr>
        <w:t xml:space="preserve"> </w:t>
      </w:r>
      <w:r>
        <w:rPr>
          <w:sz w:val="24"/>
        </w:rPr>
        <w:t>ситуацию</w:t>
      </w:r>
      <w:r>
        <w:rPr>
          <w:spacing w:val="1"/>
          <w:sz w:val="24"/>
        </w:rPr>
        <w:t xml:space="preserve"> </w:t>
      </w:r>
      <w:r>
        <w:rPr>
          <w:sz w:val="24"/>
        </w:rPr>
        <w:t>его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соответствующие</w:t>
      </w:r>
      <w:r>
        <w:rPr>
          <w:spacing w:val="1"/>
          <w:sz w:val="24"/>
        </w:rPr>
        <w:t xml:space="preserve"> </w:t>
      </w:r>
      <w:r>
        <w:rPr>
          <w:sz w:val="24"/>
        </w:rPr>
        <w:t>возрастные</w:t>
      </w:r>
      <w:r>
        <w:rPr>
          <w:spacing w:val="1"/>
          <w:sz w:val="24"/>
        </w:rPr>
        <w:t xml:space="preserve"> </w:t>
      </w:r>
      <w:r>
        <w:rPr>
          <w:sz w:val="24"/>
        </w:rPr>
        <w:t>и</w:t>
      </w:r>
      <w:r>
        <w:rPr>
          <w:spacing w:val="61"/>
          <w:sz w:val="24"/>
        </w:rPr>
        <w:t xml:space="preserve"> </w:t>
      </w:r>
      <w:r>
        <w:rPr>
          <w:sz w:val="24"/>
        </w:rPr>
        <w:t>индивидуальные</w:t>
      </w:r>
      <w:r>
        <w:rPr>
          <w:spacing w:val="-57"/>
          <w:sz w:val="24"/>
        </w:rPr>
        <w:t xml:space="preserve"> </w:t>
      </w:r>
      <w:r>
        <w:rPr>
          <w:sz w:val="24"/>
        </w:rPr>
        <w:t>особенности (недопустимость,</w:t>
      </w:r>
      <w:r>
        <w:rPr>
          <w:spacing w:val="1"/>
          <w:sz w:val="24"/>
        </w:rPr>
        <w:t xml:space="preserve"> </w:t>
      </w:r>
      <w:r>
        <w:rPr>
          <w:sz w:val="24"/>
        </w:rPr>
        <w:t>как искусственного ускорения, так и искусственного</w:t>
      </w:r>
      <w:r>
        <w:rPr>
          <w:spacing w:val="1"/>
          <w:sz w:val="24"/>
        </w:rPr>
        <w:t xml:space="preserve"> </w:t>
      </w:r>
      <w:r>
        <w:rPr>
          <w:sz w:val="24"/>
        </w:rPr>
        <w:t>замедления</w:t>
      </w:r>
      <w:r>
        <w:rPr>
          <w:spacing w:val="-1"/>
          <w:sz w:val="24"/>
        </w:rPr>
        <w:t xml:space="preserve"> </w:t>
      </w:r>
      <w:r>
        <w:rPr>
          <w:sz w:val="24"/>
        </w:rPr>
        <w:t>развития обучающихся).</w:t>
      </w:r>
    </w:p>
    <w:p w14:paraId="479002B3" w14:textId="77777777" w:rsidR="00D476EA" w:rsidRDefault="00D476EA" w:rsidP="00D476EA">
      <w:pPr>
        <w:pStyle w:val="a9"/>
        <w:ind w:right="687" w:firstLine="539"/>
      </w:pPr>
      <w:r>
        <w:t>ППРОС</w:t>
      </w:r>
      <w:r>
        <w:rPr>
          <w:spacing w:val="1"/>
        </w:rPr>
        <w:t xml:space="preserve"> </w:t>
      </w:r>
      <w:r>
        <w:t>ДОУ</w:t>
      </w:r>
      <w:r>
        <w:rPr>
          <w:spacing w:val="1"/>
        </w:rPr>
        <w:t xml:space="preserve"> </w:t>
      </w:r>
      <w:r>
        <w:t>создается</w:t>
      </w:r>
      <w:r>
        <w:rPr>
          <w:spacing w:val="1"/>
        </w:rPr>
        <w:t xml:space="preserve"> </w:t>
      </w:r>
      <w:r>
        <w:t>педагогическими</w:t>
      </w:r>
      <w:r>
        <w:rPr>
          <w:spacing w:val="1"/>
        </w:rPr>
        <w:t xml:space="preserve"> </w:t>
      </w:r>
      <w:r>
        <w:t>работниками</w:t>
      </w:r>
      <w:r>
        <w:rPr>
          <w:spacing w:val="1"/>
        </w:rPr>
        <w:t xml:space="preserve"> </w:t>
      </w:r>
      <w:r>
        <w:t>для</w:t>
      </w:r>
      <w:r>
        <w:rPr>
          <w:spacing w:val="1"/>
        </w:rPr>
        <w:t xml:space="preserve"> </w:t>
      </w:r>
      <w:r>
        <w:t>развития</w:t>
      </w:r>
      <w:r>
        <w:rPr>
          <w:spacing w:val="1"/>
        </w:rPr>
        <w:t xml:space="preserve"> </w:t>
      </w:r>
      <w:r>
        <w:t>индивидуальности</w:t>
      </w:r>
      <w:r>
        <w:rPr>
          <w:spacing w:val="1"/>
        </w:rPr>
        <w:t xml:space="preserve"> </w:t>
      </w:r>
      <w:r>
        <w:t>каждого</w:t>
      </w:r>
      <w:r>
        <w:rPr>
          <w:spacing w:val="1"/>
        </w:rPr>
        <w:t xml:space="preserve"> </w:t>
      </w:r>
      <w:r>
        <w:t>ребенка</w:t>
      </w:r>
      <w:r>
        <w:rPr>
          <w:spacing w:val="1"/>
        </w:rPr>
        <w:t xml:space="preserve"> </w:t>
      </w:r>
      <w:r>
        <w:t>с</w:t>
      </w:r>
      <w:r>
        <w:rPr>
          <w:spacing w:val="1"/>
        </w:rPr>
        <w:t xml:space="preserve"> </w:t>
      </w:r>
      <w:r>
        <w:t>учетом</w:t>
      </w:r>
      <w:r>
        <w:rPr>
          <w:spacing w:val="1"/>
        </w:rPr>
        <w:t xml:space="preserve"> </w:t>
      </w:r>
      <w:r>
        <w:t>его</w:t>
      </w:r>
      <w:r>
        <w:rPr>
          <w:spacing w:val="1"/>
        </w:rPr>
        <w:t xml:space="preserve"> </w:t>
      </w:r>
      <w:r>
        <w:t>возможностей,</w:t>
      </w:r>
      <w:r>
        <w:rPr>
          <w:spacing w:val="1"/>
        </w:rPr>
        <w:t xml:space="preserve"> </w:t>
      </w:r>
      <w:r>
        <w:t>уровня</w:t>
      </w:r>
      <w:r>
        <w:rPr>
          <w:spacing w:val="1"/>
        </w:rPr>
        <w:t xml:space="preserve"> </w:t>
      </w:r>
      <w:r>
        <w:t>активности</w:t>
      </w:r>
      <w:r>
        <w:rPr>
          <w:spacing w:val="1"/>
        </w:rPr>
        <w:t xml:space="preserve"> </w:t>
      </w:r>
      <w:r>
        <w:t>и</w:t>
      </w:r>
      <w:r>
        <w:rPr>
          <w:spacing w:val="-57"/>
        </w:rPr>
        <w:t xml:space="preserve"> </w:t>
      </w:r>
      <w:r>
        <w:t>интересов,</w:t>
      </w:r>
      <w:r>
        <w:rPr>
          <w:spacing w:val="1"/>
        </w:rPr>
        <w:t xml:space="preserve"> </w:t>
      </w:r>
      <w:r>
        <w:t>поддерживая</w:t>
      </w:r>
      <w:r>
        <w:rPr>
          <w:spacing w:val="1"/>
        </w:rPr>
        <w:t xml:space="preserve"> </w:t>
      </w:r>
      <w:r>
        <w:t>формирование</w:t>
      </w:r>
      <w:r>
        <w:rPr>
          <w:spacing w:val="1"/>
        </w:rPr>
        <w:t xml:space="preserve"> </w:t>
      </w:r>
      <w:r>
        <w:t>его</w:t>
      </w:r>
      <w:r>
        <w:rPr>
          <w:spacing w:val="1"/>
        </w:rPr>
        <w:t xml:space="preserve"> </w:t>
      </w:r>
      <w:r>
        <w:t>индивидуальной</w:t>
      </w:r>
      <w:r>
        <w:rPr>
          <w:spacing w:val="1"/>
        </w:rPr>
        <w:t xml:space="preserve"> </w:t>
      </w:r>
      <w:r>
        <w:t>траектории</w:t>
      </w:r>
      <w:r>
        <w:rPr>
          <w:spacing w:val="1"/>
        </w:rPr>
        <w:t xml:space="preserve"> </w:t>
      </w:r>
      <w:r>
        <w:t>развития.</w:t>
      </w:r>
      <w:r>
        <w:rPr>
          <w:spacing w:val="1"/>
        </w:rPr>
        <w:t xml:space="preserve"> </w:t>
      </w:r>
      <w:r>
        <w:t>Она</w:t>
      </w:r>
      <w:r>
        <w:rPr>
          <w:spacing w:val="-57"/>
        </w:rPr>
        <w:t xml:space="preserve"> </w:t>
      </w:r>
      <w:r>
        <w:t>строится</w:t>
      </w:r>
      <w:r>
        <w:rPr>
          <w:spacing w:val="1"/>
        </w:rPr>
        <w:t xml:space="preserve"> </w:t>
      </w:r>
      <w:r>
        <w:t>на</w:t>
      </w:r>
      <w:r>
        <w:rPr>
          <w:spacing w:val="1"/>
        </w:rPr>
        <w:t xml:space="preserve"> </w:t>
      </w:r>
      <w:r>
        <w:t>основе</w:t>
      </w:r>
      <w:r>
        <w:rPr>
          <w:spacing w:val="1"/>
        </w:rPr>
        <w:t xml:space="preserve"> </w:t>
      </w:r>
      <w:r>
        <w:t>принципа</w:t>
      </w:r>
      <w:r>
        <w:rPr>
          <w:spacing w:val="1"/>
        </w:rPr>
        <w:t xml:space="preserve"> </w:t>
      </w:r>
      <w:r>
        <w:t>соответствия</w:t>
      </w:r>
      <w:r>
        <w:rPr>
          <w:spacing w:val="1"/>
        </w:rPr>
        <w:t xml:space="preserve"> </w:t>
      </w:r>
      <w:r>
        <w:t>анатомо-физиологическим</w:t>
      </w:r>
      <w:r>
        <w:rPr>
          <w:spacing w:val="1"/>
        </w:rPr>
        <w:t xml:space="preserve"> </w:t>
      </w:r>
      <w:r>
        <w:t>особенностям</w:t>
      </w:r>
      <w:r>
        <w:rPr>
          <w:spacing w:val="1"/>
        </w:rPr>
        <w:t xml:space="preserve"> </w:t>
      </w:r>
      <w:r>
        <w:t>обучающихся</w:t>
      </w:r>
      <w:r>
        <w:rPr>
          <w:spacing w:val="1"/>
        </w:rPr>
        <w:t xml:space="preserve"> </w:t>
      </w:r>
      <w:r>
        <w:t>(соответствие</w:t>
      </w:r>
      <w:r>
        <w:rPr>
          <w:spacing w:val="1"/>
        </w:rPr>
        <w:t xml:space="preserve"> </w:t>
      </w:r>
      <w:r>
        <w:t>росту,</w:t>
      </w:r>
      <w:r>
        <w:rPr>
          <w:spacing w:val="1"/>
        </w:rPr>
        <w:t xml:space="preserve"> </w:t>
      </w:r>
      <w:r>
        <w:t>массе</w:t>
      </w:r>
      <w:r>
        <w:rPr>
          <w:spacing w:val="1"/>
        </w:rPr>
        <w:t xml:space="preserve"> </w:t>
      </w:r>
      <w:r>
        <w:t>тела,</w:t>
      </w:r>
      <w:r>
        <w:rPr>
          <w:spacing w:val="1"/>
        </w:rPr>
        <w:t xml:space="preserve"> </w:t>
      </w:r>
      <w:r>
        <w:t>размеру</w:t>
      </w:r>
      <w:r>
        <w:rPr>
          <w:spacing w:val="1"/>
        </w:rPr>
        <w:t xml:space="preserve"> </w:t>
      </w:r>
      <w:r>
        <w:t>руки,</w:t>
      </w:r>
      <w:r>
        <w:rPr>
          <w:spacing w:val="1"/>
        </w:rPr>
        <w:t xml:space="preserve"> </w:t>
      </w:r>
      <w:r>
        <w:t>дающей</w:t>
      </w:r>
      <w:r>
        <w:rPr>
          <w:spacing w:val="60"/>
        </w:rPr>
        <w:t xml:space="preserve"> </w:t>
      </w:r>
      <w:r>
        <w:t>возможность</w:t>
      </w:r>
      <w:r>
        <w:rPr>
          <w:spacing w:val="1"/>
        </w:rPr>
        <w:t xml:space="preserve"> </w:t>
      </w:r>
      <w:r>
        <w:t>захвата</w:t>
      </w:r>
      <w:r>
        <w:rPr>
          <w:spacing w:val="-2"/>
        </w:rPr>
        <w:t xml:space="preserve"> </w:t>
      </w:r>
      <w:r>
        <w:t>предмета).</w:t>
      </w:r>
    </w:p>
    <w:p w14:paraId="7AC455EE" w14:textId="77777777" w:rsidR="00D476EA" w:rsidRDefault="00D476EA" w:rsidP="00D476EA">
      <w:pPr>
        <w:pStyle w:val="a9"/>
      </w:pPr>
      <w:r>
        <w:t>Для</w:t>
      </w:r>
      <w:r>
        <w:rPr>
          <w:spacing w:val="-3"/>
        </w:rPr>
        <w:t xml:space="preserve"> </w:t>
      </w:r>
      <w:r>
        <w:t>выполнения</w:t>
      </w:r>
      <w:r>
        <w:rPr>
          <w:spacing w:val="-2"/>
        </w:rPr>
        <w:t xml:space="preserve"> </w:t>
      </w:r>
      <w:r>
        <w:t>этой</w:t>
      </w:r>
      <w:r>
        <w:rPr>
          <w:spacing w:val="-2"/>
        </w:rPr>
        <w:t xml:space="preserve"> </w:t>
      </w:r>
      <w:r>
        <w:t xml:space="preserve">задачи </w:t>
      </w:r>
      <w:r>
        <w:rPr>
          <w:u w:val="single"/>
        </w:rPr>
        <w:t>ППРОС</w:t>
      </w:r>
      <w:r>
        <w:rPr>
          <w:spacing w:val="-3"/>
          <w:u w:val="single"/>
        </w:rPr>
        <w:t xml:space="preserve"> </w:t>
      </w:r>
      <w:r>
        <w:rPr>
          <w:u w:val="single"/>
        </w:rPr>
        <w:t>должна</w:t>
      </w:r>
      <w:r>
        <w:rPr>
          <w:spacing w:val="-3"/>
          <w:u w:val="single"/>
        </w:rPr>
        <w:t xml:space="preserve"> </w:t>
      </w:r>
      <w:r>
        <w:rPr>
          <w:u w:val="single"/>
        </w:rPr>
        <w:t>быть:</w:t>
      </w:r>
    </w:p>
    <w:p w14:paraId="5921818C" w14:textId="77777777" w:rsidR="00D476EA" w:rsidRDefault="00D476EA" w:rsidP="0019050C">
      <w:pPr>
        <w:pStyle w:val="ab"/>
        <w:numPr>
          <w:ilvl w:val="0"/>
          <w:numId w:val="210"/>
        </w:numPr>
        <w:tabs>
          <w:tab w:val="left" w:pos="646"/>
        </w:tabs>
        <w:ind w:right="686" w:hanging="284"/>
        <w:rPr>
          <w:sz w:val="24"/>
        </w:rPr>
      </w:pPr>
      <w:r>
        <w:rPr>
          <w:b/>
          <w:i/>
          <w:sz w:val="24"/>
        </w:rPr>
        <w:t>содержательно-насыщенной</w:t>
      </w:r>
      <w:r>
        <w:rPr>
          <w:b/>
          <w:i/>
          <w:spacing w:val="1"/>
          <w:sz w:val="24"/>
        </w:rPr>
        <w:t xml:space="preserve"> </w:t>
      </w:r>
      <w:r>
        <w:rPr>
          <w:b/>
          <w:i/>
          <w:sz w:val="24"/>
        </w:rPr>
        <w:t>и</w:t>
      </w:r>
      <w:r>
        <w:rPr>
          <w:b/>
          <w:i/>
          <w:spacing w:val="1"/>
          <w:sz w:val="24"/>
        </w:rPr>
        <w:t xml:space="preserve"> </w:t>
      </w:r>
      <w:r>
        <w:rPr>
          <w:b/>
          <w:i/>
          <w:sz w:val="24"/>
        </w:rPr>
        <w:t>динамичной</w:t>
      </w:r>
      <w:r>
        <w:rPr>
          <w:b/>
          <w:i/>
          <w:spacing w:val="1"/>
          <w:sz w:val="24"/>
        </w:rPr>
        <w:t xml:space="preserve"> </w:t>
      </w:r>
      <w:r>
        <w:rPr>
          <w:sz w:val="24"/>
        </w:rPr>
        <w:t>-</w:t>
      </w:r>
      <w:r>
        <w:rPr>
          <w:spacing w:val="1"/>
          <w:sz w:val="24"/>
        </w:rPr>
        <w:t xml:space="preserve"> </w:t>
      </w:r>
      <w:r>
        <w:rPr>
          <w:sz w:val="24"/>
        </w:rPr>
        <w:t>включать</w:t>
      </w:r>
      <w:r>
        <w:rPr>
          <w:spacing w:val="1"/>
          <w:sz w:val="24"/>
        </w:rPr>
        <w:t xml:space="preserve"> </w:t>
      </w:r>
      <w:r>
        <w:rPr>
          <w:sz w:val="24"/>
        </w:rPr>
        <w:t>средства</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технические</w:t>
      </w:r>
      <w:r>
        <w:rPr>
          <w:spacing w:val="1"/>
          <w:sz w:val="24"/>
        </w:rPr>
        <w:t xml:space="preserve"> </w:t>
      </w:r>
      <w:r>
        <w:rPr>
          <w:sz w:val="24"/>
        </w:rPr>
        <w:t>и</w:t>
      </w:r>
      <w:r>
        <w:rPr>
          <w:spacing w:val="1"/>
          <w:sz w:val="24"/>
        </w:rPr>
        <w:t xml:space="preserve"> </w:t>
      </w:r>
      <w:r>
        <w:rPr>
          <w:sz w:val="24"/>
        </w:rPr>
        <w:t>информационные),</w:t>
      </w:r>
      <w:r>
        <w:rPr>
          <w:spacing w:val="1"/>
          <w:sz w:val="24"/>
        </w:rPr>
        <w:t xml:space="preserve"> </w:t>
      </w:r>
      <w:r>
        <w:rPr>
          <w:sz w:val="24"/>
        </w:rPr>
        <w:t>материалы</w:t>
      </w:r>
      <w:r>
        <w:rPr>
          <w:spacing w:val="1"/>
          <w:sz w:val="24"/>
        </w:rPr>
        <w:t xml:space="preserve"> </w:t>
      </w:r>
      <w:r>
        <w:rPr>
          <w:sz w:val="24"/>
        </w:rPr>
        <w:t>(в</w:t>
      </w:r>
      <w:r>
        <w:rPr>
          <w:spacing w:val="1"/>
          <w:sz w:val="24"/>
        </w:rPr>
        <w:t xml:space="preserve"> </w:t>
      </w:r>
      <w:r>
        <w:rPr>
          <w:sz w:val="24"/>
        </w:rPr>
        <w:t>том</w:t>
      </w:r>
      <w:r>
        <w:rPr>
          <w:spacing w:val="61"/>
          <w:sz w:val="24"/>
        </w:rPr>
        <w:t xml:space="preserve"> </w:t>
      </w:r>
      <w:r>
        <w:rPr>
          <w:sz w:val="24"/>
        </w:rPr>
        <w:t>числе</w:t>
      </w:r>
      <w:r>
        <w:rPr>
          <w:spacing w:val="61"/>
          <w:sz w:val="24"/>
        </w:rPr>
        <w:t xml:space="preserve"> </w:t>
      </w:r>
      <w:r>
        <w:rPr>
          <w:sz w:val="24"/>
        </w:rPr>
        <w:t>расходные),</w:t>
      </w:r>
      <w:r>
        <w:rPr>
          <w:spacing w:val="1"/>
          <w:sz w:val="24"/>
        </w:rPr>
        <w:t xml:space="preserve"> </w:t>
      </w:r>
      <w:r>
        <w:rPr>
          <w:sz w:val="24"/>
        </w:rPr>
        <w:t>инвентарь, игровое, спортивное и оздоровительное оборудование, которые позволяют</w:t>
      </w:r>
      <w:r>
        <w:rPr>
          <w:spacing w:val="1"/>
          <w:sz w:val="24"/>
        </w:rPr>
        <w:t xml:space="preserve"> </w:t>
      </w:r>
      <w:r>
        <w:rPr>
          <w:sz w:val="24"/>
        </w:rPr>
        <w:t>обеспечить игровую,</w:t>
      </w:r>
      <w:r>
        <w:rPr>
          <w:spacing w:val="1"/>
          <w:sz w:val="24"/>
        </w:rPr>
        <w:t xml:space="preserve"> </w:t>
      </w:r>
      <w:r>
        <w:rPr>
          <w:sz w:val="24"/>
        </w:rPr>
        <w:t>познавательную, исследовательскую и творческую</w:t>
      </w:r>
      <w:r>
        <w:rPr>
          <w:spacing w:val="1"/>
          <w:sz w:val="24"/>
        </w:rPr>
        <w:t xml:space="preserve"> </w:t>
      </w:r>
      <w:r>
        <w:rPr>
          <w:sz w:val="24"/>
        </w:rPr>
        <w:t>активность,</w:t>
      </w:r>
      <w:r>
        <w:rPr>
          <w:spacing w:val="1"/>
          <w:sz w:val="24"/>
        </w:rPr>
        <w:t xml:space="preserve"> </w:t>
      </w:r>
      <w:r>
        <w:rPr>
          <w:sz w:val="24"/>
        </w:rPr>
        <w:t>экспериментирование</w:t>
      </w:r>
      <w:r>
        <w:rPr>
          <w:spacing w:val="25"/>
          <w:sz w:val="24"/>
        </w:rPr>
        <w:t xml:space="preserve"> </w:t>
      </w:r>
      <w:r>
        <w:rPr>
          <w:sz w:val="24"/>
        </w:rPr>
        <w:t>с</w:t>
      </w:r>
      <w:r>
        <w:rPr>
          <w:spacing w:val="25"/>
          <w:sz w:val="24"/>
        </w:rPr>
        <w:t xml:space="preserve"> </w:t>
      </w:r>
      <w:r>
        <w:rPr>
          <w:sz w:val="24"/>
        </w:rPr>
        <w:t>материалами,</w:t>
      </w:r>
      <w:r>
        <w:rPr>
          <w:spacing w:val="25"/>
          <w:sz w:val="24"/>
        </w:rPr>
        <w:t xml:space="preserve"> </w:t>
      </w:r>
      <w:r>
        <w:rPr>
          <w:sz w:val="24"/>
        </w:rPr>
        <w:t>доступными</w:t>
      </w:r>
      <w:r>
        <w:rPr>
          <w:spacing w:val="26"/>
          <w:sz w:val="24"/>
        </w:rPr>
        <w:t xml:space="preserve"> </w:t>
      </w:r>
      <w:r>
        <w:rPr>
          <w:sz w:val="24"/>
        </w:rPr>
        <w:t>детям;</w:t>
      </w:r>
      <w:r>
        <w:rPr>
          <w:spacing w:val="26"/>
          <w:sz w:val="24"/>
        </w:rPr>
        <w:t xml:space="preserve"> </w:t>
      </w:r>
      <w:r>
        <w:rPr>
          <w:sz w:val="24"/>
        </w:rPr>
        <w:t>двигательную</w:t>
      </w:r>
      <w:r>
        <w:rPr>
          <w:spacing w:val="29"/>
          <w:sz w:val="24"/>
        </w:rPr>
        <w:t xml:space="preserve"> </w:t>
      </w:r>
      <w:r>
        <w:rPr>
          <w:sz w:val="24"/>
        </w:rPr>
        <w:t>активность,</w:t>
      </w:r>
      <w:r>
        <w:rPr>
          <w:spacing w:val="25"/>
          <w:sz w:val="24"/>
        </w:rPr>
        <w:t xml:space="preserve"> </w:t>
      </w:r>
      <w:r>
        <w:rPr>
          <w:sz w:val="24"/>
        </w:rPr>
        <w:t>в</w:t>
      </w:r>
    </w:p>
    <w:p w14:paraId="20D17AB3" w14:textId="77777777" w:rsidR="00D476EA" w:rsidRDefault="00D476EA" w:rsidP="00D476EA">
      <w:pPr>
        <w:pStyle w:val="a9"/>
        <w:spacing w:before="90"/>
        <w:ind w:left="645" w:right="690"/>
      </w:pPr>
      <w:r>
        <w:t>том</w:t>
      </w:r>
      <w:r>
        <w:rPr>
          <w:spacing w:val="1"/>
        </w:rPr>
        <w:t xml:space="preserve"> </w:t>
      </w:r>
      <w:r>
        <w:t>числе</w:t>
      </w:r>
      <w:r>
        <w:rPr>
          <w:spacing w:val="1"/>
        </w:rPr>
        <w:t xml:space="preserve"> </w:t>
      </w:r>
      <w:r>
        <w:t>развитие</w:t>
      </w:r>
      <w:r>
        <w:rPr>
          <w:spacing w:val="1"/>
        </w:rPr>
        <w:t xml:space="preserve"> </w:t>
      </w:r>
      <w:r>
        <w:t>общей</w:t>
      </w:r>
      <w:r>
        <w:rPr>
          <w:spacing w:val="1"/>
        </w:rPr>
        <w:t xml:space="preserve"> </w:t>
      </w:r>
      <w:r>
        <w:t>и</w:t>
      </w:r>
      <w:r>
        <w:rPr>
          <w:spacing w:val="1"/>
        </w:rPr>
        <w:t xml:space="preserve"> </w:t>
      </w:r>
      <w:r>
        <w:t>тонкой</w:t>
      </w:r>
      <w:r>
        <w:rPr>
          <w:spacing w:val="1"/>
        </w:rPr>
        <w:t xml:space="preserve"> </w:t>
      </w:r>
      <w:r>
        <w:t>моторики</w:t>
      </w:r>
      <w:r>
        <w:rPr>
          <w:spacing w:val="1"/>
        </w:rPr>
        <w:t xml:space="preserve"> </w:t>
      </w:r>
      <w:r>
        <w:t>обучающихся</w:t>
      </w:r>
      <w:r>
        <w:rPr>
          <w:spacing w:val="1"/>
        </w:rPr>
        <w:t xml:space="preserve"> </w:t>
      </w:r>
      <w:r>
        <w:t>с</w:t>
      </w:r>
      <w:r>
        <w:rPr>
          <w:spacing w:val="1"/>
        </w:rPr>
        <w:t xml:space="preserve"> </w:t>
      </w:r>
      <w:r>
        <w:t>ТНР,</w:t>
      </w:r>
      <w:r>
        <w:rPr>
          <w:spacing w:val="1"/>
        </w:rPr>
        <w:t xml:space="preserve"> </w:t>
      </w:r>
      <w:r>
        <w:t>участие</w:t>
      </w:r>
      <w:r>
        <w:rPr>
          <w:spacing w:val="1"/>
        </w:rPr>
        <w:t xml:space="preserve"> </w:t>
      </w:r>
      <w:r>
        <w:t>в</w:t>
      </w:r>
      <w:r>
        <w:rPr>
          <w:spacing w:val="1"/>
        </w:rPr>
        <w:t xml:space="preserve"> </w:t>
      </w:r>
      <w:r>
        <w:t>подвижных</w:t>
      </w:r>
      <w:r>
        <w:rPr>
          <w:spacing w:val="1"/>
        </w:rPr>
        <w:t xml:space="preserve"> </w:t>
      </w:r>
      <w:r>
        <w:t>играх</w:t>
      </w:r>
      <w:r>
        <w:rPr>
          <w:spacing w:val="1"/>
        </w:rPr>
        <w:t xml:space="preserve"> </w:t>
      </w:r>
      <w:r>
        <w:t>и</w:t>
      </w:r>
      <w:r>
        <w:rPr>
          <w:spacing w:val="1"/>
        </w:rPr>
        <w:t xml:space="preserve"> </w:t>
      </w:r>
      <w:r>
        <w:t>соревнованиях;</w:t>
      </w:r>
      <w:r>
        <w:rPr>
          <w:spacing w:val="1"/>
        </w:rPr>
        <w:t xml:space="preserve"> </w:t>
      </w:r>
      <w:r>
        <w:t>эмоциональное</w:t>
      </w:r>
      <w:r>
        <w:rPr>
          <w:spacing w:val="1"/>
        </w:rPr>
        <w:t xml:space="preserve"> </w:t>
      </w:r>
      <w:r>
        <w:t>благополучие</w:t>
      </w:r>
      <w:r>
        <w:rPr>
          <w:spacing w:val="1"/>
        </w:rPr>
        <w:t xml:space="preserve"> </w:t>
      </w:r>
      <w:r>
        <w:t>обучающихся</w:t>
      </w:r>
      <w:r>
        <w:rPr>
          <w:spacing w:val="1"/>
        </w:rPr>
        <w:t xml:space="preserve"> </w:t>
      </w:r>
      <w:r>
        <w:t>во</w:t>
      </w:r>
      <w:r>
        <w:rPr>
          <w:spacing w:val="1"/>
        </w:rPr>
        <w:t xml:space="preserve"> </w:t>
      </w:r>
      <w:r>
        <w:t>взаимодействии</w:t>
      </w:r>
      <w:r>
        <w:rPr>
          <w:spacing w:val="1"/>
        </w:rPr>
        <w:t xml:space="preserve"> </w:t>
      </w:r>
      <w:r>
        <w:t>с</w:t>
      </w:r>
      <w:r>
        <w:rPr>
          <w:spacing w:val="1"/>
        </w:rPr>
        <w:t xml:space="preserve"> </w:t>
      </w:r>
      <w:r>
        <w:t>предметно-пространственным</w:t>
      </w:r>
      <w:r>
        <w:rPr>
          <w:spacing w:val="1"/>
        </w:rPr>
        <w:t xml:space="preserve"> </w:t>
      </w:r>
      <w:r>
        <w:t>окружением;</w:t>
      </w:r>
      <w:r>
        <w:rPr>
          <w:spacing w:val="1"/>
        </w:rPr>
        <w:t xml:space="preserve"> </w:t>
      </w:r>
      <w:r>
        <w:t>игрушки</w:t>
      </w:r>
      <w:r>
        <w:rPr>
          <w:spacing w:val="1"/>
        </w:rPr>
        <w:t xml:space="preserve"> </w:t>
      </w:r>
      <w:r>
        <w:t>должны</w:t>
      </w:r>
      <w:r>
        <w:rPr>
          <w:spacing w:val="1"/>
        </w:rPr>
        <w:t xml:space="preserve"> </w:t>
      </w:r>
      <w:r>
        <w:t>обладать</w:t>
      </w:r>
      <w:r>
        <w:rPr>
          <w:spacing w:val="1"/>
        </w:rPr>
        <w:t xml:space="preserve"> </w:t>
      </w:r>
      <w:r>
        <w:t>динамичными</w:t>
      </w:r>
      <w:r>
        <w:rPr>
          <w:spacing w:val="1"/>
        </w:rPr>
        <w:t xml:space="preserve"> </w:t>
      </w:r>
      <w:r>
        <w:t>свойствами</w:t>
      </w:r>
      <w:r>
        <w:rPr>
          <w:spacing w:val="1"/>
        </w:rPr>
        <w:t xml:space="preserve"> </w:t>
      </w:r>
      <w:r>
        <w:t>-</w:t>
      </w:r>
      <w:r>
        <w:rPr>
          <w:spacing w:val="1"/>
        </w:rPr>
        <w:t xml:space="preserve"> </w:t>
      </w:r>
      <w:r>
        <w:t>подвижность</w:t>
      </w:r>
      <w:r>
        <w:rPr>
          <w:spacing w:val="1"/>
        </w:rPr>
        <w:t xml:space="preserve"> </w:t>
      </w:r>
      <w:r>
        <w:t>частей,</w:t>
      </w:r>
      <w:r>
        <w:rPr>
          <w:spacing w:val="1"/>
        </w:rPr>
        <w:t xml:space="preserve"> </w:t>
      </w:r>
      <w:r>
        <w:t>возможность</w:t>
      </w:r>
      <w:r>
        <w:rPr>
          <w:spacing w:val="1"/>
        </w:rPr>
        <w:t xml:space="preserve"> </w:t>
      </w:r>
      <w:r>
        <w:t>собрать,</w:t>
      </w:r>
      <w:r>
        <w:rPr>
          <w:spacing w:val="1"/>
        </w:rPr>
        <w:t xml:space="preserve"> </w:t>
      </w:r>
      <w:r>
        <w:t>разобрать,</w:t>
      </w:r>
      <w:r>
        <w:rPr>
          <w:spacing w:val="1"/>
        </w:rPr>
        <w:t xml:space="preserve"> </w:t>
      </w:r>
      <w:r>
        <w:t>возможность</w:t>
      </w:r>
      <w:r>
        <w:rPr>
          <w:spacing w:val="1"/>
        </w:rPr>
        <w:t xml:space="preserve"> </w:t>
      </w:r>
      <w:r>
        <w:t>комбинирования</w:t>
      </w:r>
      <w:r>
        <w:rPr>
          <w:spacing w:val="1"/>
        </w:rPr>
        <w:t xml:space="preserve"> </w:t>
      </w:r>
      <w:r>
        <w:t>деталей;</w:t>
      </w:r>
      <w:r>
        <w:rPr>
          <w:spacing w:val="1"/>
        </w:rPr>
        <w:t xml:space="preserve"> </w:t>
      </w:r>
      <w:r>
        <w:t>возможность</w:t>
      </w:r>
      <w:r>
        <w:rPr>
          <w:spacing w:val="1"/>
        </w:rPr>
        <w:t xml:space="preserve"> </w:t>
      </w:r>
      <w:r>
        <w:t>самовыражения</w:t>
      </w:r>
      <w:r>
        <w:rPr>
          <w:spacing w:val="1"/>
        </w:rPr>
        <w:t xml:space="preserve"> </w:t>
      </w:r>
      <w:r>
        <w:t>обучающихся;</w:t>
      </w:r>
    </w:p>
    <w:p w14:paraId="1F5CE77E" w14:textId="77777777" w:rsidR="00D476EA" w:rsidRDefault="00D476EA" w:rsidP="0019050C">
      <w:pPr>
        <w:pStyle w:val="ab"/>
        <w:numPr>
          <w:ilvl w:val="0"/>
          <w:numId w:val="210"/>
        </w:numPr>
        <w:tabs>
          <w:tab w:val="left" w:pos="646"/>
        </w:tabs>
        <w:spacing w:before="1"/>
        <w:ind w:right="691" w:hanging="284"/>
        <w:rPr>
          <w:sz w:val="24"/>
        </w:rPr>
      </w:pPr>
      <w:r>
        <w:rPr>
          <w:b/>
          <w:i/>
          <w:sz w:val="24"/>
        </w:rPr>
        <w:t xml:space="preserve">трансформируемой </w:t>
      </w:r>
      <w:r>
        <w:rPr>
          <w:sz w:val="24"/>
        </w:rPr>
        <w:t>- обеспечивать возможность изменений ППРОС в зависимости от</w:t>
      </w:r>
      <w:r>
        <w:rPr>
          <w:spacing w:val="1"/>
          <w:sz w:val="24"/>
        </w:rPr>
        <w:t xml:space="preserve"> </w:t>
      </w:r>
      <w:r>
        <w:rPr>
          <w:sz w:val="24"/>
        </w:rPr>
        <w:t>образовательной</w:t>
      </w:r>
      <w:r>
        <w:rPr>
          <w:spacing w:val="1"/>
          <w:sz w:val="24"/>
        </w:rPr>
        <w:t xml:space="preserve"> </w:t>
      </w:r>
      <w:r>
        <w:rPr>
          <w:sz w:val="24"/>
        </w:rPr>
        <w:t>ситуации,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меняющихся</w:t>
      </w:r>
      <w:r>
        <w:rPr>
          <w:spacing w:val="1"/>
          <w:sz w:val="24"/>
        </w:rPr>
        <w:t xml:space="preserve"> </w:t>
      </w:r>
      <w:r>
        <w:rPr>
          <w:sz w:val="24"/>
        </w:rPr>
        <w:t>интересов,</w:t>
      </w:r>
      <w:r>
        <w:rPr>
          <w:spacing w:val="1"/>
          <w:sz w:val="24"/>
        </w:rPr>
        <w:t xml:space="preserve"> </w:t>
      </w:r>
      <w:r>
        <w:rPr>
          <w:sz w:val="24"/>
        </w:rPr>
        <w:t>мотивов</w:t>
      </w:r>
      <w:r>
        <w:rPr>
          <w:spacing w:val="1"/>
          <w:sz w:val="24"/>
        </w:rPr>
        <w:t xml:space="preserve"> </w:t>
      </w:r>
      <w:r>
        <w:rPr>
          <w:sz w:val="24"/>
        </w:rPr>
        <w:t>и</w:t>
      </w:r>
      <w:r>
        <w:rPr>
          <w:spacing w:val="1"/>
          <w:sz w:val="24"/>
        </w:rPr>
        <w:t xml:space="preserve"> </w:t>
      </w:r>
      <w:r>
        <w:rPr>
          <w:sz w:val="24"/>
        </w:rPr>
        <w:t>возможностей</w:t>
      </w:r>
      <w:r>
        <w:rPr>
          <w:spacing w:val="-1"/>
          <w:sz w:val="24"/>
        </w:rPr>
        <w:t xml:space="preserve"> </w:t>
      </w:r>
      <w:r>
        <w:rPr>
          <w:sz w:val="24"/>
        </w:rPr>
        <w:t>обучающихся;</w:t>
      </w:r>
    </w:p>
    <w:p w14:paraId="4A2984AB" w14:textId="77777777" w:rsidR="00D476EA" w:rsidRDefault="00D476EA" w:rsidP="0019050C">
      <w:pPr>
        <w:pStyle w:val="ab"/>
        <w:numPr>
          <w:ilvl w:val="0"/>
          <w:numId w:val="210"/>
        </w:numPr>
        <w:tabs>
          <w:tab w:val="left" w:pos="646"/>
        </w:tabs>
        <w:ind w:right="690" w:hanging="284"/>
        <w:rPr>
          <w:sz w:val="24"/>
        </w:rPr>
      </w:pPr>
      <w:r>
        <w:rPr>
          <w:b/>
          <w:i/>
          <w:sz w:val="24"/>
        </w:rPr>
        <w:t>полифункциональной</w:t>
      </w:r>
      <w:r>
        <w:rPr>
          <w:b/>
          <w:i/>
          <w:spacing w:val="1"/>
          <w:sz w:val="24"/>
        </w:rPr>
        <w:t xml:space="preserve"> </w:t>
      </w:r>
      <w:r>
        <w:rPr>
          <w:sz w:val="24"/>
        </w:rPr>
        <w:t>-</w:t>
      </w:r>
      <w:r>
        <w:rPr>
          <w:spacing w:val="1"/>
          <w:sz w:val="24"/>
        </w:rPr>
        <w:t xml:space="preserve"> </w:t>
      </w:r>
      <w:r>
        <w:rPr>
          <w:sz w:val="24"/>
        </w:rPr>
        <w:t>обеспечивать</w:t>
      </w:r>
      <w:r>
        <w:rPr>
          <w:spacing w:val="1"/>
          <w:sz w:val="24"/>
        </w:rPr>
        <w:t xml:space="preserve"> </w:t>
      </w:r>
      <w:r>
        <w:rPr>
          <w:sz w:val="24"/>
        </w:rPr>
        <w:t>возможность</w:t>
      </w:r>
      <w:r>
        <w:rPr>
          <w:spacing w:val="1"/>
          <w:sz w:val="24"/>
        </w:rPr>
        <w:t xml:space="preserve"> </w:t>
      </w:r>
      <w:r>
        <w:rPr>
          <w:sz w:val="24"/>
        </w:rPr>
        <w:t>разнообразного</w:t>
      </w:r>
      <w:r>
        <w:rPr>
          <w:spacing w:val="1"/>
          <w:sz w:val="24"/>
        </w:rPr>
        <w:t xml:space="preserve"> </w:t>
      </w:r>
      <w:r>
        <w:rPr>
          <w:sz w:val="24"/>
        </w:rPr>
        <w:t>использования</w:t>
      </w:r>
      <w:r>
        <w:rPr>
          <w:spacing w:val="1"/>
          <w:sz w:val="24"/>
        </w:rPr>
        <w:t xml:space="preserve"> </w:t>
      </w:r>
      <w:r>
        <w:rPr>
          <w:sz w:val="24"/>
        </w:rPr>
        <w:t>составляющих</w:t>
      </w:r>
      <w:r>
        <w:rPr>
          <w:spacing w:val="1"/>
          <w:sz w:val="24"/>
        </w:rPr>
        <w:t xml:space="preserve"> </w:t>
      </w:r>
      <w:r>
        <w:rPr>
          <w:sz w:val="24"/>
        </w:rPr>
        <w:t>ППРОС (например, детской</w:t>
      </w:r>
      <w:r>
        <w:rPr>
          <w:spacing w:val="1"/>
          <w:sz w:val="24"/>
        </w:rPr>
        <w:t xml:space="preserve"> </w:t>
      </w:r>
      <w:r>
        <w:rPr>
          <w:sz w:val="24"/>
        </w:rPr>
        <w:t>мебели,</w:t>
      </w:r>
      <w:r>
        <w:rPr>
          <w:spacing w:val="1"/>
          <w:sz w:val="24"/>
        </w:rPr>
        <w:t xml:space="preserve"> </w:t>
      </w:r>
      <w:r>
        <w:rPr>
          <w:sz w:val="24"/>
        </w:rPr>
        <w:t>матов,</w:t>
      </w:r>
      <w:r>
        <w:rPr>
          <w:spacing w:val="1"/>
          <w:sz w:val="24"/>
        </w:rPr>
        <w:t xml:space="preserve"> </w:t>
      </w:r>
      <w:r>
        <w:rPr>
          <w:sz w:val="24"/>
        </w:rPr>
        <w:t>мягких модулей, ширм,</w:t>
      </w:r>
      <w:r>
        <w:rPr>
          <w:spacing w:val="60"/>
          <w:sz w:val="24"/>
        </w:rPr>
        <w:t xml:space="preserve"> </w:t>
      </w:r>
      <w:r>
        <w:rPr>
          <w:sz w:val="24"/>
        </w:rPr>
        <w:t>в</w:t>
      </w:r>
      <w:r>
        <w:rPr>
          <w:spacing w:val="1"/>
          <w:sz w:val="24"/>
        </w:rPr>
        <w:t xml:space="preserve"> </w:t>
      </w:r>
      <w:r>
        <w:rPr>
          <w:sz w:val="24"/>
        </w:rPr>
        <w:t>том</w:t>
      </w:r>
      <w:r>
        <w:rPr>
          <w:spacing w:val="-2"/>
          <w:sz w:val="24"/>
        </w:rPr>
        <w:t xml:space="preserve"> </w:t>
      </w:r>
      <w:r>
        <w:rPr>
          <w:sz w:val="24"/>
        </w:rPr>
        <w:t>числе</w:t>
      </w:r>
      <w:r>
        <w:rPr>
          <w:spacing w:val="-2"/>
          <w:sz w:val="24"/>
        </w:rPr>
        <w:t xml:space="preserve"> </w:t>
      </w:r>
      <w:r>
        <w:rPr>
          <w:sz w:val="24"/>
        </w:rPr>
        <w:t>природных</w:t>
      </w:r>
      <w:r>
        <w:rPr>
          <w:spacing w:val="1"/>
          <w:sz w:val="24"/>
        </w:rPr>
        <w:t xml:space="preserve"> </w:t>
      </w:r>
      <w:r>
        <w:rPr>
          <w:sz w:val="24"/>
        </w:rPr>
        <w:t>материалов)</w:t>
      </w:r>
      <w:r>
        <w:rPr>
          <w:spacing w:val="-1"/>
          <w:sz w:val="24"/>
        </w:rPr>
        <w:t xml:space="preserve"> </w:t>
      </w:r>
      <w:r>
        <w:rPr>
          <w:sz w:val="24"/>
        </w:rPr>
        <w:t>в</w:t>
      </w:r>
      <w:r>
        <w:rPr>
          <w:spacing w:val="-2"/>
          <w:sz w:val="24"/>
        </w:rPr>
        <w:t xml:space="preserve"> </w:t>
      </w:r>
      <w:r>
        <w:rPr>
          <w:sz w:val="24"/>
        </w:rPr>
        <w:t>разных видах</w:t>
      </w:r>
      <w:r>
        <w:rPr>
          <w:spacing w:val="1"/>
          <w:sz w:val="24"/>
        </w:rPr>
        <w:t xml:space="preserve"> </w:t>
      </w:r>
      <w:r>
        <w:rPr>
          <w:sz w:val="24"/>
        </w:rPr>
        <w:t>детской активности;</w:t>
      </w:r>
    </w:p>
    <w:p w14:paraId="35D3814B" w14:textId="77777777" w:rsidR="00D476EA" w:rsidRDefault="00D476EA" w:rsidP="0019050C">
      <w:pPr>
        <w:pStyle w:val="ab"/>
        <w:numPr>
          <w:ilvl w:val="0"/>
          <w:numId w:val="210"/>
        </w:numPr>
        <w:tabs>
          <w:tab w:val="left" w:pos="646"/>
        </w:tabs>
        <w:ind w:right="687" w:hanging="284"/>
        <w:rPr>
          <w:sz w:val="24"/>
        </w:rPr>
      </w:pPr>
      <w:r>
        <w:rPr>
          <w:b/>
          <w:i/>
          <w:sz w:val="24"/>
        </w:rPr>
        <w:t xml:space="preserve">доступной </w:t>
      </w:r>
      <w:r>
        <w:rPr>
          <w:sz w:val="24"/>
        </w:rPr>
        <w:t>- обеспечивать свободный доступ обучающихся с ТНР, к играм, игрушкам,</w:t>
      </w:r>
      <w:r>
        <w:rPr>
          <w:spacing w:val="1"/>
          <w:sz w:val="24"/>
        </w:rPr>
        <w:t xml:space="preserve"> </w:t>
      </w:r>
      <w:r>
        <w:rPr>
          <w:sz w:val="24"/>
        </w:rPr>
        <w:t>материалам, пособиям, обеспечивающим все основные виды детской активности. Все</w:t>
      </w:r>
      <w:r>
        <w:rPr>
          <w:spacing w:val="1"/>
          <w:sz w:val="24"/>
        </w:rPr>
        <w:t xml:space="preserve"> </w:t>
      </w:r>
      <w:r>
        <w:rPr>
          <w:sz w:val="24"/>
        </w:rPr>
        <w:t>игровые материалы должны подбираться с учетом уровня развития его познавательных</w:t>
      </w:r>
      <w:r>
        <w:rPr>
          <w:spacing w:val="1"/>
          <w:sz w:val="24"/>
        </w:rPr>
        <w:t xml:space="preserve"> </w:t>
      </w:r>
      <w:r>
        <w:rPr>
          <w:sz w:val="24"/>
        </w:rPr>
        <w:t>психических</w:t>
      </w:r>
      <w:r>
        <w:rPr>
          <w:spacing w:val="1"/>
          <w:sz w:val="24"/>
        </w:rPr>
        <w:t xml:space="preserve"> </w:t>
      </w:r>
      <w:r>
        <w:rPr>
          <w:sz w:val="24"/>
        </w:rPr>
        <w:t>процессов,</w:t>
      </w:r>
      <w:r>
        <w:rPr>
          <w:spacing w:val="1"/>
          <w:sz w:val="24"/>
        </w:rPr>
        <w:t xml:space="preserve"> </w:t>
      </w:r>
      <w:r>
        <w:rPr>
          <w:sz w:val="24"/>
        </w:rPr>
        <w:t>стимулировать</w:t>
      </w:r>
      <w:r>
        <w:rPr>
          <w:spacing w:val="1"/>
          <w:sz w:val="24"/>
        </w:rPr>
        <w:t xml:space="preserve"> </w:t>
      </w:r>
      <w:r>
        <w:rPr>
          <w:sz w:val="24"/>
        </w:rPr>
        <w:t>познавательную</w:t>
      </w:r>
      <w:r>
        <w:rPr>
          <w:spacing w:val="1"/>
          <w:sz w:val="24"/>
        </w:rPr>
        <w:t xml:space="preserve"> </w:t>
      </w:r>
      <w:r>
        <w:rPr>
          <w:sz w:val="24"/>
        </w:rPr>
        <w:t>и</w:t>
      </w:r>
      <w:r>
        <w:rPr>
          <w:spacing w:val="1"/>
          <w:sz w:val="24"/>
        </w:rPr>
        <w:t xml:space="preserve"> </w:t>
      </w:r>
      <w:r>
        <w:rPr>
          <w:sz w:val="24"/>
        </w:rPr>
        <w:t>речевую</w:t>
      </w:r>
      <w:r>
        <w:rPr>
          <w:spacing w:val="1"/>
          <w:sz w:val="24"/>
        </w:rPr>
        <w:t xml:space="preserve"> </w:t>
      </w:r>
      <w:r>
        <w:rPr>
          <w:sz w:val="24"/>
        </w:rPr>
        <w:t>деятельность</w:t>
      </w:r>
      <w:r>
        <w:rPr>
          <w:spacing w:val="-57"/>
          <w:sz w:val="24"/>
        </w:rPr>
        <w:t xml:space="preserve"> </w:t>
      </w:r>
      <w:r>
        <w:rPr>
          <w:sz w:val="24"/>
        </w:rPr>
        <w:t>обучающегося с ТНР, создавать необходимые условия для его самостоятельной, в том</w:t>
      </w:r>
      <w:r>
        <w:rPr>
          <w:spacing w:val="1"/>
          <w:sz w:val="24"/>
        </w:rPr>
        <w:t xml:space="preserve"> </w:t>
      </w:r>
      <w:r>
        <w:rPr>
          <w:sz w:val="24"/>
        </w:rPr>
        <w:t>числе,</w:t>
      </w:r>
      <w:r>
        <w:rPr>
          <w:spacing w:val="-1"/>
          <w:sz w:val="24"/>
        </w:rPr>
        <w:t xml:space="preserve"> </w:t>
      </w:r>
      <w:r>
        <w:rPr>
          <w:sz w:val="24"/>
        </w:rPr>
        <w:t>речевой активности;</w:t>
      </w:r>
    </w:p>
    <w:p w14:paraId="0E13E6AD" w14:textId="77777777" w:rsidR="00D476EA" w:rsidRDefault="00D476EA" w:rsidP="0019050C">
      <w:pPr>
        <w:pStyle w:val="ab"/>
        <w:numPr>
          <w:ilvl w:val="0"/>
          <w:numId w:val="210"/>
        </w:numPr>
        <w:tabs>
          <w:tab w:val="left" w:pos="646"/>
        </w:tabs>
        <w:spacing w:before="1"/>
        <w:ind w:right="687" w:hanging="284"/>
        <w:rPr>
          <w:sz w:val="24"/>
        </w:rPr>
      </w:pPr>
      <w:r>
        <w:rPr>
          <w:b/>
          <w:i/>
          <w:sz w:val="24"/>
        </w:rPr>
        <w:t>безопасной</w:t>
      </w:r>
      <w:r>
        <w:rPr>
          <w:b/>
          <w:i/>
          <w:spacing w:val="1"/>
          <w:sz w:val="24"/>
        </w:rPr>
        <w:t xml:space="preserve"> </w:t>
      </w:r>
      <w:r>
        <w:rPr>
          <w:sz w:val="24"/>
        </w:rPr>
        <w:t>-</w:t>
      </w:r>
      <w:r>
        <w:rPr>
          <w:spacing w:val="1"/>
          <w:sz w:val="24"/>
        </w:rPr>
        <w:t xml:space="preserve"> </w:t>
      </w:r>
      <w:r>
        <w:rPr>
          <w:sz w:val="24"/>
        </w:rPr>
        <w:t>все</w:t>
      </w:r>
      <w:r>
        <w:rPr>
          <w:spacing w:val="1"/>
          <w:sz w:val="24"/>
        </w:rPr>
        <w:t xml:space="preserve"> </w:t>
      </w:r>
      <w:r>
        <w:rPr>
          <w:sz w:val="24"/>
        </w:rPr>
        <w:t>элементы</w:t>
      </w:r>
      <w:r>
        <w:rPr>
          <w:spacing w:val="1"/>
          <w:sz w:val="24"/>
        </w:rPr>
        <w:t xml:space="preserve"> </w:t>
      </w:r>
      <w:r>
        <w:rPr>
          <w:sz w:val="24"/>
        </w:rPr>
        <w:t>ППРОС</w:t>
      </w:r>
      <w:r>
        <w:rPr>
          <w:spacing w:val="1"/>
          <w:sz w:val="24"/>
        </w:rPr>
        <w:t xml:space="preserve"> </w:t>
      </w:r>
      <w:r>
        <w:rPr>
          <w:sz w:val="24"/>
        </w:rPr>
        <w:t>должны</w:t>
      </w:r>
      <w:r>
        <w:rPr>
          <w:spacing w:val="1"/>
          <w:sz w:val="24"/>
        </w:rPr>
        <w:t xml:space="preserve"> </w:t>
      </w:r>
      <w:r>
        <w:rPr>
          <w:sz w:val="24"/>
        </w:rPr>
        <w:t>соответствовать</w:t>
      </w:r>
      <w:r>
        <w:rPr>
          <w:spacing w:val="1"/>
          <w:sz w:val="24"/>
        </w:rPr>
        <w:t xml:space="preserve"> </w:t>
      </w:r>
      <w:r>
        <w:rPr>
          <w:sz w:val="24"/>
        </w:rPr>
        <w:t>требованиям</w:t>
      </w:r>
      <w:r>
        <w:rPr>
          <w:spacing w:val="1"/>
          <w:sz w:val="24"/>
        </w:rPr>
        <w:t xml:space="preserve"> </w:t>
      </w:r>
      <w:r>
        <w:rPr>
          <w:sz w:val="24"/>
        </w:rPr>
        <w:t>по</w:t>
      </w:r>
      <w:r>
        <w:rPr>
          <w:spacing w:val="1"/>
          <w:sz w:val="24"/>
        </w:rPr>
        <w:t xml:space="preserve"> </w:t>
      </w:r>
      <w:r>
        <w:rPr>
          <w:sz w:val="24"/>
        </w:rPr>
        <w:t>обеспечению</w:t>
      </w:r>
      <w:r>
        <w:rPr>
          <w:spacing w:val="1"/>
          <w:sz w:val="24"/>
        </w:rPr>
        <w:t xml:space="preserve"> </w:t>
      </w:r>
      <w:r>
        <w:rPr>
          <w:sz w:val="24"/>
        </w:rPr>
        <w:t>надежности</w:t>
      </w:r>
      <w:r>
        <w:rPr>
          <w:spacing w:val="1"/>
          <w:sz w:val="24"/>
        </w:rPr>
        <w:t xml:space="preserve"> </w:t>
      </w:r>
      <w:r>
        <w:rPr>
          <w:sz w:val="24"/>
        </w:rPr>
        <w:t>и</w:t>
      </w:r>
      <w:r>
        <w:rPr>
          <w:spacing w:val="1"/>
          <w:sz w:val="24"/>
        </w:rPr>
        <w:t xml:space="preserve"> </w:t>
      </w:r>
      <w:r>
        <w:rPr>
          <w:sz w:val="24"/>
        </w:rPr>
        <w:t>безопасность</w:t>
      </w:r>
      <w:r>
        <w:rPr>
          <w:spacing w:val="1"/>
          <w:sz w:val="24"/>
        </w:rPr>
        <w:t xml:space="preserve"> </w:t>
      </w:r>
      <w:r>
        <w:rPr>
          <w:sz w:val="24"/>
        </w:rPr>
        <w:t>их</w:t>
      </w:r>
      <w:r>
        <w:rPr>
          <w:spacing w:val="1"/>
          <w:sz w:val="24"/>
        </w:rPr>
        <w:t xml:space="preserve"> </w:t>
      </w:r>
      <w:r>
        <w:rPr>
          <w:sz w:val="24"/>
        </w:rPr>
        <w:t>использования.</w:t>
      </w:r>
      <w:r>
        <w:rPr>
          <w:spacing w:val="1"/>
          <w:sz w:val="24"/>
        </w:rPr>
        <w:t xml:space="preserve"> </w:t>
      </w:r>
      <w:r>
        <w:rPr>
          <w:sz w:val="24"/>
        </w:rPr>
        <w:t>При</w:t>
      </w:r>
      <w:r>
        <w:rPr>
          <w:spacing w:val="1"/>
          <w:sz w:val="24"/>
        </w:rPr>
        <w:t xml:space="preserve"> </w:t>
      </w:r>
      <w:r>
        <w:rPr>
          <w:sz w:val="24"/>
        </w:rPr>
        <w:t>проектировании</w:t>
      </w:r>
      <w:r>
        <w:rPr>
          <w:spacing w:val="1"/>
          <w:sz w:val="24"/>
        </w:rPr>
        <w:t xml:space="preserve"> </w:t>
      </w:r>
      <w:r>
        <w:rPr>
          <w:sz w:val="24"/>
        </w:rPr>
        <w:t>ППРОС</w:t>
      </w:r>
      <w:r>
        <w:rPr>
          <w:spacing w:val="1"/>
          <w:sz w:val="24"/>
        </w:rPr>
        <w:t xml:space="preserve"> </w:t>
      </w:r>
      <w:r>
        <w:rPr>
          <w:sz w:val="24"/>
        </w:rPr>
        <w:t>необходимо</w:t>
      </w:r>
      <w:r>
        <w:rPr>
          <w:spacing w:val="1"/>
          <w:sz w:val="24"/>
        </w:rPr>
        <w:t xml:space="preserve"> </w:t>
      </w:r>
      <w:r>
        <w:rPr>
          <w:sz w:val="24"/>
        </w:rPr>
        <w:t>учитывать</w:t>
      </w:r>
      <w:r>
        <w:rPr>
          <w:spacing w:val="1"/>
          <w:sz w:val="24"/>
        </w:rPr>
        <w:t xml:space="preserve"> </w:t>
      </w:r>
      <w:r>
        <w:rPr>
          <w:sz w:val="24"/>
        </w:rPr>
        <w:t>целостность</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в</w:t>
      </w:r>
      <w:r>
        <w:rPr>
          <w:spacing w:val="1"/>
          <w:sz w:val="24"/>
        </w:rPr>
        <w:t xml:space="preserve"> </w:t>
      </w:r>
      <w:r>
        <w:rPr>
          <w:sz w:val="24"/>
        </w:rPr>
        <w:t>ДОУ,</w:t>
      </w:r>
      <w:r>
        <w:rPr>
          <w:spacing w:val="1"/>
          <w:sz w:val="24"/>
        </w:rPr>
        <w:t xml:space="preserve"> </w:t>
      </w:r>
      <w:r>
        <w:rPr>
          <w:sz w:val="24"/>
        </w:rPr>
        <w:t>в</w:t>
      </w:r>
      <w:r>
        <w:rPr>
          <w:spacing w:val="1"/>
          <w:sz w:val="24"/>
        </w:rPr>
        <w:t xml:space="preserve"> </w:t>
      </w:r>
      <w:r>
        <w:rPr>
          <w:sz w:val="24"/>
        </w:rPr>
        <w:t>заданных</w:t>
      </w:r>
      <w:r>
        <w:rPr>
          <w:spacing w:val="1"/>
          <w:sz w:val="24"/>
        </w:rPr>
        <w:t xml:space="preserve"> </w:t>
      </w:r>
      <w:r>
        <w:rPr>
          <w:sz w:val="24"/>
        </w:rPr>
        <w:t>ФГОС</w:t>
      </w:r>
      <w:r>
        <w:rPr>
          <w:spacing w:val="1"/>
          <w:sz w:val="24"/>
        </w:rPr>
        <w:t xml:space="preserve"> </w:t>
      </w:r>
      <w:r>
        <w:rPr>
          <w:sz w:val="24"/>
        </w:rPr>
        <w:t>ДО</w:t>
      </w:r>
      <w:r>
        <w:rPr>
          <w:spacing w:val="1"/>
          <w:sz w:val="24"/>
        </w:rPr>
        <w:t xml:space="preserve"> </w:t>
      </w:r>
      <w:r>
        <w:rPr>
          <w:sz w:val="24"/>
        </w:rPr>
        <w:t>образовательных</w:t>
      </w:r>
      <w:r>
        <w:rPr>
          <w:spacing w:val="1"/>
          <w:sz w:val="24"/>
        </w:rPr>
        <w:t xml:space="preserve"> </w:t>
      </w:r>
      <w:r>
        <w:rPr>
          <w:sz w:val="24"/>
        </w:rPr>
        <w:t>областях:</w:t>
      </w:r>
      <w:r>
        <w:rPr>
          <w:spacing w:val="1"/>
          <w:sz w:val="24"/>
        </w:rPr>
        <w:t xml:space="preserve"> </w:t>
      </w:r>
      <w:r>
        <w:rPr>
          <w:sz w:val="24"/>
        </w:rPr>
        <w:t>социально-коммуникативной,</w:t>
      </w:r>
      <w:r>
        <w:rPr>
          <w:spacing w:val="1"/>
          <w:sz w:val="24"/>
        </w:rPr>
        <w:t xml:space="preserve"> </w:t>
      </w:r>
      <w:r>
        <w:rPr>
          <w:sz w:val="24"/>
        </w:rPr>
        <w:t>познавательной,</w:t>
      </w:r>
      <w:r>
        <w:rPr>
          <w:spacing w:val="-1"/>
          <w:sz w:val="24"/>
        </w:rPr>
        <w:t xml:space="preserve"> </w:t>
      </w:r>
      <w:r>
        <w:rPr>
          <w:sz w:val="24"/>
        </w:rPr>
        <w:t>речевой,</w:t>
      </w:r>
      <w:r>
        <w:rPr>
          <w:spacing w:val="-1"/>
          <w:sz w:val="24"/>
        </w:rPr>
        <w:t xml:space="preserve"> </w:t>
      </w:r>
      <w:r>
        <w:rPr>
          <w:sz w:val="24"/>
        </w:rPr>
        <w:t>художественно-эстетической</w:t>
      </w:r>
      <w:r>
        <w:rPr>
          <w:spacing w:val="-1"/>
          <w:sz w:val="24"/>
        </w:rPr>
        <w:t xml:space="preserve"> </w:t>
      </w:r>
      <w:r>
        <w:rPr>
          <w:sz w:val="24"/>
        </w:rPr>
        <w:t>и физической;</w:t>
      </w:r>
    </w:p>
    <w:p w14:paraId="2C8538D1" w14:textId="77777777" w:rsidR="00D476EA" w:rsidRDefault="00D476EA" w:rsidP="0019050C">
      <w:pPr>
        <w:pStyle w:val="ab"/>
        <w:numPr>
          <w:ilvl w:val="0"/>
          <w:numId w:val="210"/>
        </w:numPr>
        <w:tabs>
          <w:tab w:val="left" w:pos="646"/>
        </w:tabs>
        <w:ind w:right="693" w:hanging="284"/>
        <w:rPr>
          <w:sz w:val="24"/>
        </w:rPr>
      </w:pPr>
      <w:r>
        <w:rPr>
          <w:b/>
          <w:i/>
          <w:sz w:val="24"/>
        </w:rPr>
        <w:t xml:space="preserve">эстетичной </w:t>
      </w:r>
      <w:r>
        <w:rPr>
          <w:sz w:val="24"/>
        </w:rPr>
        <w:t>- все элементы ППРОС должны быть привлекательны, так, игрушки не</w:t>
      </w:r>
      <w:r>
        <w:rPr>
          <w:spacing w:val="1"/>
          <w:sz w:val="24"/>
        </w:rPr>
        <w:t xml:space="preserve"> </w:t>
      </w:r>
      <w:r>
        <w:rPr>
          <w:sz w:val="24"/>
        </w:rPr>
        <w:t>должны</w:t>
      </w:r>
      <w:r>
        <w:rPr>
          <w:spacing w:val="1"/>
          <w:sz w:val="24"/>
        </w:rPr>
        <w:t xml:space="preserve"> </w:t>
      </w:r>
      <w:r>
        <w:rPr>
          <w:sz w:val="24"/>
        </w:rPr>
        <w:t>содержать</w:t>
      </w:r>
      <w:r>
        <w:rPr>
          <w:spacing w:val="1"/>
          <w:sz w:val="24"/>
        </w:rPr>
        <w:t xml:space="preserve"> </w:t>
      </w:r>
      <w:r>
        <w:rPr>
          <w:sz w:val="24"/>
        </w:rPr>
        <w:t>ошибок</w:t>
      </w:r>
      <w:r>
        <w:rPr>
          <w:spacing w:val="1"/>
          <w:sz w:val="24"/>
        </w:rPr>
        <w:t xml:space="preserve"> </w:t>
      </w:r>
      <w:r>
        <w:rPr>
          <w:sz w:val="24"/>
        </w:rPr>
        <w:t>в</w:t>
      </w:r>
      <w:r>
        <w:rPr>
          <w:spacing w:val="1"/>
          <w:sz w:val="24"/>
        </w:rPr>
        <w:t xml:space="preserve"> </w:t>
      </w:r>
      <w:r>
        <w:rPr>
          <w:sz w:val="24"/>
        </w:rPr>
        <w:t>конструкции,</w:t>
      </w:r>
      <w:r>
        <w:rPr>
          <w:spacing w:val="1"/>
          <w:sz w:val="24"/>
        </w:rPr>
        <w:t xml:space="preserve"> </w:t>
      </w:r>
      <w:r>
        <w:rPr>
          <w:sz w:val="24"/>
        </w:rPr>
        <w:t>способствовать</w:t>
      </w:r>
      <w:r>
        <w:rPr>
          <w:spacing w:val="1"/>
          <w:sz w:val="24"/>
        </w:rPr>
        <w:t xml:space="preserve"> </w:t>
      </w:r>
      <w:r>
        <w:rPr>
          <w:sz w:val="24"/>
        </w:rPr>
        <w:t>формированию</w:t>
      </w:r>
      <w:r>
        <w:rPr>
          <w:spacing w:val="1"/>
          <w:sz w:val="24"/>
        </w:rPr>
        <w:t xml:space="preserve"> </w:t>
      </w:r>
      <w:r>
        <w:rPr>
          <w:sz w:val="24"/>
        </w:rPr>
        <w:t>основ</w:t>
      </w:r>
      <w:r>
        <w:rPr>
          <w:spacing w:val="1"/>
          <w:sz w:val="24"/>
        </w:rPr>
        <w:t xml:space="preserve"> </w:t>
      </w:r>
      <w:r>
        <w:rPr>
          <w:sz w:val="24"/>
        </w:rPr>
        <w:t>эстетического</w:t>
      </w:r>
      <w:r>
        <w:rPr>
          <w:spacing w:val="-1"/>
          <w:sz w:val="24"/>
        </w:rPr>
        <w:t xml:space="preserve"> </w:t>
      </w:r>
      <w:r>
        <w:rPr>
          <w:sz w:val="24"/>
        </w:rPr>
        <w:t>вкуса</w:t>
      </w:r>
      <w:r>
        <w:rPr>
          <w:spacing w:val="-1"/>
          <w:sz w:val="24"/>
        </w:rPr>
        <w:t xml:space="preserve"> </w:t>
      </w:r>
      <w:r>
        <w:rPr>
          <w:sz w:val="24"/>
        </w:rPr>
        <w:t>ребенка;</w:t>
      </w:r>
      <w:r>
        <w:rPr>
          <w:spacing w:val="2"/>
          <w:sz w:val="24"/>
        </w:rPr>
        <w:t xml:space="preserve"> </w:t>
      </w:r>
      <w:r>
        <w:rPr>
          <w:sz w:val="24"/>
        </w:rPr>
        <w:t>приобщать его</w:t>
      </w:r>
      <w:r>
        <w:rPr>
          <w:spacing w:val="-2"/>
          <w:sz w:val="24"/>
        </w:rPr>
        <w:t xml:space="preserve"> </w:t>
      </w:r>
      <w:r>
        <w:rPr>
          <w:sz w:val="24"/>
        </w:rPr>
        <w:t>к</w:t>
      </w:r>
      <w:r>
        <w:rPr>
          <w:spacing w:val="-2"/>
          <w:sz w:val="24"/>
        </w:rPr>
        <w:t xml:space="preserve"> </w:t>
      </w:r>
      <w:r>
        <w:rPr>
          <w:sz w:val="24"/>
        </w:rPr>
        <w:t>миру</w:t>
      </w:r>
      <w:r>
        <w:rPr>
          <w:spacing w:val="-5"/>
          <w:sz w:val="24"/>
        </w:rPr>
        <w:t xml:space="preserve"> </w:t>
      </w:r>
      <w:r>
        <w:rPr>
          <w:sz w:val="24"/>
        </w:rPr>
        <w:t>искусства.</w:t>
      </w:r>
    </w:p>
    <w:p w14:paraId="0DE165B9" w14:textId="77777777" w:rsidR="00D476EA" w:rsidRDefault="00D476EA" w:rsidP="00D476EA">
      <w:pPr>
        <w:pStyle w:val="a9"/>
        <w:ind w:right="692" w:firstLine="566"/>
      </w:pPr>
      <w:r>
        <w:t>ППРОС в ДОУ</w:t>
      </w:r>
      <w:r>
        <w:rPr>
          <w:spacing w:val="1"/>
        </w:rPr>
        <w:t xml:space="preserve"> </w:t>
      </w:r>
      <w:r>
        <w:t>должна обеспечивать</w:t>
      </w:r>
      <w:r>
        <w:rPr>
          <w:spacing w:val="1"/>
        </w:rPr>
        <w:t xml:space="preserve"> </w:t>
      </w:r>
      <w:r>
        <w:t>условия для эмоционального благополучия</w:t>
      </w:r>
      <w:r>
        <w:rPr>
          <w:spacing w:val="1"/>
        </w:rPr>
        <w:t xml:space="preserve"> </w:t>
      </w:r>
      <w:r>
        <w:t>обучающихся</w:t>
      </w:r>
      <w:r>
        <w:rPr>
          <w:spacing w:val="-1"/>
        </w:rPr>
        <w:t xml:space="preserve"> </w:t>
      </w:r>
      <w:r>
        <w:t>с</w:t>
      </w:r>
      <w:r>
        <w:rPr>
          <w:spacing w:val="-2"/>
        </w:rPr>
        <w:t xml:space="preserve"> </w:t>
      </w:r>
      <w:r>
        <w:t>ТНР, а</w:t>
      </w:r>
      <w:r>
        <w:rPr>
          <w:spacing w:val="-2"/>
        </w:rPr>
        <w:t xml:space="preserve"> </w:t>
      </w:r>
      <w:r>
        <w:t>также</w:t>
      </w:r>
      <w:r>
        <w:rPr>
          <w:spacing w:val="-1"/>
        </w:rPr>
        <w:t xml:space="preserve"> </w:t>
      </w:r>
      <w:r>
        <w:t>для комфортной</w:t>
      </w:r>
      <w:r>
        <w:rPr>
          <w:spacing w:val="-3"/>
        </w:rPr>
        <w:t xml:space="preserve"> </w:t>
      </w:r>
      <w:r>
        <w:t>работы</w:t>
      </w:r>
      <w:r>
        <w:rPr>
          <w:spacing w:val="-1"/>
        </w:rPr>
        <w:t xml:space="preserve"> </w:t>
      </w:r>
      <w:r>
        <w:t>педагогических работников.</w:t>
      </w:r>
    </w:p>
    <w:p w14:paraId="1B081BBD" w14:textId="77777777" w:rsidR="00D476EA" w:rsidRDefault="00D476EA" w:rsidP="00D476EA">
      <w:pPr>
        <w:pStyle w:val="a9"/>
        <w:spacing w:before="2"/>
        <w:ind w:left="0"/>
        <w:jc w:val="left"/>
        <w:rPr>
          <w:sz w:val="16"/>
        </w:rPr>
      </w:pPr>
    </w:p>
    <w:p w14:paraId="6A884D1E" w14:textId="48082C67" w:rsidR="00D476EA" w:rsidRDefault="00D476EA" w:rsidP="00D476EA">
      <w:pPr>
        <w:pStyle w:val="2"/>
        <w:spacing w:after="4"/>
        <w:ind w:left="974" w:right="1299"/>
        <w:jc w:val="center"/>
        <w:rPr>
          <w:sz w:val="24"/>
          <w:szCs w:val="24"/>
        </w:rPr>
      </w:pPr>
      <w:r w:rsidRPr="00D476EA">
        <w:rPr>
          <w:sz w:val="24"/>
          <w:szCs w:val="24"/>
        </w:rPr>
        <w:t>Система</w:t>
      </w:r>
      <w:r w:rsidRPr="00D476EA">
        <w:rPr>
          <w:spacing w:val="-6"/>
          <w:sz w:val="24"/>
          <w:szCs w:val="24"/>
        </w:rPr>
        <w:t xml:space="preserve"> </w:t>
      </w:r>
      <w:r w:rsidRPr="00D476EA">
        <w:rPr>
          <w:sz w:val="24"/>
          <w:szCs w:val="24"/>
        </w:rPr>
        <w:t>предметно-пространственной</w:t>
      </w:r>
      <w:r w:rsidRPr="00D476EA">
        <w:rPr>
          <w:spacing w:val="-3"/>
          <w:sz w:val="24"/>
          <w:szCs w:val="24"/>
        </w:rPr>
        <w:t xml:space="preserve"> </w:t>
      </w:r>
      <w:r w:rsidRPr="00D476EA">
        <w:rPr>
          <w:sz w:val="24"/>
          <w:szCs w:val="24"/>
        </w:rPr>
        <w:t>среды</w:t>
      </w:r>
    </w:p>
    <w:p w14:paraId="7C9C36B8" w14:textId="77777777" w:rsidR="00D476EA" w:rsidRPr="00D476EA" w:rsidRDefault="00D476EA" w:rsidP="00D476EA">
      <w:pPr>
        <w:pStyle w:val="2"/>
        <w:spacing w:after="4"/>
        <w:ind w:left="974" w:right="1299"/>
        <w:jc w:val="center"/>
        <w:rPr>
          <w:sz w:val="24"/>
          <w:szCs w:val="24"/>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3190"/>
        <w:gridCol w:w="3193"/>
      </w:tblGrid>
      <w:tr w:rsidR="00D476EA" w14:paraId="478B9A52" w14:textId="77777777" w:rsidTr="00D476EA">
        <w:trPr>
          <w:trHeight w:val="275"/>
        </w:trPr>
        <w:tc>
          <w:tcPr>
            <w:tcW w:w="3190" w:type="dxa"/>
          </w:tcPr>
          <w:p w14:paraId="0A0362C0" w14:textId="77777777" w:rsidR="00D476EA" w:rsidRDefault="00D476EA" w:rsidP="00D476EA">
            <w:pPr>
              <w:pStyle w:val="TableParagraph"/>
              <w:spacing w:line="256" w:lineRule="exact"/>
              <w:rPr>
                <w:b/>
                <w:i/>
                <w:sz w:val="24"/>
              </w:rPr>
            </w:pPr>
            <w:r>
              <w:rPr>
                <w:b/>
                <w:i/>
                <w:sz w:val="24"/>
              </w:rPr>
              <w:t>Элементы</w:t>
            </w:r>
            <w:r>
              <w:rPr>
                <w:b/>
                <w:i/>
                <w:spacing w:val="-2"/>
                <w:sz w:val="24"/>
              </w:rPr>
              <w:t xml:space="preserve"> </w:t>
            </w:r>
            <w:r>
              <w:rPr>
                <w:b/>
                <w:i/>
                <w:sz w:val="24"/>
              </w:rPr>
              <w:t>ППС</w:t>
            </w:r>
          </w:p>
        </w:tc>
        <w:tc>
          <w:tcPr>
            <w:tcW w:w="3190" w:type="dxa"/>
          </w:tcPr>
          <w:p w14:paraId="3EF013FA" w14:textId="77777777" w:rsidR="00D476EA" w:rsidRDefault="00D476EA" w:rsidP="00D476EA">
            <w:pPr>
              <w:pStyle w:val="TableParagraph"/>
              <w:spacing w:line="256" w:lineRule="exact"/>
              <w:rPr>
                <w:b/>
                <w:i/>
                <w:sz w:val="24"/>
              </w:rPr>
            </w:pPr>
            <w:r>
              <w:rPr>
                <w:b/>
                <w:i/>
                <w:sz w:val="24"/>
              </w:rPr>
              <w:t>Функциональная</w:t>
            </w:r>
            <w:r>
              <w:rPr>
                <w:b/>
                <w:i/>
                <w:spacing w:val="-4"/>
                <w:sz w:val="24"/>
              </w:rPr>
              <w:t xml:space="preserve"> </w:t>
            </w:r>
            <w:r>
              <w:rPr>
                <w:b/>
                <w:i/>
                <w:sz w:val="24"/>
              </w:rPr>
              <w:t>роль</w:t>
            </w:r>
          </w:p>
        </w:tc>
        <w:tc>
          <w:tcPr>
            <w:tcW w:w="3193" w:type="dxa"/>
          </w:tcPr>
          <w:p w14:paraId="1B3B2874" w14:textId="77777777" w:rsidR="00D476EA" w:rsidRDefault="00D476EA" w:rsidP="00D476EA">
            <w:pPr>
              <w:pStyle w:val="TableParagraph"/>
              <w:spacing w:line="256" w:lineRule="exact"/>
              <w:rPr>
                <w:b/>
                <w:i/>
                <w:sz w:val="24"/>
              </w:rPr>
            </w:pPr>
            <w:r>
              <w:rPr>
                <w:b/>
                <w:i/>
                <w:sz w:val="24"/>
              </w:rPr>
              <w:t>Направления</w:t>
            </w:r>
            <w:r>
              <w:rPr>
                <w:b/>
                <w:i/>
                <w:spacing w:val="-2"/>
                <w:sz w:val="24"/>
              </w:rPr>
              <w:t xml:space="preserve"> </w:t>
            </w:r>
            <w:r>
              <w:rPr>
                <w:b/>
                <w:i/>
                <w:sz w:val="24"/>
              </w:rPr>
              <w:t>работы</w:t>
            </w:r>
          </w:p>
        </w:tc>
      </w:tr>
      <w:tr w:rsidR="00D476EA" w14:paraId="77CF958E" w14:textId="77777777" w:rsidTr="00E72F22">
        <w:trPr>
          <w:trHeight w:val="747"/>
        </w:trPr>
        <w:tc>
          <w:tcPr>
            <w:tcW w:w="3190" w:type="dxa"/>
          </w:tcPr>
          <w:p w14:paraId="51AC0DC3" w14:textId="77777777" w:rsidR="00D476EA" w:rsidRPr="00D476EA" w:rsidRDefault="00D476EA" w:rsidP="00D476EA">
            <w:pPr>
              <w:pStyle w:val="TableParagraph"/>
              <w:spacing w:line="242" w:lineRule="auto"/>
              <w:rPr>
                <w:lang w:val="ru-RU"/>
              </w:rPr>
            </w:pPr>
            <w:r w:rsidRPr="00D476EA">
              <w:rPr>
                <w:lang w:val="ru-RU"/>
              </w:rPr>
              <w:t>Медицинский блок:</w:t>
            </w:r>
            <w:r w:rsidRPr="00D476EA">
              <w:rPr>
                <w:spacing w:val="1"/>
                <w:lang w:val="ru-RU"/>
              </w:rPr>
              <w:t xml:space="preserve"> </w:t>
            </w:r>
            <w:r w:rsidRPr="00D476EA">
              <w:rPr>
                <w:spacing w:val="-1"/>
                <w:lang w:val="ru-RU"/>
              </w:rPr>
              <w:t>Медицинский</w:t>
            </w:r>
            <w:r w:rsidRPr="00D476EA">
              <w:rPr>
                <w:spacing w:val="-3"/>
                <w:lang w:val="ru-RU"/>
              </w:rPr>
              <w:t xml:space="preserve"> </w:t>
            </w:r>
            <w:r w:rsidRPr="00D476EA">
              <w:rPr>
                <w:lang w:val="ru-RU"/>
              </w:rPr>
              <w:t>кабинет</w:t>
            </w:r>
          </w:p>
          <w:p w14:paraId="5098C0BD" w14:textId="77777777" w:rsidR="00D476EA" w:rsidRPr="00D476EA" w:rsidRDefault="00D476EA" w:rsidP="00D476EA">
            <w:pPr>
              <w:pStyle w:val="TableParagraph"/>
              <w:spacing w:before="5"/>
              <w:rPr>
                <w:b/>
                <w:i/>
                <w:sz w:val="23"/>
                <w:lang w:val="ru-RU"/>
              </w:rPr>
            </w:pPr>
          </w:p>
          <w:p w14:paraId="0F26F6C5" w14:textId="00F0D84E" w:rsidR="00D476EA" w:rsidRPr="00D476EA" w:rsidRDefault="00D476EA" w:rsidP="00D476EA">
            <w:pPr>
              <w:pStyle w:val="TableParagraph"/>
              <w:rPr>
                <w:lang w:val="ru-RU"/>
              </w:rPr>
            </w:pPr>
          </w:p>
        </w:tc>
        <w:tc>
          <w:tcPr>
            <w:tcW w:w="3190" w:type="dxa"/>
          </w:tcPr>
          <w:p w14:paraId="64D58A74" w14:textId="77777777" w:rsidR="00D476EA" w:rsidRDefault="00D476EA" w:rsidP="00D476EA">
            <w:pPr>
              <w:pStyle w:val="TableParagraph"/>
              <w:spacing w:line="247" w:lineRule="exact"/>
            </w:pPr>
            <w:r>
              <w:t>Оздоровительная,</w:t>
            </w:r>
          </w:p>
          <w:p w14:paraId="6F2D6864" w14:textId="07FAC283" w:rsidR="00E72F22" w:rsidRDefault="00D476EA" w:rsidP="00E72F22">
            <w:pPr>
              <w:pStyle w:val="TableParagraph"/>
              <w:spacing w:line="252" w:lineRule="exact"/>
              <w:ind w:firstLine="55"/>
            </w:pPr>
            <w:r>
              <w:rPr>
                <w:spacing w:val="-1"/>
              </w:rPr>
              <w:t>лечебно-профилактическая,</w:t>
            </w:r>
            <w:r>
              <w:rPr>
                <w:spacing w:val="-52"/>
              </w:rPr>
              <w:t xml:space="preserve"> </w:t>
            </w:r>
            <w:r>
              <w:t>просветительская</w:t>
            </w:r>
          </w:p>
        </w:tc>
        <w:tc>
          <w:tcPr>
            <w:tcW w:w="3193" w:type="dxa"/>
          </w:tcPr>
          <w:p w14:paraId="3C0AC5E1" w14:textId="77777777" w:rsidR="00D476EA" w:rsidRPr="00D476EA" w:rsidRDefault="00D476EA" w:rsidP="00D476EA">
            <w:pPr>
              <w:pStyle w:val="TableParagraph"/>
              <w:spacing w:line="247" w:lineRule="exact"/>
              <w:rPr>
                <w:lang w:val="ru-RU"/>
              </w:rPr>
            </w:pPr>
            <w:r w:rsidRPr="00D476EA">
              <w:rPr>
                <w:lang w:val="ru-RU"/>
              </w:rPr>
              <w:t>Координация</w:t>
            </w:r>
            <w:r w:rsidRPr="00D476EA">
              <w:rPr>
                <w:spacing w:val="-2"/>
                <w:lang w:val="ru-RU"/>
              </w:rPr>
              <w:t xml:space="preserve"> </w:t>
            </w:r>
            <w:r w:rsidRPr="00D476EA">
              <w:rPr>
                <w:lang w:val="ru-RU"/>
              </w:rPr>
              <w:t>лечебно-</w:t>
            </w:r>
          </w:p>
          <w:p w14:paraId="045624D4" w14:textId="77777777" w:rsidR="00D476EA" w:rsidRPr="00D476EA" w:rsidRDefault="00D476EA" w:rsidP="00D476EA">
            <w:pPr>
              <w:pStyle w:val="TableParagraph"/>
              <w:spacing w:line="252" w:lineRule="exact"/>
              <w:ind w:right="662"/>
              <w:rPr>
                <w:lang w:val="ru-RU"/>
              </w:rPr>
            </w:pPr>
            <w:r w:rsidRPr="00D476EA">
              <w:rPr>
                <w:lang w:val="ru-RU"/>
              </w:rPr>
              <w:t>оздоровительной работы,</w:t>
            </w:r>
            <w:r w:rsidRPr="00D476EA">
              <w:rPr>
                <w:spacing w:val="-52"/>
                <w:lang w:val="ru-RU"/>
              </w:rPr>
              <w:t xml:space="preserve"> </w:t>
            </w:r>
            <w:r w:rsidRPr="00D476EA">
              <w:rPr>
                <w:lang w:val="ru-RU"/>
              </w:rPr>
              <w:t>работа</w:t>
            </w:r>
            <w:r w:rsidRPr="00D476EA">
              <w:rPr>
                <w:spacing w:val="-3"/>
                <w:lang w:val="ru-RU"/>
              </w:rPr>
              <w:t xml:space="preserve"> </w:t>
            </w:r>
            <w:r w:rsidRPr="00D476EA">
              <w:rPr>
                <w:lang w:val="ru-RU"/>
              </w:rPr>
              <w:t>с родителями</w:t>
            </w:r>
          </w:p>
        </w:tc>
      </w:tr>
      <w:tr w:rsidR="00D476EA" w14:paraId="0B70FE5D" w14:textId="77777777" w:rsidTr="00D476EA">
        <w:trPr>
          <w:trHeight w:val="1266"/>
        </w:trPr>
        <w:tc>
          <w:tcPr>
            <w:tcW w:w="3190" w:type="dxa"/>
          </w:tcPr>
          <w:p w14:paraId="1D701AD0" w14:textId="682739CA" w:rsidR="00D476EA" w:rsidRDefault="00D476EA" w:rsidP="00D476EA">
            <w:pPr>
              <w:pStyle w:val="TableParagraph"/>
              <w:ind w:right="1243"/>
            </w:pPr>
            <w:r>
              <w:t>Музыкальн</w:t>
            </w:r>
            <w:r>
              <w:rPr>
                <w:lang w:val="ru-RU"/>
              </w:rPr>
              <w:t>ый</w:t>
            </w:r>
            <w:r>
              <w:rPr>
                <w:spacing w:val="1"/>
              </w:rPr>
              <w:t xml:space="preserve"> </w:t>
            </w:r>
            <w:r>
              <w:t>зал</w:t>
            </w:r>
          </w:p>
        </w:tc>
        <w:tc>
          <w:tcPr>
            <w:tcW w:w="3190" w:type="dxa"/>
          </w:tcPr>
          <w:p w14:paraId="70C16BB6" w14:textId="77777777" w:rsidR="00D476EA" w:rsidRPr="00D476EA" w:rsidRDefault="00D476EA" w:rsidP="00D476EA">
            <w:pPr>
              <w:pStyle w:val="TableParagraph"/>
              <w:ind w:right="1417"/>
              <w:rPr>
                <w:lang w:val="ru-RU"/>
              </w:rPr>
            </w:pPr>
            <w:r w:rsidRPr="00D476EA">
              <w:rPr>
                <w:lang w:val="ru-RU"/>
              </w:rPr>
              <w:t>Эстетическая,</w:t>
            </w:r>
            <w:r w:rsidRPr="00D476EA">
              <w:rPr>
                <w:spacing w:val="1"/>
                <w:lang w:val="ru-RU"/>
              </w:rPr>
              <w:t xml:space="preserve"> </w:t>
            </w:r>
            <w:r w:rsidRPr="00D476EA">
              <w:rPr>
                <w:lang w:val="ru-RU"/>
              </w:rPr>
              <w:t>оздоровительная,</w:t>
            </w:r>
          </w:p>
          <w:p w14:paraId="474E1044" w14:textId="77777777" w:rsidR="00D476EA" w:rsidRPr="00D476EA" w:rsidRDefault="00D476EA" w:rsidP="00D476EA">
            <w:pPr>
              <w:pStyle w:val="TableParagraph"/>
              <w:ind w:right="185"/>
              <w:rPr>
                <w:lang w:val="ru-RU"/>
              </w:rPr>
            </w:pPr>
            <w:r w:rsidRPr="00D476EA">
              <w:rPr>
                <w:lang w:val="ru-RU"/>
              </w:rPr>
              <w:t>познавательная, развивающая,</w:t>
            </w:r>
            <w:r w:rsidRPr="00D476EA">
              <w:rPr>
                <w:spacing w:val="-52"/>
                <w:lang w:val="ru-RU"/>
              </w:rPr>
              <w:t xml:space="preserve"> </w:t>
            </w:r>
            <w:r w:rsidRPr="00D476EA">
              <w:rPr>
                <w:lang w:val="ru-RU"/>
              </w:rPr>
              <w:t>игровая,</w:t>
            </w:r>
            <w:r w:rsidRPr="00D476EA">
              <w:rPr>
                <w:spacing w:val="-1"/>
                <w:lang w:val="ru-RU"/>
              </w:rPr>
              <w:t xml:space="preserve"> </w:t>
            </w:r>
            <w:r w:rsidRPr="00D476EA">
              <w:rPr>
                <w:lang w:val="ru-RU"/>
              </w:rPr>
              <w:t>релакционная</w:t>
            </w:r>
          </w:p>
          <w:p w14:paraId="18D2D0F4" w14:textId="77777777" w:rsidR="00D476EA" w:rsidRDefault="00D476EA" w:rsidP="00D476EA">
            <w:pPr>
              <w:pStyle w:val="TableParagraph"/>
            </w:pPr>
            <w:r>
              <w:t>деятельность</w:t>
            </w:r>
          </w:p>
        </w:tc>
        <w:tc>
          <w:tcPr>
            <w:tcW w:w="3193" w:type="dxa"/>
          </w:tcPr>
          <w:p w14:paraId="6AA6E8B8" w14:textId="77777777" w:rsidR="00D476EA" w:rsidRPr="00D476EA" w:rsidRDefault="00D476EA" w:rsidP="00D476EA">
            <w:pPr>
              <w:pStyle w:val="TableParagraph"/>
              <w:ind w:right="121"/>
              <w:rPr>
                <w:lang w:val="ru-RU"/>
              </w:rPr>
            </w:pPr>
            <w:r w:rsidRPr="00D476EA">
              <w:rPr>
                <w:lang w:val="ru-RU"/>
              </w:rPr>
              <w:t>Занятия музыкой, проведение</w:t>
            </w:r>
            <w:r w:rsidRPr="00D476EA">
              <w:rPr>
                <w:spacing w:val="1"/>
                <w:lang w:val="ru-RU"/>
              </w:rPr>
              <w:t xml:space="preserve"> </w:t>
            </w:r>
            <w:r w:rsidRPr="00D476EA">
              <w:rPr>
                <w:lang w:val="ru-RU"/>
              </w:rPr>
              <w:t>развлекательных мероприятий,</w:t>
            </w:r>
            <w:r w:rsidRPr="00D476EA">
              <w:rPr>
                <w:spacing w:val="-52"/>
                <w:lang w:val="ru-RU"/>
              </w:rPr>
              <w:t xml:space="preserve"> </w:t>
            </w:r>
            <w:r w:rsidRPr="00D476EA">
              <w:rPr>
                <w:lang w:val="ru-RU"/>
              </w:rPr>
              <w:t>праздников, оркестр детских и</w:t>
            </w:r>
            <w:r w:rsidRPr="00D476EA">
              <w:rPr>
                <w:spacing w:val="-52"/>
                <w:lang w:val="ru-RU"/>
              </w:rPr>
              <w:t xml:space="preserve"> </w:t>
            </w:r>
            <w:r w:rsidRPr="00D476EA">
              <w:rPr>
                <w:lang w:val="ru-RU"/>
              </w:rPr>
              <w:t>народных инструментов,</w:t>
            </w:r>
            <w:r w:rsidRPr="00D476EA">
              <w:rPr>
                <w:spacing w:val="1"/>
                <w:lang w:val="ru-RU"/>
              </w:rPr>
              <w:t xml:space="preserve"> </w:t>
            </w:r>
            <w:r w:rsidRPr="00D476EA">
              <w:rPr>
                <w:lang w:val="ru-RU"/>
              </w:rPr>
              <w:t>театрализованная</w:t>
            </w:r>
            <w:r w:rsidRPr="00D476EA">
              <w:rPr>
                <w:spacing w:val="-1"/>
                <w:lang w:val="ru-RU"/>
              </w:rPr>
              <w:t xml:space="preserve"> </w:t>
            </w:r>
            <w:r w:rsidRPr="00D476EA">
              <w:rPr>
                <w:lang w:val="ru-RU"/>
              </w:rPr>
              <w:t>ритмика.</w:t>
            </w:r>
          </w:p>
          <w:p w14:paraId="203AD102" w14:textId="153816F2" w:rsidR="00D476EA" w:rsidRPr="00D476EA" w:rsidRDefault="00D476EA" w:rsidP="00D476EA">
            <w:pPr>
              <w:pStyle w:val="TableParagraph"/>
              <w:spacing w:line="252" w:lineRule="exact"/>
              <w:ind w:right="776"/>
              <w:rPr>
                <w:lang w:val="ru-RU"/>
              </w:rPr>
            </w:pPr>
          </w:p>
        </w:tc>
      </w:tr>
      <w:tr w:rsidR="00D476EA" w14:paraId="055C0281" w14:textId="77777777" w:rsidTr="00D476EA">
        <w:trPr>
          <w:trHeight w:val="1408"/>
        </w:trPr>
        <w:tc>
          <w:tcPr>
            <w:tcW w:w="3190" w:type="dxa"/>
          </w:tcPr>
          <w:p w14:paraId="01306996" w14:textId="79A1F5AC" w:rsidR="00D476EA" w:rsidRPr="00D476EA" w:rsidRDefault="00D476EA" w:rsidP="00D476EA">
            <w:pPr>
              <w:pStyle w:val="TableParagraph"/>
              <w:ind w:right="1243"/>
              <w:rPr>
                <w:lang w:val="ru-RU"/>
              </w:rPr>
            </w:pPr>
            <w:r>
              <w:t>Физкультурный</w:t>
            </w:r>
            <w:r>
              <w:rPr>
                <w:lang w:val="ru-RU"/>
              </w:rPr>
              <w:t xml:space="preserve"> зал</w:t>
            </w:r>
          </w:p>
        </w:tc>
        <w:tc>
          <w:tcPr>
            <w:tcW w:w="3190" w:type="dxa"/>
          </w:tcPr>
          <w:p w14:paraId="04520829" w14:textId="77777777" w:rsidR="00D476EA" w:rsidRPr="00D476EA" w:rsidRDefault="00D476EA" w:rsidP="00D476EA">
            <w:pPr>
              <w:pStyle w:val="TableParagraph"/>
              <w:ind w:right="1417"/>
              <w:rPr>
                <w:lang w:val="ru-RU"/>
              </w:rPr>
            </w:pPr>
            <w:r w:rsidRPr="00D476EA">
              <w:rPr>
                <w:lang w:val="ru-RU"/>
              </w:rPr>
              <w:t>Эстетическая,</w:t>
            </w:r>
            <w:r w:rsidRPr="00D476EA">
              <w:rPr>
                <w:spacing w:val="1"/>
                <w:lang w:val="ru-RU"/>
              </w:rPr>
              <w:t xml:space="preserve"> </w:t>
            </w:r>
            <w:r w:rsidRPr="00D476EA">
              <w:rPr>
                <w:lang w:val="ru-RU"/>
              </w:rPr>
              <w:t>оздоровительная,</w:t>
            </w:r>
          </w:p>
          <w:p w14:paraId="5A0FBB93" w14:textId="77777777" w:rsidR="00D476EA" w:rsidRPr="00D476EA" w:rsidRDefault="00D476EA" w:rsidP="00D476EA">
            <w:pPr>
              <w:pStyle w:val="TableParagraph"/>
              <w:ind w:right="185"/>
              <w:rPr>
                <w:lang w:val="ru-RU"/>
              </w:rPr>
            </w:pPr>
            <w:r w:rsidRPr="00D476EA">
              <w:rPr>
                <w:lang w:val="ru-RU"/>
              </w:rPr>
              <w:t>познавательная, развивающая,</w:t>
            </w:r>
            <w:r w:rsidRPr="00D476EA">
              <w:rPr>
                <w:spacing w:val="-52"/>
                <w:lang w:val="ru-RU"/>
              </w:rPr>
              <w:t xml:space="preserve"> </w:t>
            </w:r>
            <w:r w:rsidRPr="00D476EA">
              <w:rPr>
                <w:lang w:val="ru-RU"/>
              </w:rPr>
              <w:t>игровая,</w:t>
            </w:r>
            <w:r w:rsidRPr="00D476EA">
              <w:rPr>
                <w:spacing w:val="-1"/>
                <w:lang w:val="ru-RU"/>
              </w:rPr>
              <w:t xml:space="preserve"> </w:t>
            </w:r>
            <w:r w:rsidRPr="00D476EA">
              <w:rPr>
                <w:lang w:val="ru-RU"/>
              </w:rPr>
              <w:t>релакционная</w:t>
            </w:r>
          </w:p>
          <w:p w14:paraId="394F4029" w14:textId="289BD676" w:rsidR="00D476EA" w:rsidRPr="00D476EA" w:rsidRDefault="00D476EA" w:rsidP="00D476EA">
            <w:pPr>
              <w:pStyle w:val="TableParagraph"/>
              <w:ind w:right="1417"/>
            </w:pPr>
            <w:r>
              <w:t>деятельность</w:t>
            </w:r>
          </w:p>
        </w:tc>
        <w:tc>
          <w:tcPr>
            <w:tcW w:w="3193" w:type="dxa"/>
          </w:tcPr>
          <w:p w14:paraId="305D463B" w14:textId="78C0BDA3" w:rsidR="00D476EA" w:rsidRPr="00D476EA" w:rsidRDefault="00D476EA" w:rsidP="00D476EA">
            <w:pPr>
              <w:pStyle w:val="TableParagraph"/>
              <w:ind w:right="121"/>
              <w:rPr>
                <w:lang w:val="ru-RU"/>
              </w:rPr>
            </w:pPr>
            <w:r w:rsidRPr="00D476EA">
              <w:rPr>
                <w:lang w:val="ru-RU"/>
              </w:rPr>
              <w:t>Занятия физкультурой,</w:t>
            </w:r>
            <w:r w:rsidRPr="00D476EA">
              <w:rPr>
                <w:spacing w:val="1"/>
                <w:lang w:val="ru-RU"/>
              </w:rPr>
              <w:t xml:space="preserve"> </w:t>
            </w:r>
            <w:r w:rsidRPr="00D476EA">
              <w:rPr>
                <w:lang w:val="ru-RU"/>
              </w:rPr>
              <w:t>досуговая деятельность,</w:t>
            </w:r>
            <w:r w:rsidRPr="00D476EA">
              <w:rPr>
                <w:spacing w:val="-52"/>
                <w:lang w:val="ru-RU"/>
              </w:rPr>
              <w:t xml:space="preserve"> </w:t>
            </w:r>
            <w:r w:rsidRPr="00D476EA">
              <w:rPr>
                <w:lang w:val="ru-RU"/>
              </w:rPr>
              <w:t>соревнования.</w:t>
            </w:r>
          </w:p>
        </w:tc>
      </w:tr>
      <w:tr w:rsidR="00D476EA" w14:paraId="7A55F86D" w14:textId="77777777" w:rsidTr="00D476EA">
        <w:trPr>
          <w:trHeight w:val="2022"/>
        </w:trPr>
        <w:tc>
          <w:tcPr>
            <w:tcW w:w="3190" w:type="dxa"/>
          </w:tcPr>
          <w:p w14:paraId="08DAF7F3" w14:textId="77777777" w:rsidR="00D476EA" w:rsidRDefault="00D476EA" w:rsidP="00D476EA">
            <w:pPr>
              <w:pStyle w:val="TableParagraph"/>
              <w:spacing w:line="247" w:lineRule="exact"/>
            </w:pPr>
            <w:r>
              <w:t>Уголки</w:t>
            </w:r>
            <w:r>
              <w:rPr>
                <w:spacing w:val="-1"/>
              </w:rPr>
              <w:t xml:space="preserve"> </w:t>
            </w:r>
            <w:r>
              <w:t>в</w:t>
            </w:r>
            <w:r>
              <w:rPr>
                <w:spacing w:val="-2"/>
              </w:rPr>
              <w:t xml:space="preserve"> </w:t>
            </w:r>
            <w:r>
              <w:t>возрастных</w:t>
            </w:r>
            <w:r>
              <w:rPr>
                <w:spacing w:val="-3"/>
              </w:rPr>
              <w:t xml:space="preserve"> </w:t>
            </w:r>
            <w:r>
              <w:t>группах</w:t>
            </w:r>
          </w:p>
        </w:tc>
        <w:tc>
          <w:tcPr>
            <w:tcW w:w="3190" w:type="dxa"/>
          </w:tcPr>
          <w:p w14:paraId="5366E7AA" w14:textId="77777777" w:rsidR="00D476EA" w:rsidRPr="00D476EA" w:rsidRDefault="00D476EA" w:rsidP="00D476EA">
            <w:pPr>
              <w:pStyle w:val="TableParagraph"/>
              <w:ind w:right="144"/>
              <w:rPr>
                <w:lang w:val="ru-RU"/>
              </w:rPr>
            </w:pPr>
            <w:r w:rsidRPr="00D476EA">
              <w:rPr>
                <w:lang w:val="ru-RU"/>
              </w:rPr>
              <w:t>Познавательная, развивающая,</w:t>
            </w:r>
            <w:r w:rsidRPr="00D476EA">
              <w:rPr>
                <w:spacing w:val="-52"/>
                <w:lang w:val="ru-RU"/>
              </w:rPr>
              <w:t xml:space="preserve"> </w:t>
            </w:r>
            <w:r w:rsidRPr="00D476EA">
              <w:rPr>
                <w:lang w:val="ru-RU"/>
              </w:rPr>
              <w:t>эстетическая комфортность и</w:t>
            </w:r>
            <w:r w:rsidRPr="00D476EA">
              <w:rPr>
                <w:spacing w:val="1"/>
                <w:lang w:val="ru-RU"/>
              </w:rPr>
              <w:t xml:space="preserve"> </w:t>
            </w:r>
            <w:r w:rsidRPr="00D476EA">
              <w:rPr>
                <w:lang w:val="ru-RU"/>
              </w:rPr>
              <w:t>безопасность</w:t>
            </w:r>
            <w:r w:rsidRPr="00D476EA">
              <w:rPr>
                <w:spacing w:val="-1"/>
                <w:lang w:val="ru-RU"/>
              </w:rPr>
              <w:t xml:space="preserve"> </w:t>
            </w:r>
            <w:r w:rsidRPr="00D476EA">
              <w:rPr>
                <w:lang w:val="ru-RU"/>
              </w:rPr>
              <w:t>обстановки,</w:t>
            </w:r>
          </w:p>
          <w:p w14:paraId="2DD23C0D" w14:textId="77777777" w:rsidR="00D476EA" w:rsidRPr="00D476EA" w:rsidRDefault="00D476EA" w:rsidP="00D476EA">
            <w:pPr>
              <w:pStyle w:val="TableParagraph"/>
              <w:spacing w:line="252" w:lineRule="exact"/>
              <w:rPr>
                <w:lang w:val="ru-RU"/>
              </w:rPr>
            </w:pPr>
            <w:r w:rsidRPr="00D476EA">
              <w:rPr>
                <w:lang w:val="ru-RU"/>
              </w:rPr>
              <w:t>обеспечение</w:t>
            </w:r>
            <w:r w:rsidRPr="00D476EA">
              <w:rPr>
                <w:spacing w:val="-2"/>
                <w:lang w:val="ru-RU"/>
              </w:rPr>
              <w:t xml:space="preserve"> </w:t>
            </w:r>
            <w:r w:rsidRPr="00D476EA">
              <w:rPr>
                <w:lang w:val="ru-RU"/>
              </w:rPr>
              <w:t>сенсорных</w:t>
            </w:r>
          </w:p>
          <w:p w14:paraId="755689A6" w14:textId="77777777" w:rsidR="00D476EA" w:rsidRPr="00D476EA" w:rsidRDefault="00D476EA" w:rsidP="00D476EA">
            <w:pPr>
              <w:pStyle w:val="TableParagraph"/>
              <w:ind w:right="159"/>
              <w:rPr>
                <w:lang w:val="ru-RU"/>
              </w:rPr>
            </w:pPr>
            <w:r w:rsidRPr="00D476EA">
              <w:rPr>
                <w:lang w:val="ru-RU"/>
              </w:rPr>
              <w:t>впечатлений, самостоятельной</w:t>
            </w:r>
            <w:r w:rsidRPr="00D476EA">
              <w:rPr>
                <w:spacing w:val="-52"/>
                <w:lang w:val="ru-RU"/>
              </w:rPr>
              <w:t xml:space="preserve"> </w:t>
            </w:r>
            <w:r w:rsidRPr="00D476EA">
              <w:rPr>
                <w:lang w:val="ru-RU"/>
              </w:rPr>
              <w:t>и</w:t>
            </w:r>
            <w:r w:rsidRPr="00D476EA">
              <w:rPr>
                <w:spacing w:val="-1"/>
                <w:lang w:val="ru-RU"/>
              </w:rPr>
              <w:t xml:space="preserve"> </w:t>
            </w:r>
            <w:r w:rsidRPr="00D476EA">
              <w:rPr>
                <w:lang w:val="ru-RU"/>
              </w:rPr>
              <w:t>индивидуальной</w:t>
            </w:r>
          </w:p>
          <w:p w14:paraId="13EB97B9" w14:textId="77777777" w:rsidR="00D476EA" w:rsidRDefault="00D476EA" w:rsidP="00D476EA">
            <w:pPr>
              <w:pStyle w:val="TableParagraph"/>
              <w:spacing w:line="254" w:lineRule="exact"/>
              <w:ind w:right="465"/>
            </w:pPr>
            <w:r>
              <w:t>деятельности, возможность</w:t>
            </w:r>
            <w:r>
              <w:rPr>
                <w:spacing w:val="-52"/>
              </w:rPr>
              <w:t xml:space="preserve"> </w:t>
            </w:r>
            <w:r>
              <w:t>исследования</w:t>
            </w:r>
          </w:p>
        </w:tc>
        <w:tc>
          <w:tcPr>
            <w:tcW w:w="3193" w:type="dxa"/>
          </w:tcPr>
          <w:p w14:paraId="502855C5" w14:textId="77777777" w:rsidR="00D476EA" w:rsidRPr="00D476EA" w:rsidRDefault="00D476EA" w:rsidP="00D476EA">
            <w:pPr>
              <w:pStyle w:val="TableParagraph"/>
              <w:ind w:right="910"/>
              <w:rPr>
                <w:lang w:val="ru-RU"/>
              </w:rPr>
            </w:pPr>
            <w:r w:rsidRPr="00D476EA">
              <w:rPr>
                <w:lang w:val="ru-RU"/>
              </w:rPr>
              <w:t>Домашняя обстановка,</w:t>
            </w:r>
            <w:r w:rsidRPr="00D476EA">
              <w:rPr>
                <w:spacing w:val="-52"/>
                <w:lang w:val="ru-RU"/>
              </w:rPr>
              <w:t xml:space="preserve"> </w:t>
            </w:r>
            <w:r w:rsidRPr="00D476EA">
              <w:rPr>
                <w:lang w:val="ru-RU"/>
              </w:rPr>
              <w:t>познавательные</w:t>
            </w:r>
            <w:r w:rsidRPr="00D476EA">
              <w:rPr>
                <w:spacing w:val="-1"/>
                <w:lang w:val="ru-RU"/>
              </w:rPr>
              <w:t xml:space="preserve"> </w:t>
            </w:r>
            <w:r w:rsidRPr="00D476EA">
              <w:rPr>
                <w:lang w:val="ru-RU"/>
              </w:rPr>
              <w:t>и</w:t>
            </w:r>
          </w:p>
          <w:p w14:paraId="366F3DEF" w14:textId="77777777" w:rsidR="00D476EA" w:rsidRPr="00D476EA" w:rsidRDefault="00D476EA" w:rsidP="00D476EA">
            <w:pPr>
              <w:pStyle w:val="TableParagraph"/>
              <w:spacing w:line="252" w:lineRule="exact"/>
              <w:rPr>
                <w:lang w:val="ru-RU"/>
              </w:rPr>
            </w:pPr>
            <w:r w:rsidRPr="00D476EA">
              <w:rPr>
                <w:lang w:val="ru-RU"/>
              </w:rPr>
              <w:t>развивающие</w:t>
            </w:r>
            <w:r w:rsidRPr="00D476EA">
              <w:rPr>
                <w:spacing w:val="-2"/>
                <w:lang w:val="ru-RU"/>
              </w:rPr>
              <w:t xml:space="preserve"> </w:t>
            </w:r>
            <w:r w:rsidRPr="00D476EA">
              <w:rPr>
                <w:lang w:val="ru-RU"/>
              </w:rPr>
              <w:t>занятия,</w:t>
            </w:r>
            <w:r w:rsidRPr="00D476EA">
              <w:rPr>
                <w:spacing w:val="-1"/>
                <w:lang w:val="ru-RU"/>
              </w:rPr>
              <w:t xml:space="preserve"> </w:t>
            </w:r>
            <w:r w:rsidRPr="00D476EA">
              <w:rPr>
                <w:lang w:val="ru-RU"/>
              </w:rPr>
              <w:t>игры,</w:t>
            </w:r>
          </w:p>
          <w:p w14:paraId="64A7CBB8" w14:textId="77777777" w:rsidR="00D476EA" w:rsidRPr="00D476EA" w:rsidRDefault="00D476EA" w:rsidP="00D476EA">
            <w:pPr>
              <w:pStyle w:val="TableParagraph"/>
              <w:ind w:right="139"/>
              <w:rPr>
                <w:lang w:val="ru-RU"/>
              </w:rPr>
            </w:pPr>
            <w:r w:rsidRPr="00D476EA">
              <w:rPr>
                <w:lang w:val="ru-RU"/>
              </w:rPr>
              <w:t>самостоятельная деятельность,</w:t>
            </w:r>
            <w:r w:rsidRPr="00D476EA">
              <w:rPr>
                <w:spacing w:val="-52"/>
                <w:lang w:val="ru-RU"/>
              </w:rPr>
              <w:t xml:space="preserve"> </w:t>
            </w:r>
            <w:r w:rsidRPr="00D476EA">
              <w:rPr>
                <w:lang w:val="ru-RU"/>
              </w:rPr>
              <w:t>реализация</w:t>
            </w:r>
            <w:r w:rsidRPr="00D476EA">
              <w:rPr>
                <w:spacing w:val="-2"/>
                <w:lang w:val="ru-RU"/>
              </w:rPr>
              <w:t xml:space="preserve"> </w:t>
            </w:r>
            <w:r w:rsidRPr="00D476EA">
              <w:rPr>
                <w:lang w:val="ru-RU"/>
              </w:rPr>
              <w:t>принципов</w:t>
            </w:r>
          </w:p>
          <w:p w14:paraId="143F4024" w14:textId="77777777" w:rsidR="00D476EA" w:rsidRPr="00D476EA" w:rsidRDefault="00D476EA" w:rsidP="00D476EA">
            <w:pPr>
              <w:pStyle w:val="TableParagraph"/>
              <w:ind w:right="1114"/>
              <w:rPr>
                <w:lang w:val="ru-RU"/>
              </w:rPr>
            </w:pPr>
            <w:r w:rsidRPr="00D476EA">
              <w:rPr>
                <w:lang w:val="ru-RU"/>
              </w:rPr>
              <w:t>развивающей среды,</w:t>
            </w:r>
            <w:r w:rsidRPr="00D476EA">
              <w:rPr>
                <w:spacing w:val="-52"/>
                <w:lang w:val="ru-RU"/>
              </w:rPr>
              <w:t xml:space="preserve"> </w:t>
            </w:r>
            <w:r w:rsidRPr="00D476EA">
              <w:rPr>
                <w:lang w:val="ru-RU"/>
              </w:rPr>
              <w:t>исследовательская</w:t>
            </w:r>
          </w:p>
          <w:p w14:paraId="598C66F0" w14:textId="77777777" w:rsidR="00D476EA" w:rsidRDefault="00D476EA" w:rsidP="00D476EA">
            <w:pPr>
              <w:pStyle w:val="TableParagraph"/>
              <w:spacing w:line="238" w:lineRule="exact"/>
            </w:pPr>
            <w:r>
              <w:t>деятельность</w:t>
            </w:r>
          </w:p>
        </w:tc>
      </w:tr>
    </w:tbl>
    <w:p w14:paraId="59600D61" w14:textId="77777777" w:rsidR="00D476EA" w:rsidRDefault="00D476EA" w:rsidP="00D476EA">
      <w:pPr>
        <w:pStyle w:val="a9"/>
        <w:ind w:left="0"/>
        <w:jc w:val="left"/>
        <w:rPr>
          <w:b/>
          <w:i/>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3190"/>
        <w:gridCol w:w="3193"/>
      </w:tblGrid>
      <w:tr w:rsidR="00D476EA" w14:paraId="72C4DD50" w14:textId="77777777" w:rsidTr="00D476EA">
        <w:trPr>
          <w:trHeight w:val="1771"/>
        </w:trPr>
        <w:tc>
          <w:tcPr>
            <w:tcW w:w="3190" w:type="dxa"/>
          </w:tcPr>
          <w:p w14:paraId="54EE2358" w14:textId="77777777" w:rsidR="00D476EA" w:rsidRDefault="00D476EA" w:rsidP="00D476EA">
            <w:pPr>
              <w:pStyle w:val="TableParagraph"/>
              <w:spacing w:line="247" w:lineRule="exact"/>
            </w:pPr>
            <w:r>
              <w:t>Прогулочная</w:t>
            </w:r>
            <w:r>
              <w:rPr>
                <w:spacing w:val="-1"/>
              </w:rPr>
              <w:t xml:space="preserve"> </w:t>
            </w:r>
            <w:r>
              <w:t>площадка</w:t>
            </w:r>
          </w:p>
        </w:tc>
        <w:tc>
          <w:tcPr>
            <w:tcW w:w="3190" w:type="dxa"/>
          </w:tcPr>
          <w:p w14:paraId="4ECED064" w14:textId="77777777" w:rsidR="00D476EA" w:rsidRDefault="00D476EA" w:rsidP="00D476EA">
            <w:pPr>
              <w:pStyle w:val="TableParagraph"/>
              <w:spacing w:line="242" w:lineRule="auto"/>
              <w:ind w:right="527"/>
            </w:pPr>
            <w:r>
              <w:t>Оздоровительная, игровая,</w:t>
            </w:r>
            <w:r>
              <w:rPr>
                <w:spacing w:val="-52"/>
              </w:rPr>
              <w:t xml:space="preserve"> </w:t>
            </w:r>
            <w:r>
              <w:t>познавательная</w:t>
            </w:r>
          </w:p>
        </w:tc>
        <w:tc>
          <w:tcPr>
            <w:tcW w:w="3193" w:type="dxa"/>
          </w:tcPr>
          <w:p w14:paraId="6F1D7BF8" w14:textId="77777777" w:rsidR="00D476EA" w:rsidRPr="00D476EA" w:rsidRDefault="00D476EA" w:rsidP="00D476EA">
            <w:pPr>
              <w:pStyle w:val="TableParagraph"/>
              <w:ind w:right="127"/>
              <w:rPr>
                <w:lang w:val="ru-RU"/>
              </w:rPr>
            </w:pPr>
            <w:r w:rsidRPr="00D476EA">
              <w:rPr>
                <w:lang w:val="ru-RU"/>
              </w:rPr>
              <w:t>Занятия физической культурой</w:t>
            </w:r>
            <w:r w:rsidRPr="00D476EA">
              <w:rPr>
                <w:spacing w:val="-53"/>
                <w:lang w:val="ru-RU"/>
              </w:rPr>
              <w:t xml:space="preserve"> </w:t>
            </w:r>
            <w:r w:rsidRPr="00D476EA">
              <w:rPr>
                <w:lang w:val="ru-RU"/>
              </w:rPr>
              <w:t>на воздухе, соревнования,</w:t>
            </w:r>
            <w:r w:rsidRPr="00D476EA">
              <w:rPr>
                <w:spacing w:val="1"/>
                <w:lang w:val="ru-RU"/>
              </w:rPr>
              <w:t xml:space="preserve"> </w:t>
            </w:r>
            <w:r w:rsidRPr="00D476EA">
              <w:rPr>
                <w:lang w:val="ru-RU"/>
              </w:rPr>
              <w:t>подвижные игры, спортивные</w:t>
            </w:r>
            <w:r w:rsidRPr="00D476EA">
              <w:rPr>
                <w:spacing w:val="1"/>
                <w:lang w:val="ru-RU"/>
              </w:rPr>
              <w:t xml:space="preserve"> </w:t>
            </w:r>
            <w:r w:rsidRPr="00D476EA">
              <w:rPr>
                <w:lang w:val="ru-RU"/>
              </w:rPr>
              <w:t>упражнения,</w:t>
            </w:r>
            <w:r w:rsidRPr="00D476EA">
              <w:rPr>
                <w:spacing w:val="-3"/>
                <w:lang w:val="ru-RU"/>
              </w:rPr>
              <w:t xml:space="preserve"> </w:t>
            </w:r>
            <w:r w:rsidRPr="00D476EA">
              <w:rPr>
                <w:lang w:val="ru-RU"/>
              </w:rPr>
              <w:t>познание</w:t>
            </w:r>
            <w:r w:rsidRPr="00D476EA">
              <w:rPr>
                <w:spacing w:val="-3"/>
                <w:lang w:val="ru-RU"/>
              </w:rPr>
              <w:t xml:space="preserve"> </w:t>
            </w:r>
            <w:r w:rsidRPr="00D476EA">
              <w:rPr>
                <w:lang w:val="ru-RU"/>
              </w:rPr>
              <w:t>видов</w:t>
            </w:r>
          </w:p>
          <w:p w14:paraId="5929CBA8" w14:textId="77777777" w:rsidR="00D476EA" w:rsidRPr="00D476EA" w:rsidRDefault="00D476EA" w:rsidP="00D476EA">
            <w:pPr>
              <w:pStyle w:val="TableParagraph"/>
              <w:ind w:right="102"/>
              <w:rPr>
                <w:lang w:val="ru-RU"/>
              </w:rPr>
            </w:pPr>
            <w:r w:rsidRPr="00D476EA">
              <w:rPr>
                <w:lang w:val="ru-RU"/>
              </w:rPr>
              <w:t>спорта и их назначение в</w:t>
            </w:r>
            <w:r w:rsidRPr="00D476EA">
              <w:rPr>
                <w:spacing w:val="1"/>
                <w:lang w:val="ru-RU"/>
              </w:rPr>
              <w:t xml:space="preserve"> </w:t>
            </w:r>
            <w:r w:rsidRPr="00D476EA">
              <w:rPr>
                <w:lang w:val="ru-RU"/>
              </w:rPr>
              <w:t>развитии</w:t>
            </w:r>
            <w:r w:rsidRPr="00D476EA">
              <w:rPr>
                <w:spacing w:val="-4"/>
                <w:lang w:val="ru-RU"/>
              </w:rPr>
              <w:t xml:space="preserve"> </w:t>
            </w:r>
            <w:r w:rsidRPr="00D476EA">
              <w:rPr>
                <w:lang w:val="ru-RU"/>
              </w:rPr>
              <w:t>человека,</w:t>
            </w:r>
            <w:r w:rsidRPr="00D476EA">
              <w:rPr>
                <w:spacing w:val="-6"/>
                <w:lang w:val="ru-RU"/>
              </w:rPr>
              <w:t xml:space="preserve"> </w:t>
            </w:r>
            <w:r w:rsidRPr="00D476EA">
              <w:rPr>
                <w:lang w:val="ru-RU"/>
              </w:rPr>
              <w:t>спортивные</w:t>
            </w:r>
          </w:p>
          <w:p w14:paraId="3376E1E5" w14:textId="77777777" w:rsidR="00D476EA" w:rsidRDefault="00D476EA" w:rsidP="00D476EA">
            <w:pPr>
              <w:pStyle w:val="TableParagraph"/>
              <w:spacing w:line="238" w:lineRule="exact"/>
            </w:pPr>
            <w:r>
              <w:t>мероприятия</w:t>
            </w:r>
          </w:p>
        </w:tc>
      </w:tr>
      <w:tr w:rsidR="00D476EA" w14:paraId="34EEF95F" w14:textId="77777777" w:rsidTr="00D476EA">
        <w:trPr>
          <w:trHeight w:val="1770"/>
        </w:trPr>
        <w:tc>
          <w:tcPr>
            <w:tcW w:w="3190" w:type="dxa"/>
          </w:tcPr>
          <w:p w14:paraId="056B3F13" w14:textId="77777777" w:rsidR="00D476EA" w:rsidRDefault="00D476EA" w:rsidP="00D476EA">
            <w:pPr>
              <w:pStyle w:val="TableParagraph"/>
              <w:spacing w:line="247" w:lineRule="exact"/>
            </w:pPr>
            <w:r>
              <w:t>Огород</w:t>
            </w:r>
          </w:p>
        </w:tc>
        <w:tc>
          <w:tcPr>
            <w:tcW w:w="3190" w:type="dxa"/>
          </w:tcPr>
          <w:p w14:paraId="7E5F7CDD" w14:textId="77777777" w:rsidR="00D476EA" w:rsidRPr="00D476EA" w:rsidRDefault="00D476EA" w:rsidP="00D476EA">
            <w:pPr>
              <w:pStyle w:val="TableParagraph"/>
              <w:spacing w:line="247" w:lineRule="exact"/>
              <w:rPr>
                <w:lang w:val="ru-RU"/>
              </w:rPr>
            </w:pPr>
            <w:r w:rsidRPr="00D476EA">
              <w:rPr>
                <w:lang w:val="ru-RU"/>
              </w:rPr>
              <w:t>Развитие</w:t>
            </w:r>
            <w:r w:rsidRPr="00D476EA">
              <w:rPr>
                <w:spacing w:val="-3"/>
                <w:lang w:val="ru-RU"/>
              </w:rPr>
              <w:t xml:space="preserve"> </w:t>
            </w:r>
            <w:r w:rsidRPr="00D476EA">
              <w:rPr>
                <w:lang w:val="ru-RU"/>
              </w:rPr>
              <w:t>познавательной</w:t>
            </w:r>
          </w:p>
          <w:p w14:paraId="304616A2" w14:textId="77777777" w:rsidR="00D476EA" w:rsidRPr="00D476EA" w:rsidRDefault="00D476EA" w:rsidP="00D476EA">
            <w:pPr>
              <w:pStyle w:val="TableParagraph"/>
              <w:spacing w:before="1"/>
              <w:ind w:right="126"/>
              <w:rPr>
                <w:lang w:val="ru-RU"/>
              </w:rPr>
            </w:pPr>
            <w:r w:rsidRPr="00D476EA">
              <w:rPr>
                <w:lang w:val="ru-RU"/>
              </w:rPr>
              <w:t>деятельности, эстетического</w:t>
            </w:r>
            <w:r w:rsidRPr="00D476EA">
              <w:rPr>
                <w:spacing w:val="1"/>
                <w:lang w:val="ru-RU"/>
              </w:rPr>
              <w:t xml:space="preserve"> </w:t>
            </w:r>
            <w:r w:rsidRPr="00D476EA">
              <w:rPr>
                <w:lang w:val="ru-RU"/>
              </w:rPr>
              <w:t>вкуса, эмоциональной сферы,</w:t>
            </w:r>
            <w:r w:rsidRPr="00D476EA">
              <w:rPr>
                <w:spacing w:val="1"/>
                <w:lang w:val="ru-RU"/>
              </w:rPr>
              <w:t xml:space="preserve"> </w:t>
            </w:r>
            <w:r w:rsidRPr="00D476EA">
              <w:rPr>
                <w:lang w:val="ru-RU"/>
              </w:rPr>
              <w:t>воспитание трудовых навыков,</w:t>
            </w:r>
            <w:r w:rsidRPr="00D476EA">
              <w:rPr>
                <w:spacing w:val="-52"/>
                <w:lang w:val="ru-RU"/>
              </w:rPr>
              <w:t xml:space="preserve"> </w:t>
            </w:r>
            <w:r w:rsidRPr="00D476EA">
              <w:rPr>
                <w:lang w:val="ru-RU"/>
              </w:rPr>
              <w:t>трудолюбия,</w:t>
            </w:r>
            <w:r w:rsidRPr="00D476EA">
              <w:rPr>
                <w:spacing w:val="54"/>
                <w:lang w:val="ru-RU"/>
              </w:rPr>
              <w:t xml:space="preserve"> </w:t>
            </w:r>
            <w:r w:rsidRPr="00D476EA">
              <w:rPr>
                <w:lang w:val="ru-RU"/>
              </w:rPr>
              <w:t>выработка</w:t>
            </w:r>
          </w:p>
          <w:p w14:paraId="0BDF1182" w14:textId="77777777" w:rsidR="00D476EA" w:rsidRDefault="00D476EA" w:rsidP="00D476EA">
            <w:pPr>
              <w:pStyle w:val="TableParagraph"/>
              <w:spacing w:line="254" w:lineRule="exact"/>
              <w:ind w:right="1062"/>
            </w:pPr>
            <w:r>
              <w:t>навыков безопасного</w:t>
            </w:r>
            <w:r>
              <w:rPr>
                <w:spacing w:val="-52"/>
              </w:rPr>
              <w:t xml:space="preserve"> </w:t>
            </w:r>
            <w:r>
              <w:t>поведения</w:t>
            </w:r>
          </w:p>
        </w:tc>
        <w:tc>
          <w:tcPr>
            <w:tcW w:w="3193" w:type="dxa"/>
          </w:tcPr>
          <w:p w14:paraId="07AF54BD" w14:textId="77777777" w:rsidR="00D476EA" w:rsidRPr="00D476EA" w:rsidRDefault="00D476EA" w:rsidP="00D476EA">
            <w:pPr>
              <w:pStyle w:val="TableParagraph"/>
              <w:ind w:right="208"/>
              <w:rPr>
                <w:lang w:val="ru-RU"/>
              </w:rPr>
            </w:pPr>
            <w:r w:rsidRPr="00D476EA">
              <w:rPr>
                <w:lang w:val="ru-RU"/>
              </w:rPr>
              <w:t>Наблюдение за трудом</w:t>
            </w:r>
            <w:r w:rsidRPr="00D476EA">
              <w:rPr>
                <w:spacing w:val="1"/>
                <w:lang w:val="ru-RU"/>
              </w:rPr>
              <w:t xml:space="preserve"> </w:t>
            </w:r>
            <w:r w:rsidRPr="00D476EA">
              <w:rPr>
                <w:lang w:val="ru-RU"/>
              </w:rPr>
              <w:t>взрослых</w:t>
            </w:r>
            <w:r w:rsidRPr="00D476EA">
              <w:rPr>
                <w:spacing w:val="1"/>
                <w:lang w:val="ru-RU"/>
              </w:rPr>
              <w:t xml:space="preserve"> </w:t>
            </w:r>
            <w:r w:rsidRPr="00D476EA">
              <w:rPr>
                <w:lang w:val="ru-RU"/>
              </w:rPr>
              <w:t>на огороде, уходом</w:t>
            </w:r>
            <w:r w:rsidRPr="00D476EA">
              <w:rPr>
                <w:spacing w:val="1"/>
                <w:lang w:val="ru-RU"/>
              </w:rPr>
              <w:t xml:space="preserve"> </w:t>
            </w:r>
            <w:r w:rsidRPr="00D476EA">
              <w:rPr>
                <w:lang w:val="ru-RU"/>
              </w:rPr>
              <w:t>за растениями, выращивание</w:t>
            </w:r>
            <w:r w:rsidRPr="00D476EA">
              <w:rPr>
                <w:spacing w:val="1"/>
                <w:lang w:val="ru-RU"/>
              </w:rPr>
              <w:t xml:space="preserve"> </w:t>
            </w:r>
            <w:r w:rsidRPr="00D476EA">
              <w:rPr>
                <w:lang w:val="ru-RU"/>
              </w:rPr>
              <w:t>экологически чистого урожая,</w:t>
            </w:r>
            <w:r w:rsidRPr="00D476EA">
              <w:rPr>
                <w:spacing w:val="-52"/>
                <w:lang w:val="ru-RU"/>
              </w:rPr>
              <w:t xml:space="preserve"> </w:t>
            </w:r>
            <w:r w:rsidRPr="00D476EA">
              <w:rPr>
                <w:lang w:val="ru-RU"/>
              </w:rPr>
              <w:t>знакомство</w:t>
            </w:r>
            <w:r w:rsidRPr="00D476EA">
              <w:rPr>
                <w:spacing w:val="-1"/>
                <w:lang w:val="ru-RU"/>
              </w:rPr>
              <w:t xml:space="preserve"> </w:t>
            </w:r>
            <w:r w:rsidRPr="00D476EA">
              <w:rPr>
                <w:lang w:val="ru-RU"/>
              </w:rPr>
              <w:t>с</w:t>
            </w:r>
            <w:r w:rsidRPr="00D476EA">
              <w:rPr>
                <w:spacing w:val="-1"/>
                <w:lang w:val="ru-RU"/>
              </w:rPr>
              <w:t xml:space="preserve"> </w:t>
            </w:r>
            <w:r w:rsidRPr="00D476EA">
              <w:rPr>
                <w:lang w:val="ru-RU"/>
              </w:rPr>
              <w:t>правилами</w:t>
            </w:r>
          </w:p>
          <w:p w14:paraId="6C528616" w14:textId="77777777" w:rsidR="00D476EA" w:rsidRDefault="00D476EA" w:rsidP="00D476EA">
            <w:pPr>
              <w:pStyle w:val="TableParagraph"/>
            </w:pPr>
            <w:r>
              <w:t>безопасности</w:t>
            </w:r>
          </w:p>
        </w:tc>
      </w:tr>
    </w:tbl>
    <w:p w14:paraId="4EE18342" w14:textId="77777777" w:rsidR="00D476EA" w:rsidRDefault="00D476EA" w:rsidP="00D476EA">
      <w:pPr>
        <w:pStyle w:val="a9"/>
        <w:spacing w:before="5"/>
        <w:ind w:left="0"/>
        <w:jc w:val="left"/>
        <w:rPr>
          <w:b/>
          <w:i/>
          <w:sz w:val="15"/>
        </w:rPr>
      </w:pPr>
    </w:p>
    <w:p w14:paraId="7D3DBC58" w14:textId="24642B5E" w:rsidR="00D476EA" w:rsidRPr="00E72F22" w:rsidRDefault="00E72F22" w:rsidP="00D476EA">
      <w:pPr>
        <w:pStyle w:val="2"/>
        <w:spacing w:before="6" w:after="3"/>
        <w:ind w:left="971" w:right="1301"/>
        <w:jc w:val="center"/>
        <w:rPr>
          <w:sz w:val="24"/>
          <w:szCs w:val="24"/>
        </w:rPr>
      </w:pPr>
      <w:r>
        <w:rPr>
          <w:sz w:val="24"/>
          <w:szCs w:val="24"/>
        </w:rPr>
        <w:t xml:space="preserve">                                                </w:t>
      </w:r>
      <w:r w:rsidR="00D476EA" w:rsidRPr="00E72F22">
        <w:rPr>
          <w:sz w:val="24"/>
          <w:szCs w:val="24"/>
        </w:rPr>
        <w:t>Развивающая</w:t>
      </w:r>
      <w:r w:rsidR="00D476EA" w:rsidRPr="00E72F22">
        <w:rPr>
          <w:spacing w:val="-4"/>
          <w:sz w:val="24"/>
          <w:szCs w:val="24"/>
        </w:rPr>
        <w:t xml:space="preserve"> </w:t>
      </w:r>
      <w:r w:rsidR="00D476EA" w:rsidRPr="00E72F22">
        <w:rPr>
          <w:sz w:val="24"/>
          <w:szCs w:val="24"/>
        </w:rPr>
        <w:t>предметно-пространственная</w:t>
      </w:r>
      <w:r w:rsidR="00D476EA" w:rsidRPr="00E72F22">
        <w:rPr>
          <w:spacing w:val="-6"/>
          <w:sz w:val="24"/>
          <w:szCs w:val="24"/>
        </w:rPr>
        <w:t xml:space="preserve"> </w:t>
      </w:r>
      <w:r w:rsidR="00D476EA" w:rsidRPr="00E72F22">
        <w:rPr>
          <w:sz w:val="24"/>
          <w:szCs w:val="24"/>
        </w:rPr>
        <w:t>среда</w:t>
      </w:r>
      <w:r w:rsidR="00D476EA" w:rsidRPr="00E72F22">
        <w:rPr>
          <w:spacing w:val="-4"/>
          <w:sz w:val="24"/>
          <w:szCs w:val="24"/>
        </w:rPr>
        <w:t xml:space="preserve"> </w:t>
      </w:r>
      <w:r w:rsidR="00D476EA" w:rsidRPr="00E72F22">
        <w:rPr>
          <w:sz w:val="24"/>
          <w:szCs w:val="24"/>
        </w:rPr>
        <w:t>возрастных</w:t>
      </w:r>
      <w:r w:rsidR="00D476EA" w:rsidRPr="00E72F22">
        <w:rPr>
          <w:spacing w:val="-3"/>
          <w:sz w:val="24"/>
          <w:szCs w:val="24"/>
        </w:rPr>
        <w:t xml:space="preserve"> </w:t>
      </w:r>
      <w:r w:rsidR="00D476EA" w:rsidRPr="00E72F22">
        <w:rPr>
          <w:sz w:val="24"/>
          <w:szCs w:val="24"/>
        </w:rPr>
        <w:t>групп</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3"/>
        <w:gridCol w:w="3542"/>
        <w:gridCol w:w="2376"/>
      </w:tblGrid>
      <w:tr w:rsidR="00D476EA" w14:paraId="0C87D56F" w14:textId="77777777" w:rsidTr="00D476EA">
        <w:trPr>
          <w:trHeight w:val="506"/>
        </w:trPr>
        <w:tc>
          <w:tcPr>
            <w:tcW w:w="9571" w:type="dxa"/>
            <w:gridSpan w:val="3"/>
          </w:tcPr>
          <w:p w14:paraId="446F6E76" w14:textId="77777777" w:rsidR="00D476EA" w:rsidRPr="00D476EA" w:rsidRDefault="00D476EA" w:rsidP="00D476EA">
            <w:pPr>
              <w:pStyle w:val="TableParagraph"/>
              <w:spacing w:line="248" w:lineRule="exact"/>
              <w:rPr>
                <w:lang w:val="ru-RU"/>
              </w:rPr>
            </w:pPr>
            <w:r w:rsidRPr="00D476EA">
              <w:rPr>
                <w:i/>
                <w:u w:val="single"/>
                <w:lang w:val="ru-RU"/>
              </w:rPr>
              <w:t>Цель:</w:t>
            </w:r>
            <w:r w:rsidRPr="00D476EA">
              <w:rPr>
                <w:i/>
                <w:spacing w:val="-1"/>
                <w:lang w:val="ru-RU"/>
              </w:rPr>
              <w:t xml:space="preserve"> </w:t>
            </w:r>
            <w:r w:rsidRPr="00D476EA">
              <w:rPr>
                <w:lang w:val="ru-RU"/>
              </w:rPr>
              <w:t>создание</w:t>
            </w:r>
            <w:r w:rsidRPr="00D476EA">
              <w:rPr>
                <w:spacing w:val="-2"/>
                <w:lang w:val="ru-RU"/>
              </w:rPr>
              <w:t xml:space="preserve"> </w:t>
            </w:r>
            <w:r w:rsidRPr="00D476EA">
              <w:rPr>
                <w:lang w:val="ru-RU"/>
              </w:rPr>
              <w:t>условий</w:t>
            </w:r>
            <w:r w:rsidRPr="00D476EA">
              <w:rPr>
                <w:spacing w:val="-2"/>
                <w:lang w:val="ru-RU"/>
              </w:rPr>
              <w:t xml:space="preserve"> </w:t>
            </w:r>
            <w:r w:rsidRPr="00D476EA">
              <w:rPr>
                <w:lang w:val="ru-RU"/>
              </w:rPr>
              <w:t>для</w:t>
            </w:r>
            <w:r w:rsidRPr="00D476EA">
              <w:rPr>
                <w:spacing w:val="-2"/>
                <w:lang w:val="ru-RU"/>
              </w:rPr>
              <w:t xml:space="preserve"> </w:t>
            </w:r>
            <w:r w:rsidRPr="00D476EA">
              <w:rPr>
                <w:lang w:val="ru-RU"/>
              </w:rPr>
              <w:t>развития</w:t>
            </w:r>
            <w:r w:rsidRPr="00D476EA">
              <w:rPr>
                <w:spacing w:val="-4"/>
                <w:lang w:val="ru-RU"/>
              </w:rPr>
              <w:t xml:space="preserve"> </w:t>
            </w:r>
            <w:r w:rsidRPr="00D476EA">
              <w:rPr>
                <w:lang w:val="ru-RU"/>
              </w:rPr>
              <w:t>речи,</w:t>
            </w:r>
            <w:r w:rsidRPr="00D476EA">
              <w:rPr>
                <w:spacing w:val="-2"/>
                <w:lang w:val="ru-RU"/>
              </w:rPr>
              <w:t xml:space="preserve"> </w:t>
            </w:r>
            <w:r w:rsidRPr="00D476EA">
              <w:rPr>
                <w:lang w:val="ru-RU"/>
              </w:rPr>
              <w:t>ознакомления</w:t>
            </w:r>
            <w:r w:rsidRPr="00D476EA">
              <w:rPr>
                <w:spacing w:val="-3"/>
                <w:lang w:val="ru-RU"/>
              </w:rPr>
              <w:t xml:space="preserve"> </w:t>
            </w:r>
            <w:r w:rsidRPr="00D476EA">
              <w:rPr>
                <w:lang w:val="ru-RU"/>
              </w:rPr>
              <w:t>с</w:t>
            </w:r>
            <w:r w:rsidRPr="00D476EA">
              <w:rPr>
                <w:spacing w:val="-2"/>
                <w:lang w:val="ru-RU"/>
              </w:rPr>
              <w:t xml:space="preserve"> </w:t>
            </w:r>
            <w:r w:rsidRPr="00D476EA">
              <w:rPr>
                <w:lang w:val="ru-RU"/>
              </w:rPr>
              <w:t>окружающим</w:t>
            </w:r>
            <w:r w:rsidRPr="00D476EA">
              <w:rPr>
                <w:spacing w:val="-3"/>
                <w:lang w:val="ru-RU"/>
              </w:rPr>
              <w:t xml:space="preserve"> </w:t>
            </w:r>
            <w:r w:rsidRPr="00D476EA">
              <w:rPr>
                <w:lang w:val="ru-RU"/>
              </w:rPr>
              <w:t>миром,</w:t>
            </w:r>
            <w:r w:rsidRPr="00D476EA">
              <w:rPr>
                <w:spacing w:val="-1"/>
                <w:lang w:val="ru-RU"/>
              </w:rPr>
              <w:t xml:space="preserve"> </w:t>
            </w:r>
            <w:r w:rsidRPr="00D476EA">
              <w:rPr>
                <w:lang w:val="ru-RU"/>
              </w:rPr>
              <w:t>природой,</w:t>
            </w:r>
          </w:p>
          <w:p w14:paraId="01ED6D54" w14:textId="77777777" w:rsidR="00D476EA" w:rsidRPr="00D476EA" w:rsidRDefault="00D476EA" w:rsidP="00D476EA">
            <w:pPr>
              <w:pStyle w:val="TableParagraph"/>
              <w:spacing w:line="238" w:lineRule="exact"/>
              <w:rPr>
                <w:lang w:val="ru-RU"/>
              </w:rPr>
            </w:pPr>
            <w:r w:rsidRPr="00D476EA">
              <w:rPr>
                <w:lang w:val="ru-RU"/>
              </w:rPr>
              <w:t>сенсорного</w:t>
            </w:r>
            <w:r w:rsidRPr="00D476EA">
              <w:rPr>
                <w:spacing w:val="-3"/>
                <w:lang w:val="ru-RU"/>
              </w:rPr>
              <w:t xml:space="preserve"> </w:t>
            </w:r>
            <w:r w:rsidRPr="00D476EA">
              <w:rPr>
                <w:lang w:val="ru-RU"/>
              </w:rPr>
              <w:t>развития,</w:t>
            </w:r>
            <w:r w:rsidRPr="00D476EA">
              <w:rPr>
                <w:spacing w:val="-3"/>
                <w:lang w:val="ru-RU"/>
              </w:rPr>
              <w:t xml:space="preserve"> </w:t>
            </w:r>
            <w:r w:rsidRPr="00D476EA">
              <w:rPr>
                <w:lang w:val="ru-RU"/>
              </w:rPr>
              <w:t>развития</w:t>
            </w:r>
            <w:r w:rsidRPr="00D476EA">
              <w:rPr>
                <w:spacing w:val="-5"/>
                <w:lang w:val="ru-RU"/>
              </w:rPr>
              <w:t xml:space="preserve"> </w:t>
            </w:r>
            <w:r w:rsidRPr="00D476EA">
              <w:rPr>
                <w:lang w:val="ru-RU"/>
              </w:rPr>
              <w:t>математических</w:t>
            </w:r>
            <w:r w:rsidRPr="00D476EA">
              <w:rPr>
                <w:spacing w:val="-2"/>
                <w:lang w:val="ru-RU"/>
              </w:rPr>
              <w:t xml:space="preserve"> </w:t>
            </w:r>
            <w:r w:rsidRPr="00D476EA">
              <w:rPr>
                <w:lang w:val="ru-RU"/>
              </w:rPr>
              <w:t>представлений,</w:t>
            </w:r>
            <w:r w:rsidRPr="00D476EA">
              <w:rPr>
                <w:spacing w:val="-6"/>
                <w:lang w:val="ru-RU"/>
              </w:rPr>
              <w:t xml:space="preserve"> </w:t>
            </w:r>
            <w:r w:rsidRPr="00D476EA">
              <w:rPr>
                <w:lang w:val="ru-RU"/>
              </w:rPr>
              <w:t>для</w:t>
            </w:r>
            <w:r w:rsidRPr="00D476EA">
              <w:rPr>
                <w:spacing w:val="-3"/>
                <w:lang w:val="ru-RU"/>
              </w:rPr>
              <w:t xml:space="preserve"> </w:t>
            </w:r>
            <w:r w:rsidRPr="00D476EA">
              <w:rPr>
                <w:lang w:val="ru-RU"/>
              </w:rPr>
              <w:t>практической</w:t>
            </w:r>
            <w:r w:rsidRPr="00D476EA">
              <w:rPr>
                <w:spacing w:val="-2"/>
                <w:lang w:val="ru-RU"/>
              </w:rPr>
              <w:t xml:space="preserve"> </w:t>
            </w:r>
            <w:r w:rsidRPr="00D476EA">
              <w:rPr>
                <w:lang w:val="ru-RU"/>
              </w:rPr>
              <w:t>деятельности</w:t>
            </w:r>
          </w:p>
        </w:tc>
      </w:tr>
      <w:tr w:rsidR="00D476EA" w14:paraId="3EA52440" w14:textId="77777777" w:rsidTr="00D476EA">
        <w:trPr>
          <w:trHeight w:val="505"/>
        </w:trPr>
        <w:tc>
          <w:tcPr>
            <w:tcW w:w="3653" w:type="dxa"/>
          </w:tcPr>
          <w:p w14:paraId="5213B35B" w14:textId="77777777" w:rsidR="00D476EA" w:rsidRDefault="00D476EA" w:rsidP="00D476EA">
            <w:pPr>
              <w:pStyle w:val="TableParagraph"/>
              <w:spacing w:line="248" w:lineRule="exact"/>
              <w:ind w:left="618"/>
              <w:rPr>
                <w:i/>
              </w:rPr>
            </w:pPr>
            <w:r>
              <w:rPr>
                <w:i/>
              </w:rPr>
              <w:t>Компоненты</w:t>
            </w:r>
            <w:r>
              <w:rPr>
                <w:i/>
                <w:spacing w:val="-8"/>
              </w:rPr>
              <w:t xml:space="preserve"> </w:t>
            </w:r>
            <w:r>
              <w:rPr>
                <w:i/>
              </w:rPr>
              <w:t>предметно-</w:t>
            </w:r>
          </w:p>
          <w:p w14:paraId="58D48516" w14:textId="77777777" w:rsidR="00D476EA" w:rsidRDefault="00D476EA" w:rsidP="00D476EA">
            <w:pPr>
              <w:pStyle w:val="TableParagraph"/>
              <w:spacing w:line="238" w:lineRule="exact"/>
              <w:ind w:left="614"/>
              <w:rPr>
                <w:i/>
              </w:rPr>
            </w:pPr>
            <w:r>
              <w:rPr>
                <w:i/>
              </w:rPr>
              <w:t>пространственной</w:t>
            </w:r>
            <w:r>
              <w:rPr>
                <w:i/>
                <w:spacing w:val="-3"/>
              </w:rPr>
              <w:t xml:space="preserve"> </w:t>
            </w:r>
            <w:r>
              <w:rPr>
                <w:i/>
              </w:rPr>
              <w:t>среды</w:t>
            </w:r>
          </w:p>
        </w:tc>
        <w:tc>
          <w:tcPr>
            <w:tcW w:w="3542" w:type="dxa"/>
          </w:tcPr>
          <w:p w14:paraId="6C028225" w14:textId="77777777" w:rsidR="00D476EA" w:rsidRDefault="00D476EA" w:rsidP="00D476EA">
            <w:pPr>
              <w:pStyle w:val="TableParagraph"/>
              <w:spacing w:line="248" w:lineRule="exact"/>
              <w:ind w:left="601" w:right="594"/>
              <w:jc w:val="center"/>
              <w:rPr>
                <w:i/>
              </w:rPr>
            </w:pPr>
            <w:r>
              <w:rPr>
                <w:i/>
              </w:rPr>
              <w:t>Регламент</w:t>
            </w:r>
            <w:r>
              <w:rPr>
                <w:i/>
                <w:spacing w:val="-1"/>
              </w:rPr>
              <w:t xml:space="preserve"> </w:t>
            </w:r>
            <w:r>
              <w:rPr>
                <w:i/>
              </w:rPr>
              <w:t>обновления</w:t>
            </w:r>
            <w:r>
              <w:rPr>
                <w:i/>
                <w:spacing w:val="-3"/>
              </w:rPr>
              <w:t xml:space="preserve"> </w:t>
            </w:r>
            <w:r>
              <w:rPr>
                <w:i/>
              </w:rPr>
              <w:t>и</w:t>
            </w:r>
          </w:p>
          <w:p w14:paraId="3747A786" w14:textId="77777777" w:rsidR="00D476EA" w:rsidRDefault="00D476EA" w:rsidP="00D476EA">
            <w:pPr>
              <w:pStyle w:val="TableParagraph"/>
              <w:spacing w:line="238" w:lineRule="exact"/>
              <w:ind w:left="601" w:right="590"/>
              <w:jc w:val="center"/>
              <w:rPr>
                <w:i/>
              </w:rPr>
            </w:pPr>
            <w:r>
              <w:rPr>
                <w:i/>
              </w:rPr>
              <w:t>сменности</w:t>
            </w:r>
          </w:p>
        </w:tc>
        <w:tc>
          <w:tcPr>
            <w:tcW w:w="2376" w:type="dxa"/>
          </w:tcPr>
          <w:p w14:paraId="52F290AD" w14:textId="77777777" w:rsidR="00D476EA" w:rsidRDefault="00D476EA" w:rsidP="00D476EA">
            <w:pPr>
              <w:pStyle w:val="TableParagraph"/>
              <w:spacing w:line="249" w:lineRule="exact"/>
              <w:ind w:left="395"/>
              <w:rPr>
                <w:i/>
              </w:rPr>
            </w:pPr>
            <w:r>
              <w:rPr>
                <w:i/>
              </w:rPr>
              <w:t>Ответственные</w:t>
            </w:r>
          </w:p>
        </w:tc>
      </w:tr>
      <w:tr w:rsidR="00D476EA" w14:paraId="64C88402" w14:textId="77777777" w:rsidTr="00D476EA">
        <w:trPr>
          <w:trHeight w:val="760"/>
        </w:trPr>
        <w:tc>
          <w:tcPr>
            <w:tcW w:w="3653" w:type="dxa"/>
          </w:tcPr>
          <w:p w14:paraId="606C7833" w14:textId="77777777" w:rsidR="00D476EA" w:rsidRPr="00D476EA" w:rsidRDefault="00D476EA" w:rsidP="00D476EA">
            <w:pPr>
              <w:pStyle w:val="TableParagraph"/>
              <w:ind w:right="380"/>
              <w:rPr>
                <w:lang w:val="ru-RU"/>
              </w:rPr>
            </w:pPr>
            <w:r w:rsidRPr="00D476EA">
              <w:rPr>
                <w:lang w:val="ru-RU"/>
              </w:rPr>
              <w:t>Расстановка мебели в возрастной</w:t>
            </w:r>
            <w:r w:rsidRPr="00D476EA">
              <w:rPr>
                <w:spacing w:val="-52"/>
                <w:lang w:val="ru-RU"/>
              </w:rPr>
              <w:t xml:space="preserve"> </w:t>
            </w:r>
            <w:r w:rsidRPr="00D476EA">
              <w:rPr>
                <w:lang w:val="ru-RU"/>
              </w:rPr>
              <w:t>группе,</w:t>
            </w:r>
            <w:r w:rsidRPr="00D476EA">
              <w:rPr>
                <w:spacing w:val="-2"/>
                <w:lang w:val="ru-RU"/>
              </w:rPr>
              <w:t xml:space="preserve"> </w:t>
            </w:r>
            <w:r w:rsidRPr="00D476EA">
              <w:rPr>
                <w:lang w:val="ru-RU"/>
              </w:rPr>
              <w:t>определение</w:t>
            </w:r>
            <w:r w:rsidRPr="00D476EA">
              <w:rPr>
                <w:spacing w:val="-1"/>
                <w:lang w:val="ru-RU"/>
              </w:rPr>
              <w:t xml:space="preserve"> </w:t>
            </w:r>
            <w:r w:rsidRPr="00D476EA">
              <w:rPr>
                <w:lang w:val="ru-RU"/>
              </w:rPr>
              <w:t>зон</w:t>
            </w:r>
            <w:r w:rsidRPr="00D476EA">
              <w:rPr>
                <w:spacing w:val="-4"/>
                <w:lang w:val="ru-RU"/>
              </w:rPr>
              <w:t xml:space="preserve"> </w:t>
            </w:r>
            <w:r w:rsidRPr="00D476EA">
              <w:rPr>
                <w:lang w:val="ru-RU"/>
              </w:rPr>
              <w:t>детской</w:t>
            </w:r>
          </w:p>
          <w:p w14:paraId="3C4C2B46" w14:textId="77777777" w:rsidR="00D476EA" w:rsidRDefault="00D476EA" w:rsidP="00D476EA">
            <w:pPr>
              <w:pStyle w:val="TableParagraph"/>
              <w:spacing w:line="238" w:lineRule="exact"/>
            </w:pPr>
            <w:r>
              <w:t>деятельности,</w:t>
            </w:r>
            <w:r>
              <w:rPr>
                <w:spacing w:val="-2"/>
              </w:rPr>
              <w:t xml:space="preserve"> </w:t>
            </w:r>
            <w:r>
              <w:t>маркировка</w:t>
            </w:r>
            <w:r>
              <w:rPr>
                <w:spacing w:val="-2"/>
              </w:rPr>
              <w:t xml:space="preserve"> </w:t>
            </w:r>
            <w:r>
              <w:t>мебели</w:t>
            </w:r>
          </w:p>
        </w:tc>
        <w:tc>
          <w:tcPr>
            <w:tcW w:w="3542" w:type="dxa"/>
          </w:tcPr>
          <w:p w14:paraId="5124E1BD" w14:textId="77777777" w:rsidR="00D476EA" w:rsidRDefault="00D476EA" w:rsidP="00D476EA">
            <w:pPr>
              <w:pStyle w:val="TableParagraph"/>
              <w:spacing w:line="249" w:lineRule="exact"/>
              <w:ind w:left="105"/>
            </w:pPr>
            <w:r>
              <w:t>Август-сентябрь</w:t>
            </w:r>
          </w:p>
        </w:tc>
        <w:tc>
          <w:tcPr>
            <w:tcW w:w="2376" w:type="dxa"/>
          </w:tcPr>
          <w:p w14:paraId="0EF4EA2D" w14:textId="77777777" w:rsidR="00D476EA" w:rsidRDefault="00D476EA" w:rsidP="00D476EA">
            <w:pPr>
              <w:pStyle w:val="TableParagraph"/>
              <w:ind w:left="109" w:right="571"/>
            </w:pPr>
            <w:r>
              <w:t>Воспитатели</w:t>
            </w:r>
            <w:r>
              <w:rPr>
                <w:spacing w:val="1"/>
              </w:rPr>
              <w:t xml:space="preserve"> </w:t>
            </w:r>
            <w:r>
              <w:t>возрастных</w:t>
            </w:r>
            <w:r>
              <w:rPr>
                <w:spacing w:val="-13"/>
              </w:rPr>
              <w:t xml:space="preserve"> </w:t>
            </w:r>
            <w:r>
              <w:t>групп</w:t>
            </w:r>
          </w:p>
        </w:tc>
      </w:tr>
      <w:tr w:rsidR="00D476EA" w14:paraId="0EEF396B" w14:textId="77777777" w:rsidTr="00D476EA">
        <w:trPr>
          <w:trHeight w:val="506"/>
        </w:trPr>
        <w:tc>
          <w:tcPr>
            <w:tcW w:w="3653" w:type="dxa"/>
          </w:tcPr>
          <w:p w14:paraId="7B7D1B63" w14:textId="77777777" w:rsidR="00D476EA" w:rsidRPr="00D476EA" w:rsidRDefault="00D476EA" w:rsidP="00D476EA">
            <w:pPr>
              <w:pStyle w:val="TableParagraph"/>
              <w:spacing w:line="246" w:lineRule="exact"/>
              <w:rPr>
                <w:lang w:val="ru-RU"/>
              </w:rPr>
            </w:pPr>
            <w:r w:rsidRPr="00D476EA">
              <w:rPr>
                <w:lang w:val="ru-RU"/>
              </w:rPr>
              <w:t>Подбор</w:t>
            </w:r>
            <w:r w:rsidRPr="00D476EA">
              <w:rPr>
                <w:spacing w:val="-2"/>
                <w:lang w:val="ru-RU"/>
              </w:rPr>
              <w:t xml:space="preserve"> </w:t>
            </w:r>
            <w:r w:rsidRPr="00D476EA">
              <w:rPr>
                <w:lang w:val="ru-RU"/>
              </w:rPr>
              <w:t>мебели</w:t>
            </w:r>
            <w:r w:rsidRPr="00D476EA">
              <w:rPr>
                <w:spacing w:val="-4"/>
                <w:lang w:val="ru-RU"/>
              </w:rPr>
              <w:t xml:space="preserve"> </w:t>
            </w:r>
            <w:r w:rsidRPr="00D476EA">
              <w:rPr>
                <w:lang w:val="ru-RU"/>
              </w:rPr>
              <w:t>(столы,</w:t>
            </w:r>
            <w:r w:rsidRPr="00D476EA">
              <w:rPr>
                <w:spacing w:val="-2"/>
                <w:lang w:val="ru-RU"/>
              </w:rPr>
              <w:t xml:space="preserve"> </w:t>
            </w:r>
            <w:r w:rsidRPr="00D476EA">
              <w:rPr>
                <w:lang w:val="ru-RU"/>
              </w:rPr>
              <w:t>стулья)</w:t>
            </w:r>
            <w:r w:rsidRPr="00D476EA">
              <w:rPr>
                <w:spacing w:val="-1"/>
                <w:lang w:val="ru-RU"/>
              </w:rPr>
              <w:t xml:space="preserve"> </w:t>
            </w:r>
            <w:r w:rsidRPr="00D476EA">
              <w:rPr>
                <w:lang w:val="ru-RU"/>
              </w:rPr>
              <w:t>в</w:t>
            </w:r>
          </w:p>
          <w:p w14:paraId="09909CEE" w14:textId="77777777" w:rsidR="00D476EA" w:rsidRPr="00D476EA" w:rsidRDefault="00D476EA" w:rsidP="00D476EA">
            <w:pPr>
              <w:pStyle w:val="TableParagraph"/>
              <w:spacing w:line="240" w:lineRule="exact"/>
              <w:rPr>
                <w:lang w:val="ru-RU"/>
              </w:rPr>
            </w:pPr>
            <w:r w:rsidRPr="00D476EA">
              <w:rPr>
                <w:lang w:val="ru-RU"/>
              </w:rPr>
              <w:t>соответствии</w:t>
            </w:r>
            <w:r w:rsidRPr="00D476EA">
              <w:rPr>
                <w:spacing w:val="-2"/>
                <w:lang w:val="ru-RU"/>
              </w:rPr>
              <w:t xml:space="preserve"> </w:t>
            </w:r>
            <w:r w:rsidRPr="00D476EA">
              <w:rPr>
                <w:lang w:val="ru-RU"/>
              </w:rPr>
              <w:t>с ростом</w:t>
            </w:r>
            <w:r w:rsidRPr="00D476EA">
              <w:rPr>
                <w:spacing w:val="-1"/>
                <w:lang w:val="ru-RU"/>
              </w:rPr>
              <w:t xml:space="preserve"> </w:t>
            </w:r>
            <w:r w:rsidRPr="00D476EA">
              <w:rPr>
                <w:lang w:val="ru-RU"/>
              </w:rPr>
              <w:t>детей</w:t>
            </w:r>
          </w:p>
        </w:tc>
        <w:tc>
          <w:tcPr>
            <w:tcW w:w="3542" w:type="dxa"/>
          </w:tcPr>
          <w:p w14:paraId="0BE10299" w14:textId="77777777" w:rsidR="00D476EA" w:rsidRDefault="00D476EA" w:rsidP="00D476EA">
            <w:pPr>
              <w:pStyle w:val="TableParagraph"/>
              <w:spacing w:line="247" w:lineRule="exact"/>
              <w:ind w:left="105"/>
            </w:pPr>
            <w:r>
              <w:t>Сентябрь, январь, май</w:t>
            </w:r>
          </w:p>
        </w:tc>
        <w:tc>
          <w:tcPr>
            <w:tcW w:w="2376" w:type="dxa"/>
          </w:tcPr>
          <w:p w14:paraId="522D5A88" w14:textId="77777777" w:rsidR="00D476EA" w:rsidRDefault="00D476EA" w:rsidP="00D476EA">
            <w:pPr>
              <w:pStyle w:val="TableParagraph"/>
              <w:spacing w:line="246" w:lineRule="exact"/>
              <w:ind w:left="109"/>
            </w:pPr>
            <w:r>
              <w:t>Медсестра,</w:t>
            </w:r>
          </w:p>
          <w:p w14:paraId="30F70107" w14:textId="77777777" w:rsidR="00D476EA" w:rsidRDefault="00D476EA" w:rsidP="00D476EA">
            <w:pPr>
              <w:pStyle w:val="TableParagraph"/>
              <w:spacing w:line="240" w:lineRule="exact"/>
              <w:ind w:left="109"/>
            </w:pPr>
            <w:r>
              <w:t>воспитатели</w:t>
            </w:r>
          </w:p>
        </w:tc>
      </w:tr>
      <w:tr w:rsidR="00D476EA" w14:paraId="77D48C52" w14:textId="77777777" w:rsidTr="00D476EA">
        <w:trPr>
          <w:trHeight w:val="505"/>
        </w:trPr>
        <w:tc>
          <w:tcPr>
            <w:tcW w:w="3653" w:type="dxa"/>
          </w:tcPr>
          <w:p w14:paraId="0A7A897A" w14:textId="77777777" w:rsidR="00D476EA" w:rsidRDefault="00D476EA" w:rsidP="00D476EA">
            <w:pPr>
              <w:pStyle w:val="TableParagraph"/>
              <w:spacing w:line="247" w:lineRule="exact"/>
            </w:pPr>
            <w:r>
              <w:t>Обновление</w:t>
            </w:r>
            <w:r>
              <w:rPr>
                <w:spacing w:val="-3"/>
              </w:rPr>
              <w:t xml:space="preserve"> </w:t>
            </w:r>
            <w:r>
              <w:t>РППС</w:t>
            </w:r>
          </w:p>
        </w:tc>
        <w:tc>
          <w:tcPr>
            <w:tcW w:w="3542" w:type="dxa"/>
          </w:tcPr>
          <w:p w14:paraId="19F8CB5D" w14:textId="77777777" w:rsidR="00D476EA" w:rsidRDefault="00D476EA" w:rsidP="00D476EA">
            <w:pPr>
              <w:pStyle w:val="TableParagraph"/>
              <w:spacing w:line="247" w:lineRule="exact"/>
              <w:ind w:left="105"/>
            </w:pPr>
            <w:r>
              <w:t>В</w:t>
            </w:r>
            <w:r>
              <w:rPr>
                <w:spacing w:val="-1"/>
              </w:rPr>
              <w:t xml:space="preserve"> </w:t>
            </w:r>
            <w:r>
              <w:t>соответствии с темой</w:t>
            </w:r>
          </w:p>
        </w:tc>
        <w:tc>
          <w:tcPr>
            <w:tcW w:w="2376" w:type="dxa"/>
          </w:tcPr>
          <w:p w14:paraId="789E718B" w14:textId="77777777" w:rsidR="00D476EA" w:rsidRDefault="00D476EA" w:rsidP="00D476EA">
            <w:pPr>
              <w:pStyle w:val="TableParagraph"/>
              <w:spacing w:line="246" w:lineRule="exact"/>
              <w:ind w:left="109"/>
            </w:pPr>
            <w:r>
              <w:t>Воспитатели</w:t>
            </w:r>
          </w:p>
          <w:p w14:paraId="7176DBA0" w14:textId="77777777" w:rsidR="00D476EA" w:rsidRDefault="00D476EA" w:rsidP="00D476EA">
            <w:pPr>
              <w:pStyle w:val="TableParagraph"/>
              <w:spacing w:line="240" w:lineRule="exact"/>
              <w:ind w:left="109"/>
            </w:pPr>
            <w:r>
              <w:t>возрастных</w:t>
            </w:r>
            <w:r>
              <w:rPr>
                <w:spacing w:val="-3"/>
              </w:rPr>
              <w:t xml:space="preserve"> </w:t>
            </w:r>
            <w:r>
              <w:t>групп</w:t>
            </w:r>
          </w:p>
        </w:tc>
      </w:tr>
      <w:tr w:rsidR="00D476EA" w14:paraId="6211D1E7" w14:textId="77777777" w:rsidTr="00D476EA">
        <w:trPr>
          <w:trHeight w:val="506"/>
        </w:trPr>
        <w:tc>
          <w:tcPr>
            <w:tcW w:w="3653" w:type="dxa"/>
          </w:tcPr>
          <w:p w14:paraId="30182817" w14:textId="77777777" w:rsidR="00D476EA" w:rsidRPr="00D476EA" w:rsidRDefault="00D476EA" w:rsidP="00D476EA">
            <w:pPr>
              <w:pStyle w:val="TableParagraph"/>
              <w:spacing w:line="246" w:lineRule="exact"/>
              <w:rPr>
                <w:lang w:val="ru-RU"/>
              </w:rPr>
            </w:pPr>
            <w:r w:rsidRPr="00D476EA">
              <w:rPr>
                <w:lang w:val="ru-RU"/>
              </w:rPr>
              <w:t>Обновление</w:t>
            </w:r>
            <w:r w:rsidRPr="00D476EA">
              <w:rPr>
                <w:spacing w:val="-3"/>
                <w:lang w:val="ru-RU"/>
              </w:rPr>
              <w:t xml:space="preserve"> </w:t>
            </w:r>
            <w:r w:rsidRPr="00D476EA">
              <w:rPr>
                <w:lang w:val="ru-RU"/>
              </w:rPr>
              <w:t>тематики</w:t>
            </w:r>
            <w:r w:rsidRPr="00D476EA">
              <w:rPr>
                <w:spacing w:val="-2"/>
                <w:lang w:val="ru-RU"/>
              </w:rPr>
              <w:t xml:space="preserve"> </w:t>
            </w:r>
            <w:r w:rsidRPr="00D476EA">
              <w:rPr>
                <w:lang w:val="ru-RU"/>
              </w:rPr>
              <w:t>подбора</w:t>
            </w:r>
            <w:r w:rsidRPr="00D476EA">
              <w:rPr>
                <w:spacing w:val="-4"/>
                <w:lang w:val="ru-RU"/>
              </w:rPr>
              <w:t xml:space="preserve"> </w:t>
            </w:r>
            <w:r w:rsidRPr="00D476EA">
              <w:rPr>
                <w:lang w:val="ru-RU"/>
              </w:rPr>
              <w:t>книг</w:t>
            </w:r>
          </w:p>
          <w:p w14:paraId="29C6CF67" w14:textId="77777777" w:rsidR="00D476EA" w:rsidRPr="00D476EA" w:rsidRDefault="00D476EA" w:rsidP="00D476EA">
            <w:pPr>
              <w:pStyle w:val="TableParagraph"/>
              <w:spacing w:line="240" w:lineRule="exact"/>
              <w:rPr>
                <w:lang w:val="ru-RU"/>
              </w:rPr>
            </w:pPr>
            <w:r w:rsidRPr="00D476EA">
              <w:rPr>
                <w:lang w:val="ru-RU"/>
              </w:rPr>
              <w:t>в</w:t>
            </w:r>
            <w:r w:rsidRPr="00D476EA">
              <w:rPr>
                <w:spacing w:val="-2"/>
                <w:lang w:val="ru-RU"/>
              </w:rPr>
              <w:t xml:space="preserve"> </w:t>
            </w:r>
            <w:r w:rsidRPr="00D476EA">
              <w:rPr>
                <w:lang w:val="ru-RU"/>
              </w:rPr>
              <w:t>уголке книги</w:t>
            </w:r>
          </w:p>
        </w:tc>
        <w:tc>
          <w:tcPr>
            <w:tcW w:w="3542" w:type="dxa"/>
          </w:tcPr>
          <w:p w14:paraId="4B0F5C1D" w14:textId="77777777" w:rsidR="00D476EA" w:rsidRDefault="00D476EA" w:rsidP="00D476EA">
            <w:pPr>
              <w:pStyle w:val="TableParagraph"/>
              <w:spacing w:line="247" w:lineRule="exact"/>
              <w:ind w:left="105"/>
            </w:pPr>
            <w:r>
              <w:t>В</w:t>
            </w:r>
            <w:r>
              <w:rPr>
                <w:spacing w:val="-1"/>
              </w:rPr>
              <w:t xml:space="preserve"> </w:t>
            </w:r>
            <w:r>
              <w:t>соответствии с темой</w:t>
            </w:r>
          </w:p>
        </w:tc>
        <w:tc>
          <w:tcPr>
            <w:tcW w:w="2376" w:type="dxa"/>
          </w:tcPr>
          <w:p w14:paraId="274D9922" w14:textId="77777777" w:rsidR="00D476EA" w:rsidRDefault="00D476EA" w:rsidP="00D476EA">
            <w:pPr>
              <w:pStyle w:val="TableParagraph"/>
              <w:spacing w:line="246" w:lineRule="exact"/>
              <w:ind w:left="109"/>
            </w:pPr>
            <w:r>
              <w:t>Воспитатели</w:t>
            </w:r>
          </w:p>
          <w:p w14:paraId="66F86399" w14:textId="77777777" w:rsidR="00D476EA" w:rsidRDefault="00D476EA" w:rsidP="00D476EA">
            <w:pPr>
              <w:pStyle w:val="TableParagraph"/>
              <w:spacing w:line="240" w:lineRule="exact"/>
              <w:ind w:left="109"/>
            </w:pPr>
            <w:r>
              <w:t>возрастных</w:t>
            </w:r>
            <w:r>
              <w:rPr>
                <w:spacing w:val="-3"/>
              </w:rPr>
              <w:t xml:space="preserve"> </w:t>
            </w:r>
            <w:r>
              <w:t>групп</w:t>
            </w:r>
          </w:p>
        </w:tc>
      </w:tr>
      <w:tr w:rsidR="00D476EA" w14:paraId="10E482BE" w14:textId="77777777" w:rsidTr="00D476EA">
        <w:trPr>
          <w:trHeight w:val="1010"/>
        </w:trPr>
        <w:tc>
          <w:tcPr>
            <w:tcW w:w="3653" w:type="dxa"/>
          </w:tcPr>
          <w:p w14:paraId="60AE6548" w14:textId="77777777" w:rsidR="00D476EA" w:rsidRPr="00D476EA" w:rsidRDefault="00D476EA" w:rsidP="00D476EA">
            <w:pPr>
              <w:pStyle w:val="TableParagraph"/>
              <w:ind w:right="399"/>
              <w:rPr>
                <w:lang w:val="ru-RU"/>
              </w:rPr>
            </w:pPr>
            <w:r w:rsidRPr="00D476EA">
              <w:rPr>
                <w:lang w:val="ru-RU"/>
              </w:rPr>
              <w:t>Обновление материалов в уголке</w:t>
            </w:r>
            <w:r w:rsidRPr="00D476EA">
              <w:rPr>
                <w:spacing w:val="-52"/>
                <w:lang w:val="ru-RU"/>
              </w:rPr>
              <w:t xml:space="preserve"> </w:t>
            </w:r>
            <w:r w:rsidRPr="00D476EA">
              <w:rPr>
                <w:lang w:val="ru-RU"/>
              </w:rPr>
              <w:t>для самостоятельной</w:t>
            </w:r>
          </w:p>
          <w:p w14:paraId="1D70573F" w14:textId="77777777" w:rsidR="00D476EA" w:rsidRDefault="00D476EA" w:rsidP="00D476EA">
            <w:pPr>
              <w:pStyle w:val="TableParagraph"/>
              <w:spacing w:line="252" w:lineRule="exact"/>
            </w:pPr>
            <w:r>
              <w:rPr>
                <w:spacing w:val="-1"/>
              </w:rPr>
              <w:t>художественно-продуктивной</w:t>
            </w:r>
            <w:r>
              <w:rPr>
                <w:spacing w:val="-52"/>
              </w:rPr>
              <w:t xml:space="preserve"> </w:t>
            </w:r>
            <w:r>
              <w:t>деятельности</w:t>
            </w:r>
          </w:p>
        </w:tc>
        <w:tc>
          <w:tcPr>
            <w:tcW w:w="3542" w:type="dxa"/>
          </w:tcPr>
          <w:p w14:paraId="79CFC86D" w14:textId="77777777" w:rsidR="00D476EA" w:rsidRDefault="00D476EA" w:rsidP="00D476EA">
            <w:pPr>
              <w:pStyle w:val="TableParagraph"/>
              <w:spacing w:line="247" w:lineRule="exact"/>
              <w:ind w:left="105"/>
            </w:pPr>
            <w:r>
              <w:t>В</w:t>
            </w:r>
            <w:r>
              <w:rPr>
                <w:spacing w:val="-1"/>
              </w:rPr>
              <w:t xml:space="preserve"> </w:t>
            </w:r>
            <w:r>
              <w:t>соответствии с темой</w:t>
            </w:r>
          </w:p>
        </w:tc>
        <w:tc>
          <w:tcPr>
            <w:tcW w:w="2376" w:type="dxa"/>
          </w:tcPr>
          <w:p w14:paraId="3348F4CF" w14:textId="77777777" w:rsidR="00D476EA" w:rsidRDefault="00D476EA" w:rsidP="00D476EA">
            <w:pPr>
              <w:pStyle w:val="TableParagraph"/>
              <w:ind w:left="109" w:right="571"/>
            </w:pPr>
            <w:r>
              <w:t>Воспитатели</w:t>
            </w:r>
            <w:r>
              <w:rPr>
                <w:spacing w:val="1"/>
              </w:rPr>
              <w:t xml:space="preserve"> </w:t>
            </w:r>
            <w:r>
              <w:t>возрастных</w:t>
            </w:r>
            <w:r>
              <w:rPr>
                <w:spacing w:val="-13"/>
              </w:rPr>
              <w:t xml:space="preserve"> </w:t>
            </w:r>
            <w:r>
              <w:t>групп</w:t>
            </w:r>
          </w:p>
        </w:tc>
      </w:tr>
      <w:tr w:rsidR="00D476EA" w14:paraId="1758F264" w14:textId="77777777" w:rsidTr="00D476EA">
        <w:trPr>
          <w:trHeight w:val="506"/>
        </w:trPr>
        <w:tc>
          <w:tcPr>
            <w:tcW w:w="3653" w:type="dxa"/>
          </w:tcPr>
          <w:p w14:paraId="297868D3" w14:textId="77777777" w:rsidR="00D476EA" w:rsidRPr="00D476EA" w:rsidRDefault="00D476EA" w:rsidP="00D476EA">
            <w:pPr>
              <w:pStyle w:val="TableParagraph"/>
              <w:spacing w:line="252" w:lineRule="exact"/>
              <w:ind w:right="373"/>
              <w:rPr>
                <w:lang w:val="ru-RU"/>
              </w:rPr>
            </w:pPr>
            <w:r w:rsidRPr="00D476EA">
              <w:rPr>
                <w:lang w:val="ru-RU"/>
              </w:rPr>
              <w:t>Обновление материалов уголка</w:t>
            </w:r>
            <w:r w:rsidRPr="00D476EA">
              <w:rPr>
                <w:spacing w:val="1"/>
                <w:lang w:val="ru-RU"/>
              </w:rPr>
              <w:t xml:space="preserve"> </w:t>
            </w:r>
            <w:r w:rsidRPr="00D476EA">
              <w:rPr>
                <w:lang w:val="ru-RU"/>
              </w:rPr>
              <w:t>экспериментальной</w:t>
            </w:r>
            <w:r w:rsidRPr="00D476EA">
              <w:rPr>
                <w:spacing w:val="-12"/>
                <w:lang w:val="ru-RU"/>
              </w:rPr>
              <w:t xml:space="preserve"> </w:t>
            </w:r>
            <w:r w:rsidRPr="00D476EA">
              <w:rPr>
                <w:lang w:val="ru-RU"/>
              </w:rPr>
              <w:t>деятельности</w:t>
            </w:r>
          </w:p>
        </w:tc>
        <w:tc>
          <w:tcPr>
            <w:tcW w:w="3542" w:type="dxa"/>
          </w:tcPr>
          <w:p w14:paraId="0B5A2A2B" w14:textId="77777777" w:rsidR="00D476EA" w:rsidRDefault="00D476EA" w:rsidP="00D476EA">
            <w:pPr>
              <w:pStyle w:val="TableParagraph"/>
              <w:spacing w:line="249" w:lineRule="exact"/>
              <w:ind w:left="105"/>
            </w:pPr>
            <w:r>
              <w:t>В</w:t>
            </w:r>
            <w:r>
              <w:rPr>
                <w:spacing w:val="-1"/>
              </w:rPr>
              <w:t xml:space="preserve"> </w:t>
            </w:r>
            <w:r>
              <w:t>соответствии с темой</w:t>
            </w:r>
          </w:p>
        </w:tc>
        <w:tc>
          <w:tcPr>
            <w:tcW w:w="2376" w:type="dxa"/>
          </w:tcPr>
          <w:p w14:paraId="1D1059FD" w14:textId="77777777" w:rsidR="00D476EA" w:rsidRDefault="00D476EA" w:rsidP="00D476EA">
            <w:pPr>
              <w:pStyle w:val="TableParagraph"/>
              <w:spacing w:line="252" w:lineRule="exact"/>
              <w:ind w:left="109" w:right="571"/>
            </w:pPr>
            <w:r>
              <w:t>Воспитатели</w:t>
            </w:r>
            <w:r>
              <w:rPr>
                <w:spacing w:val="1"/>
              </w:rPr>
              <w:t xml:space="preserve"> </w:t>
            </w:r>
            <w:r>
              <w:t>возрастных</w:t>
            </w:r>
            <w:r>
              <w:rPr>
                <w:spacing w:val="-13"/>
              </w:rPr>
              <w:t xml:space="preserve"> </w:t>
            </w:r>
            <w:r>
              <w:t>групп</w:t>
            </w:r>
          </w:p>
        </w:tc>
      </w:tr>
      <w:tr w:rsidR="00D476EA" w14:paraId="2EFF0EA9" w14:textId="77777777" w:rsidTr="00D476EA">
        <w:trPr>
          <w:trHeight w:val="760"/>
        </w:trPr>
        <w:tc>
          <w:tcPr>
            <w:tcW w:w="3653" w:type="dxa"/>
          </w:tcPr>
          <w:p w14:paraId="4A5791A3" w14:textId="77777777" w:rsidR="00D476EA" w:rsidRPr="00D476EA" w:rsidRDefault="00D476EA" w:rsidP="00D476EA">
            <w:pPr>
              <w:pStyle w:val="TableParagraph"/>
              <w:spacing w:line="248" w:lineRule="exact"/>
              <w:rPr>
                <w:lang w:val="ru-RU"/>
              </w:rPr>
            </w:pPr>
            <w:r w:rsidRPr="00D476EA">
              <w:rPr>
                <w:lang w:val="ru-RU"/>
              </w:rPr>
              <w:t>Обновление</w:t>
            </w:r>
            <w:r w:rsidRPr="00D476EA">
              <w:rPr>
                <w:spacing w:val="-3"/>
                <w:lang w:val="ru-RU"/>
              </w:rPr>
              <w:t xml:space="preserve"> </w:t>
            </w:r>
            <w:r w:rsidRPr="00D476EA">
              <w:rPr>
                <w:lang w:val="ru-RU"/>
              </w:rPr>
              <w:t>материалов,</w:t>
            </w:r>
          </w:p>
          <w:p w14:paraId="1C7AF39B" w14:textId="77777777" w:rsidR="00D476EA" w:rsidRPr="00D476EA" w:rsidRDefault="00D476EA" w:rsidP="00D476EA">
            <w:pPr>
              <w:pStyle w:val="TableParagraph"/>
              <w:spacing w:line="252" w:lineRule="exact"/>
              <w:ind w:right="155"/>
              <w:rPr>
                <w:lang w:val="ru-RU"/>
              </w:rPr>
            </w:pPr>
            <w:r w:rsidRPr="00D476EA">
              <w:rPr>
                <w:lang w:val="ru-RU"/>
              </w:rPr>
              <w:t>отражающих сезонные изменения в</w:t>
            </w:r>
            <w:r w:rsidRPr="00D476EA">
              <w:rPr>
                <w:spacing w:val="-52"/>
                <w:lang w:val="ru-RU"/>
              </w:rPr>
              <w:t xml:space="preserve"> </w:t>
            </w:r>
            <w:r w:rsidRPr="00D476EA">
              <w:rPr>
                <w:lang w:val="ru-RU"/>
              </w:rPr>
              <w:t>природе</w:t>
            </w:r>
          </w:p>
        </w:tc>
        <w:tc>
          <w:tcPr>
            <w:tcW w:w="3542" w:type="dxa"/>
          </w:tcPr>
          <w:p w14:paraId="33E04F89" w14:textId="77777777" w:rsidR="00D476EA" w:rsidRDefault="00D476EA" w:rsidP="00D476EA">
            <w:pPr>
              <w:pStyle w:val="TableParagraph"/>
              <w:spacing w:line="249" w:lineRule="exact"/>
              <w:ind w:left="105"/>
            </w:pPr>
            <w:r>
              <w:t>Календарь</w:t>
            </w:r>
            <w:r>
              <w:rPr>
                <w:spacing w:val="-3"/>
              </w:rPr>
              <w:t xml:space="preserve"> </w:t>
            </w:r>
            <w:r>
              <w:t>погоды</w:t>
            </w:r>
            <w:r>
              <w:rPr>
                <w:spacing w:val="-3"/>
              </w:rPr>
              <w:t xml:space="preserve"> </w:t>
            </w:r>
            <w:r>
              <w:t>и</w:t>
            </w:r>
            <w:r>
              <w:rPr>
                <w:spacing w:val="-2"/>
              </w:rPr>
              <w:t xml:space="preserve"> </w:t>
            </w:r>
            <w:r>
              <w:t>природы</w:t>
            </w:r>
          </w:p>
        </w:tc>
        <w:tc>
          <w:tcPr>
            <w:tcW w:w="2376" w:type="dxa"/>
          </w:tcPr>
          <w:p w14:paraId="3F580686" w14:textId="77777777" w:rsidR="00D476EA" w:rsidRDefault="00D476EA" w:rsidP="00D476EA">
            <w:pPr>
              <w:pStyle w:val="TableParagraph"/>
              <w:ind w:left="109" w:right="571"/>
            </w:pPr>
            <w:r>
              <w:t>Воспитатели</w:t>
            </w:r>
            <w:r>
              <w:rPr>
                <w:spacing w:val="1"/>
              </w:rPr>
              <w:t xml:space="preserve"> </w:t>
            </w:r>
            <w:r>
              <w:t>возрастных</w:t>
            </w:r>
            <w:r>
              <w:rPr>
                <w:spacing w:val="-13"/>
              </w:rPr>
              <w:t xml:space="preserve"> </w:t>
            </w:r>
            <w:r>
              <w:t>групп</w:t>
            </w:r>
          </w:p>
        </w:tc>
      </w:tr>
      <w:tr w:rsidR="00D476EA" w14:paraId="6508C466" w14:textId="77777777" w:rsidTr="00D476EA">
        <w:trPr>
          <w:trHeight w:val="506"/>
        </w:trPr>
        <w:tc>
          <w:tcPr>
            <w:tcW w:w="3653" w:type="dxa"/>
          </w:tcPr>
          <w:p w14:paraId="09E223EB" w14:textId="77777777" w:rsidR="00D476EA" w:rsidRPr="00D476EA" w:rsidRDefault="00D476EA" w:rsidP="00D476EA">
            <w:pPr>
              <w:pStyle w:val="TableParagraph"/>
              <w:spacing w:line="246" w:lineRule="exact"/>
              <w:rPr>
                <w:lang w:val="ru-RU"/>
              </w:rPr>
            </w:pPr>
            <w:r w:rsidRPr="00D476EA">
              <w:rPr>
                <w:lang w:val="ru-RU"/>
              </w:rPr>
              <w:t>Работа</w:t>
            </w:r>
            <w:r w:rsidRPr="00D476EA">
              <w:rPr>
                <w:spacing w:val="-1"/>
                <w:lang w:val="ru-RU"/>
              </w:rPr>
              <w:t xml:space="preserve"> </w:t>
            </w:r>
            <w:r w:rsidRPr="00D476EA">
              <w:rPr>
                <w:lang w:val="ru-RU"/>
              </w:rPr>
              <w:t>с</w:t>
            </w:r>
            <w:r w:rsidRPr="00D476EA">
              <w:rPr>
                <w:spacing w:val="-3"/>
                <w:lang w:val="ru-RU"/>
              </w:rPr>
              <w:t xml:space="preserve"> </w:t>
            </w:r>
            <w:r w:rsidRPr="00D476EA">
              <w:rPr>
                <w:lang w:val="ru-RU"/>
              </w:rPr>
              <w:t>материалами</w:t>
            </w:r>
            <w:r w:rsidRPr="00D476EA">
              <w:rPr>
                <w:spacing w:val="-5"/>
                <w:lang w:val="ru-RU"/>
              </w:rPr>
              <w:t xml:space="preserve"> </w:t>
            </w:r>
            <w:r w:rsidRPr="00D476EA">
              <w:rPr>
                <w:lang w:val="ru-RU"/>
              </w:rPr>
              <w:t>коллекций</w:t>
            </w:r>
          </w:p>
          <w:p w14:paraId="43889C87" w14:textId="77777777" w:rsidR="00D476EA" w:rsidRPr="00D476EA" w:rsidRDefault="00D476EA" w:rsidP="00D476EA">
            <w:pPr>
              <w:pStyle w:val="TableParagraph"/>
              <w:spacing w:line="240" w:lineRule="exact"/>
              <w:rPr>
                <w:lang w:val="ru-RU"/>
              </w:rPr>
            </w:pPr>
            <w:r w:rsidRPr="00D476EA">
              <w:rPr>
                <w:lang w:val="ru-RU"/>
              </w:rPr>
              <w:t>(старший</w:t>
            </w:r>
            <w:r w:rsidRPr="00D476EA">
              <w:rPr>
                <w:spacing w:val="-3"/>
                <w:lang w:val="ru-RU"/>
              </w:rPr>
              <w:t xml:space="preserve"> </w:t>
            </w:r>
            <w:r w:rsidRPr="00D476EA">
              <w:rPr>
                <w:lang w:val="ru-RU"/>
              </w:rPr>
              <w:t>дошкольный</w:t>
            </w:r>
            <w:r w:rsidRPr="00D476EA">
              <w:rPr>
                <w:spacing w:val="-2"/>
                <w:lang w:val="ru-RU"/>
              </w:rPr>
              <w:t xml:space="preserve"> </w:t>
            </w:r>
            <w:r w:rsidRPr="00D476EA">
              <w:rPr>
                <w:lang w:val="ru-RU"/>
              </w:rPr>
              <w:t>возраст)</w:t>
            </w:r>
          </w:p>
        </w:tc>
        <w:tc>
          <w:tcPr>
            <w:tcW w:w="3542" w:type="dxa"/>
          </w:tcPr>
          <w:p w14:paraId="6AE9BCAF" w14:textId="77777777" w:rsidR="00D476EA" w:rsidRDefault="00D476EA" w:rsidP="00D476EA">
            <w:pPr>
              <w:pStyle w:val="TableParagraph"/>
              <w:spacing w:line="247" w:lineRule="exact"/>
              <w:ind w:left="105"/>
            </w:pPr>
            <w:r>
              <w:t>По</w:t>
            </w:r>
            <w:r>
              <w:rPr>
                <w:spacing w:val="-1"/>
              </w:rPr>
              <w:t xml:space="preserve"> </w:t>
            </w:r>
            <w:r>
              <w:t>теме</w:t>
            </w:r>
          </w:p>
        </w:tc>
        <w:tc>
          <w:tcPr>
            <w:tcW w:w="2376" w:type="dxa"/>
          </w:tcPr>
          <w:p w14:paraId="23F87705" w14:textId="77777777" w:rsidR="00D476EA" w:rsidRDefault="00D476EA" w:rsidP="00D476EA">
            <w:pPr>
              <w:pStyle w:val="TableParagraph"/>
              <w:spacing w:line="246" w:lineRule="exact"/>
              <w:ind w:left="109"/>
            </w:pPr>
            <w:r>
              <w:t>Воспитатели</w:t>
            </w:r>
          </w:p>
          <w:p w14:paraId="0DFAAE98" w14:textId="77777777" w:rsidR="00D476EA" w:rsidRDefault="00D476EA" w:rsidP="00D476EA">
            <w:pPr>
              <w:pStyle w:val="TableParagraph"/>
              <w:spacing w:line="240" w:lineRule="exact"/>
              <w:ind w:left="109"/>
            </w:pPr>
            <w:r>
              <w:t>возрастных</w:t>
            </w:r>
            <w:r>
              <w:rPr>
                <w:spacing w:val="-3"/>
              </w:rPr>
              <w:t xml:space="preserve"> </w:t>
            </w:r>
            <w:r>
              <w:t>групп</w:t>
            </w:r>
          </w:p>
        </w:tc>
      </w:tr>
      <w:tr w:rsidR="00D476EA" w14:paraId="300E11FE" w14:textId="77777777" w:rsidTr="00D476EA">
        <w:trPr>
          <w:trHeight w:val="506"/>
        </w:trPr>
        <w:tc>
          <w:tcPr>
            <w:tcW w:w="3653" w:type="dxa"/>
          </w:tcPr>
          <w:p w14:paraId="1C636C53" w14:textId="77777777" w:rsidR="00D476EA" w:rsidRPr="00D476EA" w:rsidRDefault="00D476EA" w:rsidP="00D476EA">
            <w:pPr>
              <w:pStyle w:val="TableParagraph"/>
              <w:spacing w:line="246" w:lineRule="exact"/>
              <w:rPr>
                <w:lang w:val="ru-RU"/>
              </w:rPr>
            </w:pPr>
            <w:r w:rsidRPr="00D476EA">
              <w:rPr>
                <w:lang w:val="ru-RU"/>
              </w:rPr>
              <w:t>Обновление</w:t>
            </w:r>
            <w:r w:rsidRPr="00D476EA">
              <w:rPr>
                <w:spacing w:val="-2"/>
                <w:lang w:val="ru-RU"/>
              </w:rPr>
              <w:t xml:space="preserve"> </w:t>
            </w:r>
            <w:r w:rsidRPr="00D476EA">
              <w:rPr>
                <w:lang w:val="ru-RU"/>
              </w:rPr>
              <w:t>оборудования</w:t>
            </w:r>
            <w:r w:rsidRPr="00D476EA">
              <w:rPr>
                <w:spacing w:val="-4"/>
                <w:lang w:val="ru-RU"/>
              </w:rPr>
              <w:t xml:space="preserve"> </w:t>
            </w:r>
            <w:r w:rsidRPr="00D476EA">
              <w:rPr>
                <w:lang w:val="ru-RU"/>
              </w:rPr>
              <w:t>в</w:t>
            </w:r>
          </w:p>
          <w:p w14:paraId="2D3F7BE1" w14:textId="77777777" w:rsidR="00D476EA" w:rsidRPr="00D476EA" w:rsidRDefault="00D476EA" w:rsidP="00D476EA">
            <w:pPr>
              <w:pStyle w:val="TableParagraph"/>
              <w:spacing w:line="240" w:lineRule="exact"/>
              <w:rPr>
                <w:lang w:val="ru-RU"/>
              </w:rPr>
            </w:pPr>
            <w:r w:rsidRPr="00D476EA">
              <w:rPr>
                <w:lang w:val="ru-RU"/>
              </w:rPr>
              <w:t>спортивных</w:t>
            </w:r>
            <w:r w:rsidRPr="00D476EA">
              <w:rPr>
                <w:spacing w:val="-2"/>
                <w:lang w:val="ru-RU"/>
              </w:rPr>
              <w:t xml:space="preserve"> </w:t>
            </w:r>
            <w:r w:rsidRPr="00D476EA">
              <w:rPr>
                <w:lang w:val="ru-RU"/>
              </w:rPr>
              <w:t>уголках</w:t>
            </w:r>
          </w:p>
        </w:tc>
        <w:tc>
          <w:tcPr>
            <w:tcW w:w="3542" w:type="dxa"/>
          </w:tcPr>
          <w:p w14:paraId="77802467" w14:textId="77777777" w:rsidR="00D476EA" w:rsidRDefault="00D476EA" w:rsidP="00D476EA">
            <w:pPr>
              <w:pStyle w:val="TableParagraph"/>
              <w:spacing w:line="247" w:lineRule="exact"/>
              <w:ind w:left="105"/>
            </w:pPr>
            <w:r>
              <w:t>2 раза</w:t>
            </w:r>
            <w:r>
              <w:rPr>
                <w:spacing w:val="1"/>
              </w:rPr>
              <w:t xml:space="preserve"> </w:t>
            </w:r>
            <w:r>
              <w:t>в месяц</w:t>
            </w:r>
          </w:p>
        </w:tc>
        <w:tc>
          <w:tcPr>
            <w:tcW w:w="2376" w:type="dxa"/>
          </w:tcPr>
          <w:p w14:paraId="0A017011" w14:textId="77777777" w:rsidR="00D476EA" w:rsidRDefault="00D476EA" w:rsidP="00D476EA">
            <w:pPr>
              <w:pStyle w:val="TableParagraph"/>
              <w:spacing w:line="246" w:lineRule="exact"/>
              <w:ind w:left="109"/>
            </w:pPr>
            <w:r>
              <w:t>Воспитатели</w:t>
            </w:r>
          </w:p>
          <w:p w14:paraId="7434FE56" w14:textId="77777777" w:rsidR="00D476EA" w:rsidRDefault="00D476EA" w:rsidP="00D476EA">
            <w:pPr>
              <w:pStyle w:val="TableParagraph"/>
              <w:spacing w:line="240" w:lineRule="exact"/>
              <w:ind w:left="109"/>
            </w:pPr>
            <w:r>
              <w:t>возрастных</w:t>
            </w:r>
            <w:r>
              <w:rPr>
                <w:spacing w:val="-3"/>
              </w:rPr>
              <w:t xml:space="preserve"> </w:t>
            </w:r>
            <w:r>
              <w:t>групп</w:t>
            </w:r>
          </w:p>
        </w:tc>
      </w:tr>
      <w:tr w:rsidR="00D476EA" w14:paraId="669DEC90" w14:textId="77777777" w:rsidTr="00D476EA">
        <w:trPr>
          <w:trHeight w:val="506"/>
        </w:trPr>
        <w:tc>
          <w:tcPr>
            <w:tcW w:w="3653" w:type="dxa"/>
          </w:tcPr>
          <w:p w14:paraId="26D514B7" w14:textId="77777777" w:rsidR="00D476EA" w:rsidRDefault="00D476EA" w:rsidP="00D476EA">
            <w:pPr>
              <w:pStyle w:val="TableParagraph"/>
              <w:spacing w:line="247" w:lineRule="exact"/>
            </w:pPr>
            <w:r>
              <w:t>Обновление</w:t>
            </w:r>
            <w:r>
              <w:rPr>
                <w:spacing w:val="-4"/>
              </w:rPr>
              <w:t xml:space="preserve"> </w:t>
            </w:r>
            <w:r>
              <w:t>уголков</w:t>
            </w:r>
            <w:r>
              <w:rPr>
                <w:spacing w:val="-7"/>
              </w:rPr>
              <w:t xml:space="preserve"> </w:t>
            </w:r>
            <w:r>
              <w:t>безопасности</w:t>
            </w:r>
          </w:p>
        </w:tc>
        <w:tc>
          <w:tcPr>
            <w:tcW w:w="3542" w:type="dxa"/>
          </w:tcPr>
          <w:p w14:paraId="57888958" w14:textId="77777777" w:rsidR="00D476EA" w:rsidRDefault="00D476EA" w:rsidP="00D476EA">
            <w:pPr>
              <w:pStyle w:val="TableParagraph"/>
              <w:spacing w:line="247" w:lineRule="exact"/>
              <w:ind w:left="105"/>
            </w:pPr>
            <w:r>
              <w:t>Если требует тема</w:t>
            </w:r>
          </w:p>
        </w:tc>
        <w:tc>
          <w:tcPr>
            <w:tcW w:w="2376" w:type="dxa"/>
          </w:tcPr>
          <w:p w14:paraId="2C09DF25" w14:textId="77777777" w:rsidR="00D476EA" w:rsidRDefault="00D476EA" w:rsidP="00D476EA">
            <w:pPr>
              <w:pStyle w:val="TableParagraph"/>
              <w:spacing w:line="247" w:lineRule="exact"/>
              <w:ind w:left="109"/>
            </w:pPr>
            <w:r>
              <w:t>Воспитатели</w:t>
            </w:r>
          </w:p>
          <w:p w14:paraId="11C250AE" w14:textId="77777777" w:rsidR="00D476EA" w:rsidRDefault="00D476EA" w:rsidP="00D476EA">
            <w:pPr>
              <w:pStyle w:val="TableParagraph"/>
              <w:spacing w:line="240" w:lineRule="exact"/>
              <w:ind w:left="109"/>
            </w:pPr>
            <w:r>
              <w:t>возрастных</w:t>
            </w:r>
            <w:r>
              <w:rPr>
                <w:spacing w:val="-3"/>
              </w:rPr>
              <w:t xml:space="preserve"> </w:t>
            </w:r>
            <w:r>
              <w:t>групп</w:t>
            </w:r>
          </w:p>
        </w:tc>
      </w:tr>
      <w:tr w:rsidR="00D476EA" w14:paraId="7769469F" w14:textId="77777777" w:rsidTr="00D476EA">
        <w:trPr>
          <w:trHeight w:val="1012"/>
        </w:trPr>
        <w:tc>
          <w:tcPr>
            <w:tcW w:w="3653" w:type="dxa"/>
          </w:tcPr>
          <w:p w14:paraId="538949D8" w14:textId="77777777" w:rsidR="00D476EA" w:rsidRPr="00D476EA" w:rsidRDefault="00D476EA" w:rsidP="00D476EA">
            <w:pPr>
              <w:pStyle w:val="TableParagraph"/>
              <w:ind w:right="226"/>
              <w:jc w:val="both"/>
              <w:rPr>
                <w:lang w:val="ru-RU"/>
              </w:rPr>
            </w:pPr>
            <w:r w:rsidRPr="00D476EA">
              <w:rPr>
                <w:lang w:val="ru-RU"/>
              </w:rPr>
              <w:t>Обновление интерьера возрастных</w:t>
            </w:r>
            <w:r w:rsidRPr="00D476EA">
              <w:rPr>
                <w:spacing w:val="-52"/>
                <w:lang w:val="ru-RU"/>
              </w:rPr>
              <w:t xml:space="preserve"> </w:t>
            </w:r>
            <w:r w:rsidRPr="00D476EA">
              <w:rPr>
                <w:lang w:val="ru-RU"/>
              </w:rPr>
              <w:t>групп, музыкального зала и других</w:t>
            </w:r>
            <w:r w:rsidRPr="00D476EA">
              <w:rPr>
                <w:spacing w:val="-52"/>
                <w:lang w:val="ru-RU"/>
              </w:rPr>
              <w:t xml:space="preserve"> </w:t>
            </w:r>
            <w:r w:rsidRPr="00D476EA">
              <w:rPr>
                <w:lang w:val="ru-RU"/>
              </w:rPr>
              <w:t>помещений</w:t>
            </w:r>
            <w:r w:rsidRPr="00D476EA">
              <w:rPr>
                <w:spacing w:val="-2"/>
                <w:lang w:val="ru-RU"/>
              </w:rPr>
              <w:t xml:space="preserve"> </w:t>
            </w:r>
            <w:r w:rsidRPr="00D476EA">
              <w:rPr>
                <w:lang w:val="ru-RU"/>
              </w:rPr>
              <w:t>ДОУ</w:t>
            </w:r>
            <w:r w:rsidRPr="00D476EA">
              <w:rPr>
                <w:spacing w:val="-5"/>
                <w:lang w:val="ru-RU"/>
              </w:rPr>
              <w:t xml:space="preserve"> </w:t>
            </w:r>
            <w:r w:rsidRPr="00D476EA">
              <w:rPr>
                <w:lang w:val="ru-RU"/>
              </w:rPr>
              <w:t>к</w:t>
            </w:r>
            <w:r w:rsidRPr="00D476EA">
              <w:rPr>
                <w:spacing w:val="-2"/>
                <w:lang w:val="ru-RU"/>
              </w:rPr>
              <w:t xml:space="preserve"> </w:t>
            </w:r>
            <w:r w:rsidRPr="00D476EA">
              <w:rPr>
                <w:lang w:val="ru-RU"/>
              </w:rPr>
              <w:t>праздничным</w:t>
            </w:r>
          </w:p>
          <w:p w14:paraId="54E2D522" w14:textId="77777777" w:rsidR="00D476EA" w:rsidRDefault="00D476EA" w:rsidP="00D476EA">
            <w:pPr>
              <w:pStyle w:val="TableParagraph"/>
              <w:spacing w:line="240" w:lineRule="exact"/>
            </w:pPr>
            <w:r>
              <w:t>датам</w:t>
            </w:r>
          </w:p>
        </w:tc>
        <w:tc>
          <w:tcPr>
            <w:tcW w:w="3542" w:type="dxa"/>
          </w:tcPr>
          <w:p w14:paraId="1D17683F" w14:textId="77777777" w:rsidR="00D476EA" w:rsidRPr="00D476EA" w:rsidRDefault="00D476EA" w:rsidP="00D476EA">
            <w:pPr>
              <w:pStyle w:val="TableParagraph"/>
              <w:spacing w:line="247" w:lineRule="exact"/>
              <w:ind w:left="105"/>
              <w:rPr>
                <w:lang w:val="ru-RU"/>
              </w:rPr>
            </w:pPr>
            <w:r w:rsidRPr="00D476EA">
              <w:rPr>
                <w:lang w:val="ru-RU"/>
              </w:rPr>
              <w:t>За</w:t>
            </w:r>
            <w:r w:rsidRPr="00D476EA">
              <w:rPr>
                <w:spacing w:val="-2"/>
                <w:lang w:val="ru-RU"/>
              </w:rPr>
              <w:t xml:space="preserve"> </w:t>
            </w:r>
            <w:r w:rsidRPr="00D476EA">
              <w:rPr>
                <w:lang w:val="ru-RU"/>
              </w:rPr>
              <w:t>3-4</w:t>
            </w:r>
            <w:r w:rsidRPr="00D476EA">
              <w:rPr>
                <w:spacing w:val="-1"/>
                <w:lang w:val="ru-RU"/>
              </w:rPr>
              <w:t xml:space="preserve"> </w:t>
            </w:r>
            <w:r w:rsidRPr="00D476EA">
              <w:rPr>
                <w:lang w:val="ru-RU"/>
              </w:rPr>
              <w:t>дня</w:t>
            </w:r>
            <w:r w:rsidRPr="00D476EA">
              <w:rPr>
                <w:spacing w:val="-2"/>
                <w:lang w:val="ru-RU"/>
              </w:rPr>
              <w:t xml:space="preserve"> </w:t>
            </w:r>
            <w:r w:rsidRPr="00D476EA">
              <w:rPr>
                <w:lang w:val="ru-RU"/>
              </w:rPr>
              <w:t>до</w:t>
            </w:r>
            <w:r w:rsidRPr="00D476EA">
              <w:rPr>
                <w:spacing w:val="-1"/>
                <w:lang w:val="ru-RU"/>
              </w:rPr>
              <w:t xml:space="preserve"> </w:t>
            </w:r>
            <w:r w:rsidRPr="00D476EA">
              <w:rPr>
                <w:lang w:val="ru-RU"/>
              </w:rPr>
              <w:t>праздничной</w:t>
            </w:r>
            <w:r w:rsidRPr="00D476EA">
              <w:rPr>
                <w:spacing w:val="-1"/>
                <w:lang w:val="ru-RU"/>
              </w:rPr>
              <w:t xml:space="preserve"> </w:t>
            </w:r>
            <w:r w:rsidRPr="00D476EA">
              <w:rPr>
                <w:lang w:val="ru-RU"/>
              </w:rPr>
              <w:t>даты</w:t>
            </w:r>
          </w:p>
        </w:tc>
        <w:tc>
          <w:tcPr>
            <w:tcW w:w="2376" w:type="dxa"/>
          </w:tcPr>
          <w:p w14:paraId="26070C22" w14:textId="77777777" w:rsidR="00D476EA" w:rsidRDefault="00D476EA" w:rsidP="00D476EA">
            <w:pPr>
              <w:pStyle w:val="TableParagraph"/>
              <w:spacing w:line="247" w:lineRule="exact"/>
              <w:ind w:left="109"/>
            </w:pPr>
            <w:r>
              <w:t>Все</w:t>
            </w:r>
            <w:r>
              <w:rPr>
                <w:spacing w:val="-1"/>
              </w:rPr>
              <w:t xml:space="preserve"> </w:t>
            </w:r>
            <w:r>
              <w:t>педагоги</w:t>
            </w:r>
            <w:r>
              <w:rPr>
                <w:spacing w:val="-4"/>
              </w:rPr>
              <w:t xml:space="preserve"> </w:t>
            </w:r>
            <w:r>
              <w:t>ДОУ</w:t>
            </w:r>
          </w:p>
        </w:tc>
      </w:tr>
      <w:tr w:rsidR="00D476EA" w14:paraId="48873F05" w14:textId="77777777" w:rsidTr="00D476EA">
        <w:trPr>
          <w:trHeight w:val="758"/>
        </w:trPr>
        <w:tc>
          <w:tcPr>
            <w:tcW w:w="3653" w:type="dxa"/>
          </w:tcPr>
          <w:p w14:paraId="1CC72C89" w14:textId="77777777" w:rsidR="00D476EA" w:rsidRPr="00D476EA" w:rsidRDefault="00D476EA" w:rsidP="00D476EA">
            <w:pPr>
              <w:pStyle w:val="TableParagraph"/>
              <w:ind w:right="586"/>
              <w:rPr>
                <w:lang w:val="ru-RU"/>
              </w:rPr>
            </w:pPr>
            <w:r w:rsidRPr="00D476EA">
              <w:rPr>
                <w:lang w:val="ru-RU"/>
              </w:rPr>
              <w:t>Оформление информационных</w:t>
            </w:r>
            <w:r w:rsidRPr="00D476EA">
              <w:rPr>
                <w:spacing w:val="-52"/>
                <w:lang w:val="ru-RU"/>
              </w:rPr>
              <w:t xml:space="preserve"> </w:t>
            </w:r>
            <w:r w:rsidRPr="00D476EA">
              <w:rPr>
                <w:lang w:val="ru-RU"/>
              </w:rPr>
              <w:t>материалов</w:t>
            </w:r>
            <w:r w:rsidRPr="00D476EA">
              <w:rPr>
                <w:spacing w:val="-3"/>
                <w:lang w:val="ru-RU"/>
              </w:rPr>
              <w:t xml:space="preserve"> </w:t>
            </w:r>
            <w:r w:rsidRPr="00D476EA">
              <w:rPr>
                <w:lang w:val="ru-RU"/>
              </w:rPr>
              <w:t>для родителей в</w:t>
            </w:r>
          </w:p>
          <w:p w14:paraId="20045777" w14:textId="77777777" w:rsidR="00D476EA" w:rsidRDefault="00D476EA" w:rsidP="00D476EA">
            <w:pPr>
              <w:pStyle w:val="TableParagraph"/>
              <w:spacing w:line="238" w:lineRule="exact"/>
            </w:pPr>
            <w:r>
              <w:t>групповых</w:t>
            </w:r>
            <w:r>
              <w:rPr>
                <w:spacing w:val="-3"/>
              </w:rPr>
              <w:t xml:space="preserve"> </w:t>
            </w:r>
            <w:r>
              <w:t>помещениях</w:t>
            </w:r>
          </w:p>
        </w:tc>
        <w:tc>
          <w:tcPr>
            <w:tcW w:w="3542" w:type="dxa"/>
          </w:tcPr>
          <w:p w14:paraId="619C45F2" w14:textId="77777777" w:rsidR="00D476EA" w:rsidRPr="00D476EA" w:rsidRDefault="00D476EA" w:rsidP="00D476EA">
            <w:pPr>
              <w:pStyle w:val="TableParagraph"/>
              <w:spacing w:line="247" w:lineRule="exact"/>
              <w:ind w:left="105"/>
              <w:rPr>
                <w:lang w:val="ru-RU"/>
              </w:rPr>
            </w:pPr>
            <w:r w:rsidRPr="00D476EA">
              <w:rPr>
                <w:lang w:val="ru-RU"/>
              </w:rPr>
              <w:t>Не</w:t>
            </w:r>
            <w:r w:rsidRPr="00D476EA">
              <w:rPr>
                <w:spacing w:val="-1"/>
                <w:lang w:val="ru-RU"/>
              </w:rPr>
              <w:t xml:space="preserve"> </w:t>
            </w:r>
            <w:r w:rsidRPr="00D476EA">
              <w:rPr>
                <w:lang w:val="ru-RU"/>
              </w:rPr>
              <w:t>реже</w:t>
            </w:r>
            <w:r w:rsidRPr="00D476EA">
              <w:rPr>
                <w:spacing w:val="-1"/>
                <w:lang w:val="ru-RU"/>
              </w:rPr>
              <w:t xml:space="preserve"> </w:t>
            </w:r>
            <w:r w:rsidRPr="00D476EA">
              <w:rPr>
                <w:lang w:val="ru-RU"/>
              </w:rPr>
              <w:t>1 раза</w:t>
            </w:r>
            <w:r w:rsidRPr="00D476EA">
              <w:rPr>
                <w:spacing w:val="-1"/>
                <w:lang w:val="ru-RU"/>
              </w:rPr>
              <w:t xml:space="preserve"> </w:t>
            </w:r>
            <w:r w:rsidRPr="00D476EA">
              <w:rPr>
                <w:lang w:val="ru-RU"/>
              </w:rPr>
              <w:t>в</w:t>
            </w:r>
            <w:r w:rsidRPr="00D476EA">
              <w:rPr>
                <w:spacing w:val="-1"/>
                <w:lang w:val="ru-RU"/>
              </w:rPr>
              <w:t xml:space="preserve"> </w:t>
            </w:r>
            <w:r w:rsidRPr="00D476EA">
              <w:rPr>
                <w:lang w:val="ru-RU"/>
              </w:rPr>
              <w:t>месяц</w:t>
            </w:r>
          </w:p>
        </w:tc>
        <w:tc>
          <w:tcPr>
            <w:tcW w:w="2376" w:type="dxa"/>
          </w:tcPr>
          <w:p w14:paraId="43344D53" w14:textId="77777777" w:rsidR="00D476EA" w:rsidRDefault="00D476EA" w:rsidP="00D476EA">
            <w:pPr>
              <w:pStyle w:val="TableParagraph"/>
              <w:ind w:left="109" w:right="571"/>
            </w:pPr>
            <w:r>
              <w:t>Воспитатели</w:t>
            </w:r>
            <w:r>
              <w:rPr>
                <w:spacing w:val="1"/>
              </w:rPr>
              <w:t xml:space="preserve"> </w:t>
            </w:r>
            <w:r>
              <w:t>возрастных</w:t>
            </w:r>
            <w:r>
              <w:rPr>
                <w:spacing w:val="-13"/>
              </w:rPr>
              <w:t xml:space="preserve"> </w:t>
            </w:r>
            <w:r>
              <w:t>групп</w:t>
            </w:r>
          </w:p>
        </w:tc>
      </w:tr>
      <w:tr w:rsidR="00D476EA" w14:paraId="62212ADD" w14:textId="77777777" w:rsidTr="00D476EA">
        <w:trPr>
          <w:trHeight w:val="1012"/>
        </w:trPr>
        <w:tc>
          <w:tcPr>
            <w:tcW w:w="3653" w:type="dxa"/>
          </w:tcPr>
          <w:p w14:paraId="078982CE" w14:textId="77777777" w:rsidR="00D476EA" w:rsidRPr="00D476EA" w:rsidRDefault="00D476EA" w:rsidP="00D476EA">
            <w:pPr>
              <w:pStyle w:val="TableParagraph"/>
              <w:ind w:right="644"/>
              <w:rPr>
                <w:lang w:val="ru-RU"/>
              </w:rPr>
            </w:pPr>
            <w:r w:rsidRPr="00D476EA">
              <w:rPr>
                <w:lang w:val="ru-RU"/>
              </w:rPr>
              <w:t>Обновление информационных</w:t>
            </w:r>
            <w:r w:rsidRPr="00D476EA">
              <w:rPr>
                <w:spacing w:val="-52"/>
                <w:lang w:val="ru-RU"/>
              </w:rPr>
              <w:t xml:space="preserve"> </w:t>
            </w:r>
            <w:r w:rsidRPr="00D476EA">
              <w:rPr>
                <w:lang w:val="ru-RU"/>
              </w:rPr>
              <w:t>материалов для родителей в</w:t>
            </w:r>
            <w:r w:rsidRPr="00D476EA">
              <w:rPr>
                <w:spacing w:val="1"/>
                <w:lang w:val="ru-RU"/>
              </w:rPr>
              <w:t xml:space="preserve"> </w:t>
            </w:r>
            <w:r w:rsidRPr="00D476EA">
              <w:rPr>
                <w:lang w:val="ru-RU"/>
              </w:rPr>
              <w:t>рубриках специалистов</w:t>
            </w:r>
          </w:p>
        </w:tc>
        <w:tc>
          <w:tcPr>
            <w:tcW w:w="3542" w:type="dxa"/>
          </w:tcPr>
          <w:p w14:paraId="416BC019" w14:textId="77777777" w:rsidR="00D476EA" w:rsidRPr="00D476EA" w:rsidRDefault="00D476EA" w:rsidP="00D476EA">
            <w:pPr>
              <w:pStyle w:val="TableParagraph"/>
              <w:spacing w:line="247" w:lineRule="exact"/>
              <w:ind w:left="105"/>
              <w:rPr>
                <w:lang w:val="ru-RU"/>
              </w:rPr>
            </w:pPr>
            <w:r w:rsidRPr="00D476EA">
              <w:rPr>
                <w:lang w:val="ru-RU"/>
              </w:rPr>
              <w:t>Не</w:t>
            </w:r>
            <w:r w:rsidRPr="00D476EA">
              <w:rPr>
                <w:spacing w:val="-1"/>
                <w:lang w:val="ru-RU"/>
              </w:rPr>
              <w:t xml:space="preserve"> </w:t>
            </w:r>
            <w:r w:rsidRPr="00D476EA">
              <w:rPr>
                <w:lang w:val="ru-RU"/>
              </w:rPr>
              <w:t>реже</w:t>
            </w:r>
            <w:r w:rsidRPr="00D476EA">
              <w:rPr>
                <w:spacing w:val="-1"/>
                <w:lang w:val="ru-RU"/>
              </w:rPr>
              <w:t xml:space="preserve"> </w:t>
            </w:r>
            <w:r w:rsidRPr="00D476EA">
              <w:rPr>
                <w:lang w:val="ru-RU"/>
              </w:rPr>
              <w:t>1 раза</w:t>
            </w:r>
            <w:r w:rsidRPr="00D476EA">
              <w:rPr>
                <w:spacing w:val="-1"/>
                <w:lang w:val="ru-RU"/>
              </w:rPr>
              <w:t xml:space="preserve"> </w:t>
            </w:r>
            <w:r w:rsidRPr="00D476EA">
              <w:rPr>
                <w:lang w:val="ru-RU"/>
              </w:rPr>
              <w:t>в</w:t>
            </w:r>
            <w:r w:rsidRPr="00D476EA">
              <w:rPr>
                <w:spacing w:val="-1"/>
                <w:lang w:val="ru-RU"/>
              </w:rPr>
              <w:t xml:space="preserve"> </w:t>
            </w:r>
            <w:r w:rsidRPr="00D476EA">
              <w:rPr>
                <w:lang w:val="ru-RU"/>
              </w:rPr>
              <w:t>месяц</w:t>
            </w:r>
          </w:p>
        </w:tc>
        <w:tc>
          <w:tcPr>
            <w:tcW w:w="2376" w:type="dxa"/>
          </w:tcPr>
          <w:p w14:paraId="5DB55FD0" w14:textId="77777777" w:rsidR="00D476EA" w:rsidRPr="00D476EA" w:rsidRDefault="00D476EA" w:rsidP="00D476EA">
            <w:pPr>
              <w:pStyle w:val="TableParagraph"/>
              <w:spacing w:line="247" w:lineRule="exact"/>
              <w:ind w:left="109"/>
              <w:rPr>
                <w:lang w:val="ru-RU"/>
              </w:rPr>
            </w:pPr>
            <w:r w:rsidRPr="00D476EA">
              <w:rPr>
                <w:lang w:val="ru-RU"/>
              </w:rPr>
              <w:t>Учитель-логопед,</w:t>
            </w:r>
          </w:p>
          <w:p w14:paraId="12299B83" w14:textId="77777777" w:rsidR="00D476EA" w:rsidRPr="00D476EA" w:rsidRDefault="00D476EA" w:rsidP="00D476EA">
            <w:pPr>
              <w:pStyle w:val="TableParagraph"/>
              <w:spacing w:before="1"/>
              <w:ind w:left="109" w:right="265"/>
              <w:rPr>
                <w:lang w:val="ru-RU"/>
              </w:rPr>
            </w:pPr>
            <w:r w:rsidRPr="00D476EA">
              <w:rPr>
                <w:lang w:val="ru-RU"/>
              </w:rPr>
              <w:t>дефектолог, педагог-</w:t>
            </w:r>
            <w:r w:rsidRPr="00D476EA">
              <w:rPr>
                <w:spacing w:val="-52"/>
                <w:lang w:val="ru-RU"/>
              </w:rPr>
              <w:t xml:space="preserve"> </w:t>
            </w:r>
            <w:r w:rsidRPr="00D476EA">
              <w:rPr>
                <w:lang w:val="ru-RU"/>
              </w:rPr>
              <w:t>психолог,</w:t>
            </w:r>
          </w:p>
          <w:p w14:paraId="613FA81C" w14:textId="77777777" w:rsidR="00D476EA" w:rsidRDefault="00D476EA" w:rsidP="00D476EA">
            <w:pPr>
              <w:pStyle w:val="TableParagraph"/>
              <w:spacing w:line="238" w:lineRule="exact"/>
              <w:ind w:left="109"/>
            </w:pPr>
            <w:r>
              <w:t>музыкальный</w:t>
            </w:r>
          </w:p>
        </w:tc>
      </w:tr>
    </w:tbl>
    <w:p w14:paraId="2CB4A2E2" w14:textId="77777777" w:rsidR="00D476EA" w:rsidRDefault="00D476EA" w:rsidP="00D476EA">
      <w:pPr>
        <w:pStyle w:val="a9"/>
        <w:ind w:left="0"/>
        <w:jc w:val="left"/>
        <w:rPr>
          <w:b/>
          <w:i/>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3"/>
        <w:gridCol w:w="3542"/>
        <w:gridCol w:w="2376"/>
      </w:tblGrid>
      <w:tr w:rsidR="00D476EA" w14:paraId="0600C434" w14:textId="77777777" w:rsidTr="00D476EA">
        <w:trPr>
          <w:trHeight w:val="760"/>
        </w:trPr>
        <w:tc>
          <w:tcPr>
            <w:tcW w:w="3653" w:type="dxa"/>
          </w:tcPr>
          <w:p w14:paraId="28D98581" w14:textId="77777777" w:rsidR="00D476EA" w:rsidRDefault="00D476EA" w:rsidP="00D476EA">
            <w:pPr>
              <w:pStyle w:val="TableParagraph"/>
            </w:pPr>
          </w:p>
        </w:tc>
        <w:tc>
          <w:tcPr>
            <w:tcW w:w="3542" w:type="dxa"/>
          </w:tcPr>
          <w:p w14:paraId="3BE371B1" w14:textId="77777777" w:rsidR="00D476EA" w:rsidRDefault="00D476EA" w:rsidP="00D476EA">
            <w:pPr>
              <w:pStyle w:val="TableParagraph"/>
            </w:pPr>
          </w:p>
        </w:tc>
        <w:tc>
          <w:tcPr>
            <w:tcW w:w="2376" w:type="dxa"/>
          </w:tcPr>
          <w:p w14:paraId="1F8D6640" w14:textId="77777777" w:rsidR="00D476EA" w:rsidRPr="00D476EA" w:rsidRDefault="00D476EA" w:rsidP="00D476EA">
            <w:pPr>
              <w:pStyle w:val="TableParagraph"/>
              <w:spacing w:line="242" w:lineRule="auto"/>
              <w:ind w:left="109" w:right="893"/>
              <w:rPr>
                <w:lang w:val="ru-RU"/>
              </w:rPr>
            </w:pPr>
            <w:r w:rsidRPr="00D476EA">
              <w:rPr>
                <w:lang w:val="ru-RU"/>
              </w:rPr>
              <w:t>руководитель,</w:t>
            </w:r>
            <w:r w:rsidRPr="00D476EA">
              <w:rPr>
                <w:spacing w:val="-52"/>
                <w:lang w:val="ru-RU"/>
              </w:rPr>
              <w:t xml:space="preserve"> </w:t>
            </w:r>
            <w:r w:rsidRPr="00D476EA">
              <w:rPr>
                <w:lang w:val="ru-RU"/>
              </w:rPr>
              <w:t>инструктор</w:t>
            </w:r>
            <w:r w:rsidRPr="00D476EA">
              <w:rPr>
                <w:spacing w:val="-12"/>
                <w:lang w:val="ru-RU"/>
              </w:rPr>
              <w:t xml:space="preserve"> </w:t>
            </w:r>
            <w:r w:rsidRPr="00D476EA">
              <w:rPr>
                <w:lang w:val="ru-RU"/>
              </w:rPr>
              <w:t>по</w:t>
            </w:r>
          </w:p>
          <w:p w14:paraId="0E985BA7" w14:textId="77777777" w:rsidR="00D476EA" w:rsidRPr="00D476EA" w:rsidRDefault="00D476EA" w:rsidP="00D476EA">
            <w:pPr>
              <w:pStyle w:val="TableParagraph"/>
              <w:spacing w:line="236" w:lineRule="exact"/>
              <w:ind w:left="109"/>
              <w:rPr>
                <w:lang w:val="ru-RU"/>
              </w:rPr>
            </w:pPr>
            <w:r w:rsidRPr="00D476EA">
              <w:rPr>
                <w:lang w:val="ru-RU"/>
              </w:rPr>
              <w:t>физической</w:t>
            </w:r>
            <w:r w:rsidRPr="00D476EA">
              <w:rPr>
                <w:spacing w:val="-6"/>
                <w:lang w:val="ru-RU"/>
              </w:rPr>
              <w:t xml:space="preserve"> </w:t>
            </w:r>
            <w:r w:rsidRPr="00D476EA">
              <w:rPr>
                <w:lang w:val="ru-RU"/>
              </w:rPr>
              <w:t>культуре</w:t>
            </w:r>
          </w:p>
        </w:tc>
      </w:tr>
      <w:tr w:rsidR="00D476EA" w14:paraId="0C6ECCA7" w14:textId="77777777" w:rsidTr="00D476EA">
        <w:trPr>
          <w:trHeight w:val="1516"/>
        </w:trPr>
        <w:tc>
          <w:tcPr>
            <w:tcW w:w="3653" w:type="dxa"/>
          </w:tcPr>
          <w:p w14:paraId="6673AAA6" w14:textId="77777777" w:rsidR="00D476EA" w:rsidRPr="00D476EA" w:rsidRDefault="00D476EA" w:rsidP="00D476EA">
            <w:pPr>
              <w:pStyle w:val="TableParagraph"/>
              <w:ind w:right="644"/>
              <w:rPr>
                <w:lang w:val="ru-RU"/>
              </w:rPr>
            </w:pPr>
            <w:r w:rsidRPr="00D476EA">
              <w:rPr>
                <w:lang w:val="ru-RU"/>
              </w:rPr>
              <w:t>Обновление информационных</w:t>
            </w:r>
            <w:r w:rsidRPr="00D476EA">
              <w:rPr>
                <w:spacing w:val="-52"/>
                <w:lang w:val="ru-RU"/>
              </w:rPr>
              <w:t xml:space="preserve"> </w:t>
            </w:r>
            <w:r w:rsidRPr="00D476EA">
              <w:rPr>
                <w:lang w:val="ru-RU"/>
              </w:rPr>
              <w:t>материалов на</w:t>
            </w:r>
            <w:r w:rsidRPr="00D476EA">
              <w:rPr>
                <w:spacing w:val="-2"/>
                <w:lang w:val="ru-RU"/>
              </w:rPr>
              <w:t xml:space="preserve"> </w:t>
            </w:r>
            <w:r w:rsidRPr="00D476EA">
              <w:rPr>
                <w:lang w:val="ru-RU"/>
              </w:rPr>
              <w:t>стендах</w:t>
            </w:r>
          </w:p>
          <w:p w14:paraId="7E667F23" w14:textId="77777777" w:rsidR="00D476EA" w:rsidRPr="00D476EA" w:rsidRDefault="00D476EA" w:rsidP="00D476EA">
            <w:pPr>
              <w:pStyle w:val="TableParagraph"/>
              <w:spacing w:line="252" w:lineRule="exact"/>
              <w:rPr>
                <w:lang w:val="ru-RU"/>
              </w:rPr>
            </w:pPr>
            <w:r w:rsidRPr="00D476EA">
              <w:rPr>
                <w:lang w:val="ru-RU"/>
              </w:rPr>
              <w:t>«Методическая</w:t>
            </w:r>
            <w:r w:rsidRPr="00D476EA">
              <w:rPr>
                <w:spacing w:val="-3"/>
                <w:lang w:val="ru-RU"/>
              </w:rPr>
              <w:t xml:space="preserve"> </w:t>
            </w:r>
            <w:r w:rsidRPr="00D476EA">
              <w:rPr>
                <w:lang w:val="ru-RU"/>
              </w:rPr>
              <w:t>работа»,</w:t>
            </w:r>
          </w:p>
          <w:p w14:paraId="3D2863F1" w14:textId="77777777" w:rsidR="00D476EA" w:rsidRPr="00D476EA" w:rsidRDefault="00D476EA" w:rsidP="00D476EA">
            <w:pPr>
              <w:pStyle w:val="TableParagraph"/>
              <w:ind w:right="449"/>
              <w:rPr>
                <w:lang w:val="ru-RU"/>
              </w:rPr>
            </w:pPr>
            <w:r w:rsidRPr="00D476EA">
              <w:rPr>
                <w:lang w:val="ru-RU"/>
              </w:rPr>
              <w:t>«Информация», «Нормативно-</w:t>
            </w:r>
            <w:r w:rsidRPr="00D476EA">
              <w:rPr>
                <w:spacing w:val="1"/>
                <w:lang w:val="ru-RU"/>
              </w:rPr>
              <w:t xml:space="preserve"> </w:t>
            </w:r>
            <w:r w:rsidRPr="00D476EA">
              <w:rPr>
                <w:lang w:val="ru-RU"/>
              </w:rPr>
              <w:t>правовое</w:t>
            </w:r>
            <w:r w:rsidRPr="00D476EA">
              <w:rPr>
                <w:spacing w:val="-1"/>
                <w:lang w:val="ru-RU"/>
              </w:rPr>
              <w:t xml:space="preserve"> </w:t>
            </w:r>
            <w:r w:rsidRPr="00D476EA">
              <w:rPr>
                <w:lang w:val="ru-RU"/>
              </w:rPr>
              <w:t>обеспечение»</w:t>
            </w:r>
            <w:r w:rsidRPr="00D476EA">
              <w:rPr>
                <w:spacing w:val="-5"/>
                <w:lang w:val="ru-RU"/>
              </w:rPr>
              <w:t xml:space="preserve"> </w:t>
            </w:r>
            <w:r w:rsidRPr="00D476EA">
              <w:rPr>
                <w:lang w:val="ru-RU"/>
              </w:rPr>
              <w:t>и др. для</w:t>
            </w:r>
          </w:p>
          <w:p w14:paraId="518EE2B3" w14:textId="77777777" w:rsidR="00D476EA" w:rsidRDefault="00D476EA" w:rsidP="00D476EA">
            <w:pPr>
              <w:pStyle w:val="TableParagraph"/>
              <w:spacing w:line="238" w:lineRule="exact"/>
            </w:pPr>
            <w:r>
              <w:t>педагогов</w:t>
            </w:r>
            <w:r>
              <w:rPr>
                <w:spacing w:val="-2"/>
              </w:rPr>
              <w:t xml:space="preserve"> </w:t>
            </w:r>
            <w:r>
              <w:t>и родителей</w:t>
            </w:r>
          </w:p>
        </w:tc>
        <w:tc>
          <w:tcPr>
            <w:tcW w:w="3542" w:type="dxa"/>
          </w:tcPr>
          <w:p w14:paraId="719BD82C" w14:textId="77777777" w:rsidR="00D476EA" w:rsidRPr="00D476EA" w:rsidRDefault="00D476EA" w:rsidP="00D476EA">
            <w:pPr>
              <w:pStyle w:val="TableParagraph"/>
              <w:ind w:left="105" w:right="803"/>
              <w:rPr>
                <w:lang w:val="ru-RU"/>
              </w:rPr>
            </w:pPr>
            <w:r w:rsidRPr="00D476EA">
              <w:rPr>
                <w:lang w:val="ru-RU"/>
              </w:rPr>
              <w:t>Не реже 1 раза в месяц и по</w:t>
            </w:r>
            <w:r w:rsidRPr="00D476EA">
              <w:rPr>
                <w:spacing w:val="-52"/>
                <w:lang w:val="ru-RU"/>
              </w:rPr>
              <w:t xml:space="preserve"> </w:t>
            </w:r>
            <w:r w:rsidRPr="00D476EA">
              <w:rPr>
                <w:lang w:val="ru-RU"/>
              </w:rPr>
              <w:t>требованию</w:t>
            </w:r>
          </w:p>
        </w:tc>
        <w:tc>
          <w:tcPr>
            <w:tcW w:w="2376" w:type="dxa"/>
          </w:tcPr>
          <w:p w14:paraId="02C10673" w14:textId="77777777" w:rsidR="00D476EA" w:rsidRDefault="00D476EA" w:rsidP="00D476EA">
            <w:pPr>
              <w:pStyle w:val="TableParagraph"/>
              <w:spacing w:line="246" w:lineRule="exact"/>
              <w:ind w:left="109"/>
            </w:pPr>
            <w:r>
              <w:t>Заместитель</w:t>
            </w:r>
          </w:p>
          <w:p w14:paraId="422123FF" w14:textId="77777777" w:rsidR="00D476EA" w:rsidRDefault="00D476EA" w:rsidP="00D476EA">
            <w:pPr>
              <w:pStyle w:val="TableParagraph"/>
              <w:spacing w:line="252" w:lineRule="exact"/>
              <w:ind w:left="109"/>
            </w:pPr>
            <w:r>
              <w:t>заведующего</w:t>
            </w:r>
            <w:r>
              <w:rPr>
                <w:spacing w:val="-4"/>
              </w:rPr>
              <w:t xml:space="preserve"> </w:t>
            </w:r>
            <w:r>
              <w:t>по</w:t>
            </w:r>
            <w:r>
              <w:rPr>
                <w:spacing w:val="-1"/>
              </w:rPr>
              <w:t xml:space="preserve"> </w:t>
            </w:r>
            <w:r>
              <w:t>ВМР</w:t>
            </w:r>
          </w:p>
        </w:tc>
      </w:tr>
      <w:tr w:rsidR="00D476EA" w14:paraId="3E53AA18" w14:textId="77777777" w:rsidTr="00D476EA">
        <w:trPr>
          <w:trHeight w:val="506"/>
        </w:trPr>
        <w:tc>
          <w:tcPr>
            <w:tcW w:w="3653" w:type="dxa"/>
          </w:tcPr>
          <w:p w14:paraId="11ADD313" w14:textId="77777777" w:rsidR="00D476EA" w:rsidRDefault="00D476EA" w:rsidP="00D476EA">
            <w:pPr>
              <w:pStyle w:val="TableParagraph"/>
              <w:spacing w:line="247" w:lineRule="exact"/>
            </w:pPr>
            <w:r>
              <w:t>Обновление</w:t>
            </w:r>
            <w:r>
              <w:rPr>
                <w:spacing w:val="-2"/>
              </w:rPr>
              <w:t xml:space="preserve"> </w:t>
            </w:r>
            <w:r>
              <w:t>выставки</w:t>
            </w:r>
            <w:r>
              <w:rPr>
                <w:spacing w:val="-2"/>
              </w:rPr>
              <w:t xml:space="preserve"> </w:t>
            </w:r>
            <w:r>
              <w:t>детского</w:t>
            </w:r>
          </w:p>
          <w:p w14:paraId="5487406A" w14:textId="77777777" w:rsidR="00D476EA" w:rsidRDefault="00D476EA" w:rsidP="00D476EA">
            <w:pPr>
              <w:pStyle w:val="TableParagraph"/>
              <w:spacing w:before="1" w:line="238" w:lineRule="exact"/>
            </w:pPr>
            <w:r>
              <w:t>творчества</w:t>
            </w:r>
          </w:p>
        </w:tc>
        <w:tc>
          <w:tcPr>
            <w:tcW w:w="3542" w:type="dxa"/>
          </w:tcPr>
          <w:p w14:paraId="63BF0B68" w14:textId="77777777" w:rsidR="00D476EA" w:rsidRPr="00D476EA" w:rsidRDefault="00D476EA" w:rsidP="00D476EA">
            <w:pPr>
              <w:pStyle w:val="TableParagraph"/>
              <w:spacing w:line="247" w:lineRule="exact"/>
              <w:ind w:left="105"/>
              <w:rPr>
                <w:lang w:val="ru-RU"/>
              </w:rPr>
            </w:pPr>
            <w:r w:rsidRPr="00D476EA">
              <w:rPr>
                <w:lang w:val="ru-RU"/>
              </w:rPr>
              <w:t>Не</w:t>
            </w:r>
            <w:r w:rsidRPr="00D476EA">
              <w:rPr>
                <w:spacing w:val="-1"/>
                <w:lang w:val="ru-RU"/>
              </w:rPr>
              <w:t xml:space="preserve"> </w:t>
            </w:r>
            <w:r w:rsidRPr="00D476EA">
              <w:rPr>
                <w:lang w:val="ru-RU"/>
              </w:rPr>
              <w:t>реже</w:t>
            </w:r>
            <w:r w:rsidRPr="00D476EA">
              <w:rPr>
                <w:spacing w:val="-1"/>
                <w:lang w:val="ru-RU"/>
              </w:rPr>
              <w:t xml:space="preserve"> </w:t>
            </w:r>
            <w:r w:rsidRPr="00D476EA">
              <w:rPr>
                <w:lang w:val="ru-RU"/>
              </w:rPr>
              <w:t>1 раза</w:t>
            </w:r>
            <w:r w:rsidRPr="00D476EA">
              <w:rPr>
                <w:spacing w:val="-1"/>
                <w:lang w:val="ru-RU"/>
              </w:rPr>
              <w:t xml:space="preserve"> </w:t>
            </w:r>
            <w:r w:rsidRPr="00D476EA">
              <w:rPr>
                <w:lang w:val="ru-RU"/>
              </w:rPr>
              <w:t>в</w:t>
            </w:r>
            <w:r w:rsidRPr="00D476EA">
              <w:rPr>
                <w:spacing w:val="-1"/>
                <w:lang w:val="ru-RU"/>
              </w:rPr>
              <w:t xml:space="preserve"> </w:t>
            </w:r>
            <w:r w:rsidRPr="00D476EA">
              <w:rPr>
                <w:lang w:val="ru-RU"/>
              </w:rPr>
              <w:t>месяц</w:t>
            </w:r>
          </w:p>
        </w:tc>
        <w:tc>
          <w:tcPr>
            <w:tcW w:w="2376" w:type="dxa"/>
          </w:tcPr>
          <w:p w14:paraId="33257A03" w14:textId="77777777" w:rsidR="00D476EA" w:rsidRDefault="00D476EA" w:rsidP="00D476EA">
            <w:pPr>
              <w:pStyle w:val="TableParagraph"/>
              <w:spacing w:line="247" w:lineRule="exact"/>
              <w:ind w:left="109"/>
            </w:pPr>
            <w:r>
              <w:t>Воспитатели</w:t>
            </w:r>
          </w:p>
          <w:p w14:paraId="3FC687C7" w14:textId="77777777" w:rsidR="00D476EA" w:rsidRDefault="00D476EA" w:rsidP="00D476EA">
            <w:pPr>
              <w:pStyle w:val="TableParagraph"/>
              <w:spacing w:before="1" w:line="238" w:lineRule="exact"/>
              <w:ind w:left="109"/>
            </w:pPr>
            <w:r>
              <w:t>возрастных</w:t>
            </w:r>
            <w:r>
              <w:rPr>
                <w:spacing w:val="-3"/>
              </w:rPr>
              <w:t xml:space="preserve"> </w:t>
            </w:r>
            <w:r>
              <w:t>групп</w:t>
            </w:r>
          </w:p>
        </w:tc>
      </w:tr>
    </w:tbl>
    <w:p w14:paraId="2AB13B87" w14:textId="77777777" w:rsidR="00D476EA" w:rsidRDefault="00D476EA" w:rsidP="00D476EA">
      <w:pPr>
        <w:pStyle w:val="a9"/>
        <w:spacing w:before="5"/>
        <w:ind w:left="0"/>
        <w:jc w:val="left"/>
        <w:rPr>
          <w:b/>
          <w:i/>
          <w:sz w:val="15"/>
        </w:rPr>
      </w:pPr>
    </w:p>
    <w:p w14:paraId="4009DBFC" w14:textId="77777777" w:rsidR="00D476EA" w:rsidRPr="00E72F22" w:rsidRDefault="00D476EA" w:rsidP="00E72F22">
      <w:pPr>
        <w:pStyle w:val="2"/>
        <w:spacing w:after="4"/>
        <w:ind w:left="1072"/>
        <w:jc w:val="center"/>
        <w:rPr>
          <w:sz w:val="24"/>
          <w:szCs w:val="24"/>
        </w:rPr>
      </w:pPr>
      <w:r w:rsidRPr="00E72F22">
        <w:rPr>
          <w:sz w:val="24"/>
          <w:szCs w:val="24"/>
        </w:rPr>
        <w:t>Оборудование</w:t>
      </w:r>
      <w:r w:rsidRPr="00E72F22">
        <w:rPr>
          <w:spacing w:val="-5"/>
          <w:sz w:val="24"/>
          <w:szCs w:val="24"/>
        </w:rPr>
        <w:t xml:space="preserve"> </w:t>
      </w:r>
      <w:r w:rsidRPr="00E72F22">
        <w:rPr>
          <w:sz w:val="24"/>
          <w:szCs w:val="24"/>
        </w:rPr>
        <w:t>кабинетов</w:t>
      </w:r>
      <w:r w:rsidRPr="00E72F22">
        <w:rPr>
          <w:spacing w:val="-3"/>
          <w:sz w:val="24"/>
          <w:szCs w:val="24"/>
        </w:rPr>
        <w:t xml:space="preserve"> </w:t>
      </w:r>
      <w:r w:rsidRPr="00E72F22">
        <w:rPr>
          <w:sz w:val="24"/>
          <w:szCs w:val="24"/>
        </w:rPr>
        <w:t>и</w:t>
      </w:r>
      <w:r w:rsidRPr="00E72F22">
        <w:rPr>
          <w:spacing w:val="-4"/>
          <w:sz w:val="24"/>
          <w:szCs w:val="24"/>
        </w:rPr>
        <w:t xml:space="preserve"> </w:t>
      </w:r>
      <w:r w:rsidRPr="00E72F22">
        <w:rPr>
          <w:sz w:val="24"/>
          <w:szCs w:val="24"/>
        </w:rPr>
        <w:t>помещений</w:t>
      </w:r>
      <w:r w:rsidRPr="00E72F22">
        <w:rPr>
          <w:spacing w:val="-5"/>
          <w:sz w:val="24"/>
          <w:szCs w:val="24"/>
        </w:rPr>
        <w:t xml:space="preserve"> </w:t>
      </w:r>
      <w:r w:rsidRPr="00E72F22">
        <w:rPr>
          <w:sz w:val="24"/>
          <w:szCs w:val="24"/>
        </w:rPr>
        <w:t>для</w:t>
      </w:r>
      <w:r w:rsidRPr="00E72F22">
        <w:rPr>
          <w:spacing w:val="-6"/>
          <w:sz w:val="24"/>
          <w:szCs w:val="24"/>
        </w:rPr>
        <w:t xml:space="preserve"> </w:t>
      </w:r>
      <w:r w:rsidRPr="00E72F22">
        <w:rPr>
          <w:sz w:val="24"/>
          <w:szCs w:val="24"/>
        </w:rPr>
        <w:t>деятельности</w:t>
      </w:r>
      <w:r w:rsidRPr="00E72F22">
        <w:rPr>
          <w:spacing w:val="-4"/>
          <w:sz w:val="24"/>
          <w:szCs w:val="24"/>
        </w:rPr>
        <w:t xml:space="preserve"> </w:t>
      </w:r>
      <w:r w:rsidRPr="00E72F22">
        <w:rPr>
          <w:sz w:val="24"/>
          <w:szCs w:val="24"/>
        </w:rPr>
        <w:t>воспитанников</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4"/>
        <w:gridCol w:w="2254"/>
        <w:gridCol w:w="5494"/>
      </w:tblGrid>
      <w:tr w:rsidR="00D476EA" w14:paraId="5142C90E" w14:textId="77777777" w:rsidTr="00D476EA">
        <w:trPr>
          <w:trHeight w:val="275"/>
        </w:trPr>
        <w:tc>
          <w:tcPr>
            <w:tcW w:w="1824" w:type="dxa"/>
          </w:tcPr>
          <w:p w14:paraId="55491D66" w14:textId="77777777" w:rsidR="00D476EA" w:rsidRDefault="00D476EA" w:rsidP="00D476EA">
            <w:pPr>
              <w:pStyle w:val="TableParagraph"/>
              <w:spacing w:line="256" w:lineRule="exact"/>
              <w:ind w:left="129"/>
              <w:rPr>
                <w:b/>
                <w:i/>
                <w:sz w:val="24"/>
              </w:rPr>
            </w:pPr>
            <w:r>
              <w:rPr>
                <w:b/>
                <w:i/>
                <w:sz w:val="24"/>
              </w:rPr>
              <w:t>Наименование</w:t>
            </w:r>
          </w:p>
        </w:tc>
        <w:tc>
          <w:tcPr>
            <w:tcW w:w="2254" w:type="dxa"/>
          </w:tcPr>
          <w:p w14:paraId="70F9BD80" w14:textId="77777777" w:rsidR="00D476EA" w:rsidRDefault="00D476EA" w:rsidP="00D476EA">
            <w:pPr>
              <w:pStyle w:val="TableParagraph"/>
              <w:spacing w:line="256" w:lineRule="exact"/>
              <w:ind w:left="497"/>
              <w:rPr>
                <w:b/>
                <w:i/>
                <w:sz w:val="24"/>
              </w:rPr>
            </w:pPr>
            <w:r>
              <w:rPr>
                <w:b/>
                <w:i/>
                <w:sz w:val="24"/>
              </w:rPr>
              <w:t>Назначение</w:t>
            </w:r>
          </w:p>
        </w:tc>
        <w:tc>
          <w:tcPr>
            <w:tcW w:w="5494" w:type="dxa"/>
          </w:tcPr>
          <w:p w14:paraId="37E7C379" w14:textId="77777777" w:rsidR="00D476EA" w:rsidRDefault="00D476EA" w:rsidP="00D476EA">
            <w:pPr>
              <w:pStyle w:val="TableParagraph"/>
              <w:spacing w:line="256" w:lineRule="exact"/>
              <w:ind w:left="1310"/>
              <w:rPr>
                <w:b/>
                <w:i/>
                <w:sz w:val="24"/>
              </w:rPr>
            </w:pPr>
            <w:r>
              <w:rPr>
                <w:b/>
                <w:i/>
                <w:sz w:val="24"/>
              </w:rPr>
              <w:t>Оснащение/комплектация</w:t>
            </w:r>
          </w:p>
        </w:tc>
      </w:tr>
      <w:tr w:rsidR="00D476EA" w14:paraId="1BFE8E59" w14:textId="77777777" w:rsidTr="00D476EA">
        <w:trPr>
          <w:trHeight w:val="5820"/>
        </w:trPr>
        <w:tc>
          <w:tcPr>
            <w:tcW w:w="1824" w:type="dxa"/>
          </w:tcPr>
          <w:p w14:paraId="0A27FE99" w14:textId="77777777" w:rsidR="00D476EA" w:rsidRDefault="00D476EA" w:rsidP="00D476EA">
            <w:pPr>
              <w:pStyle w:val="TableParagraph"/>
              <w:ind w:right="858"/>
              <w:jc w:val="both"/>
            </w:pPr>
            <w:r>
              <w:t>Кабинет</w:t>
            </w:r>
            <w:r>
              <w:rPr>
                <w:spacing w:val="1"/>
              </w:rPr>
              <w:t xml:space="preserve"> </w:t>
            </w:r>
            <w:r>
              <w:t>учителя-</w:t>
            </w:r>
            <w:r>
              <w:rPr>
                <w:spacing w:val="-53"/>
              </w:rPr>
              <w:t xml:space="preserve"> </w:t>
            </w:r>
            <w:r>
              <w:t>логопеда</w:t>
            </w:r>
          </w:p>
        </w:tc>
        <w:tc>
          <w:tcPr>
            <w:tcW w:w="2254" w:type="dxa"/>
          </w:tcPr>
          <w:p w14:paraId="3B5EE543" w14:textId="77777777" w:rsidR="00D476EA" w:rsidRPr="00D476EA" w:rsidRDefault="00D476EA" w:rsidP="00D476EA">
            <w:pPr>
              <w:pStyle w:val="TableParagraph"/>
              <w:ind w:right="458"/>
              <w:rPr>
                <w:lang w:val="ru-RU"/>
              </w:rPr>
            </w:pPr>
            <w:r w:rsidRPr="00D476EA">
              <w:rPr>
                <w:lang w:val="ru-RU"/>
              </w:rPr>
              <w:t>Логопедический</w:t>
            </w:r>
            <w:r w:rsidRPr="00D476EA">
              <w:rPr>
                <w:spacing w:val="1"/>
                <w:lang w:val="ru-RU"/>
              </w:rPr>
              <w:t xml:space="preserve"> </w:t>
            </w:r>
            <w:r w:rsidRPr="00D476EA">
              <w:rPr>
                <w:lang w:val="ru-RU"/>
              </w:rPr>
              <w:t>кабинет</w:t>
            </w:r>
            <w:r w:rsidRPr="00D476EA">
              <w:rPr>
                <w:spacing w:val="1"/>
                <w:lang w:val="ru-RU"/>
              </w:rPr>
              <w:t xml:space="preserve"> </w:t>
            </w:r>
            <w:r w:rsidRPr="00D476EA">
              <w:rPr>
                <w:lang w:val="ru-RU"/>
              </w:rPr>
              <w:t>предназначен для</w:t>
            </w:r>
            <w:r w:rsidRPr="00D476EA">
              <w:rPr>
                <w:spacing w:val="-52"/>
                <w:lang w:val="ru-RU"/>
              </w:rPr>
              <w:t xml:space="preserve"> </w:t>
            </w:r>
            <w:r w:rsidRPr="00D476EA">
              <w:rPr>
                <w:lang w:val="ru-RU"/>
              </w:rPr>
              <w:t>проведения</w:t>
            </w:r>
            <w:r w:rsidRPr="00D476EA">
              <w:rPr>
                <w:spacing w:val="1"/>
                <w:lang w:val="ru-RU"/>
              </w:rPr>
              <w:t xml:space="preserve"> </w:t>
            </w:r>
            <w:r w:rsidRPr="00D476EA">
              <w:rPr>
                <w:lang w:val="ru-RU"/>
              </w:rPr>
              <w:t>подгрупповой и</w:t>
            </w:r>
            <w:r w:rsidRPr="00D476EA">
              <w:rPr>
                <w:spacing w:val="1"/>
                <w:lang w:val="ru-RU"/>
              </w:rPr>
              <w:t xml:space="preserve"> </w:t>
            </w:r>
            <w:r w:rsidRPr="00D476EA">
              <w:rPr>
                <w:lang w:val="ru-RU"/>
              </w:rPr>
              <w:t>индивидуальной</w:t>
            </w:r>
            <w:r w:rsidRPr="00D476EA">
              <w:rPr>
                <w:spacing w:val="1"/>
                <w:lang w:val="ru-RU"/>
              </w:rPr>
              <w:t xml:space="preserve"> </w:t>
            </w:r>
            <w:r w:rsidRPr="00D476EA">
              <w:rPr>
                <w:lang w:val="ru-RU"/>
              </w:rPr>
              <w:t>логопедической</w:t>
            </w:r>
            <w:r w:rsidRPr="00D476EA">
              <w:rPr>
                <w:spacing w:val="1"/>
                <w:lang w:val="ru-RU"/>
              </w:rPr>
              <w:t xml:space="preserve"> </w:t>
            </w:r>
            <w:r w:rsidRPr="00D476EA">
              <w:rPr>
                <w:lang w:val="ru-RU"/>
              </w:rPr>
              <w:t>деятельности</w:t>
            </w:r>
            <w:r w:rsidRPr="00D476EA">
              <w:rPr>
                <w:spacing w:val="1"/>
                <w:lang w:val="ru-RU"/>
              </w:rPr>
              <w:t xml:space="preserve"> </w:t>
            </w:r>
            <w:r w:rsidRPr="00D476EA">
              <w:rPr>
                <w:lang w:val="ru-RU"/>
              </w:rPr>
              <w:t>с</w:t>
            </w:r>
          </w:p>
          <w:p w14:paraId="428DFF3A" w14:textId="77777777" w:rsidR="00D476EA" w:rsidRPr="00D476EA" w:rsidRDefault="00D476EA" w:rsidP="00D476EA">
            <w:pPr>
              <w:pStyle w:val="TableParagraph"/>
              <w:ind w:right="664"/>
              <w:rPr>
                <w:lang w:val="ru-RU"/>
              </w:rPr>
            </w:pPr>
            <w:r w:rsidRPr="00D476EA">
              <w:rPr>
                <w:lang w:val="ru-RU"/>
              </w:rPr>
              <w:t>детьми,</w:t>
            </w:r>
            <w:r w:rsidRPr="00D476EA">
              <w:rPr>
                <w:spacing w:val="1"/>
                <w:lang w:val="ru-RU"/>
              </w:rPr>
              <w:t xml:space="preserve"> </w:t>
            </w:r>
            <w:r w:rsidRPr="00D476EA">
              <w:rPr>
                <w:lang w:val="ru-RU"/>
              </w:rPr>
              <w:t>консультаций с</w:t>
            </w:r>
            <w:r w:rsidRPr="00D476EA">
              <w:rPr>
                <w:spacing w:val="-52"/>
                <w:lang w:val="ru-RU"/>
              </w:rPr>
              <w:t xml:space="preserve"> </w:t>
            </w:r>
            <w:r w:rsidRPr="00D476EA">
              <w:rPr>
                <w:lang w:val="ru-RU"/>
              </w:rPr>
              <w:t>педагогами и</w:t>
            </w:r>
            <w:r w:rsidRPr="00D476EA">
              <w:rPr>
                <w:spacing w:val="1"/>
                <w:lang w:val="ru-RU"/>
              </w:rPr>
              <w:t xml:space="preserve"> </w:t>
            </w:r>
            <w:r w:rsidRPr="00D476EA">
              <w:rPr>
                <w:lang w:val="ru-RU"/>
              </w:rPr>
              <w:t>родителями.</w:t>
            </w:r>
          </w:p>
          <w:p w14:paraId="5C851D46" w14:textId="77777777" w:rsidR="00D476EA" w:rsidRPr="00D476EA" w:rsidRDefault="00D476EA" w:rsidP="00D476EA">
            <w:pPr>
              <w:pStyle w:val="TableParagraph"/>
              <w:spacing w:before="7"/>
              <w:rPr>
                <w:b/>
                <w:i/>
                <w:sz w:val="21"/>
                <w:lang w:val="ru-RU"/>
              </w:rPr>
            </w:pPr>
          </w:p>
          <w:p w14:paraId="79C0F206" w14:textId="77777777" w:rsidR="00D476EA" w:rsidRPr="00D476EA" w:rsidRDefault="00D476EA" w:rsidP="00D476EA">
            <w:pPr>
              <w:pStyle w:val="TableParagraph"/>
              <w:ind w:right="116"/>
              <w:rPr>
                <w:lang w:val="ru-RU"/>
              </w:rPr>
            </w:pPr>
            <w:r w:rsidRPr="00D476EA">
              <w:rPr>
                <w:lang w:val="ru-RU"/>
              </w:rPr>
              <w:t>В каждой возрастной</w:t>
            </w:r>
            <w:r w:rsidRPr="00D476EA">
              <w:rPr>
                <w:spacing w:val="-52"/>
                <w:lang w:val="ru-RU"/>
              </w:rPr>
              <w:t xml:space="preserve"> </w:t>
            </w:r>
            <w:r w:rsidRPr="00D476EA">
              <w:rPr>
                <w:lang w:val="ru-RU"/>
              </w:rPr>
              <w:t>группе ДОУ</w:t>
            </w:r>
          </w:p>
          <w:p w14:paraId="7A11CA16" w14:textId="77777777" w:rsidR="00D476EA" w:rsidRPr="00D476EA" w:rsidRDefault="00D476EA" w:rsidP="00D476EA">
            <w:pPr>
              <w:pStyle w:val="TableParagraph"/>
              <w:spacing w:before="1"/>
              <w:ind w:right="540"/>
              <w:jc w:val="both"/>
              <w:rPr>
                <w:lang w:val="ru-RU"/>
              </w:rPr>
            </w:pPr>
            <w:r w:rsidRPr="00D476EA">
              <w:rPr>
                <w:lang w:val="ru-RU"/>
              </w:rPr>
              <w:t>имеется Паспорт</w:t>
            </w:r>
            <w:r w:rsidRPr="00D476EA">
              <w:rPr>
                <w:spacing w:val="-52"/>
                <w:lang w:val="ru-RU"/>
              </w:rPr>
              <w:t xml:space="preserve"> </w:t>
            </w:r>
            <w:r w:rsidRPr="00D476EA">
              <w:rPr>
                <w:lang w:val="ru-RU"/>
              </w:rPr>
              <w:t>логопедического</w:t>
            </w:r>
            <w:r w:rsidRPr="00D476EA">
              <w:rPr>
                <w:spacing w:val="-53"/>
                <w:lang w:val="ru-RU"/>
              </w:rPr>
              <w:t xml:space="preserve"> </w:t>
            </w:r>
            <w:r w:rsidRPr="00D476EA">
              <w:rPr>
                <w:lang w:val="ru-RU"/>
              </w:rPr>
              <w:t>кабинета</w:t>
            </w:r>
          </w:p>
        </w:tc>
        <w:tc>
          <w:tcPr>
            <w:tcW w:w="5494" w:type="dxa"/>
          </w:tcPr>
          <w:p w14:paraId="17829C37" w14:textId="77777777" w:rsidR="00D476EA" w:rsidRPr="00D476EA" w:rsidRDefault="00D476EA" w:rsidP="00D476EA">
            <w:pPr>
              <w:pStyle w:val="TableParagraph"/>
              <w:ind w:left="105" w:right="419"/>
              <w:rPr>
                <w:lang w:val="ru-RU"/>
              </w:rPr>
            </w:pPr>
            <w:r w:rsidRPr="00D476EA">
              <w:rPr>
                <w:lang w:val="ru-RU"/>
              </w:rPr>
              <w:t>Рабочий</w:t>
            </w:r>
            <w:r w:rsidRPr="00D476EA">
              <w:rPr>
                <w:spacing w:val="-2"/>
                <w:lang w:val="ru-RU"/>
              </w:rPr>
              <w:t xml:space="preserve"> </w:t>
            </w:r>
            <w:r w:rsidRPr="00D476EA">
              <w:rPr>
                <w:lang w:val="ru-RU"/>
              </w:rPr>
              <w:t>стол,</w:t>
            </w:r>
            <w:r w:rsidRPr="00D476EA">
              <w:rPr>
                <w:spacing w:val="-5"/>
                <w:lang w:val="ru-RU"/>
              </w:rPr>
              <w:t xml:space="preserve"> </w:t>
            </w:r>
            <w:r w:rsidRPr="00D476EA">
              <w:rPr>
                <w:lang w:val="ru-RU"/>
              </w:rPr>
              <w:t>диски</w:t>
            </w:r>
            <w:r w:rsidRPr="00D476EA">
              <w:rPr>
                <w:spacing w:val="-2"/>
                <w:lang w:val="ru-RU"/>
              </w:rPr>
              <w:t xml:space="preserve"> </w:t>
            </w:r>
            <w:r w:rsidRPr="00D476EA">
              <w:rPr>
                <w:lang w:val="ru-RU"/>
              </w:rPr>
              <w:t>с</w:t>
            </w:r>
            <w:r w:rsidRPr="00D476EA">
              <w:rPr>
                <w:spacing w:val="-2"/>
                <w:lang w:val="ru-RU"/>
              </w:rPr>
              <w:t xml:space="preserve"> </w:t>
            </w:r>
            <w:r w:rsidRPr="00D476EA">
              <w:rPr>
                <w:lang w:val="ru-RU"/>
              </w:rPr>
              <w:t>играми,</w:t>
            </w:r>
            <w:r w:rsidRPr="00D476EA">
              <w:rPr>
                <w:spacing w:val="-2"/>
                <w:lang w:val="ru-RU"/>
              </w:rPr>
              <w:t xml:space="preserve"> </w:t>
            </w:r>
            <w:r w:rsidRPr="00D476EA">
              <w:rPr>
                <w:lang w:val="ru-RU"/>
              </w:rPr>
              <w:t>кассеты,</w:t>
            </w:r>
            <w:r w:rsidRPr="00D476EA">
              <w:rPr>
                <w:spacing w:val="-2"/>
                <w:lang w:val="ru-RU"/>
              </w:rPr>
              <w:t xml:space="preserve"> </w:t>
            </w:r>
            <w:r w:rsidRPr="00D476EA">
              <w:rPr>
                <w:lang w:val="ru-RU"/>
              </w:rPr>
              <w:t>магнитофон,</w:t>
            </w:r>
            <w:r w:rsidRPr="00D476EA">
              <w:rPr>
                <w:spacing w:val="-52"/>
                <w:lang w:val="ru-RU"/>
              </w:rPr>
              <w:t xml:space="preserve"> </w:t>
            </w:r>
            <w:r w:rsidRPr="00D476EA">
              <w:rPr>
                <w:lang w:val="ru-RU"/>
              </w:rPr>
              <w:t>шкафы</w:t>
            </w:r>
            <w:r w:rsidRPr="00D476EA">
              <w:rPr>
                <w:spacing w:val="1"/>
                <w:lang w:val="ru-RU"/>
              </w:rPr>
              <w:t xml:space="preserve"> </w:t>
            </w:r>
            <w:r w:rsidRPr="00D476EA">
              <w:rPr>
                <w:lang w:val="ru-RU"/>
              </w:rPr>
              <w:t>для пособий, полки, столы детские, стулья</w:t>
            </w:r>
            <w:r w:rsidRPr="00D476EA">
              <w:rPr>
                <w:spacing w:val="1"/>
                <w:lang w:val="ru-RU"/>
              </w:rPr>
              <w:t xml:space="preserve"> </w:t>
            </w:r>
            <w:r w:rsidRPr="00D476EA">
              <w:rPr>
                <w:lang w:val="ru-RU"/>
              </w:rPr>
              <w:t>детские;</w:t>
            </w:r>
          </w:p>
          <w:p w14:paraId="08AFA4F4" w14:textId="77777777" w:rsidR="00D476EA" w:rsidRPr="00D476EA" w:rsidRDefault="00D476EA" w:rsidP="00D476EA">
            <w:pPr>
              <w:pStyle w:val="TableParagraph"/>
              <w:ind w:left="105" w:right="419"/>
              <w:rPr>
                <w:lang w:val="ru-RU"/>
              </w:rPr>
            </w:pPr>
            <w:r w:rsidRPr="00D476EA">
              <w:rPr>
                <w:lang w:val="ru-RU"/>
              </w:rPr>
              <w:t>зеркало, комплект зондов для постановки звуков,</w:t>
            </w:r>
            <w:r w:rsidRPr="00D476EA">
              <w:rPr>
                <w:spacing w:val="1"/>
                <w:lang w:val="ru-RU"/>
              </w:rPr>
              <w:t xml:space="preserve"> </w:t>
            </w:r>
            <w:r w:rsidRPr="00D476EA">
              <w:rPr>
                <w:lang w:val="ru-RU"/>
              </w:rPr>
              <w:t>шпатели,</w:t>
            </w:r>
            <w:r w:rsidRPr="00D476EA">
              <w:rPr>
                <w:spacing w:val="-4"/>
                <w:lang w:val="ru-RU"/>
              </w:rPr>
              <w:t xml:space="preserve"> </w:t>
            </w:r>
            <w:r w:rsidRPr="00D476EA">
              <w:rPr>
                <w:lang w:val="ru-RU"/>
              </w:rPr>
              <w:t>вата,</w:t>
            </w:r>
            <w:r w:rsidRPr="00D476EA">
              <w:rPr>
                <w:spacing w:val="-4"/>
                <w:lang w:val="ru-RU"/>
              </w:rPr>
              <w:t xml:space="preserve"> </w:t>
            </w:r>
            <w:r w:rsidRPr="00D476EA">
              <w:rPr>
                <w:lang w:val="ru-RU"/>
              </w:rPr>
              <w:t>ватные</w:t>
            </w:r>
            <w:r w:rsidRPr="00D476EA">
              <w:rPr>
                <w:spacing w:val="-4"/>
                <w:lang w:val="ru-RU"/>
              </w:rPr>
              <w:t xml:space="preserve"> </w:t>
            </w:r>
            <w:r w:rsidRPr="00D476EA">
              <w:rPr>
                <w:lang w:val="ru-RU"/>
              </w:rPr>
              <w:t>палочки,</w:t>
            </w:r>
            <w:r w:rsidRPr="00D476EA">
              <w:rPr>
                <w:spacing w:val="-3"/>
                <w:lang w:val="ru-RU"/>
              </w:rPr>
              <w:t xml:space="preserve"> </w:t>
            </w:r>
            <w:r w:rsidRPr="00D476EA">
              <w:rPr>
                <w:lang w:val="ru-RU"/>
              </w:rPr>
              <w:t>марлевые</w:t>
            </w:r>
            <w:r w:rsidRPr="00D476EA">
              <w:rPr>
                <w:spacing w:val="-6"/>
                <w:lang w:val="ru-RU"/>
              </w:rPr>
              <w:t xml:space="preserve"> </w:t>
            </w:r>
            <w:r w:rsidRPr="00D476EA">
              <w:rPr>
                <w:lang w:val="ru-RU"/>
              </w:rPr>
              <w:t>салфетки;</w:t>
            </w:r>
            <w:r w:rsidRPr="00D476EA">
              <w:rPr>
                <w:spacing w:val="-52"/>
                <w:lang w:val="ru-RU"/>
              </w:rPr>
              <w:t xml:space="preserve"> </w:t>
            </w:r>
            <w:r w:rsidRPr="00D476EA">
              <w:rPr>
                <w:lang w:val="ru-RU"/>
              </w:rPr>
              <w:t>игры</w:t>
            </w:r>
            <w:r w:rsidRPr="00D476EA">
              <w:rPr>
                <w:spacing w:val="-1"/>
                <w:lang w:val="ru-RU"/>
              </w:rPr>
              <w:t xml:space="preserve"> </w:t>
            </w:r>
            <w:r w:rsidRPr="00D476EA">
              <w:rPr>
                <w:lang w:val="ru-RU"/>
              </w:rPr>
              <w:t>на развитие</w:t>
            </w:r>
            <w:r w:rsidRPr="00D476EA">
              <w:rPr>
                <w:spacing w:val="-1"/>
                <w:lang w:val="ru-RU"/>
              </w:rPr>
              <w:t xml:space="preserve"> </w:t>
            </w:r>
            <w:r w:rsidRPr="00D476EA">
              <w:rPr>
                <w:lang w:val="ru-RU"/>
              </w:rPr>
              <w:t>силы</w:t>
            </w:r>
            <w:r w:rsidRPr="00D476EA">
              <w:rPr>
                <w:spacing w:val="-2"/>
                <w:lang w:val="ru-RU"/>
              </w:rPr>
              <w:t xml:space="preserve"> </w:t>
            </w:r>
            <w:r w:rsidRPr="00D476EA">
              <w:rPr>
                <w:lang w:val="ru-RU"/>
              </w:rPr>
              <w:t>выдоха, материалы</w:t>
            </w:r>
          </w:p>
          <w:p w14:paraId="5557D63E" w14:textId="77777777" w:rsidR="00D476EA" w:rsidRPr="00D476EA" w:rsidRDefault="00D476EA" w:rsidP="00D476EA">
            <w:pPr>
              <w:pStyle w:val="TableParagraph"/>
              <w:ind w:left="105" w:right="283"/>
              <w:jc w:val="both"/>
              <w:rPr>
                <w:lang w:val="ru-RU"/>
              </w:rPr>
            </w:pPr>
            <w:r w:rsidRPr="00D476EA">
              <w:rPr>
                <w:lang w:val="ru-RU"/>
              </w:rPr>
              <w:t>дидактические, демонстрационные и раздаточные для</w:t>
            </w:r>
            <w:r w:rsidRPr="00D476EA">
              <w:rPr>
                <w:spacing w:val="-52"/>
                <w:lang w:val="ru-RU"/>
              </w:rPr>
              <w:t xml:space="preserve"> </w:t>
            </w:r>
            <w:r w:rsidRPr="00D476EA">
              <w:rPr>
                <w:lang w:val="ru-RU"/>
              </w:rPr>
              <w:t>автоматизации и дифференциации звуков, слоговые и</w:t>
            </w:r>
            <w:r w:rsidRPr="00D476EA">
              <w:rPr>
                <w:spacing w:val="-52"/>
                <w:lang w:val="ru-RU"/>
              </w:rPr>
              <w:t xml:space="preserve"> </w:t>
            </w:r>
            <w:r w:rsidRPr="00D476EA">
              <w:rPr>
                <w:lang w:val="ru-RU"/>
              </w:rPr>
              <w:t>звуковые</w:t>
            </w:r>
            <w:r w:rsidRPr="00D476EA">
              <w:rPr>
                <w:spacing w:val="-1"/>
                <w:lang w:val="ru-RU"/>
              </w:rPr>
              <w:t xml:space="preserve"> </w:t>
            </w:r>
            <w:r w:rsidRPr="00D476EA">
              <w:rPr>
                <w:lang w:val="ru-RU"/>
              </w:rPr>
              <w:t>таблицы, мольберт,</w:t>
            </w:r>
            <w:r w:rsidRPr="00D476EA">
              <w:rPr>
                <w:spacing w:val="-1"/>
                <w:lang w:val="ru-RU"/>
              </w:rPr>
              <w:t xml:space="preserve"> </w:t>
            </w:r>
            <w:r w:rsidRPr="00D476EA">
              <w:rPr>
                <w:lang w:val="ru-RU"/>
              </w:rPr>
              <w:t>магнитная</w:t>
            </w:r>
            <w:r w:rsidRPr="00D476EA">
              <w:rPr>
                <w:spacing w:val="-3"/>
                <w:lang w:val="ru-RU"/>
              </w:rPr>
              <w:t xml:space="preserve"> </w:t>
            </w:r>
            <w:r w:rsidRPr="00D476EA">
              <w:rPr>
                <w:lang w:val="ru-RU"/>
              </w:rPr>
              <w:t>азбука,</w:t>
            </w:r>
          </w:p>
          <w:p w14:paraId="25C2EBCE" w14:textId="77777777" w:rsidR="00D476EA" w:rsidRPr="00D476EA" w:rsidRDefault="00D476EA" w:rsidP="00D476EA">
            <w:pPr>
              <w:pStyle w:val="TableParagraph"/>
              <w:ind w:left="105" w:right="526"/>
              <w:rPr>
                <w:lang w:val="ru-RU"/>
              </w:rPr>
            </w:pPr>
            <w:r w:rsidRPr="00D476EA">
              <w:rPr>
                <w:lang w:val="ru-RU"/>
              </w:rPr>
              <w:t>алфавит, логопедический альбом для обследования</w:t>
            </w:r>
            <w:r w:rsidRPr="00D476EA">
              <w:rPr>
                <w:spacing w:val="-52"/>
                <w:lang w:val="ru-RU"/>
              </w:rPr>
              <w:t xml:space="preserve"> </w:t>
            </w:r>
            <w:r w:rsidRPr="00D476EA">
              <w:rPr>
                <w:lang w:val="ru-RU"/>
              </w:rPr>
              <w:t>детей, предметные картинки по изучаемым темам,</w:t>
            </w:r>
            <w:r w:rsidRPr="00D476EA">
              <w:rPr>
                <w:spacing w:val="1"/>
                <w:lang w:val="ru-RU"/>
              </w:rPr>
              <w:t xml:space="preserve"> </w:t>
            </w:r>
            <w:r w:rsidRPr="00D476EA">
              <w:rPr>
                <w:lang w:val="ru-RU"/>
              </w:rPr>
              <w:t>зеркала для индивидуальной работы, звуковые</w:t>
            </w:r>
            <w:r w:rsidRPr="00D476EA">
              <w:rPr>
                <w:spacing w:val="1"/>
                <w:lang w:val="ru-RU"/>
              </w:rPr>
              <w:t xml:space="preserve"> </w:t>
            </w:r>
            <w:r w:rsidRPr="00D476EA">
              <w:rPr>
                <w:lang w:val="ru-RU"/>
              </w:rPr>
              <w:t>линейки;</w:t>
            </w:r>
          </w:p>
          <w:p w14:paraId="41DD0B2A" w14:textId="77777777" w:rsidR="00D476EA" w:rsidRPr="00D476EA" w:rsidRDefault="00D476EA" w:rsidP="00D476EA">
            <w:pPr>
              <w:pStyle w:val="TableParagraph"/>
              <w:spacing w:line="253" w:lineRule="exact"/>
              <w:ind w:left="105"/>
              <w:rPr>
                <w:lang w:val="ru-RU"/>
              </w:rPr>
            </w:pPr>
            <w:r w:rsidRPr="00D476EA">
              <w:rPr>
                <w:lang w:val="ru-RU"/>
              </w:rPr>
              <w:t>сюжетные</w:t>
            </w:r>
            <w:r w:rsidRPr="00D476EA">
              <w:rPr>
                <w:spacing w:val="-3"/>
                <w:lang w:val="ru-RU"/>
              </w:rPr>
              <w:t xml:space="preserve"> </w:t>
            </w:r>
            <w:r w:rsidRPr="00D476EA">
              <w:rPr>
                <w:lang w:val="ru-RU"/>
              </w:rPr>
              <w:t>картинки,</w:t>
            </w:r>
            <w:r w:rsidRPr="00D476EA">
              <w:rPr>
                <w:spacing w:val="-1"/>
                <w:lang w:val="ru-RU"/>
              </w:rPr>
              <w:t xml:space="preserve"> </w:t>
            </w:r>
            <w:r w:rsidRPr="00D476EA">
              <w:rPr>
                <w:lang w:val="ru-RU"/>
              </w:rPr>
              <w:t>алгоритмы, серии</w:t>
            </w:r>
          </w:p>
          <w:p w14:paraId="58020F1E" w14:textId="77777777" w:rsidR="00D476EA" w:rsidRPr="00D476EA" w:rsidRDefault="00D476EA" w:rsidP="00D476EA">
            <w:pPr>
              <w:pStyle w:val="TableParagraph"/>
              <w:ind w:left="105" w:right="242"/>
              <w:rPr>
                <w:lang w:val="ru-RU"/>
              </w:rPr>
            </w:pPr>
            <w:r w:rsidRPr="00D476EA">
              <w:rPr>
                <w:lang w:val="ru-RU"/>
              </w:rPr>
              <w:t>демонстрационных картин, настольно-печатные игры,</w:t>
            </w:r>
            <w:r w:rsidRPr="00D476EA">
              <w:rPr>
                <w:spacing w:val="-52"/>
                <w:lang w:val="ru-RU"/>
              </w:rPr>
              <w:t xml:space="preserve"> </w:t>
            </w:r>
            <w:r w:rsidRPr="00D476EA">
              <w:rPr>
                <w:lang w:val="ru-RU"/>
              </w:rPr>
              <w:t>раздаточный материал и материал</w:t>
            </w:r>
            <w:r w:rsidRPr="00D476EA">
              <w:rPr>
                <w:spacing w:val="1"/>
                <w:lang w:val="ru-RU"/>
              </w:rPr>
              <w:t xml:space="preserve"> </w:t>
            </w:r>
            <w:r w:rsidRPr="00D476EA">
              <w:rPr>
                <w:lang w:val="ru-RU"/>
              </w:rPr>
              <w:t>для подгрупповой</w:t>
            </w:r>
            <w:r w:rsidRPr="00D476EA">
              <w:rPr>
                <w:spacing w:val="1"/>
                <w:lang w:val="ru-RU"/>
              </w:rPr>
              <w:t xml:space="preserve"> </w:t>
            </w:r>
            <w:r w:rsidRPr="00D476EA">
              <w:rPr>
                <w:lang w:val="ru-RU"/>
              </w:rPr>
              <w:t>работы</w:t>
            </w:r>
            <w:r w:rsidRPr="00D476EA">
              <w:rPr>
                <w:spacing w:val="-1"/>
                <w:lang w:val="ru-RU"/>
              </w:rPr>
              <w:t xml:space="preserve"> </w:t>
            </w:r>
            <w:r w:rsidRPr="00D476EA">
              <w:rPr>
                <w:lang w:val="ru-RU"/>
              </w:rPr>
              <w:t>по</w:t>
            </w:r>
            <w:r w:rsidRPr="00D476EA">
              <w:rPr>
                <w:spacing w:val="-1"/>
                <w:lang w:val="ru-RU"/>
              </w:rPr>
              <w:t xml:space="preserve"> </w:t>
            </w:r>
            <w:r w:rsidRPr="00D476EA">
              <w:rPr>
                <w:lang w:val="ru-RU"/>
              </w:rPr>
              <w:t>формированию</w:t>
            </w:r>
            <w:r w:rsidRPr="00D476EA">
              <w:rPr>
                <w:spacing w:val="-2"/>
                <w:lang w:val="ru-RU"/>
              </w:rPr>
              <w:t xml:space="preserve"> </w:t>
            </w:r>
            <w:r w:rsidRPr="00D476EA">
              <w:rPr>
                <w:lang w:val="ru-RU"/>
              </w:rPr>
              <w:t>навыков</w:t>
            </w:r>
            <w:r w:rsidRPr="00D476EA">
              <w:rPr>
                <w:spacing w:val="-1"/>
                <w:lang w:val="ru-RU"/>
              </w:rPr>
              <w:t xml:space="preserve"> </w:t>
            </w:r>
            <w:r w:rsidRPr="00D476EA">
              <w:rPr>
                <w:lang w:val="ru-RU"/>
              </w:rPr>
              <w:t>звукового</w:t>
            </w:r>
            <w:r w:rsidRPr="00D476EA">
              <w:rPr>
                <w:spacing w:val="-1"/>
                <w:lang w:val="ru-RU"/>
              </w:rPr>
              <w:t xml:space="preserve"> </w:t>
            </w:r>
            <w:r w:rsidRPr="00D476EA">
              <w:rPr>
                <w:lang w:val="ru-RU"/>
              </w:rPr>
              <w:t>и</w:t>
            </w:r>
          </w:p>
          <w:p w14:paraId="620AC8F7" w14:textId="77777777" w:rsidR="00D476EA" w:rsidRPr="00D476EA" w:rsidRDefault="00D476EA" w:rsidP="00D476EA">
            <w:pPr>
              <w:pStyle w:val="TableParagraph"/>
              <w:ind w:left="105" w:right="141"/>
              <w:jc w:val="both"/>
              <w:rPr>
                <w:lang w:val="ru-RU"/>
              </w:rPr>
            </w:pPr>
            <w:r w:rsidRPr="00D476EA">
              <w:rPr>
                <w:lang w:val="ru-RU"/>
              </w:rPr>
              <w:t>слогового анализа, для анализа и синтеза предложений,</w:t>
            </w:r>
            <w:r w:rsidRPr="00D476EA">
              <w:rPr>
                <w:spacing w:val="-52"/>
                <w:lang w:val="ru-RU"/>
              </w:rPr>
              <w:t xml:space="preserve"> </w:t>
            </w:r>
            <w:r w:rsidRPr="00D476EA">
              <w:rPr>
                <w:lang w:val="ru-RU"/>
              </w:rPr>
              <w:t>алфавит на кубиках, наборы игрушек, пирамид, мелкие</w:t>
            </w:r>
            <w:r w:rsidRPr="00D476EA">
              <w:rPr>
                <w:spacing w:val="-52"/>
                <w:lang w:val="ru-RU"/>
              </w:rPr>
              <w:t xml:space="preserve"> </w:t>
            </w:r>
            <w:r w:rsidRPr="00D476EA">
              <w:rPr>
                <w:lang w:val="ru-RU"/>
              </w:rPr>
              <w:t>игрушки</w:t>
            </w:r>
            <w:r w:rsidRPr="00D476EA">
              <w:rPr>
                <w:spacing w:val="-1"/>
                <w:lang w:val="ru-RU"/>
              </w:rPr>
              <w:t xml:space="preserve"> </w:t>
            </w:r>
            <w:r w:rsidRPr="00D476EA">
              <w:rPr>
                <w:lang w:val="ru-RU"/>
              </w:rPr>
              <w:t>для</w:t>
            </w:r>
            <w:r w:rsidRPr="00D476EA">
              <w:rPr>
                <w:spacing w:val="-2"/>
                <w:lang w:val="ru-RU"/>
              </w:rPr>
              <w:t xml:space="preserve"> </w:t>
            </w:r>
            <w:r w:rsidRPr="00D476EA">
              <w:rPr>
                <w:lang w:val="ru-RU"/>
              </w:rPr>
              <w:t>развития</w:t>
            </w:r>
            <w:r w:rsidRPr="00D476EA">
              <w:rPr>
                <w:spacing w:val="-2"/>
                <w:lang w:val="ru-RU"/>
              </w:rPr>
              <w:t xml:space="preserve"> </w:t>
            </w:r>
            <w:r w:rsidRPr="00D476EA">
              <w:rPr>
                <w:lang w:val="ru-RU"/>
              </w:rPr>
              <w:t>мелкой</w:t>
            </w:r>
            <w:r w:rsidRPr="00D476EA">
              <w:rPr>
                <w:spacing w:val="-1"/>
                <w:lang w:val="ru-RU"/>
              </w:rPr>
              <w:t xml:space="preserve"> </w:t>
            </w:r>
            <w:r w:rsidRPr="00D476EA">
              <w:rPr>
                <w:lang w:val="ru-RU"/>
              </w:rPr>
              <w:t>моторики,</w:t>
            </w:r>
            <w:r w:rsidRPr="00D476EA">
              <w:rPr>
                <w:spacing w:val="-1"/>
                <w:lang w:val="ru-RU"/>
              </w:rPr>
              <w:t xml:space="preserve"> </w:t>
            </w:r>
            <w:r w:rsidRPr="00D476EA">
              <w:rPr>
                <w:lang w:val="ru-RU"/>
              </w:rPr>
              <w:t>мячи,</w:t>
            </w:r>
          </w:p>
          <w:p w14:paraId="52CC881E" w14:textId="77777777" w:rsidR="00D476EA" w:rsidRPr="00D476EA" w:rsidRDefault="00D476EA" w:rsidP="00D476EA">
            <w:pPr>
              <w:pStyle w:val="TableParagraph"/>
              <w:spacing w:line="252" w:lineRule="exact"/>
              <w:ind w:left="105"/>
              <w:rPr>
                <w:lang w:val="ru-RU"/>
              </w:rPr>
            </w:pPr>
            <w:r w:rsidRPr="00D476EA">
              <w:rPr>
                <w:lang w:val="ru-RU"/>
              </w:rPr>
              <w:t>методическая</w:t>
            </w:r>
            <w:r w:rsidRPr="00D476EA">
              <w:rPr>
                <w:spacing w:val="-1"/>
                <w:lang w:val="ru-RU"/>
              </w:rPr>
              <w:t xml:space="preserve"> </w:t>
            </w:r>
            <w:r w:rsidRPr="00D476EA">
              <w:rPr>
                <w:lang w:val="ru-RU"/>
              </w:rPr>
              <w:t>литература,</w:t>
            </w:r>
            <w:r w:rsidRPr="00D476EA">
              <w:rPr>
                <w:spacing w:val="-1"/>
                <w:lang w:val="ru-RU"/>
              </w:rPr>
              <w:t xml:space="preserve"> </w:t>
            </w:r>
            <w:r w:rsidRPr="00D476EA">
              <w:rPr>
                <w:lang w:val="ru-RU"/>
              </w:rPr>
              <w:t>детская</w:t>
            </w:r>
            <w:r w:rsidRPr="00D476EA">
              <w:rPr>
                <w:spacing w:val="-1"/>
                <w:lang w:val="ru-RU"/>
              </w:rPr>
              <w:t xml:space="preserve"> </w:t>
            </w:r>
            <w:r w:rsidRPr="00D476EA">
              <w:rPr>
                <w:lang w:val="ru-RU"/>
              </w:rPr>
              <w:t>литература.</w:t>
            </w:r>
          </w:p>
          <w:p w14:paraId="0B8EBF51" w14:textId="77777777" w:rsidR="00D476EA" w:rsidRPr="00D476EA" w:rsidRDefault="00D476EA" w:rsidP="00D476EA">
            <w:pPr>
              <w:pStyle w:val="TableParagraph"/>
              <w:spacing w:line="252" w:lineRule="exact"/>
              <w:ind w:left="105"/>
              <w:rPr>
                <w:lang w:val="ru-RU"/>
              </w:rPr>
            </w:pPr>
            <w:r w:rsidRPr="00D476EA">
              <w:rPr>
                <w:lang w:val="ru-RU"/>
              </w:rPr>
              <w:t>В</w:t>
            </w:r>
            <w:r w:rsidRPr="00D476EA">
              <w:rPr>
                <w:spacing w:val="-3"/>
                <w:lang w:val="ru-RU"/>
              </w:rPr>
              <w:t xml:space="preserve"> </w:t>
            </w:r>
            <w:r w:rsidRPr="00D476EA">
              <w:rPr>
                <w:lang w:val="ru-RU"/>
              </w:rPr>
              <w:t>каждом</w:t>
            </w:r>
            <w:r w:rsidRPr="00D476EA">
              <w:rPr>
                <w:spacing w:val="-2"/>
                <w:lang w:val="ru-RU"/>
              </w:rPr>
              <w:t xml:space="preserve"> </w:t>
            </w:r>
            <w:r w:rsidRPr="00D476EA">
              <w:rPr>
                <w:lang w:val="ru-RU"/>
              </w:rPr>
              <w:t>логопедическом</w:t>
            </w:r>
            <w:r w:rsidRPr="00D476EA">
              <w:rPr>
                <w:spacing w:val="-1"/>
                <w:lang w:val="ru-RU"/>
              </w:rPr>
              <w:t xml:space="preserve"> </w:t>
            </w:r>
            <w:r w:rsidRPr="00D476EA">
              <w:rPr>
                <w:lang w:val="ru-RU"/>
              </w:rPr>
              <w:t>кабинете</w:t>
            </w:r>
            <w:r w:rsidRPr="00D476EA">
              <w:rPr>
                <w:spacing w:val="-2"/>
                <w:lang w:val="ru-RU"/>
              </w:rPr>
              <w:t xml:space="preserve"> </w:t>
            </w:r>
            <w:r w:rsidRPr="00D476EA">
              <w:rPr>
                <w:lang w:val="ru-RU"/>
              </w:rPr>
              <w:t>ДОУ</w:t>
            </w:r>
            <w:r w:rsidRPr="00D476EA">
              <w:rPr>
                <w:spacing w:val="-1"/>
                <w:lang w:val="ru-RU"/>
              </w:rPr>
              <w:t xml:space="preserve"> </w:t>
            </w:r>
            <w:r w:rsidRPr="00D476EA">
              <w:rPr>
                <w:lang w:val="ru-RU"/>
              </w:rPr>
              <w:t>имеется</w:t>
            </w:r>
          </w:p>
          <w:p w14:paraId="7E4E46C9" w14:textId="77777777" w:rsidR="00D476EA" w:rsidRPr="00D476EA" w:rsidRDefault="00D476EA" w:rsidP="00D476EA">
            <w:pPr>
              <w:pStyle w:val="TableParagraph"/>
              <w:spacing w:line="238" w:lineRule="exact"/>
              <w:ind w:left="105"/>
              <w:rPr>
                <w:lang w:val="ru-RU"/>
              </w:rPr>
            </w:pPr>
            <w:r w:rsidRPr="00D476EA">
              <w:rPr>
                <w:lang w:val="ru-RU"/>
              </w:rPr>
              <w:t>Паспорт</w:t>
            </w:r>
            <w:r w:rsidRPr="00D476EA">
              <w:rPr>
                <w:spacing w:val="-4"/>
                <w:lang w:val="ru-RU"/>
              </w:rPr>
              <w:t xml:space="preserve"> </w:t>
            </w:r>
            <w:r w:rsidRPr="00D476EA">
              <w:rPr>
                <w:lang w:val="ru-RU"/>
              </w:rPr>
              <w:t>логопедического</w:t>
            </w:r>
            <w:r w:rsidRPr="00D476EA">
              <w:rPr>
                <w:spacing w:val="-6"/>
                <w:lang w:val="ru-RU"/>
              </w:rPr>
              <w:t xml:space="preserve"> </w:t>
            </w:r>
            <w:r w:rsidRPr="00D476EA">
              <w:rPr>
                <w:lang w:val="ru-RU"/>
              </w:rPr>
              <w:t>кабинета</w:t>
            </w:r>
            <w:r w:rsidRPr="00D476EA">
              <w:rPr>
                <w:spacing w:val="-2"/>
                <w:lang w:val="ru-RU"/>
              </w:rPr>
              <w:t xml:space="preserve"> </w:t>
            </w:r>
            <w:r w:rsidRPr="00D476EA">
              <w:rPr>
                <w:lang w:val="ru-RU"/>
              </w:rPr>
              <w:t>возрастной</w:t>
            </w:r>
            <w:r w:rsidRPr="00D476EA">
              <w:rPr>
                <w:spacing w:val="-6"/>
                <w:lang w:val="ru-RU"/>
              </w:rPr>
              <w:t xml:space="preserve"> </w:t>
            </w:r>
            <w:r w:rsidRPr="00D476EA">
              <w:rPr>
                <w:lang w:val="ru-RU"/>
              </w:rPr>
              <w:t>группы</w:t>
            </w:r>
          </w:p>
        </w:tc>
      </w:tr>
      <w:tr w:rsidR="00D476EA" w14:paraId="597B3816" w14:textId="77777777" w:rsidTr="00D476EA">
        <w:trPr>
          <w:trHeight w:val="4555"/>
        </w:trPr>
        <w:tc>
          <w:tcPr>
            <w:tcW w:w="1824" w:type="dxa"/>
          </w:tcPr>
          <w:p w14:paraId="0FA7B398" w14:textId="77777777" w:rsidR="00D476EA" w:rsidRDefault="00D476EA" w:rsidP="00D476EA">
            <w:pPr>
              <w:pStyle w:val="TableParagraph"/>
              <w:ind w:right="213"/>
            </w:pPr>
            <w:r>
              <w:t>Музыкально-</w:t>
            </w:r>
            <w:r>
              <w:rPr>
                <w:spacing w:val="1"/>
              </w:rPr>
              <w:t xml:space="preserve"> </w:t>
            </w:r>
            <w:r>
              <w:t>физкультурный</w:t>
            </w:r>
            <w:r>
              <w:rPr>
                <w:spacing w:val="-52"/>
              </w:rPr>
              <w:t xml:space="preserve"> </w:t>
            </w:r>
            <w:r>
              <w:t>зал</w:t>
            </w:r>
          </w:p>
        </w:tc>
        <w:tc>
          <w:tcPr>
            <w:tcW w:w="2254" w:type="dxa"/>
          </w:tcPr>
          <w:p w14:paraId="2FA177BB" w14:textId="77777777" w:rsidR="00D476EA" w:rsidRPr="00D476EA" w:rsidRDefault="00D476EA" w:rsidP="00D476EA">
            <w:pPr>
              <w:pStyle w:val="TableParagraph"/>
              <w:ind w:right="157"/>
              <w:rPr>
                <w:lang w:val="ru-RU"/>
              </w:rPr>
            </w:pPr>
            <w:r w:rsidRPr="00D476EA">
              <w:rPr>
                <w:lang w:val="ru-RU"/>
              </w:rPr>
              <w:t>Предназначен для</w:t>
            </w:r>
            <w:r w:rsidRPr="00D476EA">
              <w:rPr>
                <w:spacing w:val="1"/>
                <w:lang w:val="ru-RU"/>
              </w:rPr>
              <w:t xml:space="preserve"> </w:t>
            </w:r>
            <w:r w:rsidRPr="00D476EA">
              <w:rPr>
                <w:lang w:val="ru-RU"/>
              </w:rPr>
              <w:t>проведения фрон-</w:t>
            </w:r>
            <w:r w:rsidRPr="00D476EA">
              <w:rPr>
                <w:spacing w:val="1"/>
                <w:lang w:val="ru-RU"/>
              </w:rPr>
              <w:t xml:space="preserve"> </w:t>
            </w:r>
            <w:r w:rsidRPr="00D476EA">
              <w:rPr>
                <w:lang w:val="ru-RU"/>
              </w:rPr>
              <w:t>тальной и индивиду-</w:t>
            </w:r>
            <w:r w:rsidRPr="00D476EA">
              <w:rPr>
                <w:spacing w:val="-52"/>
                <w:lang w:val="ru-RU"/>
              </w:rPr>
              <w:t xml:space="preserve"> </w:t>
            </w:r>
            <w:r w:rsidRPr="00D476EA">
              <w:rPr>
                <w:lang w:val="ru-RU"/>
              </w:rPr>
              <w:t>альной непрерывной</w:t>
            </w:r>
            <w:r w:rsidRPr="00D476EA">
              <w:rPr>
                <w:spacing w:val="-52"/>
                <w:lang w:val="ru-RU"/>
              </w:rPr>
              <w:t xml:space="preserve"> </w:t>
            </w:r>
            <w:r w:rsidRPr="00D476EA">
              <w:rPr>
                <w:lang w:val="ru-RU"/>
              </w:rPr>
              <w:t>образовательной</w:t>
            </w:r>
          </w:p>
          <w:p w14:paraId="607B0C89" w14:textId="77777777" w:rsidR="00D476EA" w:rsidRPr="00D476EA" w:rsidRDefault="00D476EA" w:rsidP="00D476EA">
            <w:pPr>
              <w:pStyle w:val="TableParagraph"/>
              <w:ind w:right="86"/>
              <w:rPr>
                <w:lang w:val="ru-RU"/>
              </w:rPr>
            </w:pPr>
            <w:r w:rsidRPr="00D476EA">
              <w:rPr>
                <w:lang w:val="ru-RU"/>
              </w:rPr>
              <w:t>деятельности по</w:t>
            </w:r>
            <w:r w:rsidRPr="00D476EA">
              <w:rPr>
                <w:spacing w:val="1"/>
                <w:lang w:val="ru-RU"/>
              </w:rPr>
              <w:t xml:space="preserve"> </w:t>
            </w:r>
            <w:r w:rsidRPr="00D476EA">
              <w:rPr>
                <w:lang w:val="ru-RU"/>
              </w:rPr>
              <w:t>физической культуре</w:t>
            </w:r>
            <w:r w:rsidRPr="00D476EA">
              <w:rPr>
                <w:spacing w:val="-52"/>
                <w:lang w:val="ru-RU"/>
              </w:rPr>
              <w:t xml:space="preserve"> </w:t>
            </w:r>
            <w:r w:rsidRPr="00D476EA">
              <w:rPr>
                <w:lang w:val="ru-RU"/>
              </w:rPr>
              <w:t>и музыкальному</w:t>
            </w:r>
            <w:r w:rsidRPr="00D476EA">
              <w:rPr>
                <w:spacing w:val="1"/>
                <w:lang w:val="ru-RU"/>
              </w:rPr>
              <w:t xml:space="preserve"> </w:t>
            </w:r>
            <w:r w:rsidRPr="00D476EA">
              <w:rPr>
                <w:lang w:val="ru-RU"/>
              </w:rPr>
              <w:t>развитию, проведе-</w:t>
            </w:r>
            <w:r w:rsidRPr="00D476EA">
              <w:rPr>
                <w:spacing w:val="1"/>
                <w:lang w:val="ru-RU"/>
              </w:rPr>
              <w:t xml:space="preserve"> </w:t>
            </w:r>
            <w:r w:rsidRPr="00D476EA">
              <w:rPr>
                <w:lang w:val="ru-RU"/>
              </w:rPr>
              <w:t>ния физкультурных и</w:t>
            </w:r>
            <w:r w:rsidRPr="00D476EA">
              <w:rPr>
                <w:spacing w:val="-52"/>
                <w:lang w:val="ru-RU"/>
              </w:rPr>
              <w:t xml:space="preserve"> </w:t>
            </w:r>
            <w:r w:rsidRPr="00D476EA">
              <w:rPr>
                <w:lang w:val="ru-RU"/>
              </w:rPr>
              <w:t>спортивных празд-</w:t>
            </w:r>
            <w:r w:rsidRPr="00D476EA">
              <w:rPr>
                <w:spacing w:val="1"/>
                <w:lang w:val="ru-RU"/>
              </w:rPr>
              <w:t xml:space="preserve"> </w:t>
            </w:r>
            <w:r w:rsidRPr="00D476EA">
              <w:rPr>
                <w:lang w:val="ru-RU"/>
              </w:rPr>
              <w:t>ников, развлечений,</w:t>
            </w:r>
            <w:r w:rsidRPr="00D476EA">
              <w:rPr>
                <w:spacing w:val="1"/>
                <w:lang w:val="ru-RU"/>
              </w:rPr>
              <w:t xml:space="preserve"> </w:t>
            </w:r>
            <w:r w:rsidRPr="00D476EA">
              <w:rPr>
                <w:lang w:val="ru-RU"/>
              </w:rPr>
              <w:t>досугов, утренников,</w:t>
            </w:r>
            <w:r w:rsidRPr="00D476EA">
              <w:rPr>
                <w:spacing w:val="-52"/>
                <w:lang w:val="ru-RU"/>
              </w:rPr>
              <w:t xml:space="preserve"> </w:t>
            </w:r>
            <w:r w:rsidRPr="00D476EA">
              <w:rPr>
                <w:lang w:val="ru-RU"/>
              </w:rPr>
              <w:t>показа театра, поста-</w:t>
            </w:r>
            <w:r w:rsidRPr="00D476EA">
              <w:rPr>
                <w:spacing w:val="1"/>
                <w:lang w:val="ru-RU"/>
              </w:rPr>
              <w:t xml:space="preserve"> </w:t>
            </w:r>
            <w:r w:rsidRPr="00D476EA">
              <w:rPr>
                <w:lang w:val="ru-RU"/>
              </w:rPr>
              <w:t>новок,</w:t>
            </w:r>
            <w:r w:rsidRPr="00D476EA">
              <w:rPr>
                <w:spacing w:val="1"/>
                <w:lang w:val="ru-RU"/>
              </w:rPr>
              <w:t xml:space="preserve"> </w:t>
            </w:r>
            <w:r w:rsidRPr="00D476EA">
              <w:rPr>
                <w:lang w:val="ru-RU"/>
              </w:rPr>
              <w:t>проведения</w:t>
            </w:r>
            <w:r w:rsidRPr="00D476EA">
              <w:rPr>
                <w:spacing w:val="1"/>
                <w:lang w:val="ru-RU"/>
              </w:rPr>
              <w:t xml:space="preserve"> </w:t>
            </w:r>
            <w:r w:rsidRPr="00D476EA">
              <w:rPr>
                <w:lang w:val="ru-RU"/>
              </w:rPr>
              <w:t>родительских</w:t>
            </w:r>
          </w:p>
          <w:p w14:paraId="6B9CC82C" w14:textId="77777777" w:rsidR="00D476EA" w:rsidRDefault="00D476EA" w:rsidP="00D476EA">
            <w:pPr>
              <w:pStyle w:val="TableParagraph"/>
              <w:spacing w:line="252" w:lineRule="exact"/>
              <w:ind w:right="114"/>
            </w:pPr>
            <w:r>
              <w:t>собраний, заседания</w:t>
            </w:r>
            <w:r>
              <w:rPr>
                <w:spacing w:val="1"/>
              </w:rPr>
              <w:t xml:space="preserve"> </w:t>
            </w:r>
            <w:r>
              <w:t>родительского</w:t>
            </w:r>
            <w:r>
              <w:rPr>
                <w:spacing w:val="-12"/>
              </w:rPr>
              <w:t xml:space="preserve"> </w:t>
            </w:r>
            <w:r>
              <w:t>клуба.</w:t>
            </w:r>
          </w:p>
        </w:tc>
        <w:tc>
          <w:tcPr>
            <w:tcW w:w="5494" w:type="dxa"/>
          </w:tcPr>
          <w:p w14:paraId="78B8291B" w14:textId="77777777" w:rsidR="00D476EA" w:rsidRPr="00D476EA" w:rsidRDefault="00D476EA" w:rsidP="00D476EA">
            <w:pPr>
              <w:pStyle w:val="TableParagraph"/>
              <w:spacing w:line="247" w:lineRule="exact"/>
              <w:ind w:left="105"/>
              <w:rPr>
                <w:lang w:val="ru-RU"/>
              </w:rPr>
            </w:pPr>
            <w:r w:rsidRPr="00D476EA">
              <w:rPr>
                <w:lang w:val="ru-RU"/>
              </w:rPr>
              <w:t>Физическое</w:t>
            </w:r>
            <w:r w:rsidRPr="00D476EA">
              <w:rPr>
                <w:spacing w:val="-3"/>
                <w:lang w:val="ru-RU"/>
              </w:rPr>
              <w:t xml:space="preserve"> </w:t>
            </w:r>
            <w:r w:rsidRPr="00D476EA">
              <w:rPr>
                <w:lang w:val="ru-RU"/>
              </w:rPr>
              <w:t>развитие. В</w:t>
            </w:r>
            <w:r w:rsidRPr="00D476EA">
              <w:rPr>
                <w:spacing w:val="48"/>
                <w:lang w:val="ru-RU"/>
              </w:rPr>
              <w:t xml:space="preserve"> </w:t>
            </w:r>
            <w:r w:rsidRPr="00D476EA">
              <w:rPr>
                <w:lang w:val="ru-RU"/>
              </w:rPr>
              <w:t>наличии</w:t>
            </w:r>
            <w:r w:rsidRPr="00D476EA">
              <w:rPr>
                <w:spacing w:val="-3"/>
                <w:lang w:val="ru-RU"/>
              </w:rPr>
              <w:t xml:space="preserve"> </w:t>
            </w:r>
            <w:r w:rsidRPr="00D476EA">
              <w:rPr>
                <w:lang w:val="ru-RU"/>
              </w:rPr>
              <w:t>имеется:</w:t>
            </w:r>
            <w:r w:rsidRPr="00D476EA">
              <w:rPr>
                <w:spacing w:val="-4"/>
                <w:lang w:val="ru-RU"/>
              </w:rPr>
              <w:t xml:space="preserve"> </w:t>
            </w:r>
            <w:r w:rsidRPr="00D476EA">
              <w:rPr>
                <w:lang w:val="ru-RU"/>
              </w:rPr>
              <w:t>мини-</w:t>
            </w:r>
          </w:p>
          <w:p w14:paraId="4C0DEB04" w14:textId="77777777" w:rsidR="00D476EA" w:rsidRPr="00D476EA" w:rsidRDefault="00D476EA" w:rsidP="00D476EA">
            <w:pPr>
              <w:pStyle w:val="TableParagraph"/>
              <w:spacing w:before="1"/>
              <w:ind w:left="105" w:right="193"/>
              <w:rPr>
                <w:lang w:val="ru-RU"/>
              </w:rPr>
            </w:pPr>
            <w:r w:rsidRPr="00D476EA">
              <w:rPr>
                <w:lang w:val="ru-RU"/>
              </w:rPr>
              <w:t>спорткомплекс, тренажер, гимнастические скамейки,</w:t>
            </w:r>
            <w:r w:rsidRPr="00D476EA">
              <w:rPr>
                <w:spacing w:val="1"/>
                <w:lang w:val="ru-RU"/>
              </w:rPr>
              <w:t xml:space="preserve"> </w:t>
            </w:r>
            <w:r w:rsidRPr="00D476EA">
              <w:rPr>
                <w:lang w:val="ru-RU"/>
              </w:rPr>
              <w:t>напольные</w:t>
            </w:r>
            <w:r w:rsidRPr="00D476EA">
              <w:rPr>
                <w:spacing w:val="-4"/>
                <w:lang w:val="ru-RU"/>
              </w:rPr>
              <w:t xml:space="preserve"> </w:t>
            </w:r>
            <w:r w:rsidRPr="00D476EA">
              <w:rPr>
                <w:lang w:val="ru-RU"/>
              </w:rPr>
              <w:t>доски</w:t>
            </w:r>
            <w:r w:rsidRPr="00D476EA">
              <w:rPr>
                <w:spacing w:val="-2"/>
                <w:lang w:val="ru-RU"/>
              </w:rPr>
              <w:t xml:space="preserve"> </w:t>
            </w:r>
            <w:r w:rsidRPr="00D476EA">
              <w:rPr>
                <w:lang w:val="ru-RU"/>
              </w:rPr>
              <w:t>ребристые,</w:t>
            </w:r>
            <w:r w:rsidRPr="00D476EA">
              <w:rPr>
                <w:spacing w:val="-2"/>
                <w:lang w:val="ru-RU"/>
              </w:rPr>
              <w:t xml:space="preserve"> </w:t>
            </w:r>
            <w:r w:rsidRPr="00D476EA">
              <w:rPr>
                <w:lang w:val="ru-RU"/>
              </w:rPr>
              <w:t>коврики</w:t>
            </w:r>
            <w:r w:rsidRPr="00D476EA">
              <w:rPr>
                <w:spacing w:val="-2"/>
                <w:lang w:val="ru-RU"/>
              </w:rPr>
              <w:t xml:space="preserve"> </w:t>
            </w:r>
            <w:r w:rsidRPr="00D476EA">
              <w:rPr>
                <w:lang w:val="ru-RU"/>
              </w:rPr>
              <w:t>массажные,</w:t>
            </w:r>
            <w:r w:rsidRPr="00D476EA">
              <w:rPr>
                <w:spacing w:val="-5"/>
                <w:lang w:val="ru-RU"/>
              </w:rPr>
              <w:t xml:space="preserve"> </w:t>
            </w:r>
            <w:r w:rsidRPr="00D476EA">
              <w:rPr>
                <w:lang w:val="ru-RU"/>
              </w:rPr>
              <w:t>дуги</w:t>
            </w:r>
            <w:r w:rsidRPr="00D476EA">
              <w:rPr>
                <w:spacing w:val="-52"/>
                <w:lang w:val="ru-RU"/>
              </w:rPr>
              <w:t xml:space="preserve"> </w:t>
            </w:r>
            <w:r w:rsidRPr="00D476EA">
              <w:rPr>
                <w:lang w:val="ru-RU"/>
              </w:rPr>
              <w:t>для подлезания, гимнастические палки, конусы для</w:t>
            </w:r>
            <w:r w:rsidRPr="00D476EA">
              <w:rPr>
                <w:spacing w:val="1"/>
                <w:lang w:val="ru-RU"/>
              </w:rPr>
              <w:t xml:space="preserve"> </w:t>
            </w:r>
            <w:r w:rsidRPr="00D476EA">
              <w:rPr>
                <w:lang w:val="ru-RU"/>
              </w:rPr>
              <w:t>разметки, канат, маты, мягкие модули, мячи разных</w:t>
            </w:r>
            <w:r w:rsidRPr="00D476EA">
              <w:rPr>
                <w:spacing w:val="1"/>
                <w:lang w:val="ru-RU"/>
              </w:rPr>
              <w:t xml:space="preserve"> </w:t>
            </w:r>
            <w:r w:rsidRPr="00D476EA">
              <w:rPr>
                <w:lang w:val="ru-RU"/>
              </w:rPr>
              <w:t>размеров, кольцебросы, кегли, мешочки для метания,</w:t>
            </w:r>
            <w:r w:rsidRPr="00D476EA">
              <w:rPr>
                <w:spacing w:val="1"/>
                <w:lang w:val="ru-RU"/>
              </w:rPr>
              <w:t xml:space="preserve"> </w:t>
            </w:r>
            <w:r w:rsidRPr="00D476EA">
              <w:rPr>
                <w:lang w:val="ru-RU"/>
              </w:rPr>
              <w:t>обручи, скакалки, наборы флажков, лент, погремушек</w:t>
            </w:r>
            <w:r w:rsidRPr="00D476EA">
              <w:rPr>
                <w:spacing w:val="1"/>
                <w:lang w:val="ru-RU"/>
              </w:rPr>
              <w:t xml:space="preserve"> </w:t>
            </w:r>
            <w:r w:rsidRPr="00D476EA">
              <w:rPr>
                <w:lang w:val="ru-RU"/>
              </w:rPr>
              <w:t>для</w:t>
            </w:r>
            <w:r w:rsidRPr="00D476EA">
              <w:rPr>
                <w:spacing w:val="-1"/>
                <w:lang w:val="ru-RU"/>
              </w:rPr>
              <w:t xml:space="preserve"> </w:t>
            </w:r>
            <w:r w:rsidRPr="00D476EA">
              <w:rPr>
                <w:lang w:val="ru-RU"/>
              </w:rPr>
              <w:t>ОРУ, контейнеры под</w:t>
            </w:r>
            <w:r w:rsidRPr="00D476EA">
              <w:rPr>
                <w:spacing w:val="-2"/>
                <w:lang w:val="ru-RU"/>
              </w:rPr>
              <w:t xml:space="preserve"> </w:t>
            </w:r>
            <w:r w:rsidRPr="00D476EA">
              <w:rPr>
                <w:lang w:val="ru-RU"/>
              </w:rPr>
              <w:t>мелкий</w:t>
            </w:r>
            <w:r w:rsidRPr="00D476EA">
              <w:rPr>
                <w:spacing w:val="-2"/>
                <w:lang w:val="ru-RU"/>
              </w:rPr>
              <w:t xml:space="preserve"> </w:t>
            </w:r>
            <w:r w:rsidRPr="00D476EA">
              <w:rPr>
                <w:lang w:val="ru-RU"/>
              </w:rPr>
              <w:t>материал.</w:t>
            </w:r>
          </w:p>
          <w:p w14:paraId="4CFDDC2F" w14:textId="77777777" w:rsidR="00D476EA" w:rsidRPr="00D476EA" w:rsidRDefault="00D476EA" w:rsidP="00D476EA">
            <w:pPr>
              <w:pStyle w:val="TableParagraph"/>
              <w:ind w:left="105" w:right="823"/>
              <w:rPr>
                <w:lang w:val="ru-RU"/>
              </w:rPr>
            </w:pPr>
            <w:r w:rsidRPr="00D476EA">
              <w:rPr>
                <w:lang w:val="ru-RU"/>
              </w:rPr>
              <w:t>Методическая литература, картотека игр разной</w:t>
            </w:r>
            <w:r w:rsidRPr="00D476EA">
              <w:rPr>
                <w:spacing w:val="-52"/>
                <w:lang w:val="ru-RU"/>
              </w:rPr>
              <w:t xml:space="preserve"> </w:t>
            </w:r>
            <w:r w:rsidRPr="00D476EA">
              <w:rPr>
                <w:lang w:val="ru-RU"/>
              </w:rPr>
              <w:t>подвижности.</w:t>
            </w:r>
          </w:p>
          <w:p w14:paraId="41F4C7D9" w14:textId="77777777" w:rsidR="00D476EA" w:rsidRPr="00D476EA" w:rsidRDefault="00D476EA" w:rsidP="00D476EA">
            <w:pPr>
              <w:pStyle w:val="TableParagraph"/>
              <w:ind w:left="105" w:right="562"/>
              <w:rPr>
                <w:lang w:val="ru-RU"/>
              </w:rPr>
            </w:pPr>
            <w:r w:rsidRPr="00D476EA">
              <w:rPr>
                <w:lang w:val="ru-RU"/>
              </w:rPr>
              <w:t>Музыкальное развитие. В наличии имеется: смарт-</w:t>
            </w:r>
            <w:r w:rsidRPr="00D476EA">
              <w:rPr>
                <w:spacing w:val="-52"/>
                <w:lang w:val="ru-RU"/>
              </w:rPr>
              <w:t xml:space="preserve"> </w:t>
            </w:r>
            <w:r w:rsidRPr="00D476EA">
              <w:rPr>
                <w:lang w:val="ru-RU"/>
              </w:rPr>
              <w:t>доска</w:t>
            </w:r>
            <w:r w:rsidRPr="00D476EA">
              <w:rPr>
                <w:spacing w:val="-1"/>
                <w:lang w:val="ru-RU"/>
              </w:rPr>
              <w:t xml:space="preserve"> </w:t>
            </w:r>
            <w:r w:rsidRPr="00D476EA">
              <w:rPr>
                <w:lang w:val="ru-RU"/>
              </w:rPr>
              <w:t>для</w:t>
            </w:r>
            <w:r w:rsidRPr="00D476EA">
              <w:rPr>
                <w:spacing w:val="-1"/>
                <w:lang w:val="ru-RU"/>
              </w:rPr>
              <w:t xml:space="preserve"> </w:t>
            </w:r>
            <w:r w:rsidRPr="00D476EA">
              <w:rPr>
                <w:lang w:val="ru-RU"/>
              </w:rPr>
              <w:t>ИКТ-сопровождения</w:t>
            </w:r>
            <w:r w:rsidRPr="00D476EA">
              <w:rPr>
                <w:spacing w:val="-2"/>
                <w:lang w:val="ru-RU"/>
              </w:rPr>
              <w:t xml:space="preserve"> </w:t>
            </w:r>
            <w:r w:rsidRPr="00D476EA">
              <w:rPr>
                <w:lang w:val="ru-RU"/>
              </w:rPr>
              <w:t>и</w:t>
            </w:r>
            <w:r w:rsidRPr="00D476EA">
              <w:rPr>
                <w:spacing w:val="-1"/>
                <w:lang w:val="ru-RU"/>
              </w:rPr>
              <w:t xml:space="preserve"> </w:t>
            </w:r>
            <w:r w:rsidRPr="00D476EA">
              <w:rPr>
                <w:lang w:val="ru-RU"/>
              </w:rPr>
              <w:t>презентаций,</w:t>
            </w:r>
          </w:p>
          <w:p w14:paraId="66A3A253" w14:textId="77777777" w:rsidR="00D476EA" w:rsidRPr="00D476EA" w:rsidRDefault="00D476EA" w:rsidP="00D476EA">
            <w:pPr>
              <w:pStyle w:val="TableParagraph"/>
              <w:ind w:left="105" w:right="374"/>
              <w:rPr>
                <w:lang w:val="ru-RU"/>
              </w:rPr>
            </w:pPr>
            <w:r w:rsidRPr="00D476EA">
              <w:rPr>
                <w:lang w:val="ru-RU"/>
              </w:rPr>
              <w:t>фортепиано, синтезатор, музыкальный центр, ширма</w:t>
            </w:r>
            <w:r w:rsidRPr="00D476EA">
              <w:rPr>
                <w:spacing w:val="-52"/>
                <w:lang w:val="ru-RU"/>
              </w:rPr>
              <w:t xml:space="preserve"> </w:t>
            </w:r>
            <w:r w:rsidRPr="00D476EA">
              <w:rPr>
                <w:lang w:val="ru-RU"/>
              </w:rPr>
              <w:t>для показа,</w:t>
            </w:r>
            <w:r w:rsidRPr="00D476EA">
              <w:rPr>
                <w:spacing w:val="-1"/>
                <w:lang w:val="ru-RU"/>
              </w:rPr>
              <w:t xml:space="preserve"> </w:t>
            </w:r>
            <w:r w:rsidRPr="00D476EA">
              <w:rPr>
                <w:lang w:val="ru-RU"/>
              </w:rPr>
              <w:t>домик для инсценировок,</w:t>
            </w:r>
            <w:r w:rsidRPr="00D476EA">
              <w:rPr>
                <w:spacing w:val="-3"/>
                <w:lang w:val="ru-RU"/>
              </w:rPr>
              <w:t xml:space="preserve"> </w:t>
            </w:r>
            <w:r w:rsidRPr="00D476EA">
              <w:rPr>
                <w:lang w:val="ru-RU"/>
              </w:rPr>
              <w:t>столики,</w:t>
            </w:r>
          </w:p>
          <w:p w14:paraId="2E9749D5" w14:textId="77777777" w:rsidR="00D476EA" w:rsidRPr="00D476EA" w:rsidRDefault="00D476EA" w:rsidP="00D476EA">
            <w:pPr>
              <w:pStyle w:val="TableParagraph"/>
              <w:ind w:left="105" w:right="671"/>
              <w:rPr>
                <w:lang w:val="ru-RU"/>
              </w:rPr>
            </w:pPr>
            <w:r w:rsidRPr="00D476EA">
              <w:rPr>
                <w:lang w:val="ru-RU"/>
              </w:rPr>
              <w:t>тумбочки</w:t>
            </w:r>
            <w:r w:rsidRPr="00D476EA">
              <w:rPr>
                <w:spacing w:val="1"/>
                <w:lang w:val="ru-RU"/>
              </w:rPr>
              <w:t xml:space="preserve"> </w:t>
            </w:r>
            <w:r w:rsidRPr="00D476EA">
              <w:rPr>
                <w:lang w:val="ru-RU"/>
              </w:rPr>
              <w:t>для атрибутов, театральный сундучок,</w:t>
            </w:r>
            <w:r w:rsidRPr="00D476EA">
              <w:rPr>
                <w:spacing w:val="1"/>
                <w:lang w:val="ru-RU"/>
              </w:rPr>
              <w:t xml:space="preserve"> </w:t>
            </w:r>
            <w:r w:rsidRPr="00D476EA">
              <w:rPr>
                <w:lang w:val="ru-RU"/>
              </w:rPr>
              <w:t>платочки, султанчики,</w:t>
            </w:r>
            <w:r w:rsidRPr="00D476EA">
              <w:rPr>
                <w:spacing w:val="1"/>
                <w:lang w:val="ru-RU"/>
              </w:rPr>
              <w:t xml:space="preserve"> </w:t>
            </w:r>
            <w:r w:rsidRPr="00D476EA">
              <w:rPr>
                <w:lang w:val="ru-RU"/>
              </w:rPr>
              <w:t>ленты, венки для танцев,</w:t>
            </w:r>
            <w:r w:rsidRPr="00D476EA">
              <w:rPr>
                <w:spacing w:val="1"/>
                <w:lang w:val="ru-RU"/>
              </w:rPr>
              <w:t xml:space="preserve"> </w:t>
            </w:r>
            <w:r w:rsidRPr="00D476EA">
              <w:rPr>
                <w:lang w:val="ru-RU"/>
              </w:rPr>
              <w:t>детские</w:t>
            </w:r>
            <w:r w:rsidRPr="00D476EA">
              <w:rPr>
                <w:spacing w:val="-2"/>
                <w:lang w:val="ru-RU"/>
              </w:rPr>
              <w:t xml:space="preserve"> </w:t>
            </w:r>
            <w:r w:rsidRPr="00D476EA">
              <w:rPr>
                <w:lang w:val="ru-RU"/>
              </w:rPr>
              <w:t>музыкальные</w:t>
            </w:r>
            <w:r w:rsidRPr="00D476EA">
              <w:rPr>
                <w:spacing w:val="-2"/>
                <w:lang w:val="ru-RU"/>
              </w:rPr>
              <w:t xml:space="preserve"> </w:t>
            </w:r>
            <w:r w:rsidRPr="00D476EA">
              <w:rPr>
                <w:lang w:val="ru-RU"/>
              </w:rPr>
              <w:t>инструменты,</w:t>
            </w:r>
            <w:r w:rsidRPr="00D476EA">
              <w:rPr>
                <w:spacing w:val="-2"/>
                <w:lang w:val="ru-RU"/>
              </w:rPr>
              <w:t xml:space="preserve"> </w:t>
            </w:r>
            <w:r w:rsidRPr="00D476EA">
              <w:rPr>
                <w:lang w:val="ru-RU"/>
              </w:rPr>
              <w:t>костюмы</w:t>
            </w:r>
            <w:r w:rsidRPr="00D476EA">
              <w:rPr>
                <w:spacing w:val="-2"/>
                <w:lang w:val="ru-RU"/>
              </w:rPr>
              <w:t xml:space="preserve"> </w:t>
            </w:r>
            <w:r w:rsidRPr="00D476EA">
              <w:rPr>
                <w:lang w:val="ru-RU"/>
              </w:rPr>
              <w:t>для</w:t>
            </w:r>
          </w:p>
          <w:p w14:paraId="7CF837A2" w14:textId="77777777" w:rsidR="00D476EA" w:rsidRPr="00D476EA" w:rsidRDefault="00D476EA" w:rsidP="00D476EA">
            <w:pPr>
              <w:pStyle w:val="TableParagraph"/>
              <w:spacing w:line="240" w:lineRule="exact"/>
              <w:ind w:left="105"/>
              <w:rPr>
                <w:lang w:val="ru-RU"/>
              </w:rPr>
            </w:pPr>
            <w:r w:rsidRPr="00D476EA">
              <w:rPr>
                <w:lang w:val="ru-RU"/>
              </w:rPr>
              <w:t>спектаклей,</w:t>
            </w:r>
            <w:r w:rsidRPr="00D476EA">
              <w:rPr>
                <w:spacing w:val="-3"/>
                <w:lang w:val="ru-RU"/>
              </w:rPr>
              <w:t xml:space="preserve"> </w:t>
            </w:r>
            <w:r w:rsidRPr="00D476EA">
              <w:rPr>
                <w:lang w:val="ru-RU"/>
              </w:rPr>
              <w:t>утренников,</w:t>
            </w:r>
            <w:r w:rsidRPr="00D476EA">
              <w:rPr>
                <w:spacing w:val="-6"/>
                <w:lang w:val="ru-RU"/>
              </w:rPr>
              <w:t xml:space="preserve"> </w:t>
            </w:r>
            <w:r w:rsidRPr="00D476EA">
              <w:rPr>
                <w:lang w:val="ru-RU"/>
              </w:rPr>
              <w:t>праздников,</w:t>
            </w:r>
            <w:r w:rsidRPr="00D476EA">
              <w:rPr>
                <w:spacing w:val="-2"/>
                <w:lang w:val="ru-RU"/>
              </w:rPr>
              <w:t xml:space="preserve"> </w:t>
            </w:r>
            <w:r w:rsidRPr="00D476EA">
              <w:rPr>
                <w:lang w:val="ru-RU"/>
              </w:rPr>
              <w:t>детские</w:t>
            </w:r>
            <w:r w:rsidRPr="00D476EA">
              <w:rPr>
                <w:spacing w:val="-3"/>
                <w:lang w:val="ru-RU"/>
              </w:rPr>
              <w:t xml:space="preserve"> </w:t>
            </w:r>
            <w:r w:rsidRPr="00D476EA">
              <w:rPr>
                <w:lang w:val="ru-RU"/>
              </w:rPr>
              <w:t>стулья.</w:t>
            </w:r>
          </w:p>
        </w:tc>
      </w:tr>
    </w:tbl>
    <w:p w14:paraId="20A19EB0" w14:textId="77777777" w:rsidR="00D476EA" w:rsidRDefault="00D476EA" w:rsidP="00D476EA">
      <w:pPr>
        <w:pStyle w:val="a9"/>
        <w:spacing w:before="90"/>
        <w:ind w:right="688" w:firstLine="566"/>
      </w:pPr>
      <w:r>
        <w:t>Пребывание ребенка в ДОУ должно быть радостным, комфортным,</w:t>
      </w:r>
      <w:r>
        <w:rPr>
          <w:spacing w:val="1"/>
        </w:rPr>
        <w:t xml:space="preserve"> </w:t>
      </w:r>
      <w:r>
        <w:t>наполненным</w:t>
      </w:r>
      <w:r>
        <w:rPr>
          <w:spacing w:val="1"/>
        </w:rPr>
        <w:t xml:space="preserve"> </w:t>
      </w:r>
      <w:r>
        <w:t>общением</w:t>
      </w:r>
      <w:r>
        <w:rPr>
          <w:spacing w:val="-2"/>
        </w:rPr>
        <w:t xml:space="preserve"> </w:t>
      </w:r>
      <w:r>
        <w:t>со сверстниками, заботой</w:t>
      </w:r>
      <w:r>
        <w:rPr>
          <w:spacing w:val="-1"/>
        </w:rPr>
        <w:t xml:space="preserve"> </w:t>
      </w:r>
      <w:r>
        <w:t>и</w:t>
      </w:r>
      <w:r>
        <w:rPr>
          <w:spacing w:val="-2"/>
        </w:rPr>
        <w:t xml:space="preserve"> </w:t>
      </w:r>
      <w:r>
        <w:t>искренностью взрослых.</w:t>
      </w:r>
    </w:p>
    <w:p w14:paraId="73519A74" w14:textId="77777777" w:rsidR="00D476EA" w:rsidRDefault="00D476EA" w:rsidP="00D476EA">
      <w:pPr>
        <w:pStyle w:val="a9"/>
        <w:spacing w:before="1"/>
        <w:ind w:right="690" w:firstLine="566"/>
      </w:pPr>
      <w:r>
        <w:t>Развивающая</w:t>
      </w:r>
      <w:r>
        <w:rPr>
          <w:spacing w:val="1"/>
        </w:rPr>
        <w:t xml:space="preserve"> </w:t>
      </w:r>
      <w:r>
        <w:t>предметно-пространственная</w:t>
      </w:r>
      <w:r>
        <w:rPr>
          <w:spacing w:val="1"/>
        </w:rPr>
        <w:t xml:space="preserve"> </w:t>
      </w:r>
      <w:r>
        <w:t>образовательная</w:t>
      </w:r>
      <w:r>
        <w:rPr>
          <w:spacing w:val="1"/>
        </w:rPr>
        <w:t xml:space="preserve"> </w:t>
      </w:r>
      <w:r>
        <w:t>среда</w:t>
      </w:r>
      <w:r>
        <w:rPr>
          <w:spacing w:val="1"/>
        </w:rPr>
        <w:t xml:space="preserve"> </w:t>
      </w:r>
      <w:r>
        <w:t>групп</w:t>
      </w:r>
      <w:r>
        <w:rPr>
          <w:spacing w:val="1"/>
        </w:rPr>
        <w:t xml:space="preserve"> </w:t>
      </w:r>
      <w:r>
        <w:t>так</w:t>
      </w:r>
      <w:r>
        <w:rPr>
          <w:spacing w:val="1"/>
        </w:rPr>
        <w:t xml:space="preserve"> </w:t>
      </w:r>
      <w:r>
        <w:t>организована, что каждый их воспитанников имеет возможность заниматься любимым</w:t>
      </w:r>
      <w:r>
        <w:rPr>
          <w:spacing w:val="1"/>
        </w:rPr>
        <w:t xml:space="preserve"> </w:t>
      </w:r>
      <w:r>
        <w:t>делом, упражняться в умении наблюдать, запоминать, объединяться в микрогруппы по</w:t>
      </w:r>
      <w:r>
        <w:rPr>
          <w:spacing w:val="1"/>
        </w:rPr>
        <w:t xml:space="preserve"> </w:t>
      </w:r>
      <w:r>
        <w:t>интересам,</w:t>
      </w:r>
      <w:r>
        <w:rPr>
          <w:spacing w:val="-1"/>
        </w:rPr>
        <w:t xml:space="preserve"> </w:t>
      </w:r>
      <w:r>
        <w:t>легко найти</w:t>
      </w:r>
      <w:r>
        <w:rPr>
          <w:spacing w:val="-2"/>
        </w:rPr>
        <w:t xml:space="preserve"> </w:t>
      </w:r>
      <w:r>
        <w:t>все</w:t>
      </w:r>
      <w:r>
        <w:rPr>
          <w:spacing w:val="-2"/>
        </w:rPr>
        <w:t xml:space="preserve"> </w:t>
      </w:r>
      <w:r>
        <w:t>необходимое</w:t>
      </w:r>
      <w:r>
        <w:rPr>
          <w:spacing w:val="-1"/>
        </w:rPr>
        <w:t xml:space="preserve"> </w:t>
      </w:r>
      <w:r>
        <w:t>для самореализации.</w:t>
      </w:r>
    </w:p>
    <w:p w14:paraId="1C9F5026" w14:textId="77777777" w:rsidR="00D476EA" w:rsidRDefault="00D476EA" w:rsidP="00D476EA">
      <w:pPr>
        <w:pStyle w:val="a9"/>
        <w:ind w:right="688" w:firstLine="566"/>
      </w:pPr>
      <w:r>
        <w:t>Развивающая предметно-пространственная образовательная среда предусматривает</w:t>
      </w:r>
      <w:r>
        <w:rPr>
          <w:spacing w:val="1"/>
        </w:rPr>
        <w:t xml:space="preserve"> </w:t>
      </w:r>
      <w:r>
        <w:t>сбалансированное</w:t>
      </w:r>
      <w:r>
        <w:rPr>
          <w:spacing w:val="1"/>
        </w:rPr>
        <w:t xml:space="preserve"> </w:t>
      </w:r>
      <w:r>
        <w:t>чередование</w:t>
      </w:r>
      <w:r>
        <w:rPr>
          <w:spacing w:val="1"/>
        </w:rPr>
        <w:t xml:space="preserve"> </w:t>
      </w:r>
      <w:r>
        <w:t>специально</w:t>
      </w:r>
      <w:r>
        <w:rPr>
          <w:spacing w:val="1"/>
        </w:rPr>
        <w:t xml:space="preserve"> </w:t>
      </w:r>
      <w:r>
        <w:t>организованной</w:t>
      </w:r>
      <w:r>
        <w:rPr>
          <w:spacing w:val="1"/>
        </w:rPr>
        <w:t xml:space="preserve"> </w:t>
      </w:r>
      <w:r>
        <w:t>и</w:t>
      </w:r>
      <w:r>
        <w:rPr>
          <w:spacing w:val="1"/>
        </w:rPr>
        <w:t xml:space="preserve"> </w:t>
      </w:r>
      <w:r>
        <w:t>нерегламентированной</w:t>
      </w:r>
      <w:r>
        <w:rPr>
          <w:spacing w:val="1"/>
        </w:rPr>
        <w:t xml:space="preserve"> </w:t>
      </w:r>
      <w:r>
        <w:t>деятельности</w:t>
      </w:r>
      <w:r>
        <w:rPr>
          <w:spacing w:val="-1"/>
        </w:rPr>
        <w:t xml:space="preserve"> </w:t>
      </w:r>
      <w:r>
        <w:t>детей</w:t>
      </w:r>
      <w:r>
        <w:rPr>
          <w:spacing w:val="-2"/>
        </w:rPr>
        <w:t xml:space="preserve"> </w:t>
      </w:r>
      <w:r>
        <w:t>и обеспечивает:</w:t>
      </w:r>
    </w:p>
    <w:p w14:paraId="26D28CF6" w14:textId="77777777" w:rsidR="00D476EA" w:rsidRDefault="00D476EA" w:rsidP="0019050C">
      <w:pPr>
        <w:pStyle w:val="ab"/>
        <w:numPr>
          <w:ilvl w:val="0"/>
          <w:numId w:val="210"/>
        </w:numPr>
        <w:tabs>
          <w:tab w:val="left" w:pos="789"/>
          <w:tab w:val="left" w:pos="790"/>
        </w:tabs>
        <w:ind w:left="789" w:right="695"/>
        <w:jc w:val="left"/>
        <w:rPr>
          <w:sz w:val="24"/>
        </w:rPr>
      </w:pPr>
      <w:r>
        <w:rPr>
          <w:sz w:val="24"/>
        </w:rPr>
        <w:t>игровую,</w:t>
      </w:r>
      <w:r>
        <w:rPr>
          <w:spacing w:val="8"/>
          <w:sz w:val="24"/>
        </w:rPr>
        <w:t xml:space="preserve"> </w:t>
      </w:r>
      <w:r>
        <w:rPr>
          <w:sz w:val="24"/>
        </w:rPr>
        <w:t>познавательную,</w:t>
      </w:r>
      <w:r>
        <w:rPr>
          <w:spacing w:val="8"/>
          <w:sz w:val="24"/>
        </w:rPr>
        <w:t xml:space="preserve"> </w:t>
      </w:r>
      <w:r>
        <w:rPr>
          <w:sz w:val="24"/>
        </w:rPr>
        <w:t>исследовательскую</w:t>
      </w:r>
      <w:r>
        <w:rPr>
          <w:spacing w:val="11"/>
          <w:sz w:val="24"/>
        </w:rPr>
        <w:t xml:space="preserve"> </w:t>
      </w:r>
      <w:r>
        <w:rPr>
          <w:sz w:val="24"/>
        </w:rPr>
        <w:t>и</w:t>
      </w:r>
      <w:r>
        <w:rPr>
          <w:spacing w:val="9"/>
          <w:sz w:val="24"/>
        </w:rPr>
        <w:t xml:space="preserve"> </w:t>
      </w:r>
      <w:r>
        <w:rPr>
          <w:sz w:val="24"/>
        </w:rPr>
        <w:t>творческую</w:t>
      </w:r>
      <w:r>
        <w:rPr>
          <w:spacing w:val="11"/>
          <w:sz w:val="24"/>
        </w:rPr>
        <w:t xml:space="preserve"> </w:t>
      </w:r>
      <w:r>
        <w:rPr>
          <w:sz w:val="24"/>
        </w:rPr>
        <w:t>активность</w:t>
      </w:r>
      <w:r>
        <w:rPr>
          <w:spacing w:val="6"/>
          <w:sz w:val="24"/>
        </w:rPr>
        <w:t xml:space="preserve"> </w:t>
      </w:r>
      <w:r>
        <w:rPr>
          <w:sz w:val="24"/>
        </w:rPr>
        <w:t>детей,</w:t>
      </w:r>
      <w:r>
        <w:rPr>
          <w:spacing w:val="-57"/>
          <w:sz w:val="24"/>
        </w:rPr>
        <w:t xml:space="preserve"> </w:t>
      </w:r>
      <w:r>
        <w:rPr>
          <w:sz w:val="24"/>
        </w:rPr>
        <w:t>экспериментирование</w:t>
      </w:r>
      <w:r>
        <w:rPr>
          <w:spacing w:val="-3"/>
          <w:sz w:val="24"/>
        </w:rPr>
        <w:t xml:space="preserve"> </w:t>
      </w:r>
      <w:r>
        <w:rPr>
          <w:sz w:val="24"/>
        </w:rPr>
        <w:t>с</w:t>
      </w:r>
      <w:r>
        <w:rPr>
          <w:spacing w:val="-2"/>
          <w:sz w:val="24"/>
        </w:rPr>
        <w:t xml:space="preserve"> </w:t>
      </w:r>
      <w:r>
        <w:rPr>
          <w:sz w:val="24"/>
        </w:rPr>
        <w:t>доступными</w:t>
      </w:r>
      <w:r>
        <w:rPr>
          <w:spacing w:val="-1"/>
          <w:sz w:val="24"/>
        </w:rPr>
        <w:t xml:space="preserve"> </w:t>
      </w:r>
      <w:r>
        <w:rPr>
          <w:sz w:val="24"/>
        </w:rPr>
        <w:t>детям</w:t>
      </w:r>
      <w:r>
        <w:rPr>
          <w:spacing w:val="-2"/>
          <w:sz w:val="24"/>
        </w:rPr>
        <w:t xml:space="preserve"> </w:t>
      </w:r>
      <w:r>
        <w:rPr>
          <w:sz w:val="24"/>
        </w:rPr>
        <w:t>материалами</w:t>
      </w:r>
      <w:r>
        <w:rPr>
          <w:spacing w:val="-1"/>
          <w:sz w:val="24"/>
        </w:rPr>
        <w:t xml:space="preserve"> </w:t>
      </w:r>
      <w:r>
        <w:rPr>
          <w:sz w:val="24"/>
        </w:rPr>
        <w:t>(в</w:t>
      </w:r>
      <w:r>
        <w:rPr>
          <w:spacing w:val="-2"/>
          <w:sz w:val="24"/>
        </w:rPr>
        <w:t xml:space="preserve"> </w:t>
      </w:r>
      <w:r>
        <w:rPr>
          <w:sz w:val="24"/>
        </w:rPr>
        <w:t>т.ч.</w:t>
      </w:r>
      <w:r>
        <w:rPr>
          <w:spacing w:val="-1"/>
          <w:sz w:val="24"/>
        </w:rPr>
        <w:t xml:space="preserve"> </w:t>
      </w:r>
      <w:r>
        <w:rPr>
          <w:sz w:val="24"/>
        </w:rPr>
        <w:t>с</w:t>
      </w:r>
      <w:r>
        <w:rPr>
          <w:spacing w:val="-3"/>
          <w:sz w:val="24"/>
        </w:rPr>
        <w:t xml:space="preserve"> </w:t>
      </w:r>
      <w:r>
        <w:rPr>
          <w:sz w:val="24"/>
        </w:rPr>
        <w:t>песком</w:t>
      </w:r>
      <w:r>
        <w:rPr>
          <w:spacing w:val="-2"/>
          <w:sz w:val="24"/>
        </w:rPr>
        <w:t xml:space="preserve"> </w:t>
      </w:r>
      <w:r>
        <w:rPr>
          <w:sz w:val="24"/>
        </w:rPr>
        <w:t>и</w:t>
      </w:r>
      <w:r>
        <w:rPr>
          <w:spacing w:val="-2"/>
          <w:sz w:val="24"/>
        </w:rPr>
        <w:t xml:space="preserve"> </w:t>
      </w:r>
      <w:r>
        <w:rPr>
          <w:sz w:val="24"/>
        </w:rPr>
        <w:t>водой);</w:t>
      </w:r>
    </w:p>
    <w:p w14:paraId="767673F5" w14:textId="77777777" w:rsidR="00D476EA" w:rsidRDefault="00D476EA" w:rsidP="0019050C">
      <w:pPr>
        <w:pStyle w:val="ab"/>
        <w:numPr>
          <w:ilvl w:val="0"/>
          <w:numId w:val="210"/>
        </w:numPr>
        <w:tabs>
          <w:tab w:val="left" w:pos="789"/>
          <w:tab w:val="left" w:pos="790"/>
        </w:tabs>
        <w:ind w:left="789" w:right="697"/>
        <w:jc w:val="left"/>
        <w:rPr>
          <w:sz w:val="24"/>
        </w:rPr>
      </w:pPr>
      <w:r>
        <w:rPr>
          <w:sz w:val="24"/>
        </w:rPr>
        <w:t>двигательную</w:t>
      </w:r>
      <w:r>
        <w:rPr>
          <w:spacing w:val="19"/>
          <w:sz w:val="24"/>
        </w:rPr>
        <w:t xml:space="preserve"> </w:t>
      </w:r>
      <w:r>
        <w:rPr>
          <w:sz w:val="24"/>
        </w:rPr>
        <w:t>активность</w:t>
      </w:r>
      <w:r>
        <w:rPr>
          <w:spacing w:val="20"/>
          <w:sz w:val="24"/>
        </w:rPr>
        <w:t xml:space="preserve"> </w:t>
      </w:r>
      <w:r>
        <w:rPr>
          <w:sz w:val="24"/>
        </w:rPr>
        <w:t>(развитие</w:t>
      </w:r>
      <w:r>
        <w:rPr>
          <w:spacing w:val="19"/>
          <w:sz w:val="24"/>
        </w:rPr>
        <w:t xml:space="preserve"> </w:t>
      </w:r>
      <w:r>
        <w:rPr>
          <w:sz w:val="24"/>
        </w:rPr>
        <w:t>крупной,</w:t>
      </w:r>
      <w:r>
        <w:rPr>
          <w:spacing w:val="17"/>
          <w:sz w:val="24"/>
        </w:rPr>
        <w:t xml:space="preserve"> </w:t>
      </w:r>
      <w:r>
        <w:rPr>
          <w:sz w:val="24"/>
        </w:rPr>
        <w:t>мелкой,</w:t>
      </w:r>
      <w:r>
        <w:rPr>
          <w:spacing w:val="20"/>
          <w:sz w:val="24"/>
        </w:rPr>
        <w:t xml:space="preserve"> </w:t>
      </w:r>
      <w:r>
        <w:rPr>
          <w:sz w:val="24"/>
        </w:rPr>
        <w:t>мимической,</w:t>
      </w:r>
      <w:r>
        <w:rPr>
          <w:spacing w:val="20"/>
          <w:sz w:val="24"/>
        </w:rPr>
        <w:t xml:space="preserve"> </w:t>
      </w:r>
      <w:r>
        <w:rPr>
          <w:sz w:val="24"/>
        </w:rPr>
        <w:t>артикуляционной</w:t>
      </w:r>
      <w:r>
        <w:rPr>
          <w:spacing w:val="-57"/>
          <w:sz w:val="24"/>
        </w:rPr>
        <w:t xml:space="preserve"> </w:t>
      </w:r>
      <w:r>
        <w:rPr>
          <w:sz w:val="24"/>
        </w:rPr>
        <w:t>моторики,</w:t>
      </w:r>
      <w:r>
        <w:rPr>
          <w:spacing w:val="-1"/>
          <w:sz w:val="24"/>
        </w:rPr>
        <w:t xml:space="preserve"> </w:t>
      </w:r>
      <w:r>
        <w:rPr>
          <w:sz w:val="24"/>
        </w:rPr>
        <w:t>организация</w:t>
      </w:r>
      <w:r>
        <w:rPr>
          <w:spacing w:val="-3"/>
          <w:sz w:val="24"/>
        </w:rPr>
        <w:t xml:space="preserve"> </w:t>
      </w:r>
      <w:r>
        <w:rPr>
          <w:sz w:val="24"/>
        </w:rPr>
        <w:t>подвижных</w:t>
      </w:r>
      <w:r>
        <w:rPr>
          <w:spacing w:val="-1"/>
          <w:sz w:val="24"/>
        </w:rPr>
        <w:t xml:space="preserve"> </w:t>
      </w:r>
      <w:r>
        <w:rPr>
          <w:sz w:val="24"/>
        </w:rPr>
        <w:t>игр,</w:t>
      </w:r>
      <w:r>
        <w:rPr>
          <w:spacing w:val="-2"/>
          <w:sz w:val="24"/>
        </w:rPr>
        <w:t xml:space="preserve"> </w:t>
      </w:r>
      <w:r>
        <w:rPr>
          <w:sz w:val="24"/>
        </w:rPr>
        <w:t>соревнований);</w:t>
      </w:r>
    </w:p>
    <w:p w14:paraId="394B7FDB" w14:textId="77777777" w:rsidR="00D476EA" w:rsidRDefault="00D476EA" w:rsidP="0019050C">
      <w:pPr>
        <w:pStyle w:val="ab"/>
        <w:numPr>
          <w:ilvl w:val="0"/>
          <w:numId w:val="210"/>
        </w:numPr>
        <w:tabs>
          <w:tab w:val="left" w:pos="789"/>
          <w:tab w:val="left" w:pos="790"/>
        </w:tabs>
        <w:ind w:left="789" w:hanging="361"/>
        <w:jc w:val="left"/>
        <w:rPr>
          <w:sz w:val="24"/>
        </w:rPr>
      </w:pPr>
      <w:r>
        <w:rPr>
          <w:sz w:val="24"/>
        </w:rPr>
        <w:t>эмоциональное</w:t>
      </w:r>
      <w:r>
        <w:rPr>
          <w:spacing w:val="-5"/>
          <w:sz w:val="24"/>
        </w:rPr>
        <w:t xml:space="preserve"> </w:t>
      </w:r>
      <w:r>
        <w:rPr>
          <w:sz w:val="24"/>
        </w:rPr>
        <w:t>благополучие</w:t>
      </w:r>
      <w:r>
        <w:rPr>
          <w:spacing w:val="-5"/>
          <w:sz w:val="24"/>
        </w:rPr>
        <w:t xml:space="preserve"> </w:t>
      </w:r>
      <w:r>
        <w:rPr>
          <w:sz w:val="24"/>
        </w:rPr>
        <w:t>детей</w:t>
      </w:r>
      <w:r>
        <w:rPr>
          <w:spacing w:val="-4"/>
          <w:sz w:val="24"/>
        </w:rPr>
        <w:t xml:space="preserve"> </w:t>
      </w:r>
      <w:r>
        <w:rPr>
          <w:sz w:val="24"/>
        </w:rPr>
        <w:t>во</w:t>
      </w:r>
      <w:r>
        <w:rPr>
          <w:spacing w:val="-5"/>
          <w:sz w:val="24"/>
        </w:rPr>
        <w:t xml:space="preserve"> </w:t>
      </w:r>
      <w:r>
        <w:rPr>
          <w:sz w:val="24"/>
        </w:rPr>
        <w:t>взаимодействии;</w:t>
      </w:r>
    </w:p>
    <w:p w14:paraId="2074C628" w14:textId="77777777" w:rsidR="00D476EA" w:rsidRDefault="00D476EA" w:rsidP="0019050C">
      <w:pPr>
        <w:pStyle w:val="ab"/>
        <w:numPr>
          <w:ilvl w:val="0"/>
          <w:numId w:val="210"/>
        </w:numPr>
        <w:tabs>
          <w:tab w:val="left" w:pos="789"/>
          <w:tab w:val="left" w:pos="790"/>
        </w:tabs>
        <w:ind w:left="789" w:hanging="361"/>
        <w:jc w:val="left"/>
        <w:rPr>
          <w:sz w:val="24"/>
        </w:rPr>
      </w:pPr>
      <w:r>
        <w:rPr>
          <w:sz w:val="24"/>
        </w:rPr>
        <w:t>возможность</w:t>
      </w:r>
      <w:r>
        <w:rPr>
          <w:spacing w:val="-4"/>
          <w:sz w:val="24"/>
        </w:rPr>
        <w:t xml:space="preserve"> </w:t>
      </w:r>
      <w:r>
        <w:rPr>
          <w:sz w:val="24"/>
        </w:rPr>
        <w:t>самовыражения</w:t>
      </w:r>
      <w:r>
        <w:rPr>
          <w:spacing w:val="-3"/>
          <w:sz w:val="24"/>
        </w:rPr>
        <w:t xml:space="preserve"> </w:t>
      </w:r>
      <w:r>
        <w:rPr>
          <w:sz w:val="24"/>
        </w:rPr>
        <w:t>детей.</w:t>
      </w:r>
    </w:p>
    <w:p w14:paraId="3AE2BEF4" w14:textId="77777777" w:rsidR="00D476EA" w:rsidRDefault="00D476EA" w:rsidP="00D476EA">
      <w:pPr>
        <w:pStyle w:val="a9"/>
        <w:spacing w:before="1"/>
        <w:ind w:right="688" w:firstLine="566"/>
      </w:pPr>
      <w:r>
        <w:t>Основные</w:t>
      </w:r>
      <w:r>
        <w:rPr>
          <w:spacing w:val="1"/>
        </w:rPr>
        <w:t xml:space="preserve"> </w:t>
      </w:r>
      <w:r>
        <w:rPr>
          <w:i/>
        </w:rPr>
        <w:t>функции</w:t>
      </w:r>
      <w:r>
        <w:rPr>
          <w:i/>
          <w:spacing w:val="1"/>
        </w:rPr>
        <w:t xml:space="preserve"> </w:t>
      </w:r>
      <w:r>
        <w:rPr>
          <w:i/>
        </w:rPr>
        <w:t>развивающей</w:t>
      </w:r>
      <w:r>
        <w:rPr>
          <w:i/>
          <w:spacing w:val="1"/>
        </w:rPr>
        <w:t xml:space="preserve"> </w:t>
      </w:r>
      <w:r>
        <w:rPr>
          <w:i/>
        </w:rPr>
        <w:t>среды</w:t>
      </w:r>
      <w:r>
        <w:t>:</w:t>
      </w:r>
      <w:r>
        <w:rPr>
          <w:spacing w:val="1"/>
        </w:rPr>
        <w:t xml:space="preserve"> </w:t>
      </w:r>
      <w:r>
        <w:t>образовательная,</w:t>
      </w:r>
      <w:r>
        <w:rPr>
          <w:spacing w:val="1"/>
        </w:rPr>
        <w:t xml:space="preserve"> </w:t>
      </w:r>
      <w:r>
        <w:t>развивающая,</w:t>
      </w:r>
      <w:r>
        <w:rPr>
          <w:spacing w:val="1"/>
        </w:rPr>
        <w:t xml:space="preserve"> </w:t>
      </w:r>
      <w:r>
        <w:t>воспитательная,</w:t>
      </w:r>
      <w:r>
        <w:rPr>
          <w:spacing w:val="1"/>
        </w:rPr>
        <w:t xml:space="preserve"> </w:t>
      </w:r>
      <w:r>
        <w:t>коррегирующая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приоритетным</w:t>
      </w:r>
      <w:r>
        <w:rPr>
          <w:spacing w:val="1"/>
        </w:rPr>
        <w:t xml:space="preserve"> </w:t>
      </w:r>
      <w:r>
        <w:t>направлением</w:t>
      </w:r>
      <w:r>
        <w:rPr>
          <w:spacing w:val="-57"/>
        </w:rPr>
        <w:t xml:space="preserve"> </w:t>
      </w:r>
      <w:r>
        <w:t>учреждения),</w:t>
      </w:r>
      <w:r>
        <w:rPr>
          <w:spacing w:val="1"/>
        </w:rPr>
        <w:t xml:space="preserve"> </w:t>
      </w:r>
      <w:r>
        <w:t>организационная,</w:t>
      </w:r>
      <w:r>
        <w:rPr>
          <w:spacing w:val="1"/>
        </w:rPr>
        <w:t xml:space="preserve"> </w:t>
      </w:r>
      <w:r>
        <w:t>коммуникативная,</w:t>
      </w:r>
      <w:r>
        <w:rPr>
          <w:spacing w:val="1"/>
        </w:rPr>
        <w:t xml:space="preserve"> </w:t>
      </w:r>
      <w:r>
        <w:t>стимулирующая,</w:t>
      </w:r>
      <w:r>
        <w:rPr>
          <w:spacing w:val="1"/>
        </w:rPr>
        <w:t xml:space="preserve"> </w:t>
      </w:r>
      <w:r>
        <w:t>эмоционально</w:t>
      </w:r>
      <w:r>
        <w:rPr>
          <w:spacing w:val="1"/>
        </w:rPr>
        <w:t xml:space="preserve"> </w:t>
      </w:r>
      <w:r>
        <w:t>насыщенная,</w:t>
      </w:r>
      <w:r>
        <w:rPr>
          <w:spacing w:val="-1"/>
        </w:rPr>
        <w:t xml:space="preserve"> </w:t>
      </w:r>
      <w:r>
        <w:t>безбарьерная.</w:t>
      </w:r>
    </w:p>
    <w:p w14:paraId="27C468FD" w14:textId="77777777" w:rsidR="00D476EA" w:rsidRDefault="00D476EA" w:rsidP="00D476EA">
      <w:pPr>
        <w:ind w:left="362" w:right="687" w:firstLine="539"/>
      </w:pPr>
      <w:r>
        <w:t>В</w:t>
      </w:r>
      <w:r>
        <w:rPr>
          <w:spacing w:val="1"/>
        </w:rPr>
        <w:t xml:space="preserve"> </w:t>
      </w:r>
      <w:r>
        <w:t>группах</w:t>
      </w:r>
      <w:r>
        <w:rPr>
          <w:spacing w:val="1"/>
        </w:rPr>
        <w:t xml:space="preserve"> </w:t>
      </w:r>
      <w:r>
        <w:t>для</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(от</w:t>
      </w:r>
      <w:r>
        <w:rPr>
          <w:spacing w:val="1"/>
        </w:rPr>
        <w:t xml:space="preserve"> </w:t>
      </w:r>
      <w:r>
        <w:t>3-х</w:t>
      </w:r>
      <w:r>
        <w:rPr>
          <w:spacing w:val="1"/>
        </w:rPr>
        <w:t xml:space="preserve"> </w:t>
      </w:r>
      <w:r>
        <w:t>до</w:t>
      </w:r>
      <w:r>
        <w:rPr>
          <w:spacing w:val="1"/>
        </w:rPr>
        <w:t xml:space="preserve"> </w:t>
      </w:r>
      <w:r>
        <w:t>7</w:t>
      </w:r>
      <w:r>
        <w:rPr>
          <w:spacing w:val="1"/>
        </w:rPr>
        <w:t xml:space="preserve"> </w:t>
      </w:r>
      <w:r>
        <w:t>лет)</w:t>
      </w:r>
      <w:r>
        <w:rPr>
          <w:spacing w:val="60"/>
        </w:rPr>
        <w:t xml:space="preserve"> </w:t>
      </w:r>
      <w:r>
        <w:t>предусмотрены</w:t>
      </w:r>
      <w:r>
        <w:rPr>
          <w:spacing w:val="1"/>
        </w:rPr>
        <w:t xml:space="preserve"> </w:t>
      </w:r>
      <w:r>
        <w:t>основные</w:t>
      </w:r>
      <w:r>
        <w:rPr>
          <w:spacing w:val="-3"/>
        </w:rPr>
        <w:t xml:space="preserve"> </w:t>
      </w:r>
      <w:r>
        <w:rPr>
          <w:b/>
          <w:i/>
        </w:rPr>
        <w:t>центры</w:t>
      </w:r>
      <w:r>
        <w:rPr>
          <w:b/>
          <w:i/>
          <w:spacing w:val="-1"/>
        </w:rPr>
        <w:t xml:space="preserve"> </w:t>
      </w:r>
      <w:r>
        <w:rPr>
          <w:b/>
          <w:i/>
        </w:rPr>
        <w:t>детской</w:t>
      </w:r>
      <w:r>
        <w:rPr>
          <w:b/>
          <w:i/>
          <w:spacing w:val="1"/>
        </w:rPr>
        <w:t xml:space="preserve"> </w:t>
      </w:r>
      <w:r>
        <w:rPr>
          <w:b/>
          <w:i/>
        </w:rPr>
        <w:t>активности.</w:t>
      </w:r>
      <w:r>
        <w:rPr>
          <w:b/>
          <w:i/>
          <w:spacing w:val="-1"/>
        </w:rPr>
        <w:t xml:space="preserve"> </w:t>
      </w:r>
      <w:r>
        <w:t>Их</w:t>
      </w:r>
      <w:r>
        <w:rPr>
          <w:spacing w:val="-1"/>
        </w:rPr>
        <w:t xml:space="preserve"> </w:t>
      </w:r>
      <w:r>
        <w:t>содержание</w:t>
      </w:r>
      <w:r>
        <w:rPr>
          <w:spacing w:val="-1"/>
        </w:rPr>
        <w:t xml:space="preserve"> </w:t>
      </w:r>
      <w:r>
        <w:t>следующее:</w:t>
      </w:r>
    </w:p>
    <w:p w14:paraId="34FC7D4A" w14:textId="77777777" w:rsidR="00D476EA" w:rsidRDefault="00D476EA" w:rsidP="0019050C">
      <w:pPr>
        <w:pStyle w:val="ab"/>
        <w:numPr>
          <w:ilvl w:val="0"/>
          <w:numId w:val="210"/>
        </w:numPr>
        <w:tabs>
          <w:tab w:val="left" w:pos="646"/>
        </w:tabs>
        <w:ind w:right="687" w:hanging="284"/>
        <w:rPr>
          <w:sz w:val="24"/>
        </w:rPr>
      </w:pPr>
      <w:r>
        <w:rPr>
          <w:i/>
          <w:sz w:val="24"/>
        </w:rPr>
        <w:t xml:space="preserve">центр двигательной активности </w:t>
      </w:r>
      <w:r>
        <w:rPr>
          <w:sz w:val="24"/>
        </w:rPr>
        <w:t>– для организации игр средней и малой подвижности</w:t>
      </w:r>
      <w:r>
        <w:rPr>
          <w:spacing w:val="1"/>
          <w:sz w:val="24"/>
        </w:rPr>
        <w:t xml:space="preserve"> </w:t>
      </w:r>
      <w:r>
        <w:rPr>
          <w:sz w:val="24"/>
        </w:rPr>
        <w:t>в</w:t>
      </w:r>
      <w:r>
        <w:rPr>
          <w:spacing w:val="1"/>
          <w:sz w:val="24"/>
        </w:rPr>
        <w:t xml:space="preserve"> </w:t>
      </w:r>
      <w:r>
        <w:rPr>
          <w:sz w:val="24"/>
        </w:rPr>
        <w:t>групповых</w:t>
      </w:r>
      <w:r>
        <w:rPr>
          <w:spacing w:val="1"/>
          <w:sz w:val="24"/>
        </w:rPr>
        <w:t xml:space="preserve"> </w:t>
      </w:r>
      <w:r>
        <w:rPr>
          <w:sz w:val="24"/>
        </w:rPr>
        <w:t>помещениях,</w:t>
      </w:r>
      <w:r>
        <w:rPr>
          <w:spacing w:val="1"/>
          <w:sz w:val="24"/>
        </w:rPr>
        <w:t xml:space="preserve"> </w:t>
      </w:r>
      <w:r>
        <w:rPr>
          <w:sz w:val="24"/>
        </w:rPr>
        <w:t>средней</w:t>
      </w:r>
      <w:r>
        <w:rPr>
          <w:spacing w:val="1"/>
          <w:sz w:val="24"/>
        </w:rPr>
        <w:t xml:space="preserve"> </w:t>
      </w:r>
      <w:r>
        <w:rPr>
          <w:sz w:val="24"/>
        </w:rPr>
        <w:t>и</w:t>
      </w:r>
      <w:r>
        <w:rPr>
          <w:spacing w:val="1"/>
          <w:sz w:val="24"/>
        </w:rPr>
        <w:t xml:space="preserve"> </w:t>
      </w:r>
      <w:r>
        <w:rPr>
          <w:sz w:val="24"/>
        </w:rPr>
        <w:t>интенсивной</w:t>
      </w:r>
      <w:r>
        <w:rPr>
          <w:spacing w:val="1"/>
          <w:sz w:val="24"/>
        </w:rPr>
        <w:t xml:space="preserve"> </w:t>
      </w:r>
      <w:r>
        <w:rPr>
          <w:sz w:val="24"/>
        </w:rPr>
        <w:t>подвижности</w:t>
      </w:r>
      <w:r>
        <w:rPr>
          <w:spacing w:val="1"/>
          <w:sz w:val="24"/>
        </w:rPr>
        <w:t xml:space="preserve"> </w:t>
      </w:r>
      <w:r>
        <w:rPr>
          <w:sz w:val="24"/>
        </w:rPr>
        <w:t>в</w:t>
      </w:r>
      <w:r>
        <w:rPr>
          <w:spacing w:val="1"/>
          <w:sz w:val="24"/>
        </w:rPr>
        <w:t xml:space="preserve"> </w:t>
      </w:r>
      <w:r>
        <w:rPr>
          <w:sz w:val="24"/>
        </w:rPr>
        <w:t>музыкально-</w:t>
      </w:r>
      <w:r>
        <w:rPr>
          <w:spacing w:val="-57"/>
          <w:sz w:val="24"/>
        </w:rPr>
        <w:t xml:space="preserve"> </w:t>
      </w:r>
      <w:r>
        <w:rPr>
          <w:sz w:val="24"/>
        </w:rPr>
        <w:t>физкультурном зале, интенсивной подвижности на групповых участках, спортивной</w:t>
      </w:r>
      <w:r>
        <w:rPr>
          <w:spacing w:val="1"/>
          <w:sz w:val="24"/>
        </w:rPr>
        <w:t xml:space="preserve"> </w:t>
      </w:r>
      <w:r>
        <w:rPr>
          <w:sz w:val="24"/>
        </w:rPr>
        <w:t>площадке,</w:t>
      </w:r>
      <w:r>
        <w:rPr>
          <w:spacing w:val="1"/>
          <w:sz w:val="24"/>
        </w:rPr>
        <w:t xml:space="preserve"> </w:t>
      </w:r>
      <w:r>
        <w:rPr>
          <w:sz w:val="24"/>
        </w:rPr>
        <w:t>всей</w:t>
      </w:r>
      <w:r>
        <w:rPr>
          <w:spacing w:val="1"/>
          <w:sz w:val="24"/>
        </w:rPr>
        <w:t xml:space="preserve"> </w:t>
      </w:r>
      <w:r>
        <w:rPr>
          <w:sz w:val="24"/>
        </w:rPr>
        <w:t>территории</w:t>
      </w:r>
      <w:r>
        <w:rPr>
          <w:spacing w:val="1"/>
          <w:sz w:val="24"/>
        </w:rPr>
        <w:t xml:space="preserve"> </w:t>
      </w:r>
      <w:r>
        <w:rPr>
          <w:sz w:val="24"/>
        </w:rPr>
        <w:t>ДОУ,</w:t>
      </w:r>
      <w:r>
        <w:rPr>
          <w:spacing w:val="1"/>
          <w:sz w:val="24"/>
        </w:rPr>
        <w:t xml:space="preserve"> </w:t>
      </w:r>
      <w:r>
        <w:rPr>
          <w:sz w:val="24"/>
        </w:rPr>
        <w:t>при</w:t>
      </w:r>
      <w:r>
        <w:rPr>
          <w:spacing w:val="1"/>
          <w:sz w:val="24"/>
        </w:rPr>
        <w:t xml:space="preserve"> </w:t>
      </w:r>
      <w:r>
        <w:rPr>
          <w:sz w:val="24"/>
        </w:rPr>
        <w:t>интеграции</w:t>
      </w:r>
      <w:r>
        <w:rPr>
          <w:spacing w:val="1"/>
          <w:sz w:val="24"/>
        </w:rPr>
        <w:t xml:space="preserve"> </w:t>
      </w:r>
      <w:r>
        <w:rPr>
          <w:sz w:val="24"/>
        </w:rPr>
        <w:t>содержания</w:t>
      </w:r>
      <w:r>
        <w:rPr>
          <w:spacing w:val="1"/>
          <w:sz w:val="24"/>
        </w:rPr>
        <w:t xml:space="preserve"> </w:t>
      </w:r>
      <w:r>
        <w:rPr>
          <w:sz w:val="24"/>
        </w:rPr>
        <w:t>образовательных</w:t>
      </w:r>
      <w:r>
        <w:rPr>
          <w:spacing w:val="-57"/>
          <w:sz w:val="24"/>
        </w:rPr>
        <w:t xml:space="preserve"> </w:t>
      </w:r>
      <w:r>
        <w:rPr>
          <w:sz w:val="24"/>
        </w:rPr>
        <w:t>областей:</w:t>
      </w:r>
      <w:r>
        <w:rPr>
          <w:spacing w:val="1"/>
          <w:sz w:val="24"/>
        </w:rPr>
        <w:t xml:space="preserve"> </w:t>
      </w:r>
      <w:r>
        <w:rPr>
          <w:sz w:val="24"/>
        </w:rPr>
        <w:t>физическое</w:t>
      </w:r>
      <w:r>
        <w:rPr>
          <w:spacing w:val="1"/>
          <w:sz w:val="24"/>
        </w:rPr>
        <w:t xml:space="preserve"> </w:t>
      </w:r>
      <w:r>
        <w:rPr>
          <w:sz w:val="24"/>
        </w:rPr>
        <w:t>развитие,</w:t>
      </w:r>
      <w:r>
        <w:rPr>
          <w:spacing w:val="1"/>
          <w:sz w:val="24"/>
        </w:rPr>
        <w:t xml:space="preserve"> </w:t>
      </w:r>
      <w:r>
        <w:rPr>
          <w:sz w:val="24"/>
        </w:rPr>
        <w:t>социально-коммуникативное</w:t>
      </w:r>
      <w:r>
        <w:rPr>
          <w:spacing w:val="1"/>
          <w:sz w:val="24"/>
        </w:rPr>
        <w:t xml:space="preserve"> </w:t>
      </w:r>
      <w:r>
        <w:rPr>
          <w:sz w:val="24"/>
        </w:rPr>
        <w:t>развитие,</w:t>
      </w:r>
      <w:r>
        <w:rPr>
          <w:spacing w:val="1"/>
          <w:sz w:val="24"/>
        </w:rPr>
        <w:t xml:space="preserve"> </w:t>
      </w:r>
      <w:r>
        <w:rPr>
          <w:sz w:val="24"/>
        </w:rPr>
        <w:t>речевое</w:t>
      </w:r>
      <w:r>
        <w:rPr>
          <w:spacing w:val="1"/>
          <w:sz w:val="24"/>
        </w:rPr>
        <w:t xml:space="preserve"> </w:t>
      </w:r>
      <w:r>
        <w:rPr>
          <w:sz w:val="24"/>
        </w:rPr>
        <w:t>развитие;</w:t>
      </w:r>
    </w:p>
    <w:p w14:paraId="555F4F61" w14:textId="77777777" w:rsidR="00D476EA" w:rsidRDefault="00D476EA" w:rsidP="0019050C">
      <w:pPr>
        <w:pStyle w:val="ab"/>
        <w:numPr>
          <w:ilvl w:val="0"/>
          <w:numId w:val="210"/>
        </w:numPr>
        <w:tabs>
          <w:tab w:val="left" w:pos="646"/>
        </w:tabs>
        <w:ind w:right="693" w:hanging="284"/>
        <w:rPr>
          <w:sz w:val="24"/>
        </w:rPr>
      </w:pPr>
      <w:r>
        <w:rPr>
          <w:i/>
          <w:sz w:val="24"/>
        </w:rPr>
        <w:t>центр</w:t>
      </w:r>
      <w:r>
        <w:rPr>
          <w:i/>
          <w:spacing w:val="1"/>
          <w:sz w:val="24"/>
        </w:rPr>
        <w:t xml:space="preserve"> </w:t>
      </w:r>
      <w:r>
        <w:rPr>
          <w:i/>
          <w:sz w:val="24"/>
        </w:rPr>
        <w:t>безопасности</w:t>
      </w:r>
      <w:r>
        <w:rPr>
          <w:i/>
          <w:spacing w:val="1"/>
          <w:sz w:val="24"/>
        </w:rPr>
        <w:t xml:space="preserve"> </w:t>
      </w:r>
      <w:r>
        <w:rPr>
          <w:sz w:val="24"/>
        </w:rPr>
        <w:t>-</w:t>
      </w:r>
      <w:r>
        <w:rPr>
          <w:spacing w:val="1"/>
          <w:sz w:val="24"/>
        </w:rPr>
        <w:t xml:space="preserve"> </w:t>
      </w:r>
      <w:r>
        <w:rPr>
          <w:sz w:val="24"/>
        </w:rPr>
        <w:t>позволяет</w:t>
      </w:r>
      <w:r>
        <w:rPr>
          <w:spacing w:val="1"/>
          <w:sz w:val="24"/>
        </w:rPr>
        <w:t xml:space="preserve"> </w:t>
      </w:r>
      <w:r>
        <w:rPr>
          <w:sz w:val="24"/>
        </w:rPr>
        <w:t>развивать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навыки</w:t>
      </w:r>
      <w:r>
        <w:rPr>
          <w:spacing w:val="1"/>
          <w:sz w:val="24"/>
        </w:rPr>
        <w:t xml:space="preserve"> </w:t>
      </w:r>
      <w:r>
        <w:rPr>
          <w:sz w:val="24"/>
        </w:rPr>
        <w:t>безопасности</w:t>
      </w:r>
      <w:r>
        <w:rPr>
          <w:spacing w:val="1"/>
          <w:sz w:val="24"/>
        </w:rPr>
        <w:t xml:space="preserve"> </w:t>
      </w:r>
      <w:r>
        <w:rPr>
          <w:sz w:val="24"/>
        </w:rPr>
        <w:t>жизнедеятельности в интеграции содержания образовательных областей: физическое</w:t>
      </w:r>
      <w:r>
        <w:rPr>
          <w:spacing w:val="1"/>
          <w:sz w:val="24"/>
        </w:rPr>
        <w:t xml:space="preserve"> </w:t>
      </w:r>
      <w:r>
        <w:rPr>
          <w:sz w:val="24"/>
        </w:rPr>
        <w:t>развитие,</w:t>
      </w:r>
      <w:r>
        <w:rPr>
          <w:spacing w:val="1"/>
          <w:sz w:val="24"/>
        </w:rPr>
        <w:t xml:space="preserve"> </w:t>
      </w:r>
      <w:r>
        <w:rPr>
          <w:sz w:val="24"/>
        </w:rPr>
        <w:t>познавательное</w:t>
      </w:r>
      <w:r>
        <w:rPr>
          <w:spacing w:val="1"/>
          <w:sz w:val="24"/>
        </w:rPr>
        <w:t xml:space="preserve"> </w:t>
      </w:r>
      <w:r>
        <w:rPr>
          <w:sz w:val="24"/>
        </w:rPr>
        <w:t>развитие,</w:t>
      </w:r>
      <w:r>
        <w:rPr>
          <w:spacing w:val="1"/>
          <w:sz w:val="24"/>
        </w:rPr>
        <w:t xml:space="preserve"> </w:t>
      </w:r>
      <w:r>
        <w:rPr>
          <w:sz w:val="24"/>
        </w:rPr>
        <w:t>социально-коммуникативное</w:t>
      </w:r>
      <w:r>
        <w:rPr>
          <w:spacing w:val="1"/>
          <w:sz w:val="24"/>
        </w:rPr>
        <w:t xml:space="preserve"> </w:t>
      </w:r>
      <w:r>
        <w:rPr>
          <w:sz w:val="24"/>
        </w:rPr>
        <w:t>развитие,</w:t>
      </w:r>
      <w:r>
        <w:rPr>
          <w:spacing w:val="1"/>
          <w:sz w:val="24"/>
        </w:rPr>
        <w:t xml:space="preserve"> </w:t>
      </w:r>
      <w:r>
        <w:rPr>
          <w:sz w:val="24"/>
        </w:rPr>
        <w:t>речевое</w:t>
      </w:r>
      <w:r>
        <w:rPr>
          <w:spacing w:val="1"/>
          <w:sz w:val="24"/>
        </w:rPr>
        <w:t xml:space="preserve"> </w:t>
      </w:r>
      <w:r>
        <w:rPr>
          <w:sz w:val="24"/>
        </w:rPr>
        <w:t>развитие;</w:t>
      </w:r>
    </w:p>
    <w:p w14:paraId="447531BA" w14:textId="77777777" w:rsidR="00D476EA" w:rsidRDefault="00D476EA" w:rsidP="0019050C">
      <w:pPr>
        <w:pStyle w:val="ab"/>
        <w:numPr>
          <w:ilvl w:val="0"/>
          <w:numId w:val="210"/>
        </w:numPr>
        <w:tabs>
          <w:tab w:val="left" w:pos="646"/>
        </w:tabs>
        <w:ind w:right="687" w:hanging="284"/>
        <w:rPr>
          <w:sz w:val="24"/>
        </w:rPr>
      </w:pPr>
      <w:r>
        <w:rPr>
          <w:i/>
          <w:sz w:val="24"/>
        </w:rPr>
        <w:t xml:space="preserve">центр игры </w:t>
      </w:r>
      <w:r>
        <w:rPr>
          <w:sz w:val="24"/>
        </w:rPr>
        <w:t>- содержит оборудование для организации сюжетно-ролевых детских игр,</w:t>
      </w:r>
      <w:r>
        <w:rPr>
          <w:spacing w:val="1"/>
          <w:sz w:val="24"/>
        </w:rPr>
        <w:t xml:space="preserve"> </w:t>
      </w:r>
      <w:r>
        <w:rPr>
          <w:sz w:val="24"/>
        </w:rPr>
        <w:t>предметы-заместители</w:t>
      </w:r>
      <w:r>
        <w:rPr>
          <w:spacing w:val="1"/>
          <w:sz w:val="24"/>
        </w:rPr>
        <w:t xml:space="preserve"> </w:t>
      </w:r>
      <w:r>
        <w:rPr>
          <w:sz w:val="24"/>
        </w:rPr>
        <w:t>в</w:t>
      </w:r>
      <w:r>
        <w:rPr>
          <w:spacing w:val="1"/>
          <w:sz w:val="24"/>
        </w:rPr>
        <w:t xml:space="preserve"> </w:t>
      </w:r>
      <w:r>
        <w:rPr>
          <w:sz w:val="24"/>
        </w:rPr>
        <w:t>интеграции</w:t>
      </w:r>
      <w:r>
        <w:rPr>
          <w:spacing w:val="1"/>
          <w:sz w:val="24"/>
        </w:rPr>
        <w:t xml:space="preserve"> </w:t>
      </w:r>
      <w:r>
        <w:rPr>
          <w:sz w:val="24"/>
        </w:rPr>
        <w:t>содержания</w:t>
      </w:r>
      <w:r>
        <w:rPr>
          <w:spacing w:val="1"/>
          <w:sz w:val="24"/>
        </w:rPr>
        <w:t xml:space="preserve"> </w:t>
      </w:r>
      <w:r>
        <w:rPr>
          <w:sz w:val="24"/>
        </w:rPr>
        <w:t>образовательных</w:t>
      </w:r>
      <w:r>
        <w:rPr>
          <w:spacing w:val="1"/>
          <w:sz w:val="24"/>
        </w:rPr>
        <w:t xml:space="preserve"> </w:t>
      </w:r>
      <w:r>
        <w:rPr>
          <w:sz w:val="24"/>
        </w:rPr>
        <w:t>областей:</w:t>
      </w:r>
      <w:r>
        <w:rPr>
          <w:spacing w:val="1"/>
          <w:sz w:val="24"/>
        </w:rPr>
        <w:t xml:space="preserve"> </w:t>
      </w:r>
      <w:r>
        <w:rPr>
          <w:sz w:val="24"/>
        </w:rPr>
        <w:t>познавательное</w:t>
      </w:r>
      <w:r>
        <w:rPr>
          <w:spacing w:val="1"/>
          <w:sz w:val="24"/>
        </w:rPr>
        <w:t xml:space="preserve"> </w:t>
      </w:r>
      <w:r>
        <w:rPr>
          <w:sz w:val="24"/>
        </w:rPr>
        <w:t>развитие,</w:t>
      </w:r>
      <w:r>
        <w:rPr>
          <w:spacing w:val="1"/>
          <w:sz w:val="24"/>
        </w:rPr>
        <w:t xml:space="preserve"> </w:t>
      </w:r>
      <w:r>
        <w:rPr>
          <w:sz w:val="24"/>
        </w:rPr>
        <w:t>речевое</w:t>
      </w:r>
      <w:r>
        <w:rPr>
          <w:spacing w:val="1"/>
          <w:sz w:val="24"/>
        </w:rPr>
        <w:t xml:space="preserve"> </w:t>
      </w:r>
      <w:r>
        <w:rPr>
          <w:sz w:val="24"/>
        </w:rPr>
        <w:t>развитие,</w:t>
      </w:r>
      <w:r>
        <w:rPr>
          <w:spacing w:val="1"/>
          <w:sz w:val="24"/>
        </w:rPr>
        <w:t xml:space="preserve"> </w:t>
      </w:r>
      <w:r>
        <w:rPr>
          <w:sz w:val="24"/>
        </w:rPr>
        <w:t>социально-коммуникативное</w:t>
      </w:r>
      <w:r>
        <w:rPr>
          <w:spacing w:val="1"/>
          <w:sz w:val="24"/>
        </w:rPr>
        <w:t xml:space="preserve"> </w:t>
      </w:r>
      <w:r>
        <w:rPr>
          <w:sz w:val="24"/>
        </w:rPr>
        <w:t>развитие,</w:t>
      </w:r>
      <w:r>
        <w:rPr>
          <w:spacing w:val="1"/>
          <w:sz w:val="24"/>
        </w:rPr>
        <w:t xml:space="preserve"> </w:t>
      </w:r>
      <w:r>
        <w:rPr>
          <w:sz w:val="24"/>
        </w:rPr>
        <w:t>художественно-эстетическое</w:t>
      </w:r>
      <w:r>
        <w:rPr>
          <w:spacing w:val="-2"/>
          <w:sz w:val="24"/>
        </w:rPr>
        <w:t xml:space="preserve"> </w:t>
      </w:r>
      <w:r>
        <w:rPr>
          <w:sz w:val="24"/>
        </w:rPr>
        <w:t>развитие, физическое</w:t>
      </w:r>
      <w:r>
        <w:rPr>
          <w:spacing w:val="-2"/>
          <w:sz w:val="24"/>
        </w:rPr>
        <w:t xml:space="preserve"> </w:t>
      </w:r>
      <w:r>
        <w:rPr>
          <w:sz w:val="24"/>
        </w:rPr>
        <w:t>развитие;</w:t>
      </w:r>
    </w:p>
    <w:p w14:paraId="5F017F37" w14:textId="77777777" w:rsidR="00D476EA" w:rsidRDefault="00D476EA" w:rsidP="0019050C">
      <w:pPr>
        <w:pStyle w:val="ab"/>
        <w:numPr>
          <w:ilvl w:val="0"/>
          <w:numId w:val="210"/>
        </w:numPr>
        <w:tabs>
          <w:tab w:val="left" w:pos="646"/>
        </w:tabs>
        <w:ind w:right="689" w:hanging="284"/>
        <w:rPr>
          <w:sz w:val="24"/>
        </w:rPr>
      </w:pPr>
      <w:r>
        <w:rPr>
          <w:i/>
          <w:sz w:val="24"/>
        </w:rPr>
        <w:t xml:space="preserve">центр конструирования </w:t>
      </w:r>
      <w:r>
        <w:rPr>
          <w:sz w:val="24"/>
        </w:rPr>
        <w:t>– есть разнообразные виды строительного материала и детских</w:t>
      </w:r>
      <w:r>
        <w:rPr>
          <w:spacing w:val="-57"/>
          <w:sz w:val="24"/>
        </w:rPr>
        <w:t xml:space="preserve"> </w:t>
      </w:r>
      <w:r>
        <w:rPr>
          <w:sz w:val="24"/>
        </w:rPr>
        <w:t>конструкторов,</w:t>
      </w:r>
      <w:r>
        <w:rPr>
          <w:spacing w:val="1"/>
          <w:sz w:val="24"/>
        </w:rPr>
        <w:t xml:space="preserve"> </w:t>
      </w:r>
      <w:r>
        <w:rPr>
          <w:sz w:val="24"/>
        </w:rPr>
        <w:t>бросового</w:t>
      </w:r>
      <w:r>
        <w:rPr>
          <w:spacing w:val="1"/>
          <w:sz w:val="24"/>
        </w:rPr>
        <w:t xml:space="preserve"> </w:t>
      </w:r>
      <w:r>
        <w:rPr>
          <w:sz w:val="24"/>
        </w:rPr>
        <w:t>материала,</w:t>
      </w:r>
      <w:r>
        <w:rPr>
          <w:spacing w:val="1"/>
          <w:sz w:val="24"/>
        </w:rPr>
        <w:t xml:space="preserve"> </w:t>
      </w:r>
      <w:r>
        <w:rPr>
          <w:sz w:val="24"/>
        </w:rPr>
        <w:t>схем,</w:t>
      </w:r>
      <w:r>
        <w:rPr>
          <w:spacing w:val="1"/>
          <w:sz w:val="24"/>
        </w:rPr>
        <w:t xml:space="preserve"> </w:t>
      </w:r>
      <w:r>
        <w:rPr>
          <w:sz w:val="24"/>
        </w:rPr>
        <w:t>рисунков,</w:t>
      </w:r>
      <w:r>
        <w:rPr>
          <w:spacing w:val="1"/>
          <w:sz w:val="24"/>
        </w:rPr>
        <w:t xml:space="preserve"> </w:t>
      </w:r>
      <w:r>
        <w:rPr>
          <w:sz w:val="24"/>
        </w:rPr>
        <w:t>картин,</w:t>
      </w:r>
      <w:r>
        <w:rPr>
          <w:spacing w:val="1"/>
          <w:sz w:val="24"/>
        </w:rPr>
        <w:t xml:space="preserve"> </w:t>
      </w:r>
      <w:r>
        <w:rPr>
          <w:sz w:val="24"/>
        </w:rPr>
        <w:t>демонстрационных</w:t>
      </w:r>
      <w:r>
        <w:rPr>
          <w:spacing w:val="1"/>
          <w:sz w:val="24"/>
        </w:rPr>
        <w:t xml:space="preserve"> </w:t>
      </w:r>
      <w:r>
        <w:rPr>
          <w:sz w:val="24"/>
        </w:rPr>
        <w:t>материалов</w:t>
      </w:r>
      <w:r>
        <w:rPr>
          <w:spacing w:val="1"/>
          <w:sz w:val="24"/>
        </w:rPr>
        <w:t xml:space="preserve"> </w:t>
      </w:r>
      <w:r>
        <w:rPr>
          <w:sz w:val="24"/>
        </w:rPr>
        <w:t>для</w:t>
      </w:r>
      <w:r>
        <w:rPr>
          <w:spacing w:val="1"/>
          <w:sz w:val="24"/>
        </w:rPr>
        <w:t xml:space="preserve"> </w:t>
      </w:r>
      <w:r>
        <w:rPr>
          <w:sz w:val="24"/>
        </w:rPr>
        <w:t>организации</w:t>
      </w:r>
      <w:r>
        <w:rPr>
          <w:spacing w:val="1"/>
          <w:sz w:val="24"/>
        </w:rPr>
        <w:t xml:space="preserve"> </w:t>
      </w:r>
      <w:r>
        <w:rPr>
          <w:sz w:val="24"/>
        </w:rPr>
        <w:t>конструкторской</w:t>
      </w:r>
      <w:r>
        <w:rPr>
          <w:spacing w:val="1"/>
          <w:sz w:val="24"/>
        </w:rPr>
        <w:t xml:space="preserve"> </w:t>
      </w:r>
      <w:r>
        <w:rPr>
          <w:sz w:val="24"/>
        </w:rPr>
        <w:t>деятельности</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интеграции</w:t>
      </w:r>
      <w:r>
        <w:rPr>
          <w:spacing w:val="-57"/>
          <w:sz w:val="24"/>
        </w:rPr>
        <w:t xml:space="preserve"> </w:t>
      </w:r>
      <w:r>
        <w:rPr>
          <w:sz w:val="24"/>
        </w:rPr>
        <w:t>содержания образовательных областей: познавательное</w:t>
      </w:r>
      <w:r>
        <w:rPr>
          <w:spacing w:val="1"/>
          <w:sz w:val="24"/>
        </w:rPr>
        <w:t xml:space="preserve"> </w:t>
      </w:r>
      <w:r>
        <w:rPr>
          <w:sz w:val="24"/>
        </w:rPr>
        <w:t>развитие, речевое развитие,</w:t>
      </w:r>
      <w:r>
        <w:rPr>
          <w:spacing w:val="1"/>
          <w:sz w:val="24"/>
        </w:rPr>
        <w:t xml:space="preserve"> </w:t>
      </w:r>
      <w:r>
        <w:rPr>
          <w:sz w:val="24"/>
        </w:rPr>
        <w:t>социально-коммуникативное</w:t>
      </w:r>
      <w:r>
        <w:rPr>
          <w:spacing w:val="-3"/>
          <w:sz w:val="24"/>
        </w:rPr>
        <w:t xml:space="preserve"> </w:t>
      </w:r>
      <w:r>
        <w:rPr>
          <w:sz w:val="24"/>
        </w:rPr>
        <w:t>развитие,</w:t>
      </w:r>
      <w:r>
        <w:rPr>
          <w:spacing w:val="-4"/>
          <w:sz w:val="24"/>
        </w:rPr>
        <w:t xml:space="preserve"> </w:t>
      </w:r>
      <w:r>
        <w:rPr>
          <w:sz w:val="24"/>
        </w:rPr>
        <w:t>художественно-эстетическое</w:t>
      </w:r>
      <w:r>
        <w:rPr>
          <w:spacing w:val="-2"/>
          <w:sz w:val="24"/>
        </w:rPr>
        <w:t xml:space="preserve"> </w:t>
      </w:r>
      <w:r>
        <w:rPr>
          <w:sz w:val="24"/>
        </w:rPr>
        <w:t>развитие;</w:t>
      </w:r>
    </w:p>
    <w:p w14:paraId="577A483B" w14:textId="77777777" w:rsidR="00D476EA" w:rsidRDefault="00D476EA" w:rsidP="0019050C">
      <w:pPr>
        <w:pStyle w:val="ab"/>
        <w:numPr>
          <w:ilvl w:val="0"/>
          <w:numId w:val="210"/>
        </w:numPr>
        <w:tabs>
          <w:tab w:val="left" w:pos="646"/>
        </w:tabs>
        <w:spacing w:before="1"/>
        <w:ind w:right="690" w:hanging="284"/>
        <w:rPr>
          <w:sz w:val="24"/>
        </w:rPr>
      </w:pPr>
      <w:r>
        <w:rPr>
          <w:i/>
          <w:sz w:val="24"/>
        </w:rPr>
        <w:t xml:space="preserve">центр математики и логики </w:t>
      </w:r>
      <w:r>
        <w:rPr>
          <w:sz w:val="24"/>
        </w:rPr>
        <w:t>– содержит разнообразный дидактический материал</w:t>
      </w:r>
      <w:r>
        <w:rPr>
          <w:spacing w:val="1"/>
          <w:sz w:val="24"/>
        </w:rPr>
        <w:t xml:space="preserve"> </w:t>
      </w:r>
      <w:r>
        <w:rPr>
          <w:sz w:val="24"/>
        </w:rPr>
        <w:t>и</w:t>
      </w:r>
      <w:r>
        <w:rPr>
          <w:spacing w:val="1"/>
          <w:sz w:val="24"/>
        </w:rPr>
        <w:t xml:space="preserve"> </w:t>
      </w:r>
      <w:r>
        <w:rPr>
          <w:sz w:val="24"/>
        </w:rPr>
        <w:t>развивающие</w:t>
      </w:r>
      <w:r>
        <w:rPr>
          <w:spacing w:val="1"/>
          <w:sz w:val="24"/>
        </w:rPr>
        <w:t xml:space="preserve"> </w:t>
      </w:r>
      <w:r>
        <w:rPr>
          <w:sz w:val="24"/>
        </w:rPr>
        <w:t>игрушки,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демонстрационные</w:t>
      </w:r>
      <w:r>
        <w:rPr>
          <w:spacing w:val="1"/>
          <w:sz w:val="24"/>
        </w:rPr>
        <w:t xml:space="preserve"> </w:t>
      </w:r>
      <w:r>
        <w:rPr>
          <w:sz w:val="24"/>
        </w:rPr>
        <w:t>материалы</w:t>
      </w:r>
      <w:r>
        <w:rPr>
          <w:spacing w:val="1"/>
          <w:sz w:val="24"/>
        </w:rPr>
        <w:t xml:space="preserve"> </w:t>
      </w:r>
      <w:r>
        <w:rPr>
          <w:sz w:val="24"/>
        </w:rPr>
        <w:t>для</w:t>
      </w:r>
      <w:r>
        <w:rPr>
          <w:spacing w:val="1"/>
          <w:sz w:val="24"/>
        </w:rPr>
        <w:t xml:space="preserve"> </w:t>
      </w:r>
      <w:r>
        <w:rPr>
          <w:sz w:val="24"/>
        </w:rPr>
        <w:t>формирования</w:t>
      </w:r>
      <w:r>
        <w:rPr>
          <w:spacing w:val="1"/>
          <w:sz w:val="24"/>
        </w:rPr>
        <w:t xml:space="preserve"> </w:t>
      </w:r>
      <w:r>
        <w:rPr>
          <w:sz w:val="24"/>
        </w:rPr>
        <w:t>элементарных</w:t>
      </w:r>
      <w:r>
        <w:rPr>
          <w:spacing w:val="1"/>
          <w:sz w:val="24"/>
        </w:rPr>
        <w:t xml:space="preserve"> </w:t>
      </w:r>
      <w:r>
        <w:rPr>
          <w:sz w:val="24"/>
        </w:rPr>
        <w:t>математических</w:t>
      </w:r>
      <w:r>
        <w:rPr>
          <w:spacing w:val="1"/>
          <w:sz w:val="24"/>
        </w:rPr>
        <w:t xml:space="preserve"> </w:t>
      </w:r>
      <w:r>
        <w:rPr>
          <w:sz w:val="24"/>
        </w:rPr>
        <w:t>навыков</w:t>
      </w:r>
      <w:r>
        <w:rPr>
          <w:spacing w:val="1"/>
          <w:sz w:val="24"/>
        </w:rPr>
        <w:t xml:space="preserve"> </w:t>
      </w:r>
      <w:r>
        <w:rPr>
          <w:sz w:val="24"/>
        </w:rPr>
        <w:t>и</w:t>
      </w:r>
      <w:r>
        <w:rPr>
          <w:spacing w:val="1"/>
          <w:sz w:val="24"/>
        </w:rPr>
        <w:t xml:space="preserve"> </w:t>
      </w:r>
      <w:r>
        <w:rPr>
          <w:sz w:val="24"/>
        </w:rPr>
        <w:t>логических</w:t>
      </w:r>
      <w:r>
        <w:rPr>
          <w:spacing w:val="1"/>
          <w:sz w:val="24"/>
        </w:rPr>
        <w:t xml:space="preserve"> </w:t>
      </w:r>
      <w:r>
        <w:rPr>
          <w:sz w:val="24"/>
        </w:rPr>
        <w:t>операций</w:t>
      </w:r>
      <w:r>
        <w:rPr>
          <w:spacing w:val="1"/>
          <w:sz w:val="24"/>
        </w:rPr>
        <w:t xml:space="preserve"> </w:t>
      </w:r>
      <w:r>
        <w:rPr>
          <w:sz w:val="24"/>
        </w:rPr>
        <w:t>в</w:t>
      </w:r>
      <w:r>
        <w:rPr>
          <w:spacing w:val="1"/>
          <w:sz w:val="24"/>
        </w:rPr>
        <w:t xml:space="preserve"> </w:t>
      </w:r>
      <w:r>
        <w:rPr>
          <w:sz w:val="24"/>
        </w:rPr>
        <w:t>интеграции</w:t>
      </w:r>
      <w:r>
        <w:rPr>
          <w:spacing w:val="1"/>
          <w:sz w:val="24"/>
        </w:rPr>
        <w:t xml:space="preserve"> </w:t>
      </w:r>
      <w:r>
        <w:rPr>
          <w:sz w:val="24"/>
        </w:rPr>
        <w:t>содержания образовательных областей: познавательное</w:t>
      </w:r>
      <w:r>
        <w:rPr>
          <w:spacing w:val="1"/>
          <w:sz w:val="24"/>
        </w:rPr>
        <w:t xml:space="preserve"> </w:t>
      </w:r>
      <w:r>
        <w:rPr>
          <w:sz w:val="24"/>
        </w:rPr>
        <w:t>развитие, речевое развитие,</w:t>
      </w:r>
      <w:r>
        <w:rPr>
          <w:spacing w:val="1"/>
          <w:sz w:val="24"/>
        </w:rPr>
        <w:t xml:space="preserve"> </w:t>
      </w:r>
      <w:r>
        <w:rPr>
          <w:sz w:val="24"/>
        </w:rPr>
        <w:t>социально-коммуникативное</w:t>
      </w:r>
      <w:r>
        <w:rPr>
          <w:spacing w:val="-2"/>
          <w:sz w:val="24"/>
        </w:rPr>
        <w:t xml:space="preserve"> </w:t>
      </w:r>
      <w:r>
        <w:rPr>
          <w:sz w:val="24"/>
        </w:rPr>
        <w:t>развитие;</w:t>
      </w:r>
    </w:p>
    <w:p w14:paraId="0931E4D1" w14:textId="77777777" w:rsidR="00D476EA" w:rsidRDefault="00D476EA" w:rsidP="0019050C">
      <w:pPr>
        <w:pStyle w:val="ab"/>
        <w:numPr>
          <w:ilvl w:val="0"/>
          <w:numId w:val="210"/>
        </w:numPr>
        <w:tabs>
          <w:tab w:val="left" w:pos="646"/>
        </w:tabs>
        <w:ind w:right="691" w:hanging="284"/>
        <w:rPr>
          <w:sz w:val="24"/>
        </w:rPr>
      </w:pPr>
      <w:r>
        <w:rPr>
          <w:i/>
          <w:sz w:val="24"/>
        </w:rPr>
        <w:t>центр</w:t>
      </w:r>
      <w:r>
        <w:rPr>
          <w:i/>
          <w:spacing w:val="1"/>
          <w:sz w:val="24"/>
        </w:rPr>
        <w:t xml:space="preserve"> </w:t>
      </w:r>
      <w:r>
        <w:rPr>
          <w:i/>
          <w:sz w:val="24"/>
        </w:rPr>
        <w:t>экспериментирования</w:t>
      </w:r>
      <w:r>
        <w:rPr>
          <w:i/>
          <w:spacing w:val="1"/>
          <w:sz w:val="24"/>
        </w:rPr>
        <w:t xml:space="preserve"> </w:t>
      </w:r>
      <w:r>
        <w:rPr>
          <w:sz w:val="24"/>
        </w:rPr>
        <w:t>-</w:t>
      </w:r>
      <w:r>
        <w:rPr>
          <w:spacing w:val="1"/>
          <w:sz w:val="24"/>
        </w:rPr>
        <w:t xml:space="preserve"> </w:t>
      </w:r>
      <w:r>
        <w:rPr>
          <w:sz w:val="24"/>
        </w:rPr>
        <w:t>для</w:t>
      </w:r>
      <w:r>
        <w:rPr>
          <w:spacing w:val="1"/>
          <w:sz w:val="24"/>
        </w:rPr>
        <w:t xml:space="preserve"> </w:t>
      </w:r>
      <w:r>
        <w:rPr>
          <w:sz w:val="24"/>
        </w:rPr>
        <w:t>организации</w:t>
      </w:r>
      <w:r>
        <w:rPr>
          <w:spacing w:val="1"/>
          <w:sz w:val="24"/>
        </w:rPr>
        <w:t xml:space="preserve"> </w:t>
      </w:r>
      <w:r>
        <w:rPr>
          <w:sz w:val="24"/>
        </w:rPr>
        <w:t>наблюдения</w:t>
      </w:r>
      <w:r>
        <w:rPr>
          <w:spacing w:val="1"/>
          <w:sz w:val="24"/>
        </w:rPr>
        <w:t xml:space="preserve"> </w:t>
      </w:r>
      <w:r>
        <w:rPr>
          <w:sz w:val="24"/>
        </w:rPr>
        <w:t>и</w:t>
      </w:r>
      <w:r>
        <w:rPr>
          <w:spacing w:val="1"/>
          <w:sz w:val="24"/>
        </w:rPr>
        <w:t xml:space="preserve"> </w:t>
      </w:r>
      <w:r>
        <w:rPr>
          <w:sz w:val="24"/>
        </w:rPr>
        <w:t>труда.</w:t>
      </w:r>
      <w:r>
        <w:rPr>
          <w:spacing w:val="1"/>
          <w:sz w:val="24"/>
        </w:rPr>
        <w:t xml:space="preserve"> </w:t>
      </w:r>
      <w:r>
        <w:rPr>
          <w:sz w:val="24"/>
        </w:rPr>
        <w:t>Игровое</w:t>
      </w:r>
      <w:r>
        <w:rPr>
          <w:spacing w:val="1"/>
          <w:sz w:val="24"/>
        </w:rPr>
        <w:t xml:space="preserve"> </w:t>
      </w:r>
      <w:r>
        <w:rPr>
          <w:sz w:val="24"/>
        </w:rPr>
        <w:t>оборудование,</w:t>
      </w:r>
      <w:r>
        <w:rPr>
          <w:spacing w:val="1"/>
          <w:sz w:val="24"/>
        </w:rPr>
        <w:t xml:space="preserve"> </w:t>
      </w:r>
      <w:r>
        <w:rPr>
          <w:sz w:val="24"/>
        </w:rPr>
        <w:t>демонстрационные</w:t>
      </w:r>
      <w:r>
        <w:rPr>
          <w:spacing w:val="1"/>
          <w:sz w:val="24"/>
        </w:rPr>
        <w:t xml:space="preserve"> </w:t>
      </w:r>
      <w:r>
        <w:rPr>
          <w:sz w:val="24"/>
        </w:rPr>
        <w:t>материалы</w:t>
      </w:r>
      <w:r>
        <w:rPr>
          <w:spacing w:val="1"/>
          <w:sz w:val="24"/>
        </w:rPr>
        <w:t xml:space="preserve"> </w:t>
      </w:r>
      <w:r>
        <w:rPr>
          <w:sz w:val="24"/>
        </w:rPr>
        <w:t>и</w:t>
      </w:r>
      <w:r>
        <w:rPr>
          <w:spacing w:val="1"/>
          <w:sz w:val="24"/>
        </w:rPr>
        <w:t xml:space="preserve"> </w:t>
      </w:r>
      <w:r>
        <w:rPr>
          <w:sz w:val="24"/>
        </w:rPr>
        <w:t>дидактические</w:t>
      </w:r>
      <w:r>
        <w:rPr>
          <w:spacing w:val="1"/>
          <w:sz w:val="24"/>
        </w:rPr>
        <w:t xml:space="preserve"> </w:t>
      </w:r>
      <w:r>
        <w:rPr>
          <w:sz w:val="24"/>
        </w:rPr>
        <w:t>пособия,</w:t>
      </w:r>
      <w:r>
        <w:rPr>
          <w:spacing w:val="1"/>
          <w:sz w:val="24"/>
        </w:rPr>
        <w:t xml:space="preserve"> </w:t>
      </w:r>
      <w:r>
        <w:rPr>
          <w:sz w:val="24"/>
        </w:rPr>
        <w:t>способствующие</w:t>
      </w:r>
      <w:r>
        <w:rPr>
          <w:spacing w:val="1"/>
          <w:sz w:val="24"/>
        </w:rPr>
        <w:t xml:space="preserve"> </w:t>
      </w:r>
      <w:r>
        <w:rPr>
          <w:sz w:val="24"/>
        </w:rPr>
        <w:t>реализации</w:t>
      </w:r>
      <w:r>
        <w:rPr>
          <w:spacing w:val="1"/>
          <w:sz w:val="24"/>
        </w:rPr>
        <w:t xml:space="preserve"> </w:t>
      </w:r>
      <w:r>
        <w:rPr>
          <w:sz w:val="24"/>
        </w:rPr>
        <w:t>поисково-экспериментальной</w:t>
      </w:r>
      <w:r>
        <w:rPr>
          <w:spacing w:val="1"/>
          <w:sz w:val="24"/>
        </w:rPr>
        <w:t xml:space="preserve"> </w:t>
      </w:r>
      <w:r>
        <w:rPr>
          <w:sz w:val="24"/>
        </w:rPr>
        <w:t>и</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детей в интеграции содержания образовательных областей: познавательное</w:t>
      </w:r>
      <w:r>
        <w:rPr>
          <w:spacing w:val="1"/>
          <w:sz w:val="24"/>
        </w:rPr>
        <w:t xml:space="preserve"> </w:t>
      </w:r>
      <w:r>
        <w:rPr>
          <w:sz w:val="24"/>
        </w:rPr>
        <w:t>развитие,</w:t>
      </w:r>
      <w:r>
        <w:rPr>
          <w:spacing w:val="1"/>
          <w:sz w:val="24"/>
        </w:rPr>
        <w:t xml:space="preserve"> </w:t>
      </w:r>
      <w:r>
        <w:rPr>
          <w:sz w:val="24"/>
        </w:rPr>
        <w:t>речевое</w:t>
      </w:r>
      <w:r>
        <w:rPr>
          <w:spacing w:val="-2"/>
          <w:sz w:val="24"/>
        </w:rPr>
        <w:t xml:space="preserve"> </w:t>
      </w:r>
      <w:r>
        <w:rPr>
          <w:sz w:val="24"/>
        </w:rPr>
        <w:t>развитие, социально-коммуникативное</w:t>
      </w:r>
      <w:r>
        <w:rPr>
          <w:spacing w:val="-2"/>
          <w:sz w:val="24"/>
        </w:rPr>
        <w:t xml:space="preserve"> </w:t>
      </w:r>
      <w:r>
        <w:rPr>
          <w:sz w:val="24"/>
        </w:rPr>
        <w:t>развитие;</w:t>
      </w:r>
    </w:p>
    <w:p w14:paraId="4E7F6931" w14:textId="77777777" w:rsidR="00D476EA" w:rsidRDefault="00D476EA" w:rsidP="0019050C">
      <w:pPr>
        <w:pStyle w:val="ab"/>
        <w:numPr>
          <w:ilvl w:val="0"/>
          <w:numId w:val="210"/>
        </w:numPr>
        <w:tabs>
          <w:tab w:val="left" w:pos="646"/>
        </w:tabs>
        <w:spacing w:before="90"/>
        <w:ind w:right="692" w:hanging="284"/>
        <w:rPr>
          <w:sz w:val="24"/>
        </w:rPr>
      </w:pPr>
      <w:r>
        <w:rPr>
          <w:i/>
          <w:sz w:val="24"/>
        </w:rPr>
        <w:t>центр</w:t>
      </w:r>
      <w:r>
        <w:rPr>
          <w:i/>
          <w:spacing w:val="1"/>
          <w:sz w:val="24"/>
        </w:rPr>
        <w:t xml:space="preserve"> </w:t>
      </w:r>
      <w:r>
        <w:rPr>
          <w:i/>
          <w:sz w:val="24"/>
        </w:rPr>
        <w:t>познания</w:t>
      </w:r>
      <w:r>
        <w:rPr>
          <w:i/>
          <w:spacing w:val="1"/>
          <w:sz w:val="24"/>
        </w:rPr>
        <w:t xml:space="preserve"> </w:t>
      </w:r>
      <w:r>
        <w:rPr>
          <w:i/>
          <w:sz w:val="24"/>
        </w:rPr>
        <w:t>и</w:t>
      </w:r>
      <w:r>
        <w:rPr>
          <w:i/>
          <w:spacing w:val="1"/>
          <w:sz w:val="24"/>
        </w:rPr>
        <w:t xml:space="preserve"> </w:t>
      </w:r>
      <w:r>
        <w:rPr>
          <w:i/>
          <w:sz w:val="24"/>
        </w:rPr>
        <w:t>коммуникации</w:t>
      </w:r>
      <w:r>
        <w:rPr>
          <w:i/>
          <w:spacing w:val="1"/>
          <w:sz w:val="24"/>
        </w:rPr>
        <w:t xml:space="preserve"> </w:t>
      </w:r>
      <w:r>
        <w:rPr>
          <w:sz w:val="24"/>
        </w:rPr>
        <w:t>–</w:t>
      </w:r>
      <w:r>
        <w:rPr>
          <w:spacing w:val="1"/>
          <w:sz w:val="24"/>
        </w:rPr>
        <w:t xml:space="preserve"> </w:t>
      </w:r>
      <w:r>
        <w:rPr>
          <w:sz w:val="24"/>
        </w:rPr>
        <w:t>оснащение</w:t>
      </w:r>
      <w:r>
        <w:rPr>
          <w:spacing w:val="1"/>
          <w:sz w:val="24"/>
        </w:rPr>
        <w:t xml:space="preserve"> </w:t>
      </w:r>
      <w:r>
        <w:rPr>
          <w:sz w:val="24"/>
        </w:rPr>
        <w:t>обеспечивает</w:t>
      </w:r>
      <w:r>
        <w:rPr>
          <w:spacing w:val="1"/>
          <w:sz w:val="24"/>
        </w:rPr>
        <w:t xml:space="preserve"> </w:t>
      </w:r>
      <w:r>
        <w:rPr>
          <w:sz w:val="24"/>
        </w:rPr>
        <w:t>расширение</w:t>
      </w:r>
      <w:r>
        <w:rPr>
          <w:spacing w:val="60"/>
          <w:sz w:val="24"/>
        </w:rPr>
        <w:t xml:space="preserve"> </w:t>
      </w:r>
      <w:r>
        <w:rPr>
          <w:sz w:val="24"/>
        </w:rPr>
        <w:t>кругозора</w:t>
      </w:r>
      <w:r>
        <w:rPr>
          <w:spacing w:val="1"/>
          <w:sz w:val="24"/>
        </w:rPr>
        <w:t xml:space="preserve"> </w:t>
      </w:r>
      <w:r>
        <w:rPr>
          <w:sz w:val="24"/>
        </w:rPr>
        <w:t>детей и их знаний об окружающем мире во взаимодействии детей со взрослыми и</w:t>
      </w:r>
      <w:r>
        <w:rPr>
          <w:spacing w:val="1"/>
          <w:sz w:val="24"/>
        </w:rPr>
        <w:t xml:space="preserve"> </w:t>
      </w:r>
      <w:r>
        <w:rPr>
          <w:sz w:val="24"/>
        </w:rPr>
        <w:t>сверстниками</w:t>
      </w:r>
      <w:r>
        <w:rPr>
          <w:spacing w:val="1"/>
          <w:sz w:val="24"/>
        </w:rPr>
        <w:t xml:space="preserve"> </w:t>
      </w:r>
      <w:r>
        <w:rPr>
          <w:sz w:val="24"/>
        </w:rPr>
        <w:t>в</w:t>
      </w:r>
      <w:r>
        <w:rPr>
          <w:spacing w:val="1"/>
          <w:sz w:val="24"/>
        </w:rPr>
        <w:t xml:space="preserve"> </w:t>
      </w:r>
      <w:r>
        <w:rPr>
          <w:sz w:val="24"/>
        </w:rPr>
        <w:t>интеграции</w:t>
      </w:r>
      <w:r>
        <w:rPr>
          <w:spacing w:val="1"/>
          <w:sz w:val="24"/>
        </w:rPr>
        <w:t xml:space="preserve"> </w:t>
      </w:r>
      <w:r>
        <w:rPr>
          <w:sz w:val="24"/>
        </w:rPr>
        <w:t>содержания</w:t>
      </w:r>
      <w:r>
        <w:rPr>
          <w:spacing w:val="1"/>
          <w:sz w:val="24"/>
        </w:rPr>
        <w:t xml:space="preserve"> </w:t>
      </w:r>
      <w:r>
        <w:rPr>
          <w:sz w:val="24"/>
        </w:rPr>
        <w:t>образовательных</w:t>
      </w:r>
      <w:r>
        <w:rPr>
          <w:spacing w:val="1"/>
          <w:sz w:val="24"/>
        </w:rPr>
        <w:t xml:space="preserve"> </w:t>
      </w:r>
      <w:r>
        <w:rPr>
          <w:sz w:val="24"/>
        </w:rPr>
        <w:t>областей:</w:t>
      </w:r>
      <w:r>
        <w:rPr>
          <w:spacing w:val="1"/>
          <w:sz w:val="24"/>
        </w:rPr>
        <w:t xml:space="preserve"> </w:t>
      </w:r>
      <w:r>
        <w:rPr>
          <w:sz w:val="24"/>
        </w:rPr>
        <w:t>познавательное</w:t>
      </w:r>
      <w:r>
        <w:rPr>
          <w:spacing w:val="1"/>
          <w:sz w:val="24"/>
        </w:rPr>
        <w:t xml:space="preserve"> </w:t>
      </w:r>
      <w:r>
        <w:rPr>
          <w:sz w:val="24"/>
        </w:rPr>
        <w:t>развитие,</w:t>
      </w:r>
      <w:r>
        <w:rPr>
          <w:spacing w:val="-1"/>
          <w:sz w:val="24"/>
        </w:rPr>
        <w:t xml:space="preserve"> </w:t>
      </w:r>
      <w:r>
        <w:rPr>
          <w:sz w:val="24"/>
        </w:rPr>
        <w:t>речевое</w:t>
      </w:r>
      <w:r>
        <w:rPr>
          <w:spacing w:val="-3"/>
          <w:sz w:val="24"/>
        </w:rPr>
        <w:t xml:space="preserve"> </w:t>
      </w:r>
      <w:r>
        <w:rPr>
          <w:sz w:val="24"/>
        </w:rPr>
        <w:t>развитие, социально-коммуникативное</w:t>
      </w:r>
      <w:r>
        <w:rPr>
          <w:spacing w:val="-2"/>
          <w:sz w:val="24"/>
        </w:rPr>
        <w:t xml:space="preserve"> </w:t>
      </w:r>
      <w:r>
        <w:rPr>
          <w:sz w:val="24"/>
        </w:rPr>
        <w:t>развитие;</w:t>
      </w:r>
    </w:p>
    <w:p w14:paraId="08F369AD" w14:textId="77777777" w:rsidR="00D476EA" w:rsidRDefault="00D476EA" w:rsidP="0019050C">
      <w:pPr>
        <w:pStyle w:val="ab"/>
        <w:numPr>
          <w:ilvl w:val="0"/>
          <w:numId w:val="210"/>
        </w:numPr>
        <w:tabs>
          <w:tab w:val="left" w:pos="646"/>
        </w:tabs>
        <w:spacing w:before="1"/>
        <w:ind w:right="685" w:hanging="284"/>
        <w:rPr>
          <w:sz w:val="24"/>
        </w:rPr>
      </w:pPr>
      <w:r>
        <w:rPr>
          <w:i/>
          <w:sz w:val="24"/>
        </w:rPr>
        <w:t xml:space="preserve">книжный уголок </w:t>
      </w:r>
      <w:r>
        <w:rPr>
          <w:sz w:val="24"/>
        </w:rPr>
        <w:t>– содержит художественную и познавательную литературу для детей,</w:t>
      </w:r>
      <w:r>
        <w:rPr>
          <w:spacing w:val="1"/>
          <w:sz w:val="24"/>
        </w:rPr>
        <w:t xml:space="preserve"> </w:t>
      </w:r>
      <w:r>
        <w:rPr>
          <w:sz w:val="24"/>
        </w:rPr>
        <w:t>обеспечивающую</w:t>
      </w:r>
      <w:r>
        <w:rPr>
          <w:spacing w:val="1"/>
          <w:sz w:val="24"/>
        </w:rPr>
        <w:t xml:space="preserve"> </w:t>
      </w:r>
      <w:r>
        <w:rPr>
          <w:sz w:val="24"/>
        </w:rPr>
        <w:t>их</w:t>
      </w:r>
      <w:r>
        <w:rPr>
          <w:spacing w:val="1"/>
          <w:sz w:val="24"/>
        </w:rPr>
        <w:t xml:space="preserve"> </w:t>
      </w:r>
      <w:r>
        <w:rPr>
          <w:sz w:val="24"/>
        </w:rPr>
        <w:t>духовно-нравственное</w:t>
      </w:r>
      <w:r>
        <w:rPr>
          <w:spacing w:val="1"/>
          <w:sz w:val="24"/>
        </w:rPr>
        <w:t xml:space="preserve"> </w:t>
      </w:r>
      <w:r>
        <w:rPr>
          <w:sz w:val="24"/>
        </w:rPr>
        <w:t>и</w:t>
      </w:r>
      <w:r>
        <w:rPr>
          <w:spacing w:val="1"/>
          <w:sz w:val="24"/>
        </w:rPr>
        <w:t xml:space="preserve"> </w:t>
      </w:r>
      <w:r>
        <w:rPr>
          <w:sz w:val="24"/>
        </w:rPr>
        <w:t>этико-эстетическое</w:t>
      </w:r>
      <w:r>
        <w:rPr>
          <w:spacing w:val="1"/>
          <w:sz w:val="24"/>
        </w:rPr>
        <w:t xml:space="preserve"> </w:t>
      </w:r>
      <w:r>
        <w:rPr>
          <w:sz w:val="24"/>
        </w:rPr>
        <w:t>воспитание.</w:t>
      </w:r>
      <w:r>
        <w:rPr>
          <w:spacing w:val="1"/>
          <w:sz w:val="24"/>
        </w:rPr>
        <w:t xml:space="preserve"> </w:t>
      </w:r>
      <w:r>
        <w:rPr>
          <w:sz w:val="24"/>
        </w:rPr>
        <w:t>Формирование общей культуры, освоение разных жанров художественной литературы,</w:t>
      </w:r>
      <w:r>
        <w:rPr>
          <w:spacing w:val="1"/>
          <w:sz w:val="24"/>
        </w:rPr>
        <w:t xml:space="preserve"> </w:t>
      </w:r>
      <w:r>
        <w:rPr>
          <w:sz w:val="24"/>
        </w:rPr>
        <w:t>воспитание</w:t>
      </w:r>
      <w:r>
        <w:rPr>
          <w:spacing w:val="1"/>
          <w:sz w:val="24"/>
        </w:rPr>
        <w:t xml:space="preserve"> </w:t>
      </w:r>
      <w:r>
        <w:rPr>
          <w:sz w:val="24"/>
        </w:rPr>
        <w:t>любви</w:t>
      </w:r>
      <w:r>
        <w:rPr>
          <w:spacing w:val="1"/>
          <w:sz w:val="24"/>
        </w:rPr>
        <w:t xml:space="preserve"> </w:t>
      </w:r>
      <w:r>
        <w:rPr>
          <w:sz w:val="24"/>
        </w:rPr>
        <w:t>и</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художественному</w:t>
      </w:r>
      <w:r>
        <w:rPr>
          <w:spacing w:val="1"/>
          <w:sz w:val="24"/>
        </w:rPr>
        <w:t xml:space="preserve"> </w:t>
      </w:r>
      <w:r>
        <w:rPr>
          <w:sz w:val="24"/>
        </w:rPr>
        <w:t>слову,</w:t>
      </w:r>
      <w:r>
        <w:rPr>
          <w:spacing w:val="1"/>
          <w:sz w:val="24"/>
        </w:rPr>
        <w:t xml:space="preserve"> </w:t>
      </w:r>
      <w:r>
        <w:rPr>
          <w:sz w:val="24"/>
        </w:rPr>
        <w:t>удовлетворение</w:t>
      </w:r>
      <w:r>
        <w:rPr>
          <w:spacing w:val="1"/>
          <w:sz w:val="24"/>
        </w:rPr>
        <w:t xml:space="preserve"> </w:t>
      </w:r>
      <w:r>
        <w:rPr>
          <w:sz w:val="24"/>
        </w:rPr>
        <w:t>познавательных</w:t>
      </w:r>
      <w:r>
        <w:rPr>
          <w:spacing w:val="1"/>
          <w:sz w:val="24"/>
        </w:rPr>
        <w:t xml:space="preserve"> </w:t>
      </w:r>
      <w:r>
        <w:rPr>
          <w:sz w:val="24"/>
        </w:rPr>
        <w:t>потребностей</w:t>
      </w:r>
      <w:r>
        <w:rPr>
          <w:spacing w:val="1"/>
          <w:sz w:val="24"/>
        </w:rPr>
        <w:t xml:space="preserve"> </w:t>
      </w:r>
      <w:r>
        <w:rPr>
          <w:sz w:val="24"/>
        </w:rPr>
        <w:t>в</w:t>
      </w:r>
      <w:r>
        <w:rPr>
          <w:spacing w:val="1"/>
          <w:sz w:val="24"/>
        </w:rPr>
        <w:t xml:space="preserve"> </w:t>
      </w:r>
      <w:r>
        <w:rPr>
          <w:sz w:val="24"/>
        </w:rPr>
        <w:t>интеграции</w:t>
      </w:r>
      <w:r>
        <w:rPr>
          <w:spacing w:val="1"/>
          <w:sz w:val="24"/>
        </w:rPr>
        <w:t xml:space="preserve"> </w:t>
      </w:r>
      <w:r>
        <w:rPr>
          <w:sz w:val="24"/>
        </w:rPr>
        <w:t>содержания</w:t>
      </w:r>
      <w:r>
        <w:rPr>
          <w:spacing w:val="1"/>
          <w:sz w:val="24"/>
        </w:rPr>
        <w:t xml:space="preserve"> </w:t>
      </w:r>
      <w:r>
        <w:rPr>
          <w:sz w:val="24"/>
        </w:rPr>
        <w:t>всех</w:t>
      </w:r>
      <w:r>
        <w:rPr>
          <w:spacing w:val="1"/>
          <w:sz w:val="24"/>
        </w:rPr>
        <w:t xml:space="preserve"> </w:t>
      </w:r>
      <w:r>
        <w:rPr>
          <w:sz w:val="24"/>
        </w:rPr>
        <w:t>образовательных</w:t>
      </w:r>
      <w:r>
        <w:rPr>
          <w:spacing w:val="1"/>
          <w:sz w:val="24"/>
        </w:rPr>
        <w:t xml:space="preserve"> </w:t>
      </w:r>
      <w:r>
        <w:rPr>
          <w:sz w:val="24"/>
        </w:rPr>
        <w:t>областей;</w:t>
      </w:r>
    </w:p>
    <w:p w14:paraId="7D29C266" w14:textId="77777777" w:rsidR="00D476EA" w:rsidRDefault="00D476EA" w:rsidP="0019050C">
      <w:pPr>
        <w:pStyle w:val="ab"/>
        <w:numPr>
          <w:ilvl w:val="0"/>
          <w:numId w:val="210"/>
        </w:numPr>
        <w:tabs>
          <w:tab w:val="left" w:pos="646"/>
        </w:tabs>
        <w:ind w:right="684" w:hanging="284"/>
        <w:rPr>
          <w:sz w:val="24"/>
        </w:rPr>
      </w:pPr>
      <w:r>
        <w:rPr>
          <w:i/>
          <w:sz w:val="24"/>
        </w:rPr>
        <w:t>центр</w:t>
      </w:r>
      <w:r>
        <w:rPr>
          <w:i/>
          <w:spacing w:val="1"/>
          <w:sz w:val="24"/>
        </w:rPr>
        <w:t xml:space="preserve"> </w:t>
      </w:r>
      <w:r>
        <w:rPr>
          <w:i/>
          <w:sz w:val="24"/>
        </w:rPr>
        <w:t>театрализации</w:t>
      </w:r>
      <w:r>
        <w:rPr>
          <w:i/>
          <w:spacing w:val="1"/>
          <w:sz w:val="24"/>
        </w:rPr>
        <w:t xml:space="preserve"> </w:t>
      </w:r>
      <w:r>
        <w:rPr>
          <w:i/>
          <w:sz w:val="24"/>
        </w:rPr>
        <w:t>и</w:t>
      </w:r>
      <w:r>
        <w:rPr>
          <w:i/>
          <w:spacing w:val="1"/>
          <w:sz w:val="24"/>
        </w:rPr>
        <w:t xml:space="preserve"> </w:t>
      </w:r>
      <w:r>
        <w:rPr>
          <w:i/>
          <w:sz w:val="24"/>
        </w:rPr>
        <w:t>музицирования</w:t>
      </w:r>
      <w:r>
        <w:rPr>
          <w:i/>
          <w:spacing w:val="1"/>
          <w:sz w:val="24"/>
        </w:rPr>
        <w:t xml:space="preserve"> </w:t>
      </w:r>
      <w:r>
        <w:rPr>
          <w:sz w:val="24"/>
        </w:rPr>
        <w:t>–</w:t>
      </w:r>
      <w:r>
        <w:rPr>
          <w:spacing w:val="1"/>
          <w:sz w:val="24"/>
        </w:rPr>
        <w:t xml:space="preserve"> </w:t>
      </w:r>
      <w:r>
        <w:rPr>
          <w:sz w:val="24"/>
        </w:rPr>
        <w:t>оборудование</w:t>
      </w:r>
      <w:r>
        <w:rPr>
          <w:spacing w:val="1"/>
          <w:sz w:val="24"/>
        </w:rPr>
        <w:t xml:space="preserve"> </w:t>
      </w:r>
      <w:r>
        <w:rPr>
          <w:sz w:val="24"/>
        </w:rPr>
        <w:t>позволяет</w:t>
      </w:r>
      <w:r>
        <w:rPr>
          <w:spacing w:val="1"/>
          <w:sz w:val="24"/>
        </w:rPr>
        <w:t xml:space="preserve"> </w:t>
      </w:r>
      <w:r>
        <w:rPr>
          <w:sz w:val="24"/>
        </w:rPr>
        <w:t>организовать</w:t>
      </w:r>
      <w:r>
        <w:rPr>
          <w:spacing w:val="1"/>
          <w:sz w:val="24"/>
        </w:rPr>
        <w:t xml:space="preserve"> </w:t>
      </w:r>
      <w:r>
        <w:rPr>
          <w:sz w:val="24"/>
        </w:rPr>
        <w:t>музыкальную</w:t>
      </w:r>
      <w:r>
        <w:rPr>
          <w:spacing w:val="1"/>
          <w:sz w:val="24"/>
        </w:rPr>
        <w:t xml:space="preserve"> </w:t>
      </w:r>
      <w:r>
        <w:rPr>
          <w:sz w:val="24"/>
        </w:rPr>
        <w:t>и</w:t>
      </w:r>
      <w:r>
        <w:rPr>
          <w:spacing w:val="1"/>
          <w:sz w:val="24"/>
        </w:rPr>
        <w:t xml:space="preserve"> </w:t>
      </w:r>
      <w:r>
        <w:rPr>
          <w:sz w:val="24"/>
        </w:rPr>
        <w:t>театрализованную</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интеграции</w:t>
      </w:r>
      <w:r>
        <w:rPr>
          <w:spacing w:val="1"/>
          <w:sz w:val="24"/>
        </w:rPr>
        <w:t xml:space="preserve"> </w:t>
      </w:r>
      <w:r>
        <w:rPr>
          <w:sz w:val="24"/>
        </w:rPr>
        <w:t>содержания</w:t>
      </w:r>
      <w:r>
        <w:rPr>
          <w:spacing w:val="1"/>
          <w:sz w:val="24"/>
        </w:rPr>
        <w:t xml:space="preserve"> </w:t>
      </w:r>
      <w:r>
        <w:rPr>
          <w:sz w:val="24"/>
        </w:rPr>
        <w:t>образовательных</w:t>
      </w:r>
      <w:r>
        <w:rPr>
          <w:spacing w:val="1"/>
          <w:sz w:val="24"/>
        </w:rPr>
        <w:t xml:space="preserve"> </w:t>
      </w:r>
      <w:r>
        <w:rPr>
          <w:sz w:val="24"/>
        </w:rPr>
        <w:t>областей:</w:t>
      </w:r>
      <w:r>
        <w:rPr>
          <w:spacing w:val="1"/>
          <w:sz w:val="24"/>
        </w:rPr>
        <w:t xml:space="preserve"> </w:t>
      </w:r>
      <w:r>
        <w:rPr>
          <w:sz w:val="24"/>
        </w:rPr>
        <w:t>познавательное</w:t>
      </w:r>
      <w:r>
        <w:rPr>
          <w:spacing w:val="1"/>
          <w:sz w:val="24"/>
        </w:rPr>
        <w:t xml:space="preserve"> </w:t>
      </w:r>
      <w:r>
        <w:rPr>
          <w:sz w:val="24"/>
        </w:rPr>
        <w:t>развитие,</w:t>
      </w:r>
      <w:r>
        <w:rPr>
          <w:spacing w:val="1"/>
          <w:sz w:val="24"/>
        </w:rPr>
        <w:t xml:space="preserve"> </w:t>
      </w:r>
      <w:r>
        <w:rPr>
          <w:sz w:val="24"/>
        </w:rPr>
        <w:t>речевое</w:t>
      </w:r>
      <w:r>
        <w:rPr>
          <w:spacing w:val="1"/>
          <w:sz w:val="24"/>
        </w:rPr>
        <w:t xml:space="preserve"> </w:t>
      </w:r>
      <w:r>
        <w:rPr>
          <w:sz w:val="24"/>
        </w:rPr>
        <w:t>развитие,</w:t>
      </w:r>
      <w:r>
        <w:rPr>
          <w:spacing w:val="1"/>
          <w:sz w:val="24"/>
        </w:rPr>
        <w:t xml:space="preserve"> </w:t>
      </w:r>
      <w:r>
        <w:rPr>
          <w:sz w:val="24"/>
        </w:rPr>
        <w:t>социально-</w:t>
      </w:r>
      <w:r>
        <w:rPr>
          <w:spacing w:val="-57"/>
          <w:sz w:val="24"/>
        </w:rPr>
        <w:t xml:space="preserve"> </w:t>
      </w:r>
      <w:r>
        <w:rPr>
          <w:sz w:val="24"/>
        </w:rPr>
        <w:t>коммуникативное</w:t>
      </w:r>
      <w:r>
        <w:rPr>
          <w:spacing w:val="-2"/>
          <w:sz w:val="24"/>
        </w:rPr>
        <w:t xml:space="preserve"> </w:t>
      </w:r>
      <w:r>
        <w:rPr>
          <w:sz w:val="24"/>
        </w:rPr>
        <w:t>развитие,</w:t>
      </w:r>
      <w:r>
        <w:rPr>
          <w:spacing w:val="-3"/>
          <w:sz w:val="24"/>
        </w:rPr>
        <w:t xml:space="preserve"> </w:t>
      </w:r>
      <w:r>
        <w:rPr>
          <w:sz w:val="24"/>
        </w:rPr>
        <w:t>художественно-эстетическое</w:t>
      </w:r>
      <w:r>
        <w:rPr>
          <w:spacing w:val="-2"/>
          <w:sz w:val="24"/>
        </w:rPr>
        <w:t xml:space="preserve"> </w:t>
      </w:r>
      <w:r>
        <w:rPr>
          <w:sz w:val="24"/>
        </w:rPr>
        <w:t>развитие;</w:t>
      </w:r>
    </w:p>
    <w:p w14:paraId="4613B7DE" w14:textId="77777777" w:rsidR="00D476EA" w:rsidRDefault="00D476EA" w:rsidP="0019050C">
      <w:pPr>
        <w:pStyle w:val="ab"/>
        <w:numPr>
          <w:ilvl w:val="0"/>
          <w:numId w:val="210"/>
        </w:numPr>
        <w:tabs>
          <w:tab w:val="left" w:pos="646"/>
        </w:tabs>
        <w:ind w:right="691" w:hanging="284"/>
        <w:rPr>
          <w:sz w:val="24"/>
        </w:rPr>
      </w:pPr>
      <w:r>
        <w:rPr>
          <w:i/>
          <w:sz w:val="24"/>
        </w:rPr>
        <w:t>центр</w:t>
      </w:r>
      <w:r>
        <w:rPr>
          <w:i/>
          <w:spacing w:val="1"/>
          <w:sz w:val="24"/>
        </w:rPr>
        <w:t xml:space="preserve"> </w:t>
      </w:r>
      <w:r>
        <w:rPr>
          <w:i/>
          <w:sz w:val="24"/>
        </w:rPr>
        <w:t>уединения</w:t>
      </w:r>
      <w:r>
        <w:rPr>
          <w:i/>
          <w:spacing w:val="1"/>
          <w:sz w:val="24"/>
        </w:rPr>
        <w:t xml:space="preserve"> </w:t>
      </w:r>
      <w:r>
        <w:rPr>
          <w:sz w:val="24"/>
        </w:rPr>
        <w:t>–</w:t>
      </w:r>
      <w:r>
        <w:rPr>
          <w:spacing w:val="1"/>
          <w:sz w:val="24"/>
        </w:rPr>
        <w:t xml:space="preserve"> </w:t>
      </w:r>
      <w:r>
        <w:rPr>
          <w:sz w:val="24"/>
        </w:rPr>
        <w:t>предназначен</w:t>
      </w:r>
      <w:r>
        <w:rPr>
          <w:spacing w:val="1"/>
          <w:sz w:val="24"/>
        </w:rPr>
        <w:t xml:space="preserve"> </w:t>
      </w:r>
      <w:r>
        <w:rPr>
          <w:sz w:val="24"/>
        </w:rPr>
        <w:t>для</w:t>
      </w:r>
      <w:r>
        <w:rPr>
          <w:spacing w:val="1"/>
          <w:sz w:val="24"/>
        </w:rPr>
        <w:t xml:space="preserve"> </w:t>
      </w:r>
      <w:r>
        <w:rPr>
          <w:sz w:val="24"/>
        </w:rPr>
        <w:t>снятия</w:t>
      </w:r>
      <w:r>
        <w:rPr>
          <w:spacing w:val="1"/>
          <w:sz w:val="24"/>
        </w:rPr>
        <w:t xml:space="preserve"> </w:t>
      </w:r>
      <w:r>
        <w:rPr>
          <w:sz w:val="24"/>
        </w:rPr>
        <w:t>психоэмоционального</w:t>
      </w:r>
      <w:r>
        <w:rPr>
          <w:spacing w:val="1"/>
          <w:sz w:val="24"/>
        </w:rPr>
        <w:t xml:space="preserve"> </w:t>
      </w:r>
      <w:r>
        <w:rPr>
          <w:sz w:val="24"/>
        </w:rPr>
        <w:t>напряжения</w:t>
      </w:r>
      <w:r>
        <w:rPr>
          <w:spacing w:val="1"/>
          <w:sz w:val="24"/>
        </w:rPr>
        <w:t xml:space="preserve"> </w:t>
      </w:r>
      <w:r>
        <w:rPr>
          <w:sz w:val="24"/>
        </w:rPr>
        <w:t>воспитанников;</w:t>
      </w:r>
    </w:p>
    <w:p w14:paraId="7D81A061" w14:textId="77777777" w:rsidR="00D476EA" w:rsidRDefault="00D476EA" w:rsidP="0019050C">
      <w:pPr>
        <w:pStyle w:val="ab"/>
        <w:numPr>
          <w:ilvl w:val="0"/>
          <w:numId w:val="210"/>
        </w:numPr>
        <w:tabs>
          <w:tab w:val="left" w:pos="646"/>
        </w:tabs>
        <w:spacing w:before="1"/>
        <w:ind w:right="690" w:hanging="284"/>
        <w:rPr>
          <w:sz w:val="24"/>
        </w:rPr>
      </w:pPr>
      <w:r>
        <w:rPr>
          <w:i/>
          <w:sz w:val="24"/>
        </w:rPr>
        <w:t xml:space="preserve">центр творчества детей </w:t>
      </w:r>
      <w:r>
        <w:rPr>
          <w:sz w:val="24"/>
        </w:rPr>
        <w:t>- предназначен для реализации продуктивной деятельности</w:t>
      </w:r>
      <w:r>
        <w:rPr>
          <w:spacing w:val="1"/>
          <w:sz w:val="24"/>
        </w:rPr>
        <w:t xml:space="preserve"> </w:t>
      </w:r>
      <w:r>
        <w:rPr>
          <w:sz w:val="24"/>
        </w:rPr>
        <w:t>детей (рисование, лепка, аппликация, художественный труд) в интеграции содержания</w:t>
      </w:r>
      <w:r>
        <w:rPr>
          <w:spacing w:val="1"/>
          <w:sz w:val="24"/>
        </w:rPr>
        <w:t xml:space="preserve"> </w:t>
      </w:r>
      <w:r>
        <w:rPr>
          <w:sz w:val="24"/>
        </w:rPr>
        <w:t>образовательных</w:t>
      </w:r>
      <w:r>
        <w:rPr>
          <w:spacing w:val="-2"/>
          <w:sz w:val="24"/>
        </w:rPr>
        <w:t xml:space="preserve"> </w:t>
      </w:r>
      <w:r>
        <w:rPr>
          <w:sz w:val="24"/>
        </w:rPr>
        <w:t>областей:</w:t>
      </w:r>
      <w:r>
        <w:rPr>
          <w:spacing w:val="-4"/>
          <w:sz w:val="24"/>
        </w:rPr>
        <w:t xml:space="preserve"> </w:t>
      </w:r>
      <w:r>
        <w:rPr>
          <w:sz w:val="24"/>
        </w:rPr>
        <w:t>художественно-эстетическое</w:t>
      </w:r>
      <w:r>
        <w:rPr>
          <w:spacing w:val="-4"/>
          <w:sz w:val="24"/>
        </w:rPr>
        <w:t xml:space="preserve"> </w:t>
      </w:r>
      <w:r>
        <w:rPr>
          <w:sz w:val="24"/>
        </w:rPr>
        <w:t>развитие,</w:t>
      </w:r>
      <w:r>
        <w:rPr>
          <w:spacing w:val="55"/>
          <w:sz w:val="24"/>
        </w:rPr>
        <w:t xml:space="preserve"> </w:t>
      </w:r>
      <w:r>
        <w:rPr>
          <w:sz w:val="24"/>
        </w:rPr>
        <w:t>речевое</w:t>
      </w:r>
      <w:r>
        <w:rPr>
          <w:spacing w:val="-4"/>
          <w:sz w:val="24"/>
        </w:rPr>
        <w:t xml:space="preserve"> </w:t>
      </w:r>
      <w:r>
        <w:rPr>
          <w:sz w:val="24"/>
        </w:rPr>
        <w:t>развитие.</w:t>
      </w:r>
    </w:p>
    <w:p w14:paraId="70F2962E" w14:textId="77777777" w:rsidR="00D476EA" w:rsidRDefault="00D476EA" w:rsidP="00D476EA">
      <w:pPr>
        <w:ind w:left="362" w:right="689"/>
      </w:pPr>
      <w:r>
        <w:t>Вариативность разделения пространства группы на зоны,</w:t>
      </w:r>
      <w:r>
        <w:rPr>
          <w:spacing w:val="1"/>
        </w:rPr>
        <w:t xml:space="preserve"> </w:t>
      </w:r>
      <w:r>
        <w:rPr>
          <w:i/>
        </w:rPr>
        <w:t xml:space="preserve">уголки и центры развития </w:t>
      </w:r>
      <w:r>
        <w:t>и</w:t>
      </w:r>
      <w:r>
        <w:rPr>
          <w:spacing w:val="1"/>
        </w:rPr>
        <w:t xml:space="preserve"> </w:t>
      </w:r>
      <w:r>
        <w:t>воспитания</w:t>
      </w:r>
      <w:r>
        <w:rPr>
          <w:spacing w:val="-1"/>
        </w:rPr>
        <w:t xml:space="preserve"> </w:t>
      </w:r>
      <w:r>
        <w:t>детей</w:t>
      </w:r>
      <w:r>
        <w:rPr>
          <w:spacing w:val="-2"/>
        </w:rPr>
        <w:t xml:space="preserve"> </w:t>
      </w:r>
      <w:r>
        <w:t>на</w:t>
      </w:r>
      <w:r>
        <w:rPr>
          <w:spacing w:val="-1"/>
        </w:rPr>
        <w:t xml:space="preserve"> </w:t>
      </w:r>
      <w:r>
        <w:t>примере</w:t>
      </w:r>
      <w:r>
        <w:rPr>
          <w:spacing w:val="-1"/>
        </w:rPr>
        <w:t xml:space="preserve"> </w:t>
      </w:r>
      <w:r>
        <w:t>старшей</w:t>
      </w:r>
      <w:r>
        <w:rPr>
          <w:spacing w:val="-1"/>
        </w:rPr>
        <w:t xml:space="preserve"> </w:t>
      </w:r>
      <w:r>
        <w:t>группы:</w:t>
      </w:r>
    </w:p>
    <w:p w14:paraId="2578671C" w14:textId="77777777" w:rsidR="00D476EA" w:rsidRDefault="00D476EA" w:rsidP="0019050C">
      <w:pPr>
        <w:pStyle w:val="ab"/>
        <w:numPr>
          <w:ilvl w:val="1"/>
          <w:numId w:val="210"/>
        </w:numPr>
        <w:tabs>
          <w:tab w:val="left" w:pos="1081"/>
          <w:tab w:val="left" w:pos="1082"/>
        </w:tabs>
        <w:spacing w:before="2" w:line="293" w:lineRule="exact"/>
        <w:ind w:left="1082" w:hanging="361"/>
        <w:jc w:val="left"/>
        <w:rPr>
          <w:sz w:val="24"/>
        </w:rPr>
      </w:pPr>
      <w:r>
        <w:rPr>
          <w:sz w:val="24"/>
        </w:rPr>
        <w:t>центр</w:t>
      </w:r>
      <w:r>
        <w:rPr>
          <w:spacing w:val="-4"/>
          <w:sz w:val="24"/>
        </w:rPr>
        <w:t xml:space="preserve"> </w:t>
      </w:r>
      <w:r>
        <w:rPr>
          <w:sz w:val="24"/>
        </w:rPr>
        <w:t>патриотического</w:t>
      </w:r>
      <w:r>
        <w:rPr>
          <w:spacing w:val="-7"/>
          <w:sz w:val="24"/>
        </w:rPr>
        <w:t xml:space="preserve"> </w:t>
      </w:r>
      <w:r>
        <w:rPr>
          <w:sz w:val="24"/>
        </w:rPr>
        <w:t>воспитания;</w:t>
      </w:r>
    </w:p>
    <w:p w14:paraId="17187584" w14:textId="77777777" w:rsidR="00D476EA" w:rsidRDefault="00D476EA" w:rsidP="0019050C">
      <w:pPr>
        <w:pStyle w:val="ab"/>
        <w:numPr>
          <w:ilvl w:val="1"/>
          <w:numId w:val="210"/>
        </w:numPr>
        <w:tabs>
          <w:tab w:val="left" w:pos="1081"/>
          <w:tab w:val="left" w:pos="1082"/>
        </w:tabs>
        <w:spacing w:line="293" w:lineRule="exact"/>
        <w:ind w:left="1082" w:hanging="361"/>
        <w:jc w:val="left"/>
        <w:rPr>
          <w:sz w:val="24"/>
        </w:rPr>
      </w:pPr>
      <w:r>
        <w:rPr>
          <w:sz w:val="24"/>
        </w:rPr>
        <w:t>центр</w:t>
      </w:r>
      <w:r>
        <w:rPr>
          <w:spacing w:val="-5"/>
          <w:sz w:val="24"/>
        </w:rPr>
        <w:t xml:space="preserve"> </w:t>
      </w:r>
      <w:r>
        <w:rPr>
          <w:sz w:val="24"/>
        </w:rPr>
        <w:t>сенсомоторного</w:t>
      </w:r>
      <w:r>
        <w:rPr>
          <w:spacing w:val="-8"/>
          <w:sz w:val="24"/>
        </w:rPr>
        <w:t xml:space="preserve"> </w:t>
      </w:r>
      <w:r>
        <w:rPr>
          <w:sz w:val="24"/>
        </w:rPr>
        <w:t>развития</w:t>
      </w:r>
      <w:r>
        <w:rPr>
          <w:spacing w:val="-3"/>
          <w:sz w:val="24"/>
        </w:rPr>
        <w:t xml:space="preserve"> </w:t>
      </w:r>
      <w:r>
        <w:rPr>
          <w:sz w:val="24"/>
        </w:rPr>
        <w:t>«Сказочный</w:t>
      </w:r>
      <w:r>
        <w:rPr>
          <w:spacing w:val="-4"/>
          <w:sz w:val="24"/>
        </w:rPr>
        <w:t xml:space="preserve"> </w:t>
      </w:r>
      <w:r>
        <w:rPr>
          <w:sz w:val="24"/>
        </w:rPr>
        <w:t>теремок»;</w:t>
      </w:r>
    </w:p>
    <w:p w14:paraId="2061025A" w14:textId="77777777" w:rsidR="00D476EA" w:rsidRDefault="00D476EA" w:rsidP="0019050C">
      <w:pPr>
        <w:pStyle w:val="ab"/>
        <w:numPr>
          <w:ilvl w:val="1"/>
          <w:numId w:val="210"/>
        </w:numPr>
        <w:tabs>
          <w:tab w:val="left" w:pos="1081"/>
          <w:tab w:val="left" w:pos="1082"/>
        </w:tabs>
        <w:spacing w:line="293" w:lineRule="exact"/>
        <w:ind w:left="1082" w:hanging="361"/>
        <w:jc w:val="left"/>
        <w:rPr>
          <w:sz w:val="24"/>
        </w:rPr>
      </w:pPr>
      <w:r>
        <w:rPr>
          <w:sz w:val="24"/>
        </w:rPr>
        <w:t>центр</w:t>
      </w:r>
      <w:r>
        <w:rPr>
          <w:spacing w:val="-5"/>
          <w:sz w:val="24"/>
        </w:rPr>
        <w:t xml:space="preserve"> </w:t>
      </w:r>
      <w:r>
        <w:rPr>
          <w:sz w:val="24"/>
        </w:rPr>
        <w:t>«Литературный</w:t>
      </w:r>
      <w:r>
        <w:rPr>
          <w:spacing w:val="-6"/>
          <w:sz w:val="24"/>
        </w:rPr>
        <w:t xml:space="preserve"> </w:t>
      </w:r>
      <w:r>
        <w:rPr>
          <w:sz w:val="24"/>
        </w:rPr>
        <w:t>или</w:t>
      </w:r>
      <w:r>
        <w:rPr>
          <w:spacing w:val="-5"/>
          <w:sz w:val="24"/>
        </w:rPr>
        <w:t xml:space="preserve"> </w:t>
      </w:r>
      <w:r>
        <w:rPr>
          <w:sz w:val="24"/>
        </w:rPr>
        <w:t>книжный</w:t>
      </w:r>
      <w:r>
        <w:rPr>
          <w:spacing w:val="-3"/>
          <w:sz w:val="24"/>
        </w:rPr>
        <w:t xml:space="preserve"> </w:t>
      </w:r>
      <w:r>
        <w:rPr>
          <w:sz w:val="24"/>
        </w:rPr>
        <w:t>уголок»;</w:t>
      </w:r>
    </w:p>
    <w:p w14:paraId="44A3EF6B" w14:textId="77777777" w:rsidR="00D476EA" w:rsidRDefault="00D476EA" w:rsidP="0019050C">
      <w:pPr>
        <w:pStyle w:val="ab"/>
        <w:numPr>
          <w:ilvl w:val="1"/>
          <w:numId w:val="210"/>
        </w:numPr>
        <w:tabs>
          <w:tab w:val="left" w:pos="1081"/>
          <w:tab w:val="left" w:pos="1082"/>
        </w:tabs>
        <w:spacing w:before="1" w:line="293" w:lineRule="exact"/>
        <w:ind w:left="1082" w:hanging="361"/>
        <w:jc w:val="left"/>
        <w:rPr>
          <w:sz w:val="24"/>
        </w:rPr>
      </w:pPr>
      <w:r>
        <w:rPr>
          <w:sz w:val="24"/>
        </w:rPr>
        <w:t>центр</w:t>
      </w:r>
      <w:r>
        <w:rPr>
          <w:spacing w:val="-5"/>
          <w:sz w:val="24"/>
        </w:rPr>
        <w:t xml:space="preserve"> </w:t>
      </w:r>
      <w:r>
        <w:rPr>
          <w:sz w:val="24"/>
        </w:rPr>
        <w:t>природы</w:t>
      </w:r>
      <w:r>
        <w:rPr>
          <w:spacing w:val="-4"/>
          <w:sz w:val="24"/>
        </w:rPr>
        <w:t xml:space="preserve"> </w:t>
      </w:r>
      <w:r>
        <w:rPr>
          <w:sz w:val="24"/>
        </w:rPr>
        <w:t>«Зеленая</w:t>
      </w:r>
      <w:r>
        <w:rPr>
          <w:spacing w:val="-4"/>
          <w:sz w:val="24"/>
        </w:rPr>
        <w:t xml:space="preserve"> </w:t>
      </w:r>
      <w:r>
        <w:rPr>
          <w:sz w:val="24"/>
        </w:rPr>
        <w:t>горка»;</w:t>
      </w:r>
    </w:p>
    <w:p w14:paraId="6024A29A" w14:textId="77777777" w:rsidR="00D476EA" w:rsidRDefault="00D476EA" w:rsidP="0019050C">
      <w:pPr>
        <w:pStyle w:val="ab"/>
        <w:numPr>
          <w:ilvl w:val="1"/>
          <w:numId w:val="210"/>
        </w:numPr>
        <w:tabs>
          <w:tab w:val="left" w:pos="1081"/>
          <w:tab w:val="left" w:pos="1082"/>
        </w:tabs>
        <w:spacing w:line="293" w:lineRule="exact"/>
        <w:ind w:left="1082" w:hanging="361"/>
        <w:jc w:val="left"/>
        <w:rPr>
          <w:sz w:val="24"/>
        </w:rPr>
      </w:pPr>
      <w:r>
        <w:rPr>
          <w:sz w:val="24"/>
        </w:rPr>
        <w:t>центр</w:t>
      </w:r>
      <w:r>
        <w:rPr>
          <w:spacing w:val="-4"/>
          <w:sz w:val="24"/>
        </w:rPr>
        <w:t xml:space="preserve"> </w:t>
      </w:r>
      <w:r>
        <w:rPr>
          <w:sz w:val="24"/>
        </w:rPr>
        <w:t>«Уголок</w:t>
      </w:r>
      <w:r>
        <w:rPr>
          <w:spacing w:val="-4"/>
          <w:sz w:val="24"/>
        </w:rPr>
        <w:t xml:space="preserve"> </w:t>
      </w:r>
      <w:r>
        <w:rPr>
          <w:sz w:val="24"/>
        </w:rPr>
        <w:t>искусства/</w:t>
      </w:r>
      <w:r>
        <w:rPr>
          <w:spacing w:val="-5"/>
          <w:sz w:val="24"/>
        </w:rPr>
        <w:t xml:space="preserve"> </w:t>
      </w:r>
      <w:r>
        <w:rPr>
          <w:sz w:val="24"/>
        </w:rPr>
        <w:t>творческая мастерская»;</w:t>
      </w:r>
    </w:p>
    <w:p w14:paraId="787ED9C4" w14:textId="77777777" w:rsidR="00D476EA" w:rsidRDefault="00D476EA" w:rsidP="0019050C">
      <w:pPr>
        <w:pStyle w:val="ab"/>
        <w:numPr>
          <w:ilvl w:val="1"/>
          <w:numId w:val="210"/>
        </w:numPr>
        <w:tabs>
          <w:tab w:val="left" w:pos="1081"/>
          <w:tab w:val="left" w:pos="1082"/>
        </w:tabs>
        <w:spacing w:line="293" w:lineRule="exact"/>
        <w:ind w:left="1082" w:hanging="361"/>
        <w:jc w:val="left"/>
        <w:rPr>
          <w:sz w:val="24"/>
        </w:rPr>
      </w:pPr>
      <w:r>
        <w:rPr>
          <w:sz w:val="24"/>
        </w:rPr>
        <w:t>центр</w:t>
      </w:r>
      <w:r>
        <w:rPr>
          <w:spacing w:val="-3"/>
          <w:sz w:val="24"/>
        </w:rPr>
        <w:t xml:space="preserve"> </w:t>
      </w:r>
      <w:r>
        <w:rPr>
          <w:sz w:val="24"/>
        </w:rPr>
        <w:t>ролевых</w:t>
      </w:r>
      <w:r>
        <w:rPr>
          <w:spacing w:val="-3"/>
          <w:sz w:val="24"/>
        </w:rPr>
        <w:t xml:space="preserve"> </w:t>
      </w:r>
      <w:r>
        <w:rPr>
          <w:sz w:val="24"/>
        </w:rPr>
        <w:t>игр;</w:t>
      </w:r>
    </w:p>
    <w:p w14:paraId="35751CA7" w14:textId="77777777" w:rsidR="00D476EA" w:rsidRDefault="00D476EA" w:rsidP="0019050C">
      <w:pPr>
        <w:pStyle w:val="ab"/>
        <w:numPr>
          <w:ilvl w:val="1"/>
          <w:numId w:val="210"/>
        </w:numPr>
        <w:tabs>
          <w:tab w:val="left" w:pos="1081"/>
          <w:tab w:val="left" w:pos="1082"/>
        </w:tabs>
        <w:spacing w:line="293" w:lineRule="exact"/>
        <w:ind w:left="1082" w:hanging="361"/>
        <w:jc w:val="left"/>
        <w:rPr>
          <w:sz w:val="24"/>
        </w:rPr>
      </w:pPr>
      <w:r>
        <w:rPr>
          <w:sz w:val="24"/>
        </w:rPr>
        <w:t>центр</w:t>
      </w:r>
      <w:r>
        <w:rPr>
          <w:spacing w:val="-8"/>
          <w:sz w:val="24"/>
        </w:rPr>
        <w:t xml:space="preserve"> </w:t>
      </w:r>
      <w:r>
        <w:rPr>
          <w:sz w:val="24"/>
        </w:rPr>
        <w:t>конструирования</w:t>
      </w:r>
      <w:r>
        <w:rPr>
          <w:spacing w:val="-3"/>
          <w:sz w:val="24"/>
        </w:rPr>
        <w:t xml:space="preserve"> </w:t>
      </w:r>
      <w:r>
        <w:rPr>
          <w:sz w:val="24"/>
        </w:rPr>
        <w:t>«Строитель»;</w:t>
      </w:r>
    </w:p>
    <w:p w14:paraId="68D91499" w14:textId="77777777" w:rsidR="00D476EA" w:rsidRDefault="00D476EA" w:rsidP="0019050C">
      <w:pPr>
        <w:pStyle w:val="ab"/>
        <w:numPr>
          <w:ilvl w:val="1"/>
          <w:numId w:val="210"/>
        </w:numPr>
        <w:tabs>
          <w:tab w:val="left" w:pos="1081"/>
          <w:tab w:val="left" w:pos="1082"/>
        </w:tabs>
        <w:spacing w:line="293" w:lineRule="exact"/>
        <w:ind w:left="1082" w:hanging="361"/>
        <w:jc w:val="left"/>
        <w:rPr>
          <w:sz w:val="24"/>
        </w:rPr>
      </w:pPr>
      <w:r>
        <w:rPr>
          <w:sz w:val="24"/>
        </w:rPr>
        <w:t>центр</w:t>
      </w:r>
      <w:r>
        <w:rPr>
          <w:spacing w:val="-6"/>
          <w:sz w:val="24"/>
        </w:rPr>
        <w:t xml:space="preserve"> </w:t>
      </w:r>
      <w:r>
        <w:rPr>
          <w:sz w:val="24"/>
        </w:rPr>
        <w:t>развития</w:t>
      </w:r>
      <w:r>
        <w:rPr>
          <w:spacing w:val="-6"/>
          <w:sz w:val="24"/>
        </w:rPr>
        <w:t xml:space="preserve"> </w:t>
      </w:r>
      <w:r>
        <w:rPr>
          <w:sz w:val="24"/>
        </w:rPr>
        <w:t>движений</w:t>
      </w:r>
      <w:r>
        <w:rPr>
          <w:spacing w:val="-3"/>
          <w:sz w:val="24"/>
        </w:rPr>
        <w:t xml:space="preserve"> </w:t>
      </w:r>
      <w:r>
        <w:rPr>
          <w:sz w:val="24"/>
        </w:rPr>
        <w:t>«Маленькие</w:t>
      </w:r>
      <w:r>
        <w:rPr>
          <w:spacing w:val="-6"/>
          <w:sz w:val="24"/>
        </w:rPr>
        <w:t xml:space="preserve"> </w:t>
      </w:r>
      <w:r>
        <w:rPr>
          <w:sz w:val="24"/>
        </w:rPr>
        <w:t>спортсмены»;</w:t>
      </w:r>
    </w:p>
    <w:p w14:paraId="6AF81AEE" w14:textId="77777777" w:rsidR="00D476EA" w:rsidRDefault="00D476EA" w:rsidP="0019050C">
      <w:pPr>
        <w:pStyle w:val="ab"/>
        <w:numPr>
          <w:ilvl w:val="1"/>
          <w:numId w:val="210"/>
        </w:numPr>
        <w:tabs>
          <w:tab w:val="left" w:pos="1081"/>
          <w:tab w:val="left" w:pos="1082"/>
        </w:tabs>
        <w:spacing w:line="293" w:lineRule="exact"/>
        <w:ind w:left="1082" w:hanging="361"/>
        <w:jc w:val="left"/>
        <w:rPr>
          <w:sz w:val="24"/>
        </w:rPr>
      </w:pPr>
      <w:r>
        <w:rPr>
          <w:sz w:val="24"/>
        </w:rPr>
        <w:t>центр</w:t>
      </w:r>
      <w:r>
        <w:rPr>
          <w:spacing w:val="-6"/>
          <w:sz w:val="24"/>
        </w:rPr>
        <w:t xml:space="preserve"> </w:t>
      </w:r>
      <w:r>
        <w:rPr>
          <w:sz w:val="24"/>
        </w:rPr>
        <w:t>«Музыкальный</w:t>
      </w:r>
      <w:r>
        <w:rPr>
          <w:spacing w:val="-5"/>
          <w:sz w:val="24"/>
        </w:rPr>
        <w:t xml:space="preserve"> </w:t>
      </w:r>
      <w:r>
        <w:rPr>
          <w:sz w:val="24"/>
        </w:rPr>
        <w:t>уголок»;</w:t>
      </w:r>
    </w:p>
    <w:p w14:paraId="4B2E0523" w14:textId="77777777" w:rsidR="00D476EA" w:rsidRDefault="00D476EA" w:rsidP="0019050C">
      <w:pPr>
        <w:pStyle w:val="ab"/>
        <w:numPr>
          <w:ilvl w:val="1"/>
          <w:numId w:val="210"/>
        </w:numPr>
        <w:tabs>
          <w:tab w:val="left" w:pos="1081"/>
          <w:tab w:val="left" w:pos="1082"/>
        </w:tabs>
        <w:spacing w:before="1" w:line="293" w:lineRule="exact"/>
        <w:ind w:left="1082" w:hanging="361"/>
        <w:jc w:val="left"/>
        <w:rPr>
          <w:sz w:val="24"/>
        </w:rPr>
      </w:pPr>
      <w:r>
        <w:rPr>
          <w:sz w:val="24"/>
        </w:rPr>
        <w:t>центр</w:t>
      </w:r>
      <w:r>
        <w:rPr>
          <w:spacing w:val="-2"/>
          <w:sz w:val="24"/>
        </w:rPr>
        <w:t xml:space="preserve"> </w:t>
      </w:r>
      <w:r>
        <w:rPr>
          <w:sz w:val="24"/>
        </w:rPr>
        <w:t>воды</w:t>
      </w:r>
      <w:r>
        <w:rPr>
          <w:spacing w:val="-3"/>
          <w:sz w:val="24"/>
        </w:rPr>
        <w:t xml:space="preserve"> </w:t>
      </w:r>
      <w:r>
        <w:rPr>
          <w:sz w:val="24"/>
        </w:rPr>
        <w:t>и</w:t>
      </w:r>
      <w:r>
        <w:rPr>
          <w:spacing w:val="-3"/>
          <w:sz w:val="24"/>
        </w:rPr>
        <w:t xml:space="preserve"> </w:t>
      </w:r>
      <w:r>
        <w:rPr>
          <w:sz w:val="24"/>
        </w:rPr>
        <w:t>песка;</w:t>
      </w:r>
    </w:p>
    <w:p w14:paraId="3F87E01D" w14:textId="77777777" w:rsidR="00D476EA" w:rsidRDefault="00D476EA" w:rsidP="0019050C">
      <w:pPr>
        <w:pStyle w:val="ab"/>
        <w:numPr>
          <w:ilvl w:val="1"/>
          <w:numId w:val="210"/>
        </w:numPr>
        <w:tabs>
          <w:tab w:val="left" w:pos="1081"/>
          <w:tab w:val="left" w:pos="1082"/>
        </w:tabs>
        <w:spacing w:line="293" w:lineRule="exact"/>
        <w:ind w:left="1082" w:hanging="361"/>
        <w:jc w:val="left"/>
        <w:rPr>
          <w:sz w:val="24"/>
        </w:rPr>
      </w:pPr>
      <w:r>
        <w:rPr>
          <w:sz w:val="24"/>
        </w:rPr>
        <w:t>центр</w:t>
      </w:r>
      <w:r>
        <w:rPr>
          <w:spacing w:val="-8"/>
          <w:sz w:val="24"/>
        </w:rPr>
        <w:t xml:space="preserve"> </w:t>
      </w:r>
      <w:r>
        <w:rPr>
          <w:sz w:val="24"/>
        </w:rPr>
        <w:t>экспериментирования/исследования</w:t>
      </w:r>
      <w:r>
        <w:rPr>
          <w:spacing w:val="-5"/>
          <w:sz w:val="24"/>
        </w:rPr>
        <w:t xml:space="preserve"> </w:t>
      </w:r>
      <w:r>
        <w:rPr>
          <w:sz w:val="24"/>
        </w:rPr>
        <w:t>«Лаборатория</w:t>
      </w:r>
      <w:r>
        <w:rPr>
          <w:spacing w:val="-8"/>
          <w:sz w:val="24"/>
        </w:rPr>
        <w:t xml:space="preserve"> </w:t>
      </w:r>
      <w:r>
        <w:rPr>
          <w:sz w:val="24"/>
        </w:rPr>
        <w:t>почемучек»;</w:t>
      </w:r>
    </w:p>
    <w:p w14:paraId="5AAD8E8D" w14:textId="77777777" w:rsidR="00D476EA" w:rsidRDefault="00D476EA" w:rsidP="0019050C">
      <w:pPr>
        <w:pStyle w:val="ab"/>
        <w:numPr>
          <w:ilvl w:val="1"/>
          <w:numId w:val="210"/>
        </w:numPr>
        <w:tabs>
          <w:tab w:val="left" w:pos="1081"/>
          <w:tab w:val="left" w:pos="1082"/>
        </w:tabs>
        <w:spacing w:line="293" w:lineRule="exact"/>
        <w:ind w:left="1082" w:hanging="361"/>
        <w:jc w:val="left"/>
        <w:rPr>
          <w:sz w:val="24"/>
        </w:rPr>
      </w:pPr>
      <w:r>
        <w:rPr>
          <w:sz w:val="24"/>
        </w:rPr>
        <w:t>центр</w:t>
      </w:r>
      <w:r>
        <w:rPr>
          <w:spacing w:val="-3"/>
          <w:sz w:val="24"/>
        </w:rPr>
        <w:t xml:space="preserve"> </w:t>
      </w:r>
      <w:r>
        <w:rPr>
          <w:sz w:val="24"/>
        </w:rPr>
        <w:t>«Театральная</w:t>
      </w:r>
      <w:r>
        <w:rPr>
          <w:spacing w:val="-5"/>
          <w:sz w:val="24"/>
        </w:rPr>
        <w:t xml:space="preserve"> </w:t>
      </w:r>
      <w:r>
        <w:rPr>
          <w:sz w:val="24"/>
        </w:rPr>
        <w:t>студия»;</w:t>
      </w:r>
    </w:p>
    <w:p w14:paraId="4F42A524" w14:textId="77777777" w:rsidR="00D476EA" w:rsidRDefault="00D476EA" w:rsidP="0019050C">
      <w:pPr>
        <w:pStyle w:val="ab"/>
        <w:numPr>
          <w:ilvl w:val="1"/>
          <w:numId w:val="210"/>
        </w:numPr>
        <w:tabs>
          <w:tab w:val="left" w:pos="1081"/>
          <w:tab w:val="left" w:pos="1082"/>
        </w:tabs>
        <w:spacing w:line="292" w:lineRule="exact"/>
        <w:ind w:left="1082" w:hanging="361"/>
        <w:jc w:val="left"/>
        <w:rPr>
          <w:sz w:val="24"/>
        </w:rPr>
      </w:pPr>
      <w:r>
        <w:rPr>
          <w:sz w:val="24"/>
        </w:rPr>
        <w:t>центр</w:t>
      </w:r>
      <w:r>
        <w:rPr>
          <w:spacing w:val="-4"/>
          <w:sz w:val="24"/>
        </w:rPr>
        <w:t xml:space="preserve"> </w:t>
      </w:r>
      <w:r>
        <w:rPr>
          <w:sz w:val="24"/>
        </w:rPr>
        <w:t>развивающих</w:t>
      </w:r>
      <w:r>
        <w:rPr>
          <w:spacing w:val="-5"/>
          <w:sz w:val="24"/>
        </w:rPr>
        <w:t xml:space="preserve"> </w:t>
      </w:r>
      <w:r>
        <w:rPr>
          <w:sz w:val="24"/>
        </w:rPr>
        <w:t>игр</w:t>
      </w:r>
      <w:r>
        <w:rPr>
          <w:spacing w:val="-7"/>
          <w:sz w:val="24"/>
        </w:rPr>
        <w:t xml:space="preserve"> </w:t>
      </w:r>
      <w:r>
        <w:rPr>
          <w:sz w:val="24"/>
        </w:rPr>
        <w:t>и</w:t>
      </w:r>
      <w:r>
        <w:rPr>
          <w:spacing w:val="-4"/>
          <w:sz w:val="24"/>
        </w:rPr>
        <w:t xml:space="preserve"> </w:t>
      </w:r>
      <w:r>
        <w:rPr>
          <w:sz w:val="24"/>
        </w:rPr>
        <w:t>головоломок.</w:t>
      </w:r>
    </w:p>
    <w:p w14:paraId="4AC641D3" w14:textId="6DE66277" w:rsidR="00D476EA" w:rsidRDefault="00D476EA" w:rsidP="00D476EA">
      <w:pPr>
        <w:pStyle w:val="a9"/>
        <w:ind w:right="685" w:firstLine="491"/>
      </w:pPr>
      <w:r>
        <w:t>Кроме</w:t>
      </w:r>
      <w:r>
        <w:rPr>
          <w:spacing w:val="1"/>
        </w:rPr>
        <w:t xml:space="preserve"> </w:t>
      </w:r>
      <w:r>
        <w:t>того,</w:t>
      </w:r>
      <w:r>
        <w:rPr>
          <w:spacing w:val="1"/>
        </w:rPr>
        <w:t xml:space="preserve"> </w:t>
      </w:r>
      <w:r>
        <w:t>в</w:t>
      </w:r>
      <w:r>
        <w:rPr>
          <w:spacing w:val="1"/>
        </w:rPr>
        <w:t xml:space="preserve"> </w:t>
      </w:r>
      <w:r>
        <w:t>каждой</w:t>
      </w:r>
      <w:r>
        <w:rPr>
          <w:spacing w:val="1"/>
        </w:rPr>
        <w:t xml:space="preserve"> </w:t>
      </w:r>
      <w:r>
        <w:t>возрастной</w:t>
      </w:r>
      <w:r>
        <w:rPr>
          <w:spacing w:val="1"/>
        </w:rPr>
        <w:t xml:space="preserve"> </w:t>
      </w:r>
      <w:r>
        <w:t>группе</w:t>
      </w:r>
      <w:r>
        <w:rPr>
          <w:spacing w:val="1"/>
        </w:rPr>
        <w:t xml:space="preserve"> </w:t>
      </w:r>
      <w:r>
        <w:t>имеется</w:t>
      </w:r>
      <w:r>
        <w:rPr>
          <w:spacing w:val="1"/>
        </w:rPr>
        <w:t xml:space="preserve"> </w:t>
      </w:r>
      <w:r>
        <w:t>оргтехника</w:t>
      </w:r>
      <w:r>
        <w:rPr>
          <w:spacing w:val="1"/>
        </w:rPr>
        <w:t xml:space="preserve"> </w:t>
      </w:r>
      <w:r>
        <w:t>(ноутбуки,</w:t>
      </w:r>
      <w:r>
        <w:rPr>
          <w:spacing w:val="1"/>
        </w:rPr>
        <w:t xml:space="preserve"> </w:t>
      </w:r>
      <w:r>
        <w:t>многофункциональные</w:t>
      </w:r>
      <w:r>
        <w:rPr>
          <w:spacing w:val="1"/>
        </w:rPr>
        <w:t xml:space="preserve"> </w:t>
      </w:r>
      <w:r>
        <w:t>устройства),</w:t>
      </w:r>
      <w:r>
        <w:rPr>
          <w:spacing w:val="1"/>
        </w:rPr>
        <w:t xml:space="preserve"> </w:t>
      </w:r>
      <w:r>
        <w:t>для</w:t>
      </w:r>
      <w:r>
        <w:rPr>
          <w:spacing w:val="1"/>
        </w:rPr>
        <w:t xml:space="preserve"> </w:t>
      </w:r>
      <w:r>
        <w:t>ИКТ-сопровождения</w:t>
      </w:r>
      <w:r>
        <w:rPr>
          <w:spacing w:val="1"/>
        </w:rPr>
        <w:t xml:space="preserve"> </w:t>
      </w:r>
      <w:r>
        <w:t>педагогической</w:t>
      </w:r>
      <w:r>
        <w:rPr>
          <w:spacing w:val="1"/>
        </w:rPr>
        <w:t xml:space="preserve"> </w:t>
      </w:r>
      <w:r>
        <w:t>деятельности</w:t>
      </w:r>
      <w:r>
        <w:rPr>
          <w:spacing w:val="15"/>
        </w:rPr>
        <w:t xml:space="preserve"> </w:t>
      </w:r>
      <w:r>
        <w:t>–</w:t>
      </w:r>
      <w:r>
        <w:rPr>
          <w:spacing w:val="14"/>
        </w:rPr>
        <w:t xml:space="preserve"> </w:t>
      </w:r>
      <w:r>
        <w:t>интерактивное</w:t>
      </w:r>
      <w:r>
        <w:rPr>
          <w:spacing w:val="13"/>
        </w:rPr>
        <w:t xml:space="preserve"> </w:t>
      </w:r>
      <w:r>
        <w:t>оборудование</w:t>
      </w:r>
      <w:r>
        <w:rPr>
          <w:spacing w:val="13"/>
        </w:rPr>
        <w:t xml:space="preserve"> </w:t>
      </w:r>
      <w:r>
        <w:t>(в</w:t>
      </w:r>
      <w:r>
        <w:rPr>
          <w:spacing w:val="13"/>
        </w:rPr>
        <w:t xml:space="preserve"> </w:t>
      </w:r>
      <w:r>
        <w:t>музыкальном</w:t>
      </w:r>
      <w:r>
        <w:rPr>
          <w:spacing w:val="13"/>
        </w:rPr>
        <w:t xml:space="preserve"> </w:t>
      </w:r>
      <w:r>
        <w:t>зале).</w:t>
      </w:r>
    </w:p>
    <w:p w14:paraId="32D81D23" w14:textId="77777777" w:rsidR="00D476EA" w:rsidRDefault="00D476EA" w:rsidP="00D476EA">
      <w:pPr>
        <w:pStyle w:val="a9"/>
        <w:spacing w:before="3"/>
        <w:ind w:left="0"/>
        <w:jc w:val="left"/>
      </w:pPr>
    </w:p>
    <w:p w14:paraId="27E28741" w14:textId="77777777" w:rsidR="00D476EA" w:rsidRDefault="00D476EA" w:rsidP="0019050C">
      <w:pPr>
        <w:pStyle w:val="1"/>
        <w:numPr>
          <w:ilvl w:val="2"/>
          <w:numId w:val="145"/>
        </w:numPr>
        <w:tabs>
          <w:tab w:val="left" w:pos="1082"/>
        </w:tabs>
        <w:adjustRightInd/>
        <w:spacing w:before="0" w:after="0"/>
        <w:ind w:right="692" w:firstLine="0"/>
        <w:jc w:val="both"/>
      </w:pPr>
      <w:r>
        <w:t>Организация</w:t>
      </w:r>
      <w:r>
        <w:rPr>
          <w:spacing w:val="1"/>
        </w:rPr>
        <w:t xml:space="preserve"> </w:t>
      </w:r>
      <w:r>
        <w:t>предметно-пространственной</w:t>
      </w:r>
      <w:r>
        <w:rPr>
          <w:spacing w:val="1"/>
        </w:rPr>
        <w:t xml:space="preserve"> </w:t>
      </w:r>
      <w:r>
        <w:t>развивающей</w:t>
      </w:r>
      <w:r>
        <w:rPr>
          <w:spacing w:val="1"/>
        </w:rPr>
        <w:t xml:space="preserve"> </w:t>
      </w:r>
      <w:r>
        <w:t>среды</w:t>
      </w:r>
      <w:r>
        <w:rPr>
          <w:spacing w:val="1"/>
        </w:rPr>
        <w:t xml:space="preserve"> </w:t>
      </w:r>
      <w:r>
        <w:t>в</w:t>
      </w:r>
      <w:r>
        <w:rPr>
          <w:spacing w:val="1"/>
        </w:rPr>
        <w:t xml:space="preserve"> </w:t>
      </w:r>
      <w:r>
        <w:t>летний</w:t>
      </w:r>
      <w:r>
        <w:rPr>
          <w:spacing w:val="1"/>
        </w:rPr>
        <w:t xml:space="preserve"> </w:t>
      </w:r>
      <w:r>
        <w:t>оздоровительный</w:t>
      </w:r>
      <w:r>
        <w:rPr>
          <w:spacing w:val="-3"/>
        </w:rPr>
        <w:t xml:space="preserve"> </w:t>
      </w:r>
      <w:r>
        <w:t>период.</w:t>
      </w:r>
    </w:p>
    <w:p w14:paraId="386BA3A7" w14:textId="77777777" w:rsidR="00D476EA" w:rsidRDefault="00D476EA" w:rsidP="00D476EA">
      <w:pPr>
        <w:pStyle w:val="a9"/>
        <w:ind w:right="688" w:firstLine="539"/>
      </w:pPr>
      <w:r>
        <w:rPr>
          <w:i/>
        </w:rPr>
        <w:t>Создание и обновление предметно-развивающей среды в летний оздоровительный</w:t>
      </w:r>
      <w:r>
        <w:rPr>
          <w:i/>
          <w:spacing w:val="1"/>
        </w:rPr>
        <w:t xml:space="preserve"> </w:t>
      </w:r>
      <w:r>
        <w:rPr>
          <w:i/>
        </w:rPr>
        <w:t xml:space="preserve">период </w:t>
      </w:r>
      <w:r>
        <w:t>связано с ее влиянием на физическое, психическое и интеллектуальное развитие</w:t>
      </w:r>
      <w:r>
        <w:rPr>
          <w:spacing w:val="1"/>
        </w:rPr>
        <w:t xml:space="preserve"> </w:t>
      </w:r>
      <w:r>
        <w:t>ребенка,</w:t>
      </w:r>
      <w:r>
        <w:rPr>
          <w:spacing w:val="1"/>
        </w:rPr>
        <w:t xml:space="preserve"> </w:t>
      </w:r>
      <w:r>
        <w:t>с</w:t>
      </w:r>
      <w:r>
        <w:rPr>
          <w:spacing w:val="1"/>
        </w:rPr>
        <w:t xml:space="preserve"> </w:t>
      </w:r>
      <w:r>
        <w:t>развитием</w:t>
      </w:r>
      <w:r>
        <w:rPr>
          <w:spacing w:val="1"/>
        </w:rPr>
        <w:t xml:space="preserve"> </w:t>
      </w:r>
      <w:r>
        <w:t>самостоятельности</w:t>
      </w:r>
      <w:r>
        <w:rPr>
          <w:spacing w:val="1"/>
        </w:rPr>
        <w:t xml:space="preserve"> </w:t>
      </w:r>
      <w:r>
        <w:t>воспитанников,</w:t>
      </w:r>
      <w:r>
        <w:rPr>
          <w:spacing w:val="1"/>
        </w:rPr>
        <w:t xml:space="preserve"> </w:t>
      </w:r>
      <w:r>
        <w:t>включенностью</w:t>
      </w:r>
      <w:r>
        <w:rPr>
          <w:spacing w:val="1"/>
        </w:rPr>
        <w:t xml:space="preserve"> </w:t>
      </w:r>
      <w:r>
        <w:t>в</w:t>
      </w:r>
      <w:r>
        <w:rPr>
          <w:spacing w:val="1"/>
        </w:rPr>
        <w:t xml:space="preserve"> </w:t>
      </w:r>
      <w:r>
        <w:t>детскую</w:t>
      </w:r>
      <w:r>
        <w:rPr>
          <w:spacing w:val="1"/>
        </w:rPr>
        <w:t xml:space="preserve"> </w:t>
      </w:r>
      <w:r>
        <w:t>деятельность. Это позволяет создать эмоциональной комфорт</w:t>
      </w:r>
      <w:r>
        <w:rPr>
          <w:spacing w:val="1"/>
        </w:rPr>
        <w:t xml:space="preserve"> </w:t>
      </w:r>
      <w:r>
        <w:t>при реализации ФГОС ДО.</w:t>
      </w:r>
      <w:r>
        <w:rPr>
          <w:spacing w:val="1"/>
        </w:rPr>
        <w:t xml:space="preserve"> </w:t>
      </w:r>
      <w:r>
        <w:t>Каждая возрастная группа представляет собой систему пространств, рассматривается как</w:t>
      </w:r>
      <w:r>
        <w:rPr>
          <w:spacing w:val="1"/>
        </w:rPr>
        <w:t xml:space="preserve"> </w:t>
      </w:r>
      <w:r>
        <w:t>объект проектирования, где разворачиваются</w:t>
      </w:r>
      <w:r>
        <w:rPr>
          <w:spacing w:val="1"/>
        </w:rPr>
        <w:t xml:space="preserve"> </w:t>
      </w:r>
      <w:r>
        <w:t>функциональные процессы, связанные с</w:t>
      </w:r>
      <w:r>
        <w:rPr>
          <w:spacing w:val="1"/>
        </w:rPr>
        <w:t xml:space="preserve"> </w:t>
      </w:r>
      <w:r>
        <w:t>жизнеобеспечением</w:t>
      </w:r>
      <w:r>
        <w:rPr>
          <w:spacing w:val="-2"/>
        </w:rPr>
        <w:t xml:space="preserve"> </w:t>
      </w:r>
      <w:r>
        <w:t>и полноценным</w:t>
      </w:r>
      <w:r>
        <w:rPr>
          <w:spacing w:val="-2"/>
        </w:rPr>
        <w:t xml:space="preserve"> </w:t>
      </w:r>
      <w:r>
        <w:t>развитием</w:t>
      </w:r>
      <w:r>
        <w:rPr>
          <w:spacing w:val="-4"/>
        </w:rPr>
        <w:t xml:space="preserve"> </w:t>
      </w:r>
      <w:r>
        <w:t>детей.</w:t>
      </w:r>
    </w:p>
    <w:p w14:paraId="511E114E" w14:textId="0423A9FE" w:rsidR="00D476EA" w:rsidRDefault="00D476EA" w:rsidP="00E72F22">
      <w:pPr>
        <w:ind w:left="362" w:right="688" w:firstLine="539"/>
      </w:pPr>
      <w:r>
        <w:rPr>
          <w:i/>
        </w:rPr>
        <w:t>Организация</w:t>
      </w:r>
      <w:r>
        <w:rPr>
          <w:i/>
          <w:spacing w:val="1"/>
        </w:rPr>
        <w:t xml:space="preserve"> </w:t>
      </w:r>
      <w:r>
        <w:rPr>
          <w:i/>
        </w:rPr>
        <w:t>педагогического</w:t>
      </w:r>
      <w:r>
        <w:rPr>
          <w:i/>
          <w:spacing w:val="1"/>
        </w:rPr>
        <w:t xml:space="preserve"> </w:t>
      </w:r>
      <w:r>
        <w:rPr>
          <w:i/>
        </w:rPr>
        <w:t>процесса</w:t>
      </w:r>
      <w:r>
        <w:rPr>
          <w:i/>
          <w:spacing w:val="1"/>
        </w:rPr>
        <w:t xml:space="preserve"> </w:t>
      </w:r>
      <w:r>
        <w:rPr>
          <w:i/>
        </w:rPr>
        <w:t>в</w:t>
      </w:r>
      <w:r>
        <w:rPr>
          <w:i/>
          <w:spacing w:val="1"/>
        </w:rPr>
        <w:t xml:space="preserve"> </w:t>
      </w:r>
      <w:r>
        <w:rPr>
          <w:i/>
        </w:rPr>
        <w:t>летний</w:t>
      </w:r>
      <w:r>
        <w:rPr>
          <w:i/>
          <w:spacing w:val="1"/>
        </w:rPr>
        <w:t xml:space="preserve"> </w:t>
      </w:r>
      <w:r>
        <w:rPr>
          <w:i/>
        </w:rPr>
        <w:t>период</w:t>
      </w:r>
      <w:r>
        <w:rPr>
          <w:i/>
          <w:spacing w:val="1"/>
        </w:rPr>
        <w:t xml:space="preserve"> </w:t>
      </w:r>
      <w:r>
        <w:rPr>
          <w:i/>
        </w:rPr>
        <w:t>имеет</w:t>
      </w:r>
      <w:r>
        <w:rPr>
          <w:i/>
          <w:spacing w:val="1"/>
        </w:rPr>
        <w:t xml:space="preserve"> </w:t>
      </w:r>
      <w:r>
        <w:rPr>
          <w:i/>
        </w:rPr>
        <w:t>свою</w:t>
      </w:r>
      <w:r>
        <w:rPr>
          <w:i/>
          <w:spacing w:val="1"/>
        </w:rPr>
        <w:t xml:space="preserve"> </w:t>
      </w:r>
      <w:r>
        <w:rPr>
          <w:i/>
        </w:rPr>
        <w:t>специфику</w:t>
      </w:r>
      <w:r>
        <w:t>,</w:t>
      </w:r>
      <w:r>
        <w:rPr>
          <w:spacing w:val="1"/>
        </w:rPr>
        <w:t xml:space="preserve"> </w:t>
      </w:r>
      <w:r>
        <w:t>требует</w:t>
      </w:r>
      <w:r>
        <w:rPr>
          <w:spacing w:val="5"/>
        </w:rPr>
        <w:t xml:space="preserve"> </w:t>
      </w:r>
      <w:r>
        <w:t>от</w:t>
      </w:r>
      <w:r>
        <w:rPr>
          <w:spacing w:val="5"/>
        </w:rPr>
        <w:t xml:space="preserve"> </w:t>
      </w:r>
      <w:r>
        <w:t>педагога</w:t>
      </w:r>
      <w:r>
        <w:rPr>
          <w:spacing w:val="6"/>
        </w:rPr>
        <w:t xml:space="preserve"> </w:t>
      </w:r>
      <w:r>
        <w:t>сопоставлять</w:t>
      </w:r>
      <w:r>
        <w:rPr>
          <w:spacing w:val="6"/>
        </w:rPr>
        <w:t xml:space="preserve"> </w:t>
      </w:r>
      <w:r>
        <w:t>программные</w:t>
      </w:r>
      <w:r>
        <w:rPr>
          <w:spacing w:val="3"/>
        </w:rPr>
        <w:t xml:space="preserve"> </w:t>
      </w:r>
      <w:r>
        <w:t>требования</w:t>
      </w:r>
      <w:r>
        <w:rPr>
          <w:spacing w:val="4"/>
        </w:rPr>
        <w:t xml:space="preserve"> </w:t>
      </w:r>
      <w:r>
        <w:t>с</w:t>
      </w:r>
      <w:r>
        <w:rPr>
          <w:spacing w:val="4"/>
        </w:rPr>
        <w:t xml:space="preserve"> </w:t>
      </w:r>
      <w:r>
        <w:t>возрастными</w:t>
      </w:r>
      <w:r>
        <w:rPr>
          <w:spacing w:val="5"/>
        </w:rPr>
        <w:t xml:space="preserve"> </w:t>
      </w:r>
      <w:r>
        <w:t>и</w:t>
      </w:r>
      <w:r w:rsidR="00E72F22">
        <w:t xml:space="preserve"> </w:t>
      </w:r>
      <w:r>
        <w:t>индивидуальными</w:t>
      </w:r>
      <w:r>
        <w:rPr>
          <w:spacing w:val="1"/>
        </w:rPr>
        <w:t xml:space="preserve"> </w:t>
      </w:r>
      <w:r>
        <w:t>особенностями</w:t>
      </w:r>
      <w:r>
        <w:rPr>
          <w:spacing w:val="1"/>
        </w:rPr>
        <w:t xml:space="preserve"> </w:t>
      </w:r>
      <w:r>
        <w:t>дошкольников</w:t>
      </w:r>
      <w:r>
        <w:rPr>
          <w:spacing w:val="1"/>
        </w:rPr>
        <w:t xml:space="preserve"> </w:t>
      </w:r>
      <w:r>
        <w:t>разных</w:t>
      </w:r>
      <w:r>
        <w:rPr>
          <w:spacing w:val="1"/>
        </w:rPr>
        <w:t xml:space="preserve"> </w:t>
      </w:r>
      <w:r>
        <w:t>возрастов</w:t>
      </w:r>
      <w:r>
        <w:rPr>
          <w:spacing w:val="1"/>
        </w:rPr>
        <w:t xml:space="preserve"> </w:t>
      </w:r>
      <w:r>
        <w:t>или</w:t>
      </w:r>
      <w:r>
        <w:rPr>
          <w:spacing w:val="1"/>
        </w:rPr>
        <w:t xml:space="preserve"> </w:t>
      </w:r>
      <w:r>
        <w:t>в</w:t>
      </w:r>
      <w:r>
        <w:rPr>
          <w:spacing w:val="1"/>
        </w:rPr>
        <w:t xml:space="preserve"> </w:t>
      </w:r>
      <w:r>
        <w:t>смешанной</w:t>
      </w:r>
      <w:r>
        <w:rPr>
          <w:spacing w:val="1"/>
        </w:rPr>
        <w:t xml:space="preserve"> </w:t>
      </w:r>
      <w:r>
        <w:t>группе</w:t>
      </w:r>
      <w:r>
        <w:rPr>
          <w:spacing w:val="-2"/>
        </w:rPr>
        <w:t xml:space="preserve"> </w:t>
      </w:r>
      <w:r>
        <w:t>детей.</w:t>
      </w:r>
    </w:p>
    <w:p w14:paraId="098AB8E7" w14:textId="77777777" w:rsidR="00D476EA" w:rsidRDefault="00D476EA" w:rsidP="00D476EA">
      <w:pPr>
        <w:spacing w:before="1"/>
        <w:ind w:left="362" w:right="684" w:firstLine="479"/>
        <w:rPr>
          <w:i/>
        </w:rPr>
      </w:pPr>
      <w:r>
        <w:t xml:space="preserve">При организации </w:t>
      </w:r>
      <w:r>
        <w:rPr>
          <w:i/>
        </w:rPr>
        <w:t xml:space="preserve">детского досуга, общих игр </w:t>
      </w:r>
      <w:r>
        <w:t>летом, важно</w:t>
      </w:r>
      <w:r>
        <w:rPr>
          <w:spacing w:val="1"/>
        </w:rPr>
        <w:t xml:space="preserve"> </w:t>
      </w:r>
      <w:r>
        <w:t>учитывать различные</w:t>
      </w:r>
      <w:r>
        <w:rPr>
          <w:spacing w:val="1"/>
        </w:rPr>
        <w:t xml:space="preserve"> </w:t>
      </w:r>
      <w:r>
        <w:t>психофизиологические возможности детей разных возрастов (младший, средний, старший</w:t>
      </w:r>
      <w:r>
        <w:rPr>
          <w:spacing w:val="-57"/>
        </w:rPr>
        <w:t xml:space="preserve"> </w:t>
      </w:r>
      <w:r>
        <w:t>дошкольный</w:t>
      </w:r>
      <w:r>
        <w:rPr>
          <w:spacing w:val="1"/>
        </w:rPr>
        <w:t xml:space="preserve"> </w:t>
      </w:r>
      <w:r>
        <w:t>возраст</w:t>
      </w:r>
      <w:r>
        <w:rPr>
          <w:i/>
        </w:rPr>
        <w:t>).</w:t>
      </w:r>
      <w:r>
        <w:rPr>
          <w:i/>
          <w:spacing w:val="1"/>
        </w:rPr>
        <w:t xml:space="preserve"> </w:t>
      </w:r>
      <w:r>
        <w:rPr>
          <w:i/>
        </w:rPr>
        <w:t>Основные</w:t>
      </w:r>
      <w:r>
        <w:rPr>
          <w:i/>
          <w:spacing w:val="1"/>
        </w:rPr>
        <w:t xml:space="preserve"> </w:t>
      </w:r>
      <w:r>
        <w:rPr>
          <w:i/>
        </w:rPr>
        <w:t>требования</w:t>
      </w:r>
      <w:r>
        <w:rPr>
          <w:i/>
          <w:spacing w:val="1"/>
        </w:rPr>
        <w:t xml:space="preserve"> </w:t>
      </w:r>
      <w:r>
        <w:rPr>
          <w:i/>
        </w:rPr>
        <w:t>при</w:t>
      </w:r>
      <w:r>
        <w:rPr>
          <w:i/>
          <w:spacing w:val="1"/>
        </w:rPr>
        <w:t xml:space="preserve"> </w:t>
      </w:r>
      <w:r>
        <w:rPr>
          <w:i/>
        </w:rPr>
        <w:t>создании</w:t>
      </w:r>
      <w:r>
        <w:rPr>
          <w:i/>
          <w:spacing w:val="1"/>
        </w:rPr>
        <w:t xml:space="preserve"> </w:t>
      </w:r>
      <w:r>
        <w:rPr>
          <w:i/>
        </w:rPr>
        <w:t>условий</w:t>
      </w:r>
      <w:r>
        <w:rPr>
          <w:i/>
          <w:spacing w:val="1"/>
        </w:rPr>
        <w:t xml:space="preserve"> </w:t>
      </w:r>
      <w:r>
        <w:rPr>
          <w:i/>
        </w:rPr>
        <w:t>для</w:t>
      </w:r>
      <w:r>
        <w:rPr>
          <w:i/>
          <w:spacing w:val="1"/>
        </w:rPr>
        <w:t xml:space="preserve"> </w:t>
      </w:r>
      <w:r>
        <w:rPr>
          <w:i/>
        </w:rPr>
        <w:t>игровой</w:t>
      </w:r>
      <w:r>
        <w:rPr>
          <w:i/>
          <w:spacing w:val="1"/>
        </w:rPr>
        <w:t xml:space="preserve"> </w:t>
      </w:r>
      <w:r>
        <w:rPr>
          <w:i/>
        </w:rPr>
        <w:t>деятельности:</w:t>
      </w:r>
    </w:p>
    <w:p w14:paraId="29E4280C" w14:textId="673D2F6A" w:rsidR="00D476EA" w:rsidRDefault="00D476EA" w:rsidP="0019050C">
      <w:pPr>
        <w:pStyle w:val="ab"/>
        <w:numPr>
          <w:ilvl w:val="0"/>
          <w:numId w:val="142"/>
        </w:numPr>
        <w:tabs>
          <w:tab w:val="left" w:pos="544"/>
        </w:tabs>
        <w:ind w:right="685" w:firstLine="0"/>
        <w:jc w:val="both"/>
        <w:rPr>
          <w:sz w:val="24"/>
        </w:rPr>
      </w:pPr>
      <w:r>
        <w:rPr>
          <w:sz w:val="24"/>
        </w:rPr>
        <w:t>Педагогически</w:t>
      </w:r>
      <w:r>
        <w:rPr>
          <w:spacing w:val="1"/>
          <w:sz w:val="24"/>
        </w:rPr>
        <w:t xml:space="preserve"> </w:t>
      </w:r>
      <w:r>
        <w:rPr>
          <w:sz w:val="24"/>
        </w:rPr>
        <w:t>правильное</w:t>
      </w:r>
      <w:r>
        <w:rPr>
          <w:spacing w:val="1"/>
          <w:sz w:val="24"/>
        </w:rPr>
        <w:t xml:space="preserve"> </w:t>
      </w:r>
      <w:r>
        <w:rPr>
          <w:sz w:val="24"/>
        </w:rPr>
        <w:t>и</w:t>
      </w:r>
      <w:r>
        <w:rPr>
          <w:spacing w:val="1"/>
          <w:sz w:val="24"/>
        </w:rPr>
        <w:t xml:space="preserve"> </w:t>
      </w:r>
      <w:r>
        <w:rPr>
          <w:sz w:val="24"/>
        </w:rPr>
        <w:t>целесообразное</w:t>
      </w:r>
      <w:r>
        <w:rPr>
          <w:spacing w:val="1"/>
          <w:sz w:val="24"/>
        </w:rPr>
        <w:t xml:space="preserve"> </w:t>
      </w:r>
      <w:r>
        <w:rPr>
          <w:sz w:val="24"/>
        </w:rPr>
        <w:t>размещение</w:t>
      </w:r>
      <w:r>
        <w:rPr>
          <w:spacing w:val="1"/>
          <w:sz w:val="24"/>
        </w:rPr>
        <w:t xml:space="preserve"> </w:t>
      </w:r>
      <w:r>
        <w:rPr>
          <w:sz w:val="24"/>
        </w:rPr>
        <w:t>игровых</w:t>
      </w:r>
      <w:r>
        <w:rPr>
          <w:spacing w:val="1"/>
          <w:sz w:val="24"/>
        </w:rPr>
        <w:t xml:space="preserve"> </w:t>
      </w:r>
      <w:r>
        <w:rPr>
          <w:sz w:val="24"/>
        </w:rPr>
        <w:t>зон</w:t>
      </w:r>
      <w:r>
        <w:rPr>
          <w:spacing w:val="1"/>
          <w:sz w:val="24"/>
        </w:rPr>
        <w:t xml:space="preserve"> </w:t>
      </w:r>
      <w:r>
        <w:rPr>
          <w:sz w:val="24"/>
        </w:rPr>
        <w:t>(создание</w:t>
      </w:r>
      <w:r>
        <w:rPr>
          <w:spacing w:val="1"/>
          <w:sz w:val="24"/>
        </w:rPr>
        <w:t xml:space="preserve"> </w:t>
      </w:r>
      <w:r>
        <w:rPr>
          <w:sz w:val="24"/>
        </w:rPr>
        <w:t>благоприятных условий для игр детей всех возрастов в отдельности и для совместных игр</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целом).</w:t>
      </w:r>
    </w:p>
    <w:p w14:paraId="30E11BB1" w14:textId="77777777" w:rsidR="00D476EA" w:rsidRDefault="00D476EA" w:rsidP="0019050C">
      <w:pPr>
        <w:pStyle w:val="ab"/>
        <w:numPr>
          <w:ilvl w:val="0"/>
          <w:numId w:val="142"/>
        </w:numPr>
        <w:tabs>
          <w:tab w:val="left" w:pos="544"/>
        </w:tabs>
        <w:ind w:right="693" w:firstLine="0"/>
        <w:jc w:val="both"/>
        <w:rPr>
          <w:sz w:val="24"/>
        </w:rPr>
      </w:pPr>
      <w:r>
        <w:rPr>
          <w:sz w:val="24"/>
        </w:rPr>
        <w:t>Наличие</w:t>
      </w:r>
      <w:r>
        <w:rPr>
          <w:spacing w:val="1"/>
          <w:sz w:val="24"/>
        </w:rPr>
        <w:t xml:space="preserve"> </w:t>
      </w:r>
      <w:r>
        <w:rPr>
          <w:sz w:val="24"/>
        </w:rPr>
        <w:t>многофункционального,</w:t>
      </w:r>
      <w:r>
        <w:rPr>
          <w:spacing w:val="1"/>
          <w:sz w:val="24"/>
        </w:rPr>
        <w:t xml:space="preserve"> </w:t>
      </w:r>
      <w:r>
        <w:rPr>
          <w:sz w:val="24"/>
        </w:rPr>
        <w:t>трансформируемого,</w:t>
      </w:r>
      <w:r>
        <w:rPr>
          <w:spacing w:val="1"/>
          <w:sz w:val="24"/>
        </w:rPr>
        <w:t xml:space="preserve"> </w:t>
      </w:r>
      <w:r>
        <w:rPr>
          <w:sz w:val="24"/>
        </w:rPr>
        <w:t>вариативного</w:t>
      </w:r>
      <w:r>
        <w:rPr>
          <w:spacing w:val="1"/>
          <w:sz w:val="24"/>
        </w:rPr>
        <w:t xml:space="preserve"> </w:t>
      </w:r>
      <w:r>
        <w:rPr>
          <w:sz w:val="24"/>
        </w:rPr>
        <w:t>игрового</w:t>
      </w:r>
      <w:r>
        <w:rPr>
          <w:spacing w:val="1"/>
          <w:sz w:val="24"/>
        </w:rPr>
        <w:t xml:space="preserve"> </w:t>
      </w:r>
      <w:r>
        <w:rPr>
          <w:sz w:val="24"/>
        </w:rPr>
        <w:t>оборудования</w:t>
      </w:r>
      <w:r>
        <w:rPr>
          <w:spacing w:val="-1"/>
          <w:sz w:val="24"/>
        </w:rPr>
        <w:t xml:space="preserve"> </w:t>
      </w:r>
      <w:r>
        <w:rPr>
          <w:sz w:val="24"/>
        </w:rPr>
        <w:t>(рациональное использование</w:t>
      </w:r>
      <w:r>
        <w:rPr>
          <w:spacing w:val="-4"/>
          <w:sz w:val="24"/>
        </w:rPr>
        <w:t xml:space="preserve"> </w:t>
      </w:r>
      <w:r>
        <w:rPr>
          <w:sz w:val="24"/>
        </w:rPr>
        <w:t>игровых</w:t>
      </w:r>
      <w:r>
        <w:rPr>
          <w:spacing w:val="1"/>
          <w:sz w:val="24"/>
        </w:rPr>
        <w:t xml:space="preserve"> </w:t>
      </w:r>
      <w:r>
        <w:rPr>
          <w:sz w:val="24"/>
        </w:rPr>
        <w:t>площадок).</w:t>
      </w:r>
    </w:p>
    <w:p w14:paraId="46F02C24" w14:textId="77777777" w:rsidR="00D476EA" w:rsidRDefault="00D476EA" w:rsidP="0019050C">
      <w:pPr>
        <w:pStyle w:val="ab"/>
        <w:numPr>
          <w:ilvl w:val="0"/>
          <w:numId w:val="142"/>
        </w:numPr>
        <w:tabs>
          <w:tab w:val="left" w:pos="544"/>
        </w:tabs>
        <w:ind w:right="692" w:firstLine="0"/>
        <w:jc w:val="both"/>
        <w:rPr>
          <w:sz w:val="24"/>
        </w:rPr>
      </w:pPr>
      <w:r>
        <w:rPr>
          <w:sz w:val="24"/>
        </w:rPr>
        <w:t>Своеобразие игровой деятельности каждой возрастной подгруппы, включенной в состав</w:t>
      </w:r>
      <w:r>
        <w:rPr>
          <w:spacing w:val="1"/>
          <w:sz w:val="24"/>
        </w:rPr>
        <w:t xml:space="preserve"> </w:t>
      </w:r>
      <w:r>
        <w:rPr>
          <w:sz w:val="24"/>
        </w:rPr>
        <w:t>разновозрастной</w:t>
      </w:r>
      <w:r>
        <w:rPr>
          <w:spacing w:val="-1"/>
          <w:sz w:val="24"/>
        </w:rPr>
        <w:t xml:space="preserve"> </w:t>
      </w:r>
      <w:r>
        <w:rPr>
          <w:sz w:val="24"/>
        </w:rPr>
        <w:t>группы</w:t>
      </w:r>
      <w:r>
        <w:rPr>
          <w:spacing w:val="1"/>
          <w:sz w:val="24"/>
        </w:rPr>
        <w:t xml:space="preserve"> </w:t>
      </w:r>
      <w:r>
        <w:rPr>
          <w:sz w:val="24"/>
        </w:rPr>
        <w:t>(объединение</w:t>
      </w:r>
      <w:r>
        <w:rPr>
          <w:spacing w:val="-2"/>
          <w:sz w:val="24"/>
        </w:rPr>
        <w:t xml:space="preserve"> </w:t>
      </w:r>
      <w:r>
        <w:rPr>
          <w:sz w:val="24"/>
        </w:rPr>
        <w:t>в</w:t>
      </w:r>
      <w:r>
        <w:rPr>
          <w:spacing w:val="-2"/>
          <w:sz w:val="24"/>
        </w:rPr>
        <w:t xml:space="preserve"> </w:t>
      </w:r>
      <w:r>
        <w:rPr>
          <w:sz w:val="24"/>
        </w:rPr>
        <w:t>игровые</w:t>
      </w:r>
      <w:r>
        <w:rPr>
          <w:spacing w:val="-3"/>
          <w:sz w:val="24"/>
        </w:rPr>
        <w:t xml:space="preserve"> </w:t>
      </w:r>
      <w:r>
        <w:rPr>
          <w:sz w:val="24"/>
        </w:rPr>
        <w:t>группы,</w:t>
      </w:r>
      <w:r>
        <w:rPr>
          <w:spacing w:val="-1"/>
          <w:sz w:val="24"/>
        </w:rPr>
        <w:t xml:space="preserve"> </w:t>
      </w:r>
      <w:r>
        <w:rPr>
          <w:sz w:val="24"/>
        </w:rPr>
        <w:t>коллективные</w:t>
      </w:r>
      <w:r>
        <w:rPr>
          <w:spacing w:val="-3"/>
          <w:sz w:val="24"/>
        </w:rPr>
        <w:t xml:space="preserve"> </w:t>
      </w:r>
      <w:r>
        <w:rPr>
          <w:sz w:val="24"/>
        </w:rPr>
        <w:t>игры).</w:t>
      </w:r>
    </w:p>
    <w:p w14:paraId="06DA4EED" w14:textId="77777777" w:rsidR="00D476EA" w:rsidRDefault="00D476EA" w:rsidP="00D476EA">
      <w:pPr>
        <w:pStyle w:val="a9"/>
        <w:ind w:right="684" w:firstLine="599"/>
      </w:pPr>
      <w:r>
        <w:t>Специально</w:t>
      </w:r>
      <w:r>
        <w:rPr>
          <w:spacing w:val="1"/>
        </w:rPr>
        <w:t xml:space="preserve"> </w:t>
      </w:r>
      <w:r>
        <w:t>организованная</w:t>
      </w:r>
      <w:r>
        <w:rPr>
          <w:spacing w:val="1"/>
        </w:rPr>
        <w:t xml:space="preserve"> </w:t>
      </w:r>
      <w:r>
        <w:rPr>
          <w:i/>
        </w:rPr>
        <w:t>исследовательская</w:t>
      </w:r>
      <w:r>
        <w:rPr>
          <w:i/>
          <w:spacing w:val="1"/>
        </w:rPr>
        <w:t xml:space="preserve"> </w:t>
      </w:r>
      <w:r>
        <w:rPr>
          <w:i/>
        </w:rPr>
        <w:t>деятельность</w:t>
      </w:r>
      <w:r>
        <w:rPr>
          <w:i/>
          <w:spacing w:val="1"/>
        </w:rPr>
        <w:t xml:space="preserve"> </w:t>
      </w:r>
      <w:r>
        <w:t>в</w:t>
      </w:r>
      <w:r>
        <w:rPr>
          <w:spacing w:val="1"/>
        </w:rPr>
        <w:t xml:space="preserve"> </w:t>
      </w:r>
      <w:r>
        <w:t>летний</w:t>
      </w:r>
      <w:r>
        <w:rPr>
          <w:spacing w:val="1"/>
        </w:rPr>
        <w:t xml:space="preserve"> </w:t>
      </w:r>
      <w:r>
        <w:t>период</w:t>
      </w:r>
      <w:r>
        <w:rPr>
          <w:spacing w:val="1"/>
        </w:rPr>
        <w:t xml:space="preserve"> </w:t>
      </w:r>
      <w:r>
        <w:t>способствует</w:t>
      </w:r>
      <w:r>
        <w:rPr>
          <w:spacing w:val="1"/>
        </w:rPr>
        <w:t xml:space="preserve"> </w:t>
      </w:r>
      <w:r>
        <w:t>сделать</w:t>
      </w:r>
      <w:r>
        <w:rPr>
          <w:spacing w:val="1"/>
        </w:rPr>
        <w:t xml:space="preserve"> </w:t>
      </w:r>
      <w:r>
        <w:t>процесс</w:t>
      </w:r>
      <w:r>
        <w:rPr>
          <w:spacing w:val="1"/>
        </w:rPr>
        <w:t xml:space="preserve"> </w:t>
      </w:r>
      <w:r>
        <w:t>обучения</w:t>
      </w:r>
      <w:r>
        <w:rPr>
          <w:spacing w:val="1"/>
        </w:rPr>
        <w:t xml:space="preserve"> </w:t>
      </w:r>
      <w:r>
        <w:t>максимально</w:t>
      </w:r>
      <w:r>
        <w:rPr>
          <w:spacing w:val="1"/>
        </w:rPr>
        <w:t xml:space="preserve"> </w:t>
      </w:r>
      <w:r>
        <w:t>эффективным</w:t>
      </w:r>
      <w:r>
        <w:rPr>
          <w:spacing w:val="1"/>
        </w:rPr>
        <w:t xml:space="preserve"> </w:t>
      </w:r>
      <w:r>
        <w:t>и</w:t>
      </w:r>
      <w:r>
        <w:rPr>
          <w:spacing w:val="1"/>
        </w:rPr>
        <w:t xml:space="preserve"> </w:t>
      </w:r>
      <w:r>
        <w:t>реализовать</w:t>
      </w:r>
      <w:r>
        <w:rPr>
          <w:spacing w:val="1"/>
        </w:rPr>
        <w:t xml:space="preserve"> </w:t>
      </w:r>
      <w:r>
        <w:t>естественную любознательность дошкольников. Дети с интересом добывают информацию</w:t>
      </w:r>
      <w:r>
        <w:rPr>
          <w:spacing w:val="-57"/>
        </w:rPr>
        <w:t xml:space="preserve"> </w:t>
      </w:r>
      <w:r>
        <w:t>об изучаемых явлениях или объектах. В процессе экспериментирования дети узнают о</w:t>
      </w:r>
      <w:r>
        <w:rPr>
          <w:spacing w:val="1"/>
        </w:rPr>
        <w:t xml:space="preserve"> </w:t>
      </w:r>
      <w:r>
        <w:t>свойствах,</w:t>
      </w:r>
      <w:r>
        <w:rPr>
          <w:spacing w:val="1"/>
        </w:rPr>
        <w:t xml:space="preserve"> </w:t>
      </w:r>
      <w:r>
        <w:t>качествах,</w:t>
      </w:r>
      <w:r>
        <w:rPr>
          <w:spacing w:val="1"/>
        </w:rPr>
        <w:t xml:space="preserve"> </w:t>
      </w:r>
      <w:r>
        <w:t>взаимосвязи</w:t>
      </w:r>
      <w:r>
        <w:rPr>
          <w:spacing w:val="1"/>
        </w:rPr>
        <w:t xml:space="preserve"> </w:t>
      </w:r>
      <w:r>
        <w:t>природных</w:t>
      </w:r>
      <w:r>
        <w:rPr>
          <w:spacing w:val="1"/>
        </w:rPr>
        <w:t xml:space="preserve"> </w:t>
      </w:r>
      <w:r>
        <w:t>объектов</w:t>
      </w:r>
      <w:r>
        <w:rPr>
          <w:spacing w:val="1"/>
        </w:rPr>
        <w:t xml:space="preserve"> </w:t>
      </w:r>
      <w:r>
        <w:t>и</w:t>
      </w:r>
      <w:r>
        <w:rPr>
          <w:spacing w:val="1"/>
        </w:rPr>
        <w:t xml:space="preserve"> </w:t>
      </w:r>
      <w:r>
        <w:t>их</w:t>
      </w:r>
      <w:r>
        <w:rPr>
          <w:spacing w:val="1"/>
        </w:rPr>
        <w:t xml:space="preserve"> </w:t>
      </w:r>
      <w:r>
        <w:t>использовании.</w:t>
      </w:r>
      <w:r>
        <w:rPr>
          <w:spacing w:val="1"/>
        </w:rPr>
        <w:t xml:space="preserve"> </w:t>
      </w:r>
      <w:r>
        <w:t>Более</w:t>
      </w:r>
      <w:r>
        <w:rPr>
          <w:spacing w:val="1"/>
        </w:rPr>
        <w:t xml:space="preserve"> </w:t>
      </w:r>
      <w:r>
        <w:t>доступными</w:t>
      </w:r>
      <w:r>
        <w:rPr>
          <w:spacing w:val="1"/>
        </w:rPr>
        <w:t xml:space="preserve"> </w:t>
      </w:r>
      <w:r>
        <w:t>становятся</w:t>
      </w:r>
      <w:r>
        <w:rPr>
          <w:spacing w:val="1"/>
        </w:rPr>
        <w:t xml:space="preserve"> </w:t>
      </w:r>
      <w:r>
        <w:t>песок,</w:t>
      </w:r>
      <w:r>
        <w:rPr>
          <w:spacing w:val="1"/>
        </w:rPr>
        <w:t xml:space="preserve"> </w:t>
      </w:r>
      <w:r>
        <w:t>воздух,</w:t>
      </w:r>
      <w:r>
        <w:rPr>
          <w:spacing w:val="1"/>
        </w:rPr>
        <w:t xml:space="preserve"> </w:t>
      </w:r>
      <w:r>
        <w:t>вода,</w:t>
      </w:r>
      <w:r>
        <w:rPr>
          <w:spacing w:val="1"/>
        </w:rPr>
        <w:t xml:space="preserve"> </w:t>
      </w:r>
      <w:r>
        <w:t>камни,</w:t>
      </w:r>
      <w:r>
        <w:rPr>
          <w:spacing w:val="1"/>
        </w:rPr>
        <w:t xml:space="preserve"> </w:t>
      </w:r>
      <w:r>
        <w:t>глина</w:t>
      </w:r>
      <w:r>
        <w:rPr>
          <w:spacing w:val="1"/>
        </w:rPr>
        <w:t xml:space="preserve"> </w:t>
      </w:r>
      <w:r>
        <w:t>–</w:t>
      </w:r>
      <w:r>
        <w:rPr>
          <w:spacing w:val="1"/>
        </w:rPr>
        <w:t xml:space="preserve"> </w:t>
      </w:r>
      <w:r>
        <w:t>как</w:t>
      </w:r>
      <w:r>
        <w:rPr>
          <w:spacing w:val="1"/>
        </w:rPr>
        <w:t xml:space="preserve"> </w:t>
      </w:r>
      <w:r>
        <w:t>материал</w:t>
      </w:r>
      <w:r>
        <w:rPr>
          <w:spacing w:val="1"/>
        </w:rPr>
        <w:t xml:space="preserve"> </w:t>
      </w:r>
      <w:r>
        <w:t>для</w:t>
      </w:r>
      <w:r>
        <w:rPr>
          <w:spacing w:val="1"/>
        </w:rPr>
        <w:t xml:space="preserve"> </w:t>
      </w:r>
      <w:r>
        <w:t>исследования. Также большую часть дня в поле зрения ребенка находятся растения и</w:t>
      </w:r>
      <w:r>
        <w:rPr>
          <w:spacing w:val="1"/>
        </w:rPr>
        <w:t xml:space="preserve"> </w:t>
      </w:r>
      <w:r>
        <w:t>насекомые,</w:t>
      </w:r>
      <w:r>
        <w:rPr>
          <w:spacing w:val="-1"/>
        </w:rPr>
        <w:t xml:space="preserve"> </w:t>
      </w:r>
      <w:r>
        <w:t>за</w:t>
      </w:r>
      <w:r>
        <w:rPr>
          <w:spacing w:val="-1"/>
        </w:rPr>
        <w:t xml:space="preserve"> </w:t>
      </w:r>
      <w:r>
        <w:t>которыми можно наблюдать.</w:t>
      </w:r>
    </w:p>
    <w:p w14:paraId="00129884" w14:textId="77777777" w:rsidR="00D476EA" w:rsidRDefault="00D476EA" w:rsidP="00D476EA">
      <w:pPr>
        <w:pStyle w:val="a9"/>
        <w:spacing w:before="1"/>
        <w:ind w:right="691" w:firstLine="479"/>
      </w:pPr>
      <w:r>
        <w:t>Создание</w:t>
      </w:r>
      <w:r>
        <w:rPr>
          <w:spacing w:val="1"/>
        </w:rPr>
        <w:t xml:space="preserve"> </w:t>
      </w:r>
      <w:r>
        <w:t>педагогически</w:t>
      </w:r>
      <w:r>
        <w:rPr>
          <w:spacing w:val="1"/>
        </w:rPr>
        <w:t xml:space="preserve"> </w:t>
      </w:r>
      <w:r>
        <w:t>целесообразных</w:t>
      </w:r>
      <w:r>
        <w:rPr>
          <w:spacing w:val="1"/>
        </w:rPr>
        <w:t xml:space="preserve"> </w:t>
      </w:r>
      <w:r>
        <w:t>условий</w:t>
      </w:r>
      <w:r>
        <w:rPr>
          <w:spacing w:val="1"/>
        </w:rPr>
        <w:t xml:space="preserve"> </w:t>
      </w:r>
      <w:r>
        <w:t>для</w:t>
      </w:r>
      <w:r>
        <w:rPr>
          <w:spacing w:val="1"/>
        </w:rPr>
        <w:t xml:space="preserve"> </w:t>
      </w:r>
      <w:r>
        <w:t>разнообразной</w:t>
      </w:r>
      <w:r>
        <w:rPr>
          <w:spacing w:val="1"/>
        </w:rPr>
        <w:t xml:space="preserve"> </w:t>
      </w:r>
      <w:r>
        <w:t>игровой</w:t>
      </w:r>
      <w:r>
        <w:rPr>
          <w:spacing w:val="1"/>
        </w:rPr>
        <w:t xml:space="preserve"> </w:t>
      </w:r>
      <w:r>
        <w:t>деятельности</w:t>
      </w:r>
      <w:r>
        <w:rPr>
          <w:spacing w:val="1"/>
        </w:rPr>
        <w:t xml:space="preserve"> </w:t>
      </w:r>
      <w:r>
        <w:t>в</w:t>
      </w:r>
      <w:r>
        <w:rPr>
          <w:spacing w:val="1"/>
        </w:rPr>
        <w:t xml:space="preserve"> </w:t>
      </w:r>
      <w:r>
        <w:t>летний</w:t>
      </w:r>
      <w:r>
        <w:rPr>
          <w:spacing w:val="1"/>
        </w:rPr>
        <w:t xml:space="preserve"> </w:t>
      </w:r>
      <w:r>
        <w:t>период</w:t>
      </w:r>
      <w:r>
        <w:rPr>
          <w:spacing w:val="1"/>
        </w:rPr>
        <w:t xml:space="preserve"> </w:t>
      </w:r>
      <w:r>
        <w:t>–</w:t>
      </w:r>
      <w:r>
        <w:rPr>
          <w:spacing w:val="1"/>
        </w:rPr>
        <w:t xml:space="preserve"> </w:t>
      </w:r>
      <w:r>
        <w:t>первостепенная</w:t>
      </w:r>
      <w:r>
        <w:rPr>
          <w:spacing w:val="1"/>
        </w:rPr>
        <w:t xml:space="preserve"> </w:t>
      </w:r>
      <w:r>
        <w:t>задача</w:t>
      </w:r>
      <w:r>
        <w:rPr>
          <w:spacing w:val="1"/>
        </w:rPr>
        <w:t xml:space="preserve"> </w:t>
      </w:r>
      <w:r>
        <w:t>в</w:t>
      </w:r>
      <w:r>
        <w:rPr>
          <w:spacing w:val="1"/>
        </w:rPr>
        <w:t xml:space="preserve"> </w:t>
      </w:r>
      <w:r>
        <w:t>организации</w:t>
      </w:r>
      <w:r>
        <w:rPr>
          <w:spacing w:val="1"/>
        </w:rPr>
        <w:t xml:space="preserve"> </w:t>
      </w:r>
      <w:r>
        <w:t>на</w:t>
      </w:r>
      <w:r>
        <w:rPr>
          <w:spacing w:val="1"/>
        </w:rPr>
        <w:t xml:space="preserve"> </w:t>
      </w:r>
      <w:r>
        <w:t>участке</w:t>
      </w:r>
      <w:r>
        <w:rPr>
          <w:spacing w:val="1"/>
        </w:rPr>
        <w:t xml:space="preserve"> </w:t>
      </w:r>
      <w:r>
        <w:t>благоприятного</w:t>
      </w:r>
      <w:r>
        <w:rPr>
          <w:spacing w:val="1"/>
        </w:rPr>
        <w:t xml:space="preserve"> </w:t>
      </w:r>
      <w:r>
        <w:t>психологического</w:t>
      </w:r>
      <w:r>
        <w:rPr>
          <w:spacing w:val="1"/>
        </w:rPr>
        <w:t xml:space="preserve"> </w:t>
      </w:r>
      <w:r>
        <w:t>микроклимата,</w:t>
      </w:r>
      <w:r>
        <w:rPr>
          <w:spacing w:val="1"/>
        </w:rPr>
        <w:t xml:space="preserve"> </w:t>
      </w:r>
      <w:r>
        <w:t>соответствующего</w:t>
      </w:r>
      <w:r>
        <w:rPr>
          <w:spacing w:val="1"/>
        </w:rPr>
        <w:t xml:space="preserve"> </w:t>
      </w:r>
      <w:r>
        <w:t>потребностям</w:t>
      </w:r>
      <w:r>
        <w:rPr>
          <w:spacing w:val="1"/>
        </w:rPr>
        <w:t xml:space="preserve"> </w:t>
      </w:r>
      <w:r>
        <w:t>и</w:t>
      </w:r>
      <w:r>
        <w:rPr>
          <w:spacing w:val="1"/>
        </w:rPr>
        <w:t xml:space="preserve"> </w:t>
      </w:r>
      <w:r>
        <w:t>интересам</w:t>
      </w:r>
      <w:r>
        <w:rPr>
          <w:spacing w:val="59"/>
        </w:rPr>
        <w:t xml:space="preserve"> </w:t>
      </w:r>
      <w:r>
        <w:t>воспитанников.</w:t>
      </w:r>
    </w:p>
    <w:p w14:paraId="6471BF31" w14:textId="77777777" w:rsidR="00D476EA" w:rsidRDefault="00D476EA" w:rsidP="00D476EA">
      <w:pPr>
        <w:pStyle w:val="a9"/>
        <w:ind w:left="901"/>
      </w:pPr>
      <w:r>
        <w:t>Создание</w:t>
      </w:r>
      <w:r>
        <w:rPr>
          <w:spacing w:val="-4"/>
        </w:rPr>
        <w:t xml:space="preserve"> </w:t>
      </w:r>
      <w:r>
        <w:t>развивающей</w:t>
      </w:r>
      <w:r>
        <w:rPr>
          <w:spacing w:val="-3"/>
        </w:rPr>
        <w:t xml:space="preserve"> </w:t>
      </w:r>
      <w:r>
        <w:t>среды</w:t>
      </w:r>
      <w:r>
        <w:rPr>
          <w:spacing w:val="-1"/>
        </w:rPr>
        <w:t xml:space="preserve"> </w:t>
      </w:r>
      <w:r>
        <w:t>в</w:t>
      </w:r>
      <w:r>
        <w:rPr>
          <w:spacing w:val="-4"/>
        </w:rPr>
        <w:t xml:space="preserve"> </w:t>
      </w:r>
      <w:r>
        <w:t>летний</w:t>
      </w:r>
      <w:r>
        <w:rPr>
          <w:spacing w:val="-2"/>
        </w:rPr>
        <w:t xml:space="preserve"> </w:t>
      </w:r>
      <w:r>
        <w:t>период</w:t>
      </w:r>
      <w:r>
        <w:rPr>
          <w:spacing w:val="-2"/>
        </w:rPr>
        <w:t xml:space="preserve"> </w:t>
      </w:r>
      <w:r>
        <w:t>на</w:t>
      </w:r>
      <w:r>
        <w:rPr>
          <w:spacing w:val="-2"/>
        </w:rPr>
        <w:t xml:space="preserve"> </w:t>
      </w:r>
      <w:r>
        <w:t>участке</w:t>
      </w:r>
      <w:r>
        <w:rPr>
          <w:spacing w:val="-3"/>
        </w:rPr>
        <w:t xml:space="preserve"> </w:t>
      </w:r>
      <w:r>
        <w:t>способствует:</w:t>
      </w:r>
    </w:p>
    <w:p w14:paraId="7AC0A054" w14:textId="77777777" w:rsidR="00D476EA" w:rsidRDefault="00D476EA" w:rsidP="0019050C">
      <w:pPr>
        <w:pStyle w:val="ab"/>
        <w:numPr>
          <w:ilvl w:val="0"/>
          <w:numId w:val="141"/>
        </w:numPr>
        <w:tabs>
          <w:tab w:val="left" w:pos="789"/>
          <w:tab w:val="left" w:pos="790"/>
        </w:tabs>
        <w:ind w:hanging="361"/>
        <w:jc w:val="left"/>
        <w:rPr>
          <w:sz w:val="24"/>
        </w:rPr>
      </w:pPr>
      <w:r>
        <w:rPr>
          <w:sz w:val="24"/>
        </w:rPr>
        <w:t>полноценному</w:t>
      </w:r>
      <w:r>
        <w:rPr>
          <w:spacing w:val="-11"/>
          <w:sz w:val="24"/>
        </w:rPr>
        <w:t xml:space="preserve"> </w:t>
      </w:r>
      <w:r>
        <w:rPr>
          <w:sz w:val="24"/>
        </w:rPr>
        <w:t>оздоровлению</w:t>
      </w:r>
      <w:r>
        <w:rPr>
          <w:spacing w:val="-3"/>
          <w:sz w:val="24"/>
        </w:rPr>
        <w:t xml:space="preserve"> </w:t>
      </w:r>
      <w:r>
        <w:rPr>
          <w:sz w:val="24"/>
        </w:rPr>
        <w:t>детей</w:t>
      </w:r>
      <w:r>
        <w:rPr>
          <w:spacing w:val="-3"/>
          <w:sz w:val="24"/>
        </w:rPr>
        <w:t xml:space="preserve"> </w:t>
      </w:r>
      <w:r>
        <w:rPr>
          <w:sz w:val="24"/>
        </w:rPr>
        <w:t>в</w:t>
      </w:r>
      <w:r>
        <w:rPr>
          <w:spacing w:val="-4"/>
          <w:sz w:val="24"/>
        </w:rPr>
        <w:t xml:space="preserve"> </w:t>
      </w:r>
      <w:r>
        <w:rPr>
          <w:sz w:val="24"/>
        </w:rPr>
        <w:t>благоприятных</w:t>
      </w:r>
      <w:r>
        <w:rPr>
          <w:spacing w:val="-2"/>
          <w:sz w:val="24"/>
        </w:rPr>
        <w:t xml:space="preserve"> </w:t>
      </w:r>
      <w:r>
        <w:rPr>
          <w:sz w:val="24"/>
        </w:rPr>
        <w:t>климатических</w:t>
      </w:r>
      <w:r>
        <w:rPr>
          <w:spacing w:val="-4"/>
          <w:sz w:val="24"/>
        </w:rPr>
        <w:t xml:space="preserve"> </w:t>
      </w:r>
      <w:r>
        <w:rPr>
          <w:sz w:val="24"/>
        </w:rPr>
        <w:t>условиях;</w:t>
      </w:r>
    </w:p>
    <w:p w14:paraId="4AD3A2B6" w14:textId="77777777" w:rsidR="00D476EA" w:rsidRDefault="00D476EA" w:rsidP="0019050C">
      <w:pPr>
        <w:pStyle w:val="ab"/>
        <w:numPr>
          <w:ilvl w:val="0"/>
          <w:numId w:val="141"/>
        </w:numPr>
        <w:tabs>
          <w:tab w:val="left" w:pos="789"/>
          <w:tab w:val="left" w:pos="790"/>
        </w:tabs>
        <w:ind w:hanging="361"/>
        <w:jc w:val="left"/>
        <w:rPr>
          <w:sz w:val="24"/>
        </w:rPr>
      </w:pPr>
      <w:r>
        <w:rPr>
          <w:sz w:val="24"/>
        </w:rPr>
        <w:t>формированию</w:t>
      </w:r>
      <w:r>
        <w:rPr>
          <w:spacing w:val="-1"/>
          <w:sz w:val="24"/>
        </w:rPr>
        <w:t xml:space="preserve"> </w:t>
      </w:r>
      <w:r>
        <w:rPr>
          <w:sz w:val="24"/>
        </w:rPr>
        <w:t>привычки к</w:t>
      </w:r>
      <w:r>
        <w:rPr>
          <w:spacing w:val="-3"/>
          <w:sz w:val="24"/>
        </w:rPr>
        <w:t xml:space="preserve"> </w:t>
      </w:r>
      <w:r>
        <w:rPr>
          <w:sz w:val="24"/>
        </w:rPr>
        <w:t>здоровому</w:t>
      </w:r>
      <w:r>
        <w:rPr>
          <w:spacing w:val="-5"/>
          <w:sz w:val="24"/>
        </w:rPr>
        <w:t xml:space="preserve"> </w:t>
      </w:r>
      <w:r>
        <w:rPr>
          <w:sz w:val="24"/>
        </w:rPr>
        <w:t>образу</w:t>
      </w:r>
      <w:r>
        <w:rPr>
          <w:spacing w:val="-3"/>
          <w:sz w:val="24"/>
        </w:rPr>
        <w:t xml:space="preserve"> </w:t>
      </w:r>
      <w:r>
        <w:rPr>
          <w:sz w:val="24"/>
        </w:rPr>
        <w:t>жизни,</w:t>
      </w:r>
      <w:r>
        <w:rPr>
          <w:spacing w:val="-1"/>
          <w:sz w:val="24"/>
        </w:rPr>
        <w:t xml:space="preserve"> </w:t>
      </w:r>
      <w:r>
        <w:rPr>
          <w:sz w:val="24"/>
        </w:rPr>
        <w:t>физическому</w:t>
      </w:r>
      <w:r>
        <w:rPr>
          <w:spacing w:val="-8"/>
          <w:sz w:val="24"/>
        </w:rPr>
        <w:t xml:space="preserve"> </w:t>
      </w:r>
      <w:r>
        <w:rPr>
          <w:sz w:val="24"/>
        </w:rPr>
        <w:t>развитию;</w:t>
      </w:r>
    </w:p>
    <w:p w14:paraId="3416050C" w14:textId="77777777" w:rsidR="00D476EA" w:rsidRDefault="00D476EA" w:rsidP="0019050C">
      <w:pPr>
        <w:pStyle w:val="ab"/>
        <w:numPr>
          <w:ilvl w:val="0"/>
          <w:numId w:val="141"/>
        </w:numPr>
        <w:tabs>
          <w:tab w:val="left" w:pos="789"/>
          <w:tab w:val="left" w:pos="790"/>
        </w:tabs>
        <w:ind w:hanging="361"/>
        <w:jc w:val="left"/>
        <w:rPr>
          <w:sz w:val="24"/>
        </w:rPr>
      </w:pPr>
      <w:r>
        <w:rPr>
          <w:sz w:val="24"/>
        </w:rPr>
        <w:t>закреплению</w:t>
      </w:r>
      <w:r>
        <w:rPr>
          <w:spacing w:val="-4"/>
          <w:sz w:val="24"/>
        </w:rPr>
        <w:t xml:space="preserve"> </w:t>
      </w:r>
      <w:r>
        <w:rPr>
          <w:sz w:val="24"/>
        </w:rPr>
        <w:t>знаний,</w:t>
      </w:r>
      <w:r>
        <w:rPr>
          <w:spacing w:val="-1"/>
          <w:sz w:val="24"/>
        </w:rPr>
        <w:t xml:space="preserve"> </w:t>
      </w:r>
      <w:r>
        <w:rPr>
          <w:sz w:val="24"/>
        </w:rPr>
        <w:t>умений</w:t>
      </w:r>
      <w:r>
        <w:rPr>
          <w:spacing w:val="-4"/>
          <w:sz w:val="24"/>
        </w:rPr>
        <w:t xml:space="preserve"> </w:t>
      </w:r>
      <w:r>
        <w:rPr>
          <w:sz w:val="24"/>
        </w:rPr>
        <w:t>в</w:t>
      </w:r>
      <w:r>
        <w:rPr>
          <w:spacing w:val="53"/>
          <w:sz w:val="24"/>
        </w:rPr>
        <w:t xml:space="preserve"> </w:t>
      </w:r>
      <w:r>
        <w:rPr>
          <w:sz w:val="24"/>
        </w:rPr>
        <w:t>познавательном,</w:t>
      </w:r>
      <w:r>
        <w:rPr>
          <w:spacing w:val="-4"/>
          <w:sz w:val="24"/>
        </w:rPr>
        <w:t xml:space="preserve"> </w:t>
      </w:r>
      <w:r>
        <w:rPr>
          <w:sz w:val="24"/>
        </w:rPr>
        <w:t>эстетическом</w:t>
      </w:r>
      <w:r>
        <w:rPr>
          <w:spacing w:val="-4"/>
          <w:sz w:val="24"/>
        </w:rPr>
        <w:t xml:space="preserve"> </w:t>
      </w:r>
      <w:r>
        <w:rPr>
          <w:sz w:val="24"/>
        </w:rPr>
        <w:t>развитии.</w:t>
      </w:r>
    </w:p>
    <w:p w14:paraId="4BCC6A89" w14:textId="77777777" w:rsidR="00D476EA" w:rsidRDefault="00D476EA" w:rsidP="00D476EA">
      <w:pPr>
        <w:ind w:left="841"/>
        <w:rPr>
          <w:i/>
        </w:rPr>
      </w:pPr>
      <w:r>
        <w:rPr>
          <w:i/>
        </w:rPr>
        <w:t>Предметная</w:t>
      </w:r>
      <w:r>
        <w:rPr>
          <w:i/>
          <w:spacing w:val="-4"/>
        </w:rPr>
        <w:t xml:space="preserve"> </w:t>
      </w:r>
      <w:r>
        <w:rPr>
          <w:i/>
        </w:rPr>
        <w:t>среда</w:t>
      </w:r>
      <w:r>
        <w:rPr>
          <w:i/>
          <w:spacing w:val="-3"/>
        </w:rPr>
        <w:t xml:space="preserve"> </w:t>
      </w:r>
      <w:r>
        <w:rPr>
          <w:i/>
        </w:rPr>
        <w:t>на</w:t>
      </w:r>
      <w:r>
        <w:rPr>
          <w:i/>
          <w:spacing w:val="-2"/>
        </w:rPr>
        <w:t xml:space="preserve"> </w:t>
      </w:r>
      <w:r>
        <w:rPr>
          <w:i/>
        </w:rPr>
        <w:t>территории</w:t>
      </w:r>
      <w:r>
        <w:rPr>
          <w:i/>
          <w:spacing w:val="-2"/>
        </w:rPr>
        <w:t xml:space="preserve"> </w:t>
      </w:r>
      <w:r>
        <w:rPr>
          <w:i/>
        </w:rPr>
        <w:t>ДОУ</w:t>
      </w:r>
      <w:r>
        <w:rPr>
          <w:i/>
          <w:spacing w:val="-3"/>
        </w:rPr>
        <w:t xml:space="preserve"> </w:t>
      </w:r>
      <w:r>
        <w:rPr>
          <w:i/>
        </w:rPr>
        <w:t>включает:</w:t>
      </w:r>
    </w:p>
    <w:p w14:paraId="7C1FE70D" w14:textId="77777777" w:rsidR="00D476EA" w:rsidRDefault="00D476EA" w:rsidP="0019050C">
      <w:pPr>
        <w:pStyle w:val="ab"/>
        <w:numPr>
          <w:ilvl w:val="0"/>
          <w:numId w:val="141"/>
        </w:numPr>
        <w:tabs>
          <w:tab w:val="left" w:pos="789"/>
          <w:tab w:val="left" w:pos="790"/>
        </w:tabs>
        <w:ind w:hanging="361"/>
        <w:jc w:val="left"/>
        <w:rPr>
          <w:sz w:val="24"/>
        </w:rPr>
      </w:pPr>
      <w:r>
        <w:rPr>
          <w:sz w:val="24"/>
        </w:rPr>
        <w:t>участки</w:t>
      </w:r>
      <w:r>
        <w:rPr>
          <w:spacing w:val="-4"/>
          <w:sz w:val="24"/>
        </w:rPr>
        <w:t xml:space="preserve"> </w:t>
      </w:r>
      <w:r>
        <w:rPr>
          <w:sz w:val="24"/>
        </w:rPr>
        <w:t>возрастных</w:t>
      </w:r>
      <w:r>
        <w:rPr>
          <w:spacing w:val="-3"/>
          <w:sz w:val="24"/>
        </w:rPr>
        <w:t xml:space="preserve"> </w:t>
      </w:r>
      <w:r>
        <w:rPr>
          <w:sz w:val="24"/>
        </w:rPr>
        <w:t>групп;</w:t>
      </w:r>
    </w:p>
    <w:p w14:paraId="6EEFE364" w14:textId="77777777" w:rsidR="00D476EA" w:rsidRDefault="00D476EA" w:rsidP="0019050C">
      <w:pPr>
        <w:pStyle w:val="ab"/>
        <w:numPr>
          <w:ilvl w:val="0"/>
          <w:numId w:val="141"/>
        </w:numPr>
        <w:tabs>
          <w:tab w:val="left" w:pos="789"/>
          <w:tab w:val="left" w:pos="790"/>
        </w:tabs>
        <w:ind w:hanging="361"/>
        <w:jc w:val="left"/>
        <w:rPr>
          <w:sz w:val="24"/>
        </w:rPr>
      </w:pPr>
      <w:r>
        <w:rPr>
          <w:sz w:val="24"/>
        </w:rPr>
        <w:t>цветники,</w:t>
      </w:r>
      <w:r>
        <w:rPr>
          <w:spacing w:val="-4"/>
          <w:sz w:val="24"/>
        </w:rPr>
        <w:t xml:space="preserve"> </w:t>
      </w:r>
      <w:r>
        <w:rPr>
          <w:sz w:val="24"/>
        </w:rPr>
        <w:t>цветочные</w:t>
      </w:r>
      <w:r>
        <w:rPr>
          <w:spacing w:val="-5"/>
          <w:sz w:val="24"/>
        </w:rPr>
        <w:t xml:space="preserve"> </w:t>
      </w:r>
      <w:r>
        <w:rPr>
          <w:sz w:val="24"/>
        </w:rPr>
        <w:t>клумбы,</w:t>
      </w:r>
      <w:r>
        <w:rPr>
          <w:spacing w:val="-4"/>
          <w:sz w:val="24"/>
        </w:rPr>
        <w:t xml:space="preserve"> </w:t>
      </w:r>
      <w:r>
        <w:rPr>
          <w:sz w:val="24"/>
        </w:rPr>
        <w:t>зеленые</w:t>
      </w:r>
      <w:r>
        <w:rPr>
          <w:spacing w:val="-4"/>
          <w:sz w:val="24"/>
        </w:rPr>
        <w:t xml:space="preserve"> </w:t>
      </w:r>
      <w:r>
        <w:rPr>
          <w:sz w:val="24"/>
        </w:rPr>
        <w:t>насаждения;</w:t>
      </w:r>
    </w:p>
    <w:p w14:paraId="03F37555" w14:textId="77777777" w:rsidR="00D476EA" w:rsidRDefault="00D476EA" w:rsidP="0019050C">
      <w:pPr>
        <w:pStyle w:val="ab"/>
        <w:numPr>
          <w:ilvl w:val="0"/>
          <w:numId w:val="141"/>
        </w:numPr>
        <w:tabs>
          <w:tab w:val="left" w:pos="789"/>
          <w:tab w:val="left" w:pos="790"/>
        </w:tabs>
        <w:ind w:hanging="361"/>
        <w:jc w:val="left"/>
        <w:rPr>
          <w:sz w:val="24"/>
        </w:rPr>
      </w:pPr>
      <w:r>
        <w:rPr>
          <w:sz w:val="24"/>
        </w:rPr>
        <w:t>игровое</w:t>
      </w:r>
      <w:r>
        <w:rPr>
          <w:spacing w:val="-6"/>
          <w:sz w:val="24"/>
        </w:rPr>
        <w:t xml:space="preserve"> </w:t>
      </w:r>
      <w:r>
        <w:rPr>
          <w:sz w:val="24"/>
        </w:rPr>
        <w:t>и</w:t>
      </w:r>
      <w:r>
        <w:rPr>
          <w:spacing w:val="-4"/>
          <w:sz w:val="24"/>
        </w:rPr>
        <w:t xml:space="preserve"> </w:t>
      </w:r>
      <w:r>
        <w:rPr>
          <w:sz w:val="24"/>
        </w:rPr>
        <w:t>спортивное</w:t>
      </w:r>
      <w:r>
        <w:rPr>
          <w:spacing w:val="-5"/>
          <w:sz w:val="24"/>
        </w:rPr>
        <w:t xml:space="preserve"> </w:t>
      </w:r>
      <w:r>
        <w:rPr>
          <w:sz w:val="24"/>
        </w:rPr>
        <w:t>оборудование;</w:t>
      </w:r>
    </w:p>
    <w:p w14:paraId="2DE8F70D" w14:textId="77777777" w:rsidR="00D476EA" w:rsidRDefault="00D476EA" w:rsidP="0019050C">
      <w:pPr>
        <w:pStyle w:val="ab"/>
        <w:numPr>
          <w:ilvl w:val="0"/>
          <w:numId w:val="141"/>
        </w:numPr>
        <w:tabs>
          <w:tab w:val="left" w:pos="789"/>
          <w:tab w:val="left" w:pos="790"/>
        </w:tabs>
        <w:ind w:hanging="361"/>
        <w:jc w:val="left"/>
        <w:rPr>
          <w:sz w:val="24"/>
        </w:rPr>
      </w:pPr>
      <w:r>
        <w:rPr>
          <w:sz w:val="24"/>
        </w:rPr>
        <w:t>спортивную</w:t>
      </w:r>
      <w:r>
        <w:rPr>
          <w:spacing w:val="-5"/>
          <w:sz w:val="24"/>
        </w:rPr>
        <w:t xml:space="preserve"> </w:t>
      </w:r>
      <w:r>
        <w:rPr>
          <w:sz w:val="24"/>
        </w:rPr>
        <w:t>площадку.</w:t>
      </w:r>
    </w:p>
    <w:p w14:paraId="5D5A77E6" w14:textId="77777777" w:rsidR="00D476EA" w:rsidRDefault="00D476EA" w:rsidP="00D476EA">
      <w:pPr>
        <w:ind w:left="901"/>
        <w:rPr>
          <w:i/>
        </w:rPr>
      </w:pPr>
      <w:r>
        <w:rPr>
          <w:i/>
        </w:rPr>
        <w:t>Условия</w:t>
      </w:r>
      <w:r>
        <w:rPr>
          <w:i/>
          <w:spacing w:val="-4"/>
        </w:rPr>
        <w:t xml:space="preserve"> </w:t>
      </w:r>
      <w:r>
        <w:rPr>
          <w:i/>
        </w:rPr>
        <w:t>для</w:t>
      </w:r>
      <w:r>
        <w:rPr>
          <w:i/>
          <w:spacing w:val="-3"/>
        </w:rPr>
        <w:t xml:space="preserve"> </w:t>
      </w:r>
      <w:r>
        <w:rPr>
          <w:i/>
        </w:rPr>
        <w:t>полноценной</w:t>
      </w:r>
      <w:r>
        <w:rPr>
          <w:i/>
          <w:spacing w:val="-2"/>
        </w:rPr>
        <w:t xml:space="preserve"> </w:t>
      </w:r>
      <w:r>
        <w:rPr>
          <w:i/>
        </w:rPr>
        <w:t>прогулки</w:t>
      </w:r>
      <w:r>
        <w:rPr>
          <w:i/>
          <w:spacing w:val="-1"/>
        </w:rPr>
        <w:t xml:space="preserve"> </w:t>
      </w:r>
      <w:r>
        <w:rPr>
          <w:i/>
        </w:rPr>
        <w:t>детей:</w:t>
      </w:r>
    </w:p>
    <w:p w14:paraId="72B6AC03" w14:textId="77777777" w:rsidR="00D476EA" w:rsidRDefault="00D476EA" w:rsidP="0019050C">
      <w:pPr>
        <w:pStyle w:val="ab"/>
        <w:numPr>
          <w:ilvl w:val="0"/>
          <w:numId w:val="141"/>
        </w:numPr>
        <w:tabs>
          <w:tab w:val="left" w:pos="790"/>
        </w:tabs>
        <w:ind w:hanging="361"/>
        <w:rPr>
          <w:sz w:val="24"/>
        </w:rPr>
      </w:pPr>
      <w:r>
        <w:rPr>
          <w:sz w:val="24"/>
        </w:rPr>
        <w:t>место</w:t>
      </w:r>
      <w:r>
        <w:rPr>
          <w:spacing w:val="-2"/>
          <w:sz w:val="24"/>
        </w:rPr>
        <w:t xml:space="preserve"> </w:t>
      </w:r>
      <w:r>
        <w:rPr>
          <w:sz w:val="24"/>
        </w:rPr>
        <w:t>для</w:t>
      </w:r>
      <w:r>
        <w:rPr>
          <w:spacing w:val="-2"/>
          <w:sz w:val="24"/>
        </w:rPr>
        <w:t xml:space="preserve"> </w:t>
      </w:r>
      <w:r>
        <w:rPr>
          <w:sz w:val="24"/>
        </w:rPr>
        <w:t>сюжетно-ролевых игр;</w:t>
      </w:r>
    </w:p>
    <w:p w14:paraId="64F1D9C9" w14:textId="77777777" w:rsidR="00D476EA" w:rsidRDefault="00D476EA" w:rsidP="0019050C">
      <w:pPr>
        <w:pStyle w:val="ab"/>
        <w:numPr>
          <w:ilvl w:val="0"/>
          <w:numId w:val="141"/>
        </w:numPr>
        <w:tabs>
          <w:tab w:val="left" w:pos="790"/>
        </w:tabs>
        <w:ind w:right="685"/>
        <w:rPr>
          <w:sz w:val="24"/>
        </w:rPr>
      </w:pPr>
      <w:r>
        <w:rPr>
          <w:sz w:val="24"/>
        </w:rPr>
        <w:t>место для игр с песком, ветром и водой (</w:t>
      </w:r>
      <w:r>
        <w:rPr>
          <w:i/>
          <w:sz w:val="24"/>
        </w:rPr>
        <w:t xml:space="preserve">песочницы </w:t>
      </w:r>
      <w:r>
        <w:rPr>
          <w:sz w:val="24"/>
        </w:rPr>
        <w:t>со свободным доступом со всех</w:t>
      </w:r>
      <w:r>
        <w:rPr>
          <w:spacing w:val="1"/>
          <w:sz w:val="24"/>
        </w:rPr>
        <w:t xml:space="preserve"> </w:t>
      </w:r>
      <w:r>
        <w:rPr>
          <w:sz w:val="24"/>
        </w:rPr>
        <w:t>сторон – песок собран в горку, имеются совки, формочки, воронки, ведерки, грабли,</w:t>
      </w:r>
      <w:r>
        <w:rPr>
          <w:spacing w:val="1"/>
          <w:sz w:val="24"/>
        </w:rPr>
        <w:t xml:space="preserve"> </w:t>
      </w:r>
      <w:r>
        <w:rPr>
          <w:sz w:val="24"/>
        </w:rPr>
        <w:t>сито, объемные игрушки, машинки, природный материал: ракушки, шишки, камни,</w:t>
      </w:r>
      <w:r>
        <w:rPr>
          <w:spacing w:val="1"/>
          <w:sz w:val="24"/>
        </w:rPr>
        <w:t xml:space="preserve"> </w:t>
      </w:r>
      <w:r>
        <w:rPr>
          <w:sz w:val="24"/>
        </w:rPr>
        <w:t>веточки;</w:t>
      </w:r>
      <w:r>
        <w:rPr>
          <w:spacing w:val="1"/>
          <w:sz w:val="24"/>
        </w:rPr>
        <w:t xml:space="preserve"> </w:t>
      </w:r>
      <w:r>
        <w:rPr>
          <w:i/>
          <w:sz w:val="24"/>
        </w:rPr>
        <w:t>надувные бассейны, большие тазы</w:t>
      </w:r>
      <w:r>
        <w:rPr>
          <w:sz w:val="24"/>
        </w:rPr>
        <w:t>;</w:t>
      </w:r>
      <w:r>
        <w:rPr>
          <w:spacing w:val="1"/>
          <w:sz w:val="24"/>
        </w:rPr>
        <w:t xml:space="preserve"> </w:t>
      </w:r>
      <w:r>
        <w:rPr>
          <w:i/>
          <w:sz w:val="24"/>
        </w:rPr>
        <w:t>игрушки</w:t>
      </w:r>
      <w:r>
        <w:rPr>
          <w:i/>
          <w:spacing w:val="1"/>
          <w:sz w:val="24"/>
        </w:rPr>
        <w:t xml:space="preserve"> </w:t>
      </w:r>
      <w:r>
        <w:rPr>
          <w:sz w:val="24"/>
        </w:rPr>
        <w:t>для игр с</w:t>
      </w:r>
      <w:r>
        <w:rPr>
          <w:spacing w:val="1"/>
          <w:sz w:val="24"/>
        </w:rPr>
        <w:t xml:space="preserve"> </w:t>
      </w:r>
      <w:r>
        <w:rPr>
          <w:sz w:val="24"/>
        </w:rPr>
        <w:t>водой</w:t>
      </w:r>
      <w:r>
        <w:rPr>
          <w:spacing w:val="1"/>
          <w:sz w:val="24"/>
        </w:rPr>
        <w:t xml:space="preserve"> </w:t>
      </w:r>
      <w:r>
        <w:rPr>
          <w:sz w:val="24"/>
        </w:rPr>
        <w:t>– лодочки,</w:t>
      </w:r>
      <w:r>
        <w:rPr>
          <w:spacing w:val="1"/>
          <w:sz w:val="24"/>
        </w:rPr>
        <w:t xml:space="preserve"> </w:t>
      </w:r>
      <w:r>
        <w:rPr>
          <w:sz w:val="24"/>
        </w:rPr>
        <w:t>парусники,</w:t>
      </w:r>
      <w:r>
        <w:rPr>
          <w:spacing w:val="2"/>
          <w:sz w:val="24"/>
        </w:rPr>
        <w:t xml:space="preserve"> </w:t>
      </w:r>
      <w:r>
        <w:rPr>
          <w:sz w:val="24"/>
        </w:rPr>
        <w:t>плоты,</w:t>
      </w:r>
      <w:r>
        <w:rPr>
          <w:spacing w:val="2"/>
          <w:sz w:val="24"/>
        </w:rPr>
        <w:t xml:space="preserve"> </w:t>
      </w:r>
      <w:r>
        <w:rPr>
          <w:sz w:val="24"/>
        </w:rPr>
        <w:t>природный</w:t>
      </w:r>
      <w:r>
        <w:rPr>
          <w:spacing w:val="4"/>
          <w:sz w:val="24"/>
        </w:rPr>
        <w:t xml:space="preserve"> </w:t>
      </w:r>
      <w:r>
        <w:rPr>
          <w:sz w:val="24"/>
        </w:rPr>
        <w:t>материал;</w:t>
      </w:r>
      <w:r>
        <w:rPr>
          <w:spacing w:val="8"/>
          <w:sz w:val="24"/>
        </w:rPr>
        <w:t xml:space="preserve"> </w:t>
      </w:r>
      <w:r>
        <w:rPr>
          <w:i/>
          <w:sz w:val="24"/>
        </w:rPr>
        <w:t>предметы</w:t>
      </w:r>
      <w:r>
        <w:rPr>
          <w:i/>
          <w:spacing w:val="3"/>
          <w:sz w:val="24"/>
        </w:rPr>
        <w:t xml:space="preserve"> </w:t>
      </w:r>
      <w:r>
        <w:rPr>
          <w:i/>
          <w:sz w:val="24"/>
        </w:rPr>
        <w:t>для</w:t>
      </w:r>
      <w:r>
        <w:rPr>
          <w:i/>
          <w:spacing w:val="2"/>
          <w:sz w:val="24"/>
        </w:rPr>
        <w:t xml:space="preserve"> </w:t>
      </w:r>
      <w:r>
        <w:rPr>
          <w:i/>
          <w:sz w:val="24"/>
        </w:rPr>
        <w:t>экспериментирования</w:t>
      </w:r>
      <w:r>
        <w:rPr>
          <w:i/>
          <w:spacing w:val="4"/>
          <w:sz w:val="24"/>
        </w:rPr>
        <w:t xml:space="preserve"> </w:t>
      </w:r>
      <w:r>
        <w:rPr>
          <w:sz w:val="24"/>
        </w:rPr>
        <w:t>с</w:t>
      </w:r>
      <w:r>
        <w:rPr>
          <w:spacing w:val="2"/>
          <w:sz w:val="24"/>
        </w:rPr>
        <w:t xml:space="preserve"> </w:t>
      </w:r>
      <w:r>
        <w:rPr>
          <w:sz w:val="24"/>
        </w:rPr>
        <w:t>водой</w:t>
      </w:r>
    </w:p>
    <w:p w14:paraId="2D3CE709" w14:textId="77777777" w:rsidR="00D476EA" w:rsidRDefault="00D476EA" w:rsidP="00D476EA">
      <w:pPr>
        <w:pStyle w:val="a9"/>
        <w:spacing w:before="1"/>
        <w:ind w:left="789"/>
      </w:pPr>
      <w:r>
        <w:t>–</w:t>
      </w:r>
      <w:r>
        <w:rPr>
          <w:spacing w:val="57"/>
        </w:rPr>
        <w:t xml:space="preserve"> </w:t>
      </w:r>
      <w:r>
        <w:t>емкости,</w:t>
      </w:r>
      <w:r>
        <w:rPr>
          <w:spacing w:val="-2"/>
        </w:rPr>
        <w:t xml:space="preserve"> </w:t>
      </w:r>
      <w:r>
        <w:t>сосуды);</w:t>
      </w:r>
    </w:p>
    <w:p w14:paraId="14781725" w14:textId="77777777" w:rsidR="00D476EA" w:rsidRDefault="00D476EA" w:rsidP="0019050C">
      <w:pPr>
        <w:pStyle w:val="ab"/>
        <w:numPr>
          <w:ilvl w:val="0"/>
          <w:numId w:val="141"/>
        </w:numPr>
        <w:tabs>
          <w:tab w:val="left" w:pos="790"/>
        </w:tabs>
        <w:ind w:right="686"/>
        <w:rPr>
          <w:sz w:val="24"/>
        </w:rPr>
      </w:pPr>
      <w:r>
        <w:rPr>
          <w:sz w:val="24"/>
        </w:rPr>
        <w:t>столы для общения (книги, настольно-печатные,</w:t>
      </w:r>
      <w:r>
        <w:rPr>
          <w:spacing w:val="1"/>
          <w:sz w:val="24"/>
        </w:rPr>
        <w:t xml:space="preserve"> </w:t>
      </w:r>
      <w:r>
        <w:rPr>
          <w:sz w:val="24"/>
        </w:rPr>
        <w:t>конструктивные</w:t>
      </w:r>
      <w:r>
        <w:rPr>
          <w:spacing w:val="1"/>
          <w:sz w:val="24"/>
        </w:rPr>
        <w:t xml:space="preserve"> </w:t>
      </w:r>
      <w:r>
        <w:rPr>
          <w:sz w:val="24"/>
        </w:rPr>
        <w:t>игры,</w:t>
      </w:r>
      <w:r>
        <w:rPr>
          <w:spacing w:val="1"/>
          <w:sz w:val="24"/>
        </w:rPr>
        <w:t xml:space="preserve"> </w:t>
      </w:r>
      <w:r>
        <w:rPr>
          <w:sz w:val="24"/>
        </w:rPr>
        <w:t>рисование,</w:t>
      </w:r>
      <w:r>
        <w:rPr>
          <w:spacing w:val="1"/>
          <w:sz w:val="24"/>
        </w:rPr>
        <w:t xml:space="preserve"> </w:t>
      </w:r>
      <w:r>
        <w:rPr>
          <w:sz w:val="24"/>
        </w:rPr>
        <w:t>аппликации,</w:t>
      </w:r>
      <w:r>
        <w:rPr>
          <w:spacing w:val="-2"/>
          <w:sz w:val="24"/>
        </w:rPr>
        <w:t xml:space="preserve"> </w:t>
      </w:r>
      <w:r>
        <w:rPr>
          <w:sz w:val="24"/>
        </w:rPr>
        <w:t>оригами,</w:t>
      </w:r>
      <w:r>
        <w:rPr>
          <w:spacing w:val="-1"/>
          <w:sz w:val="24"/>
        </w:rPr>
        <w:t xml:space="preserve"> </w:t>
      </w:r>
      <w:r>
        <w:rPr>
          <w:sz w:val="24"/>
        </w:rPr>
        <w:t>лепка,</w:t>
      </w:r>
      <w:r>
        <w:rPr>
          <w:spacing w:val="-1"/>
          <w:sz w:val="24"/>
        </w:rPr>
        <w:t xml:space="preserve"> </w:t>
      </w:r>
      <w:r>
        <w:rPr>
          <w:sz w:val="24"/>
        </w:rPr>
        <w:t>ручной</w:t>
      </w:r>
      <w:r>
        <w:rPr>
          <w:spacing w:val="-1"/>
          <w:sz w:val="24"/>
        </w:rPr>
        <w:t xml:space="preserve"> </w:t>
      </w:r>
      <w:r>
        <w:rPr>
          <w:sz w:val="24"/>
        </w:rPr>
        <w:t>труд,</w:t>
      </w:r>
      <w:r>
        <w:rPr>
          <w:spacing w:val="-2"/>
          <w:sz w:val="24"/>
        </w:rPr>
        <w:t xml:space="preserve"> </w:t>
      </w:r>
      <w:r>
        <w:rPr>
          <w:sz w:val="24"/>
        </w:rPr>
        <w:t>работа</w:t>
      </w:r>
      <w:r>
        <w:rPr>
          <w:spacing w:val="-2"/>
          <w:sz w:val="24"/>
        </w:rPr>
        <w:t xml:space="preserve"> </w:t>
      </w:r>
      <w:r>
        <w:rPr>
          <w:sz w:val="24"/>
        </w:rPr>
        <w:t>с</w:t>
      </w:r>
      <w:r>
        <w:rPr>
          <w:spacing w:val="-2"/>
          <w:sz w:val="24"/>
        </w:rPr>
        <w:t xml:space="preserve"> </w:t>
      </w:r>
      <w:r>
        <w:rPr>
          <w:sz w:val="24"/>
        </w:rPr>
        <w:t>природным</w:t>
      </w:r>
      <w:r>
        <w:rPr>
          <w:spacing w:val="-3"/>
          <w:sz w:val="24"/>
        </w:rPr>
        <w:t xml:space="preserve"> </w:t>
      </w:r>
      <w:r>
        <w:rPr>
          <w:sz w:val="24"/>
        </w:rPr>
        <w:t>материалом</w:t>
      </w:r>
      <w:r>
        <w:rPr>
          <w:spacing w:val="-3"/>
          <w:sz w:val="24"/>
        </w:rPr>
        <w:t xml:space="preserve"> </w:t>
      </w:r>
      <w:r>
        <w:rPr>
          <w:sz w:val="24"/>
        </w:rPr>
        <w:t>и</w:t>
      </w:r>
      <w:r>
        <w:rPr>
          <w:spacing w:val="-1"/>
          <w:sz w:val="24"/>
        </w:rPr>
        <w:t xml:space="preserve"> </w:t>
      </w:r>
      <w:r>
        <w:rPr>
          <w:sz w:val="24"/>
        </w:rPr>
        <w:t>др.)</w:t>
      </w:r>
    </w:p>
    <w:p w14:paraId="5E1C95DF" w14:textId="77777777" w:rsidR="00D476EA" w:rsidRDefault="00D476EA" w:rsidP="0019050C">
      <w:pPr>
        <w:pStyle w:val="ab"/>
        <w:numPr>
          <w:ilvl w:val="0"/>
          <w:numId w:val="141"/>
        </w:numPr>
        <w:tabs>
          <w:tab w:val="left" w:pos="790"/>
        </w:tabs>
        <w:ind w:hanging="361"/>
        <w:rPr>
          <w:sz w:val="24"/>
        </w:rPr>
      </w:pPr>
      <w:r>
        <w:rPr>
          <w:sz w:val="24"/>
        </w:rPr>
        <w:t>выносной</w:t>
      </w:r>
      <w:r>
        <w:rPr>
          <w:spacing w:val="-4"/>
          <w:sz w:val="24"/>
        </w:rPr>
        <w:t xml:space="preserve"> </w:t>
      </w:r>
      <w:r>
        <w:rPr>
          <w:sz w:val="24"/>
        </w:rPr>
        <w:t>материал</w:t>
      </w:r>
      <w:r>
        <w:rPr>
          <w:spacing w:val="-5"/>
          <w:sz w:val="24"/>
        </w:rPr>
        <w:t xml:space="preserve"> </w:t>
      </w:r>
      <w:r>
        <w:rPr>
          <w:sz w:val="24"/>
        </w:rPr>
        <w:t>(специальные</w:t>
      </w:r>
      <w:r>
        <w:rPr>
          <w:spacing w:val="-5"/>
          <w:sz w:val="24"/>
        </w:rPr>
        <w:t xml:space="preserve"> </w:t>
      </w:r>
      <w:r>
        <w:rPr>
          <w:sz w:val="24"/>
        </w:rPr>
        <w:t>корзины,</w:t>
      </w:r>
      <w:r>
        <w:rPr>
          <w:spacing w:val="-7"/>
          <w:sz w:val="24"/>
        </w:rPr>
        <w:t xml:space="preserve"> </w:t>
      </w:r>
      <w:r>
        <w:rPr>
          <w:sz w:val="24"/>
        </w:rPr>
        <w:t>коробки,</w:t>
      </w:r>
      <w:r>
        <w:rPr>
          <w:spacing w:val="-4"/>
          <w:sz w:val="24"/>
        </w:rPr>
        <w:t xml:space="preserve"> </w:t>
      </w:r>
      <w:r>
        <w:rPr>
          <w:sz w:val="24"/>
        </w:rPr>
        <w:t>игрушки);</w:t>
      </w:r>
    </w:p>
    <w:p w14:paraId="09AE6508" w14:textId="77777777" w:rsidR="00D476EA" w:rsidRDefault="00D476EA" w:rsidP="0019050C">
      <w:pPr>
        <w:pStyle w:val="ab"/>
        <w:numPr>
          <w:ilvl w:val="0"/>
          <w:numId w:val="141"/>
        </w:numPr>
        <w:tabs>
          <w:tab w:val="left" w:pos="790"/>
        </w:tabs>
        <w:ind w:right="687"/>
        <w:rPr>
          <w:sz w:val="24"/>
        </w:rPr>
      </w:pPr>
      <w:r>
        <w:rPr>
          <w:sz w:val="24"/>
        </w:rPr>
        <w:t>зона спокойных игр (оборудована в уединенном месте, где могут быть установлены</w:t>
      </w:r>
      <w:r>
        <w:rPr>
          <w:spacing w:val="1"/>
          <w:sz w:val="24"/>
        </w:rPr>
        <w:t xml:space="preserve"> </w:t>
      </w:r>
      <w:r>
        <w:rPr>
          <w:sz w:val="24"/>
        </w:rPr>
        <w:t>ленточные,</w:t>
      </w:r>
      <w:r>
        <w:rPr>
          <w:spacing w:val="1"/>
          <w:sz w:val="24"/>
        </w:rPr>
        <w:t xml:space="preserve"> </w:t>
      </w:r>
      <w:r>
        <w:rPr>
          <w:sz w:val="24"/>
        </w:rPr>
        <w:t>квадратные,</w:t>
      </w:r>
      <w:r>
        <w:rPr>
          <w:spacing w:val="1"/>
          <w:sz w:val="24"/>
        </w:rPr>
        <w:t xml:space="preserve"> </w:t>
      </w:r>
      <w:r>
        <w:rPr>
          <w:sz w:val="24"/>
        </w:rPr>
        <w:t>прямоугольные,</w:t>
      </w:r>
      <w:r>
        <w:rPr>
          <w:spacing w:val="1"/>
          <w:sz w:val="24"/>
        </w:rPr>
        <w:t xml:space="preserve"> </w:t>
      </w:r>
      <w:r>
        <w:rPr>
          <w:sz w:val="24"/>
        </w:rPr>
        <w:t>трапециевидной</w:t>
      </w:r>
      <w:r>
        <w:rPr>
          <w:spacing w:val="1"/>
          <w:sz w:val="24"/>
        </w:rPr>
        <w:t xml:space="preserve"> </w:t>
      </w:r>
      <w:r>
        <w:rPr>
          <w:sz w:val="24"/>
        </w:rPr>
        <w:t>формы</w:t>
      </w:r>
      <w:r>
        <w:rPr>
          <w:spacing w:val="1"/>
          <w:sz w:val="24"/>
        </w:rPr>
        <w:t xml:space="preserve"> </w:t>
      </w:r>
      <w:r>
        <w:rPr>
          <w:sz w:val="24"/>
        </w:rPr>
        <w:t>столы</w:t>
      </w:r>
      <w:r>
        <w:rPr>
          <w:spacing w:val="1"/>
          <w:sz w:val="24"/>
        </w:rPr>
        <w:t xml:space="preserve"> </w:t>
      </w:r>
      <w:r>
        <w:rPr>
          <w:sz w:val="24"/>
        </w:rPr>
        <w:t>для</w:t>
      </w:r>
      <w:r>
        <w:rPr>
          <w:spacing w:val="1"/>
          <w:sz w:val="24"/>
        </w:rPr>
        <w:t xml:space="preserve"> </w:t>
      </w:r>
      <w:r>
        <w:rPr>
          <w:sz w:val="24"/>
        </w:rPr>
        <w:t>самостоятельных занятий изобразительной и конструктивной деятельностью, ручным</w:t>
      </w:r>
      <w:r>
        <w:rPr>
          <w:spacing w:val="1"/>
          <w:sz w:val="24"/>
        </w:rPr>
        <w:t xml:space="preserve"> </w:t>
      </w:r>
      <w:r>
        <w:rPr>
          <w:sz w:val="24"/>
        </w:rPr>
        <w:t>трудом</w:t>
      </w:r>
      <w:r>
        <w:rPr>
          <w:spacing w:val="-1"/>
          <w:sz w:val="24"/>
        </w:rPr>
        <w:t xml:space="preserve"> </w:t>
      </w:r>
      <w:r>
        <w:rPr>
          <w:sz w:val="24"/>
        </w:rPr>
        <w:t>на</w:t>
      </w:r>
      <w:r>
        <w:rPr>
          <w:spacing w:val="-1"/>
          <w:sz w:val="24"/>
        </w:rPr>
        <w:t xml:space="preserve"> </w:t>
      </w:r>
      <w:r>
        <w:rPr>
          <w:sz w:val="24"/>
        </w:rPr>
        <w:t>свежем</w:t>
      </w:r>
      <w:r>
        <w:rPr>
          <w:spacing w:val="-1"/>
          <w:sz w:val="24"/>
        </w:rPr>
        <w:t xml:space="preserve"> </w:t>
      </w:r>
      <w:r>
        <w:rPr>
          <w:sz w:val="24"/>
        </w:rPr>
        <w:t>воздухе).</w:t>
      </w:r>
    </w:p>
    <w:p w14:paraId="02668F4B" w14:textId="77777777" w:rsidR="00D476EA" w:rsidRDefault="00D476EA" w:rsidP="00D476EA">
      <w:pPr>
        <w:sectPr w:rsidR="00D476EA">
          <w:pgSz w:w="11910" w:h="16840"/>
          <w:pgMar w:top="960" w:right="160" w:bottom="280" w:left="1340" w:header="749" w:footer="0" w:gutter="0"/>
          <w:cols w:space="720"/>
        </w:sectPr>
      </w:pPr>
    </w:p>
    <w:p w14:paraId="3393EA3E" w14:textId="77777777" w:rsidR="00D476EA" w:rsidRDefault="00D476EA" w:rsidP="00D476EA">
      <w:pPr>
        <w:pStyle w:val="a9"/>
        <w:spacing w:before="10"/>
        <w:ind w:left="0"/>
        <w:jc w:val="left"/>
        <w:rPr>
          <w:sz w:val="15"/>
        </w:rPr>
      </w:pPr>
    </w:p>
    <w:p w14:paraId="4C8E16A1" w14:textId="77777777" w:rsidR="00D476EA" w:rsidRDefault="00D476EA" w:rsidP="0019050C">
      <w:pPr>
        <w:pStyle w:val="1"/>
        <w:numPr>
          <w:ilvl w:val="1"/>
          <w:numId w:val="145"/>
        </w:numPr>
        <w:tabs>
          <w:tab w:val="left" w:pos="782"/>
        </w:tabs>
        <w:adjustRightInd/>
        <w:spacing w:before="90" w:after="0" w:line="274" w:lineRule="exact"/>
        <w:ind w:left="782" w:hanging="420"/>
        <w:jc w:val="both"/>
      </w:pPr>
      <w:r>
        <w:t>Создание</w:t>
      </w:r>
      <w:r>
        <w:rPr>
          <w:spacing w:val="-2"/>
        </w:rPr>
        <w:t xml:space="preserve"> </w:t>
      </w:r>
      <w:r>
        <w:t>кадровых</w:t>
      </w:r>
      <w:r>
        <w:rPr>
          <w:spacing w:val="-1"/>
        </w:rPr>
        <w:t xml:space="preserve"> </w:t>
      </w:r>
      <w:r>
        <w:t>условий реализации</w:t>
      </w:r>
      <w:r>
        <w:rPr>
          <w:spacing w:val="-3"/>
        </w:rPr>
        <w:t xml:space="preserve"> </w:t>
      </w:r>
      <w:r>
        <w:t>Программы.</w:t>
      </w:r>
    </w:p>
    <w:p w14:paraId="0207019F" w14:textId="77777777" w:rsidR="00D476EA" w:rsidRDefault="00D476EA" w:rsidP="00D476EA">
      <w:pPr>
        <w:pStyle w:val="a9"/>
        <w:ind w:right="687" w:firstLine="539"/>
      </w:pPr>
      <w:r>
        <w:rPr>
          <w:i/>
        </w:rPr>
        <w:t>Реализация Программы</w:t>
      </w:r>
      <w:r>
        <w:rPr>
          <w:i/>
          <w:spacing w:val="1"/>
        </w:rPr>
        <w:t xml:space="preserve"> </w:t>
      </w:r>
      <w:r>
        <w:rPr>
          <w:i/>
        </w:rPr>
        <w:t>обеспечивается</w:t>
      </w:r>
      <w:r>
        <w:rPr>
          <w:i/>
          <w:spacing w:val="1"/>
        </w:rPr>
        <w:t xml:space="preserve"> </w:t>
      </w:r>
      <w:r>
        <w:rPr>
          <w:i/>
        </w:rPr>
        <w:t>педагогическими,</w:t>
      </w:r>
      <w:r>
        <w:rPr>
          <w:i/>
          <w:spacing w:val="1"/>
        </w:rPr>
        <w:t xml:space="preserve"> </w:t>
      </w:r>
      <w:r>
        <w:rPr>
          <w:i/>
        </w:rPr>
        <w:t>руководящими</w:t>
      </w:r>
      <w:r>
        <w:rPr>
          <w:i/>
          <w:spacing w:val="1"/>
        </w:rPr>
        <w:t xml:space="preserve"> </w:t>
      </w:r>
      <w:r>
        <w:rPr>
          <w:i/>
        </w:rPr>
        <w:t>и</w:t>
      </w:r>
      <w:r>
        <w:rPr>
          <w:i/>
          <w:spacing w:val="1"/>
        </w:rPr>
        <w:t xml:space="preserve"> </w:t>
      </w:r>
      <w:r>
        <w:rPr>
          <w:i/>
        </w:rPr>
        <w:t>иными</w:t>
      </w:r>
      <w:r>
        <w:rPr>
          <w:i/>
          <w:spacing w:val="1"/>
        </w:rPr>
        <w:t xml:space="preserve"> </w:t>
      </w:r>
      <w:r>
        <w:rPr>
          <w:i/>
        </w:rPr>
        <w:t>работниками,</w:t>
      </w:r>
      <w:r>
        <w:rPr>
          <w:i/>
          <w:spacing w:val="1"/>
        </w:rPr>
        <w:t xml:space="preserve"> </w:t>
      </w:r>
      <w:r>
        <w:rPr>
          <w:i/>
        </w:rPr>
        <w:t>имеющими</w:t>
      </w:r>
      <w:r>
        <w:rPr>
          <w:i/>
          <w:spacing w:val="1"/>
        </w:rPr>
        <w:t xml:space="preserve"> </w:t>
      </w:r>
      <w:r>
        <w:rPr>
          <w:i/>
        </w:rPr>
        <w:t>профессиональную</w:t>
      </w:r>
      <w:r>
        <w:rPr>
          <w:i/>
          <w:spacing w:val="1"/>
        </w:rPr>
        <w:t xml:space="preserve"> </w:t>
      </w:r>
      <w:r>
        <w:rPr>
          <w:i/>
        </w:rPr>
        <w:t>подготовку,</w:t>
      </w:r>
      <w:r>
        <w:rPr>
          <w:i/>
          <w:spacing w:val="1"/>
        </w:rPr>
        <w:t xml:space="preserve"> </w:t>
      </w:r>
      <w:r>
        <w:rPr>
          <w:i/>
        </w:rPr>
        <w:t>соответствующую</w:t>
      </w:r>
      <w:r>
        <w:rPr>
          <w:i/>
          <w:spacing w:val="1"/>
        </w:rPr>
        <w:t xml:space="preserve"> </w:t>
      </w:r>
      <w:r>
        <w:rPr>
          <w:u w:val="single"/>
        </w:rPr>
        <w:t>квалификационным</w:t>
      </w:r>
      <w:r>
        <w:rPr>
          <w:spacing w:val="1"/>
          <w:u w:val="single"/>
        </w:rPr>
        <w:t xml:space="preserve"> </w:t>
      </w:r>
      <w:r>
        <w:rPr>
          <w:u w:val="single"/>
        </w:rPr>
        <w:t>требованиям</w:t>
      </w:r>
      <w:r>
        <w:t>,</w:t>
      </w:r>
      <w:r>
        <w:rPr>
          <w:spacing w:val="1"/>
        </w:rPr>
        <w:t xml:space="preserve"> </w:t>
      </w:r>
      <w:r>
        <w:t>установленным</w:t>
      </w:r>
      <w:r>
        <w:rPr>
          <w:spacing w:val="1"/>
        </w:rPr>
        <w:t xml:space="preserve"> </w:t>
      </w:r>
      <w:r>
        <w:t>в</w:t>
      </w:r>
      <w:r>
        <w:rPr>
          <w:spacing w:val="1"/>
        </w:rPr>
        <w:t xml:space="preserve"> </w:t>
      </w:r>
      <w:r>
        <w:t>Едином</w:t>
      </w:r>
      <w:r>
        <w:rPr>
          <w:spacing w:val="1"/>
        </w:rPr>
        <w:t xml:space="preserve"> </w:t>
      </w:r>
      <w:r>
        <w:t>квалификационном</w:t>
      </w:r>
      <w:r>
        <w:rPr>
          <w:spacing w:val="1"/>
        </w:rPr>
        <w:t xml:space="preserve"> </w:t>
      </w:r>
      <w:r>
        <w:t>справочнике</w:t>
      </w:r>
      <w:r>
        <w:rPr>
          <w:spacing w:val="1"/>
        </w:rPr>
        <w:t xml:space="preserve"> </w:t>
      </w:r>
      <w:r>
        <w:t>должностей</w:t>
      </w:r>
      <w:r>
        <w:rPr>
          <w:spacing w:val="1"/>
        </w:rPr>
        <w:t xml:space="preserve"> </w:t>
      </w:r>
      <w:r>
        <w:t>руководителей,</w:t>
      </w:r>
      <w:r>
        <w:rPr>
          <w:spacing w:val="1"/>
        </w:rPr>
        <w:t xml:space="preserve"> </w:t>
      </w:r>
      <w:r>
        <w:t>специалистов</w:t>
      </w:r>
      <w:r>
        <w:rPr>
          <w:spacing w:val="1"/>
        </w:rPr>
        <w:t xml:space="preserve"> </w:t>
      </w:r>
      <w:r>
        <w:t>и</w:t>
      </w:r>
      <w:r>
        <w:rPr>
          <w:spacing w:val="1"/>
        </w:rPr>
        <w:t xml:space="preserve"> </w:t>
      </w:r>
      <w:r>
        <w:t>служащих,</w:t>
      </w:r>
      <w:r>
        <w:rPr>
          <w:spacing w:val="1"/>
        </w:rPr>
        <w:t xml:space="preserve"> </w:t>
      </w:r>
      <w:r>
        <w:t>раздел</w:t>
      </w:r>
      <w:r>
        <w:rPr>
          <w:spacing w:val="1"/>
        </w:rPr>
        <w:t xml:space="preserve"> </w:t>
      </w:r>
      <w:r>
        <w:t>"Квалификационные</w:t>
      </w:r>
      <w:r>
        <w:rPr>
          <w:spacing w:val="1"/>
        </w:rPr>
        <w:t xml:space="preserve"> </w:t>
      </w:r>
      <w:r>
        <w:t>характеристики</w:t>
      </w:r>
      <w:r>
        <w:rPr>
          <w:spacing w:val="1"/>
        </w:rPr>
        <w:t xml:space="preserve"> </w:t>
      </w:r>
      <w:r>
        <w:t>должностей</w:t>
      </w:r>
      <w:r>
        <w:rPr>
          <w:spacing w:val="1"/>
        </w:rPr>
        <w:t xml:space="preserve"> </w:t>
      </w:r>
      <w:r>
        <w:t>работников</w:t>
      </w:r>
      <w:r>
        <w:rPr>
          <w:spacing w:val="61"/>
        </w:rPr>
        <w:t xml:space="preserve"> </w:t>
      </w:r>
      <w:r>
        <w:t>образования",</w:t>
      </w:r>
      <w:r>
        <w:rPr>
          <w:spacing w:val="1"/>
        </w:rPr>
        <w:t xml:space="preserve"> </w:t>
      </w:r>
      <w:r>
        <w:t>утвержденном</w:t>
      </w:r>
      <w:r>
        <w:rPr>
          <w:spacing w:val="1"/>
        </w:rPr>
        <w:t xml:space="preserve"> </w:t>
      </w:r>
      <w:hyperlink r:id="rId29">
        <w:r>
          <w:t>приказом</w:t>
        </w:r>
        <w:r>
          <w:rPr>
            <w:spacing w:val="1"/>
          </w:rPr>
          <w:t xml:space="preserve"> </w:t>
        </w:r>
        <w:r>
          <w:t>Министерства</w:t>
        </w:r>
        <w:r>
          <w:rPr>
            <w:spacing w:val="1"/>
          </w:rPr>
          <w:t xml:space="preserve"> </w:t>
        </w:r>
        <w:r>
          <w:t>здравоохранения</w:t>
        </w:r>
        <w:r>
          <w:rPr>
            <w:spacing w:val="1"/>
          </w:rPr>
          <w:t xml:space="preserve"> </w:t>
        </w:r>
        <w:r>
          <w:t>и</w:t>
        </w:r>
        <w:r>
          <w:rPr>
            <w:spacing w:val="1"/>
          </w:rPr>
          <w:t xml:space="preserve"> </w:t>
        </w:r>
        <w:r>
          <w:t>социального</w:t>
        </w:r>
        <w:r>
          <w:rPr>
            <w:spacing w:val="1"/>
          </w:rPr>
          <w:t xml:space="preserve"> </w:t>
        </w:r>
        <w:r>
          <w:t>развития</w:t>
        </w:r>
      </w:hyperlink>
      <w:r>
        <w:rPr>
          <w:spacing w:val="1"/>
        </w:rPr>
        <w:t xml:space="preserve"> </w:t>
      </w:r>
      <w:hyperlink r:id="rId30">
        <w:r>
          <w:t>Российской Федерации от 26 августа 2010 г. № 761н</w:t>
        </w:r>
      </w:hyperlink>
      <w:r>
        <w:t xml:space="preserve"> (зарегистрирован 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6</w:t>
      </w:r>
      <w:r>
        <w:rPr>
          <w:spacing w:val="1"/>
        </w:rPr>
        <w:t xml:space="preserve"> </w:t>
      </w:r>
      <w:r>
        <w:t>октября</w:t>
      </w:r>
      <w:r>
        <w:rPr>
          <w:spacing w:val="1"/>
        </w:rPr>
        <w:t xml:space="preserve"> </w:t>
      </w:r>
      <w:r>
        <w:t>2010</w:t>
      </w:r>
      <w:r>
        <w:rPr>
          <w:spacing w:val="1"/>
        </w:rPr>
        <w:t xml:space="preserve"> </w:t>
      </w:r>
      <w:r>
        <w:t>г.,</w:t>
      </w:r>
      <w:r>
        <w:rPr>
          <w:spacing w:val="1"/>
        </w:rPr>
        <w:t xml:space="preserve"> </w:t>
      </w:r>
      <w:r>
        <w:t>регистрационный</w:t>
      </w:r>
      <w:r>
        <w:rPr>
          <w:spacing w:val="1"/>
        </w:rPr>
        <w:t xml:space="preserve"> </w:t>
      </w:r>
      <w:r>
        <w:t>№</w:t>
      </w:r>
      <w:r>
        <w:rPr>
          <w:spacing w:val="1"/>
        </w:rPr>
        <w:t xml:space="preserve"> </w:t>
      </w:r>
      <w:r>
        <w:t>18638)</w:t>
      </w:r>
      <w:r>
        <w:rPr>
          <w:spacing w:val="1"/>
        </w:rPr>
        <w:t xml:space="preserve"> </w:t>
      </w:r>
      <w:r>
        <w:t>с</w:t>
      </w:r>
      <w:r>
        <w:rPr>
          <w:spacing w:val="1"/>
        </w:rPr>
        <w:t xml:space="preserve"> </w:t>
      </w:r>
      <w:r>
        <w:t>изменениями,</w:t>
      </w:r>
      <w:r>
        <w:rPr>
          <w:spacing w:val="1"/>
        </w:rPr>
        <w:t xml:space="preserve"> </w:t>
      </w:r>
      <w:r>
        <w:t>внесенными</w:t>
      </w:r>
      <w:r>
        <w:rPr>
          <w:spacing w:val="1"/>
        </w:rPr>
        <w:t xml:space="preserve"> </w:t>
      </w:r>
      <w:hyperlink r:id="rId31">
        <w:r>
          <w:t>приказом</w:t>
        </w:r>
        <w:r>
          <w:rPr>
            <w:spacing w:val="1"/>
          </w:rPr>
          <w:t xml:space="preserve"> </w:t>
        </w:r>
        <w:r>
          <w:t>Министерства</w:t>
        </w:r>
        <w:r>
          <w:rPr>
            <w:spacing w:val="1"/>
          </w:rPr>
          <w:t xml:space="preserve"> </w:t>
        </w:r>
        <w:r>
          <w:t>здравоохранения</w:t>
        </w:r>
        <w:r>
          <w:rPr>
            <w:spacing w:val="1"/>
          </w:rPr>
          <w:t xml:space="preserve"> </w:t>
        </w:r>
        <w:r>
          <w:t>и</w:t>
        </w:r>
        <w:r>
          <w:rPr>
            <w:spacing w:val="1"/>
          </w:rPr>
          <w:t xml:space="preserve"> </w:t>
        </w:r>
        <w:r>
          <w:t>социального</w:t>
        </w:r>
      </w:hyperlink>
      <w:r>
        <w:rPr>
          <w:spacing w:val="1"/>
        </w:rPr>
        <w:t xml:space="preserve"> </w:t>
      </w:r>
      <w:hyperlink r:id="rId32">
        <w:r>
          <w:t>развития</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31</w:t>
        </w:r>
        <w:r>
          <w:rPr>
            <w:spacing w:val="1"/>
          </w:rPr>
          <w:t xml:space="preserve"> </w:t>
        </w:r>
        <w:r>
          <w:t>мая</w:t>
        </w:r>
        <w:r>
          <w:rPr>
            <w:spacing w:val="1"/>
          </w:rPr>
          <w:t xml:space="preserve"> </w:t>
        </w:r>
        <w:r>
          <w:t>2011</w:t>
        </w:r>
        <w:r>
          <w:rPr>
            <w:spacing w:val="1"/>
          </w:rPr>
          <w:t xml:space="preserve"> </w:t>
        </w:r>
        <w:r>
          <w:t>г.</w:t>
        </w:r>
        <w:r>
          <w:rPr>
            <w:spacing w:val="1"/>
          </w:rPr>
          <w:t xml:space="preserve"> </w:t>
        </w:r>
        <w:r>
          <w:t>№</w:t>
        </w:r>
        <w:r>
          <w:rPr>
            <w:spacing w:val="1"/>
          </w:rPr>
          <w:t xml:space="preserve"> </w:t>
        </w:r>
        <w:r>
          <w:t>448н</w:t>
        </w:r>
      </w:hyperlink>
      <w:r>
        <w:rPr>
          <w:spacing w:val="1"/>
        </w:rPr>
        <w:t xml:space="preserve"> </w:t>
      </w:r>
      <w:r>
        <w:t>(зарегистрирован</w:t>
      </w:r>
      <w:r>
        <w:rPr>
          <w:spacing w:val="1"/>
        </w:rPr>
        <w:t xml:space="preserve"> </w:t>
      </w:r>
      <w:r>
        <w:t>Министерством юстиции</w:t>
      </w:r>
      <w:r>
        <w:rPr>
          <w:spacing w:val="1"/>
        </w:rPr>
        <w:t xml:space="preserve"> </w:t>
      </w:r>
      <w:r>
        <w:t>Российской</w:t>
      </w:r>
      <w:r>
        <w:rPr>
          <w:spacing w:val="1"/>
        </w:rPr>
        <w:t xml:space="preserve"> </w:t>
      </w:r>
      <w:r>
        <w:t>Федерации</w:t>
      </w:r>
      <w:r>
        <w:rPr>
          <w:spacing w:val="1"/>
        </w:rPr>
        <w:t xml:space="preserve"> </w:t>
      </w:r>
      <w:r>
        <w:t>1</w:t>
      </w:r>
      <w:r>
        <w:rPr>
          <w:spacing w:val="1"/>
        </w:rPr>
        <w:t xml:space="preserve"> </w:t>
      </w:r>
      <w:r>
        <w:t>июля</w:t>
      </w:r>
      <w:r>
        <w:rPr>
          <w:spacing w:val="1"/>
        </w:rPr>
        <w:t xml:space="preserve"> </w:t>
      </w:r>
      <w:r>
        <w:t>2011</w:t>
      </w:r>
      <w:r>
        <w:rPr>
          <w:spacing w:val="1"/>
        </w:rPr>
        <w:t xml:space="preserve"> </w:t>
      </w:r>
      <w:r>
        <w:t>г.,</w:t>
      </w:r>
      <w:r>
        <w:rPr>
          <w:spacing w:val="1"/>
        </w:rPr>
        <w:t xml:space="preserve"> </w:t>
      </w:r>
      <w:r>
        <w:t>регистрационный</w:t>
      </w:r>
      <w:r>
        <w:rPr>
          <w:spacing w:val="1"/>
        </w:rPr>
        <w:t xml:space="preserve"> </w:t>
      </w:r>
      <w:r>
        <w:t>№</w:t>
      </w:r>
      <w:r>
        <w:rPr>
          <w:spacing w:val="1"/>
        </w:rPr>
        <w:t xml:space="preserve"> </w:t>
      </w:r>
      <w:r>
        <w:t>21240),</w:t>
      </w:r>
      <w:r>
        <w:rPr>
          <w:spacing w:val="-2"/>
        </w:rPr>
        <w:t xml:space="preserve"> </w:t>
      </w:r>
      <w:r>
        <w:t>в</w:t>
      </w:r>
      <w:r>
        <w:rPr>
          <w:spacing w:val="-1"/>
        </w:rPr>
        <w:t xml:space="preserve"> </w:t>
      </w:r>
      <w:r>
        <w:rPr>
          <w:u w:val="single"/>
        </w:rPr>
        <w:t>профессиональных</w:t>
      </w:r>
      <w:r>
        <w:rPr>
          <w:spacing w:val="2"/>
          <w:u w:val="single"/>
        </w:rPr>
        <w:t xml:space="preserve"> </w:t>
      </w:r>
      <w:r>
        <w:rPr>
          <w:u w:val="single"/>
        </w:rPr>
        <w:t>стандартах</w:t>
      </w:r>
      <w:r>
        <w:t>:</w:t>
      </w:r>
    </w:p>
    <w:p w14:paraId="61D5F026" w14:textId="77777777" w:rsidR="00D476EA" w:rsidRDefault="00D476EA" w:rsidP="0019050C">
      <w:pPr>
        <w:pStyle w:val="ab"/>
        <w:numPr>
          <w:ilvl w:val="0"/>
          <w:numId w:val="140"/>
        </w:numPr>
        <w:tabs>
          <w:tab w:val="left" w:pos="790"/>
        </w:tabs>
        <w:ind w:right="690"/>
        <w:rPr>
          <w:sz w:val="24"/>
        </w:rPr>
      </w:pPr>
      <w:r>
        <w:rPr>
          <w:sz w:val="24"/>
        </w:rPr>
        <w:t>"Педагог</w:t>
      </w:r>
      <w:r>
        <w:rPr>
          <w:spacing w:val="1"/>
          <w:sz w:val="24"/>
        </w:rPr>
        <w:t xml:space="preserve"> </w:t>
      </w:r>
      <w:r>
        <w:rPr>
          <w:sz w:val="24"/>
        </w:rPr>
        <w:t>(педагогическая</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sz w:val="24"/>
        </w:rPr>
        <w:t>дошкольного,</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(воспитатель,</w:t>
      </w:r>
      <w:r>
        <w:rPr>
          <w:spacing w:val="1"/>
          <w:sz w:val="24"/>
        </w:rPr>
        <w:t xml:space="preserve"> </w:t>
      </w:r>
      <w:r>
        <w:rPr>
          <w:sz w:val="24"/>
        </w:rPr>
        <w:t>учитель)",</w:t>
      </w:r>
      <w:r>
        <w:rPr>
          <w:spacing w:val="1"/>
          <w:sz w:val="24"/>
        </w:rPr>
        <w:t xml:space="preserve"> </w:t>
      </w:r>
      <w:r>
        <w:rPr>
          <w:sz w:val="24"/>
        </w:rPr>
        <w:t>утвержденном</w:t>
      </w:r>
      <w:r>
        <w:rPr>
          <w:spacing w:val="1"/>
          <w:sz w:val="24"/>
        </w:rPr>
        <w:t xml:space="preserve"> </w:t>
      </w:r>
      <w:hyperlink r:id="rId33">
        <w:r>
          <w:rPr>
            <w:sz w:val="24"/>
          </w:rPr>
          <w:t>приказом</w:t>
        </w:r>
        <w:r>
          <w:rPr>
            <w:spacing w:val="1"/>
            <w:sz w:val="24"/>
          </w:rPr>
          <w:t xml:space="preserve"> </w:t>
        </w:r>
        <w:r>
          <w:rPr>
            <w:sz w:val="24"/>
          </w:rPr>
          <w:t>Министерства</w:t>
        </w:r>
        <w:r>
          <w:rPr>
            <w:spacing w:val="1"/>
            <w:sz w:val="24"/>
          </w:rPr>
          <w:t xml:space="preserve"> </w:t>
        </w:r>
        <w:r>
          <w:rPr>
            <w:sz w:val="24"/>
          </w:rPr>
          <w:t>труда</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защиты</w:t>
        </w:r>
        <w:r>
          <w:rPr>
            <w:spacing w:val="1"/>
            <w:sz w:val="24"/>
          </w:rPr>
          <w:t xml:space="preserve"> </w:t>
        </w:r>
        <w:r>
          <w:rPr>
            <w:sz w:val="24"/>
          </w:rPr>
          <w:t>Российской</w:t>
        </w:r>
      </w:hyperlink>
      <w:r>
        <w:rPr>
          <w:spacing w:val="1"/>
          <w:sz w:val="24"/>
        </w:rPr>
        <w:t xml:space="preserve"> </w:t>
      </w:r>
      <w:hyperlink r:id="rId34">
        <w:r>
          <w:rPr>
            <w:sz w:val="24"/>
          </w:rPr>
          <w:t>Федерации от 18 октября 2013 г. № 544н</w:t>
        </w:r>
      </w:hyperlink>
      <w:r>
        <w:rPr>
          <w:sz w:val="24"/>
        </w:rPr>
        <w:t xml:space="preserve"> (зарегистрирован Министерством юстиции</w:t>
      </w:r>
      <w:r>
        <w:rPr>
          <w:spacing w:val="1"/>
          <w:sz w:val="24"/>
        </w:rPr>
        <w:t xml:space="preserve"> </w:t>
      </w:r>
      <w:r>
        <w:rPr>
          <w:sz w:val="24"/>
        </w:rPr>
        <w:t>Российской Федерации 6 декабря 2013 г., регистрационный № 30550) с изменениями,</w:t>
      </w:r>
      <w:r>
        <w:rPr>
          <w:spacing w:val="1"/>
          <w:sz w:val="24"/>
        </w:rPr>
        <w:t xml:space="preserve"> </w:t>
      </w:r>
      <w:r>
        <w:rPr>
          <w:sz w:val="24"/>
        </w:rPr>
        <w:t>внесенными</w:t>
      </w:r>
      <w:r>
        <w:rPr>
          <w:spacing w:val="1"/>
          <w:sz w:val="24"/>
        </w:rPr>
        <w:t xml:space="preserve"> </w:t>
      </w:r>
      <w:hyperlink r:id="rId35">
        <w:r>
          <w:rPr>
            <w:sz w:val="24"/>
          </w:rPr>
          <w:t>приказами</w:t>
        </w:r>
        <w:r>
          <w:rPr>
            <w:spacing w:val="1"/>
            <w:sz w:val="24"/>
          </w:rPr>
          <w:t xml:space="preserve"> </w:t>
        </w:r>
        <w:r>
          <w:rPr>
            <w:sz w:val="24"/>
          </w:rPr>
          <w:t>Министерства</w:t>
        </w:r>
        <w:r>
          <w:rPr>
            <w:spacing w:val="1"/>
            <w:sz w:val="24"/>
          </w:rPr>
          <w:t xml:space="preserve"> </w:t>
        </w:r>
        <w:r>
          <w:rPr>
            <w:sz w:val="24"/>
          </w:rPr>
          <w:t>труда</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защиты</w:t>
        </w:r>
        <w:r>
          <w:rPr>
            <w:spacing w:val="1"/>
            <w:sz w:val="24"/>
          </w:rPr>
          <w:t xml:space="preserve"> </w:t>
        </w:r>
        <w:r>
          <w:rPr>
            <w:sz w:val="24"/>
          </w:rPr>
          <w:t>Российской</w:t>
        </w:r>
      </w:hyperlink>
      <w:r>
        <w:rPr>
          <w:spacing w:val="1"/>
          <w:sz w:val="24"/>
        </w:rPr>
        <w:t xml:space="preserve"> </w:t>
      </w:r>
      <w:hyperlink r:id="rId36">
        <w:r>
          <w:rPr>
            <w:sz w:val="24"/>
          </w:rPr>
          <w:t>Федерации от 5 августа 2016 г. № 422н</w:t>
        </w:r>
      </w:hyperlink>
      <w:r>
        <w:rPr>
          <w:sz w:val="24"/>
        </w:rPr>
        <w:t xml:space="preserve"> (зарегистрирован Министерством юстиции</w:t>
      </w:r>
      <w:r>
        <w:rPr>
          <w:spacing w:val="1"/>
          <w:sz w:val="24"/>
        </w:rPr>
        <w:t xml:space="preserve"> </w:t>
      </w:r>
      <w:r>
        <w:rPr>
          <w:sz w:val="24"/>
        </w:rPr>
        <w:t>Российской</w:t>
      </w:r>
      <w:r>
        <w:rPr>
          <w:spacing w:val="-1"/>
          <w:sz w:val="24"/>
        </w:rPr>
        <w:t xml:space="preserve"> </w:t>
      </w:r>
      <w:r>
        <w:rPr>
          <w:sz w:val="24"/>
        </w:rPr>
        <w:t>Федерации</w:t>
      </w:r>
      <w:r>
        <w:rPr>
          <w:spacing w:val="-2"/>
          <w:sz w:val="24"/>
        </w:rPr>
        <w:t xml:space="preserve"> </w:t>
      </w:r>
      <w:r>
        <w:rPr>
          <w:sz w:val="24"/>
        </w:rPr>
        <w:t>23</w:t>
      </w:r>
      <w:r>
        <w:rPr>
          <w:spacing w:val="-1"/>
          <w:sz w:val="24"/>
        </w:rPr>
        <w:t xml:space="preserve"> </w:t>
      </w:r>
      <w:r>
        <w:rPr>
          <w:sz w:val="24"/>
        </w:rPr>
        <w:t>августа</w:t>
      </w:r>
      <w:r>
        <w:rPr>
          <w:spacing w:val="-2"/>
          <w:sz w:val="24"/>
        </w:rPr>
        <w:t xml:space="preserve"> </w:t>
      </w:r>
      <w:r>
        <w:rPr>
          <w:sz w:val="24"/>
        </w:rPr>
        <w:t>2016 г.,</w:t>
      </w:r>
      <w:r>
        <w:rPr>
          <w:spacing w:val="-2"/>
          <w:sz w:val="24"/>
        </w:rPr>
        <w:t xml:space="preserve"> </w:t>
      </w:r>
      <w:r>
        <w:rPr>
          <w:sz w:val="24"/>
        </w:rPr>
        <w:t>регистрационный №</w:t>
      </w:r>
      <w:r>
        <w:rPr>
          <w:spacing w:val="-2"/>
          <w:sz w:val="24"/>
        </w:rPr>
        <w:t xml:space="preserve"> </w:t>
      </w:r>
      <w:r>
        <w:rPr>
          <w:sz w:val="24"/>
        </w:rPr>
        <w:t>43326),</w:t>
      </w:r>
    </w:p>
    <w:p w14:paraId="676AD545" w14:textId="77777777" w:rsidR="00D476EA" w:rsidRDefault="00D476EA" w:rsidP="0019050C">
      <w:pPr>
        <w:pStyle w:val="ab"/>
        <w:numPr>
          <w:ilvl w:val="0"/>
          <w:numId w:val="140"/>
        </w:numPr>
        <w:tabs>
          <w:tab w:val="left" w:pos="790"/>
        </w:tabs>
        <w:ind w:right="685"/>
        <w:rPr>
          <w:sz w:val="24"/>
        </w:rPr>
      </w:pPr>
      <w:r>
        <w:rPr>
          <w:sz w:val="24"/>
        </w:rPr>
        <w:t>"Педагог-психолог</w:t>
      </w:r>
      <w:r>
        <w:rPr>
          <w:spacing w:val="1"/>
          <w:sz w:val="24"/>
        </w:rPr>
        <w:t xml:space="preserve"> </w:t>
      </w:r>
      <w:r>
        <w:rPr>
          <w:sz w:val="24"/>
        </w:rPr>
        <w:t>(психолог</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sz w:val="24"/>
        </w:rPr>
        <w:t>образования)",</w:t>
      </w:r>
      <w:r>
        <w:rPr>
          <w:spacing w:val="1"/>
          <w:sz w:val="24"/>
        </w:rPr>
        <w:t xml:space="preserve"> </w:t>
      </w:r>
      <w:r>
        <w:rPr>
          <w:sz w:val="24"/>
        </w:rPr>
        <w:t>утвержденном</w:t>
      </w:r>
      <w:r>
        <w:rPr>
          <w:spacing w:val="1"/>
          <w:sz w:val="24"/>
        </w:rPr>
        <w:t xml:space="preserve"> </w:t>
      </w:r>
      <w:hyperlink r:id="rId37">
        <w:r>
          <w:rPr>
            <w:sz w:val="24"/>
          </w:rPr>
          <w:t>приказом</w:t>
        </w:r>
      </w:hyperlink>
      <w:r>
        <w:rPr>
          <w:spacing w:val="1"/>
          <w:sz w:val="24"/>
        </w:rPr>
        <w:t xml:space="preserve"> </w:t>
      </w:r>
      <w:hyperlink r:id="rId38">
        <w:r>
          <w:rPr>
            <w:sz w:val="24"/>
          </w:rPr>
          <w:t>Министерства</w:t>
        </w:r>
        <w:r>
          <w:rPr>
            <w:spacing w:val="9"/>
            <w:sz w:val="24"/>
          </w:rPr>
          <w:t xml:space="preserve"> </w:t>
        </w:r>
        <w:r>
          <w:rPr>
            <w:sz w:val="24"/>
          </w:rPr>
          <w:t>труда</w:t>
        </w:r>
        <w:r>
          <w:rPr>
            <w:spacing w:val="10"/>
            <w:sz w:val="24"/>
          </w:rPr>
          <w:t xml:space="preserve"> </w:t>
        </w:r>
        <w:r>
          <w:rPr>
            <w:sz w:val="24"/>
          </w:rPr>
          <w:t>и</w:t>
        </w:r>
        <w:r>
          <w:rPr>
            <w:spacing w:val="12"/>
            <w:sz w:val="24"/>
          </w:rPr>
          <w:t xml:space="preserve"> </w:t>
        </w:r>
        <w:r>
          <w:rPr>
            <w:sz w:val="24"/>
          </w:rPr>
          <w:t>социальной</w:t>
        </w:r>
        <w:r>
          <w:rPr>
            <w:spacing w:val="12"/>
            <w:sz w:val="24"/>
          </w:rPr>
          <w:t xml:space="preserve"> </w:t>
        </w:r>
        <w:r>
          <w:rPr>
            <w:sz w:val="24"/>
          </w:rPr>
          <w:t>защиты</w:t>
        </w:r>
        <w:r>
          <w:rPr>
            <w:spacing w:val="10"/>
            <w:sz w:val="24"/>
          </w:rPr>
          <w:t xml:space="preserve"> </w:t>
        </w:r>
        <w:r>
          <w:rPr>
            <w:sz w:val="24"/>
          </w:rPr>
          <w:t>Российской</w:t>
        </w:r>
        <w:r>
          <w:rPr>
            <w:spacing w:val="12"/>
            <w:sz w:val="24"/>
          </w:rPr>
          <w:t xml:space="preserve"> </w:t>
        </w:r>
        <w:r>
          <w:rPr>
            <w:sz w:val="24"/>
          </w:rPr>
          <w:t>Федерации</w:t>
        </w:r>
        <w:r>
          <w:rPr>
            <w:spacing w:val="9"/>
            <w:sz w:val="24"/>
          </w:rPr>
          <w:t xml:space="preserve"> </w:t>
        </w:r>
        <w:r>
          <w:rPr>
            <w:sz w:val="24"/>
          </w:rPr>
          <w:t>от</w:t>
        </w:r>
        <w:r>
          <w:rPr>
            <w:spacing w:val="10"/>
            <w:sz w:val="24"/>
          </w:rPr>
          <w:t xml:space="preserve"> </w:t>
        </w:r>
        <w:r>
          <w:rPr>
            <w:sz w:val="24"/>
          </w:rPr>
          <w:t>24</w:t>
        </w:r>
        <w:r>
          <w:rPr>
            <w:spacing w:val="11"/>
            <w:sz w:val="24"/>
          </w:rPr>
          <w:t xml:space="preserve"> </w:t>
        </w:r>
        <w:r>
          <w:rPr>
            <w:sz w:val="24"/>
          </w:rPr>
          <w:t>июля</w:t>
        </w:r>
        <w:r>
          <w:rPr>
            <w:spacing w:val="11"/>
            <w:sz w:val="24"/>
          </w:rPr>
          <w:t xml:space="preserve"> </w:t>
        </w:r>
        <w:r>
          <w:rPr>
            <w:sz w:val="24"/>
          </w:rPr>
          <w:t>2015</w:t>
        </w:r>
        <w:r>
          <w:rPr>
            <w:spacing w:val="8"/>
            <w:sz w:val="24"/>
          </w:rPr>
          <w:t xml:space="preserve"> </w:t>
        </w:r>
        <w:r>
          <w:rPr>
            <w:sz w:val="24"/>
          </w:rPr>
          <w:t>г.</w:t>
        </w:r>
      </w:hyperlink>
    </w:p>
    <w:p w14:paraId="0884A564" w14:textId="77777777" w:rsidR="00D476EA" w:rsidRDefault="009F1BCE" w:rsidP="00D476EA">
      <w:pPr>
        <w:pStyle w:val="a9"/>
        <w:ind w:left="789" w:right="693"/>
      </w:pPr>
      <w:hyperlink r:id="rId39">
        <w:r w:rsidR="00D476EA">
          <w:t xml:space="preserve">№ 514н </w:t>
        </w:r>
      </w:hyperlink>
      <w:r w:rsidR="00D476EA">
        <w:t>(зарегистрирован Министерством юстиции Российской Федерации 18 августа</w:t>
      </w:r>
      <w:r w:rsidR="00D476EA">
        <w:rPr>
          <w:spacing w:val="1"/>
        </w:rPr>
        <w:t xml:space="preserve"> </w:t>
      </w:r>
      <w:r w:rsidR="00D476EA">
        <w:t>2015</w:t>
      </w:r>
      <w:r w:rsidR="00D476EA">
        <w:rPr>
          <w:spacing w:val="-1"/>
        </w:rPr>
        <w:t xml:space="preserve"> </w:t>
      </w:r>
      <w:r w:rsidR="00D476EA">
        <w:t>г.,</w:t>
      </w:r>
      <w:r w:rsidR="00D476EA">
        <w:rPr>
          <w:spacing w:val="-1"/>
        </w:rPr>
        <w:t xml:space="preserve"> </w:t>
      </w:r>
      <w:r w:rsidR="00D476EA">
        <w:t>регистрационный №</w:t>
      </w:r>
      <w:r w:rsidR="00D476EA">
        <w:rPr>
          <w:spacing w:val="-1"/>
        </w:rPr>
        <w:t xml:space="preserve"> </w:t>
      </w:r>
      <w:r w:rsidR="00D476EA">
        <w:t>38575);</w:t>
      </w:r>
    </w:p>
    <w:p w14:paraId="63C9A154" w14:textId="77777777" w:rsidR="00D476EA" w:rsidRDefault="00D476EA" w:rsidP="0019050C">
      <w:pPr>
        <w:pStyle w:val="ab"/>
        <w:numPr>
          <w:ilvl w:val="0"/>
          <w:numId w:val="140"/>
        </w:numPr>
        <w:tabs>
          <w:tab w:val="left" w:pos="790"/>
        </w:tabs>
        <w:ind w:right="692"/>
        <w:rPr>
          <w:sz w:val="24"/>
        </w:rPr>
      </w:pPr>
      <w:r>
        <w:rPr>
          <w:sz w:val="24"/>
        </w:rPr>
        <w:t xml:space="preserve">"Специалист в области воспитания", утвержденном </w:t>
      </w:r>
      <w:hyperlink r:id="rId40">
        <w:r>
          <w:rPr>
            <w:sz w:val="24"/>
          </w:rPr>
          <w:t>приказом Министерства труда и</w:t>
        </w:r>
      </w:hyperlink>
      <w:r>
        <w:rPr>
          <w:spacing w:val="1"/>
          <w:sz w:val="24"/>
        </w:rPr>
        <w:t xml:space="preserve"> </w:t>
      </w:r>
      <w:hyperlink r:id="rId41">
        <w:r>
          <w:rPr>
            <w:sz w:val="24"/>
          </w:rPr>
          <w:t>социальной</w:t>
        </w:r>
        <w:r>
          <w:rPr>
            <w:spacing w:val="1"/>
            <w:sz w:val="24"/>
          </w:rPr>
          <w:t xml:space="preserve"> </w:t>
        </w:r>
        <w:r>
          <w:rPr>
            <w:sz w:val="24"/>
          </w:rPr>
          <w:t>защиты</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30</w:t>
        </w:r>
        <w:r>
          <w:rPr>
            <w:spacing w:val="1"/>
            <w:sz w:val="24"/>
          </w:rPr>
          <w:t xml:space="preserve"> </w:t>
        </w:r>
        <w:r>
          <w:rPr>
            <w:sz w:val="24"/>
          </w:rPr>
          <w:t>января</w:t>
        </w:r>
        <w:r>
          <w:rPr>
            <w:spacing w:val="1"/>
            <w:sz w:val="24"/>
          </w:rPr>
          <w:t xml:space="preserve"> </w:t>
        </w:r>
        <w:r>
          <w:rPr>
            <w:sz w:val="24"/>
          </w:rPr>
          <w:t>2023</w:t>
        </w:r>
        <w:r>
          <w:rPr>
            <w:spacing w:val="1"/>
            <w:sz w:val="24"/>
          </w:rPr>
          <w:t xml:space="preserve"> </w:t>
        </w:r>
        <w:r>
          <w:rPr>
            <w:sz w:val="24"/>
          </w:rPr>
          <w:t>г.</w:t>
        </w:r>
        <w:r>
          <w:rPr>
            <w:spacing w:val="1"/>
            <w:sz w:val="24"/>
          </w:rPr>
          <w:t xml:space="preserve"> </w:t>
        </w:r>
        <w:r>
          <w:rPr>
            <w:sz w:val="24"/>
          </w:rPr>
          <w:t>№</w:t>
        </w:r>
        <w:r>
          <w:rPr>
            <w:spacing w:val="1"/>
            <w:sz w:val="24"/>
          </w:rPr>
          <w:t xml:space="preserve"> </w:t>
        </w:r>
        <w:r>
          <w:rPr>
            <w:sz w:val="24"/>
          </w:rPr>
          <w:t>53н</w:t>
        </w:r>
      </w:hyperlink>
      <w:r>
        <w:rPr>
          <w:spacing w:val="1"/>
          <w:sz w:val="24"/>
        </w:rPr>
        <w:t xml:space="preserve"> </w:t>
      </w:r>
      <w:r>
        <w:rPr>
          <w:sz w:val="24"/>
        </w:rPr>
        <w:t>(зарегистрирован</w:t>
      </w:r>
      <w:r>
        <w:rPr>
          <w:spacing w:val="1"/>
          <w:sz w:val="24"/>
        </w:rPr>
        <w:t xml:space="preserve"> </w:t>
      </w:r>
      <w:r>
        <w:rPr>
          <w:sz w:val="24"/>
        </w:rPr>
        <w:t>Министерством</w:t>
      </w:r>
      <w:r>
        <w:rPr>
          <w:spacing w:val="1"/>
          <w:sz w:val="24"/>
        </w:rPr>
        <w:t xml:space="preserve"> </w:t>
      </w:r>
      <w:r>
        <w:rPr>
          <w:sz w:val="24"/>
        </w:rPr>
        <w:t>юстиции</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03.03.2023</w:t>
      </w:r>
      <w:r>
        <w:rPr>
          <w:spacing w:val="1"/>
          <w:sz w:val="24"/>
        </w:rPr>
        <w:t xml:space="preserve"> </w:t>
      </w:r>
      <w:r>
        <w:rPr>
          <w:sz w:val="24"/>
        </w:rPr>
        <w:t>г.,</w:t>
      </w:r>
      <w:r>
        <w:rPr>
          <w:spacing w:val="1"/>
          <w:sz w:val="24"/>
        </w:rPr>
        <w:t xml:space="preserve"> </w:t>
      </w:r>
      <w:r>
        <w:rPr>
          <w:sz w:val="24"/>
        </w:rPr>
        <w:t>регистрационный</w:t>
      </w:r>
      <w:r>
        <w:rPr>
          <w:spacing w:val="-1"/>
          <w:sz w:val="24"/>
        </w:rPr>
        <w:t xml:space="preserve"> </w:t>
      </w:r>
      <w:r>
        <w:rPr>
          <w:sz w:val="24"/>
        </w:rPr>
        <w:t>№</w:t>
      </w:r>
      <w:r>
        <w:rPr>
          <w:spacing w:val="-1"/>
          <w:sz w:val="24"/>
        </w:rPr>
        <w:t xml:space="preserve"> </w:t>
      </w:r>
      <w:r>
        <w:rPr>
          <w:sz w:val="24"/>
        </w:rPr>
        <w:t>72520,</w:t>
      </w:r>
      <w:r>
        <w:rPr>
          <w:spacing w:val="-1"/>
          <w:sz w:val="24"/>
        </w:rPr>
        <w:t xml:space="preserve"> </w:t>
      </w:r>
      <w:r>
        <w:rPr>
          <w:sz w:val="24"/>
        </w:rPr>
        <w:t>вступает в</w:t>
      </w:r>
      <w:r>
        <w:rPr>
          <w:spacing w:val="-2"/>
          <w:sz w:val="24"/>
        </w:rPr>
        <w:t xml:space="preserve"> </w:t>
      </w:r>
      <w:r>
        <w:rPr>
          <w:sz w:val="24"/>
        </w:rPr>
        <w:t>силу</w:t>
      </w:r>
      <w:r>
        <w:rPr>
          <w:spacing w:val="-3"/>
          <w:sz w:val="24"/>
        </w:rPr>
        <w:t xml:space="preserve"> </w:t>
      </w:r>
      <w:r>
        <w:rPr>
          <w:sz w:val="24"/>
        </w:rPr>
        <w:t>с</w:t>
      </w:r>
      <w:r>
        <w:rPr>
          <w:spacing w:val="-2"/>
          <w:sz w:val="24"/>
        </w:rPr>
        <w:t xml:space="preserve"> </w:t>
      </w:r>
      <w:r>
        <w:rPr>
          <w:sz w:val="24"/>
        </w:rPr>
        <w:t>01.09.2023г</w:t>
      </w:r>
      <w:r>
        <w:rPr>
          <w:spacing w:val="59"/>
          <w:sz w:val="24"/>
        </w:rPr>
        <w:t xml:space="preserve"> </w:t>
      </w:r>
      <w:r>
        <w:rPr>
          <w:sz w:val="24"/>
        </w:rPr>
        <w:t>до 01.09.2029</w:t>
      </w:r>
      <w:r>
        <w:rPr>
          <w:spacing w:val="-1"/>
          <w:sz w:val="24"/>
        </w:rPr>
        <w:t xml:space="preserve"> </w:t>
      </w:r>
      <w:r>
        <w:rPr>
          <w:sz w:val="24"/>
        </w:rPr>
        <w:t>г.);</w:t>
      </w:r>
    </w:p>
    <w:p w14:paraId="179E810C" w14:textId="77777777" w:rsidR="00D476EA" w:rsidRDefault="00D476EA" w:rsidP="00D476EA">
      <w:pPr>
        <w:pStyle w:val="a9"/>
        <w:ind w:right="694" w:firstLine="427"/>
      </w:pPr>
      <w:r>
        <w:t>Кадровое</w:t>
      </w:r>
      <w:r>
        <w:rPr>
          <w:spacing w:val="1"/>
        </w:rPr>
        <w:t xml:space="preserve"> </w:t>
      </w:r>
      <w:r>
        <w:t>обеспечение</w:t>
      </w:r>
      <w:r>
        <w:rPr>
          <w:spacing w:val="1"/>
        </w:rPr>
        <w:t xml:space="preserve"> </w:t>
      </w:r>
      <w:r>
        <w:t>реализации</w:t>
      </w:r>
      <w:r>
        <w:rPr>
          <w:spacing w:val="1"/>
        </w:rPr>
        <w:t xml:space="preserve"> </w:t>
      </w:r>
      <w:r>
        <w:t>Программы</w:t>
      </w:r>
      <w:r>
        <w:rPr>
          <w:spacing w:val="1"/>
        </w:rPr>
        <w:t xml:space="preserve"> </w:t>
      </w:r>
      <w:r>
        <w:t>осуществляется</w:t>
      </w:r>
      <w:r>
        <w:rPr>
          <w:spacing w:val="1"/>
        </w:rPr>
        <w:t xml:space="preserve"> </w:t>
      </w:r>
      <w:r>
        <w:t>педагогами</w:t>
      </w:r>
      <w:r>
        <w:rPr>
          <w:spacing w:val="1"/>
        </w:rPr>
        <w:t xml:space="preserve"> </w:t>
      </w:r>
      <w:r>
        <w:t>и</w:t>
      </w:r>
      <w:r>
        <w:rPr>
          <w:spacing w:val="1"/>
        </w:rPr>
        <w:t xml:space="preserve"> </w:t>
      </w:r>
      <w:r>
        <w:t>специалистами</w:t>
      </w:r>
      <w:r>
        <w:rPr>
          <w:spacing w:val="59"/>
        </w:rPr>
        <w:t xml:space="preserve"> </w:t>
      </w:r>
      <w:r>
        <w:t>ДОУ.</w:t>
      </w:r>
    </w:p>
    <w:p w14:paraId="36C95C76" w14:textId="77777777" w:rsidR="00D476EA" w:rsidRDefault="00D476EA" w:rsidP="00D476EA">
      <w:pPr>
        <w:pStyle w:val="a9"/>
        <w:ind w:right="689" w:firstLine="547"/>
      </w:pPr>
      <w:r>
        <w:t>Ежегодный анализ педагогического потенциала</w:t>
      </w:r>
      <w:r>
        <w:rPr>
          <w:spacing w:val="1"/>
        </w:rPr>
        <w:t xml:space="preserve"> </w:t>
      </w:r>
      <w:r>
        <w:t>ДОУ</w:t>
      </w:r>
      <w:r>
        <w:rPr>
          <w:spacing w:val="1"/>
        </w:rPr>
        <w:t xml:space="preserve"> </w:t>
      </w:r>
      <w:r>
        <w:t>позволяет систематизировать</w:t>
      </w:r>
      <w:r>
        <w:rPr>
          <w:spacing w:val="1"/>
        </w:rPr>
        <w:t xml:space="preserve"> </w:t>
      </w:r>
      <w:r>
        <w:t>данные о педагогических работниках учреждения: количественный состав, возрастной</w:t>
      </w:r>
      <w:r>
        <w:rPr>
          <w:spacing w:val="1"/>
        </w:rPr>
        <w:t xml:space="preserve"> </w:t>
      </w:r>
      <w:r>
        <w:t>и</w:t>
      </w:r>
      <w:r>
        <w:rPr>
          <w:spacing w:val="1"/>
        </w:rPr>
        <w:t xml:space="preserve"> </w:t>
      </w:r>
      <w:r>
        <w:t>образовательный</w:t>
      </w:r>
      <w:r>
        <w:rPr>
          <w:spacing w:val="1"/>
        </w:rPr>
        <w:t xml:space="preserve"> </w:t>
      </w:r>
      <w:r>
        <w:t>ценз,</w:t>
      </w:r>
      <w:r>
        <w:rPr>
          <w:spacing w:val="1"/>
        </w:rPr>
        <w:t xml:space="preserve"> </w:t>
      </w:r>
      <w:r>
        <w:t>квалификационные</w:t>
      </w:r>
      <w:r>
        <w:rPr>
          <w:spacing w:val="1"/>
        </w:rPr>
        <w:t xml:space="preserve"> </w:t>
      </w:r>
      <w:r>
        <w:t>категории,</w:t>
      </w:r>
      <w:r>
        <w:rPr>
          <w:spacing w:val="1"/>
        </w:rPr>
        <w:t xml:space="preserve"> </w:t>
      </w:r>
      <w:r>
        <w:t>результаты</w:t>
      </w:r>
      <w:r>
        <w:rPr>
          <w:spacing w:val="1"/>
        </w:rPr>
        <w:t xml:space="preserve"> </w:t>
      </w:r>
      <w:r>
        <w:t>качественной</w:t>
      </w:r>
      <w:r>
        <w:rPr>
          <w:spacing w:val="1"/>
        </w:rPr>
        <w:t xml:space="preserve"> </w:t>
      </w:r>
      <w:r>
        <w:t>диагностики</w:t>
      </w:r>
      <w:r>
        <w:rPr>
          <w:spacing w:val="-1"/>
        </w:rPr>
        <w:t xml:space="preserve"> </w:t>
      </w:r>
      <w:r>
        <w:t>педагогического мастерства.</w:t>
      </w:r>
    </w:p>
    <w:p w14:paraId="61B4E687" w14:textId="77777777" w:rsidR="00E72F22" w:rsidRDefault="00D476EA" w:rsidP="00E72F22">
      <w:pPr>
        <w:pStyle w:val="a9"/>
        <w:spacing w:before="1"/>
        <w:ind w:right="684" w:firstLine="487"/>
      </w:pPr>
      <w:r>
        <w:t>Такой</w:t>
      </w:r>
      <w:r>
        <w:rPr>
          <w:spacing w:val="1"/>
        </w:rPr>
        <w:t xml:space="preserve"> </w:t>
      </w:r>
      <w:r>
        <w:t>аналитический</w:t>
      </w:r>
      <w:r>
        <w:rPr>
          <w:spacing w:val="1"/>
        </w:rPr>
        <w:t xml:space="preserve"> </w:t>
      </w:r>
      <w:r>
        <w:t>обзор</w:t>
      </w:r>
      <w:r>
        <w:rPr>
          <w:spacing w:val="1"/>
        </w:rPr>
        <w:t xml:space="preserve"> </w:t>
      </w:r>
      <w:r>
        <w:t>(представлен</w:t>
      </w:r>
      <w:r>
        <w:rPr>
          <w:spacing w:val="1"/>
        </w:rPr>
        <w:t xml:space="preserve"> </w:t>
      </w:r>
      <w:r>
        <w:t>в</w:t>
      </w:r>
      <w:r>
        <w:rPr>
          <w:spacing w:val="1"/>
        </w:rPr>
        <w:t xml:space="preserve"> </w:t>
      </w:r>
      <w:r>
        <w:t>приложении)</w:t>
      </w:r>
      <w:r>
        <w:rPr>
          <w:spacing w:val="1"/>
        </w:rPr>
        <w:t xml:space="preserve"> </w:t>
      </w:r>
      <w:r>
        <w:t>помогает</w:t>
      </w:r>
      <w:r>
        <w:rPr>
          <w:spacing w:val="1"/>
        </w:rPr>
        <w:t xml:space="preserve"> </w:t>
      </w:r>
      <w:r>
        <w:t>сделать</w:t>
      </w:r>
      <w:r>
        <w:rPr>
          <w:spacing w:val="1"/>
        </w:rPr>
        <w:t xml:space="preserve"> </w:t>
      </w:r>
      <w:r>
        <w:t>правильную расстановку и применение педагогических сил на текущий учебный год</w:t>
      </w:r>
      <w:r>
        <w:rPr>
          <w:spacing w:val="1"/>
        </w:rPr>
        <w:t xml:space="preserve"> </w:t>
      </w:r>
      <w:r>
        <w:t>с</w:t>
      </w:r>
      <w:r>
        <w:rPr>
          <w:spacing w:val="1"/>
        </w:rPr>
        <w:t xml:space="preserve"> </w:t>
      </w:r>
      <w:r>
        <w:t>целью достижения</w:t>
      </w:r>
      <w:r>
        <w:rPr>
          <w:spacing w:val="1"/>
        </w:rPr>
        <w:t xml:space="preserve"> </w:t>
      </w:r>
      <w:r>
        <w:t>эффективности коррекционно-образовательного процесса, психолого-</w:t>
      </w:r>
      <w:r>
        <w:rPr>
          <w:spacing w:val="1"/>
        </w:rPr>
        <w:t xml:space="preserve"> </w:t>
      </w:r>
      <w:r>
        <w:t>педагогического сопровождения, логопедического воздействия, воспитательной работы</w:t>
      </w:r>
      <w:r>
        <w:rPr>
          <w:spacing w:val="1"/>
        </w:rPr>
        <w:t xml:space="preserve"> </w:t>
      </w:r>
      <w:r>
        <w:t>при</w:t>
      </w:r>
      <w:r>
        <w:rPr>
          <w:spacing w:val="-1"/>
        </w:rPr>
        <w:t xml:space="preserve"> </w:t>
      </w:r>
      <w:r>
        <w:t>реализации Программы.</w:t>
      </w:r>
      <w:r w:rsidR="00E72F22">
        <w:t xml:space="preserve"> </w:t>
      </w:r>
    </w:p>
    <w:p w14:paraId="53AEFE90" w14:textId="571D614C" w:rsidR="00D476EA" w:rsidRPr="00E72F22" w:rsidRDefault="00E72F22" w:rsidP="0019050C">
      <w:pPr>
        <w:pStyle w:val="a9"/>
        <w:numPr>
          <w:ilvl w:val="1"/>
          <w:numId w:val="145"/>
        </w:numPr>
        <w:spacing w:before="1"/>
        <w:ind w:right="684"/>
        <w:rPr>
          <w:b/>
          <w:bCs/>
        </w:rPr>
      </w:pPr>
      <w:r>
        <w:t xml:space="preserve"> </w:t>
      </w:r>
      <w:r w:rsidR="00D476EA" w:rsidRPr="00E72F22">
        <w:rPr>
          <w:b/>
          <w:bCs/>
        </w:rPr>
        <w:t>Создание</w:t>
      </w:r>
      <w:r w:rsidR="00D476EA" w:rsidRPr="00E72F22">
        <w:rPr>
          <w:b/>
          <w:bCs/>
          <w:spacing w:val="-3"/>
        </w:rPr>
        <w:t xml:space="preserve"> </w:t>
      </w:r>
      <w:r w:rsidR="00D476EA" w:rsidRPr="00E72F22">
        <w:rPr>
          <w:b/>
          <w:bCs/>
        </w:rPr>
        <w:t>финансовых</w:t>
      </w:r>
      <w:r w:rsidR="00D476EA" w:rsidRPr="00E72F22">
        <w:rPr>
          <w:b/>
          <w:bCs/>
          <w:spacing w:val="-2"/>
        </w:rPr>
        <w:t xml:space="preserve"> </w:t>
      </w:r>
      <w:r w:rsidR="00D476EA" w:rsidRPr="00E72F22">
        <w:rPr>
          <w:b/>
          <w:bCs/>
        </w:rPr>
        <w:t>условий</w:t>
      </w:r>
      <w:r w:rsidR="00D476EA" w:rsidRPr="00E72F22">
        <w:rPr>
          <w:b/>
          <w:bCs/>
          <w:spacing w:val="-1"/>
        </w:rPr>
        <w:t xml:space="preserve"> </w:t>
      </w:r>
      <w:r w:rsidR="00D476EA" w:rsidRPr="00E72F22">
        <w:rPr>
          <w:b/>
          <w:bCs/>
        </w:rPr>
        <w:t>реализации</w:t>
      </w:r>
      <w:r w:rsidR="00D476EA" w:rsidRPr="00E72F22">
        <w:rPr>
          <w:b/>
          <w:bCs/>
          <w:spacing w:val="-1"/>
        </w:rPr>
        <w:t xml:space="preserve"> </w:t>
      </w:r>
      <w:r w:rsidR="00D476EA" w:rsidRPr="00E72F22">
        <w:rPr>
          <w:b/>
          <w:bCs/>
        </w:rPr>
        <w:t>Программы.</w:t>
      </w:r>
    </w:p>
    <w:p w14:paraId="7B68C096" w14:textId="77777777" w:rsidR="00D476EA" w:rsidRDefault="00D476EA" w:rsidP="00D476EA">
      <w:pPr>
        <w:pStyle w:val="a9"/>
        <w:ind w:right="694" w:firstLine="419"/>
      </w:pPr>
      <w:r>
        <w:t>Финансовые условия реализации Программы обеспечивают возможность выполнения</w:t>
      </w:r>
      <w:r>
        <w:rPr>
          <w:spacing w:val="1"/>
        </w:rPr>
        <w:t xml:space="preserve"> </w:t>
      </w:r>
      <w:r>
        <w:t>требований</w:t>
      </w:r>
      <w:r>
        <w:rPr>
          <w:spacing w:val="-1"/>
        </w:rPr>
        <w:t xml:space="preserve"> </w:t>
      </w:r>
      <w:r>
        <w:t>ФГОС ДО</w:t>
      </w:r>
      <w:r>
        <w:rPr>
          <w:spacing w:val="-4"/>
        </w:rPr>
        <w:t xml:space="preserve"> </w:t>
      </w:r>
      <w:r>
        <w:t>к</w:t>
      </w:r>
      <w:r>
        <w:rPr>
          <w:spacing w:val="1"/>
        </w:rPr>
        <w:t xml:space="preserve"> </w:t>
      </w:r>
      <w:r>
        <w:t>условиям</w:t>
      </w:r>
      <w:r>
        <w:rPr>
          <w:spacing w:val="59"/>
        </w:rPr>
        <w:t xml:space="preserve"> </w:t>
      </w:r>
      <w:r>
        <w:t>реализации</w:t>
      </w:r>
      <w:r>
        <w:rPr>
          <w:spacing w:val="-3"/>
        </w:rPr>
        <w:t xml:space="preserve"> </w:t>
      </w:r>
      <w:r>
        <w:t>и к структуре</w:t>
      </w:r>
      <w:r>
        <w:rPr>
          <w:spacing w:val="-1"/>
        </w:rPr>
        <w:t xml:space="preserve"> </w:t>
      </w:r>
      <w:r>
        <w:t>Программы.</w:t>
      </w:r>
    </w:p>
    <w:p w14:paraId="7CB1385E" w14:textId="77777777" w:rsidR="00D476EA" w:rsidRDefault="00D476EA" w:rsidP="00D476EA">
      <w:pPr>
        <w:pStyle w:val="a9"/>
        <w:ind w:left="258" w:right="690" w:firstLine="539"/>
      </w:pPr>
      <w:r>
        <w:t>Финансирование</w:t>
      </w:r>
      <w:r>
        <w:rPr>
          <w:spacing w:val="1"/>
        </w:rPr>
        <w:t xml:space="preserve"> </w:t>
      </w:r>
      <w:r>
        <w:t>реализации</w:t>
      </w:r>
      <w:r>
        <w:rPr>
          <w:spacing w:val="1"/>
        </w:rPr>
        <w:t xml:space="preserve"> </w:t>
      </w:r>
      <w:r>
        <w:t>Программы</w:t>
      </w:r>
      <w:r>
        <w:rPr>
          <w:spacing w:val="1"/>
        </w:rPr>
        <w:t xml:space="preserve"> </w:t>
      </w:r>
      <w:r>
        <w:t>осуществляется</w:t>
      </w:r>
      <w:r>
        <w:rPr>
          <w:spacing w:val="1"/>
        </w:rPr>
        <w:t xml:space="preserve"> </w:t>
      </w:r>
      <w:r>
        <w:t>в</w:t>
      </w:r>
      <w:r>
        <w:rPr>
          <w:spacing w:val="1"/>
        </w:rPr>
        <w:t xml:space="preserve"> </w:t>
      </w:r>
      <w:r>
        <w:t>объеме</w:t>
      </w:r>
      <w:r>
        <w:rPr>
          <w:spacing w:val="1"/>
        </w:rPr>
        <w:t xml:space="preserve"> </w:t>
      </w:r>
      <w:r>
        <w:t>определяемых</w:t>
      </w:r>
      <w:r>
        <w:rPr>
          <w:spacing w:val="1"/>
        </w:rPr>
        <w:t xml:space="preserve"> </w:t>
      </w:r>
      <w:r>
        <w:t>органами</w:t>
      </w:r>
      <w:r>
        <w:rPr>
          <w:spacing w:val="1"/>
        </w:rPr>
        <w:t xml:space="preserve"> </w:t>
      </w:r>
      <w:r>
        <w:t>государственной</w:t>
      </w:r>
      <w:r>
        <w:rPr>
          <w:spacing w:val="1"/>
        </w:rPr>
        <w:t xml:space="preserve"> </w:t>
      </w:r>
      <w:r>
        <w:t>власти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нормативов</w:t>
      </w:r>
      <w:r>
        <w:rPr>
          <w:spacing w:val="1"/>
        </w:rPr>
        <w:t xml:space="preserve"> </w:t>
      </w:r>
      <w:r>
        <w:t>обеспечения</w:t>
      </w:r>
      <w:r>
        <w:rPr>
          <w:spacing w:val="1"/>
        </w:rPr>
        <w:t xml:space="preserve"> </w:t>
      </w:r>
      <w:r>
        <w:t>гарантий</w:t>
      </w:r>
      <w:r>
        <w:rPr>
          <w:spacing w:val="1"/>
        </w:rPr>
        <w:t xml:space="preserve"> </w:t>
      </w:r>
      <w:r>
        <w:t>реализации</w:t>
      </w:r>
      <w:r>
        <w:rPr>
          <w:spacing w:val="1"/>
        </w:rPr>
        <w:t xml:space="preserve"> </w:t>
      </w:r>
      <w:r>
        <w:t>прав</w:t>
      </w:r>
      <w:r>
        <w:rPr>
          <w:spacing w:val="1"/>
        </w:rPr>
        <w:t xml:space="preserve"> </w:t>
      </w:r>
      <w:r>
        <w:t>на</w:t>
      </w:r>
      <w:r>
        <w:rPr>
          <w:spacing w:val="1"/>
        </w:rPr>
        <w:t xml:space="preserve"> </w:t>
      </w:r>
      <w:r>
        <w:t>получение</w:t>
      </w:r>
      <w:r>
        <w:rPr>
          <w:spacing w:val="1"/>
        </w:rPr>
        <w:t xml:space="preserve"> </w:t>
      </w:r>
      <w:r>
        <w:t>общедоступного</w:t>
      </w:r>
      <w:r>
        <w:rPr>
          <w:spacing w:val="1"/>
        </w:rPr>
        <w:t xml:space="preserve"> </w:t>
      </w:r>
      <w:r>
        <w:t>и</w:t>
      </w:r>
      <w:r>
        <w:rPr>
          <w:spacing w:val="1"/>
        </w:rPr>
        <w:t xml:space="preserve"> </w:t>
      </w:r>
      <w:r>
        <w:t>бесплатного</w:t>
      </w:r>
      <w:r>
        <w:rPr>
          <w:spacing w:val="1"/>
        </w:rPr>
        <w:t xml:space="preserve"> </w:t>
      </w:r>
      <w:r>
        <w:t>дошкольного</w:t>
      </w:r>
      <w:r>
        <w:rPr>
          <w:spacing w:val="-1"/>
        </w:rPr>
        <w:t xml:space="preserve"> </w:t>
      </w:r>
      <w:r>
        <w:t>образования, с</w:t>
      </w:r>
      <w:r>
        <w:rPr>
          <w:spacing w:val="1"/>
        </w:rPr>
        <w:t xml:space="preserve"> </w:t>
      </w:r>
      <w:r>
        <w:t>учетом</w:t>
      </w:r>
      <w:r>
        <w:rPr>
          <w:spacing w:val="-1"/>
        </w:rPr>
        <w:t xml:space="preserve"> </w:t>
      </w:r>
      <w:r>
        <w:t>типа</w:t>
      </w:r>
      <w:r>
        <w:rPr>
          <w:spacing w:val="-2"/>
        </w:rPr>
        <w:t xml:space="preserve"> </w:t>
      </w:r>
      <w:r>
        <w:t>организации.</w:t>
      </w:r>
    </w:p>
    <w:p w14:paraId="35CC7459" w14:textId="77777777" w:rsidR="00D476EA" w:rsidRDefault="00D476EA" w:rsidP="00D476EA">
      <w:pPr>
        <w:pStyle w:val="a9"/>
        <w:ind w:right="689" w:firstLine="479"/>
      </w:pPr>
      <w:r>
        <w:t>В объем финансового обеспечения реализации Программы включаются затраты на</w:t>
      </w:r>
      <w:r>
        <w:rPr>
          <w:spacing w:val="1"/>
        </w:rPr>
        <w:t xml:space="preserve"> </w:t>
      </w:r>
      <w:r>
        <w:t>оплату</w:t>
      </w:r>
      <w:r>
        <w:rPr>
          <w:spacing w:val="1"/>
        </w:rPr>
        <w:t xml:space="preserve"> </w:t>
      </w:r>
      <w:r>
        <w:t>труда</w:t>
      </w:r>
      <w:r>
        <w:rPr>
          <w:spacing w:val="1"/>
        </w:rPr>
        <w:t xml:space="preserve"> </w:t>
      </w:r>
      <w:r>
        <w:t>педагогических</w:t>
      </w:r>
      <w:r>
        <w:rPr>
          <w:spacing w:val="1"/>
        </w:rPr>
        <w:t xml:space="preserve"> </w:t>
      </w:r>
      <w:r>
        <w:t>работников</w:t>
      </w:r>
      <w:r>
        <w:rPr>
          <w:spacing w:val="1"/>
        </w:rPr>
        <w:t xml:space="preserve"> </w:t>
      </w:r>
      <w:r>
        <w:t>с</w:t>
      </w:r>
      <w:r>
        <w:rPr>
          <w:spacing w:val="1"/>
        </w:rPr>
        <w:t xml:space="preserve"> </w:t>
      </w:r>
      <w:r>
        <w:t>учетом</w:t>
      </w:r>
      <w:r>
        <w:rPr>
          <w:spacing w:val="1"/>
        </w:rPr>
        <w:t xml:space="preserve"> </w:t>
      </w:r>
      <w:r>
        <w:t>специальных</w:t>
      </w:r>
      <w:r>
        <w:rPr>
          <w:spacing w:val="1"/>
        </w:rPr>
        <w:t xml:space="preserve"> </w:t>
      </w:r>
      <w:r>
        <w:t>условий</w:t>
      </w:r>
      <w:r>
        <w:rPr>
          <w:spacing w:val="1"/>
        </w:rPr>
        <w:t xml:space="preserve"> </w:t>
      </w:r>
      <w:r>
        <w:t>получения</w:t>
      </w:r>
      <w:r>
        <w:rPr>
          <w:spacing w:val="1"/>
        </w:rPr>
        <w:t xml:space="preserve"> </w:t>
      </w:r>
      <w:r>
        <w:t>образования</w:t>
      </w:r>
      <w:r>
        <w:rPr>
          <w:spacing w:val="1"/>
        </w:rPr>
        <w:t xml:space="preserve"> </w:t>
      </w:r>
      <w:r>
        <w:t>обучающимися</w:t>
      </w:r>
      <w:r>
        <w:rPr>
          <w:spacing w:val="1"/>
        </w:rPr>
        <w:t xml:space="preserve"> </w:t>
      </w:r>
      <w:r>
        <w:t>с</w:t>
      </w:r>
      <w:r>
        <w:rPr>
          <w:spacing w:val="1"/>
        </w:rPr>
        <w:t xml:space="preserve"> </w:t>
      </w:r>
      <w:r>
        <w:t>ТНР</w:t>
      </w:r>
      <w:r>
        <w:rPr>
          <w:spacing w:val="1"/>
        </w:rPr>
        <w:t xml:space="preserve"> </w:t>
      </w:r>
      <w:r>
        <w:t>(части</w:t>
      </w:r>
      <w:r>
        <w:rPr>
          <w:spacing w:val="1"/>
        </w:rPr>
        <w:t xml:space="preserve"> </w:t>
      </w:r>
      <w:hyperlink r:id="rId42">
        <w:r>
          <w:rPr>
            <w:u w:val="single"/>
          </w:rPr>
          <w:t>2</w:t>
        </w:r>
      </w:hyperlink>
      <w:r>
        <w:t>,</w:t>
      </w:r>
      <w:r>
        <w:rPr>
          <w:spacing w:val="1"/>
        </w:rPr>
        <w:t xml:space="preserve"> </w:t>
      </w:r>
      <w:hyperlink r:id="rId43">
        <w:r>
          <w:rPr>
            <w:u w:val="single"/>
          </w:rPr>
          <w:t>3</w:t>
        </w:r>
      </w:hyperlink>
      <w:r>
        <w:rPr>
          <w:spacing w:val="1"/>
        </w:rPr>
        <w:t xml:space="preserve"> </w:t>
      </w:r>
      <w:r>
        <w:t>статьи</w:t>
      </w:r>
      <w:r>
        <w:rPr>
          <w:spacing w:val="1"/>
        </w:rPr>
        <w:t xml:space="preserve"> </w:t>
      </w:r>
      <w:r>
        <w:t>99</w:t>
      </w:r>
      <w:r>
        <w:rPr>
          <w:spacing w:val="1"/>
        </w:rPr>
        <w:t xml:space="preserve"> </w:t>
      </w:r>
      <w:r>
        <w:t>Федерального</w:t>
      </w:r>
      <w:r>
        <w:rPr>
          <w:spacing w:val="1"/>
        </w:rPr>
        <w:t xml:space="preserve"> </w:t>
      </w:r>
      <w:r>
        <w:t>закона</w:t>
      </w:r>
      <w:r>
        <w:rPr>
          <w:spacing w:val="1"/>
        </w:rPr>
        <w:t xml:space="preserve"> </w:t>
      </w:r>
      <w:r>
        <w:t>от</w:t>
      </w:r>
      <w:r>
        <w:rPr>
          <w:spacing w:val="1"/>
        </w:rPr>
        <w:t xml:space="preserve"> </w:t>
      </w:r>
      <w:r>
        <w:t>29</w:t>
      </w:r>
      <w:r>
        <w:rPr>
          <w:spacing w:val="1"/>
        </w:rPr>
        <w:t xml:space="preserve"> </w:t>
      </w:r>
      <w:r>
        <w:t>декабря</w:t>
      </w:r>
      <w:r>
        <w:rPr>
          <w:spacing w:val="1"/>
        </w:rPr>
        <w:t xml:space="preserve"> </w:t>
      </w:r>
      <w:r>
        <w:t>2012</w:t>
      </w:r>
      <w:r>
        <w:rPr>
          <w:spacing w:val="1"/>
        </w:rPr>
        <w:t xml:space="preserve"> </w:t>
      </w:r>
      <w:r>
        <w:t>г.</w:t>
      </w:r>
      <w:r>
        <w:rPr>
          <w:spacing w:val="1"/>
        </w:rPr>
        <w:t xml:space="preserve"> </w:t>
      </w:r>
      <w:r>
        <w:t>№</w:t>
      </w:r>
      <w:r>
        <w:rPr>
          <w:spacing w:val="1"/>
        </w:rPr>
        <w:t xml:space="preserve"> </w:t>
      </w:r>
      <w:r>
        <w:t>273-ФЗ</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(Собрание</w:t>
      </w:r>
      <w:r>
        <w:rPr>
          <w:spacing w:val="1"/>
        </w:rPr>
        <w:t xml:space="preserve"> </w:t>
      </w:r>
      <w:r>
        <w:t>законодательства</w:t>
      </w:r>
      <w:r>
        <w:rPr>
          <w:spacing w:val="-3"/>
        </w:rPr>
        <w:t xml:space="preserve"> </w:t>
      </w:r>
      <w:r>
        <w:t>Российской</w:t>
      </w:r>
      <w:r>
        <w:rPr>
          <w:spacing w:val="-1"/>
        </w:rPr>
        <w:t xml:space="preserve"> </w:t>
      </w:r>
      <w:r>
        <w:t>Федерации, 2012,</w:t>
      </w:r>
      <w:r>
        <w:rPr>
          <w:spacing w:val="-1"/>
        </w:rPr>
        <w:t xml:space="preserve"> </w:t>
      </w:r>
      <w:r>
        <w:t>№</w:t>
      </w:r>
      <w:r>
        <w:rPr>
          <w:spacing w:val="-1"/>
        </w:rPr>
        <w:t xml:space="preserve"> </w:t>
      </w:r>
      <w:r>
        <w:t>59,</w:t>
      </w:r>
      <w:r>
        <w:rPr>
          <w:spacing w:val="-1"/>
        </w:rPr>
        <w:t xml:space="preserve"> </w:t>
      </w:r>
      <w:r>
        <w:t>ст. 7598;</w:t>
      </w:r>
      <w:r>
        <w:rPr>
          <w:spacing w:val="-1"/>
        </w:rPr>
        <w:t xml:space="preserve"> </w:t>
      </w:r>
      <w:r>
        <w:t>2022, №</w:t>
      </w:r>
      <w:r>
        <w:rPr>
          <w:spacing w:val="-2"/>
        </w:rPr>
        <w:t xml:space="preserve"> </w:t>
      </w:r>
      <w:r>
        <w:t>29, ст.</w:t>
      </w:r>
      <w:r>
        <w:rPr>
          <w:spacing w:val="-1"/>
        </w:rPr>
        <w:t xml:space="preserve"> </w:t>
      </w:r>
      <w:r>
        <w:t>5262).</w:t>
      </w:r>
    </w:p>
    <w:p w14:paraId="7F983A18" w14:textId="77777777" w:rsidR="00D476EA" w:rsidRDefault="00D476EA" w:rsidP="00D476EA">
      <w:pPr>
        <w:pStyle w:val="a9"/>
        <w:spacing w:before="3"/>
        <w:ind w:left="0"/>
        <w:jc w:val="left"/>
      </w:pPr>
    </w:p>
    <w:p w14:paraId="0DF99AAA" w14:textId="77777777" w:rsidR="00D476EA" w:rsidRDefault="00D476EA" w:rsidP="0019050C">
      <w:pPr>
        <w:pStyle w:val="1"/>
        <w:numPr>
          <w:ilvl w:val="1"/>
          <w:numId w:val="145"/>
        </w:numPr>
        <w:tabs>
          <w:tab w:val="left" w:pos="934"/>
        </w:tabs>
        <w:adjustRightInd/>
        <w:spacing w:before="0" w:after="0"/>
        <w:ind w:left="362" w:right="689" w:firstLine="0"/>
        <w:jc w:val="both"/>
      </w:pPr>
      <w:r>
        <w:t>Создание</w:t>
      </w:r>
      <w:r>
        <w:rPr>
          <w:spacing w:val="1"/>
        </w:rPr>
        <w:t xml:space="preserve"> </w:t>
      </w:r>
      <w:r>
        <w:t>материально-технических</w:t>
      </w:r>
      <w:r>
        <w:rPr>
          <w:spacing w:val="1"/>
        </w:rPr>
        <w:t xml:space="preserve"> </w:t>
      </w:r>
      <w:r>
        <w:t>условий</w:t>
      </w:r>
      <w:r>
        <w:rPr>
          <w:spacing w:val="1"/>
        </w:rPr>
        <w:t xml:space="preserve"> </w:t>
      </w:r>
      <w:r>
        <w:t>реализации</w:t>
      </w:r>
      <w:r>
        <w:rPr>
          <w:spacing w:val="1"/>
        </w:rPr>
        <w:t xml:space="preserve"> </w:t>
      </w:r>
      <w:r>
        <w:t>Программы</w:t>
      </w:r>
      <w:r>
        <w:rPr>
          <w:spacing w:val="1"/>
        </w:rPr>
        <w:t xml:space="preserve"> </w:t>
      </w:r>
      <w:r>
        <w:t>для</w:t>
      </w:r>
      <w:r>
        <w:rPr>
          <w:spacing w:val="1"/>
        </w:rPr>
        <w:t xml:space="preserve"> </w:t>
      </w:r>
      <w:r>
        <w:t>обучающихся с</w:t>
      </w:r>
      <w:r>
        <w:rPr>
          <w:spacing w:val="-1"/>
        </w:rPr>
        <w:t xml:space="preserve"> </w:t>
      </w:r>
      <w:r>
        <w:t>ТНР.</w:t>
      </w:r>
    </w:p>
    <w:p w14:paraId="3BAF2D9F" w14:textId="77777777" w:rsidR="00D476EA" w:rsidRDefault="00D476EA" w:rsidP="00D476EA">
      <w:pPr>
        <w:pStyle w:val="a9"/>
        <w:ind w:right="689" w:firstLine="539"/>
      </w:pPr>
      <w:r>
        <w:t>Материально-технические условия реализации Программы для обучающихся с ТНР</w:t>
      </w:r>
      <w:r>
        <w:rPr>
          <w:spacing w:val="1"/>
        </w:rPr>
        <w:t xml:space="preserve"> </w:t>
      </w:r>
      <w:r>
        <w:t>обеспечивают</w:t>
      </w:r>
      <w:r>
        <w:rPr>
          <w:spacing w:val="1"/>
        </w:rPr>
        <w:t xml:space="preserve"> </w:t>
      </w:r>
      <w:r>
        <w:t>возможность</w:t>
      </w:r>
      <w:r>
        <w:rPr>
          <w:spacing w:val="1"/>
        </w:rPr>
        <w:t xml:space="preserve"> </w:t>
      </w:r>
      <w:r>
        <w:t>достижения</w:t>
      </w:r>
      <w:r>
        <w:rPr>
          <w:spacing w:val="1"/>
        </w:rPr>
        <w:t xml:space="preserve"> </w:t>
      </w:r>
      <w:r>
        <w:t>обучающимися</w:t>
      </w:r>
      <w:r>
        <w:rPr>
          <w:spacing w:val="1"/>
        </w:rPr>
        <w:t xml:space="preserve"> </w:t>
      </w:r>
      <w:r>
        <w:t>в</w:t>
      </w:r>
      <w:r>
        <w:rPr>
          <w:spacing w:val="1"/>
        </w:rPr>
        <w:t xml:space="preserve"> </w:t>
      </w:r>
      <w:r>
        <w:t>установленных</w:t>
      </w:r>
      <w:r>
        <w:rPr>
          <w:spacing w:val="1"/>
        </w:rPr>
        <w:t xml:space="preserve"> </w:t>
      </w:r>
      <w:r>
        <w:t>ФГОС</w:t>
      </w:r>
      <w:r>
        <w:rPr>
          <w:spacing w:val="1"/>
        </w:rPr>
        <w:t xml:space="preserve"> </w:t>
      </w:r>
      <w:r>
        <w:t>ДО</w:t>
      </w:r>
      <w:r>
        <w:rPr>
          <w:spacing w:val="1"/>
        </w:rPr>
        <w:t xml:space="preserve"> </w:t>
      </w:r>
      <w:r>
        <w:t>результатов</w:t>
      </w:r>
      <w:r>
        <w:rPr>
          <w:spacing w:val="-2"/>
        </w:rPr>
        <w:t xml:space="preserve"> </w:t>
      </w:r>
      <w:r>
        <w:t>освоения</w:t>
      </w:r>
      <w:r>
        <w:rPr>
          <w:spacing w:val="-2"/>
        </w:rPr>
        <w:t xml:space="preserve"> </w:t>
      </w:r>
      <w:r>
        <w:t>основной</w:t>
      </w:r>
      <w:r>
        <w:rPr>
          <w:spacing w:val="-2"/>
        </w:rPr>
        <w:t xml:space="preserve"> </w:t>
      </w:r>
      <w:r>
        <w:t>образовательной</w:t>
      </w:r>
      <w:r>
        <w:rPr>
          <w:spacing w:val="-2"/>
        </w:rPr>
        <w:t xml:space="preserve"> </w:t>
      </w:r>
      <w:r>
        <w:t>программы</w:t>
      </w:r>
      <w:r>
        <w:rPr>
          <w:spacing w:val="-2"/>
        </w:rPr>
        <w:t xml:space="preserve"> </w:t>
      </w:r>
      <w:r>
        <w:t>дошкольного</w:t>
      </w:r>
      <w:r>
        <w:rPr>
          <w:spacing w:val="-2"/>
        </w:rPr>
        <w:t xml:space="preserve"> </w:t>
      </w:r>
      <w:r>
        <w:t>образования.</w:t>
      </w:r>
    </w:p>
    <w:p w14:paraId="4A75F9A3" w14:textId="77777777" w:rsidR="00D476EA" w:rsidRDefault="00D476EA" w:rsidP="00D476EA">
      <w:pPr>
        <w:pStyle w:val="a9"/>
        <w:tabs>
          <w:tab w:val="left" w:pos="1903"/>
          <w:tab w:val="left" w:pos="3290"/>
          <w:tab w:val="left" w:pos="5528"/>
          <w:tab w:val="left" w:pos="8103"/>
        </w:tabs>
        <w:ind w:right="687" w:firstLine="539"/>
      </w:pPr>
      <w:r>
        <w:t>Материально-техническое обеспечение Программы</w:t>
      </w:r>
      <w:r>
        <w:rPr>
          <w:spacing w:val="1"/>
        </w:rPr>
        <w:t xml:space="preserve"> </w:t>
      </w:r>
      <w:r>
        <w:t>направлено на осуществление</w:t>
      </w:r>
      <w:r>
        <w:rPr>
          <w:spacing w:val="1"/>
        </w:rPr>
        <w:t xml:space="preserve"> </w:t>
      </w:r>
      <w:r>
        <w:t>образовательного процесса и оздоровительной работы, а также</w:t>
      </w:r>
      <w:r>
        <w:rPr>
          <w:spacing w:val="1"/>
        </w:rPr>
        <w:t xml:space="preserve"> </w:t>
      </w:r>
      <w:r>
        <w:t>создание необходимых</w:t>
      </w:r>
      <w:r>
        <w:rPr>
          <w:spacing w:val="1"/>
        </w:rPr>
        <w:t xml:space="preserve"> </w:t>
      </w:r>
      <w:r>
        <w:t>условий</w:t>
      </w:r>
      <w:r>
        <w:tab/>
        <w:t>для</w:t>
      </w:r>
      <w:r>
        <w:rPr>
          <w:spacing w:val="1"/>
        </w:rPr>
        <w:t xml:space="preserve"> </w:t>
      </w:r>
      <w:r>
        <w:t>функционирования</w:t>
      </w:r>
      <w:r>
        <w:rPr>
          <w:spacing w:val="1"/>
        </w:rPr>
        <w:t xml:space="preserve"> </w:t>
      </w:r>
      <w:r>
        <w:t>предметно-пространственной</w:t>
      </w:r>
      <w:r>
        <w:rPr>
          <w:spacing w:val="1"/>
        </w:rPr>
        <w:t xml:space="preserve"> </w:t>
      </w:r>
      <w:r>
        <w:t>развивающей</w:t>
      </w:r>
      <w:r>
        <w:rPr>
          <w:spacing w:val="1"/>
        </w:rPr>
        <w:t xml:space="preserve"> </w:t>
      </w:r>
      <w:r>
        <w:t>образовательной среды, которая должна отвечать</w:t>
      </w:r>
      <w:r>
        <w:rPr>
          <w:spacing w:val="1"/>
        </w:rPr>
        <w:t xml:space="preserve"> </w:t>
      </w:r>
      <w:r>
        <w:t>современным принципам построения, в</w:t>
      </w:r>
      <w:r>
        <w:rPr>
          <w:spacing w:val="1"/>
        </w:rPr>
        <w:t xml:space="preserve"> </w:t>
      </w:r>
      <w:r>
        <w:t>соответствии с ФГОС ДО</w:t>
      </w:r>
      <w:r>
        <w:rPr>
          <w:spacing w:val="1"/>
        </w:rPr>
        <w:t xml:space="preserve"> </w:t>
      </w:r>
      <w:r>
        <w:t>(насыщенности, содержательности, полифункциональности,</w:t>
      </w:r>
      <w:r>
        <w:rPr>
          <w:spacing w:val="1"/>
        </w:rPr>
        <w:t xml:space="preserve"> </w:t>
      </w:r>
      <w:r>
        <w:t>трансформируемости,</w:t>
      </w:r>
      <w:r>
        <w:tab/>
        <w:t>вариативности,</w:t>
      </w:r>
      <w:r>
        <w:tab/>
        <w:t>информативности,</w:t>
      </w:r>
      <w:r>
        <w:tab/>
        <w:t>педагогической</w:t>
      </w:r>
      <w:r>
        <w:rPr>
          <w:spacing w:val="-58"/>
        </w:rPr>
        <w:t xml:space="preserve"> </w:t>
      </w:r>
      <w:r>
        <w:t>целесообразности,</w:t>
      </w:r>
      <w:r>
        <w:rPr>
          <w:spacing w:val="1"/>
        </w:rPr>
        <w:t xml:space="preserve"> </w:t>
      </w:r>
      <w:r>
        <w:t>обеспечивать</w:t>
      </w:r>
      <w:r>
        <w:rPr>
          <w:spacing w:val="1"/>
        </w:rPr>
        <w:t xml:space="preserve"> </w:t>
      </w:r>
      <w:r>
        <w:t>самовыражение</w:t>
      </w:r>
      <w:r>
        <w:rPr>
          <w:spacing w:val="1"/>
        </w:rPr>
        <w:t xml:space="preserve"> </w:t>
      </w:r>
      <w:r>
        <w:t>воспитанников,</w:t>
      </w:r>
      <w:r>
        <w:rPr>
          <w:spacing w:val="1"/>
        </w:rPr>
        <w:t xml:space="preserve"> </w:t>
      </w:r>
      <w:r>
        <w:t>эмоциональное</w:t>
      </w:r>
      <w:r>
        <w:rPr>
          <w:spacing w:val="1"/>
        </w:rPr>
        <w:t xml:space="preserve"> </w:t>
      </w:r>
      <w:r>
        <w:t>благополучие,</w:t>
      </w:r>
      <w:r>
        <w:rPr>
          <w:spacing w:val="-1"/>
        </w:rPr>
        <w:t xml:space="preserve"> </w:t>
      </w:r>
      <w:r>
        <w:t>индивидуальную комфортность).</w:t>
      </w:r>
    </w:p>
    <w:p w14:paraId="2AF6C9FE" w14:textId="77777777" w:rsidR="00D476EA" w:rsidRDefault="00D476EA" w:rsidP="00D476EA">
      <w:pPr>
        <w:pStyle w:val="a9"/>
        <w:ind w:right="684" w:firstLine="539"/>
      </w:pPr>
      <w:r>
        <w:rPr>
          <w:i/>
        </w:rPr>
        <w:t>Обеспеченность</w:t>
      </w:r>
      <w:r>
        <w:rPr>
          <w:i/>
          <w:spacing w:val="1"/>
        </w:rPr>
        <w:t xml:space="preserve"> </w:t>
      </w:r>
      <w:r>
        <w:rPr>
          <w:i/>
        </w:rPr>
        <w:t>помещениями</w:t>
      </w:r>
      <w:r>
        <w:rPr>
          <w:i/>
          <w:spacing w:val="1"/>
        </w:rPr>
        <w:t xml:space="preserve"> </w:t>
      </w:r>
      <w:r>
        <w:t>(групповые</w:t>
      </w:r>
      <w:r>
        <w:rPr>
          <w:spacing w:val="1"/>
        </w:rPr>
        <w:t xml:space="preserve"> </w:t>
      </w:r>
      <w:r>
        <w:t>комнаты,</w:t>
      </w:r>
      <w:r>
        <w:rPr>
          <w:spacing w:val="1"/>
        </w:rPr>
        <w:t xml:space="preserve"> </w:t>
      </w:r>
      <w:r>
        <w:t>логопедические</w:t>
      </w:r>
      <w:r>
        <w:rPr>
          <w:spacing w:val="1"/>
        </w:rPr>
        <w:t xml:space="preserve"> </w:t>
      </w:r>
      <w:r>
        <w:t>кабинеты,</w:t>
      </w:r>
      <w:r>
        <w:rPr>
          <w:spacing w:val="-57"/>
        </w:rPr>
        <w:t xml:space="preserve"> </w:t>
      </w:r>
      <w:r>
        <w:t>музыкальный зал, совмещенный с физкультурным залом, плавательный бассейн и др.),</w:t>
      </w:r>
      <w:r>
        <w:rPr>
          <w:spacing w:val="1"/>
        </w:rPr>
        <w:t xml:space="preserve"> </w:t>
      </w:r>
      <w:r>
        <w:t>площадями</w:t>
      </w:r>
      <w:r>
        <w:rPr>
          <w:spacing w:val="1"/>
        </w:rPr>
        <w:t xml:space="preserve"> </w:t>
      </w:r>
      <w:r>
        <w:t>(участки</w:t>
      </w:r>
      <w:r>
        <w:rPr>
          <w:spacing w:val="1"/>
        </w:rPr>
        <w:t xml:space="preserve"> </w:t>
      </w:r>
      <w:r>
        <w:t>для</w:t>
      </w:r>
      <w:r>
        <w:rPr>
          <w:spacing w:val="1"/>
        </w:rPr>
        <w:t xml:space="preserve"> </w:t>
      </w:r>
      <w:r>
        <w:t>прогулок,</w:t>
      </w:r>
      <w:r>
        <w:rPr>
          <w:spacing w:val="1"/>
        </w:rPr>
        <w:t xml:space="preserve"> </w:t>
      </w:r>
      <w:r>
        <w:t>физкультурные</w:t>
      </w:r>
      <w:r>
        <w:rPr>
          <w:spacing w:val="1"/>
        </w:rPr>
        <w:t xml:space="preserve"> </w:t>
      </w:r>
      <w:r>
        <w:t>площадки</w:t>
      </w:r>
      <w:r>
        <w:rPr>
          <w:spacing w:val="1"/>
        </w:rPr>
        <w:t xml:space="preserve"> </w:t>
      </w:r>
      <w:r>
        <w:t>на</w:t>
      </w:r>
      <w:r>
        <w:rPr>
          <w:spacing w:val="61"/>
        </w:rPr>
        <w:t xml:space="preserve"> </w:t>
      </w:r>
      <w:r>
        <w:t>территории)</w:t>
      </w:r>
      <w:r>
        <w:rPr>
          <w:spacing w:val="1"/>
        </w:rPr>
        <w:t xml:space="preserve"> </w:t>
      </w:r>
      <w:r>
        <w:t>представлена</w:t>
      </w:r>
      <w:r>
        <w:rPr>
          <w:spacing w:val="-2"/>
        </w:rPr>
        <w:t xml:space="preserve"> </w:t>
      </w:r>
      <w:r>
        <w:t>в</w:t>
      </w:r>
      <w:r>
        <w:rPr>
          <w:spacing w:val="-1"/>
        </w:rPr>
        <w:t xml:space="preserve"> </w:t>
      </w:r>
      <w:r>
        <w:t>таблице.</w:t>
      </w:r>
    </w:p>
    <w:p w14:paraId="58AFDEB4" w14:textId="77777777" w:rsidR="00D476EA" w:rsidRDefault="00D476EA" w:rsidP="00D476EA">
      <w:pPr>
        <w:pStyle w:val="a9"/>
        <w:ind w:left="0"/>
        <w:jc w:val="left"/>
        <w:rPr>
          <w:sz w:val="14"/>
        </w:rPr>
      </w:pPr>
    </w:p>
    <w:p w14:paraId="7CE61D96" w14:textId="77777777" w:rsidR="00D476EA" w:rsidRPr="00583CD6" w:rsidRDefault="00D476EA" w:rsidP="00D476EA">
      <w:pPr>
        <w:pStyle w:val="2"/>
        <w:spacing w:before="46" w:after="3"/>
        <w:ind w:left="974" w:right="588"/>
        <w:jc w:val="center"/>
        <w:rPr>
          <w:sz w:val="24"/>
          <w:szCs w:val="24"/>
        </w:rPr>
      </w:pPr>
      <w:r w:rsidRPr="00583CD6">
        <w:rPr>
          <w:sz w:val="24"/>
          <w:szCs w:val="24"/>
        </w:rPr>
        <w:t>Обеспеченность</w:t>
      </w:r>
      <w:r w:rsidRPr="00583CD6">
        <w:rPr>
          <w:spacing w:val="-6"/>
          <w:sz w:val="24"/>
          <w:szCs w:val="24"/>
        </w:rPr>
        <w:t xml:space="preserve"> </w:t>
      </w:r>
      <w:r w:rsidRPr="00583CD6">
        <w:rPr>
          <w:sz w:val="24"/>
          <w:szCs w:val="24"/>
        </w:rPr>
        <w:t>помещениями</w:t>
      </w:r>
      <w:r w:rsidRPr="00583CD6">
        <w:rPr>
          <w:spacing w:val="-5"/>
          <w:sz w:val="24"/>
          <w:szCs w:val="24"/>
        </w:rPr>
        <w:t xml:space="preserve"> </w:t>
      </w:r>
      <w:r w:rsidRPr="00583CD6">
        <w:rPr>
          <w:sz w:val="24"/>
          <w:szCs w:val="24"/>
        </w:rPr>
        <w:t>и</w:t>
      </w:r>
      <w:r w:rsidRPr="00583CD6">
        <w:rPr>
          <w:spacing w:val="-4"/>
          <w:sz w:val="24"/>
          <w:szCs w:val="24"/>
        </w:rPr>
        <w:t xml:space="preserve"> </w:t>
      </w:r>
      <w:r w:rsidRPr="00583CD6">
        <w:rPr>
          <w:sz w:val="24"/>
          <w:szCs w:val="24"/>
        </w:rPr>
        <w:t>площадями</w:t>
      </w:r>
    </w:p>
    <w:tbl>
      <w:tblPr>
        <w:tblStyle w:val="TableNormal"/>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4"/>
        <w:gridCol w:w="1844"/>
        <w:gridCol w:w="1807"/>
      </w:tblGrid>
      <w:tr w:rsidR="00D476EA" w14:paraId="7BA015FE" w14:textId="77777777" w:rsidTr="00D476EA">
        <w:trPr>
          <w:trHeight w:val="297"/>
        </w:trPr>
        <w:tc>
          <w:tcPr>
            <w:tcW w:w="5814" w:type="dxa"/>
          </w:tcPr>
          <w:p w14:paraId="2309F2EA" w14:textId="77777777" w:rsidR="00D476EA" w:rsidRDefault="00D476EA" w:rsidP="00D476EA">
            <w:pPr>
              <w:pStyle w:val="TableParagraph"/>
              <w:spacing w:line="273" w:lineRule="exact"/>
              <w:ind w:left="1518"/>
              <w:rPr>
                <w:b/>
                <w:i/>
                <w:sz w:val="24"/>
              </w:rPr>
            </w:pPr>
            <w:r>
              <w:rPr>
                <w:b/>
                <w:i/>
                <w:sz w:val="24"/>
              </w:rPr>
              <w:t>Вид</w:t>
            </w:r>
            <w:r>
              <w:rPr>
                <w:b/>
                <w:i/>
                <w:spacing w:val="-4"/>
                <w:sz w:val="24"/>
              </w:rPr>
              <w:t xml:space="preserve"> </w:t>
            </w:r>
            <w:r>
              <w:rPr>
                <w:b/>
                <w:i/>
                <w:sz w:val="24"/>
              </w:rPr>
              <w:t>помещений,</w:t>
            </w:r>
            <w:r>
              <w:rPr>
                <w:b/>
                <w:i/>
                <w:spacing w:val="-3"/>
                <w:sz w:val="24"/>
              </w:rPr>
              <w:t xml:space="preserve"> </w:t>
            </w:r>
            <w:r>
              <w:rPr>
                <w:b/>
                <w:i/>
                <w:sz w:val="24"/>
              </w:rPr>
              <w:t>площади</w:t>
            </w:r>
          </w:p>
        </w:tc>
        <w:tc>
          <w:tcPr>
            <w:tcW w:w="3651" w:type="dxa"/>
            <w:gridSpan w:val="2"/>
          </w:tcPr>
          <w:p w14:paraId="4FB8B261" w14:textId="77777777" w:rsidR="00D476EA" w:rsidRDefault="00D476EA" w:rsidP="00D476EA">
            <w:pPr>
              <w:pStyle w:val="TableParagraph"/>
              <w:spacing w:line="273" w:lineRule="exact"/>
              <w:ind w:left="287"/>
              <w:rPr>
                <w:b/>
                <w:i/>
                <w:sz w:val="24"/>
              </w:rPr>
            </w:pPr>
            <w:r>
              <w:rPr>
                <w:b/>
                <w:i/>
                <w:sz w:val="24"/>
              </w:rPr>
              <w:t>Количество,</w:t>
            </w:r>
            <w:r>
              <w:rPr>
                <w:b/>
                <w:i/>
                <w:spacing w:val="-2"/>
                <w:sz w:val="24"/>
              </w:rPr>
              <w:t xml:space="preserve"> </w:t>
            </w:r>
            <w:r>
              <w:rPr>
                <w:b/>
                <w:i/>
                <w:sz w:val="24"/>
              </w:rPr>
              <w:t>площадь</w:t>
            </w:r>
            <w:r>
              <w:rPr>
                <w:b/>
                <w:i/>
                <w:spacing w:val="-4"/>
                <w:sz w:val="24"/>
              </w:rPr>
              <w:t xml:space="preserve"> </w:t>
            </w:r>
            <w:r>
              <w:rPr>
                <w:b/>
                <w:i/>
                <w:sz w:val="24"/>
              </w:rPr>
              <w:t>(кв.м.)</w:t>
            </w:r>
          </w:p>
        </w:tc>
      </w:tr>
      <w:tr w:rsidR="00D476EA" w14:paraId="0A7D44FF" w14:textId="77777777" w:rsidTr="00D476EA">
        <w:trPr>
          <w:trHeight w:val="254"/>
        </w:trPr>
        <w:tc>
          <w:tcPr>
            <w:tcW w:w="5814" w:type="dxa"/>
          </w:tcPr>
          <w:p w14:paraId="47789A8C" w14:textId="77777777" w:rsidR="00D476EA" w:rsidRDefault="00D476EA" w:rsidP="00D476EA">
            <w:pPr>
              <w:pStyle w:val="TableParagraph"/>
              <w:spacing w:line="234" w:lineRule="exact"/>
            </w:pPr>
            <w:r>
              <w:t>Общая</w:t>
            </w:r>
            <w:r>
              <w:rPr>
                <w:spacing w:val="-1"/>
              </w:rPr>
              <w:t xml:space="preserve"> </w:t>
            </w:r>
            <w:r>
              <w:t>площадь</w:t>
            </w:r>
            <w:r>
              <w:rPr>
                <w:spacing w:val="-3"/>
              </w:rPr>
              <w:t xml:space="preserve"> </w:t>
            </w:r>
            <w:r>
              <w:t>ДОУ</w:t>
            </w:r>
          </w:p>
        </w:tc>
        <w:tc>
          <w:tcPr>
            <w:tcW w:w="3651" w:type="dxa"/>
            <w:gridSpan w:val="2"/>
          </w:tcPr>
          <w:p w14:paraId="78CDCEA3" w14:textId="117E096B" w:rsidR="00D476EA" w:rsidRDefault="00D476EA" w:rsidP="00D476EA">
            <w:pPr>
              <w:pStyle w:val="TableParagraph"/>
              <w:spacing w:line="234" w:lineRule="exact"/>
              <w:ind w:left="1500" w:right="1496"/>
              <w:jc w:val="center"/>
            </w:pPr>
          </w:p>
        </w:tc>
      </w:tr>
      <w:tr w:rsidR="00583CD6" w14:paraId="1A914D60" w14:textId="77777777" w:rsidTr="00D476EA">
        <w:trPr>
          <w:trHeight w:val="251"/>
        </w:trPr>
        <w:tc>
          <w:tcPr>
            <w:tcW w:w="5814" w:type="dxa"/>
            <w:vMerge w:val="restart"/>
          </w:tcPr>
          <w:p w14:paraId="02CC8ED5" w14:textId="77777777" w:rsidR="00583CD6" w:rsidRDefault="00583CD6" w:rsidP="00D476EA">
            <w:pPr>
              <w:pStyle w:val="TableParagraph"/>
              <w:rPr>
                <w:b/>
                <w:i/>
                <w:sz w:val="24"/>
              </w:rPr>
            </w:pPr>
          </w:p>
          <w:p w14:paraId="7C902A96" w14:textId="77777777" w:rsidR="00583CD6" w:rsidRDefault="00583CD6" w:rsidP="00D476EA">
            <w:pPr>
              <w:pStyle w:val="TableParagraph"/>
              <w:spacing w:before="7"/>
              <w:rPr>
                <w:b/>
                <w:i/>
                <w:sz w:val="32"/>
              </w:rPr>
            </w:pPr>
          </w:p>
          <w:p w14:paraId="41BEB8F3" w14:textId="77777777" w:rsidR="00583CD6" w:rsidRDefault="00583CD6" w:rsidP="00D476EA">
            <w:pPr>
              <w:pStyle w:val="TableParagraph"/>
            </w:pPr>
            <w:r>
              <w:t>Групповые</w:t>
            </w:r>
            <w:r>
              <w:rPr>
                <w:spacing w:val="-3"/>
              </w:rPr>
              <w:t xml:space="preserve"> </w:t>
            </w:r>
            <w:r>
              <w:t>комнаты</w:t>
            </w:r>
            <w:r>
              <w:rPr>
                <w:spacing w:val="-5"/>
              </w:rPr>
              <w:t xml:space="preserve"> </w:t>
            </w:r>
            <w:r>
              <w:t>(номер</w:t>
            </w:r>
            <w:r>
              <w:rPr>
                <w:spacing w:val="-3"/>
              </w:rPr>
              <w:t xml:space="preserve"> </w:t>
            </w:r>
            <w:r>
              <w:t>группы)</w:t>
            </w:r>
          </w:p>
        </w:tc>
        <w:tc>
          <w:tcPr>
            <w:tcW w:w="1844" w:type="dxa"/>
          </w:tcPr>
          <w:p w14:paraId="4CCA27CE" w14:textId="77777777" w:rsidR="00583CD6" w:rsidRDefault="00583CD6" w:rsidP="00D476EA">
            <w:pPr>
              <w:pStyle w:val="TableParagraph"/>
              <w:spacing w:line="232" w:lineRule="exact"/>
              <w:ind w:left="808"/>
            </w:pPr>
            <w:r>
              <w:t>01</w:t>
            </w:r>
          </w:p>
        </w:tc>
        <w:tc>
          <w:tcPr>
            <w:tcW w:w="1807" w:type="dxa"/>
          </w:tcPr>
          <w:p w14:paraId="0265E866" w14:textId="73AA001F" w:rsidR="00583CD6" w:rsidRDefault="00583CD6" w:rsidP="00D476EA">
            <w:pPr>
              <w:pStyle w:val="TableParagraph"/>
              <w:spacing w:line="232" w:lineRule="exact"/>
              <w:ind w:left="578" w:right="574"/>
              <w:jc w:val="center"/>
            </w:pPr>
          </w:p>
        </w:tc>
      </w:tr>
      <w:tr w:rsidR="00583CD6" w14:paraId="25143BB5" w14:textId="77777777" w:rsidTr="007D141C">
        <w:trPr>
          <w:trHeight w:val="254"/>
        </w:trPr>
        <w:tc>
          <w:tcPr>
            <w:tcW w:w="5814" w:type="dxa"/>
            <w:vMerge/>
          </w:tcPr>
          <w:p w14:paraId="535217D2" w14:textId="77777777" w:rsidR="00583CD6" w:rsidRDefault="00583CD6" w:rsidP="00D476EA">
            <w:pPr>
              <w:rPr>
                <w:sz w:val="2"/>
                <w:szCs w:val="2"/>
              </w:rPr>
            </w:pPr>
          </w:p>
        </w:tc>
        <w:tc>
          <w:tcPr>
            <w:tcW w:w="1844" w:type="dxa"/>
          </w:tcPr>
          <w:p w14:paraId="0F68A9C2" w14:textId="77777777" w:rsidR="00583CD6" w:rsidRDefault="00583CD6" w:rsidP="00D476EA">
            <w:pPr>
              <w:pStyle w:val="TableParagraph"/>
              <w:spacing w:line="234" w:lineRule="exact"/>
              <w:ind w:left="808"/>
            </w:pPr>
            <w:r>
              <w:t>02</w:t>
            </w:r>
          </w:p>
        </w:tc>
        <w:tc>
          <w:tcPr>
            <w:tcW w:w="1807" w:type="dxa"/>
          </w:tcPr>
          <w:p w14:paraId="3D45427B" w14:textId="5BD39CEC" w:rsidR="00583CD6" w:rsidRDefault="00583CD6" w:rsidP="00D476EA">
            <w:pPr>
              <w:pStyle w:val="TableParagraph"/>
              <w:spacing w:line="234" w:lineRule="exact"/>
              <w:ind w:left="578" w:right="574"/>
              <w:jc w:val="center"/>
            </w:pPr>
          </w:p>
        </w:tc>
      </w:tr>
      <w:tr w:rsidR="00583CD6" w14:paraId="5535F997" w14:textId="77777777" w:rsidTr="007D141C">
        <w:trPr>
          <w:trHeight w:val="254"/>
        </w:trPr>
        <w:tc>
          <w:tcPr>
            <w:tcW w:w="5814" w:type="dxa"/>
            <w:vMerge/>
          </w:tcPr>
          <w:p w14:paraId="14434C20" w14:textId="77777777" w:rsidR="00583CD6" w:rsidRDefault="00583CD6" w:rsidP="00D476EA">
            <w:pPr>
              <w:rPr>
                <w:sz w:val="2"/>
                <w:szCs w:val="2"/>
              </w:rPr>
            </w:pPr>
          </w:p>
        </w:tc>
        <w:tc>
          <w:tcPr>
            <w:tcW w:w="1844" w:type="dxa"/>
          </w:tcPr>
          <w:p w14:paraId="74CC1208" w14:textId="77777777" w:rsidR="00583CD6" w:rsidRDefault="00583CD6" w:rsidP="00D476EA">
            <w:pPr>
              <w:pStyle w:val="TableParagraph"/>
              <w:spacing w:line="234" w:lineRule="exact"/>
              <w:ind w:left="808"/>
            </w:pPr>
            <w:r>
              <w:t>03</w:t>
            </w:r>
          </w:p>
        </w:tc>
        <w:tc>
          <w:tcPr>
            <w:tcW w:w="1807" w:type="dxa"/>
          </w:tcPr>
          <w:p w14:paraId="53DCB5C4" w14:textId="6037E6B8" w:rsidR="00583CD6" w:rsidRDefault="00583CD6" w:rsidP="00D476EA">
            <w:pPr>
              <w:pStyle w:val="TableParagraph"/>
              <w:spacing w:line="234" w:lineRule="exact"/>
              <w:ind w:left="578" w:right="574"/>
              <w:jc w:val="center"/>
            </w:pPr>
          </w:p>
        </w:tc>
      </w:tr>
      <w:tr w:rsidR="00583CD6" w14:paraId="101AD278" w14:textId="77777777" w:rsidTr="007D141C">
        <w:trPr>
          <w:trHeight w:val="251"/>
        </w:trPr>
        <w:tc>
          <w:tcPr>
            <w:tcW w:w="5814" w:type="dxa"/>
            <w:vMerge/>
          </w:tcPr>
          <w:p w14:paraId="12B50A72" w14:textId="77777777" w:rsidR="00583CD6" w:rsidRDefault="00583CD6" w:rsidP="00D476EA">
            <w:pPr>
              <w:rPr>
                <w:sz w:val="2"/>
                <w:szCs w:val="2"/>
              </w:rPr>
            </w:pPr>
          </w:p>
        </w:tc>
        <w:tc>
          <w:tcPr>
            <w:tcW w:w="1844" w:type="dxa"/>
          </w:tcPr>
          <w:p w14:paraId="465E832B" w14:textId="77777777" w:rsidR="00583CD6" w:rsidRDefault="00583CD6" w:rsidP="00D476EA">
            <w:pPr>
              <w:pStyle w:val="TableParagraph"/>
              <w:spacing w:line="232" w:lineRule="exact"/>
              <w:ind w:left="808"/>
            </w:pPr>
            <w:r>
              <w:t>04</w:t>
            </w:r>
          </w:p>
        </w:tc>
        <w:tc>
          <w:tcPr>
            <w:tcW w:w="1807" w:type="dxa"/>
          </w:tcPr>
          <w:p w14:paraId="32DAD499" w14:textId="5B9B0AA4" w:rsidR="00583CD6" w:rsidRDefault="00583CD6" w:rsidP="00D476EA">
            <w:pPr>
              <w:pStyle w:val="TableParagraph"/>
              <w:spacing w:line="232" w:lineRule="exact"/>
              <w:ind w:left="578" w:right="574"/>
              <w:jc w:val="center"/>
            </w:pPr>
          </w:p>
        </w:tc>
      </w:tr>
      <w:tr w:rsidR="00583CD6" w14:paraId="409ECA6D" w14:textId="77777777" w:rsidTr="007D141C">
        <w:trPr>
          <w:trHeight w:val="253"/>
        </w:trPr>
        <w:tc>
          <w:tcPr>
            <w:tcW w:w="5814" w:type="dxa"/>
            <w:vMerge/>
          </w:tcPr>
          <w:p w14:paraId="7008F3BF" w14:textId="77777777" w:rsidR="00583CD6" w:rsidRDefault="00583CD6" w:rsidP="00D476EA">
            <w:pPr>
              <w:rPr>
                <w:sz w:val="2"/>
                <w:szCs w:val="2"/>
              </w:rPr>
            </w:pPr>
          </w:p>
        </w:tc>
        <w:tc>
          <w:tcPr>
            <w:tcW w:w="1844" w:type="dxa"/>
          </w:tcPr>
          <w:p w14:paraId="227BE265" w14:textId="77777777" w:rsidR="00583CD6" w:rsidRDefault="00583CD6" w:rsidP="00D476EA">
            <w:pPr>
              <w:pStyle w:val="TableParagraph"/>
              <w:spacing w:line="234" w:lineRule="exact"/>
              <w:ind w:left="808"/>
            </w:pPr>
            <w:r>
              <w:t>05</w:t>
            </w:r>
          </w:p>
        </w:tc>
        <w:tc>
          <w:tcPr>
            <w:tcW w:w="1807" w:type="dxa"/>
          </w:tcPr>
          <w:p w14:paraId="05A907D9" w14:textId="65F421B3" w:rsidR="00583CD6" w:rsidRDefault="00583CD6" w:rsidP="00D476EA">
            <w:pPr>
              <w:pStyle w:val="TableParagraph"/>
              <w:spacing w:line="234" w:lineRule="exact"/>
              <w:ind w:left="578" w:right="574"/>
              <w:jc w:val="center"/>
            </w:pPr>
          </w:p>
        </w:tc>
      </w:tr>
      <w:tr w:rsidR="00583CD6" w14:paraId="31967753" w14:textId="77777777" w:rsidTr="007D141C">
        <w:trPr>
          <w:trHeight w:val="252"/>
        </w:trPr>
        <w:tc>
          <w:tcPr>
            <w:tcW w:w="5814" w:type="dxa"/>
            <w:vMerge/>
          </w:tcPr>
          <w:p w14:paraId="26C89316" w14:textId="77777777" w:rsidR="00583CD6" w:rsidRDefault="00583CD6" w:rsidP="00D476EA">
            <w:pPr>
              <w:rPr>
                <w:sz w:val="2"/>
                <w:szCs w:val="2"/>
              </w:rPr>
            </w:pPr>
          </w:p>
        </w:tc>
        <w:tc>
          <w:tcPr>
            <w:tcW w:w="1844" w:type="dxa"/>
          </w:tcPr>
          <w:p w14:paraId="77BF8483" w14:textId="77777777" w:rsidR="00583CD6" w:rsidRDefault="00583CD6" w:rsidP="00D476EA">
            <w:pPr>
              <w:pStyle w:val="TableParagraph"/>
              <w:spacing w:line="232" w:lineRule="exact"/>
              <w:ind w:left="808"/>
            </w:pPr>
            <w:r>
              <w:t>06</w:t>
            </w:r>
          </w:p>
        </w:tc>
        <w:tc>
          <w:tcPr>
            <w:tcW w:w="1807" w:type="dxa"/>
          </w:tcPr>
          <w:p w14:paraId="094B8769" w14:textId="61BDADFC" w:rsidR="00583CD6" w:rsidRDefault="00583CD6" w:rsidP="00D476EA">
            <w:pPr>
              <w:pStyle w:val="TableParagraph"/>
              <w:spacing w:line="232" w:lineRule="exact"/>
              <w:ind w:left="578" w:right="574"/>
              <w:jc w:val="center"/>
            </w:pPr>
          </w:p>
        </w:tc>
      </w:tr>
      <w:tr w:rsidR="00583CD6" w14:paraId="5DB83D2E" w14:textId="77777777" w:rsidTr="007D141C">
        <w:trPr>
          <w:trHeight w:val="252"/>
        </w:trPr>
        <w:tc>
          <w:tcPr>
            <w:tcW w:w="5814" w:type="dxa"/>
            <w:vMerge/>
          </w:tcPr>
          <w:p w14:paraId="1D045E99" w14:textId="77777777" w:rsidR="00583CD6" w:rsidRDefault="00583CD6" w:rsidP="00D476EA">
            <w:pPr>
              <w:rPr>
                <w:sz w:val="2"/>
                <w:szCs w:val="2"/>
              </w:rPr>
            </w:pPr>
          </w:p>
        </w:tc>
        <w:tc>
          <w:tcPr>
            <w:tcW w:w="1844" w:type="dxa"/>
          </w:tcPr>
          <w:p w14:paraId="4BADE21B" w14:textId="2A2BFF69" w:rsidR="00583CD6" w:rsidRPr="00583CD6" w:rsidRDefault="00583CD6" w:rsidP="00D476EA">
            <w:pPr>
              <w:pStyle w:val="TableParagraph"/>
              <w:spacing w:line="232" w:lineRule="exact"/>
              <w:ind w:left="808"/>
              <w:rPr>
                <w:lang w:val="ru-RU"/>
              </w:rPr>
            </w:pPr>
            <w:r>
              <w:rPr>
                <w:lang w:val="ru-RU"/>
              </w:rPr>
              <w:t>07</w:t>
            </w:r>
          </w:p>
        </w:tc>
        <w:tc>
          <w:tcPr>
            <w:tcW w:w="1807" w:type="dxa"/>
          </w:tcPr>
          <w:p w14:paraId="68C80D6F" w14:textId="77777777" w:rsidR="00583CD6" w:rsidRDefault="00583CD6" w:rsidP="00D476EA">
            <w:pPr>
              <w:pStyle w:val="TableParagraph"/>
              <w:spacing w:line="232" w:lineRule="exact"/>
              <w:ind w:left="578" w:right="574"/>
              <w:jc w:val="center"/>
            </w:pPr>
          </w:p>
        </w:tc>
      </w:tr>
      <w:tr w:rsidR="00583CD6" w14:paraId="6C8F1BCD" w14:textId="77777777" w:rsidTr="007D141C">
        <w:trPr>
          <w:trHeight w:val="252"/>
        </w:trPr>
        <w:tc>
          <w:tcPr>
            <w:tcW w:w="5814" w:type="dxa"/>
            <w:vMerge/>
          </w:tcPr>
          <w:p w14:paraId="3095AE2F" w14:textId="77777777" w:rsidR="00583CD6" w:rsidRDefault="00583CD6" w:rsidP="00D476EA">
            <w:pPr>
              <w:rPr>
                <w:sz w:val="2"/>
                <w:szCs w:val="2"/>
              </w:rPr>
            </w:pPr>
          </w:p>
        </w:tc>
        <w:tc>
          <w:tcPr>
            <w:tcW w:w="1844" w:type="dxa"/>
          </w:tcPr>
          <w:p w14:paraId="79480435" w14:textId="07761BC8" w:rsidR="00583CD6" w:rsidRPr="00583CD6" w:rsidRDefault="00583CD6" w:rsidP="00D476EA">
            <w:pPr>
              <w:pStyle w:val="TableParagraph"/>
              <w:spacing w:line="232" w:lineRule="exact"/>
              <w:ind w:left="808"/>
              <w:rPr>
                <w:lang w:val="ru-RU"/>
              </w:rPr>
            </w:pPr>
            <w:r>
              <w:rPr>
                <w:lang w:val="ru-RU"/>
              </w:rPr>
              <w:t>08</w:t>
            </w:r>
          </w:p>
        </w:tc>
        <w:tc>
          <w:tcPr>
            <w:tcW w:w="1807" w:type="dxa"/>
          </w:tcPr>
          <w:p w14:paraId="5AD65BDD" w14:textId="77777777" w:rsidR="00583CD6" w:rsidRDefault="00583CD6" w:rsidP="00D476EA">
            <w:pPr>
              <w:pStyle w:val="TableParagraph"/>
              <w:spacing w:line="232" w:lineRule="exact"/>
              <w:ind w:left="578" w:right="574"/>
              <w:jc w:val="center"/>
            </w:pPr>
          </w:p>
        </w:tc>
      </w:tr>
      <w:tr w:rsidR="00583CD6" w14:paraId="192A381A" w14:textId="77777777" w:rsidTr="007D141C">
        <w:trPr>
          <w:trHeight w:val="252"/>
        </w:trPr>
        <w:tc>
          <w:tcPr>
            <w:tcW w:w="5814" w:type="dxa"/>
            <w:vMerge/>
          </w:tcPr>
          <w:p w14:paraId="42EC0599" w14:textId="77777777" w:rsidR="00583CD6" w:rsidRDefault="00583CD6" w:rsidP="00D476EA">
            <w:pPr>
              <w:rPr>
                <w:sz w:val="2"/>
                <w:szCs w:val="2"/>
              </w:rPr>
            </w:pPr>
          </w:p>
        </w:tc>
        <w:tc>
          <w:tcPr>
            <w:tcW w:w="1844" w:type="dxa"/>
          </w:tcPr>
          <w:p w14:paraId="739F8FF4" w14:textId="7FD62F44" w:rsidR="00583CD6" w:rsidRPr="00583CD6" w:rsidRDefault="00583CD6" w:rsidP="00D476EA">
            <w:pPr>
              <w:pStyle w:val="TableParagraph"/>
              <w:spacing w:line="232" w:lineRule="exact"/>
              <w:ind w:left="808"/>
              <w:rPr>
                <w:lang w:val="ru-RU"/>
              </w:rPr>
            </w:pPr>
            <w:r>
              <w:rPr>
                <w:lang w:val="ru-RU"/>
              </w:rPr>
              <w:t>09</w:t>
            </w:r>
          </w:p>
        </w:tc>
        <w:tc>
          <w:tcPr>
            <w:tcW w:w="1807" w:type="dxa"/>
          </w:tcPr>
          <w:p w14:paraId="4B626785" w14:textId="77777777" w:rsidR="00583CD6" w:rsidRDefault="00583CD6" w:rsidP="00D476EA">
            <w:pPr>
              <w:pStyle w:val="TableParagraph"/>
              <w:spacing w:line="232" w:lineRule="exact"/>
              <w:ind w:left="578" w:right="574"/>
              <w:jc w:val="center"/>
            </w:pPr>
          </w:p>
        </w:tc>
      </w:tr>
      <w:tr w:rsidR="00583CD6" w14:paraId="463A4C9D" w14:textId="77777777" w:rsidTr="007D141C">
        <w:trPr>
          <w:trHeight w:val="252"/>
        </w:trPr>
        <w:tc>
          <w:tcPr>
            <w:tcW w:w="5814" w:type="dxa"/>
            <w:vMerge/>
          </w:tcPr>
          <w:p w14:paraId="14D4B0B6" w14:textId="77777777" w:rsidR="00583CD6" w:rsidRDefault="00583CD6" w:rsidP="00D476EA">
            <w:pPr>
              <w:rPr>
                <w:sz w:val="2"/>
                <w:szCs w:val="2"/>
              </w:rPr>
            </w:pPr>
          </w:p>
        </w:tc>
        <w:tc>
          <w:tcPr>
            <w:tcW w:w="1844" w:type="dxa"/>
          </w:tcPr>
          <w:p w14:paraId="3E8BF0DD" w14:textId="71865076" w:rsidR="00583CD6" w:rsidRPr="00583CD6" w:rsidRDefault="00583CD6" w:rsidP="00D476EA">
            <w:pPr>
              <w:pStyle w:val="TableParagraph"/>
              <w:spacing w:line="232" w:lineRule="exact"/>
              <w:ind w:left="808"/>
              <w:rPr>
                <w:lang w:val="ru-RU"/>
              </w:rPr>
            </w:pPr>
            <w:r>
              <w:rPr>
                <w:lang w:val="ru-RU"/>
              </w:rPr>
              <w:t>10</w:t>
            </w:r>
          </w:p>
        </w:tc>
        <w:tc>
          <w:tcPr>
            <w:tcW w:w="1807" w:type="dxa"/>
          </w:tcPr>
          <w:p w14:paraId="19A41159" w14:textId="77777777" w:rsidR="00583CD6" w:rsidRDefault="00583CD6" w:rsidP="00D476EA">
            <w:pPr>
              <w:pStyle w:val="TableParagraph"/>
              <w:spacing w:line="232" w:lineRule="exact"/>
              <w:ind w:left="578" w:right="574"/>
              <w:jc w:val="center"/>
            </w:pPr>
          </w:p>
        </w:tc>
      </w:tr>
      <w:tr w:rsidR="00D476EA" w14:paraId="0F423F25" w14:textId="77777777" w:rsidTr="00D476EA">
        <w:trPr>
          <w:trHeight w:val="254"/>
        </w:trPr>
        <w:tc>
          <w:tcPr>
            <w:tcW w:w="5814" w:type="dxa"/>
          </w:tcPr>
          <w:p w14:paraId="746C7D1F" w14:textId="77777777" w:rsidR="00D476EA" w:rsidRDefault="00D476EA" w:rsidP="00D476EA">
            <w:pPr>
              <w:pStyle w:val="TableParagraph"/>
              <w:spacing w:line="234" w:lineRule="exact"/>
            </w:pPr>
            <w:r>
              <w:t>Логопедические</w:t>
            </w:r>
            <w:r>
              <w:rPr>
                <w:spacing w:val="-4"/>
              </w:rPr>
              <w:t xml:space="preserve"> </w:t>
            </w:r>
            <w:r>
              <w:t>кабинеты</w:t>
            </w:r>
          </w:p>
        </w:tc>
        <w:tc>
          <w:tcPr>
            <w:tcW w:w="1844" w:type="dxa"/>
          </w:tcPr>
          <w:p w14:paraId="01090387" w14:textId="2D42E226" w:rsidR="00D476EA" w:rsidRPr="00583CD6" w:rsidRDefault="00583CD6" w:rsidP="00D476EA">
            <w:pPr>
              <w:pStyle w:val="TableParagraph"/>
              <w:spacing w:line="234" w:lineRule="exact"/>
              <w:ind w:left="863"/>
              <w:rPr>
                <w:lang w:val="ru-RU"/>
              </w:rPr>
            </w:pPr>
            <w:r>
              <w:rPr>
                <w:lang w:val="ru-RU"/>
              </w:rPr>
              <w:t>4</w:t>
            </w:r>
          </w:p>
        </w:tc>
        <w:tc>
          <w:tcPr>
            <w:tcW w:w="1807" w:type="dxa"/>
          </w:tcPr>
          <w:p w14:paraId="51D90FDC" w14:textId="4718340D" w:rsidR="00D476EA" w:rsidRDefault="00D476EA" w:rsidP="00D476EA">
            <w:pPr>
              <w:pStyle w:val="TableParagraph"/>
              <w:spacing w:line="234" w:lineRule="exact"/>
              <w:ind w:left="578" w:right="574"/>
              <w:jc w:val="center"/>
            </w:pPr>
          </w:p>
        </w:tc>
      </w:tr>
      <w:tr w:rsidR="00D476EA" w14:paraId="08789D1F" w14:textId="77777777" w:rsidTr="00D476EA">
        <w:trPr>
          <w:trHeight w:val="251"/>
        </w:trPr>
        <w:tc>
          <w:tcPr>
            <w:tcW w:w="5814" w:type="dxa"/>
          </w:tcPr>
          <w:p w14:paraId="7B7D33AC" w14:textId="77777777" w:rsidR="00D476EA" w:rsidRDefault="00D476EA" w:rsidP="00D476EA">
            <w:pPr>
              <w:pStyle w:val="TableParagraph"/>
              <w:spacing w:line="232" w:lineRule="exact"/>
            </w:pPr>
            <w:r>
              <w:t>Пищеблок</w:t>
            </w:r>
          </w:p>
        </w:tc>
        <w:tc>
          <w:tcPr>
            <w:tcW w:w="1844" w:type="dxa"/>
          </w:tcPr>
          <w:p w14:paraId="0D344765" w14:textId="77777777" w:rsidR="00D476EA" w:rsidRDefault="00D476EA" w:rsidP="00D476EA">
            <w:pPr>
              <w:pStyle w:val="TableParagraph"/>
              <w:spacing w:line="232" w:lineRule="exact"/>
              <w:ind w:left="863"/>
            </w:pPr>
            <w:r>
              <w:t>1</w:t>
            </w:r>
          </w:p>
        </w:tc>
        <w:tc>
          <w:tcPr>
            <w:tcW w:w="1807" w:type="dxa"/>
          </w:tcPr>
          <w:p w14:paraId="29A3B58D" w14:textId="0691A57A" w:rsidR="00D476EA" w:rsidRDefault="00D476EA" w:rsidP="00D476EA">
            <w:pPr>
              <w:pStyle w:val="TableParagraph"/>
              <w:spacing w:line="232" w:lineRule="exact"/>
              <w:ind w:left="578" w:right="574"/>
              <w:jc w:val="center"/>
            </w:pPr>
          </w:p>
        </w:tc>
      </w:tr>
      <w:tr w:rsidR="00D476EA" w14:paraId="7714D45D" w14:textId="77777777" w:rsidTr="00D476EA">
        <w:trPr>
          <w:trHeight w:val="254"/>
        </w:trPr>
        <w:tc>
          <w:tcPr>
            <w:tcW w:w="5814" w:type="dxa"/>
          </w:tcPr>
          <w:p w14:paraId="163058E6" w14:textId="4535D3F2" w:rsidR="00D476EA" w:rsidRDefault="00D476EA" w:rsidP="00D476EA">
            <w:pPr>
              <w:pStyle w:val="TableParagraph"/>
              <w:spacing w:line="234" w:lineRule="exact"/>
            </w:pPr>
            <w:r>
              <w:t>Медицински</w:t>
            </w:r>
            <w:r w:rsidR="00583CD6">
              <w:rPr>
                <w:lang w:val="ru-RU"/>
              </w:rPr>
              <w:t>й</w:t>
            </w:r>
            <w:r>
              <w:rPr>
                <w:spacing w:val="-4"/>
              </w:rPr>
              <w:t xml:space="preserve"> </w:t>
            </w:r>
            <w:r>
              <w:t>кабинет</w:t>
            </w:r>
          </w:p>
        </w:tc>
        <w:tc>
          <w:tcPr>
            <w:tcW w:w="1844" w:type="dxa"/>
          </w:tcPr>
          <w:p w14:paraId="57CF3097" w14:textId="3618C832" w:rsidR="00D476EA" w:rsidRPr="00583CD6" w:rsidRDefault="00583CD6" w:rsidP="00D476EA">
            <w:pPr>
              <w:pStyle w:val="TableParagraph"/>
              <w:spacing w:line="234" w:lineRule="exact"/>
              <w:ind w:left="863"/>
              <w:rPr>
                <w:lang w:val="ru-RU"/>
              </w:rPr>
            </w:pPr>
            <w:r>
              <w:rPr>
                <w:lang w:val="ru-RU"/>
              </w:rPr>
              <w:t>1</w:t>
            </w:r>
          </w:p>
        </w:tc>
        <w:tc>
          <w:tcPr>
            <w:tcW w:w="1807" w:type="dxa"/>
          </w:tcPr>
          <w:p w14:paraId="4288042C" w14:textId="1C85E921" w:rsidR="00D476EA" w:rsidRDefault="00D476EA" w:rsidP="00D476EA">
            <w:pPr>
              <w:pStyle w:val="TableParagraph"/>
              <w:spacing w:line="234" w:lineRule="exact"/>
              <w:ind w:left="578" w:right="574"/>
              <w:jc w:val="center"/>
            </w:pPr>
          </w:p>
        </w:tc>
      </w:tr>
      <w:tr w:rsidR="00D476EA" w14:paraId="12A119D3" w14:textId="77777777" w:rsidTr="00D476EA">
        <w:trPr>
          <w:trHeight w:val="253"/>
        </w:trPr>
        <w:tc>
          <w:tcPr>
            <w:tcW w:w="5814" w:type="dxa"/>
          </w:tcPr>
          <w:p w14:paraId="7523DF74" w14:textId="5553FC1E" w:rsidR="00D476EA" w:rsidRPr="00D476EA" w:rsidRDefault="00D476EA" w:rsidP="00D476EA">
            <w:pPr>
              <w:pStyle w:val="TableParagraph"/>
              <w:spacing w:line="234" w:lineRule="exact"/>
              <w:rPr>
                <w:lang w:val="ru-RU"/>
              </w:rPr>
            </w:pPr>
            <w:r w:rsidRPr="00D476EA">
              <w:rPr>
                <w:lang w:val="ru-RU"/>
              </w:rPr>
              <w:t>Музыкальный</w:t>
            </w:r>
            <w:r w:rsidRPr="00D476EA">
              <w:rPr>
                <w:spacing w:val="50"/>
                <w:lang w:val="ru-RU"/>
              </w:rPr>
              <w:t xml:space="preserve"> </w:t>
            </w:r>
            <w:r w:rsidRPr="00D476EA">
              <w:rPr>
                <w:lang w:val="ru-RU"/>
              </w:rPr>
              <w:t>зал</w:t>
            </w:r>
          </w:p>
        </w:tc>
        <w:tc>
          <w:tcPr>
            <w:tcW w:w="1844" w:type="dxa"/>
          </w:tcPr>
          <w:p w14:paraId="7C406617" w14:textId="77777777" w:rsidR="00D476EA" w:rsidRDefault="00D476EA" w:rsidP="00D476EA">
            <w:pPr>
              <w:pStyle w:val="TableParagraph"/>
              <w:spacing w:line="234" w:lineRule="exact"/>
              <w:ind w:left="863"/>
            </w:pPr>
            <w:r>
              <w:t>1</w:t>
            </w:r>
          </w:p>
        </w:tc>
        <w:tc>
          <w:tcPr>
            <w:tcW w:w="1807" w:type="dxa"/>
          </w:tcPr>
          <w:p w14:paraId="4D99716C" w14:textId="584D461E" w:rsidR="00D476EA" w:rsidRDefault="00D476EA" w:rsidP="00D476EA">
            <w:pPr>
              <w:pStyle w:val="TableParagraph"/>
              <w:spacing w:line="234" w:lineRule="exact"/>
              <w:ind w:left="578" w:right="574"/>
              <w:jc w:val="center"/>
            </w:pPr>
          </w:p>
        </w:tc>
      </w:tr>
      <w:tr w:rsidR="00D476EA" w14:paraId="050309AA" w14:textId="77777777" w:rsidTr="00D476EA">
        <w:trPr>
          <w:trHeight w:val="251"/>
        </w:trPr>
        <w:tc>
          <w:tcPr>
            <w:tcW w:w="5814" w:type="dxa"/>
          </w:tcPr>
          <w:p w14:paraId="4968621C" w14:textId="46184407" w:rsidR="00D476EA" w:rsidRPr="00583CD6" w:rsidRDefault="00583CD6" w:rsidP="00D476EA">
            <w:pPr>
              <w:pStyle w:val="TableParagraph"/>
              <w:spacing w:line="232" w:lineRule="exact"/>
              <w:rPr>
                <w:lang w:val="ru-RU"/>
              </w:rPr>
            </w:pPr>
            <w:r>
              <w:rPr>
                <w:lang w:val="ru-RU"/>
              </w:rPr>
              <w:t>Физкультурный зал</w:t>
            </w:r>
          </w:p>
        </w:tc>
        <w:tc>
          <w:tcPr>
            <w:tcW w:w="1844" w:type="dxa"/>
          </w:tcPr>
          <w:p w14:paraId="44889753" w14:textId="77777777" w:rsidR="00D476EA" w:rsidRDefault="00D476EA" w:rsidP="00D476EA">
            <w:pPr>
              <w:pStyle w:val="TableParagraph"/>
              <w:spacing w:line="232" w:lineRule="exact"/>
              <w:ind w:left="863"/>
            </w:pPr>
            <w:r>
              <w:t>1</w:t>
            </w:r>
          </w:p>
        </w:tc>
        <w:tc>
          <w:tcPr>
            <w:tcW w:w="1807" w:type="dxa"/>
          </w:tcPr>
          <w:p w14:paraId="47222C1C" w14:textId="2787D068" w:rsidR="00D476EA" w:rsidRDefault="00D476EA" w:rsidP="00D476EA">
            <w:pPr>
              <w:pStyle w:val="TableParagraph"/>
              <w:spacing w:line="232" w:lineRule="exact"/>
              <w:ind w:left="578" w:right="574"/>
              <w:jc w:val="center"/>
            </w:pPr>
          </w:p>
        </w:tc>
      </w:tr>
      <w:tr w:rsidR="00D476EA" w14:paraId="4BB99044" w14:textId="77777777" w:rsidTr="00D476EA">
        <w:trPr>
          <w:trHeight w:val="253"/>
        </w:trPr>
        <w:tc>
          <w:tcPr>
            <w:tcW w:w="5814" w:type="dxa"/>
          </w:tcPr>
          <w:p w14:paraId="609669EA" w14:textId="77777777" w:rsidR="00D476EA" w:rsidRDefault="00D476EA" w:rsidP="00D476EA">
            <w:pPr>
              <w:pStyle w:val="TableParagraph"/>
              <w:spacing w:line="234" w:lineRule="exact"/>
            </w:pPr>
            <w:r>
              <w:t>Методический</w:t>
            </w:r>
            <w:r>
              <w:rPr>
                <w:spacing w:val="-5"/>
              </w:rPr>
              <w:t xml:space="preserve"> </w:t>
            </w:r>
            <w:r>
              <w:t>кабинет</w:t>
            </w:r>
          </w:p>
        </w:tc>
        <w:tc>
          <w:tcPr>
            <w:tcW w:w="1844" w:type="dxa"/>
          </w:tcPr>
          <w:p w14:paraId="056A27D4" w14:textId="77777777" w:rsidR="00D476EA" w:rsidRDefault="00D476EA" w:rsidP="00D476EA">
            <w:pPr>
              <w:pStyle w:val="TableParagraph"/>
              <w:spacing w:line="234" w:lineRule="exact"/>
              <w:ind w:left="863"/>
            </w:pPr>
            <w:r>
              <w:t>1</w:t>
            </w:r>
          </w:p>
        </w:tc>
        <w:tc>
          <w:tcPr>
            <w:tcW w:w="1807" w:type="dxa"/>
          </w:tcPr>
          <w:p w14:paraId="5486A01E" w14:textId="2052E1A7" w:rsidR="00D476EA" w:rsidRDefault="00D476EA" w:rsidP="00D476EA">
            <w:pPr>
              <w:pStyle w:val="TableParagraph"/>
              <w:spacing w:line="234" w:lineRule="exact"/>
              <w:ind w:left="578" w:right="574"/>
              <w:jc w:val="center"/>
            </w:pPr>
          </w:p>
        </w:tc>
      </w:tr>
      <w:tr w:rsidR="00D476EA" w14:paraId="61BC15DD" w14:textId="77777777" w:rsidTr="00D476EA">
        <w:trPr>
          <w:trHeight w:val="254"/>
        </w:trPr>
        <w:tc>
          <w:tcPr>
            <w:tcW w:w="5814" w:type="dxa"/>
          </w:tcPr>
          <w:p w14:paraId="28E053BA" w14:textId="77777777" w:rsidR="00D476EA" w:rsidRDefault="00D476EA" w:rsidP="00D476EA">
            <w:pPr>
              <w:pStyle w:val="TableParagraph"/>
              <w:spacing w:line="234" w:lineRule="exact"/>
            </w:pPr>
            <w:r>
              <w:t>Участки</w:t>
            </w:r>
            <w:r>
              <w:rPr>
                <w:spacing w:val="-1"/>
              </w:rPr>
              <w:t xml:space="preserve"> </w:t>
            </w:r>
            <w:r>
              <w:t>для</w:t>
            </w:r>
            <w:r>
              <w:rPr>
                <w:spacing w:val="-1"/>
              </w:rPr>
              <w:t xml:space="preserve"> </w:t>
            </w:r>
            <w:r>
              <w:t>прогулок</w:t>
            </w:r>
          </w:p>
        </w:tc>
        <w:tc>
          <w:tcPr>
            <w:tcW w:w="1844" w:type="dxa"/>
          </w:tcPr>
          <w:p w14:paraId="40F8C3F0" w14:textId="77777777" w:rsidR="00D476EA" w:rsidRDefault="00D476EA" w:rsidP="00D476EA">
            <w:pPr>
              <w:pStyle w:val="TableParagraph"/>
              <w:spacing w:line="234" w:lineRule="exact"/>
              <w:ind w:left="863"/>
            </w:pPr>
            <w:r>
              <w:t>6</w:t>
            </w:r>
          </w:p>
        </w:tc>
        <w:tc>
          <w:tcPr>
            <w:tcW w:w="1807" w:type="dxa"/>
          </w:tcPr>
          <w:p w14:paraId="22819EF6" w14:textId="26A77C2A" w:rsidR="00D476EA" w:rsidRDefault="00D476EA" w:rsidP="00D476EA">
            <w:pPr>
              <w:pStyle w:val="TableParagraph"/>
              <w:spacing w:line="234" w:lineRule="exact"/>
              <w:ind w:left="578" w:right="574"/>
              <w:jc w:val="center"/>
            </w:pPr>
          </w:p>
        </w:tc>
      </w:tr>
    </w:tbl>
    <w:p w14:paraId="079F989A" w14:textId="77777777" w:rsidR="00D476EA" w:rsidRDefault="00D476EA" w:rsidP="00D476EA">
      <w:pPr>
        <w:pStyle w:val="a9"/>
        <w:spacing w:before="5"/>
        <w:ind w:left="0"/>
        <w:jc w:val="left"/>
        <w:rPr>
          <w:b/>
          <w:i/>
          <w:sz w:val="15"/>
        </w:rPr>
      </w:pPr>
    </w:p>
    <w:p w14:paraId="10AE1335" w14:textId="77777777" w:rsidR="00D476EA" w:rsidRDefault="00D476EA" w:rsidP="00D476EA">
      <w:pPr>
        <w:pStyle w:val="a9"/>
        <w:spacing w:before="90" w:line="275" w:lineRule="exact"/>
        <w:ind w:left="928"/>
        <w:jc w:val="left"/>
      </w:pPr>
      <w:r>
        <w:t>В</w:t>
      </w:r>
      <w:r>
        <w:rPr>
          <w:spacing w:val="-4"/>
        </w:rPr>
        <w:t xml:space="preserve"> </w:t>
      </w:r>
      <w:r>
        <w:t>ДОУ</w:t>
      </w:r>
      <w:r>
        <w:rPr>
          <w:spacing w:val="-1"/>
        </w:rPr>
        <w:t xml:space="preserve"> </w:t>
      </w:r>
      <w:r>
        <w:t>есть</w:t>
      </w:r>
      <w:r>
        <w:rPr>
          <w:spacing w:val="-1"/>
        </w:rPr>
        <w:t xml:space="preserve"> </w:t>
      </w:r>
      <w:r>
        <w:t>выход</w:t>
      </w:r>
      <w:r>
        <w:rPr>
          <w:spacing w:val="-1"/>
        </w:rPr>
        <w:t xml:space="preserve"> </w:t>
      </w:r>
      <w:r>
        <w:t>в</w:t>
      </w:r>
      <w:r>
        <w:rPr>
          <w:spacing w:val="-2"/>
        </w:rPr>
        <w:t xml:space="preserve"> </w:t>
      </w:r>
      <w:r>
        <w:t>Интернет.</w:t>
      </w:r>
    </w:p>
    <w:p w14:paraId="59846EBF" w14:textId="42343250" w:rsidR="00D476EA" w:rsidRDefault="00D476EA" w:rsidP="0008043D">
      <w:pPr>
        <w:pStyle w:val="a9"/>
        <w:tabs>
          <w:tab w:val="left" w:pos="1988"/>
          <w:tab w:val="left" w:pos="3683"/>
          <w:tab w:val="left" w:pos="5083"/>
          <w:tab w:val="left" w:pos="6172"/>
          <w:tab w:val="left" w:pos="6860"/>
          <w:tab w:val="left" w:pos="7879"/>
          <w:tab w:val="left" w:pos="8709"/>
        </w:tabs>
        <w:ind w:right="686" w:firstLine="566"/>
        <w:jc w:val="left"/>
      </w:pPr>
      <w:r>
        <w:t>Имеется</w:t>
      </w:r>
      <w:r>
        <w:tab/>
        <w:t>оборудование:</w:t>
      </w:r>
      <w:r>
        <w:tab/>
        <w:t>компьютер,</w:t>
      </w:r>
      <w:r>
        <w:tab/>
        <w:t>ноутбук,</w:t>
      </w:r>
      <w:r>
        <w:tab/>
        <w:t>проектор,</w:t>
      </w:r>
      <w:r>
        <w:rPr>
          <w:spacing w:val="-57"/>
        </w:rPr>
        <w:t xml:space="preserve"> </w:t>
      </w:r>
      <w:r w:rsidR="0008043D">
        <w:rPr>
          <w:spacing w:val="-57"/>
        </w:rPr>
        <w:t xml:space="preserve">                                                   </w:t>
      </w:r>
      <w:r>
        <w:t>музыкальный</w:t>
      </w:r>
      <w:r>
        <w:rPr>
          <w:spacing w:val="38"/>
        </w:rPr>
        <w:t xml:space="preserve"> </w:t>
      </w:r>
      <w:r>
        <w:t>центр,</w:t>
      </w:r>
      <w:r>
        <w:rPr>
          <w:spacing w:val="37"/>
        </w:rPr>
        <w:t xml:space="preserve"> </w:t>
      </w:r>
      <w:r>
        <w:t>магнитофон,</w:t>
      </w:r>
      <w:r>
        <w:rPr>
          <w:spacing w:val="36"/>
        </w:rPr>
        <w:t xml:space="preserve"> </w:t>
      </w:r>
      <w:r>
        <w:t>видеокамера,</w:t>
      </w:r>
      <w:r w:rsidR="0008043D">
        <w:t xml:space="preserve"> </w:t>
      </w:r>
      <w:r>
        <w:t>доска</w:t>
      </w:r>
      <w:r>
        <w:rPr>
          <w:spacing w:val="43"/>
        </w:rPr>
        <w:t xml:space="preserve"> </w:t>
      </w:r>
      <w:r>
        <w:t>магнитно-маркерная,</w:t>
      </w:r>
      <w:r w:rsidR="0008043D">
        <w:t xml:space="preserve"> </w:t>
      </w:r>
      <w:r>
        <w:t>доска</w:t>
      </w:r>
      <w:r>
        <w:rPr>
          <w:spacing w:val="1"/>
        </w:rPr>
        <w:t xml:space="preserve"> </w:t>
      </w:r>
      <w:r>
        <w:t>магнитно-меловая.</w:t>
      </w:r>
      <w:r>
        <w:rPr>
          <w:spacing w:val="1"/>
        </w:rPr>
        <w:t xml:space="preserve"> </w:t>
      </w:r>
      <w:r>
        <w:t>Количество</w:t>
      </w:r>
      <w:r>
        <w:rPr>
          <w:spacing w:val="1"/>
        </w:rPr>
        <w:t xml:space="preserve"> </w:t>
      </w:r>
      <w:r>
        <w:t>оборудования</w:t>
      </w:r>
      <w:r>
        <w:rPr>
          <w:spacing w:val="1"/>
        </w:rPr>
        <w:t xml:space="preserve"> </w:t>
      </w:r>
      <w:r>
        <w:t>регламентировано</w:t>
      </w:r>
      <w:r>
        <w:rPr>
          <w:spacing w:val="1"/>
        </w:rPr>
        <w:t xml:space="preserve"> </w:t>
      </w:r>
      <w:r>
        <w:t>в</w:t>
      </w:r>
      <w:r>
        <w:rPr>
          <w:spacing w:val="-57"/>
        </w:rPr>
        <w:t xml:space="preserve"> </w:t>
      </w:r>
      <w:r>
        <w:t>соответствии</w:t>
      </w:r>
      <w:r>
        <w:rPr>
          <w:spacing w:val="-1"/>
        </w:rPr>
        <w:t xml:space="preserve"> </w:t>
      </w:r>
      <w:r>
        <w:t>с</w:t>
      </w:r>
      <w:r>
        <w:rPr>
          <w:spacing w:val="1"/>
        </w:rPr>
        <w:t xml:space="preserve"> </w:t>
      </w:r>
      <w:r>
        <w:t>условиями и запросом.</w:t>
      </w:r>
    </w:p>
    <w:p w14:paraId="48998781" w14:textId="77777777" w:rsidR="00D476EA" w:rsidRDefault="00D476EA" w:rsidP="00D476EA">
      <w:pPr>
        <w:pStyle w:val="a9"/>
        <w:spacing w:before="1"/>
        <w:ind w:right="686" w:firstLine="599"/>
      </w:pPr>
      <w:r>
        <w:t>Обеспеченность</w:t>
      </w:r>
      <w:r>
        <w:rPr>
          <w:spacing w:val="1"/>
        </w:rPr>
        <w:t xml:space="preserve"> </w:t>
      </w:r>
      <w:r>
        <w:t>воспитательно-образовательного</w:t>
      </w:r>
      <w:r>
        <w:rPr>
          <w:spacing w:val="1"/>
        </w:rPr>
        <w:t xml:space="preserve"> </w:t>
      </w:r>
      <w:r>
        <w:t>процесса</w:t>
      </w:r>
      <w:r>
        <w:rPr>
          <w:spacing w:val="1"/>
        </w:rPr>
        <w:t xml:space="preserve"> </w:t>
      </w:r>
      <w:r>
        <w:t>по</w:t>
      </w:r>
      <w:r>
        <w:rPr>
          <w:spacing w:val="1"/>
        </w:rPr>
        <w:t xml:space="preserve"> </w:t>
      </w:r>
      <w:r>
        <w:t>направлениям</w:t>
      </w:r>
      <w:r>
        <w:rPr>
          <w:spacing w:val="1"/>
        </w:rPr>
        <w:t xml:space="preserve"> </w:t>
      </w:r>
      <w:r>
        <w:t>развития в образовательных областях отражает создание условий для реализации ФГОС</w:t>
      </w:r>
      <w:r>
        <w:rPr>
          <w:spacing w:val="1"/>
        </w:rPr>
        <w:t xml:space="preserve"> </w:t>
      </w:r>
      <w:r>
        <w:t>ДО,</w:t>
      </w:r>
      <w:r>
        <w:rPr>
          <w:spacing w:val="-1"/>
        </w:rPr>
        <w:t xml:space="preserve"> </w:t>
      </w:r>
      <w:r>
        <w:t>ФАОП</w:t>
      </w:r>
      <w:r>
        <w:rPr>
          <w:spacing w:val="-1"/>
        </w:rPr>
        <w:t xml:space="preserve"> </w:t>
      </w:r>
      <w:r>
        <w:t>ДО,</w:t>
      </w:r>
      <w:r>
        <w:rPr>
          <w:spacing w:val="-1"/>
        </w:rPr>
        <w:t xml:space="preserve"> </w:t>
      </w:r>
      <w:r>
        <w:t>Программы ДОУ.</w:t>
      </w:r>
    </w:p>
    <w:p w14:paraId="44F02BD7" w14:textId="677AF104" w:rsidR="00D476EA" w:rsidRDefault="00D476EA" w:rsidP="00D476EA">
      <w:pPr>
        <w:ind w:left="8576"/>
        <w:rPr>
          <w:i/>
        </w:rPr>
      </w:pPr>
    </w:p>
    <w:p w14:paraId="4CCEB7FD" w14:textId="77777777" w:rsidR="00D476EA" w:rsidRPr="0008043D" w:rsidRDefault="00D476EA" w:rsidP="0008043D">
      <w:pPr>
        <w:pStyle w:val="2"/>
        <w:spacing w:after="3"/>
        <w:ind w:left="2356" w:right="1738" w:hanging="214"/>
        <w:jc w:val="center"/>
        <w:rPr>
          <w:sz w:val="24"/>
          <w:szCs w:val="24"/>
        </w:rPr>
      </w:pPr>
      <w:r w:rsidRPr="0008043D">
        <w:rPr>
          <w:sz w:val="24"/>
          <w:szCs w:val="24"/>
        </w:rPr>
        <w:t>Обеспеченность воспитательно-образовательного процесса</w:t>
      </w:r>
      <w:r w:rsidRPr="0008043D">
        <w:rPr>
          <w:spacing w:val="-57"/>
          <w:sz w:val="24"/>
          <w:szCs w:val="24"/>
        </w:rPr>
        <w:t xml:space="preserve"> </w:t>
      </w:r>
      <w:r w:rsidRPr="0008043D">
        <w:rPr>
          <w:sz w:val="24"/>
          <w:szCs w:val="24"/>
        </w:rPr>
        <w:t>по</w:t>
      </w:r>
      <w:r w:rsidRPr="0008043D">
        <w:rPr>
          <w:spacing w:val="-2"/>
          <w:sz w:val="24"/>
          <w:szCs w:val="24"/>
        </w:rPr>
        <w:t xml:space="preserve"> </w:t>
      </w:r>
      <w:r w:rsidRPr="0008043D">
        <w:rPr>
          <w:sz w:val="24"/>
          <w:szCs w:val="24"/>
        </w:rPr>
        <w:t>направлениям</w:t>
      </w:r>
      <w:r w:rsidRPr="0008043D">
        <w:rPr>
          <w:spacing w:val="-2"/>
          <w:sz w:val="24"/>
          <w:szCs w:val="24"/>
        </w:rPr>
        <w:t xml:space="preserve"> </w:t>
      </w:r>
      <w:r w:rsidRPr="0008043D">
        <w:rPr>
          <w:sz w:val="24"/>
          <w:szCs w:val="24"/>
        </w:rPr>
        <w:t>развития</w:t>
      </w:r>
      <w:r w:rsidRPr="0008043D">
        <w:rPr>
          <w:spacing w:val="-3"/>
          <w:sz w:val="24"/>
          <w:szCs w:val="24"/>
        </w:rPr>
        <w:t xml:space="preserve"> </w:t>
      </w:r>
      <w:r w:rsidRPr="0008043D">
        <w:rPr>
          <w:sz w:val="24"/>
          <w:szCs w:val="24"/>
        </w:rPr>
        <w:t>в</w:t>
      </w:r>
      <w:r w:rsidRPr="0008043D">
        <w:rPr>
          <w:spacing w:val="-2"/>
          <w:sz w:val="24"/>
          <w:szCs w:val="24"/>
        </w:rPr>
        <w:t xml:space="preserve"> </w:t>
      </w:r>
      <w:r w:rsidRPr="0008043D">
        <w:rPr>
          <w:sz w:val="24"/>
          <w:szCs w:val="24"/>
        </w:rPr>
        <w:t>образовательных</w:t>
      </w:r>
      <w:r w:rsidRPr="0008043D">
        <w:rPr>
          <w:spacing w:val="-2"/>
          <w:sz w:val="24"/>
          <w:szCs w:val="24"/>
        </w:rPr>
        <w:t xml:space="preserve"> </w:t>
      </w:r>
      <w:r w:rsidRPr="0008043D">
        <w:rPr>
          <w:sz w:val="24"/>
          <w:szCs w:val="24"/>
        </w:rPr>
        <w:t>областях</w:t>
      </w:r>
    </w:p>
    <w:tbl>
      <w:tblPr>
        <w:tblStyle w:val="TableNormal"/>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2048"/>
        <w:gridCol w:w="2348"/>
        <w:gridCol w:w="1703"/>
        <w:gridCol w:w="1842"/>
      </w:tblGrid>
      <w:tr w:rsidR="00D476EA" w14:paraId="7813C321" w14:textId="77777777" w:rsidTr="00D476EA">
        <w:trPr>
          <w:trHeight w:val="551"/>
        </w:trPr>
        <w:tc>
          <w:tcPr>
            <w:tcW w:w="1702" w:type="dxa"/>
          </w:tcPr>
          <w:p w14:paraId="3175396E" w14:textId="77777777" w:rsidR="00D476EA" w:rsidRDefault="00D476EA" w:rsidP="00D476EA">
            <w:pPr>
              <w:pStyle w:val="TableParagraph"/>
              <w:spacing w:line="268" w:lineRule="exact"/>
              <w:ind w:left="117"/>
              <w:rPr>
                <w:i/>
                <w:sz w:val="24"/>
              </w:rPr>
            </w:pPr>
            <w:r>
              <w:rPr>
                <w:i/>
                <w:sz w:val="24"/>
              </w:rPr>
              <w:t>Образователь</w:t>
            </w:r>
          </w:p>
          <w:p w14:paraId="7929069A" w14:textId="77777777" w:rsidR="00D476EA" w:rsidRDefault="00D476EA" w:rsidP="00D476EA">
            <w:pPr>
              <w:pStyle w:val="TableParagraph"/>
              <w:spacing w:line="264" w:lineRule="exact"/>
              <w:ind w:left="218"/>
              <w:rPr>
                <w:i/>
                <w:sz w:val="24"/>
              </w:rPr>
            </w:pPr>
            <w:r>
              <w:rPr>
                <w:i/>
                <w:sz w:val="24"/>
              </w:rPr>
              <w:t>ная</w:t>
            </w:r>
            <w:r>
              <w:rPr>
                <w:i/>
                <w:spacing w:val="-4"/>
                <w:sz w:val="24"/>
              </w:rPr>
              <w:t xml:space="preserve"> </w:t>
            </w:r>
            <w:r>
              <w:rPr>
                <w:i/>
                <w:sz w:val="24"/>
              </w:rPr>
              <w:t>область</w:t>
            </w:r>
          </w:p>
        </w:tc>
        <w:tc>
          <w:tcPr>
            <w:tcW w:w="2048" w:type="dxa"/>
          </w:tcPr>
          <w:p w14:paraId="35EF3363" w14:textId="77777777" w:rsidR="00D476EA" w:rsidRDefault="00D476EA" w:rsidP="00D476EA">
            <w:pPr>
              <w:pStyle w:val="TableParagraph"/>
              <w:spacing w:line="268" w:lineRule="exact"/>
              <w:ind w:left="427" w:right="420"/>
              <w:jc w:val="center"/>
              <w:rPr>
                <w:i/>
                <w:sz w:val="24"/>
              </w:rPr>
            </w:pPr>
            <w:r>
              <w:rPr>
                <w:i/>
                <w:sz w:val="24"/>
              </w:rPr>
              <w:t>Наличие</w:t>
            </w:r>
          </w:p>
          <w:p w14:paraId="3493371B" w14:textId="77777777" w:rsidR="00D476EA" w:rsidRDefault="00D476EA" w:rsidP="00D476EA">
            <w:pPr>
              <w:pStyle w:val="TableParagraph"/>
              <w:spacing w:line="264" w:lineRule="exact"/>
              <w:ind w:left="427" w:right="424"/>
              <w:jc w:val="center"/>
              <w:rPr>
                <w:i/>
                <w:sz w:val="24"/>
              </w:rPr>
            </w:pPr>
            <w:r>
              <w:rPr>
                <w:i/>
                <w:sz w:val="24"/>
              </w:rPr>
              <w:t>помещений</w:t>
            </w:r>
          </w:p>
        </w:tc>
        <w:tc>
          <w:tcPr>
            <w:tcW w:w="2348" w:type="dxa"/>
          </w:tcPr>
          <w:p w14:paraId="0EB5CDFE" w14:textId="77777777" w:rsidR="00D476EA" w:rsidRDefault="00D476EA" w:rsidP="00D476EA">
            <w:pPr>
              <w:pStyle w:val="TableParagraph"/>
              <w:spacing w:line="268" w:lineRule="exact"/>
              <w:ind w:left="563"/>
              <w:rPr>
                <w:i/>
                <w:sz w:val="24"/>
              </w:rPr>
            </w:pPr>
            <w:r>
              <w:rPr>
                <w:i/>
                <w:sz w:val="24"/>
              </w:rPr>
              <w:t>Имеющееся</w:t>
            </w:r>
          </w:p>
          <w:p w14:paraId="6FAC522D" w14:textId="77777777" w:rsidR="00D476EA" w:rsidRDefault="00D476EA" w:rsidP="00D476EA">
            <w:pPr>
              <w:pStyle w:val="TableParagraph"/>
              <w:spacing w:line="264" w:lineRule="exact"/>
              <w:ind w:left="469"/>
              <w:rPr>
                <w:i/>
                <w:sz w:val="24"/>
              </w:rPr>
            </w:pPr>
            <w:r>
              <w:rPr>
                <w:i/>
                <w:sz w:val="24"/>
              </w:rPr>
              <w:t>оборудование</w:t>
            </w:r>
          </w:p>
        </w:tc>
        <w:tc>
          <w:tcPr>
            <w:tcW w:w="1703" w:type="dxa"/>
          </w:tcPr>
          <w:p w14:paraId="40D97E6F" w14:textId="77777777" w:rsidR="00D476EA" w:rsidRDefault="00D476EA" w:rsidP="00D476EA">
            <w:pPr>
              <w:pStyle w:val="TableParagraph"/>
              <w:spacing w:line="268" w:lineRule="exact"/>
              <w:ind w:left="184" w:right="181"/>
              <w:jc w:val="center"/>
              <w:rPr>
                <w:i/>
                <w:sz w:val="24"/>
              </w:rPr>
            </w:pPr>
            <w:r>
              <w:rPr>
                <w:i/>
                <w:sz w:val="24"/>
              </w:rPr>
              <w:t>Материалы,</w:t>
            </w:r>
          </w:p>
          <w:p w14:paraId="72D44C5A" w14:textId="77777777" w:rsidR="00D476EA" w:rsidRDefault="00D476EA" w:rsidP="00D476EA">
            <w:pPr>
              <w:pStyle w:val="TableParagraph"/>
              <w:spacing w:line="264" w:lineRule="exact"/>
              <w:ind w:left="184" w:right="180"/>
              <w:jc w:val="center"/>
              <w:rPr>
                <w:i/>
                <w:sz w:val="24"/>
              </w:rPr>
            </w:pPr>
            <w:r>
              <w:rPr>
                <w:i/>
                <w:sz w:val="24"/>
              </w:rPr>
              <w:t>пособия</w:t>
            </w:r>
          </w:p>
        </w:tc>
        <w:tc>
          <w:tcPr>
            <w:tcW w:w="1842" w:type="dxa"/>
          </w:tcPr>
          <w:p w14:paraId="55820557" w14:textId="77777777" w:rsidR="00D476EA" w:rsidRDefault="00D476EA" w:rsidP="00D476EA">
            <w:pPr>
              <w:pStyle w:val="TableParagraph"/>
              <w:spacing w:before="131"/>
              <w:ind w:left="640" w:right="633"/>
              <w:jc w:val="center"/>
              <w:rPr>
                <w:i/>
                <w:sz w:val="24"/>
              </w:rPr>
            </w:pPr>
            <w:r>
              <w:rPr>
                <w:i/>
                <w:sz w:val="24"/>
              </w:rPr>
              <w:t>Иное</w:t>
            </w:r>
          </w:p>
        </w:tc>
      </w:tr>
      <w:tr w:rsidR="00D476EA" w14:paraId="00FBF8A0" w14:textId="77777777" w:rsidTr="00D476EA">
        <w:trPr>
          <w:trHeight w:val="1771"/>
        </w:trPr>
        <w:tc>
          <w:tcPr>
            <w:tcW w:w="1702" w:type="dxa"/>
          </w:tcPr>
          <w:p w14:paraId="2931B1BD" w14:textId="77777777" w:rsidR="00D476EA" w:rsidRDefault="00D476EA" w:rsidP="00D476EA">
            <w:pPr>
              <w:pStyle w:val="TableParagraph"/>
              <w:ind w:right="143"/>
            </w:pPr>
            <w:r>
              <w:t>Социально-</w:t>
            </w:r>
            <w:r>
              <w:rPr>
                <w:spacing w:val="1"/>
              </w:rPr>
              <w:t xml:space="preserve"> </w:t>
            </w:r>
            <w:r>
              <w:t>коммуникатив-</w:t>
            </w:r>
            <w:r>
              <w:rPr>
                <w:spacing w:val="-52"/>
              </w:rPr>
              <w:t xml:space="preserve"> </w:t>
            </w:r>
            <w:r>
              <w:t>ное</w:t>
            </w:r>
            <w:r>
              <w:rPr>
                <w:spacing w:val="-1"/>
              </w:rPr>
              <w:t xml:space="preserve"> </w:t>
            </w:r>
            <w:r>
              <w:t>развитие</w:t>
            </w:r>
          </w:p>
        </w:tc>
        <w:tc>
          <w:tcPr>
            <w:tcW w:w="2048" w:type="dxa"/>
          </w:tcPr>
          <w:p w14:paraId="727C7719" w14:textId="77777777" w:rsidR="00D476EA" w:rsidRPr="00D476EA" w:rsidRDefault="00D476EA" w:rsidP="00D476EA">
            <w:pPr>
              <w:pStyle w:val="TableParagraph"/>
              <w:ind w:right="324"/>
              <w:rPr>
                <w:lang w:val="ru-RU"/>
              </w:rPr>
            </w:pPr>
            <w:r w:rsidRPr="00D476EA">
              <w:rPr>
                <w:lang w:val="ru-RU"/>
              </w:rPr>
              <w:t>Групповые</w:t>
            </w:r>
            <w:r w:rsidRPr="00D476EA">
              <w:rPr>
                <w:spacing w:val="1"/>
                <w:lang w:val="ru-RU"/>
              </w:rPr>
              <w:t xml:space="preserve"> </w:t>
            </w:r>
            <w:r w:rsidRPr="00D476EA">
              <w:rPr>
                <w:lang w:val="ru-RU"/>
              </w:rPr>
              <w:t>комнаты</w:t>
            </w:r>
            <w:r w:rsidRPr="00D476EA">
              <w:rPr>
                <w:spacing w:val="1"/>
                <w:lang w:val="ru-RU"/>
              </w:rPr>
              <w:t xml:space="preserve"> </w:t>
            </w:r>
            <w:r w:rsidRPr="00D476EA">
              <w:rPr>
                <w:lang w:val="ru-RU"/>
              </w:rPr>
              <w:t>–</w:t>
            </w:r>
            <w:r w:rsidRPr="00D476EA">
              <w:rPr>
                <w:spacing w:val="1"/>
                <w:lang w:val="ru-RU"/>
              </w:rPr>
              <w:t xml:space="preserve"> </w:t>
            </w:r>
            <w:r w:rsidRPr="00D476EA">
              <w:rPr>
                <w:lang w:val="ru-RU"/>
              </w:rPr>
              <w:t>развивающие</w:t>
            </w:r>
            <w:r w:rsidRPr="00D476EA">
              <w:rPr>
                <w:spacing w:val="1"/>
                <w:lang w:val="ru-RU"/>
              </w:rPr>
              <w:t xml:space="preserve"> </w:t>
            </w:r>
            <w:r w:rsidRPr="00D476EA">
              <w:rPr>
                <w:lang w:val="ru-RU"/>
              </w:rPr>
              <w:t>центры, уголки</w:t>
            </w:r>
            <w:r w:rsidRPr="00D476EA">
              <w:rPr>
                <w:spacing w:val="1"/>
                <w:lang w:val="ru-RU"/>
              </w:rPr>
              <w:t xml:space="preserve"> </w:t>
            </w:r>
            <w:r w:rsidRPr="00D476EA">
              <w:rPr>
                <w:lang w:val="ru-RU"/>
              </w:rPr>
              <w:t>патриотического</w:t>
            </w:r>
            <w:r w:rsidRPr="00D476EA">
              <w:rPr>
                <w:spacing w:val="-52"/>
                <w:lang w:val="ru-RU"/>
              </w:rPr>
              <w:t xml:space="preserve"> </w:t>
            </w:r>
            <w:r w:rsidRPr="00D476EA">
              <w:rPr>
                <w:lang w:val="ru-RU"/>
              </w:rPr>
              <w:t>воспитания,</w:t>
            </w:r>
          </w:p>
          <w:p w14:paraId="2BF1F950" w14:textId="77777777" w:rsidR="00D476EA" w:rsidRDefault="00D476EA" w:rsidP="00D476EA">
            <w:pPr>
              <w:pStyle w:val="TableParagraph"/>
              <w:spacing w:line="238" w:lineRule="exact"/>
            </w:pPr>
            <w:r>
              <w:t>безопасности</w:t>
            </w:r>
          </w:p>
        </w:tc>
        <w:tc>
          <w:tcPr>
            <w:tcW w:w="2348" w:type="dxa"/>
          </w:tcPr>
          <w:p w14:paraId="7CF63605" w14:textId="77777777" w:rsidR="00D476EA" w:rsidRPr="00D476EA" w:rsidRDefault="00D476EA" w:rsidP="00D476EA">
            <w:pPr>
              <w:pStyle w:val="TableParagraph"/>
              <w:spacing w:line="242" w:lineRule="auto"/>
              <w:ind w:left="104" w:right="799"/>
              <w:rPr>
                <w:lang w:val="ru-RU"/>
              </w:rPr>
            </w:pPr>
            <w:r w:rsidRPr="00D476EA">
              <w:rPr>
                <w:lang w:val="ru-RU"/>
              </w:rPr>
              <w:t>Конструкторы,</w:t>
            </w:r>
            <w:r w:rsidRPr="00D476EA">
              <w:rPr>
                <w:spacing w:val="-52"/>
                <w:lang w:val="ru-RU"/>
              </w:rPr>
              <w:t xml:space="preserve"> </w:t>
            </w:r>
            <w:r w:rsidRPr="00D476EA">
              <w:rPr>
                <w:lang w:val="ru-RU"/>
              </w:rPr>
              <w:t>спортивный</w:t>
            </w:r>
          </w:p>
          <w:p w14:paraId="0C83545B" w14:textId="77777777" w:rsidR="00D476EA" w:rsidRPr="00D476EA" w:rsidRDefault="00D476EA" w:rsidP="00D476EA">
            <w:pPr>
              <w:pStyle w:val="TableParagraph"/>
              <w:ind w:left="104" w:right="486"/>
              <w:rPr>
                <w:lang w:val="ru-RU"/>
              </w:rPr>
            </w:pPr>
            <w:r w:rsidRPr="00D476EA">
              <w:rPr>
                <w:lang w:val="ru-RU"/>
              </w:rPr>
              <w:t>инвентарь, мягкие</w:t>
            </w:r>
            <w:r w:rsidRPr="00D476EA">
              <w:rPr>
                <w:spacing w:val="-52"/>
                <w:lang w:val="ru-RU"/>
              </w:rPr>
              <w:t xml:space="preserve"> </w:t>
            </w:r>
            <w:r w:rsidRPr="00D476EA">
              <w:rPr>
                <w:lang w:val="ru-RU"/>
              </w:rPr>
              <w:t>объемные модули,</w:t>
            </w:r>
            <w:r w:rsidRPr="00D476EA">
              <w:rPr>
                <w:spacing w:val="-52"/>
                <w:lang w:val="ru-RU"/>
              </w:rPr>
              <w:t xml:space="preserve"> </w:t>
            </w:r>
            <w:r w:rsidRPr="00D476EA">
              <w:rPr>
                <w:lang w:val="ru-RU"/>
              </w:rPr>
              <w:t>ширмы, макеты,</w:t>
            </w:r>
            <w:r w:rsidRPr="00D476EA">
              <w:rPr>
                <w:spacing w:val="1"/>
                <w:lang w:val="ru-RU"/>
              </w:rPr>
              <w:t xml:space="preserve"> </w:t>
            </w:r>
            <w:r w:rsidRPr="00D476EA">
              <w:rPr>
                <w:lang w:val="ru-RU"/>
              </w:rPr>
              <w:t>мини-стенды,</w:t>
            </w:r>
          </w:p>
          <w:p w14:paraId="2547E853" w14:textId="77777777" w:rsidR="00D476EA" w:rsidRDefault="00D476EA" w:rsidP="00D476EA">
            <w:pPr>
              <w:pStyle w:val="TableParagraph"/>
              <w:spacing w:line="238" w:lineRule="exact"/>
              <w:ind w:left="104"/>
            </w:pPr>
            <w:r>
              <w:t>дорожные</w:t>
            </w:r>
            <w:r>
              <w:rPr>
                <w:spacing w:val="-2"/>
              </w:rPr>
              <w:t xml:space="preserve"> </w:t>
            </w:r>
            <w:r>
              <w:t>знаки</w:t>
            </w:r>
          </w:p>
        </w:tc>
        <w:tc>
          <w:tcPr>
            <w:tcW w:w="1703" w:type="dxa"/>
          </w:tcPr>
          <w:p w14:paraId="52A873A5" w14:textId="77777777" w:rsidR="00D476EA" w:rsidRPr="00D476EA" w:rsidRDefault="00D476EA" w:rsidP="00D476EA">
            <w:pPr>
              <w:pStyle w:val="TableParagraph"/>
              <w:ind w:left="106" w:right="114"/>
              <w:rPr>
                <w:lang w:val="ru-RU"/>
              </w:rPr>
            </w:pPr>
            <w:r w:rsidRPr="00D476EA">
              <w:rPr>
                <w:lang w:val="ru-RU"/>
              </w:rPr>
              <w:t>Настольные и</w:t>
            </w:r>
            <w:r w:rsidRPr="00D476EA">
              <w:rPr>
                <w:spacing w:val="1"/>
                <w:lang w:val="ru-RU"/>
              </w:rPr>
              <w:t xml:space="preserve"> </w:t>
            </w:r>
            <w:r w:rsidRPr="00D476EA">
              <w:rPr>
                <w:lang w:val="ru-RU"/>
              </w:rPr>
              <w:t>дидактические</w:t>
            </w:r>
            <w:r w:rsidRPr="00D476EA">
              <w:rPr>
                <w:spacing w:val="1"/>
                <w:lang w:val="ru-RU"/>
              </w:rPr>
              <w:t xml:space="preserve"> </w:t>
            </w:r>
            <w:r w:rsidRPr="00D476EA">
              <w:rPr>
                <w:lang w:val="ru-RU"/>
              </w:rPr>
              <w:t>игры, игрушки,</w:t>
            </w:r>
            <w:r w:rsidRPr="00D476EA">
              <w:rPr>
                <w:spacing w:val="-52"/>
                <w:lang w:val="ru-RU"/>
              </w:rPr>
              <w:t xml:space="preserve"> </w:t>
            </w:r>
            <w:r w:rsidRPr="00D476EA">
              <w:rPr>
                <w:lang w:val="ru-RU"/>
              </w:rPr>
              <w:t>костюмы,</w:t>
            </w:r>
          </w:p>
          <w:p w14:paraId="23696353" w14:textId="77777777" w:rsidR="00D476EA" w:rsidRDefault="00D476EA" w:rsidP="00D476EA">
            <w:pPr>
              <w:pStyle w:val="TableParagraph"/>
              <w:ind w:left="106" w:right="588"/>
            </w:pPr>
            <w:r>
              <w:t>атрибуты,</w:t>
            </w:r>
            <w:r>
              <w:rPr>
                <w:spacing w:val="1"/>
              </w:rPr>
              <w:t xml:space="preserve"> </w:t>
            </w:r>
            <w:r>
              <w:t>предметы-</w:t>
            </w:r>
          </w:p>
          <w:p w14:paraId="1D142D96" w14:textId="77777777" w:rsidR="00D476EA" w:rsidRDefault="00D476EA" w:rsidP="00D476EA">
            <w:pPr>
              <w:pStyle w:val="TableParagraph"/>
              <w:spacing w:line="238" w:lineRule="exact"/>
              <w:ind w:left="106"/>
            </w:pPr>
            <w:r>
              <w:t>символы</w:t>
            </w:r>
          </w:p>
        </w:tc>
        <w:tc>
          <w:tcPr>
            <w:tcW w:w="1842" w:type="dxa"/>
          </w:tcPr>
          <w:p w14:paraId="2A25A371" w14:textId="77777777" w:rsidR="00D476EA" w:rsidRDefault="00D476EA" w:rsidP="00D476EA">
            <w:pPr>
              <w:pStyle w:val="TableParagraph"/>
              <w:ind w:left="105" w:right="321"/>
            </w:pPr>
            <w:r>
              <w:t>Выставки,</w:t>
            </w:r>
            <w:r>
              <w:rPr>
                <w:spacing w:val="1"/>
              </w:rPr>
              <w:t xml:space="preserve"> </w:t>
            </w:r>
            <w:r>
              <w:t>фотовыставки,</w:t>
            </w:r>
            <w:r>
              <w:rPr>
                <w:spacing w:val="-52"/>
              </w:rPr>
              <w:t xml:space="preserve"> </w:t>
            </w:r>
            <w:r>
              <w:t>коллажи</w:t>
            </w:r>
          </w:p>
        </w:tc>
      </w:tr>
      <w:tr w:rsidR="00D476EA" w14:paraId="70040485" w14:textId="77777777" w:rsidTr="00D476EA">
        <w:trPr>
          <w:trHeight w:val="2531"/>
        </w:trPr>
        <w:tc>
          <w:tcPr>
            <w:tcW w:w="1702" w:type="dxa"/>
          </w:tcPr>
          <w:p w14:paraId="5D7DCC0B" w14:textId="77777777" w:rsidR="00D476EA" w:rsidRDefault="00D476EA" w:rsidP="00D476EA">
            <w:pPr>
              <w:pStyle w:val="TableParagraph"/>
              <w:spacing w:line="242" w:lineRule="auto"/>
              <w:ind w:right="315"/>
            </w:pPr>
            <w:r>
              <w:t>Познаватель-</w:t>
            </w:r>
            <w:r>
              <w:rPr>
                <w:spacing w:val="-52"/>
              </w:rPr>
              <w:t xml:space="preserve"> </w:t>
            </w:r>
            <w:r>
              <w:t>ное</w:t>
            </w:r>
            <w:r>
              <w:rPr>
                <w:spacing w:val="-3"/>
              </w:rPr>
              <w:t xml:space="preserve"> </w:t>
            </w:r>
            <w:r>
              <w:t>развитие</w:t>
            </w:r>
          </w:p>
        </w:tc>
        <w:tc>
          <w:tcPr>
            <w:tcW w:w="2048" w:type="dxa"/>
          </w:tcPr>
          <w:p w14:paraId="3E09AB7F" w14:textId="77777777" w:rsidR="00D476EA" w:rsidRPr="00D476EA" w:rsidRDefault="00D476EA" w:rsidP="00D476EA">
            <w:pPr>
              <w:pStyle w:val="TableParagraph"/>
              <w:spacing w:line="247" w:lineRule="exact"/>
              <w:rPr>
                <w:lang w:val="ru-RU"/>
              </w:rPr>
            </w:pPr>
            <w:r w:rsidRPr="00D476EA">
              <w:rPr>
                <w:lang w:val="ru-RU"/>
              </w:rPr>
              <w:t>Групповые</w:t>
            </w:r>
          </w:p>
          <w:p w14:paraId="140502DA" w14:textId="77777777" w:rsidR="00D476EA" w:rsidRPr="00D476EA" w:rsidRDefault="00D476EA" w:rsidP="00D476EA">
            <w:pPr>
              <w:pStyle w:val="TableParagraph"/>
              <w:spacing w:before="1"/>
              <w:ind w:right="145"/>
              <w:rPr>
                <w:lang w:val="ru-RU"/>
              </w:rPr>
            </w:pPr>
            <w:r w:rsidRPr="00D476EA">
              <w:rPr>
                <w:lang w:val="ru-RU"/>
              </w:rPr>
              <w:t>комнаты – центры</w:t>
            </w:r>
            <w:r w:rsidRPr="00D476EA">
              <w:rPr>
                <w:spacing w:val="1"/>
                <w:lang w:val="ru-RU"/>
              </w:rPr>
              <w:t xml:space="preserve"> </w:t>
            </w:r>
            <w:r w:rsidRPr="00D476EA">
              <w:rPr>
                <w:lang w:val="ru-RU"/>
              </w:rPr>
              <w:t>познавательно-</w:t>
            </w:r>
            <w:r w:rsidRPr="00D476EA">
              <w:rPr>
                <w:spacing w:val="1"/>
                <w:lang w:val="ru-RU"/>
              </w:rPr>
              <w:t xml:space="preserve"> </w:t>
            </w:r>
            <w:r w:rsidRPr="00D476EA">
              <w:rPr>
                <w:lang w:val="ru-RU"/>
              </w:rPr>
              <w:t>исследовательской</w:t>
            </w:r>
            <w:r w:rsidRPr="00D476EA">
              <w:rPr>
                <w:spacing w:val="-52"/>
                <w:lang w:val="ru-RU"/>
              </w:rPr>
              <w:t xml:space="preserve"> </w:t>
            </w:r>
            <w:r w:rsidRPr="00D476EA">
              <w:rPr>
                <w:lang w:val="ru-RU"/>
              </w:rPr>
              <w:t>и эксперименталь-</w:t>
            </w:r>
            <w:r w:rsidRPr="00D476EA">
              <w:rPr>
                <w:spacing w:val="-52"/>
                <w:lang w:val="ru-RU"/>
              </w:rPr>
              <w:t xml:space="preserve"> </w:t>
            </w:r>
            <w:r w:rsidRPr="00D476EA">
              <w:rPr>
                <w:lang w:val="ru-RU"/>
              </w:rPr>
              <w:t>ной деятельности,</w:t>
            </w:r>
            <w:r w:rsidRPr="00D476EA">
              <w:rPr>
                <w:spacing w:val="1"/>
                <w:lang w:val="ru-RU"/>
              </w:rPr>
              <w:t xml:space="preserve"> </w:t>
            </w:r>
            <w:r w:rsidRPr="00D476EA">
              <w:rPr>
                <w:lang w:val="ru-RU"/>
              </w:rPr>
              <w:t>сенсорные</w:t>
            </w:r>
            <w:r w:rsidRPr="00D476EA">
              <w:rPr>
                <w:spacing w:val="-2"/>
                <w:lang w:val="ru-RU"/>
              </w:rPr>
              <w:t xml:space="preserve"> </w:t>
            </w:r>
            <w:r w:rsidRPr="00D476EA">
              <w:rPr>
                <w:lang w:val="ru-RU"/>
              </w:rPr>
              <w:t>уголки</w:t>
            </w:r>
          </w:p>
        </w:tc>
        <w:tc>
          <w:tcPr>
            <w:tcW w:w="2348" w:type="dxa"/>
          </w:tcPr>
          <w:p w14:paraId="1F4B2543" w14:textId="77777777" w:rsidR="00D476EA" w:rsidRPr="00D476EA" w:rsidRDefault="00D476EA" w:rsidP="00D476EA">
            <w:pPr>
              <w:pStyle w:val="TableParagraph"/>
              <w:ind w:left="104" w:right="90"/>
              <w:rPr>
                <w:lang w:val="ru-RU"/>
              </w:rPr>
            </w:pPr>
            <w:r w:rsidRPr="00D476EA">
              <w:rPr>
                <w:lang w:val="ru-RU"/>
              </w:rPr>
              <w:t>Мини-лаборатории,</w:t>
            </w:r>
            <w:r w:rsidRPr="00D476EA">
              <w:rPr>
                <w:spacing w:val="1"/>
                <w:lang w:val="ru-RU"/>
              </w:rPr>
              <w:t xml:space="preserve"> </w:t>
            </w:r>
            <w:r w:rsidRPr="00D476EA">
              <w:rPr>
                <w:lang w:val="ru-RU"/>
              </w:rPr>
              <w:t>полочки для экспери-</w:t>
            </w:r>
            <w:r w:rsidRPr="00D476EA">
              <w:rPr>
                <w:spacing w:val="1"/>
                <w:lang w:val="ru-RU"/>
              </w:rPr>
              <w:t xml:space="preserve"> </w:t>
            </w:r>
            <w:r w:rsidRPr="00D476EA">
              <w:rPr>
                <w:lang w:val="ru-RU"/>
              </w:rPr>
              <w:t>ментирования, центры</w:t>
            </w:r>
            <w:r w:rsidRPr="00D476EA">
              <w:rPr>
                <w:spacing w:val="-52"/>
                <w:lang w:val="ru-RU"/>
              </w:rPr>
              <w:t xml:space="preserve"> </w:t>
            </w:r>
            <w:r w:rsidRPr="00D476EA">
              <w:rPr>
                <w:lang w:val="ru-RU"/>
              </w:rPr>
              <w:t>песка и воды, доски,</w:t>
            </w:r>
            <w:r w:rsidRPr="00D476EA">
              <w:rPr>
                <w:spacing w:val="1"/>
                <w:lang w:val="ru-RU"/>
              </w:rPr>
              <w:t xml:space="preserve"> </w:t>
            </w:r>
            <w:r w:rsidRPr="00D476EA">
              <w:rPr>
                <w:lang w:val="ru-RU"/>
              </w:rPr>
              <w:t>фланелеграфы,</w:t>
            </w:r>
            <w:r w:rsidRPr="00D476EA">
              <w:rPr>
                <w:spacing w:val="1"/>
                <w:lang w:val="ru-RU"/>
              </w:rPr>
              <w:t xml:space="preserve"> </w:t>
            </w:r>
            <w:r w:rsidRPr="00D476EA">
              <w:rPr>
                <w:lang w:val="ru-RU"/>
              </w:rPr>
              <w:t>настенные модули для</w:t>
            </w:r>
            <w:r w:rsidRPr="00D476EA">
              <w:rPr>
                <w:spacing w:val="-52"/>
                <w:lang w:val="ru-RU"/>
              </w:rPr>
              <w:t xml:space="preserve"> </w:t>
            </w:r>
            <w:r w:rsidRPr="00D476EA">
              <w:rPr>
                <w:lang w:val="ru-RU"/>
              </w:rPr>
              <w:t>сенсомоторного</w:t>
            </w:r>
            <w:r w:rsidRPr="00D476EA">
              <w:rPr>
                <w:spacing w:val="1"/>
                <w:lang w:val="ru-RU"/>
              </w:rPr>
              <w:t xml:space="preserve"> </w:t>
            </w:r>
            <w:r w:rsidRPr="00D476EA">
              <w:rPr>
                <w:lang w:val="ru-RU"/>
              </w:rPr>
              <w:t>развития,</w:t>
            </w:r>
            <w:r w:rsidRPr="00D476EA">
              <w:rPr>
                <w:spacing w:val="-3"/>
                <w:lang w:val="ru-RU"/>
              </w:rPr>
              <w:t xml:space="preserve"> </w:t>
            </w:r>
            <w:r w:rsidRPr="00D476EA">
              <w:rPr>
                <w:lang w:val="ru-RU"/>
              </w:rPr>
              <w:t>интерактив-</w:t>
            </w:r>
          </w:p>
          <w:p w14:paraId="20E13A6F" w14:textId="77777777" w:rsidR="00D476EA" w:rsidRPr="00D476EA" w:rsidRDefault="00D476EA" w:rsidP="00D476EA">
            <w:pPr>
              <w:pStyle w:val="TableParagraph"/>
              <w:spacing w:line="252" w:lineRule="exact"/>
              <w:ind w:left="104" w:right="117"/>
              <w:rPr>
                <w:lang w:val="ru-RU"/>
              </w:rPr>
            </w:pPr>
            <w:r w:rsidRPr="00D476EA">
              <w:rPr>
                <w:lang w:val="ru-RU"/>
              </w:rPr>
              <w:t>ный стол, интерактив-</w:t>
            </w:r>
            <w:r w:rsidRPr="00D476EA">
              <w:rPr>
                <w:spacing w:val="-52"/>
                <w:lang w:val="ru-RU"/>
              </w:rPr>
              <w:t xml:space="preserve"> </w:t>
            </w:r>
            <w:r w:rsidRPr="00D476EA">
              <w:rPr>
                <w:lang w:val="ru-RU"/>
              </w:rPr>
              <w:t>ное</w:t>
            </w:r>
            <w:r w:rsidRPr="00D476EA">
              <w:rPr>
                <w:spacing w:val="-1"/>
                <w:lang w:val="ru-RU"/>
              </w:rPr>
              <w:t xml:space="preserve"> </w:t>
            </w:r>
            <w:r w:rsidRPr="00D476EA">
              <w:rPr>
                <w:lang w:val="ru-RU"/>
              </w:rPr>
              <w:t>оборудование</w:t>
            </w:r>
          </w:p>
        </w:tc>
        <w:tc>
          <w:tcPr>
            <w:tcW w:w="1703" w:type="dxa"/>
          </w:tcPr>
          <w:p w14:paraId="7B8B658C" w14:textId="77777777" w:rsidR="00D476EA" w:rsidRPr="00D476EA" w:rsidRDefault="00D476EA" w:rsidP="00D476EA">
            <w:pPr>
              <w:pStyle w:val="TableParagraph"/>
              <w:ind w:left="106" w:right="572"/>
              <w:rPr>
                <w:lang w:val="ru-RU"/>
              </w:rPr>
            </w:pPr>
            <w:r w:rsidRPr="00D476EA">
              <w:rPr>
                <w:lang w:val="ru-RU"/>
              </w:rPr>
              <w:t>Книги,</w:t>
            </w:r>
            <w:r w:rsidRPr="00D476EA">
              <w:rPr>
                <w:spacing w:val="1"/>
                <w:lang w:val="ru-RU"/>
              </w:rPr>
              <w:t xml:space="preserve"> </w:t>
            </w:r>
            <w:r w:rsidRPr="00D476EA">
              <w:rPr>
                <w:lang w:val="ru-RU"/>
              </w:rPr>
              <w:t>журналы,</w:t>
            </w:r>
            <w:r w:rsidRPr="00D476EA">
              <w:rPr>
                <w:spacing w:val="1"/>
                <w:lang w:val="ru-RU"/>
              </w:rPr>
              <w:t xml:space="preserve"> </w:t>
            </w:r>
            <w:r w:rsidRPr="00D476EA">
              <w:rPr>
                <w:lang w:val="ru-RU"/>
              </w:rPr>
              <w:t>диски,</w:t>
            </w:r>
            <w:r w:rsidRPr="00D476EA">
              <w:rPr>
                <w:spacing w:val="1"/>
                <w:lang w:val="ru-RU"/>
              </w:rPr>
              <w:t xml:space="preserve"> </w:t>
            </w:r>
            <w:r w:rsidRPr="00D476EA">
              <w:rPr>
                <w:lang w:val="ru-RU"/>
              </w:rPr>
              <w:t>наглядные</w:t>
            </w:r>
            <w:r w:rsidRPr="00D476EA">
              <w:rPr>
                <w:spacing w:val="-52"/>
                <w:lang w:val="ru-RU"/>
              </w:rPr>
              <w:t xml:space="preserve"> </w:t>
            </w:r>
            <w:r w:rsidRPr="00D476EA">
              <w:rPr>
                <w:lang w:val="ru-RU"/>
              </w:rPr>
              <w:t>пособия,</w:t>
            </w:r>
            <w:r w:rsidRPr="00D476EA">
              <w:rPr>
                <w:spacing w:val="1"/>
                <w:lang w:val="ru-RU"/>
              </w:rPr>
              <w:t xml:space="preserve"> </w:t>
            </w:r>
            <w:r w:rsidRPr="00D476EA">
              <w:rPr>
                <w:lang w:val="ru-RU"/>
              </w:rPr>
              <w:t>картотеки,</w:t>
            </w:r>
            <w:r w:rsidRPr="00D476EA">
              <w:rPr>
                <w:spacing w:val="-52"/>
                <w:lang w:val="ru-RU"/>
              </w:rPr>
              <w:t xml:space="preserve"> </w:t>
            </w:r>
            <w:r w:rsidRPr="00D476EA">
              <w:rPr>
                <w:lang w:val="ru-RU"/>
              </w:rPr>
              <w:t>альбомы</w:t>
            </w:r>
          </w:p>
        </w:tc>
        <w:tc>
          <w:tcPr>
            <w:tcW w:w="1842" w:type="dxa"/>
          </w:tcPr>
          <w:p w14:paraId="2DC3B907" w14:textId="77777777" w:rsidR="00D476EA" w:rsidRPr="00D476EA" w:rsidRDefault="00D476EA" w:rsidP="00D476EA">
            <w:pPr>
              <w:pStyle w:val="TableParagraph"/>
              <w:ind w:left="105" w:right="155"/>
              <w:rPr>
                <w:lang w:val="ru-RU"/>
              </w:rPr>
            </w:pPr>
            <w:r w:rsidRPr="00D476EA">
              <w:rPr>
                <w:lang w:val="ru-RU"/>
              </w:rPr>
              <w:t>Использование</w:t>
            </w:r>
            <w:r w:rsidRPr="00D476EA">
              <w:rPr>
                <w:spacing w:val="1"/>
                <w:lang w:val="ru-RU"/>
              </w:rPr>
              <w:t xml:space="preserve"> </w:t>
            </w:r>
            <w:r w:rsidRPr="00D476EA">
              <w:rPr>
                <w:lang w:val="ru-RU"/>
              </w:rPr>
              <w:t>ЭОР для</w:t>
            </w:r>
            <w:r w:rsidRPr="00D476EA">
              <w:rPr>
                <w:spacing w:val="1"/>
                <w:lang w:val="ru-RU"/>
              </w:rPr>
              <w:t xml:space="preserve"> </w:t>
            </w:r>
            <w:r w:rsidRPr="00D476EA">
              <w:rPr>
                <w:lang w:val="ru-RU"/>
              </w:rPr>
              <w:t>ознакомления с</w:t>
            </w:r>
            <w:r w:rsidRPr="00D476EA">
              <w:rPr>
                <w:spacing w:val="1"/>
                <w:lang w:val="ru-RU"/>
              </w:rPr>
              <w:t xml:space="preserve"> </w:t>
            </w:r>
            <w:r w:rsidRPr="00D476EA">
              <w:rPr>
                <w:lang w:val="ru-RU"/>
              </w:rPr>
              <w:t>миром природы,</w:t>
            </w:r>
            <w:r w:rsidRPr="00D476EA">
              <w:rPr>
                <w:spacing w:val="-52"/>
                <w:lang w:val="ru-RU"/>
              </w:rPr>
              <w:t xml:space="preserve"> </w:t>
            </w:r>
            <w:r w:rsidRPr="00D476EA">
              <w:rPr>
                <w:lang w:val="ru-RU"/>
              </w:rPr>
              <w:t>развития</w:t>
            </w:r>
          </w:p>
          <w:p w14:paraId="489DFD1C" w14:textId="77777777" w:rsidR="00D476EA" w:rsidRDefault="00D476EA" w:rsidP="00D476EA">
            <w:pPr>
              <w:pStyle w:val="TableParagraph"/>
              <w:ind w:left="105" w:right="185"/>
            </w:pPr>
            <w:r>
              <w:t>математических</w:t>
            </w:r>
            <w:r>
              <w:rPr>
                <w:spacing w:val="-52"/>
              </w:rPr>
              <w:t xml:space="preserve"> </w:t>
            </w:r>
            <w:r>
              <w:t>представлений</w:t>
            </w:r>
          </w:p>
        </w:tc>
      </w:tr>
      <w:tr w:rsidR="00D476EA" w14:paraId="44CF6EAF" w14:textId="77777777" w:rsidTr="00D476EA">
        <w:trPr>
          <w:trHeight w:val="2023"/>
        </w:trPr>
        <w:tc>
          <w:tcPr>
            <w:tcW w:w="1702" w:type="dxa"/>
          </w:tcPr>
          <w:p w14:paraId="652E4AFD" w14:textId="77777777" w:rsidR="00D476EA" w:rsidRDefault="00D476EA" w:rsidP="00D476EA">
            <w:pPr>
              <w:pStyle w:val="TableParagraph"/>
              <w:ind w:right="737"/>
            </w:pPr>
            <w:r>
              <w:t>Речевое</w:t>
            </w:r>
            <w:r>
              <w:rPr>
                <w:spacing w:val="1"/>
              </w:rPr>
              <w:t xml:space="preserve"> </w:t>
            </w:r>
            <w:r>
              <w:t>развитие</w:t>
            </w:r>
          </w:p>
        </w:tc>
        <w:tc>
          <w:tcPr>
            <w:tcW w:w="2048" w:type="dxa"/>
          </w:tcPr>
          <w:p w14:paraId="3BFFC2AC" w14:textId="77777777" w:rsidR="00D476EA" w:rsidRPr="00D476EA" w:rsidRDefault="00D476EA" w:rsidP="00D476EA">
            <w:pPr>
              <w:pStyle w:val="TableParagraph"/>
              <w:spacing w:line="246" w:lineRule="exact"/>
              <w:rPr>
                <w:lang w:val="ru-RU"/>
              </w:rPr>
            </w:pPr>
            <w:r w:rsidRPr="00D476EA">
              <w:rPr>
                <w:lang w:val="ru-RU"/>
              </w:rPr>
              <w:t>Групповые</w:t>
            </w:r>
          </w:p>
          <w:p w14:paraId="5DDC1680" w14:textId="77777777" w:rsidR="00D476EA" w:rsidRPr="00D476EA" w:rsidRDefault="00D476EA" w:rsidP="00D476EA">
            <w:pPr>
              <w:pStyle w:val="TableParagraph"/>
              <w:ind w:right="230"/>
              <w:rPr>
                <w:lang w:val="ru-RU"/>
              </w:rPr>
            </w:pPr>
            <w:r w:rsidRPr="00D476EA">
              <w:rPr>
                <w:lang w:val="ru-RU"/>
              </w:rPr>
              <w:t>комнаты – уголки</w:t>
            </w:r>
            <w:r w:rsidRPr="00D476EA">
              <w:rPr>
                <w:spacing w:val="-52"/>
                <w:lang w:val="ru-RU"/>
              </w:rPr>
              <w:t xml:space="preserve"> </w:t>
            </w:r>
            <w:r w:rsidRPr="00D476EA">
              <w:rPr>
                <w:lang w:val="ru-RU"/>
              </w:rPr>
              <w:t>книги,</w:t>
            </w:r>
          </w:p>
          <w:p w14:paraId="5F581A6B" w14:textId="77777777" w:rsidR="00D476EA" w:rsidRPr="00D476EA" w:rsidRDefault="00D476EA" w:rsidP="00D476EA">
            <w:pPr>
              <w:pStyle w:val="TableParagraph"/>
              <w:rPr>
                <w:lang w:val="ru-RU"/>
              </w:rPr>
            </w:pPr>
            <w:r w:rsidRPr="00D476EA">
              <w:rPr>
                <w:lang w:val="ru-RU"/>
              </w:rPr>
              <w:t>драматизации</w:t>
            </w:r>
          </w:p>
        </w:tc>
        <w:tc>
          <w:tcPr>
            <w:tcW w:w="2348" w:type="dxa"/>
          </w:tcPr>
          <w:p w14:paraId="51FA669E" w14:textId="77777777" w:rsidR="00D476EA" w:rsidRPr="00D476EA" w:rsidRDefault="00D476EA" w:rsidP="00D476EA">
            <w:pPr>
              <w:pStyle w:val="TableParagraph"/>
              <w:ind w:left="104" w:right="105"/>
              <w:rPr>
                <w:lang w:val="ru-RU"/>
              </w:rPr>
            </w:pPr>
            <w:r w:rsidRPr="00D476EA">
              <w:rPr>
                <w:lang w:val="ru-RU"/>
              </w:rPr>
              <w:t>Доски, фланелеграфы,</w:t>
            </w:r>
            <w:r w:rsidRPr="00D476EA">
              <w:rPr>
                <w:spacing w:val="-52"/>
                <w:lang w:val="ru-RU"/>
              </w:rPr>
              <w:t xml:space="preserve"> </w:t>
            </w:r>
            <w:r w:rsidRPr="00D476EA">
              <w:rPr>
                <w:lang w:val="ru-RU"/>
              </w:rPr>
              <w:t>атрибуты,</w:t>
            </w:r>
          </w:p>
          <w:p w14:paraId="0E3F9CE2" w14:textId="77777777" w:rsidR="00D476EA" w:rsidRPr="00D476EA" w:rsidRDefault="00D476EA" w:rsidP="00D476EA">
            <w:pPr>
              <w:pStyle w:val="TableParagraph"/>
              <w:ind w:left="104" w:right="905"/>
              <w:rPr>
                <w:lang w:val="ru-RU"/>
              </w:rPr>
            </w:pPr>
            <w:r w:rsidRPr="00D476EA">
              <w:rPr>
                <w:lang w:val="ru-RU"/>
              </w:rPr>
              <w:t>специальное</w:t>
            </w:r>
            <w:r w:rsidRPr="00D476EA">
              <w:rPr>
                <w:spacing w:val="1"/>
                <w:lang w:val="ru-RU"/>
              </w:rPr>
              <w:t xml:space="preserve"> </w:t>
            </w:r>
            <w:r w:rsidRPr="00D476EA">
              <w:rPr>
                <w:lang w:val="ru-RU"/>
              </w:rPr>
              <w:t>развивающее</w:t>
            </w:r>
            <w:r w:rsidRPr="00D476EA">
              <w:rPr>
                <w:spacing w:val="1"/>
                <w:lang w:val="ru-RU"/>
              </w:rPr>
              <w:t xml:space="preserve"> </w:t>
            </w:r>
            <w:r w:rsidRPr="00D476EA">
              <w:rPr>
                <w:lang w:val="ru-RU"/>
              </w:rPr>
              <w:t>оборудование</w:t>
            </w:r>
          </w:p>
        </w:tc>
        <w:tc>
          <w:tcPr>
            <w:tcW w:w="1703" w:type="dxa"/>
          </w:tcPr>
          <w:p w14:paraId="397249A4" w14:textId="77777777" w:rsidR="00D476EA" w:rsidRPr="00D476EA" w:rsidRDefault="00D476EA" w:rsidP="00D476EA">
            <w:pPr>
              <w:pStyle w:val="TableParagraph"/>
              <w:ind w:left="106" w:right="255"/>
              <w:rPr>
                <w:lang w:val="ru-RU"/>
              </w:rPr>
            </w:pPr>
            <w:r w:rsidRPr="00D476EA">
              <w:rPr>
                <w:lang w:val="ru-RU"/>
              </w:rPr>
              <w:t>Книги,</w:t>
            </w:r>
            <w:r w:rsidRPr="00D476EA">
              <w:rPr>
                <w:spacing w:val="1"/>
                <w:lang w:val="ru-RU"/>
              </w:rPr>
              <w:t xml:space="preserve"> </w:t>
            </w:r>
            <w:r w:rsidRPr="00D476EA">
              <w:rPr>
                <w:lang w:val="ru-RU"/>
              </w:rPr>
              <w:t>наглядные</w:t>
            </w:r>
            <w:r w:rsidRPr="00D476EA">
              <w:rPr>
                <w:spacing w:val="1"/>
                <w:lang w:val="ru-RU"/>
              </w:rPr>
              <w:t xml:space="preserve"> </w:t>
            </w:r>
            <w:r w:rsidRPr="00D476EA">
              <w:rPr>
                <w:lang w:val="ru-RU"/>
              </w:rPr>
              <w:t>пособия,</w:t>
            </w:r>
            <w:r w:rsidRPr="00D476EA">
              <w:rPr>
                <w:spacing w:val="1"/>
                <w:lang w:val="ru-RU"/>
              </w:rPr>
              <w:t xml:space="preserve"> </w:t>
            </w:r>
            <w:r w:rsidRPr="00D476EA">
              <w:rPr>
                <w:lang w:val="ru-RU"/>
              </w:rPr>
              <w:t>иллюстрации,</w:t>
            </w:r>
            <w:r w:rsidRPr="00D476EA">
              <w:rPr>
                <w:spacing w:val="-52"/>
                <w:lang w:val="ru-RU"/>
              </w:rPr>
              <w:t xml:space="preserve"> </w:t>
            </w:r>
            <w:r w:rsidRPr="00D476EA">
              <w:rPr>
                <w:lang w:val="ru-RU"/>
              </w:rPr>
              <w:t>игрушки,</w:t>
            </w:r>
          </w:p>
          <w:p w14:paraId="707FF39D" w14:textId="77777777" w:rsidR="00D476EA" w:rsidRDefault="00D476EA" w:rsidP="00D476EA">
            <w:pPr>
              <w:pStyle w:val="TableParagraph"/>
              <w:ind w:left="106"/>
            </w:pPr>
            <w:r>
              <w:t>альбомы</w:t>
            </w:r>
          </w:p>
        </w:tc>
        <w:tc>
          <w:tcPr>
            <w:tcW w:w="1842" w:type="dxa"/>
          </w:tcPr>
          <w:p w14:paraId="77B1C278" w14:textId="77777777" w:rsidR="00D476EA" w:rsidRPr="00D476EA" w:rsidRDefault="00D476EA" w:rsidP="00D476EA">
            <w:pPr>
              <w:pStyle w:val="TableParagraph"/>
              <w:ind w:left="105" w:right="130"/>
              <w:rPr>
                <w:lang w:val="ru-RU"/>
              </w:rPr>
            </w:pPr>
            <w:r w:rsidRPr="00D476EA">
              <w:rPr>
                <w:lang w:val="ru-RU"/>
              </w:rPr>
              <w:t>Игрушки-обу-</w:t>
            </w:r>
            <w:r w:rsidRPr="00D476EA">
              <w:rPr>
                <w:spacing w:val="1"/>
                <w:lang w:val="ru-RU"/>
              </w:rPr>
              <w:t xml:space="preserve"> </w:t>
            </w:r>
            <w:r w:rsidRPr="00D476EA">
              <w:rPr>
                <w:lang w:val="ru-RU"/>
              </w:rPr>
              <w:t>чалки, использо-</w:t>
            </w:r>
            <w:r w:rsidRPr="00D476EA">
              <w:rPr>
                <w:spacing w:val="-52"/>
                <w:lang w:val="ru-RU"/>
              </w:rPr>
              <w:t xml:space="preserve"> </w:t>
            </w:r>
            <w:r w:rsidRPr="00D476EA">
              <w:rPr>
                <w:lang w:val="ru-RU"/>
              </w:rPr>
              <w:t>вание ЭОР для</w:t>
            </w:r>
            <w:r w:rsidRPr="00D476EA">
              <w:rPr>
                <w:spacing w:val="1"/>
                <w:lang w:val="ru-RU"/>
              </w:rPr>
              <w:t xml:space="preserve"> </w:t>
            </w:r>
            <w:r w:rsidRPr="00D476EA">
              <w:rPr>
                <w:lang w:val="ru-RU"/>
              </w:rPr>
              <w:t>ознакомления с</w:t>
            </w:r>
            <w:r w:rsidRPr="00D476EA">
              <w:rPr>
                <w:spacing w:val="1"/>
                <w:lang w:val="ru-RU"/>
              </w:rPr>
              <w:t xml:space="preserve"> </w:t>
            </w:r>
            <w:r w:rsidRPr="00D476EA">
              <w:rPr>
                <w:lang w:val="ru-RU"/>
              </w:rPr>
              <w:t>детской</w:t>
            </w:r>
          </w:p>
          <w:p w14:paraId="797E8048" w14:textId="77777777" w:rsidR="00D476EA" w:rsidRDefault="00D476EA" w:rsidP="00D476EA">
            <w:pPr>
              <w:pStyle w:val="TableParagraph"/>
              <w:ind w:left="105" w:right="156"/>
            </w:pPr>
            <w:r>
              <w:t>художественной</w:t>
            </w:r>
            <w:r>
              <w:rPr>
                <w:spacing w:val="-52"/>
              </w:rPr>
              <w:t xml:space="preserve"> </w:t>
            </w:r>
            <w:r>
              <w:t>литературой,</w:t>
            </w:r>
          </w:p>
          <w:p w14:paraId="050C52C1" w14:textId="77777777" w:rsidR="00D476EA" w:rsidRDefault="00D476EA" w:rsidP="00D476EA">
            <w:pPr>
              <w:pStyle w:val="TableParagraph"/>
              <w:spacing w:line="238" w:lineRule="exact"/>
              <w:ind w:left="105"/>
            </w:pPr>
            <w:r>
              <w:t>подборки</w:t>
            </w:r>
          </w:p>
        </w:tc>
      </w:tr>
      <w:tr w:rsidR="00D476EA" w14:paraId="217A1A98" w14:textId="77777777" w:rsidTr="00D476EA">
        <w:trPr>
          <w:trHeight w:val="2529"/>
        </w:trPr>
        <w:tc>
          <w:tcPr>
            <w:tcW w:w="1702" w:type="dxa"/>
          </w:tcPr>
          <w:p w14:paraId="64D60EBB" w14:textId="77777777" w:rsidR="00D476EA" w:rsidRDefault="00D476EA" w:rsidP="00D476EA">
            <w:pPr>
              <w:pStyle w:val="TableParagraph"/>
              <w:spacing w:line="242" w:lineRule="auto"/>
              <w:ind w:right="572"/>
            </w:pPr>
            <w:r>
              <w:t>Художест-</w:t>
            </w:r>
            <w:r>
              <w:rPr>
                <w:spacing w:val="-52"/>
              </w:rPr>
              <w:t xml:space="preserve"> </w:t>
            </w:r>
            <w:r>
              <w:t>венно-</w:t>
            </w:r>
          </w:p>
          <w:p w14:paraId="03001000" w14:textId="77777777" w:rsidR="00D476EA" w:rsidRDefault="00D476EA" w:rsidP="00D476EA">
            <w:pPr>
              <w:pStyle w:val="TableParagraph"/>
              <w:ind w:right="344"/>
            </w:pPr>
            <w:r>
              <w:t>эстетическое</w:t>
            </w:r>
            <w:r>
              <w:rPr>
                <w:spacing w:val="-52"/>
              </w:rPr>
              <w:t xml:space="preserve"> </w:t>
            </w:r>
            <w:r>
              <w:t>развитие</w:t>
            </w:r>
          </w:p>
        </w:tc>
        <w:tc>
          <w:tcPr>
            <w:tcW w:w="2048" w:type="dxa"/>
          </w:tcPr>
          <w:p w14:paraId="34729157" w14:textId="6A86A6A8" w:rsidR="00D476EA" w:rsidRPr="00D476EA" w:rsidRDefault="00D476EA" w:rsidP="00D476EA">
            <w:pPr>
              <w:pStyle w:val="TableParagraph"/>
              <w:ind w:right="223"/>
              <w:rPr>
                <w:lang w:val="ru-RU"/>
              </w:rPr>
            </w:pPr>
            <w:r w:rsidRPr="00D476EA">
              <w:rPr>
                <w:lang w:val="ru-RU"/>
              </w:rPr>
              <w:t>Музыкальный зал</w:t>
            </w:r>
            <w:r w:rsidR="0008043D">
              <w:rPr>
                <w:spacing w:val="-52"/>
                <w:lang w:val="ru-RU"/>
              </w:rPr>
              <w:t>,</w:t>
            </w:r>
            <w:r w:rsidRPr="00D476EA">
              <w:rPr>
                <w:lang w:val="ru-RU"/>
              </w:rPr>
              <w:t>,</w:t>
            </w:r>
            <w:r w:rsidRPr="00D476EA">
              <w:rPr>
                <w:spacing w:val="1"/>
                <w:lang w:val="ru-RU"/>
              </w:rPr>
              <w:t xml:space="preserve"> </w:t>
            </w:r>
            <w:r w:rsidRPr="00D476EA">
              <w:rPr>
                <w:lang w:val="ru-RU"/>
              </w:rPr>
              <w:t>музыкальные</w:t>
            </w:r>
            <w:r w:rsidRPr="00D476EA">
              <w:rPr>
                <w:spacing w:val="1"/>
                <w:lang w:val="ru-RU"/>
              </w:rPr>
              <w:t xml:space="preserve"> </w:t>
            </w:r>
            <w:r w:rsidRPr="00D476EA">
              <w:rPr>
                <w:lang w:val="ru-RU"/>
              </w:rPr>
              <w:t>уголки и центры</w:t>
            </w:r>
            <w:r w:rsidRPr="00D476EA">
              <w:rPr>
                <w:spacing w:val="1"/>
                <w:lang w:val="ru-RU"/>
              </w:rPr>
              <w:t xml:space="preserve"> </w:t>
            </w:r>
            <w:r w:rsidRPr="00D476EA">
              <w:rPr>
                <w:lang w:val="ru-RU"/>
              </w:rPr>
              <w:t>детского</w:t>
            </w:r>
          </w:p>
          <w:p w14:paraId="2A3E7912" w14:textId="77777777" w:rsidR="00D476EA" w:rsidRDefault="00D476EA" w:rsidP="00D476EA">
            <w:pPr>
              <w:pStyle w:val="TableParagraph"/>
              <w:ind w:right="604"/>
            </w:pPr>
            <w:r>
              <w:t>творчества по</w:t>
            </w:r>
            <w:r>
              <w:rPr>
                <w:spacing w:val="-52"/>
              </w:rPr>
              <w:t xml:space="preserve"> </w:t>
            </w:r>
            <w:r>
              <w:t>группам</w:t>
            </w:r>
          </w:p>
        </w:tc>
        <w:tc>
          <w:tcPr>
            <w:tcW w:w="2348" w:type="dxa"/>
          </w:tcPr>
          <w:p w14:paraId="39B77670" w14:textId="7E45D937" w:rsidR="00D476EA" w:rsidRPr="00D476EA" w:rsidRDefault="00D476EA" w:rsidP="00D476EA">
            <w:pPr>
              <w:pStyle w:val="TableParagraph"/>
              <w:ind w:left="104" w:right="128"/>
              <w:rPr>
                <w:lang w:val="ru-RU"/>
              </w:rPr>
            </w:pPr>
            <w:r w:rsidRPr="00D476EA">
              <w:rPr>
                <w:lang w:val="ru-RU"/>
              </w:rPr>
              <w:t>Аудио- и видеоаппа-</w:t>
            </w:r>
            <w:r w:rsidRPr="00D476EA">
              <w:rPr>
                <w:spacing w:val="1"/>
                <w:lang w:val="ru-RU"/>
              </w:rPr>
              <w:t xml:space="preserve"> </w:t>
            </w:r>
            <w:r w:rsidRPr="00D476EA">
              <w:rPr>
                <w:lang w:val="ru-RU"/>
              </w:rPr>
              <w:t>ратура, музыкальные</w:t>
            </w:r>
            <w:r w:rsidRPr="00D476EA">
              <w:rPr>
                <w:spacing w:val="1"/>
                <w:lang w:val="ru-RU"/>
              </w:rPr>
              <w:t xml:space="preserve"> </w:t>
            </w:r>
            <w:r w:rsidRPr="00D476EA">
              <w:rPr>
                <w:lang w:val="ru-RU"/>
              </w:rPr>
              <w:t>инструменты (форте-</w:t>
            </w:r>
            <w:r w:rsidRPr="00D476EA">
              <w:rPr>
                <w:spacing w:val="1"/>
                <w:lang w:val="ru-RU"/>
              </w:rPr>
              <w:t xml:space="preserve"> </w:t>
            </w:r>
            <w:r w:rsidRPr="00D476EA">
              <w:rPr>
                <w:lang w:val="ru-RU"/>
              </w:rPr>
              <w:t>пьяно, детские),</w:t>
            </w:r>
            <w:r w:rsidRPr="00D476EA">
              <w:rPr>
                <w:spacing w:val="1"/>
                <w:lang w:val="ru-RU"/>
              </w:rPr>
              <w:t xml:space="preserve"> </w:t>
            </w:r>
            <w:r w:rsidRPr="00D476EA">
              <w:rPr>
                <w:lang w:val="ru-RU"/>
              </w:rPr>
              <w:t>театральные костюмы</w:t>
            </w:r>
            <w:r w:rsidRPr="00D476EA">
              <w:rPr>
                <w:spacing w:val="-52"/>
                <w:lang w:val="ru-RU"/>
              </w:rPr>
              <w:t xml:space="preserve"> </w:t>
            </w:r>
            <w:r w:rsidRPr="00D476EA">
              <w:rPr>
                <w:lang w:val="ru-RU"/>
              </w:rPr>
              <w:t>(25),</w:t>
            </w:r>
            <w:r w:rsidRPr="00D476EA">
              <w:rPr>
                <w:spacing w:val="-1"/>
                <w:lang w:val="ru-RU"/>
              </w:rPr>
              <w:t xml:space="preserve"> </w:t>
            </w:r>
            <w:r w:rsidRPr="00D476EA">
              <w:rPr>
                <w:lang w:val="ru-RU"/>
              </w:rPr>
              <w:t>маски, куклы,</w:t>
            </w:r>
          </w:p>
          <w:p w14:paraId="29A45B00" w14:textId="664EEA23" w:rsidR="00D476EA" w:rsidRPr="00D476EA" w:rsidRDefault="00D476EA" w:rsidP="004A440D">
            <w:pPr>
              <w:pStyle w:val="TableParagraph"/>
              <w:ind w:left="104"/>
              <w:rPr>
                <w:lang w:val="ru-RU"/>
              </w:rPr>
            </w:pPr>
            <w:r w:rsidRPr="00D476EA">
              <w:rPr>
                <w:lang w:val="ru-RU"/>
              </w:rPr>
              <w:t>мольберты, ширмы,</w:t>
            </w:r>
            <w:r w:rsidRPr="00D476EA">
              <w:rPr>
                <w:spacing w:val="-52"/>
                <w:lang w:val="ru-RU"/>
              </w:rPr>
              <w:t xml:space="preserve"> </w:t>
            </w:r>
            <w:r w:rsidRPr="00D476EA">
              <w:rPr>
                <w:spacing w:val="-1"/>
                <w:lang w:val="ru-RU"/>
              </w:rPr>
              <w:t>декорации</w:t>
            </w:r>
            <w:r w:rsidR="004A440D">
              <w:rPr>
                <w:spacing w:val="-1"/>
                <w:lang w:val="ru-RU"/>
              </w:rPr>
              <w:t>.</w:t>
            </w:r>
          </w:p>
        </w:tc>
        <w:tc>
          <w:tcPr>
            <w:tcW w:w="1703" w:type="dxa"/>
          </w:tcPr>
          <w:p w14:paraId="2143CCE5" w14:textId="77777777" w:rsidR="00D476EA" w:rsidRPr="00D476EA" w:rsidRDefault="00D476EA" w:rsidP="00D476EA">
            <w:pPr>
              <w:pStyle w:val="TableParagraph"/>
              <w:ind w:left="106" w:right="178"/>
              <w:rPr>
                <w:lang w:val="ru-RU"/>
              </w:rPr>
            </w:pPr>
            <w:r w:rsidRPr="00D476EA">
              <w:rPr>
                <w:lang w:val="ru-RU"/>
              </w:rPr>
              <w:t>Наглядные</w:t>
            </w:r>
            <w:r w:rsidRPr="00D476EA">
              <w:rPr>
                <w:spacing w:val="1"/>
                <w:lang w:val="ru-RU"/>
              </w:rPr>
              <w:t xml:space="preserve"> </w:t>
            </w:r>
            <w:r w:rsidRPr="00D476EA">
              <w:rPr>
                <w:lang w:val="ru-RU"/>
              </w:rPr>
              <w:t>пособия,</w:t>
            </w:r>
            <w:r w:rsidRPr="00D476EA">
              <w:rPr>
                <w:spacing w:val="1"/>
                <w:lang w:val="ru-RU"/>
              </w:rPr>
              <w:t xml:space="preserve"> </w:t>
            </w:r>
            <w:r w:rsidRPr="00D476EA">
              <w:rPr>
                <w:lang w:val="ru-RU"/>
              </w:rPr>
              <w:t>иллюстрации,</w:t>
            </w:r>
            <w:r w:rsidRPr="00D476EA">
              <w:rPr>
                <w:spacing w:val="1"/>
                <w:lang w:val="ru-RU"/>
              </w:rPr>
              <w:t xml:space="preserve"> </w:t>
            </w:r>
            <w:r w:rsidRPr="00D476EA">
              <w:rPr>
                <w:lang w:val="ru-RU"/>
              </w:rPr>
              <w:t>дидактические</w:t>
            </w:r>
            <w:r w:rsidRPr="00D476EA">
              <w:rPr>
                <w:spacing w:val="-52"/>
                <w:lang w:val="ru-RU"/>
              </w:rPr>
              <w:t xml:space="preserve"> </w:t>
            </w:r>
            <w:r w:rsidRPr="00D476EA">
              <w:rPr>
                <w:lang w:val="ru-RU"/>
              </w:rPr>
              <w:t>игры, краски,</w:t>
            </w:r>
            <w:r w:rsidRPr="00D476EA">
              <w:rPr>
                <w:spacing w:val="1"/>
                <w:lang w:val="ru-RU"/>
              </w:rPr>
              <w:t xml:space="preserve"> </w:t>
            </w:r>
            <w:r w:rsidRPr="00D476EA">
              <w:rPr>
                <w:lang w:val="ru-RU"/>
              </w:rPr>
              <w:t>альбомы,</w:t>
            </w:r>
            <w:r w:rsidRPr="00D476EA">
              <w:rPr>
                <w:spacing w:val="1"/>
                <w:lang w:val="ru-RU"/>
              </w:rPr>
              <w:t xml:space="preserve"> </w:t>
            </w:r>
            <w:r w:rsidRPr="00D476EA">
              <w:rPr>
                <w:lang w:val="ru-RU"/>
              </w:rPr>
              <w:t>пластилин и</w:t>
            </w:r>
            <w:r w:rsidRPr="00D476EA">
              <w:rPr>
                <w:spacing w:val="1"/>
                <w:lang w:val="ru-RU"/>
              </w:rPr>
              <w:t xml:space="preserve"> </w:t>
            </w:r>
            <w:r w:rsidRPr="00D476EA">
              <w:rPr>
                <w:lang w:val="ru-RU"/>
              </w:rPr>
              <w:t>т.п.</w:t>
            </w:r>
          </w:p>
        </w:tc>
        <w:tc>
          <w:tcPr>
            <w:tcW w:w="1842" w:type="dxa"/>
          </w:tcPr>
          <w:p w14:paraId="41182204" w14:textId="77777777" w:rsidR="00D476EA" w:rsidRPr="00D476EA" w:rsidRDefault="00D476EA" w:rsidP="00D476EA">
            <w:pPr>
              <w:pStyle w:val="TableParagraph"/>
              <w:spacing w:line="242" w:lineRule="auto"/>
              <w:ind w:left="105" w:right="281"/>
              <w:rPr>
                <w:lang w:val="ru-RU"/>
              </w:rPr>
            </w:pPr>
            <w:r w:rsidRPr="00D476EA">
              <w:rPr>
                <w:lang w:val="ru-RU"/>
              </w:rPr>
              <w:t>Использование</w:t>
            </w:r>
            <w:r w:rsidRPr="00D476EA">
              <w:rPr>
                <w:spacing w:val="-52"/>
                <w:lang w:val="ru-RU"/>
              </w:rPr>
              <w:t xml:space="preserve"> </w:t>
            </w:r>
            <w:r w:rsidRPr="00D476EA">
              <w:rPr>
                <w:lang w:val="ru-RU"/>
              </w:rPr>
              <w:t>ЭОР для</w:t>
            </w:r>
          </w:p>
          <w:p w14:paraId="55DDCF77" w14:textId="77777777" w:rsidR="00D476EA" w:rsidRPr="00D476EA" w:rsidRDefault="00D476EA" w:rsidP="00D476EA">
            <w:pPr>
              <w:pStyle w:val="TableParagraph"/>
              <w:spacing w:line="248" w:lineRule="exact"/>
              <w:ind w:left="105"/>
              <w:rPr>
                <w:lang w:val="ru-RU"/>
              </w:rPr>
            </w:pPr>
            <w:r w:rsidRPr="00D476EA">
              <w:rPr>
                <w:lang w:val="ru-RU"/>
              </w:rPr>
              <w:t>обеспечения</w:t>
            </w:r>
          </w:p>
          <w:p w14:paraId="396CE42B" w14:textId="77777777" w:rsidR="00D476EA" w:rsidRPr="00D476EA" w:rsidRDefault="00D476EA" w:rsidP="00D476EA">
            <w:pPr>
              <w:pStyle w:val="TableParagraph"/>
              <w:ind w:left="105" w:right="118"/>
              <w:rPr>
                <w:lang w:val="ru-RU"/>
              </w:rPr>
            </w:pPr>
            <w:r w:rsidRPr="00D476EA">
              <w:rPr>
                <w:lang w:val="ru-RU"/>
              </w:rPr>
              <w:t>музыкальной и</w:t>
            </w:r>
            <w:r w:rsidRPr="00D476EA">
              <w:rPr>
                <w:spacing w:val="1"/>
                <w:lang w:val="ru-RU"/>
              </w:rPr>
              <w:t xml:space="preserve"> </w:t>
            </w:r>
            <w:r w:rsidRPr="00D476EA">
              <w:rPr>
                <w:lang w:val="ru-RU"/>
              </w:rPr>
              <w:t>изобразительной</w:t>
            </w:r>
            <w:r w:rsidRPr="00D476EA">
              <w:rPr>
                <w:spacing w:val="-52"/>
                <w:lang w:val="ru-RU"/>
              </w:rPr>
              <w:t xml:space="preserve"> </w:t>
            </w:r>
            <w:r w:rsidRPr="00D476EA">
              <w:rPr>
                <w:lang w:val="ru-RU"/>
              </w:rPr>
              <w:t>деятельности</w:t>
            </w:r>
          </w:p>
        </w:tc>
      </w:tr>
      <w:tr w:rsidR="00D476EA" w14:paraId="1AAF7522" w14:textId="77777777" w:rsidTr="00D476EA">
        <w:trPr>
          <w:trHeight w:val="2277"/>
        </w:trPr>
        <w:tc>
          <w:tcPr>
            <w:tcW w:w="1702" w:type="dxa"/>
          </w:tcPr>
          <w:p w14:paraId="645AEBF1" w14:textId="77777777" w:rsidR="00D476EA" w:rsidRDefault="00D476EA" w:rsidP="00D476EA">
            <w:pPr>
              <w:pStyle w:val="TableParagraph"/>
              <w:spacing w:line="242" w:lineRule="auto"/>
              <w:ind w:right="448"/>
            </w:pPr>
            <w:r>
              <w:t>Физическое</w:t>
            </w:r>
            <w:r>
              <w:rPr>
                <w:spacing w:val="-52"/>
              </w:rPr>
              <w:t xml:space="preserve"> </w:t>
            </w:r>
            <w:r>
              <w:t>развитие</w:t>
            </w:r>
          </w:p>
        </w:tc>
        <w:tc>
          <w:tcPr>
            <w:tcW w:w="2048" w:type="dxa"/>
          </w:tcPr>
          <w:p w14:paraId="0605ABBB" w14:textId="78F4FBBD" w:rsidR="00D476EA" w:rsidRPr="004A440D" w:rsidRDefault="00D476EA" w:rsidP="004A440D">
            <w:pPr>
              <w:pStyle w:val="TableParagraph"/>
              <w:ind w:right="171"/>
              <w:rPr>
                <w:lang w:val="ru-RU"/>
              </w:rPr>
            </w:pPr>
            <w:r w:rsidRPr="00D476EA">
              <w:rPr>
                <w:lang w:val="ru-RU"/>
              </w:rPr>
              <w:t>Физкультурный</w:t>
            </w:r>
            <w:r w:rsidRPr="00D476EA">
              <w:rPr>
                <w:spacing w:val="1"/>
                <w:lang w:val="ru-RU"/>
              </w:rPr>
              <w:t xml:space="preserve"> </w:t>
            </w:r>
            <w:r w:rsidRPr="00D476EA">
              <w:rPr>
                <w:lang w:val="ru-RU"/>
              </w:rPr>
              <w:t>за</w:t>
            </w:r>
            <w:r w:rsidR="004A440D">
              <w:rPr>
                <w:lang w:val="ru-RU"/>
              </w:rPr>
              <w:t>л</w:t>
            </w:r>
            <w:r w:rsidRPr="00D476EA">
              <w:rPr>
                <w:lang w:val="ru-RU"/>
              </w:rPr>
              <w:t>,</w:t>
            </w:r>
            <w:r w:rsidRPr="00D476EA">
              <w:rPr>
                <w:spacing w:val="1"/>
                <w:lang w:val="ru-RU"/>
              </w:rPr>
              <w:t xml:space="preserve"> </w:t>
            </w:r>
            <w:r w:rsidRPr="00D476EA">
              <w:rPr>
                <w:lang w:val="ru-RU"/>
              </w:rPr>
              <w:t>уголки в группах</w:t>
            </w:r>
            <w:r w:rsidR="004A440D">
              <w:rPr>
                <w:lang w:val="ru-RU"/>
              </w:rPr>
              <w:t>.</w:t>
            </w:r>
          </w:p>
        </w:tc>
        <w:tc>
          <w:tcPr>
            <w:tcW w:w="2348" w:type="dxa"/>
          </w:tcPr>
          <w:p w14:paraId="2299C90D" w14:textId="149F3617" w:rsidR="00D476EA" w:rsidRPr="00D476EA" w:rsidRDefault="00D476EA" w:rsidP="00D476EA">
            <w:pPr>
              <w:pStyle w:val="TableParagraph"/>
              <w:ind w:left="104" w:right="345"/>
              <w:rPr>
                <w:lang w:val="ru-RU"/>
              </w:rPr>
            </w:pPr>
            <w:r w:rsidRPr="00D476EA">
              <w:rPr>
                <w:lang w:val="ru-RU"/>
              </w:rPr>
              <w:t>Спортивный инвен-</w:t>
            </w:r>
            <w:r w:rsidRPr="00D476EA">
              <w:rPr>
                <w:spacing w:val="-52"/>
                <w:lang w:val="ru-RU"/>
              </w:rPr>
              <w:t xml:space="preserve"> </w:t>
            </w:r>
            <w:r w:rsidRPr="00D476EA">
              <w:rPr>
                <w:lang w:val="ru-RU"/>
              </w:rPr>
              <w:t>тарь (для занятий в</w:t>
            </w:r>
            <w:r w:rsidRPr="00D476EA">
              <w:rPr>
                <w:spacing w:val="1"/>
                <w:lang w:val="ru-RU"/>
              </w:rPr>
              <w:t xml:space="preserve"> </w:t>
            </w:r>
            <w:r w:rsidRPr="00D476EA">
              <w:rPr>
                <w:lang w:val="ru-RU"/>
              </w:rPr>
              <w:t>зале),</w:t>
            </w:r>
            <w:r w:rsidRPr="00D476EA">
              <w:rPr>
                <w:spacing w:val="1"/>
                <w:lang w:val="ru-RU"/>
              </w:rPr>
              <w:t xml:space="preserve"> </w:t>
            </w:r>
            <w:r w:rsidRPr="00D476EA">
              <w:rPr>
                <w:lang w:val="ru-RU"/>
              </w:rPr>
              <w:t>шведская стенка,</w:t>
            </w:r>
            <w:r w:rsidRPr="00D476EA">
              <w:rPr>
                <w:spacing w:val="1"/>
                <w:lang w:val="ru-RU"/>
              </w:rPr>
              <w:t xml:space="preserve"> </w:t>
            </w:r>
            <w:r w:rsidRPr="00D476EA">
              <w:rPr>
                <w:lang w:val="ru-RU"/>
              </w:rPr>
              <w:t>гимнастические</w:t>
            </w:r>
          </w:p>
          <w:p w14:paraId="00C2C055" w14:textId="77777777" w:rsidR="00D476EA" w:rsidRPr="00D476EA" w:rsidRDefault="00D476EA" w:rsidP="00D476EA">
            <w:pPr>
              <w:pStyle w:val="TableParagraph"/>
              <w:ind w:left="104" w:right="399"/>
              <w:rPr>
                <w:lang w:val="ru-RU"/>
              </w:rPr>
            </w:pPr>
            <w:r w:rsidRPr="00D476EA">
              <w:rPr>
                <w:lang w:val="ru-RU"/>
              </w:rPr>
              <w:t>скамьи, массажные</w:t>
            </w:r>
            <w:r w:rsidRPr="00D476EA">
              <w:rPr>
                <w:spacing w:val="-52"/>
                <w:lang w:val="ru-RU"/>
              </w:rPr>
              <w:t xml:space="preserve"> </w:t>
            </w:r>
            <w:r w:rsidRPr="00D476EA">
              <w:rPr>
                <w:lang w:val="ru-RU"/>
              </w:rPr>
              <w:t>дорожки,</w:t>
            </w:r>
            <w:r w:rsidRPr="00D476EA">
              <w:rPr>
                <w:spacing w:val="-1"/>
                <w:lang w:val="ru-RU"/>
              </w:rPr>
              <w:t xml:space="preserve"> </w:t>
            </w:r>
            <w:r w:rsidRPr="00D476EA">
              <w:rPr>
                <w:lang w:val="ru-RU"/>
              </w:rPr>
              <w:t>мягкие</w:t>
            </w:r>
          </w:p>
          <w:p w14:paraId="4A5930BB" w14:textId="77777777" w:rsidR="00D476EA" w:rsidRPr="00D476EA" w:rsidRDefault="00D476EA" w:rsidP="00D476EA">
            <w:pPr>
              <w:pStyle w:val="TableParagraph"/>
              <w:spacing w:line="254" w:lineRule="exact"/>
              <w:ind w:left="104" w:right="99"/>
              <w:rPr>
                <w:lang w:val="ru-RU"/>
              </w:rPr>
            </w:pPr>
            <w:r w:rsidRPr="00D476EA">
              <w:rPr>
                <w:lang w:val="ru-RU"/>
              </w:rPr>
              <w:t>модули, батуты, маты,</w:t>
            </w:r>
            <w:r w:rsidRPr="00D476EA">
              <w:rPr>
                <w:spacing w:val="-52"/>
                <w:lang w:val="ru-RU"/>
              </w:rPr>
              <w:t xml:space="preserve"> </w:t>
            </w:r>
            <w:r w:rsidRPr="00D476EA">
              <w:rPr>
                <w:lang w:val="ru-RU"/>
              </w:rPr>
              <w:t>поролоновые,</w:t>
            </w:r>
            <w:r w:rsidRPr="00D476EA">
              <w:rPr>
                <w:spacing w:val="-6"/>
                <w:lang w:val="ru-RU"/>
              </w:rPr>
              <w:t xml:space="preserve"> </w:t>
            </w:r>
            <w:r w:rsidRPr="00D476EA">
              <w:rPr>
                <w:lang w:val="ru-RU"/>
              </w:rPr>
              <w:t>«сухой</w:t>
            </w:r>
          </w:p>
        </w:tc>
        <w:tc>
          <w:tcPr>
            <w:tcW w:w="1703" w:type="dxa"/>
          </w:tcPr>
          <w:p w14:paraId="5AAF4415" w14:textId="77777777" w:rsidR="00D476EA" w:rsidRPr="00D476EA" w:rsidRDefault="00D476EA" w:rsidP="00D476EA">
            <w:pPr>
              <w:pStyle w:val="TableParagraph"/>
              <w:spacing w:line="247" w:lineRule="exact"/>
              <w:ind w:left="106"/>
              <w:rPr>
                <w:lang w:val="ru-RU"/>
              </w:rPr>
            </w:pPr>
            <w:r w:rsidRPr="00D476EA">
              <w:rPr>
                <w:lang w:val="ru-RU"/>
              </w:rPr>
              <w:t>Наглядные</w:t>
            </w:r>
          </w:p>
          <w:p w14:paraId="10D3D03E" w14:textId="77777777" w:rsidR="00D476EA" w:rsidRPr="00D476EA" w:rsidRDefault="00D476EA" w:rsidP="00D476EA">
            <w:pPr>
              <w:pStyle w:val="TableParagraph"/>
              <w:spacing w:before="1"/>
              <w:ind w:left="106" w:right="178"/>
              <w:rPr>
                <w:lang w:val="ru-RU"/>
              </w:rPr>
            </w:pPr>
            <w:r w:rsidRPr="00D476EA">
              <w:rPr>
                <w:lang w:val="ru-RU"/>
              </w:rPr>
              <w:t>дидактические</w:t>
            </w:r>
            <w:r w:rsidRPr="00D476EA">
              <w:rPr>
                <w:spacing w:val="-52"/>
                <w:lang w:val="ru-RU"/>
              </w:rPr>
              <w:t xml:space="preserve"> </w:t>
            </w:r>
            <w:r w:rsidRPr="00D476EA">
              <w:rPr>
                <w:lang w:val="ru-RU"/>
              </w:rPr>
              <w:t>пособия,</w:t>
            </w:r>
          </w:p>
          <w:p w14:paraId="28E8A29B" w14:textId="77777777" w:rsidR="00D476EA" w:rsidRPr="00D476EA" w:rsidRDefault="00D476EA" w:rsidP="00D476EA">
            <w:pPr>
              <w:pStyle w:val="TableParagraph"/>
              <w:spacing w:before="1"/>
              <w:ind w:left="106" w:right="472"/>
              <w:rPr>
                <w:lang w:val="ru-RU"/>
              </w:rPr>
            </w:pPr>
            <w:r w:rsidRPr="00D476EA">
              <w:rPr>
                <w:lang w:val="ru-RU"/>
              </w:rPr>
              <w:t>сигнальные</w:t>
            </w:r>
            <w:r w:rsidRPr="00D476EA">
              <w:rPr>
                <w:spacing w:val="-52"/>
                <w:lang w:val="ru-RU"/>
              </w:rPr>
              <w:t xml:space="preserve"> </w:t>
            </w:r>
            <w:r w:rsidRPr="00D476EA">
              <w:rPr>
                <w:lang w:val="ru-RU"/>
              </w:rPr>
              <w:t>схемы,</w:t>
            </w:r>
          </w:p>
          <w:p w14:paraId="7FB2E41B" w14:textId="77777777" w:rsidR="00D476EA" w:rsidRPr="00D476EA" w:rsidRDefault="00D476EA" w:rsidP="00D476EA">
            <w:pPr>
              <w:pStyle w:val="TableParagraph"/>
              <w:ind w:left="106" w:right="573"/>
              <w:rPr>
                <w:lang w:val="ru-RU"/>
              </w:rPr>
            </w:pPr>
            <w:r w:rsidRPr="00D476EA">
              <w:rPr>
                <w:lang w:val="ru-RU"/>
              </w:rPr>
              <w:t>сенсорные</w:t>
            </w:r>
            <w:r w:rsidRPr="00D476EA">
              <w:rPr>
                <w:spacing w:val="-52"/>
                <w:lang w:val="ru-RU"/>
              </w:rPr>
              <w:t xml:space="preserve"> </w:t>
            </w:r>
            <w:r w:rsidRPr="00D476EA">
              <w:rPr>
                <w:lang w:val="ru-RU"/>
              </w:rPr>
              <w:t>мячи,</w:t>
            </w:r>
          </w:p>
          <w:p w14:paraId="0CE5CACF" w14:textId="77777777" w:rsidR="00D476EA" w:rsidRPr="00D476EA" w:rsidRDefault="00D476EA" w:rsidP="00D476EA">
            <w:pPr>
              <w:pStyle w:val="TableParagraph"/>
              <w:ind w:left="106"/>
              <w:rPr>
                <w:lang w:val="ru-RU"/>
              </w:rPr>
            </w:pPr>
            <w:r w:rsidRPr="00D476EA">
              <w:rPr>
                <w:lang w:val="ru-RU"/>
              </w:rPr>
              <w:t>атрибуты,</w:t>
            </w:r>
          </w:p>
          <w:p w14:paraId="66A2295C" w14:textId="77777777" w:rsidR="00D476EA" w:rsidRPr="00D476EA" w:rsidRDefault="00D476EA" w:rsidP="00D476EA">
            <w:pPr>
              <w:pStyle w:val="TableParagraph"/>
              <w:spacing w:line="238" w:lineRule="exact"/>
              <w:ind w:left="106"/>
              <w:rPr>
                <w:lang w:val="ru-RU"/>
              </w:rPr>
            </w:pPr>
            <w:r w:rsidRPr="00D476EA">
              <w:rPr>
                <w:lang w:val="ru-RU"/>
              </w:rPr>
              <w:t>материалы</w:t>
            </w:r>
            <w:r w:rsidRPr="00D476EA">
              <w:rPr>
                <w:spacing w:val="-1"/>
                <w:lang w:val="ru-RU"/>
              </w:rPr>
              <w:t xml:space="preserve"> </w:t>
            </w:r>
            <w:r w:rsidRPr="00D476EA">
              <w:rPr>
                <w:lang w:val="ru-RU"/>
              </w:rPr>
              <w:t>по</w:t>
            </w:r>
          </w:p>
        </w:tc>
        <w:tc>
          <w:tcPr>
            <w:tcW w:w="1842" w:type="dxa"/>
          </w:tcPr>
          <w:p w14:paraId="7619972B" w14:textId="77777777" w:rsidR="00D476EA" w:rsidRPr="00D476EA" w:rsidRDefault="00D476EA" w:rsidP="00D476EA">
            <w:pPr>
              <w:pStyle w:val="TableParagraph"/>
              <w:ind w:left="105" w:right="222"/>
              <w:rPr>
                <w:lang w:val="ru-RU"/>
              </w:rPr>
            </w:pPr>
            <w:r w:rsidRPr="00D476EA">
              <w:rPr>
                <w:lang w:val="ru-RU"/>
              </w:rPr>
              <w:t>Картотеки</w:t>
            </w:r>
            <w:r w:rsidRPr="00D476EA">
              <w:rPr>
                <w:spacing w:val="1"/>
                <w:lang w:val="ru-RU"/>
              </w:rPr>
              <w:t xml:space="preserve"> </w:t>
            </w:r>
            <w:r w:rsidRPr="00D476EA">
              <w:rPr>
                <w:lang w:val="ru-RU"/>
              </w:rPr>
              <w:t>подвижных игр</w:t>
            </w:r>
            <w:r w:rsidRPr="00D476EA">
              <w:rPr>
                <w:spacing w:val="-52"/>
                <w:lang w:val="ru-RU"/>
              </w:rPr>
              <w:t xml:space="preserve"> </w:t>
            </w:r>
            <w:r w:rsidRPr="00D476EA">
              <w:rPr>
                <w:lang w:val="ru-RU"/>
              </w:rPr>
              <w:t>и игр на воде,</w:t>
            </w:r>
            <w:r w:rsidRPr="00D476EA">
              <w:rPr>
                <w:spacing w:val="1"/>
                <w:lang w:val="ru-RU"/>
              </w:rPr>
              <w:t xml:space="preserve"> </w:t>
            </w:r>
            <w:r w:rsidRPr="00D476EA">
              <w:rPr>
                <w:lang w:val="ru-RU"/>
              </w:rPr>
              <w:t>гидромассажер,</w:t>
            </w:r>
            <w:r w:rsidRPr="00D476EA">
              <w:rPr>
                <w:spacing w:val="-52"/>
                <w:lang w:val="ru-RU"/>
              </w:rPr>
              <w:t xml:space="preserve"> </w:t>
            </w:r>
            <w:r w:rsidRPr="00D476EA">
              <w:rPr>
                <w:lang w:val="ru-RU"/>
              </w:rPr>
              <w:t>ванны</w:t>
            </w:r>
            <w:r w:rsidRPr="00D476EA">
              <w:rPr>
                <w:spacing w:val="-1"/>
                <w:lang w:val="ru-RU"/>
              </w:rPr>
              <w:t xml:space="preserve"> </w:t>
            </w:r>
            <w:r w:rsidRPr="00D476EA">
              <w:rPr>
                <w:lang w:val="ru-RU"/>
              </w:rPr>
              <w:t>для</w:t>
            </w:r>
          </w:p>
          <w:p w14:paraId="4EC94A46" w14:textId="77777777" w:rsidR="00D476EA" w:rsidRPr="00D476EA" w:rsidRDefault="00D476EA" w:rsidP="00D476EA">
            <w:pPr>
              <w:pStyle w:val="TableParagraph"/>
              <w:ind w:left="105" w:right="396"/>
              <w:rPr>
                <w:lang w:val="ru-RU"/>
              </w:rPr>
            </w:pPr>
            <w:r w:rsidRPr="00D476EA">
              <w:rPr>
                <w:lang w:val="ru-RU"/>
              </w:rPr>
              <w:t>массажа стоп,</w:t>
            </w:r>
            <w:r w:rsidRPr="00D476EA">
              <w:rPr>
                <w:spacing w:val="-52"/>
                <w:lang w:val="ru-RU"/>
              </w:rPr>
              <w:t xml:space="preserve"> </w:t>
            </w:r>
            <w:r w:rsidRPr="00D476EA">
              <w:rPr>
                <w:lang w:val="ru-RU"/>
              </w:rPr>
              <w:t>детское</w:t>
            </w:r>
          </w:p>
          <w:p w14:paraId="1B3350CC" w14:textId="77777777" w:rsidR="00D476EA" w:rsidRPr="00D476EA" w:rsidRDefault="00D476EA" w:rsidP="00D476EA">
            <w:pPr>
              <w:pStyle w:val="TableParagraph"/>
              <w:spacing w:line="254" w:lineRule="exact"/>
              <w:ind w:left="105" w:right="139"/>
              <w:rPr>
                <w:lang w:val="ru-RU"/>
              </w:rPr>
            </w:pPr>
            <w:r w:rsidRPr="00D476EA">
              <w:rPr>
                <w:lang w:val="ru-RU"/>
              </w:rPr>
              <w:t>спортивное</w:t>
            </w:r>
            <w:r w:rsidRPr="00D476EA">
              <w:rPr>
                <w:spacing w:val="1"/>
                <w:lang w:val="ru-RU"/>
              </w:rPr>
              <w:t xml:space="preserve"> </w:t>
            </w:r>
            <w:r w:rsidRPr="00D476EA">
              <w:rPr>
                <w:lang w:val="ru-RU"/>
              </w:rPr>
              <w:t>оборудование</w:t>
            </w:r>
            <w:r w:rsidRPr="00D476EA">
              <w:rPr>
                <w:spacing w:val="-11"/>
                <w:lang w:val="ru-RU"/>
              </w:rPr>
              <w:t xml:space="preserve"> </w:t>
            </w:r>
            <w:r w:rsidRPr="00D476EA">
              <w:rPr>
                <w:lang w:val="ru-RU"/>
              </w:rPr>
              <w:t>на</w:t>
            </w:r>
          </w:p>
        </w:tc>
      </w:tr>
    </w:tbl>
    <w:p w14:paraId="5E64A19D" w14:textId="77777777" w:rsidR="00D476EA" w:rsidRDefault="00D476EA" w:rsidP="00D476EA">
      <w:pPr>
        <w:pStyle w:val="a9"/>
        <w:ind w:left="0"/>
        <w:jc w:val="left"/>
        <w:rPr>
          <w:b/>
          <w:i/>
        </w:rPr>
      </w:pPr>
    </w:p>
    <w:tbl>
      <w:tblPr>
        <w:tblStyle w:val="TableNormal"/>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2048"/>
        <w:gridCol w:w="2348"/>
        <w:gridCol w:w="1703"/>
        <w:gridCol w:w="1842"/>
      </w:tblGrid>
      <w:tr w:rsidR="00D476EA" w14:paraId="6059E120" w14:textId="77777777" w:rsidTr="00D476EA">
        <w:trPr>
          <w:trHeight w:val="3794"/>
        </w:trPr>
        <w:tc>
          <w:tcPr>
            <w:tcW w:w="1702" w:type="dxa"/>
          </w:tcPr>
          <w:p w14:paraId="5598FCE5" w14:textId="77777777" w:rsidR="00D476EA" w:rsidRPr="00D476EA" w:rsidRDefault="00D476EA" w:rsidP="00D476EA">
            <w:pPr>
              <w:pStyle w:val="TableParagraph"/>
              <w:rPr>
                <w:lang w:val="ru-RU"/>
              </w:rPr>
            </w:pPr>
          </w:p>
        </w:tc>
        <w:tc>
          <w:tcPr>
            <w:tcW w:w="2048" w:type="dxa"/>
          </w:tcPr>
          <w:p w14:paraId="692AB681" w14:textId="77777777" w:rsidR="00D476EA" w:rsidRPr="00D476EA" w:rsidRDefault="00D476EA" w:rsidP="00D476EA">
            <w:pPr>
              <w:pStyle w:val="TableParagraph"/>
              <w:rPr>
                <w:lang w:val="ru-RU"/>
              </w:rPr>
            </w:pPr>
          </w:p>
        </w:tc>
        <w:tc>
          <w:tcPr>
            <w:tcW w:w="2348" w:type="dxa"/>
          </w:tcPr>
          <w:p w14:paraId="26A8607C" w14:textId="77777777" w:rsidR="00D476EA" w:rsidRPr="00D476EA" w:rsidRDefault="00D476EA" w:rsidP="00D476EA">
            <w:pPr>
              <w:pStyle w:val="TableParagraph"/>
              <w:spacing w:line="247" w:lineRule="exact"/>
              <w:ind w:left="104"/>
              <w:rPr>
                <w:lang w:val="ru-RU"/>
              </w:rPr>
            </w:pPr>
            <w:r w:rsidRPr="00D476EA">
              <w:rPr>
                <w:lang w:val="ru-RU"/>
              </w:rPr>
              <w:t>бассейн»,</w:t>
            </w:r>
          </w:p>
          <w:p w14:paraId="248A44EC" w14:textId="77777777" w:rsidR="00D476EA" w:rsidRPr="00D476EA" w:rsidRDefault="00D476EA" w:rsidP="00D476EA">
            <w:pPr>
              <w:pStyle w:val="TableParagraph"/>
              <w:spacing w:before="1"/>
              <w:ind w:left="104" w:right="121"/>
              <w:rPr>
                <w:lang w:val="ru-RU"/>
              </w:rPr>
            </w:pPr>
            <w:r w:rsidRPr="00D476EA">
              <w:rPr>
                <w:lang w:val="ru-RU"/>
              </w:rPr>
              <w:t>баскетбольная стойка,</w:t>
            </w:r>
            <w:r w:rsidRPr="00D476EA">
              <w:rPr>
                <w:spacing w:val="-52"/>
                <w:lang w:val="ru-RU"/>
              </w:rPr>
              <w:t xml:space="preserve"> </w:t>
            </w:r>
            <w:r w:rsidRPr="00D476EA">
              <w:rPr>
                <w:lang w:val="ru-RU"/>
              </w:rPr>
              <w:t>ворота для мини-</w:t>
            </w:r>
            <w:r w:rsidRPr="00D476EA">
              <w:rPr>
                <w:spacing w:val="1"/>
                <w:lang w:val="ru-RU"/>
              </w:rPr>
              <w:t xml:space="preserve"> </w:t>
            </w:r>
            <w:r w:rsidRPr="00D476EA">
              <w:rPr>
                <w:lang w:val="ru-RU"/>
              </w:rPr>
              <w:t>футбола,</w:t>
            </w:r>
            <w:r w:rsidRPr="00D476EA">
              <w:rPr>
                <w:spacing w:val="1"/>
                <w:lang w:val="ru-RU"/>
              </w:rPr>
              <w:t xml:space="preserve"> </w:t>
            </w:r>
            <w:r w:rsidRPr="00D476EA">
              <w:rPr>
                <w:lang w:val="ru-RU"/>
              </w:rPr>
              <w:t>стойки для</w:t>
            </w:r>
            <w:r w:rsidRPr="00D476EA">
              <w:rPr>
                <w:spacing w:val="1"/>
                <w:lang w:val="ru-RU"/>
              </w:rPr>
              <w:t xml:space="preserve"> </w:t>
            </w:r>
            <w:r w:rsidRPr="00D476EA">
              <w:rPr>
                <w:lang w:val="ru-RU"/>
              </w:rPr>
              <w:t>прыжков</w:t>
            </w:r>
            <w:r w:rsidRPr="00D476EA">
              <w:rPr>
                <w:spacing w:val="-2"/>
                <w:lang w:val="ru-RU"/>
              </w:rPr>
              <w:t xml:space="preserve"> </w:t>
            </w:r>
            <w:r w:rsidRPr="00D476EA">
              <w:rPr>
                <w:lang w:val="ru-RU"/>
              </w:rPr>
              <w:t>вверх,</w:t>
            </w:r>
          </w:p>
          <w:p w14:paraId="6782DD56" w14:textId="77777777" w:rsidR="00D476EA" w:rsidRPr="00D476EA" w:rsidRDefault="00D476EA" w:rsidP="00D476EA">
            <w:pPr>
              <w:pStyle w:val="TableParagraph"/>
              <w:spacing w:line="252" w:lineRule="exact"/>
              <w:ind w:left="104"/>
              <w:rPr>
                <w:lang w:val="ru-RU"/>
              </w:rPr>
            </w:pPr>
            <w:r w:rsidRPr="00D476EA">
              <w:rPr>
                <w:lang w:val="ru-RU"/>
              </w:rPr>
              <w:t>спортивный</w:t>
            </w:r>
            <w:r w:rsidRPr="00D476EA">
              <w:rPr>
                <w:spacing w:val="-2"/>
                <w:lang w:val="ru-RU"/>
              </w:rPr>
              <w:t xml:space="preserve"> </w:t>
            </w:r>
            <w:r w:rsidRPr="00D476EA">
              <w:rPr>
                <w:lang w:val="ru-RU"/>
              </w:rPr>
              <w:t>комплекс</w:t>
            </w:r>
          </w:p>
          <w:p w14:paraId="227210A6" w14:textId="77777777" w:rsidR="00D476EA" w:rsidRPr="00D476EA" w:rsidRDefault="00D476EA" w:rsidP="00D476EA">
            <w:pPr>
              <w:pStyle w:val="TableParagraph"/>
              <w:spacing w:before="2"/>
              <w:ind w:left="104" w:right="110"/>
              <w:rPr>
                <w:lang w:val="ru-RU"/>
              </w:rPr>
            </w:pPr>
            <w:r w:rsidRPr="00D476EA">
              <w:rPr>
                <w:lang w:val="ru-RU"/>
              </w:rPr>
              <w:t>«Юниор», массажеры,</w:t>
            </w:r>
            <w:r w:rsidRPr="00D476EA">
              <w:rPr>
                <w:spacing w:val="-52"/>
                <w:lang w:val="ru-RU"/>
              </w:rPr>
              <w:t xml:space="preserve"> </w:t>
            </w:r>
            <w:r w:rsidRPr="00D476EA">
              <w:rPr>
                <w:lang w:val="ru-RU"/>
              </w:rPr>
              <w:t>сенсорная дорожка,</w:t>
            </w:r>
            <w:r w:rsidRPr="00D476EA">
              <w:rPr>
                <w:spacing w:val="1"/>
                <w:lang w:val="ru-RU"/>
              </w:rPr>
              <w:t xml:space="preserve"> </w:t>
            </w:r>
            <w:r w:rsidRPr="00D476EA">
              <w:rPr>
                <w:lang w:val="ru-RU"/>
              </w:rPr>
              <w:t>тренажер</w:t>
            </w:r>
            <w:r w:rsidRPr="00D476EA">
              <w:rPr>
                <w:spacing w:val="-1"/>
                <w:lang w:val="ru-RU"/>
              </w:rPr>
              <w:t xml:space="preserve"> </w:t>
            </w:r>
            <w:r w:rsidRPr="00D476EA">
              <w:rPr>
                <w:lang w:val="ru-RU"/>
              </w:rPr>
              <w:t>«Беговая</w:t>
            </w:r>
          </w:p>
          <w:p w14:paraId="0CF57312" w14:textId="77777777" w:rsidR="00D476EA" w:rsidRPr="00D476EA" w:rsidRDefault="00D476EA" w:rsidP="00D476EA">
            <w:pPr>
              <w:pStyle w:val="TableParagraph"/>
              <w:spacing w:line="252" w:lineRule="exact"/>
              <w:ind w:left="104"/>
              <w:rPr>
                <w:lang w:val="ru-RU"/>
              </w:rPr>
            </w:pPr>
            <w:r w:rsidRPr="00D476EA">
              <w:rPr>
                <w:lang w:val="ru-RU"/>
              </w:rPr>
              <w:t>дорожка»,</w:t>
            </w:r>
            <w:r w:rsidRPr="00D476EA">
              <w:rPr>
                <w:spacing w:val="-1"/>
                <w:lang w:val="ru-RU"/>
              </w:rPr>
              <w:t xml:space="preserve"> </w:t>
            </w:r>
            <w:r w:rsidRPr="00D476EA">
              <w:rPr>
                <w:lang w:val="ru-RU"/>
              </w:rPr>
              <w:t>тренажёр</w:t>
            </w:r>
          </w:p>
          <w:p w14:paraId="3F4C26F2" w14:textId="77777777" w:rsidR="00D476EA" w:rsidRPr="00D476EA" w:rsidRDefault="00D476EA" w:rsidP="00D476EA">
            <w:pPr>
              <w:pStyle w:val="TableParagraph"/>
              <w:ind w:left="104" w:right="109"/>
              <w:rPr>
                <w:lang w:val="ru-RU"/>
              </w:rPr>
            </w:pPr>
            <w:r w:rsidRPr="00D476EA">
              <w:rPr>
                <w:lang w:val="ru-RU"/>
              </w:rPr>
              <w:t>«Бегущий</w:t>
            </w:r>
            <w:r w:rsidRPr="00D476EA">
              <w:rPr>
                <w:spacing w:val="-9"/>
                <w:lang w:val="ru-RU"/>
              </w:rPr>
              <w:t xml:space="preserve"> </w:t>
            </w:r>
            <w:r w:rsidRPr="00D476EA">
              <w:rPr>
                <w:lang w:val="ru-RU"/>
              </w:rPr>
              <w:t>по</w:t>
            </w:r>
            <w:r w:rsidRPr="00D476EA">
              <w:rPr>
                <w:spacing w:val="-7"/>
                <w:lang w:val="ru-RU"/>
              </w:rPr>
              <w:t xml:space="preserve"> </w:t>
            </w:r>
            <w:r w:rsidRPr="00D476EA">
              <w:rPr>
                <w:lang w:val="ru-RU"/>
              </w:rPr>
              <w:t>волнам»,</w:t>
            </w:r>
            <w:r w:rsidRPr="00D476EA">
              <w:rPr>
                <w:spacing w:val="-52"/>
                <w:lang w:val="ru-RU"/>
              </w:rPr>
              <w:t xml:space="preserve"> </w:t>
            </w:r>
            <w:r w:rsidRPr="00D476EA">
              <w:rPr>
                <w:lang w:val="ru-RU"/>
              </w:rPr>
              <w:t>тренажер</w:t>
            </w:r>
            <w:r w:rsidRPr="00D476EA">
              <w:rPr>
                <w:spacing w:val="-2"/>
                <w:lang w:val="ru-RU"/>
              </w:rPr>
              <w:t xml:space="preserve"> </w:t>
            </w:r>
            <w:r w:rsidRPr="00D476EA">
              <w:rPr>
                <w:lang w:val="ru-RU"/>
              </w:rPr>
              <w:t>«Гребля»,</w:t>
            </w:r>
          </w:p>
          <w:p w14:paraId="677EEE99" w14:textId="77777777" w:rsidR="00D476EA" w:rsidRPr="00D476EA" w:rsidRDefault="00D476EA" w:rsidP="00D476EA">
            <w:pPr>
              <w:pStyle w:val="TableParagraph"/>
              <w:ind w:left="104"/>
              <w:rPr>
                <w:lang w:val="ru-RU"/>
              </w:rPr>
            </w:pPr>
            <w:r w:rsidRPr="00D476EA">
              <w:rPr>
                <w:lang w:val="ru-RU"/>
              </w:rPr>
              <w:t>массажная</w:t>
            </w:r>
            <w:r w:rsidRPr="00D476EA">
              <w:rPr>
                <w:spacing w:val="-2"/>
                <w:lang w:val="ru-RU"/>
              </w:rPr>
              <w:t xml:space="preserve"> </w:t>
            </w:r>
            <w:r w:rsidRPr="00D476EA">
              <w:rPr>
                <w:lang w:val="ru-RU"/>
              </w:rPr>
              <w:t>дорожка,</w:t>
            </w:r>
          </w:p>
          <w:p w14:paraId="0B9457E0" w14:textId="77777777" w:rsidR="00D476EA" w:rsidRPr="00D476EA" w:rsidRDefault="00D476EA" w:rsidP="00D476EA">
            <w:pPr>
              <w:pStyle w:val="TableParagraph"/>
              <w:spacing w:line="252" w:lineRule="exact"/>
              <w:ind w:left="104" w:right="217"/>
              <w:rPr>
                <w:lang w:val="ru-RU"/>
              </w:rPr>
            </w:pPr>
            <w:r w:rsidRPr="00D476EA">
              <w:rPr>
                <w:lang w:val="ru-RU"/>
              </w:rPr>
              <w:t>тренажер «Ребристая</w:t>
            </w:r>
            <w:r w:rsidRPr="00D476EA">
              <w:rPr>
                <w:spacing w:val="-52"/>
                <w:lang w:val="ru-RU"/>
              </w:rPr>
              <w:t xml:space="preserve"> </w:t>
            </w:r>
            <w:r w:rsidRPr="00D476EA">
              <w:rPr>
                <w:lang w:val="ru-RU"/>
              </w:rPr>
              <w:t>доска».</w:t>
            </w:r>
          </w:p>
        </w:tc>
        <w:tc>
          <w:tcPr>
            <w:tcW w:w="1703" w:type="dxa"/>
          </w:tcPr>
          <w:p w14:paraId="54FBDC41" w14:textId="77777777" w:rsidR="00D476EA" w:rsidRPr="00D476EA" w:rsidRDefault="00D476EA" w:rsidP="00D476EA">
            <w:pPr>
              <w:pStyle w:val="TableParagraph"/>
              <w:ind w:left="106" w:right="299"/>
              <w:rPr>
                <w:lang w:val="ru-RU"/>
              </w:rPr>
            </w:pPr>
            <w:r w:rsidRPr="00D476EA">
              <w:rPr>
                <w:lang w:val="ru-RU"/>
              </w:rPr>
              <w:t>техникам</w:t>
            </w:r>
            <w:r w:rsidRPr="00D476EA">
              <w:rPr>
                <w:spacing w:val="1"/>
                <w:lang w:val="ru-RU"/>
              </w:rPr>
              <w:t xml:space="preserve"> </w:t>
            </w:r>
            <w:r w:rsidRPr="00D476EA">
              <w:rPr>
                <w:lang w:val="ru-RU"/>
              </w:rPr>
              <w:t>плавания,</w:t>
            </w:r>
            <w:r w:rsidRPr="00D476EA">
              <w:rPr>
                <w:spacing w:val="1"/>
                <w:lang w:val="ru-RU"/>
              </w:rPr>
              <w:t xml:space="preserve"> </w:t>
            </w:r>
            <w:r w:rsidRPr="00D476EA">
              <w:rPr>
                <w:lang w:val="ru-RU"/>
              </w:rPr>
              <w:t>лабиринты,</w:t>
            </w:r>
            <w:r w:rsidRPr="00D476EA">
              <w:rPr>
                <w:spacing w:val="1"/>
                <w:lang w:val="ru-RU"/>
              </w:rPr>
              <w:t xml:space="preserve"> </w:t>
            </w:r>
            <w:r w:rsidRPr="00D476EA">
              <w:rPr>
                <w:lang w:val="ru-RU"/>
              </w:rPr>
              <w:t>обручи, дуги</w:t>
            </w:r>
            <w:r w:rsidRPr="00D476EA">
              <w:rPr>
                <w:spacing w:val="1"/>
                <w:lang w:val="ru-RU"/>
              </w:rPr>
              <w:t xml:space="preserve"> </w:t>
            </w:r>
            <w:r w:rsidRPr="00D476EA">
              <w:rPr>
                <w:lang w:val="ru-RU"/>
              </w:rPr>
              <w:t>для</w:t>
            </w:r>
            <w:r w:rsidRPr="00D476EA">
              <w:rPr>
                <w:spacing w:val="1"/>
                <w:lang w:val="ru-RU"/>
              </w:rPr>
              <w:t xml:space="preserve"> </w:t>
            </w:r>
            <w:r w:rsidRPr="00D476EA">
              <w:rPr>
                <w:lang w:val="ru-RU"/>
              </w:rPr>
              <w:t>подлезания,</w:t>
            </w:r>
            <w:r w:rsidRPr="00D476EA">
              <w:rPr>
                <w:spacing w:val="1"/>
                <w:lang w:val="ru-RU"/>
              </w:rPr>
              <w:t xml:space="preserve"> </w:t>
            </w:r>
            <w:r w:rsidRPr="00D476EA">
              <w:rPr>
                <w:lang w:val="ru-RU"/>
              </w:rPr>
              <w:t>полоса</w:t>
            </w:r>
            <w:r w:rsidRPr="00D476EA">
              <w:rPr>
                <w:spacing w:val="1"/>
                <w:lang w:val="ru-RU"/>
              </w:rPr>
              <w:t xml:space="preserve"> </w:t>
            </w:r>
            <w:r w:rsidRPr="00D476EA">
              <w:rPr>
                <w:lang w:val="ru-RU"/>
              </w:rPr>
              <w:t>препятствий,</w:t>
            </w:r>
            <w:r w:rsidRPr="00D476EA">
              <w:rPr>
                <w:spacing w:val="-52"/>
                <w:lang w:val="ru-RU"/>
              </w:rPr>
              <w:t xml:space="preserve"> </w:t>
            </w:r>
            <w:r w:rsidRPr="00D476EA">
              <w:rPr>
                <w:lang w:val="ru-RU"/>
              </w:rPr>
              <w:t>мячи</w:t>
            </w:r>
            <w:r w:rsidRPr="00D476EA">
              <w:rPr>
                <w:spacing w:val="1"/>
                <w:lang w:val="ru-RU"/>
              </w:rPr>
              <w:t xml:space="preserve"> </w:t>
            </w:r>
            <w:r w:rsidRPr="00D476EA">
              <w:rPr>
                <w:lang w:val="ru-RU"/>
              </w:rPr>
              <w:t>фитбол,</w:t>
            </w:r>
            <w:r w:rsidRPr="00D476EA">
              <w:rPr>
                <w:spacing w:val="-52"/>
                <w:lang w:val="ru-RU"/>
              </w:rPr>
              <w:t xml:space="preserve"> </w:t>
            </w:r>
            <w:r w:rsidRPr="00D476EA">
              <w:rPr>
                <w:lang w:val="ru-RU"/>
              </w:rPr>
              <w:t>массажные</w:t>
            </w:r>
            <w:r w:rsidRPr="00D476EA">
              <w:rPr>
                <w:spacing w:val="1"/>
                <w:lang w:val="ru-RU"/>
              </w:rPr>
              <w:t xml:space="preserve"> </w:t>
            </w:r>
            <w:r w:rsidRPr="00D476EA">
              <w:rPr>
                <w:lang w:val="ru-RU"/>
              </w:rPr>
              <w:t>кольца,</w:t>
            </w:r>
            <w:r w:rsidRPr="00D476EA">
              <w:rPr>
                <w:spacing w:val="-14"/>
                <w:lang w:val="ru-RU"/>
              </w:rPr>
              <w:t xml:space="preserve"> </w:t>
            </w:r>
            <w:r w:rsidRPr="00D476EA">
              <w:rPr>
                <w:lang w:val="ru-RU"/>
              </w:rPr>
              <w:t>мячи,</w:t>
            </w:r>
          </w:p>
          <w:p w14:paraId="5D3D8613" w14:textId="77777777" w:rsidR="00D476EA" w:rsidRDefault="00D476EA" w:rsidP="00D476EA">
            <w:pPr>
              <w:pStyle w:val="TableParagraph"/>
              <w:ind w:left="106" w:right="154"/>
            </w:pPr>
            <w:r>
              <w:t>балансировочн</w:t>
            </w:r>
            <w:r>
              <w:rPr>
                <w:spacing w:val="-52"/>
              </w:rPr>
              <w:t xml:space="preserve"> </w:t>
            </w:r>
            <w:r>
              <w:t>ые</w:t>
            </w:r>
            <w:r>
              <w:rPr>
                <w:spacing w:val="-3"/>
              </w:rPr>
              <w:t xml:space="preserve"> </w:t>
            </w:r>
            <w:r>
              <w:t>платформы</w:t>
            </w:r>
          </w:p>
        </w:tc>
        <w:tc>
          <w:tcPr>
            <w:tcW w:w="1842" w:type="dxa"/>
          </w:tcPr>
          <w:p w14:paraId="1C4D664A" w14:textId="77777777" w:rsidR="00D476EA" w:rsidRDefault="00D476EA" w:rsidP="00D476EA">
            <w:pPr>
              <w:pStyle w:val="TableParagraph"/>
              <w:ind w:left="105" w:right="463"/>
            </w:pPr>
            <w:r>
              <w:t>прогулочных</w:t>
            </w:r>
            <w:r>
              <w:rPr>
                <w:spacing w:val="-52"/>
              </w:rPr>
              <w:t xml:space="preserve"> </w:t>
            </w:r>
            <w:r>
              <w:t>игровых</w:t>
            </w:r>
            <w:r>
              <w:rPr>
                <w:spacing w:val="1"/>
              </w:rPr>
              <w:t xml:space="preserve"> </w:t>
            </w:r>
            <w:r>
              <w:t>площадках</w:t>
            </w:r>
          </w:p>
        </w:tc>
      </w:tr>
      <w:tr w:rsidR="00D476EA" w14:paraId="05C14C98" w14:textId="77777777" w:rsidTr="00D476EA">
        <w:trPr>
          <w:trHeight w:val="4555"/>
        </w:trPr>
        <w:tc>
          <w:tcPr>
            <w:tcW w:w="1702" w:type="dxa"/>
          </w:tcPr>
          <w:p w14:paraId="731E63F6" w14:textId="77777777" w:rsidR="00D476EA" w:rsidRPr="00D476EA" w:rsidRDefault="00D476EA" w:rsidP="00D476EA">
            <w:pPr>
              <w:pStyle w:val="TableParagraph"/>
              <w:ind w:right="134"/>
              <w:rPr>
                <w:lang w:val="ru-RU"/>
              </w:rPr>
            </w:pPr>
            <w:r w:rsidRPr="00D476EA">
              <w:rPr>
                <w:lang w:val="ru-RU"/>
              </w:rPr>
              <w:t>Приоритетное:</w:t>
            </w:r>
            <w:r w:rsidRPr="00D476EA">
              <w:rPr>
                <w:spacing w:val="-52"/>
                <w:lang w:val="ru-RU"/>
              </w:rPr>
              <w:t xml:space="preserve"> </w:t>
            </w:r>
            <w:r w:rsidRPr="00D476EA">
              <w:rPr>
                <w:lang w:val="ru-RU"/>
              </w:rPr>
              <w:t>коррекция</w:t>
            </w:r>
            <w:r w:rsidRPr="00D476EA">
              <w:rPr>
                <w:spacing w:val="1"/>
                <w:lang w:val="ru-RU"/>
              </w:rPr>
              <w:t xml:space="preserve"> </w:t>
            </w:r>
            <w:r w:rsidRPr="00D476EA">
              <w:rPr>
                <w:lang w:val="ru-RU"/>
              </w:rPr>
              <w:t>речевых и</w:t>
            </w:r>
            <w:r w:rsidRPr="00D476EA">
              <w:rPr>
                <w:spacing w:val="1"/>
                <w:lang w:val="ru-RU"/>
              </w:rPr>
              <w:t xml:space="preserve"> </w:t>
            </w:r>
            <w:r w:rsidRPr="00D476EA">
              <w:rPr>
                <w:lang w:val="ru-RU"/>
              </w:rPr>
              <w:t>психофизическ</w:t>
            </w:r>
            <w:r w:rsidRPr="00D476EA">
              <w:rPr>
                <w:spacing w:val="-52"/>
                <w:lang w:val="ru-RU"/>
              </w:rPr>
              <w:t xml:space="preserve"> </w:t>
            </w:r>
            <w:r w:rsidRPr="00D476EA">
              <w:rPr>
                <w:lang w:val="ru-RU"/>
              </w:rPr>
              <w:t>их</w:t>
            </w:r>
            <w:r w:rsidRPr="00D476EA">
              <w:rPr>
                <w:spacing w:val="-2"/>
                <w:lang w:val="ru-RU"/>
              </w:rPr>
              <w:t xml:space="preserve"> </w:t>
            </w:r>
            <w:r w:rsidRPr="00D476EA">
              <w:rPr>
                <w:lang w:val="ru-RU"/>
              </w:rPr>
              <w:t>нарушений</w:t>
            </w:r>
          </w:p>
        </w:tc>
        <w:tc>
          <w:tcPr>
            <w:tcW w:w="2048" w:type="dxa"/>
          </w:tcPr>
          <w:p w14:paraId="6FEDBE50" w14:textId="77777777" w:rsidR="00D476EA" w:rsidRPr="00D476EA" w:rsidRDefault="00D476EA" w:rsidP="00D476EA">
            <w:pPr>
              <w:pStyle w:val="TableParagraph"/>
              <w:ind w:right="378"/>
              <w:rPr>
                <w:lang w:val="ru-RU"/>
              </w:rPr>
            </w:pPr>
            <w:r w:rsidRPr="00D476EA">
              <w:rPr>
                <w:lang w:val="ru-RU"/>
              </w:rPr>
              <w:t>Логопедические</w:t>
            </w:r>
            <w:r w:rsidRPr="00D476EA">
              <w:rPr>
                <w:spacing w:val="-52"/>
                <w:lang w:val="ru-RU"/>
              </w:rPr>
              <w:t xml:space="preserve"> </w:t>
            </w:r>
            <w:r w:rsidRPr="00D476EA">
              <w:rPr>
                <w:lang w:val="ru-RU"/>
              </w:rPr>
              <w:t>кабинеты,</w:t>
            </w:r>
          </w:p>
          <w:p w14:paraId="0EAAFD46" w14:textId="41032FEE" w:rsidR="00D476EA" w:rsidRPr="00D476EA" w:rsidRDefault="00D476EA" w:rsidP="00D476EA">
            <w:pPr>
              <w:pStyle w:val="TableParagraph"/>
              <w:ind w:right="279"/>
              <w:rPr>
                <w:lang w:val="ru-RU"/>
              </w:rPr>
            </w:pPr>
            <w:r w:rsidRPr="00D476EA">
              <w:rPr>
                <w:lang w:val="ru-RU"/>
              </w:rPr>
              <w:t>музыкальный зал</w:t>
            </w:r>
            <w:r w:rsidR="004A440D">
              <w:rPr>
                <w:spacing w:val="-52"/>
                <w:lang w:val="ru-RU"/>
              </w:rPr>
              <w:t xml:space="preserve">, </w:t>
            </w:r>
            <w:r w:rsidRPr="00D476EA">
              <w:rPr>
                <w:lang w:val="ru-RU"/>
              </w:rPr>
              <w:t>физкультурны</w:t>
            </w:r>
            <w:r w:rsidR="004A440D">
              <w:rPr>
                <w:lang w:val="ru-RU"/>
              </w:rPr>
              <w:t>й зал</w:t>
            </w:r>
            <w:r w:rsidRPr="00D476EA">
              <w:rPr>
                <w:lang w:val="ru-RU"/>
              </w:rPr>
              <w:t>,</w:t>
            </w:r>
            <w:r w:rsidRPr="00D476EA">
              <w:rPr>
                <w:spacing w:val="-52"/>
                <w:lang w:val="ru-RU"/>
              </w:rPr>
              <w:t xml:space="preserve"> </w:t>
            </w:r>
            <w:r w:rsidR="004A440D">
              <w:rPr>
                <w:spacing w:val="-52"/>
                <w:lang w:val="ru-RU"/>
              </w:rPr>
              <w:t xml:space="preserve"> </w:t>
            </w:r>
            <w:r w:rsidRPr="00D476EA">
              <w:rPr>
                <w:lang w:val="ru-RU"/>
              </w:rPr>
              <w:t>групповые</w:t>
            </w:r>
          </w:p>
          <w:p w14:paraId="50C323CC" w14:textId="77777777" w:rsidR="00D476EA" w:rsidRDefault="00D476EA" w:rsidP="00D476EA">
            <w:pPr>
              <w:pStyle w:val="TableParagraph"/>
            </w:pPr>
            <w:r>
              <w:t>комнаты</w:t>
            </w:r>
          </w:p>
        </w:tc>
        <w:tc>
          <w:tcPr>
            <w:tcW w:w="2348" w:type="dxa"/>
          </w:tcPr>
          <w:p w14:paraId="018AC59A" w14:textId="515250A7" w:rsidR="00D476EA" w:rsidRPr="00D476EA" w:rsidRDefault="00D476EA" w:rsidP="004A440D">
            <w:pPr>
              <w:pStyle w:val="TableParagraph"/>
              <w:ind w:left="104" w:right="625"/>
              <w:rPr>
                <w:lang w:val="ru-RU"/>
              </w:rPr>
            </w:pPr>
            <w:r w:rsidRPr="00D476EA">
              <w:rPr>
                <w:lang w:val="ru-RU"/>
              </w:rPr>
              <w:t>Специальное</w:t>
            </w:r>
            <w:r w:rsidRPr="00D476EA">
              <w:rPr>
                <w:spacing w:val="1"/>
                <w:lang w:val="ru-RU"/>
              </w:rPr>
              <w:t xml:space="preserve"> </w:t>
            </w:r>
            <w:r w:rsidRPr="00D476EA">
              <w:rPr>
                <w:lang w:val="ru-RU"/>
              </w:rPr>
              <w:t>оборудование</w:t>
            </w:r>
            <w:r w:rsidRPr="00D476EA">
              <w:rPr>
                <w:spacing w:val="1"/>
                <w:lang w:val="ru-RU"/>
              </w:rPr>
              <w:t xml:space="preserve"> </w:t>
            </w:r>
            <w:r w:rsidRPr="00D476EA">
              <w:rPr>
                <w:lang w:val="ru-RU"/>
              </w:rPr>
              <w:t>логопедического</w:t>
            </w:r>
            <w:r w:rsidRPr="00D476EA">
              <w:rPr>
                <w:spacing w:val="-52"/>
                <w:lang w:val="ru-RU"/>
              </w:rPr>
              <w:t xml:space="preserve"> </w:t>
            </w:r>
            <w:r w:rsidRPr="00D476EA">
              <w:rPr>
                <w:lang w:val="ru-RU"/>
              </w:rPr>
              <w:t>кабинета (доска,</w:t>
            </w:r>
            <w:r w:rsidRPr="00D476EA">
              <w:rPr>
                <w:spacing w:val="-52"/>
                <w:lang w:val="ru-RU"/>
              </w:rPr>
              <w:t xml:space="preserve"> </w:t>
            </w:r>
            <w:r w:rsidRPr="00D476EA">
              <w:rPr>
                <w:lang w:val="ru-RU"/>
              </w:rPr>
              <w:t>зеркала, зонды, ширмы</w:t>
            </w:r>
            <w:r w:rsidRPr="00D476EA">
              <w:rPr>
                <w:spacing w:val="-52"/>
                <w:lang w:val="ru-RU"/>
              </w:rPr>
              <w:t xml:space="preserve"> </w:t>
            </w:r>
            <w:r w:rsidRPr="00D476EA">
              <w:rPr>
                <w:lang w:val="ru-RU"/>
              </w:rPr>
              <w:t>и</w:t>
            </w:r>
            <w:r w:rsidRPr="00D476EA">
              <w:rPr>
                <w:spacing w:val="-1"/>
                <w:lang w:val="ru-RU"/>
              </w:rPr>
              <w:t xml:space="preserve"> </w:t>
            </w:r>
            <w:r w:rsidRPr="00D476EA">
              <w:rPr>
                <w:lang w:val="ru-RU"/>
              </w:rPr>
              <w:t>др.), магнитные</w:t>
            </w:r>
          </w:p>
          <w:p w14:paraId="43CB57E6" w14:textId="77777777" w:rsidR="00D476EA" w:rsidRPr="00D476EA" w:rsidRDefault="00D476EA" w:rsidP="00D476EA">
            <w:pPr>
              <w:pStyle w:val="TableParagraph"/>
              <w:ind w:left="104" w:right="450"/>
              <w:rPr>
                <w:lang w:val="ru-RU"/>
              </w:rPr>
            </w:pPr>
            <w:r w:rsidRPr="00D476EA">
              <w:rPr>
                <w:lang w:val="ru-RU"/>
              </w:rPr>
              <w:t>доски, оргтехника,</w:t>
            </w:r>
            <w:r w:rsidRPr="00D476EA">
              <w:rPr>
                <w:spacing w:val="-52"/>
                <w:lang w:val="ru-RU"/>
              </w:rPr>
              <w:t xml:space="preserve"> </w:t>
            </w:r>
            <w:r w:rsidRPr="00D476EA">
              <w:rPr>
                <w:lang w:val="ru-RU"/>
              </w:rPr>
              <w:t>тренажеры,</w:t>
            </w:r>
            <w:r w:rsidRPr="00D476EA">
              <w:rPr>
                <w:spacing w:val="-3"/>
                <w:lang w:val="ru-RU"/>
              </w:rPr>
              <w:t xml:space="preserve"> </w:t>
            </w:r>
            <w:r w:rsidRPr="00D476EA">
              <w:rPr>
                <w:lang w:val="ru-RU"/>
              </w:rPr>
              <w:t>сухой</w:t>
            </w:r>
          </w:p>
          <w:p w14:paraId="6AF7D9CF" w14:textId="77777777" w:rsidR="00D476EA" w:rsidRPr="00D476EA" w:rsidRDefault="00D476EA" w:rsidP="00D476EA">
            <w:pPr>
              <w:pStyle w:val="TableParagraph"/>
              <w:ind w:left="104" w:right="187"/>
              <w:jc w:val="both"/>
              <w:rPr>
                <w:lang w:val="ru-RU"/>
              </w:rPr>
            </w:pPr>
            <w:r w:rsidRPr="00D476EA">
              <w:rPr>
                <w:lang w:val="ru-RU"/>
              </w:rPr>
              <w:t>бассейн, специальное</w:t>
            </w:r>
            <w:r w:rsidRPr="00D476EA">
              <w:rPr>
                <w:spacing w:val="-52"/>
                <w:lang w:val="ru-RU"/>
              </w:rPr>
              <w:t xml:space="preserve"> </w:t>
            </w:r>
            <w:r w:rsidRPr="00D476EA">
              <w:rPr>
                <w:lang w:val="ru-RU"/>
              </w:rPr>
              <w:t>игровое развивающее</w:t>
            </w:r>
            <w:r w:rsidRPr="00D476EA">
              <w:rPr>
                <w:spacing w:val="-52"/>
                <w:lang w:val="ru-RU"/>
              </w:rPr>
              <w:t xml:space="preserve"> </w:t>
            </w:r>
            <w:r w:rsidRPr="00D476EA">
              <w:rPr>
                <w:lang w:val="ru-RU"/>
              </w:rPr>
              <w:t>оборудование для</w:t>
            </w:r>
          </w:p>
          <w:p w14:paraId="416BDBE6" w14:textId="67E6F28D" w:rsidR="00D476EA" w:rsidRPr="00D476EA" w:rsidRDefault="00D476EA" w:rsidP="00D476EA">
            <w:pPr>
              <w:pStyle w:val="TableParagraph"/>
              <w:ind w:left="104" w:right="343"/>
              <w:rPr>
                <w:lang w:val="ru-RU"/>
              </w:rPr>
            </w:pPr>
            <w:r w:rsidRPr="00D476EA">
              <w:rPr>
                <w:lang w:val="ru-RU"/>
              </w:rPr>
              <w:t xml:space="preserve">детей с </w:t>
            </w:r>
            <w:r w:rsidR="004A440D">
              <w:rPr>
                <w:lang w:val="ru-RU"/>
              </w:rPr>
              <w:t>ТНР</w:t>
            </w:r>
            <w:r w:rsidRPr="00D476EA">
              <w:rPr>
                <w:lang w:val="ru-RU"/>
              </w:rPr>
              <w:t>, «Дары</w:t>
            </w:r>
            <w:r w:rsidRPr="00D476EA">
              <w:rPr>
                <w:spacing w:val="-52"/>
                <w:lang w:val="ru-RU"/>
              </w:rPr>
              <w:t xml:space="preserve"> </w:t>
            </w:r>
            <w:r w:rsidRPr="00D476EA">
              <w:rPr>
                <w:lang w:val="ru-RU"/>
              </w:rPr>
              <w:t>Фребеля»,</w:t>
            </w:r>
          </w:p>
          <w:p w14:paraId="61DFF094" w14:textId="77777777" w:rsidR="00D476EA" w:rsidRPr="00D476EA" w:rsidRDefault="00D476EA" w:rsidP="00D476EA">
            <w:pPr>
              <w:pStyle w:val="TableParagraph"/>
              <w:ind w:left="104" w:right="91"/>
              <w:rPr>
                <w:lang w:val="ru-RU"/>
              </w:rPr>
            </w:pPr>
            <w:r w:rsidRPr="00D476EA">
              <w:rPr>
                <w:lang w:val="ru-RU"/>
              </w:rPr>
              <w:t>методические пособия</w:t>
            </w:r>
            <w:r w:rsidRPr="00D476EA">
              <w:rPr>
                <w:spacing w:val="-52"/>
                <w:lang w:val="ru-RU"/>
              </w:rPr>
              <w:t xml:space="preserve"> </w:t>
            </w:r>
            <w:r w:rsidRPr="00D476EA">
              <w:rPr>
                <w:lang w:val="ru-RU"/>
              </w:rPr>
              <w:t>для психолого-</w:t>
            </w:r>
            <w:r w:rsidRPr="00D476EA">
              <w:rPr>
                <w:spacing w:val="1"/>
                <w:lang w:val="ru-RU"/>
              </w:rPr>
              <w:t xml:space="preserve"> </w:t>
            </w:r>
            <w:r w:rsidRPr="00D476EA">
              <w:rPr>
                <w:lang w:val="ru-RU"/>
              </w:rPr>
              <w:t>педагогического</w:t>
            </w:r>
          </w:p>
          <w:p w14:paraId="671D386D" w14:textId="77777777" w:rsidR="00D476EA" w:rsidRPr="00D476EA" w:rsidRDefault="00D476EA" w:rsidP="00D476EA">
            <w:pPr>
              <w:pStyle w:val="TableParagraph"/>
              <w:spacing w:line="238" w:lineRule="exact"/>
              <w:ind w:left="104"/>
              <w:rPr>
                <w:lang w:val="ru-RU"/>
              </w:rPr>
            </w:pPr>
            <w:r w:rsidRPr="00D476EA">
              <w:rPr>
                <w:lang w:val="ru-RU"/>
              </w:rPr>
              <w:t>сопровождения</w:t>
            </w:r>
          </w:p>
        </w:tc>
        <w:tc>
          <w:tcPr>
            <w:tcW w:w="1703" w:type="dxa"/>
          </w:tcPr>
          <w:p w14:paraId="670AA58E" w14:textId="77777777" w:rsidR="00D476EA" w:rsidRPr="00D476EA" w:rsidRDefault="00D476EA" w:rsidP="00D476EA">
            <w:pPr>
              <w:pStyle w:val="TableParagraph"/>
              <w:spacing w:line="249" w:lineRule="exact"/>
              <w:ind w:left="106"/>
              <w:rPr>
                <w:lang w:val="ru-RU"/>
              </w:rPr>
            </w:pPr>
            <w:r w:rsidRPr="00D476EA">
              <w:rPr>
                <w:lang w:val="ru-RU"/>
              </w:rPr>
              <w:t>Наглядные</w:t>
            </w:r>
          </w:p>
          <w:p w14:paraId="6A38DBDB" w14:textId="0D726D58" w:rsidR="00D476EA" w:rsidRPr="00D476EA" w:rsidRDefault="00D476EA" w:rsidP="004A440D">
            <w:pPr>
              <w:pStyle w:val="TableParagraph"/>
              <w:ind w:left="106" w:right="195"/>
              <w:jc w:val="both"/>
              <w:rPr>
                <w:lang w:val="ru-RU"/>
              </w:rPr>
            </w:pPr>
            <w:r w:rsidRPr="00D476EA">
              <w:rPr>
                <w:lang w:val="ru-RU"/>
              </w:rPr>
              <w:t>дидактические</w:t>
            </w:r>
            <w:r w:rsidRPr="00D476EA">
              <w:rPr>
                <w:spacing w:val="-53"/>
                <w:lang w:val="ru-RU"/>
              </w:rPr>
              <w:t xml:space="preserve"> </w:t>
            </w:r>
            <w:r w:rsidRPr="00D476EA">
              <w:rPr>
                <w:lang w:val="ru-RU"/>
              </w:rPr>
              <w:t>пособия, УМК</w:t>
            </w:r>
            <w:r w:rsidRPr="00D476EA">
              <w:rPr>
                <w:spacing w:val="-52"/>
                <w:lang w:val="ru-RU"/>
              </w:rPr>
              <w:t xml:space="preserve"> </w:t>
            </w:r>
            <w:r w:rsidRPr="00D476EA">
              <w:rPr>
                <w:lang w:val="ru-RU"/>
              </w:rPr>
              <w:t>Нищевой Н.В.</w:t>
            </w:r>
            <w:r w:rsidRPr="00D476EA">
              <w:rPr>
                <w:spacing w:val="-52"/>
                <w:lang w:val="ru-RU"/>
              </w:rPr>
              <w:t xml:space="preserve"> </w:t>
            </w:r>
            <w:r w:rsidRPr="00D476EA">
              <w:rPr>
                <w:lang w:val="ru-RU"/>
              </w:rPr>
              <w:t>,</w:t>
            </w:r>
            <w:r w:rsidRPr="00D476EA">
              <w:rPr>
                <w:spacing w:val="1"/>
                <w:lang w:val="ru-RU"/>
              </w:rPr>
              <w:t xml:space="preserve"> </w:t>
            </w:r>
            <w:r w:rsidRPr="00D476EA">
              <w:rPr>
                <w:lang w:val="ru-RU"/>
              </w:rPr>
              <w:t>настольные</w:t>
            </w:r>
            <w:r w:rsidRPr="00D476EA">
              <w:rPr>
                <w:spacing w:val="1"/>
                <w:lang w:val="ru-RU"/>
              </w:rPr>
              <w:t xml:space="preserve"> </w:t>
            </w:r>
            <w:r w:rsidRPr="00D476EA">
              <w:rPr>
                <w:lang w:val="ru-RU"/>
              </w:rPr>
              <w:t>игры,</w:t>
            </w:r>
            <w:r w:rsidRPr="00D476EA">
              <w:rPr>
                <w:spacing w:val="1"/>
                <w:lang w:val="ru-RU"/>
              </w:rPr>
              <w:t xml:space="preserve"> </w:t>
            </w:r>
            <w:r w:rsidRPr="00D476EA">
              <w:rPr>
                <w:lang w:val="ru-RU"/>
              </w:rPr>
              <w:t>конструкторы,</w:t>
            </w:r>
            <w:r w:rsidRPr="00D476EA">
              <w:rPr>
                <w:spacing w:val="-52"/>
                <w:lang w:val="ru-RU"/>
              </w:rPr>
              <w:t xml:space="preserve"> </w:t>
            </w:r>
            <w:r w:rsidRPr="00D476EA">
              <w:rPr>
                <w:lang w:val="ru-RU"/>
              </w:rPr>
              <w:t>дидактический</w:t>
            </w:r>
            <w:r w:rsidRPr="00D476EA">
              <w:rPr>
                <w:spacing w:val="-52"/>
                <w:lang w:val="ru-RU"/>
              </w:rPr>
              <w:t xml:space="preserve"> </w:t>
            </w:r>
            <w:r w:rsidRPr="00D476EA">
              <w:rPr>
                <w:lang w:val="ru-RU"/>
              </w:rPr>
              <w:t>материал для</w:t>
            </w:r>
            <w:r w:rsidRPr="00D476EA">
              <w:rPr>
                <w:spacing w:val="1"/>
                <w:lang w:val="ru-RU"/>
              </w:rPr>
              <w:t xml:space="preserve"> </w:t>
            </w:r>
            <w:r w:rsidRPr="00D476EA">
              <w:rPr>
                <w:lang w:val="ru-RU"/>
              </w:rPr>
              <w:t>коррекции</w:t>
            </w:r>
            <w:r w:rsidRPr="00D476EA">
              <w:rPr>
                <w:spacing w:val="1"/>
                <w:lang w:val="ru-RU"/>
              </w:rPr>
              <w:t xml:space="preserve"> </w:t>
            </w:r>
            <w:r w:rsidRPr="00D476EA">
              <w:rPr>
                <w:lang w:val="ru-RU"/>
              </w:rPr>
              <w:t>речи, альбомы,</w:t>
            </w:r>
            <w:r w:rsidRPr="00D476EA">
              <w:rPr>
                <w:spacing w:val="-52"/>
                <w:lang w:val="ru-RU"/>
              </w:rPr>
              <w:t xml:space="preserve"> </w:t>
            </w:r>
            <w:r w:rsidRPr="00D476EA">
              <w:rPr>
                <w:lang w:val="ru-RU"/>
              </w:rPr>
              <w:t>зеркала</w:t>
            </w:r>
          </w:p>
        </w:tc>
        <w:tc>
          <w:tcPr>
            <w:tcW w:w="1842" w:type="dxa"/>
          </w:tcPr>
          <w:p w14:paraId="2257524D" w14:textId="77777777" w:rsidR="00D476EA" w:rsidRPr="00D476EA" w:rsidRDefault="00D476EA" w:rsidP="00D476EA">
            <w:pPr>
              <w:pStyle w:val="TableParagraph"/>
              <w:ind w:left="105" w:right="284"/>
              <w:rPr>
                <w:lang w:val="ru-RU"/>
              </w:rPr>
            </w:pPr>
            <w:r w:rsidRPr="00D476EA">
              <w:rPr>
                <w:lang w:val="ru-RU"/>
              </w:rPr>
              <w:t>Материалы к</w:t>
            </w:r>
            <w:r w:rsidRPr="00D476EA">
              <w:rPr>
                <w:spacing w:val="1"/>
                <w:lang w:val="ru-RU"/>
              </w:rPr>
              <w:t xml:space="preserve"> </w:t>
            </w:r>
            <w:r w:rsidRPr="00D476EA">
              <w:rPr>
                <w:lang w:val="ru-RU"/>
              </w:rPr>
              <w:t>комплексно-</w:t>
            </w:r>
            <w:r w:rsidRPr="00D476EA">
              <w:rPr>
                <w:spacing w:val="1"/>
                <w:lang w:val="ru-RU"/>
              </w:rPr>
              <w:t xml:space="preserve"> </w:t>
            </w:r>
            <w:r w:rsidRPr="00D476EA">
              <w:rPr>
                <w:lang w:val="ru-RU"/>
              </w:rPr>
              <w:t>тематическому</w:t>
            </w:r>
            <w:r w:rsidRPr="00D476EA">
              <w:rPr>
                <w:spacing w:val="-52"/>
                <w:lang w:val="ru-RU"/>
              </w:rPr>
              <w:t xml:space="preserve"> </w:t>
            </w:r>
            <w:r w:rsidRPr="00D476EA">
              <w:rPr>
                <w:lang w:val="ru-RU"/>
              </w:rPr>
              <w:t>планированию,</w:t>
            </w:r>
            <w:r w:rsidRPr="00D476EA">
              <w:rPr>
                <w:spacing w:val="-52"/>
                <w:lang w:val="ru-RU"/>
              </w:rPr>
              <w:t xml:space="preserve"> </w:t>
            </w:r>
            <w:r w:rsidRPr="00D476EA">
              <w:rPr>
                <w:lang w:val="ru-RU"/>
              </w:rPr>
              <w:t>пособия по</w:t>
            </w:r>
            <w:r w:rsidRPr="00D476EA">
              <w:rPr>
                <w:spacing w:val="1"/>
                <w:lang w:val="ru-RU"/>
              </w:rPr>
              <w:t xml:space="preserve"> </w:t>
            </w:r>
            <w:r w:rsidRPr="00D476EA">
              <w:rPr>
                <w:lang w:val="ru-RU"/>
              </w:rPr>
              <w:t>логоритмике,</w:t>
            </w:r>
            <w:r w:rsidRPr="00D476EA">
              <w:rPr>
                <w:spacing w:val="1"/>
                <w:lang w:val="ru-RU"/>
              </w:rPr>
              <w:t xml:space="preserve"> </w:t>
            </w:r>
            <w:r w:rsidRPr="00D476EA">
              <w:rPr>
                <w:lang w:val="ru-RU"/>
              </w:rPr>
              <w:t>картотеки</w:t>
            </w:r>
            <w:r w:rsidRPr="00D476EA">
              <w:rPr>
                <w:spacing w:val="1"/>
                <w:lang w:val="ru-RU"/>
              </w:rPr>
              <w:t xml:space="preserve"> </w:t>
            </w:r>
            <w:r w:rsidRPr="00D476EA">
              <w:rPr>
                <w:lang w:val="ru-RU"/>
              </w:rPr>
              <w:t>комплексов</w:t>
            </w:r>
          </w:p>
          <w:p w14:paraId="0AFD237A" w14:textId="77777777" w:rsidR="00D476EA" w:rsidRPr="00D476EA" w:rsidRDefault="00D476EA" w:rsidP="00D476EA">
            <w:pPr>
              <w:pStyle w:val="TableParagraph"/>
              <w:ind w:left="105" w:right="754"/>
              <w:rPr>
                <w:lang w:val="ru-RU"/>
              </w:rPr>
            </w:pPr>
            <w:r w:rsidRPr="00D476EA">
              <w:rPr>
                <w:lang w:val="ru-RU"/>
              </w:rPr>
              <w:t>массажей,</w:t>
            </w:r>
            <w:r w:rsidRPr="00D476EA">
              <w:rPr>
                <w:spacing w:val="-52"/>
                <w:lang w:val="ru-RU"/>
              </w:rPr>
              <w:t xml:space="preserve"> </w:t>
            </w:r>
            <w:r w:rsidRPr="00D476EA">
              <w:rPr>
                <w:lang w:val="ru-RU"/>
              </w:rPr>
              <w:t>картотеки</w:t>
            </w:r>
          </w:p>
          <w:p w14:paraId="2C46A815" w14:textId="77777777" w:rsidR="00D476EA" w:rsidRPr="00D476EA" w:rsidRDefault="00D476EA" w:rsidP="00D476EA">
            <w:pPr>
              <w:pStyle w:val="TableParagraph"/>
              <w:ind w:left="105" w:right="201"/>
              <w:rPr>
                <w:lang w:val="ru-RU"/>
              </w:rPr>
            </w:pPr>
            <w:r w:rsidRPr="00D476EA">
              <w:rPr>
                <w:lang w:val="ru-RU"/>
              </w:rPr>
              <w:t>логопедической</w:t>
            </w:r>
            <w:r w:rsidRPr="00D476EA">
              <w:rPr>
                <w:spacing w:val="-52"/>
                <w:lang w:val="ru-RU"/>
              </w:rPr>
              <w:t xml:space="preserve"> </w:t>
            </w:r>
            <w:r w:rsidRPr="00D476EA">
              <w:rPr>
                <w:lang w:val="ru-RU"/>
              </w:rPr>
              <w:t>деятельности,</w:t>
            </w:r>
            <w:r w:rsidRPr="00D476EA">
              <w:rPr>
                <w:spacing w:val="1"/>
                <w:lang w:val="ru-RU"/>
              </w:rPr>
              <w:t xml:space="preserve"> </w:t>
            </w:r>
            <w:r w:rsidRPr="00D476EA">
              <w:rPr>
                <w:lang w:val="ru-RU"/>
              </w:rPr>
              <w:t>наборы для</w:t>
            </w:r>
            <w:r w:rsidRPr="00D476EA">
              <w:rPr>
                <w:spacing w:val="1"/>
                <w:lang w:val="ru-RU"/>
              </w:rPr>
              <w:t xml:space="preserve"> </w:t>
            </w:r>
            <w:r w:rsidRPr="00D476EA">
              <w:rPr>
                <w:lang w:val="ru-RU"/>
              </w:rPr>
              <w:t>организации</w:t>
            </w:r>
          </w:p>
          <w:p w14:paraId="2DAB0047" w14:textId="77777777" w:rsidR="00D476EA" w:rsidRPr="00D476EA" w:rsidRDefault="00D476EA" w:rsidP="00D476EA">
            <w:pPr>
              <w:pStyle w:val="TableParagraph"/>
              <w:ind w:left="105" w:right="119"/>
              <w:rPr>
                <w:lang w:val="ru-RU"/>
              </w:rPr>
            </w:pPr>
            <w:r w:rsidRPr="00D476EA">
              <w:rPr>
                <w:lang w:val="ru-RU"/>
              </w:rPr>
              <w:t>нетрадиционных</w:t>
            </w:r>
            <w:r w:rsidRPr="00D476EA">
              <w:rPr>
                <w:spacing w:val="-52"/>
                <w:lang w:val="ru-RU"/>
              </w:rPr>
              <w:t xml:space="preserve"> </w:t>
            </w:r>
            <w:r w:rsidRPr="00D476EA">
              <w:rPr>
                <w:lang w:val="ru-RU"/>
              </w:rPr>
              <w:t>форм работы</w:t>
            </w:r>
          </w:p>
          <w:p w14:paraId="143664AF" w14:textId="77777777" w:rsidR="00D476EA" w:rsidRPr="00D476EA" w:rsidRDefault="00D476EA" w:rsidP="00D476EA">
            <w:pPr>
              <w:pStyle w:val="TableParagraph"/>
              <w:spacing w:line="254" w:lineRule="exact"/>
              <w:ind w:left="105" w:right="172"/>
              <w:rPr>
                <w:lang w:val="ru-RU"/>
              </w:rPr>
            </w:pPr>
            <w:r w:rsidRPr="00D476EA">
              <w:rPr>
                <w:lang w:val="ru-RU"/>
              </w:rPr>
              <w:t>(вертушки, «Су-</w:t>
            </w:r>
            <w:r w:rsidRPr="00D476EA">
              <w:rPr>
                <w:spacing w:val="-52"/>
                <w:lang w:val="ru-RU"/>
              </w:rPr>
              <w:t xml:space="preserve"> </w:t>
            </w:r>
            <w:r w:rsidRPr="00D476EA">
              <w:rPr>
                <w:lang w:val="ru-RU"/>
              </w:rPr>
              <w:t>джок»</w:t>
            </w:r>
            <w:r w:rsidRPr="00D476EA">
              <w:rPr>
                <w:spacing w:val="-5"/>
                <w:lang w:val="ru-RU"/>
              </w:rPr>
              <w:t xml:space="preserve"> </w:t>
            </w:r>
            <w:r w:rsidRPr="00D476EA">
              <w:rPr>
                <w:lang w:val="ru-RU"/>
              </w:rPr>
              <w:t>и др.)</w:t>
            </w:r>
          </w:p>
        </w:tc>
      </w:tr>
    </w:tbl>
    <w:p w14:paraId="63A40D7A" w14:textId="77777777" w:rsidR="00D476EA" w:rsidRDefault="00D476EA" w:rsidP="00D476EA">
      <w:pPr>
        <w:pStyle w:val="a9"/>
        <w:spacing w:before="5"/>
        <w:ind w:left="0"/>
        <w:jc w:val="left"/>
        <w:rPr>
          <w:b/>
          <w:i/>
          <w:sz w:val="15"/>
        </w:rPr>
      </w:pPr>
    </w:p>
    <w:p w14:paraId="27A5EC3F" w14:textId="77777777" w:rsidR="00D476EA" w:rsidRDefault="00D476EA" w:rsidP="00D476EA">
      <w:pPr>
        <w:pStyle w:val="a9"/>
        <w:spacing w:before="90"/>
        <w:ind w:right="687" w:firstLine="539"/>
      </w:pPr>
      <w:r>
        <w:t>Комплексное</w:t>
      </w:r>
      <w:r>
        <w:rPr>
          <w:spacing w:val="1"/>
        </w:rPr>
        <w:t xml:space="preserve"> </w:t>
      </w:r>
      <w:r>
        <w:t>оснащение</w:t>
      </w:r>
      <w:r>
        <w:rPr>
          <w:spacing w:val="1"/>
        </w:rPr>
        <w:t xml:space="preserve"> </w:t>
      </w:r>
      <w:r>
        <w:t>воспитательно-образовательного</w:t>
      </w:r>
      <w:r>
        <w:rPr>
          <w:spacing w:val="1"/>
        </w:rPr>
        <w:t xml:space="preserve"> </w:t>
      </w:r>
      <w:r>
        <w:t>процесса</w:t>
      </w:r>
      <w:r>
        <w:rPr>
          <w:spacing w:val="1"/>
        </w:rPr>
        <w:t xml:space="preserve"> </w:t>
      </w:r>
      <w:r>
        <w:t>обеспечивает:</w:t>
      </w:r>
      <w:r>
        <w:rPr>
          <w:spacing w:val="1"/>
        </w:rPr>
        <w:t xml:space="preserve"> </w:t>
      </w:r>
      <w:r>
        <w:t>осуществление образовательной деятельности, присмотра и ухода за детьми, организацию</w:t>
      </w:r>
      <w:r>
        <w:rPr>
          <w:spacing w:val="-57"/>
        </w:rPr>
        <w:t xml:space="preserve"> </w:t>
      </w:r>
      <w:r>
        <w:t>совместной</w:t>
      </w:r>
      <w:r>
        <w:rPr>
          <w:spacing w:val="1"/>
        </w:rPr>
        <w:t xml:space="preserve"> </w:t>
      </w:r>
      <w:r>
        <w:t>деятельности</w:t>
      </w:r>
      <w:r>
        <w:rPr>
          <w:spacing w:val="1"/>
        </w:rPr>
        <w:t xml:space="preserve"> </w:t>
      </w:r>
      <w:r>
        <w:t>воспитанников</w:t>
      </w:r>
      <w:r>
        <w:rPr>
          <w:spacing w:val="1"/>
        </w:rPr>
        <w:t xml:space="preserve"> </w:t>
      </w:r>
      <w:r>
        <w:t>с</w:t>
      </w:r>
      <w:r>
        <w:rPr>
          <w:spacing w:val="1"/>
        </w:rPr>
        <w:t xml:space="preserve"> </w:t>
      </w:r>
      <w:r>
        <w:t>педагогом</w:t>
      </w:r>
      <w:r>
        <w:rPr>
          <w:spacing w:val="1"/>
        </w:rPr>
        <w:t xml:space="preserve"> </w:t>
      </w:r>
      <w:r>
        <w:t>и</w:t>
      </w:r>
      <w:r>
        <w:rPr>
          <w:spacing w:val="1"/>
        </w:rPr>
        <w:t xml:space="preserve"> </w:t>
      </w:r>
      <w:r>
        <w:t>их</w:t>
      </w:r>
      <w:r>
        <w:rPr>
          <w:spacing w:val="1"/>
        </w:rPr>
        <w:t xml:space="preserve"> </w:t>
      </w:r>
      <w:r>
        <w:t>самостоятельной</w:t>
      </w:r>
      <w:r>
        <w:rPr>
          <w:spacing w:val="1"/>
        </w:rPr>
        <w:t xml:space="preserve"> </w:t>
      </w:r>
      <w:r>
        <w:t>активной</w:t>
      </w:r>
      <w:r>
        <w:rPr>
          <w:spacing w:val="1"/>
        </w:rPr>
        <w:t xml:space="preserve"> </w:t>
      </w:r>
      <w:r>
        <w:t>деятельности, целенаправленных действий, построение образовательной деятельности с</w:t>
      </w:r>
      <w:r>
        <w:rPr>
          <w:spacing w:val="1"/>
        </w:rPr>
        <w:t xml:space="preserve"> </w:t>
      </w:r>
      <w:r>
        <w:t>использованием адекватных форм работы с детьми, организацию разнообразной игровой</w:t>
      </w:r>
      <w:r>
        <w:rPr>
          <w:spacing w:val="1"/>
        </w:rPr>
        <w:t xml:space="preserve"> </w:t>
      </w:r>
      <w:r>
        <w:t>деятельности.</w:t>
      </w:r>
    </w:p>
    <w:p w14:paraId="2364E815" w14:textId="77777777" w:rsidR="00D476EA" w:rsidRDefault="00D476EA" w:rsidP="00D476EA">
      <w:pPr>
        <w:pStyle w:val="a9"/>
        <w:ind w:right="688" w:firstLine="539"/>
      </w:pPr>
      <w:r>
        <w:t>В</w:t>
      </w:r>
      <w:r>
        <w:rPr>
          <w:spacing w:val="1"/>
        </w:rPr>
        <w:t xml:space="preserve"> </w:t>
      </w:r>
      <w:r>
        <w:t>каждой</w:t>
      </w:r>
      <w:r>
        <w:rPr>
          <w:spacing w:val="1"/>
        </w:rPr>
        <w:t xml:space="preserve"> </w:t>
      </w:r>
      <w:r>
        <w:t>возрастной</w:t>
      </w:r>
      <w:r>
        <w:rPr>
          <w:spacing w:val="1"/>
        </w:rPr>
        <w:t xml:space="preserve"> </w:t>
      </w:r>
      <w:r>
        <w:t>группе</w:t>
      </w:r>
      <w:r>
        <w:rPr>
          <w:spacing w:val="1"/>
        </w:rPr>
        <w:t xml:space="preserve"> </w:t>
      </w:r>
      <w:r>
        <w:t>имеются</w:t>
      </w:r>
      <w:r>
        <w:rPr>
          <w:spacing w:val="1"/>
        </w:rPr>
        <w:t xml:space="preserve"> </w:t>
      </w:r>
      <w:r>
        <w:t>центры</w:t>
      </w:r>
      <w:r>
        <w:rPr>
          <w:spacing w:val="1"/>
        </w:rPr>
        <w:t xml:space="preserve"> </w:t>
      </w:r>
      <w:r>
        <w:t>или</w:t>
      </w:r>
      <w:r>
        <w:rPr>
          <w:spacing w:val="1"/>
        </w:rPr>
        <w:t xml:space="preserve"> </w:t>
      </w:r>
      <w:r>
        <w:t>уголки,</w:t>
      </w:r>
      <w:r>
        <w:rPr>
          <w:spacing w:val="1"/>
        </w:rPr>
        <w:t xml:space="preserve"> </w:t>
      </w:r>
      <w:r>
        <w:t>обеспечивающие</w:t>
      </w:r>
      <w:r>
        <w:rPr>
          <w:spacing w:val="1"/>
        </w:rPr>
        <w:t xml:space="preserve"> </w:t>
      </w:r>
      <w:r>
        <w:t>реализацию</w:t>
      </w:r>
      <w:r>
        <w:rPr>
          <w:spacing w:val="1"/>
        </w:rPr>
        <w:t xml:space="preserve"> </w:t>
      </w:r>
      <w:r>
        <w:t>условий для</w:t>
      </w:r>
      <w:r>
        <w:rPr>
          <w:spacing w:val="-1"/>
        </w:rPr>
        <w:t xml:space="preserve"> </w:t>
      </w:r>
      <w:r>
        <w:t>развития всех</w:t>
      </w:r>
      <w:r>
        <w:rPr>
          <w:spacing w:val="2"/>
        </w:rPr>
        <w:t xml:space="preserve"> </w:t>
      </w:r>
      <w:r>
        <w:t>видов</w:t>
      </w:r>
      <w:r>
        <w:rPr>
          <w:spacing w:val="-1"/>
        </w:rPr>
        <w:t xml:space="preserve"> </w:t>
      </w:r>
      <w:r>
        <w:t>деятельности:</w:t>
      </w:r>
    </w:p>
    <w:p w14:paraId="71283422" w14:textId="77777777" w:rsidR="00D476EA" w:rsidRDefault="00D476EA" w:rsidP="0019050C">
      <w:pPr>
        <w:pStyle w:val="ab"/>
        <w:numPr>
          <w:ilvl w:val="0"/>
          <w:numId w:val="139"/>
        </w:numPr>
        <w:tabs>
          <w:tab w:val="left" w:pos="790"/>
        </w:tabs>
        <w:ind w:hanging="361"/>
        <w:rPr>
          <w:sz w:val="24"/>
        </w:rPr>
      </w:pPr>
      <w:r>
        <w:rPr>
          <w:sz w:val="24"/>
        </w:rPr>
        <w:t>игровые</w:t>
      </w:r>
      <w:r>
        <w:rPr>
          <w:spacing w:val="-2"/>
          <w:sz w:val="24"/>
        </w:rPr>
        <w:t xml:space="preserve"> </w:t>
      </w:r>
      <w:r>
        <w:rPr>
          <w:sz w:val="24"/>
        </w:rPr>
        <w:t>уголки</w:t>
      </w:r>
      <w:r>
        <w:rPr>
          <w:spacing w:val="-3"/>
          <w:sz w:val="24"/>
        </w:rPr>
        <w:t xml:space="preserve"> </w:t>
      </w:r>
      <w:r>
        <w:rPr>
          <w:sz w:val="24"/>
        </w:rPr>
        <w:t>в</w:t>
      </w:r>
      <w:r>
        <w:rPr>
          <w:spacing w:val="-2"/>
          <w:sz w:val="24"/>
        </w:rPr>
        <w:t xml:space="preserve"> </w:t>
      </w:r>
      <w:r>
        <w:rPr>
          <w:sz w:val="24"/>
        </w:rPr>
        <w:t>соответствии</w:t>
      </w:r>
      <w:r>
        <w:rPr>
          <w:spacing w:val="-3"/>
          <w:sz w:val="24"/>
        </w:rPr>
        <w:t xml:space="preserve"> </w:t>
      </w:r>
      <w:r>
        <w:rPr>
          <w:sz w:val="24"/>
        </w:rPr>
        <w:t>с</w:t>
      </w:r>
      <w:r>
        <w:rPr>
          <w:spacing w:val="-3"/>
          <w:sz w:val="24"/>
        </w:rPr>
        <w:t xml:space="preserve"> </w:t>
      </w:r>
      <w:r>
        <w:rPr>
          <w:sz w:val="24"/>
        </w:rPr>
        <w:t>возрастом</w:t>
      </w:r>
      <w:r>
        <w:rPr>
          <w:spacing w:val="-4"/>
          <w:sz w:val="24"/>
        </w:rPr>
        <w:t xml:space="preserve"> </w:t>
      </w:r>
      <w:r>
        <w:rPr>
          <w:sz w:val="24"/>
        </w:rPr>
        <w:t>детей (игровая</w:t>
      </w:r>
      <w:r>
        <w:rPr>
          <w:spacing w:val="-3"/>
          <w:sz w:val="24"/>
        </w:rPr>
        <w:t xml:space="preserve"> </w:t>
      </w:r>
      <w:r>
        <w:rPr>
          <w:sz w:val="24"/>
        </w:rPr>
        <w:t>деятельность),</w:t>
      </w:r>
    </w:p>
    <w:p w14:paraId="2E64F9A2" w14:textId="77777777" w:rsidR="00D476EA" w:rsidRDefault="00D476EA" w:rsidP="0019050C">
      <w:pPr>
        <w:pStyle w:val="ab"/>
        <w:numPr>
          <w:ilvl w:val="0"/>
          <w:numId w:val="139"/>
        </w:numPr>
        <w:tabs>
          <w:tab w:val="left" w:pos="790"/>
        </w:tabs>
        <w:spacing w:before="1"/>
        <w:ind w:hanging="361"/>
        <w:rPr>
          <w:sz w:val="24"/>
        </w:rPr>
      </w:pPr>
      <w:r>
        <w:rPr>
          <w:sz w:val="24"/>
        </w:rPr>
        <w:t>физкультурные</w:t>
      </w:r>
      <w:r>
        <w:rPr>
          <w:spacing w:val="-3"/>
          <w:sz w:val="24"/>
        </w:rPr>
        <w:t xml:space="preserve"> </w:t>
      </w:r>
      <w:r>
        <w:rPr>
          <w:sz w:val="24"/>
        </w:rPr>
        <w:t>уголки</w:t>
      </w:r>
      <w:r>
        <w:rPr>
          <w:spacing w:val="-3"/>
          <w:sz w:val="24"/>
        </w:rPr>
        <w:t xml:space="preserve"> </w:t>
      </w:r>
      <w:r>
        <w:rPr>
          <w:sz w:val="24"/>
        </w:rPr>
        <w:t>(двигательная</w:t>
      </w:r>
      <w:r>
        <w:rPr>
          <w:spacing w:val="-6"/>
          <w:sz w:val="24"/>
        </w:rPr>
        <w:t xml:space="preserve"> </w:t>
      </w:r>
      <w:r>
        <w:rPr>
          <w:sz w:val="24"/>
        </w:rPr>
        <w:t>активность),</w:t>
      </w:r>
    </w:p>
    <w:p w14:paraId="72C98A4C" w14:textId="77777777" w:rsidR="00D476EA" w:rsidRDefault="00D476EA" w:rsidP="0019050C">
      <w:pPr>
        <w:pStyle w:val="ab"/>
        <w:numPr>
          <w:ilvl w:val="0"/>
          <w:numId w:val="139"/>
        </w:numPr>
        <w:tabs>
          <w:tab w:val="left" w:pos="789"/>
          <w:tab w:val="left" w:pos="790"/>
          <w:tab w:val="left" w:pos="1728"/>
          <w:tab w:val="left" w:pos="2319"/>
          <w:tab w:val="left" w:pos="3462"/>
          <w:tab w:val="left" w:pos="4595"/>
          <w:tab w:val="left" w:pos="5947"/>
          <w:tab w:val="left" w:pos="8026"/>
        </w:tabs>
        <w:ind w:right="694"/>
        <w:jc w:val="left"/>
        <w:rPr>
          <w:sz w:val="24"/>
        </w:rPr>
      </w:pPr>
      <w:r>
        <w:rPr>
          <w:sz w:val="24"/>
        </w:rPr>
        <w:t>уголки</w:t>
      </w:r>
      <w:r>
        <w:rPr>
          <w:sz w:val="24"/>
        </w:rPr>
        <w:tab/>
        <w:t>для</w:t>
      </w:r>
      <w:r>
        <w:rPr>
          <w:sz w:val="24"/>
        </w:rPr>
        <w:tab/>
        <w:t>развития</w:t>
      </w:r>
      <w:r>
        <w:rPr>
          <w:sz w:val="24"/>
        </w:rPr>
        <w:tab/>
        <w:t>детского</w:t>
      </w:r>
      <w:r>
        <w:rPr>
          <w:sz w:val="24"/>
        </w:rPr>
        <w:tab/>
        <w:t>творчества</w:t>
      </w:r>
      <w:r>
        <w:rPr>
          <w:sz w:val="24"/>
        </w:rPr>
        <w:tab/>
        <w:t>(изобразительная,</w:t>
      </w:r>
      <w:r>
        <w:rPr>
          <w:sz w:val="24"/>
        </w:rPr>
        <w:tab/>
        <w:t>конструктивная,</w:t>
      </w:r>
      <w:r>
        <w:rPr>
          <w:spacing w:val="-57"/>
          <w:sz w:val="24"/>
        </w:rPr>
        <w:t xml:space="preserve"> </w:t>
      </w:r>
      <w:r>
        <w:rPr>
          <w:sz w:val="24"/>
        </w:rPr>
        <w:t>театрализованная,</w:t>
      </w:r>
      <w:r>
        <w:rPr>
          <w:spacing w:val="-1"/>
          <w:sz w:val="24"/>
        </w:rPr>
        <w:t xml:space="preserve"> </w:t>
      </w:r>
      <w:r>
        <w:rPr>
          <w:sz w:val="24"/>
        </w:rPr>
        <w:t>музыкальная деятельность),</w:t>
      </w:r>
    </w:p>
    <w:p w14:paraId="38CB8CA2" w14:textId="77777777" w:rsidR="00D476EA" w:rsidRDefault="00D476EA" w:rsidP="0019050C">
      <w:pPr>
        <w:pStyle w:val="ab"/>
        <w:numPr>
          <w:ilvl w:val="0"/>
          <w:numId w:val="139"/>
        </w:numPr>
        <w:tabs>
          <w:tab w:val="left" w:pos="789"/>
          <w:tab w:val="left" w:pos="790"/>
          <w:tab w:val="left" w:pos="2235"/>
          <w:tab w:val="left" w:pos="3244"/>
          <w:tab w:val="left" w:pos="3685"/>
          <w:tab w:val="left" w:pos="4693"/>
          <w:tab w:val="left" w:pos="5897"/>
          <w:tab w:val="left" w:pos="8470"/>
        </w:tabs>
        <w:ind w:right="685"/>
        <w:jc w:val="left"/>
        <w:rPr>
          <w:sz w:val="24"/>
        </w:rPr>
      </w:pPr>
      <w:r>
        <w:rPr>
          <w:sz w:val="24"/>
        </w:rPr>
        <w:t>природные</w:t>
      </w:r>
      <w:r>
        <w:rPr>
          <w:sz w:val="24"/>
        </w:rPr>
        <w:tab/>
        <w:t>уголки</w:t>
      </w:r>
      <w:r>
        <w:rPr>
          <w:sz w:val="24"/>
        </w:rPr>
        <w:tab/>
        <w:t>и</w:t>
      </w:r>
      <w:r>
        <w:rPr>
          <w:sz w:val="24"/>
        </w:rPr>
        <w:tab/>
        <w:t>уголки</w:t>
      </w:r>
      <w:r>
        <w:rPr>
          <w:sz w:val="24"/>
        </w:rPr>
        <w:tab/>
        <w:t>детского</w:t>
      </w:r>
      <w:r>
        <w:rPr>
          <w:sz w:val="24"/>
        </w:rPr>
        <w:tab/>
        <w:t>экспериментирования</w:t>
      </w:r>
      <w:r>
        <w:rPr>
          <w:sz w:val="24"/>
        </w:rPr>
        <w:tab/>
      </w:r>
      <w:r>
        <w:rPr>
          <w:spacing w:val="-1"/>
          <w:sz w:val="24"/>
        </w:rPr>
        <w:t>(воспитание</w:t>
      </w:r>
      <w:r>
        <w:rPr>
          <w:spacing w:val="-57"/>
          <w:sz w:val="24"/>
        </w:rPr>
        <w:t xml:space="preserve"> </w:t>
      </w:r>
      <w:r>
        <w:rPr>
          <w:sz w:val="24"/>
        </w:rPr>
        <w:t>экологической</w:t>
      </w:r>
      <w:r>
        <w:rPr>
          <w:spacing w:val="-1"/>
          <w:sz w:val="24"/>
        </w:rPr>
        <w:t xml:space="preserve"> </w:t>
      </w:r>
      <w:r>
        <w:rPr>
          <w:sz w:val="24"/>
        </w:rPr>
        <w:t>культуры),</w:t>
      </w:r>
    </w:p>
    <w:p w14:paraId="73DEE29D" w14:textId="77777777" w:rsidR="00D476EA" w:rsidRDefault="00D476EA" w:rsidP="0019050C">
      <w:pPr>
        <w:pStyle w:val="ab"/>
        <w:numPr>
          <w:ilvl w:val="0"/>
          <w:numId w:val="139"/>
        </w:numPr>
        <w:tabs>
          <w:tab w:val="left" w:pos="789"/>
          <w:tab w:val="left" w:pos="790"/>
        </w:tabs>
        <w:ind w:hanging="361"/>
        <w:jc w:val="left"/>
        <w:rPr>
          <w:sz w:val="24"/>
        </w:rPr>
      </w:pPr>
      <w:r>
        <w:rPr>
          <w:sz w:val="24"/>
        </w:rPr>
        <w:t>пособия</w:t>
      </w:r>
      <w:r>
        <w:rPr>
          <w:spacing w:val="-3"/>
          <w:sz w:val="24"/>
        </w:rPr>
        <w:t xml:space="preserve"> </w:t>
      </w:r>
      <w:r>
        <w:rPr>
          <w:sz w:val="24"/>
        </w:rPr>
        <w:t>и</w:t>
      </w:r>
      <w:r>
        <w:rPr>
          <w:spacing w:val="-3"/>
          <w:sz w:val="24"/>
        </w:rPr>
        <w:t xml:space="preserve"> </w:t>
      </w:r>
      <w:r>
        <w:rPr>
          <w:sz w:val="24"/>
        </w:rPr>
        <w:t>материалы</w:t>
      </w:r>
      <w:r>
        <w:rPr>
          <w:spacing w:val="-4"/>
          <w:sz w:val="24"/>
        </w:rPr>
        <w:t xml:space="preserve"> </w:t>
      </w:r>
      <w:r>
        <w:rPr>
          <w:sz w:val="24"/>
        </w:rPr>
        <w:t>для</w:t>
      </w:r>
      <w:r>
        <w:rPr>
          <w:spacing w:val="-2"/>
          <w:sz w:val="24"/>
        </w:rPr>
        <w:t xml:space="preserve"> </w:t>
      </w:r>
      <w:r>
        <w:rPr>
          <w:sz w:val="24"/>
        </w:rPr>
        <w:t>развития</w:t>
      </w:r>
      <w:r>
        <w:rPr>
          <w:spacing w:val="-5"/>
          <w:sz w:val="24"/>
        </w:rPr>
        <w:t xml:space="preserve"> </w:t>
      </w:r>
      <w:r>
        <w:rPr>
          <w:sz w:val="24"/>
        </w:rPr>
        <w:t>познавательной</w:t>
      </w:r>
      <w:r>
        <w:rPr>
          <w:spacing w:val="-3"/>
          <w:sz w:val="24"/>
        </w:rPr>
        <w:t xml:space="preserve"> </w:t>
      </w:r>
      <w:r>
        <w:rPr>
          <w:sz w:val="24"/>
        </w:rPr>
        <w:t>активности.</w:t>
      </w:r>
    </w:p>
    <w:p w14:paraId="48A890FA" w14:textId="77777777" w:rsidR="00D476EA" w:rsidRDefault="00D476EA" w:rsidP="00D476EA">
      <w:pPr>
        <w:pStyle w:val="a9"/>
        <w:ind w:right="682" w:firstLine="566"/>
      </w:pPr>
      <w:r>
        <w:t>Использование</w:t>
      </w:r>
      <w:r>
        <w:rPr>
          <w:spacing w:val="1"/>
        </w:rPr>
        <w:t xml:space="preserve"> </w:t>
      </w:r>
      <w:r>
        <w:t>ИКТ-технологий</w:t>
      </w:r>
      <w:r>
        <w:rPr>
          <w:spacing w:val="1"/>
        </w:rPr>
        <w:t xml:space="preserve"> </w:t>
      </w:r>
      <w:r>
        <w:t>в</w:t>
      </w:r>
      <w:r>
        <w:rPr>
          <w:spacing w:val="1"/>
        </w:rPr>
        <w:t xml:space="preserve"> </w:t>
      </w:r>
      <w:r>
        <w:t>образовательном</w:t>
      </w:r>
      <w:r>
        <w:rPr>
          <w:spacing w:val="1"/>
        </w:rPr>
        <w:t xml:space="preserve"> </w:t>
      </w:r>
      <w:r>
        <w:t>процессе</w:t>
      </w:r>
      <w:r>
        <w:rPr>
          <w:spacing w:val="1"/>
        </w:rPr>
        <w:t xml:space="preserve"> </w:t>
      </w:r>
      <w:r>
        <w:t>позволяет</w:t>
      </w:r>
      <w:r>
        <w:rPr>
          <w:spacing w:val="-57"/>
        </w:rPr>
        <w:t xml:space="preserve"> </w:t>
      </w:r>
      <w:r>
        <w:t>активизировать</w:t>
      </w:r>
      <w:r>
        <w:rPr>
          <w:spacing w:val="1"/>
        </w:rPr>
        <w:t xml:space="preserve"> </w:t>
      </w:r>
      <w:r>
        <w:t>образовательную</w:t>
      </w:r>
      <w:r>
        <w:rPr>
          <w:spacing w:val="1"/>
        </w:rPr>
        <w:t xml:space="preserve"> </w:t>
      </w:r>
      <w:r>
        <w:t>деятельность,</w:t>
      </w:r>
      <w:r>
        <w:rPr>
          <w:spacing w:val="1"/>
        </w:rPr>
        <w:t xml:space="preserve"> </w:t>
      </w:r>
      <w:r>
        <w:t>включить</w:t>
      </w:r>
      <w:r>
        <w:rPr>
          <w:spacing w:val="1"/>
        </w:rPr>
        <w:t xml:space="preserve"> </w:t>
      </w:r>
      <w:r>
        <w:t>инновационно-</w:t>
      </w:r>
      <w:r>
        <w:rPr>
          <w:spacing w:val="1"/>
        </w:rPr>
        <w:t xml:space="preserve"> </w:t>
      </w:r>
      <w:r>
        <w:t>профессиональные подходы.</w:t>
      </w:r>
      <w:r>
        <w:rPr>
          <w:spacing w:val="1"/>
        </w:rPr>
        <w:t xml:space="preserve"> </w:t>
      </w:r>
      <w:r>
        <w:t>Характер размещения игрового, спортивного и иного</w:t>
      </w:r>
      <w:r>
        <w:rPr>
          <w:spacing w:val="1"/>
        </w:rPr>
        <w:t xml:space="preserve"> </w:t>
      </w:r>
      <w:r>
        <w:t>оборудования</w:t>
      </w:r>
      <w:r>
        <w:rPr>
          <w:spacing w:val="1"/>
        </w:rPr>
        <w:t xml:space="preserve"> </w:t>
      </w:r>
      <w:r>
        <w:t>обеспечивает</w:t>
      </w:r>
      <w:r>
        <w:rPr>
          <w:spacing w:val="1"/>
        </w:rPr>
        <w:t xml:space="preserve"> </w:t>
      </w:r>
      <w:r>
        <w:t>свободный</w:t>
      </w:r>
      <w:r>
        <w:rPr>
          <w:spacing w:val="1"/>
        </w:rPr>
        <w:t xml:space="preserve"> </w:t>
      </w:r>
      <w:r>
        <w:t>доступ</w:t>
      </w:r>
      <w:r>
        <w:rPr>
          <w:spacing w:val="1"/>
        </w:rPr>
        <w:t xml:space="preserve"> </w:t>
      </w:r>
      <w:r>
        <w:t>к</w:t>
      </w:r>
      <w:r>
        <w:rPr>
          <w:spacing w:val="1"/>
        </w:rPr>
        <w:t xml:space="preserve"> </w:t>
      </w:r>
      <w:r>
        <w:t>играм,</w:t>
      </w:r>
      <w:r>
        <w:rPr>
          <w:spacing w:val="1"/>
        </w:rPr>
        <w:t xml:space="preserve"> </w:t>
      </w:r>
      <w:r>
        <w:t>игрушкам,</w:t>
      </w:r>
      <w:r>
        <w:rPr>
          <w:spacing w:val="1"/>
        </w:rPr>
        <w:t xml:space="preserve"> </w:t>
      </w:r>
      <w:r>
        <w:t>материалам,</w:t>
      </w:r>
      <w:r>
        <w:rPr>
          <w:spacing w:val="1"/>
        </w:rPr>
        <w:t xml:space="preserve"> </w:t>
      </w:r>
      <w:r>
        <w:t>оборудованию. Расположение мебели, игрушек и другого оборудования отвечает технике</w:t>
      </w:r>
      <w:r>
        <w:rPr>
          <w:spacing w:val="1"/>
        </w:rPr>
        <w:t xml:space="preserve"> </w:t>
      </w:r>
      <w:r>
        <w:t>безопасности</w:t>
      </w:r>
      <w:r>
        <w:rPr>
          <w:spacing w:val="-1"/>
        </w:rPr>
        <w:t xml:space="preserve"> </w:t>
      </w:r>
      <w:r>
        <w:t>и санитарно-гигиеническим</w:t>
      </w:r>
      <w:r>
        <w:rPr>
          <w:spacing w:val="-1"/>
        </w:rPr>
        <w:t xml:space="preserve"> </w:t>
      </w:r>
      <w:r>
        <w:t>нормам.</w:t>
      </w:r>
    </w:p>
    <w:p w14:paraId="5193E192" w14:textId="77777777" w:rsidR="00D476EA" w:rsidRDefault="00D476EA" w:rsidP="00D476EA">
      <w:pPr>
        <w:pStyle w:val="a9"/>
        <w:spacing w:before="90"/>
        <w:ind w:left="901"/>
      </w:pPr>
      <w:r>
        <w:t>Виды</w:t>
      </w:r>
      <w:r>
        <w:rPr>
          <w:spacing w:val="-3"/>
        </w:rPr>
        <w:t xml:space="preserve"> </w:t>
      </w:r>
      <w:r>
        <w:t>помещений</w:t>
      </w:r>
      <w:r>
        <w:rPr>
          <w:spacing w:val="-4"/>
        </w:rPr>
        <w:t xml:space="preserve"> </w:t>
      </w:r>
      <w:r>
        <w:t>в</w:t>
      </w:r>
      <w:r>
        <w:rPr>
          <w:spacing w:val="-1"/>
        </w:rPr>
        <w:t xml:space="preserve"> </w:t>
      </w:r>
      <w:r>
        <w:t>ДОУ</w:t>
      </w:r>
      <w:r>
        <w:rPr>
          <w:spacing w:val="-3"/>
        </w:rPr>
        <w:t xml:space="preserve"> </w:t>
      </w:r>
      <w:r>
        <w:t>имеют</w:t>
      </w:r>
      <w:r>
        <w:rPr>
          <w:spacing w:val="-2"/>
        </w:rPr>
        <w:t xml:space="preserve"> </w:t>
      </w:r>
      <w:r>
        <w:t>необходимое</w:t>
      </w:r>
      <w:r>
        <w:rPr>
          <w:spacing w:val="-3"/>
        </w:rPr>
        <w:t xml:space="preserve"> </w:t>
      </w:r>
      <w:r>
        <w:t>оснащение:</w:t>
      </w:r>
    </w:p>
    <w:p w14:paraId="31418DD5" w14:textId="55A28F8E" w:rsidR="00D476EA" w:rsidRDefault="00D476EA" w:rsidP="0019050C">
      <w:pPr>
        <w:pStyle w:val="ab"/>
        <w:numPr>
          <w:ilvl w:val="0"/>
          <w:numId w:val="210"/>
        </w:numPr>
        <w:tabs>
          <w:tab w:val="left" w:pos="646"/>
        </w:tabs>
        <w:ind w:right="692" w:hanging="284"/>
        <w:rPr>
          <w:sz w:val="24"/>
        </w:rPr>
      </w:pPr>
      <w:r>
        <w:rPr>
          <w:sz w:val="24"/>
        </w:rPr>
        <w:t>кабинет</w:t>
      </w:r>
      <w:r>
        <w:rPr>
          <w:spacing w:val="1"/>
          <w:sz w:val="24"/>
        </w:rPr>
        <w:t xml:space="preserve"> </w:t>
      </w:r>
      <w:r>
        <w:rPr>
          <w:sz w:val="24"/>
        </w:rPr>
        <w:t>заведующего:</w:t>
      </w:r>
      <w:r>
        <w:rPr>
          <w:spacing w:val="1"/>
          <w:sz w:val="24"/>
        </w:rPr>
        <w:t xml:space="preserve"> </w:t>
      </w:r>
      <w:r>
        <w:rPr>
          <w:sz w:val="24"/>
        </w:rPr>
        <w:t>телефон-факс,</w:t>
      </w:r>
      <w:r>
        <w:rPr>
          <w:spacing w:val="1"/>
          <w:sz w:val="24"/>
        </w:rPr>
        <w:t xml:space="preserve"> </w:t>
      </w:r>
      <w:r w:rsidR="004A440D">
        <w:rPr>
          <w:sz w:val="24"/>
        </w:rPr>
        <w:t>компьютер</w:t>
      </w:r>
      <w:r>
        <w:rPr>
          <w:sz w:val="24"/>
        </w:rPr>
        <w:t>,</w:t>
      </w:r>
      <w:r>
        <w:rPr>
          <w:spacing w:val="1"/>
          <w:sz w:val="24"/>
        </w:rPr>
        <w:t xml:space="preserve"> </w:t>
      </w:r>
      <w:r>
        <w:rPr>
          <w:sz w:val="24"/>
        </w:rPr>
        <w:t>принтер</w:t>
      </w:r>
      <w:r w:rsidR="004A440D">
        <w:rPr>
          <w:spacing w:val="1"/>
          <w:sz w:val="24"/>
        </w:rPr>
        <w:t>-</w:t>
      </w:r>
      <w:r>
        <w:rPr>
          <w:sz w:val="24"/>
        </w:rPr>
        <w:t>сканер,</w:t>
      </w:r>
      <w:r>
        <w:rPr>
          <w:spacing w:val="1"/>
          <w:sz w:val="24"/>
        </w:rPr>
        <w:t xml:space="preserve"> </w:t>
      </w:r>
      <w:r>
        <w:rPr>
          <w:sz w:val="24"/>
        </w:rPr>
        <w:t>сейф</w:t>
      </w:r>
      <w:r>
        <w:rPr>
          <w:spacing w:val="1"/>
          <w:sz w:val="24"/>
        </w:rPr>
        <w:t xml:space="preserve"> </w:t>
      </w:r>
      <w:r>
        <w:rPr>
          <w:sz w:val="24"/>
        </w:rPr>
        <w:t>с</w:t>
      </w:r>
      <w:r>
        <w:rPr>
          <w:spacing w:val="1"/>
          <w:sz w:val="24"/>
        </w:rPr>
        <w:t xml:space="preserve"> </w:t>
      </w:r>
      <w:r>
        <w:rPr>
          <w:sz w:val="24"/>
        </w:rPr>
        <w:t>архивом</w:t>
      </w:r>
      <w:r>
        <w:rPr>
          <w:spacing w:val="1"/>
          <w:sz w:val="24"/>
        </w:rPr>
        <w:t xml:space="preserve"> </w:t>
      </w:r>
      <w:r>
        <w:rPr>
          <w:sz w:val="24"/>
        </w:rPr>
        <w:t>и</w:t>
      </w:r>
      <w:r>
        <w:rPr>
          <w:spacing w:val="1"/>
          <w:sz w:val="24"/>
        </w:rPr>
        <w:t xml:space="preserve"> </w:t>
      </w:r>
      <w:r>
        <w:rPr>
          <w:sz w:val="24"/>
        </w:rPr>
        <w:t>личными</w:t>
      </w:r>
      <w:r>
        <w:rPr>
          <w:spacing w:val="-1"/>
          <w:sz w:val="24"/>
        </w:rPr>
        <w:t xml:space="preserve"> </w:t>
      </w:r>
      <w:r>
        <w:rPr>
          <w:sz w:val="24"/>
        </w:rPr>
        <w:t>делами сотрудников;</w:t>
      </w:r>
    </w:p>
    <w:p w14:paraId="3AEAFE85" w14:textId="7EC7DAE4" w:rsidR="00D476EA" w:rsidRDefault="00D476EA" w:rsidP="0019050C">
      <w:pPr>
        <w:pStyle w:val="ab"/>
        <w:numPr>
          <w:ilvl w:val="0"/>
          <w:numId w:val="210"/>
        </w:numPr>
        <w:tabs>
          <w:tab w:val="left" w:pos="646"/>
        </w:tabs>
        <w:spacing w:before="1"/>
        <w:ind w:right="686" w:hanging="284"/>
        <w:rPr>
          <w:sz w:val="24"/>
        </w:rPr>
      </w:pPr>
      <w:r>
        <w:rPr>
          <w:sz w:val="24"/>
        </w:rPr>
        <w:t>медицинский</w:t>
      </w:r>
      <w:r>
        <w:rPr>
          <w:spacing w:val="1"/>
          <w:sz w:val="24"/>
        </w:rPr>
        <w:t xml:space="preserve"> </w:t>
      </w:r>
      <w:r>
        <w:rPr>
          <w:sz w:val="24"/>
        </w:rPr>
        <w:t>блок</w:t>
      </w:r>
      <w:r>
        <w:rPr>
          <w:spacing w:val="1"/>
          <w:sz w:val="24"/>
        </w:rPr>
        <w:t xml:space="preserve"> </w:t>
      </w:r>
      <w:r>
        <w:rPr>
          <w:sz w:val="24"/>
        </w:rPr>
        <w:t>(медицинский</w:t>
      </w:r>
      <w:r>
        <w:rPr>
          <w:spacing w:val="1"/>
          <w:sz w:val="24"/>
        </w:rPr>
        <w:t xml:space="preserve"> </w:t>
      </w:r>
      <w:r>
        <w:rPr>
          <w:sz w:val="24"/>
        </w:rPr>
        <w:t>кабинет):</w:t>
      </w:r>
      <w:r>
        <w:rPr>
          <w:spacing w:val="1"/>
          <w:sz w:val="24"/>
        </w:rPr>
        <w:t xml:space="preserve"> </w:t>
      </w:r>
      <w:r>
        <w:rPr>
          <w:sz w:val="24"/>
        </w:rPr>
        <w:t>ростомер,</w:t>
      </w:r>
      <w:r>
        <w:rPr>
          <w:spacing w:val="1"/>
          <w:sz w:val="24"/>
        </w:rPr>
        <w:t xml:space="preserve"> </w:t>
      </w:r>
      <w:r>
        <w:rPr>
          <w:sz w:val="24"/>
        </w:rPr>
        <w:t>холодильник</w:t>
      </w:r>
      <w:r>
        <w:rPr>
          <w:spacing w:val="1"/>
          <w:sz w:val="24"/>
        </w:rPr>
        <w:t xml:space="preserve"> </w:t>
      </w:r>
      <w:r>
        <w:rPr>
          <w:sz w:val="24"/>
        </w:rPr>
        <w:t>бытовой,</w:t>
      </w:r>
      <w:r>
        <w:rPr>
          <w:spacing w:val="1"/>
          <w:sz w:val="24"/>
        </w:rPr>
        <w:t xml:space="preserve"> </w:t>
      </w:r>
      <w:r>
        <w:rPr>
          <w:sz w:val="24"/>
        </w:rPr>
        <w:t>шкаф</w:t>
      </w:r>
      <w:r>
        <w:rPr>
          <w:spacing w:val="1"/>
          <w:sz w:val="24"/>
        </w:rPr>
        <w:t xml:space="preserve"> </w:t>
      </w:r>
      <w:r>
        <w:rPr>
          <w:sz w:val="24"/>
        </w:rPr>
        <w:t>медицинский,</w:t>
      </w:r>
      <w:r>
        <w:rPr>
          <w:spacing w:val="1"/>
          <w:sz w:val="24"/>
        </w:rPr>
        <w:t xml:space="preserve"> </w:t>
      </w:r>
      <w:r>
        <w:rPr>
          <w:sz w:val="24"/>
        </w:rPr>
        <w:t>шкаф-стеллаж,</w:t>
      </w:r>
      <w:r>
        <w:rPr>
          <w:spacing w:val="1"/>
          <w:sz w:val="24"/>
        </w:rPr>
        <w:t xml:space="preserve"> </w:t>
      </w:r>
      <w:r>
        <w:rPr>
          <w:sz w:val="24"/>
        </w:rPr>
        <w:t>шкаф</w:t>
      </w:r>
      <w:r>
        <w:rPr>
          <w:spacing w:val="1"/>
          <w:sz w:val="24"/>
        </w:rPr>
        <w:t xml:space="preserve"> </w:t>
      </w:r>
      <w:r>
        <w:rPr>
          <w:sz w:val="24"/>
        </w:rPr>
        <w:t>для</w:t>
      </w:r>
      <w:r>
        <w:rPr>
          <w:spacing w:val="1"/>
          <w:sz w:val="24"/>
        </w:rPr>
        <w:t xml:space="preserve"> </w:t>
      </w:r>
      <w:r>
        <w:rPr>
          <w:sz w:val="24"/>
        </w:rPr>
        <w:t>одежды,</w:t>
      </w:r>
      <w:r>
        <w:rPr>
          <w:spacing w:val="1"/>
          <w:sz w:val="24"/>
        </w:rPr>
        <w:t xml:space="preserve"> </w:t>
      </w:r>
      <w:r>
        <w:rPr>
          <w:sz w:val="24"/>
        </w:rPr>
        <w:t>напольные</w:t>
      </w:r>
      <w:r w:rsidR="004A440D">
        <w:rPr>
          <w:sz w:val="24"/>
        </w:rPr>
        <w:t xml:space="preserve"> </w:t>
      </w:r>
      <w:r>
        <w:rPr>
          <w:spacing w:val="-57"/>
          <w:sz w:val="24"/>
        </w:rPr>
        <w:t xml:space="preserve"> </w:t>
      </w:r>
      <w:r>
        <w:rPr>
          <w:sz w:val="24"/>
        </w:rPr>
        <w:t>электронные весы, кварцевая лампа, облучатель - бактерицидный рециркулятор, столик</w:t>
      </w:r>
      <w:r>
        <w:rPr>
          <w:spacing w:val="-57"/>
          <w:sz w:val="24"/>
        </w:rPr>
        <w:t xml:space="preserve"> </w:t>
      </w:r>
      <w:r>
        <w:rPr>
          <w:sz w:val="24"/>
        </w:rPr>
        <w:t>прививочный,</w:t>
      </w:r>
      <w:r>
        <w:rPr>
          <w:spacing w:val="1"/>
          <w:sz w:val="24"/>
        </w:rPr>
        <w:t xml:space="preserve"> </w:t>
      </w:r>
      <w:r>
        <w:rPr>
          <w:sz w:val="24"/>
        </w:rPr>
        <w:t>кушетка</w:t>
      </w:r>
      <w:r>
        <w:rPr>
          <w:spacing w:val="1"/>
          <w:sz w:val="24"/>
        </w:rPr>
        <w:t xml:space="preserve"> </w:t>
      </w:r>
      <w:r>
        <w:rPr>
          <w:sz w:val="24"/>
        </w:rPr>
        <w:t>медицинская,</w:t>
      </w:r>
      <w:r>
        <w:rPr>
          <w:spacing w:val="1"/>
          <w:sz w:val="24"/>
        </w:rPr>
        <w:t xml:space="preserve"> </w:t>
      </w:r>
      <w:r>
        <w:rPr>
          <w:sz w:val="24"/>
        </w:rPr>
        <w:t>детский</w:t>
      </w:r>
      <w:r>
        <w:rPr>
          <w:spacing w:val="1"/>
          <w:sz w:val="24"/>
        </w:rPr>
        <w:t xml:space="preserve"> </w:t>
      </w:r>
      <w:r>
        <w:rPr>
          <w:sz w:val="24"/>
        </w:rPr>
        <w:t>тонометр,</w:t>
      </w:r>
      <w:r>
        <w:rPr>
          <w:spacing w:val="1"/>
          <w:sz w:val="24"/>
        </w:rPr>
        <w:t xml:space="preserve"> </w:t>
      </w:r>
      <w:r>
        <w:rPr>
          <w:sz w:val="24"/>
        </w:rPr>
        <w:t>картотека,</w:t>
      </w:r>
      <w:r>
        <w:rPr>
          <w:spacing w:val="1"/>
          <w:sz w:val="24"/>
        </w:rPr>
        <w:t xml:space="preserve"> </w:t>
      </w:r>
      <w:r>
        <w:rPr>
          <w:sz w:val="24"/>
        </w:rPr>
        <w:t>медицинская</w:t>
      </w:r>
      <w:r>
        <w:rPr>
          <w:spacing w:val="1"/>
          <w:sz w:val="24"/>
        </w:rPr>
        <w:t xml:space="preserve"> </w:t>
      </w:r>
      <w:r>
        <w:rPr>
          <w:sz w:val="24"/>
        </w:rPr>
        <w:t>документация;</w:t>
      </w:r>
    </w:p>
    <w:p w14:paraId="6432FB7F" w14:textId="2277EA50" w:rsidR="00D476EA" w:rsidRDefault="00D476EA" w:rsidP="0019050C">
      <w:pPr>
        <w:pStyle w:val="ab"/>
        <w:numPr>
          <w:ilvl w:val="0"/>
          <w:numId w:val="210"/>
        </w:numPr>
        <w:tabs>
          <w:tab w:val="left" w:pos="646"/>
        </w:tabs>
        <w:ind w:right="694" w:hanging="284"/>
        <w:rPr>
          <w:sz w:val="24"/>
        </w:rPr>
      </w:pPr>
      <w:r>
        <w:rPr>
          <w:sz w:val="24"/>
        </w:rPr>
        <w:t>пищеблок:</w:t>
      </w:r>
      <w:r>
        <w:rPr>
          <w:spacing w:val="1"/>
          <w:sz w:val="24"/>
        </w:rPr>
        <w:t xml:space="preserve"> </w:t>
      </w:r>
      <w:r w:rsidR="004A440D">
        <w:rPr>
          <w:sz w:val="24"/>
        </w:rPr>
        <w:t>электрическая</w:t>
      </w:r>
      <w:r>
        <w:rPr>
          <w:spacing w:val="1"/>
          <w:sz w:val="24"/>
        </w:rPr>
        <w:t xml:space="preserve"> </w:t>
      </w:r>
      <w:r>
        <w:rPr>
          <w:sz w:val="24"/>
        </w:rPr>
        <w:t>плита,</w:t>
      </w:r>
      <w:r>
        <w:rPr>
          <w:spacing w:val="1"/>
          <w:sz w:val="24"/>
        </w:rPr>
        <w:t xml:space="preserve"> </w:t>
      </w:r>
      <w:r>
        <w:rPr>
          <w:spacing w:val="61"/>
          <w:sz w:val="24"/>
        </w:rPr>
        <w:t xml:space="preserve"> </w:t>
      </w:r>
      <w:r>
        <w:rPr>
          <w:sz w:val="24"/>
        </w:rPr>
        <w:t>жарочны</w:t>
      </w:r>
      <w:r w:rsidR="004A440D">
        <w:rPr>
          <w:sz w:val="24"/>
        </w:rPr>
        <w:t>й</w:t>
      </w:r>
      <w:r>
        <w:rPr>
          <w:spacing w:val="61"/>
          <w:sz w:val="24"/>
        </w:rPr>
        <w:t xml:space="preserve"> </w:t>
      </w:r>
      <w:r>
        <w:rPr>
          <w:sz w:val="24"/>
        </w:rPr>
        <w:t>шкаф,</w:t>
      </w:r>
      <w:r>
        <w:rPr>
          <w:spacing w:val="1"/>
          <w:sz w:val="24"/>
        </w:rPr>
        <w:t xml:space="preserve"> </w:t>
      </w:r>
      <w:r>
        <w:rPr>
          <w:sz w:val="24"/>
        </w:rPr>
        <w:t>электромясорубка,</w:t>
      </w:r>
      <w:r>
        <w:rPr>
          <w:spacing w:val="-1"/>
          <w:sz w:val="24"/>
        </w:rPr>
        <w:t xml:space="preserve"> </w:t>
      </w:r>
      <w:r>
        <w:rPr>
          <w:sz w:val="24"/>
        </w:rPr>
        <w:t>холодильники, весы;</w:t>
      </w:r>
    </w:p>
    <w:p w14:paraId="12E72669" w14:textId="77777777" w:rsidR="00D476EA" w:rsidRDefault="00D476EA" w:rsidP="0019050C">
      <w:pPr>
        <w:pStyle w:val="ab"/>
        <w:numPr>
          <w:ilvl w:val="0"/>
          <w:numId w:val="210"/>
        </w:numPr>
        <w:tabs>
          <w:tab w:val="left" w:pos="646"/>
        </w:tabs>
        <w:ind w:hanging="284"/>
        <w:rPr>
          <w:sz w:val="24"/>
        </w:rPr>
      </w:pPr>
      <w:r>
        <w:rPr>
          <w:sz w:val="24"/>
        </w:rPr>
        <w:t>прачечная:</w:t>
      </w:r>
      <w:r>
        <w:rPr>
          <w:spacing w:val="-5"/>
          <w:sz w:val="24"/>
        </w:rPr>
        <w:t xml:space="preserve"> </w:t>
      </w:r>
      <w:r>
        <w:rPr>
          <w:sz w:val="24"/>
        </w:rPr>
        <w:t>стиральная</w:t>
      </w:r>
      <w:r>
        <w:rPr>
          <w:spacing w:val="-4"/>
          <w:sz w:val="24"/>
        </w:rPr>
        <w:t xml:space="preserve"> </w:t>
      </w:r>
      <w:r>
        <w:rPr>
          <w:sz w:val="24"/>
        </w:rPr>
        <w:t>машина,</w:t>
      </w:r>
      <w:r>
        <w:rPr>
          <w:spacing w:val="-4"/>
          <w:sz w:val="24"/>
        </w:rPr>
        <w:t xml:space="preserve"> </w:t>
      </w:r>
      <w:r>
        <w:rPr>
          <w:sz w:val="24"/>
        </w:rPr>
        <w:t>ванна,</w:t>
      </w:r>
      <w:r>
        <w:rPr>
          <w:spacing w:val="-4"/>
          <w:sz w:val="24"/>
        </w:rPr>
        <w:t xml:space="preserve"> </w:t>
      </w:r>
      <w:r>
        <w:rPr>
          <w:sz w:val="24"/>
        </w:rPr>
        <w:t>электроутюг;</w:t>
      </w:r>
    </w:p>
    <w:p w14:paraId="48B93381" w14:textId="4AE357BC" w:rsidR="00D476EA" w:rsidRDefault="00D476EA" w:rsidP="0019050C">
      <w:pPr>
        <w:pStyle w:val="ab"/>
        <w:numPr>
          <w:ilvl w:val="0"/>
          <w:numId w:val="210"/>
        </w:numPr>
        <w:tabs>
          <w:tab w:val="left" w:pos="646"/>
        </w:tabs>
        <w:ind w:right="687" w:hanging="284"/>
        <w:rPr>
          <w:sz w:val="24"/>
        </w:rPr>
      </w:pPr>
      <w:r>
        <w:rPr>
          <w:sz w:val="24"/>
        </w:rPr>
        <w:t>методический кабинет: компьютер, сканер, принтер, библиотека учебно-</w:t>
      </w:r>
      <w:r>
        <w:rPr>
          <w:spacing w:val="1"/>
          <w:sz w:val="24"/>
        </w:rPr>
        <w:t xml:space="preserve"> </w:t>
      </w:r>
      <w:r>
        <w:rPr>
          <w:sz w:val="24"/>
        </w:rPr>
        <w:t>методической</w:t>
      </w:r>
      <w:r>
        <w:rPr>
          <w:spacing w:val="1"/>
          <w:sz w:val="24"/>
        </w:rPr>
        <w:t xml:space="preserve"> </w:t>
      </w:r>
      <w:r>
        <w:rPr>
          <w:sz w:val="24"/>
        </w:rPr>
        <w:t>и</w:t>
      </w:r>
      <w:r>
        <w:rPr>
          <w:spacing w:val="1"/>
          <w:sz w:val="24"/>
        </w:rPr>
        <w:t xml:space="preserve"> </w:t>
      </w:r>
      <w:r>
        <w:rPr>
          <w:sz w:val="24"/>
        </w:rPr>
        <w:t>детской</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периодические</w:t>
      </w:r>
      <w:r>
        <w:rPr>
          <w:spacing w:val="60"/>
          <w:sz w:val="24"/>
        </w:rPr>
        <w:t xml:space="preserve"> </w:t>
      </w:r>
      <w:r>
        <w:rPr>
          <w:sz w:val="24"/>
        </w:rPr>
        <w:t>издания</w:t>
      </w:r>
      <w:r>
        <w:rPr>
          <w:spacing w:val="60"/>
          <w:sz w:val="24"/>
        </w:rPr>
        <w:t xml:space="preserve"> </w:t>
      </w:r>
      <w:r>
        <w:rPr>
          <w:sz w:val="24"/>
        </w:rPr>
        <w:t>по</w:t>
      </w:r>
      <w:r>
        <w:rPr>
          <w:spacing w:val="1"/>
          <w:sz w:val="24"/>
        </w:rPr>
        <w:t xml:space="preserve"> </w:t>
      </w:r>
      <w:r>
        <w:rPr>
          <w:sz w:val="24"/>
        </w:rPr>
        <w:t>годам,</w:t>
      </w:r>
      <w:r>
        <w:rPr>
          <w:spacing w:val="1"/>
          <w:sz w:val="24"/>
        </w:rPr>
        <w:t xml:space="preserve"> </w:t>
      </w:r>
      <w:r>
        <w:rPr>
          <w:sz w:val="24"/>
        </w:rPr>
        <w:t>картотеки,</w:t>
      </w:r>
      <w:r>
        <w:rPr>
          <w:spacing w:val="1"/>
          <w:sz w:val="24"/>
        </w:rPr>
        <w:t xml:space="preserve"> </w:t>
      </w:r>
      <w:r>
        <w:rPr>
          <w:sz w:val="24"/>
        </w:rPr>
        <w:t>материалы</w:t>
      </w:r>
      <w:r>
        <w:rPr>
          <w:spacing w:val="1"/>
          <w:sz w:val="24"/>
        </w:rPr>
        <w:t xml:space="preserve"> </w:t>
      </w:r>
      <w:r>
        <w:rPr>
          <w:sz w:val="24"/>
        </w:rPr>
        <w:t>для</w:t>
      </w:r>
      <w:r>
        <w:rPr>
          <w:spacing w:val="1"/>
          <w:sz w:val="24"/>
        </w:rPr>
        <w:t xml:space="preserve"> </w:t>
      </w:r>
      <w:r>
        <w:rPr>
          <w:sz w:val="24"/>
        </w:rPr>
        <w:t>консультаций,</w:t>
      </w:r>
      <w:r>
        <w:rPr>
          <w:spacing w:val="1"/>
          <w:sz w:val="24"/>
        </w:rPr>
        <w:t xml:space="preserve"> </w:t>
      </w:r>
      <w:r>
        <w:rPr>
          <w:sz w:val="24"/>
        </w:rPr>
        <w:t>документация,</w:t>
      </w:r>
      <w:r>
        <w:rPr>
          <w:spacing w:val="1"/>
          <w:sz w:val="24"/>
        </w:rPr>
        <w:t xml:space="preserve"> </w:t>
      </w:r>
      <w:r>
        <w:rPr>
          <w:sz w:val="24"/>
        </w:rPr>
        <w:t>регламентирующая</w:t>
      </w:r>
      <w:r>
        <w:rPr>
          <w:spacing w:val="1"/>
          <w:sz w:val="24"/>
        </w:rPr>
        <w:t xml:space="preserve"> </w:t>
      </w:r>
      <w:r>
        <w:rPr>
          <w:sz w:val="24"/>
        </w:rPr>
        <w:t>деятельность</w:t>
      </w:r>
      <w:r>
        <w:rPr>
          <w:spacing w:val="-1"/>
          <w:sz w:val="24"/>
        </w:rPr>
        <w:t xml:space="preserve"> </w:t>
      </w:r>
      <w:r>
        <w:rPr>
          <w:sz w:val="24"/>
        </w:rPr>
        <w:t>ДОУ,</w:t>
      </w:r>
      <w:r>
        <w:rPr>
          <w:spacing w:val="-1"/>
          <w:sz w:val="24"/>
        </w:rPr>
        <w:t xml:space="preserve"> </w:t>
      </w:r>
      <w:r>
        <w:rPr>
          <w:sz w:val="24"/>
        </w:rPr>
        <w:t>коллекция</w:t>
      </w:r>
      <w:r>
        <w:rPr>
          <w:spacing w:val="-1"/>
          <w:sz w:val="24"/>
        </w:rPr>
        <w:t xml:space="preserve"> </w:t>
      </w:r>
      <w:r>
        <w:rPr>
          <w:sz w:val="24"/>
        </w:rPr>
        <w:t>дисков,</w:t>
      </w:r>
      <w:r>
        <w:rPr>
          <w:spacing w:val="-1"/>
          <w:sz w:val="24"/>
        </w:rPr>
        <w:t xml:space="preserve"> </w:t>
      </w:r>
      <w:r>
        <w:rPr>
          <w:sz w:val="24"/>
        </w:rPr>
        <w:t>аудиокассет, архивная</w:t>
      </w:r>
      <w:r>
        <w:rPr>
          <w:spacing w:val="-1"/>
          <w:sz w:val="24"/>
        </w:rPr>
        <w:t xml:space="preserve"> </w:t>
      </w:r>
      <w:r>
        <w:rPr>
          <w:sz w:val="24"/>
        </w:rPr>
        <w:t>документация;</w:t>
      </w:r>
    </w:p>
    <w:p w14:paraId="03F9BFE6" w14:textId="77777777" w:rsidR="00D476EA" w:rsidRDefault="00D476EA" w:rsidP="0019050C">
      <w:pPr>
        <w:pStyle w:val="ab"/>
        <w:numPr>
          <w:ilvl w:val="0"/>
          <w:numId w:val="210"/>
        </w:numPr>
        <w:tabs>
          <w:tab w:val="left" w:pos="646"/>
        </w:tabs>
        <w:spacing w:before="1"/>
        <w:ind w:right="689" w:hanging="284"/>
        <w:rPr>
          <w:sz w:val="24"/>
        </w:rPr>
      </w:pPr>
      <w:r>
        <w:rPr>
          <w:sz w:val="24"/>
        </w:rPr>
        <w:t>логопедические кабинеты и музыкально-физкультурный   зал оснащены в соответствии</w:t>
      </w:r>
      <w:r>
        <w:rPr>
          <w:spacing w:val="-57"/>
          <w:sz w:val="24"/>
        </w:rPr>
        <w:t xml:space="preserve"> </w:t>
      </w:r>
      <w:r>
        <w:rPr>
          <w:sz w:val="24"/>
        </w:rPr>
        <w:t>с</w:t>
      </w:r>
      <w:r>
        <w:rPr>
          <w:spacing w:val="-2"/>
          <w:sz w:val="24"/>
        </w:rPr>
        <w:t xml:space="preserve"> </w:t>
      </w:r>
      <w:r>
        <w:rPr>
          <w:i/>
          <w:sz w:val="24"/>
        </w:rPr>
        <w:t>паспортом</w:t>
      </w:r>
      <w:r>
        <w:rPr>
          <w:sz w:val="24"/>
        </w:rPr>
        <w:t>;</w:t>
      </w:r>
    </w:p>
    <w:p w14:paraId="7ABE5C54" w14:textId="7C1FDC7B" w:rsidR="00D476EA" w:rsidRPr="004A440D" w:rsidRDefault="00D476EA" w:rsidP="0019050C">
      <w:pPr>
        <w:pStyle w:val="ab"/>
        <w:numPr>
          <w:ilvl w:val="0"/>
          <w:numId w:val="210"/>
        </w:numPr>
        <w:tabs>
          <w:tab w:val="left" w:pos="646"/>
        </w:tabs>
        <w:ind w:hanging="284"/>
        <w:rPr>
          <w:sz w:val="24"/>
        </w:rPr>
      </w:pPr>
      <w:r>
        <w:rPr>
          <w:sz w:val="24"/>
        </w:rPr>
        <w:t>лестничные</w:t>
      </w:r>
      <w:r>
        <w:rPr>
          <w:spacing w:val="-5"/>
          <w:sz w:val="24"/>
        </w:rPr>
        <w:t xml:space="preserve"> </w:t>
      </w:r>
      <w:r>
        <w:rPr>
          <w:sz w:val="24"/>
        </w:rPr>
        <w:t>марши,</w:t>
      </w:r>
      <w:r>
        <w:rPr>
          <w:spacing w:val="-2"/>
          <w:sz w:val="24"/>
        </w:rPr>
        <w:t xml:space="preserve"> </w:t>
      </w:r>
      <w:r>
        <w:rPr>
          <w:sz w:val="24"/>
        </w:rPr>
        <w:t>коридор:</w:t>
      </w:r>
      <w:r>
        <w:rPr>
          <w:spacing w:val="-2"/>
          <w:sz w:val="24"/>
        </w:rPr>
        <w:t xml:space="preserve"> </w:t>
      </w:r>
      <w:r>
        <w:rPr>
          <w:sz w:val="24"/>
        </w:rPr>
        <w:t>стенды,</w:t>
      </w:r>
      <w:r>
        <w:rPr>
          <w:spacing w:val="-2"/>
          <w:sz w:val="24"/>
        </w:rPr>
        <w:t xml:space="preserve"> </w:t>
      </w:r>
      <w:r>
        <w:rPr>
          <w:sz w:val="24"/>
        </w:rPr>
        <w:t>фото-галерея</w:t>
      </w:r>
      <w:r w:rsidR="004A440D">
        <w:rPr>
          <w:sz w:val="24"/>
        </w:rPr>
        <w:t>.</w:t>
      </w:r>
    </w:p>
    <w:p w14:paraId="4D3F7CD5" w14:textId="77777777" w:rsidR="00D476EA" w:rsidRDefault="00D476EA" w:rsidP="00D476EA">
      <w:pPr>
        <w:pStyle w:val="a9"/>
        <w:ind w:right="687" w:firstLine="566"/>
      </w:pPr>
      <w:r>
        <w:t>Реализация Программы проводится в течение всего времени пребывания детей в</w:t>
      </w:r>
      <w:r>
        <w:rPr>
          <w:spacing w:val="1"/>
        </w:rPr>
        <w:t xml:space="preserve"> </w:t>
      </w:r>
      <w:r>
        <w:t>ДОУ (ФГОС ДО, п. 2.5.) и также</w:t>
      </w:r>
      <w:r>
        <w:rPr>
          <w:spacing w:val="61"/>
        </w:rPr>
        <w:t xml:space="preserve"> </w:t>
      </w:r>
      <w:r>
        <w:t>продолжается   во время прогулок, которые имеют</w:t>
      </w:r>
      <w:r>
        <w:rPr>
          <w:spacing w:val="1"/>
        </w:rPr>
        <w:t xml:space="preserve"> </w:t>
      </w:r>
      <w:r>
        <w:t>особое значение для разностороннего развития личности ребенка, его познавательного и</w:t>
      </w:r>
      <w:r>
        <w:rPr>
          <w:spacing w:val="1"/>
        </w:rPr>
        <w:t xml:space="preserve"> </w:t>
      </w:r>
      <w:r>
        <w:t>физического</w:t>
      </w:r>
      <w:r>
        <w:rPr>
          <w:spacing w:val="1"/>
        </w:rPr>
        <w:t xml:space="preserve"> </w:t>
      </w:r>
      <w:r>
        <w:t>развития</w:t>
      </w:r>
      <w:r>
        <w:rPr>
          <w:spacing w:val="1"/>
        </w:rPr>
        <w:t xml:space="preserve"> </w:t>
      </w:r>
      <w:r>
        <w:t>(ФГОС</w:t>
      </w:r>
      <w:r>
        <w:rPr>
          <w:spacing w:val="1"/>
        </w:rPr>
        <w:t xml:space="preserve"> </w:t>
      </w:r>
      <w:r>
        <w:t>ДО,</w:t>
      </w:r>
      <w:r>
        <w:rPr>
          <w:spacing w:val="1"/>
        </w:rPr>
        <w:t xml:space="preserve"> </w:t>
      </w:r>
      <w:r>
        <w:t>п.</w:t>
      </w:r>
      <w:r>
        <w:rPr>
          <w:spacing w:val="1"/>
        </w:rPr>
        <w:t xml:space="preserve"> </w:t>
      </w:r>
      <w:r>
        <w:t>2.6.),</w:t>
      </w:r>
      <w:r>
        <w:rPr>
          <w:spacing w:val="1"/>
        </w:rPr>
        <w:t xml:space="preserve"> </w:t>
      </w:r>
      <w:r>
        <w:t>двигательной</w:t>
      </w:r>
      <w:r>
        <w:rPr>
          <w:spacing w:val="1"/>
        </w:rPr>
        <w:t xml:space="preserve"> </w:t>
      </w:r>
      <w:r>
        <w:t>активности,</w:t>
      </w:r>
      <w:r>
        <w:rPr>
          <w:spacing w:val="1"/>
        </w:rPr>
        <w:t xml:space="preserve"> </w:t>
      </w:r>
      <w:r>
        <w:t>умственного</w:t>
      </w:r>
      <w:r>
        <w:rPr>
          <w:spacing w:val="1"/>
        </w:rPr>
        <w:t xml:space="preserve"> </w:t>
      </w:r>
      <w:r>
        <w:t>развития,</w:t>
      </w:r>
      <w:r>
        <w:rPr>
          <w:spacing w:val="1"/>
        </w:rPr>
        <w:t xml:space="preserve"> </w:t>
      </w:r>
      <w:r>
        <w:t>обогащения</w:t>
      </w:r>
      <w:r>
        <w:rPr>
          <w:spacing w:val="1"/>
        </w:rPr>
        <w:t xml:space="preserve"> </w:t>
      </w:r>
      <w:r>
        <w:t>новых</w:t>
      </w:r>
      <w:r>
        <w:rPr>
          <w:spacing w:val="1"/>
        </w:rPr>
        <w:t xml:space="preserve"> </w:t>
      </w:r>
      <w:r>
        <w:t>впечатлений</w:t>
      </w:r>
      <w:r>
        <w:rPr>
          <w:spacing w:val="1"/>
        </w:rPr>
        <w:t xml:space="preserve"> </w:t>
      </w:r>
      <w:r>
        <w:t>и</w:t>
      </w:r>
      <w:r>
        <w:rPr>
          <w:spacing w:val="1"/>
        </w:rPr>
        <w:t xml:space="preserve"> </w:t>
      </w:r>
      <w:r>
        <w:t>знаний</w:t>
      </w:r>
      <w:r>
        <w:rPr>
          <w:spacing w:val="1"/>
        </w:rPr>
        <w:t xml:space="preserve"> </w:t>
      </w:r>
      <w:r>
        <w:t>об</w:t>
      </w:r>
      <w:r>
        <w:rPr>
          <w:spacing w:val="1"/>
        </w:rPr>
        <w:t xml:space="preserve"> </w:t>
      </w:r>
      <w:r>
        <w:t>окружающем</w:t>
      </w:r>
      <w:r>
        <w:rPr>
          <w:spacing w:val="1"/>
        </w:rPr>
        <w:t xml:space="preserve"> </w:t>
      </w:r>
      <w:r>
        <w:t>мире.</w:t>
      </w:r>
      <w:r>
        <w:rPr>
          <w:spacing w:val="1"/>
        </w:rPr>
        <w:t xml:space="preserve"> </w:t>
      </w:r>
      <w:r>
        <w:t>Прогулка</w:t>
      </w:r>
      <w:r>
        <w:rPr>
          <w:spacing w:val="1"/>
        </w:rPr>
        <w:t xml:space="preserve"> </w:t>
      </w:r>
      <w:r>
        <w:t>является</w:t>
      </w:r>
      <w:r>
        <w:rPr>
          <w:spacing w:val="1"/>
        </w:rPr>
        <w:t xml:space="preserve"> </w:t>
      </w:r>
      <w:r>
        <w:t>доступным</w:t>
      </w:r>
      <w:r>
        <w:rPr>
          <w:spacing w:val="1"/>
        </w:rPr>
        <w:t xml:space="preserve"> </w:t>
      </w:r>
      <w:r>
        <w:t>средством</w:t>
      </w:r>
      <w:r>
        <w:rPr>
          <w:spacing w:val="1"/>
        </w:rPr>
        <w:t xml:space="preserve"> </w:t>
      </w:r>
      <w:r>
        <w:t>закаливания</w:t>
      </w:r>
      <w:r>
        <w:rPr>
          <w:spacing w:val="1"/>
        </w:rPr>
        <w:t xml:space="preserve"> </w:t>
      </w:r>
      <w:r>
        <w:t>детского</w:t>
      </w:r>
      <w:r>
        <w:rPr>
          <w:spacing w:val="1"/>
        </w:rPr>
        <w:t xml:space="preserve"> </w:t>
      </w:r>
      <w:r>
        <w:t>организма,</w:t>
      </w:r>
      <w:r>
        <w:rPr>
          <w:spacing w:val="61"/>
        </w:rPr>
        <w:t xml:space="preserve"> </w:t>
      </w:r>
      <w:r>
        <w:t>способствует</w:t>
      </w:r>
      <w:r>
        <w:rPr>
          <w:spacing w:val="1"/>
        </w:rPr>
        <w:t xml:space="preserve"> </w:t>
      </w:r>
      <w:r>
        <w:t>повышению его выносливости и устойчивости к неблагоприятным воздействиям внешней</w:t>
      </w:r>
      <w:r>
        <w:rPr>
          <w:spacing w:val="1"/>
        </w:rPr>
        <w:t xml:space="preserve"> </w:t>
      </w:r>
      <w:r>
        <w:t>среды.</w:t>
      </w:r>
    </w:p>
    <w:p w14:paraId="17A4E800" w14:textId="77777777" w:rsidR="00D476EA" w:rsidRDefault="00D476EA" w:rsidP="00D476EA">
      <w:pPr>
        <w:pStyle w:val="a9"/>
        <w:ind w:right="693" w:firstLine="566"/>
      </w:pPr>
      <w:r>
        <w:t>На</w:t>
      </w:r>
      <w:r>
        <w:rPr>
          <w:spacing w:val="1"/>
        </w:rPr>
        <w:t xml:space="preserve"> </w:t>
      </w:r>
      <w:r>
        <w:t>территории</w:t>
      </w:r>
      <w:r>
        <w:rPr>
          <w:spacing w:val="1"/>
        </w:rPr>
        <w:t xml:space="preserve"> </w:t>
      </w:r>
      <w:r>
        <w:t>ДОУ</w:t>
      </w:r>
      <w:r>
        <w:rPr>
          <w:spacing w:val="1"/>
        </w:rPr>
        <w:t xml:space="preserve"> </w:t>
      </w:r>
      <w:r>
        <w:t>проведено</w:t>
      </w:r>
      <w:r>
        <w:rPr>
          <w:spacing w:val="1"/>
        </w:rPr>
        <w:t xml:space="preserve"> </w:t>
      </w:r>
      <w:r>
        <w:t>дополнительное</w:t>
      </w:r>
      <w:r>
        <w:rPr>
          <w:spacing w:val="1"/>
        </w:rPr>
        <w:t xml:space="preserve"> </w:t>
      </w:r>
      <w:r>
        <w:t>озеленение</w:t>
      </w:r>
      <w:r>
        <w:rPr>
          <w:spacing w:val="1"/>
        </w:rPr>
        <w:t xml:space="preserve"> </w:t>
      </w:r>
      <w:r>
        <w:t>(на</w:t>
      </w:r>
      <w:r>
        <w:rPr>
          <w:spacing w:val="1"/>
        </w:rPr>
        <w:t xml:space="preserve"> </w:t>
      </w:r>
      <w:r>
        <w:t>основании</w:t>
      </w:r>
      <w:r>
        <w:rPr>
          <w:spacing w:val="1"/>
        </w:rPr>
        <w:t xml:space="preserve"> </w:t>
      </w:r>
      <w:r>
        <w:t>Постановления</w:t>
      </w:r>
      <w:r>
        <w:rPr>
          <w:spacing w:val="1"/>
        </w:rPr>
        <w:t xml:space="preserve"> </w:t>
      </w:r>
      <w:r>
        <w:t>Главного</w:t>
      </w:r>
      <w:r>
        <w:rPr>
          <w:spacing w:val="1"/>
        </w:rPr>
        <w:t xml:space="preserve"> </w:t>
      </w:r>
      <w:r>
        <w:t>санитарного</w:t>
      </w:r>
      <w:r>
        <w:rPr>
          <w:spacing w:val="1"/>
        </w:rPr>
        <w:t xml:space="preserve"> </w:t>
      </w:r>
      <w:r>
        <w:t>врача</w:t>
      </w:r>
      <w:r>
        <w:rPr>
          <w:spacing w:val="1"/>
        </w:rPr>
        <w:t xml:space="preserve"> </w:t>
      </w:r>
      <w:r>
        <w:t>РФ</w:t>
      </w:r>
      <w:r>
        <w:rPr>
          <w:spacing w:val="1"/>
        </w:rPr>
        <w:t xml:space="preserve"> </w:t>
      </w:r>
      <w:r>
        <w:t>от</w:t>
      </w:r>
      <w:r>
        <w:rPr>
          <w:spacing w:val="1"/>
        </w:rPr>
        <w:t xml:space="preserve"> </w:t>
      </w:r>
      <w:r>
        <w:t>28.09.2020</w:t>
      </w:r>
      <w:r>
        <w:rPr>
          <w:spacing w:val="1"/>
        </w:rPr>
        <w:t xml:space="preserve"> </w:t>
      </w:r>
      <w:r>
        <w:t>г.</w:t>
      </w:r>
      <w:r>
        <w:rPr>
          <w:spacing w:val="1"/>
        </w:rPr>
        <w:t xml:space="preserve"> </w:t>
      </w:r>
      <w:r>
        <w:t>«Об</w:t>
      </w:r>
      <w:r>
        <w:rPr>
          <w:spacing w:val="1"/>
        </w:rPr>
        <w:t xml:space="preserve"> </w:t>
      </w:r>
      <w:r>
        <w:t>утверждении</w:t>
      </w:r>
      <w:r>
        <w:rPr>
          <w:spacing w:val="1"/>
        </w:rPr>
        <w:t xml:space="preserve"> </w:t>
      </w:r>
      <w:r>
        <w:t>санитарных</w:t>
      </w:r>
      <w:r>
        <w:rPr>
          <w:spacing w:val="-2"/>
        </w:rPr>
        <w:t xml:space="preserve"> </w:t>
      </w:r>
      <w:r>
        <w:t>правил</w:t>
      </w:r>
      <w:r>
        <w:rPr>
          <w:spacing w:val="-1"/>
        </w:rPr>
        <w:t xml:space="preserve"> </w:t>
      </w:r>
      <w:r>
        <w:t>СП</w:t>
      </w:r>
      <w:r>
        <w:rPr>
          <w:spacing w:val="-3"/>
        </w:rPr>
        <w:t xml:space="preserve"> </w:t>
      </w:r>
      <w:r>
        <w:t>2.4, 3648.20…», п.2.2.1).</w:t>
      </w:r>
    </w:p>
    <w:p w14:paraId="2C64FBB4" w14:textId="77777777" w:rsidR="00D476EA" w:rsidRDefault="00D476EA" w:rsidP="00D476EA">
      <w:pPr>
        <w:pStyle w:val="a9"/>
        <w:ind w:right="686" w:firstLine="566"/>
      </w:pPr>
      <w:r>
        <w:t>На участках</w:t>
      </w:r>
      <w:r>
        <w:rPr>
          <w:spacing w:val="1"/>
        </w:rPr>
        <w:t xml:space="preserve"> </w:t>
      </w:r>
      <w:r>
        <w:t>для прогулок имеются: детское игровое и спортивное оборудование,</w:t>
      </w:r>
      <w:r>
        <w:rPr>
          <w:spacing w:val="1"/>
        </w:rPr>
        <w:t xml:space="preserve"> </w:t>
      </w:r>
      <w:r>
        <w:t>песочницы, лавочки, качели, скамейки, спортивный комплекс, цветники, огород, деревья,</w:t>
      </w:r>
      <w:r>
        <w:rPr>
          <w:spacing w:val="1"/>
        </w:rPr>
        <w:t xml:space="preserve"> </w:t>
      </w:r>
      <w:r>
        <w:t>кустарники.</w:t>
      </w:r>
    </w:p>
    <w:p w14:paraId="3918E89B" w14:textId="77777777" w:rsidR="00D476EA" w:rsidRDefault="00D476EA" w:rsidP="00D476EA">
      <w:pPr>
        <w:pStyle w:val="a9"/>
        <w:spacing w:before="1"/>
        <w:ind w:right="686" w:firstLine="626"/>
      </w:pPr>
      <w:r>
        <w:t>В целях</w:t>
      </w:r>
      <w:r>
        <w:rPr>
          <w:spacing w:val="1"/>
        </w:rPr>
        <w:t xml:space="preserve"> </w:t>
      </w:r>
      <w:r>
        <w:t>безопасности воспитанников, создания комфортных</w:t>
      </w:r>
      <w:r>
        <w:rPr>
          <w:spacing w:val="60"/>
        </w:rPr>
        <w:t xml:space="preserve"> </w:t>
      </w:r>
      <w:r>
        <w:t>условий</w:t>
      </w:r>
      <w:r>
        <w:rPr>
          <w:spacing w:val="60"/>
        </w:rPr>
        <w:t xml:space="preserve"> </w:t>
      </w:r>
      <w:r>
        <w:t>пребывания</w:t>
      </w:r>
      <w:r>
        <w:rPr>
          <w:spacing w:val="1"/>
        </w:rPr>
        <w:t xml:space="preserve"> </w:t>
      </w:r>
      <w:r>
        <w:t>во время прогулок, в</w:t>
      </w:r>
      <w:r>
        <w:rPr>
          <w:spacing w:val="1"/>
        </w:rPr>
        <w:t xml:space="preserve"> </w:t>
      </w:r>
      <w:r>
        <w:t>течение дня, для защиты</w:t>
      </w:r>
      <w:r>
        <w:rPr>
          <w:spacing w:val="1"/>
        </w:rPr>
        <w:t xml:space="preserve"> </w:t>
      </w:r>
      <w:r>
        <w:t>детей от солнца и осадков на игровой</w:t>
      </w:r>
      <w:r>
        <w:rPr>
          <w:spacing w:val="1"/>
        </w:rPr>
        <w:t xml:space="preserve"> </w:t>
      </w:r>
      <w:r>
        <w:t>территории</w:t>
      </w:r>
      <w:r>
        <w:rPr>
          <w:spacing w:val="1"/>
        </w:rPr>
        <w:t xml:space="preserve"> </w:t>
      </w:r>
      <w:r>
        <w:t>установлены</w:t>
      </w:r>
      <w:r>
        <w:rPr>
          <w:spacing w:val="1"/>
        </w:rPr>
        <w:t xml:space="preserve"> </w:t>
      </w:r>
      <w:r>
        <w:t>теневые</w:t>
      </w:r>
      <w:r>
        <w:rPr>
          <w:spacing w:val="1"/>
        </w:rPr>
        <w:t xml:space="preserve"> </w:t>
      </w:r>
      <w:r>
        <w:t>навесы.</w:t>
      </w:r>
      <w:r>
        <w:rPr>
          <w:spacing w:val="1"/>
        </w:rPr>
        <w:t xml:space="preserve"> </w:t>
      </w:r>
      <w:r>
        <w:t>Таким</w:t>
      </w:r>
      <w:r>
        <w:rPr>
          <w:spacing w:val="1"/>
        </w:rPr>
        <w:t xml:space="preserve"> </w:t>
      </w:r>
      <w:r>
        <w:t>образом,</w:t>
      </w:r>
      <w:r>
        <w:rPr>
          <w:spacing w:val="1"/>
        </w:rPr>
        <w:t xml:space="preserve"> </w:t>
      </w:r>
      <w:r>
        <w:t>теневые</w:t>
      </w:r>
      <w:r>
        <w:rPr>
          <w:spacing w:val="1"/>
        </w:rPr>
        <w:t xml:space="preserve"> </w:t>
      </w:r>
      <w:r>
        <w:t>навесы,</w:t>
      </w:r>
      <w:r>
        <w:rPr>
          <w:spacing w:val="1"/>
        </w:rPr>
        <w:t xml:space="preserve"> </w:t>
      </w:r>
      <w:r>
        <w:t>являясь</w:t>
      </w:r>
      <w:r>
        <w:rPr>
          <w:spacing w:val="1"/>
        </w:rPr>
        <w:t xml:space="preserve"> </w:t>
      </w:r>
      <w:r>
        <w:t>компонентом</w:t>
      </w:r>
      <w:r>
        <w:rPr>
          <w:spacing w:val="1"/>
        </w:rPr>
        <w:t xml:space="preserve"> </w:t>
      </w:r>
      <w:r>
        <w:t>развивающей предметно-пространственной среды на территории</w:t>
      </w:r>
      <w:r>
        <w:rPr>
          <w:spacing w:val="1"/>
        </w:rPr>
        <w:t xml:space="preserve"> </w:t>
      </w:r>
      <w:r>
        <w:t>участков</w:t>
      </w:r>
      <w:r>
        <w:rPr>
          <w:spacing w:val="1"/>
        </w:rPr>
        <w:t xml:space="preserve"> </w:t>
      </w:r>
      <w:r>
        <w:t>ДОУ (ФГОС ДО, п. 3.3.1.),</w:t>
      </w:r>
      <w:r>
        <w:rPr>
          <w:spacing w:val="1"/>
        </w:rPr>
        <w:t xml:space="preserve"> </w:t>
      </w:r>
      <w:r>
        <w:t>обеспечивают необходимые условия для организации игр и</w:t>
      </w:r>
      <w:r>
        <w:rPr>
          <w:spacing w:val="1"/>
        </w:rPr>
        <w:t xml:space="preserve"> </w:t>
      </w:r>
      <w:r>
        <w:t>пребывания</w:t>
      </w:r>
      <w:r>
        <w:rPr>
          <w:spacing w:val="57"/>
        </w:rPr>
        <w:t xml:space="preserve"> </w:t>
      </w:r>
      <w:r>
        <w:t>детей</w:t>
      </w:r>
      <w:r>
        <w:rPr>
          <w:spacing w:val="-1"/>
        </w:rPr>
        <w:t xml:space="preserve"> </w:t>
      </w:r>
      <w:r>
        <w:t>на</w:t>
      </w:r>
      <w:r>
        <w:rPr>
          <w:spacing w:val="-2"/>
        </w:rPr>
        <w:t xml:space="preserve"> </w:t>
      </w:r>
      <w:r>
        <w:t>свежем воздухе</w:t>
      </w:r>
      <w:r>
        <w:rPr>
          <w:spacing w:val="3"/>
        </w:rPr>
        <w:t xml:space="preserve"> </w:t>
      </w:r>
      <w:r>
        <w:t>в</w:t>
      </w:r>
      <w:r>
        <w:rPr>
          <w:spacing w:val="-2"/>
        </w:rPr>
        <w:t xml:space="preserve"> </w:t>
      </w:r>
      <w:r>
        <w:t>разные</w:t>
      </w:r>
      <w:r>
        <w:rPr>
          <w:spacing w:val="-1"/>
        </w:rPr>
        <w:t xml:space="preserve"> </w:t>
      </w:r>
      <w:r>
        <w:t>сезоны,</w:t>
      </w:r>
      <w:r>
        <w:rPr>
          <w:spacing w:val="-1"/>
        </w:rPr>
        <w:t xml:space="preserve"> </w:t>
      </w:r>
      <w:r>
        <w:t>особенно</w:t>
      </w:r>
      <w:r>
        <w:rPr>
          <w:spacing w:val="-1"/>
        </w:rPr>
        <w:t xml:space="preserve"> </w:t>
      </w:r>
      <w:r>
        <w:t>в</w:t>
      </w:r>
      <w:r>
        <w:rPr>
          <w:spacing w:val="57"/>
        </w:rPr>
        <w:t xml:space="preserve"> </w:t>
      </w:r>
      <w:r>
        <w:t>летнее</w:t>
      </w:r>
      <w:r>
        <w:rPr>
          <w:spacing w:val="-2"/>
        </w:rPr>
        <w:t xml:space="preserve"> </w:t>
      </w:r>
      <w:r>
        <w:t>время.</w:t>
      </w:r>
    </w:p>
    <w:p w14:paraId="0BA04F57" w14:textId="77777777" w:rsidR="00D476EA" w:rsidRDefault="00D476EA" w:rsidP="00D476EA">
      <w:pPr>
        <w:pStyle w:val="a9"/>
        <w:ind w:right="682" w:firstLine="626"/>
      </w:pPr>
      <w:r>
        <w:t>Обеспечение безопасности: в ДОУ установлена «тревожная кнопка», учреждение</w:t>
      </w:r>
      <w:r>
        <w:rPr>
          <w:spacing w:val="1"/>
        </w:rPr>
        <w:t xml:space="preserve"> </w:t>
      </w:r>
      <w:r>
        <w:t>оборудовано</w:t>
      </w:r>
      <w:r>
        <w:rPr>
          <w:spacing w:val="1"/>
        </w:rPr>
        <w:t xml:space="preserve"> </w:t>
      </w:r>
      <w:r>
        <w:t>современной</w:t>
      </w:r>
      <w:r>
        <w:rPr>
          <w:spacing w:val="1"/>
        </w:rPr>
        <w:t xml:space="preserve"> </w:t>
      </w:r>
      <w:r>
        <w:t>пожарной</w:t>
      </w:r>
      <w:r>
        <w:rPr>
          <w:spacing w:val="1"/>
        </w:rPr>
        <w:t xml:space="preserve"> </w:t>
      </w:r>
      <w:r>
        <w:t>сигнализацией,</w:t>
      </w:r>
      <w:r>
        <w:rPr>
          <w:spacing w:val="1"/>
        </w:rPr>
        <w:t xml:space="preserve"> </w:t>
      </w:r>
      <w:r>
        <w:t>огнетушителями.</w:t>
      </w:r>
      <w:r>
        <w:rPr>
          <w:spacing w:val="1"/>
        </w:rPr>
        <w:t xml:space="preserve"> </w:t>
      </w:r>
      <w:r>
        <w:t>По</w:t>
      </w:r>
      <w:r>
        <w:rPr>
          <w:spacing w:val="1"/>
        </w:rPr>
        <w:t xml:space="preserve"> </w:t>
      </w:r>
      <w:r>
        <w:t>периметру</w:t>
      </w:r>
      <w:r>
        <w:rPr>
          <w:spacing w:val="1"/>
        </w:rPr>
        <w:t xml:space="preserve"> </w:t>
      </w:r>
      <w:r>
        <w:t>территории учреждения</w:t>
      </w:r>
      <w:r>
        <w:rPr>
          <w:spacing w:val="1"/>
        </w:rPr>
        <w:t xml:space="preserve"> </w:t>
      </w:r>
      <w:r>
        <w:t>установлены камеры наружного наблюдения, при входе в ДОУ –</w:t>
      </w:r>
      <w:r>
        <w:rPr>
          <w:spacing w:val="1"/>
        </w:rPr>
        <w:t xml:space="preserve"> </w:t>
      </w:r>
      <w:r>
        <w:t>камера</w:t>
      </w:r>
      <w:r>
        <w:rPr>
          <w:spacing w:val="-2"/>
        </w:rPr>
        <w:t xml:space="preserve"> </w:t>
      </w:r>
      <w:r>
        <w:t>внутреннего</w:t>
      </w:r>
      <w:r>
        <w:rPr>
          <w:spacing w:val="-1"/>
        </w:rPr>
        <w:t xml:space="preserve"> </w:t>
      </w:r>
      <w:r>
        <w:t>наблюдения.</w:t>
      </w:r>
    </w:p>
    <w:p w14:paraId="5FA525AB" w14:textId="77777777" w:rsidR="00D476EA" w:rsidRDefault="00D476EA" w:rsidP="00D476EA">
      <w:pPr>
        <w:pStyle w:val="a9"/>
        <w:spacing w:before="90"/>
        <w:ind w:right="687" w:firstLine="566"/>
      </w:pPr>
      <w:r>
        <w:t>В</w:t>
      </w:r>
      <w:r>
        <w:rPr>
          <w:spacing w:val="1"/>
        </w:rPr>
        <w:t xml:space="preserve"> </w:t>
      </w:r>
      <w:r>
        <w:t>ДОУ</w:t>
      </w:r>
      <w:r>
        <w:rPr>
          <w:spacing w:val="1"/>
        </w:rPr>
        <w:t xml:space="preserve"> </w:t>
      </w:r>
      <w:r>
        <w:t>регулярно</w:t>
      </w:r>
      <w:r>
        <w:rPr>
          <w:spacing w:val="1"/>
        </w:rPr>
        <w:t xml:space="preserve"> </w:t>
      </w:r>
      <w:r>
        <w:t>проводятся</w:t>
      </w:r>
      <w:r>
        <w:rPr>
          <w:spacing w:val="1"/>
        </w:rPr>
        <w:t xml:space="preserve"> </w:t>
      </w:r>
      <w:r>
        <w:t>мероприятия</w:t>
      </w:r>
      <w:r>
        <w:rPr>
          <w:spacing w:val="1"/>
        </w:rPr>
        <w:t xml:space="preserve"> </w:t>
      </w:r>
      <w:r>
        <w:t>по</w:t>
      </w:r>
      <w:r>
        <w:rPr>
          <w:spacing w:val="1"/>
        </w:rPr>
        <w:t xml:space="preserve"> </w:t>
      </w:r>
      <w:r>
        <w:t>соблюдению</w:t>
      </w:r>
      <w:r>
        <w:rPr>
          <w:spacing w:val="1"/>
        </w:rPr>
        <w:t xml:space="preserve"> </w:t>
      </w:r>
      <w:r>
        <w:t>правил</w:t>
      </w:r>
      <w:r>
        <w:rPr>
          <w:spacing w:val="1"/>
        </w:rPr>
        <w:t xml:space="preserve"> </w:t>
      </w:r>
      <w:r>
        <w:t>пожарной</w:t>
      </w:r>
      <w:r>
        <w:rPr>
          <w:spacing w:val="1"/>
        </w:rPr>
        <w:t xml:space="preserve"> </w:t>
      </w:r>
      <w:r>
        <w:t>безопасности, основам безопасности, учебные тренировки. Оформляется информация по</w:t>
      </w:r>
      <w:r>
        <w:rPr>
          <w:spacing w:val="1"/>
        </w:rPr>
        <w:t xml:space="preserve"> </w:t>
      </w:r>
      <w:r>
        <w:t>вопросам ОБЖ и ПДД (информационные стенды, в том числе для родителей). С детьми</w:t>
      </w:r>
      <w:r>
        <w:rPr>
          <w:spacing w:val="1"/>
        </w:rPr>
        <w:t xml:space="preserve"> </w:t>
      </w:r>
      <w:r>
        <w:t>проводятся</w:t>
      </w:r>
      <w:r>
        <w:rPr>
          <w:spacing w:val="1"/>
        </w:rPr>
        <w:t xml:space="preserve"> </w:t>
      </w:r>
      <w:r>
        <w:t>занятия,</w:t>
      </w:r>
      <w:r>
        <w:rPr>
          <w:spacing w:val="1"/>
        </w:rPr>
        <w:t xml:space="preserve"> </w:t>
      </w:r>
      <w:r>
        <w:t>беседы,</w:t>
      </w:r>
      <w:r>
        <w:rPr>
          <w:spacing w:val="1"/>
        </w:rPr>
        <w:t xml:space="preserve"> </w:t>
      </w:r>
      <w:r>
        <w:t>игры,</w:t>
      </w:r>
      <w:r>
        <w:rPr>
          <w:spacing w:val="1"/>
        </w:rPr>
        <w:t xml:space="preserve"> </w:t>
      </w:r>
      <w:r>
        <w:t>экскурсии</w:t>
      </w:r>
      <w:r>
        <w:rPr>
          <w:spacing w:val="1"/>
        </w:rPr>
        <w:t xml:space="preserve"> </w:t>
      </w:r>
      <w:r>
        <w:t>по</w:t>
      </w:r>
      <w:r>
        <w:rPr>
          <w:spacing w:val="1"/>
        </w:rPr>
        <w:t xml:space="preserve"> </w:t>
      </w:r>
      <w:r>
        <w:t>правилам</w:t>
      </w:r>
      <w:r>
        <w:rPr>
          <w:spacing w:val="1"/>
        </w:rPr>
        <w:t xml:space="preserve"> </w:t>
      </w:r>
      <w:r>
        <w:t>дорожного</w:t>
      </w:r>
      <w:r>
        <w:rPr>
          <w:spacing w:val="1"/>
        </w:rPr>
        <w:t xml:space="preserve"> </w:t>
      </w:r>
      <w:r>
        <w:t>движения</w:t>
      </w:r>
      <w:r>
        <w:rPr>
          <w:spacing w:val="1"/>
        </w:rPr>
        <w:t xml:space="preserve"> </w:t>
      </w:r>
      <w:r>
        <w:t>и</w:t>
      </w:r>
      <w:r>
        <w:rPr>
          <w:spacing w:val="1"/>
        </w:rPr>
        <w:t xml:space="preserve"> </w:t>
      </w:r>
      <w:r>
        <w:t>безопасного</w:t>
      </w:r>
      <w:r>
        <w:rPr>
          <w:spacing w:val="-1"/>
        </w:rPr>
        <w:t xml:space="preserve"> </w:t>
      </w:r>
      <w:r>
        <w:t>поведения</w:t>
      </w:r>
      <w:r>
        <w:rPr>
          <w:spacing w:val="-1"/>
        </w:rPr>
        <w:t xml:space="preserve"> </w:t>
      </w:r>
      <w:r>
        <w:t>(на</w:t>
      </w:r>
      <w:r>
        <w:rPr>
          <w:spacing w:val="1"/>
        </w:rPr>
        <w:t xml:space="preserve"> </w:t>
      </w:r>
      <w:r>
        <w:t>улицах</w:t>
      </w:r>
      <w:r>
        <w:rPr>
          <w:spacing w:val="1"/>
        </w:rPr>
        <w:t xml:space="preserve"> </w:t>
      </w:r>
      <w:r>
        <w:t>города,</w:t>
      </w:r>
      <w:r>
        <w:rPr>
          <w:spacing w:val="-1"/>
        </w:rPr>
        <w:t xml:space="preserve"> </w:t>
      </w:r>
      <w:r>
        <w:t>в</w:t>
      </w:r>
      <w:r>
        <w:rPr>
          <w:spacing w:val="-2"/>
        </w:rPr>
        <w:t xml:space="preserve"> </w:t>
      </w:r>
      <w:r>
        <w:t>быту).</w:t>
      </w:r>
    </w:p>
    <w:p w14:paraId="5DA2F79F" w14:textId="77777777" w:rsidR="00D476EA" w:rsidRDefault="00D476EA" w:rsidP="00D476EA">
      <w:pPr>
        <w:pStyle w:val="a9"/>
        <w:spacing w:before="5"/>
        <w:ind w:left="0"/>
        <w:jc w:val="left"/>
      </w:pPr>
    </w:p>
    <w:p w14:paraId="50027B2F" w14:textId="77777777" w:rsidR="00D476EA" w:rsidRDefault="00D476EA" w:rsidP="0019050C">
      <w:pPr>
        <w:pStyle w:val="1"/>
        <w:numPr>
          <w:ilvl w:val="1"/>
          <w:numId w:val="145"/>
        </w:numPr>
        <w:tabs>
          <w:tab w:val="left" w:pos="723"/>
          <w:tab w:val="left" w:pos="2804"/>
          <w:tab w:val="left" w:pos="4828"/>
          <w:tab w:val="left" w:pos="6674"/>
          <w:tab w:val="left" w:pos="8245"/>
          <w:tab w:val="left" w:pos="9576"/>
        </w:tabs>
        <w:adjustRightInd/>
        <w:spacing w:before="0" w:after="0"/>
        <w:ind w:left="362" w:right="689" w:firstLine="0"/>
        <w:jc w:val="both"/>
      </w:pPr>
      <w:r>
        <w:t>Обеспеченность</w:t>
      </w:r>
      <w:r>
        <w:tab/>
        <w:t>методическими</w:t>
      </w:r>
      <w:r>
        <w:tab/>
        <w:t>материалами,</w:t>
      </w:r>
      <w:r>
        <w:tab/>
        <w:t>средствами</w:t>
      </w:r>
      <w:r>
        <w:tab/>
        <w:t>обучения</w:t>
      </w:r>
      <w:r>
        <w:tab/>
      </w:r>
      <w:r>
        <w:rPr>
          <w:spacing w:val="-2"/>
        </w:rPr>
        <w:t>и</w:t>
      </w:r>
      <w:r>
        <w:rPr>
          <w:spacing w:val="-57"/>
        </w:rPr>
        <w:t xml:space="preserve"> </w:t>
      </w:r>
      <w:r>
        <w:t>воспитания,</w:t>
      </w:r>
      <w:r>
        <w:rPr>
          <w:spacing w:val="-1"/>
        </w:rPr>
        <w:t xml:space="preserve"> </w:t>
      </w:r>
      <w:r>
        <w:t>выбранные</w:t>
      </w:r>
      <w:r>
        <w:rPr>
          <w:spacing w:val="-2"/>
        </w:rPr>
        <w:t xml:space="preserve"> </w:t>
      </w:r>
      <w:r>
        <w:t>методики.</w:t>
      </w:r>
    </w:p>
    <w:p w14:paraId="0A3C8D8C" w14:textId="77777777" w:rsidR="00D476EA" w:rsidRDefault="00D476EA" w:rsidP="00D476EA">
      <w:pPr>
        <w:spacing w:line="271" w:lineRule="exact"/>
        <w:ind w:left="928"/>
        <w:rPr>
          <w:i/>
        </w:rPr>
      </w:pPr>
      <w:r>
        <w:rPr>
          <w:i/>
          <w:u w:val="single"/>
        </w:rPr>
        <w:t>Нормативно-правовые</w:t>
      </w:r>
      <w:r>
        <w:rPr>
          <w:i/>
          <w:spacing w:val="-5"/>
          <w:u w:val="single"/>
        </w:rPr>
        <w:t xml:space="preserve"> </w:t>
      </w:r>
      <w:r>
        <w:rPr>
          <w:i/>
          <w:u w:val="single"/>
        </w:rPr>
        <w:t>основы</w:t>
      </w:r>
      <w:r>
        <w:rPr>
          <w:i/>
          <w:spacing w:val="-5"/>
          <w:u w:val="single"/>
        </w:rPr>
        <w:t xml:space="preserve"> </w:t>
      </w:r>
      <w:r>
        <w:rPr>
          <w:i/>
          <w:u w:val="single"/>
        </w:rPr>
        <w:t>деятельности</w:t>
      </w:r>
      <w:r>
        <w:rPr>
          <w:i/>
          <w:spacing w:val="-4"/>
          <w:u w:val="single"/>
        </w:rPr>
        <w:t xml:space="preserve"> </w:t>
      </w:r>
      <w:r>
        <w:rPr>
          <w:i/>
          <w:u w:val="single"/>
        </w:rPr>
        <w:t>ДОУ:</w:t>
      </w:r>
    </w:p>
    <w:p w14:paraId="500EF4AC" w14:textId="77777777" w:rsidR="00D476EA" w:rsidRDefault="00D476EA" w:rsidP="00D476EA">
      <w:pPr>
        <w:pStyle w:val="a9"/>
        <w:spacing w:before="1"/>
        <w:ind w:right="682"/>
      </w:pPr>
      <w:r>
        <w:t>Законодательная</w:t>
      </w:r>
      <w:r>
        <w:rPr>
          <w:spacing w:val="1"/>
        </w:rPr>
        <w:t xml:space="preserve"> </w:t>
      </w:r>
      <w:r>
        <w:t>база:</w:t>
      </w:r>
      <w:r>
        <w:rPr>
          <w:spacing w:val="1"/>
        </w:rPr>
        <w:t xml:space="preserve"> </w:t>
      </w:r>
      <w:r>
        <w:t>Федеральный</w:t>
      </w:r>
      <w:r>
        <w:rPr>
          <w:spacing w:val="1"/>
        </w:rPr>
        <w:t xml:space="preserve"> </w:t>
      </w:r>
      <w:r>
        <w:t>Закон</w:t>
      </w:r>
      <w:r>
        <w:rPr>
          <w:spacing w:val="1"/>
        </w:rPr>
        <w:t xml:space="preserve"> </w:t>
      </w:r>
      <w:r>
        <w:t>Российской</w:t>
      </w:r>
      <w:r>
        <w:rPr>
          <w:spacing w:val="1"/>
        </w:rPr>
        <w:t xml:space="preserve"> </w:t>
      </w:r>
      <w:r>
        <w:t>Федерации</w:t>
      </w:r>
      <w:r>
        <w:rPr>
          <w:spacing w:val="1"/>
        </w:rPr>
        <w:t xml:space="preserve"> </w:t>
      </w:r>
      <w:r>
        <w:t>№273-ФЗ</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29.12.2012</w:t>
      </w:r>
      <w:r>
        <w:rPr>
          <w:spacing w:val="1"/>
        </w:rPr>
        <w:t xml:space="preserve"> </w:t>
      </w:r>
      <w:r>
        <w:t>г.,</w:t>
      </w:r>
      <w:r>
        <w:rPr>
          <w:spacing w:val="1"/>
        </w:rPr>
        <w:t xml:space="preserve"> </w:t>
      </w:r>
      <w:r>
        <w:t>Конвенция</w:t>
      </w:r>
      <w:r>
        <w:rPr>
          <w:spacing w:val="1"/>
        </w:rPr>
        <w:t xml:space="preserve"> </w:t>
      </w:r>
      <w:r>
        <w:t>о</w:t>
      </w:r>
      <w:r>
        <w:rPr>
          <w:spacing w:val="1"/>
        </w:rPr>
        <w:t xml:space="preserve"> </w:t>
      </w:r>
      <w:r>
        <w:t>правах</w:t>
      </w:r>
      <w:r>
        <w:rPr>
          <w:spacing w:val="1"/>
        </w:rPr>
        <w:t xml:space="preserve"> </w:t>
      </w:r>
      <w:r>
        <w:t>ребенка</w:t>
      </w:r>
      <w:r>
        <w:rPr>
          <w:spacing w:val="-57"/>
        </w:rPr>
        <w:t xml:space="preserve"> </w:t>
      </w:r>
      <w:r>
        <w:t>(Принята резолюцией 44/25 Генеральной Ассамблеи от 20.11.1989 г. Вступила в силу с</w:t>
      </w:r>
      <w:r>
        <w:rPr>
          <w:spacing w:val="1"/>
        </w:rPr>
        <w:t xml:space="preserve"> </w:t>
      </w:r>
      <w:r>
        <w:t>02.09.1990 г.), Федеральный государственный образовательный</w:t>
      </w:r>
      <w:r>
        <w:rPr>
          <w:spacing w:val="1"/>
        </w:rPr>
        <w:t xml:space="preserve"> </w:t>
      </w:r>
      <w:r>
        <w:t>стандарт дошкольного</w:t>
      </w:r>
      <w:r>
        <w:rPr>
          <w:spacing w:val="1"/>
        </w:rPr>
        <w:t xml:space="preserve"> </w:t>
      </w:r>
      <w:r>
        <w:t>образования</w:t>
      </w:r>
      <w:r>
        <w:rPr>
          <w:spacing w:val="1"/>
        </w:rPr>
        <w:t xml:space="preserve"> </w:t>
      </w:r>
      <w:r>
        <w:t>(ФГОС</w:t>
      </w:r>
      <w:r>
        <w:rPr>
          <w:spacing w:val="1"/>
        </w:rPr>
        <w:t xml:space="preserve"> </w:t>
      </w:r>
      <w:r>
        <w:t>ДО)</w:t>
      </w:r>
      <w:r>
        <w:rPr>
          <w:spacing w:val="1"/>
        </w:rPr>
        <w:t xml:space="preserve"> </w:t>
      </w:r>
      <w:r>
        <w:t>от</w:t>
      </w:r>
      <w:r>
        <w:rPr>
          <w:spacing w:val="1"/>
        </w:rPr>
        <w:t xml:space="preserve"> </w:t>
      </w:r>
      <w:r>
        <w:t>17.10.2013</w:t>
      </w:r>
      <w:r>
        <w:rPr>
          <w:spacing w:val="1"/>
        </w:rPr>
        <w:t xml:space="preserve"> </w:t>
      </w:r>
      <w:r>
        <w:t>г.,</w:t>
      </w:r>
      <w:r>
        <w:rPr>
          <w:spacing w:val="1"/>
        </w:rPr>
        <w:t xml:space="preserve"> </w:t>
      </w:r>
      <w:r>
        <w:t>Профессиональный</w:t>
      </w:r>
      <w:r>
        <w:rPr>
          <w:spacing w:val="1"/>
        </w:rPr>
        <w:t xml:space="preserve"> </w:t>
      </w:r>
      <w:r>
        <w:t>стандарт</w:t>
      </w:r>
      <w:r>
        <w:rPr>
          <w:spacing w:val="1"/>
        </w:rPr>
        <w:t xml:space="preserve"> </w:t>
      </w:r>
      <w:r>
        <w:t>педагога,</w:t>
      </w:r>
      <w:r>
        <w:rPr>
          <w:spacing w:val="1"/>
        </w:rPr>
        <w:t xml:space="preserve"> </w:t>
      </w:r>
      <w:r>
        <w:t>от</w:t>
      </w:r>
      <w:r>
        <w:rPr>
          <w:spacing w:val="1"/>
        </w:rPr>
        <w:t xml:space="preserve"> </w:t>
      </w:r>
      <w:r>
        <w:t>18.10.2013</w:t>
      </w:r>
      <w:r>
        <w:rPr>
          <w:spacing w:val="1"/>
        </w:rPr>
        <w:t xml:space="preserve"> </w:t>
      </w:r>
      <w:r>
        <w:t>г.,</w:t>
      </w:r>
      <w:r>
        <w:rPr>
          <w:spacing w:val="1"/>
        </w:rPr>
        <w:t xml:space="preserve"> </w:t>
      </w:r>
      <w:r>
        <w:t>Федеральная</w:t>
      </w:r>
      <w:r>
        <w:rPr>
          <w:spacing w:val="1"/>
        </w:rPr>
        <w:t xml:space="preserve"> </w:t>
      </w:r>
      <w:r>
        <w:t>адаптированная</w:t>
      </w:r>
      <w:r>
        <w:rPr>
          <w:spacing w:val="1"/>
        </w:rPr>
        <w:t xml:space="preserve"> </w:t>
      </w:r>
      <w:r>
        <w:t>программа</w:t>
      </w:r>
      <w:r>
        <w:rPr>
          <w:spacing w:val="1"/>
        </w:rPr>
        <w:t xml:space="preserve"> </w:t>
      </w:r>
      <w:r>
        <w:t>дошкольного</w:t>
      </w:r>
      <w:r>
        <w:rPr>
          <w:spacing w:val="1"/>
        </w:rPr>
        <w:t xml:space="preserve"> </w:t>
      </w:r>
      <w:r>
        <w:t>образования</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утверждена</w:t>
      </w:r>
      <w:r>
        <w:rPr>
          <w:spacing w:val="1"/>
        </w:rPr>
        <w:t xml:space="preserve"> </w:t>
      </w:r>
      <w:r>
        <w:t>приказом</w:t>
      </w:r>
      <w:r>
        <w:rPr>
          <w:spacing w:val="-57"/>
        </w:rPr>
        <w:t xml:space="preserve"> </w:t>
      </w:r>
      <w:r>
        <w:t>Министерства просвещения Российской Федерации от 24.11.2022 г. № 1022; СП 2.4.3648-</w:t>
      </w:r>
      <w:r>
        <w:rPr>
          <w:spacing w:val="1"/>
        </w:rPr>
        <w:t xml:space="preserve"> </w:t>
      </w:r>
      <w:r>
        <w:t>20 «Санитарно-эпидемиологические требования к организациям воспитания и обучения,</w:t>
      </w:r>
      <w:r>
        <w:rPr>
          <w:spacing w:val="1"/>
        </w:rPr>
        <w:t xml:space="preserve"> </w:t>
      </w:r>
      <w:r>
        <w:t>отдыха и оздоровления детей и молодежи» от 28.09.2020; 2.4. Гигиена детей и подростков</w:t>
      </w:r>
      <w:r>
        <w:rPr>
          <w:spacing w:val="1"/>
        </w:rPr>
        <w:t xml:space="preserve"> </w:t>
      </w:r>
      <w:r>
        <w:t>Методические</w:t>
      </w:r>
      <w:r>
        <w:rPr>
          <w:spacing w:val="1"/>
        </w:rPr>
        <w:t xml:space="preserve"> </w:t>
      </w:r>
      <w:r>
        <w:t>Рекомендации</w:t>
      </w:r>
      <w:r>
        <w:rPr>
          <w:spacing w:val="1"/>
        </w:rPr>
        <w:t xml:space="preserve"> </w:t>
      </w:r>
      <w:r>
        <w:t>по</w:t>
      </w:r>
      <w:r>
        <w:rPr>
          <w:spacing w:val="1"/>
        </w:rPr>
        <w:t xml:space="preserve"> </w:t>
      </w:r>
      <w:r>
        <w:t>обеспечению</w:t>
      </w:r>
      <w:r>
        <w:rPr>
          <w:spacing w:val="1"/>
        </w:rPr>
        <w:t xml:space="preserve"> </w:t>
      </w:r>
      <w:r>
        <w:t>санитарно-эпидемиологических</w:t>
      </w:r>
      <w:r>
        <w:rPr>
          <w:spacing w:val="1"/>
        </w:rPr>
        <w:t xml:space="preserve"> </w:t>
      </w:r>
      <w:r>
        <w:t>к</w:t>
      </w:r>
      <w:r>
        <w:rPr>
          <w:spacing w:val="1"/>
        </w:rPr>
        <w:t xml:space="preserve"> </w:t>
      </w:r>
      <w:r>
        <w:t>организациям,</w:t>
      </w:r>
      <w:r>
        <w:rPr>
          <w:spacing w:val="1"/>
        </w:rPr>
        <w:t xml:space="preserve"> </w:t>
      </w:r>
      <w:r>
        <w:t>реализующим</w:t>
      </w:r>
      <w:r>
        <w:rPr>
          <w:spacing w:val="1"/>
        </w:rPr>
        <w:t xml:space="preserve"> </w:t>
      </w:r>
      <w:r>
        <w:t>образовательные</w:t>
      </w:r>
      <w:r>
        <w:rPr>
          <w:spacing w:val="1"/>
        </w:rPr>
        <w:t xml:space="preserve"> </w:t>
      </w:r>
      <w:r>
        <w:t>программы</w:t>
      </w:r>
      <w:r>
        <w:rPr>
          <w:spacing w:val="1"/>
        </w:rPr>
        <w:t xml:space="preserve"> </w:t>
      </w:r>
      <w:r>
        <w:t>дошкольного</w:t>
      </w:r>
      <w:r>
        <w:rPr>
          <w:spacing w:val="1"/>
        </w:rPr>
        <w:t xml:space="preserve"> </w:t>
      </w:r>
      <w:r>
        <w:t>образования,</w:t>
      </w:r>
      <w:r>
        <w:rPr>
          <w:spacing w:val="1"/>
        </w:rPr>
        <w:t xml:space="preserve"> </w:t>
      </w:r>
      <w:r>
        <w:t>осуществляющим</w:t>
      </w:r>
      <w:r>
        <w:rPr>
          <w:spacing w:val="1"/>
        </w:rPr>
        <w:t xml:space="preserve"> </w:t>
      </w:r>
      <w:r>
        <w:t>присмотр</w:t>
      </w:r>
      <w:r>
        <w:rPr>
          <w:spacing w:val="1"/>
        </w:rPr>
        <w:t xml:space="preserve"> </w:t>
      </w:r>
      <w:r>
        <w:t>и</w:t>
      </w:r>
      <w:r>
        <w:rPr>
          <w:spacing w:val="1"/>
        </w:rPr>
        <w:t xml:space="preserve"> </w:t>
      </w:r>
      <w:r>
        <w:t>уход</w:t>
      </w:r>
      <w:r>
        <w:rPr>
          <w:spacing w:val="1"/>
        </w:rPr>
        <w:t xml:space="preserve"> </w:t>
      </w:r>
      <w:r>
        <w:t>за</w:t>
      </w:r>
      <w:r>
        <w:rPr>
          <w:spacing w:val="1"/>
        </w:rPr>
        <w:t xml:space="preserve"> </w:t>
      </w:r>
      <w:r>
        <w:t>детьми,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размещенным</w:t>
      </w:r>
      <w:r>
        <w:rPr>
          <w:spacing w:val="1"/>
        </w:rPr>
        <w:t xml:space="preserve"> </w:t>
      </w:r>
      <w:r>
        <w:t>в</w:t>
      </w:r>
      <w:r>
        <w:rPr>
          <w:spacing w:val="1"/>
        </w:rPr>
        <w:t xml:space="preserve"> </w:t>
      </w:r>
      <w:r>
        <w:t>жилых</w:t>
      </w:r>
      <w:r>
        <w:rPr>
          <w:spacing w:val="1"/>
        </w:rPr>
        <w:t xml:space="preserve"> </w:t>
      </w:r>
      <w:r>
        <w:t>и</w:t>
      </w:r>
      <w:r>
        <w:rPr>
          <w:spacing w:val="1"/>
        </w:rPr>
        <w:t xml:space="preserve"> </w:t>
      </w:r>
      <w:r>
        <w:t>нежилых помещениях жилищного фонда и нежилых зданий, а также детским центрам,</w:t>
      </w:r>
      <w:r>
        <w:rPr>
          <w:spacing w:val="1"/>
        </w:rPr>
        <w:t xml:space="preserve"> </w:t>
      </w:r>
      <w:r>
        <w:t>центрам</w:t>
      </w:r>
      <w:r>
        <w:rPr>
          <w:spacing w:val="1"/>
        </w:rPr>
        <w:t xml:space="preserve"> </w:t>
      </w:r>
      <w:r>
        <w:t>развития</w:t>
      </w:r>
      <w:r>
        <w:rPr>
          <w:spacing w:val="1"/>
        </w:rPr>
        <w:t xml:space="preserve"> </w:t>
      </w:r>
      <w:r>
        <w:t>детей</w:t>
      </w:r>
      <w:r>
        <w:rPr>
          <w:spacing w:val="1"/>
        </w:rPr>
        <w:t xml:space="preserve"> </w:t>
      </w:r>
      <w:r>
        <w:t>и</w:t>
      </w:r>
      <w:r>
        <w:rPr>
          <w:spacing w:val="1"/>
        </w:rPr>
        <w:t xml:space="preserve"> </w:t>
      </w:r>
      <w:r>
        <w:t>иным</w:t>
      </w:r>
      <w:r>
        <w:rPr>
          <w:spacing w:val="1"/>
        </w:rPr>
        <w:t xml:space="preserve"> </w:t>
      </w:r>
      <w:r>
        <w:t>хозяйствующим</w:t>
      </w:r>
      <w:r>
        <w:rPr>
          <w:spacing w:val="1"/>
        </w:rPr>
        <w:t xml:space="preserve"> </w:t>
      </w:r>
      <w:r>
        <w:t>субъектам,</w:t>
      </w:r>
      <w:r>
        <w:rPr>
          <w:spacing w:val="1"/>
        </w:rPr>
        <w:t xml:space="preserve"> </w:t>
      </w:r>
      <w:r>
        <w:t>реализующим</w:t>
      </w:r>
      <w:r>
        <w:rPr>
          <w:spacing w:val="1"/>
        </w:rPr>
        <w:t xml:space="preserve"> </w:t>
      </w:r>
      <w:r>
        <w:t>образовательные</w:t>
      </w:r>
      <w:r>
        <w:rPr>
          <w:spacing w:val="1"/>
        </w:rPr>
        <w:t xml:space="preserve"> </w:t>
      </w:r>
      <w:r>
        <w:t>программы</w:t>
      </w:r>
      <w:r>
        <w:rPr>
          <w:spacing w:val="1"/>
        </w:rPr>
        <w:t xml:space="preserve"> </w:t>
      </w:r>
      <w:r>
        <w:t>дошкольного</w:t>
      </w:r>
      <w:r>
        <w:rPr>
          <w:spacing w:val="1"/>
        </w:rPr>
        <w:t xml:space="preserve"> </w:t>
      </w:r>
      <w:r>
        <w:t>образования</w:t>
      </w:r>
      <w:r>
        <w:rPr>
          <w:spacing w:val="1"/>
        </w:rPr>
        <w:t xml:space="preserve"> </w:t>
      </w:r>
      <w:r>
        <w:t>и</w:t>
      </w:r>
      <w:r>
        <w:rPr>
          <w:spacing w:val="1"/>
        </w:rPr>
        <w:t xml:space="preserve"> </w:t>
      </w:r>
      <w:r>
        <w:t>(или)</w:t>
      </w:r>
      <w:r>
        <w:rPr>
          <w:spacing w:val="1"/>
        </w:rPr>
        <w:t xml:space="preserve"> </w:t>
      </w:r>
      <w:r>
        <w:t>осуществляющим</w:t>
      </w:r>
      <w:r>
        <w:rPr>
          <w:spacing w:val="1"/>
        </w:rPr>
        <w:t xml:space="preserve"> </w:t>
      </w:r>
      <w:r>
        <w:t>присмотр</w:t>
      </w:r>
      <w:r>
        <w:rPr>
          <w:spacing w:val="1"/>
        </w:rPr>
        <w:t xml:space="preserve"> </w:t>
      </w:r>
      <w:r>
        <w:t>и</w:t>
      </w:r>
      <w:r>
        <w:rPr>
          <w:spacing w:val="1"/>
        </w:rPr>
        <w:t xml:space="preserve"> </w:t>
      </w:r>
      <w:r>
        <w:t>уход</w:t>
      </w:r>
      <w:r>
        <w:rPr>
          <w:spacing w:val="1"/>
        </w:rPr>
        <w:t xml:space="preserve"> </w:t>
      </w:r>
      <w:r>
        <w:t>за</w:t>
      </w:r>
      <w:r>
        <w:rPr>
          <w:spacing w:val="1"/>
        </w:rPr>
        <w:t xml:space="preserve"> </w:t>
      </w:r>
      <w:r>
        <w:t>детьми,</w:t>
      </w:r>
      <w:r>
        <w:rPr>
          <w:spacing w:val="1"/>
        </w:rPr>
        <w:t xml:space="preserve"> </w:t>
      </w:r>
      <w:r>
        <w:t>размещенным</w:t>
      </w:r>
      <w:r>
        <w:rPr>
          <w:spacing w:val="1"/>
        </w:rPr>
        <w:t xml:space="preserve"> </w:t>
      </w:r>
      <w:r>
        <w:t>в</w:t>
      </w:r>
      <w:r>
        <w:rPr>
          <w:spacing w:val="1"/>
        </w:rPr>
        <w:t xml:space="preserve"> </w:t>
      </w:r>
      <w:r>
        <w:t>нежилых</w:t>
      </w:r>
      <w:r>
        <w:rPr>
          <w:spacing w:val="1"/>
        </w:rPr>
        <w:t xml:space="preserve"> </w:t>
      </w:r>
      <w:r>
        <w:t>помещениях,</w:t>
      </w:r>
      <w:r>
        <w:rPr>
          <w:spacing w:val="1"/>
        </w:rPr>
        <w:t xml:space="preserve"> </w:t>
      </w:r>
      <w:r>
        <w:t>Методические</w:t>
      </w:r>
      <w:r>
        <w:rPr>
          <w:spacing w:val="1"/>
        </w:rPr>
        <w:t xml:space="preserve"> </w:t>
      </w:r>
      <w:r>
        <w:t>рекомендации</w:t>
      </w:r>
      <w:r>
        <w:rPr>
          <w:spacing w:val="1"/>
        </w:rPr>
        <w:t xml:space="preserve"> </w:t>
      </w:r>
      <w:r>
        <w:t>МР</w:t>
      </w:r>
      <w:r>
        <w:rPr>
          <w:spacing w:val="1"/>
        </w:rPr>
        <w:t xml:space="preserve"> </w:t>
      </w:r>
      <w:r>
        <w:t>2.4.0259-21,</w:t>
      </w:r>
      <w:r>
        <w:rPr>
          <w:spacing w:val="1"/>
        </w:rPr>
        <w:t xml:space="preserve"> </w:t>
      </w:r>
      <w:r>
        <w:t>утверждены</w:t>
      </w:r>
      <w:r>
        <w:rPr>
          <w:spacing w:val="1"/>
        </w:rPr>
        <w:t xml:space="preserve"> </w:t>
      </w:r>
      <w:r>
        <w:t>Руководителем</w:t>
      </w:r>
      <w:r>
        <w:rPr>
          <w:spacing w:val="1"/>
        </w:rPr>
        <w:t xml:space="preserve"> </w:t>
      </w:r>
      <w:r>
        <w:t>Федеральной</w:t>
      </w:r>
      <w:r>
        <w:rPr>
          <w:spacing w:val="1"/>
        </w:rPr>
        <w:t xml:space="preserve"> </w:t>
      </w:r>
      <w:r>
        <w:t>службы</w:t>
      </w:r>
      <w:r>
        <w:rPr>
          <w:spacing w:val="1"/>
        </w:rPr>
        <w:t xml:space="preserve"> </w:t>
      </w:r>
      <w:r>
        <w:t>по</w:t>
      </w:r>
      <w:r>
        <w:rPr>
          <w:spacing w:val="1"/>
        </w:rPr>
        <w:t xml:space="preserve"> </w:t>
      </w:r>
      <w:r>
        <w:t>надзору</w:t>
      </w:r>
      <w:r>
        <w:rPr>
          <w:spacing w:val="1"/>
        </w:rPr>
        <w:t xml:space="preserve"> </w:t>
      </w:r>
      <w:r>
        <w:t>в</w:t>
      </w:r>
      <w:r>
        <w:rPr>
          <w:spacing w:val="1"/>
        </w:rPr>
        <w:t xml:space="preserve"> </w:t>
      </w:r>
      <w:r>
        <w:t>сфере</w:t>
      </w:r>
      <w:r>
        <w:rPr>
          <w:spacing w:val="1"/>
        </w:rPr>
        <w:t xml:space="preserve"> </w:t>
      </w:r>
      <w:r>
        <w:t>защиты</w:t>
      </w:r>
      <w:r>
        <w:rPr>
          <w:spacing w:val="1"/>
        </w:rPr>
        <w:t xml:space="preserve"> </w:t>
      </w:r>
      <w:r>
        <w:t>прав</w:t>
      </w:r>
      <w:r>
        <w:rPr>
          <w:spacing w:val="1"/>
        </w:rPr>
        <w:t xml:space="preserve"> </w:t>
      </w:r>
      <w:r>
        <w:t>потребителей</w:t>
      </w:r>
      <w:r>
        <w:rPr>
          <w:spacing w:val="1"/>
        </w:rPr>
        <w:t xml:space="preserve"> </w:t>
      </w:r>
      <w:r>
        <w:t>и</w:t>
      </w:r>
      <w:r>
        <w:rPr>
          <w:spacing w:val="1"/>
        </w:rPr>
        <w:t xml:space="preserve"> </w:t>
      </w:r>
      <w:r>
        <w:t>благополучия</w:t>
      </w:r>
      <w:r>
        <w:rPr>
          <w:spacing w:val="1"/>
        </w:rPr>
        <w:t xml:space="preserve"> </w:t>
      </w:r>
      <w:r>
        <w:t>человека,</w:t>
      </w:r>
      <w:r>
        <w:rPr>
          <w:spacing w:val="1"/>
        </w:rPr>
        <w:t xml:space="preserve"> </w:t>
      </w:r>
      <w:r>
        <w:t>Главным</w:t>
      </w:r>
      <w:r>
        <w:rPr>
          <w:spacing w:val="1"/>
        </w:rPr>
        <w:t xml:space="preserve"> </w:t>
      </w:r>
      <w:r>
        <w:t>государственным санитарным врачом Российской Федерации А.Ю.Поповой 28 сентября</w:t>
      </w:r>
      <w:r>
        <w:rPr>
          <w:spacing w:val="1"/>
        </w:rPr>
        <w:t xml:space="preserve"> </w:t>
      </w:r>
      <w:r>
        <w:t>2021</w:t>
      </w:r>
      <w:r>
        <w:rPr>
          <w:spacing w:val="1"/>
        </w:rPr>
        <w:t xml:space="preserve"> </w:t>
      </w:r>
      <w:r>
        <w:t>г.;</w:t>
      </w:r>
      <w:r>
        <w:rPr>
          <w:spacing w:val="1"/>
        </w:rPr>
        <w:t xml:space="preserve"> </w:t>
      </w:r>
      <w:r>
        <w:t>локальные</w:t>
      </w:r>
      <w:r>
        <w:rPr>
          <w:spacing w:val="1"/>
        </w:rPr>
        <w:t xml:space="preserve"> </w:t>
      </w:r>
      <w:r>
        <w:t>акты</w:t>
      </w:r>
      <w:r>
        <w:rPr>
          <w:spacing w:val="1"/>
        </w:rPr>
        <w:t xml:space="preserve"> </w:t>
      </w:r>
      <w:r>
        <w:t>ДОУ;</w:t>
      </w:r>
      <w:r>
        <w:rPr>
          <w:spacing w:val="1"/>
        </w:rPr>
        <w:t xml:space="preserve"> </w:t>
      </w:r>
      <w:r>
        <w:t>материалы</w:t>
      </w:r>
      <w:r>
        <w:rPr>
          <w:spacing w:val="1"/>
        </w:rPr>
        <w:t xml:space="preserve"> </w:t>
      </w:r>
      <w:r>
        <w:t>по</w:t>
      </w:r>
      <w:r>
        <w:rPr>
          <w:spacing w:val="1"/>
        </w:rPr>
        <w:t xml:space="preserve"> </w:t>
      </w:r>
      <w:r>
        <w:t>аттестации</w:t>
      </w:r>
      <w:r>
        <w:rPr>
          <w:spacing w:val="1"/>
        </w:rPr>
        <w:t xml:space="preserve"> </w:t>
      </w:r>
      <w:r>
        <w:t>педагогов</w:t>
      </w:r>
      <w:r>
        <w:rPr>
          <w:spacing w:val="1"/>
        </w:rPr>
        <w:t xml:space="preserve"> </w:t>
      </w:r>
      <w:r>
        <w:t>и</w:t>
      </w:r>
      <w:r>
        <w:rPr>
          <w:spacing w:val="1"/>
        </w:rPr>
        <w:t xml:space="preserve"> </w:t>
      </w:r>
      <w:r>
        <w:t>руководящих</w:t>
      </w:r>
      <w:r>
        <w:rPr>
          <w:spacing w:val="1"/>
        </w:rPr>
        <w:t xml:space="preserve"> </w:t>
      </w:r>
      <w:r>
        <w:t>работников.</w:t>
      </w:r>
    </w:p>
    <w:p w14:paraId="68CD48E4" w14:textId="77777777" w:rsidR="00D476EA" w:rsidRDefault="00D476EA" w:rsidP="00D476EA">
      <w:pPr>
        <w:spacing w:before="1"/>
        <w:ind w:left="928"/>
        <w:rPr>
          <w:i/>
        </w:rPr>
      </w:pPr>
      <w:r>
        <w:rPr>
          <w:i/>
          <w:u w:val="single"/>
        </w:rPr>
        <w:t>Организация</w:t>
      </w:r>
      <w:r>
        <w:rPr>
          <w:i/>
          <w:spacing w:val="-4"/>
          <w:u w:val="single"/>
        </w:rPr>
        <w:t xml:space="preserve"> </w:t>
      </w:r>
      <w:r>
        <w:rPr>
          <w:i/>
          <w:u w:val="single"/>
        </w:rPr>
        <w:t>методической</w:t>
      </w:r>
      <w:r>
        <w:rPr>
          <w:i/>
          <w:spacing w:val="-3"/>
          <w:u w:val="single"/>
        </w:rPr>
        <w:t xml:space="preserve"> </w:t>
      </w:r>
      <w:r>
        <w:rPr>
          <w:i/>
          <w:u w:val="single"/>
        </w:rPr>
        <w:t>работы</w:t>
      </w:r>
      <w:r>
        <w:rPr>
          <w:i/>
          <w:spacing w:val="-3"/>
          <w:u w:val="single"/>
        </w:rPr>
        <w:t xml:space="preserve"> </w:t>
      </w:r>
      <w:r>
        <w:rPr>
          <w:i/>
          <w:u w:val="single"/>
        </w:rPr>
        <w:t>в</w:t>
      </w:r>
      <w:r>
        <w:rPr>
          <w:i/>
          <w:spacing w:val="-4"/>
          <w:u w:val="single"/>
        </w:rPr>
        <w:t xml:space="preserve"> </w:t>
      </w:r>
      <w:r>
        <w:rPr>
          <w:i/>
          <w:u w:val="single"/>
        </w:rPr>
        <w:t>ДОУ:</w:t>
      </w:r>
    </w:p>
    <w:p w14:paraId="26724DF0" w14:textId="77777777" w:rsidR="00D476EA" w:rsidRDefault="00D476EA" w:rsidP="00D476EA">
      <w:pPr>
        <w:pStyle w:val="a9"/>
        <w:ind w:right="687"/>
      </w:pPr>
      <w:r>
        <w:t>Методическая</w:t>
      </w:r>
      <w:r>
        <w:rPr>
          <w:spacing w:val="1"/>
        </w:rPr>
        <w:t xml:space="preserve"> </w:t>
      </w:r>
      <w:r>
        <w:t>литература</w:t>
      </w:r>
      <w:r>
        <w:rPr>
          <w:spacing w:val="1"/>
        </w:rPr>
        <w:t xml:space="preserve"> </w:t>
      </w:r>
      <w:r>
        <w:t>по</w:t>
      </w:r>
      <w:r>
        <w:rPr>
          <w:spacing w:val="1"/>
        </w:rPr>
        <w:t xml:space="preserve"> </w:t>
      </w:r>
      <w:r>
        <w:t>управлению</w:t>
      </w:r>
      <w:r>
        <w:rPr>
          <w:spacing w:val="1"/>
        </w:rPr>
        <w:t xml:space="preserve"> </w:t>
      </w:r>
      <w:r>
        <w:t>педагогическим</w:t>
      </w:r>
      <w:r>
        <w:rPr>
          <w:spacing w:val="1"/>
        </w:rPr>
        <w:t xml:space="preserve"> </w:t>
      </w:r>
      <w:r>
        <w:t>процессом</w:t>
      </w:r>
      <w:r>
        <w:rPr>
          <w:spacing w:val="1"/>
        </w:rPr>
        <w:t xml:space="preserve"> </w:t>
      </w:r>
      <w:r>
        <w:t>в</w:t>
      </w:r>
      <w:r>
        <w:rPr>
          <w:spacing w:val="1"/>
        </w:rPr>
        <w:t xml:space="preserve"> </w:t>
      </w:r>
      <w:r>
        <w:t>ДОУ,</w:t>
      </w:r>
      <w:r>
        <w:rPr>
          <w:spacing w:val="1"/>
        </w:rPr>
        <w:t xml:space="preserve"> </w:t>
      </w:r>
      <w:r>
        <w:t>осуществлению</w:t>
      </w:r>
      <w:r>
        <w:rPr>
          <w:spacing w:val="1"/>
        </w:rPr>
        <w:t xml:space="preserve"> </w:t>
      </w:r>
      <w:r>
        <w:t>работы</w:t>
      </w:r>
      <w:r>
        <w:rPr>
          <w:spacing w:val="1"/>
        </w:rPr>
        <w:t xml:space="preserve"> </w:t>
      </w:r>
      <w:r>
        <w:t>с</w:t>
      </w:r>
      <w:r>
        <w:rPr>
          <w:spacing w:val="1"/>
        </w:rPr>
        <w:t xml:space="preserve"> </w:t>
      </w:r>
      <w:r>
        <w:t>педагогическими</w:t>
      </w:r>
      <w:r>
        <w:rPr>
          <w:spacing w:val="1"/>
        </w:rPr>
        <w:t xml:space="preserve"> </w:t>
      </w:r>
      <w:r>
        <w:t>кадрами,</w:t>
      </w:r>
      <w:r>
        <w:rPr>
          <w:spacing w:val="1"/>
        </w:rPr>
        <w:t xml:space="preserve"> </w:t>
      </w:r>
      <w:r>
        <w:t>коррекционно-развивающей</w:t>
      </w:r>
      <w:r>
        <w:rPr>
          <w:spacing w:val="1"/>
        </w:rPr>
        <w:t xml:space="preserve"> </w:t>
      </w:r>
      <w:r>
        <w:t>деятельности,</w:t>
      </w:r>
      <w:r>
        <w:rPr>
          <w:spacing w:val="-1"/>
        </w:rPr>
        <w:t xml:space="preserve"> </w:t>
      </w:r>
      <w:r>
        <w:t>использование</w:t>
      </w:r>
      <w:r>
        <w:rPr>
          <w:spacing w:val="-2"/>
        </w:rPr>
        <w:t xml:space="preserve"> </w:t>
      </w:r>
      <w:r>
        <w:t>электронной</w:t>
      </w:r>
      <w:r>
        <w:rPr>
          <w:spacing w:val="-1"/>
        </w:rPr>
        <w:t xml:space="preserve"> </w:t>
      </w:r>
      <w:r>
        <w:t>программы</w:t>
      </w:r>
      <w:r>
        <w:rPr>
          <w:spacing w:val="2"/>
        </w:rPr>
        <w:t xml:space="preserve"> </w:t>
      </w:r>
      <w:r>
        <w:t>«Образование».</w:t>
      </w:r>
    </w:p>
    <w:p w14:paraId="0A24B460" w14:textId="77777777" w:rsidR="00D476EA" w:rsidRDefault="00D476EA" w:rsidP="00D476EA">
      <w:pPr>
        <w:ind w:left="928"/>
      </w:pPr>
      <w:r>
        <w:rPr>
          <w:u w:val="single"/>
        </w:rPr>
        <w:t xml:space="preserve"> </w:t>
      </w:r>
      <w:r>
        <w:rPr>
          <w:i/>
          <w:u w:val="single"/>
        </w:rPr>
        <w:t>Развитие</w:t>
      </w:r>
      <w:r>
        <w:rPr>
          <w:i/>
          <w:spacing w:val="-4"/>
          <w:u w:val="single"/>
        </w:rPr>
        <w:t xml:space="preserve"> </w:t>
      </w:r>
      <w:r>
        <w:rPr>
          <w:i/>
          <w:u w:val="single"/>
        </w:rPr>
        <w:t>ребенка</w:t>
      </w:r>
      <w:r>
        <w:rPr>
          <w:i/>
          <w:spacing w:val="-2"/>
          <w:u w:val="single"/>
        </w:rPr>
        <w:t xml:space="preserve"> </w:t>
      </w:r>
      <w:r>
        <w:rPr>
          <w:i/>
          <w:u w:val="single"/>
        </w:rPr>
        <w:t>в</w:t>
      </w:r>
      <w:r>
        <w:rPr>
          <w:i/>
          <w:spacing w:val="-2"/>
          <w:u w:val="single"/>
        </w:rPr>
        <w:t xml:space="preserve"> </w:t>
      </w:r>
      <w:r>
        <w:rPr>
          <w:i/>
          <w:u w:val="single"/>
        </w:rPr>
        <w:t>образовательном</w:t>
      </w:r>
      <w:r>
        <w:rPr>
          <w:i/>
          <w:spacing w:val="-2"/>
          <w:u w:val="single"/>
        </w:rPr>
        <w:t xml:space="preserve"> </w:t>
      </w:r>
      <w:r>
        <w:rPr>
          <w:i/>
          <w:u w:val="single"/>
        </w:rPr>
        <w:t>пространстве</w:t>
      </w:r>
      <w:r>
        <w:t>:</w:t>
      </w:r>
    </w:p>
    <w:p w14:paraId="3D288597" w14:textId="2E88CB9F" w:rsidR="00D476EA" w:rsidRDefault="00D476EA" w:rsidP="00D476EA">
      <w:pPr>
        <w:pStyle w:val="a9"/>
        <w:ind w:right="685"/>
      </w:pPr>
      <w:r>
        <w:t>Психолого-педагогическая</w:t>
      </w:r>
      <w:r>
        <w:rPr>
          <w:spacing w:val="1"/>
        </w:rPr>
        <w:t xml:space="preserve"> </w:t>
      </w:r>
      <w:r>
        <w:t>литература,</w:t>
      </w:r>
      <w:r>
        <w:rPr>
          <w:spacing w:val="1"/>
        </w:rPr>
        <w:t xml:space="preserve"> </w:t>
      </w:r>
      <w:r>
        <w:t>программы,</w:t>
      </w:r>
      <w:r>
        <w:rPr>
          <w:spacing w:val="1"/>
        </w:rPr>
        <w:t xml:space="preserve"> </w:t>
      </w:r>
      <w:r>
        <w:t>технологии,</w:t>
      </w:r>
      <w:r>
        <w:rPr>
          <w:spacing w:val="1"/>
        </w:rPr>
        <w:t xml:space="preserve"> </w:t>
      </w:r>
      <w:r>
        <w:t>рекомендации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УМК</w:t>
      </w:r>
      <w:r>
        <w:rPr>
          <w:spacing w:val="1"/>
        </w:rPr>
        <w:t xml:space="preserve"> </w:t>
      </w:r>
      <w:r>
        <w:t>Н.В.</w:t>
      </w:r>
      <w:r>
        <w:rPr>
          <w:spacing w:val="1"/>
        </w:rPr>
        <w:t xml:space="preserve"> </w:t>
      </w:r>
      <w:r>
        <w:t>Нищевой</w:t>
      </w:r>
      <w:r>
        <w:rPr>
          <w:spacing w:val="1"/>
        </w:rPr>
        <w:t xml:space="preserve"> </w:t>
      </w:r>
      <w:r>
        <w:t>по</w:t>
      </w:r>
      <w:r>
        <w:rPr>
          <w:spacing w:val="1"/>
        </w:rPr>
        <w:t xml:space="preserve"> </w:t>
      </w:r>
      <w:r>
        <w:t>всем</w:t>
      </w:r>
      <w:r>
        <w:rPr>
          <w:spacing w:val="1"/>
        </w:rPr>
        <w:t xml:space="preserve"> </w:t>
      </w:r>
      <w:r>
        <w:t>возрастным</w:t>
      </w:r>
      <w:r>
        <w:rPr>
          <w:spacing w:val="1"/>
        </w:rPr>
        <w:t xml:space="preserve"> </w:t>
      </w:r>
      <w:r>
        <w:t>группам.</w:t>
      </w:r>
    </w:p>
    <w:p w14:paraId="5699CCF8" w14:textId="77777777" w:rsidR="00D476EA" w:rsidRDefault="00D476EA" w:rsidP="00D476EA">
      <w:pPr>
        <w:pStyle w:val="a9"/>
        <w:ind w:right="689" w:firstLine="566"/>
      </w:pPr>
      <w:r>
        <w:rPr>
          <w:i/>
          <w:u w:val="single"/>
        </w:rPr>
        <w:t>Информация</w:t>
      </w:r>
      <w:r>
        <w:rPr>
          <w:i/>
          <w:spacing w:val="1"/>
          <w:u w:val="single"/>
        </w:rPr>
        <w:t xml:space="preserve"> </w:t>
      </w:r>
      <w:r>
        <w:rPr>
          <w:i/>
          <w:u w:val="single"/>
        </w:rPr>
        <w:t>о</w:t>
      </w:r>
      <w:r>
        <w:rPr>
          <w:i/>
          <w:spacing w:val="1"/>
          <w:u w:val="single"/>
        </w:rPr>
        <w:t xml:space="preserve"> </w:t>
      </w:r>
      <w:r>
        <w:rPr>
          <w:i/>
          <w:u w:val="single"/>
        </w:rPr>
        <w:t>периодических</w:t>
      </w:r>
      <w:r>
        <w:rPr>
          <w:i/>
          <w:spacing w:val="1"/>
          <w:u w:val="single"/>
        </w:rPr>
        <w:t xml:space="preserve"> </w:t>
      </w:r>
      <w:r>
        <w:rPr>
          <w:i/>
          <w:u w:val="single"/>
        </w:rPr>
        <w:t>изданиях</w:t>
      </w:r>
      <w:r>
        <w:rPr>
          <w:i/>
        </w:rPr>
        <w:t>:</w:t>
      </w:r>
      <w:r>
        <w:rPr>
          <w:i/>
          <w:spacing w:val="1"/>
        </w:rPr>
        <w:t xml:space="preserve"> </w:t>
      </w:r>
      <w:r>
        <w:t>журналы</w:t>
      </w:r>
      <w:r>
        <w:rPr>
          <w:spacing w:val="1"/>
        </w:rPr>
        <w:t xml:space="preserve"> </w:t>
      </w:r>
      <w:r>
        <w:t>по</w:t>
      </w:r>
      <w:r>
        <w:rPr>
          <w:spacing w:val="1"/>
        </w:rPr>
        <w:t xml:space="preserve"> </w:t>
      </w:r>
      <w:r>
        <w:t>дошкольному</w:t>
      </w:r>
      <w:r>
        <w:rPr>
          <w:spacing w:val="1"/>
        </w:rPr>
        <w:t xml:space="preserve"> </w:t>
      </w:r>
      <w:r>
        <w:t>воспитанию,</w:t>
      </w:r>
      <w:r>
        <w:rPr>
          <w:spacing w:val="1"/>
        </w:rPr>
        <w:t xml:space="preserve"> </w:t>
      </w:r>
      <w:r>
        <w:t>коррекционной</w:t>
      </w:r>
      <w:r>
        <w:rPr>
          <w:spacing w:val="1"/>
        </w:rPr>
        <w:t xml:space="preserve"> </w:t>
      </w:r>
      <w:r>
        <w:t>педагогике,</w:t>
      </w:r>
      <w:r>
        <w:rPr>
          <w:spacing w:val="1"/>
        </w:rPr>
        <w:t xml:space="preserve"> </w:t>
      </w:r>
      <w:r>
        <w:t>логопедии,</w:t>
      </w:r>
      <w:r>
        <w:rPr>
          <w:spacing w:val="1"/>
        </w:rPr>
        <w:t xml:space="preserve"> </w:t>
      </w:r>
      <w:r>
        <w:t>управлению,</w:t>
      </w:r>
      <w:r>
        <w:rPr>
          <w:spacing w:val="1"/>
        </w:rPr>
        <w:t xml:space="preserve"> </w:t>
      </w:r>
      <w:r>
        <w:t>медицинскому</w:t>
      </w:r>
      <w:r>
        <w:rPr>
          <w:spacing w:val="1"/>
        </w:rPr>
        <w:t xml:space="preserve"> </w:t>
      </w:r>
      <w:r>
        <w:t>обслуживанию:</w:t>
      </w:r>
      <w:r>
        <w:rPr>
          <w:spacing w:val="1"/>
        </w:rPr>
        <w:t xml:space="preserve"> </w:t>
      </w:r>
      <w:r>
        <w:t>ежегодно</w:t>
      </w:r>
      <w:r>
        <w:rPr>
          <w:spacing w:val="1"/>
        </w:rPr>
        <w:t xml:space="preserve"> </w:t>
      </w:r>
      <w:r>
        <w:t>количество</w:t>
      </w:r>
      <w:r>
        <w:rPr>
          <w:spacing w:val="1"/>
        </w:rPr>
        <w:t xml:space="preserve"> </w:t>
      </w:r>
      <w:r>
        <w:t>журналов</w:t>
      </w:r>
      <w:r>
        <w:rPr>
          <w:spacing w:val="1"/>
        </w:rPr>
        <w:t xml:space="preserve"> </w:t>
      </w:r>
      <w:r>
        <w:t>из</w:t>
      </w:r>
      <w:r>
        <w:rPr>
          <w:spacing w:val="1"/>
        </w:rPr>
        <w:t xml:space="preserve"> </w:t>
      </w:r>
      <w:r>
        <w:t>представленных</w:t>
      </w:r>
      <w:r>
        <w:rPr>
          <w:spacing w:val="1"/>
        </w:rPr>
        <w:t xml:space="preserve"> </w:t>
      </w:r>
      <w:r>
        <w:t>периодических</w:t>
      </w:r>
      <w:r>
        <w:rPr>
          <w:spacing w:val="1"/>
        </w:rPr>
        <w:t xml:space="preserve"> </w:t>
      </w:r>
      <w:r>
        <w:t>изданий</w:t>
      </w:r>
      <w:r>
        <w:rPr>
          <w:spacing w:val="1"/>
        </w:rPr>
        <w:t xml:space="preserve"> </w:t>
      </w:r>
      <w:r>
        <w:t>может</w:t>
      </w:r>
      <w:r>
        <w:rPr>
          <w:spacing w:val="1"/>
        </w:rPr>
        <w:t xml:space="preserve"> </w:t>
      </w:r>
      <w:r>
        <w:t>варьироваться.</w:t>
      </w:r>
    </w:p>
    <w:p w14:paraId="65591B23" w14:textId="312190F7" w:rsidR="00D476EA" w:rsidRDefault="00D476EA" w:rsidP="00D476EA">
      <w:pPr>
        <w:pStyle w:val="a9"/>
        <w:spacing w:before="1"/>
        <w:ind w:right="688" w:firstLine="566"/>
      </w:pPr>
      <w:r>
        <w:rPr>
          <w:i/>
          <w:u w:val="single"/>
        </w:rPr>
        <w:t>Выбранные методики</w:t>
      </w:r>
      <w:r>
        <w:rPr>
          <w:i/>
        </w:rPr>
        <w:t xml:space="preserve">: </w:t>
      </w:r>
      <w:r>
        <w:t>методика В.К. Воробьевой, специальные методики в работе</w:t>
      </w:r>
      <w:r>
        <w:rPr>
          <w:spacing w:val="1"/>
        </w:rPr>
        <w:t xml:space="preserve"> </w:t>
      </w:r>
      <w:r>
        <w:t>учителя-логопеда,</w:t>
      </w:r>
      <w:r>
        <w:rPr>
          <w:spacing w:val="-1"/>
        </w:rPr>
        <w:t xml:space="preserve"> </w:t>
      </w:r>
      <w:r>
        <w:t>дефектолога,</w:t>
      </w:r>
      <w:r>
        <w:rPr>
          <w:spacing w:val="1"/>
        </w:rPr>
        <w:t xml:space="preserve"> </w:t>
      </w:r>
      <w:r>
        <w:t>педагога-психолога.</w:t>
      </w:r>
    </w:p>
    <w:p w14:paraId="6FC3107F" w14:textId="65EDA114" w:rsidR="00276E8A" w:rsidRPr="00276E8A" w:rsidRDefault="00276E8A" w:rsidP="00D476EA">
      <w:pPr>
        <w:pStyle w:val="a9"/>
        <w:spacing w:before="1"/>
        <w:ind w:right="688" w:firstLine="566"/>
        <w:rPr>
          <w:b/>
          <w:bCs/>
        </w:rPr>
      </w:pPr>
      <w:r w:rsidRPr="00276E8A">
        <w:rPr>
          <w:b/>
          <w:bCs/>
        </w:rPr>
        <w:t>Методические</w:t>
      </w:r>
      <w:r w:rsidRPr="00276E8A">
        <w:rPr>
          <w:b/>
          <w:bCs/>
          <w:spacing w:val="-4"/>
        </w:rPr>
        <w:t xml:space="preserve"> </w:t>
      </w:r>
      <w:r w:rsidRPr="00276E8A">
        <w:rPr>
          <w:b/>
          <w:bCs/>
        </w:rPr>
        <w:t>пособия</w:t>
      </w:r>
      <w:r w:rsidRPr="00276E8A">
        <w:rPr>
          <w:b/>
          <w:bCs/>
          <w:spacing w:val="-3"/>
        </w:rPr>
        <w:t xml:space="preserve"> </w:t>
      </w:r>
      <w:r w:rsidRPr="00276E8A">
        <w:rPr>
          <w:b/>
          <w:bCs/>
        </w:rPr>
        <w:t>по</w:t>
      </w:r>
      <w:r w:rsidRPr="00276E8A">
        <w:rPr>
          <w:b/>
          <w:bCs/>
          <w:spacing w:val="-3"/>
        </w:rPr>
        <w:t xml:space="preserve"> </w:t>
      </w:r>
      <w:r w:rsidRPr="00276E8A">
        <w:rPr>
          <w:b/>
          <w:bCs/>
        </w:rPr>
        <w:t>образовательным</w:t>
      </w:r>
      <w:r w:rsidRPr="00276E8A">
        <w:rPr>
          <w:b/>
          <w:bCs/>
          <w:spacing w:val="-5"/>
        </w:rPr>
        <w:t xml:space="preserve"> </w:t>
      </w:r>
      <w:r w:rsidRPr="00276E8A">
        <w:rPr>
          <w:b/>
          <w:bCs/>
        </w:rPr>
        <w:t>областям</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2117"/>
        <w:gridCol w:w="7071"/>
      </w:tblGrid>
      <w:tr w:rsidR="00276E8A" w14:paraId="39211AA8" w14:textId="77777777" w:rsidTr="003E7C14">
        <w:trPr>
          <w:trHeight w:val="551"/>
        </w:trPr>
        <w:tc>
          <w:tcPr>
            <w:tcW w:w="559" w:type="dxa"/>
          </w:tcPr>
          <w:p w14:paraId="1FD2F894" w14:textId="77777777" w:rsidR="00276E8A" w:rsidRDefault="00276E8A" w:rsidP="003E7C14">
            <w:pPr>
              <w:pStyle w:val="TableParagraph"/>
              <w:spacing w:line="276" w:lineRule="exact"/>
              <w:ind w:right="88"/>
              <w:rPr>
                <w:b/>
                <w:i/>
                <w:sz w:val="24"/>
              </w:rPr>
            </w:pPr>
            <w:r>
              <w:rPr>
                <w:b/>
                <w:i/>
                <w:sz w:val="24"/>
              </w:rPr>
              <w:t>№</w:t>
            </w:r>
            <w:r>
              <w:rPr>
                <w:b/>
                <w:i/>
                <w:spacing w:val="1"/>
                <w:sz w:val="24"/>
              </w:rPr>
              <w:t xml:space="preserve"> </w:t>
            </w:r>
            <w:r>
              <w:rPr>
                <w:b/>
                <w:i/>
                <w:sz w:val="24"/>
              </w:rPr>
              <w:t>п/п</w:t>
            </w:r>
          </w:p>
        </w:tc>
        <w:tc>
          <w:tcPr>
            <w:tcW w:w="2117" w:type="dxa"/>
          </w:tcPr>
          <w:p w14:paraId="7B9711E4" w14:textId="77777777" w:rsidR="00276E8A" w:rsidRDefault="00276E8A" w:rsidP="003E7C14">
            <w:pPr>
              <w:pStyle w:val="TableParagraph"/>
              <w:spacing w:line="276" w:lineRule="exact"/>
              <w:ind w:right="118"/>
              <w:rPr>
                <w:b/>
                <w:i/>
                <w:sz w:val="24"/>
              </w:rPr>
            </w:pPr>
            <w:r>
              <w:rPr>
                <w:b/>
                <w:i/>
                <w:spacing w:val="-1"/>
                <w:sz w:val="24"/>
              </w:rPr>
              <w:t>Образовательная</w:t>
            </w:r>
            <w:r>
              <w:rPr>
                <w:b/>
                <w:i/>
                <w:spacing w:val="-57"/>
                <w:sz w:val="24"/>
              </w:rPr>
              <w:t xml:space="preserve"> </w:t>
            </w:r>
            <w:r>
              <w:rPr>
                <w:b/>
                <w:i/>
                <w:sz w:val="24"/>
              </w:rPr>
              <w:t>область</w:t>
            </w:r>
          </w:p>
        </w:tc>
        <w:tc>
          <w:tcPr>
            <w:tcW w:w="7071" w:type="dxa"/>
          </w:tcPr>
          <w:p w14:paraId="6D9646A5" w14:textId="77777777" w:rsidR="00276E8A" w:rsidRPr="00276E8A" w:rsidRDefault="00276E8A" w:rsidP="003E7C14">
            <w:pPr>
              <w:pStyle w:val="TableParagraph"/>
              <w:spacing w:line="273" w:lineRule="exact"/>
              <w:ind w:left="1000" w:right="992"/>
              <w:jc w:val="center"/>
              <w:rPr>
                <w:b/>
                <w:i/>
                <w:sz w:val="24"/>
                <w:lang w:val="ru-RU"/>
              </w:rPr>
            </w:pPr>
            <w:r w:rsidRPr="00276E8A">
              <w:rPr>
                <w:b/>
                <w:i/>
                <w:sz w:val="24"/>
                <w:lang w:val="ru-RU"/>
              </w:rPr>
              <w:t>Учебно-методический</w:t>
            </w:r>
            <w:r w:rsidRPr="00276E8A">
              <w:rPr>
                <w:b/>
                <w:i/>
                <w:spacing w:val="-5"/>
                <w:sz w:val="24"/>
                <w:lang w:val="ru-RU"/>
              </w:rPr>
              <w:t xml:space="preserve"> </w:t>
            </w:r>
            <w:r w:rsidRPr="00276E8A">
              <w:rPr>
                <w:b/>
                <w:i/>
                <w:sz w:val="24"/>
                <w:lang w:val="ru-RU"/>
              </w:rPr>
              <w:t>комплект к</w:t>
            </w:r>
            <w:r w:rsidRPr="00276E8A">
              <w:rPr>
                <w:b/>
                <w:i/>
                <w:spacing w:val="53"/>
                <w:sz w:val="24"/>
                <w:lang w:val="ru-RU"/>
              </w:rPr>
              <w:t xml:space="preserve"> </w:t>
            </w:r>
            <w:r w:rsidRPr="00276E8A">
              <w:rPr>
                <w:b/>
                <w:i/>
                <w:sz w:val="24"/>
                <w:lang w:val="ru-RU"/>
              </w:rPr>
              <w:t>Программе</w:t>
            </w:r>
          </w:p>
        </w:tc>
      </w:tr>
      <w:tr w:rsidR="00276E8A" w14:paraId="45B62AF7" w14:textId="77777777" w:rsidTr="003E7C14">
        <w:trPr>
          <w:trHeight w:val="551"/>
        </w:trPr>
        <w:tc>
          <w:tcPr>
            <w:tcW w:w="559" w:type="dxa"/>
          </w:tcPr>
          <w:p w14:paraId="46087C77" w14:textId="77777777" w:rsidR="00276E8A" w:rsidRDefault="00276E8A" w:rsidP="003E7C14">
            <w:pPr>
              <w:pStyle w:val="TableParagraph"/>
              <w:spacing w:line="267" w:lineRule="exact"/>
              <w:rPr>
                <w:sz w:val="24"/>
              </w:rPr>
            </w:pPr>
            <w:r>
              <w:rPr>
                <w:sz w:val="24"/>
              </w:rPr>
              <w:t>1</w:t>
            </w:r>
          </w:p>
        </w:tc>
        <w:tc>
          <w:tcPr>
            <w:tcW w:w="2117" w:type="dxa"/>
          </w:tcPr>
          <w:p w14:paraId="4E9BCE7A" w14:textId="77777777" w:rsidR="00276E8A" w:rsidRDefault="00276E8A" w:rsidP="003E7C14">
            <w:pPr>
              <w:pStyle w:val="TableParagraph"/>
              <w:spacing w:line="267" w:lineRule="exact"/>
              <w:rPr>
                <w:sz w:val="24"/>
              </w:rPr>
            </w:pPr>
            <w:r>
              <w:rPr>
                <w:sz w:val="24"/>
              </w:rPr>
              <w:t>Социально-</w:t>
            </w:r>
          </w:p>
          <w:p w14:paraId="4A4CF1B7" w14:textId="27C8079F" w:rsidR="00276E8A" w:rsidRPr="00276E8A" w:rsidRDefault="00276E8A" w:rsidP="003E7C14">
            <w:pPr>
              <w:pStyle w:val="TableParagraph"/>
              <w:spacing w:line="264" w:lineRule="exact"/>
              <w:rPr>
                <w:sz w:val="24"/>
                <w:lang w:val="ru-RU"/>
              </w:rPr>
            </w:pPr>
            <w:r>
              <w:rPr>
                <w:sz w:val="24"/>
                <w:lang w:val="ru-RU"/>
              </w:rPr>
              <w:t>к</w:t>
            </w:r>
            <w:r>
              <w:rPr>
                <w:sz w:val="24"/>
              </w:rPr>
              <w:t>оммуникативное</w:t>
            </w:r>
            <w:r>
              <w:rPr>
                <w:sz w:val="24"/>
                <w:lang w:val="ru-RU"/>
              </w:rPr>
              <w:t xml:space="preserve"> развитие</w:t>
            </w:r>
          </w:p>
        </w:tc>
        <w:tc>
          <w:tcPr>
            <w:tcW w:w="7071" w:type="dxa"/>
          </w:tcPr>
          <w:p w14:paraId="04E1D9B1" w14:textId="77777777" w:rsidR="00276E8A" w:rsidRPr="00276E8A" w:rsidRDefault="00276E8A" w:rsidP="003E7C14">
            <w:pPr>
              <w:pStyle w:val="TableParagraph"/>
              <w:spacing w:line="223" w:lineRule="exact"/>
              <w:ind w:left="108"/>
              <w:rPr>
                <w:i/>
                <w:sz w:val="20"/>
                <w:lang w:val="ru-RU"/>
              </w:rPr>
            </w:pPr>
            <w:r w:rsidRPr="00276E8A">
              <w:rPr>
                <w:i/>
                <w:sz w:val="20"/>
                <w:lang w:val="ru-RU"/>
              </w:rPr>
              <w:t>Перечень</w:t>
            </w:r>
            <w:r w:rsidRPr="00276E8A">
              <w:rPr>
                <w:i/>
                <w:spacing w:val="-3"/>
                <w:sz w:val="20"/>
                <w:lang w:val="ru-RU"/>
              </w:rPr>
              <w:t xml:space="preserve"> </w:t>
            </w:r>
            <w:r w:rsidRPr="00276E8A">
              <w:rPr>
                <w:i/>
                <w:sz w:val="20"/>
                <w:lang w:val="ru-RU"/>
              </w:rPr>
              <w:t>программ:</w:t>
            </w:r>
          </w:p>
          <w:p w14:paraId="2A6EBAAA" w14:textId="77777777" w:rsidR="00276E8A" w:rsidRPr="00F56BE0" w:rsidRDefault="00276E8A" w:rsidP="00276E8A">
            <w:pPr>
              <w:pStyle w:val="TableParagraph"/>
              <w:ind w:left="108" w:right="501"/>
              <w:rPr>
                <w:sz w:val="20"/>
                <w:lang w:val="ru-RU"/>
              </w:rPr>
            </w:pPr>
            <w:r w:rsidRPr="00276E8A">
              <w:rPr>
                <w:sz w:val="20"/>
                <w:lang w:val="ru-RU"/>
              </w:rPr>
              <w:t>УМК</w:t>
            </w:r>
            <w:r w:rsidRPr="00276E8A">
              <w:rPr>
                <w:spacing w:val="-5"/>
                <w:sz w:val="20"/>
                <w:lang w:val="ru-RU"/>
              </w:rPr>
              <w:t xml:space="preserve"> </w:t>
            </w:r>
            <w:r w:rsidRPr="00276E8A">
              <w:rPr>
                <w:sz w:val="20"/>
                <w:lang w:val="ru-RU"/>
              </w:rPr>
              <w:t>к</w:t>
            </w:r>
            <w:r w:rsidRPr="00276E8A">
              <w:rPr>
                <w:spacing w:val="-4"/>
                <w:sz w:val="20"/>
                <w:lang w:val="ru-RU"/>
              </w:rPr>
              <w:t xml:space="preserve"> </w:t>
            </w:r>
            <w:r w:rsidRPr="00276E8A">
              <w:rPr>
                <w:sz w:val="20"/>
                <w:lang w:val="ru-RU"/>
              </w:rPr>
              <w:t>Основная</w:t>
            </w:r>
            <w:r w:rsidRPr="00276E8A">
              <w:rPr>
                <w:spacing w:val="-4"/>
                <w:sz w:val="20"/>
                <w:lang w:val="ru-RU"/>
              </w:rPr>
              <w:t xml:space="preserve"> </w:t>
            </w:r>
            <w:r w:rsidRPr="00276E8A">
              <w:rPr>
                <w:sz w:val="20"/>
                <w:lang w:val="ru-RU"/>
              </w:rPr>
              <w:t>образовательная</w:t>
            </w:r>
            <w:r w:rsidRPr="00276E8A">
              <w:rPr>
                <w:spacing w:val="-5"/>
                <w:sz w:val="20"/>
                <w:lang w:val="ru-RU"/>
              </w:rPr>
              <w:t xml:space="preserve"> </w:t>
            </w:r>
            <w:r w:rsidRPr="00276E8A">
              <w:rPr>
                <w:sz w:val="20"/>
                <w:lang w:val="ru-RU"/>
              </w:rPr>
              <w:t>программа</w:t>
            </w:r>
            <w:r w:rsidRPr="00276E8A">
              <w:rPr>
                <w:spacing w:val="-2"/>
                <w:sz w:val="20"/>
                <w:lang w:val="ru-RU"/>
              </w:rPr>
              <w:t xml:space="preserve"> </w:t>
            </w:r>
            <w:r w:rsidRPr="00276E8A">
              <w:rPr>
                <w:sz w:val="20"/>
                <w:lang w:val="ru-RU"/>
              </w:rPr>
              <w:t>дошкольного</w:t>
            </w:r>
            <w:r w:rsidRPr="00276E8A">
              <w:rPr>
                <w:spacing w:val="-3"/>
                <w:sz w:val="20"/>
                <w:lang w:val="ru-RU"/>
              </w:rPr>
              <w:t xml:space="preserve"> </w:t>
            </w:r>
            <w:r w:rsidRPr="00276E8A">
              <w:rPr>
                <w:sz w:val="20"/>
                <w:lang w:val="ru-RU"/>
              </w:rPr>
              <w:t>образования</w:t>
            </w:r>
            <w:r w:rsidRPr="00276E8A">
              <w:rPr>
                <w:spacing w:val="-2"/>
                <w:sz w:val="20"/>
                <w:lang w:val="ru-RU"/>
              </w:rPr>
              <w:t xml:space="preserve"> </w:t>
            </w:r>
            <w:r w:rsidRPr="00276E8A">
              <w:rPr>
                <w:sz w:val="20"/>
                <w:lang w:val="ru-RU"/>
              </w:rPr>
              <w:t>«От</w:t>
            </w:r>
            <w:r>
              <w:rPr>
                <w:sz w:val="20"/>
                <w:lang w:val="ru-RU"/>
              </w:rPr>
              <w:t xml:space="preserve"> </w:t>
            </w:r>
            <w:r w:rsidRPr="00F56BE0">
              <w:rPr>
                <w:sz w:val="20"/>
                <w:lang w:val="ru-RU"/>
              </w:rPr>
              <w:t>рождения до школы» под редакцией Н.Е. Вераксы, Т.С. Комаровой, М.А.</w:t>
            </w:r>
            <w:r w:rsidRPr="00F56BE0">
              <w:rPr>
                <w:spacing w:val="1"/>
                <w:sz w:val="20"/>
                <w:lang w:val="ru-RU"/>
              </w:rPr>
              <w:t xml:space="preserve"> </w:t>
            </w:r>
            <w:r w:rsidRPr="00F56BE0">
              <w:rPr>
                <w:sz w:val="20"/>
                <w:lang w:val="ru-RU"/>
              </w:rPr>
              <w:t>Васильевой, М., «Мозаика-Синтез», 2019 г., с.65-85, УМК о/о «Социально-</w:t>
            </w:r>
            <w:r w:rsidRPr="00F56BE0">
              <w:rPr>
                <w:spacing w:val="-47"/>
                <w:sz w:val="20"/>
                <w:lang w:val="ru-RU"/>
              </w:rPr>
              <w:t xml:space="preserve"> </w:t>
            </w:r>
            <w:r w:rsidRPr="00F56BE0">
              <w:rPr>
                <w:sz w:val="20"/>
                <w:lang w:val="ru-RU"/>
              </w:rPr>
              <w:t>коммуникативное</w:t>
            </w:r>
            <w:r w:rsidRPr="00F56BE0">
              <w:rPr>
                <w:spacing w:val="-1"/>
                <w:sz w:val="20"/>
                <w:lang w:val="ru-RU"/>
              </w:rPr>
              <w:t xml:space="preserve"> </w:t>
            </w:r>
            <w:r w:rsidRPr="00F56BE0">
              <w:rPr>
                <w:sz w:val="20"/>
                <w:lang w:val="ru-RU"/>
              </w:rPr>
              <w:t>развитие», с.311-312.</w:t>
            </w:r>
          </w:p>
          <w:p w14:paraId="74FBDF00" w14:textId="77777777" w:rsidR="00276E8A" w:rsidRPr="00F56BE0" w:rsidRDefault="00276E8A" w:rsidP="00276E8A">
            <w:pPr>
              <w:pStyle w:val="TableParagraph"/>
              <w:ind w:left="108"/>
              <w:rPr>
                <w:sz w:val="20"/>
                <w:lang w:val="ru-RU"/>
              </w:rPr>
            </w:pPr>
            <w:r w:rsidRPr="00F56BE0">
              <w:rPr>
                <w:sz w:val="20"/>
                <w:lang w:val="ru-RU"/>
              </w:rPr>
              <w:t>Парциальные</w:t>
            </w:r>
            <w:r w:rsidRPr="00F56BE0">
              <w:rPr>
                <w:spacing w:val="-2"/>
                <w:sz w:val="20"/>
                <w:lang w:val="ru-RU"/>
              </w:rPr>
              <w:t xml:space="preserve"> </w:t>
            </w:r>
            <w:r w:rsidRPr="00F56BE0">
              <w:rPr>
                <w:sz w:val="20"/>
                <w:lang w:val="ru-RU"/>
              </w:rPr>
              <w:t>программы</w:t>
            </w:r>
            <w:r w:rsidRPr="00F56BE0">
              <w:rPr>
                <w:spacing w:val="-2"/>
                <w:sz w:val="20"/>
                <w:lang w:val="ru-RU"/>
              </w:rPr>
              <w:t xml:space="preserve"> </w:t>
            </w:r>
            <w:r w:rsidRPr="00F56BE0">
              <w:rPr>
                <w:sz w:val="20"/>
                <w:lang w:val="ru-RU"/>
              </w:rPr>
              <w:t>-</w:t>
            </w:r>
            <w:r w:rsidRPr="00F56BE0">
              <w:rPr>
                <w:spacing w:val="-6"/>
                <w:sz w:val="20"/>
                <w:lang w:val="ru-RU"/>
              </w:rPr>
              <w:t xml:space="preserve"> </w:t>
            </w:r>
            <w:r w:rsidRPr="00F56BE0">
              <w:rPr>
                <w:sz w:val="20"/>
                <w:lang w:val="ru-RU"/>
              </w:rPr>
              <w:t>фрагментарно:</w:t>
            </w:r>
          </w:p>
          <w:p w14:paraId="7DA6FBA2" w14:textId="77777777" w:rsidR="00276E8A" w:rsidRPr="00F56BE0" w:rsidRDefault="00276E8A" w:rsidP="00276E8A">
            <w:pPr>
              <w:pStyle w:val="TableParagraph"/>
              <w:ind w:left="108"/>
              <w:rPr>
                <w:sz w:val="20"/>
                <w:lang w:val="ru-RU"/>
              </w:rPr>
            </w:pPr>
            <w:r w:rsidRPr="00F56BE0">
              <w:rPr>
                <w:sz w:val="20"/>
                <w:lang w:val="ru-RU"/>
              </w:rPr>
              <w:t>«Формирование</w:t>
            </w:r>
            <w:r w:rsidRPr="00F56BE0">
              <w:rPr>
                <w:spacing w:val="-3"/>
                <w:sz w:val="20"/>
                <w:lang w:val="ru-RU"/>
              </w:rPr>
              <w:t xml:space="preserve"> </w:t>
            </w:r>
            <w:r w:rsidRPr="00F56BE0">
              <w:rPr>
                <w:sz w:val="20"/>
                <w:lang w:val="ru-RU"/>
              </w:rPr>
              <w:t>культуры безопасности</w:t>
            </w:r>
            <w:r w:rsidRPr="00F56BE0">
              <w:rPr>
                <w:spacing w:val="-1"/>
                <w:sz w:val="20"/>
                <w:lang w:val="ru-RU"/>
              </w:rPr>
              <w:t xml:space="preserve"> </w:t>
            </w:r>
            <w:r w:rsidRPr="00F56BE0">
              <w:rPr>
                <w:sz w:val="20"/>
                <w:lang w:val="ru-RU"/>
              </w:rPr>
              <w:t>у</w:t>
            </w:r>
            <w:r w:rsidRPr="00F56BE0">
              <w:rPr>
                <w:spacing w:val="-4"/>
                <w:sz w:val="20"/>
                <w:lang w:val="ru-RU"/>
              </w:rPr>
              <w:t xml:space="preserve"> </w:t>
            </w:r>
            <w:r w:rsidRPr="00F56BE0">
              <w:rPr>
                <w:sz w:val="20"/>
                <w:lang w:val="ru-RU"/>
              </w:rPr>
              <w:t>детей</w:t>
            </w:r>
            <w:r w:rsidRPr="00F56BE0">
              <w:rPr>
                <w:spacing w:val="-3"/>
                <w:sz w:val="20"/>
                <w:lang w:val="ru-RU"/>
              </w:rPr>
              <w:t xml:space="preserve"> </w:t>
            </w:r>
            <w:r w:rsidRPr="00F56BE0">
              <w:rPr>
                <w:sz w:val="20"/>
                <w:lang w:val="ru-RU"/>
              </w:rPr>
              <w:t>от</w:t>
            </w:r>
            <w:r w:rsidRPr="00F56BE0">
              <w:rPr>
                <w:spacing w:val="-3"/>
                <w:sz w:val="20"/>
                <w:lang w:val="ru-RU"/>
              </w:rPr>
              <w:t xml:space="preserve"> </w:t>
            </w:r>
            <w:r w:rsidRPr="00F56BE0">
              <w:rPr>
                <w:sz w:val="20"/>
                <w:lang w:val="ru-RU"/>
              </w:rPr>
              <w:t>3</w:t>
            </w:r>
            <w:r w:rsidRPr="00F56BE0">
              <w:rPr>
                <w:spacing w:val="-2"/>
                <w:sz w:val="20"/>
                <w:lang w:val="ru-RU"/>
              </w:rPr>
              <w:t xml:space="preserve"> </w:t>
            </w:r>
            <w:r w:rsidRPr="00F56BE0">
              <w:rPr>
                <w:sz w:val="20"/>
                <w:lang w:val="ru-RU"/>
              </w:rPr>
              <w:t>до</w:t>
            </w:r>
            <w:r w:rsidRPr="00F56BE0">
              <w:rPr>
                <w:spacing w:val="-2"/>
                <w:sz w:val="20"/>
                <w:lang w:val="ru-RU"/>
              </w:rPr>
              <w:t xml:space="preserve"> </w:t>
            </w:r>
            <w:r w:rsidRPr="00F56BE0">
              <w:rPr>
                <w:sz w:val="20"/>
                <w:lang w:val="ru-RU"/>
              </w:rPr>
              <w:t>8</w:t>
            </w:r>
            <w:r w:rsidRPr="00F56BE0">
              <w:rPr>
                <w:spacing w:val="-2"/>
                <w:sz w:val="20"/>
                <w:lang w:val="ru-RU"/>
              </w:rPr>
              <w:t xml:space="preserve"> </w:t>
            </w:r>
            <w:r w:rsidRPr="00F56BE0">
              <w:rPr>
                <w:sz w:val="20"/>
                <w:lang w:val="ru-RU"/>
              </w:rPr>
              <w:t>лет» Тимофеева</w:t>
            </w:r>
            <w:r w:rsidRPr="00F56BE0">
              <w:rPr>
                <w:spacing w:val="-2"/>
                <w:sz w:val="20"/>
                <w:lang w:val="ru-RU"/>
              </w:rPr>
              <w:t xml:space="preserve"> </w:t>
            </w:r>
            <w:r w:rsidRPr="00F56BE0">
              <w:rPr>
                <w:sz w:val="20"/>
                <w:lang w:val="ru-RU"/>
              </w:rPr>
              <w:t>Л.Л.</w:t>
            </w:r>
            <w:r w:rsidRPr="00F56BE0">
              <w:rPr>
                <w:spacing w:val="-47"/>
                <w:sz w:val="20"/>
                <w:lang w:val="ru-RU"/>
              </w:rPr>
              <w:t xml:space="preserve"> </w:t>
            </w:r>
            <w:r w:rsidRPr="00F56BE0">
              <w:rPr>
                <w:sz w:val="20"/>
                <w:lang w:val="ru-RU"/>
              </w:rPr>
              <w:t>Парциальная программа.- СПб: ООО «ИЗДАТЕЛЬСТВО «ДЕТСТВО-</w:t>
            </w:r>
            <w:r w:rsidRPr="00F56BE0">
              <w:rPr>
                <w:spacing w:val="1"/>
                <w:sz w:val="20"/>
                <w:lang w:val="ru-RU"/>
              </w:rPr>
              <w:t xml:space="preserve"> </w:t>
            </w:r>
            <w:r w:rsidRPr="00F56BE0">
              <w:rPr>
                <w:sz w:val="20"/>
                <w:lang w:val="ru-RU"/>
              </w:rPr>
              <w:t>ПРЕСС»,2021</w:t>
            </w:r>
            <w:r w:rsidRPr="00F56BE0">
              <w:rPr>
                <w:spacing w:val="2"/>
                <w:sz w:val="20"/>
                <w:lang w:val="ru-RU"/>
              </w:rPr>
              <w:t xml:space="preserve"> </w:t>
            </w:r>
            <w:r w:rsidRPr="00F56BE0">
              <w:rPr>
                <w:sz w:val="20"/>
                <w:lang w:val="ru-RU"/>
              </w:rPr>
              <w:t>г.</w:t>
            </w:r>
          </w:p>
          <w:p w14:paraId="0A1060C7" w14:textId="77777777" w:rsidR="00276E8A" w:rsidRPr="00F56BE0" w:rsidRDefault="00276E8A" w:rsidP="00276E8A">
            <w:pPr>
              <w:pStyle w:val="TableParagraph"/>
              <w:spacing w:line="229" w:lineRule="exact"/>
              <w:ind w:left="108"/>
              <w:rPr>
                <w:sz w:val="20"/>
                <w:lang w:val="ru-RU"/>
              </w:rPr>
            </w:pPr>
            <w:r w:rsidRPr="00F56BE0">
              <w:rPr>
                <w:sz w:val="20"/>
                <w:lang w:val="ru-RU"/>
              </w:rPr>
              <w:t>УМК</w:t>
            </w:r>
            <w:r w:rsidRPr="00F56BE0">
              <w:rPr>
                <w:spacing w:val="-4"/>
                <w:sz w:val="20"/>
                <w:lang w:val="ru-RU"/>
              </w:rPr>
              <w:t xml:space="preserve"> </w:t>
            </w:r>
            <w:r w:rsidRPr="00F56BE0">
              <w:rPr>
                <w:sz w:val="20"/>
                <w:lang w:val="ru-RU"/>
              </w:rPr>
              <w:t>«Основы</w:t>
            </w:r>
            <w:r w:rsidRPr="00F56BE0">
              <w:rPr>
                <w:spacing w:val="-5"/>
                <w:sz w:val="20"/>
                <w:lang w:val="ru-RU"/>
              </w:rPr>
              <w:t xml:space="preserve"> </w:t>
            </w:r>
            <w:r w:rsidRPr="00F56BE0">
              <w:rPr>
                <w:sz w:val="20"/>
                <w:lang w:val="ru-RU"/>
              </w:rPr>
              <w:t>безопасности</w:t>
            </w:r>
            <w:r w:rsidRPr="00F56BE0">
              <w:rPr>
                <w:spacing w:val="-5"/>
                <w:sz w:val="20"/>
                <w:lang w:val="ru-RU"/>
              </w:rPr>
              <w:t xml:space="preserve"> </w:t>
            </w:r>
            <w:r w:rsidRPr="00F56BE0">
              <w:rPr>
                <w:sz w:val="20"/>
                <w:lang w:val="ru-RU"/>
              </w:rPr>
              <w:t>жизнедеятельности»:</w:t>
            </w:r>
          </w:p>
          <w:p w14:paraId="315D6D90" w14:textId="77777777" w:rsidR="00276E8A" w:rsidRPr="00F56BE0" w:rsidRDefault="00276E8A" w:rsidP="00276E8A">
            <w:pPr>
              <w:pStyle w:val="TableParagraph"/>
              <w:ind w:left="108" w:right="33"/>
              <w:rPr>
                <w:sz w:val="20"/>
                <w:lang w:val="ru-RU"/>
              </w:rPr>
            </w:pPr>
            <w:r w:rsidRPr="00F56BE0">
              <w:rPr>
                <w:sz w:val="20"/>
                <w:lang w:val="ru-RU"/>
              </w:rPr>
              <w:t>Авдеева</w:t>
            </w:r>
            <w:r w:rsidRPr="00F56BE0">
              <w:rPr>
                <w:spacing w:val="-5"/>
                <w:sz w:val="20"/>
                <w:lang w:val="ru-RU"/>
              </w:rPr>
              <w:t xml:space="preserve"> </w:t>
            </w:r>
            <w:r w:rsidRPr="00F56BE0">
              <w:rPr>
                <w:sz w:val="20"/>
                <w:lang w:val="ru-RU"/>
              </w:rPr>
              <w:t>Н.Н.,</w:t>
            </w:r>
            <w:r w:rsidRPr="00F56BE0">
              <w:rPr>
                <w:spacing w:val="-5"/>
                <w:sz w:val="20"/>
                <w:lang w:val="ru-RU"/>
              </w:rPr>
              <w:t xml:space="preserve"> </w:t>
            </w:r>
            <w:r w:rsidRPr="00F56BE0">
              <w:rPr>
                <w:sz w:val="20"/>
                <w:lang w:val="ru-RU"/>
              </w:rPr>
              <w:t>Князева</w:t>
            </w:r>
            <w:r w:rsidRPr="00F56BE0">
              <w:rPr>
                <w:spacing w:val="-5"/>
                <w:sz w:val="20"/>
                <w:lang w:val="ru-RU"/>
              </w:rPr>
              <w:t xml:space="preserve"> </w:t>
            </w:r>
            <w:r w:rsidRPr="00F56BE0">
              <w:rPr>
                <w:sz w:val="20"/>
                <w:lang w:val="ru-RU"/>
              </w:rPr>
              <w:t>О.Л.,</w:t>
            </w:r>
            <w:r w:rsidRPr="00F56BE0">
              <w:rPr>
                <w:spacing w:val="-1"/>
                <w:sz w:val="20"/>
                <w:lang w:val="ru-RU"/>
              </w:rPr>
              <w:t xml:space="preserve"> </w:t>
            </w:r>
            <w:r w:rsidRPr="00F56BE0">
              <w:rPr>
                <w:sz w:val="20"/>
                <w:lang w:val="ru-RU"/>
              </w:rPr>
              <w:t>Стеркина</w:t>
            </w:r>
            <w:r w:rsidRPr="00F56BE0">
              <w:rPr>
                <w:spacing w:val="-4"/>
                <w:sz w:val="20"/>
                <w:lang w:val="ru-RU"/>
              </w:rPr>
              <w:t xml:space="preserve"> </w:t>
            </w:r>
            <w:r w:rsidRPr="00F56BE0">
              <w:rPr>
                <w:sz w:val="20"/>
                <w:lang w:val="ru-RU"/>
              </w:rPr>
              <w:t>Р.Б.</w:t>
            </w:r>
            <w:r w:rsidRPr="00F56BE0">
              <w:rPr>
                <w:spacing w:val="-4"/>
                <w:sz w:val="20"/>
                <w:lang w:val="ru-RU"/>
              </w:rPr>
              <w:t xml:space="preserve"> </w:t>
            </w:r>
            <w:r w:rsidRPr="00F56BE0">
              <w:rPr>
                <w:sz w:val="20"/>
                <w:lang w:val="ru-RU"/>
              </w:rPr>
              <w:t>Безопасность:</w:t>
            </w:r>
            <w:r w:rsidRPr="00F56BE0">
              <w:rPr>
                <w:spacing w:val="-2"/>
                <w:sz w:val="20"/>
                <w:lang w:val="ru-RU"/>
              </w:rPr>
              <w:t xml:space="preserve"> </w:t>
            </w:r>
            <w:r w:rsidRPr="00F56BE0">
              <w:rPr>
                <w:sz w:val="20"/>
                <w:lang w:val="ru-RU"/>
              </w:rPr>
              <w:t>Учебное</w:t>
            </w:r>
            <w:r w:rsidRPr="00F56BE0">
              <w:rPr>
                <w:spacing w:val="-4"/>
                <w:sz w:val="20"/>
                <w:lang w:val="ru-RU"/>
              </w:rPr>
              <w:t xml:space="preserve"> </w:t>
            </w:r>
            <w:r w:rsidRPr="00F56BE0">
              <w:rPr>
                <w:sz w:val="20"/>
                <w:lang w:val="ru-RU"/>
              </w:rPr>
              <w:t>пособие</w:t>
            </w:r>
            <w:r w:rsidRPr="00F56BE0">
              <w:rPr>
                <w:spacing w:val="-2"/>
                <w:sz w:val="20"/>
                <w:lang w:val="ru-RU"/>
              </w:rPr>
              <w:t xml:space="preserve"> </w:t>
            </w:r>
            <w:r w:rsidRPr="00F56BE0">
              <w:rPr>
                <w:sz w:val="20"/>
                <w:lang w:val="ru-RU"/>
              </w:rPr>
              <w:t>по</w:t>
            </w:r>
            <w:r w:rsidRPr="00F56BE0">
              <w:rPr>
                <w:spacing w:val="-47"/>
                <w:sz w:val="20"/>
                <w:lang w:val="ru-RU"/>
              </w:rPr>
              <w:t xml:space="preserve"> </w:t>
            </w:r>
            <w:r w:rsidRPr="00F56BE0">
              <w:rPr>
                <w:sz w:val="20"/>
                <w:lang w:val="ru-RU"/>
              </w:rPr>
              <w:t>основам безопасности жизнедеятельности детей старшего дошкольного</w:t>
            </w:r>
            <w:r w:rsidRPr="00F56BE0">
              <w:rPr>
                <w:spacing w:val="1"/>
                <w:sz w:val="20"/>
                <w:lang w:val="ru-RU"/>
              </w:rPr>
              <w:t xml:space="preserve"> </w:t>
            </w:r>
            <w:r w:rsidRPr="00F56BE0">
              <w:rPr>
                <w:sz w:val="20"/>
                <w:lang w:val="ru-RU"/>
              </w:rPr>
              <w:t>возраста;</w:t>
            </w:r>
          </w:p>
          <w:p w14:paraId="6840FAC9" w14:textId="77777777" w:rsidR="00276E8A" w:rsidRPr="00F56BE0" w:rsidRDefault="00276E8A" w:rsidP="00276E8A">
            <w:pPr>
              <w:pStyle w:val="TableParagraph"/>
              <w:spacing w:line="229" w:lineRule="exact"/>
              <w:ind w:left="108"/>
              <w:rPr>
                <w:sz w:val="20"/>
                <w:lang w:val="ru-RU"/>
              </w:rPr>
            </w:pPr>
            <w:r w:rsidRPr="00F56BE0">
              <w:rPr>
                <w:sz w:val="20"/>
                <w:lang w:val="ru-RU"/>
              </w:rPr>
              <w:t>Бордачев</w:t>
            </w:r>
            <w:r w:rsidRPr="00F56BE0">
              <w:rPr>
                <w:spacing w:val="-4"/>
                <w:sz w:val="20"/>
                <w:lang w:val="ru-RU"/>
              </w:rPr>
              <w:t xml:space="preserve"> </w:t>
            </w:r>
            <w:r w:rsidRPr="00F56BE0">
              <w:rPr>
                <w:sz w:val="20"/>
                <w:lang w:val="ru-RU"/>
              </w:rPr>
              <w:t>В.А.</w:t>
            </w:r>
            <w:r w:rsidRPr="00F56BE0">
              <w:rPr>
                <w:spacing w:val="-3"/>
                <w:sz w:val="20"/>
                <w:lang w:val="ru-RU"/>
              </w:rPr>
              <w:t xml:space="preserve"> </w:t>
            </w:r>
            <w:r w:rsidRPr="00F56BE0">
              <w:rPr>
                <w:sz w:val="20"/>
                <w:lang w:val="ru-RU"/>
              </w:rPr>
              <w:t>Правила дорожного</w:t>
            </w:r>
            <w:r w:rsidRPr="00F56BE0">
              <w:rPr>
                <w:spacing w:val="-2"/>
                <w:sz w:val="20"/>
                <w:lang w:val="ru-RU"/>
              </w:rPr>
              <w:t xml:space="preserve"> </w:t>
            </w:r>
            <w:r w:rsidRPr="00F56BE0">
              <w:rPr>
                <w:sz w:val="20"/>
                <w:lang w:val="ru-RU"/>
              </w:rPr>
              <w:t>движения;</w:t>
            </w:r>
          </w:p>
          <w:p w14:paraId="1FE1EA2E" w14:textId="77777777" w:rsidR="00276E8A" w:rsidRPr="00F56BE0" w:rsidRDefault="00276E8A" w:rsidP="00276E8A">
            <w:pPr>
              <w:pStyle w:val="TableParagraph"/>
              <w:ind w:left="108"/>
              <w:rPr>
                <w:sz w:val="20"/>
                <w:lang w:val="ru-RU"/>
              </w:rPr>
            </w:pPr>
            <w:r w:rsidRPr="00F56BE0">
              <w:rPr>
                <w:sz w:val="20"/>
                <w:lang w:val="ru-RU"/>
              </w:rPr>
              <w:t>Гаврилина</w:t>
            </w:r>
            <w:r w:rsidRPr="00F56BE0">
              <w:rPr>
                <w:spacing w:val="-4"/>
                <w:sz w:val="20"/>
                <w:lang w:val="ru-RU"/>
              </w:rPr>
              <w:t xml:space="preserve"> </w:t>
            </w:r>
            <w:r w:rsidRPr="00F56BE0">
              <w:rPr>
                <w:sz w:val="20"/>
                <w:lang w:val="ru-RU"/>
              </w:rPr>
              <w:t>С.Е.,</w:t>
            </w:r>
            <w:r w:rsidRPr="00F56BE0">
              <w:rPr>
                <w:spacing w:val="-4"/>
                <w:sz w:val="20"/>
                <w:lang w:val="ru-RU"/>
              </w:rPr>
              <w:t xml:space="preserve"> </w:t>
            </w:r>
            <w:r w:rsidRPr="00F56BE0">
              <w:rPr>
                <w:sz w:val="20"/>
                <w:lang w:val="ru-RU"/>
              </w:rPr>
              <w:t>Кутявина</w:t>
            </w:r>
            <w:r w:rsidRPr="00F56BE0">
              <w:rPr>
                <w:spacing w:val="-4"/>
                <w:sz w:val="20"/>
                <w:lang w:val="ru-RU"/>
              </w:rPr>
              <w:t xml:space="preserve"> </w:t>
            </w:r>
            <w:r w:rsidRPr="00F56BE0">
              <w:rPr>
                <w:sz w:val="20"/>
                <w:lang w:val="ru-RU"/>
              </w:rPr>
              <w:t>Н.Л.</w:t>
            </w:r>
            <w:r w:rsidRPr="00F56BE0">
              <w:rPr>
                <w:spacing w:val="-4"/>
                <w:sz w:val="20"/>
                <w:lang w:val="ru-RU"/>
              </w:rPr>
              <w:t xml:space="preserve"> </w:t>
            </w:r>
            <w:r w:rsidRPr="00F56BE0">
              <w:rPr>
                <w:sz w:val="20"/>
                <w:lang w:val="ru-RU"/>
              </w:rPr>
              <w:t>Безопасность</w:t>
            </w:r>
            <w:r w:rsidRPr="00F56BE0">
              <w:rPr>
                <w:spacing w:val="-4"/>
                <w:sz w:val="20"/>
                <w:lang w:val="ru-RU"/>
              </w:rPr>
              <w:t xml:space="preserve"> </w:t>
            </w:r>
            <w:r w:rsidRPr="00F56BE0">
              <w:rPr>
                <w:sz w:val="20"/>
                <w:lang w:val="ru-RU"/>
              </w:rPr>
              <w:t>вашего</w:t>
            </w:r>
            <w:r w:rsidRPr="00F56BE0">
              <w:rPr>
                <w:spacing w:val="-2"/>
                <w:sz w:val="20"/>
                <w:lang w:val="ru-RU"/>
              </w:rPr>
              <w:t xml:space="preserve"> </w:t>
            </w:r>
            <w:r w:rsidRPr="00F56BE0">
              <w:rPr>
                <w:sz w:val="20"/>
                <w:lang w:val="ru-RU"/>
              </w:rPr>
              <w:t>малыша;</w:t>
            </w:r>
          </w:p>
          <w:p w14:paraId="38E1B589" w14:textId="77777777" w:rsidR="00276E8A" w:rsidRPr="00F56BE0" w:rsidRDefault="00276E8A" w:rsidP="00276E8A">
            <w:pPr>
              <w:pStyle w:val="TableParagraph"/>
              <w:ind w:left="108" w:right="809"/>
              <w:rPr>
                <w:sz w:val="20"/>
                <w:lang w:val="ru-RU"/>
              </w:rPr>
            </w:pPr>
            <w:r w:rsidRPr="00F56BE0">
              <w:rPr>
                <w:sz w:val="20"/>
                <w:lang w:val="ru-RU"/>
              </w:rPr>
              <w:t>Захаревич Л.Г., Калинина Т.О., Татарникова Л.Б., Валеология – основы</w:t>
            </w:r>
            <w:r w:rsidRPr="00F56BE0">
              <w:rPr>
                <w:spacing w:val="-48"/>
                <w:sz w:val="20"/>
                <w:lang w:val="ru-RU"/>
              </w:rPr>
              <w:t xml:space="preserve"> </w:t>
            </w:r>
            <w:r w:rsidRPr="00F56BE0">
              <w:rPr>
                <w:sz w:val="20"/>
                <w:lang w:val="ru-RU"/>
              </w:rPr>
              <w:t>безопасности</w:t>
            </w:r>
            <w:r w:rsidRPr="00F56BE0">
              <w:rPr>
                <w:spacing w:val="-2"/>
                <w:sz w:val="20"/>
                <w:lang w:val="ru-RU"/>
              </w:rPr>
              <w:t xml:space="preserve"> </w:t>
            </w:r>
            <w:r w:rsidRPr="00F56BE0">
              <w:rPr>
                <w:sz w:val="20"/>
                <w:lang w:val="ru-RU"/>
              </w:rPr>
              <w:t>жизни</w:t>
            </w:r>
            <w:r w:rsidRPr="00F56BE0">
              <w:rPr>
                <w:spacing w:val="-1"/>
                <w:sz w:val="20"/>
                <w:lang w:val="ru-RU"/>
              </w:rPr>
              <w:t xml:space="preserve"> </w:t>
            </w:r>
            <w:r w:rsidRPr="00F56BE0">
              <w:rPr>
                <w:sz w:val="20"/>
                <w:lang w:val="ru-RU"/>
              </w:rPr>
              <w:t>ребенка;</w:t>
            </w:r>
          </w:p>
          <w:p w14:paraId="45FE25E8" w14:textId="77777777" w:rsidR="00276E8A" w:rsidRPr="00F56BE0" w:rsidRDefault="00276E8A" w:rsidP="00276E8A">
            <w:pPr>
              <w:pStyle w:val="TableParagraph"/>
              <w:ind w:left="108"/>
              <w:rPr>
                <w:sz w:val="20"/>
                <w:lang w:val="ru-RU"/>
              </w:rPr>
            </w:pPr>
            <w:r w:rsidRPr="00F56BE0">
              <w:rPr>
                <w:sz w:val="20"/>
                <w:lang w:val="ru-RU"/>
              </w:rPr>
              <w:t>Извекова Н.А., Медведева А.Ф. Занятия по правилам дорожного движения;</w:t>
            </w:r>
            <w:r w:rsidRPr="00F56BE0">
              <w:rPr>
                <w:spacing w:val="-47"/>
                <w:sz w:val="20"/>
                <w:lang w:val="ru-RU"/>
              </w:rPr>
              <w:t xml:space="preserve"> </w:t>
            </w:r>
            <w:r w:rsidRPr="00F56BE0">
              <w:rPr>
                <w:sz w:val="20"/>
                <w:lang w:val="ru-RU"/>
              </w:rPr>
              <w:t>Клименко В.Р. Обучайте дошкольников правилам дорожного движения;</w:t>
            </w:r>
            <w:r w:rsidRPr="00F56BE0">
              <w:rPr>
                <w:spacing w:val="1"/>
                <w:sz w:val="20"/>
                <w:lang w:val="ru-RU"/>
              </w:rPr>
              <w:t xml:space="preserve"> </w:t>
            </w:r>
            <w:r w:rsidRPr="00F56BE0">
              <w:rPr>
                <w:sz w:val="20"/>
                <w:lang w:val="ru-RU"/>
              </w:rPr>
              <w:t>Максимчук</w:t>
            </w:r>
            <w:r w:rsidRPr="00F56BE0">
              <w:rPr>
                <w:spacing w:val="-4"/>
                <w:sz w:val="20"/>
                <w:lang w:val="ru-RU"/>
              </w:rPr>
              <w:t xml:space="preserve"> </w:t>
            </w:r>
            <w:r w:rsidRPr="00F56BE0">
              <w:rPr>
                <w:sz w:val="20"/>
                <w:lang w:val="ru-RU"/>
              </w:rPr>
              <w:t>Л.В.</w:t>
            </w:r>
            <w:r w:rsidRPr="00F56BE0">
              <w:rPr>
                <w:spacing w:val="-3"/>
                <w:sz w:val="20"/>
                <w:lang w:val="ru-RU"/>
              </w:rPr>
              <w:t xml:space="preserve"> </w:t>
            </w:r>
            <w:r w:rsidRPr="00F56BE0">
              <w:rPr>
                <w:sz w:val="20"/>
                <w:lang w:val="ru-RU"/>
              </w:rPr>
              <w:t>Что</w:t>
            </w:r>
            <w:r w:rsidRPr="00F56BE0">
              <w:rPr>
                <w:spacing w:val="-2"/>
                <w:sz w:val="20"/>
                <w:lang w:val="ru-RU"/>
              </w:rPr>
              <w:t xml:space="preserve"> </w:t>
            </w:r>
            <w:r w:rsidRPr="00F56BE0">
              <w:rPr>
                <w:sz w:val="20"/>
                <w:lang w:val="ru-RU"/>
              </w:rPr>
              <w:t>должны</w:t>
            </w:r>
            <w:r w:rsidRPr="00F56BE0">
              <w:rPr>
                <w:spacing w:val="-3"/>
                <w:sz w:val="20"/>
                <w:lang w:val="ru-RU"/>
              </w:rPr>
              <w:t xml:space="preserve"> </w:t>
            </w:r>
            <w:r w:rsidRPr="00F56BE0">
              <w:rPr>
                <w:sz w:val="20"/>
                <w:lang w:val="ru-RU"/>
              </w:rPr>
              <w:t>знать</w:t>
            </w:r>
            <w:r w:rsidRPr="00F56BE0">
              <w:rPr>
                <w:spacing w:val="-3"/>
                <w:sz w:val="20"/>
                <w:lang w:val="ru-RU"/>
              </w:rPr>
              <w:t xml:space="preserve"> </w:t>
            </w:r>
            <w:r w:rsidRPr="00F56BE0">
              <w:rPr>
                <w:sz w:val="20"/>
                <w:lang w:val="ru-RU"/>
              </w:rPr>
              <w:t>дошкольники</w:t>
            </w:r>
            <w:r w:rsidRPr="00F56BE0">
              <w:rPr>
                <w:spacing w:val="-3"/>
                <w:sz w:val="20"/>
                <w:lang w:val="ru-RU"/>
              </w:rPr>
              <w:t xml:space="preserve"> </w:t>
            </w:r>
            <w:r w:rsidRPr="00F56BE0">
              <w:rPr>
                <w:sz w:val="20"/>
                <w:lang w:val="ru-RU"/>
              </w:rPr>
              <w:t>о</w:t>
            </w:r>
            <w:r w:rsidRPr="00F56BE0">
              <w:rPr>
                <w:spacing w:val="-2"/>
                <w:sz w:val="20"/>
                <w:lang w:val="ru-RU"/>
              </w:rPr>
              <w:t xml:space="preserve"> </w:t>
            </w:r>
            <w:r w:rsidRPr="00F56BE0">
              <w:rPr>
                <w:sz w:val="20"/>
                <w:lang w:val="ru-RU"/>
              </w:rPr>
              <w:t>пожарной</w:t>
            </w:r>
            <w:r w:rsidRPr="00F56BE0">
              <w:rPr>
                <w:spacing w:val="-4"/>
                <w:sz w:val="20"/>
                <w:lang w:val="ru-RU"/>
              </w:rPr>
              <w:t xml:space="preserve"> </w:t>
            </w:r>
            <w:r w:rsidRPr="00F56BE0">
              <w:rPr>
                <w:sz w:val="20"/>
                <w:lang w:val="ru-RU"/>
              </w:rPr>
              <w:t>безопасности;</w:t>
            </w:r>
            <w:r w:rsidRPr="00F56BE0">
              <w:rPr>
                <w:spacing w:val="-47"/>
                <w:sz w:val="20"/>
                <w:lang w:val="ru-RU"/>
              </w:rPr>
              <w:t xml:space="preserve"> </w:t>
            </w:r>
            <w:r w:rsidRPr="00F56BE0">
              <w:rPr>
                <w:sz w:val="20"/>
                <w:lang w:val="ru-RU"/>
              </w:rPr>
              <w:t>Пятикоп А.Н. Здравствуй, светофор!</w:t>
            </w:r>
          </w:p>
          <w:p w14:paraId="420106A7" w14:textId="77777777" w:rsidR="00276E8A" w:rsidRPr="00F56BE0" w:rsidRDefault="00276E8A" w:rsidP="00276E8A">
            <w:pPr>
              <w:pStyle w:val="TableParagraph"/>
              <w:ind w:left="108"/>
              <w:rPr>
                <w:sz w:val="20"/>
                <w:lang w:val="ru-RU"/>
              </w:rPr>
            </w:pPr>
            <w:r w:rsidRPr="00F56BE0">
              <w:rPr>
                <w:sz w:val="20"/>
                <w:lang w:val="ru-RU"/>
              </w:rPr>
              <w:t>Саулина</w:t>
            </w:r>
            <w:r w:rsidRPr="00F56BE0">
              <w:rPr>
                <w:spacing w:val="-3"/>
                <w:sz w:val="20"/>
                <w:lang w:val="ru-RU"/>
              </w:rPr>
              <w:t xml:space="preserve"> </w:t>
            </w:r>
            <w:r w:rsidRPr="00F56BE0">
              <w:rPr>
                <w:sz w:val="20"/>
                <w:lang w:val="ru-RU"/>
              </w:rPr>
              <w:t>Т.Ф.</w:t>
            </w:r>
            <w:r w:rsidRPr="00F56BE0">
              <w:rPr>
                <w:spacing w:val="-4"/>
                <w:sz w:val="20"/>
                <w:lang w:val="ru-RU"/>
              </w:rPr>
              <w:t xml:space="preserve"> </w:t>
            </w:r>
            <w:r w:rsidRPr="00F56BE0">
              <w:rPr>
                <w:sz w:val="20"/>
                <w:lang w:val="ru-RU"/>
              </w:rPr>
              <w:t>Три</w:t>
            </w:r>
            <w:r w:rsidRPr="00F56BE0">
              <w:rPr>
                <w:spacing w:val="-3"/>
                <w:sz w:val="20"/>
                <w:lang w:val="ru-RU"/>
              </w:rPr>
              <w:t xml:space="preserve"> </w:t>
            </w:r>
            <w:r w:rsidRPr="00F56BE0">
              <w:rPr>
                <w:sz w:val="20"/>
                <w:lang w:val="ru-RU"/>
              </w:rPr>
              <w:t>сигнала</w:t>
            </w:r>
            <w:r w:rsidRPr="00F56BE0">
              <w:rPr>
                <w:spacing w:val="-2"/>
                <w:sz w:val="20"/>
                <w:lang w:val="ru-RU"/>
              </w:rPr>
              <w:t xml:space="preserve"> </w:t>
            </w:r>
            <w:r w:rsidRPr="00F56BE0">
              <w:rPr>
                <w:sz w:val="20"/>
                <w:lang w:val="ru-RU"/>
              </w:rPr>
              <w:t>светофора;</w:t>
            </w:r>
          </w:p>
          <w:p w14:paraId="3C69188C" w14:textId="77777777" w:rsidR="00276E8A" w:rsidRPr="00F56BE0" w:rsidRDefault="00276E8A" w:rsidP="00276E8A">
            <w:pPr>
              <w:pStyle w:val="TableParagraph"/>
              <w:ind w:left="108"/>
              <w:rPr>
                <w:sz w:val="20"/>
                <w:lang w:val="ru-RU"/>
              </w:rPr>
            </w:pPr>
            <w:r w:rsidRPr="00F56BE0">
              <w:rPr>
                <w:sz w:val="20"/>
                <w:lang w:val="ru-RU"/>
              </w:rPr>
              <w:t>Трофимов</w:t>
            </w:r>
            <w:r w:rsidRPr="00F56BE0">
              <w:rPr>
                <w:spacing w:val="-5"/>
                <w:sz w:val="20"/>
                <w:lang w:val="ru-RU"/>
              </w:rPr>
              <w:t xml:space="preserve"> </w:t>
            </w:r>
            <w:r w:rsidRPr="00F56BE0">
              <w:rPr>
                <w:sz w:val="20"/>
                <w:lang w:val="ru-RU"/>
              </w:rPr>
              <w:t>В.М.</w:t>
            </w:r>
            <w:r w:rsidRPr="00F56BE0">
              <w:rPr>
                <w:spacing w:val="-3"/>
                <w:sz w:val="20"/>
                <w:lang w:val="ru-RU"/>
              </w:rPr>
              <w:t xml:space="preserve"> </w:t>
            </w:r>
            <w:r w:rsidRPr="00F56BE0">
              <w:rPr>
                <w:sz w:val="20"/>
                <w:lang w:val="ru-RU"/>
              </w:rPr>
              <w:t>Азбука</w:t>
            </w:r>
            <w:r w:rsidRPr="00F56BE0">
              <w:rPr>
                <w:spacing w:val="-4"/>
                <w:sz w:val="20"/>
                <w:lang w:val="ru-RU"/>
              </w:rPr>
              <w:t xml:space="preserve"> </w:t>
            </w:r>
            <w:r w:rsidRPr="00F56BE0">
              <w:rPr>
                <w:sz w:val="20"/>
                <w:lang w:val="ru-RU"/>
              </w:rPr>
              <w:t>маленького</w:t>
            </w:r>
            <w:r w:rsidRPr="00F56BE0">
              <w:rPr>
                <w:spacing w:val="-3"/>
                <w:sz w:val="20"/>
                <w:lang w:val="ru-RU"/>
              </w:rPr>
              <w:t xml:space="preserve"> </w:t>
            </w:r>
            <w:r w:rsidRPr="00F56BE0">
              <w:rPr>
                <w:sz w:val="20"/>
                <w:lang w:val="ru-RU"/>
              </w:rPr>
              <w:t>пешехода;</w:t>
            </w:r>
          </w:p>
          <w:p w14:paraId="26DF9192" w14:textId="77777777" w:rsidR="00276E8A" w:rsidRPr="00F56BE0" w:rsidRDefault="00276E8A" w:rsidP="00276E8A">
            <w:pPr>
              <w:pStyle w:val="TableParagraph"/>
              <w:ind w:left="108" w:right="1307"/>
              <w:rPr>
                <w:sz w:val="20"/>
                <w:lang w:val="ru-RU"/>
              </w:rPr>
            </w:pPr>
            <w:r w:rsidRPr="00F56BE0">
              <w:rPr>
                <w:sz w:val="20"/>
                <w:lang w:val="ru-RU"/>
              </w:rPr>
              <w:t>Хромцова</w:t>
            </w:r>
            <w:r w:rsidRPr="00F56BE0">
              <w:rPr>
                <w:spacing w:val="-6"/>
                <w:sz w:val="20"/>
                <w:lang w:val="ru-RU"/>
              </w:rPr>
              <w:t xml:space="preserve"> </w:t>
            </w:r>
            <w:r w:rsidRPr="00F56BE0">
              <w:rPr>
                <w:sz w:val="20"/>
                <w:lang w:val="ru-RU"/>
              </w:rPr>
              <w:t>Т.Г.</w:t>
            </w:r>
            <w:r w:rsidRPr="00F56BE0">
              <w:rPr>
                <w:spacing w:val="-4"/>
                <w:sz w:val="20"/>
                <w:lang w:val="ru-RU"/>
              </w:rPr>
              <w:t xml:space="preserve"> </w:t>
            </w:r>
            <w:r w:rsidRPr="00F56BE0">
              <w:rPr>
                <w:sz w:val="20"/>
                <w:lang w:val="ru-RU"/>
              </w:rPr>
              <w:t>Воспитание</w:t>
            </w:r>
            <w:r w:rsidRPr="00F56BE0">
              <w:rPr>
                <w:spacing w:val="-2"/>
                <w:sz w:val="20"/>
                <w:lang w:val="ru-RU"/>
              </w:rPr>
              <w:t xml:space="preserve"> </w:t>
            </w:r>
            <w:r w:rsidRPr="00F56BE0">
              <w:rPr>
                <w:sz w:val="20"/>
                <w:lang w:val="ru-RU"/>
              </w:rPr>
              <w:t>безопасного</w:t>
            </w:r>
            <w:r w:rsidRPr="00F56BE0">
              <w:rPr>
                <w:spacing w:val="-4"/>
                <w:sz w:val="20"/>
                <w:lang w:val="ru-RU"/>
              </w:rPr>
              <w:t xml:space="preserve"> </w:t>
            </w:r>
            <w:r w:rsidRPr="00F56BE0">
              <w:rPr>
                <w:sz w:val="20"/>
                <w:lang w:val="ru-RU"/>
              </w:rPr>
              <w:t>поведения</w:t>
            </w:r>
            <w:r w:rsidRPr="00F56BE0">
              <w:rPr>
                <w:spacing w:val="-5"/>
                <w:sz w:val="20"/>
                <w:lang w:val="ru-RU"/>
              </w:rPr>
              <w:t xml:space="preserve"> </w:t>
            </w:r>
            <w:r w:rsidRPr="00F56BE0">
              <w:rPr>
                <w:sz w:val="20"/>
                <w:lang w:val="ru-RU"/>
              </w:rPr>
              <w:t>в</w:t>
            </w:r>
            <w:r w:rsidRPr="00F56BE0">
              <w:rPr>
                <w:spacing w:val="-5"/>
                <w:sz w:val="20"/>
                <w:lang w:val="ru-RU"/>
              </w:rPr>
              <w:t xml:space="preserve"> </w:t>
            </w:r>
            <w:r w:rsidRPr="00F56BE0">
              <w:rPr>
                <w:sz w:val="20"/>
                <w:lang w:val="ru-RU"/>
              </w:rPr>
              <w:t>быту;</w:t>
            </w:r>
            <w:r w:rsidRPr="00F56BE0">
              <w:rPr>
                <w:spacing w:val="-47"/>
                <w:sz w:val="20"/>
                <w:lang w:val="ru-RU"/>
              </w:rPr>
              <w:t xml:space="preserve"> </w:t>
            </w:r>
            <w:r w:rsidRPr="00F56BE0">
              <w:rPr>
                <w:sz w:val="20"/>
                <w:lang w:val="ru-RU"/>
              </w:rPr>
              <w:t>Шарова</w:t>
            </w:r>
            <w:r w:rsidRPr="00F56BE0">
              <w:rPr>
                <w:spacing w:val="-3"/>
                <w:sz w:val="20"/>
                <w:lang w:val="ru-RU"/>
              </w:rPr>
              <w:t xml:space="preserve"> </w:t>
            </w:r>
            <w:r w:rsidRPr="00F56BE0">
              <w:rPr>
                <w:sz w:val="20"/>
                <w:lang w:val="ru-RU"/>
              </w:rPr>
              <w:t>О.Е.</w:t>
            </w:r>
            <w:r w:rsidRPr="00F56BE0">
              <w:rPr>
                <w:spacing w:val="-1"/>
                <w:sz w:val="20"/>
                <w:lang w:val="ru-RU"/>
              </w:rPr>
              <w:t xml:space="preserve"> </w:t>
            </w:r>
            <w:r w:rsidRPr="00F56BE0">
              <w:rPr>
                <w:sz w:val="20"/>
                <w:lang w:val="ru-RU"/>
              </w:rPr>
              <w:t>Основы</w:t>
            </w:r>
            <w:r w:rsidRPr="00F56BE0">
              <w:rPr>
                <w:spacing w:val="-1"/>
                <w:sz w:val="20"/>
                <w:lang w:val="ru-RU"/>
              </w:rPr>
              <w:t xml:space="preserve"> </w:t>
            </w:r>
            <w:r w:rsidRPr="00F56BE0">
              <w:rPr>
                <w:sz w:val="20"/>
                <w:lang w:val="ru-RU"/>
              </w:rPr>
              <w:t>пожароопасного</w:t>
            </w:r>
            <w:r w:rsidRPr="00F56BE0">
              <w:rPr>
                <w:spacing w:val="-1"/>
                <w:sz w:val="20"/>
                <w:lang w:val="ru-RU"/>
              </w:rPr>
              <w:t xml:space="preserve"> </w:t>
            </w:r>
            <w:r w:rsidRPr="00F56BE0">
              <w:rPr>
                <w:sz w:val="20"/>
                <w:lang w:val="ru-RU"/>
              </w:rPr>
              <w:t>поведения;</w:t>
            </w:r>
          </w:p>
          <w:p w14:paraId="69E0584A" w14:textId="77777777" w:rsidR="00276E8A" w:rsidRPr="00F56BE0" w:rsidRDefault="00276E8A" w:rsidP="00276E8A">
            <w:pPr>
              <w:pStyle w:val="TableParagraph"/>
              <w:ind w:left="108" w:right="1514"/>
              <w:rPr>
                <w:sz w:val="20"/>
                <w:lang w:val="ru-RU"/>
              </w:rPr>
            </w:pPr>
            <w:r w:rsidRPr="00F56BE0">
              <w:rPr>
                <w:sz w:val="20"/>
                <w:lang w:val="ru-RU"/>
              </w:rPr>
              <w:t>Черепанова</w:t>
            </w:r>
            <w:r w:rsidRPr="00F56BE0">
              <w:rPr>
                <w:spacing w:val="-5"/>
                <w:sz w:val="20"/>
                <w:lang w:val="ru-RU"/>
              </w:rPr>
              <w:t xml:space="preserve"> </w:t>
            </w:r>
            <w:r w:rsidRPr="00F56BE0">
              <w:rPr>
                <w:sz w:val="20"/>
                <w:lang w:val="ru-RU"/>
              </w:rPr>
              <w:t>С.Н.</w:t>
            </w:r>
            <w:r w:rsidRPr="00F56BE0">
              <w:rPr>
                <w:spacing w:val="-3"/>
                <w:sz w:val="20"/>
                <w:lang w:val="ru-RU"/>
              </w:rPr>
              <w:t xml:space="preserve"> </w:t>
            </w:r>
            <w:r w:rsidRPr="00F56BE0">
              <w:rPr>
                <w:sz w:val="20"/>
                <w:lang w:val="ru-RU"/>
              </w:rPr>
              <w:t>Правила</w:t>
            </w:r>
            <w:r w:rsidRPr="00F56BE0">
              <w:rPr>
                <w:spacing w:val="-4"/>
                <w:sz w:val="20"/>
                <w:lang w:val="ru-RU"/>
              </w:rPr>
              <w:t xml:space="preserve"> </w:t>
            </w:r>
            <w:r w:rsidRPr="00F56BE0">
              <w:rPr>
                <w:sz w:val="20"/>
                <w:lang w:val="ru-RU"/>
              </w:rPr>
              <w:t>дорожного</w:t>
            </w:r>
            <w:r w:rsidRPr="00F56BE0">
              <w:rPr>
                <w:spacing w:val="-3"/>
                <w:sz w:val="20"/>
                <w:lang w:val="ru-RU"/>
              </w:rPr>
              <w:t xml:space="preserve"> </w:t>
            </w:r>
            <w:r w:rsidRPr="00F56BE0">
              <w:rPr>
                <w:sz w:val="20"/>
                <w:lang w:val="ru-RU"/>
              </w:rPr>
              <w:t>движения</w:t>
            </w:r>
            <w:r w:rsidRPr="00F56BE0">
              <w:rPr>
                <w:spacing w:val="-2"/>
                <w:sz w:val="20"/>
                <w:lang w:val="ru-RU"/>
              </w:rPr>
              <w:t xml:space="preserve"> </w:t>
            </w:r>
            <w:r w:rsidRPr="00F56BE0">
              <w:rPr>
                <w:sz w:val="20"/>
                <w:lang w:val="ru-RU"/>
              </w:rPr>
              <w:t>дошкольникам;</w:t>
            </w:r>
            <w:r w:rsidRPr="00F56BE0">
              <w:rPr>
                <w:spacing w:val="-47"/>
                <w:sz w:val="20"/>
                <w:lang w:val="ru-RU"/>
              </w:rPr>
              <w:t xml:space="preserve"> </w:t>
            </w:r>
            <w:r w:rsidRPr="00F56BE0">
              <w:rPr>
                <w:sz w:val="20"/>
                <w:lang w:val="ru-RU"/>
              </w:rPr>
              <w:t>Юдохина</w:t>
            </w:r>
            <w:r w:rsidRPr="00F56BE0">
              <w:rPr>
                <w:spacing w:val="-1"/>
                <w:sz w:val="20"/>
                <w:lang w:val="ru-RU"/>
              </w:rPr>
              <w:t xml:space="preserve"> </w:t>
            </w:r>
            <w:r w:rsidRPr="00F56BE0">
              <w:rPr>
                <w:sz w:val="20"/>
                <w:lang w:val="ru-RU"/>
              </w:rPr>
              <w:t>Ю.А.</w:t>
            </w:r>
            <w:r w:rsidRPr="00F56BE0">
              <w:rPr>
                <w:spacing w:val="-1"/>
                <w:sz w:val="20"/>
                <w:lang w:val="ru-RU"/>
              </w:rPr>
              <w:t xml:space="preserve"> </w:t>
            </w:r>
            <w:r w:rsidRPr="00F56BE0">
              <w:rPr>
                <w:sz w:val="20"/>
                <w:lang w:val="ru-RU"/>
              </w:rPr>
              <w:t>Здравствуй,</w:t>
            </w:r>
            <w:r w:rsidRPr="00F56BE0">
              <w:rPr>
                <w:spacing w:val="1"/>
                <w:sz w:val="20"/>
                <w:lang w:val="ru-RU"/>
              </w:rPr>
              <w:t xml:space="preserve"> </w:t>
            </w:r>
            <w:r w:rsidRPr="00F56BE0">
              <w:rPr>
                <w:sz w:val="20"/>
                <w:lang w:val="ru-RU"/>
              </w:rPr>
              <w:t>друг,</w:t>
            </w:r>
            <w:r w:rsidRPr="00F56BE0">
              <w:rPr>
                <w:spacing w:val="-1"/>
                <w:sz w:val="20"/>
                <w:lang w:val="ru-RU"/>
              </w:rPr>
              <w:t xml:space="preserve"> </w:t>
            </w:r>
            <w:r w:rsidRPr="00F56BE0">
              <w:rPr>
                <w:sz w:val="20"/>
                <w:lang w:val="ru-RU"/>
              </w:rPr>
              <w:t>дорожный</w:t>
            </w:r>
            <w:r w:rsidRPr="00F56BE0">
              <w:rPr>
                <w:spacing w:val="-1"/>
                <w:sz w:val="20"/>
                <w:lang w:val="ru-RU"/>
              </w:rPr>
              <w:t xml:space="preserve"> </w:t>
            </w:r>
            <w:r w:rsidRPr="00F56BE0">
              <w:rPr>
                <w:sz w:val="20"/>
                <w:lang w:val="ru-RU"/>
              </w:rPr>
              <w:t>знак.</w:t>
            </w:r>
          </w:p>
          <w:p w14:paraId="5EA80F4F" w14:textId="77777777" w:rsidR="00276E8A" w:rsidRPr="00F56BE0" w:rsidRDefault="00276E8A" w:rsidP="00276E8A">
            <w:pPr>
              <w:pStyle w:val="TableParagraph"/>
              <w:ind w:left="108"/>
              <w:rPr>
                <w:sz w:val="20"/>
                <w:lang w:val="ru-RU"/>
              </w:rPr>
            </w:pPr>
            <w:r w:rsidRPr="00F56BE0">
              <w:rPr>
                <w:sz w:val="20"/>
                <w:lang w:val="ru-RU"/>
              </w:rPr>
              <w:t>Программа</w:t>
            </w:r>
            <w:r w:rsidRPr="00F56BE0">
              <w:rPr>
                <w:spacing w:val="-4"/>
                <w:sz w:val="20"/>
                <w:lang w:val="ru-RU"/>
              </w:rPr>
              <w:t xml:space="preserve"> </w:t>
            </w:r>
            <w:r w:rsidRPr="00F56BE0">
              <w:rPr>
                <w:sz w:val="20"/>
                <w:lang w:val="ru-RU"/>
              </w:rPr>
              <w:t>«Светофор»</w:t>
            </w:r>
            <w:r w:rsidRPr="00F56BE0">
              <w:rPr>
                <w:spacing w:val="-7"/>
                <w:sz w:val="20"/>
                <w:lang w:val="ru-RU"/>
              </w:rPr>
              <w:t xml:space="preserve"> </w:t>
            </w:r>
            <w:r w:rsidRPr="00F56BE0">
              <w:rPr>
                <w:sz w:val="20"/>
                <w:lang w:val="ru-RU"/>
              </w:rPr>
              <w:t>Обучение</w:t>
            </w:r>
            <w:r w:rsidRPr="00F56BE0">
              <w:rPr>
                <w:spacing w:val="-4"/>
                <w:sz w:val="20"/>
                <w:lang w:val="ru-RU"/>
              </w:rPr>
              <w:t xml:space="preserve"> </w:t>
            </w:r>
            <w:r w:rsidRPr="00F56BE0">
              <w:rPr>
                <w:sz w:val="20"/>
                <w:lang w:val="ru-RU"/>
              </w:rPr>
              <w:t>детей</w:t>
            </w:r>
            <w:r w:rsidRPr="00F56BE0">
              <w:rPr>
                <w:spacing w:val="-2"/>
                <w:sz w:val="20"/>
                <w:lang w:val="ru-RU"/>
              </w:rPr>
              <w:t xml:space="preserve"> </w:t>
            </w:r>
            <w:r w:rsidRPr="00F56BE0">
              <w:rPr>
                <w:sz w:val="20"/>
                <w:lang w:val="ru-RU"/>
              </w:rPr>
              <w:t>дошкольного</w:t>
            </w:r>
            <w:r w:rsidRPr="00F56BE0">
              <w:rPr>
                <w:spacing w:val="-3"/>
                <w:sz w:val="20"/>
                <w:lang w:val="ru-RU"/>
              </w:rPr>
              <w:t xml:space="preserve"> </w:t>
            </w:r>
            <w:r w:rsidRPr="00F56BE0">
              <w:rPr>
                <w:sz w:val="20"/>
                <w:lang w:val="ru-RU"/>
              </w:rPr>
              <w:t>возраста.</w:t>
            </w:r>
            <w:r w:rsidRPr="00F56BE0">
              <w:rPr>
                <w:spacing w:val="-2"/>
                <w:sz w:val="20"/>
                <w:lang w:val="ru-RU"/>
              </w:rPr>
              <w:t xml:space="preserve"> </w:t>
            </w:r>
            <w:r w:rsidRPr="00F56BE0">
              <w:rPr>
                <w:sz w:val="20"/>
                <w:lang w:val="ru-RU"/>
              </w:rPr>
              <w:t>Правила</w:t>
            </w:r>
          </w:p>
          <w:p w14:paraId="70603046" w14:textId="77777777" w:rsidR="00276E8A" w:rsidRPr="00F56BE0" w:rsidRDefault="00276E8A" w:rsidP="00276E8A">
            <w:pPr>
              <w:pStyle w:val="TableParagraph"/>
              <w:ind w:left="108"/>
              <w:rPr>
                <w:i/>
                <w:sz w:val="20"/>
                <w:lang w:val="ru-RU"/>
              </w:rPr>
            </w:pPr>
            <w:r w:rsidRPr="00F56BE0">
              <w:rPr>
                <w:sz w:val="20"/>
                <w:lang w:val="ru-RU"/>
              </w:rPr>
              <w:t>дорожного движения Т.И. Данилова, СПб, изд-во «Детство-Пресс», 2009 г.</w:t>
            </w:r>
            <w:r w:rsidRPr="00F56BE0">
              <w:rPr>
                <w:spacing w:val="1"/>
                <w:sz w:val="20"/>
                <w:lang w:val="ru-RU"/>
              </w:rPr>
              <w:t xml:space="preserve"> </w:t>
            </w:r>
            <w:r w:rsidRPr="00F56BE0">
              <w:rPr>
                <w:sz w:val="20"/>
                <w:lang w:val="ru-RU"/>
              </w:rPr>
              <w:t>Приобщение детей к истокам русской народной культуры: Программа. Учебно-</w:t>
            </w:r>
            <w:r w:rsidRPr="00F56BE0">
              <w:rPr>
                <w:spacing w:val="-47"/>
                <w:sz w:val="20"/>
                <w:lang w:val="ru-RU"/>
              </w:rPr>
              <w:t xml:space="preserve"> </w:t>
            </w:r>
            <w:r w:rsidRPr="00F56BE0">
              <w:rPr>
                <w:sz w:val="20"/>
                <w:lang w:val="ru-RU"/>
              </w:rPr>
              <w:t>методическое пособие С.Л. Князева, М.Д. Маханева/СПб: Детство-Пресс, 2008</w:t>
            </w:r>
            <w:r w:rsidRPr="00F56BE0">
              <w:rPr>
                <w:spacing w:val="1"/>
                <w:sz w:val="20"/>
                <w:lang w:val="ru-RU"/>
              </w:rPr>
              <w:t xml:space="preserve"> </w:t>
            </w:r>
            <w:r w:rsidRPr="00F56BE0">
              <w:rPr>
                <w:i/>
                <w:sz w:val="20"/>
                <w:lang w:val="ru-RU"/>
              </w:rPr>
              <w:t>Методические</w:t>
            </w:r>
            <w:r w:rsidRPr="00F56BE0">
              <w:rPr>
                <w:i/>
                <w:spacing w:val="-1"/>
                <w:sz w:val="20"/>
                <w:lang w:val="ru-RU"/>
              </w:rPr>
              <w:t xml:space="preserve"> </w:t>
            </w:r>
            <w:r w:rsidRPr="00F56BE0">
              <w:rPr>
                <w:i/>
                <w:sz w:val="20"/>
                <w:lang w:val="ru-RU"/>
              </w:rPr>
              <w:t>пособия:</w:t>
            </w:r>
          </w:p>
          <w:p w14:paraId="3528E0D2" w14:textId="77777777" w:rsidR="00276E8A" w:rsidRPr="00F56BE0" w:rsidRDefault="00276E8A" w:rsidP="0019050C">
            <w:pPr>
              <w:pStyle w:val="TableParagraph"/>
              <w:numPr>
                <w:ilvl w:val="0"/>
                <w:numId w:val="138"/>
              </w:numPr>
              <w:tabs>
                <w:tab w:val="left" w:pos="425"/>
                <w:tab w:val="left" w:pos="426"/>
              </w:tabs>
              <w:ind w:right="782"/>
              <w:rPr>
                <w:sz w:val="20"/>
                <w:lang w:val="ru-RU"/>
              </w:rPr>
            </w:pPr>
            <w:r w:rsidRPr="00F56BE0">
              <w:rPr>
                <w:sz w:val="20"/>
                <w:lang w:val="ru-RU"/>
              </w:rPr>
              <w:t>Алешина Н.В. Патриотическое воспитание дошкольников. – М.: УЦ</w:t>
            </w:r>
            <w:r w:rsidRPr="00F56BE0">
              <w:rPr>
                <w:spacing w:val="-47"/>
                <w:sz w:val="20"/>
                <w:lang w:val="ru-RU"/>
              </w:rPr>
              <w:t xml:space="preserve"> </w:t>
            </w:r>
            <w:r w:rsidRPr="00F56BE0">
              <w:rPr>
                <w:sz w:val="20"/>
                <w:lang w:val="ru-RU"/>
              </w:rPr>
              <w:t>Перспектива,</w:t>
            </w:r>
            <w:r w:rsidRPr="00F56BE0">
              <w:rPr>
                <w:spacing w:val="-1"/>
                <w:sz w:val="20"/>
                <w:lang w:val="ru-RU"/>
              </w:rPr>
              <w:t xml:space="preserve"> </w:t>
            </w:r>
            <w:r w:rsidRPr="00F56BE0">
              <w:rPr>
                <w:sz w:val="20"/>
                <w:lang w:val="ru-RU"/>
              </w:rPr>
              <w:t>2008.</w:t>
            </w:r>
          </w:p>
          <w:p w14:paraId="7C45A7A3" w14:textId="77777777" w:rsidR="00276E8A" w:rsidRPr="00F56BE0" w:rsidRDefault="00276E8A" w:rsidP="0019050C">
            <w:pPr>
              <w:pStyle w:val="TableParagraph"/>
              <w:numPr>
                <w:ilvl w:val="0"/>
                <w:numId w:val="138"/>
              </w:numPr>
              <w:tabs>
                <w:tab w:val="left" w:pos="425"/>
                <w:tab w:val="left" w:pos="426"/>
              </w:tabs>
              <w:ind w:right="260"/>
              <w:rPr>
                <w:sz w:val="20"/>
                <w:lang w:val="ru-RU"/>
              </w:rPr>
            </w:pPr>
            <w:r w:rsidRPr="00F56BE0">
              <w:rPr>
                <w:sz w:val="20"/>
                <w:lang w:val="ru-RU"/>
              </w:rPr>
              <w:t>Богуславская</w:t>
            </w:r>
            <w:r w:rsidRPr="00F56BE0">
              <w:rPr>
                <w:spacing w:val="-5"/>
                <w:sz w:val="20"/>
                <w:lang w:val="ru-RU"/>
              </w:rPr>
              <w:t xml:space="preserve"> </w:t>
            </w:r>
            <w:r w:rsidRPr="00F56BE0">
              <w:rPr>
                <w:sz w:val="20"/>
                <w:lang w:val="ru-RU"/>
              </w:rPr>
              <w:t>З.М.,</w:t>
            </w:r>
            <w:r w:rsidRPr="00F56BE0">
              <w:rPr>
                <w:spacing w:val="-5"/>
                <w:sz w:val="20"/>
                <w:lang w:val="ru-RU"/>
              </w:rPr>
              <w:t xml:space="preserve"> </w:t>
            </w:r>
            <w:r w:rsidRPr="00F56BE0">
              <w:rPr>
                <w:sz w:val="20"/>
                <w:lang w:val="ru-RU"/>
              </w:rPr>
              <w:t>Смирнова</w:t>
            </w:r>
            <w:r w:rsidRPr="00F56BE0">
              <w:rPr>
                <w:spacing w:val="-4"/>
                <w:sz w:val="20"/>
                <w:lang w:val="ru-RU"/>
              </w:rPr>
              <w:t xml:space="preserve"> </w:t>
            </w:r>
            <w:r w:rsidRPr="00F56BE0">
              <w:rPr>
                <w:sz w:val="20"/>
                <w:lang w:val="ru-RU"/>
              </w:rPr>
              <w:t>Е.О.</w:t>
            </w:r>
            <w:r w:rsidRPr="00F56BE0">
              <w:rPr>
                <w:spacing w:val="-4"/>
                <w:sz w:val="20"/>
                <w:lang w:val="ru-RU"/>
              </w:rPr>
              <w:t xml:space="preserve"> </w:t>
            </w:r>
            <w:r w:rsidRPr="00F56BE0">
              <w:rPr>
                <w:sz w:val="20"/>
                <w:lang w:val="ru-RU"/>
              </w:rPr>
              <w:t>Развивающие</w:t>
            </w:r>
            <w:r w:rsidRPr="00F56BE0">
              <w:rPr>
                <w:spacing w:val="-4"/>
                <w:sz w:val="20"/>
                <w:lang w:val="ru-RU"/>
              </w:rPr>
              <w:t xml:space="preserve"> </w:t>
            </w:r>
            <w:r w:rsidRPr="00F56BE0">
              <w:rPr>
                <w:sz w:val="20"/>
                <w:lang w:val="ru-RU"/>
              </w:rPr>
              <w:t>игры</w:t>
            </w:r>
            <w:r w:rsidRPr="00F56BE0">
              <w:rPr>
                <w:spacing w:val="-4"/>
                <w:sz w:val="20"/>
                <w:lang w:val="ru-RU"/>
              </w:rPr>
              <w:t xml:space="preserve"> </w:t>
            </w:r>
            <w:r w:rsidRPr="00F56BE0">
              <w:rPr>
                <w:sz w:val="20"/>
                <w:lang w:val="ru-RU"/>
              </w:rPr>
              <w:t>для</w:t>
            </w:r>
            <w:r w:rsidRPr="00F56BE0">
              <w:rPr>
                <w:spacing w:val="-5"/>
                <w:sz w:val="20"/>
                <w:lang w:val="ru-RU"/>
              </w:rPr>
              <w:t xml:space="preserve"> </w:t>
            </w:r>
            <w:r w:rsidRPr="00F56BE0">
              <w:rPr>
                <w:sz w:val="20"/>
                <w:lang w:val="ru-RU"/>
              </w:rPr>
              <w:t>детей</w:t>
            </w:r>
            <w:r w:rsidRPr="00F56BE0">
              <w:rPr>
                <w:spacing w:val="-5"/>
                <w:sz w:val="20"/>
                <w:lang w:val="ru-RU"/>
              </w:rPr>
              <w:t xml:space="preserve"> </w:t>
            </w:r>
            <w:r w:rsidRPr="00F56BE0">
              <w:rPr>
                <w:sz w:val="20"/>
                <w:lang w:val="ru-RU"/>
              </w:rPr>
              <w:t>младшего</w:t>
            </w:r>
            <w:r w:rsidRPr="00F56BE0">
              <w:rPr>
                <w:spacing w:val="-47"/>
                <w:sz w:val="20"/>
                <w:lang w:val="ru-RU"/>
              </w:rPr>
              <w:t xml:space="preserve"> </w:t>
            </w:r>
            <w:r w:rsidRPr="00F56BE0">
              <w:rPr>
                <w:sz w:val="20"/>
                <w:lang w:val="ru-RU"/>
              </w:rPr>
              <w:t>дошкольного возраста.</w:t>
            </w:r>
            <w:r w:rsidRPr="00F56BE0">
              <w:rPr>
                <w:spacing w:val="3"/>
                <w:sz w:val="20"/>
                <w:lang w:val="ru-RU"/>
              </w:rPr>
              <w:t xml:space="preserve"> </w:t>
            </w:r>
            <w:r w:rsidRPr="00F56BE0">
              <w:rPr>
                <w:sz w:val="20"/>
                <w:lang w:val="ru-RU"/>
              </w:rPr>
              <w:t>– М.:</w:t>
            </w:r>
            <w:r w:rsidRPr="00F56BE0">
              <w:rPr>
                <w:spacing w:val="-3"/>
                <w:sz w:val="20"/>
                <w:lang w:val="ru-RU"/>
              </w:rPr>
              <w:t xml:space="preserve"> </w:t>
            </w:r>
            <w:r w:rsidRPr="00F56BE0">
              <w:rPr>
                <w:sz w:val="20"/>
                <w:lang w:val="ru-RU"/>
              </w:rPr>
              <w:t>Просвещение,</w:t>
            </w:r>
            <w:r w:rsidRPr="00F56BE0">
              <w:rPr>
                <w:spacing w:val="1"/>
                <w:sz w:val="20"/>
                <w:lang w:val="ru-RU"/>
              </w:rPr>
              <w:t xml:space="preserve"> </w:t>
            </w:r>
            <w:r w:rsidRPr="00F56BE0">
              <w:rPr>
                <w:sz w:val="20"/>
                <w:lang w:val="ru-RU"/>
              </w:rPr>
              <w:t>1991.</w:t>
            </w:r>
          </w:p>
          <w:p w14:paraId="173CFFC5" w14:textId="77777777" w:rsidR="00276E8A" w:rsidRPr="00F56BE0" w:rsidRDefault="00276E8A" w:rsidP="0019050C">
            <w:pPr>
              <w:pStyle w:val="TableParagraph"/>
              <w:numPr>
                <w:ilvl w:val="0"/>
                <w:numId w:val="138"/>
              </w:numPr>
              <w:tabs>
                <w:tab w:val="left" w:pos="425"/>
                <w:tab w:val="left" w:pos="426"/>
              </w:tabs>
              <w:ind w:right="790"/>
              <w:rPr>
                <w:sz w:val="20"/>
                <w:lang w:val="ru-RU"/>
              </w:rPr>
            </w:pPr>
            <w:r w:rsidRPr="00F56BE0">
              <w:rPr>
                <w:sz w:val="20"/>
                <w:lang w:val="ru-RU"/>
              </w:rPr>
              <w:t>Бойченко Н.А. и др. Сюжетно-ролевые игры дошкольников. – Киев:</w:t>
            </w:r>
            <w:r w:rsidRPr="00F56BE0">
              <w:rPr>
                <w:spacing w:val="-47"/>
                <w:sz w:val="20"/>
                <w:lang w:val="ru-RU"/>
              </w:rPr>
              <w:t xml:space="preserve"> </w:t>
            </w:r>
            <w:r w:rsidRPr="00F56BE0">
              <w:rPr>
                <w:sz w:val="20"/>
                <w:lang w:val="ru-RU"/>
              </w:rPr>
              <w:t>Радяньска</w:t>
            </w:r>
            <w:r w:rsidRPr="00F56BE0">
              <w:rPr>
                <w:spacing w:val="-1"/>
                <w:sz w:val="20"/>
                <w:lang w:val="ru-RU"/>
              </w:rPr>
              <w:t xml:space="preserve"> </w:t>
            </w:r>
            <w:r w:rsidRPr="00F56BE0">
              <w:rPr>
                <w:sz w:val="20"/>
                <w:lang w:val="ru-RU"/>
              </w:rPr>
              <w:t>школа,</w:t>
            </w:r>
            <w:r w:rsidRPr="00F56BE0">
              <w:rPr>
                <w:spacing w:val="1"/>
                <w:sz w:val="20"/>
                <w:lang w:val="ru-RU"/>
              </w:rPr>
              <w:t xml:space="preserve"> </w:t>
            </w:r>
            <w:r w:rsidRPr="00F56BE0">
              <w:rPr>
                <w:sz w:val="20"/>
                <w:lang w:val="ru-RU"/>
              </w:rPr>
              <w:t>1982.</w:t>
            </w:r>
          </w:p>
          <w:p w14:paraId="1A2CDD3E" w14:textId="77777777" w:rsidR="00276E8A" w:rsidRPr="00F56BE0" w:rsidRDefault="00276E8A" w:rsidP="0019050C">
            <w:pPr>
              <w:pStyle w:val="TableParagraph"/>
              <w:numPr>
                <w:ilvl w:val="0"/>
                <w:numId w:val="138"/>
              </w:numPr>
              <w:tabs>
                <w:tab w:val="left" w:pos="425"/>
                <w:tab w:val="left" w:pos="426"/>
              </w:tabs>
              <w:ind w:right="273"/>
              <w:rPr>
                <w:sz w:val="20"/>
                <w:lang w:val="ru-RU"/>
              </w:rPr>
            </w:pPr>
            <w:r w:rsidRPr="00F56BE0">
              <w:rPr>
                <w:sz w:val="20"/>
                <w:lang w:val="ru-RU"/>
              </w:rPr>
              <w:t>Бондаренко</w:t>
            </w:r>
            <w:r w:rsidRPr="00F56BE0">
              <w:rPr>
                <w:spacing w:val="-2"/>
                <w:sz w:val="20"/>
                <w:lang w:val="ru-RU"/>
              </w:rPr>
              <w:t xml:space="preserve"> </w:t>
            </w:r>
            <w:r w:rsidRPr="00F56BE0">
              <w:rPr>
                <w:sz w:val="20"/>
                <w:lang w:val="ru-RU"/>
              </w:rPr>
              <w:t>А.К.</w:t>
            </w:r>
            <w:r w:rsidRPr="00F56BE0">
              <w:rPr>
                <w:spacing w:val="-4"/>
                <w:sz w:val="20"/>
                <w:lang w:val="ru-RU"/>
              </w:rPr>
              <w:t xml:space="preserve"> </w:t>
            </w:r>
            <w:r w:rsidRPr="00F56BE0">
              <w:rPr>
                <w:sz w:val="20"/>
                <w:lang w:val="ru-RU"/>
              </w:rPr>
              <w:t>Дидактические</w:t>
            </w:r>
            <w:r w:rsidRPr="00F56BE0">
              <w:rPr>
                <w:spacing w:val="-2"/>
                <w:sz w:val="20"/>
                <w:lang w:val="ru-RU"/>
              </w:rPr>
              <w:t xml:space="preserve"> </w:t>
            </w:r>
            <w:r w:rsidRPr="00F56BE0">
              <w:rPr>
                <w:sz w:val="20"/>
                <w:lang w:val="ru-RU"/>
              </w:rPr>
              <w:t>игры</w:t>
            </w:r>
            <w:r w:rsidRPr="00F56BE0">
              <w:rPr>
                <w:spacing w:val="-4"/>
                <w:sz w:val="20"/>
                <w:lang w:val="ru-RU"/>
              </w:rPr>
              <w:t xml:space="preserve"> </w:t>
            </w:r>
            <w:r w:rsidRPr="00F56BE0">
              <w:rPr>
                <w:sz w:val="20"/>
                <w:lang w:val="ru-RU"/>
              </w:rPr>
              <w:t>в</w:t>
            </w:r>
            <w:r w:rsidRPr="00F56BE0">
              <w:rPr>
                <w:spacing w:val="-5"/>
                <w:sz w:val="20"/>
                <w:lang w:val="ru-RU"/>
              </w:rPr>
              <w:t xml:space="preserve"> </w:t>
            </w:r>
            <w:r w:rsidRPr="00F56BE0">
              <w:rPr>
                <w:sz w:val="20"/>
                <w:lang w:val="ru-RU"/>
              </w:rPr>
              <w:t>детском</w:t>
            </w:r>
            <w:r w:rsidRPr="00F56BE0">
              <w:rPr>
                <w:spacing w:val="-3"/>
                <w:sz w:val="20"/>
                <w:lang w:val="ru-RU"/>
              </w:rPr>
              <w:t xml:space="preserve"> </w:t>
            </w:r>
            <w:r w:rsidRPr="00F56BE0">
              <w:rPr>
                <w:sz w:val="20"/>
                <w:lang w:val="ru-RU"/>
              </w:rPr>
              <w:t>саду. –</w:t>
            </w:r>
            <w:r w:rsidRPr="00F56BE0">
              <w:rPr>
                <w:spacing w:val="-3"/>
                <w:sz w:val="20"/>
                <w:lang w:val="ru-RU"/>
              </w:rPr>
              <w:t xml:space="preserve"> </w:t>
            </w:r>
            <w:r w:rsidRPr="00F56BE0">
              <w:rPr>
                <w:sz w:val="20"/>
                <w:lang w:val="ru-RU"/>
              </w:rPr>
              <w:t>М.:</w:t>
            </w:r>
            <w:r w:rsidRPr="00F56BE0">
              <w:rPr>
                <w:spacing w:val="-6"/>
                <w:sz w:val="20"/>
                <w:lang w:val="ru-RU"/>
              </w:rPr>
              <w:t xml:space="preserve"> </w:t>
            </w:r>
            <w:r w:rsidRPr="00F56BE0">
              <w:rPr>
                <w:sz w:val="20"/>
                <w:lang w:val="ru-RU"/>
              </w:rPr>
              <w:t>Просвещение,</w:t>
            </w:r>
            <w:r w:rsidRPr="00F56BE0">
              <w:rPr>
                <w:spacing w:val="-47"/>
                <w:sz w:val="20"/>
                <w:lang w:val="ru-RU"/>
              </w:rPr>
              <w:t xml:space="preserve"> </w:t>
            </w:r>
            <w:r w:rsidRPr="00F56BE0">
              <w:rPr>
                <w:sz w:val="20"/>
                <w:lang w:val="ru-RU"/>
              </w:rPr>
              <w:t>1985.</w:t>
            </w:r>
          </w:p>
          <w:p w14:paraId="46306199" w14:textId="77777777" w:rsidR="00276E8A" w:rsidRPr="00F56BE0" w:rsidRDefault="00276E8A" w:rsidP="0019050C">
            <w:pPr>
              <w:pStyle w:val="TableParagraph"/>
              <w:numPr>
                <w:ilvl w:val="0"/>
                <w:numId w:val="138"/>
              </w:numPr>
              <w:tabs>
                <w:tab w:val="left" w:pos="425"/>
                <w:tab w:val="left" w:pos="426"/>
              </w:tabs>
              <w:ind w:right="1268"/>
              <w:rPr>
                <w:sz w:val="20"/>
                <w:lang w:val="ru-RU"/>
              </w:rPr>
            </w:pPr>
            <w:r w:rsidRPr="00F56BE0">
              <w:rPr>
                <w:sz w:val="20"/>
                <w:lang w:val="ru-RU"/>
              </w:rPr>
              <w:t>Воронова В.Я. Творческие игры старших дошкольников. – М.:</w:t>
            </w:r>
            <w:r w:rsidRPr="00F56BE0">
              <w:rPr>
                <w:spacing w:val="-47"/>
                <w:sz w:val="20"/>
                <w:lang w:val="ru-RU"/>
              </w:rPr>
              <w:t xml:space="preserve"> </w:t>
            </w:r>
            <w:r w:rsidRPr="00F56BE0">
              <w:rPr>
                <w:sz w:val="20"/>
                <w:lang w:val="ru-RU"/>
              </w:rPr>
              <w:t>Просвещение, 1981.</w:t>
            </w:r>
          </w:p>
          <w:p w14:paraId="491D0EC3" w14:textId="77777777" w:rsidR="00276E8A" w:rsidRPr="00F56BE0" w:rsidRDefault="00276E8A" w:rsidP="0019050C">
            <w:pPr>
              <w:pStyle w:val="TableParagraph"/>
              <w:numPr>
                <w:ilvl w:val="0"/>
                <w:numId w:val="138"/>
              </w:numPr>
              <w:tabs>
                <w:tab w:val="left" w:pos="425"/>
                <w:tab w:val="left" w:pos="426"/>
              </w:tabs>
              <w:spacing w:line="228" w:lineRule="exact"/>
              <w:ind w:hanging="361"/>
              <w:rPr>
                <w:sz w:val="20"/>
                <w:lang w:val="ru-RU"/>
              </w:rPr>
            </w:pPr>
            <w:r w:rsidRPr="00F56BE0">
              <w:rPr>
                <w:sz w:val="20"/>
                <w:lang w:val="ru-RU"/>
              </w:rPr>
              <w:t>Гришвина А.В.</w:t>
            </w:r>
            <w:r w:rsidRPr="00F56BE0">
              <w:rPr>
                <w:spacing w:val="45"/>
                <w:sz w:val="20"/>
                <w:lang w:val="ru-RU"/>
              </w:rPr>
              <w:t xml:space="preserve"> </w:t>
            </w:r>
            <w:r w:rsidRPr="00F56BE0">
              <w:rPr>
                <w:sz w:val="20"/>
                <w:lang w:val="ru-RU"/>
              </w:rPr>
              <w:t>и</w:t>
            </w:r>
            <w:r w:rsidRPr="00F56BE0">
              <w:rPr>
                <w:spacing w:val="-4"/>
                <w:sz w:val="20"/>
                <w:lang w:val="ru-RU"/>
              </w:rPr>
              <w:t xml:space="preserve"> </w:t>
            </w:r>
            <w:r w:rsidRPr="00F56BE0">
              <w:rPr>
                <w:sz w:val="20"/>
                <w:lang w:val="ru-RU"/>
              </w:rPr>
              <w:t>др.</w:t>
            </w:r>
            <w:r w:rsidRPr="00F56BE0">
              <w:rPr>
                <w:spacing w:val="-2"/>
                <w:sz w:val="20"/>
                <w:lang w:val="ru-RU"/>
              </w:rPr>
              <w:t xml:space="preserve"> </w:t>
            </w:r>
            <w:r w:rsidRPr="00F56BE0">
              <w:rPr>
                <w:sz w:val="20"/>
                <w:lang w:val="ru-RU"/>
              </w:rPr>
              <w:t>Игры-занятия</w:t>
            </w:r>
            <w:r w:rsidRPr="00F56BE0">
              <w:rPr>
                <w:spacing w:val="-4"/>
                <w:sz w:val="20"/>
                <w:lang w:val="ru-RU"/>
              </w:rPr>
              <w:t xml:space="preserve"> </w:t>
            </w:r>
            <w:r w:rsidRPr="00F56BE0">
              <w:rPr>
                <w:sz w:val="20"/>
                <w:lang w:val="ru-RU"/>
              </w:rPr>
              <w:t>с</w:t>
            </w:r>
            <w:r w:rsidRPr="00F56BE0">
              <w:rPr>
                <w:spacing w:val="-2"/>
                <w:sz w:val="20"/>
                <w:lang w:val="ru-RU"/>
              </w:rPr>
              <w:t xml:space="preserve"> </w:t>
            </w:r>
            <w:r w:rsidRPr="00F56BE0">
              <w:rPr>
                <w:sz w:val="20"/>
                <w:lang w:val="ru-RU"/>
              </w:rPr>
              <w:t>детьми</w:t>
            </w:r>
            <w:r w:rsidRPr="00F56BE0">
              <w:rPr>
                <w:spacing w:val="-4"/>
                <w:sz w:val="20"/>
                <w:lang w:val="ru-RU"/>
              </w:rPr>
              <w:t xml:space="preserve"> </w:t>
            </w:r>
            <w:r w:rsidRPr="00F56BE0">
              <w:rPr>
                <w:sz w:val="20"/>
                <w:lang w:val="ru-RU"/>
              </w:rPr>
              <w:t>раннего</w:t>
            </w:r>
            <w:r w:rsidRPr="00F56BE0">
              <w:rPr>
                <w:spacing w:val="-1"/>
                <w:sz w:val="20"/>
                <w:lang w:val="ru-RU"/>
              </w:rPr>
              <w:t xml:space="preserve"> </w:t>
            </w:r>
            <w:r w:rsidRPr="00F56BE0">
              <w:rPr>
                <w:sz w:val="20"/>
                <w:lang w:val="ru-RU"/>
              </w:rPr>
              <w:t>возраста</w:t>
            </w:r>
            <w:r w:rsidRPr="00F56BE0">
              <w:rPr>
                <w:spacing w:val="-3"/>
                <w:sz w:val="20"/>
                <w:lang w:val="ru-RU"/>
              </w:rPr>
              <w:t xml:space="preserve"> </w:t>
            </w:r>
            <w:r w:rsidRPr="00F56BE0">
              <w:rPr>
                <w:sz w:val="20"/>
                <w:lang w:val="ru-RU"/>
              </w:rPr>
              <w:t>с</w:t>
            </w:r>
          </w:p>
          <w:p w14:paraId="7ACC230E" w14:textId="77777777" w:rsidR="00276E8A" w:rsidRPr="00F56BE0" w:rsidRDefault="00276E8A" w:rsidP="00276E8A">
            <w:pPr>
              <w:pStyle w:val="TableParagraph"/>
              <w:ind w:left="425"/>
              <w:rPr>
                <w:sz w:val="20"/>
                <w:lang w:val="ru-RU"/>
              </w:rPr>
            </w:pPr>
            <w:r w:rsidRPr="00F56BE0">
              <w:rPr>
                <w:sz w:val="20"/>
                <w:lang w:val="ru-RU"/>
              </w:rPr>
              <w:t>нарушениями</w:t>
            </w:r>
            <w:r w:rsidRPr="00F56BE0">
              <w:rPr>
                <w:spacing w:val="-3"/>
                <w:sz w:val="20"/>
                <w:lang w:val="ru-RU"/>
              </w:rPr>
              <w:t xml:space="preserve"> </w:t>
            </w:r>
            <w:r w:rsidRPr="00F56BE0">
              <w:rPr>
                <w:sz w:val="20"/>
                <w:lang w:val="ru-RU"/>
              </w:rPr>
              <w:t>умственного и</w:t>
            </w:r>
            <w:r w:rsidRPr="00F56BE0">
              <w:rPr>
                <w:spacing w:val="-4"/>
                <w:sz w:val="20"/>
                <w:lang w:val="ru-RU"/>
              </w:rPr>
              <w:t xml:space="preserve"> </w:t>
            </w:r>
            <w:r w:rsidRPr="00F56BE0">
              <w:rPr>
                <w:sz w:val="20"/>
                <w:lang w:val="ru-RU"/>
              </w:rPr>
              <w:t>речевого</w:t>
            </w:r>
            <w:r w:rsidRPr="00F56BE0">
              <w:rPr>
                <w:spacing w:val="-3"/>
                <w:sz w:val="20"/>
                <w:lang w:val="ru-RU"/>
              </w:rPr>
              <w:t xml:space="preserve"> </w:t>
            </w:r>
            <w:r w:rsidRPr="00F56BE0">
              <w:rPr>
                <w:sz w:val="20"/>
                <w:lang w:val="ru-RU"/>
              </w:rPr>
              <w:t>развития.</w:t>
            </w:r>
            <w:r w:rsidRPr="00F56BE0">
              <w:rPr>
                <w:spacing w:val="2"/>
                <w:sz w:val="20"/>
                <w:lang w:val="ru-RU"/>
              </w:rPr>
              <w:t xml:space="preserve"> </w:t>
            </w:r>
            <w:r w:rsidRPr="00F56BE0">
              <w:rPr>
                <w:sz w:val="20"/>
                <w:lang w:val="ru-RU"/>
              </w:rPr>
              <w:t>–</w:t>
            </w:r>
            <w:r w:rsidRPr="00F56BE0">
              <w:rPr>
                <w:spacing w:val="-3"/>
                <w:sz w:val="20"/>
                <w:lang w:val="ru-RU"/>
              </w:rPr>
              <w:t xml:space="preserve"> </w:t>
            </w:r>
            <w:r w:rsidRPr="00F56BE0">
              <w:rPr>
                <w:sz w:val="20"/>
                <w:lang w:val="ru-RU"/>
              </w:rPr>
              <w:t>М.:</w:t>
            </w:r>
            <w:r w:rsidRPr="00F56BE0">
              <w:rPr>
                <w:spacing w:val="-4"/>
                <w:sz w:val="20"/>
                <w:lang w:val="ru-RU"/>
              </w:rPr>
              <w:t xml:space="preserve"> </w:t>
            </w:r>
            <w:r w:rsidRPr="00F56BE0">
              <w:rPr>
                <w:sz w:val="20"/>
                <w:lang w:val="ru-RU"/>
              </w:rPr>
              <w:t>Просвещение,</w:t>
            </w:r>
            <w:r w:rsidRPr="00F56BE0">
              <w:rPr>
                <w:spacing w:val="-2"/>
                <w:sz w:val="20"/>
                <w:lang w:val="ru-RU"/>
              </w:rPr>
              <w:t xml:space="preserve"> </w:t>
            </w:r>
            <w:r w:rsidRPr="00F56BE0">
              <w:rPr>
                <w:sz w:val="20"/>
                <w:lang w:val="ru-RU"/>
              </w:rPr>
              <w:t>1988.</w:t>
            </w:r>
          </w:p>
          <w:p w14:paraId="0469D696" w14:textId="77777777" w:rsidR="00276E8A" w:rsidRPr="00F56BE0" w:rsidRDefault="00276E8A" w:rsidP="0019050C">
            <w:pPr>
              <w:pStyle w:val="TableParagraph"/>
              <w:numPr>
                <w:ilvl w:val="0"/>
                <w:numId w:val="138"/>
              </w:numPr>
              <w:tabs>
                <w:tab w:val="left" w:pos="425"/>
                <w:tab w:val="left" w:pos="426"/>
              </w:tabs>
              <w:ind w:right="604"/>
              <w:rPr>
                <w:sz w:val="20"/>
                <w:lang w:val="ru-RU"/>
              </w:rPr>
            </w:pPr>
            <w:r w:rsidRPr="00F56BE0">
              <w:rPr>
                <w:sz w:val="20"/>
                <w:lang w:val="ru-RU"/>
              </w:rPr>
              <w:t>Доронова Т. Девочки и мальчики 3-4 лет в семье и детском саду. – М.:</w:t>
            </w:r>
            <w:r w:rsidRPr="00F56BE0">
              <w:rPr>
                <w:spacing w:val="-48"/>
                <w:sz w:val="20"/>
                <w:lang w:val="ru-RU"/>
              </w:rPr>
              <w:t xml:space="preserve"> </w:t>
            </w:r>
            <w:r w:rsidRPr="00F56BE0">
              <w:rPr>
                <w:sz w:val="20"/>
                <w:lang w:val="ru-RU"/>
              </w:rPr>
              <w:t>Линка-Пресс, 2009.</w:t>
            </w:r>
          </w:p>
          <w:p w14:paraId="6B59EDC4" w14:textId="77777777" w:rsidR="00276E8A" w:rsidRPr="00F56BE0" w:rsidRDefault="00276E8A" w:rsidP="0019050C">
            <w:pPr>
              <w:pStyle w:val="TableParagraph"/>
              <w:numPr>
                <w:ilvl w:val="0"/>
                <w:numId w:val="138"/>
              </w:numPr>
              <w:tabs>
                <w:tab w:val="left" w:pos="425"/>
                <w:tab w:val="left" w:pos="426"/>
              </w:tabs>
              <w:ind w:hanging="361"/>
              <w:rPr>
                <w:sz w:val="20"/>
                <w:lang w:val="ru-RU"/>
              </w:rPr>
            </w:pPr>
            <w:r w:rsidRPr="00F56BE0">
              <w:rPr>
                <w:sz w:val="20"/>
                <w:lang w:val="ru-RU"/>
              </w:rPr>
              <w:t>Зеленова</w:t>
            </w:r>
            <w:r w:rsidRPr="00F56BE0">
              <w:rPr>
                <w:spacing w:val="-5"/>
                <w:sz w:val="20"/>
                <w:lang w:val="ru-RU"/>
              </w:rPr>
              <w:t xml:space="preserve"> </w:t>
            </w:r>
            <w:r w:rsidRPr="00F56BE0">
              <w:rPr>
                <w:sz w:val="20"/>
                <w:lang w:val="ru-RU"/>
              </w:rPr>
              <w:t>Н.Г.,</w:t>
            </w:r>
            <w:r w:rsidRPr="00F56BE0">
              <w:rPr>
                <w:spacing w:val="-3"/>
                <w:sz w:val="20"/>
                <w:lang w:val="ru-RU"/>
              </w:rPr>
              <w:t xml:space="preserve"> </w:t>
            </w:r>
            <w:r w:rsidRPr="00F56BE0">
              <w:rPr>
                <w:sz w:val="20"/>
                <w:lang w:val="ru-RU"/>
              </w:rPr>
              <w:t>Осипова</w:t>
            </w:r>
            <w:r w:rsidRPr="00F56BE0">
              <w:rPr>
                <w:spacing w:val="-4"/>
                <w:sz w:val="20"/>
                <w:lang w:val="ru-RU"/>
              </w:rPr>
              <w:t xml:space="preserve"> </w:t>
            </w:r>
            <w:r w:rsidRPr="00F56BE0">
              <w:rPr>
                <w:sz w:val="20"/>
                <w:lang w:val="ru-RU"/>
              </w:rPr>
              <w:t>Л.Е.</w:t>
            </w:r>
            <w:r w:rsidRPr="00F56BE0">
              <w:rPr>
                <w:spacing w:val="-1"/>
                <w:sz w:val="20"/>
                <w:lang w:val="ru-RU"/>
              </w:rPr>
              <w:t xml:space="preserve"> </w:t>
            </w:r>
            <w:r w:rsidRPr="00F56BE0">
              <w:rPr>
                <w:sz w:val="20"/>
                <w:lang w:val="ru-RU"/>
              </w:rPr>
              <w:t>Мы</w:t>
            </w:r>
            <w:r w:rsidRPr="00F56BE0">
              <w:rPr>
                <w:spacing w:val="-3"/>
                <w:sz w:val="20"/>
                <w:lang w:val="ru-RU"/>
              </w:rPr>
              <w:t xml:space="preserve"> </w:t>
            </w:r>
            <w:r w:rsidRPr="00F56BE0">
              <w:rPr>
                <w:sz w:val="20"/>
                <w:lang w:val="ru-RU"/>
              </w:rPr>
              <w:t>живем</w:t>
            </w:r>
            <w:r w:rsidRPr="00F56BE0">
              <w:rPr>
                <w:spacing w:val="-3"/>
                <w:sz w:val="20"/>
                <w:lang w:val="ru-RU"/>
              </w:rPr>
              <w:t xml:space="preserve"> </w:t>
            </w:r>
            <w:r w:rsidRPr="00F56BE0">
              <w:rPr>
                <w:sz w:val="20"/>
                <w:lang w:val="ru-RU"/>
              </w:rPr>
              <w:t>в</w:t>
            </w:r>
            <w:r w:rsidRPr="00F56BE0">
              <w:rPr>
                <w:spacing w:val="-4"/>
                <w:sz w:val="20"/>
                <w:lang w:val="ru-RU"/>
              </w:rPr>
              <w:t xml:space="preserve"> </w:t>
            </w:r>
            <w:r w:rsidRPr="00F56BE0">
              <w:rPr>
                <w:sz w:val="20"/>
                <w:lang w:val="ru-RU"/>
              </w:rPr>
              <w:t>России.</w:t>
            </w:r>
            <w:r w:rsidRPr="00F56BE0">
              <w:rPr>
                <w:spacing w:val="3"/>
                <w:sz w:val="20"/>
                <w:lang w:val="ru-RU"/>
              </w:rPr>
              <w:t xml:space="preserve"> </w:t>
            </w:r>
            <w:r w:rsidRPr="00F56BE0">
              <w:rPr>
                <w:sz w:val="20"/>
                <w:lang w:val="ru-RU"/>
              </w:rPr>
              <w:t>–</w:t>
            </w:r>
            <w:r w:rsidRPr="00F56BE0">
              <w:rPr>
                <w:spacing w:val="-3"/>
                <w:sz w:val="20"/>
                <w:lang w:val="ru-RU"/>
              </w:rPr>
              <w:t xml:space="preserve"> </w:t>
            </w:r>
            <w:r w:rsidRPr="00F56BE0">
              <w:rPr>
                <w:sz w:val="20"/>
                <w:lang w:val="ru-RU"/>
              </w:rPr>
              <w:t>М.:</w:t>
            </w:r>
            <w:r w:rsidRPr="00F56BE0">
              <w:rPr>
                <w:spacing w:val="-4"/>
                <w:sz w:val="20"/>
                <w:lang w:val="ru-RU"/>
              </w:rPr>
              <w:t xml:space="preserve"> </w:t>
            </w:r>
            <w:r w:rsidRPr="00F56BE0">
              <w:rPr>
                <w:sz w:val="20"/>
                <w:lang w:val="ru-RU"/>
              </w:rPr>
              <w:t>Скрипторий,</w:t>
            </w:r>
            <w:r w:rsidRPr="00F56BE0">
              <w:rPr>
                <w:spacing w:val="-3"/>
                <w:sz w:val="20"/>
                <w:lang w:val="ru-RU"/>
              </w:rPr>
              <w:t xml:space="preserve"> </w:t>
            </w:r>
            <w:r w:rsidRPr="00F56BE0">
              <w:rPr>
                <w:sz w:val="20"/>
                <w:lang w:val="ru-RU"/>
              </w:rPr>
              <w:t>2008.</w:t>
            </w:r>
          </w:p>
          <w:p w14:paraId="740357A9" w14:textId="77777777" w:rsidR="00276E8A" w:rsidRPr="00F56BE0" w:rsidRDefault="00276E8A" w:rsidP="0019050C">
            <w:pPr>
              <w:pStyle w:val="TableParagraph"/>
              <w:numPr>
                <w:ilvl w:val="0"/>
                <w:numId w:val="138"/>
              </w:numPr>
              <w:tabs>
                <w:tab w:val="left" w:pos="425"/>
                <w:tab w:val="left" w:pos="426"/>
              </w:tabs>
              <w:ind w:right="840"/>
              <w:rPr>
                <w:sz w:val="20"/>
                <w:lang w:val="ru-RU"/>
              </w:rPr>
            </w:pPr>
            <w:r w:rsidRPr="00F56BE0">
              <w:rPr>
                <w:sz w:val="20"/>
                <w:lang w:val="ru-RU"/>
              </w:rPr>
              <w:t>Игры</w:t>
            </w:r>
            <w:r w:rsidRPr="00F56BE0">
              <w:rPr>
                <w:spacing w:val="-4"/>
                <w:sz w:val="20"/>
                <w:lang w:val="ru-RU"/>
              </w:rPr>
              <w:t xml:space="preserve"> </w:t>
            </w:r>
            <w:r w:rsidRPr="00F56BE0">
              <w:rPr>
                <w:sz w:val="20"/>
                <w:lang w:val="ru-RU"/>
              </w:rPr>
              <w:t>и</w:t>
            </w:r>
            <w:r w:rsidRPr="00F56BE0">
              <w:rPr>
                <w:spacing w:val="-2"/>
                <w:sz w:val="20"/>
                <w:lang w:val="ru-RU"/>
              </w:rPr>
              <w:t xml:space="preserve"> </w:t>
            </w:r>
            <w:r w:rsidRPr="00F56BE0">
              <w:rPr>
                <w:sz w:val="20"/>
                <w:lang w:val="ru-RU"/>
              </w:rPr>
              <w:t>упражнения</w:t>
            </w:r>
            <w:r w:rsidRPr="00F56BE0">
              <w:rPr>
                <w:spacing w:val="-5"/>
                <w:sz w:val="20"/>
                <w:lang w:val="ru-RU"/>
              </w:rPr>
              <w:t xml:space="preserve"> </w:t>
            </w:r>
            <w:r w:rsidRPr="00F56BE0">
              <w:rPr>
                <w:sz w:val="20"/>
                <w:lang w:val="ru-RU"/>
              </w:rPr>
              <w:t>по</w:t>
            </w:r>
            <w:r w:rsidRPr="00F56BE0">
              <w:rPr>
                <w:spacing w:val="-2"/>
                <w:sz w:val="20"/>
                <w:lang w:val="ru-RU"/>
              </w:rPr>
              <w:t xml:space="preserve"> </w:t>
            </w:r>
            <w:r w:rsidRPr="00F56BE0">
              <w:rPr>
                <w:sz w:val="20"/>
                <w:lang w:val="ru-RU"/>
              </w:rPr>
              <w:t>развитию</w:t>
            </w:r>
            <w:r w:rsidRPr="00F56BE0">
              <w:rPr>
                <w:spacing w:val="-1"/>
                <w:sz w:val="20"/>
                <w:lang w:val="ru-RU"/>
              </w:rPr>
              <w:t xml:space="preserve"> </w:t>
            </w:r>
            <w:r w:rsidRPr="00F56BE0">
              <w:rPr>
                <w:sz w:val="20"/>
                <w:lang w:val="ru-RU"/>
              </w:rPr>
              <w:t>умственных</w:t>
            </w:r>
            <w:r w:rsidRPr="00F56BE0">
              <w:rPr>
                <w:spacing w:val="-5"/>
                <w:sz w:val="20"/>
                <w:lang w:val="ru-RU"/>
              </w:rPr>
              <w:t xml:space="preserve"> </w:t>
            </w:r>
            <w:r w:rsidRPr="00F56BE0">
              <w:rPr>
                <w:sz w:val="20"/>
                <w:lang w:val="ru-RU"/>
              </w:rPr>
              <w:t>способностей</w:t>
            </w:r>
            <w:r w:rsidRPr="00F56BE0">
              <w:rPr>
                <w:spacing w:val="-2"/>
                <w:sz w:val="20"/>
                <w:lang w:val="ru-RU"/>
              </w:rPr>
              <w:t xml:space="preserve"> </w:t>
            </w:r>
            <w:r w:rsidRPr="00F56BE0">
              <w:rPr>
                <w:sz w:val="20"/>
                <w:lang w:val="ru-RU"/>
              </w:rPr>
              <w:t>у</w:t>
            </w:r>
            <w:r w:rsidRPr="00F56BE0">
              <w:rPr>
                <w:spacing w:val="-4"/>
                <w:sz w:val="20"/>
                <w:lang w:val="ru-RU"/>
              </w:rPr>
              <w:t xml:space="preserve"> </w:t>
            </w:r>
            <w:r w:rsidRPr="00F56BE0">
              <w:rPr>
                <w:sz w:val="20"/>
                <w:lang w:val="ru-RU"/>
              </w:rPr>
              <w:t>детей</w:t>
            </w:r>
            <w:r w:rsidRPr="00F56BE0">
              <w:rPr>
                <w:spacing w:val="-47"/>
                <w:sz w:val="20"/>
                <w:lang w:val="ru-RU"/>
              </w:rPr>
              <w:t xml:space="preserve"> </w:t>
            </w:r>
            <w:r w:rsidRPr="00F56BE0">
              <w:rPr>
                <w:sz w:val="20"/>
                <w:lang w:val="ru-RU"/>
              </w:rPr>
              <w:t>дошкольного возраста.</w:t>
            </w:r>
            <w:r w:rsidRPr="00F56BE0">
              <w:rPr>
                <w:spacing w:val="3"/>
                <w:sz w:val="20"/>
                <w:lang w:val="ru-RU"/>
              </w:rPr>
              <w:t xml:space="preserve"> </w:t>
            </w:r>
            <w:r w:rsidRPr="00F56BE0">
              <w:rPr>
                <w:sz w:val="20"/>
                <w:lang w:val="ru-RU"/>
              </w:rPr>
              <w:t>– М.:</w:t>
            </w:r>
            <w:r w:rsidRPr="00F56BE0">
              <w:rPr>
                <w:spacing w:val="-3"/>
                <w:sz w:val="20"/>
                <w:lang w:val="ru-RU"/>
              </w:rPr>
              <w:t xml:space="preserve"> </w:t>
            </w:r>
            <w:r w:rsidRPr="00F56BE0">
              <w:rPr>
                <w:sz w:val="20"/>
                <w:lang w:val="ru-RU"/>
              </w:rPr>
              <w:t>Просвещение, 1989.</w:t>
            </w:r>
          </w:p>
          <w:p w14:paraId="3F46D81E" w14:textId="77777777" w:rsidR="00276E8A" w:rsidRPr="00F56BE0" w:rsidRDefault="00276E8A" w:rsidP="0019050C">
            <w:pPr>
              <w:pStyle w:val="TableParagraph"/>
              <w:numPr>
                <w:ilvl w:val="0"/>
                <w:numId w:val="138"/>
              </w:numPr>
              <w:tabs>
                <w:tab w:val="left" w:pos="426"/>
              </w:tabs>
              <w:spacing w:line="228" w:lineRule="exact"/>
              <w:ind w:hanging="361"/>
              <w:rPr>
                <w:sz w:val="20"/>
                <w:lang w:val="ru-RU"/>
              </w:rPr>
            </w:pPr>
            <w:r w:rsidRPr="00F56BE0">
              <w:rPr>
                <w:sz w:val="20"/>
                <w:lang w:val="ru-RU"/>
              </w:rPr>
              <w:t>Игры</w:t>
            </w:r>
            <w:r w:rsidRPr="00F56BE0">
              <w:rPr>
                <w:spacing w:val="-2"/>
                <w:sz w:val="20"/>
                <w:lang w:val="ru-RU"/>
              </w:rPr>
              <w:t xml:space="preserve"> </w:t>
            </w:r>
            <w:r w:rsidRPr="00F56BE0">
              <w:rPr>
                <w:sz w:val="20"/>
                <w:lang w:val="ru-RU"/>
              </w:rPr>
              <w:t>с</w:t>
            </w:r>
            <w:r w:rsidRPr="00F56BE0">
              <w:rPr>
                <w:spacing w:val="-2"/>
                <w:sz w:val="20"/>
                <w:lang w:val="ru-RU"/>
              </w:rPr>
              <w:t xml:space="preserve"> </w:t>
            </w:r>
            <w:r w:rsidRPr="00F56BE0">
              <w:rPr>
                <w:sz w:val="20"/>
                <w:lang w:val="ru-RU"/>
              </w:rPr>
              <w:t>правилами</w:t>
            </w:r>
            <w:r w:rsidRPr="00F56BE0">
              <w:rPr>
                <w:spacing w:val="-3"/>
                <w:sz w:val="20"/>
                <w:lang w:val="ru-RU"/>
              </w:rPr>
              <w:t xml:space="preserve"> </w:t>
            </w:r>
            <w:r w:rsidRPr="00F56BE0">
              <w:rPr>
                <w:sz w:val="20"/>
                <w:lang w:val="ru-RU"/>
              </w:rPr>
              <w:t>в</w:t>
            </w:r>
            <w:r w:rsidRPr="00F56BE0">
              <w:rPr>
                <w:spacing w:val="-2"/>
                <w:sz w:val="20"/>
                <w:lang w:val="ru-RU"/>
              </w:rPr>
              <w:t xml:space="preserve"> </w:t>
            </w:r>
            <w:r w:rsidRPr="00F56BE0">
              <w:rPr>
                <w:sz w:val="20"/>
                <w:lang w:val="ru-RU"/>
              </w:rPr>
              <w:t>детском</w:t>
            </w:r>
            <w:r w:rsidRPr="00F56BE0">
              <w:rPr>
                <w:spacing w:val="1"/>
                <w:sz w:val="20"/>
                <w:lang w:val="ru-RU"/>
              </w:rPr>
              <w:t xml:space="preserve"> </w:t>
            </w:r>
            <w:r w:rsidRPr="00F56BE0">
              <w:rPr>
                <w:sz w:val="20"/>
                <w:lang w:val="ru-RU"/>
              </w:rPr>
              <w:t>саду.</w:t>
            </w:r>
            <w:r w:rsidRPr="00F56BE0">
              <w:rPr>
                <w:spacing w:val="-1"/>
                <w:sz w:val="20"/>
                <w:lang w:val="ru-RU"/>
              </w:rPr>
              <w:t xml:space="preserve"> </w:t>
            </w:r>
            <w:r w:rsidRPr="00F56BE0">
              <w:rPr>
                <w:sz w:val="20"/>
                <w:lang w:val="ru-RU"/>
              </w:rPr>
              <w:t>–</w:t>
            </w:r>
            <w:r w:rsidRPr="00F56BE0">
              <w:rPr>
                <w:spacing w:val="-1"/>
                <w:sz w:val="20"/>
                <w:lang w:val="ru-RU"/>
              </w:rPr>
              <w:t xml:space="preserve"> </w:t>
            </w:r>
            <w:r w:rsidRPr="00F56BE0">
              <w:rPr>
                <w:sz w:val="20"/>
                <w:lang w:val="ru-RU"/>
              </w:rPr>
              <w:t>М.:</w:t>
            </w:r>
            <w:r w:rsidRPr="00F56BE0">
              <w:rPr>
                <w:spacing w:val="-2"/>
                <w:sz w:val="20"/>
                <w:lang w:val="ru-RU"/>
              </w:rPr>
              <w:t xml:space="preserve"> </w:t>
            </w:r>
            <w:r w:rsidRPr="00F56BE0">
              <w:rPr>
                <w:sz w:val="20"/>
                <w:lang w:val="ru-RU"/>
              </w:rPr>
              <w:t>Просвещение,</w:t>
            </w:r>
            <w:r w:rsidRPr="00F56BE0">
              <w:rPr>
                <w:spacing w:val="-1"/>
                <w:sz w:val="20"/>
                <w:lang w:val="ru-RU"/>
              </w:rPr>
              <w:t xml:space="preserve"> </w:t>
            </w:r>
            <w:r w:rsidRPr="00F56BE0">
              <w:rPr>
                <w:sz w:val="20"/>
                <w:lang w:val="ru-RU"/>
              </w:rPr>
              <w:t>1970.</w:t>
            </w:r>
          </w:p>
          <w:p w14:paraId="1BDDDC21" w14:textId="77777777" w:rsidR="00276E8A" w:rsidRPr="00F56BE0" w:rsidRDefault="00276E8A" w:rsidP="0019050C">
            <w:pPr>
              <w:pStyle w:val="TableParagraph"/>
              <w:numPr>
                <w:ilvl w:val="0"/>
                <w:numId w:val="138"/>
              </w:numPr>
              <w:tabs>
                <w:tab w:val="left" w:pos="426"/>
              </w:tabs>
              <w:spacing w:before="1"/>
              <w:ind w:hanging="361"/>
              <w:rPr>
                <w:sz w:val="20"/>
                <w:lang w:val="ru-RU"/>
              </w:rPr>
            </w:pPr>
            <w:r w:rsidRPr="00F56BE0">
              <w:rPr>
                <w:sz w:val="20"/>
                <w:lang w:val="ru-RU"/>
              </w:rPr>
              <w:t>Козак</w:t>
            </w:r>
            <w:r w:rsidRPr="00F56BE0">
              <w:rPr>
                <w:spacing w:val="-3"/>
                <w:sz w:val="20"/>
                <w:lang w:val="ru-RU"/>
              </w:rPr>
              <w:t xml:space="preserve"> </w:t>
            </w:r>
            <w:r w:rsidRPr="00F56BE0">
              <w:rPr>
                <w:sz w:val="20"/>
                <w:lang w:val="ru-RU"/>
              </w:rPr>
              <w:t>О.Н.</w:t>
            </w:r>
            <w:r w:rsidRPr="00F56BE0">
              <w:rPr>
                <w:spacing w:val="-2"/>
                <w:sz w:val="20"/>
                <w:lang w:val="ru-RU"/>
              </w:rPr>
              <w:t xml:space="preserve"> </w:t>
            </w:r>
            <w:r w:rsidRPr="00F56BE0">
              <w:rPr>
                <w:sz w:val="20"/>
                <w:lang w:val="ru-RU"/>
              </w:rPr>
              <w:t>Большая</w:t>
            </w:r>
            <w:r w:rsidRPr="00F56BE0">
              <w:rPr>
                <w:spacing w:val="-3"/>
                <w:sz w:val="20"/>
                <w:lang w:val="ru-RU"/>
              </w:rPr>
              <w:t xml:space="preserve"> </w:t>
            </w:r>
            <w:r w:rsidRPr="00F56BE0">
              <w:rPr>
                <w:sz w:val="20"/>
                <w:lang w:val="ru-RU"/>
              </w:rPr>
              <w:t>книга</w:t>
            </w:r>
            <w:r w:rsidRPr="00F56BE0">
              <w:rPr>
                <w:spacing w:val="-1"/>
                <w:sz w:val="20"/>
                <w:lang w:val="ru-RU"/>
              </w:rPr>
              <w:t xml:space="preserve"> </w:t>
            </w:r>
            <w:r w:rsidRPr="00F56BE0">
              <w:rPr>
                <w:sz w:val="20"/>
                <w:lang w:val="ru-RU"/>
              </w:rPr>
              <w:t>игр</w:t>
            </w:r>
            <w:r w:rsidRPr="00F56BE0">
              <w:rPr>
                <w:spacing w:val="-1"/>
                <w:sz w:val="20"/>
                <w:lang w:val="ru-RU"/>
              </w:rPr>
              <w:t xml:space="preserve"> </w:t>
            </w:r>
            <w:r w:rsidRPr="00F56BE0">
              <w:rPr>
                <w:sz w:val="20"/>
                <w:lang w:val="ru-RU"/>
              </w:rPr>
              <w:t>для</w:t>
            </w:r>
            <w:r w:rsidRPr="00F56BE0">
              <w:rPr>
                <w:spacing w:val="-3"/>
                <w:sz w:val="20"/>
                <w:lang w:val="ru-RU"/>
              </w:rPr>
              <w:t xml:space="preserve"> </w:t>
            </w:r>
            <w:r w:rsidRPr="00F56BE0">
              <w:rPr>
                <w:sz w:val="20"/>
                <w:lang w:val="ru-RU"/>
              </w:rPr>
              <w:t>детей</w:t>
            </w:r>
            <w:r w:rsidRPr="00F56BE0">
              <w:rPr>
                <w:spacing w:val="-3"/>
                <w:sz w:val="20"/>
                <w:lang w:val="ru-RU"/>
              </w:rPr>
              <w:t xml:space="preserve"> </w:t>
            </w:r>
            <w:r w:rsidRPr="00F56BE0">
              <w:rPr>
                <w:sz w:val="20"/>
                <w:lang w:val="ru-RU"/>
              </w:rPr>
              <w:t>от</w:t>
            </w:r>
            <w:r w:rsidRPr="00F56BE0">
              <w:rPr>
                <w:spacing w:val="-2"/>
                <w:sz w:val="20"/>
                <w:lang w:val="ru-RU"/>
              </w:rPr>
              <w:t xml:space="preserve"> </w:t>
            </w:r>
            <w:r w:rsidRPr="00F56BE0">
              <w:rPr>
                <w:sz w:val="20"/>
                <w:lang w:val="ru-RU"/>
              </w:rPr>
              <w:t>3</w:t>
            </w:r>
            <w:r w:rsidRPr="00F56BE0">
              <w:rPr>
                <w:spacing w:val="-1"/>
                <w:sz w:val="20"/>
                <w:lang w:val="ru-RU"/>
              </w:rPr>
              <w:t xml:space="preserve"> </w:t>
            </w:r>
            <w:r w:rsidRPr="00F56BE0">
              <w:rPr>
                <w:sz w:val="20"/>
                <w:lang w:val="ru-RU"/>
              </w:rPr>
              <w:t>до</w:t>
            </w:r>
            <w:r w:rsidRPr="00F56BE0">
              <w:rPr>
                <w:spacing w:val="-2"/>
                <w:sz w:val="20"/>
                <w:lang w:val="ru-RU"/>
              </w:rPr>
              <w:t xml:space="preserve"> </w:t>
            </w:r>
            <w:r w:rsidRPr="00F56BE0">
              <w:rPr>
                <w:sz w:val="20"/>
                <w:lang w:val="ru-RU"/>
              </w:rPr>
              <w:t>7</w:t>
            </w:r>
            <w:r w:rsidRPr="00F56BE0">
              <w:rPr>
                <w:spacing w:val="-1"/>
                <w:sz w:val="20"/>
                <w:lang w:val="ru-RU"/>
              </w:rPr>
              <w:t xml:space="preserve"> </w:t>
            </w:r>
            <w:r w:rsidRPr="00F56BE0">
              <w:rPr>
                <w:sz w:val="20"/>
                <w:lang w:val="ru-RU"/>
              </w:rPr>
              <w:t>лет.</w:t>
            </w:r>
            <w:r w:rsidRPr="00F56BE0">
              <w:rPr>
                <w:spacing w:val="5"/>
                <w:sz w:val="20"/>
                <w:lang w:val="ru-RU"/>
              </w:rPr>
              <w:t xml:space="preserve"> </w:t>
            </w:r>
            <w:r w:rsidRPr="00F56BE0">
              <w:rPr>
                <w:sz w:val="20"/>
                <w:lang w:val="ru-RU"/>
              </w:rPr>
              <w:t>–</w:t>
            </w:r>
            <w:r w:rsidRPr="00F56BE0">
              <w:rPr>
                <w:spacing w:val="-1"/>
                <w:sz w:val="20"/>
                <w:lang w:val="ru-RU"/>
              </w:rPr>
              <w:t xml:space="preserve"> </w:t>
            </w:r>
            <w:r w:rsidRPr="00F56BE0">
              <w:rPr>
                <w:sz w:val="20"/>
                <w:lang w:val="ru-RU"/>
              </w:rPr>
              <w:t>СПБ.:</w:t>
            </w:r>
            <w:r w:rsidRPr="00F56BE0">
              <w:rPr>
                <w:spacing w:val="-3"/>
                <w:sz w:val="20"/>
                <w:lang w:val="ru-RU"/>
              </w:rPr>
              <w:t xml:space="preserve"> </w:t>
            </w:r>
            <w:r w:rsidRPr="00F56BE0">
              <w:rPr>
                <w:sz w:val="20"/>
                <w:lang w:val="ru-RU"/>
              </w:rPr>
              <w:t>Союз,</w:t>
            </w:r>
            <w:r w:rsidRPr="00F56BE0">
              <w:rPr>
                <w:spacing w:val="-1"/>
                <w:sz w:val="20"/>
                <w:lang w:val="ru-RU"/>
              </w:rPr>
              <w:t xml:space="preserve"> </w:t>
            </w:r>
            <w:r w:rsidRPr="00F56BE0">
              <w:rPr>
                <w:sz w:val="20"/>
                <w:lang w:val="ru-RU"/>
              </w:rPr>
              <w:t>2000.</w:t>
            </w:r>
          </w:p>
          <w:p w14:paraId="2952A0AD" w14:textId="77777777" w:rsidR="00276E8A" w:rsidRPr="00F56BE0" w:rsidRDefault="00276E8A" w:rsidP="0019050C">
            <w:pPr>
              <w:pStyle w:val="TableParagraph"/>
              <w:numPr>
                <w:ilvl w:val="0"/>
                <w:numId w:val="138"/>
              </w:numPr>
              <w:tabs>
                <w:tab w:val="left" w:pos="426"/>
              </w:tabs>
              <w:spacing w:before="1"/>
              <w:ind w:right="271"/>
              <w:rPr>
                <w:sz w:val="20"/>
                <w:lang w:val="ru-RU"/>
              </w:rPr>
            </w:pPr>
            <w:r w:rsidRPr="00F56BE0">
              <w:rPr>
                <w:sz w:val="20"/>
                <w:lang w:val="ru-RU"/>
              </w:rPr>
              <w:t>Михайленко</w:t>
            </w:r>
            <w:r w:rsidRPr="00F56BE0">
              <w:rPr>
                <w:spacing w:val="-3"/>
                <w:sz w:val="20"/>
                <w:lang w:val="ru-RU"/>
              </w:rPr>
              <w:t xml:space="preserve"> </w:t>
            </w:r>
            <w:r w:rsidRPr="00F56BE0">
              <w:rPr>
                <w:sz w:val="20"/>
                <w:lang w:val="ru-RU"/>
              </w:rPr>
              <w:t>Н.Я.,</w:t>
            </w:r>
            <w:r w:rsidRPr="00F56BE0">
              <w:rPr>
                <w:spacing w:val="-4"/>
                <w:sz w:val="20"/>
                <w:lang w:val="ru-RU"/>
              </w:rPr>
              <w:t xml:space="preserve"> </w:t>
            </w:r>
            <w:r w:rsidRPr="00F56BE0">
              <w:rPr>
                <w:sz w:val="20"/>
                <w:lang w:val="ru-RU"/>
              </w:rPr>
              <w:t>Короткова</w:t>
            </w:r>
            <w:r w:rsidRPr="00F56BE0">
              <w:rPr>
                <w:spacing w:val="-3"/>
                <w:sz w:val="20"/>
                <w:lang w:val="ru-RU"/>
              </w:rPr>
              <w:t xml:space="preserve"> </w:t>
            </w:r>
            <w:r w:rsidRPr="00F56BE0">
              <w:rPr>
                <w:sz w:val="20"/>
                <w:lang w:val="ru-RU"/>
              </w:rPr>
              <w:t>Н.А.</w:t>
            </w:r>
            <w:r w:rsidRPr="00F56BE0">
              <w:rPr>
                <w:spacing w:val="-4"/>
                <w:sz w:val="20"/>
                <w:lang w:val="ru-RU"/>
              </w:rPr>
              <w:t xml:space="preserve"> </w:t>
            </w:r>
            <w:r w:rsidRPr="00F56BE0">
              <w:rPr>
                <w:sz w:val="20"/>
                <w:lang w:val="ru-RU"/>
              </w:rPr>
              <w:t>Организация</w:t>
            </w:r>
            <w:r w:rsidRPr="00F56BE0">
              <w:rPr>
                <w:spacing w:val="-5"/>
                <w:sz w:val="20"/>
                <w:lang w:val="ru-RU"/>
              </w:rPr>
              <w:t xml:space="preserve"> </w:t>
            </w:r>
            <w:r w:rsidRPr="00F56BE0">
              <w:rPr>
                <w:sz w:val="20"/>
                <w:lang w:val="ru-RU"/>
              </w:rPr>
              <w:t>сюжетной</w:t>
            </w:r>
            <w:r w:rsidRPr="00F56BE0">
              <w:rPr>
                <w:spacing w:val="-4"/>
                <w:sz w:val="20"/>
                <w:lang w:val="ru-RU"/>
              </w:rPr>
              <w:t xml:space="preserve"> </w:t>
            </w:r>
            <w:r w:rsidRPr="00F56BE0">
              <w:rPr>
                <w:sz w:val="20"/>
                <w:lang w:val="ru-RU"/>
              </w:rPr>
              <w:t>игры</w:t>
            </w:r>
            <w:r w:rsidRPr="00F56BE0">
              <w:rPr>
                <w:spacing w:val="-4"/>
                <w:sz w:val="20"/>
                <w:lang w:val="ru-RU"/>
              </w:rPr>
              <w:t xml:space="preserve"> </w:t>
            </w:r>
            <w:r w:rsidRPr="00F56BE0">
              <w:rPr>
                <w:sz w:val="20"/>
                <w:lang w:val="ru-RU"/>
              </w:rPr>
              <w:t>в</w:t>
            </w:r>
            <w:r w:rsidRPr="00F56BE0">
              <w:rPr>
                <w:spacing w:val="-4"/>
                <w:sz w:val="20"/>
                <w:lang w:val="ru-RU"/>
              </w:rPr>
              <w:t xml:space="preserve"> </w:t>
            </w:r>
            <w:r w:rsidRPr="00F56BE0">
              <w:rPr>
                <w:sz w:val="20"/>
                <w:lang w:val="ru-RU"/>
              </w:rPr>
              <w:t>детском</w:t>
            </w:r>
            <w:r w:rsidRPr="00F56BE0">
              <w:rPr>
                <w:spacing w:val="-47"/>
                <w:sz w:val="20"/>
                <w:lang w:val="ru-RU"/>
              </w:rPr>
              <w:t xml:space="preserve"> </w:t>
            </w:r>
            <w:r w:rsidRPr="00F56BE0">
              <w:rPr>
                <w:sz w:val="20"/>
                <w:lang w:val="ru-RU"/>
              </w:rPr>
              <w:t>саду. –</w:t>
            </w:r>
            <w:r w:rsidRPr="00F56BE0">
              <w:rPr>
                <w:spacing w:val="1"/>
                <w:sz w:val="20"/>
                <w:lang w:val="ru-RU"/>
              </w:rPr>
              <w:t xml:space="preserve"> </w:t>
            </w:r>
            <w:r w:rsidRPr="00F56BE0">
              <w:rPr>
                <w:sz w:val="20"/>
                <w:lang w:val="ru-RU"/>
              </w:rPr>
              <w:t>М.:</w:t>
            </w:r>
            <w:r w:rsidRPr="00F56BE0">
              <w:rPr>
                <w:spacing w:val="-1"/>
                <w:sz w:val="20"/>
                <w:lang w:val="ru-RU"/>
              </w:rPr>
              <w:t xml:space="preserve"> </w:t>
            </w:r>
            <w:r w:rsidRPr="00F56BE0">
              <w:rPr>
                <w:sz w:val="20"/>
                <w:lang w:val="ru-RU"/>
              </w:rPr>
              <w:t>Гном</w:t>
            </w:r>
            <w:r w:rsidRPr="00F56BE0">
              <w:rPr>
                <w:spacing w:val="1"/>
                <w:sz w:val="20"/>
                <w:lang w:val="ru-RU"/>
              </w:rPr>
              <w:t xml:space="preserve"> </w:t>
            </w:r>
            <w:r w:rsidRPr="00F56BE0">
              <w:rPr>
                <w:sz w:val="20"/>
                <w:lang w:val="ru-RU"/>
              </w:rPr>
              <w:t>и</w:t>
            </w:r>
            <w:r w:rsidRPr="00F56BE0">
              <w:rPr>
                <w:spacing w:val="-1"/>
                <w:sz w:val="20"/>
                <w:lang w:val="ru-RU"/>
              </w:rPr>
              <w:t xml:space="preserve"> </w:t>
            </w:r>
            <w:r w:rsidRPr="00F56BE0">
              <w:rPr>
                <w:sz w:val="20"/>
                <w:lang w:val="ru-RU"/>
              </w:rPr>
              <w:t>Д, 2000.</w:t>
            </w:r>
          </w:p>
          <w:p w14:paraId="61EAD9A6" w14:textId="77777777" w:rsidR="00276E8A" w:rsidRPr="00F56BE0" w:rsidRDefault="00276E8A" w:rsidP="0019050C">
            <w:pPr>
              <w:pStyle w:val="TableParagraph"/>
              <w:numPr>
                <w:ilvl w:val="0"/>
                <w:numId w:val="138"/>
              </w:numPr>
              <w:tabs>
                <w:tab w:val="left" w:pos="426"/>
              </w:tabs>
              <w:ind w:right="465"/>
              <w:rPr>
                <w:sz w:val="20"/>
                <w:lang w:val="ru-RU"/>
              </w:rPr>
            </w:pPr>
            <w:r w:rsidRPr="00F56BE0">
              <w:rPr>
                <w:sz w:val="20"/>
                <w:lang w:val="ru-RU"/>
              </w:rPr>
              <w:t>Михайлова М.А. Народные праздники, игры, развлечения. – Ярославль:</w:t>
            </w:r>
            <w:r w:rsidRPr="00F56BE0">
              <w:rPr>
                <w:spacing w:val="-47"/>
                <w:sz w:val="20"/>
                <w:lang w:val="ru-RU"/>
              </w:rPr>
              <w:t xml:space="preserve"> </w:t>
            </w:r>
            <w:r w:rsidRPr="00F56BE0">
              <w:rPr>
                <w:sz w:val="20"/>
                <w:lang w:val="ru-RU"/>
              </w:rPr>
              <w:t>Академия</w:t>
            </w:r>
            <w:r w:rsidRPr="00F56BE0">
              <w:rPr>
                <w:spacing w:val="-2"/>
                <w:sz w:val="20"/>
                <w:lang w:val="ru-RU"/>
              </w:rPr>
              <w:t xml:space="preserve"> </w:t>
            </w:r>
            <w:r w:rsidRPr="00F56BE0">
              <w:rPr>
                <w:sz w:val="20"/>
                <w:lang w:val="ru-RU"/>
              </w:rPr>
              <w:t>развития, 2005.</w:t>
            </w:r>
          </w:p>
          <w:p w14:paraId="09AC961E" w14:textId="77777777" w:rsidR="00276E8A" w:rsidRPr="00F56BE0" w:rsidRDefault="00276E8A" w:rsidP="0019050C">
            <w:pPr>
              <w:pStyle w:val="TableParagraph"/>
              <w:numPr>
                <w:ilvl w:val="0"/>
                <w:numId w:val="138"/>
              </w:numPr>
              <w:tabs>
                <w:tab w:val="left" w:pos="426"/>
              </w:tabs>
              <w:ind w:hanging="361"/>
              <w:rPr>
                <w:sz w:val="20"/>
                <w:lang w:val="ru-RU"/>
              </w:rPr>
            </w:pPr>
            <w:r w:rsidRPr="00F56BE0">
              <w:rPr>
                <w:sz w:val="20"/>
                <w:lang w:val="ru-RU"/>
              </w:rPr>
              <w:t>Мосалова</w:t>
            </w:r>
            <w:r w:rsidRPr="00F56BE0">
              <w:rPr>
                <w:spacing w:val="-4"/>
                <w:sz w:val="20"/>
                <w:lang w:val="ru-RU"/>
              </w:rPr>
              <w:t xml:space="preserve"> </w:t>
            </w:r>
            <w:r w:rsidRPr="00F56BE0">
              <w:rPr>
                <w:sz w:val="20"/>
                <w:lang w:val="ru-RU"/>
              </w:rPr>
              <w:t>Л.Л.</w:t>
            </w:r>
            <w:r w:rsidRPr="00F56BE0">
              <w:rPr>
                <w:spacing w:val="-2"/>
                <w:sz w:val="20"/>
                <w:lang w:val="ru-RU"/>
              </w:rPr>
              <w:t xml:space="preserve"> </w:t>
            </w:r>
            <w:r w:rsidRPr="00F56BE0">
              <w:rPr>
                <w:sz w:val="20"/>
                <w:lang w:val="ru-RU"/>
              </w:rPr>
              <w:t>Я</w:t>
            </w:r>
            <w:r w:rsidRPr="00F56BE0">
              <w:rPr>
                <w:spacing w:val="-1"/>
                <w:sz w:val="20"/>
                <w:lang w:val="ru-RU"/>
              </w:rPr>
              <w:t xml:space="preserve"> </w:t>
            </w:r>
            <w:r w:rsidRPr="00F56BE0">
              <w:rPr>
                <w:sz w:val="20"/>
                <w:lang w:val="ru-RU"/>
              </w:rPr>
              <w:t>и</w:t>
            </w:r>
            <w:r w:rsidRPr="00F56BE0">
              <w:rPr>
                <w:spacing w:val="-3"/>
                <w:sz w:val="20"/>
                <w:lang w:val="ru-RU"/>
              </w:rPr>
              <w:t xml:space="preserve"> </w:t>
            </w:r>
            <w:r w:rsidRPr="00F56BE0">
              <w:rPr>
                <w:sz w:val="20"/>
                <w:lang w:val="ru-RU"/>
              </w:rPr>
              <w:t>мир.</w:t>
            </w:r>
            <w:r w:rsidRPr="00F56BE0">
              <w:rPr>
                <w:spacing w:val="1"/>
                <w:sz w:val="20"/>
                <w:lang w:val="ru-RU"/>
              </w:rPr>
              <w:t xml:space="preserve"> </w:t>
            </w:r>
            <w:r w:rsidRPr="00F56BE0">
              <w:rPr>
                <w:sz w:val="20"/>
                <w:lang w:val="ru-RU"/>
              </w:rPr>
              <w:t>–</w:t>
            </w:r>
            <w:r w:rsidRPr="00F56BE0">
              <w:rPr>
                <w:spacing w:val="-1"/>
                <w:sz w:val="20"/>
                <w:lang w:val="ru-RU"/>
              </w:rPr>
              <w:t xml:space="preserve"> </w:t>
            </w:r>
            <w:r w:rsidRPr="00F56BE0">
              <w:rPr>
                <w:sz w:val="20"/>
                <w:lang w:val="ru-RU"/>
              </w:rPr>
              <w:t>СПБ.:</w:t>
            </w:r>
            <w:r w:rsidRPr="00F56BE0">
              <w:rPr>
                <w:spacing w:val="-3"/>
                <w:sz w:val="20"/>
                <w:lang w:val="ru-RU"/>
              </w:rPr>
              <w:t xml:space="preserve"> </w:t>
            </w:r>
            <w:r w:rsidRPr="00F56BE0">
              <w:rPr>
                <w:sz w:val="20"/>
                <w:lang w:val="ru-RU"/>
              </w:rPr>
              <w:t>Детство-Пресс,</w:t>
            </w:r>
            <w:r w:rsidRPr="00F56BE0">
              <w:rPr>
                <w:spacing w:val="-1"/>
                <w:sz w:val="20"/>
                <w:lang w:val="ru-RU"/>
              </w:rPr>
              <w:t xml:space="preserve"> </w:t>
            </w:r>
            <w:r w:rsidRPr="00F56BE0">
              <w:rPr>
                <w:sz w:val="20"/>
                <w:lang w:val="ru-RU"/>
              </w:rPr>
              <w:t>2009.</w:t>
            </w:r>
          </w:p>
          <w:p w14:paraId="3D07A416" w14:textId="77777777" w:rsidR="00276E8A" w:rsidRPr="00F56BE0" w:rsidRDefault="00276E8A" w:rsidP="0019050C">
            <w:pPr>
              <w:pStyle w:val="TableParagraph"/>
              <w:numPr>
                <w:ilvl w:val="0"/>
                <w:numId w:val="138"/>
              </w:numPr>
              <w:tabs>
                <w:tab w:val="left" w:pos="426"/>
              </w:tabs>
              <w:ind w:right="692"/>
              <w:rPr>
                <w:sz w:val="20"/>
                <w:lang w:val="ru-RU"/>
              </w:rPr>
            </w:pPr>
            <w:r w:rsidRPr="00F56BE0">
              <w:rPr>
                <w:sz w:val="20"/>
                <w:lang w:val="ru-RU"/>
              </w:rPr>
              <w:t>Петерина</w:t>
            </w:r>
            <w:r w:rsidRPr="00F56BE0">
              <w:rPr>
                <w:spacing w:val="-3"/>
                <w:sz w:val="20"/>
                <w:lang w:val="ru-RU"/>
              </w:rPr>
              <w:t xml:space="preserve"> </w:t>
            </w:r>
            <w:r w:rsidRPr="00F56BE0">
              <w:rPr>
                <w:sz w:val="20"/>
                <w:lang w:val="ru-RU"/>
              </w:rPr>
              <w:t>С.В.</w:t>
            </w:r>
            <w:r w:rsidRPr="00F56BE0">
              <w:rPr>
                <w:spacing w:val="-4"/>
                <w:sz w:val="20"/>
                <w:lang w:val="ru-RU"/>
              </w:rPr>
              <w:t xml:space="preserve"> </w:t>
            </w:r>
            <w:r w:rsidRPr="00F56BE0">
              <w:rPr>
                <w:sz w:val="20"/>
                <w:lang w:val="ru-RU"/>
              </w:rPr>
              <w:t>Воспитание</w:t>
            </w:r>
            <w:r w:rsidRPr="00F56BE0">
              <w:rPr>
                <w:spacing w:val="-5"/>
                <w:sz w:val="20"/>
                <w:lang w:val="ru-RU"/>
              </w:rPr>
              <w:t xml:space="preserve"> </w:t>
            </w:r>
            <w:r w:rsidRPr="00F56BE0">
              <w:rPr>
                <w:sz w:val="20"/>
                <w:lang w:val="ru-RU"/>
              </w:rPr>
              <w:t>культуры</w:t>
            </w:r>
            <w:r w:rsidRPr="00F56BE0">
              <w:rPr>
                <w:spacing w:val="-5"/>
                <w:sz w:val="20"/>
                <w:lang w:val="ru-RU"/>
              </w:rPr>
              <w:t xml:space="preserve"> </w:t>
            </w:r>
            <w:r w:rsidRPr="00F56BE0">
              <w:rPr>
                <w:sz w:val="20"/>
                <w:lang w:val="ru-RU"/>
              </w:rPr>
              <w:t>поведения</w:t>
            </w:r>
            <w:r w:rsidRPr="00F56BE0">
              <w:rPr>
                <w:spacing w:val="-3"/>
                <w:sz w:val="20"/>
                <w:lang w:val="ru-RU"/>
              </w:rPr>
              <w:t xml:space="preserve"> </w:t>
            </w:r>
            <w:r w:rsidRPr="00F56BE0">
              <w:rPr>
                <w:sz w:val="20"/>
                <w:lang w:val="ru-RU"/>
              </w:rPr>
              <w:t>у</w:t>
            </w:r>
            <w:r w:rsidRPr="00F56BE0">
              <w:rPr>
                <w:spacing w:val="-5"/>
                <w:sz w:val="20"/>
                <w:lang w:val="ru-RU"/>
              </w:rPr>
              <w:t xml:space="preserve"> </w:t>
            </w:r>
            <w:r w:rsidRPr="00F56BE0">
              <w:rPr>
                <w:sz w:val="20"/>
                <w:lang w:val="ru-RU"/>
              </w:rPr>
              <w:t>детей</w:t>
            </w:r>
            <w:r w:rsidRPr="00F56BE0">
              <w:rPr>
                <w:spacing w:val="-3"/>
                <w:sz w:val="20"/>
                <w:lang w:val="ru-RU"/>
              </w:rPr>
              <w:t xml:space="preserve"> </w:t>
            </w:r>
            <w:r w:rsidRPr="00F56BE0">
              <w:rPr>
                <w:sz w:val="20"/>
                <w:lang w:val="ru-RU"/>
              </w:rPr>
              <w:t>дошкольного</w:t>
            </w:r>
            <w:r w:rsidRPr="00F56BE0">
              <w:rPr>
                <w:spacing w:val="-47"/>
                <w:sz w:val="20"/>
                <w:lang w:val="ru-RU"/>
              </w:rPr>
              <w:t xml:space="preserve"> </w:t>
            </w:r>
            <w:r w:rsidRPr="00F56BE0">
              <w:rPr>
                <w:sz w:val="20"/>
                <w:lang w:val="ru-RU"/>
              </w:rPr>
              <w:t>возраста. –</w:t>
            </w:r>
            <w:r w:rsidRPr="00F56BE0">
              <w:rPr>
                <w:spacing w:val="1"/>
                <w:sz w:val="20"/>
                <w:lang w:val="ru-RU"/>
              </w:rPr>
              <w:t xml:space="preserve"> </w:t>
            </w:r>
            <w:r w:rsidRPr="00F56BE0">
              <w:rPr>
                <w:sz w:val="20"/>
                <w:lang w:val="ru-RU"/>
              </w:rPr>
              <w:t>М.:</w:t>
            </w:r>
            <w:r w:rsidRPr="00F56BE0">
              <w:rPr>
                <w:spacing w:val="-1"/>
                <w:sz w:val="20"/>
                <w:lang w:val="ru-RU"/>
              </w:rPr>
              <w:t xml:space="preserve"> </w:t>
            </w:r>
            <w:r w:rsidRPr="00F56BE0">
              <w:rPr>
                <w:sz w:val="20"/>
                <w:lang w:val="ru-RU"/>
              </w:rPr>
              <w:t>Просвещение,</w:t>
            </w:r>
            <w:r w:rsidRPr="00F56BE0">
              <w:rPr>
                <w:spacing w:val="1"/>
                <w:sz w:val="20"/>
                <w:lang w:val="ru-RU"/>
              </w:rPr>
              <w:t xml:space="preserve"> </w:t>
            </w:r>
            <w:r w:rsidRPr="00F56BE0">
              <w:rPr>
                <w:sz w:val="20"/>
                <w:lang w:val="ru-RU"/>
              </w:rPr>
              <w:t>1986.</w:t>
            </w:r>
          </w:p>
          <w:p w14:paraId="692EB9C1" w14:textId="77777777" w:rsidR="00276E8A" w:rsidRPr="00F56BE0" w:rsidRDefault="00276E8A" w:rsidP="0019050C">
            <w:pPr>
              <w:pStyle w:val="TableParagraph"/>
              <w:numPr>
                <w:ilvl w:val="0"/>
                <w:numId w:val="138"/>
              </w:numPr>
              <w:tabs>
                <w:tab w:val="left" w:pos="426"/>
              </w:tabs>
              <w:ind w:right="181"/>
              <w:rPr>
                <w:sz w:val="20"/>
                <w:lang w:val="ru-RU"/>
              </w:rPr>
            </w:pPr>
            <w:r w:rsidRPr="00F56BE0">
              <w:rPr>
                <w:sz w:val="20"/>
                <w:lang w:val="ru-RU"/>
              </w:rPr>
              <w:t>Пикулева Н. Слово на ладошке. О вежливости – с вами вместе. – М.: Новая</w:t>
            </w:r>
            <w:r w:rsidRPr="00F56BE0">
              <w:rPr>
                <w:spacing w:val="-48"/>
                <w:sz w:val="20"/>
                <w:lang w:val="ru-RU"/>
              </w:rPr>
              <w:t xml:space="preserve"> </w:t>
            </w:r>
            <w:r w:rsidRPr="00F56BE0">
              <w:rPr>
                <w:sz w:val="20"/>
                <w:lang w:val="ru-RU"/>
              </w:rPr>
              <w:t>школа, 1994.</w:t>
            </w:r>
          </w:p>
          <w:p w14:paraId="54E42997" w14:textId="77777777" w:rsidR="006070A9" w:rsidRPr="00F56BE0" w:rsidRDefault="00276E8A" w:rsidP="0019050C">
            <w:pPr>
              <w:pStyle w:val="TableParagraph"/>
              <w:numPr>
                <w:ilvl w:val="0"/>
                <w:numId w:val="138"/>
              </w:numPr>
              <w:tabs>
                <w:tab w:val="left" w:pos="426"/>
              </w:tabs>
              <w:ind w:right="488"/>
              <w:rPr>
                <w:sz w:val="20"/>
                <w:lang w:val="ru-RU"/>
              </w:rPr>
            </w:pPr>
            <w:r w:rsidRPr="00276E8A">
              <w:rPr>
                <w:sz w:val="20"/>
                <w:lang w:val="ru-RU"/>
              </w:rPr>
              <w:t>Потапова Т.В. Беседы с дошкольниками о профессиях. – М.: ТЦ Сфера,</w:t>
            </w:r>
            <w:r>
              <w:rPr>
                <w:sz w:val="20"/>
                <w:lang w:val="ru-RU"/>
              </w:rPr>
              <w:t xml:space="preserve"> </w:t>
            </w:r>
            <w:r w:rsidR="006070A9" w:rsidRPr="00F56BE0">
              <w:rPr>
                <w:sz w:val="20"/>
                <w:lang w:val="ru-RU"/>
              </w:rPr>
              <w:t>2003.</w:t>
            </w:r>
          </w:p>
          <w:p w14:paraId="501C68FC" w14:textId="77777777" w:rsidR="006070A9" w:rsidRPr="00F56BE0" w:rsidRDefault="006070A9" w:rsidP="0019050C">
            <w:pPr>
              <w:pStyle w:val="TableParagraph"/>
              <w:numPr>
                <w:ilvl w:val="0"/>
                <w:numId w:val="138"/>
              </w:numPr>
              <w:tabs>
                <w:tab w:val="left" w:pos="426"/>
              </w:tabs>
              <w:ind w:hanging="361"/>
              <w:rPr>
                <w:sz w:val="20"/>
                <w:lang w:val="ru-RU"/>
              </w:rPr>
            </w:pPr>
            <w:r w:rsidRPr="00F56BE0">
              <w:rPr>
                <w:sz w:val="20"/>
                <w:lang w:val="ru-RU"/>
              </w:rPr>
              <w:t>Рыжова</w:t>
            </w:r>
            <w:r w:rsidRPr="00F56BE0">
              <w:rPr>
                <w:spacing w:val="-3"/>
                <w:sz w:val="20"/>
                <w:lang w:val="ru-RU"/>
              </w:rPr>
              <w:t xml:space="preserve"> </w:t>
            </w:r>
            <w:r w:rsidRPr="00F56BE0">
              <w:rPr>
                <w:sz w:val="20"/>
                <w:lang w:val="ru-RU"/>
              </w:rPr>
              <w:t>Н.</w:t>
            </w:r>
            <w:r w:rsidRPr="00F56BE0">
              <w:rPr>
                <w:spacing w:val="-2"/>
                <w:sz w:val="20"/>
                <w:lang w:val="ru-RU"/>
              </w:rPr>
              <w:t xml:space="preserve"> </w:t>
            </w:r>
            <w:r w:rsidRPr="00F56BE0">
              <w:rPr>
                <w:sz w:val="20"/>
                <w:lang w:val="ru-RU"/>
              </w:rPr>
              <w:t>и</w:t>
            </w:r>
            <w:r w:rsidRPr="00F56BE0">
              <w:rPr>
                <w:spacing w:val="-3"/>
                <w:sz w:val="20"/>
                <w:lang w:val="ru-RU"/>
              </w:rPr>
              <w:t xml:space="preserve"> </w:t>
            </w:r>
            <w:r w:rsidRPr="00F56BE0">
              <w:rPr>
                <w:sz w:val="20"/>
                <w:lang w:val="ru-RU"/>
              </w:rPr>
              <w:t>др.</w:t>
            </w:r>
            <w:r w:rsidRPr="00F56BE0">
              <w:rPr>
                <w:spacing w:val="-1"/>
                <w:sz w:val="20"/>
                <w:lang w:val="ru-RU"/>
              </w:rPr>
              <w:t xml:space="preserve"> </w:t>
            </w:r>
            <w:r w:rsidRPr="00F56BE0">
              <w:rPr>
                <w:sz w:val="20"/>
                <w:lang w:val="ru-RU"/>
              </w:rPr>
              <w:t>Мини-музей</w:t>
            </w:r>
            <w:r w:rsidRPr="00F56BE0">
              <w:rPr>
                <w:spacing w:val="-3"/>
                <w:sz w:val="20"/>
                <w:lang w:val="ru-RU"/>
              </w:rPr>
              <w:t xml:space="preserve"> </w:t>
            </w:r>
            <w:r w:rsidRPr="00F56BE0">
              <w:rPr>
                <w:sz w:val="20"/>
                <w:lang w:val="ru-RU"/>
              </w:rPr>
              <w:t>в</w:t>
            </w:r>
            <w:r w:rsidRPr="00F56BE0">
              <w:rPr>
                <w:spacing w:val="-3"/>
                <w:sz w:val="20"/>
                <w:lang w:val="ru-RU"/>
              </w:rPr>
              <w:t xml:space="preserve"> </w:t>
            </w:r>
            <w:r w:rsidRPr="00F56BE0">
              <w:rPr>
                <w:sz w:val="20"/>
                <w:lang w:val="ru-RU"/>
              </w:rPr>
              <w:t>детском саду. –</w:t>
            </w:r>
            <w:r w:rsidRPr="00F56BE0">
              <w:rPr>
                <w:spacing w:val="-1"/>
                <w:sz w:val="20"/>
                <w:lang w:val="ru-RU"/>
              </w:rPr>
              <w:t xml:space="preserve"> </w:t>
            </w:r>
            <w:r w:rsidRPr="00F56BE0">
              <w:rPr>
                <w:sz w:val="20"/>
                <w:lang w:val="ru-RU"/>
              </w:rPr>
              <w:t>М.:</w:t>
            </w:r>
            <w:r w:rsidRPr="00F56BE0">
              <w:rPr>
                <w:spacing w:val="-2"/>
                <w:sz w:val="20"/>
                <w:lang w:val="ru-RU"/>
              </w:rPr>
              <w:t xml:space="preserve"> </w:t>
            </w:r>
            <w:r w:rsidRPr="00F56BE0">
              <w:rPr>
                <w:sz w:val="20"/>
                <w:lang w:val="ru-RU"/>
              </w:rPr>
              <w:t>Линка-Пресс,</w:t>
            </w:r>
            <w:r w:rsidRPr="00F56BE0">
              <w:rPr>
                <w:spacing w:val="-1"/>
                <w:sz w:val="20"/>
                <w:lang w:val="ru-RU"/>
              </w:rPr>
              <w:t xml:space="preserve"> </w:t>
            </w:r>
            <w:r w:rsidRPr="00F56BE0">
              <w:rPr>
                <w:sz w:val="20"/>
                <w:lang w:val="ru-RU"/>
              </w:rPr>
              <w:t>2008.</w:t>
            </w:r>
          </w:p>
          <w:p w14:paraId="13050DC8" w14:textId="28797DB4" w:rsidR="006070A9" w:rsidRPr="00F56BE0" w:rsidRDefault="006070A9" w:rsidP="006070A9">
            <w:pPr>
              <w:pStyle w:val="TableParagraph"/>
              <w:spacing w:line="223" w:lineRule="exact"/>
              <w:ind w:left="425"/>
              <w:rPr>
                <w:sz w:val="20"/>
                <w:lang w:val="ru-RU"/>
              </w:rPr>
            </w:pPr>
            <w:r w:rsidRPr="006070A9">
              <w:rPr>
                <w:sz w:val="20"/>
                <w:lang w:val="ru-RU"/>
              </w:rPr>
              <w:t>Сертакова</w:t>
            </w:r>
            <w:r w:rsidRPr="006070A9">
              <w:rPr>
                <w:spacing w:val="-4"/>
                <w:sz w:val="20"/>
                <w:lang w:val="ru-RU"/>
              </w:rPr>
              <w:t xml:space="preserve"> </w:t>
            </w:r>
            <w:r w:rsidRPr="006070A9">
              <w:rPr>
                <w:sz w:val="20"/>
                <w:lang w:val="ru-RU"/>
              </w:rPr>
              <w:t>Н.М.</w:t>
            </w:r>
            <w:r w:rsidRPr="006070A9">
              <w:rPr>
                <w:spacing w:val="-2"/>
                <w:sz w:val="20"/>
                <w:lang w:val="ru-RU"/>
              </w:rPr>
              <w:t xml:space="preserve"> </w:t>
            </w:r>
            <w:r w:rsidRPr="006070A9">
              <w:rPr>
                <w:sz w:val="20"/>
                <w:lang w:val="ru-RU"/>
              </w:rPr>
              <w:t>Игра</w:t>
            </w:r>
            <w:r w:rsidRPr="006070A9">
              <w:rPr>
                <w:spacing w:val="-3"/>
                <w:sz w:val="20"/>
                <w:lang w:val="ru-RU"/>
              </w:rPr>
              <w:t xml:space="preserve"> </w:t>
            </w:r>
            <w:r w:rsidRPr="006070A9">
              <w:rPr>
                <w:sz w:val="20"/>
                <w:lang w:val="ru-RU"/>
              </w:rPr>
              <w:t>как</w:t>
            </w:r>
            <w:r w:rsidRPr="006070A9">
              <w:rPr>
                <w:spacing w:val="-4"/>
                <w:sz w:val="20"/>
                <w:lang w:val="ru-RU"/>
              </w:rPr>
              <w:t xml:space="preserve"> </w:t>
            </w:r>
            <w:r w:rsidRPr="006070A9">
              <w:rPr>
                <w:sz w:val="20"/>
                <w:lang w:val="ru-RU"/>
              </w:rPr>
              <w:t>средство</w:t>
            </w:r>
            <w:r w:rsidRPr="006070A9">
              <w:rPr>
                <w:spacing w:val="-2"/>
                <w:sz w:val="20"/>
                <w:lang w:val="ru-RU"/>
              </w:rPr>
              <w:t xml:space="preserve"> </w:t>
            </w:r>
            <w:r w:rsidRPr="006070A9">
              <w:rPr>
                <w:sz w:val="20"/>
                <w:lang w:val="ru-RU"/>
              </w:rPr>
              <w:t>социальной</w:t>
            </w:r>
            <w:r w:rsidRPr="006070A9">
              <w:rPr>
                <w:spacing w:val="-4"/>
                <w:sz w:val="20"/>
                <w:lang w:val="ru-RU"/>
              </w:rPr>
              <w:t xml:space="preserve"> </w:t>
            </w:r>
            <w:r w:rsidRPr="006070A9">
              <w:rPr>
                <w:sz w:val="20"/>
                <w:lang w:val="ru-RU"/>
              </w:rPr>
              <w:t>адаптации</w:t>
            </w:r>
            <w:r w:rsidRPr="006070A9">
              <w:rPr>
                <w:spacing w:val="-4"/>
                <w:sz w:val="20"/>
                <w:lang w:val="ru-RU"/>
              </w:rPr>
              <w:t xml:space="preserve"> </w:t>
            </w:r>
            <w:r w:rsidRPr="006070A9">
              <w:rPr>
                <w:sz w:val="20"/>
                <w:lang w:val="ru-RU"/>
              </w:rPr>
              <w:t>дошкольников.</w:t>
            </w:r>
            <w:r w:rsidRPr="006070A9">
              <w:rPr>
                <w:spacing w:val="2"/>
                <w:sz w:val="20"/>
                <w:lang w:val="ru-RU"/>
              </w:rPr>
              <w:t xml:space="preserve"> </w:t>
            </w:r>
            <w:r w:rsidRPr="006070A9">
              <w:rPr>
                <w:sz w:val="20"/>
                <w:lang w:val="ru-RU"/>
              </w:rPr>
              <w:t>–</w:t>
            </w:r>
            <w:r w:rsidRPr="00F56BE0">
              <w:rPr>
                <w:sz w:val="20"/>
                <w:lang w:val="ru-RU"/>
              </w:rPr>
              <w:t xml:space="preserve"> СПБ.:</w:t>
            </w:r>
            <w:r w:rsidRPr="00F56BE0">
              <w:rPr>
                <w:spacing w:val="-3"/>
                <w:sz w:val="20"/>
                <w:lang w:val="ru-RU"/>
              </w:rPr>
              <w:t xml:space="preserve"> </w:t>
            </w:r>
            <w:r w:rsidRPr="00F56BE0">
              <w:rPr>
                <w:sz w:val="20"/>
                <w:lang w:val="ru-RU"/>
              </w:rPr>
              <w:t>Детство-Пресс, 2009.</w:t>
            </w:r>
          </w:p>
          <w:p w14:paraId="43EE7FF5" w14:textId="77777777" w:rsidR="006070A9" w:rsidRPr="00F56BE0" w:rsidRDefault="006070A9" w:rsidP="0019050C">
            <w:pPr>
              <w:pStyle w:val="TableParagraph"/>
              <w:numPr>
                <w:ilvl w:val="0"/>
                <w:numId w:val="137"/>
              </w:numPr>
              <w:tabs>
                <w:tab w:val="left" w:pos="426"/>
              </w:tabs>
              <w:ind w:hanging="361"/>
              <w:rPr>
                <w:sz w:val="20"/>
                <w:lang w:val="ru-RU"/>
              </w:rPr>
            </w:pPr>
            <w:r w:rsidRPr="00F56BE0">
              <w:rPr>
                <w:sz w:val="20"/>
                <w:lang w:val="ru-RU"/>
              </w:rPr>
              <w:t>Смирнова</w:t>
            </w:r>
            <w:r w:rsidRPr="00F56BE0">
              <w:rPr>
                <w:spacing w:val="-4"/>
                <w:sz w:val="20"/>
                <w:lang w:val="ru-RU"/>
              </w:rPr>
              <w:t xml:space="preserve"> </w:t>
            </w:r>
            <w:r w:rsidRPr="00F56BE0">
              <w:rPr>
                <w:sz w:val="20"/>
                <w:lang w:val="ru-RU"/>
              </w:rPr>
              <w:t>Т.В.</w:t>
            </w:r>
            <w:r w:rsidRPr="00F56BE0">
              <w:rPr>
                <w:spacing w:val="-4"/>
                <w:sz w:val="20"/>
                <w:lang w:val="ru-RU"/>
              </w:rPr>
              <w:t xml:space="preserve"> </w:t>
            </w:r>
            <w:r w:rsidRPr="00F56BE0">
              <w:rPr>
                <w:sz w:val="20"/>
                <w:lang w:val="ru-RU"/>
              </w:rPr>
              <w:t>Ребенок</w:t>
            </w:r>
            <w:r w:rsidRPr="00F56BE0">
              <w:rPr>
                <w:spacing w:val="-3"/>
                <w:sz w:val="20"/>
                <w:lang w:val="ru-RU"/>
              </w:rPr>
              <w:t xml:space="preserve"> </w:t>
            </w:r>
            <w:r w:rsidRPr="00F56BE0">
              <w:rPr>
                <w:sz w:val="20"/>
                <w:lang w:val="ru-RU"/>
              </w:rPr>
              <w:t>познает</w:t>
            </w:r>
            <w:r w:rsidRPr="00F56BE0">
              <w:rPr>
                <w:spacing w:val="-3"/>
                <w:sz w:val="20"/>
                <w:lang w:val="ru-RU"/>
              </w:rPr>
              <w:t xml:space="preserve"> </w:t>
            </w:r>
            <w:r w:rsidRPr="00F56BE0">
              <w:rPr>
                <w:sz w:val="20"/>
                <w:lang w:val="ru-RU"/>
              </w:rPr>
              <w:t>мир.</w:t>
            </w:r>
            <w:r w:rsidRPr="00F56BE0">
              <w:rPr>
                <w:spacing w:val="1"/>
                <w:sz w:val="20"/>
                <w:lang w:val="ru-RU"/>
              </w:rPr>
              <w:t xml:space="preserve"> </w:t>
            </w:r>
            <w:r w:rsidRPr="00F56BE0">
              <w:rPr>
                <w:sz w:val="20"/>
                <w:lang w:val="ru-RU"/>
              </w:rPr>
              <w:t>–</w:t>
            </w:r>
            <w:r w:rsidRPr="00F56BE0">
              <w:rPr>
                <w:spacing w:val="-1"/>
                <w:sz w:val="20"/>
                <w:lang w:val="ru-RU"/>
              </w:rPr>
              <w:t xml:space="preserve"> </w:t>
            </w:r>
            <w:r w:rsidRPr="00F56BE0">
              <w:rPr>
                <w:sz w:val="20"/>
                <w:lang w:val="ru-RU"/>
              </w:rPr>
              <w:t>Волгоград:</w:t>
            </w:r>
            <w:r w:rsidRPr="00F56BE0">
              <w:rPr>
                <w:spacing w:val="-3"/>
                <w:sz w:val="20"/>
                <w:lang w:val="ru-RU"/>
              </w:rPr>
              <w:t xml:space="preserve"> </w:t>
            </w:r>
            <w:r w:rsidRPr="00F56BE0">
              <w:rPr>
                <w:sz w:val="20"/>
                <w:lang w:val="ru-RU"/>
              </w:rPr>
              <w:t>Учитель,</w:t>
            </w:r>
            <w:r w:rsidRPr="00F56BE0">
              <w:rPr>
                <w:spacing w:val="-2"/>
                <w:sz w:val="20"/>
                <w:lang w:val="ru-RU"/>
              </w:rPr>
              <w:t xml:space="preserve"> </w:t>
            </w:r>
            <w:r w:rsidRPr="00F56BE0">
              <w:rPr>
                <w:sz w:val="20"/>
                <w:lang w:val="ru-RU"/>
              </w:rPr>
              <w:t>2008.</w:t>
            </w:r>
          </w:p>
          <w:p w14:paraId="2FAFACBA" w14:textId="77777777" w:rsidR="006070A9" w:rsidRPr="00F56BE0" w:rsidRDefault="006070A9" w:rsidP="0019050C">
            <w:pPr>
              <w:pStyle w:val="TableParagraph"/>
              <w:numPr>
                <w:ilvl w:val="0"/>
                <w:numId w:val="137"/>
              </w:numPr>
              <w:tabs>
                <w:tab w:val="left" w:pos="426"/>
              </w:tabs>
              <w:spacing w:before="1"/>
              <w:ind w:right="907"/>
              <w:rPr>
                <w:sz w:val="20"/>
                <w:lang w:val="ru-RU"/>
              </w:rPr>
            </w:pPr>
            <w:r w:rsidRPr="00F56BE0">
              <w:rPr>
                <w:sz w:val="20"/>
                <w:lang w:val="ru-RU"/>
              </w:rPr>
              <w:t>Смоленцева</w:t>
            </w:r>
            <w:r w:rsidRPr="00F56BE0">
              <w:rPr>
                <w:spacing w:val="-3"/>
                <w:sz w:val="20"/>
                <w:lang w:val="ru-RU"/>
              </w:rPr>
              <w:t xml:space="preserve"> </w:t>
            </w:r>
            <w:r w:rsidRPr="00F56BE0">
              <w:rPr>
                <w:sz w:val="20"/>
                <w:lang w:val="ru-RU"/>
              </w:rPr>
              <w:t>А.А.</w:t>
            </w:r>
            <w:r w:rsidRPr="00F56BE0">
              <w:rPr>
                <w:spacing w:val="-5"/>
                <w:sz w:val="20"/>
                <w:lang w:val="ru-RU"/>
              </w:rPr>
              <w:t xml:space="preserve"> </w:t>
            </w:r>
            <w:r w:rsidRPr="00F56BE0">
              <w:rPr>
                <w:sz w:val="20"/>
                <w:lang w:val="ru-RU"/>
              </w:rPr>
              <w:t>Сюжетно-дидактические</w:t>
            </w:r>
            <w:r w:rsidRPr="00F56BE0">
              <w:rPr>
                <w:spacing w:val="-5"/>
                <w:sz w:val="20"/>
                <w:lang w:val="ru-RU"/>
              </w:rPr>
              <w:t xml:space="preserve"> </w:t>
            </w:r>
            <w:r w:rsidRPr="00F56BE0">
              <w:rPr>
                <w:sz w:val="20"/>
                <w:lang w:val="ru-RU"/>
              </w:rPr>
              <w:t>игры</w:t>
            </w:r>
            <w:r w:rsidRPr="00F56BE0">
              <w:rPr>
                <w:spacing w:val="-6"/>
                <w:sz w:val="20"/>
                <w:lang w:val="ru-RU"/>
              </w:rPr>
              <w:t xml:space="preserve"> </w:t>
            </w:r>
            <w:r w:rsidRPr="00F56BE0">
              <w:rPr>
                <w:sz w:val="20"/>
                <w:lang w:val="ru-RU"/>
              </w:rPr>
              <w:t>с</w:t>
            </w:r>
            <w:r w:rsidRPr="00F56BE0">
              <w:rPr>
                <w:spacing w:val="-5"/>
                <w:sz w:val="20"/>
                <w:lang w:val="ru-RU"/>
              </w:rPr>
              <w:t xml:space="preserve"> </w:t>
            </w:r>
            <w:r w:rsidRPr="00F56BE0">
              <w:rPr>
                <w:sz w:val="20"/>
                <w:lang w:val="ru-RU"/>
              </w:rPr>
              <w:t>математическим</w:t>
            </w:r>
            <w:r w:rsidRPr="00F56BE0">
              <w:rPr>
                <w:spacing w:val="-47"/>
                <w:sz w:val="20"/>
                <w:lang w:val="ru-RU"/>
              </w:rPr>
              <w:t xml:space="preserve"> </w:t>
            </w:r>
            <w:r w:rsidRPr="00F56BE0">
              <w:rPr>
                <w:sz w:val="20"/>
                <w:lang w:val="ru-RU"/>
              </w:rPr>
              <w:t>содержанием. –</w:t>
            </w:r>
            <w:r w:rsidRPr="00F56BE0">
              <w:rPr>
                <w:spacing w:val="1"/>
                <w:sz w:val="20"/>
                <w:lang w:val="ru-RU"/>
              </w:rPr>
              <w:t xml:space="preserve"> </w:t>
            </w:r>
            <w:r w:rsidRPr="00F56BE0">
              <w:rPr>
                <w:sz w:val="20"/>
                <w:lang w:val="ru-RU"/>
              </w:rPr>
              <w:t>М.:</w:t>
            </w:r>
            <w:r w:rsidRPr="00F56BE0">
              <w:rPr>
                <w:spacing w:val="-1"/>
                <w:sz w:val="20"/>
                <w:lang w:val="ru-RU"/>
              </w:rPr>
              <w:t xml:space="preserve"> </w:t>
            </w:r>
            <w:r w:rsidRPr="00F56BE0">
              <w:rPr>
                <w:sz w:val="20"/>
                <w:lang w:val="ru-RU"/>
              </w:rPr>
              <w:t>Просвещение, 1993.</w:t>
            </w:r>
          </w:p>
          <w:p w14:paraId="0182236E" w14:textId="77777777" w:rsidR="006070A9" w:rsidRPr="00F56BE0" w:rsidRDefault="006070A9" w:rsidP="0019050C">
            <w:pPr>
              <w:pStyle w:val="TableParagraph"/>
              <w:numPr>
                <w:ilvl w:val="0"/>
                <w:numId w:val="137"/>
              </w:numPr>
              <w:tabs>
                <w:tab w:val="left" w:pos="426"/>
              </w:tabs>
              <w:spacing w:before="1"/>
              <w:ind w:right="869"/>
              <w:rPr>
                <w:sz w:val="20"/>
                <w:lang w:val="ru-RU"/>
              </w:rPr>
            </w:pPr>
            <w:r w:rsidRPr="00F56BE0">
              <w:rPr>
                <w:sz w:val="20"/>
                <w:lang w:val="ru-RU"/>
              </w:rPr>
              <w:t>Тимофеева</w:t>
            </w:r>
            <w:r w:rsidRPr="00F56BE0">
              <w:rPr>
                <w:spacing w:val="-4"/>
                <w:sz w:val="20"/>
                <w:lang w:val="ru-RU"/>
              </w:rPr>
              <w:t xml:space="preserve"> </w:t>
            </w:r>
            <w:r w:rsidRPr="00F56BE0">
              <w:rPr>
                <w:sz w:val="20"/>
                <w:lang w:val="ru-RU"/>
              </w:rPr>
              <w:t>Е.А.</w:t>
            </w:r>
            <w:r w:rsidRPr="00F56BE0">
              <w:rPr>
                <w:spacing w:val="-4"/>
                <w:sz w:val="20"/>
                <w:lang w:val="ru-RU"/>
              </w:rPr>
              <w:t xml:space="preserve"> </w:t>
            </w:r>
            <w:r w:rsidRPr="00F56BE0">
              <w:rPr>
                <w:sz w:val="20"/>
                <w:lang w:val="ru-RU"/>
              </w:rPr>
              <w:t>Подвижные</w:t>
            </w:r>
            <w:r w:rsidRPr="00F56BE0">
              <w:rPr>
                <w:spacing w:val="-1"/>
                <w:sz w:val="20"/>
                <w:lang w:val="ru-RU"/>
              </w:rPr>
              <w:t xml:space="preserve"> </w:t>
            </w:r>
            <w:r w:rsidRPr="00F56BE0">
              <w:rPr>
                <w:sz w:val="20"/>
                <w:lang w:val="ru-RU"/>
              </w:rPr>
              <w:t>игры</w:t>
            </w:r>
            <w:r w:rsidRPr="00F56BE0">
              <w:rPr>
                <w:spacing w:val="-3"/>
                <w:sz w:val="20"/>
                <w:lang w:val="ru-RU"/>
              </w:rPr>
              <w:t xml:space="preserve"> </w:t>
            </w:r>
            <w:r w:rsidRPr="00F56BE0">
              <w:rPr>
                <w:sz w:val="20"/>
                <w:lang w:val="ru-RU"/>
              </w:rPr>
              <w:t>с</w:t>
            </w:r>
            <w:r w:rsidRPr="00F56BE0">
              <w:rPr>
                <w:spacing w:val="-4"/>
                <w:sz w:val="20"/>
                <w:lang w:val="ru-RU"/>
              </w:rPr>
              <w:t xml:space="preserve"> </w:t>
            </w:r>
            <w:r w:rsidRPr="00F56BE0">
              <w:rPr>
                <w:sz w:val="20"/>
                <w:lang w:val="ru-RU"/>
              </w:rPr>
              <w:t>детьми</w:t>
            </w:r>
            <w:r w:rsidRPr="00F56BE0">
              <w:rPr>
                <w:spacing w:val="-5"/>
                <w:sz w:val="20"/>
                <w:lang w:val="ru-RU"/>
              </w:rPr>
              <w:t xml:space="preserve"> </w:t>
            </w:r>
            <w:r w:rsidRPr="00F56BE0">
              <w:rPr>
                <w:sz w:val="20"/>
                <w:lang w:val="ru-RU"/>
              </w:rPr>
              <w:t>младшего</w:t>
            </w:r>
            <w:r w:rsidRPr="00F56BE0">
              <w:rPr>
                <w:spacing w:val="-2"/>
                <w:sz w:val="20"/>
                <w:lang w:val="ru-RU"/>
              </w:rPr>
              <w:t xml:space="preserve"> </w:t>
            </w:r>
            <w:r w:rsidRPr="00F56BE0">
              <w:rPr>
                <w:sz w:val="20"/>
                <w:lang w:val="ru-RU"/>
              </w:rPr>
              <w:t>дошкольного</w:t>
            </w:r>
            <w:r w:rsidRPr="00F56BE0">
              <w:rPr>
                <w:spacing w:val="-47"/>
                <w:sz w:val="20"/>
                <w:lang w:val="ru-RU"/>
              </w:rPr>
              <w:t xml:space="preserve"> </w:t>
            </w:r>
            <w:r w:rsidRPr="00F56BE0">
              <w:rPr>
                <w:sz w:val="20"/>
                <w:lang w:val="ru-RU"/>
              </w:rPr>
              <w:t>возраста. –</w:t>
            </w:r>
            <w:r w:rsidRPr="00F56BE0">
              <w:rPr>
                <w:spacing w:val="1"/>
                <w:sz w:val="20"/>
                <w:lang w:val="ru-RU"/>
              </w:rPr>
              <w:t xml:space="preserve"> </w:t>
            </w:r>
            <w:r w:rsidRPr="00F56BE0">
              <w:rPr>
                <w:sz w:val="20"/>
                <w:lang w:val="ru-RU"/>
              </w:rPr>
              <w:t>М.:</w:t>
            </w:r>
            <w:r w:rsidRPr="00F56BE0">
              <w:rPr>
                <w:spacing w:val="-1"/>
                <w:sz w:val="20"/>
                <w:lang w:val="ru-RU"/>
              </w:rPr>
              <w:t xml:space="preserve"> </w:t>
            </w:r>
            <w:r w:rsidRPr="00F56BE0">
              <w:rPr>
                <w:sz w:val="20"/>
                <w:lang w:val="ru-RU"/>
              </w:rPr>
              <w:t>Просвещение,</w:t>
            </w:r>
            <w:r w:rsidRPr="00F56BE0">
              <w:rPr>
                <w:spacing w:val="2"/>
                <w:sz w:val="20"/>
                <w:lang w:val="ru-RU"/>
              </w:rPr>
              <w:t xml:space="preserve"> </w:t>
            </w:r>
            <w:r w:rsidRPr="00F56BE0">
              <w:rPr>
                <w:sz w:val="20"/>
                <w:lang w:val="ru-RU"/>
              </w:rPr>
              <w:t>1979.</w:t>
            </w:r>
          </w:p>
          <w:p w14:paraId="7895EDDA" w14:textId="77777777" w:rsidR="006070A9" w:rsidRPr="00F56BE0" w:rsidRDefault="006070A9" w:rsidP="0019050C">
            <w:pPr>
              <w:pStyle w:val="TableParagraph"/>
              <w:numPr>
                <w:ilvl w:val="0"/>
                <w:numId w:val="137"/>
              </w:numPr>
              <w:tabs>
                <w:tab w:val="left" w:pos="426"/>
              </w:tabs>
              <w:ind w:right="364"/>
              <w:rPr>
                <w:sz w:val="20"/>
                <w:lang w:val="ru-RU"/>
              </w:rPr>
            </w:pPr>
            <w:r w:rsidRPr="00F56BE0">
              <w:rPr>
                <w:sz w:val="20"/>
                <w:lang w:val="ru-RU"/>
              </w:rPr>
              <w:t>Шорыгина Т.А. Вежливые сказки. Этикет для малышей. – М.: Прометей-</w:t>
            </w:r>
            <w:r w:rsidRPr="00F56BE0">
              <w:rPr>
                <w:spacing w:val="-47"/>
                <w:sz w:val="20"/>
                <w:lang w:val="ru-RU"/>
              </w:rPr>
              <w:t xml:space="preserve"> </w:t>
            </w:r>
            <w:r w:rsidRPr="00F56BE0">
              <w:rPr>
                <w:sz w:val="20"/>
                <w:lang w:val="ru-RU"/>
              </w:rPr>
              <w:t>Книголюб,</w:t>
            </w:r>
            <w:r w:rsidRPr="00F56BE0">
              <w:rPr>
                <w:spacing w:val="-1"/>
                <w:sz w:val="20"/>
                <w:lang w:val="ru-RU"/>
              </w:rPr>
              <w:t xml:space="preserve"> </w:t>
            </w:r>
            <w:r w:rsidRPr="00F56BE0">
              <w:rPr>
                <w:sz w:val="20"/>
                <w:lang w:val="ru-RU"/>
              </w:rPr>
              <w:t>2002.</w:t>
            </w:r>
          </w:p>
          <w:p w14:paraId="2AD2BB8F" w14:textId="77777777" w:rsidR="006070A9" w:rsidRPr="00F56BE0" w:rsidRDefault="006070A9" w:rsidP="0019050C">
            <w:pPr>
              <w:pStyle w:val="TableParagraph"/>
              <w:numPr>
                <w:ilvl w:val="0"/>
                <w:numId w:val="137"/>
              </w:numPr>
              <w:tabs>
                <w:tab w:val="left" w:pos="426"/>
              </w:tabs>
              <w:ind w:hanging="361"/>
              <w:rPr>
                <w:sz w:val="20"/>
                <w:lang w:val="ru-RU"/>
              </w:rPr>
            </w:pPr>
            <w:r w:rsidRPr="00F56BE0">
              <w:rPr>
                <w:sz w:val="20"/>
                <w:lang w:val="ru-RU"/>
              </w:rPr>
              <w:t>Воспитание</w:t>
            </w:r>
            <w:r w:rsidRPr="00F56BE0">
              <w:rPr>
                <w:spacing w:val="-3"/>
                <w:sz w:val="20"/>
                <w:lang w:val="ru-RU"/>
              </w:rPr>
              <w:t xml:space="preserve"> </w:t>
            </w:r>
            <w:r w:rsidRPr="00F56BE0">
              <w:rPr>
                <w:sz w:val="20"/>
                <w:lang w:val="ru-RU"/>
              </w:rPr>
              <w:t>дошкольника</w:t>
            </w:r>
            <w:r w:rsidRPr="00F56BE0">
              <w:rPr>
                <w:spacing w:val="-2"/>
                <w:sz w:val="20"/>
                <w:lang w:val="ru-RU"/>
              </w:rPr>
              <w:t xml:space="preserve"> </w:t>
            </w:r>
            <w:r w:rsidRPr="00F56BE0">
              <w:rPr>
                <w:sz w:val="20"/>
                <w:lang w:val="ru-RU"/>
              </w:rPr>
              <w:t>в</w:t>
            </w:r>
            <w:r w:rsidRPr="00F56BE0">
              <w:rPr>
                <w:spacing w:val="-1"/>
                <w:sz w:val="20"/>
                <w:lang w:val="ru-RU"/>
              </w:rPr>
              <w:t xml:space="preserve"> </w:t>
            </w:r>
            <w:r w:rsidRPr="00F56BE0">
              <w:rPr>
                <w:sz w:val="20"/>
                <w:lang w:val="ru-RU"/>
              </w:rPr>
              <w:t>труде.</w:t>
            </w:r>
            <w:r w:rsidRPr="00F56BE0">
              <w:rPr>
                <w:spacing w:val="1"/>
                <w:sz w:val="20"/>
                <w:lang w:val="ru-RU"/>
              </w:rPr>
              <w:t xml:space="preserve"> </w:t>
            </w:r>
            <w:r w:rsidRPr="00F56BE0">
              <w:rPr>
                <w:sz w:val="20"/>
                <w:lang w:val="ru-RU"/>
              </w:rPr>
              <w:t>–</w:t>
            </w:r>
            <w:r w:rsidRPr="00F56BE0">
              <w:rPr>
                <w:spacing w:val="-2"/>
                <w:sz w:val="20"/>
                <w:lang w:val="ru-RU"/>
              </w:rPr>
              <w:t xml:space="preserve"> </w:t>
            </w:r>
            <w:r w:rsidRPr="00F56BE0">
              <w:rPr>
                <w:sz w:val="20"/>
                <w:lang w:val="ru-RU"/>
              </w:rPr>
              <w:t>М.:</w:t>
            </w:r>
            <w:r w:rsidRPr="00F56BE0">
              <w:rPr>
                <w:spacing w:val="-3"/>
                <w:sz w:val="20"/>
                <w:lang w:val="ru-RU"/>
              </w:rPr>
              <w:t xml:space="preserve"> </w:t>
            </w:r>
            <w:r w:rsidRPr="00F56BE0">
              <w:rPr>
                <w:sz w:val="20"/>
                <w:lang w:val="ru-RU"/>
              </w:rPr>
              <w:t>Просвещение,</w:t>
            </w:r>
            <w:r w:rsidRPr="00F56BE0">
              <w:rPr>
                <w:spacing w:val="-2"/>
                <w:sz w:val="20"/>
                <w:lang w:val="ru-RU"/>
              </w:rPr>
              <w:t xml:space="preserve"> </w:t>
            </w:r>
            <w:r w:rsidRPr="00F56BE0">
              <w:rPr>
                <w:sz w:val="20"/>
                <w:lang w:val="ru-RU"/>
              </w:rPr>
              <w:t>1974.</w:t>
            </w:r>
          </w:p>
          <w:p w14:paraId="71722999" w14:textId="77777777" w:rsidR="006070A9" w:rsidRPr="00F56BE0" w:rsidRDefault="006070A9" w:rsidP="0019050C">
            <w:pPr>
              <w:pStyle w:val="TableParagraph"/>
              <w:numPr>
                <w:ilvl w:val="0"/>
                <w:numId w:val="137"/>
              </w:numPr>
              <w:tabs>
                <w:tab w:val="left" w:pos="426"/>
              </w:tabs>
              <w:ind w:hanging="361"/>
              <w:rPr>
                <w:sz w:val="20"/>
                <w:lang w:val="ru-RU"/>
              </w:rPr>
            </w:pPr>
            <w:r w:rsidRPr="00F56BE0">
              <w:rPr>
                <w:sz w:val="20"/>
                <w:lang w:val="ru-RU"/>
              </w:rPr>
              <w:t>Козлина А.В.</w:t>
            </w:r>
            <w:r w:rsidRPr="00F56BE0">
              <w:rPr>
                <w:spacing w:val="-2"/>
                <w:sz w:val="20"/>
                <w:lang w:val="ru-RU"/>
              </w:rPr>
              <w:t xml:space="preserve"> </w:t>
            </w:r>
            <w:r w:rsidRPr="00F56BE0">
              <w:rPr>
                <w:sz w:val="20"/>
                <w:lang w:val="ru-RU"/>
              </w:rPr>
              <w:t>Уроки</w:t>
            </w:r>
            <w:r w:rsidRPr="00F56BE0">
              <w:rPr>
                <w:spacing w:val="-4"/>
                <w:sz w:val="20"/>
                <w:lang w:val="ru-RU"/>
              </w:rPr>
              <w:t xml:space="preserve"> </w:t>
            </w:r>
            <w:r w:rsidRPr="00F56BE0">
              <w:rPr>
                <w:sz w:val="20"/>
                <w:lang w:val="ru-RU"/>
              </w:rPr>
              <w:t>ручного</w:t>
            </w:r>
            <w:r w:rsidRPr="00F56BE0">
              <w:rPr>
                <w:spacing w:val="-1"/>
                <w:sz w:val="20"/>
                <w:lang w:val="ru-RU"/>
              </w:rPr>
              <w:t xml:space="preserve"> </w:t>
            </w:r>
            <w:r w:rsidRPr="00F56BE0">
              <w:rPr>
                <w:sz w:val="20"/>
                <w:lang w:val="ru-RU"/>
              </w:rPr>
              <w:t>труда.</w:t>
            </w:r>
            <w:r w:rsidRPr="00F56BE0">
              <w:rPr>
                <w:spacing w:val="1"/>
                <w:sz w:val="20"/>
                <w:lang w:val="ru-RU"/>
              </w:rPr>
              <w:t xml:space="preserve"> </w:t>
            </w:r>
            <w:r w:rsidRPr="00F56BE0">
              <w:rPr>
                <w:sz w:val="20"/>
                <w:lang w:val="ru-RU"/>
              </w:rPr>
              <w:t>–</w:t>
            </w:r>
            <w:r w:rsidRPr="00F56BE0">
              <w:rPr>
                <w:spacing w:val="-1"/>
                <w:sz w:val="20"/>
                <w:lang w:val="ru-RU"/>
              </w:rPr>
              <w:t xml:space="preserve"> </w:t>
            </w:r>
            <w:r w:rsidRPr="00F56BE0">
              <w:rPr>
                <w:sz w:val="20"/>
                <w:lang w:val="ru-RU"/>
              </w:rPr>
              <w:t>М.:</w:t>
            </w:r>
            <w:r w:rsidRPr="00F56BE0">
              <w:rPr>
                <w:spacing w:val="-4"/>
                <w:sz w:val="20"/>
                <w:lang w:val="ru-RU"/>
              </w:rPr>
              <w:t xml:space="preserve"> </w:t>
            </w:r>
            <w:r w:rsidRPr="00F56BE0">
              <w:rPr>
                <w:sz w:val="20"/>
                <w:lang w:val="ru-RU"/>
              </w:rPr>
              <w:t>Мозаика –</w:t>
            </w:r>
            <w:r w:rsidRPr="00F56BE0">
              <w:rPr>
                <w:spacing w:val="-2"/>
                <w:sz w:val="20"/>
                <w:lang w:val="ru-RU"/>
              </w:rPr>
              <w:t xml:space="preserve"> </w:t>
            </w:r>
            <w:r w:rsidRPr="00F56BE0">
              <w:rPr>
                <w:sz w:val="20"/>
                <w:lang w:val="ru-RU"/>
              </w:rPr>
              <w:t>Синтез,</w:t>
            </w:r>
            <w:r w:rsidRPr="00F56BE0">
              <w:rPr>
                <w:spacing w:val="-2"/>
                <w:sz w:val="20"/>
                <w:lang w:val="ru-RU"/>
              </w:rPr>
              <w:t xml:space="preserve"> </w:t>
            </w:r>
            <w:r w:rsidRPr="00F56BE0">
              <w:rPr>
                <w:sz w:val="20"/>
                <w:lang w:val="ru-RU"/>
              </w:rPr>
              <w:t>2007.</w:t>
            </w:r>
          </w:p>
          <w:p w14:paraId="43B2CBD1" w14:textId="77777777" w:rsidR="006070A9" w:rsidRPr="00F56BE0" w:rsidRDefault="006070A9" w:rsidP="0019050C">
            <w:pPr>
              <w:pStyle w:val="TableParagraph"/>
              <w:numPr>
                <w:ilvl w:val="0"/>
                <w:numId w:val="137"/>
              </w:numPr>
              <w:tabs>
                <w:tab w:val="left" w:pos="426"/>
              </w:tabs>
              <w:ind w:right="398"/>
              <w:rPr>
                <w:sz w:val="20"/>
                <w:lang w:val="ru-RU"/>
              </w:rPr>
            </w:pPr>
            <w:r w:rsidRPr="00F56BE0">
              <w:rPr>
                <w:sz w:val="20"/>
                <w:lang w:val="ru-RU"/>
              </w:rPr>
              <w:t>Петрова</w:t>
            </w:r>
            <w:r w:rsidRPr="00F56BE0">
              <w:rPr>
                <w:spacing w:val="-4"/>
                <w:sz w:val="20"/>
                <w:lang w:val="ru-RU"/>
              </w:rPr>
              <w:t xml:space="preserve"> </w:t>
            </w:r>
            <w:r w:rsidRPr="00F56BE0">
              <w:rPr>
                <w:sz w:val="20"/>
                <w:lang w:val="ru-RU"/>
              </w:rPr>
              <w:t>И.М.</w:t>
            </w:r>
            <w:r w:rsidRPr="00F56BE0">
              <w:rPr>
                <w:spacing w:val="-2"/>
                <w:sz w:val="20"/>
                <w:lang w:val="ru-RU"/>
              </w:rPr>
              <w:t xml:space="preserve"> </w:t>
            </w:r>
            <w:r w:rsidRPr="00F56BE0">
              <w:rPr>
                <w:sz w:val="20"/>
                <w:lang w:val="ru-RU"/>
              </w:rPr>
              <w:t>Волшебные</w:t>
            </w:r>
            <w:r w:rsidRPr="00F56BE0">
              <w:rPr>
                <w:spacing w:val="-2"/>
                <w:sz w:val="20"/>
                <w:lang w:val="ru-RU"/>
              </w:rPr>
              <w:t xml:space="preserve"> </w:t>
            </w:r>
            <w:r w:rsidRPr="00F56BE0">
              <w:rPr>
                <w:sz w:val="20"/>
                <w:lang w:val="ru-RU"/>
              </w:rPr>
              <w:t>полоски.</w:t>
            </w:r>
            <w:r w:rsidRPr="00F56BE0">
              <w:rPr>
                <w:spacing w:val="-3"/>
                <w:sz w:val="20"/>
                <w:lang w:val="ru-RU"/>
              </w:rPr>
              <w:t xml:space="preserve"> </w:t>
            </w:r>
            <w:r w:rsidRPr="00F56BE0">
              <w:rPr>
                <w:sz w:val="20"/>
                <w:lang w:val="ru-RU"/>
              </w:rPr>
              <w:t>Ручной</w:t>
            </w:r>
            <w:r w:rsidRPr="00F56BE0">
              <w:rPr>
                <w:spacing w:val="-2"/>
                <w:sz w:val="20"/>
                <w:lang w:val="ru-RU"/>
              </w:rPr>
              <w:t xml:space="preserve"> </w:t>
            </w:r>
            <w:r w:rsidRPr="00F56BE0">
              <w:rPr>
                <w:sz w:val="20"/>
                <w:lang w:val="ru-RU"/>
              </w:rPr>
              <w:t>труд</w:t>
            </w:r>
            <w:r w:rsidRPr="00F56BE0">
              <w:rPr>
                <w:spacing w:val="-1"/>
                <w:sz w:val="20"/>
                <w:lang w:val="ru-RU"/>
              </w:rPr>
              <w:t xml:space="preserve"> </w:t>
            </w:r>
            <w:r w:rsidRPr="00F56BE0">
              <w:rPr>
                <w:sz w:val="20"/>
                <w:lang w:val="ru-RU"/>
              </w:rPr>
              <w:t>для</w:t>
            </w:r>
            <w:r w:rsidRPr="00F56BE0">
              <w:rPr>
                <w:spacing w:val="-3"/>
                <w:sz w:val="20"/>
                <w:lang w:val="ru-RU"/>
              </w:rPr>
              <w:t xml:space="preserve"> </w:t>
            </w:r>
            <w:r w:rsidRPr="00F56BE0">
              <w:rPr>
                <w:sz w:val="20"/>
                <w:lang w:val="ru-RU"/>
              </w:rPr>
              <w:t>самых</w:t>
            </w:r>
            <w:r w:rsidRPr="00F56BE0">
              <w:rPr>
                <w:spacing w:val="-4"/>
                <w:sz w:val="20"/>
                <w:lang w:val="ru-RU"/>
              </w:rPr>
              <w:t xml:space="preserve"> </w:t>
            </w:r>
            <w:r w:rsidRPr="00F56BE0">
              <w:rPr>
                <w:sz w:val="20"/>
                <w:lang w:val="ru-RU"/>
              </w:rPr>
              <w:t>маленьких.</w:t>
            </w:r>
            <w:r w:rsidRPr="00F56BE0">
              <w:rPr>
                <w:spacing w:val="-1"/>
                <w:sz w:val="20"/>
                <w:lang w:val="ru-RU"/>
              </w:rPr>
              <w:t xml:space="preserve"> </w:t>
            </w:r>
            <w:r w:rsidRPr="00F56BE0">
              <w:rPr>
                <w:sz w:val="20"/>
                <w:lang w:val="ru-RU"/>
              </w:rPr>
              <w:t>–</w:t>
            </w:r>
            <w:r w:rsidRPr="00F56BE0">
              <w:rPr>
                <w:spacing w:val="-47"/>
                <w:sz w:val="20"/>
                <w:lang w:val="ru-RU"/>
              </w:rPr>
              <w:t xml:space="preserve"> </w:t>
            </w:r>
            <w:r w:rsidRPr="00F56BE0">
              <w:rPr>
                <w:sz w:val="20"/>
                <w:lang w:val="ru-RU"/>
              </w:rPr>
              <w:t>СПБ.:</w:t>
            </w:r>
            <w:r w:rsidRPr="00F56BE0">
              <w:rPr>
                <w:spacing w:val="-2"/>
                <w:sz w:val="20"/>
                <w:lang w:val="ru-RU"/>
              </w:rPr>
              <w:t xml:space="preserve"> </w:t>
            </w:r>
            <w:r w:rsidRPr="00F56BE0">
              <w:rPr>
                <w:sz w:val="20"/>
                <w:lang w:val="ru-RU"/>
              </w:rPr>
              <w:t>Детство-Пресс,</w:t>
            </w:r>
            <w:r w:rsidRPr="00F56BE0">
              <w:rPr>
                <w:spacing w:val="1"/>
                <w:sz w:val="20"/>
                <w:lang w:val="ru-RU"/>
              </w:rPr>
              <w:t xml:space="preserve"> </w:t>
            </w:r>
            <w:r w:rsidRPr="00F56BE0">
              <w:rPr>
                <w:sz w:val="20"/>
                <w:lang w:val="ru-RU"/>
              </w:rPr>
              <w:t>2002.</w:t>
            </w:r>
          </w:p>
          <w:p w14:paraId="3D41E6DE" w14:textId="77777777" w:rsidR="006070A9" w:rsidRPr="00F56BE0" w:rsidRDefault="006070A9" w:rsidP="0019050C">
            <w:pPr>
              <w:pStyle w:val="TableParagraph"/>
              <w:numPr>
                <w:ilvl w:val="0"/>
                <w:numId w:val="137"/>
              </w:numPr>
              <w:tabs>
                <w:tab w:val="left" w:pos="426"/>
              </w:tabs>
              <w:ind w:right="733"/>
              <w:rPr>
                <w:sz w:val="20"/>
                <w:lang w:val="ru-RU"/>
              </w:rPr>
            </w:pPr>
            <w:r w:rsidRPr="00F56BE0">
              <w:rPr>
                <w:sz w:val="20"/>
                <w:lang w:val="ru-RU"/>
              </w:rPr>
              <w:t>Куцакова Л.В. Конструирование и ручной труд в детском саду. – М.:</w:t>
            </w:r>
            <w:r w:rsidRPr="00F56BE0">
              <w:rPr>
                <w:spacing w:val="-47"/>
                <w:sz w:val="20"/>
                <w:lang w:val="ru-RU"/>
              </w:rPr>
              <w:t xml:space="preserve"> </w:t>
            </w:r>
            <w:r w:rsidRPr="00F56BE0">
              <w:rPr>
                <w:sz w:val="20"/>
                <w:lang w:val="ru-RU"/>
              </w:rPr>
              <w:t>Просвещение, 1990.</w:t>
            </w:r>
          </w:p>
          <w:p w14:paraId="2442B99A" w14:textId="77777777" w:rsidR="006070A9" w:rsidRPr="00F56BE0" w:rsidRDefault="006070A9" w:rsidP="0019050C">
            <w:pPr>
              <w:pStyle w:val="TableParagraph"/>
              <w:numPr>
                <w:ilvl w:val="0"/>
                <w:numId w:val="137"/>
              </w:numPr>
              <w:tabs>
                <w:tab w:val="left" w:pos="426"/>
              </w:tabs>
              <w:ind w:right="925"/>
              <w:rPr>
                <w:sz w:val="20"/>
                <w:lang w:val="ru-RU"/>
              </w:rPr>
            </w:pPr>
            <w:r w:rsidRPr="00F56BE0">
              <w:rPr>
                <w:sz w:val="20"/>
                <w:lang w:val="ru-RU"/>
              </w:rPr>
              <w:t>Клименко В.Р. Обучайте дошкольников правилам движения. – М.:</w:t>
            </w:r>
            <w:r w:rsidRPr="00F56BE0">
              <w:rPr>
                <w:spacing w:val="-47"/>
                <w:sz w:val="20"/>
                <w:lang w:val="ru-RU"/>
              </w:rPr>
              <w:t xml:space="preserve"> </w:t>
            </w:r>
            <w:r w:rsidRPr="00F56BE0">
              <w:rPr>
                <w:sz w:val="20"/>
                <w:lang w:val="ru-RU"/>
              </w:rPr>
              <w:t>Просвещение, 1978.</w:t>
            </w:r>
          </w:p>
          <w:p w14:paraId="2ED71274" w14:textId="77777777" w:rsidR="006070A9" w:rsidRPr="00F56BE0" w:rsidRDefault="006070A9" w:rsidP="0019050C">
            <w:pPr>
              <w:pStyle w:val="TableParagraph"/>
              <w:numPr>
                <w:ilvl w:val="0"/>
                <w:numId w:val="137"/>
              </w:numPr>
              <w:tabs>
                <w:tab w:val="left" w:pos="426"/>
              </w:tabs>
              <w:spacing w:line="229" w:lineRule="exact"/>
              <w:ind w:hanging="361"/>
              <w:rPr>
                <w:sz w:val="20"/>
                <w:lang w:val="ru-RU"/>
              </w:rPr>
            </w:pPr>
            <w:r w:rsidRPr="00F56BE0">
              <w:rPr>
                <w:sz w:val="20"/>
                <w:lang w:val="ru-RU"/>
              </w:rPr>
              <w:t>Саулина</w:t>
            </w:r>
            <w:r w:rsidRPr="00F56BE0">
              <w:rPr>
                <w:spacing w:val="-2"/>
                <w:sz w:val="20"/>
                <w:lang w:val="ru-RU"/>
              </w:rPr>
              <w:t xml:space="preserve"> </w:t>
            </w:r>
            <w:r w:rsidRPr="00F56BE0">
              <w:rPr>
                <w:sz w:val="20"/>
                <w:lang w:val="ru-RU"/>
              </w:rPr>
              <w:t>Т.Ф.</w:t>
            </w:r>
            <w:r w:rsidRPr="00F56BE0">
              <w:rPr>
                <w:spacing w:val="-4"/>
                <w:sz w:val="20"/>
                <w:lang w:val="ru-RU"/>
              </w:rPr>
              <w:t xml:space="preserve"> </w:t>
            </w:r>
            <w:r w:rsidRPr="00F56BE0">
              <w:rPr>
                <w:sz w:val="20"/>
                <w:lang w:val="ru-RU"/>
              </w:rPr>
              <w:t>Три</w:t>
            </w:r>
            <w:r w:rsidRPr="00F56BE0">
              <w:rPr>
                <w:spacing w:val="-3"/>
                <w:sz w:val="20"/>
                <w:lang w:val="ru-RU"/>
              </w:rPr>
              <w:t xml:space="preserve"> </w:t>
            </w:r>
            <w:r w:rsidRPr="00F56BE0">
              <w:rPr>
                <w:sz w:val="20"/>
                <w:lang w:val="ru-RU"/>
              </w:rPr>
              <w:t>сигнала</w:t>
            </w:r>
            <w:r w:rsidRPr="00F56BE0">
              <w:rPr>
                <w:spacing w:val="-2"/>
                <w:sz w:val="20"/>
                <w:lang w:val="ru-RU"/>
              </w:rPr>
              <w:t xml:space="preserve"> </w:t>
            </w:r>
            <w:r w:rsidRPr="00F56BE0">
              <w:rPr>
                <w:sz w:val="20"/>
                <w:lang w:val="ru-RU"/>
              </w:rPr>
              <w:t>светофора. –</w:t>
            </w:r>
            <w:r w:rsidRPr="00F56BE0">
              <w:rPr>
                <w:spacing w:val="-1"/>
                <w:sz w:val="20"/>
                <w:lang w:val="ru-RU"/>
              </w:rPr>
              <w:t xml:space="preserve"> </w:t>
            </w:r>
            <w:r w:rsidRPr="00F56BE0">
              <w:rPr>
                <w:sz w:val="20"/>
                <w:lang w:val="ru-RU"/>
              </w:rPr>
              <w:t>М.:</w:t>
            </w:r>
            <w:r w:rsidRPr="00F56BE0">
              <w:rPr>
                <w:spacing w:val="-3"/>
                <w:sz w:val="20"/>
                <w:lang w:val="ru-RU"/>
              </w:rPr>
              <w:t xml:space="preserve"> </w:t>
            </w:r>
            <w:r w:rsidRPr="00F56BE0">
              <w:rPr>
                <w:sz w:val="20"/>
                <w:lang w:val="ru-RU"/>
              </w:rPr>
              <w:t>Просвещение,</w:t>
            </w:r>
            <w:r w:rsidRPr="00F56BE0">
              <w:rPr>
                <w:spacing w:val="-2"/>
                <w:sz w:val="20"/>
                <w:lang w:val="ru-RU"/>
              </w:rPr>
              <w:t xml:space="preserve"> </w:t>
            </w:r>
            <w:r w:rsidRPr="00F56BE0">
              <w:rPr>
                <w:sz w:val="20"/>
                <w:lang w:val="ru-RU"/>
              </w:rPr>
              <w:t>1989.</w:t>
            </w:r>
          </w:p>
          <w:p w14:paraId="0BEBA6E3" w14:textId="77777777" w:rsidR="006070A9" w:rsidRPr="00F56BE0" w:rsidRDefault="006070A9" w:rsidP="0019050C">
            <w:pPr>
              <w:pStyle w:val="TableParagraph"/>
              <w:numPr>
                <w:ilvl w:val="0"/>
                <w:numId w:val="137"/>
              </w:numPr>
              <w:tabs>
                <w:tab w:val="left" w:pos="426"/>
              </w:tabs>
              <w:ind w:right="374"/>
              <w:rPr>
                <w:sz w:val="20"/>
                <w:lang w:val="ru-RU"/>
              </w:rPr>
            </w:pPr>
            <w:r w:rsidRPr="00F56BE0">
              <w:rPr>
                <w:sz w:val="20"/>
                <w:lang w:val="ru-RU"/>
              </w:rPr>
              <w:t>Степаненкова</w:t>
            </w:r>
            <w:r w:rsidRPr="00F56BE0">
              <w:rPr>
                <w:spacing w:val="-6"/>
                <w:sz w:val="20"/>
                <w:lang w:val="ru-RU"/>
              </w:rPr>
              <w:t xml:space="preserve"> </w:t>
            </w:r>
            <w:r w:rsidRPr="00F56BE0">
              <w:rPr>
                <w:sz w:val="20"/>
                <w:lang w:val="ru-RU"/>
              </w:rPr>
              <w:t>Э.Я.,</w:t>
            </w:r>
            <w:r w:rsidRPr="00F56BE0">
              <w:rPr>
                <w:spacing w:val="-5"/>
                <w:sz w:val="20"/>
                <w:lang w:val="ru-RU"/>
              </w:rPr>
              <w:t xml:space="preserve"> </w:t>
            </w:r>
            <w:r w:rsidRPr="00F56BE0">
              <w:rPr>
                <w:sz w:val="20"/>
                <w:lang w:val="ru-RU"/>
              </w:rPr>
              <w:t>Филенко</w:t>
            </w:r>
            <w:r w:rsidRPr="00F56BE0">
              <w:rPr>
                <w:spacing w:val="-4"/>
                <w:sz w:val="20"/>
                <w:lang w:val="ru-RU"/>
              </w:rPr>
              <w:t xml:space="preserve"> </w:t>
            </w:r>
            <w:r w:rsidRPr="00F56BE0">
              <w:rPr>
                <w:sz w:val="20"/>
                <w:lang w:val="ru-RU"/>
              </w:rPr>
              <w:t>М.Ф.</w:t>
            </w:r>
            <w:r w:rsidRPr="00F56BE0">
              <w:rPr>
                <w:spacing w:val="-4"/>
                <w:sz w:val="20"/>
                <w:lang w:val="ru-RU"/>
              </w:rPr>
              <w:t xml:space="preserve"> </w:t>
            </w:r>
            <w:r w:rsidRPr="00F56BE0">
              <w:rPr>
                <w:sz w:val="20"/>
                <w:lang w:val="ru-RU"/>
              </w:rPr>
              <w:t>Дошкольникам</w:t>
            </w:r>
            <w:r w:rsidRPr="00F56BE0">
              <w:rPr>
                <w:spacing w:val="-4"/>
                <w:sz w:val="20"/>
                <w:lang w:val="ru-RU"/>
              </w:rPr>
              <w:t xml:space="preserve"> </w:t>
            </w:r>
            <w:r w:rsidRPr="00F56BE0">
              <w:rPr>
                <w:sz w:val="20"/>
                <w:lang w:val="ru-RU"/>
              </w:rPr>
              <w:t>о</w:t>
            </w:r>
            <w:r w:rsidRPr="00F56BE0">
              <w:rPr>
                <w:spacing w:val="-4"/>
                <w:sz w:val="20"/>
                <w:lang w:val="ru-RU"/>
              </w:rPr>
              <w:t xml:space="preserve"> </w:t>
            </w:r>
            <w:r w:rsidRPr="00F56BE0">
              <w:rPr>
                <w:sz w:val="20"/>
                <w:lang w:val="ru-RU"/>
              </w:rPr>
              <w:t>правилах</w:t>
            </w:r>
            <w:r w:rsidRPr="00F56BE0">
              <w:rPr>
                <w:spacing w:val="-5"/>
                <w:sz w:val="20"/>
                <w:lang w:val="ru-RU"/>
              </w:rPr>
              <w:t xml:space="preserve"> </w:t>
            </w:r>
            <w:r w:rsidRPr="00F56BE0">
              <w:rPr>
                <w:sz w:val="20"/>
                <w:lang w:val="ru-RU"/>
              </w:rPr>
              <w:t>дорожного</w:t>
            </w:r>
            <w:r w:rsidRPr="00F56BE0">
              <w:rPr>
                <w:spacing w:val="-47"/>
                <w:sz w:val="20"/>
                <w:lang w:val="ru-RU"/>
              </w:rPr>
              <w:t xml:space="preserve"> </w:t>
            </w:r>
            <w:r w:rsidRPr="00F56BE0">
              <w:rPr>
                <w:sz w:val="20"/>
                <w:lang w:val="ru-RU"/>
              </w:rPr>
              <w:t>движения.</w:t>
            </w:r>
            <w:r w:rsidRPr="00F56BE0">
              <w:rPr>
                <w:spacing w:val="-1"/>
                <w:sz w:val="20"/>
                <w:lang w:val="ru-RU"/>
              </w:rPr>
              <w:t xml:space="preserve"> </w:t>
            </w:r>
            <w:r w:rsidRPr="00F56BE0">
              <w:rPr>
                <w:sz w:val="20"/>
                <w:lang w:val="ru-RU"/>
              </w:rPr>
              <w:t>–</w:t>
            </w:r>
            <w:r w:rsidRPr="00F56BE0">
              <w:rPr>
                <w:spacing w:val="1"/>
                <w:sz w:val="20"/>
                <w:lang w:val="ru-RU"/>
              </w:rPr>
              <w:t xml:space="preserve"> </w:t>
            </w:r>
            <w:r w:rsidRPr="00F56BE0">
              <w:rPr>
                <w:sz w:val="20"/>
                <w:lang w:val="ru-RU"/>
              </w:rPr>
              <w:t>М.:</w:t>
            </w:r>
            <w:r w:rsidRPr="00F56BE0">
              <w:rPr>
                <w:spacing w:val="-1"/>
                <w:sz w:val="20"/>
                <w:lang w:val="ru-RU"/>
              </w:rPr>
              <w:t xml:space="preserve"> </w:t>
            </w:r>
            <w:r w:rsidRPr="00F56BE0">
              <w:rPr>
                <w:sz w:val="20"/>
                <w:lang w:val="ru-RU"/>
              </w:rPr>
              <w:t>Просвещение,</w:t>
            </w:r>
            <w:r w:rsidRPr="00F56BE0">
              <w:rPr>
                <w:spacing w:val="1"/>
                <w:sz w:val="20"/>
                <w:lang w:val="ru-RU"/>
              </w:rPr>
              <w:t xml:space="preserve"> </w:t>
            </w:r>
            <w:r w:rsidRPr="00F56BE0">
              <w:rPr>
                <w:sz w:val="20"/>
                <w:lang w:val="ru-RU"/>
              </w:rPr>
              <w:t>1975.</w:t>
            </w:r>
          </w:p>
          <w:p w14:paraId="6A6E1586" w14:textId="77777777" w:rsidR="006070A9" w:rsidRPr="00F56BE0" w:rsidRDefault="006070A9" w:rsidP="0019050C">
            <w:pPr>
              <w:pStyle w:val="TableParagraph"/>
              <w:numPr>
                <w:ilvl w:val="0"/>
                <w:numId w:val="137"/>
              </w:numPr>
              <w:tabs>
                <w:tab w:val="left" w:pos="426"/>
              </w:tabs>
              <w:ind w:right="580"/>
              <w:rPr>
                <w:sz w:val="20"/>
                <w:lang w:val="ru-RU"/>
              </w:rPr>
            </w:pPr>
            <w:r w:rsidRPr="00F56BE0">
              <w:rPr>
                <w:sz w:val="20"/>
                <w:lang w:val="ru-RU"/>
              </w:rPr>
              <w:t>Шорыгина Т.А. Осторожные сказки. Безопасность для малышей. – М.:</w:t>
            </w:r>
            <w:r w:rsidRPr="00F56BE0">
              <w:rPr>
                <w:spacing w:val="-47"/>
                <w:sz w:val="20"/>
                <w:lang w:val="ru-RU"/>
              </w:rPr>
              <w:t xml:space="preserve"> </w:t>
            </w:r>
            <w:r w:rsidRPr="00F56BE0">
              <w:rPr>
                <w:sz w:val="20"/>
                <w:lang w:val="ru-RU"/>
              </w:rPr>
              <w:t>Книголюб,</w:t>
            </w:r>
            <w:r w:rsidRPr="00F56BE0">
              <w:rPr>
                <w:spacing w:val="-1"/>
                <w:sz w:val="20"/>
                <w:lang w:val="ru-RU"/>
              </w:rPr>
              <w:t xml:space="preserve"> </w:t>
            </w:r>
            <w:r w:rsidRPr="00F56BE0">
              <w:rPr>
                <w:sz w:val="20"/>
                <w:lang w:val="ru-RU"/>
              </w:rPr>
              <w:t>2002.</w:t>
            </w:r>
          </w:p>
          <w:p w14:paraId="1C3CA553" w14:textId="77777777" w:rsidR="006070A9" w:rsidRDefault="006070A9" w:rsidP="006070A9">
            <w:pPr>
              <w:pStyle w:val="TableParagraph"/>
              <w:spacing w:before="1"/>
              <w:ind w:left="425"/>
              <w:rPr>
                <w:i/>
                <w:sz w:val="20"/>
              </w:rPr>
            </w:pPr>
            <w:r>
              <w:rPr>
                <w:i/>
                <w:sz w:val="20"/>
              </w:rPr>
              <w:t>Наглядно-дидактические</w:t>
            </w:r>
            <w:r>
              <w:rPr>
                <w:i/>
                <w:spacing w:val="-4"/>
                <w:sz w:val="20"/>
              </w:rPr>
              <w:t xml:space="preserve"> </w:t>
            </w:r>
            <w:r>
              <w:rPr>
                <w:i/>
                <w:sz w:val="20"/>
              </w:rPr>
              <w:t>пособия:</w:t>
            </w:r>
          </w:p>
          <w:p w14:paraId="5D9F2D5A" w14:textId="77777777" w:rsidR="006070A9" w:rsidRPr="00F56BE0" w:rsidRDefault="006070A9" w:rsidP="0019050C">
            <w:pPr>
              <w:pStyle w:val="TableParagraph"/>
              <w:numPr>
                <w:ilvl w:val="0"/>
                <w:numId w:val="136"/>
              </w:numPr>
              <w:tabs>
                <w:tab w:val="left" w:pos="425"/>
                <w:tab w:val="left" w:pos="426"/>
              </w:tabs>
              <w:spacing w:before="1" w:line="229" w:lineRule="exact"/>
              <w:ind w:hanging="361"/>
              <w:rPr>
                <w:sz w:val="20"/>
                <w:lang w:val="ru-RU"/>
              </w:rPr>
            </w:pPr>
            <w:r w:rsidRPr="00F56BE0">
              <w:rPr>
                <w:sz w:val="20"/>
                <w:lang w:val="ru-RU"/>
              </w:rPr>
              <w:t>Материалы</w:t>
            </w:r>
            <w:r w:rsidRPr="00F56BE0">
              <w:rPr>
                <w:spacing w:val="-2"/>
                <w:sz w:val="20"/>
                <w:lang w:val="ru-RU"/>
              </w:rPr>
              <w:t xml:space="preserve"> </w:t>
            </w:r>
            <w:r w:rsidRPr="00F56BE0">
              <w:rPr>
                <w:sz w:val="20"/>
                <w:lang w:val="ru-RU"/>
              </w:rPr>
              <w:t>для</w:t>
            </w:r>
            <w:r w:rsidRPr="00F56BE0">
              <w:rPr>
                <w:spacing w:val="-6"/>
                <w:sz w:val="20"/>
                <w:lang w:val="ru-RU"/>
              </w:rPr>
              <w:t xml:space="preserve"> </w:t>
            </w:r>
            <w:r w:rsidRPr="00F56BE0">
              <w:rPr>
                <w:sz w:val="20"/>
                <w:lang w:val="ru-RU"/>
              </w:rPr>
              <w:t>оформления</w:t>
            </w:r>
            <w:r w:rsidRPr="00F56BE0">
              <w:rPr>
                <w:spacing w:val="-3"/>
                <w:sz w:val="20"/>
                <w:lang w:val="ru-RU"/>
              </w:rPr>
              <w:t xml:space="preserve"> </w:t>
            </w:r>
            <w:r w:rsidRPr="00F56BE0">
              <w:rPr>
                <w:sz w:val="20"/>
                <w:lang w:val="ru-RU"/>
              </w:rPr>
              <w:t>родительского</w:t>
            </w:r>
            <w:r w:rsidRPr="00F56BE0">
              <w:rPr>
                <w:spacing w:val="-1"/>
                <w:sz w:val="20"/>
                <w:lang w:val="ru-RU"/>
              </w:rPr>
              <w:t xml:space="preserve"> </w:t>
            </w:r>
            <w:r w:rsidRPr="00F56BE0">
              <w:rPr>
                <w:sz w:val="20"/>
                <w:lang w:val="ru-RU"/>
              </w:rPr>
              <w:t>уголка</w:t>
            </w:r>
            <w:r w:rsidRPr="00F56BE0">
              <w:rPr>
                <w:spacing w:val="-5"/>
                <w:sz w:val="20"/>
                <w:lang w:val="ru-RU"/>
              </w:rPr>
              <w:t xml:space="preserve"> </w:t>
            </w:r>
            <w:r w:rsidRPr="00F56BE0">
              <w:rPr>
                <w:sz w:val="20"/>
                <w:lang w:val="ru-RU"/>
              </w:rPr>
              <w:t>в</w:t>
            </w:r>
            <w:r w:rsidRPr="00F56BE0">
              <w:rPr>
                <w:spacing w:val="-5"/>
                <w:sz w:val="20"/>
                <w:lang w:val="ru-RU"/>
              </w:rPr>
              <w:t xml:space="preserve"> </w:t>
            </w:r>
            <w:r w:rsidRPr="00F56BE0">
              <w:rPr>
                <w:sz w:val="20"/>
                <w:lang w:val="ru-RU"/>
              </w:rPr>
              <w:t>групповой</w:t>
            </w:r>
            <w:r w:rsidRPr="00F56BE0">
              <w:rPr>
                <w:spacing w:val="-6"/>
                <w:sz w:val="20"/>
                <w:lang w:val="ru-RU"/>
              </w:rPr>
              <w:t xml:space="preserve"> </w:t>
            </w:r>
            <w:r w:rsidRPr="00F56BE0">
              <w:rPr>
                <w:sz w:val="20"/>
                <w:lang w:val="ru-RU"/>
              </w:rPr>
              <w:t>раздевалке.</w:t>
            </w:r>
          </w:p>
          <w:p w14:paraId="3E9BCB7C" w14:textId="77777777" w:rsidR="006070A9" w:rsidRPr="00A9286D" w:rsidRDefault="006070A9" w:rsidP="006070A9">
            <w:pPr>
              <w:pStyle w:val="TableParagraph"/>
              <w:spacing w:line="229" w:lineRule="exact"/>
              <w:ind w:left="425"/>
              <w:rPr>
                <w:sz w:val="20"/>
                <w:lang w:val="ru-RU"/>
              </w:rPr>
            </w:pPr>
            <w:r w:rsidRPr="00A9286D">
              <w:rPr>
                <w:sz w:val="20"/>
                <w:lang w:val="ru-RU"/>
              </w:rPr>
              <w:t>–</w:t>
            </w:r>
            <w:r w:rsidRPr="00A9286D">
              <w:rPr>
                <w:spacing w:val="-3"/>
                <w:sz w:val="20"/>
                <w:lang w:val="ru-RU"/>
              </w:rPr>
              <w:t xml:space="preserve"> </w:t>
            </w:r>
            <w:r w:rsidRPr="00A9286D">
              <w:rPr>
                <w:sz w:val="20"/>
                <w:lang w:val="ru-RU"/>
              </w:rPr>
              <w:t>Детство-Пресс,</w:t>
            </w:r>
            <w:r w:rsidRPr="00A9286D">
              <w:rPr>
                <w:spacing w:val="-2"/>
                <w:sz w:val="20"/>
                <w:lang w:val="ru-RU"/>
              </w:rPr>
              <w:t xml:space="preserve"> </w:t>
            </w:r>
            <w:r w:rsidRPr="00A9286D">
              <w:rPr>
                <w:sz w:val="20"/>
                <w:lang w:val="ru-RU"/>
              </w:rPr>
              <w:t>2010 –</w:t>
            </w:r>
            <w:r w:rsidRPr="00A9286D">
              <w:rPr>
                <w:spacing w:val="-4"/>
                <w:sz w:val="20"/>
                <w:lang w:val="ru-RU"/>
              </w:rPr>
              <w:t xml:space="preserve"> </w:t>
            </w:r>
            <w:r w:rsidRPr="00A9286D">
              <w:rPr>
                <w:sz w:val="20"/>
                <w:lang w:val="ru-RU"/>
              </w:rPr>
              <w:t>все</w:t>
            </w:r>
            <w:r w:rsidRPr="00A9286D">
              <w:rPr>
                <w:spacing w:val="-3"/>
                <w:sz w:val="20"/>
                <w:lang w:val="ru-RU"/>
              </w:rPr>
              <w:t xml:space="preserve"> </w:t>
            </w:r>
            <w:r w:rsidRPr="00A9286D">
              <w:rPr>
                <w:sz w:val="20"/>
                <w:lang w:val="ru-RU"/>
              </w:rPr>
              <w:t>возрастные</w:t>
            </w:r>
            <w:r w:rsidRPr="00A9286D">
              <w:rPr>
                <w:spacing w:val="-4"/>
                <w:sz w:val="20"/>
                <w:lang w:val="ru-RU"/>
              </w:rPr>
              <w:t xml:space="preserve"> </w:t>
            </w:r>
            <w:r w:rsidRPr="00A9286D">
              <w:rPr>
                <w:sz w:val="20"/>
                <w:lang w:val="ru-RU"/>
              </w:rPr>
              <w:t>группы.</w:t>
            </w:r>
          </w:p>
          <w:p w14:paraId="79DA1C33" w14:textId="77777777" w:rsidR="006070A9" w:rsidRPr="00A9286D" w:rsidRDefault="006070A9" w:rsidP="0019050C">
            <w:pPr>
              <w:pStyle w:val="TableParagraph"/>
              <w:numPr>
                <w:ilvl w:val="0"/>
                <w:numId w:val="136"/>
              </w:numPr>
              <w:tabs>
                <w:tab w:val="left" w:pos="425"/>
                <w:tab w:val="left" w:pos="426"/>
              </w:tabs>
              <w:ind w:right="410"/>
              <w:rPr>
                <w:sz w:val="20"/>
                <w:lang w:val="ru-RU"/>
              </w:rPr>
            </w:pPr>
            <w:r w:rsidRPr="00A9286D">
              <w:rPr>
                <w:sz w:val="20"/>
                <w:lang w:val="ru-RU"/>
              </w:rPr>
              <w:t>Роль семьи в воспитании ребенка. Информация для родителей и детей. –</w:t>
            </w:r>
            <w:r w:rsidRPr="00A9286D">
              <w:rPr>
                <w:spacing w:val="-48"/>
                <w:sz w:val="20"/>
                <w:lang w:val="ru-RU"/>
              </w:rPr>
              <w:t xml:space="preserve"> </w:t>
            </w:r>
            <w:r w:rsidRPr="00A9286D">
              <w:rPr>
                <w:sz w:val="20"/>
                <w:lang w:val="ru-RU"/>
              </w:rPr>
              <w:t>Ранок,</w:t>
            </w:r>
            <w:r w:rsidRPr="00A9286D">
              <w:rPr>
                <w:spacing w:val="-1"/>
                <w:sz w:val="20"/>
                <w:lang w:val="ru-RU"/>
              </w:rPr>
              <w:t xml:space="preserve"> </w:t>
            </w:r>
            <w:r w:rsidRPr="00A9286D">
              <w:rPr>
                <w:sz w:val="20"/>
                <w:lang w:val="ru-RU"/>
              </w:rPr>
              <w:t>2009.</w:t>
            </w:r>
          </w:p>
          <w:p w14:paraId="3F78CDA8" w14:textId="77777777" w:rsidR="006070A9" w:rsidRPr="00A9286D" w:rsidRDefault="006070A9" w:rsidP="0019050C">
            <w:pPr>
              <w:pStyle w:val="TableParagraph"/>
              <w:numPr>
                <w:ilvl w:val="0"/>
                <w:numId w:val="136"/>
              </w:numPr>
              <w:tabs>
                <w:tab w:val="left" w:pos="425"/>
                <w:tab w:val="left" w:pos="426"/>
              </w:tabs>
              <w:spacing w:before="1"/>
              <w:ind w:hanging="361"/>
              <w:rPr>
                <w:sz w:val="20"/>
                <w:lang w:val="ru-RU"/>
              </w:rPr>
            </w:pPr>
            <w:r w:rsidRPr="00A9286D">
              <w:rPr>
                <w:sz w:val="20"/>
                <w:lang w:val="ru-RU"/>
              </w:rPr>
              <w:t>Уроки</w:t>
            </w:r>
            <w:r w:rsidRPr="00A9286D">
              <w:rPr>
                <w:spacing w:val="-4"/>
                <w:sz w:val="20"/>
                <w:lang w:val="ru-RU"/>
              </w:rPr>
              <w:t xml:space="preserve"> </w:t>
            </w:r>
            <w:r w:rsidRPr="00A9286D">
              <w:rPr>
                <w:sz w:val="20"/>
                <w:lang w:val="ru-RU"/>
              </w:rPr>
              <w:t>доброты:</w:t>
            </w:r>
            <w:r w:rsidRPr="00A9286D">
              <w:rPr>
                <w:spacing w:val="-2"/>
                <w:sz w:val="20"/>
                <w:lang w:val="ru-RU"/>
              </w:rPr>
              <w:t xml:space="preserve"> </w:t>
            </w:r>
            <w:r w:rsidRPr="00A9286D">
              <w:rPr>
                <w:sz w:val="20"/>
                <w:lang w:val="ru-RU"/>
              </w:rPr>
              <w:t>комплект</w:t>
            </w:r>
            <w:r w:rsidRPr="00A9286D">
              <w:rPr>
                <w:spacing w:val="-2"/>
                <w:sz w:val="20"/>
                <w:lang w:val="ru-RU"/>
              </w:rPr>
              <w:t xml:space="preserve"> </w:t>
            </w:r>
            <w:r w:rsidRPr="00A9286D">
              <w:rPr>
                <w:sz w:val="20"/>
                <w:lang w:val="ru-RU"/>
              </w:rPr>
              <w:t>наглядных</w:t>
            </w:r>
            <w:r w:rsidRPr="00A9286D">
              <w:rPr>
                <w:spacing w:val="-3"/>
                <w:sz w:val="20"/>
                <w:lang w:val="ru-RU"/>
              </w:rPr>
              <w:t xml:space="preserve"> </w:t>
            </w:r>
            <w:r w:rsidRPr="00A9286D">
              <w:rPr>
                <w:sz w:val="20"/>
                <w:lang w:val="ru-RU"/>
              </w:rPr>
              <w:t>пособий.</w:t>
            </w:r>
            <w:r w:rsidRPr="00A9286D">
              <w:rPr>
                <w:spacing w:val="1"/>
                <w:sz w:val="20"/>
                <w:lang w:val="ru-RU"/>
              </w:rPr>
              <w:t xml:space="preserve"> </w:t>
            </w:r>
            <w:r w:rsidRPr="00A9286D">
              <w:rPr>
                <w:sz w:val="20"/>
                <w:lang w:val="ru-RU"/>
              </w:rPr>
              <w:t>– Харьков:</w:t>
            </w:r>
            <w:r w:rsidRPr="00A9286D">
              <w:rPr>
                <w:spacing w:val="-4"/>
                <w:sz w:val="20"/>
                <w:lang w:val="ru-RU"/>
              </w:rPr>
              <w:t xml:space="preserve"> </w:t>
            </w:r>
            <w:r w:rsidRPr="00A9286D">
              <w:rPr>
                <w:sz w:val="20"/>
                <w:lang w:val="ru-RU"/>
              </w:rPr>
              <w:t>Ранок,</w:t>
            </w:r>
            <w:r w:rsidRPr="00A9286D">
              <w:rPr>
                <w:spacing w:val="-2"/>
                <w:sz w:val="20"/>
                <w:lang w:val="ru-RU"/>
              </w:rPr>
              <w:t xml:space="preserve"> </w:t>
            </w:r>
            <w:r w:rsidRPr="00A9286D">
              <w:rPr>
                <w:sz w:val="20"/>
                <w:lang w:val="ru-RU"/>
              </w:rPr>
              <w:t>2007.</w:t>
            </w:r>
          </w:p>
          <w:p w14:paraId="18768D0F" w14:textId="77777777" w:rsidR="006070A9" w:rsidRDefault="006070A9" w:rsidP="0019050C">
            <w:pPr>
              <w:pStyle w:val="TableParagraph"/>
              <w:numPr>
                <w:ilvl w:val="0"/>
                <w:numId w:val="136"/>
              </w:numPr>
              <w:tabs>
                <w:tab w:val="left" w:pos="425"/>
                <w:tab w:val="left" w:pos="426"/>
              </w:tabs>
              <w:spacing w:line="229" w:lineRule="exact"/>
              <w:ind w:hanging="361"/>
              <w:rPr>
                <w:sz w:val="20"/>
              </w:rPr>
            </w:pPr>
            <w:r>
              <w:rPr>
                <w:sz w:val="20"/>
              </w:rPr>
              <w:t>Хорошие</w:t>
            </w:r>
            <w:r>
              <w:rPr>
                <w:spacing w:val="-3"/>
                <w:sz w:val="20"/>
              </w:rPr>
              <w:t xml:space="preserve"> </w:t>
            </w:r>
            <w:r>
              <w:rPr>
                <w:sz w:val="20"/>
              </w:rPr>
              <w:t>манеры</w:t>
            </w:r>
            <w:r>
              <w:rPr>
                <w:spacing w:val="-2"/>
                <w:sz w:val="20"/>
              </w:rPr>
              <w:t xml:space="preserve"> </w:t>
            </w:r>
            <w:r>
              <w:rPr>
                <w:sz w:val="20"/>
              </w:rPr>
              <w:t>(плакат).</w:t>
            </w:r>
            <w:r>
              <w:rPr>
                <w:spacing w:val="1"/>
                <w:sz w:val="20"/>
              </w:rPr>
              <w:t xml:space="preserve"> </w:t>
            </w:r>
            <w:r>
              <w:rPr>
                <w:sz w:val="20"/>
              </w:rPr>
              <w:t>–</w:t>
            </w:r>
            <w:r>
              <w:rPr>
                <w:spacing w:val="1"/>
                <w:sz w:val="20"/>
              </w:rPr>
              <w:t xml:space="preserve"> </w:t>
            </w:r>
            <w:r>
              <w:rPr>
                <w:sz w:val="20"/>
              </w:rPr>
              <w:t>Праздник,</w:t>
            </w:r>
            <w:r>
              <w:rPr>
                <w:spacing w:val="-2"/>
                <w:sz w:val="20"/>
              </w:rPr>
              <w:t xml:space="preserve"> </w:t>
            </w:r>
            <w:r>
              <w:rPr>
                <w:sz w:val="20"/>
              </w:rPr>
              <w:t>2009.</w:t>
            </w:r>
          </w:p>
          <w:p w14:paraId="170E48ED" w14:textId="77777777" w:rsidR="006070A9" w:rsidRPr="00A9286D" w:rsidRDefault="006070A9" w:rsidP="0019050C">
            <w:pPr>
              <w:pStyle w:val="TableParagraph"/>
              <w:numPr>
                <w:ilvl w:val="0"/>
                <w:numId w:val="136"/>
              </w:numPr>
              <w:tabs>
                <w:tab w:val="left" w:pos="425"/>
                <w:tab w:val="left" w:pos="426"/>
              </w:tabs>
              <w:spacing w:line="229" w:lineRule="exact"/>
              <w:ind w:hanging="361"/>
              <w:rPr>
                <w:sz w:val="20"/>
                <w:lang w:val="ru-RU"/>
              </w:rPr>
            </w:pPr>
            <w:r w:rsidRPr="00A9286D">
              <w:rPr>
                <w:sz w:val="20"/>
                <w:lang w:val="ru-RU"/>
              </w:rPr>
              <w:t>Я</w:t>
            </w:r>
            <w:r w:rsidRPr="00A9286D">
              <w:rPr>
                <w:spacing w:val="-4"/>
                <w:sz w:val="20"/>
                <w:lang w:val="ru-RU"/>
              </w:rPr>
              <w:t xml:space="preserve"> </w:t>
            </w:r>
            <w:r w:rsidRPr="00A9286D">
              <w:rPr>
                <w:sz w:val="20"/>
                <w:lang w:val="ru-RU"/>
              </w:rPr>
              <w:t>и</w:t>
            </w:r>
            <w:r w:rsidRPr="00A9286D">
              <w:rPr>
                <w:spacing w:val="-4"/>
                <w:sz w:val="20"/>
                <w:lang w:val="ru-RU"/>
              </w:rPr>
              <w:t xml:space="preserve"> </w:t>
            </w:r>
            <w:r w:rsidRPr="00A9286D">
              <w:rPr>
                <w:sz w:val="20"/>
                <w:lang w:val="ru-RU"/>
              </w:rPr>
              <w:t>другие:</w:t>
            </w:r>
            <w:r w:rsidRPr="00A9286D">
              <w:rPr>
                <w:spacing w:val="-4"/>
                <w:sz w:val="20"/>
                <w:lang w:val="ru-RU"/>
              </w:rPr>
              <w:t xml:space="preserve"> </w:t>
            </w:r>
            <w:r w:rsidRPr="00A9286D">
              <w:rPr>
                <w:sz w:val="20"/>
                <w:lang w:val="ru-RU"/>
              </w:rPr>
              <w:t>комплект</w:t>
            </w:r>
            <w:r w:rsidRPr="00A9286D">
              <w:rPr>
                <w:spacing w:val="-2"/>
                <w:sz w:val="20"/>
                <w:lang w:val="ru-RU"/>
              </w:rPr>
              <w:t xml:space="preserve"> </w:t>
            </w:r>
            <w:r w:rsidRPr="00A9286D">
              <w:rPr>
                <w:sz w:val="20"/>
                <w:lang w:val="ru-RU"/>
              </w:rPr>
              <w:t>наглядных</w:t>
            </w:r>
            <w:r w:rsidRPr="00A9286D">
              <w:rPr>
                <w:spacing w:val="-1"/>
                <w:sz w:val="20"/>
                <w:lang w:val="ru-RU"/>
              </w:rPr>
              <w:t xml:space="preserve"> </w:t>
            </w:r>
            <w:r w:rsidRPr="00A9286D">
              <w:rPr>
                <w:sz w:val="20"/>
                <w:lang w:val="ru-RU"/>
              </w:rPr>
              <w:t>пособий. –</w:t>
            </w:r>
            <w:r w:rsidRPr="00A9286D">
              <w:rPr>
                <w:spacing w:val="-2"/>
                <w:sz w:val="20"/>
                <w:lang w:val="ru-RU"/>
              </w:rPr>
              <w:t xml:space="preserve"> </w:t>
            </w:r>
            <w:r w:rsidRPr="00A9286D">
              <w:rPr>
                <w:sz w:val="20"/>
                <w:lang w:val="ru-RU"/>
              </w:rPr>
              <w:t>Харьков:</w:t>
            </w:r>
            <w:r w:rsidRPr="00A9286D">
              <w:rPr>
                <w:spacing w:val="-4"/>
                <w:sz w:val="20"/>
                <w:lang w:val="ru-RU"/>
              </w:rPr>
              <w:t xml:space="preserve"> </w:t>
            </w:r>
            <w:r w:rsidRPr="00A9286D">
              <w:rPr>
                <w:sz w:val="20"/>
                <w:lang w:val="ru-RU"/>
              </w:rPr>
              <w:t>Ранок,</w:t>
            </w:r>
            <w:r w:rsidRPr="00A9286D">
              <w:rPr>
                <w:spacing w:val="-3"/>
                <w:sz w:val="20"/>
                <w:lang w:val="ru-RU"/>
              </w:rPr>
              <w:t xml:space="preserve"> </w:t>
            </w:r>
            <w:r w:rsidRPr="00A9286D">
              <w:rPr>
                <w:sz w:val="20"/>
                <w:lang w:val="ru-RU"/>
              </w:rPr>
              <w:t>2008.</w:t>
            </w:r>
          </w:p>
          <w:p w14:paraId="1A1062B9" w14:textId="77777777" w:rsidR="006070A9" w:rsidRPr="00A9286D" w:rsidRDefault="006070A9" w:rsidP="0019050C">
            <w:pPr>
              <w:pStyle w:val="TableParagraph"/>
              <w:numPr>
                <w:ilvl w:val="0"/>
                <w:numId w:val="136"/>
              </w:numPr>
              <w:tabs>
                <w:tab w:val="left" w:pos="425"/>
                <w:tab w:val="left" w:pos="426"/>
              </w:tabs>
              <w:spacing w:before="1"/>
              <w:ind w:hanging="361"/>
              <w:rPr>
                <w:sz w:val="20"/>
                <w:lang w:val="ru-RU"/>
              </w:rPr>
            </w:pPr>
            <w:r w:rsidRPr="00A9286D">
              <w:rPr>
                <w:sz w:val="20"/>
                <w:lang w:val="ru-RU"/>
              </w:rPr>
              <w:t>Правила</w:t>
            </w:r>
            <w:r w:rsidRPr="00A9286D">
              <w:rPr>
                <w:spacing w:val="-1"/>
                <w:sz w:val="20"/>
                <w:lang w:val="ru-RU"/>
              </w:rPr>
              <w:t xml:space="preserve"> </w:t>
            </w:r>
            <w:r w:rsidRPr="00A9286D">
              <w:rPr>
                <w:sz w:val="20"/>
                <w:lang w:val="ru-RU"/>
              </w:rPr>
              <w:t>дорожного</w:t>
            </w:r>
            <w:r w:rsidRPr="00A9286D">
              <w:rPr>
                <w:spacing w:val="-2"/>
                <w:sz w:val="20"/>
                <w:lang w:val="ru-RU"/>
              </w:rPr>
              <w:t xml:space="preserve"> </w:t>
            </w:r>
            <w:r w:rsidRPr="00A9286D">
              <w:rPr>
                <w:sz w:val="20"/>
                <w:lang w:val="ru-RU"/>
              </w:rPr>
              <w:t>движения.</w:t>
            </w:r>
            <w:r w:rsidRPr="00A9286D">
              <w:rPr>
                <w:spacing w:val="-1"/>
                <w:sz w:val="20"/>
                <w:lang w:val="ru-RU"/>
              </w:rPr>
              <w:t xml:space="preserve"> </w:t>
            </w:r>
            <w:r w:rsidRPr="00A9286D">
              <w:rPr>
                <w:sz w:val="20"/>
                <w:lang w:val="ru-RU"/>
              </w:rPr>
              <w:t>–</w:t>
            </w:r>
            <w:r w:rsidRPr="00A9286D">
              <w:rPr>
                <w:spacing w:val="-2"/>
                <w:sz w:val="20"/>
                <w:lang w:val="ru-RU"/>
              </w:rPr>
              <w:t xml:space="preserve"> </w:t>
            </w:r>
            <w:r w:rsidRPr="00A9286D">
              <w:rPr>
                <w:sz w:val="20"/>
                <w:lang w:val="ru-RU"/>
              </w:rPr>
              <w:t>Открытая</w:t>
            </w:r>
            <w:r w:rsidRPr="00A9286D">
              <w:rPr>
                <w:spacing w:val="-4"/>
                <w:sz w:val="20"/>
                <w:lang w:val="ru-RU"/>
              </w:rPr>
              <w:t xml:space="preserve"> </w:t>
            </w:r>
            <w:r w:rsidRPr="00A9286D">
              <w:rPr>
                <w:sz w:val="20"/>
                <w:lang w:val="ru-RU"/>
              </w:rPr>
              <w:t>планета,</w:t>
            </w:r>
            <w:r w:rsidRPr="00A9286D">
              <w:rPr>
                <w:spacing w:val="-2"/>
                <w:sz w:val="20"/>
                <w:lang w:val="ru-RU"/>
              </w:rPr>
              <w:t xml:space="preserve"> </w:t>
            </w:r>
            <w:r w:rsidRPr="00A9286D">
              <w:rPr>
                <w:sz w:val="20"/>
                <w:lang w:val="ru-RU"/>
              </w:rPr>
              <w:t>2008.</w:t>
            </w:r>
          </w:p>
          <w:p w14:paraId="545C3568" w14:textId="01A816A6" w:rsidR="00276E8A" w:rsidRPr="006070A9" w:rsidRDefault="006070A9" w:rsidP="006070A9">
            <w:pPr>
              <w:pStyle w:val="TableParagraph"/>
              <w:ind w:left="108"/>
              <w:rPr>
                <w:sz w:val="20"/>
                <w:lang w:val="ru-RU"/>
              </w:rPr>
            </w:pPr>
            <w:r w:rsidRPr="006070A9">
              <w:rPr>
                <w:sz w:val="20"/>
                <w:lang w:val="ru-RU"/>
              </w:rPr>
              <w:t>Правила дорожного</w:t>
            </w:r>
            <w:r w:rsidRPr="006070A9">
              <w:rPr>
                <w:spacing w:val="-2"/>
                <w:sz w:val="20"/>
                <w:lang w:val="ru-RU"/>
              </w:rPr>
              <w:t xml:space="preserve"> </w:t>
            </w:r>
            <w:r w:rsidRPr="006070A9">
              <w:rPr>
                <w:sz w:val="20"/>
                <w:lang w:val="ru-RU"/>
              </w:rPr>
              <w:t>движения.</w:t>
            </w:r>
            <w:r w:rsidRPr="006070A9">
              <w:rPr>
                <w:spacing w:val="-3"/>
                <w:sz w:val="20"/>
                <w:lang w:val="ru-RU"/>
              </w:rPr>
              <w:t xml:space="preserve"> </w:t>
            </w:r>
            <w:r w:rsidRPr="006070A9">
              <w:rPr>
                <w:sz w:val="20"/>
                <w:lang w:val="ru-RU"/>
              </w:rPr>
              <w:t>Дорожные</w:t>
            </w:r>
            <w:r w:rsidRPr="006070A9">
              <w:rPr>
                <w:spacing w:val="-2"/>
                <w:sz w:val="20"/>
                <w:lang w:val="ru-RU"/>
              </w:rPr>
              <w:t xml:space="preserve"> </w:t>
            </w:r>
            <w:r w:rsidRPr="006070A9">
              <w:rPr>
                <w:sz w:val="20"/>
                <w:lang w:val="ru-RU"/>
              </w:rPr>
              <w:t>знаки.</w:t>
            </w:r>
            <w:r w:rsidRPr="006070A9">
              <w:rPr>
                <w:spacing w:val="1"/>
                <w:sz w:val="20"/>
                <w:lang w:val="ru-RU"/>
              </w:rPr>
              <w:t xml:space="preserve"> </w:t>
            </w:r>
            <w:r w:rsidRPr="006070A9">
              <w:rPr>
                <w:sz w:val="20"/>
                <w:lang w:val="ru-RU"/>
              </w:rPr>
              <w:t>–</w:t>
            </w:r>
            <w:r w:rsidRPr="006070A9">
              <w:rPr>
                <w:spacing w:val="46"/>
                <w:sz w:val="20"/>
                <w:lang w:val="ru-RU"/>
              </w:rPr>
              <w:t xml:space="preserve"> </w:t>
            </w:r>
            <w:r w:rsidRPr="006070A9">
              <w:rPr>
                <w:sz w:val="20"/>
                <w:lang w:val="ru-RU"/>
              </w:rPr>
              <w:t>Праздник,</w:t>
            </w:r>
            <w:r w:rsidRPr="006070A9">
              <w:rPr>
                <w:spacing w:val="-3"/>
                <w:sz w:val="20"/>
                <w:lang w:val="ru-RU"/>
              </w:rPr>
              <w:t xml:space="preserve"> </w:t>
            </w:r>
            <w:r w:rsidRPr="006070A9">
              <w:rPr>
                <w:sz w:val="20"/>
                <w:lang w:val="ru-RU"/>
              </w:rPr>
              <w:t>2009.</w:t>
            </w:r>
          </w:p>
          <w:p w14:paraId="67691777" w14:textId="0F4E92A3" w:rsidR="00276E8A" w:rsidRPr="00276E8A" w:rsidRDefault="00276E8A" w:rsidP="003E7C14">
            <w:pPr>
              <w:pStyle w:val="TableParagraph"/>
              <w:ind w:left="108"/>
              <w:rPr>
                <w:sz w:val="20"/>
                <w:lang w:val="ru-RU"/>
              </w:rPr>
            </w:pPr>
          </w:p>
        </w:tc>
      </w:tr>
      <w:tr w:rsidR="006070A9" w14:paraId="36F7C3C5" w14:textId="77777777" w:rsidTr="003E7C14">
        <w:trPr>
          <w:trHeight w:val="551"/>
        </w:trPr>
        <w:tc>
          <w:tcPr>
            <w:tcW w:w="559" w:type="dxa"/>
          </w:tcPr>
          <w:p w14:paraId="646AE69F" w14:textId="559E13FE" w:rsidR="006070A9" w:rsidRPr="006070A9" w:rsidRDefault="006070A9" w:rsidP="003E7C14">
            <w:pPr>
              <w:pStyle w:val="TableParagraph"/>
              <w:spacing w:line="267" w:lineRule="exact"/>
              <w:rPr>
                <w:sz w:val="24"/>
                <w:lang w:val="ru-RU"/>
              </w:rPr>
            </w:pPr>
            <w:r>
              <w:rPr>
                <w:sz w:val="24"/>
                <w:lang w:val="ru-RU"/>
              </w:rPr>
              <w:t xml:space="preserve"> 2</w:t>
            </w:r>
          </w:p>
        </w:tc>
        <w:tc>
          <w:tcPr>
            <w:tcW w:w="2117" w:type="dxa"/>
          </w:tcPr>
          <w:p w14:paraId="741E5D3E" w14:textId="1AB4246C" w:rsidR="006070A9" w:rsidRDefault="006070A9" w:rsidP="003E7C14">
            <w:pPr>
              <w:pStyle w:val="TableParagraph"/>
              <w:spacing w:line="267" w:lineRule="exact"/>
              <w:rPr>
                <w:sz w:val="24"/>
              </w:rPr>
            </w:pPr>
            <w:r>
              <w:rPr>
                <w:spacing w:val="-1"/>
                <w:sz w:val="24"/>
              </w:rPr>
              <w:t>Познавательное</w:t>
            </w:r>
            <w:r>
              <w:rPr>
                <w:spacing w:val="-57"/>
                <w:sz w:val="24"/>
              </w:rPr>
              <w:t xml:space="preserve"> </w:t>
            </w:r>
            <w:r>
              <w:rPr>
                <w:sz w:val="24"/>
              </w:rPr>
              <w:t>развитие</w:t>
            </w:r>
          </w:p>
        </w:tc>
        <w:tc>
          <w:tcPr>
            <w:tcW w:w="7071" w:type="dxa"/>
          </w:tcPr>
          <w:p w14:paraId="7A2711A4" w14:textId="77777777" w:rsidR="006070A9" w:rsidRPr="00F56BE0" w:rsidRDefault="006070A9" w:rsidP="006070A9">
            <w:pPr>
              <w:pStyle w:val="TableParagraph"/>
              <w:spacing w:line="223" w:lineRule="exact"/>
              <w:ind w:left="108"/>
              <w:rPr>
                <w:i/>
                <w:sz w:val="20"/>
                <w:lang w:val="ru-RU"/>
              </w:rPr>
            </w:pPr>
            <w:r w:rsidRPr="00F56BE0">
              <w:rPr>
                <w:i/>
                <w:sz w:val="20"/>
                <w:lang w:val="ru-RU"/>
              </w:rPr>
              <w:t>Перечень</w:t>
            </w:r>
            <w:r w:rsidRPr="00F56BE0">
              <w:rPr>
                <w:i/>
                <w:spacing w:val="-3"/>
                <w:sz w:val="20"/>
                <w:lang w:val="ru-RU"/>
              </w:rPr>
              <w:t xml:space="preserve"> </w:t>
            </w:r>
            <w:r w:rsidRPr="00F56BE0">
              <w:rPr>
                <w:i/>
                <w:sz w:val="20"/>
                <w:lang w:val="ru-RU"/>
              </w:rPr>
              <w:t>программ:</w:t>
            </w:r>
          </w:p>
          <w:p w14:paraId="47DCB9A9" w14:textId="77777777" w:rsidR="006070A9" w:rsidRPr="00F56BE0" w:rsidRDefault="006070A9" w:rsidP="006070A9">
            <w:pPr>
              <w:pStyle w:val="TableParagraph"/>
              <w:ind w:left="108"/>
              <w:rPr>
                <w:sz w:val="20"/>
                <w:lang w:val="ru-RU"/>
              </w:rPr>
            </w:pPr>
            <w:r w:rsidRPr="00F56BE0">
              <w:rPr>
                <w:sz w:val="20"/>
                <w:lang w:val="ru-RU"/>
              </w:rPr>
              <w:t>УМК</w:t>
            </w:r>
            <w:r w:rsidRPr="00F56BE0">
              <w:rPr>
                <w:spacing w:val="-6"/>
                <w:sz w:val="20"/>
                <w:lang w:val="ru-RU"/>
              </w:rPr>
              <w:t xml:space="preserve"> </w:t>
            </w:r>
            <w:r w:rsidRPr="00F56BE0">
              <w:rPr>
                <w:sz w:val="20"/>
                <w:lang w:val="ru-RU"/>
              </w:rPr>
              <w:t>к</w:t>
            </w:r>
            <w:r w:rsidRPr="00F56BE0">
              <w:rPr>
                <w:spacing w:val="-4"/>
                <w:sz w:val="20"/>
                <w:lang w:val="ru-RU"/>
              </w:rPr>
              <w:t xml:space="preserve"> </w:t>
            </w:r>
            <w:r w:rsidRPr="00F56BE0">
              <w:rPr>
                <w:sz w:val="20"/>
                <w:lang w:val="ru-RU"/>
              </w:rPr>
              <w:t>Основная</w:t>
            </w:r>
            <w:r w:rsidRPr="00F56BE0">
              <w:rPr>
                <w:spacing w:val="-4"/>
                <w:sz w:val="20"/>
                <w:lang w:val="ru-RU"/>
              </w:rPr>
              <w:t xml:space="preserve"> </w:t>
            </w:r>
            <w:r w:rsidRPr="00F56BE0">
              <w:rPr>
                <w:sz w:val="20"/>
                <w:lang w:val="ru-RU"/>
              </w:rPr>
              <w:t>образовательная</w:t>
            </w:r>
            <w:r w:rsidRPr="00F56BE0">
              <w:rPr>
                <w:spacing w:val="-5"/>
                <w:sz w:val="20"/>
                <w:lang w:val="ru-RU"/>
              </w:rPr>
              <w:t xml:space="preserve"> </w:t>
            </w:r>
            <w:r w:rsidRPr="00F56BE0">
              <w:rPr>
                <w:sz w:val="20"/>
                <w:lang w:val="ru-RU"/>
              </w:rPr>
              <w:t>программа</w:t>
            </w:r>
            <w:r w:rsidRPr="00F56BE0">
              <w:rPr>
                <w:spacing w:val="-3"/>
                <w:sz w:val="20"/>
                <w:lang w:val="ru-RU"/>
              </w:rPr>
              <w:t xml:space="preserve"> </w:t>
            </w:r>
            <w:r w:rsidRPr="00F56BE0">
              <w:rPr>
                <w:sz w:val="20"/>
                <w:lang w:val="ru-RU"/>
              </w:rPr>
              <w:t>дошкольного</w:t>
            </w:r>
            <w:r w:rsidRPr="00F56BE0">
              <w:rPr>
                <w:spacing w:val="-4"/>
                <w:sz w:val="20"/>
                <w:lang w:val="ru-RU"/>
              </w:rPr>
              <w:t xml:space="preserve"> </w:t>
            </w:r>
            <w:r w:rsidRPr="00F56BE0">
              <w:rPr>
                <w:sz w:val="20"/>
                <w:lang w:val="ru-RU"/>
              </w:rPr>
              <w:t>образования</w:t>
            </w:r>
            <w:r w:rsidRPr="00F56BE0">
              <w:rPr>
                <w:spacing w:val="-2"/>
                <w:sz w:val="20"/>
                <w:lang w:val="ru-RU"/>
              </w:rPr>
              <w:t xml:space="preserve"> </w:t>
            </w:r>
            <w:r w:rsidRPr="00F56BE0">
              <w:rPr>
                <w:sz w:val="20"/>
                <w:lang w:val="ru-RU"/>
              </w:rPr>
              <w:t>«От</w:t>
            </w:r>
            <w:r w:rsidRPr="00F56BE0">
              <w:rPr>
                <w:spacing w:val="-47"/>
                <w:sz w:val="20"/>
                <w:lang w:val="ru-RU"/>
              </w:rPr>
              <w:t xml:space="preserve"> </w:t>
            </w:r>
            <w:r w:rsidRPr="00F56BE0">
              <w:rPr>
                <w:sz w:val="20"/>
                <w:lang w:val="ru-RU"/>
              </w:rPr>
              <w:t>рождения</w:t>
            </w:r>
            <w:r w:rsidRPr="00F56BE0">
              <w:rPr>
                <w:spacing w:val="-3"/>
                <w:sz w:val="20"/>
                <w:lang w:val="ru-RU"/>
              </w:rPr>
              <w:t xml:space="preserve"> </w:t>
            </w:r>
            <w:r w:rsidRPr="00F56BE0">
              <w:rPr>
                <w:sz w:val="20"/>
                <w:lang w:val="ru-RU"/>
              </w:rPr>
              <w:t>до</w:t>
            </w:r>
            <w:r w:rsidRPr="00F56BE0">
              <w:rPr>
                <w:spacing w:val="-1"/>
                <w:sz w:val="20"/>
                <w:lang w:val="ru-RU"/>
              </w:rPr>
              <w:t xml:space="preserve"> </w:t>
            </w:r>
            <w:r w:rsidRPr="00F56BE0">
              <w:rPr>
                <w:sz w:val="20"/>
                <w:lang w:val="ru-RU"/>
              </w:rPr>
              <w:t>школы»</w:t>
            </w:r>
            <w:r w:rsidRPr="00F56BE0">
              <w:rPr>
                <w:spacing w:val="-3"/>
                <w:sz w:val="20"/>
                <w:lang w:val="ru-RU"/>
              </w:rPr>
              <w:t xml:space="preserve"> </w:t>
            </w:r>
            <w:r w:rsidRPr="00F56BE0">
              <w:rPr>
                <w:sz w:val="20"/>
                <w:lang w:val="ru-RU"/>
              </w:rPr>
              <w:t>под</w:t>
            </w:r>
            <w:r w:rsidRPr="00F56BE0">
              <w:rPr>
                <w:spacing w:val="-2"/>
                <w:sz w:val="20"/>
                <w:lang w:val="ru-RU"/>
              </w:rPr>
              <w:t xml:space="preserve"> </w:t>
            </w:r>
            <w:r w:rsidRPr="00F56BE0">
              <w:rPr>
                <w:sz w:val="20"/>
                <w:lang w:val="ru-RU"/>
              </w:rPr>
              <w:t>редакцией</w:t>
            </w:r>
            <w:r w:rsidRPr="00F56BE0">
              <w:rPr>
                <w:spacing w:val="-2"/>
                <w:sz w:val="20"/>
                <w:lang w:val="ru-RU"/>
              </w:rPr>
              <w:t xml:space="preserve"> </w:t>
            </w:r>
            <w:r w:rsidRPr="00F56BE0">
              <w:rPr>
                <w:sz w:val="20"/>
                <w:lang w:val="ru-RU"/>
              </w:rPr>
              <w:t>Н.Е.</w:t>
            </w:r>
            <w:r w:rsidRPr="00F56BE0">
              <w:rPr>
                <w:spacing w:val="-2"/>
                <w:sz w:val="20"/>
                <w:lang w:val="ru-RU"/>
              </w:rPr>
              <w:t xml:space="preserve"> </w:t>
            </w:r>
            <w:r w:rsidRPr="00F56BE0">
              <w:rPr>
                <w:sz w:val="20"/>
                <w:lang w:val="ru-RU"/>
              </w:rPr>
              <w:t>Вераксы,</w:t>
            </w:r>
            <w:r w:rsidRPr="00F56BE0">
              <w:rPr>
                <w:spacing w:val="1"/>
                <w:sz w:val="20"/>
                <w:lang w:val="ru-RU"/>
              </w:rPr>
              <w:t xml:space="preserve"> </w:t>
            </w:r>
            <w:r w:rsidRPr="00F56BE0">
              <w:rPr>
                <w:sz w:val="20"/>
                <w:lang w:val="ru-RU"/>
              </w:rPr>
              <w:t>Т.С.</w:t>
            </w:r>
            <w:r w:rsidRPr="00F56BE0">
              <w:rPr>
                <w:spacing w:val="-4"/>
                <w:sz w:val="20"/>
                <w:lang w:val="ru-RU"/>
              </w:rPr>
              <w:t xml:space="preserve"> </w:t>
            </w:r>
            <w:r w:rsidRPr="00F56BE0">
              <w:rPr>
                <w:sz w:val="20"/>
                <w:lang w:val="ru-RU"/>
              </w:rPr>
              <w:t>Комаровой,</w:t>
            </w:r>
            <w:r w:rsidRPr="00F56BE0">
              <w:rPr>
                <w:spacing w:val="-1"/>
                <w:sz w:val="20"/>
                <w:lang w:val="ru-RU"/>
              </w:rPr>
              <w:t xml:space="preserve"> </w:t>
            </w:r>
            <w:r w:rsidRPr="00F56BE0">
              <w:rPr>
                <w:sz w:val="20"/>
                <w:lang w:val="ru-RU"/>
              </w:rPr>
              <w:t>М.А.</w:t>
            </w:r>
          </w:p>
          <w:p w14:paraId="79CB769C" w14:textId="77777777" w:rsidR="006070A9" w:rsidRPr="00F56BE0" w:rsidRDefault="006070A9" w:rsidP="006070A9">
            <w:pPr>
              <w:pStyle w:val="TableParagraph"/>
              <w:spacing w:before="1" w:line="229" w:lineRule="exact"/>
              <w:ind w:left="108"/>
              <w:rPr>
                <w:sz w:val="20"/>
                <w:lang w:val="ru-RU"/>
              </w:rPr>
            </w:pPr>
            <w:r w:rsidRPr="00F56BE0">
              <w:rPr>
                <w:sz w:val="20"/>
                <w:lang w:val="ru-RU"/>
              </w:rPr>
              <w:t>Васильевой,</w:t>
            </w:r>
            <w:r w:rsidRPr="00F56BE0">
              <w:rPr>
                <w:spacing w:val="-3"/>
                <w:sz w:val="20"/>
                <w:lang w:val="ru-RU"/>
              </w:rPr>
              <w:t xml:space="preserve"> </w:t>
            </w:r>
            <w:r w:rsidRPr="00F56BE0">
              <w:rPr>
                <w:sz w:val="20"/>
                <w:lang w:val="ru-RU"/>
              </w:rPr>
              <w:t>М.,</w:t>
            </w:r>
            <w:r w:rsidRPr="00F56BE0">
              <w:rPr>
                <w:spacing w:val="-1"/>
                <w:sz w:val="20"/>
                <w:lang w:val="ru-RU"/>
              </w:rPr>
              <w:t xml:space="preserve"> </w:t>
            </w:r>
            <w:r w:rsidRPr="00F56BE0">
              <w:rPr>
                <w:sz w:val="20"/>
                <w:lang w:val="ru-RU"/>
              </w:rPr>
              <w:t>«Мозаика-Синтез»,</w:t>
            </w:r>
            <w:r w:rsidRPr="00F56BE0">
              <w:rPr>
                <w:spacing w:val="-3"/>
                <w:sz w:val="20"/>
                <w:lang w:val="ru-RU"/>
              </w:rPr>
              <w:t xml:space="preserve"> </w:t>
            </w:r>
            <w:r w:rsidRPr="00F56BE0">
              <w:rPr>
                <w:sz w:val="20"/>
                <w:lang w:val="ru-RU"/>
              </w:rPr>
              <w:t>2019</w:t>
            </w:r>
            <w:r w:rsidRPr="00F56BE0">
              <w:rPr>
                <w:spacing w:val="-2"/>
                <w:sz w:val="20"/>
                <w:lang w:val="ru-RU"/>
              </w:rPr>
              <w:t xml:space="preserve"> </w:t>
            </w:r>
            <w:r w:rsidRPr="00F56BE0">
              <w:rPr>
                <w:sz w:val="20"/>
                <w:lang w:val="ru-RU"/>
              </w:rPr>
              <w:t>г.,</w:t>
            </w:r>
            <w:r w:rsidRPr="00F56BE0">
              <w:rPr>
                <w:spacing w:val="-2"/>
                <w:sz w:val="20"/>
                <w:lang w:val="ru-RU"/>
              </w:rPr>
              <w:t xml:space="preserve"> </w:t>
            </w:r>
            <w:r w:rsidRPr="00F56BE0">
              <w:rPr>
                <w:sz w:val="20"/>
                <w:lang w:val="ru-RU"/>
              </w:rPr>
              <w:t>с.85-113,</w:t>
            </w:r>
            <w:r w:rsidRPr="00F56BE0">
              <w:rPr>
                <w:spacing w:val="43"/>
                <w:sz w:val="20"/>
                <w:lang w:val="ru-RU"/>
              </w:rPr>
              <w:t xml:space="preserve"> </w:t>
            </w:r>
            <w:r w:rsidRPr="00F56BE0">
              <w:rPr>
                <w:sz w:val="20"/>
                <w:lang w:val="ru-RU"/>
              </w:rPr>
              <w:t>УМК</w:t>
            </w:r>
            <w:r w:rsidRPr="00F56BE0">
              <w:rPr>
                <w:spacing w:val="-4"/>
                <w:sz w:val="20"/>
                <w:lang w:val="ru-RU"/>
              </w:rPr>
              <w:t xml:space="preserve"> </w:t>
            </w:r>
            <w:r w:rsidRPr="00F56BE0">
              <w:rPr>
                <w:sz w:val="20"/>
                <w:lang w:val="ru-RU"/>
              </w:rPr>
              <w:t>о/о</w:t>
            </w:r>
          </w:p>
          <w:p w14:paraId="0D92464C" w14:textId="77777777" w:rsidR="006070A9" w:rsidRPr="00F56BE0" w:rsidRDefault="006070A9" w:rsidP="006070A9">
            <w:pPr>
              <w:pStyle w:val="TableParagraph"/>
              <w:ind w:left="108" w:right="3345"/>
              <w:rPr>
                <w:sz w:val="20"/>
                <w:lang w:val="ru-RU"/>
              </w:rPr>
            </w:pPr>
            <w:r w:rsidRPr="00F56BE0">
              <w:rPr>
                <w:sz w:val="20"/>
                <w:lang w:val="ru-RU"/>
              </w:rPr>
              <w:t>«Познавательное развитие», с.312-315.</w:t>
            </w:r>
            <w:r w:rsidRPr="00F56BE0">
              <w:rPr>
                <w:spacing w:val="1"/>
                <w:sz w:val="20"/>
                <w:lang w:val="ru-RU"/>
              </w:rPr>
              <w:t xml:space="preserve"> </w:t>
            </w:r>
            <w:r w:rsidRPr="00F56BE0">
              <w:rPr>
                <w:sz w:val="20"/>
                <w:lang w:val="ru-RU"/>
              </w:rPr>
              <w:t>Парциальные</w:t>
            </w:r>
            <w:r w:rsidRPr="00F56BE0">
              <w:rPr>
                <w:spacing w:val="-3"/>
                <w:sz w:val="20"/>
                <w:lang w:val="ru-RU"/>
              </w:rPr>
              <w:t xml:space="preserve"> </w:t>
            </w:r>
            <w:r w:rsidRPr="00F56BE0">
              <w:rPr>
                <w:sz w:val="20"/>
                <w:lang w:val="ru-RU"/>
              </w:rPr>
              <w:t>программы</w:t>
            </w:r>
            <w:r w:rsidRPr="00F56BE0">
              <w:rPr>
                <w:spacing w:val="-3"/>
                <w:sz w:val="20"/>
                <w:lang w:val="ru-RU"/>
              </w:rPr>
              <w:t xml:space="preserve"> </w:t>
            </w:r>
            <w:r w:rsidRPr="00F56BE0">
              <w:rPr>
                <w:sz w:val="20"/>
                <w:lang w:val="ru-RU"/>
              </w:rPr>
              <w:t>-</w:t>
            </w:r>
            <w:r w:rsidRPr="00F56BE0">
              <w:rPr>
                <w:spacing w:val="-7"/>
                <w:sz w:val="20"/>
                <w:lang w:val="ru-RU"/>
              </w:rPr>
              <w:t xml:space="preserve"> </w:t>
            </w:r>
            <w:r w:rsidRPr="00F56BE0">
              <w:rPr>
                <w:sz w:val="20"/>
                <w:lang w:val="ru-RU"/>
              </w:rPr>
              <w:t>фрагментарно:</w:t>
            </w:r>
          </w:p>
          <w:p w14:paraId="3F9F7C65" w14:textId="77777777" w:rsidR="006070A9" w:rsidRPr="00F56BE0" w:rsidRDefault="006070A9" w:rsidP="006070A9">
            <w:pPr>
              <w:pStyle w:val="TableParagraph"/>
              <w:ind w:left="108"/>
              <w:rPr>
                <w:sz w:val="20"/>
                <w:lang w:val="ru-RU"/>
              </w:rPr>
            </w:pPr>
            <w:r w:rsidRPr="00F56BE0">
              <w:rPr>
                <w:sz w:val="20"/>
                <w:lang w:val="ru-RU"/>
              </w:rPr>
              <w:t>Колесникова</w:t>
            </w:r>
            <w:r w:rsidRPr="00F56BE0">
              <w:rPr>
                <w:spacing w:val="45"/>
                <w:sz w:val="20"/>
                <w:lang w:val="ru-RU"/>
              </w:rPr>
              <w:t xml:space="preserve"> </w:t>
            </w:r>
            <w:r w:rsidRPr="00F56BE0">
              <w:rPr>
                <w:sz w:val="20"/>
                <w:lang w:val="ru-RU"/>
              </w:rPr>
              <w:t>Е.В..Программа</w:t>
            </w:r>
            <w:r w:rsidRPr="00F56BE0">
              <w:rPr>
                <w:spacing w:val="49"/>
                <w:sz w:val="20"/>
                <w:lang w:val="ru-RU"/>
              </w:rPr>
              <w:t xml:space="preserve"> </w:t>
            </w:r>
            <w:r w:rsidRPr="00F56BE0">
              <w:rPr>
                <w:sz w:val="20"/>
                <w:lang w:val="ru-RU"/>
              </w:rPr>
              <w:t>«Математические</w:t>
            </w:r>
            <w:r w:rsidRPr="00F56BE0">
              <w:rPr>
                <w:spacing w:val="46"/>
                <w:sz w:val="20"/>
                <w:lang w:val="ru-RU"/>
              </w:rPr>
              <w:t xml:space="preserve"> </w:t>
            </w:r>
            <w:r w:rsidRPr="00F56BE0">
              <w:rPr>
                <w:sz w:val="20"/>
                <w:lang w:val="ru-RU"/>
              </w:rPr>
              <w:t>ступеньки»</w:t>
            </w:r>
            <w:r w:rsidRPr="00F56BE0">
              <w:rPr>
                <w:spacing w:val="-2"/>
                <w:sz w:val="20"/>
                <w:lang w:val="ru-RU"/>
              </w:rPr>
              <w:t xml:space="preserve"> </w:t>
            </w:r>
            <w:r w:rsidRPr="00F56BE0">
              <w:rPr>
                <w:sz w:val="20"/>
                <w:lang w:val="ru-RU"/>
              </w:rPr>
              <w:t>–</w:t>
            </w:r>
            <w:r w:rsidRPr="00F56BE0">
              <w:rPr>
                <w:spacing w:val="45"/>
                <w:sz w:val="20"/>
                <w:lang w:val="ru-RU"/>
              </w:rPr>
              <w:t xml:space="preserve"> </w:t>
            </w:r>
            <w:r w:rsidRPr="00F56BE0">
              <w:rPr>
                <w:sz w:val="20"/>
                <w:lang w:val="ru-RU"/>
              </w:rPr>
              <w:t>М.:</w:t>
            </w:r>
            <w:r w:rsidRPr="00F56BE0">
              <w:rPr>
                <w:spacing w:val="45"/>
                <w:sz w:val="20"/>
                <w:lang w:val="ru-RU"/>
              </w:rPr>
              <w:t xml:space="preserve"> </w:t>
            </w:r>
            <w:r w:rsidRPr="00F56BE0">
              <w:rPr>
                <w:sz w:val="20"/>
                <w:lang w:val="ru-RU"/>
              </w:rPr>
              <w:t>ТЦ</w:t>
            </w:r>
            <w:r w:rsidRPr="00F56BE0">
              <w:rPr>
                <w:spacing w:val="44"/>
                <w:sz w:val="20"/>
                <w:lang w:val="ru-RU"/>
              </w:rPr>
              <w:t xml:space="preserve"> </w:t>
            </w:r>
            <w:r w:rsidRPr="00F56BE0">
              <w:rPr>
                <w:sz w:val="20"/>
                <w:lang w:val="ru-RU"/>
              </w:rPr>
              <w:t>Сфера,</w:t>
            </w:r>
            <w:r w:rsidRPr="00F56BE0">
              <w:rPr>
                <w:spacing w:val="-47"/>
                <w:sz w:val="20"/>
                <w:lang w:val="ru-RU"/>
              </w:rPr>
              <w:t xml:space="preserve"> </w:t>
            </w:r>
            <w:r w:rsidRPr="00F56BE0">
              <w:rPr>
                <w:sz w:val="20"/>
                <w:lang w:val="ru-RU"/>
              </w:rPr>
              <w:t>2004.;</w:t>
            </w:r>
          </w:p>
          <w:p w14:paraId="6473FDAA" w14:textId="77777777" w:rsidR="006070A9" w:rsidRPr="00F56BE0" w:rsidRDefault="006070A9" w:rsidP="006070A9">
            <w:pPr>
              <w:pStyle w:val="TableParagraph"/>
              <w:spacing w:before="1"/>
              <w:ind w:left="108" w:right="96"/>
              <w:jc w:val="both"/>
              <w:rPr>
                <w:sz w:val="20"/>
                <w:lang w:val="ru-RU"/>
              </w:rPr>
            </w:pPr>
            <w:r w:rsidRPr="00F56BE0">
              <w:rPr>
                <w:sz w:val="20"/>
                <w:lang w:val="ru-RU"/>
              </w:rPr>
              <w:t>УМК</w:t>
            </w:r>
            <w:r w:rsidRPr="00F56BE0">
              <w:rPr>
                <w:spacing w:val="1"/>
                <w:sz w:val="20"/>
                <w:lang w:val="ru-RU"/>
              </w:rPr>
              <w:t xml:space="preserve"> </w:t>
            </w:r>
            <w:r w:rsidRPr="00F56BE0">
              <w:rPr>
                <w:sz w:val="20"/>
                <w:lang w:val="ru-RU"/>
              </w:rPr>
              <w:t>парциальной</w:t>
            </w:r>
            <w:r w:rsidRPr="00F56BE0">
              <w:rPr>
                <w:spacing w:val="1"/>
                <w:sz w:val="20"/>
                <w:lang w:val="ru-RU"/>
              </w:rPr>
              <w:t xml:space="preserve"> </w:t>
            </w:r>
            <w:r w:rsidRPr="00F56BE0">
              <w:rPr>
                <w:sz w:val="20"/>
                <w:lang w:val="ru-RU"/>
              </w:rPr>
              <w:t>программы</w:t>
            </w:r>
            <w:r w:rsidRPr="00F56BE0">
              <w:rPr>
                <w:spacing w:val="1"/>
                <w:sz w:val="20"/>
                <w:lang w:val="ru-RU"/>
              </w:rPr>
              <w:t xml:space="preserve"> </w:t>
            </w:r>
            <w:r w:rsidRPr="00F56BE0">
              <w:rPr>
                <w:sz w:val="20"/>
                <w:lang w:val="ru-RU"/>
              </w:rPr>
              <w:t>«Экономическое</w:t>
            </w:r>
            <w:r w:rsidRPr="00F56BE0">
              <w:rPr>
                <w:spacing w:val="1"/>
                <w:sz w:val="20"/>
                <w:lang w:val="ru-RU"/>
              </w:rPr>
              <w:t xml:space="preserve"> </w:t>
            </w:r>
            <w:r w:rsidRPr="00F56BE0">
              <w:rPr>
                <w:sz w:val="20"/>
                <w:lang w:val="ru-RU"/>
              </w:rPr>
              <w:t>воспитание</w:t>
            </w:r>
            <w:r w:rsidRPr="00F56BE0">
              <w:rPr>
                <w:spacing w:val="1"/>
                <w:sz w:val="20"/>
                <w:lang w:val="ru-RU"/>
              </w:rPr>
              <w:t xml:space="preserve"> </w:t>
            </w:r>
            <w:r w:rsidRPr="00F56BE0">
              <w:rPr>
                <w:sz w:val="20"/>
                <w:lang w:val="ru-RU"/>
              </w:rPr>
              <w:t>дошкольников:</w:t>
            </w:r>
            <w:r w:rsidRPr="00F56BE0">
              <w:rPr>
                <w:spacing w:val="1"/>
                <w:sz w:val="20"/>
                <w:lang w:val="ru-RU"/>
              </w:rPr>
              <w:t xml:space="preserve"> </w:t>
            </w:r>
            <w:r w:rsidRPr="00F56BE0">
              <w:rPr>
                <w:sz w:val="20"/>
                <w:lang w:val="ru-RU"/>
              </w:rPr>
              <w:t>формирование</w:t>
            </w:r>
            <w:r w:rsidRPr="00F56BE0">
              <w:rPr>
                <w:spacing w:val="1"/>
                <w:sz w:val="20"/>
                <w:lang w:val="ru-RU"/>
              </w:rPr>
              <w:t xml:space="preserve"> </w:t>
            </w:r>
            <w:r w:rsidRPr="00F56BE0">
              <w:rPr>
                <w:sz w:val="20"/>
                <w:lang w:val="ru-RU"/>
              </w:rPr>
              <w:t>предпосылок</w:t>
            </w:r>
            <w:r w:rsidRPr="00F56BE0">
              <w:rPr>
                <w:spacing w:val="1"/>
                <w:sz w:val="20"/>
                <w:lang w:val="ru-RU"/>
              </w:rPr>
              <w:t xml:space="preserve"> </w:t>
            </w:r>
            <w:r w:rsidRPr="00F56BE0">
              <w:rPr>
                <w:sz w:val="20"/>
                <w:lang w:val="ru-RU"/>
              </w:rPr>
              <w:t>финансовой</w:t>
            </w:r>
            <w:r w:rsidRPr="00F56BE0">
              <w:rPr>
                <w:spacing w:val="1"/>
                <w:sz w:val="20"/>
                <w:lang w:val="ru-RU"/>
              </w:rPr>
              <w:t xml:space="preserve"> </w:t>
            </w:r>
            <w:r w:rsidRPr="00F56BE0">
              <w:rPr>
                <w:sz w:val="20"/>
                <w:lang w:val="ru-RU"/>
              </w:rPr>
              <w:t>грамотности»</w:t>
            </w:r>
            <w:r w:rsidRPr="00F56BE0">
              <w:rPr>
                <w:spacing w:val="1"/>
                <w:sz w:val="20"/>
                <w:lang w:val="ru-RU"/>
              </w:rPr>
              <w:t xml:space="preserve"> </w:t>
            </w:r>
            <w:r w:rsidRPr="00F56BE0">
              <w:rPr>
                <w:sz w:val="20"/>
                <w:lang w:val="ru-RU"/>
              </w:rPr>
              <w:t>(авторы-составители:</w:t>
            </w:r>
            <w:r w:rsidRPr="00F56BE0">
              <w:rPr>
                <w:spacing w:val="-47"/>
                <w:sz w:val="20"/>
                <w:lang w:val="ru-RU"/>
              </w:rPr>
              <w:t xml:space="preserve"> </w:t>
            </w:r>
            <w:r w:rsidRPr="00F56BE0">
              <w:rPr>
                <w:sz w:val="20"/>
                <w:lang w:val="ru-RU"/>
              </w:rPr>
              <w:t>Шатова А.Д., Аксенова Ю.А., Кириллов И.Л., Давыдова В.Е., Мищенко И.С.; -</w:t>
            </w:r>
            <w:r w:rsidRPr="00F56BE0">
              <w:rPr>
                <w:spacing w:val="1"/>
                <w:sz w:val="20"/>
                <w:lang w:val="ru-RU"/>
              </w:rPr>
              <w:t xml:space="preserve"> </w:t>
            </w:r>
            <w:r w:rsidRPr="00F56BE0">
              <w:rPr>
                <w:sz w:val="20"/>
                <w:lang w:val="ru-RU"/>
              </w:rPr>
              <w:t>Банк</w:t>
            </w:r>
            <w:r w:rsidRPr="00F56BE0">
              <w:rPr>
                <w:spacing w:val="-3"/>
                <w:sz w:val="20"/>
                <w:lang w:val="ru-RU"/>
              </w:rPr>
              <w:t xml:space="preserve"> </w:t>
            </w:r>
            <w:r w:rsidRPr="00F56BE0">
              <w:rPr>
                <w:sz w:val="20"/>
                <w:lang w:val="ru-RU"/>
              </w:rPr>
              <w:t>России,</w:t>
            </w:r>
            <w:r w:rsidRPr="00F56BE0">
              <w:rPr>
                <w:spacing w:val="-2"/>
                <w:sz w:val="20"/>
                <w:lang w:val="ru-RU"/>
              </w:rPr>
              <w:t xml:space="preserve"> </w:t>
            </w:r>
            <w:r w:rsidRPr="00F56BE0">
              <w:rPr>
                <w:sz w:val="20"/>
                <w:lang w:val="ru-RU"/>
              </w:rPr>
              <w:t>Министерство</w:t>
            </w:r>
            <w:r w:rsidRPr="00F56BE0">
              <w:rPr>
                <w:spacing w:val="1"/>
                <w:sz w:val="20"/>
                <w:lang w:val="ru-RU"/>
              </w:rPr>
              <w:t xml:space="preserve"> </w:t>
            </w:r>
            <w:r w:rsidRPr="00F56BE0">
              <w:rPr>
                <w:sz w:val="20"/>
                <w:lang w:val="ru-RU"/>
              </w:rPr>
              <w:t>образования</w:t>
            </w:r>
            <w:r w:rsidRPr="00F56BE0">
              <w:rPr>
                <w:spacing w:val="-1"/>
                <w:sz w:val="20"/>
                <w:lang w:val="ru-RU"/>
              </w:rPr>
              <w:t xml:space="preserve"> </w:t>
            </w:r>
            <w:r w:rsidRPr="00F56BE0">
              <w:rPr>
                <w:sz w:val="20"/>
                <w:lang w:val="ru-RU"/>
              </w:rPr>
              <w:t>и</w:t>
            </w:r>
            <w:r w:rsidRPr="00F56BE0">
              <w:rPr>
                <w:spacing w:val="-2"/>
                <w:sz w:val="20"/>
                <w:lang w:val="ru-RU"/>
              </w:rPr>
              <w:t xml:space="preserve"> </w:t>
            </w:r>
            <w:r w:rsidRPr="00F56BE0">
              <w:rPr>
                <w:sz w:val="20"/>
                <w:lang w:val="ru-RU"/>
              </w:rPr>
              <w:t>науки</w:t>
            </w:r>
            <w:r w:rsidRPr="00F56BE0">
              <w:rPr>
                <w:spacing w:val="-3"/>
                <w:sz w:val="20"/>
                <w:lang w:val="ru-RU"/>
              </w:rPr>
              <w:t xml:space="preserve"> </w:t>
            </w:r>
            <w:r w:rsidRPr="00F56BE0">
              <w:rPr>
                <w:sz w:val="20"/>
                <w:lang w:val="ru-RU"/>
              </w:rPr>
              <w:t>Российской</w:t>
            </w:r>
            <w:r w:rsidRPr="00F56BE0">
              <w:rPr>
                <w:spacing w:val="-3"/>
                <w:sz w:val="20"/>
                <w:lang w:val="ru-RU"/>
              </w:rPr>
              <w:t xml:space="preserve"> </w:t>
            </w:r>
            <w:r w:rsidRPr="00F56BE0">
              <w:rPr>
                <w:sz w:val="20"/>
                <w:lang w:val="ru-RU"/>
              </w:rPr>
              <w:t>Федерации);</w:t>
            </w:r>
          </w:p>
          <w:p w14:paraId="50D74DD4" w14:textId="77777777" w:rsidR="006070A9" w:rsidRPr="00A9286D" w:rsidRDefault="006070A9" w:rsidP="006070A9">
            <w:pPr>
              <w:pStyle w:val="TableParagraph"/>
              <w:ind w:left="108" w:right="101"/>
              <w:jc w:val="both"/>
              <w:rPr>
                <w:sz w:val="20"/>
                <w:lang w:val="ru-RU"/>
              </w:rPr>
            </w:pPr>
            <w:r w:rsidRPr="00A9286D">
              <w:rPr>
                <w:sz w:val="20"/>
                <w:lang w:val="ru-RU"/>
              </w:rPr>
              <w:t>Сборники</w:t>
            </w:r>
            <w:r w:rsidRPr="00A9286D">
              <w:rPr>
                <w:spacing w:val="1"/>
                <w:sz w:val="20"/>
                <w:lang w:val="ru-RU"/>
              </w:rPr>
              <w:t xml:space="preserve"> </w:t>
            </w:r>
            <w:r w:rsidRPr="00A9286D">
              <w:rPr>
                <w:sz w:val="20"/>
                <w:lang w:val="ru-RU"/>
              </w:rPr>
              <w:t>методических</w:t>
            </w:r>
            <w:r w:rsidRPr="00A9286D">
              <w:rPr>
                <w:spacing w:val="1"/>
                <w:sz w:val="20"/>
                <w:lang w:val="ru-RU"/>
              </w:rPr>
              <w:t xml:space="preserve"> </w:t>
            </w:r>
            <w:r w:rsidRPr="00A9286D">
              <w:rPr>
                <w:sz w:val="20"/>
                <w:lang w:val="ru-RU"/>
              </w:rPr>
              <w:t>и</w:t>
            </w:r>
            <w:r w:rsidRPr="00A9286D">
              <w:rPr>
                <w:spacing w:val="1"/>
                <w:sz w:val="20"/>
                <w:lang w:val="ru-RU"/>
              </w:rPr>
              <w:t xml:space="preserve"> </w:t>
            </w:r>
            <w:r w:rsidRPr="00A9286D">
              <w:rPr>
                <w:sz w:val="20"/>
                <w:lang w:val="ru-RU"/>
              </w:rPr>
              <w:t>демонстрационных</w:t>
            </w:r>
            <w:r w:rsidRPr="00A9286D">
              <w:rPr>
                <w:spacing w:val="1"/>
                <w:sz w:val="20"/>
                <w:lang w:val="ru-RU"/>
              </w:rPr>
              <w:t xml:space="preserve"> </w:t>
            </w:r>
            <w:r w:rsidRPr="00A9286D">
              <w:rPr>
                <w:sz w:val="20"/>
                <w:lang w:val="ru-RU"/>
              </w:rPr>
              <w:t>материалов</w:t>
            </w:r>
            <w:r w:rsidRPr="00A9286D">
              <w:rPr>
                <w:spacing w:val="1"/>
                <w:sz w:val="20"/>
                <w:lang w:val="ru-RU"/>
              </w:rPr>
              <w:t xml:space="preserve"> </w:t>
            </w:r>
            <w:r w:rsidRPr="00A9286D">
              <w:rPr>
                <w:sz w:val="20"/>
                <w:lang w:val="ru-RU"/>
              </w:rPr>
              <w:t>на</w:t>
            </w:r>
            <w:r w:rsidRPr="00A9286D">
              <w:rPr>
                <w:spacing w:val="1"/>
                <w:sz w:val="20"/>
                <w:lang w:val="ru-RU"/>
              </w:rPr>
              <w:t xml:space="preserve"> </w:t>
            </w:r>
            <w:r w:rsidRPr="00A9286D">
              <w:rPr>
                <w:sz w:val="20"/>
                <w:lang w:val="ru-RU"/>
              </w:rPr>
              <w:t>основе</w:t>
            </w:r>
            <w:r w:rsidRPr="00A9286D">
              <w:rPr>
                <w:spacing w:val="1"/>
                <w:sz w:val="20"/>
                <w:lang w:val="ru-RU"/>
              </w:rPr>
              <w:t xml:space="preserve"> </w:t>
            </w:r>
            <w:r w:rsidRPr="00A9286D">
              <w:rPr>
                <w:sz w:val="20"/>
                <w:lang w:val="ru-RU"/>
              </w:rPr>
              <w:t>парциальной</w:t>
            </w:r>
            <w:r w:rsidRPr="00A9286D">
              <w:rPr>
                <w:spacing w:val="1"/>
                <w:sz w:val="20"/>
                <w:lang w:val="ru-RU"/>
              </w:rPr>
              <w:t xml:space="preserve"> </w:t>
            </w:r>
            <w:r w:rsidRPr="00A9286D">
              <w:rPr>
                <w:sz w:val="20"/>
                <w:lang w:val="ru-RU"/>
              </w:rPr>
              <w:t>программы</w:t>
            </w:r>
            <w:r w:rsidRPr="00A9286D">
              <w:rPr>
                <w:spacing w:val="1"/>
                <w:sz w:val="20"/>
                <w:lang w:val="ru-RU"/>
              </w:rPr>
              <w:t xml:space="preserve"> </w:t>
            </w:r>
            <w:r w:rsidRPr="00A9286D">
              <w:rPr>
                <w:sz w:val="20"/>
                <w:lang w:val="ru-RU"/>
              </w:rPr>
              <w:t>«Экономическое</w:t>
            </w:r>
            <w:r w:rsidRPr="00A9286D">
              <w:rPr>
                <w:spacing w:val="1"/>
                <w:sz w:val="20"/>
                <w:lang w:val="ru-RU"/>
              </w:rPr>
              <w:t xml:space="preserve"> </w:t>
            </w:r>
            <w:r w:rsidRPr="00A9286D">
              <w:rPr>
                <w:sz w:val="20"/>
                <w:lang w:val="ru-RU"/>
              </w:rPr>
              <w:t>воспитание</w:t>
            </w:r>
            <w:r w:rsidRPr="00A9286D">
              <w:rPr>
                <w:spacing w:val="1"/>
                <w:sz w:val="20"/>
                <w:lang w:val="ru-RU"/>
              </w:rPr>
              <w:t xml:space="preserve"> </w:t>
            </w:r>
            <w:r w:rsidRPr="00A9286D">
              <w:rPr>
                <w:sz w:val="20"/>
                <w:lang w:val="ru-RU"/>
              </w:rPr>
              <w:t>дошкольников:</w:t>
            </w:r>
            <w:r w:rsidRPr="00A9286D">
              <w:rPr>
                <w:spacing w:val="1"/>
                <w:sz w:val="20"/>
                <w:lang w:val="ru-RU"/>
              </w:rPr>
              <w:t xml:space="preserve"> </w:t>
            </w:r>
            <w:r w:rsidRPr="00A9286D">
              <w:rPr>
                <w:sz w:val="20"/>
                <w:lang w:val="ru-RU"/>
              </w:rPr>
              <w:t>формирование</w:t>
            </w:r>
            <w:r w:rsidRPr="00A9286D">
              <w:rPr>
                <w:spacing w:val="-1"/>
                <w:sz w:val="20"/>
                <w:lang w:val="ru-RU"/>
              </w:rPr>
              <w:t xml:space="preserve"> </w:t>
            </w:r>
            <w:r w:rsidRPr="00A9286D">
              <w:rPr>
                <w:sz w:val="20"/>
                <w:lang w:val="ru-RU"/>
              </w:rPr>
              <w:t>предпосылок финансовой</w:t>
            </w:r>
            <w:r w:rsidRPr="00A9286D">
              <w:rPr>
                <w:spacing w:val="-1"/>
                <w:sz w:val="20"/>
                <w:lang w:val="ru-RU"/>
              </w:rPr>
              <w:t xml:space="preserve"> </w:t>
            </w:r>
            <w:r w:rsidRPr="00A9286D">
              <w:rPr>
                <w:sz w:val="20"/>
                <w:lang w:val="ru-RU"/>
              </w:rPr>
              <w:t>грамотности»;</w:t>
            </w:r>
          </w:p>
          <w:p w14:paraId="6ED1AD82" w14:textId="77777777" w:rsidR="006070A9" w:rsidRPr="00A9286D" w:rsidRDefault="006070A9" w:rsidP="006070A9">
            <w:pPr>
              <w:pStyle w:val="TableParagraph"/>
              <w:spacing w:before="1"/>
              <w:ind w:left="108" w:right="1307"/>
              <w:rPr>
                <w:sz w:val="20"/>
                <w:lang w:val="ru-RU"/>
              </w:rPr>
            </w:pPr>
            <w:r w:rsidRPr="00A9286D">
              <w:rPr>
                <w:sz w:val="20"/>
                <w:lang w:val="ru-RU"/>
              </w:rPr>
              <w:t>Липсиц</w:t>
            </w:r>
            <w:r w:rsidRPr="00A9286D">
              <w:rPr>
                <w:spacing w:val="-5"/>
                <w:sz w:val="20"/>
                <w:lang w:val="ru-RU"/>
              </w:rPr>
              <w:t xml:space="preserve"> </w:t>
            </w:r>
            <w:r w:rsidRPr="00A9286D">
              <w:rPr>
                <w:sz w:val="20"/>
                <w:lang w:val="ru-RU"/>
              </w:rPr>
              <w:t>И.В.</w:t>
            </w:r>
            <w:r w:rsidRPr="00A9286D">
              <w:rPr>
                <w:spacing w:val="-4"/>
                <w:sz w:val="20"/>
                <w:lang w:val="ru-RU"/>
              </w:rPr>
              <w:t xml:space="preserve"> </w:t>
            </w:r>
            <w:r w:rsidRPr="00A9286D">
              <w:rPr>
                <w:sz w:val="20"/>
                <w:lang w:val="ru-RU"/>
              </w:rPr>
              <w:t>Удивительные</w:t>
            </w:r>
            <w:r w:rsidRPr="00A9286D">
              <w:rPr>
                <w:spacing w:val="-4"/>
                <w:sz w:val="20"/>
                <w:lang w:val="ru-RU"/>
              </w:rPr>
              <w:t xml:space="preserve"> </w:t>
            </w:r>
            <w:r w:rsidRPr="00A9286D">
              <w:rPr>
                <w:sz w:val="20"/>
                <w:lang w:val="ru-RU"/>
              </w:rPr>
              <w:t>приключения</w:t>
            </w:r>
            <w:r w:rsidRPr="00A9286D">
              <w:rPr>
                <w:spacing w:val="-5"/>
                <w:sz w:val="20"/>
                <w:lang w:val="ru-RU"/>
              </w:rPr>
              <w:t xml:space="preserve"> </w:t>
            </w:r>
            <w:r w:rsidRPr="00A9286D">
              <w:rPr>
                <w:sz w:val="20"/>
                <w:lang w:val="ru-RU"/>
              </w:rPr>
              <w:t>в</w:t>
            </w:r>
            <w:r w:rsidRPr="00A9286D">
              <w:rPr>
                <w:spacing w:val="-5"/>
                <w:sz w:val="20"/>
                <w:lang w:val="ru-RU"/>
              </w:rPr>
              <w:t xml:space="preserve"> </w:t>
            </w:r>
            <w:r w:rsidRPr="00A9286D">
              <w:rPr>
                <w:sz w:val="20"/>
                <w:lang w:val="ru-RU"/>
              </w:rPr>
              <w:t>стране</w:t>
            </w:r>
            <w:r w:rsidRPr="00A9286D">
              <w:rPr>
                <w:spacing w:val="-4"/>
                <w:sz w:val="20"/>
                <w:lang w:val="ru-RU"/>
              </w:rPr>
              <w:t xml:space="preserve"> </w:t>
            </w:r>
            <w:r w:rsidRPr="00A9286D">
              <w:rPr>
                <w:sz w:val="20"/>
                <w:lang w:val="ru-RU"/>
              </w:rPr>
              <w:t>Экономика;</w:t>
            </w:r>
            <w:r w:rsidRPr="00A9286D">
              <w:rPr>
                <w:spacing w:val="-47"/>
                <w:sz w:val="20"/>
                <w:lang w:val="ru-RU"/>
              </w:rPr>
              <w:t xml:space="preserve"> </w:t>
            </w:r>
            <w:r w:rsidRPr="00A9286D">
              <w:rPr>
                <w:sz w:val="20"/>
                <w:lang w:val="ru-RU"/>
              </w:rPr>
              <w:t>Люнфин</w:t>
            </w:r>
            <w:r w:rsidRPr="00A9286D">
              <w:rPr>
                <w:spacing w:val="-3"/>
                <w:sz w:val="20"/>
                <w:lang w:val="ru-RU"/>
              </w:rPr>
              <w:t xml:space="preserve"> </w:t>
            </w:r>
            <w:r w:rsidRPr="00A9286D">
              <w:rPr>
                <w:sz w:val="20"/>
                <w:lang w:val="ru-RU"/>
              </w:rPr>
              <w:t>О.Е.</w:t>
            </w:r>
            <w:r w:rsidRPr="00A9286D">
              <w:rPr>
                <w:spacing w:val="-2"/>
                <w:sz w:val="20"/>
                <w:lang w:val="ru-RU"/>
              </w:rPr>
              <w:t xml:space="preserve"> </w:t>
            </w:r>
            <w:r w:rsidRPr="00A9286D">
              <w:rPr>
                <w:sz w:val="20"/>
                <w:lang w:val="ru-RU"/>
              </w:rPr>
              <w:t>Экономическое</w:t>
            </w:r>
            <w:r w:rsidRPr="00A9286D">
              <w:rPr>
                <w:spacing w:val="-2"/>
                <w:sz w:val="20"/>
                <w:lang w:val="ru-RU"/>
              </w:rPr>
              <w:t xml:space="preserve"> </w:t>
            </w:r>
            <w:r w:rsidRPr="00A9286D">
              <w:rPr>
                <w:sz w:val="20"/>
                <w:lang w:val="ru-RU"/>
              </w:rPr>
              <w:t>воспитание</w:t>
            </w:r>
            <w:r w:rsidRPr="00A9286D">
              <w:rPr>
                <w:spacing w:val="-2"/>
                <w:sz w:val="20"/>
                <w:lang w:val="ru-RU"/>
              </w:rPr>
              <w:t xml:space="preserve"> </w:t>
            </w:r>
            <w:r w:rsidRPr="00A9286D">
              <w:rPr>
                <w:sz w:val="20"/>
                <w:lang w:val="ru-RU"/>
              </w:rPr>
              <w:t>дошкольников;</w:t>
            </w:r>
          </w:p>
          <w:p w14:paraId="7CFA38DA" w14:textId="77777777" w:rsidR="006070A9" w:rsidRPr="00A9286D" w:rsidRDefault="006070A9" w:rsidP="006070A9">
            <w:pPr>
              <w:pStyle w:val="TableParagraph"/>
              <w:ind w:left="108"/>
              <w:rPr>
                <w:sz w:val="20"/>
                <w:lang w:val="ru-RU"/>
              </w:rPr>
            </w:pPr>
            <w:r w:rsidRPr="00A9286D">
              <w:rPr>
                <w:sz w:val="20"/>
                <w:lang w:val="ru-RU"/>
              </w:rPr>
              <w:t>Шагов</w:t>
            </w:r>
            <w:r w:rsidRPr="00A9286D">
              <w:rPr>
                <w:spacing w:val="16"/>
                <w:sz w:val="20"/>
                <w:lang w:val="ru-RU"/>
              </w:rPr>
              <w:t xml:space="preserve"> </w:t>
            </w:r>
            <w:r w:rsidRPr="00A9286D">
              <w:rPr>
                <w:sz w:val="20"/>
                <w:lang w:val="ru-RU"/>
              </w:rPr>
              <w:t>А.Д.</w:t>
            </w:r>
            <w:r w:rsidRPr="00A9286D">
              <w:rPr>
                <w:spacing w:val="17"/>
                <w:sz w:val="20"/>
                <w:lang w:val="ru-RU"/>
              </w:rPr>
              <w:t xml:space="preserve"> </w:t>
            </w:r>
            <w:r w:rsidRPr="00A9286D">
              <w:rPr>
                <w:sz w:val="20"/>
                <w:lang w:val="ru-RU"/>
              </w:rPr>
              <w:t>Тропинка</w:t>
            </w:r>
            <w:r w:rsidRPr="00A9286D">
              <w:rPr>
                <w:spacing w:val="17"/>
                <w:sz w:val="20"/>
                <w:lang w:val="ru-RU"/>
              </w:rPr>
              <w:t xml:space="preserve"> </w:t>
            </w:r>
            <w:r w:rsidRPr="00A9286D">
              <w:rPr>
                <w:sz w:val="20"/>
                <w:lang w:val="ru-RU"/>
              </w:rPr>
              <w:t>в</w:t>
            </w:r>
            <w:r w:rsidRPr="00A9286D">
              <w:rPr>
                <w:spacing w:val="17"/>
                <w:sz w:val="20"/>
                <w:lang w:val="ru-RU"/>
              </w:rPr>
              <w:t xml:space="preserve"> </w:t>
            </w:r>
            <w:r w:rsidRPr="00A9286D">
              <w:rPr>
                <w:sz w:val="20"/>
                <w:lang w:val="ru-RU"/>
              </w:rPr>
              <w:t>экономику.</w:t>
            </w:r>
            <w:r w:rsidRPr="00A9286D">
              <w:rPr>
                <w:spacing w:val="21"/>
                <w:sz w:val="20"/>
                <w:lang w:val="ru-RU"/>
              </w:rPr>
              <w:t xml:space="preserve"> </w:t>
            </w:r>
            <w:r w:rsidRPr="00A9286D">
              <w:rPr>
                <w:sz w:val="20"/>
                <w:lang w:val="ru-RU"/>
              </w:rPr>
              <w:t>Программа.</w:t>
            </w:r>
            <w:r w:rsidRPr="00A9286D">
              <w:rPr>
                <w:spacing w:val="18"/>
                <w:sz w:val="20"/>
                <w:lang w:val="ru-RU"/>
              </w:rPr>
              <w:t xml:space="preserve"> </w:t>
            </w:r>
            <w:r w:rsidRPr="00A9286D">
              <w:rPr>
                <w:sz w:val="20"/>
                <w:lang w:val="ru-RU"/>
              </w:rPr>
              <w:t>Методические</w:t>
            </w:r>
            <w:r w:rsidRPr="00A9286D">
              <w:rPr>
                <w:spacing w:val="17"/>
                <w:sz w:val="20"/>
                <w:lang w:val="ru-RU"/>
              </w:rPr>
              <w:t xml:space="preserve"> </w:t>
            </w:r>
            <w:r w:rsidRPr="00A9286D">
              <w:rPr>
                <w:sz w:val="20"/>
                <w:lang w:val="ru-RU"/>
              </w:rPr>
              <w:t>рекомендации.</w:t>
            </w:r>
            <w:r w:rsidRPr="00A9286D">
              <w:rPr>
                <w:spacing w:val="-47"/>
                <w:sz w:val="20"/>
                <w:lang w:val="ru-RU"/>
              </w:rPr>
              <w:t xml:space="preserve"> </w:t>
            </w:r>
            <w:r w:rsidRPr="00A9286D">
              <w:rPr>
                <w:sz w:val="20"/>
                <w:lang w:val="ru-RU"/>
              </w:rPr>
              <w:t>Конспекты</w:t>
            </w:r>
            <w:r w:rsidRPr="00A9286D">
              <w:rPr>
                <w:spacing w:val="-1"/>
                <w:sz w:val="20"/>
                <w:lang w:val="ru-RU"/>
              </w:rPr>
              <w:t xml:space="preserve"> </w:t>
            </w:r>
            <w:r w:rsidRPr="00A9286D">
              <w:rPr>
                <w:sz w:val="20"/>
                <w:lang w:val="ru-RU"/>
              </w:rPr>
              <w:t>занятий</w:t>
            </w:r>
            <w:r w:rsidRPr="00A9286D">
              <w:rPr>
                <w:spacing w:val="-1"/>
                <w:sz w:val="20"/>
                <w:lang w:val="ru-RU"/>
              </w:rPr>
              <w:t xml:space="preserve"> </w:t>
            </w:r>
            <w:r w:rsidRPr="00A9286D">
              <w:rPr>
                <w:sz w:val="20"/>
                <w:lang w:val="ru-RU"/>
              </w:rPr>
              <w:t>с детьми.</w:t>
            </w:r>
          </w:p>
          <w:p w14:paraId="2664014D" w14:textId="77777777" w:rsidR="006070A9" w:rsidRDefault="006070A9" w:rsidP="006070A9">
            <w:pPr>
              <w:pStyle w:val="TableParagraph"/>
              <w:ind w:left="108"/>
              <w:rPr>
                <w:i/>
                <w:sz w:val="20"/>
              </w:rPr>
            </w:pPr>
            <w:r>
              <w:rPr>
                <w:i/>
                <w:sz w:val="20"/>
              </w:rPr>
              <w:t>Методические</w:t>
            </w:r>
            <w:r>
              <w:rPr>
                <w:i/>
                <w:spacing w:val="-3"/>
                <w:sz w:val="20"/>
              </w:rPr>
              <w:t xml:space="preserve"> </w:t>
            </w:r>
            <w:r>
              <w:rPr>
                <w:i/>
                <w:sz w:val="20"/>
              </w:rPr>
              <w:t>пособия:</w:t>
            </w:r>
          </w:p>
          <w:p w14:paraId="6592B56C" w14:textId="77777777" w:rsidR="006070A9" w:rsidRPr="00A9286D" w:rsidRDefault="006070A9" w:rsidP="0019050C">
            <w:pPr>
              <w:pStyle w:val="TableParagraph"/>
              <w:numPr>
                <w:ilvl w:val="0"/>
                <w:numId w:val="135"/>
              </w:numPr>
              <w:tabs>
                <w:tab w:val="left" w:pos="425"/>
                <w:tab w:val="left" w:pos="426"/>
              </w:tabs>
              <w:spacing w:line="229" w:lineRule="exact"/>
              <w:ind w:hanging="361"/>
              <w:rPr>
                <w:sz w:val="20"/>
                <w:lang w:val="ru-RU"/>
              </w:rPr>
            </w:pPr>
            <w:r w:rsidRPr="00A9286D">
              <w:rPr>
                <w:sz w:val="20"/>
                <w:lang w:val="ru-RU"/>
              </w:rPr>
              <w:t>Антонова</w:t>
            </w:r>
            <w:r w:rsidRPr="00A9286D">
              <w:rPr>
                <w:spacing w:val="-2"/>
                <w:sz w:val="20"/>
                <w:lang w:val="ru-RU"/>
              </w:rPr>
              <w:t xml:space="preserve"> </w:t>
            </w:r>
            <w:r w:rsidRPr="00A9286D">
              <w:rPr>
                <w:sz w:val="20"/>
                <w:lang w:val="ru-RU"/>
              </w:rPr>
              <w:t>О.В.</w:t>
            </w:r>
            <w:r w:rsidRPr="00A9286D">
              <w:rPr>
                <w:spacing w:val="-3"/>
                <w:sz w:val="20"/>
                <w:lang w:val="ru-RU"/>
              </w:rPr>
              <w:t xml:space="preserve"> </w:t>
            </w:r>
            <w:r w:rsidRPr="00A9286D">
              <w:rPr>
                <w:sz w:val="20"/>
                <w:lang w:val="ru-RU"/>
              </w:rPr>
              <w:t>Веселые</w:t>
            </w:r>
            <w:r w:rsidRPr="00A9286D">
              <w:rPr>
                <w:spacing w:val="-4"/>
                <w:sz w:val="20"/>
                <w:lang w:val="ru-RU"/>
              </w:rPr>
              <w:t xml:space="preserve"> </w:t>
            </w:r>
            <w:r w:rsidRPr="00A9286D">
              <w:rPr>
                <w:sz w:val="20"/>
                <w:lang w:val="ru-RU"/>
              </w:rPr>
              <w:t>прогулки.</w:t>
            </w:r>
            <w:r w:rsidRPr="00A9286D">
              <w:rPr>
                <w:spacing w:val="1"/>
                <w:sz w:val="20"/>
                <w:lang w:val="ru-RU"/>
              </w:rPr>
              <w:t xml:space="preserve"> </w:t>
            </w:r>
            <w:r w:rsidRPr="00A9286D">
              <w:rPr>
                <w:sz w:val="20"/>
                <w:lang w:val="ru-RU"/>
              </w:rPr>
              <w:t>–</w:t>
            </w:r>
            <w:r w:rsidRPr="00A9286D">
              <w:rPr>
                <w:spacing w:val="-3"/>
                <w:sz w:val="20"/>
                <w:lang w:val="ru-RU"/>
              </w:rPr>
              <w:t xml:space="preserve"> </w:t>
            </w:r>
            <w:r w:rsidRPr="00A9286D">
              <w:rPr>
                <w:sz w:val="20"/>
                <w:lang w:val="ru-RU"/>
              </w:rPr>
              <w:t>Новосибирск:</w:t>
            </w:r>
            <w:r w:rsidRPr="00A9286D">
              <w:rPr>
                <w:spacing w:val="-1"/>
                <w:sz w:val="20"/>
                <w:lang w:val="ru-RU"/>
              </w:rPr>
              <w:t xml:space="preserve"> </w:t>
            </w:r>
            <w:r w:rsidRPr="00A9286D">
              <w:rPr>
                <w:sz w:val="20"/>
                <w:lang w:val="ru-RU"/>
              </w:rPr>
              <w:t>СУИ,</w:t>
            </w:r>
            <w:r w:rsidRPr="00A9286D">
              <w:rPr>
                <w:spacing w:val="-2"/>
                <w:sz w:val="20"/>
                <w:lang w:val="ru-RU"/>
              </w:rPr>
              <w:t xml:space="preserve"> </w:t>
            </w:r>
            <w:r w:rsidRPr="00A9286D">
              <w:rPr>
                <w:sz w:val="20"/>
                <w:lang w:val="ru-RU"/>
              </w:rPr>
              <w:t>2008.</w:t>
            </w:r>
          </w:p>
          <w:p w14:paraId="4846D0E4" w14:textId="77777777" w:rsidR="006070A9" w:rsidRPr="00A9286D" w:rsidRDefault="006070A9" w:rsidP="0019050C">
            <w:pPr>
              <w:pStyle w:val="TableParagraph"/>
              <w:numPr>
                <w:ilvl w:val="0"/>
                <w:numId w:val="135"/>
              </w:numPr>
              <w:tabs>
                <w:tab w:val="left" w:pos="425"/>
                <w:tab w:val="left" w:pos="426"/>
              </w:tabs>
              <w:ind w:right="869"/>
              <w:rPr>
                <w:sz w:val="20"/>
                <w:lang w:val="ru-RU"/>
              </w:rPr>
            </w:pPr>
            <w:r w:rsidRPr="00A9286D">
              <w:rPr>
                <w:sz w:val="20"/>
                <w:lang w:val="ru-RU"/>
              </w:rPr>
              <w:t>Бондаренко</w:t>
            </w:r>
            <w:r w:rsidRPr="00A9286D">
              <w:rPr>
                <w:spacing w:val="-4"/>
                <w:sz w:val="20"/>
                <w:lang w:val="ru-RU"/>
              </w:rPr>
              <w:t xml:space="preserve"> </w:t>
            </w:r>
            <w:r w:rsidRPr="00A9286D">
              <w:rPr>
                <w:sz w:val="20"/>
                <w:lang w:val="ru-RU"/>
              </w:rPr>
              <w:t>Т.М.</w:t>
            </w:r>
            <w:r w:rsidRPr="00A9286D">
              <w:rPr>
                <w:spacing w:val="-4"/>
                <w:sz w:val="20"/>
                <w:lang w:val="ru-RU"/>
              </w:rPr>
              <w:t xml:space="preserve"> </w:t>
            </w:r>
            <w:r w:rsidRPr="00A9286D">
              <w:rPr>
                <w:sz w:val="20"/>
                <w:lang w:val="ru-RU"/>
              </w:rPr>
              <w:t>Комплексные</w:t>
            </w:r>
            <w:r w:rsidRPr="00A9286D">
              <w:rPr>
                <w:spacing w:val="-4"/>
                <w:sz w:val="20"/>
                <w:lang w:val="ru-RU"/>
              </w:rPr>
              <w:t xml:space="preserve"> </w:t>
            </w:r>
            <w:r w:rsidRPr="00A9286D">
              <w:rPr>
                <w:sz w:val="20"/>
                <w:lang w:val="ru-RU"/>
              </w:rPr>
              <w:t>занятия</w:t>
            </w:r>
            <w:r w:rsidRPr="00A9286D">
              <w:rPr>
                <w:spacing w:val="-6"/>
                <w:sz w:val="20"/>
                <w:lang w:val="ru-RU"/>
              </w:rPr>
              <w:t xml:space="preserve"> </w:t>
            </w:r>
            <w:r w:rsidRPr="00A9286D">
              <w:rPr>
                <w:sz w:val="20"/>
                <w:lang w:val="ru-RU"/>
              </w:rPr>
              <w:t>в</w:t>
            </w:r>
            <w:r w:rsidRPr="00A9286D">
              <w:rPr>
                <w:spacing w:val="-3"/>
                <w:sz w:val="20"/>
                <w:lang w:val="ru-RU"/>
              </w:rPr>
              <w:t xml:space="preserve"> </w:t>
            </w:r>
            <w:r w:rsidRPr="00A9286D">
              <w:rPr>
                <w:sz w:val="20"/>
                <w:lang w:val="ru-RU"/>
              </w:rPr>
              <w:t>подготовительной</w:t>
            </w:r>
            <w:r w:rsidRPr="00A9286D">
              <w:rPr>
                <w:spacing w:val="-5"/>
                <w:sz w:val="20"/>
                <w:lang w:val="ru-RU"/>
              </w:rPr>
              <w:t xml:space="preserve"> </w:t>
            </w:r>
            <w:r w:rsidRPr="00A9286D">
              <w:rPr>
                <w:sz w:val="20"/>
                <w:lang w:val="ru-RU"/>
              </w:rPr>
              <w:t>группе</w:t>
            </w:r>
            <w:r w:rsidRPr="00A9286D">
              <w:rPr>
                <w:spacing w:val="-47"/>
                <w:sz w:val="20"/>
                <w:lang w:val="ru-RU"/>
              </w:rPr>
              <w:t xml:space="preserve"> </w:t>
            </w:r>
            <w:r w:rsidRPr="00A9286D">
              <w:rPr>
                <w:sz w:val="20"/>
                <w:lang w:val="ru-RU"/>
              </w:rPr>
              <w:t>детского сада.</w:t>
            </w:r>
            <w:r w:rsidRPr="00A9286D">
              <w:rPr>
                <w:spacing w:val="1"/>
                <w:sz w:val="20"/>
                <w:lang w:val="ru-RU"/>
              </w:rPr>
              <w:t xml:space="preserve"> </w:t>
            </w:r>
            <w:r w:rsidRPr="00A9286D">
              <w:rPr>
                <w:sz w:val="20"/>
                <w:lang w:val="ru-RU"/>
              </w:rPr>
              <w:t>–</w:t>
            </w:r>
            <w:r w:rsidRPr="00A9286D">
              <w:rPr>
                <w:spacing w:val="1"/>
                <w:sz w:val="20"/>
                <w:lang w:val="ru-RU"/>
              </w:rPr>
              <w:t xml:space="preserve"> </w:t>
            </w:r>
            <w:r w:rsidRPr="00A9286D">
              <w:rPr>
                <w:sz w:val="20"/>
                <w:lang w:val="ru-RU"/>
              </w:rPr>
              <w:t>Воронеж:</w:t>
            </w:r>
            <w:r w:rsidRPr="00A9286D">
              <w:rPr>
                <w:spacing w:val="-2"/>
                <w:sz w:val="20"/>
                <w:lang w:val="ru-RU"/>
              </w:rPr>
              <w:t xml:space="preserve"> </w:t>
            </w:r>
            <w:r w:rsidRPr="00A9286D">
              <w:rPr>
                <w:sz w:val="20"/>
                <w:lang w:val="ru-RU"/>
              </w:rPr>
              <w:t>ТЦ Учитель, 2007.</w:t>
            </w:r>
          </w:p>
          <w:p w14:paraId="5FC8A0CE" w14:textId="77777777" w:rsidR="006070A9" w:rsidRPr="00F56BE0" w:rsidRDefault="006070A9" w:rsidP="0019050C">
            <w:pPr>
              <w:pStyle w:val="TableParagraph"/>
              <w:numPr>
                <w:ilvl w:val="0"/>
                <w:numId w:val="135"/>
              </w:numPr>
              <w:tabs>
                <w:tab w:val="left" w:pos="425"/>
                <w:tab w:val="left" w:pos="426"/>
              </w:tabs>
              <w:ind w:right="295"/>
              <w:rPr>
                <w:sz w:val="20"/>
                <w:lang w:val="ru-RU"/>
              </w:rPr>
            </w:pPr>
            <w:r w:rsidRPr="00F56BE0">
              <w:rPr>
                <w:sz w:val="20"/>
                <w:lang w:val="ru-RU"/>
              </w:rPr>
              <w:t>Бондаренко Т.М. Комплексные занятия в старшей группе детского сада. –</w:t>
            </w:r>
            <w:r w:rsidRPr="00F56BE0">
              <w:rPr>
                <w:spacing w:val="-48"/>
                <w:sz w:val="20"/>
                <w:lang w:val="ru-RU"/>
              </w:rPr>
              <w:t xml:space="preserve"> </w:t>
            </w:r>
            <w:r w:rsidRPr="00F56BE0">
              <w:rPr>
                <w:sz w:val="20"/>
                <w:lang w:val="ru-RU"/>
              </w:rPr>
              <w:t>Воронеж:</w:t>
            </w:r>
            <w:r w:rsidRPr="00F56BE0">
              <w:rPr>
                <w:spacing w:val="-2"/>
                <w:sz w:val="20"/>
                <w:lang w:val="ru-RU"/>
              </w:rPr>
              <w:t xml:space="preserve"> </w:t>
            </w:r>
            <w:r w:rsidRPr="00F56BE0">
              <w:rPr>
                <w:sz w:val="20"/>
                <w:lang w:val="ru-RU"/>
              </w:rPr>
              <w:t>ТЦ Учитель, 2007.</w:t>
            </w:r>
          </w:p>
          <w:p w14:paraId="2ECDE0D8" w14:textId="77777777" w:rsidR="006070A9" w:rsidRDefault="006070A9" w:rsidP="0019050C">
            <w:pPr>
              <w:pStyle w:val="TableParagraph"/>
              <w:numPr>
                <w:ilvl w:val="0"/>
                <w:numId w:val="135"/>
              </w:numPr>
              <w:tabs>
                <w:tab w:val="left" w:pos="425"/>
                <w:tab w:val="left" w:pos="426"/>
              </w:tabs>
              <w:spacing w:before="1"/>
              <w:ind w:hanging="361"/>
              <w:rPr>
                <w:sz w:val="20"/>
              </w:rPr>
            </w:pPr>
            <w:r w:rsidRPr="00F56BE0">
              <w:rPr>
                <w:sz w:val="20"/>
                <w:lang w:val="ru-RU"/>
              </w:rPr>
              <w:t>Вахрушев</w:t>
            </w:r>
            <w:r w:rsidRPr="00F56BE0">
              <w:rPr>
                <w:spacing w:val="-1"/>
                <w:sz w:val="20"/>
                <w:lang w:val="ru-RU"/>
              </w:rPr>
              <w:t xml:space="preserve"> </w:t>
            </w:r>
            <w:r w:rsidRPr="00F56BE0">
              <w:rPr>
                <w:sz w:val="20"/>
                <w:lang w:val="ru-RU"/>
              </w:rPr>
              <w:t>А.А.</w:t>
            </w:r>
            <w:r w:rsidRPr="00F56BE0">
              <w:rPr>
                <w:spacing w:val="-2"/>
                <w:sz w:val="20"/>
                <w:lang w:val="ru-RU"/>
              </w:rPr>
              <w:t xml:space="preserve"> </w:t>
            </w:r>
            <w:r w:rsidRPr="00F56BE0">
              <w:rPr>
                <w:sz w:val="20"/>
                <w:lang w:val="ru-RU"/>
              </w:rPr>
              <w:t>и</w:t>
            </w:r>
            <w:r w:rsidRPr="00F56BE0">
              <w:rPr>
                <w:spacing w:val="-1"/>
                <w:sz w:val="20"/>
                <w:lang w:val="ru-RU"/>
              </w:rPr>
              <w:t xml:space="preserve"> </w:t>
            </w:r>
            <w:r w:rsidRPr="00F56BE0">
              <w:rPr>
                <w:sz w:val="20"/>
                <w:lang w:val="ru-RU"/>
              </w:rPr>
              <w:t>др.</w:t>
            </w:r>
            <w:r w:rsidRPr="00F56BE0">
              <w:rPr>
                <w:spacing w:val="-3"/>
                <w:sz w:val="20"/>
                <w:lang w:val="ru-RU"/>
              </w:rPr>
              <w:t xml:space="preserve"> </w:t>
            </w:r>
            <w:r>
              <w:rPr>
                <w:sz w:val="20"/>
              </w:rPr>
              <w:t>Здравствуй,</w:t>
            </w:r>
            <w:r>
              <w:rPr>
                <w:spacing w:val="-2"/>
                <w:sz w:val="20"/>
              </w:rPr>
              <w:t xml:space="preserve"> </w:t>
            </w:r>
            <w:r>
              <w:rPr>
                <w:sz w:val="20"/>
              </w:rPr>
              <w:t>мир! –</w:t>
            </w:r>
            <w:r>
              <w:rPr>
                <w:spacing w:val="-2"/>
                <w:sz w:val="20"/>
              </w:rPr>
              <w:t xml:space="preserve"> </w:t>
            </w:r>
            <w:r>
              <w:rPr>
                <w:sz w:val="20"/>
              </w:rPr>
              <w:t>М.:</w:t>
            </w:r>
            <w:r>
              <w:rPr>
                <w:spacing w:val="-3"/>
                <w:sz w:val="20"/>
              </w:rPr>
              <w:t xml:space="preserve"> </w:t>
            </w:r>
            <w:r>
              <w:rPr>
                <w:sz w:val="20"/>
              </w:rPr>
              <w:t>Баласс,</w:t>
            </w:r>
            <w:r>
              <w:rPr>
                <w:spacing w:val="-1"/>
                <w:sz w:val="20"/>
              </w:rPr>
              <w:t xml:space="preserve"> </w:t>
            </w:r>
            <w:r>
              <w:rPr>
                <w:sz w:val="20"/>
              </w:rPr>
              <w:t>2001.</w:t>
            </w:r>
          </w:p>
          <w:p w14:paraId="2B37886D" w14:textId="77777777" w:rsidR="006070A9" w:rsidRPr="00F56BE0" w:rsidRDefault="006070A9" w:rsidP="0019050C">
            <w:pPr>
              <w:pStyle w:val="TableParagraph"/>
              <w:numPr>
                <w:ilvl w:val="0"/>
                <w:numId w:val="135"/>
              </w:numPr>
              <w:tabs>
                <w:tab w:val="left" w:pos="425"/>
                <w:tab w:val="left" w:pos="426"/>
              </w:tabs>
              <w:spacing w:line="229" w:lineRule="exact"/>
              <w:ind w:hanging="361"/>
              <w:rPr>
                <w:sz w:val="20"/>
                <w:lang w:val="ru-RU"/>
              </w:rPr>
            </w:pPr>
            <w:r w:rsidRPr="00F56BE0">
              <w:rPr>
                <w:sz w:val="20"/>
                <w:lang w:val="ru-RU"/>
              </w:rPr>
              <w:t>Волчкова</w:t>
            </w:r>
            <w:r w:rsidRPr="00F56BE0">
              <w:rPr>
                <w:spacing w:val="-4"/>
                <w:sz w:val="20"/>
                <w:lang w:val="ru-RU"/>
              </w:rPr>
              <w:t xml:space="preserve"> </w:t>
            </w:r>
            <w:r w:rsidRPr="00F56BE0">
              <w:rPr>
                <w:sz w:val="20"/>
                <w:lang w:val="ru-RU"/>
              </w:rPr>
              <w:t>В.Н.,</w:t>
            </w:r>
            <w:r w:rsidRPr="00F56BE0">
              <w:rPr>
                <w:spacing w:val="-3"/>
                <w:sz w:val="20"/>
                <w:lang w:val="ru-RU"/>
              </w:rPr>
              <w:t xml:space="preserve"> </w:t>
            </w:r>
            <w:r w:rsidRPr="00F56BE0">
              <w:rPr>
                <w:sz w:val="20"/>
                <w:lang w:val="ru-RU"/>
              </w:rPr>
              <w:t>Степанова</w:t>
            </w:r>
            <w:r w:rsidRPr="00F56BE0">
              <w:rPr>
                <w:spacing w:val="-4"/>
                <w:sz w:val="20"/>
                <w:lang w:val="ru-RU"/>
              </w:rPr>
              <w:t xml:space="preserve"> </w:t>
            </w:r>
            <w:r w:rsidRPr="00F56BE0">
              <w:rPr>
                <w:sz w:val="20"/>
                <w:lang w:val="ru-RU"/>
              </w:rPr>
              <w:t>Н.В.</w:t>
            </w:r>
            <w:r w:rsidRPr="00F56BE0">
              <w:rPr>
                <w:spacing w:val="-3"/>
                <w:sz w:val="20"/>
                <w:lang w:val="ru-RU"/>
              </w:rPr>
              <w:t xml:space="preserve"> </w:t>
            </w:r>
            <w:r w:rsidRPr="00F56BE0">
              <w:rPr>
                <w:sz w:val="20"/>
                <w:lang w:val="ru-RU"/>
              </w:rPr>
              <w:t>Конспекты</w:t>
            </w:r>
            <w:r w:rsidRPr="00F56BE0">
              <w:rPr>
                <w:spacing w:val="-3"/>
                <w:sz w:val="20"/>
                <w:lang w:val="ru-RU"/>
              </w:rPr>
              <w:t xml:space="preserve"> </w:t>
            </w:r>
            <w:r w:rsidRPr="00F56BE0">
              <w:rPr>
                <w:sz w:val="20"/>
                <w:lang w:val="ru-RU"/>
              </w:rPr>
              <w:t>занятий</w:t>
            </w:r>
            <w:r w:rsidRPr="00F56BE0">
              <w:rPr>
                <w:spacing w:val="-4"/>
                <w:sz w:val="20"/>
                <w:lang w:val="ru-RU"/>
              </w:rPr>
              <w:t xml:space="preserve"> </w:t>
            </w:r>
            <w:r w:rsidRPr="00F56BE0">
              <w:rPr>
                <w:sz w:val="20"/>
                <w:lang w:val="ru-RU"/>
              </w:rPr>
              <w:t>в</w:t>
            </w:r>
            <w:r w:rsidRPr="00F56BE0">
              <w:rPr>
                <w:spacing w:val="-4"/>
                <w:sz w:val="20"/>
                <w:lang w:val="ru-RU"/>
              </w:rPr>
              <w:t xml:space="preserve"> </w:t>
            </w:r>
            <w:r w:rsidRPr="00F56BE0">
              <w:rPr>
                <w:sz w:val="20"/>
                <w:lang w:val="ru-RU"/>
              </w:rPr>
              <w:t>старшей</w:t>
            </w:r>
            <w:r w:rsidRPr="00F56BE0">
              <w:rPr>
                <w:spacing w:val="-4"/>
                <w:sz w:val="20"/>
                <w:lang w:val="ru-RU"/>
              </w:rPr>
              <w:t xml:space="preserve"> </w:t>
            </w:r>
            <w:r w:rsidRPr="00F56BE0">
              <w:rPr>
                <w:sz w:val="20"/>
                <w:lang w:val="ru-RU"/>
              </w:rPr>
              <w:t>группе</w:t>
            </w:r>
          </w:p>
          <w:p w14:paraId="0C797BCB" w14:textId="77777777" w:rsidR="006070A9" w:rsidRPr="00F56BE0" w:rsidRDefault="006070A9" w:rsidP="006070A9">
            <w:pPr>
              <w:pStyle w:val="TableParagraph"/>
              <w:spacing w:line="229" w:lineRule="exact"/>
              <w:ind w:left="425"/>
              <w:rPr>
                <w:sz w:val="20"/>
                <w:lang w:val="ru-RU"/>
              </w:rPr>
            </w:pPr>
            <w:r w:rsidRPr="00F56BE0">
              <w:rPr>
                <w:sz w:val="20"/>
                <w:lang w:val="ru-RU"/>
              </w:rPr>
              <w:t>детского</w:t>
            </w:r>
            <w:r w:rsidRPr="00F56BE0">
              <w:rPr>
                <w:spacing w:val="-2"/>
                <w:sz w:val="20"/>
                <w:lang w:val="ru-RU"/>
              </w:rPr>
              <w:t xml:space="preserve"> </w:t>
            </w:r>
            <w:r w:rsidRPr="00F56BE0">
              <w:rPr>
                <w:sz w:val="20"/>
                <w:lang w:val="ru-RU"/>
              </w:rPr>
              <w:t>сада.</w:t>
            </w:r>
            <w:r w:rsidRPr="00F56BE0">
              <w:rPr>
                <w:spacing w:val="-2"/>
                <w:sz w:val="20"/>
                <w:lang w:val="ru-RU"/>
              </w:rPr>
              <w:t xml:space="preserve"> </w:t>
            </w:r>
            <w:r w:rsidRPr="00F56BE0">
              <w:rPr>
                <w:sz w:val="20"/>
                <w:lang w:val="ru-RU"/>
              </w:rPr>
              <w:t>Познавательное</w:t>
            </w:r>
            <w:r w:rsidRPr="00F56BE0">
              <w:rPr>
                <w:spacing w:val="-2"/>
                <w:sz w:val="20"/>
                <w:lang w:val="ru-RU"/>
              </w:rPr>
              <w:t xml:space="preserve"> </w:t>
            </w:r>
            <w:r w:rsidRPr="00F56BE0">
              <w:rPr>
                <w:sz w:val="20"/>
                <w:lang w:val="ru-RU"/>
              </w:rPr>
              <w:t>развитие.</w:t>
            </w:r>
            <w:r w:rsidRPr="00F56BE0">
              <w:rPr>
                <w:spacing w:val="1"/>
                <w:sz w:val="20"/>
                <w:lang w:val="ru-RU"/>
              </w:rPr>
              <w:t xml:space="preserve"> </w:t>
            </w:r>
            <w:r w:rsidRPr="00F56BE0">
              <w:rPr>
                <w:sz w:val="20"/>
                <w:lang w:val="ru-RU"/>
              </w:rPr>
              <w:t>–</w:t>
            </w:r>
            <w:r w:rsidRPr="00F56BE0">
              <w:rPr>
                <w:spacing w:val="-1"/>
                <w:sz w:val="20"/>
                <w:lang w:val="ru-RU"/>
              </w:rPr>
              <w:t xml:space="preserve"> </w:t>
            </w:r>
            <w:r w:rsidRPr="00F56BE0">
              <w:rPr>
                <w:sz w:val="20"/>
                <w:lang w:val="ru-RU"/>
              </w:rPr>
              <w:t>Воронеж:</w:t>
            </w:r>
            <w:r w:rsidRPr="00F56BE0">
              <w:rPr>
                <w:spacing w:val="-3"/>
                <w:sz w:val="20"/>
                <w:lang w:val="ru-RU"/>
              </w:rPr>
              <w:t xml:space="preserve"> </w:t>
            </w:r>
            <w:r w:rsidRPr="00F56BE0">
              <w:rPr>
                <w:sz w:val="20"/>
                <w:lang w:val="ru-RU"/>
              </w:rPr>
              <w:t>ТЦ</w:t>
            </w:r>
            <w:r w:rsidRPr="00F56BE0">
              <w:rPr>
                <w:spacing w:val="-4"/>
                <w:sz w:val="20"/>
                <w:lang w:val="ru-RU"/>
              </w:rPr>
              <w:t xml:space="preserve"> </w:t>
            </w:r>
            <w:r w:rsidRPr="00F56BE0">
              <w:rPr>
                <w:sz w:val="20"/>
                <w:lang w:val="ru-RU"/>
              </w:rPr>
              <w:t>Учитель,</w:t>
            </w:r>
            <w:r w:rsidRPr="00F56BE0">
              <w:rPr>
                <w:spacing w:val="-2"/>
                <w:sz w:val="20"/>
                <w:lang w:val="ru-RU"/>
              </w:rPr>
              <w:t xml:space="preserve"> </w:t>
            </w:r>
            <w:r w:rsidRPr="00F56BE0">
              <w:rPr>
                <w:sz w:val="20"/>
                <w:lang w:val="ru-RU"/>
              </w:rPr>
              <w:t>2006.</w:t>
            </w:r>
          </w:p>
          <w:p w14:paraId="2B8EC515" w14:textId="77777777" w:rsidR="006070A9" w:rsidRPr="00F56BE0" w:rsidRDefault="006070A9" w:rsidP="0019050C">
            <w:pPr>
              <w:pStyle w:val="TableParagraph"/>
              <w:numPr>
                <w:ilvl w:val="0"/>
                <w:numId w:val="135"/>
              </w:numPr>
              <w:tabs>
                <w:tab w:val="left" w:pos="425"/>
                <w:tab w:val="left" w:pos="426"/>
              </w:tabs>
              <w:ind w:right="307"/>
              <w:rPr>
                <w:sz w:val="20"/>
                <w:lang w:val="ru-RU"/>
              </w:rPr>
            </w:pPr>
            <w:r w:rsidRPr="00F56BE0">
              <w:rPr>
                <w:sz w:val="20"/>
                <w:lang w:val="ru-RU"/>
              </w:rPr>
              <w:t>Гусарова</w:t>
            </w:r>
            <w:r w:rsidRPr="00F56BE0">
              <w:rPr>
                <w:spacing w:val="-5"/>
                <w:sz w:val="20"/>
                <w:lang w:val="ru-RU"/>
              </w:rPr>
              <w:t xml:space="preserve"> </w:t>
            </w:r>
            <w:r w:rsidRPr="00F56BE0">
              <w:rPr>
                <w:sz w:val="20"/>
                <w:lang w:val="ru-RU"/>
              </w:rPr>
              <w:t>Н.Н.</w:t>
            </w:r>
            <w:r w:rsidRPr="00F56BE0">
              <w:rPr>
                <w:spacing w:val="-3"/>
                <w:sz w:val="20"/>
                <w:lang w:val="ru-RU"/>
              </w:rPr>
              <w:t xml:space="preserve"> </w:t>
            </w:r>
            <w:r w:rsidRPr="00F56BE0">
              <w:rPr>
                <w:sz w:val="20"/>
                <w:lang w:val="ru-RU"/>
              </w:rPr>
              <w:t>Беседы</w:t>
            </w:r>
            <w:r w:rsidRPr="00F56BE0">
              <w:rPr>
                <w:spacing w:val="-3"/>
                <w:sz w:val="20"/>
                <w:lang w:val="ru-RU"/>
              </w:rPr>
              <w:t xml:space="preserve"> </w:t>
            </w:r>
            <w:r w:rsidRPr="00F56BE0">
              <w:rPr>
                <w:sz w:val="20"/>
                <w:lang w:val="ru-RU"/>
              </w:rPr>
              <w:t>по</w:t>
            </w:r>
            <w:r w:rsidRPr="00F56BE0">
              <w:rPr>
                <w:spacing w:val="-2"/>
                <w:sz w:val="20"/>
                <w:lang w:val="ru-RU"/>
              </w:rPr>
              <w:t xml:space="preserve"> </w:t>
            </w:r>
            <w:r w:rsidRPr="00F56BE0">
              <w:rPr>
                <w:sz w:val="20"/>
                <w:lang w:val="ru-RU"/>
              </w:rPr>
              <w:t>картинке.</w:t>
            </w:r>
            <w:r w:rsidRPr="00F56BE0">
              <w:rPr>
                <w:spacing w:val="-2"/>
                <w:sz w:val="20"/>
                <w:lang w:val="ru-RU"/>
              </w:rPr>
              <w:t xml:space="preserve"> </w:t>
            </w:r>
            <w:r w:rsidRPr="00F56BE0">
              <w:rPr>
                <w:sz w:val="20"/>
                <w:lang w:val="ru-RU"/>
              </w:rPr>
              <w:t>Времена</w:t>
            </w:r>
            <w:r w:rsidRPr="00F56BE0">
              <w:rPr>
                <w:spacing w:val="-4"/>
                <w:sz w:val="20"/>
                <w:lang w:val="ru-RU"/>
              </w:rPr>
              <w:t xml:space="preserve"> </w:t>
            </w:r>
            <w:r w:rsidRPr="00F56BE0">
              <w:rPr>
                <w:sz w:val="20"/>
                <w:lang w:val="ru-RU"/>
              </w:rPr>
              <w:t>года.</w:t>
            </w:r>
            <w:r w:rsidRPr="00F56BE0">
              <w:rPr>
                <w:spacing w:val="2"/>
                <w:sz w:val="20"/>
                <w:lang w:val="ru-RU"/>
              </w:rPr>
              <w:t xml:space="preserve"> </w:t>
            </w:r>
            <w:r w:rsidRPr="00F56BE0">
              <w:rPr>
                <w:sz w:val="20"/>
                <w:lang w:val="ru-RU"/>
              </w:rPr>
              <w:t>–</w:t>
            </w:r>
            <w:r w:rsidRPr="00F56BE0">
              <w:rPr>
                <w:spacing w:val="-2"/>
                <w:sz w:val="20"/>
                <w:lang w:val="ru-RU"/>
              </w:rPr>
              <w:t xml:space="preserve"> </w:t>
            </w:r>
            <w:r w:rsidRPr="00F56BE0">
              <w:rPr>
                <w:sz w:val="20"/>
                <w:lang w:val="ru-RU"/>
              </w:rPr>
              <w:t>СПБ.:</w:t>
            </w:r>
            <w:r w:rsidRPr="00F56BE0">
              <w:rPr>
                <w:spacing w:val="-4"/>
                <w:sz w:val="20"/>
                <w:lang w:val="ru-RU"/>
              </w:rPr>
              <w:t xml:space="preserve"> </w:t>
            </w:r>
            <w:r w:rsidRPr="00F56BE0">
              <w:rPr>
                <w:sz w:val="20"/>
                <w:lang w:val="ru-RU"/>
              </w:rPr>
              <w:t>Детство-Пресс,</w:t>
            </w:r>
            <w:r w:rsidRPr="00F56BE0">
              <w:rPr>
                <w:spacing w:val="-47"/>
                <w:sz w:val="20"/>
                <w:lang w:val="ru-RU"/>
              </w:rPr>
              <w:t xml:space="preserve"> </w:t>
            </w:r>
            <w:r w:rsidRPr="00F56BE0">
              <w:rPr>
                <w:sz w:val="20"/>
                <w:lang w:val="ru-RU"/>
              </w:rPr>
              <w:t>2008.</w:t>
            </w:r>
          </w:p>
          <w:p w14:paraId="455743E2" w14:textId="4E284A83" w:rsidR="006070A9" w:rsidRPr="00F56BE0" w:rsidRDefault="006070A9" w:rsidP="006070A9">
            <w:pPr>
              <w:pStyle w:val="TableParagraph"/>
              <w:spacing w:line="223" w:lineRule="exact"/>
              <w:ind w:left="425"/>
              <w:rPr>
                <w:sz w:val="20"/>
                <w:lang w:val="ru-RU"/>
              </w:rPr>
            </w:pPr>
            <w:r w:rsidRPr="006070A9">
              <w:rPr>
                <w:sz w:val="20"/>
                <w:lang w:val="ru-RU"/>
              </w:rPr>
              <w:t>Дидактические игры</w:t>
            </w:r>
            <w:r w:rsidRPr="006070A9">
              <w:rPr>
                <w:spacing w:val="-3"/>
                <w:sz w:val="20"/>
                <w:lang w:val="ru-RU"/>
              </w:rPr>
              <w:t xml:space="preserve"> </w:t>
            </w:r>
            <w:r w:rsidRPr="006070A9">
              <w:rPr>
                <w:sz w:val="20"/>
                <w:lang w:val="ru-RU"/>
              </w:rPr>
              <w:t>и</w:t>
            </w:r>
            <w:r w:rsidRPr="006070A9">
              <w:rPr>
                <w:spacing w:val="-4"/>
                <w:sz w:val="20"/>
                <w:lang w:val="ru-RU"/>
              </w:rPr>
              <w:t xml:space="preserve"> </w:t>
            </w:r>
            <w:r w:rsidRPr="006070A9">
              <w:rPr>
                <w:sz w:val="20"/>
                <w:lang w:val="ru-RU"/>
              </w:rPr>
              <w:t>занятия</w:t>
            </w:r>
            <w:r w:rsidRPr="006070A9">
              <w:rPr>
                <w:spacing w:val="-3"/>
                <w:sz w:val="20"/>
                <w:lang w:val="ru-RU"/>
              </w:rPr>
              <w:t xml:space="preserve"> </w:t>
            </w:r>
            <w:r w:rsidRPr="006070A9">
              <w:rPr>
                <w:sz w:val="20"/>
                <w:lang w:val="ru-RU"/>
              </w:rPr>
              <w:t>с</w:t>
            </w:r>
            <w:r w:rsidRPr="006070A9">
              <w:rPr>
                <w:spacing w:val="-3"/>
                <w:sz w:val="20"/>
                <w:lang w:val="ru-RU"/>
              </w:rPr>
              <w:t xml:space="preserve"> </w:t>
            </w:r>
            <w:r w:rsidRPr="006070A9">
              <w:rPr>
                <w:sz w:val="20"/>
                <w:lang w:val="ru-RU"/>
              </w:rPr>
              <w:t>детьми</w:t>
            </w:r>
            <w:r w:rsidRPr="006070A9">
              <w:rPr>
                <w:spacing w:val="-4"/>
                <w:sz w:val="20"/>
                <w:lang w:val="ru-RU"/>
              </w:rPr>
              <w:t xml:space="preserve"> </w:t>
            </w:r>
            <w:r w:rsidRPr="006070A9">
              <w:rPr>
                <w:sz w:val="20"/>
                <w:lang w:val="ru-RU"/>
              </w:rPr>
              <w:t>раннего</w:t>
            </w:r>
            <w:r w:rsidRPr="006070A9">
              <w:rPr>
                <w:spacing w:val="-2"/>
                <w:sz w:val="20"/>
                <w:lang w:val="ru-RU"/>
              </w:rPr>
              <w:t xml:space="preserve"> </w:t>
            </w:r>
            <w:r w:rsidRPr="006070A9">
              <w:rPr>
                <w:sz w:val="20"/>
                <w:lang w:val="ru-RU"/>
              </w:rPr>
              <w:t>возраста.</w:t>
            </w:r>
            <w:r w:rsidRPr="006070A9">
              <w:rPr>
                <w:spacing w:val="-1"/>
                <w:sz w:val="20"/>
                <w:lang w:val="ru-RU"/>
              </w:rPr>
              <w:t xml:space="preserve"> </w:t>
            </w:r>
            <w:r w:rsidRPr="00F56BE0">
              <w:rPr>
                <w:sz w:val="20"/>
                <w:lang w:val="ru-RU"/>
              </w:rPr>
              <w:t>Под</w:t>
            </w:r>
            <w:r w:rsidRPr="00F56BE0">
              <w:rPr>
                <w:spacing w:val="-4"/>
                <w:sz w:val="20"/>
                <w:lang w:val="ru-RU"/>
              </w:rPr>
              <w:t xml:space="preserve"> </w:t>
            </w:r>
            <w:r w:rsidRPr="00F56BE0">
              <w:rPr>
                <w:sz w:val="20"/>
                <w:lang w:val="ru-RU"/>
              </w:rPr>
              <w:t>ред. С.Л.Новоселовой.</w:t>
            </w:r>
            <w:r w:rsidRPr="00F56BE0">
              <w:rPr>
                <w:spacing w:val="-2"/>
                <w:sz w:val="20"/>
                <w:lang w:val="ru-RU"/>
              </w:rPr>
              <w:t xml:space="preserve"> </w:t>
            </w:r>
            <w:r w:rsidRPr="00F56BE0">
              <w:rPr>
                <w:sz w:val="20"/>
                <w:lang w:val="ru-RU"/>
              </w:rPr>
              <w:t>–</w:t>
            </w:r>
            <w:r w:rsidRPr="00F56BE0">
              <w:rPr>
                <w:spacing w:val="-1"/>
                <w:sz w:val="20"/>
                <w:lang w:val="ru-RU"/>
              </w:rPr>
              <w:t xml:space="preserve"> </w:t>
            </w:r>
            <w:r w:rsidRPr="00F56BE0">
              <w:rPr>
                <w:sz w:val="20"/>
                <w:lang w:val="ru-RU"/>
              </w:rPr>
              <w:t>М.:</w:t>
            </w:r>
            <w:r w:rsidRPr="00F56BE0">
              <w:rPr>
                <w:spacing w:val="-4"/>
                <w:sz w:val="20"/>
                <w:lang w:val="ru-RU"/>
              </w:rPr>
              <w:t xml:space="preserve"> </w:t>
            </w:r>
            <w:r w:rsidRPr="00F56BE0">
              <w:rPr>
                <w:sz w:val="20"/>
                <w:lang w:val="ru-RU"/>
              </w:rPr>
              <w:t>Просвещение,</w:t>
            </w:r>
            <w:r w:rsidRPr="00F56BE0">
              <w:rPr>
                <w:spacing w:val="-3"/>
                <w:sz w:val="20"/>
                <w:lang w:val="ru-RU"/>
              </w:rPr>
              <w:t xml:space="preserve"> </w:t>
            </w:r>
            <w:r w:rsidRPr="00F56BE0">
              <w:rPr>
                <w:sz w:val="20"/>
                <w:lang w:val="ru-RU"/>
              </w:rPr>
              <w:t>1985.</w:t>
            </w:r>
          </w:p>
          <w:p w14:paraId="3FD41888" w14:textId="77777777" w:rsidR="006070A9" w:rsidRDefault="006070A9" w:rsidP="0019050C">
            <w:pPr>
              <w:pStyle w:val="TableParagraph"/>
              <w:numPr>
                <w:ilvl w:val="0"/>
                <w:numId w:val="134"/>
              </w:numPr>
              <w:tabs>
                <w:tab w:val="left" w:pos="425"/>
                <w:tab w:val="left" w:pos="426"/>
              </w:tabs>
              <w:ind w:right="1130"/>
              <w:rPr>
                <w:sz w:val="20"/>
              </w:rPr>
            </w:pPr>
            <w:r w:rsidRPr="00F56BE0">
              <w:rPr>
                <w:sz w:val="20"/>
                <w:lang w:val="ru-RU"/>
              </w:rPr>
              <w:t>Дидактические игры и упражнения по сенсорному воспитанию</w:t>
            </w:r>
            <w:r w:rsidRPr="00F56BE0">
              <w:rPr>
                <w:spacing w:val="1"/>
                <w:sz w:val="20"/>
                <w:lang w:val="ru-RU"/>
              </w:rPr>
              <w:t xml:space="preserve"> </w:t>
            </w:r>
            <w:r w:rsidRPr="00F56BE0">
              <w:rPr>
                <w:sz w:val="20"/>
                <w:lang w:val="ru-RU"/>
              </w:rPr>
              <w:t>дошкольников.</w:t>
            </w:r>
            <w:r w:rsidRPr="00F56BE0">
              <w:rPr>
                <w:spacing w:val="-3"/>
                <w:sz w:val="20"/>
                <w:lang w:val="ru-RU"/>
              </w:rPr>
              <w:t xml:space="preserve"> </w:t>
            </w:r>
            <w:r>
              <w:rPr>
                <w:sz w:val="20"/>
              </w:rPr>
              <w:t>Под</w:t>
            </w:r>
            <w:r>
              <w:rPr>
                <w:spacing w:val="-4"/>
                <w:sz w:val="20"/>
              </w:rPr>
              <w:t xml:space="preserve"> </w:t>
            </w:r>
            <w:r>
              <w:rPr>
                <w:sz w:val="20"/>
              </w:rPr>
              <w:t>ред.</w:t>
            </w:r>
            <w:r>
              <w:rPr>
                <w:spacing w:val="-2"/>
                <w:sz w:val="20"/>
              </w:rPr>
              <w:t xml:space="preserve"> </w:t>
            </w:r>
            <w:r>
              <w:rPr>
                <w:sz w:val="20"/>
              </w:rPr>
              <w:t>Л.А.Венгера.</w:t>
            </w:r>
            <w:r>
              <w:rPr>
                <w:spacing w:val="1"/>
                <w:sz w:val="20"/>
              </w:rPr>
              <w:t xml:space="preserve"> </w:t>
            </w:r>
            <w:r>
              <w:rPr>
                <w:sz w:val="20"/>
              </w:rPr>
              <w:t>–</w:t>
            </w:r>
            <w:r>
              <w:rPr>
                <w:spacing w:val="-2"/>
                <w:sz w:val="20"/>
              </w:rPr>
              <w:t xml:space="preserve"> </w:t>
            </w:r>
            <w:r>
              <w:rPr>
                <w:sz w:val="20"/>
              </w:rPr>
              <w:t>М.:</w:t>
            </w:r>
            <w:r>
              <w:rPr>
                <w:spacing w:val="-3"/>
                <w:sz w:val="20"/>
              </w:rPr>
              <w:t xml:space="preserve"> </w:t>
            </w:r>
            <w:r>
              <w:rPr>
                <w:sz w:val="20"/>
              </w:rPr>
              <w:t>Просвещение,</w:t>
            </w:r>
            <w:r>
              <w:rPr>
                <w:spacing w:val="-2"/>
                <w:sz w:val="20"/>
              </w:rPr>
              <w:t xml:space="preserve"> </w:t>
            </w:r>
            <w:r>
              <w:rPr>
                <w:sz w:val="20"/>
              </w:rPr>
              <w:t>1978.</w:t>
            </w:r>
          </w:p>
          <w:p w14:paraId="46BDF4AB" w14:textId="77777777" w:rsidR="006070A9" w:rsidRPr="00F56BE0" w:rsidRDefault="006070A9" w:rsidP="0019050C">
            <w:pPr>
              <w:pStyle w:val="TableParagraph"/>
              <w:numPr>
                <w:ilvl w:val="0"/>
                <w:numId w:val="134"/>
              </w:numPr>
              <w:tabs>
                <w:tab w:val="left" w:pos="425"/>
                <w:tab w:val="left" w:pos="426"/>
              </w:tabs>
              <w:spacing w:before="1"/>
              <w:ind w:right="409"/>
              <w:rPr>
                <w:sz w:val="20"/>
                <w:lang w:val="ru-RU"/>
              </w:rPr>
            </w:pPr>
            <w:r w:rsidRPr="00F56BE0">
              <w:rPr>
                <w:sz w:val="20"/>
                <w:lang w:val="ru-RU"/>
              </w:rPr>
              <w:t>Дыбина</w:t>
            </w:r>
            <w:r w:rsidRPr="00F56BE0">
              <w:rPr>
                <w:spacing w:val="-3"/>
                <w:sz w:val="20"/>
                <w:lang w:val="ru-RU"/>
              </w:rPr>
              <w:t xml:space="preserve"> </w:t>
            </w:r>
            <w:r w:rsidRPr="00F56BE0">
              <w:rPr>
                <w:sz w:val="20"/>
                <w:lang w:val="ru-RU"/>
              </w:rPr>
              <w:t>О.В.</w:t>
            </w:r>
            <w:r w:rsidRPr="00F56BE0">
              <w:rPr>
                <w:spacing w:val="-3"/>
                <w:sz w:val="20"/>
                <w:lang w:val="ru-RU"/>
              </w:rPr>
              <w:t xml:space="preserve"> </w:t>
            </w:r>
            <w:r w:rsidRPr="00F56BE0">
              <w:rPr>
                <w:sz w:val="20"/>
                <w:lang w:val="ru-RU"/>
              </w:rPr>
              <w:t>Занятия</w:t>
            </w:r>
            <w:r w:rsidRPr="00F56BE0">
              <w:rPr>
                <w:spacing w:val="-4"/>
                <w:sz w:val="20"/>
                <w:lang w:val="ru-RU"/>
              </w:rPr>
              <w:t xml:space="preserve"> </w:t>
            </w:r>
            <w:r w:rsidRPr="00F56BE0">
              <w:rPr>
                <w:sz w:val="20"/>
                <w:lang w:val="ru-RU"/>
              </w:rPr>
              <w:t>по</w:t>
            </w:r>
            <w:r w:rsidRPr="00F56BE0">
              <w:rPr>
                <w:spacing w:val="-1"/>
                <w:sz w:val="20"/>
                <w:lang w:val="ru-RU"/>
              </w:rPr>
              <w:t xml:space="preserve"> </w:t>
            </w:r>
            <w:r w:rsidRPr="00F56BE0">
              <w:rPr>
                <w:sz w:val="20"/>
                <w:lang w:val="ru-RU"/>
              </w:rPr>
              <w:t>ознакомлению</w:t>
            </w:r>
            <w:r w:rsidRPr="00F56BE0">
              <w:rPr>
                <w:spacing w:val="-3"/>
                <w:sz w:val="20"/>
                <w:lang w:val="ru-RU"/>
              </w:rPr>
              <w:t xml:space="preserve"> </w:t>
            </w:r>
            <w:r w:rsidRPr="00F56BE0">
              <w:rPr>
                <w:sz w:val="20"/>
                <w:lang w:val="ru-RU"/>
              </w:rPr>
              <w:t>с</w:t>
            </w:r>
            <w:r w:rsidRPr="00F56BE0">
              <w:rPr>
                <w:spacing w:val="-3"/>
                <w:sz w:val="20"/>
                <w:lang w:val="ru-RU"/>
              </w:rPr>
              <w:t xml:space="preserve"> </w:t>
            </w:r>
            <w:r w:rsidRPr="00F56BE0">
              <w:rPr>
                <w:sz w:val="20"/>
                <w:lang w:val="ru-RU"/>
              </w:rPr>
              <w:t>окружающим</w:t>
            </w:r>
            <w:r w:rsidRPr="00F56BE0">
              <w:rPr>
                <w:spacing w:val="-2"/>
                <w:sz w:val="20"/>
                <w:lang w:val="ru-RU"/>
              </w:rPr>
              <w:t xml:space="preserve"> </w:t>
            </w:r>
            <w:r w:rsidRPr="00F56BE0">
              <w:rPr>
                <w:sz w:val="20"/>
                <w:lang w:val="ru-RU"/>
              </w:rPr>
              <w:t>миром</w:t>
            </w:r>
            <w:r w:rsidRPr="00F56BE0">
              <w:rPr>
                <w:spacing w:val="-2"/>
                <w:sz w:val="20"/>
                <w:lang w:val="ru-RU"/>
              </w:rPr>
              <w:t xml:space="preserve"> </w:t>
            </w:r>
            <w:r w:rsidRPr="00F56BE0">
              <w:rPr>
                <w:sz w:val="20"/>
                <w:lang w:val="ru-RU"/>
              </w:rPr>
              <w:t>во</w:t>
            </w:r>
            <w:r w:rsidRPr="00F56BE0">
              <w:rPr>
                <w:spacing w:val="-2"/>
                <w:sz w:val="20"/>
                <w:lang w:val="ru-RU"/>
              </w:rPr>
              <w:t xml:space="preserve"> </w:t>
            </w:r>
            <w:r w:rsidRPr="00F56BE0">
              <w:rPr>
                <w:sz w:val="20"/>
                <w:lang w:val="ru-RU"/>
              </w:rPr>
              <w:t>второй</w:t>
            </w:r>
            <w:r w:rsidRPr="00F56BE0">
              <w:rPr>
                <w:spacing w:val="-47"/>
                <w:sz w:val="20"/>
                <w:lang w:val="ru-RU"/>
              </w:rPr>
              <w:t xml:space="preserve"> </w:t>
            </w:r>
            <w:r w:rsidRPr="00F56BE0">
              <w:rPr>
                <w:sz w:val="20"/>
                <w:lang w:val="ru-RU"/>
              </w:rPr>
              <w:t>младшей</w:t>
            </w:r>
            <w:r w:rsidRPr="00F56BE0">
              <w:rPr>
                <w:spacing w:val="1"/>
                <w:sz w:val="20"/>
                <w:lang w:val="ru-RU"/>
              </w:rPr>
              <w:t xml:space="preserve"> </w:t>
            </w:r>
            <w:r w:rsidRPr="00F56BE0">
              <w:rPr>
                <w:sz w:val="20"/>
                <w:lang w:val="ru-RU"/>
              </w:rPr>
              <w:t>группе</w:t>
            </w:r>
            <w:r w:rsidRPr="00F56BE0">
              <w:rPr>
                <w:spacing w:val="-1"/>
                <w:sz w:val="20"/>
                <w:lang w:val="ru-RU"/>
              </w:rPr>
              <w:t xml:space="preserve"> </w:t>
            </w:r>
            <w:r w:rsidRPr="00F56BE0">
              <w:rPr>
                <w:sz w:val="20"/>
                <w:lang w:val="ru-RU"/>
              </w:rPr>
              <w:t>детского сада.</w:t>
            </w:r>
            <w:r w:rsidRPr="00F56BE0">
              <w:rPr>
                <w:spacing w:val="1"/>
                <w:sz w:val="20"/>
                <w:lang w:val="ru-RU"/>
              </w:rPr>
              <w:t xml:space="preserve"> </w:t>
            </w:r>
            <w:r w:rsidRPr="00F56BE0">
              <w:rPr>
                <w:sz w:val="20"/>
                <w:lang w:val="ru-RU"/>
              </w:rPr>
              <w:t>– М.:</w:t>
            </w:r>
            <w:r w:rsidRPr="00F56BE0">
              <w:rPr>
                <w:spacing w:val="-2"/>
                <w:sz w:val="20"/>
                <w:lang w:val="ru-RU"/>
              </w:rPr>
              <w:t xml:space="preserve"> </w:t>
            </w:r>
            <w:r w:rsidRPr="00F56BE0">
              <w:rPr>
                <w:sz w:val="20"/>
                <w:lang w:val="ru-RU"/>
              </w:rPr>
              <w:t>Мозаика –</w:t>
            </w:r>
            <w:r w:rsidRPr="00F56BE0">
              <w:rPr>
                <w:spacing w:val="1"/>
                <w:sz w:val="20"/>
                <w:lang w:val="ru-RU"/>
              </w:rPr>
              <w:t xml:space="preserve"> </w:t>
            </w:r>
            <w:r w:rsidRPr="00F56BE0">
              <w:rPr>
                <w:sz w:val="20"/>
                <w:lang w:val="ru-RU"/>
              </w:rPr>
              <w:t>Синтез, 2009.</w:t>
            </w:r>
          </w:p>
          <w:p w14:paraId="0060271B" w14:textId="77777777" w:rsidR="006070A9" w:rsidRPr="00F56BE0" w:rsidRDefault="006070A9" w:rsidP="0019050C">
            <w:pPr>
              <w:pStyle w:val="TableParagraph"/>
              <w:numPr>
                <w:ilvl w:val="0"/>
                <w:numId w:val="134"/>
              </w:numPr>
              <w:tabs>
                <w:tab w:val="left" w:pos="426"/>
              </w:tabs>
              <w:spacing w:before="1" w:line="229" w:lineRule="exact"/>
              <w:ind w:hanging="361"/>
              <w:rPr>
                <w:sz w:val="20"/>
                <w:lang w:val="ru-RU"/>
              </w:rPr>
            </w:pPr>
            <w:r w:rsidRPr="00F56BE0">
              <w:rPr>
                <w:sz w:val="20"/>
                <w:lang w:val="ru-RU"/>
              </w:rPr>
              <w:t>Дыбина</w:t>
            </w:r>
            <w:r w:rsidRPr="00F56BE0">
              <w:rPr>
                <w:spacing w:val="-3"/>
                <w:sz w:val="20"/>
                <w:lang w:val="ru-RU"/>
              </w:rPr>
              <w:t xml:space="preserve"> </w:t>
            </w:r>
            <w:r w:rsidRPr="00F56BE0">
              <w:rPr>
                <w:sz w:val="20"/>
                <w:lang w:val="ru-RU"/>
              </w:rPr>
              <w:t>О.В.</w:t>
            </w:r>
            <w:r w:rsidRPr="00F56BE0">
              <w:rPr>
                <w:spacing w:val="-2"/>
                <w:sz w:val="20"/>
                <w:lang w:val="ru-RU"/>
              </w:rPr>
              <w:t xml:space="preserve"> </w:t>
            </w:r>
            <w:r w:rsidRPr="00F56BE0">
              <w:rPr>
                <w:sz w:val="20"/>
                <w:lang w:val="ru-RU"/>
              </w:rPr>
              <w:t>Творим,</w:t>
            </w:r>
            <w:r w:rsidRPr="00F56BE0">
              <w:rPr>
                <w:spacing w:val="-3"/>
                <w:sz w:val="20"/>
                <w:lang w:val="ru-RU"/>
              </w:rPr>
              <w:t xml:space="preserve"> </w:t>
            </w:r>
            <w:r w:rsidRPr="00F56BE0">
              <w:rPr>
                <w:sz w:val="20"/>
                <w:lang w:val="ru-RU"/>
              </w:rPr>
              <w:t>изменяем,</w:t>
            </w:r>
            <w:r w:rsidRPr="00F56BE0">
              <w:rPr>
                <w:spacing w:val="-2"/>
                <w:sz w:val="20"/>
                <w:lang w:val="ru-RU"/>
              </w:rPr>
              <w:t xml:space="preserve"> </w:t>
            </w:r>
            <w:r w:rsidRPr="00F56BE0">
              <w:rPr>
                <w:sz w:val="20"/>
                <w:lang w:val="ru-RU"/>
              </w:rPr>
              <w:t>преобразуем.</w:t>
            </w:r>
            <w:r w:rsidRPr="00F56BE0">
              <w:rPr>
                <w:spacing w:val="2"/>
                <w:sz w:val="20"/>
                <w:lang w:val="ru-RU"/>
              </w:rPr>
              <w:t xml:space="preserve"> </w:t>
            </w:r>
            <w:r w:rsidRPr="00F56BE0">
              <w:rPr>
                <w:sz w:val="20"/>
                <w:lang w:val="ru-RU"/>
              </w:rPr>
              <w:t>– М.:</w:t>
            </w:r>
            <w:r w:rsidRPr="00F56BE0">
              <w:rPr>
                <w:spacing w:val="-3"/>
                <w:sz w:val="20"/>
                <w:lang w:val="ru-RU"/>
              </w:rPr>
              <w:t xml:space="preserve"> </w:t>
            </w:r>
            <w:r w:rsidRPr="00F56BE0">
              <w:rPr>
                <w:sz w:val="20"/>
                <w:lang w:val="ru-RU"/>
              </w:rPr>
              <w:t>ТЦ</w:t>
            </w:r>
            <w:r w:rsidRPr="00F56BE0">
              <w:rPr>
                <w:spacing w:val="-5"/>
                <w:sz w:val="20"/>
                <w:lang w:val="ru-RU"/>
              </w:rPr>
              <w:t xml:space="preserve"> </w:t>
            </w:r>
            <w:r w:rsidRPr="00F56BE0">
              <w:rPr>
                <w:sz w:val="20"/>
                <w:lang w:val="ru-RU"/>
              </w:rPr>
              <w:t>Сфера,</w:t>
            </w:r>
            <w:r w:rsidRPr="00F56BE0">
              <w:rPr>
                <w:spacing w:val="-1"/>
                <w:sz w:val="20"/>
                <w:lang w:val="ru-RU"/>
              </w:rPr>
              <w:t xml:space="preserve"> </w:t>
            </w:r>
            <w:r w:rsidRPr="00F56BE0">
              <w:rPr>
                <w:sz w:val="20"/>
                <w:lang w:val="ru-RU"/>
              </w:rPr>
              <w:t>2002.</w:t>
            </w:r>
          </w:p>
          <w:p w14:paraId="03C8E844" w14:textId="77777777" w:rsidR="006070A9" w:rsidRPr="00F56BE0" w:rsidRDefault="006070A9" w:rsidP="0019050C">
            <w:pPr>
              <w:pStyle w:val="TableParagraph"/>
              <w:numPr>
                <w:ilvl w:val="0"/>
                <w:numId w:val="134"/>
              </w:numPr>
              <w:tabs>
                <w:tab w:val="left" w:pos="426"/>
              </w:tabs>
              <w:spacing w:line="229" w:lineRule="exact"/>
              <w:ind w:hanging="361"/>
              <w:rPr>
                <w:sz w:val="20"/>
                <w:lang w:val="ru-RU"/>
              </w:rPr>
            </w:pPr>
            <w:r w:rsidRPr="00F56BE0">
              <w:rPr>
                <w:sz w:val="20"/>
                <w:lang w:val="ru-RU"/>
              </w:rPr>
              <w:t>Журавлева Л.С.</w:t>
            </w:r>
            <w:r w:rsidRPr="00F56BE0">
              <w:rPr>
                <w:spacing w:val="-3"/>
                <w:sz w:val="20"/>
                <w:lang w:val="ru-RU"/>
              </w:rPr>
              <w:t xml:space="preserve"> </w:t>
            </w:r>
            <w:r w:rsidRPr="00F56BE0">
              <w:rPr>
                <w:sz w:val="20"/>
                <w:lang w:val="ru-RU"/>
              </w:rPr>
              <w:t>Солнечная</w:t>
            </w:r>
            <w:r w:rsidRPr="00F56BE0">
              <w:rPr>
                <w:spacing w:val="-1"/>
                <w:sz w:val="20"/>
                <w:lang w:val="ru-RU"/>
              </w:rPr>
              <w:t xml:space="preserve"> </w:t>
            </w:r>
            <w:r w:rsidRPr="00F56BE0">
              <w:rPr>
                <w:sz w:val="20"/>
                <w:lang w:val="ru-RU"/>
              </w:rPr>
              <w:t>тропинка.</w:t>
            </w:r>
            <w:r w:rsidRPr="00F56BE0">
              <w:rPr>
                <w:spacing w:val="1"/>
                <w:sz w:val="20"/>
                <w:lang w:val="ru-RU"/>
              </w:rPr>
              <w:t xml:space="preserve"> </w:t>
            </w:r>
            <w:r w:rsidRPr="00F56BE0">
              <w:rPr>
                <w:sz w:val="20"/>
                <w:lang w:val="ru-RU"/>
              </w:rPr>
              <w:t>–</w:t>
            </w:r>
            <w:r w:rsidRPr="00F56BE0">
              <w:rPr>
                <w:spacing w:val="-2"/>
                <w:sz w:val="20"/>
                <w:lang w:val="ru-RU"/>
              </w:rPr>
              <w:t xml:space="preserve"> </w:t>
            </w:r>
            <w:r w:rsidRPr="00F56BE0">
              <w:rPr>
                <w:sz w:val="20"/>
                <w:lang w:val="ru-RU"/>
              </w:rPr>
              <w:t>М.:</w:t>
            </w:r>
            <w:r w:rsidRPr="00F56BE0">
              <w:rPr>
                <w:spacing w:val="-4"/>
                <w:sz w:val="20"/>
                <w:lang w:val="ru-RU"/>
              </w:rPr>
              <w:t xml:space="preserve"> </w:t>
            </w:r>
            <w:r w:rsidRPr="00F56BE0">
              <w:rPr>
                <w:sz w:val="20"/>
                <w:lang w:val="ru-RU"/>
              </w:rPr>
              <w:t>Мозаика –</w:t>
            </w:r>
            <w:r w:rsidRPr="00F56BE0">
              <w:rPr>
                <w:spacing w:val="-2"/>
                <w:sz w:val="20"/>
                <w:lang w:val="ru-RU"/>
              </w:rPr>
              <w:t xml:space="preserve"> </w:t>
            </w:r>
            <w:r w:rsidRPr="00F56BE0">
              <w:rPr>
                <w:sz w:val="20"/>
                <w:lang w:val="ru-RU"/>
              </w:rPr>
              <w:t>Синтез,</w:t>
            </w:r>
            <w:r w:rsidRPr="00F56BE0">
              <w:rPr>
                <w:spacing w:val="-3"/>
                <w:sz w:val="20"/>
                <w:lang w:val="ru-RU"/>
              </w:rPr>
              <w:t xml:space="preserve"> </w:t>
            </w:r>
            <w:r w:rsidRPr="00F56BE0">
              <w:rPr>
                <w:sz w:val="20"/>
                <w:lang w:val="ru-RU"/>
              </w:rPr>
              <w:t>2006.</w:t>
            </w:r>
          </w:p>
          <w:p w14:paraId="4D8327AF" w14:textId="77777777" w:rsidR="006070A9" w:rsidRPr="00F56BE0" w:rsidRDefault="006070A9" w:rsidP="0019050C">
            <w:pPr>
              <w:pStyle w:val="TableParagraph"/>
              <w:numPr>
                <w:ilvl w:val="0"/>
                <w:numId w:val="134"/>
              </w:numPr>
              <w:tabs>
                <w:tab w:val="left" w:pos="426"/>
              </w:tabs>
              <w:spacing w:before="1"/>
              <w:ind w:hanging="361"/>
              <w:rPr>
                <w:sz w:val="20"/>
                <w:lang w:val="ru-RU"/>
              </w:rPr>
            </w:pPr>
            <w:r w:rsidRPr="00F56BE0">
              <w:rPr>
                <w:sz w:val="20"/>
                <w:lang w:val="ru-RU"/>
              </w:rPr>
              <w:t>Кислова</w:t>
            </w:r>
            <w:r w:rsidRPr="00F56BE0">
              <w:rPr>
                <w:spacing w:val="-3"/>
                <w:sz w:val="20"/>
                <w:lang w:val="ru-RU"/>
              </w:rPr>
              <w:t xml:space="preserve"> </w:t>
            </w:r>
            <w:r w:rsidRPr="00F56BE0">
              <w:rPr>
                <w:sz w:val="20"/>
                <w:lang w:val="ru-RU"/>
              </w:rPr>
              <w:t>Т.Р.</w:t>
            </w:r>
            <w:r w:rsidRPr="00F56BE0">
              <w:rPr>
                <w:spacing w:val="-4"/>
                <w:sz w:val="20"/>
                <w:lang w:val="ru-RU"/>
              </w:rPr>
              <w:t xml:space="preserve"> </w:t>
            </w:r>
            <w:r w:rsidRPr="00F56BE0">
              <w:rPr>
                <w:sz w:val="20"/>
                <w:lang w:val="ru-RU"/>
              </w:rPr>
              <w:t>По</w:t>
            </w:r>
            <w:r w:rsidRPr="00F56BE0">
              <w:rPr>
                <w:spacing w:val="-1"/>
                <w:sz w:val="20"/>
                <w:lang w:val="ru-RU"/>
              </w:rPr>
              <w:t xml:space="preserve"> </w:t>
            </w:r>
            <w:r w:rsidRPr="00F56BE0">
              <w:rPr>
                <w:sz w:val="20"/>
                <w:lang w:val="ru-RU"/>
              </w:rPr>
              <w:t>дороге</w:t>
            </w:r>
            <w:r w:rsidRPr="00F56BE0">
              <w:rPr>
                <w:spacing w:val="-2"/>
                <w:sz w:val="20"/>
                <w:lang w:val="ru-RU"/>
              </w:rPr>
              <w:t xml:space="preserve"> </w:t>
            </w:r>
            <w:r w:rsidRPr="00F56BE0">
              <w:rPr>
                <w:sz w:val="20"/>
                <w:lang w:val="ru-RU"/>
              </w:rPr>
              <w:t>к</w:t>
            </w:r>
            <w:r w:rsidRPr="00F56BE0">
              <w:rPr>
                <w:spacing w:val="-3"/>
                <w:sz w:val="20"/>
                <w:lang w:val="ru-RU"/>
              </w:rPr>
              <w:t xml:space="preserve"> </w:t>
            </w:r>
            <w:r w:rsidRPr="00F56BE0">
              <w:rPr>
                <w:sz w:val="20"/>
                <w:lang w:val="ru-RU"/>
              </w:rPr>
              <w:t>азбуке.</w:t>
            </w:r>
            <w:r w:rsidRPr="00F56BE0">
              <w:rPr>
                <w:spacing w:val="2"/>
                <w:sz w:val="20"/>
                <w:lang w:val="ru-RU"/>
              </w:rPr>
              <w:t xml:space="preserve"> </w:t>
            </w:r>
            <w:r w:rsidRPr="00F56BE0">
              <w:rPr>
                <w:sz w:val="20"/>
                <w:lang w:val="ru-RU"/>
              </w:rPr>
              <w:t>–</w:t>
            </w:r>
            <w:r w:rsidRPr="00F56BE0">
              <w:rPr>
                <w:spacing w:val="-1"/>
                <w:sz w:val="20"/>
                <w:lang w:val="ru-RU"/>
              </w:rPr>
              <w:t xml:space="preserve"> </w:t>
            </w:r>
            <w:r w:rsidRPr="00F56BE0">
              <w:rPr>
                <w:sz w:val="20"/>
                <w:lang w:val="ru-RU"/>
              </w:rPr>
              <w:t>М.:</w:t>
            </w:r>
            <w:r w:rsidRPr="00F56BE0">
              <w:rPr>
                <w:spacing w:val="-3"/>
                <w:sz w:val="20"/>
                <w:lang w:val="ru-RU"/>
              </w:rPr>
              <w:t xml:space="preserve"> </w:t>
            </w:r>
            <w:r w:rsidRPr="00F56BE0">
              <w:rPr>
                <w:sz w:val="20"/>
                <w:lang w:val="ru-RU"/>
              </w:rPr>
              <w:t>Баласс,</w:t>
            </w:r>
            <w:r w:rsidRPr="00F56BE0">
              <w:rPr>
                <w:spacing w:val="-1"/>
                <w:sz w:val="20"/>
                <w:lang w:val="ru-RU"/>
              </w:rPr>
              <w:t xml:space="preserve"> </w:t>
            </w:r>
            <w:r w:rsidRPr="00F56BE0">
              <w:rPr>
                <w:sz w:val="20"/>
                <w:lang w:val="ru-RU"/>
              </w:rPr>
              <w:t>2003.</w:t>
            </w:r>
          </w:p>
          <w:p w14:paraId="3B964884" w14:textId="77777777" w:rsidR="006070A9" w:rsidRPr="00F56BE0" w:rsidRDefault="006070A9" w:rsidP="0019050C">
            <w:pPr>
              <w:pStyle w:val="TableParagraph"/>
              <w:numPr>
                <w:ilvl w:val="0"/>
                <w:numId w:val="134"/>
              </w:numPr>
              <w:tabs>
                <w:tab w:val="left" w:pos="426"/>
              </w:tabs>
              <w:ind w:right="255"/>
              <w:rPr>
                <w:sz w:val="20"/>
                <w:lang w:val="ru-RU"/>
              </w:rPr>
            </w:pPr>
            <w:r w:rsidRPr="00F56BE0">
              <w:rPr>
                <w:sz w:val="20"/>
                <w:lang w:val="ru-RU"/>
              </w:rPr>
              <w:t>Колесникова Е.В. Математика для дошкольников 3-4 лет. – М.: ТЦ Сфера,</w:t>
            </w:r>
            <w:r w:rsidRPr="00F56BE0">
              <w:rPr>
                <w:spacing w:val="-47"/>
                <w:sz w:val="20"/>
                <w:lang w:val="ru-RU"/>
              </w:rPr>
              <w:t xml:space="preserve"> </w:t>
            </w:r>
            <w:r w:rsidRPr="00F56BE0">
              <w:rPr>
                <w:sz w:val="20"/>
                <w:lang w:val="ru-RU"/>
              </w:rPr>
              <w:t>2002.</w:t>
            </w:r>
          </w:p>
          <w:p w14:paraId="0F68BEC8" w14:textId="77777777" w:rsidR="006070A9" w:rsidRPr="00F56BE0" w:rsidRDefault="006070A9" w:rsidP="0019050C">
            <w:pPr>
              <w:pStyle w:val="TableParagraph"/>
              <w:numPr>
                <w:ilvl w:val="0"/>
                <w:numId w:val="134"/>
              </w:numPr>
              <w:tabs>
                <w:tab w:val="left" w:pos="426"/>
              </w:tabs>
              <w:spacing w:before="1"/>
              <w:ind w:right="254"/>
              <w:rPr>
                <w:sz w:val="20"/>
                <w:lang w:val="ru-RU"/>
              </w:rPr>
            </w:pPr>
            <w:r w:rsidRPr="00F56BE0">
              <w:rPr>
                <w:sz w:val="20"/>
                <w:lang w:val="ru-RU"/>
              </w:rPr>
              <w:t>Колесникова Е.В. Математика для дошкольников 4-5 лет. – М.: ТЦ Сфера,</w:t>
            </w:r>
            <w:r w:rsidRPr="00F56BE0">
              <w:rPr>
                <w:spacing w:val="-47"/>
                <w:sz w:val="20"/>
                <w:lang w:val="ru-RU"/>
              </w:rPr>
              <w:t xml:space="preserve"> </w:t>
            </w:r>
            <w:r w:rsidRPr="00F56BE0">
              <w:rPr>
                <w:sz w:val="20"/>
                <w:lang w:val="ru-RU"/>
              </w:rPr>
              <w:t>2002.</w:t>
            </w:r>
          </w:p>
          <w:p w14:paraId="406BB56E" w14:textId="77777777" w:rsidR="006070A9" w:rsidRPr="00F56BE0" w:rsidRDefault="006070A9" w:rsidP="0019050C">
            <w:pPr>
              <w:pStyle w:val="TableParagraph"/>
              <w:numPr>
                <w:ilvl w:val="0"/>
                <w:numId w:val="134"/>
              </w:numPr>
              <w:tabs>
                <w:tab w:val="left" w:pos="426"/>
              </w:tabs>
              <w:ind w:right="255"/>
              <w:rPr>
                <w:sz w:val="20"/>
                <w:lang w:val="ru-RU"/>
              </w:rPr>
            </w:pPr>
            <w:r w:rsidRPr="00F56BE0">
              <w:rPr>
                <w:sz w:val="20"/>
                <w:lang w:val="ru-RU"/>
              </w:rPr>
              <w:t>Колесникова Е.В. Математика для дошкольников 5-6 лет. – М.: ТЦ Сфера,</w:t>
            </w:r>
            <w:r w:rsidRPr="00F56BE0">
              <w:rPr>
                <w:spacing w:val="-47"/>
                <w:sz w:val="20"/>
                <w:lang w:val="ru-RU"/>
              </w:rPr>
              <w:t xml:space="preserve"> </w:t>
            </w:r>
            <w:r w:rsidRPr="00F56BE0">
              <w:rPr>
                <w:sz w:val="20"/>
                <w:lang w:val="ru-RU"/>
              </w:rPr>
              <w:t>2004.</w:t>
            </w:r>
          </w:p>
          <w:p w14:paraId="7F1C0E54" w14:textId="77777777" w:rsidR="006070A9" w:rsidRPr="00F56BE0" w:rsidRDefault="006070A9" w:rsidP="0019050C">
            <w:pPr>
              <w:pStyle w:val="TableParagraph"/>
              <w:numPr>
                <w:ilvl w:val="0"/>
                <w:numId w:val="134"/>
              </w:numPr>
              <w:tabs>
                <w:tab w:val="left" w:pos="426"/>
              </w:tabs>
              <w:ind w:hanging="361"/>
              <w:rPr>
                <w:sz w:val="20"/>
                <w:lang w:val="ru-RU"/>
              </w:rPr>
            </w:pPr>
            <w:r w:rsidRPr="00F56BE0">
              <w:rPr>
                <w:sz w:val="20"/>
                <w:lang w:val="ru-RU"/>
              </w:rPr>
              <w:t>Корнилова</w:t>
            </w:r>
            <w:r w:rsidRPr="00F56BE0">
              <w:rPr>
                <w:spacing w:val="-4"/>
                <w:sz w:val="20"/>
                <w:lang w:val="ru-RU"/>
              </w:rPr>
              <w:t xml:space="preserve"> </w:t>
            </w:r>
            <w:r w:rsidRPr="00F56BE0">
              <w:rPr>
                <w:sz w:val="20"/>
                <w:lang w:val="ru-RU"/>
              </w:rPr>
              <w:t>В.М.</w:t>
            </w:r>
            <w:r w:rsidRPr="00F56BE0">
              <w:rPr>
                <w:spacing w:val="-1"/>
                <w:sz w:val="20"/>
                <w:lang w:val="ru-RU"/>
              </w:rPr>
              <w:t xml:space="preserve"> </w:t>
            </w:r>
            <w:r w:rsidRPr="00F56BE0">
              <w:rPr>
                <w:sz w:val="20"/>
                <w:lang w:val="ru-RU"/>
              </w:rPr>
              <w:t>Экологическое</w:t>
            </w:r>
            <w:r w:rsidRPr="00F56BE0">
              <w:rPr>
                <w:spacing w:val="-2"/>
                <w:sz w:val="20"/>
                <w:lang w:val="ru-RU"/>
              </w:rPr>
              <w:t xml:space="preserve"> </w:t>
            </w:r>
            <w:r w:rsidRPr="00F56BE0">
              <w:rPr>
                <w:sz w:val="20"/>
                <w:lang w:val="ru-RU"/>
              </w:rPr>
              <w:t>окно.</w:t>
            </w:r>
            <w:r w:rsidRPr="00F56BE0">
              <w:rPr>
                <w:spacing w:val="2"/>
                <w:sz w:val="20"/>
                <w:lang w:val="ru-RU"/>
              </w:rPr>
              <w:t xml:space="preserve"> </w:t>
            </w:r>
            <w:r w:rsidRPr="00F56BE0">
              <w:rPr>
                <w:sz w:val="20"/>
                <w:lang w:val="ru-RU"/>
              </w:rPr>
              <w:t>–</w:t>
            </w:r>
            <w:r w:rsidRPr="00F56BE0">
              <w:rPr>
                <w:spacing w:val="-1"/>
                <w:sz w:val="20"/>
                <w:lang w:val="ru-RU"/>
              </w:rPr>
              <w:t xml:space="preserve"> </w:t>
            </w:r>
            <w:r w:rsidRPr="00F56BE0">
              <w:rPr>
                <w:sz w:val="20"/>
                <w:lang w:val="ru-RU"/>
              </w:rPr>
              <w:t>М.:</w:t>
            </w:r>
            <w:r w:rsidRPr="00F56BE0">
              <w:rPr>
                <w:spacing w:val="-5"/>
                <w:sz w:val="20"/>
                <w:lang w:val="ru-RU"/>
              </w:rPr>
              <w:t xml:space="preserve"> </w:t>
            </w:r>
            <w:r w:rsidRPr="00F56BE0">
              <w:rPr>
                <w:sz w:val="20"/>
                <w:lang w:val="ru-RU"/>
              </w:rPr>
              <w:t>ТЦ</w:t>
            </w:r>
            <w:r w:rsidRPr="00F56BE0">
              <w:rPr>
                <w:spacing w:val="-3"/>
                <w:sz w:val="20"/>
                <w:lang w:val="ru-RU"/>
              </w:rPr>
              <w:t xml:space="preserve"> </w:t>
            </w:r>
            <w:r w:rsidRPr="00F56BE0">
              <w:rPr>
                <w:sz w:val="20"/>
                <w:lang w:val="ru-RU"/>
              </w:rPr>
              <w:t>Сфера,</w:t>
            </w:r>
            <w:r w:rsidRPr="00F56BE0">
              <w:rPr>
                <w:spacing w:val="-1"/>
                <w:sz w:val="20"/>
                <w:lang w:val="ru-RU"/>
              </w:rPr>
              <w:t xml:space="preserve"> </w:t>
            </w:r>
            <w:r w:rsidRPr="00F56BE0">
              <w:rPr>
                <w:sz w:val="20"/>
                <w:lang w:val="ru-RU"/>
              </w:rPr>
              <w:t>2008.</w:t>
            </w:r>
          </w:p>
          <w:p w14:paraId="725EB6C1" w14:textId="77777777" w:rsidR="006070A9" w:rsidRPr="00F56BE0" w:rsidRDefault="006070A9" w:rsidP="0019050C">
            <w:pPr>
              <w:pStyle w:val="TableParagraph"/>
              <w:numPr>
                <w:ilvl w:val="0"/>
                <w:numId w:val="134"/>
              </w:numPr>
              <w:tabs>
                <w:tab w:val="left" w:pos="426"/>
              </w:tabs>
              <w:ind w:right="349"/>
              <w:rPr>
                <w:sz w:val="20"/>
                <w:lang w:val="ru-RU"/>
              </w:rPr>
            </w:pPr>
            <w:r w:rsidRPr="00F56BE0">
              <w:rPr>
                <w:sz w:val="20"/>
                <w:lang w:val="ru-RU"/>
              </w:rPr>
              <w:t>Кравченко И.В., Долгова Т.Л.</w:t>
            </w:r>
            <w:r w:rsidRPr="00F56BE0">
              <w:rPr>
                <w:spacing w:val="1"/>
                <w:sz w:val="20"/>
                <w:lang w:val="ru-RU"/>
              </w:rPr>
              <w:t xml:space="preserve"> </w:t>
            </w:r>
            <w:r w:rsidRPr="00F56BE0">
              <w:rPr>
                <w:sz w:val="20"/>
                <w:lang w:val="ru-RU"/>
              </w:rPr>
              <w:t>Прогулки в детском саду. – М.: ТЦ Сфера,</w:t>
            </w:r>
            <w:r w:rsidRPr="00F56BE0">
              <w:rPr>
                <w:spacing w:val="-47"/>
                <w:sz w:val="20"/>
                <w:lang w:val="ru-RU"/>
              </w:rPr>
              <w:t xml:space="preserve"> </w:t>
            </w:r>
            <w:r w:rsidRPr="00F56BE0">
              <w:rPr>
                <w:sz w:val="20"/>
                <w:lang w:val="ru-RU"/>
              </w:rPr>
              <w:t>2010.</w:t>
            </w:r>
          </w:p>
          <w:p w14:paraId="36960F43" w14:textId="77777777" w:rsidR="006070A9" w:rsidRPr="00F56BE0" w:rsidRDefault="006070A9" w:rsidP="0019050C">
            <w:pPr>
              <w:pStyle w:val="TableParagraph"/>
              <w:numPr>
                <w:ilvl w:val="0"/>
                <w:numId w:val="134"/>
              </w:numPr>
              <w:tabs>
                <w:tab w:val="left" w:pos="426"/>
              </w:tabs>
              <w:ind w:right="524"/>
              <w:rPr>
                <w:sz w:val="20"/>
                <w:lang w:val="ru-RU"/>
              </w:rPr>
            </w:pPr>
            <w:r w:rsidRPr="00F56BE0">
              <w:rPr>
                <w:sz w:val="20"/>
                <w:lang w:val="ru-RU"/>
              </w:rPr>
              <w:t>Марковская</w:t>
            </w:r>
            <w:r w:rsidRPr="00F56BE0">
              <w:rPr>
                <w:spacing w:val="-4"/>
                <w:sz w:val="20"/>
                <w:lang w:val="ru-RU"/>
              </w:rPr>
              <w:t xml:space="preserve"> </w:t>
            </w:r>
            <w:r w:rsidRPr="00F56BE0">
              <w:rPr>
                <w:sz w:val="20"/>
                <w:lang w:val="ru-RU"/>
              </w:rPr>
              <w:t>М.М.</w:t>
            </w:r>
            <w:r w:rsidRPr="00F56BE0">
              <w:rPr>
                <w:spacing w:val="-2"/>
                <w:sz w:val="20"/>
                <w:lang w:val="ru-RU"/>
              </w:rPr>
              <w:t xml:space="preserve"> </w:t>
            </w:r>
            <w:r w:rsidRPr="00F56BE0">
              <w:rPr>
                <w:sz w:val="20"/>
                <w:lang w:val="ru-RU"/>
              </w:rPr>
              <w:t>Уголок</w:t>
            </w:r>
            <w:r w:rsidRPr="00F56BE0">
              <w:rPr>
                <w:spacing w:val="-1"/>
                <w:sz w:val="20"/>
                <w:lang w:val="ru-RU"/>
              </w:rPr>
              <w:t xml:space="preserve"> </w:t>
            </w:r>
            <w:r w:rsidRPr="00F56BE0">
              <w:rPr>
                <w:sz w:val="20"/>
                <w:lang w:val="ru-RU"/>
              </w:rPr>
              <w:t>природы</w:t>
            </w:r>
            <w:r w:rsidRPr="00F56BE0">
              <w:rPr>
                <w:spacing w:val="-4"/>
                <w:sz w:val="20"/>
                <w:lang w:val="ru-RU"/>
              </w:rPr>
              <w:t xml:space="preserve"> </w:t>
            </w:r>
            <w:r w:rsidRPr="00F56BE0">
              <w:rPr>
                <w:sz w:val="20"/>
                <w:lang w:val="ru-RU"/>
              </w:rPr>
              <w:t>в</w:t>
            </w:r>
            <w:r w:rsidRPr="00F56BE0">
              <w:rPr>
                <w:spacing w:val="-2"/>
                <w:sz w:val="20"/>
                <w:lang w:val="ru-RU"/>
              </w:rPr>
              <w:t xml:space="preserve"> </w:t>
            </w:r>
            <w:r w:rsidRPr="00F56BE0">
              <w:rPr>
                <w:sz w:val="20"/>
                <w:lang w:val="ru-RU"/>
              </w:rPr>
              <w:t>детском</w:t>
            </w:r>
            <w:r w:rsidRPr="00F56BE0">
              <w:rPr>
                <w:spacing w:val="-2"/>
                <w:sz w:val="20"/>
                <w:lang w:val="ru-RU"/>
              </w:rPr>
              <w:t xml:space="preserve"> </w:t>
            </w:r>
            <w:r w:rsidRPr="00F56BE0">
              <w:rPr>
                <w:sz w:val="20"/>
                <w:lang w:val="ru-RU"/>
              </w:rPr>
              <w:t>саду.</w:t>
            </w:r>
            <w:r w:rsidRPr="00F56BE0">
              <w:rPr>
                <w:spacing w:val="-1"/>
                <w:sz w:val="20"/>
                <w:lang w:val="ru-RU"/>
              </w:rPr>
              <w:t xml:space="preserve"> </w:t>
            </w:r>
            <w:r w:rsidRPr="00F56BE0">
              <w:rPr>
                <w:sz w:val="20"/>
                <w:lang w:val="ru-RU"/>
              </w:rPr>
              <w:t>–</w:t>
            </w:r>
            <w:r w:rsidRPr="00F56BE0">
              <w:rPr>
                <w:spacing w:val="-1"/>
                <w:sz w:val="20"/>
                <w:lang w:val="ru-RU"/>
              </w:rPr>
              <w:t xml:space="preserve"> </w:t>
            </w:r>
            <w:r w:rsidRPr="00F56BE0">
              <w:rPr>
                <w:sz w:val="20"/>
                <w:lang w:val="ru-RU"/>
              </w:rPr>
              <w:t>М.:</w:t>
            </w:r>
            <w:r w:rsidRPr="00F56BE0">
              <w:rPr>
                <w:spacing w:val="-4"/>
                <w:sz w:val="20"/>
                <w:lang w:val="ru-RU"/>
              </w:rPr>
              <w:t xml:space="preserve"> </w:t>
            </w:r>
            <w:r w:rsidRPr="00F56BE0">
              <w:rPr>
                <w:sz w:val="20"/>
                <w:lang w:val="ru-RU"/>
              </w:rPr>
              <w:t>Просвещение,</w:t>
            </w:r>
            <w:r w:rsidRPr="00F56BE0">
              <w:rPr>
                <w:spacing w:val="-47"/>
                <w:sz w:val="20"/>
                <w:lang w:val="ru-RU"/>
              </w:rPr>
              <w:t xml:space="preserve"> </w:t>
            </w:r>
            <w:r w:rsidRPr="00F56BE0">
              <w:rPr>
                <w:sz w:val="20"/>
                <w:lang w:val="ru-RU"/>
              </w:rPr>
              <w:t>1989.</w:t>
            </w:r>
          </w:p>
          <w:p w14:paraId="35D44EA3" w14:textId="77777777" w:rsidR="006070A9" w:rsidRPr="00F56BE0" w:rsidRDefault="006070A9" w:rsidP="0019050C">
            <w:pPr>
              <w:pStyle w:val="TableParagraph"/>
              <w:numPr>
                <w:ilvl w:val="0"/>
                <w:numId w:val="134"/>
              </w:numPr>
              <w:tabs>
                <w:tab w:val="left" w:pos="426"/>
              </w:tabs>
              <w:ind w:right="143"/>
              <w:rPr>
                <w:sz w:val="20"/>
                <w:lang w:val="ru-RU"/>
              </w:rPr>
            </w:pPr>
            <w:r w:rsidRPr="00F56BE0">
              <w:rPr>
                <w:sz w:val="20"/>
                <w:lang w:val="ru-RU"/>
              </w:rPr>
              <w:t>Николаева</w:t>
            </w:r>
            <w:r w:rsidRPr="00F56BE0">
              <w:rPr>
                <w:spacing w:val="-5"/>
                <w:sz w:val="20"/>
                <w:lang w:val="ru-RU"/>
              </w:rPr>
              <w:t xml:space="preserve"> </w:t>
            </w:r>
            <w:r w:rsidRPr="00F56BE0">
              <w:rPr>
                <w:sz w:val="20"/>
                <w:lang w:val="ru-RU"/>
              </w:rPr>
              <w:t>С.Н.</w:t>
            </w:r>
            <w:r w:rsidRPr="00F56BE0">
              <w:rPr>
                <w:spacing w:val="-3"/>
                <w:sz w:val="20"/>
                <w:lang w:val="ru-RU"/>
              </w:rPr>
              <w:t xml:space="preserve"> </w:t>
            </w:r>
            <w:r w:rsidRPr="00F56BE0">
              <w:rPr>
                <w:sz w:val="20"/>
                <w:lang w:val="ru-RU"/>
              </w:rPr>
              <w:t>Методика</w:t>
            </w:r>
            <w:r w:rsidRPr="00F56BE0">
              <w:rPr>
                <w:spacing w:val="-3"/>
                <w:sz w:val="20"/>
                <w:lang w:val="ru-RU"/>
              </w:rPr>
              <w:t xml:space="preserve"> </w:t>
            </w:r>
            <w:r w:rsidRPr="00F56BE0">
              <w:rPr>
                <w:sz w:val="20"/>
                <w:lang w:val="ru-RU"/>
              </w:rPr>
              <w:t>экологического</w:t>
            </w:r>
            <w:r w:rsidRPr="00F56BE0">
              <w:rPr>
                <w:spacing w:val="-3"/>
                <w:sz w:val="20"/>
                <w:lang w:val="ru-RU"/>
              </w:rPr>
              <w:t xml:space="preserve"> </w:t>
            </w:r>
            <w:r w:rsidRPr="00F56BE0">
              <w:rPr>
                <w:sz w:val="20"/>
                <w:lang w:val="ru-RU"/>
              </w:rPr>
              <w:t>воспитания</w:t>
            </w:r>
            <w:r w:rsidRPr="00F56BE0">
              <w:rPr>
                <w:spacing w:val="-5"/>
                <w:sz w:val="20"/>
                <w:lang w:val="ru-RU"/>
              </w:rPr>
              <w:t xml:space="preserve"> </w:t>
            </w:r>
            <w:r w:rsidRPr="00F56BE0">
              <w:rPr>
                <w:sz w:val="20"/>
                <w:lang w:val="ru-RU"/>
              </w:rPr>
              <w:t>в</w:t>
            </w:r>
            <w:r w:rsidRPr="00F56BE0">
              <w:rPr>
                <w:spacing w:val="-1"/>
                <w:sz w:val="20"/>
                <w:lang w:val="ru-RU"/>
              </w:rPr>
              <w:t xml:space="preserve"> </w:t>
            </w:r>
            <w:r w:rsidRPr="00F56BE0">
              <w:rPr>
                <w:sz w:val="20"/>
                <w:lang w:val="ru-RU"/>
              </w:rPr>
              <w:t>детском</w:t>
            </w:r>
            <w:r w:rsidRPr="00F56BE0">
              <w:rPr>
                <w:spacing w:val="-3"/>
                <w:sz w:val="20"/>
                <w:lang w:val="ru-RU"/>
              </w:rPr>
              <w:t xml:space="preserve"> </w:t>
            </w:r>
            <w:r w:rsidRPr="00F56BE0">
              <w:rPr>
                <w:sz w:val="20"/>
                <w:lang w:val="ru-RU"/>
              </w:rPr>
              <w:t>саду.</w:t>
            </w:r>
            <w:r w:rsidRPr="00F56BE0">
              <w:rPr>
                <w:spacing w:val="2"/>
                <w:sz w:val="20"/>
                <w:lang w:val="ru-RU"/>
              </w:rPr>
              <w:t xml:space="preserve"> </w:t>
            </w:r>
            <w:r w:rsidRPr="00F56BE0">
              <w:rPr>
                <w:sz w:val="20"/>
                <w:lang w:val="ru-RU"/>
              </w:rPr>
              <w:t>–</w:t>
            </w:r>
            <w:r w:rsidRPr="00F56BE0">
              <w:rPr>
                <w:spacing w:val="-3"/>
                <w:sz w:val="20"/>
                <w:lang w:val="ru-RU"/>
              </w:rPr>
              <w:t xml:space="preserve"> </w:t>
            </w:r>
            <w:r w:rsidRPr="00F56BE0">
              <w:rPr>
                <w:sz w:val="20"/>
                <w:lang w:val="ru-RU"/>
              </w:rPr>
              <w:t>М.:</w:t>
            </w:r>
            <w:r w:rsidRPr="00F56BE0">
              <w:rPr>
                <w:spacing w:val="-47"/>
                <w:sz w:val="20"/>
                <w:lang w:val="ru-RU"/>
              </w:rPr>
              <w:t xml:space="preserve"> </w:t>
            </w:r>
            <w:r w:rsidRPr="00F56BE0">
              <w:rPr>
                <w:sz w:val="20"/>
                <w:lang w:val="ru-RU"/>
              </w:rPr>
              <w:t>Просвещение, 1999.</w:t>
            </w:r>
          </w:p>
          <w:p w14:paraId="2CD9A021" w14:textId="77777777" w:rsidR="006070A9" w:rsidRPr="00F56BE0" w:rsidRDefault="006070A9" w:rsidP="0019050C">
            <w:pPr>
              <w:pStyle w:val="TableParagraph"/>
              <w:numPr>
                <w:ilvl w:val="0"/>
                <w:numId w:val="134"/>
              </w:numPr>
              <w:tabs>
                <w:tab w:val="left" w:pos="426"/>
              </w:tabs>
              <w:ind w:right="283"/>
              <w:rPr>
                <w:sz w:val="20"/>
                <w:lang w:val="ru-RU"/>
              </w:rPr>
            </w:pPr>
            <w:r w:rsidRPr="00F56BE0">
              <w:rPr>
                <w:sz w:val="20"/>
                <w:lang w:val="ru-RU"/>
              </w:rPr>
              <w:t>Новикова В.П. Математика в детском саду. – М.: Мозаика – Синтез, 2005-</w:t>
            </w:r>
            <w:r w:rsidRPr="00F56BE0">
              <w:rPr>
                <w:spacing w:val="-47"/>
                <w:sz w:val="20"/>
                <w:lang w:val="ru-RU"/>
              </w:rPr>
              <w:t xml:space="preserve"> </w:t>
            </w:r>
            <w:r w:rsidRPr="00F56BE0">
              <w:rPr>
                <w:sz w:val="20"/>
                <w:lang w:val="ru-RU"/>
              </w:rPr>
              <w:t>2007</w:t>
            </w:r>
            <w:r w:rsidRPr="00F56BE0">
              <w:rPr>
                <w:spacing w:val="-2"/>
                <w:sz w:val="20"/>
                <w:lang w:val="ru-RU"/>
              </w:rPr>
              <w:t xml:space="preserve"> </w:t>
            </w:r>
            <w:r w:rsidRPr="00F56BE0">
              <w:rPr>
                <w:sz w:val="20"/>
                <w:lang w:val="ru-RU"/>
              </w:rPr>
              <w:t>–</w:t>
            </w:r>
            <w:r w:rsidRPr="00F56BE0">
              <w:rPr>
                <w:spacing w:val="1"/>
                <w:sz w:val="20"/>
                <w:lang w:val="ru-RU"/>
              </w:rPr>
              <w:t xml:space="preserve"> </w:t>
            </w:r>
            <w:r w:rsidRPr="00F56BE0">
              <w:rPr>
                <w:sz w:val="20"/>
                <w:lang w:val="ru-RU"/>
              </w:rPr>
              <w:t>все возрастные группы.</w:t>
            </w:r>
          </w:p>
          <w:p w14:paraId="33E0CE75" w14:textId="77777777" w:rsidR="006070A9" w:rsidRPr="00F56BE0" w:rsidRDefault="006070A9" w:rsidP="0019050C">
            <w:pPr>
              <w:pStyle w:val="TableParagraph"/>
              <w:numPr>
                <w:ilvl w:val="0"/>
                <w:numId w:val="134"/>
              </w:numPr>
              <w:tabs>
                <w:tab w:val="left" w:pos="426"/>
              </w:tabs>
              <w:ind w:right="1350"/>
              <w:rPr>
                <w:sz w:val="20"/>
                <w:lang w:val="ru-RU"/>
              </w:rPr>
            </w:pPr>
            <w:r w:rsidRPr="00F56BE0">
              <w:rPr>
                <w:sz w:val="20"/>
                <w:lang w:val="ru-RU"/>
              </w:rPr>
              <w:t>Павлова Л.Н. Знакомим малыша с окружающим миром. – М.:</w:t>
            </w:r>
            <w:r w:rsidRPr="00F56BE0">
              <w:rPr>
                <w:spacing w:val="-47"/>
                <w:sz w:val="20"/>
                <w:lang w:val="ru-RU"/>
              </w:rPr>
              <w:t xml:space="preserve"> </w:t>
            </w:r>
            <w:r w:rsidRPr="00F56BE0">
              <w:rPr>
                <w:sz w:val="20"/>
                <w:lang w:val="ru-RU"/>
              </w:rPr>
              <w:t>Просвещение, 1987.</w:t>
            </w:r>
          </w:p>
          <w:p w14:paraId="525D2862" w14:textId="77777777" w:rsidR="006070A9" w:rsidRPr="00F56BE0" w:rsidRDefault="006070A9" w:rsidP="0019050C">
            <w:pPr>
              <w:pStyle w:val="TableParagraph"/>
              <w:numPr>
                <w:ilvl w:val="0"/>
                <w:numId w:val="134"/>
              </w:numPr>
              <w:tabs>
                <w:tab w:val="left" w:pos="426"/>
              </w:tabs>
              <w:ind w:right="234"/>
              <w:rPr>
                <w:sz w:val="20"/>
                <w:lang w:val="ru-RU"/>
              </w:rPr>
            </w:pPr>
            <w:r w:rsidRPr="00F56BE0">
              <w:rPr>
                <w:sz w:val="20"/>
                <w:lang w:val="ru-RU"/>
              </w:rPr>
              <w:t>Панова</w:t>
            </w:r>
            <w:r w:rsidRPr="00F56BE0">
              <w:rPr>
                <w:spacing w:val="-5"/>
                <w:sz w:val="20"/>
                <w:lang w:val="ru-RU"/>
              </w:rPr>
              <w:t xml:space="preserve"> </w:t>
            </w:r>
            <w:r w:rsidRPr="00F56BE0">
              <w:rPr>
                <w:sz w:val="20"/>
                <w:lang w:val="ru-RU"/>
              </w:rPr>
              <w:t>Е.Н.</w:t>
            </w:r>
            <w:r w:rsidRPr="00F56BE0">
              <w:rPr>
                <w:spacing w:val="-4"/>
                <w:sz w:val="20"/>
                <w:lang w:val="ru-RU"/>
              </w:rPr>
              <w:t xml:space="preserve"> </w:t>
            </w:r>
            <w:r w:rsidRPr="00F56BE0">
              <w:rPr>
                <w:sz w:val="20"/>
                <w:lang w:val="ru-RU"/>
              </w:rPr>
              <w:t>Дидактические</w:t>
            </w:r>
            <w:r w:rsidRPr="00F56BE0">
              <w:rPr>
                <w:spacing w:val="-4"/>
                <w:sz w:val="20"/>
                <w:lang w:val="ru-RU"/>
              </w:rPr>
              <w:t xml:space="preserve"> </w:t>
            </w:r>
            <w:r w:rsidRPr="00F56BE0">
              <w:rPr>
                <w:sz w:val="20"/>
                <w:lang w:val="ru-RU"/>
              </w:rPr>
              <w:t>игры-занятия</w:t>
            </w:r>
            <w:r w:rsidRPr="00F56BE0">
              <w:rPr>
                <w:spacing w:val="-2"/>
                <w:sz w:val="20"/>
                <w:lang w:val="ru-RU"/>
              </w:rPr>
              <w:t xml:space="preserve"> </w:t>
            </w:r>
            <w:r w:rsidRPr="00F56BE0">
              <w:rPr>
                <w:sz w:val="20"/>
                <w:lang w:val="ru-RU"/>
              </w:rPr>
              <w:t>в</w:t>
            </w:r>
            <w:r w:rsidRPr="00F56BE0">
              <w:rPr>
                <w:spacing w:val="-5"/>
                <w:sz w:val="20"/>
                <w:lang w:val="ru-RU"/>
              </w:rPr>
              <w:t xml:space="preserve"> </w:t>
            </w:r>
            <w:r w:rsidRPr="00F56BE0">
              <w:rPr>
                <w:sz w:val="20"/>
                <w:lang w:val="ru-RU"/>
              </w:rPr>
              <w:t>ДОУ.</w:t>
            </w:r>
            <w:r w:rsidRPr="00F56BE0">
              <w:rPr>
                <w:spacing w:val="-3"/>
                <w:sz w:val="20"/>
                <w:lang w:val="ru-RU"/>
              </w:rPr>
              <w:t xml:space="preserve"> </w:t>
            </w:r>
            <w:r w:rsidRPr="00F56BE0">
              <w:rPr>
                <w:sz w:val="20"/>
                <w:lang w:val="ru-RU"/>
              </w:rPr>
              <w:t>–</w:t>
            </w:r>
            <w:r w:rsidRPr="00F56BE0">
              <w:rPr>
                <w:spacing w:val="-3"/>
                <w:sz w:val="20"/>
                <w:lang w:val="ru-RU"/>
              </w:rPr>
              <w:t xml:space="preserve"> </w:t>
            </w:r>
            <w:r w:rsidRPr="00F56BE0">
              <w:rPr>
                <w:sz w:val="20"/>
                <w:lang w:val="ru-RU"/>
              </w:rPr>
              <w:t>Воронеж:</w:t>
            </w:r>
            <w:r w:rsidRPr="00F56BE0">
              <w:rPr>
                <w:spacing w:val="-4"/>
                <w:sz w:val="20"/>
                <w:lang w:val="ru-RU"/>
              </w:rPr>
              <w:t xml:space="preserve"> </w:t>
            </w:r>
            <w:r w:rsidRPr="00F56BE0">
              <w:rPr>
                <w:sz w:val="20"/>
                <w:lang w:val="ru-RU"/>
              </w:rPr>
              <w:t>ТЦ</w:t>
            </w:r>
            <w:r w:rsidRPr="00F56BE0">
              <w:rPr>
                <w:spacing w:val="-4"/>
                <w:sz w:val="20"/>
                <w:lang w:val="ru-RU"/>
              </w:rPr>
              <w:t xml:space="preserve"> </w:t>
            </w:r>
            <w:r w:rsidRPr="00F56BE0">
              <w:rPr>
                <w:sz w:val="20"/>
                <w:lang w:val="ru-RU"/>
              </w:rPr>
              <w:t>Учитель,</w:t>
            </w:r>
            <w:r w:rsidRPr="00F56BE0">
              <w:rPr>
                <w:spacing w:val="-47"/>
                <w:sz w:val="20"/>
                <w:lang w:val="ru-RU"/>
              </w:rPr>
              <w:t xml:space="preserve"> </w:t>
            </w:r>
            <w:r w:rsidRPr="00F56BE0">
              <w:rPr>
                <w:sz w:val="20"/>
                <w:lang w:val="ru-RU"/>
              </w:rPr>
              <w:t>2007.</w:t>
            </w:r>
          </w:p>
          <w:p w14:paraId="5AE31530" w14:textId="77777777" w:rsidR="006070A9" w:rsidRPr="00F56BE0" w:rsidRDefault="006070A9" w:rsidP="0019050C">
            <w:pPr>
              <w:pStyle w:val="TableParagraph"/>
              <w:numPr>
                <w:ilvl w:val="0"/>
                <w:numId w:val="134"/>
              </w:numPr>
              <w:tabs>
                <w:tab w:val="left" w:pos="426"/>
              </w:tabs>
              <w:ind w:right="430"/>
              <w:rPr>
                <w:sz w:val="20"/>
                <w:lang w:val="ru-RU"/>
              </w:rPr>
            </w:pPr>
            <w:r w:rsidRPr="00F56BE0">
              <w:rPr>
                <w:sz w:val="20"/>
                <w:lang w:val="ru-RU"/>
              </w:rPr>
              <w:t>Пилюгина Э.Г. Занятия по сенсорному воспитанию. – М.: Просвещение,</w:t>
            </w:r>
            <w:r w:rsidRPr="00F56BE0">
              <w:rPr>
                <w:spacing w:val="-48"/>
                <w:sz w:val="20"/>
                <w:lang w:val="ru-RU"/>
              </w:rPr>
              <w:t xml:space="preserve"> </w:t>
            </w:r>
            <w:r w:rsidRPr="00F56BE0">
              <w:rPr>
                <w:sz w:val="20"/>
                <w:lang w:val="ru-RU"/>
              </w:rPr>
              <w:t>1983.</w:t>
            </w:r>
          </w:p>
          <w:p w14:paraId="54B0A741" w14:textId="77777777" w:rsidR="006070A9" w:rsidRPr="00F56BE0" w:rsidRDefault="006070A9" w:rsidP="0019050C">
            <w:pPr>
              <w:pStyle w:val="TableParagraph"/>
              <w:numPr>
                <w:ilvl w:val="0"/>
                <w:numId w:val="134"/>
              </w:numPr>
              <w:tabs>
                <w:tab w:val="left" w:pos="426"/>
              </w:tabs>
              <w:ind w:right="373"/>
              <w:rPr>
                <w:sz w:val="20"/>
                <w:lang w:val="ru-RU"/>
              </w:rPr>
            </w:pPr>
            <w:r w:rsidRPr="00F56BE0">
              <w:rPr>
                <w:sz w:val="20"/>
                <w:lang w:val="ru-RU"/>
              </w:rPr>
              <w:t>Развивающие занятия с детьми 2-3 лет. Под ред. Л.А.Парамоновой. – М.:</w:t>
            </w:r>
            <w:r w:rsidRPr="00F56BE0">
              <w:rPr>
                <w:spacing w:val="-47"/>
                <w:sz w:val="20"/>
                <w:lang w:val="ru-RU"/>
              </w:rPr>
              <w:t xml:space="preserve"> </w:t>
            </w:r>
            <w:r w:rsidRPr="00F56BE0">
              <w:rPr>
                <w:sz w:val="20"/>
                <w:lang w:val="ru-RU"/>
              </w:rPr>
              <w:t>ОЛМА,</w:t>
            </w:r>
            <w:r w:rsidRPr="00F56BE0">
              <w:rPr>
                <w:spacing w:val="-1"/>
                <w:sz w:val="20"/>
                <w:lang w:val="ru-RU"/>
              </w:rPr>
              <w:t xml:space="preserve"> </w:t>
            </w:r>
            <w:r w:rsidRPr="00F56BE0">
              <w:rPr>
                <w:sz w:val="20"/>
                <w:lang w:val="ru-RU"/>
              </w:rPr>
              <w:t>2009.</w:t>
            </w:r>
          </w:p>
          <w:p w14:paraId="180D5A22" w14:textId="77777777" w:rsidR="006070A9" w:rsidRPr="00F56BE0" w:rsidRDefault="006070A9" w:rsidP="0019050C">
            <w:pPr>
              <w:pStyle w:val="TableParagraph"/>
              <w:numPr>
                <w:ilvl w:val="0"/>
                <w:numId w:val="134"/>
              </w:numPr>
              <w:tabs>
                <w:tab w:val="left" w:pos="426"/>
              </w:tabs>
              <w:ind w:right="373"/>
              <w:rPr>
                <w:sz w:val="20"/>
                <w:lang w:val="ru-RU"/>
              </w:rPr>
            </w:pPr>
            <w:r w:rsidRPr="00F56BE0">
              <w:rPr>
                <w:sz w:val="20"/>
                <w:lang w:val="ru-RU"/>
              </w:rPr>
              <w:t>Развивающие занятия с детьми 5-6 лет. Под ред. Л.А.Парамоновой. – М.:</w:t>
            </w:r>
            <w:r w:rsidRPr="00F56BE0">
              <w:rPr>
                <w:spacing w:val="-47"/>
                <w:sz w:val="20"/>
                <w:lang w:val="ru-RU"/>
              </w:rPr>
              <w:t xml:space="preserve"> </w:t>
            </w:r>
            <w:r w:rsidRPr="00F56BE0">
              <w:rPr>
                <w:sz w:val="20"/>
                <w:lang w:val="ru-RU"/>
              </w:rPr>
              <w:t>ОЛМА,</w:t>
            </w:r>
            <w:r w:rsidRPr="00F56BE0">
              <w:rPr>
                <w:spacing w:val="-1"/>
                <w:sz w:val="20"/>
                <w:lang w:val="ru-RU"/>
              </w:rPr>
              <w:t xml:space="preserve"> </w:t>
            </w:r>
            <w:r w:rsidRPr="00F56BE0">
              <w:rPr>
                <w:sz w:val="20"/>
                <w:lang w:val="ru-RU"/>
              </w:rPr>
              <w:t>2007.</w:t>
            </w:r>
          </w:p>
          <w:p w14:paraId="534784F2" w14:textId="77777777" w:rsidR="006070A9" w:rsidRPr="00F56BE0" w:rsidRDefault="006070A9" w:rsidP="0019050C">
            <w:pPr>
              <w:pStyle w:val="TableParagraph"/>
              <w:numPr>
                <w:ilvl w:val="0"/>
                <w:numId w:val="134"/>
              </w:numPr>
              <w:tabs>
                <w:tab w:val="left" w:pos="426"/>
              </w:tabs>
              <w:spacing w:before="1" w:line="229" w:lineRule="exact"/>
              <w:ind w:hanging="361"/>
              <w:rPr>
                <w:sz w:val="20"/>
                <w:lang w:val="ru-RU"/>
              </w:rPr>
            </w:pPr>
            <w:r w:rsidRPr="00F56BE0">
              <w:rPr>
                <w:sz w:val="20"/>
                <w:lang w:val="ru-RU"/>
              </w:rPr>
              <w:t>Сербина</w:t>
            </w:r>
            <w:r w:rsidRPr="00F56BE0">
              <w:rPr>
                <w:spacing w:val="-3"/>
                <w:sz w:val="20"/>
                <w:lang w:val="ru-RU"/>
              </w:rPr>
              <w:t xml:space="preserve"> </w:t>
            </w:r>
            <w:r w:rsidRPr="00F56BE0">
              <w:rPr>
                <w:sz w:val="20"/>
                <w:lang w:val="ru-RU"/>
              </w:rPr>
              <w:t>Е.В.</w:t>
            </w:r>
            <w:r w:rsidRPr="00F56BE0">
              <w:rPr>
                <w:spacing w:val="-3"/>
                <w:sz w:val="20"/>
                <w:lang w:val="ru-RU"/>
              </w:rPr>
              <w:t xml:space="preserve"> </w:t>
            </w:r>
            <w:r w:rsidRPr="00F56BE0">
              <w:rPr>
                <w:sz w:val="20"/>
                <w:lang w:val="ru-RU"/>
              </w:rPr>
              <w:t>Математика для</w:t>
            </w:r>
            <w:r w:rsidRPr="00F56BE0">
              <w:rPr>
                <w:spacing w:val="-3"/>
                <w:sz w:val="20"/>
                <w:lang w:val="ru-RU"/>
              </w:rPr>
              <w:t xml:space="preserve"> </w:t>
            </w:r>
            <w:r w:rsidRPr="00F56BE0">
              <w:rPr>
                <w:sz w:val="20"/>
                <w:lang w:val="ru-RU"/>
              </w:rPr>
              <w:t>малышей.</w:t>
            </w:r>
            <w:r w:rsidRPr="00F56BE0">
              <w:rPr>
                <w:spacing w:val="1"/>
                <w:sz w:val="20"/>
                <w:lang w:val="ru-RU"/>
              </w:rPr>
              <w:t xml:space="preserve"> </w:t>
            </w:r>
            <w:r w:rsidRPr="00F56BE0">
              <w:rPr>
                <w:sz w:val="20"/>
                <w:lang w:val="ru-RU"/>
              </w:rPr>
              <w:t>–</w:t>
            </w:r>
            <w:r w:rsidRPr="00F56BE0">
              <w:rPr>
                <w:spacing w:val="-2"/>
                <w:sz w:val="20"/>
                <w:lang w:val="ru-RU"/>
              </w:rPr>
              <w:t xml:space="preserve"> </w:t>
            </w:r>
            <w:r w:rsidRPr="00F56BE0">
              <w:rPr>
                <w:sz w:val="20"/>
                <w:lang w:val="ru-RU"/>
              </w:rPr>
              <w:t>М.:</w:t>
            </w:r>
            <w:r w:rsidRPr="00F56BE0">
              <w:rPr>
                <w:spacing w:val="-3"/>
                <w:sz w:val="20"/>
                <w:lang w:val="ru-RU"/>
              </w:rPr>
              <w:t xml:space="preserve"> </w:t>
            </w:r>
            <w:r w:rsidRPr="00F56BE0">
              <w:rPr>
                <w:sz w:val="20"/>
                <w:lang w:val="ru-RU"/>
              </w:rPr>
              <w:t>Просвещение,</w:t>
            </w:r>
            <w:r w:rsidRPr="00F56BE0">
              <w:rPr>
                <w:spacing w:val="-2"/>
                <w:sz w:val="20"/>
                <w:lang w:val="ru-RU"/>
              </w:rPr>
              <w:t xml:space="preserve"> </w:t>
            </w:r>
            <w:r w:rsidRPr="00F56BE0">
              <w:rPr>
                <w:sz w:val="20"/>
                <w:lang w:val="ru-RU"/>
              </w:rPr>
              <w:t>1992.</w:t>
            </w:r>
          </w:p>
          <w:p w14:paraId="79C41366" w14:textId="77777777" w:rsidR="006070A9" w:rsidRDefault="006070A9" w:rsidP="006070A9">
            <w:pPr>
              <w:pStyle w:val="TableParagraph"/>
              <w:spacing w:line="229" w:lineRule="exact"/>
              <w:ind w:left="108"/>
              <w:rPr>
                <w:i/>
                <w:sz w:val="20"/>
              </w:rPr>
            </w:pPr>
            <w:r>
              <w:rPr>
                <w:i/>
                <w:sz w:val="20"/>
              </w:rPr>
              <w:t>Наглядно-дидактические</w:t>
            </w:r>
            <w:r>
              <w:rPr>
                <w:i/>
                <w:spacing w:val="-5"/>
                <w:sz w:val="20"/>
              </w:rPr>
              <w:t xml:space="preserve"> </w:t>
            </w:r>
            <w:r>
              <w:rPr>
                <w:i/>
                <w:sz w:val="20"/>
              </w:rPr>
              <w:t>пособия:</w:t>
            </w:r>
          </w:p>
          <w:p w14:paraId="722927F0" w14:textId="77777777" w:rsidR="006070A9" w:rsidRPr="00F56BE0" w:rsidRDefault="006070A9" w:rsidP="0019050C">
            <w:pPr>
              <w:pStyle w:val="TableParagraph"/>
              <w:numPr>
                <w:ilvl w:val="0"/>
                <w:numId w:val="133"/>
              </w:numPr>
              <w:tabs>
                <w:tab w:val="left" w:pos="409"/>
              </w:tabs>
              <w:ind w:right="494" w:hanging="36"/>
              <w:rPr>
                <w:sz w:val="20"/>
                <w:lang w:val="ru-RU"/>
              </w:rPr>
            </w:pPr>
            <w:r w:rsidRPr="00F56BE0">
              <w:rPr>
                <w:sz w:val="20"/>
                <w:lang w:val="ru-RU"/>
              </w:rPr>
              <w:t>Нищева</w:t>
            </w:r>
            <w:r w:rsidRPr="00F56BE0">
              <w:rPr>
                <w:spacing w:val="-5"/>
                <w:sz w:val="20"/>
                <w:lang w:val="ru-RU"/>
              </w:rPr>
              <w:t xml:space="preserve"> </w:t>
            </w:r>
            <w:r w:rsidRPr="00F56BE0">
              <w:rPr>
                <w:sz w:val="20"/>
                <w:lang w:val="ru-RU"/>
              </w:rPr>
              <w:t>Н.В.</w:t>
            </w:r>
            <w:r w:rsidRPr="00F56BE0">
              <w:rPr>
                <w:spacing w:val="-4"/>
                <w:sz w:val="20"/>
                <w:lang w:val="ru-RU"/>
              </w:rPr>
              <w:t xml:space="preserve"> </w:t>
            </w:r>
            <w:r w:rsidRPr="00F56BE0">
              <w:rPr>
                <w:sz w:val="20"/>
                <w:lang w:val="ru-RU"/>
              </w:rPr>
              <w:t>Живая</w:t>
            </w:r>
            <w:r w:rsidRPr="00F56BE0">
              <w:rPr>
                <w:spacing w:val="-2"/>
                <w:sz w:val="20"/>
                <w:lang w:val="ru-RU"/>
              </w:rPr>
              <w:t xml:space="preserve"> </w:t>
            </w:r>
            <w:r w:rsidRPr="00F56BE0">
              <w:rPr>
                <w:sz w:val="20"/>
                <w:lang w:val="ru-RU"/>
              </w:rPr>
              <w:t>природа.</w:t>
            </w:r>
            <w:r w:rsidRPr="00F56BE0">
              <w:rPr>
                <w:spacing w:val="-3"/>
                <w:sz w:val="20"/>
                <w:lang w:val="ru-RU"/>
              </w:rPr>
              <w:t xml:space="preserve"> </w:t>
            </w:r>
            <w:r w:rsidRPr="00F56BE0">
              <w:rPr>
                <w:sz w:val="20"/>
                <w:lang w:val="ru-RU"/>
              </w:rPr>
              <w:t>В</w:t>
            </w:r>
            <w:r w:rsidRPr="00F56BE0">
              <w:rPr>
                <w:spacing w:val="-4"/>
                <w:sz w:val="20"/>
                <w:lang w:val="ru-RU"/>
              </w:rPr>
              <w:t xml:space="preserve"> </w:t>
            </w:r>
            <w:r w:rsidRPr="00F56BE0">
              <w:rPr>
                <w:sz w:val="20"/>
                <w:lang w:val="ru-RU"/>
              </w:rPr>
              <w:t>мире</w:t>
            </w:r>
            <w:r w:rsidRPr="00F56BE0">
              <w:rPr>
                <w:spacing w:val="-4"/>
                <w:sz w:val="20"/>
                <w:lang w:val="ru-RU"/>
              </w:rPr>
              <w:t xml:space="preserve"> </w:t>
            </w:r>
            <w:r w:rsidRPr="00F56BE0">
              <w:rPr>
                <w:sz w:val="20"/>
                <w:lang w:val="ru-RU"/>
              </w:rPr>
              <w:t>животных.</w:t>
            </w:r>
            <w:r w:rsidRPr="00F56BE0">
              <w:rPr>
                <w:spacing w:val="1"/>
                <w:sz w:val="20"/>
                <w:lang w:val="ru-RU"/>
              </w:rPr>
              <w:t xml:space="preserve"> </w:t>
            </w:r>
            <w:r w:rsidRPr="00F56BE0">
              <w:rPr>
                <w:sz w:val="20"/>
                <w:lang w:val="ru-RU"/>
              </w:rPr>
              <w:t>-</w:t>
            </w:r>
            <w:r w:rsidRPr="00F56BE0">
              <w:rPr>
                <w:spacing w:val="-4"/>
                <w:sz w:val="20"/>
                <w:lang w:val="ru-RU"/>
              </w:rPr>
              <w:t xml:space="preserve"> </w:t>
            </w:r>
            <w:r w:rsidRPr="00F56BE0">
              <w:rPr>
                <w:sz w:val="20"/>
                <w:lang w:val="ru-RU"/>
              </w:rPr>
              <w:t>СПб.:</w:t>
            </w:r>
            <w:r w:rsidRPr="00F56BE0">
              <w:rPr>
                <w:spacing w:val="-2"/>
                <w:sz w:val="20"/>
                <w:lang w:val="ru-RU"/>
              </w:rPr>
              <w:t xml:space="preserve"> </w:t>
            </w:r>
            <w:r w:rsidRPr="00F56BE0">
              <w:rPr>
                <w:sz w:val="20"/>
                <w:lang w:val="ru-RU"/>
              </w:rPr>
              <w:t>Детство-Пресс,</w:t>
            </w:r>
            <w:r w:rsidRPr="00F56BE0">
              <w:rPr>
                <w:spacing w:val="-47"/>
                <w:sz w:val="20"/>
                <w:lang w:val="ru-RU"/>
              </w:rPr>
              <w:t xml:space="preserve"> </w:t>
            </w:r>
            <w:r w:rsidRPr="00F56BE0">
              <w:rPr>
                <w:sz w:val="20"/>
                <w:lang w:val="ru-RU"/>
              </w:rPr>
              <w:t>2007.</w:t>
            </w:r>
          </w:p>
          <w:p w14:paraId="2FEE1401" w14:textId="77777777" w:rsidR="006070A9" w:rsidRPr="00F56BE0" w:rsidRDefault="006070A9" w:rsidP="0019050C">
            <w:pPr>
              <w:pStyle w:val="TableParagraph"/>
              <w:numPr>
                <w:ilvl w:val="0"/>
                <w:numId w:val="133"/>
              </w:numPr>
              <w:tabs>
                <w:tab w:val="left" w:pos="409"/>
              </w:tabs>
              <w:spacing w:before="1"/>
              <w:ind w:right="586" w:hanging="36"/>
              <w:rPr>
                <w:sz w:val="20"/>
                <w:lang w:val="ru-RU"/>
              </w:rPr>
            </w:pPr>
            <w:r w:rsidRPr="00F56BE0">
              <w:rPr>
                <w:sz w:val="20"/>
                <w:lang w:val="ru-RU"/>
              </w:rPr>
              <w:t>Нищева Н.В. Живая природа. В мире растений. - СПб.: Детство-Пресс,</w:t>
            </w:r>
            <w:r w:rsidRPr="00F56BE0">
              <w:rPr>
                <w:spacing w:val="-48"/>
                <w:sz w:val="20"/>
                <w:lang w:val="ru-RU"/>
              </w:rPr>
              <w:t xml:space="preserve"> </w:t>
            </w:r>
            <w:r w:rsidRPr="00F56BE0">
              <w:rPr>
                <w:sz w:val="20"/>
                <w:lang w:val="ru-RU"/>
              </w:rPr>
              <w:t>2007.</w:t>
            </w:r>
          </w:p>
          <w:p w14:paraId="5B8240E7" w14:textId="77777777" w:rsidR="006070A9" w:rsidRPr="00F56BE0" w:rsidRDefault="006070A9" w:rsidP="0019050C">
            <w:pPr>
              <w:pStyle w:val="TableParagraph"/>
              <w:numPr>
                <w:ilvl w:val="0"/>
                <w:numId w:val="133"/>
              </w:numPr>
              <w:tabs>
                <w:tab w:val="left" w:pos="409"/>
              </w:tabs>
              <w:spacing w:before="1" w:line="229" w:lineRule="exact"/>
              <w:ind w:left="408" w:hanging="301"/>
              <w:rPr>
                <w:sz w:val="20"/>
                <w:lang w:val="ru-RU"/>
              </w:rPr>
            </w:pPr>
            <w:r w:rsidRPr="00F56BE0">
              <w:rPr>
                <w:sz w:val="20"/>
                <w:lang w:val="ru-RU"/>
              </w:rPr>
              <w:t>Нищева</w:t>
            </w:r>
            <w:r w:rsidRPr="00F56BE0">
              <w:rPr>
                <w:spacing w:val="-3"/>
                <w:sz w:val="20"/>
                <w:lang w:val="ru-RU"/>
              </w:rPr>
              <w:t xml:space="preserve"> </w:t>
            </w:r>
            <w:r w:rsidRPr="00F56BE0">
              <w:rPr>
                <w:sz w:val="20"/>
                <w:lang w:val="ru-RU"/>
              </w:rPr>
              <w:t>Н.В.</w:t>
            </w:r>
            <w:r w:rsidRPr="00F56BE0">
              <w:rPr>
                <w:spacing w:val="-3"/>
                <w:sz w:val="20"/>
                <w:lang w:val="ru-RU"/>
              </w:rPr>
              <w:t xml:space="preserve"> </w:t>
            </w:r>
            <w:r w:rsidRPr="00F56BE0">
              <w:rPr>
                <w:sz w:val="20"/>
                <w:lang w:val="ru-RU"/>
              </w:rPr>
              <w:t>Мамы</w:t>
            </w:r>
            <w:r w:rsidRPr="00F56BE0">
              <w:rPr>
                <w:spacing w:val="-3"/>
                <w:sz w:val="20"/>
                <w:lang w:val="ru-RU"/>
              </w:rPr>
              <w:t xml:space="preserve"> </w:t>
            </w:r>
            <w:r w:rsidRPr="00F56BE0">
              <w:rPr>
                <w:sz w:val="20"/>
                <w:lang w:val="ru-RU"/>
              </w:rPr>
              <w:t>всякие нужны.</w:t>
            </w:r>
            <w:r w:rsidRPr="00F56BE0">
              <w:rPr>
                <w:spacing w:val="2"/>
                <w:sz w:val="20"/>
                <w:lang w:val="ru-RU"/>
              </w:rPr>
              <w:t xml:space="preserve"> </w:t>
            </w:r>
            <w:r w:rsidRPr="00F56BE0">
              <w:rPr>
                <w:sz w:val="20"/>
                <w:lang w:val="ru-RU"/>
              </w:rPr>
              <w:t>-</w:t>
            </w:r>
            <w:r w:rsidRPr="00F56BE0">
              <w:rPr>
                <w:spacing w:val="-4"/>
                <w:sz w:val="20"/>
                <w:lang w:val="ru-RU"/>
              </w:rPr>
              <w:t xml:space="preserve"> </w:t>
            </w:r>
            <w:r w:rsidRPr="00F56BE0">
              <w:rPr>
                <w:sz w:val="20"/>
                <w:lang w:val="ru-RU"/>
              </w:rPr>
              <w:t>СПб.:</w:t>
            </w:r>
            <w:r w:rsidRPr="00F56BE0">
              <w:rPr>
                <w:spacing w:val="-4"/>
                <w:sz w:val="20"/>
                <w:lang w:val="ru-RU"/>
              </w:rPr>
              <w:t xml:space="preserve"> </w:t>
            </w:r>
            <w:r w:rsidRPr="00F56BE0">
              <w:rPr>
                <w:sz w:val="20"/>
                <w:lang w:val="ru-RU"/>
              </w:rPr>
              <w:t>Детство-Пресс,</w:t>
            </w:r>
            <w:r w:rsidRPr="00F56BE0">
              <w:rPr>
                <w:spacing w:val="-3"/>
                <w:sz w:val="20"/>
                <w:lang w:val="ru-RU"/>
              </w:rPr>
              <w:t xml:space="preserve"> </w:t>
            </w:r>
            <w:r w:rsidRPr="00F56BE0">
              <w:rPr>
                <w:sz w:val="20"/>
                <w:lang w:val="ru-RU"/>
              </w:rPr>
              <w:t>2007.</w:t>
            </w:r>
          </w:p>
          <w:p w14:paraId="4BEBFA8D" w14:textId="2F00D641" w:rsidR="006070A9" w:rsidRPr="006070A9" w:rsidRDefault="006070A9" w:rsidP="006070A9">
            <w:pPr>
              <w:pStyle w:val="TableParagraph"/>
              <w:spacing w:line="223" w:lineRule="exact"/>
              <w:ind w:left="108"/>
              <w:rPr>
                <w:i/>
                <w:sz w:val="20"/>
                <w:lang w:val="ru-RU"/>
              </w:rPr>
            </w:pPr>
            <w:r w:rsidRPr="006070A9">
              <w:rPr>
                <w:sz w:val="20"/>
                <w:lang w:val="ru-RU"/>
              </w:rPr>
              <w:t>Нищева Н.В. Мы едем, едем, едем… - СПб.: Детство-Пресс, 2007.</w:t>
            </w:r>
            <w:r w:rsidRPr="006070A9">
              <w:rPr>
                <w:spacing w:val="-47"/>
                <w:sz w:val="20"/>
                <w:lang w:val="ru-RU"/>
              </w:rPr>
              <w:t xml:space="preserve"> </w:t>
            </w:r>
            <w:r w:rsidRPr="006070A9">
              <w:rPr>
                <w:sz w:val="20"/>
                <w:lang w:val="ru-RU"/>
              </w:rPr>
              <w:t>Нищева</w:t>
            </w:r>
            <w:r w:rsidRPr="006070A9">
              <w:rPr>
                <w:spacing w:val="-1"/>
                <w:sz w:val="20"/>
                <w:lang w:val="ru-RU"/>
              </w:rPr>
              <w:t xml:space="preserve"> </w:t>
            </w:r>
            <w:r w:rsidRPr="006070A9">
              <w:rPr>
                <w:sz w:val="20"/>
                <w:lang w:val="ru-RU"/>
              </w:rPr>
              <w:t>Н.В.</w:t>
            </w:r>
            <w:r w:rsidRPr="006070A9">
              <w:rPr>
                <w:spacing w:val="-1"/>
                <w:sz w:val="20"/>
                <w:lang w:val="ru-RU"/>
              </w:rPr>
              <w:t xml:space="preserve"> </w:t>
            </w:r>
            <w:r w:rsidRPr="006070A9">
              <w:rPr>
                <w:sz w:val="20"/>
                <w:lang w:val="ru-RU"/>
              </w:rPr>
              <w:t>Наш детский</w:t>
            </w:r>
            <w:r w:rsidRPr="006070A9">
              <w:rPr>
                <w:spacing w:val="-2"/>
                <w:sz w:val="20"/>
                <w:lang w:val="ru-RU"/>
              </w:rPr>
              <w:t xml:space="preserve"> </w:t>
            </w:r>
            <w:r w:rsidRPr="006070A9">
              <w:rPr>
                <w:sz w:val="20"/>
                <w:lang w:val="ru-RU"/>
              </w:rPr>
              <w:t>сад.</w:t>
            </w:r>
            <w:r w:rsidRPr="006070A9">
              <w:rPr>
                <w:spacing w:val="2"/>
                <w:sz w:val="20"/>
                <w:lang w:val="ru-RU"/>
              </w:rPr>
              <w:t xml:space="preserve"> </w:t>
            </w:r>
            <w:r w:rsidRPr="006070A9">
              <w:rPr>
                <w:sz w:val="20"/>
                <w:lang w:val="ru-RU"/>
              </w:rPr>
              <w:t>-</w:t>
            </w:r>
            <w:r w:rsidRPr="006070A9">
              <w:rPr>
                <w:spacing w:val="-2"/>
                <w:sz w:val="20"/>
                <w:lang w:val="ru-RU"/>
              </w:rPr>
              <w:t xml:space="preserve"> </w:t>
            </w:r>
            <w:r w:rsidRPr="006070A9">
              <w:rPr>
                <w:sz w:val="20"/>
                <w:lang w:val="ru-RU"/>
              </w:rPr>
              <w:t>СПб.:</w:t>
            </w:r>
            <w:r w:rsidRPr="006070A9">
              <w:rPr>
                <w:spacing w:val="-1"/>
                <w:sz w:val="20"/>
                <w:lang w:val="ru-RU"/>
              </w:rPr>
              <w:t xml:space="preserve"> </w:t>
            </w:r>
            <w:r w:rsidRPr="006070A9">
              <w:rPr>
                <w:sz w:val="20"/>
                <w:lang w:val="ru-RU"/>
              </w:rPr>
              <w:t>Детство-Пресс, 2007.</w:t>
            </w:r>
          </w:p>
        </w:tc>
      </w:tr>
      <w:tr w:rsidR="006070A9" w14:paraId="6943110F" w14:textId="77777777" w:rsidTr="003E7C14">
        <w:trPr>
          <w:trHeight w:val="551"/>
        </w:trPr>
        <w:tc>
          <w:tcPr>
            <w:tcW w:w="559" w:type="dxa"/>
          </w:tcPr>
          <w:p w14:paraId="39EC5A3A" w14:textId="08F78E99" w:rsidR="006070A9" w:rsidRPr="006070A9" w:rsidRDefault="006070A9" w:rsidP="003E7C14">
            <w:pPr>
              <w:pStyle w:val="TableParagraph"/>
              <w:spacing w:line="267" w:lineRule="exact"/>
              <w:rPr>
                <w:sz w:val="24"/>
                <w:lang w:val="ru-RU"/>
              </w:rPr>
            </w:pPr>
            <w:r>
              <w:rPr>
                <w:sz w:val="24"/>
                <w:lang w:val="ru-RU"/>
              </w:rPr>
              <w:t xml:space="preserve"> 3</w:t>
            </w:r>
          </w:p>
        </w:tc>
        <w:tc>
          <w:tcPr>
            <w:tcW w:w="2117" w:type="dxa"/>
          </w:tcPr>
          <w:p w14:paraId="3B4E3485" w14:textId="6B214532" w:rsidR="006070A9" w:rsidRPr="006070A9" w:rsidRDefault="006070A9" w:rsidP="003E7C14">
            <w:pPr>
              <w:pStyle w:val="TableParagraph"/>
              <w:spacing w:line="267" w:lineRule="exact"/>
              <w:rPr>
                <w:spacing w:val="-1"/>
                <w:sz w:val="24"/>
                <w:lang w:val="ru-RU"/>
              </w:rPr>
            </w:pPr>
            <w:r>
              <w:rPr>
                <w:spacing w:val="-1"/>
                <w:sz w:val="24"/>
                <w:lang w:val="ru-RU"/>
              </w:rPr>
              <w:t>Речевое развитие</w:t>
            </w:r>
          </w:p>
        </w:tc>
        <w:tc>
          <w:tcPr>
            <w:tcW w:w="7071" w:type="dxa"/>
          </w:tcPr>
          <w:p w14:paraId="38AEEA20" w14:textId="77777777" w:rsidR="006070A9" w:rsidRPr="00F56BE0" w:rsidRDefault="006070A9" w:rsidP="006070A9">
            <w:pPr>
              <w:pStyle w:val="TableParagraph"/>
              <w:spacing w:line="223" w:lineRule="exact"/>
              <w:ind w:left="108"/>
              <w:rPr>
                <w:i/>
                <w:sz w:val="20"/>
                <w:lang w:val="ru-RU"/>
              </w:rPr>
            </w:pPr>
            <w:r w:rsidRPr="00F56BE0">
              <w:rPr>
                <w:i/>
                <w:sz w:val="20"/>
                <w:lang w:val="ru-RU"/>
              </w:rPr>
              <w:t>Перечень</w:t>
            </w:r>
            <w:r w:rsidRPr="00F56BE0">
              <w:rPr>
                <w:i/>
                <w:spacing w:val="-3"/>
                <w:sz w:val="20"/>
                <w:lang w:val="ru-RU"/>
              </w:rPr>
              <w:t xml:space="preserve"> </w:t>
            </w:r>
            <w:r w:rsidRPr="00F56BE0">
              <w:rPr>
                <w:i/>
                <w:sz w:val="20"/>
                <w:lang w:val="ru-RU"/>
              </w:rPr>
              <w:t>программ:</w:t>
            </w:r>
          </w:p>
          <w:p w14:paraId="2958B015" w14:textId="77777777" w:rsidR="006070A9" w:rsidRPr="00F56BE0" w:rsidRDefault="006070A9" w:rsidP="006070A9">
            <w:pPr>
              <w:pStyle w:val="TableParagraph"/>
              <w:ind w:left="108"/>
              <w:rPr>
                <w:sz w:val="20"/>
                <w:lang w:val="ru-RU"/>
              </w:rPr>
            </w:pPr>
            <w:r w:rsidRPr="00F56BE0">
              <w:rPr>
                <w:sz w:val="20"/>
                <w:lang w:val="ru-RU"/>
              </w:rPr>
              <w:t>УМК</w:t>
            </w:r>
            <w:r w:rsidRPr="00F56BE0">
              <w:rPr>
                <w:spacing w:val="-6"/>
                <w:sz w:val="20"/>
                <w:lang w:val="ru-RU"/>
              </w:rPr>
              <w:t xml:space="preserve"> </w:t>
            </w:r>
            <w:r w:rsidRPr="00F56BE0">
              <w:rPr>
                <w:sz w:val="20"/>
                <w:lang w:val="ru-RU"/>
              </w:rPr>
              <w:t>к</w:t>
            </w:r>
            <w:r w:rsidRPr="00F56BE0">
              <w:rPr>
                <w:spacing w:val="-4"/>
                <w:sz w:val="20"/>
                <w:lang w:val="ru-RU"/>
              </w:rPr>
              <w:t xml:space="preserve"> </w:t>
            </w:r>
            <w:r w:rsidRPr="00F56BE0">
              <w:rPr>
                <w:sz w:val="20"/>
                <w:lang w:val="ru-RU"/>
              </w:rPr>
              <w:t>Основная</w:t>
            </w:r>
            <w:r w:rsidRPr="00F56BE0">
              <w:rPr>
                <w:spacing w:val="-5"/>
                <w:sz w:val="20"/>
                <w:lang w:val="ru-RU"/>
              </w:rPr>
              <w:t xml:space="preserve"> </w:t>
            </w:r>
            <w:r w:rsidRPr="00F56BE0">
              <w:rPr>
                <w:sz w:val="20"/>
                <w:lang w:val="ru-RU"/>
              </w:rPr>
              <w:t>образовательная</w:t>
            </w:r>
            <w:r w:rsidRPr="00F56BE0">
              <w:rPr>
                <w:spacing w:val="-6"/>
                <w:sz w:val="20"/>
                <w:lang w:val="ru-RU"/>
              </w:rPr>
              <w:t xml:space="preserve"> </w:t>
            </w:r>
            <w:r w:rsidRPr="00F56BE0">
              <w:rPr>
                <w:sz w:val="20"/>
                <w:lang w:val="ru-RU"/>
              </w:rPr>
              <w:t>программа</w:t>
            </w:r>
            <w:r w:rsidRPr="00F56BE0">
              <w:rPr>
                <w:spacing w:val="-4"/>
                <w:sz w:val="20"/>
                <w:lang w:val="ru-RU"/>
              </w:rPr>
              <w:t xml:space="preserve"> </w:t>
            </w:r>
            <w:r w:rsidRPr="00F56BE0">
              <w:rPr>
                <w:sz w:val="20"/>
                <w:lang w:val="ru-RU"/>
              </w:rPr>
              <w:t>дошкольного</w:t>
            </w:r>
            <w:r w:rsidRPr="00F56BE0">
              <w:rPr>
                <w:spacing w:val="-3"/>
                <w:sz w:val="20"/>
                <w:lang w:val="ru-RU"/>
              </w:rPr>
              <w:t xml:space="preserve"> </w:t>
            </w:r>
            <w:r w:rsidRPr="00F56BE0">
              <w:rPr>
                <w:sz w:val="20"/>
                <w:lang w:val="ru-RU"/>
              </w:rPr>
              <w:t>образования</w:t>
            </w:r>
            <w:r w:rsidRPr="00F56BE0">
              <w:rPr>
                <w:spacing w:val="-3"/>
                <w:sz w:val="20"/>
                <w:lang w:val="ru-RU"/>
              </w:rPr>
              <w:t xml:space="preserve"> </w:t>
            </w:r>
            <w:r w:rsidRPr="00F56BE0">
              <w:rPr>
                <w:sz w:val="20"/>
                <w:lang w:val="ru-RU"/>
              </w:rPr>
              <w:t>«От</w:t>
            </w:r>
            <w:r w:rsidRPr="00F56BE0">
              <w:rPr>
                <w:spacing w:val="-47"/>
                <w:sz w:val="20"/>
                <w:lang w:val="ru-RU"/>
              </w:rPr>
              <w:t xml:space="preserve"> </w:t>
            </w:r>
            <w:r w:rsidRPr="00F56BE0">
              <w:rPr>
                <w:sz w:val="20"/>
                <w:lang w:val="ru-RU"/>
              </w:rPr>
              <w:t>рождения</w:t>
            </w:r>
            <w:r w:rsidRPr="00F56BE0">
              <w:rPr>
                <w:spacing w:val="-3"/>
                <w:sz w:val="20"/>
                <w:lang w:val="ru-RU"/>
              </w:rPr>
              <w:t xml:space="preserve"> </w:t>
            </w:r>
            <w:r w:rsidRPr="00F56BE0">
              <w:rPr>
                <w:sz w:val="20"/>
                <w:lang w:val="ru-RU"/>
              </w:rPr>
              <w:t>до</w:t>
            </w:r>
            <w:r w:rsidRPr="00F56BE0">
              <w:rPr>
                <w:spacing w:val="-1"/>
                <w:sz w:val="20"/>
                <w:lang w:val="ru-RU"/>
              </w:rPr>
              <w:t xml:space="preserve"> </w:t>
            </w:r>
            <w:r w:rsidRPr="00F56BE0">
              <w:rPr>
                <w:sz w:val="20"/>
                <w:lang w:val="ru-RU"/>
              </w:rPr>
              <w:t>школы»</w:t>
            </w:r>
            <w:r w:rsidRPr="00F56BE0">
              <w:rPr>
                <w:spacing w:val="-3"/>
                <w:sz w:val="20"/>
                <w:lang w:val="ru-RU"/>
              </w:rPr>
              <w:t xml:space="preserve"> </w:t>
            </w:r>
            <w:r w:rsidRPr="00F56BE0">
              <w:rPr>
                <w:sz w:val="20"/>
                <w:lang w:val="ru-RU"/>
              </w:rPr>
              <w:t>под</w:t>
            </w:r>
            <w:r w:rsidRPr="00F56BE0">
              <w:rPr>
                <w:spacing w:val="-2"/>
                <w:sz w:val="20"/>
                <w:lang w:val="ru-RU"/>
              </w:rPr>
              <w:t xml:space="preserve"> </w:t>
            </w:r>
            <w:r w:rsidRPr="00F56BE0">
              <w:rPr>
                <w:sz w:val="20"/>
                <w:lang w:val="ru-RU"/>
              </w:rPr>
              <w:t>редакцией</w:t>
            </w:r>
            <w:r w:rsidRPr="00F56BE0">
              <w:rPr>
                <w:spacing w:val="-3"/>
                <w:sz w:val="20"/>
                <w:lang w:val="ru-RU"/>
              </w:rPr>
              <w:t xml:space="preserve"> </w:t>
            </w:r>
            <w:r w:rsidRPr="00F56BE0">
              <w:rPr>
                <w:sz w:val="20"/>
                <w:lang w:val="ru-RU"/>
              </w:rPr>
              <w:t>Н.Е.</w:t>
            </w:r>
            <w:r w:rsidRPr="00F56BE0">
              <w:rPr>
                <w:spacing w:val="-1"/>
                <w:sz w:val="20"/>
                <w:lang w:val="ru-RU"/>
              </w:rPr>
              <w:t xml:space="preserve"> </w:t>
            </w:r>
            <w:r w:rsidRPr="00F56BE0">
              <w:rPr>
                <w:sz w:val="20"/>
                <w:lang w:val="ru-RU"/>
              </w:rPr>
              <w:t>Вераксы,</w:t>
            </w:r>
            <w:r w:rsidRPr="00F56BE0">
              <w:rPr>
                <w:spacing w:val="-3"/>
                <w:sz w:val="20"/>
                <w:lang w:val="ru-RU"/>
              </w:rPr>
              <w:t xml:space="preserve"> </w:t>
            </w:r>
            <w:r w:rsidRPr="00F56BE0">
              <w:rPr>
                <w:sz w:val="20"/>
                <w:lang w:val="ru-RU"/>
              </w:rPr>
              <w:t>Т.С.</w:t>
            </w:r>
            <w:r w:rsidRPr="00F56BE0">
              <w:rPr>
                <w:spacing w:val="-4"/>
                <w:sz w:val="20"/>
                <w:lang w:val="ru-RU"/>
              </w:rPr>
              <w:t xml:space="preserve"> </w:t>
            </w:r>
            <w:r w:rsidRPr="00F56BE0">
              <w:rPr>
                <w:sz w:val="20"/>
                <w:lang w:val="ru-RU"/>
              </w:rPr>
              <w:t>Комаровой,</w:t>
            </w:r>
            <w:r w:rsidRPr="00F56BE0">
              <w:rPr>
                <w:spacing w:val="-1"/>
                <w:sz w:val="20"/>
                <w:lang w:val="ru-RU"/>
              </w:rPr>
              <w:t xml:space="preserve"> </w:t>
            </w:r>
            <w:r w:rsidRPr="00F56BE0">
              <w:rPr>
                <w:sz w:val="20"/>
                <w:lang w:val="ru-RU"/>
              </w:rPr>
              <w:t>М.А.</w:t>
            </w:r>
          </w:p>
          <w:p w14:paraId="4A67E308" w14:textId="77777777" w:rsidR="006070A9" w:rsidRPr="00F56BE0" w:rsidRDefault="006070A9" w:rsidP="006070A9">
            <w:pPr>
              <w:pStyle w:val="TableParagraph"/>
              <w:spacing w:before="1"/>
              <w:ind w:left="108"/>
              <w:rPr>
                <w:sz w:val="20"/>
                <w:lang w:val="ru-RU"/>
              </w:rPr>
            </w:pPr>
            <w:r w:rsidRPr="00F56BE0">
              <w:rPr>
                <w:sz w:val="20"/>
                <w:lang w:val="ru-RU"/>
              </w:rPr>
              <w:t>Васильевой,</w:t>
            </w:r>
            <w:r w:rsidRPr="00F56BE0">
              <w:rPr>
                <w:spacing w:val="-3"/>
                <w:sz w:val="20"/>
                <w:lang w:val="ru-RU"/>
              </w:rPr>
              <w:t xml:space="preserve"> </w:t>
            </w:r>
            <w:r w:rsidRPr="00F56BE0">
              <w:rPr>
                <w:sz w:val="20"/>
                <w:lang w:val="ru-RU"/>
              </w:rPr>
              <w:t>М.,</w:t>
            </w:r>
            <w:r w:rsidRPr="00F56BE0">
              <w:rPr>
                <w:spacing w:val="-1"/>
                <w:sz w:val="20"/>
                <w:lang w:val="ru-RU"/>
              </w:rPr>
              <w:t xml:space="preserve"> </w:t>
            </w:r>
            <w:r w:rsidRPr="00F56BE0">
              <w:rPr>
                <w:sz w:val="20"/>
                <w:lang w:val="ru-RU"/>
              </w:rPr>
              <w:t>«Мозаика-Синтез»,</w:t>
            </w:r>
            <w:r w:rsidRPr="00F56BE0">
              <w:rPr>
                <w:spacing w:val="-3"/>
                <w:sz w:val="20"/>
                <w:lang w:val="ru-RU"/>
              </w:rPr>
              <w:t xml:space="preserve"> </w:t>
            </w:r>
            <w:r w:rsidRPr="00F56BE0">
              <w:rPr>
                <w:sz w:val="20"/>
                <w:lang w:val="ru-RU"/>
              </w:rPr>
              <w:t>2019</w:t>
            </w:r>
            <w:r w:rsidRPr="00F56BE0">
              <w:rPr>
                <w:spacing w:val="-1"/>
                <w:sz w:val="20"/>
                <w:lang w:val="ru-RU"/>
              </w:rPr>
              <w:t xml:space="preserve"> </w:t>
            </w:r>
            <w:r w:rsidRPr="00F56BE0">
              <w:rPr>
                <w:sz w:val="20"/>
                <w:lang w:val="ru-RU"/>
              </w:rPr>
              <w:t>г.,</w:t>
            </w:r>
            <w:r w:rsidRPr="00F56BE0">
              <w:rPr>
                <w:spacing w:val="-5"/>
                <w:sz w:val="20"/>
                <w:lang w:val="ru-RU"/>
              </w:rPr>
              <w:t xml:space="preserve"> </w:t>
            </w:r>
            <w:r w:rsidRPr="00F56BE0">
              <w:rPr>
                <w:sz w:val="20"/>
                <w:lang w:val="ru-RU"/>
              </w:rPr>
              <w:t>114-124,</w:t>
            </w:r>
            <w:r w:rsidRPr="00F56BE0">
              <w:rPr>
                <w:spacing w:val="47"/>
                <w:sz w:val="20"/>
                <w:lang w:val="ru-RU"/>
              </w:rPr>
              <w:t xml:space="preserve"> </w:t>
            </w:r>
            <w:r w:rsidRPr="00F56BE0">
              <w:rPr>
                <w:sz w:val="20"/>
                <w:lang w:val="ru-RU"/>
              </w:rPr>
              <w:t>с.315-317.</w:t>
            </w:r>
          </w:p>
          <w:p w14:paraId="0E7D75BD" w14:textId="77777777" w:rsidR="006070A9" w:rsidRDefault="006070A9" w:rsidP="006070A9">
            <w:pPr>
              <w:pStyle w:val="TableParagraph"/>
              <w:spacing w:line="229" w:lineRule="exact"/>
              <w:ind w:left="108"/>
              <w:rPr>
                <w:i/>
                <w:sz w:val="20"/>
              </w:rPr>
            </w:pPr>
            <w:r>
              <w:rPr>
                <w:i/>
                <w:sz w:val="20"/>
              </w:rPr>
              <w:t>Методические</w:t>
            </w:r>
            <w:r>
              <w:rPr>
                <w:i/>
                <w:spacing w:val="-3"/>
                <w:sz w:val="20"/>
              </w:rPr>
              <w:t xml:space="preserve"> </w:t>
            </w:r>
            <w:r>
              <w:rPr>
                <w:i/>
                <w:sz w:val="20"/>
              </w:rPr>
              <w:t>пособия:</w:t>
            </w:r>
          </w:p>
          <w:p w14:paraId="7E1A803D" w14:textId="77777777" w:rsidR="006070A9" w:rsidRPr="00F56BE0" w:rsidRDefault="006070A9" w:rsidP="0019050C">
            <w:pPr>
              <w:pStyle w:val="TableParagraph"/>
              <w:numPr>
                <w:ilvl w:val="0"/>
                <w:numId w:val="132"/>
              </w:numPr>
              <w:tabs>
                <w:tab w:val="left" w:pos="426"/>
              </w:tabs>
              <w:ind w:right="192"/>
              <w:rPr>
                <w:sz w:val="20"/>
                <w:lang w:val="ru-RU"/>
              </w:rPr>
            </w:pPr>
            <w:r w:rsidRPr="00F56BE0">
              <w:rPr>
                <w:sz w:val="20"/>
                <w:lang w:val="ru-RU"/>
              </w:rPr>
              <w:t>Алябьева Е.А. Итоговые дни по лексическим темам. – М.: ТЦ Сфера, 2006-</w:t>
            </w:r>
            <w:r w:rsidRPr="00F56BE0">
              <w:rPr>
                <w:spacing w:val="-47"/>
                <w:sz w:val="20"/>
                <w:lang w:val="ru-RU"/>
              </w:rPr>
              <w:t xml:space="preserve"> </w:t>
            </w:r>
            <w:r w:rsidRPr="00F56BE0">
              <w:rPr>
                <w:sz w:val="20"/>
                <w:lang w:val="ru-RU"/>
              </w:rPr>
              <w:t>2007 /книги</w:t>
            </w:r>
            <w:r w:rsidRPr="00F56BE0">
              <w:rPr>
                <w:spacing w:val="-1"/>
                <w:sz w:val="20"/>
                <w:lang w:val="ru-RU"/>
              </w:rPr>
              <w:t xml:space="preserve"> </w:t>
            </w:r>
            <w:r w:rsidRPr="00F56BE0">
              <w:rPr>
                <w:sz w:val="20"/>
                <w:lang w:val="ru-RU"/>
              </w:rPr>
              <w:t>1-3/.</w:t>
            </w:r>
          </w:p>
          <w:p w14:paraId="59B6A749" w14:textId="77777777" w:rsidR="006070A9" w:rsidRPr="00F56BE0" w:rsidRDefault="006070A9" w:rsidP="0019050C">
            <w:pPr>
              <w:pStyle w:val="TableParagraph"/>
              <w:numPr>
                <w:ilvl w:val="0"/>
                <w:numId w:val="132"/>
              </w:numPr>
              <w:tabs>
                <w:tab w:val="left" w:pos="426"/>
              </w:tabs>
              <w:spacing w:before="1"/>
              <w:ind w:hanging="318"/>
              <w:rPr>
                <w:sz w:val="20"/>
                <w:lang w:val="ru-RU"/>
              </w:rPr>
            </w:pPr>
            <w:r w:rsidRPr="00F56BE0">
              <w:rPr>
                <w:sz w:val="20"/>
                <w:lang w:val="ru-RU"/>
              </w:rPr>
              <w:t>Бондаренко</w:t>
            </w:r>
            <w:r w:rsidRPr="00F56BE0">
              <w:rPr>
                <w:spacing w:val="-1"/>
                <w:sz w:val="20"/>
                <w:lang w:val="ru-RU"/>
              </w:rPr>
              <w:t xml:space="preserve"> </w:t>
            </w:r>
            <w:r w:rsidRPr="00F56BE0">
              <w:rPr>
                <w:sz w:val="20"/>
                <w:lang w:val="ru-RU"/>
              </w:rPr>
              <w:t>А.К.</w:t>
            </w:r>
            <w:r w:rsidRPr="00F56BE0">
              <w:rPr>
                <w:spacing w:val="-1"/>
                <w:sz w:val="20"/>
                <w:lang w:val="ru-RU"/>
              </w:rPr>
              <w:t xml:space="preserve"> </w:t>
            </w:r>
            <w:r w:rsidRPr="00F56BE0">
              <w:rPr>
                <w:sz w:val="20"/>
                <w:lang w:val="ru-RU"/>
              </w:rPr>
              <w:t>Словесные</w:t>
            </w:r>
            <w:r w:rsidRPr="00F56BE0">
              <w:rPr>
                <w:spacing w:val="-1"/>
                <w:sz w:val="20"/>
                <w:lang w:val="ru-RU"/>
              </w:rPr>
              <w:t xml:space="preserve"> </w:t>
            </w:r>
            <w:r w:rsidRPr="00F56BE0">
              <w:rPr>
                <w:sz w:val="20"/>
                <w:lang w:val="ru-RU"/>
              </w:rPr>
              <w:t>игры</w:t>
            </w:r>
            <w:r w:rsidRPr="00F56BE0">
              <w:rPr>
                <w:spacing w:val="-3"/>
                <w:sz w:val="20"/>
                <w:lang w:val="ru-RU"/>
              </w:rPr>
              <w:t xml:space="preserve"> </w:t>
            </w:r>
            <w:r w:rsidRPr="00F56BE0">
              <w:rPr>
                <w:sz w:val="20"/>
                <w:lang w:val="ru-RU"/>
              </w:rPr>
              <w:t>в</w:t>
            </w:r>
            <w:r w:rsidRPr="00F56BE0">
              <w:rPr>
                <w:spacing w:val="-4"/>
                <w:sz w:val="20"/>
                <w:lang w:val="ru-RU"/>
              </w:rPr>
              <w:t xml:space="preserve"> </w:t>
            </w:r>
            <w:r w:rsidRPr="00F56BE0">
              <w:rPr>
                <w:sz w:val="20"/>
                <w:lang w:val="ru-RU"/>
              </w:rPr>
              <w:t>детском</w:t>
            </w:r>
            <w:r w:rsidRPr="00F56BE0">
              <w:rPr>
                <w:spacing w:val="-3"/>
                <w:sz w:val="20"/>
                <w:lang w:val="ru-RU"/>
              </w:rPr>
              <w:t xml:space="preserve"> </w:t>
            </w:r>
            <w:r w:rsidRPr="00F56BE0">
              <w:rPr>
                <w:sz w:val="20"/>
                <w:lang w:val="ru-RU"/>
              </w:rPr>
              <w:t>саду.</w:t>
            </w:r>
            <w:r w:rsidRPr="00F56BE0">
              <w:rPr>
                <w:spacing w:val="2"/>
                <w:sz w:val="20"/>
                <w:lang w:val="ru-RU"/>
              </w:rPr>
              <w:t xml:space="preserve"> </w:t>
            </w:r>
            <w:r w:rsidRPr="00F56BE0">
              <w:rPr>
                <w:sz w:val="20"/>
                <w:lang w:val="ru-RU"/>
              </w:rPr>
              <w:t>–</w:t>
            </w:r>
            <w:r w:rsidRPr="00F56BE0">
              <w:rPr>
                <w:spacing w:val="-3"/>
                <w:sz w:val="20"/>
                <w:lang w:val="ru-RU"/>
              </w:rPr>
              <w:t xml:space="preserve"> </w:t>
            </w:r>
            <w:r w:rsidRPr="00F56BE0">
              <w:rPr>
                <w:sz w:val="20"/>
                <w:lang w:val="ru-RU"/>
              </w:rPr>
              <w:t>М.:</w:t>
            </w:r>
            <w:r w:rsidRPr="00F56BE0">
              <w:rPr>
                <w:spacing w:val="-4"/>
                <w:sz w:val="20"/>
                <w:lang w:val="ru-RU"/>
              </w:rPr>
              <w:t xml:space="preserve"> </w:t>
            </w:r>
            <w:r w:rsidRPr="00F56BE0">
              <w:rPr>
                <w:sz w:val="20"/>
                <w:lang w:val="ru-RU"/>
              </w:rPr>
              <w:t>Просвещение,</w:t>
            </w:r>
            <w:r w:rsidRPr="00F56BE0">
              <w:rPr>
                <w:spacing w:val="-2"/>
                <w:sz w:val="20"/>
                <w:lang w:val="ru-RU"/>
              </w:rPr>
              <w:t xml:space="preserve"> </w:t>
            </w:r>
            <w:r w:rsidRPr="00F56BE0">
              <w:rPr>
                <w:sz w:val="20"/>
                <w:lang w:val="ru-RU"/>
              </w:rPr>
              <w:t>1977.</w:t>
            </w:r>
          </w:p>
          <w:p w14:paraId="4F3C7090" w14:textId="77777777" w:rsidR="006070A9" w:rsidRPr="00F56BE0" w:rsidRDefault="006070A9" w:rsidP="0019050C">
            <w:pPr>
              <w:pStyle w:val="TableParagraph"/>
              <w:numPr>
                <w:ilvl w:val="0"/>
                <w:numId w:val="132"/>
              </w:numPr>
              <w:tabs>
                <w:tab w:val="left" w:pos="426"/>
              </w:tabs>
              <w:ind w:right="312"/>
              <w:rPr>
                <w:sz w:val="20"/>
                <w:lang w:val="ru-RU"/>
              </w:rPr>
            </w:pPr>
            <w:r w:rsidRPr="00F56BE0">
              <w:rPr>
                <w:sz w:val="20"/>
                <w:lang w:val="ru-RU"/>
              </w:rPr>
              <w:t>Гербова</w:t>
            </w:r>
            <w:r w:rsidRPr="00F56BE0">
              <w:rPr>
                <w:spacing w:val="-3"/>
                <w:sz w:val="20"/>
                <w:lang w:val="ru-RU"/>
              </w:rPr>
              <w:t xml:space="preserve"> </w:t>
            </w:r>
            <w:r w:rsidRPr="00F56BE0">
              <w:rPr>
                <w:sz w:val="20"/>
                <w:lang w:val="ru-RU"/>
              </w:rPr>
              <w:t>В.В.</w:t>
            </w:r>
            <w:r w:rsidRPr="00F56BE0">
              <w:rPr>
                <w:spacing w:val="-3"/>
                <w:sz w:val="20"/>
                <w:lang w:val="ru-RU"/>
              </w:rPr>
              <w:t xml:space="preserve"> </w:t>
            </w:r>
            <w:r w:rsidRPr="00F56BE0">
              <w:rPr>
                <w:sz w:val="20"/>
                <w:lang w:val="ru-RU"/>
              </w:rPr>
              <w:t>Занятия</w:t>
            </w:r>
            <w:r w:rsidRPr="00F56BE0">
              <w:rPr>
                <w:spacing w:val="-3"/>
                <w:sz w:val="20"/>
                <w:lang w:val="ru-RU"/>
              </w:rPr>
              <w:t xml:space="preserve"> </w:t>
            </w:r>
            <w:r w:rsidRPr="00F56BE0">
              <w:rPr>
                <w:sz w:val="20"/>
                <w:lang w:val="ru-RU"/>
              </w:rPr>
              <w:t>по</w:t>
            </w:r>
            <w:r w:rsidRPr="00F56BE0">
              <w:rPr>
                <w:spacing w:val="-2"/>
                <w:sz w:val="20"/>
                <w:lang w:val="ru-RU"/>
              </w:rPr>
              <w:t xml:space="preserve"> </w:t>
            </w:r>
            <w:r w:rsidRPr="00F56BE0">
              <w:rPr>
                <w:sz w:val="20"/>
                <w:lang w:val="ru-RU"/>
              </w:rPr>
              <w:t>развитию</w:t>
            </w:r>
            <w:r w:rsidRPr="00F56BE0">
              <w:rPr>
                <w:spacing w:val="-2"/>
                <w:sz w:val="20"/>
                <w:lang w:val="ru-RU"/>
              </w:rPr>
              <w:t xml:space="preserve"> </w:t>
            </w:r>
            <w:r w:rsidRPr="00F56BE0">
              <w:rPr>
                <w:sz w:val="20"/>
                <w:lang w:val="ru-RU"/>
              </w:rPr>
              <w:t>речи</w:t>
            </w:r>
            <w:r w:rsidRPr="00F56BE0">
              <w:rPr>
                <w:spacing w:val="-3"/>
                <w:sz w:val="20"/>
                <w:lang w:val="ru-RU"/>
              </w:rPr>
              <w:t xml:space="preserve"> </w:t>
            </w:r>
            <w:r w:rsidRPr="00F56BE0">
              <w:rPr>
                <w:sz w:val="20"/>
                <w:lang w:val="ru-RU"/>
              </w:rPr>
              <w:t>в</w:t>
            </w:r>
            <w:r w:rsidRPr="00F56BE0">
              <w:rPr>
                <w:spacing w:val="-4"/>
                <w:sz w:val="20"/>
                <w:lang w:val="ru-RU"/>
              </w:rPr>
              <w:t xml:space="preserve"> </w:t>
            </w:r>
            <w:r w:rsidRPr="00F56BE0">
              <w:rPr>
                <w:sz w:val="20"/>
                <w:lang w:val="ru-RU"/>
              </w:rPr>
              <w:t>средней</w:t>
            </w:r>
            <w:r w:rsidRPr="00F56BE0">
              <w:rPr>
                <w:spacing w:val="-3"/>
                <w:sz w:val="20"/>
                <w:lang w:val="ru-RU"/>
              </w:rPr>
              <w:t xml:space="preserve"> </w:t>
            </w:r>
            <w:r w:rsidRPr="00F56BE0">
              <w:rPr>
                <w:sz w:val="20"/>
                <w:lang w:val="ru-RU"/>
              </w:rPr>
              <w:t>группе</w:t>
            </w:r>
            <w:r w:rsidRPr="00F56BE0">
              <w:rPr>
                <w:spacing w:val="-3"/>
                <w:sz w:val="20"/>
                <w:lang w:val="ru-RU"/>
              </w:rPr>
              <w:t xml:space="preserve"> </w:t>
            </w:r>
            <w:r w:rsidRPr="00F56BE0">
              <w:rPr>
                <w:sz w:val="20"/>
                <w:lang w:val="ru-RU"/>
              </w:rPr>
              <w:t>детского</w:t>
            </w:r>
            <w:r w:rsidRPr="00F56BE0">
              <w:rPr>
                <w:spacing w:val="-1"/>
                <w:sz w:val="20"/>
                <w:lang w:val="ru-RU"/>
              </w:rPr>
              <w:t xml:space="preserve"> </w:t>
            </w:r>
            <w:r w:rsidRPr="00F56BE0">
              <w:rPr>
                <w:sz w:val="20"/>
                <w:lang w:val="ru-RU"/>
              </w:rPr>
              <w:t>сада.</w:t>
            </w:r>
            <w:r w:rsidRPr="00F56BE0">
              <w:rPr>
                <w:spacing w:val="3"/>
                <w:sz w:val="20"/>
                <w:lang w:val="ru-RU"/>
              </w:rPr>
              <w:t xml:space="preserve"> </w:t>
            </w:r>
            <w:r w:rsidRPr="00F56BE0">
              <w:rPr>
                <w:sz w:val="20"/>
                <w:lang w:val="ru-RU"/>
              </w:rPr>
              <w:t>–</w:t>
            </w:r>
            <w:r w:rsidRPr="00F56BE0">
              <w:rPr>
                <w:spacing w:val="-47"/>
                <w:sz w:val="20"/>
                <w:lang w:val="ru-RU"/>
              </w:rPr>
              <w:t xml:space="preserve"> </w:t>
            </w:r>
            <w:r w:rsidRPr="00F56BE0">
              <w:rPr>
                <w:sz w:val="20"/>
                <w:lang w:val="ru-RU"/>
              </w:rPr>
              <w:t>М.:</w:t>
            </w:r>
            <w:r w:rsidRPr="00F56BE0">
              <w:rPr>
                <w:spacing w:val="-2"/>
                <w:sz w:val="20"/>
                <w:lang w:val="ru-RU"/>
              </w:rPr>
              <w:t xml:space="preserve"> </w:t>
            </w:r>
            <w:r w:rsidRPr="00F56BE0">
              <w:rPr>
                <w:sz w:val="20"/>
                <w:lang w:val="ru-RU"/>
              </w:rPr>
              <w:t>Просвещение,</w:t>
            </w:r>
            <w:r w:rsidRPr="00F56BE0">
              <w:rPr>
                <w:spacing w:val="1"/>
                <w:sz w:val="20"/>
                <w:lang w:val="ru-RU"/>
              </w:rPr>
              <w:t xml:space="preserve"> </w:t>
            </w:r>
            <w:r w:rsidRPr="00F56BE0">
              <w:rPr>
                <w:sz w:val="20"/>
                <w:lang w:val="ru-RU"/>
              </w:rPr>
              <w:t>1978.</w:t>
            </w:r>
          </w:p>
          <w:p w14:paraId="5CB7245F" w14:textId="77777777" w:rsidR="006070A9" w:rsidRPr="00F56BE0" w:rsidRDefault="006070A9" w:rsidP="0019050C">
            <w:pPr>
              <w:pStyle w:val="TableParagraph"/>
              <w:numPr>
                <w:ilvl w:val="0"/>
                <w:numId w:val="132"/>
              </w:numPr>
              <w:tabs>
                <w:tab w:val="left" w:pos="426"/>
              </w:tabs>
              <w:ind w:right="114"/>
              <w:rPr>
                <w:sz w:val="20"/>
                <w:lang w:val="ru-RU"/>
              </w:rPr>
            </w:pPr>
            <w:r w:rsidRPr="00F56BE0">
              <w:rPr>
                <w:sz w:val="20"/>
                <w:lang w:val="ru-RU"/>
              </w:rPr>
              <w:t>Гербова</w:t>
            </w:r>
            <w:r w:rsidRPr="00F56BE0">
              <w:rPr>
                <w:spacing w:val="-5"/>
                <w:sz w:val="20"/>
                <w:lang w:val="ru-RU"/>
              </w:rPr>
              <w:t xml:space="preserve"> </w:t>
            </w:r>
            <w:r w:rsidRPr="00F56BE0">
              <w:rPr>
                <w:sz w:val="20"/>
                <w:lang w:val="ru-RU"/>
              </w:rPr>
              <w:t>В.В.</w:t>
            </w:r>
            <w:r w:rsidRPr="00F56BE0">
              <w:rPr>
                <w:spacing w:val="-3"/>
                <w:sz w:val="20"/>
                <w:lang w:val="ru-RU"/>
              </w:rPr>
              <w:t xml:space="preserve"> </w:t>
            </w:r>
            <w:r w:rsidRPr="00F56BE0">
              <w:rPr>
                <w:sz w:val="20"/>
                <w:lang w:val="ru-RU"/>
              </w:rPr>
              <w:t>Занятия</w:t>
            </w:r>
            <w:r w:rsidRPr="00F56BE0">
              <w:rPr>
                <w:spacing w:val="-4"/>
                <w:sz w:val="20"/>
                <w:lang w:val="ru-RU"/>
              </w:rPr>
              <w:t xml:space="preserve"> </w:t>
            </w:r>
            <w:r w:rsidRPr="00F56BE0">
              <w:rPr>
                <w:sz w:val="20"/>
                <w:lang w:val="ru-RU"/>
              </w:rPr>
              <w:t>по</w:t>
            </w:r>
            <w:r w:rsidRPr="00F56BE0">
              <w:rPr>
                <w:spacing w:val="-2"/>
                <w:sz w:val="20"/>
                <w:lang w:val="ru-RU"/>
              </w:rPr>
              <w:t xml:space="preserve"> </w:t>
            </w:r>
            <w:r w:rsidRPr="00F56BE0">
              <w:rPr>
                <w:sz w:val="20"/>
                <w:lang w:val="ru-RU"/>
              </w:rPr>
              <w:t>развитию</w:t>
            </w:r>
            <w:r w:rsidRPr="00F56BE0">
              <w:rPr>
                <w:spacing w:val="-4"/>
                <w:sz w:val="20"/>
                <w:lang w:val="ru-RU"/>
              </w:rPr>
              <w:t xml:space="preserve"> </w:t>
            </w:r>
            <w:r w:rsidRPr="00F56BE0">
              <w:rPr>
                <w:sz w:val="20"/>
                <w:lang w:val="ru-RU"/>
              </w:rPr>
              <w:t>речи</w:t>
            </w:r>
            <w:r w:rsidRPr="00F56BE0">
              <w:rPr>
                <w:spacing w:val="-4"/>
                <w:sz w:val="20"/>
                <w:lang w:val="ru-RU"/>
              </w:rPr>
              <w:t xml:space="preserve"> </w:t>
            </w:r>
            <w:r w:rsidRPr="00F56BE0">
              <w:rPr>
                <w:sz w:val="20"/>
                <w:lang w:val="ru-RU"/>
              </w:rPr>
              <w:t>во</w:t>
            </w:r>
            <w:r w:rsidRPr="00F56BE0">
              <w:rPr>
                <w:spacing w:val="-3"/>
                <w:sz w:val="20"/>
                <w:lang w:val="ru-RU"/>
              </w:rPr>
              <w:t xml:space="preserve"> </w:t>
            </w:r>
            <w:r w:rsidRPr="00F56BE0">
              <w:rPr>
                <w:sz w:val="20"/>
                <w:lang w:val="ru-RU"/>
              </w:rPr>
              <w:t>второй</w:t>
            </w:r>
            <w:r w:rsidRPr="00F56BE0">
              <w:rPr>
                <w:spacing w:val="-4"/>
                <w:sz w:val="20"/>
                <w:lang w:val="ru-RU"/>
              </w:rPr>
              <w:t xml:space="preserve"> </w:t>
            </w:r>
            <w:r w:rsidRPr="00F56BE0">
              <w:rPr>
                <w:sz w:val="20"/>
                <w:lang w:val="ru-RU"/>
              </w:rPr>
              <w:t>младшей</w:t>
            </w:r>
            <w:r w:rsidRPr="00F56BE0">
              <w:rPr>
                <w:spacing w:val="-4"/>
                <w:sz w:val="20"/>
                <w:lang w:val="ru-RU"/>
              </w:rPr>
              <w:t xml:space="preserve"> </w:t>
            </w:r>
            <w:r w:rsidRPr="00F56BE0">
              <w:rPr>
                <w:sz w:val="20"/>
                <w:lang w:val="ru-RU"/>
              </w:rPr>
              <w:t>группе</w:t>
            </w:r>
            <w:r w:rsidRPr="00F56BE0">
              <w:rPr>
                <w:spacing w:val="-1"/>
                <w:sz w:val="20"/>
                <w:lang w:val="ru-RU"/>
              </w:rPr>
              <w:t xml:space="preserve"> </w:t>
            </w:r>
            <w:r w:rsidRPr="00F56BE0">
              <w:rPr>
                <w:sz w:val="20"/>
                <w:lang w:val="ru-RU"/>
              </w:rPr>
              <w:t>детского</w:t>
            </w:r>
            <w:r w:rsidRPr="00F56BE0">
              <w:rPr>
                <w:spacing w:val="-47"/>
                <w:sz w:val="20"/>
                <w:lang w:val="ru-RU"/>
              </w:rPr>
              <w:t xml:space="preserve"> </w:t>
            </w:r>
            <w:r w:rsidRPr="00F56BE0">
              <w:rPr>
                <w:sz w:val="20"/>
                <w:lang w:val="ru-RU"/>
              </w:rPr>
              <w:t>сада.</w:t>
            </w:r>
            <w:r w:rsidRPr="00F56BE0">
              <w:rPr>
                <w:spacing w:val="-1"/>
                <w:sz w:val="20"/>
                <w:lang w:val="ru-RU"/>
              </w:rPr>
              <w:t xml:space="preserve"> </w:t>
            </w:r>
            <w:r w:rsidRPr="00F56BE0">
              <w:rPr>
                <w:sz w:val="20"/>
                <w:lang w:val="ru-RU"/>
              </w:rPr>
              <w:t>–</w:t>
            </w:r>
            <w:r w:rsidRPr="00F56BE0">
              <w:rPr>
                <w:spacing w:val="1"/>
                <w:sz w:val="20"/>
                <w:lang w:val="ru-RU"/>
              </w:rPr>
              <w:t xml:space="preserve"> </w:t>
            </w:r>
            <w:r w:rsidRPr="00F56BE0">
              <w:rPr>
                <w:sz w:val="20"/>
                <w:lang w:val="ru-RU"/>
              </w:rPr>
              <w:t>М.:</w:t>
            </w:r>
            <w:r w:rsidRPr="00F56BE0">
              <w:rPr>
                <w:spacing w:val="-1"/>
                <w:sz w:val="20"/>
                <w:lang w:val="ru-RU"/>
              </w:rPr>
              <w:t xml:space="preserve"> </w:t>
            </w:r>
            <w:r w:rsidRPr="00F56BE0">
              <w:rPr>
                <w:sz w:val="20"/>
                <w:lang w:val="ru-RU"/>
              </w:rPr>
              <w:t>Просвещение,</w:t>
            </w:r>
            <w:r w:rsidRPr="00F56BE0">
              <w:rPr>
                <w:spacing w:val="1"/>
                <w:sz w:val="20"/>
                <w:lang w:val="ru-RU"/>
              </w:rPr>
              <w:t xml:space="preserve"> </w:t>
            </w:r>
            <w:r w:rsidRPr="00F56BE0">
              <w:rPr>
                <w:sz w:val="20"/>
                <w:lang w:val="ru-RU"/>
              </w:rPr>
              <w:t>1989.</w:t>
            </w:r>
          </w:p>
          <w:p w14:paraId="78FB251A" w14:textId="77777777" w:rsidR="006070A9" w:rsidRPr="00F56BE0" w:rsidRDefault="006070A9" w:rsidP="0019050C">
            <w:pPr>
              <w:pStyle w:val="TableParagraph"/>
              <w:numPr>
                <w:ilvl w:val="0"/>
                <w:numId w:val="132"/>
              </w:numPr>
              <w:tabs>
                <w:tab w:val="left" w:pos="426"/>
              </w:tabs>
              <w:ind w:right="1266"/>
              <w:rPr>
                <w:sz w:val="20"/>
                <w:lang w:val="ru-RU"/>
              </w:rPr>
            </w:pPr>
            <w:r w:rsidRPr="00F56BE0">
              <w:rPr>
                <w:sz w:val="20"/>
                <w:lang w:val="ru-RU"/>
              </w:rPr>
              <w:t>Гербова В.В. Занятия по развитию речи с детьми 4-6 лет. – М.:</w:t>
            </w:r>
            <w:r w:rsidRPr="00F56BE0">
              <w:rPr>
                <w:spacing w:val="-47"/>
                <w:sz w:val="20"/>
                <w:lang w:val="ru-RU"/>
              </w:rPr>
              <w:t xml:space="preserve"> </w:t>
            </w:r>
            <w:r w:rsidRPr="00F56BE0">
              <w:rPr>
                <w:sz w:val="20"/>
                <w:lang w:val="ru-RU"/>
              </w:rPr>
              <w:t>Просвещение, 1987.</w:t>
            </w:r>
          </w:p>
          <w:p w14:paraId="55CB596B" w14:textId="77777777" w:rsidR="006070A9" w:rsidRPr="00F56BE0" w:rsidRDefault="006070A9" w:rsidP="0019050C">
            <w:pPr>
              <w:pStyle w:val="TableParagraph"/>
              <w:numPr>
                <w:ilvl w:val="0"/>
                <w:numId w:val="132"/>
              </w:numPr>
              <w:tabs>
                <w:tab w:val="left" w:pos="426"/>
              </w:tabs>
              <w:ind w:right="235"/>
              <w:rPr>
                <w:sz w:val="20"/>
                <w:lang w:val="ru-RU"/>
              </w:rPr>
            </w:pPr>
            <w:r w:rsidRPr="00F56BE0">
              <w:rPr>
                <w:sz w:val="20"/>
                <w:lang w:val="ru-RU"/>
              </w:rPr>
              <w:t>Громова</w:t>
            </w:r>
            <w:r w:rsidRPr="00F56BE0">
              <w:rPr>
                <w:spacing w:val="-5"/>
                <w:sz w:val="20"/>
                <w:lang w:val="ru-RU"/>
              </w:rPr>
              <w:t xml:space="preserve"> </w:t>
            </w:r>
            <w:r w:rsidRPr="00F56BE0">
              <w:rPr>
                <w:sz w:val="20"/>
                <w:lang w:val="ru-RU"/>
              </w:rPr>
              <w:t>О.Е.,</w:t>
            </w:r>
            <w:r w:rsidRPr="00F56BE0">
              <w:rPr>
                <w:spacing w:val="-3"/>
                <w:sz w:val="20"/>
                <w:lang w:val="ru-RU"/>
              </w:rPr>
              <w:t xml:space="preserve"> </w:t>
            </w:r>
            <w:r w:rsidRPr="00F56BE0">
              <w:rPr>
                <w:sz w:val="20"/>
                <w:lang w:val="ru-RU"/>
              </w:rPr>
              <w:t>Соломатина</w:t>
            </w:r>
            <w:r w:rsidRPr="00F56BE0">
              <w:rPr>
                <w:spacing w:val="-4"/>
                <w:sz w:val="20"/>
                <w:lang w:val="ru-RU"/>
              </w:rPr>
              <w:t xml:space="preserve"> </w:t>
            </w:r>
            <w:r w:rsidRPr="00F56BE0">
              <w:rPr>
                <w:sz w:val="20"/>
                <w:lang w:val="ru-RU"/>
              </w:rPr>
              <w:t>Г.Н.</w:t>
            </w:r>
            <w:r w:rsidRPr="00F56BE0">
              <w:rPr>
                <w:spacing w:val="-3"/>
                <w:sz w:val="20"/>
                <w:lang w:val="ru-RU"/>
              </w:rPr>
              <w:t xml:space="preserve"> </w:t>
            </w:r>
            <w:r w:rsidRPr="00F56BE0">
              <w:rPr>
                <w:sz w:val="20"/>
                <w:lang w:val="ru-RU"/>
              </w:rPr>
              <w:t>Лексические</w:t>
            </w:r>
            <w:r w:rsidRPr="00F56BE0">
              <w:rPr>
                <w:spacing w:val="-1"/>
                <w:sz w:val="20"/>
                <w:lang w:val="ru-RU"/>
              </w:rPr>
              <w:t xml:space="preserve"> </w:t>
            </w:r>
            <w:r w:rsidRPr="00F56BE0">
              <w:rPr>
                <w:sz w:val="20"/>
                <w:lang w:val="ru-RU"/>
              </w:rPr>
              <w:t>темы</w:t>
            </w:r>
            <w:r w:rsidRPr="00F56BE0">
              <w:rPr>
                <w:spacing w:val="-3"/>
                <w:sz w:val="20"/>
                <w:lang w:val="ru-RU"/>
              </w:rPr>
              <w:t xml:space="preserve"> </w:t>
            </w:r>
            <w:r w:rsidRPr="00F56BE0">
              <w:rPr>
                <w:sz w:val="20"/>
                <w:lang w:val="ru-RU"/>
              </w:rPr>
              <w:t>по</w:t>
            </w:r>
            <w:r w:rsidRPr="00F56BE0">
              <w:rPr>
                <w:spacing w:val="-3"/>
                <w:sz w:val="20"/>
                <w:lang w:val="ru-RU"/>
              </w:rPr>
              <w:t xml:space="preserve"> </w:t>
            </w:r>
            <w:r w:rsidRPr="00F56BE0">
              <w:rPr>
                <w:sz w:val="20"/>
                <w:lang w:val="ru-RU"/>
              </w:rPr>
              <w:t>развитию</w:t>
            </w:r>
            <w:r w:rsidRPr="00F56BE0">
              <w:rPr>
                <w:spacing w:val="-3"/>
                <w:sz w:val="20"/>
                <w:lang w:val="ru-RU"/>
              </w:rPr>
              <w:t xml:space="preserve"> </w:t>
            </w:r>
            <w:r w:rsidRPr="00F56BE0">
              <w:rPr>
                <w:sz w:val="20"/>
                <w:lang w:val="ru-RU"/>
              </w:rPr>
              <w:t>речи</w:t>
            </w:r>
            <w:r w:rsidRPr="00F56BE0">
              <w:rPr>
                <w:spacing w:val="-5"/>
                <w:sz w:val="20"/>
                <w:lang w:val="ru-RU"/>
              </w:rPr>
              <w:t xml:space="preserve"> </w:t>
            </w:r>
            <w:r w:rsidRPr="00F56BE0">
              <w:rPr>
                <w:sz w:val="20"/>
                <w:lang w:val="ru-RU"/>
              </w:rPr>
              <w:t>детей</w:t>
            </w:r>
            <w:r w:rsidRPr="00F56BE0">
              <w:rPr>
                <w:spacing w:val="-47"/>
                <w:sz w:val="20"/>
                <w:lang w:val="ru-RU"/>
              </w:rPr>
              <w:t xml:space="preserve"> </w:t>
            </w:r>
            <w:r w:rsidRPr="00F56BE0">
              <w:rPr>
                <w:sz w:val="20"/>
                <w:lang w:val="ru-RU"/>
              </w:rPr>
              <w:t>3-4 лет.</w:t>
            </w:r>
            <w:r w:rsidRPr="00F56BE0">
              <w:rPr>
                <w:spacing w:val="1"/>
                <w:sz w:val="20"/>
                <w:lang w:val="ru-RU"/>
              </w:rPr>
              <w:t xml:space="preserve"> </w:t>
            </w:r>
            <w:r w:rsidRPr="00F56BE0">
              <w:rPr>
                <w:sz w:val="20"/>
                <w:lang w:val="ru-RU"/>
              </w:rPr>
              <w:t>–</w:t>
            </w:r>
            <w:r w:rsidRPr="00F56BE0">
              <w:rPr>
                <w:spacing w:val="1"/>
                <w:sz w:val="20"/>
                <w:lang w:val="ru-RU"/>
              </w:rPr>
              <w:t xml:space="preserve"> </w:t>
            </w:r>
            <w:r w:rsidRPr="00F56BE0">
              <w:rPr>
                <w:sz w:val="20"/>
                <w:lang w:val="ru-RU"/>
              </w:rPr>
              <w:t>М.:</w:t>
            </w:r>
            <w:r w:rsidRPr="00F56BE0">
              <w:rPr>
                <w:spacing w:val="-1"/>
                <w:sz w:val="20"/>
                <w:lang w:val="ru-RU"/>
              </w:rPr>
              <w:t xml:space="preserve"> </w:t>
            </w:r>
            <w:r w:rsidRPr="00F56BE0">
              <w:rPr>
                <w:sz w:val="20"/>
                <w:lang w:val="ru-RU"/>
              </w:rPr>
              <w:t>ТЦ Сфера,</w:t>
            </w:r>
            <w:r w:rsidRPr="00F56BE0">
              <w:rPr>
                <w:spacing w:val="1"/>
                <w:sz w:val="20"/>
                <w:lang w:val="ru-RU"/>
              </w:rPr>
              <w:t xml:space="preserve"> </w:t>
            </w:r>
            <w:r w:rsidRPr="00F56BE0">
              <w:rPr>
                <w:sz w:val="20"/>
                <w:lang w:val="ru-RU"/>
              </w:rPr>
              <w:t>2007.</w:t>
            </w:r>
          </w:p>
          <w:p w14:paraId="75324B30" w14:textId="77777777" w:rsidR="006070A9" w:rsidRPr="00F56BE0" w:rsidRDefault="006070A9" w:rsidP="0019050C">
            <w:pPr>
              <w:pStyle w:val="TableParagraph"/>
              <w:numPr>
                <w:ilvl w:val="0"/>
                <w:numId w:val="132"/>
              </w:numPr>
              <w:tabs>
                <w:tab w:val="left" w:pos="426"/>
              </w:tabs>
              <w:ind w:right="355"/>
              <w:rPr>
                <w:sz w:val="20"/>
                <w:lang w:val="ru-RU"/>
              </w:rPr>
            </w:pPr>
            <w:r w:rsidRPr="00F56BE0">
              <w:rPr>
                <w:sz w:val="20"/>
                <w:lang w:val="ru-RU"/>
              </w:rPr>
              <w:t>Дзюба П.П. Дидактическая копилка воспитателя детского сада. – Ростов-</w:t>
            </w:r>
            <w:r w:rsidRPr="00F56BE0">
              <w:rPr>
                <w:spacing w:val="-47"/>
                <w:sz w:val="20"/>
                <w:lang w:val="ru-RU"/>
              </w:rPr>
              <w:t xml:space="preserve"> </w:t>
            </w:r>
            <w:r w:rsidRPr="00F56BE0">
              <w:rPr>
                <w:sz w:val="20"/>
                <w:lang w:val="ru-RU"/>
              </w:rPr>
              <w:t>на-Дону:</w:t>
            </w:r>
            <w:r w:rsidRPr="00F56BE0">
              <w:rPr>
                <w:spacing w:val="-2"/>
                <w:sz w:val="20"/>
                <w:lang w:val="ru-RU"/>
              </w:rPr>
              <w:t xml:space="preserve"> </w:t>
            </w:r>
            <w:r w:rsidRPr="00F56BE0">
              <w:rPr>
                <w:sz w:val="20"/>
                <w:lang w:val="ru-RU"/>
              </w:rPr>
              <w:t>Феникс,</w:t>
            </w:r>
            <w:r w:rsidRPr="00F56BE0">
              <w:rPr>
                <w:spacing w:val="1"/>
                <w:sz w:val="20"/>
                <w:lang w:val="ru-RU"/>
              </w:rPr>
              <w:t xml:space="preserve"> </w:t>
            </w:r>
            <w:r w:rsidRPr="00F56BE0">
              <w:rPr>
                <w:sz w:val="20"/>
                <w:lang w:val="ru-RU"/>
              </w:rPr>
              <w:t>2008.</w:t>
            </w:r>
          </w:p>
          <w:p w14:paraId="4F88E46B" w14:textId="3705BA1C" w:rsidR="006070A9" w:rsidRDefault="006070A9" w:rsidP="0019050C">
            <w:pPr>
              <w:pStyle w:val="TableParagraph"/>
              <w:numPr>
                <w:ilvl w:val="0"/>
                <w:numId w:val="131"/>
              </w:numPr>
              <w:spacing w:line="223" w:lineRule="exact"/>
              <w:rPr>
                <w:sz w:val="20"/>
                <w:lang w:val="ru-RU"/>
              </w:rPr>
            </w:pPr>
            <w:r w:rsidRPr="006070A9">
              <w:rPr>
                <w:sz w:val="20"/>
                <w:lang w:val="ru-RU"/>
              </w:rPr>
              <w:t>Занятия по развитию речи в детском саду. Под ред. О.С.Ушаковой. – М.:</w:t>
            </w:r>
            <w:r w:rsidRPr="006070A9">
              <w:rPr>
                <w:spacing w:val="-47"/>
                <w:sz w:val="20"/>
                <w:lang w:val="ru-RU"/>
              </w:rPr>
              <w:t xml:space="preserve"> </w:t>
            </w:r>
            <w:r w:rsidRPr="006070A9">
              <w:rPr>
                <w:sz w:val="20"/>
                <w:lang w:val="ru-RU"/>
              </w:rPr>
              <w:t>Просвещение, 1993.</w:t>
            </w:r>
          </w:p>
          <w:p w14:paraId="51AFA999" w14:textId="77777777" w:rsidR="00E10CB0" w:rsidRDefault="00E10CB0" w:rsidP="0019050C">
            <w:pPr>
              <w:pStyle w:val="TableParagraph"/>
              <w:numPr>
                <w:ilvl w:val="0"/>
                <w:numId w:val="131"/>
              </w:numPr>
              <w:tabs>
                <w:tab w:val="left" w:pos="426"/>
              </w:tabs>
              <w:ind w:right="779"/>
              <w:rPr>
                <w:sz w:val="20"/>
              </w:rPr>
            </w:pPr>
            <w:r w:rsidRPr="00F56BE0">
              <w:rPr>
                <w:sz w:val="20"/>
                <w:lang w:val="ru-RU"/>
              </w:rPr>
              <w:t>Карпухина</w:t>
            </w:r>
            <w:r w:rsidRPr="00F56BE0">
              <w:rPr>
                <w:spacing w:val="-5"/>
                <w:sz w:val="20"/>
                <w:lang w:val="ru-RU"/>
              </w:rPr>
              <w:t xml:space="preserve"> </w:t>
            </w:r>
            <w:r w:rsidRPr="00F56BE0">
              <w:rPr>
                <w:sz w:val="20"/>
                <w:lang w:val="ru-RU"/>
              </w:rPr>
              <w:t>Н.А.</w:t>
            </w:r>
            <w:r w:rsidRPr="00F56BE0">
              <w:rPr>
                <w:spacing w:val="-2"/>
                <w:sz w:val="20"/>
                <w:lang w:val="ru-RU"/>
              </w:rPr>
              <w:t xml:space="preserve"> </w:t>
            </w:r>
            <w:r w:rsidRPr="00F56BE0">
              <w:rPr>
                <w:sz w:val="20"/>
                <w:lang w:val="ru-RU"/>
              </w:rPr>
              <w:t>Конспекты</w:t>
            </w:r>
            <w:r w:rsidRPr="00F56BE0">
              <w:rPr>
                <w:spacing w:val="-2"/>
                <w:sz w:val="20"/>
                <w:lang w:val="ru-RU"/>
              </w:rPr>
              <w:t xml:space="preserve"> </w:t>
            </w:r>
            <w:r w:rsidRPr="00F56BE0">
              <w:rPr>
                <w:sz w:val="20"/>
                <w:lang w:val="ru-RU"/>
              </w:rPr>
              <w:t>занятий</w:t>
            </w:r>
            <w:r w:rsidRPr="00F56BE0">
              <w:rPr>
                <w:spacing w:val="-3"/>
                <w:sz w:val="20"/>
                <w:lang w:val="ru-RU"/>
              </w:rPr>
              <w:t xml:space="preserve"> </w:t>
            </w:r>
            <w:r w:rsidRPr="00F56BE0">
              <w:rPr>
                <w:sz w:val="20"/>
                <w:lang w:val="ru-RU"/>
              </w:rPr>
              <w:t>в</w:t>
            </w:r>
            <w:r w:rsidRPr="00F56BE0">
              <w:rPr>
                <w:spacing w:val="-6"/>
                <w:sz w:val="20"/>
                <w:lang w:val="ru-RU"/>
              </w:rPr>
              <w:t xml:space="preserve"> </w:t>
            </w:r>
            <w:r w:rsidRPr="00F56BE0">
              <w:rPr>
                <w:sz w:val="20"/>
                <w:lang w:val="ru-RU"/>
              </w:rPr>
              <w:t>средней</w:t>
            </w:r>
            <w:r w:rsidRPr="00F56BE0">
              <w:rPr>
                <w:spacing w:val="-5"/>
                <w:sz w:val="20"/>
                <w:lang w:val="ru-RU"/>
              </w:rPr>
              <w:t xml:space="preserve"> </w:t>
            </w:r>
            <w:r w:rsidRPr="00F56BE0">
              <w:rPr>
                <w:sz w:val="20"/>
                <w:lang w:val="ru-RU"/>
              </w:rPr>
              <w:t>группе</w:t>
            </w:r>
            <w:r w:rsidRPr="00F56BE0">
              <w:rPr>
                <w:spacing w:val="-1"/>
                <w:sz w:val="20"/>
                <w:lang w:val="ru-RU"/>
              </w:rPr>
              <w:t xml:space="preserve"> </w:t>
            </w:r>
            <w:r w:rsidRPr="00F56BE0">
              <w:rPr>
                <w:sz w:val="20"/>
                <w:lang w:val="ru-RU"/>
              </w:rPr>
              <w:t>детского</w:t>
            </w:r>
            <w:r w:rsidRPr="00F56BE0">
              <w:rPr>
                <w:spacing w:val="-4"/>
                <w:sz w:val="20"/>
                <w:lang w:val="ru-RU"/>
              </w:rPr>
              <w:t xml:space="preserve"> </w:t>
            </w:r>
            <w:r w:rsidRPr="00F56BE0">
              <w:rPr>
                <w:sz w:val="20"/>
                <w:lang w:val="ru-RU"/>
              </w:rPr>
              <w:t>сада.</w:t>
            </w:r>
            <w:r w:rsidRPr="00F56BE0">
              <w:rPr>
                <w:spacing w:val="-47"/>
                <w:sz w:val="20"/>
                <w:lang w:val="ru-RU"/>
              </w:rPr>
              <w:t xml:space="preserve"> </w:t>
            </w:r>
            <w:r>
              <w:rPr>
                <w:sz w:val="20"/>
              </w:rPr>
              <w:t>Развитие</w:t>
            </w:r>
            <w:r>
              <w:rPr>
                <w:spacing w:val="-1"/>
                <w:sz w:val="20"/>
              </w:rPr>
              <w:t xml:space="preserve"> </w:t>
            </w:r>
            <w:r>
              <w:rPr>
                <w:sz w:val="20"/>
              </w:rPr>
              <w:t>речи.</w:t>
            </w:r>
            <w:r>
              <w:rPr>
                <w:spacing w:val="1"/>
                <w:sz w:val="20"/>
              </w:rPr>
              <w:t xml:space="preserve"> </w:t>
            </w:r>
            <w:r>
              <w:rPr>
                <w:sz w:val="20"/>
              </w:rPr>
              <w:t>–</w:t>
            </w:r>
            <w:r>
              <w:rPr>
                <w:spacing w:val="1"/>
                <w:sz w:val="20"/>
              </w:rPr>
              <w:t xml:space="preserve"> </w:t>
            </w:r>
            <w:r>
              <w:rPr>
                <w:sz w:val="20"/>
              </w:rPr>
              <w:t>Воронеж, 2009.</w:t>
            </w:r>
          </w:p>
          <w:p w14:paraId="5B0A2C6B" w14:textId="77777777" w:rsidR="00E10CB0" w:rsidRPr="00F56BE0" w:rsidRDefault="00E10CB0" w:rsidP="0019050C">
            <w:pPr>
              <w:pStyle w:val="TableParagraph"/>
              <w:numPr>
                <w:ilvl w:val="0"/>
                <w:numId w:val="131"/>
              </w:numPr>
              <w:tabs>
                <w:tab w:val="left" w:pos="426"/>
              </w:tabs>
              <w:ind w:right="134"/>
              <w:rPr>
                <w:sz w:val="20"/>
                <w:lang w:val="ru-RU"/>
              </w:rPr>
            </w:pPr>
            <w:r w:rsidRPr="00F56BE0">
              <w:rPr>
                <w:sz w:val="20"/>
                <w:lang w:val="ru-RU"/>
              </w:rPr>
              <w:t>Козак О.Н. Считалки, дразнилки, мирилки и прочие детские забавы. - СПб.:</w:t>
            </w:r>
            <w:r w:rsidRPr="00F56BE0">
              <w:rPr>
                <w:spacing w:val="-48"/>
                <w:sz w:val="20"/>
                <w:lang w:val="ru-RU"/>
              </w:rPr>
              <w:t xml:space="preserve"> </w:t>
            </w:r>
            <w:r w:rsidRPr="00F56BE0">
              <w:rPr>
                <w:sz w:val="20"/>
                <w:lang w:val="ru-RU"/>
              </w:rPr>
              <w:t>Союз, 1999.</w:t>
            </w:r>
          </w:p>
          <w:p w14:paraId="3056FCE8" w14:textId="77777777" w:rsidR="00E10CB0" w:rsidRPr="00F56BE0" w:rsidRDefault="00E10CB0" w:rsidP="0019050C">
            <w:pPr>
              <w:pStyle w:val="TableParagraph"/>
              <w:numPr>
                <w:ilvl w:val="0"/>
                <w:numId w:val="131"/>
              </w:numPr>
              <w:tabs>
                <w:tab w:val="left" w:pos="426"/>
              </w:tabs>
              <w:ind w:right="247"/>
              <w:rPr>
                <w:sz w:val="20"/>
                <w:lang w:val="ru-RU"/>
              </w:rPr>
            </w:pPr>
            <w:r w:rsidRPr="00F56BE0">
              <w:rPr>
                <w:sz w:val="20"/>
                <w:lang w:val="ru-RU"/>
              </w:rPr>
              <w:t>Кузнецова Е.В., Тихонова И.А. Развитие и коррекция речи детей 5-6 лет. –</w:t>
            </w:r>
            <w:r w:rsidRPr="00F56BE0">
              <w:rPr>
                <w:spacing w:val="-47"/>
                <w:sz w:val="20"/>
                <w:lang w:val="ru-RU"/>
              </w:rPr>
              <w:t xml:space="preserve"> </w:t>
            </w:r>
            <w:r w:rsidRPr="00F56BE0">
              <w:rPr>
                <w:sz w:val="20"/>
                <w:lang w:val="ru-RU"/>
              </w:rPr>
              <w:t>М.:</w:t>
            </w:r>
            <w:r w:rsidRPr="00F56BE0">
              <w:rPr>
                <w:spacing w:val="-2"/>
                <w:sz w:val="20"/>
                <w:lang w:val="ru-RU"/>
              </w:rPr>
              <w:t xml:space="preserve"> </w:t>
            </w:r>
            <w:r w:rsidRPr="00F56BE0">
              <w:rPr>
                <w:sz w:val="20"/>
                <w:lang w:val="ru-RU"/>
              </w:rPr>
              <w:t>ТЦ Сфера,</w:t>
            </w:r>
            <w:r w:rsidRPr="00F56BE0">
              <w:rPr>
                <w:spacing w:val="-2"/>
                <w:sz w:val="20"/>
                <w:lang w:val="ru-RU"/>
              </w:rPr>
              <w:t xml:space="preserve"> </w:t>
            </w:r>
            <w:r w:rsidRPr="00F56BE0">
              <w:rPr>
                <w:sz w:val="20"/>
                <w:lang w:val="ru-RU"/>
              </w:rPr>
              <w:t>2004.</w:t>
            </w:r>
          </w:p>
          <w:p w14:paraId="143129AC" w14:textId="77777777" w:rsidR="00E10CB0" w:rsidRPr="00F56BE0" w:rsidRDefault="00E10CB0" w:rsidP="0019050C">
            <w:pPr>
              <w:pStyle w:val="TableParagraph"/>
              <w:numPr>
                <w:ilvl w:val="0"/>
                <w:numId w:val="131"/>
              </w:numPr>
              <w:tabs>
                <w:tab w:val="left" w:pos="426"/>
              </w:tabs>
              <w:spacing w:line="228" w:lineRule="exact"/>
              <w:ind w:hanging="318"/>
              <w:rPr>
                <w:sz w:val="20"/>
                <w:lang w:val="ru-RU"/>
              </w:rPr>
            </w:pPr>
            <w:r w:rsidRPr="00F56BE0">
              <w:rPr>
                <w:sz w:val="20"/>
                <w:lang w:val="ru-RU"/>
              </w:rPr>
              <w:t>Максаков</w:t>
            </w:r>
            <w:r w:rsidRPr="00F56BE0">
              <w:rPr>
                <w:spacing w:val="-2"/>
                <w:sz w:val="20"/>
                <w:lang w:val="ru-RU"/>
              </w:rPr>
              <w:t xml:space="preserve"> </w:t>
            </w:r>
            <w:r w:rsidRPr="00F56BE0">
              <w:rPr>
                <w:sz w:val="20"/>
                <w:lang w:val="ru-RU"/>
              </w:rPr>
              <w:t>А.И.,</w:t>
            </w:r>
            <w:r w:rsidRPr="00F56BE0">
              <w:rPr>
                <w:spacing w:val="-3"/>
                <w:sz w:val="20"/>
                <w:lang w:val="ru-RU"/>
              </w:rPr>
              <w:t xml:space="preserve"> </w:t>
            </w:r>
            <w:r w:rsidRPr="00F56BE0">
              <w:rPr>
                <w:sz w:val="20"/>
                <w:lang w:val="ru-RU"/>
              </w:rPr>
              <w:t>Тумакова</w:t>
            </w:r>
            <w:r w:rsidRPr="00F56BE0">
              <w:rPr>
                <w:spacing w:val="-4"/>
                <w:sz w:val="20"/>
                <w:lang w:val="ru-RU"/>
              </w:rPr>
              <w:t xml:space="preserve"> </w:t>
            </w:r>
            <w:r w:rsidRPr="00F56BE0">
              <w:rPr>
                <w:sz w:val="20"/>
                <w:lang w:val="ru-RU"/>
              </w:rPr>
              <w:t>Г.А.</w:t>
            </w:r>
            <w:r w:rsidRPr="00F56BE0">
              <w:rPr>
                <w:spacing w:val="-3"/>
                <w:sz w:val="20"/>
                <w:lang w:val="ru-RU"/>
              </w:rPr>
              <w:t xml:space="preserve"> </w:t>
            </w:r>
            <w:r w:rsidRPr="00F56BE0">
              <w:rPr>
                <w:sz w:val="20"/>
                <w:lang w:val="ru-RU"/>
              </w:rPr>
              <w:t>Учите,</w:t>
            </w:r>
            <w:r w:rsidRPr="00F56BE0">
              <w:rPr>
                <w:spacing w:val="-2"/>
                <w:sz w:val="20"/>
                <w:lang w:val="ru-RU"/>
              </w:rPr>
              <w:t xml:space="preserve"> </w:t>
            </w:r>
            <w:r w:rsidRPr="00F56BE0">
              <w:rPr>
                <w:sz w:val="20"/>
                <w:lang w:val="ru-RU"/>
              </w:rPr>
              <w:t>играя.</w:t>
            </w:r>
            <w:r w:rsidRPr="00F56BE0">
              <w:rPr>
                <w:spacing w:val="1"/>
                <w:sz w:val="20"/>
                <w:lang w:val="ru-RU"/>
              </w:rPr>
              <w:t xml:space="preserve"> </w:t>
            </w:r>
            <w:r w:rsidRPr="00F56BE0">
              <w:rPr>
                <w:sz w:val="20"/>
                <w:lang w:val="ru-RU"/>
              </w:rPr>
              <w:t>–</w:t>
            </w:r>
            <w:r w:rsidRPr="00F56BE0">
              <w:rPr>
                <w:spacing w:val="-2"/>
                <w:sz w:val="20"/>
                <w:lang w:val="ru-RU"/>
              </w:rPr>
              <w:t xml:space="preserve"> </w:t>
            </w:r>
            <w:r w:rsidRPr="00F56BE0">
              <w:rPr>
                <w:sz w:val="20"/>
                <w:lang w:val="ru-RU"/>
              </w:rPr>
              <w:t>М.:</w:t>
            </w:r>
            <w:r w:rsidRPr="00F56BE0">
              <w:rPr>
                <w:spacing w:val="-4"/>
                <w:sz w:val="20"/>
                <w:lang w:val="ru-RU"/>
              </w:rPr>
              <w:t xml:space="preserve"> </w:t>
            </w:r>
            <w:r w:rsidRPr="00F56BE0">
              <w:rPr>
                <w:sz w:val="20"/>
                <w:lang w:val="ru-RU"/>
              </w:rPr>
              <w:t>Просвещение,</w:t>
            </w:r>
            <w:r w:rsidRPr="00F56BE0">
              <w:rPr>
                <w:spacing w:val="-2"/>
                <w:sz w:val="20"/>
                <w:lang w:val="ru-RU"/>
              </w:rPr>
              <w:t xml:space="preserve"> </w:t>
            </w:r>
            <w:r w:rsidRPr="00F56BE0">
              <w:rPr>
                <w:sz w:val="20"/>
                <w:lang w:val="ru-RU"/>
              </w:rPr>
              <w:t>1983.</w:t>
            </w:r>
          </w:p>
          <w:p w14:paraId="3D1879B6" w14:textId="77777777" w:rsidR="00E10CB0" w:rsidRPr="00F56BE0" w:rsidRDefault="00E10CB0" w:rsidP="0019050C">
            <w:pPr>
              <w:pStyle w:val="TableParagraph"/>
              <w:numPr>
                <w:ilvl w:val="0"/>
                <w:numId w:val="131"/>
              </w:numPr>
              <w:tabs>
                <w:tab w:val="left" w:pos="426"/>
              </w:tabs>
              <w:ind w:right="306"/>
              <w:rPr>
                <w:sz w:val="20"/>
                <w:lang w:val="ru-RU"/>
              </w:rPr>
            </w:pPr>
            <w:r w:rsidRPr="00F56BE0">
              <w:rPr>
                <w:sz w:val="20"/>
                <w:lang w:val="ru-RU"/>
              </w:rPr>
              <w:t>Развитие</w:t>
            </w:r>
            <w:r w:rsidRPr="00F56BE0">
              <w:rPr>
                <w:spacing w:val="-4"/>
                <w:sz w:val="20"/>
                <w:lang w:val="ru-RU"/>
              </w:rPr>
              <w:t xml:space="preserve"> </w:t>
            </w:r>
            <w:r w:rsidRPr="00F56BE0">
              <w:rPr>
                <w:sz w:val="20"/>
                <w:lang w:val="ru-RU"/>
              </w:rPr>
              <w:t>речи</w:t>
            </w:r>
            <w:r w:rsidRPr="00F56BE0">
              <w:rPr>
                <w:spacing w:val="-3"/>
                <w:sz w:val="20"/>
                <w:lang w:val="ru-RU"/>
              </w:rPr>
              <w:t xml:space="preserve"> </w:t>
            </w:r>
            <w:r w:rsidRPr="00F56BE0">
              <w:rPr>
                <w:sz w:val="20"/>
                <w:lang w:val="ru-RU"/>
              </w:rPr>
              <w:t>и</w:t>
            </w:r>
            <w:r w:rsidRPr="00F56BE0">
              <w:rPr>
                <w:spacing w:val="-5"/>
                <w:sz w:val="20"/>
                <w:lang w:val="ru-RU"/>
              </w:rPr>
              <w:t xml:space="preserve"> </w:t>
            </w:r>
            <w:r w:rsidRPr="00F56BE0">
              <w:rPr>
                <w:sz w:val="20"/>
                <w:lang w:val="ru-RU"/>
              </w:rPr>
              <w:t>творчества</w:t>
            </w:r>
            <w:r w:rsidRPr="00F56BE0">
              <w:rPr>
                <w:spacing w:val="-2"/>
                <w:sz w:val="20"/>
                <w:lang w:val="ru-RU"/>
              </w:rPr>
              <w:t xml:space="preserve"> </w:t>
            </w:r>
            <w:r w:rsidRPr="00F56BE0">
              <w:rPr>
                <w:sz w:val="20"/>
                <w:lang w:val="ru-RU"/>
              </w:rPr>
              <w:t>дошкольников.</w:t>
            </w:r>
            <w:r w:rsidRPr="00F56BE0">
              <w:rPr>
                <w:spacing w:val="-3"/>
                <w:sz w:val="20"/>
                <w:lang w:val="ru-RU"/>
              </w:rPr>
              <w:t xml:space="preserve"> </w:t>
            </w:r>
            <w:r w:rsidRPr="00F56BE0">
              <w:rPr>
                <w:sz w:val="20"/>
                <w:lang w:val="ru-RU"/>
              </w:rPr>
              <w:t>Под</w:t>
            </w:r>
            <w:r w:rsidRPr="00F56BE0">
              <w:rPr>
                <w:spacing w:val="-5"/>
                <w:sz w:val="20"/>
                <w:lang w:val="ru-RU"/>
              </w:rPr>
              <w:t xml:space="preserve"> </w:t>
            </w:r>
            <w:r w:rsidRPr="00F56BE0">
              <w:rPr>
                <w:sz w:val="20"/>
                <w:lang w:val="ru-RU"/>
              </w:rPr>
              <w:t>ред.</w:t>
            </w:r>
            <w:r w:rsidRPr="00F56BE0">
              <w:rPr>
                <w:spacing w:val="-4"/>
                <w:sz w:val="20"/>
                <w:lang w:val="ru-RU"/>
              </w:rPr>
              <w:t xml:space="preserve"> </w:t>
            </w:r>
            <w:r w:rsidRPr="00F56BE0">
              <w:rPr>
                <w:sz w:val="20"/>
                <w:lang w:val="ru-RU"/>
              </w:rPr>
              <w:t>О.С.Ушаковой.</w:t>
            </w:r>
            <w:r w:rsidRPr="00F56BE0">
              <w:rPr>
                <w:spacing w:val="2"/>
                <w:sz w:val="20"/>
                <w:lang w:val="ru-RU"/>
              </w:rPr>
              <w:t xml:space="preserve"> </w:t>
            </w:r>
            <w:r w:rsidRPr="00F56BE0">
              <w:rPr>
                <w:sz w:val="20"/>
                <w:lang w:val="ru-RU"/>
              </w:rPr>
              <w:t>–</w:t>
            </w:r>
            <w:r w:rsidRPr="00F56BE0">
              <w:rPr>
                <w:spacing w:val="-3"/>
                <w:sz w:val="20"/>
                <w:lang w:val="ru-RU"/>
              </w:rPr>
              <w:t xml:space="preserve"> </w:t>
            </w:r>
            <w:r w:rsidRPr="00F56BE0">
              <w:rPr>
                <w:sz w:val="20"/>
                <w:lang w:val="ru-RU"/>
              </w:rPr>
              <w:t>М.:</w:t>
            </w:r>
            <w:r w:rsidRPr="00F56BE0">
              <w:rPr>
                <w:spacing w:val="-47"/>
                <w:sz w:val="20"/>
                <w:lang w:val="ru-RU"/>
              </w:rPr>
              <w:t xml:space="preserve"> </w:t>
            </w:r>
            <w:r w:rsidRPr="00F56BE0">
              <w:rPr>
                <w:sz w:val="20"/>
                <w:lang w:val="ru-RU"/>
              </w:rPr>
              <w:t>ТЦ</w:t>
            </w:r>
            <w:r w:rsidRPr="00F56BE0">
              <w:rPr>
                <w:spacing w:val="-1"/>
                <w:sz w:val="20"/>
                <w:lang w:val="ru-RU"/>
              </w:rPr>
              <w:t xml:space="preserve"> </w:t>
            </w:r>
            <w:r w:rsidRPr="00F56BE0">
              <w:rPr>
                <w:sz w:val="20"/>
                <w:lang w:val="ru-RU"/>
              </w:rPr>
              <w:t>Сфера,</w:t>
            </w:r>
            <w:r w:rsidRPr="00F56BE0">
              <w:rPr>
                <w:spacing w:val="1"/>
                <w:sz w:val="20"/>
                <w:lang w:val="ru-RU"/>
              </w:rPr>
              <w:t xml:space="preserve"> </w:t>
            </w:r>
            <w:r w:rsidRPr="00F56BE0">
              <w:rPr>
                <w:sz w:val="20"/>
                <w:lang w:val="ru-RU"/>
              </w:rPr>
              <w:t>2003.</w:t>
            </w:r>
          </w:p>
          <w:p w14:paraId="6F0206DE" w14:textId="77777777" w:rsidR="00E10CB0" w:rsidRPr="00F56BE0" w:rsidRDefault="00E10CB0" w:rsidP="0019050C">
            <w:pPr>
              <w:pStyle w:val="TableParagraph"/>
              <w:numPr>
                <w:ilvl w:val="0"/>
                <w:numId w:val="131"/>
              </w:numPr>
              <w:tabs>
                <w:tab w:val="left" w:pos="426"/>
              </w:tabs>
              <w:ind w:right="388"/>
              <w:rPr>
                <w:sz w:val="20"/>
                <w:lang w:val="ru-RU"/>
              </w:rPr>
            </w:pPr>
            <w:r w:rsidRPr="00F56BE0">
              <w:rPr>
                <w:sz w:val="20"/>
                <w:lang w:val="ru-RU"/>
              </w:rPr>
              <w:t>Танникова Е.Б. Формирование речевого творчества дошкольников. – М.:</w:t>
            </w:r>
            <w:r w:rsidRPr="00F56BE0">
              <w:rPr>
                <w:spacing w:val="-48"/>
                <w:sz w:val="20"/>
                <w:lang w:val="ru-RU"/>
              </w:rPr>
              <w:t xml:space="preserve"> </w:t>
            </w:r>
            <w:r w:rsidRPr="00F56BE0">
              <w:rPr>
                <w:sz w:val="20"/>
                <w:lang w:val="ru-RU"/>
              </w:rPr>
              <w:t>ТЦ</w:t>
            </w:r>
            <w:r w:rsidRPr="00F56BE0">
              <w:rPr>
                <w:spacing w:val="-1"/>
                <w:sz w:val="20"/>
                <w:lang w:val="ru-RU"/>
              </w:rPr>
              <w:t xml:space="preserve"> </w:t>
            </w:r>
            <w:r w:rsidRPr="00F56BE0">
              <w:rPr>
                <w:sz w:val="20"/>
                <w:lang w:val="ru-RU"/>
              </w:rPr>
              <w:t>Сфера,</w:t>
            </w:r>
            <w:r w:rsidRPr="00F56BE0">
              <w:rPr>
                <w:spacing w:val="1"/>
                <w:sz w:val="20"/>
                <w:lang w:val="ru-RU"/>
              </w:rPr>
              <w:t xml:space="preserve"> </w:t>
            </w:r>
            <w:r w:rsidRPr="00F56BE0">
              <w:rPr>
                <w:sz w:val="20"/>
                <w:lang w:val="ru-RU"/>
              </w:rPr>
              <w:t>2008.</w:t>
            </w:r>
          </w:p>
          <w:p w14:paraId="3BCE64FD" w14:textId="77777777" w:rsidR="00E10CB0" w:rsidRPr="00F56BE0" w:rsidRDefault="00E10CB0" w:rsidP="0019050C">
            <w:pPr>
              <w:pStyle w:val="TableParagraph"/>
              <w:numPr>
                <w:ilvl w:val="0"/>
                <w:numId w:val="131"/>
              </w:numPr>
              <w:tabs>
                <w:tab w:val="left" w:pos="426"/>
              </w:tabs>
              <w:spacing w:line="228" w:lineRule="exact"/>
              <w:ind w:hanging="318"/>
              <w:rPr>
                <w:sz w:val="20"/>
                <w:lang w:val="ru-RU"/>
              </w:rPr>
            </w:pPr>
            <w:r w:rsidRPr="00F56BE0">
              <w:rPr>
                <w:sz w:val="20"/>
                <w:lang w:val="ru-RU"/>
              </w:rPr>
              <w:t>Федорова</w:t>
            </w:r>
            <w:r w:rsidRPr="00F56BE0">
              <w:rPr>
                <w:spacing w:val="-4"/>
                <w:sz w:val="20"/>
                <w:lang w:val="ru-RU"/>
              </w:rPr>
              <w:t xml:space="preserve"> </w:t>
            </w:r>
            <w:r w:rsidRPr="00F56BE0">
              <w:rPr>
                <w:sz w:val="20"/>
                <w:lang w:val="ru-RU"/>
              </w:rPr>
              <w:t>Г.П.</w:t>
            </w:r>
            <w:r w:rsidRPr="00F56BE0">
              <w:rPr>
                <w:spacing w:val="-3"/>
                <w:sz w:val="20"/>
                <w:lang w:val="ru-RU"/>
              </w:rPr>
              <w:t xml:space="preserve"> </w:t>
            </w:r>
            <w:r w:rsidRPr="00F56BE0">
              <w:rPr>
                <w:sz w:val="20"/>
                <w:lang w:val="ru-RU"/>
              </w:rPr>
              <w:t>На</w:t>
            </w:r>
            <w:r w:rsidRPr="00F56BE0">
              <w:rPr>
                <w:spacing w:val="-3"/>
                <w:sz w:val="20"/>
                <w:lang w:val="ru-RU"/>
              </w:rPr>
              <w:t xml:space="preserve"> </w:t>
            </w:r>
            <w:r w:rsidRPr="00F56BE0">
              <w:rPr>
                <w:sz w:val="20"/>
                <w:lang w:val="ru-RU"/>
              </w:rPr>
              <w:t>золотом</w:t>
            </w:r>
            <w:r w:rsidRPr="00F56BE0">
              <w:rPr>
                <w:spacing w:val="-1"/>
                <w:sz w:val="20"/>
                <w:lang w:val="ru-RU"/>
              </w:rPr>
              <w:t xml:space="preserve"> </w:t>
            </w:r>
            <w:r w:rsidRPr="00F56BE0">
              <w:rPr>
                <w:sz w:val="20"/>
                <w:lang w:val="ru-RU"/>
              </w:rPr>
              <w:t>крыльце</w:t>
            </w:r>
            <w:r w:rsidRPr="00F56BE0">
              <w:rPr>
                <w:spacing w:val="-3"/>
                <w:sz w:val="20"/>
                <w:lang w:val="ru-RU"/>
              </w:rPr>
              <w:t xml:space="preserve"> </w:t>
            </w:r>
            <w:r w:rsidRPr="00F56BE0">
              <w:rPr>
                <w:sz w:val="20"/>
                <w:lang w:val="ru-RU"/>
              </w:rPr>
              <w:t>сидели.</w:t>
            </w:r>
            <w:r w:rsidRPr="00F56BE0">
              <w:rPr>
                <w:spacing w:val="1"/>
                <w:sz w:val="20"/>
                <w:lang w:val="ru-RU"/>
              </w:rPr>
              <w:t xml:space="preserve"> </w:t>
            </w:r>
            <w:r w:rsidRPr="00F56BE0">
              <w:rPr>
                <w:sz w:val="20"/>
                <w:lang w:val="ru-RU"/>
              </w:rPr>
              <w:t>-</w:t>
            </w:r>
            <w:r w:rsidRPr="00F56BE0">
              <w:rPr>
                <w:spacing w:val="-2"/>
                <w:sz w:val="20"/>
                <w:lang w:val="ru-RU"/>
              </w:rPr>
              <w:t xml:space="preserve"> </w:t>
            </w:r>
            <w:r w:rsidRPr="00F56BE0">
              <w:rPr>
                <w:sz w:val="20"/>
                <w:lang w:val="ru-RU"/>
              </w:rPr>
              <w:t>СПб.:</w:t>
            </w:r>
            <w:r w:rsidRPr="00F56BE0">
              <w:rPr>
                <w:spacing w:val="-2"/>
                <w:sz w:val="20"/>
                <w:lang w:val="ru-RU"/>
              </w:rPr>
              <w:t xml:space="preserve"> </w:t>
            </w:r>
            <w:r w:rsidRPr="00F56BE0">
              <w:rPr>
                <w:sz w:val="20"/>
                <w:lang w:val="ru-RU"/>
              </w:rPr>
              <w:t>Детство-Пресс,</w:t>
            </w:r>
            <w:r w:rsidRPr="00F56BE0">
              <w:rPr>
                <w:spacing w:val="-2"/>
                <w:sz w:val="20"/>
                <w:lang w:val="ru-RU"/>
              </w:rPr>
              <w:t xml:space="preserve"> </w:t>
            </w:r>
            <w:r w:rsidRPr="00F56BE0">
              <w:rPr>
                <w:sz w:val="20"/>
                <w:lang w:val="ru-RU"/>
              </w:rPr>
              <w:t>2003.</w:t>
            </w:r>
          </w:p>
          <w:p w14:paraId="78051EF0" w14:textId="77777777" w:rsidR="00E10CB0" w:rsidRPr="00F56BE0" w:rsidRDefault="00E10CB0" w:rsidP="0019050C">
            <w:pPr>
              <w:pStyle w:val="TableParagraph"/>
              <w:numPr>
                <w:ilvl w:val="0"/>
                <w:numId w:val="131"/>
              </w:numPr>
              <w:tabs>
                <w:tab w:val="left" w:pos="426"/>
              </w:tabs>
              <w:ind w:right="904"/>
              <w:rPr>
                <w:sz w:val="20"/>
                <w:lang w:val="ru-RU"/>
              </w:rPr>
            </w:pPr>
            <w:r w:rsidRPr="00F56BE0">
              <w:rPr>
                <w:sz w:val="20"/>
                <w:lang w:val="ru-RU"/>
              </w:rPr>
              <w:t>Швайко Г.С. Игры и игровые упражнения для развития речи. – М.:</w:t>
            </w:r>
            <w:r w:rsidRPr="00F56BE0">
              <w:rPr>
                <w:spacing w:val="-47"/>
                <w:sz w:val="20"/>
                <w:lang w:val="ru-RU"/>
              </w:rPr>
              <w:t xml:space="preserve"> </w:t>
            </w:r>
            <w:r w:rsidRPr="00F56BE0">
              <w:rPr>
                <w:sz w:val="20"/>
                <w:lang w:val="ru-RU"/>
              </w:rPr>
              <w:t>Просвещение, 1988.</w:t>
            </w:r>
          </w:p>
          <w:p w14:paraId="7780E601" w14:textId="77777777" w:rsidR="00E10CB0" w:rsidRPr="00F56BE0" w:rsidRDefault="00E10CB0" w:rsidP="0019050C">
            <w:pPr>
              <w:pStyle w:val="TableParagraph"/>
              <w:numPr>
                <w:ilvl w:val="0"/>
                <w:numId w:val="131"/>
              </w:numPr>
              <w:tabs>
                <w:tab w:val="left" w:pos="426"/>
              </w:tabs>
              <w:ind w:right="144"/>
              <w:rPr>
                <w:sz w:val="20"/>
                <w:lang w:val="ru-RU"/>
              </w:rPr>
            </w:pPr>
            <w:r w:rsidRPr="00F56BE0">
              <w:rPr>
                <w:sz w:val="20"/>
                <w:lang w:val="ru-RU"/>
              </w:rPr>
              <w:t>Шерстобитова С.Ю. Комплексное сопровождение детей 2-4 лет с речевыми</w:t>
            </w:r>
            <w:r w:rsidRPr="00F56BE0">
              <w:rPr>
                <w:spacing w:val="-48"/>
                <w:sz w:val="20"/>
                <w:lang w:val="ru-RU"/>
              </w:rPr>
              <w:t xml:space="preserve"> </w:t>
            </w:r>
            <w:r w:rsidRPr="00F56BE0">
              <w:rPr>
                <w:sz w:val="20"/>
                <w:lang w:val="ru-RU"/>
              </w:rPr>
              <w:t>нарушениями. –</w:t>
            </w:r>
            <w:r w:rsidRPr="00F56BE0">
              <w:rPr>
                <w:spacing w:val="1"/>
                <w:sz w:val="20"/>
                <w:lang w:val="ru-RU"/>
              </w:rPr>
              <w:t xml:space="preserve"> </w:t>
            </w:r>
            <w:r w:rsidRPr="00F56BE0">
              <w:rPr>
                <w:sz w:val="20"/>
                <w:lang w:val="ru-RU"/>
              </w:rPr>
              <w:t>Волгоград:</w:t>
            </w:r>
            <w:r w:rsidRPr="00F56BE0">
              <w:rPr>
                <w:spacing w:val="-1"/>
                <w:sz w:val="20"/>
                <w:lang w:val="ru-RU"/>
              </w:rPr>
              <w:t xml:space="preserve"> </w:t>
            </w:r>
            <w:r w:rsidRPr="00F56BE0">
              <w:rPr>
                <w:sz w:val="20"/>
                <w:lang w:val="ru-RU"/>
              </w:rPr>
              <w:t>Учитель,</w:t>
            </w:r>
            <w:r w:rsidRPr="00F56BE0">
              <w:rPr>
                <w:spacing w:val="-1"/>
                <w:sz w:val="20"/>
                <w:lang w:val="ru-RU"/>
              </w:rPr>
              <w:t xml:space="preserve"> </w:t>
            </w:r>
            <w:r w:rsidRPr="00F56BE0">
              <w:rPr>
                <w:sz w:val="20"/>
                <w:lang w:val="ru-RU"/>
              </w:rPr>
              <w:t>2009.</w:t>
            </w:r>
          </w:p>
          <w:p w14:paraId="2704A847" w14:textId="77777777" w:rsidR="00E10CB0" w:rsidRPr="00F56BE0" w:rsidRDefault="00E10CB0" w:rsidP="0019050C">
            <w:pPr>
              <w:pStyle w:val="TableParagraph"/>
              <w:numPr>
                <w:ilvl w:val="0"/>
                <w:numId w:val="131"/>
              </w:numPr>
              <w:tabs>
                <w:tab w:val="left" w:pos="426"/>
              </w:tabs>
              <w:spacing w:line="229" w:lineRule="exact"/>
              <w:ind w:hanging="318"/>
              <w:rPr>
                <w:sz w:val="20"/>
                <w:lang w:val="ru-RU"/>
              </w:rPr>
            </w:pPr>
            <w:r w:rsidRPr="00F56BE0">
              <w:rPr>
                <w:sz w:val="20"/>
                <w:lang w:val="ru-RU"/>
              </w:rPr>
              <w:t>Гурьева</w:t>
            </w:r>
            <w:r w:rsidRPr="00F56BE0">
              <w:rPr>
                <w:spacing w:val="-4"/>
                <w:sz w:val="20"/>
                <w:lang w:val="ru-RU"/>
              </w:rPr>
              <w:t xml:space="preserve"> </w:t>
            </w:r>
            <w:r w:rsidRPr="00F56BE0">
              <w:rPr>
                <w:sz w:val="20"/>
                <w:lang w:val="ru-RU"/>
              </w:rPr>
              <w:t>Н.А.</w:t>
            </w:r>
            <w:r w:rsidRPr="00F56BE0">
              <w:rPr>
                <w:spacing w:val="-3"/>
                <w:sz w:val="20"/>
                <w:lang w:val="ru-RU"/>
              </w:rPr>
              <w:t xml:space="preserve"> </w:t>
            </w:r>
            <w:r w:rsidRPr="00F56BE0">
              <w:rPr>
                <w:sz w:val="20"/>
                <w:lang w:val="ru-RU"/>
              </w:rPr>
              <w:t>Пых.</w:t>
            </w:r>
            <w:r w:rsidRPr="00F56BE0">
              <w:rPr>
                <w:spacing w:val="-2"/>
                <w:sz w:val="20"/>
                <w:lang w:val="ru-RU"/>
              </w:rPr>
              <w:t xml:space="preserve"> </w:t>
            </w:r>
            <w:r w:rsidRPr="00F56BE0">
              <w:rPr>
                <w:sz w:val="20"/>
                <w:lang w:val="ru-RU"/>
              </w:rPr>
              <w:t>Учимся</w:t>
            </w:r>
            <w:r w:rsidRPr="00F56BE0">
              <w:rPr>
                <w:spacing w:val="-1"/>
                <w:sz w:val="20"/>
                <w:lang w:val="ru-RU"/>
              </w:rPr>
              <w:t xml:space="preserve"> </w:t>
            </w:r>
            <w:r w:rsidRPr="00F56BE0">
              <w:rPr>
                <w:sz w:val="20"/>
                <w:lang w:val="ru-RU"/>
              </w:rPr>
              <w:t>по</w:t>
            </w:r>
            <w:r w:rsidRPr="00F56BE0">
              <w:rPr>
                <w:spacing w:val="-2"/>
                <w:sz w:val="20"/>
                <w:lang w:val="ru-RU"/>
              </w:rPr>
              <w:t xml:space="preserve"> </w:t>
            </w:r>
            <w:r w:rsidRPr="00F56BE0">
              <w:rPr>
                <w:sz w:val="20"/>
                <w:lang w:val="ru-RU"/>
              </w:rPr>
              <w:t>сказке. –</w:t>
            </w:r>
            <w:r w:rsidRPr="00F56BE0">
              <w:rPr>
                <w:spacing w:val="-1"/>
                <w:sz w:val="20"/>
                <w:lang w:val="ru-RU"/>
              </w:rPr>
              <w:t xml:space="preserve"> </w:t>
            </w:r>
            <w:r w:rsidRPr="00F56BE0">
              <w:rPr>
                <w:sz w:val="20"/>
                <w:lang w:val="ru-RU"/>
              </w:rPr>
              <w:t>СПб.:</w:t>
            </w:r>
            <w:r w:rsidRPr="00F56BE0">
              <w:rPr>
                <w:spacing w:val="-3"/>
                <w:sz w:val="20"/>
                <w:lang w:val="ru-RU"/>
              </w:rPr>
              <w:t xml:space="preserve"> </w:t>
            </w:r>
            <w:r w:rsidRPr="00F56BE0">
              <w:rPr>
                <w:sz w:val="20"/>
                <w:lang w:val="ru-RU"/>
              </w:rPr>
              <w:t>Паритет, 2006.</w:t>
            </w:r>
          </w:p>
          <w:p w14:paraId="78B885A1" w14:textId="77777777" w:rsidR="00E10CB0" w:rsidRPr="00F56BE0" w:rsidRDefault="00E10CB0" w:rsidP="0019050C">
            <w:pPr>
              <w:pStyle w:val="TableParagraph"/>
              <w:numPr>
                <w:ilvl w:val="0"/>
                <w:numId w:val="131"/>
              </w:numPr>
              <w:tabs>
                <w:tab w:val="left" w:pos="426"/>
              </w:tabs>
              <w:ind w:right="254"/>
              <w:rPr>
                <w:sz w:val="20"/>
                <w:lang w:val="ru-RU"/>
              </w:rPr>
            </w:pPr>
            <w:r w:rsidRPr="00F56BE0">
              <w:rPr>
                <w:sz w:val="20"/>
                <w:lang w:val="ru-RU"/>
              </w:rPr>
              <w:t>Недогонов</w:t>
            </w:r>
            <w:r w:rsidRPr="00F56BE0">
              <w:rPr>
                <w:spacing w:val="-5"/>
                <w:sz w:val="20"/>
                <w:lang w:val="ru-RU"/>
              </w:rPr>
              <w:t xml:space="preserve"> </w:t>
            </w:r>
            <w:r w:rsidRPr="00F56BE0">
              <w:rPr>
                <w:sz w:val="20"/>
                <w:lang w:val="ru-RU"/>
              </w:rPr>
              <w:t>Д.В.</w:t>
            </w:r>
            <w:r w:rsidRPr="00F56BE0">
              <w:rPr>
                <w:spacing w:val="-3"/>
                <w:sz w:val="20"/>
                <w:lang w:val="ru-RU"/>
              </w:rPr>
              <w:t xml:space="preserve"> </w:t>
            </w:r>
            <w:r w:rsidRPr="00F56BE0">
              <w:rPr>
                <w:sz w:val="20"/>
                <w:lang w:val="ru-RU"/>
              </w:rPr>
              <w:t>7</w:t>
            </w:r>
            <w:r w:rsidRPr="00F56BE0">
              <w:rPr>
                <w:spacing w:val="-3"/>
                <w:sz w:val="20"/>
                <w:lang w:val="ru-RU"/>
              </w:rPr>
              <w:t xml:space="preserve"> </w:t>
            </w:r>
            <w:r w:rsidRPr="00F56BE0">
              <w:rPr>
                <w:sz w:val="20"/>
                <w:lang w:val="ru-RU"/>
              </w:rPr>
              <w:t>иллюстрированных</w:t>
            </w:r>
            <w:r w:rsidRPr="00F56BE0">
              <w:rPr>
                <w:spacing w:val="-5"/>
                <w:sz w:val="20"/>
                <w:lang w:val="ru-RU"/>
              </w:rPr>
              <w:t xml:space="preserve"> </w:t>
            </w:r>
            <w:r w:rsidRPr="00F56BE0">
              <w:rPr>
                <w:sz w:val="20"/>
                <w:lang w:val="ru-RU"/>
              </w:rPr>
              <w:t>словарей</w:t>
            </w:r>
            <w:r w:rsidRPr="00F56BE0">
              <w:rPr>
                <w:spacing w:val="-4"/>
                <w:sz w:val="20"/>
                <w:lang w:val="ru-RU"/>
              </w:rPr>
              <w:t xml:space="preserve"> </w:t>
            </w:r>
            <w:r w:rsidRPr="00F56BE0">
              <w:rPr>
                <w:sz w:val="20"/>
                <w:lang w:val="ru-RU"/>
              </w:rPr>
              <w:t>русского</w:t>
            </w:r>
            <w:r w:rsidRPr="00F56BE0">
              <w:rPr>
                <w:spacing w:val="-3"/>
                <w:sz w:val="20"/>
                <w:lang w:val="ru-RU"/>
              </w:rPr>
              <w:t xml:space="preserve"> </w:t>
            </w:r>
            <w:r w:rsidRPr="00F56BE0">
              <w:rPr>
                <w:sz w:val="20"/>
                <w:lang w:val="ru-RU"/>
              </w:rPr>
              <w:t>языка</w:t>
            </w:r>
            <w:r w:rsidRPr="00F56BE0">
              <w:rPr>
                <w:spacing w:val="-3"/>
                <w:sz w:val="20"/>
                <w:lang w:val="ru-RU"/>
              </w:rPr>
              <w:t xml:space="preserve"> </w:t>
            </w:r>
            <w:r w:rsidRPr="00F56BE0">
              <w:rPr>
                <w:sz w:val="20"/>
                <w:lang w:val="ru-RU"/>
              </w:rPr>
              <w:t>для</w:t>
            </w:r>
            <w:r w:rsidRPr="00F56BE0">
              <w:rPr>
                <w:spacing w:val="-5"/>
                <w:sz w:val="20"/>
                <w:lang w:val="ru-RU"/>
              </w:rPr>
              <w:t xml:space="preserve"> </w:t>
            </w:r>
            <w:r w:rsidRPr="00F56BE0">
              <w:rPr>
                <w:sz w:val="20"/>
                <w:lang w:val="ru-RU"/>
              </w:rPr>
              <w:t>детей</w:t>
            </w:r>
            <w:r w:rsidRPr="00F56BE0">
              <w:rPr>
                <w:spacing w:val="-4"/>
                <w:sz w:val="20"/>
                <w:lang w:val="ru-RU"/>
              </w:rPr>
              <w:t xml:space="preserve"> </w:t>
            </w:r>
            <w:r w:rsidRPr="00F56BE0">
              <w:rPr>
                <w:sz w:val="20"/>
                <w:lang w:val="ru-RU"/>
              </w:rPr>
              <w:t>в</w:t>
            </w:r>
            <w:r w:rsidRPr="00F56BE0">
              <w:rPr>
                <w:spacing w:val="-47"/>
                <w:sz w:val="20"/>
                <w:lang w:val="ru-RU"/>
              </w:rPr>
              <w:t xml:space="preserve"> </w:t>
            </w:r>
            <w:r w:rsidRPr="00F56BE0">
              <w:rPr>
                <w:sz w:val="20"/>
                <w:lang w:val="ru-RU"/>
              </w:rPr>
              <w:t>одной</w:t>
            </w:r>
            <w:r w:rsidRPr="00F56BE0">
              <w:rPr>
                <w:spacing w:val="-2"/>
                <w:sz w:val="20"/>
                <w:lang w:val="ru-RU"/>
              </w:rPr>
              <w:t xml:space="preserve"> </w:t>
            </w:r>
            <w:r w:rsidRPr="00F56BE0">
              <w:rPr>
                <w:sz w:val="20"/>
                <w:lang w:val="ru-RU"/>
              </w:rPr>
              <w:t>книге.</w:t>
            </w:r>
            <w:r w:rsidRPr="00F56BE0">
              <w:rPr>
                <w:spacing w:val="2"/>
                <w:sz w:val="20"/>
                <w:lang w:val="ru-RU"/>
              </w:rPr>
              <w:t xml:space="preserve"> </w:t>
            </w:r>
            <w:r w:rsidRPr="00F56BE0">
              <w:rPr>
                <w:sz w:val="20"/>
                <w:lang w:val="ru-RU"/>
              </w:rPr>
              <w:t>–</w:t>
            </w:r>
            <w:r w:rsidRPr="00F56BE0">
              <w:rPr>
                <w:spacing w:val="1"/>
                <w:sz w:val="20"/>
                <w:lang w:val="ru-RU"/>
              </w:rPr>
              <w:t xml:space="preserve"> </w:t>
            </w:r>
            <w:r w:rsidRPr="00F56BE0">
              <w:rPr>
                <w:sz w:val="20"/>
                <w:lang w:val="ru-RU"/>
              </w:rPr>
              <w:t>М.:</w:t>
            </w:r>
            <w:r w:rsidRPr="00F56BE0">
              <w:rPr>
                <w:spacing w:val="-1"/>
                <w:sz w:val="20"/>
                <w:lang w:val="ru-RU"/>
              </w:rPr>
              <w:t xml:space="preserve"> </w:t>
            </w:r>
            <w:r w:rsidRPr="00F56BE0">
              <w:rPr>
                <w:sz w:val="20"/>
                <w:lang w:val="ru-RU"/>
              </w:rPr>
              <w:t>Астрель, 2010.</w:t>
            </w:r>
          </w:p>
          <w:p w14:paraId="59EB6986" w14:textId="77777777" w:rsidR="00E10CB0" w:rsidRPr="00F56BE0" w:rsidRDefault="00E10CB0" w:rsidP="0019050C">
            <w:pPr>
              <w:pStyle w:val="TableParagraph"/>
              <w:numPr>
                <w:ilvl w:val="0"/>
                <w:numId w:val="131"/>
              </w:numPr>
              <w:tabs>
                <w:tab w:val="left" w:pos="426"/>
              </w:tabs>
              <w:ind w:right="463"/>
              <w:rPr>
                <w:sz w:val="20"/>
                <w:lang w:val="ru-RU"/>
              </w:rPr>
            </w:pPr>
            <w:r w:rsidRPr="00F56BE0">
              <w:rPr>
                <w:sz w:val="20"/>
                <w:lang w:val="ru-RU"/>
              </w:rPr>
              <w:t>Пословицы, поговорки, потешки, скороговорки. – Ярославль: Академия</w:t>
            </w:r>
            <w:r w:rsidRPr="00F56BE0">
              <w:rPr>
                <w:spacing w:val="-47"/>
                <w:sz w:val="20"/>
                <w:lang w:val="ru-RU"/>
              </w:rPr>
              <w:t xml:space="preserve"> </w:t>
            </w:r>
            <w:r w:rsidRPr="00F56BE0">
              <w:rPr>
                <w:sz w:val="20"/>
                <w:lang w:val="ru-RU"/>
              </w:rPr>
              <w:t>развития,</w:t>
            </w:r>
            <w:r w:rsidRPr="00F56BE0">
              <w:rPr>
                <w:spacing w:val="-1"/>
                <w:sz w:val="20"/>
                <w:lang w:val="ru-RU"/>
              </w:rPr>
              <w:t xml:space="preserve"> </w:t>
            </w:r>
            <w:r w:rsidRPr="00F56BE0">
              <w:rPr>
                <w:sz w:val="20"/>
                <w:lang w:val="ru-RU"/>
              </w:rPr>
              <w:t>1996.</w:t>
            </w:r>
          </w:p>
          <w:p w14:paraId="373C1338" w14:textId="77777777" w:rsidR="00E10CB0" w:rsidRPr="00F56BE0" w:rsidRDefault="00E10CB0" w:rsidP="0019050C">
            <w:pPr>
              <w:pStyle w:val="TableParagraph"/>
              <w:numPr>
                <w:ilvl w:val="0"/>
                <w:numId w:val="131"/>
              </w:numPr>
              <w:tabs>
                <w:tab w:val="left" w:pos="426"/>
              </w:tabs>
              <w:ind w:hanging="318"/>
              <w:rPr>
                <w:sz w:val="20"/>
                <w:lang w:val="ru-RU"/>
              </w:rPr>
            </w:pPr>
            <w:r w:rsidRPr="00F56BE0">
              <w:rPr>
                <w:sz w:val="20"/>
                <w:lang w:val="ru-RU"/>
              </w:rPr>
              <w:t>Стрельцова</w:t>
            </w:r>
            <w:r w:rsidRPr="00F56BE0">
              <w:rPr>
                <w:spacing w:val="-4"/>
                <w:sz w:val="20"/>
                <w:lang w:val="ru-RU"/>
              </w:rPr>
              <w:t xml:space="preserve"> </w:t>
            </w:r>
            <w:r w:rsidRPr="00F56BE0">
              <w:rPr>
                <w:sz w:val="20"/>
                <w:lang w:val="ru-RU"/>
              </w:rPr>
              <w:t>Л.Е.</w:t>
            </w:r>
            <w:r w:rsidRPr="00F56BE0">
              <w:rPr>
                <w:spacing w:val="-3"/>
                <w:sz w:val="20"/>
                <w:lang w:val="ru-RU"/>
              </w:rPr>
              <w:t xml:space="preserve"> </w:t>
            </w:r>
            <w:r w:rsidRPr="00F56BE0">
              <w:rPr>
                <w:sz w:val="20"/>
                <w:lang w:val="ru-RU"/>
              </w:rPr>
              <w:t>Литература</w:t>
            </w:r>
            <w:r w:rsidRPr="00F56BE0">
              <w:rPr>
                <w:spacing w:val="-1"/>
                <w:sz w:val="20"/>
                <w:lang w:val="ru-RU"/>
              </w:rPr>
              <w:t xml:space="preserve"> </w:t>
            </w:r>
            <w:r w:rsidRPr="00F56BE0">
              <w:rPr>
                <w:sz w:val="20"/>
                <w:lang w:val="ru-RU"/>
              </w:rPr>
              <w:t>и</w:t>
            </w:r>
            <w:r w:rsidRPr="00F56BE0">
              <w:rPr>
                <w:spacing w:val="-4"/>
                <w:sz w:val="20"/>
                <w:lang w:val="ru-RU"/>
              </w:rPr>
              <w:t xml:space="preserve"> </w:t>
            </w:r>
            <w:r w:rsidRPr="00F56BE0">
              <w:rPr>
                <w:sz w:val="20"/>
                <w:lang w:val="ru-RU"/>
              </w:rPr>
              <w:t>фантазия. –</w:t>
            </w:r>
            <w:r w:rsidRPr="00F56BE0">
              <w:rPr>
                <w:spacing w:val="-1"/>
                <w:sz w:val="20"/>
                <w:lang w:val="ru-RU"/>
              </w:rPr>
              <w:t xml:space="preserve"> </w:t>
            </w:r>
            <w:r w:rsidRPr="00F56BE0">
              <w:rPr>
                <w:sz w:val="20"/>
                <w:lang w:val="ru-RU"/>
              </w:rPr>
              <w:t>М.:</w:t>
            </w:r>
            <w:r w:rsidRPr="00F56BE0">
              <w:rPr>
                <w:spacing w:val="-4"/>
                <w:sz w:val="20"/>
                <w:lang w:val="ru-RU"/>
              </w:rPr>
              <w:t xml:space="preserve"> </w:t>
            </w:r>
            <w:r w:rsidRPr="00F56BE0">
              <w:rPr>
                <w:sz w:val="20"/>
                <w:lang w:val="ru-RU"/>
              </w:rPr>
              <w:t>Просвещение,</w:t>
            </w:r>
            <w:r w:rsidRPr="00F56BE0">
              <w:rPr>
                <w:spacing w:val="-2"/>
                <w:sz w:val="20"/>
                <w:lang w:val="ru-RU"/>
              </w:rPr>
              <w:t xml:space="preserve"> </w:t>
            </w:r>
            <w:r w:rsidRPr="00F56BE0">
              <w:rPr>
                <w:sz w:val="20"/>
                <w:lang w:val="ru-RU"/>
              </w:rPr>
              <w:t>1992.</w:t>
            </w:r>
          </w:p>
          <w:p w14:paraId="16BA2782" w14:textId="77777777" w:rsidR="00E10CB0" w:rsidRPr="00F56BE0" w:rsidRDefault="00E10CB0" w:rsidP="0019050C">
            <w:pPr>
              <w:pStyle w:val="TableParagraph"/>
              <w:numPr>
                <w:ilvl w:val="0"/>
                <w:numId w:val="131"/>
              </w:numPr>
              <w:tabs>
                <w:tab w:val="left" w:pos="426"/>
              </w:tabs>
              <w:ind w:right="260"/>
              <w:rPr>
                <w:sz w:val="20"/>
                <w:lang w:val="ru-RU"/>
              </w:rPr>
            </w:pPr>
            <w:r w:rsidRPr="00F56BE0">
              <w:rPr>
                <w:sz w:val="20"/>
                <w:lang w:val="ru-RU"/>
              </w:rPr>
              <w:t>Ушакова О.С., Гавриш Н.В. Знакомим дошкольников с литературой. – М.:</w:t>
            </w:r>
            <w:r w:rsidRPr="00F56BE0">
              <w:rPr>
                <w:spacing w:val="-47"/>
                <w:sz w:val="20"/>
                <w:lang w:val="ru-RU"/>
              </w:rPr>
              <w:t xml:space="preserve"> </w:t>
            </w:r>
            <w:r w:rsidRPr="00F56BE0">
              <w:rPr>
                <w:sz w:val="20"/>
                <w:lang w:val="ru-RU"/>
              </w:rPr>
              <w:t>ТЦ</w:t>
            </w:r>
            <w:r w:rsidRPr="00F56BE0">
              <w:rPr>
                <w:spacing w:val="-1"/>
                <w:sz w:val="20"/>
                <w:lang w:val="ru-RU"/>
              </w:rPr>
              <w:t xml:space="preserve"> </w:t>
            </w:r>
            <w:r w:rsidRPr="00F56BE0">
              <w:rPr>
                <w:sz w:val="20"/>
                <w:lang w:val="ru-RU"/>
              </w:rPr>
              <w:t>Сфера,</w:t>
            </w:r>
            <w:r w:rsidRPr="00F56BE0">
              <w:rPr>
                <w:spacing w:val="1"/>
                <w:sz w:val="20"/>
                <w:lang w:val="ru-RU"/>
              </w:rPr>
              <w:t xml:space="preserve"> </w:t>
            </w:r>
            <w:r w:rsidRPr="00F56BE0">
              <w:rPr>
                <w:sz w:val="20"/>
                <w:lang w:val="ru-RU"/>
              </w:rPr>
              <w:t>2003.</w:t>
            </w:r>
          </w:p>
          <w:p w14:paraId="7E8A69BC" w14:textId="77777777" w:rsidR="00E10CB0" w:rsidRPr="00E10CB0" w:rsidRDefault="00E10CB0" w:rsidP="0019050C">
            <w:pPr>
              <w:pStyle w:val="TableParagraph"/>
              <w:numPr>
                <w:ilvl w:val="0"/>
                <w:numId w:val="131"/>
              </w:numPr>
              <w:tabs>
                <w:tab w:val="left" w:pos="426"/>
              </w:tabs>
              <w:ind w:right="395"/>
              <w:rPr>
                <w:sz w:val="20"/>
                <w:lang w:val="ru-RU"/>
              </w:rPr>
            </w:pPr>
            <w:r w:rsidRPr="00E10CB0">
              <w:rPr>
                <w:sz w:val="20"/>
                <w:lang w:val="ru-RU"/>
              </w:rPr>
              <w:t>Ушакова О.С., Гавриш Н.В. Знакомим с литературой детей 3-5 лет. – М.:</w:t>
            </w:r>
            <w:r w:rsidRPr="00E10CB0">
              <w:rPr>
                <w:spacing w:val="-48"/>
                <w:sz w:val="20"/>
                <w:lang w:val="ru-RU"/>
              </w:rPr>
              <w:t xml:space="preserve"> </w:t>
            </w:r>
            <w:r w:rsidRPr="00E10CB0">
              <w:rPr>
                <w:sz w:val="20"/>
                <w:lang w:val="ru-RU"/>
              </w:rPr>
              <w:t>ТЦ</w:t>
            </w:r>
            <w:r w:rsidRPr="00E10CB0">
              <w:rPr>
                <w:spacing w:val="-1"/>
                <w:sz w:val="20"/>
                <w:lang w:val="ru-RU"/>
              </w:rPr>
              <w:t xml:space="preserve"> </w:t>
            </w:r>
            <w:r w:rsidRPr="00E10CB0">
              <w:rPr>
                <w:sz w:val="20"/>
                <w:lang w:val="ru-RU"/>
              </w:rPr>
              <w:t>Сфера,</w:t>
            </w:r>
            <w:r w:rsidRPr="00E10CB0">
              <w:rPr>
                <w:spacing w:val="1"/>
                <w:sz w:val="20"/>
                <w:lang w:val="ru-RU"/>
              </w:rPr>
              <w:t xml:space="preserve"> </w:t>
            </w:r>
            <w:r w:rsidRPr="00E10CB0">
              <w:rPr>
                <w:sz w:val="20"/>
                <w:lang w:val="ru-RU"/>
              </w:rPr>
              <w:t>2010.</w:t>
            </w:r>
          </w:p>
          <w:p w14:paraId="1F074464" w14:textId="77777777" w:rsidR="00E10CB0" w:rsidRPr="00E10CB0" w:rsidRDefault="00E10CB0" w:rsidP="0019050C">
            <w:pPr>
              <w:pStyle w:val="TableParagraph"/>
              <w:numPr>
                <w:ilvl w:val="0"/>
                <w:numId w:val="131"/>
              </w:numPr>
              <w:tabs>
                <w:tab w:val="left" w:pos="426"/>
              </w:tabs>
              <w:ind w:hanging="318"/>
              <w:rPr>
                <w:sz w:val="20"/>
                <w:lang w:val="ru-RU"/>
              </w:rPr>
            </w:pPr>
            <w:r w:rsidRPr="00E10CB0">
              <w:rPr>
                <w:sz w:val="20"/>
                <w:lang w:val="ru-RU"/>
              </w:rPr>
              <w:t>Шорыгина</w:t>
            </w:r>
            <w:r w:rsidRPr="00E10CB0">
              <w:rPr>
                <w:spacing w:val="-3"/>
                <w:sz w:val="20"/>
                <w:lang w:val="ru-RU"/>
              </w:rPr>
              <w:t xml:space="preserve"> </w:t>
            </w:r>
            <w:r w:rsidRPr="00E10CB0">
              <w:rPr>
                <w:sz w:val="20"/>
                <w:lang w:val="ru-RU"/>
              </w:rPr>
              <w:t>Т.А.</w:t>
            </w:r>
            <w:r w:rsidRPr="00E10CB0">
              <w:rPr>
                <w:spacing w:val="-2"/>
                <w:sz w:val="20"/>
                <w:lang w:val="ru-RU"/>
              </w:rPr>
              <w:t xml:space="preserve"> </w:t>
            </w:r>
            <w:r w:rsidRPr="00E10CB0">
              <w:rPr>
                <w:sz w:val="20"/>
                <w:lang w:val="ru-RU"/>
              </w:rPr>
              <w:t>Загадки,</w:t>
            </w:r>
            <w:r w:rsidRPr="00E10CB0">
              <w:rPr>
                <w:spacing w:val="-3"/>
                <w:sz w:val="20"/>
                <w:lang w:val="ru-RU"/>
              </w:rPr>
              <w:t xml:space="preserve"> </w:t>
            </w:r>
            <w:r w:rsidRPr="00E10CB0">
              <w:rPr>
                <w:sz w:val="20"/>
                <w:lang w:val="ru-RU"/>
              </w:rPr>
              <w:t>потешки,</w:t>
            </w:r>
            <w:r w:rsidRPr="00E10CB0">
              <w:rPr>
                <w:spacing w:val="-2"/>
                <w:sz w:val="20"/>
                <w:lang w:val="ru-RU"/>
              </w:rPr>
              <w:t xml:space="preserve"> </w:t>
            </w:r>
            <w:r w:rsidRPr="00E10CB0">
              <w:rPr>
                <w:sz w:val="20"/>
                <w:lang w:val="ru-RU"/>
              </w:rPr>
              <w:t>считалки.</w:t>
            </w:r>
            <w:r w:rsidRPr="00E10CB0">
              <w:rPr>
                <w:spacing w:val="1"/>
                <w:sz w:val="20"/>
                <w:lang w:val="ru-RU"/>
              </w:rPr>
              <w:t xml:space="preserve"> </w:t>
            </w:r>
            <w:r w:rsidRPr="00E10CB0">
              <w:rPr>
                <w:sz w:val="20"/>
                <w:lang w:val="ru-RU"/>
              </w:rPr>
              <w:t>–</w:t>
            </w:r>
            <w:r w:rsidRPr="00E10CB0">
              <w:rPr>
                <w:spacing w:val="-1"/>
                <w:sz w:val="20"/>
                <w:lang w:val="ru-RU"/>
              </w:rPr>
              <w:t xml:space="preserve"> </w:t>
            </w:r>
            <w:r w:rsidRPr="00E10CB0">
              <w:rPr>
                <w:sz w:val="20"/>
                <w:lang w:val="ru-RU"/>
              </w:rPr>
              <w:t>М.:</w:t>
            </w:r>
            <w:r w:rsidRPr="00E10CB0">
              <w:rPr>
                <w:spacing w:val="-4"/>
                <w:sz w:val="20"/>
                <w:lang w:val="ru-RU"/>
              </w:rPr>
              <w:t xml:space="preserve"> </w:t>
            </w:r>
            <w:r w:rsidRPr="00E10CB0">
              <w:rPr>
                <w:sz w:val="20"/>
                <w:lang w:val="ru-RU"/>
              </w:rPr>
              <w:t>ТЦ</w:t>
            </w:r>
            <w:r w:rsidRPr="00E10CB0">
              <w:rPr>
                <w:spacing w:val="-2"/>
                <w:sz w:val="20"/>
                <w:lang w:val="ru-RU"/>
              </w:rPr>
              <w:t xml:space="preserve"> </w:t>
            </w:r>
            <w:r w:rsidRPr="00E10CB0">
              <w:rPr>
                <w:sz w:val="20"/>
                <w:lang w:val="ru-RU"/>
              </w:rPr>
              <w:t>Сфера,</w:t>
            </w:r>
            <w:r w:rsidRPr="00E10CB0">
              <w:rPr>
                <w:spacing w:val="-2"/>
                <w:sz w:val="20"/>
                <w:lang w:val="ru-RU"/>
              </w:rPr>
              <w:t xml:space="preserve"> </w:t>
            </w:r>
            <w:r w:rsidRPr="00E10CB0">
              <w:rPr>
                <w:sz w:val="20"/>
                <w:lang w:val="ru-RU"/>
              </w:rPr>
              <w:t>2003.</w:t>
            </w:r>
          </w:p>
          <w:p w14:paraId="74D763CD" w14:textId="77777777" w:rsidR="00E10CB0" w:rsidRPr="00E10CB0" w:rsidRDefault="00E10CB0" w:rsidP="00E10CB0">
            <w:pPr>
              <w:pStyle w:val="TableParagraph"/>
              <w:spacing w:line="229" w:lineRule="exact"/>
              <w:ind w:left="108"/>
              <w:rPr>
                <w:i/>
                <w:sz w:val="20"/>
                <w:lang w:val="ru-RU"/>
              </w:rPr>
            </w:pPr>
            <w:r w:rsidRPr="00E10CB0">
              <w:rPr>
                <w:i/>
                <w:sz w:val="20"/>
                <w:lang w:val="ru-RU"/>
              </w:rPr>
              <w:t>Наглядно-дидактические</w:t>
            </w:r>
            <w:r w:rsidRPr="00E10CB0">
              <w:rPr>
                <w:i/>
                <w:spacing w:val="-5"/>
                <w:sz w:val="20"/>
                <w:lang w:val="ru-RU"/>
              </w:rPr>
              <w:t xml:space="preserve"> </w:t>
            </w:r>
            <w:r w:rsidRPr="00E10CB0">
              <w:rPr>
                <w:i/>
                <w:sz w:val="20"/>
                <w:lang w:val="ru-RU"/>
              </w:rPr>
              <w:t>пособия:</w:t>
            </w:r>
          </w:p>
          <w:p w14:paraId="061CA783" w14:textId="77777777" w:rsidR="00E10CB0" w:rsidRPr="00E10CB0" w:rsidRDefault="00E10CB0" w:rsidP="00E10CB0">
            <w:pPr>
              <w:pStyle w:val="TableParagraph"/>
              <w:spacing w:line="229" w:lineRule="exact"/>
              <w:ind w:left="108"/>
              <w:rPr>
                <w:sz w:val="20"/>
                <w:lang w:val="ru-RU"/>
              </w:rPr>
            </w:pPr>
            <w:r w:rsidRPr="00E10CB0">
              <w:rPr>
                <w:sz w:val="20"/>
                <w:lang w:val="ru-RU"/>
              </w:rPr>
              <w:t>1.</w:t>
            </w:r>
            <w:r w:rsidRPr="00E10CB0">
              <w:rPr>
                <w:spacing w:val="59"/>
                <w:sz w:val="20"/>
                <w:lang w:val="ru-RU"/>
              </w:rPr>
              <w:t xml:space="preserve"> </w:t>
            </w:r>
            <w:r w:rsidRPr="00E10CB0">
              <w:rPr>
                <w:sz w:val="20"/>
                <w:lang w:val="ru-RU"/>
              </w:rPr>
              <w:t>Нищева</w:t>
            </w:r>
            <w:r w:rsidRPr="00E10CB0">
              <w:rPr>
                <w:spacing w:val="-3"/>
                <w:sz w:val="20"/>
                <w:lang w:val="ru-RU"/>
              </w:rPr>
              <w:t xml:space="preserve"> </w:t>
            </w:r>
            <w:r w:rsidRPr="00E10CB0">
              <w:rPr>
                <w:sz w:val="20"/>
                <w:lang w:val="ru-RU"/>
              </w:rPr>
              <w:t>Н.В.</w:t>
            </w:r>
            <w:r w:rsidRPr="00E10CB0">
              <w:rPr>
                <w:spacing w:val="-2"/>
                <w:sz w:val="20"/>
                <w:lang w:val="ru-RU"/>
              </w:rPr>
              <w:t xml:space="preserve"> </w:t>
            </w:r>
            <w:r w:rsidRPr="00E10CB0">
              <w:rPr>
                <w:sz w:val="20"/>
                <w:lang w:val="ru-RU"/>
              </w:rPr>
              <w:t>Серии</w:t>
            </w:r>
            <w:r w:rsidRPr="00E10CB0">
              <w:rPr>
                <w:spacing w:val="-4"/>
                <w:sz w:val="20"/>
                <w:lang w:val="ru-RU"/>
              </w:rPr>
              <w:t xml:space="preserve"> </w:t>
            </w:r>
            <w:r w:rsidRPr="00E10CB0">
              <w:rPr>
                <w:sz w:val="20"/>
                <w:lang w:val="ru-RU"/>
              </w:rPr>
              <w:t>картинок</w:t>
            </w:r>
            <w:r w:rsidRPr="00E10CB0">
              <w:rPr>
                <w:spacing w:val="-3"/>
                <w:sz w:val="20"/>
                <w:lang w:val="ru-RU"/>
              </w:rPr>
              <w:t xml:space="preserve"> </w:t>
            </w:r>
            <w:r w:rsidRPr="00E10CB0">
              <w:rPr>
                <w:sz w:val="20"/>
                <w:lang w:val="ru-RU"/>
              </w:rPr>
              <w:t>для</w:t>
            </w:r>
            <w:r w:rsidRPr="00E10CB0">
              <w:rPr>
                <w:spacing w:val="-3"/>
                <w:sz w:val="20"/>
                <w:lang w:val="ru-RU"/>
              </w:rPr>
              <w:t xml:space="preserve"> </w:t>
            </w:r>
            <w:r w:rsidRPr="00E10CB0">
              <w:rPr>
                <w:sz w:val="20"/>
                <w:lang w:val="ru-RU"/>
              </w:rPr>
              <w:t>обучения</w:t>
            </w:r>
            <w:r w:rsidRPr="00E10CB0">
              <w:rPr>
                <w:spacing w:val="-4"/>
                <w:sz w:val="20"/>
                <w:lang w:val="ru-RU"/>
              </w:rPr>
              <w:t xml:space="preserve"> </w:t>
            </w:r>
            <w:r w:rsidRPr="00E10CB0">
              <w:rPr>
                <w:sz w:val="20"/>
                <w:lang w:val="ru-RU"/>
              </w:rPr>
              <w:t>дошкольников</w:t>
            </w:r>
            <w:r w:rsidRPr="00E10CB0">
              <w:rPr>
                <w:spacing w:val="-3"/>
                <w:sz w:val="20"/>
                <w:lang w:val="ru-RU"/>
              </w:rPr>
              <w:t xml:space="preserve"> </w:t>
            </w:r>
            <w:r w:rsidRPr="00E10CB0">
              <w:rPr>
                <w:sz w:val="20"/>
                <w:lang w:val="ru-RU"/>
              </w:rPr>
              <w:t>рассказыванию.</w:t>
            </w:r>
          </w:p>
          <w:p w14:paraId="1452FFC5" w14:textId="77777777" w:rsidR="00E10CB0" w:rsidRPr="00A81521" w:rsidRDefault="00E10CB0" w:rsidP="00E10CB0">
            <w:pPr>
              <w:pStyle w:val="TableParagraph"/>
              <w:ind w:left="425"/>
              <w:rPr>
                <w:sz w:val="20"/>
                <w:lang w:val="ru-RU"/>
              </w:rPr>
            </w:pPr>
            <w:r w:rsidRPr="00A81521">
              <w:rPr>
                <w:sz w:val="20"/>
                <w:lang w:val="ru-RU"/>
              </w:rPr>
              <w:t>–</w:t>
            </w:r>
            <w:r w:rsidRPr="00A81521">
              <w:rPr>
                <w:spacing w:val="-2"/>
                <w:sz w:val="20"/>
                <w:lang w:val="ru-RU"/>
              </w:rPr>
              <w:t xml:space="preserve"> </w:t>
            </w:r>
            <w:r w:rsidRPr="00A81521">
              <w:rPr>
                <w:sz w:val="20"/>
                <w:lang w:val="ru-RU"/>
              </w:rPr>
              <w:t>СПб.:</w:t>
            </w:r>
            <w:r w:rsidRPr="00A81521">
              <w:rPr>
                <w:spacing w:val="-3"/>
                <w:sz w:val="20"/>
                <w:lang w:val="ru-RU"/>
              </w:rPr>
              <w:t xml:space="preserve"> </w:t>
            </w:r>
            <w:r w:rsidRPr="00A81521">
              <w:rPr>
                <w:sz w:val="20"/>
                <w:lang w:val="ru-RU"/>
              </w:rPr>
              <w:t>Детство-</w:t>
            </w:r>
            <w:r w:rsidRPr="00A81521">
              <w:rPr>
                <w:spacing w:val="-5"/>
                <w:sz w:val="20"/>
                <w:lang w:val="ru-RU"/>
              </w:rPr>
              <w:t xml:space="preserve"> </w:t>
            </w:r>
            <w:r w:rsidRPr="00A81521">
              <w:rPr>
                <w:sz w:val="20"/>
                <w:lang w:val="ru-RU"/>
              </w:rPr>
              <w:t>Пресс,</w:t>
            </w:r>
            <w:r w:rsidRPr="00A81521">
              <w:rPr>
                <w:spacing w:val="-2"/>
                <w:sz w:val="20"/>
                <w:lang w:val="ru-RU"/>
              </w:rPr>
              <w:t xml:space="preserve"> </w:t>
            </w:r>
            <w:r w:rsidRPr="00A81521">
              <w:rPr>
                <w:sz w:val="20"/>
                <w:lang w:val="ru-RU"/>
              </w:rPr>
              <w:t>2007</w:t>
            </w:r>
            <w:r w:rsidRPr="00A81521">
              <w:rPr>
                <w:spacing w:val="-2"/>
                <w:sz w:val="20"/>
                <w:lang w:val="ru-RU"/>
              </w:rPr>
              <w:t xml:space="preserve"> </w:t>
            </w:r>
            <w:r w:rsidRPr="00A81521">
              <w:rPr>
                <w:sz w:val="20"/>
                <w:lang w:val="ru-RU"/>
              </w:rPr>
              <w:t>(2</w:t>
            </w:r>
            <w:r w:rsidRPr="00A81521">
              <w:rPr>
                <w:spacing w:val="-2"/>
                <w:sz w:val="20"/>
                <w:lang w:val="ru-RU"/>
              </w:rPr>
              <w:t xml:space="preserve"> </w:t>
            </w:r>
            <w:r w:rsidRPr="00A81521">
              <w:rPr>
                <w:sz w:val="20"/>
                <w:lang w:val="ru-RU"/>
              </w:rPr>
              <w:t>выпуска).</w:t>
            </w:r>
          </w:p>
          <w:p w14:paraId="424196CD" w14:textId="061F3E7F" w:rsidR="00E10CB0" w:rsidRPr="00E10CB0" w:rsidRDefault="00A81521" w:rsidP="00A81521">
            <w:pPr>
              <w:pStyle w:val="TableParagraph"/>
              <w:spacing w:line="223" w:lineRule="exact"/>
              <w:rPr>
                <w:i/>
                <w:sz w:val="20"/>
                <w:lang w:val="ru-RU"/>
              </w:rPr>
            </w:pPr>
            <w:r>
              <w:rPr>
                <w:sz w:val="20"/>
                <w:lang w:val="ru-RU"/>
              </w:rPr>
              <w:t xml:space="preserve">   2.</w:t>
            </w:r>
            <w:r w:rsidR="00E10CB0" w:rsidRPr="00E10CB0">
              <w:rPr>
                <w:sz w:val="20"/>
                <w:lang w:val="ru-RU"/>
              </w:rPr>
              <w:t>Осень.</w:t>
            </w:r>
            <w:r w:rsidR="00E10CB0" w:rsidRPr="00E10CB0">
              <w:rPr>
                <w:spacing w:val="-4"/>
                <w:sz w:val="20"/>
                <w:lang w:val="ru-RU"/>
              </w:rPr>
              <w:t xml:space="preserve"> </w:t>
            </w:r>
            <w:r w:rsidR="00E10CB0" w:rsidRPr="00E10CB0">
              <w:rPr>
                <w:sz w:val="20"/>
                <w:lang w:val="ru-RU"/>
              </w:rPr>
              <w:t>–</w:t>
            </w:r>
            <w:r w:rsidR="00E10CB0" w:rsidRPr="00E10CB0">
              <w:rPr>
                <w:spacing w:val="-3"/>
                <w:sz w:val="20"/>
                <w:lang w:val="ru-RU"/>
              </w:rPr>
              <w:t xml:space="preserve"> </w:t>
            </w:r>
            <w:r w:rsidR="00E10CB0" w:rsidRPr="00E10CB0">
              <w:rPr>
                <w:sz w:val="20"/>
                <w:lang w:val="ru-RU"/>
              </w:rPr>
              <w:t>М.:</w:t>
            </w:r>
            <w:r w:rsidR="00E10CB0" w:rsidRPr="00E10CB0">
              <w:rPr>
                <w:spacing w:val="-5"/>
                <w:sz w:val="20"/>
                <w:lang w:val="ru-RU"/>
              </w:rPr>
              <w:t xml:space="preserve"> </w:t>
            </w:r>
            <w:r w:rsidR="00E10CB0" w:rsidRPr="00E10CB0">
              <w:rPr>
                <w:sz w:val="20"/>
                <w:lang w:val="ru-RU"/>
              </w:rPr>
              <w:t>Мозаика-Синтез,</w:t>
            </w:r>
            <w:r w:rsidR="00E10CB0" w:rsidRPr="00E10CB0">
              <w:rPr>
                <w:spacing w:val="-2"/>
                <w:sz w:val="20"/>
                <w:lang w:val="ru-RU"/>
              </w:rPr>
              <w:t xml:space="preserve"> </w:t>
            </w:r>
            <w:r w:rsidR="00E10CB0" w:rsidRPr="00E10CB0">
              <w:rPr>
                <w:sz w:val="20"/>
                <w:lang w:val="ru-RU"/>
              </w:rPr>
              <w:t>2007</w:t>
            </w:r>
            <w:r w:rsidR="00E10CB0" w:rsidRPr="00E10CB0">
              <w:rPr>
                <w:spacing w:val="-3"/>
                <w:sz w:val="20"/>
                <w:lang w:val="ru-RU"/>
              </w:rPr>
              <w:t xml:space="preserve"> </w:t>
            </w:r>
            <w:r w:rsidR="00E10CB0" w:rsidRPr="00E10CB0">
              <w:rPr>
                <w:sz w:val="20"/>
                <w:lang w:val="ru-RU"/>
              </w:rPr>
              <w:t>(серия</w:t>
            </w:r>
            <w:r w:rsidR="00E10CB0" w:rsidRPr="00E10CB0">
              <w:rPr>
                <w:spacing w:val="-3"/>
                <w:sz w:val="20"/>
                <w:lang w:val="ru-RU"/>
              </w:rPr>
              <w:t xml:space="preserve"> </w:t>
            </w:r>
            <w:r w:rsidR="00E10CB0" w:rsidRPr="00E10CB0">
              <w:rPr>
                <w:sz w:val="20"/>
                <w:lang w:val="ru-RU"/>
              </w:rPr>
              <w:t>«Рассказы</w:t>
            </w:r>
            <w:r w:rsidR="00E10CB0" w:rsidRPr="00E10CB0">
              <w:rPr>
                <w:spacing w:val="-3"/>
                <w:sz w:val="20"/>
                <w:lang w:val="ru-RU"/>
              </w:rPr>
              <w:t xml:space="preserve"> </w:t>
            </w:r>
            <w:r w:rsidR="00E10CB0" w:rsidRPr="00E10CB0">
              <w:rPr>
                <w:sz w:val="20"/>
                <w:lang w:val="ru-RU"/>
              </w:rPr>
              <w:t>по</w:t>
            </w:r>
            <w:r w:rsidR="00E10CB0" w:rsidRPr="00E10CB0">
              <w:rPr>
                <w:spacing w:val="-1"/>
                <w:sz w:val="20"/>
                <w:lang w:val="ru-RU"/>
              </w:rPr>
              <w:t xml:space="preserve"> </w:t>
            </w:r>
            <w:r w:rsidR="00E10CB0" w:rsidRPr="00E10CB0">
              <w:rPr>
                <w:sz w:val="20"/>
                <w:lang w:val="ru-RU"/>
              </w:rPr>
              <w:t>картинкам»).</w:t>
            </w:r>
          </w:p>
        </w:tc>
      </w:tr>
      <w:tr w:rsidR="00A81521" w14:paraId="6FA5CD65" w14:textId="77777777" w:rsidTr="003E7C14">
        <w:trPr>
          <w:trHeight w:val="551"/>
        </w:trPr>
        <w:tc>
          <w:tcPr>
            <w:tcW w:w="559" w:type="dxa"/>
          </w:tcPr>
          <w:p w14:paraId="4B1F1073" w14:textId="24E0BE9D" w:rsidR="00A81521" w:rsidRPr="00A81521" w:rsidRDefault="00A81521" w:rsidP="003E7C14">
            <w:pPr>
              <w:pStyle w:val="TableParagraph"/>
              <w:spacing w:line="267" w:lineRule="exact"/>
              <w:rPr>
                <w:sz w:val="24"/>
                <w:lang w:val="ru-RU"/>
              </w:rPr>
            </w:pPr>
            <w:r>
              <w:rPr>
                <w:sz w:val="24"/>
                <w:lang w:val="ru-RU"/>
              </w:rPr>
              <w:t xml:space="preserve"> 4</w:t>
            </w:r>
          </w:p>
        </w:tc>
        <w:tc>
          <w:tcPr>
            <w:tcW w:w="2117" w:type="dxa"/>
          </w:tcPr>
          <w:p w14:paraId="01C6E1E0" w14:textId="4A3B95B2" w:rsidR="00A81521" w:rsidRDefault="00A81521" w:rsidP="003E7C14">
            <w:pPr>
              <w:pStyle w:val="TableParagraph"/>
              <w:spacing w:line="267" w:lineRule="exact"/>
              <w:rPr>
                <w:spacing w:val="-1"/>
                <w:sz w:val="24"/>
              </w:rPr>
            </w:pPr>
            <w:r>
              <w:rPr>
                <w:sz w:val="24"/>
              </w:rPr>
              <w:t>Художественно-</w:t>
            </w:r>
            <w:r>
              <w:rPr>
                <w:spacing w:val="-57"/>
                <w:sz w:val="24"/>
              </w:rPr>
              <w:t xml:space="preserve"> </w:t>
            </w:r>
            <w:r>
              <w:rPr>
                <w:sz w:val="24"/>
              </w:rPr>
              <w:t>эстетическое</w:t>
            </w:r>
            <w:r>
              <w:rPr>
                <w:spacing w:val="1"/>
                <w:sz w:val="24"/>
              </w:rPr>
              <w:t xml:space="preserve"> </w:t>
            </w:r>
            <w:r>
              <w:rPr>
                <w:sz w:val="24"/>
              </w:rPr>
              <w:t>развитие</w:t>
            </w:r>
          </w:p>
        </w:tc>
        <w:tc>
          <w:tcPr>
            <w:tcW w:w="7071" w:type="dxa"/>
          </w:tcPr>
          <w:p w14:paraId="77AD47AE" w14:textId="77777777" w:rsidR="00A81521" w:rsidRPr="00F56BE0" w:rsidRDefault="00A81521" w:rsidP="00A81521">
            <w:pPr>
              <w:pStyle w:val="TableParagraph"/>
              <w:spacing w:line="223" w:lineRule="exact"/>
              <w:ind w:left="108"/>
              <w:rPr>
                <w:i/>
                <w:sz w:val="20"/>
                <w:lang w:val="ru-RU"/>
              </w:rPr>
            </w:pPr>
            <w:r w:rsidRPr="00F56BE0">
              <w:rPr>
                <w:i/>
                <w:sz w:val="20"/>
                <w:lang w:val="ru-RU"/>
              </w:rPr>
              <w:t>Перечень</w:t>
            </w:r>
            <w:r w:rsidRPr="00F56BE0">
              <w:rPr>
                <w:i/>
                <w:spacing w:val="-3"/>
                <w:sz w:val="20"/>
                <w:lang w:val="ru-RU"/>
              </w:rPr>
              <w:t xml:space="preserve"> </w:t>
            </w:r>
            <w:r w:rsidRPr="00F56BE0">
              <w:rPr>
                <w:i/>
                <w:sz w:val="20"/>
                <w:lang w:val="ru-RU"/>
              </w:rPr>
              <w:t>программ:</w:t>
            </w:r>
          </w:p>
          <w:p w14:paraId="4DA3CB3B" w14:textId="77777777" w:rsidR="00A81521" w:rsidRPr="00F56BE0" w:rsidRDefault="00A81521" w:rsidP="00A81521">
            <w:pPr>
              <w:pStyle w:val="TableParagraph"/>
              <w:ind w:left="108"/>
              <w:rPr>
                <w:sz w:val="20"/>
                <w:lang w:val="ru-RU"/>
              </w:rPr>
            </w:pPr>
            <w:r w:rsidRPr="00F56BE0">
              <w:rPr>
                <w:sz w:val="20"/>
                <w:lang w:val="ru-RU"/>
              </w:rPr>
              <w:t>УМК</w:t>
            </w:r>
            <w:r w:rsidRPr="00F56BE0">
              <w:rPr>
                <w:spacing w:val="-6"/>
                <w:sz w:val="20"/>
                <w:lang w:val="ru-RU"/>
              </w:rPr>
              <w:t xml:space="preserve"> </w:t>
            </w:r>
            <w:r w:rsidRPr="00F56BE0">
              <w:rPr>
                <w:sz w:val="20"/>
                <w:lang w:val="ru-RU"/>
              </w:rPr>
              <w:t>к</w:t>
            </w:r>
            <w:r w:rsidRPr="00F56BE0">
              <w:rPr>
                <w:spacing w:val="-4"/>
                <w:sz w:val="20"/>
                <w:lang w:val="ru-RU"/>
              </w:rPr>
              <w:t xml:space="preserve"> </w:t>
            </w:r>
            <w:r w:rsidRPr="00F56BE0">
              <w:rPr>
                <w:sz w:val="20"/>
                <w:lang w:val="ru-RU"/>
              </w:rPr>
              <w:t>Основная</w:t>
            </w:r>
            <w:r w:rsidRPr="00F56BE0">
              <w:rPr>
                <w:spacing w:val="-5"/>
                <w:sz w:val="20"/>
                <w:lang w:val="ru-RU"/>
              </w:rPr>
              <w:t xml:space="preserve"> </w:t>
            </w:r>
            <w:r w:rsidRPr="00F56BE0">
              <w:rPr>
                <w:sz w:val="20"/>
                <w:lang w:val="ru-RU"/>
              </w:rPr>
              <w:t>образовательная</w:t>
            </w:r>
            <w:r w:rsidRPr="00F56BE0">
              <w:rPr>
                <w:spacing w:val="-6"/>
                <w:sz w:val="20"/>
                <w:lang w:val="ru-RU"/>
              </w:rPr>
              <w:t xml:space="preserve"> </w:t>
            </w:r>
            <w:r w:rsidRPr="00F56BE0">
              <w:rPr>
                <w:sz w:val="20"/>
                <w:lang w:val="ru-RU"/>
              </w:rPr>
              <w:t>программа</w:t>
            </w:r>
            <w:r w:rsidRPr="00F56BE0">
              <w:rPr>
                <w:spacing w:val="-4"/>
                <w:sz w:val="20"/>
                <w:lang w:val="ru-RU"/>
              </w:rPr>
              <w:t xml:space="preserve"> </w:t>
            </w:r>
            <w:r w:rsidRPr="00F56BE0">
              <w:rPr>
                <w:sz w:val="20"/>
                <w:lang w:val="ru-RU"/>
              </w:rPr>
              <w:t>дошкольного</w:t>
            </w:r>
            <w:r w:rsidRPr="00F56BE0">
              <w:rPr>
                <w:spacing w:val="-3"/>
                <w:sz w:val="20"/>
                <w:lang w:val="ru-RU"/>
              </w:rPr>
              <w:t xml:space="preserve"> </w:t>
            </w:r>
            <w:r w:rsidRPr="00F56BE0">
              <w:rPr>
                <w:sz w:val="20"/>
                <w:lang w:val="ru-RU"/>
              </w:rPr>
              <w:t>образования</w:t>
            </w:r>
            <w:r w:rsidRPr="00F56BE0">
              <w:rPr>
                <w:spacing w:val="-3"/>
                <w:sz w:val="20"/>
                <w:lang w:val="ru-RU"/>
              </w:rPr>
              <w:t xml:space="preserve"> </w:t>
            </w:r>
            <w:r w:rsidRPr="00F56BE0">
              <w:rPr>
                <w:sz w:val="20"/>
                <w:lang w:val="ru-RU"/>
              </w:rPr>
              <w:t>«От</w:t>
            </w:r>
            <w:r w:rsidRPr="00F56BE0">
              <w:rPr>
                <w:spacing w:val="-47"/>
                <w:sz w:val="20"/>
                <w:lang w:val="ru-RU"/>
              </w:rPr>
              <w:t xml:space="preserve"> </w:t>
            </w:r>
            <w:r w:rsidRPr="00F56BE0">
              <w:rPr>
                <w:sz w:val="20"/>
                <w:lang w:val="ru-RU"/>
              </w:rPr>
              <w:t>рождения</w:t>
            </w:r>
            <w:r w:rsidRPr="00F56BE0">
              <w:rPr>
                <w:spacing w:val="-3"/>
                <w:sz w:val="20"/>
                <w:lang w:val="ru-RU"/>
              </w:rPr>
              <w:t xml:space="preserve"> </w:t>
            </w:r>
            <w:r w:rsidRPr="00F56BE0">
              <w:rPr>
                <w:sz w:val="20"/>
                <w:lang w:val="ru-RU"/>
              </w:rPr>
              <w:t>до</w:t>
            </w:r>
            <w:r w:rsidRPr="00F56BE0">
              <w:rPr>
                <w:spacing w:val="-1"/>
                <w:sz w:val="20"/>
                <w:lang w:val="ru-RU"/>
              </w:rPr>
              <w:t xml:space="preserve"> </w:t>
            </w:r>
            <w:r w:rsidRPr="00F56BE0">
              <w:rPr>
                <w:sz w:val="20"/>
                <w:lang w:val="ru-RU"/>
              </w:rPr>
              <w:t>школы»</w:t>
            </w:r>
            <w:r w:rsidRPr="00F56BE0">
              <w:rPr>
                <w:spacing w:val="-3"/>
                <w:sz w:val="20"/>
                <w:lang w:val="ru-RU"/>
              </w:rPr>
              <w:t xml:space="preserve"> </w:t>
            </w:r>
            <w:r w:rsidRPr="00F56BE0">
              <w:rPr>
                <w:sz w:val="20"/>
                <w:lang w:val="ru-RU"/>
              </w:rPr>
              <w:t>под</w:t>
            </w:r>
            <w:r w:rsidRPr="00F56BE0">
              <w:rPr>
                <w:spacing w:val="-2"/>
                <w:sz w:val="20"/>
                <w:lang w:val="ru-RU"/>
              </w:rPr>
              <w:t xml:space="preserve"> </w:t>
            </w:r>
            <w:r w:rsidRPr="00F56BE0">
              <w:rPr>
                <w:sz w:val="20"/>
                <w:lang w:val="ru-RU"/>
              </w:rPr>
              <w:t>редакцией</w:t>
            </w:r>
            <w:r w:rsidRPr="00F56BE0">
              <w:rPr>
                <w:spacing w:val="-3"/>
                <w:sz w:val="20"/>
                <w:lang w:val="ru-RU"/>
              </w:rPr>
              <w:t xml:space="preserve"> </w:t>
            </w:r>
            <w:r w:rsidRPr="00F56BE0">
              <w:rPr>
                <w:sz w:val="20"/>
                <w:lang w:val="ru-RU"/>
              </w:rPr>
              <w:t>Н.Е.</w:t>
            </w:r>
            <w:r w:rsidRPr="00F56BE0">
              <w:rPr>
                <w:spacing w:val="-1"/>
                <w:sz w:val="20"/>
                <w:lang w:val="ru-RU"/>
              </w:rPr>
              <w:t xml:space="preserve"> </w:t>
            </w:r>
            <w:r w:rsidRPr="00F56BE0">
              <w:rPr>
                <w:sz w:val="20"/>
                <w:lang w:val="ru-RU"/>
              </w:rPr>
              <w:t>Вераксы,</w:t>
            </w:r>
            <w:r w:rsidRPr="00F56BE0">
              <w:rPr>
                <w:spacing w:val="-3"/>
                <w:sz w:val="20"/>
                <w:lang w:val="ru-RU"/>
              </w:rPr>
              <w:t xml:space="preserve"> </w:t>
            </w:r>
            <w:r w:rsidRPr="00F56BE0">
              <w:rPr>
                <w:sz w:val="20"/>
                <w:lang w:val="ru-RU"/>
              </w:rPr>
              <w:t>Т.С.</w:t>
            </w:r>
            <w:r w:rsidRPr="00F56BE0">
              <w:rPr>
                <w:spacing w:val="-4"/>
                <w:sz w:val="20"/>
                <w:lang w:val="ru-RU"/>
              </w:rPr>
              <w:t xml:space="preserve"> </w:t>
            </w:r>
            <w:r w:rsidRPr="00F56BE0">
              <w:rPr>
                <w:sz w:val="20"/>
                <w:lang w:val="ru-RU"/>
              </w:rPr>
              <w:t>Комаровой,</w:t>
            </w:r>
            <w:r w:rsidRPr="00F56BE0">
              <w:rPr>
                <w:spacing w:val="-1"/>
                <w:sz w:val="20"/>
                <w:lang w:val="ru-RU"/>
              </w:rPr>
              <w:t xml:space="preserve"> </w:t>
            </w:r>
            <w:r w:rsidRPr="00F56BE0">
              <w:rPr>
                <w:sz w:val="20"/>
                <w:lang w:val="ru-RU"/>
              </w:rPr>
              <w:t>М.А.</w:t>
            </w:r>
          </w:p>
          <w:p w14:paraId="1FB87B5D" w14:textId="77777777" w:rsidR="00A81521" w:rsidRPr="00F56BE0" w:rsidRDefault="00A81521" w:rsidP="00A81521">
            <w:pPr>
              <w:pStyle w:val="TableParagraph"/>
              <w:spacing w:before="1"/>
              <w:ind w:left="108" w:right="501"/>
              <w:rPr>
                <w:sz w:val="20"/>
                <w:lang w:val="ru-RU"/>
              </w:rPr>
            </w:pPr>
            <w:r w:rsidRPr="00F56BE0">
              <w:rPr>
                <w:sz w:val="20"/>
                <w:lang w:val="ru-RU"/>
              </w:rPr>
              <w:t>Васильевой.,</w:t>
            </w:r>
            <w:r w:rsidRPr="00F56BE0">
              <w:rPr>
                <w:spacing w:val="1"/>
                <w:sz w:val="20"/>
                <w:lang w:val="ru-RU"/>
              </w:rPr>
              <w:t xml:space="preserve"> </w:t>
            </w:r>
            <w:r w:rsidRPr="00F56BE0">
              <w:rPr>
                <w:sz w:val="20"/>
                <w:lang w:val="ru-RU"/>
              </w:rPr>
              <w:t>М., «Мозаика-Синтез», 2019 г., с.125 – 154, с.317-318.</w:t>
            </w:r>
            <w:r w:rsidRPr="00F56BE0">
              <w:rPr>
                <w:spacing w:val="-47"/>
                <w:sz w:val="20"/>
                <w:lang w:val="ru-RU"/>
              </w:rPr>
              <w:t xml:space="preserve"> </w:t>
            </w:r>
            <w:r w:rsidRPr="00F56BE0">
              <w:rPr>
                <w:sz w:val="20"/>
                <w:lang w:val="ru-RU"/>
              </w:rPr>
              <w:t>Парциальные</w:t>
            </w:r>
            <w:r w:rsidRPr="00F56BE0">
              <w:rPr>
                <w:spacing w:val="2"/>
                <w:sz w:val="20"/>
                <w:lang w:val="ru-RU"/>
              </w:rPr>
              <w:t xml:space="preserve"> </w:t>
            </w:r>
            <w:r w:rsidRPr="00F56BE0">
              <w:rPr>
                <w:sz w:val="20"/>
                <w:lang w:val="ru-RU"/>
              </w:rPr>
              <w:t>программы</w:t>
            </w:r>
            <w:r w:rsidRPr="00F56BE0">
              <w:rPr>
                <w:spacing w:val="3"/>
                <w:sz w:val="20"/>
                <w:lang w:val="ru-RU"/>
              </w:rPr>
              <w:t xml:space="preserve"> </w:t>
            </w:r>
            <w:r w:rsidRPr="00F56BE0">
              <w:rPr>
                <w:sz w:val="20"/>
                <w:lang w:val="ru-RU"/>
              </w:rPr>
              <w:t>-</w:t>
            </w:r>
            <w:r w:rsidRPr="00F56BE0">
              <w:rPr>
                <w:spacing w:val="-3"/>
                <w:sz w:val="20"/>
                <w:lang w:val="ru-RU"/>
              </w:rPr>
              <w:t xml:space="preserve"> </w:t>
            </w:r>
            <w:r w:rsidRPr="00F56BE0">
              <w:rPr>
                <w:sz w:val="20"/>
                <w:lang w:val="ru-RU"/>
              </w:rPr>
              <w:t>фрагментарно:</w:t>
            </w:r>
          </w:p>
          <w:p w14:paraId="03616BF7" w14:textId="77777777" w:rsidR="00A81521" w:rsidRPr="00F56BE0" w:rsidRDefault="00A81521" w:rsidP="00A81521">
            <w:pPr>
              <w:pStyle w:val="TableParagraph"/>
              <w:ind w:left="108" w:right="501"/>
              <w:rPr>
                <w:sz w:val="20"/>
                <w:lang w:val="ru-RU"/>
              </w:rPr>
            </w:pPr>
            <w:r w:rsidRPr="00F56BE0">
              <w:rPr>
                <w:sz w:val="20"/>
                <w:u w:val="single"/>
                <w:lang w:val="ru-RU"/>
              </w:rPr>
              <w:t>Цветные</w:t>
            </w:r>
            <w:r w:rsidRPr="00F56BE0">
              <w:rPr>
                <w:spacing w:val="-6"/>
                <w:sz w:val="20"/>
                <w:u w:val="single"/>
                <w:lang w:val="ru-RU"/>
              </w:rPr>
              <w:t xml:space="preserve"> </w:t>
            </w:r>
            <w:r w:rsidRPr="00F56BE0">
              <w:rPr>
                <w:sz w:val="20"/>
                <w:u w:val="single"/>
                <w:lang w:val="ru-RU"/>
              </w:rPr>
              <w:t>ладошки.</w:t>
            </w:r>
            <w:r w:rsidRPr="00F56BE0">
              <w:rPr>
                <w:spacing w:val="-4"/>
                <w:sz w:val="20"/>
                <w:lang w:val="ru-RU"/>
              </w:rPr>
              <w:t xml:space="preserve"> </w:t>
            </w:r>
            <w:r w:rsidRPr="00F56BE0">
              <w:rPr>
                <w:sz w:val="20"/>
                <w:lang w:val="ru-RU"/>
              </w:rPr>
              <w:t>Программа</w:t>
            </w:r>
            <w:r w:rsidRPr="00F56BE0">
              <w:rPr>
                <w:spacing w:val="-6"/>
                <w:sz w:val="20"/>
                <w:lang w:val="ru-RU"/>
              </w:rPr>
              <w:t xml:space="preserve"> </w:t>
            </w:r>
            <w:r w:rsidRPr="00F56BE0">
              <w:rPr>
                <w:sz w:val="20"/>
                <w:lang w:val="ru-RU"/>
              </w:rPr>
              <w:t>художественного</w:t>
            </w:r>
            <w:r w:rsidRPr="00F56BE0">
              <w:rPr>
                <w:spacing w:val="-4"/>
                <w:sz w:val="20"/>
                <w:lang w:val="ru-RU"/>
              </w:rPr>
              <w:t xml:space="preserve"> </w:t>
            </w:r>
            <w:r w:rsidRPr="00F56BE0">
              <w:rPr>
                <w:sz w:val="20"/>
                <w:lang w:val="ru-RU"/>
              </w:rPr>
              <w:t>воспитания,</w:t>
            </w:r>
            <w:r w:rsidRPr="00F56BE0">
              <w:rPr>
                <w:spacing w:val="-6"/>
                <w:sz w:val="20"/>
                <w:lang w:val="ru-RU"/>
              </w:rPr>
              <w:t xml:space="preserve"> </w:t>
            </w:r>
            <w:r w:rsidRPr="00F56BE0">
              <w:rPr>
                <w:sz w:val="20"/>
                <w:lang w:val="ru-RU"/>
              </w:rPr>
              <w:t>обучения</w:t>
            </w:r>
            <w:r w:rsidRPr="00F56BE0">
              <w:rPr>
                <w:spacing w:val="-4"/>
                <w:sz w:val="20"/>
                <w:lang w:val="ru-RU"/>
              </w:rPr>
              <w:t xml:space="preserve"> </w:t>
            </w:r>
            <w:r w:rsidRPr="00F56BE0">
              <w:rPr>
                <w:sz w:val="20"/>
                <w:lang w:val="ru-RU"/>
              </w:rPr>
              <w:t>и</w:t>
            </w:r>
            <w:r w:rsidRPr="00F56BE0">
              <w:rPr>
                <w:spacing w:val="-47"/>
                <w:sz w:val="20"/>
                <w:lang w:val="ru-RU"/>
              </w:rPr>
              <w:t xml:space="preserve"> </w:t>
            </w:r>
            <w:r w:rsidRPr="00F56BE0">
              <w:rPr>
                <w:sz w:val="20"/>
                <w:lang w:val="ru-RU"/>
              </w:rPr>
              <w:t>развития</w:t>
            </w:r>
            <w:r w:rsidRPr="00F56BE0">
              <w:rPr>
                <w:spacing w:val="-2"/>
                <w:sz w:val="20"/>
                <w:lang w:val="ru-RU"/>
              </w:rPr>
              <w:t xml:space="preserve"> </w:t>
            </w:r>
            <w:r w:rsidRPr="00F56BE0">
              <w:rPr>
                <w:sz w:val="20"/>
                <w:lang w:val="ru-RU"/>
              </w:rPr>
              <w:t>детей</w:t>
            </w:r>
            <w:r w:rsidRPr="00F56BE0">
              <w:rPr>
                <w:spacing w:val="-2"/>
                <w:sz w:val="20"/>
                <w:lang w:val="ru-RU"/>
              </w:rPr>
              <w:t xml:space="preserve"> </w:t>
            </w:r>
            <w:r w:rsidRPr="00F56BE0">
              <w:rPr>
                <w:sz w:val="20"/>
                <w:lang w:val="ru-RU"/>
              </w:rPr>
              <w:t>2-7 лет.</w:t>
            </w:r>
            <w:r w:rsidRPr="00F56BE0">
              <w:rPr>
                <w:spacing w:val="-2"/>
                <w:sz w:val="20"/>
                <w:lang w:val="ru-RU"/>
              </w:rPr>
              <w:t xml:space="preserve"> </w:t>
            </w:r>
            <w:r w:rsidRPr="00F56BE0">
              <w:rPr>
                <w:sz w:val="20"/>
                <w:lang w:val="ru-RU"/>
              </w:rPr>
              <w:t>И.А.</w:t>
            </w:r>
            <w:r w:rsidRPr="00F56BE0">
              <w:rPr>
                <w:spacing w:val="1"/>
                <w:sz w:val="20"/>
                <w:lang w:val="ru-RU"/>
              </w:rPr>
              <w:t xml:space="preserve"> </w:t>
            </w:r>
            <w:r w:rsidRPr="00F56BE0">
              <w:rPr>
                <w:sz w:val="20"/>
                <w:lang w:val="ru-RU"/>
              </w:rPr>
              <w:t>Лыкова/Карапуз-Дидактика,</w:t>
            </w:r>
            <w:r w:rsidRPr="00F56BE0">
              <w:rPr>
                <w:spacing w:val="-1"/>
                <w:sz w:val="20"/>
                <w:lang w:val="ru-RU"/>
              </w:rPr>
              <w:t xml:space="preserve"> </w:t>
            </w:r>
            <w:r w:rsidRPr="00F56BE0">
              <w:rPr>
                <w:sz w:val="20"/>
                <w:lang w:val="ru-RU"/>
              </w:rPr>
              <w:t>2009</w:t>
            </w:r>
          </w:p>
          <w:p w14:paraId="4B7799A7" w14:textId="77777777" w:rsidR="00A81521" w:rsidRPr="00F56BE0" w:rsidRDefault="00A81521" w:rsidP="00A81521">
            <w:pPr>
              <w:pStyle w:val="TableParagraph"/>
              <w:ind w:left="108"/>
              <w:rPr>
                <w:sz w:val="20"/>
                <w:lang w:val="ru-RU"/>
              </w:rPr>
            </w:pPr>
            <w:r w:rsidRPr="00F56BE0">
              <w:rPr>
                <w:sz w:val="20"/>
                <w:lang w:val="ru-RU"/>
              </w:rPr>
              <w:t>Конструирование</w:t>
            </w:r>
            <w:r w:rsidRPr="00F56BE0">
              <w:rPr>
                <w:spacing w:val="-1"/>
                <w:sz w:val="20"/>
                <w:lang w:val="ru-RU"/>
              </w:rPr>
              <w:t xml:space="preserve"> </w:t>
            </w:r>
            <w:r w:rsidRPr="00F56BE0">
              <w:rPr>
                <w:sz w:val="20"/>
                <w:lang w:val="ru-RU"/>
              </w:rPr>
              <w:t>и</w:t>
            </w:r>
            <w:r w:rsidRPr="00F56BE0">
              <w:rPr>
                <w:spacing w:val="-5"/>
                <w:sz w:val="20"/>
                <w:lang w:val="ru-RU"/>
              </w:rPr>
              <w:t xml:space="preserve"> </w:t>
            </w:r>
            <w:r w:rsidRPr="00F56BE0">
              <w:rPr>
                <w:sz w:val="20"/>
                <w:lang w:val="ru-RU"/>
              </w:rPr>
              <w:t>ручной</w:t>
            </w:r>
            <w:r w:rsidRPr="00F56BE0">
              <w:rPr>
                <w:spacing w:val="-2"/>
                <w:sz w:val="20"/>
                <w:lang w:val="ru-RU"/>
              </w:rPr>
              <w:t xml:space="preserve"> </w:t>
            </w:r>
            <w:r w:rsidRPr="00F56BE0">
              <w:rPr>
                <w:sz w:val="20"/>
                <w:lang w:val="ru-RU"/>
              </w:rPr>
              <w:t>труд</w:t>
            </w:r>
            <w:r w:rsidRPr="00F56BE0">
              <w:rPr>
                <w:spacing w:val="-5"/>
                <w:sz w:val="20"/>
                <w:lang w:val="ru-RU"/>
              </w:rPr>
              <w:t xml:space="preserve"> </w:t>
            </w:r>
            <w:r w:rsidRPr="00F56BE0">
              <w:rPr>
                <w:sz w:val="20"/>
                <w:lang w:val="ru-RU"/>
              </w:rPr>
              <w:t>в</w:t>
            </w:r>
            <w:r w:rsidRPr="00F56BE0">
              <w:rPr>
                <w:spacing w:val="-2"/>
                <w:sz w:val="20"/>
                <w:lang w:val="ru-RU"/>
              </w:rPr>
              <w:t xml:space="preserve"> </w:t>
            </w:r>
            <w:r w:rsidRPr="00F56BE0">
              <w:rPr>
                <w:sz w:val="20"/>
                <w:lang w:val="ru-RU"/>
              </w:rPr>
              <w:t>детском</w:t>
            </w:r>
            <w:r w:rsidRPr="00F56BE0">
              <w:rPr>
                <w:spacing w:val="-2"/>
                <w:sz w:val="20"/>
                <w:lang w:val="ru-RU"/>
              </w:rPr>
              <w:t xml:space="preserve"> </w:t>
            </w:r>
            <w:r w:rsidRPr="00F56BE0">
              <w:rPr>
                <w:sz w:val="20"/>
                <w:lang w:val="ru-RU"/>
              </w:rPr>
              <w:t>саду. Программа</w:t>
            </w:r>
            <w:r w:rsidRPr="00F56BE0">
              <w:rPr>
                <w:spacing w:val="-4"/>
                <w:sz w:val="20"/>
                <w:lang w:val="ru-RU"/>
              </w:rPr>
              <w:t xml:space="preserve"> </w:t>
            </w:r>
            <w:r w:rsidRPr="00F56BE0">
              <w:rPr>
                <w:sz w:val="20"/>
                <w:lang w:val="ru-RU"/>
              </w:rPr>
              <w:t>и</w:t>
            </w:r>
            <w:r w:rsidRPr="00F56BE0">
              <w:rPr>
                <w:spacing w:val="-4"/>
                <w:sz w:val="20"/>
                <w:lang w:val="ru-RU"/>
              </w:rPr>
              <w:t xml:space="preserve"> </w:t>
            </w:r>
            <w:r w:rsidRPr="00F56BE0">
              <w:rPr>
                <w:sz w:val="20"/>
                <w:lang w:val="ru-RU"/>
              </w:rPr>
              <w:t>методические</w:t>
            </w:r>
            <w:r w:rsidRPr="00F56BE0">
              <w:rPr>
                <w:spacing w:val="-47"/>
                <w:sz w:val="20"/>
                <w:lang w:val="ru-RU"/>
              </w:rPr>
              <w:t xml:space="preserve"> </w:t>
            </w:r>
            <w:r w:rsidRPr="00F56BE0">
              <w:rPr>
                <w:sz w:val="20"/>
                <w:lang w:val="ru-RU"/>
              </w:rPr>
              <w:t>рекомендации.</w:t>
            </w:r>
            <w:r w:rsidRPr="00F56BE0">
              <w:rPr>
                <w:spacing w:val="1"/>
                <w:sz w:val="20"/>
                <w:lang w:val="ru-RU"/>
              </w:rPr>
              <w:t xml:space="preserve"> </w:t>
            </w:r>
            <w:r w:rsidRPr="00F56BE0">
              <w:rPr>
                <w:sz w:val="20"/>
                <w:lang w:val="ru-RU"/>
              </w:rPr>
              <w:t>Л.В.</w:t>
            </w:r>
            <w:r w:rsidRPr="00F56BE0">
              <w:rPr>
                <w:spacing w:val="2"/>
                <w:sz w:val="20"/>
                <w:lang w:val="ru-RU"/>
              </w:rPr>
              <w:t xml:space="preserve"> </w:t>
            </w:r>
            <w:r w:rsidRPr="00F56BE0">
              <w:rPr>
                <w:sz w:val="20"/>
                <w:lang w:val="ru-RU"/>
              </w:rPr>
              <w:t>Куцакова/</w:t>
            </w:r>
            <w:r w:rsidRPr="00F56BE0">
              <w:rPr>
                <w:spacing w:val="-2"/>
                <w:sz w:val="20"/>
                <w:lang w:val="ru-RU"/>
              </w:rPr>
              <w:t xml:space="preserve"> </w:t>
            </w:r>
            <w:r w:rsidRPr="00F56BE0">
              <w:rPr>
                <w:sz w:val="20"/>
                <w:lang w:val="ru-RU"/>
              </w:rPr>
              <w:t>Мозаика-Синтез, 2010</w:t>
            </w:r>
          </w:p>
          <w:p w14:paraId="464E7AFA" w14:textId="77777777" w:rsidR="00A81521" w:rsidRPr="00F56BE0" w:rsidRDefault="00A81521" w:rsidP="00A81521">
            <w:pPr>
              <w:pStyle w:val="TableParagraph"/>
              <w:spacing w:line="229" w:lineRule="exact"/>
              <w:ind w:left="108"/>
              <w:rPr>
                <w:sz w:val="20"/>
                <w:lang w:val="ru-RU"/>
              </w:rPr>
            </w:pPr>
            <w:r w:rsidRPr="00F56BE0">
              <w:rPr>
                <w:sz w:val="20"/>
                <w:lang w:val="ru-RU"/>
              </w:rPr>
              <w:t>Программа</w:t>
            </w:r>
            <w:r w:rsidRPr="00F56BE0">
              <w:rPr>
                <w:spacing w:val="76"/>
                <w:sz w:val="20"/>
                <w:lang w:val="ru-RU"/>
              </w:rPr>
              <w:t xml:space="preserve"> </w:t>
            </w:r>
            <w:r w:rsidRPr="00F56BE0">
              <w:rPr>
                <w:sz w:val="20"/>
                <w:lang w:val="ru-RU"/>
              </w:rPr>
              <w:t xml:space="preserve">музыкального  </w:t>
            </w:r>
            <w:r w:rsidRPr="00F56BE0">
              <w:rPr>
                <w:spacing w:val="28"/>
                <w:sz w:val="20"/>
                <w:lang w:val="ru-RU"/>
              </w:rPr>
              <w:t xml:space="preserve"> </w:t>
            </w:r>
            <w:r w:rsidRPr="00F56BE0">
              <w:rPr>
                <w:sz w:val="20"/>
                <w:lang w:val="ru-RU"/>
              </w:rPr>
              <w:t xml:space="preserve">воспитания  </w:t>
            </w:r>
            <w:r w:rsidRPr="00F56BE0">
              <w:rPr>
                <w:spacing w:val="26"/>
                <w:sz w:val="20"/>
                <w:lang w:val="ru-RU"/>
              </w:rPr>
              <w:t xml:space="preserve"> </w:t>
            </w:r>
            <w:r w:rsidRPr="00F56BE0">
              <w:rPr>
                <w:sz w:val="20"/>
                <w:lang w:val="ru-RU"/>
              </w:rPr>
              <w:t xml:space="preserve">для  </w:t>
            </w:r>
            <w:r w:rsidRPr="00F56BE0">
              <w:rPr>
                <w:spacing w:val="26"/>
                <w:sz w:val="20"/>
                <w:lang w:val="ru-RU"/>
              </w:rPr>
              <w:t xml:space="preserve"> </w:t>
            </w:r>
            <w:r w:rsidRPr="00F56BE0">
              <w:rPr>
                <w:sz w:val="20"/>
                <w:lang w:val="ru-RU"/>
              </w:rPr>
              <w:t xml:space="preserve">детей  </w:t>
            </w:r>
            <w:r w:rsidRPr="00F56BE0">
              <w:rPr>
                <w:spacing w:val="26"/>
                <w:sz w:val="20"/>
                <w:lang w:val="ru-RU"/>
              </w:rPr>
              <w:t xml:space="preserve"> </w:t>
            </w:r>
            <w:r w:rsidRPr="00F56BE0">
              <w:rPr>
                <w:sz w:val="20"/>
                <w:lang w:val="ru-RU"/>
              </w:rPr>
              <w:t xml:space="preserve">дошкольного  </w:t>
            </w:r>
            <w:r w:rsidRPr="00F56BE0">
              <w:rPr>
                <w:spacing w:val="25"/>
                <w:sz w:val="20"/>
                <w:lang w:val="ru-RU"/>
              </w:rPr>
              <w:t xml:space="preserve"> </w:t>
            </w:r>
            <w:r w:rsidRPr="00F56BE0">
              <w:rPr>
                <w:sz w:val="20"/>
                <w:lang w:val="ru-RU"/>
              </w:rPr>
              <w:t>возраста</w:t>
            </w:r>
          </w:p>
          <w:p w14:paraId="4BD0A475" w14:textId="77777777" w:rsidR="00A81521" w:rsidRPr="00F56BE0" w:rsidRDefault="00A81521" w:rsidP="00A81521">
            <w:pPr>
              <w:pStyle w:val="TableParagraph"/>
              <w:ind w:left="108" w:right="33"/>
              <w:rPr>
                <w:sz w:val="20"/>
                <w:lang w:val="ru-RU"/>
              </w:rPr>
            </w:pPr>
            <w:r w:rsidRPr="00F56BE0">
              <w:rPr>
                <w:sz w:val="20"/>
                <w:lang w:val="ru-RU"/>
              </w:rPr>
              <w:t>«Ладушки»</w:t>
            </w:r>
            <w:r w:rsidRPr="00F56BE0">
              <w:rPr>
                <w:spacing w:val="1"/>
                <w:sz w:val="20"/>
                <w:lang w:val="ru-RU"/>
              </w:rPr>
              <w:t xml:space="preserve"> </w:t>
            </w:r>
            <w:r w:rsidRPr="00F56BE0">
              <w:rPr>
                <w:sz w:val="20"/>
                <w:lang w:val="ru-RU"/>
              </w:rPr>
              <w:t>И</w:t>
            </w:r>
            <w:r w:rsidRPr="00F56BE0">
              <w:rPr>
                <w:spacing w:val="1"/>
                <w:sz w:val="20"/>
                <w:lang w:val="ru-RU"/>
              </w:rPr>
              <w:t xml:space="preserve"> </w:t>
            </w:r>
            <w:r w:rsidRPr="00F56BE0">
              <w:rPr>
                <w:sz w:val="20"/>
                <w:lang w:val="ru-RU"/>
              </w:rPr>
              <w:t>Каплуновой,</w:t>
            </w:r>
            <w:r w:rsidRPr="00F56BE0">
              <w:rPr>
                <w:spacing w:val="1"/>
                <w:sz w:val="20"/>
                <w:lang w:val="ru-RU"/>
              </w:rPr>
              <w:t xml:space="preserve"> </w:t>
            </w:r>
            <w:r w:rsidRPr="00F56BE0">
              <w:rPr>
                <w:sz w:val="20"/>
                <w:lang w:val="ru-RU"/>
              </w:rPr>
              <w:t>И.</w:t>
            </w:r>
            <w:r w:rsidRPr="00F56BE0">
              <w:rPr>
                <w:spacing w:val="1"/>
                <w:sz w:val="20"/>
                <w:lang w:val="ru-RU"/>
              </w:rPr>
              <w:t xml:space="preserve"> </w:t>
            </w:r>
            <w:r w:rsidRPr="00F56BE0">
              <w:rPr>
                <w:sz w:val="20"/>
                <w:lang w:val="ru-RU"/>
              </w:rPr>
              <w:t>Новосельцевой/издательство</w:t>
            </w:r>
            <w:r w:rsidRPr="00F56BE0">
              <w:rPr>
                <w:spacing w:val="1"/>
                <w:sz w:val="20"/>
                <w:lang w:val="ru-RU"/>
              </w:rPr>
              <w:t xml:space="preserve"> </w:t>
            </w:r>
            <w:r w:rsidRPr="00F56BE0">
              <w:rPr>
                <w:sz w:val="20"/>
                <w:lang w:val="ru-RU"/>
              </w:rPr>
              <w:t>«Композитор»,</w:t>
            </w:r>
            <w:r w:rsidRPr="00F56BE0">
              <w:rPr>
                <w:spacing w:val="-47"/>
                <w:sz w:val="20"/>
                <w:lang w:val="ru-RU"/>
              </w:rPr>
              <w:t xml:space="preserve"> </w:t>
            </w:r>
            <w:r w:rsidRPr="00F56BE0">
              <w:rPr>
                <w:sz w:val="20"/>
                <w:lang w:val="ru-RU"/>
              </w:rPr>
              <w:t>Санкт</w:t>
            </w:r>
            <w:r w:rsidRPr="00F56BE0">
              <w:rPr>
                <w:spacing w:val="-2"/>
                <w:sz w:val="20"/>
                <w:lang w:val="ru-RU"/>
              </w:rPr>
              <w:t xml:space="preserve"> </w:t>
            </w:r>
            <w:r w:rsidRPr="00F56BE0">
              <w:rPr>
                <w:sz w:val="20"/>
                <w:lang w:val="ru-RU"/>
              </w:rPr>
              <w:t>–</w:t>
            </w:r>
            <w:r w:rsidRPr="00F56BE0">
              <w:rPr>
                <w:spacing w:val="1"/>
                <w:sz w:val="20"/>
                <w:lang w:val="ru-RU"/>
              </w:rPr>
              <w:t xml:space="preserve"> </w:t>
            </w:r>
            <w:r w:rsidRPr="00F56BE0">
              <w:rPr>
                <w:sz w:val="20"/>
                <w:lang w:val="ru-RU"/>
              </w:rPr>
              <w:t>Петербург, 1999</w:t>
            </w:r>
          </w:p>
          <w:p w14:paraId="1E41FBF7" w14:textId="77777777" w:rsidR="00A81521" w:rsidRDefault="00A81521" w:rsidP="00A81521">
            <w:pPr>
              <w:pStyle w:val="TableParagraph"/>
              <w:ind w:left="108"/>
              <w:rPr>
                <w:i/>
                <w:sz w:val="20"/>
              </w:rPr>
            </w:pPr>
            <w:r>
              <w:rPr>
                <w:i/>
                <w:sz w:val="20"/>
              </w:rPr>
              <w:t>Методические</w:t>
            </w:r>
            <w:r>
              <w:rPr>
                <w:i/>
                <w:spacing w:val="-3"/>
                <w:sz w:val="20"/>
              </w:rPr>
              <w:t xml:space="preserve"> </w:t>
            </w:r>
            <w:r>
              <w:rPr>
                <w:i/>
                <w:sz w:val="20"/>
              </w:rPr>
              <w:t>пособия:</w:t>
            </w:r>
          </w:p>
          <w:p w14:paraId="646BF5F0" w14:textId="77777777" w:rsidR="00A81521" w:rsidRPr="00F56BE0" w:rsidRDefault="00A81521" w:rsidP="0019050C">
            <w:pPr>
              <w:pStyle w:val="TableParagraph"/>
              <w:numPr>
                <w:ilvl w:val="0"/>
                <w:numId w:val="130"/>
              </w:numPr>
              <w:tabs>
                <w:tab w:val="left" w:pos="426"/>
              </w:tabs>
              <w:spacing w:before="1"/>
              <w:ind w:right="180"/>
              <w:rPr>
                <w:sz w:val="20"/>
                <w:lang w:val="ru-RU"/>
              </w:rPr>
            </w:pPr>
            <w:r w:rsidRPr="00F56BE0">
              <w:rPr>
                <w:sz w:val="20"/>
                <w:lang w:val="ru-RU"/>
              </w:rPr>
              <w:t>Баранова</w:t>
            </w:r>
            <w:r w:rsidRPr="00F56BE0">
              <w:rPr>
                <w:spacing w:val="-4"/>
                <w:sz w:val="20"/>
                <w:lang w:val="ru-RU"/>
              </w:rPr>
              <w:t xml:space="preserve"> </w:t>
            </w:r>
            <w:r w:rsidRPr="00F56BE0">
              <w:rPr>
                <w:sz w:val="20"/>
                <w:lang w:val="ru-RU"/>
              </w:rPr>
              <w:t>Е.В.,</w:t>
            </w:r>
            <w:r w:rsidRPr="00F56BE0">
              <w:rPr>
                <w:spacing w:val="-2"/>
                <w:sz w:val="20"/>
                <w:lang w:val="ru-RU"/>
              </w:rPr>
              <w:t xml:space="preserve"> </w:t>
            </w:r>
            <w:r w:rsidRPr="00F56BE0">
              <w:rPr>
                <w:sz w:val="20"/>
                <w:lang w:val="ru-RU"/>
              </w:rPr>
              <w:t>Савельева</w:t>
            </w:r>
            <w:r w:rsidRPr="00F56BE0">
              <w:rPr>
                <w:spacing w:val="-1"/>
                <w:sz w:val="20"/>
                <w:lang w:val="ru-RU"/>
              </w:rPr>
              <w:t xml:space="preserve"> </w:t>
            </w:r>
            <w:r w:rsidRPr="00F56BE0">
              <w:rPr>
                <w:sz w:val="20"/>
                <w:lang w:val="ru-RU"/>
              </w:rPr>
              <w:t>А.М.</w:t>
            </w:r>
            <w:r w:rsidRPr="00F56BE0">
              <w:rPr>
                <w:spacing w:val="-1"/>
                <w:sz w:val="20"/>
                <w:lang w:val="ru-RU"/>
              </w:rPr>
              <w:t xml:space="preserve"> </w:t>
            </w:r>
            <w:r w:rsidRPr="00F56BE0">
              <w:rPr>
                <w:sz w:val="20"/>
                <w:lang w:val="ru-RU"/>
              </w:rPr>
              <w:t>От</w:t>
            </w:r>
            <w:r w:rsidRPr="00F56BE0">
              <w:rPr>
                <w:spacing w:val="-4"/>
                <w:sz w:val="20"/>
                <w:lang w:val="ru-RU"/>
              </w:rPr>
              <w:t xml:space="preserve"> </w:t>
            </w:r>
            <w:r w:rsidRPr="00F56BE0">
              <w:rPr>
                <w:sz w:val="20"/>
                <w:lang w:val="ru-RU"/>
              </w:rPr>
              <w:t>навыков</w:t>
            </w:r>
            <w:r w:rsidRPr="00F56BE0">
              <w:rPr>
                <w:spacing w:val="-3"/>
                <w:sz w:val="20"/>
                <w:lang w:val="ru-RU"/>
              </w:rPr>
              <w:t xml:space="preserve"> </w:t>
            </w:r>
            <w:r w:rsidRPr="00F56BE0">
              <w:rPr>
                <w:sz w:val="20"/>
                <w:lang w:val="ru-RU"/>
              </w:rPr>
              <w:t>к</w:t>
            </w:r>
            <w:r w:rsidRPr="00F56BE0">
              <w:rPr>
                <w:spacing w:val="-4"/>
                <w:sz w:val="20"/>
                <w:lang w:val="ru-RU"/>
              </w:rPr>
              <w:t xml:space="preserve"> </w:t>
            </w:r>
            <w:r w:rsidRPr="00F56BE0">
              <w:rPr>
                <w:sz w:val="20"/>
                <w:lang w:val="ru-RU"/>
              </w:rPr>
              <w:t>творчеству:</w:t>
            </w:r>
            <w:r w:rsidRPr="00F56BE0">
              <w:rPr>
                <w:spacing w:val="-3"/>
                <w:sz w:val="20"/>
                <w:lang w:val="ru-RU"/>
              </w:rPr>
              <w:t xml:space="preserve"> </w:t>
            </w:r>
            <w:r w:rsidRPr="00F56BE0">
              <w:rPr>
                <w:sz w:val="20"/>
                <w:lang w:val="ru-RU"/>
              </w:rPr>
              <w:t>обучение</w:t>
            </w:r>
            <w:r w:rsidRPr="00F56BE0">
              <w:rPr>
                <w:spacing w:val="-2"/>
                <w:sz w:val="20"/>
                <w:lang w:val="ru-RU"/>
              </w:rPr>
              <w:t xml:space="preserve"> </w:t>
            </w:r>
            <w:r w:rsidRPr="00F56BE0">
              <w:rPr>
                <w:sz w:val="20"/>
                <w:lang w:val="ru-RU"/>
              </w:rPr>
              <w:t>детей</w:t>
            </w:r>
            <w:r w:rsidRPr="00F56BE0">
              <w:rPr>
                <w:spacing w:val="-4"/>
                <w:sz w:val="20"/>
                <w:lang w:val="ru-RU"/>
              </w:rPr>
              <w:t xml:space="preserve"> </w:t>
            </w:r>
            <w:r w:rsidRPr="00F56BE0">
              <w:rPr>
                <w:sz w:val="20"/>
                <w:lang w:val="ru-RU"/>
              </w:rPr>
              <w:t>2-</w:t>
            </w:r>
            <w:r w:rsidRPr="00F56BE0">
              <w:rPr>
                <w:spacing w:val="-47"/>
                <w:sz w:val="20"/>
                <w:lang w:val="ru-RU"/>
              </w:rPr>
              <w:t xml:space="preserve"> </w:t>
            </w:r>
            <w:r w:rsidRPr="00F56BE0">
              <w:rPr>
                <w:sz w:val="20"/>
                <w:lang w:val="ru-RU"/>
              </w:rPr>
              <w:t>7 лет</w:t>
            </w:r>
            <w:r w:rsidRPr="00F56BE0">
              <w:rPr>
                <w:spacing w:val="-1"/>
                <w:sz w:val="20"/>
                <w:lang w:val="ru-RU"/>
              </w:rPr>
              <w:t xml:space="preserve"> </w:t>
            </w:r>
            <w:r w:rsidRPr="00F56BE0">
              <w:rPr>
                <w:sz w:val="20"/>
                <w:lang w:val="ru-RU"/>
              </w:rPr>
              <w:t>технике</w:t>
            </w:r>
            <w:r w:rsidRPr="00F56BE0">
              <w:rPr>
                <w:spacing w:val="-1"/>
                <w:sz w:val="20"/>
                <w:lang w:val="ru-RU"/>
              </w:rPr>
              <w:t xml:space="preserve"> </w:t>
            </w:r>
            <w:r w:rsidRPr="00F56BE0">
              <w:rPr>
                <w:sz w:val="20"/>
                <w:lang w:val="ru-RU"/>
              </w:rPr>
              <w:t>рисования.</w:t>
            </w:r>
            <w:r w:rsidRPr="00F56BE0">
              <w:rPr>
                <w:spacing w:val="2"/>
                <w:sz w:val="20"/>
                <w:lang w:val="ru-RU"/>
              </w:rPr>
              <w:t xml:space="preserve"> </w:t>
            </w:r>
            <w:r w:rsidRPr="00F56BE0">
              <w:rPr>
                <w:sz w:val="20"/>
                <w:lang w:val="ru-RU"/>
              </w:rPr>
              <w:t>– М.:</w:t>
            </w:r>
            <w:r w:rsidRPr="00F56BE0">
              <w:rPr>
                <w:spacing w:val="-1"/>
                <w:sz w:val="20"/>
                <w:lang w:val="ru-RU"/>
              </w:rPr>
              <w:t xml:space="preserve"> </w:t>
            </w:r>
            <w:r w:rsidRPr="00F56BE0">
              <w:rPr>
                <w:sz w:val="20"/>
                <w:lang w:val="ru-RU"/>
              </w:rPr>
              <w:t>Мозаика-Синтез, 2009.</w:t>
            </w:r>
          </w:p>
          <w:p w14:paraId="1CC6F5C5" w14:textId="77777777" w:rsidR="00A81521" w:rsidRPr="00F56BE0" w:rsidRDefault="00A81521" w:rsidP="0019050C">
            <w:pPr>
              <w:pStyle w:val="TableParagraph"/>
              <w:numPr>
                <w:ilvl w:val="0"/>
                <w:numId w:val="130"/>
              </w:numPr>
              <w:tabs>
                <w:tab w:val="left" w:pos="426"/>
              </w:tabs>
              <w:spacing w:before="1"/>
              <w:ind w:right="487"/>
              <w:rPr>
                <w:sz w:val="20"/>
                <w:lang w:val="ru-RU"/>
              </w:rPr>
            </w:pPr>
            <w:r w:rsidRPr="00F56BE0">
              <w:rPr>
                <w:sz w:val="20"/>
                <w:lang w:val="ru-RU"/>
              </w:rPr>
              <w:t>Богатеева</w:t>
            </w:r>
            <w:r w:rsidRPr="00F56BE0">
              <w:rPr>
                <w:spacing w:val="-5"/>
                <w:sz w:val="20"/>
                <w:lang w:val="ru-RU"/>
              </w:rPr>
              <w:t xml:space="preserve"> </w:t>
            </w:r>
            <w:r w:rsidRPr="00F56BE0">
              <w:rPr>
                <w:sz w:val="20"/>
                <w:lang w:val="ru-RU"/>
              </w:rPr>
              <w:t>З.А.</w:t>
            </w:r>
            <w:r w:rsidRPr="00F56BE0">
              <w:rPr>
                <w:spacing w:val="-2"/>
                <w:sz w:val="20"/>
                <w:lang w:val="ru-RU"/>
              </w:rPr>
              <w:t xml:space="preserve"> </w:t>
            </w:r>
            <w:r w:rsidRPr="00F56BE0">
              <w:rPr>
                <w:sz w:val="20"/>
                <w:lang w:val="ru-RU"/>
              </w:rPr>
              <w:t>Аппликации</w:t>
            </w:r>
            <w:r w:rsidRPr="00F56BE0">
              <w:rPr>
                <w:spacing w:val="-5"/>
                <w:sz w:val="20"/>
                <w:lang w:val="ru-RU"/>
              </w:rPr>
              <w:t xml:space="preserve"> </w:t>
            </w:r>
            <w:r w:rsidRPr="00F56BE0">
              <w:rPr>
                <w:sz w:val="20"/>
                <w:lang w:val="ru-RU"/>
              </w:rPr>
              <w:t>по</w:t>
            </w:r>
            <w:r w:rsidRPr="00F56BE0">
              <w:rPr>
                <w:spacing w:val="-3"/>
                <w:sz w:val="20"/>
                <w:lang w:val="ru-RU"/>
              </w:rPr>
              <w:t xml:space="preserve"> </w:t>
            </w:r>
            <w:r w:rsidRPr="00F56BE0">
              <w:rPr>
                <w:sz w:val="20"/>
                <w:lang w:val="ru-RU"/>
              </w:rPr>
              <w:t>мотивам</w:t>
            </w:r>
            <w:r w:rsidRPr="00F56BE0">
              <w:rPr>
                <w:spacing w:val="-5"/>
                <w:sz w:val="20"/>
                <w:lang w:val="ru-RU"/>
              </w:rPr>
              <w:t xml:space="preserve"> </w:t>
            </w:r>
            <w:r w:rsidRPr="00F56BE0">
              <w:rPr>
                <w:sz w:val="20"/>
                <w:lang w:val="ru-RU"/>
              </w:rPr>
              <w:t>народного</w:t>
            </w:r>
            <w:r w:rsidRPr="00F56BE0">
              <w:rPr>
                <w:spacing w:val="-3"/>
                <w:sz w:val="20"/>
                <w:lang w:val="ru-RU"/>
              </w:rPr>
              <w:t xml:space="preserve"> </w:t>
            </w:r>
            <w:r w:rsidRPr="00F56BE0">
              <w:rPr>
                <w:sz w:val="20"/>
                <w:lang w:val="ru-RU"/>
              </w:rPr>
              <w:t>орнамента</w:t>
            </w:r>
            <w:r w:rsidRPr="00F56BE0">
              <w:rPr>
                <w:spacing w:val="-4"/>
                <w:sz w:val="20"/>
                <w:lang w:val="ru-RU"/>
              </w:rPr>
              <w:t xml:space="preserve"> </w:t>
            </w:r>
            <w:r w:rsidRPr="00F56BE0">
              <w:rPr>
                <w:sz w:val="20"/>
                <w:lang w:val="ru-RU"/>
              </w:rPr>
              <w:t>в</w:t>
            </w:r>
            <w:r w:rsidRPr="00F56BE0">
              <w:rPr>
                <w:spacing w:val="-5"/>
                <w:sz w:val="20"/>
                <w:lang w:val="ru-RU"/>
              </w:rPr>
              <w:t xml:space="preserve"> </w:t>
            </w:r>
            <w:r w:rsidRPr="00F56BE0">
              <w:rPr>
                <w:sz w:val="20"/>
                <w:lang w:val="ru-RU"/>
              </w:rPr>
              <w:t>детском</w:t>
            </w:r>
            <w:r w:rsidRPr="00F56BE0">
              <w:rPr>
                <w:spacing w:val="-47"/>
                <w:sz w:val="20"/>
                <w:lang w:val="ru-RU"/>
              </w:rPr>
              <w:t xml:space="preserve"> </w:t>
            </w:r>
            <w:r w:rsidRPr="00F56BE0">
              <w:rPr>
                <w:sz w:val="20"/>
                <w:lang w:val="ru-RU"/>
              </w:rPr>
              <w:t>саду. –</w:t>
            </w:r>
            <w:r w:rsidRPr="00F56BE0">
              <w:rPr>
                <w:spacing w:val="1"/>
                <w:sz w:val="20"/>
                <w:lang w:val="ru-RU"/>
              </w:rPr>
              <w:t xml:space="preserve"> </w:t>
            </w:r>
            <w:r w:rsidRPr="00F56BE0">
              <w:rPr>
                <w:sz w:val="20"/>
                <w:lang w:val="ru-RU"/>
              </w:rPr>
              <w:t>М.:</w:t>
            </w:r>
            <w:r w:rsidRPr="00F56BE0">
              <w:rPr>
                <w:spacing w:val="-1"/>
                <w:sz w:val="20"/>
                <w:lang w:val="ru-RU"/>
              </w:rPr>
              <w:t xml:space="preserve"> </w:t>
            </w:r>
            <w:r w:rsidRPr="00F56BE0">
              <w:rPr>
                <w:sz w:val="20"/>
                <w:lang w:val="ru-RU"/>
              </w:rPr>
              <w:t>Просвещение,</w:t>
            </w:r>
            <w:r w:rsidRPr="00F56BE0">
              <w:rPr>
                <w:spacing w:val="1"/>
                <w:sz w:val="20"/>
                <w:lang w:val="ru-RU"/>
              </w:rPr>
              <w:t xml:space="preserve"> </w:t>
            </w:r>
            <w:r w:rsidRPr="00F56BE0">
              <w:rPr>
                <w:sz w:val="20"/>
                <w:lang w:val="ru-RU"/>
              </w:rPr>
              <w:t>1982.</w:t>
            </w:r>
          </w:p>
          <w:p w14:paraId="17CF4A87" w14:textId="77777777" w:rsidR="00A81521" w:rsidRPr="00F56BE0" w:rsidRDefault="00A81521" w:rsidP="0019050C">
            <w:pPr>
              <w:pStyle w:val="TableParagraph"/>
              <w:numPr>
                <w:ilvl w:val="0"/>
                <w:numId w:val="130"/>
              </w:numPr>
              <w:tabs>
                <w:tab w:val="left" w:pos="426"/>
              </w:tabs>
              <w:ind w:right="891"/>
              <w:rPr>
                <w:sz w:val="20"/>
                <w:lang w:val="ru-RU"/>
              </w:rPr>
            </w:pPr>
            <w:r w:rsidRPr="00F56BE0">
              <w:rPr>
                <w:sz w:val="20"/>
                <w:lang w:val="ru-RU"/>
              </w:rPr>
              <w:t>Галанов А.С. и др. Занятия с дошкольниками по изобразительному</w:t>
            </w:r>
            <w:r w:rsidRPr="00F56BE0">
              <w:rPr>
                <w:spacing w:val="-48"/>
                <w:sz w:val="20"/>
                <w:lang w:val="ru-RU"/>
              </w:rPr>
              <w:t xml:space="preserve"> </w:t>
            </w:r>
            <w:r w:rsidRPr="00F56BE0">
              <w:rPr>
                <w:sz w:val="20"/>
                <w:lang w:val="ru-RU"/>
              </w:rPr>
              <w:t>искусству. –</w:t>
            </w:r>
            <w:r w:rsidRPr="00F56BE0">
              <w:rPr>
                <w:spacing w:val="1"/>
                <w:sz w:val="20"/>
                <w:lang w:val="ru-RU"/>
              </w:rPr>
              <w:t xml:space="preserve"> </w:t>
            </w:r>
            <w:r w:rsidRPr="00F56BE0">
              <w:rPr>
                <w:sz w:val="20"/>
                <w:lang w:val="ru-RU"/>
              </w:rPr>
              <w:t>М.:</w:t>
            </w:r>
            <w:r w:rsidRPr="00F56BE0">
              <w:rPr>
                <w:spacing w:val="-1"/>
                <w:sz w:val="20"/>
                <w:lang w:val="ru-RU"/>
              </w:rPr>
              <w:t xml:space="preserve"> </w:t>
            </w:r>
            <w:r w:rsidRPr="00F56BE0">
              <w:rPr>
                <w:sz w:val="20"/>
                <w:lang w:val="ru-RU"/>
              </w:rPr>
              <w:t>ТЦ Сфера,</w:t>
            </w:r>
            <w:r w:rsidRPr="00F56BE0">
              <w:rPr>
                <w:spacing w:val="-2"/>
                <w:sz w:val="20"/>
                <w:lang w:val="ru-RU"/>
              </w:rPr>
              <w:t xml:space="preserve"> </w:t>
            </w:r>
            <w:r w:rsidRPr="00F56BE0">
              <w:rPr>
                <w:sz w:val="20"/>
                <w:lang w:val="ru-RU"/>
              </w:rPr>
              <w:t>2002.</w:t>
            </w:r>
          </w:p>
          <w:p w14:paraId="066AED38" w14:textId="77777777" w:rsidR="00A81521" w:rsidRPr="00F56BE0" w:rsidRDefault="00A81521" w:rsidP="0019050C">
            <w:pPr>
              <w:pStyle w:val="TableParagraph"/>
              <w:numPr>
                <w:ilvl w:val="0"/>
                <w:numId w:val="130"/>
              </w:numPr>
              <w:tabs>
                <w:tab w:val="left" w:pos="426"/>
              </w:tabs>
              <w:ind w:right="488"/>
              <w:rPr>
                <w:sz w:val="20"/>
                <w:lang w:val="ru-RU"/>
              </w:rPr>
            </w:pPr>
            <w:r w:rsidRPr="00F56BE0">
              <w:rPr>
                <w:sz w:val="20"/>
                <w:lang w:val="ru-RU"/>
              </w:rPr>
              <w:t>Доронова</w:t>
            </w:r>
            <w:r w:rsidRPr="00F56BE0">
              <w:rPr>
                <w:spacing w:val="-6"/>
                <w:sz w:val="20"/>
                <w:lang w:val="ru-RU"/>
              </w:rPr>
              <w:t xml:space="preserve"> </w:t>
            </w:r>
            <w:r w:rsidRPr="00F56BE0">
              <w:rPr>
                <w:sz w:val="20"/>
                <w:lang w:val="ru-RU"/>
              </w:rPr>
              <w:t>Т.Н.,</w:t>
            </w:r>
            <w:r w:rsidRPr="00F56BE0">
              <w:rPr>
                <w:spacing w:val="-3"/>
                <w:sz w:val="20"/>
                <w:lang w:val="ru-RU"/>
              </w:rPr>
              <w:t xml:space="preserve"> </w:t>
            </w:r>
            <w:r w:rsidRPr="00F56BE0">
              <w:rPr>
                <w:sz w:val="20"/>
                <w:lang w:val="ru-RU"/>
              </w:rPr>
              <w:t>Якобсон</w:t>
            </w:r>
            <w:r w:rsidRPr="00F56BE0">
              <w:rPr>
                <w:spacing w:val="-3"/>
                <w:sz w:val="20"/>
                <w:lang w:val="ru-RU"/>
              </w:rPr>
              <w:t xml:space="preserve"> </w:t>
            </w:r>
            <w:r w:rsidRPr="00F56BE0">
              <w:rPr>
                <w:sz w:val="20"/>
                <w:lang w:val="ru-RU"/>
              </w:rPr>
              <w:t>С.Г.</w:t>
            </w:r>
            <w:r w:rsidRPr="00F56BE0">
              <w:rPr>
                <w:spacing w:val="-3"/>
                <w:sz w:val="20"/>
                <w:lang w:val="ru-RU"/>
              </w:rPr>
              <w:t xml:space="preserve"> </w:t>
            </w:r>
            <w:r w:rsidRPr="00F56BE0">
              <w:rPr>
                <w:sz w:val="20"/>
                <w:lang w:val="ru-RU"/>
              </w:rPr>
              <w:t>Обучение</w:t>
            </w:r>
            <w:r w:rsidRPr="00F56BE0">
              <w:rPr>
                <w:spacing w:val="-2"/>
                <w:sz w:val="20"/>
                <w:lang w:val="ru-RU"/>
              </w:rPr>
              <w:t xml:space="preserve"> </w:t>
            </w:r>
            <w:r w:rsidRPr="00F56BE0">
              <w:rPr>
                <w:sz w:val="20"/>
                <w:lang w:val="ru-RU"/>
              </w:rPr>
              <w:t>детей</w:t>
            </w:r>
            <w:r w:rsidRPr="00F56BE0">
              <w:rPr>
                <w:spacing w:val="-4"/>
                <w:sz w:val="20"/>
                <w:lang w:val="ru-RU"/>
              </w:rPr>
              <w:t xml:space="preserve"> </w:t>
            </w:r>
            <w:r w:rsidRPr="00F56BE0">
              <w:rPr>
                <w:sz w:val="20"/>
                <w:lang w:val="ru-RU"/>
              </w:rPr>
              <w:t>2-4</w:t>
            </w:r>
            <w:r w:rsidRPr="00F56BE0">
              <w:rPr>
                <w:spacing w:val="-2"/>
                <w:sz w:val="20"/>
                <w:lang w:val="ru-RU"/>
              </w:rPr>
              <w:t xml:space="preserve"> </w:t>
            </w:r>
            <w:r w:rsidRPr="00F56BE0">
              <w:rPr>
                <w:sz w:val="20"/>
                <w:lang w:val="ru-RU"/>
              </w:rPr>
              <w:t>лет</w:t>
            </w:r>
            <w:r w:rsidRPr="00F56BE0">
              <w:rPr>
                <w:spacing w:val="-3"/>
                <w:sz w:val="20"/>
                <w:lang w:val="ru-RU"/>
              </w:rPr>
              <w:t xml:space="preserve"> </w:t>
            </w:r>
            <w:r w:rsidRPr="00F56BE0">
              <w:rPr>
                <w:sz w:val="20"/>
                <w:lang w:val="ru-RU"/>
              </w:rPr>
              <w:t>рисованию,</w:t>
            </w:r>
            <w:r w:rsidRPr="00F56BE0">
              <w:rPr>
                <w:spacing w:val="-1"/>
                <w:sz w:val="20"/>
                <w:lang w:val="ru-RU"/>
              </w:rPr>
              <w:t xml:space="preserve"> </w:t>
            </w:r>
            <w:r w:rsidRPr="00F56BE0">
              <w:rPr>
                <w:sz w:val="20"/>
                <w:lang w:val="ru-RU"/>
              </w:rPr>
              <w:t>лепке,</w:t>
            </w:r>
            <w:r w:rsidRPr="00F56BE0">
              <w:rPr>
                <w:spacing w:val="-47"/>
                <w:sz w:val="20"/>
                <w:lang w:val="ru-RU"/>
              </w:rPr>
              <w:t xml:space="preserve"> </w:t>
            </w:r>
            <w:r w:rsidRPr="00F56BE0">
              <w:rPr>
                <w:sz w:val="20"/>
                <w:lang w:val="ru-RU"/>
              </w:rPr>
              <w:t>аппликации</w:t>
            </w:r>
            <w:r w:rsidRPr="00F56BE0">
              <w:rPr>
                <w:spacing w:val="-2"/>
                <w:sz w:val="20"/>
                <w:lang w:val="ru-RU"/>
              </w:rPr>
              <w:t xml:space="preserve"> </w:t>
            </w:r>
            <w:r w:rsidRPr="00F56BE0">
              <w:rPr>
                <w:sz w:val="20"/>
                <w:lang w:val="ru-RU"/>
              </w:rPr>
              <w:t>в</w:t>
            </w:r>
            <w:r w:rsidRPr="00F56BE0">
              <w:rPr>
                <w:spacing w:val="-1"/>
                <w:sz w:val="20"/>
                <w:lang w:val="ru-RU"/>
              </w:rPr>
              <w:t xml:space="preserve"> </w:t>
            </w:r>
            <w:r w:rsidRPr="00F56BE0">
              <w:rPr>
                <w:sz w:val="20"/>
                <w:lang w:val="ru-RU"/>
              </w:rPr>
              <w:t>игре.</w:t>
            </w:r>
            <w:r w:rsidRPr="00F56BE0">
              <w:rPr>
                <w:spacing w:val="2"/>
                <w:sz w:val="20"/>
                <w:lang w:val="ru-RU"/>
              </w:rPr>
              <w:t xml:space="preserve"> </w:t>
            </w:r>
            <w:r w:rsidRPr="00F56BE0">
              <w:rPr>
                <w:sz w:val="20"/>
                <w:lang w:val="ru-RU"/>
              </w:rPr>
              <w:t>– М.:</w:t>
            </w:r>
            <w:r w:rsidRPr="00F56BE0">
              <w:rPr>
                <w:spacing w:val="-1"/>
                <w:sz w:val="20"/>
                <w:lang w:val="ru-RU"/>
              </w:rPr>
              <w:t xml:space="preserve"> </w:t>
            </w:r>
            <w:r w:rsidRPr="00F56BE0">
              <w:rPr>
                <w:sz w:val="20"/>
                <w:lang w:val="ru-RU"/>
              </w:rPr>
              <w:t>Просвещение,</w:t>
            </w:r>
            <w:r w:rsidRPr="00F56BE0">
              <w:rPr>
                <w:spacing w:val="1"/>
                <w:sz w:val="20"/>
                <w:lang w:val="ru-RU"/>
              </w:rPr>
              <w:t xml:space="preserve"> </w:t>
            </w:r>
            <w:r w:rsidRPr="00F56BE0">
              <w:rPr>
                <w:sz w:val="20"/>
                <w:lang w:val="ru-RU"/>
              </w:rPr>
              <w:t>1992.</w:t>
            </w:r>
          </w:p>
          <w:p w14:paraId="4F1B3E75" w14:textId="77777777" w:rsidR="00A81521" w:rsidRPr="00F56BE0" w:rsidRDefault="00A81521" w:rsidP="0019050C">
            <w:pPr>
              <w:pStyle w:val="TableParagraph"/>
              <w:numPr>
                <w:ilvl w:val="0"/>
                <w:numId w:val="130"/>
              </w:numPr>
              <w:tabs>
                <w:tab w:val="left" w:pos="426"/>
              </w:tabs>
              <w:ind w:right="136"/>
              <w:rPr>
                <w:sz w:val="20"/>
                <w:lang w:val="ru-RU"/>
              </w:rPr>
            </w:pPr>
            <w:r w:rsidRPr="00F56BE0">
              <w:rPr>
                <w:sz w:val="20"/>
                <w:lang w:val="ru-RU"/>
              </w:rPr>
              <w:t>Казакова</w:t>
            </w:r>
            <w:r w:rsidRPr="00F56BE0">
              <w:rPr>
                <w:spacing w:val="-5"/>
                <w:sz w:val="20"/>
                <w:lang w:val="ru-RU"/>
              </w:rPr>
              <w:t xml:space="preserve"> </w:t>
            </w:r>
            <w:r w:rsidRPr="00F56BE0">
              <w:rPr>
                <w:sz w:val="20"/>
                <w:lang w:val="ru-RU"/>
              </w:rPr>
              <w:t>Т.Г.</w:t>
            </w:r>
            <w:r w:rsidRPr="00F56BE0">
              <w:rPr>
                <w:spacing w:val="-4"/>
                <w:sz w:val="20"/>
                <w:lang w:val="ru-RU"/>
              </w:rPr>
              <w:t xml:space="preserve"> </w:t>
            </w:r>
            <w:r w:rsidRPr="00F56BE0">
              <w:rPr>
                <w:sz w:val="20"/>
                <w:lang w:val="ru-RU"/>
              </w:rPr>
              <w:t>Изобразительная</w:t>
            </w:r>
            <w:r w:rsidRPr="00F56BE0">
              <w:rPr>
                <w:spacing w:val="-5"/>
                <w:sz w:val="20"/>
                <w:lang w:val="ru-RU"/>
              </w:rPr>
              <w:t xml:space="preserve"> </w:t>
            </w:r>
            <w:r w:rsidRPr="00F56BE0">
              <w:rPr>
                <w:sz w:val="20"/>
                <w:lang w:val="ru-RU"/>
              </w:rPr>
              <w:t>деятельность</w:t>
            </w:r>
            <w:r w:rsidRPr="00F56BE0">
              <w:rPr>
                <w:spacing w:val="-4"/>
                <w:sz w:val="20"/>
                <w:lang w:val="ru-RU"/>
              </w:rPr>
              <w:t xml:space="preserve"> </w:t>
            </w:r>
            <w:r w:rsidRPr="00F56BE0">
              <w:rPr>
                <w:sz w:val="20"/>
                <w:lang w:val="ru-RU"/>
              </w:rPr>
              <w:t>младших</w:t>
            </w:r>
            <w:r w:rsidRPr="00F56BE0">
              <w:rPr>
                <w:spacing w:val="-5"/>
                <w:sz w:val="20"/>
                <w:lang w:val="ru-RU"/>
              </w:rPr>
              <w:t xml:space="preserve"> </w:t>
            </w:r>
            <w:r w:rsidRPr="00F56BE0">
              <w:rPr>
                <w:sz w:val="20"/>
                <w:lang w:val="ru-RU"/>
              </w:rPr>
              <w:t>дошкольников.</w:t>
            </w:r>
            <w:r w:rsidRPr="00F56BE0">
              <w:rPr>
                <w:spacing w:val="2"/>
                <w:sz w:val="20"/>
                <w:lang w:val="ru-RU"/>
              </w:rPr>
              <w:t xml:space="preserve"> </w:t>
            </w:r>
            <w:r w:rsidRPr="00F56BE0">
              <w:rPr>
                <w:sz w:val="20"/>
                <w:lang w:val="ru-RU"/>
              </w:rPr>
              <w:t>–</w:t>
            </w:r>
            <w:r w:rsidRPr="00F56BE0">
              <w:rPr>
                <w:spacing w:val="-3"/>
                <w:sz w:val="20"/>
                <w:lang w:val="ru-RU"/>
              </w:rPr>
              <w:t xml:space="preserve"> </w:t>
            </w:r>
            <w:r w:rsidRPr="00F56BE0">
              <w:rPr>
                <w:sz w:val="20"/>
                <w:lang w:val="ru-RU"/>
              </w:rPr>
              <w:t>М.:</w:t>
            </w:r>
            <w:r w:rsidRPr="00F56BE0">
              <w:rPr>
                <w:spacing w:val="-47"/>
                <w:sz w:val="20"/>
                <w:lang w:val="ru-RU"/>
              </w:rPr>
              <w:t xml:space="preserve"> </w:t>
            </w:r>
            <w:r w:rsidRPr="00F56BE0">
              <w:rPr>
                <w:sz w:val="20"/>
                <w:lang w:val="ru-RU"/>
              </w:rPr>
              <w:t>Просвещение,</w:t>
            </w:r>
            <w:r w:rsidRPr="00F56BE0">
              <w:rPr>
                <w:spacing w:val="-1"/>
                <w:sz w:val="20"/>
                <w:lang w:val="ru-RU"/>
              </w:rPr>
              <w:t xml:space="preserve"> </w:t>
            </w:r>
            <w:r w:rsidRPr="00F56BE0">
              <w:rPr>
                <w:sz w:val="20"/>
                <w:lang w:val="ru-RU"/>
              </w:rPr>
              <w:t>1980.</w:t>
            </w:r>
          </w:p>
          <w:p w14:paraId="6337E26C" w14:textId="77777777" w:rsidR="00A81521" w:rsidRPr="00F56BE0" w:rsidRDefault="00A81521" w:rsidP="0019050C">
            <w:pPr>
              <w:pStyle w:val="TableParagraph"/>
              <w:numPr>
                <w:ilvl w:val="0"/>
                <w:numId w:val="130"/>
              </w:numPr>
              <w:tabs>
                <w:tab w:val="left" w:pos="426"/>
              </w:tabs>
              <w:ind w:right="245"/>
              <w:rPr>
                <w:sz w:val="20"/>
                <w:lang w:val="ru-RU"/>
              </w:rPr>
            </w:pPr>
            <w:r w:rsidRPr="00F56BE0">
              <w:rPr>
                <w:sz w:val="20"/>
                <w:lang w:val="ru-RU"/>
              </w:rPr>
              <w:t>Казакова</w:t>
            </w:r>
            <w:r w:rsidRPr="00F56BE0">
              <w:rPr>
                <w:spacing w:val="-5"/>
                <w:sz w:val="20"/>
                <w:lang w:val="ru-RU"/>
              </w:rPr>
              <w:t xml:space="preserve"> </w:t>
            </w:r>
            <w:r w:rsidRPr="00F56BE0">
              <w:rPr>
                <w:sz w:val="20"/>
                <w:lang w:val="ru-RU"/>
              </w:rPr>
              <w:t>Т.Г.</w:t>
            </w:r>
            <w:r w:rsidRPr="00F56BE0">
              <w:rPr>
                <w:spacing w:val="-4"/>
                <w:sz w:val="20"/>
                <w:lang w:val="ru-RU"/>
              </w:rPr>
              <w:t xml:space="preserve"> </w:t>
            </w:r>
            <w:r w:rsidRPr="00F56BE0">
              <w:rPr>
                <w:sz w:val="20"/>
                <w:lang w:val="ru-RU"/>
              </w:rPr>
              <w:t>Развивайте</w:t>
            </w:r>
            <w:r w:rsidRPr="00F56BE0">
              <w:rPr>
                <w:spacing w:val="-2"/>
                <w:sz w:val="20"/>
                <w:lang w:val="ru-RU"/>
              </w:rPr>
              <w:t xml:space="preserve"> </w:t>
            </w:r>
            <w:r w:rsidRPr="00F56BE0">
              <w:rPr>
                <w:sz w:val="20"/>
                <w:lang w:val="ru-RU"/>
              </w:rPr>
              <w:t>у</w:t>
            </w:r>
            <w:r w:rsidRPr="00F56BE0">
              <w:rPr>
                <w:spacing w:val="-5"/>
                <w:sz w:val="20"/>
                <w:lang w:val="ru-RU"/>
              </w:rPr>
              <w:t xml:space="preserve"> </w:t>
            </w:r>
            <w:r w:rsidRPr="00F56BE0">
              <w:rPr>
                <w:sz w:val="20"/>
                <w:lang w:val="ru-RU"/>
              </w:rPr>
              <w:t>дошкольников</w:t>
            </w:r>
            <w:r w:rsidRPr="00F56BE0">
              <w:rPr>
                <w:spacing w:val="-5"/>
                <w:sz w:val="20"/>
                <w:lang w:val="ru-RU"/>
              </w:rPr>
              <w:t xml:space="preserve"> </w:t>
            </w:r>
            <w:r w:rsidRPr="00F56BE0">
              <w:rPr>
                <w:sz w:val="20"/>
                <w:lang w:val="ru-RU"/>
              </w:rPr>
              <w:t>творчество.</w:t>
            </w:r>
            <w:r w:rsidRPr="00F56BE0">
              <w:rPr>
                <w:spacing w:val="1"/>
                <w:sz w:val="20"/>
                <w:lang w:val="ru-RU"/>
              </w:rPr>
              <w:t xml:space="preserve"> </w:t>
            </w:r>
            <w:r w:rsidRPr="00F56BE0">
              <w:rPr>
                <w:sz w:val="20"/>
                <w:lang w:val="ru-RU"/>
              </w:rPr>
              <w:t>–</w:t>
            </w:r>
            <w:r w:rsidRPr="00F56BE0">
              <w:rPr>
                <w:spacing w:val="-3"/>
                <w:sz w:val="20"/>
                <w:lang w:val="ru-RU"/>
              </w:rPr>
              <w:t xml:space="preserve"> </w:t>
            </w:r>
            <w:r w:rsidRPr="00F56BE0">
              <w:rPr>
                <w:sz w:val="20"/>
                <w:lang w:val="ru-RU"/>
              </w:rPr>
              <w:t>М.:</w:t>
            </w:r>
            <w:r w:rsidRPr="00F56BE0">
              <w:rPr>
                <w:spacing w:val="-5"/>
                <w:sz w:val="20"/>
                <w:lang w:val="ru-RU"/>
              </w:rPr>
              <w:t xml:space="preserve"> </w:t>
            </w:r>
            <w:r w:rsidRPr="00F56BE0">
              <w:rPr>
                <w:sz w:val="20"/>
                <w:lang w:val="ru-RU"/>
              </w:rPr>
              <w:t>Просвещение,</w:t>
            </w:r>
            <w:r w:rsidRPr="00F56BE0">
              <w:rPr>
                <w:spacing w:val="-47"/>
                <w:sz w:val="20"/>
                <w:lang w:val="ru-RU"/>
              </w:rPr>
              <w:t xml:space="preserve"> </w:t>
            </w:r>
            <w:r w:rsidRPr="00F56BE0">
              <w:rPr>
                <w:sz w:val="20"/>
                <w:lang w:val="ru-RU"/>
              </w:rPr>
              <w:t>1985.</w:t>
            </w:r>
          </w:p>
          <w:p w14:paraId="71F633DB" w14:textId="77777777" w:rsidR="00A81521" w:rsidRPr="00F56BE0" w:rsidRDefault="00A81521" w:rsidP="0019050C">
            <w:pPr>
              <w:pStyle w:val="TableParagraph"/>
              <w:numPr>
                <w:ilvl w:val="0"/>
                <w:numId w:val="130"/>
              </w:numPr>
              <w:tabs>
                <w:tab w:val="left" w:pos="426"/>
              </w:tabs>
              <w:ind w:hanging="285"/>
              <w:rPr>
                <w:sz w:val="20"/>
                <w:lang w:val="ru-RU"/>
              </w:rPr>
            </w:pPr>
            <w:r w:rsidRPr="00F56BE0">
              <w:rPr>
                <w:sz w:val="20"/>
                <w:lang w:val="ru-RU"/>
              </w:rPr>
              <w:t>Колдина</w:t>
            </w:r>
            <w:r w:rsidRPr="00F56BE0">
              <w:rPr>
                <w:spacing w:val="-3"/>
                <w:sz w:val="20"/>
                <w:lang w:val="ru-RU"/>
              </w:rPr>
              <w:t xml:space="preserve"> </w:t>
            </w:r>
            <w:r w:rsidRPr="00F56BE0">
              <w:rPr>
                <w:sz w:val="20"/>
                <w:lang w:val="ru-RU"/>
              </w:rPr>
              <w:t>Д.Н.</w:t>
            </w:r>
            <w:r w:rsidRPr="00F56BE0">
              <w:rPr>
                <w:spacing w:val="-2"/>
                <w:sz w:val="20"/>
                <w:lang w:val="ru-RU"/>
              </w:rPr>
              <w:t xml:space="preserve"> </w:t>
            </w:r>
            <w:r w:rsidRPr="00F56BE0">
              <w:rPr>
                <w:sz w:val="20"/>
                <w:lang w:val="ru-RU"/>
              </w:rPr>
              <w:t>Рисование</w:t>
            </w:r>
            <w:r w:rsidRPr="00F56BE0">
              <w:rPr>
                <w:spacing w:val="-3"/>
                <w:sz w:val="20"/>
                <w:lang w:val="ru-RU"/>
              </w:rPr>
              <w:t xml:space="preserve"> </w:t>
            </w:r>
            <w:r w:rsidRPr="00F56BE0">
              <w:rPr>
                <w:sz w:val="20"/>
                <w:lang w:val="ru-RU"/>
              </w:rPr>
              <w:t>с</w:t>
            </w:r>
            <w:r w:rsidRPr="00F56BE0">
              <w:rPr>
                <w:spacing w:val="-2"/>
                <w:sz w:val="20"/>
                <w:lang w:val="ru-RU"/>
              </w:rPr>
              <w:t xml:space="preserve"> </w:t>
            </w:r>
            <w:r w:rsidRPr="00F56BE0">
              <w:rPr>
                <w:sz w:val="20"/>
                <w:lang w:val="ru-RU"/>
              </w:rPr>
              <w:t>детьми</w:t>
            </w:r>
            <w:r w:rsidRPr="00F56BE0">
              <w:rPr>
                <w:spacing w:val="-3"/>
                <w:sz w:val="20"/>
                <w:lang w:val="ru-RU"/>
              </w:rPr>
              <w:t xml:space="preserve"> </w:t>
            </w:r>
            <w:r w:rsidRPr="00F56BE0">
              <w:rPr>
                <w:sz w:val="20"/>
                <w:lang w:val="ru-RU"/>
              </w:rPr>
              <w:t>4-5</w:t>
            </w:r>
            <w:r w:rsidRPr="00F56BE0">
              <w:rPr>
                <w:spacing w:val="-2"/>
                <w:sz w:val="20"/>
                <w:lang w:val="ru-RU"/>
              </w:rPr>
              <w:t xml:space="preserve"> </w:t>
            </w:r>
            <w:r w:rsidRPr="00F56BE0">
              <w:rPr>
                <w:sz w:val="20"/>
                <w:lang w:val="ru-RU"/>
              </w:rPr>
              <w:t>лет.</w:t>
            </w:r>
            <w:r w:rsidRPr="00F56BE0">
              <w:rPr>
                <w:spacing w:val="-1"/>
                <w:sz w:val="20"/>
                <w:lang w:val="ru-RU"/>
              </w:rPr>
              <w:t xml:space="preserve"> </w:t>
            </w:r>
            <w:r w:rsidRPr="00F56BE0">
              <w:rPr>
                <w:sz w:val="20"/>
                <w:lang w:val="ru-RU"/>
              </w:rPr>
              <w:t>–</w:t>
            </w:r>
            <w:r w:rsidRPr="00F56BE0">
              <w:rPr>
                <w:spacing w:val="-2"/>
                <w:sz w:val="20"/>
                <w:lang w:val="ru-RU"/>
              </w:rPr>
              <w:t xml:space="preserve"> </w:t>
            </w:r>
            <w:r w:rsidRPr="00F56BE0">
              <w:rPr>
                <w:sz w:val="20"/>
                <w:lang w:val="ru-RU"/>
              </w:rPr>
              <w:t>М.:</w:t>
            </w:r>
            <w:r w:rsidRPr="00F56BE0">
              <w:rPr>
                <w:spacing w:val="-3"/>
                <w:sz w:val="20"/>
                <w:lang w:val="ru-RU"/>
              </w:rPr>
              <w:t xml:space="preserve"> </w:t>
            </w:r>
            <w:r w:rsidRPr="00F56BE0">
              <w:rPr>
                <w:sz w:val="20"/>
                <w:lang w:val="ru-RU"/>
              </w:rPr>
              <w:t>Мозаика-Синтез,</w:t>
            </w:r>
            <w:r w:rsidRPr="00F56BE0">
              <w:rPr>
                <w:spacing w:val="-3"/>
                <w:sz w:val="20"/>
                <w:lang w:val="ru-RU"/>
              </w:rPr>
              <w:t xml:space="preserve"> </w:t>
            </w:r>
            <w:r w:rsidRPr="00F56BE0">
              <w:rPr>
                <w:sz w:val="20"/>
                <w:lang w:val="ru-RU"/>
              </w:rPr>
              <w:t>2009.</w:t>
            </w:r>
          </w:p>
          <w:p w14:paraId="0D30449C" w14:textId="77777777" w:rsidR="00A81521" w:rsidRPr="00F56BE0" w:rsidRDefault="00A81521" w:rsidP="0019050C">
            <w:pPr>
              <w:pStyle w:val="TableParagraph"/>
              <w:numPr>
                <w:ilvl w:val="0"/>
                <w:numId w:val="130"/>
              </w:numPr>
              <w:tabs>
                <w:tab w:val="left" w:pos="426"/>
              </w:tabs>
              <w:ind w:right="185"/>
              <w:rPr>
                <w:sz w:val="20"/>
                <w:lang w:val="ru-RU"/>
              </w:rPr>
            </w:pPr>
            <w:r w:rsidRPr="00F56BE0">
              <w:rPr>
                <w:sz w:val="20"/>
                <w:lang w:val="ru-RU"/>
              </w:rPr>
              <w:t>Комарова Т.С. Детское художественное творчество. – М.: Мозаика-Синтез,</w:t>
            </w:r>
            <w:r w:rsidRPr="00F56BE0">
              <w:rPr>
                <w:spacing w:val="-48"/>
                <w:sz w:val="20"/>
                <w:lang w:val="ru-RU"/>
              </w:rPr>
              <w:t xml:space="preserve"> </w:t>
            </w:r>
            <w:r w:rsidRPr="00F56BE0">
              <w:rPr>
                <w:sz w:val="20"/>
                <w:lang w:val="ru-RU"/>
              </w:rPr>
              <w:t>2005.</w:t>
            </w:r>
          </w:p>
          <w:p w14:paraId="0FC4C574" w14:textId="77777777" w:rsidR="00A81521" w:rsidRPr="00F56BE0" w:rsidRDefault="00A81521" w:rsidP="0019050C">
            <w:pPr>
              <w:pStyle w:val="TableParagraph"/>
              <w:numPr>
                <w:ilvl w:val="0"/>
                <w:numId w:val="130"/>
              </w:numPr>
              <w:tabs>
                <w:tab w:val="left" w:pos="426"/>
              </w:tabs>
              <w:ind w:right="218"/>
              <w:rPr>
                <w:sz w:val="20"/>
                <w:lang w:val="ru-RU"/>
              </w:rPr>
            </w:pPr>
            <w:r w:rsidRPr="00F56BE0">
              <w:rPr>
                <w:sz w:val="20"/>
                <w:lang w:val="ru-RU"/>
              </w:rPr>
              <w:t>Комарова</w:t>
            </w:r>
            <w:r w:rsidRPr="00F56BE0">
              <w:rPr>
                <w:spacing w:val="-6"/>
                <w:sz w:val="20"/>
                <w:lang w:val="ru-RU"/>
              </w:rPr>
              <w:t xml:space="preserve"> </w:t>
            </w:r>
            <w:r w:rsidRPr="00F56BE0">
              <w:rPr>
                <w:sz w:val="20"/>
                <w:lang w:val="ru-RU"/>
              </w:rPr>
              <w:t>Т.С.</w:t>
            </w:r>
            <w:r w:rsidRPr="00F56BE0">
              <w:rPr>
                <w:spacing w:val="-3"/>
                <w:sz w:val="20"/>
                <w:lang w:val="ru-RU"/>
              </w:rPr>
              <w:t xml:space="preserve"> </w:t>
            </w:r>
            <w:r w:rsidRPr="00F56BE0">
              <w:rPr>
                <w:sz w:val="20"/>
                <w:lang w:val="ru-RU"/>
              </w:rPr>
              <w:t>Занятия</w:t>
            </w:r>
            <w:r w:rsidRPr="00F56BE0">
              <w:rPr>
                <w:spacing w:val="-3"/>
                <w:sz w:val="20"/>
                <w:lang w:val="ru-RU"/>
              </w:rPr>
              <w:t xml:space="preserve"> </w:t>
            </w:r>
            <w:r w:rsidRPr="00F56BE0">
              <w:rPr>
                <w:sz w:val="20"/>
                <w:lang w:val="ru-RU"/>
              </w:rPr>
              <w:t>по изобразительной</w:t>
            </w:r>
            <w:r w:rsidRPr="00F56BE0">
              <w:rPr>
                <w:spacing w:val="-3"/>
                <w:sz w:val="20"/>
                <w:lang w:val="ru-RU"/>
              </w:rPr>
              <w:t xml:space="preserve"> </w:t>
            </w:r>
            <w:r w:rsidRPr="00F56BE0">
              <w:rPr>
                <w:sz w:val="20"/>
                <w:lang w:val="ru-RU"/>
              </w:rPr>
              <w:t>деятельности</w:t>
            </w:r>
            <w:r w:rsidRPr="00F56BE0">
              <w:rPr>
                <w:spacing w:val="-2"/>
                <w:sz w:val="20"/>
                <w:lang w:val="ru-RU"/>
              </w:rPr>
              <w:t xml:space="preserve"> </w:t>
            </w:r>
            <w:r w:rsidRPr="00F56BE0">
              <w:rPr>
                <w:sz w:val="20"/>
                <w:lang w:val="ru-RU"/>
              </w:rPr>
              <w:t>в</w:t>
            </w:r>
            <w:r w:rsidRPr="00F56BE0">
              <w:rPr>
                <w:spacing w:val="-4"/>
                <w:sz w:val="20"/>
                <w:lang w:val="ru-RU"/>
              </w:rPr>
              <w:t xml:space="preserve"> </w:t>
            </w:r>
            <w:r w:rsidRPr="00F56BE0">
              <w:rPr>
                <w:sz w:val="20"/>
                <w:lang w:val="ru-RU"/>
              </w:rPr>
              <w:t>детском</w:t>
            </w:r>
            <w:r w:rsidRPr="00F56BE0">
              <w:rPr>
                <w:spacing w:val="-1"/>
                <w:sz w:val="20"/>
                <w:lang w:val="ru-RU"/>
              </w:rPr>
              <w:t xml:space="preserve"> </w:t>
            </w:r>
            <w:r w:rsidRPr="00F56BE0">
              <w:rPr>
                <w:sz w:val="20"/>
                <w:lang w:val="ru-RU"/>
              </w:rPr>
              <w:t>саду.</w:t>
            </w:r>
            <w:r w:rsidRPr="00F56BE0">
              <w:rPr>
                <w:spacing w:val="1"/>
                <w:sz w:val="20"/>
                <w:lang w:val="ru-RU"/>
              </w:rPr>
              <w:t xml:space="preserve"> </w:t>
            </w:r>
            <w:r w:rsidRPr="00F56BE0">
              <w:rPr>
                <w:sz w:val="20"/>
                <w:lang w:val="ru-RU"/>
              </w:rPr>
              <w:t>–</w:t>
            </w:r>
            <w:r w:rsidRPr="00F56BE0">
              <w:rPr>
                <w:spacing w:val="-47"/>
                <w:sz w:val="20"/>
                <w:lang w:val="ru-RU"/>
              </w:rPr>
              <w:t xml:space="preserve"> </w:t>
            </w:r>
            <w:r w:rsidRPr="00F56BE0">
              <w:rPr>
                <w:sz w:val="20"/>
                <w:lang w:val="ru-RU"/>
              </w:rPr>
              <w:t>М.:</w:t>
            </w:r>
            <w:r w:rsidRPr="00F56BE0">
              <w:rPr>
                <w:spacing w:val="-2"/>
                <w:sz w:val="20"/>
                <w:lang w:val="ru-RU"/>
              </w:rPr>
              <w:t xml:space="preserve"> </w:t>
            </w:r>
            <w:r w:rsidRPr="00F56BE0">
              <w:rPr>
                <w:sz w:val="20"/>
                <w:lang w:val="ru-RU"/>
              </w:rPr>
              <w:t>Просвещение,</w:t>
            </w:r>
            <w:r w:rsidRPr="00F56BE0">
              <w:rPr>
                <w:spacing w:val="1"/>
                <w:sz w:val="20"/>
                <w:lang w:val="ru-RU"/>
              </w:rPr>
              <w:t xml:space="preserve"> </w:t>
            </w:r>
            <w:r w:rsidRPr="00F56BE0">
              <w:rPr>
                <w:sz w:val="20"/>
                <w:lang w:val="ru-RU"/>
              </w:rPr>
              <w:t>1991.</w:t>
            </w:r>
          </w:p>
          <w:p w14:paraId="72EF762F" w14:textId="4AB971CB" w:rsidR="00A73CAC" w:rsidRPr="00F56BE0" w:rsidRDefault="00A81521" w:rsidP="00A73CAC">
            <w:pPr>
              <w:pStyle w:val="TableParagraph"/>
              <w:spacing w:line="223" w:lineRule="exact"/>
              <w:ind w:left="425"/>
              <w:rPr>
                <w:sz w:val="20"/>
                <w:lang w:val="ru-RU"/>
              </w:rPr>
            </w:pPr>
            <w:r w:rsidRPr="00A81521">
              <w:rPr>
                <w:sz w:val="20"/>
                <w:lang w:val="ru-RU"/>
              </w:rPr>
              <w:t>Комарова</w:t>
            </w:r>
            <w:r w:rsidRPr="00A81521">
              <w:rPr>
                <w:spacing w:val="-6"/>
                <w:sz w:val="20"/>
                <w:lang w:val="ru-RU"/>
              </w:rPr>
              <w:t xml:space="preserve"> </w:t>
            </w:r>
            <w:r w:rsidRPr="00A81521">
              <w:rPr>
                <w:sz w:val="20"/>
                <w:lang w:val="ru-RU"/>
              </w:rPr>
              <w:t>Т.С.</w:t>
            </w:r>
            <w:r w:rsidRPr="00A81521">
              <w:rPr>
                <w:spacing w:val="-3"/>
                <w:sz w:val="20"/>
                <w:lang w:val="ru-RU"/>
              </w:rPr>
              <w:t xml:space="preserve"> </w:t>
            </w:r>
            <w:r w:rsidRPr="00A81521">
              <w:rPr>
                <w:sz w:val="20"/>
                <w:lang w:val="ru-RU"/>
              </w:rPr>
              <w:t>Изобразительная</w:t>
            </w:r>
            <w:r w:rsidRPr="00A81521">
              <w:rPr>
                <w:spacing w:val="-3"/>
                <w:sz w:val="20"/>
                <w:lang w:val="ru-RU"/>
              </w:rPr>
              <w:t xml:space="preserve"> </w:t>
            </w:r>
            <w:r w:rsidRPr="00A81521">
              <w:rPr>
                <w:sz w:val="20"/>
                <w:lang w:val="ru-RU"/>
              </w:rPr>
              <w:t>деятельность</w:t>
            </w:r>
            <w:r w:rsidRPr="00A81521">
              <w:rPr>
                <w:spacing w:val="-3"/>
                <w:sz w:val="20"/>
                <w:lang w:val="ru-RU"/>
              </w:rPr>
              <w:t xml:space="preserve"> </w:t>
            </w:r>
            <w:r w:rsidRPr="00A81521">
              <w:rPr>
                <w:sz w:val="20"/>
                <w:lang w:val="ru-RU"/>
              </w:rPr>
              <w:t>в</w:t>
            </w:r>
            <w:r w:rsidRPr="00A81521">
              <w:rPr>
                <w:spacing w:val="-1"/>
                <w:sz w:val="20"/>
                <w:lang w:val="ru-RU"/>
              </w:rPr>
              <w:t xml:space="preserve"> </w:t>
            </w:r>
            <w:r w:rsidRPr="00A81521">
              <w:rPr>
                <w:sz w:val="20"/>
                <w:lang w:val="ru-RU"/>
              </w:rPr>
              <w:t>детском саду.</w:t>
            </w:r>
            <w:r w:rsidRPr="00A81521">
              <w:rPr>
                <w:spacing w:val="2"/>
                <w:sz w:val="20"/>
                <w:lang w:val="ru-RU"/>
              </w:rPr>
              <w:t xml:space="preserve"> </w:t>
            </w:r>
            <w:r w:rsidRPr="00A81521">
              <w:rPr>
                <w:sz w:val="20"/>
                <w:lang w:val="ru-RU"/>
              </w:rPr>
              <w:t>–</w:t>
            </w:r>
            <w:r w:rsidRPr="00A81521">
              <w:rPr>
                <w:spacing w:val="-1"/>
                <w:sz w:val="20"/>
                <w:lang w:val="ru-RU"/>
              </w:rPr>
              <w:t xml:space="preserve"> </w:t>
            </w:r>
            <w:r w:rsidRPr="00A81521">
              <w:rPr>
                <w:sz w:val="20"/>
                <w:lang w:val="ru-RU"/>
              </w:rPr>
              <w:t>М.:</w:t>
            </w:r>
            <w:r w:rsidR="00A73CAC" w:rsidRPr="00F56BE0">
              <w:rPr>
                <w:sz w:val="20"/>
                <w:lang w:val="ru-RU"/>
              </w:rPr>
              <w:t xml:space="preserve"> Мозаика-Синтез,</w:t>
            </w:r>
            <w:r w:rsidR="00A73CAC" w:rsidRPr="00F56BE0">
              <w:rPr>
                <w:spacing w:val="-3"/>
                <w:sz w:val="20"/>
                <w:lang w:val="ru-RU"/>
              </w:rPr>
              <w:t xml:space="preserve"> </w:t>
            </w:r>
            <w:r w:rsidR="00A73CAC" w:rsidRPr="00F56BE0">
              <w:rPr>
                <w:sz w:val="20"/>
                <w:lang w:val="ru-RU"/>
              </w:rPr>
              <w:t>2005.</w:t>
            </w:r>
          </w:p>
          <w:p w14:paraId="6795CDA0" w14:textId="77777777" w:rsidR="00A73CAC" w:rsidRPr="00F56BE0" w:rsidRDefault="00A73CAC" w:rsidP="0019050C">
            <w:pPr>
              <w:pStyle w:val="TableParagraph"/>
              <w:numPr>
                <w:ilvl w:val="0"/>
                <w:numId w:val="129"/>
              </w:numPr>
              <w:tabs>
                <w:tab w:val="left" w:pos="426"/>
              </w:tabs>
              <w:ind w:right="1012"/>
              <w:rPr>
                <w:sz w:val="20"/>
                <w:lang w:val="ru-RU"/>
              </w:rPr>
            </w:pPr>
            <w:r w:rsidRPr="00F56BE0">
              <w:rPr>
                <w:sz w:val="20"/>
                <w:lang w:val="ru-RU"/>
              </w:rPr>
              <w:t>Комарова Т.С. Обучение дошкольников технике рисования. – М.:</w:t>
            </w:r>
            <w:r w:rsidRPr="00F56BE0">
              <w:rPr>
                <w:spacing w:val="-47"/>
                <w:sz w:val="20"/>
                <w:lang w:val="ru-RU"/>
              </w:rPr>
              <w:t xml:space="preserve"> </w:t>
            </w:r>
            <w:r w:rsidRPr="00F56BE0">
              <w:rPr>
                <w:sz w:val="20"/>
                <w:lang w:val="ru-RU"/>
              </w:rPr>
              <w:t>Педагогическое</w:t>
            </w:r>
            <w:r w:rsidRPr="00F56BE0">
              <w:rPr>
                <w:spacing w:val="-1"/>
                <w:sz w:val="20"/>
                <w:lang w:val="ru-RU"/>
              </w:rPr>
              <w:t xml:space="preserve"> </w:t>
            </w:r>
            <w:r w:rsidRPr="00F56BE0">
              <w:rPr>
                <w:sz w:val="20"/>
                <w:lang w:val="ru-RU"/>
              </w:rPr>
              <w:t>общество</w:t>
            </w:r>
            <w:r w:rsidRPr="00F56BE0">
              <w:rPr>
                <w:spacing w:val="1"/>
                <w:sz w:val="20"/>
                <w:lang w:val="ru-RU"/>
              </w:rPr>
              <w:t xml:space="preserve"> </w:t>
            </w:r>
            <w:r w:rsidRPr="00F56BE0">
              <w:rPr>
                <w:sz w:val="20"/>
                <w:lang w:val="ru-RU"/>
              </w:rPr>
              <w:t>России, 2005.</w:t>
            </w:r>
          </w:p>
          <w:p w14:paraId="78FE6A55" w14:textId="77777777" w:rsidR="00A73CAC" w:rsidRPr="00F56BE0" w:rsidRDefault="00A73CAC" w:rsidP="0019050C">
            <w:pPr>
              <w:pStyle w:val="TableParagraph"/>
              <w:numPr>
                <w:ilvl w:val="0"/>
                <w:numId w:val="129"/>
              </w:numPr>
              <w:tabs>
                <w:tab w:val="left" w:pos="426"/>
              </w:tabs>
              <w:spacing w:before="1"/>
              <w:ind w:right="434"/>
              <w:rPr>
                <w:sz w:val="20"/>
                <w:lang w:val="ru-RU"/>
              </w:rPr>
            </w:pPr>
            <w:r w:rsidRPr="00F56BE0">
              <w:rPr>
                <w:sz w:val="20"/>
                <w:lang w:val="ru-RU"/>
              </w:rPr>
              <w:t>Комарова Т.С. Школа эстетического воспитания. – М.: Мозаика-Синтез,</w:t>
            </w:r>
            <w:r w:rsidRPr="00F56BE0">
              <w:rPr>
                <w:spacing w:val="-47"/>
                <w:sz w:val="20"/>
                <w:lang w:val="ru-RU"/>
              </w:rPr>
              <w:t xml:space="preserve"> </w:t>
            </w:r>
            <w:r w:rsidRPr="00F56BE0">
              <w:rPr>
                <w:sz w:val="20"/>
                <w:lang w:val="ru-RU"/>
              </w:rPr>
              <w:t>2009.</w:t>
            </w:r>
          </w:p>
          <w:p w14:paraId="53423EB5" w14:textId="77777777" w:rsidR="00A73CAC" w:rsidRPr="00F56BE0" w:rsidRDefault="00A73CAC" w:rsidP="0019050C">
            <w:pPr>
              <w:pStyle w:val="TableParagraph"/>
              <w:numPr>
                <w:ilvl w:val="0"/>
                <w:numId w:val="129"/>
              </w:numPr>
              <w:tabs>
                <w:tab w:val="left" w:pos="426"/>
              </w:tabs>
              <w:spacing w:before="1"/>
              <w:ind w:right="307"/>
              <w:rPr>
                <w:sz w:val="20"/>
                <w:lang w:val="ru-RU"/>
              </w:rPr>
            </w:pPr>
            <w:r w:rsidRPr="00F56BE0">
              <w:rPr>
                <w:sz w:val="20"/>
                <w:lang w:val="ru-RU"/>
              </w:rPr>
              <w:t>Комарова Т.С., Савенков А.И. Коллективное творчество дошкольников. –</w:t>
            </w:r>
            <w:r w:rsidRPr="00F56BE0">
              <w:rPr>
                <w:spacing w:val="-47"/>
                <w:sz w:val="20"/>
                <w:lang w:val="ru-RU"/>
              </w:rPr>
              <w:t xml:space="preserve"> </w:t>
            </w:r>
            <w:r w:rsidRPr="00F56BE0">
              <w:rPr>
                <w:sz w:val="20"/>
                <w:lang w:val="ru-RU"/>
              </w:rPr>
              <w:t>М.,</w:t>
            </w:r>
            <w:r w:rsidRPr="00F56BE0">
              <w:rPr>
                <w:spacing w:val="-1"/>
                <w:sz w:val="20"/>
                <w:lang w:val="ru-RU"/>
              </w:rPr>
              <w:t xml:space="preserve"> </w:t>
            </w:r>
            <w:r w:rsidRPr="00F56BE0">
              <w:rPr>
                <w:sz w:val="20"/>
                <w:lang w:val="ru-RU"/>
              </w:rPr>
              <w:t>2005.</w:t>
            </w:r>
          </w:p>
          <w:p w14:paraId="2F6C7B19" w14:textId="77777777" w:rsidR="00A73CAC" w:rsidRPr="00F56BE0" w:rsidRDefault="00A73CAC" w:rsidP="0019050C">
            <w:pPr>
              <w:pStyle w:val="TableParagraph"/>
              <w:numPr>
                <w:ilvl w:val="0"/>
                <w:numId w:val="129"/>
              </w:numPr>
              <w:tabs>
                <w:tab w:val="left" w:pos="426"/>
              </w:tabs>
              <w:ind w:right="1507"/>
              <w:rPr>
                <w:sz w:val="20"/>
                <w:lang w:val="ru-RU"/>
              </w:rPr>
            </w:pPr>
            <w:r w:rsidRPr="00F56BE0">
              <w:rPr>
                <w:sz w:val="20"/>
                <w:lang w:val="ru-RU"/>
              </w:rPr>
              <w:t>Лыкова</w:t>
            </w:r>
            <w:r w:rsidRPr="00F56BE0">
              <w:rPr>
                <w:spacing w:val="-5"/>
                <w:sz w:val="20"/>
                <w:lang w:val="ru-RU"/>
              </w:rPr>
              <w:t xml:space="preserve"> </w:t>
            </w:r>
            <w:r w:rsidRPr="00F56BE0">
              <w:rPr>
                <w:sz w:val="20"/>
                <w:lang w:val="ru-RU"/>
              </w:rPr>
              <w:t>И.А.</w:t>
            </w:r>
            <w:r w:rsidRPr="00F56BE0">
              <w:rPr>
                <w:spacing w:val="-3"/>
                <w:sz w:val="20"/>
                <w:lang w:val="ru-RU"/>
              </w:rPr>
              <w:t xml:space="preserve"> </w:t>
            </w:r>
            <w:r w:rsidRPr="00F56BE0">
              <w:rPr>
                <w:sz w:val="20"/>
                <w:lang w:val="ru-RU"/>
              </w:rPr>
              <w:t>Изобразительная</w:t>
            </w:r>
            <w:r w:rsidRPr="00F56BE0">
              <w:rPr>
                <w:spacing w:val="-5"/>
                <w:sz w:val="20"/>
                <w:lang w:val="ru-RU"/>
              </w:rPr>
              <w:t xml:space="preserve"> </w:t>
            </w:r>
            <w:r w:rsidRPr="00F56BE0">
              <w:rPr>
                <w:sz w:val="20"/>
                <w:lang w:val="ru-RU"/>
              </w:rPr>
              <w:t>деятельность</w:t>
            </w:r>
            <w:r w:rsidRPr="00F56BE0">
              <w:rPr>
                <w:spacing w:val="-3"/>
                <w:sz w:val="20"/>
                <w:lang w:val="ru-RU"/>
              </w:rPr>
              <w:t xml:space="preserve"> </w:t>
            </w:r>
            <w:r w:rsidRPr="00F56BE0">
              <w:rPr>
                <w:sz w:val="20"/>
                <w:lang w:val="ru-RU"/>
              </w:rPr>
              <w:t>в</w:t>
            </w:r>
            <w:r w:rsidRPr="00F56BE0">
              <w:rPr>
                <w:spacing w:val="-5"/>
                <w:sz w:val="20"/>
                <w:lang w:val="ru-RU"/>
              </w:rPr>
              <w:t xml:space="preserve"> </w:t>
            </w:r>
            <w:r w:rsidRPr="00F56BE0">
              <w:rPr>
                <w:sz w:val="20"/>
                <w:lang w:val="ru-RU"/>
              </w:rPr>
              <w:t>детском</w:t>
            </w:r>
            <w:r w:rsidRPr="00F56BE0">
              <w:rPr>
                <w:spacing w:val="-2"/>
                <w:sz w:val="20"/>
                <w:lang w:val="ru-RU"/>
              </w:rPr>
              <w:t xml:space="preserve"> </w:t>
            </w:r>
            <w:r w:rsidRPr="00F56BE0">
              <w:rPr>
                <w:sz w:val="20"/>
                <w:lang w:val="ru-RU"/>
              </w:rPr>
              <w:t>саду.</w:t>
            </w:r>
            <w:r w:rsidRPr="00F56BE0">
              <w:rPr>
                <w:spacing w:val="-47"/>
                <w:sz w:val="20"/>
                <w:lang w:val="ru-RU"/>
              </w:rPr>
              <w:t xml:space="preserve"> </w:t>
            </w:r>
            <w:r w:rsidRPr="00F56BE0">
              <w:rPr>
                <w:sz w:val="20"/>
                <w:lang w:val="ru-RU"/>
              </w:rPr>
              <w:t>Подготовительная</w:t>
            </w:r>
            <w:r w:rsidRPr="00F56BE0">
              <w:rPr>
                <w:spacing w:val="-2"/>
                <w:sz w:val="20"/>
                <w:lang w:val="ru-RU"/>
              </w:rPr>
              <w:t xml:space="preserve"> </w:t>
            </w:r>
            <w:r w:rsidRPr="00F56BE0">
              <w:rPr>
                <w:sz w:val="20"/>
                <w:lang w:val="ru-RU"/>
              </w:rPr>
              <w:t>группа.</w:t>
            </w:r>
            <w:r w:rsidRPr="00F56BE0">
              <w:rPr>
                <w:spacing w:val="1"/>
                <w:sz w:val="20"/>
                <w:lang w:val="ru-RU"/>
              </w:rPr>
              <w:t xml:space="preserve"> </w:t>
            </w:r>
            <w:r w:rsidRPr="00F56BE0">
              <w:rPr>
                <w:sz w:val="20"/>
                <w:lang w:val="ru-RU"/>
              </w:rPr>
              <w:t>– М.:</w:t>
            </w:r>
            <w:r w:rsidRPr="00F56BE0">
              <w:rPr>
                <w:spacing w:val="-1"/>
                <w:sz w:val="20"/>
                <w:lang w:val="ru-RU"/>
              </w:rPr>
              <w:t xml:space="preserve"> </w:t>
            </w:r>
            <w:r w:rsidRPr="00F56BE0">
              <w:rPr>
                <w:sz w:val="20"/>
                <w:lang w:val="ru-RU"/>
              </w:rPr>
              <w:t>ТЦ</w:t>
            </w:r>
            <w:r w:rsidRPr="00F56BE0">
              <w:rPr>
                <w:spacing w:val="-1"/>
                <w:sz w:val="20"/>
                <w:lang w:val="ru-RU"/>
              </w:rPr>
              <w:t xml:space="preserve"> </w:t>
            </w:r>
            <w:r w:rsidRPr="00F56BE0">
              <w:rPr>
                <w:sz w:val="20"/>
                <w:lang w:val="ru-RU"/>
              </w:rPr>
              <w:t>Сфера,</w:t>
            </w:r>
            <w:r w:rsidRPr="00F56BE0">
              <w:rPr>
                <w:spacing w:val="-2"/>
                <w:sz w:val="20"/>
                <w:lang w:val="ru-RU"/>
              </w:rPr>
              <w:t xml:space="preserve"> </w:t>
            </w:r>
            <w:r w:rsidRPr="00F56BE0">
              <w:rPr>
                <w:sz w:val="20"/>
                <w:lang w:val="ru-RU"/>
              </w:rPr>
              <w:t>2006.</w:t>
            </w:r>
          </w:p>
          <w:p w14:paraId="6FBB43A6" w14:textId="77777777" w:rsidR="00A73CAC" w:rsidRPr="00F56BE0" w:rsidRDefault="00A73CAC" w:rsidP="0019050C">
            <w:pPr>
              <w:pStyle w:val="TableParagraph"/>
              <w:numPr>
                <w:ilvl w:val="0"/>
                <w:numId w:val="129"/>
              </w:numPr>
              <w:tabs>
                <w:tab w:val="left" w:pos="426"/>
              </w:tabs>
              <w:ind w:right="211"/>
              <w:rPr>
                <w:sz w:val="20"/>
                <w:lang w:val="ru-RU"/>
              </w:rPr>
            </w:pPr>
            <w:r w:rsidRPr="00F56BE0">
              <w:rPr>
                <w:sz w:val="20"/>
                <w:lang w:val="ru-RU"/>
              </w:rPr>
              <w:t>Малышева</w:t>
            </w:r>
            <w:r w:rsidRPr="00F56BE0">
              <w:rPr>
                <w:spacing w:val="-1"/>
                <w:sz w:val="20"/>
                <w:lang w:val="ru-RU"/>
              </w:rPr>
              <w:t xml:space="preserve"> </w:t>
            </w:r>
            <w:r w:rsidRPr="00F56BE0">
              <w:rPr>
                <w:sz w:val="20"/>
                <w:lang w:val="ru-RU"/>
              </w:rPr>
              <w:t>А.Н.,</w:t>
            </w:r>
            <w:r w:rsidRPr="00F56BE0">
              <w:rPr>
                <w:spacing w:val="-4"/>
                <w:sz w:val="20"/>
                <w:lang w:val="ru-RU"/>
              </w:rPr>
              <w:t xml:space="preserve"> </w:t>
            </w:r>
            <w:r w:rsidRPr="00F56BE0">
              <w:rPr>
                <w:sz w:val="20"/>
                <w:lang w:val="ru-RU"/>
              </w:rPr>
              <w:t>Ермолаева</w:t>
            </w:r>
            <w:r w:rsidRPr="00F56BE0">
              <w:rPr>
                <w:spacing w:val="-5"/>
                <w:sz w:val="20"/>
                <w:lang w:val="ru-RU"/>
              </w:rPr>
              <w:t xml:space="preserve"> </w:t>
            </w:r>
            <w:r w:rsidRPr="00F56BE0">
              <w:rPr>
                <w:sz w:val="20"/>
                <w:lang w:val="ru-RU"/>
              </w:rPr>
              <w:t>Н.В.</w:t>
            </w:r>
            <w:r w:rsidRPr="00F56BE0">
              <w:rPr>
                <w:spacing w:val="-3"/>
                <w:sz w:val="20"/>
                <w:lang w:val="ru-RU"/>
              </w:rPr>
              <w:t xml:space="preserve"> </w:t>
            </w:r>
            <w:r w:rsidRPr="00F56BE0">
              <w:rPr>
                <w:sz w:val="20"/>
                <w:lang w:val="ru-RU"/>
              </w:rPr>
              <w:t>Аппликация</w:t>
            </w:r>
            <w:r w:rsidRPr="00F56BE0">
              <w:rPr>
                <w:spacing w:val="-5"/>
                <w:sz w:val="20"/>
                <w:lang w:val="ru-RU"/>
              </w:rPr>
              <w:t xml:space="preserve"> </w:t>
            </w:r>
            <w:r w:rsidRPr="00F56BE0">
              <w:rPr>
                <w:sz w:val="20"/>
                <w:lang w:val="ru-RU"/>
              </w:rPr>
              <w:t>в</w:t>
            </w:r>
            <w:r w:rsidRPr="00F56BE0">
              <w:rPr>
                <w:spacing w:val="-5"/>
                <w:sz w:val="20"/>
                <w:lang w:val="ru-RU"/>
              </w:rPr>
              <w:t xml:space="preserve"> </w:t>
            </w:r>
            <w:r w:rsidRPr="00F56BE0">
              <w:rPr>
                <w:sz w:val="20"/>
                <w:lang w:val="ru-RU"/>
              </w:rPr>
              <w:t>детском</w:t>
            </w:r>
            <w:r w:rsidRPr="00F56BE0">
              <w:rPr>
                <w:spacing w:val="-2"/>
                <w:sz w:val="20"/>
                <w:lang w:val="ru-RU"/>
              </w:rPr>
              <w:t xml:space="preserve"> </w:t>
            </w:r>
            <w:r w:rsidRPr="00F56BE0">
              <w:rPr>
                <w:sz w:val="20"/>
                <w:lang w:val="ru-RU"/>
              </w:rPr>
              <w:t>саду.</w:t>
            </w:r>
            <w:r w:rsidRPr="00F56BE0">
              <w:rPr>
                <w:spacing w:val="1"/>
                <w:sz w:val="20"/>
                <w:lang w:val="ru-RU"/>
              </w:rPr>
              <w:t xml:space="preserve"> </w:t>
            </w:r>
            <w:r w:rsidRPr="00F56BE0">
              <w:rPr>
                <w:sz w:val="20"/>
                <w:lang w:val="ru-RU"/>
              </w:rPr>
              <w:t>–</w:t>
            </w:r>
            <w:r w:rsidRPr="00F56BE0">
              <w:rPr>
                <w:spacing w:val="-2"/>
                <w:sz w:val="20"/>
                <w:lang w:val="ru-RU"/>
              </w:rPr>
              <w:t xml:space="preserve"> </w:t>
            </w:r>
            <w:r w:rsidRPr="00F56BE0">
              <w:rPr>
                <w:sz w:val="20"/>
                <w:lang w:val="ru-RU"/>
              </w:rPr>
              <w:t>Ярославль:</w:t>
            </w:r>
            <w:r w:rsidRPr="00F56BE0">
              <w:rPr>
                <w:spacing w:val="-47"/>
                <w:sz w:val="20"/>
                <w:lang w:val="ru-RU"/>
              </w:rPr>
              <w:t xml:space="preserve"> </w:t>
            </w:r>
            <w:r w:rsidRPr="00F56BE0">
              <w:rPr>
                <w:sz w:val="20"/>
                <w:lang w:val="ru-RU"/>
              </w:rPr>
              <w:t>Академия</w:t>
            </w:r>
            <w:r w:rsidRPr="00F56BE0">
              <w:rPr>
                <w:spacing w:val="-2"/>
                <w:sz w:val="20"/>
                <w:lang w:val="ru-RU"/>
              </w:rPr>
              <w:t xml:space="preserve"> </w:t>
            </w:r>
            <w:r w:rsidRPr="00F56BE0">
              <w:rPr>
                <w:sz w:val="20"/>
                <w:lang w:val="ru-RU"/>
              </w:rPr>
              <w:t>развития, 2006.</w:t>
            </w:r>
          </w:p>
          <w:p w14:paraId="7E1F21C6" w14:textId="77777777" w:rsidR="00A73CAC" w:rsidRPr="00F56BE0" w:rsidRDefault="00A73CAC" w:rsidP="0019050C">
            <w:pPr>
              <w:pStyle w:val="TableParagraph"/>
              <w:numPr>
                <w:ilvl w:val="0"/>
                <w:numId w:val="129"/>
              </w:numPr>
              <w:tabs>
                <w:tab w:val="left" w:pos="426"/>
              </w:tabs>
              <w:spacing w:line="228" w:lineRule="exact"/>
              <w:ind w:hanging="285"/>
              <w:rPr>
                <w:sz w:val="20"/>
                <w:lang w:val="ru-RU"/>
              </w:rPr>
            </w:pPr>
            <w:r w:rsidRPr="00F56BE0">
              <w:rPr>
                <w:sz w:val="20"/>
                <w:lang w:val="ru-RU"/>
              </w:rPr>
              <w:t>Марина</w:t>
            </w:r>
            <w:r w:rsidRPr="00F56BE0">
              <w:rPr>
                <w:spacing w:val="-3"/>
                <w:sz w:val="20"/>
                <w:lang w:val="ru-RU"/>
              </w:rPr>
              <w:t xml:space="preserve"> </w:t>
            </w:r>
            <w:r w:rsidRPr="00F56BE0">
              <w:rPr>
                <w:sz w:val="20"/>
                <w:lang w:val="ru-RU"/>
              </w:rPr>
              <w:t>З.</w:t>
            </w:r>
            <w:r w:rsidRPr="00F56BE0">
              <w:rPr>
                <w:spacing w:val="-2"/>
                <w:sz w:val="20"/>
                <w:lang w:val="ru-RU"/>
              </w:rPr>
              <w:t xml:space="preserve"> </w:t>
            </w:r>
            <w:r w:rsidRPr="00F56BE0">
              <w:rPr>
                <w:sz w:val="20"/>
                <w:lang w:val="ru-RU"/>
              </w:rPr>
              <w:t>Лепим</w:t>
            </w:r>
            <w:r w:rsidRPr="00F56BE0">
              <w:rPr>
                <w:spacing w:val="-2"/>
                <w:sz w:val="20"/>
                <w:lang w:val="ru-RU"/>
              </w:rPr>
              <w:t xml:space="preserve"> </w:t>
            </w:r>
            <w:r w:rsidRPr="00F56BE0">
              <w:rPr>
                <w:sz w:val="20"/>
                <w:lang w:val="ru-RU"/>
              </w:rPr>
              <w:t>из</w:t>
            </w:r>
            <w:r w:rsidRPr="00F56BE0">
              <w:rPr>
                <w:spacing w:val="-2"/>
                <w:sz w:val="20"/>
                <w:lang w:val="ru-RU"/>
              </w:rPr>
              <w:t xml:space="preserve"> </w:t>
            </w:r>
            <w:r w:rsidRPr="00F56BE0">
              <w:rPr>
                <w:sz w:val="20"/>
                <w:lang w:val="ru-RU"/>
              </w:rPr>
              <w:t>пластилина.</w:t>
            </w:r>
            <w:r w:rsidRPr="00F56BE0">
              <w:rPr>
                <w:spacing w:val="1"/>
                <w:sz w:val="20"/>
                <w:lang w:val="ru-RU"/>
              </w:rPr>
              <w:t xml:space="preserve"> </w:t>
            </w:r>
            <w:r w:rsidRPr="00F56BE0">
              <w:rPr>
                <w:sz w:val="20"/>
                <w:lang w:val="ru-RU"/>
              </w:rPr>
              <w:t>–</w:t>
            </w:r>
            <w:r w:rsidRPr="00F56BE0">
              <w:rPr>
                <w:spacing w:val="-1"/>
                <w:sz w:val="20"/>
                <w:lang w:val="ru-RU"/>
              </w:rPr>
              <w:t xml:space="preserve"> </w:t>
            </w:r>
            <w:r w:rsidRPr="00F56BE0">
              <w:rPr>
                <w:sz w:val="20"/>
                <w:lang w:val="ru-RU"/>
              </w:rPr>
              <w:t>СПб.:</w:t>
            </w:r>
            <w:r w:rsidRPr="00F56BE0">
              <w:rPr>
                <w:spacing w:val="-4"/>
                <w:sz w:val="20"/>
                <w:lang w:val="ru-RU"/>
              </w:rPr>
              <w:t xml:space="preserve"> </w:t>
            </w:r>
            <w:r w:rsidRPr="00F56BE0">
              <w:rPr>
                <w:sz w:val="20"/>
                <w:lang w:val="ru-RU"/>
              </w:rPr>
              <w:t>Кристалл,</w:t>
            </w:r>
            <w:r w:rsidRPr="00F56BE0">
              <w:rPr>
                <w:spacing w:val="-2"/>
                <w:sz w:val="20"/>
                <w:lang w:val="ru-RU"/>
              </w:rPr>
              <w:t xml:space="preserve"> </w:t>
            </w:r>
            <w:r w:rsidRPr="00F56BE0">
              <w:rPr>
                <w:sz w:val="20"/>
                <w:lang w:val="ru-RU"/>
              </w:rPr>
              <w:t>1997.</w:t>
            </w:r>
          </w:p>
          <w:p w14:paraId="0B5FAD7B" w14:textId="77777777" w:rsidR="00A73CAC" w:rsidRPr="00F56BE0" w:rsidRDefault="00A73CAC" w:rsidP="0019050C">
            <w:pPr>
              <w:pStyle w:val="TableParagraph"/>
              <w:numPr>
                <w:ilvl w:val="0"/>
                <w:numId w:val="129"/>
              </w:numPr>
              <w:tabs>
                <w:tab w:val="left" w:pos="426"/>
              </w:tabs>
              <w:ind w:hanging="285"/>
              <w:rPr>
                <w:sz w:val="20"/>
                <w:lang w:val="ru-RU"/>
              </w:rPr>
            </w:pPr>
            <w:r w:rsidRPr="00F56BE0">
              <w:rPr>
                <w:sz w:val="20"/>
                <w:lang w:val="ru-RU"/>
              </w:rPr>
              <w:t>Петрова</w:t>
            </w:r>
            <w:r w:rsidRPr="00F56BE0">
              <w:rPr>
                <w:spacing w:val="-4"/>
                <w:sz w:val="20"/>
                <w:lang w:val="ru-RU"/>
              </w:rPr>
              <w:t xml:space="preserve"> </w:t>
            </w:r>
            <w:r w:rsidRPr="00F56BE0">
              <w:rPr>
                <w:sz w:val="20"/>
                <w:lang w:val="ru-RU"/>
              </w:rPr>
              <w:t>И.М.</w:t>
            </w:r>
            <w:r w:rsidRPr="00F56BE0">
              <w:rPr>
                <w:spacing w:val="-3"/>
                <w:sz w:val="20"/>
                <w:lang w:val="ru-RU"/>
              </w:rPr>
              <w:t xml:space="preserve"> </w:t>
            </w:r>
            <w:r w:rsidRPr="00F56BE0">
              <w:rPr>
                <w:sz w:val="20"/>
                <w:lang w:val="ru-RU"/>
              </w:rPr>
              <w:t>Аппликация</w:t>
            </w:r>
            <w:r w:rsidRPr="00F56BE0">
              <w:rPr>
                <w:spacing w:val="-1"/>
                <w:sz w:val="20"/>
                <w:lang w:val="ru-RU"/>
              </w:rPr>
              <w:t xml:space="preserve"> </w:t>
            </w:r>
            <w:r w:rsidRPr="00F56BE0">
              <w:rPr>
                <w:sz w:val="20"/>
                <w:lang w:val="ru-RU"/>
              </w:rPr>
              <w:t>для</w:t>
            </w:r>
            <w:r w:rsidRPr="00F56BE0">
              <w:rPr>
                <w:spacing w:val="-4"/>
                <w:sz w:val="20"/>
                <w:lang w:val="ru-RU"/>
              </w:rPr>
              <w:t xml:space="preserve"> </w:t>
            </w:r>
            <w:r w:rsidRPr="00F56BE0">
              <w:rPr>
                <w:sz w:val="20"/>
                <w:lang w:val="ru-RU"/>
              </w:rPr>
              <w:t>дошкольников.</w:t>
            </w:r>
            <w:r w:rsidRPr="00F56BE0">
              <w:rPr>
                <w:spacing w:val="1"/>
                <w:sz w:val="20"/>
                <w:lang w:val="ru-RU"/>
              </w:rPr>
              <w:t xml:space="preserve"> </w:t>
            </w:r>
            <w:r w:rsidRPr="00F56BE0">
              <w:rPr>
                <w:sz w:val="20"/>
                <w:lang w:val="ru-RU"/>
              </w:rPr>
              <w:t>–</w:t>
            </w:r>
            <w:r w:rsidRPr="00F56BE0">
              <w:rPr>
                <w:spacing w:val="-1"/>
                <w:sz w:val="20"/>
                <w:lang w:val="ru-RU"/>
              </w:rPr>
              <w:t xml:space="preserve"> </w:t>
            </w:r>
            <w:r w:rsidRPr="00F56BE0">
              <w:rPr>
                <w:sz w:val="20"/>
                <w:lang w:val="ru-RU"/>
              </w:rPr>
              <w:t>СПб.:</w:t>
            </w:r>
            <w:r w:rsidRPr="00F56BE0">
              <w:rPr>
                <w:spacing w:val="-4"/>
                <w:sz w:val="20"/>
                <w:lang w:val="ru-RU"/>
              </w:rPr>
              <w:t xml:space="preserve"> </w:t>
            </w:r>
            <w:r w:rsidRPr="00F56BE0">
              <w:rPr>
                <w:sz w:val="20"/>
                <w:lang w:val="ru-RU"/>
              </w:rPr>
              <w:t>Детство-Пресс,</w:t>
            </w:r>
            <w:r w:rsidRPr="00F56BE0">
              <w:rPr>
                <w:spacing w:val="-2"/>
                <w:sz w:val="20"/>
                <w:lang w:val="ru-RU"/>
              </w:rPr>
              <w:t xml:space="preserve"> </w:t>
            </w:r>
            <w:r w:rsidRPr="00F56BE0">
              <w:rPr>
                <w:sz w:val="20"/>
                <w:lang w:val="ru-RU"/>
              </w:rPr>
              <w:t>2009.</w:t>
            </w:r>
          </w:p>
          <w:p w14:paraId="708F0798" w14:textId="77777777" w:rsidR="00A73CAC" w:rsidRPr="00F56BE0" w:rsidRDefault="00A73CAC" w:rsidP="0019050C">
            <w:pPr>
              <w:pStyle w:val="TableParagraph"/>
              <w:numPr>
                <w:ilvl w:val="0"/>
                <w:numId w:val="129"/>
              </w:numPr>
              <w:tabs>
                <w:tab w:val="left" w:pos="426"/>
              </w:tabs>
              <w:ind w:hanging="285"/>
              <w:rPr>
                <w:sz w:val="20"/>
                <w:lang w:val="ru-RU"/>
              </w:rPr>
            </w:pPr>
            <w:r w:rsidRPr="00F56BE0">
              <w:rPr>
                <w:sz w:val="20"/>
                <w:lang w:val="ru-RU"/>
              </w:rPr>
              <w:t>Петрова</w:t>
            </w:r>
            <w:r w:rsidRPr="00F56BE0">
              <w:rPr>
                <w:spacing w:val="-4"/>
                <w:sz w:val="20"/>
                <w:lang w:val="ru-RU"/>
              </w:rPr>
              <w:t xml:space="preserve"> </w:t>
            </w:r>
            <w:r w:rsidRPr="00F56BE0">
              <w:rPr>
                <w:sz w:val="20"/>
                <w:lang w:val="ru-RU"/>
              </w:rPr>
              <w:t>И.М.</w:t>
            </w:r>
            <w:r w:rsidRPr="00F56BE0">
              <w:rPr>
                <w:spacing w:val="-2"/>
                <w:sz w:val="20"/>
                <w:lang w:val="ru-RU"/>
              </w:rPr>
              <w:t xml:space="preserve"> </w:t>
            </w:r>
            <w:r w:rsidRPr="00F56BE0">
              <w:rPr>
                <w:sz w:val="20"/>
                <w:lang w:val="ru-RU"/>
              </w:rPr>
              <w:t>Объемная</w:t>
            </w:r>
            <w:r w:rsidRPr="00F56BE0">
              <w:rPr>
                <w:spacing w:val="-4"/>
                <w:sz w:val="20"/>
                <w:lang w:val="ru-RU"/>
              </w:rPr>
              <w:t xml:space="preserve"> </w:t>
            </w:r>
            <w:r w:rsidRPr="00F56BE0">
              <w:rPr>
                <w:sz w:val="20"/>
                <w:lang w:val="ru-RU"/>
              </w:rPr>
              <w:t>аппликация. –</w:t>
            </w:r>
            <w:r w:rsidRPr="00F56BE0">
              <w:rPr>
                <w:spacing w:val="-2"/>
                <w:sz w:val="20"/>
                <w:lang w:val="ru-RU"/>
              </w:rPr>
              <w:t xml:space="preserve"> </w:t>
            </w:r>
            <w:r w:rsidRPr="00F56BE0">
              <w:rPr>
                <w:sz w:val="20"/>
                <w:lang w:val="ru-RU"/>
              </w:rPr>
              <w:t>СПб.:</w:t>
            </w:r>
            <w:r w:rsidRPr="00F56BE0">
              <w:rPr>
                <w:spacing w:val="-4"/>
                <w:sz w:val="20"/>
                <w:lang w:val="ru-RU"/>
              </w:rPr>
              <w:t xml:space="preserve"> </w:t>
            </w:r>
            <w:r w:rsidRPr="00F56BE0">
              <w:rPr>
                <w:sz w:val="20"/>
                <w:lang w:val="ru-RU"/>
              </w:rPr>
              <w:t>Детство-Пресс,</w:t>
            </w:r>
            <w:r w:rsidRPr="00F56BE0">
              <w:rPr>
                <w:spacing w:val="-2"/>
                <w:sz w:val="20"/>
                <w:lang w:val="ru-RU"/>
              </w:rPr>
              <w:t xml:space="preserve"> </w:t>
            </w:r>
            <w:r w:rsidRPr="00F56BE0">
              <w:rPr>
                <w:sz w:val="20"/>
                <w:lang w:val="ru-RU"/>
              </w:rPr>
              <w:t>2007.</w:t>
            </w:r>
          </w:p>
          <w:p w14:paraId="3A235019" w14:textId="77777777" w:rsidR="00A73CAC" w:rsidRDefault="00A73CAC" w:rsidP="0019050C">
            <w:pPr>
              <w:pStyle w:val="TableParagraph"/>
              <w:numPr>
                <w:ilvl w:val="0"/>
                <w:numId w:val="129"/>
              </w:numPr>
              <w:tabs>
                <w:tab w:val="left" w:pos="426"/>
              </w:tabs>
              <w:spacing w:before="1"/>
              <w:ind w:right="190"/>
              <w:rPr>
                <w:sz w:val="20"/>
              </w:rPr>
            </w:pPr>
            <w:r w:rsidRPr="00F56BE0">
              <w:rPr>
                <w:sz w:val="20"/>
                <w:lang w:val="ru-RU"/>
              </w:rPr>
              <w:t>Рисование</w:t>
            </w:r>
            <w:r w:rsidRPr="00F56BE0">
              <w:rPr>
                <w:spacing w:val="-5"/>
                <w:sz w:val="20"/>
                <w:lang w:val="ru-RU"/>
              </w:rPr>
              <w:t xml:space="preserve"> </w:t>
            </w:r>
            <w:r w:rsidRPr="00F56BE0">
              <w:rPr>
                <w:sz w:val="20"/>
                <w:lang w:val="ru-RU"/>
              </w:rPr>
              <w:t>с</w:t>
            </w:r>
            <w:r w:rsidRPr="00F56BE0">
              <w:rPr>
                <w:spacing w:val="-5"/>
                <w:sz w:val="20"/>
                <w:lang w:val="ru-RU"/>
              </w:rPr>
              <w:t xml:space="preserve"> </w:t>
            </w:r>
            <w:r w:rsidRPr="00F56BE0">
              <w:rPr>
                <w:sz w:val="20"/>
                <w:lang w:val="ru-RU"/>
              </w:rPr>
              <w:t>детьми</w:t>
            </w:r>
            <w:r w:rsidRPr="00F56BE0">
              <w:rPr>
                <w:spacing w:val="-6"/>
                <w:sz w:val="20"/>
                <w:lang w:val="ru-RU"/>
              </w:rPr>
              <w:t xml:space="preserve"> </w:t>
            </w:r>
            <w:r w:rsidRPr="00F56BE0">
              <w:rPr>
                <w:sz w:val="20"/>
                <w:lang w:val="ru-RU"/>
              </w:rPr>
              <w:t>дошкольного</w:t>
            </w:r>
            <w:r w:rsidRPr="00F56BE0">
              <w:rPr>
                <w:spacing w:val="-4"/>
                <w:sz w:val="20"/>
                <w:lang w:val="ru-RU"/>
              </w:rPr>
              <w:t xml:space="preserve"> </w:t>
            </w:r>
            <w:r w:rsidRPr="00F56BE0">
              <w:rPr>
                <w:sz w:val="20"/>
                <w:lang w:val="ru-RU"/>
              </w:rPr>
              <w:t>возраста</w:t>
            </w:r>
            <w:r w:rsidRPr="00F56BE0">
              <w:rPr>
                <w:spacing w:val="-5"/>
                <w:sz w:val="20"/>
                <w:lang w:val="ru-RU"/>
              </w:rPr>
              <w:t xml:space="preserve"> </w:t>
            </w:r>
            <w:r w:rsidRPr="00F56BE0">
              <w:rPr>
                <w:sz w:val="20"/>
                <w:lang w:val="ru-RU"/>
              </w:rPr>
              <w:t>(нетрадиционные</w:t>
            </w:r>
            <w:r w:rsidRPr="00F56BE0">
              <w:rPr>
                <w:spacing w:val="-5"/>
                <w:sz w:val="20"/>
                <w:lang w:val="ru-RU"/>
              </w:rPr>
              <w:t xml:space="preserve"> </w:t>
            </w:r>
            <w:r w:rsidRPr="00F56BE0">
              <w:rPr>
                <w:sz w:val="20"/>
                <w:lang w:val="ru-RU"/>
              </w:rPr>
              <w:t>техники).</w:t>
            </w:r>
            <w:r w:rsidRPr="00F56BE0">
              <w:rPr>
                <w:spacing w:val="-5"/>
                <w:sz w:val="20"/>
                <w:lang w:val="ru-RU"/>
              </w:rPr>
              <w:t xml:space="preserve"> </w:t>
            </w:r>
            <w:r>
              <w:rPr>
                <w:sz w:val="20"/>
              </w:rPr>
              <w:t>Под</w:t>
            </w:r>
            <w:r>
              <w:rPr>
                <w:spacing w:val="-47"/>
                <w:sz w:val="20"/>
              </w:rPr>
              <w:t xml:space="preserve"> </w:t>
            </w:r>
            <w:r>
              <w:rPr>
                <w:sz w:val="20"/>
              </w:rPr>
              <w:t>ред.</w:t>
            </w:r>
            <w:r>
              <w:rPr>
                <w:spacing w:val="-1"/>
                <w:sz w:val="20"/>
              </w:rPr>
              <w:t xml:space="preserve"> </w:t>
            </w:r>
            <w:r>
              <w:rPr>
                <w:sz w:val="20"/>
              </w:rPr>
              <w:t>Р.Г.Казаковой.</w:t>
            </w:r>
            <w:r>
              <w:rPr>
                <w:spacing w:val="2"/>
                <w:sz w:val="20"/>
              </w:rPr>
              <w:t xml:space="preserve"> </w:t>
            </w:r>
            <w:r>
              <w:rPr>
                <w:sz w:val="20"/>
              </w:rPr>
              <w:t>–</w:t>
            </w:r>
            <w:r>
              <w:rPr>
                <w:spacing w:val="1"/>
                <w:sz w:val="20"/>
              </w:rPr>
              <w:t xml:space="preserve"> </w:t>
            </w:r>
            <w:r>
              <w:rPr>
                <w:sz w:val="20"/>
              </w:rPr>
              <w:t>М.:</w:t>
            </w:r>
            <w:r>
              <w:rPr>
                <w:spacing w:val="-3"/>
                <w:sz w:val="20"/>
              </w:rPr>
              <w:t xml:space="preserve"> </w:t>
            </w:r>
            <w:r>
              <w:rPr>
                <w:sz w:val="20"/>
              </w:rPr>
              <w:t>ТЦ</w:t>
            </w:r>
            <w:r>
              <w:rPr>
                <w:spacing w:val="-4"/>
                <w:sz w:val="20"/>
              </w:rPr>
              <w:t xml:space="preserve"> </w:t>
            </w:r>
            <w:r>
              <w:rPr>
                <w:sz w:val="20"/>
              </w:rPr>
              <w:t>Сфера,</w:t>
            </w:r>
            <w:r>
              <w:rPr>
                <w:spacing w:val="1"/>
                <w:sz w:val="20"/>
              </w:rPr>
              <w:t xml:space="preserve"> </w:t>
            </w:r>
            <w:r>
              <w:rPr>
                <w:sz w:val="20"/>
              </w:rPr>
              <w:t>2007.</w:t>
            </w:r>
          </w:p>
          <w:p w14:paraId="77C4AEEA" w14:textId="77777777" w:rsidR="00A73CAC" w:rsidRPr="00F56BE0" w:rsidRDefault="00A73CAC" w:rsidP="0019050C">
            <w:pPr>
              <w:pStyle w:val="TableParagraph"/>
              <w:numPr>
                <w:ilvl w:val="0"/>
                <w:numId w:val="129"/>
              </w:numPr>
              <w:tabs>
                <w:tab w:val="left" w:pos="426"/>
              </w:tabs>
              <w:spacing w:before="1"/>
              <w:ind w:right="509"/>
              <w:rPr>
                <w:sz w:val="20"/>
                <w:lang w:val="ru-RU"/>
              </w:rPr>
            </w:pPr>
            <w:r w:rsidRPr="00F56BE0">
              <w:rPr>
                <w:sz w:val="20"/>
                <w:lang w:val="ru-RU"/>
              </w:rPr>
              <w:t>Соломенникова</w:t>
            </w:r>
            <w:r w:rsidRPr="00F56BE0">
              <w:rPr>
                <w:spacing w:val="-4"/>
                <w:sz w:val="20"/>
                <w:lang w:val="ru-RU"/>
              </w:rPr>
              <w:t xml:space="preserve"> </w:t>
            </w:r>
            <w:r w:rsidRPr="00F56BE0">
              <w:rPr>
                <w:sz w:val="20"/>
                <w:lang w:val="ru-RU"/>
              </w:rPr>
              <w:t>О.А.</w:t>
            </w:r>
            <w:r w:rsidRPr="00F56BE0">
              <w:rPr>
                <w:spacing w:val="-3"/>
                <w:sz w:val="20"/>
                <w:lang w:val="ru-RU"/>
              </w:rPr>
              <w:t xml:space="preserve"> </w:t>
            </w:r>
            <w:r w:rsidRPr="00F56BE0">
              <w:rPr>
                <w:sz w:val="20"/>
                <w:lang w:val="ru-RU"/>
              </w:rPr>
              <w:t>Радость</w:t>
            </w:r>
            <w:r w:rsidRPr="00F56BE0">
              <w:rPr>
                <w:spacing w:val="-3"/>
                <w:sz w:val="20"/>
                <w:lang w:val="ru-RU"/>
              </w:rPr>
              <w:t xml:space="preserve"> </w:t>
            </w:r>
            <w:r w:rsidRPr="00F56BE0">
              <w:rPr>
                <w:sz w:val="20"/>
                <w:lang w:val="ru-RU"/>
              </w:rPr>
              <w:t>творчества.</w:t>
            </w:r>
            <w:r w:rsidRPr="00F56BE0">
              <w:rPr>
                <w:spacing w:val="-2"/>
                <w:sz w:val="20"/>
                <w:lang w:val="ru-RU"/>
              </w:rPr>
              <w:t xml:space="preserve"> </w:t>
            </w:r>
            <w:r w:rsidRPr="00F56BE0">
              <w:rPr>
                <w:sz w:val="20"/>
                <w:lang w:val="ru-RU"/>
              </w:rPr>
              <w:t>Ознакомление</w:t>
            </w:r>
            <w:r w:rsidRPr="00F56BE0">
              <w:rPr>
                <w:spacing w:val="-3"/>
                <w:sz w:val="20"/>
                <w:lang w:val="ru-RU"/>
              </w:rPr>
              <w:t xml:space="preserve"> </w:t>
            </w:r>
            <w:r w:rsidRPr="00F56BE0">
              <w:rPr>
                <w:sz w:val="20"/>
                <w:lang w:val="ru-RU"/>
              </w:rPr>
              <w:t>детей</w:t>
            </w:r>
            <w:r w:rsidRPr="00F56BE0">
              <w:rPr>
                <w:spacing w:val="-4"/>
                <w:sz w:val="20"/>
                <w:lang w:val="ru-RU"/>
              </w:rPr>
              <w:t xml:space="preserve"> </w:t>
            </w:r>
            <w:r w:rsidRPr="00F56BE0">
              <w:rPr>
                <w:sz w:val="20"/>
                <w:lang w:val="ru-RU"/>
              </w:rPr>
              <w:t>5-7</w:t>
            </w:r>
            <w:r w:rsidRPr="00F56BE0">
              <w:rPr>
                <w:spacing w:val="-1"/>
                <w:sz w:val="20"/>
                <w:lang w:val="ru-RU"/>
              </w:rPr>
              <w:t xml:space="preserve"> </w:t>
            </w:r>
            <w:r w:rsidRPr="00F56BE0">
              <w:rPr>
                <w:sz w:val="20"/>
                <w:lang w:val="ru-RU"/>
              </w:rPr>
              <w:t>лет</w:t>
            </w:r>
            <w:r w:rsidRPr="00F56BE0">
              <w:rPr>
                <w:spacing w:val="-4"/>
                <w:sz w:val="20"/>
                <w:lang w:val="ru-RU"/>
              </w:rPr>
              <w:t xml:space="preserve"> </w:t>
            </w:r>
            <w:r w:rsidRPr="00F56BE0">
              <w:rPr>
                <w:sz w:val="20"/>
                <w:lang w:val="ru-RU"/>
              </w:rPr>
              <w:t>с</w:t>
            </w:r>
            <w:r w:rsidRPr="00F56BE0">
              <w:rPr>
                <w:spacing w:val="-47"/>
                <w:sz w:val="20"/>
                <w:lang w:val="ru-RU"/>
              </w:rPr>
              <w:t xml:space="preserve"> </w:t>
            </w:r>
            <w:r w:rsidRPr="00F56BE0">
              <w:rPr>
                <w:sz w:val="20"/>
                <w:lang w:val="ru-RU"/>
              </w:rPr>
              <w:t>народным искусством.</w:t>
            </w:r>
            <w:r w:rsidRPr="00F56BE0">
              <w:rPr>
                <w:spacing w:val="2"/>
                <w:sz w:val="20"/>
                <w:lang w:val="ru-RU"/>
              </w:rPr>
              <w:t xml:space="preserve"> </w:t>
            </w:r>
            <w:r w:rsidRPr="00F56BE0">
              <w:rPr>
                <w:sz w:val="20"/>
                <w:lang w:val="ru-RU"/>
              </w:rPr>
              <w:t>– М.:</w:t>
            </w:r>
            <w:r w:rsidRPr="00F56BE0">
              <w:rPr>
                <w:spacing w:val="-1"/>
                <w:sz w:val="20"/>
                <w:lang w:val="ru-RU"/>
              </w:rPr>
              <w:t xml:space="preserve"> </w:t>
            </w:r>
            <w:r w:rsidRPr="00F56BE0">
              <w:rPr>
                <w:sz w:val="20"/>
                <w:lang w:val="ru-RU"/>
              </w:rPr>
              <w:t>Мозаика-Синтез,</w:t>
            </w:r>
            <w:r w:rsidRPr="00F56BE0">
              <w:rPr>
                <w:spacing w:val="-1"/>
                <w:sz w:val="20"/>
                <w:lang w:val="ru-RU"/>
              </w:rPr>
              <w:t xml:space="preserve"> </w:t>
            </w:r>
            <w:r w:rsidRPr="00F56BE0">
              <w:rPr>
                <w:sz w:val="20"/>
                <w:lang w:val="ru-RU"/>
              </w:rPr>
              <w:t>2008.</w:t>
            </w:r>
          </w:p>
          <w:p w14:paraId="4F772D0F" w14:textId="77777777" w:rsidR="00A73CAC" w:rsidRPr="00F56BE0" w:rsidRDefault="00A73CAC" w:rsidP="0019050C">
            <w:pPr>
              <w:pStyle w:val="TableParagraph"/>
              <w:numPr>
                <w:ilvl w:val="0"/>
                <w:numId w:val="129"/>
              </w:numPr>
              <w:tabs>
                <w:tab w:val="left" w:pos="426"/>
              </w:tabs>
              <w:ind w:right="319"/>
              <w:rPr>
                <w:sz w:val="20"/>
                <w:lang w:val="ru-RU"/>
              </w:rPr>
            </w:pPr>
            <w:r w:rsidRPr="00F56BE0">
              <w:rPr>
                <w:sz w:val="20"/>
                <w:lang w:val="ru-RU"/>
              </w:rPr>
              <w:t>Утробина К.К., Утробин Г.Ф. Увлекательное рисование методом тычка. –</w:t>
            </w:r>
            <w:r w:rsidRPr="00F56BE0">
              <w:rPr>
                <w:spacing w:val="-47"/>
                <w:sz w:val="20"/>
                <w:lang w:val="ru-RU"/>
              </w:rPr>
              <w:t xml:space="preserve"> </w:t>
            </w:r>
            <w:r w:rsidRPr="00F56BE0">
              <w:rPr>
                <w:sz w:val="20"/>
                <w:lang w:val="ru-RU"/>
              </w:rPr>
              <w:t>М.:</w:t>
            </w:r>
            <w:r w:rsidRPr="00F56BE0">
              <w:rPr>
                <w:spacing w:val="-2"/>
                <w:sz w:val="20"/>
                <w:lang w:val="ru-RU"/>
              </w:rPr>
              <w:t xml:space="preserve"> </w:t>
            </w:r>
            <w:r w:rsidRPr="00F56BE0">
              <w:rPr>
                <w:sz w:val="20"/>
                <w:lang w:val="ru-RU"/>
              </w:rPr>
              <w:t>Гном</w:t>
            </w:r>
            <w:r w:rsidRPr="00F56BE0">
              <w:rPr>
                <w:spacing w:val="1"/>
                <w:sz w:val="20"/>
                <w:lang w:val="ru-RU"/>
              </w:rPr>
              <w:t xml:space="preserve"> </w:t>
            </w:r>
            <w:r w:rsidRPr="00F56BE0">
              <w:rPr>
                <w:sz w:val="20"/>
                <w:lang w:val="ru-RU"/>
              </w:rPr>
              <w:t>и</w:t>
            </w:r>
            <w:r w:rsidRPr="00F56BE0">
              <w:rPr>
                <w:spacing w:val="-1"/>
                <w:sz w:val="20"/>
                <w:lang w:val="ru-RU"/>
              </w:rPr>
              <w:t xml:space="preserve"> </w:t>
            </w:r>
            <w:r w:rsidRPr="00F56BE0">
              <w:rPr>
                <w:sz w:val="20"/>
                <w:lang w:val="ru-RU"/>
              </w:rPr>
              <w:t>Д, 2001.</w:t>
            </w:r>
          </w:p>
          <w:p w14:paraId="2A088193" w14:textId="77777777" w:rsidR="00A73CAC" w:rsidRPr="00F56BE0" w:rsidRDefault="00A73CAC" w:rsidP="0019050C">
            <w:pPr>
              <w:pStyle w:val="TableParagraph"/>
              <w:numPr>
                <w:ilvl w:val="0"/>
                <w:numId w:val="129"/>
              </w:numPr>
              <w:tabs>
                <w:tab w:val="left" w:pos="426"/>
              </w:tabs>
              <w:ind w:hanging="285"/>
              <w:rPr>
                <w:sz w:val="20"/>
                <w:lang w:val="ru-RU"/>
              </w:rPr>
            </w:pPr>
            <w:r w:rsidRPr="00F56BE0">
              <w:rPr>
                <w:sz w:val="20"/>
                <w:lang w:val="ru-RU"/>
              </w:rPr>
              <w:t>Халезова</w:t>
            </w:r>
            <w:r w:rsidRPr="00F56BE0">
              <w:rPr>
                <w:spacing w:val="-4"/>
                <w:sz w:val="20"/>
                <w:lang w:val="ru-RU"/>
              </w:rPr>
              <w:t xml:space="preserve"> </w:t>
            </w:r>
            <w:r w:rsidRPr="00F56BE0">
              <w:rPr>
                <w:sz w:val="20"/>
                <w:lang w:val="ru-RU"/>
              </w:rPr>
              <w:t>Н.Б.</w:t>
            </w:r>
            <w:r w:rsidRPr="00F56BE0">
              <w:rPr>
                <w:spacing w:val="-2"/>
                <w:sz w:val="20"/>
                <w:lang w:val="ru-RU"/>
              </w:rPr>
              <w:t xml:space="preserve"> </w:t>
            </w:r>
            <w:r w:rsidRPr="00F56BE0">
              <w:rPr>
                <w:sz w:val="20"/>
                <w:lang w:val="ru-RU"/>
              </w:rPr>
              <w:t>и</w:t>
            </w:r>
            <w:r w:rsidRPr="00F56BE0">
              <w:rPr>
                <w:spacing w:val="-3"/>
                <w:sz w:val="20"/>
                <w:lang w:val="ru-RU"/>
              </w:rPr>
              <w:t xml:space="preserve"> </w:t>
            </w:r>
            <w:r w:rsidRPr="00F56BE0">
              <w:rPr>
                <w:sz w:val="20"/>
                <w:lang w:val="ru-RU"/>
              </w:rPr>
              <w:t>др.</w:t>
            </w:r>
            <w:r w:rsidRPr="00F56BE0">
              <w:rPr>
                <w:spacing w:val="-2"/>
                <w:sz w:val="20"/>
                <w:lang w:val="ru-RU"/>
              </w:rPr>
              <w:t xml:space="preserve"> </w:t>
            </w:r>
            <w:r w:rsidRPr="00F56BE0">
              <w:rPr>
                <w:sz w:val="20"/>
                <w:lang w:val="ru-RU"/>
              </w:rPr>
              <w:t>Лепка</w:t>
            </w:r>
            <w:r w:rsidRPr="00F56BE0">
              <w:rPr>
                <w:spacing w:val="-2"/>
                <w:sz w:val="20"/>
                <w:lang w:val="ru-RU"/>
              </w:rPr>
              <w:t xml:space="preserve"> </w:t>
            </w:r>
            <w:r w:rsidRPr="00F56BE0">
              <w:rPr>
                <w:sz w:val="20"/>
                <w:lang w:val="ru-RU"/>
              </w:rPr>
              <w:t>в детском</w:t>
            </w:r>
            <w:r w:rsidRPr="00F56BE0">
              <w:rPr>
                <w:spacing w:val="-1"/>
                <w:sz w:val="20"/>
                <w:lang w:val="ru-RU"/>
              </w:rPr>
              <w:t xml:space="preserve"> </w:t>
            </w:r>
            <w:r w:rsidRPr="00F56BE0">
              <w:rPr>
                <w:sz w:val="20"/>
                <w:lang w:val="ru-RU"/>
              </w:rPr>
              <w:t>саду.</w:t>
            </w:r>
            <w:r w:rsidRPr="00F56BE0">
              <w:rPr>
                <w:spacing w:val="2"/>
                <w:sz w:val="20"/>
                <w:lang w:val="ru-RU"/>
              </w:rPr>
              <w:t xml:space="preserve"> </w:t>
            </w:r>
            <w:r w:rsidRPr="00F56BE0">
              <w:rPr>
                <w:sz w:val="20"/>
                <w:lang w:val="ru-RU"/>
              </w:rPr>
              <w:t>–</w:t>
            </w:r>
            <w:r w:rsidRPr="00F56BE0">
              <w:rPr>
                <w:spacing w:val="-2"/>
                <w:sz w:val="20"/>
                <w:lang w:val="ru-RU"/>
              </w:rPr>
              <w:t xml:space="preserve"> </w:t>
            </w:r>
            <w:r w:rsidRPr="00F56BE0">
              <w:rPr>
                <w:sz w:val="20"/>
                <w:lang w:val="ru-RU"/>
              </w:rPr>
              <w:t>М.:</w:t>
            </w:r>
            <w:r w:rsidRPr="00F56BE0">
              <w:rPr>
                <w:spacing w:val="-3"/>
                <w:sz w:val="20"/>
                <w:lang w:val="ru-RU"/>
              </w:rPr>
              <w:t xml:space="preserve"> </w:t>
            </w:r>
            <w:r w:rsidRPr="00F56BE0">
              <w:rPr>
                <w:sz w:val="20"/>
                <w:lang w:val="ru-RU"/>
              </w:rPr>
              <w:t>Просвещение,</w:t>
            </w:r>
            <w:r w:rsidRPr="00F56BE0">
              <w:rPr>
                <w:spacing w:val="-1"/>
                <w:sz w:val="20"/>
                <w:lang w:val="ru-RU"/>
              </w:rPr>
              <w:t xml:space="preserve"> </w:t>
            </w:r>
            <w:r w:rsidRPr="00F56BE0">
              <w:rPr>
                <w:sz w:val="20"/>
                <w:lang w:val="ru-RU"/>
              </w:rPr>
              <w:t>1986.</w:t>
            </w:r>
          </w:p>
          <w:p w14:paraId="235FB82D" w14:textId="77777777" w:rsidR="00A73CAC" w:rsidRPr="00F56BE0" w:rsidRDefault="00A73CAC" w:rsidP="0019050C">
            <w:pPr>
              <w:pStyle w:val="TableParagraph"/>
              <w:numPr>
                <w:ilvl w:val="0"/>
                <w:numId w:val="129"/>
              </w:numPr>
              <w:tabs>
                <w:tab w:val="left" w:pos="426"/>
              </w:tabs>
              <w:ind w:right="346"/>
              <w:rPr>
                <w:sz w:val="20"/>
                <w:lang w:val="ru-RU"/>
              </w:rPr>
            </w:pPr>
            <w:r w:rsidRPr="00F56BE0">
              <w:rPr>
                <w:sz w:val="20"/>
                <w:lang w:val="ru-RU"/>
              </w:rPr>
              <w:t>Халезова Н.Б. Народная пластика и декоративная лепка в детском саду. –</w:t>
            </w:r>
            <w:r w:rsidRPr="00F56BE0">
              <w:rPr>
                <w:spacing w:val="-47"/>
                <w:sz w:val="20"/>
                <w:lang w:val="ru-RU"/>
              </w:rPr>
              <w:t xml:space="preserve"> </w:t>
            </w:r>
            <w:r w:rsidRPr="00F56BE0">
              <w:rPr>
                <w:sz w:val="20"/>
                <w:lang w:val="ru-RU"/>
              </w:rPr>
              <w:t>М.:</w:t>
            </w:r>
            <w:r w:rsidRPr="00F56BE0">
              <w:rPr>
                <w:spacing w:val="-2"/>
                <w:sz w:val="20"/>
                <w:lang w:val="ru-RU"/>
              </w:rPr>
              <w:t xml:space="preserve"> </w:t>
            </w:r>
            <w:r w:rsidRPr="00F56BE0">
              <w:rPr>
                <w:sz w:val="20"/>
                <w:lang w:val="ru-RU"/>
              </w:rPr>
              <w:t>Просвещение,</w:t>
            </w:r>
            <w:r w:rsidRPr="00F56BE0">
              <w:rPr>
                <w:spacing w:val="1"/>
                <w:sz w:val="20"/>
                <w:lang w:val="ru-RU"/>
              </w:rPr>
              <w:t xml:space="preserve"> </w:t>
            </w:r>
            <w:r w:rsidRPr="00F56BE0">
              <w:rPr>
                <w:sz w:val="20"/>
                <w:lang w:val="ru-RU"/>
              </w:rPr>
              <w:t>1984.</w:t>
            </w:r>
          </w:p>
          <w:p w14:paraId="2A294CAC" w14:textId="77777777" w:rsidR="00A73CAC" w:rsidRPr="00F56BE0" w:rsidRDefault="00A73CAC" w:rsidP="0019050C">
            <w:pPr>
              <w:pStyle w:val="TableParagraph"/>
              <w:numPr>
                <w:ilvl w:val="0"/>
                <w:numId w:val="129"/>
              </w:numPr>
              <w:tabs>
                <w:tab w:val="left" w:pos="426"/>
              </w:tabs>
              <w:ind w:right="115"/>
              <w:rPr>
                <w:sz w:val="20"/>
                <w:lang w:val="ru-RU"/>
              </w:rPr>
            </w:pPr>
            <w:r w:rsidRPr="00F56BE0">
              <w:rPr>
                <w:sz w:val="20"/>
                <w:lang w:val="ru-RU"/>
              </w:rPr>
              <w:t>Швайко Г.С. Занятия по изобразительной деятельности. – М.: Владос, 2001-</w:t>
            </w:r>
            <w:r w:rsidRPr="00F56BE0">
              <w:rPr>
                <w:spacing w:val="-47"/>
                <w:sz w:val="20"/>
                <w:lang w:val="ru-RU"/>
              </w:rPr>
              <w:t xml:space="preserve"> </w:t>
            </w:r>
            <w:r w:rsidRPr="00F56BE0">
              <w:rPr>
                <w:sz w:val="20"/>
                <w:lang w:val="ru-RU"/>
              </w:rPr>
              <w:t>2003 /все возрастные группы/.</w:t>
            </w:r>
          </w:p>
          <w:p w14:paraId="0D6F306A" w14:textId="77777777" w:rsidR="00A73CAC" w:rsidRPr="00F56BE0" w:rsidRDefault="00A73CAC" w:rsidP="0019050C">
            <w:pPr>
              <w:pStyle w:val="TableParagraph"/>
              <w:numPr>
                <w:ilvl w:val="0"/>
                <w:numId w:val="129"/>
              </w:numPr>
              <w:tabs>
                <w:tab w:val="left" w:pos="426"/>
              </w:tabs>
              <w:ind w:right="1318"/>
              <w:rPr>
                <w:sz w:val="20"/>
                <w:lang w:val="ru-RU"/>
              </w:rPr>
            </w:pPr>
            <w:r w:rsidRPr="00F56BE0">
              <w:rPr>
                <w:sz w:val="20"/>
                <w:lang w:val="ru-RU"/>
              </w:rPr>
              <w:t>Боромыкова</w:t>
            </w:r>
            <w:r w:rsidRPr="00F56BE0">
              <w:rPr>
                <w:spacing w:val="-4"/>
                <w:sz w:val="20"/>
                <w:lang w:val="ru-RU"/>
              </w:rPr>
              <w:t xml:space="preserve"> </w:t>
            </w:r>
            <w:r w:rsidRPr="00F56BE0">
              <w:rPr>
                <w:sz w:val="20"/>
                <w:lang w:val="ru-RU"/>
              </w:rPr>
              <w:t>О.С.</w:t>
            </w:r>
            <w:r w:rsidRPr="00F56BE0">
              <w:rPr>
                <w:spacing w:val="-3"/>
                <w:sz w:val="20"/>
                <w:lang w:val="ru-RU"/>
              </w:rPr>
              <w:t xml:space="preserve"> </w:t>
            </w:r>
            <w:r w:rsidRPr="00F56BE0">
              <w:rPr>
                <w:sz w:val="20"/>
                <w:lang w:val="ru-RU"/>
              </w:rPr>
              <w:t>Коррекция</w:t>
            </w:r>
            <w:r w:rsidRPr="00F56BE0">
              <w:rPr>
                <w:spacing w:val="-3"/>
                <w:sz w:val="20"/>
                <w:lang w:val="ru-RU"/>
              </w:rPr>
              <w:t xml:space="preserve"> </w:t>
            </w:r>
            <w:r w:rsidRPr="00F56BE0">
              <w:rPr>
                <w:sz w:val="20"/>
                <w:lang w:val="ru-RU"/>
              </w:rPr>
              <w:t>речи</w:t>
            </w:r>
            <w:r w:rsidRPr="00F56BE0">
              <w:rPr>
                <w:spacing w:val="-4"/>
                <w:sz w:val="20"/>
                <w:lang w:val="ru-RU"/>
              </w:rPr>
              <w:t xml:space="preserve"> </w:t>
            </w:r>
            <w:r w:rsidRPr="00F56BE0">
              <w:rPr>
                <w:sz w:val="20"/>
                <w:lang w:val="ru-RU"/>
              </w:rPr>
              <w:t>и</w:t>
            </w:r>
            <w:r w:rsidRPr="00F56BE0">
              <w:rPr>
                <w:spacing w:val="-3"/>
                <w:sz w:val="20"/>
                <w:lang w:val="ru-RU"/>
              </w:rPr>
              <w:t xml:space="preserve"> </w:t>
            </w:r>
            <w:r w:rsidRPr="00F56BE0">
              <w:rPr>
                <w:sz w:val="20"/>
                <w:lang w:val="ru-RU"/>
              </w:rPr>
              <w:t>движения</w:t>
            </w:r>
            <w:r w:rsidRPr="00F56BE0">
              <w:rPr>
                <w:spacing w:val="-4"/>
                <w:sz w:val="20"/>
                <w:lang w:val="ru-RU"/>
              </w:rPr>
              <w:t xml:space="preserve"> </w:t>
            </w:r>
            <w:r w:rsidRPr="00F56BE0">
              <w:rPr>
                <w:sz w:val="20"/>
                <w:lang w:val="ru-RU"/>
              </w:rPr>
              <w:t>с</w:t>
            </w:r>
            <w:r w:rsidRPr="00F56BE0">
              <w:rPr>
                <w:spacing w:val="-2"/>
                <w:sz w:val="20"/>
                <w:lang w:val="ru-RU"/>
              </w:rPr>
              <w:t xml:space="preserve"> </w:t>
            </w:r>
            <w:r w:rsidRPr="00F56BE0">
              <w:rPr>
                <w:sz w:val="20"/>
                <w:lang w:val="ru-RU"/>
              </w:rPr>
              <w:t>музыкальным</w:t>
            </w:r>
            <w:r w:rsidRPr="00F56BE0">
              <w:rPr>
                <w:spacing w:val="-47"/>
                <w:sz w:val="20"/>
                <w:lang w:val="ru-RU"/>
              </w:rPr>
              <w:t xml:space="preserve"> </w:t>
            </w:r>
            <w:r w:rsidRPr="00F56BE0">
              <w:rPr>
                <w:sz w:val="20"/>
                <w:lang w:val="ru-RU"/>
              </w:rPr>
              <w:t>сопровождением.</w:t>
            </w:r>
            <w:r w:rsidRPr="00F56BE0">
              <w:rPr>
                <w:spacing w:val="1"/>
                <w:sz w:val="20"/>
                <w:lang w:val="ru-RU"/>
              </w:rPr>
              <w:t xml:space="preserve"> </w:t>
            </w:r>
            <w:r w:rsidRPr="00F56BE0">
              <w:rPr>
                <w:sz w:val="20"/>
                <w:lang w:val="ru-RU"/>
              </w:rPr>
              <w:t>–</w:t>
            </w:r>
            <w:r w:rsidRPr="00F56BE0">
              <w:rPr>
                <w:spacing w:val="2"/>
                <w:sz w:val="20"/>
                <w:lang w:val="ru-RU"/>
              </w:rPr>
              <w:t xml:space="preserve"> </w:t>
            </w:r>
            <w:r w:rsidRPr="00F56BE0">
              <w:rPr>
                <w:sz w:val="20"/>
                <w:lang w:val="ru-RU"/>
              </w:rPr>
              <w:t>СПб.:</w:t>
            </w:r>
            <w:r w:rsidRPr="00F56BE0">
              <w:rPr>
                <w:spacing w:val="-1"/>
                <w:sz w:val="20"/>
                <w:lang w:val="ru-RU"/>
              </w:rPr>
              <w:t xml:space="preserve"> </w:t>
            </w:r>
            <w:r w:rsidRPr="00F56BE0">
              <w:rPr>
                <w:sz w:val="20"/>
                <w:lang w:val="ru-RU"/>
              </w:rPr>
              <w:t>Детство-Пресс,</w:t>
            </w:r>
            <w:r w:rsidRPr="00F56BE0">
              <w:rPr>
                <w:spacing w:val="1"/>
                <w:sz w:val="20"/>
                <w:lang w:val="ru-RU"/>
              </w:rPr>
              <w:t xml:space="preserve"> </w:t>
            </w:r>
            <w:r w:rsidRPr="00F56BE0">
              <w:rPr>
                <w:sz w:val="20"/>
                <w:lang w:val="ru-RU"/>
              </w:rPr>
              <w:t>1999.</w:t>
            </w:r>
          </w:p>
          <w:p w14:paraId="7DA10262" w14:textId="77777777" w:rsidR="00A73CAC" w:rsidRPr="00F56BE0" w:rsidRDefault="00A73CAC" w:rsidP="0019050C">
            <w:pPr>
              <w:pStyle w:val="TableParagraph"/>
              <w:numPr>
                <w:ilvl w:val="0"/>
                <w:numId w:val="129"/>
              </w:numPr>
              <w:tabs>
                <w:tab w:val="left" w:pos="426"/>
              </w:tabs>
              <w:ind w:right="484"/>
              <w:rPr>
                <w:sz w:val="20"/>
                <w:lang w:val="ru-RU"/>
              </w:rPr>
            </w:pPr>
            <w:r w:rsidRPr="00F56BE0">
              <w:rPr>
                <w:sz w:val="20"/>
                <w:lang w:val="ru-RU"/>
              </w:rPr>
              <w:t>Громова</w:t>
            </w:r>
            <w:r w:rsidRPr="00F56BE0">
              <w:rPr>
                <w:spacing w:val="-4"/>
                <w:sz w:val="20"/>
                <w:lang w:val="ru-RU"/>
              </w:rPr>
              <w:t xml:space="preserve"> </w:t>
            </w:r>
            <w:r w:rsidRPr="00F56BE0">
              <w:rPr>
                <w:sz w:val="20"/>
                <w:lang w:val="ru-RU"/>
              </w:rPr>
              <w:t>О.Н.</w:t>
            </w:r>
            <w:r w:rsidRPr="00F56BE0">
              <w:rPr>
                <w:spacing w:val="-2"/>
                <w:sz w:val="20"/>
                <w:lang w:val="ru-RU"/>
              </w:rPr>
              <w:t xml:space="preserve"> </w:t>
            </w:r>
            <w:r w:rsidRPr="00F56BE0">
              <w:rPr>
                <w:sz w:val="20"/>
                <w:lang w:val="ru-RU"/>
              </w:rPr>
              <w:t>Игры-забавы</w:t>
            </w:r>
            <w:r w:rsidRPr="00F56BE0">
              <w:rPr>
                <w:spacing w:val="-3"/>
                <w:sz w:val="20"/>
                <w:lang w:val="ru-RU"/>
              </w:rPr>
              <w:t xml:space="preserve"> </w:t>
            </w:r>
            <w:r w:rsidRPr="00F56BE0">
              <w:rPr>
                <w:sz w:val="20"/>
                <w:lang w:val="ru-RU"/>
              </w:rPr>
              <w:t>по</w:t>
            </w:r>
            <w:r w:rsidRPr="00F56BE0">
              <w:rPr>
                <w:spacing w:val="-1"/>
                <w:sz w:val="20"/>
                <w:lang w:val="ru-RU"/>
              </w:rPr>
              <w:t xml:space="preserve"> </w:t>
            </w:r>
            <w:r w:rsidRPr="00F56BE0">
              <w:rPr>
                <w:sz w:val="20"/>
                <w:lang w:val="ru-RU"/>
              </w:rPr>
              <w:t>развитию</w:t>
            </w:r>
            <w:r w:rsidRPr="00F56BE0">
              <w:rPr>
                <w:spacing w:val="-3"/>
                <w:sz w:val="20"/>
                <w:lang w:val="ru-RU"/>
              </w:rPr>
              <w:t xml:space="preserve"> </w:t>
            </w:r>
            <w:r w:rsidRPr="00F56BE0">
              <w:rPr>
                <w:sz w:val="20"/>
                <w:lang w:val="ru-RU"/>
              </w:rPr>
              <w:t>мелкой</w:t>
            </w:r>
            <w:r w:rsidRPr="00F56BE0">
              <w:rPr>
                <w:spacing w:val="-3"/>
                <w:sz w:val="20"/>
                <w:lang w:val="ru-RU"/>
              </w:rPr>
              <w:t xml:space="preserve"> </w:t>
            </w:r>
            <w:r w:rsidRPr="00F56BE0">
              <w:rPr>
                <w:sz w:val="20"/>
                <w:lang w:val="ru-RU"/>
              </w:rPr>
              <w:t>моторики</w:t>
            </w:r>
            <w:r w:rsidRPr="00F56BE0">
              <w:rPr>
                <w:spacing w:val="-3"/>
                <w:sz w:val="20"/>
                <w:lang w:val="ru-RU"/>
              </w:rPr>
              <w:t xml:space="preserve"> </w:t>
            </w:r>
            <w:r w:rsidRPr="00F56BE0">
              <w:rPr>
                <w:sz w:val="20"/>
                <w:lang w:val="ru-RU"/>
              </w:rPr>
              <w:t>рук</w:t>
            </w:r>
            <w:r w:rsidRPr="00F56BE0">
              <w:rPr>
                <w:spacing w:val="2"/>
                <w:sz w:val="20"/>
                <w:lang w:val="ru-RU"/>
              </w:rPr>
              <w:t xml:space="preserve"> </w:t>
            </w:r>
            <w:r w:rsidRPr="00F56BE0">
              <w:rPr>
                <w:sz w:val="20"/>
                <w:lang w:val="ru-RU"/>
              </w:rPr>
              <w:t>у</w:t>
            </w:r>
            <w:r w:rsidRPr="00F56BE0">
              <w:rPr>
                <w:spacing w:val="-6"/>
                <w:sz w:val="20"/>
                <w:lang w:val="ru-RU"/>
              </w:rPr>
              <w:t xml:space="preserve"> </w:t>
            </w:r>
            <w:r w:rsidRPr="00F56BE0">
              <w:rPr>
                <w:sz w:val="20"/>
                <w:lang w:val="ru-RU"/>
              </w:rPr>
              <w:t>детей</w:t>
            </w:r>
            <w:r w:rsidRPr="00F56BE0">
              <w:rPr>
                <w:spacing w:val="-4"/>
                <w:sz w:val="20"/>
                <w:lang w:val="ru-RU"/>
              </w:rPr>
              <w:t xml:space="preserve"> </w:t>
            </w:r>
            <w:r w:rsidRPr="00F56BE0">
              <w:rPr>
                <w:sz w:val="20"/>
                <w:lang w:val="ru-RU"/>
              </w:rPr>
              <w:t>с</w:t>
            </w:r>
            <w:r w:rsidRPr="00F56BE0">
              <w:rPr>
                <w:spacing w:val="-47"/>
                <w:sz w:val="20"/>
                <w:lang w:val="ru-RU"/>
              </w:rPr>
              <w:t xml:space="preserve"> </w:t>
            </w:r>
            <w:r w:rsidRPr="00F56BE0">
              <w:rPr>
                <w:sz w:val="20"/>
                <w:lang w:val="ru-RU"/>
              </w:rPr>
              <w:t>музыкальным сопровождением.</w:t>
            </w:r>
            <w:r w:rsidRPr="00F56BE0">
              <w:rPr>
                <w:spacing w:val="2"/>
                <w:sz w:val="20"/>
                <w:lang w:val="ru-RU"/>
              </w:rPr>
              <w:t xml:space="preserve"> </w:t>
            </w:r>
            <w:r w:rsidRPr="00F56BE0">
              <w:rPr>
                <w:sz w:val="20"/>
                <w:lang w:val="ru-RU"/>
              </w:rPr>
              <w:t>–</w:t>
            </w:r>
            <w:r w:rsidRPr="00F56BE0">
              <w:rPr>
                <w:spacing w:val="1"/>
                <w:sz w:val="20"/>
                <w:lang w:val="ru-RU"/>
              </w:rPr>
              <w:t xml:space="preserve"> </w:t>
            </w:r>
            <w:r w:rsidRPr="00F56BE0">
              <w:rPr>
                <w:sz w:val="20"/>
                <w:lang w:val="ru-RU"/>
              </w:rPr>
              <w:t>М.:</w:t>
            </w:r>
            <w:r w:rsidRPr="00F56BE0">
              <w:rPr>
                <w:spacing w:val="-2"/>
                <w:sz w:val="20"/>
                <w:lang w:val="ru-RU"/>
              </w:rPr>
              <w:t xml:space="preserve"> </w:t>
            </w:r>
            <w:r w:rsidRPr="00F56BE0">
              <w:rPr>
                <w:sz w:val="20"/>
                <w:lang w:val="ru-RU"/>
              </w:rPr>
              <w:t>Гном</w:t>
            </w:r>
            <w:r w:rsidRPr="00F56BE0">
              <w:rPr>
                <w:spacing w:val="1"/>
                <w:sz w:val="20"/>
                <w:lang w:val="ru-RU"/>
              </w:rPr>
              <w:t xml:space="preserve"> </w:t>
            </w:r>
            <w:r w:rsidRPr="00F56BE0">
              <w:rPr>
                <w:sz w:val="20"/>
                <w:lang w:val="ru-RU"/>
              </w:rPr>
              <w:t>и</w:t>
            </w:r>
            <w:r w:rsidRPr="00F56BE0">
              <w:rPr>
                <w:spacing w:val="-2"/>
                <w:sz w:val="20"/>
                <w:lang w:val="ru-RU"/>
              </w:rPr>
              <w:t xml:space="preserve"> </w:t>
            </w:r>
            <w:r w:rsidRPr="00F56BE0">
              <w:rPr>
                <w:sz w:val="20"/>
                <w:lang w:val="ru-RU"/>
              </w:rPr>
              <w:t>Д, 2001.</w:t>
            </w:r>
          </w:p>
          <w:p w14:paraId="24E56C6E" w14:textId="77777777" w:rsidR="00A73CAC" w:rsidRDefault="00A73CAC" w:rsidP="0019050C">
            <w:pPr>
              <w:pStyle w:val="TableParagraph"/>
              <w:numPr>
                <w:ilvl w:val="0"/>
                <w:numId w:val="129"/>
              </w:numPr>
              <w:tabs>
                <w:tab w:val="left" w:pos="426"/>
              </w:tabs>
              <w:spacing w:line="228" w:lineRule="exact"/>
              <w:ind w:hanging="285"/>
              <w:rPr>
                <w:sz w:val="20"/>
              </w:rPr>
            </w:pPr>
            <w:r>
              <w:rPr>
                <w:sz w:val="20"/>
              </w:rPr>
              <w:t>Журналы</w:t>
            </w:r>
            <w:r>
              <w:rPr>
                <w:spacing w:val="-3"/>
                <w:sz w:val="20"/>
              </w:rPr>
              <w:t xml:space="preserve"> </w:t>
            </w:r>
            <w:r>
              <w:rPr>
                <w:sz w:val="20"/>
              </w:rPr>
              <w:t>«Музыкальный</w:t>
            </w:r>
            <w:r>
              <w:rPr>
                <w:spacing w:val="-8"/>
                <w:sz w:val="20"/>
              </w:rPr>
              <w:t xml:space="preserve"> </w:t>
            </w:r>
            <w:r>
              <w:rPr>
                <w:sz w:val="20"/>
              </w:rPr>
              <w:t>руководитель»,</w:t>
            </w:r>
            <w:r>
              <w:rPr>
                <w:spacing w:val="-5"/>
                <w:sz w:val="20"/>
              </w:rPr>
              <w:t xml:space="preserve"> </w:t>
            </w:r>
            <w:r>
              <w:rPr>
                <w:sz w:val="20"/>
              </w:rPr>
              <w:t>«Музыкальное</w:t>
            </w:r>
            <w:r>
              <w:rPr>
                <w:spacing w:val="-7"/>
                <w:sz w:val="20"/>
              </w:rPr>
              <w:t xml:space="preserve"> </w:t>
            </w:r>
            <w:r>
              <w:rPr>
                <w:sz w:val="20"/>
              </w:rPr>
              <w:t>воспитание</w:t>
            </w:r>
          </w:p>
          <w:p w14:paraId="107D7122" w14:textId="77777777" w:rsidR="00A73CAC" w:rsidRPr="00F56BE0" w:rsidRDefault="00A73CAC" w:rsidP="00A73CAC">
            <w:pPr>
              <w:pStyle w:val="TableParagraph"/>
              <w:ind w:left="425"/>
              <w:rPr>
                <w:sz w:val="20"/>
                <w:lang w:val="ru-RU"/>
              </w:rPr>
            </w:pPr>
            <w:r w:rsidRPr="00F56BE0">
              <w:rPr>
                <w:sz w:val="20"/>
                <w:lang w:val="ru-RU"/>
              </w:rPr>
              <w:t>дошкольников</w:t>
            </w:r>
            <w:r w:rsidRPr="00F56BE0">
              <w:rPr>
                <w:spacing w:val="-3"/>
                <w:sz w:val="20"/>
                <w:lang w:val="ru-RU"/>
              </w:rPr>
              <w:t xml:space="preserve"> </w:t>
            </w:r>
            <w:r w:rsidRPr="00F56BE0">
              <w:rPr>
                <w:sz w:val="20"/>
                <w:lang w:val="ru-RU"/>
              </w:rPr>
              <w:t>с</w:t>
            </w:r>
            <w:r w:rsidRPr="00F56BE0">
              <w:rPr>
                <w:spacing w:val="-2"/>
                <w:sz w:val="20"/>
                <w:lang w:val="ru-RU"/>
              </w:rPr>
              <w:t xml:space="preserve"> </w:t>
            </w:r>
            <w:r w:rsidRPr="00F56BE0">
              <w:rPr>
                <w:sz w:val="20"/>
                <w:lang w:val="ru-RU"/>
              </w:rPr>
              <w:t>речевыми</w:t>
            </w:r>
            <w:r w:rsidRPr="00F56BE0">
              <w:rPr>
                <w:spacing w:val="-3"/>
                <w:sz w:val="20"/>
                <w:lang w:val="ru-RU"/>
              </w:rPr>
              <w:t xml:space="preserve"> </w:t>
            </w:r>
            <w:r w:rsidRPr="00F56BE0">
              <w:rPr>
                <w:sz w:val="20"/>
                <w:lang w:val="ru-RU"/>
              </w:rPr>
              <w:t>нарушениями» -</w:t>
            </w:r>
            <w:r w:rsidRPr="00F56BE0">
              <w:rPr>
                <w:spacing w:val="-4"/>
                <w:sz w:val="20"/>
                <w:lang w:val="ru-RU"/>
              </w:rPr>
              <w:t xml:space="preserve"> </w:t>
            </w:r>
            <w:r w:rsidRPr="00F56BE0">
              <w:rPr>
                <w:sz w:val="20"/>
                <w:lang w:val="ru-RU"/>
              </w:rPr>
              <w:t>Щербакова</w:t>
            </w:r>
            <w:r w:rsidRPr="00F56BE0">
              <w:rPr>
                <w:spacing w:val="1"/>
                <w:sz w:val="20"/>
                <w:lang w:val="ru-RU"/>
              </w:rPr>
              <w:t xml:space="preserve"> </w:t>
            </w:r>
            <w:r w:rsidRPr="00F56BE0">
              <w:rPr>
                <w:sz w:val="20"/>
                <w:lang w:val="ru-RU"/>
              </w:rPr>
              <w:t>Н.А.,</w:t>
            </w:r>
            <w:r w:rsidRPr="00F56BE0">
              <w:rPr>
                <w:spacing w:val="-2"/>
                <w:sz w:val="20"/>
                <w:lang w:val="ru-RU"/>
              </w:rPr>
              <w:t xml:space="preserve"> </w:t>
            </w:r>
            <w:r w:rsidRPr="00F56BE0">
              <w:rPr>
                <w:sz w:val="20"/>
                <w:lang w:val="ru-RU"/>
              </w:rPr>
              <w:t>№</w:t>
            </w:r>
            <w:r w:rsidRPr="00F56BE0">
              <w:rPr>
                <w:spacing w:val="-3"/>
                <w:sz w:val="20"/>
                <w:lang w:val="ru-RU"/>
              </w:rPr>
              <w:t xml:space="preserve"> </w:t>
            </w:r>
            <w:r w:rsidRPr="00F56BE0">
              <w:rPr>
                <w:sz w:val="20"/>
                <w:lang w:val="ru-RU"/>
              </w:rPr>
              <w:t>1-6</w:t>
            </w:r>
            <w:r w:rsidRPr="00F56BE0">
              <w:rPr>
                <w:spacing w:val="-1"/>
                <w:sz w:val="20"/>
                <w:lang w:val="ru-RU"/>
              </w:rPr>
              <w:t xml:space="preserve"> </w:t>
            </w:r>
            <w:r w:rsidRPr="00F56BE0">
              <w:rPr>
                <w:sz w:val="20"/>
                <w:lang w:val="ru-RU"/>
              </w:rPr>
              <w:t>(2004),</w:t>
            </w:r>
          </w:p>
          <w:p w14:paraId="3769EF88" w14:textId="77777777" w:rsidR="00A73CAC" w:rsidRDefault="00A73CAC" w:rsidP="00A73CAC">
            <w:pPr>
              <w:pStyle w:val="TableParagraph"/>
              <w:spacing w:before="1"/>
              <w:ind w:left="425"/>
              <w:rPr>
                <w:sz w:val="20"/>
              </w:rPr>
            </w:pPr>
            <w:r>
              <w:rPr>
                <w:sz w:val="20"/>
              </w:rPr>
              <w:t>№</w:t>
            </w:r>
            <w:r>
              <w:rPr>
                <w:spacing w:val="-3"/>
                <w:sz w:val="20"/>
              </w:rPr>
              <w:t xml:space="preserve"> </w:t>
            </w:r>
            <w:r>
              <w:rPr>
                <w:sz w:val="20"/>
              </w:rPr>
              <w:t>1-6 (2005),</w:t>
            </w:r>
            <w:r>
              <w:rPr>
                <w:spacing w:val="-1"/>
                <w:sz w:val="20"/>
              </w:rPr>
              <w:t xml:space="preserve"> </w:t>
            </w:r>
            <w:r>
              <w:rPr>
                <w:sz w:val="20"/>
              </w:rPr>
              <w:t>№</w:t>
            </w:r>
            <w:r>
              <w:rPr>
                <w:spacing w:val="-3"/>
                <w:sz w:val="20"/>
              </w:rPr>
              <w:t xml:space="preserve"> </w:t>
            </w:r>
            <w:r>
              <w:rPr>
                <w:sz w:val="20"/>
              </w:rPr>
              <w:t>1-6 (2006).</w:t>
            </w:r>
          </w:p>
          <w:p w14:paraId="76170780" w14:textId="77777777" w:rsidR="00A73CAC" w:rsidRPr="00F56BE0" w:rsidRDefault="00A73CAC" w:rsidP="0019050C">
            <w:pPr>
              <w:pStyle w:val="TableParagraph"/>
              <w:numPr>
                <w:ilvl w:val="0"/>
                <w:numId w:val="129"/>
              </w:numPr>
              <w:tabs>
                <w:tab w:val="left" w:pos="426"/>
              </w:tabs>
              <w:ind w:right="365"/>
              <w:rPr>
                <w:sz w:val="20"/>
                <w:lang w:val="ru-RU"/>
              </w:rPr>
            </w:pPr>
            <w:r w:rsidRPr="00F56BE0">
              <w:rPr>
                <w:sz w:val="20"/>
                <w:lang w:val="ru-RU"/>
              </w:rPr>
              <w:t>Картушина М.Ю. Конспекты логоритмических занятий в детском саду. –</w:t>
            </w:r>
            <w:r w:rsidRPr="00F56BE0">
              <w:rPr>
                <w:spacing w:val="-48"/>
                <w:sz w:val="20"/>
                <w:lang w:val="ru-RU"/>
              </w:rPr>
              <w:t xml:space="preserve"> </w:t>
            </w:r>
            <w:r w:rsidRPr="00F56BE0">
              <w:rPr>
                <w:sz w:val="20"/>
                <w:lang w:val="ru-RU"/>
              </w:rPr>
              <w:t>М.:</w:t>
            </w:r>
            <w:r w:rsidRPr="00F56BE0">
              <w:rPr>
                <w:spacing w:val="-2"/>
                <w:sz w:val="20"/>
                <w:lang w:val="ru-RU"/>
              </w:rPr>
              <w:t xml:space="preserve"> </w:t>
            </w:r>
            <w:r w:rsidRPr="00F56BE0">
              <w:rPr>
                <w:sz w:val="20"/>
                <w:lang w:val="ru-RU"/>
              </w:rPr>
              <w:t>ТЦ Сфера,</w:t>
            </w:r>
            <w:r w:rsidRPr="00F56BE0">
              <w:rPr>
                <w:spacing w:val="-3"/>
                <w:sz w:val="20"/>
                <w:lang w:val="ru-RU"/>
              </w:rPr>
              <w:t xml:space="preserve"> </w:t>
            </w:r>
            <w:r w:rsidRPr="00F56BE0">
              <w:rPr>
                <w:sz w:val="20"/>
                <w:lang w:val="ru-RU"/>
              </w:rPr>
              <w:t>2009</w:t>
            </w:r>
            <w:r w:rsidRPr="00F56BE0">
              <w:rPr>
                <w:spacing w:val="3"/>
                <w:sz w:val="20"/>
                <w:lang w:val="ru-RU"/>
              </w:rPr>
              <w:t xml:space="preserve"> </w:t>
            </w:r>
            <w:r w:rsidRPr="00F56BE0">
              <w:rPr>
                <w:sz w:val="20"/>
                <w:lang w:val="ru-RU"/>
              </w:rPr>
              <w:t>– для</w:t>
            </w:r>
            <w:r w:rsidRPr="00F56BE0">
              <w:rPr>
                <w:spacing w:val="-1"/>
                <w:sz w:val="20"/>
                <w:lang w:val="ru-RU"/>
              </w:rPr>
              <w:t xml:space="preserve"> </w:t>
            </w:r>
            <w:r w:rsidRPr="00F56BE0">
              <w:rPr>
                <w:sz w:val="20"/>
                <w:lang w:val="ru-RU"/>
              </w:rPr>
              <w:t>всех</w:t>
            </w:r>
            <w:r w:rsidRPr="00F56BE0">
              <w:rPr>
                <w:spacing w:val="-2"/>
                <w:sz w:val="20"/>
                <w:lang w:val="ru-RU"/>
              </w:rPr>
              <w:t xml:space="preserve"> </w:t>
            </w:r>
            <w:r w:rsidRPr="00F56BE0">
              <w:rPr>
                <w:sz w:val="20"/>
                <w:lang w:val="ru-RU"/>
              </w:rPr>
              <w:t>возрастных</w:t>
            </w:r>
            <w:r w:rsidRPr="00F56BE0">
              <w:rPr>
                <w:spacing w:val="-1"/>
                <w:sz w:val="20"/>
                <w:lang w:val="ru-RU"/>
              </w:rPr>
              <w:t xml:space="preserve"> </w:t>
            </w:r>
            <w:r w:rsidRPr="00F56BE0">
              <w:rPr>
                <w:sz w:val="20"/>
                <w:lang w:val="ru-RU"/>
              </w:rPr>
              <w:t>групп.</w:t>
            </w:r>
          </w:p>
          <w:p w14:paraId="6C87A432" w14:textId="77777777" w:rsidR="00A73CAC" w:rsidRPr="00F56BE0" w:rsidRDefault="00A73CAC" w:rsidP="0019050C">
            <w:pPr>
              <w:pStyle w:val="TableParagraph"/>
              <w:numPr>
                <w:ilvl w:val="0"/>
                <w:numId w:val="129"/>
              </w:numPr>
              <w:tabs>
                <w:tab w:val="left" w:pos="426"/>
              </w:tabs>
              <w:ind w:right="698"/>
              <w:rPr>
                <w:sz w:val="20"/>
                <w:lang w:val="ru-RU"/>
              </w:rPr>
            </w:pPr>
            <w:r w:rsidRPr="00F56BE0">
              <w:rPr>
                <w:sz w:val="20"/>
                <w:lang w:val="ru-RU"/>
              </w:rPr>
              <w:t>Картушина М.Ю. Логоритмические занятия в детском саду. – М.: ТЦ</w:t>
            </w:r>
            <w:r w:rsidRPr="00F56BE0">
              <w:rPr>
                <w:spacing w:val="-47"/>
                <w:sz w:val="20"/>
                <w:lang w:val="ru-RU"/>
              </w:rPr>
              <w:t xml:space="preserve"> </w:t>
            </w:r>
            <w:r w:rsidRPr="00F56BE0">
              <w:rPr>
                <w:sz w:val="20"/>
                <w:lang w:val="ru-RU"/>
              </w:rPr>
              <w:t>Сфера, 2003.</w:t>
            </w:r>
          </w:p>
          <w:p w14:paraId="2AB3052E" w14:textId="77777777" w:rsidR="00A73CAC" w:rsidRPr="00F56BE0" w:rsidRDefault="00A73CAC" w:rsidP="0019050C">
            <w:pPr>
              <w:pStyle w:val="TableParagraph"/>
              <w:numPr>
                <w:ilvl w:val="0"/>
                <w:numId w:val="129"/>
              </w:numPr>
              <w:tabs>
                <w:tab w:val="left" w:pos="426"/>
              </w:tabs>
              <w:ind w:right="305"/>
              <w:rPr>
                <w:sz w:val="20"/>
                <w:lang w:val="ru-RU"/>
              </w:rPr>
            </w:pPr>
            <w:r w:rsidRPr="00F56BE0">
              <w:rPr>
                <w:sz w:val="20"/>
                <w:lang w:val="ru-RU"/>
              </w:rPr>
              <w:t>Кузнецова</w:t>
            </w:r>
            <w:r w:rsidRPr="00F56BE0">
              <w:rPr>
                <w:spacing w:val="-4"/>
                <w:sz w:val="20"/>
                <w:lang w:val="ru-RU"/>
              </w:rPr>
              <w:t xml:space="preserve"> </w:t>
            </w:r>
            <w:r w:rsidRPr="00F56BE0">
              <w:rPr>
                <w:sz w:val="20"/>
                <w:lang w:val="ru-RU"/>
              </w:rPr>
              <w:t>Е.</w:t>
            </w:r>
            <w:r w:rsidRPr="00F56BE0">
              <w:rPr>
                <w:spacing w:val="-3"/>
                <w:sz w:val="20"/>
                <w:lang w:val="ru-RU"/>
              </w:rPr>
              <w:t xml:space="preserve"> </w:t>
            </w:r>
            <w:r w:rsidRPr="00F56BE0">
              <w:rPr>
                <w:sz w:val="20"/>
                <w:lang w:val="ru-RU"/>
              </w:rPr>
              <w:t>Логопедическая</w:t>
            </w:r>
            <w:r w:rsidRPr="00F56BE0">
              <w:rPr>
                <w:spacing w:val="-3"/>
                <w:sz w:val="20"/>
                <w:lang w:val="ru-RU"/>
              </w:rPr>
              <w:t xml:space="preserve"> </w:t>
            </w:r>
            <w:r w:rsidRPr="00F56BE0">
              <w:rPr>
                <w:sz w:val="20"/>
                <w:lang w:val="ru-RU"/>
              </w:rPr>
              <w:t>ритмика</w:t>
            </w:r>
            <w:r w:rsidRPr="00F56BE0">
              <w:rPr>
                <w:spacing w:val="-3"/>
                <w:sz w:val="20"/>
                <w:lang w:val="ru-RU"/>
              </w:rPr>
              <w:t xml:space="preserve"> </w:t>
            </w:r>
            <w:r w:rsidRPr="00F56BE0">
              <w:rPr>
                <w:sz w:val="20"/>
                <w:lang w:val="ru-RU"/>
              </w:rPr>
              <w:t>в</w:t>
            </w:r>
            <w:r w:rsidRPr="00F56BE0">
              <w:rPr>
                <w:spacing w:val="-3"/>
                <w:sz w:val="20"/>
                <w:lang w:val="ru-RU"/>
              </w:rPr>
              <w:t xml:space="preserve"> </w:t>
            </w:r>
            <w:r w:rsidRPr="00F56BE0">
              <w:rPr>
                <w:sz w:val="20"/>
                <w:lang w:val="ru-RU"/>
              </w:rPr>
              <w:t>играх</w:t>
            </w:r>
            <w:r w:rsidRPr="00F56BE0">
              <w:rPr>
                <w:spacing w:val="-4"/>
                <w:sz w:val="20"/>
                <w:lang w:val="ru-RU"/>
              </w:rPr>
              <w:t xml:space="preserve"> </w:t>
            </w:r>
            <w:r w:rsidRPr="00F56BE0">
              <w:rPr>
                <w:sz w:val="20"/>
                <w:lang w:val="ru-RU"/>
              </w:rPr>
              <w:t>и</w:t>
            </w:r>
            <w:r w:rsidRPr="00F56BE0">
              <w:rPr>
                <w:spacing w:val="-2"/>
                <w:sz w:val="20"/>
                <w:lang w:val="ru-RU"/>
              </w:rPr>
              <w:t xml:space="preserve"> </w:t>
            </w:r>
            <w:r w:rsidRPr="00F56BE0">
              <w:rPr>
                <w:sz w:val="20"/>
                <w:lang w:val="ru-RU"/>
              </w:rPr>
              <w:t>упражнениях</w:t>
            </w:r>
            <w:r w:rsidRPr="00F56BE0">
              <w:rPr>
                <w:spacing w:val="-3"/>
                <w:sz w:val="20"/>
                <w:lang w:val="ru-RU"/>
              </w:rPr>
              <w:t xml:space="preserve"> </w:t>
            </w:r>
            <w:r w:rsidRPr="00F56BE0">
              <w:rPr>
                <w:sz w:val="20"/>
                <w:lang w:val="ru-RU"/>
              </w:rPr>
              <w:t>для</w:t>
            </w:r>
            <w:r w:rsidRPr="00F56BE0">
              <w:rPr>
                <w:spacing w:val="-4"/>
                <w:sz w:val="20"/>
                <w:lang w:val="ru-RU"/>
              </w:rPr>
              <w:t xml:space="preserve"> </w:t>
            </w:r>
            <w:r w:rsidRPr="00F56BE0">
              <w:rPr>
                <w:sz w:val="20"/>
                <w:lang w:val="ru-RU"/>
              </w:rPr>
              <w:t>детей</w:t>
            </w:r>
            <w:r w:rsidRPr="00F56BE0">
              <w:rPr>
                <w:spacing w:val="-3"/>
                <w:sz w:val="20"/>
                <w:lang w:val="ru-RU"/>
              </w:rPr>
              <w:t xml:space="preserve"> </w:t>
            </w:r>
            <w:r w:rsidRPr="00F56BE0">
              <w:rPr>
                <w:sz w:val="20"/>
                <w:lang w:val="ru-RU"/>
              </w:rPr>
              <w:t>с</w:t>
            </w:r>
            <w:r w:rsidRPr="00F56BE0">
              <w:rPr>
                <w:spacing w:val="-47"/>
                <w:sz w:val="20"/>
                <w:lang w:val="ru-RU"/>
              </w:rPr>
              <w:t xml:space="preserve"> </w:t>
            </w:r>
            <w:r w:rsidRPr="00F56BE0">
              <w:rPr>
                <w:sz w:val="20"/>
                <w:lang w:val="ru-RU"/>
              </w:rPr>
              <w:t>тяжелыми</w:t>
            </w:r>
            <w:r w:rsidRPr="00F56BE0">
              <w:rPr>
                <w:spacing w:val="-2"/>
                <w:sz w:val="20"/>
                <w:lang w:val="ru-RU"/>
              </w:rPr>
              <w:t xml:space="preserve"> </w:t>
            </w:r>
            <w:r w:rsidRPr="00F56BE0">
              <w:rPr>
                <w:sz w:val="20"/>
                <w:lang w:val="ru-RU"/>
              </w:rPr>
              <w:t>речевыми нарушениями.</w:t>
            </w:r>
            <w:r w:rsidRPr="00F56BE0">
              <w:rPr>
                <w:spacing w:val="3"/>
                <w:sz w:val="20"/>
                <w:lang w:val="ru-RU"/>
              </w:rPr>
              <w:t xml:space="preserve"> </w:t>
            </w:r>
            <w:r w:rsidRPr="00F56BE0">
              <w:rPr>
                <w:sz w:val="20"/>
                <w:lang w:val="ru-RU"/>
              </w:rPr>
              <w:t>– М.:</w:t>
            </w:r>
            <w:r w:rsidRPr="00F56BE0">
              <w:rPr>
                <w:spacing w:val="-1"/>
                <w:sz w:val="20"/>
                <w:lang w:val="ru-RU"/>
              </w:rPr>
              <w:t xml:space="preserve"> </w:t>
            </w:r>
            <w:r w:rsidRPr="00F56BE0">
              <w:rPr>
                <w:sz w:val="20"/>
                <w:lang w:val="ru-RU"/>
              </w:rPr>
              <w:t>Гном и</w:t>
            </w:r>
            <w:r w:rsidRPr="00F56BE0">
              <w:rPr>
                <w:spacing w:val="-1"/>
                <w:sz w:val="20"/>
                <w:lang w:val="ru-RU"/>
              </w:rPr>
              <w:t xml:space="preserve"> </w:t>
            </w:r>
            <w:r w:rsidRPr="00F56BE0">
              <w:rPr>
                <w:sz w:val="20"/>
                <w:lang w:val="ru-RU"/>
              </w:rPr>
              <w:t>Д,2002.</w:t>
            </w:r>
          </w:p>
          <w:p w14:paraId="45D3F689" w14:textId="4E3A188F" w:rsidR="00A81521" w:rsidRPr="00A73CAC" w:rsidRDefault="00F52E75" w:rsidP="00A73CAC">
            <w:pPr>
              <w:pStyle w:val="TableParagraph"/>
              <w:spacing w:line="223" w:lineRule="exact"/>
              <w:ind w:left="108"/>
              <w:rPr>
                <w:i/>
                <w:sz w:val="20"/>
                <w:lang w:val="ru-RU"/>
              </w:rPr>
            </w:pPr>
            <w:r>
              <w:rPr>
                <w:sz w:val="20"/>
                <w:lang w:val="ru-RU"/>
              </w:rPr>
              <w:t>31.</w:t>
            </w:r>
            <w:r w:rsidR="00A73CAC" w:rsidRPr="00A73CAC">
              <w:rPr>
                <w:sz w:val="20"/>
                <w:lang w:val="ru-RU"/>
              </w:rPr>
              <w:t>Щербакова</w:t>
            </w:r>
            <w:r w:rsidR="00A73CAC" w:rsidRPr="00A73CAC">
              <w:rPr>
                <w:spacing w:val="-4"/>
                <w:sz w:val="20"/>
                <w:lang w:val="ru-RU"/>
              </w:rPr>
              <w:t xml:space="preserve"> </w:t>
            </w:r>
            <w:r w:rsidR="00A73CAC" w:rsidRPr="00A73CAC">
              <w:rPr>
                <w:sz w:val="20"/>
                <w:lang w:val="ru-RU"/>
              </w:rPr>
              <w:t>Н.А.</w:t>
            </w:r>
            <w:r w:rsidR="00A73CAC" w:rsidRPr="00A73CAC">
              <w:rPr>
                <w:spacing w:val="-2"/>
                <w:sz w:val="20"/>
                <w:lang w:val="ru-RU"/>
              </w:rPr>
              <w:t xml:space="preserve"> </w:t>
            </w:r>
            <w:r w:rsidR="00A73CAC" w:rsidRPr="00A73CAC">
              <w:rPr>
                <w:sz w:val="20"/>
                <w:lang w:val="ru-RU"/>
              </w:rPr>
              <w:t>От</w:t>
            </w:r>
            <w:r w:rsidR="00A73CAC" w:rsidRPr="00A73CAC">
              <w:rPr>
                <w:spacing w:val="-4"/>
                <w:sz w:val="20"/>
                <w:lang w:val="ru-RU"/>
              </w:rPr>
              <w:t xml:space="preserve"> </w:t>
            </w:r>
            <w:r w:rsidR="00A73CAC" w:rsidRPr="00A73CAC">
              <w:rPr>
                <w:sz w:val="20"/>
                <w:lang w:val="ru-RU"/>
              </w:rPr>
              <w:t>музыки</w:t>
            </w:r>
            <w:r w:rsidR="00A73CAC" w:rsidRPr="00A73CAC">
              <w:rPr>
                <w:spacing w:val="-1"/>
                <w:sz w:val="20"/>
                <w:lang w:val="ru-RU"/>
              </w:rPr>
              <w:t xml:space="preserve"> </w:t>
            </w:r>
            <w:r w:rsidR="00A73CAC" w:rsidRPr="00A73CAC">
              <w:rPr>
                <w:sz w:val="20"/>
                <w:lang w:val="ru-RU"/>
              </w:rPr>
              <w:t>к</w:t>
            </w:r>
            <w:r w:rsidR="00A73CAC" w:rsidRPr="00A73CAC">
              <w:rPr>
                <w:spacing w:val="-4"/>
                <w:sz w:val="20"/>
                <w:lang w:val="ru-RU"/>
              </w:rPr>
              <w:t xml:space="preserve"> </w:t>
            </w:r>
            <w:r w:rsidR="00A73CAC" w:rsidRPr="00A73CAC">
              <w:rPr>
                <w:sz w:val="20"/>
                <w:lang w:val="ru-RU"/>
              </w:rPr>
              <w:t>движению</w:t>
            </w:r>
            <w:r w:rsidR="00A73CAC" w:rsidRPr="00A73CAC">
              <w:rPr>
                <w:spacing w:val="-2"/>
                <w:sz w:val="20"/>
                <w:lang w:val="ru-RU"/>
              </w:rPr>
              <w:t xml:space="preserve"> </w:t>
            </w:r>
            <w:r w:rsidR="00A73CAC" w:rsidRPr="00A73CAC">
              <w:rPr>
                <w:sz w:val="20"/>
                <w:lang w:val="ru-RU"/>
              </w:rPr>
              <w:t>и</w:t>
            </w:r>
            <w:r w:rsidR="00A73CAC" w:rsidRPr="00A73CAC">
              <w:rPr>
                <w:spacing w:val="-4"/>
                <w:sz w:val="20"/>
                <w:lang w:val="ru-RU"/>
              </w:rPr>
              <w:t xml:space="preserve"> </w:t>
            </w:r>
            <w:r w:rsidR="00A73CAC" w:rsidRPr="00A73CAC">
              <w:rPr>
                <w:sz w:val="20"/>
                <w:lang w:val="ru-RU"/>
              </w:rPr>
              <w:t>речи.</w:t>
            </w:r>
            <w:r w:rsidR="00A73CAC" w:rsidRPr="00A73CAC">
              <w:rPr>
                <w:spacing w:val="-2"/>
                <w:sz w:val="20"/>
                <w:lang w:val="ru-RU"/>
              </w:rPr>
              <w:t xml:space="preserve"> </w:t>
            </w:r>
            <w:r w:rsidR="00A73CAC" w:rsidRPr="00A73CAC">
              <w:rPr>
                <w:sz w:val="20"/>
                <w:lang w:val="ru-RU"/>
              </w:rPr>
              <w:t>Пособие</w:t>
            </w:r>
            <w:r w:rsidR="00A73CAC" w:rsidRPr="00A73CAC">
              <w:rPr>
                <w:spacing w:val="-3"/>
                <w:sz w:val="20"/>
                <w:lang w:val="ru-RU"/>
              </w:rPr>
              <w:t xml:space="preserve"> </w:t>
            </w:r>
            <w:r w:rsidR="00A73CAC" w:rsidRPr="00A73CAC">
              <w:rPr>
                <w:sz w:val="20"/>
                <w:lang w:val="ru-RU"/>
              </w:rPr>
              <w:t>для</w:t>
            </w:r>
            <w:r w:rsidR="00A73CAC" w:rsidRPr="00A73CAC">
              <w:rPr>
                <w:spacing w:val="-3"/>
                <w:sz w:val="20"/>
                <w:lang w:val="ru-RU"/>
              </w:rPr>
              <w:t xml:space="preserve"> </w:t>
            </w:r>
            <w:r w:rsidR="00A73CAC" w:rsidRPr="00A73CAC">
              <w:rPr>
                <w:sz w:val="20"/>
                <w:lang w:val="ru-RU"/>
              </w:rPr>
              <w:t>музыкальных</w:t>
            </w:r>
            <w:r w:rsidR="00A73CAC" w:rsidRPr="00A73CAC">
              <w:rPr>
                <w:spacing w:val="-47"/>
                <w:sz w:val="20"/>
                <w:lang w:val="ru-RU"/>
              </w:rPr>
              <w:t xml:space="preserve"> </w:t>
            </w:r>
            <w:r w:rsidR="00A73CAC" w:rsidRPr="00A73CAC">
              <w:rPr>
                <w:sz w:val="20"/>
                <w:lang w:val="ru-RU"/>
              </w:rPr>
              <w:t>руководителей</w:t>
            </w:r>
            <w:r w:rsidR="00A73CAC" w:rsidRPr="00A73CAC">
              <w:rPr>
                <w:spacing w:val="-3"/>
                <w:sz w:val="20"/>
                <w:lang w:val="ru-RU"/>
              </w:rPr>
              <w:t xml:space="preserve"> </w:t>
            </w:r>
            <w:r w:rsidR="00A73CAC" w:rsidRPr="00A73CAC">
              <w:rPr>
                <w:sz w:val="20"/>
                <w:lang w:val="ru-RU"/>
              </w:rPr>
              <w:t>специализированных</w:t>
            </w:r>
            <w:r w:rsidR="00A73CAC" w:rsidRPr="00A73CAC">
              <w:rPr>
                <w:spacing w:val="-2"/>
                <w:sz w:val="20"/>
                <w:lang w:val="ru-RU"/>
              </w:rPr>
              <w:t xml:space="preserve"> </w:t>
            </w:r>
            <w:r w:rsidR="00A73CAC" w:rsidRPr="00A73CAC">
              <w:rPr>
                <w:sz w:val="20"/>
                <w:lang w:val="ru-RU"/>
              </w:rPr>
              <w:t>ДОУ.</w:t>
            </w:r>
            <w:r w:rsidR="00A73CAC" w:rsidRPr="00A73CAC">
              <w:rPr>
                <w:spacing w:val="3"/>
                <w:sz w:val="20"/>
                <w:lang w:val="ru-RU"/>
              </w:rPr>
              <w:t xml:space="preserve"> </w:t>
            </w:r>
            <w:r w:rsidR="00A73CAC" w:rsidRPr="00A73CAC">
              <w:rPr>
                <w:sz w:val="20"/>
                <w:lang w:val="ru-RU"/>
              </w:rPr>
              <w:t>– М.:</w:t>
            </w:r>
            <w:r w:rsidR="00A73CAC" w:rsidRPr="00A73CAC">
              <w:rPr>
                <w:spacing w:val="-2"/>
                <w:sz w:val="20"/>
                <w:lang w:val="ru-RU"/>
              </w:rPr>
              <w:t xml:space="preserve"> </w:t>
            </w:r>
            <w:r w:rsidR="00A73CAC" w:rsidRPr="00A73CAC">
              <w:rPr>
                <w:sz w:val="20"/>
                <w:lang w:val="ru-RU"/>
              </w:rPr>
              <w:t>Гном и</w:t>
            </w:r>
            <w:r w:rsidR="00A73CAC" w:rsidRPr="00A73CAC">
              <w:rPr>
                <w:spacing w:val="-2"/>
                <w:sz w:val="20"/>
                <w:lang w:val="ru-RU"/>
              </w:rPr>
              <w:t xml:space="preserve"> </w:t>
            </w:r>
            <w:r w:rsidR="00A73CAC" w:rsidRPr="00A73CAC">
              <w:rPr>
                <w:sz w:val="20"/>
                <w:lang w:val="ru-RU"/>
              </w:rPr>
              <w:t>Д,2001.</w:t>
            </w:r>
          </w:p>
        </w:tc>
      </w:tr>
      <w:tr w:rsidR="00F52E75" w14:paraId="24C7B1B3" w14:textId="77777777" w:rsidTr="003E7C14">
        <w:trPr>
          <w:trHeight w:val="551"/>
        </w:trPr>
        <w:tc>
          <w:tcPr>
            <w:tcW w:w="559" w:type="dxa"/>
          </w:tcPr>
          <w:p w14:paraId="39F5B453" w14:textId="1BF8F932" w:rsidR="00F52E75" w:rsidRPr="00F52E75" w:rsidRDefault="00F52E75" w:rsidP="003E7C14">
            <w:pPr>
              <w:pStyle w:val="TableParagraph"/>
              <w:spacing w:line="267" w:lineRule="exact"/>
              <w:rPr>
                <w:sz w:val="24"/>
                <w:lang w:val="ru-RU"/>
              </w:rPr>
            </w:pPr>
            <w:r>
              <w:rPr>
                <w:sz w:val="24"/>
                <w:lang w:val="ru-RU"/>
              </w:rPr>
              <w:t>5</w:t>
            </w:r>
          </w:p>
        </w:tc>
        <w:tc>
          <w:tcPr>
            <w:tcW w:w="2117" w:type="dxa"/>
          </w:tcPr>
          <w:p w14:paraId="2213992A" w14:textId="218ABB1D" w:rsidR="00F52E75" w:rsidRDefault="00F52E75" w:rsidP="003E7C14">
            <w:pPr>
              <w:pStyle w:val="TableParagraph"/>
              <w:spacing w:line="267" w:lineRule="exact"/>
              <w:rPr>
                <w:sz w:val="24"/>
              </w:rPr>
            </w:pPr>
            <w:r>
              <w:rPr>
                <w:sz w:val="24"/>
              </w:rPr>
              <w:t>Физическое</w:t>
            </w:r>
            <w:r>
              <w:rPr>
                <w:spacing w:val="-57"/>
                <w:sz w:val="24"/>
              </w:rPr>
              <w:t xml:space="preserve"> </w:t>
            </w:r>
            <w:r>
              <w:rPr>
                <w:sz w:val="24"/>
              </w:rPr>
              <w:t>развитие</w:t>
            </w:r>
          </w:p>
        </w:tc>
        <w:tc>
          <w:tcPr>
            <w:tcW w:w="7071" w:type="dxa"/>
          </w:tcPr>
          <w:p w14:paraId="2525E01E" w14:textId="77777777" w:rsidR="00F52E75" w:rsidRPr="00A9286D" w:rsidRDefault="00F52E75" w:rsidP="00F52E75">
            <w:pPr>
              <w:pStyle w:val="TableParagraph"/>
              <w:spacing w:line="224" w:lineRule="exact"/>
              <w:ind w:left="108"/>
              <w:rPr>
                <w:i/>
                <w:sz w:val="20"/>
                <w:lang w:val="ru-RU"/>
              </w:rPr>
            </w:pPr>
            <w:r w:rsidRPr="00A9286D">
              <w:rPr>
                <w:i/>
                <w:sz w:val="20"/>
                <w:lang w:val="ru-RU"/>
              </w:rPr>
              <w:t>Перечень</w:t>
            </w:r>
            <w:r w:rsidRPr="00A9286D">
              <w:rPr>
                <w:i/>
                <w:spacing w:val="-3"/>
                <w:sz w:val="20"/>
                <w:lang w:val="ru-RU"/>
              </w:rPr>
              <w:t xml:space="preserve"> </w:t>
            </w:r>
            <w:r w:rsidRPr="00A9286D">
              <w:rPr>
                <w:i/>
                <w:sz w:val="20"/>
                <w:lang w:val="ru-RU"/>
              </w:rPr>
              <w:t>программ:</w:t>
            </w:r>
          </w:p>
          <w:p w14:paraId="39139E4A" w14:textId="77777777" w:rsidR="00F52E75" w:rsidRPr="00A9286D" w:rsidRDefault="00F52E75" w:rsidP="00F52E75">
            <w:pPr>
              <w:pStyle w:val="TableParagraph"/>
              <w:ind w:left="108"/>
              <w:rPr>
                <w:sz w:val="20"/>
                <w:lang w:val="ru-RU"/>
              </w:rPr>
            </w:pPr>
            <w:r w:rsidRPr="00A9286D">
              <w:rPr>
                <w:sz w:val="20"/>
                <w:lang w:val="ru-RU"/>
              </w:rPr>
              <w:t>УМК</w:t>
            </w:r>
            <w:r w:rsidRPr="00A9286D">
              <w:rPr>
                <w:spacing w:val="-6"/>
                <w:sz w:val="20"/>
                <w:lang w:val="ru-RU"/>
              </w:rPr>
              <w:t xml:space="preserve"> </w:t>
            </w:r>
            <w:r w:rsidRPr="00A9286D">
              <w:rPr>
                <w:sz w:val="20"/>
                <w:lang w:val="ru-RU"/>
              </w:rPr>
              <w:t>к</w:t>
            </w:r>
            <w:r w:rsidRPr="00A9286D">
              <w:rPr>
                <w:spacing w:val="-4"/>
                <w:sz w:val="20"/>
                <w:lang w:val="ru-RU"/>
              </w:rPr>
              <w:t xml:space="preserve"> </w:t>
            </w:r>
            <w:r w:rsidRPr="00A9286D">
              <w:rPr>
                <w:sz w:val="20"/>
                <w:lang w:val="ru-RU"/>
              </w:rPr>
              <w:t>Основная</w:t>
            </w:r>
            <w:r w:rsidRPr="00A9286D">
              <w:rPr>
                <w:spacing w:val="-4"/>
                <w:sz w:val="20"/>
                <w:lang w:val="ru-RU"/>
              </w:rPr>
              <w:t xml:space="preserve"> </w:t>
            </w:r>
            <w:r w:rsidRPr="00A9286D">
              <w:rPr>
                <w:sz w:val="20"/>
                <w:lang w:val="ru-RU"/>
              </w:rPr>
              <w:t>образовательная</w:t>
            </w:r>
            <w:r w:rsidRPr="00A9286D">
              <w:rPr>
                <w:spacing w:val="-6"/>
                <w:sz w:val="20"/>
                <w:lang w:val="ru-RU"/>
              </w:rPr>
              <w:t xml:space="preserve"> </w:t>
            </w:r>
            <w:r w:rsidRPr="00A9286D">
              <w:rPr>
                <w:sz w:val="20"/>
                <w:lang w:val="ru-RU"/>
              </w:rPr>
              <w:t>программа</w:t>
            </w:r>
            <w:r w:rsidRPr="00A9286D">
              <w:rPr>
                <w:spacing w:val="-4"/>
                <w:sz w:val="20"/>
                <w:lang w:val="ru-RU"/>
              </w:rPr>
              <w:t xml:space="preserve"> </w:t>
            </w:r>
            <w:r w:rsidRPr="00A9286D">
              <w:rPr>
                <w:sz w:val="20"/>
                <w:lang w:val="ru-RU"/>
              </w:rPr>
              <w:t>дошкольного</w:t>
            </w:r>
            <w:r w:rsidRPr="00A9286D">
              <w:rPr>
                <w:spacing w:val="-3"/>
                <w:sz w:val="20"/>
                <w:lang w:val="ru-RU"/>
              </w:rPr>
              <w:t xml:space="preserve"> </w:t>
            </w:r>
            <w:r w:rsidRPr="00A9286D">
              <w:rPr>
                <w:sz w:val="20"/>
                <w:lang w:val="ru-RU"/>
              </w:rPr>
              <w:t>образования</w:t>
            </w:r>
            <w:r w:rsidRPr="00A9286D">
              <w:rPr>
                <w:spacing w:val="-3"/>
                <w:sz w:val="20"/>
                <w:lang w:val="ru-RU"/>
              </w:rPr>
              <w:t xml:space="preserve"> </w:t>
            </w:r>
            <w:r w:rsidRPr="00A9286D">
              <w:rPr>
                <w:sz w:val="20"/>
                <w:lang w:val="ru-RU"/>
              </w:rPr>
              <w:t>«От</w:t>
            </w:r>
            <w:r w:rsidRPr="00A9286D">
              <w:rPr>
                <w:spacing w:val="-47"/>
                <w:sz w:val="20"/>
                <w:lang w:val="ru-RU"/>
              </w:rPr>
              <w:t xml:space="preserve"> </w:t>
            </w:r>
            <w:r w:rsidRPr="00A9286D">
              <w:rPr>
                <w:sz w:val="20"/>
                <w:lang w:val="ru-RU"/>
              </w:rPr>
              <w:t>рождения</w:t>
            </w:r>
            <w:r w:rsidRPr="00A9286D">
              <w:rPr>
                <w:spacing w:val="-3"/>
                <w:sz w:val="20"/>
                <w:lang w:val="ru-RU"/>
              </w:rPr>
              <w:t xml:space="preserve"> </w:t>
            </w:r>
            <w:r w:rsidRPr="00A9286D">
              <w:rPr>
                <w:sz w:val="20"/>
                <w:lang w:val="ru-RU"/>
              </w:rPr>
              <w:t>до</w:t>
            </w:r>
            <w:r w:rsidRPr="00A9286D">
              <w:rPr>
                <w:spacing w:val="-1"/>
                <w:sz w:val="20"/>
                <w:lang w:val="ru-RU"/>
              </w:rPr>
              <w:t xml:space="preserve"> </w:t>
            </w:r>
            <w:r w:rsidRPr="00A9286D">
              <w:rPr>
                <w:sz w:val="20"/>
                <w:lang w:val="ru-RU"/>
              </w:rPr>
              <w:t>школы»</w:t>
            </w:r>
            <w:r w:rsidRPr="00A9286D">
              <w:rPr>
                <w:spacing w:val="-3"/>
                <w:sz w:val="20"/>
                <w:lang w:val="ru-RU"/>
              </w:rPr>
              <w:t xml:space="preserve"> </w:t>
            </w:r>
            <w:r w:rsidRPr="00A9286D">
              <w:rPr>
                <w:sz w:val="20"/>
                <w:lang w:val="ru-RU"/>
              </w:rPr>
              <w:t>под</w:t>
            </w:r>
            <w:r w:rsidRPr="00A9286D">
              <w:rPr>
                <w:spacing w:val="-2"/>
                <w:sz w:val="20"/>
                <w:lang w:val="ru-RU"/>
              </w:rPr>
              <w:t xml:space="preserve"> </w:t>
            </w:r>
            <w:r w:rsidRPr="00A9286D">
              <w:rPr>
                <w:sz w:val="20"/>
                <w:lang w:val="ru-RU"/>
              </w:rPr>
              <w:t>редакцией</w:t>
            </w:r>
            <w:r w:rsidRPr="00A9286D">
              <w:rPr>
                <w:spacing w:val="-3"/>
                <w:sz w:val="20"/>
                <w:lang w:val="ru-RU"/>
              </w:rPr>
              <w:t xml:space="preserve"> </w:t>
            </w:r>
            <w:r w:rsidRPr="00A9286D">
              <w:rPr>
                <w:sz w:val="20"/>
                <w:lang w:val="ru-RU"/>
              </w:rPr>
              <w:t>Н.Е.</w:t>
            </w:r>
            <w:r w:rsidRPr="00A9286D">
              <w:rPr>
                <w:spacing w:val="-1"/>
                <w:sz w:val="20"/>
                <w:lang w:val="ru-RU"/>
              </w:rPr>
              <w:t xml:space="preserve"> </w:t>
            </w:r>
            <w:r w:rsidRPr="00A9286D">
              <w:rPr>
                <w:sz w:val="20"/>
                <w:lang w:val="ru-RU"/>
              </w:rPr>
              <w:t>Вераксы,</w:t>
            </w:r>
            <w:r w:rsidRPr="00A9286D">
              <w:rPr>
                <w:spacing w:val="-3"/>
                <w:sz w:val="20"/>
                <w:lang w:val="ru-RU"/>
              </w:rPr>
              <w:t xml:space="preserve"> </w:t>
            </w:r>
            <w:r w:rsidRPr="00A9286D">
              <w:rPr>
                <w:sz w:val="20"/>
                <w:lang w:val="ru-RU"/>
              </w:rPr>
              <w:t>Т.С.</w:t>
            </w:r>
            <w:r w:rsidRPr="00A9286D">
              <w:rPr>
                <w:spacing w:val="-4"/>
                <w:sz w:val="20"/>
                <w:lang w:val="ru-RU"/>
              </w:rPr>
              <w:t xml:space="preserve"> </w:t>
            </w:r>
            <w:r w:rsidRPr="00A9286D">
              <w:rPr>
                <w:sz w:val="20"/>
                <w:lang w:val="ru-RU"/>
              </w:rPr>
              <w:t>Комаровой,</w:t>
            </w:r>
            <w:r w:rsidRPr="00A9286D">
              <w:rPr>
                <w:spacing w:val="-1"/>
                <w:sz w:val="20"/>
                <w:lang w:val="ru-RU"/>
              </w:rPr>
              <w:t xml:space="preserve"> </w:t>
            </w:r>
            <w:r w:rsidRPr="00A9286D">
              <w:rPr>
                <w:sz w:val="20"/>
                <w:lang w:val="ru-RU"/>
              </w:rPr>
              <w:t>М.А.</w:t>
            </w:r>
          </w:p>
          <w:p w14:paraId="40AC49FC" w14:textId="77777777" w:rsidR="00F52E75" w:rsidRPr="00A9286D" w:rsidRDefault="00F52E75" w:rsidP="00F52E75">
            <w:pPr>
              <w:pStyle w:val="TableParagraph"/>
              <w:ind w:left="108" w:right="809"/>
              <w:rPr>
                <w:sz w:val="20"/>
                <w:lang w:val="ru-RU"/>
              </w:rPr>
            </w:pPr>
            <w:r w:rsidRPr="00A9286D">
              <w:rPr>
                <w:sz w:val="20"/>
                <w:lang w:val="ru-RU"/>
              </w:rPr>
              <w:t>Васильевой.,</w:t>
            </w:r>
            <w:r w:rsidRPr="00A9286D">
              <w:rPr>
                <w:spacing w:val="1"/>
                <w:sz w:val="20"/>
                <w:lang w:val="ru-RU"/>
              </w:rPr>
              <w:t xml:space="preserve"> </w:t>
            </w:r>
            <w:r w:rsidRPr="00A9286D">
              <w:rPr>
                <w:sz w:val="20"/>
                <w:lang w:val="ru-RU"/>
              </w:rPr>
              <w:t>М., «Мозаика-Синтез», 2019 г., с.154-163, с.319.</w:t>
            </w:r>
            <w:r w:rsidRPr="00A9286D">
              <w:rPr>
                <w:spacing w:val="-47"/>
                <w:sz w:val="20"/>
                <w:lang w:val="ru-RU"/>
              </w:rPr>
              <w:t xml:space="preserve"> </w:t>
            </w:r>
            <w:r w:rsidRPr="00A9286D">
              <w:rPr>
                <w:sz w:val="20"/>
                <w:lang w:val="ru-RU"/>
              </w:rPr>
              <w:t>Парциальные</w:t>
            </w:r>
            <w:r w:rsidRPr="00A9286D">
              <w:rPr>
                <w:spacing w:val="2"/>
                <w:sz w:val="20"/>
                <w:lang w:val="ru-RU"/>
              </w:rPr>
              <w:t xml:space="preserve"> </w:t>
            </w:r>
            <w:r w:rsidRPr="00A9286D">
              <w:rPr>
                <w:sz w:val="20"/>
                <w:lang w:val="ru-RU"/>
              </w:rPr>
              <w:t>программы</w:t>
            </w:r>
            <w:r w:rsidRPr="00A9286D">
              <w:rPr>
                <w:spacing w:val="2"/>
                <w:sz w:val="20"/>
                <w:lang w:val="ru-RU"/>
              </w:rPr>
              <w:t xml:space="preserve"> </w:t>
            </w:r>
            <w:r w:rsidRPr="00A9286D">
              <w:rPr>
                <w:sz w:val="20"/>
                <w:lang w:val="ru-RU"/>
              </w:rPr>
              <w:t>-</w:t>
            </w:r>
            <w:r w:rsidRPr="00A9286D">
              <w:rPr>
                <w:spacing w:val="-2"/>
                <w:sz w:val="20"/>
                <w:lang w:val="ru-RU"/>
              </w:rPr>
              <w:t xml:space="preserve"> </w:t>
            </w:r>
            <w:r w:rsidRPr="00A9286D">
              <w:rPr>
                <w:sz w:val="20"/>
                <w:lang w:val="ru-RU"/>
              </w:rPr>
              <w:t>фрагментарно:</w:t>
            </w:r>
          </w:p>
          <w:p w14:paraId="2C9F1EDE" w14:textId="77777777" w:rsidR="00F52E75" w:rsidRPr="00A9286D" w:rsidRDefault="00F52E75" w:rsidP="00F52E75">
            <w:pPr>
              <w:pStyle w:val="TableParagraph"/>
              <w:ind w:left="108"/>
              <w:rPr>
                <w:sz w:val="20"/>
                <w:lang w:val="ru-RU"/>
              </w:rPr>
            </w:pPr>
            <w:r w:rsidRPr="00A9286D">
              <w:rPr>
                <w:sz w:val="20"/>
                <w:lang w:val="ru-RU"/>
              </w:rPr>
              <w:t>Программа</w:t>
            </w:r>
            <w:r w:rsidRPr="00A9286D">
              <w:rPr>
                <w:spacing w:val="-5"/>
                <w:sz w:val="20"/>
                <w:lang w:val="ru-RU"/>
              </w:rPr>
              <w:t xml:space="preserve"> </w:t>
            </w:r>
            <w:r w:rsidRPr="00A9286D">
              <w:rPr>
                <w:sz w:val="20"/>
                <w:lang w:val="ru-RU"/>
              </w:rPr>
              <w:t>обучения</w:t>
            </w:r>
            <w:r w:rsidRPr="00A9286D">
              <w:rPr>
                <w:spacing w:val="-4"/>
                <w:sz w:val="20"/>
                <w:lang w:val="ru-RU"/>
              </w:rPr>
              <w:t xml:space="preserve"> </w:t>
            </w:r>
            <w:r w:rsidRPr="00A9286D">
              <w:rPr>
                <w:sz w:val="20"/>
                <w:lang w:val="ru-RU"/>
              </w:rPr>
              <w:t>детей</w:t>
            </w:r>
            <w:r w:rsidRPr="00A9286D">
              <w:rPr>
                <w:spacing w:val="-1"/>
                <w:sz w:val="20"/>
                <w:lang w:val="ru-RU"/>
              </w:rPr>
              <w:t xml:space="preserve"> </w:t>
            </w:r>
            <w:r w:rsidRPr="00A9286D">
              <w:rPr>
                <w:sz w:val="20"/>
                <w:lang w:val="ru-RU"/>
              </w:rPr>
              <w:t>плаванию</w:t>
            </w:r>
            <w:r w:rsidRPr="00A9286D">
              <w:rPr>
                <w:spacing w:val="-3"/>
                <w:sz w:val="20"/>
                <w:lang w:val="ru-RU"/>
              </w:rPr>
              <w:t xml:space="preserve"> </w:t>
            </w:r>
            <w:r w:rsidRPr="00A9286D">
              <w:rPr>
                <w:sz w:val="20"/>
                <w:lang w:val="ru-RU"/>
              </w:rPr>
              <w:t>в</w:t>
            </w:r>
            <w:r w:rsidRPr="00A9286D">
              <w:rPr>
                <w:spacing w:val="-3"/>
                <w:sz w:val="20"/>
                <w:lang w:val="ru-RU"/>
              </w:rPr>
              <w:t xml:space="preserve"> </w:t>
            </w:r>
            <w:r w:rsidRPr="00A9286D">
              <w:rPr>
                <w:sz w:val="20"/>
                <w:lang w:val="ru-RU"/>
              </w:rPr>
              <w:t>детском</w:t>
            </w:r>
            <w:r w:rsidRPr="00A9286D">
              <w:rPr>
                <w:spacing w:val="-2"/>
                <w:sz w:val="20"/>
                <w:lang w:val="ru-RU"/>
              </w:rPr>
              <w:t xml:space="preserve"> </w:t>
            </w:r>
            <w:r w:rsidRPr="00A9286D">
              <w:rPr>
                <w:sz w:val="20"/>
                <w:lang w:val="ru-RU"/>
              </w:rPr>
              <w:t>саду.</w:t>
            </w:r>
            <w:r w:rsidRPr="00A9286D">
              <w:rPr>
                <w:spacing w:val="-3"/>
                <w:sz w:val="20"/>
                <w:lang w:val="ru-RU"/>
              </w:rPr>
              <w:t xml:space="preserve"> </w:t>
            </w:r>
            <w:r w:rsidRPr="00A9286D">
              <w:rPr>
                <w:sz w:val="20"/>
                <w:lang w:val="ru-RU"/>
              </w:rPr>
              <w:t>Е.К.</w:t>
            </w:r>
            <w:r w:rsidRPr="00A9286D">
              <w:rPr>
                <w:spacing w:val="-2"/>
                <w:sz w:val="20"/>
                <w:lang w:val="ru-RU"/>
              </w:rPr>
              <w:t xml:space="preserve"> </w:t>
            </w:r>
            <w:r w:rsidRPr="00A9286D">
              <w:rPr>
                <w:sz w:val="20"/>
                <w:lang w:val="ru-RU"/>
              </w:rPr>
              <w:t>Воронова,</w:t>
            </w:r>
          </w:p>
          <w:p w14:paraId="6F6FE7B6" w14:textId="77777777" w:rsidR="00F52E75" w:rsidRPr="00A9286D" w:rsidRDefault="00F52E75" w:rsidP="00F52E75">
            <w:pPr>
              <w:pStyle w:val="TableParagraph"/>
              <w:spacing w:before="1" w:line="229" w:lineRule="exact"/>
              <w:ind w:left="108"/>
              <w:rPr>
                <w:sz w:val="20"/>
                <w:lang w:val="ru-RU"/>
              </w:rPr>
            </w:pPr>
            <w:r w:rsidRPr="00A9286D">
              <w:rPr>
                <w:sz w:val="20"/>
                <w:lang w:val="ru-RU"/>
              </w:rPr>
              <w:t>«ДЕТСТВО</w:t>
            </w:r>
            <w:r w:rsidRPr="00A9286D">
              <w:rPr>
                <w:spacing w:val="-2"/>
                <w:sz w:val="20"/>
                <w:lang w:val="ru-RU"/>
              </w:rPr>
              <w:t xml:space="preserve"> </w:t>
            </w:r>
            <w:r w:rsidRPr="00A9286D">
              <w:rPr>
                <w:sz w:val="20"/>
                <w:lang w:val="ru-RU"/>
              </w:rPr>
              <w:t>–</w:t>
            </w:r>
            <w:r w:rsidRPr="00A9286D">
              <w:rPr>
                <w:spacing w:val="-1"/>
                <w:sz w:val="20"/>
                <w:lang w:val="ru-RU"/>
              </w:rPr>
              <w:t xml:space="preserve"> </w:t>
            </w:r>
            <w:r w:rsidRPr="00A9286D">
              <w:rPr>
                <w:sz w:val="20"/>
                <w:lang w:val="ru-RU"/>
              </w:rPr>
              <w:t>ПРЕСС»,</w:t>
            </w:r>
            <w:r w:rsidRPr="00A9286D">
              <w:rPr>
                <w:spacing w:val="-3"/>
                <w:sz w:val="20"/>
                <w:lang w:val="ru-RU"/>
              </w:rPr>
              <w:t xml:space="preserve"> </w:t>
            </w:r>
            <w:r w:rsidRPr="00A9286D">
              <w:rPr>
                <w:sz w:val="20"/>
                <w:lang w:val="ru-RU"/>
              </w:rPr>
              <w:t>С-Пб.;2003.</w:t>
            </w:r>
          </w:p>
          <w:p w14:paraId="331932BF" w14:textId="77777777" w:rsidR="00F52E75" w:rsidRPr="00A9286D" w:rsidRDefault="00F52E75" w:rsidP="00F52E75">
            <w:pPr>
              <w:pStyle w:val="TableParagraph"/>
              <w:ind w:left="108"/>
              <w:rPr>
                <w:sz w:val="20"/>
                <w:lang w:val="ru-RU"/>
              </w:rPr>
            </w:pPr>
            <w:r w:rsidRPr="00A9286D">
              <w:rPr>
                <w:sz w:val="20"/>
                <w:lang w:val="ru-RU"/>
              </w:rPr>
              <w:t>«Обучение</w:t>
            </w:r>
            <w:r w:rsidRPr="00A9286D">
              <w:rPr>
                <w:spacing w:val="25"/>
                <w:sz w:val="20"/>
                <w:lang w:val="ru-RU"/>
              </w:rPr>
              <w:t xml:space="preserve"> </w:t>
            </w:r>
            <w:r w:rsidRPr="00A9286D">
              <w:rPr>
                <w:sz w:val="20"/>
                <w:lang w:val="ru-RU"/>
              </w:rPr>
              <w:t>плаванию</w:t>
            </w:r>
            <w:r w:rsidRPr="00A9286D">
              <w:rPr>
                <w:spacing w:val="26"/>
                <w:sz w:val="20"/>
                <w:lang w:val="ru-RU"/>
              </w:rPr>
              <w:t xml:space="preserve"> </w:t>
            </w:r>
            <w:r w:rsidRPr="00A9286D">
              <w:rPr>
                <w:sz w:val="20"/>
                <w:lang w:val="ru-RU"/>
              </w:rPr>
              <w:t>в</w:t>
            </w:r>
            <w:r w:rsidRPr="00A9286D">
              <w:rPr>
                <w:spacing w:val="23"/>
                <w:sz w:val="20"/>
                <w:lang w:val="ru-RU"/>
              </w:rPr>
              <w:t xml:space="preserve"> </w:t>
            </w:r>
            <w:r w:rsidRPr="00A9286D">
              <w:rPr>
                <w:sz w:val="20"/>
                <w:lang w:val="ru-RU"/>
              </w:rPr>
              <w:t>детском</w:t>
            </w:r>
            <w:r w:rsidRPr="00A9286D">
              <w:rPr>
                <w:spacing w:val="23"/>
                <w:sz w:val="20"/>
                <w:lang w:val="ru-RU"/>
              </w:rPr>
              <w:t xml:space="preserve"> </w:t>
            </w:r>
            <w:r w:rsidRPr="00A9286D">
              <w:rPr>
                <w:sz w:val="20"/>
                <w:lang w:val="ru-RU"/>
              </w:rPr>
              <w:t>саду»</w:t>
            </w:r>
            <w:r w:rsidRPr="00A9286D">
              <w:rPr>
                <w:spacing w:val="20"/>
                <w:sz w:val="20"/>
                <w:lang w:val="ru-RU"/>
              </w:rPr>
              <w:t xml:space="preserve"> </w:t>
            </w:r>
            <w:r w:rsidRPr="00A9286D">
              <w:rPr>
                <w:sz w:val="20"/>
                <w:lang w:val="ru-RU"/>
              </w:rPr>
              <w:t>Т.И.</w:t>
            </w:r>
            <w:r w:rsidRPr="00A9286D">
              <w:rPr>
                <w:spacing w:val="24"/>
                <w:sz w:val="20"/>
                <w:lang w:val="ru-RU"/>
              </w:rPr>
              <w:t xml:space="preserve"> </w:t>
            </w:r>
            <w:r w:rsidRPr="00A9286D">
              <w:rPr>
                <w:sz w:val="20"/>
                <w:lang w:val="ru-RU"/>
              </w:rPr>
              <w:t>Осокиной,</w:t>
            </w:r>
            <w:r w:rsidRPr="00A9286D">
              <w:rPr>
                <w:spacing w:val="24"/>
                <w:sz w:val="20"/>
                <w:lang w:val="ru-RU"/>
              </w:rPr>
              <w:t xml:space="preserve"> </w:t>
            </w:r>
            <w:r w:rsidRPr="00A9286D">
              <w:rPr>
                <w:sz w:val="20"/>
                <w:lang w:val="ru-RU"/>
              </w:rPr>
              <w:t>Е.А.</w:t>
            </w:r>
            <w:r w:rsidRPr="00A9286D">
              <w:rPr>
                <w:spacing w:val="23"/>
                <w:sz w:val="20"/>
                <w:lang w:val="ru-RU"/>
              </w:rPr>
              <w:t xml:space="preserve"> </w:t>
            </w:r>
            <w:r w:rsidRPr="00A9286D">
              <w:rPr>
                <w:sz w:val="20"/>
                <w:lang w:val="ru-RU"/>
              </w:rPr>
              <w:t>Тимофеевой,</w:t>
            </w:r>
            <w:r w:rsidRPr="00A9286D">
              <w:rPr>
                <w:spacing w:val="24"/>
                <w:sz w:val="20"/>
                <w:lang w:val="ru-RU"/>
              </w:rPr>
              <w:t xml:space="preserve"> </w:t>
            </w:r>
            <w:r w:rsidRPr="00A9286D">
              <w:rPr>
                <w:sz w:val="20"/>
                <w:lang w:val="ru-RU"/>
              </w:rPr>
              <w:t>Т.П.</w:t>
            </w:r>
            <w:r w:rsidRPr="00A9286D">
              <w:rPr>
                <w:spacing w:val="-47"/>
                <w:sz w:val="20"/>
                <w:lang w:val="ru-RU"/>
              </w:rPr>
              <w:t xml:space="preserve"> </w:t>
            </w:r>
            <w:r w:rsidRPr="00A9286D">
              <w:rPr>
                <w:sz w:val="20"/>
                <w:lang w:val="ru-RU"/>
              </w:rPr>
              <w:t>Богиной,</w:t>
            </w:r>
            <w:r w:rsidRPr="00A9286D">
              <w:rPr>
                <w:spacing w:val="-1"/>
                <w:sz w:val="20"/>
                <w:lang w:val="ru-RU"/>
              </w:rPr>
              <w:t xml:space="preserve"> </w:t>
            </w:r>
            <w:r w:rsidRPr="00A9286D">
              <w:rPr>
                <w:sz w:val="20"/>
                <w:lang w:val="ru-RU"/>
              </w:rPr>
              <w:t>М., Просвещение,</w:t>
            </w:r>
            <w:r w:rsidRPr="00A9286D">
              <w:rPr>
                <w:spacing w:val="1"/>
                <w:sz w:val="20"/>
                <w:lang w:val="ru-RU"/>
              </w:rPr>
              <w:t xml:space="preserve"> </w:t>
            </w:r>
            <w:r w:rsidRPr="00A9286D">
              <w:rPr>
                <w:sz w:val="20"/>
                <w:lang w:val="ru-RU"/>
              </w:rPr>
              <w:t>1985</w:t>
            </w:r>
            <w:r w:rsidRPr="00A9286D">
              <w:rPr>
                <w:spacing w:val="1"/>
                <w:sz w:val="20"/>
                <w:lang w:val="ru-RU"/>
              </w:rPr>
              <w:t xml:space="preserve"> </w:t>
            </w:r>
            <w:r w:rsidRPr="00A9286D">
              <w:rPr>
                <w:sz w:val="20"/>
                <w:lang w:val="ru-RU"/>
              </w:rPr>
              <w:t>г.</w:t>
            </w:r>
          </w:p>
          <w:p w14:paraId="68BC8627" w14:textId="77777777" w:rsidR="00F52E75" w:rsidRDefault="00F52E75" w:rsidP="00F52E75">
            <w:pPr>
              <w:pStyle w:val="TableParagraph"/>
              <w:ind w:left="108"/>
              <w:rPr>
                <w:i/>
                <w:sz w:val="20"/>
              </w:rPr>
            </w:pPr>
            <w:r>
              <w:rPr>
                <w:i/>
                <w:sz w:val="20"/>
              </w:rPr>
              <w:t>Методические</w:t>
            </w:r>
            <w:r>
              <w:rPr>
                <w:i/>
                <w:spacing w:val="-3"/>
                <w:sz w:val="20"/>
              </w:rPr>
              <w:t xml:space="preserve"> </w:t>
            </w:r>
            <w:r>
              <w:rPr>
                <w:i/>
                <w:sz w:val="20"/>
              </w:rPr>
              <w:t>пособия:</w:t>
            </w:r>
          </w:p>
          <w:p w14:paraId="23736BEC" w14:textId="77777777" w:rsidR="00F52E75" w:rsidRPr="00A9286D" w:rsidRDefault="00F52E75" w:rsidP="0019050C">
            <w:pPr>
              <w:pStyle w:val="TableParagraph"/>
              <w:numPr>
                <w:ilvl w:val="0"/>
                <w:numId w:val="128"/>
              </w:numPr>
              <w:tabs>
                <w:tab w:val="left" w:pos="425"/>
                <w:tab w:val="left" w:pos="426"/>
              </w:tabs>
              <w:spacing w:before="1"/>
              <w:ind w:right="159"/>
              <w:rPr>
                <w:sz w:val="20"/>
                <w:lang w:val="ru-RU"/>
              </w:rPr>
            </w:pPr>
            <w:r w:rsidRPr="00A9286D">
              <w:rPr>
                <w:sz w:val="20"/>
                <w:lang w:val="ru-RU"/>
              </w:rPr>
              <w:t>Гаврючина Л.В. Здоровьесберегающие технологии в ДОУ. – М.: ТЦ Сфера,</w:t>
            </w:r>
            <w:r w:rsidRPr="00A9286D">
              <w:rPr>
                <w:spacing w:val="-47"/>
                <w:sz w:val="20"/>
                <w:lang w:val="ru-RU"/>
              </w:rPr>
              <w:t xml:space="preserve"> </w:t>
            </w:r>
            <w:r w:rsidRPr="00A9286D">
              <w:rPr>
                <w:sz w:val="20"/>
                <w:lang w:val="ru-RU"/>
              </w:rPr>
              <w:t>2008.</w:t>
            </w:r>
          </w:p>
          <w:p w14:paraId="1E0009D7" w14:textId="77777777" w:rsidR="00F52E75" w:rsidRPr="00A9286D" w:rsidRDefault="00F52E75" w:rsidP="0019050C">
            <w:pPr>
              <w:pStyle w:val="TableParagraph"/>
              <w:numPr>
                <w:ilvl w:val="0"/>
                <w:numId w:val="128"/>
              </w:numPr>
              <w:tabs>
                <w:tab w:val="left" w:pos="425"/>
                <w:tab w:val="left" w:pos="426"/>
              </w:tabs>
              <w:ind w:right="348"/>
              <w:rPr>
                <w:sz w:val="20"/>
                <w:lang w:val="ru-RU"/>
              </w:rPr>
            </w:pPr>
            <w:r w:rsidRPr="00A9286D">
              <w:rPr>
                <w:sz w:val="20"/>
                <w:lang w:val="ru-RU"/>
              </w:rPr>
              <w:t>Новикова</w:t>
            </w:r>
            <w:r w:rsidRPr="00A9286D">
              <w:rPr>
                <w:spacing w:val="-5"/>
                <w:sz w:val="20"/>
                <w:lang w:val="ru-RU"/>
              </w:rPr>
              <w:t xml:space="preserve"> </w:t>
            </w:r>
            <w:r w:rsidRPr="00A9286D">
              <w:rPr>
                <w:sz w:val="20"/>
                <w:lang w:val="ru-RU"/>
              </w:rPr>
              <w:t>И.М.</w:t>
            </w:r>
            <w:r w:rsidRPr="00A9286D">
              <w:rPr>
                <w:spacing w:val="-2"/>
                <w:sz w:val="20"/>
                <w:lang w:val="ru-RU"/>
              </w:rPr>
              <w:t xml:space="preserve"> </w:t>
            </w:r>
            <w:r w:rsidRPr="00A9286D">
              <w:rPr>
                <w:sz w:val="20"/>
                <w:lang w:val="ru-RU"/>
              </w:rPr>
              <w:t>Формирование</w:t>
            </w:r>
            <w:r w:rsidRPr="00A9286D">
              <w:rPr>
                <w:spacing w:val="-4"/>
                <w:sz w:val="20"/>
                <w:lang w:val="ru-RU"/>
              </w:rPr>
              <w:t xml:space="preserve"> </w:t>
            </w:r>
            <w:r w:rsidRPr="00A9286D">
              <w:rPr>
                <w:sz w:val="20"/>
                <w:lang w:val="ru-RU"/>
              </w:rPr>
              <w:t>представлений</w:t>
            </w:r>
            <w:r w:rsidRPr="00A9286D">
              <w:rPr>
                <w:spacing w:val="-4"/>
                <w:sz w:val="20"/>
                <w:lang w:val="ru-RU"/>
              </w:rPr>
              <w:t xml:space="preserve"> </w:t>
            </w:r>
            <w:r w:rsidRPr="00A9286D">
              <w:rPr>
                <w:sz w:val="20"/>
                <w:lang w:val="ru-RU"/>
              </w:rPr>
              <w:t>о</w:t>
            </w:r>
            <w:r w:rsidRPr="00A9286D">
              <w:rPr>
                <w:spacing w:val="-3"/>
                <w:sz w:val="20"/>
                <w:lang w:val="ru-RU"/>
              </w:rPr>
              <w:t xml:space="preserve"> </w:t>
            </w:r>
            <w:r w:rsidRPr="00A9286D">
              <w:rPr>
                <w:sz w:val="20"/>
                <w:lang w:val="ru-RU"/>
              </w:rPr>
              <w:t>здоровом</w:t>
            </w:r>
            <w:r w:rsidRPr="00A9286D">
              <w:rPr>
                <w:spacing w:val="-2"/>
                <w:sz w:val="20"/>
                <w:lang w:val="ru-RU"/>
              </w:rPr>
              <w:t xml:space="preserve"> </w:t>
            </w:r>
            <w:r w:rsidRPr="00A9286D">
              <w:rPr>
                <w:sz w:val="20"/>
                <w:lang w:val="ru-RU"/>
              </w:rPr>
              <w:t>образе</w:t>
            </w:r>
            <w:r w:rsidRPr="00A9286D">
              <w:rPr>
                <w:spacing w:val="-4"/>
                <w:sz w:val="20"/>
                <w:lang w:val="ru-RU"/>
              </w:rPr>
              <w:t xml:space="preserve"> </w:t>
            </w:r>
            <w:r w:rsidRPr="00A9286D">
              <w:rPr>
                <w:sz w:val="20"/>
                <w:lang w:val="ru-RU"/>
              </w:rPr>
              <w:t>жизни</w:t>
            </w:r>
            <w:r w:rsidRPr="00A9286D">
              <w:rPr>
                <w:spacing w:val="-2"/>
                <w:sz w:val="20"/>
                <w:lang w:val="ru-RU"/>
              </w:rPr>
              <w:t xml:space="preserve"> </w:t>
            </w:r>
            <w:r w:rsidRPr="00A9286D">
              <w:rPr>
                <w:sz w:val="20"/>
                <w:lang w:val="ru-RU"/>
              </w:rPr>
              <w:t>у</w:t>
            </w:r>
            <w:r w:rsidRPr="00A9286D">
              <w:rPr>
                <w:spacing w:val="-47"/>
                <w:sz w:val="20"/>
                <w:lang w:val="ru-RU"/>
              </w:rPr>
              <w:t xml:space="preserve"> </w:t>
            </w:r>
            <w:r w:rsidRPr="00A9286D">
              <w:rPr>
                <w:sz w:val="20"/>
                <w:lang w:val="ru-RU"/>
              </w:rPr>
              <w:t>дошкольников. –</w:t>
            </w:r>
            <w:r w:rsidRPr="00A9286D">
              <w:rPr>
                <w:spacing w:val="1"/>
                <w:sz w:val="20"/>
                <w:lang w:val="ru-RU"/>
              </w:rPr>
              <w:t xml:space="preserve"> </w:t>
            </w:r>
            <w:r w:rsidRPr="00A9286D">
              <w:rPr>
                <w:sz w:val="20"/>
                <w:lang w:val="ru-RU"/>
              </w:rPr>
              <w:t>М.:</w:t>
            </w:r>
            <w:r w:rsidRPr="00A9286D">
              <w:rPr>
                <w:spacing w:val="-1"/>
                <w:sz w:val="20"/>
                <w:lang w:val="ru-RU"/>
              </w:rPr>
              <w:t xml:space="preserve"> </w:t>
            </w:r>
            <w:r w:rsidRPr="00A9286D">
              <w:rPr>
                <w:sz w:val="20"/>
                <w:lang w:val="ru-RU"/>
              </w:rPr>
              <w:t>Мозаика-Синтез,</w:t>
            </w:r>
            <w:r w:rsidRPr="00A9286D">
              <w:rPr>
                <w:spacing w:val="-1"/>
                <w:sz w:val="20"/>
                <w:lang w:val="ru-RU"/>
              </w:rPr>
              <w:t xml:space="preserve"> </w:t>
            </w:r>
            <w:r w:rsidRPr="00A9286D">
              <w:rPr>
                <w:sz w:val="20"/>
                <w:lang w:val="ru-RU"/>
              </w:rPr>
              <w:t>2009-2010.</w:t>
            </w:r>
          </w:p>
          <w:p w14:paraId="02862D10" w14:textId="77777777" w:rsidR="00F52E75" w:rsidRPr="00A9286D" w:rsidRDefault="00F52E75" w:rsidP="0019050C">
            <w:pPr>
              <w:pStyle w:val="TableParagraph"/>
              <w:numPr>
                <w:ilvl w:val="0"/>
                <w:numId w:val="128"/>
              </w:numPr>
              <w:tabs>
                <w:tab w:val="left" w:pos="425"/>
                <w:tab w:val="left" w:pos="426"/>
              </w:tabs>
              <w:ind w:right="343"/>
              <w:rPr>
                <w:sz w:val="20"/>
                <w:lang w:val="ru-RU"/>
              </w:rPr>
            </w:pPr>
            <w:r w:rsidRPr="00A9286D">
              <w:rPr>
                <w:sz w:val="20"/>
                <w:lang w:val="ru-RU"/>
              </w:rPr>
              <w:t>Ковалько</w:t>
            </w:r>
            <w:r w:rsidRPr="00A9286D">
              <w:rPr>
                <w:spacing w:val="-4"/>
                <w:sz w:val="20"/>
                <w:lang w:val="ru-RU"/>
              </w:rPr>
              <w:t xml:space="preserve"> </w:t>
            </w:r>
            <w:r w:rsidRPr="00A9286D">
              <w:rPr>
                <w:sz w:val="20"/>
                <w:lang w:val="ru-RU"/>
              </w:rPr>
              <w:t>В.И.</w:t>
            </w:r>
            <w:r w:rsidRPr="00A9286D">
              <w:rPr>
                <w:spacing w:val="-4"/>
                <w:sz w:val="20"/>
                <w:lang w:val="ru-RU"/>
              </w:rPr>
              <w:t xml:space="preserve"> </w:t>
            </w:r>
            <w:r w:rsidRPr="00A9286D">
              <w:rPr>
                <w:sz w:val="20"/>
                <w:lang w:val="ru-RU"/>
              </w:rPr>
              <w:t>Азбука</w:t>
            </w:r>
            <w:r w:rsidRPr="00A9286D">
              <w:rPr>
                <w:spacing w:val="-4"/>
                <w:sz w:val="20"/>
                <w:lang w:val="ru-RU"/>
              </w:rPr>
              <w:t xml:space="preserve"> </w:t>
            </w:r>
            <w:r w:rsidRPr="00A9286D">
              <w:rPr>
                <w:sz w:val="20"/>
                <w:lang w:val="ru-RU"/>
              </w:rPr>
              <w:t>физкультминуток</w:t>
            </w:r>
            <w:r w:rsidRPr="00A9286D">
              <w:rPr>
                <w:spacing w:val="-5"/>
                <w:sz w:val="20"/>
                <w:lang w:val="ru-RU"/>
              </w:rPr>
              <w:t xml:space="preserve"> </w:t>
            </w:r>
            <w:r w:rsidRPr="00A9286D">
              <w:rPr>
                <w:sz w:val="20"/>
                <w:lang w:val="ru-RU"/>
              </w:rPr>
              <w:t>для</w:t>
            </w:r>
            <w:r w:rsidRPr="00A9286D">
              <w:rPr>
                <w:spacing w:val="-5"/>
                <w:sz w:val="20"/>
                <w:lang w:val="ru-RU"/>
              </w:rPr>
              <w:t xml:space="preserve"> </w:t>
            </w:r>
            <w:r w:rsidRPr="00A9286D">
              <w:rPr>
                <w:sz w:val="20"/>
                <w:lang w:val="ru-RU"/>
              </w:rPr>
              <w:t>дошкольников.</w:t>
            </w:r>
            <w:r w:rsidRPr="00A9286D">
              <w:rPr>
                <w:spacing w:val="2"/>
                <w:sz w:val="20"/>
                <w:lang w:val="ru-RU"/>
              </w:rPr>
              <w:t xml:space="preserve"> </w:t>
            </w:r>
            <w:r w:rsidRPr="00A9286D">
              <w:rPr>
                <w:sz w:val="20"/>
                <w:lang w:val="ru-RU"/>
              </w:rPr>
              <w:t>–</w:t>
            </w:r>
            <w:r w:rsidRPr="00A9286D">
              <w:rPr>
                <w:spacing w:val="-4"/>
                <w:sz w:val="20"/>
                <w:lang w:val="ru-RU"/>
              </w:rPr>
              <w:t xml:space="preserve"> </w:t>
            </w:r>
            <w:r w:rsidRPr="00A9286D">
              <w:rPr>
                <w:sz w:val="20"/>
                <w:lang w:val="ru-RU"/>
              </w:rPr>
              <w:t>М.:</w:t>
            </w:r>
            <w:r w:rsidRPr="00A9286D">
              <w:rPr>
                <w:spacing w:val="-5"/>
                <w:sz w:val="20"/>
                <w:lang w:val="ru-RU"/>
              </w:rPr>
              <w:t xml:space="preserve"> </w:t>
            </w:r>
            <w:r w:rsidRPr="00A9286D">
              <w:rPr>
                <w:sz w:val="20"/>
                <w:lang w:val="ru-RU"/>
              </w:rPr>
              <w:t>ВАКО,</w:t>
            </w:r>
            <w:r w:rsidRPr="00A9286D">
              <w:rPr>
                <w:spacing w:val="-47"/>
                <w:sz w:val="20"/>
                <w:lang w:val="ru-RU"/>
              </w:rPr>
              <w:t xml:space="preserve"> </w:t>
            </w:r>
            <w:r w:rsidRPr="00A9286D">
              <w:rPr>
                <w:sz w:val="20"/>
                <w:lang w:val="ru-RU"/>
              </w:rPr>
              <w:t>2008.</w:t>
            </w:r>
          </w:p>
          <w:p w14:paraId="707B7BE0" w14:textId="77777777" w:rsidR="00F52E75" w:rsidRPr="00A9286D" w:rsidRDefault="00F52E75" w:rsidP="0019050C">
            <w:pPr>
              <w:pStyle w:val="TableParagraph"/>
              <w:numPr>
                <w:ilvl w:val="0"/>
                <w:numId w:val="128"/>
              </w:numPr>
              <w:tabs>
                <w:tab w:val="left" w:pos="425"/>
                <w:tab w:val="left" w:pos="426"/>
              </w:tabs>
              <w:ind w:right="304"/>
              <w:rPr>
                <w:sz w:val="20"/>
                <w:lang w:val="ru-RU"/>
              </w:rPr>
            </w:pPr>
            <w:r w:rsidRPr="00A9286D">
              <w:rPr>
                <w:sz w:val="20"/>
                <w:lang w:val="ru-RU"/>
              </w:rPr>
              <w:t>Метельская Н.Г. 100 физкультминуток на логопедических занятиях. – М.:</w:t>
            </w:r>
            <w:r w:rsidRPr="00A9286D">
              <w:rPr>
                <w:spacing w:val="-47"/>
                <w:sz w:val="20"/>
                <w:lang w:val="ru-RU"/>
              </w:rPr>
              <w:t xml:space="preserve"> </w:t>
            </w:r>
            <w:r w:rsidRPr="00A9286D">
              <w:rPr>
                <w:sz w:val="20"/>
                <w:lang w:val="ru-RU"/>
              </w:rPr>
              <w:t>ТЦ</w:t>
            </w:r>
            <w:r w:rsidRPr="00A9286D">
              <w:rPr>
                <w:spacing w:val="-1"/>
                <w:sz w:val="20"/>
                <w:lang w:val="ru-RU"/>
              </w:rPr>
              <w:t xml:space="preserve"> </w:t>
            </w:r>
            <w:r w:rsidRPr="00A9286D">
              <w:rPr>
                <w:sz w:val="20"/>
                <w:lang w:val="ru-RU"/>
              </w:rPr>
              <w:t>Сфера,</w:t>
            </w:r>
            <w:r w:rsidRPr="00A9286D">
              <w:rPr>
                <w:spacing w:val="1"/>
                <w:sz w:val="20"/>
                <w:lang w:val="ru-RU"/>
              </w:rPr>
              <w:t xml:space="preserve"> </w:t>
            </w:r>
            <w:r w:rsidRPr="00A9286D">
              <w:rPr>
                <w:sz w:val="20"/>
                <w:lang w:val="ru-RU"/>
              </w:rPr>
              <w:t>2009.</w:t>
            </w:r>
          </w:p>
          <w:p w14:paraId="4C4C4201" w14:textId="77777777" w:rsidR="00F52E75" w:rsidRPr="00A9286D" w:rsidRDefault="00F52E75" w:rsidP="0019050C">
            <w:pPr>
              <w:pStyle w:val="TableParagraph"/>
              <w:numPr>
                <w:ilvl w:val="0"/>
                <w:numId w:val="128"/>
              </w:numPr>
              <w:tabs>
                <w:tab w:val="left" w:pos="425"/>
                <w:tab w:val="left" w:pos="426"/>
              </w:tabs>
              <w:ind w:right="568"/>
              <w:rPr>
                <w:sz w:val="20"/>
                <w:lang w:val="ru-RU"/>
              </w:rPr>
            </w:pPr>
            <w:r w:rsidRPr="00A9286D">
              <w:rPr>
                <w:sz w:val="20"/>
                <w:lang w:val="ru-RU"/>
              </w:rPr>
              <w:t>Пензулаева Л.И. Оздоровительная гимнастика для детей</w:t>
            </w:r>
            <w:r w:rsidRPr="00A9286D">
              <w:rPr>
                <w:spacing w:val="1"/>
                <w:sz w:val="20"/>
                <w:lang w:val="ru-RU"/>
              </w:rPr>
              <w:t xml:space="preserve"> </w:t>
            </w:r>
            <w:r w:rsidRPr="00A9286D">
              <w:rPr>
                <w:sz w:val="20"/>
                <w:lang w:val="ru-RU"/>
              </w:rPr>
              <w:t>3-7 лет. – М.:</w:t>
            </w:r>
            <w:r w:rsidRPr="00A9286D">
              <w:rPr>
                <w:spacing w:val="-48"/>
                <w:sz w:val="20"/>
                <w:lang w:val="ru-RU"/>
              </w:rPr>
              <w:t xml:space="preserve"> </w:t>
            </w:r>
            <w:r w:rsidRPr="00A9286D">
              <w:rPr>
                <w:sz w:val="20"/>
                <w:lang w:val="ru-RU"/>
              </w:rPr>
              <w:t>Мозаика-Синтез,</w:t>
            </w:r>
            <w:r w:rsidRPr="00A9286D">
              <w:rPr>
                <w:spacing w:val="-1"/>
                <w:sz w:val="20"/>
                <w:lang w:val="ru-RU"/>
              </w:rPr>
              <w:t xml:space="preserve"> </w:t>
            </w:r>
            <w:r w:rsidRPr="00A9286D">
              <w:rPr>
                <w:sz w:val="20"/>
                <w:lang w:val="ru-RU"/>
              </w:rPr>
              <w:t>2009-2010.</w:t>
            </w:r>
          </w:p>
          <w:p w14:paraId="587EC9F9" w14:textId="63E60B00" w:rsidR="00F52E75" w:rsidRDefault="00F52E75" w:rsidP="0019050C">
            <w:pPr>
              <w:pStyle w:val="TableParagraph"/>
              <w:numPr>
                <w:ilvl w:val="0"/>
                <w:numId w:val="127"/>
              </w:numPr>
              <w:spacing w:line="223" w:lineRule="exact"/>
              <w:rPr>
                <w:sz w:val="20"/>
                <w:lang w:val="ru-RU"/>
              </w:rPr>
            </w:pPr>
            <w:r w:rsidRPr="00F52E75">
              <w:rPr>
                <w:sz w:val="20"/>
                <w:lang w:val="ru-RU"/>
              </w:rPr>
              <w:t>Программа укрепления здоровья детей в коррекционных группах. – М.: ТЦ</w:t>
            </w:r>
            <w:r w:rsidRPr="00F52E75">
              <w:rPr>
                <w:spacing w:val="-47"/>
                <w:sz w:val="20"/>
                <w:lang w:val="ru-RU"/>
              </w:rPr>
              <w:t xml:space="preserve"> </w:t>
            </w:r>
            <w:r w:rsidRPr="00F52E75">
              <w:rPr>
                <w:sz w:val="20"/>
                <w:lang w:val="ru-RU"/>
              </w:rPr>
              <w:t>Сфера, 2008.</w:t>
            </w:r>
          </w:p>
          <w:p w14:paraId="131733A5" w14:textId="77777777" w:rsidR="00F52E75" w:rsidRPr="00A9286D" w:rsidRDefault="00F52E75" w:rsidP="0019050C">
            <w:pPr>
              <w:pStyle w:val="TableParagraph"/>
              <w:numPr>
                <w:ilvl w:val="0"/>
                <w:numId w:val="127"/>
              </w:numPr>
              <w:tabs>
                <w:tab w:val="left" w:pos="425"/>
                <w:tab w:val="left" w:pos="426"/>
              </w:tabs>
              <w:ind w:right="305"/>
              <w:rPr>
                <w:sz w:val="20"/>
                <w:lang w:val="ru-RU"/>
              </w:rPr>
            </w:pPr>
            <w:r w:rsidRPr="00A9286D">
              <w:rPr>
                <w:sz w:val="20"/>
                <w:lang w:val="ru-RU"/>
              </w:rPr>
              <w:t>Пензулаева</w:t>
            </w:r>
            <w:r w:rsidRPr="00A9286D">
              <w:rPr>
                <w:spacing w:val="-2"/>
                <w:sz w:val="20"/>
                <w:lang w:val="ru-RU"/>
              </w:rPr>
              <w:t xml:space="preserve"> </w:t>
            </w:r>
            <w:r w:rsidRPr="00A9286D">
              <w:rPr>
                <w:sz w:val="20"/>
                <w:lang w:val="ru-RU"/>
              </w:rPr>
              <w:t>Л.И.</w:t>
            </w:r>
            <w:r w:rsidRPr="00A9286D">
              <w:rPr>
                <w:spacing w:val="-4"/>
                <w:sz w:val="20"/>
                <w:lang w:val="ru-RU"/>
              </w:rPr>
              <w:t xml:space="preserve"> </w:t>
            </w:r>
            <w:r w:rsidRPr="00A9286D">
              <w:rPr>
                <w:sz w:val="20"/>
                <w:lang w:val="ru-RU"/>
              </w:rPr>
              <w:t>Физкультурные</w:t>
            </w:r>
            <w:r w:rsidRPr="00A9286D">
              <w:rPr>
                <w:spacing w:val="-3"/>
                <w:sz w:val="20"/>
                <w:lang w:val="ru-RU"/>
              </w:rPr>
              <w:t xml:space="preserve"> </w:t>
            </w:r>
            <w:r w:rsidRPr="00A9286D">
              <w:rPr>
                <w:sz w:val="20"/>
                <w:lang w:val="ru-RU"/>
              </w:rPr>
              <w:t>занятия</w:t>
            </w:r>
            <w:r w:rsidRPr="00A9286D">
              <w:rPr>
                <w:spacing w:val="-5"/>
                <w:sz w:val="20"/>
                <w:lang w:val="ru-RU"/>
              </w:rPr>
              <w:t xml:space="preserve"> </w:t>
            </w:r>
            <w:r w:rsidRPr="00A9286D">
              <w:rPr>
                <w:sz w:val="20"/>
                <w:lang w:val="ru-RU"/>
              </w:rPr>
              <w:t>в</w:t>
            </w:r>
            <w:r w:rsidRPr="00A9286D">
              <w:rPr>
                <w:spacing w:val="-2"/>
                <w:sz w:val="20"/>
                <w:lang w:val="ru-RU"/>
              </w:rPr>
              <w:t xml:space="preserve"> </w:t>
            </w:r>
            <w:r w:rsidRPr="00A9286D">
              <w:rPr>
                <w:sz w:val="20"/>
                <w:lang w:val="ru-RU"/>
              </w:rPr>
              <w:t>детском</w:t>
            </w:r>
            <w:r w:rsidRPr="00A9286D">
              <w:rPr>
                <w:spacing w:val="-2"/>
                <w:sz w:val="20"/>
                <w:lang w:val="ru-RU"/>
              </w:rPr>
              <w:t xml:space="preserve"> </w:t>
            </w:r>
            <w:r w:rsidRPr="00A9286D">
              <w:rPr>
                <w:sz w:val="20"/>
                <w:lang w:val="ru-RU"/>
              </w:rPr>
              <w:t>саду.</w:t>
            </w:r>
            <w:r w:rsidRPr="00A9286D">
              <w:rPr>
                <w:spacing w:val="-4"/>
                <w:sz w:val="20"/>
                <w:lang w:val="ru-RU"/>
              </w:rPr>
              <w:t xml:space="preserve"> </w:t>
            </w:r>
            <w:r w:rsidRPr="00A9286D">
              <w:rPr>
                <w:sz w:val="20"/>
                <w:lang w:val="ru-RU"/>
              </w:rPr>
              <w:t>Вторая</w:t>
            </w:r>
            <w:r w:rsidRPr="00A9286D">
              <w:rPr>
                <w:spacing w:val="-4"/>
                <w:sz w:val="20"/>
                <w:lang w:val="ru-RU"/>
              </w:rPr>
              <w:t xml:space="preserve"> </w:t>
            </w:r>
            <w:r w:rsidRPr="00A9286D">
              <w:rPr>
                <w:sz w:val="20"/>
                <w:lang w:val="ru-RU"/>
              </w:rPr>
              <w:t>младшая</w:t>
            </w:r>
            <w:r w:rsidRPr="00A9286D">
              <w:rPr>
                <w:spacing w:val="-47"/>
                <w:sz w:val="20"/>
                <w:lang w:val="ru-RU"/>
              </w:rPr>
              <w:t xml:space="preserve"> </w:t>
            </w:r>
            <w:r w:rsidRPr="00A9286D">
              <w:rPr>
                <w:sz w:val="20"/>
                <w:lang w:val="ru-RU"/>
              </w:rPr>
              <w:t>группа. –</w:t>
            </w:r>
            <w:r w:rsidRPr="00A9286D">
              <w:rPr>
                <w:spacing w:val="1"/>
                <w:sz w:val="20"/>
                <w:lang w:val="ru-RU"/>
              </w:rPr>
              <w:t xml:space="preserve"> </w:t>
            </w:r>
            <w:r w:rsidRPr="00A9286D">
              <w:rPr>
                <w:sz w:val="20"/>
                <w:lang w:val="ru-RU"/>
              </w:rPr>
              <w:t>М.:</w:t>
            </w:r>
            <w:r w:rsidRPr="00A9286D">
              <w:rPr>
                <w:spacing w:val="-1"/>
                <w:sz w:val="20"/>
                <w:lang w:val="ru-RU"/>
              </w:rPr>
              <w:t xml:space="preserve"> </w:t>
            </w:r>
            <w:r w:rsidRPr="00A9286D">
              <w:rPr>
                <w:sz w:val="20"/>
                <w:lang w:val="ru-RU"/>
              </w:rPr>
              <w:t>Мозаика-Синтез, 2009-2010.</w:t>
            </w:r>
          </w:p>
          <w:p w14:paraId="7C2500C7" w14:textId="77777777" w:rsidR="00F52E75" w:rsidRPr="00A9286D" w:rsidRDefault="00F52E75" w:rsidP="0019050C">
            <w:pPr>
              <w:pStyle w:val="TableParagraph"/>
              <w:numPr>
                <w:ilvl w:val="0"/>
                <w:numId w:val="127"/>
              </w:numPr>
              <w:tabs>
                <w:tab w:val="left" w:pos="425"/>
                <w:tab w:val="left" w:pos="426"/>
              </w:tabs>
              <w:ind w:right="156"/>
              <w:rPr>
                <w:sz w:val="20"/>
                <w:lang w:val="ru-RU"/>
              </w:rPr>
            </w:pPr>
            <w:r w:rsidRPr="00A9286D">
              <w:rPr>
                <w:sz w:val="20"/>
                <w:lang w:val="ru-RU"/>
              </w:rPr>
              <w:t>Пензулаева Л.И. Физкультурные занятия в детском саду. Средняя группа. –</w:t>
            </w:r>
            <w:r w:rsidRPr="00A9286D">
              <w:rPr>
                <w:spacing w:val="-47"/>
                <w:sz w:val="20"/>
                <w:lang w:val="ru-RU"/>
              </w:rPr>
              <w:t xml:space="preserve"> </w:t>
            </w:r>
            <w:r w:rsidRPr="00A9286D">
              <w:rPr>
                <w:sz w:val="20"/>
                <w:lang w:val="ru-RU"/>
              </w:rPr>
              <w:t>М.:</w:t>
            </w:r>
            <w:r w:rsidRPr="00A9286D">
              <w:rPr>
                <w:spacing w:val="-2"/>
                <w:sz w:val="20"/>
                <w:lang w:val="ru-RU"/>
              </w:rPr>
              <w:t xml:space="preserve"> </w:t>
            </w:r>
            <w:r w:rsidRPr="00A9286D">
              <w:rPr>
                <w:sz w:val="20"/>
                <w:lang w:val="ru-RU"/>
              </w:rPr>
              <w:t>Мозаика-Синтез, 2009-2010.</w:t>
            </w:r>
          </w:p>
          <w:p w14:paraId="329BC935" w14:textId="77777777" w:rsidR="00F52E75" w:rsidRPr="00A9286D" w:rsidRDefault="00F52E75" w:rsidP="0019050C">
            <w:pPr>
              <w:pStyle w:val="TableParagraph"/>
              <w:numPr>
                <w:ilvl w:val="0"/>
                <w:numId w:val="127"/>
              </w:numPr>
              <w:tabs>
                <w:tab w:val="left" w:pos="425"/>
                <w:tab w:val="left" w:pos="426"/>
              </w:tabs>
              <w:ind w:right="127"/>
              <w:rPr>
                <w:sz w:val="20"/>
                <w:lang w:val="ru-RU"/>
              </w:rPr>
            </w:pPr>
            <w:r w:rsidRPr="00A9286D">
              <w:rPr>
                <w:sz w:val="20"/>
                <w:lang w:val="ru-RU"/>
              </w:rPr>
              <w:t>Пензулаева Л.И. Физкультурные занятия в детском саду. Старшая группа. –</w:t>
            </w:r>
            <w:r w:rsidRPr="00A9286D">
              <w:rPr>
                <w:spacing w:val="-48"/>
                <w:sz w:val="20"/>
                <w:lang w:val="ru-RU"/>
              </w:rPr>
              <w:t xml:space="preserve"> </w:t>
            </w:r>
            <w:r w:rsidRPr="00A9286D">
              <w:rPr>
                <w:sz w:val="20"/>
                <w:lang w:val="ru-RU"/>
              </w:rPr>
              <w:t>М.:Мозаика-Синтез,</w:t>
            </w:r>
            <w:r w:rsidRPr="00A9286D">
              <w:rPr>
                <w:spacing w:val="-1"/>
                <w:sz w:val="20"/>
                <w:lang w:val="ru-RU"/>
              </w:rPr>
              <w:t xml:space="preserve"> </w:t>
            </w:r>
            <w:r w:rsidRPr="00A9286D">
              <w:rPr>
                <w:sz w:val="20"/>
                <w:lang w:val="ru-RU"/>
              </w:rPr>
              <w:t>2010.</w:t>
            </w:r>
          </w:p>
          <w:p w14:paraId="1D82B3EC" w14:textId="77777777" w:rsidR="00F52E75" w:rsidRPr="00A9286D" w:rsidRDefault="00F52E75" w:rsidP="0019050C">
            <w:pPr>
              <w:pStyle w:val="TableParagraph"/>
              <w:numPr>
                <w:ilvl w:val="0"/>
                <w:numId w:val="127"/>
              </w:numPr>
              <w:tabs>
                <w:tab w:val="left" w:pos="426"/>
              </w:tabs>
              <w:spacing w:line="228" w:lineRule="exact"/>
              <w:ind w:hanging="361"/>
              <w:rPr>
                <w:sz w:val="20"/>
                <w:lang w:val="ru-RU"/>
              </w:rPr>
            </w:pPr>
            <w:r w:rsidRPr="00A9286D">
              <w:rPr>
                <w:sz w:val="20"/>
                <w:lang w:val="ru-RU"/>
              </w:rPr>
              <w:t>Степаненкова</w:t>
            </w:r>
            <w:r w:rsidRPr="00A9286D">
              <w:rPr>
                <w:spacing w:val="-5"/>
                <w:sz w:val="20"/>
                <w:lang w:val="ru-RU"/>
              </w:rPr>
              <w:t xml:space="preserve"> </w:t>
            </w:r>
            <w:r w:rsidRPr="00A9286D">
              <w:rPr>
                <w:sz w:val="20"/>
                <w:lang w:val="ru-RU"/>
              </w:rPr>
              <w:t>Э.Я.</w:t>
            </w:r>
            <w:r w:rsidRPr="00A9286D">
              <w:rPr>
                <w:spacing w:val="-3"/>
                <w:sz w:val="20"/>
                <w:lang w:val="ru-RU"/>
              </w:rPr>
              <w:t xml:space="preserve"> </w:t>
            </w:r>
            <w:r w:rsidRPr="00A9286D">
              <w:rPr>
                <w:sz w:val="20"/>
                <w:lang w:val="ru-RU"/>
              </w:rPr>
              <w:t>Методика</w:t>
            </w:r>
            <w:r w:rsidRPr="00A9286D">
              <w:rPr>
                <w:spacing w:val="-3"/>
                <w:sz w:val="20"/>
                <w:lang w:val="ru-RU"/>
              </w:rPr>
              <w:t xml:space="preserve"> </w:t>
            </w:r>
            <w:r w:rsidRPr="00A9286D">
              <w:rPr>
                <w:sz w:val="20"/>
                <w:lang w:val="ru-RU"/>
              </w:rPr>
              <w:t>физического</w:t>
            </w:r>
            <w:r w:rsidRPr="00A9286D">
              <w:rPr>
                <w:spacing w:val="-3"/>
                <w:sz w:val="20"/>
                <w:lang w:val="ru-RU"/>
              </w:rPr>
              <w:t xml:space="preserve"> </w:t>
            </w:r>
            <w:r w:rsidRPr="00A9286D">
              <w:rPr>
                <w:sz w:val="20"/>
                <w:lang w:val="ru-RU"/>
              </w:rPr>
              <w:t>воспитания.</w:t>
            </w:r>
            <w:r w:rsidRPr="00A9286D">
              <w:rPr>
                <w:spacing w:val="1"/>
                <w:sz w:val="20"/>
                <w:lang w:val="ru-RU"/>
              </w:rPr>
              <w:t xml:space="preserve"> </w:t>
            </w:r>
            <w:r w:rsidRPr="00A9286D">
              <w:rPr>
                <w:sz w:val="20"/>
                <w:lang w:val="ru-RU"/>
              </w:rPr>
              <w:t>–</w:t>
            </w:r>
            <w:r w:rsidRPr="00A9286D">
              <w:rPr>
                <w:spacing w:val="-2"/>
                <w:sz w:val="20"/>
                <w:lang w:val="ru-RU"/>
              </w:rPr>
              <w:t xml:space="preserve"> </w:t>
            </w:r>
            <w:r w:rsidRPr="00A9286D">
              <w:rPr>
                <w:sz w:val="20"/>
                <w:lang w:val="ru-RU"/>
              </w:rPr>
              <w:t>М.,</w:t>
            </w:r>
            <w:r w:rsidRPr="00A9286D">
              <w:rPr>
                <w:spacing w:val="-3"/>
                <w:sz w:val="20"/>
                <w:lang w:val="ru-RU"/>
              </w:rPr>
              <w:t xml:space="preserve"> </w:t>
            </w:r>
            <w:r w:rsidRPr="00A9286D">
              <w:rPr>
                <w:sz w:val="20"/>
                <w:lang w:val="ru-RU"/>
              </w:rPr>
              <w:t>2005.</w:t>
            </w:r>
          </w:p>
          <w:p w14:paraId="3A3D2B05" w14:textId="77777777" w:rsidR="00F52E75" w:rsidRPr="00A9286D" w:rsidRDefault="00F52E75" w:rsidP="0019050C">
            <w:pPr>
              <w:pStyle w:val="TableParagraph"/>
              <w:numPr>
                <w:ilvl w:val="0"/>
                <w:numId w:val="127"/>
              </w:numPr>
              <w:tabs>
                <w:tab w:val="left" w:pos="426"/>
              </w:tabs>
              <w:ind w:right="326"/>
              <w:rPr>
                <w:sz w:val="20"/>
                <w:lang w:val="ru-RU"/>
              </w:rPr>
            </w:pPr>
            <w:r w:rsidRPr="00A9286D">
              <w:rPr>
                <w:sz w:val="20"/>
                <w:lang w:val="ru-RU"/>
              </w:rPr>
              <w:t>Степаненкова Э.Я. Методика проведения подвижных игр. – М.: Мозаика-</w:t>
            </w:r>
            <w:r w:rsidRPr="00A9286D">
              <w:rPr>
                <w:spacing w:val="-48"/>
                <w:sz w:val="20"/>
                <w:lang w:val="ru-RU"/>
              </w:rPr>
              <w:t xml:space="preserve"> </w:t>
            </w:r>
            <w:r w:rsidRPr="00A9286D">
              <w:rPr>
                <w:sz w:val="20"/>
                <w:lang w:val="ru-RU"/>
              </w:rPr>
              <w:t>Синтез,</w:t>
            </w:r>
            <w:r w:rsidRPr="00A9286D">
              <w:rPr>
                <w:spacing w:val="-1"/>
                <w:sz w:val="20"/>
                <w:lang w:val="ru-RU"/>
              </w:rPr>
              <w:t xml:space="preserve"> </w:t>
            </w:r>
            <w:r w:rsidRPr="00A9286D">
              <w:rPr>
                <w:sz w:val="20"/>
                <w:lang w:val="ru-RU"/>
              </w:rPr>
              <w:t>2008-2010.</w:t>
            </w:r>
          </w:p>
          <w:p w14:paraId="64E79EE5" w14:textId="75F96AE6" w:rsidR="00F52E75" w:rsidRPr="00F52E75" w:rsidRDefault="00B34602" w:rsidP="00F52E75">
            <w:pPr>
              <w:pStyle w:val="TableParagraph"/>
              <w:spacing w:line="223" w:lineRule="exact"/>
              <w:ind w:left="108"/>
              <w:rPr>
                <w:i/>
                <w:sz w:val="20"/>
                <w:lang w:val="ru-RU"/>
              </w:rPr>
            </w:pPr>
            <w:r>
              <w:rPr>
                <w:sz w:val="20"/>
                <w:lang w:val="ru-RU"/>
              </w:rPr>
              <w:t>12</w:t>
            </w:r>
            <w:r w:rsidR="00A60D0E">
              <w:rPr>
                <w:sz w:val="20"/>
                <w:lang w:val="ru-RU"/>
              </w:rPr>
              <w:t>.</w:t>
            </w:r>
            <w:r>
              <w:rPr>
                <w:sz w:val="20"/>
                <w:lang w:val="ru-RU"/>
              </w:rPr>
              <w:t xml:space="preserve"> </w:t>
            </w:r>
            <w:r w:rsidR="00F52E75" w:rsidRPr="00B34602">
              <w:rPr>
                <w:sz w:val="20"/>
                <w:lang w:val="ru-RU"/>
              </w:rPr>
              <w:t>Степаненкова</w:t>
            </w:r>
            <w:r w:rsidR="00F52E75" w:rsidRPr="00B34602">
              <w:rPr>
                <w:spacing w:val="34"/>
                <w:sz w:val="20"/>
                <w:lang w:val="ru-RU"/>
              </w:rPr>
              <w:t xml:space="preserve"> </w:t>
            </w:r>
            <w:r w:rsidR="00F52E75" w:rsidRPr="00B34602">
              <w:rPr>
                <w:sz w:val="20"/>
                <w:lang w:val="ru-RU"/>
              </w:rPr>
              <w:t>Э.Я.</w:t>
            </w:r>
            <w:r w:rsidR="00F52E75" w:rsidRPr="00B34602">
              <w:rPr>
                <w:spacing w:val="33"/>
                <w:sz w:val="20"/>
                <w:lang w:val="ru-RU"/>
              </w:rPr>
              <w:t xml:space="preserve"> </w:t>
            </w:r>
            <w:r w:rsidR="00F52E75" w:rsidRPr="00B34602">
              <w:rPr>
                <w:sz w:val="20"/>
                <w:lang w:val="ru-RU"/>
              </w:rPr>
              <w:t>Физическое</w:t>
            </w:r>
            <w:r w:rsidR="00F52E75" w:rsidRPr="00B34602">
              <w:rPr>
                <w:spacing w:val="33"/>
                <w:sz w:val="20"/>
                <w:lang w:val="ru-RU"/>
              </w:rPr>
              <w:t xml:space="preserve"> </w:t>
            </w:r>
            <w:r w:rsidR="00F52E75" w:rsidRPr="00B34602">
              <w:rPr>
                <w:sz w:val="20"/>
                <w:lang w:val="ru-RU"/>
              </w:rPr>
              <w:t>воспитание</w:t>
            </w:r>
            <w:r w:rsidR="00F52E75" w:rsidRPr="00B34602">
              <w:rPr>
                <w:spacing w:val="34"/>
                <w:sz w:val="20"/>
                <w:lang w:val="ru-RU"/>
              </w:rPr>
              <w:t xml:space="preserve"> </w:t>
            </w:r>
            <w:r w:rsidR="00F52E75" w:rsidRPr="00B34602">
              <w:rPr>
                <w:sz w:val="20"/>
                <w:lang w:val="ru-RU"/>
              </w:rPr>
              <w:t>в</w:t>
            </w:r>
            <w:r w:rsidR="00F52E75" w:rsidRPr="00B34602">
              <w:rPr>
                <w:spacing w:val="35"/>
                <w:sz w:val="20"/>
                <w:lang w:val="ru-RU"/>
              </w:rPr>
              <w:t xml:space="preserve"> </w:t>
            </w:r>
            <w:r w:rsidR="00F52E75" w:rsidRPr="00B34602">
              <w:rPr>
                <w:sz w:val="20"/>
                <w:lang w:val="ru-RU"/>
              </w:rPr>
              <w:t>детском</w:t>
            </w:r>
            <w:r w:rsidR="00F52E75" w:rsidRPr="00B34602">
              <w:rPr>
                <w:spacing w:val="33"/>
                <w:sz w:val="20"/>
                <w:lang w:val="ru-RU"/>
              </w:rPr>
              <w:t xml:space="preserve"> </w:t>
            </w:r>
            <w:r w:rsidR="00F52E75" w:rsidRPr="00B34602">
              <w:rPr>
                <w:sz w:val="20"/>
                <w:lang w:val="ru-RU"/>
              </w:rPr>
              <w:t>саду.</w:t>
            </w:r>
            <w:r w:rsidR="00F52E75" w:rsidRPr="00B34602">
              <w:rPr>
                <w:spacing w:val="40"/>
                <w:sz w:val="20"/>
                <w:lang w:val="ru-RU"/>
              </w:rPr>
              <w:t xml:space="preserve"> </w:t>
            </w:r>
            <w:r w:rsidR="00F52E75" w:rsidRPr="00B34602">
              <w:rPr>
                <w:sz w:val="20"/>
                <w:lang w:val="ru-RU"/>
              </w:rPr>
              <w:t>–</w:t>
            </w:r>
            <w:r w:rsidR="00F52E75" w:rsidRPr="00B34602">
              <w:rPr>
                <w:spacing w:val="33"/>
                <w:sz w:val="20"/>
                <w:lang w:val="ru-RU"/>
              </w:rPr>
              <w:t xml:space="preserve"> </w:t>
            </w:r>
            <w:r w:rsidR="00F52E75" w:rsidRPr="00B34602">
              <w:rPr>
                <w:sz w:val="20"/>
                <w:lang w:val="ru-RU"/>
              </w:rPr>
              <w:t>М.:</w:t>
            </w:r>
            <w:r w:rsidR="00F52E75" w:rsidRPr="00B34602">
              <w:rPr>
                <w:spacing w:val="33"/>
                <w:sz w:val="20"/>
                <w:lang w:val="ru-RU"/>
              </w:rPr>
              <w:t xml:space="preserve"> </w:t>
            </w:r>
            <w:r w:rsidR="00F52E75" w:rsidRPr="00B34602">
              <w:rPr>
                <w:sz w:val="20"/>
                <w:lang w:val="ru-RU"/>
              </w:rPr>
              <w:t>Мозаика</w:t>
            </w:r>
            <w:r w:rsidR="00F52E75" w:rsidRPr="00B34602">
              <w:rPr>
                <w:spacing w:val="34"/>
                <w:sz w:val="20"/>
                <w:lang w:val="ru-RU"/>
              </w:rPr>
              <w:t xml:space="preserve"> </w:t>
            </w:r>
            <w:r w:rsidR="00F52E75" w:rsidRPr="00B34602">
              <w:rPr>
                <w:sz w:val="20"/>
                <w:lang w:val="ru-RU"/>
              </w:rPr>
              <w:t>–</w:t>
            </w:r>
            <w:r w:rsidR="00F52E75" w:rsidRPr="00B34602">
              <w:rPr>
                <w:spacing w:val="-47"/>
                <w:sz w:val="20"/>
                <w:lang w:val="ru-RU"/>
              </w:rPr>
              <w:t xml:space="preserve"> </w:t>
            </w:r>
            <w:r w:rsidR="00F52E75" w:rsidRPr="00B34602">
              <w:rPr>
                <w:sz w:val="20"/>
                <w:lang w:val="ru-RU"/>
              </w:rPr>
              <w:t>Синтез,</w:t>
            </w:r>
            <w:r w:rsidR="00F52E75" w:rsidRPr="00B34602">
              <w:rPr>
                <w:spacing w:val="-1"/>
                <w:sz w:val="20"/>
                <w:lang w:val="ru-RU"/>
              </w:rPr>
              <w:t xml:space="preserve"> </w:t>
            </w:r>
            <w:r w:rsidR="00F52E75" w:rsidRPr="00B34602">
              <w:rPr>
                <w:sz w:val="20"/>
                <w:lang w:val="ru-RU"/>
              </w:rPr>
              <w:t>2005-2010.</w:t>
            </w:r>
          </w:p>
        </w:tc>
      </w:tr>
    </w:tbl>
    <w:p w14:paraId="2672EDC6" w14:textId="77777777" w:rsidR="00D476EA" w:rsidRPr="004A440D" w:rsidRDefault="00D476EA" w:rsidP="00D476EA">
      <w:pPr>
        <w:pStyle w:val="a9"/>
        <w:spacing w:before="2"/>
        <w:ind w:left="0"/>
        <w:jc w:val="left"/>
      </w:pPr>
    </w:p>
    <w:p w14:paraId="496BAAFC" w14:textId="77777777" w:rsidR="00276E8A" w:rsidRDefault="00276E8A" w:rsidP="00A60D0E">
      <w:pPr>
        <w:pStyle w:val="2"/>
        <w:spacing w:after="3"/>
        <w:ind w:right="1301" w:hanging="622"/>
        <w:rPr>
          <w:sz w:val="24"/>
          <w:szCs w:val="24"/>
        </w:rPr>
      </w:pPr>
    </w:p>
    <w:p w14:paraId="7B35EC04" w14:textId="22B20455" w:rsidR="00D476EA" w:rsidRPr="00A60D0E" w:rsidRDefault="00A60D0E" w:rsidP="00D476EA">
      <w:pPr>
        <w:pStyle w:val="2"/>
        <w:ind w:left="970" w:right="1301"/>
        <w:jc w:val="center"/>
        <w:rPr>
          <w:sz w:val="24"/>
          <w:szCs w:val="24"/>
        </w:rPr>
      </w:pPr>
      <w:r>
        <w:rPr>
          <w:sz w:val="24"/>
          <w:szCs w:val="24"/>
        </w:rPr>
        <w:t xml:space="preserve">                                                                 </w:t>
      </w:r>
      <w:r w:rsidR="00D476EA" w:rsidRPr="00A60D0E">
        <w:rPr>
          <w:sz w:val="24"/>
          <w:szCs w:val="24"/>
        </w:rPr>
        <w:t>Перечень</w:t>
      </w:r>
      <w:r w:rsidR="00D476EA" w:rsidRPr="00A60D0E">
        <w:rPr>
          <w:spacing w:val="-4"/>
          <w:sz w:val="24"/>
          <w:szCs w:val="24"/>
        </w:rPr>
        <w:t xml:space="preserve"> </w:t>
      </w:r>
      <w:r w:rsidR="00D476EA" w:rsidRPr="00A60D0E">
        <w:rPr>
          <w:sz w:val="24"/>
          <w:szCs w:val="24"/>
        </w:rPr>
        <w:t>учебно-методических</w:t>
      </w:r>
      <w:r w:rsidR="00D476EA" w:rsidRPr="00A60D0E">
        <w:rPr>
          <w:spacing w:val="-4"/>
          <w:sz w:val="24"/>
          <w:szCs w:val="24"/>
        </w:rPr>
        <w:t xml:space="preserve"> </w:t>
      </w:r>
      <w:r w:rsidR="00D476EA" w:rsidRPr="00A60D0E">
        <w:rPr>
          <w:sz w:val="24"/>
          <w:szCs w:val="24"/>
        </w:rPr>
        <w:t>пособий</w:t>
      </w:r>
    </w:p>
    <w:p w14:paraId="5EAC5D85" w14:textId="77777777" w:rsidR="00D476EA" w:rsidRDefault="00D476EA" w:rsidP="00D476EA">
      <w:pPr>
        <w:spacing w:after="4"/>
        <w:ind w:left="974" w:right="1301"/>
        <w:jc w:val="center"/>
        <w:rPr>
          <w:b/>
          <w:i/>
        </w:rPr>
      </w:pPr>
      <w:r>
        <w:rPr>
          <w:b/>
          <w:i/>
        </w:rPr>
        <w:t>в</w:t>
      </w:r>
      <w:r>
        <w:rPr>
          <w:b/>
          <w:i/>
          <w:spacing w:val="-2"/>
        </w:rPr>
        <w:t xml:space="preserve"> </w:t>
      </w:r>
      <w:r>
        <w:rPr>
          <w:b/>
          <w:i/>
        </w:rPr>
        <w:t>соответствии</w:t>
      </w:r>
      <w:r>
        <w:rPr>
          <w:b/>
          <w:i/>
          <w:spacing w:val="-1"/>
        </w:rPr>
        <w:t xml:space="preserve"> </w:t>
      </w:r>
      <w:r>
        <w:rPr>
          <w:b/>
          <w:i/>
        </w:rPr>
        <w:t>с</w:t>
      </w:r>
      <w:r>
        <w:rPr>
          <w:b/>
          <w:i/>
          <w:spacing w:val="-3"/>
        </w:rPr>
        <w:t xml:space="preserve"> </w:t>
      </w:r>
      <w:r>
        <w:rPr>
          <w:b/>
          <w:i/>
        </w:rPr>
        <w:t>ФГОС</w:t>
      </w:r>
      <w:r>
        <w:rPr>
          <w:b/>
          <w:i/>
          <w:spacing w:val="57"/>
        </w:rPr>
        <w:t xml:space="preserve"> </w:t>
      </w:r>
      <w:r>
        <w:rPr>
          <w:b/>
          <w:i/>
        </w:rPr>
        <w:t>ДО</w:t>
      </w:r>
      <w:r>
        <w:rPr>
          <w:b/>
          <w:i/>
          <w:spacing w:val="-3"/>
        </w:rPr>
        <w:t xml:space="preserve"> </w:t>
      </w:r>
      <w:r>
        <w:rPr>
          <w:b/>
          <w:i/>
        </w:rPr>
        <w:t>по</w:t>
      </w:r>
      <w:r>
        <w:rPr>
          <w:b/>
          <w:i/>
          <w:spacing w:val="-1"/>
        </w:rPr>
        <w:t xml:space="preserve"> </w:t>
      </w:r>
      <w:r>
        <w:rPr>
          <w:b/>
          <w:i/>
        </w:rPr>
        <w:t>реализации</w:t>
      </w:r>
      <w:r>
        <w:rPr>
          <w:b/>
          <w:i/>
          <w:spacing w:val="-4"/>
        </w:rPr>
        <w:t xml:space="preserve"> </w:t>
      </w:r>
      <w:r>
        <w:rPr>
          <w:b/>
          <w:i/>
        </w:rPr>
        <w:t>Программы</w:t>
      </w: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5"/>
        <w:gridCol w:w="9398"/>
      </w:tblGrid>
      <w:tr w:rsidR="00D476EA" w14:paraId="263B0D2C" w14:textId="77777777" w:rsidTr="00D476EA">
        <w:trPr>
          <w:trHeight w:val="275"/>
        </w:trPr>
        <w:tc>
          <w:tcPr>
            <w:tcW w:w="485" w:type="dxa"/>
            <w:tcBorders>
              <w:bottom w:val="single" w:sz="4" w:space="0" w:color="000000"/>
              <w:right w:val="single" w:sz="4" w:space="0" w:color="000000"/>
            </w:tcBorders>
          </w:tcPr>
          <w:p w14:paraId="158CB220" w14:textId="77777777" w:rsidR="00D476EA" w:rsidRDefault="00D476EA" w:rsidP="00D476EA">
            <w:pPr>
              <w:pStyle w:val="TableParagraph"/>
              <w:spacing w:line="255" w:lineRule="exact"/>
              <w:ind w:left="15"/>
              <w:jc w:val="center"/>
              <w:rPr>
                <w:b/>
                <w:sz w:val="24"/>
              </w:rPr>
            </w:pPr>
            <w:r>
              <w:rPr>
                <w:b/>
                <w:sz w:val="24"/>
              </w:rPr>
              <w:t>№</w:t>
            </w:r>
          </w:p>
        </w:tc>
        <w:tc>
          <w:tcPr>
            <w:tcW w:w="9398" w:type="dxa"/>
            <w:tcBorders>
              <w:left w:val="single" w:sz="4" w:space="0" w:color="000000"/>
              <w:bottom w:val="single" w:sz="4" w:space="0" w:color="000000"/>
              <w:right w:val="single" w:sz="4" w:space="0" w:color="000000"/>
            </w:tcBorders>
          </w:tcPr>
          <w:p w14:paraId="519A444D" w14:textId="77777777" w:rsidR="00D476EA" w:rsidRDefault="00D476EA" w:rsidP="00D476EA">
            <w:pPr>
              <w:pStyle w:val="TableParagraph"/>
              <w:spacing w:line="255" w:lineRule="exact"/>
              <w:ind w:left="2144" w:right="2130"/>
              <w:jc w:val="center"/>
              <w:rPr>
                <w:b/>
                <w:sz w:val="24"/>
              </w:rPr>
            </w:pPr>
            <w:r>
              <w:rPr>
                <w:b/>
                <w:sz w:val="24"/>
              </w:rPr>
              <w:t>Наименование</w:t>
            </w:r>
            <w:r>
              <w:rPr>
                <w:b/>
                <w:spacing w:val="53"/>
                <w:sz w:val="24"/>
              </w:rPr>
              <w:t xml:space="preserve"> </w:t>
            </w:r>
            <w:r>
              <w:rPr>
                <w:b/>
                <w:sz w:val="24"/>
              </w:rPr>
              <w:t>учебно-методического</w:t>
            </w:r>
            <w:r>
              <w:rPr>
                <w:b/>
                <w:spacing w:val="-2"/>
                <w:sz w:val="24"/>
              </w:rPr>
              <w:t xml:space="preserve"> </w:t>
            </w:r>
            <w:r>
              <w:rPr>
                <w:b/>
                <w:sz w:val="24"/>
              </w:rPr>
              <w:t>пособия</w:t>
            </w:r>
          </w:p>
        </w:tc>
      </w:tr>
      <w:tr w:rsidR="00D476EA" w14:paraId="4C0AB5DF" w14:textId="77777777" w:rsidTr="00D476EA">
        <w:trPr>
          <w:trHeight w:val="276"/>
        </w:trPr>
        <w:tc>
          <w:tcPr>
            <w:tcW w:w="485" w:type="dxa"/>
            <w:tcBorders>
              <w:top w:val="single" w:sz="4" w:space="0" w:color="000000"/>
              <w:bottom w:val="single" w:sz="4" w:space="0" w:color="000000"/>
              <w:right w:val="single" w:sz="4" w:space="0" w:color="000000"/>
            </w:tcBorders>
          </w:tcPr>
          <w:p w14:paraId="42752A99" w14:textId="77777777" w:rsidR="00D476EA" w:rsidRDefault="00D476EA" w:rsidP="00D476EA">
            <w:pPr>
              <w:pStyle w:val="TableParagraph"/>
              <w:spacing w:line="256" w:lineRule="exact"/>
              <w:ind w:left="14"/>
              <w:jc w:val="center"/>
              <w:rPr>
                <w:sz w:val="24"/>
              </w:rPr>
            </w:pPr>
            <w:r>
              <w:rPr>
                <w:sz w:val="24"/>
              </w:rPr>
              <w:t>1</w:t>
            </w:r>
          </w:p>
        </w:tc>
        <w:tc>
          <w:tcPr>
            <w:tcW w:w="9398" w:type="dxa"/>
            <w:tcBorders>
              <w:top w:val="single" w:sz="4" w:space="0" w:color="000000"/>
              <w:left w:val="single" w:sz="4" w:space="0" w:color="000000"/>
              <w:bottom w:val="single" w:sz="4" w:space="0" w:color="000000"/>
              <w:right w:val="single" w:sz="4" w:space="0" w:color="000000"/>
            </w:tcBorders>
          </w:tcPr>
          <w:p w14:paraId="23F012B7" w14:textId="77777777" w:rsidR="00D476EA" w:rsidRDefault="00D476EA" w:rsidP="00D476EA">
            <w:pPr>
              <w:pStyle w:val="TableParagraph"/>
              <w:spacing w:line="247" w:lineRule="exact"/>
              <w:ind w:left="112"/>
            </w:pPr>
            <w:r w:rsidRPr="00D476EA">
              <w:rPr>
                <w:lang w:val="ru-RU"/>
              </w:rPr>
              <w:t>УМК</w:t>
            </w:r>
            <w:r w:rsidRPr="00D476EA">
              <w:rPr>
                <w:spacing w:val="-2"/>
                <w:lang w:val="ru-RU"/>
              </w:rPr>
              <w:t xml:space="preserve"> </w:t>
            </w:r>
            <w:r w:rsidRPr="00D476EA">
              <w:rPr>
                <w:lang w:val="ru-RU"/>
              </w:rPr>
              <w:t>От</w:t>
            </w:r>
            <w:r w:rsidRPr="00D476EA">
              <w:rPr>
                <w:spacing w:val="-1"/>
                <w:lang w:val="ru-RU"/>
              </w:rPr>
              <w:t xml:space="preserve"> </w:t>
            </w:r>
            <w:r w:rsidRPr="00D476EA">
              <w:rPr>
                <w:lang w:val="ru-RU"/>
              </w:rPr>
              <w:t>рождения</w:t>
            </w:r>
            <w:r w:rsidRPr="00D476EA">
              <w:rPr>
                <w:spacing w:val="-2"/>
                <w:lang w:val="ru-RU"/>
              </w:rPr>
              <w:t xml:space="preserve"> </w:t>
            </w:r>
            <w:r w:rsidRPr="00D476EA">
              <w:rPr>
                <w:lang w:val="ru-RU"/>
              </w:rPr>
              <w:t>до</w:t>
            </w:r>
            <w:r w:rsidRPr="00D476EA">
              <w:rPr>
                <w:spacing w:val="-3"/>
                <w:lang w:val="ru-RU"/>
              </w:rPr>
              <w:t xml:space="preserve"> </w:t>
            </w:r>
            <w:r w:rsidRPr="00D476EA">
              <w:rPr>
                <w:lang w:val="ru-RU"/>
              </w:rPr>
              <w:t>школы</w:t>
            </w:r>
            <w:r w:rsidRPr="00D476EA">
              <w:rPr>
                <w:spacing w:val="-1"/>
                <w:lang w:val="ru-RU"/>
              </w:rPr>
              <w:t xml:space="preserve"> </w:t>
            </w:r>
            <w:r w:rsidRPr="00D476EA">
              <w:rPr>
                <w:lang w:val="ru-RU"/>
              </w:rPr>
              <w:t>Основная</w:t>
            </w:r>
            <w:r w:rsidRPr="00D476EA">
              <w:rPr>
                <w:spacing w:val="-2"/>
                <w:lang w:val="ru-RU"/>
              </w:rPr>
              <w:t xml:space="preserve"> </w:t>
            </w:r>
            <w:r w:rsidRPr="00D476EA">
              <w:rPr>
                <w:lang w:val="ru-RU"/>
              </w:rPr>
              <w:t>программа</w:t>
            </w:r>
            <w:r w:rsidRPr="00D476EA">
              <w:rPr>
                <w:spacing w:val="-6"/>
                <w:lang w:val="ru-RU"/>
              </w:rPr>
              <w:t xml:space="preserve"> </w:t>
            </w:r>
            <w:r w:rsidRPr="00D476EA">
              <w:rPr>
                <w:lang w:val="ru-RU"/>
              </w:rPr>
              <w:t>ДОУ</w:t>
            </w:r>
            <w:r w:rsidRPr="00D476EA">
              <w:rPr>
                <w:spacing w:val="-2"/>
                <w:lang w:val="ru-RU"/>
              </w:rPr>
              <w:t xml:space="preserve"> </w:t>
            </w:r>
            <w:r w:rsidRPr="00D476EA">
              <w:rPr>
                <w:lang w:val="ru-RU"/>
              </w:rPr>
              <w:t>ФГОС.</w:t>
            </w:r>
            <w:r w:rsidRPr="00D476EA">
              <w:rPr>
                <w:spacing w:val="-1"/>
                <w:lang w:val="ru-RU"/>
              </w:rPr>
              <w:t xml:space="preserve"> </w:t>
            </w:r>
            <w:r>
              <w:t>Мозаика-синтез</w:t>
            </w:r>
          </w:p>
        </w:tc>
      </w:tr>
      <w:tr w:rsidR="00D476EA" w14:paraId="447EC5A0" w14:textId="77777777" w:rsidTr="00D476EA">
        <w:trPr>
          <w:trHeight w:val="275"/>
        </w:trPr>
        <w:tc>
          <w:tcPr>
            <w:tcW w:w="485" w:type="dxa"/>
            <w:tcBorders>
              <w:top w:val="single" w:sz="4" w:space="0" w:color="000000"/>
              <w:bottom w:val="single" w:sz="4" w:space="0" w:color="000000"/>
              <w:right w:val="single" w:sz="4" w:space="0" w:color="000000"/>
            </w:tcBorders>
          </w:tcPr>
          <w:p w14:paraId="51EFF91D" w14:textId="77777777" w:rsidR="00D476EA" w:rsidRDefault="00D476EA" w:rsidP="00D476EA">
            <w:pPr>
              <w:pStyle w:val="TableParagraph"/>
              <w:spacing w:line="256" w:lineRule="exact"/>
              <w:ind w:left="14"/>
              <w:jc w:val="center"/>
              <w:rPr>
                <w:sz w:val="24"/>
              </w:rPr>
            </w:pPr>
            <w:r>
              <w:rPr>
                <w:sz w:val="24"/>
              </w:rPr>
              <w:t>2</w:t>
            </w:r>
          </w:p>
        </w:tc>
        <w:tc>
          <w:tcPr>
            <w:tcW w:w="9398" w:type="dxa"/>
            <w:tcBorders>
              <w:top w:val="single" w:sz="4" w:space="0" w:color="000000"/>
              <w:left w:val="single" w:sz="4" w:space="0" w:color="000000"/>
              <w:bottom w:val="single" w:sz="4" w:space="0" w:color="000000"/>
              <w:right w:val="single" w:sz="4" w:space="0" w:color="000000"/>
            </w:tcBorders>
          </w:tcPr>
          <w:p w14:paraId="7E34A3D9" w14:textId="77777777" w:rsidR="00D476EA" w:rsidRPr="00D476EA" w:rsidRDefault="00D476EA" w:rsidP="00D476EA">
            <w:pPr>
              <w:pStyle w:val="TableParagraph"/>
              <w:spacing w:line="247" w:lineRule="exact"/>
              <w:ind w:left="112"/>
              <w:rPr>
                <w:lang w:val="ru-RU"/>
              </w:rPr>
            </w:pPr>
            <w:r w:rsidRPr="00D476EA">
              <w:rPr>
                <w:lang w:val="ru-RU"/>
              </w:rPr>
              <w:t>Комарова</w:t>
            </w:r>
            <w:r w:rsidRPr="00D476EA">
              <w:rPr>
                <w:spacing w:val="-2"/>
                <w:lang w:val="ru-RU"/>
              </w:rPr>
              <w:t xml:space="preserve"> </w:t>
            </w:r>
            <w:r w:rsidRPr="00D476EA">
              <w:rPr>
                <w:lang w:val="ru-RU"/>
              </w:rPr>
              <w:t>Интеграция</w:t>
            </w:r>
            <w:r w:rsidRPr="00D476EA">
              <w:rPr>
                <w:spacing w:val="-2"/>
                <w:lang w:val="ru-RU"/>
              </w:rPr>
              <w:t xml:space="preserve"> </w:t>
            </w:r>
            <w:r w:rsidRPr="00D476EA">
              <w:rPr>
                <w:lang w:val="ru-RU"/>
              </w:rPr>
              <w:t>в</w:t>
            </w:r>
            <w:r w:rsidRPr="00D476EA">
              <w:rPr>
                <w:spacing w:val="-2"/>
                <w:lang w:val="ru-RU"/>
              </w:rPr>
              <w:t xml:space="preserve"> </w:t>
            </w:r>
            <w:r w:rsidRPr="00D476EA">
              <w:rPr>
                <w:lang w:val="ru-RU"/>
              </w:rPr>
              <w:t>воспитательно-образовательной</w:t>
            </w:r>
            <w:r w:rsidRPr="00D476EA">
              <w:rPr>
                <w:spacing w:val="-2"/>
                <w:lang w:val="ru-RU"/>
              </w:rPr>
              <w:t xml:space="preserve"> </w:t>
            </w:r>
            <w:r w:rsidRPr="00D476EA">
              <w:rPr>
                <w:lang w:val="ru-RU"/>
              </w:rPr>
              <w:t>работе</w:t>
            </w:r>
            <w:r w:rsidRPr="00D476EA">
              <w:rPr>
                <w:spacing w:val="-1"/>
                <w:lang w:val="ru-RU"/>
              </w:rPr>
              <w:t xml:space="preserve"> </w:t>
            </w:r>
            <w:r w:rsidRPr="00D476EA">
              <w:rPr>
                <w:lang w:val="ru-RU"/>
              </w:rPr>
              <w:t>д/сада,</w:t>
            </w:r>
            <w:r w:rsidRPr="00D476EA">
              <w:rPr>
                <w:spacing w:val="-4"/>
                <w:lang w:val="ru-RU"/>
              </w:rPr>
              <w:t xml:space="preserve"> </w:t>
            </w:r>
            <w:r w:rsidRPr="00D476EA">
              <w:rPr>
                <w:lang w:val="ru-RU"/>
              </w:rPr>
              <w:t>Мозаика-синтез</w:t>
            </w:r>
          </w:p>
        </w:tc>
      </w:tr>
      <w:tr w:rsidR="00D476EA" w14:paraId="3ACB707B" w14:textId="77777777" w:rsidTr="00D476EA">
        <w:trPr>
          <w:trHeight w:val="506"/>
        </w:trPr>
        <w:tc>
          <w:tcPr>
            <w:tcW w:w="485" w:type="dxa"/>
            <w:tcBorders>
              <w:top w:val="single" w:sz="4" w:space="0" w:color="000000"/>
              <w:bottom w:val="single" w:sz="4" w:space="0" w:color="000000"/>
              <w:right w:val="single" w:sz="4" w:space="0" w:color="000000"/>
            </w:tcBorders>
          </w:tcPr>
          <w:p w14:paraId="4E706676" w14:textId="77777777" w:rsidR="00D476EA" w:rsidRDefault="00D476EA" w:rsidP="00D476EA">
            <w:pPr>
              <w:pStyle w:val="TableParagraph"/>
              <w:spacing w:line="268" w:lineRule="exact"/>
              <w:ind w:left="14"/>
              <w:jc w:val="center"/>
              <w:rPr>
                <w:sz w:val="24"/>
              </w:rPr>
            </w:pPr>
            <w:r>
              <w:rPr>
                <w:sz w:val="24"/>
              </w:rPr>
              <w:t>3</w:t>
            </w:r>
          </w:p>
        </w:tc>
        <w:tc>
          <w:tcPr>
            <w:tcW w:w="9398" w:type="dxa"/>
            <w:tcBorders>
              <w:top w:val="single" w:sz="4" w:space="0" w:color="000000"/>
              <w:left w:val="single" w:sz="4" w:space="0" w:color="000000"/>
              <w:bottom w:val="single" w:sz="4" w:space="0" w:color="000000"/>
              <w:right w:val="single" w:sz="4" w:space="0" w:color="000000"/>
            </w:tcBorders>
          </w:tcPr>
          <w:p w14:paraId="4917A6D1" w14:textId="77777777" w:rsidR="00D476EA" w:rsidRPr="00D476EA" w:rsidRDefault="00D476EA" w:rsidP="00D476EA">
            <w:pPr>
              <w:pStyle w:val="TableParagraph"/>
              <w:spacing w:line="247" w:lineRule="exact"/>
              <w:ind w:left="112"/>
              <w:rPr>
                <w:lang w:val="ru-RU"/>
              </w:rPr>
            </w:pPr>
            <w:r w:rsidRPr="00D476EA">
              <w:rPr>
                <w:lang w:val="ru-RU"/>
              </w:rPr>
              <w:t>Гербова</w:t>
            </w:r>
            <w:r w:rsidRPr="00D476EA">
              <w:rPr>
                <w:spacing w:val="-3"/>
                <w:lang w:val="ru-RU"/>
              </w:rPr>
              <w:t xml:space="preserve"> </w:t>
            </w:r>
            <w:r w:rsidRPr="00D476EA">
              <w:rPr>
                <w:lang w:val="ru-RU"/>
              </w:rPr>
              <w:t>Примерное</w:t>
            </w:r>
            <w:r w:rsidRPr="00D476EA">
              <w:rPr>
                <w:spacing w:val="-2"/>
                <w:lang w:val="ru-RU"/>
              </w:rPr>
              <w:t xml:space="preserve"> </w:t>
            </w:r>
            <w:r w:rsidRPr="00D476EA">
              <w:rPr>
                <w:lang w:val="ru-RU"/>
              </w:rPr>
              <w:t>комплексно-темат</w:t>
            </w:r>
            <w:r w:rsidRPr="00D476EA">
              <w:rPr>
                <w:spacing w:val="-2"/>
                <w:lang w:val="ru-RU"/>
              </w:rPr>
              <w:t xml:space="preserve"> </w:t>
            </w:r>
            <w:r w:rsidRPr="00D476EA">
              <w:rPr>
                <w:lang w:val="ru-RU"/>
              </w:rPr>
              <w:t>планир.к</w:t>
            </w:r>
            <w:r w:rsidRPr="00D476EA">
              <w:rPr>
                <w:spacing w:val="-2"/>
                <w:lang w:val="ru-RU"/>
              </w:rPr>
              <w:t xml:space="preserve"> </w:t>
            </w:r>
            <w:r w:rsidRPr="00D476EA">
              <w:rPr>
                <w:lang w:val="ru-RU"/>
              </w:rPr>
              <w:t>пр."От</w:t>
            </w:r>
            <w:r w:rsidRPr="00D476EA">
              <w:rPr>
                <w:spacing w:val="-2"/>
                <w:lang w:val="ru-RU"/>
              </w:rPr>
              <w:t xml:space="preserve"> </w:t>
            </w:r>
            <w:r w:rsidRPr="00D476EA">
              <w:rPr>
                <w:lang w:val="ru-RU"/>
              </w:rPr>
              <w:t>рождения</w:t>
            </w:r>
            <w:r w:rsidRPr="00D476EA">
              <w:rPr>
                <w:spacing w:val="-4"/>
                <w:lang w:val="ru-RU"/>
              </w:rPr>
              <w:t xml:space="preserve"> </w:t>
            </w:r>
            <w:r w:rsidRPr="00D476EA">
              <w:rPr>
                <w:lang w:val="ru-RU"/>
              </w:rPr>
              <w:t>до</w:t>
            </w:r>
            <w:r w:rsidRPr="00D476EA">
              <w:rPr>
                <w:spacing w:val="-4"/>
                <w:lang w:val="ru-RU"/>
              </w:rPr>
              <w:t xml:space="preserve"> </w:t>
            </w:r>
            <w:r w:rsidRPr="00D476EA">
              <w:rPr>
                <w:lang w:val="ru-RU"/>
              </w:rPr>
              <w:t>школы"</w:t>
            </w:r>
            <w:r w:rsidRPr="00D476EA">
              <w:rPr>
                <w:spacing w:val="-4"/>
                <w:lang w:val="ru-RU"/>
              </w:rPr>
              <w:t xml:space="preserve"> </w:t>
            </w:r>
            <w:r w:rsidRPr="00D476EA">
              <w:rPr>
                <w:lang w:val="ru-RU"/>
              </w:rPr>
              <w:t>Мл.гр.</w:t>
            </w:r>
            <w:r w:rsidRPr="00D476EA">
              <w:rPr>
                <w:spacing w:val="-2"/>
                <w:lang w:val="ru-RU"/>
              </w:rPr>
              <w:t xml:space="preserve"> </w:t>
            </w:r>
            <w:r w:rsidRPr="00D476EA">
              <w:rPr>
                <w:lang w:val="ru-RU"/>
              </w:rPr>
              <w:t>(3-4</w:t>
            </w:r>
            <w:r w:rsidRPr="00D476EA">
              <w:rPr>
                <w:spacing w:val="-2"/>
                <w:lang w:val="ru-RU"/>
              </w:rPr>
              <w:t xml:space="preserve"> </w:t>
            </w:r>
            <w:r w:rsidRPr="00D476EA">
              <w:rPr>
                <w:lang w:val="ru-RU"/>
              </w:rPr>
              <w:t>г).</w:t>
            </w:r>
          </w:p>
          <w:p w14:paraId="2B67739F" w14:textId="77777777" w:rsidR="00D476EA" w:rsidRDefault="00D476EA" w:rsidP="00D476EA">
            <w:pPr>
              <w:pStyle w:val="TableParagraph"/>
              <w:spacing w:before="1" w:line="238" w:lineRule="exact"/>
              <w:ind w:left="112"/>
            </w:pPr>
            <w:r>
              <w:t>Мозаика-синтез</w:t>
            </w:r>
          </w:p>
        </w:tc>
      </w:tr>
      <w:tr w:rsidR="00D476EA" w14:paraId="600A3121" w14:textId="77777777" w:rsidTr="00D476EA">
        <w:trPr>
          <w:trHeight w:val="505"/>
        </w:trPr>
        <w:tc>
          <w:tcPr>
            <w:tcW w:w="485" w:type="dxa"/>
            <w:tcBorders>
              <w:top w:val="single" w:sz="4" w:space="0" w:color="000000"/>
              <w:bottom w:val="single" w:sz="4" w:space="0" w:color="000000"/>
              <w:right w:val="single" w:sz="4" w:space="0" w:color="000000"/>
            </w:tcBorders>
          </w:tcPr>
          <w:p w14:paraId="29A6F0BB" w14:textId="77777777" w:rsidR="00D476EA" w:rsidRDefault="00D476EA" w:rsidP="00D476EA">
            <w:pPr>
              <w:pStyle w:val="TableParagraph"/>
              <w:spacing w:line="268" w:lineRule="exact"/>
              <w:ind w:left="14"/>
              <w:jc w:val="center"/>
              <w:rPr>
                <w:sz w:val="24"/>
              </w:rPr>
            </w:pPr>
            <w:r>
              <w:rPr>
                <w:sz w:val="24"/>
              </w:rPr>
              <w:t>4</w:t>
            </w:r>
          </w:p>
        </w:tc>
        <w:tc>
          <w:tcPr>
            <w:tcW w:w="9398" w:type="dxa"/>
            <w:tcBorders>
              <w:top w:val="single" w:sz="4" w:space="0" w:color="000000"/>
              <w:left w:val="single" w:sz="4" w:space="0" w:color="000000"/>
              <w:bottom w:val="single" w:sz="4" w:space="0" w:color="000000"/>
              <w:right w:val="single" w:sz="4" w:space="0" w:color="000000"/>
            </w:tcBorders>
          </w:tcPr>
          <w:p w14:paraId="046E0BCE" w14:textId="77777777" w:rsidR="00D476EA" w:rsidRPr="00D476EA" w:rsidRDefault="00D476EA" w:rsidP="00D476EA">
            <w:pPr>
              <w:pStyle w:val="TableParagraph"/>
              <w:spacing w:line="247" w:lineRule="exact"/>
              <w:ind w:left="112"/>
              <w:rPr>
                <w:lang w:val="ru-RU"/>
              </w:rPr>
            </w:pPr>
            <w:r w:rsidRPr="00D476EA">
              <w:rPr>
                <w:lang w:val="ru-RU"/>
              </w:rPr>
              <w:t>Гербова</w:t>
            </w:r>
            <w:r w:rsidRPr="00D476EA">
              <w:rPr>
                <w:spacing w:val="-2"/>
                <w:lang w:val="ru-RU"/>
              </w:rPr>
              <w:t xml:space="preserve"> </w:t>
            </w:r>
            <w:r w:rsidRPr="00D476EA">
              <w:rPr>
                <w:lang w:val="ru-RU"/>
              </w:rPr>
              <w:t>Примерное</w:t>
            </w:r>
            <w:r w:rsidRPr="00D476EA">
              <w:rPr>
                <w:spacing w:val="-2"/>
                <w:lang w:val="ru-RU"/>
              </w:rPr>
              <w:t xml:space="preserve"> </w:t>
            </w:r>
            <w:r w:rsidRPr="00D476EA">
              <w:rPr>
                <w:lang w:val="ru-RU"/>
              </w:rPr>
              <w:t>комплексно-темат.планир.к</w:t>
            </w:r>
            <w:r w:rsidRPr="00D476EA">
              <w:rPr>
                <w:spacing w:val="-2"/>
                <w:lang w:val="ru-RU"/>
              </w:rPr>
              <w:t xml:space="preserve"> </w:t>
            </w:r>
            <w:r w:rsidRPr="00D476EA">
              <w:rPr>
                <w:lang w:val="ru-RU"/>
              </w:rPr>
              <w:t>пр."От</w:t>
            </w:r>
            <w:r w:rsidRPr="00D476EA">
              <w:rPr>
                <w:spacing w:val="-2"/>
                <w:lang w:val="ru-RU"/>
              </w:rPr>
              <w:t xml:space="preserve"> </w:t>
            </w:r>
            <w:r w:rsidRPr="00D476EA">
              <w:rPr>
                <w:lang w:val="ru-RU"/>
              </w:rPr>
              <w:t>рождения</w:t>
            </w:r>
            <w:r w:rsidRPr="00D476EA">
              <w:rPr>
                <w:spacing w:val="-3"/>
                <w:lang w:val="ru-RU"/>
              </w:rPr>
              <w:t xml:space="preserve"> </w:t>
            </w:r>
            <w:r w:rsidRPr="00D476EA">
              <w:rPr>
                <w:lang w:val="ru-RU"/>
              </w:rPr>
              <w:t>до</w:t>
            </w:r>
            <w:r w:rsidRPr="00D476EA">
              <w:rPr>
                <w:spacing w:val="-3"/>
                <w:lang w:val="ru-RU"/>
              </w:rPr>
              <w:t xml:space="preserve"> </w:t>
            </w:r>
            <w:r w:rsidRPr="00D476EA">
              <w:rPr>
                <w:lang w:val="ru-RU"/>
              </w:rPr>
              <w:t>школы"</w:t>
            </w:r>
            <w:r w:rsidRPr="00D476EA">
              <w:rPr>
                <w:spacing w:val="-4"/>
                <w:lang w:val="ru-RU"/>
              </w:rPr>
              <w:t xml:space="preserve"> </w:t>
            </w:r>
            <w:r w:rsidRPr="00D476EA">
              <w:rPr>
                <w:lang w:val="ru-RU"/>
              </w:rPr>
              <w:t>Ср.гр.</w:t>
            </w:r>
            <w:r w:rsidRPr="00D476EA">
              <w:rPr>
                <w:spacing w:val="-2"/>
                <w:lang w:val="ru-RU"/>
              </w:rPr>
              <w:t xml:space="preserve"> </w:t>
            </w:r>
            <w:r w:rsidRPr="00D476EA">
              <w:rPr>
                <w:lang w:val="ru-RU"/>
              </w:rPr>
              <w:t>(4-5</w:t>
            </w:r>
            <w:r w:rsidRPr="00D476EA">
              <w:rPr>
                <w:spacing w:val="-2"/>
                <w:lang w:val="ru-RU"/>
              </w:rPr>
              <w:t xml:space="preserve"> </w:t>
            </w:r>
            <w:r w:rsidRPr="00D476EA">
              <w:rPr>
                <w:lang w:val="ru-RU"/>
              </w:rPr>
              <w:t>л).</w:t>
            </w:r>
          </w:p>
          <w:p w14:paraId="0CC79776" w14:textId="77777777" w:rsidR="00D476EA" w:rsidRDefault="00D476EA" w:rsidP="00D476EA">
            <w:pPr>
              <w:pStyle w:val="TableParagraph"/>
              <w:spacing w:before="1" w:line="238" w:lineRule="exact"/>
              <w:ind w:left="112"/>
            </w:pPr>
            <w:r>
              <w:t>Мозаика-синтез</w:t>
            </w:r>
          </w:p>
        </w:tc>
      </w:tr>
      <w:tr w:rsidR="00D476EA" w14:paraId="05F5C167" w14:textId="77777777" w:rsidTr="00D476EA">
        <w:trPr>
          <w:trHeight w:val="506"/>
        </w:trPr>
        <w:tc>
          <w:tcPr>
            <w:tcW w:w="485" w:type="dxa"/>
            <w:tcBorders>
              <w:top w:val="single" w:sz="4" w:space="0" w:color="000000"/>
              <w:bottom w:val="single" w:sz="4" w:space="0" w:color="000000"/>
              <w:right w:val="single" w:sz="4" w:space="0" w:color="000000"/>
            </w:tcBorders>
          </w:tcPr>
          <w:p w14:paraId="020B9FBA" w14:textId="77777777" w:rsidR="00D476EA" w:rsidRDefault="00D476EA" w:rsidP="00D476EA">
            <w:pPr>
              <w:pStyle w:val="TableParagraph"/>
              <w:spacing w:line="268" w:lineRule="exact"/>
              <w:ind w:left="14"/>
              <w:jc w:val="center"/>
              <w:rPr>
                <w:sz w:val="24"/>
              </w:rPr>
            </w:pPr>
            <w:r>
              <w:rPr>
                <w:sz w:val="24"/>
              </w:rPr>
              <w:t>5</w:t>
            </w:r>
          </w:p>
        </w:tc>
        <w:tc>
          <w:tcPr>
            <w:tcW w:w="9398" w:type="dxa"/>
            <w:tcBorders>
              <w:top w:val="single" w:sz="4" w:space="0" w:color="000000"/>
              <w:left w:val="single" w:sz="4" w:space="0" w:color="000000"/>
              <w:bottom w:val="single" w:sz="4" w:space="0" w:color="000000"/>
              <w:right w:val="single" w:sz="4" w:space="0" w:color="000000"/>
            </w:tcBorders>
          </w:tcPr>
          <w:p w14:paraId="12FB42CB" w14:textId="77777777" w:rsidR="00D476EA" w:rsidRPr="00D476EA" w:rsidRDefault="00D476EA" w:rsidP="00D476EA">
            <w:pPr>
              <w:pStyle w:val="TableParagraph"/>
              <w:spacing w:line="247" w:lineRule="exact"/>
              <w:ind w:left="112"/>
              <w:rPr>
                <w:lang w:val="ru-RU"/>
              </w:rPr>
            </w:pPr>
            <w:r w:rsidRPr="00D476EA">
              <w:rPr>
                <w:lang w:val="ru-RU"/>
              </w:rPr>
              <w:t>Гербова</w:t>
            </w:r>
            <w:r w:rsidRPr="00D476EA">
              <w:rPr>
                <w:spacing w:val="-2"/>
                <w:lang w:val="ru-RU"/>
              </w:rPr>
              <w:t xml:space="preserve"> </w:t>
            </w:r>
            <w:r w:rsidRPr="00D476EA">
              <w:rPr>
                <w:lang w:val="ru-RU"/>
              </w:rPr>
              <w:t>Примерное</w:t>
            </w:r>
            <w:r w:rsidRPr="00D476EA">
              <w:rPr>
                <w:spacing w:val="-2"/>
                <w:lang w:val="ru-RU"/>
              </w:rPr>
              <w:t xml:space="preserve"> </w:t>
            </w:r>
            <w:r w:rsidRPr="00D476EA">
              <w:rPr>
                <w:lang w:val="ru-RU"/>
              </w:rPr>
              <w:t>комплексно-темат.планир.к</w:t>
            </w:r>
            <w:r w:rsidRPr="00D476EA">
              <w:rPr>
                <w:spacing w:val="-2"/>
                <w:lang w:val="ru-RU"/>
              </w:rPr>
              <w:t xml:space="preserve"> </w:t>
            </w:r>
            <w:r w:rsidRPr="00D476EA">
              <w:rPr>
                <w:lang w:val="ru-RU"/>
              </w:rPr>
              <w:t>пр."От</w:t>
            </w:r>
            <w:r w:rsidRPr="00D476EA">
              <w:rPr>
                <w:spacing w:val="-2"/>
                <w:lang w:val="ru-RU"/>
              </w:rPr>
              <w:t xml:space="preserve"> </w:t>
            </w:r>
            <w:r w:rsidRPr="00D476EA">
              <w:rPr>
                <w:lang w:val="ru-RU"/>
              </w:rPr>
              <w:t>рождения</w:t>
            </w:r>
            <w:r w:rsidRPr="00D476EA">
              <w:rPr>
                <w:spacing w:val="-3"/>
                <w:lang w:val="ru-RU"/>
              </w:rPr>
              <w:t xml:space="preserve"> </w:t>
            </w:r>
            <w:r w:rsidRPr="00D476EA">
              <w:rPr>
                <w:lang w:val="ru-RU"/>
              </w:rPr>
              <w:t>до</w:t>
            </w:r>
            <w:r w:rsidRPr="00D476EA">
              <w:rPr>
                <w:spacing w:val="-3"/>
                <w:lang w:val="ru-RU"/>
              </w:rPr>
              <w:t xml:space="preserve"> </w:t>
            </w:r>
            <w:r w:rsidRPr="00D476EA">
              <w:rPr>
                <w:lang w:val="ru-RU"/>
              </w:rPr>
              <w:t>школы"</w:t>
            </w:r>
            <w:r w:rsidRPr="00D476EA">
              <w:rPr>
                <w:spacing w:val="-4"/>
                <w:lang w:val="ru-RU"/>
              </w:rPr>
              <w:t xml:space="preserve"> </w:t>
            </w:r>
            <w:r w:rsidRPr="00D476EA">
              <w:rPr>
                <w:lang w:val="ru-RU"/>
              </w:rPr>
              <w:t>Ст.гр.</w:t>
            </w:r>
            <w:r w:rsidRPr="00D476EA">
              <w:rPr>
                <w:spacing w:val="-2"/>
                <w:lang w:val="ru-RU"/>
              </w:rPr>
              <w:t xml:space="preserve"> </w:t>
            </w:r>
            <w:r w:rsidRPr="00D476EA">
              <w:rPr>
                <w:lang w:val="ru-RU"/>
              </w:rPr>
              <w:t>(5-6</w:t>
            </w:r>
            <w:r w:rsidRPr="00D476EA">
              <w:rPr>
                <w:spacing w:val="-2"/>
                <w:lang w:val="ru-RU"/>
              </w:rPr>
              <w:t xml:space="preserve"> </w:t>
            </w:r>
            <w:r w:rsidRPr="00D476EA">
              <w:rPr>
                <w:lang w:val="ru-RU"/>
              </w:rPr>
              <w:t>л).</w:t>
            </w:r>
          </w:p>
          <w:p w14:paraId="4C3E1D45" w14:textId="77777777" w:rsidR="00D476EA" w:rsidRDefault="00D476EA" w:rsidP="00D476EA">
            <w:pPr>
              <w:pStyle w:val="TableParagraph"/>
              <w:spacing w:before="1" w:line="238" w:lineRule="exact"/>
              <w:ind w:left="112"/>
            </w:pPr>
            <w:r>
              <w:t>Мозаика-синтез</w:t>
            </w:r>
          </w:p>
        </w:tc>
      </w:tr>
      <w:tr w:rsidR="00D476EA" w14:paraId="63918E00" w14:textId="77777777" w:rsidTr="00D476EA">
        <w:trPr>
          <w:trHeight w:val="505"/>
        </w:trPr>
        <w:tc>
          <w:tcPr>
            <w:tcW w:w="485" w:type="dxa"/>
            <w:tcBorders>
              <w:top w:val="single" w:sz="4" w:space="0" w:color="000000"/>
              <w:bottom w:val="single" w:sz="4" w:space="0" w:color="000000"/>
              <w:right w:val="single" w:sz="4" w:space="0" w:color="000000"/>
            </w:tcBorders>
          </w:tcPr>
          <w:p w14:paraId="40093E05" w14:textId="77777777" w:rsidR="00D476EA" w:rsidRDefault="00D476EA" w:rsidP="00D476EA">
            <w:pPr>
              <w:pStyle w:val="TableParagraph"/>
              <w:spacing w:line="268" w:lineRule="exact"/>
              <w:ind w:left="14"/>
              <w:jc w:val="center"/>
              <w:rPr>
                <w:sz w:val="24"/>
              </w:rPr>
            </w:pPr>
            <w:r>
              <w:rPr>
                <w:sz w:val="24"/>
              </w:rPr>
              <w:t>6</w:t>
            </w:r>
          </w:p>
        </w:tc>
        <w:tc>
          <w:tcPr>
            <w:tcW w:w="9398" w:type="dxa"/>
            <w:tcBorders>
              <w:top w:val="single" w:sz="4" w:space="0" w:color="000000"/>
              <w:left w:val="single" w:sz="4" w:space="0" w:color="000000"/>
              <w:bottom w:val="single" w:sz="4" w:space="0" w:color="000000"/>
              <w:right w:val="single" w:sz="4" w:space="0" w:color="000000"/>
            </w:tcBorders>
          </w:tcPr>
          <w:p w14:paraId="3D9D2919" w14:textId="77777777" w:rsidR="00D476EA" w:rsidRPr="00D476EA" w:rsidRDefault="00D476EA" w:rsidP="00D476EA">
            <w:pPr>
              <w:pStyle w:val="TableParagraph"/>
              <w:spacing w:line="247" w:lineRule="exact"/>
              <w:ind w:left="112"/>
              <w:rPr>
                <w:lang w:val="ru-RU"/>
              </w:rPr>
            </w:pPr>
            <w:r w:rsidRPr="00D476EA">
              <w:rPr>
                <w:lang w:val="ru-RU"/>
              </w:rPr>
              <w:t>Веракса</w:t>
            </w:r>
            <w:r w:rsidRPr="00D476EA">
              <w:rPr>
                <w:spacing w:val="-2"/>
                <w:lang w:val="ru-RU"/>
              </w:rPr>
              <w:t xml:space="preserve"> </w:t>
            </w:r>
            <w:r w:rsidRPr="00D476EA">
              <w:rPr>
                <w:lang w:val="ru-RU"/>
              </w:rPr>
              <w:t>Примерное</w:t>
            </w:r>
            <w:r w:rsidRPr="00D476EA">
              <w:rPr>
                <w:spacing w:val="-2"/>
                <w:lang w:val="ru-RU"/>
              </w:rPr>
              <w:t xml:space="preserve"> </w:t>
            </w:r>
            <w:r w:rsidRPr="00D476EA">
              <w:rPr>
                <w:lang w:val="ru-RU"/>
              </w:rPr>
              <w:t>компл.-темат.</w:t>
            </w:r>
            <w:r w:rsidRPr="00D476EA">
              <w:rPr>
                <w:spacing w:val="-1"/>
                <w:lang w:val="ru-RU"/>
              </w:rPr>
              <w:t xml:space="preserve"> </w:t>
            </w:r>
            <w:r w:rsidRPr="00D476EA">
              <w:rPr>
                <w:lang w:val="ru-RU"/>
              </w:rPr>
              <w:t>планир.к</w:t>
            </w:r>
            <w:r w:rsidRPr="00D476EA">
              <w:rPr>
                <w:spacing w:val="-2"/>
                <w:lang w:val="ru-RU"/>
              </w:rPr>
              <w:t xml:space="preserve"> </w:t>
            </w:r>
            <w:r w:rsidRPr="00D476EA">
              <w:rPr>
                <w:lang w:val="ru-RU"/>
              </w:rPr>
              <w:t>пр."От</w:t>
            </w:r>
            <w:r w:rsidRPr="00D476EA">
              <w:rPr>
                <w:spacing w:val="-6"/>
                <w:lang w:val="ru-RU"/>
              </w:rPr>
              <w:t xml:space="preserve"> </w:t>
            </w:r>
            <w:r w:rsidRPr="00D476EA">
              <w:rPr>
                <w:lang w:val="ru-RU"/>
              </w:rPr>
              <w:t>рождения</w:t>
            </w:r>
            <w:r w:rsidRPr="00D476EA">
              <w:rPr>
                <w:spacing w:val="-2"/>
                <w:lang w:val="ru-RU"/>
              </w:rPr>
              <w:t xml:space="preserve"> </w:t>
            </w:r>
            <w:r w:rsidRPr="00D476EA">
              <w:rPr>
                <w:lang w:val="ru-RU"/>
              </w:rPr>
              <w:t>до</w:t>
            </w:r>
            <w:r w:rsidRPr="00D476EA">
              <w:rPr>
                <w:spacing w:val="-2"/>
                <w:lang w:val="ru-RU"/>
              </w:rPr>
              <w:t xml:space="preserve"> </w:t>
            </w:r>
            <w:r w:rsidRPr="00D476EA">
              <w:rPr>
                <w:lang w:val="ru-RU"/>
              </w:rPr>
              <w:t>школы"</w:t>
            </w:r>
            <w:r w:rsidRPr="00D476EA">
              <w:rPr>
                <w:spacing w:val="-1"/>
                <w:lang w:val="ru-RU"/>
              </w:rPr>
              <w:t xml:space="preserve"> </w:t>
            </w:r>
            <w:r w:rsidRPr="00D476EA">
              <w:rPr>
                <w:lang w:val="ru-RU"/>
              </w:rPr>
              <w:t>Подг.гр.</w:t>
            </w:r>
            <w:r w:rsidRPr="00D476EA">
              <w:rPr>
                <w:spacing w:val="-4"/>
                <w:lang w:val="ru-RU"/>
              </w:rPr>
              <w:t xml:space="preserve"> </w:t>
            </w:r>
            <w:r w:rsidRPr="00D476EA">
              <w:rPr>
                <w:lang w:val="ru-RU"/>
              </w:rPr>
              <w:t>(6-7</w:t>
            </w:r>
            <w:r w:rsidRPr="00D476EA">
              <w:rPr>
                <w:spacing w:val="-2"/>
                <w:lang w:val="ru-RU"/>
              </w:rPr>
              <w:t xml:space="preserve"> </w:t>
            </w:r>
            <w:r w:rsidRPr="00D476EA">
              <w:rPr>
                <w:lang w:val="ru-RU"/>
              </w:rPr>
              <w:t>л).</w:t>
            </w:r>
          </w:p>
          <w:p w14:paraId="513E7168" w14:textId="77777777" w:rsidR="00D476EA" w:rsidRDefault="00D476EA" w:rsidP="00D476EA">
            <w:pPr>
              <w:pStyle w:val="TableParagraph"/>
              <w:spacing w:before="1" w:line="238" w:lineRule="exact"/>
              <w:ind w:left="112"/>
            </w:pPr>
            <w:r>
              <w:t>Мозаика-синтез</w:t>
            </w:r>
          </w:p>
        </w:tc>
      </w:tr>
      <w:tr w:rsidR="00D476EA" w14:paraId="4062331D" w14:textId="77777777" w:rsidTr="00D476EA">
        <w:trPr>
          <w:trHeight w:val="506"/>
        </w:trPr>
        <w:tc>
          <w:tcPr>
            <w:tcW w:w="485" w:type="dxa"/>
            <w:tcBorders>
              <w:top w:val="single" w:sz="4" w:space="0" w:color="000000"/>
              <w:bottom w:val="single" w:sz="4" w:space="0" w:color="000000"/>
              <w:right w:val="single" w:sz="4" w:space="0" w:color="000000"/>
            </w:tcBorders>
          </w:tcPr>
          <w:p w14:paraId="6201936E" w14:textId="77777777" w:rsidR="00D476EA" w:rsidRDefault="00D476EA" w:rsidP="00D476EA">
            <w:pPr>
              <w:pStyle w:val="TableParagraph"/>
              <w:spacing w:line="268" w:lineRule="exact"/>
              <w:ind w:left="14"/>
              <w:jc w:val="center"/>
              <w:rPr>
                <w:sz w:val="24"/>
              </w:rPr>
            </w:pPr>
            <w:r>
              <w:rPr>
                <w:sz w:val="24"/>
              </w:rPr>
              <w:t>7</w:t>
            </w:r>
          </w:p>
        </w:tc>
        <w:tc>
          <w:tcPr>
            <w:tcW w:w="9398" w:type="dxa"/>
            <w:tcBorders>
              <w:top w:val="single" w:sz="4" w:space="0" w:color="000000"/>
              <w:left w:val="single" w:sz="4" w:space="0" w:color="000000"/>
              <w:bottom w:val="single" w:sz="4" w:space="0" w:color="000000"/>
              <w:right w:val="single" w:sz="4" w:space="0" w:color="000000"/>
            </w:tcBorders>
          </w:tcPr>
          <w:p w14:paraId="7181BF58" w14:textId="77777777" w:rsidR="00D476EA" w:rsidRDefault="00D476EA" w:rsidP="00D476EA">
            <w:pPr>
              <w:pStyle w:val="TableParagraph"/>
              <w:spacing w:line="247" w:lineRule="exact"/>
              <w:ind w:left="112"/>
            </w:pPr>
            <w:r w:rsidRPr="00D476EA">
              <w:rPr>
                <w:lang w:val="ru-RU"/>
              </w:rPr>
              <w:t>Ковригина</w:t>
            </w:r>
            <w:r w:rsidRPr="00D476EA">
              <w:rPr>
                <w:spacing w:val="-2"/>
                <w:lang w:val="ru-RU"/>
              </w:rPr>
              <w:t xml:space="preserve"> </w:t>
            </w:r>
            <w:r w:rsidRPr="00D476EA">
              <w:rPr>
                <w:lang w:val="ru-RU"/>
              </w:rPr>
              <w:t>Комплексные</w:t>
            </w:r>
            <w:r w:rsidRPr="00D476EA">
              <w:rPr>
                <w:spacing w:val="-5"/>
                <w:lang w:val="ru-RU"/>
              </w:rPr>
              <w:t xml:space="preserve"> </w:t>
            </w:r>
            <w:r w:rsidRPr="00D476EA">
              <w:rPr>
                <w:lang w:val="ru-RU"/>
              </w:rPr>
              <w:t>занятия</w:t>
            </w:r>
            <w:r w:rsidRPr="00D476EA">
              <w:rPr>
                <w:spacing w:val="-2"/>
                <w:lang w:val="ru-RU"/>
              </w:rPr>
              <w:t xml:space="preserve"> </w:t>
            </w:r>
            <w:r w:rsidRPr="00D476EA">
              <w:rPr>
                <w:lang w:val="ru-RU"/>
              </w:rPr>
              <w:t>по</w:t>
            </w:r>
            <w:r w:rsidRPr="00D476EA">
              <w:rPr>
                <w:spacing w:val="-1"/>
                <w:lang w:val="ru-RU"/>
              </w:rPr>
              <w:t xml:space="preserve"> </w:t>
            </w:r>
            <w:r w:rsidRPr="00D476EA">
              <w:rPr>
                <w:lang w:val="ru-RU"/>
              </w:rPr>
              <w:t>прогр.</w:t>
            </w:r>
            <w:r w:rsidRPr="00D476EA">
              <w:rPr>
                <w:spacing w:val="-1"/>
                <w:lang w:val="ru-RU"/>
              </w:rPr>
              <w:t xml:space="preserve"> </w:t>
            </w:r>
            <w:r w:rsidRPr="00D476EA">
              <w:rPr>
                <w:lang w:val="ru-RU"/>
              </w:rPr>
              <w:t>"От</w:t>
            </w:r>
            <w:r w:rsidRPr="00D476EA">
              <w:rPr>
                <w:spacing w:val="-1"/>
                <w:lang w:val="ru-RU"/>
              </w:rPr>
              <w:t xml:space="preserve"> </w:t>
            </w:r>
            <w:r w:rsidRPr="00D476EA">
              <w:rPr>
                <w:lang w:val="ru-RU"/>
              </w:rPr>
              <w:t>рождения</w:t>
            </w:r>
            <w:r w:rsidRPr="00D476EA">
              <w:rPr>
                <w:spacing w:val="-1"/>
                <w:lang w:val="ru-RU"/>
              </w:rPr>
              <w:t xml:space="preserve"> </w:t>
            </w:r>
            <w:r w:rsidRPr="00D476EA">
              <w:rPr>
                <w:lang w:val="ru-RU"/>
              </w:rPr>
              <w:t>до</w:t>
            </w:r>
            <w:r w:rsidRPr="00D476EA">
              <w:rPr>
                <w:spacing w:val="-1"/>
                <w:lang w:val="ru-RU"/>
              </w:rPr>
              <w:t xml:space="preserve"> </w:t>
            </w:r>
            <w:r w:rsidRPr="00D476EA">
              <w:rPr>
                <w:lang w:val="ru-RU"/>
              </w:rPr>
              <w:t>школы»</w:t>
            </w:r>
            <w:r w:rsidRPr="00D476EA">
              <w:rPr>
                <w:spacing w:val="-6"/>
                <w:lang w:val="ru-RU"/>
              </w:rPr>
              <w:t xml:space="preserve"> </w:t>
            </w:r>
            <w:r w:rsidRPr="00D476EA">
              <w:rPr>
                <w:lang w:val="ru-RU"/>
              </w:rPr>
              <w:t>2-я</w:t>
            </w:r>
            <w:r w:rsidRPr="00D476EA">
              <w:rPr>
                <w:spacing w:val="-3"/>
                <w:lang w:val="ru-RU"/>
              </w:rPr>
              <w:t xml:space="preserve"> </w:t>
            </w:r>
            <w:r w:rsidRPr="00D476EA">
              <w:rPr>
                <w:lang w:val="ru-RU"/>
              </w:rPr>
              <w:t xml:space="preserve">младш. </w:t>
            </w:r>
            <w:r>
              <w:t>Группа</w:t>
            </w:r>
            <w:r>
              <w:rPr>
                <w:spacing w:val="-1"/>
              </w:rPr>
              <w:t xml:space="preserve"> </w:t>
            </w:r>
            <w:r>
              <w:t>3-4</w:t>
            </w:r>
          </w:p>
          <w:p w14:paraId="199691C0" w14:textId="77777777" w:rsidR="00D476EA" w:rsidRDefault="00D476EA" w:rsidP="00D476EA">
            <w:pPr>
              <w:pStyle w:val="TableParagraph"/>
              <w:spacing w:before="1" w:line="238" w:lineRule="exact"/>
              <w:ind w:left="112"/>
            </w:pPr>
            <w:r>
              <w:t>года.</w:t>
            </w:r>
            <w:r>
              <w:rPr>
                <w:spacing w:val="-1"/>
              </w:rPr>
              <w:t xml:space="preserve"> </w:t>
            </w:r>
            <w:r>
              <w:t>Учитель</w:t>
            </w:r>
          </w:p>
        </w:tc>
      </w:tr>
      <w:tr w:rsidR="00D476EA" w14:paraId="76278D83" w14:textId="77777777" w:rsidTr="00D476EA">
        <w:trPr>
          <w:trHeight w:val="505"/>
        </w:trPr>
        <w:tc>
          <w:tcPr>
            <w:tcW w:w="485" w:type="dxa"/>
            <w:tcBorders>
              <w:top w:val="single" w:sz="4" w:space="0" w:color="000000"/>
              <w:bottom w:val="single" w:sz="4" w:space="0" w:color="000000"/>
              <w:right w:val="single" w:sz="4" w:space="0" w:color="000000"/>
            </w:tcBorders>
          </w:tcPr>
          <w:p w14:paraId="124FBA80" w14:textId="77777777" w:rsidR="00D476EA" w:rsidRDefault="00D476EA" w:rsidP="00D476EA">
            <w:pPr>
              <w:pStyle w:val="TableParagraph"/>
              <w:spacing w:line="268" w:lineRule="exact"/>
              <w:ind w:left="14"/>
              <w:jc w:val="center"/>
              <w:rPr>
                <w:sz w:val="24"/>
              </w:rPr>
            </w:pPr>
            <w:r>
              <w:rPr>
                <w:sz w:val="24"/>
              </w:rPr>
              <w:t>8</w:t>
            </w:r>
          </w:p>
        </w:tc>
        <w:tc>
          <w:tcPr>
            <w:tcW w:w="9398" w:type="dxa"/>
            <w:tcBorders>
              <w:top w:val="single" w:sz="4" w:space="0" w:color="000000"/>
              <w:left w:val="single" w:sz="4" w:space="0" w:color="000000"/>
              <w:bottom w:val="single" w:sz="4" w:space="0" w:color="000000"/>
              <w:right w:val="single" w:sz="4" w:space="0" w:color="000000"/>
            </w:tcBorders>
          </w:tcPr>
          <w:p w14:paraId="17B2879C" w14:textId="77777777" w:rsidR="00D476EA" w:rsidRPr="00D476EA" w:rsidRDefault="00D476EA" w:rsidP="00D476EA">
            <w:pPr>
              <w:pStyle w:val="TableParagraph"/>
              <w:spacing w:line="247" w:lineRule="exact"/>
              <w:ind w:left="112"/>
              <w:rPr>
                <w:lang w:val="ru-RU"/>
              </w:rPr>
            </w:pPr>
            <w:r w:rsidRPr="00D476EA">
              <w:rPr>
                <w:lang w:val="ru-RU"/>
              </w:rPr>
              <w:t>Ефанова</w:t>
            </w:r>
            <w:r w:rsidRPr="00D476EA">
              <w:rPr>
                <w:spacing w:val="-2"/>
                <w:lang w:val="ru-RU"/>
              </w:rPr>
              <w:t xml:space="preserve"> </w:t>
            </w:r>
            <w:r w:rsidRPr="00D476EA">
              <w:rPr>
                <w:lang w:val="ru-RU"/>
              </w:rPr>
              <w:t>Комплексные</w:t>
            </w:r>
            <w:r w:rsidRPr="00D476EA">
              <w:rPr>
                <w:spacing w:val="-2"/>
                <w:lang w:val="ru-RU"/>
              </w:rPr>
              <w:t xml:space="preserve"> </w:t>
            </w:r>
            <w:r w:rsidRPr="00D476EA">
              <w:rPr>
                <w:lang w:val="ru-RU"/>
              </w:rPr>
              <w:t>занятия</w:t>
            </w:r>
            <w:r w:rsidRPr="00D476EA">
              <w:rPr>
                <w:spacing w:val="-2"/>
                <w:lang w:val="ru-RU"/>
              </w:rPr>
              <w:t xml:space="preserve"> </w:t>
            </w:r>
            <w:r w:rsidRPr="00D476EA">
              <w:rPr>
                <w:lang w:val="ru-RU"/>
              </w:rPr>
              <w:t>по</w:t>
            </w:r>
            <w:r w:rsidRPr="00D476EA">
              <w:rPr>
                <w:spacing w:val="-2"/>
                <w:lang w:val="ru-RU"/>
              </w:rPr>
              <w:t xml:space="preserve"> </w:t>
            </w:r>
            <w:r w:rsidRPr="00D476EA">
              <w:rPr>
                <w:lang w:val="ru-RU"/>
              </w:rPr>
              <w:t>программе</w:t>
            </w:r>
            <w:r w:rsidRPr="00D476EA">
              <w:rPr>
                <w:spacing w:val="1"/>
                <w:lang w:val="ru-RU"/>
              </w:rPr>
              <w:t xml:space="preserve"> </w:t>
            </w:r>
            <w:r w:rsidRPr="00D476EA">
              <w:rPr>
                <w:lang w:val="ru-RU"/>
              </w:rPr>
              <w:t>«От</w:t>
            </w:r>
            <w:r w:rsidRPr="00D476EA">
              <w:rPr>
                <w:spacing w:val="-1"/>
                <w:lang w:val="ru-RU"/>
              </w:rPr>
              <w:t xml:space="preserve"> </w:t>
            </w:r>
            <w:r w:rsidRPr="00D476EA">
              <w:rPr>
                <w:lang w:val="ru-RU"/>
              </w:rPr>
              <w:t>рождения</w:t>
            </w:r>
            <w:r w:rsidRPr="00D476EA">
              <w:rPr>
                <w:spacing w:val="-2"/>
                <w:lang w:val="ru-RU"/>
              </w:rPr>
              <w:t xml:space="preserve"> </w:t>
            </w:r>
            <w:r w:rsidRPr="00D476EA">
              <w:rPr>
                <w:lang w:val="ru-RU"/>
              </w:rPr>
              <w:t>до</w:t>
            </w:r>
            <w:r w:rsidRPr="00D476EA">
              <w:rPr>
                <w:spacing w:val="-2"/>
                <w:lang w:val="ru-RU"/>
              </w:rPr>
              <w:t xml:space="preserve"> </w:t>
            </w:r>
            <w:r w:rsidRPr="00D476EA">
              <w:rPr>
                <w:lang w:val="ru-RU"/>
              </w:rPr>
              <w:t>школы»</w:t>
            </w:r>
            <w:r w:rsidRPr="00D476EA">
              <w:rPr>
                <w:spacing w:val="-5"/>
                <w:lang w:val="ru-RU"/>
              </w:rPr>
              <w:t xml:space="preserve"> </w:t>
            </w:r>
            <w:r w:rsidRPr="00D476EA">
              <w:rPr>
                <w:lang w:val="ru-RU"/>
              </w:rPr>
              <w:t>Средняя</w:t>
            </w:r>
            <w:r w:rsidRPr="00D476EA">
              <w:rPr>
                <w:spacing w:val="-3"/>
                <w:lang w:val="ru-RU"/>
              </w:rPr>
              <w:t xml:space="preserve"> </w:t>
            </w:r>
            <w:r w:rsidRPr="00D476EA">
              <w:rPr>
                <w:lang w:val="ru-RU"/>
              </w:rPr>
              <w:t>группа.</w:t>
            </w:r>
          </w:p>
          <w:p w14:paraId="37092D9C" w14:textId="77777777" w:rsidR="00D476EA" w:rsidRDefault="00D476EA" w:rsidP="00D476EA">
            <w:pPr>
              <w:pStyle w:val="TableParagraph"/>
              <w:spacing w:before="1" w:line="238" w:lineRule="exact"/>
              <w:ind w:left="112"/>
            </w:pPr>
            <w:r>
              <w:t>Учитель</w:t>
            </w:r>
          </w:p>
        </w:tc>
      </w:tr>
      <w:tr w:rsidR="00D476EA" w14:paraId="4726F80F" w14:textId="77777777" w:rsidTr="00D476EA">
        <w:trPr>
          <w:trHeight w:val="506"/>
        </w:trPr>
        <w:tc>
          <w:tcPr>
            <w:tcW w:w="485" w:type="dxa"/>
            <w:tcBorders>
              <w:top w:val="single" w:sz="4" w:space="0" w:color="000000"/>
              <w:bottom w:val="single" w:sz="4" w:space="0" w:color="000000"/>
              <w:right w:val="single" w:sz="4" w:space="0" w:color="000000"/>
            </w:tcBorders>
          </w:tcPr>
          <w:p w14:paraId="666CE49B" w14:textId="77777777" w:rsidR="00D476EA" w:rsidRDefault="00D476EA" w:rsidP="00D476EA">
            <w:pPr>
              <w:pStyle w:val="TableParagraph"/>
              <w:spacing w:line="268" w:lineRule="exact"/>
              <w:ind w:left="14"/>
              <w:jc w:val="center"/>
              <w:rPr>
                <w:sz w:val="24"/>
              </w:rPr>
            </w:pPr>
            <w:r>
              <w:rPr>
                <w:sz w:val="24"/>
              </w:rPr>
              <w:t>9</w:t>
            </w:r>
          </w:p>
        </w:tc>
        <w:tc>
          <w:tcPr>
            <w:tcW w:w="9398" w:type="dxa"/>
            <w:tcBorders>
              <w:top w:val="single" w:sz="4" w:space="0" w:color="000000"/>
              <w:left w:val="single" w:sz="4" w:space="0" w:color="000000"/>
              <w:bottom w:val="single" w:sz="4" w:space="0" w:color="000000"/>
              <w:right w:val="single" w:sz="4" w:space="0" w:color="000000"/>
            </w:tcBorders>
          </w:tcPr>
          <w:p w14:paraId="7A8AFE9F" w14:textId="77777777" w:rsidR="00D476EA" w:rsidRPr="00D476EA" w:rsidRDefault="00D476EA" w:rsidP="00D476EA">
            <w:pPr>
              <w:pStyle w:val="TableParagraph"/>
              <w:spacing w:line="247" w:lineRule="exact"/>
              <w:ind w:left="112"/>
              <w:rPr>
                <w:lang w:val="ru-RU"/>
              </w:rPr>
            </w:pPr>
            <w:r w:rsidRPr="00D476EA">
              <w:rPr>
                <w:lang w:val="ru-RU"/>
              </w:rPr>
              <w:t>Павлова</w:t>
            </w:r>
            <w:r w:rsidRPr="00D476EA">
              <w:rPr>
                <w:spacing w:val="-2"/>
                <w:lang w:val="ru-RU"/>
              </w:rPr>
              <w:t xml:space="preserve"> </w:t>
            </w:r>
            <w:r w:rsidRPr="00D476EA">
              <w:rPr>
                <w:lang w:val="ru-RU"/>
              </w:rPr>
              <w:t>Комплексные</w:t>
            </w:r>
            <w:r w:rsidRPr="00D476EA">
              <w:rPr>
                <w:spacing w:val="-1"/>
                <w:lang w:val="ru-RU"/>
              </w:rPr>
              <w:t xml:space="preserve"> </w:t>
            </w:r>
            <w:r w:rsidRPr="00D476EA">
              <w:rPr>
                <w:lang w:val="ru-RU"/>
              </w:rPr>
              <w:t>занятия</w:t>
            </w:r>
            <w:r w:rsidRPr="00D476EA">
              <w:rPr>
                <w:spacing w:val="-3"/>
                <w:lang w:val="ru-RU"/>
              </w:rPr>
              <w:t xml:space="preserve"> </w:t>
            </w:r>
            <w:r w:rsidRPr="00D476EA">
              <w:rPr>
                <w:lang w:val="ru-RU"/>
              </w:rPr>
              <w:t>по</w:t>
            </w:r>
            <w:r w:rsidRPr="00D476EA">
              <w:rPr>
                <w:spacing w:val="-1"/>
                <w:lang w:val="ru-RU"/>
              </w:rPr>
              <w:t xml:space="preserve"> </w:t>
            </w:r>
            <w:r w:rsidRPr="00D476EA">
              <w:rPr>
                <w:lang w:val="ru-RU"/>
              </w:rPr>
              <w:t>программе «От</w:t>
            </w:r>
            <w:r w:rsidRPr="00D476EA">
              <w:rPr>
                <w:spacing w:val="-1"/>
                <w:lang w:val="ru-RU"/>
              </w:rPr>
              <w:t xml:space="preserve"> </w:t>
            </w:r>
            <w:r w:rsidRPr="00D476EA">
              <w:rPr>
                <w:lang w:val="ru-RU"/>
              </w:rPr>
              <w:t>рождения</w:t>
            </w:r>
            <w:r w:rsidRPr="00D476EA">
              <w:rPr>
                <w:spacing w:val="-2"/>
                <w:lang w:val="ru-RU"/>
              </w:rPr>
              <w:t xml:space="preserve"> </w:t>
            </w:r>
            <w:r w:rsidRPr="00D476EA">
              <w:rPr>
                <w:lang w:val="ru-RU"/>
              </w:rPr>
              <w:t>до</w:t>
            </w:r>
            <w:r w:rsidRPr="00D476EA">
              <w:rPr>
                <w:spacing w:val="-2"/>
                <w:lang w:val="ru-RU"/>
              </w:rPr>
              <w:t xml:space="preserve"> </w:t>
            </w:r>
            <w:r w:rsidRPr="00D476EA">
              <w:rPr>
                <w:lang w:val="ru-RU"/>
              </w:rPr>
              <w:t>школы»</w:t>
            </w:r>
            <w:r w:rsidRPr="00D476EA">
              <w:rPr>
                <w:spacing w:val="-5"/>
                <w:lang w:val="ru-RU"/>
              </w:rPr>
              <w:t xml:space="preserve"> </w:t>
            </w:r>
            <w:r w:rsidRPr="00D476EA">
              <w:rPr>
                <w:lang w:val="ru-RU"/>
              </w:rPr>
              <w:t>Старшая</w:t>
            </w:r>
            <w:r w:rsidRPr="00D476EA">
              <w:rPr>
                <w:spacing w:val="-2"/>
                <w:lang w:val="ru-RU"/>
              </w:rPr>
              <w:t xml:space="preserve"> </w:t>
            </w:r>
            <w:r w:rsidRPr="00D476EA">
              <w:rPr>
                <w:lang w:val="ru-RU"/>
              </w:rPr>
              <w:t>группа.</w:t>
            </w:r>
          </w:p>
          <w:p w14:paraId="415724AE" w14:textId="77777777" w:rsidR="00D476EA" w:rsidRDefault="00D476EA" w:rsidP="00D476EA">
            <w:pPr>
              <w:pStyle w:val="TableParagraph"/>
              <w:spacing w:before="1" w:line="238" w:lineRule="exact"/>
              <w:ind w:left="112"/>
            </w:pPr>
            <w:r>
              <w:t>Учитель</w:t>
            </w:r>
          </w:p>
        </w:tc>
      </w:tr>
      <w:tr w:rsidR="00D476EA" w14:paraId="20B3D086" w14:textId="77777777" w:rsidTr="00D476EA">
        <w:trPr>
          <w:trHeight w:val="275"/>
        </w:trPr>
        <w:tc>
          <w:tcPr>
            <w:tcW w:w="485" w:type="dxa"/>
            <w:tcBorders>
              <w:top w:val="single" w:sz="4" w:space="0" w:color="000000"/>
              <w:bottom w:val="single" w:sz="4" w:space="0" w:color="000000"/>
              <w:right w:val="single" w:sz="4" w:space="0" w:color="000000"/>
            </w:tcBorders>
          </w:tcPr>
          <w:p w14:paraId="3D0730EA" w14:textId="77777777" w:rsidR="00D476EA" w:rsidRDefault="00D476EA" w:rsidP="00D476EA">
            <w:pPr>
              <w:pStyle w:val="TableParagraph"/>
              <w:spacing w:line="256" w:lineRule="exact"/>
              <w:ind w:left="102" w:right="88"/>
              <w:jc w:val="center"/>
              <w:rPr>
                <w:sz w:val="24"/>
              </w:rPr>
            </w:pPr>
            <w:r>
              <w:rPr>
                <w:sz w:val="24"/>
              </w:rPr>
              <w:t>10</w:t>
            </w:r>
          </w:p>
        </w:tc>
        <w:tc>
          <w:tcPr>
            <w:tcW w:w="9398" w:type="dxa"/>
            <w:tcBorders>
              <w:top w:val="single" w:sz="4" w:space="0" w:color="000000"/>
              <w:left w:val="single" w:sz="4" w:space="0" w:color="000000"/>
              <w:bottom w:val="single" w:sz="4" w:space="0" w:color="000000"/>
              <w:right w:val="single" w:sz="4" w:space="0" w:color="000000"/>
            </w:tcBorders>
          </w:tcPr>
          <w:p w14:paraId="57EC5633" w14:textId="77777777" w:rsidR="00D476EA" w:rsidRPr="00D476EA" w:rsidRDefault="00D476EA" w:rsidP="00D476EA">
            <w:pPr>
              <w:pStyle w:val="TableParagraph"/>
              <w:spacing w:line="247" w:lineRule="exact"/>
              <w:ind w:left="112"/>
              <w:rPr>
                <w:lang w:val="ru-RU"/>
              </w:rPr>
            </w:pPr>
            <w:r w:rsidRPr="00D476EA">
              <w:rPr>
                <w:lang w:val="ru-RU"/>
              </w:rPr>
              <w:t>Комплексные</w:t>
            </w:r>
            <w:r w:rsidRPr="00D476EA">
              <w:rPr>
                <w:spacing w:val="-2"/>
                <w:lang w:val="ru-RU"/>
              </w:rPr>
              <w:t xml:space="preserve"> </w:t>
            </w:r>
            <w:r w:rsidRPr="00D476EA">
              <w:rPr>
                <w:lang w:val="ru-RU"/>
              </w:rPr>
              <w:t>занятия</w:t>
            </w:r>
            <w:r w:rsidRPr="00D476EA">
              <w:rPr>
                <w:spacing w:val="-2"/>
                <w:lang w:val="ru-RU"/>
              </w:rPr>
              <w:t xml:space="preserve"> </w:t>
            </w:r>
            <w:r w:rsidRPr="00D476EA">
              <w:rPr>
                <w:lang w:val="ru-RU"/>
              </w:rPr>
              <w:t>Программа «От</w:t>
            </w:r>
            <w:r w:rsidRPr="00D476EA">
              <w:rPr>
                <w:spacing w:val="-1"/>
                <w:lang w:val="ru-RU"/>
              </w:rPr>
              <w:t xml:space="preserve"> </w:t>
            </w:r>
            <w:r w:rsidRPr="00D476EA">
              <w:rPr>
                <w:lang w:val="ru-RU"/>
              </w:rPr>
              <w:t>рождения</w:t>
            </w:r>
            <w:r w:rsidRPr="00D476EA">
              <w:rPr>
                <w:spacing w:val="-2"/>
                <w:lang w:val="ru-RU"/>
              </w:rPr>
              <w:t xml:space="preserve"> </w:t>
            </w:r>
            <w:r w:rsidRPr="00D476EA">
              <w:rPr>
                <w:lang w:val="ru-RU"/>
              </w:rPr>
              <w:t>до</w:t>
            </w:r>
            <w:r w:rsidRPr="00D476EA">
              <w:rPr>
                <w:spacing w:val="-3"/>
                <w:lang w:val="ru-RU"/>
              </w:rPr>
              <w:t xml:space="preserve"> </w:t>
            </w:r>
            <w:r w:rsidRPr="00D476EA">
              <w:rPr>
                <w:lang w:val="ru-RU"/>
              </w:rPr>
              <w:t>школы»</w:t>
            </w:r>
            <w:r w:rsidRPr="00D476EA">
              <w:rPr>
                <w:spacing w:val="-6"/>
                <w:lang w:val="ru-RU"/>
              </w:rPr>
              <w:t xml:space="preserve"> </w:t>
            </w:r>
            <w:r w:rsidRPr="00D476EA">
              <w:rPr>
                <w:lang w:val="ru-RU"/>
              </w:rPr>
              <w:t>Подготовительная</w:t>
            </w:r>
            <w:r w:rsidRPr="00D476EA">
              <w:rPr>
                <w:spacing w:val="-2"/>
                <w:lang w:val="ru-RU"/>
              </w:rPr>
              <w:t xml:space="preserve"> </w:t>
            </w:r>
            <w:r w:rsidRPr="00D476EA">
              <w:rPr>
                <w:lang w:val="ru-RU"/>
              </w:rPr>
              <w:t>группа</w:t>
            </w:r>
            <w:r w:rsidRPr="00D476EA">
              <w:rPr>
                <w:spacing w:val="-1"/>
                <w:lang w:val="ru-RU"/>
              </w:rPr>
              <w:t xml:space="preserve"> </w:t>
            </w:r>
            <w:r w:rsidRPr="00D476EA">
              <w:rPr>
                <w:lang w:val="ru-RU"/>
              </w:rPr>
              <w:t>Учитель</w:t>
            </w:r>
          </w:p>
        </w:tc>
      </w:tr>
      <w:tr w:rsidR="00D476EA" w14:paraId="259D37C7" w14:textId="77777777" w:rsidTr="00D476EA">
        <w:trPr>
          <w:trHeight w:val="505"/>
        </w:trPr>
        <w:tc>
          <w:tcPr>
            <w:tcW w:w="485" w:type="dxa"/>
            <w:tcBorders>
              <w:top w:val="single" w:sz="4" w:space="0" w:color="000000"/>
              <w:bottom w:val="single" w:sz="4" w:space="0" w:color="000000"/>
              <w:right w:val="single" w:sz="4" w:space="0" w:color="000000"/>
            </w:tcBorders>
          </w:tcPr>
          <w:p w14:paraId="2D537108" w14:textId="77777777" w:rsidR="00D476EA" w:rsidRDefault="00D476EA" w:rsidP="00D476EA">
            <w:pPr>
              <w:pStyle w:val="TableParagraph"/>
              <w:spacing w:line="268" w:lineRule="exact"/>
              <w:ind w:left="102" w:right="88"/>
              <w:jc w:val="center"/>
              <w:rPr>
                <w:sz w:val="24"/>
              </w:rPr>
            </w:pPr>
            <w:r>
              <w:rPr>
                <w:sz w:val="24"/>
              </w:rPr>
              <w:t>11</w:t>
            </w:r>
          </w:p>
        </w:tc>
        <w:tc>
          <w:tcPr>
            <w:tcW w:w="9398" w:type="dxa"/>
            <w:tcBorders>
              <w:top w:val="single" w:sz="4" w:space="0" w:color="000000"/>
              <w:left w:val="single" w:sz="4" w:space="0" w:color="000000"/>
              <w:bottom w:val="single" w:sz="4" w:space="0" w:color="000000"/>
              <w:right w:val="single" w:sz="4" w:space="0" w:color="000000"/>
            </w:tcBorders>
          </w:tcPr>
          <w:p w14:paraId="75241D44" w14:textId="77777777" w:rsidR="00D476EA" w:rsidRDefault="00D476EA" w:rsidP="00D476EA">
            <w:pPr>
              <w:pStyle w:val="TableParagraph"/>
              <w:spacing w:line="247" w:lineRule="exact"/>
              <w:ind w:left="112"/>
            </w:pPr>
            <w:r w:rsidRPr="00D476EA">
              <w:rPr>
                <w:lang w:val="ru-RU"/>
              </w:rPr>
              <w:t>Пензулаева</w:t>
            </w:r>
            <w:r w:rsidRPr="00D476EA">
              <w:rPr>
                <w:spacing w:val="-3"/>
                <w:lang w:val="ru-RU"/>
              </w:rPr>
              <w:t xml:space="preserve"> </w:t>
            </w:r>
            <w:r w:rsidRPr="00D476EA">
              <w:rPr>
                <w:lang w:val="ru-RU"/>
              </w:rPr>
              <w:t>Оздоровительная</w:t>
            </w:r>
            <w:r w:rsidRPr="00D476EA">
              <w:rPr>
                <w:spacing w:val="-3"/>
                <w:lang w:val="ru-RU"/>
              </w:rPr>
              <w:t xml:space="preserve"> </w:t>
            </w:r>
            <w:r w:rsidRPr="00D476EA">
              <w:rPr>
                <w:lang w:val="ru-RU"/>
              </w:rPr>
              <w:t>гимнастика</w:t>
            </w:r>
            <w:r w:rsidRPr="00D476EA">
              <w:rPr>
                <w:spacing w:val="-3"/>
                <w:lang w:val="ru-RU"/>
              </w:rPr>
              <w:t xml:space="preserve"> </w:t>
            </w:r>
            <w:r w:rsidRPr="00D476EA">
              <w:rPr>
                <w:lang w:val="ru-RU"/>
              </w:rPr>
              <w:t>Комплексы</w:t>
            </w:r>
            <w:r w:rsidRPr="00D476EA">
              <w:rPr>
                <w:spacing w:val="-2"/>
                <w:lang w:val="ru-RU"/>
              </w:rPr>
              <w:t xml:space="preserve"> </w:t>
            </w:r>
            <w:r w:rsidRPr="00D476EA">
              <w:rPr>
                <w:lang w:val="ru-RU"/>
              </w:rPr>
              <w:t>упр-ний</w:t>
            </w:r>
            <w:r w:rsidRPr="00D476EA">
              <w:rPr>
                <w:spacing w:val="50"/>
                <w:lang w:val="ru-RU"/>
              </w:rPr>
              <w:t xml:space="preserve"> </w:t>
            </w:r>
            <w:r w:rsidRPr="00D476EA">
              <w:rPr>
                <w:lang w:val="ru-RU"/>
              </w:rPr>
              <w:t>для</w:t>
            </w:r>
            <w:r w:rsidRPr="00D476EA">
              <w:rPr>
                <w:spacing w:val="-4"/>
                <w:lang w:val="ru-RU"/>
              </w:rPr>
              <w:t xml:space="preserve"> </w:t>
            </w:r>
            <w:r w:rsidRPr="00D476EA">
              <w:rPr>
                <w:lang w:val="ru-RU"/>
              </w:rPr>
              <w:t>детей</w:t>
            </w:r>
            <w:r w:rsidRPr="00D476EA">
              <w:rPr>
                <w:spacing w:val="-2"/>
                <w:lang w:val="ru-RU"/>
              </w:rPr>
              <w:t xml:space="preserve"> </w:t>
            </w:r>
            <w:r w:rsidRPr="00D476EA">
              <w:rPr>
                <w:lang w:val="ru-RU"/>
              </w:rPr>
              <w:t>3-7</w:t>
            </w:r>
            <w:r w:rsidRPr="00D476EA">
              <w:rPr>
                <w:spacing w:val="-3"/>
                <w:lang w:val="ru-RU"/>
              </w:rPr>
              <w:t xml:space="preserve"> </w:t>
            </w:r>
            <w:r w:rsidRPr="00D476EA">
              <w:rPr>
                <w:lang w:val="ru-RU"/>
              </w:rPr>
              <w:t>лет.</w:t>
            </w:r>
            <w:r w:rsidRPr="00D476EA">
              <w:rPr>
                <w:spacing w:val="-2"/>
                <w:lang w:val="ru-RU"/>
              </w:rPr>
              <w:t xml:space="preserve"> </w:t>
            </w:r>
            <w:r>
              <w:t>Мозаика-</w:t>
            </w:r>
          </w:p>
          <w:p w14:paraId="05839FFC" w14:textId="77777777" w:rsidR="00D476EA" w:rsidRDefault="00D476EA" w:rsidP="00D476EA">
            <w:pPr>
              <w:pStyle w:val="TableParagraph"/>
              <w:spacing w:before="1" w:line="238" w:lineRule="exact"/>
              <w:ind w:left="112"/>
            </w:pPr>
            <w:r>
              <w:t>Синтез</w:t>
            </w:r>
          </w:p>
        </w:tc>
      </w:tr>
      <w:tr w:rsidR="00D476EA" w14:paraId="1F94A7A3" w14:textId="77777777" w:rsidTr="00D476EA">
        <w:trPr>
          <w:trHeight w:val="275"/>
        </w:trPr>
        <w:tc>
          <w:tcPr>
            <w:tcW w:w="485" w:type="dxa"/>
            <w:tcBorders>
              <w:top w:val="single" w:sz="4" w:space="0" w:color="000000"/>
              <w:bottom w:val="single" w:sz="4" w:space="0" w:color="000000"/>
              <w:right w:val="single" w:sz="4" w:space="0" w:color="000000"/>
            </w:tcBorders>
          </w:tcPr>
          <w:p w14:paraId="1B718DBC" w14:textId="77777777" w:rsidR="00D476EA" w:rsidRDefault="00D476EA" w:rsidP="00D476EA">
            <w:pPr>
              <w:pStyle w:val="TableParagraph"/>
              <w:spacing w:line="256" w:lineRule="exact"/>
              <w:ind w:left="102" w:right="88"/>
              <w:jc w:val="center"/>
              <w:rPr>
                <w:sz w:val="24"/>
              </w:rPr>
            </w:pPr>
            <w:r>
              <w:rPr>
                <w:sz w:val="24"/>
              </w:rPr>
              <w:t>12</w:t>
            </w:r>
          </w:p>
        </w:tc>
        <w:tc>
          <w:tcPr>
            <w:tcW w:w="9398" w:type="dxa"/>
            <w:tcBorders>
              <w:top w:val="single" w:sz="4" w:space="0" w:color="000000"/>
              <w:left w:val="single" w:sz="4" w:space="0" w:color="000000"/>
              <w:bottom w:val="single" w:sz="4" w:space="0" w:color="000000"/>
              <w:right w:val="single" w:sz="4" w:space="0" w:color="000000"/>
            </w:tcBorders>
          </w:tcPr>
          <w:p w14:paraId="6E5720DD" w14:textId="77777777" w:rsidR="00D476EA" w:rsidRDefault="00D476EA" w:rsidP="00D476EA">
            <w:pPr>
              <w:pStyle w:val="TableParagraph"/>
              <w:spacing w:line="247" w:lineRule="exact"/>
              <w:ind w:left="112"/>
            </w:pPr>
            <w:r w:rsidRPr="00D476EA">
              <w:rPr>
                <w:lang w:val="ru-RU"/>
              </w:rPr>
              <w:t>Борисова</w:t>
            </w:r>
            <w:r w:rsidRPr="00D476EA">
              <w:rPr>
                <w:spacing w:val="-5"/>
                <w:lang w:val="ru-RU"/>
              </w:rPr>
              <w:t xml:space="preserve"> </w:t>
            </w:r>
            <w:r w:rsidRPr="00D476EA">
              <w:rPr>
                <w:lang w:val="ru-RU"/>
              </w:rPr>
              <w:t>Малоподвижные</w:t>
            </w:r>
            <w:r w:rsidRPr="00D476EA">
              <w:rPr>
                <w:spacing w:val="-3"/>
                <w:lang w:val="ru-RU"/>
              </w:rPr>
              <w:t xml:space="preserve"> </w:t>
            </w:r>
            <w:r w:rsidRPr="00D476EA">
              <w:rPr>
                <w:lang w:val="ru-RU"/>
              </w:rPr>
              <w:t>игры</w:t>
            </w:r>
            <w:r w:rsidRPr="00D476EA">
              <w:rPr>
                <w:spacing w:val="-3"/>
                <w:lang w:val="ru-RU"/>
              </w:rPr>
              <w:t xml:space="preserve"> </w:t>
            </w:r>
            <w:r w:rsidRPr="00D476EA">
              <w:rPr>
                <w:lang w:val="ru-RU"/>
              </w:rPr>
              <w:t>и</w:t>
            </w:r>
            <w:r w:rsidRPr="00D476EA">
              <w:rPr>
                <w:spacing w:val="-2"/>
                <w:lang w:val="ru-RU"/>
              </w:rPr>
              <w:t xml:space="preserve"> </w:t>
            </w:r>
            <w:r w:rsidRPr="00D476EA">
              <w:rPr>
                <w:lang w:val="ru-RU"/>
              </w:rPr>
              <w:t>игровые</w:t>
            </w:r>
            <w:r w:rsidRPr="00D476EA">
              <w:rPr>
                <w:spacing w:val="-3"/>
                <w:lang w:val="ru-RU"/>
              </w:rPr>
              <w:t xml:space="preserve"> </w:t>
            </w:r>
            <w:r w:rsidRPr="00D476EA">
              <w:rPr>
                <w:lang w:val="ru-RU"/>
              </w:rPr>
              <w:t>упражнения</w:t>
            </w:r>
            <w:r w:rsidRPr="00D476EA">
              <w:rPr>
                <w:spacing w:val="-4"/>
                <w:lang w:val="ru-RU"/>
              </w:rPr>
              <w:t xml:space="preserve"> </w:t>
            </w:r>
            <w:r w:rsidRPr="00D476EA">
              <w:rPr>
                <w:lang w:val="ru-RU"/>
              </w:rPr>
              <w:t>(3-7</w:t>
            </w:r>
            <w:r w:rsidRPr="00D476EA">
              <w:rPr>
                <w:spacing w:val="-2"/>
                <w:lang w:val="ru-RU"/>
              </w:rPr>
              <w:t xml:space="preserve"> </w:t>
            </w:r>
            <w:r w:rsidRPr="00D476EA">
              <w:rPr>
                <w:lang w:val="ru-RU"/>
              </w:rPr>
              <w:t>лет).</w:t>
            </w:r>
            <w:r w:rsidRPr="00D476EA">
              <w:rPr>
                <w:spacing w:val="-3"/>
                <w:lang w:val="ru-RU"/>
              </w:rPr>
              <w:t xml:space="preserve"> </w:t>
            </w:r>
            <w:r>
              <w:t>Мозаика-Синтез</w:t>
            </w:r>
          </w:p>
        </w:tc>
      </w:tr>
      <w:tr w:rsidR="00D476EA" w14:paraId="748EE1FA" w14:textId="77777777" w:rsidTr="00D476EA">
        <w:trPr>
          <w:trHeight w:val="277"/>
        </w:trPr>
        <w:tc>
          <w:tcPr>
            <w:tcW w:w="485" w:type="dxa"/>
            <w:tcBorders>
              <w:top w:val="single" w:sz="4" w:space="0" w:color="000000"/>
              <w:bottom w:val="single" w:sz="4" w:space="0" w:color="000000"/>
              <w:right w:val="single" w:sz="4" w:space="0" w:color="000000"/>
            </w:tcBorders>
          </w:tcPr>
          <w:p w14:paraId="24EFDAAE" w14:textId="77777777" w:rsidR="00D476EA" w:rsidRDefault="00D476EA" w:rsidP="00D476EA">
            <w:pPr>
              <w:pStyle w:val="TableParagraph"/>
              <w:spacing w:line="258" w:lineRule="exact"/>
              <w:ind w:left="102" w:right="88"/>
              <w:jc w:val="center"/>
              <w:rPr>
                <w:sz w:val="24"/>
              </w:rPr>
            </w:pPr>
            <w:r>
              <w:rPr>
                <w:sz w:val="24"/>
              </w:rPr>
              <w:t>13</w:t>
            </w:r>
          </w:p>
        </w:tc>
        <w:tc>
          <w:tcPr>
            <w:tcW w:w="9398" w:type="dxa"/>
            <w:tcBorders>
              <w:top w:val="single" w:sz="4" w:space="0" w:color="000000"/>
              <w:left w:val="single" w:sz="4" w:space="0" w:color="000000"/>
              <w:bottom w:val="single" w:sz="4" w:space="0" w:color="000000"/>
              <w:right w:val="single" w:sz="4" w:space="0" w:color="000000"/>
            </w:tcBorders>
          </w:tcPr>
          <w:p w14:paraId="20A4FD1C" w14:textId="77777777" w:rsidR="00D476EA" w:rsidRDefault="00D476EA" w:rsidP="00D476EA">
            <w:pPr>
              <w:pStyle w:val="TableParagraph"/>
              <w:spacing w:line="249" w:lineRule="exact"/>
              <w:ind w:left="112"/>
            </w:pPr>
            <w:r w:rsidRPr="00D476EA">
              <w:rPr>
                <w:lang w:val="ru-RU"/>
              </w:rPr>
              <w:t>Степаненкова</w:t>
            </w:r>
            <w:r w:rsidRPr="00D476EA">
              <w:rPr>
                <w:spacing w:val="-2"/>
                <w:lang w:val="ru-RU"/>
              </w:rPr>
              <w:t xml:space="preserve"> </w:t>
            </w:r>
            <w:r w:rsidRPr="00D476EA">
              <w:rPr>
                <w:lang w:val="ru-RU"/>
              </w:rPr>
              <w:t>Сборник</w:t>
            </w:r>
            <w:r w:rsidRPr="00D476EA">
              <w:rPr>
                <w:spacing w:val="-2"/>
                <w:lang w:val="ru-RU"/>
              </w:rPr>
              <w:t xml:space="preserve"> </w:t>
            </w:r>
            <w:r w:rsidRPr="00D476EA">
              <w:rPr>
                <w:lang w:val="ru-RU"/>
              </w:rPr>
              <w:t>подвижных</w:t>
            </w:r>
            <w:r w:rsidRPr="00D476EA">
              <w:rPr>
                <w:spacing w:val="-1"/>
                <w:lang w:val="ru-RU"/>
              </w:rPr>
              <w:t xml:space="preserve"> </w:t>
            </w:r>
            <w:r w:rsidRPr="00D476EA">
              <w:rPr>
                <w:lang w:val="ru-RU"/>
              </w:rPr>
              <w:t>игр</w:t>
            </w:r>
            <w:r w:rsidRPr="00D476EA">
              <w:rPr>
                <w:spacing w:val="-2"/>
                <w:lang w:val="ru-RU"/>
              </w:rPr>
              <w:t xml:space="preserve"> </w:t>
            </w:r>
            <w:r w:rsidRPr="00D476EA">
              <w:rPr>
                <w:lang w:val="ru-RU"/>
              </w:rPr>
              <w:t>2-7</w:t>
            </w:r>
            <w:r w:rsidRPr="00D476EA">
              <w:rPr>
                <w:spacing w:val="-1"/>
                <w:lang w:val="ru-RU"/>
              </w:rPr>
              <w:t xml:space="preserve"> </w:t>
            </w:r>
            <w:r w:rsidRPr="00D476EA">
              <w:rPr>
                <w:lang w:val="ru-RU"/>
              </w:rPr>
              <w:t>лет.</w:t>
            </w:r>
            <w:r w:rsidRPr="00D476EA">
              <w:rPr>
                <w:spacing w:val="-2"/>
                <w:lang w:val="ru-RU"/>
              </w:rPr>
              <w:t xml:space="preserve"> </w:t>
            </w:r>
            <w:r>
              <w:t>Мозаика-синтез</w:t>
            </w:r>
          </w:p>
        </w:tc>
      </w:tr>
      <w:tr w:rsidR="00D476EA" w14:paraId="1C23C929" w14:textId="77777777" w:rsidTr="00D476EA">
        <w:trPr>
          <w:trHeight w:val="275"/>
        </w:trPr>
        <w:tc>
          <w:tcPr>
            <w:tcW w:w="485" w:type="dxa"/>
            <w:tcBorders>
              <w:top w:val="single" w:sz="4" w:space="0" w:color="000000"/>
              <w:bottom w:val="single" w:sz="4" w:space="0" w:color="000000"/>
              <w:right w:val="single" w:sz="4" w:space="0" w:color="000000"/>
            </w:tcBorders>
          </w:tcPr>
          <w:p w14:paraId="2880269D" w14:textId="77777777" w:rsidR="00D476EA" w:rsidRDefault="00D476EA" w:rsidP="00D476EA">
            <w:pPr>
              <w:pStyle w:val="TableParagraph"/>
              <w:spacing w:line="256" w:lineRule="exact"/>
              <w:ind w:left="102" w:right="88"/>
              <w:jc w:val="center"/>
              <w:rPr>
                <w:sz w:val="24"/>
              </w:rPr>
            </w:pPr>
            <w:r>
              <w:rPr>
                <w:sz w:val="24"/>
              </w:rPr>
              <w:t>14</w:t>
            </w:r>
          </w:p>
        </w:tc>
        <w:tc>
          <w:tcPr>
            <w:tcW w:w="9398" w:type="dxa"/>
            <w:tcBorders>
              <w:top w:val="single" w:sz="4" w:space="0" w:color="000000"/>
              <w:left w:val="single" w:sz="4" w:space="0" w:color="000000"/>
              <w:bottom w:val="single" w:sz="4" w:space="0" w:color="000000"/>
              <w:right w:val="single" w:sz="4" w:space="0" w:color="000000"/>
            </w:tcBorders>
          </w:tcPr>
          <w:p w14:paraId="57561300" w14:textId="77777777" w:rsidR="00D476EA" w:rsidRDefault="00D476EA" w:rsidP="00D476EA">
            <w:pPr>
              <w:pStyle w:val="TableParagraph"/>
              <w:spacing w:line="247" w:lineRule="exact"/>
              <w:ind w:left="112"/>
            </w:pPr>
            <w:r w:rsidRPr="00D476EA">
              <w:rPr>
                <w:lang w:val="ru-RU"/>
              </w:rPr>
              <w:t>Пензулаева</w:t>
            </w:r>
            <w:r w:rsidRPr="00D476EA">
              <w:rPr>
                <w:spacing w:val="-2"/>
                <w:lang w:val="ru-RU"/>
              </w:rPr>
              <w:t xml:space="preserve"> </w:t>
            </w:r>
            <w:r w:rsidRPr="00D476EA">
              <w:rPr>
                <w:lang w:val="ru-RU"/>
              </w:rPr>
              <w:t>Физическая</w:t>
            </w:r>
            <w:r w:rsidRPr="00D476EA">
              <w:rPr>
                <w:spacing w:val="-2"/>
                <w:lang w:val="ru-RU"/>
              </w:rPr>
              <w:t xml:space="preserve"> </w:t>
            </w:r>
            <w:r w:rsidRPr="00D476EA">
              <w:rPr>
                <w:lang w:val="ru-RU"/>
              </w:rPr>
              <w:t>культура</w:t>
            </w:r>
            <w:r w:rsidRPr="00D476EA">
              <w:rPr>
                <w:spacing w:val="-2"/>
                <w:lang w:val="ru-RU"/>
              </w:rPr>
              <w:t xml:space="preserve"> </w:t>
            </w:r>
            <w:r w:rsidRPr="00D476EA">
              <w:rPr>
                <w:lang w:val="ru-RU"/>
              </w:rPr>
              <w:t>в</w:t>
            </w:r>
            <w:r w:rsidRPr="00D476EA">
              <w:rPr>
                <w:spacing w:val="-2"/>
                <w:lang w:val="ru-RU"/>
              </w:rPr>
              <w:t xml:space="preserve"> </w:t>
            </w:r>
            <w:r w:rsidRPr="00D476EA">
              <w:rPr>
                <w:lang w:val="ru-RU"/>
              </w:rPr>
              <w:t>д/с</w:t>
            </w:r>
            <w:r w:rsidRPr="00D476EA">
              <w:rPr>
                <w:spacing w:val="-2"/>
                <w:lang w:val="ru-RU"/>
              </w:rPr>
              <w:t xml:space="preserve"> </w:t>
            </w:r>
            <w:r w:rsidRPr="00D476EA">
              <w:rPr>
                <w:lang w:val="ru-RU"/>
              </w:rPr>
              <w:t>Вторая</w:t>
            </w:r>
            <w:r w:rsidRPr="00D476EA">
              <w:rPr>
                <w:spacing w:val="-1"/>
                <w:lang w:val="ru-RU"/>
              </w:rPr>
              <w:t xml:space="preserve"> </w:t>
            </w:r>
            <w:r w:rsidRPr="00D476EA">
              <w:rPr>
                <w:lang w:val="ru-RU"/>
              </w:rPr>
              <w:t>младшая</w:t>
            </w:r>
            <w:r w:rsidRPr="00D476EA">
              <w:rPr>
                <w:spacing w:val="-3"/>
                <w:lang w:val="ru-RU"/>
              </w:rPr>
              <w:t xml:space="preserve"> </w:t>
            </w:r>
            <w:r w:rsidRPr="00D476EA">
              <w:rPr>
                <w:lang w:val="ru-RU"/>
              </w:rPr>
              <w:t>группа</w:t>
            </w:r>
            <w:r w:rsidRPr="00D476EA">
              <w:rPr>
                <w:spacing w:val="-2"/>
                <w:lang w:val="ru-RU"/>
              </w:rPr>
              <w:t xml:space="preserve"> </w:t>
            </w:r>
            <w:r w:rsidRPr="00D476EA">
              <w:rPr>
                <w:lang w:val="ru-RU"/>
              </w:rPr>
              <w:t>3-4</w:t>
            </w:r>
            <w:r w:rsidRPr="00D476EA">
              <w:rPr>
                <w:spacing w:val="-2"/>
                <w:lang w:val="ru-RU"/>
              </w:rPr>
              <w:t xml:space="preserve"> </w:t>
            </w:r>
            <w:r w:rsidRPr="00D476EA">
              <w:rPr>
                <w:lang w:val="ru-RU"/>
              </w:rPr>
              <w:t>года.</w:t>
            </w:r>
            <w:r w:rsidRPr="00D476EA">
              <w:rPr>
                <w:spacing w:val="-2"/>
                <w:lang w:val="ru-RU"/>
              </w:rPr>
              <w:t xml:space="preserve"> </w:t>
            </w:r>
            <w:r>
              <w:t>Мозаика-Синтез</w:t>
            </w:r>
          </w:p>
        </w:tc>
      </w:tr>
      <w:tr w:rsidR="00D476EA" w14:paraId="44D3BE4E" w14:textId="77777777" w:rsidTr="00D476EA">
        <w:trPr>
          <w:trHeight w:val="275"/>
        </w:trPr>
        <w:tc>
          <w:tcPr>
            <w:tcW w:w="485" w:type="dxa"/>
            <w:tcBorders>
              <w:top w:val="single" w:sz="4" w:space="0" w:color="000000"/>
              <w:bottom w:val="single" w:sz="4" w:space="0" w:color="000000"/>
              <w:right w:val="single" w:sz="4" w:space="0" w:color="000000"/>
            </w:tcBorders>
          </w:tcPr>
          <w:p w14:paraId="23E8DB6D" w14:textId="77777777" w:rsidR="00D476EA" w:rsidRDefault="00D476EA" w:rsidP="00D476EA">
            <w:pPr>
              <w:pStyle w:val="TableParagraph"/>
              <w:spacing w:line="256" w:lineRule="exact"/>
              <w:ind w:left="102" w:right="88"/>
              <w:jc w:val="center"/>
              <w:rPr>
                <w:sz w:val="24"/>
              </w:rPr>
            </w:pPr>
            <w:r>
              <w:rPr>
                <w:sz w:val="24"/>
              </w:rPr>
              <w:t>15</w:t>
            </w:r>
          </w:p>
        </w:tc>
        <w:tc>
          <w:tcPr>
            <w:tcW w:w="9398" w:type="dxa"/>
            <w:tcBorders>
              <w:top w:val="single" w:sz="4" w:space="0" w:color="000000"/>
              <w:left w:val="single" w:sz="4" w:space="0" w:color="000000"/>
              <w:bottom w:val="single" w:sz="4" w:space="0" w:color="000000"/>
              <w:right w:val="single" w:sz="4" w:space="0" w:color="000000"/>
            </w:tcBorders>
          </w:tcPr>
          <w:p w14:paraId="37369A8C" w14:textId="77777777" w:rsidR="00D476EA" w:rsidRPr="00D476EA" w:rsidRDefault="00D476EA" w:rsidP="00D476EA">
            <w:pPr>
              <w:pStyle w:val="TableParagraph"/>
              <w:spacing w:line="247" w:lineRule="exact"/>
              <w:ind w:left="112"/>
              <w:rPr>
                <w:lang w:val="ru-RU"/>
              </w:rPr>
            </w:pPr>
            <w:r w:rsidRPr="00D476EA">
              <w:rPr>
                <w:lang w:val="ru-RU"/>
              </w:rPr>
              <w:t>Пензулаева</w:t>
            </w:r>
            <w:r w:rsidRPr="00D476EA">
              <w:rPr>
                <w:spacing w:val="-2"/>
                <w:lang w:val="ru-RU"/>
              </w:rPr>
              <w:t xml:space="preserve"> </w:t>
            </w:r>
            <w:r w:rsidRPr="00D476EA">
              <w:rPr>
                <w:lang w:val="ru-RU"/>
              </w:rPr>
              <w:t>Физическая</w:t>
            </w:r>
            <w:r w:rsidRPr="00D476EA">
              <w:rPr>
                <w:spacing w:val="-2"/>
                <w:lang w:val="ru-RU"/>
              </w:rPr>
              <w:t xml:space="preserve"> </w:t>
            </w:r>
            <w:r w:rsidRPr="00D476EA">
              <w:rPr>
                <w:lang w:val="ru-RU"/>
              </w:rPr>
              <w:t>культура</w:t>
            </w:r>
            <w:r w:rsidRPr="00D476EA">
              <w:rPr>
                <w:spacing w:val="-2"/>
                <w:lang w:val="ru-RU"/>
              </w:rPr>
              <w:t xml:space="preserve"> </w:t>
            </w:r>
            <w:r w:rsidRPr="00D476EA">
              <w:rPr>
                <w:lang w:val="ru-RU"/>
              </w:rPr>
              <w:t>в</w:t>
            </w:r>
            <w:r w:rsidRPr="00D476EA">
              <w:rPr>
                <w:spacing w:val="-2"/>
                <w:lang w:val="ru-RU"/>
              </w:rPr>
              <w:t xml:space="preserve"> </w:t>
            </w:r>
            <w:r w:rsidRPr="00D476EA">
              <w:rPr>
                <w:lang w:val="ru-RU"/>
              </w:rPr>
              <w:t>д/с</w:t>
            </w:r>
            <w:r w:rsidRPr="00D476EA">
              <w:rPr>
                <w:spacing w:val="-2"/>
                <w:lang w:val="ru-RU"/>
              </w:rPr>
              <w:t xml:space="preserve"> </w:t>
            </w:r>
            <w:r w:rsidRPr="00D476EA">
              <w:rPr>
                <w:lang w:val="ru-RU"/>
              </w:rPr>
              <w:t>Средняя</w:t>
            </w:r>
            <w:r w:rsidRPr="00D476EA">
              <w:rPr>
                <w:spacing w:val="-2"/>
                <w:lang w:val="ru-RU"/>
              </w:rPr>
              <w:t xml:space="preserve"> </w:t>
            </w:r>
            <w:r w:rsidRPr="00D476EA">
              <w:rPr>
                <w:lang w:val="ru-RU"/>
              </w:rPr>
              <w:t>группа</w:t>
            </w:r>
            <w:r w:rsidRPr="00D476EA">
              <w:rPr>
                <w:spacing w:val="-2"/>
                <w:lang w:val="ru-RU"/>
              </w:rPr>
              <w:t xml:space="preserve"> </w:t>
            </w:r>
            <w:r w:rsidRPr="00D476EA">
              <w:rPr>
                <w:lang w:val="ru-RU"/>
              </w:rPr>
              <w:t>(4-5</w:t>
            </w:r>
            <w:r w:rsidRPr="00D476EA">
              <w:rPr>
                <w:spacing w:val="-2"/>
                <w:lang w:val="ru-RU"/>
              </w:rPr>
              <w:t xml:space="preserve"> </w:t>
            </w:r>
            <w:r w:rsidRPr="00D476EA">
              <w:rPr>
                <w:lang w:val="ru-RU"/>
              </w:rPr>
              <w:t>лет),</w:t>
            </w:r>
            <w:r w:rsidRPr="00D476EA">
              <w:rPr>
                <w:spacing w:val="-2"/>
                <w:lang w:val="ru-RU"/>
              </w:rPr>
              <w:t xml:space="preserve"> </w:t>
            </w:r>
            <w:r w:rsidRPr="00D476EA">
              <w:rPr>
                <w:lang w:val="ru-RU"/>
              </w:rPr>
              <w:t>Мозаика-Синтез</w:t>
            </w:r>
          </w:p>
        </w:tc>
      </w:tr>
      <w:tr w:rsidR="00D476EA" w14:paraId="59B1DE63" w14:textId="77777777" w:rsidTr="00D476EA">
        <w:trPr>
          <w:trHeight w:val="275"/>
        </w:trPr>
        <w:tc>
          <w:tcPr>
            <w:tcW w:w="485" w:type="dxa"/>
            <w:tcBorders>
              <w:top w:val="single" w:sz="4" w:space="0" w:color="000000"/>
              <w:bottom w:val="single" w:sz="4" w:space="0" w:color="000000"/>
              <w:right w:val="single" w:sz="4" w:space="0" w:color="000000"/>
            </w:tcBorders>
          </w:tcPr>
          <w:p w14:paraId="0A38A130" w14:textId="77777777" w:rsidR="00D476EA" w:rsidRDefault="00D476EA" w:rsidP="00D476EA">
            <w:pPr>
              <w:pStyle w:val="TableParagraph"/>
              <w:spacing w:line="256" w:lineRule="exact"/>
              <w:ind w:left="102" w:right="88"/>
              <w:jc w:val="center"/>
              <w:rPr>
                <w:sz w:val="24"/>
              </w:rPr>
            </w:pPr>
            <w:r>
              <w:rPr>
                <w:sz w:val="24"/>
              </w:rPr>
              <w:t>16</w:t>
            </w:r>
          </w:p>
        </w:tc>
        <w:tc>
          <w:tcPr>
            <w:tcW w:w="9398" w:type="dxa"/>
            <w:tcBorders>
              <w:top w:val="single" w:sz="4" w:space="0" w:color="000000"/>
              <w:left w:val="single" w:sz="4" w:space="0" w:color="000000"/>
              <w:bottom w:val="single" w:sz="4" w:space="0" w:color="000000"/>
              <w:right w:val="single" w:sz="4" w:space="0" w:color="000000"/>
            </w:tcBorders>
          </w:tcPr>
          <w:p w14:paraId="398C62AA" w14:textId="77777777" w:rsidR="00D476EA" w:rsidRPr="00D476EA" w:rsidRDefault="00D476EA" w:rsidP="00D476EA">
            <w:pPr>
              <w:pStyle w:val="TableParagraph"/>
              <w:spacing w:line="247" w:lineRule="exact"/>
              <w:ind w:left="112"/>
              <w:rPr>
                <w:lang w:val="ru-RU"/>
              </w:rPr>
            </w:pPr>
            <w:r w:rsidRPr="00D476EA">
              <w:rPr>
                <w:lang w:val="ru-RU"/>
              </w:rPr>
              <w:t>Пензулаева</w:t>
            </w:r>
            <w:r w:rsidRPr="00D476EA">
              <w:rPr>
                <w:spacing w:val="-3"/>
                <w:lang w:val="ru-RU"/>
              </w:rPr>
              <w:t xml:space="preserve"> </w:t>
            </w:r>
            <w:r w:rsidRPr="00D476EA">
              <w:rPr>
                <w:lang w:val="ru-RU"/>
              </w:rPr>
              <w:t>Физическая</w:t>
            </w:r>
            <w:r w:rsidRPr="00D476EA">
              <w:rPr>
                <w:spacing w:val="-2"/>
                <w:lang w:val="ru-RU"/>
              </w:rPr>
              <w:t xml:space="preserve"> </w:t>
            </w:r>
            <w:r w:rsidRPr="00D476EA">
              <w:rPr>
                <w:lang w:val="ru-RU"/>
              </w:rPr>
              <w:t>культура</w:t>
            </w:r>
            <w:r w:rsidRPr="00D476EA">
              <w:rPr>
                <w:spacing w:val="-2"/>
                <w:lang w:val="ru-RU"/>
              </w:rPr>
              <w:t xml:space="preserve"> </w:t>
            </w:r>
            <w:r w:rsidRPr="00D476EA">
              <w:rPr>
                <w:lang w:val="ru-RU"/>
              </w:rPr>
              <w:t>в</w:t>
            </w:r>
            <w:r w:rsidRPr="00D476EA">
              <w:rPr>
                <w:spacing w:val="-3"/>
                <w:lang w:val="ru-RU"/>
              </w:rPr>
              <w:t xml:space="preserve"> </w:t>
            </w:r>
            <w:r w:rsidRPr="00D476EA">
              <w:rPr>
                <w:lang w:val="ru-RU"/>
              </w:rPr>
              <w:t>д/с</w:t>
            </w:r>
            <w:r w:rsidRPr="00D476EA">
              <w:rPr>
                <w:spacing w:val="-2"/>
                <w:lang w:val="ru-RU"/>
              </w:rPr>
              <w:t xml:space="preserve"> </w:t>
            </w:r>
            <w:r w:rsidRPr="00D476EA">
              <w:rPr>
                <w:lang w:val="ru-RU"/>
              </w:rPr>
              <w:t>Старшая</w:t>
            </w:r>
            <w:r w:rsidRPr="00D476EA">
              <w:rPr>
                <w:spacing w:val="-5"/>
                <w:lang w:val="ru-RU"/>
              </w:rPr>
              <w:t xml:space="preserve"> </w:t>
            </w:r>
            <w:r w:rsidRPr="00D476EA">
              <w:rPr>
                <w:lang w:val="ru-RU"/>
              </w:rPr>
              <w:t>группа</w:t>
            </w:r>
            <w:r w:rsidRPr="00D476EA">
              <w:rPr>
                <w:spacing w:val="-3"/>
                <w:lang w:val="ru-RU"/>
              </w:rPr>
              <w:t xml:space="preserve"> </w:t>
            </w:r>
            <w:r w:rsidRPr="00D476EA">
              <w:rPr>
                <w:lang w:val="ru-RU"/>
              </w:rPr>
              <w:t>(5-6</w:t>
            </w:r>
            <w:r w:rsidRPr="00D476EA">
              <w:rPr>
                <w:spacing w:val="-2"/>
                <w:lang w:val="ru-RU"/>
              </w:rPr>
              <w:t xml:space="preserve"> </w:t>
            </w:r>
            <w:r w:rsidRPr="00D476EA">
              <w:rPr>
                <w:lang w:val="ru-RU"/>
              </w:rPr>
              <w:t>лет),</w:t>
            </w:r>
            <w:r w:rsidRPr="00D476EA">
              <w:rPr>
                <w:spacing w:val="-2"/>
                <w:lang w:val="ru-RU"/>
              </w:rPr>
              <w:t xml:space="preserve"> </w:t>
            </w:r>
            <w:r w:rsidRPr="00D476EA">
              <w:rPr>
                <w:lang w:val="ru-RU"/>
              </w:rPr>
              <w:t>Мозаика-Синтез</w:t>
            </w:r>
          </w:p>
        </w:tc>
      </w:tr>
      <w:tr w:rsidR="00D476EA" w14:paraId="7BDDCE6C" w14:textId="77777777" w:rsidTr="00D476EA">
        <w:trPr>
          <w:trHeight w:val="275"/>
        </w:trPr>
        <w:tc>
          <w:tcPr>
            <w:tcW w:w="485" w:type="dxa"/>
            <w:tcBorders>
              <w:top w:val="single" w:sz="4" w:space="0" w:color="000000"/>
              <w:bottom w:val="single" w:sz="4" w:space="0" w:color="000000"/>
              <w:right w:val="single" w:sz="4" w:space="0" w:color="000000"/>
            </w:tcBorders>
          </w:tcPr>
          <w:p w14:paraId="17AD5283" w14:textId="77777777" w:rsidR="00D476EA" w:rsidRDefault="00D476EA" w:rsidP="00D476EA">
            <w:pPr>
              <w:pStyle w:val="TableParagraph"/>
              <w:spacing w:line="256" w:lineRule="exact"/>
              <w:ind w:left="102" w:right="88"/>
              <w:jc w:val="center"/>
              <w:rPr>
                <w:sz w:val="24"/>
              </w:rPr>
            </w:pPr>
            <w:r>
              <w:rPr>
                <w:sz w:val="24"/>
              </w:rPr>
              <w:t>17</w:t>
            </w:r>
          </w:p>
        </w:tc>
        <w:tc>
          <w:tcPr>
            <w:tcW w:w="9398" w:type="dxa"/>
            <w:tcBorders>
              <w:top w:val="single" w:sz="4" w:space="0" w:color="000000"/>
              <w:left w:val="single" w:sz="4" w:space="0" w:color="000000"/>
              <w:bottom w:val="single" w:sz="4" w:space="0" w:color="000000"/>
              <w:right w:val="single" w:sz="4" w:space="0" w:color="000000"/>
            </w:tcBorders>
          </w:tcPr>
          <w:p w14:paraId="6F431732" w14:textId="77777777" w:rsidR="00D476EA" w:rsidRPr="00D476EA" w:rsidRDefault="00D476EA" w:rsidP="00D476EA">
            <w:pPr>
              <w:pStyle w:val="TableParagraph"/>
              <w:spacing w:line="247" w:lineRule="exact"/>
              <w:ind w:left="112"/>
              <w:rPr>
                <w:lang w:val="ru-RU"/>
              </w:rPr>
            </w:pPr>
            <w:r w:rsidRPr="00D476EA">
              <w:rPr>
                <w:lang w:val="ru-RU"/>
              </w:rPr>
              <w:t>Пензулаева</w:t>
            </w:r>
            <w:r w:rsidRPr="00D476EA">
              <w:rPr>
                <w:spacing w:val="-4"/>
                <w:lang w:val="ru-RU"/>
              </w:rPr>
              <w:t xml:space="preserve"> </w:t>
            </w:r>
            <w:r w:rsidRPr="00D476EA">
              <w:rPr>
                <w:lang w:val="ru-RU"/>
              </w:rPr>
              <w:t>Физическая</w:t>
            </w:r>
            <w:r w:rsidRPr="00D476EA">
              <w:rPr>
                <w:spacing w:val="-3"/>
                <w:lang w:val="ru-RU"/>
              </w:rPr>
              <w:t xml:space="preserve"> </w:t>
            </w:r>
            <w:r w:rsidRPr="00D476EA">
              <w:rPr>
                <w:lang w:val="ru-RU"/>
              </w:rPr>
              <w:t>культура</w:t>
            </w:r>
            <w:r w:rsidRPr="00D476EA">
              <w:rPr>
                <w:spacing w:val="-4"/>
                <w:lang w:val="ru-RU"/>
              </w:rPr>
              <w:t xml:space="preserve"> </w:t>
            </w:r>
            <w:r w:rsidRPr="00D476EA">
              <w:rPr>
                <w:lang w:val="ru-RU"/>
              </w:rPr>
              <w:t>в</w:t>
            </w:r>
            <w:r w:rsidRPr="00D476EA">
              <w:rPr>
                <w:spacing w:val="-3"/>
                <w:lang w:val="ru-RU"/>
              </w:rPr>
              <w:t xml:space="preserve"> </w:t>
            </w:r>
            <w:r w:rsidRPr="00D476EA">
              <w:rPr>
                <w:lang w:val="ru-RU"/>
              </w:rPr>
              <w:t>д/с</w:t>
            </w:r>
            <w:r w:rsidRPr="00D476EA">
              <w:rPr>
                <w:spacing w:val="-3"/>
                <w:lang w:val="ru-RU"/>
              </w:rPr>
              <w:t xml:space="preserve"> </w:t>
            </w:r>
            <w:r w:rsidRPr="00D476EA">
              <w:rPr>
                <w:lang w:val="ru-RU"/>
              </w:rPr>
              <w:t>Подготовительная</w:t>
            </w:r>
            <w:r w:rsidRPr="00D476EA">
              <w:rPr>
                <w:spacing w:val="-4"/>
                <w:lang w:val="ru-RU"/>
              </w:rPr>
              <w:t xml:space="preserve"> </w:t>
            </w:r>
            <w:r w:rsidRPr="00D476EA">
              <w:rPr>
                <w:lang w:val="ru-RU"/>
              </w:rPr>
              <w:t>группа</w:t>
            </w:r>
            <w:r w:rsidRPr="00D476EA">
              <w:rPr>
                <w:spacing w:val="-4"/>
                <w:lang w:val="ru-RU"/>
              </w:rPr>
              <w:t xml:space="preserve"> </w:t>
            </w:r>
            <w:r w:rsidRPr="00D476EA">
              <w:rPr>
                <w:lang w:val="ru-RU"/>
              </w:rPr>
              <w:t>(6-7</w:t>
            </w:r>
            <w:r w:rsidRPr="00D476EA">
              <w:rPr>
                <w:spacing w:val="-3"/>
                <w:lang w:val="ru-RU"/>
              </w:rPr>
              <w:t xml:space="preserve"> </w:t>
            </w:r>
            <w:r w:rsidRPr="00D476EA">
              <w:rPr>
                <w:lang w:val="ru-RU"/>
              </w:rPr>
              <w:t>лет),</w:t>
            </w:r>
            <w:r w:rsidRPr="00D476EA">
              <w:rPr>
                <w:spacing w:val="-3"/>
                <w:lang w:val="ru-RU"/>
              </w:rPr>
              <w:t xml:space="preserve"> </w:t>
            </w:r>
            <w:r w:rsidRPr="00D476EA">
              <w:rPr>
                <w:lang w:val="ru-RU"/>
              </w:rPr>
              <w:t>Мозаика-Синтез</w:t>
            </w:r>
          </w:p>
        </w:tc>
      </w:tr>
      <w:tr w:rsidR="00D476EA" w14:paraId="30917698" w14:textId="77777777" w:rsidTr="00D476EA">
        <w:trPr>
          <w:trHeight w:val="275"/>
        </w:trPr>
        <w:tc>
          <w:tcPr>
            <w:tcW w:w="485" w:type="dxa"/>
            <w:tcBorders>
              <w:top w:val="single" w:sz="4" w:space="0" w:color="000000"/>
              <w:bottom w:val="single" w:sz="4" w:space="0" w:color="000000"/>
              <w:right w:val="single" w:sz="4" w:space="0" w:color="000000"/>
            </w:tcBorders>
          </w:tcPr>
          <w:p w14:paraId="07450FC8" w14:textId="77777777" w:rsidR="00D476EA" w:rsidRDefault="00D476EA" w:rsidP="00D476EA">
            <w:pPr>
              <w:pStyle w:val="TableParagraph"/>
              <w:spacing w:line="256" w:lineRule="exact"/>
              <w:ind w:left="102" w:right="88"/>
              <w:jc w:val="center"/>
              <w:rPr>
                <w:sz w:val="24"/>
              </w:rPr>
            </w:pPr>
            <w:r>
              <w:rPr>
                <w:sz w:val="24"/>
              </w:rPr>
              <w:t>18</w:t>
            </w:r>
          </w:p>
        </w:tc>
        <w:tc>
          <w:tcPr>
            <w:tcW w:w="9398" w:type="dxa"/>
            <w:tcBorders>
              <w:top w:val="single" w:sz="4" w:space="0" w:color="000000"/>
              <w:left w:val="single" w:sz="4" w:space="0" w:color="000000"/>
              <w:bottom w:val="single" w:sz="4" w:space="0" w:color="000000"/>
              <w:right w:val="single" w:sz="4" w:space="0" w:color="000000"/>
            </w:tcBorders>
          </w:tcPr>
          <w:p w14:paraId="7F7B1995" w14:textId="77777777" w:rsidR="00D476EA" w:rsidRDefault="00D476EA" w:rsidP="00D476EA">
            <w:pPr>
              <w:pStyle w:val="TableParagraph"/>
              <w:spacing w:line="247" w:lineRule="exact"/>
              <w:ind w:left="112"/>
            </w:pPr>
            <w:r w:rsidRPr="00D476EA">
              <w:rPr>
                <w:lang w:val="ru-RU"/>
              </w:rPr>
              <w:t>Веракса</w:t>
            </w:r>
            <w:r w:rsidRPr="00D476EA">
              <w:rPr>
                <w:spacing w:val="-4"/>
                <w:lang w:val="ru-RU"/>
              </w:rPr>
              <w:t xml:space="preserve"> </w:t>
            </w:r>
            <w:r w:rsidRPr="00D476EA">
              <w:rPr>
                <w:lang w:val="ru-RU"/>
              </w:rPr>
              <w:t>Познавательно-исследовательская</w:t>
            </w:r>
            <w:r w:rsidRPr="00D476EA">
              <w:rPr>
                <w:spacing w:val="-4"/>
                <w:lang w:val="ru-RU"/>
              </w:rPr>
              <w:t xml:space="preserve"> </w:t>
            </w:r>
            <w:r w:rsidRPr="00D476EA">
              <w:rPr>
                <w:lang w:val="ru-RU"/>
              </w:rPr>
              <w:t>деятельность</w:t>
            </w:r>
            <w:r w:rsidRPr="00D476EA">
              <w:rPr>
                <w:spacing w:val="-5"/>
                <w:lang w:val="ru-RU"/>
              </w:rPr>
              <w:t xml:space="preserve"> </w:t>
            </w:r>
            <w:r w:rsidRPr="00D476EA">
              <w:rPr>
                <w:lang w:val="ru-RU"/>
              </w:rPr>
              <w:t>дошкольников</w:t>
            </w:r>
            <w:r w:rsidRPr="00D476EA">
              <w:rPr>
                <w:spacing w:val="-5"/>
                <w:lang w:val="ru-RU"/>
              </w:rPr>
              <w:t xml:space="preserve"> </w:t>
            </w:r>
            <w:r w:rsidRPr="00D476EA">
              <w:rPr>
                <w:lang w:val="ru-RU"/>
              </w:rPr>
              <w:t>4-7</w:t>
            </w:r>
            <w:r w:rsidRPr="00D476EA">
              <w:rPr>
                <w:spacing w:val="-4"/>
                <w:lang w:val="ru-RU"/>
              </w:rPr>
              <w:t xml:space="preserve"> </w:t>
            </w:r>
            <w:r w:rsidRPr="00D476EA">
              <w:rPr>
                <w:lang w:val="ru-RU"/>
              </w:rPr>
              <w:t>лет.</w:t>
            </w:r>
            <w:r w:rsidRPr="00D476EA">
              <w:rPr>
                <w:spacing w:val="-5"/>
                <w:lang w:val="ru-RU"/>
              </w:rPr>
              <w:t xml:space="preserve"> </w:t>
            </w:r>
            <w:r>
              <w:t>Мозаика-Синтез</w:t>
            </w:r>
          </w:p>
        </w:tc>
      </w:tr>
      <w:tr w:rsidR="00D476EA" w14:paraId="78212626" w14:textId="77777777" w:rsidTr="00D476EA">
        <w:trPr>
          <w:trHeight w:val="273"/>
        </w:trPr>
        <w:tc>
          <w:tcPr>
            <w:tcW w:w="485" w:type="dxa"/>
            <w:tcBorders>
              <w:top w:val="single" w:sz="4" w:space="0" w:color="000000"/>
              <w:bottom w:val="single" w:sz="6" w:space="0" w:color="000000"/>
              <w:right w:val="single" w:sz="4" w:space="0" w:color="000000"/>
            </w:tcBorders>
          </w:tcPr>
          <w:p w14:paraId="577F7CA9" w14:textId="77777777" w:rsidR="00D476EA" w:rsidRDefault="00D476EA" w:rsidP="00D476EA">
            <w:pPr>
              <w:pStyle w:val="TableParagraph"/>
              <w:spacing w:line="253" w:lineRule="exact"/>
              <w:ind w:left="102" w:right="88"/>
              <w:jc w:val="center"/>
              <w:rPr>
                <w:sz w:val="24"/>
              </w:rPr>
            </w:pPr>
            <w:r>
              <w:rPr>
                <w:sz w:val="24"/>
              </w:rPr>
              <w:t>19</w:t>
            </w:r>
          </w:p>
        </w:tc>
        <w:tc>
          <w:tcPr>
            <w:tcW w:w="9398" w:type="dxa"/>
            <w:tcBorders>
              <w:top w:val="single" w:sz="4" w:space="0" w:color="000000"/>
              <w:left w:val="single" w:sz="4" w:space="0" w:color="000000"/>
              <w:bottom w:val="single" w:sz="6" w:space="0" w:color="000000"/>
              <w:right w:val="single" w:sz="4" w:space="0" w:color="000000"/>
            </w:tcBorders>
          </w:tcPr>
          <w:p w14:paraId="50DE3842" w14:textId="77777777" w:rsidR="00D476EA" w:rsidRPr="00D476EA" w:rsidRDefault="00D476EA" w:rsidP="00D476EA">
            <w:pPr>
              <w:pStyle w:val="TableParagraph"/>
              <w:spacing w:line="247" w:lineRule="exact"/>
              <w:ind w:left="112"/>
              <w:rPr>
                <w:lang w:val="ru-RU"/>
              </w:rPr>
            </w:pPr>
            <w:r w:rsidRPr="00D476EA">
              <w:rPr>
                <w:lang w:val="ru-RU"/>
              </w:rPr>
              <w:t>Веракса</w:t>
            </w:r>
            <w:r w:rsidRPr="00D476EA">
              <w:rPr>
                <w:spacing w:val="-4"/>
                <w:lang w:val="ru-RU"/>
              </w:rPr>
              <w:t xml:space="preserve"> </w:t>
            </w:r>
            <w:r w:rsidRPr="00D476EA">
              <w:rPr>
                <w:lang w:val="ru-RU"/>
              </w:rPr>
              <w:t>Проектная</w:t>
            </w:r>
            <w:r w:rsidRPr="00D476EA">
              <w:rPr>
                <w:spacing w:val="-4"/>
                <w:lang w:val="ru-RU"/>
              </w:rPr>
              <w:t xml:space="preserve"> </w:t>
            </w:r>
            <w:r w:rsidRPr="00D476EA">
              <w:rPr>
                <w:lang w:val="ru-RU"/>
              </w:rPr>
              <w:t>деятельность</w:t>
            </w:r>
            <w:r w:rsidRPr="00D476EA">
              <w:rPr>
                <w:spacing w:val="-4"/>
                <w:lang w:val="ru-RU"/>
              </w:rPr>
              <w:t xml:space="preserve"> </w:t>
            </w:r>
            <w:r w:rsidRPr="00D476EA">
              <w:rPr>
                <w:lang w:val="ru-RU"/>
              </w:rPr>
              <w:t>дошкольников.</w:t>
            </w:r>
            <w:r w:rsidRPr="00D476EA">
              <w:rPr>
                <w:spacing w:val="-4"/>
                <w:lang w:val="ru-RU"/>
              </w:rPr>
              <w:t xml:space="preserve"> </w:t>
            </w:r>
            <w:r w:rsidRPr="00D476EA">
              <w:rPr>
                <w:lang w:val="ru-RU"/>
              </w:rPr>
              <w:t>Мозаика-синтез</w:t>
            </w:r>
          </w:p>
        </w:tc>
      </w:tr>
      <w:tr w:rsidR="00D476EA" w14:paraId="1E1D3CE3" w14:textId="77777777" w:rsidTr="00D476EA">
        <w:trPr>
          <w:trHeight w:val="275"/>
        </w:trPr>
        <w:tc>
          <w:tcPr>
            <w:tcW w:w="485" w:type="dxa"/>
            <w:tcBorders>
              <w:top w:val="single" w:sz="6" w:space="0" w:color="000000"/>
              <w:bottom w:val="single" w:sz="4" w:space="0" w:color="000000"/>
              <w:right w:val="single" w:sz="4" w:space="0" w:color="000000"/>
            </w:tcBorders>
          </w:tcPr>
          <w:p w14:paraId="2AC16868" w14:textId="77777777" w:rsidR="00D476EA" w:rsidRDefault="00D476EA" w:rsidP="00D476EA">
            <w:pPr>
              <w:pStyle w:val="TableParagraph"/>
              <w:spacing w:line="256" w:lineRule="exact"/>
              <w:ind w:left="102" w:right="88"/>
              <w:jc w:val="center"/>
              <w:rPr>
                <w:sz w:val="24"/>
              </w:rPr>
            </w:pPr>
            <w:r>
              <w:rPr>
                <w:sz w:val="24"/>
              </w:rPr>
              <w:t>20</w:t>
            </w:r>
          </w:p>
        </w:tc>
        <w:tc>
          <w:tcPr>
            <w:tcW w:w="9398" w:type="dxa"/>
            <w:tcBorders>
              <w:top w:val="single" w:sz="6" w:space="0" w:color="000000"/>
              <w:left w:val="single" w:sz="4" w:space="0" w:color="000000"/>
              <w:bottom w:val="single" w:sz="4" w:space="0" w:color="000000"/>
              <w:right w:val="single" w:sz="4" w:space="0" w:color="000000"/>
            </w:tcBorders>
          </w:tcPr>
          <w:p w14:paraId="58CF2723" w14:textId="77777777" w:rsidR="00D476EA" w:rsidRDefault="00D476EA" w:rsidP="00D476EA">
            <w:pPr>
              <w:pStyle w:val="TableParagraph"/>
              <w:spacing w:before="15" w:line="240" w:lineRule="exact"/>
              <w:ind w:left="112"/>
            </w:pPr>
            <w:r w:rsidRPr="00D476EA">
              <w:rPr>
                <w:lang w:val="ru-RU"/>
              </w:rPr>
              <w:t>Крашенинников</w:t>
            </w:r>
            <w:r w:rsidRPr="00D476EA">
              <w:rPr>
                <w:spacing w:val="-4"/>
                <w:lang w:val="ru-RU"/>
              </w:rPr>
              <w:t xml:space="preserve"> </w:t>
            </w:r>
            <w:r w:rsidRPr="00D476EA">
              <w:rPr>
                <w:lang w:val="ru-RU"/>
              </w:rPr>
              <w:t>Развитие</w:t>
            </w:r>
            <w:r w:rsidRPr="00D476EA">
              <w:rPr>
                <w:spacing w:val="-6"/>
                <w:lang w:val="ru-RU"/>
              </w:rPr>
              <w:t xml:space="preserve"> </w:t>
            </w:r>
            <w:r w:rsidRPr="00D476EA">
              <w:rPr>
                <w:lang w:val="ru-RU"/>
              </w:rPr>
              <w:t>познавательных</w:t>
            </w:r>
            <w:r w:rsidRPr="00D476EA">
              <w:rPr>
                <w:spacing w:val="-5"/>
                <w:lang w:val="ru-RU"/>
              </w:rPr>
              <w:t xml:space="preserve"> </w:t>
            </w:r>
            <w:r w:rsidRPr="00D476EA">
              <w:rPr>
                <w:lang w:val="ru-RU"/>
              </w:rPr>
              <w:t>способностей</w:t>
            </w:r>
            <w:r w:rsidRPr="00D476EA">
              <w:rPr>
                <w:spacing w:val="-3"/>
                <w:lang w:val="ru-RU"/>
              </w:rPr>
              <w:t xml:space="preserve"> </w:t>
            </w:r>
            <w:r w:rsidRPr="00D476EA">
              <w:rPr>
                <w:lang w:val="ru-RU"/>
              </w:rPr>
              <w:t>дошкольников</w:t>
            </w:r>
            <w:r w:rsidRPr="00D476EA">
              <w:rPr>
                <w:spacing w:val="-3"/>
                <w:lang w:val="ru-RU"/>
              </w:rPr>
              <w:t xml:space="preserve"> </w:t>
            </w:r>
            <w:r w:rsidRPr="00D476EA">
              <w:rPr>
                <w:lang w:val="ru-RU"/>
              </w:rPr>
              <w:t>4-7</w:t>
            </w:r>
            <w:r w:rsidRPr="00D476EA">
              <w:rPr>
                <w:spacing w:val="-3"/>
                <w:lang w:val="ru-RU"/>
              </w:rPr>
              <w:t xml:space="preserve"> </w:t>
            </w:r>
            <w:r w:rsidRPr="00D476EA">
              <w:rPr>
                <w:lang w:val="ru-RU"/>
              </w:rPr>
              <w:t>лет.</w:t>
            </w:r>
            <w:r w:rsidRPr="00D476EA">
              <w:rPr>
                <w:spacing w:val="-3"/>
                <w:lang w:val="ru-RU"/>
              </w:rPr>
              <w:t xml:space="preserve"> </w:t>
            </w:r>
            <w:r>
              <w:t>Мозаика-синтез</w:t>
            </w:r>
          </w:p>
        </w:tc>
      </w:tr>
      <w:tr w:rsidR="00D476EA" w14:paraId="373BB7DD" w14:textId="77777777" w:rsidTr="00D476EA">
        <w:trPr>
          <w:trHeight w:val="505"/>
        </w:trPr>
        <w:tc>
          <w:tcPr>
            <w:tcW w:w="485" w:type="dxa"/>
            <w:tcBorders>
              <w:top w:val="single" w:sz="4" w:space="0" w:color="000000"/>
              <w:bottom w:val="single" w:sz="4" w:space="0" w:color="000000"/>
              <w:right w:val="single" w:sz="4" w:space="0" w:color="000000"/>
            </w:tcBorders>
          </w:tcPr>
          <w:p w14:paraId="62B59BC4" w14:textId="77777777" w:rsidR="00D476EA" w:rsidRDefault="00D476EA" w:rsidP="00D476EA">
            <w:pPr>
              <w:pStyle w:val="TableParagraph"/>
              <w:spacing w:line="268" w:lineRule="exact"/>
              <w:ind w:left="102" w:right="88"/>
              <w:jc w:val="center"/>
              <w:rPr>
                <w:sz w:val="24"/>
              </w:rPr>
            </w:pPr>
            <w:r>
              <w:rPr>
                <w:sz w:val="24"/>
              </w:rPr>
              <w:t>21</w:t>
            </w:r>
          </w:p>
        </w:tc>
        <w:tc>
          <w:tcPr>
            <w:tcW w:w="9398" w:type="dxa"/>
            <w:tcBorders>
              <w:top w:val="single" w:sz="4" w:space="0" w:color="000000"/>
              <w:left w:val="single" w:sz="4" w:space="0" w:color="000000"/>
              <w:bottom w:val="single" w:sz="4" w:space="0" w:color="000000"/>
              <w:right w:val="single" w:sz="4" w:space="0" w:color="000000"/>
            </w:tcBorders>
          </w:tcPr>
          <w:p w14:paraId="6C259D18" w14:textId="77777777" w:rsidR="00D476EA" w:rsidRDefault="00D476EA" w:rsidP="00D476EA">
            <w:pPr>
              <w:pStyle w:val="TableParagraph"/>
              <w:spacing w:line="246" w:lineRule="exact"/>
              <w:ind w:left="112"/>
            </w:pPr>
            <w:r w:rsidRPr="00D476EA">
              <w:rPr>
                <w:lang w:val="ru-RU"/>
              </w:rPr>
              <w:t>Соломенникова</w:t>
            </w:r>
            <w:r w:rsidRPr="00D476EA">
              <w:rPr>
                <w:spacing w:val="-2"/>
                <w:lang w:val="ru-RU"/>
              </w:rPr>
              <w:t xml:space="preserve"> </w:t>
            </w:r>
            <w:r w:rsidRPr="00D476EA">
              <w:rPr>
                <w:lang w:val="ru-RU"/>
              </w:rPr>
              <w:t>Ознакомление</w:t>
            </w:r>
            <w:r w:rsidRPr="00D476EA">
              <w:rPr>
                <w:spacing w:val="-2"/>
                <w:lang w:val="ru-RU"/>
              </w:rPr>
              <w:t xml:space="preserve"> </w:t>
            </w:r>
            <w:r w:rsidRPr="00D476EA">
              <w:rPr>
                <w:lang w:val="ru-RU"/>
              </w:rPr>
              <w:t>с</w:t>
            </w:r>
            <w:r w:rsidRPr="00D476EA">
              <w:rPr>
                <w:spacing w:val="-2"/>
                <w:lang w:val="ru-RU"/>
              </w:rPr>
              <w:t xml:space="preserve"> </w:t>
            </w:r>
            <w:r w:rsidRPr="00D476EA">
              <w:rPr>
                <w:lang w:val="ru-RU"/>
              </w:rPr>
              <w:t>природой</w:t>
            </w:r>
            <w:r w:rsidRPr="00D476EA">
              <w:rPr>
                <w:spacing w:val="-2"/>
                <w:lang w:val="ru-RU"/>
              </w:rPr>
              <w:t xml:space="preserve"> </w:t>
            </w:r>
            <w:r w:rsidRPr="00D476EA">
              <w:rPr>
                <w:lang w:val="ru-RU"/>
              </w:rPr>
              <w:t>в</w:t>
            </w:r>
            <w:r w:rsidRPr="00D476EA">
              <w:rPr>
                <w:spacing w:val="-2"/>
                <w:lang w:val="ru-RU"/>
              </w:rPr>
              <w:t xml:space="preserve"> </w:t>
            </w:r>
            <w:r w:rsidRPr="00D476EA">
              <w:rPr>
                <w:lang w:val="ru-RU"/>
              </w:rPr>
              <w:t>детском</w:t>
            </w:r>
            <w:r w:rsidRPr="00D476EA">
              <w:rPr>
                <w:spacing w:val="-2"/>
                <w:lang w:val="ru-RU"/>
              </w:rPr>
              <w:t xml:space="preserve"> </w:t>
            </w:r>
            <w:r w:rsidRPr="00D476EA">
              <w:rPr>
                <w:lang w:val="ru-RU"/>
              </w:rPr>
              <w:t>саду</w:t>
            </w:r>
            <w:r w:rsidRPr="00D476EA">
              <w:rPr>
                <w:spacing w:val="-4"/>
                <w:lang w:val="ru-RU"/>
              </w:rPr>
              <w:t xml:space="preserve"> </w:t>
            </w:r>
            <w:r w:rsidRPr="00D476EA">
              <w:rPr>
                <w:lang w:val="ru-RU"/>
              </w:rPr>
              <w:t>Младшая</w:t>
            </w:r>
            <w:r w:rsidRPr="00D476EA">
              <w:rPr>
                <w:spacing w:val="-2"/>
                <w:lang w:val="ru-RU"/>
              </w:rPr>
              <w:t xml:space="preserve"> </w:t>
            </w:r>
            <w:r w:rsidRPr="00D476EA">
              <w:rPr>
                <w:lang w:val="ru-RU"/>
              </w:rPr>
              <w:t>группа</w:t>
            </w:r>
            <w:r w:rsidRPr="00D476EA">
              <w:rPr>
                <w:spacing w:val="-1"/>
                <w:lang w:val="ru-RU"/>
              </w:rPr>
              <w:t xml:space="preserve"> </w:t>
            </w:r>
            <w:r w:rsidRPr="00D476EA">
              <w:rPr>
                <w:lang w:val="ru-RU"/>
              </w:rPr>
              <w:t>3-4</w:t>
            </w:r>
            <w:r w:rsidRPr="00D476EA">
              <w:rPr>
                <w:spacing w:val="-2"/>
                <w:lang w:val="ru-RU"/>
              </w:rPr>
              <w:t xml:space="preserve"> </w:t>
            </w:r>
            <w:r w:rsidRPr="00D476EA">
              <w:rPr>
                <w:lang w:val="ru-RU"/>
              </w:rPr>
              <w:t>года.</w:t>
            </w:r>
            <w:r w:rsidRPr="00D476EA">
              <w:rPr>
                <w:spacing w:val="-2"/>
                <w:lang w:val="ru-RU"/>
              </w:rPr>
              <w:t xml:space="preserve"> </w:t>
            </w:r>
            <w:r>
              <w:t>Мозаика-</w:t>
            </w:r>
          </w:p>
          <w:p w14:paraId="7A089B53" w14:textId="77777777" w:rsidR="00D476EA" w:rsidRDefault="00D476EA" w:rsidP="00D476EA">
            <w:pPr>
              <w:pStyle w:val="TableParagraph"/>
              <w:spacing w:line="240" w:lineRule="exact"/>
              <w:ind w:left="112"/>
            </w:pPr>
            <w:r>
              <w:t>синтез</w:t>
            </w:r>
          </w:p>
        </w:tc>
      </w:tr>
      <w:tr w:rsidR="00D476EA" w14:paraId="4F71544B" w14:textId="77777777" w:rsidTr="00D476EA">
        <w:trPr>
          <w:trHeight w:val="506"/>
        </w:trPr>
        <w:tc>
          <w:tcPr>
            <w:tcW w:w="485" w:type="dxa"/>
            <w:tcBorders>
              <w:top w:val="single" w:sz="4" w:space="0" w:color="000000"/>
              <w:bottom w:val="single" w:sz="4" w:space="0" w:color="000000"/>
              <w:right w:val="single" w:sz="4" w:space="0" w:color="000000"/>
            </w:tcBorders>
          </w:tcPr>
          <w:p w14:paraId="090964BE" w14:textId="77777777" w:rsidR="00D476EA" w:rsidRDefault="00D476EA" w:rsidP="00D476EA">
            <w:pPr>
              <w:pStyle w:val="TableParagraph"/>
              <w:spacing w:line="268" w:lineRule="exact"/>
              <w:ind w:left="102" w:right="88"/>
              <w:jc w:val="center"/>
              <w:rPr>
                <w:sz w:val="24"/>
              </w:rPr>
            </w:pPr>
            <w:r>
              <w:rPr>
                <w:sz w:val="24"/>
              </w:rPr>
              <w:t>22</w:t>
            </w:r>
          </w:p>
        </w:tc>
        <w:tc>
          <w:tcPr>
            <w:tcW w:w="9398" w:type="dxa"/>
            <w:tcBorders>
              <w:top w:val="single" w:sz="4" w:space="0" w:color="000000"/>
              <w:left w:val="single" w:sz="4" w:space="0" w:color="000000"/>
              <w:bottom w:val="single" w:sz="4" w:space="0" w:color="000000"/>
              <w:right w:val="single" w:sz="4" w:space="0" w:color="000000"/>
            </w:tcBorders>
          </w:tcPr>
          <w:p w14:paraId="486A7D21" w14:textId="77777777" w:rsidR="00D476EA" w:rsidRDefault="00D476EA" w:rsidP="00D476EA">
            <w:pPr>
              <w:pStyle w:val="TableParagraph"/>
              <w:spacing w:line="246" w:lineRule="exact"/>
              <w:ind w:left="112"/>
            </w:pPr>
            <w:r w:rsidRPr="00D476EA">
              <w:rPr>
                <w:lang w:val="ru-RU"/>
              </w:rPr>
              <w:t>Соломенникова</w:t>
            </w:r>
            <w:r w:rsidRPr="00D476EA">
              <w:rPr>
                <w:spacing w:val="-2"/>
                <w:lang w:val="ru-RU"/>
              </w:rPr>
              <w:t xml:space="preserve"> </w:t>
            </w:r>
            <w:r w:rsidRPr="00D476EA">
              <w:rPr>
                <w:lang w:val="ru-RU"/>
              </w:rPr>
              <w:t>Ознакомление</w:t>
            </w:r>
            <w:r w:rsidRPr="00D476EA">
              <w:rPr>
                <w:spacing w:val="-2"/>
                <w:lang w:val="ru-RU"/>
              </w:rPr>
              <w:t xml:space="preserve"> </w:t>
            </w:r>
            <w:r w:rsidRPr="00D476EA">
              <w:rPr>
                <w:lang w:val="ru-RU"/>
              </w:rPr>
              <w:t>с</w:t>
            </w:r>
            <w:r w:rsidRPr="00D476EA">
              <w:rPr>
                <w:spacing w:val="-2"/>
                <w:lang w:val="ru-RU"/>
              </w:rPr>
              <w:t xml:space="preserve"> </w:t>
            </w:r>
            <w:r w:rsidRPr="00D476EA">
              <w:rPr>
                <w:lang w:val="ru-RU"/>
              </w:rPr>
              <w:t>природой</w:t>
            </w:r>
            <w:r w:rsidRPr="00D476EA">
              <w:rPr>
                <w:spacing w:val="-2"/>
                <w:lang w:val="ru-RU"/>
              </w:rPr>
              <w:t xml:space="preserve"> </w:t>
            </w:r>
            <w:r w:rsidRPr="00D476EA">
              <w:rPr>
                <w:lang w:val="ru-RU"/>
              </w:rPr>
              <w:t>в</w:t>
            </w:r>
            <w:r w:rsidRPr="00D476EA">
              <w:rPr>
                <w:spacing w:val="-3"/>
                <w:lang w:val="ru-RU"/>
              </w:rPr>
              <w:t xml:space="preserve"> </w:t>
            </w:r>
            <w:r w:rsidRPr="00D476EA">
              <w:rPr>
                <w:lang w:val="ru-RU"/>
              </w:rPr>
              <w:t>детском</w:t>
            </w:r>
            <w:r w:rsidRPr="00D476EA">
              <w:rPr>
                <w:spacing w:val="-2"/>
                <w:lang w:val="ru-RU"/>
              </w:rPr>
              <w:t xml:space="preserve"> </w:t>
            </w:r>
            <w:r w:rsidRPr="00D476EA">
              <w:rPr>
                <w:lang w:val="ru-RU"/>
              </w:rPr>
              <w:t>саду</w:t>
            </w:r>
            <w:r w:rsidRPr="00D476EA">
              <w:rPr>
                <w:spacing w:val="-4"/>
                <w:lang w:val="ru-RU"/>
              </w:rPr>
              <w:t xml:space="preserve"> </w:t>
            </w:r>
            <w:r w:rsidRPr="00D476EA">
              <w:rPr>
                <w:lang w:val="ru-RU"/>
              </w:rPr>
              <w:t>Средняя</w:t>
            </w:r>
            <w:r w:rsidRPr="00D476EA">
              <w:rPr>
                <w:spacing w:val="-3"/>
                <w:lang w:val="ru-RU"/>
              </w:rPr>
              <w:t xml:space="preserve"> </w:t>
            </w:r>
            <w:r w:rsidRPr="00D476EA">
              <w:rPr>
                <w:lang w:val="ru-RU"/>
              </w:rPr>
              <w:t>группа</w:t>
            </w:r>
            <w:r w:rsidRPr="00D476EA">
              <w:rPr>
                <w:spacing w:val="-2"/>
                <w:lang w:val="ru-RU"/>
              </w:rPr>
              <w:t xml:space="preserve"> </w:t>
            </w:r>
            <w:r w:rsidRPr="00D476EA">
              <w:rPr>
                <w:lang w:val="ru-RU"/>
              </w:rPr>
              <w:t>4-5</w:t>
            </w:r>
            <w:r w:rsidRPr="00D476EA">
              <w:rPr>
                <w:spacing w:val="-2"/>
                <w:lang w:val="ru-RU"/>
              </w:rPr>
              <w:t xml:space="preserve"> </w:t>
            </w:r>
            <w:r w:rsidRPr="00D476EA">
              <w:rPr>
                <w:lang w:val="ru-RU"/>
              </w:rPr>
              <w:t>лет.</w:t>
            </w:r>
            <w:r w:rsidRPr="00D476EA">
              <w:rPr>
                <w:spacing w:val="-2"/>
                <w:lang w:val="ru-RU"/>
              </w:rPr>
              <w:t xml:space="preserve"> </w:t>
            </w:r>
            <w:r>
              <w:t>Мозаика-</w:t>
            </w:r>
          </w:p>
          <w:p w14:paraId="384F25FE" w14:textId="77777777" w:rsidR="00D476EA" w:rsidRDefault="00D476EA" w:rsidP="00D476EA">
            <w:pPr>
              <w:pStyle w:val="TableParagraph"/>
              <w:spacing w:line="240" w:lineRule="exact"/>
              <w:ind w:left="112"/>
            </w:pPr>
            <w:r>
              <w:t>синтез</w:t>
            </w:r>
          </w:p>
        </w:tc>
      </w:tr>
      <w:tr w:rsidR="00D476EA" w14:paraId="667BCDCB" w14:textId="77777777" w:rsidTr="00D476EA">
        <w:trPr>
          <w:trHeight w:val="506"/>
        </w:trPr>
        <w:tc>
          <w:tcPr>
            <w:tcW w:w="485" w:type="dxa"/>
            <w:tcBorders>
              <w:top w:val="single" w:sz="4" w:space="0" w:color="000000"/>
              <w:bottom w:val="single" w:sz="4" w:space="0" w:color="000000"/>
              <w:right w:val="single" w:sz="4" w:space="0" w:color="000000"/>
            </w:tcBorders>
          </w:tcPr>
          <w:p w14:paraId="49BBA4FA" w14:textId="77777777" w:rsidR="00D476EA" w:rsidRDefault="00D476EA" w:rsidP="00D476EA">
            <w:pPr>
              <w:pStyle w:val="TableParagraph"/>
              <w:spacing w:line="268" w:lineRule="exact"/>
              <w:ind w:left="102" w:right="88"/>
              <w:jc w:val="center"/>
              <w:rPr>
                <w:sz w:val="24"/>
              </w:rPr>
            </w:pPr>
            <w:r>
              <w:rPr>
                <w:sz w:val="24"/>
              </w:rPr>
              <w:t>23</w:t>
            </w:r>
          </w:p>
        </w:tc>
        <w:tc>
          <w:tcPr>
            <w:tcW w:w="9398" w:type="dxa"/>
            <w:tcBorders>
              <w:top w:val="single" w:sz="4" w:space="0" w:color="000000"/>
              <w:left w:val="single" w:sz="4" w:space="0" w:color="000000"/>
              <w:bottom w:val="single" w:sz="4" w:space="0" w:color="000000"/>
              <w:right w:val="single" w:sz="4" w:space="0" w:color="000000"/>
            </w:tcBorders>
          </w:tcPr>
          <w:p w14:paraId="3EB4DB98" w14:textId="77777777" w:rsidR="00D476EA" w:rsidRDefault="00D476EA" w:rsidP="00D476EA">
            <w:pPr>
              <w:pStyle w:val="TableParagraph"/>
              <w:spacing w:line="246" w:lineRule="exact"/>
              <w:ind w:left="112"/>
            </w:pPr>
            <w:r w:rsidRPr="00D476EA">
              <w:rPr>
                <w:lang w:val="ru-RU"/>
              </w:rPr>
              <w:t>Соломенникова</w:t>
            </w:r>
            <w:r w:rsidRPr="00D476EA">
              <w:rPr>
                <w:spacing w:val="-3"/>
                <w:lang w:val="ru-RU"/>
              </w:rPr>
              <w:t xml:space="preserve"> </w:t>
            </w:r>
            <w:r w:rsidRPr="00D476EA">
              <w:rPr>
                <w:lang w:val="ru-RU"/>
              </w:rPr>
              <w:t>Ознакомление</w:t>
            </w:r>
            <w:r w:rsidRPr="00D476EA">
              <w:rPr>
                <w:spacing w:val="-2"/>
                <w:lang w:val="ru-RU"/>
              </w:rPr>
              <w:t xml:space="preserve"> </w:t>
            </w:r>
            <w:r w:rsidRPr="00D476EA">
              <w:rPr>
                <w:lang w:val="ru-RU"/>
              </w:rPr>
              <w:t>с</w:t>
            </w:r>
            <w:r w:rsidRPr="00D476EA">
              <w:rPr>
                <w:spacing w:val="-2"/>
                <w:lang w:val="ru-RU"/>
              </w:rPr>
              <w:t xml:space="preserve"> </w:t>
            </w:r>
            <w:r w:rsidRPr="00D476EA">
              <w:rPr>
                <w:lang w:val="ru-RU"/>
              </w:rPr>
              <w:t>природой</w:t>
            </w:r>
            <w:r w:rsidRPr="00D476EA">
              <w:rPr>
                <w:spacing w:val="-2"/>
                <w:lang w:val="ru-RU"/>
              </w:rPr>
              <w:t xml:space="preserve"> </w:t>
            </w:r>
            <w:r w:rsidRPr="00D476EA">
              <w:rPr>
                <w:lang w:val="ru-RU"/>
              </w:rPr>
              <w:t>в</w:t>
            </w:r>
            <w:r w:rsidRPr="00D476EA">
              <w:rPr>
                <w:spacing w:val="-2"/>
                <w:lang w:val="ru-RU"/>
              </w:rPr>
              <w:t xml:space="preserve"> </w:t>
            </w:r>
            <w:r w:rsidRPr="00D476EA">
              <w:rPr>
                <w:lang w:val="ru-RU"/>
              </w:rPr>
              <w:t>детском</w:t>
            </w:r>
            <w:r w:rsidRPr="00D476EA">
              <w:rPr>
                <w:spacing w:val="-2"/>
                <w:lang w:val="ru-RU"/>
              </w:rPr>
              <w:t xml:space="preserve"> </w:t>
            </w:r>
            <w:r w:rsidRPr="00D476EA">
              <w:rPr>
                <w:lang w:val="ru-RU"/>
              </w:rPr>
              <w:t>саду</w:t>
            </w:r>
            <w:r w:rsidRPr="00D476EA">
              <w:rPr>
                <w:spacing w:val="-4"/>
                <w:lang w:val="ru-RU"/>
              </w:rPr>
              <w:t xml:space="preserve"> </w:t>
            </w:r>
            <w:r w:rsidRPr="00D476EA">
              <w:rPr>
                <w:lang w:val="ru-RU"/>
              </w:rPr>
              <w:t>Средняя</w:t>
            </w:r>
            <w:r w:rsidRPr="00D476EA">
              <w:rPr>
                <w:spacing w:val="-3"/>
                <w:lang w:val="ru-RU"/>
              </w:rPr>
              <w:t xml:space="preserve"> </w:t>
            </w:r>
            <w:r w:rsidRPr="00D476EA">
              <w:rPr>
                <w:lang w:val="ru-RU"/>
              </w:rPr>
              <w:t>группа</w:t>
            </w:r>
            <w:r w:rsidRPr="00D476EA">
              <w:rPr>
                <w:spacing w:val="-2"/>
                <w:lang w:val="ru-RU"/>
              </w:rPr>
              <w:t xml:space="preserve"> </w:t>
            </w:r>
            <w:r w:rsidRPr="00D476EA">
              <w:rPr>
                <w:lang w:val="ru-RU"/>
              </w:rPr>
              <w:t>5-6</w:t>
            </w:r>
            <w:r w:rsidRPr="00D476EA">
              <w:rPr>
                <w:spacing w:val="-2"/>
                <w:lang w:val="ru-RU"/>
              </w:rPr>
              <w:t xml:space="preserve"> </w:t>
            </w:r>
            <w:r w:rsidRPr="00D476EA">
              <w:rPr>
                <w:lang w:val="ru-RU"/>
              </w:rPr>
              <w:t>лет.</w:t>
            </w:r>
            <w:r w:rsidRPr="00D476EA">
              <w:rPr>
                <w:spacing w:val="-2"/>
                <w:lang w:val="ru-RU"/>
              </w:rPr>
              <w:t xml:space="preserve"> </w:t>
            </w:r>
            <w:r>
              <w:t>Мозаика-</w:t>
            </w:r>
          </w:p>
          <w:p w14:paraId="3B5928B7" w14:textId="77777777" w:rsidR="00D476EA" w:rsidRDefault="00D476EA" w:rsidP="00D476EA">
            <w:pPr>
              <w:pStyle w:val="TableParagraph"/>
              <w:spacing w:line="240" w:lineRule="exact"/>
              <w:ind w:left="112"/>
            </w:pPr>
            <w:r>
              <w:t>синтез</w:t>
            </w:r>
          </w:p>
        </w:tc>
      </w:tr>
      <w:tr w:rsidR="00D476EA" w14:paraId="1044DA10" w14:textId="77777777" w:rsidTr="00D476EA">
        <w:trPr>
          <w:trHeight w:val="505"/>
        </w:trPr>
        <w:tc>
          <w:tcPr>
            <w:tcW w:w="485" w:type="dxa"/>
            <w:tcBorders>
              <w:top w:val="single" w:sz="4" w:space="0" w:color="000000"/>
              <w:bottom w:val="single" w:sz="4" w:space="0" w:color="000000"/>
              <w:right w:val="single" w:sz="4" w:space="0" w:color="000000"/>
            </w:tcBorders>
          </w:tcPr>
          <w:p w14:paraId="3692D25E" w14:textId="77777777" w:rsidR="00D476EA" w:rsidRDefault="00D476EA" w:rsidP="00D476EA">
            <w:pPr>
              <w:pStyle w:val="TableParagraph"/>
              <w:spacing w:line="268" w:lineRule="exact"/>
              <w:ind w:left="102" w:right="88"/>
              <w:jc w:val="center"/>
              <w:rPr>
                <w:sz w:val="24"/>
              </w:rPr>
            </w:pPr>
            <w:r>
              <w:rPr>
                <w:sz w:val="24"/>
              </w:rPr>
              <w:t>24</w:t>
            </w:r>
          </w:p>
        </w:tc>
        <w:tc>
          <w:tcPr>
            <w:tcW w:w="9398" w:type="dxa"/>
            <w:tcBorders>
              <w:top w:val="single" w:sz="4" w:space="0" w:color="000000"/>
              <w:left w:val="single" w:sz="4" w:space="0" w:color="000000"/>
              <w:bottom w:val="single" w:sz="4" w:space="0" w:color="000000"/>
              <w:right w:val="single" w:sz="4" w:space="0" w:color="000000"/>
            </w:tcBorders>
          </w:tcPr>
          <w:p w14:paraId="399D3006" w14:textId="77777777" w:rsidR="00D476EA" w:rsidRPr="00D476EA" w:rsidRDefault="00D476EA" w:rsidP="00D476EA">
            <w:pPr>
              <w:pStyle w:val="TableParagraph"/>
              <w:spacing w:line="246" w:lineRule="exact"/>
              <w:ind w:left="112"/>
              <w:rPr>
                <w:lang w:val="ru-RU"/>
              </w:rPr>
            </w:pPr>
            <w:r w:rsidRPr="00D476EA">
              <w:rPr>
                <w:lang w:val="ru-RU"/>
              </w:rPr>
              <w:t>Соломенникова</w:t>
            </w:r>
            <w:r w:rsidRPr="00D476EA">
              <w:rPr>
                <w:spacing w:val="-3"/>
                <w:lang w:val="ru-RU"/>
              </w:rPr>
              <w:t xml:space="preserve"> </w:t>
            </w:r>
            <w:r w:rsidRPr="00D476EA">
              <w:rPr>
                <w:lang w:val="ru-RU"/>
              </w:rPr>
              <w:t>Ознакомление</w:t>
            </w:r>
            <w:r w:rsidRPr="00D476EA">
              <w:rPr>
                <w:spacing w:val="-2"/>
                <w:lang w:val="ru-RU"/>
              </w:rPr>
              <w:t xml:space="preserve"> </w:t>
            </w:r>
            <w:r w:rsidRPr="00D476EA">
              <w:rPr>
                <w:lang w:val="ru-RU"/>
              </w:rPr>
              <w:t>с</w:t>
            </w:r>
            <w:r w:rsidRPr="00D476EA">
              <w:rPr>
                <w:spacing w:val="-2"/>
                <w:lang w:val="ru-RU"/>
              </w:rPr>
              <w:t xml:space="preserve"> </w:t>
            </w:r>
            <w:r w:rsidRPr="00D476EA">
              <w:rPr>
                <w:lang w:val="ru-RU"/>
              </w:rPr>
              <w:t>природой</w:t>
            </w:r>
            <w:r w:rsidRPr="00D476EA">
              <w:rPr>
                <w:spacing w:val="-2"/>
                <w:lang w:val="ru-RU"/>
              </w:rPr>
              <w:t xml:space="preserve"> </w:t>
            </w:r>
            <w:r w:rsidRPr="00D476EA">
              <w:rPr>
                <w:lang w:val="ru-RU"/>
              </w:rPr>
              <w:t>в</w:t>
            </w:r>
            <w:r w:rsidRPr="00D476EA">
              <w:rPr>
                <w:spacing w:val="-3"/>
                <w:lang w:val="ru-RU"/>
              </w:rPr>
              <w:t xml:space="preserve"> </w:t>
            </w:r>
            <w:r w:rsidRPr="00D476EA">
              <w:rPr>
                <w:lang w:val="ru-RU"/>
              </w:rPr>
              <w:t>детском</w:t>
            </w:r>
            <w:r w:rsidRPr="00D476EA">
              <w:rPr>
                <w:spacing w:val="-2"/>
                <w:lang w:val="ru-RU"/>
              </w:rPr>
              <w:t xml:space="preserve"> </w:t>
            </w:r>
            <w:r w:rsidRPr="00D476EA">
              <w:rPr>
                <w:lang w:val="ru-RU"/>
              </w:rPr>
              <w:t>саду</w:t>
            </w:r>
            <w:r w:rsidRPr="00D476EA">
              <w:rPr>
                <w:spacing w:val="-4"/>
                <w:lang w:val="ru-RU"/>
              </w:rPr>
              <w:t xml:space="preserve"> </w:t>
            </w:r>
            <w:r w:rsidRPr="00D476EA">
              <w:rPr>
                <w:lang w:val="ru-RU"/>
              </w:rPr>
              <w:t>Подготовительная</w:t>
            </w:r>
            <w:r w:rsidRPr="00D476EA">
              <w:rPr>
                <w:spacing w:val="-4"/>
                <w:lang w:val="ru-RU"/>
              </w:rPr>
              <w:t xml:space="preserve"> </w:t>
            </w:r>
            <w:r w:rsidRPr="00D476EA">
              <w:rPr>
                <w:lang w:val="ru-RU"/>
              </w:rPr>
              <w:t>группа</w:t>
            </w:r>
            <w:r w:rsidRPr="00D476EA">
              <w:rPr>
                <w:spacing w:val="-2"/>
                <w:lang w:val="ru-RU"/>
              </w:rPr>
              <w:t xml:space="preserve"> </w:t>
            </w:r>
            <w:r w:rsidRPr="00D476EA">
              <w:rPr>
                <w:lang w:val="ru-RU"/>
              </w:rPr>
              <w:t>6-7</w:t>
            </w:r>
            <w:r w:rsidRPr="00D476EA">
              <w:rPr>
                <w:spacing w:val="-2"/>
                <w:lang w:val="ru-RU"/>
              </w:rPr>
              <w:t xml:space="preserve"> </w:t>
            </w:r>
            <w:r w:rsidRPr="00D476EA">
              <w:rPr>
                <w:lang w:val="ru-RU"/>
              </w:rPr>
              <w:t>лет,</w:t>
            </w:r>
          </w:p>
          <w:p w14:paraId="5E4821C8" w14:textId="77777777" w:rsidR="00D476EA" w:rsidRDefault="00D476EA" w:rsidP="00D476EA">
            <w:pPr>
              <w:pStyle w:val="TableParagraph"/>
              <w:spacing w:line="240" w:lineRule="exact"/>
              <w:ind w:left="112"/>
            </w:pPr>
            <w:r>
              <w:t>Мозаика-синтез</w:t>
            </w:r>
          </w:p>
        </w:tc>
      </w:tr>
      <w:tr w:rsidR="00D476EA" w14:paraId="55F46D7C" w14:textId="77777777" w:rsidTr="00D476EA">
        <w:trPr>
          <w:trHeight w:val="505"/>
        </w:trPr>
        <w:tc>
          <w:tcPr>
            <w:tcW w:w="485" w:type="dxa"/>
            <w:tcBorders>
              <w:top w:val="single" w:sz="4" w:space="0" w:color="000000"/>
              <w:bottom w:val="single" w:sz="4" w:space="0" w:color="000000"/>
              <w:right w:val="single" w:sz="4" w:space="0" w:color="000000"/>
            </w:tcBorders>
          </w:tcPr>
          <w:p w14:paraId="3C6E5A93" w14:textId="77777777" w:rsidR="00D476EA" w:rsidRDefault="00D476EA" w:rsidP="00D476EA">
            <w:pPr>
              <w:pStyle w:val="TableParagraph"/>
              <w:spacing w:line="268" w:lineRule="exact"/>
              <w:ind w:left="102" w:right="88"/>
              <w:jc w:val="center"/>
              <w:rPr>
                <w:sz w:val="24"/>
              </w:rPr>
            </w:pPr>
            <w:r>
              <w:rPr>
                <w:sz w:val="24"/>
              </w:rPr>
              <w:t>25</w:t>
            </w:r>
          </w:p>
        </w:tc>
        <w:tc>
          <w:tcPr>
            <w:tcW w:w="9398" w:type="dxa"/>
            <w:tcBorders>
              <w:top w:val="single" w:sz="4" w:space="0" w:color="000000"/>
              <w:left w:val="single" w:sz="4" w:space="0" w:color="000000"/>
              <w:bottom w:val="single" w:sz="4" w:space="0" w:color="000000"/>
              <w:right w:val="single" w:sz="4" w:space="0" w:color="000000"/>
            </w:tcBorders>
          </w:tcPr>
          <w:p w14:paraId="70958D2B" w14:textId="77777777" w:rsidR="00D476EA" w:rsidRPr="00D476EA" w:rsidRDefault="00D476EA" w:rsidP="00D476EA">
            <w:pPr>
              <w:pStyle w:val="TableParagraph"/>
              <w:spacing w:line="246" w:lineRule="exact"/>
              <w:ind w:left="112"/>
              <w:rPr>
                <w:lang w:val="ru-RU"/>
              </w:rPr>
            </w:pPr>
            <w:r w:rsidRPr="00D476EA">
              <w:rPr>
                <w:lang w:val="ru-RU"/>
              </w:rPr>
              <w:t>Дыбина</w:t>
            </w:r>
            <w:r w:rsidRPr="00D476EA">
              <w:rPr>
                <w:spacing w:val="-5"/>
                <w:lang w:val="ru-RU"/>
              </w:rPr>
              <w:t xml:space="preserve"> </w:t>
            </w:r>
            <w:r w:rsidRPr="00D476EA">
              <w:rPr>
                <w:lang w:val="ru-RU"/>
              </w:rPr>
              <w:t>Ознакомление</w:t>
            </w:r>
            <w:r w:rsidRPr="00D476EA">
              <w:rPr>
                <w:spacing w:val="-1"/>
                <w:lang w:val="ru-RU"/>
              </w:rPr>
              <w:t xml:space="preserve"> </w:t>
            </w:r>
            <w:r w:rsidRPr="00D476EA">
              <w:rPr>
                <w:lang w:val="ru-RU"/>
              </w:rPr>
              <w:t>с</w:t>
            </w:r>
            <w:r w:rsidRPr="00D476EA">
              <w:rPr>
                <w:spacing w:val="-3"/>
                <w:lang w:val="ru-RU"/>
              </w:rPr>
              <w:t xml:space="preserve"> </w:t>
            </w:r>
            <w:r w:rsidRPr="00D476EA">
              <w:rPr>
                <w:lang w:val="ru-RU"/>
              </w:rPr>
              <w:t>предметным</w:t>
            </w:r>
            <w:r w:rsidRPr="00D476EA">
              <w:rPr>
                <w:spacing w:val="-2"/>
                <w:lang w:val="ru-RU"/>
              </w:rPr>
              <w:t xml:space="preserve"> </w:t>
            </w:r>
            <w:r w:rsidRPr="00D476EA">
              <w:rPr>
                <w:lang w:val="ru-RU"/>
              </w:rPr>
              <w:t>и</w:t>
            </w:r>
            <w:r w:rsidRPr="00D476EA">
              <w:rPr>
                <w:spacing w:val="-4"/>
                <w:lang w:val="ru-RU"/>
              </w:rPr>
              <w:t xml:space="preserve"> </w:t>
            </w:r>
            <w:r w:rsidRPr="00D476EA">
              <w:rPr>
                <w:lang w:val="ru-RU"/>
              </w:rPr>
              <w:t>социальным</w:t>
            </w:r>
            <w:r w:rsidRPr="00D476EA">
              <w:rPr>
                <w:spacing w:val="-1"/>
                <w:lang w:val="ru-RU"/>
              </w:rPr>
              <w:t xml:space="preserve"> </w:t>
            </w:r>
            <w:r w:rsidRPr="00D476EA">
              <w:rPr>
                <w:lang w:val="ru-RU"/>
              </w:rPr>
              <w:t>окружением</w:t>
            </w:r>
            <w:r w:rsidRPr="00D476EA">
              <w:rPr>
                <w:spacing w:val="-2"/>
                <w:lang w:val="ru-RU"/>
              </w:rPr>
              <w:t xml:space="preserve"> </w:t>
            </w:r>
            <w:r w:rsidRPr="00D476EA">
              <w:rPr>
                <w:lang w:val="ru-RU"/>
              </w:rPr>
              <w:t>3-4</w:t>
            </w:r>
            <w:r w:rsidRPr="00D476EA">
              <w:rPr>
                <w:spacing w:val="-1"/>
                <w:lang w:val="ru-RU"/>
              </w:rPr>
              <w:t xml:space="preserve"> </w:t>
            </w:r>
            <w:r w:rsidRPr="00D476EA">
              <w:rPr>
                <w:lang w:val="ru-RU"/>
              </w:rPr>
              <w:t>года</w:t>
            </w:r>
            <w:r w:rsidRPr="00D476EA">
              <w:rPr>
                <w:spacing w:val="-2"/>
                <w:lang w:val="ru-RU"/>
              </w:rPr>
              <w:t xml:space="preserve"> </w:t>
            </w:r>
            <w:r w:rsidRPr="00D476EA">
              <w:rPr>
                <w:lang w:val="ru-RU"/>
              </w:rPr>
              <w:t>Вторая</w:t>
            </w:r>
            <w:r w:rsidRPr="00D476EA">
              <w:rPr>
                <w:spacing w:val="-2"/>
                <w:lang w:val="ru-RU"/>
              </w:rPr>
              <w:t xml:space="preserve"> </w:t>
            </w:r>
            <w:r w:rsidRPr="00D476EA">
              <w:rPr>
                <w:lang w:val="ru-RU"/>
              </w:rPr>
              <w:t>мл.группа.</w:t>
            </w:r>
          </w:p>
          <w:p w14:paraId="3455ADAC" w14:textId="77777777" w:rsidR="00D476EA" w:rsidRDefault="00D476EA" w:rsidP="00D476EA">
            <w:pPr>
              <w:pStyle w:val="TableParagraph"/>
              <w:spacing w:line="240" w:lineRule="exact"/>
              <w:ind w:left="112"/>
            </w:pPr>
            <w:r>
              <w:t>Мозаика-синтез</w:t>
            </w:r>
          </w:p>
        </w:tc>
      </w:tr>
      <w:tr w:rsidR="00D476EA" w14:paraId="5D0BF22F" w14:textId="77777777" w:rsidTr="00D476EA">
        <w:trPr>
          <w:trHeight w:val="275"/>
        </w:trPr>
        <w:tc>
          <w:tcPr>
            <w:tcW w:w="485" w:type="dxa"/>
            <w:tcBorders>
              <w:top w:val="single" w:sz="4" w:space="0" w:color="000000"/>
              <w:bottom w:val="nil"/>
              <w:right w:val="single" w:sz="4" w:space="0" w:color="000000"/>
            </w:tcBorders>
          </w:tcPr>
          <w:p w14:paraId="1D190B43" w14:textId="77777777" w:rsidR="00D476EA" w:rsidRDefault="00D476EA" w:rsidP="00D476EA">
            <w:pPr>
              <w:pStyle w:val="TableParagraph"/>
              <w:spacing w:line="256" w:lineRule="exact"/>
              <w:ind w:left="102" w:right="88"/>
              <w:jc w:val="center"/>
              <w:rPr>
                <w:sz w:val="24"/>
              </w:rPr>
            </w:pPr>
            <w:r>
              <w:rPr>
                <w:sz w:val="24"/>
              </w:rPr>
              <w:t>26</w:t>
            </w:r>
          </w:p>
        </w:tc>
        <w:tc>
          <w:tcPr>
            <w:tcW w:w="9398" w:type="dxa"/>
            <w:tcBorders>
              <w:top w:val="single" w:sz="4" w:space="0" w:color="000000"/>
              <w:left w:val="single" w:sz="4" w:space="0" w:color="000000"/>
              <w:bottom w:val="nil"/>
              <w:right w:val="single" w:sz="4" w:space="0" w:color="000000"/>
            </w:tcBorders>
          </w:tcPr>
          <w:p w14:paraId="64D1BB51" w14:textId="77777777" w:rsidR="00D476EA" w:rsidRPr="00D476EA" w:rsidRDefault="00D476EA" w:rsidP="00D476EA">
            <w:pPr>
              <w:pStyle w:val="TableParagraph"/>
              <w:spacing w:before="15" w:line="241" w:lineRule="exact"/>
              <w:ind w:left="112"/>
              <w:rPr>
                <w:lang w:val="ru-RU"/>
              </w:rPr>
            </w:pPr>
            <w:r w:rsidRPr="00D476EA">
              <w:rPr>
                <w:lang w:val="ru-RU"/>
              </w:rPr>
              <w:t>Дыбина</w:t>
            </w:r>
            <w:r w:rsidRPr="00D476EA">
              <w:rPr>
                <w:spacing w:val="-5"/>
                <w:lang w:val="ru-RU"/>
              </w:rPr>
              <w:t xml:space="preserve"> </w:t>
            </w:r>
            <w:r w:rsidRPr="00D476EA">
              <w:rPr>
                <w:lang w:val="ru-RU"/>
              </w:rPr>
              <w:t>Ознакомление</w:t>
            </w:r>
            <w:r w:rsidRPr="00D476EA">
              <w:rPr>
                <w:spacing w:val="-2"/>
                <w:lang w:val="ru-RU"/>
              </w:rPr>
              <w:t xml:space="preserve"> </w:t>
            </w:r>
            <w:r w:rsidRPr="00D476EA">
              <w:rPr>
                <w:lang w:val="ru-RU"/>
              </w:rPr>
              <w:t>с</w:t>
            </w:r>
            <w:r w:rsidRPr="00D476EA">
              <w:rPr>
                <w:spacing w:val="-4"/>
                <w:lang w:val="ru-RU"/>
              </w:rPr>
              <w:t xml:space="preserve"> </w:t>
            </w:r>
            <w:r w:rsidRPr="00D476EA">
              <w:rPr>
                <w:lang w:val="ru-RU"/>
              </w:rPr>
              <w:t>предметным</w:t>
            </w:r>
            <w:r w:rsidRPr="00D476EA">
              <w:rPr>
                <w:spacing w:val="-2"/>
                <w:lang w:val="ru-RU"/>
              </w:rPr>
              <w:t xml:space="preserve"> </w:t>
            </w:r>
            <w:r w:rsidRPr="00D476EA">
              <w:rPr>
                <w:lang w:val="ru-RU"/>
              </w:rPr>
              <w:t>и</w:t>
            </w:r>
            <w:r w:rsidRPr="00D476EA">
              <w:rPr>
                <w:spacing w:val="-5"/>
                <w:lang w:val="ru-RU"/>
              </w:rPr>
              <w:t xml:space="preserve"> </w:t>
            </w:r>
            <w:r w:rsidRPr="00D476EA">
              <w:rPr>
                <w:lang w:val="ru-RU"/>
              </w:rPr>
              <w:t>социальным</w:t>
            </w:r>
            <w:r w:rsidRPr="00D476EA">
              <w:rPr>
                <w:spacing w:val="-2"/>
                <w:lang w:val="ru-RU"/>
              </w:rPr>
              <w:t xml:space="preserve"> </w:t>
            </w:r>
            <w:r w:rsidRPr="00D476EA">
              <w:rPr>
                <w:lang w:val="ru-RU"/>
              </w:rPr>
              <w:t>окружением</w:t>
            </w:r>
            <w:r w:rsidRPr="00D476EA">
              <w:rPr>
                <w:spacing w:val="-2"/>
                <w:lang w:val="ru-RU"/>
              </w:rPr>
              <w:t xml:space="preserve"> </w:t>
            </w:r>
            <w:r w:rsidRPr="00D476EA">
              <w:rPr>
                <w:lang w:val="ru-RU"/>
              </w:rPr>
              <w:t>4-5</w:t>
            </w:r>
            <w:r w:rsidRPr="00D476EA">
              <w:rPr>
                <w:spacing w:val="-2"/>
                <w:lang w:val="ru-RU"/>
              </w:rPr>
              <w:t xml:space="preserve"> </w:t>
            </w:r>
            <w:r w:rsidRPr="00D476EA">
              <w:rPr>
                <w:lang w:val="ru-RU"/>
              </w:rPr>
              <w:t>лет</w:t>
            </w:r>
            <w:r w:rsidRPr="00D476EA">
              <w:rPr>
                <w:spacing w:val="-2"/>
                <w:lang w:val="ru-RU"/>
              </w:rPr>
              <w:t xml:space="preserve"> </w:t>
            </w:r>
            <w:r w:rsidRPr="00D476EA">
              <w:rPr>
                <w:lang w:val="ru-RU"/>
              </w:rPr>
              <w:t>Средняя</w:t>
            </w:r>
            <w:r w:rsidRPr="00D476EA">
              <w:rPr>
                <w:spacing w:val="-3"/>
                <w:lang w:val="ru-RU"/>
              </w:rPr>
              <w:t xml:space="preserve"> </w:t>
            </w:r>
            <w:r w:rsidRPr="00D476EA">
              <w:rPr>
                <w:lang w:val="ru-RU"/>
              </w:rPr>
              <w:t>группа.</w:t>
            </w:r>
          </w:p>
        </w:tc>
      </w:tr>
    </w:tbl>
    <w:p w14:paraId="2E56D429" w14:textId="77777777" w:rsidR="00D476EA" w:rsidRDefault="00D476EA" w:rsidP="00D476EA">
      <w:pPr>
        <w:spacing w:line="241" w:lineRule="exact"/>
        <w:sectPr w:rsidR="00D476EA">
          <w:pgSz w:w="11910" w:h="16840"/>
          <w:pgMar w:top="960" w:right="160" w:bottom="280" w:left="1340" w:header="749" w:footer="0" w:gutter="0"/>
          <w:cols w:space="720"/>
        </w:sectPr>
      </w:pPr>
    </w:p>
    <w:p w14:paraId="5415EFA0" w14:textId="77777777" w:rsidR="00D476EA" w:rsidRDefault="00D476EA" w:rsidP="00D476EA">
      <w:pPr>
        <w:pStyle w:val="a9"/>
        <w:ind w:left="0"/>
        <w:jc w:val="left"/>
        <w:rPr>
          <w:b/>
          <w:i/>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
        <w:gridCol w:w="9398"/>
      </w:tblGrid>
      <w:tr w:rsidR="00D476EA" w14:paraId="74AE4590" w14:textId="77777777" w:rsidTr="00D476EA">
        <w:trPr>
          <w:trHeight w:val="253"/>
        </w:trPr>
        <w:tc>
          <w:tcPr>
            <w:tcW w:w="485" w:type="dxa"/>
            <w:tcBorders>
              <w:left w:val="single" w:sz="8" w:space="0" w:color="000000"/>
            </w:tcBorders>
          </w:tcPr>
          <w:p w14:paraId="6896B8F2" w14:textId="77777777" w:rsidR="00D476EA" w:rsidRPr="00D476EA" w:rsidRDefault="00D476EA" w:rsidP="00D476EA">
            <w:pPr>
              <w:pStyle w:val="TableParagraph"/>
              <w:rPr>
                <w:sz w:val="18"/>
                <w:lang w:val="ru-RU"/>
              </w:rPr>
            </w:pPr>
          </w:p>
        </w:tc>
        <w:tc>
          <w:tcPr>
            <w:tcW w:w="9398" w:type="dxa"/>
          </w:tcPr>
          <w:p w14:paraId="7942045C" w14:textId="77777777" w:rsidR="00D476EA" w:rsidRDefault="00D476EA" w:rsidP="00D476EA">
            <w:pPr>
              <w:pStyle w:val="TableParagraph"/>
              <w:spacing w:line="234" w:lineRule="exact"/>
              <w:ind w:left="112"/>
            </w:pPr>
            <w:r>
              <w:t>Мозаика-синтез</w:t>
            </w:r>
          </w:p>
        </w:tc>
      </w:tr>
      <w:tr w:rsidR="00D476EA" w14:paraId="318BE588" w14:textId="77777777" w:rsidTr="00D476EA">
        <w:trPr>
          <w:trHeight w:val="506"/>
        </w:trPr>
        <w:tc>
          <w:tcPr>
            <w:tcW w:w="485" w:type="dxa"/>
            <w:tcBorders>
              <w:left w:val="single" w:sz="8" w:space="0" w:color="000000"/>
            </w:tcBorders>
          </w:tcPr>
          <w:p w14:paraId="5CAFA729" w14:textId="77777777" w:rsidR="00D476EA" w:rsidRDefault="00D476EA" w:rsidP="00D476EA">
            <w:pPr>
              <w:pStyle w:val="TableParagraph"/>
              <w:spacing w:line="268" w:lineRule="exact"/>
              <w:ind w:right="107"/>
              <w:jc w:val="right"/>
              <w:rPr>
                <w:sz w:val="24"/>
              </w:rPr>
            </w:pPr>
            <w:r>
              <w:rPr>
                <w:sz w:val="24"/>
              </w:rPr>
              <w:t>27</w:t>
            </w:r>
          </w:p>
        </w:tc>
        <w:tc>
          <w:tcPr>
            <w:tcW w:w="9398" w:type="dxa"/>
          </w:tcPr>
          <w:p w14:paraId="59ACC7DA" w14:textId="77777777" w:rsidR="00D476EA" w:rsidRPr="00D476EA" w:rsidRDefault="00D476EA" w:rsidP="00D476EA">
            <w:pPr>
              <w:pStyle w:val="TableParagraph"/>
              <w:spacing w:line="246" w:lineRule="exact"/>
              <w:ind w:left="112"/>
              <w:rPr>
                <w:lang w:val="ru-RU"/>
              </w:rPr>
            </w:pPr>
            <w:r w:rsidRPr="00D476EA">
              <w:rPr>
                <w:lang w:val="ru-RU"/>
              </w:rPr>
              <w:t>Дыбина</w:t>
            </w:r>
            <w:r w:rsidRPr="00D476EA">
              <w:rPr>
                <w:spacing w:val="-5"/>
                <w:lang w:val="ru-RU"/>
              </w:rPr>
              <w:t xml:space="preserve"> </w:t>
            </w:r>
            <w:r w:rsidRPr="00D476EA">
              <w:rPr>
                <w:lang w:val="ru-RU"/>
              </w:rPr>
              <w:t>Ознакомление</w:t>
            </w:r>
            <w:r w:rsidRPr="00D476EA">
              <w:rPr>
                <w:spacing w:val="-2"/>
                <w:lang w:val="ru-RU"/>
              </w:rPr>
              <w:t xml:space="preserve"> </w:t>
            </w:r>
            <w:r w:rsidRPr="00D476EA">
              <w:rPr>
                <w:lang w:val="ru-RU"/>
              </w:rPr>
              <w:t>с</w:t>
            </w:r>
            <w:r w:rsidRPr="00D476EA">
              <w:rPr>
                <w:spacing w:val="-3"/>
                <w:lang w:val="ru-RU"/>
              </w:rPr>
              <w:t xml:space="preserve"> </w:t>
            </w:r>
            <w:r w:rsidRPr="00D476EA">
              <w:rPr>
                <w:lang w:val="ru-RU"/>
              </w:rPr>
              <w:t>предметным</w:t>
            </w:r>
            <w:r w:rsidRPr="00D476EA">
              <w:rPr>
                <w:spacing w:val="-2"/>
                <w:lang w:val="ru-RU"/>
              </w:rPr>
              <w:t xml:space="preserve"> </w:t>
            </w:r>
            <w:r w:rsidRPr="00D476EA">
              <w:rPr>
                <w:lang w:val="ru-RU"/>
              </w:rPr>
              <w:t>и</w:t>
            </w:r>
            <w:r w:rsidRPr="00D476EA">
              <w:rPr>
                <w:spacing w:val="-5"/>
                <w:lang w:val="ru-RU"/>
              </w:rPr>
              <w:t xml:space="preserve"> </w:t>
            </w:r>
            <w:r w:rsidRPr="00D476EA">
              <w:rPr>
                <w:lang w:val="ru-RU"/>
              </w:rPr>
              <w:t>социальным</w:t>
            </w:r>
            <w:r w:rsidRPr="00D476EA">
              <w:rPr>
                <w:spacing w:val="-2"/>
                <w:lang w:val="ru-RU"/>
              </w:rPr>
              <w:t xml:space="preserve"> </w:t>
            </w:r>
            <w:r w:rsidRPr="00D476EA">
              <w:rPr>
                <w:lang w:val="ru-RU"/>
              </w:rPr>
              <w:t>окружением</w:t>
            </w:r>
            <w:r w:rsidRPr="00D476EA">
              <w:rPr>
                <w:spacing w:val="-1"/>
                <w:lang w:val="ru-RU"/>
              </w:rPr>
              <w:t xml:space="preserve"> </w:t>
            </w:r>
            <w:r w:rsidRPr="00D476EA">
              <w:rPr>
                <w:lang w:val="ru-RU"/>
              </w:rPr>
              <w:t>5-6</w:t>
            </w:r>
            <w:r w:rsidRPr="00D476EA">
              <w:rPr>
                <w:spacing w:val="-2"/>
                <w:lang w:val="ru-RU"/>
              </w:rPr>
              <w:t xml:space="preserve"> </w:t>
            </w:r>
            <w:r w:rsidRPr="00D476EA">
              <w:rPr>
                <w:lang w:val="ru-RU"/>
              </w:rPr>
              <w:t>лет</w:t>
            </w:r>
            <w:r w:rsidRPr="00D476EA">
              <w:rPr>
                <w:spacing w:val="-2"/>
                <w:lang w:val="ru-RU"/>
              </w:rPr>
              <w:t xml:space="preserve"> </w:t>
            </w:r>
            <w:r w:rsidRPr="00D476EA">
              <w:rPr>
                <w:lang w:val="ru-RU"/>
              </w:rPr>
              <w:t>Старшая</w:t>
            </w:r>
            <w:r w:rsidRPr="00D476EA">
              <w:rPr>
                <w:spacing w:val="-2"/>
                <w:lang w:val="ru-RU"/>
              </w:rPr>
              <w:t xml:space="preserve"> </w:t>
            </w:r>
            <w:r w:rsidRPr="00D476EA">
              <w:rPr>
                <w:lang w:val="ru-RU"/>
              </w:rPr>
              <w:t>группа.</w:t>
            </w:r>
          </w:p>
          <w:p w14:paraId="547BEEFB" w14:textId="77777777" w:rsidR="00D476EA" w:rsidRDefault="00D476EA" w:rsidP="00D476EA">
            <w:pPr>
              <w:pStyle w:val="TableParagraph"/>
              <w:spacing w:line="240" w:lineRule="exact"/>
              <w:ind w:left="112"/>
            </w:pPr>
            <w:r>
              <w:t>Мозаика-синтез</w:t>
            </w:r>
          </w:p>
        </w:tc>
      </w:tr>
      <w:tr w:rsidR="00D476EA" w14:paraId="7CDA19B1" w14:textId="77777777" w:rsidTr="00D476EA">
        <w:trPr>
          <w:trHeight w:val="505"/>
        </w:trPr>
        <w:tc>
          <w:tcPr>
            <w:tcW w:w="485" w:type="dxa"/>
            <w:tcBorders>
              <w:left w:val="single" w:sz="8" w:space="0" w:color="000000"/>
            </w:tcBorders>
          </w:tcPr>
          <w:p w14:paraId="5EF15DC8" w14:textId="77777777" w:rsidR="00D476EA" w:rsidRDefault="00D476EA" w:rsidP="00D476EA">
            <w:pPr>
              <w:pStyle w:val="TableParagraph"/>
              <w:spacing w:line="268" w:lineRule="exact"/>
              <w:ind w:right="107"/>
              <w:jc w:val="right"/>
              <w:rPr>
                <w:sz w:val="24"/>
              </w:rPr>
            </w:pPr>
            <w:r>
              <w:rPr>
                <w:sz w:val="24"/>
              </w:rPr>
              <w:t>28</w:t>
            </w:r>
          </w:p>
        </w:tc>
        <w:tc>
          <w:tcPr>
            <w:tcW w:w="9398" w:type="dxa"/>
          </w:tcPr>
          <w:p w14:paraId="6CA7B784" w14:textId="77777777" w:rsidR="00D476EA" w:rsidRDefault="00D476EA" w:rsidP="00D476EA">
            <w:pPr>
              <w:pStyle w:val="TableParagraph"/>
              <w:spacing w:line="246" w:lineRule="exact"/>
              <w:ind w:left="112"/>
            </w:pPr>
            <w:r w:rsidRPr="00D476EA">
              <w:rPr>
                <w:lang w:val="ru-RU"/>
              </w:rPr>
              <w:t>Дыбина</w:t>
            </w:r>
            <w:r w:rsidRPr="00D476EA">
              <w:rPr>
                <w:spacing w:val="-5"/>
                <w:lang w:val="ru-RU"/>
              </w:rPr>
              <w:t xml:space="preserve"> </w:t>
            </w:r>
            <w:r w:rsidRPr="00D476EA">
              <w:rPr>
                <w:lang w:val="ru-RU"/>
              </w:rPr>
              <w:t>Ознакомление</w:t>
            </w:r>
            <w:r w:rsidRPr="00D476EA">
              <w:rPr>
                <w:spacing w:val="-3"/>
                <w:lang w:val="ru-RU"/>
              </w:rPr>
              <w:t xml:space="preserve"> </w:t>
            </w:r>
            <w:r w:rsidRPr="00D476EA">
              <w:rPr>
                <w:lang w:val="ru-RU"/>
              </w:rPr>
              <w:t>с</w:t>
            </w:r>
            <w:r w:rsidRPr="00D476EA">
              <w:rPr>
                <w:spacing w:val="-4"/>
                <w:lang w:val="ru-RU"/>
              </w:rPr>
              <w:t xml:space="preserve"> </w:t>
            </w:r>
            <w:r w:rsidRPr="00D476EA">
              <w:rPr>
                <w:lang w:val="ru-RU"/>
              </w:rPr>
              <w:t>предметным</w:t>
            </w:r>
            <w:r w:rsidRPr="00D476EA">
              <w:rPr>
                <w:spacing w:val="-2"/>
                <w:lang w:val="ru-RU"/>
              </w:rPr>
              <w:t xml:space="preserve"> </w:t>
            </w:r>
            <w:r w:rsidRPr="00D476EA">
              <w:rPr>
                <w:lang w:val="ru-RU"/>
              </w:rPr>
              <w:t>и</w:t>
            </w:r>
            <w:r w:rsidRPr="00D476EA">
              <w:rPr>
                <w:spacing w:val="-5"/>
                <w:lang w:val="ru-RU"/>
              </w:rPr>
              <w:t xml:space="preserve"> </w:t>
            </w:r>
            <w:r w:rsidRPr="00D476EA">
              <w:rPr>
                <w:lang w:val="ru-RU"/>
              </w:rPr>
              <w:t>социальным</w:t>
            </w:r>
            <w:r w:rsidRPr="00D476EA">
              <w:rPr>
                <w:spacing w:val="-2"/>
                <w:lang w:val="ru-RU"/>
              </w:rPr>
              <w:t xml:space="preserve"> </w:t>
            </w:r>
            <w:r w:rsidRPr="00D476EA">
              <w:rPr>
                <w:lang w:val="ru-RU"/>
              </w:rPr>
              <w:t>окружением</w:t>
            </w:r>
            <w:r w:rsidRPr="00D476EA">
              <w:rPr>
                <w:spacing w:val="-2"/>
                <w:lang w:val="ru-RU"/>
              </w:rPr>
              <w:t xml:space="preserve"> </w:t>
            </w:r>
            <w:r w:rsidRPr="00D476EA">
              <w:rPr>
                <w:lang w:val="ru-RU"/>
              </w:rPr>
              <w:t>6-7</w:t>
            </w:r>
            <w:r w:rsidRPr="00D476EA">
              <w:rPr>
                <w:spacing w:val="-2"/>
                <w:lang w:val="ru-RU"/>
              </w:rPr>
              <w:t xml:space="preserve"> </w:t>
            </w:r>
            <w:r w:rsidRPr="00D476EA">
              <w:rPr>
                <w:lang w:val="ru-RU"/>
              </w:rPr>
              <w:t>лет</w:t>
            </w:r>
            <w:r w:rsidRPr="00D476EA">
              <w:rPr>
                <w:spacing w:val="-2"/>
                <w:lang w:val="ru-RU"/>
              </w:rPr>
              <w:t xml:space="preserve"> </w:t>
            </w:r>
            <w:r w:rsidRPr="00D476EA">
              <w:rPr>
                <w:lang w:val="ru-RU"/>
              </w:rPr>
              <w:t>Подготовит.</w:t>
            </w:r>
            <w:r w:rsidRPr="00D476EA">
              <w:rPr>
                <w:spacing w:val="-1"/>
                <w:lang w:val="ru-RU"/>
              </w:rPr>
              <w:t xml:space="preserve"> </w:t>
            </w:r>
            <w:r>
              <w:t>Группа.</w:t>
            </w:r>
          </w:p>
          <w:p w14:paraId="79383870" w14:textId="77777777" w:rsidR="00D476EA" w:rsidRDefault="00D476EA" w:rsidP="00D476EA">
            <w:pPr>
              <w:pStyle w:val="TableParagraph"/>
              <w:spacing w:line="240" w:lineRule="exact"/>
              <w:ind w:left="112"/>
            </w:pPr>
            <w:r>
              <w:t>Мозаика-синтез</w:t>
            </w:r>
          </w:p>
        </w:tc>
      </w:tr>
      <w:tr w:rsidR="00D476EA" w14:paraId="3566DB82" w14:textId="77777777" w:rsidTr="00D476EA">
        <w:trPr>
          <w:trHeight w:val="506"/>
        </w:trPr>
        <w:tc>
          <w:tcPr>
            <w:tcW w:w="485" w:type="dxa"/>
            <w:tcBorders>
              <w:left w:val="single" w:sz="8" w:space="0" w:color="000000"/>
            </w:tcBorders>
          </w:tcPr>
          <w:p w14:paraId="5618A8FD" w14:textId="77777777" w:rsidR="00D476EA" w:rsidRDefault="00D476EA" w:rsidP="00D476EA">
            <w:pPr>
              <w:pStyle w:val="TableParagraph"/>
              <w:spacing w:line="268" w:lineRule="exact"/>
              <w:ind w:right="107"/>
              <w:jc w:val="right"/>
              <w:rPr>
                <w:sz w:val="24"/>
              </w:rPr>
            </w:pPr>
            <w:r>
              <w:rPr>
                <w:sz w:val="24"/>
              </w:rPr>
              <w:t>29</w:t>
            </w:r>
          </w:p>
        </w:tc>
        <w:tc>
          <w:tcPr>
            <w:tcW w:w="9398" w:type="dxa"/>
          </w:tcPr>
          <w:p w14:paraId="0B17DE56" w14:textId="77777777" w:rsidR="00D476EA" w:rsidRPr="00D476EA" w:rsidRDefault="00D476EA" w:rsidP="00D476EA">
            <w:pPr>
              <w:pStyle w:val="TableParagraph"/>
              <w:spacing w:line="246" w:lineRule="exact"/>
              <w:ind w:left="112"/>
              <w:rPr>
                <w:lang w:val="ru-RU"/>
              </w:rPr>
            </w:pPr>
            <w:r w:rsidRPr="00D476EA">
              <w:rPr>
                <w:lang w:val="ru-RU"/>
              </w:rPr>
              <w:t>Павлова</w:t>
            </w:r>
            <w:r w:rsidRPr="00D476EA">
              <w:rPr>
                <w:spacing w:val="-2"/>
                <w:lang w:val="ru-RU"/>
              </w:rPr>
              <w:t xml:space="preserve"> </w:t>
            </w:r>
            <w:r w:rsidRPr="00D476EA">
              <w:rPr>
                <w:lang w:val="ru-RU"/>
              </w:rPr>
              <w:t>Сборник</w:t>
            </w:r>
            <w:r w:rsidRPr="00D476EA">
              <w:rPr>
                <w:spacing w:val="-3"/>
                <w:lang w:val="ru-RU"/>
              </w:rPr>
              <w:t xml:space="preserve"> </w:t>
            </w:r>
            <w:r w:rsidRPr="00D476EA">
              <w:rPr>
                <w:lang w:val="ru-RU"/>
              </w:rPr>
              <w:t>дидактических</w:t>
            </w:r>
            <w:r w:rsidRPr="00D476EA">
              <w:rPr>
                <w:spacing w:val="-2"/>
                <w:lang w:val="ru-RU"/>
              </w:rPr>
              <w:t xml:space="preserve"> </w:t>
            </w:r>
            <w:r w:rsidRPr="00D476EA">
              <w:rPr>
                <w:lang w:val="ru-RU"/>
              </w:rPr>
              <w:t>игр</w:t>
            </w:r>
            <w:r w:rsidRPr="00D476EA">
              <w:rPr>
                <w:spacing w:val="-1"/>
                <w:lang w:val="ru-RU"/>
              </w:rPr>
              <w:t xml:space="preserve"> </w:t>
            </w:r>
            <w:r w:rsidRPr="00D476EA">
              <w:rPr>
                <w:lang w:val="ru-RU"/>
              </w:rPr>
              <w:t>по</w:t>
            </w:r>
            <w:r w:rsidRPr="00D476EA">
              <w:rPr>
                <w:spacing w:val="-1"/>
                <w:lang w:val="ru-RU"/>
              </w:rPr>
              <w:t xml:space="preserve"> </w:t>
            </w:r>
            <w:r w:rsidRPr="00D476EA">
              <w:rPr>
                <w:lang w:val="ru-RU"/>
              </w:rPr>
              <w:t>ознакомлению</w:t>
            </w:r>
            <w:r w:rsidRPr="00D476EA">
              <w:rPr>
                <w:spacing w:val="-2"/>
                <w:lang w:val="ru-RU"/>
              </w:rPr>
              <w:t xml:space="preserve"> </w:t>
            </w:r>
            <w:r w:rsidRPr="00D476EA">
              <w:rPr>
                <w:lang w:val="ru-RU"/>
              </w:rPr>
              <w:t>с</w:t>
            </w:r>
            <w:r w:rsidRPr="00D476EA">
              <w:rPr>
                <w:spacing w:val="-1"/>
                <w:lang w:val="ru-RU"/>
              </w:rPr>
              <w:t xml:space="preserve"> </w:t>
            </w:r>
            <w:r w:rsidRPr="00D476EA">
              <w:rPr>
                <w:lang w:val="ru-RU"/>
              </w:rPr>
              <w:t>окружающим</w:t>
            </w:r>
            <w:r w:rsidRPr="00D476EA">
              <w:rPr>
                <w:spacing w:val="-2"/>
                <w:lang w:val="ru-RU"/>
              </w:rPr>
              <w:t xml:space="preserve"> </w:t>
            </w:r>
            <w:r w:rsidRPr="00D476EA">
              <w:rPr>
                <w:lang w:val="ru-RU"/>
              </w:rPr>
              <w:t>миром</w:t>
            </w:r>
            <w:r w:rsidRPr="00D476EA">
              <w:rPr>
                <w:spacing w:val="-2"/>
                <w:lang w:val="ru-RU"/>
              </w:rPr>
              <w:t xml:space="preserve"> </w:t>
            </w:r>
            <w:r w:rsidRPr="00D476EA">
              <w:rPr>
                <w:lang w:val="ru-RU"/>
              </w:rPr>
              <w:t>4-7</w:t>
            </w:r>
            <w:r w:rsidRPr="00D476EA">
              <w:rPr>
                <w:spacing w:val="-1"/>
                <w:lang w:val="ru-RU"/>
              </w:rPr>
              <w:t xml:space="preserve"> </w:t>
            </w:r>
            <w:r w:rsidRPr="00D476EA">
              <w:rPr>
                <w:lang w:val="ru-RU"/>
              </w:rPr>
              <w:t>л.</w:t>
            </w:r>
            <w:r w:rsidRPr="00D476EA">
              <w:rPr>
                <w:spacing w:val="-2"/>
                <w:lang w:val="ru-RU"/>
              </w:rPr>
              <w:t xml:space="preserve"> </w:t>
            </w:r>
            <w:r w:rsidRPr="00D476EA">
              <w:rPr>
                <w:lang w:val="ru-RU"/>
              </w:rPr>
              <w:t>Мозаика-</w:t>
            </w:r>
          </w:p>
          <w:p w14:paraId="2DB9365A" w14:textId="77777777" w:rsidR="00D476EA" w:rsidRDefault="00D476EA" w:rsidP="00D476EA">
            <w:pPr>
              <w:pStyle w:val="TableParagraph"/>
              <w:spacing w:line="240" w:lineRule="exact"/>
              <w:ind w:left="112"/>
            </w:pPr>
            <w:r>
              <w:t>Синтез</w:t>
            </w:r>
          </w:p>
        </w:tc>
      </w:tr>
      <w:tr w:rsidR="00D476EA" w14:paraId="2D8C144D" w14:textId="77777777" w:rsidTr="00D476EA">
        <w:trPr>
          <w:trHeight w:val="505"/>
        </w:trPr>
        <w:tc>
          <w:tcPr>
            <w:tcW w:w="485" w:type="dxa"/>
            <w:tcBorders>
              <w:left w:val="single" w:sz="8" w:space="0" w:color="000000"/>
            </w:tcBorders>
          </w:tcPr>
          <w:p w14:paraId="45FFE8A3" w14:textId="77777777" w:rsidR="00D476EA" w:rsidRDefault="00D476EA" w:rsidP="00D476EA">
            <w:pPr>
              <w:pStyle w:val="TableParagraph"/>
              <w:spacing w:line="268" w:lineRule="exact"/>
              <w:ind w:right="107"/>
              <w:jc w:val="right"/>
              <w:rPr>
                <w:sz w:val="24"/>
              </w:rPr>
            </w:pPr>
            <w:r>
              <w:rPr>
                <w:sz w:val="24"/>
              </w:rPr>
              <w:t>30</w:t>
            </w:r>
          </w:p>
        </w:tc>
        <w:tc>
          <w:tcPr>
            <w:tcW w:w="9398" w:type="dxa"/>
          </w:tcPr>
          <w:p w14:paraId="058C89F6" w14:textId="77777777" w:rsidR="00D476EA" w:rsidRDefault="00D476EA" w:rsidP="00D476EA">
            <w:pPr>
              <w:pStyle w:val="TableParagraph"/>
              <w:spacing w:line="246" w:lineRule="exact"/>
              <w:ind w:left="112"/>
            </w:pPr>
            <w:r w:rsidRPr="00D476EA">
              <w:rPr>
                <w:lang w:val="ru-RU"/>
              </w:rPr>
              <w:t>Помораева</w:t>
            </w:r>
            <w:r w:rsidRPr="00D476EA">
              <w:rPr>
                <w:spacing w:val="-4"/>
                <w:lang w:val="ru-RU"/>
              </w:rPr>
              <w:t xml:space="preserve"> </w:t>
            </w:r>
            <w:r w:rsidRPr="00D476EA">
              <w:rPr>
                <w:lang w:val="ru-RU"/>
              </w:rPr>
              <w:t>Формирование</w:t>
            </w:r>
            <w:r w:rsidRPr="00D476EA">
              <w:rPr>
                <w:spacing w:val="-3"/>
                <w:lang w:val="ru-RU"/>
              </w:rPr>
              <w:t xml:space="preserve"> </w:t>
            </w:r>
            <w:r w:rsidRPr="00D476EA">
              <w:rPr>
                <w:lang w:val="ru-RU"/>
              </w:rPr>
              <w:t>элементарных</w:t>
            </w:r>
            <w:r w:rsidRPr="00D476EA">
              <w:rPr>
                <w:spacing w:val="-2"/>
                <w:lang w:val="ru-RU"/>
              </w:rPr>
              <w:t xml:space="preserve"> </w:t>
            </w:r>
            <w:r w:rsidRPr="00D476EA">
              <w:rPr>
                <w:lang w:val="ru-RU"/>
              </w:rPr>
              <w:t>математических</w:t>
            </w:r>
            <w:r w:rsidRPr="00D476EA">
              <w:rPr>
                <w:spacing w:val="-2"/>
                <w:lang w:val="ru-RU"/>
              </w:rPr>
              <w:t xml:space="preserve"> </w:t>
            </w:r>
            <w:r w:rsidRPr="00D476EA">
              <w:rPr>
                <w:lang w:val="ru-RU"/>
              </w:rPr>
              <w:t>представлений</w:t>
            </w:r>
            <w:r w:rsidRPr="00D476EA">
              <w:rPr>
                <w:spacing w:val="-2"/>
                <w:lang w:val="ru-RU"/>
              </w:rPr>
              <w:t xml:space="preserve"> </w:t>
            </w:r>
            <w:r w:rsidRPr="00D476EA">
              <w:rPr>
                <w:lang w:val="ru-RU"/>
              </w:rPr>
              <w:t>3-4 года.</w:t>
            </w:r>
            <w:r w:rsidRPr="00D476EA">
              <w:rPr>
                <w:spacing w:val="-5"/>
                <w:lang w:val="ru-RU"/>
              </w:rPr>
              <w:t xml:space="preserve"> </w:t>
            </w:r>
            <w:r>
              <w:t>Мл.группа.</w:t>
            </w:r>
          </w:p>
          <w:p w14:paraId="7B95668C" w14:textId="77777777" w:rsidR="00D476EA" w:rsidRDefault="00D476EA" w:rsidP="00D476EA">
            <w:pPr>
              <w:pStyle w:val="TableParagraph"/>
              <w:spacing w:line="240" w:lineRule="exact"/>
              <w:ind w:left="112"/>
            </w:pPr>
            <w:r>
              <w:t>Мозаика-Синтез</w:t>
            </w:r>
          </w:p>
        </w:tc>
      </w:tr>
      <w:tr w:rsidR="00D476EA" w14:paraId="36D7A650" w14:textId="77777777" w:rsidTr="00D476EA">
        <w:trPr>
          <w:trHeight w:val="505"/>
        </w:trPr>
        <w:tc>
          <w:tcPr>
            <w:tcW w:w="485" w:type="dxa"/>
            <w:tcBorders>
              <w:left w:val="single" w:sz="8" w:space="0" w:color="000000"/>
            </w:tcBorders>
          </w:tcPr>
          <w:p w14:paraId="71F3A928" w14:textId="77777777" w:rsidR="00D476EA" w:rsidRDefault="00D476EA" w:rsidP="00D476EA">
            <w:pPr>
              <w:pStyle w:val="TableParagraph"/>
              <w:spacing w:line="268" w:lineRule="exact"/>
              <w:ind w:right="107"/>
              <w:jc w:val="right"/>
              <w:rPr>
                <w:sz w:val="24"/>
              </w:rPr>
            </w:pPr>
            <w:r>
              <w:rPr>
                <w:sz w:val="24"/>
              </w:rPr>
              <w:t>31</w:t>
            </w:r>
          </w:p>
        </w:tc>
        <w:tc>
          <w:tcPr>
            <w:tcW w:w="9398" w:type="dxa"/>
          </w:tcPr>
          <w:p w14:paraId="2BAD65E8" w14:textId="77777777" w:rsidR="00D476EA" w:rsidRPr="00D476EA" w:rsidRDefault="00D476EA" w:rsidP="00D476EA">
            <w:pPr>
              <w:pStyle w:val="TableParagraph"/>
              <w:spacing w:line="246" w:lineRule="exact"/>
              <w:ind w:left="112"/>
              <w:rPr>
                <w:lang w:val="ru-RU"/>
              </w:rPr>
            </w:pPr>
            <w:r w:rsidRPr="00D476EA">
              <w:rPr>
                <w:lang w:val="ru-RU"/>
              </w:rPr>
              <w:t>Помораева</w:t>
            </w:r>
            <w:r w:rsidRPr="00D476EA">
              <w:rPr>
                <w:spacing w:val="-4"/>
                <w:lang w:val="ru-RU"/>
              </w:rPr>
              <w:t xml:space="preserve"> </w:t>
            </w:r>
            <w:r w:rsidRPr="00D476EA">
              <w:rPr>
                <w:lang w:val="ru-RU"/>
              </w:rPr>
              <w:t>Формирование</w:t>
            </w:r>
            <w:r w:rsidRPr="00D476EA">
              <w:rPr>
                <w:spacing w:val="-2"/>
                <w:lang w:val="ru-RU"/>
              </w:rPr>
              <w:t xml:space="preserve"> </w:t>
            </w:r>
            <w:r w:rsidRPr="00D476EA">
              <w:rPr>
                <w:lang w:val="ru-RU"/>
              </w:rPr>
              <w:t>элементарных</w:t>
            </w:r>
            <w:r w:rsidRPr="00D476EA">
              <w:rPr>
                <w:spacing w:val="-2"/>
                <w:lang w:val="ru-RU"/>
              </w:rPr>
              <w:t xml:space="preserve"> </w:t>
            </w:r>
            <w:r w:rsidRPr="00D476EA">
              <w:rPr>
                <w:lang w:val="ru-RU"/>
              </w:rPr>
              <w:t>математических</w:t>
            </w:r>
            <w:r w:rsidRPr="00D476EA">
              <w:rPr>
                <w:spacing w:val="-2"/>
                <w:lang w:val="ru-RU"/>
              </w:rPr>
              <w:t xml:space="preserve"> </w:t>
            </w:r>
            <w:r w:rsidRPr="00D476EA">
              <w:rPr>
                <w:lang w:val="ru-RU"/>
              </w:rPr>
              <w:t>представл.</w:t>
            </w:r>
            <w:r w:rsidRPr="00D476EA">
              <w:rPr>
                <w:spacing w:val="-2"/>
                <w:lang w:val="ru-RU"/>
              </w:rPr>
              <w:t xml:space="preserve"> </w:t>
            </w:r>
            <w:r w:rsidRPr="00D476EA">
              <w:rPr>
                <w:lang w:val="ru-RU"/>
              </w:rPr>
              <w:t>4-5</w:t>
            </w:r>
            <w:r w:rsidRPr="00D476EA">
              <w:rPr>
                <w:spacing w:val="-2"/>
                <w:lang w:val="ru-RU"/>
              </w:rPr>
              <w:t xml:space="preserve"> </w:t>
            </w:r>
            <w:r w:rsidRPr="00D476EA">
              <w:rPr>
                <w:lang w:val="ru-RU"/>
              </w:rPr>
              <w:t>лет</w:t>
            </w:r>
            <w:r w:rsidRPr="00D476EA">
              <w:rPr>
                <w:spacing w:val="-2"/>
                <w:lang w:val="ru-RU"/>
              </w:rPr>
              <w:t xml:space="preserve"> </w:t>
            </w:r>
            <w:r w:rsidRPr="00D476EA">
              <w:rPr>
                <w:lang w:val="ru-RU"/>
              </w:rPr>
              <w:t>Средняя</w:t>
            </w:r>
            <w:r w:rsidRPr="00D476EA">
              <w:rPr>
                <w:spacing w:val="-3"/>
                <w:lang w:val="ru-RU"/>
              </w:rPr>
              <w:t xml:space="preserve"> </w:t>
            </w:r>
            <w:r w:rsidRPr="00D476EA">
              <w:rPr>
                <w:lang w:val="ru-RU"/>
              </w:rPr>
              <w:t>группа.</w:t>
            </w:r>
          </w:p>
          <w:p w14:paraId="362B5138" w14:textId="77777777" w:rsidR="00D476EA" w:rsidRPr="00D476EA" w:rsidRDefault="00D476EA" w:rsidP="00D476EA">
            <w:pPr>
              <w:pStyle w:val="TableParagraph"/>
              <w:spacing w:line="240" w:lineRule="exact"/>
              <w:ind w:left="112"/>
              <w:rPr>
                <w:lang w:val="ru-RU"/>
              </w:rPr>
            </w:pPr>
            <w:r w:rsidRPr="00D476EA">
              <w:rPr>
                <w:lang w:val="ru-RU"/>
              </w:rPr>
              <w:t>Мозаика-Синтез</w:t>
            </w:r>
          </w:p>
        </w:tc>
      </w:tr>
      <w:tr w:rsidR="00D476EA" w14:paraId="62D04A15" w14:textId="77777777" w:rsidTr="00D476EA">
        <w:trPr>
          <w:trHeight w:val="506"/>
        </w:trPr>
        <w:tc>
          <w:tcPr>
            <w:tcW w:w="485" w:type="dxa"/>
            <w:tcBorders>
              <w:left w:val="single" w:sz="8" w:space="0" w:color="000000"/>
            </w:tcBorders>
          </w:tcPr>
          <w:p w14:paraId="0A142428" w14:textId="77777777" w:rsidR="00D476EA" w:rsidRDefault="00D476EA" w:rsidP="00D476EA">
            <w:pPr>
              <w:pStyle w:val="TableParagraph"/>
              <w:spacing w:line="268" w:lineRule="exact"/>
              <w:ind w:right="107"/>
              <w:jc w:val="right"/>
              <w:rPr>
                <w:sz w:val="24"/>
              </w:rPr>
            </w:pPr>
            <w:r>
              <w:rPr>
                <w:sz w:val="24"/>
              </w:rPr>
              <w:t>32</w:t>
            </w:r>
          </w:p>
        </w:tc>
        <w:tc>
          <w:tcPr>
            <w:tcW w:w="9398" w:type="dxa"/>
          </w:tcPr>
          <w:p w14:paraId="41BBC4E2" w14:textId="77777777" w:rsidR="00D476EA" w:rsidRPr="00D476EA" w:rsidRDefault="00D476EA" w:rsidP="00D476EA">
            <w:pPr>
              <w:pStyle w:val="TableParagraph"/>
              <w:spacing w:line="246" w:lineRule="exact"/>
              <w:ind w:left="112"/>
              <w:rPr>
                <w:lang w:val="ru-RU"/>
              </w:rPr>
            </w:pPr>
            <w:r w:rsidRPr="00D476EA">
              <w:rPr>
                <w:lang w:val="ru-RU"/>
              </w:rPr>
              <w:t>Помораева</w:t>
            </w:r>
            <w:r w:rsidRPr="00D476EA">
              <w:rPr>
                <w:spacing w:val="-4"/>
                <w:lang w:val="ru-RU"/>
              </w:rPr>
              <w:t xml:space="preserve"> </w:t>
            </w:r>
            <w:r w:rsidRPr="00D476EA">
              <w:rPr>
                <w:lang w:val="ru-RU"/>
              </w:rPr>
              <w:t>Формирование</w:t>
            </w:r>
            <w:r w:rsidRPr="00D476EA">
              <w:rPr>
                <w:spacing w:val="-2"/>
                <w:lang w:val="ru-RU"/>
              </w:rPr>
              <w:t xml:space="preserve"> </w:t>
            </w:r>
            <w:r w:rsidRPr="00D476EA">
              <w:rPr>
                <w:lang w:val="ru-RU"/>
              </w:rPr>
              <w:t>элементарных</w:t>
            </w:r>
            <w:r w:rsidRPr="00D476EA">
              <w:rPr>
                <w:spacing w:val="-2"/>
                <w:lang w:val="ru-RU"/>
              </w:rPr>
              <w:t xml:space="preserve"> </w:t>
            </w:r>
            <w:r w:rsidRPr="00D476EA">
              <w:rPr>
                <w:lang w:val="ru-RU"/>
              </w:rPr>
              <w:t>математических</w:t>
            </w:r>
            <w:r w:rsidRPr="00D476EA">
              <w:rPr>
                <w:spacing w:val="-1"/>
                <w:lang w:val="ru-RU"/>
              </w:rPr>
              <w:t xml:space="preserve"> </w:t>
            </w:r>
            <w:r w:rsidRPr="00D476EA">
              <w:rPr>
                <w:lang w:val="ru-RU"/>
              </w:rPr>
              <w:t>представл.</w:t>
            </w:r>
            <w:r w:rsidRPr="00D476EA">
              <w:rPr>
                <w:spacing w:val="-1"/>
                <w:lang w:val="ru-RU"/>
              </w:rPr>
              <w:t xml:space="preserve"> </w:t>
            </w:r>
            <w:r w:rsidRPr="00D476EA">
              <w:rPr>
                <w:lang w:val="ru-RU"/>
              </w:rPr>
              <w:t>5-6</w:t>
            </w:r>
            <w:r w:rsidRPr="00D476EA">
              <w:rPr>
                <w:spacing w:val="-2"/>
                <w:lang w:val="ru-RU"/>
              </w:rPr>
              <w:t xml:space="preserve"> </w:t>
            </w:r>
            <w:r w:rsidRPr="00D476EA">
              <w:rPr>
                <w:lang w:val="ru-RU"/>
              </w:rPr>
              <w:t>лет</w:t>
            </w:r>
            <w:r w:rsidRPr="00D476EA">
              <w:rPr>
                <w:spacing w:val="-2"/>
                <w:lang w:val="ru-RU"/>
              </w:rPr>
              <w:t xml:space="preserve"> </w:t>
            </w:r>
            <w:r w:rsidRPr="00D476EA">
              <w:rPr>
                <w:lang w:val="ru-RU"/>
              </w:rPr>
              <w:t>Старшая</w:t>
            </w:r>
            <w:r w:rsidRPr="00D476EA">
              <w:rPr>
                <w:spacing w:val="-2"/>
                <w:lang w:val="ru-RU"/>
              </w:rPr>
              <w:t xml:space="preserve"> </w:t>
            </w:r>
            <w:r w:rsidRPr="00D476EA">
              <w:rPr>
                <w:lang w:val="ru-RU"/>
              </w:rPr>
              <w:t>группа.</w:t>
            </w:r>
          </w:p>
          <w:p w14:paraId="5B7CEE56" w14:textId="77777777" w:rsidR="00D476EA" w:rsidRPr="00D476EA" w:rsidRDefault="00D476EA" w:rsidP="00D476EA">
            <w:pPr>
              <w:pStyle w:val="TableParagraph"/>
              <w:spacing w:line="240" w:lineRule="exact"/>
              <w:ind w:left="112"/>
              <w:rPr>
                <w:lang w:val="ru-RU"/>
              </w:rPr>
            </w:pPr>
            <w:r w:rsidRPr="00D476EA">
              <w:rPr>
                <w:lang w:val="ru-RU"/>
              </w:rPr>
              <w:t>Мозаика-Синтез</w:t>
            </w:r>
          </w:p>
        </w:tc>
      </w:tr>
      <w:tr w:rsidR="00D476EA" w14:paraId="68DDBC1F" w14:textId="77777777" w:rsidTr="00D476EA">
        <w:trPr>
          <w:trHeight w:val="505"/>
        </w:trPr>
        <w:tc>
          <w:tcPr>
            <w:tcW w:w="485" w:type="dxa"/>
            <w:tcBorders>
              <w:left w:val="single" w:sz="8" w:space="0" w:color="000000"/>
            </w:tcBorders>
          </w:tcPr>
          <w:p w14:paraId="6BB6F698" w14:textId="77777777" w:rsidR="00D476EA" w:rsidRDefault="00D476EA" w:rsidP="00D476EA">
            <w:pPr>
              <w:pStyle w:val="TableParagraph"/>
              <w:spacing w:line="268" w:lineRule="exact"/>
              <w:ind w:right="107"/>
              <w:jc w:val="right"/>
              <w:rPr>
                <w:sz w:val="24"/>
              </w:rPr>
            </w:pPr>
            <w:r>
              <w:rPr>
                <w:sz w:val="24"/>
              </w:rPr>
              <w:t>33</w:t>
            </w:r>
          </w:p>
        </w:tc>
        <w:tc>
          <w:tcPr>
            <w:tcW w:w="9398" w:type="dxa"/>
          </w:tcPr>
          <w:p w14:paraId="651F25CB" w14:textId="77777777" w:rsidR="00D476EA" w:rsidRDefault="00D476EA" w:rsidP="00D476EA">
            <w:pPr>
              <w:pStyle w:val="TableParagraph"/>
              <w:spacing w:line="246" w:lineRule="exact"/>
              <w:ind w:left="112"/>
            </w:pPr>
            <w:r w:rsidRPr="00D476EA">
              <w:rPr>
                <w:lang w:val="ru-RU"/>
              </w:rPr>
              <w:t>Помораева</w:t>
            </w:r>
            <w:r w:rsidRPr="00D476EA">
              <w:rPr>
                <w:spacing w:val="-4"/>
                <w:lang w:val="ru-RU"/>
              </w:rPr>
              <w:t xml:space="preserve"> </w:t>
            </w:r>
            <w:r w:rsidRPr="00D476EA">
              <w:rPr>
                <w:lang w:val="ru-RU"/>
              </w:rPr>
              <w:t>Формирование</w:t>
            </w:r>
            <w:r w:rsidRPr="00D476EA">
              <w:rPr>
                <w:spacing w:val="-2"/>
                <w:lang w:val="ru-RU"/>
              </w:rPr>
              <w:t xml:space="preserve"> </w:t>
            </w:r>
            <w:r w:rsidRPr="00D476EA">
              <w:rPr>
                <w:lang w:val="ru-RU"/>
              </w:rPr>
              <w:t>элементарных</w:t>
            </w:r>
            <w:r w:rsidRPr="00D476EA">
              <w:rPr>
                <w:spacing w:val="-3"/>
                <w:lang w:val="ru-RU"/>
              </w:rPr>
              <w:t xml:space="preserve"> </w:t>
            </w:r>
            <w:r w:rsidRPr="00D476EA">
              <w:rPr>
                <w:lang w:val="ru-RU"/>
              </w:rPr>
              <w:t>математических</w:t>
            </w:r>
            <w:r w:rsidRPr="00D476EA">
              <w:rPr>
                <w:spacing w:val="-2"/>
                <w:lang w:val="ru-RU"/>
              </w:rPr>
              <w:t xml:space="preserve"> </w:t>
            </w:r>
            <w:r w:rsidRPr="00D476EA">
              <w:rPr>
                <w:lang w:val="ru-RU"/>
              </w:rPr>
              <w:t>представлений</w:t>
            </w:r>
            <w:r w:rsidRPr="00D476EA">
              <w:rPr>
                <w:spacing w:val="-2"/>
                <w:lang w:val="ru-RU"/>
              </w:rPr>
              <w:t xml:space="preserve"> </w:t>
            </w:r>
            <w:r w:rsidRPr="00D476EA">
              <w:rPr>
                <w:lang w:val="ru-RU"/>
              </w:rPr>
              <w:t>6-7лет</w:t>
            </w:r>
            <w:r w:rsidRPr="00D476EA">
              <w:rPr>
                <w:spacing w:val="-2"/>
                <w:lang w:val="ru-RU"/>
              </w:rPr>
              <w:t xml:space="preserve"> </w:t>
            </w:r>
            <w:r w:rsidRPr="00D476EA">
              <w:rPr>
                <w:lang w:val="ru-RU"/>
              </w:rPr>
              <w:t>Подг.</w:t>
            </w:r>
            <w:r w:rsidRPr="00D476EA">
              <w:rPr>
                <w:spacing w:val="-2"/>
                <w:lang w:val="ru-RU"/>
              </w:rPr>
              <w:t xml:space="preserve"> </w:t>
            </w:r>
            <w:r>
              <w:t>Группа.</w:t>
            </w:r>
          </w:p>
          <w:p w14:paraId="76F9D142" w14:textId="77777777" w:rsidR="00D476EA" w:rsidRDefault="00D476EA" w:rsidP="00D476EA">
            <w:pPr>
              <w:pStyle w:val="TableParagraph"/>
              <w:spacing w:line="240" w:lineRule="exact"/>
              <w:ind w:left="112"/>
            </w:pPr>
            <w:r>
              <w:t>Мозаика-синтез</w:t>
            </w:r>
          </w:p>
        </w:tc>
      </w:tr>
      <w:tr w:rsidR="00D476EA" w14:paraId="7CA10C4D" w14:textId="77777777" w:rsidTr="00D476EA">
        <w:trPr>
          <w:trHeight w:val="276"/>
        </w:trPr>
        <w:tc>
          <w:tcPr>
            <w:tcW w:w="485" w:type="dxa"/>
            <w:tcBorders>
              <w:left w:val="single" w:sz="8" w:space="0" w:color="000000"/>
            </w:tcBorders>
          </w:tcPr>
          <w:p w14:paraId="1D86E7E0" w14:textId="77777777" w:rsidR="00D476EA" w:rsidRDefault="00D476EA" w:rsidP="00D476EA">
            <w:pPr>
              <w:pStyle w:val="TableParagraph"/>
              <w:spacing w:line="256" w:lineRule="exact"/>
              <w:ind w:right="107"/>
              <w:jc w:val="right"/>
              <w:rPr>
                <w:sz w:val="24"/>
              </w:rPr>
            </w:pPr>
            <w:r>
              <w:rPr>
                <w:sz w:val="24"/>
              </w:rPr>
              <w:t>34</w:t>
            </w:r>
          </w:p>
        </w:tc>
        <w:tc>
          <w:tcPr>
            <w:tcW w:w="9398" w:type="dxa"/>
          </w:tcPr>
          <w:p w14:paraId="5B7A4474" w14:textId="77777777" w:rsidR="00D476EA" w:rsidRPr="00D476EA" w:rsidRDefault="00D476EA" w:rsidP="00D476EA">
            <w:pPr>
              <w:pStyle w:val="TableParagraph"/>
              <w:spacing w:before="16" w:line="240" w:lineRule="exact"/>
              <w:ind w:left="112"/>
              <w:rPr>
                <w:lang w:val="ru-RU"/>
              </w:rPr>
            </w:pPr>
            <w:r w:rsidRPr="00D476EA">
              <w:rPr>
                <w:lang w:val="ru-RU"/>
              </w:rPr>
              <w:t>Гербова</w:t>
            </w:r>
            <w:r w:rsidRPr="00D476EA">
              <w:rPr>
                <w:spacing w:val="-2"/>
                <w:lang w:val="ru-RU"/>
              </w:rPr>
              <w:t xml:space="preserve"> </w:t>
            </w:r>
            <w:r w:rsidRPr="00D476EA">
              <w:rPr>
                <w:lang w:val="ru-RU"/>
              </w:rPr>
              <w:t>Развитие</w:t>
            </w:r>
            <w:r w:rsidRPr="00D476EA">
              <w:rPr>
                <w:spacing w:val="-2"/>
                <w:lang w:val="ru-RU"/>
              </w:rPr>
              <w:t xml:space="preserve"> </w:t>
            </w:r>
            <w:r w:rsidRPr="00D476EA">
              <w:rPr>
                <w:lang w:val="ru-RU"/>
              </w:rPr>
              <w:t>речи</w:t>
            </w:r>
            <w:r w:rsidRPr="00D476EA">
              <w:rPr>
                <w:spacing w:val="-3"/>
                <w:lang w:val="ru-RU"/>
              </w:rPr>
              <w:t xml:space="preserve"> </w:t>
            </w:r>
            <w:r w:rsidRPr="00D476EA">
              <w:rPr>
                <w:lang w:val="ru-RU"/>
              </w:rPr>
              <w:t>в</w:t>
            </w:r>
            <w:r w:rsidRPr="00D476EA">
              <w:rPr>
                <w:spacing w:val="-3"/>
                <w:lang w:val="ru-RU"/>
              </w:rPr>
              <w:t xml:space="preserve"> </w:t>
            </w:r>
            <w:r w:rsidRPr="00D476EA">
              <w:rPr>
                <w:lang w:val="ru-RU"/>
              </w:rPr>
              <w:t>детском</w:t>
            </w:r>
            <w:r w:rsidRPr="00D476EA">
              <w:rPr>
                <w:spacing w:val="-2"/>
                <w:lang w:val="ru-RU"/>
              </w:rPr>
              <w:t xml:space="preserve"> </w:t>
            </w:r>
            <w:r w:rsidRPr="00D476EA">
              <w:rPr>
                <w:lang w:val="ru-RU"/>
              </w:rPr>
              <w:t>саду</w:t>
            </w:r>
            <w:r w:rsidRPr="00D476EA">
              <w:rPr>
                <w:spacing w:val="-4"/>
                <w:lang w:val="ru-RU"/>
              </w:rPr>
              <w:t xml:space="preserve"> </w:t>
            </w:r>
            <w:r w:rsidRPr="00D476EA">
              <w:rPr>
                <w:lang w:val="ru-RU"/>
              </w:rPr>
              <w:t>Младшая</w:t>
            </w:r>
            <w:r w:rsidRPr="00D476EA">
              <w:rPr>
                <w:spacing w:val="-3"/>
                <w:lang w:val="ru-RU"/>
              </w:rPr>
              <w:t xml:space="preserve"> </w:t>
            </w:r>
            <w:r w:rsidRPr="00D476EA">
              <w:rPr>
                <w:lang w:val="ru-RU"/>
              </w:rPr>
              <w:t>группа</w:t>
            </w:r>
            <w:r w:rsidRPr="00D476EA">
              <w:rPr>
                <w:spacing w:val="-2"/>
                <w:lang w:val="ru-RU"/>
              </w:rPr>
              <w:t xml:space="preserve"> </w:t>
            </w:r>
            <w:r w:rsidRPr="00D476EA">
              <w:rPr>
                <w:lang w:val="ru-RU"/>
              </w:rPr>
              <w:t>(3-4</w:t>
            </w:r>
            <w:r w:rsidRPr="00D476EA">
              <w:rPr>
                <w:spacing w:val="-2"/>
                <w:lang w:val="ru-RU"/>
              </w:rPr>
              <w:t xml:space="preserve"> </w:t>
            </w:r>
            <w:r w:rsidRPr="00D476EA">
              <w:rPr>
                <w:lang w:val="ru-RU"/>
              </w:rPr>
              <w:t>года),</w:t>
            </w:r>
            <w:r w:rsidRPr="00D476EA">
              <w:rPr>
                <w:spacing w:val="-2"/>
                <w:lang w:val="ru-RU"/>
              </w:rPr>
              <w:t xml:space="preserve"> </w:t>
            </w:r>
            <w:r w:rsidRPr="00D476EA">
              <w:rPr>
                <w:lang w:val="ru-RU"/>
              </w:rPr>
              <w:t>Мозаика-Синтез</w:t>
            </w:r>
          </w:p>
        </w:tc>
      </w:tr>
      <w:tr w:rsidR="00D476EA" w14:paraId="6F5D7025" w14:textId="77777777" w:rsidTr="00D476EA">
        <w:trPr>
          <w:trHeight w:val="275"/>
        </w:trPr>
        <w:tc>
          <w:tcPr>
            <w:tcW w:w="485" w:type="dxa"/>
            <w:tcBorders>
              <w:left w:val="single" w:sz="8" w:space="0" w:color="000000"/>
            </w:tcBorders>
          </w:tcPr>
          <w:p w14:paraId="4961D0F8" w14:textId="77777777" w:rsidR="00D476EA" w:rsidRDefault="00D476EA" w:rsidP="00D476EA">
            <w:pPr>
              <w:pStyle w:val="TableParagraph"/>
              <w:spacing w:line="256" w:lineRule="exact"/>
              <w:ind w:right="107"/>
              <w:jc w:val="right"/>
              <w:rPr>
                <w:sz w:val="24"/>
              </w:rPr>
            </w:pPr>
            <w:r>
              <w:rPr>
                <w:sz w:val="24"/>
              </w:rPr>
              <w:t>35</w:t>
            </w:r>
          </w:p>
        </w:tc>
        <w:tc>
          <w:tcPr>
            <w:tcW w:w="9398" w:type="dxa"/>
          </w:tcPr>
          <w:p w14:paraId="489AA29E" w14:textId="77777777" w:rsidR="00D476EA" w:rsidRPr="00D476EA" w:rsidRDefault="00D476EA" w:rsidP="00D476EA">
            <w:pPr>
              <w:pStyle w:val="TableParagraph"/>
              <w:spacing w:before="17" w:line="238" w:lineRule="exact"/>
              <w:ind w:left="112"/>
              <w:rPr>
                <w:lang w:val="ru-RU"/>
              </w:rPr>
            </w:pPr>
            <w:r w:rsidRPr="00D476EA">
              <w:rPr>
                <w:lang w:val="ru-RU"/>
              </w:rPr>
              <w:t>Гербова</w:t>
            </w:r>
            <w:r w:rsidRPr="00D476EA">
              <w:rPr>
                <w:spacing w:val="-2"/>
                <w:lang w:val="ru-RU"/>
              </w:rPr>
              <w:t xml:space="preserve"> </w:t>
            </w:r>
            <w:r w:rsidRPr="00D476EA">
              <w:rPr>
                <w:lang w:val="ru-RU"/>
              </w:rPr>
              <w:t>Развитие</w:t>
            </w:r>
            <w:r w:rsidRPr="00D476EA">
              <w:rPr>
                <w:spacing w:val="-2"/>
                <w:lang w:val="ru-RU"/>
              </w:rPr>
              <w:t xml:space="preserve"> </w:t>
            </w:r>
            <w:r w:rsidRPr="00D476EA">
              <w:rPr>
                <w:lang w:val="ru-RU"/>
              </w:rPr>
              <w:t>речи</w:t>
            </w:r>
            <w:r w:rsidRPr="00D476EA">
              <w:rPr>
                <w:spacing w:val="-2"/>
                <w:lang w:val="ru-RU"/>
              </w:rPr>
              <w:t xml:space="preserve"> </w:t>
            </w:r>
            <w:r w:rsidRPr="00D476EA">
              <w:rPr>
                <w:lang w:val="ru-RU"/>
              </w:rPr>
              <w:t>в</w:t>
            </w:r>
            <w:r w:rsidRPr="00D476EA">
              <w:rPr>
                <w:spacing w:val="-3"/>
                <w:lang w:val="ru-RU"/>
              </w:rPr>
              <w:t xml:space="preserve"> </w:t>
            </w:r>
            <w:r w:rsidRPr="00D476EA">
              <w:rPr>
                <w:lang w:val="ru-RU"/>
              </w:rPr>
              <w:t>детском</w:t>
            </w:r>
            <w:r w:rsidRPr="00D476EA">
              <w:rPr>
                <w:spacing w:val="-1"/>
                <w:lang w:val="ru-RU"/>
              </w:rPr>
              <w:t xml:space="preserve"> </w:t>
            </w:r>
            <w:r w:rsidRPr="00D476EA">
              <w:rPr>
                <w:lang w:val="ru-RU"/>
              </w:rPr>
              <w:t>саду</w:t>
            </w:r>
            <w:r w:rsidRPr="00D476EA">
              <w:rPr>
                <w:spacing w:val="-4"/>
                <w:lang w:val="ru-RU"/>
              </w:rPr>
              <w:t xml:space="preserve"> </w:t>
            </w:r>
            <w:r w:rsidRPr="00D476EA">
              <w:rPr>
                <w:lang w:val="ru-RU"/>
              </w:rPr>
              <w:t>Средняя</w:t>
            </w:r>
            <w:r w:rsidRPr="00D476EA">
              <w:rPr>
                <w:spacing w:val="-2"/>
                <w:lang w:val="ru-RU"/>
              </w:rPr>
              <w:t xml:space="preserve"> </w:t>
            </w:r>
            <w:r w:rsidRPr="00D476EA">
              <w:rPr>
                <w:lang w:val="ru-RU"/>
              </w:rPr>
              <w:t>группа</w:t>
            </w:r>
            <w:r w:rsidRPr="00D476EA">
              <w:rPr>
                <w:spacing w:val="-2"/>
                <w:lang w:val="ru-RU"/>
              </w:rPr>
              <w:t xml:space="preserve"> </w:t>
            </w:r>
            <w:r w:rsidRPr="00D476EA">
              <w:rPr>
                <w:lang w:val="ru-RU"/>
              </w:rPr>
              <w:t>(4-5</w:t>
            </w:r>
            <w:r w:rsidRPr="00D476EA">
              <w:rPr>
                <w:spacing w:val="-1"/>
                <w:lang w:val="ru-RU"/>
              </w:rPr>
              <w:t xml:space="preserve"> </w:t>
            </w:r>
            <w:r w:rsidRPr="00D476EA">
              <w:rPr>
                <w:lang w:val="ru-RU"/>
              </w:rPr>
              <w:t>лет),</w:t>
            </w:r>
            <w:r w:rsidRPr="00D476EA">
              <w:rPr>
                <w:spacing w:val="-2"/>
                <w:lang w:val="ru-RU"/>
              </w:rPr>
              <w:t xml:space="preserve"> </w:t>
            </w:r>
            <w:r w:rsidRPr="00D476EA">
              <w:rPr>
                <w:lang w:val="ru-RU"/>
              </w:rPr>
              <w:t>Мозаика-синтез</w:t>
            </w:r>
          </w:p>
        </w:tc>
      </w:tr>
      <w:tr w:rsidR="00D476EA" w14:paraId="08940217" w14:textId="77777777" w:rsidTr="00D476EA">
        <w:trPr>
          <w:trHeight w:val="275"/>
        </w:trPr>
        <w:tc>
          <w:tcPr>
            <w:tcW w:w="485" w:type="dxa"/>
            <w:tcBorders>
              <w:left w:val="single" w:sz="8" w:space="0" w:color="000000"/>
            </w:tcBorders>
          </w:tcPr>
          <w:p w14:paraId="6EA43918" w14:textId="77777777" w:rsidR="00D476EA" w:rsidRDefault="00D476EA" w:rsidP="00D476EA">
            <w:pPr>
              <w:pStyle w:val="TableParagraph"/>
              <w:spacing w:line="256" w:lineRule="exact"/>
              <w:ind w:right="107"/>
              <w:jc w:val="right"/>
              <w:rPr>
                <w:sz w:val="24"/>
              </w:rPr>
            </w:pPr>
            <w:r>
              <w:rPr>
                <w:sz w:val="24"/>
              </w:rPr>
              <w:t>36</w:t>
            </w:r>
          </w:p>
        </w:tc>
        <w:tc>
          <w:tcPr>
            <w:tcW w:w="9398" w:type="dxa"/>
          </w:tcPr>
          <w:p w14:paraId="2D2F3F16" w14:textId="77777777" w:rsidR="00D476EA" w:rsidRPr="00D476EA" w:rsidRDefault="00D476EA" w:rsidP="00D476EA">
            <w:pPr>
              <w:pStyle w:val="TableParagraph"/>
              <w:spacing w:before="17" w:line="238" w:lineRule="exact"/>
              <w:ind w:left="112"/>
              <w:rPr>
                <w:lang w:val="ru-RU"/>
              </w:rPr>
            </w:pPr>
            <w:r w:rsidRPr="00D476EA">
              <w:rPr>
                <w:lang w:val="ru-RU"/>
              </w:rPr>
              <w:t>Гербова</w:t>
            </w:r>
            <w:r w:rsidRPr="00D476EA">
              <w:rPr>
                <w:spacing w:val="-2"/>
                <w:lang w:val="ru-RU"/>
              </w:rPr>
              <w:t xml:space="preserve"> </w:t>
            </w:r>
            <w:r w:rsidRPr="00D476EA">
              <w:rPr>
                <w:lang w:val="ru-RU"/>
              </w:rPr>
              <w:t>Развитие</w:t>
            </w:r>
            <w:r w:rsidRPr="00D476EA">
              <w:rPr>
                <w:spacing w:val="-2"/>
                <w:lang w:val="ru-RU"/>
              </w:rPr>
              <w:t xml:space="preserve"> </w:t>
            </w:r>
            <w:r w:rsidRPr="00D476EA">
              <w:rPr>
                <w:lang w:val="ru-RU"/>
              </w:rPr>
              <w:t>речи</w:t>
            </w:r>
            <w:r w:rsidRPr="00D476EA">
              <w:rPr>
                <w:spacing w:val="-3"/>
                <w:lang w:val="ru-RU"/>
              </w:rPr>
              <w:t xml:space="preserve"> </w:t>
            </w:r>
            <w:r w:rsidRPr="00D476EA">
              <w:rPr>
                <w:lang w:val="ru-RU"/>
              </w:rPr>
              <w:t>в</w:t>
            </w:r>
            <w:r w:rsidRPr="00D476EA">
              <w:rPr>
                <w:spacing w:val="-3"/>
                <w:lang w:val="ru-RU"/>
              </w:rPr>
              <w:t xml:space="preserve"> </w:t>
            </w:r>
            <w:r w:rsidRPr="00D476EA">
              <w:rPr>
                <w:lang w:val="ru-RU"/>
              </w:rPr>
              <w:t>детском</w:t>
            </w:r>
            <w:r w:rsidRPr="00D476EA">
              <w:rPr>
                <w:spacing w:val="-2"/>
                <w:lang w:val="ru-RU"/>
              </w:rPr>
              <w:t xml:space="preserve"> </w:t>
            </w:r>
            <w:r w:rsidRPr="00D476EA">
              <w:rPr>
                <w:lang w:val="ru-RU"/>
              </w:rPr>
              <w:t>саду</w:t>
            </w:r>
            <w:r w:rsidRPr="00D476EA">
              <w:rPr>
                <w:spacing w:val="-4"/>
                <w:lang w:val="ru-RU"/>
              </w:rPr>
              <w:t xml:space="preserve"> </w:t>
            </w:r>
            <w:r w:rsidRPr="00D476EA">
              <w:rPr>
                <w:lang w:val="ru-RU"/>
              </w:rPr>
              <w:t>Старшая</w:t>
            </w:r>
            <w:r w:rsidRPr="00D476EA">
              <w:rPr>
                <w:spacing w:val="-1"/>
                <w:lang w:val="ru-RU"/>
              </w:rPr>
              <w:t xml:space="preserve"> </w:t>
            </w:r>
            <w:r w:rsidRPr="00D476EA">
              <w:rPr>
                <w:lang w:val="ru-RU"/>
              </w:rPr>
              <w:t>группа</w:t>
            </w:r>
            <w:r w:rsidRPr="00D476EA">
              <w:rPr>
                <w:spacing w:val="-2"/>
                <w:lang w:val="ru-RU"/>
              </w:rPr>
              <w:t xml:space="preserve"> </w:t>
            </w:r>
            <w:r w:rsidRPr="00D476EA">
              <w:rPr>
                <w:lang w:val="ru-RU"/>
              </w:rPr>
              <w:t>(5-6</w:t>
            </w:r>
            <w:r w:rsidRPr="00D476EA">
              <w:rPr>
                <w:spacing w:val="-2"/>
                <w:lang w:val="ru-RU"/>
              </w:rPr>
              <w:t xml:space="preserve"> </w:t>
            </w:r>
            <w:r w:rsidRPr="00D476EA">
              <w:rPr>
                <w:lang w:val="ru-RU"/>
              </w:rPr>
              <w:t>лет),</w:t>
            </w:r>
            <w:r w:rsidRPr="00D476EA">
              <w:rPr>
                <w:spacing w:val="-2"/>
                <w:lang w:val="ru-RU"/>
              </w:rPr>
              <w:t xml:space="preserve"> </w:t>
            </w:r>
            <w:r w:rsidRPr="00D476EA">
              <w:rPr>
                <w:lang w:val="ru-RU"/>
              </w:rPr>
              <w:t>Мозаика-Синтез</w:t>
            </w:r>
          </w:p>
        </w:tc>
      </w:tr>
      <w:tr w:rsidR="00D476EA" w14:paraId="42B29D83" w14:textId="77777777" w:rsidTr="00D476EA">
        <w:trPr>
          <w:trHeight w:val="275"/>
        </w:trPr>
        <w:tc>
          <w:tcPr>
            <w:tcW w:w="485" w:type="dxa"/>
            <w:tcBorders>
              <w:left w:val="single" w:sz="8" w:space="0" w:color="000000"/>
            </w:tcBorders>
          </w:tcPr>
          <w:p w14:paraId="3120F0B1" w14:textId="77777777" w:rsidR="00D476EA" w:rsidRDefault="00D476EA" w:rsidP="00D476EA">
            <w:pPr>
              <w:pStyle w:val="TableParagraph"/>
              <w:spacing w:line="256" w:lineRule="exact"/>
              <w:ind w:right="107"/>
              <w:jc w:val="right"/>
              <w:rPr>
                <w:sz w:val="24"/>
              </w:rPr>
            </w:pPr>
            <w:r>
              <w:rPr>
                <w:sz w:val="24"/>
              </w:rPr>
              <w:t>37</w:t>
            </w:r>
          </w:p>
        </w:tc>
        <w:tc>
          <w:tcPr>
            <w:tcW w:w="9398" w:type="dxa"/>
          </w:tcPr>
          <w:p w14:paraId="57BE82F4" w14:textId="77777777" w:rsidR="00D476EA" w:rsidRPr="00D476EA" w:rsidRDefault="00D476EA" w:rsidP="00D476EA">
            <w:pPr>
              <w:pStyle w:val="TableParagraph"/>
              <w:spacing w:before="17" w:line="238" w:lineRule="exact"/>
              <w:ind w:left="112"/>
              <w:rPr>
                <w:lang w:val="ru-RU"/>
              </w:rPr>
            </w:pPr>
            <w:r w:rsidRPr="00D476EA">
              <w:rPr>
                <w:lang w:val="ru-RU"/>
              </w:rPr>
              <w:t>Гербова</w:t>
            </w:r>
            <w:r w:rsidRPr="00D476EA">
              <w:rPr>
                <w:spacing w:val="-3"/>
                <w:lang w:val="ru-RU"/>
              </w:rPr>
              <w:t xml:space="preserve"> </w:t>
            </w:r>
            <w:r w:rsidRPr="00D476EA">
              <w:rPr>
                <w:lang w:val="ru-RU"/>
              </w:rPr>
              <w:t>Развитие</w:t>
            </w:r>
            <w:r w:rsidRPr="00D476EA">
              <w:rPr>
                <w:spacing w:val="-2"/>
                <w:lang w:val="ru-RU"/>
              </w:rPr>
              <w:t xml:space="preserve"> </w:t>
            </w:r>
            <w:r w:rsidRPr="00D476EA">
              <w:rPr>
                <w:lang w:val="ru-RU"/>
              </w:rPr>
              <w:t>речи</w:t>
            </w:r>
            <w:r w:rsidRPr="00D476EA">
              <w:rPr>
                <w:spacing w:val="-3"/>
                <w:lang w:val="ru-RU"/>
              </w:rPr>
              <w:t xml:space="preserve"> </w:t>
            </w:r>
            <w:r w:rsidRPr="00D476EA">
              <w:rPr>
                <w:lang w:val="ru-RU"/>
              </w:rPr>
              <w:t>в</w:t>
            </w:r>
            <w:r w:rsidRPr="00D476EA">
              <w:rPr>
                <w:spacing w:val="-4"/>
                <w:lang w:val="ru-RU"/>
              </w:rPr>
              <w:t xml:space="preserve"> </w:t>
            </w:r>
            <w:r w:rsidRPr="00D476EA">
              <w:rPr>
                <w:lang w:val="ru-RU"/>
              </w:rPr>
              <w:t>детском</w:t>
            </w:r>
            <w:r w:rsidRPr="00D476EA">
              <w:rPr>
                <w:spacing w:val="-2"/>
                <w:lang w:val="ru-RU"/>
              </w:rPr>
              <w:t xml:space="preserve"> </w:t>
            </w:r>
            <w:r w:rsidRPr="00D476EA">
              <w:rPr>
                <w:lang w:val="ru-RU"/>
              </w:rPr>
              <w:t>саду</w:t>
            </w:r>
            <w:r w:rsidRPr="00D476EA">
              <w:rPr>
                <w:spacing w:val="-4"/>
                <w:lang w:val="ru-RU"/>
              </w:rPr>
              <w:t xml:space="preserve"> </w:t>
            </w:r>
            <w:r w:rsidRPr="00D476EA">
              <w:rPr>
                <w:lang w:val="ru-RU"/>
              </w:rPr>
              <w:t>Подготовительная</w:t>
            </w:r>
            <w:r w:rsidRPr="00D476EA">
              <w:rPr>
                <w:spacing w:val="-3"/>
                <w:lang w:val="ru-RU"/>
              </w:rPr>
              <w:t xml:space="preserve"> </w:t>
            </w:r>
            <w:r w:rsidRPr="00D476EA">
              <w:rPr>
                <w:lang w:val="ru-RU"/>
              </w:rPr>
              <w:t>группа</w:t>
            </w:r>
            <w:r w:rsidRPr="00D476EA">
              <w:rPr>
                <w:spacing w:val="-3"/>
                <w:lang w:val="ru-RU"/>
              </w:rPr>
              <w:t xml:space="preserve"> </w:t>
            </w:r>
            <w:r w:rsidRPr="00D476EA">
              <w:rPr>
                <w:lang w:val="ru-RU"/>
              </w:rPr>
              <w:t>(6-7</w:t>
            </w:r>
            <w:r w:rsidRPr="00D476EA">
              <w:rPr>
                <w:spacing w:val="-2"/>
                <w:lang w:val="ru-RU"/>
              </w:rPr>
              <w:t xml:space="preserve"> </w:t>
            </w:r>
            <w:r w:rsidRPr="00D476EA">
              <w:rPr>
                <w:lang w:val="ru-RU"/>
              </w:rPr>
              <w:t>лет),</w:t>
            </w:r>
            <w:r w:rsidRPr="00D476EA">
              <w:rPr>
                <w:spacing w:val="-2"/>
                <w:lang w:val="ru-RU"/>
              </w:rPr>
              <w:t xml:space="preserve"> </w:t>
            </w:r>
            <w:r w:rsidRPr="00D476EA">
              <w:rPr>
                <w:lang w:val="ru-RU"/>
              </w:rPr>
              <w:t>Мозаика-Синтез</w:t>
            </w:r>
          </w:p>
        </w:tc>
      </w:tr>
      <w:tr w:rsidR="00D476EA" w14:paraId="56D26725" w14:textId="77777777" w:rsidTr="00D476EA">
        <w:trPr>
          <w:trHeight w:val="275"/>
        </w:trPr>
        <w:tc>
          <w:tcPr>
            <w:tcW w:w="485" w:type="dxa"/>
            <w:tcBorders>
              <w:left w:val="single" w:sz="8" w:space="0" w:color="000000"/>
            </w:tcBorders>
          </w:tcPr>
          <w:p w14:paraId="59518062" w14:textId="77777777" w:rsidR="00D476EA" w:rsidRDefault="00D476EA" w:rsidP="00D476EA">
            <w:pPr>
              <w:pStyle w:val="TableParagraph"/>
              <w:spacing w:line="256" w:lineRule="exact"/>
              <w:ind w:right="107"/>
              <w:jc w:val="right"/>
              <w:rPr>
                <w:sz w:val="24"/>
              </w:rPr>
            </w:pPr>
            <w:r>
              <w:rPr>
                <w:sz w:val="24"/>
              </w:rPr>
              <w:t>38</w:t>
            </w:r>
          </w:p>
        </w:tc>
        <w:tc>
          <w:tcPr>
            <w:tcW w:w="9398" w:type="dxa"/>
          </w:tcPr>
          <w:p w14:paraId="26B7089E" w14:textId="77777777" w:rsidR="00D476EA" w:rsidRPr="00D476EA" w:rsidRDefault="00D476EA" w:rsidP="00D476EA">
            <w:pPr>
              <w:pStyle w:val="TableParagraph"/>
              <w:spacing w:before="17" w:line="238" w:lineRule="exact"/>
              <w:ind w:left="112"/>
              <w:rPr>
                <w:lang w:val="ru-RU"/>
              </w:rPr>
            </w:pPr>
            <w:r w:rsidRPr="00D476EA">
              <w:rPr>
                <w:lang w:val="ru-RU"/>
              </w:rPr>
              <w:t>Хрестоматия</w:t>
            </w:r>
            <w:r w:rsidRPr="00D476EA">
              <w:rPr>
                <w:spacing w:val="-3"/>
                <w:lang w:val="ru-RU"/>
              </w:rPr>
              <w:t xml:space="preserve"> </w:t>
            </w:r>
            <w:r w:rsidRPr="00D476EA">
              <w:rPr>
                <w:lang w:val="ru-RU"/>
              </w:rPr>
              <w:t>для чтения</w:t>
            </w:r>
            <w:r w:rsidRPr="00D476EA">
              <w:rPr>
                <w:spacing w:val="-4"/>
                <w:lang w:val="ru-RU"/>
              </w:rPr>
              <w:t xml:space="preserve"> </w:t>
            </w:r>
            <w:r w:rsidRPr="00D476EA">
              <w:rPr>
                <w:lang w:val="ru-RU"/>
              </w:rPr>
              <w:t>детям в</w:t>
            </w:r>
            <w:r w:rsidRPr="00D476EA">
              <w:rPr>
                <w:spacing w:val="-3"/>
                <w:lang w:val="ru-RU"/>
              </w:rPr>
              <w:t xml:space="preserve"> </w:t>
            </w:r>
            <w:r w:rsidRPr="00D476EA">
              <w:rPr>
                <w:lang w:val="ru-RU"/>
              </w:rPr>
              <w:t>детском саду</w:t>
            </w:r>
            <w:r w:rsidRPr="00D476EA">
              <w:rPr>
                <w:spacing w:val="-4"/>
                <w:lang w:val="ru-RU"/>
              </w:rPr>
              <w:t xml:space="preserve"> </w:t>
            </w:r>
            <w:r w:rsidRPr="00D476EA">
              <w:rPr>
                <w:lang w:val="ru-RU"/>
              </w:rPr>
              <w:t>и дома</w:t>
            </w:r>
            <w:r w:rsidRPr="00D476EA">
              <w:rPr>
                <w:spacing w:val="-1"/>
                <w:lang w:val="ru-RU"/>
              </w:rPr>
              <w:t xml:space="preserve"> </w:t>
            </w:r>
            <w:r w:rsidRPr="00D476EA">
              <w:rPr>
                <w:lang w:val="ru-RU"/>
              </w:rPr>
              <w:t>3-4 года,</w:t>
            </w:r>
            <w:r w:rsidRPr="00D476EA">
              <w:rPr>
                <w:spacing w:val="-1"/>
                <w:lang w:val="ru-RU"/>
              </w:rPr>
              <w:t xml:space="preserve"> </w:t>
            </w:r>
            <w:r w:rsidRPr="00D476EA">
              <w:rPr>
                <w:lang w:val="ru-RU"/>
              </w:rPr>
              <w:t>Мозаика-синтез</w:t>
            </w:r>
          </w:p>
        </w:tc>
      </w:tr>
      <w:tr w:rsidR="00D476EA" w14:paraId="164639E5" w14:textId="77777777" w:rsidTr="00D476EA">
        <w:trPr>
          <w:trHeight w:val="277"/>
        </w:trPr>
        <w:tc>
          <w:tcPr>
            <w:tcW w:w="485" w:type="dxa"/>
            <w:tcBorders>
              <w:left w:val="single" w:sz="8" w:space="0" w:color="000000"/>
            </w:tcBorders>
          </w:tcPr>
          <w:p w14:paraId="60CBD6CC" w14:textId="77777777" w:rsidR="00D476EA" w:rsidRDefault="00D476EA" w:rsidP="00D476EA">
            <w:pPr>
              <w:pStyle w:val="TableParagraph"/>
              <w:spacing w:line="258" w:lineRule="exact"/>
              <w:ind w:right="107"/>
              <w:jc w:val="right"/>
              <w:rPr>
                <w:sz w:val="24"/>
              </w:rPr>
            </w:pPr>
            <w:r>
              <w:rPr>
                <w:sz w:val="24"/>
              </w:rPr>
              <w:t>39</w:t>
            </w:r>
          </w:p>
        </w:tc>
        <w:tc>
          <w:tcPr>
            <w:tcW w:w="9398" w:type="dxa"/>
          </w:tcPr>
          <w:p w14:paraId="06FC4095" w14:textId="77777777" w:rsidR="00D476EA" w:rsidRPr="00D476EA" w:rsidRDefault="00D476EA" w:rsidP="00D476EA">
            <w:pPr>
              <w:pStyle w:val="TableParagraph"/>
              <w:spacing w:before="17" w:line="240" w:lineRule="exact"/>
              <w:ind w:left="112"/>
              <w:rPr>
                <w:lang w:val="ru-RU"/>
              </w:rPr>
            </w:pPr>
            <w:r w:rsidRPr="00D476EA">
              <w:rPr>
                <w:lang w:val="ru-RU"/>
              </w:rPr>
              <w:t>Хрестоматия</w:t>
            </w:r>
            <w:r w:rsidRPr="00D476EA">
              <w:rPr>
                <w:spacing w:val="-3"/>
                <w:lang w:val="ru-RU"/>
              </w:rPr>
              <w:t xml:space="preserve"> </w:t>
            </w:r>
            <w:r w:rsidRPr="00D476EA">
              <w:rPr>
                <w:lang w:val="ru-RU"/>
              </w:rPr>
              <w:t>для</w:t>
            </w:r>
            <w:r w:rsidRPr="00D476EA">
              <w:rPr>
                <w:spacing w:val="-1"/>
                <w:lang w:val="ru-RU"/>
              </w:rPr>
              <w:t xml:space="preserve"> </w:t>
            </w:r>
            <w:r w:rsidRPr="00D476EA">
              <w:rPr>
                <w:lang w:val="ru-RU"/>
              </w:rPr>
              <w:t>чтения</w:t>
            </w:r>
            <w:r w:rsidRPr="00D476EA">
              <w:rPr>
                <w:spacing w:val="-4"/>
                <w:lang w:val="ru-RU"/>
              </w:rPr>
              <w:t xml:space="preserve"> </w:t>
            </w:r>
            <w:r w:rsidRPr="00D476EA">
              <w:rPr>
                <w:lang w:val="ru-RU"/>
              </w:rPr>
              <w:t>детям</w:t>
            </w:r>
            <w:r w:rsidRPr="00D476EA">
              <w:rPr>
                <w:spacing w:val="-1"/>
                <w:lang w:val="ru-RU"/>
              </w:rPr>
              <w:t xml:space="preserve"> </w:t>
            </w:r>
            <w:r w:rsidRPr="00D476EA">
              <w:rPr>
                <w:lang w:val="ru-RU"/>
              </w:rPr>
              <w:t>в</w:t>
            </w:r>
            <w:r w:rsidRPr="00D476EA">
              <w:rPr>
                <w:spacing w:val="-2"/>
                <w:lang w:val="ru-RU"/>
              </w:rPr>
              <w:t xml:space="preserve"> </w:t>
            </w:r>
            <w:r w:rsidRPr="00D476EA">
              <w:rPr>
                <w:lang w:val="ru-RU"/>
              </w:rPr>
              <w:t>детском</w:t>
            </w:r>
            <w:r w:rsidRPr="00D476EA">
              <w:rPr>
                <w:spacing w:val="-1"/>
                <w:lang w:val="ru-RU"/>
              </w:rPr>
              <w:t xml:space="preserve"> </w:t>
            </w:r>
            <w:r w:rsidRPr="00D476EA">
              <w:rPr>
                <w:lang w:val="ru-RU"/>
              </w:rPr>
              <w:t>саду</w:t>
            </w:r>
            <w:r w:rsidRPr="00D476EA">
              <w:rPr>
                <w:spacing w:val="-4"/>
                <w:lang w:val="ru-RU"/>
              </w:rPr>
              <w:t xml:space="preserve"> </w:t>
            </w:r>
            <w:r w:rsidRPr="00D476EA">
              <w:rPr>
                <w:lang w:val="ru-RU"/>
              </w:rPr>
              <w:t>и</w:t>
            </w:r>
            <w:r w:rsidRPr="00D476EA">
              <w:rPr>
                <w:spacing w:val="-1"/>
                <w:lang w:val="ru-RU"/>
              </w:rPr>
              <w:t xml:space="preserve"> </w:t>
            </w:r>
            <w:r w:rsidRPr="00D476EA">
              <w:rPr>
                <w:lang w:val="ru-RU"/>
              </w:rPr>
              <w:t>дома 4-5</w:t>
            </w:r>
            <w:r w:rsidRPr="00D476EA">
              <w:rPr>
                <w:spacing w:val="-1"/>
                <w:lang w:val="ru-RU"/>
              </w:rPr>
              <w:t xml:space="preserve"> </w:t>
            </w:r>
            <w:r w:rsidRPr="00D476EA">
              <w:rPr>
                <w:lang w:val="ru-RU"/>
              </w:rPr>
              <w:t>лет,</w:t>
            </w:r>
            <w:r w:rsidRPr="00D476EA">
              <w:rPr>
                <w:spacing w:val="-1"/>
                <w:lang w:val="ru-RU"/>
              </w:rPr>
              <w:t xml:space="preserve"> </w:t>
            </w:r>
            <w:r w:rsidRPr="00D476EA">
              <w:rPr>
                <w:lang w:val="ru-RU"/>
              </w:rPr>
              <w:t>Мозаика-синтез</w:t>
            </w:r>
          </w:p>
        </w:tc>
      </w:tr>
      <w:tr w:rsidR="00D476EA" w14:paraId="1AB16486" w14:textId="77777777" w:rsidTr="00D476EA">
        <w:trPr>
          <w:trHeight w:val="275"/>
        </w:trPr>
        <w:tc>
          <w:tcPr>
            <w:tcW w:w="485" w:type="dxa"/>
            <w:tcBorders>
              <w:left w:val="single" w:sz="8" w:space="0" w:color="000000"/>
            </w:tcBorders>
          </w:tcPr>
          <w:p w14:paraId="1F27CEA6" w14:textId="77777777" w:rsidR="00D476EA" w:rsidRDefault="00D476EA" w:rsidP="00D476EA">
            <w:pPr>
              <w:pStyle w:val="TableParagraph"/>
              <w:spacing w:line="256" w:lineRule="exact"/>
              <w:ind w:right="107"/>
              <w:jc w:val="right"/>
              <w:rPr>
                <w:sz w:val="24"/>
              </w:rPr>
            </w:pPr>
            <w:r>
              <w:rPr>
                <w:sz w:val="24"/>
              </w:rPr>
              <w:t>40</w:t>
            </w:r>
          </w:p>
        </w:tc>
        <w:tc>
          <w:tcPr>
            <w:tcW w:w="9398" w:type="dxa"/>
          </w:tcPr>
          <w:p w14:paraId="552F8295" w14:textId="77777777" w:rsidR="00D476EA" w:rsidRPr="00D476EA" w:rsidRDefault="00D476EA" w:rsidP="00D476EA">
            <w:pPr>
              <w:pStyle w:val="TableParagraph"/>
              <w:spacing w:before="15" w:line="240" w:lineRule="exact"/>
              <w:ind w:left="112"/>
              <w:rPr>
                <w:lang w:val="ru-RU"/>
              </w:rPr>
            </w:pPr>
            <w:r w:rsidRPr="00D476EA">
              <w:rPr>
                <w:lang w:val="ru-RU"/>
              </w:rPr>
              <w:t>Хрестоматия</w:t>
            </w:r>
            <w:r w:rsidRPr="00D476EA">
              <w:rPr>
                <w:spacing w:val="-3"/>
                <w:lang w:val="ru-RU"/>
              </w:rPr>
              <w:t xml:space="preserve"> </w:t>
            </w:r>
            <w:r w:rsidRPr="00D476EA">
              <w:rPr>
                <w:lang w:val="ru-RU"/>
              </w:rPr>
              <w:t>для</w:t>
            </w:r>
            <w:r w:rsidRPr="00D476EA">
              <w:rPr>
                <w:spacing w:val="-1"/>
                <w:lang w:val="ru-RU"/>
              </w:rPr>
              <w:t xml:space="preserve"> </w:t>
            </w:r>
            <w:r w:rsidRPr="00D476EA">
              <w:rPr>
                <w:lang w:val="ru-RU"/>
              </w:rPr>
              <w:t>чтения</w:t>
            </w:r>
            <w:r w:rsidRPr="00D476EA">
              <w:rPr>
                <w:spacing w:val="-4"/>
                <w:lang w:val="ru-RU"/>
              </w:rPr>
              <w:t xml:space="preserve"> </w:t>
            </w:r>
            <w:r w:rsidRPr="00D476EA">
              <w:rPr>
                <w:lang w:val="ru-RU"/>
              </w:rPr>
              <w:t>детям</w:t>
            </w:r>
            <w:r w:rsidRPr="00D476EA">
              <w:rPr>
                <w:spacing w:val="-1"/>
                <w:lang w:val="ru-RU"/>
              </w:rPr>
              <w:t xml:space="preserve"> </w:t>
            </w:r>
            <w:r w:rsidRPr="00D476EA">
              <w:rPr>
                <w:lang w:val="ru-RU"/>
              </w:rPr>
              <w:t>в</w:t>
            </w:r>
            <w:r w:rsidRPr="00D476EA">
              <w:rPr>
                <w:spacing w:val="-2"/>
                <w:lang w:val="ru-RU"/>
              </w:rPr>
              <w:t xml:space="preserve"> </w:t>
            </w:r>
            <w:r w:rsidRPr="00D476EA">
              <w:rPr>
                <w:lang w:val="ru-RU"/>
              </w:rPr>
              <w:t>детском</w:t>
            </w:r>
            <w:r w:rsidRPr="00D476EA">
              <w:rPr>
                <w:spacing w:val="-1"/>
                <w:lang w:val="ru-RU"/>
              </w:rPr>
              <w:t xml:space="preserve"> </w:t>
            </w:r>
            <w:r w:rsidRPr="00D476EA">
              <w:rPr>
                <w:lang w:val="ru-RU"/>
              </w:rPr>
              <w:t>саду</w:t>
            </w:r>
            <w:r w:rsidRPr="00D476EA">
              <w:rPr>
                <w:spacing w:val="-4"/>
                <w:lang w:val="ru-RU"/>
              </w:rPr>
              <w:t xml:space="preserve"> </w:t>
            </w:r>
            <w:r w:rsidRPr="00D476EA">
              <w:rPr>
                <w:lang w:val="ru-RU"/>
              </w:rPr>
              <w:t>и</w:t>
            </w:r>
            <w:r w:rsidRPr="00D476EA">
              <w:rPr>
                <w:spacing w:val="-1"/>
                <w:lang w:val="ru-RU"/>
              </w:rPr>
              <w:t xml:space="preserve"> </w:t>
            </w:r>
            <w:r w:rsidRPr="00D476EA">
              <w:rPr>
                <w:lang w:val="ru-RU"/>
              </w:rPr>
              <w:t>дома 5-6</w:t>
            </w:r>
            <w:r w:rsidRPr="00D476EA">
              <w:rPr>
                <w:spacing w:val="-1"/>
                <w:lang w:val="ru-RU"/>
              </w:rPr>
              <w:t xml:space="preserve"> </w:t>
            </w:r>
            <w:r w:rsidRPr="00D476EA">
              <w:rPr>
                <w:lang w:val="ru-RU"/>
              </w:rPr>
              <w:t>лет,</w:t>
            </w:r>
            <w:r w:rsidRPr="00D476EA">
              <w:rPr>
                <w:spacing w:val="-1"/>
                <w:lang w:val="ru-RU"/>
              </w:rPr>
              <w:t xml:space="preserve"> </w:t>
            </w:r>
            <w:r w:rsidRPr="00D476EA">
              <w:rPr>
                <w:lang w:val="ru-RU"/>
              </w:rPr>
              <w:t>Мозаика-синтез</w:t>
            </w:r>
          </w:p>
        </w:tc>
      </w:tr>
      <w:tr w:rsidR="00D476EA" w14:paraId="2E8F9A1E" w14:textId="77777777" w:rsidTr="00D476EA">
        <w:trPr>
          <w:trHeight w:val="275"/>
        </w:trPr>
        <w:tc>
          <w:tcPr>
            <w:tcW w:w="485" w:type="dxa"/>
            <w:tcBorders>
              <w:left w:val="single" w:sz="8" w:space="0" w:color="000000"/>
            </w:tcBorders>
          </w:tcPr>
          <w:p w14:paraId="226A2CB7" w14:textId="77777777" w:rsidR="00D476EA" w:rsidRDefault="00D476EA" w:rsidP="00D476EA">
            <w:pPr>
              <w:pStyle w:val="TableParagraph"/>
              <w:spacing w:line="256" w:lineRule="exact"/>
              <w:ind w:right="107"/>
              <w:jc w:val="right"/>
              <w:rPr>
                <w:sz w:val="24"/>
              </w:rPr>
            </w:pPr>
            <w:r>
              <w:rPr>
                <w:sz w:val="24"/>
              </w:rPr>
              <w:t>41</w:t>
            </w:r>
          </w:p>
        </w:tc>
        <w:tc>
          <w:tcPr>
            <w:tcW w:w="9398" w:type="dxa"/>
          </w:tcPr>
          <w:p w14:paraId="5E423F9F" w14:textId="77777777" w:rsidR="00D476EA" w:rsidRPr="00D476EA" w:rsidRDefault="00D476EA" w:rsidP="00D476EA">
            <w:pPr>
              <w:pStyle w:val="TableParagraph"/>
              <w:spacing w:before="17" w:line="238" w:lineRule="exact"/>
              <w:ind w:left="112"/>
              <w:rPr>
                <w:lang w:val="ru-RU"/>
              </w:rPr>
            </w:pPr>
            <w:r w:rsidRPr="00D476EA">
              <w:rPr>
                <w:lang w:val="ru-RU"/>
              </w:rPr>
              <w:t>Хрестоматия</w:t>
            </w:r>
            <w:r w:rsidRPr="00D476EA">
              <w:rPr>
                <w:spacing w:val="-3"/>
                <w:lang w:val="ru-RU"/>
              </w:rPr>
              <w:t xml:space="preserve"> </w:t>
            </w:r>
            <w:r w:rsidRPr="00D476EA">
              <w:rPr>
                <w:lang w:val="ru-RU"/>
              </w:rPr>
              <w:t>для</w:t>
            </w:r>
            <w:r w:rsidRPr="00D476EA">
              <w:rPr>
                <w:spacing w:val="-2"/>
                <w:lang w:val="ru-RU"/>
              </w:rPr>
              <w:t xml:space="preserve"> </w:t>
            </w:r>
            <w:r w:rsidRPr="00D476EA">
              <w:rPr>
                <w:lang w:val="ru-RU"/>
              </w:rPr>
              <w:t>чтения</w:t>
            </w:r>
            <w:r w:rsidRPr="00D476EA">
              <w:rPr>
                <w:spacing w:val="-4"/>
                <w:lang w:val="ru-RU"/>
              </w:rPr>
              <w:t xml:space="preserve"> </w:t>
            </w:r>
            <w:r w:rsidRPr="00D476EA">
              <w:rPr>
                <w:lang w:val="ru-RU"/>
              </w:rPr>
              <w:t>детям в</w:t>
            </w:r>
            <w:r w:rsidRPr="00D476EA">
              <w:rPr>
                <w:spacing w:val="-3"/>
                <w:lang w:val="ru-RU"/>
              </w:rPr>
              <w:t xml:space="preserve"> </w:t>
            </w:r>
            <w:r w:rsidRPr="00D476EA">
              <w:rPr>
                <w:lang w:val="ru-RU"/>
              </w:rPr>
              <w:t>детском</w:t>
            </w:r>
            <w:r w:rsidRPr="00D476EA">
              <w:rPr>
                <w:spacing w:val="-1"/>
                <w:lang w:val="ru-RU"/>
              </w:rPr>
              <w:t xml:space="preserve"> </w:t>
            </w:r>
            <w:r w:rsidRPr="00D476EA">
              <w:rPr>
                <w:lang w:val="ru-RU"/>
              </w:rPr>
              <w:t>саду</w:t>
            </w:r>
            <w:r w:rsidRPr="00D476EA">
              <w:rPr>
                <w:spacing w:val="-3"/>
                <w:lang w:val="ru-RU"/>
              </w:rPr>
              <w:t xml:space="preserve"> </w:t>
            </w:r>
            <w:r w:rsidRPr="00D476EA">
              <w:rPr>
                <w:lang w:val="ru-RU"/>
              </w:rPr>
              <w:t>и</w:t>
            </w:r>
            <w:r w:rsidRPr="00D476EA">
              <w:rPr>
                <w:spacing w:val="-1"/>
                <w:lang w:val="ru-RU"/>
              </w:rPr>
              <w:t xml:space="preserve"> </w:t>
            </w:r>
            <w:r w:rsidRPr="00D476EA">
              <w:rPr>
                <w:lang w:val="ru-RU"/>
              </w:rPr>
              <w:t>дома</w:t>
            </w:r>
            <w:r w:rsidRPr="00D476EA">
              <w:rPr>
                <w:spacing w:val="-1"/>
                <w:lang w:val="ru-RU"/>
              </w:rPr>
              <w:t xml:space="preserve"> </w:t>
            </w:r>
            <w:r w:rsidRPr="00D476EA">
              <w:rPr>
                <w:lang w:val="ru-RU"/>
              </w:rPr>
              <w:t>6-7 лет,</w:t>
            </w:r>
            <w:r w:rsidRPr="00D476EA">
              <w:rPr>
                <w:spacing w:val="-1"/>
                <w:lang w:val="ru-RU"/>
              </w:rPr>
              <w:t xml:space="preserve"> </w:t>
            </w:r>
            <w:r w:rsidRPr="00D476EA">
              <w:rPr>
                <w:lang w:val="ru-RU"/>
              </w:rPr>
              <w:t>Мозаика-синтез</w:t>
            </w:r>
          </w:p>
        </w:tc>
      </w:tr>
      <w:tr w:rsidR="00D476EA" w14:paraId="71BD285B" w14:textId="77777777" w:rsidTr="00D476EA">
        <w:trPr>
          <w:trHeight w:val="275"/>
        </w:trPr>
        <w:tc>
          <w:tcPr>
            <w:tcW w:w="485" w:type="dxa"/>
            <w:tcBorders>
              <w:left w:val="single" w:sz="8" w:space="0" w:color="000000"/>
            </w:tcBorders>
          </w:tcPr>
          <w:p w14:paraId="56184531" w14:textId="77777777" w:rsidR="00D476EA" w:rsidRDefault="00D476EA" w:rsidP="00D476EA">
            <w:pPr>
              <w:pStyle w:val="TableParagraph"/>
              <w:spacing w:line="256" w:lineRule="exact"/>
              <w:ind w:right="107"/>
              <w:jc w:val="right"/>
              <w:rPr>
                <w:sz w:val="24"/>
              </w:rPr>
            </w:pPr>
            <w:r>
              <w:rPr>
                <w:sz w:val="24"/>
              </w:rPr>
              <w:t>42</w:t>
            </w:r>
          </w:p>
        </w:tc>
        <w:tc>
          <w:tcPr>
            <w:tcW w:w="9398" w:type="dxa"/>
          </w:tcPr>
          <w:p w14:paraId="7C234FE6" w14:textId="77777777" w:rsidR="00D476EA" w:rsidRPr="00D476EA" w:rsidRDefault="00D476EA" w:rsidP="00D476EA">
            <w:pPr>
              <w:pStyle w:val="TableParagraph"/>
              <w:spacing w:before="17" w:line="238" w:lineRule="exact"/>
              <w:ind w:left="112"/>
              <w:rPr>
                <w:lang w:val="ru-RU"/>
              </w:rPr>
            </w:pPr>
            <w:r w:rsidRPr="00D476EA">
              <w:rPr>
                <w:lang w:val="ru-RU"/>
              </w:rPr>
              <w:t>Буре</w:t>
            </w:r>
            <w:r w:rsidRPr="00D476EA">
              <w:rPr>
                <w:spacing w:val="-5"/>
                <w:lang w:val="ru-RU"/>
              </w:rPr>
              <w:t xml:space="preserve"> </w:t>
            </w:r>
            <w:r w:rsidRPr="00D476EA">
              <w:rPr>
                <w:lang w:val="ru-RU"/>
              </w:rPr>
              <w:t>Социально-нравственное</w:t>
            </w:r>
            <w:r w:rsidRPr="00D476EA">
              <w:rPr>
                <w:spacing w:val="-4"/>
                <w:lang w:val="ru-RU"/>
              </w:rPr>
              <w:t xml:space="preserve"> </w:t>
            </w:r>
            <w:r w:rsidRPr="00D476EA">
              <w:rPr>
                <w:lang w:val="ru-RU"/>
              </w:rPr>
              <w:t>воспитание</w:t>
            </w:r>
            <w:r w:rsidRPr="00D476EA">
              <w:rPr>
                <w:spacing w:val="-5"/>
                <w:lang w:val="ru-RU"/>
              </w:rPr>
              <w:t xml:space="preserve"> </w:t>
            </w:r>
            <w:r w:rsidRPr="00D476EA">
              <w:rPr>
                <w:lang w:val="ru-RU"/>
              </w:rPr>
              <w:t>дошкольников</w:t>
            </w:r>
            <w:r w:rsidRPr="00D476EA">
              <w:rPr>
                <w:spacing w:val="-5"/>
                <w:lang w:val="ru-RU"/>
              </w:rPr>
              <w:t xml:space="preserve"> </w:t>
            </w:r>
            <w:r w:rsidRPr="00D476EA">
              <w:rPr>
                <w:lang w:val="ru-RU"/>
              </w:rPr>
              <w:t>3-7</w:t>
            </w:r>
            <w:r w:rsidRPr="00D476EA">
              <w:rPr>
                <w:spacing w:val="-5"/>
                <w:lang w:val="ru-RU"/>
              </w:rPr>
              <w:t xml:space="preserve"> </w:t>
            </w:r>
            <w:r w:rsidRPr="00D476EA">
              <w:rPr>
                <w:lang w:val="ru-RU"/>
              </w:rPr>
              <w:t>лет,</w:t>
            </w:r>
            <w:r w:rsidRPr="00D476EA">
              <w:rPr>
                <w:spacing w:val="-4"/>
                <w:lang w:val="ru-RU"/>
              </w:rPr>
              <w:t xml:space="preserve"> </w:t>
            </w:r>
            <w:r w:rsidRPr="00D476EA">
              <w:rPr>
                <w:lang w:val="ru-RU"/>
              </w:rPr>
              <w:t>Мозаика-Синтез</w:t>
            </w:r>
          </w:p>
        </w:tc>
      </w:tr>
      <w:tr w:rsidR="00D476EA" w14:paraId="32EBE4AA" w14:textId="77777777" w:rsidTr="00D476EA">
        <w:trPr>
          <w:trHeight w:val="275"/>
        </w:trPr>
        <w:tc>
          <w:tcPr>
            <w:tcW w:w="485" w:type="dxa"/>
            <w:tcBorders>
              <w:left w:val="single" w:sz="8" w:space="0" w:color="000000"/>
            </w:tcBorders>
          </w:tcPr>
          <w:p w14:paraId="00C22A5E" w14:textId="77777777" w:rsidR="00D476EA" w:rsidRDefault="00D476EA" w:rsidP="00D476EA">
            <w:pPr>
              <w:pStyle w:val="TableParagraph"/>
              <w:spacing w:line="256" w:lineRule="exact"/>
              <w:ind w:right="107"/>
              <w:jc w:val="right"/>
              <w:rPr>
                <w:sz w:val="24"/>
              </w:rPr>
            </w:pPr>
            <w:r>
              <w:rPr>
                <w:sz w:val="24"/>
              </w:rPr>
              <w:t>43</w:t>
            </w:r>
          </w:p>
        </w:tc>
        <w:tc>
          <w:tcPr>
            <w:tcW w:w="9398" w:type="dxa"/>
          </w:tcPr>
          <w:p w14:paraId="33DFFCA4" w14:textId="77777777" w:rsidR="00D476EA" w:rsidRDefault="00D476EA" w:rsidP="00D476EA">
            <w:pPr>
              <w:pStyle w:val="TableParagraph"/>
              <w:spacing w:before="17" w:line="238" w:lineRule="exact"/>
              <w:ind w:left="112"/>
            </w:pPr>
            <w:r w:rsidRPr="00D476EA">
              <w:rPr>
                <w:lang w:val="ru-RU"/>
              </w:rPr>
              <w:t>Петрова</w:t>
            </w:r>
            <w:r w:rsidRPr="00D476EA">
              <w:rPr>
                <w:spacing w:val="-3"/>
                <w:lang w:val="ru-RU"/>
              </w:rPr>
              <w:t xml:space="preserve"> </w:t>
            </w:r>
            <w:r w:rsidRPr="00D476EA">
              <w:rPr>
                <w:lang w:val="ru-RU"/>
              </w:rPr>
              <w:t>Этические</w:t>
            </w:r>
            <w:r w:rsidRPr="00D476EA">
              <w:rPr>
                <w:spacing w:val="-5"/>
                <w:lang w:val="ru-RU"/>
              </w:rPr>
              <w:t xml:space="preserve"> </w:t>
            </w:r>
            <w:r w:rsidRPr="00D476EA">
              <w:rPr>
                <w:lang w:val="ru-RU"/>
              </w:rPr>
              <w:t>беседы</w:t>
            </w:r>
            <w:r w:rsidRPr="00D476EA">
              <w:rPr>
                <w:spacing w:val="-2"/>
                <w:lang w:val="ru-RU"/>
              </w:rPr>
              <w:t xml:space="preserve"> </w:t>
            </w:r>
            <w:r w:rsidRPr="00D476EA">
              <w:rPr>
                <w:lang w:val="ru-RU"/>
              </w:rPr>
              <w:t>с</w:t>
            </w:r>
            <w:r w:rsidRPr="00D476EA">
              <w:rPr>
                <w:spacing w:val="-2"/>
                <w:lang w:val="ru-RU"/>
              </w:rPr>
              <w:t xml:space="preserve"> </w:t>
            </w:r>
            <w:r w:rsidRPr="00D476EA">
              <w:rPr>
                <w:lang w:val="ru-RU"/>
              </w:rPr>
              <w:t>дошкольниками</w:t>
            </w:r>
            <w:r w:rsidRPr="00D476EA">
              <w:rPr>
                <w:spacing w:val="-3"/>
                <w:lang w:val="ru-RU"/>
              </w:rPr>
              <w:t xml:space="preserve"> </w:t>
            </w:r>
            <w:r w:rsidRPr="00D476EA">
              <w:rPr>
                <w:lang w:val="ru-RU"/>
              </w:rPr>
              <w:t>4-7</w:t>
            </w:r>
            <w:r w:rsidRPr="00D476EA">
              <w:rPr>
                <w:spacing w:val="-2"/>
                <w:lang w:val="ru-RU"/>
              </w:rPr>
              <w:t xml:space="preserve"> </w:t>
            </w:r>
            <w:r w:rsidRPr="00D476EA">
              <w:rPr>
                <w:lang w:val="ru-RU"/>
              </w:rPr>
              <w:t>лет.</w:t>
            </w:r>
            <w:r w:rsidRPr="00D476EA">
              <w:rPr>
                <w:spacing w:val="-2"/>
                <w:lang w:val="ru-RU"/>
              </w:rPr>
              <w:t xml:space="preserve"> </w:t>
            </w:r>
            <w:r>
              <w:t>Мозаика-синтез</w:t>
            </w:r>
          </w:p>
        </w:tc>
      </w:tr>
      <w:tr w:rsidR="00D476EA" w14:paraId="547B68BD" w14:textId="77777777" w:rsidTr="00D476EA">
        <w:trPr>
          <w:trHeight w:val="275"/>
        </w:trPr>
        <w:tc>
          <w:tcPr>
            <w:tcW w:w="485" w:type="dxa"/>
            <w:tcBorders>
              <w:left w:val="single" w:sz="8" w:space="0" w:color="000000"/>
            </w:tcBorders>
          </w:tcPr>
          <w:p w14:paraId="1EB01EDF" w14:textId="77777777" w:rsidR="00D476EA" w:rsidRDefault="00D476EA" w:rsidP="00D476EA">
            <w:pPr>
              <w:pStyle w:val="TableParagraph"/>
              <w:spacing w:line="256" w:lineRule="exact"/>
              <w:ind w:right="107"/>
              <w:jc w:val="right"/>
              <w:rPr>
                <w:sz w:val="24"/>
              </w:rPr>
            </w:pPr>
            <w:r>
              <w:rPr>
                <w:sz w:val="24"/>
              </w:rPr>
              <w:t>44</w:t>
            </w:r>
          </w:p>
        </w:tc>
        <w:tc>
          <w:tcPr>
            <w:tcW w:w="9398" w:type="dxa"/>
          </w:tcPr>
          <w:p w14:paraId="659D0952" w14:textId="77777777" w:rsidR="00D476EA" w:rsidRDefault="00D476EA" w:rsidP="00D476EA">
            <w:pPr>
              <w:pStyle w:val="TableParagraph"/>
              <w:spacing w:before="17" w:line="238" w:lineRule="exact"/>
              <w:ind w:left="112"/>
            </w:pPr>
            <w:r w:rsidRPr="00D476EA">
              <w:rPr>
                <w:lang w:val="ru-RU"/>
              </w:rPr>
              <w:t>Губанова</w:t>
            </w:r>
            <w:r w:rsidRPr="00D476EA">
              <w:rPr>
                <w:spacing w:val="-3"/>
                <w:lang w:val="ru-RU"/>
              </w:rPr>
              <w:t xml:space="preserve"> </w:t>
            </w:r>
            <w:r w:rsidRPr="00D476EA">
              <w:rPr>
                <w:lang w:val="ru-RU"/>
              </w:rPr>
              <w:t>Игровая</w:t>
            </w:r>
            <w:r w:rsidRPr="00D476EA">
              <w:rPr>
                <w:spacing w:val="-2"/>
                <w:lang w:val="ru-RU"/>
              </w:rPr>
              <w:t xml:space="preserve"> </w:t>
            </w:r>
            <w:r w:rsidRPr="00D476EA">
              <w:rPr>
                <w:lang w:val="ru-RU"/>
              </w:rPr>
              <w:t>деятельность</w:t>
            </w:r>
            <w:r w:rsidRPr="00D476EA">
              <w:rPr>
                <w:spacing w:val="-2"/>
                <w:lang w:val="ru-RU"/>
              </w:rPr>
              <w:t xml:space="preserve"> </w:t>
            </w:r>
            <w:r w:rsidRPr="00D476EA">
              <w:rPr>
                <w:lang w:val="ru-RU"/>
              </w:rPr>
              <w:t>в</w:t>
            </w:r>
            <w:r w:rsidRPr="00D476EA">
              <w:rPr>
                <w:spacing w:val="-4"/>
                <w:lang w:val="ru-RU"/>
              </w:rPr>
              <w:t xml:space="preserve"> </w:t>
            </w:r>
            <w:r w:rsidRPr="00D476EA">
              <w:rPr>
                <w:lang w:val="ru-RU"/>
              </w:rPr>
              <w:t>детском</w:t>
            </w:r>
            <w:r w:rsidRPr="00D476EA">
              <w:rPr>
                <w:spacing w:val="-4"/>
                <w:lang w:val="ru-RU"/>
              </w:rPr>
              <w:t xml:space="preserve"> </w:t>
            </w:r>
            <w:r w:rsidRPr="00D476EA">
              <w:rPr>
                <w:lang w:val="ru-RU"/>
              </w:rPr>
              <w:t>саду</w:t>
            </w:r>
            <w:r w:rsidRPr="00D476EA">
              <w:rPr>
                <w:spacing w:val="-4"/>
                <w:lang w:val="ru-RU"/>
              </w:rPr>
              <w:t xml:space="preserve"> </w:t>
            </w:r>
            <w:r w:rsidRPr="00D476EA">
              <w:rPr>
                <w:lang w:val="ru-RU"/>
              </w:rPr>
              <w:t>(2-7</w:t>
            </w:r>
            <w:r w:rsidRPr="00D476EA">
              <w:rPr>
                <w:spacing w:val="-2"/>
                <w:lang w:val="ru-RU"/>
              </w:rPr>
              <w:t xml:space="preserve"> </w:t>
            </w:r>
            <w:r w:rsidRPr="00D476EA">
              <w:rPr>
                <w:lang w:val="ru-RU"/>
              </w:rPr>
              <w:t>лет).</w:t>
            </w:r>
            <w:r w:rsidRPr="00D476EA">
              <w:rPr>
                <w:spacing w:val="-5"/>
                <w:lang w:val="ru-RU"/>
              </w:rPr>
              <w:t xml:space="preserve"> </w:t>
            </w:r>
            <w:r>
              <w:t>Мозаика-синтез</w:t>
            </w:r>
          </w:p>
        </w:tc>
      </w:tr>
      <w:tr w:rsidR="00D476EA" w14:paraId="2B1CBBFF" w14:textId="77777777" w:rsidTr="00D476EA">
        <w:trPr>
          <w:trHeight w:val="278"/>
        </w:trPr>
        <w:tc>
          <w:tcPr>
            <w:tcW w:w="485" w:type="dxa"/>
            <w:tcBorders>
              <w:left w:val="single" w:sz="8" w:space="0" w:color="000000"/>
            </w:tcBorders>
          </w:tcPr>
          <w:p w14:paraId="1D6E0A02" w14:textId="77777777" w:rsidR="00D476EA" w:rsidRDefault="00D476EA" w:rsidP="00D476EA">
            <w:pPr>
              <w:pStyle w:val="TableParagraph"/>
              <w:spacing w:line="258" w:lineRule="exact"/>
              <w:ind w:right="107"/>
              <w:jc w:val="right"/>
              <w:rPr>
                <w:sz w:val="24"/>
              </w:rPr>
            </w:pPr>
            <w:r>
              <w:rPr>
                <w:sz w:val="24"/>
              </w:rPr>
              <w:t>45</w:t>
            </w:r>
          </w:p>
        </w:tc>
        <w:tc>
          <w:tcPr>
            <w:tcW w:w="9398" w:type="dxa"/>
          </w:tcPr>
          <w:p w14:paraId="21829F0F" w14:textId="77777777" w:rsidR="00D476EA" w:rsidRDefault="00D476EA" w:rsidP="00D476EA">
            <w:pPr>
              <w:pStyle w:val="TableParagraph"/>
              <w:spacing w:before="17" w:line="240" w:lineRule="exact"/>
              <w:ind w:left="112"/>
            </w:pPr>
            <w:r w:rsidRPr="00D476EA">
              <w:rPr>
                <w:lang w:val="ru-RU"/>
              </w:rPr>
              <w:t>Губанова</w:t>
            </w:r>
            <w:r w:rsidRPr="00D476EA">
              <w:rPr>
                <w:spacing w:val="-4"/>
                <w:lang w:val="ru-RU"/>
              </w:rPr>
              <w:t xml:space="preserve"> </w:t>
            </w:r>
            <w:r w:rsidRPr="00D476EA">
              <w:rPr>
                <w:lang w:val="ru-RU"/>
              </w:rPr>
              <w:t>Развитие</w:t>
            </w:r>
            <w:r w:rsidRPr="00D476EA">
              <w:rPr>
                <w:spacing w:val="-3"/>
                <w:lang w:val="ru-RU"/>
              </w:rPr>
              <w:t xml:space="preserve"> </w:t>
            </w:r>
            <w:r w:rsidRPr="00D476EA">
              <w:rPr>
                <w:lang w:val="ru-RU"/>
              </w:rPr>
              <w:t>игровой</w:t>
            </w:r>
            <w:r w:rsidRPr="00D476EA">
              <w:rPr>
                <w:spacing w:val="-3"/>
                <w:lang w:val="ru-RU"/>
              </w:rPr>
              <w:t xml:space="preserve"> </w:t>
            </w:r>
            <w:r w:rsidRPr="00D476EA">
              <w:rPr>
                <w:lang w:val="ru-RU"/>
              </w:rPr>
              <w:t>деятельности</w:t>
            </w:r>
            <w:r w:rsidRPr="00D476EA">
              <w:rPr>
                <w:spacing w:val="-3"/>
                <w:lang w:val="ru-RU"/>
              </w:rPr>
              <w:t xml:space="preserve"> </w:t>
            </w:r>
            <w:r w:rsidRPr="00D476EA">
              <w:rPr>
                <w:lang w:val="ru-RU"/>
              </w:rPr>
              <w:t>3-4</w:t>
            </w:r>
            <w:r w:rsidRPr="00D476EA">
              <w:rPr>
                <w:spacing w:val="-3"/>
                <w:lang w:val="ru-RU"/>
              </w:rPr>
              <w:t xml:space="preserve"> </w:t>
            </w:r>
            <w:r w:rsidRPr="00D476EA">
              <w:rPr>
                <w:lang w:val="ru-RU"/>
              </w:rPr>
              <w:t>года.</w:t>
            </w:r>
            <w:r w:rsidRPr="00D476EA">
              <w:rPr>
                <w:spacing w:val="-6"/>
                <w:lang w:val="ru-RU"/>
              </w:rPr>
              <w:t xml:space="preserve"> </w:t>
            </w:r>
            <w:r>
              <w:t>Мозаика-Синтез</w:t>
            </w:r>
          </w:p>
        </w:tc>
      </w:tr>
      <w:tr w:rsidR="00D476EA" w14:paraId="355A51A7" w14:textId="77777777" w:rsidTr="00D476EA">
        <w:trPr>
          <w:trHeight w:val="275"/>
        </w:trPr>
        <w:tc>
          <w:tcPr>
            <w:tcW w:w="485" w:type="dxa"/>
            <w:tcBorders>
              <w:left w:val="single" w:sz="8" w:space="0" w:color="000000"/>
            </w:tcBorders>
          </w:tcPr>
          <w:p w14:paraId="0864EC4C" w14:textId="77777777" w:rsidR="00D476EA" w:rsidRDefault="00D476EA" w:rsidP="00D476EA">
            <w:pPr>
              <w:pStyle w:val="TableParagraph"/>
              <w:spacing w:line="256" w:lineRule="exact"/>
              <w:ind w:right="107"/>
              <w:jc w:val="right"/>
              <w:rPr>
                <w:sz w:val="24"/>
              </w:rPr>
            </w:pPr>
            <w:r>
              <w:rPr>
                <w:sz w:val="24"/>
              </w:rPr>
              <w:t>46</w:t>
            </w:r>
          </w:p>
        </w:tc>
        <w:tc>
          <w:tcPr>
            <w:tcW w:w="9398" w:type="dxa"/>
          </w:tcPr>
          <w:p w14:paraId="22C9DE1A" w14:textId="77777777" w:rsidR="00D476EA" w:rsidRDefault="00D476EA" w:rsidP="00D476EA">
            <w:pPr>
              <w:pStyle w:val="TableParagraph"/>
              <w:spacing w:before="15" w:line="240" w:lineRule="exact"/>
              <w:ind w:left="112"/>
            </w:pPr>
            <w:r w:rsidRPr="00D476EA">
              <w:rPr>
                <w:lang w:val="ru-RU"/>
              </w:rPr>
              <w:t>Губанова</w:t>
            </w:r>
            <w:r w:rsidRPr="00D476EA">
              <w:rPr>
                <w:spacing w:val="-4"/>
                <w:lang w:val="ru-RU"/>
              </w:rPr>
              <w:t xml:space="preserve"> </w:t>
            </w:r>
            <w:r w:rsidRPr="00D476EA">
              <w:rPr>
                <w:lang w:val="ru-RU"/>
              </w:rPr>
              <w:t>Развитие</w:t>
            </w:r>
            <w:r w:rsidRPr="00D476EA">
              <w:rPr>
                <w:spacing w:val="-3"/>
                <w:lang w:val="ru-RU"/>
              </w:rPr>
              <w:t xml:space="preserve"> </w:t>
            </w:r>
            <w:r w:rsidRPr="00D476EA">
              <w:rPr>
                <w:lang w:val="ru-RU"/>
              </w:rPr>
              <w:t>игровой</w:t>
            </w:r>
            <w:r w:rsidRPr="00D476EA">
              <w:rPr>
                <w:spacing w:val="-3"/>
                <w:lang w:val="ru-RU"/>
              </w:rPr>
              <w:t xml:space="preserve"> </w:t>
            </w:r>
            <w:r w:rsidRPr="00D476EA">
              <w:rPr>
                <w:lang w:val="ru-RU"/>
              </w:rPr>
              <w:t>деятельности</w:t>
            </w:r>
            <w:r w:rsidRPr="00D476EA">
              <w:rPr>
                <w:spacing w:val="-4"/>
                <w:lang w:val="ru-RU"/>
              </w:rPr>
              <w:t xml:space="preserve"> </w:t>
            </w:r>
            <w:r w:rsidRPr="00D476EA">
              <w:rPr>
                <w:lang w:val="ru-RU"/>
              </w:rPr>
              <w:t>4-5</w:t>
            </w:r>
            <w:r w:rsidRPr="00D476EA">
              <w:rPr>
                <w:spacing w:val="-3"/>
                <w:lang w:val="ru-RU"/>
              </w:rPr>
              <w:t xml:space="preserve"> </w:t>
            </w:r>
            <w:r w:rsidRPr="00D476EA">
              <w:rPr>
                <w:lang w:val="ru-RU"/>
              </w:rPr>
              <w:t>лет.</w:t>
            </w:r>
            <w:r w:rsidRPr="00D476EA">
              <w:rPr>
                <w:spacing w:val="-3"/>
                <w:lang w:val="ru-RU"/>
              </w:rPr>
              <w:t xml:space="preserve"> </w:t>
            </w:r>
            <w:r>
              <w:t>Мозаика-Синтез</w:t>
            </w:r>
          </w:p>
        </w:tc>
      </w:tr>
      <w:tr w:rsidR="00D476EA" w14:paraId="072328E8" w14:textId="77777777" w:rsidTr="00D476EA">
        <w:trPr>
          <w:trHeight w:val="276"/>
        </w:trPr>
        <w:tc>
          <w:tcPr>
            <w:tcW w:w="485" w:type="dxa"/>
            <w:tcBorders>
              <w:left w:val="single" w:sz="8" w:space="0" w:color="000000"/>
            </w:tcBorders>
          </w:tcPr>
          <w:p w14:paraId="64FB5513" w14:textId="77777777" w:rsidR="00D476EA" w:rsidRDefault="00D476EA" w:rsidP="00D476EA">
            <w:pPr>
              <w:pStyle w:val="TableParagraph"/>
              <w:spacing w:line="256" w:lineRule="exact"/>
              <w:ind w:right="107"/>
              <w:jc w:val="right"/>
              <w:rPr>
                <w:sz w:val="24"/>
              </w:rPr>
            </w:pPr>
            <w:r>
              <w:rPr>
                <w:sz w:val="24"/>
              </w:rPr>
              <w:t>47</w:t>
            </w:r>
          </w:p>
        </w:tc>
        <w:tc>
          <w:tcPr>
            <w:tcW w:w="9398" w:type="dxa"/>
          </w:tcPr>
          <w:p w14:paraId="18FB98D7" w14:textId="77777777" w:rsidR="00D476EA" w:rsidRDefault="00D476EA" w:rsidP="00D476EA">
            <w:pPr>
              <w:pStyle w:val="TableParagraph"/>
              <w:spacing w:before="15" w:line="240" w:lineRule="exact"/>
              <w:ind w:left="112"/>
            </w:pPr>
            <w:r w:rsidRPr="00D476EA">
              <w:rPr>
                <w:lang w:val="ru-RU"/>
              </w:rPr>
              <w:t>Куцакова</w:t>
            </w:r>
            <w:r w:rsidRPr="00D476EA">
              <w:rPr>
                <w:spacing w:val="-3"/>
                <w:lang w:val="ru-RU"/>
              </w:rPr>
              <w:t xml:space="preserve"> </w:t>
            </w:r>
            <w:r w:rsidRPr="00D476EA">
              <w:rPr>
                <w:lang w:val="ru-RU"/>
              </w:rPr>
              <w:t>Трудовое</w:t>
            </w:r>
            <w:r w:rsidRPr="00D476EA">
              <w:rPr>
                <w:spacing w:val="-2"/>
                <w:lang w:val="ru-RU"/>
              </w:rPr>
              <w:t xml:space="preserve"> </w:t>
            </w:r>
            <w:r w:rsidRPr="00D476EA">
              <w:rPr>
                <w:lang w:val="ru-RU"/>
              </w:rPr>
              <w:t>воспитание</w:t>
            </w:r>
            <w:r w:rsidRPr="00D476EA">
              <w:rPr>
                <w:spacing w:val="-3"/>
                <w:lang w:val="ru-RU"/>
              </w:rPr>
              <w:t xml:space="preserve"> </w:t>
            </w:r>
            <w:r w:rsidRPr="00D476EA">
              <w:rPr>
                <w:lang w:val="ru-RU"/>
              </w:rPr>
              <w:t>в</w:t>
            </w:r>
            <w:r w:rsidRPr="00D476EA">
              <w:rPr>
                <w:spacing w:val="-2"/>
                <w:lang w:val="ru-RU"/>
              </w:rPr>
              <w:t xml:space="preserve"> </w:t>
            </w:r>
            <w:r w:rsidRPr="00D476EA">
              <w:rPr>
                <w:lang w:val="ru-RU"/>
              </w:rPr>
              <w:t>детском</w:t>
            </w:r>
            <w:r w:rsidRPr="00D476EA">
              <w:rPr>
                <w:spacing w:val="-2"/>
                <w:lang w:val="ru-RU"/>
              </w:rPr>
              <w:t xml:space="preserve"> </w:t>
            </w:r>
            <w:r w:rsidRPr="00D476EA">
              <w:rPr>
                <w:lang w:val="ru-RU"/>
              </w:rPr>
              <w:t>саду</w:t>
            </w:r>
            <w:r w:rsidRPr="00D476EA">
              <w:rPr>
                <w:spacing w:val="-5"/>
                <w:lang w:val="ru-RU"/>
              </w:rPr>
              <w:t xml:space="preserve"> </w:t>
            </w:r>
            <w:r w:rsidRPr="00D476EA">
              <w:rPr>
                <w:lang w:val="ru-RU"/>
              </w:rPr>
              <w:t>3-7</w:t>
            </w:r>
            <w:r w:rsidRPr="00D476EA">
              <w:rPr>
                <w:spacing w:val="-1"/>
                <w:lang w:val="ru-RU"/>
              </w:rPr>
              <w:t xml:space="preserve"> </w:t>
            </w:r>
            <w:r w:rsidRPr="00D476EA">
              <w:rPr>
                <w:lang w:val="ru-RU"/>
              </w:rPr>
              <w:t>лет.</w:t>
            </w:r>
            <w:r w:rsidRPr="00D476EA">
              <w:rPr>
                <w:spacing w:val="-2"/>
                <w:lang w:val="ru-RU"/>
              </w:rPr>
              <w:t xml:space="preserve"> </w:t>
            </w:r>
            <w:r>
              <w:t>Мозаика-Синтез</w:t>
            </w:r>
          </w:p>
        </w:tc>
      </w:tr>
      <w:tr w:rsidR="00D476EA" w14:paraId="27A293E9" w14:textId="77777777" w:rsidTr="00D476EA">
        <w:trPr>
          <w:trHeight w:val="275"/>
        </w:trPr>
        <w:tc>
          <w:tcPr>
            <w:tcW w:w="485" w:type="dxa"/>
            <w:tcBorders>
              <w:left w:val="single" w:sz="8" w:space="0" w:color="000000"/>
            </w:tcBorders>
          </w:tcPr>
          <w:p w14:paraId="6AE4F39E" w14:textId="77777777" w:rsidR="00D476EA" w:rsidRDefault="00D476EA" w:rsidP="00D476EA">
            <w:pPr>
              <w:pStyle w:val="TableParagraph"/>
              <w:spacing w:line="256" w:lineRule="exact"/>
              <w:ind w:right="107"/>
              <w:jc w:val="right"/>
              <w:rPr>
                <w:sz w:val="24"/>
              </w:rPr>
            </w:pPr>
            <w:r>
              <w:rPr>
                <w:sz w:val="24"/>
              </w:rPr>
              <w:t>48</w:t>
            </w:r>
          </w:p>
        </w:tc>
        <w:tc>
          <w:tcPr>
            <w:tcW w:w="9398" w:type="dxa"/>
          </w:tcPr>
          <w:p w14:paraId="6C62DC19" w14:textId="77777777" w:rsidR="00D476EA" w:rsidRDefault="00D476EA" w:rsidP="00D476EA">
            <w:pPr>
              <w:pStyle w:val="TableParagraph"/>
              <w:spacing w:before="17" w:line="238" w:lineRule="exact"/>
              <w:ind w:left="112"/>
            </w:pPr>
            <w:r w:rsidRPr="00D476EA">
              <w:rPr>
                <w:lang w:val="ru-RU"/>
              </w:rPr>
              <w:t>Саулина</w:t>
            </w:r>
            <w:r w:rsidRPr="00D476EA">
              <w:rPr>
                <w:spacing w:val="-3"/>
                <w:lang w:val="ru-RU"/>
              </w:rPr>
              <w:t xml:space="preserve"> </w:t>
            </w:r>
            <w:r w:rsidRPr="00D476EA">
              <w:rPr>
                <w:lang w:val="ru-RU"/>
              </w:rPr>
              <w:t>Знакомим</w:t>
            </w:r>
            <w:r w:rsidRPr="00D476EA">
              <w:rPr>
                <w:spacing w:val="-3"/>
                <w:lang w:val="ru-RU"/>
              </w:rPr>
              <w:t xml:space="preserve"> </w:t>
            </w:r>
            <w:r w:rsidRPr="00D476EA">
              <w:rPr>
                <w:lang w:val="ru-RU"/>
              </w:rPr>
              <w:t>дошкольников</w:t>
            </w:r>
            <w:r w:rsidRPr="00D476EA">
              <w:rPr>
                <w:spacing w:val="-3"/>
                <w:lang w:val="ru-RU"/>
              </w:rPr>
              <w:t xml:space="preserve"> </w:t>
            </w:r>
            <w:r w:rsidRPr="00D476EA">
              <w:rPr>
                <w:lang w:val="ru-RU"/>
              </w:rPr>
              <w:t>с</w:t>
            </w:r>
            <w:r w:rsidRPr="00D476EA">
              <w:rPr>
                <w:spacing w:val="-2"/>
                <w:lang w:val="ru-RU"/>
              </w:rPr>
              <w:t xml:space="preserve"> </w:t>
            </w:r>
            <w:r w:rsidRPr="00D476EA">
              <w:rPr>
                <w:lang w:val="ru-RU"/>
              </w:rPr>
              <w:t>правилами</w:t>
            </w:r>
            <w:r w:rsidRPr="00D476EA">
              <w:rPr>
                <w:spacing w:val="-2"/>
                <w:lang w:val="ru-RU"/>
              </w:rPr>
              <w:t xml:space="preserve"> </w:t>
            </w:r>
            <w:r w:rsidRPr="00D476EA">
              <w:rPr>
                <w:lang w:val="ru-RU"/>
              </w:rPr>
              <w:t>дорожного</w:t>
            </w:r>
            <w:r w:rsidRPr="00D476EA">
              <w:rPr>
                <w:spacing w:val="-5"/>
                <w:lang w:val="ru-RU"/>
              </w:rPr>
              <w:t xml:space="preserve"> </w:t>
            </w:r>
            <w:r w:rsidRPr="00D476EA">
              <w:rPr>
                <w:lang w:val="ru-RU"/>
              </w:rPr>
              <w:t>движения</w:t>
            </w:r>
            <w:r w:rsidRPr="00D476EA">
              <w:rPr>
                <w:spacing w:val="-3"/>
                <w:lang w:val="ru-RU"/>
              </w:rPr>
              <w:t xml:space="preserve"> </w:t>
            </w:r>
            <w:r w:rsidRPr="00D476EA">
              <w:rPr>
                <w:lang w:val="ru-RU"/>
              </w:rPr>
              <w:t>(3-7</w:t>
            </w:r>
            <w:r w:rsidRPr="00D476EA">
              <w:rPr>
                <w:spacing w:val="-2"/>
                <w:lang w:val="ru-RU"/>
              </w:rPr>
              <w:t xml:space="preserve"> </w:t>
            </w:r>
            <w:r w:rsidRPr="00D476EA">
              <w:rPr>
                <w:lang w:val="ru-RU"/>
              </w:rPr>
              <w:t>лет).</w:t>
            </w:r>
            <w:r w:rsidRPr="00D476EA">
              <w:rPr>
                <w:spacing w:val="-3"/>
                <w:lang w:val="ru-RU"/>
              </w:rPr>
              <w:t xml:space="preserve"> </w:t>
            </w:r>
            <w:r>
              <w:t>Мозаика-Синтез</w:t>
            </w:r>
          </w:p>
        </w:tc>
      </w:tr>
      <w:tr w:rsidR="00D476EA" w14:paraId="349B46A8" w14:textId="77777777" w:rsidTr="00D476EA">
        <w:trPr>
          <w:trHeight w:val="275"/>
        </w:trPr>
        <w:tc>
          <w:tcPr>
            <w:tcW w:w="485" w:type="dxa"/>
            <w:tcBorders>
              <w:left w:val="single" w:sz="8" w:space="0" w:color="000000"/>
            </w:tcBorders>
          </w:tcPr>
          <w:p w14:paraId="2311099E" w14:textId="77777777" w:rsidR="00D476EA" w:rsidRDefault="00D476EA" w:rsidP="00D476EA">
            <w:pPr>
              <w:pStyle w:val="TableParagraph"/>
              <w:spacing w:line="256" w:lineRule="exact"/>
              <w:ind w:right="107"/>
              <w:jc w:val="right"/>
              <w:rPr>
                <w:sz w:val="24"/>
              </w:rPr>
            </w:pPr>
            <w:r>
              <w:rPr>
                <w:sz w:val="24"/>
              </w:rPr>
              <w:t>49</w:t>
            </w:r>
          </w:p>
        </w:tc>
        <w:tc>
          <w:tcPr>
            <w:tcW w:w="9398" w:type="dxa"/>
          </w:tcPr>
          <w:p w14:paraId="5FAAC02C" w14:textId="77777777" w:rsidR="00D476EA" w:rsidRPr="00D476EA" w:rsidRDefault="00D476EA" w:rsidP="00D476EA">
            <w:pPr>
              <w:pStyle w:val="TableParagraph"/>
              <w:spacing w:before="17" w:line="238" w:lineRule="exact"/>
              <w:ind w:left="112"/>
              <w:rPr>
                <w:lang w:val="ru-RU"/>
              </w:rPr>
            </w:pPr>
            <w:r w:rsidRPr="00D476EA">
              <w:rPr>
                <w:lang w:val="ru-RU"/>
              </w:rPr>
              <w:t>Белая</w:t>
            </w:r>
            <w:r w:rsidRPr="00D476EA">
              <w:rPr>
                <w:spacing w:val="-5"/>
                <w:lang w:val="ru-RU"/>
              </w:rPr>
              <w:t xml:space="preserve"> </w:t>
            </w:r>
            <w:r w:rsidRPr="00D476EA">
              <w:rPr>
                <w:lang w:val="ru-RU"/>
              </w:rPr>
              <w:t>Формирование</w:t>
            </w:r>
            <w:r w:rsidRPr="00D476EA">
              <w:rPr>
                <w:spacing w:val="-2"/>
                <w:lang w:val="ru-RU"/>
              </w:rPr>
              <w:t xml:space="preserve"> </w:t>
            </w:r>
            <w:r w:rsidRPr="00D476EA">
              <w:rPr>
                <w:lang w:val="ru-RU"/>
              </w:rPr>
              <w:t>основ</w:t>
            </w:r>
            <w:r w:rsidRPr="00D476EA">
              <w:rPr>
                <w:spacing w:val="-3"/>
                <w:lang w:val="ru-RU"/>
              </w:rPr>
              <w:t xml:space="preserve"> </w:t>
            </w:r>
            <w:r w:rsidRPr="00D476EA">
              <w:rPr>
                <w:lang w:val="ru-RU"/>
              </w:rPr>
              <w:t>безопасности</w:t>
            </w:r>
            <w:r w:rsidRPr="00D476EA">
              <w:rPr>
                <w:spacing w:val="-1"/>
                <w:lang w:val="ru-RU"/>
              </w:rPr>
              <w:t xml:space="preserve"> </w:t>
            </w:r>
            <w:r w:rsidRPr="00D476EA">
              <w:rPr>
                <w:lang w:val="ru-RU"/>
              </w:rPr>
              <w:t>у</w:t>
            </w:r>
            <w:r w:rsidRPr="00D476EA">
              <w:rPr>
                <w:spacing w:val="-5"/>
                <w:lang w:val="ru-RU"/>
              </w:rPr>
              <w:t xml:space="preserve"> </w:t>
            </w:r>
            <w:r w:rsidRPr="00D476EA">
              <w:rPr>
                <w:lang w:val="ru-RU"/>
              </w:rPr>
              <w:t>дошкольников</w:t>
            </w:r>
            <w:r w:rsidRPr="00D476EA">
              <w:rPr>
                <w:spacing w:val="-3"/>
                <w:lang w:val="ru-RU"/>
              </w:rPr>
              <w:t xml:space="preserve"> </w:t>
            </w:r>
            <w:r w:rsidRPr="00D476EA">
              <w:rPr>
                <w:lang w:val="ru-RU"/>
              </w:rPr>
              <w:t>2-7</w:t>
            </w:r>
            <w:r w:rsidRPr="00D476EA">
              <w:rPr>
                <w:spacing w:val="-1"/>
                <w:lang w:val="ru-RU"/>
              </w:rPr>
              <w:t xml:space="preserve"> </w:t>
            </w:r>
            <w:r w:rsidRPr="00D476EA">
              <w:rPr>
                <w:lang w:val="ru-RU"/>
              </w:rPr>
              <w:t>лет,</w:t>
            </w:r>
            <w:r w:rsidRPr="00D476EA">
              <w:rPr>
                <w:spacing w:val="-2"/>
                <w:lang w:val="ru-RU"/>
              </w:rPr>
              <w:t xml:space="preserve"> </w:t>
            </w:r>
            <w:r w:rsidRPr="00D476EA">
              <w:rPr>
                <w:lang w:val="ru-RU"/>
              </w:rPr>
              <w:t>Мозаика-Синтез</w:t>
            </w:r>
          </w:p>
        </w:tc>
      </w:tr>
      <w:tr w:rsidR="00D476EA" w14:paraId="25EA2518" w14:textId="77777777" w:rsidTr="00D476EA">
        <w:trPr>
          <w:trHeight w:val="275"/>
        </w:trPr>
        <w:tc>
          <w:tcPr>
            <w:tcW w:w="485" w:type="dxa"/>
            <w:tcBorders>
              <w:left w:val="single" w:sz="8" w:space="0" w:color="000000"/>
            </w:tcBorders>
          </w:tcPr>
          <w:p w14:paraId="43F2595F" w14:textId="77777777" w:rsidR="00D476EA" w:rsidRDefault="00D476EA" w:rsidP="00D476EA">
            <w:pPr>
              <w:pStyle w:val="TableParagraph"/>
              <w:spacing w:line="256" w:lineRule="exact"/>
              <w:ind w:right="107"/>
              <w:jc w:val="right"/>
              <w:rPr>
                <w:sz w:val="24"/>
              </w:rPr>
            </w:pPr>
            <w:r>
              <w:rPr>
                <w:sz w:val="24"/>
              </w:rPr>
              <w:t>50</w:t>
            </w:r>
          </w:p>
        </w:tc>
        <w:tc>
          <w:tcPr>
            <w:tcW w:w="9398" w:type="dxa"/>
          </w:tcPr>
          <w:p w14:paraId="435B7025" w14:textId="77777777" w:rsidR="00D476EA" w:rsidRPr="00D476EA" w:rsidRDefault="00D476EA" w:rsidP="00D476EA">
            <w:pPr>
              <w:pStyle w:val="TableParagraph"/>
              <w:spacing w:before="17" w:line="238" w:lineRule="exact"/>
              <w:ind w:left="112"/>
              <w:rPr>
                <w:lang w:val="ru-RU"/>
              </w:rPr>
            </w:pPr>
            <w:r w:rsidRPr="00D476EA">
              <w:rPr>
                <w:lang w:val="ru-RU"/>
              </w:rPr>
              <w:t>Прищепа</w:t>
            </w:r>
            <w:r w:rsidRPr="00D476EA">
              <w:rPr>
                <w:spacing w:val="-1"/>
                <w:lang w:val="ru-RU"/>
              </w:rPr>
              <w:t xml:space="preserve"> </w:t>
            </w:r>
            <w:r w:rsidRPr="00D476EA">
              <w:rPr>
                <w:lang w:val="ru-RU"/>
              </w:rPr>
              <w:t>Партнерство</w:t>
            </w:r>
            <w:r w:rsidRPr="00D476EA">
              <w:rPr>
                <w:spacing w:val="-1"/>
                <w:lang w:val="ru-RU"/>
              </w:rPr>
              <w:t xml:space="preserve"> </w:t>
            </w:r>
            <w:r w:rsidRPr="00D476EA">
              <w:rPr>
                <w:lang w:val="ru-RU"/>
              </w:rPr>
              <w:t>дошкольной</w:t>
            </w:r>
            <w:r w:rsidRPr="00D476EA">
              <w:rPr>
                <w:spacing w:val="-1"/>
                <w:lang w:val="ru-RU"/>
              </w:rPr>
              <w:t xml:space="preserve"> </w:t>
            </w:r>
            <w:r w:rsidRPr="00D476EA">
              <w:rPr>
                <w:lang w:val="ru-RU"/>
              </w:rPr>
              <w:t>организации</w:t>
            </w:r>
            <w:r w:rsidRPr="00D476EA">
              <w:rPr>
                <w:spacing w:val="-1"/>
                <w:lang w:val="ru-RU"/>
              </w:rPr>
              <w:t xml:space="preserve"> </w:t>
            </w:r>
            <w:r w:rsidRPr="00D476EA">
              <w:rPr>
                <w:lang w:val="ru-RU"/>
              </w:rPr>
              <w:t>и</w:t>
            </w:r>
            <w:r w:rsidRPr="00D476EA">
              <w:rPr>
                <w:spacing w:val="-5"/>
                <w:lang w:val="ru-RU"/>
              </w:rPr>
              <w:t xml:space="preserve"> </w:t>
            </w:r>
            <w:r w:rsidRPr="00D476EA">
              <w:rPr>
                <w:lang w:val="ru-RU"/>
              </w:rPr>
              <w:t>семьи,</w:t>
            </w:r>
            <w:r w:rsidRPr="00D476EA">
              <w:rPr>
                <w:spacing w:val="-1"/>
                <w:lang w:val="ru-RU"/>
              </w:rPr>
              <w:t xml:space="preserve"> </w:t>
            </w:r>
            <w:r w:rsidRPr="00D476EA">
              <w:rPr>
                <w:lang w:val="ru-RU"/>
              </w:rPr>
              <w:t>Мозаика-Синтез</w:t>
            </w:r>
          </w:p>
        </w:tc>
      </w:tr>
      <w:tr w:rsidR="00D476EA" w14:paraId="169E00CB" w14:textId="77777777" w:rsidTr="00D476EA">
        <w:trPr>
          <w:trHeight w:val="275"/>
        </w:trPr>
        <w:tc>
          <w:tcPr>
            <w:tcW w:w="485" w:type="dxa"/>
            <w:tcBorders>
              <w:left w:val="single" w:sz="8" w:space="0" w:color="000000"/>
            </w:tcBorders>
          </w:tcPr>
          <w:p w14:paraId="229DC18B" w14:textId="77777777" w:rsidR="00D476EA" w:rsidRDefault="00D476EA" w:rsidP="00D476EA">
            <w:pPr>
              <w:pStyle w:val="TableParagraph"/>
              <w:spacing w:line="256" w:lineRule="exact"/>
              <w:ind w:right="120"/>
              <w:jc w:val="right"/>
              <w:rPr>
                <w:sz w:val="24"/>
              </w:rPr>
            </w:pPr>
            <w:r>
              <w:rPr>
                <w:sz w:val="24"/>
              </w:rPr>
              <w:t>51</w:t>
            </w:r>
          </w:p>
        </w:tc>
        <w:tc>
          <w:tcPr>
            <w:tcW w:w="9398" w:type="dxa"/>
          </w:tcPr>
          <w:p w14:paraId="1916B156" w14:textId="77777777" w:rsidR="00D476EA" w:rsidRPr="00D476EA" w:rsidRDefault="00D476EA" w:rsidP="00D476EA">
            <w:pPr>
              <w:pStyle w:val="TableParagraph"/>
              <w:spacing w:before="17" w:line="238" w:lineRule="exact"/>
              <w:ind w:left="112"/>
              <w:rPr>
                <w:lang w:val="ru-RU"/>
              </w:rPr>
            </w:pPr>
            <w:r w:rsidRPr="00D476EA">
              <w:rPr>
                <w:lang w:val="ru-RU"/>
              </w:rPr>
              <w:t>Комарова</w:t>
            </w:r>
            <w:r w:rsidRPr="00D476EA">
              <w:rPr>
                <w:spacing w:val="-2"/>
                <w:lang w:val="ru-RU"/>
              </w:rPr>
              <w:t xml:space="preserve"> </w:t>
            </w:r>
            <w:r w:rsidRPr="00D476EA">
              <w:rPr>
                <w:lang w:val="ru-RU"/>
              </w:rPr>
              <w:t>Детское</w:t>
            </w:r>
            <w:r w:rsidRPr="00D476EA">
              <w:rPr>
                <w:spacing w:val="-1"/>
                <w:lang w:val="ru-RU"/>
              </w:rPr>
              <w:t xml:space="preserve"> </w:t>
            </w:r>
            <w:r w:rsidRPr="00D476EA">
              <w:rPr>
                <w:lang w:val="ru-RU"/>
              </w:rPr>
              <w:t>художественное</w:t>
            </w:r>
            <w:r w:rsidRPr="00D476EA">
              <w:rPr>
                <w:spacing w:val="-2"/>
                <w:lang w:val="ru-RU"/>
              </w:rPr>
              <w:t xml:space="preserve"> </w:t>
            </w:r>
            <w:r w:rsidRPr="00D476EA">
              <w:rPr>
                <w:lang w:val="ru-RU"/>
              </w:rPr>
              <w:t>творчество.</w:t>
            </w:r>
            <w:r w:rsidRPr="00D476EA">
              <w:rPr>
                <w:spacing w:val="-2"/>
                <w:lang w:val="ru-RU"/>
              </w:rPr>
              <w:t xml:space="preserve"> </w:t>
            </w:r>
            <w:r w:rsidRPr="00D476EA">
              <w:rPr>
                <w:lang w:val="ru-RU"/>
              </w:rPr>
              <w:t>Мозаика-синтез</w:t>
            </w:r>
          </w:p>
        </w:tc>
      </w:tr>
      <w:tr w:rsidR="00D476EA" w14:paraId="717BFCDD" w14:textId="77777777" w:rsidTr="00D476EA">
        <w:trPr>
          <w:trHeight w:val="277"/>
        </w:trPr>
        <w:tc>
          <w:tcPr>
            <w:tcW w:w="485" w:type="dxa"/>
            <w:tcBorders>
              <w:left w:val="single" w:sz="8" w:space="0" w:color="000000"/>
            </w:tcBorders>
          </w:tcPr>
          <w:p w14:paraId="46912956" w14:textId="77777777" w:rsidR="00D476EA" w:rsidRDefault="00D476EA" w:rsidP="00D476EA">
            <w:pPr>
              <w:pStyle w:val="TableParagraph"/>
              <w:spacing w:line="258" w:lineRule="exact"/>
              <w:ind w:right="107"/>
              <w:jc w:val="right"/>
              <w:rPr>
                <w:sz w:val="24"/>
              </w:rPr>
            </w:pPr>
            <w:r>
              <w:rPr>
                <w:sz w:val="24"/>
              </w:rPr>
              <w:t>52</w:t>
            </w:r>
          </w:p>
        </w:tc>
        <w:tc>
          <w:tcPr>
            <w:tcW w:w="9398" w:type="dxa"/>
          </w:tcPr>
          <w:p w14:paraId="49EBADEB" w14:textId="77777777" w:rsidR="00D476EA" w:rsidRDefault="00D476EA" w:rsidP="00D476EA">
            <w:pPr>
              <w:pStyle w:val="TableParagraph"/>
              <w:spacing w:before="17" w:line="240" w:lineRule="exact"/>
              <w:ind w:left="112"/>
            </w:pPr>
            <w:r w:rsidRPr="00D476EA">
              <w:rPr>
                <w:lang w:val="ru-RU"/>
              </w:rPr>
              <w:t>Комарова</w:t>
            </w:r>
            <w:r w:rsidRPr="00D476EA">
              <w:rPr>
                <w:spacing w:val="-4"/>
                <w:lang w:val="ru-RU"/>
              </w:rPr>
              <w:t xml:space="preserve"> </w:t>
            </w:r>
            <w:r w:rsidRPr="00D476EA">
              <w:rPr>
                <w:lang w:val="ru-RU"/>
              </w:rPr>
              <w:t>Развитие</w:t>
            </w:r>
            <w:r w:rsidRPr="00D476EA">
              <w:rPr>
                <w:spacing w:val="-4"/>
                <w:lang w:val="ru-RU"/>
              </w:rPr>
              <w:t xml:space="preserve"> </w:t>
            </w:r>
            <w:r w:rsidRPr="00D476EA">
              <w:rPr>
                <w:lang w:val="ru-RU"/>
              </w:rPr>
              <w:t>художественных</w:t>
            </w:r>
            <w:r w:rsidRPr="00D476EA">
              <w:rPr>
                <w:spacing w:val="-3"/>
                <w:lang w:val="ru-RU"/>
              </w:rPr>
              <w:t xml:space="preserve"> </w:t>
            </w:r>
            <w:r w:rsidRPr="00D476EA">
              <w:rPr>
                <w:lang w:val="ru-RU"/>
              </w:rPr>
              <w:t>способностей</w:t>
            </w:r>
            <w:r w:rsidRPr="00D476EA">
              <w:rPr>
                <w:spacing w:val="-4"/>
                <w:lang w:val="ru-RU"/>
              </w:rPr>
              <w:t xml:space="preserve"> </w:t>
            </w:r>
            <w:r w:rsidRPr="00D476EA">
              <w:rPr>
                <w:lang w:val="ru-RU"/>
              </w:rPr>
              <w:t>дошкольников</w:t>
            </w:r>
            <w:r w:rsidRPr="00D476EA">
              <w:rPr>
                <w:spacing w:val="-4"/>
                <w:lang w:val="ru-RU"/>
              </w:rPr>
              <w:t xml:space="preserve"> </w:t>
            </w:r>
            <w:r w:rsidRPr="00D476EA">
              <w:rPr>
                <w:lang w:val="ru-RU"/>
              </w:rPr>
              <w:t>3-7</w:t>
            </w:r>
            <w:r w:rsidRPr="00D476EA">
              <w:rPr>
                <w:spacing w:val="-3"/>
                <w:lang w:val="ru-RU"/>
              </w:rPr>
              <w:t xml:space="preserve"> </w:t>
            </w:r>
            <w:r w:rsidRPr="00D476EA">
              <w:rPr>
                <w:lang w:val="ru-RU"/>
              </w:rPr>
              <w:t>лет.</w:t>
            </w:r>
            <w:r w:rsidRPr="00D476EA">
              <w:rPr>
                <w:spacing w:val="-4"/>
                <w:lang w:val="ru-RU"/>
              </w:rPr>
              <w:t xml:space="preserve"> </w:t>
            </w:r>
            <w:r>
              <w:t>Мозаика-Синтез</w:t>
            </w:r>
          </w:p>
        </w:tc>
      </w:tr>
      <w:tr w:rsidR="00D476EA" w14:paraId="2451E104" w14:textId="77777777" w:rsidTr="00D476EA">
        <w:trPr>
          <w:trHeight w:val="275"/>
        </w:trPr>
        <w:tc>
          <w:tcPr>
            <w:tcW w:w="485" w:type="dxa"/>
            <w:tcBorders>
              <w:left w:val="single" w:sz="8" w:space="0" w:color="000000"/>
            </w:tcBorders>
          </w:tcPr>
          <w:p w14:paraId="3CA0AB16" w14:textId="77777777" w:rsidR="00D476EA" w:rsidRDefault="00D476EA" w:rsidP="00D476EA">
            <w:pPr>
              <w:pStyle w:val="TableParagraph"/>
              <w:spacing w:line="256" w:lineRule="exact"/>
              <w:ind w:right="107"/>
              <w:jc w:val="right"/>
              <w:rPr>
                <w:sz w:val="24"/>
              </w:rPr>
            </w:pPr>
            <w:r>
              <w:rPr>
                <w:sz w:val="24"/>
              </w:rPr>
              <w:t>53</w:t>
            </w:r>
          </w:p>
        </w:tc>
        <w:tc>
          <w:tcPr>
            <w:tcW w:w="9398" w:type="dxa"/>
          </w:tcPr>
          <w:p w14:paraId="7AD04E1E" w14:textId="77777777" w:rsidR="00D476EA" w:rsidRDefault="00D476EA" w:rsidP="00D476EA">
            <w:pPr>
              <w:pStyle w:val="TableParagraph"/>
              <w:spacing w:before="15" w:line="240" w:lineRule="exact"/>
              <w:ind w:left="112"/>
            </w:pPr>
            <w:r w:rsidRPr="00D476EA">
              <w:rPr>
                <w:lang w:val="ru-RU"/>
              </w:rPr>
              <w:t>Комарова</w:t>
            </w:r>
            <w:r w:rsidRPr="00D476EA">
              <w:rPr>
                <w:spacing w:val="-2"/>
                <w:lang w:val="ru-RU"/>
              </w:rPr>
              <w:t xml:space="preserve"> </w:t>
            </w:r>
            <w:r w:rsidRPr="00D476EA">
              <w:rPr>
                <w:lang w:val="ru-RU"/>
              </w:rPr>
              <w:t>Изобразительная</w:t>
            </w:r>
            <w:r w:rsidRPr="00D476EA">
              <w:rPr>
                <w:spacing w:val="-1"/>
                <w:lang w:val="ru-RU"/>
              </w:rPr>
              <w:t xml:space="preserve"> </w:t>
            </w:r>
            <w:r w:rsidRPr="00D476EA">
              <w:rPr>
                <w:lang w:val="ru-RU"/>
              </w:rPr>
              <w:t>деятельность</w:t>
            </w:r>
            <w:r w:rsidRPr="00D476EA">
              <w:rPr>
                <w:spacing w:val="-2"/>
                <w:lang w:val="ru-RU"/>
              </w:rPr>
              <w:t xml:space="preserve"> </w:t>
            </w:r>
            <w:r w:rsidRPr="00D476EA">
              <w:rPr>
                <w:lang w:val="ru-RU"/>
              </w:rPr>
              <w:t>в</w:t>
            </w:r>
            <w:r w:rsidRPr="00D476EA">
              <w:rPr>
                <w:spacing w:val="-2"/>
                <w:lang w:val="ru-RU"/>
              </w:rPr>
              <w:t xml:space="preserve"> </w:t>
            </w:r>
            <w:r w:rsidRPr="00D476EA">
              <w:rPr>
                <w:lang w:val="ru-RU"/>
              </w:rPr>
              <w:t>д/с</w:t>
            </w:r>
            <w:r w:rsidRPr="00D476EA">
              <w:rPr>
                <w:spacing w:val="-2"/>
                <w:lang w:val="ru-RU"/>
              </w:rPr>
              <w:t xml:space="preserve"> </w:t>
            </w:r>
            <w:r w:rsidRPr="00D476EA">
              <w:rPr>
                <w:lang w:val="ru-RU"/>
              </w:rPr>
              <w:t>Вторая</w:t>
            </w:r>
            <w:r w:rsidRPr="00D476EA">
              <w:rPr>
                <w:spacing w:val="-1"/>
                <w:lang w:val="ru-RU"/>
              </w:rPr>
              <w:t xml:space="preserve"> </w:t>
            </w:r>
            <w:r w:rsidRPr="00D476EA">
              <w:rPr>
                <w:lang w:val="ru-RU"/>
              </w:rPr>
              <w:t>мл.</w:t>
            </w:r>
            <w:r w:rsidRPr="00D476EA">
              <w:rPr>
                <w:spacing w:val="-2"/>
                <w:lang w:val="ru-RU"/>
              </w:rPr>
              <w:t xml:space="preserve"> </w:t>
            </w:r>
            <w:r w:rsidRPr="00D476EA">
              <w:rPr>
                <w:lang w:val="ru-RU"/>
              </w:rPr>
              <w:t>группа</w:t>
            </w:r>
            <w:r w:rsidRPr="00D476EA">
              <w:rPr>
                <w:spacing w:val="-1"/>
                <w:lang w:val="ru-RU"/>
              </w:rPr>
              <w:t xml:space="preserve"> </w:t>
            </w:r>
            <w:r w:rsidRPr="00D476EA">
              <w:rPr>
                <w:lang w:val="ru-RU"/>
              </w:rPr>
              <w:t>3-4</w:t>
            </w:r>
            <w:r w:rsidRPr="00D476EA">
              <w:rPr>
                <w:spacing w:val="-2"/>
                <w:lang w:val="ru-RU"/>
              </w:rPr>
              <w:t xml:space="preserve"> </w:t>
            </w:r>
            <w:r w:rsidRPr="00D476EA">
              <w:rPr>
                <w:lang w:val="ru-RU"/>
              </w:rPr>
              <w:t>года.</w:t>
            </w:r>
            <w:r w:rsidRPr="00D476EA">
              <w:rPr>
                <w:spacing w:val="-4"/>
                <w:lang w:val="ru-RU"/>
              </w:rPr>
              <w:t xml:space="preserve"> </w:t>
            </w:r>
            <w:r>
              <w:t>Мозаика-синтез</w:t>
            </w:r>
          </w:p>
        </w:tc>
      </w:tr>
      <w:tr w:rsidR="00D476EA" w14:paraId="3FA35948" w14:textId="77777777" w:rsidTr="00D476EA">
        <w:trPr>
          <w:trHeight w:val="275"/>
        </w:trPr>
        <w:tc>
          <w:tcPr>
            <w:tcW w:w="485" w:type="dxa"/>
            <w:tcBorders>
              <w:left w:val="single" w:sz="8" w:space="0" w:color="000000"/>
            </w:tcBorders>
          </w:tcPr>
          <w:p w14:paraId="743223B4" w14:textId="77777777" w:rsidR="00D476EA" w:rsidRDefault="00D476EA" w:rsidP="00D476EA">
            <w:pPr>
              <w:pStyle w:val="TableParagraph"/>
              <w:spacing w:line="256" w:lineRule="exact"/>
              <w:ind w:right="107"/>
              <w:jc w:val="right"/>
              <w:rPr>
                <w:sz w:val="24"/>
              </w:rPr>
            </w:pPr>
            <w:r>
              <w:rPr>
                <w:sz w:val="24"/>
              </w:rPr>
              <w:t>54</w:t>
            </w:r>
          </w:p>
        </w:tc>
        <w:tc>
          <w:tcPr>
            <w:tcW w:w="9398" w:type="dxa"/>
          </w:tcPr>
          <w:p w14:paraId="429094A5" w14:textId="77777777" w:rsidR="00D476EA" w:rsidRDefault="00D476EA" w:rsidP="00D476EA">
            <w:pPr>
              <w:pStyle w:val="TableParagraph"/>
              <w:spacing w:before="17" w:line="238" w:lineRule="exact"/>
              <w:ind w:left="112"/>
            </w:pPr>
            <w:r w:rsidRPr="00D476EA">
              <w:rPr>
                <w:lang w:val="ru-RU"/>
              </w:rPr>
              <w:t>Комарова</w:t>
            </w:r>
            <w:r w:rsidRPr="00D476EA">
              <w:rPr>
                <w:spacing w:val="-2"/>
                <w:lang w:val="ru-RU"/>
              </w:rPr>
              <w:t xml:space="preserve"> </w:t>
            </w:r>
            <w:r w:rsidRPr="00D476EA">
              <w:rPr>
                <w:lang w:val="ru-RU"/>
              </w:rPr>
              <w:t>Изобразительная</w:t>
            </w:r>
            <w:r w:rsidRPr="00D476EA">
              <w:rPr>
                <w:spacing w:val="-2"/>
                <w:lang w:val="ru-RU"/>
              </w:rPr>
              <w:t xml:space="preserve"> </w:t>
            </w:r>
            <w:r w:rsidRPr="00D476EA">
              <w:rPr>
                <w:lang w:val="ru-RU"/>
              </w:rPr>
              <w:t>деятельность</w:t>
            </w:r>
            <w:r w:rsidRPr="00D476EA">
              <w:rPr>
                <w:spacing w:val="-2"/>
                <w:lang w:val="ru-RU"/>
              </w:rPr>
              <w:t xml:space="preserve"> </w:t>
            </w:r>
            <w:r w:rsidRPr="00D476EA">
              <w:rPr>
                <w:lang w:val="ru-RU"/>
              </w:rPr>
              <w:t>в</w:t>
            </w:r>
            <w:r w:rsidRPr="00D476EA">
              <w:rPr>
                <w:spacing w:val="-2"/>
                <w:lang w:val="ru-RU"/>
              </w:rPr>
              <w:t xml:space="preserve"> </w:t>
            </w:r>
            <w:r w:rsidRPr="00D476EA">
              <w:rPr>
                <w:lang w:val="ru-RU"/>
              </w:rPr>
              <w:t>д/с</w:t>
            </w:r>
            <w:r w:rsidRPr="00D476EA">
              <w:rPr>
                <w:spacing w:val="-2"/>
                <w:lang w:val="ru-RU"/>
              </w:rPr>
              <w:t xml:space="preserve"> </w:t>
            </w:r>
            <w:r w:rsidRPr="00D476EA">
              <w:rPr>
                <w:lang w:val="ru-RU"/>
              </w:rPr>
              <w:t>Средняя</w:t>
            </w:r>
            <w:r w:rsidRPr="00D476EA">
              <w:rPr>
                <w:spacing w:val="-3"/>
                <w:lang w:val="ru-RU"/>
              </w:rPr>
              <w:t xml:space="preserve"> </w:t>
            </w:r>
            <w:r w:rsidRPr="00D476EA">
              <w:rPr>
                <w:lang w:val="ru-RU"/>
              </w:rPr>
              <w:t>группа</w:t>
            </w:r>
            <w:r w:rsidRPr="00D476EA">
              <w:rPr>
                <w:spacing w:val="-2"/>
                <w:lang w:val="ru-RU"/>
              </w:rPr>
              <w:t xml:space="preserve"> </w:t>
            </w:r>
            <w:r w:rsidRPr="00D476EA">
              <w:rPr>
                <w:lang w:val="ru-RU"/>
              </w:rPr>
              <w:t>4-5</w:t>
            </w:r>
            <w:r w:rsidRPr="00D476EA">
              <w:rPr>
                <w:spacing w:val="-1"/>
                <w:lang w:val="ru-RU"/>
              </w:rPr>
              <w:t xml:space="preserve"> </w:t>
            </w:r>
            <w:r w:rsidRPr="00D476EA">
              <w:rPr>
                <w:lang w:val="ru-RU"/>
              </w:rPr>
              <w:t>лет.</w:t>
            </w:r>
            <w:r w:rsidRPr="00D476EA">
              <w:rPr>
                <w:spacing w:val="-2"/>
                <w:lang w:val="ru-RU"/>
              </w:rPr>
              <w:t xml:space="preserve"> </w:t>
            </w:r>
            <w:r>
              <w:t>Мозаика-синтез</w:t>
            </w:r>
          </w:p>
        </w:tc>
      </w:tr>
      <w:tr w:rsidR="00D476EA" w14:paraId="2CC076A3" w14:textId="77777777" w:rsidTr="00D476EA">
        <w:trPr>
          <w:trHeight w:val="275"/>
        </w:trPr>
        <w:tc>
          <w:tcPr>
            <w:tcW w:w="485" w:type="dxa"/>
            <w:tcBorders>
              <w:left w:val="single" w:sz="8" w:space="0" w:color="000000"/>
            </w:tcBorders>
          </w:tcPr>
          <w:p w14:paraId="78A4E2BD" w14:textId="77777777" w:rsidR="00D476EA" w:rsidRDefault="00D476EA" w:rsidP="00D476EA">
            <w:pPr>
              <w:pStyle w:val="TableParagraph"/>
              <w:spacing w:line="256" w:lineRule="exact"/>
              <w:ind w:right="107"/>
              <w:jc w:val="right"/>
              <w:rPr>
                <w:sz w:val="24"/>
              </w:rPr>
            </w:pPr>
            <w:r>
              <w:rPr>
                <w:sz w:val="24"/>
              </w:rPr>
              <w:t>55</w:t>
            </w:r>
          </w:p>
        </w:tc>
        <w:tc>
          <w:tcPr>
            <w:tcW w:w="9398" w:type="dxa"/>
          </w:tcPr>
          <w:p w14:paraId="689B66B7" w14:textId="77777777" w:rsidR="00D476EA" w:rsidRDefault="00D476EA" w:rsidP="00D476EA">
            <w:pPr>
              <w:pStyle w:val="TableParagraph"/>
              <w:spacing w:before="17" w:line="238" w:lineRule="exact"/>
              <w:ind w:left="112"/>
            </w:pPr>
            <w:r w:rsidRPr="00D476EA">
              <w:rPr>
                <w:lang w:val="ru-RU"/>
              </w:rPr>
              <w:t>Комарова</w:t>
            </w:r>
            <w:r w:rsidRPr="00D476EA">
              <w:rPr>
                <w:spacing w:val="-2"/>
                <w:lang w:val="ru-RU"/>
              </w:rPr>
              <w:t xml:space="preserve"> </w:t>
            </w:r>
            <w:r w:rsidRPr="00D476EA">
              <w:rPr>
                <w:lang w:val="ru-RU"/>
              </w:rPr>
              <w:t>Изобразительная</w:t>
            </w:r>
            <w:r w:rsidRPr="00D476EA">
              <w:rPr>
                <w:spacing w:val="-2"/>
                <w:lang w:val="ru-RU"/>
              </w:rPr>
              <w:t xml:space="preserve"> </w:t>
            </w:r>
            <w:r w:rsidRPr="00D476EA">
              <w:rPr>
                <w:lang w:val="ru-RU"/>
              </w:rPr>
              <w:t>деятельность</w:t>
            </w:r>
            <w:r w:rsidRPr="00D476EA">
              <w:rPr>
                <w:spacing w:val="-1"/>
                <w:lang w:val="ru-RU"/>
              </w:rPr>
              <w:t xml:space="preserve"> </w:t>
            </w:r>
            <w:r w:rsidRPr="00D476EA">
              <w:rPr>
                <w:lang w:val="ru-RU"/>
              </w:rPr>
              <w:t>в</w:t>
            </w:r>
            <w:r w:rsidRPr="00D476EA">
              <w:rPr>
                <w:spacing w:val="-3"/>
                <w:lang w:val="ru-RU"/>
              </w:rPr>
              <w:t xml:space="preserve"> </w:t>
            </w:r>
            <w:r w:rsidRPr="00D476EA">
              <w:rPr>
                <w:lang w:val="ru-RU"/>
              </w:rPr>
              <w:t>д/с</w:t>
            </w:r>
            <w:r w:rsidRPr="00D476EA">
              <w:rPr>
                <w:spacing w:val="-2"/>
                <w:lang w:val="ru-RU"/>
              </w:rPr>
              <w:t xml:space="preserve"> </w:t>
            </w:r>
            <w:r w:rsidRPr="00D476EA">
              <w:rPr>
                <w:lang w:val="ru-RU"/>
              </w:rPr>
              <w:t>Старшая</w:t>
            </w:r>
            <w:r w:rsidRPr="00D476EA">
              <w:rPr>
                <w:spacing w:val="-2"/>
                <w:lang w:val="ru-RU"/>
              </w:rPr>
              <w:t xml:space="preserve"> </w:t>
            </w:r>
            <w:r w:rsidRPr="00D476EA">
              <w:rPr>
                <w:lang w:val="ru-RU"/>
              </w:rPr>
              <w:t>группа</w:t>
            </w:r>
            <w:r w:rsidRPr="00D476EA">
              <w:rPr>
                <w:spacing w:val="-2"/>
                <w:lang w:val="ru-RU"/>
              </w:rPr>
              <w:t xml:space="preserve"> </w:t>
            </w:r>
            <w:r w:rsidRPr="00D476EA">
              <w:rPr>
                <w:lang w:val="ru-RU"/>
              </w:rPr>
              <w:t>5-6</w:t>
            </w:r>
            <w:r w:rsidRPr="00D476EA">
              <w:rPr>
                <w:spacing w:val="-2"/>
                <w:lang w:val="ru-RU"/>
              </w:rPr>
              <w:t xml:space="preserve"> </w:t>
            </w:r>
            <w:r w:rsidRPr="00D476EA">
              <w:rPr>
                <w:lang w:val="ru-RU"/>
              </w:rPr>
              <w:t>лет.</w:t>
            </w:r>
            <w:r w:rsidRPr="00D476EA">
              <w:rPr>
                <w:spacing w:val="-1"/>
                <w:lang w:val="ru-RU"/>
              </w:rPr>
              <w:t xml:space="preserve"> </w:t>
            </w:r>
            <w:r>
              <w:t>Мозаика-синтез</w:t>
            </w:r>
          </w:p>
        </w:tc>
      </w:tr>
      <w:tr w:rsidR="00D476EA" w14:paraId="35EC6E25" w14:textId="77777777" w:rsidTr="00D476EA">
        <w:trPr>
          <w:trHeight w:val="275"/>
        </w:trPr>
        <w:tc>
          <w:tcPr>
            <w:tcW w:w="485" w:type="dxa"/>
            <w:tcBorders>
              <w:left w:val="single" w:sz="8" w:space="0" w:color="000000"/>
            </w:tcBorders>
          </w:tcPr>
          <w:p w14:paraId="6E94243A" w14:textId="77777777" w:rsidR="00D476EA" w:rsidRDefault="00D476EA" w:rsidP="00D476EA">
            <w:pPr>
              <w:pStyle w:val="TableParagraph"/>
              <w:spacing w:line="256" w:lineRule="exact"/>
              <w:ind w:right="107"/>
              <w:jc w:val="right"/>
              <w:rPr>
                <w:sz w:val="24"/>
              </w:rPr>
            </w:pPr>
            <w:r>
              <w:rPr>
                <w:sz w:val="24"/>
              </w:rPr>
              <w:t>56</w:t>
            </w:r>
          </w:p>
        </w:tc>
        <w:tc>
          <w:tcPr>
            <w:tcW w:w="9398" w:type="dxa"/>
          </w:tcPr>
          <w:p w14:paraId="443EBD2E" w14:textId="77777777" w:rsidR="00D476EA" w:rsidRDefault="00D476EA" w:rsidP="00D476EA">
            <w:pPr>
              <w:pStyle w:val="TableParagraph"/>
              <w:spacing w:before="17" w:line="238" w:lineRule="exact"/>
              <w:ind w:left="112"/>
            </w:pPr>
            <w:r w:rsidRPr="00D476EA">
              <w:rPr>
                <w:lang w:val="ru-RU"/>
              </w:rPr>
              <w:t>Комарова</w:t>
            </w:r>
            <w:r w:rsidRPr="00D476EA">
              <w:rPr>
                <w:spacing w:val="-3"/>
                <w:lang w:val="ru-RU"/>
              </w:rPr>
              <w:t xml:space="preserve"> </w:t>
            </w:r>
            <w:r w:rsidRPr="00D476EA">
              <w:rPr>
                <w:lang w:val="ru-RU"/>
              </w:rPr>
              <w:t>Изобразительная</w:t>
            </w:r>
            <w:r w:rsidRPr="00D476EA">
              <w:rPr>
                <w:spacing w:val="-2"/>
                <w:lang w:val="ru-RU"/>
              </w:rPr>
              <w:t xml:space="preserve"> </w:t>
            </w:r>
            <w:r w:rsidRPr="00D476EA">
              <w:rPr>
                <w:lang w:val="ru-RU"/>
              </w:rPr>
              <w:t>деятельность</w:t>
            </w:r>
            <w:r w:rsidRPr="00D476EA">
              <w:rPr>
                <w:spacing w:val="-3"/>
                <w:lang w:val="ru-RU"/>
              </w:rPr>
              <w:t xml:space="preserve"> </w:t>
            </w:r>
            <w:r w:rsidRPr="00D476EA">
              <w:rPr>
                <w:lang w:val="ru-RU"/>
              </w:rPr>
              <w:t>в</w:t>
            </w:r>
            <w:r w:rsidRPr="00D476EA">
              <w:rPr>
                <w:spacing w:val="-3"/>
                <w:lang w:val="ru-RU"/>
              </w:rPr>
              <w:t xml:space="preserve"> </w:t>
            </w:r>
            <w:r w:rsidRPr="00D476EA">
              <w:rPr>
                <w:lang w:val="ru-RU"/>
              </w:rPr>
              <w:t>д/с</w:t>
            </w:r>
            <w:r w:rsidRPr="00D476EA">
              <w:rPr>
                <w:spacing w:val="-2"/>
                <w:lang w:val="ru-RU"/>
              </w:rPr>
              <w:t xml:space="preserve"> </w:t>
            </w:r>
            <w:r w:rsidRPr="00D476EA">
              <w:rPr>
                <w:lang w:val="ru-RU"/>
              </w:rPr>
              <w:t>Подготовительная</w:t>
            </w:r>
            <w:r w:rsidRPr="00D476EA">
              <w:rPr>
                <w:spacing w:val="-4"/>
                <w:lang w:val="ru-RU"/>
              </w:rPr>
              <w:t xml:space="preserve"> </w:t>
            </w:r>
            <w:r w:rsidRPr="00D476EA">
              <w:rPr>
                <w:lang w:val="ru-RU"/>
              </w:rPr>
              <w:t>группа</w:t>
            </w:r>
            <w:r w:rsidRPr="00D476EA">
              <w:rPr>
                <w:spacing w:val="-2"/>
                <w:lang w:val="ru-RU"/>
              </w:rPr>
              <w:t xml:space="preserve"> </w:t>
            </w:r>
            <w:r w:rsidRPr="00D476EA">
              <w:rPr>
                <w:lang w:val="ru-RU"/>
              </w:rPr>
              <w:t>6-7 лет.</w:t>
            </w:r>
            <w:r w:rsidRPr="00D476EA">
              <w:rPr>
                <w:spacing w:val="-3"/>
                <w:lang w:val="ru-RU"/>
              </w:rPr>
              <w:t xml:space="preserve"> </w:t>
            </w:r>
            <w:r>
              <w:t>Мозаика-синтез</w:t>
            </w:r>
          </w:p>
        </w:tc>
      </w:tr>
      <w:tr w:rsidR="00D476EA" w14:paraId="7B689C48" w14:textId="77777777" w:rsidTr="00D476EA">
        <w:trPr>
          <w:trHeight w:val="506"/>
        </w:trPr>
        <w:tc>
          <w:tcPr>
            <w:tcW w:w="485" w:type="dxa"/>
            <w:tcBorders>
              <w:left w:val="single" w:sz="8" w:space="0" w:color="000000"/>
            </w:tcBorders>
          </w:tcPr>
          <w:p w14:paraId="4A4A5283" w14:textId="77777777" w:rsidR="00D476EA" w:rsidRDefault="00D476EA" w:rsidP="00D476EA">
            <w:pPr>
              <w:pStyle w:val="TableParagraph"/>
              <w:spacing w:line="268" w:lineRule="exact"/>
              <w:ind w:right="107"/>
              <w:jc w:val="right"/>
              <w:rPr>
                <w:sz w:val="24"/>
              </w:rPr>
            </w:pPr>
            <w:r>
              <w:rPr>
                <w:sz w:val="24"/>
              </w:rPr>
              <w:t>57</w:t>
            </w:r>
          </w:p>
        </w:tc>
        <w:tc>
          <w:tcPr>
            <w:tcW w:w="9398" w:type="dxa"/>
          </w:tcPr>
          <w:p w14:paraId="204C59F6" w14:textId="77777777" w:rsidR="00D476EA" w:rsidRPr="00D476EA" w:rsidRDefault="00D476EA" w:rsidP="00D476EA">
            <w:pPr>
              <w:pStyle w:val="TableParagraph"/>
              <w:spacing w:line="247" w:lineRule="exact"/>
              <w:ind w:left="112"/>
              <w:rPr>
                <w:lang w:val="ru-RU"/>
              </w:rPr>
            </w:pPr>
            <w:r w:rsidRPr="00D476EA">
              <w:rPr>
                <w:lang w:val="ru-RU"/>
              </w:rPr>
              <w:t>Лыкова</w:t>
            </w:r>
            <w:r w:rsidRPr="00D476EA">
              <w:rPr>
                <w:spacing w:val="-2"/>
                <w:lang w:val="ru-RU"/>
              </w:rPr>
              <w:t xml:space="preserve"> </w:t>
            </w:r>
            <w:r w:rsidRPr="00D476EA">
              <w:rPr>
                <w:lang w:val="ru-RU"/>
              </w:rPr>
              <w:t>Цветные</w:t>
            </w:r>
            <w:r w:rsidRPr="00D476EA">
              <w:rPr>
                <w:spacing w:val="-3"/>
                <w:lang w:val="ru-RU"/>
              </w:rPr>
              <w:t xml:space="preserve"> </w:t>
            </w:r>
            <w:r w:rsidRPr="00D476EA">
              <w:rPr>
                <w:lang w:val="ru-RU"/>
              </w:rPr>
              <w:t>ладошки</w:t>
            </w:r>
            <w:r w:rsidRPr="00D476EA">
              <w:rPr>
                <w:spacing w:val="-1"/>
                <w:lang w:val="ru-RU"/>
              </w:rPr>
              <w:t xml:space="preserve"> </w:t>
            </w:r>
            <w:r w:rsidRPr="00D476EA">
              <w:rPr>
                <w:lang w:val="ru-RU"/>
              </w:rPr>
              <w:t>Парциальная</w:t>
            </w:r>
            <w:r w:rsidRPr="00D476EA">
              <w:rPr>
                <w:spacing w:val="-3"/>
                <w:lang w:val="ru-RU"/>
              </w:rPr>
              <w:t xml:space="preserve"> </w:t>
            </w:r>
            <w:r w:rsidRPr="00D476EA">
              <w:rPr>
                <w:lang w:val="ru-RU"/>
              </w:rPr>
              <w:t>прогр.</w:t>
            </w:r>
            <w:r w:rsidRPr="00D476EA">
              <w:rPr>
                <w:spacing w:val="-2"/>
                <w:lang w:val="ru-RU"/>
              </w:rPr>
              <w:t xml:space="preserve"> </w:t>
            </w:r>
            <w:r w:rsidRPr="00D476EA">
              <w:rPr>
                <w:lang w:val="ru-RU"/>
              </w:rPr>
              <w:t>Худ.-эстетич.развития</w:t>
            </w:r>
            <w:r w:rsidRPr="00D476EA">
              <w:rPr>
                <w:spacing w:val="-3"/>
                <w:lang w:val="ru-RU"/>
              </w:rPr>
              <w:t xml:space="preserve"> </w:t>
            </w:r>
            <w:r w:rsidRPr="00D476EA">
              <w:rPr>
                <w:lang w:val="ru-RU"/>
              </w:rPr>
              <w:t>детей</w:t>
            </w:r>
            <w:r w:rsidRPr="00D476EA">
              <w:rPr>
                <w:spacing w:val="-1"/>
                <w:lang w:val="ru-RU"/>
              </w:rPr>
              <w:t xml:space="preserve"> </w:t>
            </w:r>
            <w:r w:rsidRPr="00D476EA">
              <w:rPr>
                <w:lang w:val="ru-RU"/>
              </w:rPr>
              <w:t>2-7</w:t>
            </w:r>
            <w:r w:rsidRPr="00D476EA">
              <w:rPr>
                <w:spacing w:val="-2"/>
                <w:lang w:val="ru-RU"/>
              </w:rPr>
              <w:t xml:space="preserve"> </w:t>
            </w:r>
            <w:r w:rsidRPr="00D476EA">
              <w:rPr>
                <w:lang w:val="ru-RU"/>
              </w:rPr>
              <w:t>лет</w:t>
            </w:r>
            <w:r w:rsidRPr="00D476EA">
              <w:rPr>
                <w:spacing w:val="-1"/>
                <w:lang w:val="ru-RU"/>
              </w:rPr>
              <w:t xml:space="preserve"> </w:t>
            </w:r>
            <w:r w:rsidRPr="00D476EA">
              <w:rPr>
                <w:lang w:val="ru-RU"/>
              </w:rPr>
              <w:t>в</w:t>
            </w:r>
            <w:r w:rsidRPr="00D476EA">
              <w:rPr>
                <w:spacing w:val="-2"/>
                <w:lang w:val="ru-RU"/>
              </w:rPr>
              <w:t xml:space="preserve"> </w:t>
            </w:r>
            <w:r w:rsidRPr="00D476EA">
              <w:rPr>
                <w:lang w:val="ru-RU"/>
              </w:rPr>
              <w:t>ИЗОдеят-</w:t>
            </w:r>
          </w:p>
          <w:p w14:paraId="2C23FB33" w14:textId="77777777" w:rsidR="00D476EA" w:rsidRDefault="00D476EA" w:rsidP="00D476EA">
            <w:pPr>
              <w:pStyle w:val="TableParagraph"/>
              <w:spacing w:before="1" w:line="238" w:lineRule="exact"/>
              <w:ind w:left="112"/>
            </w:pPr>
            <w:r>
              <w:t>ти,</w:t>
            </w:r>
            <w:r>
              <w:rPr>
                <w:spacing w:val="-2"/>
              </w:rPr>
              <w:t xml:space="preserve"> </w:t>
            </w:r>
            <w:r>
              <w:t>Цв.</w:t>
            </w:r>
            <w:r>
              <w:rPr>
                <w:spacing w:val="-1"/>
              </w:rPr>
              <w:t xml:space="preserve"> </w:t>
            </w:r>
            <w:r>
              <w:t>Мир</w:t>
            </w:r>
          </w:p>
        </w:tc>
      </w:tr>
      <w:tr w:rsidR="00D476EA" w14:paraId="1E9A8E0A" w14:textId="77777777" w:rsidTr="00D476EA">
        <w:trPr>
          <w:trHeight w:val="506"/>
        </w:trPr>
        <w:tc>
          <w:tcPr>
            <w:tcW w:w="485" w:type="dxa"/>
            <w:tcBorders>
              <w:left w:val="single" w:sz="8" w:space="0" w:color="000000"/>
            </w:tcBorders>
          </w:tcPr>
          <w:p w14:paraId="77405E4E" w14:textId="77777777" w:rsidR="00D476EA" w:rsidRDefault="00D476EA" w:rsidP="00D476EA">
            <w:pPr>
              <w:pStyle w:val="TableParagraph"/>
              <w:spacing w:line="268" w:lineRule="exact"/>
              <w:ind w:right="107"/>
              <w:jc w:val="right"/>
              <w:rPr>
                <w:sz w:val="24"/>
              </w:rPr>
            </w:pPr>
            <w:r>
              <w:rPr>
                <w:sz w:val="24"/>
              </w:rPr>
              <w:t>58</w:t>
            </w:r>
          </w:p>
        </w:tc>
        <w:tc>
          <w:tcPr>
            <w:tcW w:w="9398" w:type="dxa"/>
          </w:tcPr>
          <w:p w14:paraId="7B6EC2C1" w14:textId="77777777" w:rsidR="00D476EA" w:rsidRPr="00D476EA" w:rsidRDefault="00D476EA" w:rsidP="00D476EA">
            <w:pPr>
              <w:pStyle w:val="TableParagraph"/>
              <w:spacing w:line="247" w:lineRule="exact"/>
              <w:ind w:left="112"/>
              <w:rPr>
                <w:lang w:val="ru-RU"/>
              </w:rPr>
            </w:pPr>
            <w:r w:rsidRPr="00D476EA">
              <w:rPr>
                <w:lang w:val="ru-RU"/>
              </w:rPr>
              <w:t>Куцакова</w:t>
            </w:r>
            <w:r w:rsidRPr="00D476EA">
              <w:rPr>
                <w:spacing w:val="-3"/>
                <w:lang w:val="ru-RU"/>
              </w:rPr>
              <w:t xml:space="preserve"> </w:t>
            </w:r>
            <w:r w:rsidRPr="00D476EA">
              <w:rPr>
                <w:lang w:val="ru-RU"/>
              </w:rPr>
              <w:t>Конструирование</w:t>
            </w:r>
            <w:r w:rsidRPr="00D476EA">
              <w:rPr>
                <w:spacing w:val="-2"/>
                <w:lang w:val="ru-RU"/>
              </w:rPr>
              <w:t xml:space="preserve"> </w:t>
            </w:r>
            <w:r w:rsidRPr="00D476EA">
              <w:rPr>
                <w:lang w:val="ru-RU"/>
              </w:rPr>
              <w:t>из</w:t>
            </w:r>
            <w:r w:rsidRPr="00D476EA">
              <w:rPr>
                <w:spacing w:val="-3"/>
                <w:lang w:val="ru-RU"/>
              </w:rPr>
              <w:t xml:space="preserve"> </w:t>
            </w:r>
            <w:r w:rsidRPr="00D476EA">
              <w:rPr>
                <w:lang w:val="ru-RU"/>
              </w:rPr>
              <w:t>строительного</w:t>
            </w:r>
            <w:r w:rsidRPr="00D476EA">
              <w:rPr>
                <w:spacing w:val="-2"/>
                <w:lang w:val="ru-RU"/>
              </w:rPr>
              <w:t xml:space="preserve"> </w:t>
            </w:r>
            <w:r w:rsidRPr="00D476EA">
              <w:rPr>
                <w:lang w:val="ru-RU"/>
              </w:rPr>
              <w:t>материала</w:t>
            </w:r>
            <w:r w:rsidRPr="00D476EA">
              <w:rPr>
                <w:spacing w:val="-2"/>
                <w:lang w:val="ru-RU"/>
              </w:rPr>
              <w:t xml:space="preserve"> </w:t>
            </w:r>
            <w:r w:rsidRPr="00D476EA">
              <w:rPr>
                <w:lang w:val="ru-RU"/>
              </w:rPr>
              <w:t>Средняя</w:t>
            </w:r>
            <w:r w:rsidRPr="00D476EA">
              <w:rPr>
                <w:spacing w:val="-3"/>
                <w:lang w:val="ru-RU"/>
              </w:rPr>
              <w:t xml:space="preserve"> </w:t>
            </w:r>
            <w:r w:rsidRPr="00D476EA">
              <w:rPr>
                <w:lang w:val="ru-RU"/>
              </w:rPr>
              <w:t>группа</w:t>
            </w:r>
            <w:r w:rsidRPr="00D476EA">
              <w:rPr>
                <w:spacing w:val="-2"/>
                <w:lang w:val="ru-RU"/>
              </w:rPr>
              <w:t xml:space="preserve"> </w:t>
            </w:r>
            <w:r w:rsidRPr="00D476EA">
              <w:rPr>
                <w:lang w:val="ru-RU"/>
              </w:rPr>
              <w:t>(4-5</w:t>
            </w:r>
            <w:r w:rsidRPr="00D476EA">
              <w:rPr>
                <w:spacing w:val="-2"/>
                <w:lang w:val="ru-RU"/>
              </w:rPr>
              <w:t xml:space="preserve"> </w:t>
            </w:r>
            <w:r w:rsidRPr="00D476EA">
              <w:rPr>
                <w:lang w:val="ru-RU"/>
              </w:rPr>
              <w:t>лет),</w:t>
            </w:r>
            <w:r w:rsidRPr="00D476EA">
              <w:rPr>
                <w:spacing w:val="-5"/>
                <w:lang w:val="ru-RU"/>
              </w:rPr>
              <w:t xml:space="preserve"> </w:t>
            </w:r>
            <w:r w:rsidRPr="00D476EA">
              <w:rPr>
                <w:lang w:val="ru-RU"/>
              </w:rPr>
              <w:t>Мозаика-</w:t>
            </w:r>
          </w:p>
          <w:p w14:paraId="63326005" w14:textId="77777777" w:rsidR="00D476EA" w:rsidRDefault="00D476EA" w:rsidP="00D476EA">
            <w:pPr>
              <w:pStyle w:val="TableParagraph"/>
              <w:spacing w:before="2" w:line="238" w:lineRule="exact"/>
              <w:ind w:left="112"/>
            </w:pPr>
            <w:r>
              <w:t>Синтез</w:t>
            </w:r>
          </w:p>
        </w:tc>
      </w:tr>
      <w:tr w:rsidR="00D476EA" w14:paraId="17490D39" w14:textId="77777777" w:rsidTr="00D476EA">
        <w:trPr>
          <w:trHeight w:val="506"/>
        </w:trPr>
        <w:tc>
          <w:tcPr>
            <w:tcW w:w="485" w:type="dxa"/>
            <w:tcBorders>
              <w:left w:val="single" w:sz="8" w:space="0" w:color="000000"/>
            </w:tcBorders>
          </w:tcPr>
          <w:p w14:paraId="2A47D087" w14:textId="77777777" w:rsidR="00D476EA" w:rsidRDefault="00D476EA" w:rsidP="00D476EA">
            <w:pPr>
              <w:pStyle w:val="TableParagraph"/>
              <w:spacing w:line="268" w:lineRule="exact"/>
              <w:ind w:right="107"/>
              <w:jc w:val="right"/>
              <w:rPr>
                <w:sz w:val="24"/>
              </w:rPr>
            </w:pPr>
            <w:r>
              <w:rPr>
                <w:sz w:val="24"/>
              </w:rPr>
              <w:t>59</w:t>
            </w:r>
          </w:p>
        </w:tc>
        <w:tc>
          <w:tcPr>
            <w:tcW w:w="9398" w:type="dxa"/>
          </w:tcPr>
          <w:p w14:paraId="20179C0B" w14:textId="77777777" w:rsidR="00D476EA" w:rsidRPr="00D476EA" w:rsidRDefault="00D476EA" w:rsidP="00D476EA">
            <w:pPr>
              <w:pStyle w:val="TableParagraph"/>
              <w:spacing w:line="247" w:lineRule="exact"/>
              <w:ind w:left="112"/>
              <w:rPr>
                <w:lang w:val="ru-RU"/>
              </w:rPr>
            </w:pPr>
            <w:r w:rsidRPr="00D476EA">
              <w:rPr>
                <w:lang w:val="ru-RU"/>
              </w:rPr>
              <w:t>Куцакова</w:t>
            </w:r>
            <w:r w:rsidRPr="00D476EA">
              <w:rPr>
                <w:spacing w:val="-2"/>
                <w:lang w:val="ru-RU"/>
              </w:rPr>
              <w:t xml:space="preserve"> </w:t>
            </w:r>
            <w:r w:rsidRPr="00D476EA">
              <w:rPr>
                <w:lang w:val="ru-RU"/>
              </w:rPr>
              <w:t>Конструирование</w:t>
            </w:r>
            <w:r w:rsidRPr="00D476EA">
              <w:rPr>
                <w:spacing w:val="-2"/>
                <w:lang w:val="ru-RU"/>
              </w:rPr>
              <w:t xml:space="preserve"> </w:t>
            </w:r>
            <w:r w:rsidRPr="00D476EA">
              <w:rPr>
                <w:lang w:val="ru-RU"/>
              </w:rPr>
              <w:t>из</w:t>
            </w:r>
            <w:r w:rsidRPr="00D476EA">
              <w:rPr>
                <w:spacing w:val="-3"/>
                <w:lang w:val="ru-RU"/>
              </w:rPr>
              <w:t xml:space="preserve"> </w:t>
            </w:r>
            <w:r w:rsidRPr="00D476EA">
              <w:rPr>
                <w:lang w:val="ru-RU"/>
              </w:rPr>
              <w:t>строительного</w:t>
            </w:r>
            <w:r w:rsidRPr="00D476EA">
              <w:rPr>
                <w:spacing w:val="-2"/>
                <w:lang w:val="ru-RU"/>
              </w:rPr>
              <w:t xml:space="preserve"> </w:t>
            </w:r>
            <w:r w:rsidRPr="00D476EA">
              <w:rPr>
                <w:lang w:val="ru-RU"/>
              </w:rPr>
              <w:t>материала</w:t>
            </w:r>
            <w:r w:rsidRPr="00D476EA">
              <w:rPr>
                <w:spacing w:val="-2"/>
                <w:lang w:val="ru-RU"/>
              </w:rPr>
              <w:t xml:space="preserve"> </w:t>
            </w:r>
            <w:r w:rsidRPr="00D476EA">
              <w:rPr>
                <w:lang w:val="ru-RU"/>
              </w:rPr>
              <w:t>Старшая</w:t>
            </w:r>
            <w:r w:rsidRPr="00D476EA">
              <w:rPr>
                <w:spacing w:val="-3"/>
                <w:lang w:val="ru-RU"/>
              </w:rPr>
              <w:t xml:space="preserve"> </w:t>
            </w:r>
            <w:r w:rsidRPr="00D476EA">
              <w:rPr>
                <w:lang w:val="ru-RU"/>
              </w:rPr>
              <w:t>группа</w:t>
            </w:r>
            <w:r w:rsidRPr="00D476EA">
              <w:rPr>
                <w:spacing w:val="-2"/>
                <w:lang w:val="ru-RU"/>
              </w:rPr>
              <w:t xml:space="preserve"> </w:t>
            </w:r>
            <w:r w:rsidRPr="00D476EA">
              <w:rPr>
                <w:lang w:val="ru-RU"/>
              </w:rPr>
              <w:t>(5-6</w:t>
            </w:r>
            <w:r w:rsidRPr="00D476EA">
              <w:rPr>
                <w:spacing w:val="-2"/>
                <w:lang w:val="ru-RU"/>
              </w:rPr>
              <w:t xml:space="preserve"> </w:t>
            </w:r>
            <w:r w:rsidRPr="00D476EA">
              <w:rPr>
                <w:lang w:val="ru-RU"/>
              </w:rPr>
              <w:t>лет),</w:t>
            </w:r>
            <w:r w:rsidRPr="00D476EA">
              <w:rPr>
                <w:spacing w:val="-5"/>
                <w:lang w:val="ru-RU"/>
              </w:rPr>
              <w:t xml:space="preserve"> </w:t>
            </w:r>
            <w:r w:rsidRPr="00D476EA">
              <w:rPr>
                <w:lang w:val="ru-RU"/>
              </w:rPr>
              <w:t>Мозаика-</w:t>
            </w:r>
          </w:p>
          <w:p w14:paraId="44CA1309" w14:textId="77777777" w:rsidR="00D476EA" w:rsidRDefault="00D476EA" w:rsidP="00D476EA">
            <w:pPr>
              <w:pStyle w:val="TableParagraph"/>
              <w:spacing w:before="1" w:line="238" w:lineRule="exact"/>
              <w:ind w:left="112"/>
            </w:pPr>
            <w:r>
              <w:t>синтез</w:t>
            </w:r>
          </w:p>
        </w:tc>
      </w:tr>
      <w:tr w:rsidR="00D476EA" w14:paraId="09F33018" w14:textId="77777777" w:rsidTr="00D476EA">
        <w:trPr>
          <w:trHeight w:val="506"/>
        </w:trPr>
        <w:tc>
          <w:tcPr>
            <w:tcW w:w="485" w:type="dxa"/>
            <w:tcBorders>
              <w:left w:val="single" w:sz="8" w:space="0" w:color="000000"/>
            </w:tcBorders>
          </w:tcPr>
          <w:p w14:paraId="688D0C16" w14:textId="77777777" w:rsidR="00D476EA" w:rsidRDefault="00D476EA" w:rsidP="00D476EA">
            <w:pPr>
              <w:pStyle w:val="TableParagraph"/>
              <w:spacing w:line="268" w:lineRule="exact"/>
              <w:ind w:right="107"/>
              <w:jc w:val="right"/>
              <w:rPr>
                <w:sz w:val="24"/>
              </w:rPr>
            </w:pPr>
            <w:r>
              <w:rPr>
                <w:sz w:val="24"/>
              </w:rPr>
              <w:t>60</w:t>
            </w:r>
          </w:p>
        </w:tc>
        <w:tc>
          <w:tcPr>
            <w:tcW w:w="9398" w:type="dxa"/>
          </w:tcPr>
          <w:p w14:paraId="061593AB" w14:textId="77777777" w:rsidR="00D476EA" w:rsidRPr="00D476EA" w:rsidRDefault="00D476EA" w:rsidP="00D476EA">
            <w:pPr>
              <w:pStyle w:val="TableParagraph"/>
              <w:spacing w:line="247" w:lineRule="exact"/>
              <w:ind w:left="112"/>
              <w:rPr>
                <w:lang w:val="ru-RU"/>
              </w:rPr>
            </w:pPr>
            <w:r w:rsidRPr="00D476EA">
              <w:rPr>
                <w:lang w:val="ru-RU"/>
              </w:rPr>
              <w:t>Куцакова</w:t>
            </w:r>
            <w:r w:rsidRPr="00D476EA">
              <w:rPr>
                <w:spacing w:val="-3"/>
                <w:lang w:val="ru-RU"/>
              </w:rPr>
              <w:t xml:space="preserve"> </w:t>
            </w:r>
            <w:r w:rsidRPr="00D476EA">
              <w:rPr>
                <w:lang w:val="ru-RU"/>
              </w:rPr>
              <w:t>Конструирование</w:t>
            </w:r>
            <w:r w:rsidRPr="00D476EA">
              <w:rPr>
                <w:spacing w:val="-3"/>
                <w:lang w:val="ru-RU"/>
              </w:rPr>
              <w:t xml:space="preserve"> </w:t>
            </w:r>
            <w:r w:rsidRPr="00D476EA">
              <w:rPr>
                <w:lang w:val="ru-RU"/>
              </w:rPr>
              <w:t>из</w:t>
            </w:r>
            <w:r w:rsidRPr="00D476EA">
              <w:rPr>
                <w:spacing w:val="-4"/>
                <w:lang w:val="ru-RU"/>
              </w:rPr>
              <w:t xml:space="preserve"> </w:t>
            </w:r>
            <w:r w:rsidRPr="00D476EA">
              <w:rPr>
                <w:lang w:val="ru-RU"/>
              </w:rPr>
              <w:t>строительного</w:t>
            </w:r>
            <w:r w:rsidRPr="00D476EA">
              <w:rPr>
                <w:spacing w:val="-3"/>
                <w:lang w:val="ru-RU"/>
              </w:rPr>
              <w:t xml:space="preserve"> </w:t>
            </w:r>
            <w:r w:rsidRPr="00D476EA">
              <w:rPr>
                <w:lang w:val="ru-RU"/>
              </w:rPr>
              <w:t>материала</w:t>
            </w:r>
            <w:r w:rsidRPr="00D476EA">
              <w:rPr>
                <w:spacing w:val="-3"/>
                <w:lang w:val="ru-RU"/>
              </w:rPr>
              <w:t xml:space="preserve"> </w:t>
            </w:r>
            <w:r w:rsidRPr="00D476EA">
              <w:rPr>
                <w:lang w:val="ru-RU"/>
              </w:rPr>
              <w:t>Подготовительна</w:t>
            </w:r>
            <w:r w:rsidRPr="00D476EA">
              <w:rPr>
                <w:spacing w:val="-2"/>
                <w:lang w:val="ru-RU"/>
              </w:rPr>
              <w:t xml:space="preserve"> </w:t>
            </w:r>
            <w:r w:rsidRPr="00D476EA">
              <w:rPr>
                <w:lang w:val="ru-RU"/>
              </w:rPr>
              <w:t>группа</w:t>
            </w:r>
            <w:r w:rsidRPr="00D476EA">
              <w:rPr>
                <w:spacing w:val="-3"/>
                <w:lang w:val="ru-RU"/>
              </w:rPr>
              <w:t xml:space="preserve"> </w:t>
            </w:r>
            <w:r w:rsidRPr="00D476EA">
              <w:rPr>
                <w:lang w:val="ru-RU"/>
              </w:rPr>
              <w:t>(6-7</w:t>
            </w:r>
            <w:r w:rsidRPr="00D476EA">
              <w:rPr>
                <w:spacing w:val="-3"/>
                <w:lang w:val="ru-RU"/>
              </w:rPr>
              <w:t xml:space="preserve"> </w:t>
            </w:r>
            <w:r w:rsidRPr="00D476EA">
              <w:rPr>
                <w:lang w:val="ru-RU"/>
              </w:rPr>
              <w:t>лет),</w:t>
            </w:r>
          </w:p>
          <w:p w14:paraId="04CEBB46" w14:textId="77777777" w:rsidR="00D476EA" w:rsidRDefault="00D476EA" w:rsidP="00D476EA">
            <w:pPr>
              <w:pStyle w:val="TableParagraph"/>
              <w:spacing w:before="1" w:line="238" w:lineRule="exact"/>
              <w:ind w:left="112"/>
            </w:pPr>
            <w:r>
              <w:t>Мозаика-Синтез</w:t>
            </w:r>
          </w:p>
        </w:tc>
      </w:tr>
      <w:tr w:rsidR="00D476EA" w14:paraId="6D75C6ED" w14:textId="77777777" w:rsidTr="00D476EA">
        <w:trPr>
          <w:trHeight w:val="275"/>
        </w:trPr>
        <w:tc>
          <w:tcPr>
            <w:tcW w:w="485" w:type="dxa"/>
            <w:tcBorders>
              <w:left w:val="single" w:sz="8" w:space="0" w:color="000000"/>
            </w:tcBorders>
          </w:tcPr>
          <w:p w14:paraId="5188BD05" w14:textId="77777777" w:rsidR="00D476EA" w:rsidRDefault="00D476EA" w:rsidP="00D476EA">
            <w:pPr>
              <w:pStyle w:val="TableParagraph"/>
              <w:spacing w:line="256" w:lineRule="exact"/>
              <w:ind w:right="107"/>
              <w:jc w:val="right"/>
              <w:rPr>
                <w:sz w:val="24"/>
              </w:rPr>
            </w:pPr>
            <w:r>
              <w:rPr>
                <w:sz w:val="24"/>
              </w:rPr>
              <w:t>61</w:t>
            </w:r>
          </w:p>
        </w:tc>
        <w:tc>
          <w:tcPr>
            <w:tcW w:w="9398" w:type="dxa"/>
          </w:tcPr>
          <w:p w14:paraId="05C83A6B" w14:textId="77777777" w:rsidR="00D476EA" w:rsidRDefault="00D476EA" w:rsidP="00D476EA">
            <w:pPr>
              <w:pStyle w:val="TableParagraph"/>
              <w:spacing w:before="17" w:line="238" w:lineRule="exact"/>
              <w:ind w:left="112"/>
            </w:pPr>
            <w:r w:rsidRPr="00D476EA">
              <w:rPr>
                <w:lang w:val="ru-RU"/>
              </w:rPr>
              <w:t>Зацепина</w:t>
            </w:r>
            <w:r w:rsidRPr="00D476EA">
              <w:rPr>
                <w:spacing w:val="-2"/>
                <w:lang w:val="ru-RU"/>
              </w:rPr>
              <w:t xml:space="preserve"> </w:t>
            </w:r>
            <w:r w:rsidRPr="00D476EA">
              <w:rPr>
                <w:lang w:val="ru-RU"/>
              </w:rPr>
              <w:t>Музыкальное</w:t>
            </w:r>
            <w:r w:rsidRPr="00D476EA">
              <w:rPr>
                <w:spacing w:val="-1"/>
                <w:lang w:val="ru-RU"/>
              </w:rPr>
              <w:t xml:space="preserve"> </w:t>
            </w:r>
            <w:r w:rsidRPr="00D476EA">
              <w:rPr>
                <w:lang w:val="ru-RU"/>
              </w:rPr>
              <w:t>воспитание</w:t>
            </w:r>
            <w:r w:rsidRPr="00D476EA">
              <w:rPr>
                <w:spacing w:val="-2"/>
                <w:lang w:val="ru-RU"/>
              </w:rPr>
              <w:t xml:space="preserve"> </w:t>
            </w:r>
            <w:r w:rsidRPr="00D476EA">
              <w:rPr>
                <w:lang w:val="ru-RU"/>
              </w:rPr>
              <w:t>в</w:t>
            </w:r>
            <w:r w:rsidRPr="00D476EA">
              <w:rPr>
                <w:spacing w:val="-1"/>
                <w:lang w:val="ru-RU"/>
              </w:rPr>
              <w:t xml:space="preserve"> </w:t>
            </w:r>
            <w:r w:rsidRPr="00D476EA">
              <w:rPr>
                <w:lang w:val="ru-RU"/>
              </w:rPr>
              <w:t>детском</w:t>
            </w:r>
            <w:r w:rsidRPr="00D476EA">
              <w:rPr>
                <w:spacing w:val="-5"/>
                <w:lang w:val="ru-RU"/>
              </w:rPr>
              <w:t xml:space="preserve"> </w:t>
            </w:r>
            <w:r w:rsidRPr="00D476EA">
              <w:rPr>
                <w:lang w:val="ru-RU"/>
              </w:rPr>
              <w:t>саду</w:t>
            </w:r>
            <w:r w:rsidRPr="00D476EA">
              <w:rPr>
                <w:spacing w:val="-3"/>
                <w:lang w:val="ru-RU"/>
              </w:rPr>
              <w:t xml:space="preserve"> </w:t>
            </w:r>
            <w:r w:rsidRPr="00D476EA">
              <w:rPr>
                <w:lang w:val="ru-RU"/>
              </w:rPr>
              <w:t>(2-7</w:t>
            </w:r>
            <w:r w:rsidRPr="00D476EA">
              <w:rPr>
                <w:spacing w:val="-1"/>
                <w:lang w:val="ru-RU"/>
              </w:rPr>
              <w:t xml:space="preserve"> </w:t>
            </w:r>
            <w:r w:rsidRPr="00D476EA">
              <w:rPr>
                <w:lang w:val="ru-RU"/>
              </w:rPr>
              <w:t>лет).</w:t>
            </w:r>
            <w:r w:rsidRPr="00D476EA">
              <w:rPr>
                <w:spacing w:val="-2"/>
                <w:lang w:val="ru-RU"/>
              </w:rPr>
              <w:t xml:space="preserve"> </w:t>
            </w:r>
            <w:r>
              <w:t>Мозаика-синтез</w:t>
            </w:r>
          </w:p>
        </w:tc>
      </w:tr>
      <w:tr w:rsidR="00D476EA" w14:paraId="7B8AA722" w14:textId="77777777" w:rsidTr="00D476EA">
        <w:trPr>
          <w:trHeight w:val="278"/>
        </w:trPr>
        <w:tc>
          <w:tcPr>
            <w:tcW w:w="485" w:type="dxa"/>
            <w:tcBorders>
              <w:left w:val="single" w:sz="8" w:space="0" w:color="000000"/>
            </w:tcBorders>
          </w:tcPr>
          <w:p w14:paraId="5A5D6ACE" w14:textId="77777777" w:rsidR="00D476EA" w:rsidRDefault="00D476EA" w:rsidP="00D476EA">
            <w:pPr>
              <w:pStyle w:val="TableParagraph"/>
              <w:spacing w:line="258" w:lineRule="exact"/>
              <w:ind w:right="107"/>
              <w:jc w:val="right"/>
              <w:rPr>
                <w:sz w:val="24"/>
              </w:rPr>
            </w:pPr>
            <w:r>
              <w:rPr>
                <w:sz w:val="24"/>
              </w:rPr>
              <w:t>62</w:t>
            </w:r>
          </w:p>
        </w:tc>
        <w:tc>
          <w:tcPr>
            <w:tcW w:w="9398" w:type="dxa"/>
          </w:tcPr>
          <w:p w14:paraId="4CD752A7" w14:textId="77777777" w:rsidR="00D476EA" w:rsidRPr="00D476EA" w:rsidRDefault="00D476EA" w:rsidP="00D476EA">
            <w:pPr>
              <w:pStyle w:val="TableParagraph"/>
              <w:spacing w:before="17" w:line="240" w:lineRule="exact"/>
              <w:ind w:left="112"/>
              <w:rPr>
                <w:lang w:val="ru-RU"/>
              </w:rPr>
            </w:pPr>
            <w:r w:rsidRPr="00D476EA">
              <w:rPr>
                <w:lang w:val="ru-RU"/>
              </w:rPr>
              <w:t>Зацепина</w:t>
            </w:r>
            <w:r w:rsidRPr="00D476EA">
              <w:rPr>
                <w:spacing w:val="-2"/>
                <w:lang w:val="ru-RU"/>
              </w:rPr>
              <w:t xml:space="preserve"> </w:t>
            </w:r>
            <w:r w:rsidRPr="00D476EA">
              <w:rPr>
                <w:lang w:val="ru-RU"/>
              </w:rPr>
              <w:t>Музыкальное</w:t>
            </w:r>
            <w:r w:rsidRPr="00D476EA">
              <w:rPr>
                <w:spacing w:val="-1"/>
                <w:lang w:val="ru-RU"/>
              </w:rPr>
              <w:t xml:space="preserve"> </w:t>
            </w:r>
            <w:r w:rsidRPr="00D476EA">
              <w:rPr>
                <w:lang w:val="ru-RU"/>
              </w:rPr>
              <w:t>воспитание</w:t>
            </w:r>
            <w:r w:rsidRPr="00D476EA">
              <w:rPr>
                <w:spacing w:val="-2"/>
                <w:lang w:val="ru-RU"/>
              </w:rPr>
              <w:t xml:space="preserve"> </w:t>
            </w:r>
            <w:r w:rsidRPr="00D476EA">
              <w:rPr>
                <w:lang w:val="ru-RU"/>
              </w:rPr>
              <w:t>в</w:t>
            </w:r>
            <w:r w:rsidRPr="00D476EA">
              <w:rPr>
                <w:spacing w:val="-2"/>
                <w:lang w:val="ru-RU"/>
              </w:rPr>
              <w:t xml:space="preserve"> </w:t>
            </w:r>
            <w:r w:rsidRPr="00D476EA">
              <w:rPr>
                <w:lang w:val="ru-RU"/>
              </w:rPr>
              <w:t>детском</w:t>
            </w:r>
            <w:r w:rsidRPr="00D476EA">
              <w:rPr>
                <w:spacing w:val="-4"/>
                <w:lang w:val="ru-RU"/>
              </w:rPr>
              <w:t xml:space="preserve"> </w:t>
            </w:r>
            <w:r w:rsidRPr="00D476EA">
              <w:rPr>
                <w:lang w:val="ru-RU"/>
              </w:rPr>
              <w:t>саду</w:t>
            </w:r>
            <w:r w:rsidRPr="00D476EA">
              <w:rPr>
                <w:spacing w:val="-3"/>
                <w:lang w:val="ru-RU"/>
              </w:rPr>
              <w:t xml:space="preserve"> </w:t>
            </w:r>
            <w:r w:rsidRPr="00D476EA">
              <w:rPr>
                <w:lang w:val="ru-RU"/>
              </w:rPr>
              <w:t>Младшая</w:t>
            </w:r>
            <w:r w:rsidRPr="00D476EA">
              <w:rPr>
                <w:spacing w:val="-5"/>
                <w:lang w:val="ru-RU"/>
              </w:rPr>
              <w:t xml:space="preserve"> </w:t>
            </w:r>
            <w:r w:rsidRPr="00D476EA">
              <w:rPr>
                <w:lang w:val="ru-RU"/>
              </w:rPr>
              <w:t>группа</w:t>
            </w:r>
            <w:r w:rsidRPr="00D476EA">
              <w:rPr>
                <w:spacing w:val="-1"/>
                <w:lang w:val="ru-RU"/>
              </w:rPr>
              <w:t xml:space="preserve"> </w:t>
            </w:r>
            <w:r w:rsidRPr="00D476EA">
              <w:rPr>
                <w:lang w:val="ru-RU"/>
              </w:rPr>
              <w:t>3-4</w:t>
            </w:r>
            <w:r w:rsidRPr="00D476EA">
              <w:rPr>
                <w:spacing w:val="-2"/>
                <w:lang w:val="ru-RU"/>
              </w:rPr>
              <w:t xml:space="preserve"> </w:t>
            </w:r>
            <w:r w:rsidRPr="00D476EA">
              <w:rPr>
                <w:lang w:val="ru-RU"/>
              </w:rPr>
              <w:t>года,</w:t>
            </w:r>
            <w:r w:rsidRPr="00D476EA">
              <w:rPr>
                <w:spacing w:val="-1"/>
                <w:lang w:val="ru-RU"/>
              </w:rPr>
              <w:t xml:space="preserve"> </w:t>
            </w:r>
            <w:r w:rsidRPr="00D476EA">
              <w:rPr>
                <w:lang w:val="ru-RU"/>
              </w:rPr>
              <w:t>Мозаика-синтез</w:t>
            </w:r>
          </w:p>
        </w:tc>
      </w:tr>
      <w:tr w:rsidR="00D476EA" w14:paraId="21D6E6E3" w14:textId="77777777" w:rsidTr="00D476EA">
        <w:trPr>
          <w:trHeight w:val="275"/>
        </w:trPr>
        <w:tc>
          <w:tcPr>
            <w:tcW w:w="485" w:type="dxa"/>
            <w:tcBorders>
              <w:left w:val="single" w:sz="8" w:space="0" w:color="000000"/>
            </w:tcBorders>
          </w:tcPr>
          <w:p w14:paraId="113AB4B9" w14:textId="77777777" w:rsidR="00D476EA" w:rsidRDefault="00D476EA" w:rsidP="00D476EA">
            <w:pPr>
              <w:pStyle w:val="TableParagraph"/>
              <w:spacing w:line="256" w:lineRule="exact"/>
              <w:ind w:right="107"/>
              <w:jc w:val="right"/>
              <w:rPr>
                <w:sz w:val="24"/>
              </w:rPr>
            </w:pPr>
            <w:r>
              <w:rPr>
                <w:sz w:val="24"/>
              </w:rPr>
              <w:t>63</w:t>
            </w:r>
          </w:p>
        </w:tc>
        <w:tc>
          <w:tcPr>
            <w:tcW w:w="9398" w:type="dxa"/>
          </w:tcPr>
          <w:p w14:paraId="1433C9F1" w14:textId="77777777" w:rsidR="00D476EA" w:rsidRPr="00D476EA" w:rsidRDefault="00D476EA" w:rsidP="00D476EA">
            <w:pPr>
              <w:pStyle w:val="TableParagraph"/>
              <w:spacing w:before="15" w:line="240" w:lineRule="exact"/>
              <w:ind w:left="112"/>
              <w:rPr>
                <w:lang w:val="ru-RU"/>
              </w:rPr>
            </w:pPr>
            <w:r w:rsidRPr="00D476EA">
              <w:rPr>
                <w:lang w:val="ru-RU"/>
              </w:rPr>
              <w:t>Зацепина</w:t>
            </w:r>
            <w:r w:rsidRPr="00D476EA">
              <w:rPr>
                <w:spacing w:val="-2"/>
                <w:lang w:val="ru-RU"/>
              </w:rPr>
              <w:t xml:space="preserve"> </w:t>
            </w:r>
            <w:r w:rsidRPr="00D476EA">
              <w:rPr>
                <w:lang w:val="ru-RU"/>
              </w:rPr>
              <w:t>Музыкальное</w:t>
            </w:r>
            <w:r w:rsidRPr="00D476EA">
              <w:rPr>
                <w:spacing w:val="-2"/>
                <w:lang w:val="ru-RU"/>
              </w:rPr>
              <w:t xml:space="preserve"> </w:t>
            </w:r>
            <w:r w:rsidRPr="00D476EA">
              <w:rPr>
                <w:lang w:val="ru-RU"/>
              </w:rPr>
              <w:t>воспитание</w:t>
            </w:r>
            <w:r w:rsidRPr="00D476EA">
              <w:rPr>
                <w:spacing w:val="-2"/>
                <w:lang w:val="ru-RU"/>
              </w:rPr>
              <w:t xml:space="preserve"> </w:t>
            </w:r>
            <w:r w:rsidRPr="00D476EA">
              <w:rPr>
                <w:lang w:val="ru-RU"/>
              </w:rPr>
              <w:t>в</w:t>
            </w:r>
            <w:r w:rsidRPr="00D476EA">
              <w:rPr>
                <w:spacing w:val="-1"/>
                <w:lang w:val="ru-RU"/>
              </w:rPr>
              <w:t xml:space="preserve"> </w:t>
            </w:r>
            <w:r w:rsidRPr="00D476EA">
              <w:rPr>
                <w:lang w:val="ru-RU"/>
              </w:rPr>
              <w:t>детском</w:t>
            </w:r>
            <w:r w:rsidRPr="00D476EA">
              <w:rPr>
                <w:spacing w:val="-5"/>
                <w:lang w:val="ru-RU"/>
              </w:rPr>
              <w:t xml:space="preserve"> </w:t>
            </w:r>
            <w:r w:rsidRPr="00D476EA">
              <w:rPr>
                <w:lang w:val="ru-RU"/>
              </w:rPr>
              <w:t>саду</w:t>
            </w:r>
            <w:r w:rsidRPr="00D476EA">
              <w:rPr>
                <w:spacing w:val="-4"/>
                <w:lang w:val="ru-RU"/>
              </w:rPr>
              <w:t xml:space="preserve"> </w:t>
            </w:r>
            <w:r w:rsidRPr="00D476EA">
              <w:rPr>
                <w:lang w:val="ru-RU"/>
              </w:rPr>
              <w:t>Средняя</w:t>
            </w:r>
            <w:r w:rsidRPr="00D476EA">
              <w:rPr>
                <w:spacing w:val="-2"/>
                <w:lang w:val="ru-RU"/>
              </w:rPr>
              <w:t xml:space="preserve"> </w:t>
            </w:r>
            <w:r w:rsidRPr="00D476EA">
              <w:rPr>
                <w:lang w:val="ru-RU"/>
              </w:rPr>
              <w:t>группа</w:t>
            </w:r>
            <w:r w:rsidRPr="00D476EA">
              <w:rPr>
                <w:spacing w:val="-2"/>
                <w:lang w:val="ru-RU"/>
              </w:rPr>
              <w:t xml:space="preserve"> </w:t>
            </w:r>
            <w:r w:rsidRPr="00D476EA">
              <w:rPr>
                <w:lang w:val="ru-RU"/>
              </w:rPr>
              <w:t>4-5</w:t>
            </w:r>
            <w:r w:rsidRPr="00D476EA">
              <w:rPr>
                <w:spacing w:val="-2"/>
                <w:lang w:val="ru-RU"/>
              </w:rPr>
              <w:t xml:space="preserve"> </w:t>
            </w:r>
            <w:r w:rsidRPr="00D476EA">
              <w:rPr>
                <w:lang w:val="ru-RU"/>
              </w:rPr>
              <w:t>лет,</w:t>
            </w:r>
            <w:r w:rsidRPr="00D476EA">
              <w:rPr>
                <w:spacing w:val="-2"/>
                <w:lang w:val="ru-RU"/>
              </w:rPr>
              <w:t xml:space="preserve"> </w:t>
            </w:r>
            <w:r w:rsidRPr="00D476EA">
              <w:rPr>
                <w:lang w:val="ru-RU"/>
              </w:rPr>
              <w:t>Мозаика-синтез</w:t>
            </w:r>
          </w:p>
        </w:tc>
      </w:tr>
      <w:tr w:rsidR="00D476EA" w14:paraId="786C5F5B" w14:textId="77777777" w:rsidTr="00D476EA">
        <w:trPr>
          <w:trHeight w:val="275"/>
        </w:trPr>
        <w:tc>
          <w:tcPr>
            <w:tcW w:w="485" w:type="dxa"/>
            <w:tcBorders>
              <w:left w:val="single" w:sz="8" w:space="0" w:color="000000"/>
            </w:tcBorders>
          </w:tcPr>
          <w:p w14:paraId="4C645F1E" w14:textId="77777777" w:rsidR="00D476EA" w:rsidRDefault="00D476EA" w:rsidP="00D476EA">
            <w:pPr>
              <w:pStyle w:val="TableParagraph"/>
              <w:spacing w:line="256" w:lineRule="exact"/>
              <w:ind w:right="107"/>
              <w:jc w:val="right"/>
              <w:rPr>
                <w:sz w:val="24"/>
              </w:rPr>
            </w:pPr>
            <w:r>
              <w:rPr>
                <w:sz w:val="24"/>
              </w:rPr>
              <w:t>64</w:t>
            </w:r>
          </w:p>
        </w:tc>
        <w:tc>
          <w:tcPr>
            <w:tcW w:w="9398" w:type="dxa"/>
          </w:tcPr>
          <w:p w14:paraId="41A1D4C5" w14:textId="77777777" w:rsidR="00D476EA" w:rsidRPr="00D476EA" w:rsidRDefault="00D476EA" w:rsidP="00D476EA">
            <w:pPr>
              <w:pStyle w:val="TableParagraph"/>
              <w:spacing w:before="15" w:line="240" w:lineRule="exact"/>
              <w:ind w:left="112"/>
              <w:rPr>
                <w:lang w:val="ru-RU"/>
              </w:rPr>
            </w:pPr>
            <w:r w:rsidRPr="00D476EA">
              <w:rPr>
                <w:lang w:val="ru-RU"/>
              </w:rPr>
              <w:t>Зацепина</w:t>
            </w:r>
            <w:r w:rsidRPr="00D476EA">
              <w:rPr>
                <w:spacing w:val="-2"/>
                <w:lang w:val="ru-RU"/>
              </w:rPr>
              <w:t xml:space="preserve"> </w:t>
            </w:r>
            <w:r w:rsidRPr="00D476EA">
              <w:rPr>
                <w:lang w:val="ru-RU"/>
              </w:rPr>
              <w:t>Музыкальное</w:t>
            </w:r>
            <w:r w:rsidRPr="00D476EA">
              <w:rPr>
                <w:spacing w:val="-2"/>
                <w:lang w:val="ru-RU"/>
              </w:rPr>
              <w:t xml:space="preserve"> </w:t>
            </w:r>
            <w:r w:rsidRPr="00D476EA">
              <w:rPr>
                <w:lang w:val="ru-RU"/>
              </w:rPr>
              <w:t>воспитание</w:t>
            </w:r>
            <w:r w:rsidRPr="00D476EA">
              <w:rPr>
                <w:spacing w:val="-1"/>
                <w:lang w:val="ru-RU"/>
              </w:rPr>
              <w:t xml:space="preserve"> </w:t>
            </w:r>
            <w:r w:rsidRPr="00D476EA">
              <w:rPr>
                <w:lang w:val="ru-RU"/>
              </w:rPr>
              <w:t>в</w:t>
            </w:r>
            <w:r w:rsidRPr="00D476EA">
              <w:rPr>
                <w:spacing w:val="-2"/>
                <w:lang w:val="ru-RU"/>
              </w:rPr>
              <w:t xml:space="preserve"> </w:t>
            </w:r>
            <w:r w:rsidRPr="00D476EA">
              <w:rPr>
                <w:lang w:val="ru-RU"/>
              </w:rPr>
              <w:t>детском</w:t>
            </w:r>
            <w:r w:rsidRPr="00D476EA">
              <w:rPr>
                <w:spacing w:val="-5"/>
                <w:lang w:val="ru-RU"/>
              </w:rPr>
              <w:t xml:space="preserve"> </w:t>
            </w:r>
            <w:r w:rsidRPr="00D476EA">
              <w:rPr>
                <w:lang w:val="ru-RU"/>
              </w:rPr>
              <w:t>саду</w:t>
            </w:r>
            <w:r w:rsidRPr="00D476EA">
              <w:rPr>
                <w:spacing w:val="-3"/>
                <w:lang w:val="ru-RU"/>
              </w:rPr>
              <w:t xml:space="preserve"> </w:t>
            </w:r>
            <w:r w:rsidRPr="00D476EA">
              <w:rPr>
                <w:lang w:val="ru-RU"/>
              </w:rPr>
              <w:t>Старшая</w:t>
            </w:r>
            <w:r w:rsidRPr="00D476EA">
              <w:rPr>
                <w:spacing w:val="-2"/>
                <w:lang w:val="ru-RU"/>
              </w:rPr>
              <w:t xml:space="preserve"> </w:t>
            </w:r>
            <w:r w:rsidRPr="00D476EA">
              <w:rPr>
                <w:lang w:val="ru-RU"/>
              </w:rPr>
              <w:t>группа</w:t>
            </w:r>
            <w:r w:rsidRPr="00D476EA">
              <w:rPr>
                <w:spacing w:val="-1"/>
                <w:lang w:val="ru-RU"/>
              </w:rPr>
              <w:t xml:space="preserve"> </w:t>
            </w:r>
            <w:r w:rsidRPr="00D476EA">
              <w:rPr>
                <w:lang w:val="ru-RU"/>
              </w:rPr>
              <w:t>5-6</w:t>
            </w:r>
            <w:r w:rsidRPr="00D476EA">
              <w:rPr>
                <w:spacing w:val="-2"/>
                <w:lang w:val="ru-RU"/>
              </w:rPr>
              <w:t xml:space="preserve"> </w:t>
            </w:r>
            <w:r w:rsidRPr="00D476EA">
              <w:rPr>
                <w:lang w:val="ru-RU"/>
              </w:rPr>
              <w:t>лет,</w:t>
            </w:r>
            <w:r w:rsidRPr="00D476EA">
              <w:rPr>
                <w:spacing w:val="-2"/>
                <w:lang w:val="ru-RU"/>
              </w:rPr>
              <w:t xml:space="preserve"> </w:t>
            </w:r>
            <w:r w:rsidRPr="00D476EA">
              <w:rPr>
                <w:lang w:val="ru-RU"/>
              </w:rPr>
              <w:t>Мозаика-синтез</w:t>
            </w:r>
          </w:p>
        </w:tc>
      </w:tr>
      <w:tr w:rsidR="00D476EA" w14:paraId="7A9381C1" w14:textId="77777777" w:rsidTr="00D476EA">
        <w:trPr>
          <w:trHeight w:val="275"/>
        </w:trPr>
        <w:tc>
          <w:tcPr>
            <w:tcW w:w="485" w:type="dxa"/>
            <w:tcBorders>
              <w:left w:val="single" w:sz="8" w:space="0" w:color="000000"/>
            </w:tcBorders>
          </w:tcPr>
          <w:p w14:paraId="7093256F" w14:textId="77777777" w:rsidR="00D476EA" w:rsidRDefault="00D476EA" w:rsidP="00D476EA">
            <w:pPr>
              <w:pStyle w:val="TableParagraph"/>
              <w:spacing w:line="256" w:lineRule="exact"/>
              <w:ind w:right="107"/>
              <w:jc w:val="right"/>
              <w:rPr>
                <w:sz w:val="24"/>
              </w:rPr>
            </w:pPr>
            <w:r>
              <w:rPr>
                <w:sz w:val="24"/>
              </w:rPr>
              <w:t>65</w:t>
            </w:r>
          </w:p>
        </w:tc>
        <w:tc>
          <w:tcPr>
            <w:tcW w:w="9398" w:type="dxa"/>
          </w:tcPr>
          <w:p w14:paraId="58100B6F" w14:textId="77777777" w:rsidR="00D476EA" w:rsidRDefault="00D476EA" w:rsidP="00D476EA">
            <w:pPr>
              <w:pStyle w:val="TableParagraph"/>
              <w:spacing w:before="17" w:line="238" w:lineRule="exact"/>
              <w:ind w:left="112"/>
            </w:pPr>
            <w:r w:rsidRPr="00D476EA">
              <w:rPr>
                <w:lang w:val="ru-RU"/>
              </w:rPr>
              <w:t>Веракса</w:t>
            </w:r>
            <w:r w:rsidRPr="00D476EA">
              <w:rPr>
                <w:spacing w:val="-4"/>
                <w:lang w:val="ru-RU"/>
              </w:rPr>
              <w:t xml:space="preserve"> </w:t>
            </w:r>
            <w:r w:rsidRPr="00D476EA">
              <w:rPr>
                <w:lang w:val="ru-RU"/>
              </w:rPr>
              <w:t>Индивидуальная</w:t>
            </w:r>
            <w:r w:rsidRPr="00D476EA">
              <w:rPr>
                <w:spacing w:val="-7"/>
                <w:lang w:val="ru-RU"/>
              </w:rPr>
              <w:t xml:space="preserve"> </w:t>
            </w:r>
            <w:r w:rsidRPr="00D476EA">
              <w:rPr>
                <w:lang w:val="ru-RU"/>
              </w:rPr>
              <w:t>психологическая</w:t>
            </w:r>
            <w:r w:rsidRPr="00D476EA">
              <w:rPr>
                <w:spacing w:val="-3"/>
                <w:lang w:val="ru-RU"/>
              </w:rPr>
              <w:t xml:space="preserve"> </w:t>
            </w:r>
            <w:r w:rsidRPr="00D476EA">
              <w:rPr>
                <w:lang w:val="ru-RU"/>
              </w:rPr>
              <w:t>диагностика</w:t>
            </w:r>
            <w:r w:rsidRPr="00D476EA">
              <w:rPr>
                <w:spacing w:val="-3"/>
                <w:lang w:val="ru-RU"/>
              </w:rPr>
              <w:t xml:space="preserve"> </w:t>
            </w:r>
            <w:r w:rsidRPr="00D476EA">
              <w:rPr>
                <w:lang w:val="ru-RU"/>
              </w:rPr>
              <w:t>дошкол.</w:t>
            </w:r>
            <w:r w:rsidRPr="00D476EA">
              <w:rPr>
                <w:spacing w:val="-3"/>
                <w:lang w:val="ru-RU"/>
              </w:rPr>
              <w:t xml:space="preserve"> </w:t>
            </w:r>
            <w:r>
              <w:t>5-7</w:t>
            </w:r>
            <w:r>
              <w:rPr>
                <w:spacing w:val="-4"/>
              </w:rPr>
              <w:t xml:space="preserve"> </w:t>
            </w:r>
            <w:r>
              <w:t>лет.</w:t>
            </w:r>
            <w:r>
              <w:rPr>
                <w:spacing w:val="-3"/>
              </w:rPr>
              <w:t xml:space="preserve"> </w:t>
            </w:r>
            <w:r>
              <w:t>Мозаика-Синтез</w:t>
            </w:r>
          </w:p>
        </w:tc>
      </w:tr>
      <w:tr w:rsidR="00D476EA" w14:paraId="1126C502" w14:textId="77777777" w:rsidTr="00D476EA">
        <w:trPr>
          <w:trHeight w:val="275"/>
        </w:trPr>
        <w:tc>
          <w:tcPr>
            <w:tcW w:w="485" w:type="dxa"/>
            <w:tcBorders>
              <w:left w:val="single" w:sz="8" w:space="0" w:color="000000"/>
              <w:bottom w:val="nil"/>
            </w:tcBorders>
          </w:tcPr>
          <w:p w14:paraId="07E5C08E" w14:textId="77777777" w:rsidR="00D476EA" w:rsidRDefault="00D476EA" w:rsidP="00D476EA">
            <w:pPr>
              <w:pStyle w:val="TableParagraph"/>
              <w:spacing w:line="256" w:lineRule="exact"/>
              <w:ind w:right="107"/>
              <w:jc w:val="right"/>
              <w:rPr>
                <w:sz w:val="24"/>
              </w:rPr>
            </w:pPr>
            <w:r>
              <w:rPr>
                <w:sz w:val="24"/>
              </w:rPr>
              <w:t>66</w:t>
            </w:r>
          </w:p>
        </w:tc>
        <w:tc>
          <w:tcPr>
            <w:tcW w:w="9398" w:type="dxa"/>
            <w:tcBorders>
              <w:bottom w:val="nil"/>
            </w:tcBorders>
          </w:tcPr>
          <w:p w14:paraId="1418A962" w14:textId="77777777" w:rsidR="00D476EA" w:rsidRPr="00D476EA" w:rsidRDefault="00D476EA" w:rsidP="00D476EA">
            <w:pPr>
              <w:pStyle w:val="TableParagraph"/>
              <w:spacing w:before="17" w:line="238" w:lineRule="exact"/>
              <w:ind w:left="112"/>
              <w:rPr>
                <w:lang w:val="ru-RU"/>
              </w:rPr>
            </w:pPr>
            <w:r w:rsidRPr="00D476EA">
              <w:rPr>
                <w:lang w:val="ru-RU"/>
              </w:rPr>
              <w:t>Нищева</w:t>
            </w:r>
            <w:r w:rsidRPr="00D476EA">
              <w:rPr>
                <w:spacing w:val="-2"/>
                <w:lang w:val="ru-RU"/>
              </w:rPr>
              <w:t xml:space="preserve"> </w:t>
            </w:r>
            <w:r w:rsidRPr="00D476EA">
              <w:rPr>
                <w:lang w:val="ru-RU"/>
              </w:rPr>
              <w:t>Компексн.</w:t>
            </w:r>
            <w:r w:rsidRPr="00D476EA">
              <w:rPr>
                <w:spacing w:val="-2"/>
                <w:lang w:val="ru-RU"/>
              </w:rPr>
              <w:t xml:space="preserve"> </w:t>
            </w:r>
            <w:r w:rsidRPr="00D476EA">
              <w:rPr>
                <w:lang w:val="ru-RU"/>
              </w:rPr>
              <w:t>Образоват.</w:t>
            </w:r>
            <w:r w:rsidRPr="00D476EA">
              <w:rPr>
                <w:spacing w:val="-2"/>
                <w:lang w:val="ru-RU"/>
              </w:rPr>
              <w:t xml:space="preserve"> </w:t>
            </w:r>
            <w:r w:rsidRPr="00D476EA">
              <w:rPr>
                <w:lang w:val="ru-RU"/>
              </w:rPr>
              <w:t>Программа</w:t>
            </w:r>
            <w:r w:rsidRPr="00D476EA">
              <w:rPr>
                <w:spacing w:val="-2"/>
                <w:lang w:val="ru-RU"/>
              </w:rPr>
              <w:t xml:space="preserve"> </w:t>
            </w:r>
            <w:r w:rsidRPr="00D476EA">
              <w:rPr>
                <w:lang w:val="ru-RU"/>
              </w:rPr>
              <w:t>дошкольн.</w:t>
            </w:r>
            <w:r w:rsidRPr="00D476EA">
              <w:rPr>
                <w:spacing w:val="-2"/>
                <w:lang w:val="ru-RU"/>
              </w:rPr>
              <w:t xml:space="preserve"> </w:t>
            </w:r>
            <w:r w:rsidRPr="00D476EA">
              <w:rPr>
                <w:lang w:val="ru-RU"/>
              </w:rPr>
              <w:t>Образования</w:t>
            </w:r>
            <w:r w:rsidRPr="00D476EA">
              <w:rPr>
                <w:spacing w:val="-3"/>
                <w:lang w:val="ru-RU"/>
              </w:rPr>
              <w:t xml:space="preserve"> </w:t>
            </w:r>
            <w:r w:rsidRPr="00D476EA">
              <w:rPr>
                <w:lang w:val="ru-RU"/>
              </w:rPr>
              <w:t>д/детей</w:t>
            </w:r>
            <w:r w:rsidRPr="00D476EA">
              <w:rPr>
                <w:spacing w:val="-5"/>
                <w:lang w:val="ru-RU"/>
              </w:rPr>
              <w:t xml:space="preserve"> </w:t>
            </w:r>
            <w:r w:rsidRPr="00D476EA">
              <w:rPr>
                <w:lang w:val="ru-RU"/>
              </w:rPr>
              <w:t>с</w:t>
            </w:r>
            <w:r w:rsidRPr="00D476EA">
              <w:rPr>
                <w:spacing w:val="-4"/>
                <w:lang w:val="ru-RU"/>
              </w:rPr>
              <w:t xml:space="preserve"> </w:t>
            </w:r>
            <w:r w:rsidRPr="00D476EA">
              <w:rPr>
                <w:lang w:val="ru-RU"/>
              </w:rPr>
              <w:t>ТНР</w:t>
            </w:r>
            <w:r w:rsidRPr="00D476EA">
              <w:rPr>
                <w:spacing w:val="-2"/>
                <w:lang w:val="ru-RU"/>
              </w:rPr>
              <w:t xml:space="preserve"> </w:t>
            </w:r>
            <w:r w:rsidRPr="00D476EA">
              <w:rPr>
                <w:lang w:val="ru-RU"/>
              </w:rPr>
              <w:t>(ОНР)</w:t>
            </w:r>
            <w:r w:rsidRPr="00D476EA">
              <w:rPr>
                <w:spacing w:val="-4"/>
                <w:lang w:val="ru-RU"/>
              </w:rPr>
              <w:t xml:space="preserve"> </w:t>
            </w:r>
            <w:r w:rsidRPr="00D476EA">
              <w:rPr>
                <w:lang w:val="ru-RU"/>
              </w:rPr>
              <w:t>3-7</w:t>
            </w:r>
            <w:r w:rsidRPr="00D476EA">
              <w:rPr>
                <w:spacing w:val="-2"/>
                <w:lang w:val="ru-RU"/>
              </w:rPr>
              <w:t xml:space="preserve"> </w:t>
            </w:r>
            <w:r w:rsidRPr="00D476EA">
              <w:rPr>
                <w:lang w:val="ru-RU"/>
              </w:rPr>
              <w:t>л,</w:t>
            </w:r>
          </w:p>
        </w:tc>
      </w:tr>
    </w:tbl>
    <w:p w14:paraId="17609E3E" w14:textId="77777777" w:rsidR="00D476EA" w:rsidRDefault="00D476EA" w:rsidP="00D476EA">
      <w:pPr>
        <w:spacing w:line="238" w:lineRule="exact"/>
        <w:sectPr w:rsidR="00D476EA">
          <w:pgSz w:w="11910" w:h="16840"/>
          <w:pgMar w:top="960" w:right="160" w:bottom="280" w:left="1340" w:header="749" w:footer="0" w:gutter="0"/>
          <w:cols w:space="720"/>
        </w:sectPr>
      </w:pPr>
    </w:p>
    <w:p w14:paraId="70A3730F" w14:textId="77777777" w:rsidR="00D476EA" w:rsidRDefault="00D476EA" w:rsidP="00D476EA">
      <w:pPr>
        <w:pStyle w:val="a9"/>
        <w:ind w:left="0"/>
        <w:jc w:val="left"/>
        <w:rPr>
          <w:b/>
          <w:i/>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
        <w:gridCol w:w="9398"/>
      </w:tblGrid>
      <w:tr w:rsidR="00D476EA" w14:paraId="326C083A" w14:textId="77777777" w:rsidTr="00D476EA">
        <w:trPr>
          <w:trHeight w:val="253"/>
        </w:trPr>
        <w:tc>
          <w:tcPr>
            <w:tcW w:w="485" w:type="dxa"/>
            <w:tcBorders>
              <w:left w:val="single" w:sz="8" w:space="0" w:color="000000"/>
            </w:tcBorders>
          </w:tcPr>
          <w:p w14:paraId="4981EBAD" w14:textId="77777777" w:rsidR="00D476EA" w:rsidRPr="00D476EA" w:rsidRDefault="00D476EA" w:rsidP="00D476EA">
            <w:pPr>
              <w:pStyle w:val="TableParagraph"/>
              <w:rPr>
                <w:sz w:val="18"/>
                <w:lang w:val="ru-RU"/>
              </w:rPr>
            </w:pPr>
          </w:p>
        </w:tc>
        <w:tc>
          <w:tcPr>
            <w:tcW w:w="9398" w:type="dxa"/>
          </w:tcPr>
          <w:p w14:paraId="183B34FA" w14:textId="77777777" w:rsidR="00D476EA" w:rsidRDefault="00D476EA" w:rsidP="00D476EA">
            <w:pPr>
              <w:pStyle w:val="TableParagraph"/>
              <w:spacing w:line="234" w:lineRule="exact"/>
              <w:ind w:left="112"/>
            </w:pPr>
            <w:r>
              <w:t>Детство-пресс</w:t>
            </w:r>
          </w:p>
        </w:tc>
      </w:tr>
      <w:tr w:rsidR="00D476EA" w14:paraId="3AE869EE" w14:textId="77777777" w:rsidTr="00D476EA">
        <w:trPr>
          <w:trHeight w:val="506"/>
        </w:trPr>
        <w:tc>
          <w:tcPr>
            <w:tcW w:w="485" w:type="dxa"/>
            <w:tcBorders>
              <w:left w:val="single" w:sz="8" w:space="0" w:color="000000"/>
            </w:tcBorders>
          </w:tcPr>
          <w:p w14:paraId="758475C1" w14:textId="77777777" w:rsidR="00D476EA" w:rsidRDefault="00D476EA" w:rsidP="00D476EA">
            <w:pPr>
              <w:pStyle w:val="TableParagraph"/>
              <w:spacing w:line="268" w:lineRule="exact"/>
              <w:ind w:right="107"/>
              <w:jc w:val="right"/>
              <w:rPr>
                <w:sz w:val="24"/>
              </w:rPr>
            </w:pPr>
            <w:r>
              <w:rPr>
                <w:sz w:val="24"/>
              </w:rPr>
              <w:t>67</w:t>
            </w:r>
          </w:p>
        </w:tc>
        <w:tc>
          <w:tcPr>
            <w:tcW w:w="9398" w:type="dxa"/>
          </w:tcPr>
          <w:p w14:paraId="75A66166" w14:textId="77777777" w:rsidR="00D476EA" w:rsidRPr="00D476EA" w:rsidRDefault="00D476EA" w:rsidP="00D476EA">
            <w:pPr>
              <w:pStyle w:val="TableParagraph"/>
              <w:spacing w:line="246" w:lineRule="exact"/>
              <w:ind w:left="112"/>
              <w:rPr>
                <w:lang w:val="ru-RU"/>
              </w:rPr>
            </w:pPr>
            <w:r w:rsidRPr="00D476EA">
              <w:rPr>
                <w:lang w:val="ru-RU"/>
              </w:rPr>
              <w:t>Нищева</w:t>
            </w:r>
            <w:r w:rsidRPr="00D476EA">
              <w:rPr>
                <w:spacing w:val="-3"/>
                <w:lang w:val="ru-RU"/>
              </w:rPr>
              <w:t xml:space="preserve"> </w:t>
            </w:r>
            <w:r w:rsidRPr="00D476EA">
              <w:rPr>
                <w:lang w:val="ru-RU"/>
              </w:rPr>
              <w:t>Блокнот</w:t>
            </w:r>
            <w:r w:rsidRPr="00D476EA">
              <w:rPr>
                <w:spacing w:val="-3"/>
                <w:lang w:val="ru-RU"/>
              </w:rPr>
              <w:t xml:space="preserve"> </w:t>
            </w:r>
            <w:r w:rsidRPr="00D476EA">
              <w:rPr>
                <w:lang w:val="ru-RU"/>
              </w:rPr>
              <w:t>логопеда</w:t>
            </w:r>
            <w:r w:rsidRPr="00D476EA">
              <w:rPr>
                <w:spacing w:val="-2"/>
                <w:lang w:val="ru-RU"/>
              </w:rPr>
              <w:t xml:space="preserve"> </w:t>
            </w:r>
            <w:r w:rsidRPr="00D476EA">
              <w:rPr>
                <w:lang w:val="ru-RU"/>
              </w:rPr>
              <w:t>Секреты</w:t>
            </w:r>
            <w:r w:rsidRPr="00D476EA">
              <w:rPr>
                <w:spacing w:val="-2"/>
                <w:lang w:val="ru-RU"/>
              </w:rPr>
              <w:t xml:space="preserve"> </w:t>
            </w:r>
            <w:r w:rsidRPr="00D476EA">
              <w:rPr>
                <w:lang w:val="ru-RU"/>
              </w:rPr>
              <w:t>работы</w:t>
            </w:r>
            <w:r w:rsidRPr="00D476EA">
              <w:rPr>
                <w:spacing w:val="-4"/>
                <w:lang w:val="ru-RU"/>
              </w:rPr>
              <w:t xml:space="preserve"> </w:t>
            </w:r>
            <w:r w:rsidRPr="00D476EA">
              <w:rPr>
                <w:lang w:val="ru-RU"/>
              </w:rPr>
              <w:t>с</w:t>
            </w:r>
            <w:r w:rsidRPr="00D476EA">
              <w:rPr>
                <w:spacing w:val="-2"/>
                <w:lang w:val="ru-RU"/>
              </w:rPr>
              <w:t xml:space="preserve"> </w:t>
            </w:r>
            <w:r w:rsidRPr="00D476EA">
              <w:rPr>
                <w:lang w:val="ru-RU"/>
              </w:rPr>
              <w:t>неговорящим</w:t>
            </w:r>
            <w:r w:rsidRPr="00D476EA">
              <w:rPr>
                <w:spacing w:val="-4"/>
                <w:lang w:val="ru-RU"/>
              </w:rPr>
              <w:t xml:space="preserve"> </w:t>
            </w:r>
            <w:r w:rsidRPr="00D476EA">
              <w:rPr>
                <w:lang w:val="ru-RU"/>
              </w:rPr>
              <w:t>ребенком</w:t>
            </w:r>
            <w:r w:rsidRPr="00D476EA">
              <w:rPr>
                <w:spacing w:val="-2"/>
                <w:lang w:val="ru-RU"/>
              </w:rPr>
              <w:t xml:space="preserve"> </w:t>
            </w:r>
            <w:r w:rsidRPr="00D476EA">
              <w:rPr>
                <w:lang w:val="ru-RU"/>
              </w:rPr>
              <w:t>Вызывание</w:t>
            </w:r>
            <w:r w:rsidRPr="00D476EA">
              <w:rPr>
                <w:spacing w:val="-2"/>
                <w:lang w:val="ru-RU"/>
              </w:rPr>
              <w:t xml:space="preserve"> </w:t>
            </w:r>
            <w:r w:rsidRPr="00D476EA">
              <w:rPr>
                <w:lang w:val="ru-RU"/>
              </w:rPr>
              <w:t>простых</w:t>
            </w:r>
            <w:r w:rsidRPr="00D476EA">
              <w:rPr>
                <w:spacing w:val="-2"/>
                <w:lang w:val="ru-RU"/>
              </w:rPr>
              <w:t xml:space="preserve"> </w:t>
            </w:r>
            <w:r w:rsidRPr="00D476EA">
              <w:rPr>
                <w:lang w:val="ru-RU"/>
              </w:rPr>
              <w:t>звуков,</w:t>
            </w:r>
          </w:p>
          <w:p w14:paraId="0AF382AA" w14:textId="77777777" w:rsidR="00D476EA" w:rsidRDefault="00D476EA" w:rsidP="00D476EA">
            <w:pPr>
              <w:pStyle w:val="TableParagraph"/>
              <w:spacing w:line="240" w:lineRule="exact"/>
              <w:ind w:left="112"/>
            </w:pPr>
            <w:r>
              <w:t>Детство-прес</w:t>
            </w:r>
          </w:p>
        </w:tc>
      </w:tr>
      <w:tr w:rsidR="00D476EA" w14:paraId="4DB80F6E" w14:textId="77777777" w:rsidTr="00D476EA">
        <w:trPr>
          <w:trHeight w:val="505"/>
        </w:trPr>
        <w:tc>
          <w:tcPr>
            <w:tcW w:w="485" w:type="dxa"/>
            <w:tcBorders>
              <w:left w:val="single" w:sz="8" w:space="0" w:color="000000"/>
            </w:tcBorders>
          </w:tcPr>
          <w:p w14:paraId="0134B5D1" w14:textId="77777777" w:rsidR="00D476EA" w:rsidRDefault="00D476EA" w:rsidP="00D476EA">
            <w:pPr>
              <w:pStyle w:val="TableParagraph"/>
              <w:spacing w:line="268" w:lineRule="exact"/>
              <w:ind w:right="107"/>
              <w:jc w:val="right"/>
              <w:rPr>
                <w:sz w:val="24"/>
              </w:rPr>
            </w:pPr>
            <w:r>
              <w:rPr>
                <w:sz w:val="24"/>
              </w:rPr>
              <w:t>68</w:t>
            </w:r>
          </w:p>
        </w:tc>
        <w:tc>
          <w:tcPr>
            <w:tcW w:w="9398" w:type="dxa"/>
          </w:tcPr>
          <w:p w14:paraId="5E2FCB0C" w14:textId="77777777" w:rsidR="00D476EA" w:rsidRPr="00D476EA" w:rsidRDefault="00D476EA" w:rsidP="00D476EA">
            <w:pPr>
              <w:pStyle w:val="TableParagraph"/>
              <w:spacing w:line="246" w:lineRule="exact"/>
              <w:ind w:left="112"/>
              <w:rPr>
                <w:lang w:val="ru-RU"/>
              </w:rPr>
            </w:pPr>
            <w:r w:rsidRPr="00D476EA">
              <w:rPr>
                <w:lang w:val="ru-RU"/>
              </w:rPr>
              <w:t>Нищева</w:t>
            </w:r>
            <w:r w:rsidRPr="00D476EA">
              <w:rPr>
                <w:spacing w:val="-2"/>
                <w:lang w:val="ru-RU"/>
              </w:rPr>
              <w:t xml:space="preserve"> </w:t>
            </w:r>
            <w:r w:rsidRPr="00D476EA">
              <w:rPr>
                <w:lang w:val="ru-RU"/>
              </w:rPr>
              <w:t>Блокнот</w:t>
            </w:r>
            <w:r w:rsidRPr="00D476EA">
              <w:rPr>
                <w:spacing w:val="-3"/>
                <w:lang w:val="ru-RU"/>
              </w:rPr>
              <w:t xml:space="preserve"> </w:t>
            </w:r>
            <w:r w:rsidRPr="00D476EA">
              <w:rPr>
                <w:lang w:val="ru-RU"/>
              </w:rPr>
              <w:t>логопеда</w:t>
            </w:r>
            <w:r w:rsidRPr="00D476EA">
              <w:rPr>
                <w:spacing w:val="-1"/>
                <w:lang w:val="ru-RU"/>
              </w:rPr>
              <w:t xml:space="preserve"> </w:t>
            </w:r>
            <w:r w:rsidRPr="00D476EA">
              <w:rPr>
                <w:lang w:val="ru-RU"/>
              </w:rPr>
              <w:t>Секреты</w:t>
            </w:r>
            <w:r w:rsidRPr="00D476EA">
              <w:rPr>
                <w:spacing w:val="-2"/>
                <w:lang w:val="ru-RU"/>
              </w:rPr>
              <w:t xml:space="preserve"> </w:t>
            </w:r>
            <w:r w:rsidRPr="00D476EA">
              <w:rPr>
                <w:lang w:val="ru-RU"/>
              </w:rPr>
              <w:t>работы</w:t>
            </w:r>
            <w:r w:rsidRPr="00D476EA">
              <w:rPr>
                <w:spacing w:val="-3"/>
                <w:lang w:val="ru-RU"/>
              </w:rPr>
              <w:t xml:space="preserve"> </w:t>
            </w:r>
            <w:r w:rsidRPr="00D476EA">
              <w:rPr>
                <w:lang w:val="ru-RU"/>
              </w:rPr>
              <w:t>с</w:t>
            </w:r>
            <w:r w:rsidRPr="00D476EA">
              <w:rPr>
                <w:spacing w:val="-2"/>
                <w:lang w:val="ru-RU"/>
              </w:rPr>
              <w:t xml:space="preserve"> </w:t>
            </w:r>
            <w:r w:rsidRPr="00D476EA">
              <w:rPr>
                <w:lang w:val="ru-RU"/>
              </w:rPr>
              <w:t>неговорящим</w:t>
            </w:r>
            <w:r w:rsidRPr="00D476EA">
              <w:rPr>
                <w:spacing w:val="-3"/>
                <w:lang w:val="ru-RU"/>
              </w:rPr>
              <w:t xml:space="preserve"> </w:t>
            </w:r>
            <w:r w:rsidRPr="00D476EA">
              <w:rPr>
                <w:lang w:val="ru-RU"/>
              </w:rPr>
              <w:t>ребенком</w:t>
            </w:r>
            <w:r w:rsidRPr="00D476EA">
              <w:rPr>
                <w:spacing w:val="-1"/>
                <w:lang w:val="ru-RU"/>
              </w:rPr>
              <w:t xml:space="preserve"> </w:t>
            </w:r>
            <w:r w:rsidRPr="00D476EA">
              <w:rPr>
                <w:lang w:val="ru-RU"/>
              </w:rPr>
              <w:t>Вызывание</w:t>
            </w:r>
            <w:r w:rsidRPr="00D476EA">
              <w:rPr>
                <w:spacing w:val="-2"/>
                <w:lang w:val="ru-RU"/>
              </w:rPr>
              <w:t xml:space="preserve"> </w:t>
            </w:r>
            <w:r w:rsidRPr="00D476EA">
              <w:rPr>
                <w:lang w:val="ru-RU"/>
              </w:rPr>
              <w:t>фразовой</w:t>
            </w:r>
            <w:r w:rsidRPr="00D476EA">
              <w:rPr>
                <w:spacing w:val="-1"/>
                <w:lang w:val="ru-RU"/>
              </w:rPr>
              <w:t xml:space="preserve"> </w:t>
            </w:r>
            <w:r w:rsidRPr="00D476EA">
              <w:rPr>
                <w:lang w:val="ru-RU"/>
              </w:rPr>
              <w:t>речи,</w:t>
            </w:r>
          </w:p>
          <w:p w14:paraId="6A8D6712" w14:textId="77777777" w:rsidR="00D476EA" w:rsidRDefault="00D476EA" w:rsidP="00D476EA">
            <w:pPr>
              <w:pStyle w:val="TableParagraph"/>
              <w:spacing w:line="240" w:lineRule="exact"/>
              <w:ind w:left="112"/>
            </w:pPr>
            <w:r>
              <w:t>Детство-прес</w:t>
            </w:r>
          </w:p>
        </w:tc>
      </w:tr>
      <w:tr w:rsidR="00D476EA" w14:paraId="27AC6996" w14:textId="77777777" w:rsidTr="00D476EA">
        <w:trPr>
          <w:trHeight w:val="275"/>
        </w:trPr>
        <w:tc>
          <w:tcPr>
            <w:tcW w:w="485" w:type="dxa"/>
            <w:tcBorders>
              <w:left w:val="single" w:sz="8" w:space="0" w:color="000000"/>
            </w:tcBorders>
          </w:tcPr>
          <w:p w14:paraId="2934CC66" w14:textId="77777777" w:rsidR="00D476EA" w:rsidRDefault="00D476EA" w:rsidP="00D476EA">
            <w:pPr>
              <w:pStyle w:val="TableParagraph"/>
              <w:spacing w:line="256" w:lineRule="exact"/>
              <w:ind w:right="107"/>
              <w:jc w:val="right"/>
              <w:rPr>
                <w:sz w:val="24"/>
              </w:rPr>
            </w:pPr>
            <w:r>
              <w:rPr>
                <w:sz w:val="24"/>
              </w:rPr>
              <w:t>69</w:t>
            </w:r>
          </w:p>
        </w:tc>
        <w:tc>
          <w:tcPr>
            <w:tcW w:w="9398" w:type="dxa"/>
          </w:tcPr>
          <w:p w14:paraId="69922BEF" w14:textId="77777777" w:rsidR="00D476EA" w:rsidRPr="00D476EA" w:rsidRDefault="00D476EA" w:rsidP="00D476EA">
            <w:pPr>
              <w:pStyle w:val="TableParagraph"/>
              <w:spacing w:before="15" w:line="240" w:lineRule="exact"/>
              <w:ind w:left="112"/>
              <w:rPr>
                <w:lang w:val="ru-RU"/>
              </w:rPr>
            </w:pPr>
            <w:r w:rsidRPr="00D476EA">
              <w:rPr>
                <w:lang w:val="ru-RU"/>
              </w:rPr>
              <w:t>Нищева</w:t>
            </w:r>
            <w:r w:rsidRPr="00D476EA">
              <w:rPr>
                <w:spacing w:val="-3"/>
                <w:lang w:val="ru-RU"/>
              </w:rPr>
              <w:t xml:space="preserve"> </w:t>
            </w:r>
            <w:r w:rsidRPr="00D476EA">
              <w:rPr>
                <w:lang w:val="ru-RU"/>
              </w:rPr>
              <w:t>Блокнот</w:t>
            </w:r>
            <w:r w:rsidRPr="00D476EA">
              <w:rPr>
                <w:spacing w:val="-4"/>
                <w:lang w:val="ru-RU"/>
              </w:rPr>
              <w:t xml:space="preserve"> </w:t>
            </w:r>
            <w:r w:rsidRPr="00D476EA">
              <w:rPr>
                <w:lang w:val="ru-RU"/>
              </w:rPr>
              <w:t>логопеда</w:t>
            </w:r>
            <w:r w:rsidRPr="00D476EA">
              <w:rPr>
                <w:spacing w:val="-3"/>
                <w:lang w:val="ru-RU"/>
              </w:rPr>
              <w:t xml:space="preserve"> </w:t>
            </w:r>
            <w:r w:rsidRPr="00D476EA">
              <w:rPr>
                <w:lang w:val="ru-RU"/>
              </w:rPr>
              <w:t>Секреты</w:t>
            </w:r>
            <w:r w:rsidRPr="00D476EA">
              <w:rPr>
                <w:spacing w:val="-3"/>
                <w:lang w:val="ru-RU"/>
              </w:rPr>
              <w:t xml:space="preserve"> </w:t>
            </w:r>
            <w:r w:rsidRPr="00D476EA">
              <w:rPr>
                <w:lang w:val="ru-RU"/>
              </w:rPr>
              <w:t>развития</w:t>
            </w:r>
            <w:r w:rsidRPr="00D476EA">
              <w:rPr>
                <w:spacing w:val="-4"/>
                <w:lang w:val="ru-RU"/>
              </w:rPr>
              <w:t xml:space="preserve"> </w:t>
            </w:r>
            <w:r w:rsidRPr="00D476EA">
              <w:rPr>
                <w:lang w:val="ru-RU"/>
              </w:rPr>
              <w:t>фонематического</w:t>
            </w:r>
            <w:r w:rsidRPr="00D476EA">
              <w:rPr>
                <w:spacing w:val="-3"/>
                <w:lang w:val="ru-RU"/>
              </w:rPr>
              <w:t xml:space="preserve"> </w:t>
            </w:r>
            <w:r w:rsidRPr="00D476EA">
              <w:rPr>
                <w:lang w:val="ru-RU"/>
              </w:rPr>
              <w:t>слуха</w:t>
            </w:r>
            <w:r w:rsidRPr="00D476EA">
              <w:rPr>
                <w:spacing w:val="-3"/>
                <w:lang w:val="ru-RU"/>
              </w:rPr>
              <w:t xml:space="preserve"> </w:t>
            </w:r>
            <w:r w:rsidRPr="00D476EA">
              <w:rPr>
                <w:lang w:val="ru-RU"/>
              </w:rPr>
              <w:t>4-7</w:t>
            </w:r>
            <w:r w:rsidRPr="00D476EA">
              <w:rPr>
                <w:spacing w:val="-3"/>
                <w:lang w:val="ru-RU"/>
              </w:rPr>
              <w:t xml:space="preserve"> </w:t>
            </w:r>
            <w:r w:rsidRPr="00D476EA">
              <w:rPr>
                <w:lang w:val="ru-RU"/>
              </w:rPr>
              <w:t>л,</w:t>
            </w:r>
            <w:r w:rsidRPr="00D476EA">
              <w:rPr>
                <w:spacing w:val="-3"/>
                <w:lang w:val="ru-RU"/>
              </w:rPr>
              <w:t xml:space="preserve"> </w:t>
            </w:r>
            <w:r w:rsidRPr="00D476EA">
              <w:rPr>
                <w:lang w:val="ru-RU"/>
              </w:rPr>
              <w:t>Детство-пресс</w:t>
            </w:r>
          </w:p>
        </w:tc>
      </w:tr>
      <w:tr w:rsidR="00D476EA" w14:paraId="6232F24C" w14:textId="77777777" w:rsidTr="00D476EA">
        <w:trPr>
          <w:trHeight w:val="275"/>
        </w:trPr>
        <w:tc>
          <w:tcPr>
            <w:tcW w:w="485" w:type="dxa"/>
            <w:tcBorders>
              <w:left w:val="single" w:sz="8" w:space="0" w:color="000000"/>
            </w:tcBorders>
          </w:tcPr>
          <w:p w14:paraId="1C5B5957" w14:textId="77777777" w:rsidR="00D476EA" w:rsidRDefault="00D476EA" w:rsidP="00D476EA">
            <w:pPr>
              <w:pStyle w:val="TableParagraph"/>
              <w:spacing w:line="256" w:lineRule="exact"/>
              <w:ind w:right="107"/>
              <w:jc w:val="right"/>
              <w:rPr>
                <w:sz w:val="24"/>
              </w:rPr>
            </w:pPr>
            <w:r>
              <w:rPr>
                <w:sz w:val="24"/>
              </w:rPr>
              <w:t>70</w:t>
            </w:r>
          </w:p>
        </w:tc>
        <w:tc>
          <w:tcPr>
            <w:tcW w:w="9398" w:type="dxa"/>
          </w:tcPr>
          <w:p w14:paraId="777F1AC5" w14:textId="77777777" w:rsidR="00D476EA" w:rsidRPr="00D476EA" w:rsidRDefault="00D476EA" w:rsidP="00D476EA">
            <w:pPr>
              <w:pStyle w:val="TableParagraph"/>
              <w:spacing w:before="17" w:line="238" w:lineRule="exact"/>
              <w:ind w:left="112"/>
              <w:rPr>
                <w:lang w:val="ru-RU"/>
              </w:rPr>
            </w:pPr>
            <w:r w:rsidRPr="00D476EA">
              <w:rPr>
                <w:lang w:val="ru-RU"/>
              </w:rPr>
              <w:t>Нищева</w:t>
            </w:r>
            <w:r w:rsidRPr="00D476EA">
              <w:rPr>
                <w:spacing w:val="-3"/>
                <w:lang w:val="ru-RU"/>
              </w:rPr>
              <w:t xml:space="preserve"> </w:t>
            </w:r>
            <w:r w:rsidRPr="00D476EA">
              <w:rPr>
                <w:lang w:val="ru-RU"/>
              </w:rPr>
              <w:t>Блокнот</w:t>
            </w:r>
            <w:r w:rsidRPr="00D476EA">
              <w:rPr>
                <w:spacing w:val="-3"/>
                <w:lang w:val="ru-RU"/>
              </w:rPr>
              <w:t xml:space="preserve"> </w:t>
            </w:r>
            <w:r w:rsidRPr="00D476EA">
              <w:rPr>
                <w:lang w:val="ru-RU"/>
              </w:rPr>
              <w:t>логопеда</w:t>
            </w:r>
            <w:r w:rsidRPr="00D476EA">
              <w:rPr>
                <w:spacing w:val="-2"/>
                <w:lang w:val="ru-RU"/>
              </w:rPr>
              <w:t xml:space="preserve"> </w:t>
            </w:r>
            <w:r w:rsidRPr="00D476EA">
              <w:rPr>
                <w:lang w:val="ru-RU"/>
              </w:rPr>
              <w:t>Секреты</w:t>
            </w:r>
            <w:r w:rsidRPr="00D476EA">
              <w:rPr>
                <w:spacing w:val="-2"/>
                <w:lang w:val="ru-RU"/>
              </w:rPr>
              <w:t xml:space="preserve"> </w:t>
            </w:r>
            <w:r w:rsidRPr="00D476EA">
              <w:rPr>
                <w:lang w:val="ru-RU"/>
              </w:rPr>
              <w:t>добукварного</w:t>
            </w:r>
            <w:r w:rsidRPr="00D476EA">
              <w:rPr>
                <w:spacing w:val="-4"/>
                <w:lang w:val="ru-RU"/>
              </w:rPr>
              <w:t xml:space="preserve"> </w:t>
            </w:r>
            <w:r w:rsidRPr="00D476EA">
              <w:rPr>
                <w:lang w:val="ru-RU"/>
              </w:rPr>
              <w:t>периода</w:t>
            </w:r>
            <w:r w:rsidRPr="00D476EA">
              <w:rPr>
                <w:spacing w:val="-2"/>
                <w:lang w:val="ru-RU"/>
              </w:rPr>
              <w:t xml:space="preserve"> </w:t>
            </w:r>
            <w:r w:rsidRPr="00D476EA">
              <w:rPr>
                <w:lang w:val="ru-RU"/>
              </w:rPr>
              <w:t>5-7</w:t>
            </w:r>
            <w:r w:rsidRPr="00D476EA">
              <w:rPr>
                <w:spacing w:val="-2"/>
                <w:lang w:val="ru-RU"/>
              </w:rPr>
              <w:t xml:space="preserve"> </w:t>
            </w:r>
            <w:r w:rsidRPr="00D476EA">
              <w:rPr>
                <w:lang w:val="ru-RU"/>
              </w:rPr>
              <w:t>л,</w:t>
            </w:r>
            <w:r w:rsidRPr="00D476EA">
              <w:rPr>
                <w:spacing w:val="-2"/>
                <w:lang w:val="ru-RU"/>
              </w:rPr>
              <w:t xml:space="preserve"> </w:t>
            </w:r>
            <w:r w:rsidRPr="00D476EA">
              <w:rPr>
                <w:lang w:val="ru-RU"/>
              </w:rPr>
              <w:t>Детство-пресс</w:t>
            </w:r>
          </w:p>
        </w:tc>
      </w:tr>
      <w:tr w:rsidR="00D476EA" w14:paraId="437C1000" w14:textId="77777777" w:rsidTr="00D476EA">
        <w:trPr>
          <w:trHeight w:val="505"/>
        </w:trPr>
        <w:tc>
          <w:tcPr>
            <w:tcW w:w="485" w:type="dxa"/>
            <w:tcBorders>
              <w:left w:val="single" w:sz="8" w:space="0" w:color="000000"/>
            </w:tcBorders>
          </w:tcPr>
          <w:p w14:paraId="57863BD4" w14:textId="77777777" w:rsidR="00D476EA" w:rsidRDefault="00D476EA" w:rsidP="00D476EA">
            <w:pPr>
              <w:pStyle w:val="TableParagraph"/>
              <w:spacing w:line="268" w:lineRule="exact"/>
              <w:ind w:right="107"/>
              <w:jc w:val="right"/>
              <w:rPr>
                <w:sz w:val="24"/>
              </w:rPr>
            </w:pPr>
            <w:r>
              <w:rPr>
                <w:sz w:val="24"/>
              </w:rPr>
              <w:t>71</w:t>
            </w:r>
          </w:p>
        </w:tc>
        <w:tc>
          <w:tcPr>
            <w:tcW w:w="9398" w:type="dxa"/>
          </w:tcPr>
          <w:p w14:paraId="53B21546" w14:textId="77777777" w:rsidR="00D476EA" w:rsidRPr="00D476EA" w:rsidRDefault="00D476EA" w:rsidP="00D476EA">
            <w:pPr>
              <w:pStyle w:val="TableParagraph"/>
              <w:spacing w:line="247" w:lineRule="exact"/>
              <w:ind w:left="112"/>
              <w:rPr>
                <w:lang w:val="ru-RU"/>
              </w:rPr>
            </w:pPr>
            <w:r w:rsidRPr="00D476EA">
              <w:rPr>
                <w:lang w:val="ru-RU"/>
              </w:rPr>
              <w:t>Нищева</w:t>
            </w:r>
            <w:r w:rsidRPr="00D476EA">
              <w:rPr>
                <w:spacing w:val="-4"/>
                <w:lang w:val="ru-RU"/>
              </w:rPr>
              <w:t xml:space="preserve"> </w:t>
            </w:r>
            <w:r w:rsidRPr="00D476EA">
              <w:rPr>
                <w:lang w:val="ru-RU"/>
              </w:rPr>
              <w:t>Тетрадь-тренажер</w:t>
            </w:r>
            <w:r w:rsidRPr="00D476EA">
              <w:rPr>
                <w:spacing w:val="-1"/>
                <w:lang w:val="ru-RU"/>
              </w:rPr>
              <w:t xml:space="preserve"> </w:t>
            </w:r>
            <w:r w:rsidRPr="00D476EA">
              <w:rPr>
                <w:lang w:val="ru-RU"/>
              </w:rPr>
              <w:t>для</w:t>
            </w:r>
            <w:r w:rsidRPr="00D476EA">
              <w:rPr>
                <w:spacing w:val="-2"/>
                <w:lang w:val="ru-RU"/>
              </w:rPr>
              <w:t xml:space="preserve"> </w:t>
            </w:r>
            <w:r w:rsidRPr="00D476EA">
              <w:rPr>
                <w:lang w:val="ru-RU"/>
              </w:rPr>
              <w:t>формирования</w:t>
            </w:r>
            <w:r w:rsidRPr="00D476EA">
              <w:rPr>
                <w:spacing w:val="-2"/>
                <w:lang w:val="ru-RU"/>
              </w:rPr>
              <w:t xml:space="preserve"> </w:t>
            </w:r>
            <w:r w:rsidRPr="00D476EA">
              <w:rPr>
                <w:lang w:val="ru-RU"/>
              </w:rPr>
              <w:t>временных</w:t>
            </w:r>
            <w:r w:rsidRPr="00D476EA">
              <w:rPr>
                <w:spacing w:val="-2"/>
                <w:lang w:val="ru-RU"/>
              </w:rPr>
              <w:t xml:space="preserve"> </w:t>
            </w:r>
            <w:r w:rsidRPr="00D476EA">
              <w:rPr>
                <w:lang w:val="ru-RU"/>
              </w:rPr>
              <w:t>представлений</w:t>
            </w:r>
            <w:r w:rsidRPr="00D476EA">
              <w:rPr>
                <w:spacing w:val="-2"/>
                <w:lang w:val="ru-RU"/>
              </w:rPr>
              <w:t xml:space="preserve"> </w:t>
            </w:r>
            <w:r w:rsidRPr="00D476EA">
              <w:rPr>
                <w:lang w:val="ru-RU"/>
              </w:rPr>
              <w:t>у</w:t>
            </w:r>
            <w:r w:rsidRPr="00D476EA">
              <w:rPr>
                <w:spacing w:val="-5"/>
                <w:lang w:val="ru-RU"/>
              </w:rPr>
              <w:t xml:space="preserve"> </w:t>
            </w:r>
            <w:r w:rsidRPr="00D476EA">
              <w:rPr>
                <w:lang w:val="ru-RU"/>
              </w:rPr>
              <w:t>ст.дош-ков</w:t>
            </w:r>
            <w:r w:rsidRPr="00D476EA">
              <w:rPr>
                <w:spacing w:val="-2"/>
                <w:lang w:val="ru-RU"/>
              </w:rPr>
              <w:t xml:space="preserve"> </w:t>
            </w:r>
            <w:r w:rsidRPr="00D476EA">
              <w:rPr>
                <w:lang w:val="ru-RU"/>
              </w:rPr>
              <w:t>5-7</w:t>
            </w:r>
            <w:r w:rsidRPr="00D476EA">
              <w:rPr>
                <w:spacing w:val="-2"/>
                <w:lang w:val="ru-RU"/>
              </w:rPr>
              <w:t xml:space="preserve"> </w:t>
            </w:r>
            <w:r w:rsidRPr="00D476EA">
              <w:rPr>
                <w:lang w:val="ru-RU"/>
              </w:rPr>
              <w:t>л,</w:t>
            </w:r>
          </w:p>
          <w:p w14:paraId="71E6EF6D" w14:textId="77777777" w:rsidR="00D476EA" w:rsidRDefault="00D476EA" w:rsidP="00D476EA">
            <w:pPr>
              <w:pStyle w:val="TableParagraph"/>
              <w:spacing w:before="1" w:line="238" w:lineRule="exact"/>
              <w:ind w:left="112"/>
            </w:pPr>
            <w:r>
              <w:t>Детство-пресс</w:t>
            </w:r>
          </w:p>
        </w:tc>
      </w:tr>
      <w:tr w:rsidR="00D476EA" w14:paraId="5345A1EC" w14:textId="77777777" w:rsidTr="00D476EA">
        <w:trPr>
          <w:trHeight w:val="506"/>
        </w:trPr>
        <w:tc>
          <w:tcPr>
            <w:tcW w:w="485" w:type="dxa"/>
            <w:tcBorders>
              <w:left w:val="single" w:sz="8" w:space="0" w:color="000000"/>
            </w:tcBorders>
          </w:tcPr>
          <w:p w14:paraId="097E9CF4" w14:textId="77777777" w:rsidR="00D476EA" w:rsidRDefault="00D476EA" w:rsidP="00D476EA">
            <w:pPr>
              <w:pStyle w:val="TableParagraph"/>
              <w:spacing w:line="268" w:lineRule="exact"/>
              <w:ind w:right="107"/>
              <w:jc w:val="right"/>
              <w:rPr>
                <w:sz w:val="24"/>
              </w:rPr>
            </w:pPr>
            <w:r>
              <w:rPr>
                <w:sz w:val="24"/>
              </w:rPr>
              <w:t>72</w:t>
            </w:r>
          </w:p>
        </w:tc>
        <w:tc>
          <w:tcPr>
            <w:tcW w:w="9398" w:type="dxa"/>
          </w:tcPr>
          <w:p w14:paraId="59580505" w14:textId="77777777" w:rsidR="00D476EA" w:rsidRPr="00D476EA" w:rsidRDefault="00D476EA" w:rsidP="00D476EA">
            <w:pPr>
              <w:pStyle w:val="TableParagraph"/>
              <w:spacing w:line="247" w:lineRule="exact"/>
              <w:ind w:left="112"/>
              <w:rPr>
                <w:lang w:val="ru-RU"/>
              </w:rPr>
            </w:pPr>
            <w:r w:rsidRPr="00D476EA">
              <w:rPr>
                <w:lang w:val="ru-RU"/>
              </w:rPr>
              <w:t>Нищева</w:t>
            </w:r>
            <w:r w:rsidRPr="00D476EA">
              <w:rPr>
                <w:spacing w:val="-2"/>
                <w:lang w:val="ru-RU"/>
              </w:rPr>
              <w:t xml:space="preserve"> </w:t>
            </w:r>
            <w:r w:rsidRPr="00D476EA">
              <w:rPr>
                <w:lang w:val="ru-RU"/>
              </w:rPr>
              <w:t>Картотека</w:t>
            </w:r>
            <w:r w:rsidRPr="00D476EA">
              <w:rPr>
                <w:spacing w:val="-2"/>
                <w:lang w:val="ru-RU"/>
              </w:rPr>
              <w:t xml:space="preserve"> </w:t>
            </w:r>
            <w:r w:rsidRPr="00D476EA">
              <w:rPr>
                <w:lang w:val="ru-RU"/>
              </w:rPr>
              <w:t>сюжетных</w:t>
            </w:r>
            <w:r w:rsidRPr="00D476EA">
              <w:rPr>
                <w:spacing w:val="-2"/>
                <w:lang w:val="ru-RU"/>
              </w:rPr>
              <w:t xml:space="preserve"> </w:t>
            </w:r>
            <w:r w:rsidRPr="00D476EA">
              <w:rPr>
                <w:lang w:val="ru-RU"/>
              </w:rPr>
              <w:t>картинок</w:t>
            </w:r>
            <w:r w:rsidRPr="00D476EA">
              <w:rPr>
                <w:spacing w:val="-2"/>
                <w:lang w:val="ru-RU"/>
              </w:rPr>
              <w:t xml:space="preserve"> </w:t>
            </w:r>
            <w:r w:rsidRPr="00D476EA">
              <w:rPr>
                <w:lang w:val="ru-RU"/>
              </w:rPr>
              <w:t>Вып.24</w:t>
            </w:r>
            <w:r w:rsidRPr="00D476EA">
              <w:rPr>
                <w:spacing w:val="-2"/>
                <w:lang w:val="ru-RU"/>
              </w:rPr>
              <w:t xml:space="preserve"> </w:t>
            </w:r>
            <w:r w:rsidRPr="00D476EA">
              <w:rPr>
                <w:lang w:val="ru-RU"/>
              </w:rPr>
              <w:t>Глагольный</w:t>
            </w:r>
            <w:r w:rsidRPr="00D476EA">
              <w:rPr>
                <w:spacing w:val="-4"/>
                <w:lang w:val="ru-RU"/>
              </w:rPr>
              <w:t xml:space="preserve"> </w:t>
            </w:r>
            <w:r w:rsidRPr="00D476EA">
              <w:rPr>
                <w:lang w:val="ru-RU"/>
              </w:rPr>
              <w:t>словарь</w:t>
            </w:r>
            <w:r w:rsidRPr="00D476EA">
              <w:rPr>
                <w:spacing w:val="-5"/>
                <w:lang w:val="ru-RU"/>
              </w:rPr>
              <w:t xml:space="preserve"> </w:t>
            </w:r>
            <w:r w:rsidRPr="00D476EA">
              <w:rPr>
                <w:lang w:val="ru-RU"/>
              </w:rPr>
              <w:t>дошкольника,</w:t>
            </w:r>
            <w:r w:rsidRPr="00D476EA">
              <w:rPr>
                <w:spacing w:val="-2"/>
                <w:lang w:val="ru-RU"/>
              </w:rPr>
              <w:t xml:space="preserve"> </w:t>
            </w:r>
            <w:r w:rsidRPr="00D476EA">
              <w:rPr>
                <w:lang w:val="ru-RU"/>
              </w:rPr>
              <w:t>Детство-</w:t>
            </w:r>
          </w:p>
          <w:p w14:paraId="20C57C7E" w14:textId="77777777" w:rsidR="00D476EA" w:rsidRDefault="00D476EA" w:rsidP="00D476EA">
            <w:pPr>
              <w:pStyle w:val="TableParagraph"/>
              <w:spacing w:before="1" w:line="238" w:lineRule="exact"/>
              <w:ind w:left="112"/>
            </w:pPr>
            <w:r>
              <w:t>пресс</w:t>
            </w:r>
          </w:p>
        </w:tc>
      </w:tr>
      <w:tr w:rsidR="00D476EA" w14:paraId="61F233AC" w14:textId="77777777" w:rsidTr="00D476EA">
        <w:trPr>
          <w:trHeight w:val="275"/>
        </w:trPr>
        <w:tc>
          <w:tcPr>
            <w:tcW w:w="485" w:type="dxa"/>
            <w:tcBorders>
              <w:left w:val="single" w:sz="8" w:space="0" w:color="000000"/>
            </w:tcBorders>
          </w:tcPr>
          <w:p w14:paraId="3161C4C2" w14:textId="77777777" w:rsidR="00D476EA" w:rsidRDefault="00D476EA" w:rsidP="00D476EA">
            <w:pPr>
              <w:pStyle w:val="TableParagraph"/>
              <w:spacing w:line="256" w:lineRule="exact"/>
              <w:ind w:right="107"/>
              <w:jc w:val="right"/>
              <w:rPr>
                <w:sz w:val="24"/>
              </w:rPr>
            </w:pPr>
            <w:r>
              <w:rPr>
                <w:sz w:val="24"/>
              </w:rPr>
              <w:t>73</w:t>
            </w:r>
          </w:p>
        </w:tc>
        <w:tc>
          <w:tcPr>
            <w:tcW w:w="9398" w:type="dxa"/>
          </w:tcPr>
          <w:p w14:paraId="0EC62125" w14:textId="77777777" w:rsidR="00D476EA" w:rsidRDefault="00D476EA" w:rsidP="00D476EA">
            <w:pPr>
              <w:pStyle w:val="TableParagraph"/>
              <w:spacing w:before="17" w:line="238" w:lineRule="exact"/>
              <w:ind w:left="112"/>
            </w:pPr>
            <w:r w:rsidRPr="00D476EA">
              <w:rPr>
                <w:lang w:val="ru-RU"/>
              </w:rPr>
              <w:t>Рудик</w:t>
            </w:r>
            <w:r w:rsidRPr="00D476EA">
              <w:rPr>
                <w:spacing w:val="-3"/>
                <w:lang w:val="ru-RU"/>
              </w:rPr>
              <w:t xml:space="preserve"> </w:t>
            </w:r>
            <w:r w:rsidRPr="00D476EA">
              <w:rPr>
                <w:lang w:val="ru-RU"/>
              </w:rPr>
              <w:t>Коррекционная</w:t>
            </w:r>
            <w:r w:rsidRPr="00D476EA">
              <w:rPr>
                <w:spacing w:val="-2"/>
                <w:lang w:val="ru-RU"/>
              </w:rPr>
              <w:t xml:space="preserve"> </w:t>
            </w:r>
            <w:r w:rsidRPr="00D476EA">
              <w:rPr>
                <w:lang w:val="ru-RU"/>
              </w:rPr>
              <w:t>работа</w:t>
            </w:r>
            <w:r w:rsidRPr="00D476EA">
              <w:rPr>
                <w:spacing w:val="-2"/>
                <w:lang w:val="ru-RU"/>
              </w:rPr>
              <w:t xml:space="preserve"> </w:t>
            </w:r>
            <w:r w:rsidRPr="00D476EA">
              <w:rPr>
                <w:lang w:val="ru-RU"/>
              </w:rPr>
              <w:t>с</w:t>
            </w:r>
            <w:r w:rsidRPr="00D476EA">
              <w:rPr>
                <w:spacing w:val="-4"/>
                <w:lang w:val="ru-RU"/>
              </w:rPr>
              <w:t xml:space="preserve"> </w:t>
            </w:r>
            <w:r w:rsidRPr="00D476EA">
              <w:rPr>
                <w:lang w:val="ru-RU"/>
              </w:rPr>
              <w:t>аутичным</w:t>
            </w:r>
            <w:r w:rsidRPr="00D476EA">
              <w:rPr>
                <w:spacing w:val="-3"/>
                <w:lang w:val="ru-RU"/>
              </w:rPr>
              <w:t xml:space="preserve"> </w:t>
            </w:r>
            <w:r w:rsidRPr="00D476EA">
              <w:rPr>
                <w:lang w:val="ru-RU"/>
              </w:rPr>
              <w:t>ребенком.</w:t>
            </w:r>
            <w:r w:rsidRPr="00D476EA">
              <w:rPr>
                <w:spacing w:val="-2"/>
                <w:lang w:val="ru-RU"/>
              </w:rPr>
              <w:t xml:space="preserve"> </w:t>
            </w:r>
            <w:r>
              <w:t>Книга</w:t>
            </w:r>
            <w:r>
              <w:rPr>
                <w:spacing w:val="-2"/>
              </w:rPr>
              <w:t xml:space="preserve"> </w:t>
            </w:r>
            <w:r>
              <w:t>д/педагогов,</w:t>
            </w:r>
            <w:r>
              <w:rPr>
                <w:spacing w:val="-2"/>
              </w:rPr>
              <w:t xml:space="preserve"> </w:t>
            </w:r>
            <w:r>
              <w:t>Владос</w:t>
            </w:r>
          </w:p>
        </w:tc>
      </w:tr>
      <w:tr w:rsidR="00D476EA" w14:paraId="2EF63C1D" w14:textId="77777777" w:rsidTr="00D476EA">
        <w:trPr>
          <w:trHeight w:val="505"/>
        </w:trPr>
        <w:tc>
          <w:tcPr>
            <w:tcW w:w="485" w:type="dxa"/>
            <w:tcBorders>
              <w:left w:val="single" w:sz="8" w:space="0" w:color="000000"/>
            </w:tcBorders>
          </w:tcPr>
          <w:p w14:paraId="23B54645" w14:textId="77777777" w:rsidR="00D476EA" w:rsidRDefault="00D476EA" w:rsidP="00D476EA">
            <w:pPr>
              <w:pStyle w:val="TableParagraph"/>
              <w:spacing w:line="268" w:lineRule="exact"/>
              <w:ind w:right="107"/>
              <w:jc w:val="right"/>
              <w:rPr>
                <w:sz w:val="24"/>
              </w:rPr>
            </w:pPr>
            <w:r>
              <w:rPr>
                <w:sz w:val="24"/>
              </w:rPr>
              <w:t>74</w:t>
            </w:r>
          </w:p>
        </w:tc>
        <w:tc>
          <w:tcPr>
            <w:tcW w:w="9398" w:type="dxa"/>
          </w:tcPr>
          <w:p w14:paraId="7C559769" w14:textId="77777777" w:rsidR="00D476EA" w:rsidRPr="00D476EA" w:rsidRDefault="00D476EA" w:rsidP="00D476EA">
            <w:pPr>
              <w:pStyle w:val="TableParagraph"/>
              <w:spacing w:line="247" w:lineRule="exact"/>
              <w:ind w:left="112"/>
              <w:rPr>
                <w:lang w:val="ru-RU"/>
              </w:rPr>
            </w:pPr>
            <w:r w:rsidRPr="00D476EA">
              <w:rPr>
                <w:lang w:val="ru-RU"/>
              </w:rPr>
              <w:t>Стребелева</w:t>
            </w:r>
            <w:r w:rsidRPr="00D476EA">
              <w:rPr>
                <w:spacing w:val="-2"/>
                <w:lang w:val="ru-RU"/>
              </w:rPr>
              <w:t xml:space="preserve"> </w:t>
            </w:r>
            <w:r w:rsidRPr="00D476EA">
              <w:rPr>
                <w:lang w:val="ru-RU"/>
              </w:rPr>
              <w:t>Формирование</w:t>
            </w:r>
            <w:r w:rsidRPr="00D476EA">
              <w:rPr>
                <w:spacing w:val="-1"/>
                <w:lang w:val="ru-RU"/>
              </w:rPr>
              <w:t xml:space="preserve"> </w:t>
            </w:r>
            <w:r w:rsidRPr="00D476EA">
              <w:rPr>
                <w:lang w:val="ru-RU"/>
              </w:rPr>
              <w:t>мышления</w:t>
            </w:r>
            <w:r w:rsidRPr="00D476EA">
              <w:rPr>
                <w:spacing w:val="-3"/>
                <w:lang w:val="ru-RU"/>
              </w:rPr>
              <w:t xml:space="preserve"> </w:t>
            </w:r>
            <w:r w:rsidRPr="00D476EA">
              <w:rPr>
                <w:lang w:val="ru-RU"/>
              </w:rPr>
              <w:t>у</w:t>
            </w:r>
            <w:r w:rsidRPr="00D476EA">
              <w:rPr>
                <w:spacing w:val="-4"/>
                <w:lang w:val="ru-RU"/>
              </w:rPr>
              <w:t xml:space="preserve"> </w:t>
            </w:r>
            <w:r w:rsidRPr="00D476EA">
              <w:rPr>
                <w:lang w:val="ru-RU"/>
              </w:rPr>
              <w:t>детей</w:t>
            </w:r>
            <w:r w:rsidRPr="00D476EA">
              <w:rPr>
                <w:spacing w:val="-2"/>
                <w:lang w:val="ru-RU"/>
              </w:rPr>
              <w:t xml:space="preserve"> </w:t>
            </w:r>
            <w:r w:rsidRPr="00D476EA">
              <w:rPr>
                <w:lang w:val="ru-RU"/>
              </w:rPr>
              <w:t>с</w:t>
            </w:r>
            <w:r w:rsidRPr="00D476EA">
              <w:rPr>
                <w:spacing w:val="-1"/>
                <w:lang w:val="ru-RU"/>
              </w:rPr>
              <w:t xml:space="preserve"> </w:t>
            </w:r>
            <w:r w:rsidRPr="00D476EA">
              <w:rPr>
                <w:lang w:val="ru-RU"/>
              </w:rPr>
              <w:t>отклон.в</w:t>
            </w:r>
            <w:r w:rsidRPr="00D476EA">
              <w:rPr>
                <w:spacing w:val="-2"/>
                <w:lang w:val="ru-RU"/>
              </w:rPr>
              <w:t xml:space="preserve"> </w:t>
            </w:r>
            <w:r w:rsidRPr="00D476EA">
              <w:rPr>
                <w:lang w:val="ru-RU"/>
              </w:rPr>
              <w:t>развитии.</w:t>
            </w:r>
            <w:r w:rsidRPr="00D476EA">
              <w:rPr>
                <w:spacing w:val="-2"/>
                <w:lang w:val="ru-RU"/>
              </w:rPr>
              <w:t xml:space="preserve"> </w:t>
            </w:r>
            <w:r w:rsidRPr="00D476EA">
              <w:rPr>
                <w:lang w:val="ru-RU"/>
              </w:rPr>
              <w:t>Книга</w:t>
            </w:r>
            <w:r w:rsidRPr="00D476EA">
              <w:rPr>
                <w:spacing w:val="-1"/>
                <w:lang w:val="ru-RU"/>
              </w:rPr>
              <w:t xml:space="preserve"> </w:t>
            </w:r>
            <w:r w:rsidRPr="00D476EA">
              <w:rPr>
                <w:lang w:val="ru-RU"/>
              </w:rPr>
              <w:t>для</w:t>
            </w:r>
            <w:r w:rsidRPr="00D476EA">
              <w:rPr>
                <w:spacing w:val="-3"/>
                <w:lang w:val="ru-RU"/>
              </w:rPr>
              <w:t xml:space="preserve"> </w:t>
            </w:r>
            <w:r w:rsidRPr="00D476EA">
              <w:rPr>
                <w:lang w:val="ru-RU"/>
              </w:rPr>
              <w:t>педагога-</w:t>
            </w:r>
          </w:p>
          <w:p w14:paraId="7A9E88E2" w14:textId="77777777" w:rsidR="00D476EA" w:rsidRPr="00D476EA" w:rsidRDefault="00D476EA" w:rsidP="00D476EA">
            <w:pPr>
              <w:pStyle w:val="TableParagraph"/>
              <w:spacing w:before="1" w:line="238" w:lineRule="exact"/>
              <w:ind w:left="112"/>
              <w:rPr>
                <w:lang w:val="ru-RU"/>
              </w:rPr>
            </w:pPr>
            <w:r w:rsidRPr="00D476EA">
              <w:rPr>
                <w:lang w:val="ru-RU"/>
              </w:rPr>
              <w:t>дефектолога,</w:t>
            </w:r>
            <w:r w:rsidRPr="00D476EA">
              <w:rPr>
                <w:spacing w:val="-2"/>
                <w:lang w:val="ru-RU"/>
              </w:rPr>
              <w:t xml:space="preserve"> </w:t>
            </w:r>
            <w:r w:rsidRPr="00D476EA">
              <w:rPr>
                <w:lang w:val="ru-RU"/>
              </w:rPr>
              <w:t>Владос</w:t>
            </w:r>
          </w:p>
        </w:tc>
      </w:tr>
      <w:tr w:rsidR="00D476EA" w14:paraId="6FEF596F" w14:textId="77777777" w:rsidTr="00D476EA">
        <w:trPr>
          <w:trHeight w:val="275"/>
        </w:trPr>
        <w:tc>
          <w:tcPr>
            <w:tcW w:w="485" w:type="dxa"/>
            <w:tcBorders>
              <w:left w:val="single" w:sz="8" w:space="0" w:color="000000"/>
            </w:tcBorders>
          </w:tcPr>
          <w:p w14:paraId="376D01AC" w14:textId="77777777" w:rsidR="00D476EA" w:rsidRDefault="00D476EA" w:rsidP="00D476EA">
            <w:pPr>
              <w:pStyle w:val="TableParagraph"/>
              <w:spacing w:line="256" w:lineRule="exact"/>
              <w:ind w:right="107"/>
              <w:jc w:val="right"/>
              <w:rPr>
                <w:sz w:val="24"/>
              </w:rPr>
            </w:pPr>
            <w:r>
              <w:rPr>
                <w:sz w:val="24"/>
              </w:rPr>
              <w:t>75</w:t>
            </w:r>
          </w:p>
        </w:tc>
        <w:tc>
          <w:tcPr>
            <w:tcW w:w="9398" w:type="dxa"/>
          </w:tcPr>
          <w:p w14:paraId="6BE5F4DB" w14:textId="77777777" w:rsidR="00D476EA" w:rsidRPr="00D476EA" w:rsidRDefault="00D476EA" w:rsidP="00D476EA">
            <w:pPr>
              <w:pStyle w:val="TableParagraph"/>
              <w:spacing w:before="17" w:line="238" w:lineRule="exact"/>
              <w:ind w:left="112"/>
              <w:rPr>
                <w:lang w:val="ru-RU"/>
              </w:rPr>
            </w:pPr>
            <w:r w:rsidRPr="00D476EA">
              <w:rPr>
                <w:lang w:val="ru-RU"/>
              </w:rPr>
              <w:t>Ротарь</w:t>
            </w:r>
            <w:r w:rsidRPr="00D476EA">
              <w:rPr>
                <w:spacing w:val="-1"/>
                <w:lang w:val="ru-RU"/>
              </w:rPr>
              <w:t xml:space="preserve"> </w:t>
            </w:r>
            <w:r w:rsidRPr="00D476EA">
              <w:rPr>
                <w:lang w:val="ru-RU"/>
              </w:rPr>
              <w:t>Занятия</w:t>
            </w:r>
            <w:r w:rsidRPr="00D476EA">
              <w:rPr>
                <w:spacing w:val="-2"/>
                <w:lang w:val="ru-RU"/>
              </w:rPr>
              <w:t xml:space="preserve"> </w:t>
            </w:r>
            <w:r w:rsidRPr="00D476EA">
              <w:rPr>
                <w:lang w:val="ru-RU"/>
              </w:rPr>
              <w:t>для</w:t>
            </w:r>
            <w:r w:rsidRPr="00D476EA">
              <w:rPr>
                <w:spacing w:val="-4"/>
                <w:lang w:val="ru-RU"/>
              </w:rPr>
              <w:t xml:space="preserve"> </w:t>
            </w:r>
            <w:r w:rsidRPr="00D476EA">
              <w:rPr>
                <w:lang w:val="ru-RU"/>
              </w:rPr>
              <w:t>детей</w:t>
            </w:r>
            <w:r w:rsidRPr="00D476EA">
              <w:rPr>
                <w:spacing w:val="-4"/>
                <w:lang w:val="ru-RU"/>
              </w:rPr>
              <w:t xml:space="preserve"> </w:t>
            </w:r>
            <w:r w:rsidRPr="00D476EA">
              <w:rPr>
                <w:lang w:val="ru-RU"/>
              </w:rPr>
              <w:t>с задержкой</w:t>
            </w:r>
            <w:r w:rsidRPr="00D476EA">
              <w:rPr>
                <w:spacing w:val="-1"/>
                <w:lang w:val="ru-RU"/>
              </w:rPr>
              <w:t xml:space="preserve"> </w:t>
            </w:r>
            <w:r w:rsidRPr="00D476EA">
              <w:rPr>
                <w:lang w:val="ru-RU"/>
              </w:rPr>
              <w:t>психического</w:t>
            </w:r>
            <w:r w:rsidRPr="00D476EA">
              <w:rPr>
                <w:spacing w:val="-1"/>
                <w:lang w:val="ru-RU"/>
              </w:rPr>
              <w:t xml:space="preserve"> </w:t>
            </w:r>
            <w:r w:rsidRPr="00D476EA">
              <w:rPr>
                <w:lang w:val="ru-RU"/>
              </w:rPr>
              <w:t>развития</w:t>
            </w:r>
            <w:r w:rsidRPr="00D476EA">
              <w:rPr>
                <w:spacing w:val="-3"/>
                <w:lang w:val="ru-RU"/>
              </w:rPr>
              <w:t xml:space="preserve"> </w:t>
            </w:r>
            <w:r w:rsidRPr="00D476EA">
              <w:rPr>
                <w:lang w:val="ru-RU"/>
              </w:rPr>
              <w:t>Старш.дошк.</w:t>
            </w:r>
            <w:r w:rsidRPr="00D476EA">
              <w:rPr>
                <w:spacing w:val="-1"/>
                <w:lang w:val="ru-RU"/>
              </w:rPr>
              <w:t xml:space="preserve"> </w:t>
            </w:r>
            <w:r w:rsidRPr="00D476EA">
              <w:rPr>
                <w:lang w:val="ru-RU"/>
              </w:rPr>
              <w:t>возраст,</w:t>
            </w:r>
            <w:r w:rsidRPr="00D476EA">
              <w:rPr>
                <w:spacing w:val="-1"/>
                <w:lang w:val="ru-RU"/>
              </w:rPr>
              <w:t xml:space="preserve"> </w:t>
            </w:r>
            <w:r w:rsidRPr="00D476EA">
              <w:rPr>
                <w:lang w:val="ru-RU"/>
              </w:rPr>
              <w:t>Учитель</w:t>
            </w:r>
          </w:p>
        </w:tc>
      </w:tr>
      <w:tr w:rsidR="00D476EA" w14:paraId="6529A082" w14:textId="77777777" w:rsidTr="00D476EA">
        <w:trPr>
          <w:trHeight w:val="506"/>
        </w:trPr>
        <w:tc>
          <w:tcPr>
            <w:tcW w:w="485" w:type="dxa"/>
            <w:tcBorders>
              <w:left w:val="single" w:sz="8" w:space="0" w:color="000000"/>
            </w:tcBorders>
          </w:tcPr>
          <w:p w14:paraId="4C46FC79" w14:textId="77777777" w:rsidR="00D476EA" w:rsidRDefault="00D476EA" w:rsidP="00D476EA">
            <w:pPr>
              <w:pStyle w:val="TableParagraph"/>
              <w:spacing w:line="268" w:lineRule="exact"/>
              <w:ind w:right="107"/>
              <w:jc w:val="right"/>
              <w:rPr>
                <w:sz w:val="24"/>
              </w:rPr>
            </w:pPr>
            <w:r>
              <w:rPr>
                <w:sz w:val="24"/>
              </w:rPr>
              <w:t>76</w:t>
            </w:r>
          </w:p>
        </w:tc>
        <w:tc>
          <w:tcPr>
            <w:tcW w:w="9398" w:type="dxa"/>
          </w:tcPr>
          <w:p w14:paraId="5A507F41" w14:textId="77777777" w:rsidR="00D476EA" w:rsidRDefault="00D476EA" w:rsidP="00D476EA">
            <w:pPr>
              <w:pStyle w:val="TableParagraph"/>
              <w:spacing w:line="247" w:lineRule="exact"/>
              <w:ind w:left="112"/>
            </w:pPr>
            <w:r w:rsidRPr="00D476EA">
              <w:rPr>
                <w:lang w:val="ru-RU"/>
              </w:rPr>
              <w:t>Татарникова</w:t>
            </w:r>
            <w:r w:rsidRPr="00D476EA">
              <w:rPr>
                <w:spacing w:val="-4"/>
                <w:lang w:val="ru-RU"/>
              </w:rPr>
              <w:t xml:space="preserve"> </w:t>
            </w:r>
            <w:r w:rsidRPr="00D476EA">
              <w:rPr>
                <w:lang w:val="ru-RU"/>
              </w:rPr>
              <w:t>Индивидуальное</w:t>
            </w:r>
            <w:r w:rsidRPr="00D476EA">
              <w:rPr>
                <w:spacing w:val="-3"/>
                <w:lang w:val="ru-RU"/>
              </w:rPr>
              <w:t xml:space="preserve"> </w:t>
            </w:r>
            <w:r w:rsidRPr="00D476EA">
              <w:rPr>
                <w:lang w:val="ru-RU"/>
              </w:rPr>
              <w:t>сопровождение</w:t>
            </w:r>
            <w:r w:rsidRPr="00D476EA">
              <w:rPr>
                <w:spacing w:val="-3"/>
                <w:lang w:val="ru-RU"/>
              </w:rPr>
              <w:t xml:space="preserve"> </w:t>
            </w:r>
            <w:r w:rsidRPr="00D476EA">
              <w:rPr>
                <w:lang w:val="ru-RU"/>
              </w:rPr>
              <w:t>детей</w:t>
            </w:r>
            <w:r w:rsidRPr="00D476EA">
              <w:rPr>
                <w:spacing w:val="-2"/>
                <w:lang w:val="ru-RU"/>
              </w:rPr>
              <w:t xml:space="preserve"> </w:t>
            </w:r>
            <w:r w:rsidRPr="00D476EA">
              <w:rPr>
                <w:lang w:val="ru-RU"/>
              </w:rPr>
              <w:t>«группы</w:t>
            </w:r>
            <w:r w:rsidRPr="00D476EA">
              <w:rPr>
                <w:spacing w:val="-3"/>
                <w:lang w:val="ru-RU"/>
              </w:rPr>
              <w:t xml:space="preserve"> </w:t>
            </w:r>
            <w:r w:rsidRPr="00D476EA">
              <w:rPr>
                <w:lang w:val="ru-RU"/>
              </w:rPr>
              <w:t>риска»:</w:t>
            </w:r>
            <w:r w:rsidRPr="00D476EA">
              <w:rPr>
                <w:spacing w:val="-2"/>
                <w:lang w:val="ru-RU"/>
              </w:rPr>
              <w:t xml:space="preserve"> </w:t>
            </w:r>
            <w:r w:rsidRPr="00D476EA">
              <w:rPr>
                <w:lang w:val="ru-RU"/>
              </w:rPr>
              <w:t>эксперим.-исследов.</w:t>
            </w:r>
            <w:r w:rsidRPr="00D476EA">
              <w:rPr>
                <w:spacing w:val="-5"/>
                <w:lang w:val="ru-RU"/>
              </w:rPr>
              <w:t xml:space="preserve"> </w:t>
            </w:r>
            <w:r>
              <w:t>Деят-</w:t>
            </w:r>
          </w:p>
          <w:p w14:paraId="5D2EBD86" w14:textId="77777777" w:rsidR="00D476EA" w:rsidRDefault="00D476EA" w:rsidP="00D476EA">
            <w:pPr>
              <w:pStyle w:val="TableParagraph"/>
              <w:spacing w:before="1" w:line="238" w:lineRule="exact"/>
              <w:ind w:left="112"/>
            </w:pPr>
            <w:r>
              <w:t>ть,</w:t>
            </w:r>
            <w:r>
              <w:rPr>
                <w:spacing w:val="-1"/>
              </w:rPr>
              <w:t xml:space="preserve"> </w:t>
            </w:r>
            <w:r>
              <w:t>Учитель</w:t>
            </w:r>
          </w:p>
        </w:tc>
      </w:tr>
      <w:tr w:rsidR="00D476EA" w14:paraId="39C4798F" w14:textId="77777777" w:rsidTr="00D476EA">
        <w:trPr>
          <w:trHeight w:val="506"/>
        </w:trPr>
        <w:tc>
          <w:tcPr>
            <w:tcW w:w="485" w:type="dxa"/>
            <w:tcBorders>
              <w:left w:val="single" w:sz="8" w:space="0" w:color="000000"/>
            </w:tcBorders>
          </w:tcPr>
          <w:p w14:paraId="08FF8B79" w14:textId="77777777" w:rsidR="00D476EA" w:rsidRDefault="00D476EA" w:rsidP="00D476EA">
            <w:pPr>
              <w:pStyle w:val="TableParagraph"/>
              <w:spacing w:line="268" w:lineRule="exact"/>
              <w:ind w:right="107"/>
              <w:jc w:val="right"/>
              <w:rPr>
                <w:sz w:val="24"/>
              </w:rPr>
            </w:pPr>
            <w:r>
              <w:rPr>
                <w:sz w:val="24"/>
              </w:rPr>
              <w:t>77</w:t>
            </w:r>
          </w:p>
        </w:tc>
        <w:tc>
          <w:tcPr>
            <w:tcW w:w="9398" w:type="dxa"/>
          </w:tcPr>
          <w:p w14:paraId="4E96582E" w14:textId="77777777" w:rsidR="00D476EA" w:rsidRPr="00D476EA" w:rsidRDefault="00D476EA" w:rsidP="00D476EA">
            <w:pPr>
              <w:pStyle w:val="TableParagraph"/>
              <w:spacing w:line="247" w:lineRule="exact"/>
              <w:ind w:left="112"/>
              <w:rPr>
                <w:lang w:val="ru-RU"/>
              </w:rPr>
            </w:pPr>
            <w:r w:rsidRPr="00D476EA">
              <w:rPr>
                <w:lang w:val="ru-RU"/>
              </w:rPr>
              <w:t>Емцева</w:t>
            </w:r>
            <w:r w:rsidRPr="00D476EA">
              <w:rPr>
                <w:spacing w:val="-3"/>
                <w:lang w:val="ru-RU"/>
              </w:rPr>
              <w:t xml:space="preserve"> </w:t>
            </w:r>
            <w:r w:rsidRPr="00D476EA">
              <w:rPr>
                <w:lang w:val="ru-RU"/>
              </w:rPr>
              <w:t>Психолого-медико-педагогическая</w:t>
            </w:r>
            <w:r w:rsidRPr="00D476EA">
              <w:rPr>
                <w:spacing w:val="-2"/>
                <w:lang w:val="ru-RU"/>
              </w:rPr>
              <w:t xml:space="preserve"> </w:t>
            </w:r>
            <w:r w:rsidRPr="00D476EA">
              <w:rPr>
                <w:lang w:val="ru-RU"/>
              </w:rPr>
              <w:t>работа</w:t>
            </w:r>
            <w:r w:rsidRPr="00D476EA">
              <w:rPr>
                <w:spacing w:val="-6"/>
                <w:lang w:val="ru-RU"/>
              </w:rPr>
              <w:t xml:space="preserve"> </w:t>
            </w:r>
            <w:r w:rsidRPr="00D476EA">
              <w:rPr>
                <w:lang w:val="ru-RU"/>
              </w:rPr>
              <w:t>в</w:t>
            </w:r>
            <w:r w:rsidRPr="00D476EA">
              <w:rPr>
                <w:spacing w:val="-3"/>
                <w:lang w:val="ru-RU"/>
              </w:rPr>
              <w:t xml:space="preserve"> </w:t>
            </w:r>
            <w:r w:rsidRPr="00D476EA">
              <w:rPr>
                <w:lang w:val="ru-RU"/>
              </w:rPr>
              <w:t>д/саду</w:t>
            </w:r>
            <w:r w:rsidRPr="00D476EA">
              <w:rPr>
                <w:spacing w:val="-4"/>
                <w:lang w:val="ru-RU"/>
              </w:rPr>
              <w:t xml:space="preserve"> </w:t>
            </w:r>
            <w:r w:rsidRPr="00D476EA">
              <w:rPr>
                <w:lang w:val="ru-RU"/>
              </w:rPr>
              <w:t>Планирование,</w:t>
            </w:r>
            <w:r w:rsidRPr="00D476EA">
              <w:rPr>
                <w:spacing w:val="-3"/>
                <w:lang w:val="ru-RU"/>
              </w:rPr>
              <w:t xml:space="preserve"> </w:t>
            </w:r>
            <w:r w:rsidRPr="00D476EA">
              <w:rPr>
                <w:lang w:val="ru-RU"/>
              </w:rPr>
              <w:t>рекомендации,</w:t>
            </w:r>
            <w:r w:rsidRPr="00D476EA">
              <w:rPr>
                <w:spacing w:val="-2"/>
                <w:lang w:val="ru-RU"/>
              </w:rPr>
              <w:t xml:space="preserve"> </w:t>
            </w:r>
            <w:r w:rsidRPr="00D476EA">
              <w:rPr>
                <w:lang w:val="ru-RU"/>
              </w:rPr>
              <w:t>ДМ,</w:t>
            </w:r>
          </w:p>
          <w:p w14:paraId="78C1B187" w14:textId="77777777" w:rsidR="00D476EA" w:rsidRDefault="00D476EA" w:rsidP="00D476EA">
            <w:pPr>
              <w:pStyle w:val="TableParagraph"/>
              <w:spacing w:before="1" w:line="238" w:lineRule="exact"/>
              <w:ind w:left="112"/>
            </w:pPr>
            <w:r>
              <w:t>Учитель</w:t>
            </w:r>
          </w:p>
        </w:tc>
      </w:tr>
      <w:tr w:rsidR="00D476EA" w14:paraId="5C204F02" w14:textId="77777777" w:rsidTr="00D476EA">
        <w:trPr>
          <w:trHeight w:val="505"/>
        </w:trPr>
        <w:tc>
          <w:tcPr>
            <w:tcW w:w="485" w:type="dxa"/>
            <w:tcBorders>
              <w:left w:val="single" w:sz="8" w:space="0" w:color="000000"/>
            </w:tcBorders>
          </w:tcPr>
          <w:p w14:paraId="417843FB" w14:textId="77777777" w:rsidR="00D476EA" w:rsidRDefault="00D476EA" w:rsidP="00D476EA">
            <w:pPr>
              <w:pStyle w:val="TableParagraph"/>
              <w:spacing w:line="268" w:lineRule="exact"/>
              <w:ind w:right="107"/>
              <w:jc w:val="right"/>
              <w:rPr>
                <w:sz w:val="24"/>
              </w:rPr>
            </w:pPr>
            <w:r>
              <w:rPr>
                <w:sz w:val="24"/>
              </w:rPr>
              <w:t>78</w:t>
            </w:r>
          </w:p>
        </w:tc>
        <w:tc>
          <w:tcPr>
            <w:tcW w:w="9398" w:type="dxa"/>
          </w:tcPr>
          <w:p w14:paraId="3DD4D6A4" w14:textId="77777777" w:rsidR="00D476EA" w:rsidRPr="00D476EA" w:rsidRDefault="00D476EA" w:rsidP="00D476EA">
            <w:pPr>
              <w:pStyle w:val="TableParagraph"/>
              <w:spacing w:line="247" w:lineRule="exact"/>
              <w:ind w:left="112"/>
              <w:rPr>
                <w:lang w:val="ru-RU"/>
              </w:rPr>
            </w:pPr>
            <w:r w:rsidRPr="00D476EA">
              <w:rPr>
                <w:lang w:val="ru-RU"/>
              </w:rPr>
              <w:t>Колесникова</w:t>
            </w:r>
            <w:r w:rsidRPr="00D476EA">
              <w:rPr>
                <w:spacing w:val="-4"/>
                <w:lang w:val="ru-RU"/>
              </w:rPr>
              <w:t xml:space="preserve"> </w:t>
            </w:r>
            <w:r w:rsidRPr="00D476EA">
              <w:rPr>
                <w:lang w:val="ru-RU"/>
              </w:rPr>
              <w:t>Математика</w:t>
            </w:r>
            <w:r w:rsidRPr="00D476EA">
              <w:rPr>
                <w:spacing w:val="-3"/>
                <w:lang w:val="ru-RU"/>
              </w:rPr>
              <w:t xml:space="preserve"> </w:t>
            </w:r>
            <w:r w:rsidRPr="00D476EA">
              <w:rPr>
                <w:lang w:val="ru-RU"/>
              </w:rPr>
              <w:t>для</w:t>
            </w:r>
            <w:r w:rsidRPr="00D476EA">
              <w:rPr>
                <w:spacing w:val="-1"/>
                <w:lang w:val="ru-RU"/>
              </w:rPr>
              <w:t xml:space="preserve"> </w:t>
            </w:r>
            <w:r w:rsidRPr="00D476EA">
              <w:rPr>
                <w:lang w:val="ru-RU"/>
              </w:rPr>
              <w:t>детей</w:t>
            </w:r>
            <w:r w:rsidRPr="00D476EA">
              <w:rPr>
                <w:spacing w:val="-1"/>
                <w:lang w:val="ru-RU"/>
              </w:rPr>
              <w:t xml:space="preserve"> </w:t>
            </w:r>
            <w:r w:rsidRPr="00D476EA">
              <w:rPr>
                <w:lang w:val="ru-RU"/>
              </w:rPr>
              <w:t>3-4</w:t>
            </w:r>
            <w:r w:rsidRPr="00D476EA">
              <w:rPr>
                <w:spacing w:val="-1"/>
                <w:lang w:val="ru-RU"/>
              </w:rPr>
              <w:t xml:space="preserve"> </w:t>
            </w:r>
            <w:r w:rsidRPr="00D476EA">
              <w:rPr>
                <w:lang w:val="ru-RU"/>
              </w:rPr>
              <w:t>г.</w:t>
            </w:r>
            <w:r w:rsidRPr="00D476EA">
              <w:rPr>
                <w:spacing w:val="-1"/>
                <w:lang w:val="ru-RU"/>
              </w:rPr>
              <w:t xml:space="preserve"> </w:t>
            </w:r>
            <w:r w:rsidRPr="00D476EA">
              <w:rPr>
                <w:lang w:val="ru-RU"/>
              </w:rPr>
              <w:t>Метод.пособие</w:t>
            </w:r>
            <w:r w:rsidRPr="00D476EA">
              <w:rPr>
                <w:spacing w:val="-4"/>
                <w:lang w:val="ru-RU"/>
              </w:rPr>
              <w:t xml:space="preserve"> </w:t>
            </w:r>
            <w:r w:rsidRPr="00D476EA">
              <w:rPr>
                <w:lang w:val="ru-RU"/>
              </w:rPr>
              <w:t>к</w:t>
            </w:r>
            <w:r w:rsidRPr="00D476EA">
              <w:rPr>
                <w:spacing w:val="-1"/>
                <w:lang w:val="ru-RU"/>
              </w:rPr>
              <w:t xml:space="preserve"> </w:t>
            </w:r>
            <w:r w:rsidRPr="00D476EA">
              <w:rPr>
                <w:lang w:val="ru-RU"/>
              </w:rPr>
              <w:t>Р/Тетради «Я</w:t>
            </w:r>
            <w:r w:rsidRPr="00D476EA">
              <w:rPr>
                <w:spacing w:val="-2"/>
                <w:lang w:val="ru-RU"/>
              </w:rPr>
              <w:t xml:space="preserve"> </w:t>
            </w:r>
            <w:r w:rsidRPr="00D476EA">
              <w:rPr>
                <w:lang w:val="ru-RU"/>
              </w:rPr>
              <w:t>начинаю</w:t>
            </w:r>
            <w:r w:rsidRPr="00D476EA">
              <w:rPr>
                <w:spacing w:val="-1"/>
                <w:lang w:val="ru-RU"/>
              </w:rPr>
              <w:t xml:space="preserve"> </w:t>
            </w:r>
            <w:r w:rsidRPr="00D476EA">
              <w:rPr>
                <w:lang w:val="ru-RU"/>
              </w:rPr>
              <w:t>считать».</w:t>
            </w:r>
          </w:p>
          <w:p w14:paraId="293B1EFB" w14:textId="77777777" w:rsidR="00D476EA" w:rsidRDefault="00D476EA" w:rsidP="00D476EA">
            <w:pPr>
              <w:pStyle w:val="TableParagraph"/>
              <w:spacing w:before="1" w:line="238" w:lineRule="exact"/>
              <w:ind w:left="112"/>
            </w:pPr>
            <w:r>
              <w:t>Сфера</w:t>
            </w:r>
          </w:p>
        </w:tc>
      </w:tr>
      <w:tr w:rsidR="00D476EA" w14:paraId="76AF26CC" w14:textId="77777777" w:rsidTr="00D476EA">
        <w:trPr>
          <w:trHeight w:val="275"/>
        </w:trPr>
        <w:tc>
          <w:tcPr>
            <w:tcW w:w="485" w:type="dxa"/>
            <w:tcBorders>
              <w:left w:val="single" w:sz="8" w:space="0" w:color="000000"/>
            </w:tcBorders>
          </w:tcPr>
          <w:p w14:paraId="5E83F909" w14:textId="77777777" w:rsidR="00D476EA" w:rsidRDefault="00D476EA" w:rsidP="00D476EA">
            <w:pPr>
              <w:pStyle w:val="TableParagraph"/>
              <w:spacing w:line="256" w:lineRule="exact"/>
              <w:ind w:right="107"/>
              <w:jc w:val="right"/>
              <w:rPr>
                <w:sz w:val="24"/>
              </w:rPr>
            </w:pPr>
            <w:r>
              <w:rPr>
                <w:sz w:val="24"/>
              </w:rPr>
              <w:t>79</w:t>
            </w:r>
          </w:p>
        </w:tc>
        <w:tc>
          <w:tcPr>
            <w:tcW w:w="9398" w:type="dxa"/>
          </w:tcPr>
          <w:p w14:paraId="07F5AB09" w14:textId="77777777" w:rsidR="00D476EA" w:rsidRDefault="00D476EA" w:rsidP="00D476EA">
            <w:pPr>
              <w:pStyle w:val="TableParagraph"/>
              <w:spacing w:before="17" w:line="238" w:lineRule="exact"/>
              <w:ind w:left="112"/>
            </w:pPr>
            <w:r w:rsidRPr="00D476EA">
              <w:rPr>
                <w:lang w:val="ru-RU"/>
              </w:rPr>
              <w:t>Колесникова</w:t>
            </w:r>
            <w:r w:rsidRPr="00D476EA">
              <w:rPr>
                <w:spacing w:val="-3"/>
                <w:lang w:val="ru-RU"/>
              </w:rPr>
              <w:t xml:space="preserve"> </w:t>
            </w:r>
            <w:r w:rsidRPr="00D476EA">
              <w:rPr>
                <w:lang w:val="ru-RU"/>
              </w:rPr>
              <w:t>Математика</w:t>
            </w:r>
            <w:r w:rsidRPr="00D476EA">
              <w:rPr>
                <w:spacing w:val="-2"/>
                <w:lang w:val="ru-RU"/>
              </w:rPr>
              <w:t xml:space="preserve"> </w:t>
            </w:r>
            <w:r w:rsidRPr="00D476EA">
              <w:rPr>
                <w:lang w:val="ru-RU"/>
              </w:rPr>
              <w:t>для</w:t>
            </w:r>
            <w:r w:rsidRPr="00D476EA">
              <w:rPr>
                <w:spacing w:val="-1"/>
                <w:lang w:val="ru-RU"/>
              </w:rPr>
              <w:t xml:space="preserve"> </w:t>
            </w:r>
            <w:r w:rsidRPr="00D476EA">
              <w:rPr>
                <w:lang w:val="ru-RU"/>
              </w:rPr>
              <w:t>детей</w:t>
            </w:r>
            <w:r w:rsidRPr="00D476EA">
              <w:rPr>
                <w:spacing w:val="-1"/>
                <w:lang w:val="ru-RU"/>
              </w:rPr>
              <w:t xml:space="preserve"> </w:t>
            </w:r>
            <w:r w:rsidRPr="00D476EA">
              <w:rPr>
                <w:lang w:val="ru-RU"/>
              </w:rPr>
              <w:t>4-5 л.</w:t>
            </w:r>
            <w:r w:rsidRPr="00D476EA">
              <w:rPr>
                <w:spacing w:val="-1"/>
                <w:lang w:val="ru-RU"/>
              </w:rPr>
              <w:t xml:space="preserve"> </w:t>
            </w:r>
            <w:r w:rsidRPr="00D476EA">
              <w:rPr>
                <w:lang w:val="ru-RU"/>
              </w:rPr>
              <w:t>Метод.пособие</w:t>
            </w:r>
            <w:r w:rsidRPr="00D476EA">
              <w:rPr>
                <w:spacing w:val="-2"/>
                <w:lang w:val="ru-RU"/>
              </w:rPr>
              <w:t xml:space="preserve"> </w:t>
            </w:r>
            <w:r w:rsidRPr="00D476EA">
              <w:rPr>
                <w:lang w:val="ru-RU"/>
              </w:rPr>
              <w:t>к</w:t>
            </w:r>
            <w:r w:rsidRPr="00D476EA">
              <w:rPr>
                <w:spacing w:val="-1"/>
                <w:lang w:val="ru-RU"/>
              </w:rPr>
              <w:t xml:space="preserve"> </w:t>
            </w:r>
            <w:r w:rsidRPr="00D476EA">
              <w:rPr>
                <w:lang w:val="ru-RU"/>
              </w:rPr>
              <w:t>Р/Тетради</w:t>
            </w:r>
            <w:r w:rsidRPr="00D476EA">
              <w:rPr>
                <w:spacing w:val="-3"/>
                <w:lang w:val="ru-RU"/>
              </w:rPr>
              <w:t xml:space="preserve"> </w:t>
            </w:r>
            <w:r w:rsidRPr="00D476EA">
              <w:rPr>
                <w:lang w:val="ru-RU"/>
              </w:rPr>
              <w:t>«Я</w:t>
            </w:r>
            <w:r w:rsidRPr="00D476EA">
              <w:rPr>
                <w:spacing w:val="-2"/>
                <w:lang w:val="ru-RU"/>
              </w:rPr>
              <w:t xml:space="preserve"> </w:t>
            </w:r>
            <w:r w:rsidRPr="00D476EA">
              <w:rPr>
                <w:lang w:val="ru-RU"/>
              </w:rPr>
              <w:t>считаю</w:t>
            </w:r>
            <w:r w:rsidRPr="00D476EA">
              <w:rPr>
                <w:spacing w:val="1"/>
                <w:lang w:val="ru-RU"/>
              </w:rPr>
              <w:t xml:space="preserve"> </w:t>
            </w:r>
            <w:r w:rsidRPr="00D476EA">
              <w:rPr>
                <w:lang w:val="ru-RU"/>
              </w:rPr>
              <w:t>до</w:t>
            </w:r>
            <w:r w:rsidRPr="00D476EA">
              <w:rPr>
                <w:spacing w:val="-3"/>
                <w:lang w:val="ru-RU"/>
              </w:rPr>
              <w:t xml:space="preserve"> </w:t>
            </w:r>
            <w:r w:rsidRPr="00D476EA">
              <w:rPr>
                <w:lang w:val="ru-RU"/>
              </w:rPr>
              <w:t xml:space="preserve">5». </w:t>
            </w:r>
            <w:r>
              <w:t>Сфера</w:t>
            </w:r>
          </w:p>
        </w:tc>
      </w:tr>
      <w:tr w:rsidR="00D476EA" w14:paraId="2A86A0F3" w14:textId="77777777" w:rsidTr="00D476EA">
        <w:trPr>
          <w:trHeight w:val="506"/>
        </w:trPr>
        <w:tc>
          <w:tcPr>
            <w:tcW w:w="485" w:type="dxa"/>
            <w:tcBorders>
              <w:left w:val="single" w:sz="8" w:space="0" w:color="000000"/>
            </w:tcBorders>
          </w:tcPr>
          <w:p w14:paraId="38705898" w14:textId="77777777" w:rsidR="00D476EA" w:rsidRDefault="00D476EA" w:rsidP="00D476EA">
            <w:pPr>
              <w:pStyle w:val="TableParagraph"/>
              <w:spacing w:line="270" w:lineRule="exact"/>
              <w:ind w:right="107"/>
              <w:jc w:val="right"/>
              <w:rPr>
                <w:sz w:val="24"/>
              </w:rPr>
            </w:pPr>
            <w:r>
              <w:rPr>
                <w:sz w:val="24"/>
              </w:rPr>
              <w:t>80</w:t>
            </w:r>
          </w:p>
        </w:tc>
        <w:tc>
          <w:tcPr>
            <w:tcW w:w="9398" w:type="dxa"/>
          </w:tcPr>
          <w:p w14:paraId="49039C0E" w14:textId="77777777" w:rsidR="00D476EA" w:rsidRDefault="00D476EA" w:rsidP="00D476EA">
            <w:pPr>
              <w:pStyle w:val="TableParagraph"/>
              <w:spacing w:line="252" w:lineRule="exact"/>
              <w:ind w:left="112"/>
            </w:pPr>
            <w:r w:rsidRPr="00D476EA">
              <w:rPr>
                <w:lang w:val="ru-RU"/>
              </w:rPr>
              <w:t>Колесникова</w:t>
            </w:r>
            <w:r w:rsidRPr="00D476EA">
              <w:rPr>
                <w:spacing w:val="-3"/>
                <w:lang w:val="ru-RU"/>
              </w:rPr>
              <w:t xml:space="preserve"> </w:t>
            </w:r>
            <w:r w:rsidRPr="00D476EA">
              <w:rPr>
                <w:lang w:val="ru-RU"/>
              </w:rPr>
              <w:t>Математика</w:t>
            </w:r>
            <w:r w:rsidRPr="00D476EA">
              <w:rPr>
                <w:spacing w:val="-3"/>
                <w:lang w:val="ru-RU"/>
              </w:rPr>
              <w:t xml:space="preserve"> </w:t>
            </w:r>
            <w:r w:rsidRPr="00D476EA">
              <w:rPr>
                <w:lang w:val="ru-RU"/>
              </w:rPr>
              <w:t>для</w:t>
            </w:r>
            <w:r w:rsidRPr="00D476EA">
              <w:rPr>
                <w:spacing w:val="-1"/>
                <w:lang w:val="ru-RU"/>
              </w:rPr>
              <w:t xml:space="preserve"> </w:t>
            </w:r>
            <w:r w:rsidRPr="00D476EA">
              <w:rPr>
                <w:lang w:val="ru-RU"/>
              </w:rPr>
              <w:t>детей</w:t>
            </w:r>
            <w:r w:rsidRPr="00D476EA">
              <w:rPr>
                <w:spacing w:val="-1"/>
                <w:lang w:val="ru-RU"/>
              </w:rPr>
              <w:t xml:space="preserve"> </w:t>
            </w:r>
            <w:r w:rsidRPr="00D476EA">
              <w:rPr>
                <w:lang w:val="ru-RU"/>
              </w:rPr>
              <w:t>5-6 л.</w:t>
            </w:r>
            <w:r w:rsidRPr="00D476EA">
              <w:rPr>
                <w:spacing w:val="-1"/>
                <w:lang w:val="ru-RU"/>
              </w:rPr>
              <w:t xml:space="preserve"> </w:t>
            </w:r>
            <w:r w:rsidRPr="00D476EA">
              <w:rPr>
                <w:lang w:val="ru-RU"/>
              </w:rPr>
              <w:t>Метод.пособие</w:t>
            </w:r>
            <w:r w:rsidRPr="00D476EA">
              <w:rPr>
                <w:spacing w:val="-4"/>
                <w:lang w:val="ru-RU"/>
              </w:rPr>
              <w:t xml:space="preserve"> </w:t>
            </w:r>
            <w:r w:rsidRPr="00D476EA">
              <w:rPr>
                <w:lang w:val="ru-RU"/>
              </w:rPr>
              <w:t>к</w:t>
            </w:r>
            <w:r w:rsidRPr="00D476EA">
              <w:rPr>
                <w:spacing w:val="-1"/>
                <w:lang w:val="ru-RU"/>
              </w:rPr>
              <w:t xml:space="preserve"> </w:t>
            </w:r>
            <w:r w:rsidRPr="00D476EA">
              <w:rPr>
                <w:lang w:val="ru-RU"/>
              </w:rPr>
              <w:t>Р/Тетради</w:t>
            </w:r>
            <w:r w:rsidRPr="00D476EA">
              <w:rPr>
                <w:spacing w:val="-3"/>
                <w:lang w:val="ru-RU"/>
              </w:rPr>
              <w:t xml:space="preserve"> </w:t>
            </w:r>
            <w:r w:rsidRPr="00D476EA">
              <w:rPr>
                <w:lang w:val="ru-RU"/>
              </w:rPr>
              <w:t>«Я</w:t>
            </w:r>
            <w:r w:rsidRPr="00D476EA">
              <w:rPr>
                <w:spacing w:val="-2"/>
                <w:lang w:val="ru-RU"/>
              </w:rPr>
              <w:t xml:space="preserve"> </w:t>
            </w:r>
            <w:r w:rsidRPr="00D476EA">
              <w:rPr>
                <w:lang w:val="ru-RU"/>
              </w:rPr>
              <w:t>считаю до</w:t>
            </w:r>
            <w:r w:rsidRPr="00D476EA">
              <w:rPr>
                <w:spacing w:val="-3"/>
                <w:lang w:val="ru-RU"/>
              </w:rPr>
              <w:t xml:space="preserve"> </w:t>
            </w:r>
            <w:r w:rsidRPr="00D476EA">
              <w:rPr>
                <w:lang w:val="ru-RU"/>
              </w:rPr>
              <w:t>десяти».</w:t>
            </w:r>
            <w:r w:rsidRPr="00D476EA">
              <w:rPr>
                <w:spacing w:val="-52"/>
                <w:lang w:val="ru-RU"/>
              </w:rPr>
              <w:t xml:space="preserve"> </w:t>
            </w:r>
            <w:r>
              <w:t>Сфера</w:t>
            </w:r>
          </w:p>
        </w:tc>
      </w:tr>
      <w:tr w:rsidR="00D476EA" w14:paraId="41442039" w14:textId="77777777" w:rsidTr="00D476EA">
        <w:trPr>
          <w:trHeight w:val="506"/>
        </w:trPr>
        <w:tc>
          <w:tcPr>
            <w:tcW w:w="485" w:type="dxa"/>
            <w:tcBorders>
              <w:left w:val="single" w:sz="8" w:space="0" w:color="000000"/>
            </w:tcBorders>
          </w:tcPr>
          <w:p w14:paraId="09D95848" w14:textId="77777777" w:rsidR="00D476EA" w:rsidRDefault="00D476EA" w:rsidP="00D476EA">
            <w:pPr>
              <w:pStyle w:val="TableParagraph"/>
              <w:spacing w:line="270" w:lineRule="exact"/>
              <w:ind w:right="107"/>
              <w:jc w:val="right"/>
              <w:rPr>
                <w:sz w:val="24"/>
              </w:rPr>
            </w:pPr>
            <w:r>
              <w:rPr>
                <w:sz w:val="24"/>
              </w:rPr>
              <w:t>81</w:t>
            </w:r>
          </w:p>
        </w:tc>
        <w:tc>
          <w:tcPr>
            <w:tcW w:w="9398" w:type="dxa"/>
          </w:tcPr>
          <w:p w14:paraId="721C7900" w14:textId="77777777" w:rsidR="00D476EA" w:rsidRPr="00D476EA" w:rsidRDefault="00D476EA" w:rsidP="00D476EA">
            <w:pPr>
              <w:pStyle w:val="TableParagraph"/>
              <w:spacing w:line="248" w:lineRule="exact"/>
              <w:ind w:left="112"/>
              <w:rPr>
                <w:lang w:val="ru-RU"/>
              </w:rPr>
            </w:pPr>
            <w:r w:rsidRPr="00D476EA">
              <w:rPr>
                <w:lang w:val="ru-RU"/>
              </w:rPr>
              <w:t>Колесникова</w:t>
            </w:r>
            <w:r w:rsidRPr="00D476EA">
              <w:rPr>
                <w:spacing w:val="-3"/>
                <w:lang w:val="ru-RU"/>
              </w:rPr>
              <w:t xml:space="preserve"> </w:t>
            </w:r>
            <w:r w:rsidRPr="00D476EA">
              <w:rPr>
                <w:lang w:val="ru-RU"/>
              </w:rPr>
              <w:t>Математика</w:t>
            </w:r>
            <w:r w:rsidRPr="00D476EA">
              <w:rPr>
                <w:spacing w:val="-3"/>
                <w:lang w:val="ru-RU"/>
              </w:rPr>
              <w:t xml:space="preserve"> </w:t>
            </w:r>
            <w:r w:rsidRPr="00D476EA">
              <w:rPr>
                <w:lang w:val="ru-RU"/>
              </w:rPr>
              <w:t>для детей</w:t>
            </w:r>
            <w:r w:rsidRPr="00D476EA">
              <w:rPr>
                <w:spacing w:val="-1"/>
                <w:lang w:val="ru-RU"/>
              </w:rPr>
              <w:t xml:space="preserve"> </w:t>
            </w:r>
            <w:r w:rsidRPr="00D476EA">
              <w:rPr>
                <w:lang w:val="ru-RU"/>
              </w:rPr>
              <w:t>6-7 л.</w:t>
            </w:r>
            <w:r w:rsidRPr="00D476EA">
              <w:rPr>
                <w:spacing w:val="-1"/>
                <w:lang w:val="ru-RU"/>
              </w:rPr>
              <w:t xml:space="preserve"> </w:t>
            </w:r>
            <w:r w:rsidRPr="00D476EA">
              <w:rPr>
                <w:lang w:val="ru-RU"/>
              </w:rPr>
              <w:t>Метод.</w:t>
            </w:r>
            <w:r w:rsidRPr="00D476EA">
              <w:rPr>
                <w:spacing w:val="-2"/>
                <w:lang w:val="ru-RU"/>
              </w:rPr>
              <w:t xml:space="preserve"> </w:t>
            </w:r>
            <w:r w:rsidRPr="00D476EA">
              <w:rPr>
                <w:lang w:val="ru-RU"/>
              </w:rPr>
              <w:t>Пособие</w:t>
            </w:r>
            <w:r w:rsidRPr="00D476EA">
              <w:rPr>
                <w:spacing w:val="-4"/>
                <w:lang w:val="ru-RU"/>
              </w:rPr>
              <w:t xml:space="preserve"> </w:t>
            </w:r>
            <w:r w:rsidRPr="00D476EA">
              <w:rPr>
                <w:lang w:val="ru-RU"/>
              </w:rPr>
              <w:t>к Р/Тетради</w:t>
            </w:r>
            <w:r w:rsidRPr="00D476EA">
              <w:rPr>
                <w:spacing w:val="-1"/>
                <w:lang w:val="ru-RU"/>
              </w:rPr>
              <w:t xml:space="preserve"> </w:t>
            </w:r>
            <w:r w:rsidRPr="00D476EA">
              <w:rPr>
                <w:lang w:val="ru-RU"/>
              </w:rPr>
              <w:t>«Я</w:t>
            </w:r>
            <w:r w:rsidRPr="00D476EA">
              <w:rPr>
                <w:spacing w:val="-1"/>
                <w:lang w:val="ru-RU"/>
              </w:rPr>
              <w:t xml:space="preserve"> </w:t>
            </w:r>
            <w:r w:rsidRPr="00D476EA">
              <w:rPr>
                <w:lang w:val="ru-RU"/>
              </w:rPr>
              <w:t>считаю</w:t>
            </w:r>
            <w:r w:rsidRPr="00D476EA">
              <w:rPr>
                <w:spacing w:val="-1"/>
                <w:lang w:val="ru-RU"/>
              </w:rPr>
              <w:t xml:space="preserve"> </w:t>
            </w:r>
            <w:r w:rsidRPr="00D476EA">
              <w:rPr>
                <w:lang w:val="ru-RU"/>
              </w:rPr>
              <w:t>до</w:t>
            </w:r>
            <w:r w:rsidRPr="00D476EA">
              <w:rPr>
                <w:spacing w:val="-3"/>
                <w:lang w:val="ru-RU"/>
              </w:rPr>
              <w:t xml:space="preserve"> </w:t>
            </w:r>
            <w:r w:rsidRPr="00D476EA">
              <w:rPr>
                <w:lang w:val="ru-RU"/>
              </w:rPr>
              <w:t>двадцати».</w:t>
            </w:r>
          </w:p>
          <w:p w14:paraId="495AF3B4" w14:textId="77777777" w:rsidR="00D476EA" w:rsidRDefault="00D476EA" w:rsidP="00D476EA">
            <w:pPr>
              <w:pStyle w:val="TableParagraph"/>
              <w:spacing w:line="238" w:lineRule="exact"/>
              <w:ind w:left="112"/>
            </w:pPr>
            <w:r>
              <w:t>Сфера</w:t>
            </w:r>
          </w:p>
        </w:tc>
      </w:tr>
      <w:tr w:rsidR="00D476EA" w14:paraId="3B79E70D" w14:textId="77777777" w:rsidTr="00D476EA">
        <w:trPr>
          <w:trHeight w:val="277"/>
        </w:trPr>
        <w:tc>
          <w:tcPr>
            <w:tcW w:w="485" w:type="dxa"/>
            <w:tcBorders>
              <w:left w:val="single" w:sz="8" w:space="0" w:color="000000"/>
            </w:tcBorders>
          </w:tcPr>
          <w:p w14:paraId="6D9510C2" w14:textId="77777777" w:rsidR="00D476EA" w:rsidRDefault="00D476EA" w:rsidP="00D476EA">
            <w:pPr>
              <w:pStyle w:val="TableParagraph"/>
              <w:spacing w:line="258" w:lineRule="exact"/>
              <w:ind w:right="107"/>
              <w:jc w:val="right"/>
              <w:rPr>
                <w:sz w:val="24"/>
              </w:rPr>
            </w:pPr>
            <w:r>
              <w:rPr>
                <w:sz w:val="24"/>
              </w:rPr>
              <w:t>82</w:t>
            </w:r>
          </w:p>
        </w:tc>
        <w:tc>
          <w:tcPr>
            <w:tcW w:w="9398" w:type="dxa"/>
          </w:tcPr>
          <w:p w14:paraId="0AB0CB74" w14:textId="77777777" w:rsidR="00D476EA" w:rsidRDefault="00D476EA" w:rsidP="00D476EA">
            <w:pPr>
              <w:pStyle w:val="TableParagraph"/>
              <w:spacing w:before="17" w:line="240" w:lineRule="exact"/>
              <w:ind w:left="112"/>
            </w:pPr>
            <w:r w:rsidRPr="00D476EA">
              <w:rPr>
                <w:lang w:val="ru-RU"/>
              </w:rPr>
              <w:t>Колесникова</w:t>
            </w:r>
            <w:r w:rsidRPr="00D476EA">
              <w:rPr>
                <w:spacing w:val="-4"/>
                <w:lang w:val="ru-RU"/>
              </w:rPr>
              <w:t xml:space="preserve"> </w:t>
            </w:r>
            <w:r w:rsidRPr="00D476EA">
              <w:rPr>
                <w:lang w:val="ru-RU"/>
              </w:rPr>
              <w:t>Я</w:t>
            </w:r>
            <w:r w:rsidRPr="00D476EA">
              <w:rPr>
                <w:spacing w:val="-3"/>
                <w:lang w:val="ru-RU"/>
              </w:rPr>
              <w:t xml:space="preserve"> </w:t>
            </w:r>
            <w:r w:rsidRPr="00D476EA">
              <w:rPr>
                <w:lang w:val="ru-RU"/>
              </w:rPr>
              <w:t>начинаю</w:t>
            </w:r>
            <w:r w:rsidRPr="00D476EA">
              <w:rPr>
                <w:spacing w:val="-3"/>
                <w:lang w:val="ru-RU"/>
              </w:rPr>
              <w:t xml:space="preserve"> </w:t>
            </w:r>
            <w:r w:rsidRPr="00D476EA">
              <w:rPr>
                <w:lang w:val="ru-RU"/>
              </w:rPr>
              <w:t>считать</w:t>
            </w:r>
            <w:r w:rsidRPr="00D476EA">
              <w:rPr>
                <w:spacing w:val="-2"/>
                <w:lang w:val="ru-RU"/>
              </w:rPr>
              <w:t xml:space="preserve"> </w:t>
            </w:r>
            <w:r w:rsidRPr="00D476EA">
              <w:rPr>
                <w:lang w:val="ru-RU"/>
              </w:rPr>
              <w:t>Р/Т</w:t>
            </w:r>
            <w:r w:rsidRPr="00D476EA">
              <w:rPr>
                <w:spacing w:val="1"/>
                <w:lang w:val="ru-RU"/>
              </w:rPr>
              <w:t xml:space="preserve"> </w:t>
            </w:r>
            <w:r w:rsidRPr="00D476EA">
              <w:rPr>
                <w:lang w:val="ru-RU"/>
              </w:rPr>
              <w:t>для</w:t>
            </w:r>
            <w:r w:rsidRPr="00D476EA">
              <w:rPr>
                <w:spacing w:val="-2"/>
                <w:lang w:val="ru-RU"/>
              </w:rPr>
              <w:t xml:space="preserve"> </w:t>
            </w:r>
            <w:r w:rsidRPr="00D476EA">
              <w:rPr>
                <w:lang w:val="ru-RU"/>
              </w:rPr>
              <w:t>дошкольников</w:t>
            </w:r>
            <w:r w:rsidRPr="00D476EA">
              <w:rPr>
                <w:spacing w:val="-3"/>
                <w:lang w:val="ru-RU"/>
              </w:rPr>
              <w:t xml:space="preserve"> </w:t>
            </w:r>
            <w:r w:rsidRPr="00D476EA">
              <w:rPr>
                <w:lang w:val="ru-RU"/>
              </w:rPr>
              <w:t>3-4</w:t>
            </w:r>
            <w:r w:rsidRPr="00D476EA">
              <w:rPr>
                <w:spacing w:val="-1"/>
                <w:lang w:val="ru-RU"/>
              </w:rPr>
              <w:t xml:space="preserve"> </w:t>
            </w:r>
            <w:r w:rsidRPr="00D476EA">
              <w:rPr>
                <w:lang w:val="ru-RU"/>
              </w:rPr>
              <w:t>лет.</w:t>
            </w:r>
            <w:r w:rsidRPr="00D476EA">
              <w:rPr>
                <w:spacing w:val="-2"/>
                <w:lang w:val="ru-RU"/>
              </w:rPr>
              <w:t xml:space="preserve"> </w:t>
            </w:r>
            <w:r>
              <w:t>Сфера</w:t>
            </w:r>
          </w:p>
        </w:tc>
      </w:tr>
      <w:tr w:rsidR="00D476EA" w14:paraId="7F38E490" w14:textId="77777777" w:rsidTr="00D476EA">
        <w:trPr>
          <w:trHeight w:val="275"/>
        </w:trPr>
        <w:tc>
          <w:tcPr>
            <w:tcW w:w="485" w:type="dxa"/>
            <w:tcBorders>
              <w:left w:val="single" w:sz="8" w:space="0" w:color="000000"/>
            </w:tcBorders>
          </w:tcPr>
          <w:p w14:paraId="4EA1A341" w14:textId="77777777" w:rsidR="00D476EA" w:rsidRDefault="00D476EA" w:rsidP="00D476EA">
            <w:pPr>
              <w:pStyle w:val="TableParagraph"/>
              <w:spacing w:line="256" w:lineRule="exact"/>
              <w:ind w:right="107"/>
              <w:jc w:val="right"/>
              <w:rPr>
                <w:sz w:val="24"/>
              </w:rPr>
            </w:pPr>
            <w:r>
              <w:rPr>
                <w:sz w:val="24"/>
              </w:rPr>
              <w:t>83</w:t>
            </w:r>
          </w:p>
        </w:tc>
        <w:tc>
          <w:tcPr>
            <w:tcW w:w="9398" w:type="dxa"/>
          </w:tcPr>
          <w:p w14:paraId="2A00E409" w14:textId="77777777" w:rsidR="00D476EA" w:rsidRPr="00D476EA" w:rsidRDefault="00D476EA" w:rsidP="00D476EA">
            <w:pPr>
              <w:pStyle w:val="TableParagraph"/>
              <w:spacing w:before="15" w:line="240" w:lineRule="exact"/>
              <w:ind w:left="112"/>
              <w:rPr>
                <w:lang w:val="ru-RU"/>
              </w:rPr>
            </w:pPr>
            <w:r w:rsidRPr="00D476EA">
              <w:rPr>
                <w:lang w:val="ru-RU"/>
              </w:rPr>
              <w:t>Колесникова</w:t>
            </w:r>
            <w:r w:rsidRPr="00D476EA">
              <w:rPr>
                <w:spacing w:val="-3"/>
                <w:lang w:val="ru-RU"/>
              </w:rPr>
              <w:t xml:space="preserve"> </w:t>
            </w:r>
            <w:r w:rsidRPr="00D476EA">
              <w:rPr>
                <w:lang w:val="ru-RU"/>
              </w:rPr>
              <w:t>Я</w:t>
            </w:r>
            <w:r w:rsidRPr="00D476EA">
              <w:rPr>
                <w:spacing w:val="-2"/>
                <w:lang w:val="ru-RU"/>
              </w:rPr>
              <w:t xml:space="preserve"> </w:t>
            </w:r>
            <w:r w:rsidRPr="00D476EA">
              <w:rPr>
                <w:lang w:val="ru-RU"/>
              </w:rPr>
              <w:t>считаю</w:t>
            </w:r>
            <w:r w:rsidRPr="00D476EA">
              <w:rPr>
                <w:spacing w:val="-2"/>
                <w:lang w:val="ru-RU"/>
              </w:rPr>
              <w:t xml:space="preserve"> </w:t>
            </w:r>
            <w:r w:rsidRPr="00D476EA">
              <w:rPr>
                <w:lang w:val="ru-RU"/>
              </w:rPr>
              <w:t>до</w:t>
            </w:r>
            <w:r w:rsidRPr="00D476EA">
              <w:rPr>
                <w:spacing w:val="-3"/>
                <w:lang w:val="ru-RU"/>
              </w:rPr>
              <w:t xml:space="preserve"> </w:t>
            </w:r>
            <w:r w:rsidRPr="00D476EA">
              <w:rPr>
                <w:lang w:val="ru-RU"/>
              </w:rPr>
              <w:t>пяти. Р/тетрадь</w:t>
            </w:r>
            <w:r w:rsidRPr="00D476EA">
              <w:rPr>
                <w:spacing w:val="-1"/>
                <w:lang w:val="ru-RU"/>
              </w:rPr>
              <w:t xml:space="preserve"> </w:t>
            </w:r>
            <w:r w:rsidRPr="00D476EA">
              <w:rPr>
                <w:lang w:val="ru-RU"/>
              </w:rPr>
              <w:t>для</w:t>
            </w:r>
            <w:r w:rsidRPr="00D476EA">
              <w:rPr>
                <w:spacing w:val="-3"/>
                <w:lang w:val="ru-RU"/>
              </w:rPr>
              <w:t xml:space="preserve"> </w:t>
            </w:r>
            <w:r w:rsidRPr="00D476EA">
              <w:rPr>
                <w:lang w:val="ru-RU"/>
              </w:rPr>
              <w:t>детей</w:t>
            </w:r>
            <w:r w:rsidRPr="00D476EA">
              <w:rPr>
                <w:spacing w:val="-4"/>
                <w:lang w:val="ru-RU"/>
              </w:rPr>
              <w:t xml:space="preserve"> </w:t>
            </w:r>
            <w:r w:rsidRPr="00D476EA">
              <w:rPr>
                <w:lang w:val="ru-RU"/>
              </w:rPr>
              <w:t>4-5 л,</w:t>
            </w:r>
            <w:r w:rsidRPr="00D476EA">
              <w:rPr>
                <w:spacing w:val="-1"/>
                <w:lang w:val="ru-RU"/>
              </w:rPr>
              <w:t xml:space="preserve"> </w:t>
            </w:r>
            <w:r w:rsidRPr="00D476EA">
              <w:rPr>
                <w:lang w:val="ru-RU"/>
              </w:rPr>
              <w:t>цв., Сфера</w:t>
            </w:r>
          </w:p>
        </w:tc>
      </w:tr>
      <w:tr w:rsidR="00D476EA" w14:paraId="1B82B18B" w14:textId="77777777" w:rsidTr="00D476EA">
        <w:trPr>
          <w:trHeight w:val="276"/>
        </w:trPr>
        <w:tc>
          <w:tcPr>
            <w:tcW w:w="485" w:type="dxa"/>
            <w:tcBorders>
              <w:left w:val="single" w:sz="8" w:space="0" w:color="000000"/>
            </w:tcBorders>
          </w:tcPr>
          <w:p w14:paraId="44A56A77" w14:textId="77777777" w:rsidR="00D476EA" w:rsidRDefault="00D476EA" w:rsidP="00D476EA">
            <w:pPr>
              <w:pStyle w:val="TableParagraph"/>
              <w:spacing w:line="256" w:lineRule="exact"/>
              <w:ind w:right="107"/>
              <w:jc w:val="right"/>
              <w:rPr>
                <w:sz w:val="24"/>
              </w:rPr>
            </w:pPr>
            <w:r>
              <w:rPr>
                <w:sz w:val="24"/>
              </w:rPr>
              <w:t>84</w:t>
            </w:r>
          </w:p>
        </w:tc>
        <w:tc>
          <w:tcPr>
            <w:tcW w:w="9398" w:type="dxa"/>
          </w:tcPr>
          <w:p w14:paraId="18F21E57" w14:textId="77777777" w:rsidR="00D476EA" w:rsidRPr="00D476EA" w:rsidRDefault="00D476EA" w:rsidP="00D476EA">
            <w:pPr>
              <w:pStyle w:val="TableParagraph"/>
              <w:spacing w:before="15" w:line="241" w:lineRule="exact"/>
              <w:ind w:left="112"/>
              <w:rPr>
                <w:lang w:val="ru-RU"/>
              </w:rPr>
            </w:pPr>
            <w:r w:rsidRPr="00D476EA">
              <w:rPr>
                <w:lang w:val="ru-RU"/>
              </w:rPr>
              <w:t>Колесникова</w:t>
            </w:r>
            <w:r w:rsidRPr="00D476EA">
              <w:rPr>
                <w:spacing w:val="-3"/>
                <w:lang w:val="ru-RU"/>
              </w:rPr>
              <w:t xml:space="preserve"> </w:t>
            </w:r>
            <w:r w:rsidRPr="00D476EA">
              <w:rPr>
                <w:lang w:val="ru-RU"/>
              </w:rPr>
              <w:t>Я</w:t>
            </w:r>
            <w:r w:rsidRPr="00D476EA">
              <w:rPr>
                <w:spacing w:val="-1"/>
                <w:lang w:val="ru-RU"/>
              </w:rPr>
              <w:t xml:space="preserve"> </w:t>
            </w:r>
            <w:r w:rsidRPr="00D476EA">
              <w:rPr>
                <w:lang w:val="ru-RU"/>
              </w:rPr>
              <w:t>считаю</w:t>
            </w:r>
            <w:r w:rsidRPr="00D476EA">
              <w:rPr>
                <w:spacing w:val="-3"/>
                <w:lang w:val="ru-RU"/>
              </w:rPr>
              <w:t xml:space="preserve"> </w:t>
            </w:r>
            <w:r w:rsidRPr="00D476EA">
              <w:rPr>
                <w:lang w:val="ru-RU"/>
              </w:rPr>
              <w:t>до</w:t>
            </w:r>
            <w:r w:rsidRPr="00D476EA">
              <w:rPr>
                <w:spacing w:val="-2"/>
                <w:lang w:val="ru-RU"/>
              </w:rPr>
              <w:t xml:space="preserve"> </w:t>
            </w:r>
            <w:r w:rsidRPr="00D476EA">
              <w:rPr>
                <w:lang w:val="ru-RU"/>
              </w:rPr>
              <w:t>десяти</w:t>
            </w:r>
            <w:r w:rsidRPr="00D476EA">
              <w:rPr>
                <w:spacing w:val="-1"/>
                <w:lang w:val="ru-RU"/>
              </w:rPr>
              <w:t xml:space="preserve"> </w:t>
            </w:r>
            <w:r w:rsidRPr="00D476EA">
              <w:rPr>
                <w:lang w:val="ru-RU"/>
              </w:rPr>
              <w:t>Р/тетрадь 5-6</w:t>
            </w:r>
            <w:r w:rsidRPr="00D476EA">
              <w:rPr>
                <w:spacing w:val="-1"/>
                <w:lang w:val="ru-RU"/>
              </w:rPr>
              <w:t xml:space="preserve"> </w:t>
            </w:r>
            <w:r w:rsidRPr="00D476EA">
              <w:rPr>
                <w:lang w:val="ru-RU"/>
              </w:rPr>
              <w:t>лет, цв., Сфера</w:t>
            </w:r>
          </w:p>
        </w:tc>
      </w:tr>
      <w:tr w:rsidR="00D476EA" w14:paraId="51FA4A4B" w14:textId="77777777" w:rsidTr="00D476EA">
        <w:trPr>
          <w:trHeight w:val="275"/>
        </w:trPr>
        <w:tc>
          <w:tcPr>
            <w:tcW w:w="485" w:type="dxa"/>
            <w:tcBorders>
              <w:left w:val="single" w:sz="8" w:space="0" w:color="000000"/>
            </w:tcBorders>
          </w:tcPr>
          <w:p w14:paraId="7FE1F556" w14:textId="77777777" w:rsidR="00D476EA" w:rsidRDefault="00D476EA" w:rsidP="00D476EA">
            <w:pPr>
              <w:pStyle w:val="TableParagraph"/>
              <w:spacing w:line="256" w:lineRule="exact"/>
              <w:ind w:right="107"/>
              <w:jc w:val="right"/>
              <w:rPr>
                <w:sz w:val="24"/>
              </w:rPr>
            </w:pPr>
            <w:r>
              <w:rPr>
                <w:sz w:val="24"/>
              </w:rPr>
              <w:t>85</w:t>
            </w:r>
          </w:p>
        </w:tc>
        <w:tc>
          <w:tcPr>
            <w:tcW w:w="9398" w:type="dxa"/>
          </w:tcPr>
          <w:p w14:paraId="1A8DEE43" w14:textId="77777777" w:rsidR="00D476EA" w:rsidRPr="00D476EA" w:rsidRDefault="00D476EA" w:rsidP="00D476EA">
            <w:pPr>
              <w:pStyle w:val="TableParagraph"/>
              <w:spacing w:before="17" w:line="238" w:lineRule="exact"/>
              <w:ind w:left="112"/>
              <w:rPr>
                <w:lang w:val="ru-RU"/>
              </w:rPr>
            </w:pPr>
            <w:r w:rsidRPr="00D476EA">
              <w:rPr>
                <w:lang w:val="ru-RU"/>
              </w:rPr>
              <w:t>Колесникова</w:t>
            </w:r>
            <w:r w:rsidRPr="00D476EA">
              <w:rPr>
                <w:spacing w:val="-3"/>
                <w:lang w:val="ru-RU"/>
              </w:rPr>
              <w:t xml:space="preserve"> </w:t>
            </w:r>
            <w:r w:rsidRPr="00D476EA">
              <w:rPr>
                <w:lang w:val="ru-RU"/>
              </w:rPr>
              <w:t>Я</w:t>
            </w:r>
            <w:r w:rsidRPr="00D476EA">
              <w:rPr>
                <w:spacing w:val="-1"/>
                <w:lang w:val="ru-RU"/>
              </w:rPr>
              <w:t xml:space="preserve"> </w:t>
            </w:r>
            <w:r w:rsidRPr="00D476EA">
              <w:rPr>
                <w:lang w:val="ru-RU"/>
              </w:rPr>
              <w:t>считаю</w:t>
            </w:r>
            <w:r w:rsidRPr="00D476EA">
              <w:rPr>
                <w:spacing w:val="-3"/>
                <w:lang w:val="ru-RU"/>
              </w:rPr>
              <w:t xml:space="preserve"> </w:t>
            </w:r>
            <w:r w:rsidRPr="00D476EA">
              <w:rPr>
                <w:lang w:val="ru-RU"/>
              </w:rPr>
              <w:t>до</w:t>
            </w:r>
            <w:r w:rsidRPr="00D476EA">
              <w:rPr>
                <w:spacing w:val="-2"/>
                <w:lang w:val="ru-RU"/>
              </w:rPr>
              <w:t xml:space="preserve"> </w:t>
            </w:r>
            <w:r w:rsidRPr="00D476EA">
              <w:rPr>
                <w:lang w:val="ru-RU"/>
              </w:rPr>
              <w:t>двадцати</w:t>
            </w:r>
            <w:r w:rsidRPr="00D476EA">
              <w:rPr>
                <w:spacing w:val="-2"/>
                <w:lang w:val="ru-RU"/>
              </w:rPr>
              <w:t xml:space="preserve"> </w:t>
            </w:r>
            <w:r w:rsidRPr="00D476EA">
              <w:rPr>
                <w:lang w:val="ru-RU"/>
              </w:rPr>
              <w:t>Р/тетрадь 5-6</w:t>
            </w:r>
            <w:r w:rsidRPr="00D476EA">
              <w:rPr>
                <w:spacing w:val="-1"/>
                <w:lang w:val="ru-RU"/>
              </w:rPr>
              <w:t xml:space="preserve"> </w:t>
            </w:r>
            <w:r w:rsidRPr="00D476EA">
              <w:rPr>
                <w:lang w:val="ru-RU"/>
              </w:rPr>
              <w:t>лет, цв.,</w:t>
            </w:r>
            <w:r w:rsidRPr="00D476EA">
              <w:rPr>
                <w:spacing w:val="-1"/>
                <w:lang w:val="ru-RU"/>
              </w:rPr>
              <w:t xml:space="preserve"> </w:t>
            </w:r>
            <w:r w:rsidRPr="00D476EA">
              <w:rPr>
                <w:lang w:val="ru-RU"/>
              </w:rPr>
              <w:t>Сфера</w:t>
            </w:r>
          </w:p>
        </w:tc>
      </w:tr>
      <w:tr w:rsidR="00D476EA" w14:paraId="473C8383" w14:textId="77777777" w:rsidTr="00D476EA">
        <w:trPr>
          <w:trHeight w:val="275"/>
        </w:trPr>
        <w:tc>
          <w:tcPr>
            <w:tcW w:w="485" w:type="dxa"/>
            <w:tcBorders>
              <w:left w:val="single" w:sz="8" w:space="0" w:color="000000"/>
            </w:tcBorders>
          </w:tcPr>
          <w:p w14:paraId="0A0103CE" w14:textId="77777777" w:rsidR="00D476EA" w:rsidRDefault="00D476EA" w:rsidP="00D476EA">
            <w:pPr>
              <w:pStyle w:val="TableParagraph"/>
              <w:spacing w:line="256" w:lineRule="exact"/>
              <w:ind w:right="107"/>
              <w:jc w:val="right"/>
              <w:rPr>
                <w:sz w:val="24"/>
              </w:rPr>
            </w:pPr>
            <w:r>
              <w:rPr>
                <w:sz w:val="24"/>
              </w:rPr>
              <w:t>86</w:t>
            </w:r>
          </w:p>
        </w:tc>
        <w:tc>
          <w:tcPr>
            <w:tcW w:w="9398" w:type="dxa"/>
          </w:tcPr>
          <w:p w14:paraId="63FBA02B" w14:textId="77777777" w:rsidR="00D476EA" w:rsidRPr="00D476EA" w:rsidRDefault="00D476EA" w:rsidP="00D476EA">
            <w:pPr>
              <w:pStyle w:val="TableParagraph"/>
              <w:spacing w:before="17" w:line="238" w:lineRule="exact"/>
              <w:ind w:left="112"/>
              <w:rPr>
                <w:lang w:val="ru-RU"/>
              </w:rPr>
            </w:pPr>
            <w:r w:rsidRPr="00D476EA">
              <w:rPr>
                <w:lang w:val="ru-RU"/>
              </w:rPr>
              <w:t>Иншакова</w:t>
            </w:r>
            <w:r w:rsidRPr="00D476EA">
              <w:rPr>
                <w:spacing w:val="-3"/>
                <w:lang w:val="ru-RU"/>
              </w:rPr>
              <w:t xml:space="preserve"> </w:t>
            </w:r>
            <w:r w:rsidRPr="00D476EA">
              <w:rPr>
                <w:lang w:val="ru-RU"/>
              </w:rPr>
              <w:t>Альбом</w:t>
            </w:r>
            <w:r w:rsidRPr="00D476EA">
              <w:rPr>
                <w:spacing w:val="-2"/>
                <w:lang w:val="ru-RU"/>
              </w:rPr>
              <w:t xml:space="preserve"> </w:t>
            </w:r>
            <w:r w:rsidRPr="00D476EA">
              <w:rPr>
                <w:lang w:val="ru-RU"/>
              </w:rPr>
              <w:t>для</w:t>
            </w:r>
            <w:r w:rsidRPr="00D476EA">
              <w:rPr>
                <w:spacing w:val="-2"/>
                <w:lang w:val="ru-RU"/>
              </w:rPr>
              <w:t xml:space="preserve"> </w:t>
            </w:r>
            <w:r w:rsidRPr="00D476EA">
              <w:rPr>
                <w:lang w:val="ru-RU"/>
              </w:rPr>
              <w:t>логопеда,</w:t>
            </w:r>
            <w:r w:rsidRPr="00D476EA">
              <w:rPr>
                <w:spacing w:val="-2"/>
                <w:lang w:val="ru-RU"/>
              </w:rPr>
              <w:t xml:space="preserve"> </w:t>
            </w:r>
            <w:r w:rsidRPr="00D476EA">
              <w:rPr>
                <w:lang w:val="ru-RU"/>
              </w:rPr>
              <w:t>Владос</w:t>
            </w:r>
          </w:p>
        </w:tc>
      </w:tr>
      <w:tr w:rsidR="00D476EA" w14:paraId="2158513A" w14:textId="77777777" w:rsidTr="00D476EA">
        <w:trPr>
          <w:trHeight w:val="505"/>
        </w:trPr>
        <w:tc>
          <w:tcPr>
            <w:tcW w:w="485" w:type="dxa"/>
            <w:tcBorders>
              <w:left w:val="single" w:sz="8" w:space="0" w:color="000000"/>
            </w:tcBorders>
          </w:tcPr>
          <w:p w14:paraId="778E1606" w14:textId="77777777" w:rsidR="00D476EA" w:rsidRDefault="00D476EA" w:rsidP="00D476EA">
            <w:pPr>
              <w:pStyle w:val="TableParagraph"/>
              <w:spacing w:line="268" w:lineRule="exact"/>
              <w:ind w:right="107"/>
              <w:jc w:val="right"/>
              <w:rPr>
                <w:sz w:val="24"/>
              </w:rPr>
            </w:pPr>
            <w:r>
              <w:rPr>
                <w:sz w:val="24"/>
              </w:rPr>
              <w:t>87</w:t>
            </w:r>
          </w:p>
        </w:tc>
        <w:tc>
          <w:tcPr>
            <w:tcW w:w="9398" w:type="dxa"/>
          </w:tcPr>
          <w:p w14:paraId="20EFD16D" w14:textId="77777777" w:rsidR="00D476EA" w:rsidRPr="00D476EA" w:rsidRDefault="00D476EA" w:rsidP="00D476EA">
            <w:pPr>
              <w:pStyle w:val="TableParagraph"/>
              <w:spacing w:line="247" w:lineRule="exact"/>
              <w:ind w:left="112"/>
              <w:rPr>
                <w:lang w:val="ru-RU"/>
              </w:rPr>
            </w:pPr>
            <w:r w:rsidRPr="00D476EA">
              <w:rPr>
                <w:lang w:val="ru-RU"/>
              </w:rPr>
              <w:t>Смирнова</w:t>
            </w:r>
            <w:r w:rsidRPr="00D476EA">
              <w:rPr>
                <w:spacing w:val="-2"/>
                <w:lang w:val="ru-RU"/>
              </w:rPr>
              <w:t xml:space="preserve"> </w:t>
            </w:r>
            <w:r w:rsidRPr="00D476EA">
              <w:rPr>
                <w:lang w:val="ru-RU"/>
              </w:rPr>
              <w:t>Логоп.альбом</w:t>
            </w:r>
            <w:r w:rsidRPr="00D476EA">
              <w:rPr>
                <w:spacing w:val="-5"/>
                <w:lang w:val="ru-RU"/>
              </w:rPr>
              <w:t xml:space="preserve"> </w:t>
            </w:r>
            <w:r w:rsidRPr="00D476EA">
              <w:rPr>
                <w:lang w:val="ru-RU"/>
              </w:rPr>
              <w:t>№4</w:t>
            </w:r>
            <w:r w:rsidRPr="00D476EA">
              <w:rPr>
                <w:spacing w:val="-1"/>
                <w:lang w:val="ru-RU"/>
              </w:rPr>
              <w:t xml:space="preserve"> </w:t>
            </w:r>
            <w:r w:rsidRPr="00D476EA">
              <w:rPr>
                <w:lang w:val="ru-RU"/>
              </w:rPr>
              <w:t>для</w:t>
            </w:r>
            <w:r w:rsidRPr="00D476EA">
              <w:rPr>
                <w:spacing w:val="-2"/>
                <w:lang w:val="ru-RU"/>
              </w:rPr>
              <w:t xml:space="preserve"> </w:t>
            </w:r>
            <w:r w:rsidRPr="00D476EA">
              <w:rPr>
                <w:lang w:val="ru-RU"/>
              </w:rPr>
              <w:t>обследования</w:t>
            </w:r>
            <w:r w:rsidRPr="00D476EA">
              <w:rPr>
                <w:spacing w:val="-3"/>
                <w:lang w:val="ru-RU"/>
              </w:rPr>
              <w:t xml:space="preserve"> </w:t>
            </w:r>
            <w:r w:rsidRPr="00D476EA">
              <w:rPr>
                <w:lang w:val="ru-RU"/>
              </w:rPr>
              <w:t>лексико-грамматич.строя</w:t>
            </w:r>
            <w:r w:rsidRPr="00D476EA">
              <w:rPr>
                <w:spacing w:val="-2"/>
                <w:lang w:val="ru-RU"/>
              </w:rPr>
              <w:t xml:space="preserve"> </w:t>
            </w:r>
            <w:r w:rsidRPr="00D476EA">
              <w:rPr>
                <w:lang w:val="ru-RU"/>
              </w:rPr>
              <w:t>речи</w:t>
            </w:r>
            <w:r w:rsidRPr="00D476EA">
              <w:rPr>
                <w:spacing w:val="-2"/>
                <w:lang w:val="ru-RU"/>
              </w:rPr>
              <w:t xml:space="preserve"> </w:t>
            </w:r>
            <w:r w:rsidRPr="00D476EA">
              <w:rPr>
                <w:lang w:val="ru-RU"/>
              </w:rPr>
              <w:t>и</w:t>
            </w:r>
            <w:r w:rsidRPr="00D476EA">
              <w:rPr>
                <w:spacing w:val="-2"/>
                <w:lang w:val="ru-RU"/>
              </w:rPr>
              <w:t xml:space="preserve"> </w:t>
            </w:r>
            <w:r w:rsidRPr="00D476EA">
              <w:rPr>
                <w:lang w:val="ru-RU"/>
              </w:rPr>
              <w:t>связной</w:t>
            </w:r>
            <w:r w:rsidRPr="00D476EA">
              <w:rPr>
                <w:spacing w:val="-3"/>
                <w:lang w:val="ru-RU"/>
              </w:rPr>
              <w:t xml:space="preserve"> </w:t>
            </w:r>
            <w:r w:rsidRPr="00D476EA">
              <w:rPr>
                <w:lang w:val="ru-RU"/>
              </w:rPr>
              <w:t>речи,</w:t>
            </w:r>
          </w:p>
          <w:p w14:paraId="2B421625" w14:textId="77777777" w:rsidR="00D476EA" w:rsidRDefault="00D476EA" w:rsidP="00D476EA">
            <w:pPr>
              <w:pStyle w:val="TableParagraph"/>
              <w:spacing w:before="1" w:line="238" w:lineRule="exact"/>
              <w:ind w:left="112"/>
            </w:pPr>
            <w:r>
              <w:t>Детство-пресс</w:t>
            </w:r>
          </w:p>
        </w:tc>
      </w:tr>
      <w:tr w:rsidR="00D476EA" w14:paraId="23F7EB24" w14:textId="77777777" w:rsidTr="00D476EA">
        <w:trPr>
          <w:trHeight w:val="275"/>
        </w:trPr>
        <w:tc>
          <w:tcPr>
            <w:tcW w:w="485" w:type="dxa"/>
            <w:tcBorders>
              <w:left w:val="single" w:sz="8" w:space="0" w:color="000000"/>
            </w:tcBorders>
          </w:tcPr>
          <w:p w14:paraId="5430D1FF" w14:textId="77777777" w:rsidR="00D476EA" w:rsidRDefault="00D476EA" w:rsidP="00D476EA">
            <w:pPr>
              <w:pStyle w:val="TableParagraph"/>
              <w:spacing w:line="256" w:lineRule="exact"/>
              <w:ind w:right="107"/>
              <w:jc w:val="right"/>
              <w:rPr>
                <w:sz w:val="24"/>
              </w:rPr>
            </w:pPr>
            <w:r>
              <w:rPr>
                <w:sz w:val="24"/>
              </w:rPr>
              <w:t>88</w:t>
            </w:r>
          </w:p>
        </w:tc>
        <w:tc>
          <w:tcPr>
            <w:tcW w:w="9398" w:type="dxa"/>
          </w:tcPr>
          <w:p w14:paraId="6FF4F8C1" w14:textId="77777777" w:rsidR="00D476EA" w:rsidRPr="00D476EA" w:rsidRDefault="00D476EA" w:rsidP="00D476EA">
            <w:pPr>
              <w:pStyle w:val="TableParagraph"/>
              <w:spacing w:before="17" w:line="238" w:lineRule="exact"/>
              <w:ind w:left="112"/>
              <w:rPr>
                <w:lang w:val="ru-RU"/>
              </w:rPr>
            </w:pPr>
            <w:r w:rsidRPr="00D476EA">
              <w:rPr>
                <w:lang w:val="ru-RU"/>
              </w:rPr>
              <w:t>Лункина</w:t>
            </w:r>
            <w:r w:rsidRPr="00D476EA">
              <w:rPr>
                <w:spacing w:val="-2"/>
                <w:lang w:val="ru-RU"/>
              </w:rPr>
              <w:t xml:space="preserve"> </w:t>
            </w:r>
            <w:r w:rsidRPr="00D476EA">
              <w:rPr>
                <w:lang w:val="ru-RU"/>
              </w:rPr>
              <w:t>Подготовка</w:t>
            </w:r>
            <w:r w:rsidRPr="00D476EA">
              <w:rPr>
                <w:spacing w:val="-3"/>
                <w:lang w:val="ru-RU"/>
              </w:rPr>
              <w:t xml:space="preserve"> </w:t>
            </w:r>
            <w:r w:rsidRPr="00D476EA">
              <w:rPr>
                <w:lang w:val="ru-RU"/>
              </w:rPr>
              <w:t>детей</w:t>
            </w:r>
            <w:r w:rsidRPr="00D476EA">
              <w:rPr>
                <w:spacing w:val="-1"/>
                <w:lang w:val="ru-RU"/>
              </w:rPr>
              <w:t xml:space="preserve"> </w:t>
            </w:r>
            <w:r w:rsidRPr="00D476EA">
              <w:rPr>
                <w:lang w:val="ru-RU"/>
              </w:rPr>
              <w:t>к</w:t>
            </w:r>
            <w:r w:rsidRPr="00D476EA">
              <w:rPr>
                <w:spacing w:val="-2"/>
                <w:lang w:val="ru-RU"/>
              </w:rPr>
              <w:t xml:space="preserve"> </w:t>
            </w:r>
            <w:r w:rsidRPr="00D476EA">
              <w:rPr>
                <w:lang w:val="ru-RU"/>
              </w:rPr>
              <w:t>школе</w:t>
            </w:r>
            <w:r w:rsidRPr="00D476EA">
              <w:rPr>
                <w:spacing w:val="-3"/>
                <w:lang w:val="ru-RU"/>
              </w:rPr>
              <w:t xml:space="preserve"> </w:t>
            </w:r>
            <w:r w:rsidRPr="00D476EA">
              <w:rPr>
                <w:lang w:val="ru-RU"/>
              </w:rPr>
              <w:t>Тесты</w:t>
            </w:r>
            <w:r w:rsidRPr="00D476EA">
              <w:rPr>
                <w:spacing w:val="-3"/>
                <w:lang w:val="ru-RU"/>
              </w:rPr>
              <w:t xml:space="preserve"> </w:t>
            </w:r>
            <w:r w:rsidRPr="00D476EA">
              <w:rPr>
                <w:lang w:val="ru-RU"/>
              </w:rPr>
              <w:t>для</w:t>
            </w:r>
            <w:r w:rsidRPr="00D476EA">
              <w:rPr>
                <w:spacing w:val="-2"/>
                <w:lang w:val="ru-RU"/>
              </w:rPr>
              <w:t xml:space="preserve"> </w:t>
            </w:r>
            <w:r w:rsidRPr="00D476EA">
              <w:rPr>
                <w:lang w:val="ru-RU"/>
              </w:rPr>
              <w:t>будущих</w:t>
            </w:r>
            <w:r w:rsidRPr="00D476EA">
              <w:rPr>
                <w:spacing w:val="-1"/>
                <w:lang w:val="ru-RU"/>
              </w:rPr>
              <w:t xml:space="preserve"> </w:t>
            </w:r>
            <w:r w:rsidRPr="00D476EA">
              <w:rPr>
                <w:lang w:val="ru-RU"/>
              </w:rPr>
              <w:t>первоклассников,</w:t>
            </w:r>
            <w:r w:rsidRPr="00D476EA">
              <w:rPr>
                <w:spacing w:val="-1"/>
                <w:lang w:val="ru-RU"/>
              </w:rPr>
              <w:t xml:space="preserve"> </w:t>
            </w:r>
            <w:r w:rsidRPr="00D476EA">
              <w:rPr>
                <w:lang w:val="ru-RU"/>
              </w:rPr>
              <w:t>Владос</w:t>
            </w:r>
          </w:p>
        </w:tc>
      </w:tr>
      <w:tr w:rsidR="00D476EA" w14:paraId="6263CFC9" w14:textId="77777777" w:rsidTr="00D476EA">
        <w:trPr>
          <w:trHeight w:val="505"/>
        </w:trPr>
        <w:tc>
          <w:tcPr>
            <w:tcW w:w="485" w:type="dxa"/>
            <w:tcBorders>
              <w:left w:val="single" w:sz="8" w:space="0" w:color="000000"/>
            </w:tcBorders>
          </w:tcPr>
          <w:p w14:paraId="7904949F" w14:textId="77777777" w:rsidR="00D476EA" w:rsidRDefault="00D476EA" w:rsidP="00D476EA">
            <w:pPr>
              <w:pStyle w:val="TableParagraph"/>
              <w:spacing w:line="268" w:lineRule="exact"/>
              <w:ind w:right="107"/>
              <w:jc w:val="right"/>
              <w:rPr>
                <w:sz w:val="24"/>
              </w:rPr>
            </w:pPr>
            <w:r>
              <w:rPr>
                <w:sz w:val="24"/>
              </w:rPr>
              <w:t>89</w:t>
            </w:r>
          </w:p>
        </w:tc>
        <w:tc>
          <w:tcPr>
            <w:tcW w:w="9398" w:type="dxa"/>
          </w:tcPr>
          <w:p w14:paraId="3FC6A214" w14:textId="77777777" w:rsidR="00D476EA" w:rsidRPr="00D476EA" w:rsidRDefault="00D476EA" w:rsidP="00D476EA">
            <w:pPr>
              <w:pStyle w:val="TableParagraph"/>
              <w:spacing w:line="247" w:lineRule="exact"/>
              <w:ind w:left="112"/>
              <w:rPr>
                <w:lang w:val="ru-RU"/>
              </w:rPr>
            </w:pPr>
            <w:r w:rsidRPr="00D476EA">
              <w:rPr>
                <w:lang w:val="ru-RU"/>
              </w:rPr>
              <w:t>Козырева</w:t>
            </w:r>
            <w:r w:rsidRPr="00D476EA">
              <w:rPr>
                <w:spacing w:val="-3"/>
                <w:lang w:val="ru-RU"/>
              </w:rPr>
              <w:t xml:space="preserve"> </w:t>
            </w:r>
            <w:r w:rsidRPr="00D476EA">
              <w:rPr>
                <w:lang w:val="ru-RU"/>
              </w:rPr>
              <w:t>Обчение</w:t>
            </w:r>
            <w:r w:rsidRPr="00D476EA">
              <w:rPr>
                <w:spacing w:val="-5"/>
                <w:lang w:val="ru-RU"/>
              </w:rPr>
              <w:t xml:space="preserve"> </w:t>
            </w:r>
            <w:r w:rsidRPr="00D476EA">
              <w:rPr>
                <w:lang w:val="ru-RU"/>
              </w:rPr>
              <w:t>грамоте</w:t>
            </w:r>
            <w:r w:rsidRPr="00D476EA">
              <w:rPr>
                <w:spacing w:val="-3"/>
                <w:lang w:val="ru-RU"/>
              </w:rPr>
              <w:t xml:space="preserve"> </w:t>
            </w:r>
            <w:r w:rsidRPr="00D476EA">
              <w:rPr>
                <w:lang w:val="ru-RU"/>
              </w:rPr>
              <w:t>Подготовит.группа</w:t>
            </w:r>
            <w:r w:rsidRPr="00D476EA">
              <w:rPr>
                <w:spacing w:val="-3"/>
                <w:lang w:val="ru-RU"/>
              </w:rPr>
              <w:t xml:space="preserve"> </w:t>
            </w:r>
            <w:r w:rsidRPr="00D476EA">
              <w:rPr>
                <w:lang w:val="ru-RU"/>
              </w:rPr>
              <w:t>спец.(коррекц.)</w:t>
            </w:r>
            <w:r w:rsidRPr="00D476EA">
              <w:rPr>
                <w:spacing w:val="-3"/>
                <w:lang w:val="ru-RU"/>
              </w:rPr>
              <w:t xml:space="preserve"> </w:t>
            </w:r>
            <w:r w:rsidRPr="00D476EA">
              <w:rPr>
                <w:lang w:val="ru-RU"/>
              </w:rPr>
              <w:t>ДОУ.</w:t>
            </w:r>
            <w:r w:rsidRPr="00D476EA">
              <w:rPr>
                <w:spacing w:val="-3"/>
                <w:lang w:val="ru-RU"/>
              </w:rPr>
              <w:t xml:space="preserve"> </w:t>
            </w:r>
            <w:r w:rsidRPr="00D476EA">
              <w:rPr>
                <w:lang w:val="ru-RU"/>
              </w:rPr>
              <w:t>Пособие</w:t>
            </w:r>
            <w:r w:rsidRPr="00D476EA">
              <w:rPr>
                <w:spacing w:val="-3"/>
                <w:lang w:val="ru-RU"/>
              </w:rPr>
              <w:t xml:space="preserve"> </w:t>
            </w:r>
            <w:r w:rsidRPr="00D476EA">
              <w:rPr>
                <w:lang w:val="ru-RU"/>
              </w:rPr>
              <w:t>для</w:t>
            </w:r>
            <w:r w:rsidRPr="00D476EA">
              <w:rPr>
                <w:spacing w:val="-3"/>
                <w:lang w:val="ru-RU"/>
              </w:rPr>
              <w:t xml:space="preserve"> </w:t>
            </w:r>
            <w:r w:rsidRPr="00D476EA">
              <w:rPr>
                <w:lang w:val="ru-RU"/>
              </w:rPr>
              <w:t>логопеда,</w:t>
            </w:r>
          </w:p>
          <w:p w14:paraId="4244BF18" w14:textId="77777777" w:rsidR="00D476EA" w:rsidRPr="00D476EA" w:rsidRDefault="00D476EA" w:rsidP="00D476EA">
            <w:pPr>
              <w:pStyle w:val="TableParagraph"/>
              <w:spacing w:before="1" w:line="238" w:lineRule="exact"/>
              <w:ind w:left="112"/>
              <w:rPr>
                <w:lang w:val="ru-RU"/>
              </w:rPr>
            </w:pPr>
            <w:r w:rsidRPr="00D476EA">
              <w:rPr>
                <w:lang w:val="ru-RU"/>
              </w:rPr>
              <w:t>Владос</w:t>
            </w:r>
          </w:p>
        </w:tc>
      </w:tr>
      <w:tr w:rsidR="00D476EA" w14:paraId="7BE0FFC7" w14:textId="77777777" w:rsidTr="00D476EA">
        <w:trPr>
          <w:trHeight w:val="275"/>
        </w:trPr>
        <w:tc>
          <w:tcPr>
            <w:tcW w:w="485" w:type="dxa"/>
            <w:tcBorders>
              <w:left w:val="single" w:sz="8" w:space="0" w:color="000000"/>
            </w:tcBorders>
          </w:tcPr>
          <w:p w14:paraId="2A274A95" w14:textId="77777777" w:rsidR="00D476EA" w:rsidRDefault="00D476EA" w:rsidP="00D476EA">
            <w:pPr>
              <w:pStyle w:val="TableParagraph"/>
              <w:spacing w:line="256" w:lineRule="exact"/>
              <w:ind w:right="107"/>
              <w:jc w:val="right"/>
              <w:rPr>
                <w:sz w:val="24"/>
              </w:rPr>
            </w:pPr>
            <w:r>
              <w:rPr>
                <w:sz w:val="24"/>
              </w:rPr>
              <w:t>90</w:t>
            </w:r>
          </w:p>
        </w:tc>
        <w:tc>
          <w:tcPr>
            <w:tcW w:w="9398" w:type="dxa"/>
          </w:tcPr>
          <w:p w14:paraId="4064F392" w14:textId="77777777" w:rsidR="00D476EA" w:rsidRPr="00D476EA" w:rsidRDefault="00D476EA" w:rsidP="00D476EA">
            <w:pPr>
              <w:pStyle w:val="TableParagraph"/>
              <w:spacing w:before="17" w:line="238" w:lineRule="exact"/>
              <w:ind w:left="112"/>
              <w:rPr>
                <w:lang w:val="ru-RU"/>
              </w:rPr>
            </w:pPr>
            <w:r w:rsidRPr="00D476EA">
              <w:rPr>
                <w:lang w:val="ru-RU"/>
              </w:rPr>
              <w:t>Колесникова</w:t>
            </w:r>
            <w:r w:rsidRPr="00D476EA">
              <w:rPr>
                <w:spacing w:val="-5"/>
                <w:lang w:val="ru-RU"/>
              </w:rPr>
              <w:t xml:space="preserve"> </w:t>
            </w:r>
            <w:r w:rsidRPr="00D476EA">
              <w:rPr>
                <w:lang w:val="ru-RU"/>
              </w:rPr>
              <w:t>Диагностика</w:t>
            </w:r>
            <w:r w:rsidRPr="00D476EA">
              <w:rPr>
                <w:spacing w:val="-2"/>
                <w:lang w:val="ru-RU"/>
              </w:rPr>
              <w:t xml:space="preserve"> </w:t>
            </w:r>
            <w:r w:rsidRPr="00D476EA">
              <w:rPr>
                <w:lang w:val="ru-RU"/>
              </w:rPr>
              <w:t>математических</w:t>
            </w:r>
            <w:r w:rsidRPr="00D476EA">
              <w:rPr>
                <w:spacing w:val="-6"/>
                <w:lang w:val="ru-RU"/>
              </w:rPr>
              <w:t xml:space="preserve"> </w:t>
            </w:r>
            <w:r w:rsidRPr="00D476EA">
              <w:rPr>
                <w:lang w:val="ru-RU"/>
              </w:rPr>
              <w:t>способностей</w:t>
            </w:r>
            <w:r w:rsidRPr="00D476EA">
              <w:rPr>
                <w:spacing w:val="-3"/>
                <w:lang w:val="ru-RU"/>
              </w:rPr>
              <w:t xml:space="preserve"> </w:t>
            </w:r>
            <w:r w:rsidRPr="00D476EA">
              <w:rPr>
                <w:lang w:val="ru-RU"/>
              </w:rPr>
              <w:t>детей</w:t>
            </w:r>
            <w:r w:rsidRPr="00D476EA">
              <w:rPr>
                <w:spacing w:val="-2"/>
                <w:lang w:val="ru-RU"/>
              </w:rPr>
              <w:t xml:space="preserve"> </w:t>
            </w:r>
            <w:r w:rsidRPr="00D476EA">
              <w:rPr>
                <w:lang w:val="ru-RU"/>
              </w:rPr>
              <w:t>6-7</w:t>
            </w:r>
            <w:r w:rsidRPr="00D476EA">
              <w:rPr>
                <w:spacing w:val="-3"/>
                <w:lang w:val="ru-RU"/>
              </w:rPr>
              <w:t xml:space="preserve"> </w:t>
            </w:r>
            <w:r w:rsidRPr="00D476EA">
              <w:rPr>
                <w:lang w:val="ru-RU"/>
              </w:rPr>
              <w:t>л.,</w:t>
            </w:r>
            <w:r w:rsidRPr="00D476EA">
              <w:rPr>
                <w:spacing w:val="-2"/>
                <w:lang w:val="ru-RU"/>
              </w:rPr>
              <w:t xml:space="preserve"> </w:t>
            </w:r>
            <w:r w:rsidRPr="00D476EA">
              <w:rPr>
                <w:lang w:val="ru-RU"/>
              </w:rPr>
              <w:t>Сфера</w:t>
            </w:r>
          </w:p>
        </w:tc>
      </w:tr>
      <w:tr w:rsidR="00D476EA" w14:paraId="472A0710" w14:textId="77777777" w:rsidTr="00D476EA">
        <w:trPr>
          <w:trHeight w:val="277"/>
        </w:trPr>
        <w:tc>
          <w:tcPr>
            <w:tcW w:w="485" w:type="dxa"/>
            <w:tcBorders>
              <w:left w:val="single" w:sz="8" w:space="0" w:color="000000"/>
            </w:tcBorders>
          </w:tcPr>
          <w:p w14:paraId="01C16A09" w14:textId="77777777" w:rsidR="00D476EA" w:rsidRDefault="00D476EA" w:rsidP="00D476EA">
            <w:pPr>
              <w:pStyle w:val="TableParagraph"/>
              <w:spacing w:line="258" w:lineRule="exact"/>
              <w:ind w:right="107"/>
              <w:jc w:val="right"/>
              <w:rPr>
                <w:sz w:val="24"/>
              </w:rPr>
            </w:pPr>
            <w:r>
              <w:rPr>
                <w:sz w:val="24"/>
              </w:rPr>
              <w:t>91</w:t>
            </w:r>
          </w:p>
        </w:tc>
        <w:tc>
          <w:tcPr>
            <w:tcW w:w="9398" w:type="dxa"/>
          </w:tcPr>
          <w:p w14:paraId="740D8EBE" w14:textId="77777777" w:rsidR="00D476EA" w:rsidRPr="00D476EA" w:rsidRDefault="00D476EA" w:rsidP="00D476EA">
            <w:pPr>
              <w:pStyle w:val="TableParagraph"/>
              <w:spacing w:before="17" w:line="240" w:lineRule="exact"/>
              <w:ind w:left="112"/>
              <w:rPr>
                <w:lang w:val="ru-RU"/>
              </w:rPr>
            </w:pPr>
            <w:r w:rsidRPr="00D476EA">
              <w:rPr>
                <w:lang w:val="ru-RU"/>
              </w:rPr>
              <w:t>Нищева</w:t>
            </w:r>
            <w:r w:rsidRPr="00D476EA">
              <w:rPr>
                <w:spacing w:val="-2"/>
                <w:lang w:val="ru-RU"/>
              </w:rPr>
              <w:t xml:space="preserve"> </w:t>
            </w:r>
            <w:r w:rsidRPr="00D476EA">
              <w:rPr>
                <w:lang w:val="ru-RU"/>
              </w:rPr>
              <w:t>Рассказываем</w:t>
            </w:r>
            <w:r w:rsidRPr="00D476EA">
              <w:rPr>
                <w:spacing w:val="-1"/>
                <w:lang w:val="ru-RU"/>
              </w:rPr>
              <w:t xml:space="preserve"> </w:t>
            </w:r>
            <w:r w:rsidRPr="00D476EA">
              <w:rPr>
                <w:lang w:val="ru-RU"/>
              </w:rPr>
              <w:t>по</w:t>
            </w:r>
            <w:r w:rsidRPr="00D476EA">
              <w:rPr>
                <w:spacing w:val="-4"/>
                <w:lang w:val="ru-RU"/>
              </w:rPr>
              <w:t xml:space="preserve"> </w:t>
            </w:r>
            <w:r w:rsidRPr="00D476EA">
              <w:rPr>
                <w:lang w:val="ru-RU"/>
              </w:rPr>
              <w:t>сериям</w:t>
            </w:r>
            <w:r w:rsidRPr="00D476EA">
              <w:rPr>
                <w:spacing w:val="-1"/>
                <w:lang w:val="ru-RU"/>
              </w:rPr>
              <w:t xml:space="preserve"> </w:t>
            </w:r>
            <w:r w:rsidRPr="00D476EA">
              <w:rPr>
                <w:lang w:val="ru-RU"/>
              </w:rPr>
              <w:t>картинок</w:t>
            </w:r>
            <w:r w:rsidRPr="00D476EA">
              <w:rPr>
                <w:spacing w:val="-5"/>
                <w:lang w:val="ru-RU"/>
              </w:rPr>
              <w:t xml:space="preserve"> </w:t>
            </w:r>
            <w:r w:rsidRPr="00D476EA">
              <w:rPr>
                <w:lang w:val="ru-RU"/>
              </w:rPr>
              <w:t>Для</w:t>
            </w:r>
            <w:r w:rsidRPr="00D476EA">
              <w:rPr>
                <w:spacing w:val="-2"/>
                <w:lang w:val="ru-RU"/>
              </w:rPr>
              <w:t xml:space="preserve"> </w:t>
            </w:r>
            <w:r w:rsidRPr="00D476EA">
              <w:rPr>
                <w:lang w:val="ru-RU"/>
              </w:rPr>
              <w:t>детей</w:t>
            </w:r>
            <w:r w:rsidRPr="00D476EA">
              <w:rPr>
                <w:spacing w:val="-1"/>
                <w:lang w:val="ru-RU"/>
              </w:rPr>
              <w:t xml:space="preserve"> </w:t>
            </w:r>
            <w:r w:rsidRPr="00D476EA">
              <w:rPr>
                <w:lang w:val="ru-RU"/>
              </w:rPr>
              <w:t>5-7</w:t>
            </w:r>
            <w:r w:rsidRPr="00D476EA">
              <w:rPr>
                <w:spacing w:val="-1"/>
                <w:lang w:val="ru-RU"/>
              </w:rPr>
              <w:t xml:space="preserve"> </w:t>
            </w:r>
            <w:r w:rsidRPr="00D476EA">
              <w:rPr>
                <w:lang w:val="ru-RU"/>
              </w:rPr>
              <w:t>л.</w:t>
            </w:r>
            <w:r w:rsidRPr="00D476EA">
              <w:rPr>
                <w:spacing w:val="-2"/>
                <w:lang w:val="ru-RU"/>
              </w:rPr>
              <w:t xml:space="preserve"> </w:t>
            </w:r>
            <w:r w:rsidRPr="00D476EA">
              <w:rPr>
                <w:lang w:val="ru-RU"/>
              </w:rPr>
              <w:t>Вып.1.,</w:t>
            </w:r>
            <w:r w:rsidRPr="00D476EA">
              <w:rPr>
                <w:spacing w:val="-1"/>
                <w:lang w:val="ru-RU"/>
              </w:rPr>
              <w:t xml:space="preserve"> </w:t>
            </w:r>
            <w:r w:rsidRPr="00D476EA">
              <w:rPr>
                <w:lang w:val="ru-RU"/>
              </w:rPr>
              <w:t>Детство-пресс</w:t>
            </w:r>
          </w:p>
        </w:tc>
      </w:tr>
      <w:tr w:rsidR="00D476EA" w14:paraId="1FEC17F5" w14:textId="77777777" w:rsidTr="00D476EA">
        <w:trPr>
          <w:trHeight w:val="275"/>
        </w:trPr>
        <w:tc>
          <w:tcPr>
            <w:tcW w:w="485" w:type="dxa"/>
          </w:tcPr>
          <w:p w14:paraId="325DBAEB" w14:textId="77777777" w:rsidR="00D476EA" w:rsidRDefault="00D476EA" w:rsidP="00D476EA">
            <w:pPr>
              <w:pStyle w:val="TableParagraph"/>
              <w:spacing w:line="256" w:lineRule="exact"/>
              <w:ind w:right="107"/>
              <w:jc w:val="right"/>
              <w:rPr>
                <w:sz w:val="24"/>
              </w:rPr>
            </w:pPr>
            <w:r>
              <w:rPr>
                <w:sz w:val="24"/>
              </w:rPr>
              <w:t>92</w:t>
            </w:r>
          </w:p>
        </w:tc>
        <w:tc>
          <w:tcPr>
            <w:tcW w:w="9398" w:type="dxa"/>
          </w:tcPr>
          <w:p w14:paraId="50D8957F" w14:textId="77777777" w:rsidR="00D476EA" w:rsidRPr="00D476EA" w:rsidRDefault="00D476EA" w:rsidP="00D476EA">
            <w:pPr>
              <w:pStyle w:val="TableParagraph"/>
              <w:spacing w:before="15" w:line="240" w:lineRule="exact"/>
              <w:ind w:left="112"/>
              <w:rPr>
                <w:lang w:val="ru-RU"/>
              </w:rPr>
            </w:pPr>
            <w:r w:rsidRPr="00D476EA">
              <w:rPr>
                <w:lang w:val="ru-RU"/>
              </w:rPr>
              <w:t>Нищева</w:t>
            </w:r>
            <w:r w:rsidRPr="00D476EA">
              <w:rPr>
                <w:spacing w:val="-2"/>
                <w:lang w:val="ru-RU"/>
              </w:rPr>
              <w:t xml:space="preserve"> </w:t>
            </w:r>
            <w:r w:rsidRPr="00D476EA">
              <w:rPr>
                <w:lang w:val="ru-RU"/>
              </w:rPr>
              <w:t>Рассказываем</w:t>
            </w:r>
            <w:r w:rsidRPr="00D476EA">
              <w:rPr>
                <w:spacing w:val="-1"/>
                <w:lang w:val="ru-RU"/>
              </w:rPr>
              <w:t xml:space="preserve"> </w:t>
            </w:r>
            <w:r w:rsidRPr="00D476EA">
              <w:rPr>
                <w:lang w:val="ru-RU"/>
              </w:rPr>
              <w:t>по</w:t>
            </w:r>
            <w:r w:rsidRPr="00D476EA">
              <w:rPr>
                <w:spacing w:val="-4"/>
                <w:lang w:val="ru-RU"/>
              </w:rPr>
              <w:t xml:space="preserve"> </w:t>
            </w:r>
            <w:r w:rsidRPr="00D476EA">
              <w:rPr>
                <w:lang w:val="ru-RU"/>
              </w:rPr>
              <w:t>сериям</w:t>
            </w:r>
            <w:r w:rsidRPr="00D476EA">
              <w:rPr>
                <w:spacing w:val="-1"/>
                <w:lang w:val="ru-RU"/>
              </w:rPr>
              <w:t xml:space="preserve"> </w:t>
            </w:r>
            <w:r w:rsidRPr="00D476EA">
              <w:rPr>
                <w:lang w:val="ru-RU"/>
              </w:rPr>
              <w:t>картинок</w:t>
            </w:r>
            <w:r w:rsidRPr="00D476EA">
              <w:rPr>
                <w:spacing w:val="-5"/>
                <w:lang w:val="ru-RU"/>
              </w:rPr>
              <w:t xml:space="preserve"> </w:t>
            </w:r>
            <w:r w:rsidRPr="00D476EA">
              <w:rPr>
                <w:lang w:val="ru-RU"/>
              </w:rPr>
              <w:t>Для</w:t>
            </w:r>
            <w:r w:rsidRPr="00D476EA">
              <w:rPr>
                <w:spacing w:val="-2"/>
                <w:lang w:val="ru-RU"/>
              </w:rPr>
              <w:t xml:space="preserve"> </w:t>
            </w:r>
            <w:r w:rsidRPr="00D476EA">
              <w:rPr>
                <w:lang w:val="ru-RU"/>
              </w:rPr>
              <w:t>детей</w:t>
            </w:r>
            <w:r w:rsidRPr="00D476EA">
              <w:rPr>
                <w:spacing w:val="-1"/>
                <w:lang w:val="ru-RU"/>
              </w:rPr>
              <w:t xml:space="preserve"> </w:t>
            </w:r>
            <w:r w:rsidRPr="00D476EA">
              <w:rPr>
                <w:lang w:val="ru-RU"/>
              </w:rPr>
              <w:t>5-7</w:t>
            </w:r>
            <w:r w:rsidRPr="00D476EA">
              <w:rPr>
                <w:spacing w:val="-1"/>
                <w:lang w:val="ru-RU"/>
              </w:rPr>
              <w:t xml:space="preserve"> </w:t>
            </w:r>
            <w:r w:rsidRPr="00D476EA">
              <w:rPr>
                <w:lang w:val="ru-RU"/>
              </w:rPr>
              <w:t>л.</w:t>
            </w:r>
            <w:r w:rsidRPr="00D476EA">
              <w:rPr>
                <w:spacing w:val="-2"/>
                <w:lang w:val="ru-RU"/>
              </w:rPr>
              <w:t xml:space="preserve"> </w:t>
            </w:r>
            <w:r w:rsidRPr="00D476EA">
              <w:rPr>
                <w:lang w:val="ru-RU"/>
              </w:rPr>
              <w:t>Вып.2.,</w:t>
            </w:r>
            <w:r w:rsidRPr="00D476EA">
              <w:rPr>
                <w:spacing w:val="-1"/>
                <w:lang w:val="ru-RU"/>
              </w:rPr>
              <w:t xml:space="preserve"> </w:t>
            </w:r>
            <w:r w:rsidRPr="00D476EA">
              <w:rPr>
                <w:lang w:val="ru-RU"/>
              </w:rPr>
              <w:t>Детство-пресс</w:t>
            </w:r>
          </w:p>
        </w:tc>
      </w:tr>
      <w:tr w:rsidR="00D476EA" w14:paraId="1FA25343" w14:textId="77777777" w:rsidTr="00D476EA">
        <w:trPr>
          <w:trHeight w:val="275"/>
        </w:trPr>
        <w:tc>
          <w:tcPr>
            <w:tcW w:w="485" w:type="dxa"/>
          </w:tcPr>
          <w:p w14:paraId="3F5FDE48" w14:textId="77777777" w:rsidR="00D476EA" w:rsidRDefault="00D476EA" w:rsidP="00D476EA">
            <w:pPr>
              <w:pStyle w:val="TableParagraph"/>
              <w:spacing w:line="256" w:lineRule="exact"/>
              <w:ind w:right="95"/>
              <w:jc w:val="right"/>
              <w:rPr>
                <w:sz w:val="24"/>
              </w:rPr>
            </w:pPr>
            <w:r>
              <w:rPr>
                <w:sz w:val="24"/>
              </w:rPr>
              <w:t>93</w:t>
            </w:r>
          </w:p>
        </w:tc>
        <w:tc>
          <w:tcPr>
            <w:tcW w:w="9398" w:type="dxa"/>
          </w:tcPr>
          <w:p w14:paraId="5BDF468C" w14:textId="77777777" w:rsidR="00D476EA" w:rsidRPr="00D476EA" w:rsidRDefault="00D476EA" w:rsidP="00D476EA">
            <w:pPr>
              <w:pStyle w:val="TableParagraph"/>
              <w:spacing w:before="17" w:line="238" w:lineRule="exact"/>
              <w:ind w:left="112"/>
              <w:rPr>
                <w:lang w:val="ru-RU"/>
              </w:rPr>
            </w:pPr>
            <w:r w:rsidRPr="00D476EA">
              <w:rPr>
                <w:lang w:val="ru-RU"/>
              </w:rPr>
              <w:t>Нищева</w:t>
            </w:r>
            <w:r w:rsidRPr="00D476EA">
              <w:rPr>
                <w:spacing w:val="-2"/>
                <w:lang w:val="ru-RU"/>
              </w:rPr>
              <w:t xml:space="preserve"> </w:t>
            </w:r>
            <w:r w:rsidRPr="00D476EA">
              <w:rPr>
                <w:lang w:val="ru-RU"/>
              </w:rPr>
              <w:t>Рассказываем</w:t>
            </w:r>
            <w:r w:rsidRPr="00D476EA">
              <w:rPr>
                <w:spacing w:val="-1"/>
                <w:lang w:val="ru-RU"/>
              </w:rPr>
              <w:t xml:space="preserve"> </w:t>
            </w:r>
            <w:r w:rsidRPr="00D476EA">
              <w:rPr>
                <w:lang w:val="ru-RU"/>
              </w:rPr>
              <w:t>по</w:t>
            </w:r>
            <w:r w:rsidRPr="00D476EA">
              <w:rPr>
                <w:spacing w:val="-4"/>
                <w:lang w:val="ru-RU"/>
              </w:rPr>
              <w:t xml:space="preserve"> </w:t>
            </w:r>
            <w:r w:rsidRPr="00D476EA">
              <w:rPr>
                <w:lang w:val="ru-RU"/>
              </w:rPr>
              <w:t>сериям</w:t>
            </w:r>
            <w:r w:rsidRPr="00D476EA">
              <w:rPr>
                <w:spacing w:val="-1"/>
                <w:lang w:val="ru-RU"/>
              </w:rPr>
              <w:t xml:space="preserve"> </w:t>
            </w:r>
            <w:r w:rsidRPr="00D476EA">
              <w:rPr>
                <w:lang w:val="ru-RU"/>
              </w:rPr>
              <w:t>картинок</w:t>
            </w:r>
            <w:r w:rsidRPr="00D476EA">
              <w:rPr>
                <w:spacing w:val="-5"/>
                <w:lang w:val="ru-RU"/>
              </w:rPr>
              <w:t xml:space="preserve"> </w:t>
            </w:r>
            <w:r w:rsidRPr="00D476EA">
              <w:rPr>
                <w:lang w:val="ru-RU"/>
              </w:rPr>
              <w:t>Для</w:t>
            </w:r>
            <w:r w:rsidRPr="00D476EA">
              <w:rPr>
                <w:spacing w:val="-2"/>
                <w:lang w:val="ru-RU"/>
              </w:rPr>
              <w:t xml:space="preserve"> </w:t>
            </w:r>
            <w:r w:rsidRPr="00D476EA">
              <w:rPr>
                <w:lang w:val="ru-RU"/>
              </w:rPr>
              <w:t>детей</w:t>
            </w:r>
            <w:r w:rsidRPr="00D476EA">
              <w:rPr>
                <w:spacing w:val="-1"/>
                <w:lang w:val="ru-RU"/>
              </w:rPr>
              <w:t xml:space="preserve"> </w:t>
            </w:r>
            <w:r w:rsidRPr="00D476EA">
              <w:rPr>
                <w:lang w:val="ru-RU"/>
              </w:rPr>
              <w:t>5-7</w:t>
            </w:r>
            <w:r w:rsidRPr="00D476EA">
              <w:rPr>
                <w:spacing w:val="-1"/>
                <w:lang w:val="ru-RU"/>
              </w:rPr>
              <w:t xml:space="preserve"> </w:t>
            </w:r>
            <w:r w:rsidRPr="00D476EA">
              <w:rPr>
                <w:lang w:val="ru-RU"/>
              </w:rPr>
              <w:t>л.</w:t>
            </w:r>
            <w:r w:rsidRPr="00D476EA">
              <w:rPr>
                <w:spacing w:val="-2"/>
                <w:lang w:val="ru-RU"/>
              </w:rPr>
              <w:t xml:space="preserve"> </w:t>
            </w:r>
            <w:r w:rsidRPr="00D476EA">
              <w:rPr>
                <w:lang w:val="ru-RU"/>
              </w:rPr>
              <w:t>Вып.3.,</w:t>
            </w:r>
            <w:r w:rsidRPr="00D476EA">
              <w:rPr>
                <w:spacing w:val="-1"/>
                <w:lang w:val="ru-RU"/>
              </w:rPr>
              <w:t xml:space="preserve"> </w:t>
            </w:r>
            <w:r w:rsidRPr="00D476EA">
              <w:rPr>
                <w:lang w:val="ru-RU"/>
              </w:rPr>
              <w:t>Детство-пресс</w:t>
            </w:r>
          </w:p>
        </w:tc>
      </w:tr>
      <w:tr w:rsidR="00F56BE0" w14:paraId="5810BB94" w14:textId="77777777" w:rsidTr="00D476EA">
        <w:trPr>
          <w:trHeight w:val="275"/>
        </w:trPr>
        <w:tc>
          <w:tcPr>
            <w:tcW w:w="485" w:type="dxa"/>
          </w:tcPr>
          <w:p w14:paraId="440D97F0" w14:textId="32243B6D" w:rsidR="00F56BE0" w:rsidRPr="00F56BE0" w:rsidRDefault="00F56BE0" w:rsidP="00D476EA">
            <w:pPr>
              <w:pStyle w:val="TableParagraph"/>
              <w:spacing w:line="256" w:lineRule="exact"/>
              <w:ind w:right="95"/>
              <w:jc w:val="right"/>
              <w:rPr>
                <w:sz w:val="24"/>
                <w:lang w:val="ru-RU"/>
              </w:rPr>
            </w:pPr>
            <w:r>
              <w:rPr>
                <w:sz w:val="24"/>
                <w:lang w:val="ru-RU"/>
              </w:rPr>
              <w:t>94</w:t>
            </w:r>
          </w:p>
        </w:tc>
        <w:tc>
          <w:tcPr>
            <w:tcW w:w="9398" w:type="dxa"/>
          </w:tcPr>
          <w:p w14:paraId="588A98B2" w14:textId="43BA62B6" w:rsidR="00F56BE0" w:rsidRPr="00A9286D" w:rsidRDefault="00F56BE0" w:rsidP="00D476EA">
            <w:pPr>
              <w:pStyle w:val="TableParagraph"/>
              <w:spacing w:before="17" w:line="238" w:lineRule="exact"/>
              <w:ind w:left="112"/>
              <w:rPr>
                <w:lang w:val="ru-RU"/>
              </w:rPr>
            </w:pPr>
            <w:r w:rsidRPr="00F56BE0">
              <w:rPr>
                <w:shd w:val="clear" w:color="auto" w:fill="FFFFFF"/>
                <w:lang w:val="ru-RU"/>
              </w:rPr>
              <w:t>О. И. Крупенчук «Речевая карта для обследования ребёнка дошкольного возраста» (от</w:t>
            </w:r>
            <w:r w:rsidRPr="00F56BE0">
              <w:rPr>
                <w:shd w:val="clear" w:color="auto" w:fill="FFFFFF"/>
              </w:rPr>
              <w:t> </w:t>
            </w:r>
            <w:r w:rsidRPr="00F56BE0">
              <w:rPr>
                <w:shd w:val="clear" w:color="auto" w:fill="FFFFFF"/>
                <w:lang w:val="ru-RU"/>
              </w:rPr>
              <w:t>4</w:t>
            </w:r>
            <w:r w:rsidRPr="00F56BE0">
              <w:rPr>
                <w:shd w:val="clear" w:color="auto" w:fill="FFFFFF"/>
              </w:rPr>
              <w:t> </w:t>
            </w:r>
            <w:r w:rsidRPr="00F56BE0">
              <w:rPr>
                <w:shd w:val="clear" w:color="auto" w:fill="FFFFFF"/>
                <w:lang w:val="ru-RU"/>
              </w:rPr>
              <w:t>до</w:t>
            </w:r>
            <w:r w:rsidRPr="00F56BE0">
              <w:rPr>
                <w:shd w:val="clear" w:color="auto" w:fill="FFFFFF"/>
              </w:rPr>
              <w:t> </w:t>
            </w:r>
            <w:r w:rsidRPr="00F56BE0">
              <w:rPr>
                <w:shd w:val="clear" w:color="auto" w:fill="FFFFFF"/>
                <w:lang w:val="ru-RU"/>
              </w:rPr>
              <w:t>7</w:t>
            </w:r>
            <w:r w:rsidRPr="00F56BE0">
              <w:rPr>
                <w:shd w:val="clear" w:color="auto" w:fill="FFFFFF"/>
              </w:rPr>
              <w:t> </w:t>
            </w:r>
            <w:r w:rsidRPr="00F56BE0">
              <w:rPr>
                <w:shd w:val="clear" w:color="auto" w:fill="FFFFFF"/>
                <w:lang w:val="ru-RU"/>
              </w:rPr>
              <w:t xml:space="preserve">лет). </w:t>
            </w:r>
            <w:r w:rsidRPr="00A9286D">
              <w:rPr>
                <w:shd w:val="clear" w:color="auto" w:fill="FFFFFF"/>
                <w:lang w:val="ru-RU"/>
              </w:rPr>
              <w:t>Санкт</w:t>
            </w:r>
            <w:r w:rsidRPr="00A9286D">
              <w:rPr>
                <w:shd w:val="clear" w:color="auto" w:fill="FFFFFF"/>
                <w:lang w:val="ru-RU"/>
              </w:rPr>
              <w:softHyphen/>
              <w:t>-Петербург, «Литера» 2011 г.</w:t>
            </w:r>
          </w:p>
        </w:tc>
      </w:tr>
    </w:tbl>
    <w:p w14:paraId="3160E21F" w14:textId="77777777" w:rsidR="00D476EA" w:rsidRDefault="00D476EA" w:rsidP="00D476EA">
      <w:pPr>
        <w:pStyle w:val="a9"/>
        <w:spacing w:before="6"/>
        <w:ind w:left="0"/>
        <w:jc w:val="left"/>
        <w:rPr>
          <w:b/>
          <w:i/>
          <w:sz w:val="15"/>
        </w:rPr>
      </w:pPr>
    </w:p>
    <w:p w14:paraId="6CCF7C40" w14:textId="1D72BB4B" w:rsidR="00D476EA" w:rsidRDefault="00D476EA" w:rsidP="00D476EA">
      <w:pPr>
        <w:spacing w:before="90"/>
        <w:ind w:left="8576"/>
        <w:rPr>
          <w:i/>
        </w:rPr>
      </w:pPr>
    </w:p>
    <w:p w14:paraId="6EDE9DE8" w14:textId="77777777" w:rsidR="00D476EA" w:rsidRPr="007B06B2" w:rsidRDefault="00D476EA" w:rsidP="007B06B2">
      <w:pPr>
        <w:pStyle w:val="2"/>
        <w:spacing w:after="3"/>
        <w:ind w:left="1799" w:right="2071" w:firstLine="192"/>
        <w:jc w:val="center"/>
        <w:rPr>
          <w:sz w:val="24"/>
          <w:szCs w:val="24"/>
        </w:rPr>
      </w:pPr>
      <w:r w:rsidRPr="007B06B2">
        <w:rPr>
          <w:sz w:val="24"/>
          <w:szCs w:val="24"/>
        </w:rPr>
        <w:t>Обеспечение образовательного процесса официальными,</w:t>
      </w:r>
      <w:r w:rsidRPr="007B06B2">
        <w:rPr>
          <w:spacing w:val="1"/>
          <w:sz w:val="24"/>
          <w:szCs w:val="24"/>
        </w:rPr>
        <w:t xml:space="preserve"> </w:t>
      </w:r>
      <w:r w:rsidRPr="007B06B2">
        <w:rPr>
          <w:sz w:val="24"/>
          <w:szCs w:val="24"/>
        </w:rPr>
        <w:t>справочно-библиографическими,</w:t>
      </w:r>
      <w:r w:rsidRPr="007B06B2">
        <w:rPr>
          <w:spacing w:val="-9"/>
          <w:sz w:val="24"/>
          <w:szCs w:val="24"/>
        </w:rPr>
        <w:t xml:space="preserve"> </w:t>
      </w:r>
      <w:r w:rsidRPr="007B06B2">
        <w:rPr>
          <w:sz w:val="24"/>
          <w:szCs w:val="24"/>
        </w:rPr>
        <w:t>периодическими</w:t>
      </w:r>
      <w:r w:rsidRPr="007B06B2">
        <w:rPr>
          <w:spacing w:val="-10"/>
          <w:sz w:val="24"/>
          <w:szCs w:val="24"/>
        </w:rPr>
        <w:t xml:space="preserve"> </w:t>
      </w:r>
      <w:r w:rsidRPr="007B06B2">
        <w:rPr>
          <w:sz w:val="24"/>
          <w:szCs w:val="24"/>
        </w:rPr>
        <w:t>изданиями</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9013"/>
      </w:tblGrid>
      <w:tr w:rsidR="00D476EA" w14:paraId="4772C50F" w14:textId="77777777" w:rsidTr="00D476EA">
        <w:trPr>
          <w:trHeight w:val="551"/>
        </w:trPr>
        <w:tc>
          <w:tcPr>
            <w:tcW w:w="559" w:type="dxa"/>
          </w:tcPr>
          <w:p w14:paraId="6D5CB474" w14:textId="77777777" w:rsidR="00D476EA" w:rsidRDefault="00D476EA" w:rsidP="00D476EA">
            <w:pPr>
              <w:pStyle w:val="TableParagraph"/>
              <w:spacing w:line="273" w:lineRule="exact"/>
              <w:rPr>
                <w:b/>
                <w:sz w:val="24"/>
              </w:rPr>
            </w:pPr>
            <w:r>
              <w:rPr>
                <w:b/>
                <w:sz w:val="24"/>
              </w:rPr>
              <w:t>№</w:t>
            </w:r>
          </w:p>
          <w:p w14:paraId="1883CAFE" w14:textId="77777777" w:rsidR="00D476EA" w:rsidRDefault="00D476EA" w:rsidP="00D476EA">
            <w:pPr>
              <w:pStyle w:val="TableParagraph"/>
              <w:spacing w:line="259" w:lineRule="exact"/>
              <w:rPr>
                <w:b/>
                <w:sz w:val="24"/>
              </w:rPr>
            </w:pPr>
            <w:r>
              <w:rPr>
                <w:b/>
                <w:sz w:val="24"/>
              </w:rPr>
              <w:t>п/п</w:t>
            </w:r>
          </w:p>
        </w:tc>
        <w:tc>
          <w:tcPr>
            <w:tcW w:w="9013" w:type="dxa"/>
          </w:tcPr>
          <w:p w14:paraId="130F27B3" w14:textId="77777777" w:rsidR="00D476EA" w:rsidRDefault="00D476EA" w:rsidP="00D476EA">
            <w:pPr>
              <w:pStyle w:val="TableParagraph"/>
              <w:spacing w:line="273" w:lineRule="exact"/>
              <w:ind w:left="3699" w:right="3692"/>
              <w:jc w:val="center"/>
              <w:rPr>
                <w:b/>
                <w:sz w:val="24"/>
              </w:rPr>
            </w:pPr>
            <w:r>
              <w:rPr>
                <w:b/>
                <w:sz w:val="24"/>
              </w:rPr>
              <w:t>Типы</w:t>
            </w:r>
            <w:r>
              <w:rPr>
                <w:b/>
                <w:spacing w:val="-3"/>
                <w:sz w:val="24"/>
              </w:rPr>
              <w:t xml:space="preserve"> </w:t>
            </w:r>
            <w:r>
              <w:rPr>
                <w:b/>
                <w:sz w:val="24"/>
              </w:rPr>
              <w:t>изданий</w:t>
            </w:r>
          </w:p>
        </w:tc>
      </w:tr>
      <w:tr w:rsidR="00D476EA" w14:paraId="64FDB365" w14:textId="77777777" w:rsidTr="00D476EA">
        <w:trPr>
          <w:trHeight w:val="506"/>
        </w:trPr>
        <w:tc>
          <w:tcPr>
            <w:tcW w:w="559" w:type="dxa"/>
          </w:tcPr>
          <w:p w14:paraId="18FEB1C9" w14:textId="77777777" w:rsidR="00D476EA" w:rsidRDefault="00D476EA" w:rsidP="00D476EA">
            <w:pPr>
              <w:pStyle w:val="TableParagraph"/>
              <w:spacing w:line="268" w:lineRule="exact"/>
              <w:rPr>
                <w:sz w:val="24"/>
              </w:rPr>
            </w:pPr>
            <w:r>
              <w:rPr>
                <w:sz w:val="24"/>
              </w:rPr>
              <w:t>1.</w:t>
            </w:r>
          </w:p>
        </w:tc>
        <w:tc>
          <w:tcPr>
            <w:tcW w:w="9013" w:type="dxa"/>
          </w:tcPr>
          <w:p w14:paraId="7DF71D9E" w14:textId="77777777" w:rsidR="00D476EA" w:rsidRPr="00D476EA" w:rsidRDefault="00D476EA" w:rsidP="00D476EA">
            <w:pPr>
              <w:pStyle w:val="TableParagraph"/>
              <w:spacing w:line="247" w:lineRule="exact"/>
              <w:rPr>
                <w:lang w:val="ru-RU"/>
              </w:rPr>
            </w:pPr>
            <w:r w:rsidRPr="00D476EA">
              <w:rPr>
                <w:lang w:val="ru-RU"/>
              </w:rPr>
              <w:t>Официальные</w:t>
            </w:r>
            <w:r w:rsidRPr="00D476EA">
              <w:rPr>
                <w:spacing w:val="-3"/>
                <w:lang w:val="ru-RU"/>
              </w:rPr>
              <w:t xml:space="preserve"> </w:t>
            </w:r>
            <w:r w:rsidRPr="00D476EA">
              <w:rPr>
                <w:lang w:val="ru-RU"/>
              </w:rPr>
              <w:t>издания</w:t>
            </w:r>
            <w:r w:rsidRPr="00D476EA">
              <w:rPr>
                <w:spacing w:val="-3"/>
                <w:lang w:val="ru-RU"/>
              </w:rPr>
              <w:t xml:space="preserve"> </w:t>
            </w:r>
            <w:r w:rsidRPr="00D476EA">
              <w:rPr>
                <w:lang w:val="ru-RU"/>
              </w:rPr>
              <w:t>(сборники</w:t>
            </w:r>
            <w:r w:rsidRPr="00D476EA">
              <w:rPr>
                <w:spacing w:val="-3"/>
                <w:lang w:val="ru-RU"/>
              </w:rPr>
              <w:t xml:space="preserve"> </w:t>
            </w:r>
            <w:r w:rsidRPr="00D476EA">
              <w:rPr>
                <w:lang w:val="ru-RU"/>
              </w:rPr>
              <w:t>законодательных</w:t>
            </w:r>
            <w:r w:rsidRPr="00D476EA">
              <w:rPr>
                <w:spacing w:val="-3"/>
                <w:lang w:val="ru-RU"/>
              </w:rPr>
              <w:t xml:space="preserve"> </w:t>
            </w:r>
            <w:r w:rsidRPr="00D476EA">
              <w:rPr>
                <w:lang w:val="ru-RU"/>
              </w:rPr>
              <w:t>актов,</w:t>
            </w:r>
            <w:r w:rsidRPr="00D476EA">
              <w:rPr>
                <w:spacing w:val="-3"/>
                <w:lang w:val="ru-RU"/>
              </w:rPr>
              <w:t xml:space="preserve"> </w:t>
            </w:r>
            <w:r w:rsidRPr="00D476EA">
              <w:rPr>
                <w:lang w:val="ru-RU"/>
              </w:rPr>
              <w:t>нормативных</w:t>
            </w:r>
            <w:r w:rsidRPr="00D476EA">
              <w:rPr>
                <w:spacing w:val="-3"/>
                <w:lang w:val="ru-RU"/>
              </w:rPr>
              <w:t xml:space="preserve"> </w:t>
            </w:r>
            <w:r w:rsidRPr="00D476EA">
              <w:rPr>
                <w:lang w:val="ru-RU"/>
              </w:rPr>
              <w:t>правовых</w:t>
            </w:r>
            <w:r w:rsidRPr="00D476EA">
              <w:rPr>
                <w:spacing w:val="-3"/>
                <w:lang w:val="ru-RU"/>
              </w:rPr>
              <w:t xml:space="preserve"> </w:t>
            </w:r>
            <w:r w:rsidRPr="00D476EA">
              <w:rPr>
                <w:lang w:val="ru-RU"/>
              </w:rPr>
              <w:t>актов</w:t>
            </w:r>
            <w:r w:rsidRPr="00D476EA">
              <w:rPr>
                <w:spacing w:val="-4"/>
                <w:lang w:val="ru-RU"/>
              </w:rPr>
              <w:t xml:space="preserve"> </w:t>
            </w:r>
            <w:r w:rsidRPr="00D476EA">
              <w:rPr>
                <w:lang w:val="ru-RU"/>
              </w:rPr>
              <w:t>и</w:t>
            </w:r>
          </w:p>
          <w:p w14:paraId="0C38400C" w14:textId="77777777" w:rsidR="00D476EA" w:rsidRPr="00D476EA" w:rsidRDefault="00D476EA" w:rsidP="00D476EA">
            <w:pPr>
              <w:pStyle w:val="TableParagraph"/>
              <w:spacing w:before="1" w:line="238" w:lineRule="exact"/>
              <w:rPr>
                <w:lang w:val="ru-RU"/>
              </w:rPr>
            </w:pPr>
            <w:r w:rsidRPr="00D476EA">
              <w:rPr>
                <w:lang w:val="ru-RU"/>
              </w:rPr>
              <w:t>кодексов</w:t>
            </w:r>
            <w:r w:rsidRPr="00D476EA">
              <w:rPr>
                <w:spacing w:val="-4"/>
                <w:lang w:val="ru-RU"/>
              </w:rPr>
              <w:t xml:space="preserve"> </w:t>
            </w:r>
            <w:r w:rsidRPr="00D476EA">
              <w:rPr>
                <w:lang w:val="ru-RU"/>
              </w:rPr>
              <w:t>Российской</w:t>
            </w:r>
            <w:r w:rsidRPr="00D476EA">
              <w:rPr>
                <w:spacing w:val="-4"/>
                <w:lang w:val="ru-RU"/>
              </w:rPr>
              <w:t xml:space="preserve"> </w:t>
            </w:r>
            <w:r w:rsidRPr="00D476EA">
              <w:rPr>
                <w:lang w:val="ru-RU"/>
              </w:rPr>
              <w:t>Федерации</w:t>
            </w:r>
            <w:r w:rsidRPr="00D476EA">
              <w:rPr>
                <w:spacing w:val="-3"/>
                <w:lang w:val="ru-RU"/>
              </w:rPr>
              <w:t xml:space="preserve"> </w:t>
            </w:r>
            <w:r w:rsidRPr="00D476EA">
              <w:rPr>
                <w:lang w:val="ru-RU"/>
              </w:rPr>
              <w:t>и(отдельно</w:t>
            </w:r>
            <w:r w:rsidRPr="00D476EA">
              <w:rPr>
                <w:spacing w:val="-3"/>
                <w:lang w:val="ru-RU"/>
              </w:rPr>
              <w:t xml:space="preserve"> </w:t>
            </w:r>
            <w:r w:rsidRPr="00D476EA">
              <w:rPr>
                <w:lang w:val="ru-RU"/>
              </w:rPr>
              <w:t>изданные))</w:t>
            </w:r>
          </w:p>
        </w:tc>
      </w:tr>
      <w:tr w:rsidR="00D476EA" w14:paraId="55243F06" w14:textId="77777777" w:rsidTr="00D476EA">
        <w:trPr>
          <w:trHeight w:val="506"/>
        </w:trPr>
        <w:tc>
          <w:tcPr>
            <w:tcW w:w="559" w:type="dxa"/>
          </w:tcPr>
          <w:p w14:paraId="73D81BE1" w14:textId="77777777" w:rsidR="00D476EA" w:rsidRDefault="00D476EA" w:rsidP="00D476EA">
            <w:pPr>
              <w:pStyle w:val="TableParagraph"/>
              <w:spacing w:line="268" w:lineRule="exact"/>
              <w:rPr>
                <w:sz w:val="24"/>
              </w:rPr>
            </w:pPr>
            <w:r>
              <w:rPr>
                <w:sz w:val="24"/>
              </w:rPr>
              <w:t>2.</w:t>
            </w:r>
          </w:p>
        </w:tc>
        <w:tc>
          <w:tcPr>
            <w:tcW w:w="9013" w:type="dxa"/>
          </w:tcPr>
          <w:p w14:paraId="44B2800C" w14:textId="77777777" w:rsidR="00D476EA" w:rsidRPr="00D476EA" w:rsidRDefault="00D476EA" w:rsidP="00D476EA">
            <w:pPr>
              <w:pStyle w:val="TableParagraph"/>
              <w:spacing w:line="247" w:lineRule="exact"/>
              <w:rPr>
                <w:lang w:val="ru-RU"/>
              </w:rPr>
            </w:pPr>
            <w:r w:rsidRPr="00D476EA">
              <w:rPr>
                <w:lang w:val="ru-RU"/>
              </w:rPr>
              <w:t>Справочно-библиографические</w:t>
            </w:r>
            <w:r w:rsidRPr="00D476EA">
              <w:rPr>
                <w:spacing w:val="-4"/>
                <w:lang w:val="ru-RU"/>
              </w:rPr>
              <w:t xml:space="preserve"> </w:t>
            </w:r>
            <w:r w:rsidRPr="00D476EA">
              <w:rPr>
                <w:lang w:val="ru-RU"/>
              </w:rPr>
              <w:t>издания</w:t>
            </w:r>
            <w:r w:rsidRPr="00D476EA">
              <w:rPr>
                <w:spacing w:val="-4"/>
                <w:lang w:val="ru-RU"/>
              </w:rPr>
              <w:t xml:space="preserve"> </w:t>
            </w:r>
            <w:r w:rsidRPr="00D476EA">
              <w:rPr>
                <w:lang w:val="ru-RU"/>
              </w:rPr>
              <w:t>(энциклопедии,</w:t>
            </w:r>
            <w:r w:rsidRPr="00D476EA">
              <w:rPr>
                <w:spacing w:val="-3"/>
                <w:lang w:val="ru-RU"/>
              </w:rPr>
              <w:t xml:space="preserve"> </w:t>
            </w:r>
            <w:r w:rsidRPr="00D476EA">
              <w:rPr>
                <w:lang w:val="ru-RU"/>
              </w:rPr>
              <w:t>энциклопедические</w:t>
            </w:r>
            <w:r w:rsidRPr="00D476EA">
              <w:rPr>
                <w:spacing w:val="-5"/>
                <w:lang w:val="ru-RU"/>
              </w:rPr>
              <w:t xml:space="preserve"> </w:t>
            </w:r>
            <w:r w:rsidRPr="00D476EA">
              <w:rPr>
                <w:lang w:val="ru-RU"/>
              </w:rPr>
              <w:t>словари,</w:t>
            </w:r>
          </w:p>
          <w:p w14:paraId="0EE72933" w14:textId="77777777" w:rsidR="00D476EA" w:rsidRPr="00D476EA" w:rsidRDefault="00D476EA" w:rsidP="00D476EA">
            <w:pPr>
              <w:pStyle w:val="TableParagraph"/>
              <w:spacing w:before="1" w:line="238" w:lineRule="exact"/>
              <w:rPr>
                <w:lang w:val="ru-RU"/>
              </w:rPr>
            </w:pPr>
            <w:r w:rsidRPr="00D476EA">
              <w:rPr>
                <w:lang w:val="ru-RU"/>
              </w:rPr>
              <w:t>отраслевые</w:t>
            </w:r>
            <w:r w:rsidRPr="00D476EA">
              <w:rPr>
                <w:spacing w:val="-2"/>
                <w:lang w:val="ru-RU"/>
              </w:rPr>
              <w:t xml:space="preserve"> </w:t>
            </w:r>
            <w:r w:rsidRPr="00D476EA">
              <w:rPr>
                <w:lang w:val="ru-RU"/>
              </w:rPr>
              <w:t>словари</w:t>
            </w:r>
            <w:r w:rsidRPr="00D476EA">
              <w:rPr>
                <w:spacing w:val="-2"/>
                <w:lang w:val="ru-RU"/>
              </w:rPr>
              <w:t xml:space="preserve"> </w:t>
            </w:r>
            <w:r w:rsidRPr="00D476EA">
              <w:rPr>
                <w:lang w:val="ru-RU"/>
              </w:rPr>
              <w:t>и</w:t>
            </w:r>
            <w:r w:rsidRPr="00D476EA">
              <w:rPr>
                <w:spacing w:val="-2"/>
                <w:lang w:val="ru-RU"/>
              </w:rPr>
              <w:t xml:space="preserve"> </w:t>
            </w:r>
            <w:r w:rsidRPr="00D476EA">
              <w:rPr>
                <w:lang w:val="ru-RU"/>
              </w:rPr>
              <w:t>справочники,</w:t>
            </w:r>
            <w:r w:rsidRPr="00D476EA">
              <w:rPr>
                <w:spacing w:val="-2"/>
                <w:lang w:val="ru-RU"/>
              </w:rPr>
              <w:t xml:space="preserve"> </w:t>
            </w:r>
            <w:r w:rsidRPr="00D476EA">
              <w:rPr>
                <w:lang w:val="ru-RU"/>
              </w:rPr>
              <w:t>библиографические</w:t>
            </w:r>
            <w:r w:rsidRPr="00D476EA">
              <w:rPr>
                <w:spacing w:val="-2"/>
                <w:lang w:val="ru-RU"/>
              </w:rPr>
              <w:t xml:space="preserve"> </w:t>
            </w:r>
            <w:r w:rsidRPr="00D476EA">
              <w:rPr>
                <w:lang w:val="ru-RU"/>
              </w:rPr>
              <w:t>пособия)</w:t>
            </w:r>
          </w:p>
        </w:tc>
      </w:tr>
      <w:tr w:rsidR="00D476EA" w14:paraId="230C3A7B" w14:textId="77777777" w:rsidTr="00D476EA">
        <w:trPr>
          <w:trHeight w:val="760"/>
        </w:trPr>
        <w:tc>
          <w:tcPr>
            <w:tcW w:w="559" w:type="dxa"/>
          </w:tcPr>
          <w:p w14:paraId="6A92BD8B" w14:textId="77777777" w:rsidR="00D476EA" w:rsidRDefault="00D476EA" w:rsidP="00D476EA">
            <w:pPr>
              <w:pStyle w:val="TableParagraph"/>
              <w:spacing w:line="268" w:lineRule="exact"/>
              <w:rPr>
                <w:sz w:val="24"/>
              </w:rPr>
            </w:pPr>
            <w:r>
              <w:rPr>
                <w:sz w:val="24"/>
              </w:rPr>
              <w:t>3.</w:t>
            </w:r>
          </w:p>
        </w:tc>
        <w:tc>
          <w:tcPr>
            <w:tcW w:w="9013" w:type="dxa"/>
          </w:tcPr>
          <w:p w14:paraId="1A7E5AB6" w14:textId="77777777" w:rsidR="00D476EA" w:rsidRPr="00D476EA" w:rsidRDefault="00D476EA" w:rsidP="00D476EA">
            <w:pPr>
              <w:pStyle w:val="TableParagraph"/>
              <w:spacing w:line="242" w:lineRule="auto"/>
              <w:rPr>
                <w:lang w:val="ru-RU"/>
              </w:rPr>
            </w:pPr>
            <w:r w:rsidRPr="00D476EA">
              <w:rPr>
                <w:lang w:val="ru-RU"/>
              </w:rPr>
              <w:t>Журналы по дошкольному воспитанию, коррекционной педагогике, логопедии, управлению,</w:t>
            </w:r>
            <w:r w:rsidRPr="00D476EA">
              <w:rPr>
                <w:spacing w:val="-52"/>
                <w:lang w:val="ru-RU"/>
              </w:rPr>
              <w:t xml:space="preserve"> </w:t>
            </w:r>
            <w:r w:rsidRPr="00D476EA">
              <w:rPr>
                <w:lang w:val="ru-RU"/>
              </w:rPr>
              <w:t>медицинскому</w:t>
            </w:r>
            <w:r w:rsidRPr="00D476EA">
              <w:rPr>
                <w:spacing w:val="-4"/>
                <w:lang w:val="ru-RU"/>
              </w:rPr>
              <w:t xml:space="preserve"> </w:t>
            </w:r>
            <w:r w:rsidRPr="00D476EA">
              <w:rPr>
                <w:lang w:val="ru-RU"/>
              </w:rPr>
              <w:t>обслуживанию:</w:t>
            </w:r>
          </w:p>
          <w:p w14:paraId="7C6AAA17" w14:textId="77777777" w:rsidR="00D476EA" w:rsidRDefault="00D476EA" w:rsidP="00D476EA">
            <w:pPr>
              <w:pStyle w:val="TableParagraph"/>
              <w:spacing w:line="236" w:lineRule="exact"/>
            </w:pPr>
            <w:r>
              <w:t>-</w:t>
            </w:r>
            <w:r>
              <w:rPr>
                <w:spacing w:val="-5"/>
              </w:rPr>
              <w:t xml:space="preserve"> </w:t>
            </w:r>
            <w:r>
              <w:t>«Дошкольная</w:t>
            </w:r>
            <w:r>
              <w:rPr>
                <w:spacing w:val="-3"/>
              </w:rPr>
              <w:t xml:space="preserve"> </w:t>
            </w:r>
            <w:r>
              <w:t>педагогика»;</w:t>
            </w:r>
          </w:p>
        </w:tc>
      </w:tr>
    </w:tbl>
    <w:p w14:paraId="272C398E" w14:textId="77777777" w:rsidR="00D476EA" w:rsidRDefault="00D476EA" w:rsidP="00D476EA">
      <w:pPr>
        <w:spacing w:line="236" w:lineRule="exact"/>
        <w:sectPr w:rsidR="00D476EA">
          <w:pgSz w:w="11910" w:h="16840"/>
          <w:pgMar w:top="960" w:right="160" w:bottom="280" w:left="1340" w:header="749" w:footer="0" w:gutter="0"/>
          <w:cols w:space="720"/>
        </w:sectPr>
      </w:pPr>
    </w:p>
    <w:p w14:paraId="66A8D141" w14:textId="77777777" w:rsidR="00D476EA" w:rsidRDefault="00D476EA" w:rsidP="00D476EA">
      <w:pPr>
        <w:pStyle w:val="a9"/>
        <w:ind w:left="0"/>
        <w:jc w:val="left"/>
        <w:rPr>
          <w:b/>
          <w:i/>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9013"/>
      </w:tblGrid>
      <w:tr w:rsidR="00D476EA" w14:paraId="7976E600" w14:textId="77777777" w:rsidTr="00D476EA">
        <w:trPr>
          <w:trHeight w:val="1771"/>
        </w:trPr>
        <w:tc>
          <w:tcPr>
            <w:tcW w:w="559" w:type="dxa"/>
          </w:tcPr>
          <w:p w14:paraId="75708E31" w14:textId="77777777" w:rsidR="00D476EA" w:rsidRDefault="00D476EA" w:rsidP="00D476EA">
            <w:pPr>
              <w:pStyle w:val="TableParagraph"/>
            </w:pPr>
          </w:p>
        </w:tc>
        <w:tc>
          <w:tcPr>
            <w:tcW w:w="9013" w:type="dxa"/>
          </w:tcPr>
          <w:p w14:paraId="7A0BD6FF" w14:textId="77777777" w:rsidR="00D476EA" w:rsidRDefault="00D476EA" w:rsidP="0019050C">
            <w:pPr>
              <w:pStyle w:val="TableParagraph"/>
              <w:numPr>
                <w:ilvl w:val="0"/>
                <w:numId w:val="126"/>
              </w:numPr>
              <w:tabs>
                <w:tab w:val="left" w:pos="236"/>
              </w:tabs>
              <w:spacing w:line="247" w:lineRule="exact"/>
              <w:ind w:hanging="129"/>
            </w:pPr>
            <w:r>
              <w:t>«Дошкольное</w:t>
            </w:r>
            <w:r>
              <w:rPr>
                <w:spacing w:val="-4"/>
              </w:rPr>
              <w:t xml:space="preserve"> </w:t>
            </w:r>
            <w:r>
              <w:t>воспитание»;</w:t>
            </w:r>
          </w:p>
          <w:p w14:paraId="3343F5BD" w14:textId="77777777" w:rsidR="00D476EA" w:rsidRDefault="00D476EA" w:rsidP="0019050C">
            <w:pPr>
              <w:pStyle w:val="TableParagraph"/>
              <w:numPr>
                <w:ilvl w:val="0"/>
                <w:numId w:val="126"/>
              </w:numPr>
              <w:tabs>
                <w:tab w:val="left" w:pos="236"/>
              </w:tabs>
              <w:spacing w:before="1" w:line="253" w:lineRule="exact"/>
              <w:ind w:hanging="129"/>
            </w:pPr>
            <w:r>
              <w:t>«Справочник</w:t>
            </w:r>
            <w:r>
              <w:rPr>
                <w:spacing w:val="-3"/>
              </w:rPr>
              <w:t xml:space="preserve"> </w:t>
            </w:r>
            <w:r>
              <w:t>старшего</w:t>
            </w:r>
            <w:r>
              <w:rPr>
                <w:spacing w:val="-6"/>
              </w:rPr>
              <w:t xml:space="preserve"> </w:t>
            </w:r>
            <w:r>
              <w:t>воспитателя»;</w:t>
            </w:r>
          </w:p>
          <w:p w14:paraId="51372C4D" w14:textId="77777777" w:rsidR="00D476EA" w:rsidRDefault="00D476EA" w:rsidP="0019050C">
            <w:pPr>
              <w:pStyle w:val="TableParagraph"/>
              <w:numPr>
                <w:ilvl w:val="0"/>
                <w:numId w:val="126"/>
              </w:numPr>
              <w:tabs>
                <w:tab w:val="left" w:pos="236"/>
              </w:tabs>
              <w:spacing w:line="253" w:lineRule="exact"/>
              <w:ind w:hanging="129"/>
            </w:pPr>
            <w:r>
              <w:t>«Справочник</w:t>
            </w:r>
            <w:r>
              <w:rPr>
                <w:spacing w:val="-5"/>
              </w:rPr>
              <w:t xml:space="preserve"> </w:t>
            </w:r>
            <w:r>
              <w:t>руководителя</w:t>
            </w:r>
            <w:r>
              <w:rPr>
                <w:spacing w:val="-4"/>
              </w:rPr>
              <w:t xml:space="preserve"> </w:t>
            </w:r>
            <w:r>
              <w:t>ДОУ»;</w:t>
            </w:r>
          </w:p>
          <w:p w14:paraId="4CAB5B3E" w14:textId="77777777" w:rsidR="00D476EA" w:rsidRDefault="00D476EA" w:rsidP="0019050C">
            <w:pPr>
              <w:pStyle w:val="TableParagraph"/>
              <w:numPr>
                <w:ilvl w:val="0"/>
                <w:numId w:val="126"/>
              </w:numPr>
              <w:tabs>
                <w:tab w:val="left" w:pos="236"/>
              </w:tabs>
              <w:spacing w:before="2" w:line="252" w:lineRule="exact"/>
              <w:ind w:hanging="129"/>
            </w:pPr>
            <w:r>
              <w:t>«Музыкальный</w:t>
            </w:r>
            <w:r>
              <w:rPr>
                <w:spacing w:val="-6"/>
              </w:rPr>
              <w:t xml:space="preserve"> </w:t>
            </w:r>
            <w:r>
              <w:t>руководитель»;</w:t>
            </w:r>
          </w:p>
          <w:p w14:paraId="64D8281F" w14:textId="77777777" w:rsidR="00D476EA" w:rsidRDefault="00D476EA" w:rsidP="0019050C">
            <w:pPr>
              <w:pStyle w:val="TableParagraph"/>
              <w:numPr>
                <w:ilvl w:val="0"/>
                <w:numId w:val="126"/>
              </w:numPr>
              <w:tabs>
                <w:tab w:val="left" w:pos="236"/>
              </w:tabs>
              <w:spacing w:line="252" w:lineRule="exact"/>
              <w:ind w:hanging="129"/>
            </w:pPr>
            <w:r>
              <w:t>«Справочник</w:t>
            </w:r>
            <w:r>
              <w:rPr>
                <w:spacing w:val="-8"/>
              </w:rPr>
              <w:t xml:space="preserve"> </w:t>
            </w:r>
            <w:r>
              <w:t>педагога-психолога»;</w:t>
            </w:r>
          </w:p>
          <w:p w14:paraId="53881BDB" w14:textId="77777777" w:rsidR="00D476EA" w:rsidRDefault="00D476EA" w:rsidP="0019050C">
            <w:pPr>
              <w:pStyle w:val="TableParagraph"/>
              <w:numPr>
                <w:ilvl w:val="0"/>
                <w:numId w:val="126"/>
              </w:numPr>
              <w:tabs>
                <w:tab w:val="left" w:pos="236"/>
              </w:tabs>
              <w:spacing w:line="252" w:lineRule="exact"/>
              <w:ind w:hanging="129"/>
            </w:pPr>
            <w:r>
              <w:t>«Логопед»</w:t>
            </w:r>
            <w:r>
              <w:rPr>
                <w:spacing w:val="-5"/>
              </w:rPr>
              <w:t xml:space="preserve"> </w:t>
            </w:r>
            <w:r>
              <w:t>+ приложение;</w:t>
            </w:r>
          </w:p>
          <w:p w14:paraId="27A17E4C" w14:textId="77777777" w:rsidR="00D476EA" w:rsidRPr="00D476EA" w:rsidRDefault="00D476EA" w:rsidP="0019050C">
            <w:pPr>
              <w:pStyle w:val="TableParagraph"/>
              <w:numPr>
                <w:ilvl w:val="0"/>
                <w:numId w:val="126"/>
              </w:numPr>
              <w:tabs>
                <w:tab w:val="left" w:pos="236"/>
              </w:tabs>
              <w:spacing w:before="1" w:line="238" w:lineRule="exact"/>
              <w:ind w:hanging="129"/>
              <w:rPr>
                <w:lang w:val="ru-RU"/>
              </w:rPr>
            </w:pPr>
            <w:r w:rsidRPr="00D476EA">
              <w:rPr>
                <w:lang w:val="ru-RU"/>
              </w:rPr>
              <w:t>«Медицинское</w:t>
            </w:r>
            <w:r w:rsidRPr="00D476EA">
              <w:rPr>
                <w:spacing w:val="-2"/>
                <w:lang w:val="ru-RU"/>
              </w:rPr>
              <w:t xml:space="preserve"> </w:t>
            </w:r>
            <w:r w:rsidRPr="00D476EA">
              <w:rPr>
                <w:lang w:val="ru-RU"/>
              </w:rPr>
              <w:t>обслуживание</w:t>
            </w:r>
            <w:r w:rsidRPr="00D476EA">
              <w:rPr>
                <w:spacing w:val="-2"/>
                <w:lang w:val="ru-RU"/>
              </w:rPr>
              <w:t xml:space="preserve"> </w:t>
            </w:r>
            <w:r w:rsidRPr="00D476EA">
              <w:rPr>
                <w:lang w:val="ru-RU"/>
              </w:rPr>
              <w:t>и</w:t>
            </w:r>
            <w:r w:rsidRPr="00D476EA">
              <w:rPr>
                <w:spacing w:val="-3"/>
                <w:lang w:val="ru-RU"/>
              </w:rPr>
              <w:t xml:space="preserve"> </w:t>
            </w:r>
            <w:r w:rsidRPr="00D476EA">
              <w:rPr>
                <w:lang w:val="ru-RU"/>
              </w:rPr>
              <w:t>организация</w:t>
            </w:r>
            <w:r w:rsidRPr="00D476EA">
              <w:rPr>
                <w:spacing w:val="-3"/>
                <w:lang w:val="ru-RU"/>
              </w:rPr>
              <w:t xml:space="preserve"> </w:t>
            </w:r>
            <w:r w:rsidRPr="00D476EA">
              <w:rPr>
                <w:lang w:val="ru-RU"/>
              </w:rPr>
              <w:t>питания</w:t>
            </w:r>
            <w:r w:rsidRPr="00D476EA">
              <w:rPr>
                <w:spacing w:val="-2"/>
                <w:lang w:val="ru-RU"/>
              </w:rPr>
              <w:t xml:space="preserve"> </w:t>
            </w:r>
            <w:r w:rsidRPr="00D476EA">
              <w:rPr>
                <w:lang w:val="ru-RU"/>
              </w:rPr>
              <w:t>в</w:t>
            </w:r>
            <w:r w:rsidRPr="00D476EA">
              <w:rPr>
                <w:spacing w:val="-3"/>
                <w:lang w:val="ru-RU"/>
              </w:rPr>
              <w:t xml:space="preserve"> </w:t>
            </w:r>
            <w:r w:rsidRPr="00D476EA">
              <w:rPr>
                <w:lang w:val="ru-RU"/>
              </w:rPr>
              <w:t>ДОУ»</w:t>
            </w:r>
          </w:p>
        </w:tc>
      </w:tr>
    </w:tbl>
    <w:p w14:paraId="61627746" w14:textId="77777777" w:rsidR="00D476EA" w:rsidRDefault="00D476EA" w:rsidP="00D476EA">
      <w:pPr>
        <w:pStyle w:val="a9"/>
        <w:spacing w:before="2"/>
        <w:ind w:left="0"/>
        <w:jc w:val="left"/>
        <w:rPr>
          <w:b/>
          <w:i/>
          <w:sz w:val="19"/>
        </w:rPr>
      </w:pPr>
    </w:p>
    <w:p w14:paraId="19869A37" w14:textId="77777777" w:rsidR="00D476EA" w:rsidRDefault="00D476EA" w:rsidP="00D476EA">
      <w:pPr>
        <w:pStyle w:val="a9"/>
        <w:spacing w:before="90"/>
        <w:ind w:right="687" w:firstLine="566"/>
      </w:pPr>
      <w:r>
        <w:t>В</w:t>
      </w:r>
      <w:r>
        <w:rPr>
          <w:spacing w:val="1"/>
        </w:rPr>
        <w:t xml:space="preserve"> </w:t>
      </w:r>
      <w:r>
        <w:t>соответствии</w:t>
      </w:r>
      <w:r>
        <w:rPr>
          <w:spacing w:val="1"/>
        </w:rPr>
        <w:t xml:space="preserve"> </w:t>
      </w:r>
      <w:r>
        <w:t>с</w:t>
      </w:r>
      <w:r>
        <w:rPr>
          <w:spacing w:val="1"/>
        </w:rPr>
        <w:t xml:space="preserve"> </w:t>
      </w:r>
      <w:r>
        <w:rPr>
          <w:i/>
        </w:rPr>
        <w:t>приоритетным</w:t>
      </w:r>
      <w:r>
        <w:rPr>
          <w:i/>
          <w:spacing w:val="1"/>
        </w:rPr>
        <w:t xml:space="preserve"> </w:t>
      </w:r>
      <w:r>
        <w:rPr>
          <w:i/>
        </w:rPr>
        <w:t>направлением</w:t>
      </w:r>
      <w:r>
        <w:rPr>
          <w:i/>
          <w:spacing w:val="1"/>
        </w:rPr>
        <w:t xml:space="preserve"> </w:t>
      </w:r>
      <w:r>
        <w:t>работы</w:t>
      </w:r>
      <w:r>
        <w:rPr>
          <w:spacing w:val="1"/>
        </w:rPr>
        <w:t xml:space="preserve"> </w:t>
      </w:r>
      <w:r>
        <w:t>–</w:t>
      </w:r>
      <w:r>
        <w:rPr>
          <w:spacing w:val="1"/>
        </w:rPr>
        <w:t xml:space="preserve"> </w:t>
      </w:r>
      <w:r>
        <w:t>коррекция</w:t>
      </w:r>
      <w:r>
        <w:rPr>
          <w:spacing w:val="1"/>
        </w:rPr>
        <w:t xml:space="preserve"> </w:t>
      </w:r>
      <w:r>
        <w:t>речевого</w:t>
      </w:r>
      <w:r>
        <w:rPr>
          <w:spacing w:val="1"/>
        </w:rPr>
        <w:t xml:space="preserve"> </w:t>
      </w:r>
      <w:r>
        <w:t>и</w:t>
      </w:r>
      <w:r>
        <w:rPr>
          <w:spacing w:val="1"/>
        </w:rPr>
        <w:t xml:space="preserve"> </w:t>
      </w:r>
      <w:r>
        <w:t>психофизического развития детей с ограниченными возможностями здоровья (ТНР) - в</w:t>
      </w:r>
      <w:r>
        <w:rPr>
          <w:spacing w:val="1"/>
        </w:rPr>
        <w:t xml:space="preserve"> </w:t>
      </w:r>
      <w:r>
        <w:t>ДОУ</w:t>
      </w:r>
      <w:r>
        <w:rPr>
          <w:spacing w:val="1"/>
        </w:rPr>
        <w:t xml:space="preserve"> </w:t>
      </w:r>
      <w:r>
        <w:t>вариативно</w:t>
      </w:r>
      <w:r>
        <w:rPr>
          <w:spacing w:val="1"/>
        </w:rPr>
        <w:t xml:space="preserve"> </w:t>
      </w:r>
      <w:r>
        <w:t>или</w:t>
      </w:r>
      <w:r>
        <w:rPr>
          <w:spacing w:val="1"/>
        </w:rPr>
        <w:t xml:space="preserve"> </w:t>
      </w:r>
      <w:r>
        <w:t>фрагментарно</w:t>
      </w:r>
      <w:r>
        <w:rPr>
          <w:spacing w:val="1"/>
        </w:rPr>
        <w:t xml:space="preserve"> </w:t>
      </w:r>
      <w:r>
        <w:t>используются</w:t>
      </w:r>
      <w:r>
        <w:rPr>
          <w:spacing w:val="1"/>
        </w:rPr>
        <w:t xml:space="preserve"> </w:t>
      </w:r>
      <w:r>
        <w:t>следующие</w:t>
      </w:r>
      <w:r>
        <w:rPr>
          <w:spacing w:val="60"/>
        </w:rPr>
        <w:t xml:space="preserve"> </w:t>
      </w:r>
      <w:r>
        <w:t>программы,</w:t>
      </w:r>
      <w:r>
        <w:rPr>
          <w:spacing w:val="60"/>
        </w:rPr>
        <w:t xml:space="preserve"> </w:t>
      </w:r>
      <w:r>
        <w:t>пособия,</w:t>
      </w:r>
      <w:r>
        <w:rPr>
          <w:spacing w:val="1"/>
        </w:rPr>
        <w:t xml:space="preserve"> </w:t>
      </w:r>
      <w:r>
        <w:t>УМК,</w:t>
      </w:r>
      <w:r>
        <w:rPr>
          <w:spacing w:val="-1"/>
        </w:rPr>
        <w:t xml:space="preserve"> </w:t>
      </w:r>
      <w:r>
        <w:t>технологии.</w:t>
      </w:r>
    </w:p>
    <w:p w14:paraId="5BD6E507" w14:textId="77777777" w:rsidR="00D476EA" w:rsidRDefault="00D476EA" w:rsidP="00D476EA">
      <w:pPr>
        <w:pStyle w:val="a9"/>
        <w:ind w:left="0"/>
        <w:jc w:val="left"/>
      </w:pPr>
    </w:p>
    <w:p w14:paraId="208C3471" w14:textId="05386C9A" w:rsidR="00D476EA" w:rsidRDefault="00D476EA" w:rsidP="00D476EA">
      <w:pPr>
        <w:pStyle w:val="2"/>
        <w:spacing w:before="8" w:line="276" w:lineRule="auto"/>
        <w:ind w:left="2573" w:right="1143" w:hanging="1746"/>
      </w:pPr>
      <w:r>
        <w:t>Программы, пособия, УМК, технологии коррекционно-развивающего обучения</w:t>
      </w:r>
      <w:r>
        <w:rPr>
          <w:spacing w:val="-57"/>
        </w:rPr>
        <w:t xml:space="preserve"> </w:t>
      </w:r>
      <w:r>
        <w:t>для</w:t>
      </w:r>
      <w:r>
        <w:rPr>
          <w:spacing w:val="-1"/>
        </w:rPr>
        <w:t xml:space="preserve"> </w:t>
      </w:r>
      <w:r>
        <w:t>воспитанников с</w:t>
      </w:r>
      <w:r>
        <w:rPr>
          <w:spacing w:val="-1"/>
        </w:rPr>
        <w:t xml:space="preserve"> </w:t>
      </w:r>
      <w:r>
        <w:t>ТНР</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9042"/>
      </w:tblGrid>
      <w:tr w:rsidR="00D476EA" w14:paraId="713FF15B" w14:textId="77777777" w:rsidTr="00D476EA">
        <w:trPr>
          <w:trHeight w:val="551"/>
        </w:trPr>
        <w:tc>
          <w:tcPr>
            <w:tcW w:w="559" w:type="dxa"/>
          </w:tcPr>
          <w:p w14:paraId="3DC4A925" w14:textId="77777777" w:rsidR="00D476EA" w:rsidRDefault="00D476EA" w:rsidP="00D476EA">
            <w:pPr>
              <w:pStyle w:val="TableParagraph"/>
              <w:spacing w:line="276" w:lineRule="exact"/>
              <w:ind w:right="78" w:firstLine="50"/>
              <w:rPr>
                <w:b/>
                <w:sz w:val="24"/>
              </w:rPr>
            </w:pPr>
            <w:r>
              <w:rPr>
                <w:b/>
                <w:sz w:val="24"/>
              </w:rPr>
              <w:t>№</w:t>
            </w:r>
            <w:r>
              <w:rPr>
                <w:b/>
                <w:spacing w:val="-57"/>
                <w:sz w:val="24"/>
              </w:rPr>
              <w:t xml:space="preserve"> </w:t>
            </w:r>
            <w:r>
              <w:rPr>
                <w:b/>
                <w:sz w:val="24"/>
              </w:rPr>
              <w:t>п/п</w:t>
            </w:r>
          </w:p>
        </w:tc>
        <w:tc>
          <w:tcPr>
            <w:tcW w:w="9042" w:type="dxa"/>
          </w:tcPr>
          <w:p w14:paraId="3C99BEF7" w14:textId="77777777" w:rsidR="00D476EA" w:rsidRDefault="00D476EA" w:rsidP="00D476EA">
            <w:pPr>
              <w:pStyle w:val="TableParagraph"/>
              <w:spacing w:before="135"/>
              <w:ind w:left="2366" w:right="2362"/>
              <w:jc w:val="center"/>
              <w:rPr>
                <w:b/>
                <w:sz w:val="24"/>
              </w:rPr>
            </w:pPr>
            <w:r>
              <w:rPr>
                <w:b/>
                <w:sz w:val="24"/>
              </w:rPr>
              <w:t>Автор,</w:t>
            </w:r>
            <w:r>
              <w:rPr>
                <w:b/>
                <w:spacing w:val="-3"/>
                <w:sz w:val="24"/>
              </w:rPr>
              <w:t xml:space="preserve"> </w:t>
            </w:r>
            <w:r>
              <w:rPr>
                <w:b/>
                <w:sz w:val="24"/>
              </w:rPr>
              <w:t>название</w:t>
            </w:r>
            <w:r>
              <w:rPr>
                <w:b/>
                <w:spacing w:val="-3"/>
                <w:sz w:val="24"/>
              </w:rPr>
              <w:t xml:space="preserve"> </w:t>
            </w:r>
            <w:r>
              <w:rPr>
                <w:b/>
                <w:sz w:val="24"/>
              </w:rPr>
              <w:t>пособия,</w:t>
            </w:r>
            <w:r>
              <w:rPr>
                <w:b/>
                <w:spacing w:val="-2"/>
                <w:sz w:val="24"/>
              </w:rPr>
              <w:t xml:space="preserve"> </w:t>
            </w:r>
            <w:r>
              <w:rPr>
                <w:b/>
                <w:sz w:val="24"/>
              </w:rPr>
              <w:t>издательство</w:t>
            </w:r>
          </w:p>
        </w:tc>
      </w:tr>
      <w:tr w:rsidR="00D476EA" w14:paraId="55747692" w14:textId="77777777" w:rsidTr="00D476EA">
        <w:trPr>
          <w:trHeight w:val="1012"/>
        </w:trPr>
        <w:tc>
          <w:tcPr>
            <w:tcW w:w="559" w:type="dxa"/>
          </w:tcPr>
          <w:p w14:paraId="3D1B11EA" w14:textId="77777777" w:rsidR="00D476EA" w:rsidRDefault="00D476EA" w:rsidP="00D476EA">
            <w:pPr>
              <w:pStyle w:val="TableParagraph"/>
              <w:spacing w:line="267" w:lineRule="exact"/>
              <w:ind w:left="30"/>
              <w:rPr>
                <w:sz w:val="24"/>
              </w:rPr>
            </w:pPr>
            <w:r>
              <w:rPr>
                <w:sz w:val="24"/>
              </w:rPr>
              <w:t>1.</w:t>
            </w:r>
          </w:p>
        </w:tc>
        <w:tc>
          <w:tcPr>
            <w:tcW w:w="9042" w:type="dxa"/>
          </w:tcPr>
          <w:p w14:paraId="528B208A" w14:textId="77777777" w:rsidR="00D476EA" w:rsidRPr="00D476EA" w:rsidRDefault="00D476EA" w:rsidP="00D476EA">
            <w:pPr>
              <w:pStyle w:val="TableParagraph"/>
              <w:ind w:right="127"/>
              <w:jc w:val="both"/>
              <w:rPr>
                <w:lang w:val="ru-RU"/>
              </w:rPr>
            </w:pPr>
            <w:r w:rsidRPr="00D476EA">
              <w:rPr>
                <w:lang w:val="ru-RU"/>
              </w:rPr>
              <w:t>Нищева</w:t>
            </w:r>
            <w:r w:rsidRPr="00D476EA">
              <w:rPr>
                <w:spacing w:val="1"/>
                <w:lang w:val="ru-RU"/>
              </w:rPr>
              <w:t xml:space="preserve"> </w:t>
            </w:r>
            <w:r w:rsidRPr="00D476EA">
              <w:rPr>
                <w:lang w:val="ru-RU"/>
              </w:rPr>
              <w:t>Н.В.:</w:t>
            </w:r>
            <w:r w:rsidRPr="00D476EA">
              <w:rPr>
                <w:spacing w:val="1"/>
                <w:lang w:val="ru-RU"/>
              </w:rPr>
              <w:t xml:space="preserve"> </w:t>
            </w:r>
            <w:r w:rsidRPr="00D476EA">
              <w:rPr>
                <w:lang w:val="ru-RU"/>
              </w:rPr>
              <w:t>«Комплексная</w:t>
            </w:r>
            <w:r w:rsidRPr="00D476EA">
              <w:rPr>
                <w:spacing w:val="1"/>
                <w:lang w:val="ru-RU"/>
              </w:rPr>
              <w:t xml:space="preserve"> </w:t>
            </w:r>
            <w:r w:rsidRPr="00D476EA">
              <w:rPr>
                <w:lang w:val="ru-RU"/>
              </w:rPr>
              <w:t>образовательная</w:t>
            </w:r>
            <w:r w:rsidRPr="00D476EA">
              <w:rPr>
                <w:spacing w:val="1"/>
                <w:lang w:val="ru-RU"/>
              </w:rPr>
              <w:t xml:space="preserve"> </w:t>
            </w:r>
            <w:r w:rsidRPr="00D476EA">
              <w:rPr>
                <w:lang w:val="ru-RU"/>
              </w:rPr>
              <w:t>программа</w:t>
            </w:r>
            <w:r w:rsidRPr="00D476EA">
              <w:rPr>
                <w:spacing w:val="1"/>
                <w:lang w:val="ru-RU"/>
              </w:rPr>
              <w:t xml:space="preserve"> </w:t>
            </w:r>
            <w:r w:rsidRPr="00D476EA">
              <w:rPr>
                <w:lang w:val="ru-RU"/>
              </w:rPr>
              <w:t>дошкольного</w:t>
            </w:r>
            <w:r w:rsidRPr="00D476EA">
              <w:rPr>
                <w:spacing w:val="1"/>
                <w:lang w:val="ru-RU"/>
              </w:rPr>
              <w:t xml:space="preserve"> </w:t>
            </w:r>
            <w:r w:rsidRPr="00D476EA">
              <w:rPr>
                <w:lang w:val="ru-RU"/>
              </w:rPr>
              <w:t>образования</w:t>
            </w:r>
            <w:r w:rsidRPr="00D476EA">
              <w:rPr>
                <w:spacing w:val="55"/>
                <w:lang w:val="ru-RU"/>
              </w:rPr>
              <w:t xml:space="preserve"> </w:t>
            </w:r>
            <w:r w:rsidRPr="00D476EA">
              <w:rPr>
                <w:lang w:val="ru-RU"/>
              </w:rPr>
              <w:t>для</w:t>
            </w:r>
            <w:r w:rsidRPr="00D476EA">
              <w:rPr>
                <w:spacing w:val="1"/>
                <w:lang w:val="ru-RU"/>
              </w:rPr>
              <w:t xml:space="preserve"> </w:t>
            </w:r>
            <w:r w:rsidRPr="00D476EA">
              <w:rPr>
                <w:lang w:val="ru-RU"/>
              </w:rPr>
              <w:t>детей с тяжелыми нарушениями речи (общим недоразвитием речи) с 3 до 7 лет», 3-е изд.,</w:t>
            </w:r>
            <w:r w:rsidRPr="00D476EA">
              <w:rPr>
                <w:spacing w:val="1"/>
                <w:lang w:val="ru-RU"/>
              </w:rPr>
              <w:t xml:space="preserve"> </w:t>
            </w:r>
            <w:r w:rsidRPr="00D476EA">
              <w:rPr>
                <w:lang w:val="ru-RU"/>
              </w:rPr>
              <w:t>перераб.</w:t>
            </w:r>
            <w:r w:rsidRPr="00D476EA">
              <w:rPr>
                <w:spacing w:val="20"/>
                <w:lang w:val="ru-RU"/>
              </w:rPr>
              <w:t xml:space="preserve"> </w:t>
            </w:r>
            <w:r w:rsidRPr="00D476EA">
              <w:rPr>
                <w:lang w:val="ru-RU"/>
              </w:rPr>
              <w:t>и</w:t>
            </w:r>
            <w:r w:rsidRPr="00D476EA">
              <w:rPr>
                <w:spacing w:val="18"/>
                <w:lang w:val="ru-RU"/>
              </w:rPr>
              <w:t xml:space="preserve"> </w:t>
            </w:r>
            <w:r w:rsidRPr="00D476EA">
              <w:rPr>
                <w:lang w:val="ru-RU"/>
              </w:rPr>
              <w:t>доп.</w:t>
            </w:r>
            <w:r w:rsidRPr="00D476EA">
              <w:rPr>
                <w:spacing w:val="40"/>
                <w:lang w:val="ru-RU"/>
              </w:rPr>
              <w:t xml:space="preserve"> </w:t>
            </w:r>
            <w:r w:rsidRPr="00D476EA">
              <w:rPr>
                <w:lang w:val="ru-RU"/>
              </w:rPr>
              <w:t>в</w:t>
            </w:r>
            <w:r w:rsidRPr="00D476EA">
              <w:rPr>
                <w:spacing w:val="19"/>
                <w:lang w:val="ru-RU"/>
              </w:rPr>
              <w:t xml:space="preserve"> </w:t>
            </w:r>
            <w:r w:rsidRPr="00D476EA">
              <w:rPr>
                <w:lang w:val="ru-RU"/>
              </w:rPr>
              <w:t>соответствии</w:t>
            </w:r>
            <w:r w:rsidRPr="00D476EA">
              <w:rPr>
                <w:spacing w:val="18"/>
                <w:lang w:val="ru-RU"/>
              </w:rPr>
              <w:t xml:space="preserve"> </w:t>
            </w:r>
            <w:r w:rsidRPr="00D476EA">
              <w:rPr>
                <w:lang w:val="ru-RU"/>
              </w:rPr>
              <w:t>с</w:t>
            </w:r>
            <w:r w:rsidRPr="00D476EA">
              <w:rPr>
                <w:spacing w:val="20"/>
                <w:lang w:val="ru-RU"/>
              </w:rPr>
              <w:t xml:space="preserve"> </w:t>
            </w:r>
            <w:r w:rsidRPr="00D476EA">
              <w:rPr>
                <w:lang w:val="ru-RU"/>
              </w:rPr>
              <w:t>ФГОС</w:t>
            </w:r>
            <w:r w:rsidRPr="00D476EA">
              <w:rPr>
                <w:spacing w:val="16"/>
                <w:lang w:val="ru-RU"/>
              </w:rPr>
              <w:t xml:space="preserve"> </w:t>
            </w:r>
            <w:r w:rsidRPr="00D476EA">
              <w:rPr>
                <w:lang w:val="ru-RU"/>
              </w:rPr>
              <w:t>ДО</w:t>
            </w:r>
            <w:r w:rsidRPr="00D476EA">
              <w:rPr>
                <w:spacing w:val="23"/>
                <w:lang w:val="ru-RU"/>
              </w:rPr>
              <w:t xml:space="preserve"> </w:t>
            </w:r>
            <w:r w:rsidRPr="00D476EA">
              <w:rPr>
                <w:lang w:val="ru-RU"/>
              </w:rPr>
              <w:t>–</w:t>
            </w:r>
            <w:r w:rsidRPr="00D476EA">
              <w:rPr>
                <w:spacing w:val="19"/>
                <w:lang w:val="ru-RU"/>
              </w:rPr>
              <w:t xml:space="preserve"> </w:t>
            </w:r>
            <w:r w:rsidRPr="00D476EA">
              <w:rPr>
                <w:lang w:val="ru-RU"/>
              </w:rPr>
              <w:t>СПб.:</w:t>
            </w:r>
            <w:r w:rsidRPr="00D476EA">
              <w:rPr>
                <w:spacing w:val="21"/>
                <w:lang w:val="ru-RU"/>
              </w:rPr>
              <w:t xml:space="preserve"> </w:t>
            </w:r>
            <w:r w:rsidRPr="00D476EA">
              <w:rPr>
                <w:lang w:val="ru-RU"/>
              </w:rPr>
              <w:t>ООО</w:t>
            </w:r>
            <w:r w:rsidRPr="00D476EA">
              <w:rPr>
                <w:spacing w:val="18"/>
                <w:lang w:val="ru-RU"/>
              </w:rPr>
              <w:t xml:space="preserve"> </w:t>
            </w:r>
            <w:r w:rsidRPr="00D476EA">
              <w:rPr>
                <w:lang w:val="ru-RU"/>
              </w:rPr>
              <w:t>«ИЗДАТЕЛЬСТВО</w:t>
            </w:r>
            <w:r w:rsidRPr="00D476EA">
              <w:rPr>
                <w:spacing w:val="21"/>
                <w:lang w:val="ru-RU"/>
              </w:rPr>
              <w:t xml:space="preserve"> </w:t>
            </w:r>
            <w:r w:rsidRPr="00D476EA">
              <w:rPr>
                <w:lang w:val="ru-RU"/>
              </w:rPr>
              <w:t>«ДЕТСТВО-</w:t>
            </w:r>
          </w:p>
          <w:p w14:paraId="3E6C2281" w14:textId="77777777" w:rsidR="00D476EA" w:rsidRDefault="00D476EA" w:rsidP="00D476EA">
            <w:pPr>
              <w:pStyle w:val="TableParagraph"/>
              <w:spacing w:line="238" w:lineRule="exact"/>
              <w:jc w:val="both"/>
            </w:pPr>
            <w:r>
              <w:t>ПРЕСС»,</w:t>
            </w:r>
            <w:r>
              <w:rPr>
                <w:spacing w:val="-2"/>
              </w:rPr>
              <w:t xml:space="preserve"> </w:t>
            </w:r>
            <w:r>
              <w:t>2018</w:t>
            </w:r>
            <w:r>
              <w:rPr>
                <w:spacing w:val="-1"/>
              </w:rPr>
              <w:t xml:space="preserve"> </w:t>
            </w:r>
            <w:r>
              <w:t>г.</w:t>
            </w:r>
          </w:p>
        </w:tc>
      </w:tr>
      <w:tr w:rsidR="00D476EA" w14:paraId="53EF9E39" w14:textId="77777777" w:rsidTr="00D476EA">
        <w:trPr>
          <w:trHeight w:val="757"/>
        </w:trPr>
        <w:tc>
          <w:tcPr>
            <w:tcW w:w="559" w:type="dxa"/>
          </w:tcPr>
          <w:p w14:paraId="6FF5925B" w14:textId="77777777" w:rsidR="00D476EA" w:rsidRDefault="00D476EA" w:rsidP="00D476EA">
            <w:pPr>
              <w:pStyle w:val="TableParagraph"/>
              <w:spacing w:line="268" w:lineRule="exact"/>
              <w:ind w:left="30"/>
              <w:rPr>
                <w:sz w:val="24"/>
              </w:rPr>
            </w:pPr>
            <w:r>
              <w:rPr>
                <w:sz w:val="24"/>
              </w:rPr>
              <w:t>2.</w:t>
            </w:r>
          </w:p>
        </w:tc>
        <w:tc>
          <w:tcPr>
            <w:tcW w:w="9042" w:type="dxa"/>
          </w:tcPr>
          <w:p w14:paraId="3AFCACAA" w14:textId="77777777" w:rsidR="00D476EA" w:rsidRPr="00D476EA" w:rsidRDefault="00D476EA" w:rsidP="00D476EA">
            <w:pPr>
              <w:pStyle w:val="TableParagraph"/>
              <w:spacing w:line="247" w:lineRule="exact"/>
              <w:rPr>
                <w:lang w:val="ru-RU"/>
              </w:rPr>
            </w:pPr>
            <w:r w:rsidRPr="00D476EA">
              <w:rPr>
                <w:lang w:val="ru-RU"/>
              </w:rPr>
              <w:t>Нищева</w:t>
            </w:r>
            <w:r w:rsidRPr="00D476EA">
              <w:rPr>
                <w:spacing w:val="28"/>
                <w:lang w:val="ru-RU"/>
              </w:rPr>
              <w:t xml:space="preserve"> </w:t>
            </w:r>
            <w:r w:rsidRPr="00D476EA">
              <w:rPr>
                <w:lang w:val="ru-RU"/>
              </w:rPr>
              <w:t>Н.В.</w:t>
            </w:r>
            <w:r w:rsidRPr="00D476EA">
              <w:rPr>
                <w:spacing w:val="81"/>
                <w:lang w:val="ru-RU"/>
              </w:rPr>
              <w:t xml:space="preserve"> </w:t>
            </w:r>
            <w:r w:rsidRPr="00D476EA">
              <w:rPr>
                <w:lang w:val="ru-RU"/>
              </w:rPr>
              <w:t>Программа</w:t>
            </w:r>
            <w:r w:rsidRPr="00D476EA">
              <w:rPr>
                <w:spacing w:val="82"/>
                <w:lang w:val="ru-RU"/>
              </w:rPr>
              <w:t xml:space="preserve"> </w:t>
            </w:r>
            <w:r w:rsidRPr="00D476EA">
              <w:rPr>
                <w:lang w:val="ru-RU"/>
              </w:rPr>
              <w:t>коррекционно-развивающей</w:t>
            </w:r>
            <w:r w:rsidRPr="00D476EA">
              <w:rPr>
                <w:spacing w:val="81"/>
                <w:lang w:val="ru-RU"/>
              </w:rPr>
              <w:t xml:space="preserve"> </w:t>
            </w:r>
            <w:r w:rsidRPr="00D476EA">
              <w:rPr>
                <w:lang w:val="ru-RU"/>
              </w:rPr>
              <w:t>работы</w:t>
            </w:r>
            <w:r w:rsidRPr="00D476EA">
              <w:rPr>
                <w:spacing w:val="83"/>
                <w:lang w:val="ru-RU"/>
              </w:rPr>
              <w:t xml:space="preserve"> </w:t>
            </w:r>
            <w:r w:rsidRPr="00D476EA">
              <w:rPr>
                <w:lang w:val="ru-RU"/>
              </w:rPr>
              <w:t>в</w:t>
            </w:r>
            <w:r w:rsidRPr="00D476EA">
              <w:rPr>
                <w:spacing w:val="80"/>
                <w:lang w:val="ru-RU"/>
              </w:rPr>
              <w:t xml:space="preserve"> </w:t>
            </w:r>
            <w:r w:rsidRPr="00D476EA">
              <w:rPr>
                <w:lang w:val="ru-RU"/>
              </w:rPr>
              <w:t>логопедической</w:t>
            </w:r>
            <w:r w:rsidRPr="00D476EA">
              <w:rPr>
                <w:spacing w:val="80"/>
                <w:lang w:val="ru-RU"/>
              </w:rPr>
              <w:t xml:space="preserve"> </w:t>
            </w:r>
            <w:r w:rsidRPr="00D476EA">
              <w:rPr>
                <w:lang w:val="ru-RU"/>
              </w:rPr>
              <w:t>группе</w:t>
            </w:r>
          </w:p>
          <w:p w14:paraId="0A78B620" w14:textId="77777777" w:rsidR="00D476EA" w:rsidRPr="00D476EA" w:rsidRDefault="00D476EA" w:rsidP="00D476EA">
            <w:pPr>
              <w:pStyle w:val="TableParagraph"/>
              <w:spacing w:line="252" w:lineRule="exact"/>
              <w:rPr>
                <w:lang w:val="ru-RU"/>
              </w:rPr>
            </w:pPr>
            <w:r w:rsidRPr="00D476EA">
              <w:rPr>
                <w:lang w:val="ru-RU"/>
              </w:rPr>
              <w:t>детского</w:t>
            </w:r>
            <w:r w:rsidRPr="00D476EA">
              <w:rPr>
                <w:spacing w:val="21"/>
                <w:lang w:val="ru-RU"/>
              </w:rPr>
              <w:t xml:space="preserve"> </w:t>
            </w:r>
            <w:r w:rsidRPr="00D476EA">
              <w:rPr>
                <w:lang w:val="ru-RU"/>
              </w:rPr>
              <w:t>сада</w:t>
            </w:r>
            <w:r w:rsidRPr="00D476EA">
              <w:rPr>
                <w:spacing w:val="22"/>
                <w:lang w:val="ru-RU"/>
              </w:rPr>
              <w:t xml:space="preserve"> </w:t>
            </w:r>
            <w:r w:rsidRPr="00D476EA">
              <w:rPr>
                <w:lang w:val="ru-RU"/>
              </w:rPr>
              <w:t>для</w:t>
            </w:r>
            <w:r w:rsidRPr="00D476EA">
              <w:rPr>
                <w:spacing w:val="21"/>
                <w:lang w:val="ru-RU"/>
              </w:rPr>
              <w:t xml:space="preserve"> </w:t>
            </w:r>
            <w:r w:rsidRPr="00D476EA">
              <w:rPr>
                <w:lang w:val="ru-RU"/>
              </w:rPr>
              <w:t>детей</w:t>
            </w:r>
            <w:r w:rsidRPr="00D476EA">
              <w:rPr>
                <w:spacing w:val="21"/>
                <w:lang w:val="ru-RU"/>
              </w:rPr>
              <w:t xml:space="preserve"> </w:t>
            </w:r>
            <w:r w:rsidRPr="00D476EA">
              <w:rPr>
                <w:lang w:val="ru-RU"/>
              </w:rPr>
              <w:t>с</w:t>
            </w:r>
            <w:r w:rsidRPr="00D476EA">
              <w:rPr>
                <w:spacing w:val="22"/>
                <w:lang w:val="ru-RU"/>
              </w:rPr>
              <w:t xml:space="preserve"> </w:t>
            </w:r>
            <w:r w:rsidRPr="00D476EA">
              <w:rPr>
                <w:lang w:val="ru-RU"/>
              </w:rPr>
              <w:t>ОНР</w:t>
            </w:r>
            <w:r w:rsidRPr="00D476EA">
              <w:rPr>
                <w:spacing w:val="21"/>
                <w:lang w:val="ru-RU"/>
              </w:rPr>
              <w:t xml:space="preserve"> </w:t>
            </w:r>
            <w:r w:rsidRPr="00D476EA">
              <w:rPr>
                <w:lang w:val="ru-RU"/>
              </w:rPr>
              <w:t>(4-7</w:t>
            </w:r>
            <w:r w:rsidRPr="00D476EA">
              <w:rPr>
                <w:spacing w:val="21"/>
                <w:lang w:val="ru-RU"/>
              </w:rPr>
              <w:t xml:space="preserve"> </w:t>
            </w:r>
            <w:r w:rsidRPr="00D476EA">
              <w:rPr>
                <w:lang w:val="ru-RU"/>
              </w:rPr>
              <w:t>лет).</w:t>
            </w:r>
            <w:r w:rsidRPr="00D476EA">
              <w:rPr>
                <w:spacing w:val="22"/>
                <w:lang w:val="ru-RU"/>
              </w:rPr>
              <w:t xml:space="preserve"> </w:t>
            </w:r>
            <w:r w:rsidRPr="00D476EA">
              <w:rPr>
                <w:lang w:val="ru-RU"/>
              </w:rPr>
              <w:t>–</w:t>
            </w:r>
            <w:r w:rsidRPr="00D476EA">
              <w:rPr>
                <w:spacing w:val="22"/>
                <w:lang w:val="ru-RU"/>
              </w:rPr>
              <w:t xml:space="preserve"> </w:t>
            </w:r>
            <w:r w:rsidRPr="00D476EA">
              <w:rPr>
                <w:lang w:val="ru-RU"/>
              </w:rPr>
              <w:t>СПб.:</w:t>
            </w:r>
            <w:r w:rsidRPr="00D476EA">
              <w:rPr>
                <w:spacing w:val="22"/>
                <w:lang w:val="ru-RU"/>
              </w:rPr>
              <w:t xml:space="preserve"> </w:t>
            </w:r>
            <w:r w:rsidRPr="00D476EA">
              <w:rPr>
                <w:lang w:val="ru-RU"/>
              </w:rPr>
              <w:t>Детство-Пресс,</w:t>
            </w:r>
            <w:r w:rsidRPr="00D476EA">
              <w:rPr>
                <w:spacing w:val="22"/>
                <w:lang w:val="ru-RU"/>
              </w:rPr>
              <w:t xml:space="preserve"> </w:t>
            </w:r>
            <w:r w:rsidRPr="00D476EA">
              <w:rPr>
                <w:lang w:val="ru-RU"/>
              </w:rPr>
              <w:t>2009</w:t>
            </w:r>
            <w:r w:rsidRPr="00D476EA">
              <w:rPr>
                <w:spacing w:val="21"/>
                <w:lang w:val="ru-RU"/>
              </w:rPr>
              <w:t xml:space="preserve"> </w:t>
            </w:r>
            <w:r w:rsidRPr="00D476EA">
              <w:rPr>
                <w:lang w:val="ru-RU"/>
              </w:rPr>
              <w:t>(применяется</w:t>
            </w:r>
            <w:r w:rsidRPr="00D476EA">
              <w:rPr>
                <w:spacing w:val="-52"/>
                <w:lang w:val="ru-RU"/>
              </w:rPr>
              <w:t xml:space="preserve"> </w:t>
            </w:r>
            <w:r w:rsidRPr="00D476EA">
              <w:rPr>
                <w:lang w:val="ru-RU"/>
              </w:rPr>
              <w:t>специалистами</w:t>
            </w:r>
            <w:r w:rsidRPr="00D476EA">
              <w:rPr>
                <w:spacing w:val="-2"/>
                <w:lang w:val="ru-RU"/>
              </w:rPr>
              <w:t xml:space="preserve"> </w:t>
            </w:r>
            <w:r w:rsidRPr="00D476EA">
              <w:rPr>
                <w:lang w:val="ru-RU"/>
              </w:rPr>
              <w:t>в</w:t>
            </w:r>
            <w:r w:rsidRPr="00D476EA">
              <w:rPr>
                <w:spacing w:val="-1"/>
                <w:lang w:val="ru-RU"/>
              </w:rPr>
              <w:t xml:space="preserve"> </w:t>
            </w:r>
            <w:r w:rsidRPr="00D476EA">
              <w:rPr>
                <w:lang w:val="ru-RU"/>
              </w:rPr>
              <w:t>случае необходимости, при</w:t>
            </w:r>
            <w:r w:rsidRPr="00D476EA">
              <w:rPr>
                <w:spacing w:val="-3"/>
                <w:lang w:val="ru-RU"/>
              </w:rPr>
              <w:t xml:space="preserve"> </w:t>
            </w:r>
            <w:r w:rsidRPr="00D476EA">
              <w:rPr>
                <w:lang w:val="ru-RU"/>
              </w:rPr>
              <w:t>корректировке материалов).</w:t>
            </w:r>
          </w:p>
        </w:tc>
      </w:tr>
      <w:tr w:rsidR="00D476EA" w14:paraId="12D5A576" w14:textId="77777777" w:rsidTr="00D476EA">
        <w:trPr>
          <w:trHeight w:val="506"/>
        </w:trPr>
        <w:tc>
          <w:tcPr>
            <w:tcW w:w="559" w:type="dxa"/>
          </w:tcPr>
          <w:p w14:paraId="2A95DE2E" w14:textId="77777777" w:rsidR="00D476EA" w:rsidRDefault="00D476EA" w:rsidP="00D476EA">
            <w:pPr>
              <w:pStyle w:val="TableParagraph"/>
              <w:spacing w:line="270" w:lineRule="exact"/>
              <w:ind w:left="30"/>
              <w:rPr>
                <w:sz w:val="24"/>
              </w:rPr>
            </w:pPr>
            <w:r>
              <w:rPr>
                <w:sz w:val="24"/>
              </w:rPr>
              <w:t>3.</w:t>
            </w:r>
          </w:p>
        </w:tc>
        <w:tc>
          <w:tcPr>
            <w:tcW w:w="9042" w:type="dxa"/>
          </w:tcPr>
          <w:p w14:paraId="52794CA6" w14:textId="77777777" w:rsidR="00D476EA" w:rsidRPr="00D476EA" w:rsidRDefault="00D476EA" w:rsidP="00D476EA">
            <w:pPr>
              <w:pStyle w:val="TableParagraph"/>
              <w:spacing w:line="248" w:lineRule="exact"/>
              <w:rPr>
                <w:lang w:val="ru-RU"/>
              </w:rPr>
            </w:pPr>
            <w:r w:rsidRPr="00D476EA">
              <w:rPr>
                <w:lang w:val="ru-RU"/>
              </w:rPr>
              <w:t>Нищева</w:t>
            </w:r>
            <w:r w:rsidRPr="00D476EA">
              <w:rPr>
                <w:spacing w:val="12"/>
                <w:lang w:val="ru-RU"/>
              </w:rPr>
              <w:t xml:space="preserve"> </w:t>
            </w:r>
            <w:r w:rsidRPr="00D476EA">
              <w:rPr>
                <w:lang w:val="ru-RU"/>
              </w:rPr>
              <w:t>Н.В.</w:t>
            </w:r>
            <w:r w:rsidRPr="00D476EA">
              <w:rPr>
                <w:spacing w:val="13"/>
                <w:lang w:val="ru-RU"/>
              </w:rPr>
              <w:t xml:space="preserve"> </w:t>
            </w:r>
            <w:r w:rsidRPr="00D476EA">
              <w:rPr>
                <w:lang w:val="ru-RU"/>
              </w:rPr>
              <w:t>«Система</w:t>
            </w:r>
            <w:r w:rsidRPr="00D476EA">
              <w:rPr>
                <w:spacing w:val="13"/>
                <w:lang w:val="ru-RU"/>
              </w:rPr>
              <w:t xml:space="preserve"> </w:t>
            </w:r>
            <w:r w:rsidRPr="00D476EA">
              <w:rPr>
                <w:lang w:val="ru-RU"/>
              </w:rPr>
              <w:t>коррекционной</w:t>
            </w:r>
            <w:r w:rsidRPr="00D476EA">
              <w:rPr>
                <w:spacing w:val="10"/>
                <w:lang w:val="ru-RU"/>
              </w:rPr>
              <w:t xml:space="preserve"> </w:t>
            </w:r>
            <w:r w:rsidRPr="00D476EA">
              <w:rPr>
                <w:lang w:val="ru-RU"/>
              </w:rPr>
              <w:t>работы</w:t>
            </w:r>
            <w:r w:rsidRPr="00D476EA">
              <w:rPr>
                <w:spacing w:val="13"/>
                <w:lang w:val="ru-RU"/>
              </w:rPr>
              <w:t xml:space="preserve"> </w:t>
            </w:r>
            <w:r w:rsidRPr="00D476EA">
              <w:rPr>
                <w:lang w:val="ru-RU"/>
              </w:rPr>
              <w:t>в</w:t>
            </w:r>
            <w:r w:rsidRPr="00D476EA">
              <w:rPr>
                <w:spacing w:val="12"/>
                <w:lang w:val="ru-RU"/>
              </w:rPr>
              <w:t xml:space="preserve"> </w:t>
            </w:r>
            <w:r w:rsidRPr="00D476EA">
              <w:rPr>
                <w:lang w:val="ru-RU"/>
              </w:rPr>
              <w:t>логопедической</w:t>
            </w:r>
            <w:r w:rsidRPr="00D476EA">
              <w:rPr>
                <w:spacing w:val="10"/>
                <w:lang w:val="ru-RU"/>
              </w:rPr>
              <w:t xml:space="preserve"> </w:t>
            </w:r>
            <w:r w:rsidRPr="00D476EA">
              <w:rPr>
                <w:lang w:val="ru-RU"/>
              </w:rPr>
              <w:t>группе</w:t>
            </w:r>
            <w:r w:rsidRPr="00D476EA">
              <w:rPr>
                <w:spacing w:val="13"/>
                <w:lang w:val="ru-RU"/>
              </w:rPr>
              <w:t xml:space="preserve"> </w:t>
            </w:r>
            <w:r w:rsidRPr="00D476EA">
              <w:rPr>
                <w:lang w:val="ru-RU"/>
              </w:rPr>
              <w:t>для</w:t>
            </w:r>
            <w:r w:rsidRPr="00D476EA">
              <w:rPr>
                <w:spacing w:val="12"/>
                <w:lang w:val="ru-RU"/>
              </w:rPr>
              <w:t xml:space="preserve"> </w:t>
            </w:r>
            <w:r w:rsidRPr="00D476EA">
              <w:rPr>
                <w:lang w:val="ru-RU"/>
              </w:rPr>
              <w:t>детей</w:t>
            </w:r>
            <w:r w:rsidRPr="00D476EA">
              <w:rPr>
                <w:spacing w:val="12"/>
                <w:lang w:val="ru-RU"/>
              </w:rPr>
              <w:t xml:space="preserve"> </w:t>
            </w:r>
            <w:r w:rsidRPr="00D476EA">
              <w:rPr>
                <w:lang w:val="ru-RU"/>
              </w:rPr>
              <w:t>с</w:t>
            </w:r>
            <w:r w:rsidRPr="00D476EA">
              <w:rPr>
                <w:spacing w:val="11"/>
                <w:lang w:val="ru-RU"/>
              </w:rPr>
              <w:t xml:space="preserve"> </w:t>
            </w:r>
            <w:r w:rsidRPr="00D476EA">
              <w:rPr>
                <w:lang w:val="ru-RU"/>
              </w:rPr>
              <w:t>общим</w:t>
            </w:r>
          </w:p>
          <w:p w14:paraId="127E5027" w14:textId="77777777" w:rsidR="00D476EA" w:rsidRPr="00D476EA" w:rsidRDefault="00D476EA" w:rsidP="00D476EA">
            <w:pPr>
              <w:pStyle w:val="TableParagraph"/>
              <w:spacing w:line="238" w:lineRule="exact"/>
              <w:rPr>
                <w:lang w:val="ru-RU"/>
              </w:rPr>
            </w:pPr>
            <w:r w:rsidRPr="00D476EA">
              <w:rPr>
                <w:lang w:val="ru-RU"/>
              </w:rPr>
              <w:t>недоразвитием</w:t>
            </w:r>
            <w:r w:rsidRPr="00D476EA">
              <w:rPr>
                <w:spacing w:val="-4"/>
                <w:lang w:val="ru-RU"/>
              </w:rPr>
              <w:t xml:space="preserve"> </w:t>
            </w:r>
            <w:r w:rsidRPr="00D476EA">
              <w:rPr>
                <w:lang w:val="ru-RU"/>
              </w:rPr>
              <w:t>речи</w:t>
            </w:r>
            <w:r w:rsidRPr="00D476EA">
              <w:rPr>
                <w:spacing w:val="-3"/>
                <w:lang w:val="ru-RU"/>
              </w:rPr>
              <w:t xml:space="preserve"> </w:t>
            </w:r>
            <w:r w:rsidRPr="00D476EA">
              <w:rPr>
                <w:lang w:val="ru-RU"/>
              </w:rPr>
              <w:t>–</w:t>
            </w:r>
            <w:r w:rsidRPr="00D476EA">
              <w:rPr>
                <w:spacing w:val="-6"/>
                <w:lang w:val="ru-RU"/>
              </w:rPr>
              <w:t xml:space="preserve"> </w:t>
            </w:r>
            <w:r w:rsidRPr="00D476EA">
              <w:rPr>
                <w:lang w:val="ru-RU"/>
              </w:rPr>
              <w:t>СПб.:</w:t>
            </w:r>
            <w:r w:rsidRPr="00D476EA">
              <w:rPr>
                <w:spacing w:val="-2"/>
                <w:lang w:val="ru-RU"/>
              </w:rPr>
              <w:t xml:space="preserve"> </w:t>
            </w:r>
            <w:r w:rsidRPr="00D476EA">
              <w:rPr>
                <w:lang w:val="ru-RU"/>
              </w:rPr>
              <w:t>ООО</w:t>
            </w:r>
            <w:r w:rsidRPr="00D476EA">
              <w:rPr>
                <w:spacing w:val="-4"/>
                <w:lang w:val="ru-RU"/>
              </w:rPr>
              <w:t xml:space="preserve"> </w:t>
            </w:r>
            <w:r w:rsidRPr="00D476EA">
              <w:rPr>
                <w:lang w:val="ru-RU"/>
              </w:rPr>
              <w:t>«ИЗДАТЕЛЬСТВО</w:t>
            </w:r>
            <w:r w:rsidRPr="00D476EA">
              <w:rPr>
                <w:spacing w:val="-2"/>
                <w:lang w:val="ru-RU"/>
              </w:rPr>
              <w:t xml:space="preserve"> </w:t>
            </w:r>
            <w:r w:rsidRPr="00D476EA">
              <w:rPr>
                <w:lang w:val="ru-RU"/>
              </w:rPr>
              <w:t>«ДЕТСТВО-ПРЕСС»,</w:t>
            </w:r>
            <w:r w:rsidRPr="00D476EA">
              <w:rPr>
                <w:spacing w:val="-1"/>
                <w:lang w:val="ru-RU"/>
              </w:rPr>
              <w:t xml:space="preserve"> </w:t>
            </w:r>
            <w:r w:rsidRPr="00D476EA">
              <w:rPr>
                <w:lang w:val="ru-RU"/>
              </w:rPr>
              <w:t>2007.</w:t>
            </w:r>
          </w:p>
        </w:tc>
      </w:tr>
      <w:tr w:rsidR="00D476EA" w14:paraId="15C5F8BF" w14:textId="77777777" w:rsidTr="00D476EA">
        <w:trPr>
          <w:trHeight w:val="760"/>
        </w:trPr>
        <w:tc>
          <w:tcPr>
            <w:tcW w:w="559" w:type="dxa"/>
          </w:tcPr>
          <w:p w14:paraId="293969AC" w14:textId="77777777" w:rsidR="00D476EA" w:rsidRDefault="00D476EA" w:rsidP="00D476EA">
            <w:pPr>
              <w:pStyle w:val="TableParagraph"/>
              <w:spacing w:line="270" w:lineRule="exact"/>
              <w:ind w:left="30"/>
              <w:rPr>
                <w:sz w:val="24"/>
              </w:rPr>
            </w:pPr>
            <w:r>
              <w:rPr>
                <w:sz w:val="24"/>
              </w:rPr>
              <w:t>4.</w:t>
            </w:r>
          </w:p>
        </w:tc>
        <w:tc>
          <w:tcPr>
            <w:tcW w:w="9042" w:type="dxa"/>
          </w:tcPr>
          <w:p w14:paraId="1A97C21B" w14:textId="77777777" w:rsidR="00D476EA" w:rsidRPr="00D476EA" w:rsidRDefault="00D476EA" w:rsidP="00D476EA">
            <w:pPr>
              <w:pStyle w:val="TableParagraph"/>
              <w:spacing w:line="249" w:lineRule="exact"/>
              <w:rPr>
                <w:lang w:val="ru-RU"/>
              </w:rPr>
            </w:pPr>
            <w:r w:rsidRPr="00D476EA">
              <w:rPr>
                <w:lang w:val="ru-RU"/>
              </w:rPr>
              <w:t>Нищева</w:t>
            </w:r>
            <w:r w:rsidRPr="00D476EA">
              <w:rPr>
                <w:spacing w:val="54"/>
                <w:lang w:val="ru-RU"/>
              </w:rPr>
              <w:t xml:space="preserve"> </w:t>
            </w:r>
            <w:r w:rsidRPr="00D476EA">
              <w:rPr>
                <w:lang w:val="ru-RU"/>
              </w:rPr>
              <w:t>Н.В.  Программа</w:t>
            </w:r>
            <w:r w:rsidRPr="00D476EA">
              <w:rPr>
                <w:spacing w:val="52"/>
                <w:lang w:val="ru-RU"/>
              </w:rPr>
              <w:t xml:space="preserve"> </w:t>
            </w:r>
            <w:r w:rsidRPr="00D476EA">
              <w:rPr>
                <w:lang w:val="ru-RU"/>
              </w:rPr>
              <w:t>коррекционно-развивающей</w:t>
            </w:r>
            <w:r w:rsidRPr="00D476EA">
              <w:rPr>
                <w:spacing w:val="54"/>
                <w:lang w:val="ru-RU"/>
              </w:rPr>
              <w:t xml:space="preserve"> </w:t>
            </w:r>
            <w:r w:rsidRPr="00D476EA">
              <w:rPr>
                <w:lang w:val="ru-RU"/>
              </w:rPr>
              <w:t>работы  в</w:t>
            </w:r>
            <w:r w:rsidRPr="00D476EA">
              <w:rPr>
                <w:spacing w:val="53"/>
                <w:lang w:val="ru-RU"/>
              </w:rPr>
              <w:t xml:space="preserve"> </w:t>
            </w:r>
            <w:r w:rsidRPr="00D476EA">
              <w:rPr>
                <w:lang w:val="ru-RU"/>
              </w:rPr>
              <w:t>младшей</w:t>
            </w:r>
            <w:r w:rsidRPr="00D476EA">
              <w:rPr>
                <w:spacing w:val="52"/>
                <w:lang w:val="ru-RU"/>
              </w:rPr>
              <w:t xml:space="preserve"> </w:t>
            </w:r>
            <w:r w:rsidRPr="00D476EA">
              <w:rPr>
                <w:lang w:val="ru-RU"/>
              </w:rPr>
              <w:t>логопедической</w:t>
            </w:r>
          </w:p>
          <w:p w14:paraId="4AFE3863" w14:textId="77777777" w:rsidR="00D476EA" w:rsidRPr="00D476EA" w:rsidRDefault="00D476EA" w:rsidP="00D476EA">
            <w:pPr>
              <w:pStyle w:val="TableParagraph"/>
              <w:spacing w:line="252" w:lineRule="exact"/>
              <w:rPr>
                <w:lang w:val="ru-RU"/>
              </w:rPr>
            </w:pPr>
            <w:r w:rsidRPr="00D476EA">
              <w:rPr>
                <w:lang w:val="ru-RU"/>
              </w:rPr>
              <w:t>группе</w:t>
            </w:r>
            <w:r w:rsidRPr="00D476EA">
              <w:rPr>
                <w:spacing w:val="46"/>
                <w:lang w:val="ru-RU"/>
              </w:rPr>
              <w:t xml:space="preserve"> </w:t>
            </w:r>
            <w:r w:rsidRPr="00D476EA">
              <w:rPr>
                <w:lang w:val="ru-RU"/>
              </w:rPr>
              <w:t>детского</w:t>
            </w:r>
            <w:r w:rsidRPr="00D476EA">
              <w:rPr>
                <w:spacing w:val="43"/>
                <w:lang w:val="ru-RU"/>
              </w:rPr>
              <w:t xml:space="preserve"> </w:t>
            </w:r>
            <w:r w:rsidRPr="00D476EA">
              <w:rPr>
                <w:lang w:val="ru-RU"/>
              </w:rPr>
              <w:t>сада.</w:t>
            </w:r>
            <w:r w:rsidRPr="00D476EA">
              <w:rPr>
                <w:spacing w:val="48"/>
                <w:lang w:val="ru-RU"/>
              </w:rPr>
              <w:t xml:space="preserve"> </w:t>
            </w:r>
            <w:r w:rsidRPr="00D476EA">
              <w:rPr>
                <w:lang w:val="ru-RU"/>
              </w:rPr>
              <w:t>–</w:t>
            </w:r>
            <w:r w:rsidRPr="00D476EA">
              <w:rPr>
                <w:spacing w:val="43"/>
                <w:lang w:val="ru-RU"/>
              </w:rPr>
              <w:t xml:space="preserve"> </w:t>
            </w:r>
            <w:r w:rsidRPr="00D476EA">
              <w:rPr>
                <w:lang w:val="ru-RU"/>
              </w:rPr>
              <w:t>СПб.:</w:t>
            </w:r>
            <w:r w:rsidRPr="00D476EA">
              <w:rPr>
                <w:spacing w:val="48"/>
                <w:lang w:val="ru-RU"/>
              </w:rPr>
              <w:t xml:space="preserve"> </w:t>
            </w:r>
            <w:r w:rsidRPr="00D476EA">
              <w:rPr>
                <w:lang w:val="ru-RU"/>
              </w:rPr>
              <w:t>Детство-Пресс,</w:t>
            </w:r>
            <w:r w:rsidRPr="00D476EA">
              <w:rPr>
                <w:spacing w:val="46"/>
                <w:lang w:val="ru-RU"/>
              </w:rPr>
              <w:t xml:space="preserve"> </w:t>
            </w:r>
            <w:r w:rsidRPr="00D476EA">
              <w:rPr>
                <w:lang w:val="ru-RU"/>
              </w:rPr>
              <w:t>2007(применяется</w:t>
            </w:r>
            <w:r w:rsidRPr="00D476EA">
              <w:rPr>
                <w:spacing w:val="43"/>
                <w:lang w:val="ru-RU"/>
              </w:rPr>
              <w:t xml:space="preserve"> </w:t>
            </w:r>
            <w:r w:rsidRPr="00D476EA">
              <w:rPr>
                <w:lang w:val="ru-RU"/>
              </w:rPr>
              <w:t>специалистами</w:t>
            </w:r>
            <w:r w:rsidRPr="00D476EA">
              <w:rPr>
                <w:spacing w:val="45"/>
                <w:lang w:val="ru-RU"/>
              </w:rPr>
              <w:t xml:space="preserve"> </w:t>
            </w:r>
            <w:r w:rsidRPr="00D476EA">
              <w:rPr>
                <w:lang w:val="ru-RU"/>
              </w:rPr>
              <w:t>в</w:t>
            </w:r>
            <w:r w:rsidRPr="00D476EA">
              <w:rPr>
                <w:spacing w:val="45"/>
                <w:lang w:val="ru-RU"/>
              </w:rPr>
              <w:t xml:space="preserve"> </w:t>
            </w:r>
            <w:r w:rsidRPr="00D476EA">
              <w:rPr>
                <w:lang w:val="ru-RU"/>
              </w:rPr>
              <w:t>случае</w:t>
            </w:r>
            <w:r w:rsidRPr="00D476EA">
              <w:rPr>
                <w:spacing w:val="-52"/>
                <w:lang w:val="ru-RU"/>
              </w:rPr>
              <w:t xml:space="preserve"> </w:t>
            </w:r>
            <w:r w:rsidRPr="00D476EA">
              <w:rPr>
                <w:lang w:val="ru-RU"/>
              </w:rPr>
              <w:t>необходимости,</w:t>
            </w:r>
            <w:r w:rsidRPr="00D476EA">
              <w:rPr>
                <w:spacing w:val="-1"/>
                <w:lang w:val="ru-RU"/>
              </w:rPr>
              <w:t xml:space="preserve"> </w:t>
            </w:r>
            <w:r w:rsidRPr="00D476EA">
              <w:rPr>
                <w:lang w:val="ru-RU"/>
              </w:rPr>
              <w:t>при корректировке</w:t>
            </w:r>
            <w:r w:rsidRPr="00D476EA">
              <w:rPr>
                <w:spacing w:val="-2"/>
                <w:lang w:val="ru-RU"/>
              </w:rPr>
              <w:t xml:space="preserve"> </w:t>
            </w:r>
            <w:r w:rsidRPr="00D476EA">
              <w:rPr>
                <w:lang w:val="ru-RU"/>
              </w:rPr>
              <w:t>материалов)</w:t>
            </w:r>
          </w:p>
        </w:tc>
      </w:tr>
      <w:tr w:rsidR="00D476EA" w14:paraId="109B76B6" w14:textId="77777777" w:rsidTr="00D476EA">
        <w:trPr>
          <w:trHeight w:val="506"/>
        </w:trPr>
        <w:tc>
          <w:tcPr>
            <w:tcW w:w="559" w:type="dxa"/>
          </w:tcPr>
          <w:p w14:paraId="66E47580" w14:textId="77777777" w:rsidR="00D476EA" w:rsidRDefault="00D476EA" w:rsidP="00D476EA">
            <w:pPr>
              <w:pStyle w:val="TableParagraph"/>
              <w:spacing w:line="268" w:lineRule="exact"/>
              <w:ind w:left="30"/>
              <w:rPr>
                <w:sz w:val="24"/>
              </w:rPr>
            </w:pPr>
            <w:r>
              <w:rPr>
                <w:sz w:val="24"/>
              </w:rPr>
              <w:t>5.</w:t>
            </w:r>
          </w:p>
        </w:tc>
        <w:tc>
          <w:tcPr>
            <w:tcW w:w="9042" w:type="dxa"/>
          </w:tcPr>
          <w:p w14:paraId="657C9F97" w14:textId="77777777" w:rsidR="00D476EA" w:rsidRPr="00D476EA" w:rsidRDefault="00D476EA" w:rsidP="00D476EA">
            <w:pPr>
              <w:pStyle w:val="TableParagraph"/>
              <w:spacing w:line="246" w:lineRule="exact"/>
              <w:rPr>
                <w:lang w:val="ru-RU"/>
              </w:rPr>
            </w:pPr>
            <w:r w:rsidRPr="00D476EA">
              <w:rPr>
                <w:lang w:val="ru-RU"/>
              </w:rPr>
              <w:t>Филичева</w:t>
            </w:r>
            <w:r w:rsidRPr="00D476EA">
              <w:rPr>
                <w:spacing w:val="34"/>
                <w:lang w:val="ru-RU"/>
              </w:rPr>
              <w:t xml:space="preserve"> </w:t>
            </w:r>
            <w:r w:rsidRPr="00D476EA">
              <w:rPr>
                <w:lang w:val="ru-RU"/>
              </w:rPr>
              <w:t>Т.Б.,</w:t>
            </w:r>
            <w:r w:rsidRPr="00D476EA">
              <w:rPr>
                <w:spacing w:val="37"/>
                <w:lang w:val="ru-RU"/>
              </w:rPr>
              <w:t xml:space="preserve"> </w:t>
            </w:r>
            <w:r w:rsidRPr="00D476EA">
              <w:rPr>
                <w:lang w:val="ru-RU"/>
              </w:rPr>
              <w:t>Чиркина</w:t>
            </w:r>
            <w:r w:rsidRPr="00D476EA">
              <w:rPr>
                <w:spacing w:val="35"/>
                <w:lang w:val="ru-RU"/>
              </w:rPr>
              <w:t xml:space="preserve"> </w:t>
            </w:r>
            <w:r w:rsidRPr="00D476EA">
              <w:rPr>
                <w:lang w:val="ru-RU"/>
              </w:rPr>
              <w:t>Г.В.,</w:t>
            </w:r>
            <w:r w:rsidRPr="00D476EA">
              <w:rPr>
                <w:spacing w:val="38"/>
                <w:lang w:val="ru-RU"/>
              </w:rPr>
              <w:t xml:space="preserve"> </w:t>
            </w:r>
            <w:r w:rsidRPr="00D476EA">
              <w:rPr>
                <w:lang w:val="ru-RU"/>
              </w:rPr>
              <w:t>Туманова</w:t>
            </w:r>
            <w:r w:rsidRPr="00D476EA">
              <w:rPr>
                <w:spacing w:val="35"/>
                <w:lang w:val="ru-RU"/>
              </w:rPr>
              <w:t xml:space="preserve"> </w:t>
            </w:r>
            <w:r w:rsidRPr="00D476EA">
              <w:rPr>
                <w:lang w:val="ru-RU"/>
              </w:rPr>
              <w:t>Т.В.</w:t>
            </w:r>
            <w:r w:rsidRPr="00D476EA">
              <w:rPr>
                <w:spacing w:val="37"/>
                <w:lang w:val="ru-RU"/>
              </w:rPr>
              <w:t xml:space="preserve"> </w:t>
            </w:r>
            <w:r w:rsidRPr="00D476EA">
              <w:rPr>
                <w:lang w:val="ru-RU"/>
              </w:rPr>
              <w:t>и</w:t>
            </w:r>
            <w:r w:rsidRPr="00D476EA">
              <w:rPr>
                <w:spacing w:val="36"/>
                <w:lang w:val="ru-RU"/>
              </w:rPr>
              <w:t xml:space="preserve"> </w:t>
            </w:r>
            <w:r w:rsidRPr="00D476EA">
              <w:rPr>
                <w:lang w:val="ru-RU"/>
              </w:rPr>
              <w:t>др.</w:t>
            </w:r>
            <w:r w:rsidRPr="00D476EA">
              <w:rPr>
                <w:spacing w:val="38"/>
                <w:lang w:val="ru-RU"/>
              </w:rPr>
              <w:t xml:space="preserve"> </w:t>
            </w:r>
            <w:r w:rsidRPr="00D476EA">
              <w:rPr>
                <w:lang w:val="ru-RU"/>
              </w:rPr>
              <w:t>Программа</w:t>
            </w:r>
            <w:r w:rsidRPr="00D476EA">
              <w:rPr>
                <w:spacing w:val="35"/>
                <w:lang w:val="ru-RU"/>
              </w:rPr>
              <w:t xml:space="preserve"> </w:t>
            </w:r>
            <w:r w:rsidRPr="00D476EA">
              <w:rPr>
                <w:lang w:val="ru-RU"/>
              </w:rPr>
              <w:t>логопедической</w:t>
            </w:r>
            <w:r w:rsidRPr="00D476EA">
              <w:rPr>
                <w:spacing w:val="36"/>
                <w:lang w:val="ru-RU"/>
              </w:rPr>
              <w:t xml:space="preserve"> </w:t>
            </w:r>
            <w:r w:rsidRPr="00D476EA">
              <w:rPr>
                <w:lang w:val="ru-RU"/>
              </w:rPr>
              <w:t>работы</w:t>
            </w:r>
            <w:r w:rsidRPr="00D476EA">
              <w:rPr>
                <w:spacing w:val="37"/>
                <w:lang w:val="ru-RU"/>
              </w:rPr>
              <w:t xml:space="preserve"> </w:t>
            </w:r>
            <w:r w:rsidRPr="00D476EA">
              <w:rPr>
                <w:lang w:val="ru-RU"/>
              </w:rPr>
              <w:t>по</w:t>
            </w:r>
          </w:p>
          <w:p w14:paraId="790359DD" w14:textId="77777777" w:rsidR="00D476EA" w:rsidRPr="00D476EA" w:rsidRDefault="00D476EA" w:rsidP="00D476EA">
            <w:pPr>
              <w:pStyle w:val="TableParagraph"/>
              <w:spacing w:line="240" w:lineRule="exact"/>
              <w:rPr>
                <w:lang w:val="ru-RU"/>
              </w:rPr>
            </w:pPr>
            <w:r w:rsidRPr="00D476EA">
              <w:rPr>
                <w:lang w:val="ru-RU"/>
              </w:rPr>
              <w:t>преодолению</w:t>
            </w:r>
            <w:r w:rsidRPr="00D476EA">
              <w:rPr>
                <w:spacing w:val="-4"/>
                <w:lang w:val="ru-RU"/>
              </w:rPr>
              <w:t xml:space="preserve"> </w:t>
            </w:r>
            <w:r w:rsidRPr="00D476EA">
              <w:rPr>
                <w:lang w:val="ru-RU"/>
              </w:rPr>
              <w:t>фонетико-фонематического</w:t>
            </w:r>
            <w:r w:rsidRPr="00D476EA">
              <w:rPr>
                <w:spacing w:val="-2"/>
                <w:lang w:val="ru-RU"/>
              </w:rPr>
              <w:t xml:space="preserve"> </w:t>
            </w:r>
            <w:r w:rsidRPr="00D476EA">
              <w:rPr>
                <w:lang w:val="ru-RU"/>
              </w:rPr>
              <w:t>недоразвития</w:t>
            </w:r>
            <w:r w:rsidRPr="00D476EA">
              <w:rPr>
                <w:spacing w:val="-4"/>
                <w:lang w:val="ru-RU"/>
              </w:rPr>
              <w:t xml:space="preserve"> </w:t>
            </w:r>
            <w:r w:rsidRPr="00D476EA">
              <w:rPr>
                <w:lang w:val="ru-RU"/>
              </w:rPr>
              <w:t>у</w:t>
            </w:r>
            <w:r w:rsidRPr="00D476EA">
              <w:rPr>
                <w:spacing w:val="-5"/>
                <w:lang w:val="ru-RU"/>
              </w:rPr>
              <w:t xml:space="preserve"> </w:t>
            </w:r>
            <w:r w:rsidRPr="00D476EA">
              <w:rPr>
                <w:lang w:val="ru-RU"/>
              </w:rPr>
              <w:t>детей. –</w:t>
            </w:r>
            <w:r w:rsidRPr="00D476EA">
              <w:rPr>
                <w:spacing w:val="-2"/>
                <w:lang w:val="ru-RU"/>
              </w:rPr>
              <w:t xml:space="preserve"> </w:t>
            </w:r>
            <w:r w:rsidRPr="00D476EA">
              <w:rPr>
                <w:lang w:val="ru-RU"/>
              </w:rPr>
              <w:t>М.:</w:t>
            </w:r>
            <w:r w:rsidRPr="00D476EA">
              <w:rPr>
                <w:spacing w:val="-1"/>
                <w:lang w:val="ru-RU"/>
              </w:rPr>
              <w:t xml:space="preserve"> </w:t>
            </w:r>
            <w:r w:rsidRPr="00D476EA">
              <w:rPr>
                <w:lang w:val="ru-RU"/>
              </w:rPr>
              <w:t>Просвещение,</w:t>
            </w:r>
            <w:r w:rsidRPr="00D476EA">
              <w:rPr>
                <w:spacing w:val="-4"/>
                <w:lang w:val="ru-RU"/>
              </w:rPr>
              <w:t xml:space="preserve"> </w:t>
            </w:r>
            <w:r w:rsidRPr="00D476EA">
              <w:rPr>
                <w:lang w:val="ru-RU"/>
              </w:rPr>
              <w:t>2009</w:t>
            </w:r>
          </w:p>
        </w:tc>
      </w:tr>
      <w:tr w:rsidR="00D476EA" w14:paraId="4471B005" w14:textId="77777777" w:rsidTr="00D476EA">
        <w:trPr>
          <w:trHeight w:val="505"/>
        </w:trPr>
        <w:tc>
          <w:tcPr>
            <w:tcW w:w="559" w:type="dxa"/>
          </w:tcPr>
          <w:p w14:paraId="3725EEAC" w14:textId="77777777" w:rsidR="00D476EA" w:rsidRDefault="00D476EA" w:rsidP="00D476EA">
            <w:pPr>
              <w:pStyle w:val="TableParagraph"/>
              <w:spacing w:line="268" w:lineRule="exact"/>
              <w:ind w:left="30"/>
              <w:rPr>
                <w:sz w:val="24"/>
              </w:rPr>
            </w:pPr>
            <w:r>
              <w:rPr>
                <w:sz w:val="24"/>
              </w:rPr>
              <w:t>6.</w:t>
            </w:r>
          </w:p>
        </w:tc>
        <w:tc>
          <w:tcPr>
            <w:tcW w:w="9042" w:type="dxa"/>
          </w:tcPr>
          <w:p w14:paraId="45420C0F" w14:textId="77777777" w:rsidR="00D476EA" w:rsidRPr="00D476EA" w:rsidRDefault="00D476EA" w:rsidP="00D476EA">
            <w:pPr>
              <w:pStyle w:val="TableParagraph"/>
              <w:spacing w:line="246" w:lineRule="exact"/>
              <w:rPr>
                <w:lang w:val="ru-RU"/>
              </w:rPr>
            </w:pPr>
            <w:r w:rsidRPr="00D476EA">
              <w:rPr>
                <w:lang w:val="ru-RU"/>
              </w:rPr>
              <w:t>Филичева</w:t>
            </w:r>
            <w:r w:rsidRPr="00D476EA">
              <w:rPr>
                <w:spacing w:val="34"/>
                <w:lang w:val="ru-RU"/>
              </w:rPr>
              <w:t xml:space="preserve"> </w:t>
            </w:r>
            <w:r w:rsidRPr="00D476EA">
              <w:rPr>
                <w:lang w:val="ru-RU"/>
              </w:rPr>
              <w:t>Т.Б.,</w:t>
            </w:r>
            <w:r w:rsidRPr="00D476EA">
              <w:rPr>
                <w:spacing w:val="37"/>
                <w:lang w:val="ru-RU"/>
              </w:rPr>
              <w:t xml:space="preserve"> </w:t>
            </w:r>
            <w:r w:rsidRPr="00D476EA">
              <w:rPr>
                <w:lang w:val="ru-RU"/>
              </w:rPr>
              <w:t>Чиркина</w:t>
            </w:r>
            <w:r w:rsidRPr="00D476EA">
              <w:rPr>
                <w:spacing w:val="35"/>
                <w:lang w:val="ru-RU"/>
              </w:rPr>
              <w:t xml:space="preserve"> </w:t>
            </w:r>
            <w:r w:rsidRPr="00D476EA">
              <w:rPr>
                <w:lang w:val="ru-RU"/>
              </w:rPr>
              <w:t>Г.В.,</w:t>
            </w:r>
            <w:r w:rsidRPr="00D476EA">
              <w:rPr>
                <w:spacing w:val="38"/>
                <w:lang w:val="ru-RU"/>
              </w:rPr>
              <w:t xml:space="preserve"> </w:t>
            </w:r>
            <w:r w:rsidRPr="00D476EA">
              <w:rPr>
                <w:lang w:val="ru-RU"/>
              </w:rPr>
              <w:t>Туманова</w:t>
            </w:r>
            <w:r w:rsidRPr="00D476EA">
              <w:rPr>
                <w:spacing w:val="35"/>
                <w:lang w:val="ru-RU"/>
              </w:rPr>
              <w:t xml:space="preserve"> </w:t>
            </w:r>
            <w:r w:rsidRPr="00D476EA">
              <w:rPr>
                <w:lang w:val="ru-RU"/>
              </w:rPr>
              <w:t>Т.В.</w:t>
            </w:r>
            <w:r w:rsidRPr="00D476EA">
              <w:rPr>
                <w:spacing w:val="37"/>
                <w:lang w:val="ru-RU"/>
              </w:rPr>
              <w:t xml:space="preserve"> </w:t>
            </w:r>
            <w:r w:rsidRPr="00D476EA">
              <w:rPr>
                <w:lang w:val="ru-RU"/>
              </w:rPr>
              <w:t>и</w:t>
            </w:r>
            <w:r w:rsidRPr="00D476EA">
              <w:rPr>
                <w:spacing w:val="36"/>
                <w:lang w:val="ru-RU"/>
              </w:rPr>
              <w:t xml:space="preserve"> </w:t>
            </w:r>
            <w:r w:rsidRPr="00D476EA">
              <w:rPr>
                <w:lang w:val="ru-RU"/>
              </w:rPr>
              <w:t>др.</w:t>
            </w:r>
            <w:r w:rsidRPr="00D476EA">
              <w:rPr>
                <w:spacing w:val="38"/>
                <w:lang w:val="ru-RU"/>
              </w:rPr>
              <w:t xml:space="preserve"> </w:t>
            </w:r>
            <w:r w:rsidRPr="00D476EA">
              <w:rPr>
                <w:lang w:val="ru-RU"/>
              </w:rPr>
              <w:t>Программа</w:t>
            </w:r>
            <w:r w:rsidRPr="00D476EA">
              <w:rPr>
                <w:spacing w:val="35"/>
                <w:lang w:val="ru-RU"/>
              </w:rPr>
              <w:t xml:space="preserve"> </w:t>
            </w:r>
            <w:r w:rsidRPr="00D476EA">
              <w:rPr>
                <w:lang w:val="ru-RU"/>
              </w:rPr>
              <w:t>логопедической</w:t>
            </w:r>
            <w:r w:rsidRPr="00D476EA">
              <w:rPr>
                <w:spacing w:val="36"/>
                <w:lang w:val="ru-RU"/>
              </w:rPr>
              <w:t xml:space="preserve"> </w:t>
            </w:r>
            <w:r w:rsidRPr="00D476EA">
              <w:rPr>
                <w:lang w:val="ru-RU"/>
              </w:rPr>
              <w:t>работы</w:t>
            </w:r>
            <w:r w:rsidRPr="00D476EA">
              <w:rPr>
                <w:spacing w:val="37"/>
                <w:lang w:val="ru-RU"/>
              </w:rPr>
              <w:t xml:space="preserve"> </w:t>
            </w:r>
            <w:r w:rsidRPr="00D476EA">
              <w:rPr>
                <w:lang w:val="ru-RU"/>
              </w:rPr>
              <w:t>по</w:t>
            </w:r>
          </w:p>
          <w:p w14:paraId="11D5718C" w14:textId="77777777" w:rsidR="00D476EA" w:rsidRPr="00D476EA" w:rsidRDefault="00D476EA" w:rsidP="00D476EA">
            <w:pPr>
              <w:pStyle w:val="TableParagraph"/>
              <w:spacing w:line="240" w:lineRule="exact"/>
              <w:rPr>
                <w:lang w:val="ru-RU"/>
              </w:rPr>
            </w:pPr>
            <w:r w:rsidRPr="00D476EA">
              <w:rPr>
                <w:lang w:val="ru-RU"/>
              </w:rPr>
              <w:t>преодолению</w:t>
            </w:r>
            <w:r w:rsidRPr="00D476EA">
              <w:rPr>
                <w:spacing w:val="-2"/>
                <w:lang w:val="ru-RU"/>
              </w:rPr>
              <w:t xml:space="preserve"> </w:t>
            </w:r>
            <w:r w:rsidRPr="00D476EA">
              <w:rPr>
                <w:lang w:val="ru-RU"/>
              </w:rPr>
              <w:t>общего</w:t>
            </w:r>
            <w:r w:rsidRPr="00D476EA">
              <w:rPr>
                <w:spacing w:val="-1"/>
                <w:lang w:val="ru-RU"/>
              </w:rPr>
              <w:t xml:space="preserve"> </w:t>
            </w:r>
            <w:r w:rsidRPr="00D476EA">
              <w:rPr>
                <w:lang w:val="ru-RU"/>
              </w:rPr>
              <w:t>недоразвития</w:t>
            </w:r>
            <w:r w:rsidRPr="00D476EA">
              <w:rPr>
                <w:spacing w:val="-4"/>
                <w:lang w:val="ru-RU"/>
              </w:rPr>
              <w:t xml:space="preserve"> </w:t>
            </w:r>
            <w:r w:rsidRPr="00D476EA">
              <w:rPr>
                <w:lang w:val="ru-RU"/>
              </w:rPr>
              <w:t>речи</w:t>
            </w:r>
            <w:r w:rsidRPr="00D476EA">
              <w:rPr>
                <w:spacing w:val="-2"/>
                <w:lang w:val="ru-RU"/>
              </w:rPr>
              <w:t xml:space="preserve"> </w:t>
            </w:r>
            <w:r w:rsidRPr="00D476EA">
              <w:rPr>
                <w:lang w:val="ru-RU"/>
              </w:rPr>
              <w:t>у</w:t>
            </w:r>
            <w:r w:rsidRPr="00D476EA">
              <w:rPr>
                <w:spacing w:val="-4"/>
                <w:lang w:val="ru-RU"/>
              </w:rPr>
              <w:t xml:space="preserve"> </w:t>
            </w:r>
            <w:r w:rsidRPr="00D476EA">
              <w:rPr>
                <w:lang w:val="ru-RU"/>
              </w:rPr>
              <w:t>детей.</w:t>
            </w:r>
            <w:r w:rsidRPr="00D476EA">
              <w:rPr>
                <w:spacing w:val="-1"/>
                <w:lang w:val="ru-RU"/>
              </w:rPr>
              <w:t xml:space="preserve"> </w:t>
            </w:r>
            <w:r w:rsidRPr="00D476EA">
              <w:rPr>
                <w:lang w:val="ru-RU"/>
              </w:rPr>
              <w:t>–</w:t>
            </w:r>
            <w:r w:rsidRPr="00D476EA">
              <w:rPr>
                <w:spacing w:val="-4"/>
                <w:lang w:val="ru-RU"/>
              </w:rPr>
              <w:t xml:space="preserve"> </w:t>
            </w:r>
            <w:r w:rsidRPr="00D476EA">
              <w:rPr>
                <w:lang w:val="ru-RU"/>
              </w:rPr>
              <w:t>М.: Просвещение,</w:t>
            </w:r>
            <w:r w:rsidRPr="00D476EA">
              <w:rPr>
                <w:spacing w:val="-2"/>
                <w:lang w:val="ru-RU"/>
              </w:rPr>
              <w:t xml:space="preserve"> </w:t>
            </w:r>
            <w:r w:rsidRPr="00D476EA">
              <w:rPr>
                <w:lang w:val="ru-RU"/>
              </w:rPr>
              <w:t>2009</w:t>
            </w:r>
          </w:p>
        </w:tc>
      </w:tr>
      <w:tr w:rsidR="00D476EA" w14:paraId="006ED145" w14:textId="77777777" w:rsidTr="00D476EA">
        <w:trPr>
          <w:trHeight w:val="506"/>
        </w:trPr>
        <w:tc>
          <w:tcPr>
            <w:tcW w:w="559" w:type="dxa"/>
          </w:tcPr>
          <w:p w14:paraId="587A9771" w14:textId="77777777" w:rsidR="00D476EA" w:rsidRDefault="00D476EA" w:rsidP="00D476EA">
            <w:pPr>
              <w:pStyle w:val="TableParagraph"/>
              <w:spacing w:line="268" w:lineRule="exact"/>
              <w:ind w:left="30"/>
              <w:rPr>
                <w:sz w:val="24"/>
              </w:rPr>
            </w:pPr>
            <w:r>
              <w:rPr>
                <w:sz w:val="24"/>
              </w:rPr>
              <w:t>7.</w:t>
            </w:r>
          </w:p>
        </w:tc>
        <w:tc>
          <w:tcPr>
            <w:tcW w:w="9042" w:type="dxa"/>
          </w:tcPr>
          <w:p w14:paraId="7210ABE8" w14:textId="77777777" w:rsidR="00D476EA" w:rsidRPr="00D476EA" w:rsidRDefault="00D476EA" w:rsidP="00D476EA">
            <w:pPr>
              <w:pStyle w:val="TableParagraph"/>
              <w:spacing w:line="246" w:lineRule="exact"/>
              <w:rPr>
                <w:lang w:val="ru-RU"/>
              </w:rPr>
            </w:pPr>
            <w:r w:rsidRPr="00D476EA">
              <w:rPr>
                <w:lang w:val="ru-RU"/>
              </w:rPr>
              <w:t>Филичева</w:t>
            </w:r>
            <w:r w:rsidRPr="00D476EA">
              <w:rPr>
                <w:spacing w:val="46"/>
                <w:lang w:val="ru-RU"/>
              </w:rPr>
              <w:t xml:space="preserve"> </w:t>
            </w:r>
            <w:r w:rsidRPr="00D476EA">
              <w:rPr>
                <w:lang w:val="ru-RU"/>
              </w:rPr>
              <w:t>Т.Б.,</w:t>
            </w:r>
            <w:r w:rsidRPr="00D476EA">
              <w:rPr>
                <w:spacing w:val="49"/>
                <w:lang w:val="ru-RU"/>
              </w:rPr>
              <w:t xml:space="preserve"> </w:t>
            </w:r>
            <w:r w:rsidRPr="00D476EA">
              <w:rPr>
                <w:lang w:val="ru-RU"/>
              </w:rPr>
              <w:t>Чиркина</w:t>
            </w:r>
            <w:r w:rsidRPr="00D476EA">
              <w:rPr>
                <w:spacing w:val="47"/>
                <w:lang w:val="ru-RU"/>
              </w:rPr>
              <w:t xml:space="preserve"> </w:t>
            </w:r>
            <w:r w:rsidRPr="00D476EA">
              <w:rPr>
                <w:lang w:val="ru-RU"/>
              </w:rPr>
              <w:t>Г.В.,</w:t>
            </w:r>
            <w:r w:rsidRPr="00D476EA">
              <w:rPr>
                <w:spacing w:val="49"/>
                <w:lang w:val="ru-RU"/>
              </w:rPr>
              <w:t xml:space="preserve"> </w:t>
            </w:r>
            <w:r w:rsidRPr="00D476EA">
              <w:rPr>
                <w:lang w:val="ru-RU"/>
              </w:rPr>
              <w:t>Туманова</w:t>
            </w:r>
            <w:r w:rsidRPr="00D476EA">
              <w:rPr>
                <w:spacing w:val="47"/>
                <w:lang w:val="ru-RU"/>
              </w:rPr>
              <w:t xml:space="preserve"> </w:t>
            </w:r>
            <w:r w:rsidRPr="00D476EA">
              <w:rPr>
                <w:lang w:val="ru-RU"/>
              </w:rPr>
              <w:t>Т.В.</w:t>
            </w:r>
            <w:r w:rsidRPr="00D476EA">
              <w:rPr>
                <w:spacing w:val="49"/>
                <w:lang w:val="ru-RU"/>
              </w:rPr>
              <w:t xml:space="preserve"> </w:t>
            </w:r>
            <w:r w:rsidRPr="00D476EA">
              <w:rPr>
                <w:lang w:val="ru-RU"/>
              </w:rPr>
              <w:t>и</w:t>
            </w:r>
            <w:r w:rsidRPr="00D476EA">
              <w:rPr>
                <w:spacing w:val="46"/>
                <w:lang w:val="ru-RU"/>
              </w:rPr>
              <w:t xml:space="preserve"> </w:t>
            </w:r>
            <w:r w:rsidRPr="00D476EA">
              <w:rPr>
                <w:lang w:val="ru-RU"/>
              </w:rPr>
              <w:t>др.</w:t>
            </w:r>
            <w:r w:rsidRPr="00D476EA">
              <w:rPr>
                <w:spacing w:val="49"/>
                <w:lang w:val="ru-RU"/>
              </w:rPr>
              <w:t xml:space="preserve"> </w:t>
            </w:r>
            <w:r w:rsidRPr="00D476EA">
              <w:rPr>
                <w:lang w:val="ru-RU"/>
              </w:rPr>
              <w:t>Программа</w:t>
            </w:r>
            <w:r w:rsidRPr="00D476EA">
              <w:rPr>
                <w:spacing w:val="49"/>
                <w:lang w:val="ru-RU"/>
              </w:rPr>
              <w:t xml:space="preserve"> </w:t>
            </w:r>
            <w:r w:rsidRPr="00D476EA">
              <w:rPr>
                <w:lang w:val="ru-RU"/>
              </w:rPr>
              <w:t>логопедической</w:t>
            </w:r>
            <w:r w:rsidRPr="00D476EA">
              <w:rPr>
                <w:spacing w:val="48"/>
                <w:lang w:val="ru-RU"/>
              </w:rPr>
              <w:t xml:space="preserve"> </w:t>
            </w:r>
            <w:r w:rsidRPr="00D476EA">
              <w:rPr>
                <w:lang w:val="ru-RU"/>
              </w:rPr>
              <w:t>работы</w:t>
            </w:r>
            <w:r w:rsidRPr="00D476EA">
              <w:rPr>
                <w:spacing w:val="46"/>
                <w:lang w:val="ru-RU"/>
              </w:rPr>
              <w:t xml:space="preserve"> </w:t>
            </w:r>
            <w:r w:rsidRPr="00D476EA">
              <w:rPr>
                <w:lang w:val="ru-RU"/>
              </w:rPr>
              <w:t>с</w:t>
            </w:r>
          </w:p>
          <w:p w14:paraId="049FC5AB" w14:textId="77777777" w:rsidR="00D476EA" w:rsidRPr="00D476EA" w:rsidRDefault="00D476EA" w:rsidP="00D476EA">
            <w:pPr>
              <w:pStyle w:val="TableParagraph"/>
              <w:spacing w:line="240" w:lineRule="exact"/>
              <w:rPr>
                <w:lang w:val="ru-RU"/>
              </w:rPr>
            </w:pPr>
            <w:r w:rsidRPr="00D476EA">
              <w:rPr>
                <w:lang w:val="ru-RU"/>
              </w:rPr>
              <w:t>заикающимися</w:t>
            </w:r>
            <w:r w:rsidRPr="00D476EA">
              <w:rPr>
                <w:spacing w:val="-3"/>
                <w:lang w:val="ru-RU"/>
              </w:rPr>
              <w:t xml:space="preserve"> </w:t>
            </w:r>
            <w:r w:rsidRPr="00D476EA">
              <w:rPr>
                <w:lang w:val="ru-RU"/>
              </w:rPr>
              <w:t>детьми.</w:t>
            </w:r>
            <w:r w:rsidRPr="00D476EA">
              <w:rPr>
                <w:spacing w:val="-1"/>
                <w:lang w:val="ru-RU"/>
              </w:rPr>
              <w:t xml:space="preserve"> </w:t>
            </w:r>
            <w:r w:rsidRPr="00D476EA">
              <w:rPr>
                <w:lang w:val="ru-RU"/>
              </w:rPr>
              <w:t>–</w:t>
            </w:r>
            <w:r w:rsidRPr="00D476EA">
              <w:rPr>
                <w:spacing w:val="-4"/>
                <w:lang w:val="ru-RU"/>
              </w:rPr>
              <w:t xml:space="preserve"> </w:t>
            </w:r>
            <w:r w:rsidRPr="00D476EA">
              <w:rPr>
                <w:lang w:val="ru-RU"/>
              </w:rPr>
              <w:t>М.: Просвещение,</w:t>
            </w:r>
            <w:r w:rsidRPr="00D476EA">
              <w:rPr>
                <w:spacing w:val="-1"/>
                <w:lang w:val="ru-RU"/>
              </w:rPr>
              <w:t xml:space="preserve"> </w:t>
            </w:r>
            <w:r w:rsidRPr="00D476EA">
              <w:rPr>
                <w:lang w:val="ru-RU"/>
              </w:rPr>
              <w:t>2009</w:t>
            </w:r>
          </w:p>
        </w:tc>
      </w:tr>
      <w:tr w:rsidR="00D476EA" w14:paraId="24153DB2" w14:textId="77777777" w:rsidTr="00D476EA">
        <w:trPr>
          <w:trHeight w:val="757"/>
        </w:trPr>
        <w:tc>
          <w:tcPr>
            <w:tcW w:w="559" w:type="dxa"/>
          </w:tcPr>
          <w:p w14:paraId="365EF49F" w14:textId="77777777" w:rsidR="00D476EA" w:rsidRDefault="00D476EA" w:rsidP="00D476EA">
            <w:pPr>
              <w:pStyle w:val="TableParagraph"/>
              <w:spacing w:line="268" w:lineRule="exact"/>
              <w:ind w:left="30"/>
              <w:rPr>
                <w:sz w:val="24"/>
              </w:rPr>
            </w:pPr>
            <w:r>
              <w:rPr>
                <w:sz w:val="24"/>
              </w:rPr>
              <w:t>8.</w:t>
            </w:r>
          </w:p>
        </w:tc>
        <w:tc>
          <w:tcPr>
            <w:tcW w:w="9042" w:type="dxa"/>
          </w:tcPr>
          <w:p w14:paraId="73DB4636" w14:textId="60AAF196" w:rsidR="00D476EA" w:rsidRPr="00D476EA" w:rsidRDefault="00D476EA" w:rsidP="00D476EA">
            <w:pPr>
              <w:pStyle w:val="TableParagraph"/>
              <w:ind w:right="1"/>
              <w:rPr>
                <w:lang w:val="ru-RU"/>
              </w:rPr>
            </w:pPr>
            <w:r w:rsidRPr="00D476EA">
              <w:rPr>
                <w:lang w:val="ru-RU"/>
              </w:rPr>
              <w:t>Агранович</w:t>
            </w:r>
            <w:r w:rsidRPr="00D476EA">
              <w:rPr>
                <w:spacing w:val="1"/>
                <w:lang w:val="ru-RU"/>
              </w:rPr>
              <w:t xml:space="preserve"> </w:t>
            </w:r>
            <w:r w:rsidRPr="00D476EA">
              <w:rPr>
                <w:lang w:val="ru-RU"/>
              </w:rPr>
              <w:t>З.Е.</w:t>
            </w:r>
            <w:r w:rsidRPr="00D476EA">
              <w:rPr>
                <w:spacing w:val="1"/>
                <w:lang w:val="ru-RU"/>
              </w:rPr>
              <w:t xml:space="preserve"> </w:t>
            </w:r>
            <w:r w:rsidRPr="00D476EA">
              <w:rPr>
                <w:lang w:val="ru-RU"/>
              </w:rPr>
              <w:t>Сборник</w:t>
            </w:r>
            <w:r w:rsidRPr="00D476EA">
              <w:rPr>
                <w:spacing w:val="1"/>
                <w:lang w:val="ru-RU"/>
              </w:rPr>
              <w:t xml:space="preserve"> </w:t>
            </w:r>
            <w:r w:rsidRPr="00D476EA">
              <w:rPr>
                <w:lang w:val="ru-RU"/>
              </w:rPr>
              <w:t>домашних</w:t>
            </w:r>
            <w:r w:rsidRPr="00D476EA">
              <w:rPr>
                <w:spacing w:val="1"/>
                <w:lang w:val="ru-RU"/>
              </w:rPr>
              <w:t xml:space="preserve"> </w:t>
            </w:r>
            <w:r w:rsidRPr="00D476EA">
              <w:rPr>
                <w:lang w:val="ru-RU"/>
              </w:rPr>
              <w:t>заданий</w:t>
            </w:r>
            <w:r w:rsidRPr="00D476EA">
              <w:rPr>
                <w:spacing w:val="1"/>
                <w:lang w:val="ru-RU"/>
              </w:rPr>
              <w:t xml:space="preserve"> </w:t>
            </w:r>
            <w:r w:rsidRPr="00D476EA">
              <w:rPr>
                <w:lang w:val="ru-RU"/>
              </w:rPr>
              <w:t>в</w:t>
            </w:r>
            <w:r w:rsidRPr="00D476EA">
              <w:rPr>
                <w:spacing w:val="1"/>
                <w:lang w:val="ru-RU"/>
              </w:rPr>
              <w:t xml:space="preserve"> </w:t>
            </w:r>
            <w:r w:rsidRPr="00D476EA">
              <w:rPr>
                <w:lang w:val="ru-RU"/>
              </w:rPr>
              <w:t>помощь</w:t>
            </w:r>
            <w:r w:rsidRPr="00D476EA">
              <w:rPr>
                <w:spacing w:val="1"/>
                <w:lang w:val="ru-RU"/>
              </w:rPr>
              <w:t xml:space="preserve"> </w:t>
            </w:r>
            <w:r w:rsidRPr="00D476EA">
              <w:rPr>
                <w:lang w:val="ru-RU"/>
              </w:rPr>
              <w:t>логопедам</w:t>
            </w:r>
            <w:r w:rsidRPr="00D476EA">
              <w:rPr>
                <w:spacing w:val="1"/>
                <w:lang w:val="ru-RU"/>
              </w:rPr>
              <w:t xml:space="preserve"> </w:t>
            </w:r>
            <w:r w:rsidRPr="00D476EA">
              <w:rPr>
                <w:lang w:val="ru-RU"/>
              </w:rPr>
              <w:t>и</w:t>
            </w:r>
            <w:r w:rsidRPr="00D476EA">
              <w:rPr>
                <w:spacing w:val="1"/>
                <w:lang w:val="ru-RU"/>
              </w:rPr>
              <w:t xml:space="preserve"> </w:t>
            </w:r>
            <w:r w:rsidRPr="00D476EA">
              <w:rPr>
                <w:lang w:val="ru-RU"/>
              </w:rPr>
              <w:t>родителям</w:t>
            </w:r>
            <w:r w:rsidRPr="00D476EA">
              <w:rPr>
                <w:spacing w:val="1"/>
                <w:lang w:val="ru-RU"/>
              </w:rPr>
              <w:t xml:space="preserve"> </w:t>
            </w:r>
            <w:r w:rsidRPr="00D476EA">
              <w:rPr>
                <w:lang w:val="ru-RU"/>
              </w:rPr>
              <w:t>для</w:t>
            </w:r>
            <w:r w:rsidR="006D3B82">
              <w:rPr>
                <w:lang w:val="ru-RU"/>
              </w:rPr>
              <w:t xml:space="preserve"> </w:t>
            </w:r>
            <w:r w:rsidRPr="00D476EA">
              <w:rPr>
                <w:spacing w:val="-52"/>
                <w:lang w:val="ru-RU"/>
              </w:rPr>
              <w:t xml:space="preserve"> </w:t>
            </w:r>
            <w:r w:rsidRPr="00D476EA">
              <w:rPr>
                <w:lang w:val="ru-RU"/>
              </w:rPr>
              <w:t>преодоления</w:t>
            </w:r>
            <w:r w:rsidRPr="00D476EA">
              <w:rPr>
                <w:spacing w:val="8"/>
                <w:lang w:val="ru-RU"/>
              </w:rPr>
              <w:t xml:space="preserve"> </w:t>
            </w:r>
            <w:r w:rsidRPr="00D476EA">
              <w:rPr>
                <w:lang w:val="ru-RU"/>
              </w:rPr>
              <w:t>лексико-грамматического</w:t>
            </w:r>
            <w:r w:rsidRPr="00D476EA">
              <w:rPr>
                <w:spacing w:val="9"/>
                <w:lang w:val="ru-RU"/>
              </w:rPr>
              <w:t xml:space="preserve"> </w:t>
            </w:r>
            <w:r w:rsidRPr="00D476EA">
              <w:rPr>
                <w:lang w:val="ru-RU"/>
              </w:rPr>
              <w:t>недоразвития</w:t>
            </w:r>
            <w:r w:rsidRPr="00D476EA">
              <w:rPr>
                <w:spacing w:val="8"/>
                <w:lang w:val="ru-RU"/>
              </w:rPr>
              <w:t xml:space="preserve"> </w:t>
            </w:r>
            <w:r w:rsidRPr="00D476EA">
              <w:rPr>
                <w:lang w:val="ru-RU"/>
              </w:rPr>
              <w:t>речи</w:t>
            </w:r>
            <w:r w:rsidRPr="00D476EA">
              <w:rPr>
                <w:spacing w:val="9"/>
                <w:lang w:val="ru-RU"/>
              </w:rPr>
              <w:t xml:space="preserve"> </w:t>
            </w:r>
            <w:r w:rsidRPr="00D476EA">
              <w:rPr>
                <w:lang w:val="ru-RU"/>
              </w:rPr>
              <w:t>у</w:t>
            </w:r>
            <w:r w:rsidRPr="00D476EA">
              <w:rPr>
                <w:spacing w:val="6"/>
                <w:lang w:val="ru-RU"/>
              </w:rPr>
              <w:t xml:space="preserve"> </w:t>
            </w:r>
            <w:r w:rsidRPr="00D476EA">
              <w:rPr>
                <w:lang w:val="ru-RU"/>
              </w:rPr>
              <w:t>дошкольников</w:t>
            </w:r>
            <w:r w:rsidRPr="00D476EA">
              <w:rPr>
                <w:spacing w:val="6"/>
                <w:lang w:val="ru-RU"/>
              </w:rPr>
              <w:t xml:space="preserve"> </w:t>
            </w:r>
            <w:r w:rsidRPr="00D476EA">
              <w:rPr>
                <w:lang w:val="ru-RU"/>
              </w:rPr>
              <w:t>с</w:t>
            </w:r>
            <w:r w:rsidRPr="00D476EA">
              <w:rPr>
                <w:spacing w:val="10"/>
                <w:lang w:val="ru-RU"/>
              </w:rPr>
              <w:t xml:space="preserve"> </w:t>
            </w:r>
            <w:r w:rsidRPr="00D476EA">
              <w:rPr>
                <w:lang w:val="ru-RU"/>
              </w:rPr>
              <w:t>ОНР.</w:t>
            </w:r>
            <w:r w:rsidRPr="00D476EA">
              <w:rPr>
                <w:spacing w:val="14"/>
                <w:lang w:val="ru-RU"/>
              </w:rPr>
              <w:t xml:space="preserve"> </w:t>
            </w:r>
            <w:r w:rsidRPr="00D476EA">
              <w:rPr>
                <w:lang w:val="ru-RU"/>
              </w:rPr>
              <w:t>–</w:t>
            </w:r>
            <w:r w:rsidRPr="00D476EA">
              <w:rPr>
                <w:spacing w:val="9"/>
                <w:lang w:val="ru-RU"/>
              </w:rPr>
              <w:t xml:space="preserve"> </w:t>
            </w:r>
            <w:r w:rsidRPr="00D476EA">
              <w:rPr>
                <w:lang w:val="ru-RU"/>
              </w:rPr>
              <w:t>С.-Пб.:</w:t>
            </w:r>
          </w:p>
          <w:p w14:paraId="3E2171BD" w14:textId="77777777" w:rsidR="00D476EA" w:rsidRDefault="00D476EA" w:rsidP="00D476EA">
            <w:pPr>
              <w:pStyle w:val="TableParagraph"/>
              <w:spacing w:line="238" w:lineRule="exact"/>
            </w:pPr>
            <w:r>
              <w:t>Детство-Пресс,</w:t>
            </w:r>
            <w:r>
              <w:rPr>
                <w:spacing w:val="-1"/>
              </w:rPr>
              <w:t xml:space="preserve"> </w:t>
            </w:r>
            <w:r>
              <w:t>2003</w:t>
            </w:r>
          </w:p>
        </w:tc>
      </w:tr>
      <w:tr w:rsidR="00D476EA" w14:paraId="3CB4E675" w14:textId="77777777" w:rsidTr="00D476EA">
        <w:trPr>
          <w:trHeight w:val="275"/>
        </w:trPr>
        <w:tc>
          <w:tcPr>
            <w:tcW w:w="559" w:type="dxa"/>
          </w:tcPr>
          <w:p w14:paraId="5DECADEE" w14:textId="77777777" w:rsidR="00D476EA" w:rsidRDefault="00D476EA" w:rsidP="00D476EA">
            <w:pPr>
              <w:pStyle w:val="TableParagraph"/>
              <w:spacing w:line="256" w:lineRule="exact"/>
              <w:ind w:left="33"/>
              <w:rPr>
                <w:sz w:val="24"/>
              </w:rPr>
            </w:pPr>
            <w:r>
              <w:rPr>
                <w:sz w:val="24"/>
              </w:rPr>
              <w:t>9.</w:t>
            </w:r>
          </w:p>
        </w:tc>
        <w:tc>
          <w:tcPr>
            <w:tcW w:w="9042" w:type="dxa"/>
          </w:tcPr>
          <w:p w14:paraId="5BD95C40" w14:textId="77777777" w:rsidR="00D476EA" w:rsidRPr="00D476EA" w:rsidRDefault="00D476EA" w:rsidP="00D476EA">
            <w:pPr>
              <w:pStyle w:val="TableParagraph"/>
              <w:spacing w:line="247" w:lineRule="exact"/>
              <w:rPr>
                <w:lang w:val="ru-RU"/>
              </w:rPr>
            </w:pPr>
            <w:r w:rsidRPr="00D476EA">
              <w:rPr>
                <w:lang w:val="ru-RU"/>
              </w:rPr>
              <w:t>Борякова</w:t>
            </w:r>
            <w:r w:rsidRPr="00D476EA">
              <w:rPr>
                <w:spacing w:val="-2"/>
                <w:lang w:val="ru-RU"/>
              </w:rPr>
              <w:t xml:space="preserve"> </w:t>
            </w:r>
            <w:r w:rsidRPr="00D476EA">
              <w:rPr>
                <w:lang w:val="ru-RU"/>
              </w:rPr>
              <w:t>Н.Ю.</w:t>
            </w:r>
            <w:r w:rsidRPr="00D476EA">
              <w:rPr>
                <w:spacing w:val="-2"/>
                <w:lang w:val="ru-RU"/>
              </w:rPr>
              <w:t xml:space="preserve"> </w:t>
            </w:r>
            <w:r w:rsidRPr="00D476EA">
              <w:rPr>
                <w:lang w:val="ru-RU"/>
              </w:rPr>
              <w:t>и</w:t>
            </w:r>
            <w:r w:rsidRPr="00D476EA">
              <w:rPr>
                <w:spacing w:val="-2"/>
                <w:lang w:val="ru-RU"/>
              </w:rPr>
              <w:t xml:space="preserve"> </w:t>
            </w:r>
            <w:r w:rsidRPr="00D476EA">
              <w:rPr>
                <w:lang w:val="ru-RU"/>
              </w:rPr>
              <w:t>др.</w:t>
            </w:r>
            <w:r w:rsidRPr="00D476EA">
              <w:rPr>
                <w:spacing w:val="-1"/>
                <w:lang w:val="ru-RU"/>
              </w:rPr>
              <w:t xml:space="preserve"> </w:t>
            </w:r>
            <w:r w:rsidRPr="00D476EA">
              <w:rPr>
                <w:lang w:val="ru-RU"/>
              </w:rPr>
              <w:t>Практикум</w:t>
            </w:r>
            <w:r w:rsidRPr="00D476EA">
              <w:rPr>
                <w:spacing w:val="-2"/>
                <w:lang w:val="ru-RU"/>
              </w:rPr>
              <w:t xml:space="preserve"> </w:t>
            </w:r>
            <w:r w:rsidRPr="00D476EA">
              <w:rPr>
                <w:lang w:val="ru-RU"/>
              </w:rPr>
              <w:t>по</w:t>
            </w:r>
            <w:r w:rsidRPr="00D476EA">
              <w:rPr>
                <w:spacing w:val="-2"/>
                <w:lang w:val="ru-RU"/>
              </w:rPr>
              <w:t xml:space="preserve"> </w:t>
            </w:r>
            <w:r w:rsidRPr="00D476EA">
              <w:rPr>
                <w:lang w:val="ru-RU"/>
              </w:rPr>
              <w:t>коррекционно-развивающим</w:t>
            </w:r>
            <w:r w:rsidRPr="00D476EA">
              <w:rPr>
                <w:spacing w:val="-3"/>
                <w:lang w:val="ru-RU"/>
              </w:rPr>
              <w:t xml:space="preserve"> </w:t>
            </w:r>
            <w:r w:rsidRPr="00D476EA">
              <w:rPr>
                <w:lang w:val="ru-RU"/>
              </w:rPr>
              <w:t>занятиям.</w:t>
            </w:r>
            <w:r w:rsidRPr="00D476EA">
              <w:rPr>
                <w:spacing w:val="-1"/>
                <w:lang w:val="ru-RU"/>
              </w:rPr>
              <w:t xml:space="preserve"> </w:t>
            </w:r>
            <w:r w:rsidRPr="00D476EA">
              <w:rPr>
                <w:lang w:val="ru-RU"/>
              </w:rPr>
              <w:t>–</w:t>
            </w:r>
            <w:r w:rsidRPr="00D476EA">
              <w:rPr>
                <w:spacing w:val="-5"/>
                <w:lang w:val="ru-RU"/>
              </w:rPr>
              <w:t xml:space="preserve"> </w:t>
            </w:r>
            <w:r w:rsidRPr="00D476EA">
              <w:rPr>
                <w:lang w:val="ru-RU"/>
              </w:rPr>
              <w:t>1994</w:t>
            </w:r>
          </w:p>
        </w:tc>
      </w:tr>
      <w:tr w:rsidR="00D476EA" w14:paraId="07DA4F9B" w14:textId="77777777" w:rsidTr="00D476EA">
        <w:trPr>
          <w:trHeight w:val="505"/>
        </w:trPr>
        <w:tc>
          <w:tcPr>
            <w:tcW w:w="559" w:type="dxa"/>
          </w:tcPr>
          <w:p w14:paraId="02F9DCDE" w14:textId="77777777" w:rsidR="00D476EA" w:rsidRDefault="00D476EA" w:rsidP="00D476EA">
            <w:pPr>
              <w:pStyle w:val="TableParagraph"/>
              <w:spacing w:line="268" w:lineRule="exact"/>
              <w:ind w:left="30"/>
              <w:rPr>
                <w:sz w:val="24"/>
              </w:rPr>
            </w:pPr>
            <w:r>
              <w:rPr>
                <w:sz w:val="24"/>
              </w:rPr>
              <w:t>10.</w:t>
            </w:r>
          </w:p>
        </w:tc>
        <w:tc>
          <w:tcPr>
            <w:tcW w:w="9042" w:type="dxa"/>
          </w:tcPr>
          <w:p w14:paraId="469AD344" w14:textId="77777777" w:rsidR="00D476EA" w:rsidRPr="00D476EA" w:rsidRDefault="00D476EA" w:rsidP="00D476EA">
            <w:pPr>
              <w:pStyle w:val="TableParagraph"/>
              <w:spacing w:line="247" w:lineRule="exact"/>
              <w:rPr>
                <w:lang w:val="ru-RU"/>
              </w:rPr>
            </w:pPr>
            <w:r w:rsidRPr="00D476EA">
              <w:rPr>
                <w:lang w:val="ru-RU"/>
              </w:rPr>
              <w:t>Буденая</w:t>
            </w:r>
            <w:r w:rsidRPr="00D476EA">
              <w:rPr>
                <w:spacing w:val="20"/>
                <w:lang w:val="ru-RU"/>
              </w:rPr>
              <w:t xml:space="preserve"> </w:t>
            </w:r>
            <w:r w:rsidRPr="00D476EA">
              <w:rPr>
                <w:lang w:val="ru-RU"/>
              </w:rPr>
              <w:t>Т.В.</w:t>
            </w:r>
            <w:r w:rsidRPr="00D476EA">
              <w:rPr>
                <w:spacing w:val="22"/>
                <w:lang w:val="ru-RU"/>
              </w:rPr>
              <w:t xml:space="preserve"> </w:t>
            </w:r>
            <w:r w:rsidRPr="00D476EA">
              <w:rPr>
                <w:lang w:val="ru-RU"/>
              </w:rPr>
              <w:t>Логопедическая</w:t>
            </w:r>
            <w:r w:rsidRPr="00D476EA">
              <w:rPr>
                <w:spacing w:val="21"/>
                <w:lang w:val="ru-RU"/>
              </w:rPr>
              <w:t xml:space="preserve"> </w:t>
            </w:r>
            <w:r w:rsidRPr="00D476EA">
              <w:rPr>
                <w:lang w:val="ru-RU"/>
              </w:rPr>
              <w:t>гимнастики:</w:t>
            </w:r>
            <w:r w:rsidRPr="00D476EA">
              <w:rPr>
                <w:spacing w:val="22"/>
                <w:lang w:val="ru-RU"/>
              </w:rPr>
              <w:t xml:space="preserve"> </w:t>
            </w:r>
            <w:r w:rsidRPr="00D476EA">
              <w:rPr>
                <w:lang w:val="ru-RU"/>
              </w:rPr>
              <w:t>методическое</w:t>
            </w:r>
            <w:r w:rsidRPr="00D476EA">
              <w:rPr>
                <w:spacing w:val="22"/>
                <w:lang w:val="ru-RU"/>
              </w:rPr>
              <w:t xml:space="preserve"> </w:t>
            </w:r>
            <w:r w:rsidRPr="00D476EA">
              <w:rPr>
                <w:lang w:val="ru-RU"/>
              </w:rPr>
              <w:t>пособие.</w:t>
            </w:r>
            <w:r w:rsidRPr="00D476EA">
              <w:rPr>
                <w:spacing w:val="25"/>
                <w:lang w:val="ru-RU"/>
              </w:rPr>
              <w:t xml:space="preserve"> </w:t>
            </w:r>
            <w:r w:rsidRPr="00D476EA">
              <w:rPr>
                <w:lang w:val="ru-RU"/>
              </w:rPr>
              <w:t>–</w:t>
            </w:r>
            <w:r w:rsidRPr="00D476EA">
              <w:rPr>
                <w:spacing w:val="21"/>
                <w:lang w:val="ru-RU"/>
              </w:rPr>
              <w:t xml:space="preserve"> </w:t>
            </w:r>
            <w:r w:rsidRPr="00D476EA">
              <w:rPr>
                <w:lang w:val="ru-RU"/>
              </w:rPr>
              <w:t>С.-Пб.:</w:t>
            </w:r>
            <w:r w:rsidRPr="00D476EA">
              <w:rPr>
                <w:spacing w:val="23"/>
                <w:lang w:val="ru-RU"/>
              </w:rPr>
              <w:t xml:space="preserve"> </w:t>
            </w:r>
            <w:r w:rsidRPr="00D476EA">
              <w:rPr>
                <w:lang w:val="ru-RU"/>
              </w:rPr>
              <w:t>Детство-Пресс,</w:t>
            </w:r>
          </w:p>
          <w:p w14:paraId="3CA7AE66" w14:textId="77777777" w:rsidR="00D476EA" w:rsidRDefault="00D476EA" w:rsidP="00D476EA">
            <w:pPr>
              <w:pStyle w:val="TableParagraph"/>
              <w:spacing w:before="1" w:line="238" w:lineRule="exact"/>
            </w:pPr>
            <w:r>
              <w:t>2003</w:t>
            </w:r>
          </w:p>
        </w:tc>
      </w:tr>
      <w:tr w:rsidR="00D476EA" w14:paraId="3492B2E7" w14:textId="77777777" w:rsidTr="00D476EA">
        <w:trPr>
          <w:trHeight w:val="506"/>
        </w:trPr>
        <w:tc>
          <w:tcPr>
            <w:tcW w:w="559" w:type="dxa"/>
          </w:tcPr>
          <w:p w14:paraId="5D2CAAE6" w14:textId="77777777" w:rsidR="00D476EA" w:rsidRDefault="00D476EA" w:rsidP="00D476EA">
            <w:pPr>
              <w:pStyle w:val="TableParagraph"/>
              <w:spacing w:line="268" w:lineRule="exact"/>
              <w:ind w:left="30"/>
              <w:rPr>
                <w:sz w:val="24"/>
              </w:rPr>
            </w:pPr>
            <w:r>
              <w:rPr>
                <w:sz w:val="24"/>
              </w:rPr>
              <w:t>11.</w:t>
            </w:r>
          </w:p>
        </w:tc>
        <w:tc>
          <w:tcPr>
            <w:tcW w:w="9042" w:type="dxa"/>
          </w:tcPr>
          <w:p w14:paraId="15A51F3C" w14:textId="77777777" w:rsidR="00D476EA" w:rsidRPr="00D476EA" w:rsidRDefault="00D476EA" w:rsidP="00D476EA">
            <w:pPr>
              <w:pStyle w:val="TableParagraph"/>
              <w:spacing w:line="247" w:lineRule="exact"/>
              <w:rPr>
                <w:lang w:val="ru-RU"/>
              </w:rPr>
            </w:pPr>
            <w:r w:rsidRPr="00D476EA">
              <w:rPr>
                <w:lang w:val="ru-RU"/>
              </w:rPr>
              <w:t>Волкова</w:t>
            </w:r>
            <w:r w:rsidRPr="00D476EA">
              <w:rPr>
                <w:spacing w:val="9"/>
                <w:lang w:val="ru-RU"/>
              </w:rPr>
              <w:t xml:space="preserve"> </w:t>
            </w:r>
            <w:r w:rsidRPr="00D476EA">
              <w:rPr>
                <w:lang w:val="ru-RU"/>
              </w:rPr>
              <w:t>Г.А.</w:t>
            </w:r>
            <w:r w:rsidRPr="00D476EA">
              <w:rPr>
                <w:spacing w:val="62"/>
                <w:lang w:val="ru-RU"/>
              </w:rPr>
              <w:t xml:space="preserve"> </w:t>
            </w:r>
            <w:r w:rsidRPr="00D476EA">
              <w:rPr>
                <w:lang w:val="ru-RU"/>
              </w:rPr>
              <w:t>Методика</w:t>
            </w:r>
            <w:r w:rsidRPr="00D476EA">
              <w:rPr>
                <w:spacing w:val="60"/>
                <w:lang w:val="ru-RU"/>
              </w:rPr>
              <w:t xml:space="preserve"> </w:t>
            </w:r>
            <w:r w:rsidRPr="00D476EA">
              <w:rPr>
                <w:lang w:val="ru-RU"/>
              </w:rPr>
              <w:t>психолого-логопедического</w:t>
            </w:r>
            <w:r w:rsidRPr="00D476EA">
              <w:rPr>
                <w:spacing w:val="63"/>
                <w:lang w:val="ru-RU"/>
              </w:rPr>
              <w:t xml:space="preserve"> </w:t>
            </w:r>
            <w:r w:rsidRPr="00D476EA">
              <w:rPr>
                <w:lang w:val="ru-RU"/>
              </w:rPr>
              <w:t>обследования</w:t>
            </w:r>
            <w:r w:rsidRPr="00D476EA">
              <w:rPr>
                <w:spacing w:val="61"/>
                <w:lang w:val="ru-RU"/>
              </w:rPr>
              <w:t xml:space="preserve"> </w:t>
            </w:r>
            <w:r w:rsidRPr="00D476EA">
              <w:rPr>
                <w:lang w:val="ru-RU"/>
              </w:rPr>
              <w:t>детей</w:t>
            </w:r>
            <w:r w:rsidRPr="00D476EA">
              <w:rPr>
                <w:spacing w:val="60"/>
                <w:lang w:val="ru-RU"/>
              </w:rPr>
              <w:t xml:space="preserve"> </w:t>
            </w:r>
            <w:r w:rsidRPr="00D476EA">
              <w:rPr>
                <w:lang w:val="ru-RU"/>
              </w:rPr>
              <w:t>с</w:t>
            </w:r>
            <w:r w:rsidRPr="00D476EA">
              <w:rPr>
                <w:spacing w:val="63"/>
                <w:lang w:val="ru-RU"/>
              </w:rPr>
              <w:t xml:space="preserve"> </w:t>
            </w:r>
            <w:r w:rsidRPr="00D476EA">
              <w:rPr>
                <w:lang w:val="ru-RU"/>
              </w:rPr>
              <w:t>нарушениями</w:t>
            </w:r>
          </w:p>
          <w:p w14:paraId="7AAC06ED" w14:textId="77777777" w:rsidR="00D476EA" w:rsidRDefault="00D476EA" w:rsidP="00D476EA">
            <w:pPr>
              <w:pStyle w:val="TableParagraph"/>
              <w:spacing w:before="1" w:line="238" w:lineRule="exact"/>
            </w:pPr>
            <w:r>
              <w:t>речи. –</w:t>
            </w:r>
            <w:r>
              <w:rPr>
                <w:spacing w:val="1"/>
              </w:rPr>
              <w:t xml:space="preserve"> </w:t>
            </w:r>
            <w:r>
              <w:t>2003</w:t>
            </w:r>
          </w:p>
        </w:tc>
      </w:tr>
      <w:tr w:rsidR="00D476EA" w14:paraId="1276CAC5" w14:textId="77777777" w:rsidTr="00D476EA">
        <w:trPr>
          <w:trHeight w:val="275"/>
        </w:trPr>
        <w:tc>
          <w:tcPr>
            <w:tcW w:w="559" w:type="dxa"/>
          </w:tcPr>
          <w:p w14:paraId="7AE604AE" w14:textId="77777777" w:rsidR="00D476EA" w:rsidRDefault="00D476EA" w:rsidP="00D476EA">
            <w:pPr>
              <w:pStyle w:val="TableParagraph"/>
              <w:spacing w:line="256" w:lineRule="exact"/>
              <w:ind w:left="30"/>
              <w:rPr>
                <w:sz w:val="24"/>
              </w:rPr>
            </w:pPr>
            <w:r>
              <w:rPr>
                <w:sz w:val="24"/>
              </w:rPr>
              <w:t>12.</w:t>
            </w:r>
          </w:p>
        </w:tc>
        <w:tc>
          <w:tcPr>
            <w:tcW w:w="9042" w:type="dxa"/>
          </w:tcPr>
          <w:p w14:paraId="654E9353" w14:textId="77777777" w:rsidR="00D476EA" w:rsidRPr="00D476EA" w:rsidRDefault="00D476EA" w:rsidP="00D476EA">
            <w:pPr>
              <w:pStyle w:val="TableParagraph"/>
              <w:spacing w:line="247" w:lineRule="exact"/>
              <w:rPr>
                <w:lang w:val="ru-RU"/>
              </w:rPr>
            </w:pPr>
            <w:r w:rsidRPr="00D476EA">
              <w:rPr>
                <w:lang w:val="ru-RU"/>
              </w:rPr>
              <w:t>Волосовец</w:t>
            </w:r>
            <w:r w:rsidRPr="00D476EA">
              <w:rPr>
                <w:spacing w:val="-4"/>
                <w:lang w:val="ru-RU"/>
              </w:rPr>
              <w:t xml:space="preserve"> </w:t>
            </w:r>
            <w:r w:rsidRPr="00D476EA">
              <w:rPr>
                <w:lang w:val="ru-RU"/>
              </w:rPr>
              <w:t>Т.В.</w:t>
            </w:r>
            <w:r w:rsidRPr="00D476EA">
              <w:rPr>
                <w:spacing w:val="-1"/>
                <w:lang w:val="ru-RU"/>
              </w:rPr>
              <w:t xml:space="preserve"> </w:t>
            </w:r>
            <w:r w:rsidRPr="00D476EA">
              <w:rPr>
                <w:lang w:val="ru-RU"/>
              </w:rPr>
              <w:t>Преодоление</w:t>
            </w:r>
            <w:r w:rsidRPr="00D476EA">
              <w:rPr>
                <w:spacing w:val="-1"/>
                <w:lang w:val="ru-RU"/>
              </w:rPr>
              <w:t xml:space="preserve"> </w:t>
            </w:r>
            <w:r w:rsidRPr="00D476EA">
              <w:rPr>
                <w:lang w:val="ru-RU"/>
              </w:rPr>
              <w:t>общего</w:t>
            </w:r>
            <w:r w:rsidRPr="00D476EA">
              <w:rPr>
                <w:spacing w:val="-1"/>
                <w:lang w:val="ru-RU"/>
              </w:rPr>
              <w:t xml:space="preserve"> </w:t>
            </w:r>
            <w:r w:rsidRPr="00D476EA">
              <w:rPr>
                <w:lang w:val="ru-RU"/>
              </w:rPr>
              <w:t>недоразвития</w:t>
            </w:r>
            <w:r w:rsidRPr="00D476EA">
              <w:rPr>
                <w:spacing w:val="-5"/>
                <w:lang w:val="ru-RU"/>
              </w:rPr>
              <w:t xml:space="preserve"> </w:t>
            </w:r>
            <w:r w:rsidRPr="00D476EA">
              <w:rPr>
                <w:lang w:val="ru-RU"/>
              </w:rPr>
              <w:t>речи</w:t>
            </w:r>
            <w:r w:rsidRPr="00D476EA">
              <w:rPr>
                <w:spacing w:val="-1"/>
                <w:lang w:val="ru-RU"/>
              </w:rPr>
              <w:t xml:space="preserve"> </w:t>
            </w:r>
            <w:r w:rsidRPr="00D476EA">
              <w:rPr>
                <w:lang w:val="ru-RU"/>
              </w:rPr>
              <w:t>дошкольников.</w:t>
            </w:r>
            <w:r w:rsidRPr="00D476EA">
              <w:rPr>
                <w:spacing w:val="1"/>
                <w:lang w:val="ru-RU"/>
              </w:rPr>
              <w:t xml:space="preserve"> </w:t>
            </w:r>
            <w:r w:rsidRPr="00D476EA">
              <w:rPr>
                <w:lang w:val="ru-RU"/>
              </w:rPr>
              <w:t>–</w:t>
            </w:r>
            <w:r w:rsidRPr="00D476EA">
              <w:rPr>
                <w:spacing w:val="-4"/>
                <w:lang w:val="ru-RU"/>
              </w:rPr>
              <w:t xml:space="preserve"> </w:t>
            </w:r>
            <w:r w:rsidRPr="00D476EA">
              <w:rPr>
                <w:lang w:val="ru-RU"/>
              </w:rPr>
              <w:t>М.:</w:t>
            </w:r>
            <w:r w:rsidRPr="00D476EA">
              <w:rPr>
                <w:spacing w:val="-2"/>
                <w:lang w:val="ru-RU"/>
              </w:rPr>
              <w:t xml:space="preserve"> </w:t>
            </w:r>
            <w:r w:rsidRPr="00D476EA">
              <w:rPr>
                <w:lang w:val="ru-RU"/>
              </w:rPr>
              <w:t>2004</w:t>
            </w:r>
          </w:p>
        </w:tc>
      </w:tr>
      <w:tr w:rsidR="00D476EA" w14:paraId="4B5546DF" w14:textId="77777777" w:rsidTr="00D476EA">
        <w:trPr>
          <w:trHeight w:val="505"/>
        </w:trPr>
        <w:tc>
          <w:tcPr>
            <w:tcW w:w="559" w:type="dxa"/>
          </w:tcPr>
          <w:p w14:paraId="724DA574" w14:textId="77777777" w:rsidR="00D476EA" w:rsidRDefault="00D476EA" w:rsidP="00D476EA">
            <w:pPr>
              <w:pStyle w:val="TableParagraph"/>
              <w:spacing w:line="270" w:lineRule="exact"/>
              <w:ind w:left="30"/>
              <w:rPr>
                <w:sz w:val="24"/>
              </w:rPr>
            </w:pPr>
            <w:r>
              <w:rPr>
                <w:sz w:val="24"/>
              </w:rPr>
              <w:t>13.</w:t>
            </w:r>
          </w:p>
        </w:tc>
        <w:tc>
          <w:tcPr>
            <w:tcW w:w="9042" w:type="dxa"/>
          </w:tcPr>
          <w:p w14:paraId="27D154B2" w14:textId="77777777" w:rsidR="00D476EA" w:rsidRPr="00D476EA" w:rsidRDefault="00D476EA" w:rsidP="00D476EA">
            <w:pPr>
              <w:pStyle w:val="TableParagraph"/>
              <w:spacing w:line="248" w:lineRule="exact"/>
              <w:rPr>
                <w:lang w:val="ru-RU"/>
              </w:rPr>
            </w:pPr>
            <w:r w:rsidRPr="00D476EA">
              <w:rPr>
                <w:lang w:val="ru-RU"/>
              </w:rPr>
              <w:t>Воробьева</w:t>
            </w:r>
            <w:r w:rsidRPr="00D476EA">
              <w:rPr>
                <w:spacing w:val="12"/>
                <w:lang w:val="ru-RU"/>
              </w:rPr>
              <w:t xml:space="preserve"> </w:t>
            </w:r>
            <w:r w:rsidRPr="00D476EA">
              <w:rPr>
                <w:lang w:val="ru-RU"/>
              </w:rPr>
              <w:t>В.К.</w:t>
            </w:r>
            <w:r w:rsidRPr="00D476EA">
              <w:rPr>
                <w:spacing w:val="15"/>
                <w:lang w:val="ru-RU"/>
              </w:rPr>
              <w:t xml:space="preserve"> </w:t>
            </w:r>
            <w:r w:rsidRPr="00D476EA">
              <w:rPr>
                <w:lang w:val="ru-RU"/>
              </w:rPr>
              <w:t>Методика</w:t>
            </w:r>
            <w:r w:rsidRPr="00D476EA">
              <w:rPr>
                <w:spacing w:val="16"/>
                <w:lang w:val="ru-RU"/>
              </w:rPr>
              <w:t xml:space="preserve"> </w:t>
            </w:r>
            <w:r w:rsidRPr="00D476EA">
              <w:rPr>
                <w:lang w:val="ru-RU"/>
              </w:rPr>
              <w:t>развития</w:t>
            </w:r>
            <w:r w:rsidRPr="00D476EA">
              <w:rPr>
                <w:spacing w:val="14"/>
                <w:lang w:val="ru-RU"/>
              </w:rPr>
              <w:t xml:space="preserve"> </w:t>
            </w:r>
            <w:r w:rsidRPr="00D476EA">
              <w:rPr>
                <w:lang w:val="ru-RU"/>
              </w:rPr>
              <w:t>связной</w:t>
            </w:r>
            <w:r w:rsidRPr="00D476EA">
              <w:rPr>
                <w:spacing w:val="14"/>
                <w:lang w:val="ru-RU"/>
              </w:rPr>
              <w:t xml:space="preserve"> </w:t>
            </w:r>
            <w:r w:rsidRPr="00D476EA">
              <w:rPr>
                <w:lang w:val="ru-RU"/>
              </w:rPr>
              <w:t>речи</w:t>
            </w:r>
            <w:r w:rsidRPr="00D476EA">
              <w:rPr>
                <w:spacing w:val="10"/>
                <w:lang w:val="ru-RU"/>
              </w:rPr>
              <w:t xml:space="preserve"> </w:t>
            </w:r>
            <w:r w:rsidRPr="00D476EA">
              <w:rPr>
                <w:lang w:val="ru-RU"/>
              </w:rPr>
              <w:t>у</w:t>
            </w:r>
            <w:r w:rsidRPr="00D476EA">
              <w:rPr>
                <w:spacing w:val="13"/>
                <w:lang w:val="ru-RU"/>
              </w:rPr>
              <w:t xml:space="preserve"> </w:t>
            </w:r>
            <w:r w:rsidRPr="00D476EA">
              <w:rPr>
                <w:lang w:val="ru-RU"/>
              </w:rPr>
              <w:t>детей</w:t>
            </w:r>
            <w:r w:rsidRPr="00D476EA">
              <w:rPr>
                <w:spacing w:val="15"/>
                <w:lang w:val="ru-RU"/>
              </w:rPr>
              <w:t xml:space="preserve"> </w:t>
            </w:r>
            <w:r w:rsidRPr="00D476EA">
              <w:rPr>
                <w:lang w:val="ru-RU"/>
              </w:rPr>
              <w:t>с</w:t>
            </w:r>
            <w:r w:rsidRPr="00D476EA">
              <w:rPr>
                <w:spacing w:val="13"/>
                <w:lang w:val="ru-RU"/>
              </w:rPr>
              <w:t xml:space="preserve"> </w:t>
            </w:r>
            <w:r w:rsidRPr="00D476EA">
              <w:rPr>
                <w:lang w:val="ru-RU"/>
              </w:rPr>
              <w:t>системным</w:t>
            </w:r>
            <w:r w:rsidRPr="00D476EA">
              <w:rPr>
                <w:spacing w:val="15"/>
                <w:lang w:val="ru-RU"/>
              </w:rPr>
              <w:t xml:space="preserve"> </w:t>
            </w:r>
            <w:r w:rsidRPr="00D476EA">
              <w:rPr>
                <w:lang w:val="ru-RU"/>
              </w:rPr>
              <w:t>недоразвитием</w:t>
            </w:r>
            <w:r w:rsidRPr="00D476EA">
              <w:rPr>
                <w:spacing w:val="15"/>
                <w:lang w:val="ru-RU"/>
              </w:rPr>
              <w:t xml:space="preserve"> </w:t>
            </w:r>
            <w:r w:rsidRPr="00D476EA">
              <w:rPr>
                <w:lang w:val="ru-RU"/>
              </w:rPr>
              <w:t>речи:</w:t>
            </w:r>
          </w:p>
          <w:p w14:paraId="24AAE664" w14:textId="77777777" w:rsidR="00D476EA" w:rsidRDefault="00D476EA" w:rsidP="00D476EA">
            <w:pPr>
              <w:pStyle w:val="TableParagraph"/>
              <w:spacing w:line="238" w:lineRule="exact"/>
            </w:pPr>
            <w:r>
              <w:t>учебное</w:t>
            </w:r>
            <w:r>
              <w:rPr>
                <w:spacing w:val="-2"/>
              </w:rPr>
              <w:t xml:space="preserve"> </w:t>
            </w:r>
            <w:r>
              <w:t>пособие.</w:t>
            </w:r>
            <w:r>
              <w:rPr>
                <w:spacing w:val="-3"/>
              </w:rPr>
              <w:t xml:space="preserve"> </w:t>
            </w:r>
            <w:r>
              <w:t>–</w:t>
            </w:r>
            <w:r>
              <w:rPr>
                <w:spacing w:val="-2"/>
              </w:rPr>
              <w:t xml:space="preserve"> </w:t>
            </w:r>
            <w:r>
              <w:t>М.: АСТ,</w:t>
            </w:r>
            <w:r>
              <w:rPr>
                <w:spacing w:val="-2"/>
              </w:rPr>
              <w:t xml:space="preserve"> </w:t>
            </w:r>
            <w:r>
              <w:t>2006</w:t>
            </w:r>
          </w:p>
        </w:tc>
      </w:tr>
      <w:tr w:rsidR="00D476EA" w14:paraId="7F8F7186" w14:textId="77777777" w:rsidTr="00D476EA">
        <w:trPr>
          <w:trHeight w:val="505"/>
        </w:trPr>
        <w:tc>
          <w:tcPr>
            <w:tcW w:w="559" w:type="dxa"/>
          </w:tcPr>
          <w:p w14:paraId="218CA9DD" w14:textId="77777777" w:rsidR="00D476EA" w:rsidRDefault="00D476EA" w:rsidP="00D476EA">
            <w:pPr>
              <w:pStyle w:val="TableParagraph"/>
              <w:spacing w:line="270" w:lineRule="exact"/>
              <w:ind w:left="30"/>
              <w:rPr>
                <w:sz w:val="24"/>
              </w:rPr>
            </w:pPr>
            <w:r>
              <w:rPr>
                <w:sz w:val="24"/>
              </w:rPr>
              <w:t>14.</w:t>
            </w:r>
          </w:p>
        </w:tc>
        <w:tc>
          <w:tcPr>
            <w:tcW w:w="9042" w:type="dxa"/>
          </w:tcPr>
          <w:p w14:paraId="2C5D3663" w14:textId="77777777" w:rsidR="00D476EA" w:rsidRPr="00D476EA" w:rsidRDefault="00D476EA" w:rsidP="00D476EA">
            <w:pPr>
              <w:pStyle w:val="TableParagraph"/>
              <w:spacing w:line="248" w:lineRule="exact"/>
              <w:rPr>
                <w:lang w:val="ru-RU"/>
              </w:rPr>
            </w:pPr>
            <w:r w:rsidRPr="00D476EA">
              <w:rPr>
                <w:lang w:val="ru-RU"/>
              </w:rPr>
              <w:t>Выгодская</w:t>
            </w:r>
            <w:r w:rsidRPr="00D476EA">
              <w:rPr>
                <w:spacing w:val="1"/>
                <w:lang w:val="ru-RU"/>
              </w:rPr>
              <w:t xml:space="preserve"> </w:t>
            </w:r>
            <w:r w:rsidRPr="00D476EA">
              <w:rPr>
                <w:lang w:val="ru-RU"/>
              </w:rPr>
              <w:t>И.Г., Пеллингер</w:t>
            </w:r>
            <w:r w:rsidRPr="00D476EA">
              <w:rPr>
                <w:spacing w:val="2"/>
                <w:lang w:val="ru-RU"/>
              </w:rPr>
              <w:t xml:space="preserve"> </w:t>
            </w:r>
            <w:r w:rsidRPr="00D476EA">
              <w:rPr>
                <w:lang w:val="ru-RU"/>
              </w:rPr>
              <w:t>Е.Л.</w:t>
            </w:r>
            <w:r w:rsidRPr="00D476EA">
              <w:rPr>
                <w:spacing w:val="1"/>
                <w:lang w:val="ru-RU"/>
              </w:rPr>
              <w:t xml:space="preserve"> </w:t>
            </w:r>
            <w:r w:rsidRPr="00D476EA">
              <w:rPr>
                <w:lang w:val="ru-RU"/>
              </w:rPr>
              <w:t>Устранение</w:t>
            </w:r>
            <w:r w:rsidRPr="00D476EA">
              <w:rPr>
                <w:spacing w:val="1"/>
                <w:lang w:val="ru-RU"/>
              </w:rPr>
              <w:t xml:space="preserve"> </w:t>
            </w:r>
            <w:r w:rsidRPr="00D476EA">
              <w:rPr>
                <w:lang w:val="ru-RU"/>
              </w:rPr>
              <w:t>заикания</w:t>
            </w:r>
            <w:r w:rsidRPr="00D476EA">
              <w:rPr>
                <w:spacing w:val="1"/>
                <w:lang w:val="ru-RU"/>
              </w:rPr>
              <w:t xml:space="preserve"> </w:t>
            </w:r>
            <w:r w:rsidRPr="00D476EA">
              <w:rPr>
                <w:lang w:val="ru-RU"/>
              </w:rPr>
              <w:t>у</w:t>
            </w:r>
            <w:r w:rsidRPr="00D476EA">
              <w:rPr>
                <w:spacing w:val="-2"/>
                <w:lang w:val="ru-RU"/>
              </w:rPr>
              <w:t xml:space="preserve"> </w:t>
            </w:r>
            <w:r w:rsidRPr="00D476EA">
              <w:rPr>
                <w:lang w:val="ru-RU"/>
              </w:rPr>
              <w:t>дошкольников</w:t>
            </w:r>
            <w:r w:rsidRPr="00D476EA">
              <w:rPr>
                <w:spacing w:val="3"/>
                <w:lang w:val="ru-RU"/>
              </w:rPr>
              <w:t xml:space="preserve"> </w:t>
            </w:r>
            <w:r w:rsidRPr="00D476EA">
              <w:rPr>
                <w:lang w:val="ru-RU"/>
              </w:rPr>
              <w:t>в</w:t>
            </w:r>
            <w:r w:rsidRPr="00D476EA">
              <w:rPr>
                <w:spacing w:val="1"/>
                <w:lang w:val="ru-RU"/>
              </w:rPr>
              <w:t xml:space="preserve"> </w:t>
            </w:r>
            <w:r w:rsidRPr="00D476EA">
              <w:rPr>
                <w:lang w:val="ru-RU"/>
              </w:rPr>
              <w:t>игровых</w:t>
            </w:r>
            <w:r w:rsidRPr="00D476EA">
              <w:rPr>
                <w:spacing w:val="1"/>
                <w:lang w:val="ru-RU"/>
              </w:rPr>
              <w:t xml:space="preserve"> </w:t>
            </w:r>
            <w:r w:rsidRPr="00D476EA">
              <w:rPr>
                <w:lang w:val="ru-RU"/>
              </w:rPr>
              <w:t>ситуациях.</w:t>
            </w:r>
          </w:p>
          <w:p w14:paraId="0EFC4929" w14:textId="77777777" w:rsidR="00D476EA" w:rsidRDefault="00D476EA" w:rsidP="00D476EA">
            <w:pPr>
              <w:pStyle w:val="TableParagraph"/>
              <w:spacing w:line="238" w:lineRule="exact"/>
            </w:pPr>
            <w:r>
              <w:t>-</w:t>
            </w:r>
            <w:r>
              <w:rPr>
                <w:spacing w:val="-4"/>
              </w:rPr>
              <w:t xml:space="preserve"> </w:t>
            </w:r>
            <w:r>
              <w:t>М., 1993</w:t>
            </w:r>
          </w:p>
        </w:tc>
      </w:tr>
      <w:tr w:rsidR="00D476EA" w14:paraId="356C6CDF" w14:textId="77777777" w:rsidTr="00D476EA">
        <w:trPr>
          <w:trHeight w:val="506"/>
        </w:trPr>
        <w:tc>
          <w:tcPr>
            <w:tcW w:w="559" w:type="dxa"/>
          </w:tcPr>
          <w:p w14:paraId="3D031465" w14:textId="77777777" w:rsidR="00D476EA" w:rsidRDefault="00D476EA" w:rsidP="00D476EA">
            <w:pPr>
              <w:pStyle w:val="TableParagraph"/>
              <w:spacing w:line="270" w:lineRule="exact"/>
              <w:ind w:left="30"/>
              <w:rPr>
                <w:sz w:val="24"/>
              </w:rPr>
            </w:pPr>
            <w:r>
              <w:rPr>
                <w:sz w:val="24"/>
              </w:rPr>
              <w:t>15.</w:t>
            </w:r>
          </w:p>
        </w:tc>
        <w:tc>
          <w:tcPr>
            <w:tcW w:w="9042" w:type="dxa"/>
          </w:tcPr>
          <w:p w14:paraId="3A324421" w14:textId="77777777" w:rsidR="00D476EA" w:rsidRPr="00D476EA" w:rsidRDefault="00D476EA" w:rsidP="00D476EA">
            <w:pPr>
              <w:pStyle w:val="TableParagraph"/>
              <w:spacing w:line="252" w:lineRule="exact"/>
              <w:rPr>
                <w:lang w:val="ru-RU"/>
              </w:rPr>
            </w:pPr>
            <w:r w:rsidRPr="00D476EA">
              <w:rPr>
                <w:lang w:val="ru-RU"/>
              </w:rPr>
              <w:t>Дурова</w:t>
            </w:r>
            <w:r w:rsidRPr="00D476EA">
              <w:rPr>
                <w:spacing w:val="39"/>
                <w:lang w:val="ru-RU"/>
              </w:rPr>
              <w:t xml:space="preserve"> </w:t>
            </w:r>
            <w:r w:rsidRPr="00D476EA">
              <w:rPr>
                <w:lang w:val="ru-RU"/>
              </w:rPr>
              <w:t>Н.В.</w:t>
            </w:r>
            <w:r w:rsidRPr="00D476EA">
              <w:rPr>
                <w:spacing w:val="38"/>
                <w:lang w:val="ru-RU"/>
              </w:rPr>
              <w:t xml:space="preserve"> </w:t>
            </w:r>
            <w:r w:rsidRPr="00D476EA">
              <w:rPr>
                <w:lang w:val="ru-RU"/>
              </w:rPr>
              <w:t>Фонематика.</w:t>
            </w:r>
            <w:r w:rsidRPr="00D476EA">
              <w:rPr>
                <w:spacing w:val="39"/>
                <w:lang w:val="ru-RU"/>
              </w:rPr>
              <w:t xml:space="preserve"> </w:t>
            </w:r>
            <w:r w:rsidRPr="00D476EA">
              <w:rPr>
                <w:lang w:val="ru-RU"/>
              </w:rPr>
              <w:t>Как</w:t>
            </w:r>
            <w:r w:rsidRPr="00D476EA">
              <w:rPr>
                <w:spacing w:val="39"/>
                <w:lang w:val="ru-RU"/>
              </w:rPr>
              <w:t xml:space="preserve"> </w:t>
            </w:r>
            <w:r w:rsidRPr="00D476EA">
              <w:rPr>
                <w:lang w:val="ru-RU"/>
              </w:rPr>
              <w:t>научить</w:t>
            </w:r>
            <w:r w:rsidRPr="00D476EA">
              <w:rPr>
                <w:spacing w:val="38"/>
                <w:lang w:val="ru-RU"/>
              </w:rPr>
              <w:t xml:space="preserve"> </w:t>
            </w:r>
            <w:r w:rsidRPr="00D476EA">
              <w:rPr>
                <w:lang w:val="ru-RU"/>
              </w:rPr>
              <w:t>детей</w:t>
            </w:r>
            <w:r w:rsidRPr="00D476EA">
              <w:rPr>
                <w:spacing w:val="39"/>
                <w:lang w:val="ru-RU"/>
              </w:rPr>
              <w:t xml:space="preserve"> </w:t>
            </w:r>
            <w:r w:rsidRPr="00D476EA">
              <w:rPr>
                <w:lang w:val="ru-RU"/>
              </w:rPr>
              <w:t>слышать</w:t>
            </w:r>
            <w:r w:rsidRPr="00D476EA">
              <w:rPr>
                <w:spacing w:val="38"/>
                <w:lang w:val="ru-RU"/>
              </w:rPr>
              <w:t xml:space="preserve"> </w:t>
            </w:r>
            <w:r w:rsidRPr="00D476EA">
              <w:rPr>
                <w:lang w:val="ru-RU"/>
              </w:rPr>
              <w:t>и</w:t>
            </w:r>
            <w:r w:rsidRPr="00D476EA">
              <w:rPr>
                <w:spacing w:val="38"/>
                <w:lang w:val="ru-RU"/>
              </w:rPr>
              <w:t xml:space="preserve"> </w:t>
            </w:r>
            <w:r w:rsidRPr="00D476EA">
              <w:rPr>
                <w:lang w:val="ru-RU"/>
              </w:rPr>
              <w:t>правильно</w:t>
            </w:r>
            <w:r w:rsidRPr="00D476EA">
              <w:rPr>
                <w:spacing w:val="39"/>
                <w:lang w:val="ru-RU"/>
              </w:rPr>
              <w:t xml:space="preserve"> </w:t>
            </w:r>
            <w:r w:rsidRPr="00D476EA">
              <w:rPr>
                <w:lang w:val="ru-RU"/>
              </w:rPr>
              <w:t>произносить</w:t>
            </w:r>
            <w:r w:rsidRPr="00D476EA">
              <w:rPr>
                <w:spacing w:val="38"/>
                <w:lang w:val="ru-RU"/>
              </w:rPr>
              <w:t xml:space="preserve"> </w:t>
            </w:r>
            <w:r w:rsidRPr="00D476EA">
              <w:rPr>
                <w:lang w:val="ru-RU"/>
              </w:rPr>
              <w:t>звуки.</w:t>
            </w:r>
            <w:r w:rsidRPr="00D476EA">
              <w:rPr>
                <w:spacing w:val="44"/>
                <w:lang w:val="ru-RU"/>
              </w:rPr>
              <w:t xml:space="preserve"> </w:t>
            </w:r>
            <w:r w:rsidRPr="00D476EA">
              <w:rPr>
                <w:lang w:val="ru-RU"/>
              </w:rPr>
              <w:t>–</w:t>
            </w:r>
            <w:r w:rsidRPr="00D476EA">
              <w:rPr>
                <w:spacing w:val="-52"/>
                <w:lang w:val="ru-RU"/>
              </w:rPr>
              <w:t xml:space="preserve"> </w:t>
            </w:r>
            <w:r w:rsidRPr="00D476EA">
              <w:rPr>
                <w:lang w:val="ru-RU"/>
              </w:rPr>
              <w:t>2002</w:t>
            </w:r>
          </w:p>
        </w:tc>
      </w:tr>
      <w:tr w:rsidR="00D476EA" w14:paraId="2E7A1771" w14:textId="77777777" w:rsidTr="00D476EA">
        <w:trPr>
          <w:trHeight w:val="275"/>
        </w:trPr>
        <w:tc>
          <w:tcPr>
            <w:tcW w:w="559" w:type="dxa"/>
          </w:tcPr>
          <w:p w14:paraId="1B997A69" w14:textId="77777777" w:rsidR="00D476EA" w:rsidRDefault="00D476EA" w:rsidP="00D476EA">
            <w:pPr>
              <w:pStyle w:val="TableParagraph"/>
              <w:spacing w:line="256" w:lineRule="exact"/>
              <w:ind w:left="30"/>
              <w:rPr>
                <w:sz w:val="24"/>
              </w:rPr>
            </w:pPr>
            <w:r>
              <w:rPr>
                <w:sz w:val="24"/>
              </w:rPr>
              <w:t>16.</w:t>
            </w:r>
          </w:p>
        </w:tc>
        <w:tc>
          <w:tcPr>
            <w:tcW w:w="9042" w:type="dxa"/>
          </w:tcPr>
          <w:p w14:paraId="69F9C7FD" w14:textId="77777777" w:rsidR="00D476EA" w:rsidRPr="00D476EA" w:rsidRDefault="00D476EA" w:rsidP="00D476EA">
            <w:pPr>
              <w:pStyle w:val="TableParagraph"/>
              <w:spacing w:line="247" w:lineRule="exact"/>
              <w:rPr>
                <w:lang w:val="ru-RU"/>
              </w:rPr>
            </w:pPr>
            <w:r w:rsidRPr="00D476EA">
              <w:rPr>
                <w:lang w:val="ru-RU"/>
              </w:rPr>
              <w:t>Жукова</w:t>
            </w:r>
            <w:r w:rsidRPr="00D476EA">
              <w:rPr>
                <w:spacing w:val="-1"/>
                <w:lang w:val="ru-RU"/>
              </w:rPr>
              <w:t xml:space="preserve"> </w:t>
            </w:r>
            <w:r w:rsidRPr="00D476EA">
              <w:rPr>
                <w:lang w:val="ru-RU"/>
              </w:rPr>
              <w:t>Н.С.</w:t>
            </w:r>
            <w:r w:rsidRPr="00D476EA">
              <w:rPr>
                <w:spacing w:val="-1"/>
                <w:lang w:val="ru-RU"/>
              </w:rPr>
              <w:t xml:space="preserve"> </w:t>
            </w:r>
            <w:r w:rsidRPr="00D476EA">
              <w:rPr>
                <w:lang w:val="ru-RU"/>
              </w:rPr>
              <w:t>Преодоление</w:t>
            </w:r>
            <w:r w:rsidRPr="00D476EA">
              <w:rPr>
                <w:spacing w:val="-1"/>
                <w:lang w:val="ru-RU"/>
              </w:rPr>
              <w:t xml:space="preserve"> </w:t>
            </w:r>
            <w:r w:rsidRPr="00D476EA">
              <w:rPr>
                <w:lang w:val="ru-RU"/>
              </w:rPr>
              <w:t>недоразвития</w:t>
            </w:r>
            <w:r w:rsidRPr="00D476EA">
              <w:rPr>
                <w:spacing w:val="-3"/>
                <w:lang w:val="ru-RU"/>
              </w:rPr>
              <w:t xml:space="preserve"> </w:t>
            </w:r>
            <w:r w:rsidRPr="00D476EA">
              <w:rPr>
                <w:lang w:val="ru-RU"/>
              </w:rPr>
              <w:t>речи</w:t>
            </w:r>
            <w:r w:rsidRPr="00D476EA">
              <w:rPr>
                <w:spacing w:val="-2"/>
                <w:lang w:val="ru-RU"/>
              </w:rPr>
              <w:t xml:space="preserve"> </w:t>
            </w:r>
            <w:r w:rsidRPr="00D476EA">
              <w:rPr>
                <w:lang w:val="ru-RU"/>
              </w:rPr>
              <w:t>у</w:t>
            </w:r>
            <w:r w:rsidRPr="00D476EA">
              <w:rPr>
                <w:spacing w:val="-4"/>
                <w:lang w:val="ru-RU"/>
              </w:rPr>
              <w:t xml:space="preserve"> </w:t>
            </w:r>
            <w:r w:rsidRPr="00D476EA">
              <w:rPr>
                <w:lang w:val="ru-RU"/>
              </w:rPr>
              <w:t>детей. –</w:t>
            </w:r>
            <w:r w:rsidRPr="00D476EA">
              <w:rPr>
                <w:spacing w:val="-1"/>
                <w:lang w:val="ru-RU"/>
              </w:rPr>
              <w:t xml:space="preserve"> </w:t>
            </w:r>
            <w:r w:rsidRPr="00D476EA">
              <w:rPr>
                <w:lang w:val="ru-RU"/>
              </w:rPr>
              <w:t>1994</w:t>
            </w:r>
          </w:p>
        </w:tc>
      </w:tr>
      <w:tr w:rsidR="00D476EA" w14:paraId="40E9DCDF" w14:textId="77777777" w:rsidTr="00D476EA">
        <w:trPr>
          <w:trHeight w:val="277"/>
        </w:trPr>
        <w:tc>
          <w:tcPr>
            <w:tcW w:w="559" w:type="dxa"/>
          </w:tcPr>
          <w:p w14:paraId="1CE21E6C" w14:textId="77777777" w:rsidR="00D476EA" w:rsidRDefault="00D476EA" w:rsidP="00D476EA">
            <w:pPr>
              <w:pStyle w:val="TableParagraph"/>
              <w:spacing w:line="258" w:lineRule="exact"/>
              <w:ind w:left="30"/>
              <w:rPr>
                <w:sz w:val="24"/>
              </w:rPr>
            </w:pPr>
            <w:r>
              <w:rPr>
                <w:sz w:val="24"/>
              </w:rPr>
              <w:t>17.</w:t>
            </w:r>
          </w:p>
        </w:tc>
        <w:tc>
          <w:tcPr>
            <w:tcW w:w="9042" w:type="dxa"/>
          </w:tcPr>
          <w:p w14:paraId="29B5DCF1" w14:textId="77777777" w:rsidR="00D476EA" w:rsidRPr="00D476EA" w:rsidRDefault="00D476EA" w:rsidP="00D476EA">
            <w:pPr>
              <w:pStyle w:val="TableParagraph"/>
              <w:spacing w:line="249" w:lineRule="exact"/>
              <w:rPr>
                <w:lang w:val="ru-RU"/>
              </w:rPr>
            </w:pPr>
            <w:r w:rsidRPr="00D476EA">
              <w:rPr>
                <w:lang w:val="ru-RU"/>
              </w:rPr>
              <w:t>Жукова</w:t>
            </w:r>
            <w:r w:rsidRPr="00D476EA">
              <w:rPr>
                <w:spacing w:val="-2"/>
                <w:lang w:val="ru-RU"/>
              </w:rPr>
              <w:t xml:space="preserve"> </w:t>
            </w:r>
            <w:r w:rsidRPr="00D476EA">
              <w:rPr>
                <w:lang w:val="ru-RU"/>
              </w:rPr>
              <w:t>Н.С.</w:t>
            </w:r>
            <w:r w:rsidRPr="00D476EA">
              <w:rPr>
                <w:spacing w:val="-1"/>
                <w:lang w:val="ru-RU"/>
              </w:rPr>
              <w:t xml:space="preserve"> </w:t>
            </w:r>
            <w:r w:rsidRPr="00D476EA">
              <w:rPr>
                <w:lang w:val="ru-RU"/>
              </w:rPr>
              <w:t>Формирование</w:t>
            </w:r>
            <w:r w:rsidRPr="00D476EA">
              <w:rPr>
                <w:spacing w:val="-1"/>
                <w:lang w:val="ru-RU"/>
              </w:rPr>
              <w:t xml:space="preserve"> </w:t>
            </w:r>
            <w:r w:rsidRPr="00D476EA">
              <w:rPr>
                <w:lang w:val="ru-RU"/>
              </w:rPr>
              <w:t>устной</w:t>
            </w:r>
            <w:r w:rsidRPr="00D476EA">
              <w:rPr>
                <w:spacing w:val="-2"/>
                <w:lang w:val="ru-RU"/>
              </w:rPr>
              <w:t xml:space="preserve"> </w:t>
            </w:r>
            <w:r w:rsidRPr="00D476EA">
              <w:rPr>
                <w:lang w:val="ru-RU"/>
              </w:rPr>
              <w:t>речи. –</w:t>
            </w:r>
            <w:r w:rsidRPr="00D476EA">
              <w:rPr>
                <w:spacing w:val="-1"/>
                <w:lang w:val="ru-RU"/>
              </w:rPr>
              <w:t xml:space="preserve"> </w:t>
            </w:r>
            <w:r w:rsidRPr="00D476EA">
              <w:rPr>
                <w:lang w:val="ru-RU"/>
              </w:rPr>
              <w:t>1994</w:t>
            </w:r>
          </w:p>
        </w:tc>
      </w:tr>
      <w:tr w:rsidR="00D476EA" w14:paraId="50E18AE9" w14:textId="77777777" w:rsidTr="00D476EA">
        <w:trPr>
          <w:trHeight w:val="275"/>
        </w:trPr>
        <w:tc>
          <w:tcPr>
            <w:tcW w:w="559" w:type="dxa"/>
          </w:tcPr>
          <w:p w14:paraId="66CB3040" w14:textId="77777777" w:rsidR="00D476EA" w:rsidRDefault="00D476EA" w:rsidP="00D476EA">
            <w:pPr>
              <w:pStyle w:val="TableParagraph"/>
              <w:spacing w:line="256" w:lineRule="exact"/>
              <w:ind w:left="30"/>
              <w:rPr>
                <w:sz w:val="24"/>
              </w:rPr>
            </w:pPr>
            <w:r>
              <w:rPr>
                <w:sz w:val="24"/>
              </w:rPr>
              <w:t>18.</w:t>
            </w:r>
          </w:p>
        </w:tc>
        <w:tc>
          <w:tcPr>
            <w:tcW w:w="9042" w:type="dxa"/>
          </w:tcPr>
          <w:p w14:paraId="1C06EDE7" w14:textId="77777777" w:rsidR="00D476EA" w:rsidRPr="00D476EA" w:rsidRDefault="00D476EA" w:rsidP="00D476EA">
            <w:pPr>
              <w:pStyle w:val="TableParagraph"/>
              <w:spacing w:line="247" w:lineRule="exact"/>
              <w:rPr>
                <w:lang w:val="ru-RU"/>
              </w:rPr>
            </w:pPr>
            <w:r w:rsidRPr="00D476EA">
              <w:rPr>
                <w:lang w:val="ru-RU"/>
              </w:rPr>
              <w:t>Иншакова</w:t>
            </w:r>
            <w:r w:rsidRPr="00D476EA">
              <w:rPr>
                <w:spacing w:val="-2"/>
                <w:lang w:val="ru-RU"/>
              </w:rPr>
              <w:t xml:space="preserve"> </w:t>
            </w:r>
            <w:r w:rsidRPr="00D476EA">
              <w:rPr>
                <w:lang w:val="ru-RU"/>
              </w:rPr>
              <w:t>О.Б.</w:t>
            </w:r>
            <w:r w:rsidRPr="00D476EA">
              <w:rPr>
                <w:spacing w:val="-1"/>
                <w:lang w:val="ru-RU"/>
              </w:rPr>
              <w:t xml:space="preserve"> </w:t>
            </w:r>
            <w:r w:rsidRPr="00D476EA">
              <w:rPr>
                <w:lang w:val="ru-RU"/>
              </w:rPr>
              <w:t>Альбом</w:t>
            </w:r>
            <w:r w:rsidRPr="00D476EA">
              <w:rPr>
                <w:spacing w:val="-4"/>
                <w:lang w:val="ru-RU"/>
              </w:rPr>
              <w:t xml:space="preserve"> </w:t>
            </w:r>
            <w:r w:rsidRPr="00D476EA">
              <w:rPr>
                <w:lang w:val="ru-RU"/>
              </w:rPr>
              <w:t>для</w:t>
            </w:r>
            <w:r w:rsidRPr="00D476EA">
              <w:rPr>
                <w:spacing w:val="-1"/>
                <w:lang w:val="ru-RU"/>
              </w:rPr>
              <w:t xml:space="preserve"> </w:t>
            </w:r>
            <w:r w:rsidRPr="00D476EA">
              <w:rPr>
                <w:lang w:val="ru-RU"/>
              </w:rPr>
              <w:t>логопеда. –</w:t>
            </w:r>
            <w:r w:rsidRPr="00D476EA">
              <w:rPr>
                <w:spacing w:val="-5"/>
                <w:lang w:val="ru-RU"/>
              </w:rPr>
              <w:t xml:space="preserve"> </w:t>
            </w:r>
            <w:r w:rsidRPr="00D476EA">
              <w:rPr>
                <w:lang w:val="ru-RU"/>
              </w:rPr>
              <w:t>М.: Владос,</w:t>
            </w:r>
            <w:r w:rsidRPr="00D476EA">
              <w:rPr>
                <w:spacing w:val="-1"/>
                <w:lang w:val="ru-RU"/>
              </w:rPr>
              <w:t xml:space="preserve"> </w:t>
            </w:r>
            <w:r w:rsidRPr="00D476EA">
              <w:rPr>
                <w:lang w:val="ru-RU"/>
              </w:rPr>
              <w:t>2003</w:t>
            </w:r>
          </w:p>
        </w:tc>
      </w:tr>
    </w:tbl>
    <w:p w14:paraId="779AFE3C" w14:textId="77777777" w:rsidR="00D476EA" w:rsidRDefault="00D476EA" w:rsidP="00D476EA">
      <w:pPr>
        <w:spacing w:line="247" w:lineRule="exact"/>
        <w:sectPr w:rsidR="00D476EA">
          <w:pgSz w:w="11910" w:h="16840"/>
          <w:pgMar w:top="960" w:right="160" w:bottom="280" w:left="1340" w:header="749" w:footer="0" w:gutter="0"/>
          <w:cols w:space="720"/>
        </w:sectPr>
      </w:pPr>
    </w:p>
    <w:p w14:paraId="10182BBA" w14:textId="77777777" w:rsidR="00D476EA" w:rsidRDefault="00D476EA" w:rsidP="00D476EA">
      <w:pPr>
        <w:pStyle w:val="a9"/>
        <w:ind w:left="0"/>
        <w:jc w:val="left"/>
        <w:rPr>
          <w:b/>
          <w:i/>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9042"/>
      </w:tblGrid>
      <w:tr w:rsidR="00D476EA" w14:paraId="697777CB" w14:textId="77777777" w:rsidTr="00D476EA">
        <w:trPr>
          <w:trHeight w:val="275"/>
        </w:trPr>
        <w:tc>
          <w:tcPr>
            <w:tcW w:w="559" w:type="dxa"/>
          </w:tcPr>
          <w:p w14:paraId="0A522FA7" w14:textId="77777777" w:rsidR="00D476EA" w:rsidRDefault="00D476EA" w:rsidP="00D476EA">
            <w:pPr>
              <w:pStyle w:val="TableParagraph"/>
              <w:spacing w:line="256" w:lineRule="exact"/>
              <w:ind w:left="30"/>
              <w:rPr>
                <w:sz w:val="24"/>
              </w:rPr>
            </w:pPr>
            <w:r>
              <w:rPr>
                <w:sz w:val="24"/>
              </w:rPr>
              <w:t>19.</w:t>
            </w:r>
          </w:p>
        </w:tc>
        <w:tc>
          <w:tcPr>
            <w:tcW w:w="9042" w:type="dxa"/>
          </w:tcPr>
          <w:p w14:paraId="0DFACC2C" w14:textId="77777777" w:rsidR="00D476EA" w:rsidRPr="00D476EA" w:rsidRDefault="00D476EA" w:rsidP="00D476EA">
            <w:pPr>
              <w:pStyle w:val="TableParagraph"/>
              <w:spacing w:line="247" w:lineRule="exact"/>
              <w:rPr>
                <w:lang w:val="ru-RU"/>
              </w:rPr>
            </w:pPr>
            <w:r w:rsidRPr="00D476EA">
              <w:rPr>
                <w:lang w:val="ru-RU"/>
              </w:rPr>
              <w:t>Колесникова</w:t>
            </w:r>
            <w:r w:rsidRPr="00D476EA">
              <w:rPr>
                <w:spacing w:val="-4"/>
                <w:lang w:val="ru-RU"/>
              </w:rPr>
              <w:t xml:space="preserve"> </w:t>
            </w:r>
            <w:r w:rsidRPr="00D476EA">
              <w:rPr>
                <w:lang w:val="ru-RU"/>
              </w:rPr>
              <w:t>Е.В.</w:t>
            </w:r>
            <w:r w:rsidRPr="00D476EA">
              <w:rPr>
                <w:spacing w:val="-1"/>
                <w:lang w:val="ru-RU"/>
              </w:rPr>
              <w:t xml:space="preserve"> </w:t>
            </w:r>
            <w:r w:rsidRPr="00D476EA">
              <w:rPr>
                <w:lang w:val="ru-RU"/>
              </w:rPr>
              <w:t>Развитие</w:t>
            </w:r>
            <w:r w:rsidRPr="00D476EA">
              <w:rPr>
                <w:spacing w:val="-1"/>
                <w:lang w:val="ru-RU"/>
              </w:rPr>
              <w:t xml:space="preserve"> </w:t>
            </w:r>
            <w:r w:rsidRPr="00D476EA">
              <w:rPr>
                <w:lang w:val="ru-RU"/>
              </w:rPr>
              <w:t>фонематического</w:t>
            </w:r>
            <w:r w:rsidRPr="00D476EA">
              <w:rPr>
                <w:spacing w:val="-5"/>
                <w:lang w:val="ru-RU"/>
              </w:rPr>
              <w:t xml:space="preserve"> </w:t>
            </w:r>
            <w:r w:rsidRPr="00D476EA">
              <w:rPr>
                <w:lang w:val="ru-RU"/>
              </w:rPr>
              <w:t>слуха</w:t>
            </w:r>
            <w:r w:rsidRPr="00D476EA">
              <w:rPr>
                <w:spacing w:val="-1"/>
                <w:lang w:val="ru-RU"/>
              </w:rPr>
              <w:t xml:space="preserve"> </w:t>
            </w:r>
            <w:r w:rsidRPr="00D476EA">
              <w:rPr>
                <w:lang w:val="ru-RU"/>
              </w:rPr>
              <w:t>детей</w:t>
            </w:r>
          </w:p>
        </w:tc>
      </w:tr>
      <w:tr w:rsidR="00D476EA" w14:paraId="2427A67A" w14:textId="77777777" w:rsidTr="00D476EA">
        <w:trPr>
          <w:trHeight w:val="506"/>
        </w:trPr>
        <w:tc>
          <w:tcPr>
            <w:tcW w:w="559" w:type="dxa"/>
          </w:tcPr>
          <w:p w14:paraId="273B8F59" w14:textId="77777777" w:rsidR="00D476EA" w:rsidRDefault="00D476EA" w:rsidP="00D476EA">
            <w:pPr>
              <w:pStyle w:val="TableParagraph"/>
              <w:spacing w:line="270" w:lineRule="exact"/>
              <w:ind w:left="30"/>
              <w:rPr>
                <w:sz w:val="24"/>
              </w:rPr>
            </w:pPr>
            <w:r>
              <w:rPr>
                <w:sz w:val="24"/>
              </w:rPr>
              <w:t>20.</w:t>
            </w:r>
          </w:p>
        </w:tc>
        <w:tc>
          <w:tcPr>
            <w:tcW w:w="9042" w:type="dxa"/>
          </w:tcPr>
          <w:p w14:paraId="32F712B0" w14:textId="77777777" w:rsidR="00D476EA" w:rsidRPr="00D476EA" w:rsidRDefault="00D476EA" w:rsidP="00D476EA">
            <w:pPr>
              <w:pStyle w:val="TableParagraph"/>
              <w:spacing w:line="249" w:lineRule="exact"/>
              <w:rPr>
                <w:lang w:val="ru-RU"/>
              </w:rPr>
            </w:pPr>
            <w:r w:rsidRPr="00D476EA">
              <w:rPr>
                <w:lang w:val="ru-RU"/>
              </w:rPr>
              <w:t>Коноваленко</w:t>
            </w:r>
            <w:r w:rsidRPr="00D476EA">
              <w:rPr>
                <w:spacing w:val="28"/>
                <w:lang w:val="ru-RU"/>
              </w:rPr>
              <w:t xml:space="preserve"> </w:t>
            </w:r>
            <w:r w:rsidRPr="00D476EA">
              <w:rPr>
                <w:lang w:val="ru-RU"/>
              </w:rPr>
              <w:t>В.В.</w:t>
            </w:r>
            <w:r w:rsidRPr="00D476EA">
              <w:rPr>
                <w:spacing w:val="29"/>
                <w:lang w:val="ru-RU"/>
              </w:rPr>
              <w:t xml:space="preserve"> </w:t>
            </w:r>
            <w:r w:rsidRPr="00D476EA">
              <w:rPr>
                <w:lang w:val="ru-RU"/>
              </w:rPr>
              <w:t>Коррекционная</w:t>
            </w:r>
            <w:r w:rsidRPr="00D476EA">
              <w:rPr>
                <w:spacing w:val="28"/>
                <w:lang w:val="ru-RU"/>
              </w:rPr>
              <w:t xml:space="preserve"> </w:t>
            </w:r>
            <w:r w:rsidRPr="00D476EA">
              <w:rPr>
                <w:lang w:val="ru-RU"/>
              </w:rPr>
              <w:t>работа</w:t>
            </w:r>
            <w:r w:rsidRPr="00D476EA">
              <w:rPr>
                <w:spacing w:val="29"/>
                <w:lang w:val="ru-RU"/>
              </w:rPr>
              <w:t xml:space="preserve"> </w:t>
            </w:r>
            <w:r w:rsidRPr="00D476EA">
              <w:rPr>
                <w:lang w:val="ru-RU"/>
              </w:rPr>
              <w:t>воспитателя</w:t>
            </w:r>
            <w:r w:rsidRPr="00D476EA">
              <w:rPr>
                <w:spacing w:val="27"/>
                <w:lang w:val="ru-RU"/>
              </w:rPr>
              <w:t xml:space="preserve"> </w:t>
            </w:r>
            <w:r w:rsidRPr="00D476EA">
              <w:rPr>
                <w:lang w:val="ru-RU"/>
              </w:rPr>
              <w:t>в</w:t>
            </w:r>
            <w:r w:rsidRPr="00D476EA">
              <w:rPr>
                <w:spacing w:val="27"/>
                <w:lang w:val="ru-RU"/>
              </w:rPr>
              <w:t xml:space="preserve"> </w:t>
            </w:r>
            <w:r w:rsidRPr="00D476EA">
              <w:rPr>
                <w:lang w:val="ru-RU"/>
              </w:rPr>
              <w:t>подготовительной</w:t>
            </w:r>
            <w:r w:rsidRPr="00D476EA">
              <w:rPr>
                <w:spacing w:val="25"/>
                <w:lang w:val="ru-RU"/>
              </w:rPr>
              <w:t xml:space="preserve"> </w:t>
            </w:r>
            <w:r w:rsidRPr="00D476EA">
              <w:rPr>
                <w:lang w:val="ru-RU"/>
              </w:rPr>
              <w:t>логопедической</w:t>
            </w:r>
          </w:p>
          <w:p w14:paraId="4B94BD1C" w14:textId="77777777" w:rsidR="00D476EA" w:rsidRDefault="00D476EA" w:rsidP="00D476EA">
            <w:pPr>
              <w:pStyle w:val="TableParagraph"/>
              <w:spacing w:line="238" w:lineRule="exact"/>
            </w:pPr>
            <w:r>
              <w:t>группе.</w:t>
            </w:r>
            <w:r>
              <w:rPr>
                <w:spacing w:val="-1"/>
              </w:rPr>
              <w:t xml:space="preserve"> </w:t>
            </w:r>
            <w:r>
              <w:t>– 2006</w:t>
            </w:r>
          </w:p>
        </w:tc>
      </w:tr>
      <w:tr w:rsidR="00D476EA" w14:paraId="66025552" w14:textId="77777777" w:rsidTr="00D476EA">
        <w:trPr>
          <w:trHeight w:val="505"/>
        </w:trPr>
        <w:tc>
          <w:tcPr>
            <w:tcW w:w="559" w:type="dxa"/>
          </w:tcPr>
          <w:p w14:paraId="202A5EDA" w14:textId="77777777" w:rsidR="00D476EA" w:rsidRDefault="00D476EA" w:rsidP="00D476EA">
            <w:pPr>
              <w:pStyle w:val="TableParagraph"/>
              <w:spacing w:line="270" w:lineRule="exact"/>
              <w:ind w:left="30"/>
              <w:rPr>
                <w:sz w:val="24"/>
              </w:rPr>
            </w:pPr>
            <w:r>
              <w:rPr>
                <w:sz w:val="24"/>
              </w:rPr>
              <w:t>21.</w:t>
            </w:r>
          </w:p>
        </w:tc>
        <w:tc>
          <w:tcPr>
            <w:tcW w:w="9042" w:type="dxa"/>
          </w:tcPr>
          <w:p w14:paraId="1485A472" w14:textId="77777777" w:rsidR="00D476EA" w:rsidRPr="00D476EA" w:rsidRDefault="00D476EA" w:rsidP="00D476EA">
            <w:pPr>
              <w:pStyle w:val="TableParagraph"/>
              <w:spacing w:line="252" w:lineRule="exact"/>
              <w:rPr>
                <w:lang w:val="ru-RU"/>
              </w:rPr>
            </w:pPr>
            <w:r w:rsidRPr="00D476EA">
              <w:rPr>
                <w:lang w:val="ru-RU"/>
              </w:rPr>
              <w:t>Коноваленко</w:t>
            </w:r>
            <w:r w:rsidRPr="00D476EA">
              <w:rPr>
                <w:spacing w:val="25"/>
                <w:lang w:val="ru-RU"/>
              </w:rPr>
              <w:t xml:space="preserve"> </w:t>
            </w:r>
            <w:r w:rsidRPr="00D476EA">
              <w:rPr>
                <w:lang w:val="ru-RU"/>
              </w:rPr>
              <w:t>С.В.,</w:t>
            </w:r>
            <w:r w:rsidRPr="00D476EA">
              <w:rPr>
                <w:spacing w:val="23"/>
                <w:lang w:val="ru-RU"/>
              </w:rPr>
              <w:t xml:space="preserve"> </w:t>
            </w:r>
            <w:r w:rsidRPr="00D476EA">
              <w:rPr>
                <w:lang w:val="ru-RU"/>
              </w:rPr>
              <w:t>Коноваленко</w:t>
            </w:r>
            <w:r w:rsidRPr="00D476EA">
              <w:rPr>
                <w:spacing w:val="25"/>
                <w:lang w:val="ru-RU"/>
              </w:rPr>
              <w:t xml:space="preserve"> </w:t>
            </w:r>
            <w:r w:rsidRPr="00D476EA">
              <w:rPr>
                <w:lang w:val="ru-RU"/>
              </w:rPr>
              <w:t>В.В.</w:t>
            </w:r>
            <w:r w:rsidRPr="00D476EA">
              <w:rPr>
                <w:spacing w:val="23"/>
                <w:lang w:val="ru-RU"/>
              </w:rPr>
              <w:t xml:space="preserve"> </w:t>
            </w:r>
            <w:r w:rsidRPr="00D476EA">
              <w:rPr>
                <w:lang w:val="ru-RU"/>
              </w:rPr>
              <w:t>Фронтальные</w:t>
            </w:r>
            <w:r w:rsidRPr="00D476EA">
              <w:rPr>
                <w:spacing w:val="26"/>
                <w:lang w:val="ru-RU"/>
              </w:rPr>
              <w:t xml:space="preserve"> </w:t>
            </w:r>
            <w:r w:rsidRPr="00D476EA">
              <w:rPr>
                <w:lang w:val="ru-RU"/>
              </w:rPr>
              <w:t>логопедические</w:t>
            </w:r>
            <w:r w:rsidRPr="00D476EA">
              <w:rPr>
                <w:spacing w:val="25"/>
                <w:lang w:val="ru-RU"/>
              </w:rPr>
              <w:t xml:space="preserve"> </w:t>
            </w:r>
            <w:r w:rsidRPr="00D476EA">
              <w:rPr>
                <w:lang w:val="ru-RU"/>
              </w:rPr>
              <w:t>занятия</w:t>
            </w:r>
            <w:r w:rsidRPr="00D476EA">
              <w:rPr>
                <w:spacing w:val="25"/>
                <w:lang w:val="ru-RU"/>
              </w:rPr>
              <w:t xml:space="preserve"> </w:t>
            </w:r>
            <w:r w:rsidRPr="00D476EA">
              <w:rPr>
                <w:lang w:val="ru-RU"/>
              </w:rPr>
              <w:t>в</w:t>
            </w:r>
            <w:r w:rsidRPr="00D476EA">
              <w:rPr>
                <w:spacing w:val="24"/>
                <w:lang w:val="ru-RU"/>
              </w:rPr>
              <w:t xml:space="preserve"> </w:t>
            </w:r>
            <w:r w:rsidRPr="00D476EA">
              <w:rPr>
                <w:lang w:val="ru-RU"/>
              </w:rPr>
              <w:t>старшей</w:t>
            </w:r>
            <w:r w:rsidRPr="00D476EA">
              <w:rPr>
                <w:spacing w:val="-52"/>
                <w:lang w:val="ru-RU"/>
              </w:rPr>
              <w:t xml:space="preserve"> </w:t>
            </w:r>
            <w:r w:rsidRPr="00D476EA">
              <w:rPr>
                <w:lang w:val="ru-RU"/>
              </w:rPr>
              <w:t>группе</w:t>
            </w:r>
            <w:r w:rsidRPr="00D476EA">
              <w:rPr>
                <w:spacing w:val="-1"/>
                <w:lang w:val="ru-RU"/>
              </w:rPr>
              <w:t xml:space="preserve"> </w:t>
            </w:r>
            <w:r w:rsidRPr="00D476EA">
              <w:rPr>
                <w:lang w:val="ru-RU"/>
              </w:rPr>
              <w:t>для детей</w:t>
            </w:r>
            <w:r w:rsidRPr="00D476EA">
              <w:rPr>
                <w:spacing w:val="-3"/>
                <w:lang w:val="ru-RU"/>
              </w:rPr>
              <w:t xml:space="preserve"> </w:t>
            </w:r>
            <w:r w:rsidRPr="00D476EA">
              <w:rPr>
                <w:lang w:val="ru-RU"/>
              </w:rPr>
              <w:t>с ОНР</w:t>
            </w:r>
          </w:p>
        </w:tc>
      </w:tr>
      <w:tr w:rsidR="00D476EA" w14:paraId="1F9B8794" w14:textId="77777777" w:rsidTr="00D476EA">
        <w:trPr>
          <w:trHeight w:val="275"/>
        </w:trPr>
        <w:tc>
          <w:tcPr>
            <w:tcW w:w="559" w:type="dxa"/>
          </w:tcPr>
          <w:p w14:paraId="02901591" w14:textId="77777777" w:rsidR="00D476EA" w:rsidRDefault="00D476EA" w:rsidP="00D476EA">
            <w:pPr>
              <w:pStyle w:val="TableParagraph"/>
              <w:spacing w:line="256" w:lineRule="exact"/>
              <w:ind w:left="30"/>
              <w:rPr>
                <w:sz w:val="24"/>
              </w:rPr>
            </w:pPr>
            <w:r>
              <w:rPr>
                <w:sz w:val="24"/>
              </w:rPr>
              <w:t>22.</w:t>
            </w:r>
          </w:p>
        </w:tc>
        <w:tc>
          <w:tcPr>
            <w:tcW w:w="9042" w:type="dxa"/>
          </w:tcPr>
          <w:p w14:paraId="6C9808EE" w14:textId="77777777" w:rsidR="00D476EA" w:rsidRPr="00D476EA" w:rsidRDefault="00D476EA" w:rsidP="00D476EA">
            <w:pPr>
              <w:pStyle w:val="TableParagraph"/>
              <w:spacing w:line="247" w:lineRule="exact"/>
              <w:rPr>
                <w:lang w:val="ru-RU"/>
              </w:rPr>
            </w:pPr>
            <w:r w:rsidRPr="00D476EA">
              <w:rPr>
                <w:lang w:val="ru-RU"/>
              </w:rPr>
              <w:t>Краузе</w:t>
            </w:r>
            <w:r w:rsidRPr="00D476EA">
              <w:rPr>
                <w:spacing w:val="-1"/>
                <w:lang w:val="ru-RU"/>
              </w:rPr>
              <w:t xml:space="preserve"> </w:t>
            </w:r>
            <w:r w:rsidRPr="00D476EA">
              <w:rPr>
                <w:lang w:val="ru-RU"/>
              </w:rPr>
              <w:t>Е.</w:t>
            </w:r>
            <w:r w:rsidRPr="00D476EA">
              <w:rPr>
                <w:spacing w:val="-1"/>
                <w:lang w:val="ru-RU"/>
              </w:rPr>
              <w:t xml:space="preserve"> </w:t>
            </w:r>
            <w:r w:rsidRPr="00D476EA">
              <w:rPr>
                <w:lang w:val="ru-RU"/>
              </w:rPr>
              <w:t>Логопедия. –</w:t>
            </w:r>
            <w:r w:rsidRPr="00D476EA">
              <w:rPr>
                <w:spacing w:val="-1"/>
                <w:lang w:val="ru-RU"/>
              </w:rPr>
              <w:t xml:space="preserve"> </w:t>
            </w:r>
            <w:r w:rsidRPr="00D476EA">
              <w:rPr>
                <w:lang w:val="ru-RU"/>
              </w:rPr>
              <w:t>С.-Пб.: Корона</w:t>
            </w:r>
            <w:r w:rsidRPr="00D476EA">
              <w:rPr>
                <w:spacing w:val="-1"/>
                <w:lang w:val="ru-RU"/>
              </w:rPr>
              <w:t xml:space="preserve"> </w:t>
            </w:r>
            <w:r w:rsidRPr="00D476EA">
              <w:rPr>
                <w:lang w:val="ru-RU"/>
              </w:rPr>
              <w:t>Принт,</w:t>
            </w:r>
            <w:r w:rsidRPr="00D476EA">
              <w:rPr>
                <w:spacing w:val="-1"/>
                <w:lang w:val="ru-RU"/>
              </w:rPr>
              <w:t xml:space="preserve"> </w:t>
            </w:r>
            <w:r w:rsidRPr="00D476EA">
              <w:rPr>
                <w:lang w:val="ru-RU"/>
              </w:rPr>
              <w:t>2008</w:t>
            </w:r>
          </w:p>
        </w:tc>
      </w:tr>
      <w:tr w:rsidR="00D476EA" w14:paraId="2F3C8759" w14:textId="77777777" w:rsidTr="00D476EA">
        <w:trPr>
          <w:trHeight w:val="277"/>
        </w:trPr>
        <w:tc>
          <w:tcPr>
            <w:tcW w:w="559" w:type="dxa"/>
          </w:tcPr>
          <w:p w14:paraId="2CACFF93" w14:textId="77777777" w:rsidR="00D476EA" w:rsidRDefault="00D476EA" w:rsidP="00D476EA">
            <w:pPr>
              <w:pStyle w:val="TableParagraph"/>
              <w:spacing w:line="258" w:lineRule="exact"/>
              <w:ind w:left="30"/>
              <w:rPr>
                <w:sz w:val="24"/>
              </w:rPr>
            </w:pPr>
            <w:r>
              <w:rPr>
                <w:sz w:val="24"/>
              </w:rPr>
              <w:t>23.</w:t>
            </w:r>
          </w:p>
        </w:tc>
        <w:tc>
          <w:tcPr>
            <w:tcW w:w="9042" w:type="dxa"/>
          </w:tcPr>
          <w:p w14:paraId="03D576D5" w14:textId="77777777" w:rsidR="00D476EA" w:rsidRPr="00D476EA" w:rsidRDefault="00D476EA" w:rsidP="00D476EA">
            <w:pPr>
              <w:pStyle w:val="TableParagraph"/>
              <w:spacing w:line="249" w:lineRule="exact"/>
              <w:rPr>
                <w:lang w:val="ru-RU"/>
              </w:rPr>
            </w:pPr>
            <w:r w:rsidRPr="00D476EA">
              <w:rPr>
                <w:lang w:val="ru-RU"/>
              </w:rPr>
              <w:t>Крупенчук</w:t>
            </w:r>
            <w:r w:rsidRPr="00D476EA">
              <w:rPr>
                <w:spacing w:val="-3"/>
                <w:lang w:val="ru-RU"/>
              </w:rPr>
              <w:t xml:space="preserve"> </w:t>
            </w:r>
            <w:r w:rsidRPr="00D476EA">
              <w:rPr>
                <w:lang w:val="ru-RU"/>
              </w:rPr>
              <w:t>О.И.</w:t>
            </w:r>
            <w:r w:rsidRPr="00D476EA">
              <w:rPr>
                <w:spacing w:val="-3"/>
                <w:lang w:val="ru-RU"/>
              </w:rPr>
              <w:t xml:space="preserve"> </w:t>
            </w:r>
            <w:r w:rsidRPr="00D476EA">
              <w:rPr>
                <w:lang w:val="ru-RU"/>
              </w:rPr>
              <w:t>Научите</w:t>
            </w:r>
            <w:r w:rsidRPr="00D476EA">
              <w:rPr>
                <w:spacing w:val="-2"/>
                <w:lang w:val="ru-RU"/>
              </w:rPr>
              <w:t xml:space="preserve"> </w:t>
            </w:r>
            <w:r w:rsidRPr="00D476EA">
              <w:rPr>
                <w:lang w:val="ru-RU"/>
              </w:rPr>
              <w:t>меня</w:t>
            </w:r>
            <w:r w:rsidRPr="00D476EA">
              <w:rPr>
                <w:spacing w:val="-4"/>
                <w:lang w:val="ru-RU"/>
              </w:rPr>
              <w:t xml:space="preserve"> </w:t>
            </w:r>
            <w:r w:rsidRPr="00D476EA">
              <w:rPr>
                <w:lang w:val="ru-RU"/>
              </w:rPr>
              <w:t>говорить</w:t>
            </w:r>
            <w:r w:rsidRPr="00D476EA">
              <w:rPr>
                <w:spacing w:val="-3"/>
                <w:lang w:val="ru-RU"/>
              </w:rPr>
              <w:t xml:space="preserve"> </w:t>
            </w:r>
            <w:r w:rsidRPr="00D476EA">
              <w:rPr>
                <w:lang w:val="ru-RU"/>
              </w:rPr>
              <w:t>правильно!</w:t>
            </w:r>
            <w:r w:rsidRPr="00D476EA">
              <w:rPr>
                <w:spacing w:val="-2"/>
                <w:lang w:val="ru-RU"/>
              </w:rPr>
              <w:t xml:space="preserve"> </w:t>
            </w:r>
            <w:r w:rsidRPr="00D476EA">
              <w:rPr>
                <w:lang w:val="ru-RU"/>
              </w:rPr>
              <w:t>–</w:t>
            </w:r>
            <w:r w:rsidRPr="00D476EA">
              <w:rPr>
                <w:spacing w:val="-3"/>
                <w:lang w:val="ru-RU"/>
              </w:rPr>
              <w:t xml:space="preserve"> </w:t>
            </w:r>
            <w:r w:rsidRPr="00D476EA">
              <w:rPr>
                <w:lang w:val="ru-RU"/>
              </w:rPr>
              <w:t>С.-Пб.:</w:t>
            </w:r>
            <w:r w:rsidRPr="00D476EA">
              <w:rPr>
                <w:spacing w:val="-3"/>
                <w:lang w:val="ru-RU"/>
              </w:rPr>
              <w:t xml:space="preserve"> </w:t>
            </w:r>
            <w:r w:rsidRPr="00D476EA">
              <w:rPr>
                <w:lang w:val="ru-RU"/>
              </w:rPr>
              <w:t>Литера</w:t>
            </w:r>
          </w:p>
        </w:tc>
      </w:tr>
      <w:tr w:rsidR="00D476EA" w14:paraId="37C82227" w14:textId="77777777" w:rsidTr="00D476EA">
        <w:trPr>
          <w:trHeight w:val="506"/>
        </w:trPr>
        <w:tc>
          <w:tcPr>
            <w:tcW w:w="559" w:type="dxa"/>
          </w:tcPr>
          <w:p w14:paraId="40211D20" w14:textId="77777777" w:rsidR="00D476EA" w:rsidRDefault="00D476EA" w:rsidP="00D476EA">
            <w:pPr>
              <w:pStyle w:val="TableParagraph"/>
              <w:spacing w:line="268" w:lineRule="exact"/>
              <w:ind w:left="30"/>
              <w:rPr>
                <w:sz w:val="24"/>
              </w:rPr>
            </w:pPr>
            <w:r>
              <w:rPr>
                <w:sz w:val="24"/>
              </w:rPr>
              <w:t>24.</w:t>
            </w:r>
          </w:p>
        </w:tc>
        <w:tc>
          <w:tcPr>
            <w:tcW w:w="9042" w:type="dxa"/>
          </w:tcPr>
          <w:p w14:paraId="51672C84" w14:textId="77777777" w:rsidR="00D476EA" w:rsidRPr="00D476EA" w:rsidRDefault="00D476EA" w:rsidP="00D476EA">
            <w:pPr>
              <w:pStyle w:val="TableParagraph"/>
              <w:spacing w:line="246" w:lineRule="exact"/>
              <w:rPr>
                <w:lang w:val="ru-RU"/>
              </w:rPr>
            </w:pPr>
            <w:r w:rsidRPr="00D476EA">
              <w:rPr>
                <w:lang w:val="ru-RU"/>
              </w:rPr>
              <w:t>Куделинская</w:t>
            </w:r>
            <w:r w:rsidRPr="00D476EA">
              <w:rPr>
                <w:spacing w:val="45"/>
                <w:lang w:val="ru-RU"/>
              </w:rPr>
              <w:t xml:space="preserve"> </w:t>
            </w:r>
            <w:r w:rsidRPr="00D476EA">
              <w:rPr>
                <w:lang w:val="ru-RU"/>
              </w:rPr>
              <w:t>Л.Н.,</w:t>
            </w:r>
            <w:r w:rsidRPr="00D476EA">
              <w:rPr>
                <w:spacing w:val="45"/>
                <w:lang w:val="ru-RU"/>
              </w:rPr>
              <w:t xml:space="preserve"> </w:t>
            </w:r>
            <w:r w:rsidRPr="00D476EA">
              <w:rPr>
                <w:lang w:val="ru-RU"/>
              </w:rPr>
              <w:t>Седова</w:t>
            </w:r>
            <w:r w:rsidRPr="00D476EA">
              <w:rPr>
                <w:spacing w:val="46"/>
                <w:lang w:val="ru-RU"/>
              </w:rPr>
              <w:t xml:space="preserve"> </w:t>
            </w:r>
            <w:r w:rsidRPr="00D476EA">
              <w:rPr>
                <w:lang w:val="ru-RU"/>
              </w:rPr>
              <w:t>Е.В.</w:t>
            </w:r>
            <w:r w:rsidRPr="00D476EA">
              <w:rPr>
                <w:spacing w:val="45"/>
                <w:lang w:val="ru-RU"/>
              </w:rPr>
              <w:t xml:space="preserve"> </w:t>
            </w:r>
            <w:r w:rsidRPr="00D476EA">
              <w:rPr>
                <w:lang w:val="ru-RU"/>
              </w:rPr>
              <w:t>Программа</w:t>
            </w:r>
            <w:r w:rsidRPr="00D476EA">
              <w:rPr>
                <w:spacing w:val="46"/>
                <w:lang w:val="ru-RU"/>
              </w:rPr>
              <w:t xml:space="preserve"> </w:t>
            </w:r>
            <w:r w:rsidRPr="00D476EA">
              <w:rPr>
                <w:lang w:val="ru-RU"/>
              </w:rPr>
              <w:t>практики</w:t>
            </w:r>
            <w:r w:rsidRPr="00D476EA">
              <w:rPr>
                <w:spacing w:val="45"/>
                <w:lang w:val="ru-RU"/>
              </w:rPr>
              <w:t xml:space="preserve"> </w:t>
            </w:r>
            <w:r w:rsidRPr="00D476EA">
              <w:rPr>
                <w:lang w:val="ru-RU"/>
              </w:rPr>
              <w:t>по</w:t>
            </w:r>
            <w:r w:rsidRPr="00D476EA">
              <w:rPr>
                <w:spacing w:val="45"/>
                <w:lang w:val="ru-RU"/>
              </w:rPr>
              <w:t xml:space="preserve"> </w:t>
            </w:r>
            <w:r w:rsidRPr="00D476EA">
              <w:rPr>
                <w:lang w:val="ru-RU"/>
              </w:rPr>
              <w:t>логопедии:</w:t>
            </w:r>
            <w:r w:rsidRPr="00D476EA">
              <w:rPr>
                <w:spacing w:val="46"/>
                <w:lang w:val="ru-RU"/>
              </w:rPr>
              <w:t xml:space="preserve"> </w:t>
            </w:r>
            <w:r w:rsidRPr="00D476EA">
              <w:rPr>
                <w:lang w:val="ru-RU"/>
              </w:rPr>
              <w:t>учебно-методическое</w:t>
            </w:r>
          </w:p>
          <w:p w14:paraId="7E23A043" w14:textId="77777777" w:rsidR="00D476EA" w:rsidRDefault="00D476EA" w:rsidP="00D476EA">
            <w:pPr>
              <w:pStyle w:val="TableParagraph"/>
              <w:spacing w:line="240" w:lineRule="exact"/>
            </w:pPr>
            <w:r>
              <w:t>пособие.</w:t>
            </w:r>
            <w:r>
              <w:rPr>
                <w:spacing w:val="-3"/>
              </w:rPr>
              <w:t xml:space="preserve"> </w:t>
            </w:r>
            <w:r>
              <w:t>–</w:t>
            </w:r>
            <w:r>
              <w:rPr>
                <w:spacing w:val="-4"/>
              </w:rPr>
              <w:t xml:space="preserve"> </w:t>
            </w:r>
            <w:r>
              <w:t>Тула:</w:t>
            </w:r>
            <w:r>
              <w:rPr>
                <w:spacing w:val="-2"/>
              </w:rPr>
              <w:t xml:space="preserve"> </w:t>
            </w:r>
            <w:r>
              <w:t>ТГПУ,</w:t>
            </w:r>
            <w:r>
              <w:rPr>
                <w:spacing w:val="-1"/>
              </w:rPr>
              <w:t xml:space="preserve"> </w:t>
            </w:r>
            <w:r>
              <w:t>2006</w:t>
            </w:r>
          </w:p>
        </w:tc>
      </w:tr>
      <w:tr w:rsidR="00D476EA" w14:paraId="6FAB0E0D" w14:textId="77777777" w:rsidTr="00D476EA">
        <w:trPr>
          <w:trHeight w:val="505"/>
        </w:trPr>
        <w:tc>
          <w:tcPr>
            <w:tcW w:w="559" w:type="dxa"/>
          </w:tcPr>
          <w:p w14:paraId="13D2F6BB" w14:textId="77777777" w:rsidR="00D476EA" w:rsidRDefault="00D476EA" w:rsidP="00D476EA">
            <w:pPr>
              <w:pStyle w:val="TableParagraph"/>
              <w:spacing w:line="268" w:lineRule="exact"/>
              <w:ind w:left="30"/>
              <w:rPr>
                <w:sz w:val="24"/>
              </w:rPr>
            </w:pPr>
            <w:r>
              <w:rPr>
                <w:sz w:val="24"/>
              </w:rPr>
              <w:t>25.</w:t>
            </w:r>
          </w:p>
        </w:tc>
        <w:tc>
          <w:tcPr>
            <w:tcW w:w="9042" w:type="dxa"/>
          </w:tcPr>
          <w:p w14:paraId="1F501F21" w14:textId="77777777" w:rsidR="00D476EA" w:rsidRPr="00D476EA" w:rsidRDefault="00D476EA" w:rsidP="00D476EA">
            <w:pPr>
              <w:pStyle w:val="TableParagraph"/>
              <w:spacing w:line="246" w:lineRule="exact"/>
              <w:rPr>
                <w:lang w:val="ru-RU"/>
              </w:rPr>
            </w:pPr>
            <w:r w:rsidRPr="00D476EA">
              <w:rPr>
                <w:lang w:val="ru-RU"/>
              </w:rPr>
              <w:t>Кузнецова Е.В.,</w:t>
            </w:r>
            <w:r w:rsidRPr="00D476EA">
              <w:rPr>
                <w:spacing w:val="1"/>
                <w:lang w:val="ru-RU"/>
              </w:rPr>
              <w:t xml:space="preserve"> </w:t>
            </w:r>
            <w:r w:rsidRPr="00D476EA">
              <w:rPr>
                <w:lang w:val="ru-RU"/>
              </w:rPr>
              <w:t>Тихонова</w:t>
            </w:r>
            <w:r w:rsidRPr="00D476EA">
              <w:rPr>
                <w:spacing w:val="-1"/>
                <w:lang w:val="ru-RU"/>
              </w:rPr>
              <w:t xml:space="preserve"> </w:t>
            </w:r>
            <w:r w:rsidRPr="00D476EA">
              <w:rPr>
                <w:lang w:val="ru-RU"/>
              </w:rPr>
              <w:t>И.А. Развитие</w:t>
            </w:r>
            <w:r w:rsidRPr="00D476EA">
              <w:rPr>
                <w:spacing w:val="1"/>
                <w:lang w:val="ru-RU"/>
              </w:rPr>
              <w:t xml:space="preserve"> </w:t>
            </w:r>
            <w:r w:rsidRPr="00D476EA">
              <w:rPr>
                <w:lang w:val="ru-RU"/>
              </w:rPr>
              <w:t>и коррекция</w:t>
            </w:r>
            <w:r w:rsidRPr="00D476EA">
              <w:rPr>
                <w:spacing w:val="-1"/>
                <w:lang w:val="ru-RU"/>
              </w:rPr>
              <w:t xml:space="preserve"> </w:t>
            </w:r>
            <w:r w:rsidRPr="00D476EA">
              <w:rPr>
                <w:lang w:val="ru-RU"/>
              </w:rPr>
              <w:t>речи детей</w:t>
            </w:r>
            <w:r w:rsidRPr="00D476EA">
              <w:rPr>
                <w:spacing w:val="-1"/>
                <w:lang w:val="ru-RU"/>
              </w:rPr>
              <w:t xml:space="preserve"> </w:t>
            </w:r>
            <w:r w:rsidRPr="00D476EA">
              <w:rPr>
                <w:lang w:val="ru-RU"/>
              </w:rPr>
              <w:t>5-6 лет:</w:t>
            </w:r>
            <w:r w:rsidRPr="00D476EA">
              <w:rPr>
                <w:spacing w:val="2"/>
                <w:lang w:val="ru-RU"/>
              </w:rPr>
              <w:t xml:space="preserve"> </w:t>
            </w:r>
            <w:r w:rsidRPr="00D476EA">
              <w:rPr>
                <w:lang w:val="ru-RU"/>
              </w:rPr>
              <w:t>конспекты</w:t>
            </w:r>
            <w:r w:rsidRPr="00D476EA">
              <w:rPr>
                <w:spacing w:val="-2"/>
                <w:lang w:val="ru-RU"/>
              </w:rPr>
              <w:t xml:space="preserve"> </w:t>
            </w:r>
            <w:r w:rsidRPr="00D476EA">
              <w:rPr>
                <w:lang w:val="ru-RU"/>
              </w:rPr>
              <w:t>занятий.</w:t>
            </w:r>
          </w:p>
          <w:p w14:paraId="5FC6FB7F" w14:textId="77777777" w:rsidR="00D476EA" w:rsidRDefault="00D476EA" w:rsidP="00D476EA">
            <w:pPr>
              <w:pStyle w:val="TableParagraph"/>
              <w:spacing w:line="240" w:lineRule="exact"/>
            </w:pPr>
            <w:r>
              <w:t>–</w:t>
            </w:r>
            <w:r>
              <w:rPr>
                <w:spacing w:val="-1"/>
              </w:rPr>
              <w:t xml:space="preserve"> </w:t>
            </w:r>
            <w:r>
              <w:t>М.: Сфера, 2005</w:t>
            </w:r>
          </w:p>
        </w:tc>
      </w:tr>
      <w:tr w:rsidR="00D476EA" w14:paraId="5F388872" w14:textId="77777777" w:rsidTr="00D476EA">
        <w:trPr>
          <w:trHeight w:val="275"/>
        </w:trPr>
        <w:tc>
          <w:tcPr>
            <w:tcW w:w="559" w:type="dxa"/>
          </w:tcPr>
          <w:p w14:paraId="1046FD8A" w14:textId="77777777" w:rsidR="00D476EA" w:rsidRDefault="00D476EA" w:rsidP="00D476EA">
            <w:pPr>
              <w:pStyle w:val="TableParagraph"/>
              <w:spacing w:line="256" w:lineRule="exact"/>
              <w:ind w:left="30"/>
              <w:rPr>
                <w:sz w:val="24"/>
              </w:rPr>
            </w:pPr>
            <w:r>
              <w:rPr>
                <w:sz w:val="24"/>
              </w:rPr>
              <w:t>26.</w:t>
            </w:r>
          </w:p>
        </w:tc>
        <w:tc>
          <w:tcPr>
            <w:tcW w:w="9042" w:type="dxa"/>
          </w:tcPr>
          <w:p w14:paraId="0E795181" w14:textId="77777777" w:rsidR="00D476EA" w:rsidRPr="00D476EA" w:rsidRDefault="00D476EA" w:rsidP="00D476EA">
            <w:pPr>
              <w:pStyle w:val="TableParagraph"/>
              <w:spacing w:line="247" w:lineRule="exact"/>
              <w:rPr>
                <w:lang w:val="ru-RU"/>
              </w:rPr>
            </w:pPr>
            <w:r w:rsidRPr="00D476EA">
              <w:rPr>
                <w:lang w:val="ru-RU"/>
              </w:rPr>
              <w:t>Лопухина</w:t>
            </w:r>
            <w:r w:rsidRPr="00D476EA">
              <w:rPr>
                <w:spacing w:val="-2"/>
                <w:lang w:val="ru-RU"/>
              </w:rPr>
              <w:t xml:space="preserve"> </w:t>
            </w:r>
            <w:r w:rsidRPr="00D476EA">
              <w:rPr>
                <w:lang w:val="ru-RU"/>
              </w:rPr>
              <w:t>И.С.</w:t>
            </w:r>
            <w:r w:rsidRPr="00D476EA">
              <w:rPr>
                <w:spacing w:val="-1"/>
                <w:lang w:val="ru-RU"/>
              </w:rPr>
              <w:t xml:space="preserve"> </w:t>
            </w:r>
            <w:r w:rsidRPr="00D476EA">
              <w:rPr>
                <w:lang w:val="ru-RU"/>
              </w:rPr>
              <w:t>550</w:t>
            </w:r>
            <w:r w:rsidRPr="00D476EA">
              <w:rPr>
                <w:spacing w:val="-1"/>
                <w:lang w:val="ru-RU"/>
              </w:rPr>
              <w:t xml:space="preserve"> </w:t>
            </w:r>
            <w:r w:rsidRPr="00D476EA">
              <w:rPr>
                <w:lang w:val="ru-RU"/>
              </w:rPr>
              <w:t>упражнений</w:t>
            </w:r>
            <w:r w:rsidRPr="00D476EA">
              <w:rPr>
                <w:spacing w:val="-3"/>
                <w:lang w:val="ru-RU"/>
              </w:rPr>
              <w:t xml:space="preserve"> </w:t>
            </w:r>
            <w:r w:rsidRPr="00D476EA">
              <w:rPr>
                <w:lang w:val="ru-RU"/>
              </w:rPr>
              <w:t>для</w:t>
            </w:r>
            <w:r w:rsidRPr="00D476EA">
              <w:rPr>
                <w:spacing w:val="-1"/>
                <w:lang w:val="ru-RU"/>
              </w:rPr>
              <w:t xml:space="preserve"> </w:t>
            </w:r>
            <w:r w:rsidRPr="00D476EA">
              <w:rPr>
                <w:lang w:val="ru-RU"/>
              </w:rPr>
              <w:t>развития</w:t>
            </w:r>
            <w:r w:rsidRPr="00D476EA">
              <w:rPr>
                <w:spacing w:val="-3"/>
                <w:lang w:val="ru-RU"/>
              </w:rPr>
              <w:t xml:space="preserve"> </w:t>
            </w:r>
            <w:r w:rsidRPr="00D476EA">
              <w:rPr>
                <w:lang w:val="ru-RU"/>
              </w:rPr>
              <w:t>речи.</w:t>
            </w:r>
            <w:r w:rsidRPr="00D476EA">
              <w:rPr>
                <w:spacing w:val="-5"/>
                <w:lang w:val="ru-RU"/>
              </w:rPr>
              <w:t xml:space="preserve"> </w:t>
            </w:r>
            <w:r w:rsidRPr="00D476EA">
              <w:rPr>
                <w:lang w:val="ru-RU"/>
              </w:rPr>
              <w:t>–</w:t>
            </w:r>
            <w:r w:rsidRPr="00D476EA">
              <w:rPr>
                <w:spacing w:val="-1"/>
                <w:lang w:val="ru-RU"/>
              </w:rPr>
              <w:t xml:space="preserve"> </w:t>
            </w:r>
            <w:r w:rsidRPr="00D476EA">
              <w:rPr>
                <w:lang w:val="ru-RU"/>
              </w:rPr>
              <w:t>С.-Пб.: КАРО,</w:t>
            </w:r>
            <w:r w:rsidRPr="00D476EA">
              <w:rPr>
                <w:spacing w:val="-2"/>
                <w:lang w:val="ru-RU"/>
              </w:rPr>
              <w:t xml:space="preserve"> </w:t>
            </w:r>
            <w:r w:rsidRPr="00D476EA">
              <w:rPr>
                <w:lang w:val="ru-RU"/>
              </w:rPr>
              <w:t>2004</w:t>
            </w:r>
          </w:p>
        </w:tc>
      </w:tr>
      <w:tr w:rsidR="00D476EA" w14:paraId="61AC6201" w14:textId="77777777" w:rsidTr="00D476EA">
        <w:trPr>
          <w:trHeight w:val="275"/>
        </w:trPr>
        <w:tc>
          <w:tcPr>
            <w:tcW w:w="559" w:type="dxa"/>
          </w:tcPr>
          <w:p w14:paraId="16D75B4D" w14:textId="77777777" w:rsidR="00D476EA" w:rsidRDefault="00D476EA" w:rsidP="00D476EA">
            <w:pPr>
              <w:pStyle w:val="TableParagraph"/>
              <w:spacing w:line="256" w:lineRule="exact"/>
              <w:ind w:left="30"/>
              <w:rPr>
                <w:sz w:val="24"/>
              </w:rPr>
            </w:pPr>
            <w:r>
              <w:rPr>
                <w:sz w:val="24"/>
              </w:rPr>
              <w:t>27.</w:t>
            </w:r>
          </w:p>
        </w:tc>
        <w:tc>
          <w:tcPr>
            <w:tcW w:w="9042" w:type="dxa"/>
          </w:tcPr>
          <w:p w14:paraId="5ED6634D" w14:textId="77777777" w:rsidR="00D476EA" w:rsidRPr="00D476EA" w:rsidRDefault="00D476EA" w:rsidP="00D476EA">
            <w:pPr>
              <w:pStyle w:val="TableParagraph"/>
              <w:spacing w:line="247" w:lineRule="exact"/>
              <w:rPr>
                <w:lang w:val="ru-RU"/>
              </w:rPr>
            </w:pPr>
            <w:r w:rsidRPr="00D476EA">
              <w:rPr>
                <w:lang w:val="ru-RU"/>
              </w:rPr>
              <w:t>Миронова</w:t>
            </w:r>
            <w:r w:rsidRPr="00D476EA">
              <w:rPr>
                <w:spacing w:val="-2"/>
                <w:lang w:val="ru-RU"/>
              </w:rPr>
              <w:t xml:space="preserve"> </w:t>
            </w:r>
            <w:r w:rsidRPr="00D476EA">
              <w:rPr>
                <w:lang w:val="ru-RU"/>
              </w:rPr>
              <w:t>С.А.</w:t>
            </w:r>
            <w:r w:rsidRPr="00D476EA">
              <w:rPr>
                <w:spacing w:val="-2"/>
                <w:lang w:val="ru-RU"/>
              </w:rPr>
              <w:t xml:space="preserve"> </w:t>
            </w:r>
            <w:r w:rsidRPr="00D476EA">
              <w:rPr>
                <w:lang w:val="ru-RU"/>
              </w:rPr>
              <w:t>Развитие</w:t>
            </w:r>
            <w:r w:rsidRPr="00D476EA">
              <w:rPr>
                <w:spacing w:val="-5"/>
                <w:lang w:val="ru-RU"/>
              </w:rPr>
              <w:t xml:space="preserve"> </w:t>
            </w:r>
            <w:r w:rsidRPr="00D476EA">
              <w:rPr>
                <w:lang w:val="ru-RU"/>
              </w:rPr>
              <w:t>речи</w:t>
            </w:r>
            <w:r w:rsidRPr="00D476EA">
              <w:rPr>
                <w:spacing w:val="-3"/>
                <w:lang w:val="ru-RU"/>
              </w:rPr>
              <w:t xml:space="preserve"> </w:t>
            </w:r>
            <w:r w:rsidRPr="00D476EA">
              <w:rPr>
                <w:lang w:val="ru-RU"/>
              </w:rPr>
              <w:t>дошкольников</w:t>
            </w:r>
            <w:r w:rsidRPr="00D476EA">
              <w:rPr>
                <w:spacing w:val="-2"/>
                <w:lang w:val="ru-RU"/>
              </w:rPr>
              <w:t xml:space="preserve"> </w:t>
            </w:r>
            <w:r w:rsidRPr="00D476EA">
              <w:rPr>
                <w:lang w:val="ru-RU"/>
              </w:rPr>
              <w:t>на</w:t>
            </w:r>
            <w:r w:rsidRPr="00D476EA">
              <w:rPr>
                <w:spacing w:val="-2"/>
                <w:lang w:val="ru-RU"/>
              </w:rPr>
              <w:t xml:space="preserve"> </w:t>
            </w:r>
            <w:r w:rsidRPr="00D476EA">
              <w:rPr>
                <w:lang w:val="ru-RU"/>
              </w:rPr>
              <w:t>логопедических</w:t>
            </w:r>
            <w:r w:rsidRPr="00D476EA">
              <w:rPr>
                <w:spacing w:val="-2"/>
                <w:lang w:val="ru-RU"/>
              </w:rPr>
              <w:t xml:space="preserve"> </w:t>
            </w:r>
            <w:r w:rsidRPr="00D476EA">
              <w:rPr>
                <w:lang w:val="ru-RU"/>
              </w:rPr>
              <w:t>занятиях</w:t>
            </w:r>
          </w:p>
        </w:tc>
      </w:tr>
      <w:tr w:rsidR="00D476EA" w14:paraId="74E4E5EE" w14:textId="77777777" w:rsidTr="00D476EA">
        <w:trPr>
          <w:trHeight w:val="505"/>
        </w:trPr>
        <w:tc>
          <w:tcPr>
            <w:tcW w:w="559" w:type="dxa"/>
          </w:tcPr>
          <w:p w14:paraId="2D38A2D2" w14:textId="77777777" w:rsidR="00D476EA" w:rsidRDefault="00D476EA" w:rsidP="00D476EA">
            <w:pPr>
              <w:pStyle w:val="TableParagraph"/>
              <w:spacing w:line="268" w:lineRule="exact"/>
              <w:ind w:left="30"/>
              <w:rPr>
                <w:sz w:val="24"/>
              </w:rPr>
            </w:pPr>
            <w:r>
              <w:rPr>
                <w:sz w:val="24"/>
              </w:rPr>
              <w:t>28.</w:t>
            </w:r>
          </w:p>
        </w:tc>
        <w:tc>
          <w:tcPr>
            <w:tcW w:w="9042" w:type="dxa"/>
          </w:tcPr>
          <w:p w14:paraId="70CB1FB0" w14:textId="77777777" w:rsidR="00D476EA" w:rsidRPr="00D476EA" w:rsidRDefault="00D476EA" w:rsidP="00D476EA">
            <w:pPr>
              <w:pStyle w:val="TableParagraph"/>
              <w:spacing w:line="246" w:lineRule="exact"/>
              <w:rPr>
                <w:lang w:val="ru-RU"/>
              </w:rPr>
            </w:pPr>
            <w:r w:rsidRPr="00D476EA">
              <w:rPr>
                <w:lang w:val="ru-RU"/>
              </w:rPr>
              <w:t>Нищева</w:t>
            </w:r>
            <w:r w:rsidRPr="00D476EA">
              <w:rPr>
                <w:spacing w:val="49"/>
                <w:lang w:val="ru-RU"/>
              </w:rPr>
              <w:t xml:space="preserve"> </w:t>
            </w:r>
            <w:r w:rsidRPr="00D476EA">
              <w:rPr>
                <w:lang w:val="ru-RU"/>
              </w:rPr>
              <w:t>Н.В.</w:t>
            </w:r>
            <w:r w:rsidRPr="00D476EA">
              <w:rPr>
                <w:spacing w:val="49"/>
                <w:lang w:val="ru-RU"/>
              </w:rPr>
              <w:t xml:space="preserve"> </w:t>
            </w:r>
            <w:r w:rsidRPr="00D476EA">
              <w:rPr>
                <w:lang w:val="ru-RU"/>
              </w:rPr>
              <w:t>Играйка.</w:t>
            </w:r>
            <w:r w:rsidRPr="00D476EA">
              <w:rPr>
                <w:spacing w:val="46"/>
                <w:lang w:val="ru-RU"/>
              </w:rPr>
              <w:t xml:space="preserve"> </w:t>
            </w:r>
            <w:r w:rsidRPr="00D476EA">
              <w:rPr>
                <w:lang w:val="ru-RU"/>
              </w:rPr>
              <w:t>Восемь</w:t>
            </w:r>
            <w:r w:rsidRPr="00D476EA">
              <w:rPr>
                <w:spacing w:val="48"/>
                <w:lang w:val="ru-RU"/>
              </w:rPr>
              <w:t xml:space="preserve"> </w:t>
            </w:r>
            <w:r w:rsidRPr="00D476EA">
              <w:rPr>
                <w:lang w:val="ru-RU"/>
              </w:rPr>
              <w:t>игр</w:t>
            </w:r>
            <w:r w:rsidRPr="00D476EA">
              <w:rPr>
                <w:spacing w:val="49"/>
                <w:lang w:val="ru-RU"/>
              </w:rPr>
              <w:t xml:space="preserve"> </w:t>
            </w:r>
            <w:r w:rsidRPr="00D476EA">
              <w:rPr>
                <w:lang w:val="ru-RU"/>
              </w:rPr>
              <w:t>для</w:t>
            </w:r>
            <w:r w:rsidRPr="00D476EA">
              <w:rPr>
                <w:spacing w:val="49"/>
                <w:lang w:val="ru-RU"/>
              </w:rPr>
              <w:t xml:space="preserve"> </w:t>
            </w:r>
            <w:r w:rsidRPr="00D476EA">
              <w:rPr>
                <w:lang w:val="ru-RU"/>
              </w:rPr>
              <w:t>развития</w:t>
            </w:r>
            <w:r w:rsidRPr="00D476EA">
              <w:rPr>
                <w:spacing w:val="48"/>
                <w:lang w:val="ru-RU"/>
              </w:rPr>
              <w:t xml:space="preserve"> </w:t>
            </w:r>
            <w:r w:rsidRPr="00D476EA">
              <w:rPr>
                <w:lang w:val="ru-RU"/>
              </w:rPr>
              <w:t>речи</w:t>
            </w:r>
            <w:r w:rsidRPr="00D476EA">
              <w:rPr>
                <w:spacing w:val="49"/>
                <w:lang w:val="ru-RU"/>
              </w:rPr>
              <w:t xml:space="preserve"> </w:t>
            </w:r>
            <w:r w:rsidRPr="00D476EA">
              <w:rPr>
                <w:lang w:val="ru-RU"/>
              </w:rPr>
              <w:t>дошкольников.</w:t>
            </w:r>
            <w:r w:rsidRPr="00D476EA">
              <w:rPr>
                <w:spacing w:val="54"/>
                <w:lang w:val="ru-RU"/>
              </w:rPr>
              <w:t xml:space="preserve"> </w:t>
            </w:r>
            <w:r w:rsidRPr="00D476EA">
              <w:rPr>
                <w:lang w:val="ru-RU"/>
              </w:rPr>
              <w:t>–</w:t>
            </w:r>
            <w:r w:rsidRPr="00D476EA">
              <w:rPr>
                <w:spacing w:val="47"/>
                <w:lang w:val="ru-RU"/>
              </w:rPr>
              <w:t xml:space="preserve"> </w:t>
            </w:r>
            <w:r w:rsidRPr="00D476EA">
              <w:rPr>
                <w:lang w:val="ru-RU"/>
              </w:rPr>
              <w:t>С.-Пб.:</w:t>
            </w:r>
            <w:r w:rsidRPr="00D476EA">
              <w:rPr>
                <w:spacing w:val="50"/>
                <w:lang w:val="ru-RU"/>
              </w:rPr>
              <w:t xml:space="preserve"> </w:t>
            </w:r>
            <w:r w:rsidRPr="00D476EA">
              <w:rPr>
                <w:lang w:val="ru-RU"/>
              </w:rPr>
              <w:t>Детство-</w:t>
            </w:r>
          </w:p>
          <w:p w14:paraId="3B8B9521" w14:textId="77777777" w:rsidR="00D476EA" w:rsidRDefault="00D476EA" w:rsidP="00D476EA">
            <w:pPr>
              <w:pStyle w:val="TableParagraph"/>
              <w:spacing w:line="240" w:lineRule="exact"/>
            </w:pPr>
            <w:r>
              <w:t>Пресс,</w:t>
            </w:r>
            <w:r>
              <w:rPr>
                <w:spacing w:val="-1"/>
              </w:rPr>
              <w:t xml:space="preserve"> </w:t>
            </w:r>
            <w:r>
              <w:t>2002</w:t>
            </w:r>
          </w:p>
        </w:tc>
      </w:tr>
      <w:tr w:rsidR="00D476EA" w14:paraId="09C2619D" w14:textId="77777777" w:rsidTr="00D476EA">
        <w:trPr>
          <w:trHeight w:val="506"/>
        </w:trPr>
        <w:tc>
          <w:tcPr>
            <w:tcW w:w="559" w:type="dxa"/>
          </w:tcPr>
          <w:p w14:paraId="0C55DE97" w14:textId="77777777" w:rsidR="00D476EA" w:rsidRDefault="00D476EA" w:rsidP="00D476EA">
            <w:pPr>
              <w:pStyle w:val="TableParagraph"/>
              <w:spacing w:line="268" w:lineRule="exact"/>
              <w:ind w:left="30"/>
              <w:rPr>
                <w:sz w:val="24"/>
              </w:rPr>
            </w:pPr>
            <w:r>
              <w:rPr>
                <w:sz w:val="24"/>
              </w:rPr>
              <w:t>29.</w:t>
            </w:r>
          </w:p>
        </w:tc>
        <w:tc>
          <w:tcPr>
            <w:tcW w:w="9042" w:type="dxa"/>
          </w:tcPr>
          <w:p w14:paraId="5548F589" w14:textId="77777777" w:rsidR="00D476EA" w:rsidRPr="00D476EA" w:rsidRDefault="00D476EA" w:rsidP="00D476EA">
            <w:pPr>
              <w:pStyle w:val="TableParagraph"/>
              <w:spacing w:line="247" w:lineRule="exact"/>
              <w:rPr>
                <w:lang w:val="ru-RU"/>
              </w:rPr>
            </w:pPr>
            <w:r w:rsidRPr="00D476EA">
              <w:rPr>
                <w:lang w:val="ru-RU"/>
              </w:rPr>
              <w:t>Нищева</w:t>
            </w:r>
            <w:r w:rsidRPr="00D476EA">
              <w:rPr>
                <w:spacing w:val="8"/>
                <w:lang w:val="ru-RU"/>
              </w:rPr>
              <w:t xml:space="preserve"> </w:t>
            </w:r>
            <w:r w:rsidRPr="00D476EA">
              <w:rPr>
                <w:lang w:val="ru-RU"/>
              </w:rPr>
              <w:t>Н.В.</w:t>
            </w:r>
            <w:r w:rsidRPr="00D476EA">
              <w:rPr>
                <w:spacing w:val="8"/>
                <w:lang w:val="ru-RU"/>
              </w:rPr>
              <w:t xml:space="preserve"> </w:t>
            </w:r>
            <w:r w:rsidRPr="00D476EA">
              <w:rPr>
                <w:lang w:val="ru-RU"/>
              </w:rPr>
              <w:t>Конспекты</w:t>
            </w:r>
            <w:r w:rsidRPr="00D476EA">
              <w:rPr>
                <w:spacing w:val="5"/>
                <w:lang w:val="ru-RU"/>
              </w:rPr>
              <w:t xml:space="preserve"> </w:t>
            </w:r>
            <w:r w:rsidRPr="00D476EA">
              <w:rPr>
                <w:lang w:val="ru-RU"/>
              </w:rPr>
              <w:t>подгрупповых</w:t>
            </w:r>
            <w:r w:rsidRPr="00D476EA">
              <w:rPr>
                <w:spacing w:val="8"/>
                <w:lang w:val="ru-RU"/>
              </w:rPr>
              <w:t xml:space="preserve"> </w:t>
            </w:r>
            <w:r w:rsidRPr="00D476EA">
              <w:rPr>
                <w:lang w:val="ru-RU"/>
              </w:rPr>
              <w:t>логопедических</w:t>
            </w:r>
            <w:r w:rsidRPr="00D476EA">
              <w:rPr>
                <w:spacing w:val="7"/>
                <w:lang w:val="ru-RU"/>
              </w:rPr>
              <w:t xml:space="preserve"> </w:t>
            </w:r>
            <w:r w:rsidRPr="00D476EA">
              <w:rPr>
                <w:lang w:val="ru-RU"/>
              </w:rPr>
              <w:t>занятий</w:t>
            </w:r>
            <w:r w:rsidRPr="00D476EA">
              <w:rPr>
                <w:spacing w:val="6"/>
                <w:lang w:val="ru-RU"/>
              </w:rPr>
              <w:t xml:space="preserve"> </w:t>
            </w:r>
            <w:r w:rsidRPr="00D476EA">
              <w:rPr>
                <w:lang w:val="ru-RU"/>
              </w:rPr>
              <w:t>в</w:t>
            </w:r>
            <w:r w:rsidRPr="00D476EA">
              <w:rPr>
                <w:spacing w:val="7"/>
                <w:lang w:val="ru-RU"/>
              </w:rPr>
              <w:t xml:space="preserve"> </w:t>
            </w:r>
            <w:r w:rsidRPr="00D476EA">
              <w:rPr>
                <w:lang w:val="ru-RU"/>
              </w:rPr>
              <w:t>средней</w:t>
            </w:r>
            <w:r w:rsidRPr="00D476EA">
              <w:rPr>
                <w:spacing w:val="7"/>
                <w:lang w:val="ru-RU"/>
              </w:rPr>
              <w:t xml:space="preserve"> </w:t>
            </w:r>
            <w:r w:rsidRPr="00D476EA">
              <w:rPr>
                <w:lang w:val="ru-RU"/>
              </w:rPr>
              <w:t>группе</w:t>
            </w:r>
            <w:r w:rsidRPr="00D476EA">
              <w:rPr>
                <w:spacing w:val="8"/>
                <w:lang w:val="ru-RU"/>
              </w:rPr>
              <w:t xml:space="preserve"> </w:t>
            </w:r>
            <w:r w:rsidRPr="00D476EA">
              <w:rPr>
                <w:lang w:val="ru-RU"/>
              </w:rPr>
              <w:t>для</w:t>
            </w:r>
            <w:r w:rsidRPr="00D476EA">
              <w:rPr>
                <w:spacing w:val="8"/>
                <w:lang w:val="ru-RU"/>
              </w:rPr>
              <w:t xml:space="preserve"> </w:t>
            </w:r>
            <w:r w:rsidRPr="00D476EA">
              <w:rPr>
                <w:lang w:val="ru-RU"/>
              </w:rPr>
              <w:t>детей</w:t>
            </w:r>
          </w:p>
          <w:p w14:paraId="6B0068D3" w14:textId="77777777" w:rsidR="00D476EA" w:rsidRPr="00D476EA" w:rsidRDefault="00D476EA" w:rsidP="00D476EA">
            <w:pPr>
              <w:pStyle w:val="TableParagraph"/>
              <w:spacing w:line="240" w:lineRule="exact"/>
              <w:rPr>
                <w:lang w:val="ru-RU"/>
              </w:rPr>
            </w:pPr>
            <w:r w:rsidRPr="00D476EA">
              <w:rPr>
                <w:lang w:val="ru-RU"/>
              </w:rPr>
              <w:t>с</w:t>
            </w:r>
            <w:r w:rsidRPr="00D476EA">
              <w:rPr>
                <w:spacing w:val="-2"/>
                <w:lang w:val="ru-RU"/>
              </w:rPr>
              <w:t xml:space="preserve"> </w:t>
            </w:r>
            <w:r w:rsidRPr="00D476EA">
              <w:rPr>
                <w:lang w:val="ru-RU"/>
              </w:rPr>
              <w:t>ОНР.</w:t>
            </w:r>
            <w:r w:rsidRPr="00D476EA">
              <w:rPr>
                <w:spacing w:val="-2"/>
                <w:lang w:val="ru-RU"/>
              </w:rPr>
              <w:t xml:space="preserve"> </w:t>
            </w:r>
            <w:r w:rsidRPr="00D476EA">
              <w:rPr>
                <w:lang w:val="ru-RU"/>
              </w:rPr>
              <w:t>–</w:t>
            </w:r>
            <w:r w:rsidRPr="00D476EA">
              <w:rPr>
                <w:spacing w:val="-1"/>
                <w:lang w:val="ru-RU"/>
              </w:rPr>
              <w:t xml:space="preserve"> </w:t>
            </w:r>
            <w:r w:rsidRPr="00D476EA">
              <w:rPr>
                <w:lang w:val="ru-RU"/>
              </w:rPr>
              <w:t>С.-Пб.: Детство-Пресс,</w:t>
            </w:r>
            <w:r w:rsidRPr="00D476EA">
              <w:rPr>
                <w:spacing w:val="-1"/>
                <w:lang w:val="ru-RU"/>
              </w:rPr>
              <w:t xml:space="preserve"> </w:t>
            </w:r>
            <w:r w:rsidRPr="00D476EA">
              <w:rPr>
                <w:lang w:val="ru-RU"/>
              </w:rPr>
              <w:t>2006</w:t>
            </w:r>
          </w:p>
        </w:tc>
      </w:tr>
      <w:tr w:rsidR="00D476EA" w14:paraId="539DDC54" w14:textId="77777777" w:rsidTr="00D476EA">
        <w:trPr>
          <w:trHeight w:val="505"/>
        </w:trPr>
        <w:tc>
          <w:tcPr>
            <w:tcW w:w="559" w:type="dxa"/>
          </w:tcPr>
          <w:p w14:paraId="01277A5D" w14:textId="77777777" w:rsidR="00D476EA" w:rsidRDefault="00D476EA" w:rsidP="00D476EA">
            <w:pPr>
              <w:pStyle w:val="TableParagraph"/>
              <w:spacing w:line="268" w:lineRule="exact"/>
              <w:ind w:left="30"/>
              <w:rPr>
                <w:sz w:val="24"/>
              </w:rPr>
            </w:pPr>
            <w:r>
              <w:rPr>
                <w:sz w:val="24"/>
              </w:rPr>
              <w:t>30.</w:t>
            </w:r>
          </w:p>
        </w:tc>
        <w:tc>
          <w:tcPr>
            <w:tcW w:w="9042" w:type="dxa"/>
          </w:tcPr>
          <w:p w14:paraId="628DE958" w14:textId="77777777" w:rsidR="00D476EA" w:rsidRPr="00D476EA" w:rsidRDefault="00D476EA" w:rsidP="00D476EA">
            <w:pPr>
              <w:pStyle w:val="TableParagraph"/>
              <w:spacing w:line="246" w:lineRule="exact"/>
              <w:rPr>
                <w:lang w:val="ru-RU"/>
              </w:rPr>
            </w:pPr>
            <w:r w:rsidRPr="00D476EA">
              <w:rPr>
                <w:lang w:val="ru-RU"/>
              </w:rPr>
              <w:t>Нищева</w:t>
            </w:r>
            <w:r w:rsidRPr="00D476EA">
              <w:rPr>
                <w:spacing w:val="5"/>
                <w:lang w:val="ru-RU"/>
              </w:rPr>
              <w:t xml:space="preserve"> </w:t>
            </w:r>
            <w:r w:rsidRPr="00D476EA">
              <w:rPr>
                <w:lang w:val="ru-RU"/>
              </w:rPr>
              <w:t>Н.В.</w:t>
            </w:r>
            <w:r w:rsidRPr="00D476EA">
              <w:rPr>
                <w:spacing w:val="5"/>
                <w:lang w:val="ru-RU"/>
              </w:rPr>
              <w:t xml:space="preserve"> </w:t>
            </w:r>
            <w:r w:rsidRPr="00D476EA">
              <w:rPr>
                <w:lang w:val="ru-RU"/>
              </w:rPr>
              <w:t>Конспекты подгрупповых</w:t>
            </w:r>
            <w:r w:rsidRPr="00D476EA">
              <w:rPr>
                <w:spacing w:val="6"/>
                <w:lang w:val="ru-RU"/>
              </w:rPr>
              <w:t xml:space="preserve"> </w:t>
            </w:r>
            <w:r w:rsidRPr="00D476EA">
              <w:rPr>
                <w:lang w:val="ru-RU"/>
              </w:rPr>
              <w:t>логопедических</w:t>
            </w:r>
            <w:r w:rsidRPr="00D476EA">
              <w:rPr>
                <w:spacing w:val="2"/>
                <w:lang w:val="ru-RU"/>
              </w:rPr>
              <w:t xml:space="preserve"> </w:t>
            </w:r>
            <w:r w:rsidRPr="00D476EA">
              <w:rPr>
                <w:lang w:val="ru-RU"/>
              </w:rPr>
              <w:t>занятий</w:t>
            </w:r>
            <w:r w:rsidRPr="00D476EA">
              <w:rPr>
                <w:spacing w:val="4"/>
                <w:lang w:val="ru-RU"/>
              </w:rPr>
              <w:t xml:space="preserve"> </w:t>
            </w:r>
            <w:r w:rsidRPr="00D476EA">
              <w:rPr>
                <w:lang w:val="ru-RU"/>
              </w:rPr>
              <w:t>в</w:t>
            </w:r>
            <w:r w:rsidRPr="00D476EA">
              <w:rPr>
                <w:spacing w:val="5"/>
                <w:lang w:val="ru-RU"/>
              </w:rPr>
              <w:t xml:space="preserve"> </w:t>
            </w:r>
            <w:r w:rsidRPr="00D476EA">
              <w:rPr>
                <w:lang w:val="ru-RU"/>
              </w:rPr>
              <w:t>старшей</w:t>
            </w:r>
            <w:r w:rsidRPr="00D476EA">
              <w:rPr>
                <w:spacing w:val="2"/>
                <w:lang w:val="ru-RU"/>
              </w:rPr>
              <w:t xml:space="preserve"> </w:t>
            </w:r>
            <w:r w:rsidRPr="00D476EA">
              <w:rPr>
                <w:lang w:val="ru-RU"/>
              </w:rPr>
              <w:t>группе</w:t>
            </w:r>
            <w:r w:rsidRPr="00D476EA">
              <w:rPr>
                <w:spacing w:val="5"/>
                <w:lang w:val="ru-RU"/>
              </w:rPr>
              <w:t xml:space="preserve"> </w:t>
            </w:r>
            <w:r w:rsidRPr="00D476EA">
              <w:rPr>
                <w:lang w:val="ru-RU"/>
              </w:rPr>
              <w:t>для</w:t>
            </w:r>
            <w:r w:rsidRPr="00D476EA">
              <w:rPr>
                <w:spacing w:val="5"/>
                <w:lang w:val="ru-RU"/>
              </w:rPr>
              <w:t xml:space="preserve"> </w:t>
            </w:r>
            <w:r w:rsidRPr="00D476EA">
              <w:rPr>
                <w:lang w:val="ru-RU"/>
              </w:rPr>
              <w:t>детей</w:t>
            </w:r>
          </w:p>
          <w:p w14:paraId="793DD193" w14:textId="77777777" w:rsidR="00D476EA" w:rsidRPr="00D476EA" w:rsidRDefault="00D476EA" w:rsidP="00D476EA">
            <w:pPr>
              <w:pStyle w:val="TableParagraph"/>
              <w:spacing w:line="240" w:lineRule="exact"/>
              <w:rPr>
                <w:lang w:val="ru-RU"/>
              </w:rPr>
            </w:pPr>
            <w:r w:rsidRPr="00D476EA">
              <w:rPr>
                <w:lang w:val="ru-RU"/>
              </w:rPr>
              <w:t>с</w:t>
            </w:r>
            <w:r w:rsidRPr="00D476EA">
              <w:rPr>
                <w:spacing w:val="-2"/>
                <w:lang w:val="ru-RU"/>
              </w:rPr>
              <w:t xml:space="preserve"> </w:t>
            </w:r>
            <w:r w:rsidRPr="00D476EA">
              <w:rPr>
                <w:lang w:val="ru-RU"/>
              </w:rPr>
              <w:t>ОНР.</w:t>
            </w:r>
            <w:r w:rsidRPr="00D476EA">
              <w:rPr>
                <w:spacing w:val="-2"/>
                <w:lang w:val="ru-RU"/>
              </w:rPr>
              <w:t xml:space="preserve"> </w:t>
            </w:r>
            <w:r w:rsidRPr="00D476EA">
              <w:rPr>
                <w:lang w:val="ru-RU"/>
              </w:rPr>
              <w:t>–</w:t>
            </w:r>
            <w:r w:rsidRPr="00D476EA">
              <w:rPr>
                <w:spacing w:val="-1"/>
                <w:lang w:val="ru-RU"/>
              </w:rPr>
              <w:t xml:space="preserve"> </w:t>
            </w:r>
            <w:r w:rsidRPr="00D476EA">
              <w:rPr>
                <w:lang w:val="ru-RU"/>
              </w:rPr>
              <w:t>С.-Пб.: Детство-Пресс,</w:t>
            </w:r>
            <w:r w:rsidRPr="00D476EA">
              <w:rPr>
                <w:spacing w:val="-1"/>
                <w:lang w:val="ru-RU"/>
              </w:rPr>
              <w:t xml:space="preserve"> </w:t>
            </w:r>
            <w:r w:rsidRPr="00D476EA">
              <w:rPr>
                <w:lang w:val="ru-RU"/>
              </w:rPr>
              <w:t>2006</w:t>
            </w:r>
          </w:p>
        </w:tc>
      </w:tr>
      <w:tr w:rsidR="00D476EA" w14:paraId="7A4F1AE3" w14:textId="77777777" w:rsidTr="00D476EA">
        <w:trPr>
          <w:trHeight w:val="506"/>
        </w:trPr>
        <w:tc>
          <w:tcPr>
            <w:tcW w:w="559" w:type="dxa"/>
          </w:tcPr>
          <w:p w14:paraId="6A1A59F4" w14:textId="77777777" w:rsidR="00D476EA" w:rsidRDefault="00D476EA" w:rsidP="00D476EA">
            <w:pPr>
              <w:pStyle w:val="TableParagraph"/>
              <w:spacing w:line="268" w:lineRule="exact"/>
              <w:ind w:left="30"/>
              <w:rPr>
                <w:sz w:val="24"/>
              </w:rPr>
            </w:pPr>
            <w:r>
              <w:rPr>
                <w:sz w:val="24"/>
              </w:rPr>
              <w:t>31.</w:t>
            </w:r>
          </w:p>
        </w:tc>
        <w:tc>
          <w:tcPr>
            <w:tcW w:w="9042" w:type="dxa"/>
          </w:tcPr>
          <w:p w14:paraId="0FF9E4DF" w14:textId="77777777" w:rsidR="00D476EA" w:rsidRPr="00D476EA" w:rsidRDefault="00D476EA" w:rsidP="00D476EA">
            <w:pPr>
              <w:pStyle w:val="TableParagraph"/>
              <w:spacing w:line="246" w:lineRule="exact"/>
              <w:rPr>
                <w:lang w:val="ru-RU"/>
              </w:rPr>
            </w:pPr>
            <w:r w:rsidRPr="00D476EA">
              <w:rPr>
                <w:lang w:val="ru-RU"/>
              </w:rPr>
              <w:t>Нищева</w:t>
            </w:r>
            <w:r w:rsidRPr="00D476EA">
              <w:rPr>
                <w:spacing w:val="32"/>
                <w:lang w:val="ru-RU"/>
              </w:rPr>
              <w:t xml:space="preserve"> </w:t>
            </w:r>
            <w:r w:rsidRPr="00D476EA">
              <w:rPr>
                <w:lang w:val="ru-RU"/>
              </w:rPr>
              <w:t>Н.В.</w:t>
            </w:r>
            <w:r w:rsidRPr="00D476EA">
              <w:rPr>
                <w:spacing w:val="31"/>
                <w:lang w:val="ru-RU"/>
              </w:rPr>
              <w:t xml:space="preserve"> </w:t>
            </w:r>
            <w:r w:rsidRPr="00D476EA">
              <w:rPr>
                <w:lang w:val="ru-RU"/>
              </w:rPr>
              <w:t>Организация</w:t>
            </w:r>
            <w:r w:rsidRPr="00D476EA">
              <w:rPr>
                <w:spacing w:val="30"/>
                <w:lang w:val="ru-RU"/>
              </w:rPr>
              <w:t xml:space="preserve"> </w:t>
            </w:r>
            <w:r w:rsidRPr="00D476EA">
              <w:rPr>
                <w:lang w:val="ru-RU"/>
              </w:rPr>
              <w:t>коррекционно-развивающей</w:t>
            </w:r>
            <w:r w:rsidRPr="00D476EA">
              <w:rPr>
                <w:spacing w:val="28"/>
                <w:lang w:val="ru-RU"/>
              </w:rPr>
              <w:t xml:space="preserve"> </w:t>
            </w:r>
            <w:r w:rsidRPr="00D476EA">
              <w:rPr>
                <w:lang w:val="ru-RU"/>
              </w:rPr>
              <w:t>работы</w:t>
            </w:r>
            <w:r w:rsidRPr="00D476EA">
              <w:rPr>
                <w:spacing w:val="32"/>
                <w:lang w:val="ru-RU"/>
              </w:rPr>
              <w:t xml:space="preserve"> </w:t>
            </w:r>
            <w:r w:rsidRPr="00D476EA">
              <w:rPr>
                <w:lang w:val="ru-RU"/>
              </w:rPr>
              <w:t>в</w:t>
            </w:r>
            <w:r w:rsidRPr="00D476EA">
              <w:rPr>
                <w:spacing w:val="30"/>
                <w:lang w:val="ru-RU"/>
              </w:rPr>
              <w:t xml:space="preserve"> </w:t>
            </w:r>
            <w:r w:rsidRPr="00D476EA">
              <w:rPr>
                <w:lang w:val="ru-RU"/>
              </w:rPr>
              <w:t>младшей</w:t>
            </w:r>
            <w:r w:rsidRPr="00D476EA">
              <w:rPr>
                <w:spacing w:val="28"/>
                <w:lang w:val="ru-RU"/>
              </w:rPr>
              <w:t xml:space="preserve"> </w:t>
            </w:r>
            <w:r w:rsidRPr="00D476EA">
              <w:rPr>
                <w:lang w:val="ru-RU"/>
              </w:rPr>
              <w:t>логопедической</w:t>
            </w:r>
          </w:p>
          <w:p w14:paraId="00CE02D3" w14:textId="77777777" w:rsidR="00D476EA" w:rsidRPr="00D476EA" w:rsidRDefault="00D476EA" w:rsidP="00D476EA">
            <w:pPr>
              <w:pStyle w:val="TableParagraph"/>
              <w:spacing w:line="240" w:lineRule="exact"/>
              <w:rPr>
                <w:lang w:val="ru-RU"/>
              </w:rPr>
            </w:pPr>
            <w:r w:rsidRPr="00D476EA">
              <w:rPr>
                <w:lang w:val="ru-RU"/>
              </w:rPr>
              <w:t>группе</w:t>
            </w:r>
            <w:r w:rsidRPr="00D476EA">
              <w:rPr>
                <w:spacing w:val="-2"/>
                <w:lang w:val="ru-RU"/>
              </w:rPr>
              <w:t xml:space="preserve"> </w:t>
            </w:r>
            <w:r w:rsidRPr="00D476EA">
              <w:rPr>
                <w:lang w:val="ru-RU"/>
              </w:rPr>
              <w:t>детского</w:t>
            </w:r>
            <w:r w:rsidRPr="00D476EA">
              <w:rPr>
                <w:spacing w:val="-2"/>
                <w:lang w:val="ru-RU"/>
              </w:rPr>
              <w:t xml:space="preserve"> </w:t>
            </w:r>
            <w:r w:rsidRPr="00D476EA">
              <w:rPr>
                <w:lang w:val="ru-RU"/>
              </w:rPr>
              <w:t>сада.</w:t>
            </w:r>
            <w:r w:rsidRPr="00D476EA">
              <w:rPr>
                <w:spacing w:val="-1"/>
                <w:lang w:val="ru-RU"/>
              </w:rPr>
              <w:t xml:space="preserve"> </w:t>
            </w:r>
            <w:r w:rsidRPr="00D476EA">
              <w:rPr>
                <w:lang w:val="ru-RU"/>
              </w:rPr>
              <w:t>–</w:t>
            </w:r>
            <w:r w:rsidRPr="00D476EA">
              <w:rPr>
                <w:spacing w:val="-1"/>
                <w:lang w:val="ru-RU"/>
              </w:rPr>
              <w:t xml:space="preserve"> </w:t>
            </w:r>
            <w:r w:rsidRPr="00D476EA">
              <w:rPr>
                <w:lang w:val="ru-RU"/>
              </w:rPr>
              <w:t>С.-Пб.:</w:t>
            </w:r>
            <w:r w:rsidRPr="00D476EA">
              <w:rPr>
                <w:spacing w:val="-1"/>
                <w:lang w:val="ru-RU"/>
              </w:rPr>
              <w:t xml:space="preserve"> </w:t>
            </w:r>
            <w:r w:rsidRPr="00D476EA">
              <w:rPr>
                <w:lang w:val="ru-RU"/>
              </w:rPr>
              <w:t>Детство-Пресс,</w:t>
            </w:r>
            <w:r w:rsidRPr="00D476EA">
              <w:rPr>
                <w:spacing w:val="-2"/>
                <w:lang w:val="ru-RU"/>
              </w:rPr>
              <w:t xml:space="preserve"> </w:t>
            </w:r>
            <w:r w:rsidRPr="00D476EA">
              <w:rPr>
                <w:lang w:val="ru-RU"/>
              </w:rPr>
              <w:t>2006</w:t>
            </w:r>
          </w:p>
        </w:tc>
      </w:tr>
      <w:tr w:rsidR="00D476EA" w14:paraId="11DC8426" w14:textId="77777777" w:rsidTr="00D476EA">
        <w:trPr>
          <w:trHeight w:val="275"/>
        </w:trPr>
        <w:tc>
          <w:tcPr>
            <w:tcW w:w="559" w:type="dxa"/>
          </w:tcPr>
          <w:p w14:paraId="47C7662F" w14:textId="77777777" w:rsidR="00D476EA" w:rsidRDefault="00D476EA" w:rsidP="00D476EA">
            <w:pPr>
              <w:pStyle w:val="TableParagraph"/>
              <w:spacing w:line="256" w:lineRule="exact"/>
              <w:ind w:left="30"/>
              <w:rPr>
                <w:sz w:val="24"/>
              </w:rPr>
            </w:pPr>
            <w:r>
              <w:rPr>
                <w:sz w:val="24"/>
              </w:rPr>
              <w:t>32.</w:t>
            </w:r>
          </w:p>
        </w:tc>
        <w:tc>
          <w:tcPr>
            <w:tcW w:w="9042" w:type="dxa"/>
          </w:tcPr>
          <w:p w14:paraId="47A7F7DC" w14:textId="77777777" w:rsidR="00D476EA" w:rsidRPr="00D476EA" w:rsidRDefault="00D476EA" w:rsidP="00D476EA">
            <w:pPr>
              <w:pStyle w:val="TableParagraph"/>
              <w:spacing w:line="247" w:lineRule="exact"/>
              <w:rPr>
                <w:lang w:val="ru-RU"/>
              </w:rPr>
            </w:pPr>
            <w:r w:rsidRPr="00D476EA">
              <w:rPr>
                <w:lang w:val="ru-RU"/>
              </w:rPr>
              <w:t>Нищева</w:t>
            </w:r>
            <w:r w:rsidRPr="00D476EA">
              <w:rPr>
                <w:spacing w:val="-2"/>
                <w:lang w:val="ru-RU"/>
              </w:rPr>
              <w:t xml:space="preserve"> </w:t>
            </w:r>
            <w:r w:rsidRPr="00D476EA">
              <w:rPr>
                <w:lang w:val="ru-RU"/>
              </w:rPr>
              <w:t>Н.В.</w:t>
            </w:r>
            <w:r w:rsidRPr="00D476EA">
              <w:rPr>
                <w:spacing w:val="-2"/>
                <w:lang w:val="ru-RU"/>
              </w:rPr>
              <w:t xml:space="preserve"> </w:t>
            </w:r>
            <w:r w:rsidRPr="00D476EA">
              <w:rPr>
                <w:lang w:val="ru-RU"/>
              </w:rPr>
              <w:t>Предметно-пространственная</w:t>
            </w:r>
            <w:r w:rsidRPr="00D476EA">
              <w:rPr>
                <w:spacing w:val="-2"/>
                <w:lang w:val="ru-RU"/>
              </w:rPr>
              <w:t xml:space="preserve"> </w:t>
            </w:r>
            <w:r w:rsidRPr="00D476EA">
              <w:rPr>
                <w:lang w:val="ru-RU"/>
              </w:rPr>
              <w:t>развивающая</w:t>
            </w:r>
            <w:r w:rsidRPr="00D476EA">
              <w:rPr>
                <w:spacing w:val="-2"/>
                <w:lang w:val="ru-RU"/>
              </w:rPr>
              <w:t xml:space="preserve"> </w:t>
            </w:r>
            <w:r w:rsidRPr="00D476EA">
              <w:rPr>
                <w:lang w:val="ru-RU"/>
              </w:rPr>
              <w:t>среда</w:t>
            </w:r>
            <w:r w:rsidRPr="00D476EA">
              <w:rPr>
                <w:spacing w:val="-2"/>
                <w:lang w:val="ru-RU"/>
              </w:rPr>
              <w:t xml:space="preserve"> </w:t>
            </w:r>
            <w:r w:rsidRPr="00D476EA">
              <w:rPr>
                <w:lang w:val="ru-RU"/>
              </w:rPr>
              <w:t>в</w:t>
            </w:r>
            <w:r w:rsidRPr="00D476EA">
              <w:rPr>
                <w:spacing w:val="-3"/>
                <w:lang w:val="ru-RU"/>
              </w:rPr>
              <w:t xml:space="preserve"> </w:t>
            </w:r>
            <w:r w:rsidRPr="00D476EA">
              <w:rPr>
                <w:lang w:val="ru-RU"/>
              </w:rPr>
              <w:t>детском</w:t>
            </w:r>
            <w:r w:rsidRPr="00D476EA">
              <w:rPr>
                <w:spacing w:val="-5"/>
                <w:lang w:val="ru-RU"/>
              </w:rPr>
              <w:t xml:space="preserve"> </w:t>
            </w:r>
            <w:r w:rsidRPr="00D476EA">
              <w:rPr>
                <w:lang w:val="ru-RU"/>
              </w:rPr>
              <w:t>саду.</w:t>
            </w:r>
            <w:r w:rsidRPr="00D476EA">
              <w:rPr>
                <w:spacing w:val="-1"/>
                <w:lang w:val="ru-RU"/>
              </w:rPr>
              <w:t xml:space="preserve"> </w:t>
            </w:r>
            <w:r w:rsidRPr="00D476EA">
              <w:rPr>
                <w:lang w:val="ru-RU"/>
              </w:rPr>
              <w:t>–</w:t>
            </w:r>
            <w:r w:rsidRPr="00D476EA">
              <w:rPr>
                <w:spacing w:val="-2"/>
                <w:lang w:val="ru-RU"/>
              </w:rPr>
              <w:t xml:space="preserve"> </w:t>
            </w:r>
            <w:r w:rsidRPr="00D476EA">
              <w:rPr>
                <w:lang w:val="ru-RU"/>
              </w:rPr>
              <w:t>2006</w:t>
            </w:r>
          </w:p>
        </w:tc>
      </w:tr>
      <w:tr w:rsidR="00D476EA" w14:paraId="39A4EF8A" w14:textId="77777777" w:rsidTr="00D476EA">
        <w:trPr>
          <w:trHeight w:val="505"/>
        </w:trPr>
        <w:tc>
          <w:tcPr>
            <w:tcW w:w="559" w:type="dxa"/>
          </w:tcPr>
          <w:p w14:paraId="53C65562" w14:textId="77777777" w:rsidR="00D476EA" w:rsidRDefault="00D476EA" w:rsidP="00D476EA">
            <w:pPr>
              <w:pStyle w:val="TableParagraph"/>
              <w:spacing w:line="268" w:lineRule="exact"/>
              <w:ind w:left="30"/>
              <w:rPr>
                <w:sz w:val="24"/>
              </w:rPr>
            </w:pPr>
            <w:r>
              <w:rPr>
                <w:sz w:val="24"/>
              </w:rPr>
              <w:t>33.</w:t>
            </w:r>
          </w:p>
        </w:tc>
        <w:tc>
          <w:tcPr>
            <w:tcW w:w="9042" w:type="dxa"/>
          </w:tcPr>
          <w:p w14:paraId="7AC6778D" w14:textId="77777777" w:rsidR="00D476EA" w:rsidRPr="00D476EA" w:rsidRDefault="00D476EA" w:rsidP="00D476EA">
            <w:pPr>
              <w:pStyle w:val="TableParagraph"/>
              <w:spacing w:line="247" w:lineRule="exact"/>
              <w:rPr>
                <w:lang w:val="ru-RU"/>
              </w:rPr>
            </w:pPr>
            <w:r w:rsidRPr="00D476EA">
              <w:rPr>
                <w:lang w:val="ru-RU"/>
              </w:rPr>
              <w:t>Нищева</w:t>
            </w:r>
            <w:r w:rsidRPr="00D476EA">
              <w:rPr>
                <w:spacing w:val="31"/>
                <w:lang w:val="ru-RU"/>
              </w:rPr>
              <w:t xml:space="preserve"> </w:t>
            </w:r>
            <w:r w:rsidRPr="00D476EA">
              <w:rPr>
                <w:lang w:val="ru-RU"/>
              </w:rPr>
              <w:t>Н.В.</w:t>
            </w:r>
            <w:r w:rsidRPr="00D476EA">
              <w:rPr>
                <w:spacing w:val="30"/>
                <w:lang w:val="ru-RU"/>
              </w:rPr>
              <w:t xml:space="preserve"> </w:t>
            </w:r>
            <w:r w:rsidRPr="00D476EA">
              <w:rPr>
                <w:lang w:val="ru-RU"/>
              </w:rPr>
              <w:t>Речевая</w:t>
            </w:r>
            <w:r w:rsidRPr="00D476EA">
              <w:rPr>
                <w:spacing w:val="26"/>
                <w:lang w:val="ru-RU"/>
              </w:rPr>
              <w:t xml:space="preserve"> </w:t>
            </w:r>
            <w:r w:rsidRPr="00D476EA">
              <w:rPr>
                <w:lang w:val="ru-RU"/>
              </w:rPr>
              <w:t>карта</w:t>
            </w:r>
            <w:r w:rsidRPr="00D476EA">
              <w:rPr>
                <w:spacing w:val="30"/>
                <w:lang w:val="ru-RU"/>
              </w:rPr>
              <w:t xml:space="preserve"> </w:t>
            </w:r>
            <w:r w:rsidRPr="00D476EA">
              <w:rPr>
                <w:lang w:val="ru-RU"/>
              </w:rPr>
              <w:t>ребенка</w:t>
            </w:r>
            <w:r w:rsidRPr="00D476EA">
              <w:rPr>
                <w:spacing w:val="30"/>
                <w:lang w:val="ru-RU"/>
              </w:rPr>
              <w:t xml:space="preserve"> </w:t>
            </w:r>
            <w:r w:rsidRPr="00D476EA">
              <w:rPr>
                <w:lang w:val="ru-RU"/>
              </w:rPr>
              <w:t>с</w:t>
            </w:r>
            <w:r w:rsidRPr="00D476EA">
              <w:rPr>
                <w:spacing w:val="28"/>
                <w:lang w:val="ru-RU"/>
              </w:rPr>
              <w:t xml:space="preserve"> </w:t>
            </w:r>
            <w:r w:rsidRPr="00D476EA">
              <w:rPr>
                <w:lang w:val="ru-RU"/>
              </w:rPr>
              <w:t>общим</w:t>
            </w:r>
            <w:r w:rsidRPr="00D476EA">
              <w:rPr>
                <w:spacing w:val="26"/>
                <w:lang w:val="ru-RU"/>
              </w:rPr>
              <w:t xml:space="preserve"> </w:t>
            </w:r>
            <w:r w:rsidRPr="00D476EA">
              <w:rPr>
                <w:lang w:val="ru-RU"/>
              </w:rPr>
              <w:t>недоразвитием</w:t>
            </w:r>
            <w:r w:rsidRPr="00D476EA">
              <w:rPr>
                <w:spacing w:val="29"/>
                <w:lang w:val="ru-RU"/>
              </w:rPr>
              <w:t xml:space="preserve"> </w:t>
            </w:r>
            <w:r w:rsidRPr="00D476EA">
              <w:rPr>
                <w:lang w:val="ru-RU"/>
              </w:rPr>
              <w:t>речи</w:t>
            </w:r>
            <w:r w:rsidRPr="00D476EA">
              <w:rPr>
                <w:spacing w:val="26"/>
                <w:lang w:val="ru-RU"/>
              </w:rPr>
              <w:t xml:space="preserve"> </w:t>
            </w:r>
            <w:r w:rsidRPr="00D476EA">
              <w:rPr>
                <w:lang w:val="ru-RU"/>
              </w:rPr>
              <w:t>от</w:t>
            </w:r>
            <w:r w:rsidRPr="00D476EA">
              <w:rPr>
                <w:spacing w:val="29"/>
                <w:lang w:val="ru-RU"/>
              </w:rPr>
              <w:t xml:space="preserve"> </w:t>
            </w:r>
            <w:r w:rsidRPr="00D476EA">
              <w:rPr>
                <w:lang w:val="ru-RU"/>
              </w:rPr>
              <w:t>4</w:t>
            </w:r>
            <w:r w:rsidRPr="00D476EA">
              <w:rPr>
                <w:spacing w:val="27"/>
                <w:lang w:val="ru-RU"/>
              </w:rPr>
              <w:t xml:space="preserve"> </w:t>
            </w:r>
            <w:r w:rsidRPr="00D476EA">
              <w:rPr>
                <w:lang w:val="ru-RU"/>
              </w:rPr>
              <w:t>до</w:t>
            </w:r>
            <w:r w:rsidRPr="00D476EA">
              <w:rPr>
                <w:spacing w:val="30"/>
                <w:lang w:val="ru-RU"/>
              </w:rPr>
              <w:t xml:space="preserve"> </w:t>
            </w:r>
            <w:r w:rsidRPr="00D476EA">
              <w:rPr>
                <w:lang w:val="ru-RU"/>
              </w:rPr>
              <w:t>7</w:t>
            </w:r>
            <w:r w:rsidRPr="00D476EA">
              <w:rPr>
                <w:spacing w:val="31"/>
                <w:lang w:val="ru-RU"/>
              </w:rPr>
              <w:t xml:space="preserve"> </w:t>
            </w:r>
            <w:r w:rsidRPr="00D476EA">
              <w:rPr>
                <w:lang w:val="ru-RU"/>
              </w:rPr>
              <w:t>лет.</w:t>
            </w:r>
            <w:r w:rsidRPr="00D476EA">
              <w:rPr>
                <w:spacing w:val="34"/>
                <w:lang w:val="ru-RU"/>
              </w:rPr>
              <w:t xml:space="preserve"> </w:t>
            </w:r>
            <w:r w:rsidRPr="00D476EA">
              <w:rPr>
                <w:lang w:val="ru-RU"/>
              </w:rPr>
              <w:t>–</w:t>
            </w:r>
            <w:r w:rsidRPr="00D476EA">
              <w:rPr>
                <w:spacing w:val="30"/>
                <w:lang w:val="ru-RU"/>
              </w:rPr>
              <w:t xml:space="preserve"> </w:t>
            </w:r>
            <w:r w:rsidRPr="00D476EA">
              <w:rPr>
                <w:lang w:val="ru-RU"/>
              </w:rPr>
              <w:t>С.-Пб.:</w:t>
            </w:r>
          </w:p>
          <w:p w14:paraId="2AE54C18" w14:textId="77777777" w:rsidR="00D476EA" w:rsidRDefault="00D476EA" w:rsidP="00D476EA">
            <w:pPr>
              <w:pStyle w:val="TableParagraph"/>
              <w:spacing w:before="1" w:line="238" w:lineRule="exact"/>
            </w:pPr>
            <w:r>
              <w:t>Детство-Пресс,</w:t>
            </w:r>
            <w:r>
              <w:rPr>
                <w:spacing w:val="-1"/>
              </w:rPr>
              <w:t xml:space="preserve"> </w:t>
            </w:r>
            <w:r>
              <w:t>2006</w:t>
            </w:r>
          </w:p>
        </w:tc>
      </w:tr>
      <w:tr w:rsidR="00D476EA" w14:paraId="62346FAE" w14:textId="77777777" w:rsidTr="00D476EA">
        <w:trPr>
          <w:trHeight w:val="506"/>
        </w:trPr>
        <w:tc>
          <w:tcPr>
            <w:tcW w:w="559" w:type="dxa"/>
          </w:tcPr>
          <w:p w14:paraId="07864B2A" w14:textId="77777777" w:rsidR="00D476EA" w:rsidRDefault="00D476EA" w:rsidP="00D476EA">
            <w:pPr>
              <w:pStyle w:val="TableParagraph"/>
              <w:spacing w:line="268" w:lineRule="exact"/>
              <w:ind w:left="30"/>
              <w:rPr>
                <w:sz w:val="24"/>
              </w:rPr>
            </w:pPr>
            <w:r>
              <w:rPr>
                <w:sz w:val="24"/>
              </w:rPr>
              <w:t>34.</w:t>
            </w:r>
          </w:p>
        </w:tc>
        <w:tc>
          <w:tcPr>
            <w:tcW w:w="9042" w:type="dxa"/>
          </w:tcPr>
          <w:p w14:paraId="45FE4F6B" w14:textId="77777777" w:rsidR="00D476EA" w:rsidRPr="00D476EA" w:rsidRDefault="00D476EA" w:rsidP="00D476EA">
            <w:pPr>
              <w:pStyle w:val="TableParagraph"/>
              <w:spacing w:line="247" w:lineRule="exact"/>
              <w:rPr>
                <w:lang w:val="ru-RU"/>
              </w:rPr>
            </w:pPr>
            <w:r w:rsidRPr="00D476EA">
              <w:rPr>
                <w:lang w:val="ru-RU"/>
              </w:rPr>
              <w:t>Нищева</w:t>
            </w:r>
            <w:r w:rsidRPr="00D476EA">
              <w:rPr>
                <w:spacing w:val="22"/>
                <w:lang w:val="ru-RU"/>
              </w:rPr>
              <w:t xml:space="preserve"> </w:t>
            </w:r>
            <w:r w:rsidRPr="00D476EA">
              <w:rPr>
                <w:lang w:val="ru-RU"/>
              </w:rPr>
              <w:t>Н.В.</w:t>
            </w:r>
            <w:r w:rsidRPr="00D476EA">
              <w:rPr>
                <w:spacing w:val="22"/>
                <w:lang w:val="ru-RU"/>
              </w:rPr>
              <w:t xml:space="preserve"> </w:t>
            </w:r>
            <w:r w:rsidRPr="00D476EA">
              <w:rPr>
                <w:lang w:val="ru-RU"/>
              </w:rPr>
              <w:t>Система</w:t>
            </w:r>
            <w:r w:rsidRPr="00D476EA">
              <w:rPr>
                <w:spacing w:val="20"/>
                <w:lang w:val="ru-RU"/>
              </w:rPr>
              <w:t xml:space="preserve"> </w:t>
            </w:r>
            <w:r w:rsidRPr="00D476EA">
              <w:rPr>
                <w:lang w:val="ru-RU"/>
              </w:rPr>
              <w:t>коррекционной</w:t>
            </w:r>
            <w:r w:rsidRPr="00D476EA">
              <w:rPr>
                <w:spacing w:val="21"/>
                <w:lang w:val="ru-RU"/>
              </w:rPr>
              <w:t xml:space="preserve"> </w:t>
            </w:r>
            <w:r w:rsidRPr="00D476EA">
              <w:rPr>
                <w:lang w:val="ru-RU"/>
              </w:rPr>
              <w:t>работы</w:t>
            </w:r>
            <w:r w:rsidRPr="00D476EA">
              <w:rPr>
                <w:spacing w:val="22"/>
                <w:lang w:val="ru-RU"/>
              </w:rPr>
              <w:t xml:space="preserve"> </w:t>
            </w:r>
            <w:r w:rsidRPr="00D476EA">
              <w:rPr>
                <w:lang w:val="ru-RU"/>
              </w:rPr>
              <w:t>в</w:t>
            </w:r>
            <w:r w:rsidRPr="00D476EA">
              <w:rPr>
                <w:spacing w:val="21"/>
                <w:lang w:val="ru-RU"/>
              </w:rPr>
              <w:t xml:space="preserve"> </w:t>
            </w:r>
            <w:r w:rsidRPr="00D476EA">
              <w:rPr>
                <w:lang w:val="ru-RU"/>
              </w:rPr>
              <w:t>логопедической</w:t>
            </w:r>
            <w:r w:rsidRPr="00D476EA">
              <w:rPr>
                <w:spacing w:val="18"/>
                <w:lang w:val="ru-RU"/>
              </w:rPr>
              <w:t xml:space="preserve"> </w:t>
            </w:r>
            <w:r w:rsidRPr="00D476EA">
              <w:rPr>
                <w:lang w:val="ru-RU"/>
              </w:rPr>
              <w:t>группе</w:t>
            </w:r>
            <w:r w:rsidRPr="00D476EA">
              <w:rPr>
                <w:spacing w:val="23"/>
                <w:lang w:val="ru-RU"/>
              </w:rPr>
              <w:t xml:space="preserve"> </w:t>
            </w:r>
            <w:r w:rsidRPr="00D476EA">
              <w:rPr>
                <w:lang w:val="ru-RU"/>
              </w:rPr>
              <w:t>для</w:t>
            </w:r>
            <w:r w:rsidRPr="00D476EA">
              <w:rPr>
                <w:spacing w:val="21"/>
                <w:lang w:val="ru-RU"/>
              </w:rPr>
              <w:t xml:space="preserve"> </w:t>
            </w:r>
            <w:r w:rsidRPr="00D476EA">
              <w:rPr>
                <w:lang w:val="ru-RU"/>
              </w:rPr>
              <w:t>детей</w:t>
            </w:r>
            <w:r w:rsidRPr="00D476EA">
              <w:rPr>
                <w:spacing w:val="21"/>
                <w:lang w:val="ru-RU"/>
              </w:rPr>
              <w:t xml:space="preserve"> </w:t>
            </w:r>
            <w:r w:rsidRPr="00D476EA">
              <w:rPr>
                <w:lang w:val="ru-RU"/>
              </w:rPr>
              <w:t>с</w:t>
            </w:r>
            <w:r w:rsidRPr="00D476EA">
              <w:rPr>
                <w:spacing w:val="23"/>
                <w:lang w:val="ru-RU"/>
              </w:rPr>
              <w:t xml:space="preserve"> </w:t>
            </w:r>
            <w:r w:rsidRPr="00D476EA">
              <w:rPr>
                <w:lang w:val="ru-RU"/>
              </w:rPr>
              <w:t>общим</w:t>
            </w:r>
          </w:p>
          <w:p w14:paraId="48398873" w14:textId="77777777" w:rsidR="00D476EA" w:rsidRPr="00D476EA" w:rsidRDefault="00D476EA" w:rsidP="00D476EA">
            <w:pPr>
              <w:pStyle w:val="TableParagraph"/>
              <w:spacing w:before="1" w:line="238" w:lineRule="exact"/>
              <w:rPr>
                <w:lang w:val="ru-RU"/>
              </w:rPr>
            </w:pPr>
            <w:r w:rsidRPr="00D476EA">
              <w:rPr>
                <w:lang w:val="ru-RU"/>
              </w:rPr>
              <w:t>недоразвитием</w:t>
            </w:r>
            <w:r w:rsidRPr="00D476EA">
              <w:rPr>
                <w:spacing w:val="-4"/>
                <w:lang w:val="ru-RU"/>
              </w:rPr>
              <w:t xml:space="preserve"> </w:t>
            </w:r>
            <w:r w:rsidRPr="00D476EA">
              <w:rPr>
                <w:lang w:val="ru-RU"/>
              </w:rPr>
              <w:t>речи.</w:t>
            </w:r>
            <w:r w:rsidRPr="00D476EA">
              <w:rPr>
                <w:spacing w:val="-3"/>
                <w:lang w:val="ru-RU"/>
              </w:rPr>
              <w:t xml:space="preserve"> </w:t>
            </w:r>
            <w:r w:rsidRPr="00D476EA">
              <w:rPr>
                <w:lang w:val="ru-RU"/>
              </w:rPr>
              <w:t>–</w:t>
            </w:r>
            <w:r w:rsidRPr="00D476EA">
              <w:rPr>
                <w:spacing w:val="-2"/>
                <w:lang w:val="ru-RU"/>
              </w:rPr>
              <w:t xml:space="preserve"> </w:t>
            </w:r>
            <w:r w:rsidRPr="00D476EA">
              <w:rPr>
                <w:lang w:val="ru-RU"/>
              </w:rPr>
              <w:t>С.-Пб.:</w:t>
            </w:r>
            <w:r w:rsidRPr="00D476EA">
              <w:rPr>
                <w:spacing w:val="-1"/>
                <w:lang w:val="ru-RU"/>
              </w:rPr>
              <w:t xml:space="preserve"> </w:t>
            </w:r>
            <w:r w:rsidRPr="00D476EA">
              <w:rPr>
                <w:lang w:val="ru-RU"/>
              </w:rPr>
              <w:t>Детство-Пресс,</w:t>
            </w:r>
            <w:r w:rsidRPr="00D476EA">
              <w:rPr>
                <w:spacing w:val="-2"/>
                <w:lang w:val="ru-RU"/>
              </w:rPr>
              <w:t xml:space="preserve"> </w:t>
            </w:r>
            <w:r w:rsidRPr="00D476EA">
              <w:rPr>
                <w:lang w:val="ru-RU"/>
              </w:rPr>
              <w:t>2008</w:t>
            </w:r>
          </w:p>
        </w:tc>
      </w:tr>
      <w:tr w:rsidR="00D476EA" w14:paraId="6D9CF40E" w14:textId="77777777" w:rsidTr="00D476EA">
        <w:trPr>
          <w:trHeight w:val="506"/>
        </w:trPr>
        <w:tc>
          <w:tcPr>
            <w:tcW w:w="559" w:type="dxa"/>
          </w:tcPr>
          <w:p w14:paraId="10AD4021" w14:textId="77777777" w:rsidR="00D476EA" w:rsidRDefault="00D476EA" w:rsidP="00D476EA">
            <w:pPr>
              <w:pStyle w:val="TableParagraph"/>
              <w:spacing w:line="268" w:lineRule="exact"/>
              <w:ind w:left="30"/>
              <w:rPr>
                <w:sz w:val="24"/>
              </w:rPr>
            </w:pPr>
            <w:r>
              <w:rPr>
                <w:sz w:val="24"/>
              </w:rPr>
              <w:t>35.</w:t>
            </w:r>
          </w:p>
        </w:tc>
        <w:tc>
          <w:tcPr>
            <w:tcW w:w="9042" w:type="dxa"/>
          </w:tcPr>
          <w:p w14:paraId="6181E443" w14:textId="77777777" w:rsidR="00D476EA" w:rsidRPr="00D476EA" w:rsidRDefault="00D476EA" w:rsidP="00D476EA">
            <w:pPr>
              <w:pStyle w:val="TableParagraph"/>
              <w:spacing w:line="247" w:lineRule="exact"/>
              <w:rPr>
                <w:lang w:val="ru-RU"/>
              </w:rPr>
            </w:pPr>
            <w:r w:rsidRPr="00D476EA">
              <w:rPr>
                <w:lang w:val="ru-RU"/>
              </w:rPr>
              <w:t>Нищева</w:t>
            </w:r>
            <w:r w:rsidRPr="00D476EA">
              <w:rPr>
                <w:spacing w:val="3"/>
                <w:lang w:val="ru-RU"/>
              </w:rPr>
              <w:t xml:space="preserve"> </w:t>
            </w:r>
            <w:r w:rsidRPr="00D476EA">
              <w:rPr>
                <w:lang w:val="ru-RU"/>
              </w:rPr>
              <w:t>Н.В.</w:t>
            </w:r>
            <w:r w:rsidRPr="00D476EA">
              <w:rPr>
                <w:spacing w:val="55"/>
                <w:lang w:val="ru-RU"/>
              </w:rPr>
              <w:t xml:space="preserve"> </w:t>
            </w:r>
            <w:r w:rsidRPr="00D476EA">
              <w:rPr>
                <w:lang w:val="ru-RU"/>
              </w:rPr>
              <w:t>Система</w:t>
            </w:r>
            <w:r w:rsidRPr="00D476EA">
              <w:rPr>
                <w:spacing w:val="54"/>
                <w:lang w:val="ru-RU"/>
              </w:rPr>
              <w:t xml:space="preserve"> </w:t>
            </w:r>
            <w:r w:rsidRPr="00D476EA">
              <w:rPr>
                <w:lang w:val="ru-RU"/>
              </w:rPr>
              <w:t>коррекционной</w:t>
            </w:r>
            <w:r w:rsidRPr="00D476EA">
              <w:rPr>
                <w:spacing w:val="53"/>
                <w:lang w:val="ru-RU"/>
              </w:rPr>
              <w:t xml:space="preserve"> </w:t>
            </w:r>
            <w:r w:rsidRPr="00D476EA">
              <w:rPr>
                <w:lang w:val="ru-RU"/>
              </w:rPr>
              <w:t>работы</w:t>
            </w:r>
            <w:r w:rsidRPr="00D476EA">
              <w:rPr>
                <w:spacing w:val="57"/>
                <w:lang w:val="ru-RU"/>
              </w:rPr>
              <w:t xml:space="preserve"> </w:t>
            </w:r>
            <w:r w:rsidRPr="00D476EA">
              <w:rPr>
                <w:lang w:val="ru-RU"/>
              </w:rPr>
              <w:t>в</w:t>
            </w:r>
            <w:r w:rsidRPr="00D476EA">
              <w:rPr>
                <w:spacing w:val="52"/>
                <w:lang w:val="ru-RU"/>
              </w:rPr>
              <w:t xml:space="preserve"> </w:t>
            </w:r>
            <w:r w:rsidRPr="00D476EA">
              <w:rPr>
                <w:lang w:val="ru-RU"/>
              </w:rPr>
              <w:t>средней</w:t>
            </w:r>
            <w:r w:rsidRPr="00D476EA">
              <w:rPr>
                <w:spacing w:val="56"/>
                <w:lang w:val="ru-RU"/>
              </w:rPr>
              <w:t xml:space="preserve"> </w:t>
            </w:r>
            <w:r w:rsidRPr="00D476EA">
              <w:rPr>
                <w:lang w:val="ru-RU"/>
              </w:rPr>
              <w:t>группе</w:t>
            </w:r>
            <w:r w:rsidRPr="00D476EA">
              <w:rPr>
                <w:spacing w:val="57"/>
                <w:lang w:val="ru-RU"/>
              </w:rPr>
              <w:t xml:space="preserve"> </w:t>
            </w:r>
            <w:r w:rsidRPr="00D476EA">
              <w:rPr>
                <w:lang w:val="ru-RU"/>
              </w:rPr>
              <w:t>для</w:t>
            </w:r>
            <w:r w:rsidRPr="00D476EA">
              <w:rPr>
                <w:spacing w:val="54"/>
                <w:lang w:val="ru-RU"/>
              </w:rPr>
              <w:t xml:space="preserve"> </w:t>
            </w:r>
            <w:r w:rsidRPr="00D476EA">
              <w:rPr>
                <w:lang w:val="ru-RU"/>
              </w:rPr>
              <w:t>детей</w:t>
            </w:r>
            <w:r w:rsidRPr="00D476EA">
              <w:rPr>
                <w:spacing w:val="54"/>
                <w:lang w:val="ru-RU"/>
              </w:rPr>
              <w:t xml:space="preserve"> </w:t>
            </w:r>
            <w:r w:rsidRPr="00D476EA">
              <w:rPr>
                <w:lang w:val="ru-RU"/>
              </w:rPr>
              <w:t>дошкольного</w:t>
            </w:r>
          </w:p>
          <w:p w14:paraId="4F1ED9F9" w14:textId="77777777" w:rsidR="00D476EA" w:rsidRDefault="00D476EA" w:rsidP="00D476EA">
            <w:pPr>
              <w:pStyle w:val="TableParagraph"/>
              <w:spacing w:before="1" w:line="238" w:lineRule="exact"/>
            </w:pPr>
            <w:r>
              <w:t>возраста</w:t>
            </w:r>
            <w:r>
              <w:rPr>
                <w:spacing w:val="-1"/>
              </w:rPr>
              <w:t xml:space="preserve"> </w:t>
            </w:r>
            <w:r>
              <w:t>с ОНР</w:t>
            </w:r>
          </w:p>
        </w:tc>
      </w:tr>
      <w:tr w:rsidR="00D476EA" w14:paraId="157A1E66" w14:textId="77777777" w:rsidTr="00D476EA">
        <w:trPr>
          <w:trHeight w:val="506"/>
        </w:trPr>
        <w:tc>
          <w:tcPr>
            <w:tcW w:w="559" w:type="dxa"/>
          </w:tcPr>
          <w:p w14:paraId="394BABAE" w14:textId="77777777" w:rsidR="00D476EA" w:rsidRDefault="00D476EA" w:rsidP="00D476EA">
            <w:pPr>
              <w:pStyle w:val="TableParagraph"/>
              <w:spacing w:line="268" w:lineRule="exact"/>
              <w:ind w:left="30"/>
              <w:rPr>
                <w:sz w:val="24"/>
              </w:rPr>
            </w:pPr>
            <w:r>
              <w:rPr>
                <w:sz w:val="24"/>
              </w:rPr>
              <w:t>36.</w:t>
            </w:r>
          </w:p>
        </w:tc>
        <w:tc>
          <w:tcPr>
            <w:tcW w:w="9042" w:type="dxa"/>
          </w:tcPr>
          <w:p w14:paraId="27060FF3" w14:textId="77777777" w:rsidR="00D476EA" w:rsidRPr="00D476EA" w:rsidRDefault="00D476EA" w:rsidP="00D476EA">
            <w:pPr>
              <w:pStyle w:val="TableParagraph"/>
              <w:spacing w:line="247" w:lineRule="exact"/>
              <w:rPr>
                <w:lang w:val="ru-RU"/>
              </w:rPr>
            </w:pPr>
            <w:r w:rsidRPr="00D476EA">
              <w:rPr>
                <w:lang w:val="ru-RU"/>
              </w:rPr>
              <w:t>Организация</w:t>
            </w:r>
            <w:r w:rsidRPr="00D476EA">
              <w:rPr>
                <w:spacing w:val="44"/>
                <w:lang w:val="ru-RU"/>
              </w:rPr>
              <w:t xml:space="preserve"> </w:t>
            </w:r>
            <w:r w:rsidRPr="00D476EA">
              <w:rPr>
                <w:lang w:val="ru-RU"/>
              </w:rPr>
              <w:t>коррекционно-развивающего</w:t>
            </w:r>
            <w:r w:rsidRPr="00D476EA">
              <w:rPr>
                <w:spacing w:val="45"/>
                <w:lang w:val="ru-RU"/>
              </w:rPr>
              <w:t xml:space="preserve"> </w:t>
            </w:r>
            <w:r w:rsidRPr="00D476EA">
              <w:rPr>
                <w:lang w:val="ru-RU"/>
              </w:rPr>
              <w:t>обучения</w:t>
            </w:r>
            <w:r w:rsidRPr="00D476EA">
              <w:rPr>
                <w:spacing w:val="45"/>
                <w:lang w:val="ru-RU"/>
              </w:rPr>
              <w:t xml:space="preserve"> </w:t>
            </w:r>
            <w:r w:rsidRPr="00D476EA">
              <w:rPr>
                <w:lang w:val="ru-RU"/>
              </w:rPr>
              <w:t>дошкольников</w:t>
            </w:r>
            <w:r w:rsidRPr="00D476EA">
              <w:rPr>
                <w:spacing w:val="44"/>
                <w:lang w:val="ru-RU"/>
              </w:rPr>
              <w:t xml:space="preserve"> </w:t>
            </w:r>
            <w:r w:rsidRPr="00D476EA">
              <w:rPr>
                <w:lang w:val="ru-RU"/>
              </w:rPr>
              <w:t>с</w:t>
            </w:r>
            <w:r w:rsidRPr="00D476EA">
              <w:rPr>
                <w:spacing w:val="46"/>
                <w:lang w:val="ru-RU"/>
              </w:rPr>
              <w:t xml:space="preserve"> </w:t>
            </w:r>
            <w:r w:rsidRPr="00D476EA">
              <w:rPr>
                <w:lang w:val="ru-RU"/>
              </w:rPr>
              <w:t>ЗПР.</w:t>
            </w:r>
            <w:r w:rsidRPr="00D476EA">
              <w:rPr>
                <w:spacing w:val="46"/>
                <w:lang w:val="ru-RU"/>
              </w:rPr>
              <w:t xml:space="preserve"> </w:t>
            </w:r>
            <w:r w:rsidRPr="00D476EA">
              <w:rPr>
                <w:lang w:val="ru-RU"/>
              </w:rPr>
              <w:t>–</w:t>
            </w:r>
            <w:r w:rsidRPr="00D476EA">
              <w:rPr>
                <w:spacing w:val="46"/>
                <w:lang w:val="ru-RU"/>
              </w:rPr>
              <w:t xml:space="preserve"> </w:t>
            </w:r>
            <w:r w:rsidRPr="00D476EA">
              <w:rPr>
                <w:lang w:val="ru-RU"/>
              </w:rPr>
              <w:t>М.:</w:t>
            </w:r>
            <w:r w:rsidRPr="00D476EA">
              <w:rPr>
                <w:spacing w:val="47"/>
                <w:lang w:val="ru-RU"/>
              </w:rPr>
              <w:t xml:space="preserve"> </w:t>
            </w:r>
            <w:r w:rsidRPr="00D476EA">
              <w:rPr>
                <w:lang w:val="ru-RU"/>
              </w:rPr>
              <w:t>АРКТИ,</w:t>
            </w:r>
          </w:p>
          <w:p w14:paraId="2E9E99AC" w14:textId="77777777" w:rsidR="00D476EA" w:rsidRDefault="00D476EA" w:rsidP="00D476EA">
            <w:pPr>
              <w:pStyle w:val="TableParagraph"/>
              <w:spacing w:before="2" w:line="238" w:lineRule="exact"/>
            </w:pPr>
            <w:r>
              <w:t>2002</w:t>
            </w:r>
          </w:p>
        </w:tc>
      </w:tr>
      <w:tr w:rsidR="00D476EA" w14:paraId="216A402D" w14:textId="77777777" w:rsidTr="00D476EA">
        <w:trPr>
          <w:trHeight w:val="275"/>
        </w:trPr>
        <w:tc>
          <w:tcPr>
            <w:tcW w:w="559" w:type="dxa"/>
          </w:tcPr>
          <w:p w14:paraId="08ECEA67" w14:textId="77777777" w:rsidR="00D476EA" w:rsidRDefault="00D476EA" w:rsidP="00D476EA">
            <w:pPr>
              <w:pStyle w:val="TableParagraph"/>
              <w:spacing w:line="256" w:lineRule="exact"/>
              <w:ind w:left="30"/>
              <w:rPr>
                <w:sz w:val="24"/>
              </w:rPr>
            </w:pPr>
            <w:r>
              <w:rPr>
                <w:sz w:val="24"/>
              </w:rPr>
              <w:t>37.</w:t>
            </w:r>
          </w:p>
        </w:tc>
        <w:tc>
          <w:tcPr>
            <w:tcW w:w="9042" w:type="dxa"/>
          </w:tcPr>
          <w:p w14:paraId="03E91F81" w14:textId="77777777" w:rsidR="00D476EA" w:rsidRPr="00D476EA" w:rsidRDefault="00D476EA" w:rsidP="00D476EA">
            <w:pPr>
              <w:pStyle w:val="TableParagraph"/>
              <w:spacing w:line="247" w:lineRule="exact"/>
              <w:rPr>
                <w:lang w:val="ru-RU"/>
              </w:rPr>
            </w:pPr>
            <w:r w:rsidRPr="00D476EA">
              <w:rPr>
                <w:lang w:val="ru-RU"/>
              </w:rPr>
              <w:t>Павлова</w:t>
            </w:r>
            <w:r w:rsidRPr="00D476EA">
              <w:rPr>
                <w:spacing w:val="-2"/>
                <w:lang w:val="ru-RU"/>
              </w:rPr>
              <w:t xml:space="preserve"> </w:t>
            </w:r>
            <w:r w:rsidRPr="00D476EA">
              <w:rPr>
                <w:lang w:val="ru-RU"/>
              </w:rPr>
              <w:t>Л.Н.</w:t>
            </w:r>
            <w:r w:rsidRPr="00D476EA">
              <w:rPr>
                <w:spacing w:val="-1"/>
                <w:lang w:val="ru-RU"/>
              </w:rPr>
              <w:t xml:space="preserve"> </w:t>
            </w:r>
            <w:r w:rsidRPr="00D476EA">
              <w:rPr>
                <w:lang w:val="ru-RU"/>
              </w:rPr>
              <w:t>Развитие</w:t>
            </w:r>
            <w:r w:rsidRPr="00D476EA">
              <w:rPr>
                <w:spacing w:val="-1"/>
                <w:lang w:val="ru-RU"/>
              </w:rPr>
              <w:t xml:space="preserve"> </w:t>
            </w:r>
            <w:r w:rsidRPr="00D476EA">
              <w:rPr>
                <w:lang w:val="ru-RU"/>
              </w:rPr>
              <w:t>речи</w:t>
            </w:r>
            <w:r w:rsidRPr="00D476EA">
              <w:rPr>
                <w:spacing w:val="-1"/>
                <w:lang w:val="ru-RU"/>
              </w:rPr>
              <w:t xml:space="preserve"> </w:t>
            </w:r>
            <w:r w:rsidRPr="00D476EA">
              <w:rPr>
                <w:lang w:val="ru-RU"/>
              </w:rPr>
              <w:t>и</w:t>
            </w:r>
            <w:r w:rsidRPr="00D476EA">
              <w:rPr>
                <w:spacing w:val="-2"/>
                <w:lang w:val="ru-RU"/>
              </w:rPr>
              <w:t xml:space="preserve"> </w:t>
            </w:r>
            <w:r w:rsidRPr="00D476EA">
              <w:rPr>
                <w:lang w:val="ru-RU"/>
              </w:rPr>
              <w:t>мышления.</w:t>
            </w:r>
            <w:r w:rsidRPr="00D476EA">
              <w:rPr>
                <w:spacing w:val="-1"/>
                <w:lang w:val="ru-RU"/>
              </w:rPr>
              <w:t xml:space="preserve"> </w:t>
            </w:r>
            <w:r w:rsidRPr="00D476EA">
              <w:rPr>
                <w:lang w:val="ru-RU"/>
              </w:rPr>
              <w:t>–</w:t>
            </w:r>
            <w:r w:rsidRPr="00D476EA">
              <w:rPr>
                <w:spacing w:val="-3"/>
                <w:lang w:val="ru-RU"/>
              </w:rPr>
              <w:t xml:space="preserve"> </w:t>
            </w:r>
            <w:r w:rsidRPr="00D476EA">
              <w:rPr>
                <w:lang w:val="ru-RU"/>
              </w:rPr>
              <w:t>2008</w:t>
            </w:r>
          </w:p>
        </w:tc>
      </w:tr>
      <w:tr w:rsidR="00D476EA" w14:paraId="4966FE16" w14:textId="77777777" w:rsidTr="00D476EA">
        <w:trPr>
          <w:trHeight w:val="275"/>
        </w:trPr>
        <w:tc>
          <w:tcPr>
            <w:tcW w:w="559" w:type="dxa"/>
          </w:tcPr>
          <w:p w14:paraId="042CCD8D" w14:textId="77777777" w:rsidR="00D476EA" w:rsidRDefault="00D476EA" w:rsidP="00D476EA">
            <w:pPr>
              <w:pStyle w:val="TableParagraph"/>
              <w:spacing w:line="256" w:lineRule="exact"/>
              <w:ind w:left="30"/>
              <w:rPr>
                <w:sz w:val="24"/>
              </w:rPr>
            </w:pPr>
            <w:r>
              <w:rPr>
                <w:sz w:val="24"/>
              </w:rPr>
              <w:t>38.</w:t>
            </w:r>
          </w:p>
        </w:tc>
        <w:tc>
          <w:tcPr>
            <w:tcW w:w="9042" w:type="dxa"/>
          </w:tcPr>
          <w:p w14:paraId="45D64D79" w14:textId="77777777" w:rsidR="00D476EA" w:rsidRPr="00D476EA" w:rsidRDefault="00D476EA" w:rsidP="00D476EA">
            <w:pPr>
              <w:pStyle w:val="TableParagraph"/>
              <w:spacing w:line="247" w:lineRule="exact"/>
              <w:rPr>
                <w:lang w:val="ru-RU"/>
              </w:rPr>
            </w:pPr>
            <w:r w:rsidRPr="00D476EA">
              <w:rPr>
                <w:lang w:val="ru-RU"/>
              </w:rPr>
              <w:t>Поваляева</w:t>
            </w:r>
            <w:r w:rsidRPr="00D476EA">
              <w:rPr>
                <w:spacing w:val="-3"/>
                <w:lang w:val="ru-RU"/>
              </w:rPr>
              <w:t xml:space="preserve"> </w:t>
            </w:r>
            <w:r w:rsidRPr="00D476EA">
              <w:rPr>
                <w:lang w:val="ru-RU"/>
              </w:rPr>
              <w:t>М.А.</w:t>
            </w:r>
            <w:r w:rsidRPr="00D476EA">
              <w:rPr>
                <w:spacing w:val="-2"/>
                <w:lang w:val="ru-RU"/>
              </w:rPr>
              <w:t xml:space="preserve"> </w:t>
            </w:r>
            <w:r w:rsidRPr="00D476EA">
              <w:rPr>
                <w:lang w:val="ru-RU"/>
              </w:rPr>
              <w:t>Справочник</w:t>
            </w:r>
            <w:r w:rsidRPr="00D476EA">
              <w:rPr>
                <w:spacing w:val="-2"/>
                <w:lang w:val="ru-RU"/>
              </w:rPr>
              <w:t xml:space="preserve"> </w:t>
            </w:r>
            <w:r w:rsidRPr="00D476EA">
              <w:rPr>
                <w:lang w:val="ru-RU"/>
              </w:rPr>
              <w:t>логопеда.</w:t>
            </w:r>
            <w:r w:rsidRPr="00D476EA">
              <w:rPr>
                <w:spacing w:val="-4"/>
                <w:lang w:val="ru-RU"/>
              </w:rPr>
              <w:t xml:space="preserve"> </w:t>
            </w:r>
            <w:r w:rsidRPr="00D476EA">
              <w:rPr>
                <w:lang w:val="ru-RU"/>
              </w:rPr>
              <w:t>–</w:t>
            </w:r>
            <w:r w:rsidRPr="00D476EA">
              <w:rPr>
                <w:spacing w:val="-2"/>
                <w:lang w:val="ru-RU"/>
              </w:rPr>
              <w:t xml:space="preserve"> </w:t>
            </w:r>
            <w:r w:rsidRPr="00D476EA">
              <w:rPr>
                <w:lang w:val="ru-RU"/>
              </w:rPr>
              <w:t>Ростов-на-Дону:</w:t>
            </w:r>
            <w:r w:rsidRPr="00D476EA">
              <w:rPr>
                <w:spacing w:val="-1"/>
                <w:lang w:val="ru-RU"/>
              </w:rPr>
              <w:t xml:space="preserve"> </w:t>
            </w:r>
            <w:r w:rsidRPr="00D476EA">
              <w:rPr>
                <w:lang w:val="ru-RU"/>
              </w:rPr>
              <w:t>Феникс,</w:t>
            </w:r>
            <w:r w:rsidRPr="00D476EA">
              <w:rPr>
                <w:spacing w:val="-4"/>
                <w:lang w:val="ru-RU"/>
              </w:rPr>
              <w:t xml:space="preserve"> </w:t>
            </w:r>
            <w:r w:rsidRPr="00D476EA">
              <w:rPr>
                <w:lang w:val="ru-RU"/>
              </w:rPr>
              <w:t>2003</w:t>
            </w:r>
          </w:p>
        </w:tc>
      </w:tr>
      <w:tr w:rsidR="00D476EA" w14:paraId="218A3CBB" w14:textId="77777777" w:rsidTr="00D476EA">
        <w:trPr>
          <w:trHeight w:val="275"/>
        </w:trPr>
        <w:tc>
          <w:tcPr>
            <w:tcW w:w="559" w:type="dxa"/>
          </w:tcPr>
          <w:p w14:paraId="0F2E77C0" w14:textId="77777777" w:rsidR="00D476EA" w:rsidRDefault="00D476EA" w:rsidP="00D476EA">
            <w:pPr>
              <w:pStyle w:val="TableParagraph"/>
              <w:spacing w:line="256" w:lineRule="exact"/>
              <w:ind w:left="30"/>
              <w:rPr>
                <w:sz w:val="24"/>
              </w:rPr>
            </w:pPr>
            <w:r>
              <w:rPr>
                <w:sz w:val="24"/>
              </w:rPr>
              <w:t>39.</w:t>
            </w:r>
          </w:p>
        </w:tc>
        <w:tc>
          <w:tcPr>
            <w:tcW w:w="9042" w:type="dxa"/>
          </w:tcPr>
          <w:p w14:paraId="04B4A77E" w14:textId="77777777" w:rsidR="00D476EA" w:rsidRPr="00D476EA" w:rsidRDefault="00D476EA" w:rsidP="00D476EA">
            <w:pPr>
              <w:pStyle w:val="TableParagraph"/>
              <w:spacing w:line="247" w:lineRule="exact"/>
              <w:rPr>
                <w:lang w:val="ru-RU"/>
              </w:rPr>
            </w:pPr>
            <w:r w:rsidRPr="00D476EA">
              <w:rPr>
                <w:lang w:val="ru-RU"/>
              </w:rPr>
              <w:t>Соколова</w:t>
            </w:r>
            <w:r w:rsidRPr="00D476EA">
              <w:rPr>
                <w:spacing w:val="-4"/>
                <w:lang w:val="ru-RU"/>
              </w:rPr>
              <w:t xml:space="preserve"> </w:t>
            </w:r>
            <w:r w:rsidRPr="00D476EA">
              <w:rPr>
                <w:lang w:val="ru-RU"/>
              </w:rPr>
              <w:t>Ю.</w:t>
            </w:r>
            <w:r w:rsidRPr="00D476EA">
              <w:rPr>
                <w:spacing w:val="-1"/>
                <w:lang w:val="ru-RU"/>
              </w:rPr>
              <w:t xml:space="preserve"> </w:t>
            </w:r>
            <w:r w:rsidRPr="00D476EA">
              <w:rPr>
                <w:lang w:val="ru-RU"/>
              </w:rPr>
              <w:t>Игры</w:t>
            </w:r>
            <w:r w:rsidRPr="00D476EA">
              <w:rPr>
                <w:spacing w:val="-1"/>
                <w:lang w:val="ru-RU"/>
              </w:rPr>
              <w:t xml:space="preserve"> </w:t>
            </w:r>
            <w:r w:rsidRPr="00D476EA">
              <w:rPr>
                <w:lang w:val="ru-RU"/>
              </w:rPr>
              <w:t>с</w:t>
            </w:r>
            <w:r w:rsidRPr="00D476EA">
              <w:rPr>
                <w:spacing w:val="-1"/>
                <w:lang w:val="ru-RU"/>
              </w:rPr>
              <w:t xml:space="preserve"> </w:t>
            </w:r>
            <w:r w:rsidRPr="00D476EA">
              <w:rPr>
                <w:lang w:val="ru-RU"/>
              </w:rPr>
              <w:t>пальчиками. –</w:t>
            </w:r>
            <w:r w:rsidRPr="00D476EA">
              <w:rPr>
                <w:spacing w:val="-1"/>
                <w:lang w:val="ru-RU"/>
              </w:rPr>
              <w:t xml:space="preserve"> </w:t>
            </w:r>
            <w:r w:rsidRPr="00D476EA">
              <w:rPr>
                <w:lang w:val="ru-RU"/>
              </w:rPr>
              <w:t>М.:</w:t>
            </w:r>
            <w:r w:rsidRPr="00D476EA">
              <w:rPr>
                <w:spacing w:val="-4"/>
                <w:lang w:val="ru-RU"/>
              </w:rPr>
              <w:t xml:space="preserve"> </w:t>
            </w:r>
            <w:r w:rsidRPr="00D476EA">
              <w:rPr>
                <w:lang w:val="ru-RU"/>
              </w:rPr>
              <w:t>Эксмо,</w:t>
            </w:r>
            <w:r w:rsidRPr="00D476EA">
              <w:rPr>
                <w:spacing w:val="-1"/>
                <w:lang w:val="ru-RU"/>
              </w:rPr>
              <w:t xml:space="preserve"> </w:t>
            </w:r>
            <w:r w:rsidRPr="00D476EA">
              <w:rPr>
                <w:lang w:val="ru-RU"/>
              </w:rPr>
              <w:t>2003</w:t>
            </w:r>
          </w:p>
        </w:tc>
      </w:tr>
      <w:tr w:rsidR="00D476EA" w14:paraId="59CFC352" w14:textId="77777777" w:rsidTr="00D476EA">
        <w:trPr>
          <w:trHeight w:val="506"/>
        </w:trPr>
        <w:tc>
          <w:tcPr>
            <w:tcW w:w="559" w:type="dxa"/>
          </w:tcPr>
          <w:p w14:paraId="4F488F00" w14:textId="77777777" w:rsidR="00D476EA" w:rsidRDefault="00D476EA" w:rsidP="00D476EA">
            <w:pPr>
              <w:pStyle w:val="TableParagraph"/>
              <w:spacing w:line="270" w:lineRule="exact"/>
              <w:ind w:left="30"/>
              <w:rPr>
                <w:sz w:val="24"/>
              </w:rPr>
            </w:pPr>
            <w:r>
              <w:rPr>
                <w:sz w:val="24"/>
              </w:rPr>
              <w:t>40.</w:t>
            </w:r>
          </w:p>
        </w:tc>
        <w:tc>
          <w:tcPr>
            <w:tcW w:w="9042" w:type="dxa"/>
          </w:tcPr>
          <w:p w14:paraId="2DA2CE44" w14:textId="77777777" w:rsidR="00D476EA" w:rsidRPr="00D476EA" w:rsidRDefault="00D476EA" w:rsidP="00D476EA">
            <w:pPr>
              <w:pStyle w:val="TableParagraph"/>
              <w:spacing w:line="252" w:lineRule="exact"/>
              <w:rPr>
                <w:lang w:val="ru-RU"/>
              </w:rPr>
            </w:pPr>
            <w:r w:rsidRPr="00D476EA">
              <w:rPr>
                <w:lang w:val="ru-RU"/>
              </w:rPr>
              <w:t>Степанова</w:t>
            </w:r>
            <w:r w:rsidRPr="00D476EA">
              <w:rPr>
                <w:spacing w:val="46"/>
                <w:lang w:val="ru-RU"/>
              </w:rPr>
              <w:t xml:space="preserve"> </w:t>
            </w:r>
            <w:r w:rsidRPr="00D476EA">
              <w:rPr>
                <w:lang w:val="ru-RU"/>
              </w:rPr>
              <w:t>О.А.</w:t>
            </w:r>
            <w:r w:rsidRPr="00D476EA">
              <w:rPr>
                <w:spacing w:val="45"/>
                <w:lang w:val="ru-RU"/>
              </w:rPr>
              <w:t xml:space="preserve"> </w:t>
            </w:r>
            <w:r w:rsidRPr="00D476EA">
              <w:rPr>
                <w:lang w:val="ru-RU"/>
              </w:rPr>
              <w:t>Организация</w:t>
            </w:r>
            <w:r w:rsidRPr="00D476EA">
              <w:rPr>
                <w:spacing w:val="45"/>
                <w:lang w:val="ru-RU"/>
              </w:rPr>
              <w:t xml:space="preserve"> </w:t>
            </w:r>
            <w:r w:rsidRPr="00D476EA">
              <w:rPr>
                <w:lang w:val="ru-RU"/>
              </w:rPr>
              <w:t>логопедической</w:t>
            </w:r>
            <w:r w:rsidRPr="00D476EA">
              <w:rPr>
                <w:spacing w:val="45"/>
                <w:lang w:val="ru-RU"/>
              </w:rPr>
              <w:t xml:space="preserve"> </w:t>
            </w:r>
            <w:r w:rsidRPr="00D476EA">
              <w:rPr>
                <w:lang w:val="ru-RU"/>
              </w:rPr>
              <w:t>работы</w:t>
            </w:r>
            <w:r w:rsidRPr="00D476EA">
              <w:rPr>
                <w:spacing w:val="45"/>
                <w:lang w:val="ru-RU"/>
              </w:rPr>
              <w:t xml:space="preserve"> </w:t>
            </w:r>
            <w:r w:rsidRPr="00D476EA">
              <w:rPr>
                <w:lang w:val="ru-RU"/>
              </w:rPr>
              <w:t>в</w:t>
            </w:r>
            <w:r w:rsidRPr="00D476EA">
              <w:rPr>
                <w:spacing w:val="44"/>
                <w:lang w:val="ru-RU"/>
              </w:rPr>
              <w:t xml:space="preserve"> </w:t>
            </w:r>
            <w:r w:rsidRPr="00D476EA">
              <w:rPr>
                <w:lang w:val="ru-RU"/>
              </w:rPr>
              <w:t>дошкольном</w:t>
            </w:r>
            <w:r w:rsidRPr="00D476EA">
              <w:rPr>
                <w:spacing w:val="45"/>
                <w:lang w:val="ru-RU"/>
              </w:rPr>
              <w:t xml:space="preserve"> </w:t>
            </w:r>
            <w:r w:rsidRPr="00D476EA">
              <w:rPr>
                <w:lang w:val="ru-RU"/>
              </w:rPr>
              <w:t>образовательном</w:t>
            </w:r>
            <w:r w:rsidRPr="00D476EA">
              <w:rPr>
                <w:spacing w:val="-52"/>
                <w:lang w:val="ru-RU"/>
              </w:rPr>
              <w:t xml:space="preserve"> </w:t>
            </w:r>
            <w:r w:rsidRPr="00D476EA">
              <w:rPr>
                <w:lang w:val="ru-RU"/>
              </w:rPr>
              <w:t>учреждении.</w:t>
            </w:r>
            <w:r w:rsidRPr="00D476EA">
              <w:rPr>
                <w:spacing w:val="-1"/>
                <w:lang w:val="ru-RU"/>
              </w:rPr>
              <w:t xml:space="preserve"> </w:t>
            </w:r>
            <w:r w:rsidRPr="00D476EA">
              <w:rPr>
                <w:lang w:val="ru-RU"/>
              </w:rPr>
              <w:t>-</w:t>
            </w:r>
            <w:r w:rsidRPr="00D476EA">
              <w:rPr>
                <w:spacing w:val="-4"/>
                <w:lang w:val="ru-RU"/>
              </w:rPr>
              <w:t xml:space="preserve"> </w:t>
            </w:r>
            <w:r w:rsidRPr="00D476EA">
              <w:rPr>
                <w:lang w:val="ru-RU"/>
              </w:rPr>
              <w:t>М.:</w:t>
            </w:r>
            <w:r w:rsidRPr="00D476EA">
              <w:rPr>
                <w:spacing w:val="1"/>
                <w:lang w:val="ru-RU"/>
              </w:rPr>
              <w:t xml:space="preserve"> </w:t>
            </w:r>
            <w:r w:rsidRPr="00D476EA">
              <w:rPr>
                <w:lang w:val="ru-RU"/>
              </w:rPr>
              <w:t>Сфера,</w:t>
            </w:r>
            <w:r w:rsidRPr="00D476EA">
              <w:rPr>
                <w:spacing w:val="-2"/>
                <w:lang w:val="ru-RU"/>
              </w:rPr>
              <w:t xml:space="preserve"> </w:t>
            </w:r>
            <w:r w:rsidRPr="00D476EA">
              <w:rPr>
                <w:lang w:val="ru-RU"/>
              </w:rPr>
              <w:t>2004</w:t>
            </w:r>
          </w:p>
        </w:tc>
      </w:tr>
      <w:tr w:rsidR="00D476EA" w14:paraId="5C3A7345" w14:textId="77777777" w:rsidTr="00D476EA">
        <w:trPr>
          <w:trHeight w:val="505"/>
        </w:trPr>
        <w:tc>
          <w:tcPr>
            <w:tcW w:w="559" w:type="dxa"/>
          </w:tcPr>
          <w:p w14:paraId="1284F89C" w14:textId="77777777" w:rsidR="00D476EA" w:rsidRDefault="00D476EA" w:rsidP="00D476EA">
            <w:pPr>
              <w:pStyle w:val="TableParagraph"/>
              <w:spacing w:line="270" w:lineRule="exact"/>
              <w:ind w:left="30"/>
              <w:rPr>
                <w:sz w:val="24"/>
              </w:rPr>
            </w:pPr>
            <w:r>
              <w:rPr>
                <w:sz w:val="24"/>
              </w:rPr>
              <w:t>41.</w:t>
            </w:r>
          </w:p>
        </w:tc>
        <w:tc>
          <w:tcPr>
            <w:tcW w:w="9042" w:type="dxa"/>
          </w:tcPr>
          <w:p w14:paraId="124227A8" w14:textId="77777777" w:rsidR="00D476EA" w:rsidRPr="00D476EA" w:rsidRDefault="00D476EA" w:rsidP="00D476EA">
            <w:pPr>
              <w:pStyle w:val="TableParagraph"/>
              <w:spacing w:line="248" w:lineRule="exact"/>
              <w:rPr>
                <w:lang w:val="ru-RU"/>
              </w:rPr>
            </w:pPr>
            <w:r w:rsidRPr="00D476EA">
              <w:rPr>
                <w:lang w:val="ru-RU"/>
              </w:rPr>
              <w:t>Ткаченко</w:t>
            </w:r>
            <w:r w:rsidRPr="00D476EA">
              <w:rPr>
                <w:spacing w:val="14"/>
                <w:lang w:val="ru-RU"/>
              </w:rPr>
              <w:t xml:space="preserve"> </w:t>
            </w:r>
            <w:r w:rsidRPr="00D476EA">
              <w:rPr>
                <w:lang w:val="ru-RU"/>
              </w:rPr>
              <w:t>Т.А.</w:t>
            </w:r>
            <w:r w:rsidRPr="00D476EA">
              <w:rPr>
                <w:spacing w:val="68"/>
                <w:lang w:val="ru-RU"/>
              </w:rPr>
              <w:t xml:space="preserve"> </w:t>
            </w:r>
            <w:r w:rsidRPr="00D476EA">
              <w:rPr>
                <w:lang w:val="ru-RU"/>
              </w:rPr>
              <w:t>В</w:t>
            </w:r>
            <w:r w:rsidRPr="00D476EA">
              <w:rPr>
                <w:spacing w:val="67"/>
                <w:lang w:val="ru-RU"/>
              </w:rPr>
              <w:t xml:space="preserve"> </w:t>
            </w:r>
            <w:r w:rsidRPr="00D476EA">
              <w:rPr>
                <w:lang w:val="ru-RU"/>
              </w:rPr>
              <w:t>первый</w:t>
            </w:r>
            <w:r w:rsidRPr="00D476EA">
              <w:rPr>
                <w:spacing w:val="68"/>
                <w:lang w:val="ru-RU"/>
              </w:rPr>
              <w:t xml:space="preserve"> </w:t>
            </w:r>
            <w:r w:rsidRPr="00D476EA">
              <w:rPr>
                <w:lang w:val="ru-RU"/>
              </w:rPr>
              <w:t>класс</w:t>
            </w:r>
            <w:r w:rsidRPr="00D476EA">
              <w:rPr>
                <w:spacing w:val="69"/>
                <w:lang w:val="ru-RU"/>
              </w:rPr>
              <w:t xml:space="preserve"> </w:t>
            </w:r>
            <w:r w:rsidRPr="00D476EA">
              <w:rPr>
                <w:lang w:val="ru-RU"/>
              </w:rPr>
              <w:t>–</w:t>
            </w:r>
            <w:r w:rsidRPr="00D476EA">
              <w:rPr>
                <w:spacing w:val="68"/>
                <w:lang w:val="ru-RU"/>
              </w:rPr>
              <w:t xml:space="preserve"> </w:t>
            </w:r>
            <w:r w:rsidRPr="00D476EA">
              <w:rPr>
                <w:lang w:val="ru-RU"/>
              </w:rPr>
              <w:t>без</w:t>
            </w:r>
            <w:r w:rsidRPr="00D476EA">
              <w:rPr>
                <w:spacing w:val="67"/>
                <w:lang w:val="ru-RU"/>
              </w:rPr>
              <w:t xml:space="preserve"> </w:t>
            </w:r>
            <w:r w:rsidRPr="00D476EA">
              <w:rPr>
                <w:lang w:val="ru-RU"/>
              </w:rPr>
              <w:t>дефектов</w:t>
            </w:r>
            <w:r w:rsidRPr="00D476EA">
              <w:rPr>
                <w:spacing w:val="64"/>
                <w:lang w:val="ru-RU"/>
              </w:rPr>
              <w:t xml:space="preserve"> </w:t>
            </w:r>
            <w:r w:rsidRPr="00D476EA">
              <w:rPr>
                <w:lang w:val="ru-RU"/>
              </w:rPr>
              <w:t>речи:</w:t>
            </w:r>
            <w:r w:rsidRPr="00D476EA">
              <w:rPr>
                <w:spacing w:val="71"/>
                <w:lang w:val="ru-RU"/>
              </w:rPr>
              <w:t xml:space="preserve"> </w:t>
            </w:r>
            <w:r w:rsidRPr="00D476EA">
              <w:rPr>
                <w:lang w:val="ru-RU"/>
              </w:rPr>
              <w:t>методическое</w:t>
            </w:r>
            <w:r w:rsidRPr="00D476EA">
              <w:rPr>
                <w:spacing w:val="69"/>
                <w:lang w:val="ru-RU"/>
              </w:rPr>
              <w:t xml:space="preserve"> </w:t>
            </w:r>
            <w:r w:rsidRPr="00D476EA">
              <w:rPr>
                <w:lang w:val="ru-RU"/>
              </w:rPr>
              <w:t>пособие.</w:t>
            </w:r>
            <w:r w:rsidRPr="00D476EA">
              <w:rPr>
                <w:spacing w:val="70"/>
                <w:lang w:val="ru-RU"/>
              </w:rPr>
              <w:t xml:space="preserve"> </w:t>
            </w:r>
            <w:r w:rsidRPr="00D476EA">
              <w:rPr>
                <w:lang w:val="ru-RU"/>
              </w:rPr>
              <w:t>–</w:t>
            </w:r>
            <w:r w:rsidRPr="00D476EA">
              <w:rPr>
                <w:spacing w:val="68"/>
                <w:lang w:val="ru-RU"/>
              </w:rPr>
              <w:t xml:space="preserve"> </w:t>
            </w:r>
            <w:r w:rsidRPr="00D476EA">
              <w:rPr>
                <w:lang w:val="ru-RU"/>
              </w:rPr>
              <w:t>С.-Пб.:</w:t>
            </w:r>
          </w:p>
          <w:p w14:paraId="0EF8073D" w14:textId="77777777" w:rsidR="00D476EA" w:rsidRDefault="00D476EA" w:rsidP="00D476EA">
            <w:pPr>
              <w:pStyle w:val="TableParagraph"/>
              <w:spacing w:line="238" w:lineRule="exact"/>
            </w:pPr>
            <w:r>
              <w:t>Детство-Пресс,</w:t>
            </w:r>
            <w:r>
              <w:rPr>
                <w:spacing w:val="-1"/>
              </w:rPr>
              <w:t xml:space="preserve"> </w:t>
            </w:r>
            <w:r>
              <w:t>1999</w:t>
            </w:r>
          </w:p>
        </w:tc>
      </w:tr>
      <w:tr w:rsidR="00D476EA" w14:paraId="0CE70DCD" w14:textId="77777777" w:rsidTr="00D476EA">
        <w:trPr>
          <w:trHeight w:val="277"/>
        </w:trPr>
        <w:tc>
          <w:tcPr>
            <w:tcW w:w="559" w:type="dxa"/>
          </w:tcPr>
          <w:p w14:paraId="4964FC2D" w14:textId="77777777" w:rsidR="00D476EA" w:rsidRDefault="00D476EA" w:rsidP="00D476EA">
            <w:pPr>
              <w:pStyle w:val="TableParagraph"/>
              <w:spacing w:line="258" w:lineRule="exact"/>
              <w:ind w:left="30"/>
              <w:rPr>
                <w:sz w:val="24"/>
              </w:rPr>
            </w:pPr>
            <w:r>
              <w:rPr>
                <w:sz w:val="24"/>
              </w:rPr>
              <w:t>42.</w:t>
            </w:r>
          </w:p>
        </w:tc>
        <w:tc>
          <w:tcPr>
            <w:tcW w:w="9042" w:type="dxa"/>
          </w:tcPr>
          <w:p w14:paraId="422B2995" w14:textId="77777777" w:rsidR="00D476EA" w:rsidRPr="00D476EA" w:rsidRDefault="00D476EA" w:rsidP="00D476EA">
            <w:pPr>
              <w:pStyle w:val="TableParagraph"/>
              <w:spacing w:line="249" w:lineRule="exact"/>
              <w:rPr>
                <w:lang w:val="ru-RU"/>
              </w:rPr>
            </w:pPr>
            <w:r w:rsidRPr="00D476EA">
              <w:rPr>
                <w:lang w:val="ru-RU"/>
              </w:rPr>
              <w:t>Ткаченко</w:t>
            </w:r>
            <w:r w:rsidRPr="00D476EA">
              <w:rPr>
                <w:spacing w:val="-4"/>
                <w:lang w:val="ru-RU"/>
              </w:rPr>
              <w:t xml:space="preserve"> </w:t>
            </w:r>
            <w:r w:rsidRPr="00D476EA">
              <w:rPr>
                <w:lang w:val="ru-RU"/>
              </w:rPr>
              <w:t>Т.А.</w:t>
            </w:r>
            <w:r w:rsidRPr="00D476EA">
              <w:rPr>
                <w:spacing w:val="-1"/>
                <w:lang w:val="ru-RU"/>
              </w:rPr>
              <w:t xml:space="preserve"> </w:t>
            </w:r>
            <w:r w:rsidRPr="00D476EA">
              <w:rPr>
                <w:lang w:val="ru-RU"/>
              </w:rPr>
              <w:t>Если</w:t>
            </w:r>
            <w:r w:rsidRPr="00D476EA">
              <w:rPr>
                <w:spacing w:val="-3"/>
                <w:lang w:val="ru-RU"/>
              </w:rPr>
              <w:t xml:space="preserve"> </w:t>
            </w:r>
            <w:r w:rsidRPr="00D476EA">
              <w:rPr>
                <w:lang w:val="ru-RU"/>
              </w:rPr>
              <w:t>дошкольник</w:t>
            </w:r>
            <w:r w:rsidRPr="00D476EA">
              <w:rPr>
                <w:spacing w:val="-1"/>
                <w:lang w:val="ru-RU"/>
              </w:rPr>
              <w:t xml:space="preserve"> </w:t>
            </w:r>
            <w:r w:rsidRPr="00D476EA">
              <w:rPr>
                <w:lang w:val="ru-RU"/>
              </w:rPr>
              <w:t>плохо говорит.</w:t>
            </w:r>
            <w:r w:rsidRPr="00D476EA">
              <w:rPr>
                <w:spacing w:val="-2"/>
                <w:lang w:val="ru-RU"/>
              </w:rPr>
              <w:t xml:space="preserve"> </w:t>
            </w:r>
            <w:r w:rsidRPr="00D476EA">
              <w:rPr>
                <w:lang w:val="ru-RU"/>
              </w:rPr>
              <w:t>– 1998</w:t>
            </w:r>
          </w:p>
        </w:tc>
      </w:tr>
      <w:tr w:rsidR="00D476EA" w14:paraId="734286B4" w14:textId="77777777" w:rsidTr="00D476EA">
        <w:trPr>
          <w:trHeight w:val="506"/>
        </w:trPr>
        <w:tc>
          <w:tcPr>
            <w:tcW w:w="559" w:type="dxa"/>
          </w:tcPr>
          <w:p w14:paraId="17092EB1" w14:textId="77777777" w:rsidR="00D476EA" w:rsidRDefault="00D476EA" w:rsidP="00D476EA">
            <w:pPr>
              <w:pStyle w:val="TableParagraph"/>
              <w:spacing w:line="268" w:lineRule="exact"/>
              <w:ind w:left="30"/>
              <w:rPr>
                <w:sz w:val="24"/>
              </w:rPr>
            </w:pPr>
            <w:r>
              <w:rPr>
                <w:sz w:val="24"/>
              </w:rPr>
              <w:t>43.</w:t>
            </w:r>
          </w:p>
        </w:tc>
        <w:tc>
          <w:tcPr>
            <w:tcW w:w="9042" w:type="dxa"/>
          </w:tcPr>
          <w:p w14:paraId="5650FF23" w14:textId="77777777" w:rsidR="00D476EA" w:rsidRPr="00D476EA" w:rsidRDefault="00D476EA" w:rsidP="00D476EA">
            <w:pPr>
              <w:pStyle w:val="TableParagraph"/>
              <w:tabs>
                <w:tab w:val="left" w:pos="1235"/>
                <w:tab w:val="left" w:pos="1888"/>
                <w:tab w:val="left" w:pos="3150"/>
                <w:tab w:val="left" w:pos="4452"/>
                <w:tab w:val="left" w:pos="5546"/>
                <w:tab w:val="left" w:pos="6777"/>
                <w:tab w:val="left" w:pos="7598"/>
                <w:tab w:val="left" w:pos="8574"/>
              </w:tabs>
              <w:spacing w:line="246" w:lineRule="exact"/>
              <w:rPr>
                <w:lang w:val="ru-RU"/>
              </w:rPr>
            </w:pPr>
            <w:r w:rsidRPr="00D476EA">
              <w:rPr>
                <w:lang w:val="ru-RU"/>
              </w:rPr>
              <w:t>Ткаченко</w:t>
            </w:r>
            <w:r w:rsidRPr="00D476EA">
              <w:rPr>
                <w:lang w:val="ru-RU"/>
              </w:rPr>
              <w:tab/>
              <w:t>Т.А.</w:t>
            </w:r>
            <w:r w:rsidRPr="00D476EA">
              <w:rPr>
                <w:lang w:val="ru-RU"/>
              </w:rPr>
              <w:tab/>
              <w:t>Коррекция</w:t>
            </w:r>
            <w:r w:rsidRPr="00D476EA">
              <w:rPr>
                <w:lang w:val="ru-RU"/>
              </w:rPr>
              <w:tab/>
              <w:t>нарушений</w:t>
            </w:r>
            <w:r w:rsidRPr="00D476EA">
              <w:rPr>
                <w:lang w:val="ru-RU"/>
              </w:rPr>
              <w:tab/>
              <w:t>слоговой</w:t>
            </w:r>
            <w:r w:rsidRPr="00D476EA">
              <w:rPr>
                <w:lang w:val="ru-RU"/>
              </w:rPr>
              <w:tab/>
              <w:t>структуры</w:t>
            </w:r>
            <w:r w:rsidRPr="00D476EA">
              <w:rPr>
                <w:lang w:val="ru-RU"/>
              </w:rPr>
              <w:tab/>
              <w:t>слова.</w:t>
            </w:r>
            <w:r w:rsidRPr="00D476EA">
              <w:rPr>
                <w:lang w:val="ru-RU"/>
              </w:rPr>
              <w:tab/>
              <w:t>Альбом</w:t>
            </w:r>
            <w:r w:rsidRPr="00D476EA">
              <w:rPr>
                <w:lang w:val="ru-RU"/>
              </w:rPr>
              <w:tab/>
              <w:t>для</w:t>
            </w:r>
          </w:p>
          <w:p w14:paraId="7C58BC73" w14:textId="77777777" w:rsidR="00D476EA" w:rsidRPr="00D476EA" w:rsidRDefault="00D476EA" w:rsidP="00D476EA">
            <w:pPr>
              <w:pStyle w:val="TableParagraph"/>
              <w:spacing w:line="240" w:lineRule="exact"/>
              <w:rPr>
                <w:lang w:val="ru-RU"/>
              </w:rPr>
            </w:pPr>
            <w:r w:rsidRPr="00D476EA">
              <w:rPr>
                <w:lang w:val="ru-RU"/>
              </w:rPr>
              <w:t>индивидуальной</w:t>
            </w:r>
            <w:r w:rsidRPr="00D476EA">
              <w:rPr>
                <w:spacing w:val="-3"/>
                <w:lang w:val="ru-RU"/>
              </w:rPr>
              <w:t xml:space="preserve"> </w:t>
            </w:r>
            <w:r w:rsidRPr="00D476EA">
              <w:rPr>
                <w:lang w:val="ru-RU"/>
              </w:rPr>
              <w:t>работы</w:t>
            </w:r>
            <w:r w:rsidRPr="00D476EA">
              <w:rPr>
                <w:spacing w:val="-1"/>
                <w:lang w:val="ru-RU"/>
              </w:rPr>
              <w:t xml:space="preserve"> </w:t>
            </w:r>
            <w:r w:rsidRPr="00D476EA">
              <w:rPr>
                <w:lang w:val="ru-RU"/>
              </w:rPr>
              <w:t>с</w:t>
            </w:r>
            <w:r w:rsidRPr="00D476EA">
              <w:rPr>
                <w:spacing w:val="-3"/>
                <w:lang w:val="ru-RU"/>
              </w:rPr>
              <w:t xml:space="preserve"> </w:t>
            </w:r>
            <w:r w:rsidRPr="00D476EA">
              <w:rPr>
                <w:lang w:val="ru-RU"/>
              </w:rPr>
              <w:t>детьми</w:t>
            </w:r>
            <w:r w:rsidRPr="00D476EA">
              <w:rPr>
                <w:spacing w:val="-1"/>
                <w:lang w:val="ru-RU"/>
              </w:rPr>
              <w:t xml:space="preserve"> </w:t>
            </w:r>
            <w:r w:rsidRPr="00D476EA">
              <w:rPr>
                <w:lang w:val="ru-RU"/>
              </w:rPr>
              <w:t>4-6</w:t>
            </w:r>
            <w:r w:rsidRPr="00D476EA">
              <w:rPr>
                <w:spacing w:val="-1"/>
                <w:lang w:val="ru-RU"/>
              </w:rPr>
              <w:t xml:space="preserve"> </w:t>
            </w:r>
            <w:r w:rsidRPr="00D476EA">
              <w:rPr>
                <w:lang w:val="ru-RU"/>
              </w:rPr>
              <w:t>лет.</w:t>
            </w:r>
            <w:r w:rsidRPr="00D476EA">
              <w:rPr>
                <w:spacing w:val="-1"/>
                <w:lang w:val="ru-RU"/>
              </w:rPr>
              <w:t xml:space="preserve"> </w:t>
            </w:r>
            <w:r w:rsidRPr="00D476EA">
              <w:rPr>
                <w:lang w:val="ru-RU"/>
              </w:rPr>
              <w:t>–</w:t>
            </w:r>
            <w:r w:rsidRPr="00D476EA">
              <w:rPr>
                <w:spacing w:val="-1"/>
                <w:lang w:val="ru-RU"/>
              </w:rPr>
              <w:t xml:space="preserve"> </w:t>
            </w:r>
            <w:r w:rsidRPr="00D476EA">
              <w:rPr>
                <w:lang w:val="ru-RU"/>
              </w:rPr>
              <w:t>М.: Гном</w:t>
            </w:r>
            <w:r w:rsidRPr="00D476EA">
              <w:rPr>
                <w:spacing w:val="-1"/>
                <w:lang w:val="ru-RU"/>
              </w:rPr>
              <w:t xml:space="preserve"> </w:t>
            </w:r>
            <w:r w:rsidRPr="00D476EA">
              <w:rPr>
                <w:lang w:val="ru-RU"/>
              </w:rPr>
              <w:t>и</w:t>
            </w:r>
            <w:r w:rsidRPr="00D476EA">
              <w:rPr>
                <w:spacing w:val="-3"/>
                <w:lang w:val="ru-RU"/>
              </w:rPr>
              <w:t xml:space="preserve"> </w:t>
            </w:r>
            <w:r w:rsidRPr="00D476EA">
              <w:rPr>
                <w:lang w:val="ru-RU"/>
              </w:rPr>
              <w:t>Д,</w:t>
            </w:r>
            <w:r w:rsidRPr="00D476EA">
              <w:rPr>
                <w:spacing w:val="-1"/>
                <w:lang w:val="ru-RU"/>
              </w:rPr>
              <w:t xml:space="preserve"> </w:t>
            </w:r>
            <w:r w:rsidRPr="00D476EA">
              <w:rPr>
                <w:lang w:val="ru-RU"/>
              </w:rPr>
              <w:t>2001</w:t>
            </w:r>
          </w:p>
        </w:tc>
      </w:tr>
      <w:tr w:rsidR="00D476EA" w14:paraId="076C0CCB" w14:textId="77777777" w:rsidTr="00D476EA">
        <w:trPr>
          <w:trHeight w:val="503"/>
        </w:trPr>
        <w:tc>
          <w:tcPr>
            <w:tcW w:w="559" w:type="dxa"/>
          </w:tcPr>
          <w:p w14:paraId="5A369C34" w14:textId="77777777" w:rsidR="00D476EA" w:rsidRDefault="00D476EA" w:rsidP="00D476EA">
            <w:pPr>
              <w:pStyle w:val="TableParagraph"/>
              <w:spacing w:line="268" w:lineRule="exact"/>
              <w:ind w:left="30"/>
              <w:rPr>
                <w:sz w:val="24"/>
              </w:rPr>
            </w:pPr>
            <w:r>
              <w:rPr>
                <w:sz w:val="24"/>
              </w:rPr>
              <w:t>44.</w:t>
            </w:r>
          </w:p>
        </w:tc>
        <w:tc>
          <w:tcPr>
            <w:tcW w:w="9042" w:type="dxa"/>
          </w:tcPr>
          <w:p w14:paraId="7C13579F" w14:textId="77777777" w:rsidR="00D476EA" w:rsidRPr="00D476EA" w:rsidRDefault="00D476EA" w:rsidP="00D476EA">
            <w:pPr>
              <w:pStyle w:val="TableParagraph"/>
              <w:spacing w:line="246" w:lineRule="exact"/>
              <w:rPr>
                <w:lang w:val="ru-RU"/>
              </w:rPr>
            </w:pPr>
            <w:r w:rsidRPr="00D476EA">
              <w:rPr>
                <w:lang w:val="ru-RU"/>
              </w:rPr>
              <w:t>Туманова</w:t>
            </w:r>
            <w:r w:rsidRPr="00D476EA">
              <w:rPr>
                <w:spacing w:val="38"/>
                <w:lang w:val="ru-RU"/>
              </w:rPr>
              <w:t xml:space="preserve"> </w:t>
            </w:r>
            <w:r w:rsidRPr="00D476EA">
              <w:rPr>
                <w:lang w:val="ru-RU"/>
              </w:rPr>
              <w:t>Т.В.</w:t>
            </w:r>
            <w:r w:rsidRPr="00D476EA">
              <w:rPr>
                <w:spacing w:val="39"/>
                <w:lang w:val="ru-RU"/>
              </w:rPr>
              <w:t xml:space="preserve"> </w:t>
            </w:r>
            <w:r w:rsidRPr="00D476EA">
              <w:rPr>
                <w:lang w:val="ru-RU"/>
              </w:rPr>
              <w:t>Формирование</w:t>
            </w:r>
            <w:r w:rsidRPr="00D476EA">
              <w:rPr>
                <w:spacing w:val="39"/>
                <w:lang w:val="ru-RU"/>
              </w:rPr>
              <w:t xml:space="preserve"> </w:t>
            </w:r>
            <w:r w:rsidRPr="00D476EA">
              <w:rPr>
                <w:lang w:val="ru-RU"/>
              </w:rPr>
              <w:t>звукопроизношения</w:t>
            </w:r>
            <w:r w:rsidRPr="00D476EA">
              <w:rPr>
                <w:spacing w:val="38"/>
                <w:lang w:val="ru-RU"/>
              </w:rPr>
              <w:t xml:space="preserve"> </w:t>
            </w:r>
            <w:r w:rsidRPr="00D476EA">
              <w:rPr>
                <w:lang w:val="ru-RU"/>
              </w:rPr>
              <w:t>у</w:t>
            </w:r>
            <w:r w:rsidRPr="00D476EA">
              <w:rPr>
                <w:spacing w:val="38"/>
                <w:lang w:val="ru-RU"/>
              </w:rPr>
              <w:t xml:space="preserve"> </w:t>
            </w:r>
            <w:r w:rsidRPr="00D476EA">
              <w:rPr>
                <w:lang w:val="ru-RU"/>
              </w:rPr>
              <w:t>дошкольников.</w:t>
            </w:r>
            <w:r w:rsidRPr="00D476EA">
              <w:rPr>
                <w:spacing w:val="38"/>
                <w:lang w:val="ru-RU"/>
              </w:rPr>
              <w:t xml:space="preserve"> </w:t>
            </w:r>
            <w:r w:rsidRPr="00D476EA">
              <w:rPr>
                <w:lang w:val="ru-RU"/>
              </w:rPr>
              <w:t>Учебно-методическое</w:t>
            </w:r>
          </w:p>
          <w:p w14:paraId="0D155BB6" w14:textId="77777777" w:rsidR="00D476EA" w:rsidRPr="00D476EA" w:rsidRDefault="00D476EA" w:rsidP="00D476EA">
            <w:pPr>
              <w:pStyle w:val="TableParagraph"/>
              <w:spacing w:line="238" w:lineRule="exact"/>
              <w:rPr>
                <w:lang w:val="ru-RU"/>
              </w:rPr>
            </w:pPr>
            <w:r w:rsidRPr="00D476EA">
              <w:rPr>
                <w:lang w:val="ru-RU"/>
              </w:rPr>
              <w:t>пособие</w:t>
            </w:r>
            <w:r w:rsidRPr="00D476EA">
              <w:rPr>
                <w:spacing w:val="-4"/>
                <w:lang w:val="ru-RU"/>
              </w:rPr>
              <w:t xml:space="preserve"> </w:t>
            </w:r>
            <w:r w:rsidRPr="00D476EA">
              <w:rPr>
                <w:lang w:val="ru-RU"/>
              </w:rPr>
              <w:t>для</w:t>
            </w:r>
            <w:r w:rsidRPr="00D476EA">
              <w:rPr>
                <w:spacing w:val="-1"/>
                <w:lang w:val="ru-RU"/>
              </w:rPr>
              <w:t xml:space="preserve"> </w:t>
            </w:r>
            <w:r w:rsidRPr="00D476EA">
              <w:rPr>
                <w:lang w:val="ru-RU"/>
              </w:rPr>
              <w:t>логопедов</w:t>
            </w:r>
            <w:r w:rsidRPr="00D476EA">
              <w:rPr>
                <w:spacing w:val="-2"/>
                <w:lang w:val="ru-RU"/>
              </w:rPr>
              <w:t xml:space="preserve"> </w:t>
            </w:r>
            <w:r w:rsidRPr="00D476EA">
              <w:rPr>
                <w:lang w:val="ru-RU"/>
              </w:rPr>
              <w:t>и</w:t>
            </w:r>
            <w:r w:rsidRPr="00D476EA">
              <w:rPr>
                <w:spacing w:val="-1"/>
                <w:lang w:val="ru-RU"/>
              </w:rPr>
              <w:t xml:space="preserve"> </w:t>
            </w:r>
            <w:r w:rsidRPr="00D476EA">
              <w:rPr>
                <w:lang w:val="ru-RU"/>
              </w:rPr>
              <w:t>воспитателей</w:t>
            </w:r>
            <w:r w:rsidRPr="00D476EA">
              <w:rPr>
                <w:spacing w:val="-4"/>
                <w:lang w:val="ru-RU"/>
              </w:rPr>
              <w:t xml:space="preserve"> </w:t>
            </w:r>
            <w:r w:rsidRPr="00D476EA">
              <w:rPr>
                <w:lang w:val="ru-RU"/>
              </w:rPr>
              <w:t>детских</w:t>
            </w:r>
            <w:r w:rsidRPr="00D476EA">
              <w:rPr>
                <w:spacing w:val="-1"/>
                <w:lang w:val="ru-RU"/>
              </w:rPr>
              <w:t xml:space="preserve"> </w:t>
            </w:r>
            <w:r w:rsidRPr="00D476EA">
              <w:rPr>
                <w:lang w:val="ru-RU"/>
              </w:rPr>
              <w:t>садов.</w:t>
            </w:r>
            <w:r w:rsidRPr="00D476EA">
              <w:rPr>
                <w:spacing w:val="1"/>
                <w:lang w:val="ru-RU"/>
              </w:rPr>
              <w:t xml:space="preserve"> </w:t>
            </w:r>
            <w:r w:rsidRPr="00D476EA">
              <w:rPr>
                <w:lang w:val="ru-RU"/>
              </w:rPr>
              <w:t>–</w:t>
            </w:r>
            <w:r w:rsidRPr="00D476EA">
              <w:rPr>
                <w:spacing w:val="-1"/>
                <w:lang w:val="ru-RU"/>
              </w:rPr>
              <w:t xml:space="preserve"> </w:t>
            </w:r>
            <w:r w:rsidRPr="00D476EA">
              <w:rPr>
                <w:lang w:val="ru-RU"/>
              </w:rPr>
              <w:t>М.: Гном</w:t>
            </w:r>
            <w:r w:rsidRPr="00D476EA">
              <w:rPr>
                <w:spacing w:val="-1"/>
                <w:lang w:val="ru-RU"/>
              </w:rPr>
              <w:t xml:space="preserve"> </w:t>
            </w:r>
            <w:r w:rsidRPr="00D476EA">
              <w:rPr>
                <w:lang w:val="ru-RU"/>
              </w:rPr>
              <w:t>и</w:t>
            </w:r>
            <w:r w:rsidRPr="00D476EA">
              <w:rPr>
                <w:spacing w:val="-2"/>
                <w:lang w:val="ru-RU"/>
              </w:rPr>
              <w:t xml:space="preserve"> </w:t>
            </w:r>
            <w:r w:rsidRPr="00D476EA">
              <w:rPr>
                <w:lang w:val="ru-RU"/>
              </w:rPr>
              <w:t>Д,</w:t>
            </w:r>
            <w:r w:rsidRPr="00D476EA">
              <w:rPr>
                <w:spacing w:val="-1"/>
                <w:lang w:val="ru-RU"/>
              </w:rPr>
              <w:t xml:space="preserve"> </w:t>
            </w:r>
            <w:r w:rsidRPr="00D476EA">
              <w:rPr>
                <w:lang w:val="ru-RU"/>
              </w:rPr>
              <w:t>2001</w:t>
            </w:r>
          </w:p>
        </w:tc>
      </w:tr>
      <w:tr w:rsidR="00D476EA" w14:paraId="4FF9B1EC" w14:textId="77777777" w:rsidTr="00D476EA">
        <w:trPr>
          <w:trHeight w:val="506"/>
        </w:trPr>
        <w:tc>
          <w:tcPr>
            <w:tcW w:w="559" w:type="dxa"/>
          </w:tcPr>
          <w:p w14:paraId="573379A6" w14:textId="77777777" w:rsidR="00D476EA" w:rsidRDefault="00D476EA" w:rsidP="00D476EA">
            <w:pPr>
              <w:pStyle w:val="TableParagraph"/>
              <w:spacing w:line="271" w:lineRule="exact"/>
              <w:ind w:left="30"/>
              <w:rPr>
                <w:sz w:val="24"/>
              </w:rPr>
            </w:pPr>
            <w:r>
              <w:rPr>
                <w:sz w:val="24"/>
              </w:rPr>
              <w:t>45.</w:t>
            </w:r>
          </w:p>
        </w:tc>
        <w:tc>
          <w:tcPr>
            <w:tcW w:w="9042" w:type="dxa"/>
          </w:tcPr>
          <w:p w14:paraId="6CCEAE18" w14:textId="77777777" w:rsidR="00D476EA" w:rsidRDefault="00D476EA" w:rsidP="00D476EA">
            <w:pPr>
              <w:pStyle w:val="TableParagraph"/>
              <w:tabs>
                <w:tab w:val="left" w:pos="1259"/>
                <w:tab w:val="left" w:pos="1906"/>
                <w:tab w:val="left" w:pos="3037"/>
                <w:tab w:val="left" w:pos="3651"/>
                <w:tab w:val="left" w:pos="4336"/>
                <w:tab w:val="left" w:pos="4653"/>
                <w:tab w:val="left" w:pos="7439"/>
              </w:tabs>
              <w:spacing w:line="252" w:lineRule="exact"/>
              <w:ind w:right="131"/>
            </w:pPr>
            <w:r w:rsidRPr="00D476EA">
              <w:rPr>
                <w:lang w:val="ru-RU"/>
              </w:rPr>
              <w:t>Филичева</w:t>
            </w:r>
            <w:r w:rsidRPr="00D476EA">
              <w:rPr>
                <w:lang w:val="ru-RU"/>
              </w:rPr>
              <w:tab/>
              <w:t>Т.Б.,</w:t>
            </w:r>
            <w:r w:rsidRPr="00D476EA">
              <w:rPr>
                <w:lang w:val="ru-RU"/>
              </w:rPr>
              <w:tab/>
              <w:t>Туманова</w:t>
            </w:r>
            <w:r w:rsidRPr="00D476EA">
              <w:rPr>
                <w:lang w:val="ru-RU"/>
              </w:rPr>
              <w:tab/>
              <w:t>Т.В.</w:t>
            </w:r>
            <w:r w:rsidRPr="00D476EA">
              <w:rPr>
                <w:lang w:val="ru-RU"/>
              </w:rPr>
              <w:tab/>
              <w:t>Дети</w:t>
            </w:r>
            <w:r w:rsidRPr="00D476EA">
              <w:rPr>
                <w:lang w:val="ru-RU"/>
              </w:rPr>
              <w:tab/>
              <w:t>с</w:t>
            </w:r>
            <w:r w:rsidRPr="00D476EA">
              <w:rPr>
                <w:lang w:val="ru-RU"/>
              </w:rPr>
              <w:tab/>
              <w:t>фонетико-фонематическим</w:t>
            </w:r>
            <w:r w:rsidRPr="00D476EA">
              <w:rPr>
                <w:lang w:val="ru-RU"/>
              </w:rPr>
              <w:tab/>
            </w:r>
            <w:r w:rsidRPr="00D476EA">
              <w:rPr>
                <w:spacing w:val="-1"/>
                <w:lang w:val="ru-RU"/>
              </w:rPr>
              <w:t>недоразвитием.</w:t>
            </w:r>
            <w:r w:rsidRPr="00D476EA">
              <w:rPr>
                <w:spacing w:val="-52"/>
                <w:lang w:val="ru-RU"/>
              </w:rPr>
              <w:t xml:space="preserve"> </w:t>
            </w:r>
            <w:r>
              <w:t>Воспитание</w:t>
            </w:r>
            <w:r>
              <w:rPr>
                <w:spacing w:val="-1"/>
              </w:rPr>
              <w:t xml:space="preserve"> </w:t>
            </w:r>
            <w:r>
              <w:t>и обучение. -</w:t>
            </w:r>
            <w:r>
              <w:rPr>
                <w:spacing w:val="-4"/>
              </w:rPr>
              <w:t xml:space="preserve"> </w:t>
            </w:r>
            <w:r>
              <w:t>М.:</w:t>
            </w:r>
            <w:r>
              <w:rPr>
                <w:spacing w:val="1"/>
              </w:rPr>
              <w:t xml:space="preserve"> </w:t>
            </w:r>
            <w:r>
              <w:t>Гном-Пресс, 1999</w:t>
            </w:r>
          </w:p>
        </w:tc>
      </w:tr>
      <w:tr w:rsidR="00D476EA" w14:paraId="2FDD67BD" w14:textId="77777777" w:rsidTr="00D476EA">
        <w:trPr>
          <w:trHeight w:val="278"/>
        </w:trPr>
        <w:tc>
          <w:tcPr>
            <w:tcW w:w="559" w:type="dxa"/>
          </w:tcPr>
          <w:p w14:paraId="392B9775" w14:textId="77777777" w:rsidR="00D476EA" w:rsidRDefault="00D476EA" w:rsidP="00D476EA">
            <w:pPr>
              <w:pStyle w:val="TableParagraph"/>
              <w:spacing w:line="258" w:lineRule="exact"/>
              <w:ind w:left="30"/>
              <w:rPr>
                <w:sz w:val="24"/>
              </w:rPr>
            </w:pPr>
            <w:r>
              <w:rPr>
                <w:sz w:val="24"/>
              </w:rPr>
              <w:t>46.</w:t>
            </w:r>
          </w:p>
        </w:tc>
        <w:tc>
          <w:tcPr>
            <w:tcW w:w="9042" w:type="dxa"/>
          </w:tcPr>
          <w:p w14:paraId="585E2C7C" w14:textId="77777777" w:rsidR="00D476EA" w:rsidRPr="00D476EA" w:rsidRDefault="00D476EA" w:rsidP="00D476EA">
            <w:pPr>
              <w:pStyle w:val="TableParagraph"/>
              <w:spacing w:line="249" w:lineRule="exact"/>
              <w:rPr>
                <w:lang w:val="ru-RU"/>
              </w:rPr>
            </w:pPr>
            <w:r w:rsidRPr="00D476EA">
              <w:rPr>
                <w:lang w:val="ru-RU"/>
              </w:rPr>
              <w:t>Филичева</w:t>
            </w:r>
            <w:r w:rsidRPr="00D476EA">
              <w:rPr>
                <w:spacing w:val="-4"/>
                <w:lang w:val="ru-RU"/>
              </w:rPr>
              <w:t xml:space="preserve"> </w:t>
            </w:r>
            <w:r w:rsidRPr="00D476EA">
              <w:rPr>
                <w:lang w:val="ru-RU"/>
              </w:rPr>
              <w:t>Т.Б.,</w:t>
            </w:r>
            <w:r w:rsidRPr="00D476EA">
              <w:rPr>
                <w:spacing w:val="-4"/>
                <w:lang w:val="ru-RU"/>
              </w:rPr>
              <w:t xml:space="preserve"> </w:t>
            </w:r>
            <w:r w:rsidRPr="00D476EA">
              <w:rPr>
                <w:lang w:val="ru-RU"/>
              </w:rPr>
              <w:t>Туманова</w:t>
            </w:r>
            <w:r w:rsidRPr="00D476EA">
              <w:rPr>
                <w:spacing w:val="-1"/>
                <w:lang w:val="ru-RU"/>
              </w:rPr>
              <w:t xml:space="preserve"> </w:t>
            </w:r>
            <w:r w:rsidRPr="00D476EA">
              <w:rPr>
                <w:lang w:val="ru-RU"/>
              </w:rPr>
              <w:t>Т.В.</w:t>
            </w:r>
            <w:r w:rsidRPr="00D476EA">
              <w:rPr>
                <w:spacing w:val="-1"/>
                <w:lang w:val="ru-RU"/>
              </w:rPr>
              <w:t xml:space="preserve"> </w:t>
            </w:r>
            <w:r w:rsidRPr="00D476EA">
              <w:rPr>
                <w:lang w:val="ru-RU"/>
              </w:rPr>
              <w:t>Совершенствование</w:t>
            </w:r>
            <w:r w:rsidRPr="00D476EA">
              <w:rPr>
                <w:spacing w:val="-3"/>
                <w:lang w:val="ru-RU"/>
              </w:rPr>
              <w:t xml:space="preserve"> </w:t>
            </w:r>
            <w:r w:rsidRPr="00D476EA">
              <w:rPr>
                <w:lang w:val="ru-RU"/>
              </w:rPr>
              <w:t>связной</w:t>
            </w:r>
            <w:r w:rsidRPr="00D476EA">
              <w:rPr>
                <w:spacing w:val="-2"/>
                <w:lang w:val="ru-RU"/>
              </w:rPr>
              <w:t xml:space="preserve"> </w:t>
            </w:r>
            <w:r w:rsidRPr="00D476EA">
              <w:rPr>
                <w:lang w:val="ru-RU"/>
              </w:rPr>
              <w:t>речи</w:t>
            </w:r>
          </w:p>
        </w:tc>
      </w:tr>
      <w:tr w:rsidR="00D476EA" w14:paraId="499691AC" w14:textId="77777777" w:rsidTr="00D476EA">
        <w:trPr>
          <w:trHeight w:val="505"/>
        </w:trPr>
        <w:tc>
          <w:tcPr>
            <w:tcW w:w="559" w:type="dxa"/>
          </w:tcPr>
          <w:p w14:paraId="5BE19D91" w14:textId="77777777" w:rsidR="00D476EA" w:rsidRDefault="00D476EA" w:rsidP="00D476EA">
            <w:pPr>
              <w:pStyle w:val="TableParagraph"/>
              <w:spacing w:line="268" w:lineRule="exact"/>
              <w:ind w:left="30"/>
              <w:rPr>
                <w:sz w:val="24"/>
              </w:rPr>
            </w:pPr>
            <w:r>
              <w:rPr>
                <w:sz w:val="24"/>
              </w:rPr>
              <w:t>47.</w:t>
            </w:r>
          </w:p>
        </w:tc>
        <w:tc>
          <w:tcPr>
            <w:tcW w:w="9042" w:type="dxa"/>
          </w:tcPr>
          <w:p w14:paraId="7966B0B1" w14:textId="77777777" w:rsidR="00D476EA" w:rsidRPr="00D476EA" w:rsidRDefault="00D476EA" w:rsidP="00D476EA">
            <w:pPr>
              <w:pStyle w:val="TableParagraph"/>
              <w:spacing w:line="246" w:lineRule="exact"/>
              <w:rPr>
                <w:lang w:val="ru-RU"/>
              </w:rPr>
            </w:pPr>
            <w:r w:rsidRPr="00D476EA">
              <w:rPr>
                <w:lang w:val="ru-RU"/>
              </w:rPr>
              <w:t>Филичева</w:t>
            </w:r>
            <w:r w:rsidRPr="00D476EA">
              <w:rPr>
                <w:spacing w:val="43"/>
                <w:lang w:val="ru-RU"/>
              </w:rPr>
              <w:t xml:space="preserve"> </w:t>
            </w:r>
            <w:r w:rsidRPr="00D476EA">
              <w:rPr>
                <w:lang w:val="ru-RU"/>
              </w:rPr>
              <w:t>Т.Б.,</w:t>
            </w:r>
            <w:r w:rsidRPr="00D476EA">
              <w:rPr>
                <w:spacing w:val="46"/>
                <w:lang w:val="ru-RU"/>
              </w:rPr>
              <w:t xml:space="preserve"> </w:t>
            </w:r>
            <w:r w:rsidRPr="00D476EA">
              <w:rPr>
                <w:lang w:val="ru-RU"/>
              </w:rPr>
              <w:t>Чиркина</w:t>
            </w:r>
            <w:r w:rsidRPr="00D476EA">
              <w:rPr>
                <w:spacing w:val="43"/>
                <w:lang w:val="ru-RU"/>
              </w:rPr>
              <w:t xml:space="preserve"> </w:t>
            </w:r>
            <w:r w:rsidRPr="00D476EA">
              <w:rPr>
                <w:lang w:val="ru-RU"/>
              </w:rPr>
              <w:t>Г.В.</w:t>
            </w:r>
            <w:r w:rsidRPr="00D476EA">
              <w:rPr>
                <w:spacing w:val="45"/>
                <w:lang w:val="ru-RU"/>
              </w:rPr>
              <w:t xml:space="preserve"> </w:t>
            </w:r>
            <w:r w:rsidRPr="00D476EA">
              <w:rPr>
                <w:lang w:val="ru-RU"/>
              </w:rPr>
              <w:t>Подготовка</w:t>
            </w:r>
            <w:r w:rsidRPr="00D476EA">
              <w:rPr>
                <w:spacing w:val="47"/>
                <w:lang w:val="ru-RU"/>
              </w:rPr>
              <w:t xml:space="preserve"> </w:t>
            </w:r>
            <w:r w:rsidRPr="00D476EA">
              <w:rPr>
                <w:lang w:val="ru-RU"/>
              </w:rPr>
              <w:t>к</w:t>
            </w:r>
            <w:r w:rsidRPr="00D476EA">
              <w:rPr>
                <w:spacing w:val="44"/>
                <w:lang w:val="ru-RU"/>
              </w:rPr>
              <w:t xml:space="preserve"> </w:t>
            </w:r>
            <w:r w:rsidRPr="00D476EA">
              <w:rPr>
                <w:lang w:val="ru-RU"/>
              </w:rPr>
              <w:t>школе</w:t>
            </w:r>
            <w:r w:rsidRPr="00D476EA">
              <w:rPr>
                <w:spacing w:val="46"/>
                <w:lang w:val="ru-RU"/>
              </w:rPr>
              <w:t xml:space="preserve"> </w:t>
            </w:r>
            <w:r w:rsidRPr="00D476EA">
              <w:rPr>
                <w:lang w:val="ru-RU"/>
              </w:rPr>
              <w:t>детей</w:t>
            </w:r>
            <w:r w:rsidRPr="00D476EA">
              <w:rPr>
                <w:spacing w:val="45"/>
                <w:lang w:val="ru-RU"/>
              </w:rPr>
              <w:t xml:space="preserve"> </w:t>
            </w:r>
            <w:r w:rsidRPr="00D476EA">
              <w:rPr>
                <w:lang w:val="ru-RU"/>
              </w:rPr>
              <w:t>с</w:t>
            </w:r>
            <w:r w:rsidRPr="00D476EA">
              <w:rPr>
                <w:spacing w:val="47"/>
                <w:lang w:val="ru-RU"/>
              </w:rPr>
              <w:t xml:space="preserve"> </w:t>
            </w:r>
            <w:r w:rsidRPr="00D476EA">
              <w:rPr>
                <w:lang w:val="ru-RU"/>
              </w:rPr>
              <w:t>общим</w:t>
            </w:r>
            <w:r w:rsidRPr="00D476EA">
              <w:rPr>
                <w:spacing w:val="44"/>
                <w:lang w:val="ru-RU"/>
              </w:rPr>
              <w:t xml:space="preserve"> </w:t>
            </w:r>
            <w:r w:rsidRPr="00D476EA">
              <w:rPr>
                <w:lang w:val="ru-RU"/>
              </w:rPr>
              <w:t>недоразвитием</w:t>
            </w:r>
            <w:r w:rsidRPr="00D476EA">
              <w:rPr>
                <w:spacing w:val="45"/>
                <w:lang w:val="ru-RU"/>
              </w:rPr>
              <w:t xml:space="preserve"> </w:t>
            </w:r>
            <w:r w:rsidRPr="00D476EA">
              <w:rPr>
                <w:lang w:val="ru-RU"/>
              </w:rPr>
              <w:t>речи</w:t>
            </w:r>
            <w:r w:rsidRPr="00D476EA">
              <w:rPr>
                <w:spacing w:val="45"/>
                <w:lang w:val="ru-RU"/>
              </w:rPr>
              <w:t xml:space="preserve"> </w:t>
            </w:r>
            <w:r w:rsidRPr="00D476EA">
              <w:rPr>
                <w:lang w:val="ru-RU"/>
              </w:rPr>
              <w:t>в</w:t>
            </w:r>
          </w:p>
          <w:p w14:paraId="73958184" w14:textId="77777777" w:rsidR="00D476EA" w:rsidRDefault="00D476EA" w:rsidP="00D476EA">
            <w:pPr>
              <w:pStyle w:val="TableParagraph"/>
              <w:spacing w:line="240" w:lineRule="exact"/>
            </w:pPr>
            <w:r>
              <w:t>условиях</w:t>
            </w:r>
            <w:r>
              <w:rPr>
                <w:spacing w:val="-1"/>
              </w:rPr>
              <w:t xml:space="preserve"> </w:t>
            </w:r>
            <w:r>
              <w:t>детского сада.</w:t>
            </w:r>
            <w:r>
              <w:rPr>
                <w:spacing w:val="-1"/>
              </w:rPr>
              <w:t xml:space="preserve"> </w:t>
            </w:r>
            <w:r>
              <w:t>–</w:t>
            </w:r>
            <w:r>
              <w:rPr>
                <w:spacing w:val="-3"/>
              </w:rPr>
              <w:t xml:space="preserve"> </w:t>
            </w:r>
            <w:r>
              <w:t>М.: 1993</w:t>
            </w:r>
          </w:p>
        </w:tc>
      </w:tr>
      <w:tr w:rsidR="00D476EA" w14:paraId="0BE2AA8E" w14:textId="77777777" w:rsidTr="00D476EA">
        <w:trPr>
          <w:trHeight w:val="275"/>
        </w:trPr>
        <w:tc>
          <w:tcPr>
            <w:tcW w:w="559" w:type="dxa"/>
          </w:tcPr>
          <w:p w14:paraId="305F62E7" w14:textId="77777777" w:rsidR="00D476EA" w:rsidRDefault="00D476EA" w:rsidP="00D476EA">
            <w:pPr>
              <w:pStyle w:val="TableParagraph"/>
              <w:spacing w:line="256" w:lineRule="exact"/>
              <w:ind w:left="30"/>
              <w:rPr>
                <w:sz w:val="24"/>
              </w:rPr>
            </w:pPr>
            <w:r>
              <w:rPr>
                <w:sz w:val="24"/>
              </w:rPr>
              <w:t>48.</w:t>
            </w:r>
          </w:p>
        </w:tc>
        <w:tc>
          <w:tcPr>
            <w:tcW w:w="9042" w:type="dxa"/>
          </w:tcPr>
          <w:p w14:paraId="56621594" w14:textId="77777777" w:rsidR="00D476EA" w:rsidRPr="00D476EA" w:rsidRDefault="00D476EA" w:rsidP="00D476EA">
            <w:pPr>
              <w:pStyle w:val="TableParagraph"/>
              <w:spacing w:line="247" w:lineRule="exact"/>
              <w:rPr>
                <w:lang w:val="ru-RU"/>
              </w:rPr>
            </w:pPr>
            <w:r w:rsidRPr="00D476EA">
              <w:rPr>
                <w:lang w:val="ru-RU"/>
              </w:rPr>
              <w:t>Филичева</w:t>
            </w:r>
            <w:r w:rsidRPr="00D476EA">
              <w:rPr>
                <w:spacing w:val="-5"/>
                <w:lang w:val="ru-RU"/>
              </w:rPr>
              <w:t xml:space="preserve"> </w:t>
            </w:r>
            <w:r w:rsidRPr="00D476EA">
              <w:rPr>
                <w:lang w:val="ru-RU"/>
              </w:rPr>
              <w:t>Т.Б.,</w:t>
            </w:r>
            <w:r w:rsidRPr="00D476EA">
              <w:rPr>
                <w:spacing w:val="-1"/>
                <w:lang w:val="ru-RU"/>
              </w:rPr>
              <w:t xml:space="preserve"> </w:t>
            </w:r>
            <w:r w:rsidRPr="00D476EA">
              <w:rPr>
                <w:lang w:val="ru-RU"/>
              </w:rPr>
              <w:t>Чиркина</w:t>
            </w:r>
            <w:r w:rsidRPr="00D476EA">
              <w:rPr>
                <w:spacing w:val="-3"/>
                <w:lang w:val="ru-RU"/>
              </w:rPr>
              <w:t xml:space="preserve"> </w:t>
            </w:r>
            <w:r w:rsidRPr="00D476EA">
              <w:rPr>
                <w:lang w:val="ru-RU"/>
              </w:rPr>
              <w:t>Г.В.</w:t>
            </w:r>
            <w:r w:rsidRPr="00D476EA">
              <w:rPr>
                <w:spacing w:val="-1"/>
                <w:lang w:val="ru-RU"/>
              </w:rPr>
              <w:t xml:space="preserve"> </w:t>
            </w:r>
            <w:r w:rsidRPr="00D476EA">
              <w:rPr>
                <w:lang w:val="ru-RU"/>
              </w:rPr>
              <w:t>Устранение</w:t>
            </w:r>
            <w:r w:rsidRPr="00D476EA">
              <w:rPr>
                <w:spacing w:val="-1"/>
                <w:lang w:val="ru-RU"/>
              </w:rPr>
              <w:t xml:space="preserve"> </w:t>
            </w:r>
            <w:r w:rsidRPr="00D476EA">
              <w:rPr>
                <w:lang w:val="ru-RU"/>
              </w:rPr>
              <w:t>ОНР</w:t>
            </w:r>
            <w:r w:rsidRPr="00D476EA">
              <w:rPr>
                <w:spacing w:val="-2"/>
                <w:lang w:val="ru-RU"/>
              </w:rPr>
              <w:t xml:space="preserve"> </w:t>
            </w:r>
            <w:r w:rsidRPr="00D476EA">
              <w:rPr>
                <w:lang w:val="ru-RU"/>
              </w:rPr>
              <w:t>у</w:t>
            </w:r>
            <w:r w:rsidRPr="00D476EA">
              <w:rPr>
                <w:spacing w:val="-4"/>
                <w:lang w:val="ru-RU"/>
              </w:rPr>
              <w:t xml:space="preserve"> </w:t>
            </w:r>
            <w:r w:rsidRPr="00D476EA">
              <w:rPr>
                <w:lang w:val="ru-RU"/>
              </w:rPr>
              <w:t>детей</w:t>
            </w:r>
            <w:r w:rsidRPr="00D476EA">
              <w:rPr>
                <w:spacing w:val="-1"/>
                <w:lang w:val="ru-RU"/>
              </w:rPr>
              <w:t xml:space="preserve"> </w:t>
            </w:r>
            <w:r w:rsidRPr="00D476EA">
              <w:rPr>
                <w:lang w:val="ru-RU"/>
              </w:rPr>
              <w:t>дошкольного</w:t>
            </w:r>
            <w:r w:rsidRPr="00D476EA">
              <w:rPr>
                <w:spacing w:val="-1"/>
                <w:lang w:val="ru-RU"/>
              </w:rPr>
              <w:t xml:space="preserve"> </w:t>
            </w:r>
            <w:r w:rsidRPr="00D476EA">
              <w:rPr>
                <w:lang w:val="ru-RU"/>
              </w:rPr>
              <w:t>возраста</w:t>
            </w:r>
          </w:p>
        </w:tc>
      </w:tr>
      <w:tr w:rsidR="00D476EA" w14:paraId="36D4C3E6" w14:textId="77777777" w:rsidTr="00D476EA">
        <w:trPr>
          <w:trHeight w:val="275"/>
        </w:trPr>
        <w:tc>
          <w:tcPr>
            <w:tcW w:w="559" w:type="dxa"/>
          </w:tcPr>
          <w:p w14:paraId="11B5D09F" w14:textId="77777777" w:rsidR="00D476EA" w:rsidRDefault="00D476EA" w:rsidP="00D476EA">
            <w:pPr>
              <w:pStyle w:val="TableParagraph"/>
              <w:spacing w:line="256" w:lineRule="exact"/>
              <w:ind w:left="30"/>
              <w:rPr>
                <w:sz w:val="24"/>
              </w:rPr>
            </w:pPr>
            <w:r>
              <w:rPr>
                <w:sz w:val="24"/>
              </w:rPr>
              <w:t>49.</w:t>
            </w:r>
          </w:p>
        </w:tc>
        <w:tc>
          <w:tcPr>
            <w:tcW w:w="9042" w:type="dxa"/>
          </w:tcPr>
          <w:p w14:paraId="07111EBC" w14:textId="77777777" w:rsidR="00D476EA" w:rsidRPr="00D476EA" w:rsidRDefault="00D476EA" w:rsidP="00D476EA">
            <w:pPr>
              <w:pStyle w:val="TableParagraph"/>
              <w:spacing w:line="247" w:lineRule="exact"/>
              <w:rPr>
                <w:lang w:val="ru-RU"/>
              </w:rPr>
            </w:pPr>
            <w:r w:rsidRPr="00D476EA">
              <w:rPr>
                <w:lang w:val="ru-RU"/>
              </w:rPr>
              <w:t>Фомичева</w:t>
            </w:r>
            <w:r w:rsidRPr="00D476EA">
              <w:rPr>
                <w:spacing w:val="-2"/>
                <w:lang w:val="ru-RU"/>
              </w:rPr>
              <w:t xml:space="preserve"> </w:t>
            </w:r>
            <w:r w:rsidRPr="00D476EA">
              <w:rPr>
                <w:lang w:val="ru-RU"/>
              </w:rPr>
              <w:t>Н.Ф.</w:t>
            </w:r>
            <w:r w:rsidRPr="00D476EA">
              <w:rPr>
                <w:spacing w:val="-1"/>
                <w:lang w:val="ru-RU"/>
              </w:rPr>
              <w:t xml:space="preserve"> </w:t>
            </w:r>
            <w:r w:rsidRPr="00D476EA">
              <w:rPr>
                <w:lang w:val="ru-RU"/>
              </w:rPr>
              <w:t>Воспитание</w:t>
            </w:r>
            <w:r w:rsidRPr="00D476EA">
              <w:rPr>
                <w:spacing w:val="-2"/>
                <w:lang w:val="ru-RU"/>
              </w:rPr>
              <w:t xml:space="preserve"> </w:t>
            </w:r>
            <w:r w:rsidRPr="00D476EA">
              <w:rPr>
                <w:lang w:val="ru-RU"/>
              </w:rPr>
              <w:t>у</w:t>
            </w:r>
            <w:r w:rsidRPr="00D476EA">
              <w:rPr>
                <w:spacing w:val="-4"/>
                <w:lang w:val="ru-RU"/>
              </w:rPr>
              <w:t xml:space="preserve"> </w:t>
            </w:r>
            <w:r w:rsidRPr="00D476EA">
              <w:rPr>
                <w:lang w:val="ru-RU"/>
              </w:rPr>
              <w:t>детей</w:t>
            </w:r>
            <w:r w:rsidRPr="00D476EA">
              <w:rPr>
                <w:spacing w:val="-2"/>
                <w:lang w:val="ru-RU"/>
              </w:rPr>
              <w:t xml:space="preserve"> </w:t>
            </w:r>
            <w:r w:rsidRPr="00D476EA">
              <w:rPr>
                <w:lang w:val="ru-RU"/>
              </w:rPr>
              <w:t>правильного</w:t>
            </w:r>
            <w:r w:rsidRPr="00D476EA">
              <w:rPr>
                <w:spacing w:val="-1"/>
                <w:lang w:val="ru-RU"/>
              </w:rPr>
              <w:t xml:space="preserve"> </w:t>
            </w:r>
            <w:r w:rsidRPr="00D476EA">
              <w:rPr>
                <w:lang w:val="ru-RU"/>
              </w:rPr>
              <w:t>произношения.</w:t>
            </w:r>
            <w:r w:rsidRPr="00D476EA">
              <w:rPr>
                <w:spacing w:val="-1"/>
                <w:lang w:val="ru-RU"/>
              </w:rPr>
              <w:t xml:space="preserve"> </w:t>
            </w:r>
            <w:r w:rsidRPr="00D476EA">
              <w:rPr>
                <w:lang w:val="ru-RU"/>
              </w:rPr>
              <w:t>–</w:t>
            </w:r>
            <w:r w:rsidRPr="00D476EA">
              <w:rPr>
                <w:spacing w:val="-1"/>
                <w:lang w:val="ru-RU"/>
              </w:rPr>
              <w:t xml:space="preserve"> </w:t>
            </w:r>
            <w:r w:rsidRPr="00D476EA">
              <w:rPr>
                <w:lang w:val="ru-RU"/>
              </w:rPr>
              <w:t>Воронеж:</w:t>
            </w:r>
            <w:r w:rsidRPr="00D476EA">
              <w:rPr>
                <w:spacing w:val="-4"/>
                <w:lang w:val="ru-RU"/>
              </w:rPr>
              <w:t xml:space="preserve"> </w:t>
            </w:r>
            <w:r w:rsidRPr="00D476EA">
              <w:rPr>
                <w:lang w:val="ru-RU"/>
              </w:rPr>
              <w:t>МОДЭК,</w:t>
            </w:r>
            <w:r w:rsidRPr="00D476EA">
              <w:rPr>
                <w:spacing w:val="-1"/>
                <w:lang w:val="ru-RU"/>
              </w:rPr>
              <w:t xml:space="preserve"> </w:t>
            </w:r>
            <w:r w:rsidRPr="00D476EA">
              <w:rPr>
                <w:lang w:val="ru-RU"/>
              </w:rPr>
              <w:t>1997</w:t>
            </w:r>
          </w:p>
        </w:tc>
      </w:tr>
      <w:tr w:rsidR="00D476EA" w14:paraId="1A95F367" w14:textId="77777777" w:rsidTr="00D476EA">
        <w:trPr>
          <w:trHeight w:val="275"/>
        </w:trPr>
        <w:tc>
          <w:tcPr>
            <w:tcW w:w="559" w:type="dxa"/>
          </w:tcPr>
          <w:p w14:paraId="1B6C31D6" w14:textId="77777777" w:rsidR="00D476EA" w:rsidRDefault="00D476EA" w:rsidP="00D476EA">
            <w:pPr>
              <w:pStyle w:val="TableParagraph"/>
              <w:spacing w:line="256" w:lineRule="exact"/>
              <w:ind w:left="30"/>
              <w:rPr>
                <w:sz w:val="24"/>
              </w:rPr>
            </w:pPr>
            <w:r>
              <w:rPr>
                <w:sz w:val="24"/>
              </w:rPr>
              <w:t>50.</w:t>
            </w:r>
          </w:p>
        </w:tc>
        <w:tc>
          <w:tcPr>
            <w:tcW w:w="9042" w:type="dxa"/>
          </w:tcPr>
          <w:p w14:paraId="20C0AC12" w14:textId="77777777" w:rsidR="00D476EA" w:rsidRPr="00D476EA" w:rsidRDefault="00D476EA" w:rsidP="00D476EA">
            <w:pPr>
              <w:pStyle w:val="TableParagraph"/>
              <w:spacing w:line="247" w:lineRule="exact"/>
              <w:rPr>
                <w:lang w:val="ru-RU"/>
              </w:rPr>
            </w:pPr>
            <w:r w:rsidRPr="00D476EA">
              <w:rPr>
                <w:lang w:val="ru-RU"/>
              </w:rPr>
              <w:t>Хватцев</w:t>
            </w:r>
            <w:r w:rsidRPr="00D476EA">
              <w:rPr>
                <w:spacing w:val="-4"/>
                <w:lang w:val="ru-RU"/>
              </w:rPr>
              <w:t xml:space="preserve"> </w:t>
            </w:r>
            <w:r w:rsidRPr="00D476EA">
              <w:rPr>
                <w:lang w:val="ru-RU"/>
              </w:rPr>
              <w:t>М.Е.</w:t>
            </w:r>
            <w:r w:rsidRPr="00D476EA">
              <w:rPr>
                <w:spacing w:val="-4"/>
                <w:lang w:val="ru-RU"/>
              </w:rPr>
              <w:t xml:space="preserve"> </w:t>
            </w:r>
            <w:r w:rsidRPr="00D476EA">
              <w:rPr>
                <w:lang w:val="ru-RU"/>
              </w:rPr>
              <w:t>Логопедия.</w:t>
            </w:r>
            <w:r w:rsidRPr="00D476EA">
              <w:rPr>
                <w:spacing w:val="-5"/>
                <w:lang w:val="ru-RU"/>
              </w:rPr>
              <w:t xml:space="preserve"> </w:t>
            </w:r>
            <w:r w:rsidRPr="00D476EA">
              <w:rPr>
                <w:lang w:val="ru-RU"/>
              </w:rPr>
              <w:t>Работа</w:t>
            </w:r>
            <w:r w:rsidRPr="00D476EA">
              <w:rPr>
                <w:spacing w:val="-1"/>
                <w:lang w:val="ru-RU"/>
              </w:rPr>
              <w:t xml:space="preserve"> </w:t>
            </w:r>
            <w:r w:rsidRPr="00D476EA">
              <w:rPr>
                <w:lang w:val="ru-RU"/>
              </w:rPr>
              <w:t>с</w:t>
            </w:r>
            <w:r w:rsidRPr="00D476EA">
              <w:rPr>
                <w:spacing w:val="-3"/>
                <w:lang w:val="ru-RU"/>
              </w:rPr>
              <w:t xml:space="preserve"> </w:t>
            </w:r>
            <w:r w:rsidRPr="00D476EA">
              <w:rPr>
                <w:lang w:val="ru-RU"/>
              </w:rPr>
              <w:t>дошкольниками.</w:t>
            </w:r>
            <w:r w:rsidRPr="00D476EA">
              <w:rPr>
                <w:spacing w:val="-3"/>
                <w:lang w:val="ru-RU"/>
              </w:rPr>
              <w:t xml:space="preserve"> </w:t>
            </w:r>
            <w:r w:rsidRPr="00D476EA">
              <w:rPr>
                <w:lang w:val="ru-RU"/>
              </w:rPr>
              <w:t>–</w:t>
            </w:r>
            <w:r w:rsidRPr="00D476EA">
              <w:rPr>
                <w:spacing w:val="-1"/>
                <w:lang w:val="ru-RU"/>
              </w:rPr>
              <w:t xml:space="preserve"> </w:t>
            </w:r>
            <w:r w:rsidRPr="00D476EA">
              <w:rPr>
                <w:lang w:val="ru-RU"/>
              </w:rPr>
              <w:t>С.-Пб.:</w:t>
            </w:r>
            <w:r w:rsidRPr="00D476EA">
              <w:rPr>
                <w:spacing w:val="-1"/>
                <w:lang w:val="ru-RU"/>
              </w:rPr>
              <w:t xml:space="preserve"> </w:t>
            </w:r>
            <w:r w:rsidRPr="00D476EA">
              <w:rPr>
                <w:lang w:val="ru-RU"/>
              </w:rPr>
              <w:t>Дельта,</w:t>
            </w:r>
            <w:r w:rsidRPr="00D476EA">
              <w:rPr>
                <w:spacing w:val="-4"/>
                <w:lang w:val="ru-RU"/>
              </w:rPr>
              <w:t xml:space="preserve"> </w:t>
            </w:r>
            <w:r w:rsidRPr="00D476EA">
              <w:rPr>
                <w:lang w:val="ru-RU"/>
              </w:rPr>
              <w:t>М.:</w:t>
            </w:r>
            <w:r w:rsidRPr="00D476EA">
              <w:rPr>
                <w:spacing w:val="-1"/>
                <w:lang w:val="ru-RU"/>
              </w:rPr>
              <w:t xml:space="preserve"> </w:t>
            </w:r>
            <w:r w:rsidRPr="00D476EA">
              <w:rPr>
                <w:lang w:val="ru-RU"/>
              </w:rPr>
              <w:t>Аквариум,</w:t>
            </w:r>
            <w:r w:rsidRPr="00D476EA">
              <w:rPr>
                <w:spacing w:val="-1"/>
                <w:lang w:val="ru-RU"/>
              </w:rPr>
              <w:t xml:space="preserve"> </w:t>
            </w:r>
            <w:r w:rsidRPr="00D476EA">
              <w:rPr>
                <w:lang w:val="ru-RU"/>
              </w:rPr>
              <w:t>1999</w:t>
            </w:r>
          </w:p>
        </w:tc>
      </w:tr>
      <w:tr w:rsidR="00D476EA" w14:paraId="6A2274B8" w14:textId="77777777" w:rsidTr="00D476EA">
        <w:trPr>
          <w:trHeight w:val="275"/>
        </w:trPr>
        <w:tc>
          <w:tcPr>
            <w:tcW w:w="559" w:type="dxa"/>
          </w:tcPr>
          <w:p w14:paraId="05A76720" w14:textId="77777777" w:rsidR="00D476EA" w:rsidRDefault="00D476EA" w:rsidP="00D476EA">
            <w:pPr>
              <w:pStyle w:val="TableParagraph"/>
              <w:spacing w:line="256" w:lineRule="exact"/>
              <w:ind w:left="30"/>
              <w:rPr>
                <w:sz w:val="24"/>
              </w:rPr>
            </w:pPr>
            <w:r>
              <w:rPr>
                <w:sz w:val="24"/>
              </w:rPr>
              <w:t>51.</w:t>
            </w:r>
          </w:p>
        </w:tc>
        <w:tc>
          <w:tcPr>
            <w:tcW w:w="9042" w:type="dxa"/>
          </w:tcPr>
          <w:p w14:paraId="022BECA7" w14:textId="77777777" w:rsidR="00D476EA" w:rsidRPr="00D476EA" w:rsidRDefault="00D476EA" w:rsidP="00D476EA">
            <w:pPr>
              <w:pStyle w:val="TableParagraph"/>
              <w:spacing w:line="247" w:lineRule="exact"/>
              <w:rPr>
                <w:lang w:val="ru-RU"/>
              </w:rPr>
            </w:pPr>
            <w:r w:rsidRPr="00D476EA">
              <w:rPr>
                <w:lang w:val="ru-RU"/>
              </w:rPr>
              <w:t>Цвынтарный</w:t>
            </w:r>
            <w:r w:rsidRPr="00D476EA">
              <w:rPr>
                <w:spacing w:val="-2"/>
                <w:lang w:val="ru-RU"/>
              </w:rPr>
              <w:t xml:space="preserve"> </w:t>
            </w:r>
            <w:r w:rsidRPr="00D476EA">
              <w:rPr>
                <w:lang w:val="ru-RU"/>
              </w:rPr>
              <w:t>В.</w:t>
            </w:r>
            <w:r w:rsidRPr="00D476EA">
              <w:rPr>
                <w:spacing w:val="-1"/>
                <w:lang w:val="ru-RU"/>
              </w:rPr>
              <w:t xml:space="preserve"> </w:t>
            </w:r>
            <w:r w:rsidRPr="00D476EA">
              <w:rPr>
                <w:lang w:val="ru-RU"/>
              </w:rPr>
              <w:t>Играем,</w:t>
            </w:r>
            <w:r w:rsidRPr="00D476EA">
              <w:rPr>
                <w:spacing w:val="-2"/>
                <w:lang w:val="ru-RU"/>
              </w:rPr>
              <w:t xml:space="preserve"> </w:t>
            </w:r>
            <w:r w:rsidRPr="00D476EA">
              <w:rPr>
                <w:lang w:val="ru-RU"/>
              </w:rPr>
              <w:t>слушаем,</w:t>
            </w:r>
            <w:r w:rsidRPr="00D476EA">
              <w:rPr>
                <w:spacing w:val="-1"/>
                <w:lang w:val="ru-RU"/>
              </w:rPr>
              <w:t xml:space="preserve"> </w:t>
            </w:r>
            <w:r w:rsidRPr="00D476EA">
              <w:rPr>
                <w:lang w:val="ru-RU"/>
              </w:rPr>
              <w:t>подражаем</w:t>
            </w:r>
            <w:r w:rsidRPr="00D476EA">
              <w:rPr>
                <w:spacing w:val="-1"/>
                <w:lang w:val="ru-RU"/>
              </w:rPr>
              <w:t xml:space="preserve"> </w:t>
            </w:r>
            <w:r w:rsidRPr="00D476EA">
              <w:rPr>
                <w:lang w:val="ru-RU"/>
              </w:rPr>
              <w:t>–</w:t>
            </w:r>
            <w:r w:rsidRPr="00D476EA">
              <w:rPr>
                <w:spacing w:val="-1"/>
                <w:lang w:val="ru-RU"/>
              </w:rPr>
              <w:t xml:space="preserve"> </w:t>
            </w:r>
            <w:r w:rsidRPr="00D476EA">
              <w:rPr>
                <w:lang w:val="ru-RU"/>
              </w:rPr>
              <w:t>звуки</w:t>
            </w:r>
            <w:r w:rsidRPr="00D476EA">
              <w:rPr>
                <w:spacing w:val="-2"/>
                <w:lang w:val="ru-RU"/>
              </w:rPr>
              <w:t xml:space="preserve"> </w:t>
            </w:r>
            <w:r w:rsidRPr="00D476EA">
              <w:rPr>
                <w:lang w:val="ru-RU"/>
              </w:rPr>
              <w:t>получаем.</w:t>
            </w:r>
            <w:r w:rsidRPr="00D476EA">
              <w:rPr>
                <w:spacing w:val="-1"/>
                <w:lang w:val="ru-RU"/>
              </w:rPr>
              <w:t xml:space="preserve"> </w:t>
            </w:r>
            <w:r w:rsidRPr="00D476EA">
              <w:rPr>
                <w:lang w:val="ru-RU"/>
              </w:rPr>
              <w:t>–</w:t>
            </w:r>
            <w:r w:rsidRPr="00D476EA">
              <w:rPr>
                <w:spacing w:val="-1"/>
                <w:lang w:val="ru-RU"/>
              </w:rPr>
              <w:t xml:space="preserve"> </w:t>
            </w:r>
            <w:r w:rsidRPr="00D476EA">
              <w:rPr>
                <w:lang w:val="ru-RU"/>
              </w:rPr>
              <w:t>С.Пб.:</w:t>
            </w:r>
            <w:r w:rsidRPr="00D476EA">
              <w:rPr>
                <w:spacing w:val="-1"/>
                <w:lang w:val="ru-RU"/>
              </w:rPr>
              <w:t xml:space="preserve"> </w:t>
            </w:r>
            <w:r w:rsidRPr="00D476EA">
              <w:rPr>
                <w:lang w:val="ru-RU"/>
              </w:rPr>
              <w:t>1999</w:t>
            </w:r>
          </w:p>
        </w:tc>
      </w:tr>
      <w:tr w:rsidR="00D476EA" w14:paraId="366DF6C5" w14:textId="77777777" w:rsidTr="00D476EA">
        <w:trPr>
          <w:trHeight w:val="330"/>
        </w:trPr>
        <w:tc>
          <w:tcPr>
            <w:tcW w:w="559" w:type="dxa"/>
          </w:tcPr>
          <w:p w14:paraId="46E49D93" w14:textId="77777777" w:rsidR="00D476EA" w:rsidRDefault="00D476EA" w:rsidP="00D476EA">
            <w:pPr>
              <w:pStyle w:val="TableParagraph"/>
              <w:spacing w:line="268" w:lineRule="exact"/>
              <w:ind w:left="30"/>
              <w:rPr>
                <w:sz w:val="24"/>
              </w:rPr>
            </w:pPr>
            <w:r>
              <w:rPr>
                <w:sz w:val="24"/>
              </w:rPr>
              <w:t>52.</w:t>
            </w:r>
          </w:p>
        </w:tc>
        <w:tc>
          <w:tcPr>
            <w:tcW w:w="9042" w:type="dxa"/>
          </w:tcPr>
          <w:p w14:paraId="4B7DDC01" w14:textId="77777777" w:rsidR="00D476EA" w:rsidRPr="00D476EA" w:rsidRDefault="00D476EA" w:rsidP="00D476EA">
            <w:pPr>
              <w:pStyle w:val="TableParagraph"/>
              <w:spacing w:line="247" w:lineRule="exact"/>
              <w:rPr>
                <w:lang w:val="ru-RU"/>
              </w:rPr>
            </w:pPr>
            <w:r w:rsidRPr="00D476EA">
              <w:rPr>
                <w:lang w:val="ru-RU"/>
              </w:rPr>
              <w:t>Щербакова</w:t>
            </w:r>
            <w:r w:rsidRPr="00D476EA">
              <w:rPr>
                <w:spacing w:val="-4"/>
                <w:lang w:val="ru-RU"/>
              </w:rPr>
              <w:t xml:space="preserve"> </w:t>
            </w:r>
            <w:r w:rsidRPr="00D476EA">
              <w:rPr>
                <w:lang w:val="ru-RU"/>
              </w:rPr>
              <w:t>Ю.В.,</w:t>
            </w:r>
            <w:r w:rsidRPr="00D476EA">
              <w:rPr>
                <w:spacing w:val="-2"/>
                <w:lang w:val="ru-RU"/>
              </w:rPr>
              <w:t xml:space="preserve"> </w:t>
            </w:r>
            <w:r w:rsidRPr="00D476EA">
              <w:rPr>
                <w:lang w:val="ru-RU"/>
              </w:rPr>
              <w:t>Зубанова</w:t>
            </w:r>
            <w:r w:rsidRPr="00D476EA">
              <w:rPr>
                <w:spacing w:val="-1"/>
                <w:lang w:val="ru-RU"/>
              </w:rPr>
              <w:t xml:space="preserve"> </w:t>
            </w:r>
            <w:r w:rsidRPr="00D476EA">
              <w:rPr>
                <w:lang w:val="ru-RU"/>
              </w:rPr>
              <w:t>С.Г.</w:t>
            </w:r>
            <w:r w:rsidRPr="00D476EA">
              <w:rPr>
                <w:spacing w:val="-2"/>
                <w:lang w:val="ru-RU"/>
              </w:rPr>
              <w:t xml:space="preserve"> </w:t>
            </w:r>
            <w:r w:rsidRPr="00D476EA">
              <w:rPr>
                <w:lang w:val="ru-RU"/>
              </w:rPr>
              <w:t>Развивающие</w:t>
            </w:r>
            <w:r w:rsidRPr="00D476EA">
              <w:rPr>
                <w:spacing w:val="-1"/>
                <w:lang w:val="ru-RU"/>
              </w:rPr>
              <w:t xml:space="preserve"> </w:t>
            </w:r>
            <w:r w:rsidRPr="00D476EA">
              <w:rPr>
                <w:lang w:val="ru-RU"/>
              </w:rPr>
              <w:t>игры</w:t>
            </w:r>
            <w:r w:rsidRPr="00D476EA">
              <w:rPr>
                <w:spacing w:val="-2"/>
                <w:lang w:val="ru-RU"/>
              </w:rPr>
              <w:t xml:space="preserve"> </w:t>
            </w:r>
            <w:r w:rsidRPr="00D476EA">
              <w:rPr>
                <w:lang w:val="ru-RU"/>
              </w:rPr>
              <w:t>для</w:t>
            </w:r>
            <w:r w:rsidRPr="00D476EA">
              <w:rPr>
                <w:spacing w:val="-1"/>
                <w:lang w:val="ru-RU"/>
              </w:rPr>
              <w:t xml:space="preserve"> </w:t>
            </w:r>
            <w:r w:rsidRPr="00D476EA">
              <w:rPr>
                <w:lang w:val="ru-RU"/>
              </w:rPr>
              <w:t>детей</w:t>
            </w:r>
            <w:r w:rsidRPr="00D476EA">
              <w:rPr>
                <w:spacing w:val="-2"/>
                <w:lang w:val="ru-RU"/>
              </w:rPr>
              <w:t xml:space="preserve"> </w:t>
            </w:r>
            <w:r w:rsidRPr="00D476EA">
              <w:rPr>
                <w:lang w:val="ru-RU"/>
              </w:rPr>
              <w:t>дошкольного</w:t>
            </w:r>
            <w:r w:rsidRPr="00D476EA">
              <w:rPr>
                <w:spacing w:val="-4"/>
                <w:lang w:val="ru-RU"/>
              </w:rPr>
              <w:t xml:space="preserve"> </w:t>
            </w:r>
            <w:r w:rsidRPr="00D476EA">
              <w:rPr>
                <w:lang w:val="ru-RU"/>
              </w:rPr>
              <w:t>возраста</w:t>
            </w:r>
          </w:p>
        </w:tc>
      </w:tr>
      <w:tr w:rsidR="00D476EA" w14:paraId="36BFA535" w14:textId="77777777" w:rsidTr="00D476EA">
        <w:trPr>
          <w:trHeight w:val="278"/>
        </w:trPr>
        <w:tc>
          <w:tcPr>
            <w:tcW w:w="559" w:type="dxa"/>
          </w:tcPr>
          <w:p w14:paraId="33A0A654" w14:textId="77777777" w:rsidR="00D476EA" w:rsidRDefault="00D476EA" w:rsidP="00D476EA">
            <w:pPr>
              <w:pStyle w:val="TableParagraph"/>
              <w:spacing w:line="258" w:lineRule="exact"/>
              <w:ind w:left="30"/>
              <w:rPr>
                <w:sz w:val="24"/>
              </w:rPr>
            </w:pPr>
            <w:r>
              <w:rPr>
                <w:sz w:val="24"/>
              </w:rPr>
              <w:t>53.</w:t>
            </w:r>
          </w:p>
        </w:tc>
        <w:tc>
          <w:tcPr>
            <w:tcW w:w="9042" w:type="dxa"/>
          </w:tcPr>
          <w:p w14:paraId="3519B849" w14:textId="77777777" w:rsidR="00D476EA" w:rsidRPr="00D476EA" w:rsidRDefault="00D476EA" w:rsidP="00D476EA">
            <w:pPr>
              <w:pStyle w:val="TableParagraph"/>
              <w:spacing w:line="247" w:lineRule="exact"/>
              <w:rPr>
                <w:lang w:val="ru-RU"/>
              </w:rPr>
            </w:pPr>
            <w:r w:rsidRPr="00D476EA">
              <w:rPr>
                <w:lang w:val="ru-RU"/>
              </w:rPr>
              <w:t>УМК</w:t>
            </w:r>
            <w:r w:rsidRPr="00D476EA">
              <w:rPr>
                <w:spacing w:val="-2"/>
                <w:lang w:val="ru-RU"/>
              </w:rPr>
              <w:t xml:space="preserve"> </w:t>
            </w:r>
            <w:r w:rsidRPr="00D476EA">
              <w:rPr>
                <w:lang w:val="ru-RU"/>
              </w:rPr>
              <w:t>Нищевой</w:t>
            </w:r>
            <w:r w:rsidRPr="00D476EA">
              <w:rPr>
                <w:spacing w:val="-1"/>
                <w:lang w:val="ru-RU"/>
              </w:rPr>
              <w:t xml:space="preserve"> </w:t>
            </w:r>
            <w:r w:rsidRPr="00D476EA">
              <w:rPr>
                <w:lang w:val="ru-RU"/>
              </w:rPr>
              <w:t>Н.В.,</w:t>
            </w:r>
            <w:r w:rsidRPr="00D476EA">
              <w:rPr>
                <w:spacing w:val="-1"/>
                <w:lang w:val="ru-RU"/>
              </w:rPr>
              <w:t xml:space="preserve"> </w:t>
            </w:r>
            <w:r w:rsidRPr="00D476EA">
              <w:rPr>
                <w:lang w:val="ru-RU"/>
              </w:rPr>
              <w:t>в</w:t>
            </w:r>
            <w:r w:rsidRPr="00D476EA">
              <w:rPr>
                <w:spacing w:val="53"/>
                <w:lang w:val="ru-RU"/>
              </w:rPr>
              <w:t xml:space="preserve"> </w:t>
            </w:r>
            <w:r w:rsidRPr="00D476EA">
              <w:rPr>
                <w:lang w:val="ru-RU"/>
              </w:rPr>
              <w:t>комплект</w:t>
            </w:r>
            <w:r w:rsidRPr="00D476EA">
              <w:rPr>
                <w:spacing w:val="-1"/>
                <w:lang w:val="ru-RU"/>
              </w:rPr>
              <w:t xml:space="preserve"> </w:t>
            </w:r>
            <w:r w:rsidRPr="00D476EA">
              <w:rPr>
                <w:lang w:val="ru-RU"/>
              </w:rPr>
              <w:t>входят</w:t>
            </w:r>
            <w:r w:rsidRPr="00D476EA">
              <w:rPr>
                <w:spacing w:val="-4"/>
                <w:lang w:val="ru-RU"/>
              </w:rPr>
              <w:t xml:space="preserve"> </w:t>
            </w:r>
            <w:r w:rsidRPr="00D476EA">
              <w:rPr>
                <w:lang w:val="ru-RU"/>
              </w:rPr>
              <w:t>следующие</w:t>
            </w:r>
            <w:r w:rsidRPr="00D476EA">
              <w:rPr>
                <w:spacing w:val="-1"/>
                <w:lang w:val="ru-RU"/>
              </w:rPr>
              <w:t xml:space="preserve"> </w:t>
            </w:r>
            <w:r w:rsidRPr="00D476EA">
              <w:rPr>
                <w:lang w:val="ru-RU"/>
              </w:rPr>
              <w:t>книги:</w:t>
            </w:r>
          </w:p>
        </w:tc>
      </w:tr>
    </w:tbl>
    <w:p w14:paraId="7131B02D" w14:textId="77777777" w:rsidR="00D476EA" w:rsidRDefault="00D476EA" w:rsidP="00D476EA">
      <w:pPr>
        <w:spacing w:line="247" w:lineRule="exact"/>
        <w:sectPr w:rsidR="00D476EA">
          <w:pgSz w:w="11910" w:h="16840"/>
          <w:pgMar w:top="960" w:right="160" w:bottom="280" w:left="1340" w:header="749" w:footer="0" w:gutter="0"/>
          <w:cols w:space="720"/>
        </w:sectPr>
      </w:pPr>
    </w:p>
    <w:p w14:paraId="1A40AAF5" w14:textId="77777777" w:rsidR="00D476EA" w:rsidRDefault="00D476EA" w:rsidP="00D476EA">
      <w:pPr>
        <w:pStyle w:val="a9"/>
        <w:ind w:left="0"/>
        <w:jc w:val="left"/>
        <w:rPr>
          <w:b/>
          <w:i/>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9042"/>
      </w:tblGrid>
      <w:tr w:rsidR="00D476EA" w14:paraId="5AE99714" w14:textId="77777777" w:rsidTr="00D476EA">
        <w:trPr>
          <w:trHeight w:val="14375"/>
        </w:trPr>
        <w:tc>
          <w:tcPr>
            <w:tcW w:w="559" w:type="dxa"/>
          </w:tcPr>
          <w:p w14:paraId="3DEB2F2D" w14:textId="77777777" w:rsidR="00D476EA" w:rsidRPr="00D476EA" w:rsidRDefault="00D476EA" w:rsidP="00D476EA">
            <w:pPr>
              <w:pStyle w:val="TableParagraph"/>
              <w:rPr>
                <w:lang w:val="ru-RU"/>
              </w:rPr>
            </w:pPr>
          </w:p>
        </w:tc>
        <w:tc>
          <w:tcPr>
            <w:tcW w:w="9042" w:type="dxa"/>
          </w:tcPr>
          <w:p w14:paraId="027DB7B4" w14:textId="77777777" w:rsidR="00D476EA" w:rsidRDefault="00D476EA" w:rsidP="0019050C">
            <w:pPr>
              <w:pStyle w:val="TableParagraph"/>
              <w:numPr>
                <w:ilvl w:val="0"/>
                <w:numId w:val="125"/>
              </w:numPr>
              <w:tabs>
                <w:tab w:val="left" w:pos="419"/>
                <w:tab w:val="left" w:pos="420"/>
              </w:tabs>
              <w:spacing w:line="261" w:lineRule="exact"/>
              <w:ind w:hanging="361"/>
            </w:pPr>
            <w:r>
              <w:t>Веселая</w:t>
            </w:r>
            <w:r>
              <w:rPr>
                <w:spacing w:val="-3"/>
              </w:rPr>
              <w:t xml:space="preserve"> </w:t>
            </w:r>
            <w:r>
              <w:t>мимическая</w:t>
            </w:r>
            <w:r>
              <w:rPr>
                <w:spacing w:val="-5"/>
              </w:rPr>
              <w:t xml:space="preserve"> </w:t>
            </w:r>
            <w:r>
              <w:t>гимнастика</w:t>
            </w:r>
          </w:p>
          <w:p w14:paraId="2BFD2C83" w14:textId="77777777" w:rsidR="00D476EA" w:rsidRPr="00D476EA" w:rsidRDefault="00D476EA" w:rsidP="0019050C">
            <w:pPr>
              <w:pStyle w:val="TableParagraph"/>
              <w:numPr>
                <w:ilvl w:val="0"/>
                <w:numId w:val="125"/>
              </w:numPr>
              <w:tabs>
                <w:tab w:val="left" w:pos="419"/>
                <w:tab w:val="left" w:pos="420"/>
              </w:tabs>
              <w:spacing w:line="269" w:lineRule="exact"/>
              <w:ind w:hanging="361"/>
              <w:rPr>
                <w:lang w:val="ru-RU"/>
              </w:rPr>
            </w:pPr>
            <w:r w:rsidRPr="00D476EA">
              <w:rPr>
                <w:lang w:val="ru-RU"/>
              </w:rPr>
              <w:t>А</w:t>
            </w:r>
            <w:r w:rsidRPr="00D476EA">
              <w:rPr>
                <w:spacing w:val="-3"/>
                <w:lang w:val="ru-RU"/>
              </w:rPr>
              <w:t xml:space="preserve"> </w:t>
            </w:r>
            <w:r w:rsidRPr="00D476EA">
              <w:rPr>
                <w:lang w:val="ru-RU"/>
              </w:rPr>
              <w:t>как поступишь</w:t>
            </w:r>
            <w:r w:rsidRPr="00D476EA">
              <w:rPr>
                <w:spacing w:val="-1"/>
                <w:lang w:val="ru-RU"/>
              </w:rPr>
              <w:t xml:space="preserve"> </w:t>
            </w:r>
            <w:r w:rsidRPr="00D476EA">
              <w:rPr>
                <w:lang w:val="ru-RU"/>
              </w:rPr>
              <w:t>ты?</w:t>
            </w:r>
            <w:r w:rsidRPr="00D476EA">
              <w:rPr>
                <w:spacing w:val="-2"/>
                <w:lang w:val="ru-RU"/>
              </w:rPr>
              <w:t xml:space="preserve"> </w:t>
            </w:r>
            <w:r w:rsidRPr="00D476EA">
              <w:rPr>
                <w:lang w:val="ru-RU"/>
              </w:rPr>
              <w:t>Дошкольникам</w:t>
            </w:r>
            <w:r w:rsidRPr="00D476EA">
              <w:rPr>
                <w:spacing w:val="-1"/>
                <w:lang w:val="ru-RU"/>
              </w:rPr>
              <w:t xml:space="preserve"> </w:t>
            </w:r>
            <w:r w:rsidRPr="00D476EA">
              <w:rPr>
                <w:lang w:val="ru-RU"/>
              </w:rPr>
              <w:t>об</w:t>
            </w:r>
            <w:r w:rsidRPr="00D476EA">
              <w:rPr>
                <w:spacing w:val="-1"/>
                <w:lang w:val="ru-RU"/>
              </w:rPr>
              <w:t xml:space="preserve"> </w:t>
            </w:r>
            <w:r w:rsidRPr="00D476EA">
              <w:rPr>
                <w:lang w:val="ru-RU"/>
              </w:rPr>
              <w:t>этикете.</w:t>
            </w:r>
          </w:p>
          <w:p w14:paraId="2AA1794E" w14:textId="77777777" w:rsidR="00D476EA" w:rsidRPr="00D476EA" w:rsidRDefault="00D476EA" w:rsidP="0019050C">
            <w:pPr>
              <w:pStyle w:val="TableParagraph"/>
              <w:numPr>
                <w:ilvl w:val="0"/>
                <w:numId w:val="125"/>
              </w:numPr>
              <w:tabs>
                <w:tab w:val="left" w:pos="419"/>
                <w:tab w:val="left" w:pos="420"/>
              </w:tabs>
              <w:spacing w:line="269" w:lineRule="exact"/>
              <w:ind w:hanging="361"/>
              <w:rPr>
                <w:lang w:val="ru-RU"/>
              </w:rPr>
            </w:pPr>
            <w:r w:rsidRPr="00D476EA">
              <w:rPr>
                <w:lang w:val="ru-RU"/>
              </w:rPr>
              <w:t>Волшебное</w:t>
            </w:r>
            <w:r w:rsidRPr="00D476EA">
              <w:rPr>
                <w:spacing w:val="-3"/>
                <w:lang w:val="ru-RU"/>
              </w:rPr>
              <w:t xml:space="preserve"> </w:t>
            </w:r>
            <w:r w:rsidRPr="00D476EA">
              <w:rPr>
                <w:lang w:val="ru-RU"/>
              </w:rPr>
              <w:t>дерево</w:t>
            </w:r>
            <w:r w:rsidRPr="00D476EA">
              <w:rPr>
                <w:spacing w:val="-2"/>
                <w:lang w:val="ru-RU"/>
              </w:rPr>
              <w:t xml:space="preserve"> </w:t>
            </w:r>
            <w:r w:rsidRPr="00D476EA">
              <w:rPr>
                <w:lang w:val="ru-RU"/>
              </w:rPr>
              <w:t>(развитие</w:t>
            </w:r>
            <w:r w:rsidRPr="00D476EA">
              <w:rPr>
                <w:spacing w:val="-3"/>
                <w:lang w:val="ru-RU"/>
              </w:rPr>
              <w:t xml:space="preserve"> </w:t>
            </w:r>
            <w:r w:rsidRPr="00D476EA">
              <w:rPr>
                <w:lang w:val="ru-RU"/>
              </w:rPr>
              <w:t>временных</w:t>
            </w:r>
            <w:r w:rsidRPr="00D476EA">
              <w:rPr>
                <w:spacing w:val="-1"/>
                <w:lang w:val="ru-RU"/>
              </w:rPr>
              <w:t xml:space="preserve"> </w:t>
            </w:r>
            <w:r w:rsidRPr="00D476EA">
              <w:rPr>
                <w:lang w:val="ru-RU"/>
              </w:rPr>
              <w:t>представлений)</w:t>
            </w:r>
          </w:p>
          <w:p w14:paraId="0FB77C68" w14:textId="77777777" w:rsidR="00D476EA" w:rsidRPr="00D476EA" w:rsidRDefault="00D476EA" w:rsidP="0019050C">
            <w:pPr>
              <w:pStyle w:val="TableParagraph"/>
              <w:numPr>
                <w:ilvl w:val="0"/>
                <w:numId w:val="125"/>
              </w:numPr>
              <w:tabs>
                <w:tab w:val="left" w:pos="419"/>
                <w:tab w:val="left" w:pos="420"/>
              </w:tabs>
              <w:spacing w:line="269" w:lineRule="exact"/>
              <w:ind w:hanging="361"/>
              <w:rPr>
                <w:lang w:val="ru-RU"/>
              </w:rPr>
            </w:pPr>
            <w:r w:rsidRPr="00D476EA">
              <w:rPr>
                <w:lang w:val="ru-RU"/>
              </w:rPr>
              <w:t>День</w:t>
            </w:r>
            <w:r w:rsidRPr="00D476EA">
              <w:rPr>
                <w:spacing w:val="-3"/>
                <w:lang w:val="ru-RU"/>
              </w:rPr>
              <w:t xml:space="preserve"> </w:t>
            </w:r>
            <w:r w:rsidRPr="00D476EA">
              <w:rPr>
                <w:lang w:val="ru-RU"/>
              </w:rPr>
              <w:t>России.</w:t>
            </w:r>
            <w:r w:rsidRPr="00D476EA">
              <w:rPr>
                <w:spacing w:val="-3"/>
                <w:lang w:val="ru-RU"/>
              </w:rPr>
              <w:t xml:space="preserve"> </w:t>
            </w:r>
            <w:r w:rsidRPr="00D476EA">
              <w:rPr>
                <w:lang w:val="ru-RU"/>
              </w:rPr>
              <w:t>День</w:t>
            </w:r>
            <w:r w:rsidRPr="00D476EA">
              <w:rPr>
                <w:spacing w:val="-3"/>
                <w:lang w:val="ru-RU"/>
              </w:rPr>
              <w:t xml:space="preserve"> </w:t>
            </w:r>
            <w:r w:rsidRPr="00D476EA">
              <w:rPr>
                <w:lang w:val="ru-RU"/>
              </w:rPr>
              <w:t>Конституции.</w:t>
            </w:r>
            <w:r w:rsidRPr="00D476EA">
              <w:rPr>
                <w:spacing w:val="-3"/>
                <w:lang w:val="ru-RU"/>
              </w:rPr>
              <w:t xml:space="preserve"> </w:t>
            </w:r>
            <w:r w:rsidRPr="00D476EA">
              <w:rPr>
                <w:lang w:val="ru-RU"/>
              </w:rPr>
              <w:t>День</w:t>
            </w:r>
            <w:r w:rsidRPr="00D476EA">
              <w:rPr>
                <w:spacing w:val="-3"/>
                <w:lang w:val="ru-RU"/>
              </w:rPr>
              <w:t xml:space="preserve"> </w:t>
            </w:r>
            <w:r w:rsidRPr="00D476EA">
              <w:rPr>
                <w:lang w:val="ru-RU"/>
              </w:rPr>
              <w:t>народного</w:t>
            </w:r>
            <w:r w:rsidRPr="00D476EA">
              <w:rPr>
                <w:spacing w:val="-3"/>
                <w:lang w:val="ru-RU"/>
              </w:rPr>
              <w:t xml:space="preserve"> </w:t>
            </w:r>
            <w:r w:rsidRPr="00D476EA">
              <w:rPr>
                <w:lang w:val="ru-RU"/>
              </w:rPr>
              <w:t>единства.</w:t>
            </w:r>
          </w:p>
          <w:p w14:paraId="0D2C57CF" w14:textId="77777777" w:rsidR="00D476EA" w:rsidRPr="00D476EA" w:rsidRDefault="00D476EA" w:rsidP="0019050C">
            <w:pPr>
              <w:pStyle w:val="TableParagraph"/>
              <w:numPr>
                <w:ilvl w:val="0"/>
                <w:numId w:val="125"/>
              </w:numPr>
              <w:tabs>
                <w:tab w:val="left" w:pos="419"/>
                <w:tab w:val="left" w:pos="420"/>
              </w:tabs>
              <w:spacing w:line="269" w:lineRule="exact"/>
              <w:ind w:hanging="361"/>
              <w:rPr>
                <w:lang w:val="ru-RU"/>
              </w:rPr>
            </w:pPr>
            <w:r w:rsidRPr="00D476EA">
              <w:rPr>
                <w:lang w:val="ru-RU"/>
              </w:rPr>
              <w:t>Дидактический</w:t>
            </w:r>
            <w:r w:rsidRPr="00D476EA">
              <w:rPr>
                <w:spacing w:val="-3"/>
                <w:lang w:val="ru-RU"/>
              </w:rPr>
              <w:t xml:space="preserve"> </w:t>
            </w:r>
            <w:r w:rsidRPr="00D476EA">
              <w:rPr>
                <w:lang w:val="ru-RU"/>
              </w:rPr>
              <w:t>материал</w:t>
            </w:r>
            <w:r w:rsidRPr="00D476EA">
              <w:rPr>
                <w:spacing w:val="-5"/>
                <w:lang w:val="ru-RU"/>
              </w:rPr>
              <w:t xml:space="preserve"> </w:t>
            </w:r>
            <w:r w:rsidRPr="00D476EA">
              <w:rPr>
                <w:lang w:val="ru-RU"/>
              </w:rPr>
              <w:t>к</w:t>
            </w:r>
            <w:r w:rsidRPr="00D476EA">
              <w:rPr>
                <w:spacing w:val="-2"/>
                <w:lang w:val="ru-RU"/>
              </w:rPr>
              <w:t xml:space="preserve"> </w:t>
            </w:r>
            <w:r w:rsidRPr="00D476EA">
              <w:rPr>
                <w:lang w:val="ru-RU"/>
              </w:rPr>
              <w:t>подгрупповым</w:t>
            </w:r>
            <w:r w:rsidRPr="00D476EA">
              <w:rPr>
                <w:spacing w:val="-2"/>
                <w:lang w:val="ru-RU"/>
              </w:rPr>
              <w:t xml:space="preserve"> </w:t>
            </w:r>
            <w:r w:rsidRPr="00D476EA">
              <w:rPr>
                <w:lang w:val="ru-RU"/>
              </w:rPr>
              <w:t>занятиям</w:t>
            </w:r>
            <w:r w:rsidRPr="00D476EA">
              <w:rPr>
                <w:spacing w:val="-2"/>
                <w:lang w:val="ru-RU"/>
              </w:rPr>
              <w:t xml:space="preserve"> </w:t>
            </w:r>
            <w:r w:rsidRPr="00D476EA">
              <w:rPr>
                <w:lang w:val="ru-RU"/>
              </w:rPr>
              <w:t>в</w:t>
            </w:r>
            <w:r w:rsidRPr="00D476EA">
              <w:rPr>
                <w:spacing w:val="-4"/>
                <w:lang w:val="ru-RU"/>
              </w:rPr>
              <w:t xml:space="preserve"> </w:t>
            </w:r>
            <w:r w:rsidRPr="00D476EA">
              <w:rPr>
                <w:lang w:val="ru-RU"/>
              </w:rPr>
              <w:t>младшей</w:t>
            </w:r>
            <w:r w:rsidRPr="00D476EA">
              <w:rPr>
                <w:spacing w:val="-5"/>
                <w:lang w:val="ru-RU"/>
              </w:rPr>
              <w:t xml:space="preserve"> </w:t>
            </w:r>
            <w:r w:rsidRPr="00D476EA">
              <w:rPr>
                <w:lang w:val="ru-RU"/>
              </w:rPr>
              <w:t>группе</w:t>
            </w:r>
          </w:p>
          <w:p w14:paraId="79315240" w14:textId="77777777" w:rsidR="00D476EA" w:rsidRPr="00D476EA" w:rsidRDefault="00D476EA" w:rsidP="0019050C">
            <w:pPr>
              <w:pStyle w:val="TableParagraph"/>
              <w:numPr>
                <w:ilvl w:val="0"/>
                <w:numId w:val="125"/>
              </w:numPr>
              <w:tabs>
                <w:tab w:val="left" w:pos="419"/>
                <w:tab w:val="left" w:pos="420"/>
              </w:tabs>
              <w:spacing w:line="269" w:lineRule="exact"/>
              <w:ind w:hanging="361"/>
              <w:rPr>
                <w:lang w:val="ru-RU"/>
              </w:rPr>
            </w:pPr>
            <w:r w:rsidRPr="00D476EA">
              <w:rPr>
                <w:lang w:val="ru-RU"/>
              </w:rPr>
              <w:t>Живая</w:t>
            </w:r>
            <w:r w:rsidRPr="00D476EA">
              <w:rPr>
                <w:spacing w:val="-2"/>
                <w:lang w:val="ru-RU"/>
              </w:rPr>
              <w:t xml:space="preserve"> </w:t>
            </w:r>
            <w:r w:rsidRPr="00D476EA">
              <w:rPr>
                <w:lang w:val="ru-RU"/>
              </w:rPr>
              <w:t>природа.</w:t>
            </w:r>
            <w:r w:rsidRPr="00D476EA">
              <w:rPr>
                <w:spacing w:val="-1"/>
                <w:lang w:val="ru-RU"/>
              </w:rPr>
              <w:t xml:space="preserve"> </w:t>
            </w:r>
            <w:r w:rsidRPr="00D476EA">
              <w:rPr>
                <w:lang w:val="ru-RU"/>
              </w:rPr>
              <w:t>В</w:t>
            </w:r>
            <w:r w:rsidRPr="00D476EA">
              <w:rPr>
                <w:spacing w:val="-1"/>
                <w:lang w:val="ru-RU"/>
              </w:rPr>
              <w:t xml:space="preserve"> </w:t>
            </w:r>
            <w:r w:rsidRPr="00D476EA">
              <w:rPr>
                <w:lang w:val="ru-RU"/>
              </w:rPr>
              <w:t>мире</w:t>
            </w:r>
            <w:r w:rsidRPr="00D476EA">
              <w:rPr>
                <w:spacing w:val="-4"/>
                <w:lang w:val="ru-RU"/>
              </w:rPr>
              <w:t xml:space="preserve"> </w:t>
            </w:r>
            <w:r w:rsidRPr="00D476EA">
              <w:rPr>
                <w:lang w:val="ru-RU"/>
              </w:rPr>
              <w:t>растений.</w:t>
            </w:r>
          </w:p>
          <w:p w14:paraId="742D47F9" w14:textId="77777777" w:rsidR="00D476EA" w:rsidRPr="00D476EA" w:rsidRDefault="00D476EA" w:rsidP="0019050C">
            <w:pPr>
              <w:pStyle w:val="TableParagraph"/>
              <w:numPr>
                <w:ilvl w:val="0"/>
                <w:numId w:val="125"/>
              </w:numPr>
              <w:tabs>
                <w:tab w:val="left" w:pos="419"/>
                <w:tab w:val="left" w:pos="420"/>
              </w:tabs>
              <w:spacing w:line="269" w:lineRule="exact"/>
              <w:ind w:hanging="361"/>
              <w:rPr>
                <w:lang w:val="ru-RU"/>
              </w:rPr>
            </w:pPr>
            <w:r w:rsidRPr="00D476EA">
              <w:rPr>
                <w:lang w:val="ru-RU"/>
              </w:rPr>
              <w:t>Играем,</w:t>
            </w:r>
            <w:r w:rsidRPr="00D476EA">
              <w:rPr>
                <w:spacing w:val="-2"/>
                <w:lang w:val="ru-RU"/>
              </w:rPr>
              <w:t xml:space="preserve"> </w:t>
            </w:r>
            <w:r w:rsidRPr="00D476EA">
              <w:rPr>
                <w:lang w:val="ru-RU"/>
              </w:rPr>
              <w:t>развиваемся,</w:t>
            </w:r>
            <w:r w:rsidRPr="00D476EA">
              <w:rPr>
                <w:spacing w:val="-1"/>
                <w:lang w:val="ru-RU"/>
              </w:rPr>
              <w:t xml:space="preserve"> </w:t>
            </w:r>
            <w:r w:rsidRPr="00D476EA">
              <w:rPr>
                <w:lang w:val="ru-RU"/>
              </w:rPr>
              <w:t>растем.</w:t>
            </w:r>
            <w:r w:rsidRPr="00D476EA">
              <w:rPr>
                <w:spacing w:val="-1"/>
                <w:lang w:val="ru-RU"/>
              </w:rPr>
              <w:t xml:space="preserve"> </w:t>
            </w:r>
            <w:r w:rsidRPr="00D476EA">
              <w:rPr>
                <w:lang w:val="ru-RU"/>
              </w:rPr>
              <w:t>Дидактические</w:t>
            </w:r>
            <w:r w:rsidRPr="00D476EA">
              <w:rPr>
                <w:spacing w:val="-1"/>
                <w:lang w:val="ru-RU"/>
              </w:rPr>
              <w:t xml:space="preserve"> </w:t>
            </w:r>
            <w:r w:rsidRPr="00D476EA">
              <w:rPr>
                <w:lang w:val="ru-RU"/>
              </w:rPr>
              <w:t>игры</w:t>
            </w:r>
            <w:r w:rsidRPr="00D476EA">
              <w:rPr>
                <w:spacing w:val="-3"/>
                <w:lang w:val="ru-RU"/>
              </w:rPr>
              <w:t xml:space="preserve"> </w:t>
            </w:r>
            <w:r w:rsidRPr="00D476EA">
              <w:rPr>
                <w:lang w:val="ru-RU"/>
              </w:rPr>
              <w:t>для</w:t>
            </w:r>
            <w:r w:rsidRPr="00D476EA">
              <w:rPr>
                <w:spacing w:val="-1"/>
                <w:lang w:val="ru-RU"/>
              </w:rPr>
              <w:t xml:space="preserve"> </w:t>
            </w:r>
            <w:r w:rsidRPr="00D476EA">
              <w:rPr>
                <w:lang w:val="ru-RU"/>
              </w:rPr>
              <w:t>детей</w:t>
            </w:r>
            <w:r w:rsidRPr="00D476EA">
              <w:rPr>
                <w:spacing w:val="-5"/>
                <w:lang w:val="ru-RU"/>
              </w:rPr>
              <w:t xml:space="preserve"> </w:t>
            </w:r>
            <w:r w:rsidRPr="00D476EA">
              <w:rPr>
                <w:lang w:val="ru-RU"/>
              </w:rPr>
              <w:t>дошкольного</w:t>
            </w:r>
            <w:r w:rsidRPr="00D476EA">
              <w:rPr>
                <w:spacing w:val="-1"/>
                <w:lang w:val="ru-RU"/>
              </w:rPr>
              <w:t xml:space="preserve"> </w:t>
            </w:r>
            <w:r w:rsidRPr="00D476EA">
              <w:rPr>
                <w:lang w:val="ru-RU"/>
              </w:rPr>
              <w:t>возраста.</w:t>
            </w:r>
          </w:p>
          <w:p w14:paraId="082F1CDD" w14:textId="77777777" w:rsidR="00D476EA" w:rsidRDefault="00D476EA" w:rsidP="0019050C">
            <w:pPr>
              <w:pStyle w:val="TableParagraph"/>
              <w:numPr>
                <w:ilvl w:val="0"/>
                <w:numId w:val="125"/>
              </w:numPr>
              <w:tabs>
                <w:tab w:val="left" w:pos="419"/>
                <w:tab w:val="left" w:pos="420"/>
              </w:tabs>
              <w:spacing w:line="269" w:lineRule="exact"/>
              <w:ind w:hanging="361"/>
            </w:pPr>
            <w:r>
              <w:t>Играйка</w:t>
            </w:r>
            <w:r>
              <w:rPr>
                <w:spacing w:val="54"/>
              </w:rPr>
              <w:t xml:space="preserve"> </w:t>
            </w:r>
            <w:r>
              <w:t>№1,</w:t>
            </w:r>
            <w:r>
              <w:rPr>
                <w:spacing w:val="-2"/>
              </w:rPr>
              <w:t xml:space="preserve"> </w:t>
            </w:r>
            <w:r>
              <w:t>№ 3,</w:t>
            </w:r>
            <w:r>
              <w:rPr>
                <w:spacing w:val="-1"/>
              </w:rPr>
              <w:t xml:space="preserve"> </w:t>
            </w:r>
            <w:r>
              <w:t>№11,</w:t>
            </w:r>
            <w:r>
              <w:rPr>
                <w:spacing w:val="-2"/>
              </w:rPr>
              <w:t xml:space="preserve"> </w:t>
            </w:r>
            <w:r>
              <w:t>№ 12</w:t>
            </w:r>
          </w:p>
          <w:p w14:paraId="1272F213" w14:textId="77777777" w:rsidR="00D476EA" w:rsidRDefault="00D476EA" w:rsidP="0019050C">
            <w:pPr>
              <w:pStyle w:val="TableParagraph"/>
              <w:numPr>
                <w:ilvl w:val="0"/>
                <w:numId w:val="125"/>
              </w:numPr>
              <w:tabs>
                <w:tab w:val="left" w:pos="419"/>
                <w:tab w:val="left" w:pos="420"/>
              </w:tabs>
              <w:spacing w:line="269" w:lineRule="exact"/>
              <w:ind w:hanging="361"/>
            </w:pPr>
            <w:r>
              <w:t>Играйка-грамотейка</w:t>
            </w:r>
            <w:r>
              <w:rPr>
                <w:spacing w:val="-1"/>
              </w:rPr>
              <w:t xml:space="preserve"> </w:t>
            </w:r>
            <w:r>
              <w:t>№</w:t>
            </w:r>
            <w:r>
              <w:rPr>
                <w:spacing w:val="-2"/>
              </w:rPr>
              <w:t xml:space="preserve"> </w:t>
            </w:r>
            <w:r>
              <w:t>6</w:t>
            </w:r>
          </w:p>
          <w:p w14:paraId="5EBD87AF" w14:textId="77777777" w:rsidR="00D476EA" w:rsidRDefault="00D476EA" w:rsidP="0019050C">
            <w:pPr>
              <w:pStyle w:val="TableParagraph"/>
              <w:numPr>
                <w:ilvl w:val="0"/>
                <w:numId w:val="125"/>
              </w:numPr>
              <w:tabs>
                <w:tab w:val="left" w:pos="419"/>
                <w:tab w:val="left" w:pos="420"/>
              </w:tabs>
              <w:spacing w:line="269" w:lineRule="exact"/>
              <w:ind w:hanging="361"/>
            </w:pPr>
            <w:r>
              <w:t>Играйка-различайка</w:t>
            </w:r>
            <w:r>
              <w:rPr>
                <w:spacing w:val="53"/>
              </w:rPr>
              <w:t xml:space="preserve"> </w:t>
            </w:r>
            <w:r>
              <w:t>№</w:t>
            </w:r>
            <w:r>
              <w:rPr>
                <w:spacing w:val="1"/>
              </w:rPr>
              <w:t xml:space="preserve"> </w:t>
            </w:r>
            <w:r>
              <w:t>9</w:t>
            </w:r>
          </w:p>
          <w:p w14:paraId="280B3B0A" w14:textId="77777777" w:rsidR="00D476EA" w:rsidRDefault="00D476EA" w:rsidP="0019050C">
            <w:pPr>
              <w:pStyle w:val="TableParagraph"/>
              <w:numPr>
                <w:ilvl w:val="0"/>
                <w:numId w:val="125"/>
              </w:numPr>
              <w:tabs>
                <w:tab w:val="left" w:pos="419"/>
                <w:tab w:val="left" w:pos="420"/>
              </w:tabs>
              <w:spacing w:line="269" w:lineRule="exact"/>
              <w:ind w:hanging="361"/>
            </w:pPr>
            <w:r>
              <w:t>Играйка</w:t>
            </w:r>
            <w:r>
              <w:rPr>
                <w:spacing w:val="-1"/>
              </w:rPr>
              <w:t xml:space="preserve"> </w:t>
            </w:r>
            <w:r>
              <w:t>– собирайка</w:t>
            </w:r>
            <w:r>
              <w:rPr>
                <w:spacing w:val="1"/>
              </w:rPr>
              <w:t xml:space="preserve"> </w:t>
            </w:r>
            <w:r>
              <w:t>№</w:t>
            </w:r>
            <w:r>
              <w:rPr>
                <w:spacing w:val="-2"/>
              </w:rPr>
              <w:t xml:space="preserve"> </w:t>
            </w:r>
            <w:r>
              <w:t>4</w:t>
            </w:r>
          </w:p>
          <w:p w14:paraId="51E4A8C7" w14:textId="77777777" w:rsidR="00D476EA" w:rsidRDefault="00D476EA" w:rsidP="0019050C">
            <w:pPr>
              <w:pStyle w:val="TableParagraph"/>
              <w:numPr>
                <w:ilvl w:val="0"/>
                <w:numId w:val="125"/>
              </w:numPr>
              <w:tabs>
                <w:tab w:val="left" w:pos="419"/>
                <w:tab w:val="left" w:pos="420"/>
              </w:tabs>
              <w:spacing w:line="269" w:lineRule="exact"/>
              <w:ind w:hanging="361"/>
            </w:pPr>
            <w:r>
              <w:t>Играйка</w:t>
            </w:r>
            <w:r>
              <w:rPr>
                <w:spacing w:val="-1"/>
              </w:rPr>
              <w:t xml:space="preserve"> </w:t>
            </w:r>
            <w:r>
              <w:t>– считайка №</w:t>
            </w:r>
            <w:r>
              <w:rPr>
                <w:spacing w:val="-2"/>
              </w:rPr>
              <w:t xml:space="preserve"> </w:t>
            </w:r>
            <w:r>
              <w:t>10</w:t>
            </w:r>
          </w:p>
          <w:p w14:paraId="4C2BB255" w14:textId="77777777" w:rsidR="00D476EA" w:rsidRPr="00D476EA" w:rsidRDefault="00D476EA" w:rsidP="0019050C">
            <w:pPr>
              <w:pStyle w:val="TableParagraph"/>
              <w:numPr>
                <w:ilvl w:val="0"/>
                <w:numId w:val="125"/>
              </w:numPr>
              <w:tabs>
                <w:tab w:val="left" w:pos="419"/>
                <w:tab w:val="left" w:pos="420"/>
              </w:tabs>
              <w:spacing w:line="269" w:lineRule="exact"/>
              <w:ind w:hanging="361"/>
              <w:rPr>
                <w:lang w:val="ru-RU"/>
              </w:rPr>
            </w:pPr>
            <w:r w:rsidRPr="00D476EA">
              <w:rPr>
                <w:lang w:val="ru-RU"/>
              </w:rPr>
              <w:t>Картинки</w:t>
            </w:r>
            <w:r w:rsidRPr="00D476EA">
              <w:rPr>
                <w:spacing w:val="-2"/>
                <w:lang w:val="ru-RU"/>
              </w:rPr>
              <w:t xml:space="preserve"> </w:t>
            </w:r>
            <w:r w:rsidRPr="00D476EA">
              <w:rPr>
                <w:lang w:val="ru-RU"/>
              </w:rPr>
              <w:t>и</w:t>
            </w:r>
            <w:r w:rsidRPr="00D476EA">
              <w:rPr>
                <w:spacing w:val="-2"/>
                <w:lang w:val="ru-RU"/>
              </w:rPr>
              <w:t xml:space="preserve"> </w:t>
            </w:r>
            <w:r w:rsidRPr="00D476EA">
              <w:rPr>
                <w:lang w:val="ru-RU"/>
              </w:rPr>
              <w:t>тексты</w:t>
            </w:r>
            <w:r w:rsidRPr="00D476EA">
              <w:rPr>
                <w:spacing w:val="-1"/>
                <w:lang w:val="ru-RU"/>
              </w:rPr>
              <w:t xml:space="preserve"> </w:t>
            </w:r>
            <w:r w:rsidRPr="00D476EA">
              <w:rPr>
                <w:lang w:val="ru-RU"/>
              </w:rPr>
              <w:t>для</w:t>
            </w:r>
            <w:r w:rsidRPr="00D476EA">
              <w:rPr>
                <w:spacing w:val="-2"/>
                <w:lang w:val="ru-RU"/>
              </w:rPr>
              <w:t xml:space="preserve"> </w:t>
            </w:r>
            <w:r w:rsidRPr="00D476EA">
              <w:rPr>
                <w:lang w:val="ru-RU"/>
              </w:rPr>
              <w:t>автоматизации</w:t>
            </w:r>
            <w:r w:rsidRPr="00D476EA">
              <w:rPr>
                <w:spacing w:val="-1"/>
                <w:lang w:val="ru-RU"/>
              </w:rPr>
              <w:t xml:space="preserve"> </w:t>
            </w:r>
            <w:r w:rsidRPr="00D476EA">
              <w:rPr>
                <w:lang w:val="ru-RU"/>
              </w:rPr>
              <w:t>звуков</w:t>
            </w:r>
            <w:r w:rsidRPr="00D476EA">
              <w:rPr>
                <w:spacing w:val="-2"/>
                <w:lang w:val="ru-RU"/>
              </w:rPr>
              <w:t xml:space="preserve"> </w:t>
            </w:r>
            <w:r w:rsidRPr="00D476EA">
              <w:rPr>
                <w:lang w:val="ru-RU"/>
              </w:rPr>
              <w:t>разных</w:t>
            </w:r>
            <w:r w:rsidRPr="00D476EA">
              <w:rPr>
                <w:spacing w:val="-2"/>
                <w:lang w:val="ru-RU"/>
              </w:rPr>
              <w:t xml:space="preserve"> </w:t>
            </w:r>
            <w:r w:rsidRPr="00D476EA">
              <w:rPr>
                <w:lang w:val="ru-RU"/>
              </w:rPr>
              <w:t>групп</w:t>
            </w:r>
          </w:p>
          <w:p w14:paraId="43655121" w14:textId="77777777" w:rsidR="00D476EA" w:rsidRPr="00D476EA" w:rsidRDefault="00D476EA" w:rsidP="0019050C">
            <w:pPr>
              <w:pStyle w:val="TableParagraph"/>
              <w:numPr>
                <w:ilvl w:val="0"/>
                <w:numId w:val="125"/>
              </w:numPr>
              <w:tabs>
                <w:tab w:val="left" w:pos="419"/>
                <w:tab w:val="left" w:pos="420"/>
              </w:tabs>
              <w:spacing w:line="269" w:lineRule="exact"/>
              <w:ind w:hanging="361"/>
              <w:rPr>
                <w:lang w:val="ru-RU"/>
              </w:rPr>
            </w:pPr>
            <w:r w:rsidRPr="00D476EA">
              <w:rPr>
                <w:lang w:val="ru-RU"/>
              </w:rPr>
              <w:t>Картинный</w:t>
            </w:r>
            <w:r w:rsidRPr="00D476EA">
              <w:rPr>
                <w:spacing w:val="-1"/>
                <w:lang w:val="ru-RU"/>
              </w:rPr>
              <w:t xml:space="preserve"> </w:t>
            </w:r>
            <w:r w:rsidRPr="00D476EA">
              <w:rPr>
                <w:lang w:val="ru-RU"/>
              </w:rPr>
              <w:t>материал к</w:t>
            </w:r>
            <w:r w:rsidRPr="00D476EA">
              <w:rPr>
                <w:spacing w:val="-3"/>
                <w:lang w:val="ru-RU"/>
              </w:rPr>
              <w:t xml:space="preserve"> </w:t>
            </w:r>
            <w:r w:rsidRPr="00D476EA">
              <w:rPr>
                <w:lang w:val="ru-RU"/>
              </w:rPr>
              <w:t>речевой</w:t>
            </w:r>
            <w:r w:rsidRPr="00D476EA">
              <w:rPr>
                <w:spacing w:val="-1"/>
                <w:lang w:val="ru-RU"/>
              </w:rPr>
              <w:t xml:space="preserve"> </w:t>
            </w:r>
            <w:r w:rsidRPr="00D476EA">
              <w:rPr>
                <w:lang w:val="ru-RU"/>
              </w:rPr>
              <w:t>карте</w:t>
            </w:r>
            <w:r w:rsidRPr="00D476EA">
              <w:rPr>
                <w:spacing w:val="-3"/>
                <w:lang w:val="ru-RU"/>
              </w:rPr>
              <w:t xml:space="preserve"> </w:t>
            </w:r>
            <w:r w:rsidRPr="00D476EA">
              <w:rPr>
                <w:lang w:val="ru-RU"/>
              </w:rPr>
              <w:t>3-4 года</w:t>
            </w:r>
          </w:p>
          <w:p w14:paraId="20E62832" w14:textId="77777777" w:rsidR="00D476EA" w:rsidRPr="00D476EA" w:rsidRDefault="00D476EA" w:rsidP="0019050C">
            <w:pPr>
              <w:pStyle w:val="TableParagraph"/>
              <w:numPr>
                <w:ilvl w:val="0"/>
                <w:numId w:val="125"/>
              </w:numPr>
              <w:tabs>
                <w:tab w:val="left" w:pos="419"/>
                <w:tab w:val="left" w:pos="420"/>
              </w:tabs>
              <w:spacing w:line="269" w:lineRule="exact"/>
              <w:ind w:hanging="361"/>
              <w:rPr>
                <w:lang w:val="ru-RU"/>
              </w:rPr>
            </w:pPr>
            <w:r w:rsidRPr="00D476EA">
              <w:rPr>
                <w:lang w:val="ru-RU"/>
              </w:rPr>
              <w:t>Картинный</w:t>
            </w:r>
            <w:r w:rsidRPr="00D476EA">
              <w:rPr>
                <w:spacing w:val="-1"/>
                <w:lang w:val="ru-RU"/>
              </w:rPr>
              <w:t xml:space="preserve"> </w:t>
            </w:r>
            <w:r w:rsidRPr="00D476EA">
              <w:rPr>
                <w:lang w:val="ru-RU"/>
              </w:rPr>
              <w:t>материал к</w:t>
            </w:r>
            <w:r w:rsidRPr="00D476EA">
              <w:rPr>
                <w:spacing w:val="-3"/>
                <w:lang w:val="ru-RU"/>
              </w:rPr>
              <w:t xml:space="preserve"> </w:t>
            </w:r>
            <w:r w:rsidRPr="00D476EA">
              <w:rPr>
                <w:lang w:val="ru-RU"/>
              </w:rPr>
              <w:t>речевой</w:t>
            </w:r>
            <w:r w:rsidRPr="00D476EA">
              <w:rPr>
                <w:spacing w:val="-1"/>
                <w:lang w:val="ru-RU"/>
              </w:rPr>
              <w:t xml:space="preserve"> </w:t>
            </w:r>
            <w:r w:rsidRPr="00D476EA">
              <w:rPr>
                <w:lang w:val="ru-RU"/>
              </w:rPr>
              <w:t>карте</w:t>
            </w:r>
            <w:r w:rsidRPr="00D476EA">
              <w:rPr>
                <w:spacing w:val="-3"/>
                <w:lang w:val="ru-RU"/>
              </w:rPr>
              <w:t xml:space="preserve"> </w:t>
            </w:r>
            <w:r w:rsidRPr="00D476EA">
              <w:rPr>
                <w:lang w:val="ru-RU"/>
              </w:rPr>
              <w:t>4-7 года</w:t>
            </w:r>
          </w:p>
          <w:p w14:paraId="38A0CB66" w14:textId="77777777" w:rsidR="00D476EA" w:rsidRPr="00D476EA" w:rsidRDefault="00D476EA" w:rsidP="0019050C">
            <w:pPr>
              <w:pStyle w:val="TableParagraph"/>
              <w:numPr>
                <w:ilvl w:val="0"/>
                <w:numId w:val="125"/>
              </w:numPr>
              <w:tabs>
                <w:tab w:val="left" w:pos="419"/>
                <w:tab w:val="left" w:pos="420"/>
              </w:tabs>
              <w:ind w:right="1336"/>
              <w:rPr>
                <w:lang w:val="ru-RU"/>
              </w:rPr>
            </w:pPr>
            <w:r w:rsidRPr="00D476EA">
              <w:rPr>
                <w:lang w:val="ru-RU"/>
              </w:rPr>
              <w:t>Конспекты занятий по формированию у дошкольников естественно-научных</w:t>
            </w:r>
            <w:r w:rsidRPr="00D476EA">
              <w:rPr>
                <w:spacing w:val="-52"/>
                <w:lang w:val="ru-RU"/>
              </w:rPr>
              <w:t xml:space="preserve"> </w:t>
            </w:r>
            <w:r w:rsidRPr="00D476EA">
              <w:rPr>
                <w:lang w:val="ru-RU"/>
              </w:rPr>
              <w:t>представлений</w:t>
            </w:r>
            <w:r w:rsidRPr="00D476EA">
              <w:rPr>
                <w:spacing w:val="-1"/>
                <w:lang w:val="ru-RU"/>
              </w:rPr>
              <w:t xml:space="preserve"> </w:t>
            </w:r>
            <w:r w:rsidRPr="00D476EA">
              <w:rPr>
                <w:lang w:val="ru-RU"/>
              </w:rPr>
              <w:t>в</w:t>
            </w:r>
            <w:r w:rsidRPr="00D476EA">
              <w:rPr>
                <w:spacing w:val="-2"/>
                <w:lang w:val="ru-RU"/>
              </w:rPr>
              <w:t xml:space="preserve"> </w:t>
            </w:r>
            <w:r w:rsidRPr="00D476EA">
              <w:rPr>
                <w:lang w:val="ru-RU"/>
              </w:rPr>
              <w:t>разных возрастных</w:t>
            </w:r>
            <w:r w:rsidRPr="00D476EA">
              <w:rPr>
                <w:spacing w:val="-2"/>
                <w:lang w:val="ru-RU"/>
              </w:rPr>
              <w:t xml:space="preserve"> </w:t>
            </w:r>
            <w:r w:rsidRPr="00D476EA">
              <w:rPr>
                <w:lang w:val="ru-RU"/>
              </w:rPr>
              <w:t>группах</w:t>
            </w:r>
          </w:p>
          <w:p w14:paraId="0BA7DB9A" w14:textId="77777777" w:rsidR="00D476EA" w:rsidRDefault="00D476EA" w:rsidP="0019050C">
            <w:pPr>
              <w:pStyle w:val="TableParagraph"/>
              <w:numPr>
                <w:ilvl w:val="0"/>
                <w:numId w:val="125"/>
              </w:numPr>
              <w:tabs>
                <w:tab w:val="left" w:pos="419"/>
                <w:tab w:val="left" w:pos="420"/>
              </w:tabs>
              <w:spacing w:line="269" w:lineRule="exact"/>
              <w:ind w:hanging="361"/>
            </w:pPr>
            <w:r>
              <w:t>Картинки</w:t>
            </w:r>
            <w:r>
              <w:rPr>
                <w:spacing w:val="-3"/>
              </w:rPr>
              <w:t xml:space="preserve"> </w:t>
            </w:r>
            <w:r>
              <w:t>на</w:t>
            </w:r>
            <w:r>
              <w:rPr>
                <w:spacing w:val="-2"/>
              </w:rPr>
              <w:t xml:space="preserve"> </w:t>
            </w:r>
            <w:r>
              <w:t>автоматизацию</w:t>
            </w:r>
            <w:r>
              <w:rPr>
                <w:spacing w:val="-2"/>
              </w:rPr>
              <w:t xml:space="preserve"> </w:t>
            </w:r>
            <w:r>
              <w:t>звуков</w:t>
            </w:r>
          </w:p>
          <w:p w14:paraId="41A06ABA" w14:textId="77777777" w:rsidR="00D476EA" w:rsidRDefault="00D476EA" w:rsidP="0019050C">
            <w:pPr>
              <w:pStyle w:val="TableParagraph"/>
              <w:numPr>
                <w:ilvl w:val="0"/>
                <w:numId w:val="125"/>
              </w:numPr>
              <w:tabs>
                <w:tab w:val="left" w:pos="419"/>
                <w:tab w:val="left" w:pos="420"/>
              </w:tabs>
              <w:spacing w:line="269" w:lineRule="exact"/>
              <w:ind w:hanging="361"/>
            </w:pPr>
            <w:r>
              <w:t>Картинки</w:t>
            </w:r>
            <w:r>
              <w:rPr>
                <w:spacing w:val="-2"/>
              </w:rPr>
              <w:t xml:space="preserve"> </w:t>
            </w:r>
            <w:r>
              <w:t>на</w:t>
            </w:r>
            <w:r>
              <w:rPr>
                <w:spacing w:val="-1"/>
              </w:rPr>
              <w:t xml:space="preserve"> </w:t>
            </w:r>
            <w:r>
              <w:t>автоматизацию</w:t>
            </w:r>
            <w:r>
              <w:rPr>
                <w:spacing w:val="-1"/>
              </w:rPr>
              <w:t xml:space="preserve"> </w:t>
            </w:r>
            <w:r>
              <w:t>свистящих</w:t>
            </w:r>
          </w:p>
          <w:p w14:paraId="422B3BDC" w14:textId="77777777" w:rsidR="00D476EA" w:rsidRDefault="00D476EA" w:rsidP="0019050C">
            <w:pPr>
              <w:pStyle w:val="TableParagraph"/>
              <w:numPr>
                <w:ilvl w:val="0"/>
                <w:numId w:val="125"/>
              </w:numPr>
              <w:tabs>
                <w:tab w:val="left" w:pos="419"/>
                <w:tab w:val="left" w:pos="420"/>
              </w:tabs>
              <w:spacing w:line="269" w:lineRule="exact"/>
              <w:ind w:hanging="361"/>
            </w:pPr>
            <w:r>
              <w:t>Картотека</w:t>
            </w:r>
            <w:r>
              <w:rPr>
                <w:spacing w:val="-3"/>
              </w:rPr>
              <w:t xml:space="preserve"> </w:t>
            </w:r>
            <w:r>
              <w:t>предметных</w:t>
            </w:r>
            <w:r>
              <w:rPr>
                <w:spacing w:val="-4"/>
              </w:rPr>
              <w:t xml:space="preserve"> </w:t>
            </w:r>
            <w:r>
              <w:t>картинок. №1,3,</w:t>
            </w:r>
            <w:r>
              <w:rPr>
                <w:spacing w:val="-1"/>
              </w:rPr>
              <w:t xml:space="preserve"> </w:t>
            </w:r>
            <w:r>
              <w:t>10,11,13,15,16,17,</w:t>
            </w:r>
            <w:r>
              <w:rPr>
                <w:spacing w:val="-1"/>
              </w:rPr>
              <w:t xml:space="preserve"> </w:t>
            </w:r>
            <w:r>
              <w:t>18,</w:t>
            </w:r>
          </w:p>
          <w:p w14:paraId="0FA43C0B" w14:textId="77777777" w:rsidR="00D476EA" w:rsidRDefault="00D476EA" w:rsidP="0019050C">
            <w:pPr>
              <w:pStyle w:val="TableParagraph"/>
              <w:numPr>
                <w:ilvl w:val="0"/>
                <w:numId w:val="125"/>
              </w:numPr>
              <w:tabs>
                <w:tab w:val="left" w:pos="419"/>
                <w:tab w:val="left" w:pos="420"/>
              </w:tabs>
              <w:spacing w:line="269" w:lineRule="exact"/>
              <w:ind w:hanging="361"/>
            </w:pPr>
            <w:r>
              <w:t>Картотека</w:t>
            </w:r>
            <w:r>
              <w:rPr>
                <w:spacing w:val="-3"/>
              </w:rPr>
              <w:t xml:space="preserve"> </w:t>
            </w:r>
            <w:r>
              <w:t>предметных</w:t>
            </w:r>
            <w:r>
              <w:rPr>
                <w:spacing w:val="-4"/>
              </w:rPr>
              <w:t xml:space="preserve"> </w:t>
            </w:r>
            <w:r>
              <w:t>картинок.</w:t>
            </w:r>
            <w:r>
              <w:rPr>
                <w:spacing w:val="-1"/>
              </w:rPr>
              <w:t xml:space="preserve"> </w:t>
            </w:r>
            <w:r>
              <w:t>№27.</w:t>
            </w:r>
          </w:p>
          <w:p w14:paraId="2AA032A9" w14:textId="77777777" w:rsidR="00D476EA" w:rsidRPr="00D476EA" w:rsidRDefault="00D476EA" w:rsidP="0019050C">
            <w:pPr>
              <w:pStyle w:val="TableParagraph"/>
              <w:numPr>
                <w:ilvl w:val="0"/>
                <w:numId w:val="125"/>
              </w:numPr>
              <w:tabs>
                <w:tab w:val="left" w:pos="419"/>
                <w:tab w:val="left" w:pos="420"/>
              </w:tabs>
              <w:ind w:right="969"/>
              <w:rPr>
                <w:lang w:val="ru-RU"/>
              </w:rPr>
            </w:pPr>
            <w:r w:rsidRPr="00D476EA">
              <w:rPr>
                <w:lang w:val="ru-RU"/>
              </w:rPr>
              <w:t>Картотека предметных картинок. Выпуск 29. Образный строй речи дошкольника</w:t>
            </w:r>
            <w:r w:rsidRPr="00D476EA">
              <w:rPr>
                <w:spacing w:val="-52"/>
                <w:lang w:val="ru-RU"/>
              </w:rPr>
              <w:t xml:space="preserve"> </w:t>
            </w:r>
            <w:r w:rsidRPr="00D476EA">
              <w:rPr>
                <w:lang w:val="ru-RU"/>
              </w:rPr>
              <w:t>(атрибутивный</w:t>
            </w:r>
            <w:r w:rsidRPr="00D476EA">
              <w:rPr>
                <w:spacing w:val="-1"/>
                <w:lang w:val="ru-RU"/>
              </w:rPr>
              <w:t xml:space="preserve"> </w:t>
            </w:r>
            <w:r w:rsidRPr="00D476EA">
              <w:rPr>
                <w:lang w:val="ru-RU"/>
              </w:rPr>
              <w:t>словарь).</w:t>
            </w:r>
          </w:p>
          <w:p w14:paraId="5EC44DDE" w14:textId="77777777" w:rsidR="00D476EA" w:rsidRDefault="00D476EA" w:rsidP="0019050C">
            <w:pPr>
              <w:pStyle w:val="TableParagraph"/>
              <w:numPr>
                <w:ilvl w:val="0"/>
                <w:numId w:val="125"/>
              </w:numPr>
              <w:tabs>
                <w:tab w:val="left" w:pos="419"/>
                <w:tab w:val="left" w:pos="420"/>
              </w:tabs>
              <w:spacing w:line="267" w:lineRule="exact"/>
              <w:ind w:hanging="361"/>
            </w:pPr>
            <w:r>
              <w:t>Картотека</w:t>
            </w:r>
            <w:r>
              <w:rPr>
                <w:spacing w:val="-3"/>
              </w:rPr>
              <w:t xml:space="preserve"> </w:t>
            </w:r>
            <w:r>
              <w:t>предметных</w:t>
            </w:r>
            <w:r>
              <w:rPr>
                <w:spacing w:val="-4"/>
              </w:rPr>
              <w:t xml:space="preserve"> </w:t>
            </w:r>
            <w:r>
              <w:t>картинок.</w:t>
            </w:r>
            <w:r>
              <w:rPr>
                <w:spacing w:val="-1"/>
              </w:rPr>
              <w:t xml:space="preserve"> </w:t>
            </w:r>
            <w:r>
              <w:t>Выпуск 38.</w:t>
            </w:r>
          </w:p>
          <w:p w14:paraId="2BEC1AA3" w14:textId="77777777" w:rsidR="00D476EA" w:rsidRDefault="00D476EA" w:rsidP="0019050C">
            <w:pPr>
              <w:pStyle w:val="TableParagraph"/>
              <w:numPr>
                <w:ilvl w:val="0"/>
                <w:numId w:val="125"/>
              </w:numPr>
              <w:tabs>
                <w:tab w:val="left" w:pos="419"/>
                <w:tab w:val="left" w:pos="420"/>
              </w:tabs>
              <w:spacing w:line="269" w:lineRule="exact"/>
              <w:ind w:hanging="361"/>
            </w:pPr>
            <w:r>
              <w:t>Картотека</w:t>
            </w:r>
            <w:r>
              <w:rPr>
                <w:spacing w:val="-4"/>
              </w:rPr>
              <w:t xml:space="preserve"> </w:t>
            </w:r>
            <w:r>
              <w:t>предметных</w:t>
            </w:r>
            <w:r>
              <w:rPr>
                <w:spacing w:val="-4"/>
              </w:rPr>
              <w:t xml:space="preserve"> </w:t>
            </w:r>
            <w:r>
              <w:t>картинок.</w:t>
            </w:r>
            <w:r>
              <w:rPr>
                <w:spacing w:val="-1"/>
              </w:rPr>
              <w:t xml:space="preserve"> </w:t>
            </w:r>
            <w:r>
              <w:t>Выпуск 4,5,6,7</w:t>
            </w:r>
          </w:p>
          <w:p w14:paraId="1BC6A2A7" w14:textId="77777777" w:rsidR="00D476EA" w:rsidRPr="00D476EA" w:rsidRDefault="00D476EA" w:rsidP="0019050C">
            <w:pPr>
              <w:pStyle w:val="TableParagraph"/>
              <w:numPr>
                <w:ilvl w:val="0"/>
                <w:numId w:val="125"/>
              </w:numPr>
              <w:tabs>
                <w:tab w:val="left" w:pos="419"/>
                <w:tab w:val="left" w:pos="420"/>
              </w:tabs>
              <w:spacing w:line="269" w:lineRule="exact"/>
              <w:ind w:hanging="361"/>
              <w:rPr>
                <w:lang w:val="ru-RU"/>
              </w:rPr>
            </w:pPr>
            <w:r w:rsidRPr="00D476EA">
              <w:rPr>
                <w:lang w:val="ru-RU"/>
              </w:rPr>
              <w:t>Картотека</w:t>
            </w:r>
            <w:r w:rsidRPr="00D476EA">
              <w:rPr>
                <w:spacing w:val="-5"/>
                <w:lang w:val="ru-RU"/>
              </w:rPr>
              <w:t xml:space="preserve"> </w:t>
            </w:r>
            <w:r w:rsidRPr="00D476EA">
              <w:rPr>
                <w:lang w:val="ru-RU"/>
              </w:rPr>
              <w:t>предметных</w:t>
            </w:r>
            <w:r w:rsidRPr="00D476EA">
              <w:rPr>
                <w:spacing w:val="-5"/>
                <w:lang w:val="ru-RU"/>
              </w:rPr>
              <w:t xml:space="preserve"> </w:t>
            </w:r>
            <w:r w:rsidRPr="00D476EA">
              <w:rPr>
                <w:lang w:val="ru-RU"/>
              </w:rPr>
              <w:t>картинок.</w:t>
            </w:r>
            <w:r w:rsidRPr="00D476EA">
              <w:rPr>
                <w:spacing w:val="-3"/>
                <w:lang w:val="ru-RU"/>
              </w:rPr>
              <w:t xml:space="preserve"> </w:t>
            </w:r>
            <w:r w:rsidRPr="00D476EA">
              <w:rPr>
                <w:lang w:val="ru-RU"/>
              </w:rPr>
              <w:t>Выпуск</w:t>
            </w:r>
            <w:r w:rsidRPr="00D476EA">
              <w:rPr>
                <w:spacing w:val="-2"/>
                <w:lang w:val="ru-RU"/>
              </w:rPr>
              <w:t xml:space="preserve"> </w:t>
            </w:r>
            <w:r w:rsidRPr="00D476EA">
              <w:rPr>
                <w:lang w:val="ru-RU"/>
              </w:rPr>
              <w:t>9.</w:t>
            </w:r>
            <w:r w:rsidRPr="00D476EA">
              <w:rPr>
                <w:spacing w:val="-3"/>
                <w:lang w:val="ru-RU"/>
              </w:rPr>
              <w:t xml:space="preserve"> </w:t>
            </w:r>
            <w:r w:rsidRPr="00D476EA">
              <w:rPr>
                <w:lang w:val="ru-RU"/>
              </w:rPr>
              <w:t>Домашние,</w:t>
            </w:r>
            <w:r w:rsidRPr="00D476EA">
              <w:rPr>
                <w:spacing w:val="-3"/>
                <w:lang w:val="ru-RU"/>
              </w:rPr>
              <w:t xml:space="preserve"> </w:t>
            </w:r>
            <w:r w:rsidRPr="00D476EA">
              <w:rPr>
                <w:lang w:val="ru-RU"/>
              </w:rPr>
              <w:t>перелетные,</w:t>
            </w:r>
            <w:r w:rsidRPr="00D476EA">
              <w:rPr>
                <w:spacing w:val="-2"/>
                <w:lang w:val="ru-RU"/>
              </w:rPr>
              <w:t xml:space="preserve"> </w:t>
            </w:r>
            <w:r w:rsidRPr="00D476EA">
              <w:rPr>
                <w:lang w:val="ru-RU"/>
              </w:rPr>
              <w:t>зимующие</w:t>
            </w:r>
            <w:r w:rsidRPr="00D476EA">
              <w:rPr>
                <w:spacing w:val="-3"/>
                <w:lang w:val="ru-RU"/>
              </w:rPr>
              <w:t xml:space="preserve"> </w:t>
            </w:r>
            <w:r w:rsidRPr="00D476EA">
              <w:rPr>
                <w:lang w:val="ru-RU"/>
              </w:rPr>
              <w:t>птицы.</w:t>
            </w:r>
          </w:p>
          <w:p w14:paraId="2E5AA66D" w14:textId="77777777" w:rsidR="00D476EA" w:rsidRPr="00D476EA" w:rsidRDefault="00D476EA" w:rsidP="0019050C">
            <w:pPr>
              <w:pStyle w:val="TableParagraph"/>
              <w:numPr>
                <w:ilvl w:val="0"/>
                <w:numId w:val="125"/>
              </w:numPr>
              <w:tabs>
                <w:tab w:val="left" w:pos="419"/>
                <w:tab w:val="left" w:pos="420"/>
              </w:tabs>
              <w:spacing w:line="269" w:lineRule="exact"/>
              <w:ind w:hanging="361"/>
              <w:rPr>
                <w:lang w:val="ru-RU"/>
              </w:rPr>
            </w:pPr>
            <w:r w:rsidRPr="00D476EA">
              <w:rPr>
                <w:lang w:val="ru-RU"/>
              </w:rPr>
              <w:t>Картотека</w:t>
            </w:r>
            <w:r w:rsidRPr="00D476EA">
              <w:rPr>
                <w:spacing w:val="-3"/>
                <w:lang w:val="ru-RU"/>
              </w:rPr>
              <w:t xml:space="preserve"> </w:t>
            </w:r>
            <w:r w:rsidRPr="00D476EA">
              <w:rPr>
                <w:lang w:val="ru-RU"/>
              </w:rPr>
              <w:t>сюжетных</w:t>
            </w:r>
            <w:r w:rsidRPr="00D476EA">
              <w:rPr>
                <w:spacing w:val="-2"/>
                <w:lang w:val="ru-RU"/>
              </w:rPr>
              <w:t xml:space="preserve"> </w:t>
            </w:r>
            <w:r w:rsidRPr="00D476EA">
              <w:rPr>
                <w:lang w:val="ru-RU"/>
              </w:rPr>
              <w:t>картинок.</w:t>
            </w:r>
            <w:r w:rsidRPr="00D476EA">
              <w:rPr>
                <w:spacing w:val="-1"/>
                <w:lang w:val="ru-RU"/>
              </w:rPr>
              <w:t xml:space="preserve"> </w:t>
            </w:r>
            <w:r w:rsidRPr="00D476EA">
              <w:rPr>
                <w:lang w:val="ru-RU"/>
              </w:rPr>
              <w:t>Выпуск 19.</w:t>
            </w:r>
            <w:r w:rsidRPr="00D476EA">
              <w:rPr>
                <w:spacing w:val="-4"/>
                <w:lang w:val="ru-RU"/>
              </w:rPr>
              <w:t xml:space="preserve"> </w:t>
            </w:r>
            <w:r w:rsidRPr="00D476EA">
              <w:rPr>
                <w:lang w:val="ru-RU"/>
              </w:rPr>
              <w:t>Две</w:t>
            </w:r>
            <w:r w:rsidRPr="00D476EA">
              <w:rPr>
                <w:spacing w:val="-1"/>
                <w:lang w:val="ru-RU"/>
              </w:rPr>
              <w:t xml:space="preserve"> </w:t>
            </w:r>
            <w:r w:rsidRPr="00D476EA">
              <w:rPr>
                <w:lang w:val="ru-RU"/>
              </w:rPr>
              <w:t>столицы.</w:t>
            </w:r>
          </w:p>
          <w:p w14:paraId="66AF818E" w14:textId="77777777" w:rsidR="00D476EA" w:rsidRDefault="00D476EA" w:rsidP="0019050C">
            <w:pPr>
              <w:pStyle w:val="TableParagraph"/>
              <w:numPr>
                <w:ilvl w:val="0"/>
                <w:numId w:val="125"/>
              </w:numPr>
              <w:tabs>
                <w:tab w:val="left" w:pos="419"/>
                <w:tab w:val="left" w:pos="420"/>
              </w:tabs>
              <w:ind w:right="467"/>
            </w:pPr>
            <w:r w:rsidRPr="00D476EA">
              <w:rPr>
                <w:lang w:val="ru-RU"/>
              </w:rPr>
              <w:t>Картотека</w:t>
            </w:r>
            <w:r w:rsidRPr="00D476EA">
              <w:rPr>
                <w:spacing w:val="-5"/>
                <w:lang w:val="ru-RU"/>
              </w:rPr>
              <w:t xml:space="preserve"> </w:t>
            </w:r>
            <w:r w:rsidRPr="00D476EA">
              <w:rPr>
                <w:lang w:val="ru-RU"/>
              </w:rPr>
              <w:t>сюжетных</w:t>
            </w:r>
            <w:r w:rsidRPr="00D476EA">
              <w:rPr>
                <w:spacing w:val="-2"/>
                <w:lang w:val="ru-RU"/>
              </w:rPr>
              <w:t xml:space="preserve"> </w:t>
            </w:r>
            <w:r w:rsidRPr="00D476EA">
              <w:rPr>
                <w:lang w:val="ru-RU"/>
              </w:rPr>
              <w:t>картинок.</w:t>
            </w:r>
            <w:r w:rsidRPr="00D476EA">
              <w:rPr>
                <w:spacing w:val="-3"/>
                <w:lang w:val="ru-RU"/>
              </w:rPr>
              <w:t xml:space="preserve"> </w:t>
            </w:r>
            <w:r w:rsidRPr="00D476EA">
              <w:rPr>
                <w:lang w:val="ru-RU"/>
              </w:rPr>
              <w:t>Выпуск</w:t>
            </w:r>
            <w:r w:rsidRPr="00D476EA">
              <w:rPr>
                <w:spacing w:val="-1"/>
                <w:lang w:val="ru-RU"/>
              </w:rPr>
              <w:t xml:space="preserve"> </w:t>
            </w:r>
            <w:r w:rsidRPr="00D476EA">
              <w:rPr>
                <w:lang w:val="ru-RU"/>
              </w:rPr>
              <w:t>21.</w:t>
            </w:r>
            <w:r w:rsidRPr="00D476EA">
              <w:rPr>
                <w:spacing w:val="-3"/>
                <w:lang w:val="ru-RU"/>
              </w:rPr>
              <w:t xml:space="preserve"> </w:t>
            </w:r>
            <w:r w:rsidRPr="00D476EA">
              <w:rPr>
                <w:lang w:val="ru-RU"/>
              </w:rPr>
              <w:t>Автоматизация</w:t>
            </w:r>
            <w:r w:rsidRPr="00D476EA">
              <w:rPr>
                <w:spacing w:val="-3"/>
                <w:lang w:val="ru-RU"/>
              </w:rPr>
              <w:t xml:space="preserve"> </w:t>
            </w:r>
            <w:r w:rsidRPr="00D476EA">
              <w:rPr>
                <w:lang w:val="ru-RU"/>
              </w:rPr>
              <w:t>и</w:t>
            </w:r>
            <w:r w:rsidRPr="00D476EA">
              <w:rPr>
                <w:spacing w:val="-3"/>
                <w:lang w:val="ru-RU"/>
              </w:rPr>
              <w:t xml:space="preserve"> </w:t>
            </w:r>
            <w:r w:rsidRPr="00D476EA">
              <w:rPr>
                <w:lang w:val="ru-RU"/>
              </w:rPr>
              <w:t>дифференциация</w:t>
            </w:r>
            <w:r w:rsidRPr="00D476EA">
              <w:rPr>
                <w:spacing w:val="-3"/>
                <w:lang w:val="ru-RU"/>
              </w:rPr>
              <w:t xml:space="preserve"> </w:t>
            </w:r>
            <w:r w:rsidRPr="00D476EA">
              <w:rPr>
                <w:lang w:val="ru-RU"/>
              </w:rPr>
              <w:t>звуков.</w:t>
            </w:r>
            <w:r w:rsidRPr="00D476EA">
              <w:rPr>
                <w:spacing w:val="-52"/>
                <w:lang w:val="ru-RU"/>
              </w:rPr>
              <w:t xml:space="preserve"> </w:t>
            </w:r>
            <w:r>
              <w:t>Картинки и</w:t>
            </w:r>
            <w:r>
              <w:rPr>
                <w:spacing w:val="-1"/>
              </w:rPr>
              <w:t xml:space="preserve"> </w:t>
            </w:r>
            <w:r>
              <w:t>тексты.</w:t>
            </w:r>
          </w:p>
          <w:p w14:paraId="760A1C3E" w14:textId="77777777" w:rsidR="00D476EA" w:rsidRPr="00D476EA" w:rsidRDefault="00D476EA" w:rsidP="0019050C">
            <w:pPr>
              <w:pStyle w:val="TableParagraph"/>
              <w:numPr>
                <w:ilvl w:val="0"/>
                <w:numId w:val="125"/>
              </w:numPr>
              <w:tabs>
                <w:tab w:val="left" w:pos="419"/>
                <w:tab w:val="left" w:pos="420"/>
              </w:tabs>
              <w:spacing w:line="268" w:lineRule="exact"/>
              <w:ind w:hanging="361"/>
              <w:rPr>
                <w:lang w:val="ru-RU"/>
              </w:rPr>
            </w:pPr>
            <w:r w:rsidRPr="00D476EA">
              <w:rPr>
                <w:lang w:val="ru-RU"/>
              </w:rPr>
              <w:t>Картотека</w:t>
            </w:r>
            <w:r w:rsidRPr="00D476EA">
              <w:rPr>
                <w:spacing w:val="-4"/>
                <w:lang w:val="ru-RU"/>
              </w:rPr>
              <w:t xml:space="preserve"> </w:t>
            </w:r>
            <w:r w:rsidRPr="00D476EA">
              <w:rPr>
                <w:lang w:val="ru-RU"/>
              </w:rPr>
              <w:t>сюжетных</w:t>
            </w:r>
            <w:r w:rsidRPr="00D476EA">
              <w:rPr>
                <w:spacing w:val="-2"/>
                <w:lang w:val="ru-RU"/>
              </w:rPr>
              <w:t xml:space="preserve"> </w:t>
            </w:r>
            <w:r w:rsidRPr="00D476EA">
              <w:rPr>
                <w:lang w:val="ru-RU"/>
              </w:rPr>
              <w:t>картинок.</w:t>
            </w:r>
            <w:r w:rsidRPr="00D476EA">
              <w:rPr>
                <w:spacing w:val="-2"/>
                <w:lang w:val="ru-RU"/>
              </w:rPr>
              <w:t xml:space="preserve"> </w:t>
            </w:r>
            <w:r w:rsidRPr="00D476EA">
              <w:rPr>
                <w:lang w:val="ru-RU"/>
              </w:rPr>
              <w:t>Выпуск 36.</w:t>
            </w:r>
            <w:r w:rsidRPr="00D476EA">
              <w:rPr>
                <w:spacing w:val="-2"/>
                <w:lang w:val="ru-RU"/>
              </w:rPr>
              <w:t xml:space="preserve"> </w:t>
            </w:r>
            <w:r w:rsidRPr="00D476EA">
              <w:rPr>
                <w:lang w:val="ru-RU"/>
              </w:rPr>
              <w:t>Употребление</w:t>
            </w:r>
            <w:r w:rsidRPr="00D476EA">
              <w:rPr>
                <w:spacing w:val="-5"/>
                <w:lang w:val="ru-RU"/>
              </w:rPr>
              <w:t xml:space="preserve"> </w:t>
            </w:r>
            <w:r w:rsidRPr="00D476EA">
              <w:rPr>
                <w:lang w:val="ru-RU"/>
              </w:rPr>
              <w:t>предлогов.</w:t>
            </w:r>
          </w:p>
          <w:p w14:paraId="7CEA79CB" w14:textId="77777777" w:rsidR="00D476EA" w:rsidRPr="00D476EA" w:rsidRDefault="00D476EA" w:rsidP="0019050C">
            <w:pPr>
              <w:pStyle w:val="TableParagraph"/>
              <w:numPr>
                <w:ilvl w:val="0"/>
                <w:numId w:val="125"/>
              </w:numPr>
              <w:tabs>
                <w:tab w:val="left" w:pos="419"/>
                <w:tab w:val="left" w:pos="420"/>
              </w:tabs>
              <w:spacing w:line="269" w:lineRule="exact"/>
              <w:ind w:hanging="361"/>
              <w:rPr>
                <w:lang w:val="ru-RU"/>
              </w:rPr>
            </w:pPr>
            <w:r w:rsidRPr="00D476EA">
              <w:rPr>
                <w:lang w:val="ru-RU"/>
              </w:rPr>
              <w:t>Картотеки</w:t>
            </w:r>
            <w:r w:rsidRPr="00D476EA">
              <w:rPr>
                <w:spacing w:val="-3"/>
                <w:lang w:val="ru-RU"/>
              </w:rPr>
              <w:t xml:space="preserve"> </w:t>
            </w:r>
            <w:r w:rsidRPr="00D476EA">
              <w:rPr>
                <w:lang w:val="ru-RU"/>
              </w:rPr>
              <w:t>методических</w:t>
            </w:r>
            <w:r w:rsidRPr="00D476EA">
              <w:rPr>
                <w:spacing w:val="-4"/>
                <w:lang w:val="ru-RU"/>
              </w:rPr>
              <w:t xml:space="preserve"> </w:t>
            </w:r>
            <w:r w:rsidRPr="00D476EA">
              <w:rPr>
                <w:lang w:val="ru-RU"/>
              </w:rPr>
              <w:t>рекомендаций</w:t>
            </w:r>
            <w:r w:rsidRPr="00D476EA">
              <w:rPr>
                <w:spacing w:val="-3"/>
                <w:lang w:val="ru-RU"/>
              </w:rPr>
              <w:t xml:space="preserve"> </w:t>
            </w:r>
            <w:r w:rsidRPr="00D476EA">
              <w:rPr>
                <w:lang w:val="ru-RU"/>
              </w:rPr>
              <w:t>для</w:t>
            </w:r>
            <w:r w:rsidRPr="00D476EA">
              <w:rPr>
                <w:spacing w:val="-2"/>
                <w:lang w:val="ru-RU"/>
              </w:rPr>
              <w:t xml:space="preserve"> </w:t>
            </w:r>
            <w:r w:rsidRPr="00D476EA">
              <w:rPr>
                <w:lang w:val="ru-RU"/>
              </w:rPr>
              <w:t>родителей</w:t>
            </w:r>
            <w:r w:rsidRPr="00D476EA">
              <w:rPr>
                <w:spacing w:val="-2"/>
                <w:lang w:val="ru-RU"/>
              </w:rPr>
              <w:t xml:space="preserve"> </w:t>
            </w:r>
            <w:r w:rsidRPr="00D476EA">
              <w:rPr>
                <w:lang w:val="ru-RU"/>
              </w:rPr>
              <w:t>дошкольников</w:t>
            </w:r>
            <w:r w:rsidRPr="00D476EA">
              <w:rPr>
                <w:spacing w:val="-3"/>
                <w:lang w:val="ru-RU"/>
              </w:rPr>
              <w:t xml:space="preserve"> </w:t>
            </w:r>
            <w:r w:rsidRPr="00D476EA">
              <w:rPr>
                <w:lang w:val="ru-RU"/>
              </w:rPr>
              <w:t>с</w:t>
            </w:r>
            <w:r w:rsidRPr="00D476EA">
              <w:rPr>
                <w:spacing w:val="-2"/>
                <w:lang w:val="ru-RU"/>
              </w:rPr>
              <w:t xml:space="preserve"> </w:t>
            </w:r>
            <w:r w:rsidRPr="00D476EA">
              <w:rPr>
                <w:lang w:val="ru-RU"/>
              </w:rPr>
              <w:t>ОНР.</w:t>
            </w:r>
          </w:p>
          <w:p w14:paraId="4A4F69F1" w14:textId="77777777" w:rsidR="00D476EA" w:rsidRPr="00D476EA" w:rsidRDefault="00D476EA" w:rsidP="0019050C">
            <w:pPr>
              <w:pStyle w:val="TableParagraph"/>
              <w:numPr>
                <w:ilvl w:val="0"/>
                <w:numId w:val="125"/>
              </w:numPr>
              <w:tabs>
                <w:tab w:val="left" w:pos="419"/>
                <w:tab w:val="left" w:pos="420"/>
              </w:tabs>
              <w:spacing w:line="269" w:lineRule="exact"/>
              <w:ind w:hanging="361"/>
              <w:rPr>
                <w:lang w:val="ru-RU"/>
              </w:rPr>
            </w:pPr>
            <w:r w:rsidRPr="00D476EA">
              <w:rPr>
                <w:lang w:val="ru-RU"/>
              </w:rPr>
              <w:t>Картотеки</w:t>
            </w:r>
            <w:r w:rsidRPr="00D476EA">
              <w:rPr>
                <w:spacing w:val="-5"/>
                <w:lang w:val="ru-RU"/>
              </w:rPr>
              <w:t xml:space="preserve"> </w:t>
            </w:r>
            <w:r w:rsidRPr="00D476EA">
              <w:rPr>
                <w:lang w:val="ru-RU"/>
              </w:rPr>
              <w:t>подвижных</w:t>
            </w:r>
            <w:r w:rsidRPr="00D476EA">
              <w:rPr>
                <w:spacing w:val="-7"/>
                <w:lang w:val="ru-RU"/>
              </w:rPr>
              <w:t xml:space="preserve"> </w:t>
            </w:r>
            <w:r w:rsidRPr="00D476EA">
              <w:rPr>
                <w:lang w:val="ru-RU"/>
              </w:rPr>
              <w:t>игр,</w:t>
            </w:r>
            <w:r w:rsidRPr="00D476EA">
              <w:rPr>
                <w:spacing w:val="-4"/>
                <w:lang w:val="ru-RU"/>
              </w:rPr>
              <w:t xml:space="preserve"> </w:t>
            </w:r>
            <w:r w:rsidRPr="00D476EA">
              <w:rPr>
                <w:lang w:val="ru-RU"/>
              </w:rPr>
              <w:t>упражнений,</w:t>
            </w:r>
            <w:r w:rsidRPr="00D476EA">
              <w:rPr>
                <w:spacing w:val="-4"/>
                <w:lang w:val="ru-RU"/>
              </w:rPr>
              <w:t xml:space="preserve"> </w:t>
            </w:r>
            <w:r w:rsidRPr="00D476EA">
              <w:rPr>
                <w:lang w:val="ru-RU"/>
              </w:rPr>
              <w:t>физкультминуток,</w:t>
            </w:r>
            <w:r w:rsidRPr="00D476EA">
              <w:rPr>
                <w:spacing w:val="-4"/>
                <w:lang w:val="ru-RU"/>
              </w:rPr>
              <w:t xml:space="preserve"> </w:t>
            </w:r>
            <w:r w:rsidRPr="00D476EA">
              <w:rPr>
                <w:lang w:val="ru-RU"/>
              </w:rPr>
              <w:t>пальчиковой</w:t>
            </w:r>
            <w:r w:rsidRPr="00D476EA">
              <w:rPr>
                <w:spacing w:val="-5"/>
                <w:lang w:val="ru-RU"/>
              </w:rPr>
              <w:t xml:space="preserve"> </w:t>
            </w:r>
            <w:r w:rsidRPr="00D476EA">
              <w:rPr>
                <w:lang w:val="ru-RU"/>
              </w:rPr>
              <w:t>гимнастики.</w:t>
            </w:r>
          </w:p>
          <w:p w14:paraId="63A00C81" w14:textId="77777777" w:rsidR="00D476EA" w:rsidRDefault="00D476EA" w:rsidP="0019050C">
            <w:pPr>
              <w:pStyle w:val="TableParagraph"/>
              <w:numPr>
                <w:ilvl w:val="0"/>
                <w:numId w:val="125"/>
              </w:numPr>
              <w:tabs>
                <w:tab w:val="left" w:pos="419"/>
                <w:tab w:val="left" w:pos="420"/>
              </w:tabs>
              <w:spacing w:line="269" w:lineRule="exact"/>
              <w:ind w:hanging="361"/>
            </w:pPr>
            <w:r>
              <w:t>Детям</w:t>
            </w:r>
            <w:r>
              <w:rPr>
                <w:spacing w:val="-2"/>
              </w:rPr>
              <w:t xml:space="preserve"> </w:t>
            </w:r>
            <w:r>
              <w:t>о</w:t>
            </w:r>
            <w:r>
              <w:rPr>
                <w:spacing w:val="-1"/>
              </w:rPr>
              <w:t xml:space="preserve"> </w:t>
            </w:r>
            <w:r>
              <w:t>профессиях</w:t>
            </w:r>
          </w:p>
          <w:p w14:paraId="0E0C956C" w14:textId="77777777" w:rsidR="00D476EA" w:rsidRDefault="00D476EA" w:rsidP="0019050C">
            <w:pPr>
              <w:pStyle w:val="TableParagraph"/>
              <w:numPr>
                <w:ilvl w:val="0"/>
                <w:numId w:val="125"/>
              </w:numPr>
              <w:tabs>
                <w:tab w:val="left" w:pos="419"/>
                <w:tab w:val="left" w:pos="420"/>
              </w:tabs>
              <w:ind w:right="337"/>
            </w:pPr>
            <w:r w:rsidRPr="00D476EA">
              <w:rPr>
                <w:lang w:val="ru-RU"/>
              </w:rPr>
              <w:t>Логопедическая ритмика в системе коррекционно-развивающей работы в детском саду.</w:t>
            </w:r>
            <w:r w:rsidRPr="00D476EA">
              <w:rPr>
                <w:spacing w:val="-52"/>
                <w:lang w:val="ru-RU"/>
              </w:rPr>
              <w:t xml:space="preserve"> </w:t>
            </w:r>
            <w:r>
              <w:t>Музыкальные</w:t>
            </w:r>
            <w:r>
              <w:rPr>
                <w:spacing w:val="-1"/>
              </w:rPr>
              <w:t xml:space="preserve"> </w:t>
            </w:r>
            <w:r>
              <w:t>игры,</w:t>
            </w:r>
            <w:r>
              <w:rPr>
                <w:spacing w:val="-1"/>
              </w:rPr>
              <w:t xml:space="preserve"> </w:t>
            </w:r>
            <w:r>
              <w:t>упражнения,</w:t>
            </w:r>
            <w:r>
              <w:rPr>
                <w:spacing w:val="-1"/>
              </w:rPr>
              <w:t xml:space="preserve"> </w:t>
            </w:r>
            <w:r>
              <w:t>песенки.</w:t>
            </w:r>
            <w:r>
              <w:rPr>
                <w:spacing w:val="-2"/>
              </w:rPr>
              <w:t xml:space="preserve"> </w:t>
            </w:r>
            <w:r>
              <w:t>Учебно-методическое</w:t>
            </w:r>
            <w:r>
              <w:rPr>
                <w:spacing w:val="-1"/>
              </w:rPr>
              <w:t xml:space="preserve"> </w:t>
            </w:r>
            <w:r>
              <w:t>пособие.+CD</w:t>
            </w:r>
          </w:p>
          <w:p w14:paraId="13CCFA92" w14:textId="77777777" w:rsidR="00D476EA" w:rsidRPr="00D476EA" w:rsidRDefault="00D476EA" w:rsidP="0019050C">
            <w:pPr>
              <w:pStyle w:val="TableParagraph"/>
              <w:numPr>
                <w:ilvl w:val="0"/>
                <w:numId w:val="125"/>
              </w:numPr>
              <w:tabs>
                <w:tab w:val="left" w:pos="419"/>
                <w:tab w:val="left" w:pos="420"/>
              </w:tabs>
              <w:spacing w:line="269" w:lineRule="exact"/>
              <w:ind w:hanging="361"/>
              <w:rPr>
                <w:lang w:val="ru-RU"/>
              </w:rPr>
            </w:pPr>
            <w:r w:rsidRPr="00D476EA">
              <w:rPr>
                <w:lang w:val="ru-RU"/>
              </w:rPr>
              <w:t>Мамы</w:t>
            </w:r>
            <w:r w:rsidRPr="00D476EA">
              <w:rPr>
                <w:spacing w:val="-3"/>
                <w:lang w:val="ru-RU"/>
              </w:rPr>
              <w:t xml:space="preserve"> </w:t>
            </w:r>
            <w:r w:rsidRPr="00D476EA">
              <w:rPr>
                <w:lang w:val="ru-RU"/>
              </w:rPr>
              <w:t>всякие</w:t>
            </w:r>
            <w:r w:rsidRPr="00D476EA">
              <w:rPr>
                <w:spacing w:val="-2"/>
                <w:lang w:val="ru-RU"/>
              </w:rPr>
              <w:t xml:space="preserve"> </w:t>
            </w:r>
            <w:r w:rsidRPr="00D476EA">
              <w:rPr>
                <w:lang w:val="ru-RU"/>
              </w:rPr>
              <w:t>нужны.</w:t>
            </w:r>
            <w:r w:rsidRPr="00D476EA">
              <w:rPr>
                <w:spacing w:val="-2"/>
                <w:lang w:val="ru-RU"/>
              </w:rPr>
              <w:t xml:space="preserve"> </w:t>
            </w:r>
            <w:r w:rsidRPr="00D476EA">
              <w:rPr>
                <w:lang w:val="ru-RU"/>
              </w:rPr>
              <w:t>Обучение</w:t>
            </w:r>
            <w:r w:rsidRPr="00D476EA">
              <w:rPr>
                <w:spacing w:val="-3"/>
                <w:lang w:val="ru-RU"/>
              </w:rPr>
              <w:t xml:space="preserve"> </w:t>
            </w:r>
            <w:r w:rsidRPr="00D476EA">
              <w:rPr>
                <w:lang w:val="ru-RU"/>
              </w:rPr>
              <w:t>дошкольников</w:t>
            </w:r>
            <w:r w:rsidRPr="00D476EA">
              <w:rPr>
                <w:spacing w:val="-3"/>
                <w:lang w:val="ru-RU"/>
              </w:rPr>
              <w:t xml:space="preserve"> </w:t>
            </w:r>
            <w:r w:rsidRPr="00D476EA">
              <w:rPr>
                <w:lang w:val="ru-RU"/>
              </w:rPr>
              <w:t>рассказыванию.</w:t>
            </w:r>
          </w:p>
          <w:p w14:paraId="39B57E91" w14:textId="77777777" w:rsidR="00D476EA" w:rsidRPr="00D476EA" w:rsidRDefault="00D476EA" w:rsidP="0019050C">
            <w:pPr>
              <w:pStyle w:val="TableParagraph"/>
              <w:numPr>
                <w:ilvl w:val="0"/>
                <w:numId w:val="125"/>
              </w:numPr>
              <w:tabs>
                <w:tab w:val="left" w:pos="419"/>
                <w:tab w:val="left" w:pos="420"/>
              </w:tabs>
              <w:spacing w:line="269" w:lineRule="exact"/>
              <w:ind w:hanging="361"/>
              <w:rPr>
                <w:lang w:val="ru-RU"/>
              </w:rPr>
            </w:pPr>
            <w:r w:rsidRPr="00D476EA">
              <w:rPr>
                <w:lang w:val="ru-RU"/>
              </w:rPr>
              <w:t>Наш</w:t>
            </w:r>
            <w:r w:rsidRPr="00D476EA">
              <w:rPr>
                <w:spacing w:val="-2"/>
                <w:lang w:val="ru-RU"/>
              </w:rPr>
              <w:t xml:space="preserve"> </w:t>
            </w:r>
            <w:r w:rsidRPr="00D476EA">
              <w:rPr>
                <w:lang w:val="ru-RU"/>
              </w:rPr>
              <w:t>детский</w:t>
            </w:r>
            <w:r w:rsidRPr="00D476EA">
              <w:rPr>
                <w:spacing w:val="-3"/>
                <w:lang w:val="ru-RU"/>
              </w:rPr>
              <w:t xml:space="preserve"> </w:t>
            </w:r>
            <w:r w:rsidRPr="00D476EA">
              <w:rPr>
                <w:lang w:val="ru-RU"/>
              </w:rPr>
              <w:t>сад.</w:t>
            </w:r>
            <w:r w:rsidRPr="00D476EA">
              <w:rPr>
                <w:spacing w:val="-2"/>
                <w:lang w:val="ru-RU"/>
              </w:rPr>
              <w:t xml:space="preserve"> </w:t>
            </w:r>
            <w:r w:rsidRPr="00D476EA">
              <w:rPr>
                <w:lang w:val="ru-RU"/>
              </w:rPr>
              <w:t>Обучение</w:t>
            </w:r>
            <w:r w:rsidRPr="00D476EA">
              <w:rPr>
                <w:spacing w:val="-2"/>
                <w:lang w:val="ru-RU"/>
              </w:rPr>
              <w:t xml:space="preserve"> </w:t>
            </w:r>
            <w:r w:rsidRPr="00D476EA">
              <w:rPr>
                <w:lang w:val="ru-RU"/>
              </w:rPr>
              <w:t>дошкольников</w:t>
            </w:r>
            <w:r w:rsidRPr="00D476EA">
              <w:rPr>
                <w:spacing w:val="-3"/>
                <w:lang w:val="ru-RU"/>
              </w:rPr>
              <w:t xml:space="preserve"> </w:t>
            </w:r>
            <w:r w:rsidRPr="00D476EA">
              <w:rPr>
                <w:lang w:val="ru-RU"/>
              </w:rPr>
              <w:t>рассказыванию.</w:t>
            </w:r>
          </w:p>
          <w:p w14:paraId="02C55E1E" w14:textId="77777777" w:rsidR="00D476EA" w:rsidRPr="00D476EA" w:rsidRDefault="00D476EA" w:rsidP="0019050C">
            <w:pPr>
              <w:pStyle w:val="TableParagraph"/>
              <w:numPr>
                <w:ilvl w:val="0"/>
                <w:numId w:val="125"/>
              </w:numPr>
              <w:tabs>
                <w:tab w:val="left" w:pos="419"/>
                <w:tab w:val="left" w:pos="420"/>
              </w:tabs>
              <w:spacing w:line="269" w:lineRule="exact"/>
              <w:ind w:hanging="361"/>
              <w:rPr>
                <w:lang w:val="ru-RU"/>
              </w:rPr>
            </w:pPr>
            <w:r w:rsidRPr="00D476EA">
              <w:rPr>
                <w:lang w:val="ru-RU"/>
              </w:rPr>
              <w:t>Наш</w:t>
            </w:r>
            <w:r w:rsidRPr="00D476EA">
              <w:rPr>
                <w:spacing w:val="-2"/>
                <w:lang w:val="ru-RU"/>
              </w:rPr>
              <w:t xml:space="preserve"> </w:t>
            </w:r>
            <w:r w:rsidRPr="00D476EA">
              <w:rPr>
                <w:lang w:val="ru-RU"/>
              </w:rPr>
              <w:t>детский</w:t>
            </w:r>
            <w:r w:rsidRPr="00D476EA">
              <w:rPr>
                <w:spacing w:val="-2"/>
                <w:lang w:val="ru-RU"/>
              </w:rPr>
              <w:t xml:space="preserve"> </w:t>
            </w:r>
            <w:r w:rsidRPr="00D476EA">
              <w:rPr>
                <w:lang w:val="ru-RU"/>
              </w:rPr>
              <w:t>сад</w:t>
            </w:r>
            <w:r w:rsidRPr="00D476EA">
              <w:rPr>
                <w:spacing w:val="-3"/>
                <w:lang w:val="ru-RU"/>
              </w:rPr>
              <w:t xml:space="preserve"> </w:t>
            </w:r>
            <w:r w:rsidRPr="00D476EA">
              <w:rPr>
                <w:lang w:val="ru-RU"/>
              </w:rPr>
              <w:t>№2.</w:t>
            </w:r>
            <w:r w:rsidRPr="00D476EA">
              <w:rPr>
                <w:spacing w:val="-2"/>
                <w:lang w:val="ru-RU"/>
              </w:rPr>
              <w:t xml:space="preserve"> </w:t>
            </w:r>
            <w:r w:rsidRPr="00D476EA">
              <w:rPr>
                <w:lang w:val="ru-RU"/>
              </w:rPr>
              <w:t>Обучение</w:t>
            </w:r>
            <w:r w:rsidRPr="00D476EA">
              <w:rPr>
                <w:spacing w:val="-1"/>
                <w:lang w:val="ru-RU"/>
              </w:rPr>
              <w:t xml:space="preserve"> </w:t>
            </w:r>
            <w:r w:rsidRPr="00D476EA">
              <w:rPr>
                <w:lang w:val="ru-RU"/>
              </w:rPr>
              <w:t>дошкольников</w:t>
            </w:r>
            <w:r w:rsidRPr="00D476EA">
              <w:rPr>
                <w:spacing w:val="-2"/>
                <w:lang w:val="ru-RU"/>
              </w:rPr>
              <w:t xml:space="preserve"> </w:t>
            </w:r>
            <w:r w:rsidRPr="00D476EA">
              <w:rPr>
                <w:lang w:val="ru-RU"/>
              </w:rPr>
              <w:t>рассказыванию.</w:t>
            </w:r>
          </w:p>
          <w:p w14:paraId="68B8456A" w14:textId="77777777" w:rsidR="00D476EA" w:rsidRDefault="00D476EA" w:rsidP="0019050C">
            <w:pPr>
              <w:pStyle w:val="TableParagraph"/>
              <w:numPr>
                <w:ilvl w:val="0"/>
                <w:numId w:val="125"/>
              </w:numPr>
              <w:tabs>
                <w:tab w:val="left" w:pos="419"/>
                <w:tab w:val="left" w:pos="420"/>
              </w:tabs>
              <w:spacing w:line="269" w:lineRule="exact"/>
              <w:ind w:hanging="361"/>
            </w:pPr>
            <w:r>
              <w:t>Новые</w:t>
            </w:r>
            <w:r>
              <w:rPr>
                <w:spacing w:val="-1"/>
              </w:rPr>
              <w:t xml:space="preserve"> </w:t>
            </w:r>
            <w:r>
              <w:t>разноцветные</w:t>
            </w:r>
            <w:r>
              <w:rPr>
                <w:spacing w:val="-3"/>
              </w:rPr>
              <w:t xml:space="preserve"> </w:t>
            </w:r>
            <w:r>
              <w:t>сказки +</w:t>
            </w:r>
            <w:r>
              <w:rPr>
                <w:spacing w:val="-1"/>
              </w:rPr>
              <w:t xml:space="preserve"> </w:t>
            </w:r>
            <w:r>
              <w:t>CD.</w:t>
            </w:r>
          </w:p>
          <w:p w14:paraId="004BED46" w14:textId="77777777" w:rsidR="00D476EA" w:rsidRPr="00D476EA" w:rsidRDefault="00D476EA" w:rsidP="0019050C">
            <w:pPr>
              <w:pStyle w:val="TableParagraph"/>
              <w:numPr>
                <w:ilvl w:val="0"/>
                <w:numId w:val="125"/>
              </w:numPr>
              <w:tabs>
                <w:tab w:val="left" w:pos="419"/>
                <w:tab w:val="left" w:pos="420"/>
              </w:tabs>
              <w:spacing w:line="269" w:lineRule="exact"/>
              <w:ind w:hanging="361"/>
              <w:rPr>
                <w:lang w:val="ru-RU"/>
              </w:rPr>
            </w:pPr>
            <w:r w:rsidRPr="00D476EA">
              <w:rPr>
                <w:lang w:val="ru-RU"/>
              </w:rPr>
              <w:t>Мои</w:t>
            </w:r>
            <w:r w:rsidRPr="00D476EA">
              <w:rPr>
                <w:spacing w:val="-2"/>
                <w:lang w:val="ru-RU"/>
              </w:rPr>
              <w:t xml:space="preserve"> </w:t>
            </w:r>
            <w:r w:rsidRPr="00D476EA">
              <w:rPr>
                <w:lang w:val="ru-RU"/>
              </w:rPr>
              <w:t>права.</w:t>
            </w:r>
            <w:r w:rsidRPr="00D476EA">
              <w:rPr>
                <w:spacing w:val="-4"/>
                <w:lang w:val="ru-RU"/>
              </w:rPr>
              <w:t xml:space="preserve"> </w:t>
            </w:r>
            <w:r w:rsidRPr="00D476EA">
              <w:rPr>
                <w:lang w:val="ru-RU"/>
              </w:rPr>
              <w:t>Дошкольникам</w:t>
            </w:r>
            <w:r w:rsidRPr="00D476EA">
              <w:rPr>
                <w:spacing w:val="-1"/>
                <w:lang w:val="ru-RU"/>
              </w:rPr>
              <w:t xml:space="preserve"> </w:t>
            </w:r>
            <w:r w:rsidRPr="00D476EA">
              <w:rPr>
                <w:lang w:val="ru-RU"/>
              </w:rPr>
              <w:t>о</w:t>
            </w:r>
            <w:r w:rsidRPr="00D476EA">
              <w:rPr>
                <w:spacing w:val="-2"/>
                <w:lang w:val="ru-RU"/>
              </w:rPr>
              <w:t xml:space="preserve"> </w:t>
            </w:r>
            <w:r w:rsidRPr="00D476EA">
              <w:rPr>
                <w:lang w:val="ru-RU"/>
              </w:rPr>
              <w:t>правах</w:t>
            </w:r>
            <w:r w:rsidRPr="00D476EA">
              <w:rPr>
                <w:spacing w:val="-2"/>
                <w:lang w:val="ru-RU"/>
              </w:rPr>
              <w:t xml:space="preserve"> </w:t>
            </w:r>
            <w:r w:rsidRPr="00D476EA">
              <w:rPr>
                <w:lang w:val="ru-RU"/>
              </w:rPr>
              <w:t>и</w:t>
            </w:r>
            <w:r w:rsidRPr="00D476EA">
              <w:rPr>
                <w:spacing w:val="-2"/>
                <w:lang w:val="ru-RU"/>
              </w:rPr>
              <w:t xml:space="preserve"> </w:t>
            </w:r>
            <w:r w:rsidRPr="00D476EA">
              <w:rPr>
                <w:lang w:val="ru-RU"/>
              </w:rPr>
              <w:t>обязанностях.</w:t>
            </w:r>
          </w:p>
          <w:p w14:paraId="7BDA40E9" w14:textId="77777777" w:rsidR="00D476EA" w:rsidRDefault="00D476EA" w:rsidP="0019050C">
            <w:pPr>
              <w:pStyle w:val="TableParagraph"/>
              <w:numPr>
                <w:ilvl w:val="0"/>
                <w:numId w:val="125"/>
              </w:numPr>
              <w:tabs>
                <w:tab w:val="left" w:pos="419"/>
                <w:tab w:val="left" w:pos="420"/>
              </w:tabs>
              <w:spacing w:line="269" w:lineRule="exact"/>
              <w:ind w:hanging="361"/>
            </w:pPr>
            <w:r>
              <w:t>Москва</w:t>
            </w:r>
            <w:r>
              <w:rPr>
                <w:spacing w:val="-3"/>
              </w:rPr>
              <w:t xml:space="preserve"> </w:t>
            </w:r>
            <w:r>
              <w:t>-</w:t>
            </w:r>
            <w:r>
              <w:rPr>
                <w:spacing w:val="-5"/>
              </w:rPr>
              <w:t xml:space="preserve"> </w:t>
            </w:r>
            <w:r>
              <w:t>столица России.</w:t>
            </w:r>
          </w:p>
          <w:p w14:paraId="7EF92A78" w14:textId="77777777" w:rsidR="00D476EA" w:rsidRPr="00D476EA" w:rsidRDefault="00D476EA" w:rsidP="0019050C">
            <w:pPr>
              <w:pStyle w:val="TableParagraph"/>
              <w:numPr>
                <w:ilvl w:val="0"/>
                <w:numId w:val="125"/>
              </w:numPr>
              <w:tabs>
                <w:tab w:val="left" w:pos="419"/>
                <w:tab w:val="left" w:pos="420"/>
              </w:tabs>
              <w:ind w:right="1047"/>
              <w:rPr>
                <w:lang w:val="ru-RU"/>
              </w:rPr>
            </w:pPr>
            <w:r w:rsidRPr="00D476EA">
              <w:rPr>
                <w:lang w:val="ru-RU"/>
              </w:rPr>
              <w:t>На прогулку, детский сад! Оборудования прогулочных площадок и организация</w:t>
            </w:r>
            <w:r w:rsidRPr="00D476EA">
              <w:rPr>
                <w:spacing w:val="-52"/>
                <w:lang w:val="ru-RU"/>
              </w:rPr>
              <w:t xml:space="preserve"> </w:t>
            </w:r>
            <w:r w:rsidRPr="00D476EA">
              <w:rPr>
                <w:lang w:val="ru-RU"/>
              </w:rPr>
              <w:t>совместной</w:t>
            </w:r>
            <w:r w:rsidRPr="00D476EA">
              <w:rPr>
                <w:spacing w:val="-1"/>
                <w:lang w:val="ru-RU"/>
              </w:rPr>
              <w:t xml:space="preserve"> </w:t>
            </w:r>
            <w:r w:rsidRPr="00D476EA">
              <w:rPr>
                <w:lang w:val="ru-RU"/>
              </w:rPr>
              <w:t>деятельности</w:t>
            </w:r>
            <w:r w:rsidRPr="00D476EA">
              <w:rPr>
                <w:spacing w:val="-4"/>
                <w:lang w:val="ru-RU"/>
              </w:rPr>
              <w:t xml:space="preserve"> </w:t>
            </w:r>
            <w:r w:rsidRPr="00D476EA">
              <w:rPr>
                <w:lang w:val="ru-RU"/>
              </w:rPr>
              <w:t>с детьми</w:t>
            </w:r>
            <w:r w:rsidRPr="00D476EA">
              <w:rPr>
                <w:spacing w:val="-1"/>
                <w:lang w:val="ru-RU"/>
              </w:rPr>
              <w:t xml:space="preserve"> </w:t>
            </w:r>
            <w:r w:rsidRPr="00D476EA">
              <w:rPr>
                <w:lang w:val="ru-RU"/>
              </w:rPr>
              <w:t>на</w:t>
            </w:r>
            <w:r w:rsidRPr="00D476EA">
              <w:rPr>
                <w:spacing w:val="-3"/>
                <w:lang w:val="ru-RU"/>
              </w:rPr>
              <w:t xml:space="preserve"> </w:t>
            </w:r>
            <w:r w:rsidRPr="00D476EA">
              <w:rPr>
                <w:lang w:val="ru-RU"/>
              </w:rPr>
              <w:t>прогулке.</w:t>
            </w:r>
          </w:p>
          <w:p w14:paraId="37DF478A" w14:textId="77777777" w:rsidR="00D476EA" w:rsidRPr="00D476EA" w:rsidRDefault="00D476EA" w:rsidP="0019050C">
            <w:pPr>
              <w:pStyle w:val="TableParagraph"/>
              <w:numPr>
                <w:ilvl w:val="0"/>
                <w:numId w:val="125"/>
              </w:numPr>
              <w:tabs>
                <w:tab w:val="left" w:pos="419"/>
                <w:tab w:val="left" w:pos="420"/>
              </w:tabs>
              <w:ind w:right="1176"/>
              <w:rPr>
                <w:lang w:val="ru-RU"/>
              </w:rPr>
            </w:pPr>
            <w:r w:rsidRPr="00D476EA">
              <w:rPr>
                <w:lang w:val="ru-RU"/>
              </w:rPr>
              <w:t>Опытно-экспериментальная деятельность в ДОУ. Конспекты занятий в разных</w:t>
            </w:r>
            <w:r w:rsidRPr="00D476EA">
              <w:rPr>
                <w:spacing w:val="-52"/>
                <w:lang w:val="ru-RU"/>
              </w:rPr>
              <w:t xml:space="preserve"> </w:t>
            </w:r>
            <w:r w:rsidRPr="00D476EA">
              <w:rPr>
                <w:lang w:val="ru-RU"/>
              </w:rPr>
              <w:t>возрастных</w:t>
            </w:r>
            <w:r w:rsidRPr="00D476EA">
              <w:rPr>
                <w:spacing w:val="-1"/>
                <w:lang w:val="ru-RU"/>
              </w:rPr>
              <w:t xml:space="preserve"> </w:t>
            </w:r>
            <w:r w:rsidRPr="00D476EA">
              <w:rPr>
                <w:lang w:val="ru-RU"/>
              </w:rPr>
              <w:t>группах</w:t>
            </w:r>
          </w:p>
          <w:p w14:paraId="0BC83C0C" w14:textId="77777777" w:rsidR="00D476EA" w:rsidRDefault="00D476EA" w:rsidP="0019050C">
            <w:pPr>
              <w:pStyle w:val="TableParagraph"/>
              <w:numPr>
                <w:ilvl w:val="0"/>
                <w:numId w:val="125"/>
              </w:numPr>
              <w:tabs>
                <w:tab w:val="left" w:pos="419"/>
                <w:tab w:val="left" w:pos="420"/>
              </w:tabs>
              <w:ind w:right="284"/>
            </w:pPr>
            <w:r w:rsidRPr="00D476EA">
              <w:rPr>
                <w:lang w:val="ru-RU"/>
              </w:rPr>
              <w:t>Организация опытно-экспериментальной работы в ДОУ. Тематическое и перспективное</w:t>
            </w:r>
            <w:r w:rsidRPr="00D476EA">
              <w:rPr>
                <w:spacing w:val="-52"/>
                <w:lang w:val="ru-RU"/>
              </w:rPr>
              <w:t xml:space="preserve"> </w:t>
            </w:r>
            <w:r w:rsidRPr="00D476EA">
              <w:rPr>
                <w:lang w:val="ru-RU"/>
              </w:rPr>
              <w:t>планирование</w:t>
            </w:r>
            <w:r w:rsidRPr="00D476EA">
              <w:rPr>
                <w:spacing w:val="-1"/>
                <w:lang w:val="ru-RU"/>
              </w:rPr>
              <w:t xml:space="preserve"> </w:t>
            </w:r>
            <w:r w:rsidRPr="00D476EA">
              <w:rPr>
                <w:lang w:val="ru-RU"/>
              </w:rPr>
              <w:t>работы в</w:t>
            </w:r>
            <w:r w:rsidRPr="00D476EA">
              <w:rPr>
                <w:spacing w:val="-1"/>
                <w:lang w:val="ru-RU"/>
              </w:rPr>
              <w:t xml:space="preserve"> </w:t>
            </w:r>
            <w:r w:rsidRPr="00D476EA">
              <w:rPr>
                <w:lang w:val="ru-RU"/>
              </w:rPr>
              <w:t>разных</w:t>
            </w:r>
            <w:r w:rsidRPr="00D476EA">
              <w:rPr>
                <w:spacing w:val="-1"/>
                <w:lang w:val="ru-RU"/>
              </w:rPr>
              <w:t xml:space="preserve"> </w:t>
            </w:r>
            <w:r w:rsidRPr="00D476EA">
              <w:rPr>
                <w:lang w:val="ru-RU"/>
              </w:rPr>
              <w:t xml:space="preserve">возрастных группах. </w:t>
            </w:r>
            <w:r>
              <w:t>Выпуск 1.</w:t>
            </w:r>
          </w:p>
          <w:p w14:paraId="1BB453B5" w14:textId="77777777" w:rsidR="00D476EA" w:rsidRDefault="00D476EA" w:rsidP="0019050C">
            <w:pPr>
              <w:pStyle w:val="TableParagraph"/>
              <w:numPr>
                <w:ilvl w:val="0"/>
                <w:numId w:val="125"/>
              </w:numPr>
              <w:tabs>
                <w:tab w:val="left" w:pos="419"/>
                <w:tab w:val="left" w:pos="420"/>
              </w:tabs>
              <w:ind w:right="284"/>
            </w:pPr>
            <w:r w:rsidRPr="00D476EA">
              <w:rPr>
                <w:lang w:val="ru-RU"/>
              </w:rPr>
              <w:t>Организация опытно-экспериментальной работы в ДОУ. Тематическое и перспективное</w:t>
            </w:r>
            <w:r w:rsidRPr="00D476EA">
              <w:rPr>
                <w:spacing w:val="-52"/>
                <w:lang w:val="ru-RU"/>
              </w:rPr>
              <w:t xml:space="preserve"> </w:t>
            </w:r>
            <w:r w:rsidRPr="00D476EA">
              <w:rPr>
                <w:lang w:val="ru-RU"/>
              </w:rPr>
              <w:t>планирование</w:t>
            </w:r>
            <w:r w:rsidRPr="00D476EA">
              <w:rPr>
                <w:spacing w:val="-1"/>
                <w:lang w:val="ru-RU"/>
              </w:rPr>
              <w:t xml:space="preserve"> </w:t>
            </w:r>
            <w:r w:rsidRPr="00D476EA">
              <w:rPr>
                <w:lang w:val="ru-RU"/>
              </w:rPr>
              <w:t>работы в</w:t>
            </w:r>
            <w:r w:rsidRPr="00D476EA">
              <w:rPr>
                <w:spacing w:val="-1"/>
                <w:lang w:val="ru-RU"/>
              </w:rPr>
              <w:t xml:space="preserve"> </w:t>
            </w:r>
            <w:r w:rsidRPr="00D476EA">
              <w:rPr>
                <w:lang w:val="ru-RU"/>
              </w:rPr>
              <w:t>разных</w:t>
            </w:r>
            <w:r w:rsidRPr="00D476EA">
              <w:rPr>
                <w:spacing w:val="-1"/>
                <w:lang w:val="ru-RU"/>
              </w:rPr>
              <w:t xml:space="preserve"> </w:t>
            </w:r>
            <w:r w:rsidRPr="00D476EA">
              <w:rPr>
                <w:lang w:val="ru-RU"/>
              </w:rPr>
              <w:t xml:space="preserve">возрастных группах. </w:t>
            </w:r>
            <w:r>
              <w:t>Выпуск</w:t>
            </w:r>
            <w:r>
              <w:rPr>
                <w:spacing w:val="1"/>
              </w:rPr>
              <w:t xml:space="preserve"> </w:t>
            </w:r>
            <w:r>
              <w:t>2.</w:t>
            </w:r>
          </w:p>
          <w:p w14:paraId="6FFBF4D5" w14:textId="77777777" w:rsidR="00D476EA" w:rsidRPr="00D476EA" w:rsidRDefault="00D476EA" w:rsidP="0019050C">
            <w:pPr>
              <w:pStyle w:val="TableParagraph"/>
              <w:numPr>
                <w:ilvl w:val="0"/>
                <w:numId w:val="125"/>
              </w:numPr>
              <w:tabs>
                <w:tab w:val="left" w:pos="419"/>
                <w:tab w:val="left" w:pos="420"/>
              </w:tabs>
              <w:spacing w:line="267" w:lineRule="exact"/>
              <w:ind w:hanging="361"/>
              <w:rPr>
                <w:lang w:val="ru-RU"/>
              </w:rPr>
            </w:pPr>
            <w:r w:rsidRPr="00D476EA">
              <w:rPr>
                <w:lang w:val="ru-RU"/>
              </w:rPr>
              <w:t>Подвижные</w:t>
            </w:r>
            <w:r w:rsidRPr="00D476EA">
              <w:rPr>
                <w:spacing w:val="-2"/>
                <w:lang w:val="ru-RU"/>
              </w:rPr>
              <w:t xml:space="preserve"> </w:t>
            </w:r>
            <w:r w:rsidRPr="00D476EA">
              <w:rPr>
                <w:lang w:val="ru-RU"/>
              </w:rPr>
              <w:t>и</w:t>
            </w:r>
            <w:r w:rsidRPr="00D476EA">
              <w:rPr>
                <w:spacing w:val="-5"/>
                <w:lang w:val="ru-RU"/>
              </w:rPr>
              <w:t xml:space="preserve"> </w:t>
            </w:r>
            <w:r w:rsidRPr="00D476EA">
              <w:rPr>
                <w:lang w:val="ru-RU"/>
              </w:rPr>
              <w:t>дидактические</w:t>
            </w:r>
            <w:r w:rsidRPr="00D476EA">
              <w:rPr>
                <w:spacing w:val="-2"/>
                <w:lang w:val="ru-RU"/>
              </w:rPr>
              <w:t xml:space="preserve"> </w:t>
            </w:r>
            <w:r w:rsidRPr="00D476EA">
              <w:rPr>
                <w:lang w:val="ru-RU"/>
              </w:rPr>
              <w:t>игры</w:t>
            </w:r>
            <w:r w:rsidRPr="00D476EA">
              <w:rPr>
                <w:spacing w:val="-2"/>
                <w:lang w:val="ru-RU"/>
              </w:rPr>
              <w:t xml:space="preserve"> </w:t>
            </w:r>
            <w:r w:rsidRPr="00D476EA">
              <w:rPr>
                <w:lang w:val="ru-RU"/>
              </w:rPr>
              <w:t>на</w:t>
            </w:r>
            <w:r w:rsidRPr="00D476EA">
              <w:rPr>
                <w:spacing w:val="-2"/>
                <w:lang w:val="ru-RU"/>
              </w:rPr>
              <w:t xml:space="preserve"> </w:t>
            </w:r>
            <w:r w:rsidRPr="00D476EA">
              <w:rPr>
                <w:lang w:val="ru-RU"/>
              </w:rPr>
              <w:t>прогулке.</w:t>
            </w:r>
          </w:p>
          <w:p w14:paraId="2FEC846B" w14:textId="77777777" w:rsidR="00D476EA" w:rsidRDefault="00D476EA" w:rsidP="0019050C">
            <w:pPr>
              <w:pStyle w:val="TableParagraph"/>
              <w:numPr>
                <w:ilvl w:val="0"/>
                <w:numId w:val="125"/>
              </w:numPr>
              <w:tabs>
                <w:tab w:val="left" w:pos="419"/>
                <w:tab w:val="left" w:pos="420"/>
              </w:tabs>
              <w:ind w:right="663"/>
            </w:pPr>
            <w:r w:rsidRPr="00D476EA">
              <w:rPr>
                <w:lang w:val="ru-RU"/>
              </w:rPr>
              <w:t>Познавательно-исследовательская деятельность как направление развития личности</w:t>
            </w:r>
            <w:r w:rsidRPr="00D476EA">
              <w:rPr>
                <w:spacing w:val="-52"/>
                <w:lang w:val="ru-RU"/>
              </w:rPr>
              <w:t xml:space="preserve"> </w:t>
            </w:r>
            <w:r w:rsidRPr="00D476EA">
              <w:rPr>
                <w:lang w:val="ru-RU"/>
              </w:rPr>
              <w:t>дошкольника.</w:t>
            </w:r>
            <w:r w:rsidRPr="00D476EA">
              <w:rPr>
                <w:spacing w:val="-1"/>
                <w:lang w:val="ru-RU"/>
              </w:rPr>
              <w:t xml:space="preserve"> </w:t>
            </w:r>
            <w:r>
              <w:t>Опыты, эксперименты, игры</w:t>
            </w:r>
          </w:p>
          <w:p w14:paraId="1FA0CC39" w14:textId="77777777" w:rsidR="00D476EA" w:rsidRDefault="00D476EA" w:rsidP="0019050C">
            <w:pPr>
              <w:pStyle w:val="TableParagraph"/>
              <w:numPr>
                <w:ilvl w:val="0"/>
                <w:numId w:val="125"/>
              </w:numPr>
              <w:tabs>
                <w:tab w:val="left" w:pos="419"/>
                <w:tab w:val="left" w:pos="420"/>
              </w:tabs>
              <w:spacing w:line="268" w:lineRule="exact"/>
              <w:ind w:hanging="361"/>
            </w:pPr>
            <w:r w:rsidRPr="00D476EA">
              <w:rPr>
                <w:lang w:val="ru-RU"/>
              </w:rPr>
              <w:t>Праздники</w:t>
            </w:r>
            <w:r w:rsidRPr="00D476EA">
              <w:rPr>
                <w:spacing w:val="-1"/>
                <w:lang w:val="ru-RU"/>
              </w:rPr>
              <w:t xml:space="preserve"> </w:t>
            </w:r>
            <w:r w:rsidRPr="00D476EA">
              <w:rPr>
                <w:lang w:val="ru-RU"/>
              </w:rPr>
              <w:t>в</w:t>
            </w:r>
            <w:r w:rsidRPr="00D476EA">
              <w:rPr>
                <w:spacing w:val="-3"/>
                <w:lang w:val="ru-RU"/>
              </w:rPr>
              <w:t xml:space="preserve"> </w:t>
            </w:r>
            <w:r w:rsidRPr="00D476EA">
              <w:rPr>
                <w:lang w:val="ru-RU"/>
              </w:rPr>
              <w:t>детском саду.</w:t>
            </w:r>
            <w:r w:rsidRPr="00D476EA">
              <w:rPr>
                <w:spacing w:val="-1"/>
                <w:lang w:val="ru-RU"/>
              </w:rPr>
              <w:t xml:space="preserve"> </w:t>
            </w:r>
            <w:r w:rsidRPr="00D476EA">
              <w:rPr>
                <w:lang w:val="ru-RU"/>
              </w:rPr>
              <w:t>Серия</w:t>
            </w:r>
            <w:r w:rsidRPr="00D476EA">
              <w:rPr>
                <w:spacing w:val="-1"/>
                <w:lang w:val="ru-RU"/>
              </w:rPr>
              <w:t xml:space="preserve"> </w:t>
            </w:r>
            <w:r w:rsidRPr="00D476EA">
              <w:rPr>
                <w:lang w:val="ru-RU"/>
              </w:rPr>
              <w:t>плакатов.</w:t>
            </w:r>
            <w:r w:rsidRPr="00D476EA">
              <w:rPr>
                <w:spacing w:val="-1"/>
                <w:lang w:val="ru-RU"/>
              </w:rPr>
              <w:t xml:space="preserve"> </w:t>
            </w:r>
            <w:r>
              <w:t>Выпуск 1, 2</w:t>
            </w:r>
          </w:p>
          <w:p w14:paraId="76C767E4" w14:textId="77777777" w:rsidR="00D476EA" w:rsidRPr="00D476EA" w:rsidRDefault="00D476EA" w:rsidP="0019050C">
            <w:pPr>
              <w:pStyle w:val="TableParagraph"/>
              <w:numPr>
                <w:ilvl w:val="0"/>
                <w:numId w:val="125"/>
              </w:numPr>
              <w:tabs>
                <w:tab w:val="left" w:pos="419"/>
                <w:tab w:val="left" w:pos="420"/>
              </w:tabs>
              <w:spacing w:line="257" w:lineRule="exact"/>
              <w:ind w:hanging="361"/>
              <w:rPr>
                <w:lang w:val="ru-RU"/>
              </w:rPr>
            </w:pPr>
            <w:r w:rsidRPr="00D476EA">
              <w:rPr>
                <w:lang w:val="ru-RU"/>
              </w:rPr>
              <w:t>Развитие</w:t>
            </w:r>
            <w:r w:rsidRPr="00D476EA">
              <w:rPr>
                <w:spacing w:val="-2"/>
                <w:lang w:val="ru-RU"/>
              </w:rPr>
              <w:t xml:space="preserve"> </w:t>
            </w:r>
            <w:r w:rsidRPr="00D476EA">
              <w:rPr>
                <w:lang w:val="ru-RU"/>
              </w:rPr>
              <w:t>математических</w:t>
            </w:r>
            <w:r w:rsidRPr="00D476EA">
              <w:rPr>
                <w:spacing w:val="-4"/>
                <w:lang w:val="ru-RU"/>
              </w:rPr>
              <w:t xml:space="preserve"> </w:t>
            </w:r>
            <w:r w:rsidRPr="00D476EA">
              <w:rPr>
                <w:lang w:val="ru-RU"/>
              </w:rPr>
              <w:t>представлений</w:t>
            </w:r>
            <w:r w:rsidRPr="00D476EA">
              <w:rPr>
                <w:spacing w:val="-1"/>
                <w:lang w:val="ru-RU"/>
              </w:rPr>
              <w:t xml:space="preserve"> </w:t>
            </w:r>
            <w:r w:rsidRPr="00D476EA">
              <w:rPr>
                <w:lang w:val="ru-RU"/>
              </w:rPr>
              <w:t>у</w:t>
            </w:r>
            <w:r w:rsidRPr="00D476EA">
              <w:rPr>
                <w:spacing w:val="-5"/>
                <w:lang w:val="ru-RU"/>
              </w:rPr>
              <w:t xml:space="preserve"> </w:t>
            </w:r>
            <w:r w:rsidRPr="00D476EA">
              <w:rPr>
                <w:lang w:val="ru-RU"/>
              </w:rPr>
              <w:t>дошкольников</w:t>
            </w:r>
            <w:r w:rsidRPr="00D476EA">
              <w:rPr>
                <w:spacing w:val="-2"/>
                <w:lang w:val="ru-RU"/>
              </w:rPr>
              <w:t xml:space="preserve"> </w:t>
            </w:r>
            <w:r w:rsidRPr="00D476EA">
              <w:rPr>
                <w:lang w:val="ru-RU"/>
              </w:rPr>
              <w:t>с</w:t>
            </w:r>
            <w:r w:rsidRPr="00D476EA">
              <w:rPr>
                <w:spacing w:val="-1"/>
                <w:lang w:val="ru-RU"/>
              </w:rPr>
              <w:t xml:space="preserve"> </w:t>
            </w:r>
            <w:r w:rsidRPr="00D476EA">
              <w:rPr>
                <w:lang w:val="ru-RU"/>
              </w:rPr>
              <w:t>ОНР</w:t>
            </w:r>
            <w:r w:rsidRPr="00D476EA">
              <w:rPr>
                <w:spacing w:val="-2"/>
                <w:lang w:val="ru-RU"/>
              </w:rPr>
              <w:t xml:space="preserve"> </w:t>
            </w:r>
            <w:r w:rsidRPr="00D476EA">
              <w:rPr>
                <w:lang w:val="ru-RU"/>
              </w:rPr>
              <w:t>(с</w:t>
            </w:r>
            <w:r w:rsidRPr="00D476EA">
              <w:rPr>
                <w:spacing w:val="-3"/>
                <w:lang w:val="ru-RU"/>
              </w:rPr>
              <w:t xml:space="preserve"> </w:t>
            </w:r>
            <w:r w:rsidRPr="00D476EA">
              <w:rPr>
                <w:lang w:val="ru-RU"/>
              </w:rPr>
              <w:t>3</w:t>
            </w:r>
            <w:r w:rsidRPr="00D476EA">
              <w:rPr>
                <w:spacing w:val="-1"/>
                <w:lang w:val="ru-RU"/>
              </w:rPr>
              <w:t xml:space="preserve"> </w:t>
            </w:r>
            <w:r w:rsidRPr="00D476EA">
              <w:rPr>
                <w:lang w:val="ru-RU"/>
              </w:rPr>
              <w:t>до</w:t>
            </w:r>
            <w:r w:rsidRPr="00D476EA">
              <w:rPr>
                <w:spacing w:val="-2"/>
                <w:lang w:val="ru-RU"/>
              </w:rPr>
              <w:t xml:space="preserve"> </w:t>
            </w:r>
            <w:r w:rsidRPr="00D476EA">
              <w:rPr>
                <w:lang w:val="ru-RU"/>
              </w:rPr>
              <w:t>4</w:t>
            </w:r>
            <w:r w:rsidRPr="00D476EA">
              <w:rPr>
                <w:spacing w:val="-3"/>
                <w:lang w:val="ru-RU"/>
              </w:rPr>
              <w:t xml:space="preserve"> </w:t>
            </w:r>
            <w:r w:rsidRPr="00D476EA">
              <w:rPr>
                <w:lang w:val="ru-RU"/>
              </w:rPr>
              <w:t>лет).</w:t>
            </w:r>
          </w:p>
        </w:tc>
      </w:tr>
    </w:tbl>
    <w:p w14:paraId="4E55C0D8" w14:textId="77777777" w:rsidR="00D476EA" w:rsidRDefault="00D476EA" w:rsidP="00D476EA">
      <w:pPr>
        <w:spacing w:line="257" w:lineRule="exact"/>
        <w:sectPr w:rsidR="00D476EA">
          <w:pgSz w:w="11910" w:h="16840"/>
          <w:pgMar w:top="960" w:right="160" w:bottom="280" w:left="1340" w:header="749" w:footer="0" w:gutter="0"/>
          <w:cols w:space="720"/>
        </w:sectPr>
      </w:pPr>
    </w:p>
    <w:p w14:paraId="4AD3EB7F" w14:textId="77777777" w:rsidR="00D476EA" w:rsidRDefault="00D476EA" w:rsidP="00D476EA">
      <w:pPr>
        <w:pStyle w:val="a9"/>
        <w:ind w:left="0"/>
        <w:jc w:val="left"/>
        <w:rPr>
          <w:b/>
          <w:i/>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9042"/>
      </w:tblGrid>
      <w:tr w:rsidR="00D476EA" w14:paraId="1C468470" w14:textId="77777777" w:rsidTr="00D476EA">
        <w:trPr>
          <w:trHeight w:val="3700"/>
        </w:trPr>
        <w:tc>
          <w:tcPr>
            <w:tcW w:w="559" w:type="dxa"/>
          </w:tcPr>
          <w:p w14:paraId="3EFE367C" w14:textId="77777777" w:rsidR="00D476EA" w:rsidRPr="00D476EA" w:rsidRDefault="00D476EA" w:rsidP="00D476EA">
            <w:pPr>
              <w:pStyle w:val="TableParagraph"/>
              <w:rPr>
                <w:lang w:val="ru-RU"/>
              </w:rPr>
            </w:pPr>
          </w:p>
        </w:tc>
        <w:tc>
          <w:tcPr>
            <w:tcW w:w="9042" w:type="dxa"/>
          </w:tcPr>
          <w:p w14:paraId="397D1A99" w14:textId="77777777" w:rsidR="00D476EA" w:rsidRDefault="00D476EA" w:rsidP="0019050C">
            <w:pPr>
              <w:pStyle w:val="TableParagraph"/>
              <w:numPr>
                <w:ilvl w:val="0"/>
                <w:numId w:val="124"/>
              </w:numPr>
              <w:tabs>
                <w:tab w:val="left" w:pos="419"/>
                <w:tab w:val="left" w:pos="420"/>
              </w:tabs>
              <w:ind w:right="1183"/>
            </w:pPr>
            <w:r w:rsidRPr="00D476EA">
              <w:rPr>
                <w:lang w:val="ru-RU"/>
              </w:rPr>
              <w:t>Развитие математических представлений у дошкольников с ОНР (с 6 до 7 лет).</w:t>
            </w:r>
            <w:r w:rsidRPr="00D476EA">
              <w:rPr>
                <w:spacing w:val="-53"/>
                <w:lang w:val="ru-RU"/>
              </w:rPr>
              <w:t xml:space="preserve"> </w:t>
            </w:r>
            <w:r>
              <w:t>Организованная</w:t>
            </w:r>
            <w:r>
              <w:rPr>
                <w:spacing w:val="-1"/>
              </w:rPr>
              <w:t xml:space="preserve"> </w:t>
            </w:r>
            <w:r>
              <w:t>образовательная</w:t>
            </w:r>
            <w:r>
              <w:rPr>
                <w:spacing w:val="-1"/>
              </w:rPr>
              <w:t xml:space="preserve"> </w:t>
            </w:r>
            <w:r>
              <w:t>деятельность</w:t>
            </w:r>
          </w:p>
          <w:p w14:paraId="0F723A79" w14:textId="77777777" w:rsidR="00D476EA" w:rsidRPr="00D476EA" w:rsidRDefault="00D476EA" w:rsidP="0019050C">
            <w:pPr>
              <w:pStyle w:val="TableParagraph"/>
              <w:numPr>
                <w:ilvl w:val="0"/>
                <w:numId w:val="124"/>
              </w:numPr>
              <w:tabs>
                <w:tab w:val="left" w:pos="419"/>
                <w:tab w:val="left" w:pos="420"/>
              </w:tabs>
              <w:spacing w:line="269" w:lineRule="exact"/>
              <w:ind w:hanging="361"/>
              <w:rPr>
                <w:lang w:val="ru-RU"/>
              </w:rPr>
            </w:pPr>
            <w:r w:rsidRPr="00D476EA">
              <w:rPr>
                <w:lang w:val="ru-RU"/>
              </w:rPr>
              <w:t>Развитие</w:t>
            </w:r>
            <w:r w:rsidRPr="00D476EA">
              <w:rPr>
                <w:spacing w:val="-1"/>
                <w:lang w:val="ru-RU"/>
              </w:rPr>
              <w:t xml:space="preserve"> </w:t>
            </w:r>
            <w:r w:rsidRPr="00D476EA">
              <w:rPr>
                <w:lang w:val="ru-RU"/>
              </w:rPr>
              <w:t>математических</w:t>
            </w:r>
            <w:r w:rsidRPr="00D476EA">
              <w:rPr>
                <w:spacing w:val="-4"/>
                <w:lang w:val="ru-RU"/>
              </w:rPr>
              <w:t xml:space="preserve"> </w:t>
            </w:r>
            <w:r w:rsidRPr="00D476EA">
              <w:rPr>
                <w:lang w:val="ru-RU"/>
              </w:rPr>
              <w:t>представлений</w:t>
            </w:r>
            <w:r w:rsidRPr="00D476EA">
              <w:rPr>
                <w:spacing w:val="-1"/>
                <w:lang w:val="ru-RU"/>
              </w:rPr>
              <w:t xml:space="preserve"> </w:t>
            </w:r>
            <w:r w:rsidRPr="00D476EA">
              <w:rPr>
                <w:lang w:val="ru-RU"/>
              </w:rPr>
              <w:t>у</w:t>
            </w:r>
            <w:r w:rsidRPr="00D476EA">
              <w:rPr>
                <w:spacing w:val="-4"/>
                <w:lang w:val="ru-RU"/>
              </w:rPr>
              <w:t xml:space="preserve"> </w:t>
            </w:r>
            <w:r w:rsidRPr="00D476EA">
              <w:rPr>
                <w:lang w:val="ru-RU"/>
              </w:rPr>
              <w:t>дошкольников</w:t>
            </w:r>
            <w:r w:rsidRPr="00D476EA">
              <w:rPr>
                <w:spacing w:val="-2"/>
                <w:lang w:val="ru-RU"/>
              </w:rPr>
              <w:t xml:space="preserve"> </w:t>
            </w:r>
            <w:r w:rsidRPr="00D476EA">
              <w:rPr>
                <w:lang w:val="ru-RU"/>
              </w:rPr>
              <w:t>с ОНР</w:t>
            </w:r>
            <w:r w:rsidRPr="00D476EA">
              <w:rPr>
                <w:spacing w:val="-1"/>
                <w:lang w:val="ru-RU"/>
              </w:rPr>
              <w:t xml:space="preserve"> </w:t>
            </w:r>
            <w:r w:rsidRPr="00D476EA">
              <w:rPr>
                <w:lang w:val="ru-RU"/>
              </w:rPr>
              <w:t>с</w:t>
            </w:r>
            <w:r w:rsidRPr="00D476EA">
              <w:rPr>
                <w:spacing w:val="-1"/>
                <w:lang w:val="ru-RU"/>
              </w:rPr>
              <w:t xml:space="preserve"> </w:t>
            </w:r>
            <w:r w:rsidRPr="00D476EA">
              <w:rPr>
                <w:lang w:val="ru-RU"/>
              </w:rPr>
              <w:t>4</w:t>
            </w:r>
            <w:r w:rsidRPr="00D476EA">
              <w:rPr>
                <w:spacing w:val="-4"/>
                <w:lang w:val="ru-RU"/>
              </w:rPr>
              <w:t xml:space="preserve"> </w:t>
            </w:r>
            <w:r w:rsidRPr="00D476EA">
              <w:rPr>
                <w:lang w:val="ru-RU"/>
              </w:rPr>
              <w:t>до</w:t>
            </w:r>
            <w:r w:rsidRPr="00D476EA">
              <w:rPr>
                <w:spacing w:val="-1"/>
                <w:lang w:val="ru-RU"/>
              </w:rPr>
              <w:t xml:space="preserve"> </w:t>
            </w:r>
            <w:r w:rsidRPr="00D476EA">
              <w:rPr>
                <w:lang w:val="ru-RU"/>
              </w:rPr>
              <w:t>5</w:t>
            </w:r>
            <w:r w:rsidRPr="00D476EA">
              <w:rPr>
                <w:spacing w:val="-1"/>
                <w:lang w:val="ru-RU"/>
              </w:rPr>
              <w:t xml:space="preserve"> </w:t>
            </w:r>
            <w:r w:rsidRPr="00D476EA">
              <w:rPr>
                <w:lang w:val="ru-RU"/>
              </w:rPr>
              <w:t>и</w:t>
            </w:r>
            <w:r w:rsidRPr="00D476EA">
              <w:rPr>
                <w:spacing w:val="-1"/>
                <w:lang w:val="ru-RU"/>
              </w:rPr>
              <w:t xml:space="preserve"> </w:t>
            </w:r>
            <w:r w:rsidRPr="00D476EA">
              <w:rPr>
                <w:lang w:val="ru-RU"/>
              </w:rPr>
              <w:t>с</w:t>
            </w:r>
            <w:r w:rsidRPr="00D476EA">
              <w:rPr>
                <w:spacing w:val="-2"/>
                <w:lang w:val="ru-RU"/>
              </w:rPr>
              <w:t xml:space="preserve"> </w:t>
            </w:r>
            <w:r w:rsidRPr="00D476EA">
              <w:rPr>
                <w:lang w:val="ru-RU"/>
              </w:rPr>
              <w:t>5</w:t>
            </w:r>
            <w:r w:rsidRPr="00D476EA">
              <w:rPr>
                <w:spacing w:val="-1"/>
                <w:lang w:val="ru-RU"/>
              </w:rPr>
              <w:t xml:space="preserve"> </w:t>
            </w:r>
            <w:r w:rsidRPr="00D476EA">
              <w:rPr>
                <w:lang w:val="ru-RU"/>
              </w:rPr>
              <w:t>до</w:t>
            </w:r>
            <w:r w:rsidRPr="00D476EA">
              <w:rPr>
                <w:spacing w:val="-1"/>
                <w:lang w:val="ru-RU"/>
              </w:rPr>
              <w:t xml:space="preserve"> </w:t>
            </w:r>
            <w:r w:rsidRPr="00D476EA">
              <w:rPr>
                <w:lang w:val="ru-RU"/>
              </w:rPr>
              <w:t>6</w:t>
            </w:r>
            <w:r w:rsidRPr="00D476EA">
              <w:rPr>
                <w:spacing w:val="-1"/>
                <w:lang w:val="ru-RU"/>
              </w:rPr>
              <w:t xml:space="preserve"> </w:t>
            </w:r>
            <w:r w:rsidRPr="00D476EA">
              <w:rPr>
                <w:lang w:val="ru-RU"/>
              </w:rPr>
              <w:t>лет</w:t>
            </w:r>
          </w:p>
          <w:p w14:paraId="2C39F419" w14:textId="77777777" w:rsidR="00D476EA" w:rsidRDefault="00D476EA" w:rsidP="0019050C">
            <w:pPr>
              <w:pStyle w:val="TableParagraph"/>
              <w:numPr>
                <w:ilvl w:val="0"/>
                <w:numId w:val="124"/>
              </w:numPr>
              <w:tabs>
                <w:tab w:val="left" w:pos="419"/>
                <w:tab w:val="left" w:pos="420"/>
              </w:tabs>
              <w:spacing w:line="269" w:lineRule="exact"/>
              <w:ind w:hanging="361"/>
            </w:pPr>
            <w:r>
              <w:t>Родителям</w:t>
            </w:r>
            <w:r>
              <w:rPr>
                <w:spacing w:val="-2"/>
              </w:rPr>
              <w:t xml:space="preserve"> </w:t>
            </w:r>
            <w:r>
              <w:t>о</w:t>
            </w:r>
            <w:r>
              <w:rPr>
                <w:spacing w:val="-1"/>
              </w:rPr>
              <w:t xml:space="preserve"> </w:t>
            </w:r>
            <w:r>
              <w:t>речи</w:t>
            </w:r>
            <w:r>
              <w:rPr>
                <w:spacing w:val="-2"/>
              </w:rPr>
              <w:t xml:space="preserve"> </w:t>
            </w:r>
            <w:r>
              <w:t>ребенка.</w:t>
            </w:r>
          </w:p>
          <w:p w14:paraId="46562924" w14:textId="77777777" w:rsidR="00D476EA" w:rsidRDefault="00D476EA" w:rsidP="0019050C">
            <w:pPr>
              <w:pStyle w:val="TableParagraph"/>
              <w:numPr>
                <w:ilvl w:val="0"/>
                <w:numId w:val="124"/>
              </w:numPr>
              <w:tabs>
                <w:tab w:val="left" w:pos="419"/>
                <w:tab w:val="left" w:pos="420"/>
              </w:tabs>
              <w:spacing w:line="269" w:lineRule="exact"/>
              <w:ind w:hanging="361"/>
            </w:pPr>
            <w:r w:rsidRPr="00D476EA">
              <w:rPr>
                <w:lang w:val="ru-RU"/>
              </w:rPr>
              <w:t>Сенсомоторное</w:t>
            </w:r>
            <w:r w:rsidRPr="00D476EA">
              <w:rPr>
                <w:spacing w:val="-4"/>
                <w:lang w:val="ru-RU"/>
              </w:rPr>
              <w:t xml:space="preserve"> </w:t>
            </w:r>
            <w:r w:rsidRPr="00D476EA">
              <w:rPr>
                <w:lang w:val="ru-RU"/>
              </w:rPr>
              <w:t>развитие</w:t>
            </w:r>
            <w:r w:rsidRPr="00D476EA">
              <w:rPr>
                <w:spacing w:val="-4"/>
                <w:lang w:val="ru-RU"/>
              </w:rPr>
              <w:t xml:space="preserve"> </w:t>
            </w:r>
            <w:r w:rsidRPr="00D476EA">
              <w:rPr>
                <w:lang w:val="ru-RU"/>
              </w:rPr>
              <w:t>детей дошкольного</w:t>
            </w:r>
            <w:r w:rsidRPr="00D476EA">
              <w:rPr>
                <w:spacing w:val="-1"/>
                <w:lang w:val="ru-RU"/>
              </w:rPr>
              <w:t xml:space="preserve"> </w:t>
            </w:r>
            <w:r w:rsidRPr="00D476EA">
              <w:rPr>
                <w:lang w:val="ru-RU"/>
              </w:rPr>
              <w:t xml:space="preserve">возраста. </w:t>
            </w:r>
            <w:r>
              <w:t>Из</w:t>
            </w:r>
            <w:r>
              <w:rPr>
                <w:spacing w:val="-2"/>
              </w:rPr>
              <w:t xml:space="preserve"> </w:t>
            </w:r>
            <w:r>
              <w:t>опыта работы.</w:t>
            </w:r>
          </w:p>
          <w:p w14:paraId="72751D8C" w14:textId="77777777" w:rsidR="00D476EA" w:rsidRDefault="00D476EA" w:rsidP="0019050C">
            <w:pPr>
              <w:pStyle w:val="TableParagraph"/>
              <w:numPr>
                <w:ilvl w:val="0"/>
                <w:numId w:val="124"/>
              </w:numPr>
              <w:tabs>
                <w:tab w:val="left" w:pos="419"/>
                <w:tab w:val="left" w:pos="420"/>
              </w:tabs>
              <w:spacing w:line="269" w:lineRule="exact"/>
              <w:ind w:hanging="361"/>
            </w:pPr>
            <w:r w:rsidRPr="00D476EA">
              <w:rPr>
                <w:lang w:val="ru-RU"/>
              </w:rPr>
              <w:t>Серии</w:t>
            </w:r>
            <w:r w:rsidRPr="00D476EA">
              <w:rPr>
                <w:spacing w:val="-2"/>
                <w:lang w:val="ru-RU"/>
              </w:rPr>
              <w:t xml:space="preserve"> </w:t>
            </w:r>
            <w:r w:rsidRPr="00D476EA">
              <w:rPr>
                <w:lang w:val="ru-RU"/>
              </w:rPr>
              <w:t>картинок</w:t>
            </w:r>
            <w:r w:rsidRPr="00D476EA">
              <w:rPr>
                <w:spacing w:val="-1"/>
                <w:lang w:val="ru-RU"/>
              </w:rPr>
              <w:t xml:space="preserve"> </w:t>
            </w:r>
            <w:r w:rsidRPr="00D476EA">
              <w:rPr>
                <w:lang w:val="ru-RU"/>
              </w:rPr>
              <w:t>для</w:t>
            </w:r>
            <w:r w:rsidRPr="00D476EA">
              <w:rPr>
                <w:spacing w:val="-1"/>
                <w:lang w:val="ru-RU"/>
              </w:rPr>
              <w:t xml:space="preserve"> </w:t>
            </w:r>
            <w:r w:rsidRPr="00D476EA">
              <w:rPr>
                <w:lang w:val="ru-RU"/>
              </w:rPr>
              <w:t>обучения</w:t>
            </w:r>
            <w:r w:rsidRPr="00D476EA">
              <w:rPr>
                <w:spacing w:val="-2"/>
                <w:lang w:val="ru-RU"/>
              </w:rPr>
              <w:t xml:space="preserve"> </w:t>
            </w:r>
            <w:r w:rsidRPr="00D476EA">
              <w:rPr>
                <w:lang w:val="ru-RU"/>
              </w:rPr>
              <w:t>дошкольников</w:t>
            </w:r>
            <w:r w:rsidRPr="00D476EA">
              <w:rPr>
                <w:spacing w:val="-2"/>
                <w:lang w:val="ru-RU"/>
              </w:rPr>
              <w:t xml:space="preserve"> </w:t>
            </w:r>
            <w:r w:rsidRPr="00D476EA">
              <w:rPr>
                <w:lang w:val="ru-RU"/>
              </w:rPr>
              <w:t>рассказыванию.</w:t>
            </w:r>
            <w:r w:rsidRPr="00D476EA">
              <w:rPr>
                <w:spacing w:val="-1"/>
                <w:lang w:val="ru-RU"/>
              </w:rPr>
              <w:t xml:space="preserve"> </w:t>
            </w:r>
            <w:r>
              <w:t>Выпуск 1, 2.</w:t>
            </w:r>
          </w:p>
          <w:p w14:paraId="11FB6B0A" w14:textId="77777777" w:rsidR="00D476EA" w:rsidRPr="00D476EA" w:rsidRDefault="00D476EA" w:rsidP="0019050C">
            <w:pPr>
              <w:pStyle w:val="TableParagraph"/>
              <w:numPr>
                <w:ilvl w:val="0"/>
                <w:numId w:val="124"/>
              </w:numPr>
              <w:tabs>
                <w:tab w:val="left" w:pos="419"/>
                <w:tab w:val="left" w:pos="420"/>
              </w:tabs>
              <w:ind w:right="163"/>
              <w:rPr>
                <w:lang w:val="ru-RU"/>
              </w:rPr>
            </w:pPr>
            <w:r w:rsidRPr="00D476EA">
              <w:rPr>
                <w:lang w:val="ru-RU"/>
              </w:rPr>
              <w:t>Современная система коррекционной работы в логопедической группе для детей с ОНР с</w:t>
            </w:r>
            <w:r w:rsidRPr="00D476EA">
              <w:rPr>
                <w:spacing w:val="-52"/>
                <w:lang w:val="ru-RU"/>
              </w:rPr>
              <w:t xml:space="preserve"> </w:t>
            </w:r>
            <w:r w:rsidRPr="00D476EA">
              <w:rPr>
                <w:lang w:val="ru-RU"/>
              </w:rPr>
              <w:t>3 до 7 лет.</w:t>
            </w:r>
          </w:p>
          <w:p w14:paraId="754616C0" w14:textId="77777777" w:rsidR="00D476EA" w:rsidRDefault="00D476EA" w:rsidP="0019050C">
            <w:pPr>
              <w:pStyle w:val="TableParagraph"/>
              <w:numPr>
                <w:ilvl w:val="0"/>
                <w:numId w:val="124"/>
              </w:numPr>
              <w:tabs>
                <w:tab w:val="left" w:pos="419"/>
                <w:tab w:val="left" w:pos="420"/>
              </w:tabs>
              <w:spacing w:line="267" w:lineRule="exact"/>
              <w:ind w:hanging="361"/>
            </w:pPr>
            <w:r>
              <w:t>Развивающие</w:t>
            </w:r>
            <w:r>
              <w:rPr>
                <w:spacing w:val="-2"/>
              </w:rPr>
              <w:t xml:space="preserve"> </w:t>
            </w:r>
            <w:r>
              <w:t>сказки.</w:t>
            </w:r>
          </w:p>
          <w:p w14:paraId="1CE3C5D4" w14:textId="77777777" w:rsidR="00D476EA" w:rsidRPr="00D476EA" w:rsidRDefault="00D476EA" w:rsidP="0019050C">
            <w:pPr>
              <w:pStyle w:val="TableParagraph"/>
              <w:numPr>
                <w:ilvl w:val="0"/>
                <w:numId w:val="124"/>
              </w:numPr>
              <w:tabs>
                <w:tab w:val="left" w:pos="419"/>
                <w:tab w:val="left" w:pos="420"/>
              </w:tabs>
              <w:spacing w:line="269" w:lineRule="exact"/>
              <w:ind w:hanging="361"/>
              <w:rPr>
                <w:lang w:val="ru-RU"/>
              </w:rPr>
            </w:pPr>
            <w:r w:rsidRPr="00D476EA">
              <w:rPr>
                <w:lang w:val="ru-RU"/>
              </w:rPr>
              <w:t>Тексты</w:t>
            </w:r>
            <w:r w:rsidRPr="00D476EA">
              <w:rPr>
                <w:spacing w:val="-4"/>
                <w:lang w:val="ru-RU"/>
              </w:rPr>
              <w:t xml:space="preserve"> </w:t>
            </w:r>
            <w:r w:rsidRPr="00D476EA">
              <w:rPr>
                <w:lang w:val="ru-RU"/>
              </w:rPr>
              <w:t>и</w:t>
            </w:r>
            <w:r w:rsidRPr="00D476EA">
              <w:rPr>
                <w:spacing w:val="-1"/>
                <w:lang w:val="ru-RU"/>
              </w:rPr>
              <w:t xml:space="preserve"> </w:t>
            </w:r>
            <w:r w:rsidRPr="00D476EA">
              <w:rPr>
                <w:lang w:val="ru-RU"/>
              </w:rPr>
              <w:t>картинки</w:t>
            </w:r>
            <w:r w:rsidRPr="00D476EA">
              <w:rPr>
                <w:spacing w:val="-1"/>
                <w:lang w:val="ru-RU"/>
              </w:rPr>
              <w:t xml:space="preserve"> </w:t>
            </w:r>
            <w:r w:rsidRPr="00D476EA">
              <w:rPr>
                <w:lang w:val="ru-RU"/>
              </w:rPr>
              <w:t>для</w:t>
            </w:r>
            <w:r w:rsidRPr="00D476EA">
              <w:rPr>
                <w:spacing w:val="-4"/>
                <w:lang w:val="ru-RU"/>
              </w:rPr>
              <w:t xml:space="preserve"> </w:t>
            </w:r>
            <w:r w:rsidRPr="00D476EA">
              <w:rPr>
                <w:lang w:val="ru-RU"/>
              </w:rPr>
              <w:t>автоматизации</w:t>
            </w:r>
            <w:r w:rsidRPr="00D476EA">
              <w:rPr>
                <w:spacing w:val="-1"/>
                <w:lang w:val="ru-RU"/>
              </w:rPr>
              <w:t xml:space="preserve"> </w:t>
            </w:r>
            <w:r w:rsidRPr="00D476EA">
              <w:rPr>
                <w:lang w:val="ru-RU"/>
              </w:rPr>
              <w:t>и</w:t>
            </w:r>
            <w:r w:rsidRPr="00D476EA">
              <w:rPr>
                <w:spacing w:val="-2"/>
                <w:lang w:val="ru-RU"/>
              </w:rPr>
              <w:t xml:space="preserve"> </w:t>
            </w:r>
            <w:r w:rsidRPr="00D476EA">
              <w:rPr>
                <w:lang w:val="ru-RU"/>
              </w:rPr>
              <w:t>дифференциации</w:t>
            </w:r>
            <w:r w:rsidRPr="00D476EA">
              <w:rPr>
                <w:spacing w:val="-1"/>
                <w:lang w:val="ru-RU"/>
              </w:rPr>
              <w:t xml:space="preserve"> </w:t>
            </w:r>
            <w:r w:rsidRPr="00D476EA">
              <w:rPr>
                <w:lang w:val="ru-RU"/>
              </w:rPr>
              <w:t>звуков</w:t>
            </w:r>
            <w:r w:rsidRPr="00D476EA">
              <w:rPr>
                <w:spacing w:val="-2"/>
                <w:lang w:val="ru-RU"/>
              </w:rPr>
              <w:t xml:space="preserve"> </w:t>
            </w:r>
            <w:r w:rsidRPr="00D476EA">
              <w:rPr>
                <w:lang w:val="ru-RU"/>
              </w:rPr>
              <w:t>разных</w:t>
            </w:r>
            <w:r w:rsidRPr="00D476EA">
              <w:rPr>
                <w:spacing w:val="-1"/>
                <w:lang w:val="ru-RU"/>
              </w:rPr>
              <w:t xml:space="preserve"> </w:t>
            </w:r>
            <w:r w:rsidRPr="00D476EA">
              <w:rPr>
                <w:lang w:val="ru-RU"/>
              </w:rPr>
              <w:t>групп.</w:t>
            </w:r>
          </w:p>
          <w:p w14:paraId="69291614" w14:textId="77777777" w:rsidR="00D476EA" w:rsidRPr="00D476EA" w:rsidRDefault="00D476EA" w:rsidP="0019050C">
            <w:pPr>
              <w:pStyle w:val="TableParagraph"/>
              <w:numPr>
                <w:ilvl w:val="0"/>
                <w:numId w:val="124"/>
              </w:numPr>
              <w:tabs>
                <w:tab w:val="left" w:pos="419"/>
                <w:tab w:val="left" w:pos="420"/>
              </w:tabs>
              <w:ind w:right="862"/>
              <w:rPr>
                <w:lang w:val="ru-RU"/>
              </w:rPr>
            </w:pPr>
            <w:r w:rsidRPr="00D476EA">
              <w:rPr>
                <w:lang w:val="ru-RU"/>
              </w:rPr>
              <w:t>Формирование навыка пересказа у детей дошкольного возраста. Образовательные</w:t>
            </w:r>
            <w:r w:rsidRPr="00D476EA">
              <w:rPr>
                <w:spacing w:val="-53"/>
                <w:lang w:val="ru-RU"/>
              </w:rPr>
              <w:t xml:space="preserve"> </w:t>
            </w:r>
            <w:r w:rsidRPr="00D476EA">
              <w:rPr>
                <w:lang w:val="ru-RU"/>
              </w:rPr>
              <w:t>ситуации</w:t>
            </w:r>
            <w:r w:rsidRPr="00D476EA">
              <w:rPr>
                <w:spacing w:val="-1"/>
                <w:lang w:val="ru-RU"/>
              </w:rPr>
              <w:t xml:space="preserve"> </w:t>
            </w:r>
            <w:r w:rsidRPr="00D476EA">
              <w:rPr>
                <w:lang w:val="ru-RU"/>
              </w:rPr>
              <w:t>на</w:t>
            </w:r>
            <w:r w:rsidRPr="00D476EA">
              <w:rPr>
                <w:spacing w:val="-1"/>
                <w:lang w:val="ru-RU"/>
              </w:rPr>
              <w:t xml:space="preserve"> </w:t>
            </w:r>
            <w:r w:rsidRPr="00D476EA">
              <w:rPr>
                <w:lang w:val="ru-RU"/>
              </w:rPr>
              <w:t>основе текстов</w:t>
            </w:r>
            <w:r w:rsidRPr="00D476EA">
              <w:rPr>
                <w:spacing w:val="-2"/>
                <w:lang w:val="ru-RU"/>
              </w:rPr>
              <w:t xml:space="preserve"> </w:t>
            </w:r>
            <w:r w:rsidRPr="00D476EA">
              <w:rPr>
                <w:lang w:val="ru-RU"/>
              </w:rPr>
              <w:t>русских народных</w:t>
            </w:r>
            <w:r w:rsidRPr="00D476EA">
              <w:rPr>
                <w:spacing w:val="-1"/>
                <w:lang w:val="ru-RU"/>
              </w:rPr>
              <w:t xml:space="preserve"> </w:t>
            </w:r>
            <w:r w:rsidRPr="00D476EA">
              <w:rPr>
                <w:lang w:val="ru-RU"/>
              </w:rPr>
              <w:t>сказок: метод. пособие.</w:t>
            </w:r>
          </w:p>
          <w:p w14:paraId="6840E2B7" w14:textId="77777777" w:rsidR="00D476EA" w:rsidRPr="00D476EA" w:rsidRDefault="00D476EA" w:rsidP="0019050C">
            <w:pPr>
              <w:pStyle w:val="TableParagraph"/>
              <w:numPr>
                <w:ilvl w:val="0"/>
                <w:numId w:val="124"/>
              </w:numPr>
              <w:tabs>
                <w:tab w:val="left" w:pos="419"/>
                <w:tab w:val="left" w:pos="420"/>
              </w:tabs>
              <w:spacing w:line="254" w:lineRule="exact"/>
              <w:ind w:right="198"/>
              <w:rPr>
                <w:lang w:val="ru-RU"/>
              </w:rPr>
            </w:pPr>
            <w:r w:rsidRPr="00D476EA">
              <w:rPr>
                <w:lang w:val="ru-RU"/>
              </w:rPr>
              <w:t>Четыре времени года. Развитие эмоционального мира и речи старших дошкольников при</w:t>
            </w:r>
            <w:r w:rsidRPr="00D476EA">
              <w:rPr>
                <w:spacing w:val="-52"/>
                <w:lang w:val="ru-RU"/>
              </w:rPr>
              <w:t xml:space="preserve"> </w:t>
            </w:r>
            <w:r w:rsidRPr="00D476EA">
              <w:rPr>
                <w:lang w:val="ru-RU"/>
              </w:rPr>
              <w:t>рассмотрении</w:t>
            </w:r>
            <w:r w:rsidRPr="00D476EA">
              <w:rPr>
                <w:spacing w:val="-1"/>
                <w:lang w:val="ru-RU"/>
              </w:rPr>
              <w:t xml:space="preserve"> </w:t>
            </w:r>
            <w:r w:rsidRPr="00D476EA">
              <w:rPr>
                <w:lang w:val="ru-RU"/>
              </w:rPr>
              <w:t>пейзажной</w:t>
            </w:r>
            <w:r w:rsidRPr="00D476EA">
              <w:rPr>
                <w:spacing w:val="-4"/>
                <w:lang w:val="ru-RU"/>
              </w:rPr>
              <w:t xml:space="preserve"> </w:t>
            </w:r>
            <w:r w:rsidRPr="00D476EA">
              <w:rPr>
                <w:lang w:val="ru-RU"/>
              </w:rPr>
              <w:t xml:space="preserve">живописи + </w:t>
            </w:r>
            <w:r>
              <w:t>CD</w:t>
            </w:r>
            <w:r w:rsidRPr="00D476EA">
              <w:rPr>
                <w:lang w:val="ru-RU"/>
              </w:rPr>
              <w:t>, 2013, 2014</w:t>
            </w:r>
          </w:p>
        </w:tc>
      </w:tr>
    </w:tbl>
    <w:p w14:paraId="70149B87" w14:textId="77777777" w:rsidR="00D476EA" w:rsidRDefault="00D476EA" w:rsidP="00D476EA">
      <w:pPr>
        <w:pStyle w:val="a9"/>
        <w:spacing w:before="6"/>
        <w:ind w:left="0"/>
        <w:jc w:val="left"/>
        <w:rPr>
          <w:b/>
          <w:i/>
          <w:sz w:val="15"/>
        </w:rPr>
      </w:pPr>
    </w:p>
    <w:p w14:paraId="619F8D8A" w14:textId="14B23677" w:rsidR="00D476EA" w:rsidRDefault="00D476EA" w:rsidP="006D3B82">
      <w:pPr>
        <w:pStyle w:val="a9"/>
        <w:spacing w:before="90"/>
        <w:ind w:left="0" w:right="685"/>
      </w:pPr>
    </w:p>
    <w:p w14:paraId="479D59A5" w14:textId="77777777" w:rsidR="00D476EA" w:rsidRDefault="00D476EA" w:rsidP="0019050C">
      <w:pPr>
        <w:pStyle w:val="1"/>
        <w:numPr>
          <w:ilvl w:val="1"/>
          <w:numId w:val="145"/>
        </w:numPr>
        <w:tabs>
          <w:tab w:val="left" w:pos="782"/>
        </w:tabs>
        <w:adjustRightInd/>
        <w:spacing w:before="90" w:after="0" w:line="274" w:lineRule="exact"/>
        <w:ind w:left="782" w:hanging="420"/>
        <w:jc w:val="both"/>
      </w:pPr>
      <w:r>
        <w:t>Режим</w:t>
      </w:r>
      <w:r>
        <w:rPr>
          <w:spacing w:val="-3"/>
        </w:rPr>
        <w:t xml:space="preserve"> </w:t>
      </w:r>
      <w:r>
        <w:t>и</w:t>
      </w:r>
      <w:r>
        <w:rPr>
          <w:spacing w:val="-1"/>
        </w:rPr>
        <w:t xml:space="preserve"> </w:t>
      </w:r>
      <w:r>
        <w:t>распорядок</w:t>
      </w:r>
      <w:r>
        <w:rPr>
          <w:spacing w:val="-1"/>
        </w:rPr>
        <w:t xml:space="preserve"> </w:t>
      </w:r>
      <w:r>
        <w:t>дня.</w:t>
      </w:r>
    </w:p>
    <w:p w14:paraId="7A84D991" w14:textId="77777777" w:rsidR="00D476EA" w:rsidRDefault="00D476EA" w:rsidP="00D476EA">
      <w:pPr>
        <w:pStyle w:val="a9"/>
        <w:ind w:right="686" w:firstLine="539"/>
      </w:pPr>
      <w:r>
        <w:t>Режим</w:t>
      </w:r>
      <w:r>
        <w:rPr>
          <w:spacing w:val="1"/>
        </w:rPr>
        <w:t xml:space="preserve"> </w:t>
      </w:r>
      <w:r>
        <w:t>дня</w:t>
      </w:r>
      <w:r>
        <w:rPr>
          <w:spacing w:val="1"/>
        </w:rPr>
        <w:t xml:space="preserve"> </w:t>
      </w:r>
      <w:r>
        <w:t>предусматривает</w:t>
      </w:r>
      <w:r>
        <w:rPr>
          <w:spacing w:val="1"/>
        </w:rPr>
        <w:t xml:space="preserve"> </w:t>
      </w:r>
      <w:r>
        <w:t>рациональное</w:t>
      </w:r>
      <w:r>
        <w:rPr>
          <w:spacing w:val="1"/>
        </w:rPr>
        <w:t xml:space="preserve"> </w:t>
      </w:r>
      <w:r>
        <w:t>чередование</w:t>
      </w:r>
      <w:r>
        <w:rPr>
          <w:spacing w:val="1"/>
        </w:rPr>
        <w:t xml:space="preserve"> </w:t>
      </w:r>
      <w:r>
        <w:t>отрезков</w:t>
      </w:r>
      <w:r>
        <w:rPr>
          <w:spacing w:val="1"/>
        </w:rPr>
        <w:t xml:space="preserve"> </w:t>
      </w:r>
      <w:r>
        <w:t>сна</w:t>
      </w:r>
      <w:r>
        <w:rPr>
          <w:spacing w:val="61"/>
        </w:rPr>
        <w:t xml:space="preserve"> </w:t>
      </w:r>
      <w:r>
        <w:t>и</w:t>
      </w:r>
      <w:r>
        <w:rPr>
          <w:spacing w:val="1"/>
        </w:rPr>
        <w:t xml:space="preserve"> </w:t>
      </w:r>
      <w:r>
        <w:t>бодрствования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физиологическими</w:t>
      </w:r>
      <w:r>
        <w:rPr>
          <w:spacing w:val="61"/>
        </w:rPr>
        <w:t xml:space="preserve"> </w:t>
      </w:r>
      <w:r>
        <w:t>обоснованиями,</w:t>
      </w:r>
      <w:r>
        <w:rPr>
          <w:spacing w:val="61"/>
        </w:rPr>
        <w:t xml:space="preserve"> </w:t>
      </w:r>
      <w:r>
        <w:t>обеспечивает</w:t>
      </w:r>
      <w:r>
        <w:rPr>
          <w:spacing w:val="1"/>
        </w:rPr>
        <w:t xml:space="preserve"> </w:t>
      </w:r>
      <w:r>
        <w:t>хорошее</w:t>
      </w:r>
      <w:r>
        <w:rPr>
          <w:spacing w:val="1"/>
        </w:rPr>
        <w:t xml:space="preserve"> </w:t>
      </w:r>
      <w:r>
        <w:t>самочувствие</w:t>
      </w:r>
      <w:r>
        <w:rPr>
          <w:spacing w:val="1"/>
        </w:rPr>
        <w:t xml:space="preserve"> </w:t>
      </w:r>
      <w:r>
        <w:t>и</w:t>
      </w:r>
      <w:r>
        <w:rPr>
          <w:spacing w:val="1"/>
        </w:rPr>
        <w:t xml:space="preserve"> </w:t>
      </w:r>
      <w:r>
        <w:t>активность</w:t>
      </w:r>
      <w:r>
        <w:rPr>
          <w:spacing w:val="1"/>
        </w:rPr>
        <w:t xml:space="preserve"> </w:t>
      </w:r>
      <w:r>
        <w:t>ребенка,</w:t>
      </w:r>
      <w:r>
        <w:rPr>
          <w:spacing w:val="1"/>
        </w:rPr>
        <w:t xml:space="preserve"> </w:t>
      </w:r>
      <w:r>
        <w:t>предупреждает</w:t>
      </w:r>
      <w:r>
        <w:rPr>
          <w:spacing w:val="1"/>
        </w:rPr>
        <w:t xml:space="preserve"> </w:t>
      </w:r>
      <w:r>
        <w:t>утомляемость</w:t>
      </w:r>
      <w:r>
        <w:rPr>
          <w:spacing w:val="1"/>
        </w:rPr>
        <w:t xml:space="preserve"> </w:t>
      </w:r>
      <w:r>
        <w:t>и</w:t>
      </w:r>
      <w:r>
        <w:rPr>
          <w:spacing w:val="1"/>
        </w:rPr>
        <w:t xml:space="preserve"> </w:t>
      </w:r>
      <w:r>
        <w:t>перевозбуждение.</w:t>
      </w:r>
    </w:p>
    <w:p w14:paraId="559B8C95" w14:textId="77777777" w:rsidR="00D476EA" w:rsidRDefault="00D476EA" w:rsidP="00D476EA">
      <w:pPr>
        <w:pStyle w:val="a9"/>
        <w:ind w:right="688" w:firstLine="539"/>
      </w:pPr>
      <w:r>
        <w:t>Режим и распорядок дня устанавливаются с учетом требований СанПиН 1.2.3685-21,</w:t>
      </w:r>
      <w:r>
        <w:rPr>
          <w:spacing w:val="1"/>
        </w:rPr>
        <w:t xml:space="preserve"> </w:t>
      </w:r>
      <w:r>
        <w:t>условий</w:t>
      </w:r>
      <w:r>
        <w:rPr>
          <w:spacing w:val="1"/>
        </w:rPr>
        <w:t xml:space="preserve"> </w:t>
      </w:r>
      <w:r>
        <w:t>реализации</w:t>
      </w:r>
      <w:r>
        <w:rPr>
          <w:spacing w:val="1"/>
        </w:rPr>
        <w:t xml:space="preserve"> </w:t>
      </w:r>
      <w:r>
        <w:t>Программы</w:t>
      </w:r>
      <w:r>
        <w:rPr>
          <w:spacing w:val="1"/>
        </w:rPr>
        <w:t xml:space="preserve"> </w:t>
      </w:r>
      <w:r>
        <w:t>ДОУ,</w:t>
      </w:r>
      <w:r>
        <w:rPr>
          <w:spacing w:val="1"/>
        </w:rPr>
        <w:t xml:space="preserve"> </w:t>
      </w:r>
      <w:r>
        <w:t>потребностей</w:t>
      </w:r>
      <w:r>
        <w:rPr>
          <w:spacing w:val="1"/>
        </w:rPr>
        <w:t xml:space="preserve"> </w:t>
      </w:r>
      <w:r>
        <w:t>участников</w:t>
      </w:r>
      <w:r>
        <w:rPr>
          <w:spacing w:val="1"/>
        </w:rPr>
        <w:t xml:space="preserve"> </w:t>
      </w:r>
      <w:r>
        <w:t>образовательных</w:t>
      </w:r>
      <w:r>
        <w:rPr>
          <w:spacing w:val="1"/>
        </w:rPr>
        <w:t xml:space="preserve"> </w:t>
      </w:r>
      <w:r>
        <w:t>отношений.</w:t>
      </w:r>
    </w:p>
    <w:p w14:paraId="4B6D022D" w14:textId="77777777" w:rsidR="00D476EA" w:rsidRDefault="00D476EA" w:rsidP="00D476EA">
      <w:pPr>
        <w:pStyle w:val="a9"/>
        <w:ind w:right="686" w:firstLine="539"/>
      </w:pPr>
      <w:r>
        <w:t>Основными компонентами режима в ДОУ являются: виды деятельности детей, такие</w:t>
      </w:r>
      <w:r>
        <w:rPr>
          <w:spacing w:val="1"/>
        </w:rPr>
        <w:t xml:space="preserve"> </w:t>
      </w:r>
      <w:r>
        <w:t>как пребывание на открытом воздухе (прогулка), образовательная деятельность, игровая</w:t>
      </w:r>
      <w:r>
        <w:rPr>
          <w:spacing w:val="1"/>
        </w:rPr>
        <w:t xml:space="preserve"> </w:t>
      </w:r>
      <w:r>
        <w:t>деятельность</w:t>
      </w:r>
      <w:r>
        <w:rPr>
          <w:spacing w:val="1"/>
        </w:rPr>
        <w:t xml:space="preserve"> </w:t>
      </w:r>
      <w:r>
        <w:t>и</w:t>
      </w:r>
      <w:r>
        <w:rPr>
          <w:spacing w:val="1"/>
        </w:rPr>
        <w:t xml:space="preserve"> </w:t>
      </w:r>
      <w:r>
        <w:t>отдых</w:t>
      </w:r>
      <w:r>
        <w:rPr>
          <w:spacing w:val="1"/>
        </w:rPr>
        <w:t xml:space="preserve"> </w:t>
      </w:r>
      <w:r>
        <w:t>по</w:t>
      </w:r>
      <w:r>
        <w:rPr>
          <w:spacing w:val="1"/>
        </w:rPr>
        <w:t xml:space="preserve"> </w:t>
      </w:r>
      <w:r>
        <w:t>собственному</w:t>
      </w:r>
      <w:r>
        <w:rPr>
          <w:spacing w:val="1"/>
        </w:rPr>
        <w:t xml:space="preserve"> </w:t>
      </w:r>
      <w:r>
        <w:t>выбору</w:t>
      </w:r>
      <w:r>
        <w:rPr>
          <w:spacing w:val="1"/>
        </w:rPr>
        <w:t xml:space="preserve"> </w:t>
      </w:r>
      <w:r>
        <w:t>(самостоятельная</w:t>
      </w:r>
      <w:r>
        <w:rPr>
          <w:spacing w:val="1"/>
        </w:rPr>
        <w:t xml:space="preserve"> </w:t>
      </w:r>
      <w:r>
        <w:t>деятельность);</w:t>
      </w:r>
      <w:r>
        <w:rPr>
          <w:spacing w:val="1"/>
        </w:rPr>
        <w:t xml:space="preserve"> </w:t>
      </w:r>
      <w:r>
        <w:t>пребывание</w:t>
      </w:r>
      <w:r>
        <w:rPr>
          <w:spacing w:val="-2"/>
        </w:rPr>
        <w:t xml:space="preserve"> </w:t>
      </w:r>
      <w:r>
        <w:t>на</w:t>
      </w:r>
      <w:r>
        <w:rPr>
          <w:spacing w:val="-2"/>
        </w:rPr>
        <w:t xml:space="preserve"> </w:t>
      </w:r>
      <w:r>
        <w:t>открытом</w:t>
      </w:r>
      <w:r>
        <w:rPr>
          <w:spacing w:val="-2"/>
        </w:rPr>
        <w:t xml:space="preserve"> </w:t>
      </w:r>
      <w:r>
        <w:t>воздухе (прогулка);</w:t>
      </w:r>
      <w:r>
        <w:rPr>
          <w:spacing w:val="-1"/>
        </w:rPr>
        <w:t xml:space="preserve"> </w:t>
      </w:r>
      <w:r>
        <w:t>прием</w:t>
      </w:r>
      <w:r>
        <w:rPr>
          <w:spacing w:val="-2"/>
        </w:rPr>
        <w:t xml:space="preserve"> </w:t>
      </w:r>
      <w:r>
        <w:t>пищи;</w:t>
      </w:r>
      <w:r>
        <w:rPr>
          <w:spacing w:val="-1"/>
        </w:rPr>
        <w:t xml:space="preserve"> </w:t>
      </w:r>
      <w:r>
        <w:t>сон;</w:t>
      </w:r>
      <w:r>
        <w:rPr>
          <w:spacing w:val="-1"/>
        </w:rPr>
        <w:t xml:space="preserve"> </w:t>
      </w:r>
      <w:r>
        <w:t>личная</w:t>
      </w:r>
      <w:r>
        <w:rPr>
          <w:spacing w:val="-1"/>
        </w:rPr>
        <w:t xml:space="preserve"> </w:t>
      </w:r>
      <w:r>
        <w:t>гигиена.</w:t>
      </w:r>
    </w:p>
    <w:p w14:paraId="2FF94E37" w14:textId="77777777" w:rsidR="00D476EA" w:rsidRDefault="00D476EA" w:rsidP="00D476EA">
      <w:pPr>
        <w:pStyle w:val="a9"/>
        <w:ind w:right="693" w:firstLine="539"/>
      </w:pPr>
      <w:r>
        <w:t>Содержание и длительность каждого компонента, а также их роль в определенные</w:t>
      </w:r>
      <w:r>
        <w:rPr>
          <w:spacing w:val="1"/>
        </w:rPr>
        <w:t xml:space="preserve"> </w:t>
      </w:r>
      <w:r>
        <w:t>возрастные периоды закономерно изменяются, приобретая новые характерные черты и</w:t>
      </w:r>
      <w:r>
        <w:rPr>
          <w:spacing w:val="1"/>
        </w:rPr>
        <w:t xml:space="preserve"> </w:t>
      </w:r>
      <w:r>
        <w:t>особенности.</w:t>
      </w:r>
      <w:r>
        <w:rPr>
          <w:spacing w:val="1"/>
        </w:rPr>
        <w:t xml:space="preserve"> </w:t>
      </w:r>
      <w:r>
        <w:t>Приучение</w:t>
      </w:r>
      <w:r>
        <w:rPr>
          <w:spacing w:val="1"/>
        </w:rPr>
        <w:t xml:space="preserve"> </w:t>
      </w:r>
      <w:r>
        <w:t>детей</w:t>
      </w:r>
      <w:r>
        <w:rPr>
          <w:spacing w:val="1"/>
        </w:rPr>
        <w:t xml:space="preserve"> </w:t>
      </w:r>
      <w:r>
        <w:t>выполнять</w:t>
      </w:r>
      <w:r>
        <w:rPr>
          <w:spacing w:val="1"/>
        </w:rPr>
        <w:t xml:space="preserve"> </w:t>
      </w:r>
      <w:r>
        <w:t>режим</w:t>
      </w:r>
      <w:r>
        <w:rPr>
          <w:spacing w:val="1"/>
        </w:rPr>
        <w:t xml:space="preserve"> </w:t>
      </w:r>
      <w:r>
        <w:t>дня</w:t>
      </w:r>
      <w:r>
        <w:rPr>
          <w:spacing w:val="1"/>
        </w:rPr>
        <w:t xml:space="preserve"> </w:t>
      </w:r>
      <w:r>
        <w:t>способствует</w:t>
      </w:r>
      <w:r>
        <w:rPr>
          <w:spacing w:val="1"/>
        </w:rPr>
        <w:t xml:space="preserve"> </w:t>
      </w:r>
      <w:r>
        <w:t>вырабатыванию</w:t>
      </w:r>
      <w:r>
        <w:rPr>
          <w:spacing w:val="1"/>
        </w:rPr>
        <w:t xml:space="preserve"> </w:t>
      </w:r>
      <w:r>
        <w:t>привычки к порядку и организованности, активной деятельности и правильному отдыху с</w:t>
      </w:r>
      <w:r>
        <w:rPr>
          <w:spacing w:val="1"/>
        </w:rPr>
        <w:t xml:space="preserve"> </w:t>
      </w:r>
      <w:r>
        <w:t>максимальным проведением его на свежем воздухе. Эта работа проводится постепенно,</w:t>
      </w:r>
      <w:r>
        <w:rPr>
          <w:spacing w:val="1"/>
        </w:rPr>
        <w:t xml:space="preserve"> </w:t>
      </w:r>
      <w:r>
        <w:t>последовательно</w:t>
      </w:r>
      <w:r>
        <w:rPr>
          <w:spacing w:val="-1"/>
        </w:rPr>
        <w:t xml:space="preserve"> </w:t>
      </w:r>
      <w:r>
        <w:t>и</w:t>
      </w:r>
      <w:r>
        <w:rPr>
          <w:spacing w:val="1"/>
        </w:rPr>
        <w:t xml:space="preserve"> </w:t>
      </w:r>
      <w:r>
        <w:t>ежедневно.</w:t>
      </w:r>
    </w:p>
    <w:p w14:paraId="0A3A73F8" w14:textId="77777777" w:rsidR="00D476EA" w:rsidRDefault="00D476EA" w:rsidP="00D476EA">
      <w:pPr>
        <w:pStyle w:val="a9"/>
        <w:ind w:right="688" w:firstLine="479"/>
      </w:pPr>
      <w:r>
        <w:t>Режим дня гибкий, однако, неизменными остаются</w:t>
      </w:r>
      <w:r>
        <w:rPr>
          <w:spacing w:val="1"/>
        </w:rPr>
        <w:t xml:space="preserve"> </w:t>
      </w:r>
      <w:r>
        <w:t>время приема пищи, интервалы</w:t>
      </w:r>
      <w:r>
        <w:rPr>
          <w:spacing w:val="1"/>
        </w:rPr>
        <w:t xml:space="preserve"> </w:t>
      </w:r>
      <w:r>
        <w:t>между приемами пищи, обеспечение необходимой длительности сна, время отхода ко сну,</w:t>
      </w:r>
      <w:r>
        <w:rPr>
          <w:spacing w:val="-57"/>
        </w:rPr>
        <w:t xml:space="preserve"> </w:t>
      </w:r>
      <w:r>
        <w:t>проведение</w:t>
      </w:r>
      <w:r>
        <w:rPr>
          <w:spacing w:val="-2"/>
        </w:rPr>
        <w:t xml:space="preserve"> </w:t>
      </w:r>
      <w:r>
        <w:t>ежедневной прогулки.</w:t>
      </w:r>
    </w:p>
    <w:p w14:paraId="7F7F985A" w14:textId="77777777" w:rsidR="00D476EA" w:rsidRDefault="00D476EA" w:rsidP="00D476EA">
      <w:pPr>
        <w:pStyle w:val="a9"/>
        <w:ind w:right="691" w:firstLine="479"/>
      </w:pPr>
      <w:r>
        <w:t>При</w:t>
      </w:r>
      <w:r>
        <w:rPr>
          <w:spacing w:val="1"/>
        </w:rPr>
        <w:t xml:space="preserve"> </w:t>
      </w:r>
      <w:r>
        <w:t>организации</w:t>
      </w:r>
      <w:r>
        <w:rPr>
          <w:spacing w:val="1"/>
        </w:rPr>
        <w:t xml:space="preserve"> </w:t>
      </w:r>
      <w:r>
        <w:t>режима</w:t>
      </w:r>
      <w:r>
        <w:rPr>
          <w:spacing w:val="1"/>
        </w:rPr>
        <w:t xml:space="preserve"> </w:t>
      </w:r>
      <w:r>
        <w:t>дня</w:t>
      </w:r>
      <w:r>
        <w:rPr>
          <w:spacing w:val="1"/>
        </w:rPr>
        <w:t xml:space="preserve"> </w:t>
      </w:r>
      <w:r>
        <w:t>предусмотрено</w:t>
      </w:r>
      <w:r>
        <w:rPr>
          <w:spacing w:val="1"/>
        </w:rPr>
        <w:t xml:space="preserve"> </w:t>
      </w:r>
      <w:r>
        <w:t>чередование</w:t>
      </w:r>
      <w:r>
        <w:rPr>
          <w:spacing w:val="1"/>
        </w:rPr>
        <w:t xml:space="preserve"> </w:t>
      </w:r>
      <w:r>
        <w:t>самостоятельной</w:t>
      </w:r>
      <w:r>
        <w:rPr>
          <w:spacing w:val="1"/>
        </w:rPr>
        <w:t xml:space="preserve"> </w:t>
      </w:r>
      <w:r>
        <w:t>деятельности и организованных форм работы с детьми, коллективных и индивидуальных</w:t>
      </w:r>
      <w:r>
        <w:rPr>
          <w:spacing w:val="1"/>
        </w:rPr>
        <w:t xml:space="preserve"> </w:t>
      </w:r>
      <w:r>
        <w:t>игр,</w:t>
      </w:r>
      <w:r>
        <w:rPr>
          <w:spacing w:val="1"/>
        </w:rPr>
        <w:t xml:space="preserve"> </w:t>
      </w:r>
      <w:r>
        <w:t>достаточная</w:t>
      </w:r>
      <w:r>
        <w:rPr>
          <w:spacing w:val="1"/>
        </w:rPr>
        <w:t xml:space="preserve"> </w:t>
      </w:r>
      <w:r>
        <w:t>двигательная</w:t>
      </w:r>
      <w:r>
        <w:rPr>
          <w:spacing w:val="1"/>
        </w:rPr>
        <w:t xml:space="preserve"> </w:t>
      </w:r>
      <w:r>
        <w:t>активность</w:t>
      </w:r>
      <w:r>
        <w:rPr>
          <w:spacing w:val="1"/>
        </w:rPr>
        <w:t xml:space="preserve"> </w:t>
      </w:r>
      <w:r>
        <w:t>ребенка</w:t>
      </w:r>
      <w:r>
        <w:rPr>
          <w:spacing w:val="1"/>
        </w:rPr>
        <w:t xml:space="preserve"> </w:t>
      </w:r>
      <w:r>
        <w:t>в</w:t>
      </w:r>
      <w:r>
        <w:rPr>
          <w:spacing w:val="1"/>
        </w:rPr>
        <w:t xml:space="preserve"> </w:t>
      </w:r>
      <w:r>
        <w:t>течение</w:t>
      </w:r>
      <w:r>
        <w:rPr>
          <w:spacing w:val="1"/>
        </w:rPr>
        <w:t xml:space="preserve"> </w:t>
      </w:r>
      <w:r>
        <w:t>дня,</w:t>
      </w:r>
      <w:r>
        <w:rPr>
          <w:spacing w:val="1"/>
        </w:rPr>
        <w:t xml:space="preserve"> </w:t>
      </w:r>
      <w:r>
        <w:t>а</w:t>
      </w:r>
      <w:r>
        <w:rPr>
          <w:spacing w:val="1"/>
        </w:rPr>
        <w:t xml:space="preserve"> </w:t>
      </w:r>
      <w:r>
        <w:t>также</w:t>
      </w:r>
      <w:r>
        <w:rPr>
          <w:spacing w:val="1"/>
        </w:rPr>
        <w:t xml:space="preserve"> </w:t>
      </w:r>
      <w:r>
        <w:t>важно</w:t>
      </w:r>
      <w:r>
        <w:rPr>
          <w:spacing w:val="1"/>
        </w:rPr>
        <w:t xml:space="preserve"> </w:t>
      </w:r>
      <w:r>
        <w:t>обеспечение</w:t>
      </w:r>
      <w:r>
        <w:rPr>
          <w:spacing w:val="-2"/>
        </w:rPr>
        <w:t xml:space="preserve"> </w:t>
      </w:r>
      <w:r>
        <w:t>сочетания умственной</w:t>
      </w:r>
      <w:r>
        <w:rPr>
          <w:spacing w:val="-1"/>
        </w:rPr>
        <w:t xml:space="preserve"> </w:t>
      </w:r>
      <w:r>
        <w:t>и физической нагрузки.</w:t>
      </w:r>
    </w:p>
    <w:p w14:paraId="5D04BBCA" w14:textId="77777777" w:rsidR="00D476EA" w:rsidRDefault="00D476EA" w:rsidP="00D476EA">
      <w:pPr>
        <w:pStyle w:val="a9"/>
        <w:ind w:right="693" w:firstLine="479"/>
      </w:pPr>
      <w:r>
        <w:t>Время</w:t>
      </w:r>
      <w:r>
        <w:rPr>
          <w:spacing w:val="1"/>
        </w:rPr>
        <w:t xml:space="preserve"> </w:t>
      </w:r>
      <w:r>
        <w:t>образовательной</w:t>
      </w:r>
      <w:r>
        <w:rPr>
          <w:spacing w:val="1"/>
        </w:rPr>
        <w:t xml:space="preserve"> </w:t>
      </w:r>
      <w:r>
        <w:t>деятельности</w:t>
      </w:r>
      <w:r>
        <w:rPr>
          <w:spacing w:val="1"/>
        </w:rPr>
        <w:t xml:space="preserve"> </w:t>
      </w:r>
      <w:r>
        <w:t>организуется</w:t>
      </w:r>
      <w:r>
        <w:rPr>
          <w:spacing w:val="1"/>
        </w:rPr>
        <w:t xml:space="preserve"> </w:t>
      </w:r>
      <w:r>
        <w:t>таким</w:t>
      </w:r>
      <w:r>
        <w:rPr>
          <w:spacing w:val="1"/>
        </w:rPr>
        <w:t xml:space="preserve"> </w:t>
      </w:r>
      <w:r>
        <w:t>образом,</w:t>
      </w:r>
      <w:r>
        <w:rPr>
          <w:spacing w:val="1"/>
        </w:rPr>
        <w:t xml:space="preserve"> </w:t>
      </w:r>
      <w:r>
        <w:t>чтобы</w:t>
      </w:r>
      <w:r>
        <w:rPr>
          <w:spacing w:val="1"/>
        </w:rPr>
        <w:t xml:space="preserve"> </w:t>
      </w:r>
      <w:r>
        <w:t>вначале</w:t>
      </w:r>
      <w:r>
        <w:rPr>
          <w:spacing w:val="-57"/>
        </w:rPr>
        <w:t xml:space="preserve"> </w:t>
      </w:r>
      <w:r>
        <w:t>проводились</w:t>
      </w:r>
      <w:r>
        <w:rPr>
          <w:spacing w:val="1"/>
        </w:rPr>
        <w:t xml:space="preserve"> </w:t>
      </w:r>
      <w:r>
        <w:t>наиболее</w:t>
      </w:r>
      <w:r>
        <w:rPr>
          <w:spacing w:val="1"/>
        </w:rPr>
        <w:t xml:space="preserve"> </w:t>
      </w:r>
      <w:r>
        <w:t>насыщенные</w:t>
      </w:r>
      <w:r>
        <w:rPr>
          <w:spacing w:val="1"/>
        </w:rPr>
        <w:t xml:space="preserve"> </w:t>
      </w:r>
      <w:r>
        <w:t>по</w:t>
      </w:r>
      <w:r>
        <w:rPr>
          <w:spacing w:val="1"/>
        </w:rPr>
        <w:t xml:space="preserve"> </w:t>
      </w:r>
      <w:r>
        <w:t>содержанию</w:t>
      </w:r>
      <w:r>
        <w:rPr>
          <w:spacing w:val="1"/>
        </w:rPr>
        <w:t xml:space="preserve"> </w:t>
      </w:r>
      <w:r>
        <w:t>виды</w:t>
      </w:r>
      <w:r>
        <w:rPr>
          <w:spacing w:val="1"/>
        </w:rPr>
        <w:t xml:space="preserve"> </w:t>
      </w:r>
      <w:r>
        <w:t>деятельности,</w:t>
      </w:r>
      <w:r>
        <w:rPr>
          <w:spacing w:val="1"/>
        </w:rPr>
        <w:t xml:space="preserve"> </w:t>
      </w:r>
      <w:r>
        <w:t>связанные</w:t>
      </w:r>
      <w:r>
        <w:rPr>
          <w:spacing w:val="1"/>
        </w:rPr>
        <w:t xml:space="preserve"> </w:t>
      </w:r>
      <w:r>
        <w:t>с</w:t>
      </w:r>
      <w:r>
        <w:rPr>
          <w:spacing w:val="1"/>
        </w:rPr>
        <w:t xml:space="preserve"> </w:t>
      </w:r>
      <w:r>
        <w:t>умственной активностью детей, максимальной их произвольностью, а затем творческие</w:t>
      </w:r>
      <w:r>
        <w:rPr>
          <w:spacing w:val="1"/>
        </w:rPr>
        <w:t xml:space="preserve"> </w:t>
      </w:r>
      <w:r>
        <w:t>виды</w:t>
      </w:r>
      <w:r>
        <w:rPr>
          <w:spacing w:val="-1"/>
        </w:rPr>
        <w:t xml:space="preserve"> </w:t>
      </w:r>
      <w:r>
        <w:t>деятельности,</w:t>
      </w:r>
      <w:r>
        <w:rPr>
          <w:spacing w:val="-1"/>
        </w:rPr>
        <w:t xml:space="preserve"> </w:t>
      </w:r>
      <w:r>
        <w:t>в</w:t>
      </w:r>
      <w:r>
        <w:rPr>
          <w:spacing w:val="-2"/>
        </w:rPr>
        <w:t xml:space="preserve"> </w:t>
      </w:r>
      <w:r>
        <w:t>чередовании</w:t>
      </w:r>
      <w:r>
        <w:rPr>
          <w:spacing w:val="-1"/>
        </w:rPr>
        <w:t xml:space="preserve"> </w:t>
      </w:r>
      <w:r>
        <w:t>с</w:t>
      </w:r>
      <w:r>
        <w:rPr>
          <w:spacing w:val="-2"/>
        </w:rPr>
        <w:t xml:space="preserve"> </w:t>
      </w:r>
      <w:r>
        <w:t>музыкальной</w:t>
      </w:r>
      <w:r>
        <w:rPr>
          <w:spacing w:val="-1"/>
        </w:rPr>
        <w:t xml:space="preserve"> </w:t>
      </w:r>
      <w:r>
        <w:t>и</w:t>
      </w:r>
      <w:r>
        <w:rPr>
          <w:spacing w:val="-2"/>
        </w:rPr>
        <w:t xml:space="preserve"> </w:t>
      </w:r>
      <w:r>
        <w:t>физической</w:t>
      </w:r>
      <w:r>
        <w:rPr>
          <w:spacing w:val="-1"/>
        </w:rPr>
        <w:t xml:space="preserve"> </w:t>
      </w:r>
      <w:r>
        <w:t>активностью.</w:t>
      </w:r>
    </w:p>
    <w:p w14:paraId="19A52168" w14:textId="77777777" w:rsidR="00D476EA" w:rsidRDefault="00D476EA" w:rsidP="00D476EA">
      <w:pPr>
        <w:ind w:left="362" w:right="693" w:firstLine="479"/>
        <w:rPr>
          <w:i/>
        </w:rPr>
      </w:pPr>
      <w:r>
        <w:rPr>
          <w:i/>
        </w:rPr>
        <w:t>Продолжительность</w:t>
      </w:r>
      <w:r>
        <w:rPr>
          <w:i/>
          <w:spacing w:val="1"/>
        </w:rPr>
        <w:t xml:space="preserve"> </w:t>
      </w:r>
      <w:r>
        <w:rPr>
          <w:i/>
        </w:rPr>
        <w:t>дневной</w:t>
      </w:r>
      <w:r>
        <w:rPr>
          <w:i/>
          <w:spacing w:val="1"/>
        </w:rPr>
        <w:t xml:space="preserve"> </w:t>
      </w:r>
      <w:r>
        <w:rPr>
          <w:i/>
        </w:rPr>
        <w:t>суммарной</w:t>
      </w:r>
      <w:r>
        <w:rPr>
          <w:i/>
          <w:spacing w:val="1"/>
        </w:rPr>
        <w:t xml:space="preserve"> </w:t>
      </w:r>
      <w:r>
        <w:rPr>
          <w:i/>
        </w:rPr>
        <w:t>образовательной</w:t>
      </w:r>
      <w:r>
        <w:rPr>
          <w:i/>
          <w:spacing w:val="1"/>
        </w:rPr>
        <w:t xml:space="preserve"> </w:t>
      </w:r>
      <w:r>
        <w:rPr>
          <w:i/>
        </w:rPr>
        <w:t>нагрузки</w:t>
      </w:r>
      <w:r>
        <w:rPr>
          <w:i/>
          <w:spacing w:val="1"/>
        </w:rPr>
        <w:t xml:space="preserve"> </w:t>
      </w:r>
      <w:r>
        <w:rPr>
          <w:i/>
        </w:rPr>
        <w:t>для</w:t>
      </w:r>
      <w:r>
        <w:rPr>
          <w:i/>
          <w:spacing w:val="1"/>
        </w:rPr>
        <w:t xml:space="preserve"> </w:t>
      </w:r>
      <w:r>
        <w:rPr>
          <w:i/>
        </w:rPr>
        <w:t>детей</w:t>
      </w:r>
      <w:r>
        <w:rPr>
          <w:i/>
          <w:spacing w:val="-57"/>
        </w:rPr>
        <w:t xml:space="preserve"> </w:t>
      </w:r>
      <w:r>
        <w:rPr>
          <w:i/>
        </w:rPr>
        <w:t>дошкольного возраста, условия организации образовательного процесса соответствуют</w:t>
      </w:r>
      <w:r>
        <w:rPr>
          <w:i/>
          <w:spacing w:val="1"/>
        </w:rPr>
        <w:t xml:space="preserve"> </w:t>
      </w:r>
      <w:r>
        <w:rPr>
          <w:i/>
        </w:rPr>
        <w:t>требованиям,</w:t>
      </w:r>
      <w:r>
        <w:rPr>
          <w:i/>
          <w:spacing w:val="-2"/>
        </w:rPr>
        <w:t xml:space="preserve"> </w:t>
      </w:r>
      <w:r>
        <w:rPr>
          <w:i/>
        </w:rPr>
        <w:t>предусмотренным</w:t>
      </w:r>
      <w:r>
        <w:rPr>
          <w:i/>
          <w:spacing w:val="-1"/>
        </w:rPr>
        <w:t xml:space="preserve"> </w:t>
      </w:r>
      <w:r>
        <w:rPr>
          <w:i/>
        </w:rPr>
        <w:t>СанПиН</w:t>
      </w:r>
      <w:r>
        <w:rPr>
          <w:i/>
          <w:spacing w:val="-2"/>
        </w:rPr>
        <w:t xml:space="preserve"> </w:t>
      </w:r>
      <w:r>
        <w:rPr>
          <w:i/>
        </w:rPr>
        <w:t>1.2.3685 -21</w:t>
      </w:r>
      <w:r>
        <w:rPr>
          <w:i/>
          <w:spacing w:val="-1"/>
        </w:rPr>
        <w:t xml:space="preserve"> </w:t>
      </w:r>
      <w:r>
        <w:rPr>
          <w:i/>
        </w:rPr>
        <w:t>и СП</w:t>
      </w:r>
      <w:r>
        <w:rPr>
          <w:i/>
          <w:spacing w:val="-1"/>
        </w:rPr>
        <w:t xml:space="preserve"> </w:t>
      </w:r>
      <w:r>
        <w:rPr>
          <w:i/>
        </w:rPr>
        <w:t>2.4.3638-20.</w:t>
      </w:r>
    </w:p>
    <w:p w14:paraId="6EFF5145" w14:textId="77777777" w:rsidR="00D476EA" w:rsidRDefault="00D476EA" w:rsidP="00D476EA">
      <w:pPr>
        <w:pStyle w:val="a9"/>
        <w:ind w:right="693" w:firstLine="539"/>
      </w:pPr>
      <w:r>
        <w:t>Режим</w:t>
      </w:r>
      <w:r>
        <w:rPr>
          <w:spacing w:val="1"/>
        </w:rPr>
        <w:t xml:space="preserve"> </w:t>
      </w:r>
      <w:r>
        <w:t>дня</w:t>
      </w:r>
      <w:r>
        <w:rPr>
          <w:spacing w:val="1"/>
        </w:rPr>
        <w:t xml:space="preserve"> </w:t>
      </w:r>
      <w:r>
        <w:t>строится</w:t>
      </w:r>
      <w:r>
        <w:rPr>
          <w:spacing w:val="1"/>
        </w:rPr>
        <w:t xml:space="preserve"> </w:t>
      </w:r>
      <w:r>
        <w:t>с</w:t>
      </w:r>
      <w:r>
        <w:rPr>
          <w:spacing w:val="1"/>
        </w:rPr>
        <w:t xml:space="preserve"> </w:t>
      </w:r>
      <w:r>
        <w:t>учетом</w:t>
      </w:r>
      <w:r>
        <w:rPr>
          <w:spacing w:val="1"/>
        </w:rPr>
        <w:t xml:space="preserve"> </w:t>
      </w:r>
      <w:r>
        <w:t>сезонных</w:t>
      </w:r>
      <w:r>
        <w:rPr>
          <w:spacing w:val="1"/>
        </w:rPr>
        <w:t xml:space="preserve"> </w:t>
      </w:r>
      <w:r>
        <w:t>изменений.</w:t>
      </w:r>
      <w:r>
        <w:rPr>
          <w:spacing w:val="1"/>
        </w:rPr>
        <w:t xml:space="preserve"> </w:t>
      </w:r>
      <w:r>
        <w:t>В</w:t>
      </w:r>
      <w:r>
        <w:rPr>
          <w:spacing w:val="1"/>
        </w:rPr>
        <w:t xml:space="preserve"> </w:t>
      </w:r>
      <w:r>
        <w:t>теплый</w:t>
      </w:r>
      <w:r>
        <w:rPr>
          <w:spacing w:val="1"/>
        </w:rPr>
        <w:t xml:space="preserve"> </w:t>
      </w:r>
      <w:r>
        <w:t>период</w:t>
      </w:r>
      <w:r>
        <w:rPr>
          <w:spacing w:val="1"/>
        </w:rPr>
        <w:t xml:space="preserve"> </w:t>
      </w:r>
      <w:r>
        <w:t>года</w:t>
      </w:r>
      <w:r>
        <w:rPr>
          <w:spacing w:val="-57"/>
        </w:rPr>
        <w:t xml:space="preserve"> </w:t>
      </w:r>
      <w:r>
        <w:t>увеличивается</w:t>
      </w:r>
      <w:r>
        <w:rPr>
          <w:spacing w:val="1"/>
        </w:rPr>
        <w:t xml:space="preserve"> </w:t>
      </w:r>
      <w:r>
        <w:t>ежедневная</w:t>
      </w:r>
      <w:r>
        <w:rPr>
          <w:spacing w:val="1"/>
        </w:rPr>
        <w:t xml:space="preserve"> </w:t>
      </w:r>
      <w:r>
        <w:t>длительность</w:t>
      </w:r>
      <w:r>
        <w:rPr>
          <w:spacing w:val="1"/>
        </w:rPr>
        <w:t xml:space="preserve"> </w:t>
      </w:r>
      <w:r>
        <w:t>пребывания</w:t>
      </w:r>
      <w:r>
        <w:rPr>
          <w:spacing w:val="1"/>
        </w:rPr>
        <w:t xml:space="preserve"> </w:t>
      </w:r>
      <w:r>
        <w:t>детей</w:t>
      </w:r>
      <w:r>
        <w:rPr>
          <w:spacing w:val="1"/>
        </w:rPr>
        <w:t xml:space="preserve"> </w:t>
      </w:r>
      <w:r>
        <w:t>на</w:t>
      </w:r>
      <w:r>
        <w:rPr>
          <w:spacing w:val="1"/>
        </w:rPr>
        <w:t xml:space="preserve"> </w:t>
      </w:r>
      <w:r>
        <w:t>свежем</w:t>
      </w:r>
      <w:r>
        <w:rPr>
          <w:spacing w:val="1"/>
        </w:rPr>
        <w:t xml:space="preserve"> </w:t>
      </w:r>
      <w:r>
        <w:t>воздухе,</w:t>
      </w:r>
      <w:r>
        <w:rPr>
          <w:spacing w:val="1"/>
        </w:rPr>
        <w:t xml:space="preserve"> </w:t>
      </w:r>
      <w:r>
        <w:t>образовательная</w:t>
      </w:r>
      <w:r>
        <w:rPr>
          <w:spacing w:val="-1"/>
        </w:rPr>
        <w:t xml:space="preserve"> </w:t>
      </w:r>
      <w:r>
        <w:t>деятельность,</w:t>
      </w:r>
      <w:r>
        <w:rPr>
          <w:spacing w:val="-4"/>
        </w:rPr>
        <w:t xml:space="preserve"> </w:t>
      </w:r>
      <w:r>
        <w:t>при</w:t>
      </w:r>
      <w:r>
        <w:rPr>
          <w:spacing w:val="-3"/>
        </w:rPr>
        <w:t xml:space="preserve"> </w:t>
      </w:r>
      <w:r>
        <w:t>наличии</w:t>
      </w:r>
      <w:r>
        <w:rPr>
          <w:spacing w:val="3"/>
        </w:rPr>
        <w:t xml:space="preserve"> </w:t>
      </w:r>
      <w:r>
        <w:t>условий,</w:t>
      </w:r>
      <w:r>
        <w:rPr>
          <w:spacing w:val="-1"/>
        </w:rPr>
        <w:t xml:space="preserve"> </w:t>
      </w:r>
      <w:r>
        <w:t>переносится</w:t>
      </w:r>
      <w:r>
        <w:rPr>
          <w:spacing w:val="-1"/>
        </w:rPr>
        <w:t xml:space="preserve"> </w:t>
      </w:r>
      <w:r>
        <w:t>на</w:t>
      </w:r>
      <w:r>
        <w:rPr>
          <w:spacing w:val="-4"/>
        </w:rPr>
        <w:t xml:space="preserve"> </w:t>
      </w:r>
      <w:r>
        <w:t>прогулку.</w:t>
      </w:r>
    </w:p>
    <w:p w14:paraId="53DDB0A3" w14:textId="77777777" w:rsidR="00D476EA" w:rsidRDefault="00D476EA" w:rsidP="00D476EA">
      <w:pPr>
        <w:pStyle w:val="a9"/>
        <w:ind w:right="686" w:firstLine="419"/>
      </w:pPr>
      <w:r>
        <w:t>Согласно СанПиН 1.2.3685-21 при температуре воздуха ниже 15</w:t>
      </w:r>
      <w:r>
        <w:rPr>
          <w:sz w:val="16"/>
        </w:rPr>
        <w:t xml:space="preserve">° </w:t>
      </w:r>
      <w:r>
        <w:t>С и скорости ветра</w:t>
      </w:r>
      <w:r>
        <w:rPr>
          <w:spacing w:val="1"/>
        </w:rPr>
        <w:t xml:space="preserve"> </w:t>
      </w:r>
      <w:r>
        <w:t>более</w:t>
      </w:r>
      <w:r>
        <w:rPr>
          <w:spacing w:val="1"/>
        </w:rPr>
        <w:t xml:space="preserve"> </w:t>
      </w:r>
      <w:r>
        <w:t>7</w:t>
      </w:r>
      <w:r>
        <w:rPr>
          <w:spacing w:val="1"/>
        </w:rPr>
        <w:t xml:space="preserve"> </w:t>
      </w:r>
      <w:r>
        <w:t>м/с,</w:t>
      </w:r>
      <w:r>
        <w:rPr>
          <w:spacing w:val="1"/>
        </w:rPr>
        <w:t xml:space="preserve"> </w:t>
      </w:r>
      <w:r>
        <w:t>продолжительность</w:t>
      </w:r>
      <w:r>
        <w:rPr>
          <w:spacing w:val="1"/>
        </w:rPr>
        <w:t xml:space="preserve"> </w:t>
      </w:r>
      <w:r>
        <w:t>прогулки</w:t>
      </w:r>
      <w:r>
        <w:rPr>
          <w:spacing w:val="1"/>
        </w:rPr>
        <w:t xml:space="preserve"> </w:t>
      </w:r>
      <w:r>
        <w:t>для</w:t>
      </w:r>
      <w:r>
        <w:rPr>
          <w:spacing w:val="1"/>
        </w:rPr>
        <w:t xml:space="preserve"> </w:t>
      </w:r>
      <w:r>
        <w:t>детей</w:t>
      </w:r>
      <w:r>
        <w:rPr>
          <w:spacing w:val="1"/>
        </w:rPr>
        <w:t xml:space="preserve"> </w:t>
      </w:r>
      <w:r>
        <w:t>до</w:t>
      </w:r>
      <w:r>
        <w:rPr>
          <w:spacing w:val="1"/>
        </w:rPr>
        <w:t xml:space="preserve"> </w:t>
      </w:r>
      <w:r>
        <w:t>7</w:t>
      </w:r>
      <w:r>
        <w:rPr>
          <w:spacing w:val="1"/>
        </w:rPr>
        <w:t xml:space="preserve"> </w:t>
      </w:r>
      <w:r>
        <w:t>лет</w:t>
      </w:r>
      <w:r>
        <w:rPr>
          <w:spacing w:val="1"/>
        </w:rPr>
        <w:t xml:space="preserve"> </w:t>
      </w:r>
      <w:r>
        <w:t>сокращают.</w:t>
      </w:r>
      <w:r>
        <w:rPr>
          <w:spacing w:val="1"/>
        </w:rPr>
        <w:t xml:space="preserve"> </w:t>
      </w:r>
      <w:r>
        <w:t>При</w:t>
      </w:r>
      <w:r>
        <w:rPr>
          <w:spacing w:val="1"/>
        </w:rPr>
        <w:t xml:space="preserve"> </w:t>
      </w:r>
      <w:r>
        <w:t>осуществлении</w:t>
      </w:r>
      <w:r>
        <w:rPr>
          <w:spacing w:val="1"/>
        </w:rPr>
        <w:t xml:space="preserve"> </w:t>
      </w:r>
      <w:r>
        <w:t>режимных</w:t>
      </w:r>
      <w:r>
        <w:rPr>
          <w:spacing w:val="1"/>
        </w:rPr>
        <w:t xml:space="preserve"> </w:t>
      </w:r>
      <w:r>
        <w:t>моментов</w:t>
      </w:r>
      <w:r>
        <w:rPr>
          <w:spacing w:val="1"/>
        </w:rPr>
        <w:t xml:space="preserve"> </w:t>
      </w:r>
      <w:r>
        <w:t>необходимо</w:t>
      </w:r>
      <w:r>
        <w:rPr>
          <w:spacing w:val="1"/>
        </w:rPr>
        <w:t xml:space="preserve"> </w:t>
      </w:r>
      <w:r>
        <w:t>учитывать</w:t>
      </w:r>
      <w:r>
        <w:rPr>
          <w:spacing w:val="1"/>
        </w:rPr>
        <w:t xml:space="preserve"> </w:t>
      </w:r>
      <w:r>
        <w:t>также</w:t>
      </w:r>
      <w:r>
        <w:rPr>
          <w:spacing w:val="1"/>
        </w:rPr>
        <w:t xml:space="preserve"> </w:t>
      </w:r>
      <w:r>
        <w:t>индивидуальные</w:t>
      </w:r>
      <w:r>
        <w:rPr>
          <w:spacing w:val="1"/>
        </w:rPr>
        <w:t xml:space="preserve"> </w:t>
      </w:r>
      <w:r>
        <w:t>особенности</w:t>
      </w:r>
      <w:r>
        <w:rPr>
          <w:spacing w:val="1"/>
        </w:rPr>
        <w:t xml:space="preserve"> </w:t>
      </w:r>
      <w:r>
        <w:t>ребенка</w:t>
      </w:r>
      <w:r>
        <w:rPr>
          <w:spacing w:val="1"/>
        </w:rPr>
        <w:t xml:space="preserve"> </w:t>
      </w:r>
      <w:r>
        <w:t>(длительность</w:t>
      </w:r>
      <w:r>
        <w:rPr>
          <w:spacing w:val="1"/>
        </w:rPr>
        <w:t xml:space="preserve"> </w:t>
      </w:r>
      <w:r>
        <w:t>сна,</w:t>
      </w:r>
      <w:r>
        <w:rPr>
          <w:spacing w:val="1"/>
        </w:rPr>
        <w:t xml:space="preserve"> </w:t>
      </w:r>
      <w:r>
        <w:t>вкусовые</w:t>
      </w:r>
      <w:r>
        <w:rPr>
          <w:spacing w:val="1"/>
        </w:rPr>
        <w:t xml:space="preserve"> </w:t>
      </w:r>
      <w:r>
        <w:t>предпочтения,</w:t>
      </w:r>
      <w:r>
        <w:rPr>
          <w:spacing w:val="1"/>
        </w:rPr>
        <w:t xml:space="preserve"> </w:t>
      </w:r>
      <w:r>
        <w:t>характер,</w:t>
      </w:r>
      <w:r>
        <w:rPr>
          <w:spacing w:val="1"/>
        </w:rPr>
        <w:t xml:space="preserve"> </w:t>
      </w:r>
      <w:r>
        <w:t>темп</w:t>
      </w:r>
      <w:r>
        <w:rPr>
          <w:spacing w:val="1"/>
        </w:rPr>
        <w:t xml:space="preserve"> </w:t>
      </w:r>
      <w:r>
        <w:t>деятельности</w:t>
      </w:r>
      <w:r>
        <w:rPr>
          <w:spacing w:val="-1"/>
        </w:rPr>
        <w:t xml:space="preserve"> </w:t>
      </w:r>
      <w:r>
        <w:t>и</w:t>
      </w:r>
      <w:r>
        <w:rPr>
          <w:spacing w:val="-2"/>
        </w:rPr>
        <w:t xml:space="preserve"> </w:t>
      </w:r>
      <w:r>
        <w:t>т.д.)</w:t>
      </w:r>
    </w:p>
    <w:p w14:paraId="7ACE3EB1" w14:textId="77777777" w:rsidR="00D476EA" w:rsidRDefault="00D476EA" w:rsidP="00D476EA">
      <w:pPr>
        <w:pStyle w:val="a9"/>
        <w:ind w:right="697" w:firstLine="479"/>
      </w:pPr>
      <w:r>
        <w:t>Режим питания зависит от длительности пребывания детей в ДОУ и регулируется</w:t>
      </w:r>
      <w:r>
        <w:rPr>
          <w:spacing w:val="1"/>
        </w:rPr>
        <w:t xml:space="preserve"> </w:t>
      </w:r>
      <w:r>
        <w:t>СанПиН</w:t>
      </w:r>
      <w:r>
        <w:rPr>
          <w:spacing w:val="-2"/>
        </w:rPr>
        <w:t xml:space="preserve"> </w:t>
      </w:r>
      <w:r>
        <w:t>2.3/2.4.3590-20.</w:t>
      </w:r>
    </w:p>
    <w:p w14:paraId="55481891" w14:textId="77777777" w:rsidR="00D476EA" w:rsidRDefault="00D476EA" w:rsidP="00D476EA">
      <w:pPr>
        <w:pStyle w:val="a9"/>
        <w:spacing w:before="1"/>
        <w:ind w:right="688" w:firstLine="479"/>
      </w:pPr>
      <w:r>
        <w:t>Соблюдаются</w:t>
      </w:r>
      <w:r>
        <w:rPr>
          <w:spacing w:val="1"/>
        </w:rPr>
        <w:t xml:space="preserve"> </w:t>
      </w:r>
      <w:r>
        <w:t>требования</w:t>
      </w:r>
      <w:r>
        <w:rPr>
          <w:spacing w:val="1"/>
        </w:rPr>
        <w:t xml:space="preserve"> </w:t>
      </w:r>
      <w:r>
        <w:t>и</w:t>
      </w:r>
      <w:r>
        <w:rPr>
          <w:spacing w:val="1"/>
        </w:rPr>
        <w:t xml:space="preserve"> </w:t>
      </w:r>
      <w:r>
        <w:t>показатели</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и</w:t>
      </w:r>
      <w:r>
        <w:rPr>
          <w:spacing w:val="-57"/>
        </w:rPr>
        <w:t xml:space="preserve"> </w:t>
      </w:r>
      <w:r>
        <w:t>режима</w:t>
      </w:r>
      <w:r>
        <w:rPr>
          <w:spacing w:val="-1"/>
        </w:rPr>
        <w:t xml:space="preserve"> </w:t>
      </w:r>
      <w:r>
        <w:t>дня.</w:t>
      </w:r>
    </w:p>
    <w:p w14:paraId="49E34DB7" w14:textId="77777777" w:rsidR="00D476EA" w:rsidRPr="006D3B82" w:rsidRDefault="00D476EA" w:rsidP="006D3B82">
      <w:pPr>
        <w:pStyle w:val="a9"/>
        <w:spacing w:before="11"/>
        <w:ind w:left="0"/>
        <w:jc w:val="center"/>
      </w:pPr>
    </w:p>
    <w:p w14:paraId="37ABB2C4" w14:textId="4E9BEEF8" w:rsidR="00D476EA" w:rsidRPr="006D3B82" w:rsidRDefault="000B31AC" w:rsidP="006D3B82">
      <w:pPr>
        <w:pStyle w:val="2"/>
        <w:spacing w:after="4"/>
        <w:jc w:val="center"/>
        <w:rPr>
          <w:sz w:val="24"/>
          <w:szCs w:val="24"/>
        </w:rPr>
      </w:pPr>
      <w:r>
        <w:rPr>
          <w:sz w:val="24"/>
          <w:szCs w:val="24"/>
        </w:rPr>
        <w:t xml:space="preserve">                                      </w:t>
      </w:r>
      <w:r w:rsidR="00D476EA" w:rsidRPr="006D3B82">
        <w:rPr>
          <w:sz w:val="24"/>
          <w:szCs w:val="24"/>
        </w:rPr>
        <w:t>Требования</w:t>
      </w:r>
      <w:r w:rsidR="00D476EA" w:rsidRPr="006D3B82">
        <w:rPr>
          <w:spacing w:val="-5"/>
          <w:sz w:val="24"/>
          <w:szCs w:val="24"/>
        </w:rPr>
        <w:t xml:space="preserve"> </w:t>
      </w:r>
      <w:r w:rsidR="00D476EA" w:rsidRPr="006D3B82">
        <w:rPr>
          <w:sz w:val="24"/>
          <w:szCs w:val="24"/>
        </w:rPr>
        <w:t>и</w:t>
      </w:r>
      <w:r w:rsidR="00D476EA" w:rsidRPr="006D3B82">
        <w:rPr>
          <w:spacing w:val="-3"/>
          <w:sz w:val="24"/>
          <w:szCs w:val="24"/>
        </w:rPr>
        <w:t xml:space="preserve"> </w:t>
      </w:r>
      <w:r w:rsidR="00D476EA" w:rsidRPr="006D3B82">
        <w:rPr>
          <w:sz w:val="24"/>
          <w:szCs w:val="24"/>
        </w:rPr>
        <w:t>показатели</w:t>
      </w:r>
      <w:r w:rsidR="00D476EA" w:rsidRPr="006D3B82">
        <w:rPr>
          <w:spacing w:val="-2"/>
          <w:sz w:val="24"/>
          <w:szCs w:val="24"/>
        </w:rPr>
        <w:t xml:space="preserve"> </w:t>
      </w:r>
      <w:r w:rsidR="00D476EA" w:rsidRPr="006D3B82">
        <w:rPr>
          <w:sz w:val="24"/>
          <w:szCs w:val="24"/>
        </w:rPr>
        <w:t>организации</w:t>
      </w:r>
      <w:r w:rsidR="00D476EA" w:rsidRPr="006D3B82">
        <w:rPr>
          <w:spacing w:val="-3"/>
          <w:sz w:val="24"/>
          <w:szCs w:val="24"/>
        </w:rPr>
        <w:t xml:space="preserve"> </w:t>
      </w:r>
      <w:r w:rsidR="00D476EA" w:rsidRPr="006D3B82">
        <w:rPr>
          <w:sz w:val="24"/>
          <w:szCs w:val="24"/>
        </w:rPr>
        <w:t>образовательного</w:t>
      </w:r>
      <w:r w:rsidR="00D476EA" w:rsidRPr="006D3B82">
        <w:rPr>
          <w:spacing w:val="-2"/>
          <w:sz w:val="24"/>
          <w:szCs w:val="24"/>
        </w:rPr>
        <w:t xml:space="preserve"> </w:t>
      </w:r>
      <w:r w:rsidR="00D476EA" w:rsidRPr="006D3B82">
        <w:rPr>
          <w:sz w:val="24"/>
          <w:szCs w:val="24"/>
        </w:rPr>
        <w:t>процесса</w:t>
      </w:r>
      <w:r w:rsidR="00D476EA" w:rsidRPr="006D3B82">
        <w:rPr>
          <w:spacing w:val="-3"/>
          <w:sz w:val="24"/>
          <w:szCs w:val="24"/>
        </w:rPr>
        <w:t xml:space="preserve"> </w:t>
      </w:r>
      <w:r w:rsidR="00D476EA" w:rsidRPr="006D3B82">
        <w:rPr>
          <w:sz w:val="24"/>
          <w:szCs w:val="24"/>
        </w:rPr>
        <w:t>и</w:t>
      </w:r>
      <w:r w:rsidR="00D476EA" w:rsidRPr="006D3B82">
        <w:rPr>
          <w:spacing w:val="-2"/>
          <w:sz w:val="24"/>
          <w:szCs w:val="24"/>
        </w:rPr>
        <w:t xml:space="preserve"> </w:t>
      </w:r>
      <w:r w:rsidR="00D476EA" w:rsidRPr="006D3B82">
        <w:rPr>
          <w:sz w:val="24"/>
          <w:szCs w:val="24"/>
        </w:rPr>
        <w:t>режима</w:t>
      </w:r>
      <w:r w:rsidR="00D476EA" w:rsidRPr="006D3B82">
        <w:rPr>
          <w:spacing w:val="-3"/>
          <w:sz w:val="24"/>
          <w:szCs w:val="24"/>
        </w:rPr>
        <w:t xml:space="preserve"> </w:t>
      </w:r>
      <w:r w:rsidR="00D476EA" w:rsidRPr="006D3B82">
        <w:rPr>
          <w:sz w:val="24"/>
          <w:szCs w:val="24"/>
        </w:rPr>
        <w:t>дня</w:t>
      </w:r>
    </w:p>
    <w:tbl>
      <w:tblPr>
        <w:tblStyle w:val="TableNormal"/>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0"/>
        <w:gridCol w:w="2127"/>
        <w:gridCol w:w="3368"/>
      </w:tblGrid>
      <w:tr w:rsidR="00D476EA" w14:paraId="3310C39C" w14:textId="77777777" w:rsidTr="00D476EA">
        <w:trPr>
          <w:trHeight w:val="251"/>
        </w:trPr>
        <w:tc>
          <w:tcPr>
            <w:tcW w:w="3970" w:type="dxa"/>
          </w:tcPr>
          <w:p w14:paraId="50F5DD6C" w14:textId="77777777" w:rsidR="00D476EA" w:rsidRDefault="00D476EA" w:rsidP="00D476EA">
            <w:pPr>
              <w:pStyle w:val="TableParagraph"/>
              <w:spacing w:line="232" w:lineRule="exact"/>
              <w:ind w:left="1384" w:right="1374"/>
              <w:jc w:val="center"/>
              <w:rPr>
                <w:b/>
              </w:rPr>
            </w:pPr>
            <w:r>
              <w:rPr>
                <w:b/>
              </w:rPr>
              <w:t>Показатель</w:t>
            </w:r>
          </w:p>
        </w:tc>
        <w:tc>
          <w:tcPr>
            <w:tcW w:w="2127" w:type="dxa"/>
          </w:tcPr>
          <w:p w14:paraId="033C585F" w14:textId="77777777" w:rsidR="00D476EA" w:rsidRDefault="00D476EA" w:rsidP="00D476EA">
            <w:pPr>
              <w:pStyle w:val="TableParagraph"/>
              <w:spacing w:line="232" w:lineRule="exact"/>
              <w:ind w:left="669"/>
              <w:rPr>
                <w:b/>
              </w:rPr>
            </w:pPr>
            <w:r>
              <w:rPr>
                <w:b/>
              </w:rPr>
              <w:t>Возраст</w:t>
            </w:r>
          </w:p>
        </w:tc>
        <w:tc>
          <w:tcPr>
            <w:tcW w:w="3368" w:type="dxa"/>
          </w:tcPr>
          <w:p w14:paraId="3D16E9B6" w14:textId="77777777" w:rsidR="00D476EA" w:rsidRDefault="00D476EA" w:rsidP="00D476EA">
            <w:pPr>
              <w:pStyle w:val="TableParagraph"/>
              <w:spacing w:line="232" w:lineRule="exact"/>
              <w:ind w:left="1155" w:right="1146"/>
              <w:jc w:val="center"/>
              <w:rPr>
                <w:b/>
              </w:rPr>
            </w:pPr>
            <w:r>
              <w:rPr>
                <w:b/>
              </w:rPr>
              <w:t>Норматив</w:t>
            </w:r>
          </w:p>
        </w:tc>
      </w:tr>
      <w:tr w:rsidR="00D476EA" w14:paraId="4DB21880" w14:textId="77777777" w:rsidTr="00D476EA">
        <w:trPr>
          <w:trHeight w:val="253"/>
        </w:trPr>
        <w:tc>
          <w:tcPr>
            <w:tcW w:w="9465" w:type="dxa"/>
            <w:gridSpan w:val="3"/>
          </w:tcPr>
          <w:p w14:paraId="252D1602" w14:textId="77777777" w:rsidR="00D476EA" w:rsidRPr="00D476EA" w:rsidRDefault="00D476EA" w:rsidP="00D476EA">
            <w:pPr>
              <w:pStyle w:val="TableParagraph"/>
              <w:spacing w:line="234" w:lineRule="exact"/>
              <w:ind w:left="2069" w:right="2061"/>
              <w:jc w:val="center"/>
              <w:rPr>
                <w:b/>
                <w:i/>
                <w:lang w:val="ru-RU"/>
              </w:rPr>
            </w:pPr>
            <w:r w:rsidRPr="00D476EA">
              <w:rPr>
                <w:b/>
                <w:i/>
                <w:lang w:val="ru-RU"/>
              </w:rPr>
              <w:t>Требования</w:t>
            </w:r>
            <w:r w:rsidRPr="00D476EA">
              <w:rPr>
                <w:b/>
                <w:i/>
                <w:spacing w:val="-6"/>
                <w:lang w:val="ru-RU"/>
              </w:rPr>
              <w:t xml:space="preserve"> </w:t>
            </w:r>
            <w:r w:rsidRPr="00D476EA">
              <w:rPr>
                <w:b/>
                <w:i/>
                <w:lang w:val="ru-RU"/>
              </w:rPr>
              <w:t>к</w:t>
            </w:r>
            <w:r w:rsidRPr="00D476EA">
              <w:rPr>
                <w:b/>
                <w:i/>
                <w:spacing w:val="-2"/>
                <w:lang w:val="ru-RU"/>
              </w:rPr>
              <w:t xml:space="preserve"> </w:t>
            </w:r>
            <w:r w:rsidRPr="00D476EA">
              <w:rPr>
                <w:b/>
                <w:i/>
                <w:lang w:val="ru-RU"/>
              </w:rPr>
              <w:t>организации</w:t>
            </w:r>
            <w:r w:rsidRPr="00D476EA">
              <w:rPr>
                <w:b/>
                <w:i/>
                <w:spacing w:val="-1"/>
                <w:lang w:val="ru-RU"/>
              </w:rPr>
              <w:t xml:space="preserve"> </w:t>
            </w:r>
            <w:r w:rsidRPr="00D476EA">
              <w:rPr>
                <w:b/>
                <w:i/>
                <w:lang w:val="ru-RU"/>
              </w:rPr>
              <w:t>образовательного</w:t>
            </w:r>
            <w:r w:rsidRPr="00D476EA">
              <w:rPr>
                <w:b/>
                <w:i/>
                <w:spacing w:val="-2"/>
                <w:lang w:val="ru-RU"/>
              </w:rPr>
              <w:t xml:space="preserve"> </w:t>
            </w:r>
            <w:r w:rsidRPr="00D476EA">
              <w:rPr>
                <w:b/>
                <w:i/>
                <w:lang w:val="ru-RU"/>
              </w:rPr>
              <w:t>процесса</w:t>
            </w:r>
          </w:p>
        </w:tc>
      </w:tr>
      <w:tr w:rsidR="00D476EA" w14:paraId="02F30DAC" w14:textId="77777777" w:rsidTr="00D476EA">
        <w:trPr>
          <w:trHeight w:val="251"/>
        </w:trPr>
        <w:tc>
          <w:tcPr>
            <w:tcW w:w="3970" w:type="dxa"/>
          </w:tcPr>
          <w:p w14:paraId="4462D52B" w14:textId="77777777" w:rsidR="00D476EA" w:rsidRDefault="00D476EA" w:rsidP="00D476EA">
            <w:pPr>
              <w:pStyle w:val="TableParagraph"/>
              <w:spacing w:line="232" w:lineRule="exact"/>
            </w:pPr>
            <w:r>
              <w:t>Начало</w:t>
            </w:r>
            <w:r>
              <w:rPr>
                <w:spacing w:val="-1"/>
              </w:rPr>
              <w:t xml:space="preserve"> </w:t>
            </w:r>
            <w:r>
              <w:t>занятий</w:t>
            </w:r>
            <w:r>
              <w:rPr>
                <w:spacing w:val="-1"/>
              </w:rPr>
              <w:t xml:space="preserve"> </w:t>
            </w:r>
            <w:r>
              <w:t>не</w:t>
            </w:r>
            <w:r>
              <w:rPr>
                <w:spacing w:val="-1"/>
              </w:rPr>
              <w:t xml:space="preserve"> </w:t>
            </w:r>
            <w:r>
              <w:t>ранее</w:t>
            </w:r>
          </w:p>
        </w:tc>
        <w:tc>
          <w:tcPr>
            <w:tcW w:w="2127" w:type="dxa"/>
          </w:tcPr>
          <w:p w14:paraId="1E98B754" w14:textId="77777777" w:rsidR="00D476EA" w:rsidRDefault="00D476EA" w:rsidP="00D476EA">
            <w:pPr>
              <w:pStyle w:val="TableParagraph"/>
              <w:spacing w:line="232" w:lineRule="exact"/>
              <w:ind w:left="105"/>
            </w:pPr>
            <w:r>
              <w:t>все</w:t>
            </w:r>
            <w:r>
              <w:rPr>
                <w:spacing w:val="-1"/>
              </w:rPr>
              <w:t xml:space="preserve"> </w:t>
            </w:r>
            <w:r>
              <w:t>возрасты</w:t>
            </w:r>
          </w:p>
        </w:tc>
        <w:tc>
          <w:tcPr>
            <w:tcW w:w="3368" w:type="dxa"/>
          </w:tcPr>
          <w:p w14:paraId="63BDC9C9" w14:textId="77777777" w:rsidR="00D476EA" w:rsidRDefault="00D476EA" w:rsidP="00D476EA">
            <w:pPr>
              <w:pStyle w:val="TableParagraph"/>
              <w:spacing w:line="232" w:lineRule="exact"/>
            </w:pPr>
            <w:r>
              <w:t>8.00</w:t>
            </w:r>
          </w:p>
        </w:tc>
      </w:tr>
      <w:tr w:rsidR="00D476EA" w14:paraId="105D0E77" w14:textId="77777777" w:rsidTr="00D476EA">
        <w:trPr>
          <w:trHeight w:val="253"/>
        </w:trPr>
        <w:tc>
          <w:tcPr>
            <w:tcW w:w="3970" w:type="dxa"/>
          </w:tcPr>
          <w:p w14:paraId="4160374E" w14:textId="77777777" w:rsidR="00D476EA" w:rsidRDefault="00D476EA" w:rsidP="00D476EA">
            <w:pPr>
              <w:pStyle w:val="TableParagraph"/>
              <w:spacing w:line="234" w:lineRule="exact"/>
            </w:pPr>
            <w:r>
              <w:t>Окончание</w:t>
            </w:r>
            <w:r>
              <w:rPr>
                <w:spacing w:val="-2"/>
              </w:rPr>
              <w:t xml:space="preserve"> </w:t>
            </w:r>
            <w:r>
              <w:t>занятий,</w:t>
            </w:r>
            <w:r>
              <w:rPr>
                <w:spacing w:val="-1"/>
              </w:rPr>
              <w:t xml:space="preserve"> </w:t>
            </w:r>
            <w:r>
              <w:t>не</w:t>
            </w:r>
            <w:r>
              <w:rPr>
                <w:spacing w:val="-2"/>
              </w:rPr>
              <w:t xml:space="preserve"> </w:t>
            </w:r>
            <w:r>
              <w:t>позднее</w:t>
            </w:r>
          </w:p>
        </w:tc>
        <w:tc>
          <w:tcPr>
            <w:tcW w:w="2127" w:type="dxa"/>
          </w:tcPr>
          <w:p w14:paraId="2336918B" w14:textId="77777777" w:rsidR="00D476EA" w:rsidRDefault="00D476EA" w:rsidP="00D476EA">
            <w:pPr>
              <w:pStyle w:val="TableParagraph"/>
              <w:spacing w:line="234" w:lineRule="exact"/>
              <w:ind w:left="105"/>
            </w:pPr>
            <w:r>
              <w:t>все</w:t>
            </w:r>
            <w:r>
              <w:rPr>
                <w:spacing w:val="-1"/>
              </w:rPr>
              <w:t xml:space="preserve"> </w:t>
            </w:r>
            <w:r>
              <w:t>возрасты</w:t>
            </w:r>
          </w:p>
        </w:tc>
        <w:tc>
          <w:tcPr>
            <w:tcW w:w="3368" w:type="dxa"/>
          </w:tcPr>
          <w:p w14:paraId="7F7A42AE" w14:textId="77777777" w:rsidR="00D476EA" w:rsidRDefault="00D476EA" w:rsidP="00D476EA">
            <w:pPr>
              <w:pStyle w:val="TableParagraph"/>
              <w:spacing w:line="234" w:lineRule="exact"/>
            </w:pPr>
            <w:r>
              <w:t>17.00</w:t>
            </w:r>
          </w:p>
        </w:tc>
      </w:tr>
      <w:tr w:rsidR="00D476EA" w14:paraId="1F09FFAF" w14:textId="77777777" w:rsidTr="00D476EA">
        <w:trPr>
          <w:trHeight w:val="254"/>
        </w:trPr>
        <w:tc>
          <w:tcPr>
            <w:tcW w:w="3970" w:type="dxa"/>
          </w:tcPr>
          <w:p w14:paraId="5D00AB71" w14:textId="77777777" w:rsidR="00D476EA" w:rsidRDefault="00D476EA" w:rsidP="00D476EA">
            <w:pPr>
              <w:pStyle w:val="TableParagraph"/>
              <w:spacing w:line="234" w:lineRule="exact"/>
            </w:pPr>
            <w:r>
              <w:t>Продолжительность</w:t>
            </w:r>
            <w:r>
              <w:rPr>
                <w:spacing w:val="-2"/>
              </w:rPr>
              <w:t xml:space="preserve"> </w:t>
            </w:r>
            <w:r>
              <w:t>занятия</w:t>
            </w:r>
            <w:r>
              <w:rPr>
                <w:spacing w:val="-2"/>
              </w:rPr>
              <w:t xml:space="preserve"> </w:t>
            </w:r>
            <w:r>
              <w:t>для</w:t>
            </w:r>
            <w:r>
              <w:rPr>
                <w:spacing w:val="-1"/>
              </w:rPr>
              <w:t xml:space="preserve"> </w:t>
            </w:r>
            <w:r>
              <w:t>детей</w:t>
            </w:r>
          </w:p>
        </w:tc>
        <w:tc>
          <w:tcPr>
            <w:tcW w:w="2127" w:type="dxa"/>
          </w:tcPr>
          <w:p w14:paraId="7DBE0170" w14:textId="77777777" w:rsidR="00D476EA" w:rsidRDefault="00D476EA" w:rsidP="00D476EA">
            <w:pPr>
              <w:pStyle w:val="TableParagraph"/>
              <w:spacing w:line="234" w:lineRule="exact"/>
              <w:ind w:left="105"/>
            </w:pPr>
            <w:r>
              <w:t>3-4</w:t>
            </w:r>
            <w:r>
              <w:rPr>
                <w:spacing w:val="54"/>
              </w:rPr>
              <w:t xml:space="preserve"> </w:t>
            </w:r>
            <w:r>
              <w:t>года</w:t>
            </w:r>
          </w:p>
        </w:tc>
        <w:tc>
          <w:tcPr>
            <w:tcW w:w="3368" w:type="dxa"/>
          </w:tcPr>
          <w:p w14:paraId="7D4A1B65" w14:textId="77777777" w:rsidR="00D476EA" w:rsidRDefault="00D476EA" w:rsidP="00D476EA">
            <w:pPr>
              <w:pStyle w:val="TableParagraph"/>
              <w:spacing w:line="234" w:lineRule="exact"/>
            </w:pPr>
            <w:r>
              <w:t>15</w:t>
            </w:r>
            <w:r>
              <w:rPr>
                <w:spacing w:val="-2"/>
              </w:rPr>
              <w:t xml:space="preserve"> </w:t>
            </w:r>
            <w:r>
              <w:t>минут</w:t>
            </w:r>
          </w:p>
        </w:tc>
      </w:tr>
    </w:tbl>
    <w:p w14:paraId="41B3866D" w14:textId="77777777" w:rsidR="00D476EA" w:rsidRDefault="00D476EA" w:rsidP="00D476EA">
      <w:pPr>
        <w:pStyle w:val="a9"/>
        <w:ind w:left="0"/>
        <w:jc w:val="left"/>
        <w:rPr>
          <w:b/>
          <w:i/>
        </w:rPr>
      </w:pPr>
    </w:p>
    <w:tbl>
      <w:tblPr>
        <w:tblStyle w:val="TableNormal"/>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0"/>
        <w:gridCol w:w="2127"/>
        <w:gridCol w:w="3368"/>
      </w:tblGrid>
      <w:tr w:rsidR="00D476EA" w14:paraId="2F9F16F0" w14:textId="77777777" w:rsidTr="00D476EA">
        <w:trPr>
          <w:trHeight w:val="253"/>
        </w:trPr>
        <w:tc>
          <w:tcPr>
            <w:tcW w:w="3970" w:type="dxa"/>
            <w:vMerge w:val="restart"/>
          </w:tcPr>
          <w:p w14:paraId="1F38EC46" w14:textId="77777777" w:rsidR="00D476EA" w:rsidRDefault="00D476EA" w:rsidP="00D476EA">
            <w:pPr>
              <w:pStyle w:val="TableParagraph"/>
              <w:spacing w:line="247" w:lineRule="exact"/>
            </w:pPr>
            <w:r>
              <w:t>дошкольного</w:t>
            </w:r>
            <w:r>
              <w:rPr>
                <w:spacing w:val="-1"/>
              </w:rPr>
              <w:t xml:space="preserve"> </w:t>
            </w:r>
            <w:r>
              <w:t>возраста, не</w:t>
            </w:r>
            <w:r>
              <w:rPr>
                <w:spacing w:val="-4"/>
              </w:rPr>
              <w:t xml:space="preserve"> </w:t>
            </w:r>
            <w:r>
              <w:t>более</w:t>
            </w:r>
          </w:p>
        </w:tc>
        <w:tc>
          <w:tcPr>
            <w:tcW w:w="2127" w:type="dxa"/>
          </w:tcPr>
          <w:p w14:paraId="65CD09C0" w14:textId="77777777" w:rsidR="00D476EA" w:rsidRDefault="00D476EA" w:rsidP="00D476EA">
            <w:pPr>
              <w:pStyle w:val="TableParagraph"/>
              <w:spacing w:line="234" w:lineRule="exact"/>
              <w:ind w:left="105"/>
            </w:pPr>
            <w:r>
              <w:t>4-5</w:t>
            </w:r>
            <w:r>
              <w:rPr>
                <w:spacing w:val="-1"/>
              </w:rPr>
              <w:t xml:space="preserve"> </w:t>
            </w:r>
            <w:r>
              <w:t>лет</w:t>
            </w:r>
          </w:p>
        </w:tc>
        <w:tc>
          <w:tcPr>
            <w:tcW w:w="3368" w:type="dxa"/>
          </w:tcPr>
          <w:p w14:paraId="05FC002B" w14:textId="77777777" w:rsidR="00D476EA" w:rsidRDefault="00D476EA" w:rsidP="00D476EA">
            <w:pPr>
              <w:pStyle w:val="TableParagraph"/>
              <w:spacing w:line="234" w:lineRule="exact"/>
            </w:pPr>
            <w:r>
              <w:t>20</w:t>
            </w:r>
            <w:r>
              <w:rPr>
                <w:spacing w:val="-2"/>
              </w:rPr>
              <w:t xml:space="preserve"> </w:t>
            </w:r>
            <w:r>
              <w:t>минут</w:t>
            </w:r>
          </w:p>
        </w:tc>
      </w:tr>
      <w:tr w:rsidR="00D476EA" w14:paraId="2C0FA672" w14:textId="77777777" w:rsidTr="00D476EA">
        <w:trPr>
          <w:trHeight w:val="251"/>
        </w:trPr>
        <w:tc>
          <w:tcPr>
            <w:tcW w:w="3970" w:type="dxa"/>
            <w:vMerge/>
            <w:tcBorders>
              <w:top w:val="nil"/>
            </w:tcBorders>
          </w:tcPr>
          <w:p w14:paraId="053FBA33" w14:textId="77777777" w:rsidR="00D476EA" w:rsidRDefault="00D476EA" w:rsidP="00D476EA">
            <w:pPr>
              <w:rPr>
                <w:sz w:val="2"/>
                <w:szCs w:val="2"/>
              </w:rPr>
            </w:pPr>
          </w:p>
        </w:tc>
        <w:tc>
          <w:tcPr>
            <w:tcW w:w="2127" w:type="dxa"/>
          </w:tcPr>
          <w:p w14:paraId="78D6F52A" w14:textId="77777777" w:rsidR="00D476EA" w:rsidRDefault="00D476EA" w:rsidP="00D476EA">
            <w:pPr>
              <w:pStyle w:val="TableParagraph"/>
              <w:spacing w:line="232" w:lineRule="exact"/>
              <w:ind w:left="105"/>
            </w:pPr>
            <w:r>
              <w:t>5-6</w:t>
            </w:r>
            <w:r>
              <w:rPr>
                <w:spacing w:val="-1"/>
              </w:rPr>
              <w:t xml:space="preserve"> </w:t>
            </w:r>
            <w:r>
              <w:t>лет</w:t>
            </w:r>
          </w:p>
        </w:tc>
        <w:tc>
          <w:tcPr>
            <w:tcW w:w="3368" w:type="dxa"/>
          </w:tcPr>
          <w:p w14:paraId="698846C3" w14:textId="77777777" w:rsidR="00D476EA" w:rsidRDefault="00D476EA" w:rsidP="00D476EA">
            <w:pPr>
              <w:pStyle w:val="TableParagraph"/>
              <w:spacing w:line="232" w:lineRule="exact"/>
            </w:pPr>
            <w:r>
              <w:t>25</w:t>
            </w:r>
            <w:r>
              <w:rPr>
                <w:spacing w:val="-2"/>
              </w:rPr>
              <w:t xml:space="preserve"> </w:t>
            </w:r>
            <w:r>
              <w:t>минут</w:t>
            </w:r>
          </w:p>
        </w:tc>
      </w:tr>
      <w:tr w:rsidR="00D476EA" w14:paraId="1F2D4099" w14:textId="77777777" w:rsidTr="00D476EA">
        <w:trPr>
          <w:trHeight w:val="254"/>
        </w:trPr>
        <w:tc>
          <w:tcPr>
            <w:tcW w:w="3970" w:type="dxa"/>
            <w:vMerge/>
            <w:tcBorders>
              <w:top w:val="nil"/>
            </w:tcBorders>
          </w:tcPr>
          <w:p w14:paraId="6F7123B3" w14:textId="77777777" w:rsidR="00D476EA" w:rsidRDefault="00D476EA" w:rsidP="00D476EA">
            <w:pPr>
              <w:rPr>
                <w:sz w:val="2"/>
                <w:szCs w:val="2"/>
              </w:rPr>
            </w:pPr>
          </w:p>
        </w:tc>
        <w:tc>
          <w:tcPr>
            <w:tcW w:w="2127" w:type="dxa"/>
          </w:tcPr>
          <w:p w14:paraId="62738462" w14:textId="77777777" w:rsidR="00D476EA" w:rsidRDefault="00D476EA" w:rsidP="00D476EA">
            <w:pPr>
              <w:pStyle w:val="TableParagraph"/>
              <w:spacing w:line="234" w:lineRule="exact"/>
              <w:ind w:left="105"/>
            </w:pPr>
            <w:r>
              <w:t>6-7</w:t>
            </w:r>
            <w:r>
              <w:rPr>
                <w:spacing w:val="-1"/>
              </w:rPr>
              <w:t xml:space="preserve"> </w:t>
            </w:r>
            <w:r>
              <w:t>лет</w:t>
            </w:r>
          </w:p>
        </w:tc>
        <w:tc>
          <w:tcPr>
            <w:tcW w:w="3368" w:type="dxa"/>
          </w:tcPr>
          <w:p w14:paraId="04AA9546" w14:textId="77777777" w:rsidR="00D476EA" w:rsidRDefault="00D476EA" w:rsidP="00D476EA">
            <w:pPr>
              <w:pStyle w:val="TableParagraph"/>
              <w:spacing w:line="234" w:lineRule="exact"/>
            </w:pPr>
            <w:r>
              <w:t>30</w:t>
            </w:r>
            <w:r>
              <w:rPr>
                <w:spacing w:val="-2"/>
              </w:rPr>
              <w:t xml:space="preserve"> </w:t>
            </w:r>
            <w:r>
              <w:t>минут</w:t>
            </w:r>
          </w:p>
        </w:tc>
      </w:tr>
      <w:tr w:rsidR="00D476EA" w14:paraId="679B2438" w14:textId="77777777" w:rsidTr="00D476EA">
        <w:trPr>
          <w:trHeight w:val="253"/>
        </w:trPr>
        <w:tc>
          <w:tcPr>
            <w:tcW w:w="3970" w:type="dxa"/>
            <w:vMerge w:val="restart"/>
          </w:tcPr>
          <w:p w14:paraId="261400D4" w14:textId="77777777" w:rsidR="00D476EA" w:rsidRPr="00D476EA" w:rsidRDefault="00D476EA" w:rsidP="00D476EA">
            <w:pPr>
              <w:pStyle w:val="TableParagraph"/>
              <w:spacing w:line="247" w:lineRule="exact"/>
              <w:rPr>
                <w:lang w:val="ru-RU"/>
              </w:rPr>
            </w:pPr>
            <w:r w:rsidRPr="00D476EA">
              <w:rPr>
                <w:lang w:val="ru-RU"/>
              </w:rPr>
              <w:t>Продолжительность</w:t>
            </w:r>
            <w:r w:rsidRPr="00D476EA">
              <w:rPr>
                <w:spacing w:val="-4"/>
                <w:lang w:val="ru-RU"/>
              </w:rPr>
              <w:t xml:space="preserve"> </w:t>
            </w:r>
            <w:r w:rsidRPr="00D476EA">
              <w:rPr>
                <w:lang w:val="ru-RU"/>
              </w:rPr>
              <w:t>дневной</w:t>
            </w:r>
          </w:p>
          <w:p w14:paraId="68709749" w14:textId="77777777" w:rsidR="00D476EA" w:rsidRPr="00D476EA" w:rsidRDefault="00D476EA" w:rsidP="00D476EA">
            <w:pPr>
              <w:pStyle w:val="TableParagraph"/>
              <w:spacing w:before="1"/>
              <w:ind w:right="269"/>
              <w:rPr>
                <w:lang w:val="ru-RU"/>
              </w:rPr>
            </w:pPr>
            <w:r w:rsidRPr="00D476EA">
              <w:rPr>
                <w:lang w:val="ru-RU"/>
              </w:rPr>
              <w:t>суммарной образовательной нагрузки</w:t>
            </w:r>
            <w:r w:rsidRPr="00D476EA">
              <w:rPr>
                <w:spacing w:val="-52"/>
                <w:lang w:val="ru-RU"/>
              </w:rPr>
              <w:t xml:space="preserve"> </w:t>
            </w:r>
            <w:r w:rsidRPr="00D476EA">
              <w:rPr>
                <w:lang w:val="ru-RU"/>
              </w:rPr>
              <w:t>для</w:t>
            </w:r>
            <w:r w:rsidRPr="00D476EA">
              <w:rPr>
                <w:spacing w:val="-1"/>
                <w:lang w:val="ru-RU"/>
              </w:rPr>
              <w:t xml:space="preserve"> </w:t>
            </w:r>
            <w:r w:rsidRPr="00D476EA">
              <w:rPr>
                <w:lang w:val="ru-RU"/>
              </w:rPr>
              <w:t>детей</w:t>
            </w:r>
            <w:r w:rsidRPr="00D476EA">
              <w:rPr>
                <w:spacing w:val="-3"/>
                <w:lang w:val="ru-RU"/>
              </w:rPr>
              <w:t xml:space="preserve"> </w:t>
            </w:r>
            <w:r w:rsidRPr="00D476EA">
              <w:rPr>
                <w:lang w:val="ru-RU"/>
              </w:rPr>
              <w:t>дошкольного возраста, не</w:t>
            </w:r>
          </w:p>
          <w:p w14:paraId="4268B64B" w14:textId="77777777" w:rsidR="00D476EA" w:rsidRDefault="00D476EA" w:rsidP="00D476EA">
            <w:pPr>
              <w:pStyle w:val="TableParagraph"/>
              <w:spacing w:line="251" w:lineRule="exact"/>
            </w:pPr>
            <w:r>
              <w:t>более</w:t>
            </w:r>
          </w:p>
        </w:tc>
        <w:tc>
          <w:tcPr>
            <w:tcW w:w="2127" w:type="dxa"/>
          </w:tcPr>
          <w:p w14:paraId="46262EDE" w14:textId="77777777" w:rsidR="00D476EA" w:rsidRDefault="00D476EA" w:rsidP="00D476EA">
            <w:pPr>
              <w:pStyle w:val="TableParagraph"/>
              <w:spacing w:line="234" w:lineRule="exact"/>
              <w:ind w:left="105"/>
            </w:pPr>
            <w:r>
              <w:t>3-4</w:t>
            </w:r>
            <w:r>
              <w:rPr>
                <w:spacing w:val="-1"/>
              </w:rPr>
              <w:t xml:space="preserve"> </w:t>
            </w:r>
            <w:r>
              <w:t>года</w:t>
            </w:r>
          </w:p>
        </w:tc>
        <w:tc>
          <w:tcPr>
            <w:tcW w:w="3368" w:type="dxa"/>
          </w:tcPr>
          <w:p w14:paraId="41E0C966" w14:textId="77777777" w:rsidR="00D476EA" w:rsidRDefault="00D476EA" w:rsidP="00D476EA">
            <w:pPr>
              <w:pStyle w:val="TableParagraph"/>
              <w:spacing w:line="234" w:lineRule="exact"/>
            </w:pPr>
            <w:r>
              <w:t>30</w:t>
            </w:r>
            <w:r>
              <w:rPr>
                <w:spacing w:val="-2"/>
              </w:rPr>
              <w:t xml:space="preserve"> </w:t>
            </w:r>
            <w:r>
              <w:t>минут</w:t>
            </w:r>
          </w:p>
        </w:tc>
      </w:tr>
      <w:tr w:rsidR="00D476EA" w14:paraId="4563CA93" w14:textId="77777777" w:rsidTr="00D476EA">
        <w:trPr>
          <w:trHeight w:val="251"/>
        </w:trPr>
        <w:tc>
          <w:tcPr>
            <w:tcW w:w="3970" w:type="dxa"/>
            <w:vMerge/>
            <w:tcBorders>
              <w:top w:val="nil"/>
            </w:tcBorders>
          </w:tcPr>
          <w:p w14:paraId="45C97433" w14:textId="77777777" w:rsidR="00D476EA" w:rsidRDefault="00D476EA" w:rsidP="00D476EA">
            <w:pPr>
              <w:rPr>
                <w:sz w:val="2"/>
                <w:szCs w:val="2"/>
              </w:rPr>
            </w:pPr>
          </w:p>
        </w:tc>
        <w:tc>
          <w:tcPr>
            <w:tcW w:w="2127" w:type="dxa"/>
          </w:tcPr>
          <w:p w14:paraId="5C7BAC08" w14:textId="77777777" w:rsidR="00D476EA" w:rsidRDefault="00D476EA" w:rsidP="00D476EA">
            <w:pPr>
              <w:pStyle w:val="TableParagraph"/>
              <w:spacing w:line="232" w:lineRule="exact"/>
              <w:ind w:left="105"/>
            </w:pPr>
            <w:r>
              <w:t>4-5</w:t>
            </w:r>
            <w:r>
              <w:rPr>
                <w:spacing w:val="-1"/>
              </w:rPr>
              <w:t xml:space="preserve"> </w:t>
            </w:r>
            <w:r>
              <w:t>лет</w:t>
            </w:r>
          </w:p>
        </w:tc>
        <w:tc>
          <w:tcPr>
            <w:tcW w:w="3368" w:type="dxa"/>
          </w:tcPr>
          <w:p w14:paraId="0F839124" w14:textId="77777777" w:rsidR="00D476EA" w:rsidRDefault="00D476EA" w:rsidP="00D476EA">
            <w:pPr>
              <w:pStyle w:val="TableParagraph"/>
              <w:spacing w:line="232" w:lineRule="exact"/>
            </w:pPr>
            <w:r>
              <w:t>40</w:t>
            </w:r>
            <w:r>
              <w:rPr>
                <w:spacing w:val="-2"/>
              </w:rPr>
              <w:t xml:space="preserve"> </w:t>
            </w:r>
            <w:r>
              <w:t>минут</w:t>
            </w:r>
          </w:p>
        </w:tc>
      </w:tr>
      <w:tr w:rsidR="00D476EA" w14:paraId="701D1759" w14:textId="77777777" w:rsidTr="00D476EA">
        <w:trPr>
          <w:trHeight w:val="786"/>
        </w:trPr>
        <w:tc>
          <w:tcPr>
            <w:tcW w:w="3970" w:type="dxa"/>
            <w:vMerge/>
            <w:tcBorders>
              <w:top w:val="nil"/>
            </w:tcBorders>
          </w:tcPr>
          <w:p w14:paraId="205F4198" w14:textId="77777777" w:rsidR="00D476EA" w:rsidRDefault="00D476EA" w:rsidP="00D476EA">
            <w:pPr>
              <w:rPr>
                <w:sz w:val="2"/>
                <w:szCs w:val="2"/>
              </w:rPr>
            </w:pPr>
          </w:p>
        </w:tc>
        <w:tc>
          <w:tcPr>
            <w:tcW w:w="2127" w:type="dxa"/>
          </w:tcPr>
          <w:p w14:paraId="0164360B" w14:textId="77777777" w:rsidR="00D476EA" w:rsidRDefault="00D476EA" w:rsidP="00D476EA">
            <w:pPr>
              <w:pStyle w:val="TableParagraph"/>
              <w:spacing w:line="247" w:lineRule="exact"/>
              <w:ind w:left="105"/>
            </w:pPr>
            <w:r>
              <w:t>5-6</w:t>
            </w:r>
            <w:r>
              <w:rPr>
                <w:spacing w:val="-1"/>
              </w:rPr>
              <w:t xml:space="preserve"> </w:t>
            </w:r>
            <w:r>
              <w:t>лет</w:t>
            </w:r>
          </w:p>
        </w:tc>
        <w:tc>
          <w:tcPr>
            <w:tcW w:w="3368" w:type="dxa"/>
          </w:tcPr>
          <w:p w14:paraId="7C7A04F5" w14:textId="77777777" w:rsidR="00D476EA" w:rsidRPr="00D476EA" w:rsidRDefault="00D476EA" w:rsidP="00D476EA">
            <w:pPr>
              <w:pStyle w:val="TableParagraph"/>
              <w:ind w:right="523"/>
              <w:rPr>
                <w:lang w:val="ru-RU"/>
              </w:rPr>
            </w:pPr>
            <w:r w:rsidRPr="00D476EA">
              <w:rPr>
                <w:lang w:val="ru-RU"/>
              </w:rPr>
              <w:t>50 минут или 75 минут при</w:t>
            </w:r>
            <w:r w:rsidRPr="00D476EA">
              <w:rPr>
                <w:spacing w:val="1"/>
                <w:lang w:val="ru-RU"/>
              </w:rPr>
              <w:t xml:space="preserve"> </w:t>
            </w:r>
            <w:r w:rsidRPr="00D476EA">
              <w:rPr>
                <w:lang w:val="ru-RU"/>
              </w:rPr>
              <w:t>организации 1 занятия после</w:t>
            </w:r>
            <w:r w:rsidRPr="00D476EA">
              <w:rPr>
                <w:spacing w:val="-52"/>
                <w:lang w:val="ru-RU"/>
              </w:rPr>
              <w:t xml:space="preserve"> </w:t>
            </w:r>
            <w:r w:rsidRPr="00D476EA">
              <w:rPr>
                <w:lang w:val="ru-RU"/>
              </w:rPr>
              <w:t>дневного</w:t>
            </w:r>
            <w:r w:rsidRPr="00D476EA">
              <w:rPr>
                <w:spacing w:val="-1"/>
                <w:lang w:val="ru-RU"/>
              </w:rPr>
              <w:t xml:space="preserve"> </w:t>
            </w:r>
            <w:r w:rsidRPr="00D476EA">
              <w:rPr>
                <w:lang w:val="ru-RU"/>
              </w:rPr>
              <w:t>сна</w:t>
            </w:r>
          </w:p>
        </w:tc>
      </w:tr>
      <w:tr w:rsidR="00D476EA" w14:paraId="6B56A04C" w14:textId="77777777" w:rsidTr="00D476EA">
        <w:trPr>
          <w:trHeight w:val="251"/>
        </w:trPr>
        <w:tc>
          <w:tcPr>
            <w:tcW w:w="3970" w:type="dxa"/>
            <w:vMerge/>
            <w:tcBorders>
              <w:top w:val="nil"/>
            </w:tcBorders>
          </w:tcPr>
          <w:p w14:paraId="2715AFBD" w14:textId="77777777" w:rsidR="00D476EA" w:rsidRPr="00D476EA" w:rsidRDefault="00D476EA" w:rsidP="00D476EA">
            <w:pPr>
              <w:rPr>
                <w:sz w:val="2"/>
                <w:szCs w:val="2"/>
                <w:lang w:val="ru-RU"/>
              </w:rPr>
            </w:pPr>
          </w:p>
        </w:tc>
        <w:tc>
          <w:tcPr>
            <w:tcW w:w="2127" w:type="dxa"/>
          </w:tcPr>
          <w:p w14:paraId="0603A9A0" w14:textId="77777777" w:rsidR="00D476EA" w:rsidRDefault="00D476EA" w:rsidP="00D476EA">
            <w:pPr>
              <w:pStyle w:val="TableParagraph"/>
              <w:spacing w:line="232" w:lineRule="exact"/>
              <w:ind w:left="105"/>
            </w:pPr>
            <w:r>
              <w:t>6-7</w:t>
            </w:r>
            <w:r>
              <w:rPr>
                <w:spacing w:val="-1"/>
              </w:rPr>
              <w:t xml:space="preserve"> </w:t>
            </w:r>
            <w:r>
              <w:t>лет</w:t>
            </w:r>
          </w:p>
        </w:tc>
        <w:tc>
          <w:tcPr>
            <w:tcW w:w="3368" w:type="dxa"/>
          </w:tcPr>
          <w:p w14:paraId="558F08EF" w14:textId="77777777" w:rsidR="00D476EA" w:rsidRDefault="00D476EA" w:rsidP="00D476EA">
            <w:pPr>
              <w:pStyle w:val="TableParagraph"/>
              <w:spacing w:line="232" w:lineRule="exact"/>
            </w:pPr>
            <w:r>
              <w:t>90</w:t>
            </w:r>
            <w:r>
              <w:rPr>
                <w:spacing w:val="-2"/>
              </w:rPr>
              <w:t xml:space="preserve"> </w:t>
            </w:r>
            <w:r>
              <w:t>минут</w:t>
            </w:r>
          </w:p>
        </w:tc>
      </w:tr>
      <w:tr w:rsidR="00D476EA" w14:paraId="10BC8F41" w14:textId="77777777" w:rsidTr="00D476EA">
        <w:trPr>
          <w:trHeight w:val="505"/>
        </w:trPr>
        <w:tc>
          <w:tcPr>
            <w:tcW w:w="3970" w:type="dxa"/>
          </w:tcPr>
          <w:p w14:paraId="75507DE4" w14:textId="77777777" w:rsidR="00D476EA" w:rsidRPr="00D476EA" w:rsidRDefault="00D476EA" w:rsidP="00D476EA">
            <w:pPr>
              <w:pStyle w:val="TableParagraph"/>
              <w:spacing w:line="247" w:lineRule="exact"/>
              <w:rPr>
                <w:lang w:val="ru-RU"/>
              </w:rPr>
            </w:pPr>
            <w:r w:rsidRPr="00D476EA">
              <w:rPr>
                <w:lang w:val="ru-RU"/>
              </w:rPr>
              <w:t>Продолжительность</w:t>
            </w:r>
            <w:r w:rsidRPr="00D476EA">
              <w:rPr>
                <w:spacing w:val="-3"/>
                <w:lang w:val="ru-RU"/>
              </w:rPr>
              <w:t xml:space="preserve"> </w:t>
            </w:r>
            <w:r w:rsidRPr="00D476EA">
              <w:rPr>
                <w:lang w:val="ru-RU"/>
              </w:rPr>
              <w:t>перерывов</w:t>
            </w:r>
            <w:r w:rsidRPr="00D476EA">
              <w:rPr>
                <w:spacing w:val="-4"/>
                <w:lang w:val="ru-RU"/>
              </w:rPr>
              <w:t xml:space="preserve"> </w:t>
            </w:r>
            <w:r w:rsidRPr="00D476EA">
              <w:rPr>
                <w:lang w:val="ru-RU"/>
              </w:rPr>
              <w:t>между</w:t>
            </w:r>
          </w:p>
          <w:p w14:paraId="2BFA7E74" w14:textId="77777777" w:rsidR="00D476EA" w:rsidRPr="00D476EA" w:rsidRDefault="00D476EA" w:rsidP="00D476EA">
            <w:pPr>
              <w:pStyle w:val="TableParagraph"/>
              <w:spacing w:before="1" w:line="238" w:lineRule="exact"/>
              <w:rPr>
                <w:lang w:val="ru-RU"/>
              </w:rPr>
            </w:pPr>
            <w:r w:rsidRPr="00D476EA">
              <w:rPr>
                <w:lang w:val="ru-RU"/>
              </w:rPr>
              <w:t>занятиями,</w:t>
            </w:r>
            <w:r w:rsidRPr="00D476EA">
              <w:rPr>
                <w:spacing w:val="-1"/>
                <w:lang w:val="ru-RU"/>
              </w:rPr>
              <w:t xml:space="preserve"> </w:t>
            </w:r>
            <w:r w:rsidRPr="00D476EA">
              <w:rPr>
                <w:lang w:val="ru-RU"/>
              </w:rPr>
              <w:t>не</w:t>
            </w:r>
            <w:r w:rsidRPr="00D476EA">
              <w:rPr>
                <w:spacing w:val="-1"/>
                <w:lang w:val="ru-RU"/>
              </w:rPr>
              <w:t xml:space="preserve"> </w:t>
            </w:r>
            <w:r w:rsidRPr="00D476EA">
              <w:rPr>
                <w:lang w:val="ru-RU"/>
              </w:rPr>
              <w:t>менее</w:t>
            </w:r>
          </w:p>
        </w:tc>
        <w:tc>
          <w:tcPr>
            <w:tcW w:w="2127" w:type="dxa"/>
          </w:tcPr>
          <w:p w14:paraId="43D1EDE6" w14:textId="77777777" w:rsidR="00D476EA" w:rsidRDefault="00D476EA" w:rsidP="00D476EA">
            <w:pPr>
              <w:pStyle w:val="TableParagraph"/>
              <w:spacing w:line="247" w:lineRule="exact"/>
              <w:ind w:left="105"/>
            </w:pPr>
            <w:r>
              <w:t>все</w:t>
            </w:r>
            <w:r>
              <w:rPr>
                <w:spacing w:val="-1"/>
              </w:rPr>
              <w:t xml:space="preserve"> </w:t>
            </w:r>
            <w:r>
              <w:t>возрасты</w:t>
            </w:r>
          </w:p>
        </w:tc>
        <w:tc>
          <w:tcPr>
            <w:tcW w:w="3368" w:type="dxa"/>
          </w:tcPr>
          <w:p w14:paraId="67A06E83" w14:textId="77777777" w:rsidR="00D476EA" w:rsidRDefault="00D476EA" w:rsidP="00D476EA">
            <w:pPr>
              <w:pStyle w:val="TableParagraph"/>
              <w:spacing w:line="247" w:lineRule="exact"/>
            </w:pPr>
            <w:r>
              <w:t>10</w:t>
            </w:r>
            <w:r>
              <w:rPr>
                <w:spacing w:val="-2"/>
              </w:rPr>
              <w:t xml:space="preserve"> </w:t>
            </w:r>
            <w:r>
              <w:t>минут</w:t>
            </w:r>
          </w:p>
        </w:tc>
      </w:tr>
      <w:tr w:rsidR="00D476EA" w14:paraId="54DDC49A" w14:textId="77777777" w:rsidTr="00D476EA">
        <w:trPr>
          <w:trHeight w:val="506"/>
        </w:trPr>
        <w:tc>
          <w:tcPr>
            <w:tcW w:w="3970" w:type="dxa"/>
          </w:tcPr>
          <w:p w14:paraId="2CD0672A" w14:textId="77777777" w:rsidR="00D476EA" w:rsidRPr="00D476EA" w:rsidRDefault="00D476EA" w:rsidP="00D476EA">
            <w:pPr>
              <w:pStyle w:val="TableParagraph"/>
              <w:spacing w:line="247" w:lineRule="exact"/>
              <w:rPr>
                <w:lang w:val="ru-RU"/>
              </w:rPr>
            </w:pPr>
            <w:r w:rsidRPr="00D476EA">
              <w:rPr>
                <w:lang w:val="ru-RU"/>
              </w:rPr>
              <w:t>Перерыв</w:t>
            </w:r>
            <w:r w:rsidRPr="00D476EA">
              <w:rPr>
                <w:spacing w:val="-1"/>
                <w:lang w:val="ru-RU"/>
              </w:rPr>
              <w:t xml:space="preserve"> </w:t>
            </w:r>
            <w:r w:rsidRPr="00D476EA">
              <w:rPr>
                <w:lang w:val="ru-RU"/>
              </w:rPr>
              <w:t>во время</w:t>
            </w:r>
            <w:r w:rsidRPr="00D476EA">
              <w:rPr>
                <w:spacing w:val="-2"/>
                <w:lang w:val="ru-RU"/>
              </w:rPr>
              <w:t xml:space="preserve"> </w:t>
            </w:r>
            <w:r w:rsidRPr="00D476EA">
              <w:rPr>
                <w:lang w:val="ru-RU"/>
              </w:rPr>
              <w:t>занятий для</w:t>
            </w:r>
          </w:p>
          <w:p w14:paraId="521272B9" w14:textId="77777777" w:rsidR="00D476EA" w:rsidRPr="00D476EA" w:rsidRDefault="00D476EA" w:rsidP="00D476EA">
            <w:pPr>
              <w:pStyle w:val="TableParagraph"/>
              <w:spacing w:before="1" w:line="238" w:lineRule="exact"/>
              <w:rPr>
                <w:lang w:val="ru-RU"/>
              </w:rPr>
            </w:pPr>
            <w:r w:rsidRPr="00D476EA">
              <w:rPr>
                <w:lang w:val="ru-RU"/>
              </w:rPr>
              <w:t>гимнастики,</w:t>
            </w:r>
            <w:r w:rsidRPr="00D476EA">
              <w:rPr>
                <w:spacing w:val="-3"/>
                <w:lang w:val="ru-RU"/>
              </w:rPr>
              <w:t xml:space="preserve"> </w:t>
            </w:r>
            <w:r w:rsidRPr="00D476EA">
              <w:rPr>
                <w:lang w:val="ru-RU"/>
              </w:rPr>
              <w:t>не</w:t>
            </w:r>
            <w:r w:rsidRPr="00D476EA">
              <w:rPr>
                <w:spacing w:val="-3"/>
                <w:lang w:val="ru-RU"/>
              </w:rPr>
              <w:t xml:space="preserve"> </w:t>
            </w:r>
            <w:r w:rsidRPr="00D476EA">
              <w:rPr>
                <w:lang w:val="ru-RU"/>
              </w:rPr>
              <w:t>менее</w:t>
            </w:r>
          </w:p>
        </w:tc>
        <w:tc>
          <w:tcPr>
            <w:tcW w:w="2127" w:type="dxa"/>
          </w:tcPr>
          <w:p w14:paraId="28C81374" w14:textId="77777777" w:rsidR="00D476EA" w:rsidRDefault="00D476EA" w:rsidP="00D476EA">
            <w:pPr>
              <w:pStyle w:val="TableParagraph"/>
              <w:spacing w:line="247" w:lineRule="exact"/>
              <w:ind w:left="105"/>
            </w:pPr>
            <w:r>
              <w:t>все</w:t>
            </w:r>
            <w:r>
              <w:rPr>
                <w:spacing w:val="-1"/>
              </w:rPr>
              <w:t xml:space="preserve"> </w:t>
            </w:r>
            <w:r>
              <w:t>возрасты</w:t>
            </w:r>
          </w:p>
        </w:tc>
        <w:tc>
          <w:tcPr>
            <w:tcW w:w="3368" w:type="dxa"/>
          </w:tcPr>
          <w:p w14:paraId="1E9F005D" w14:textId="77777777" w:rsidR="00D476EA" w:rsidRDefault="00D476EA" w:rsidP="00D476EA">
            <w:pPr>
              <w:pStyle w:val="TableParagraph"/>
              <w:spacing w:line="247" w:lineRule="exact"/>
            </w:pPr>
            <w:r>
              <w:t>2-х</w:t>
            </w:r>
            <w:r>
              <w:rPr>
                <w:spacing w:val="-3"/>
              </w:rPr>
              <w:t xml:space="preserve"> </w:t>
            </w:r>
            <w:r>
              <w:t>минут</w:t>
            </w:r>
          </w:p>
        </w:tc>
      </w:tr>
      <w:tr w:rsidR="00D476EA" w14:paraId="67C544D3" w14:textId="77777777" w:rsidTr="00D476EA">
        <w:trPr>
          <w:trHeight w:val="253"/>
        </w:trPr>
        <w:tc>
          <w:tcPr>
            <w:tcW w:w="9465" w:type="dxa"/>
            <w:gridSpan w:val="3"/>
          </w:tcPr>
          <w:p w14:paraId="5ACC3976" w14:textId="77777777" w:rsidR="00D476EA" w:rsidRDefault="00D476EA" w:rsidP="00D476EA">
            <w:pPr>
              <w:pStyle w:val="TableParagraph"/>
              <w:spacing w:line="234" w:lineRule="exact"/>
              <w:ind w:left="2069" w:right="2060"/>
              <w:jc w:val="center"/>
              <w:rPr>
                <w:b/>
                <w:i/>
              </w:rPr>
            </w:pPr>
            <w:r>
              <w:rPr>
                <w:b/>
                <w:i/>
              </w:rPr>
              <w:t>Показатели</w:t>
            </w:r>
            <w:r>
              <w:rPr>
                <w:b/>
                <w:i/>
                <w:spacing w:val="50"/>
              </w:rPr>
              <w:t xml:space="preserve"> </w:t>
            </w:r>
            <w:r>
              <w:rPr>
                <w:b/>
                <w:i/>
              </w:rPr>
              <w:t>организации</w:t>
            </w:r>
            <w:r>
              <w:rPr>
                <w:b/>
                <w:i/>
                <w:spacing w:val="-2"/>
              </w:rPr>
              <w:t xml:space="preserve"> </w:t>
            </w:r>
            <w:r>
              <w:rPr>
                <w:b/>
                <w:i/>
              </w:rPr>
              <w:t>режима</w:t>
            </w:r>
            <w:r>
              <w:rPr>
                <w:b/>
                <w:i/>
                <w:spacing w:val="-3"/>
              </w:rPr>
              <w:t xml:space="preserve"> </w:t>
            </w:r>
            <w:r>
              <w:rPr>
                <w:b/>
                <w:i/>
              </w:rPr>
              <w:t>дня</w:t>
            </w:r>
          </w:p>
        </w:tc>
      </w:tr>
      <w:tr w:rsidR="00D476EA" w14:paraId="70C69426" w14:textId="77777777" w:rsidTr="00D476EA">
        <w:trPr>
          <w:trHeight w:val="506"/>
        </w:trPr>
        <w:tc>
          <w:tcPr>
            <w:tcW w:w="3970" w:type="dxa"/>
          </w:tcPr>
          <w:p w14:paraId="15EE2E25" w14:textId="77777777" w:rsidR="00D476EA" w:rsidRPr="00D476EA" w:rsidRDefault="00D476EA" w:rsidP="00D476EA">
            <w:pPr>
              <w:pStyle w:val="TableParagraph"/>
              <w:spacing w:line="246" w:lineRule="exact"/>
              <w:rPr>
                <w:lang w:val="ru-RU"/>
              </w:rPr>
            </w:pPr>
            <w:r w:rsidRPr="00D476EA">
              <w:rPr>
                <w:lang w:val="ru-RU"/>
              </w:rPr>
              <w:t>Продолжительность</w:t>
            </w:r>
            <w:r w:rsidRPr="00D476EA">
              <w:rPr>
                <w:spacing w:val="-2"/>
                <w:lang w:val="ru-RU"/>
              </w:rPr>
              <w:t xml:space="preserve"> </w:t>
            </w:r>
            <w:r w:rsidRPr="00D476EA">
              <w:rPr>
                <w:lang w:val="ru-RU"/>
              </w:rPr>
              <w:t>ночного</w:t>
            </w:r>
            <w:r w:rsidRPr="00D476EA">
              <w:rPr>
                <w:spacing w:val="-2"/>
                <w:lang w:val="ru-RU"/>
              </w:rPr>
              <w:t xml:space="preserve"> </w:t>
            </w:r>
            <w:r w:rsidRPr="00D476EA">
              <w:rPr>
                <w:lang w:val="ru-RU"/>
              </w:rPr>
              <w:t>сна,</w:t>
            </w:r>
            <w:r w:rsidRPr="00D476EA">
              <w:rPr>
                <w:spacing w:val="-4"/>
                <w:lang w:val="ru-RU"/>
              </w:rPr>
              <w:t xml:space="preserve"> </w:t>
            </w:r>
            <w:r w:rsidRPr="00D476EA">
              <w:rPr>
                <w:lang w:val="ru-RU"/>
              </w:rPr>
              <w:t>не</w:t>
            </w:r>
          </w:p>
          <w:p w14:paraId="6D6CEC99" w14:textId="77777777" w:rsidR="00D476EA" w:rsidRPr="00D476EA" w:rsidRDefault="00D476EA" w:rsidP="00D476EA">
            <w:pPr>
              <w:pStyle w:val="TableParagraph"/>
              <w:spacing w:line="240" w:lineRule="exact"/>
              <w:rPr>
                <w:lang w:val="ru-RU"/>
              </w:rPr>
            </w:pPr>
            <w:r w:rsidRPr="00D476EA">
              <w:rPr>
                <w:lang w:val="ru-RU"/>
              </w:rPr>
              <w:t>менее</w:t>
            </w:r>
          </w:p>
        </w:tc>
        <w:tc>
          <w:tcPr>
            <w:tcW w:w="2127" w:type="dxa"/>
          </w:tcPr>
          <w:p w14:paraId="06BD9B67" w14:textId="77777777" w:rsidR="00D476EA" w:rsidRDefault="00D476EA" w:rsidP="00D476EA">
            <w:pPr>
              <w:pStyle w:val="TableParagraph"/>
              <w:spacing w:line="246" w:lineRule="exact"/>
              <w:ind w:left="105"/>
            </w:pPr>
            <w:r>
              <w:t>3 года</w:t>
            </w:r>
          </w:p>
          <w:p w14:paraId="32FF6E99" w14:textId="77777777" w:rsidR="00D476EA" w:rsidRDefault="00D476EA" w:rsidP="00D476EA">
            <w:pPr>
              <w:pStyle w:val="TableParagraph"/>
              <w:spacing w:line="240" w:lineRule="exact"/>
              <w:ind w:left="105"/>
            </w:pPr>
            <w:r>
              <w:t>4-7</w:t>
            </w:r>
            <w:r>
              <w:rPr>
                <w:spacing w:val="-1"/>
              </w:rPr>
              <w:t xml:space="preserve"> </w:t>
            </w:r>
            <w:r>
              <w:t>лет</w:t>
            </w:r>
          </w:p>
        </w:tc>
        <w:tc>
          <w:tcPr>
            <w:tcW w:w="3368" w:type="dxa"/>
          </w:tcPr>
          <w:p w14:paraId="0C42B58F" w14:textId="77777777" w:rsidR="00D476EA" w:rsidRDefault="00D476EA" w:rsidP="00D476EA">
            <w:pPr>
              <w:pStyle w:val="TableParagraph"/>
              <w:spacing w:line="246" w:lineRule="exact"/>
            </w:pPr>
            <w:r>
              <w:t>12</w:t>
            </w:r>
            <w:r>
              <w:rPr>
                <w:spacing w:val="1"/>
              </w:rPr>
              <w:t xml:space="preserve"> </w:t>
            </w:r>
            <w:r>
              <w:t>часов</w:t>
            </w:r>
          </w:p>
          <w:p w14:paraId="763BD77C" w14:textId="77777777" w:rsidR="00D476EA" w:rsidRDefault="00D476EA" w:rsidP="00D476EA">
            <w:pPr>
              <w:pStyle w:val="TableParagraph"/>
              <w:spacing w:line="240" w:lineRule="exact"/>
            </w:pPr>
            <w:r>
              <w:t>11</w:t>
            </w:r>
            <w:r>
              <w:rPr>
                <w:spacing w:val="1"/>
              </w:rPr>
              <w:t xml:space="preserve"> </w:t>
            </w:r>
            <w:r>
              <w:t>часов</w:t>
            </w:r>
          </w:p>
        </w:tc>
      </w:tr>
      <w:tr w:rsidR="00D476EA" w14:paraId="1F105767" w14:textId="77777777" w:rsidTr="00D476EA">
        <w:trPr>
          <w:trHeight w:val="506"/>
        </w:trPr>
        <w:tc>
          <w:tcPr>
            <w:tcW w:w="3970" w:type="dxa"/>
          </w:tcPr>
          <w:p w14:paraId="0D2E696C" w14:textId="77777777" w:rsidR="00D476EA" w:rsidRPr="00D476EA" w:rsidRDefault="00D476EA" w:rsidP="00D476EA">
            <w:pPr>
              <w:pStyle w:val="TableParagraph"/>
              <w:spacing w:line="246" w:lineRule="exact"/>
              <w:rPr>
                <w:lang w:val="ru-RU"/>
              </w:rPr>
            </w:pPr>
            <w:r w:rsidRPr="00D476EA">
              <w:rPr>
                <w:lang w:val="ru-RU"/>
              </w:rPr>
              <w:t>Продолжительность</w:t>
            </w:r>
            <w:r w:rsidRPr="00D476EA">
              <w:rPr>
                <w:spacing w:val="-3"/>
                <w:lang w:val="ru-RU"/>
              </w:rPr>
              <w:t xml:space="preserve"> </w:t>
            </w:r>
            <w:r w:rsidRPr="00D476EA">
              <w:rPr>
                <w:b/>
                <w:lang w:val="ru-RU"/>
              </w:rPr>
              <w:t>дневного</w:t>
            </w:r>
            <w:r w:rsidRPr="00D476EA">
              <w:rPr>
                <w:b/>
                <w:spacing w:val="-3"/>
                <w:lang w:val="ru-RU"/>
              </w:rPr>
              <w:t xml:space="preserve"> </w:t>
            </w:r>
            <w:r w:rsidRPr="00D476EA">
              <w:rPr>
                <w:b/>
                <w:lang w:val="ru-RU"/>
              </w:rPr>
              <w:t>сна</w:t>
            </w:r>
            <w:r w:rsidRPr="00D476EA">
              <w:rPr>
                <w:lang w:val="ru-RU"/>
              </w:rPr>
              <w:t>,</w:t>
            </w:r>
            <w:r w:rsidRPr="00D476EA">
              <w:rPr>
                <w:spacing w:val="-3"/>
                <w:lang w:val="ru-RU"/>
              </w:rPr>
              <w:t xml:space="preserve"> </w:t>
            </w:r>
            <w:r w:rsidRPr="00D476EA">
              <w:rPr>
                <w:lang w:val="ru-RU"/>
              </w:rPr>
              <w:t>не</w:t>
            </w:r>
          </w:p>
          <w:p w14:paraId="488F1233" w14:textId="77777777" w:rsidR="00D476EA" w:rsidRPr="00D476EA" w:rsidRDefault="00D476EA" w:rsidP="00D476EA">
            <w:pPr>
              <w:pStyle w:val="TableParagraph"/>
              <w:spacing w:line="240" w:lineRule="exact"/>
              <w:rPr>
                <w:lang w:val="ru-RU"/>
              </w:rPr>
            </w:pPr>
            <w:r w:rsidRPr="00D476EA">
              <w:rPr>
                <w:lang w:val="ru-RU"/>
              </w:rPr>
              <w:t>менее</w:t>
            </w:r>
          </w:p>
        </w:tc>
        <w:tc>
          <w:tcPr>
            <w:tcW w:w="2127" w:type="dxa"/>
          </w:tcPr>
          <w:p w14:paraId="33BA10AF" w14:textId="77777777" w:rsidR="00D476EA" w:rsidRDefault="00D476EA" w:rsidP="00D476EA">
            <w:pPr>
              <w:pStyle w:val="TableParagraph"/>
              <w:spacing w:line="246" w:lineRule="exact"/>
              <w:ind w:left="105"/>
            </w:pPr>
            <w:r>
              <w:t>3 года</w:t>
            </w:r>
          </w:p>
          <w:p w14:paraId="041EE178" w14:textId="77777777" w:rsidR="00D476EA" w:rsidRDefault="00D476EA" w:rsidP="00D476EA">
            <w:pPr>
              <w:pStyle w:val="TableParagraph"/>
              <w:spacing w:line="240" w:lineRule="exact"/>
              <w:ind w:left="105"/>
            </w:pPr>
            <w:r>
              <w:t>4-7</w:t>
            </w:r>
            <w:r>
              <w:rPr>
                <w:spacing w:val="-1"/>
              </w:rPr>
              <w:t xml:space="preserve"> </w:t>
            </w:r>
            <w:r>
              <w:t>лет</w:t>
            </w:r>
          </w:p>
        </w:tc>
        <w:tc>
          <w:tcPr>
            <w:tcW w:w="3368" w:type="dxa"/>
          </w:tcPr>
          <w:p w14:paraId="2FBC6E8B" w14:textId="77777777" w:rsidR="00D476EA" w:rsidRDefault="00D476EA" w:rsidP="00D476EA">
            <w:pPr>
              <w:pStyle w:val="TableParagraph"/>
              <w:spacing w:line="246" w:lineRule="exact"/>
            </w:pPr>
            <w:r>
              <w:t>3 часа</w:t>
            </w:r>
          </w:p>
          <w:p w14:paraId="6AE99BF1" w14:textId="77777777" w:rsidR="00D476EA" w:rsidRDefault="00D476EA" w:rsidP="00D476EA">
            <w:pPr>
              <w:pStyle w:val="TableParagraph"/>
              <w:spacing w:line="240" w:lineRule="exact"/>
            </w:pPr>
            <w:r>
              <w:t>2,5 часа</w:t>
            </w:r>
          </w:p>
        </w:tc>
      </w:tr>
      <w:tr w:rsidR="00D476EA" w14:paraId="0F0871F5" w14:textId="77777777" w:rsidTr="00D476EA">
        <w:trPr>
          <w:trHeight w:val="506"/>
        </w:trPr>
        <w:tc>
          <w:tcPr>
            <w:tcW w:w="3970" w:type="dxa"/>
          </w:tcPr>
          <w:p w14:paraId="50F5BECB" w14:textId="77777777" w:rsidR="00D476EA" w:rsidRPr="00D476EA" w:rsidRDefault="00D476EA" w:rsidP="00D476EA">
            <w:pPr>
              <w:pStyle w:val="TableParagraph"/>
              <w:spacing w:line="246" w:lineRule="exact"/>
              <w:rPr>
                <w:lang w:val="ru-RU"/>
              </w:rPr>
            </w:pPr>
            <w:r w:rsidRPr="00D476EA">
              <w:rPr>
                <w:lang w:val="ru-RU"/>
              </w:rPr>
              <w:t>Продолжительность</w:t>
            </w:r>
            <w:r w:rsidRPr="00D476EA">
              <w:rPr>
                <w:spacing w:val="-3"/>
                <w:lang w:val="ru-RU"/>
              </w:rPr>
              <w:t xml:space="preserve"> </w:t>
            </w:r>
            <w:r w:rsidRPr="00D476EA">
              <w:rPr>
                <w:lang w:val="ru-RU"/>
              </w:rPr>
              <w:t>прогулок</w:t>
            </w:r>
            <w:r w:rsidRPr="00D476EA">
              <w:rPr>
                <w:spacing w:val="-2"/>
                <w:lang w:val="ru-RU"/>
              </w:rPr>
              <w:t xml:space="preserve"> </w:t>
            </w:r>
            <w:r w:rsidRPr="00D476EA">
              <w:rPr>
                <w:lang w:val="ru-RU"/>
              </w:rPr>
              <w:t>в</w:t>
            </w:r>
            <w:r w:rsidRPr="00D476EA">
              <w:rPr>
                <w:spacing w:val="-4"/>
                <w:lang w:val="ru-RU"/>
              </w:rPr>
              <w:t xml:space="preserve"> </w:t>
            </w:r>
            <w:r w:rsidRPr="00D476EA">
              <w:rPr>
                <w:lang w:val="ru-RU"/>
              </w:rPr>
              <w:t>день,</w:t>
            </w:r>
          </w:p>
          <w:p w14:paraId="7EA54A4F" w14:textId="77777777" w:rsidR="00D476EA" w:rsidRPr="00D476EA" w:rsidRDefault="00D476EA" w:rsidP="00D476EA">
            <w:pPr>
              <w:pStyle w:val="TableParagraph"/>
              <w:spacing w:line="240" w:lineRule="exact"/>
              <w:rPr>
                <w:lang w:val="ru-RU"/>
              </w:rPr>
            </w:pPr>
            <w:r w:rsidRPr="00D476EA">
              <w:rPr>
                <w:lang w:val="ru-RU"/>
              </w:rPr>
              <w:t>не менее</w:t>
            </w:r>
          </w:p>
        </w:tc>
        <w:tc>
          <w:tcPr>
            <w:tcW w:w="2127" w:type="dxa"/>
          </w:tcPr>
          <w:p w14:paraId="2620AD5D" w14:textId="77777777" w:rsidR="00D476EA" w:rsidRDefault="00D476EA" w:rsidP="00D476EA">
            <w:pPr>
              <w:pStyle w:val="TableParagraph"/>
              <w:spacing w:line="247" w:lineRule="exact"/>
              <w:ind w:left="105"/>
            </w:pPr>
            <w:r>
              <w:t>Для</w:t>
            </w:r>
            <w:r>
              <w:rPr>
                <w:spacing w:val="-1"/>
              </w:rPr>
              <w:t xml:space="preserve"> </w:t>
            </w:r>
            <w:r>
              <w:t>детей до 7</w:t>
            </w:r>
            <w:r>
              <w:rPr>
                <w:spacing w:val="-1"/>
              </w:rPr>
              <w:t xml:space="preserve"> </w:t>
            </w:r>
            <w:r>
              <w:t>лет</w:t>
            </w:r>
          </w:p>
        </w:tc>
        <w:tc>
          <w:tcPr>
            <w:tcW w:w="3368" w:type="dxa"/>
          </w:tcPr>
          <w:p w14:paraId="4EA79B95" w14:textId="77777777" w:rsidR="00D476EA" w:rsidRDefault="00D476EA" w:rsidP="00D476EA">
            <w:pPr>
              <w:pStyle w:val="TableParagraph"/>
              <w:spacing w:line="247" w:lineRule="exact"/>
            </w:pPr>
            <w:r>
              <w:t>3</w:t>
            </w:r>
            <w:r>
              <w:rPr>
                <w:spacing w:val="-1"/>
              </w:rPr>
              <w:t xml:space="preserve"> </w:t>
            </w:r>
            <w:r>
              <w:t>часа в день</w:t>
            </w:r>
          </w:p>
        </w:tc>
      </w:tr>
      <w:tr w:rsidR="00D476EA" w14:paraId="59D55B5A" w14:textId="77777777" w:rsidTr="00D476EA">
        <w:trPr>
          <w:trHeight w:val="505"/>
        </w:trPr>
        <w:tc>
          <w:tcPr>
            <w:tcW w:w="3970" w:type="dxa"/>
          </w:tcPr>
          <w:p w14:paraId="52087AC7" w14:textId="77777777" w:rsidR="00D476EA" w:rsidRPr="00D476EA" w:rsidRDefault="00D476EA" w:rsidP="00D476EA">
            <w:pPr>
              <w:pStyle w:val="TableParagraph"/>
              <w:spacing w:line="246" w:lineRule="exact"/>
              <w:rPr>
                <w:lang w:val="ru-RU"/>
              </w:rPr>
            </w:pPr>
            <w:r w:rsidRPr="00D476EA">
              <w:rPr>
                <w:lang w:val="ru-RU"/>
              </w:rPr>
              <w:t>Суммарный</w:t>
            </w:r>
            <w:r w:rsidRPr="00D476EA">
              <w:rPr>
                <w:spacing w:val="-1"/>
                <w:lang w:val="ru-RU"/>
              </w:rPr>
              <w:t xml:space="preserve"> </w:t>
            </w:r>
            <w:r w:rsidRPr="00D476EA">
              <w:rPr>
                <w:lang w:val="ru-RU"/>
              </w:rPr>
              <w:t>объем</w:t>
            </w:r>
            <w:r w:rsidRPr="00D476EA">
              <w:rPr>
                <w:spacing w:val="-4"/>
                <w:lang w:val="ru-RU"/>
              </w:rPr>
              <w:t xml:space="preserve"> </w:t>
            </w:r>
            <w:r w:rsidRPr="00D476EA">
              <w:rPr>
                <w:lang w:val="ru-RU"/>
              </w:rPr>
              <w:t>двигательной</w:t>
            </w:r>
          </w:p>
          <w:p w14:paraId="2A5AF5AB" w14:textId="77777777" w:rsidR="00D476EA" w:rsidRPr="00D476EA" w:rsidRDefault="00D476EA" w:rsidP="00D476EA">
            <w:pPr>
              <w:pStyle w:val="TableParagraph"/>
              <w:spacing w:line="240" w:lineRule="exact"/>
              <w:rPr>
                <w:lang w:val="ru-RU"/>
              </w:rPr>
            </w:pPr>
            <w:r w:rsidRPr="00D476EA">
              <w:rPr>
                <w:lang w:val="ru-RU"/>
              </w:rPr>
              <w:t>активности</w:t>
            </w:r>
            <w:r w:rsidRPr="00D476EA">
              <w:rPr>
                <w:spacing w:val="-3"/>
                <w:lang w:val="ru-RU"/>
              </w:rPr>
              <w:t xml:space="preserve"> </w:t>
            </w:r>
            <w:r w:rsidRPr="00D476EA">
              <w:rPr>
                <w:lang w:val="ru-RU"/>
              </w:rPr>
              <w:t>в</w:t>
            </w:r>
            <w:r w:rsidRPr="00D476EA">
              <w:rPr>
                <w:spacing w:val="-3"/>
                <w:lang w:val="ru-RU"/>
              </w:rPr>
              <w:t xml:space="preserve"> </w:t>
            </w:r>
            <w:r w:rsidRPr="00D476EA">
              <w:rPr>
                <w:lang w:val="ru-RU"/>
              </w:rPr>
              <w:t>день,</w:t>
            </w:r>
            <w:r w:rsidRPr="00D476EA">
              <w:rPr>
                <w:spacing w:val="-1"/>
                <w:lang w:val="ru-RU"/>
              </w:rPr>
              <w:t xml:space="preserve"> </w:t>
            </w:r>
            <w:r w:rsidRPr="00D476EA">
              <w:rPr>
                <w:lang w:val="ru-RU"/>
              </w:rPr>
              <w:t>не</w:t>
            </w:r>
            <w:r w:rsidRPr="00D476EA">
              <w:rPr>
                <w:spacing w:val="-2"/>
                <w:lang w:val="ru-RU"/>
              </w:rPr>
              <w:t xml:space="preserve"> </w:t>
            </w:r>
            <w:r w:rsidRPr="00D476EA">
              <w:rPr>
                <w:lang w:val="ru-RU"/>
              </w:rPr>
              <w:t>менее</w:t>
            </w:r>
          </w:p>
        </w:tc>
        <w:tc>
          <w:tcPr>
            <w:tcW w:w="2127" w:type="dxa"/>
          </w:tcPr>
          <w:p w14:paraId="7E8F5EA2" w14:textId="77777777" w:rsidR="00D476EA" w:rsidRDefault="00D476EA" w:rsidP="00D476EA">
            <w:pPr>
              <w:pStyle w:val="TableParagraph"/>
              <w:spacing w:line="247" w:lineRule="exact"/>
              <w:ind w:left="105"/>
            </w:pPr>
            <w:r>
              <w:t>Все возрасты</w:t>
            </w:r>
          </w:p>
        </w:tc>
        <w:tc>
          <w:tcPr>
            <w:tcW w:w="3368" w:type="dxa"/>
          </w:tcPr>
          <w:p w14:paraId="5D2E71EC" w14:textId="77777777" w:rsidR="00D476EA" w:rsidRDefault="00D476EA" w:rsidP="00D476EA">
            <w:pPr>
              <w:pStyle w:val="TableParagraph"/>
              <w:spacing w:line="247" w:lineRule="exact"/>
            </w:pPr>
            <w:r>
              <w:t>1 час в</w:t>
            </w:r>
            <w:r>
              <w:rPr>
                <w:spacing w:val="-1"/>
              </w:rPr>
              <w:t xml:space="preserve"> </w:t>
            </w:r>
            <w:r>
              <w:t>день</w:t>
            </w:r>
          </w:p>
        </w:tc>
      </w:tr>
      <w:tr w:rsidR="00D476EA" w14:paraId="48E82FE2" w14:textId="77777777" w:rsidTr="00D476EA">
        <w:trPr>
          <w:trHeight w:val="251"/>
        </w:trPr>
        <w:tc>
          <w:tcPr>
            <w:tcW w:w="3970" w:type="dxa"/>
          </w:tcPr>
          <w:p w14:paraId="691E65C2" w14:textId="77777777" w:rsidR="00D476EA" w:rsidRDefault="00D476EA" w:rsidP="00D476EA">
            <w:pPr>
              <w:pStyle w:val="TableParagraph"/>
              <w:spacing w:line="232" w:lineRule="exact"/>
            </w:pPr>
            <w:r>
              <w:t>Утренний</w:t>
            </w:r>
            <w:r>
              <w:rPr>
                <w:spacing w:val="-3"/>
              </w:rPr>
              <w:t xml:space="preserve"> </w:t>
            </w:r>
            <w:r>
              <w:t>подъем,</w:t>
            </w:r>
            <w:r>
              <w:rPr>
                <w:spacing w:val="-1"/>
              </w:rPr>
              <w:t xml:space="preserve"> </w:t>
            </w:r>
            <w:r>
              <w:t>не</w:t>
            </w:r>
            <w:r>
              <w:rPr>
                <w:spacing w:val="-1"/>
              </w:rPr>
              <w:t xml:space="preserve"> </w:t>
            </w:r>
            <w:r>
              <w:t>ранее</w:t>
            </w:r>
          </w:p>
        </w:tc>
        <w:tc>
          <w:tcPr>
            <w:tcW w:w="2127" w:type="dxa"/>
          </w:tcPr>
          <w:p w14:paraId="4E32AA0E" w14:textId="77777777" w:rsidR="00D476EA" w:rsidRDefault="00D476EA" w:rsidP="00D476EA">
            <w:pPr>
              <w:pStyle w:val="TableParagraph"/>
              <w:spacing w:line="232" w:lineRule="exact"/>
              <w:ind w:left="105"/>
            </w:pPr>
            <w:r>
              <w:t>все</w:t>
            </w:r>
            <w:r>
              <w:rPr>
                <w:spacing w:val="-1"/>
              </w:rPr>
              <w:t xml:space="preserve"> </w:t>
            </w:r>
            <w:r>
              <w:t>возрасты</w:t>
            </w:r>
          </w:p>
        </w:tc>
        <w:tc>
          <w:tcPr>
            <w:tcW w:w="3368" w:type="dxa"/>
          </w:tcPr>
          <w:p w14:paraId="08B2A81E" w14:textId="77777777" w:rsidR="00D476EA" w:rsidRDefault="00D476EA" w:rsidP="00D476EA">
            <w:pPr>
              <w:pStyle w:val="TableParagraph"/>
              <w:spacing w:line="232" w:lineRule="exact"/>
            </w:pPr>
            <w:r>
              <w:t>7</w:t>
            </w:r>
            <w:r>
              <w:rPr>
                <w:spacing w:val="-1"/>
              </w:rPr>
              <w:t xml:space="preserve"> </w:t>
            </w:r>
            <w:r>
              <w:t>ч.00</w:t>
            </w:r>
            <w:r>
              <w:rPr>
                <w:spacing w:val="-1"/>
              </w:rPr>
              <w:t xml:space="preserve"> </w:t>
            </w:r>
            <w:r>
              <w:t>минут</w:t>
            </w:r>
          </w:p>
        </w:tc>
      </w:tr>
      <w:tr w:rsidR="00D476EA" w14:paraId="7172CF69" w14:textId="77777777" w:rsidTr="00D476EA">
        <w:trPr>
          <w:trHeight w:val="505"/>
        </w:trPr>
        <w:tc>
          <w:tcPr>
            <w:tcW w:w="3970" w:type="dxa"/>
          </w:tcPr>
          <w:p w14:paraId="0E81D8A8" w14:textId="77777777" w:rsidR="00D476EA" w:rsidRPr="00D476EA" w:rsidRDefault="00D476EA" w:rsidP="00D476EA">
            <w:pPr>
              <w:pStyle w:val="TableParagraph"/>
              <w:spacing w:line="252" w:lineRule="exact"/>
              <w:ind w:right="193"/>
              <w:rPr>
                <w:lang w:val="ru-RU"/>
              </w:rPr>
            </w:pPr>
            <w:r w:rsidRPr="00D476EA">
              <w:rPr>
                <w:lang w:val="ru-RU"/>
              </w:rPr>
              <w:t>Утренняя зарядка, продолжительность</w:t>
            </w:r>
            <w:r w:rsidRPr="00D476EA">
              <w:rPr>
                <w:spacing w:val="-52"/>
                <w:lang w:val="ru-RU"/>
              </w:rPr>
              <w:t xml:space="preserve"> </w:t>
            </w:r>
            <w:r w:rsidRPr="00D476EA">
              <w:rPr>
                <w:lang w:val="ru-RU"/>
              </w:rPr>
              <w:t>не менее</w:t>
            </w:r>
          </w:p>
        </w:tc>
        <w:tc>
          <w:tcPr>
            <w:tcW w:w="2127" w:type="dxa"/>
          </w:tcPr>
          <w:p w14:paraId="2661598F" w14:textId="77777777" w:rsidR="00D476EA" w:rsidRDefault="00D476EA" w:rsidP="00D476EA">
            <w:pPr>
              <w:pStyle w:val="TableParagraph"/>
              <w:spacing w:line="249" w:lineRule="exact"/>
              <w:ind w:left="105"/>
            </w:pPr>
            <w:r>
              <w:t>до 7</w:t>
            </w:r>
            <w:r>
              <w:rPr>
                <w:spacing w:val="1"/>
              </w:rPr>
              <w:t xml:space="preserve"> </w:t>
            </w:r>
            <w:r>
              <w:t>лет</w:t>
            </w:r>
          </w:p>
        </w:tc>
        <w:tc>
          <w:tcPr>
            <w:tcW w:w="3368" w:type="dxa"/>
          </w:tcPr>
          <w:p w14:paraId="7FB58316" w14:textId="77777777" w:rsidR="00D476EA" w:rsidRDefault="00D476EA" w:rsidP="00D476EA">
            <w:pPr>
              <w:pStyle w:val="TableParagraph"/>
              <w:spacing w:line="249" w:lineRule="exact"/>
            </w:pPr>
            <w:r>
              <w:t>10</w:t>
            </w:r>
            <w:r>
              <w:rPr>
                <w:spacing w:val="-2"/>
              </w:rPr>
              <w:t xml:space="preserve"> </w:t>
            </w:r>
            <w:r>
              <w:t>минут</w:t>
            </w:r>
          </w:p>
        </w:tc>
      </w:tr>
    </w:tbl>
    <w:p w14:paraId="5C8BE90D" w14:textId="77777777" w:rsidR="00D476EA" w:rsidRPr="000B31AC" w:rsidRDefault="00D476EA" w:rsidP="00D476EA">
      <w:pPr>
        <w:pStyle w:val="a9"/>
        <w:spacing w:before="5"/>
        <w:ind w:left="0"/>
        <w:jc w:val="left"/>
        <w:rPr>
          <w:b/>
          <w:i/>
        </w:rPr>
      </w:pPr>
    </w:p>
    <w:p w14:paraId="70B74FCE" w14:textId="53AF3D3F" w:rsidR="00D476EA" w:rsidRPr="000B31AC" w:rsidRDefault="00D476EA" w:rsidP="00D476EA">
      <w:pPr>
        <w:pStyle w:val="2"/>
        <w:spacing w:after="4"/>
        <w:ind w:left="3266" w:right="689" w:hanging="2166"/>
        <w:rPr>
          <w:sz w:val="24"/>
          <w:szCs w:val="24"/>
        </w:rPr>
      </w:pPr>
      <w:r w:rsidRPr="000B31AC">
        <w:rPr>
          <w:sz w:val="24"/>
          <w:szCs w:val="24"/>
        </w:rPr>
        <w:t>Количество</w:t>
      </w:r>
      <w:r w:rsidRPr="000B31AC">
        <w:rPr>
          <w:spacing w:val="-5"/>
          <w:sz w:val="24"/>
          <w:szCs w:val="24"/>
        </w:rPr>
        <w:t xml:space="preserve"> </w:t>
      </w:r>
      <w:r w:rsidRPr="000B31AC">
        <w:rPr>
          <w:sz w:val="24"/>
          <w:szCs w:val="24"/>
        </w:rPr>
        <w:t>приемов</w:t>
      </w:r>
      <w:r w:rsidRPr="000B31AC">
        <w:rPr>
          <w:spacing w:val="-6"/>
          <w:sz w:val="24"/>
          <w:szCs w:val="24"/>
        </w:rPr>
        <w:t xml:space="preserve"> </w:t>
      </w:r>
      <w:r w:rsidRPr="000B31AC">
        <w:rPr>
          <w:sz w:val="24"/>
          <w:szCs w:val="24"/>
        </w:rPr>
        <w:t>пищи</w:t>
      </w:r>
      <w:r w:rsidRPr="000B31AC">
        <w:rPr>
          <w:spacing w:val="-4"/>
          <w:sz w:val="24"/>
          <w:szCs w:val="24"/>
        </w:rPr>
        <w:t xml:space="preserve"> </w:t>
      </w:r>
      <w:r w:rsidRPr="000B31AC">
        <w:rPr>
          <w:sz w:val="24"/>
          <w:szCs w:val="24"/>
        </w:rPr>
        <w:t>в</w:t>
      </w:r>
      <w:r w:rsidRPr="000B31AC">
        <w:rPr>
          <w:spacing w:val="-5"/>
          <w:sz w:val="24"/>
          <w:szCs w:val="24"/>
        </w:rPr>
        <w:t xml:space="preserve"> </w:t>
      </w:r>
      <w:r w:rsidRPr="000B31AC">
        <w:rPr>
          <w:sz w:val="24"/>
          <w:szCs w:val="24"/>
        </w:rPr>
        <w:t>зависимости</w:t>
      </w:r>
      <w:r w:rsidRPr="000B31AC">
        <w:rPr>
          <w:spacing w:val="-3"/>
          <w:sz w:val="24"/>
          <w:szCs w:val="24"/>
        </w:rPr>
        <w:t xml:space="preserve"> </w:t>
      </w:r>
      <w:r w:rsidRPr="000B31AC">
        <w:rPr>
          <w:sz w:val="24"/>
          <w:szCs w:val="24"/>
        </w:rPr>
        <w:t>от</w:t>
      </w:r>
      <w:r w:rsidRPr="000B31AC">
        <w:rPr>
          <w:spacing w:val="-3"/>
          <w:sz w:val="24"/>
          <w:szCs w:val="24"/>
        </w:rPr>
        <w:t xml:space="preserve"> </w:t>
      </w:r>
      <w:r w:rsidRPr="000B31AC">
        <w:rPr>
          <w:sz w:val="24"/>
          <w:szCs w:val="24"/>
        </w:rPr>
        <w:t>режима</w:t>
      </w:r>
      <w:r w:rsidRPr="000B31AC">
        <w:rPr>
          <w:spacing w:val="-7"/>
          <w:sz w:val="24"/>
          <w:szCs w:val="24"/>
        </w:rPr>
        <w:t xml:space="preserve"> </w:t>
      </w:r>
      <w:r w:rsidRPr="000B31AC">
        <w:rPr>
          <w:sz w:val="24"/>
          <w:szCs w:val="24"/>
        </w:rPr>
        <w:t>функционирования</w:t>
      </w:r>
      <w:r w:rsidRPr="000B31AC">
        <w:rPr>
          <w:spacing w:val="-57"/>
          <w:sz w:val="24"/>
          <w:szCs w:val="24"/>
        </w:rPr>
        <w:t xml:space="preserve"> </w:t>
      </w:r>
      <w:r w:rsidRPr="000B31AC">
        <w:rPr>
          <w:sz w:val="24"/>
          <w:szCs w:val="24"/>
        </w:rPr>
        <w:t>организации</w:t>
      </w:r>
      <w:r w:rsidRPr="000B31AC">
        <w:rPr>
          <w:spacing w:val="-1"/>
          <w:sz w:val="24"/>
          <w:szCs w:val="24"/>
        </w:rPr>
        <w:t xml:space="preserve"> </w:t>
      </w:r>
      <w:r w:rsidRPr="000B31AC">
        <w:rPr>
          <w:sz w:val="24"/>
          <w:szCs w:val="24"/>
        </w:rPr>
        <w:t>и режима</w:t>
      </w:r>
      <w:r w:rsidRPr="000B31AC">
        <w:rPr>
          <w:spacing w:val="-3"/>
          <w:sz w:val="24"/>
          <w:szCs w:val="24"/>
        </w:rPr>
        <w:t xml:space="preserve"> </w:t>
      </w:r>
      <w:r w:rsidRPr="000B31AC">
        <w:rPr>
          <w:sz w:val="24"/>
          <w:szCs w:val="24"/>
        </w:rPr>
        <w:t>обучения</w:t>
      </w:r>
    </w:p>
    <w:tbl>
      <w:tblPr>
        <w:tblStyle w:val="TableNormal"/>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2"/>
        <w:gridCol w:w="3190"/>
        <w:gridCol w:w="3193"/>
      </w:tblGrid>
      <w:tr w:rsidR="00D476EA" w14:paraId="07A8F82B" w14:textId="77777777" w:rsidTr="00D476EA">
        <w:trPr>
          <w:trHeight w:val="760"/>
        </w:trPr>
        <w:tc>
          <w:tcPr>
            <w:tcW w:w="3082" w:type="dxa"/>
          </w:tcPr>
          <w:p w14:paraId="437D8959" w14:textId="77777777" w:rsidR="00D476EA" w:rsidRDefault="00D476EA" w:rsidP="00D476EA">
            <w:pPr>
              <w:pStyle w:val="TableParagraph"/>
              <w:spacing w:line="249" w:lineRule="exact"/>
            </w:pPr>
            <w:r>
              <w:t>Вид</w:t>
            </w:r>
            <w:r>
              <w:rPr>
                <w:spacing w:val="-1"/>
              </w:rPr>
              <w:t xml:space="preserve"> </w:t>
            </w:r>
            <w:r>
              <w:t>организации</w:t>
            </w:r>
          </w:p>
        </w:tc>
        <w:tc>
          <w:tcPr>
            <w:tcW w:w="3190" w:type="dxa"/>
          </w:tcPr>
          <w:p w14:paraId="420AEA62" w14:textId="77777777" w:rsidR="00D476EA" w:rsidRPr="00D476EA" w:rsidRDefault="00D476EA" w:rsidP="00D476EA">
            <w:pPr>
              <w:pStyle w:val="TableParagraph"/>
              <w:spacing w:line="252" w:lineRule="exact"/>
              <w:ind w:right="359"/>
              <w:rPr>
                <w:lang w:val="ru-RU"/>
              </w:rPr>
            </w:pPr>
            <w:r w:rsidRPr="00D476EA">
              <w:rPr>
                <w:lang w:val="ru-RU"/>
              </w:rPr>
              <w:t>Продолжительность либо</w:t>
            </w:r>
            <w:r w:rsidRPr="00D476EA">
              <w:rPr>
                <w:spacing w:val="1"/>
                <w:lang w:val="ru-RU"/>
              </w:rPr>
              <w:t xml:space="preserve"> </w:t>
            </w:r>
            <w:r w:rsidRPr="00D476EA">
              <w:rPr>
                <w:lang w:val="ru-RU"/>
              </w:rPr>
              <w:t>время нахождения ребенка в</w:t>
            </w:r>
            <w:r w:rsidRPr="00D476EA">
              <w:rPr>
                <w:spacing w:val="-52"/>
                <w:lang w:val="ru-RU"/>
              </w:rPr>
              <w:t xml:space="preserve"> </w:t>
            </w:r>
            <w:r w:rsidRPr="00D476EA">
              <w:rPr>
                <w:lang w:val="ru-RU"/>
              </w:rPr>
              <w:t>организации</w:t>
            </w:r>
          </w:p>
        </w:tc>
        <w:tc>
          <w:tcPr>
            <w:tcW w:w="3193" w:type="dxa"/>
          </w:tcPr>
          <w:p w14:paraId="37CE7D48" w14:textId="77777777" w:rsidR="00D476EA" w:rsidRDefault="00D476EA" w:rsidP="00D476EA">
            <w:pPr>
              <w:pStyle w:val="TableParagraph"/>
              <w:ind w:right="613"/>
            </w:pPr>
            <w:r>
              <w:t>Количество обязательных</w:t>
            </w:r>
            <w:r>
              <w:rPr>
                <w:spacing w:val="-52"/>
              </w:rPr>
              <w:t xml:space="preserve"> </w:t>
            </w:r>
            <w:r>
              <w:t>приемов</w:t>
            </w:r>
            <w:r>
              <w:rPr>
                <w:spacing w:val="-3"/>
              </w:rPr>
              <w:t xml:space="preserve"> </w:t>
            </w:r>
            <w:r>
              <w:t>пищи</w:t>
            </w:r>
          </w:p>
        </w:tc>
      </w:tr>
      <w:tr w:rsidR="00D476EA" w14:paraId="7DF402FA" w14:textId="77777777" w:rsidTr="00D476EA">
        <w:trPr>
          <w:trHeight w:val="506"/>
        </w:trPr>
        <w:tc>
          <w:tcPr>
            <w:tcW w:w="3082" w:type="dxa"/>
          </w:tcPr>
          <w:p w14:paraId="78454842" w14:textId="77777777" w:rsidR="00D476EA" w:rsidRDefault="00D476EA" w:rsidP="00D476EA">
            <w:pPr>
              <w:pStyle w:val="TableParagraph"/>
              <w:spacing w:line="247" w:lineRule="exact"/>
            </w:pPr>
            <w:r>
              <w:t>ДОУ</w:t>
            </w:r>
            <w:r>
              <w:rPr>
                <w:spacing w:val="-4"/>
              </w:rPr>
              <w:t xml:space="preserve"> </w:t>
            </w:r>
            <w:r>
              <w:t>компенсирующего</w:t>
            </w:r>
            <w:r>
              <w:rPr>
                <w:spacing w:val="-2"/>
              </w:rPr>
              <w:t xml:space="preserve"> </w:t>
            </w:r>
            <w:r>
              <w:t>вида</w:t>
            </w:r>
          </w:p>
        </w:tc>
        <w:tc>
          <w:tcPr>
            <w:tcW w:w="3190" w:type="dxa"/>
          </w:tcPr>
          <w:p w14:paraId="23EF9C4A" w14:textId="2AEDBBA7" w:rsidR="00D476EA" w:rsidRDefault="00D476EA" w:rsidP="00982C31">
            <w:pPr>
              <w:pStyle w:val="TableParagraph"/>
              <w:spacing w:line="246" w:lineRule="exact"/>
            </w:pPr>
            <w:r>
              <w:t>10,5</w:t>
            </w:r>
            <w:r>
              <w:rPr>
                <w:spacing w:val="-1"/>
              </w:rPr>
              <w:t xml:space="preserve"> </w:t>
            </w:r>
            <w:r>
              <w:t>часов</w:t>
            </w:r>
          </w:p>
        </w:tc>
        <w:tc>
          <w:tcPr>
            <w:tcW w:w="3193" w:type="dxa"/>
          </w:tcPr>
          <w:p w14:paraId="3A4B832C" w14:textId="233C0748" w:rsidR="00D476EA" w:rsidRDefault="00D476EA" w:rsidP="00D476EA">
            <w:pPr>
              <w:pStyle w:val="TableParagraph"/>
              <w:spacing w:line="247" w:lineRule="exact"/>
            </w:pPr>
            <w:r>
              <w:t>Завтрак,</w:t>
            </w:r>
            <w:r>
              <w:rPr>
                <w:spacing w:val="-1"/>
              </w:rPr>
              <w:t xml:space="preserve"> </w:t>
            </w:r>
            <w:r>
              <w:t>обед,</w:t>
            </w:r>
            <w:r>
              <w:rPr>
                <w:spacing w:val="-1"/>
              </w:rPr>
              <w:t xml:space="preserve"> </w:t>
            </w:r>
            <w:r>
              <w:t>полдник</w:t>
            </w:r>
          </w:p>
        </w:tc>
      </w:tr>
    </w:tbl>
    <w:p w14:paraId="1523226A" w14:textId="008FC81C" w:rsidR="00D476EA" w:rsidRDefault="00D476EA" w:rsidP="00D476EA">
      <w:pPr>
        <w:pStyle w:val="a9"/>
        <w:spacing w:before="222"/>
        <w:ind w:right="688" w:firstLine="566"/>
      </w:pPr>
      <w:r>
        <w:t>В ДОУ</w:t>
      </w:r>
      <w:r>
        <w:rPr>
          <w:spacing w:val="1"/>
        </w:rPr>
        <w:t xml:space="preserve"> </w:t>
      </w:r>
      <w:r>
        <w:t>есть</w:t>
      </w:r>
      <w:r>
        <w:rPr>
          <w:spacing w:val="1"/>
        </w:rPr>
        <w:t xml:space="preserve"> </w:t>
      </w:r>
      <w:r>
        <w:t>наличие второго завтрака. Руководствуясь п.п. 8.1.2.1. и 8.1.2.2</w:t>
      </w:r>
      <w:r>
        <w:rPr>
          <w:spacing w:val="-57"/>
        </w:rPr>
        <w:t xml:space="preserve"> </w:t>
      </w:r>
      <w:r>
        <w:t>СанПиН</w:t>
      </w:r>
      <w:r>
        <w:rPr>
          <w:spacing w:val="1"/>
        </w:rPr>
        <w:t xml:space="preserve"> </w:t>
      </w:r>
      <w:r>
        <w:t>2.3/2.4.3590-20,</w:t>
      </w:r>
      <w:r>
        <w:rPr>
          <w:spacing w:val="1"/>
        </w:rPr>
        <w:t xml:space="preserve"> </w:t>
      </w:r>
      <w:r>
        <w:t>ДОУ</w:t>
      </w:r>
      <w:r>
        <w:rPr>
          <w:spacing w:val="1"/>
        </w:rPr>
        <w:t xml:space="preserve"> </w:t>
      </w:r>
      <w:r>
        <w:t>может</w:t>
      </w:r>
      <w:r>
        <w:rPr>
          <w:spacing w:val="1"/>
        </w:rPr>
        <w:t xml:space="preserve"> </w:t>
      </w:r>
      <w:r>
        <w:t>самостоятельно</w:t>
      </w:r>
      <w:r>
        <w:rPr>
          <w:spacing w:val="1"/>
        </w:rPr>
        <w:t xml:space="preserve"> </w:t>
      </w:r>
      <w:r>
        <w:t>принимать</w:t>
      </w:r>
      <w:r>
        <w:rPr>
          <w:spacing w:val="1"/>
        </w:rPr>
        <w:t xml:space="preserve"> </w:t>
      </w:r>
      <w:r>
        <w:t>решение</w:t>
      </w:r>
      <w:r>
        <w:rPr>
          <w:spacing w:val="1"/>
        </w:rPr>
        <w:t xml:space="preserve"> </w:t>
      </w:r>
      <w:r>
        <w:t>о</w:t>
      </w:r>
      <w:r>
        <w:rPr>
          <w:spacing w:val="1"/>
        </w:rPr>
        <w:t xml:space="preserve"> </w:t>
      </w:r>
      <w:r>
        <w:t>наличии</w:t>
      </w:r>
      <w:r>
        <w:rPr>
          <w:spacing w:val="1"/>
        </w:rPr>
        <w:t xml:space="preserve"> </w:t>
      </w:r>
      <w:r>
        <w:t>второго завтрака, увеличивая калорийность завтрака на 5%</w:t>
      </w:r>
      <w:r>
        <w:rPr>
          <w:spacing w:val="1"/>
        </w:rPr>
        <w:t xml:space="preserve"> </w:t>
      </w:r>
      <w:r>
        <w:t>и «уплотненность»</w:t>
      </w:r>
      <w:r>
        <w:rPr>
          <w:spacing w:val="1"/>
        </w:rPr>
        <w:t xml:space="preserve"> </w:t>
      </w:r>
      <w:r>
        <w:t>полдника</w:t>
      </w:r>
      <w:r>
        <w:rPr>
          <w:spacing w:val="-2"/>
        </w:rPr>
        <w:t xml:space="preserve"> </w:t>
      </w:r>
      <w:r>
        <w:t>с</w:t>
      </w:r>
      <w:r>
        <w:rPr>
          <w:spacing w:val="-1"/>
        </w:rPr>
        <w:t xml:space="preserve"> </w:t>
      </w:r>
      <w:r>
        <w:t>распределением</w:t>
      </w:r>
      <w:r>
        <w:rPr>
          <w:spacing w:val="-1"/>
        </w:rPr>
        <w:t xml:space="preserve"> </w:t>
      </w:r>
      <w:r>
        <w:t>калорийности</w:t>
      </w:r>
      <w:r>
        <w:rPr>
          <w:spacing w:val="-1"/>
        </w:rPr>
        <w:t xml:space="preserve"> </w:t>
      </w:r>
      <w:r>
        <w:t>суточного рациона</w:t>
      </w:r>
      <w:r>
        <w:rPr>
          <w:spacing w:val="4"/>
        </w:rPr>
        <w:t xml:space="preserve"> </w:t>
      </w:r>
      <w:r>
        <w:t>-</w:t>
      </w:r>
      <w:r>
        <w:rPr>
          <w:spacing w:val="-2"/>
        </w:rPr>
        <w:t xml:space="preserve"> </w:t>
      </w:r>
      <w:r>
        <w:t>30%.</w:t>
      </w:r>
    </w:p>
    <w:p w14:paraId="1B7ECFE8" w14:textId="77777777" w:rsidR="00D476EA" w:rsidRDefault="00D476EA" w:rsidP="00D476EA">
      <w:pPr>
        <w:pStyle w:val="2"/>
        <w:spacing w:after="4"/>
        <w:ind w:left="973" w:right="1301"/>
        <w:jc w:val="center"/>
      </w:pPr>
      <w:r>
        <w:t>Примерный</w:t>
      </w:r>
      <w:r>
        <w:rPr>
          <w:spacing w:val="-3"/>
        </w:rPr>
        <w:t xml:space="preserve"> </w:t>
      </w:r>
      <w:r>
        <w:t>режим</w:t>
      </w:r>
      <w:r>
        <w:rPr>
          <w:spacing w:val="-3"/>
        </w:rPr>
        <w:t xml:space="preserve"> </w:t>
      </w:r>
      <w:r>
        <w:t>дня</w:t>
      </w:r>
      <w:r>
        <w:rPr>
          <w:spacing w:val="-3"/>
        </w:rPr>
        <w:t xml:space="preserve"> </w:t>
      </w:r>
      <w:r>
        <w:t>в</w:t>
      </w:r>
      <w:r>
        <w:rPr>
          <w:spacing w:val="-3"/>
        </w:rPr>
        <w:t xml:space="preserve"> </w:t>
      </w:r>
      <w:r>
        <w:t>дошкольных группах.</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7"/>
        <w:gridCol w:w="1417"/>
        <w:gridCol w:w="1419"/>
        <w:gridCol w:w="1420"/>
        <w:gridCol w:w="1431"/>
      </w:tblGrid>
      <w:tr w:rsidR="00D476EA" w14:paraId="3841C4D7" w14:textId="77777777" w:rsidTr="00D476EA">
        <w:trPr>
          <w:trHeight w:val="275"/>
        </w:trPr>
        <w:tc>
          <w:tcPr>
            <w:tcW w:w="3937" w:type="dxa"/>
          </w:tcPr>
          <w:p w14:paraId="6AFAC953" w14:textId="77777777" w:rsidR="00D476EA" w:rsidRDefault="00D476EA" w:rsidP="00D476EA">
            <w:pPr>
              <w:pStyle w:val="TableParagraph"/>
              <w:spacing w:line="256" w:lineRule="exact"/>
              <w:ind w:left="1300"/>
              <w:rPr>
                <w:b/>
                <w:sz w:val="24"/>
              </w:rPr>
            </w:pPr>
            <w:r>
              <w:rPr>
                <w:b/>
                <w:sz w:val="24"/>
              </w:rPr>
              <w:t>Содержание</w:t>
            </w:r>
          </w:p>
        </w:tc>
        <w:tc>
          <w:tcPr>
            <w:tcW w:w="1417" w:type="dxa"/>
          </w:tcPr>
          <w:p w14:paraId="320A7162" w14:textId="77777777" w:rsidR="00D476EA" w:rsidRDefault="00D476EA" w:rsidP="00D476EA">
            <w:pPr>
              <w:pStyle w:val="TableParagraph"/>
              <w:spacing w:line="256" w:lineRule="exact"/>
              <w:ind w:left="282"/>
              <w:rPr>
                <w:b/>
                <w:sz w:val="24"/>
              </w:rPr>
            </w:pPr>
            <w:r>
              <w:rPr>
                <w:b/>
                <w:sz w:val="24"/>
              </w:rPr>
              <w:t>3-4</w:t>
            </w:r>
            <w:r>
              <w:rPr>
                <w:b/>
                <w:spacing w:val="-1"/>
                <w:sz w:val="24"/>
              </w:rPr>
              <w:t xml:space="preserve"> </w:t>
            </w:r>
            <w:r>
              <w:rPr>
                <w:b/>
                <w:sz w:val="24"/>
              </w:rPr>
              <w:t>года</w:t>
            </w:r>
          </w:p>
        </w:tc>
        <w:tc>
          <w:tcPr>
            <w:tcW w:w="1419" w:type="dxa"/>
          </w:tcPr>
          <w:p w14:paraId="55AC9CBC" w14:textId="77777777" w:rsidR="00D476EA" w:rsidRDefault="00D476EA" w:rsidP="00D476EA">
            <w:pPr>
              <w:pStyle w:val="TableParagraph"/>
              <w:spacing w:line="256" w:lineRule="exact"/>
              <w:ind w:left="337"/>
              <w:rPr>
                <w:b/>
                <w:sz w:val="24"/>
              </w:rPr>
            </w:pPr>
            <w:r>
              <w:rPr>
                <w:b/>
                <w:sz w:val="24"/>
              </w:rPr>
              <w:t>4-5</w:t>
            </w:r>
            <w:r>
              <w:rPr>
                <w:b/>
                <w:spacing w:val="-2"/>
                <w:sz w:val="24"/>
              </w:rPr>
              <w:t xml:space="preserve"> </w:t>
            </w:r>
            <w:r>
              <w:rPr>
                <w:b/>
                <w:sz w:val="24"/>
              </w:rPr>
              <w:t>лет</w:t>
            </w:r>
          </w:p>
        </w:tc>
        <w:tc>
          <w:tcPr>
            <w:tcW w:w="1420" w:type="dxa"/>
          </w:tcPr>
          <w:p w14:paraId="5A05B3DC" w14:textId="77777777" w:rsidR="00D476EA" w:rsidRDefault="00D476EA" w:rsidP="00D476EA">
            <w:pPr>
              <w:pStyle w:val="TableParagraph"/>
              <w:spacing w:line="256" w:lineRule="exact"/>
              <w:ind w:left="336"/>
              <w:rPr>
                <w:b/>
                <w:sz w:val="24"/>
              </w:rPr>
            </w:pPr>
            <w:r>
              <w:rPr>
                <w:b/>
                <w:sz w:val="24"/>
              </w:rPr>
              <w:t>5-6</w:t>
            </w:r>
            <w:r>
              <w:rPr>
                <w:b/>
                <w:spacing w:val="-2"/>
                <w:sz w:val="24"/>
              </w:rPr>
              <w:t xml:space="preserve"> </w:t>
            </w:r>
            <w:r>
              <w:rPr>
                <w:b/>
                <w:sz w:val="24"/>
              </w:rPr>
              <w:t>лет</w:t>
            </w:r>
          </w:p>
        </w:tc>
        <w:tc>
          <w:tcPr>
            <w:tcW w:w="1431" w:type="dxa"/>
          </w:tcPr>
          <w:p w14:paraId="27D1D76A" w14:textId="77777777" w:rsidR="00D476EA" w:rsidRDefault="00D476EA" w:rsidP="00D476EA">
            <w:pPr>
              <w:pStyle w:val="TableParagraph"/>
              <w:spacing w:line="256" w:lineRule="exact"/>
              <w:ind w:left="340"/>
              <w:rPr>
                <w:b/>
                <w:sz w:val="24"/>
              </w:rPr>
            </w:pPr>
            <w:r>
              <w:rPr>
                <w:b/>
                <w:sz w:val="24"/>
              </w:rPr>
              <w:t>6-7</w:t>
            </w:r>
            <w:r>
              <w:rPr>
                <w:b/>
                <w:spacing w:val="-2"/>
                <w:sz w:val="24"/>
              </w:rPr>
              <w:t xml:space="preserve"> </w:t>
            </w:r>
            <w:r>
              <w:rPr>
                <w:b/>
                <w:sz w:val="24"/>
              </w:rPr>
              <w:t>лет</w:t>
            </w:r>
          </w:p>
        </w:tc>
      </w:tr>
      <w:tr w:rsidR="00D476EA" w14:paraId="1FFA2BC3" w14:textId="77777777" w:rsidTr="00D476EA">
        <w:trPr>
          <w:trHeight w:val="276"/>
        </w:trPr>
        <w:tc>
          <w:tcPr>
            <w:tcW w:w="9624" w:type="dxa"/>
            <w:gridSpan w:val="5"/>
          </w:tcPr>
          <w:p w14:paraId="4E2942F2" w14:textId="77777777" w:rsidR="00D476EA" w:rsidRDefault="00D476EA" w:rsidP="00D476EA">
            <w:pPr>
              <w:pStyle w:val="TableParagraph"/>
              <w:spacing w:line="256" w:lineRule="exact"/>
              <w:ind w:left="3604" w:right="3598"/>
              <w:jc w:val="center"/>
              <w:rPr>
                <w:b/>
                <w:i/>
                <w:sz w:val="24"/>
              </w:rPr>
            </w:pPr>
            <w:r>
              <w:rPr>
                <w:b/>
                <w:i/>
                <w:sz w:val="24"/>
              </w:rPr>
              <w:t>Холодный</w:t>
            </w:r>
            <w:r>
              <w:rPr>
                <w:b/>
                <w:i/>
                <w:spacing w:val="-3"/>
                <w:sz w:val="24"/>
              </w:rPr>
              <w:t xml:space="preserve"> </w:t>
            </w:r>
            <w:r>
              <w:rPr>
                <w:b/>
                <w:i/>
                <w:sz w:val="24"/>
              </w:rPr>
              <w:t>период</w:t>
            </w:r>
            <w:r>
              <w:rPr>
                <w:b/>
                <w:i/>
                <w:spacing w:val="-2"/>
                <w:sz w:val="24"/>
              </w:rPr>
              <w:t xml:space="preserve"> </w:t>
            </w:r>
            <w:r>
              <w:rPr>
                <w:b/>
                <w:i/>
                <w:sz w:val="24"/>
              </w:rPr>
              <w:t>года</w:t>
            </w:r>
          </w:p>
        </w:tc>
      </w:tr>
      <w:tr w:rsidR="00D476EA" w14:paraId="39A209B5" w14:textId="77777777" w:rsidTr="00D476EA">
        <w:trPr>
          <w:trHeight w:val="1103"/>
        </w:trPr>
        <w:tc>
          <w:tcPr>
            <w:tcW w:w="3937" w:type="dxa"/>
          </w:tcPr>
          <w:p w14:paraId="5B6D9641" w14:textId="77777777" w:rsidR="00D476EA" w:rsidRPr="00D476EA" w:rsidRDefault="00D476EA" w:rsidP="00D476EA">
            <w:pPr>
              <w:pStyle w:val="TableParagraph"/>
              <w:ind w:right="316"/>
              <w:rPr>
                <w:sz w:val="24"/>
                <w:lang w:val="ru-RU"/>
              </w:rPr>
            </w:pPr>
            <w:r w:rsidRPr="00D476EA">
              <w:rPr>
                <w:sz w:val="24"/>
                <w:lang w:val="ru-RU"/>
              </w:rPr>
              <w:t>Утренний прием детей, игры,</w:t>
            </w:r>
            <w:r w:rsidRPr="00D476EA">
              <w:rPr>
                <w:spacing w:val="1"/>
                <w:sz w:val="24"/>
                <w:lang w:val="ru-RU"/>
              </w:rPr>
              <w:t xml:space="preserve"> </w:t>
            </w:r>
            <w:r w:rsidRPr="00D476EA">
              <w:rPr>
                <w:sz w:val="24"/>
                <w:lang w:val="ru-RU"/>
              </w:rPr>
              <w:t>самостоятельная деятельность,</w:t>
            </w:r>
            <w:r w:rsidRPr="00D476EA">
              <w:rPr>
                <w:spacing w:val="1"/>
                <w:sz w:val="24"/>
                <w:lang w:val="ru-RU"/>
              </w:rPr>
              <w:t xml:space="preserve"> </w:t>
            </w:r>
            <w:r w:rsidRPr="00D476EA">
              <w:rPr>
                <w:sz w:val="24"/>
                <w:lang w:val="ru-RU"/>
              </w:rPr>
              <w:t>утренняя</w:t>
            </w:r>
            <w:r w:rsidRPr="00D476EA">
              <w:rPr>
                <w:spacing w:val="-4"/>
                <w:sz w:val="24"/>
                <w:lang w:val="ru-RU"/>
              </w:rPr>
              <w:t xml:space="preserve"> </w:t>
            </w:r>
            <w:r w:rsidRPr="00D476EA">
              <w:rPr>
                <w:sz w:val="24"/>
                <w:lang w:val="ru-RU"/>
              </w:rPr>
              <w:t>гимнастика</w:t>
            </w:r>
            <w:r w:rsidRPr="00D476EA">
              <w:rPr>
                <w:spacing w:val="-4"/>
                <w:sz w:val="24"/>
                <w:lang w:val="ru-RU"/>
              </w:rPr>
              <w:t xml:space="preserve"> </w:t>
            </w:r>
            <w:r w:rsidRPr="00D476EA">
              <w:rPr>
                <w:sz w:val="24"/>
                <w:lang w:val="ru-RU"/>
              </w:rPr>
              <w:t>(не</w:t>
            </w:r>
            <w:r w:rsidRPr="00D476EA">
              <w:rPr>
                <w:spacing w:val="-4"/>
                <w:sz w:val="24"/>
                <w:lang w:val="ru-RU"/>
              </w:rPr>
              <w:t xml:space="preserve"> </w:t>
            </w:r>
            <w:r w:rsidRPr="00D476EA">
              <w:rPr>
                <w:sz w:val="24"/>
                <w:lang w:val="ru-RU"/>
              </w:rPr>
              <w:t>менее</w:t>
            </w:r>
            <w:r w:rsidRPr="00D476EA">
              <w:rPr>
                <w:spacing w:val="-5"/>
                <w:sz w:val="24"/>
                <w:lang w:val="ru-RU"/>
              </w:rPr>
              <w:t xml:space="preserve"> </w:t>
            </w:r>
            <w:r w:rsidRPr="00D476EA">
              <w:rPr>
                <w:sz w:val="24"/>
                <w:lang w:val="ru-RU"/>
              </w:rPr>
              <w:t>10</w:t>
            </w:r>
          </w:p>
          <w:p w14:paraId="162A2138" w14:textId="77777777" w:rsidR="00D476EA" w:rsidRDefault="00D476EA" w:rsidP="00D476EA">
            <w:pPr>
              <w:pStyle w:val="TableParagraph"/>
              <w:spacing w:line="264" w:lineRule="exact"/>
              <w:rPr>
                <w:sz w:val="24"/>
              </w:rPr>
            </w:pPr>
            <w:r>
              <w:rPr>
                <w:sz w:val="24"/>
              </w:rPr>
              <w:t>мин)</w:t>
            </w:r>
          </w:p>
        </w:tc>
        <w:tc>
          <w:tcPr>
            <w:tcW w:w="1417" w:type="dxa"/>
          </w:tcPr>
          <w:p w14:paraId="69492082" w14:textId="77777777" w:rsidR="00D476EA" w:rsidRDefault="00D476EA" w:rsidP="00D476EA">
            <w:pPr>
              <w:pStyle w:val="TableParagraph"/>
              <w:spacing w:line="268" w:lineRule="exact"/>
              <w:rPr>
                <w:sz w:val="24"/>
              </w:rPr>
            </w:pPr>
            <w:r>
              <w:rPr>
                <w:sz w:val="24"/>
              </w:rPr>
              <w:t>7.00-8.30</w:t>
            </w:r>
          </w:p>
        </w:tc>
        <w:tc>
          <w:tcPr>
            <w:tcW w:w="1419" w:type="dxa"/>
          </w:tcPr>
          <w:p w14:paraId="3570F9C9" w14:textId="77777777" w:rsidR="00D476EA" w:rsidRDefault="00D476EA" w:rsidP="00D476EA">
            <w:pPr>
              <w:pStyle w:val="TableParagraph"/>
              <w:spacing w:line="268" w:lineRule="exact"/>
              <w:ind w:left="106"/>
              <w:rPr>
                <w:sz w:val="24"/>
              </w:rPr>
            </w:pPr>
            <w:r>
              <w:rPr>
                <w:sz w:val="24"/>
              </w:rPr>
              <w:t>7.00-8.30</w:t>
            </w:r>
          </w:p>
        </w:tc>
        <w:tc>
          <w:tcPr>
            <w:tcW w:w="1420" w:type="dxa"/>
          </w:tcPr>
          <w:p w14:paraId="4A2B76B3" w14:textId="77777777" w:rsidR="00D476EA" w:rsidRDefault="00D476EA" w:rsidP="00D476EA">
            <w:pPr>
              <w:pStyle w:val="TableParagraph"/>
              <w:spacing w:line="268" w:lineRule="exact"/>
              <w:ind w:left="106"/>
              <w:rPr>
                <w:sz w:val="24"/>
              </w:rPr>
            </w:pPr>
            <w:r>
              <w:rPr>
                <w:sz w:val="24"/>
              </w:rPr>
              <w:t>7.00-8.30</w:t>
            </w:r>
          </w:p>
        </w:tc>
        <w:tc>
          <w:tcPr>
            <w:tcW w:w="1431" w:type="dxa"/>
          </w:tcPr>
          <w:p w14:paraId="00759356" w14:textId="77777777" w:rsidR="00D476EA" w:rsidRDefault="00D476EA" w:rsidP="00D476EA">
            <w:pPr>
              <w:pStyle w:val="TableParagraph"/>
              <w:spacing w:line="268" w:lineRule="exact"/>
              <w:ind w:left="102"/>
              <w:rPr>
                <w:sz w:val="24"/>
              </w:rPr>
            </w:pPr>
            <w:r>
              <w:rPr>
                <w:sz w:val="24"/>
              </w:rPr>
              <w:t>7.00-8.30</w:t>
            </w:r>
          </w:p>
        </w:tc>
      </w:tr>
      <w:tr w:rsidR="00D476EA" w14:paraId="2CC18947" w14:textId="77777777" w:rsidTr="00D476EA">
        <w:trPr>
          <w:trHeight w:val="275"/>
        </w:trPr>
        <w:tc>
          <w:tcPr>
            <w:tcW w:w="3937" w:type="dxa"/>
          </w:tcPr>
          <w:p w14:paraId="185B38D4" w14:textId="77777777" w:rsidR="00D476EA" w:rsidRDefault="00D476EA" w:rsidP="00D476EA">
            <w:pPr>
              <w:pStyle w:val="TableParagraph"/>
              <w:spacing w:line="256" w:lineRule="exact"/>
              <w:rPr>
                <w:sz w:val="24"/>
              </w:rPr>
            </w:pPr>
            <w:r>
              <w:rPr>
                <w:sz w:val="24"/>
              </w:rPr>
              <w:t>Завтрак</w:t>
            </w:r>
          </w:p>
        </w:tc>
        <w:tc>
          <w:tcPr>
            <w:tcW w:w="1417" w:type="dxa"/>
          </w:tcPr>
          <w:p w14:paraId="7E9FD44F" w14:textId="77777777" w:rsidR="00D476EA" w:rsidRDefault="00D476EA" w:rsidP="00D476EA">
            <w:pPr>
              <w:pStyle w:val="TableParagraph"/>
              <w:spacing w:line="256" w:lineRule="exact"/>
              <w:rPr>
                <w:sz w:val="24"/>
              </w:rPr>
            </w:pPr>
            <w:r>
              <w:rPr>
                <w:sz w:val="24"/>
              </w:rPr>
              <w:t>8.30-9.00</w:t>
            </w:r>
          </w:p>
        </w:tc>
        <w:tc>
          <w:tcPr>
            <w:tcW w:w="1419" w:type="dxa"/>
          </w:tcPr>
          <w:p w14:paraId="54A0DCD9" w14:textId="77777777" w:rsidR="00D476EA" w:rsidRDefault="00D476EA" w:rsidP="00D476EA">
            <w:pPr>
              <w:pStyle w:val="TableParagraph"/>
              <w:spacing w:line="256" w:lineRule="exact"/>
              <w:ind w:left="106"/>
              <w:rPr>
                <w:sz w:val="24"/>
              </w:rPr>
            </w:pPr>
            <w:r>
              <w:rPr>
                <w:sz w:val="24"/>
              </w:rPr>
              <w:t>8.30-9.00</w:t>
            </w:r>
          </w:p>
        </w:tc>
        <w:tc>
          <w:tcPr>
            <w:tcW w:w="1420" w:type="dxa"/>
          </w:tcPr>
          <w:p w14:paraId="3A455E4E" w14:textId="77777777" w:rsidR="00D476EA" w:rsidRDefault="00D476EA" w:rsidP="00D476EA">
            <w:pPr>
              <w:pStyle w:val="TableParagraph"/>
              <w:spacing w:line="256" w:lineRule="exact"/>
              <w:ind w:left="106"/>
              <w:rPr>
                <w:sz w:val="24"/>
              </w:rPr>
            </w:pPr>
            <w:r>
              <w:rPr>
                <w:sz w:val="24"/>
              </w:rPr>
              <w:t>8.30-9.00</w:t>
            </w:r>
          </w:p>
        </w:tc>
        <w:tc>
          <w:tcPr>
            <w:tcW w:w="1431" w:type="dxa"/>
          </w:tcPr>
          <w:p w14:paraId="123F9847" w14:textId="77777777" w:rsidR="00D476EA" w:rsidRDefault="00D476EA" w:rsidP="00D476EA">
            <w:pPr>
              <w:pStyle w:val="TableParagraph"/>
              <w:spacing w:line="256" w:lineRule="exact"/>
              <w:ind w:left="102"/>
              <w:rPr>
                <w:sz w:val="24"/>
              </w:rPr>
            </w:pPr>
            <w:r>
              <w:rPr>
                <w:sz w:val="24"/>
              </w:rPr>
              <w:t>8.30-9.00</w:t>
            </w:r>
          </w:p>
        </w:tc>
      </w:tr>
      <w:tr w:rsidR="00D476EA" w14:paraId="437F09C7" w14:textId="77777777" w:rsidTr="00D476EA">
        <w:trPr>
          <w:trHeight w:val="278"/>
        </w:trPr>
        <w:tc>
          <w:tcPr>
            <w:tcW w:w="3937" w:type="dxa"/>
          </w:tcPr>
          <w:p w14:paraId="17BC2616" w14:textId="77777777" w:rsidR="00D476EA" w:rsidRDefault="00D476EA" w:rsidP="00D476EA">
            <w:pPr>
              <w:pStyle w:val="TableParagraph"/>
              <w:spacing w:line="258" w:lineRule="exact"/>
              <w:rPr>
                <w:sz w:val="24"/>
              </w:rPr>
            </w:pPr>
            <w:r>
              <w:rPr>
                <w:sz w:val="24"/>
              </w:rPr>
              <w:t>Игры,</w:t>
            </w:r>
            <w:r>
              <w:rPr>
                <w:spacing w:val="-2"/>
                <w:sz w:val="24"/>
              </w:rPr>
              <w:t xml:space="preserve"> </w:t>
            </w:r>
            <w:r>
              <w:rPr>
                <w:sz w:val="24"/>
              </w:rPr>
              <w:t>подготовка</w:t>
            </w:r>
            <w:r>
              <w:rPr>
                <w:spacing w:val="-1"/>
                <w:sz w:val="24"/>
              </w:rPr>
              <w:t xml:space="preserve"> </w:t>
            </w:r>
            <w:r>
              <w:rPr>
                <w:sz w:val="24"/>
              </w:rPr>
              <w:t>к</w:t>
            </w:r>
            <w:r>
              <w:rPr>
                <w:spacing w:val="-2"/>
                <w:sz w:val="24"/>
              </w:rPr>
              <w:t xml:space="preserve"> </w:t>
            </w:r>
            <w:r>
              <w:rPr>
                <w:sz w:val="24"/>
              </w:rPr>
              <w:t>занятиям</w:t>
            </w:r>
          </w:p>
        </w:tc>
        <w:tc>
          <w:tcPr>
            <w:tcW w:w="1417" w:type="dxa"/>
          </w:tcPr>
          <w:p w14:paraId="280DE3CC" w14:textId="77777777" w:rsidR="00D476EA" w:rsidRDefault="00D476EA" w:rsidP="00D476EA">
            <w:pPr>
              <w:pStyle w:val="TableParagraph"/>
              <w:spacing w:line="258" w:lineRule="exact"/>
              <w:rPr>
                <w:sz w:val="24"/>
              </w:rPr>
            </w:pPr>
            <w:r>
              <w:rPr>
                <w:sz w:val="24"/>
              </w:rPr>
              <w:t>9.00-9.20</w:t>
            </w:r>
          </w:p>
        </w:tc>
        <w:tc>
          <w:tcPr>
            <w:tcW w:w="1419" w:type="dxa"/>
          </w:tcPr>
          <w:p w14:paraId="37E8DFBA" w14:textId="77777777" w:rsidR="00D476EA" w:rsidRDefault="00D476EA" w:rsidP="00D476EA">
            <w:pPr>
              <w:pStyle w:val="TableParagraph"/>
              <w:spacing w:line="258" w:lineRule="exact"/>
              <w:ind w:left="106"/>
              <w:rPr>
                <w:sz w:val="24"/>
              </w:rPr>
            </w:pPr>
            <w:r>
              <w:rPr>
                <w:sz w:val="24"/>
              </w:rPr>
              <w:t>9.00-9.15</w:t>
            </w:r>
          </w:p>
        </w:tc>
        <w:tc>
          <w:tcPr>
            <w:tcW w:w="1420" w:type="dxa"/>
          </w:tcPr>
          <w:p w14:paraId="7BDBBB82" w14:textId="77777777" w:rsidR="00D476EA" w:rsidRDefault="00D476EA" w:rsidP="00D476EA">
            <w:pPr>
              <w:pStyle w:val="TableParagraph"/>
              <w:spacing w:line="258" w:lineRule="exact"/>
              <w:ind w:left="106"/>
              <w:rPr>
                <w:sz w:val="24"/>
              </w:rPr>
            </w:pPr>
            <w:r>
              <w:rPr>
                <w:sz w:val="24"/>
              </w:rPr>
              <w:t>9.00-9.15</w:t>
            </w:r>
          </w:p>
        </w:tc>
        <w:tc>
          <w:tcPr>
            <w:tcW w:w="1431" w:type="dxa"/>
          </w:tcPr>
          <w:p w14:paraId="37B55B5E" w14:textId="77777777" w:rsidR="00D476EA" w:rsidRDefault="00D476EA" w:rsidP="00D476EA">
            <w:pPr>
              <w:pStyle w:val="TableParagraph"/>
              <w:spacing w:line="258" w:lineRule="exact"/>
              <w:ind w:left="1"/>
              <w:jc w:val="center"/>
              <w:rPr>
                <w:sz w:val="24"/>
              </w:rPr>
            </w:pPr>
            <w:r>
              <w:rPr>
                <w:w w:val="99"/>
                <w:sz w:val="24"/>
              </w:rPr>
              <w:t>-</w:t>
            </w:r>
          </w:p>
        </w:tc>
      </w:tr>
      <w:tr w:rsidR="00D476EA" w14:paraId="56FD4774" w14:textId="77777777" w:rsidTr="00D476EA">
        <w:trPr>
          <w:trHeight w:val="1103"/>
        </w:trPr>
        <w:tc>
          <w:tcPr>
            <w:tcW w:w="3937" w:type="dxa"/>
          </w:tcPr>
          <w:p w14:paraId="7BA6EEF5" w14:textId="77777777" w:rsidR="00D476EA" w:rsidRPr="00D476EA" w:rsidRDefault="00D476EA" w:rsidP="00D476EA">
            <w:pPr>
              <w:pStyle w:val="TableParagraph"/>
              <w:ind w:right="574"/>
              <w:rPr>
                <w:sz w:val="24"/>
                <w:lang w:val="ru-RU"/>
              </w:rPr>
            </w:pPr>
            <w:r w:rsidRPr="00D476EA">
              <w:rPr>
                <w:sz w:val="24"/>
                <w:lang w:val="ru-RU"/>
              </w:rPr>
              <w:t>Занятия</w:t>
            </w:r>
            <w:r w:rsidRPr="00D476EA">
              <w:rPr>
                <w:spacing w:val="-3"/>
                <w:sz w:val="24"/>
                <w:lang w:val="ru-RU"/>
              </w:rPr>
              <w:t xml:space="preserve"> </w:t>
            </w:r>
            <w:r w:rsidRPr="00D476EA">
              <w:rPr>
                <w:sz w:val="24"/>
                <w:lang w:val="ru-RU"/>
              </w:rPr>
              <w:t>(включая</w:t>
            </w:r>
            <w:r w:rsidRPr="00D476EA">
              <w:rPr>
                <w:spacing w:val="-3"/>
                <w:sz w:val="24"/>
                <w:lang w:val="ru-RU"/>
              </w:rPr>
              <w:t xml:space="preserve"> </w:t>
            </w:r>
            <w:r w:rsidRPr="00D476EA">
              <w:rPr>
                <w:sz w:val="24"/>
                <w:lang w:val="ru-RU"/>
              </w:rPr>
              <w:t>гимнастику</w:t>
            </w:r>
            <w:r w:rsidRPr="00D476EA">
              <w:rPr>
                <w:spacing w:val="-8"/>
                <w:sz w:val="24"/>
                <w:lang w:val="ru-RU"/>
              </w:rPr>
              <w:t xml:space="preserve"> </w:t>
            </w:r>
            <w:r w:rsidRPr="00D476EA">
              <w:rPr>
                <w:sz w:val="24"/>
                <w:lang w:val="ru-RU"/>
              </w:rPr>
              <w:t>в</w:t>
            </w:r>
            <w:r w:rsidRPr="00D476EA">
              <w:rPr>
                <w:spacing w:val="-57"/>
                <w:sz w:val="24"/>
                <w:lang w:val="ru-RU"/>
              </w:rPr>
              <w:t xml:space="preserve"> </w:t>
            </w:r>
            <w:r w:rsidRPr="00D476EA">
              <w:rPr>
                <w:sz w:val="24"/>
                <w:lang w:val="ru-RU"/>
              </w:rPr>
              <w:t>процессе занятия – 2 минуты,</w:t>
            </w:r>
            <w:r w:rsidRPr="00D476EA">
              <w:rPr>
                <w:spacing w:val="1"/>
                <w:sz w:val="24"/>
                <w:lang w:val="ru-RU"/>
              </w:rPr>
              <w:t xml:space="preserve"> </w:t>
            </w:r>
            <w:r w:rsidRPr="00D476EA">
              <w:rPr>
                <w:sz w:val="24"/>
                <w:lang w:val="ru-RU"/>
              </w:rPr>
              <w:t>перерывы</w:t>
            </w:r>
            <w:r w:rsidRPr="00D476EA">
              <w:rPr>
                <w:spacing w:val="-1"/>
                <w:sz w:val="24"/>
                <w:lang w:val="ru-RU"/>
              </w:rPr>
              <w:t xml:space="preserve"> </w:t>
            </w:r>
            <w:r w:rsidRPr="00D476EA">
              <w:rPr>
                <w:sz w:val="24"/>
                <w:lang w:val="ru-RU"/>
              </w:rPr>
              <w:t>между</w:t>
            </w:r>
            <w:r w:rsidRPr="00D476EA">
              <w:rPr>
                <w:spacing w:val="-5"/>
                <w:sz w:val="24"/>
                <w:lang w:val="ru-RU"/>
              </w:rPr>
              <w:t xml:space="preserve"> </w:t>
            </w:r>
            <w:r w:rsidRPr="00D476EA">
              <w:rPr>
                <w:sz w:val="24"/>
                <w:lang w:val="ru-RU"/>
              </w:rPr>
              <w:t>занятиями, не</w:t>
            </w:r>
          </w:p>
          <w:p w14:paraId="4E2A1AC6" w14:textId="77777777" w:rsidR="00D476EA" w:rsidRDefault="00D476EA" w:rsidP="00D476EA">
            <w:pPr>
              <w:pStyle w:val="TableParagraph"/>
              <w:spacing w:line="264" w:lineRule="exact"/>
              <w:rPr>
                <w:sz w:val="24"/>
              </w:rPr>
            </w:pPr>
            <w:r>
              <w:rPr>
                <w:sz w:val="24"/>
              </w:rPr>
              <w:t>менее</w:t>
            </w:r>
            <w:r>
              <w:rPr>
                <w:spacing w:val="-3"/>
                <w:sz w:val="24"/>
              </w:rPr>
              <w:t xml:space="preserve"> </w:t>
            </w:r>
            <w:r>
              <w:rPr>
                <w:sz w:val="24"/>
              </w:rPr>
              <w:t>10</w:t>
            </w:r>
            <w:r>
              <w:rPr>
                <w:spacing w:val="-1"/>
                <w:sz w:val="24"/>
              </w:rPr>
              <w:t xml:space="preserve"> </w:t>
            </w:r>
            <w:r>
              <w:rPr>
                <w:sz w:val="24"/>
              </w:rPr>
              <w:t>минут)</w:t>
            </w:r>
          </w:p>
        </w:tc>
        <w:tc>
          <w:tcPr>
            <w:tcW w:w="1417" w:type="dxa"/>
          </w:tcPr>
          <w:p w14:paraId="4051FBD1" w14:textId="77777777" w:rsidR="00D476EA" w:rsidRDefault="00D476EA" w:rsidP="00D476EA">
            <w:pPr>
              <w:pStyle w:val="TableParagraph"/>
              <w:spacing w:line="268" w:lineRule="exact"/>
              <w:rPr>
                <w:sz w:val="24"/>
              </w:rPr>
            </w:pPr>
            <w:r>
              <w:rPr>
                <w:sz w:val="24"/>
              </w:rPr>
              <w:t>9.20-10.00</w:t>
            </w:r>
          </w:p>
        </w:tc>
        <w:tc>
          <w:tcPr>
            <w:tcW w:w="1419" w:type="dxa"/>
          </w:tcPr>
          <w:p w14:paraId="24364B42" w14:textId="77777777" w:rsidR="00D476EA" w:rsidRDefault="00D476EA" w:rsidP="00D476EA">
            <w:pPr>
              <w:pStyle w:val="TableParagraph"/>
              <w:spacing w:line="268" w:lineRule="exact"/>
              <w:ind w:left="106"/>
              <w:rPr>
                <w:sz w:val="24"/>
              </w:rPr>
            </w:pPr>
            <w:r>
              <w:rPr>
                <w:sz w:val="24"/>
              </w:rPr>
              <w:t>9.15-10.05</w:t>
            </w:r>
          </w:p>
        </w:tc>
        <w:tc>
          <w:tcPr>
            <w:tcW w:w="1420" w:type="dxa"/>
          </w:tcPr>
          <w:p w14:paraId="51F1DDA5" w14:textId="77777777" w:rsidR="00D476EA" w:rsidRDefault="00D476EA" w:rsidP="00D476EA">
            <w:pPr>
              <w:pStyle w:val="TableParagraph"/>
              <w:spacing w:line="268" w:lineRule="exact"/>
              <w:ind w:left="106"/>
              <w:rPr>
                <w:sz w:val="24"/>
              </w:rPr>
            </w:pPr>
            <w:r>
              <w:rPr>
                <w:sz w:val="24"/>
              </w:rPr>
              <w:t>9.15-10.05</w:t>
            </w:r>
          </w:p>
        </w:tc>
        <w:tc>
          <w:tcPr>
            <w:tcW w:w="1431" w:type="dxa"/>
          </w:tcPr>
          <w:p w14:paraId="46D0E566" w14:textId="77777777" w:rsidR="00D476EA" w:rsidRDefault="00D476EA" w:rsidP="00D476EA">
            <w:pPr>
              <w:pStyle w:val="TableParagraph"/>
              <w:spacing w:line="268" w:lineRule="exact"/>
              <w:ind w:left="102"/>
              <w:rPr>
                <w:sz w:val="24"/>
              </w:rPr>
            </w:pPr>
            <w:r>
              <w:rPr>
                <w:sz w:val="24"/>
              </w:rPr>
              <w:t>9.00-10.50</w:t>
            </w:r>
          </w:p>
        </w:tc>
      </w:tr>
    </w:tbl>
    <w:p w14:paraId="38DDD2D3" w14:textId="77777777" w:rsidR="00D476EA" w:rsidRDefault="00D476EA" w:rsidP="00D476EA">
      <w:pPr>
        <w:pStyle w:val="a9"/>
        <w:ind w:left="0"/>
        <w:jc w:val="left"/>
        <w:rPr>
          <w:b/>
          <w:i/>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7"/>
        <w:gridCol w:w="1417"/>
        <w:gridCol w:w="1419"/>
        <w:gridCol w:w="1420"/>
        <w:gridCol w:w="1431"/>
      </w:tblGrid>
      <w:tr w:rsidR="00D476EA" w14:paraId="54B0AC93" w14:textId="77777777" w:rsidTr="00D476EA">
        <w:trPr>
          <w:trHeight w:val="552"/>
        </w:trPr>
        <w:tc>
          <w:tcPr>
            <w:tcW w:w="3937" w:type="dxa"/>
          </w:tcPr>
          <w:p w14:paraId="30EDC56A" w14:textId="77777777" w:rsidR="00D476EA" w:rsidRPr="00D476EA" w:rsidRDefault="00D476EA" w:rsidP="00D476EA">
            <w:pPr>
              <w:pStyle w:val="TableParagraph"/>
              <w:spacing w:line="268" w:lineRule="exact"/>
              <w:rPr>
                <w:sz w:val="24"/>
                <w:lang w:val="ru-RU"/>
              </w:rPr>
            </w:pPr>
            <w:r w:rsidRPr="00D476EA">
              <w:rPr>
                <w:sz w:val="24"/>
                <w:lang w:val="ru-RU"/>
              </w:rPr>
              <w:t>Подготовка</w:t>
            </w:r>
            <w:r w:rsidRPr="00D476EA">
              <w:rPr>
                <w:spacing w:val="-6"/>
                <w:sz w:val="24"/>
                <w:lang w:val="ru-RU"/>
              </w:rPr>
              <w:t xml:space="preserve"> </w:t>
            </w:r>
            <w:r w:rsidRPr="00D476EA">
              <w:rPr>
                <w:sz w:val="24"/>
                <w:lang w:val="ru-RU"/>
              </w:rPr>
              <w:t>к</w:t>
            </w:r>
            <w:r w:rsidRPr="00D476EA">
              <w:rPr>
                <w:spacing w:val="-6"/>
                <w:sz w:val="24"/>
                <w:lang w:val="ru-RU"/>
              </w:rPr>
              <w:t xml:space="preserve"> </w:t>
            </w:r>
            <w:r w:rsidRPr="00D476EA">
              <w:rPr>
                <w:sz w:val="24"/>
                <w:lang w:val="ru-RU"/>
              </w:rPr>
              <w:t>прогулке,</w:t>
            </w:r>
            <w:r w:rsidRPr="00D476EA">
              <w:rPr>
                <w:spacing w:val="-3"/>
                <w:sz w:val="24"/>
                <w:lang w:val="ru-RU"/>
              </w:rPr>
              <w:t xml:space="preserve"> </w:t>
            </w:r>
            <w:r w:rsidRPr="00D476EA">
              <w:rPr>
                <w:sz w:val="24"/>
                <w:lang w:val="ru-RU"/>
              </w:rPr>
              <w:t>прогулка,</w:t>
            </w:r>
          </w:p>
          <w:p w14:paraId="2CBB4867" w14:textId="77777777" w:rsidR="00D476EA" w:rsidRPr="00D476EA" w:rsidRDefault="00D476EA" w:rsidP="00D476EA">
            <w:pPr>
              <w:pStyle w:val="TableParagraph"/>
              <w:spacing w:line="264" w:lineRule="exact"/>
              <w:rPr>
                <w:sz w:val="24"/>
                <w:lang w:val="ru-RU"/>
              </w:rPr>
            </w:pPr>
            <w:r w:rsidRPr="00D476EA">
              <w:rPr>
                <w:sz w:val="24"/>
                <w:lang w:val="ru-RU"/>
              </w:rPr>
              <w:t>возвращение</w:t>
            </w:r>
            <w:r w:rsidRPr="00D476EA">
              <w:rPr>
                <w:spacing w:val="-4"/>
                <w:sz w:val="24"/>
                <w:lang w:val="ru-RU"/>
              </w:rPr>
              <w:t xml:space="preserve"> </w:t>
            </w:r>
            <w:r w:rsidRPr="00D476EA">
              <w:rPr>
                <w:sz w:val="24"/>
                <w:lang w:val="ru-RU"/>
              </w:rPr>
              <w:t>с</w:t>
            </w:r>
            <w:r w:rsidRPr="00D476EA">
              <w:rPr>
                <w:spacing w:val="-3"/>
                <w:sz w:val="24"/>
                <w:lang w:val="ru-RU"/>
              </w:rPr>
              <w:t xml:space="preserve"> </w:t>
            </w:r>
            <w:r w:rsidRPr="00D476EA">
              <w:rPr>
                <w:sz w:val="24"/>
                <w:lang w:val="ru-RU"/>
              </w:rPr>
              <w:t>прогулки</w:t>
            </w:r>
          </w:p>
        </w:tc>
        <w:tc>
          <w:tcPr>
            <w:tcW w:w="1417" w:type="dxa"/>
          </w:tcPr>
          <w:p w14:paraId="27D5698B" w14:textId="77777777" w:rsidR="00D476EA" w:rsidRDefault="00D476EA" w:rsidP="00D476EA">
            <w:pPr>
              <w:pStyle w:val="TableParagraph"/>
              <w:spacing w:line="268" w:lineRule="exact"/>
              <w:rPr>
                <w:sz w:val="24"/>
              </w:rPr>
            </w:pPr>
            <w:r>
              <w:rPr>
                <w:sz w:val="24"/>
              </w:rPr>
              <w:t>10.00-12.00</w:t>
            </w:r>
          </w:p>
        </w:tc>
        <w:tc>
          <w:tcPr>
            <w:tcW w:w="1419" w:type="dxa"/>
          </w:tcPr>
          <w:p w14:paraId="413EAFF8" w14:textId="77777777" w:rsidR="00D476EA" w:rsidRDefault="00D476EA" w:rsidP="00D476EA">
            <w:pPr>
              <w:pStyle w:val="TableParagraph"/>
              <w:spacing w:line="268" w:lineRule="exact"/>
              <w:ind w:left="106"/>
              <w:rPr>
                <w:sz w:val="24"/>
              </w:rPr>
            </w:pPr>
            <w:r>
              <w:rPr>
                <w:sz w:val="24"/>
              </w:rPr>
              <w:t>10.05-12.00</w:t>
            </w:r>
          </w:p>
        </w:tc>
        <w:tc>
          <w:tcPr>
            <w:tcW w:w="1420" w:type="dxa"/>
          </w:tcPr>
          <w:p w14:paraId="1CF198F5" w14:textId="77777777" w:rsidR="00D476EA" w:rsidRDefault="00D476EA" w:rsidP="00D476EA">
            <w:pPr>
              <w:pStyle w:val="TableParagraph"/>
              <w:spacing w:line="268" w:lineRule="exact"/>
              <w:ind w:left="106"/>
              <w:rPr>
                <w:sz w:val="24"/>
              </w:rPr>
            </w:pPr>
            <w:r>
              <w:rPr>
                <w:sz w:val="24"/>
              </w:rPr>
              <w:t>10.15-12.00</w:t>
            </w:r>
          </w:p>
        </w:tc>
        <w:tc>
          <w:tcPr>
            <w:tcW w:w="1431" w:type="dxa"/>
          </w:tcPr>
          <w:p w14:paraId="7B85BD00" w14:textId="77777777" w:rsidR="00D476EA" w:rsidRDefault="00D476EA" w:rsidP="00D476EA">
            <w:pPr>
              <w:pStyle w:val="TableParagraph"/>
              <w:spacing w:line="268" w:lineRule="exact"/>
              <w:ind w:left="102"/>
              <w:rPr>
                <w:sz w:val="24"/>
              </w:rPr>
            </w:pPr>
            <w:r>
              <w:rPr>
                <w:sz w:val="24"/>
              </w:rPr>
              <w:t>10.50-12.00</w:t>
            </w:r>
          </w:p>
        </w:tc>
      </w:tr>
      <w:tr w:rsidR="00D476EA" w14:paraId="75379545" w14:textId="77777777" w:rsidTr="00D476EA">
        <w:trPr>
          <w:trHeight w:val="277"/>
        </w:trPr>
        <w:tc>
          <w:tcPr>
            <w:tcW w:w="3937" w:type="dxa"/>
          </w:tcPr>
          <w:p w14:paraId="18D95BBF" w14:textId="77777777" w:rsidR="00D476EA" w:rsidRDefault="00D476EA" w:rsidP="00D476EA">
            <w:pPr>
              <w:pStyle w:val="TableParagraph"/>
              <w:spacing w:line="258" w:lineRule="exact"/>
              <w:rPr>
                <w:sz w:val="24"/>
              </w:rPr>
            </w:pPr>
            <w:r>
              <w:rPr>
                <w:sz w:val="24"/>
              </w:rPr>
              <w:t>Обед</w:t>
            </w:r>
          </w:p>
        </w:tc>
        <w:tc>
          <w:tcPr>
            <w:tcW w:w="1417" w:type="dxa"/>
          </w:tcPr>
          <w:p w14:paraId="65A167C8" w14:textId="77777777" w:rsidR="00D476EA" w:rsidRDefault="00D476EA" w:rsidP="00D476EA">
            <w:pPr>
              <w:pStyle w:val="TableParagraph"/>
              <w:spacing w:line="258" w:lineRule="exact"/>
              <w:rPr>
                <w:sz w:val="24"/>
              </w:rPr>
            </w:pPr>
            <w:r>
              <w:rPr>
                <w:sz w:val="24"/>
              </w:rPr>
              <w:t>12.00-13.00</w:t>
            </w:r>
          </w:p>
        </w:tc>
        <w:tc>
          <w:tcPr>
            <w:tcW w:w="1419" w:type="dxa"/>
          </w:tcPr>
          <w:p w14:paraId="7C1742BD" w14:textId="77777777" w:rsidR="00D476EA" w:rsidRDefault="00D476EA" w:rsidP="00D476EA">
            <w:pPr>
              <w:pStyle w:val="TableParagraph"/>
              <w:spacing w:line="258" w:lineRule="exact"/>
              <w:ind w:left="106"/>
              <w:rPr>
                <w:sz w:val="24"/>
              </w:rPr>
            </w:pPr>
            <w:r>
              <w:rPr>
                <w:sz w:val="24"/>
              </w:rPr>
              <w:t>12.00-13.00</w:t>
            </w:r>
          </w:p>
        </w:tc>
        <w:tc>
          <w:tcPr>
            <w:tcW w:w="1420" w:type="dxa"/>
          </w:tcPr>
          <w:p w14:paraId="236839C2" w14:textId="77777777" w:rsidR="00D476EA" w:rsidRDefault="00D476EA" w:rsidP="00D476EA">
            <w:pPr>
              <w:pStyle w:val="TableParagraph"/>
              <w:spacing w:line="258" w:lineRule="exact"/>
              <w:ind w:left="106"/>
              <w:rPr>
                <w:sz w:val="24"/>
              </w:rPr>
            </w:pPr>
            <w:r>
              <w:rPr>
                <w:sz w:val="24"/>
              </w:rPr>
              <w:t>12.00-13.00</w:t>
            </w:r>
          </w:p>
        </w:tc>
        <w:tc>
          <w:tcPr>
            <w:tcW w:w="1431" w:type="dxa"/>
          </w:tcPr>
          <w:p w14:paraId="707C8CEF" w14:textId="77777777" w:rsidR="00D476EA" w:rsidRDefault="00D476EA" w:rsidP="00D476EA">
            <w:pPr>
              <w:pStyle w:val="TableParagraph"/>
              <w:spacing w:line="258" w:lineRule="exact"/>
              <w:ind w:left="102"/>
              <w:rPr>
                <w:sz w:val="24"/>
              </w:rPr>
            </w:pPr>
            <w:r>
              <w:rPr>
                <w:sz w:val="24"/>
              </w:rPr>
              <w:t>12.00-13.00</w:t>
            </w:r>
          </w:p>
        </w:tc>
      </w:tr>
      <w:tr w:rsidR="00D476EA" w14:paraId="1B2E01F1" w14:textId="77777777" w:rsidTr="00D476EA">
        <w:trPr>
          <w:trHeight w:val="827"/>
        </w:trPr>
        <w:tc>
          <w:tcPr>
            <w:tcW w:w="3937" w:type="dxa"/>
          </w:tcPr>
          <w:p w14:paraId="7066805C" w14:textId="77777777" w:rsidR="00D476EA" w:rsidRPr="00D476EA" w:rsidRDefault="00D476EA" w:rsidP="00D476EA">
            <w:pPr>
              <w:pStyle w:val="TableParagraph"/>
              <w:ind w:right="959"/>
              <w:rPr>
                <w:sz w:val="24"/>
                <w:lang w:val="ru-RU"/>
              </w:rPr>
            </w:pPr>
            <w:r w:rsidRPr="00D476EA">
              <w:rPr>
                <w:sz w:val="24"/>
                <w:lang w:val="ru-RU"/>
              </w:rPr>
              <w:t>Подготовка ко сну, сон,</w:t>
            </w:r>
            <w:r w:rsidRPr="00D476EA">
              <w:rPr>
                <w:spacing w:val="1"/>
                <w:sz w:val="24"/>
                <w:lang w:val="ru-RU"/>
              </w:rPr>
              <w:t xml:space="preserve"> </w:t>
            </w:r>
            <w:r w:rsidRPr="00D476EA">
              <w:rPr>
                <w:sz w:val="24"/>
                <w:lang w:val="ru-RU"/>
              </w:rPr>
              <w:t>постепенный</w:t>
            </w:r>
            <w:r w:rsidRPr="00D476EA">
              <w:rPr>
                <w:spacing w:val="-5"/>
                <w:sz w:val="24"/>
                <w:lang w:val="ru-RU"/>
              </w:rPr>
              <w:t xml:space="preserve"> </w:t>
            </w:r>
            <w:r w:rsidRPr="00D476EA">
              <w:rPr>
                <w:sz w:val="24"/>
                <w:lang w:val="ru-RU"/>
              </w:rPr>
              <w:t>подъем</w:t>
            </w:r>
            <w:r w:rsidRPr="00D476EA">
              <w:rPr>
                <w:spacing w:val="-4"/>
                <w:sz w:val="24"/>
                <w:lang w:val="ru-RU"/>
              </w:rPr>
              <w:t xml:space="preserve"> </w:t>
            </w:r>
            <w:r w:rsidRPr="00D476EA">
              <w:rPr>
                <w:sz w:val="24"/>
                <w:lang w:val="ru-RU"/>
              </w:rPr>
              <w:t>детей,</w:t>
            </w:r>
          </w:p>
          <w:p w14:paraId="275732D9" w14:textId="77777777" w:rsidR="00D476EA" w:rsidRDefault="00D476EA" w:rsidP="00D476EA">
            <w:pPr>
              <w:pStyle w:val="TableParagraph"/>
              <w:spacing w:line="264" w:lineRule="exact"/>
              <w:rPr>
                <w:sz w:val="24"/>
              </w:rPr>
            </w:pPr>
            <w:r>
              <w:rPr>
                <w:sz w:val="24"/>
              </w:rPr>
              <w:t>закаливающие</w:t>
            </w:r>
            <w:r>
              <w:rPr>
                <w:spacing w:val="-5"/>
                <w:sz w:val="24"/>
              </w:rPr>
              <w:t xml:space="preserve"> </w:t>
            </w:r>
            <w:r>
              <w:rPr>
                <w:sz w:val="24"/>
              </w:rPr>
              <w:t>процедуры</w:t>
            </w:r>
          </w:p>
        </w:tc>
        <w:tc>
          <w:tcPr>
            <w:tcW w:w="1417" w:type="dxa"/>
          </w:tcPr>
          <w:p w14:paraId="57467830" w14:textId="77777777" w:rsidR="00D476EA" w:rsidRDefault="00D476EA" w:rsidP="00D476EA">
            <w:pPr>
              <w:pStyle w:val="TableParagraph"/>
              <w:spacing w:line="268" w:lineRule="exact"/>
              <w:rPr>
                <w:sz w:val="24"/>
              </w:rPr>
            </w:pPr>
            <w:r>
              <w:rPr>
                <w:sz w:val="24"/>
              </w:rPr>
              <w:t>13.00-15.30</w:t>
            </w:r>
          </w:p>
        </w:tc>
        <w:tc>
          <w:tcPr>
            <w:tcW w:w="1419" w:type="dxa"/>
          </w:tcPr>
          <w:p w14:paraId="457D9C9C" w14:textId="77777777" w:rsidR="00D476EA" w:rsidRDefault="00D476EA" w:rsidP="00D476EA">
            <w:pPr>
              <w:pStyle w:val="TableParagraph"/>
              <w:spacing w:line="268" w:lineRule="exact"/>
              <w:ind w:left="106"/>
              <w:rPr>
                <w:sz w:val="24"/>
              </w:rPr>
            </w:pPr>
            <w:r>
              <w:rPr>
                <w:sz w:val="24"/>
              </w:rPr>
              <w:t>13.00-15.30</w:t>
            </w:r>
          </w:p>
        </w:tc>
        <w:tc>
          <w:tcPr>
            <w:tcW w:w="1420" w:type="dxa"/>
          </w:tcPr>
          <w:p w14:paraId="7EEDD7F9" w14:textId="77777777" w:rsidR="00D476EA" w:rsidRDefault="00D476EA" w:rsidP="00D476EA">
            <w:pPr>
              <w:pStyle w:val="TableParagraph"/>
              <w:spacing w:line="268" w:lineRule="exact"/>
              <w:ind w:left="106"/>
              <w:rPr>
                <w:sz w:val="24"/>
              </w:rPr>
            </w:pPr>
            <w:r>
              <w:rPr>
                <w:sz w:val="24"/>
              </w:rPr>
              <w:t>13.00-15.30</w:t>
            </w:r>
          </w:p>
        </w:tc>
        <w:tc>
          <w:tcPr>
            <w:tcW w:w="1431" w:type="dxa"/>
          </w:tcPr>
          <w:p w14:paraId="05835A5B" w14:textId="77777777" w:rsidR="00D476EA" w:rsidRDefault="00D476EA" w:rsidP="00D476EA">
            <w:pPr>
              <w:pStyle w:val="TableParagraph"/>
              <w:spacing w:line="268" w:lineRule="exact"/>
              <w:ind w:left="102"/>
              <w:rPr>
                <w:sz w:val="24"/>
              </w:rPr>
            </w:pPr>
            <w:r>
              <w:rPr>
                <w:sz w:val="24"/>
              </w:rPr>
              <w:t>13.00-15.30</w:t>
            </w:r>
          </w:p>
        </w:tc>
      </w:tr>
      <w:tr w:rsidR="00D476EA" w14:paraId="064C2009" w14:textId="77777777" w:rsidTr="00D476EA">
        <w:trPr>
          <w:trHeight w:val="275"/>
        </w:trPr>
        <w:tc>
          <w:tcPr>
            <w:tcW w:w="3937" w:type="dxa"/>
          </w:tcPr>
          <w:p w14:paraId="4F0D4CD2" w14:textId="77777777" w:rsidR="00D476EA" w:rsidRDefault="00D476EA" w:rsidP="00D476EA">
            <w:pPr>
              <w:pStyle w:val="TableParagraph"/>
              <w:spacing w:line="256" w:lineRule="exact"/>
              <w:rPr>
                <w:sz w:val="24"/>
              </w:rPr>
            </w:pPr>
            <w:r>
              <w:rPr>
                <w:sz w:val="24"/>
              </w:rPr>
              <w:t>Полдник</w:t>
            </w:r>
          </w:p>
        </w:tc>
        <w:tc>
          <w:tcPr>
            <w:tcW w:w="1417" w:type="dxa"/>
          </w:tcPr>
          <w:p w14:paraId="4C48FF10" w14:textId="77777777" w:rsidR="00D476EA" w:rsidRDefault="00D476EA" w:rsidP="00D476EA">
            <w:pPr>
              <w:pStyle w:val="TableParagraph"/>
              <w:spacing w:line="256" w:lineRule="exact"/>
              <w:rPr>
                <w:sz w:val="24"/>
              </w:rPr>
            </w:pPr>
            <w:r>
              <w:rPr>
                <w:sz w:val="24"/>
              </w:rPr>
              <w:t>15.30-16.00</w:t>
            </w:r>
          </w:p>
        </w:tc>
        <w:tc>
          <w:tcPr>
            <w:tcW w:w="1419" w:type="dxa"/>
          </w:tcPr>
          <w:p w14:paraId="276DDC6F" w14:textId="77777777" w:rsidR="00D476EA" w:rsidRDefault="00D476EA" w:rsidP="00D476EA">
            <w:pPr>
              <w:pStyle w:val="TableParagraph"/>
              <w:spacing w:line="256" w:lineRule="exact"/>
              <w:ind w:left="106"/>
              <w:rPr>
                <w:sz w:val="24"/>
              </w:rPr>
            </w:pPr>
            <w:r>
              <w:rPr>
                <w:sz w:val="24"/>
              </w:rPr>
              <w:t>15.30-16.00</w:t>
            </w:r>
          </w:p>
        </w:tc>
        <w:tc>
          <w:tcPr>
            <w:tcW w:w="1420" w:type="dxa"/>
          </w:tcPr>
          <w:p w14:paraId="3CAE5D13" w14:textId="77777777" w:rsidR="00D476EA" w:rsidRDefault="00D476EA" w:rsidP="00D476EA">
            <w:pPr>
              <w:pStyle w:val="TableParagraph"/>
              <w:spacing w:line="256" w:lineRule="exact"/>
              <w:ind w:left="106"/>
              <w:rPr>
                <w:sz w:val="24"/>
              </w:rPr>
            </w:pPr>
            <w:r>
              <w:rPr>
                <w:sz w:val="24"/>
              </w:rPr>
              <w:t>15.30-16.00</w:t>
            </w:r>
          </w:p>
        </w:tc>
        <w:tc>
          <w:tcPr>
            <w:tcW w:w="1431" w:type="dxa"/>
          </w:tcPr>
          <w:p w14:paraId="08357813" w14:textId="77777777" w:rsidR="00D476EA" w:rsidRDefault="00D476EA" w:rsidP="00D476EA">
            <w:pPr>
              <w:pStyle w:val="TableParagraph"/>
              <w:spacing w:line="256" w:lineRule="exact"/>
              <w:ind w:left="102"/>
              <w:rPr>
                <w:sz w:val="24"/>
              </w:rPr>
            </w:pPr>
            <w:r>
              <w:rPr>
                <w:sz w:val="24"/>
              </w:rPr>
              <w:t>15.30-16.00</w:t>
            </w:r>
          </w:p>
        </w:tc>
      </w:tr>
      <w:tr w:rsidR="00D476EA" w14:paraId="7682DCC2" w14:textId="77777777" w:rsidTr="00D476EA">
        <w:trPr>
          <w:trHeight w:val="275"/>
        </w:trPr>
        <w:tc>
          <w:tcPr>
            <w:tcW w:w="3937" w:type="dxa"/>
          </w:tcPr>
          <w:p w14:paraId="3175B66A" w14:textId="77777777" w:rsidR="00D476EA" w:rsidRDefault="00D476EA" w:rsidP="00D476EA">
            <w:pPr>
              <w:pStyle w:val="TableParagraph"/>
              <w:spacing w:line="256" w:lineRule="exact"/>
              <w:rPr>
                <w:sz w:val="24"/>
              </w:rPr>
            </w:pPr>
            <w:r>
              <w:rPr>
                <w:sz w:val="24"/>
              </w:rPr>
              <w:t>Занятия</w:t>
            </w:r>
            <w:r>
              <w:rPr>
                <w:spacing w:val="-3"/>
                <w:sz w:val="24"/>
              </w:rPr>
              <w:t xml:space="preserve"> </w:t>
            </w:r>
            <w:r>
              <w:rPr>
                <w:sz w:val="24"/>
              </w:rPr>
              <w:t>(при</w:t>
            </w:r>
            <w:r>
              <w:rPr>
                <w:spacing w:val="-3"/>
                <w:sz w:val="24"/>
              </w:rPr>
              <w:t xml:space="preserve"> </w:t>
            </w:r>
            <w:r>
              <w:rPr>
                <w:sz w:val="24"/>
              </w:rPr>
              <w:t>необходимости)</w:t>
            </w:r>
          </w:p>
        </w:tc>
        <w:tc>
          <w:tcPr>
            <w:tcW w:w="1417" w:type="dxa"/>
          </w:tcPr>
          <w:p w14:paraId="0BE3BC61" w14:textId="77777777" w:rsidR="00D476EA" w:rsidRDefault="00D476EA" w:rsidP="00D476EA">
            <w:pPr>
              <w:pStyle w:val="TableParagraph"/>
              <w:spacing w:line="256" w:lineRule="exact"/>
              <w:ind w:left="5"/>
              <w:jc w:val="center"/>
              <w:rPr>
                <w:sz w:val="24"/>
              </w:rPr>
            </w:pPr>
            <w:r>
              <w:rPr>
                <w:w w:val="99"/>
                <w:sz w:val="24"/>
              </w:rPr>
              <w:t>-</w:t>
            </w:r>
          </w:p>
        </w:tc>
        <w:tc>
          <w:tcPr>
            <w:tcW w:w="1419" w:type="dxa"/>
          </w:tcPr>
          <w:p w14:paraId="3ABE8DBC" w14:textId="77777777" w:rsidR="00D476EA" w:rsidRDefault="00D476EA" w:rsidP="00D476EA">
            <w:pPr>
              <w:pStyle w:val="TableParagraph"/>
              <w:spacing w:line="256" w:lineRule="exact"/>
              <w:ind w:left="7"/>
              <w:jc w:val="center"/>
              <w:rPr>
                <w:sz w:val="24"/>
              </w:rPr>
            </w:pPr>
            <w:r>
              <w:rPr>
                <w:w w:val="99"/>
                <w:sz w:val="24"/>
              </w:rPr>
              <w:t>-</w:t>
            </w:r>
          </w:p>
        </w:tc>
        <w:tc>
          <w:tcPr>
            <w:tcW w:w="1420" w:type="dxa"/>
          </w:tcPr>
          <w:p w14:paraId="3B503D7D" w14:textId="77777777" w:rsidR="00D476EA" w:rsidRDefault="00D476EA" w:rsidP="00D476EA">
            <w:pPr>
              <w:pStyle w:val="TableParagraph"/>
              <w:spacing w:line="256" w:lineRule="exact"/>
              <w:ind w:left="125"/>
              <w:rPr>
                <w:sz w:val="24"/>
              </w:rPr>
            </w:pPr>
            <w:r>
              <w:rPr>
                <w:sz w:val="24"/>
              </w:rPr>
              <w:t>16.00-16.25</w:t>
            </w:r>
          </w:p>
        </w:tc>
        <w:tc>
          <w:tcPr>
            <w:tcW w:w="1431" w:type="dxa"/>
          </w:tcPr>
          <w:p w14:paraId="1053B63C" w14:textId="77777777" w:rsidR="00D476EA" w:rsidRDefault="00D476EA" w:rsidP="00D476EA">
            <w:pPr>
              <w:pStyle w:val="TableParagraph"/>
              <w:spacing w:line="256" w:lineRule="exact"/>
              <w:ind w:left="1"/>
              <w:jc w:val="center"/>
              <w:rPr>
                <w:sz w:val="24"/>
              </w:rPr>
            </w:pPr>
            <w:r>
              <w:rPr>
                <w:w w:val="99"/>
                <w:sz w:val="24"/>
              </w:rPr>
              <w:t>-</w:t>
            </w:r>
          </w:p>
        </w:tc>
      </w:tr>
      <w:tr w:rsidR="00D476EA" w14:paraId="5FE4E08D" w14:textId="77777777" w:rsidTr="00D476EA">
        <w:trPr>
          <w:trHeight w:val="877"/>
        </w:trPr>
        <w:tc>
          <w:tcPr>
            <w:tcW w:w="3937" w:type="dxa"/>
          </w:tcPr>
          <w:p w14:paraId="155BEAD3" w14:textId="77777777" w:rsidR="00D476EA" w:rsidRPr="00D476EA" w:rsidRDefault="00D476EA" w:rsidP="00D476EA">
            <w:pPr>
              <w:pStyle w:val="TableParagraph"/>
              <w:ind w:right="760"/>
              <w:rPr>
                <w:sz w:val="24"/>
                <w:lang w:val="ru-RU"/>
              </w:rPr>
            </w:pPr>
            <w:r w:rsidRPr="00D476EA">
              <w:rPr>
                <w:sz w:val="24"/>
                <w:lang w:val="ru-RU"/>
              </w:rPr>
              <w:t>Игры,</w:t>
            </w:r>
            <w:r w:rsidRPr="00D476EA">
              <w:rPr>
                <w:spacing w:val="-4"/>
                <w:sz w:val="24"/>
                <w:lang w:val="ru-RU"/>
              </w:rPr>
              <w:t xml:space="preserve"> </w:t>
            </w:r>
            <w:r w:rsidRPr="00D476EA">
              <w:rPr>
                <w:sz w:val="24"/>
                <w:lang w:val="ru-RU"/>
              </w:rPr>
              <w:t>подготовка</w:t>
            </w:r>
            <w:r w:rsidRPr="00D476EA">
              <w:rPr>
                <w:spacing w:val="-3"/>
                <w:sz w:val="24"/>
                <w:lang w:val="ru-RU"/>
              </w:rPr>
              <w:t xml:space="preserve"> </w:t>
            </w:r>
            <w:r w:rsidRPr="00D476EA">
              <w:rPr>
                <w:sz w:val="24"/>
                <w:lang w:val="ru-RU"/>
              </w:rPr>
              <w:t>к</w:t>
            </w:r>
            <w:r w:rsidRPr="00D476EA">
              <w:rPr>
                <w:spacing w:val="-3"/>
                <w:sz w:val="24"/>
                <w:lang w:val="ru-RU"/>
              </w:rPr>
              <w:t xml:space="preserve"> </w:t>
            </w:r>
            <w:r w:rsidRPr="00D476EA">
              <w:rPr>
                <w:sz w:val="24"/>
                <w:lang w:val="ru-RU"/>
              </w:rPr>
              <w:t>прогулке,</w:t>
            </w:r>
            <w:r w:rsidRPr="00D476EA">
              <w:rPr>
                <w:spacing w:val="-57"/>
                <w:sz w:val="24"/>
                <w:lang w:val="ru-RU"/>
              </w:rPr>
              <w:t xml:space="preserve"> </w:t>
            </w:r>
            <w:r w:rsidRPr="00D476EA">
              <w:rPr>
                <w:sz w:val="24"/>
                <w:lang w:val="ru-RU"/>
              </w:rPr>
              <w:t>прогулка, самостоятельная</w:t>
            </w:r>
          </w:p>
          <w:p w14:paraId="024C6D4F" w14:textId="77777777" w:rsidR="00D476EA" w:rsidRDefault="00D476EA" w:rsidP="00D476EA">
            <w:pPr>
              <w:pStyle w:val="TableParagraph"/>
              <w:rPr>
                <w:sz w:val="24"/>
              </w:rPr>
            </w:pPr>
            <w:r>
              <w:rPr>
                <w:sz w:val="24"/>
              </w:rPr>
              <w:t>деятельность</w:t>
            </w:r>
            <w:r>
              <w:rPr>
                <w:spacing w:val="-3"/>
                <w:sz w:val="24"/>
              </w:rPr>
              <w:t xml:space="preserve"> </w:t>
            </w:r>
            <w:r>
              <w:rPr>
                <w:sz w:val="24"/>
              </w:rPr>
              <w:t>детей,</w:t>
            </w:r>
            <w:r>
              <w:rPr>
                <w:spacing w:val="-1"/>
                <w:sz w:val="24"/>
              </w:rPr>
              <w:t xml:space="preserve"> </w:t>
            </w:r>
            <w:r>
              <w:rPr>
                <w:sz w:val="24"/>
              </w:rPr>
              <w:t>уход</w:t>
            </w:r>
            <w:r>
              <w:rPr>
                <w:spacing w:val="-2"/>
                <w:sz w:val="24"/>
              </w:rPr>
              <w:t xml:space="preserve"> </w:t>
            </w:r>
            <w:r>
              <w:rPr>
                <w:sz w:val="24"/>
              </w:rPr>
              <w:t>домой</w:t>
            </w:r>
          </w:p>
        </w:tc>
        <w:tc>
          <w:tcPr>
            <w:tcW w:w="1417" w:type="dxa"/>
          </w:tcPr>
          <w:p w14:paraId="490A1C35" w14:textId="77777777" w:rsidR="00D476EA" w:rsidRDefault="00D476EA" w:rsidP="00D476EA">
            <w:pPr>
              <w:pStyle w:val="TableParagraph"/>
              <w:spacing w:line="268" w:lineRule="exact"/>
              <w:rPr>
                <w:sz w:val="24"/>
              </w:rPr>
            </w:pPr>
            <w:r>
              <w:rPr>
                <w:sz w:val="24"/>
              </w:rPr>
              <w:t>16.00-17.30</w:t>
            </w:r>
          </w:p>
        </w:tc>
        <w:tc>
          <w:tcPr>
            <w:tcW w:w="1419" w:type="dxa"/>
          </w:tcPr>
          <w:p w14:paraId="23E8F30D" w14:textId="77777777" w:rsidR="00D476EA" w:rsidRDefault="00D476EA" w:rsidP="00D476EA">
            <w:pPr>
              <w:pStyle w:val="TableParagraph"/>
              <w:spacing w:line="268" w:lineRule="exact"/>
              <w:ind w:left="106"/>
              <w:rPr>
                <w:sz w:val="24"/>
              </w:rPr>
            </w:pPr>
            <w:r>
              <w:rPr>
                <w:sz w:val="24"/>
              </w:rPr>
              <w:t>16.00-17.30</w:t>
            </w:r>
          </w:p>
        </w:tc>
        <w:tc>
          <w:tcPr>
            <w:tcW w:w="1420" w:type="dxa"/>
          </w:tcPr>
          <w:p w14:paraId="3AC10361" w14:textId="77777777" w:rsidR="00D476EA" w:rsidRDefault="00D476EA" w:rsidP="00D476EA">
            <w:pPr>
              <w:pStyle w:val="TableParagraph"/>
              <w:spacing w:line="268" w:lineRule="exact"/>
              <w:ind w:left="106"/>
              <w:rPr>
                <w:sz w:val="24"/>
              </w:rPr>
            </w:pPr>
            <w:r>
              <w:rPr>
                <w:sz w:val="24"/>
              </w:rPr>
              <w:t>16.25-17.30</w:t>
            </w:r>
          </w:p>
        </w:tc>
        <w:tc>
          <w:tcPr>
            <w:tcW w:w="1431" w:type="dxa"/>
          </w:tcPr>
          <w:p w14:paraId="19AB68EC" w14:textId="77777777" w:rsidR="00D476EA" w:rsidRDefault="00D476EA" w:rsidP="00D476EA">
            <w:pPr>
              <w:pStyle w:val="TableParagraph"/>
              <w:spacing w:line="268" w:lineRule="exact"/>
              <w:ind w:left="102"/>
              <w:rPr>
                <w:sz w:val="24"/>
              </w:rPr>
            </w:pPr>
            <w:r>
              <w:rPr>
                <w:sz w:val="24"/>
              </w:rPr>
              <w:t>16.00-17.30</w:t>
            </w:r>
          </w:p>
        </w:tc>
      </w:tr>
      <w:tr w:rsidR="00D476EA" w14:paraId="52105D86" w14:textId="77777777" w:rsidTr="00D476EA">
        <w:trPr>
          <w:trHeight w:val="275"/>
        </w:trPr>
        <w:tc>
          <w:tcPr>
            <w:tcW w:w="8193" w:type="dxa"/>
            <w:gridSpan w:val="4"/>
          </w:tcPr>
          <w:p w14:paraId="6A87719D" w14:textId="77777777" w:rsidR="00D476EA" w:rsidRDefault="00D476EA" w:rsidP="00D476EA">
            <w:pPr>
              <w:pStyle w:val="TableParagraph"/>
              <w:spacing w:line="256" w:lineRule="exact"/>
              <w:ind w:left="3758"/>
              <w:rPr>
                <w:b/>
                <w:i/>
                <w:sz w:val="24"/>
              </w:rPr>
            </w:pPr>
            <w:r>
              <w:rPr>
                <w:b/>
                <w:i/>
                <w:sz w:val="24"/>
              </w:rPr>
              <w:t>Теплый</w:t>
            </w:r>
            <w:r>
              <w:rPr>
                <w:b/>
                <w:i/>
                <w:spacing w:val="-3"/>
                <w:sz w:val="24"/>
              </w:rPr>
              <w:t xml:space="preserve"> </w:t>
            </w:r>
            <w:r>
              <w:rPr>
                <w:b/>
                <w:i/>
                <w:sz w:val="24"/>
              </w:rPr>
              <w:t>период</w:t>
            </w:r>
            <w:r>
              <w:rPr>
                <w:b/>
                <w:i/>
                <w:spacing w:val="-2"/>
                <w:sz w:val="24"/>
              </w:rPr>
              <w:t xml:space="preserve"> </w:t>
            </w:r>
            <w:r>
              <w:rPr>
                <w:b/>
                <w:i/>
                <w:sz w:val="24"/>
              </w:rPr>
              <w:t>года</w:t>
            </w:r>
          </w:p>
        </w:tc>
        <w:tc>
          <w:tcPr>
            <w:tcW w:w="1431" w:type="dxa"/>
          </w:tcPr>
          <w:p w14:paraId="691E7F8E" w14:textId="77777777" w:rsidR="00D476EA" w:rsidRDefault="00D476EA" w:rsidP="00D476EA">
            <w:pPr>
              <w:pStyle w:val="TableParagraph"/>
              <w:rPr>
                <w:sz w:val="20"/>
              </w:rPr>
            </w:pPr>
          </w:p>
        </w:tc>
      </w:tr>
      <w:tr w:rsidR="00D476EA" w14:paraId="5BF38A5E" w14:textId="77777777" w:rsidTr="00D476EA">
        <w:trPr>
          <w:trHeight w:val="1104"/>
        </w:trPr>
        <w:tc>
          <w:tcPr>
            <w:tcW w:w="3937" w:type="dxa"/>
          </w:tcPr>
          <w:p w14:paraId="58E0CFF2" w14:textId="77777777" w:rsidR="00D476EA" w:rsidRPr="00D476EA" w:rsidRDefault="00D476EA" w:rsidP="00D476EA">
            <w:pPr>
              <w:pStyle w:val="TableParagraph"/>
              <w:ind w:right="316"/>
              <w:rPr>
                <w:sz w:val="24"/>
                <w:lang w:val="ru-RU"/>
              </w:rPr>
            </w:pPr>
            <w:r w:rsidRPr="00D476EA">
              <w:rPr>
                <w:sz w:val="24"/>
                <w:lang w:val="ru-RU"/>
              </w:rPr>
              <w:t>Утренний прием детей, игры,</w:t>
            </w:r>
            <w:r w:rsidRPr="00D476EA">
              <w:rPr>
                <w:spacing w:val="1"/>
                <w:sz w:val="24"/>
                <w:lang w:val="ru-RU"/>
              </w:rPr>
              <w:t xml:space="preserve"> </w:t>
            </w:r>
            <w:r w:rsidRPr="00D476EA">
              <w:rPr>
                <w:sz w:val="24"/>
                <w:lang w:val="ru-RU"/>
              </w:rPr>
              <w:t>самостоятельная деятельность,</w:t>
            </w:r>
            <w:r w:rsidRPr="00D476EA">
              <w:rPr>
                <w:spacing w:val="1"/>
                <w:sz w:val="24"/>
                <w:lang w:val="ru-RU"/>
              </w:rPr>
              <w:t xml:space="preserve"> </w:t>
            </w:r>
            <w:r w:rsidRPr="00D476EA">
              <w:rPr>
                <w:sz w:val="24"/>
                <w:lang w:val="ru-RU"/>
              </w:rPr>
              <w:t>утренняя</w:t>
            </w:r>
            <w:r w:rsidRPr="00D476EA">
              <w:rPr>
                <w:spacing w:val="-4"/>
                <w:sz w:val="24"/>
                <w:lang w:val="ru-RU"/>
              </w:rPr>
              <w:t xml:space="preserve"> </w:t>
            </w:r>
            <w:r w:rsidRPr="00D476EA">
              <w:rPr>
                <w:sz w:val="24"/>
                <w:lang w:val="ru-RU"/>
              </w:rPr>
              <w:t>гимнастика</w:t>
            </w:r>
            <w:r w:rsidRPr="00D476EA">
              <w:rPr>
                <w:spacing w:val="-4"/>
                <w:sz w:val="24"/>
                <w:lang w:val="ru-RU"/>
              </w:rPr>
              <w:t xml:space="preserve"> </w:t>
            </w:r>
            <w:r w:rsidRPr="00D476EA">
              <w:rPr>
                <w:sz w:val="24"/>
                <w:lang w:val="ru-RU"/>
              </w:rPr>
              <w:t>(не</w:t>
            </w:r>
            <w:r w:rsidRPr="00D476EA">
              <w:rPr>
                <w:spacing w:val="-4"/>
                <w:sz w:val="24"/>
                <w:lang w:val="ru-RU"/>
              </w:rPr>
              <w:t xml:space="preserve"> </w:t>
            </w:r>
            <w:r w:rsidRPr="00D476EA">
              <w:rPr>
                <w:sz w:val="24"/>
                <w:lang w:val="ru-RU"/>
              </w:rPr>
              <w:t>менее</w:t>
            </w:r>
            <w:r w:rsidRPr="00D476EA">
              <w:rPr>
                <w:spacing w:val="-5"/>
                <w:sz w:val="24"/>
                <w:lang w:val="ru-RU"/>
              </w:rPr>
              <w:t xml:space="preserve"> </w:t>
            </w:r>
            <w:r w:rsidRPr="00D476EA">
              <w:rPr>
                <w:sz w:val="24"/>
                <w:lang w:val="ru-RU"/>
              </w:rPr>
              <w:t>10</w:t>
            </w:r>
          </w:p>
          <w:p w14:paraId="439650D4" w14:textId="77777777" w:rsidR="00D476EA" w:rsidRDefault="00D476EA" w:rsidP="00D476EA">
            <w:pPr>
              <w:pStyle w:val="TableParagraph"/>
              <w:spacing w:line="264" w:lineRule="exact"/>
              <w:rPr>
                <w:sz w:val="24"/>
              </w:rPr>
            </w:pPr>
            <w:r>
              <w:rPr>
                <w:sz w:val="24"/>
              </w:rPr>
              <w:t>мин)</w:t>
            </w:r>
          </w:p>
        </w:tc>
        <w:tc>
          <w:tcPr>
            <w:tcW w:w="1417" w:type="dxa"/>
          </w:tcPr>
          <w:p w14:paraId="78A7ADA7" w14:textId="77777777" w:rsidR="00D476EA" w:rsidRDefault="00D476EA" w:rsidP="00D476EA">
            <w:pPr>
              <w:pStyle w:val="TableParagraph"/>
              <w:spacing w:line="268" w:lineRule="exact"/>
              <w:rPr>
                <w:sz w:val="24"/>
              </w:rPr>
            </w:pPr>
            <w:r>
              <w:rPr>
                <w:sz w:val="24"/>
              </w:rPr>
              <w:t>7.00-8.30</w:t>
            </w:r>
          </w:p>
        </w:tc>
        <w:tc>
          <w:tcPr>
            <w:tcW w:w="1419" w:type="dxa"/>
          </w:tcPr>
          <w:p w14:paraId="53BDDB4C" w14:textId="77777777" w:rsidR="00D476EA" w:rsidRDefault="00D476EA" w:rsidP="00D476EA">
            <w:pPr>
              <w:pStyle w:val="TableParagraph"/>
              <w:spacing w:line="268" w:lineRule="exact"/>
              <w:ind w:left="106"/>
              <w:rPr>
                <w:sz w:val="24"/>
              </w:rPr>
            </w:pPr>
            <w:r>
              <w:rPr>
                <w:sz w:val="24"/>
              </w:rPr>
              <w:t>7.00-8.30</w:t>
            </w:r>
          </w:p>
        </w:tc>
        <w:tc>
          <w:tcPr>
            <w:tcW w:w="1420" w:type="dxa"/>
          </w:tcPr>
          <w:p w14:paraId="3592E7B9" w14:textId="77777777" w:rsidR="00D476EA" w:rsidRDefault="00D476EA" w:rsidP="00D476EA">
            <w:pPr>
              <w:pStyle w:val="TableParagraph"/>
              <w:spacing w:line="268" w:lineRule="exact"/>
              <w:ind w:left="106"/>
              <w:rPr>
                <w:sz w:val="24"/>
              </w:rPr>
            </w:pPr>
            <w:r>
              <w:rPr>
                <w:sz w:val="24"/>
              </w:rPr>
              <w:t>7.00-8.30</w:t>
            </w:r>
          </w:p>
        </w:tc>
        <w:tc>
          <w:tcPr>
            <w:tcW w:w="1431" w:type="dxa"/>
          </w:tcPr>
          <w:p w14:paraId="5FD07A5F" w14:textId="77777777" w:rsidR="00D476EA" w:rsidRDefault="00D476EA" w:rsidP="00D476EA">
            <w:pPr>
              <w:pStyle w:val="TableParagraph"/>
              <w:spacing w:line="268" w:lineRule="exact"/>
              <w:ind w:left="102"/>
              <w:rPr>
                <w:sz w:val="24"/>
              </w:rPr>
            </w:pPr>
            <w:r>
              <w:rPr>
                <w:sz w:val="24"/>
              </w:rPr>
              <w:t>7.00-8.30</w:t>
            </w:r>
          </w:p>
        </w:tc>
      </w:tr>
      <w:tr w:rsidR="00D476EA" w14:paraId="20F01F29" w14:textId="77777777" w:rsidTr="00D476EA">
        <w:trPr>
          <w:trHeight w:val="275"/>
        </w:trPr>
        <w:tc>
          <w:tcPr>
            <w:tcW w:w="3937" w:type="dxa"/>
          </w:tcPr>
          <w:p w14:paraId="29101BA8" w14:textId="77777777" w:rsidR="00D476EA" w:rsidRDefault="00D476EA" w:rsidP="00D476EA">
            <w:pPr>
              <w:pStyle w:val="TableParagraph"/>
              <w:spacing w:line="256" w:lineRule="exact"/>
              <w:rPr>
                <w:sz w:val="24"/>
              </w:rPr>
            </w:pPr>
            <w:r>
              <w:rPr>
                <w:sz w:val="24"/>
              </w:rPr>
              <w:t>Завтрак</w:t>
            </w:r>
          </w:p>
        </w:tc>
        <w:tc>
          <w:tcPr>
            <w:tcW w:w="1417" w:type="dxa"/>
          </w:tcPr>
          <w:p w14:paraId="6A01B7E6" w14:textId="77777777" w:rsidR="00D476EA" w:rsidRDefault="00D476EA" w:rsidP="00D476EA">
            <w:pPr>
              <w:pStyle w:val="TableParagraph"/>
              <w:spacing w:line="256" w:lineRule="exact"/>
              <w:rPr>
                <w:sz w:val="24"/>
              </w:rPr>
            </w:pPr>
            <w:r>
              <w:rPr>
                <w:sz w:val="24"/>
              </w:rPr>
              <w:t>8.30-9.00</w:t>
            </w:r>
          </w:p>
        </w:tc>
        <w:tc>
          <w:tcPr>
            <w:tcW w:w="1419" w:type="dxa"/>
          </w:tcPr>
          <w:p w14:paraId="5EF8D16A" w14:textId="77777777" w:rsidR="00D476EA" w:rsidRDefault="00D476EA" w:rsidP="00D476EA">
            <w:pPr>
              <w:pStyle w:val="TableParagraph"/>
              <w:spacing w:line="256" w:lineRule="exact"/>
              <w:ind w:left="106"/>
              <w:rPr>
                <w:sz w:val="24"/>
              </w:rPr>
            </w:pPr>
            <w:r>
              <w:rPr>
                <w:sz w:val="24"/>
              </w:rPr>
              <w:t>8.30-9.00</w:t>
            </w:r>
          </w:p>
        </w:tc>
        <w:tc>
          <w:tcPr>
            <w:tcW w:w="1420" w:type="dxa"/>
          </w:tcPr>
          <w:p w14:paraId="0A86A7B4" w14:textId="77777777" w:rsidR="00D476EA" w:rsidRDefault="00D476EA" w:rsidP="00D476EA">
            <w:pPr>
              <w:pStyle w:val="TableParagraph"/>
              <w:spacing w:line="256" w:lineRule="exact"/>
              <w:ind w:left="106"/>
              <w:rPr>
                <w:sz w:val="24"/>
              </w:rPr>
            </w:pPr>
            <w:r>
              <w:rPr>
                <w:sz w:val="24"/>
              </w:rPr>
              <w:t>8.30-9.00</w:t>
            </w:r>
          </w:p>
        </w:tc>
        <w:tc>
          <w:tcPr>
            <w:tcW w:w="1431" w:type="dxa"/>
          </w:tcPr>
          <w:p w14:paraId="6ADC4FD9" w14:textId="77777777" w:rsidR="00D476EA" w:rsidRDefault="00D476EA" w:rsidP="00D476EA">
            <w:pPr>
              <w:pStyle w:val="TableParagraph"/>
              <w:spacing w:line="256" w:lineRule="exact"/>
              <w:ind w:left="102"/>
              <w:rPr>
                <w:sz w:val="24"/>
              </w:rPr>
            </w:pPr>
            <w:r>
              <w:rPr>
                <w:sz w:val="24"/>
              </w:rPr>
              <w:t>8.30-9.00</w:t>
            </w:r>
          </w:p>
        </w:tc>
      </w:tr>
      <w:tr w:rsidR="00D476EA" w14:paraId="4732EAB3" w14:textId="77777777" w:rsidTr="00D476EA">
        <w:trPr>
          <w:trHeight w:val="554"/>
        </w:trPr>
        <w:tc>
          <w:tcPr>
            <w:tcW w:w="3937" w:type="dxa"/>
          </w:tcPr>
          <w:p w14:paraId="36E82DF4" w14:textId="77777777" w:rsidR="00D476EA" w:rsidRDefault="00D476EA" w:rsidP="00D476EA">
            <w:pPr>
              <w:pStyle w:val="TableParagraph"/>
              <w:spacing w:line="270" w:lineRule="exact"/>
              <w:rPr>
                <w:sz w:val="24"/>
              </w:rPr>
            </w:pPr>
            <w:r>
              <w:rPr>
                <w:sz w:val="24"/>
              </w:rPr>
              <w:t>Игры,</w:t>
            </w:r>
            <w:r>
              <w:rPr>
                <w:spacing w:val="-3"/>
                <w:sz w:val="24"/>
              </w:rPr>
              <w:t xml:space="preserve"> </w:t>
            </w:r>
            <w:r>
              <w:rPr>
                <w:sz w:val="24"/>
              </w:rPr>
              <w:t>самостоятельная</w:t>
            </w:r>
          </w:p>
          <w:p w14:paraId="0437BD1D" w14:textId="77777777" w:rsidR="00D476EA" w:rsidRDefault="00D476EA" w:rsidP="00D476EA">
            <w:pPr>
              <w:pStyle w:val="TableParagraph"/>
              <w:spacing w:line="264" w:lineRule="exact"/>
              <w:rPr>
                <w:sz w:val="24"/>
              </w:rPr>
            </w:pPr>
            <w:r>
              <w:rPr>
                <w:sz w:val="24"/>
              </w:rPr>
              <w:t>деятельность</w:t>
            </w:r>
          </w:p>
        </w:tc>
        <w:tc>
          <w:tcPr>
            <w:tcW w:w="1417" w:type="dxa"/>
          </w:tcPr>
          <w:p w14:paraId="695EC259" w14:textId="77777777" w:rsidR="00D476EA" w:rsidRDefault="00D476EA" w:rsidP="00D476EA">
            <w:pPr>
              <w:pStyle w:val="TableParagraph"/>
              <w:spacing w:line="270" w:lineRule="exact"/>
              <w:rPr>
                <w:sz w:val="24"/>
              </w:rPr>
            </w:pPr>
            <w:r>
              <w:rPr>
                <w:sz w:val="24"/>
              </w:rPr>
              <w:t>9.00-9.20</w:t>
            </w:r>
          </w:p>
        </w:tc>
        <w:tc>
          <w:tcPr>
            <w:tcW w:w="1419" w:type="dxa"/>
          </w:tcPr>
          <w:p w14:paraId="7352AEBD" w14:textId="77777777" w:rsidR="00D476EA" w:rsidRDefault="00D476EA" w:rsidP="00D476EA">
            <w:pPr>
              <w:pStyle w:val="TableParagraph"/>
              <w:spacing w:line="270" w:lineRule="exact"/>
              <w:ind w:left="106"/>
              <w:rPr>
                <w:sz w:val="24"/>
              </w:rPr>
            </w:pPr>
            <w:r>
              <w:rPr>
                <w:sz w:val="24"/>
              </w:rPr>
              <w:t>9.00-9.15</w:t>
            </w:r>
          </w:p>
        </w:tc>
        <w:tc>
          <w:tcPr>
            <w:tcW w:w="1420" w:type="dxa"/>
          </w:tcPr>
          <w:p w14:paraId="460683C4" w14:textId="77777777" w:rsidR="00D476EA" w:rsidRDefault="00D476EA" w:rsidP="00D476EA">
            <w:pPr>
              <w:pStyle w:val="TableParagraph"/>
              <w:spacing w:line="270" w:lineRule="exact"/>
              <w:ind w:left="106"/>
              <w:rPr>
                <w:sz w:val="24"/>
              </w:rPr>
            </w:pPr>
            <w:r>
              <w:rPr>
                <w:sz w:val="24"/>
              </w:rPr>
              <w:t>9.00-9.15</w:t>
            </w:r>
          </w:p>
        </w:tc>
        <w:tc>
          <w:tcPr>
            <w:tcW w:w="1431" w:type="dxa"/>
          </w:tcPr>
          <w:p w14:paraId="02F9E0D5" w14:textId="77777777" w:rsidR="00D476EA" w:rsidRDefault="00D476EA" w:rsidP="00D476EA">
            <w:pPr>
              <w:pStyle w:val="TableParagraph"/>
              <w:spacing w:line="270" w:lineRule="exact"/>
              <w:ind w:left="1"/>
              <w:jc w:val="center"/>
              <w:rPr>
                <w:sz w:val="24"/>
              </w:rPr>
            </w:pPr>
            <w:r>
              <w:rPr>
                <w:w w:val="99"/>
                <w:sz w:val="24"/>
              </w:rPr>
              <w:t>-</w:t>
            </w:r>
          </w:p>
        </w:tc>
      </w:tr>
      <w:tr w:rsidR="00D476EA" w14:paraId="564D3CC7" w14:textId="77777777" w:rsidTr="00D476EA">
        <w:trPr>
          <w:trHeight w:val="827"/>
        </w:trPr>
        <w:tc>
          <w:tcPr>
            <w:tcW w:w="3937" w:type="dxa"/>
          </w:tcPr>
          <w:p w14:paraId="0762AC06" w14:textId="77777777" w:rsidR="00D476EA" w:rsidRPr="00D476EA" w:rsidRDefault="00D476EA" w:rsidP="00D476EA">
            <w:pPr>
              <w:pStyle w:val="TableParagraph"/>
              <w:ind w:right="139"/>
              <w:rPr>
                <w:sz w:val="24"/>
                <w:lang w:val="ru-RU"/>
              </w:rPr>
            </w:pPr>
            <w:r w:rsidRPr="00D476EA">
              <w:rPr>
                <w:sz w:val="24"/>
                <w:lang w:val="ru-RU"/>
              </w:rPr>
              <w:t>Подготовка к прогулке, прогулка,</w:t>
            </w:r>
            <w:r w:rsidRPr="00D476EA">
              <w:rPr>
                <w:spacing w:val="1"/>
                <w:sz w:val="24"/>
                <w:lang w:val="ru-RU"/>
              </w:rPr>
              <w:t xml:space="preserve"> </w:t>
            </w:r>
            <w:r w:rsidRPr="00D476EA">
              <w:rPr>
                <w:sz w:val="24"/>
                <w:lang w:val="ru-RU"/>
              </w:rPr>
              <w:t>занятия</w:t>
            </w:r>
            <w:r w:rsidRPr="00D476EA">
              <w:rPr>
                <w:spacing w:val="-6"/>
                <w:sz w:val="24"/>
                <w:lang w:val="ru-RU"/>
              </w:rPr>
              <w:t xml:space="preserve"> </w:t>
            </w:r>
            <w:r w:rsidRPr="00D476EA">
              <w:rPr>
                <w:sz w:val="24"/>
                <w:lang w:val="ru-RU"/>
              </w:rPr>
              <w:t>на</w:t>
            </w:r>
            <w:r w:rsidRPr="00D476EA">
              <w:rPr>
                <w:spacing w:val="-3"/>
                <w:sz w:val="24"/>
                <w:lang w:val="ru-RU"/>
              </w:rPr>
              <w:t xml:space="preserve"> </w:t>
            </w:r>
            <w:r w:rsidRPr="00D476EA">
              <w:rPr>
                <w:sz w:val="24"/>
                <w:lang w:val="ru-RU"/>
              </w:rPr>
              <w:t>прогулке,</w:t>
            </w:r>
            <w:r w:rsidRPr="00D476EA">
              <w:rPr>
                <w:spacing w:val="-4"/>
                <w:sz w:val="24"/>
                <w:lang w:val="ru-RU"/>
              </w:rPr>
              <w:t xml:space="preserve"> </w:t>
            </w:r>
            <w:r w:rsidRPr="00D476EA">
              <w:rPr>
                <w:sz w:val="24"/>
                <w:lang w:val="ru-RU"/>
              </w:rPr>
              <w:t>возвращение</w:t>
            </w:r>
            <w:r w:rsidRPr="00D476EA">
              <w:rPr>
                <w:spacing w:val="-4"/>
                <w:sz w:val="24"/>
                <w:lang w:val="ru-RU"/>
              </w:rPr>
              <w:t xml:space="preserve"> </w:t>
            </w:r>
            <w:r w:rsidRPr="00D476EA">
              <w:rPr>
                <w:sz w:val="24"/>
                <w:lang w:val="ru-RU"/>
              </w:rPr>
              <w:t>с</w:t>
            </w:r>
          </w:p>
          <w:p w14:paraId="6F6E283C" w14:textId="77777777" w:rsidR="00D476EA" w:rsidRDefault="00D476EA" w:rsidP="00D476EA">
            <w:pPr>
              <w:pStyle w:val="TableParagraph"/>
              <w:spacing w:line="264" w:lineRule="exact"/>
              <w:rPr>
                <w:sz w:val="24"/>
              </w:rPr>
            </w:pPr>
            <w:r>
              <w:rPr>
                <w:sz w:val="24"/>
              </w:rPr>
              <w:t>прогулки</w:t>
            </w:r>
          </w:p>
        </w:tc>
        <w:tc>
          <w:tcPr>
            <w:tcW w:w="1417" w:type="dxa"/>
          </w:tcPr>
          <w:p w14:paraId="700A7FA1" w14:textId="77777777" w:rsidR="00D476EA" w:rsidRDefault="00D476EA" w:rsidP="00D476EA">
            <w:pPr>
              <w:pStyle w:val="TableParagraph"/>
              <w:spacing w:line="268" w:lineRule="exact"/>
              <w:rPr>
                <w:sz w:val="24"/>
              </w:rPr>
            </w:pPr>
            <w:r>
              <w:rPr>
                <w:sz w:val="24"/>
              </w:rPr>
              <w:t>9.20-12.00</w:t>
            </w:r>
          </w:p>
        </w:tc>
        <w:tc>
          <w:tcPr>
            <w:tcW w:w="1419" w:type="dxa"/>
          </w:tcPr>
          <w:p w14:paraId="5DCF2AD0" w14:textId="77777777" w:rsidR="00D476EA" w:rsidRDefault="00D476EA" w:rsidP="00D476EA">
            <w:pPr>
              <w:pStyle w:val="TableParagraph"/>
              <w:spacing w:line="268" w:lineRule="exact"/>
              <w:ind w:left="106"/>
              <w:rPr>
                <w:sz w:val="24"/>
              </w:rPr>
            </w:pPr>
            <w:r>
              <w:rPr>
                <w:sz w:val="24"/>
              </w:rPr>
              <w:t>9.15-12.00</w:t>
            </w:r>
          </w:p>
        </w:tc>
        <w:tc>
          <w:tcPr>
            <w:tcW w:w="1420" w:type="dxa"/>
          </w:tcPr>
          <w:p w14:paraId="6FAA59FB" w14:textId="77777777" w:rsidR="00D476EA" w:rsidRDefault="00D476EA" w:rsidP="00D476EA">
            <w:pPr>
              <w:pStyle w:val="TableParagraph"/>
              <w:spacing w:line="268" w:lineRule="exact"/>
              <w:ind w:left="106"/>
              <w:rPr>
                <w:sz w:val="24"/>
              </w:rPr>
            </w:pPr>
            <w:r>
              <w:rPr>
                <w:sz w:val="24"/>
              </w:rPr>
              <w:t>9.15-12.00</w:t>
            </w:r>
          </w:p>
        </w:tc>
        <w:tc>
          <w:tcPr>
            <w:tcW w:w="1431" w:type="dxa"/>
          </w:tcPr>
          <w:p w14:paraId="754AEC04" w14:textId="77777777" w:rsidR="00D476EA" w:rsidRDefault="00D476EA" w:rsidP="00D476EA">
            <w:pPr>
              <w:pStyle w:val="TableParagraph"/>
              <w:spacing w:line="268" w:lineRule="exact"/>
              <w:ind w:left="102"/>
              <w:rPr>
                <w:sz w:val="24"/>
              </w:rPr>
            </w:pPr>
            <w:r>
              <w:rPr>
                <w:sz w:val="24"/>
              </w:rPr>
              <w:t>9.00-12.00</w:t>
            </w:r>
          </w:p>
        </w:tc>
      </w:tr>
      <w:tr w:rsidR="00D476EA" w14:paraId="7F5695AE" w14:textId="77777777" w:rsidTr="00D476EA">
        <w:trPr>
          <w:trHeight w:val="275"/>
        </w:trPr>
        <w:tc>
          <w:tcPr>
            <w:tcW w:w="3937" w:type="dxa"/>
          </w:tcPr>
          <w:p w14:paraId="6C218AB6" w14:textId="77777777" w:rsidR="00D476EA" w:rsidRDefault="00D476EA" w:rsidP="00D476EA">
            <w:pPr>
              <w:pStyle w:val="TableParagraph"/>
              <w:spacing w:line="256" w:lineRule="exact"/>
              <w:rPr>
                <w:sz w:val="24"/>
              </w:rPr>
            </w:pPr>
            <w:r>
              <w:rPr>
                <w:sz w:val="24"/>
              </w:rPr>
              <w:t>Обед</w:t>
            </w:r>
          </w:p>
        </w:tc>
        <w:tc>
          <w:tcPr>
            <w:tcW w:w="1417" w:type="dxa"/>
          </w:tcPr>
          <w:p w14:paraId="5DD361F3" w14:textId="77777777" w:rsidR="00D476EA" w:rsidRDefault="00D476EA" w:rsidP="00D476EA">
            <w:pPr>
              <w:pStyle w:val="TableParagraph"/>
              <w:spacing w:line="256" w:lineRule="exact"/>
              <w:rPr>
                <w:sz w:val="24"/>
              </w:rPr>
            </w:pPr>
            <w:r>
              <w:rPr>
                <w:sz w:val="24"/>
              </w:rPr>
              <w:t>12.00-13.00</w:t>
            </w:r>
          </w:p>
        </w:tc>
        <w:tc>
          <w:tcPr>
            <w:tcW w:w="1419" w:type="dxa"/>
          </w:tcPr>
          <w:p w14:paraId="11618E9B" w14:textId="77777777" w:rsidR="00D476EA" w:rsidRDefault="00D476EA" w:rsidP="00D476EA">
            <w:pPr>
              <w:pStyle w:val="TableParagraph"/>
              <w:spacing w:line="256" w:lineRule="exact"/>
              <w:ind w:left="106"/>
              <w:rPr>
                <w:sz w:val="24"/>
              </w:rPr>
            </w:pPr>
            <w:r>
              <w:rPr>
                <w:sz w:val="24"/>
              </w:rPr>
              <w:t>12.00-13.00</w:t>
            </w:r>
          </w:p>
        </w:tc>
        <w:tc>
          <w:tcPr>
            <w:tcW w:w="1420" w:type="dxa"/>
          </w:tcPr>
          <w:p w14:paraId="66A8964A" w14:textId="77777777" w:rsidR="00D476EA" w:rsidRDefault="00D476EA" w:rsidP="00D476EA">
            <w:pPr>
              <w:pStyle w:val="TableParagraph"/>
              <w:spacing w:line="256" w:lineRule="exact"/>
              <w:ind w:left="106"/>
              <w:rPr>
                <w:sz w:val="24"/>
              </w:rPr>
            </w:pPr>
            <w:r>
              <w:rPr>
                <w:sz w:val="24"/>
              </w:rPr>
              <w:t>12.00-13.00</w:t>
            </w:r>
          </w:p>
        </w:tc>
        <w:tc>
          <w:tcPr>
            <w:tcW w:w="1431" w:type="dxa"/>
          </w:tcPr>
          <w:p w14:paraId="6C9A87BF" w14:textId="77777777" w:rsidR="00D476EA" w:rsidRDefault="00D476EA" w:rsidP="00D476EA">
            <w:pPr>
              <w:pStyle w:val="TableParagraph"/>
              <w:spacing w:line="256" w:lineRule="exact"/>
              <w:ind w:left="102"/>
              <w:rPr>
                <w:sz w:val="24"/>
              </w:rPr>
            </w:pPr>
            <w:r>
              <w:rPr>
                <w:sz w:val="24"/>
              </w:rPr>
              <w:t>12.00-13.00</w:t>
            </w:r>
          </w:p>
        </w:tc>
      </w:tr>
      <w:tr w:rsidR="00D476EA" w14:paraId="7F819226" w14:textId="77777777" w:rsidTr="00D476EA">
        <w:trPr>
          <w:trHeight w:val="827"/>
        </w:trPr>
        <w:tc>
          <w:tcPr>
            <w:tcW w:w="3937" w:type="dxa"/>
          </w:tcPr>
          <w:p w14:paraId="37B9389C" w14:textId="77777777" w:rsidR="00D476EA" w:rsidRPr="00D476EA" w:rsidRDefault="00D476EA" w:rsidP="00D476EA">
            <w:pPr>
              <w:pStyle w:val="TableParagraph"/>
              <w:spacing w:line="268" w:lineRule="exact"/>
              <w:rPr>
                <w:sz w:val="24"/>
                <w:lang w:val="ru-RU"/>
              </w:rPr>
            </w:pPr>
            <w:r w:rsidRPr="00D476EA">
              <w:rPr>
                <w:sz w:val="24"/>
                <w:lang w:val="ru-RU"/>
              </w:rPr>
              <w:t>Подготовка</w:t>
            </w:r>
            <w:r w:rsidRPr="00D476EA">
              <w:rPr>
                <w:spacing w:val="-4"/>
                <w:sz w:val="24"/>
                <w:lang w:val="ru-RU"/>
              </w:rPr>
              <w:t xml:space="preserve"> </w:t>
            </w:r>
            <w:r w:rsidRPr="00D476EA">
              <w:rPr>
                <w:sz w:val="24"/>
                <w:lang w:val="ru-RU"/>
              </w:rPr>
              <w:t>ко</w:t>
            </w:r>
            <w:r w:rsidRPr="00D476EA">
              <w:rPr>
                <w:spacing w:val="-3"/>
                <w:sz w:val="24"/>
                <w:lang w:val="ru-RU"/>
              </w:rPr>
              <w:t xml:space="preserve"> </w:t>
            </w:r>
            <w:r w:rsidRPr="00D476EA">
              <w:rPr>
                <w:sz w:val="24"/>
                <w:lang w:val="ru-RU"/>
              </w:rPr>
              <w:t>сну,</w:t>
            </w:r>
            <w:r w:rsidRPr="00D476EA">
              <w:rPr>
                <w:spacing w:val="-3"/>
                <w:sz w:val="24"/>
                <w:lang w:val="ru-RU"/>
              </w:rPr>
              <w:t xml:space="preserve"> </w:t>
            </w:r>
            <w:r w:rsidRPr="00D476EA">
              <w:rPr>
                <w:sz w:val="24"/>
                <w:lang w:val="ru-RU"/>
              </w:rPr>
              <w:t>сон,</w:t>
            </w:r>
          </w:p>
          <w:p w14:paraId="57BD9103" w14:textId="77777777" w:rsidR="00D476EA" w:rsidRPr="00D476EA" w:rsidRDefault="00D476EA" w:rsidP="00D476EA">
            <w:pPr>
              <w:pStyle w:val="TableParagraph"/>
              <w:spacing w:line="270" w:lineRule="atLeast"/>
              <w:ind w:right="950"/>
              <w:rPr>
                <w:sz w:val="24"/>
                <w:lang w:val="ru-RU"/>
              </w:rPr>
            </w:pPr>
            <w:r w:rsidRPr="00D476EA">
              <w:rPr>
                <w:sz w:val="24"/>
                <w:lang w:val="ru-RU"/>
              </w:rPr>
              <w:t>постепенный подъем детей,</w:t>
            </w:r>
            <w:r w:rsidRPr="00D476EA">
              <w:rPr>
                <w:spacing w:val="-58"/>
                <w:sz w:val="24"/>
                <w:lang w:val="ru-RU"/>
              </w:rPr>
              <w:t xml:space="preserve"> </w:t>
            </w:r>
            <w:r w:rsidRPr="00D476EA">
              <w:rPr>
                <w:sz w:val="24"/>
                <w:lang w:val="ru-RU"/>
              </w:rPr>
              <w:t>закаливающие</w:t>
            </w:r>
            <w:r w:rsidRPr="00D476EA">
              <w:rPr>
                <w:spacing w:val="-3"/>
                <w:sz w:val="24"/>
                <w:lang w:val="ru-RU"/>
              </w:rPr>
              <w:t xml:space="preserve"> </w:t>
            </w:r>
            <w:r w:rsidRPr="00D476EA">
              <w:rPr>
                <w:sz w:val="24"/>
                <w:lang w:val="ru-RU"/>
              </w:rPr>
              <w:t>процедуры</w:t>
            </w:r>
          </w:p>
        </w:tc>
        <w:tc>
          <w:tcPr>
            <w:tcW w:w="1417" w:type="dxa"/>
          </w:tcPr>
          <w:p w14:paraId="1E70FFDA" w14:textId="77777777" w:rsidR="00D476EA" w:rsidRDefault="00D476EA" w:rsidP="00D476EA">
            <w:pPr>
              <w:pStyle w:val="TableParagraph"/>
              <w:spacing w:line="268" w:lineRule="exact"/>
              <w:rPr>
                <w:sz w:val="24"/>
              </w:rPr>
            </w:pPr>
            <w:r>
              <w:rPr>
                <w:sz w:val="24"/>
              </w:rPr>
              <w:t>13.00-15.30</w:t>
            </w:r>
          </w:p>
        </w:tc>
        <w:tc>
          <w:tcPr>
            <w:tcW w:w="1419" w:type="dxa"/>
          </w:tcPr>
          <w:p w14:paraId="701406EA" w14:textId="77777777" w:rsidR="00D476EA" w:rsidRDefault="00D476EA" w:rsidP="00D476EA">
            <w:pPr>
              <w:pStyle w:val="TableParagraph"/>
              <w:spacing w:line="268" w:lineRule="exact"/>
              <w:ind w:left="106"/>
              <w:rPr>
                <w:sz w:val="24"/>
              </w:rPr>
            </w:pPr>
            <w:r>
              <w:rPr>
                <w:sz w:val="24"/>
              </w:rPr>
              <w:t>13.00-15.30</w:t>
            </w:r>
          </w:p>
        </w:tc>
        <w:tc>
          <w:tcPr>
            <w:tcW w:w="1420" w:type="dxa"/>
          </w:tcPr>
          <w:p w14:paraId="4B5A2C1A" w14:textId="77777777" w:rsidR="00D476EA" w:rsidRDefault="00D476EA" w:rsidP="00D476EA">
            <w:pPr>
              <w:pStyle w:val="TableParagraph"/>
              <w:spacing w:line="268" w:lineRule="exact"/>
              <w:ind w:left="106"/>
              <w:rPr>
                <w:sz w:val="24"/>
              </w:rPr>
            </w:pPr>
            <w:r>
              <w:rPr>
                <w:sz w:val="24"/>
              </w:rPr>
              <w:t>13.00-15.30</w:t>
            </w:r>
          </w:p>
        </w:tc>
        <w:tc>
          <w:tcPr>
            <w:tcW w:w="1431" w:type="dxa"/>
          </w:tcPr>
          <w:p w14:paraId="5D5ACD44" w14:textId="77777777" w:rsidR="00D476EA" w:rsidRDefault="00D476EA" w:rsidP="00D476EA">
            <w:pPr>
              <w:pStyle w:val="TableParagraph"/>
              <w:spacing w:line="268" w:lineRule="exact"/>
              <w:ind w:left="102"/>
              <w:rPr>
                <w:sz w:val="24"/>
              </w:rPr>
            </w:pPr>
            <w:r>
              <w:rPr>
                <w:sz w:val="24"/>
              </w:rPr>
              <w:t>13.00-15.30</w:t>
            </w:r>
          </w:p>
        </w:tc>
      </w:tr>
      <w:tr w:rsidR="00D476EA" w14:paraId="3D02E62E" w14:textId="77777777" w:rsidTr="00D476EA">
        <w:trPr>
          <w:trHeight w:val="275"/>
        </w:trPr>
        <w:tc>
          <w:tcPr>
            <w:tcW w:w="3937" w:type="dxa"/>
          </w:tcPr>
          <w:p w14:paraId="28D0C3F3" w14:textId="77777777" w:rsidR="00D476EA" w:rsidRDefault="00D476EA" w:rsidP="00D476EA">
            <w:pPr>
              <w:pStyle w:val="TableParagraph"/>
              <w:spacing w:line="256" w:lineRule="exact"/>
              <w:rPr>
                <w:sz w:val="24"/>
              </w:rPr>
            </w:pPr>
            <w:r>
              <w:rPr>
                <w:sz w:val="24"/>
              </w:rPr>
              <w:t>Полдник</w:t>
            </w:r>
          </w:p>
        </w:tc>
        <w:tc>
          <w:tcPr>
            <w:tcW w:w="1417" w:type="dxa"/>
          </w:tcPr>
          <w:p w14:paraId="6BFA1CC3" w14:textId="77777777" w:rsidR="00D476EA" w:rsidRDefault="00D476EA" w:rsidP="00D476EA">
            <w:pPr>
              <w:pStyle w:val="TableParagraph"/>
              <w:spacing w:line="256" w:lineRule="exact"/>
              <w:rPr>
                <w:sz w:val="24"/>
              </w:rPr>
            </w:pPr>
            <w:r>
              <w:rPr>
                <w:sz w:val="24"/>
              </w:rPr>
              <w:t>15.30-16.00</w:t>
            </w:r>
          </w:p>
        </w:tc>
        <w:tc>
          <w:tcPr>
            <w:tcW w:w="1419" w:type="dxa"/>
          </w:tcPr>
          <w:p w14:paraId="752E5CB9" w14:textId="77777777" w:rsidR="00D476EA" w:rsidRDefault="00D476EA" w:rsidP="00D476EA">
            <w:pPr>
              <w:pStyle w:val="TableParagraph"/>
              <w:spacing w:line="256" w:lineRule="exact"/>
              <w:ind w:left="106"/>
              <w:rPr>
                <w:sz w:val="24"/>
              </w:rPr>
            </w:pPr>
            <w:r>
              <w:rPr>
                <w:sz w:val="24"/>
              </w:rPr>
              <w:t>15.30-16.00</w:t>
            </w:r>
          </w:p>
        </w:tc>
        <w:tc>
          <w:tcPr>
            <w:tcW w:w="1420" w:type="dxa"/>
          </w:tcPr>
          <w:p w14:paraId="0EA81707" w14:textId="77777777" w:rsidR="00D476EA" w:rsidRDefault="00D476EA" w:rsidP="00D476EA">
            <w:pPr>
              <w:pStyle w:val="TableParagraph"/>
              <w:spacing w:line="256" w:lineRule="exact"/>
              <w:ind w:left="106"/>
              <w:rPr>
                <w:sz w:val="24"/>
              </w:rPr>
            </w:pPr>
            <w:r>
              <w:rPr>
                <w:sz w:val="24"/>
              </w:rPr>
              <w:t>15.30-16.00</w:t>
            </w:r>
          </w:p>
        </w:tc>
        <w:tc>
          <w:tcPr>
            <w:tcW w:w="1431" w:type="dxa"/>
          </w:tcPr>
          <w:p w14:paraId="618817B8" w14:textId="77777777" w:rsidR="00D476EA" w:rsidRDefault="00D476EA" w:rsidP="00D476EA">
            <w:pPr>
              <w:pStyle w:val="TableParagraph"/>
              <w:spacing w:line="256" w:lineRule="exact"/>
              <w:ind w:left="102"/>
              <w:rPr>
                <w:sz w:val="24"/>
              </w:rPr>
            </w:pPr>
            <w:r>
              <w:rPr>
                <w:sz w:val="24"/>
              </w:rPr>
              <w:t>15.30-16.00</w:t>
            </w:r>
          </w:p>
        </w:tc>
      </w:tr>
      <w:tr w:rsidR="00D476EA" w14:paraId="29A677E6" w14:textId="77777777" w:rsidTr="00D476EA">
        <w:trPr>
          <w:trHeight w:val="828"/>
        </w:trPr>
        <w:tc>
          <w:tcPr>
            <w:tcW w:w="3937" w:type="dxa"/>
          </w:tcPr>
          <w:p w14:paraId="3345419D" w14:textId="77777777" w:rsidR="00D476EA" w:rsidRPr="00D476EA" w:rsidRDefault="00D476EA" w:rsidP="00D476EA">
            <w:pPr>
              <w:pStyle w:val="TableParagraph"/>
              <w:ind w:right="760"/>
              <w:rPr>
                <w:sz w:val="24"/>
                <w:lang w:val="ru-RU"/>
              </w:rPr>
            </w:pPr>
            <w:r w:rsidRPr="00D476EA">
              <w:rPr>
                <w:sz w:val="24"/>
                <w:lang w:val="ru-RU"/>
              </w:rPr>
              <w:t>Игры,</w:t>
            </w:r>
            <w:r w:rsidRPr="00D476EA">
              <w:rPr>
                <w:spacing w:val="-4"/>
                <w:sz w:val="24"/>
                <w:lang w:val="ru-RU"/>
              </w:rPr>
              <w:t xml:space="preserve"> </w:t>
            </w:r>
            <w:r w:rsidRPr="00D476EA">
              <w:rPr>
                <w:sz w:val="24"/>
                <w:lang w:val="ru-RU"/>
              </w:rPr>
              <w:t>подготовка</w:t>
            </w:r>
            <w:r w:rsidRPr="00D476EA">
              <w:rPr>
                <w:spacing w:val="-3"/>
                <w:sz w:val="24"/>
                <w:lang w:val="ru-RU"/>
              </w:rPr>
              <w:t xml:space="preserve"> </w:t>
            </w:r>
            <w:r w:rsidRPr="00D476EA">
              <w:rPr>
                <w:sz w:val="24"/>
                <w:lang w:val="ru-RU"/>
              </w:rPr>
              <w:t>к</w:t>
            </w:r>
            <w:r w:rsidRPr="00D476EA">
              <w:rPr>
                <w:spacing w:val="-3"/>
                <w:sz w:val="24"/>
                <w:lang w:val="ru-RU"/>
              </w:rPr>
              <w:t xml:space="preserve"> </w:t>
            </w:r>
            <w:r w:rsidRPr="00D476EA">
              <w:rPr>
                <w:sz w:val="24"/>
                <w:lang w:val="ru-RU"/>
              </w:rPr>
              <w:t>прогулке,</w:t>
            </w:r>
            <w:r w:rsidRPr="00D476EA">
              <w:rPr>
                <w:spacing w:val="-57"/>
                <w:sz w:val="24"/>
                <w:lang w:val="ru-RU"/>
              </w:rPr>
              <w:t xml:space="preserve"> </w:t>
            </w:r>
            <w:r w:rsidRPr="00D476EA">
              <w:rPr>
                <w:sz w:val="24"/>
                <w:lang w:val="ru-RU"/>
              </w:rPr>
              <w:t>прогулка, самостоятельная</w:t>
            </w:r>
          </w:p>
          <w:p w14:paraId="02F2E1C8" w14:textId="77777777" w:rsidR="00D476EA" w:rsidRDefault="00D476EA" w:rsidP="00D476EA">
            <w:pPr>
              <w:pStyle w:val="TableParagraph"/>
              <w:spacing w:line="264" w:lineRule="exact"/>
              <w:rPr>
                <w:sz w:val="24"/>
              </w:rPr>
            </w:pPr>
            <w:r>
              <w:rPr>
                <w:sz w:val="24"/>
              </w:rPr>
              <w:t>деятельность,</w:t>
            </w:r>
            <w:r>
              <w:rPr>
                <w:spacing w:val="-1"/>
                <w:sz w:val="24"/>
              </w:rPr>
              <w:t xml:space="preserve"> </w:t>
            </w:r>
            <w:r>
              <w:rPr>
                <w:sz w:val="24"/>
              </w:rPr>
              <w:t>уход</w:t>
            </w:r>
            <w:r>
              <w:rPr>
                <w:spacing w:val="-3"/>
                <w:sz w:val="24"/>
              </w:rPr>
              <w:t xml:space="preserve"> </w:t>
            </w:r>
            <w:r>
              <w:rPr>
                <w:sz w:val="24"/>
              </w:rPr>
              <w:t>домой</w:t>
            </w:r>
          </w:p>
        </w:tc>
        <w:tc>
          <w:tcPr>
            <w:tcW w:w="1417" w:type="dxa"/>
          </w:tcPr>
          <w:p w14:paraId="3ACC5C8B" w14:textId="77777777" w:rsidR="00D476EA" w:rsidRDefault="00D476EA" w:rsidP="00D476EA">
            <w:pPr>
              <w:pStyle w:val="TableParagraph"/>
              <w:spacing w:line="268" w:lineRule="exact"/>
              <w:rPr>
                <w:sz w:val="24"/>
              </w:rPr>
            </w:pPr>
            <w:r>
              <w:rPr>
                <w:sz w:val="24"/>
              </w:rPr>
              <w:t>16.00-17.30</w:t>
            </w:r>
          </w:p>
        </w:tc>
        <w:tc>
          <w:tcPr>
            <w:tcW w:w="1419" w:type="dxa"/>
          </w:tcPr>
          <w:p w14:paraId="4D0724C1" w14:textId="77777777" w:rsidR="00D476EA" w:rsidRDefault="00D476EA" w:rsidP="00D476EA">
            <w:pPr>
              <w:pStyle w:val="TableParagraph"/>
              <w:spacing w:line="268" w:lineRule="exact"/>
              <w:ind w:left="106"/>
              <w:rPr>
                <w:sz w:val="24"/>
              </w:rPr>
            </w:pPr>
            <w:r>
              <w:rPr>
                <w:sz w:val="24"/>
              </w:rPr>
              <w:t>16.00-17.30</w:t>
            </w:r>
          </w:p>
        </w:tc>
        <w:tc>
          <w:tcPr>
            <w:tcW w:w="1420" w:type="dxa"/>
          </w:tcPr>
          <w:p w14:paraId="2619CBF1" w14:textId="77777777" w:rsidR="00D476EA" w:rsidRDefault="00D476EA" w:rsidP="00D476EA">
            <w:pPr>
              <w:pStyle w:val="TableParagraph"/>
              <w:spacing w:line="268" w:lineRule="exact"/>
              <w:ind w:left="106"/>
              <w:rPr>
                <w:sz w:val="24"/>
              </w:rPr>
            </w:pPr>
            <w:r>
              <w:rPr>
                <w:sz w:val="24"/>
              </w:rPr>
              <w:t>16.00-17.30</w:t>
            </w:r>
          </w:p>
        </w:tc>
        <w:tc>
          <w:tcPr>
            <w:tcW w:w="1431" w:type="dxa"/>
          </w:tcPr>
          <w:p w14:paraId="46B1AF7F" w14:textId="77777777" w:rsidR="00D476EA" w:rsidRDefault="00D476EA" w:rsidP="00D476EA">
            <w:pPr>
              <w:pStyle w:val="TableParagraph"/>
              <w:spacing w:line="268" w:lineRule="exact"/>
              <w:ind w:left="102"/>
              <w:rPr>
                <w:sz w:val="24"/>
              </w:rPr>
            </w:pPr>
            <w:r>
              <w:rPr>
                <w:sz w:val="24"/>
              </w:rPr>
              <w:t>16.00-17.30</w:t>
            </w:r>
          </w:p>
        </w:tc>
      </w:tr>
    </w:tbl>
    <w:p w14:paraId="72528772" w14:textId="77777777" w:rsidR="00D476EA" w:rsidRDefault="00D476EA" w:rsidP="00D476EA">
      <w:pPr>
        <w:pStyle w:val="a9"/>
        <w:spacing w:before="6"/>
        <w:ind w:left="0"/>
        <w:jc w:val="left"/>
        <w:rPr>
          <w:b/>
          <w:i/>
          <w:sz w:val="11"/>
        </w:rPr>
      </w:pPr>
    </w:p>
    <w:p w14:paraId="632318E6" w14:textId="77777777" w:rsidR="00D476EA" w:rsidRDefault="00D476EA" w:rsidP="00D476EA">
      <w:pPr>
        <w:pStyle w:val="a9"/>
        <w:spacing w:before="90"/>
        <w:ind w:right="689" w:firstLine="566"/>
      </w:pPr>
      <w:r>
        <w:t>Согласно пункту 2.10 СП 2.4.3648-20 в ДОУ соблюдаются следующие требования к</w:t>
      </w:r>
      <w:r>
        <w:rPr>
          <w:spacing w:val="1"/>
        </w:rPr>
        <w:t xml:space="preserve"> </w:t>
      </w:r>
      <w:r>
        <w:t>организации</w:t>
      </w:r>
      <w:r>
        <w:rPr>
          <w:spacing w:val="-1"/>
        </w:rPr>
        <w:t xml:space="preserve"> </w:t>
      </w:r>
      <w:r>
        <w:t>образовательного процесса</w:t>
      </w:r>
      <w:r>
        <w:rPr>
          <w:spacing w:val="-1"/>
        </w:rPr>
        <w:t xml:space="preserve"> </w:t>
      </w:r>
      <w:r>
        <w:t>и режима</w:t>
      </w:r>
      <w:r>
        <w:rPr>
          <w:spacing w:val="-2"/>
        </w:rPr>
        <w:t xml:space="preserve"> </w:t>
      </w:r>
      <w:r>
        <w:t>дня:</w:t>
      </w:r>
    </w:p>
    <w:p w14:paraId="547F0C64" w14:textId="77777777" w:rsidR="00D476EA" w:rsidRDefault="00D476EA" w:rsidP="0019050C">
      <w:pPr>
        <w:pStyle w:val="ab"/>
        <w:numPr>
          <w:ilvl w:val="0"/>
          <w:numId w:val="123"/>
        </w:numPr>
        <w:tabs>
          <w:tab w:val="left" w:pos="790"/>
        </w:tabs>
        <w:ind w:right="694"/>
        <w:rPr>
          <w:sz w:val="24"/>
        </w:rPr>
      </w:pPr>
      <w:r>
        <w:rPr>
          <w:sz w:val="24"/>
        </w:rPr>
        <w:t>режим</w:t>
      </w:r>
      <w:r>
        <w:rPr>
          <w:spacing w:val="1"/>
          <w:sz w:val="24"/>
        </w:rPr>
        <w:t xml:space="preserve"> </w:t>
      </w:r>
      <w:r>
        <w:rPr>
          <w:sz w:val="24"/>
        </w:rPr>
        <w:t>двигательной</w:t>
      </w:r>
      <w:r>
        <w:rPr>
          <w:spacing w:val="1"/>
          <w:sz w:val="24"/>
        </w:rPr>
        <w:t xml:space="preserve"> </w:t>
      </w:r>
      <w:r>
        <w:rPr>
          <w:sz w:val="24"/>
        </w:rPr>
        <w:t>активности</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течение</w:t>
      </w:r>
      <w:r>
        <w:rPr>
          <w:spacing w:val="1"/>
          <w:sz w:val="24"/>
        </w:rPr>
        <w:t xml:space="preserve"> </w:t>
      </w:r>
      <w:r>
        <w:rPr>
          <w:sz w:val="24"/>
        </w:rPr>
        <w:t>дня</w:t>
      </w:r>
      <w:r>
        <w:rPr>
          <w:spacing w:val="1"/>
          <w:sz w:val="24"/>
        </w:rPr>
        <w:t xml:space="preserve"> </w:t>
      </w:r>
      <w:r>
        <w:rPr>
          <w:sz w:val="24"/>
        </w:rPr>
        <w:t>организуется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возрастных особенностей и состояния</w:t>
      </w:r>
      <w:r>
        <w:rPr>
          <w:spacing w:val="-3"/>
          <w:sz w:val="24"/>
        </w:rPr>
        <w:t xml:space="preserve"> </w:t>
      </w:r>
      <w:r>
        <w:rPr>
          <w:sz w:val="24"/>
        </w:rPr>
        <w:t>здоровья;</w:t>
      </w:r>
    </w:p>
    <w:p w14:paraId="290B3431" w14:textId="77777777" w:rsidR="00D476EA" w:rsidRDefault="00D476EA" w:rsidP="0019050C">
      <w:pPr>
        <w:pStyle w:val="ab"/>
        <w:numPr>
          <w:ilvl w:val="0"/>
          <w:numId w:val="123"/>
        </w:numPr>
        <w:tabs>
          <w:tab w:val="left" w:pos="790"/>
        </w:tabs>
        <w:ind w:right="686"/>
        <w:rPr>
          <w:sz w:val="24"/>
        </w:rPr>
      </w:pPr>
      <w:r>
        <w:rPr>
          <w:sz w:val="24"/>
        </w:rPr>
        <w:t>при организации образовательной деятельности предусматривается введение в режим</w:t>
      </w:r>
      <w:r>
        <w:rPr>
          <w:spacing w:val="1"/>
          <w:sz w:val="24"/>
        </w:rPr>
        <w:t xml:space="preserve"> </w:t>
      </w:r>
      <w:r>
        <w:rPr>
          <w:sz w:val="24"/>
        </w:rPr>
        <w:t>дня</w:t>
      </w:r>
      <w:r>
        <w:rPr>
          <w:spacing w:val="1"/>
          <w:sz w:val="24"/>
        </w:rPr>
        <w:t xml:space="preserve"> </w:t>
      </w:r>
      <w:r>
        <w:rPr>
          <w:sz w:val="24"/>
        </w:rPr>
        <w:t>физкультминуток</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занятий,</w:t>
      </w:r>
      <w:r>
        <w:rPr>
          <w:spacing w:val="1"/>
          <w:sz w:val="24"/>
        </w:rPr>
        <w:t xml:space="preserve"> </w:t>
      </w:r>
      <w:r>
        <w:rPr>
          <w:sz w:val="24"/>
        </w:rPr>
        <w:t>гимнастики</w:t>
      </w:r>
      <w:r>
        <w:rPr>
          <w:spacing w:val="1"/>
          <w:sz w:val="24"/>
        </w:rPr>
        <w:t xml:space="preserve"> </w:t>
      </w:r>
      <w:r>
        <w:rPr>
          <w:sz w:val="24"/>
        </w:rPr>
        <w:t>для</w:t>
      </w:r>
      <w:r>
        <w:rPr>
          <w:spacing w:val="1"/>
          <w:sz w:val="24"/>
        </w:rPr>
        <w:t xml:space="preserve"> </w:t>
      </w:r>
      <w:r>
        <w:rPr>
          <w:sz w:val="24"/>
        </w:rPr>
        <w:t>глаз,</w:t>
      </w:r>
      <w:r>
        <w:rPr>
          <w:spacing w:val="60"/>
          <w:sz w:val="24"/>
        </w:rPr>
        <w:t xml:space="preserve"> </w:t>
      </w:r>
      <w:r>
        <w:rPr>
          <w:sz w:val="24"/>
        </w:rPr>
        <w:t>обеспечивается</w:t>
      </w:r>
      <w:r>
        <w:rPr>
          <w:spacing w:val="1"/>
          <w:sz w:val="24"/>
        </w:rPr>
        <w:t xml:space="preserve"> </w:t>
      </w:r>
      <w:r>
        <w:rPr>
          <w:sz w:val="24"/>
        </w:rPr>
        <w:t>контроль</w:t>
      </w:r>
      <w:r>
        <w:rPr>
          <w:spacing w:val="1"/>
          <w:sz w:val="24"/>
        </w:rPr>
        <w:t xml:space="preserve"> </w:t>
      </w:r>
      <w:r>
        <w:rPr>
          <w:sz w:val="24"/>
        </w:rPr>
        <w:t>за</w:t>
      </w:r>
      <w:r>
        <w:rPr>
          <w:spacing w:val="1"/>
          <w:sz w:val="24"/>
        </w:rPr>
        <w:t xml:space="preserve"> </w:t>
      </w:r>
      <w:r>
        <w:rPr>
          <w:sz w:val="24"/>
        </w:rPr>
        <w:t>осанкой,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рисования,</w:t>
      </w:r>
      <w:r>
        <w:rPr>
          <w:spacing w:val="1"/>
          <w:sz w:val="24"/>
        </w:rPr>
        <w:t xml:space="preserve"> </w:t>
      </w:r>
      <w:r>
        <w:rPr>
          <w:sz w:val="24"/>
        </w:rPr>
        <w:t>письма</w:t>
      </w:r>
      <w:r>
        <w:rPr>
          <w:spacing w:val="1"/>
          <w:sz w:val="24"/>
        </w:rPr>
        <w:t xml:space="preserve"> </w:t>
      </w:r>
      <w:r>
        <w:rPr>
          <w:sz w:val="24"/>
        </w:rPr>
        <w:t>и</w:t>
      </w:r>
      <w:r>
        <w:rPr>
          <w:spacing w:val="1"/>
          <w:sz w:val="24"/>
        </w:rPr>
        <w:t xml:space="preserve"> </w:t>
      </w:r>
      <w:r>
        <w:rPr>
          <w:sz w:val="24"/>
        </w:rPr>
        <w:t>использования</w:t>
      </w:r>
      <w:r>
        <w:rPr>
          <w:spacing w:val="1"/>
          <w:sz w:val="24"/>
        </w:rPr>
        <w:t xml:space="preserve"> </w:t>
      </w:r>
      <w:r>
        <w:rPr>
          <w:sz w:val="24"/>
        </w:rPr>
        <w:t>электронных</w:t>
      </w:r>
      <w:r>
        <w:rPr>
          <w:spacing w:val="1"/>
          <w:sz w:val="24"/>
        </w:rPr>
        <w:t xml:space="preserve"> </w:t>
      </w:r>
      <w:r>
        <w:rPr>
          <w:sz w:val="24"/>
        </w:rPr>
        <w:t>средств</w:t>
      </w:r>
      <w:r>
        <w:rPr>
          <w:spacing w:val="-1"/>
          <w:sz w:val="24"/>
        </w:rPr>
        <w:t xml:space="preserve"> </w:t>
      </w:r>
      <w:r>
        <w:rPr>
          <w:sz w:val="24"/>
        </w:rPr>
        <w:t>обучения;</w:t>
      </w:r>
    </w:p>
    <w:p w14:paraId="2DDE09CD" w14:textId="77777777" w:rsidR="00D476EA" w:rsidRDefault="00D476EA" w:rsidP="0019050C">
      <w:pPr>
        <w:pStyle w:val="ab"/>
        <w:numPr>
          <w:ilvl w:val="0"/>
          <w:numId w:val="123"/>
        </w:numPr>
        <w:tabs>
          <w:tab w:val="left" w:pos="790"/>
        </w:tabs>
        <w:ind w:right="685"/>
        <w:rPr>
          <w:sz w:val="24"/>
        </w:rPr>
      </w:pPr>
      <w:r>
        <w:rPr>
          <w:sz w:val="24"/>
        </w:rPr>
        <w:t>физкультурные, физкультурно-оздоровительные мероприятия, массовые спортивные</w:t>
      </w:r>
      <w:r>
        <w:rPr>
          <w:spacing w:val="1"/>
          <w:sz w:val="24"/>
        </w:rPr>
        <w:t xml:space="preserve"> </w:t>
      </w:r>
      <w:r>
        <w:rPr>
          <w:sz w:val="24"/>
        </w:rPr>
        <w:t>мероприятия, спортивные мероприятия организуются с учетом возраста, физической</w:t>
      </w:r>
      <w:r>
        <w:rPr>
          <w:spacing w:val="1"/>
          <w:sz w:val="24"/>
        </w:rPr>
        <w:t xml:space="preserve"> </w:t>
      </w:r>
      <w:r>
        <w:rPr>
          <w:sz w:val="24"/>
        </w:rPr>
        <w:t>подготовленности</w:t>
      </w:r>
      <w:r>
        <w:rPr>
          <w:spacing w:val="1"/>
          <w:sz w:val="24"/>
        </w:rPr>
        <w:t xml:space="preserve"> </w:t>
      </w:r>
      <w:r>
        <w:rPr>
          <w:sz w:val="24"/>
        </w:rPr>
        <w:t>и</w:t>
      </w:r>
      <w:r>
        <w:rPr>
          <w:spacing w:val="1"/>
          <w:sz w:val="24"/>
        </w:rPr>
        <w:t xml:space="preserve"> </w:t>
      </w:r>
      <w:r>
        <w:rPr>
          <w:sz w:val="24"/>
        </w:rPr>
        <w:t>состояния</w:t>
      </w:r>
      <w:r>
        <w:rPr>
          <w:spacing w:val="1"/>
          <w:sz w:val="24"/>
        </w:rPr>
        <w:t xml:space="preserve"> </w:t>
      </w:r>
      <w:r>
        <w:rPr>
          <w:sz w:val="24"/>
        </w:rPr>
        <w:t>здоровья</w:t>
      </w:r>
      <w:r>
        <w:rPr>
          <w:spacing w:val="1"/>
          <w:sz w:val="24"/>
        </w:rPr>
        <w:t xml:space="preserve"> </w:t>
      </w:r>
      <w:r>
        <w:rPr>
          <w:sz w:val="24"/>
        </w:rPr>
        <w:t>детей.</w:t>
      </w:r>
      <w:r>
        <w:rPr>
          <w:spacing w:val="1"/>
          <w:sz w:val="24"/>
        </w:rPr>
        <w:t xml:space="preserve"> </w:t>
      </w:r>
      <w:r>
        <w:rPr>
          <w:sz w:val="24"/>
        </w:rPr>
        <w:t>ДОУ</w:t>
      </w:r>
      <w:r>
        <w:rPr>
          <w:spacing w:val="1"/>
          <w:sz w:val="24"/>
        </w:rPr>
        <w:t xml:space="preserve"> </w:t>
      </w:r>
      <w:r>
        <w:rPr>
          <w:sz w:val="24"/>
        </w:rPr>
        <w:t>обеспечивает</w:t>
      </w:r>
      <w:r>
        <w:rPr>
          <w:spacing w:val="1"/>
          <w:sz w:val="24"/>
        </w:rPr>
        <w:t xml:space="preserve"> </w:t>
      </w:r>
      <w:r>
        <w:rPr>
          <w:sz w:val="24"/>
        </w:rPr>
        <w:t>присутствие</w:t>
      </w:r>
      <w:r>
        <w:rPr>
          <w:spacing w:val="1"/>
          <w:sz w:val="24"/>
        </w:rPr>
        <w:t xml:space="preserve"> </w:t>
      </w:r>
      <w:r>
        <w:rPr>
          <w:sz w:val="24"/>
        </w:rPr>
        <w:t>медицинского</w:t>
      </w:r>
      <w:r>
        <w:rPr>
          <w:spacing w:val="1"/>
          <w:sz w:val="24"/>
        </w:rPr>
        <w:t xml:space="preserve"> </w:t>
      </w:r>
      <w:r>
        <w:rPr>
          <w:sz w:val="24"/>
        </w:rPr>
        <w:t>работника</w:t>
      </w:r>
      <w:r>
        <w:rPr>
          <w:spacing w:val="1"/>
          <w:sz w:val="24"/>
        </w:rPr>
        <w:t xml:space="preserve"> </w:t>
      </w:r>
      <w:r>
        <w:rPr>
          <w:sz w:val="24"/>
        </w:rPr>
        <w:t>на</w:t>
      </w:r>
      <w:r>
        <w:rPr>
          <w:spacing w:val="1"/>
          <w:sz w:val="24"/>
        </w:rPr>
        <w:t xml:space="preserve"> </w:t>
      </w:r>
      <w:r>
        <w:rPr>
          <w:sz w:val="24"/>
        </w:rPr>
        <w:t>занятиях</w:t>
      </w:r>
      <w:r>
        <w:rPr>
          <w:spacing w:val="1"/>
          <w:sz w:val="24"/>
        </w:rPr>
        <w:t xml:space="preserve"> </w:t>
      </w:r>
      <w:r>
        <w:rPr>
          <w:sz w:val="24"/>
        </w:rPr>
        <w:t>в</w:t>
      </w:r>
      <w:r>
        <w:rPr>
          <w:spacing w:val="1"/>
          <w:sz w:val="24"/>
        </w:rPr>
        <w:t xml:space="preserve"> </w:t>
      </w:r>
      <w:r>
        <w:rPr>
          <w:sz w:val="24"/>
        </w:rPr>
        <w:t>плавательном</w:t>
      </w:r>
      <w:r>
        <w:rPr>
          <w:spacing w:val="1"/>
          <w:sz w:val="24"/>
        </w:rPr>
        <w:t xml:space="preserve"> </w:t>
      </w:r>
      <w:r>
        <w:rPr>
          <w:sz w:val="24"/>
        </w:rPr>
        <w:t>бассейне</w:t>
      </w:r>
      <w:r>
        <w:rPr>
          <w:spacing w:val="1"/>
          <w:sz w:val="24"/>
        </w:rPr>
        <w:t xml:space="preserve"> </w:t>
      </w:r>
      <w:r>
        <w:rPr>
          <w:sz w:val="24"/>
        </w:rPr>
        <w:t>и</w:t>
      </w:r>
      <w:r>
        <w:rPr>
          <w:spacing w:val="1"/>
          <w:sz w:val="24"/>
        </w:rPr>
        <w:t xml:space="preserve"> </w:t>
      </w:r>
      <w:r>
        <w:rPr>
          <w:sz w:val="24"/>
        </w:rPr>
        <w:t>спортивных</w:t>
      </w:r>
      <w:r>
        <w:rPr>
          <w:spacing w:val="-57"/>
          <w:sz w:val="24"/>
        </w:rPr>
        <w:t xml:space="preserve"> </w:t>
      </w:r>
      <w:r>
        <w:rPr>
          <w:sz w:val="24"/>
        </w:rPr>
        <w:t>соревнованиях.</w:t>
      </w:r>
    </w:p>
    <w:p w14:paraId="3A2ADAAF" w14:textId="77777777" w:rsidR="00D476EA" w:rsidRDefault="00D476EA" w:rsidP="0019050C">
      <w:pPr>
        <w:pStyle w:val="ab"/>
        <w:numPr>
          <w:ilvl w:val="0"/>
          <w:numId w:val="123"/>
        </w:numPr>
        <w:tabs>
          <w:tab w:val="left" w:pos="790"/>
        </w:tabs>
        <w:ind w:right="692"/>
        <w:rPr>
          <w:sz w:val="24"/>
        </w:rPr>
      </w:pPr>
      <w:r>
        <w:rPr>
          <w:sz w:val="24"/>
        </w:rPr>
        <w:t>возможность</w:t>
      </w:r>
      <w:r>
        <w:rPr>
          <w:spacing w:val="1"/>
          <w:sz w:val="24"/>
        </w:rPr>
        <w:t xml:space="preserve"> </w:t>
      </w:r>
      <w:r>
        <w:rPr>
          <w:sz w:val="24"/>
        </w:rPr>
        <w:t>проведения</w:t>
      </w:r>
      <w:r>
        <w:rPr>
          <w:spacing w:val="1"/>
          <w:sz w:val="24"/>
        </w:rPr>
        <w:t xml:space="preserve"> </w:t>
      </w:r>
      <w:r>
        <w:rPr>
          <w:sz w:val="24"/>
        </w:rPr>
        <w:t>занятий</w:t>
      </w:r>
      <w:r>
        <w:rPr>
          <w:spacing w:val="1"/>
          <w:sz w:val="24"/>
        </w:rPr>
        <w:t xml:space="preserve"> </w:t>
      </w:r>
      <w:r>
        <w:rPr>
          <w:sz w:val="24"/>
        </w:rPr>
        <w:t>физической</w:t>
      </w:r>
      <w:r>
        <w:rPr>
          <w:spacing w:val="1"/>
          <w:sz w:val="24"/>
        </w:rPr>
        <w:t xml:space="preserve"> </w:t>
      </w:r>
      <w:r>
        <w:rPr>
          <w:sz w:val="24"/>
        </w:rPr>
        <w:t>культурой</w:t>
      </w:r>
      <w:r>
        <w:rPr>
          <w:spacing w:val="1"/>
          <w:sz w:val="24"/>
        </w:rPr>
        <w:t xml:space="preserve"> </w:t>
      </w:r>
      <w:r>
        <w:rPr>
          <w:sz w:val="24"/>
        </w:rPr>
        <w:t>и</w:t>
      </w:r>
      <w:r>
        <w:rPr>
          <w:spacing w:val="1"/>
          <w:sz w:val="24"/>
        </w:rPr>
        <w:t xml:space="preserve"> </w:t>
      </w:r>
      <w:r>
        <w:rPr>
          <w:sz w:val="24"/>
        </w:rPr>
        <w:t>спортом</w:t>
      </w:r>
      <w:r>
        <w:rPr>
          <w:spacing w:val="1"/>
          <w:sz w:val="24"/>
        </w:rPr>
        <w:t xml:space="preserve"> </w:t>
      </w:r>
      <w:r>
        <w:rPr>
          <w:sz w:val="24"/>
        </w:rPr>
        <w:t>на</w:t>
      </w:r>
      <w:r>
        <w:rPr>
          <w:spacing w:val="1"/>
          <w:sz w:val="24"/>
        </w:rPr>
        <w:t xml:space="preserve"> </w:t>
      </w:r>
      <w:r>
        <w:rPr>
          <w:sz w:val="24"/>
        </w:rPr>
        <w:t>открытом</w:t>
      </w:r>
      <w:r>
        <w:rPr>
          <w:spacing w:val="1"/>
          <w:sz w:val="24"/>
        </w:rPr>
        <w:t xml:space="preserve"> </w:t>
      </w:r>
      <w:r>
        <w:rPr>
          <w:sz w:val="24"/>
        </w:rPr>
        <w:t>воздухе,</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подвижных</w:t>
      </w:r>
      <w:r>
        <w:rPr>
          <w:spacing w:val="1"/>
          <w:sz w:val="24"/>
        </w:rPr>
        <w:t xml:space="preserve"> </w:t>
      </w:r>
      <w:r>
        <w:rPr>
          <w:sz w:val="24"/>
        </w:rPr>
        <w:t>игр,</w:t>
      </w:r>
      <w:r>
        <w:rPr>
          <w:spacing w:val="1"/>
          <w:sz w:val="24"/>
        </w:rPr>
        <w:t xml:space="preserve"> </w:t>
      </w:r>
      <w:r>
        <w:rPr>
          <w:sz w:val="24"/>
        </w:rPr>
        <w:t>определяется</w:t>
      </w:r>
      <w:r>
        <w:rPr>
          <w:spacing w:val="1"/>
          <w:sz w:val="24"/>
        </w:rPr>
        <w:t xml:space="preserve"> </w:t>
      </w:r>
      <w:r>
        <w:rPr>
          <w:sz w:val="24"/>
        </w:rPr>
        <w:t>по</w:t>
      </w:r>
      <w:r>
        <w:rPr>
          <w:spacing w:val="1"/>
          <w:sz w:val="24"/>
        </w:rPr>
        <w:t xml:space="preserve"> </w:t>
      </w:r>
      <w:r>
        <w:rPr>
          <w:sz w:val="24"/>
        </w:rPr>
        <w:t>совокупности</w:t>
      </w:r>
      <w:r>
        <w:rPr>
          <w:spacing w:val="1"/>
          <w:sz w:val="24"/>
        </w:rPr>
        <w:t xml:space="preserve"> </w:t>
      </w:r>
      <w:r>
        <w:rPr>
          <w:sz w:val="24"/>
        </w:rPr>
        <w:t>показателей</w:t>
      </w:r>
      <w:r>
        <w:rPr>
          <w:spacing w:val="1"/>
          <w:sz w:val="24"/>
        </w:rPr>
        <w:t xml:space="preserve"> </w:t>
      </w:r>
      <w:r>
        <w:rPr>
          <w:sz w:val="24"/>
        </w:rPr>
        <w:t>метеорологических</w:t>
      </w:r>
      <w:r>
        <w:rPr>
          <w:spacing w:val="1"/>
          <w:sz w:val="24"/>
        </w:rPr>
        <w:t xml:space="preserve"> </w:t>
      </w:r>
      <w:r>
        <w:rPr>
          <w:sz w:val="24"/>
        </w:rPr>
        <w:t>условий</w:t>
      </w:r>
      <w:r>
        <w:rPr>
          <w:spacing w:val="1"/>
          <w:sz w:val="24"/>
        </w:rPr>
        <w:t xml:space="preserve"> </w:t>
      </w:r>
      <w:r>
        <w:rPr>
          <w:sz w:val="24"/>
        </w:rPr>
        <w:t>(температуры,</w:t>
      </w:r>
      <w:r>
        <w:rPr>
          <w:spacing w:val="1"/>
          <w:sz w:val="24"/>
        </w:rPr>
        <w:t xml:space="preserve"> </w:t>
      </w:r>
      <w:r>
        <w:rPr>
          <w:sz w:val="24"/>
        </w:rPr>
        <w:t>относительной</w:t>
      </w:r>
      <w:r>
        <w:rPr>
          <w:spacing w:val="1"/>
          <w:sz w:val="24"/>
        </w:rPr>
        <w:t xml:space="preserve"> </w:t>
      </w:r>
      <w:r>
        <w:rPr>
          <w:sz w:val="24"/>
        </w:rPr>
        <w:t>влажности,</w:t>
      </w:r>
      <w:r>
        <w:rPr>
          <w:spacing w:val="1"/>
          <w:sz w:val="24"/>
        </w:rPr>
        <w:t xml:space="preserve"> </w:t>
      </w:r>
      <w:r>
        <w:rPr>
          <w:sz w:val="24"/>
        </w:rPr>
        <w:t>скорости</w:t>
      </w:r>
      <w:r>
        <w:rPr>
          <w:spacing w:val="1"/>
          <w:sz w:val="24"/>
        </w:rPr>
        <w:t xml:space="preserve"> </w:t>
      </w:r>
      <w:r>
        <w:rPr>
          <w:sz w:val="24"/>
        </w:rPr>
        <w:t>движения</w:t>
      </w:r>
      <w:r>
        <w:rPr>
          <w:spacing w:val="1"/>
          <w:sz w:val="24"/>
        </w:rPr>
        <w:t xml:space="preserve"> </w:t>
      </w:r>
      <w:r>
        <w:rPr>
          <w:sz w:val="24"/>
        </w:rPr>
        <w:t>ветра).</w:t>
      </w:r>
      <w:r>
        <w:rPr>
          <w:spacing w:val="1"/>
          <w:sz w:val="24"/>
        </w:rPr>
        <w:t xml:space="preserve"> </w:t>
      </w:r>
      <w:r>
        <w:rPr>
          <w:sz w:val="24"/>
        </w:rPr>
        <w:t>В</w:t>
      </w:r>
      <w:r>
        <w:rPr>
          <w:spacing w:val="1"/>
          <w:sz w:val="24"/>
        </w:rPr>
        <w:t xml:space="preserve"> </w:t>
      </w:r>
      <w:r>
        <w:rPr>
          <w:sz w:val="24"/>
        </w:rPr>
        <w:t>дождливые,</w:t>
      </w:r>
      <w:r>
        <w:rPr>
          <w:spacing w:val="1"/>
          <w:sz w:val="24"/>
        </w:rPr>
        <w:t xml:space="preserve"> </w:t>
      </w:r>
      <w:r>
        <w:rPr>
          <w:sz w:val="24"/>
        </w:rPr>
        <w:t>ветреные</w:t>
      </w:r>
      <w:r>
        <w:rPr>
          <w:spacing w:val="1"/>
          <w:sz w:val="24"/>
        </w:rPr>
        <w:t xml:space="preserve"> </w:t>
      </w:r>
      <w:r>
        <w:rPr>
          <w:sz w:val="24"/>
        </w:rPr>
        <w:t>и</w:t>
      </w:r>
      <w:r>
        <w:rPr>
          <w:spacing w:val="1"/>
          <w:sz w:val="24"/>
        </w:rPr>
        <w:t xml:space="preserve"> </w:t>
      </w:r>
      <w:r>
        <w:rPr>
          <w:sz w:val="24"/>
        </w:rPr>
        <w:t>морозные</w:t>
      </w:r>
      <w:r>
        <w:rPr>
          <w:spacing w:val="1"/>
          <w:sz w:val="24"/>
        </w:rPr>
        <w:t xml:space="preserve"> </w:t>
      </w:r>
      <w:r>
        <w:rPr>
          <w:sz w:val="24"/>
        </w:rPr>
        <w:t>дни</w:t>
      </w:r>
      <w:r>
        <w:rPr>
          <w:spacing w:val="1"/>
          <w:sz w:val="24"/>
        </w:rPr>
        <w:t xml:space="preserve"> </w:t>
      </w:r>
      <w:r>
        <w:rPr>
          <w:sz w:val="24"/>
        </w:rPr>
        <w:t>занятия</w:t>
      </w:r>
      <w:r>
        <w:rPr>
          <w:spacing w:val="1"/>
          <w:sz w:val="24"/>
        </w:rPr>
        <w:t xml:space="preserve"> </w:t>
      </w:r>
      <w:r>
        <w:rPr>
          <w:sz w:val="24"/>
        </w:rPr>
        <w:t>физкультурой</w:t>
      </w:r>
      <w:r>
        <w:rPr>
          <w:spacing w:val="1"/>
          <w:sz w:val="24"/>
        </w:rPr>
        <w:t xml:space="preserve"> </w:t>
      </w:r>
      <w:r>
        <w:rPr>
          <w:sz w:val="24"/>
        </w:rPr>
        <w:t>должны</w:t>
      </w:r>
      <w:r>
        <w:rPr>
          <w:spacing w:val="-1"/>
          <w:sz w:val="24"/>
        </w:rPr>
        <w:t xml:space="preserve"> </w:t>
      </w:r>
      <w:r>
        <w:rPr>
          <w:sz w:val="24"/>
        </w:rPr>
        <w:t>проводиться в</w:t>
      </w:r>
      <w:r>
        <w:rPr>
          <w:spacing w:val="-1"/>
          <w:sz w:val="24"/>
        </w:rPr>
        <w:t xml:space="preserve"> </w:t>
      </w:r>
      <w:r>
        <w:rPr>
          <w:sz w:val="24"/>
        </w:rPr>
        <w:t>зале.</w:t>
      </w:r>
    </w:p>
    <w:p w14:paraId="1635229E" w14:textId="3F4F07F2" w:rsidR="00D476EA" w:rsidRDefault="00D476EA" w:rsidP="00982C31">
      <w:pPr>
        <w:pStyle w:val="a9"/>
        <w:ind w:right="685" w:firstLine="448"/>
      </w:pPr>
      <w:r>
        <w:t>Режим</w:t>
      </w:r>
      <w:r>
        <w:rPr>
          <w:spacing w:val="1"/>
        </w:rPr>
        <w:t xml:space="preserve"> </w:t>
      </w:r>
      <w:r>
        <w:t>дня</w:t>
      </w:r>
      <w:r>
        <w:rPr>
          <w:spacing w:val="1"/>
        </w:rPr>
        <w:t xml:space="preserve"> </w:t>
      </w:r>
      <w:r>
        <w:t>по</w:t>
      </w:r>
      <w:r>
        <w:rPr>
          <w:spacing w:val="1"/>
        </w:rPr>
        <w:t xml:space="preserve"> </w:t>
      </w:r>
      <w:r>
        <w:t>возрастным</w:t>
      </w:r>
      <w:r>
        <w:rPr>
          <w:spacing w:val="1"/>
        </w:rPr>
        <w:t xml:space="preserve"> </w:t>
      </w:r>
      <w:r>
        <w:t>дошкольным</w:t>
      </w:r>
      <w:r>
        <w:rPr>
          <w:spacing w:val="1"/>
        </w:rPr>
        <w:t xml:space="preserve"> </w:t>
      </w:r>
      <w:r>
        <w:t>группам</w:t>
      </w:r>
      <w:r>
        <w:rPr>
          <w:spacing w:val="1"/>
        </w:rPr>
        <w:t xml:space="preserve"> </w:t>
      </w:r>
      <w:r>
        <w:t>(со</w:t>
      </w:r>
      <w:r>
        <w:rPr>
          <w:spacing w:val="1"/>
        </w:rPr>
        <w:t xml:space="preserve"> </w:t>
      </w:r>
      <w:r>
        <w:t>второй</w:t>
      </w:r>
      <w:r>
        <w:rPr>
          <w:spacing w:val="1"/>
        </w:rPr>
        <w:t xml:space="preserve"> </w:t>
      </w:r>
      <w:r>
        <w:t>младшей</w:t>
      </w:r>
      <w:r>
        <w:rPr>
          <w:spacing w:val="1"/>
        </w:rPr>
        <w:t xml:space="preserve"> </w:t>
      </w:r>
      <w:r>
        <w:t>группы</w:t>
      </w:r>
      <w:r>
        <w:rPr>
          <w:spacing w:val="1"/>
        </w:rPr>
        <w:t xml:space="preserve"> </w:t>
      </w:r>
      <w:r>
        <w:t>по</w:t>
      </w:r>
      <w:r>
        <w:rPr>
          <w:spacing w:val="1"/>
        </w:rPr>
        <w:t xml:space="preserve"> </w:t>
      </w:r>
      <w:r>
        <w:t>подготовительную</w:t>
      </w:r>
      <w:r>
        <w:rPr>
          <w:spacing w:val="56"/>
        </w:rPr>
        <w:t xml:space="preserve"> </w:t>
      </w:r>
      <w:r>
        <w:t>группу)</w:t>
      </w:r>
      <w:r>
        <w:rPr>
          <w:spacing w:val="56"/>
        </w:rPr>
        <w:t xml:space="preserve"> </w:t>
      </w:r>
      <w:r>
        <w:t>составлен</w:t>
      </w:r>
      <w:r>
        <w:rPr>
          <w:spacing w:val="57"/>
        </w:rPr>
        <w:t xml:space="preserve"> </w:t>
      </w:r>
      <w:r>
        <w:t>с</w:t>
      </w:r>
      <w:r>
        <w:rPr>
          <w:spacing w:val="57"/>
        </w:rPr>
        <w:t xml:space="preserve"> </w:t>
      </w:r>
      <w:r>
        <w:t>учетом</w:t>
      </w:r>
      <w:r>
        <w:rPr>
          <w:spacing w:val="56"/>
        </w:rPr>
        <w:t xml:space="preserve"> </w:t>
      </w:r>
      <w:r>
        <w:t>требований</w:t>
      </w:r>
      <w:r>
        <w:rPr>
          <w:spacing w:val="55"/>
        </w:rPr>
        <w:t xml:space="preserve"> </w:t>
      </w:r>
      <w:r>
        <w:t>СанПиН</w:t>
      </w:r>
      <w:r>
        <w:rPr>
          <w:spacing w:val="55"/>
        </w:rPr>
        <w:t xml:space="preserve"> </w:t>
      </w:r>
      <w:r>
        <w:t>1.2.3685</w:t>
      </w:r>
      <w:r>
        <w:rPr>
          <w:spacing w:val="6"/>
        </w:rPr>
        <w:t xml:space="preserve"> </w:t>
      </w:r>
      <w:r>
        <w:t>-21,</w:t>
      </w:r>
      <w:r>
        <w:rPr>
          <w:spacing w:val="53"/>
        </w:rPr>
        <w:t xml:space="preserve"> </w:t>
      </w:r>
      <w:r>
        <w:t>СП</w:t>
      </w:r>
      <w:r w:rsidR="00982C31">
        <w:t xml:space="preserve"> </w:t>
      </w:r>
      <w:r>
        <w:t>2.4.3638-20, Методических</w:t>
      </w:r>
      <w:r>
        <w:rPr>
          <w:spacing w:val="1"/>
        </w:rPr>
        <w:t xml:space="preserve"> </w:t>
      </w:r>
      <w:r>
        <w:t>рекомендаций по разработке образовательной программы в</w:t>
      </w:r>
      <w:r>
        <w:rPr>
          <w:spacing w:val="1"/>
        </w:rPr>
        <w:t xml:space="preserve"> </w:t>
      </w:r>
      <w:r>
        <w:t>образовательных организациях Тульской области (п.5.14.4) и приоритетного направления</w:t>
      </w:r>
      <w:r>
        <w:rPr>
          <w:spacing w:val="1"/>
        </w:rPr>
        <w:t xml:space="preserve"> </w:t>
      </w:r>
      <w:r>
        <w:t>ДОУ (коррекция речевого и психофизического развития воспитанников),</w:t>
      </w:r>
      <w:r>
        <w:rPr>
          <w:spacing w:val="1"/>
        </w:rPr>
        <w:t xml:space="preserve"> </w:t>
      </w:r>
      <w:r>
        <w:t>регламентирует</w:t>
      </w:r>
      <w:r>
        <w:rPr>
          <w:spacing w:val="1"/>
        </w:rPr>
        <w:t xml:space="preserve"> </w:t>
      </w:r>
      <w:r>
        <w:t>организацию</w:t>
      </w:r>
      <w:r>
        <w:rPr>
          <w:spacing w:val="1"/>
        </w:rPr>
        <w:t xml:space="preserve"> </w:t>
      </w:r>
      <w:r>
        <w:t>режимных</w:t>
      </w:r>
      <w:r>
        <w:rPr>
          <w:spacing w:val="1"/>
        </w:rPr>
        <w:t xml:space="preserve"> </w:t>
      </w:r>
      <w:r>
        <w:t>моментов</w:t>
      </w:r>
      <w:r>
        <w:rPr>
          <w:spacing w:val="1"/>
        </w:rPr>
        <w:t xml:space="preserve"> </w:t>
      </w:r>
      <w:r>
        <w:t>в</w:t>
      </w:r>
      <w:r>
        <w:rPr>
          <w:spacing w:val="1"/>
        </w:rPr>
        <w:t xml:space="preserve"> </w:t>
      </w:r>
      <w:r>
        <w:t>течение</w:t>
      </w:r>
      <w:r>
        <w:rPr>
          <w:spacing w:val="1"/>
        </w:rPr>
        <w:t xml:space="preserve"> </w:t>
      </w:r>
      <w:r>
        <w:t>времени</w:t>
      </w:r>
      <w:r>
        <w:rPr>
          <w:spacing w:val="1"/>
        </w:rPr>
        <w:t xml:space="preserve"> </w:t>
      </w:r>
      <w:r>
        <w:t>пребывания</w:t>
      </w:r>
      <w:r>
        <w:rPr>
          <w:spacing w:val="1"/>
        </w:rPr>
        <w:t xml:space="preserve"> </w:t>
      </w:r>
      <w:r>
        <w:t>детей</w:t>
      </w:r>
      <w:r>
        <w:rPr>
          <w:spacing w:val="1"/>
        </w:rPr>
        <w:t xml:space="preserve"> </w:t>
      </w:r>
      <w:r>
        <w:t>в</w:t>
      </w:r>
      <w:r>
        <w:rPr>
          <w:spacing w:val="1"/>
        </w:rPr>
        <w:t xml:space="preserve"> </w:t>
      </w:r>
      <w:r>
        <w:t>ДОУ,</w:t>
      </w:r>
      <w:r>
        <w:rPr>
          <w:spacing w:val="1"/>
        </w:rPr>
        <w:t xml:space="preserve"> </w:t>
      </w:r>
      <w:r>
        <w:t>их</w:t>
      </w:r>
      <w:r>
        <w:rPr>
          <w:spacing w:val="1"/>
        </w:rPr>
        <w:t xml:space="preserve"> </w:t>
      </w:r>
      <w:r>
        <w:t>содержание</w:t>
      </w:r>
      <w:r>
        <w:rPr>
          <w:spacing w:val="1"/>
        </w:rPr>
        <w:t xml:space="preserve"> </w:t>
      </w:r>
      <w:r>
        <w:t>с</w:t>
      </w:r>
      <w:r>
        <w:rPr>
          <w:spacing w:val="1"/>
        </w:rPr>
        <w:t xml:space="preserve"> </w:t>
      </w:r>
      <w:r>
        <w:t>учетом</w:t>
      </w:r>
      <w:r>
        <w:rPr>
          <w:spacing w:val="1"/>
        </w:rPr>
        <w:t xml:space="preserve"> </w:t>
      </w:r>
      <w:r>
        <w:t>времени</w:t>
      </w:r>
      <w:r>
        <w:rPr>
          <w:spacing w:val="1"/>
        </w:rPr>
        <w:t xml:space="preserve"> </w:t>
      </w:r>
      <w:r>
        <w:t>года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летний</w:t>
      </w:r>
      <w:r>
        <w:rPr>
          <w:spacing w:val="1"/>
        </w:rPr>
        <w:t xml:space="preserve"> </w:t>
      </w:r>
      <w:r>
        <w:t>период),</w:t>
      </w:r>
      <w:r>
        <w:rPr>
          <w:spacing w:val="1"/>
        </w:rPr>
        <w:t xml:space="preserve"> </w:t>
      </w:r>
      <w:r>
        <w:t>представлен</w:t>
      </w:r>
      <w:r>
        <w:rPr>
          <w:spacing w:val="1"/>
        </w:rPr>
        <w:t xml:space="preserve"> </w:t>
      </w:r>
      <w:r>
        <w:t>в</w:t>
      </w:r>
      <w:r>
        <w:rPr>
          <w:spacing w:val="1"/>
        </w:rPr>
        <w:t xml:space="preserve"> </w:t>
      </w:r>
      <w:r>
        <w:t>приложении</w:t>
      </w:r>
      <w:r>
        <w:rPr>
          <w:spacing w:val="-1"/>
        </w:rPr>
        <w:t xml:space="preserve"> </w:t>
      </w:r>
      <w:r>
        <w:t>и</w:t>
      </w:r>
      <w:r>
        <w:rPr>
          <w:spacing w:val="-2"/>
        </w:rPr>
        <w:t xml:space="preserve"> </w:t>
      </w:r>
      <w:r>
        <w:t>на</w:t>
      </w:r>
      <w:r>
        <w:rPr>
          <w:spacing w:val="-1"/>
        </w:rPr>
        <w:t xml:space="preserve"> </w:t>
      </w:r>
      <w:r>
        <w:t>сайте</w:t>
      </w:r>
      <w:r>
        <w:rPr>
          <w:spacing w:val="-1"/>
        </w:rPr>
        <w:t xml:space="preserve"> </w:t>
      </w:r>
      <w:r>
        <w:t>ДОУ.</w:t>
      </w:r>
    </w:p>
    <w:p w14:paraId="0F7DCCDC" w14:textId="77777777" w:rsidR="00D476EA" w:rsidRDefault="00D476EA" w:rsidP="00D476EA">
      <w:pPr>
        <w:pStyle w:val="a9"/>
        <w:spacing w:before="5"/>
        <w:ind w:left="0"/>
        <w:jc w:val="left"/>
      </w:pPr>
    </w:p>
    <w:p w14:paraId="6828D602" w14:textId="77777777" w:rsidR="00D476EA" w:rsidRDefault="00D476EA" w:rsidP="0019050C">
      <w:pPr>
        <w:pStyle w:val="1"/>
        <w:numPr>
          <w:ilvl w:val="1"/>
          <w:numId w:val="145"/>
        </w:numPr>
        <w:tabs>
          <w:tab w:val="left" w:pos="782"/>
        </w:tabs>
        <w:adjustRightInd/>
        <w:spacing w:before="1" w:after="0" w:line="274" w:lineRule="exact"/>
        <w:ind w:left="782" w:hanging="420"/>
        <w:jc w:val="both"/>
      </w:pPr>
      <w:r>
        <w:t>Календарный</w:t>
      </w:r>
      <w:r>
        <w:rPr>
          <w:spacing w:val="-3"/>
        </w:rPr>
        <w:t xml:space="preserve"> </w:t>
      </w:r>
      <w:r>
        <w:t>план</w:t>
      </w:r>
      <w:r>
        <w:rPr>
          <w:spacing w:val="-2"/>
        </w:rPr>
        <w:t xml:space="preserve"> </w:t>
      </w:r>
      <w:r>
        <w:t>воспитательной</w:t>
      </w:r>
      <w:r>
        <w:rPr>
          <w:spacing w:val="-2"/>
        </w:rPr>
        <w:t xml:space="preserve"> </w:t>
      </w:r>
      <w:r>
        <w:t>работы.</w:t>
      </w:r>
    </w:p>
    <w:p w14:paraId="01A6EC83" w14:textId="77777777" w:rsidR="00D476EA" w:rsidRDefault="00D476EA" w:rsidP="00D476EA">
      <w:pPr>
        <w:ind w:left="362" w:right="687" w:firstLine="539"/>
      </w:pPr>
      <w:r>
        <w:rPr>
          <w:i/>
        </w:rPr>
        <w:t>Календарный</w:t>
      </w:r>
      <w:r>
        <w:rPr>
          <w:i/>
          <w:spacing w:val="1"/>
        </w:rPr>
        <w:t xml:space="preserve"> </w:t>
      </w:r>
      <w:r>
        <w:rPr>
          <w:i/>
        </w:rPr>
        <w:t>план</w:t>
      </w:r>
      <w:r>
        <w:rPr>
          <w:i/>
          <w:spacing w:val="1"/>
        </w:rPr>
        <w:t xml:space="preserve"> </w:t>
      </w:r>
      <w:r>
        <w:rPr>
          <w:i/>
        </w:rPr>
        <w:t>воспитательной</w:t>
      </w:r>
      <w:r>
        <w:rPr>
          <w:i/>
          <w:spacing w:val="1"/>
        </w:rPr>
        <w:t xml:space="preserve"> </w:t>
      </w:r>
      <w:r>
        <w:rPr>
          <w:i/>
        </w:rPr>
        <w:t>работы</w:t>
      </w:r>
      <w:r>
        <w:rPr>
          <w:i/>
          <w:spacing w:val="1"/>
        </w:rPr>
        <w:t xml:space="preserve"> </w:t>
      </w:r>
      <w:r>
        <w:rPr>
          <w:i/>
        </w:rPr>
        <w:t>составлен</w:t>
      </w:r>
      <w:r>
        <w:rPr>
          <w:i/>
          <w:spacing w:val="1"/>
        </w:rPr>
        <w:t xml:space="preserve"> </w:t>
      </w:r>
      <w:r>
        <w:rPr>
          <w:b/>
          <w:i/>
        </w:rPr>
        <w:t>в</w:t>
      </w:r>
      <w:r>
        <w:rPr>
          <w:b/>
          <w:i/>
          <w:spacing w:val="1"/>
        </w:rPr>
        <w:t xml:space="preserve"> </w:t>
      </w:r>
      <w:r>
        <w:rPr>
          <w:b/>
          <w:i/>
        </w:rPr>
        <w:t>соответствии</w:t>
      </w:r>
      <w:r>
        <w:rPr>
          <w:b/>
          <w:i/>
          <w:spacing w:val="1"/>
        </w:rPr>
        <w:t xml:space="preserve"> </w:t>
      </w:r>
      <w:r>
        <w:rPr>
          <w:b/>
          <w:i/>
        </w:rPr>
        <w:t>с</w:t>
      </w:r>
      <w:r>
        <w:rPr>
          <w:b/>
          <w:i/>
          <w:spacing w:val="1"/>
        </w:rPr>
        <w:t xml:space="preserve"> </w:t>
      </w:r>
      <w:r>
        <w:rPr>
          <w:b/>
          <w:i/>
        </w:rPr>
        <w:t>Федеральным</w:t>
      </w:r>
      <w:r>
        <w:rPr>
          <w:b/>
          <w:i/>
          <w:spacing w:val="1"/>
        </w:rPr>
        <w:t xml:space="preserve"> </w:t>
      </w:r>
      <w:r>
        <w:rPr>
          <w:b/>
          <w:i/>
        </w:rPr>
        <w:t>планом</w:t>
      </w:r>
      <w:r>
        <w:rPr>
          <w:b/>
          <w:i/>
          <w:spacing w:val="1"/>
        </w:rPr>
        <w:t xml:space="preserve"> </w:t>
      </w:r>
      <w:r>
        <w:rPr>
          <w:b/>
          <w:i/>
        </w:rPr>
        <w:t>воспитательной</w:t>
      </w:r>
      <w:r>
        <w:rPr>
          <w:b/>
          <w:i/>
          <w:spacing w:val="1"/>
        </w:rPr>
        <w:t xml:space="preserve"> </w:t>
      </w:r>
      <w:r>
        <w:rPr>
          <w:b/>
          <w:i/>
        </w:rPr>
        <w:t>работы,</w:t>
      </w:r>
      <w:r>
        <w:rPr>
          <w:b/>
          <w:i/>
          <w:spacing w:val="1"/>
        </w:rPr>
        <w:t xml:space="preserve"> </w:t>
      </w:r>
      <w:r>
        <w:rPr>
          <w:b/>
          <w:i/>
        </w:rPr>
        <w:t>представленным</w:t>
      </w:r>
      <w:r>
        <w:rPr>
          <w:b/>
          <w:i/>
          <w:spacing w:val="1"/>
        </w:rPr>
        <w:t xml:space="preserve"> </w:t>
      </w:r>
      <w:r>
        <w:rPr>
          <w:b/>
          <w:i/>
        </w:rPr>
        <w:t>в</w:t>
      </w:r>
      <w:r>
        <w:rPr>
          <w:b/>
          <w:i/>
          <w:spacing w:val="1"/>
        </w:rPr>
        <w:t xml:space="preserve"> </w:t>
      </w:r>
      <w:r>
        <w:rPr>
          <w:b/>
          <w:i/>
        </w:rPr>
        <w:t>ФАОП</w:t>
      </w:r>
      <w:r>
        <w:rPr>
          <w:b/>
          <w:i/>
          <w:spacing w:val="1"/>
        </w:rPr>
        <w:t xml:space="preserve"> </w:t>
      </w:r>
      <w:r>
        <w:rPr>
          <w:b/>
          <w:i/>
        </w:rPr>
        <w:t>ДО,</w:t>
      </w:r>
      <w:r>
        <w:rPr>
          <w:b/>
          <w:i/>
          <w:spacing w:val="1"/>
        </w:rPr>
        <w:t xml:space="preserve"> </w:t>
      </w:r>
      <w:r>
        <w:rPr>
          <w:i/>
        </w:rPr>
        <w:t>и</w:t>
      </w:r>
      <w:r>
        <w:rPr>
          <w:i/>
          <w:spacing w:val="1"/>
        </w:rPr>
        <w:t xml:space="preserve"> </w:t>
      </w:r>
      <w:r>
        <w:rPr>
          <w:i/>
        </w:rPr>
        <w:t>Рабочей</w:t>
      </w:r>
      <w:r>
        <w:rPr>
          <w:i/>
          <w:spacing w:val="1"/>
        </w:rPr>
        <w:t xml:space="preserve"> </w:t>
      </w:r>
      <w:r>
        <w:rPr>
          <w:i/>
        </w:rPr>
        <w:t>программы</w:t>
      </w:r>
      <w:r>
        <w:rPr>
          <w:i/>
          <w:spacing w:val="1"/>
        </w:rPr>
        <w:t xml:space="preserve"> </w:t>
      </w:r>
      <w:r>
        <w:rPr>
          <w:i/>
        </w:rPr>
        <w:t>воспитания</w:t>
      </w:r>
      <w:r>
        <w:rPr>
          <w:i/>
          <w:spacing w:val="1"/>
        </w:rPr>
        <w:t xml:space="preserve"> </w:t>
      </w:r>
      <w:r>
        <w:rPr>
          <w:i/>
        </w:rPr>
        <w:t>ДОУ.</w:t>
      </w:r>
      <w:r>
        <w:rPr>
          <w:i/>
          <w:spacing w:val="1"/>
        </w:rPr>
        <w:t xml:space="preserve"> </w:t>
      </w:r>
      <w:r>
        <w:t>В</w:t>
      </w:r>
      <w:r>
        <w:rPr>
          <w:spacing w:val="1"/>
        </w:rPr>
        <w:t xml:space="preserve"> </w:t>
      </w:r>
      <w:r>
        <w:t>него</w:t>
      </w:r>
      <w:r>
        <w:rPr>
          <w:spacing w:val="1"/>
        </w:rPr>
        <w:t xml:space="preserve"> </w:t>
      </w:r>
      <w:r>
        <w:t>включены</w:t>
      </w:r>
      <w:r>
        <w:rPr>
          <w:spacing w:val="1"/>
        </w:rPr>
        <w:t xml:space="preserve"> </w:t>
      </w:r>
      <w:r>
        <w:t>мероприятия</w:t>
      </w:r>
      <w:r>
        <w:rPr>
          <w:spacing w:val="1"/>
        </w:rPr>
        <w:t xml:space="preserve"> </w:t>
      </w:r>
      <w:r>
        <w:t>по</w:t>
      </w:r>
      <w:r>
        <w:rPr>
          <w:spacing w:val="1"/>
        </w:rPr>
        <w:t xml:space="preserve"> </w:t>
      </w:r>
      <w:r>
        <w:t>ключевым</w:t>
      </w:r>
      <w:r>
        <w:rPr>
          <w:spacing w:val="1"/>
        </w:rPr>
        <w:t xml:space="preserve"> </w:t>
      </w:r>
      <w:r>
        <w:t>направлениям</w:t>
      </w:r>
      <w:r>
        <w:rPr>
          <w:spacing w:val="-2"/>
        </w:rPr>
        <w:t xml:space="preserve"> </w:t>
      </w:r>
      <w:r>
        <w:t>развития и</w:t>
      </w:r>
      <w:r>
        <w:rPr>
          <w:spacing w:val="1"/>
        </w:rPr>
        <w:t xml:space="preserve"> </w:t>
      </w:r>
      <w:r>
        <w:t>воспитания.</w:t>
      </w:r>
    </w:p>
    <w:p w14:paraId="7BCC12A3" w14:textId="77777777" w:rsidR="00D476EA" w:rsidRDefault="00D476EA" w:rsidP="00D476EA">
      <w:pPr>
        <w:pStyle w:val="a9"/>
        <w:ind w:right="697" w:firstLine="539"/>
      </w:pPr>
      <w:r>
        <w:t>В</w:t>
      </w:r>
      <w:r>
        <w:rPr>
          <w:spacing w:val="1"/>
        </w:rPr>
        <w:t xml:space="preserve"> </w:t>
      </w:r>
      <w:r>
        <w:t>нем</w:t>
      </w:r>
      <w:r>
        <w:rPr>
          <w:spacing w:val="1"/>
        </w:rPr>
        <w:t xml:space="preserve"> </w:t>
      </w:r>
      <w:r>
        <w:t>учтен</w:t>
      </w:r>
      <w:r>
        <w:rPr>
          <w:spacing w:val="1"/>
        </w:rPr>
        <w:t xml:space="preserve"> </w:t>
      </w:r>
      <w:r>
        <w:t>примерный</w:t>
      </w:r>
      <w:r>
        <w:rPr>
          <w:spacing w:val="1"/>
        </w:rPr>
        <w:t xml:space="preserve"> </w:t>
      </w:r>
      <w:r>
        <w:t>перечень</w:t>
      </w:r>
      <w:r>
        <w:rPr>
          <w:spacing w:val="1"/>
        </w:rPr>
        <w:t xml:space="preserve"> </w:t>
      </w:r>
      <w:r>
        <w:t>основных</w:t>
      </w:r>
      <w:r>
        <w:rPr>
          <w:spacing w:val="1"/>
        </w:rPr>
        <w:t xml:space="preserve"> </w:t>
      </w:r>
      <w:r>
        <w:t>государственных</w:t>
      </w:r>
      <w:r>
        <w:rPr>
          <w:spacing w:val="1"/>
        </w:rPr>
        <w:t xml:space="preserve"> </w:t>
      </w:r>
      <w:r>
        <w:t>и</w:t>
      </w:r>
      <w:r>
        <w:rPr>
          <w:spacing w:val="61"/>
        </w:rPr>
        <w:t xml:space="preserve"> </w:t>
      </w:r>
      <w:r>
        <w:t>народных</w:t>
      </w:r>
      <w:r>
        <w:rPr>
          <w:spacing w:val="1"/>
        </w:rPr>
        <w:t xml:space="preserve"> </w:t>
      </w:r>
      <w:r>
        <w:t>праздников</w:t>
      </w:r>
      <w:r>
        <w:rPr>
          <w:spacing w:val="-1"/>
        </w:rPr>
        <w:t xml:space="preserve"> </w:t>
      </w:r>
      <w:r>
        <w:t>и</w:t>
      </w:r>
      <w:r>
        <w:rPr>
          <w:spacing w:val="-2"/>
        </w:rPr>
        <w:t xml:space="preserve"> </w:t>
      </w:r>
      <w:r>
        <w:t>памятных дат.</w:t>
      </w:r>
    </w:p>
    <w:p w14:paraId="5EF3E822" w14:textId="77777777" w:rsidR="00D476EA" w:rsidRDefault="00D476EA" w:rsidP="00D476EA">
      <w:pPr>
        <w:ind w:left="362"/>
        <w:rPr>
          <w:i/>
        </w:rPr>
      </w:pPr>
      <w:r>
        <w:rPr>
          <w:i/>
        </w:rPr>
        <w:t>Январь</w:t>
      </w:r>
    </w:p>
    <w:p w14:paraId="4E1D3B8A" w14:textId="77777777" w:rsidR="00D476EA" w:rsidRDefault="00D476EA" w:rsidP="00D476EA">
      <w:pPr>
        <w:pStyle w:val="a9"/>
        <w:ind w:right="760"/>
        <w:jc w:val="left"/>
      </w:pPr>
      <w:r>
        <w:t>27 января: День полного освобождения Ленинграда от фашистской блокады; День памяти</w:t>
      </w:r>
      <w:r>
        <w:rPr>
          <w:spacing w:val="-57"/>
        </w:rPr>
        <w:t xml:space="preserve"> </w:t>
      </w:r>
      <w:r>
        <w:t>жертв</w:t>
      </w:r>
      <w:r>
        <w:rPr>
          <w:spacing w:val="-1"/>
        </w:rPr>
        <w:t xml:space="preserve"> </w:t>
      </w:r>
      <w:r>
        <w:t>Холокоста</w:t>
      </w:r>
      <w:r>
        <w:rPr>
          <w:spacing w:val="-2"/>
        </w:rPr>
        <w:t xml:space="preserve"> </w:t>
      </w:r>
      <w:r>
        <w:t>(рекомендуется</w:t>
      </w:r>
      <w:r>
        <w:rPr>
          <w:spacing w:val="-1"/>
        </w:rPr>
        <w:t xml:space="preserve"> </w:t>
      </w:r>
      <w:r>
        <w:t>включать</w:t>
      </w:r>
      <w:r>
        <w:rPr>
          <w:spacing w:val="-1"/>
        </w:rPr>
        <w:t xml:space="preserve"> </w:t>
      </w:r>
      <w:r>
        <w:t>в</w:t>
      </w:r>
      <w:r>
        <w:rPr>
          <w:spacing w:val="-2"/>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с</w:t>
      </w:r>
    </w:p>
    <w:p w14:paraId="5281F925" w14:textId="77777777" w:rsidR="00D476EA" w:rsidRDefault="00D476EA" w:rsidP="00D476EA">
      <w:pPr>
        <w:pStyle w:val="a9"/>
        <w:jc w:val="left"/>
      </w:pPr>
      <w:r>
        <w:t>дошкольниками</w:t>
      </w:r>
      <w:r>
        <w:rPr>
          <w:spacing w:val="-4"/>
        </w:rPr>
        <w:t xml:space="preserve"> </w:t>
      </w:r>
      <w:r>
        <w:t>регионально</w:t>
      </w:r>
      <w:r>
        <w:rPr>
          <w:spacing w:val="-4"/>
        </w:rPr>
        <w:t xml:space="preserve"> </w:t>
      </w:r>
      <w:r>
        <w:t>и</w:t>
      </w:r>
      <w:r>
        <w:rPr>
          <w:spacing w:val="-4"/>
        </w:rPr>
        <w:t xml:space="preserve"> </w:t>
      </w:r>
      <w:r>
        <w:t>(или)</w:t>
      </w:r>
      <w:r>
        <w:rPr>
          <w:spacing w:val="-5"/>
        </w:rPr>
        <w:t xml:space="preserve"> </w:t>
      </w:r>
      <w:r>
        <w:t>ситуативно).</w:t>
      </w:r>
    </w:p>
    <w:p w14:paraId="5F3FDC60" w14:textId="77777777" w:rsidR="00D476EA" w:rsidRDefault="00D476EA" w:rsidP="00D476EA">
      <w:pPr>
        <w:ind w:left="362"/>
        <w:rPr>
          <w:i/>
        </w:rPr>
      </w:pPr>
      <w:r>
        <w:rPr>
          <w:i/>
        </w:rPr>
        <w:t>Февраль</w:t>
      </w:r>
    </w:p>
    <w:p w14:paraId="2FF64A35" w14:textId="77777777" w:rsidR="00D476EA" w:rsidRDefault="00D476EA" w:rsidP="00D476EA">
      <w:pPr>
        <w:pStyle w:val="a9"/>
        <w:ind w:right="1099"/>
        <w:jc w:val="left"/>
      </w:pPr>
      <w:r>
        <w:t>2 февраля: день победы Вооруженных сил СССР над армией гитлеровской Германии в</w:t>
      </w:r>
      <w:r>
        <w:rPr>
          <w:spacing w:val="-57"/>
        </w:rPr>
        <w:t xml:space="preserve"> </w:t>
      </w:r>
      <w:r>
        <w:t>1943 году в Сталинградской битве (рекомендуется включать в план воспитательной</w:t>
      </w:r>
      <w:r>
        <w:rPr>
          <w:spacing w:val="1"/>
        </w:rPr>
        <w:t xml:space="preserve"> </w:t>
      </w:r>
      <w:r>
        <w:t>работы</w:t>
      </w:r>
      <w:r>
        <w:rPr>
          <w:spacing w:val="-1"/>
        </w:rPr>
        <w:t xml:space="preserve"> </w:t>
      </w:r>
      <w:r>
        <w:t>с</w:t>
      </w:r>
      <w:r>
        <w:rPr>
          <w:spacing w:val="-2"/>
        </w:rPr>
        <w:t xml:space="preserve"> </w:t>
      </w:r>
      <w:r>
        <w:t>дошкольниками регионально</w:t>
      </w:r>
      <w:r>
        <w:rPr>
          <w:spacing w:val="-4"/>
        </w:rPr>
        <w:t xml:space="preserve"> </w:t>
      </w:r>
      <w:r>
        <w:t>и (или)</w:t>
      </w:r>
      <w:r>
        <w:rPr>
          <w:spacing w:val="2"/>
        </w:rPr>
        <w:t xml:space="preserve"> </w:t>
      </w:r>
      <w:r>
        <w:t>ситуативно);</w:t>
      </w:r>
    </w:p>
    <w:p w14:paraId="1689AC59" w14:textId="77777777" w:rsidR="00D476EA" w:rsidRDefault="00D476EA" w:rsidP="00D476EA">
      <w:pPr>
        <w:pStyle w:val="a9"/>
        <w:jc w:val="left"/>
      </w:pPr>
      <w:r>
        <w:t>8</w:t>
      </w:r>
      <w:r>
        <w:rPr>
          <w:spacing w:val="-3"/>
        </w:rPr>
        <w:t xml:space="preserve"> </w:t>
      </w:r>
      <w:r>
        <w:t>февраля:</w:t>
      </w:r>
      <w:r>
        <w:rPr>
          <w:spacing w:val="-3"/>
        </w:rPr>
        <w:t xml:space="preserve"> </w:t>
      </w:r>
      <w:r>
        <w:t>День</w:t>
      </w:r>
      <w:r>
        <w:rPr>
          <w:spacing w:val="-3"/>
        </w:rPr>
        <w:t xml:space="preserve"> </w:t>
      </w:r>
      <w:r>
        <w:t>российской</w:t>
      </w:r>
      <w:r>
        <w:rPr>
          <w:spacing w:val="-3"/>
        </w:rPr>
        <w:t xml:space="preserve"> </w:t>
      </w:r>
      <w:r>
        <w:t>науки;</w:t>
      </w:r>
    </w:p>
    <w:p w14:paraId="3AA584AF" w14:textId="77777777" w:rsidR="00D476EA" w:rsidRDefault="00D476EA" w:rsidP="00D476EA">
      <w:pPr>
        <w:pStyle w:val="a9"/>
        <w:ind w:right="4894"/>
        <w:jc w:val="left"/>
      </w:pPr>
      <w:r>
        <w:t>21 февраля: Международный день родного языка;</w:t>
      </w:r>
      <w:r>
        <w:rPr>
          <w:spacing w:val="-57"/>
        </w:rPr>
        <w:t xml:space="preserve"> </w:t>
      </w:r>
      <w:r>
        <w:t>23</w:t>
      </w:r>
      <w:r>
        <w:rPr>
          <w:spacing w:val="-1"/>
        </w:rPr>
        <w:t xml:space="preserve"> </w:t>
      </w:r>
      <w:r>
        <w:t>февраля:</w:t>
      </w:r>
      <w:r>
        <w:rPr>
          <w:spacing w:val="-1"/>
        </w:rPr>
        <w:t xml:space="preserve"> </w:t>
      </w:r>
      <w:r>
        <w:t>День</w:t>
      </w:r>
      <w:r>
        <w:rPr>
          <w:spacing w:val="-1"/>
        </w:rPr>
        <w:t xml:space="preserve"> </w:t>
      </w:r>
      <w:r>
        <w:t>защитника</w:t>
      </w:r>
      <w:r>
        <w:rPr>
          <w:spacing w:val="-2"/>
        </w:rPr>
        <w:t xml:space="preserve"> </w:t>
      </w:r>
      <w:r>
        <w:t>Отечества.</w:t>
      </w:r>
    </w:p>
    <w:p w14:paraId="7AE009CF" w14:textId="77777777" w:rsidR="00D476EA" w:rsidRDefault="00D476EA" w:rsidP="00D476EA">
      <w:pPr>
        <w:ind w:left="362"/>
        <w:rPr>
          <w:i/>
        </w:rPr>
      </w:pPr>
      <w:r>
        <w:rPr>
          <w:i/>
        </w:rPr>
        <w:t>Март</w:t>
      </w:r>
    </w:p>
    <w:p w14:paraId="7FE53B0A" w14:textId="77777777" w:rsidR="00D476EA" w:rsidRDefault="00D476EA" w:rsidP="00D476EA">
      <w:pPr>
        <w:pStyle w:val="a9"/>
        <w:jc w:val="left"/>
      </w:pPr>
      <w:r>
        <w:t>8</w:t>
      </w:r>
      <w:r>
        <w:rPr>
          <w:spacing w:val="-3"/>
        </w:rPr>
        <w:t xml:space="preserve"> </w:t>
      </w:r>
      <w:r>
        <w:t>марта:</w:t>
      </w:r>
      <w:r>
        <w:rPr>
          <w:spacing w:val="-2"/>
        </w:rPr>
        <w:t xml:space="preserve"> </w:t>
      </w:r>
      <w:r>
        <w:t>Международный</w:t>
      </w:r>
      <w:r>
        <w:rPr>
          <w:spacing w:val="-2"/>
        </w:rPr>
        <w:t xml:space="preserve"> </w:t>
      </w:r>
      <w:r>
        <w:t>женский</w:t>
      </w:r>
      <w:r>
        <w:rPr>
          <w:spacing w:val="-2"/>
        </w:rPr>
        <w:t xml:space="preserve"> </w:t>
      </w:r>
      <w:r>
        <w:t>день;</w:t>
      </w:r>
    </w:p>
    <w:p w14:paraId="1816DDC1" w14:textId="77777777" w:rsidR="00D476EA" w:rsidRDefault="00D476EA" w:rsidP="00D476EA">
      <w:pPr>
        <w:pStyle w:val="a9"/>
        <w:ind w:right="1694"/>
        <w:jc w:val="left"/>
      </w:pPr>
      <w:r>
        <w:t>18 марта: День воссоединения Крыма с Россией (рекомендуется включать в план</w:t>
      </w:r>
      <w:r>
        <w:rPr>
          <w:spacing w:val="-57"/>
        </w:rPr>
        <w:t xml:space="preserve"> </w:t>
      </w:r>
      <w:r>
        <w:t>воспитательной</w:t>
      </w:r>
      <w:r>
        <w:rPr>
          <w:spacing w:val="-2"/>
        </w:rPr>
        <w:t xml:space="preserve"> </w:t>
      </w:r>
      <w:r>
        <w:t>работы</w:t>
      </w:r>
      <w:r>
        <w:rPr>
          <w:spacing w:val="-2"/>
        </w:rPr>
        <w:t xml:space="preserve"> </w:t>
      </w:r>
      <w:r>
        <w:t>с</w:t>
      </w:r>
      <w:r>
        <w:rPr>
          <w:spacing w:val="-3"/>
        </w:rPr>
        <w:t xml:space="preserve"> </w:t>
      </w:r>
      <w:r>
        <w:t>дошкольниками</w:t>
      </w:r>
      <w:r>
        <w:rPr>
          <w:spacing w:val="-2"/>
        </w:rPr>
        <w:t xml:space="preserve"> </w:t>
      </w:r>
      <w:r>
        <w:t>регионально</w:t>
      </w:r>
      <w:r>
        <w:rPr>
          <w:spacing w:val="-5"/>
        </w:rPr>
        <w:t xml:space="preserve"> </w:t>
      </w:r>
      <w:r>
        <w:t>и</w:t>
      </w:r>
      <w:r>
        <w:rPr>
          <w:spacing w:val="-1"/>
        </w:rPr>
        <w:t xml:space="preserve"> </w:t>
      </w:r>
      <w:r>
        <w:t>(или)</w:t>
      </w:r>
      <w:r>
        <w:rPr>
          <w:spacing w:val="-2"/>
        </w:rPr>
        <w:t xml:space="preserve"> </w:t>
      </w:r>
      <w:r>
        <w:t>ситуативно);</w:t>
      </w:r>
    </w:p>
    <w:p w14:paraId="4045F6FA" w14:textId="77777777" w:rsidR="00D476EA" w:rsidRDefault="00D476EA" w:rsidP="00D476EA">
      <w:pPr>
        <w:pStyle w:val="a9"/>
        <w:jc w:val="left"/>
      </w:pPr>
      <w:r>
        <w:t>27</w:t>
      </w:r>
      <w:r>
        <w:rPr>
          <w:spacing w:val="-2"/>
        </w:rPr>
        <w:t xml:space="preserve"> </w:t>
      </w:r>
      <w:r>
        <w:t>марта:</w:t>
      </w:r>
      <w:r>
        <w:rPr>
          <w:spacing w:val="-2"/>
        </w:rPr>
        <w:t xml:space="preserve"> </w:t>
      </w:r>
      <w:r>
        <w:t>Всемирный</w:t>
      </w:r>
      <w:r>
        <w:rPr>
          <w:spacing w:val="-2"/>
        </w:rPr>
        <w:t xml:space="preserve"> </w:t>
      </w:r>
      <w:r>
        <w:t>день</w:t>
      </w:r>
      <w:r>
        <w:rPr>
          <w:spacing w:val="-1"/>
        </w:rPr>
        <w:t xml:space="preserve"> </w:t>
      </w:r>
      <w:r>
        <w:t>театра.</w:t>
      </w:r>
    </w:p>
    <w:p w14:paraId="5720A1B2" w14:textId="77777777" w:rsidR="00D476EA" w:rsidRDefault="00D476EA" w:rsidP="00D476EA">
      <w:pPr>
        <w:ind w:left="362"/>
        <w:rPr>
          <w:i/>
        </w:rPr>
      </w:pPr>
      <w:r>
        <w:rPr>
          <w:i/>
        </w:rPr>
        <w:t>Апрель</w:t>
      </w:r>
    </w:p>
    <w:p w14:paraId="19E81171" w14:textId="77777777" w:rsidR="00D476EA" w:rsidRDefault="00D476EA" w:rsidP="00D476EA">
      <w:pPr>
        <w:pStyle w:val="a9"/>
        <w:ind w:right="1269"/>
        <w:jc w:val="left"/>
      </w:pPr>
      <w:r>
        <w:t>12 апреля: День космонавтики, день запуска СССР первого искусственного спутника</w:t>
      </w:r>
      <w:r>
        <w:rPr>
          <w:spacing w:val="-57"/>
        </w:rPr>
        <w:t xml:space="preserve"> </w:t>
      </w:r>
      <w:r>
        <w:t>Земли;</w:t>
      </w:r>
    </w:p>
    <w:p w14:paraId="76F1E57A" w14:textId="77777777" w:rsidR="00D476EA" w:rsidRDefault="00D476EA" w:rsidP="00D476EA">
      <w:pPr>
        <w:pStyle w:val="a9"/>
        <w:jc w:val="left"/>
      </w:pPr>
      <w:r>
        <w:t>22</w:t>
      </w:r>
      <w:r>
        <w:rPr>
          <w:spacing w:val="-2"/>
        </w:rPr>
        <w:t xml:space="preserve"> </w:t>
      </w:r>
      <w:r>
        <w:t>апреля:</w:t>
      </w:r>
      <w:r>
        <w:rPr>
          <w:spacing w:val="-1"/>
        </w:rPr>
        <w:t xml:space="preserve"> </w:t>
      </w:r>
      <w:r>
        <w:t>Всемирный</w:t>
      </w:r>
      <w:r>
        <w:rPr>
          <w:spacing w:val="-2"/>
        </w:rPr>
        <w:t xml:space="preserve"> </w:t>
      </w:r>
      <w:r>
        <w:t>день</w:t>
      </w:r>
      <w:r>
        <w:rPr>
          <w:spacing w:val="-1"/>
        </w:rPr>
        <w:t xml:space="preserve"> </w:t>
      </w:r>
      <w:r>
        <w:t>Земли.</w:t>
      </w:r>
    </w:p>
    <w:p w14:paraId="38FD79D3" w14:textId="77777777" w:rsidR="00D476EA" w:rsidRDefault="00D476EA" w:rsidP="00D476EA">
      <w:pPr>
        <w:ind w:left="362"/>
        <w:rPr>
          <w:i/>
        </w:rPr>
      </w:pPr>
      <w:r>
        <w:rPr>
          <w:i/>
        </w:rPr>
        <w:t>Май</w:t>
      </w:r>
    </w:p>
    <w:p w14:paraId="6F375AE8" w14:textId="77777777" w:rsidR="00D476EA" w:rsidRDefault="00D476EA" w:rsidP="00D476EA">
      <w:pPr>
        <w:pStyle w:val="a9"/>
        <w:ind w:right="6709"/>
        <w:jc w:val="left"/>
      </w:pPr>
      <w:r>
        <w:t>1 мая: Праздник Весны и Труда;</w:t>
      </w:r>
      <w:r>
        <w:rPr>
          <w:spacing w:val="-57"/>
        </w:rPr>
        <w:t xml:space="preserve"> </w:t>
      </w:r>
      <w:r>
        <w:t>9</w:t>
      </w:r>
      <w:r>
        <w:rPr>
          <w:spacing w:val="-1"/>
        </w:rPr>
        <w:t xml:space="preserve"> </w:t>
      </w:r>
      <w:r>
        <w:t>мая: День</w:t>
      </w:r>
      <w:r>
        <w:rPr>
          <w:spacing w:val="-1"/>
        </w:rPr>
        <w:t xml:space="preserve"> </w:t>
      </w:r>
      <w:r>
        <w:t>Победы;</w:t>
      </w:r>
    </w:p>
    <w:p w14:paraId="39A76C85" w14:textId="77777777" w:rsidR="00D476EA" w:rsidRDefault="00D476EA" w:rsidP="00D476EA">
      <w:pPr>
        <w:pStyle w:val="a9"/>
        <w:ind w:right="689"/>
        <w:jc w:val="left"/>
      </w:pPr>
      <w:r>
        <w:t>13</w:t>
      </w:r>
      <w:r>
        <w:rPr>
          <w:spacing w:val="-3"/>
        </w:rPr>
        <w:t xml:space="preserve"> </w:t>
      </w:r>
      <w:r>
        <w:t>мая:</w:t>
      </w:r>
      <w:r>
        <w:rPr>
          <w:spacing w:val="-2"/>
        </w:rPr>
        <w:t xml:space="preserve"> </w:t>
      </w:r>
      <w:r>
        <w:t>день</w:t>
      </w:r>
      <w:r>
        <w:rPr>
          <w:spacing w:val="-2"/>
        </w:rPr>
        <w:t xml:space="preserve"> </w:t>
      </w:r>
      <w:r>
        <w:t>основания</w:t>
      </w:r>
      <w:r>
        <w:rPr>
          <w:spacing w:val="-5"/>
        </w:rPr>
        <w:t xml:space="preserve"> </w:t>
      </w:r>
      <w:r>
        <w:t>Черноморского</w:t>
      </w:r>
      <w:r>
        <w:rPr>
          <w:spacing w:val="-3"/>
        </w:rPr>
        <w:t xml:space="preserve"> </w:t>
      </w:r>
      <w:r>
        <w:t>флота</w:t>
      </w:r>
      <w:r>
        <w:rPr>
          <w:spacing w:val="-2"/>
        </w:rPr>
        <w:t xml:space="preserve"> </w:t>
      </w:r>
      <w:r>
        <w:t>(рекомендуется</w:t>
      </w:r>
      <w:r>
        <w:rPr>
          <w:spacing w:val="-2"/>
        </w:rPr>
        <w:t xml:space="preserve"> </w:t>
      </w:r>
      <w:r>
        <w:t>включать</w:t>
      </w:r>
      <w:r>
        <w:rPr>
          <w:spacing w:val="-2"/>
        </w:rPr>
        <w:t xml:space="preserve"> </w:t>
      </w:r>
      <w:r>
        <w:t>в</w:t>
      </w:r>
      <w:r>
        <w:rPr>
          <w:spacing w:val="-4"/>
        </w:rPr>
        <w:t xml:space="preserve"> </w:t>
      </w:r>
      <w:r>
        <w:t>план</w:t>
      </w:r>
      <w:r>
        <w:rPr>
          <w:spacing w:val="-57"/>
        </w:rPr>
        <w:t xml:space="preserve"> </w:t>
      </w:r>
      <w:r>
        <w:t>воспитательной</w:t>
      </w:r>
      <w:r>
        <w:rPr>
          <w:spacing w:val="-3"/>
        </w:rPr>
        <w:t xml:space="preserve"> </w:t>
      </w:r>
      <w:r>
        <w:t>работы</w:t>
      </w:r>
      <w:r>
        <w:rPr>
          <w:spacing w:val="-2"/>
        </w:rPr>
        <w:t xml:space="preserve"> </w:t>
      </w:r>
      <w:r>
        <w:t>с</w:t>
      </w:r>
      <w:r>
        <w:rPr>
          <w:spacing w:val="-4"/>
        </w:rPr>
        <w:t xml:space="preserve"> </w:t>
      </w:r>
      <w:r>
        <w:t>дошкольниками</w:t>
      </w:r>
      <w:r>
        <w:rPr>
          <w:spacing w:val="-2"/>
        </w:rPr>
        <w:t xml:space="preserve"> </w:t>
      </w:r>
      <w:r>
        <w:t>регионально</w:t>
      </w:r>
      <w:r>
        <w:rPr>
          <w:spacing w:val="-5"/>
        </w:rPr>
        <w:t xml:space="preserve"> </w:t>
      </w:r>
      <w:r>
        <w:t>и</w:t>
      </w:r>
      <w:r>
        <w:rPr>
          <w:spacing w:val="-2"/>
        </w:rPr>
        <w:t xml:space="preserve"> </w:t>
      </w:r>
      <w:r>
        <w:t>(или)</w:t>
      </w:r>
      <w:r>
        <w:rPr>
          <w:spacing w:val="-2"/>
        </w:rPr>
        <w:t xml:space="preserve"> </w:t>
      </w:r>
      <w:r>
        <w:t>ситуативно);</w:t>
      </w:r>
    </w:p>
    <w:p w14:paraId="66FAF611" w14:textId="77777777" w:rsidR="00D476EA" w:rsidRDefault="00D476EA" w:rsidP="00D476EA">
      <w:pPr>
        <w:pStyle w:val="a9"/>
        <w:ind w:right="2241"/>
      </w:pPr>
      <w:r>
        <w:t>18 мая: день основания Балтийского флота (рекомендуется включать в план</w:t>
      </w:r>
      <w:r>
        <w:rPr>
          <w:spacing w:val="-58"/>
        </w:rPr>
        <w:t xml:space="preserve"> </w:t>
      </w:r>
      <w:r>
        <w:t>воспитательной работы с дошкольниками регионально и (или) ситуативно);</w:t>
      </w:r>
      <w:r>
        <w:rPr>
          <w:spacing w:val="-57"/>
        </w:rPr>
        <w:t xml:space="preserve"> </w:t>
      </w:r>
      <w:r>
        <w:t>19</w:t>
      </w:r>
      <w:r>
        <w:rPr>
          <w:spacing w:val="-1"/>
        </w:rPr>
        <w:t xml:space="preserve"> </w:t>
      </w:r>
      <w:r>
        <w:t>мая:</w:t>
      </w:r>
      <w:r>
        <w:rPr>
          <w:spacing w:val="-1"/>
        </w:rPr>
        <w:t xml:space="preserve"> </w:t>
      </w:r>
      <w:r>
        <w:t>День детских</w:t>
      </w:r>
      <w:r>
        <w:rPr>
          <w:spacing w:val="1"/>
        </w:rPr>
        <w:t xml:space="preserve"> </w:t>
      </w:r>
      <w:r>
        <w:t>общественных</w:t>
      </w:r>
      <w:r>
        <w:rPr>
          <w:spacing w:val="1"/>
        </w:rPr>
        <w:t xml:space="preserve"> </w:t>
      </w:r>
      <w:r>
        <w:t>организаций</w:t>
      </w:r>
      <w:r>
        <w:rPr>
          <w:spacing w:val="-3"/>
        </w:rPr>
        <w:t xml:space="preserve"> </w:t>
      </w:r>
      <w:r>
        <w:t>России;</w:t>
      </w:r>
    </w:p>
    <w:p w14:paraId="44BEDC84" w14:textId="77777777" w:rsidR="00D476EA" w:rsidRDefault="00D476EA" w:rsidP="00D476EA">
      <w:pPr>
        <w:pStyle w:val="a9"/>
      </w:pPr>
      <w:r>
        <w:t>24</w:t>
      </w:r>
      <w:r>
        <w:rPr>
          <w:spacing w:val="-3"/>
        </w:rPr>
        <w:t xml:space="preserve"> </w:t>
      </w:r>
      <w:r>
        <w:t>мая:</w:t>
      </w:r>
      <w:r>
        <w:rPr>
          <w:spacing w:val="-3"/>
        </w:rPr>
        <w:t xml:space="preserve"> </w:t>
      </w:r>
      <w:r>
        <w:t>День</w:t>
      </w:r>
      <w:r>
        <w:rPr>
          <w:spacing w:val="-3"/>
        </w:rPr>
        <w:t xml:space="preserve"> </w:t>
      </w:r>
      <w:r>
        <w:t>славянской</w:t>
      </w:r>
      <w:r>
        <w:rPr>
          <w:spacing w:val="-3"/>
        </w:rPr>
        <w:t xml:space="preserve"> </w:t>
      </w:r>
      <w:r>
        <w:t>письменности</w:t>
      </w:r>
      <w:r>
        <w:rPr>
          <w:spacing w:val="-5"/>
        </w:rPr>
        <w:t xml:space="preserve"> </w:t>
      </w:r>
      <w:r>
        <w:t>и</w:t>
      </w:r>
      <w:r>
        <w:rPr>
          <w:spacing w:val="-3"/>
        </w:rPr>
        <w:t xml:space="preserve"> </w:t>
      </w:r>
      <w:r>
        <w:t>культуры.</w:t>
      </w:r>
    </w:p>
    <w:p w14:paraId="691E94D5" w14:textId="77777777" w:rsidR="00D476EA" w:rsidRDefault="00D476EA" w:rsidP="00D476EA">
      <w:pPr>
        <w:ind w:left="362"/>
        <w:rPr>
          <w:i/>
        </w:rPr>
      </w:pPr>
      <w:r>
        <w:rPr>
          <w:i/>
        </w:rPr>
        <w:t>Июнь</w:t>
      </w:r>
    </w:p>
    <w:p w14:paraId="5540AA43" w14:textId="77777777" w:rsidR="00D476EA" w:rsidRDefault="00D476EA" w:rsidP="00D476EA">
      <w:pPr>
        <w:pStyle w:val="a9"/>
        <w:ind w:right="4519"/>
        <w:jc w:val="left"/>
      </w:pPr>
      <w:r>
        <w:t>1 июня: Международный день защиты обучающихся;</w:t>
      </w:r>
      <w:r>
        <w:rPr>
          <w:spacing w:val="-57"/>
        </w:rPr>
        <w:t xml:space="preserve"> </w:t>
      </w:r>
      <w:r>
        <w:t>5</w:t>
      </w:r>
      <w:r>
        <w:rPr>
          <w:spacing w:val="-1"/>
        </w:rPr>
        <w:t xml:space="preserve"> </w:t>
      </w:r>
      <w:r>
        <w:t>июня: День эколога;</w:t>
      </w:r>
    </w:p>
    <w:p w14:paraId="2CD0A1FC" w14:textId="77777777" w:rsidR="00D476EA" w:rsidRDefault="00D476EA" w:rsidP="00D476EA">
      <w:pPr>
        <w:pStyle w:val="a9"/>
        <w:ind w:right="801"/>
        <w:jc w:val="left"/>
      </w:pPr>
      <w:r>
        <w:t>6 июня: день рождения великого русского поэта Александра Сергеевича Пушкина (1799 -</w:t>
      </w:r>
      <w:r>
        <w:rPr>
          <w:spacing w:val="-57"/>
        </w:rPr>
        <w:t xml:space="preserve"> </w:t>
      </w:r>
      <w:r>
        <w:t>1837),</w:t>
      </w:r>
      <w:r>
        <w:rPr>
          <w:spacing w:val="-1"/>
        </w:rPr>
        <w:t xml:space="preserve"> </w:t>
      </w:r>
      <w:r>
        <w:t>День русского языка;</w:t>
      </w:r>
    </w:p>
    <w:p w14:paraId="5AE30BA0" w14:textId="77777777" w:rsidR="00D476EA" w:rsidRDefault="00D476EA" w:rsidP="00D476EA">
      <w:pPr>
        <w:pStyle w:val="a9"/>
        <w:jc w:val="left"/>
      </w:pPr>
      <w:r>
        <w:t>12</w:t>
      </w:r>
      <w:r>
        <w:rPr>
          <w:spacing w:val="-2"/>
        </w:rPr>
        <w:t xml:space="preserve"> </w:t>
      </w:r>
      <w:r>
        <w:t>июня:</w:t>
      </w:r>
      <w:r>
        <w:rPr>
          <w:spacing w:val="-1"/>
        </w:rPr>
        <w:t xml:space="preserve"> </w:t>
      </w:r>
      <w:r>
        <w:t>День</w:t>
      </w:r>
      <w:r>
        <w:rPr>
          <w:spacing w:val="-2"/>
        </w:rPr>
        <w:t xml:space="preserve"> </w:t>
      </w:r>
      <w:r>
        <w:t>России.</w:t>
      </w:r>
    </w:p>
    <w:p w14:paraId="5341D31D" w14:textId="77777777" w:rsidR="00D476EA" w:rsidRDefault="00D476EA" w:rsidP="00D476EA">
      <w:pPr>
        <w:ind w:left="362"/>
        <w:rPr>
          <w:i/>
        </w:rPr>
      </w:pPr>
      <w:r>
        <w:rPr>
          <w:i/>
        </w:rPr>
        <w:t>Июль</w:t>
      </w:r>
    </w:p>
    <w:p w14:paraId="1F4CDF25" w14:textId="77777777" w:rsidR="00D476EA" w:rsidRDefault="00D476EA" w:rsidP="00D476EA">
      <w:pPr>
        <w:pStyle w:val="a9"/>
        <w:jc w:val="left"/>
      </w:pPr>
      <w:r>
        <w:t>8</w:t>
      </w:r>
      <w:r>
        <w:rPr>
          <w:spacing w:val="-3"/>
        </w:rPr>
        <w:t xml:space="preserve"> </w:t>
      </w:r>
      <w:r>
        <w:t>июля:</w:t>
      </w:r>
      <w:r>
        <w:rPr>
          <w:spacing w:val="-2"/>
        </w:rPr>
        <w:t xml:space="preserve"> </w:t>
      </w:r>
      <w:r>
        <w:t>День</w:t>
      </w:r>
      <w:r>
        <w:rPr>
          <w:spacing w:val="-2"/>
        </w:rPr>
        <w:t xml:space="preserve"> </w:t>
      </w:r>
      <w:r>
        <w:t>семьи,</w:t>
      </w:r>
      <w:r>
        <w:rPr>
          <w:spacing w:val="-2"/>
        </w:rPr>
        <w:t xml:space="preserve"> </w:t>
      </w:r>
      <w:r>
        <w:t>любви</w:t>
      </w:r>
      <w:r>
        <w:rPr>
          <w:spacing w:val="-2"/>
        </w:rPr>
        <w:t xml:space="preserve"> </w:t>
      </w:r>
      <w:r>
        <w:t>и</w:t>
      </w:r>
      <w:r>
        <w:rPr>
          <w:spacing w:val="-2"/>
        </w:rPr>
        <w:t xml:space="preserve"> </w:t>
      </w:r>
      <w:r>
        <w:t>верности;</w:t>
      </w:r>
    </w:p>
    <w:p w14:paraId="63195F96" w14:textId="77777777" w:rsidR="00D476EA" w:rsidRDefault="00D476EA" w:rsidP="00D476EA">
      <w:pPr>
        <w:sectPr w:rsidR="00D476EA">
          <w:pgSz w:w="11910" w:h="16840"/>
          <w:pgMar w:top="960" w:right="160" w:bottom="280" w:left="1340" w:header="749" w:footer="0" w:gutter="0"/>
          <w:cols w:space="720"/>
        </w:sectPr>
      </w:pPr>
    </w:p>
    <w:p w14:paraId="5F74F2D4" w14:textId="77777777" w:rsidR="00D476EA" w:rsidRDefault="00D476EA" w:rsidP="00D476EA">
      <w:pPr>
        <w:pStyle w:val="a9"/>
        <w:spacing w:before="5"/>
        <w:ind w:left="0"/>
        <w:jc w:val="left"/>
        <w:rPr>
          <w:sz w:val="15"/>
        </w:rPr>
      </w:pPr>
    </w:p>
    <w:p w14:paraId="24949A17" w14:textId="77777777" w:rsidR="00D476EA" w:rsidRDefault="00D476EA" w:rsidP="00D476EA">
      <w:pPr>
        <w:pStyle w:val="a9"/>
        <w:spacing w:before="90"/>
        <w:ind w:right="938"/>
        <w:jc w:val="left"/>
      </w:pPr>
      <w:r>
        <w:t>30 июля: День Военно-морского флота (рекомендуется включать в план воспитательной</w:t>
      </w:r>
      <w:r>
        <w:rPr>
          <w:spacing w:val="-58"/>
        </w:rPr>
        <w:t xml:space="preserve"> </w:t>
      </w:r>
      <w:r>
        <w:t>работы</w:t>
      </w:r>
      <w:r>
        <w:rPr>
          <w:spacing w:val="-1"/>
        </w:rPr>
        <w:t xml:space="preserve"> </w:t>
      </w:r>
      <w:r>
        <w:t>с</w:t>
      </w:r>
      <w:r>
        <w:rPr>
          <w:spacing w:val="-2"/>
        </w:rPr>
        <w:t xml:space="preserve"> </w:t>
      </w:r>
      <w:r>
        <w:t>дошкольниками регионально</w:t>
      </w:r>
      <w:r>
        <w:rPr>
          <w:spacing w:val="-4"/>
        </w:rPr>
        <w:t xml:space="preserve"> </w:t>
      </w:r>
      <w:r>
        <w:t>и (или) ситуативно).</w:t>
      </w:r>
    </w:p>
    <w:p w14:paraId="73E82D7C" w14:textId="77777777" w:rsidR="00D476EA" w:rsidRDefault="00D476EA" w:rsidP="00D476EA">
      <w:pPr>
        <w:spacing w:before="1"/>
        <w:ind w:left="362"/>
        <w:rPr>
          <w:i/>
        </w:rPr>
      </w:pPr>
      <w:r>
        <w:rPr>
          <w:i/>
        </w:rPr>
        <w:t>Август</w:t>
      </w:r>
    </w:p>
    <w:p w14:paraId="2D25D2AD" w14:textId="77777777" w:rsidR="00D476EA" w:rsidRDefault="00D476EA" w:rsidP="0019050C">
      <w:pPr>
        <w:pStyle w:val="ab"/>
        <w:numPr>
          <w:ilvl w:val="0"/>
          <w:numId w:val="122"/>
        </w:numPr>
        <w:tabs>
          <w:tab w:val="left" w:pos="663"/>
        </w:tabs>
        <w:ind w:hanging="301"/>
        <w:jc w:val="both"/>
        <w:rPr>
          <w:sz w:val="24"/>
        </w:rPr>
      </w:pPr>
      <w:r>
        <w:rPr>
          <w:sz w:val="24"/>
        </w:rPr>
        <w:t>августа:</w:t>
      </w:r>
      <w:r>
        <w:rPr>
          <w:spacing w:val="-4"/>
          <w:sz w:val="24"/>
        </w:rPr>
        <w:t xml:space="preserve"> </w:t>
      </w:r>
      <w:r>
        <w:rPr>
          <w:sz w:val="24"/>
        </w:rPr>
        <w:t>День</w:t>
      </w:r>
      <w:r>
        <w:rPr>
          <w:spacing w:val="-3"/>
          <w:sz w:val="24"/>
        </w:rPr>
        <w:t xml:space="preserve"> </w:t>
      </w:r>
      <w:r>
        <w:rPr>
          <w:sz w:val="24"/>
        </w:rPr>
        <w:t>Государственного</w:t>
      </w:r>
      <w:r>
        <w:rPr>
          <w:spacing w:val="-3"/>
          <w:sz w:val="24"/>
        </w:rPr>
        <w:t xml:space="preserve"> </w:t>
      </w:r>
      <w:r>
        <w:rPr>
          <w:sz w:val="24"/>
        </w:rPr>
        <w:t>флага</w:t>
      </w:r>
      <w:r>
        <w:rPr>
          <w:spacing w:val="-5"/>
          <w:sz w:val="24"/>
        </w:rPr>
        <w:t xml:space="preserve"> </w:t>
      </w:r>
      <w:r>
        <w:rPr>
          <w:sz w:val="24"/>
        </w:rPr>
        <w:t>Российской</w:t>
      </w:r>
      <w:r>
        <w:rPr>
          <w:spacing w:val="-3"/>
          <w:sz w:val="24"/>
        </w:rPr>
        <w:t xml:space="preserve"> </w:t>
      </w:r>
      <w:r>
        <w:rPr>
          <w:sz w:val="24"/>
        </w:rPr>
        <w:t>Федерации;</w:t>
      </w:r>
    </w:p>
    <w:p w14:paraId="1F100E97" w14:textId="77777777" w:rsidR="00D476EA" w:rsidRDefault="00D476EA" w:rsidP="0019050C">
      <w:pPr>
        <w:pStyle w:val="ab"/>
        <w:numPr>
          <w:ilvl w:val="0"/>
          <w:numId w:val="122"/>
        </w:numPr>
        <w:tabs>
          <w:tab w:val="left" w:pos="663"/>
        </w:tabs>
        <w:ind w:left="362" w:right="1217" w:firstLine="0"/>
        <w:jc w:val="both"/>
        <w:rPr>
          <w:sz w:val="24"/>
        </w:rPr>
      </w:pPr>
      <w:r>
        <w:rPr>
          <w:sz w:val="24"/>
        </w:rPr>
        <w:t>августа: день победы советских войск над немецкой армией в битве под Курском в</w:t>
      </w:r>
      <w:r>
        <w:rPr>
          <w:spacing w:val="-58"/>
          <w:sz w:val="24"/>
        </w:rPr>
        <w:t xml:space="preserve"> </w:t>
      </w:r>
      <w:r>
        <w:rPr>
          <w:sz w:val="24"/>
        </w:rPr>
        <w:t>1943 году (рекомендуется включать в план воспитательной работы с дошкольниками</w:t>
      </w:r>
      <w:r>
        <w:rPr>
          <w:spacing w:val="1"/>
          <w:sz w:val="24"/>
        </w:rPr>
        <w:t xml:space="preserve"> </w:t>
      </w:r>
      <w:r>
        <w:rPr>
          <w:sz w:val="24"/>
        </w:rPr>
        <w:t>регионально</w:t>
      </w:r>
      <w:r>
        <w:rPr>
          <w:spacing w:val="-4"/>
          <w:sz w:val="24"/>
        </w:rPr>
        <w:t xml:space="preserve"> </w:t>
      </w:r>
      <w:r>
        <w:rPr>
          <w:sz w:val="24"/>
        </w:rPr>
        <w:t>и (или) ситуативно);</w:t>
      </w:r>
    </w:p>
    <w:p w14:paraId="460C853B" w14:textId="77777777" w:rsidR="00D476EA" w:rsidRDefault="00D476EA" w:rsidP="00D476EA">
      <w:pPr>
        <w:pStyle w:val="a9"/>
      </w:pPr>
      <w:r>
        <w:t>27</w:t>
      </w:r>
      <w:r>
        <w:rPr>
          <w:spacing w:val="-2"/>
        </w:rPr>
        <w:t xml:space="preserve"> </w:t>
      </w:r>
      <w:r>
        <w:t>августа:</w:t>
      </w:r>
      <w:r>
        <w:rPr>
          <w:spacing w:val="-2"/>
        </w:rPr>
        <w:t xml:space="preserve"> </w:t>
      </w:r>
      <w:r>
        <w:t>День</w:t>
      </w:r>
      <w:r>
        <w:rPr>
          <w:spacing w:val="-2"/>
        </w:rPr>
        <w:t xml:space="preserve"> </w:t>
      </w:r>
      <w:r>
        <w:t>российского</w:t>
      </w:r>
      <w:r>
        <w:rPr>
          <w:spacing w:val="-1"/>
        </w:rPr>
        <w:t xml:space="preserve"> </w:t>
      </w:r>
      <w:r>
        <w:t>кино.</w:t>
      </w:r>
    </w:p>
    <w:p w14:paraId="6960021F" w14:textId="77777777" w:rsidR="00D476EA" w:rsidRDefault="00D476EA" w:rsidP="00D476EA">
      <w:pPr>
        <w:ind w:left="362"/>
        <w:rPr>
          <w:i/>
        </w:rPr>
      </w:pPr>
      <w:r>
        <w:rPr>
          <w:i/>
        </w:rPr>
        <w:t>Сентябрь</w:t>
      </w:r>
    </w:p>
    <w:p w14:paraId="233E495D" w14:textId="77777777" w:rsidR="00D476EA" w:rsidRDefault="00D476EA" w:rsidP="00D476EA">
      <w:pPr>
        <w:pStyle w:val="a9"/>
        <w:jc w:val="left"/>
      </w:pPr>
      <w:r>
        <w:t>1</w:t>
      </w:r>
      <w:r>
        <w:rPr>
          <w:spacing w:val="-3"/>
        </w:rPr>
        <w:t xml:space="preserve"> </w:t>
      </w:r>
      <w:r>
        <w:t>сентября:</w:t>
      </w:r>
      <w:r>
        <w:rPr>
          <w:spacing w:val="-2"/>
        </w:rPr>
        <w:t xml:space="preserve"> </w:t>
      </w:r>
      <w:r>
        <w:t>День</w:t>
      </w:r>
      <w:r>
        <w:rPr>
          <w:spacing w:val="-2"/>
        </w:rPr>
        <w:t xml:space="preserve"> </w:t>
      </w:r>
      <w:r>
        <w:t>знаний;</w:t>
      </w:r>
    </w:p>
    <w:p w14:paraId="2791300E" w14:textId="77777777" w:rsidR="00D476EA" w:rsidRDefault="00D476EA" w:rsidP="00D476EA">
      <w:pPr>
        <w:pStyle w:val="a9"/>
        <w:ind w:right="689"/>
        <w:jc w:val="left"/>
      </w:pPr>
      <w:r>
        <w:t>7</w:t>
      </w:r>
      <w:r>
        <w:rPr>
          <w:spacing w:val="-4"/>
        </w:rPr>
        <w:t xml:space="preserve"> </w:t>
      </w:r>
      <w:r>
        <w:t>сентября:</w:t>
      </w:r>
      <w:r>
        <w:rPr>
          <w:spacing w:val="-4"/>
        </w:rPr>
        <w:t xml:space="preserve"> </w:t>
      </w:r>
      <w:r>
        <w:t>день</w:t>
      </w:r>
      <w:r>
        <w:rPr>
          <w:spacing w:val="-3"/>
        </w:rPr>
        <w:t xml:space="preserve"> </w:t>
      </w:r>
      <w:r>
        <w:t>Бородинского</w:t>
      </w:r>
      <w:r>
        <w:rPr>
          <w:spacing w:val="-4"/>
        </w:rPr>
        <w:t xml:space="preserve"> </w:t>
      </w:r>
      <w:r>
        <w:t>сражения</w:t>
      </w:r>
      <w:r>
        <w:rPr>
          <w:spacing w:val="-3"/>
        </w:rPr>
        <w:t xml:space="preserve"> </w:t>
      </w:r>
      <w:r>
        <w:t>(рекомендуется</w:t>
      </w:r>
      <w:r>
        <w:rPr>
          <w:spacing w:val="-4"/>
        </w:rPr>
        <w:t xml:space="preserve"> </w:t>
      </w:r>
      <w:r>
        <w:t>включать</w:t>
      </w:r>
      <w:r>
        <w:rPr>
          <w:spacing w:val="-3"/>
        </w:rPr>
        <w:t xml:space="preserve"> </w:t>
      </w:r>
      <w:r>
        <w:t>в</w:t>
      </w:r>
      <w:r>
        <w:rPr>
          <w:spacing w:val="-5"/>
        </w:rPr>
        <w:t xml:space="preserve"> </w:t>
      </w:r>
      <w:r>
        <w:t>план</w:t>
      </w:r>
      <w:r>
        <w:rPr>
          <w:spacing w:val="-3"/>
        </w:rPr>
        <w:t xml:space="preserve"> </w:t>
      </w:r>
      <w:r>
        <w:t>воспитательной</w:t>
      </w:r>
      <w:r>
        <w:rPr>
          <w:spacing w:val="-57"/>
        </w:rPr>
        <w:t xml:space="preserve"> </w:t>
      </w:r>
      <w:r>
        <w:t>работы</w:t>
      </w:r>
      <w:r>
        <w:rPr>
          <w:spacing w:val="-1"/>
        </w:rPr>
        <w:t xml:space="preserve"> </w:t>
      </w:r>
      <w:r>
        <w:t>с</w:t>
      </w:r>
      <w:r>
        <w:rPr>
          <w:spacing w:val="-2"/>
        </w:rPr>
        <w:t xml:space="preserve"> </w:t>
      </w:r>
      <w:r>
        <w:t>дошкольниками регионально</w:t>
      </w:r>
      <w:r>
        <w:rPr>
          <w:spacing w:val="-4"/>
        </w:rPr>
        <w:t xml:space="preserve"> </w:t>
      </w:r>
      <w:r>
        <w:t>и (или) ситуативно);</w:t>
      </w:r>
    </w:p>
    <w:p w14:paraId="07ED5691" w14:textId="77777777" w:rsidR="00D476EA" w:rsidRDefault="00D476EA" w:rsidP="00D476EA">
      <w:pPr>
        <w:pStyle w:val="a9"/>
        <w:jc w:val="left"/>
      </w:pPr>
      <w:r>
        <w:t>27</w:t>
      </w:r>
      <w:r>
        <w:rPr>
          <w:spacing w:val="-4"/>
        </w:rPr>
        <w:t xml:space="preserve"> </w:t>
      </w:r>
      <w:r>
        <w:t>сентября:</w:t>
      </w:r>
      <w:r>
        <w:rPr>
          <w:spacing w:val="-3"/>
        </w:rPr>
        <w:t xml:space="preserve"> </w:t>
      </w:r>
      <w:r>
        <w:t>День</w:t>
      </w:r>
      <w:r>
        <w:rPr>
          <w:spacing w:val="-3"/>
        </w:rPr>
        <w:t xml:space="preserve"> </w:t>
      </w:r>
      <w:r>
        <w:t>воспитателя</w:t>
      </w:r>
      <w:r>
        <w:rPr>
          <w:spacing w:val="-4"/>
        </w:rPr>
        <w:t xml:space="preserve"> </w:t>
      </w:r>
      <w:r>
        <w:t>и</w:t>
      </w:r>
      <w:r>
        <w:rPr>
          <w:spacing w:val="-2"/>
        </w:rPr>
        <w:t xml:space="preserve"> </w:t>
      </w:r>
      <w:r>
        <w:t>всех</w:t>
      </w:r>
      <w:r>
        <w:rPr>
          <w:spacing w:val="-1"/>
        </w:rPr>
        <w:t xml:space="preserve"> </w:t>
      </w:r>
      <w:r>
        <w:t>дошкольных</w:t>
      </w:r>
      <w:r>
        <w:rPr>
          <w:spacing w:val="-3"/>
        </w:rPr>
        <w:t xml:space="preserve"> </w:t>
      </w:r>
      <w:r>
        <w:t>работников.</w:t>
      </w:r>
    </w:p>
    <w:p w14:paraId="371EA51C" w14:textId="77777777" w:rsidR="00D476EA" w:rsidRDefault="00D476EA" w:rsidP="00D476EA">
      <w:pPr>
        <w:ind w:left="362"/>
        <w:rPr>
          <w:i/>
        </w:rPr>
      </w:pPr>
      <w:r>
        <w:rPr>
          <w:i/>
        </w:rPr>
        <w:t>Октябрь</w:t>
      </w:r>
    </w:p>
    <w:p w14:paraId="2DB0F1FF" w14:textId="77777777" w:rsidR="00D476EA" w:rsidRDefault="00D476EA" w:rsidP="00D476EA">
      <w:pPr>
        <w:pStyle w:val="a9"/>
        <w:ind w:right="1582"/>
        <w:jc w:val="left"/>
      </w:pPr>
      <w:r>
        <w:t>1</w:t>
      </w:r>
      <w:r>
        <w:rPr>
          <w:spacing w:val="-4"/>
        </w:rPr>
        <w:t xml:space="preserve"> </w:t>
      </w:r>
      <w:r>
        <w:t>октября:</w:t>
      </w:r>
      <w:r>
        <w:rPr>
          <w:spacing w:val="-4"/>
        </w:rPr>
        <w:t xml:space="preserve"> </w:t>
      </w:r>
      <w:r>
        <w:t>Международный</w:t>
      </w:r>
      <w:r>
        <w:rPr>
          <w:spacing w:val="-4"/>
        </w:rPr>
        <w:t xml:space="preserve"> </w:t>
      </w:r>
      <w:r>
        <w:t>день</w:t>
      </w:r>
      <w:r>
        <w:rPr>
          <w:spacing w:val="-5"/>
        </w:rPr>
        <w:t xml:space="preserve"> </w:t>
      </w:r>
      <w:r>
        <w:t>пожилых</w:t>
      </w:r>
      <w:r>
        <w:rPr>
          <w:spacing w:val="-2"/>
        </w:rPr>
        <w:t xml:space="preserve"> </w:t>
      </w:r>
      <w:r>
        <w:t>людей;</w:t>
      </w:r>
      <w:r>
        <w:rPr>
          <w:spacing w:val="-4"/>
        </w:rPr>
        <w:t xml:space="preserve"> </w:t>
      </w:r>
      <w:r>
        <w:t>Международный</w:t>
      </w:r>
      <w:r>
        <w:rPr>
          <w:spacing w:val="-4"/>
        </w:rPr>
        <w:t xml:space="preserve"> </w:t>
      </w:r>
      <w:r>
        <w:t>день</w:t>
      </w:r>
      <w:r>
        <w:rPr>
          <w:spacing w:val="-4"/>
        </w:rPr>
        <w:t xml:space="preserve"> </w:t>
      </w:r>
      <w:r>
        <w:t>музыки;</w:t>
      </w:r>
      <w:r>
        <w:rPr>
          <w:spacing w:val="-57"/>
        </w:rPr>
        <w:t xml:space="preserve"> </w:t>
      </w:r>
      <w:r>
        <w:t>5</w:t>
      </w:r>
      <w:r>
        <w:rPr>
          <w:spacing w:val="-1"/>
        </w:rPr>
        <w:t xml:space="preserve"> </w:t>
      </w:r>
      <w:r>
        <w:t>октября: День</w:t>
      </w:r>
      <w:r>
        <w:rPr>
          <w:spacing w:val="2"/>
        </w:rPr>
        <w:t xml:space="preserve"> </w:t>
      </w:r>
      <w:r>
        <w:t>учителя;</w:t>
      </w:r>
    </w:p>
    <w:p w14:paraId="7840A0C5" w14:textId="77777777" w:rsidR="00D476EA" w:rsidRDefault="00D476EA" w:rsidP="00D476EA">
      <w:pPr>
        <w:pStyle w:val="a9"/>
        <w:spacing w:before="1"/>
        <w:jc w:val="left"/>
      </w:pPr>
      <w:r>
        <w:t>16</w:t>
      </w:r>
      <w:r>
        <w:rPr>
          <w:spacing w:val="-2"/>
        </w:rPr>
        <w:t xml:space="preserve"> </w:t>
      </w:r>
      <w:r>
        <w:t>октября:</w:t>
      </w:r>
      <w:r>
        <w:rPr>
          <w:spacing w:val="-2"/>
        </w:rPr>
        <w:t xml:space="preserve"> </w:t>
      </w:r>
      <w:r>
        <w:t>День</w:t>
      </w:r>
      <w:r>
        <w:rPr>
          <w:spacing w:val="-2"/>
        </w:rPr>
        <w:t xml:space="preserve"> </w:t>
      </w:r>
      <w:r>
        <w:t>отца</w:t>
      </w:r>
      <w:r>
        <w:rPr>
          <w:spacing w:val="-2"/>
        </w:rPr>
        <w:t xml:space="preserve"> </w:t>
      </w:r>
      <w:r>
        <w:t>в</w:t>
      </w:r>
      <w:r>
        <w:rPr>
          <w:spacing w:val="-3"/>
        </w:rPr>
        <w:t xml:space="preserve"> </w:t>
      </w:r>
      <w:r>
        <w:t>России.</w:t>
      </w:r>
    </w:p>
    <w:p w14:paraId="62649D4D" w14:textId="77777777" w:rsidR="00D476EA" w:rsidRDefault="00D476EA" w:rsidP="00D476EA">
      <w:pPr>
        <w:ind w:left="362"/>
        <w:rPr>
          <w:i/>
        </w:rPr>
      </w:pPr>
      <w:r>
        <w:rPr>
          <w:i/>
        </w:rPr>
        <w:t>Ноябрь</w:t>
      </w:r>
    </w:p>
    <w:p w14:paraId="48F37700" w14:textId="77777777" w:rsidR="00D476EA" w:rsidRDefault="00D476EA" w:rsidP="00D476EA">
      <w:pPr>
        <w:pStyle w:val="a9"/>
        <w:ind w:right="6334"/>
        <w:jc w:val="left"/>
      </w:pPr>
      <w:r>
        <w:t>4 ноября: День народного единства;</w:t>
      </w:r>
      <w:r>
        <w:rPr>
          <w:spacing w:val="-57"/>
        </w:rPr>
        <w:t xml:space="preserve"> </w:t>
      </w:r>
      <w:r>
        <w:t>27</w:t>
      </w:r>
      <w:r>
        <w:rPr>
          <w:spacing w:val="-1"/>
        </w:rPr>
        <w:t xml:space="preserve"> </w:t>
      </w:r>
      <w:r>
        <w:t>ноября:</w:t>
      </w:r>
      <w:r>
        <w:rPr>
          <w:spacing w:val="-1"/>
        </w:rPr>
        <w:t xml:space="preserve"> </w:t>
      </w:r>
      <w:r>
        <w:t>День</w:t>
      </w:r>
      <w:r>
        <w:rPr>
          <w:spacing w:val="-1"/>
        </w:rPr>
        <w:t xml:space="preserve"> </w:t>
      </w:r>
      <w:r>
        <w:t>матери</w:t>
      </w:r>
      <w:r>
        <w:rPr>
          <w:spacing w:val="-3"/>
        </w:rPr>
        <w:t xml:space="preserve"> </w:t>
      </w:r>
      <w:r>
        <w:t>в</w:t>
      </w:r>
      <w:r>
        <w:rPr>
          <w:spacing w:val="-2"/>
        </w:rPr>
        <w:t xml:space="preserve"> </w:t>
      </w:r>
      <w:r>
        <w:t>России;</w:t>
      </w:r>
    </w:p>
    <w:p w14:paraId="3F2927A5" w14:textId="77777777" w:rsidR="00D476EA" w:rsidRDefault="00D476EA" w:rsidP="00D476EA">
      <w:pPr>
        <w:pStyle w:val="a9"/>
        <w:jc w:val="left"/>
      </w:pPr>
      <w:r>
        <w:t>30</w:t>
      </w:r>
      <w:r>
        <w:rPr>
          <w:spacing w:val="-3"/>
        </w:rPr>
        <w:t xml:space="preserve"> </w:t>
      </w:r>
      <w:r>
        <w:t>ноября:</w:t>
      </w:r>
      <w:r>
        <w:rPr>
          <w:spacing w:val="-4"/>
        </w:rPr>
        <w:t xml:space="preserve"> </w:t>
      </w:r>
      <w:r>
        <w:t>День</w:t>
      </w:r>
      <w:r>
        <w:rPr>
          <w:spacing w:val="-3"/>
        </w:rPr>
        <w:t xml:space="preserve"> </w:t>
      </w:r>
      <w:r>
        <w:t>Государственного</w:t>
      </w:r>
      <w:r>
        <w:rPr>
          <w:spacing w:val="-3"/>
        </w:rPr>
        <w:t xml:space="preserve"> </w:t>
      </w:r>
      <w:r>
        <w:t>герба</w:t>
      </w:r>
      <w:r>
        <w:rPr>
          <w:spacing w:val="-3"/>
        </w:rPr>
        <w:t xml:space="preserve"> </w:t>
      </w:r>
      <w:r>
        <w:t>Российской</w:t>
      </w:r>
      <w:r>
        <w:rPr>
          <w:spacing w:val="-3"/>
        </w:rPr>
        <w:t xml:space="preserve"> </w:t>
      </w:r>
      <w:r>
        <w:t>Федерации.</w:t>
      </w:r>
    </w:p>
    <w:p w14:paraId="28E2CD51" w14:textId="77777777" w:rsidR="00D476EA" w:rsidRDefault="00D476EA" w:rsidP="00D476EA">
      <w:pPr>
        <w:ind w:left="362"/>
        <w:rPr>
          <w:i/>
        </w:rPr>
      </w:pPr>
      <w:r>
        <w:rPr>
          <w:i/>
        </w:rPr>
        <w:t>Декабрь:</w:t>
      </w:r>
    </w:p>
    <w:p w14:paraId="1FEB773E" w14:textId="77777777" w:rsidR="00D476EA" w:rsidRDefault="00D476EA" w:rsidP="00D476EA">
      <w:pPr>
        <w:pStyle w:val="a9"/>
        <w:ind w:right="689"/>
        <w:jc w:val="left"/>
      </w:pPr>
      <w:r>
        <w:t>3</w:t>
      </w:r>
      <w:r>
        <w:rPr>
          <w:spacing w:val="-4"/>
        </w:rPr>
        <w:t xml:space="preserve"> </w:t>
      </w:r>
      <w:r>
        <w:t>декабря:</w:t>
      </w:r>
      <w:r>
        <w:rPr>
          <w:spacing w:val="-4"/>
        </w:rPr>
        <w:t xml:space="preserve"> </w:t>
      </w:r>
      <w:r>
        <w:t>День</w:t>
      </w:r>
      <w:r>
        <w:rPr>
          <w:spacing w:val="-4"/>
        </w:rPr>
        <w:t xml:space="preserve"> </w:t>
      </w:r>
      <w:r>
        <w:t>неизвестного</w:t>
      </w:r>
      <w:r>
        <w:rPr>
          <w:spacing w:val="-4"/>
        </w:rPr>
        <w:t xml:space="preserve"> </w:t>
      </w:r>
      <w:r>
        <w:t>солдата;</w:t>
      </w:r>
      <w:r>
        <w:rPr>
          <w:spacing w:val="-4"/>
        </w:rPr>
        <w:t xml:space="preserve"> </w:t>
      </w:r>
      <w:r>
        <w:t>Международный</w:t>
      </w:r>
      <w:r>
        <w:rPr>
          <w:spacing w:val="-4"/>
        </w:rPr>
        <w:t xml:space="preserve"> </w:t>
      </w:r>
      <w:r>
        <w:t>день</w:t>
      </w:r>
      <w:r>
        <w:rPr>
          <w:spacing w:val="-4"/>
        </w:rPr>
        <w:t xml:space="preserve"> </w:t>
      </w:r>
      <w:r>
        <w:t>инвалидов</w:t>
      </w:r>
      <w:r>
        <w:rPr>
          <w:spacing w:val="-4"/>
        </w:rPr>
        <w:t xml:space="preserve"> </w:t>
      </w:r>
      <w:r>
        <w:t>(рекомендуется</w:t>
      </w:r>
      <w:r>
        <w:rPr>
          <w:spacing w:val="-57"/>
        </w:rPr>
        <w:t xml:space="preserve"> </w:t>
      </w:r>
      <w:r>
        <w:t>включать в план воспитательной работы с дошкольниками регионально и (или)</w:t>
      </w:r>
      <w:r>
        <w:rPr>
          <w:spacing w:val="1"/>
        </w:rPr>
        <w:t xml:space="preserve"> </w:t>
      </w:r>
      <w:r>
        <w:t>ситуативно);</w:t>
      </w:r>
    </w:p>
    <w:p w14:paraId="274A3EB2" w14:textId="77777777" w:rsidR="00D476EA" w:rsidRDefault="00D476EA" w:rsidP="00D476EA">
      <w:pPr>
        <w:pStyle w:val="a9"/>
        <w:ind w:right="4764"/>
        <w:jc w:val="left"/>
      </w:pPr>
      <w:r>
        <w:t>5 декабря: День добровольца (волонтера) в России;</w:t>
      </w:r>
      <w:r>
        <w:rPr>
          <w:spacing w:val="-57"/>
        </w:rPr>
        <w:t xml:space="preserve"> </w:t>
      </w:r>
      <w:r>
        <w:t>8</w:t>
      </w:r>
      <w:r>
        <w:rPr>
          <w:spacing w:val="-1"/>
        </w:rPr>
        <w:t xml:space="preserve"> </w:t>
      </w:r>
      <w:r>
        <w:t>декабря:</w:t>
      </w:r>
      <w:r>
        <w:rPr>
          <w:spacing w:val="-1"/>
        </w:rPr>
        <w:t xml:space="preserve"> </w:t>
      </w:r>
      <w:r>
        <w:t>Международный</w:t>
      </w:r>
      <w:r>
        <w:rPr>
          <w:spacing w:val="-1"/>
        </w:rPr>
        <w:t xml:space="preserve"> </w:t>
      </w:r>
      <w:r>
        <w:t>день</w:t>
      </w:r>
      <w:r>
        <w:rPr>
          <w:spacing w:val="-2"/>
        </w:rPr>
        <w:t xml:space="preserve"> </w:t>
      </w:r>
      <w:r>
        <w:t>художника;</w:t>
      </w:r>
    </w:p>
    <w:p w14:paraId="6653FCD7" w14:textId="77777777" w:rsidR="00D476EA" w:rsidRDefault="00D476EA" w:rsidP="00D476EA">
      <w:pPr>
        <w:pStyle w:val="a9"/>
        <w:ind w:right="6488"/>
        <w:jc w:val="left"/>
      </w:pPr>
      <w:r>
        <w:t>9</w:t>
      </w:r>
      <w:r>
        <w:rPr>
          <w:spacing w:val="-4"/>
        </w:rPr>
        <w:t xml:space="preserve"> </w:t>
      </w:r>
      <w:r>
        <w:t>декабря:</w:t>
      </w:r>
      <w:r>
        <w:rPr>
          <w:spacing w:val="-3"/>
        </w:rPr>
        <w:t xml:space="preserve"> </w:t>
      </w:r>
      <w:r>
        <w:t>День</w:t>
      </w:r>
      <w:r>
        <w:rPr>
          <w:spacing w:val="-4"/>
        </w:rPr>
        <w:t xml:space="preserve"> </w:t>
      </w:r>
      <w:r>
        <w:t>Героев</w:t>
      </w:r>
      <w:r>
        <w:rPr>
          <w:spacing w:val="-4"/>
        </w:rPr>
        <w:t xml:space="preserve"> </w:t>
      </w:r>
      <w:r>
        <w:t>Отечества;</w:t>
      </w:r>
      <w:r>
        <w:rPr>
          <w:spacing w:val="-57"/>
        </w:rPr>
        <w:t xml:space="preserve"> </w:t>
      </w:r>
      <w:r>
        <w:t>31</w:t>
      </w:r>
      <w:r>
        <w:rPr>
          <w:spacing w:val="-1"/>
        </w:rPr>
        <w:t xml:space="preserve"> </w:t>
      </w:r>
      <w:r>
        <w:t>декабря: Новый</w:t>
      </w:r>
      <w:r>
        <w:rPr>
          <w:spacing w:val="-2"/>
        </w:rPr>
        <w:t xml:space="preserve"> </w:t>
      </w:r>
      <w:r>
        <w:t>год.</w:t>
      </w:r>
    </w:p>
    <w:p w14:paraId="3F17BD91" w14:textId="77777777" w:rsidR="00D476EA" w:rsidRDefault="00D476EA" w:rsidP="00D476EA">
      <w:pPr>
        <w:pStyle w:val="a9"/>
        <w:ind w:right="690" w:firstLine="566"/>
      </w:pPr>
      <w:r>
        <w:t>Календарный</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ДОУ</w:t>
      </w:r>
      <w:r>
        <w:rPr>
          <w:spacing w:val="1"/>
        </w:rPr>
        <w:t xml:space="preserve"> </w:t>
      </w:r>
      <w:r>
        <w:t>составлен</w:t>
      </w:r>
      <w:r>
        <w:rPr>
          <w:spacing w:val="1"/>
        </w:rPr>
        <w:t xml:space="preserve"> </w:t>
      </w:r>
      <w:r>
        <w:t>в</w:t>
      </w:r>
      <w:r>
        <w:rPr>
          <w:spacing w:val="1"/>
        </w:rPr>
        <w:t xml:space="preserve"> </w:t>
      </w:r>
      <w:r>
        <w:t>соответствии</w:t>
      </w:r>
      <w:r>
        <w:rPr>
          <w:spacing w:val="1"/>
        </w:rPr>
        <w:t xml:space="preserve"> </w:t>
      </w:r>
      <w:r>
        <w:t>с</w:t>
      </w:r>
      <w:r>
        <w:rPr>
          <w:spacing w:val="-57"/>
        </w:rPr>
        <w:t xml:space="preserve"> </w:t>
      </w:r>
      <w:r>
        <w:t>требованиями</w:t>
      </w:r>
      <w:r>
        <w:rPr>
          <w:spacing w:val="1"/>
        </w:rPr>
        <w:t xml:space="preserve"> </w:t>
      </w:r>
      <w:r>
        <w:t>ФАОП</w:t>
      </w:r>
      <w:r>
        <w:rPr>
          <w:spacing w:val="1"/>
        </w:rPr>
        <w:t xml:space="preserve"> </w:t>
      </w:r>
      <w:r>
        <w:t>ДО,</w:t>
      </w:r>
      <w:r>
        <w:rPr>
          <w:spacing w:val="1"/>
        </w:rPr>
        <w:t xml:space="preserve"> </w:t>
      </w:r>
      <w:r>
        <w:t>с</w:t>
      </w:r>
      <w:r>
        <w:rPr>
          <w:spacing w:val="1"/>
        </w:rPr>
        <w:t xml:space="preserve"> </w:t>
      </w:r>
      <w:r>
        <w:t>учетом</w:t>
      </w:r>
      <w:r>
        <w:rPr>
          <w:spacing w:val="1"/>
        </w:rPr>
        <w:t xml:space="preserve"> </w:t>
      </w:r>
      <w:r>
        <w:t>возрастных</w:t>
      </w:r>
      <w:r>
        <w:rPr>
          <w:spacing w:val="1"/>
        </w:rPr>
        <w:t xml:space="preserve"> </w:t>
      </w:r>
      <w:r>
        <w:t>особенностей</w:t>
      </w:r>
      <w:r>
        <w:rPr>
          <w:spacing w:val="1"/>
        </w:rPr>
        <w:t xml:space="preserve"> </w:t>
      </w:r>
      <w:r>
        <w:t>обучающихся</w:t>
      </w:r>
      <w:r>
        <w:rPr>
          <w:spacing w:val="1"/>
        </w:rPr>
        <w:t xml:space="preserve"> </w:t>
      </w:r>
      <w:r>
        <w:t>с</w:t>
      </w:r>
      <w:r>
        <w:rPr>
          <w:spacing w:val="1"/>
        </w:rPr>
        <w:t xml:space="preserve"> </w:t>
      </w:r>
      <w:r>
        <w:t>ТНР,</w:t>
      </w:r>
      <w:r>
        <w:rPr>
          <w:spacing w:val="1"/>
        </w:rPr>
        <w:t xml:space="preserve"> </w:t>
      </w:r>
      <w:r>
        <w:t>приоритетного</w:t>
      </w:r>
      <w:r>
        <w:rPr>
          <w:spacing w:val="-4"/>
        </w:rPr>
        <w:t xml:space="preserve"> </w:t>
      </w:r>
      <w:r>
        <w:t>направления и традиций ДОУ.</w:t>
      </w:r>
    </w:p>
    <w:p w14:paraId="0CD02804" w14:textId="77777777" w:rsidR="00D476EA" w:rsidRDefault="00D476EA" w:rsidP="00D476EA">
      <w:pPr>
        <w:pStyle w:val="a9"/>
        <w:spacing w:before="2"/>
        <w:ind w:left="0"/>
        <w:jc w:val="left"/>
        <w:rPr>
          <w:sz w:val="16"/>
        </w:rPr>
      </w:pPr>
    </w:p>
    <w:p w14:paraId="7B4A96E4" w14:textId="3268683C" w:rsidR="00D476EA" w:rsidRPr="00982C31" w:rsidRDefault="00982C31" w:rsidP="00D476EA">
      <w:pPr>
        <w:pStyle w:val="2"/>
        <w:spacing w:after="4"/>
        <w:ind w:left="974" w:right="1301"/>
        <w:jc w:val="center"/>
        <w:rPr>
          <w:sz w:val="24"/>
          <w:szCs w:val="24"/>
        </w:rPr>
      </w:pPr>
      <w:r>
        <w:rPr>
          <w:sz w:val="24"/>
          <w:szCs w:val="24"/>
        </w:rPr>
        <w:t xml:space="preserve">                                                         </w:t>
      </w:r>
      <w:r w:rsidR="00D476EA" w:rsidRPr="00982C31">
        <w:rPr>
          <w:sz w:val="24"/>
          <w:szCs w:val="24"/>
        </w:rPr>
        <w:t>Календарный</w:t>
      </w:r>
      <w:r w:rsidR="00D476EA" w:rsidRPr="00982C31">
        <w:rPr>
          <w:spacing w:val="-4"/>
          <w:sz w:val="24"/>
          <w:szCs w:val="24"/>
        </w:rPr>
        <w:t xml:space="preserve"> </w:t>
      </w:r>
      <w:r w:rsidR="00D476EA" w:rsidRPr="00982C31">
        <w:rPr>
          <w:sz w:val="24"/>
          <w:szCs w:val="24"/>
        </w:rPr>
        <w:t>план</w:t>
      </w:r>
      <w:r w:rsidR="00D476EA" w:rsidRPr="00982C31">
        <w:rPr>
          <w:spacing w:val="-5"/>
          <w:sz w:val="24"/>
          <w:szCs w:val="24"/>
        </w:rPr>
        <w:t xml:space="preserve"> </w:t>
      </w:r>
      <w:r w:rsidR="00D476EA" w:rsidRPr="00982C31">
        <w:rPr>
          <w:sz w:val="24"/>
          <w:szCs w:val="24"/>
        </w:rPr>
        <w:t>воспитательной</w:t>
      </w:r>
      <w:r w:rsidR="00D476EA" w:rsidRPr="00982C31">
        <w:rPr>
          <w:spacing w:val="-4"/>
          <w:sz w:val="24"/>
          <w:szCs w:val="24"/>
        </w:rPr>
        <w:t xml:space="preserve"> </w:t>
      </w:r>
      <w:r w:rsidR="00D476EA" w:rsidRPr="00982C31">
        <w:rPr>
          <w:sz w:val="24"/>
          <w:szCs w:val="24"/>
        </w:rPr>
        <w:t>работы</w:t>
      </w:r>
      <w:r w:rsidR="00D476EA" w:rsidRPr="00982C31">
        <w:rPr>
          <w:spacing w:val="-2"/>
          <w:sz w:val="24"/>
          <w:szCs w:val="24"/>
        </w:rPr>
        <w:t xml:space="preserve"> </w:t>
      </w:r>
      <w:r w:rsidR="00D476EA" w:rsidRPr="00982C31">
        <w:rPr>
          <w:sz w:val="24"/>
          <w:szCs w:val="24"/>
        </w:rPr>
        <w:t>ДОУ</w:t>
      </w:r>
    </w:p>
    <w:tbl>
      <w:tblPr>
        <w:tblStyle w:val="TableNormal"/>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1560"/>
        <w:gridCol w:w="2834"/>
        <w:gridCol w:w="1982"/>
        <w:gridCol w:w="1986"/>
      </w:tblGrid>
      <w:tr w:rsidR="00D476EA" w14:paraId="7BBB0C46" w14:textId="77777777" w:rsidTr="00D476EA">
        <w:trPr>
          <w:trHeight w:val="758"/>
        </w:trPr>
        <w:tc>
          <w:tcPr>
            <w:tcW w:w="1135" w:type="dxa"/>
          </w:tcPr>
          <w:p w14:paraId="778BA4FB" w14:textId="77777777" w:rsidR="00D476EA" w:rsidRDefault="00D476EA" w:rsidP="00D476EA">
            <w:pPr>
              <w:pStyle w:val="TableParagraph"/>
              <w:spacing w:line="251" w:lineRule="exact"/>
              <w:rPr>
                <w:b/>
                <w:i/>
              </w:rPr>
            </w:pPr>
            <w:r>
              <w:rPr>
                <w:b/>
                <w:i/>
              </w:rPr>
              <w:t>Месяц</w:t>
            </w:r>
          </w:p>
        </w:tc>
        <w:tc>
          <w:tcPr>
            <w:tcW w:w="1560" w:type="dxa"/>
          </w:tcPr>
          <w:p w14:paraId="434530A3" w14:textId="77777777" w:rsidR="00D476EA" w:rsidRDefault="00D476EA" w:rsidP="00D476EA">
            <w:pPr>
              <w:pStyle w:val="TableParagraph"/>
              <w:spacing w:line="251" w:lineRule="exact"/>
              <w:ind w:left="105"/>
              <w:rPr>
                <w:b/>
                <w:i/>
              </w:rPr>
            </w:pPr>
            <w:r>
              <w:rPr>
                <w:b/>
                <w:i/>
              </w:rPr>
              <w:t>Блок</w:t>
            </w:r>
          </w:p>
          <w:p w14:paraId="5067B601" w14:textId="77777777" w:rsidR="00D476EA" w:rsidRDefault="00D476EA" w:rsidP="00D476EA">
            <w:pPr>
              <w:pStyle w:val="TableParagraph"/>
              <w:spacing w:line="254" w:lineRule="exact"/>
              <w:ind w:left="105" w:right="121"/>
              <w:rPr>
                <w:b/>
                <w:i/>
              </w:rPr>
            </w:pPr>
            <w:r>
              <w:rPr>
                <w:b/>
                <w:i/>
              </w:rPr>
              <w:t>деятельност</w:t>
            </w:r>
            <w:r>
              <w:rPr>
                <w:b/>
                <w:i/>
                <w:spacing w:val="-52"/>
              </w:rPr>
              <w:t xml:space="preserve"> </w:t>
            </w:r>
            <w:r>
              <w:rPr>
                <w:b/>
                <w:i/>
              </w:rPr>
              <w:t>и/модуль</w:t>
            </w:r>
          </w:p>
        </w:tc>
        <w:tc>
          <w:tcPr>
            <w:tcW w:w="2834" w:type="dxa"/>
          </w:tcPr>
          <w:p w14:paraId="35BE2792" w14:textId="77777777" w:rsidR="00D476EA" w:rsidRPr="00D476EA" w:rsidRDefault="00D476EA" w:rsidP="00D476EA">
            <w:pPr>
              <w:pStyle w:val="TableParagraph"/>
              <w:ind w:left="106" w:right="1264"/>
              <w:rPr>
                <w:b/>
                <w:i/>
                <w:lang w:val="ru-RU"/>
              </w:rPr>
            </w:pPr>
            <w:r w:rsidRPr="00D476EA">
              <w:rPr>
                <w:b/>
                <w:i/>
                <w:lang w:val="ru-RU"/>
              </w:rPr>
              <w:t>Мероприятие/</w:t>
            </w:r>
            <w:r w:rsidRPr="00D476EA">
              <w:rPr>
                <w:b/>
                <w:i/>
                <w:spacing w:val="-53"/>
                <w:lang w:val="ru-RU"/>
              </w:rPr>
              <w:t xml:space="preserve"> </w:t>
            </w:r>
            <w:r w:rsidRPr="00D476EA">
              <w:rPr>
                <w:b/>
                <w:i/>
                <w:lang w:val="ru-RU"/>
              </w:rPr>
              <w:t>событие</w:t>
            </w:r>
          </w:p>
          <w:p w14:paraId="5B00D265" w14:textId="77777777" w:rsidR="00D476EA" w:rsidRPr="00D476EA" w:rsidRDefault="00D476EA" w:rsidP="00D476EA">
            <w:pPr>
              <w:pStyle w:val="TableParagraph"/>
              <w:spacing w:line="233" w:lineRule="exact"/>
              <w:ind w:left="106"/>
              <w:rPr>
                <w:b/>
                <w:i/>
                <w:lang w:val="ru-RU"/>
              </w:rPr>
            </w:pPr>
            <w:r w:rsidRPr="00D476EA">
              <w:rPr>
                <w:b/>
                <w:i/>
                <w:lang w:val="ru-RU"/>
              </w:rPr>
              <w:t>(название</w:t>
            </w:r>
            <w:r w:rsidRPr="00D476EA">
              <w:rPr>
                <w:b/>
                <w:i/>
                <w:spacing w:val="-3"/>
                <w:lang w:val="ru-RU"/>
              </w:rPr>
              <w:t xml:space="preserve"> </w:t>
            </w:r>
            <w:r w:rsidRPr="00D476EA">
              <w:rPr>
                <w:b/>
                <w:i/>
                <w:lang w:val="ru-RU"/>
              </w:rPr>
              <w:t>и</w:t>
            </w:r>
            <w:r w:rsidRPr="00D476EA">
              <w:rPr>
                <w:b/>
                <w:i/>
                <w:spacing w:val="-3"/>
                <w:lang w:val="ru-RU"/>
              </w:rPr>
              <w:t xml:space="preserve"> </w:t>
            </w:r>
            <w:r w:rsidRPr="00D476EA">
              <w:rPr>
                <w:b/>
                <w:i/>
                <w:lang w:val="ru-RU"/>
              </w:rPr>
              <w:t>форма)</w:t>
            </w:r>
          </w:p>
        </w:tc>
        <w:tc>
          <w:tcPr>
            <w:tcW w:w="1982" w:type="dxa"/>
          </w:tcPr>
          <w:p w14:paraId="49945C09" w14:textId="77777777" w:rsidR="00D476EA" w:rsidRDefault="00D476EA" w:rsidP="00D476EA">
            <w:pPr>
              <w:pStyle w:val="TableParagraph"/>
              <w:ind w:left="106" w:right="669"/>
              <w:rPr>
                <w:b/>
                <w:i/>
              </w:rPr>
            </w:pPr>
            <w:r>
              <w:rPr>
                <w:b/>
                <w:i/>
              </w:rPr>
              <w:t>Возрастная</w:t>
            </w:r>
            <w:r>
              <w:rPr>
                <w:b/>
                <w:i/>
                <w:spacing w:val="-52"/>
              </w:rPr>
              <w:t xml:space="preserve"> </w:t>
            </w:r>
            <w:r>
              <w:rPr>
                <w:b/>
                <w:i/>
              </w:rPr>
              <w:t>группа</w:t>
            </w:r>
          </w:p>
        </w:tc>
        <w:tc>
          <w:tcPr>
            <w:tcW w:w="1986" w:type="dxa"/>
          </w:tcPr>
          <w:p w14:paraId="5B9B9BF6" w14:textId="77777777" w:rsidR="00D476EA" w:rsidRDefault="00D476EA" w:rsidP="00D476EA">
            <w:pPr>
              <w:pStyle w:val="TableParagraph"/>
              <w:spacing w:line="251" w:lineRule="exact"/>
              <w:ind w:left="110"/>
              <w:rPr>
                <w:b/>
                <w:i/>
              </w:rPr>
            </w:pPr>
            <w:r>
              <w:rPr>
                <w:b/>
                <w:i/>
              </w:rPr>
              <w:t>Ответственные</w:t>
            </w:r>
          </w:p>
        </w:tc>
      </w:tr>
      <w:tr w:rsidR="00D476EA" w14:paraId="28337B27" w14:textId="77777777" w:rsidTr="00D476EA">
        <w:trPr>
          <w:trHeight w:val="512"/>
        </w:trPr>
        <w:tc>
          <w:tcPr>
            <w:tcW w:w="1135" w:type="dxa"/>
            <w:vMerge w:val="restart"/>
          </w:tcPr>
          <w:p w14:paraId="51D2C673" w14:textId="77777777" w:rsidR="00D476EA" w:rsidRDefault="00D476EA" w:rsidP="00D476EA">
            <w:pPr>
              <w:pStyle w:val="TableParagraph"/>
              <w:spacing w:line="246" w:lineRule="exact"/>
            </w:pPr>
            <w:r>
              <w:t>сентябрь</w:t>
            </w:r>
          </w:p>
        </w:tc>
        <w:tc>
          <w:tcPr>
            <w:tcW w:w="1560" w:type="dxa"/>
          </w:tcPr>
          <w:p w14:paraId="1E140EB5" w14:textId="77777777" w:rsidR="00D476EA" w:rsidRDefault="00D476EA" w:rsidP="00D476EA">
            <w:pPr>
              <w:pStyle w:val="TableParagraph"/>
              <w:spacing w:line="246" w:lineRule="exact"/>
              <w:ind w:left="105"/>
            </w:pPr>
            <w:r>
              <w:t>Работа</w:t>
            </w:r>
            <w:r>
              <w:rPr>
                <w:spacing w:val="-1"/>
              </w:rPr>
              <w:t xml:space="preserve"> </w:t>
            </w:r>
            <w:r>
              <w:t>с</w:t>
            </w:r>
          </w:p>
          <w:p w14:paraId="028502EF" w14:textId="77777777" w:rsidR="00D476EA" w:rsidRDefault="00D476EA" w:rsidP="00D476EA">
            <w:pPr>
              <w:pStyle w:val="TableParagraph"/>
              <w:spacing w:before="1" w:line="245" w:lineRule="exact"/>
              <w:ind w:left="105"/>
            </w:pPr>
            <w:r>
              <w:t>родителями</w:t>
            </w:r>
          </w:p>
        </w:tc>
        <w:tc>
          <w:tcPr>
            <w:tcW w:w="2834" w:type="dxa"/>
          </w:tcPr>
          <w:p w14:paraId="43CE41BF" w14:textId="77777777" w:rsidR="00D476EA" w:rsidRDefault="00D476EA" w:rsidP="00D476EA">
            <w:pPr>
              <w:pStyle w:val="TableParagraph"/>
              <w:spacing w:line="246" w:lineRule="exact"/>
              <w:ind w:left="106"/>
            </w:pPr>
            <w:r>
              <w:t>Групповые</w:t>
            </w:r>
            <w:r>
              <w:rPr>
                <w:spacing w:val="-2"/>
              </w:rPr>
              <w:t xml:space="preserve"> </w:t>
            </w:r>
            <w:r>
              <w:t>родительские</w:t>
            </w:r>
          </w:p>
          <w:p w14:paraId="5ABD1BB2" w14:textId="77777777" w:rsidR="00D476EA" w:rsidRDefault="00D476EA" w:rsidP="00D476EA">
            <w:pPr>
              <w:pStyle w:val="TableParagraph"/>
              <w:spacing w:before="1" w:line="245" w:lineRule="exact"/>
              <w:ind w:left="106"/>
            </w:pPr>
            <w:r>
              <w:t>собрания</w:t>
            </w:r>
          </w:p>
        </w:tc>
        <w:tc>
          <w:tcPr>
            <w:tcW w:w="1982" w:type="dxa"/>
          </w:tcPr>
          <w:p w14:paraId="23DC6E4E" w14:textId="77777777" w:rsidR="00D476EA" w:rsidRPr="00D476EA" w:rsidRDefault="00D476EA" w:rsidP="00D476EA">
            <w:pPr>
              <w:pStyle w:val="TableParagraph"/>
              <w:spacing w:line="246" w:lineRule="exact"/>
              <w:ind w:left="106"/>
              <w:rPr>
                <w:lang w:val="ru-RU"/>
              </w:rPr>
            </w:pPr>
            <w:r w:rsidRPr="00D476EA">
              <w:rPr>
                <w:lang w:val="ru-RU"/>
              </w:rPr>
              <w:t>Со</w:t>
            </w:r>
            <w:r w:rsidRPr="00D476EA">
              <w:rPr>
                <w:spacing w:val="-2"/>
                <w:lang w:val="ru-RU"/>
              </w:rPr>
              <w:t xml:space="preserve"> </w:t>
            </w:r>
            <w:r w:rsidRPr="00D476EA">
              <w:rPr>
                <w:lang w:val="ru-RU"/>
              </w:rPr>
              <w:t>2-ой</w:t>
            </w:r>
            <w:r w:rsidRPr="00D476EA">
              <w:rPr>
                <w:spacing w:val="-1"/>
                <w:lang w:val="ru-RU"/>
              </w:rPr>
              <w:t xml:space="preserve"> </w:t>
            </w:r>
            <w:r w:rsidRPr="00D476EA">
              <w:rPr>
                <w:lang w:val="ru-RU"/>
              </w:rPr>
              <w:t>млд.</w:t>
            </w:r>
            <w:r w:rsidRPr="00D476EA">
              <w:rPr>
                <w:spacing w:val="-2"/>
                <w:lang w:val="ru-RU"/>
              </w:rPr>
              <w:t xml:space="preserve"> </w:t>
            </w:r>
            <w:r w:rsidRPr="00D476EA">
              <w:rPr>
                <w:lang w:val="ru-RU"/>
              </w:rPr>
              <w:t>по</w:t>
            </w:r>
          </w:p>
          <w:p w14:paraId="5A807CBA" w14:textId="77777777" w:rsidR="00D476EA" w:rsidRPr="00D476EA" w:rsidRDefault="00D476EA" w:rsidP="00D476EA">
            <w:pPr>
              <w:pStyle w:val="TableParagraph"/>
              <w:spacing w:before="1" w:line="245" w:lineRule="exact"/>
              <w:ind w:left="106"/>
              <w:rPr>
                <w:lang w:val="ru-RU"/>
              </w:rPr>
            </w:pPr>
            <w:r w:rsidRPr="00D476EA">
              <w:rPr>
                <w:lang w:val="ru-RU"/>
              </w:rPr>
              <w:t>подготов.</w:t>
            </w:r>
          </w:p>
        </w:tc>
        <w:tc>
          <w:tcPr>
            <w:tcW w:w="1986" w:type="dxa"/>
          </w:tcPr>
          <w:p w14:paraId="0E3DD5F9" w14:textId="77777777" w:rsidR="00D476EA" w:rsidRDefault="00D476EA" w:rsidP="00D476EA">
            <w:pPr>
              <w:pStyle w:val="TableParagraph"/>
              <w:spacing w:line="246" w:lineRule="exact"/>
              <w:ind w:left="110"/>
            </w:pPr>
            <w:r>
              <w:t>Воспитатели</w:t>
            </w:r>
          </w:p>
          <w:p w14:paraId="7546623C" w14:textId="77777777" w:rsidR="00D476EA" w:rsidRDefault="00D476EA" w:rsidP="00D476EA">
            <w:pPr>
              <w:pStyle w:val="TableParagraph"/>
              <w:spacing w:before="1" w:line="245" w:lineRule="exact"/>
              <w:ind w:left="110"/>
            </w:pPr>
            <w:r>
              <w:t>возрастных</w:t>
            </w:r>
            <w:r>
              <w:rPr>
                <w:spacing w:val="-3"/>
              </w:rPr>
              <w:t xml:space="preserve"> </w:t>
            </w:r>
            <w:r>
              <w:t>групп</w:t>
            </w:r>
          </w:p>
        </w:tc>
      </w:tr>
      <w:tr w:rsidR="00D476EA" w14:paraId="092CDDED" w14:textId="77777777" w:rsidTr="00D476EA">
        <w:trPr>
          <w:trHeight w:val="506"/>
        </w:trPr>
        <w:tc>
          <w:tcPr>
            <w:tcW w:w="1135" w:type="dxa"/>
            <w:vMerge/>
            <w:tcBorders>
              <w:top w:val="nil"/>
            </w:tcBorders>
          </w:tcPr>
          <w:p w14:paraId="5A085B9C" w14:textId="77777777" w:rsidR="00D476EA" w:rsidRDefault="00D476EA" w:rsidP="00D476EA">
            <w:pPr>
              <w:rPr>
                <w:sz w:val="2"/>
                <w:szCs w:val="2"/>
              </w:rPr>
            </w:pPr>
          </w:p>
        </w:tc>
        <w:tc>
          <w:tcPr>
            <w:tcW w:w="1560" w:type="dxa"/>
          </w:tcPr>
          <w:p w14:paraId="0DAF64B7" w14:textId="77777777" w:rsidR="00D476EA" w:rsidRDefault="00D476EA" w:rsidP="00D476EA">
            <w:pPr>
              <w:pStyle w:val="TableParagraph"/>
              <w:spacing w:line="247" w:lineRule="exact"/>
              <w:ind w:left="105"/>
            </w:pPr>
            <w:r>
              <w:t>РППС</w:t>
            </w:r>
          </w:p>
        </w:tc>
        <w:tc>
          <w:tcPr>
            <w:tcW w:w="2834" w:type="dxa"/>
          </w:tcPr>
          <w:p w14:paraId="1CB76952" w14:textId="77777777" w:rsidR="00D476EA" w:rsidRDefault="00D476EA" w:rsidP="00D476EA">
            <w:pPr>
              <w:pStyle w:val="TableParagraph"/>
              <w:spacing w:line="247" w:lineRule="exact"/>
              <w:ind w:left="106"/>
            </w:pPr>
            <w:r>
              <w:t>Оформление</w:t>
            </w:r>
            <w:r>
              <w:rPr>
                <w:spacing w:val="-4"/>
              </w:rPr>
              <w:t xml:space="preserve"> </w:t>
            </w:r>
            <w:r>
              <w:t>групп</w:t>
            </w:r>
          </w:p>
        </w:tc>
        <w:tc>
          <w:tcPr>
            <w:tcW w:w="1982" w:type="dxa"/>
          </w:tcPr>
          <w:p w14:paraId="4350220A" w14:textId="77777777" w:rsidR="00D476EA" w:rsidRPr="00D476EA" w:rsidRDefault="00D476EA" w:rsidP="00D476EA">
            <w:pPr>
              <w:pStyle w:val="TableParagraph"/>
              <w:spacing w:line="247" w:lineRule="exact"/>
              <w:ind w:left="106"/>
              <w:rPr>
                <w:lang w:val="ru-RU"/>
              </w:rPr>
            </w:pPr>
            <w:r w:rsidRPr="00D476EA">
              <w:rPr>
                <w:lang w:val="ru-RU"/>
              </w:rPr>
              <w:t>Со</w:t>
            </w:r>
            <w:r w:rsidRPr="00D476EA">
              <w:rPr>
                <w:spacing w:val="-2"/>
                <w:lang w:val="ru-RU"/>
              </w:rPr>
              <w:t xml:space="preserve"> </w:t>
            </w:r>
            <w:r w:rsidRPr="00D476EA">
              <w:rPr>
                <w:lang w:val="ru-RU"/>
              </w:rPr>
              <w:t>2-ой</w:t>
            </w:r>
            <w:r w:rsidRPr="00D476EA">
              <w:rPr>
                <w:spacing w:val="-1"/>
                <w:lang w:val="ru-RU"/>
              </w:rPr>
              <w:t xml:space="preserve"> </w:t>
            </w:r>
            <w:r w:rsidRPr="00D476EA">
              <w:rPr>
                <w:lang w:val="ru-RU"/>
              </w:rPr>
              <w:t>млд.</w:t>
            </w:r>
            <w:r w:rsidRPr="00D476EA">
              <w:rPr>
                <w:spacing w:val="-2"/>
                <w:lang w:val="ru-RU"/>
              </w:rPr>
              <w:t xml:space="preserve"> </w:t>
            </w:r>
            <w:r w:rsidRPr="00D476EA">
              <w:rPr>
                <w:lang w:val="ru-RU"/>
              </w:rPr>
              <w:t>по</w:t>
            </w:r>
          </w:p>
          <w:p w14:paraId="7436BCC3" w14:textId="77777777" w:rsidR="00D476EA" w:rsidRPr="00D476EA" w:rsidRDefault="00D476EA" w:rsidP="00D476EA">
            <w:pPr>
              <w:pStyle w:val="TableParagraph"/>
              <w:spacing w:before="2" w:line="238" w:lineRule="exact"/>
              <w:ind w:left="106"/>
              <w:rPr>
                <w:lang w:val="ru-RU"/>
              </w:rPr>
            </w:pPr>
            <w:r w:rsidRPr="00D476EA">
              <w:rPr>
                <w:lang w:val="ru-RU"/>
              </w:rPr>
              <w:t>подготов.</w:t>
            </w:r>
          </w:p>
        </w:tc>
        <w:tc>
          <w:tcPr>
            <w:tcW w:w="1986" w:type="dxa"/>
          </w:tcPr>
          <w:p w14:paraId="72F46A97" w14:textId="77777777" w:rsidR="00D476EA" w:rsidRDefault="00D476EA" w:rsidP="00D476EA">
            <w:pPr>
              <w:pStyle w:val="TableParagraph"/>
              <w:spacing w:line="247" w:lineRule="exact"/>
              <w:ind w:left="110"/>
            </w:pPr>
            <w:r>
              <w:t>Воспитатели</w:t>
            </w:r>
          </w:p>
          <w:p w14:paraId="25AA1679" w14:textId="77777777" w:rsidR="00D476EA" w:rsidRDefault="00D476EA" w:rsidP="00D476EA">
            <w:pPr>
              <w:pStyle w:val="TableParagraph"/>
              <w:spacing w:before="2" w:line="238" w:lineRule="exact"/>
              <w:ind w:left="110"/>
            </w:pPr>
            <w:r>
              <w:t>возрастных</w:t>
            </w:r>
            <w:r>
              <w:rPr>
                <w:spacing w:val="-3"/>
              </w:rPr>
              <w:t xml:space="preserve"> </w:t>
            </w:r>
            <w:r>
              <w:t>групп</w:t>
            </w:r>
          </w:p>
        </w:tc>
      </w:tr>
      <w:tr w:rsidR="00D476EA" w14:paraId="42C44C82" w14:textId="77777777" w:rsidTr="00D476EA">
        <w:trPr>
          <w:trHeight w:val="1264"/>
        </w:trPr>
        <w:tc>
          <w:tcPr>
            <w:tcW w:w="1135" w:type="dxa"/>
            <w:vMerge/>
            <w:tcBorders>
              <w:top w:val="nil"/>
            </w:tcBorders>
          </w:tcPr>
          <w:p w14:paraId="194A88E5" w14:textId="77777777" w:rsidR="00D476EA" w:rsidRDefault="00D476EA" w:rsidP="00D476EA">
            <w:pPr>
              <w:rPr>
                <w:sz w:val="2"/>
                <w:szCs w:val="2"/>
              </w:rPr>
            </w:pPr>
          </w:p>
        </w:tc>
        <w:tc>
          <w:tcPr>
            <w:tcW w:w="1560" w:type="dxa"/>
          </w:tcPr>
          <w:p w14:paraId="5B726AB8" w14:textId="77777777" w:rsidR="00D476EA" w:rsidRDefault="00D476EA" w:rsidP="00D476EA">
            <w:pPr>
              <w:pStyle w:val="TableParagraph"/>
              <w:spacing w:line="242" w:lineRule="auto"/>
              <w:ind w:left="105" w:right="228"/>
            </w:pPr>
            <w:r>
              <w:t>Краеведение</w:t>
            </w:r>
            <w:r>
              <w:rPr>
                <w:spacing w:val="-52"/>
              </w:rPr>
              <w:t xml:space="preserve"> </w:t>
            </w:r>
            <w:r>
              <w:t>(РРК)</w:t>
            </w:r>
          </w:p>
        </w:tc>
        <w:tc>
          <w:tcPr>
            <w:tcW w:w="2834" w:type="dxa"/>
          </w:tcPr>
          <w:p w14:paraId="4F74F128" w14:textId="77777777" w:rsidR="00D476EA" w:rsidRPr="00D476EA" w:rsidRDefault="00D476EA" w:rsidP="00D476EA">
            <w:pPr>
              <w:pStyle w:val="TableParagraph"/>
              <w:spacing w:line="247" w:lineRule="exact"/>
              <w:ind w:left="106"/>
              <w:rPr>
                <w:lang w:val="ru-RU"/>
              </w:rPr>
            </w:pPr>
            <w:r w:rsidRPr="00D476EA">
              <w:rPr>
                <w:lang w:val="ru-RU"/>
              </w:rPr>
              <w:t>Тематическая</w:t>
            </w:r>
            <w:r w:rsidRPr="00D476EA">
              <w:rPr>
                <w:spacing w:val="53"/>
                <w:lang w:val="ru-RU"/>
              </w:rPr>
              <w:t xml:space="preserve"> </w:t>
            </w:r>
            <w:r w:rsidRPr="00D476EA">
              <w:rPr>
                <w:lang w:val="ru-RU"/>
              </w:rPr>
              <w:t>неделя</w:t>
            </w:r>
          </w:p>
          <w:p w14:paraId="54545CFA" w14:textId="79B3BAE6" w:rsidR="00D476EA" w:rsidRPr="00D476EA" w:rsidRDefault="00D476EA" w:rsidP="00D476EA">
            <w:pPr>
              <w:pStyle w:val="TableParagraph"/>
              <w:spacing w:before="1"/>
              <w:ind w:left="106" w:right="262"/>
              <w:rPr>
                <w:lang w:val="ru-RU"/>
              </w:rPr>
            </w:pPr>
            <w:r w:rsidRPr="00D476EA">
              <w:rPr>
                <w:lang w:val="ru-RU"/>
              </w:rPr>
              <w:t>«Родной</w:t>
            </w:r>
            <w:r w:rsidRPr="00D476EA">
              <w:rPr>
                <w:spacing w:val="-5"/>
                <w:lang w:val="ru-RU"/>
              </w:rPr>
              <w:t xml:space="preserve"> </w:t>
            </w:r>
            <w:r w:rsidRPr="00D476EA">
              <w:rPr>
                <w:lang w:val="ru-RU"/>
              </w:rPr>
              <w:t>город</w:t>
            </w:r>
            <w:r w:rsidRPr="00D476EA">
              <w:rPr>
                <w:spacing w:val="-4"/>
                <w:lang w:val="ru-RU"/>
              </w:rPr>
              <w:t xml:space="preserve"> </w:t>
            </w:r>
            <w:r w:rsidR="00982C31">
              <w:rPr>
                <w:lang w:val="ru-RU"/>
              </w:rPr>
              <w:t>Донецк</w:t>
            </w:r>
            <w:r w:rsidRPr="00D476EA">
              <w:rPr>
                <w:lang w:val="ru-RU"/>
              </w:rPr>
              <w:t>»,</w:t>
            </w:r>
            <w:r w:rsidRPr="00D476EA">
              <w:rPr>
                <w:spacing w:val="-52"/>
                <w:lang w:val="ru-RU"/>
              </w:rPr>
              <w:t xml:space="preserve"> </w:t>
            </w:r>
            <w:r w:rsidRPr="00D476EA">
              <w:rPr>
                <w:lang w:val="ru-RU"/>
              </w:rPr>
              <w:t>сбор информации по</w:t>
            </w:r>
            <w:r w:rsidRPr="00D476EA">
              <w:rPr>
                <w:spacing w:val="1"/>
                <w:lang w:val="ru-RU"/>
              </w:rPr>
              <w:t xml:space="preserve"> </w:t>
            </w:r>
            <w:r w:rsidRPr="00D476EA">
              <w:rPr>
                <w:lang w:val="ru-RU"/>
              </w:rPr>
              <w:t>проектной</w:t>
            </w:r>
            <w:r w:rsidRPr="00D476EA">
              <w:rPr>
                <w:spacing w:val="-3"/>
                <w:lang w:val="ru-RU"/>
              </w:rPr>
              <w:t xml:space="preserve"> </w:t>
            </w:r>
            <w:r w:rsidRPr="00D476EA">
              <w:rPr>
                <w:lang w:val="ru-RU"/>
              </w:rPr>
              <w:t>деятельности</w:t>
            </w:r>
          </w:p>
          <w:p w14:paraId="437FCDAB" w14:textId="77777777" w:rsidR="00D476EA" w:rsidRDefault="00D476EA" w:rsidP="00D476EA">
            <w:pPr>
              <w:pStyle w:val="TableParagraph"/>
              <w:spacing w:line="237" w:lineRule="exact"/>
              <w:ind w:left="106"/>
            </w:pPr>
            <w:r>
              <w:t>«Улицы города»</w:t>
            </w:r>
          </w:p>
        </w:tc>
        <w:tc>
          <w:tcPr>
            <w:tcW w:w="1982" w:type="dxa"/>
          </w:tcPr>
          <w:p w14:paraId="1901F3B6" w14:textId="77777777" w:rsidR="00D476EA" w:rsidRPr="00D476EA" w:rsidRDefault="00D476EA" w:rsidP="00D476EA">
            <w:pPr>
              <w:pStyle w:val="TableParagraph"/>
              <w:spacing w:line="242" w:lineRule="auto"/>
              <w:ind w:left="106" w:right="369"/>
              <w:rPr>
                <w:lang w:val="ru-RU"/>
              </w:rPr>
            </w:pPr>
            <w:r w:rsidRPr="00D476EA">
              <w:rPr>
                <w:lang w:val="ru-RU"/>
              </w:rPr>
              <w:t>Со 2-ой млд. по</w:t>
            </w:r>
            <w:r w:rsidRPr="00D476EA">
              <w:rPr>
                <w:spacing w:val="-53"/>
                <w:lang w:val="ru-RU"/>
              </w:rPr>
              <w:t xml:space="preserve"> </w:t>
            </w:r>
            <w:r w:rsidRPr="00D476EA">
              <w:rPr>
                <w:lang w:val="ru-RU"/>
              </w:rPr>
              <w:t>подготов.</w:t>
            </w:r>
          </w:p>
        </w:tc>
        <w:tc>
          <w:tcPr>
            <w:tcW w:w="1986" w:type="dxa"/>
          </w:tcPr>
          <w:p w14:paraId="7AEF57BE" w14:textId="77777777" w:rsidR="00D476EA" w:rsidRPr="00D476EA" w:rsidRDefault="00D476EA" w:rsidP="00D476EA">
            <w:pPr>
              <w:pStyle w:val="TableParagraph"/>
              <w:ind w:left="110"/>
              <w:rPr>
                <w:lang w:val="ru-RU"/>
              </w:rPr>
            </w:pPr>
            <w:r w:rsidRPr="00D476EA">
              <w:rPr>
                <w:lang w:val="ru-RU"/>
              </w:rPr>
              <w:t>Воспитатели</w:t>
            </w:r>
            <w:r w:rsidRPr="00D476EA">
              <w:rPr>
                <w:spacing w:val="1"/>
                <w:lang w:val="ru-RU"/>
              </w:rPr>
              <w:t xml:space="preserve"> </w:t>
            </w:r>
            <w:r w:rsidRPr="00D476EA">
              <w:rPr>
                <w:lang w:val="ru-RU"/>
              </w:rPr>
              <w:t>возрастных групп</w:t>
            </w:r>
            <w:r w:rsidRPr="00D476EA">
              <w:rPr>
                <w:spacing w:val="1"/>
                <w:lang w:val="ru-RU"/>
              </w:rPr>
              <w:t xml:space="preserve"> </w:t>
            </w:r>
            <w:r w:rsidRPr="00D476EA">
              <w:rPr>
                <w:lang w:val="ru-RU"/>
              </w:rPr>
              <w:t>Педагоги</w:t>
            </w:r>
          </w:p>
          <w:p w14:paraId="4B0610EE" w14:textId="77777777" w:rsidR="00D476EA" w:rsidRPr="00D476EA" w:rsidRDefault="00D476EA" w:rsidP="00D476EA">
            <w:pPr>
              <w:pStyle w:val="TableParagraph"/>
              <w:spacing w:line="252" w:lineRule="exact"/>
              <w:ind w:left="110" w:right="98"/>
              <w:rPr>
                <w:lang w:val="ru-RU"/>
              </w:rPr>
            </w:pPr>
            <w:r w:rsidRPr="00D476EA">
              <w:rPr>
                <w:lang w:val="ru-RU"/>
              </w:rPr>
              <w:t>подготовительных</w:t>
            </w:r>
            <w:r w:rsidRPr="00D476EA">
              <w:rPr>
                <w:spacing w:val="-52"/>
                <w:lang w:val="ru-RU"/>
              </w:rPr>
              <w:t xml:space="preserve"> </w:t>
            </w:r>
            <w:r w:rsidRPr="00D476EA">
              <w:rPr>
                <w:lang w:val="ru-RU"/>
              </w:rPr>
              <w:t>групп</w:t>
            </w:r>
          </w:p>
        </w:tc>
      </w:tr>
      <w:tr w:rsidR="00D476EA" w14:paraId="41E1E4FC" w14:textId="77777777" w:rsidTr="00D476EA">
        <w:trPr>
          <w:trHeight w:val="1518"/>
        </w:trPr>
        <w:tc>
          <w:tcPr>
            <w:tcW w:w="1135" w:type="dxa"/>
            <w:vMerge/>
            <w:tcBorders>
              <w:top w:val="nil"/>
            </w:tcBorders>
          </w:tcPr>
          <w:p w14:paraId="7FB7ED17" w14:textId="77777777" w:rsidR="00D476EA" w:rsidRPr="00D476EA" w:rsidRDefault="00D476EA" w:rsidP="00D476EA">
            <w:pPr>
              <w:rPr>
                <w:sz w:val="2"/>
                <w:szCs w:val="2"/>
                <w:lang w:val="ru-RU"/>
              </w:rPr>
            </w:pPr>
          </w:p>
        </w:tc>
        <w:tc>
          <w:tcPr>
            <w:tcW w:w="1560" w:type="dxa"/>
          </w:tcPr>
          <w:p w14:paraId="4E0F91B4" w14:textId="77777777" w:rsidR="00D476EA" w:rsidRDefault="00D476EA" w:rsidP="00D476EA">
            <w:pPr>
              <w:pStyle w:val="TableParagraph"/>
              <w:ind w:left="105" w:right="446"/>
            </w:pPr>
            <w:r>
              <w:t>Ключевые</w:t>
            </w:r>
            <w:r>
              <w:rPr>
                <w:spacing w:val="-52"/>
              </w:rPr>
              <w:t xml:space="preserve"> </w:t>
            </w:r>
            <w:r>
              <w:t>дела</w:t>
            </w:r>
          </w:p>
        </w:tc>
        <w:tc>
          <w:tcPr>
            <w:tcW w:w="2834" w:type="dxa"/>
          </w:tcPr>
          <w:p w14:paraId="46557417" w14:textId="77777777" w:rsidR="00D476EA" w:rsidRPr="00D476EA" w:rsidRDefault="00D476EA" w:rsidP="00D476EA">
            <w:pPr>
              <w:pStyle w:val="TableParagraph"/>
              <w:ind w:left="106" w:right="638"/>
              <w:rPr>
                <w:lang w:val="ru-RU"/>
              </w:rPr>
            </w:pPr>
            <w:r w:rsidRPr="00D476EA">
              <w:rPr>
                <w:u w:val="single"/>
                <w:lang w:val="ru-RU"/>
              </w:rPr>
              <w:t>Презентации, беседы:</w:t>
            </w:r>
            <w:r w:rsidRPr="00D476EA">
              <w:rPr>
                <w:spacing w:val="-52"/>
                <w:lang w:val="ru-RU"/>
              </w:rPr>
              <w:t xml:space="preserve"> </w:t>
            </w:r>
            <w:r w:rsidRPr="00D476EA">
              <w:rPr>
                <w:b/>
                <w:lang w:val="ru-RU"/>
              </w:rPr>
              <w:t>День</w:t>
            </w:r>
            <w:r w:rsidRPr="00D476EA">
              <w:rPr>
                <w:b/>
                <w:spacing w:val="1"/>
                <w:lang w:val="ru-RU"/>
              </w:rPr>
              <w:t xml:space="preserve"> </w:t>
            </w:r>
            <w:r w:rsidRPr="00D476EA">
              <w:rPr>
                <w:b/>
                <w:lang w:val="ru-RU"/>
              </w:rPr>
              <w:t>знаний</w:t>
            </w:r>
            <w:r w:rsidRPr="00D476EA">
              <w:rPr>
                <w:b/>
                <w:spacing w:val="1"/>
                <w:lang w:val="ru-RU"/>
              </w:rPr>
              <w:t xml:space="preserve"> </w:t>
            </w:r>
            <w:r w:rsidRPr="00D476EA">
              <w:rPr>
                <w:lang w:val="ru-RU"/>
              </w:rPr>
              <w:t>01.09.2022,</w:t>
            </w:r>
            <w:r w:rsidRPr="00D476EA">
              <w:rPr>
                <w:spacing w:val="-11"/>
                <w:lang w:val="ru-RU"/>
              </w:rPr>
              <w:t xml:space="preserve"> </w:t>
            </w:r>
            <w:r w:rsidRPr="00D476EA">
              <w:rPr>
                <w:lang w:val="ru-RU"/>
              </w:rPr>
              <w:t>рисование</w:t>
            </w:r>
          </w:p>
          <w:p w14:paraId="605D13E7" w14:textId="09BAFDA9" w:rsidR="00D476EA" w:rsidRPr="00982C31" w:rsidRDefault="00D476EA" w:rsidP="00982C31">
            <w:pPr>
              <w:pStyle w:val="TableParagraph"/>
              <w:spacing w:line="252" w:lineRule="exact"/>
              <w:ind w:left="106"/>
              <w:rPr>
                <w:lang w:val="ru-RU"/>
              </w:rPr>
            </w:pPr>
            <w:r w:rsidRPr="00D476EA">
              <w:rPr>
                <w:lang w:val="ru-RU"/>
              </w:rPr>
              <w:t>«Букет</w:t>
            </w:r>
            <w:r w:rsidRPr="00D476EA">
              <w:rPr>
                <w:spacing w:val="-5"/>
                <w:lang w:val="ru-RU"/>
              </w:rPr>
              <w:t xml:space="preserve"> </w:t>
            </w:r>
            <w:r w:rsidRPr="00D476EA">
              <w:rPr>
                <w:lang w:val="ru-RU"/>
              </w:rPr>
              <w:t>первоклассника»;</w:t>
            </w:r>
          </w:p>
        </w:tc>
        <w:tc>
          <w:tcPr>
            <w:tcW w:w="1982" w:type="dxa"/>
          </w:tcPr>
          <w:p w14:paraId="6DD17216" w14:textId="77777777" w:rsidR="00D476EA" w:rsidRPr="00D476EA" w:rsidRDefault="00D476EA" w:rsidP="00D476EA">
            <w:pPr>
              <w:pStyle w:val="TableParagraph"/>
              <w:ind w:left="106" w:right="369"/>
              <w:rPr>
                <w:lang w:val="ru-RU"/>
              </w:rPr>
            </w:pPr>
            <w:r w:rsidRPr="00D476EA">
              <w:rPr>
                <w:lang w:val="ru-RU"/>
              </w:rPr>
              <w:t>Со 2-ой млд. по</w:t>
            </w:r>
            <w:r w:rsidRPr="00D476EA">
              <w:rPr>
                <w:spacing w:val="-53"/>
                <w:lang w:val="ru-RU"/>
              </w:rPr>
              <w:t xml:space="preserve"> </w:t>
            </w:r>
            <w:r w:rsidRPr="00D476EA">
              <w:rPr>
                <w:lang w:val="ru-RU"/>
              </w:rPr>
              <w:t>подготов.</w:t>
            </w:r>
          </w:p>
        </w:tc>
        <w:tc>
          <w:tcPr>
            <w:tcW w:w="1986" w:type="dxa"/>
          </w:tcPr>
          <w:p w14:paraId="1712A8C9" w14:textId="77777777" w:rsidR="00D476EA" w:rsidRDefault="00D476EA" w:rsidP="00D476EA">
            <w:pPr>
              <w:pStyle w:val="TableParagraph"/>
              <w:ind w:left="110" w:right="180"/>
            </w:pPr>
            <w:r>
              <w:t>Воспитатели</w:t>
            </w:r>
            <w:r>
              <w:rPr>
                <w:spacing w:val="1"/>
              </w:rPr>
              <w:t xml:space="preserve"> </w:t>
            </w:r>
            <w:r>
              <w:t>возрастных</w:t>
            </w:r>
            <w:r>
              <w:rPr>
                <w:spacing w:val="-13"/>
              </w:rPr>
              <w:t xml:space="preserve"> </w:t>
            </w:r>
            <w:r>
              <w:t>групп</w:t>
            </w:r>
          </w:p>
        </w:tc>
      </w:tr>
    </w:tbl>
    <w:p w14:paraId="121A79B5" w14:textId="77777777" w:rsidR="00D476EA" w:rsidRDefault="00D476EA" w:rsidP="00D476EA">
      <w:pPr>
        <w:sectPr w:rsidR="00D476EA">
          <w:pgSz w:w="11910" w:h="16840"/>
          <w:pgMar w:top="960" w:right="160" w:bottom="280" w:left="1340" w:header="749" w:footer="0" w:gutter="0"/>
          <w:cols w:space="720"/>
        </w:sectPr>
      </w:pPr>
    </w:p>
    <w:p w14:paraId="1CBBC649" w14:textId="77777777" w:rsidR="00D476EA" w:rsidRDefault="00D476EA" w:rsidP="00D476EA">
      <w:pPr>
        <w:pStyle w:val="a9"/>
        <w:ind w:left="0"/>
        <w:jc w:val="left"/>
        <w:rPr>
          <w:b/>
          <w:i/>
        </w:rPr>
      </w:pPr>
    </w:p>
    <w:tbl>
      <w:tblPr>
        <w:tblStyle w:val="TableNormal"/>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1560"/>
        <w:gridCol w:w="2834"/>
        <w:gridCol w:w="1982"/>
        <w:gridCol w:w="1986"/>
      </w:tblGrid>
      <w:tr w:rsidR="00D476EA" w14:paraId="7A285D1F" w14:textId="77777777" w:rsidTr="0065013D">
        <w:trPr>
          <w:trHeight w:val="1417"/>
        </w:trPr>
        <w:tc>
          <w:tcPr>
            <w:tcW w:w="1135" w:type="dxa"/>
          </w:tcPr>
          <w:p w14:paraId="6AB29477" w14:textId="77777777" w:rsidR="00D476EA" w:rsidRDefault="00D476EA" w:rsidP="00D476EA">
            <w:pPr>
              <w:pStyle w:val="TableParagraph"/>
            </w:pPr>
          </w:p>
        </w:tc>
        <w:tc>
          <w:tcPr>
            <w:tcW w:w="1560" w:type="dxa"/>
          </w:tcPr>
          <w:p w14:paraId="5FF6910A" w14:textId="77777777" w:rsidR="00D476EA" w:rsidRDefault="00D476EA" w:rsidP="00D476EA">
            <w:pPr>
              <w:pStyle w:val="TableParagraph"/>
            </w:pPr>
          </w:p>
        </w:tc>
        <w:tc>
          <w:tcPr>
            <w:tcW w:w="2834" w:type="dxa"/>
          </w:tcPr>
          <w:p w14:paraId="1127177C" w14:textId="65A1F56A" w:rsidR="00D476EA" w:rsidRPr="00D476EA" w:rsidRDefault="00D476EA" w:rsidP="00D476EA">
            <w:pPr>
              <w:pStyle w:val="TableParagraph"/>
              <w:spacing w:line="242" w:lineRule="auto"/>
              <w:ind w:left="106"/>
              <w:rPr>
                <w:b/>
                <w:lang w:val="ru-RU"/>
              </w:rPr>
            </w:pPr>
            <w:r w:rsidRPr="00D476EA">
              <w:rPr>
                <w:b/>
                <w:lang w:val="ru-RU"/>
              </w:rPr>
              <w:t>День</w:t>
            </w:r>
            <w:r w:rsidRPr="00D476EA">
              <w:rPr>
                <w:b/>
                <w:spacing w:val="-2"/>
                <w:lang w:val="ru-RU"/>
              </w:rPr>
              <w:t xml:space="preserve"> </w:t>
            </w:r>
            <w:r w:rsidRPr="00D476EA">
              <w:rPr>
                <w:b/>
                <w:lang w:val="ru-RU"/>
              </w:rPr>
              <w:t>воспитателя</w:t>
            </w:r>
          </w:p>
          <w:p w14:paraId="23BCA446" w14:textId="77777777" w:rsidR="00D476EA" w:rsidRPr="00D476EA" w:rsidRDefault="00D476EA" w:rsidP="00D476EA">
            <w:pPr>
              <w:pStyle w:val="TableParagraph"/>
              <w:spacing w:line="247" w:lineRule="exact"/>
              <w:ind w:left="106"/>
              <w:rPr>
                <w:lang w:val="ru-RU"/>
              </w:rPr>
            </w:pPr>
            <w:r w:rsidRPr="00D476EA">
              <w:rPr>
                <w:lang w:val="ru-RU"/>
              </w:rPr>
              <w:t>27 сентября,</w:t>
            </w:r>
          </w:p>
          <w:p w14:paraId="16F6DC10" w14:textId="77777777" w:rsidR="00D476EA" w:rsidRPr="00D476EA" w:rsidRDefault="00D476EA" w:rsidP="00D476EA">
            <w:pPr>
              <w:pStyle w:val="TableParagraph"/>
              <w:spacing w:line="252" w:lineRule="exact"/>
              <w:ind w:left="106"/>
              <w:rPr>
                <w:lang w:val="ru-RU"/>
              </w:rPr>
            </w:pPr>
            <w:r w:rsidRPr="00D476EA">
              <w:rPr>
                <w:lang w:val="ru-RU"/>
              </w:rPr>
              <w:t>конкурс</w:t>
            </w:r>
            <w:r w:rsidRPr="00D476EA">
              <w:rPr>
                <w:spacing w:val="-3"/>
                <w:lang w:val="ru-RU"/>
              </w:rPr>
              <w:t xml:space="preserve"> </w:t>
            </w:r>
            <w:r w:rsidRPr="00D476EA">
              <w:rPr>
                <w:lang w:val="ru-RU"/>
              </w:rPr>
              <w:t>детских</w:t>
            </w:r>
            <w:r w:rsidRPr="00D476EA">
              <w:rPr>
                <w:spacing w:val="-3"/>
                <w:lang w:val="ru-RU"/>
              </w:rPr>
              <w:t xml:space="preserve"> </w:t>
            </w:r>
            <w:r w:rsidRPr="00D476EA">
              <w:rPr>
                <w:lang w:val="ru-RU"/>
              </w:rPr>
              <w:t>рисунков</w:t>
            </w:r>
          </w:p>
          <w:p w14:paraId="176501FF" w14:textId="77777777" w:rsidR="00D476EA" w:rsidRPr="00D476EA" w:rsidRDefault="00D476EA" w:rsidP="00D476EA">
            <w:pPr>
              <w:pStyle w:val="TableParagraph"/>
              <w:spacing w:line="254" w:lineRule="exact"/>
              <w:ind w:left="106" w:right="397"/>
              <w:rPr>
                <w:lang w:val="ru-RU"/>
              </w:rPr>
            </w:pPr>
            <w:r w:rsidRPr="00D476EA">
              <w:rPr>
                <w:lang w:val="ru-RU"/>
              </w:rPr>
              <w:t>«Наш любимый детский</w:t>
            </w:r>
            <w:r w:rsidRPr="00D476EA">
              <w:rPr>
                <w:spacing w:val="-52"/>
                <w:lang w:val="ru-RU"/>
              </w:rPr>
              <w:t xml:space="preserve"> </w:t>
            </w:r>
            <w:r w:rsidRPr="00D476EA">
              <w:rPr>
                <w:lang w:val="ru-RU"/>
              </w:rPr>
              <w:t>сад»</w:t>
            </w:r>
          </w:p>
        </w:tc>
        <w:tc>
          <w:tcPr>
            <w:tcW w:w="1982" w:type="dxa"/>
          </w:tcPr>
          <w:p w14:paraId="190A3F3F" w14:textId="77777777" w:rsidR="00D476EA" w:rsidRPr="00D476EA" w:rsidRDefault="00D476EA" w:rsidP="00D476EA">
            <w:pPr>
              <w:pStyle w:val="TableParagraph"/>
              <w:rPr>
                <w:lang w:val="ru-RU"/>
              </w:rPr>
            </w:pPr>
          </w:p>
        </w:tc>
        <w:tc>
          <w:tcPr>
            <w:tcW w:w="1986" w:type="dxa"/>
          </w:tcPr>
          <w:p w14:paraId="392922C9" w14:textId="77777777" w:rsidR="00D476EA" w:rsidRPr="00D476EA" w:rsidRDefault="00D476EA" w:rsidP="00D476EA">
            <w:pPr>
              <w:pStyle w:val="TableParagraph"/>
              <w:rPr>
                <w:lang w:val="ru-RU"/>
              </w:rPr>
            </w:pPr>
          </w:p>
        </w:tc>
      </w:tr>
      <w:tr w:rsidR="00D476EA" w14:paraId="753E6223" w14:textId="77777777" w:rsidTr="00D476EA">
        <w:trPr>
          <w:trHeight w:val="758"/>
        </w:trPr>
        <w:tc>
          <w:tcPr>
            <w:tcW w:w="1135" w:type="dxa"/>
            <w:vMerge w:val="restart"/>
          </w:tcPr>
          <w:p w14:paraId="798961DF" w14:textId="77777777" w:rsidR="00D476EA" w:rsidRDefault="00D476EA" w:rsidP="00D476EA">
            <w:pPr>
              <w:pStyle w:val="TableParagraph"/>
              <w:spacing w:line="244" w:lineRule="exact"/>
            </w:pPr>
            <w:r>
              <w:t>октябрь</w:t>
            </w:r>
          </w:p>
        </w:tc>
        <w:tc>
          <w:tcPr>
            <w:tcW w:w="1560" w:type="dxa"/>
          </w:tcPr>
          <w:p w14:paraId="267CB2B5" w14:textId="77777777" w:rsidR="00D476EA" w:rsidRDefault="00D476EA" w:rsidP="00D476EA">
            <w:pPr>
              <w:pStyle w:val="TableParagraph"/>
              <w:spacing w:line="242" w:lineRule="auto"/>
              <w:ind w:left="105" w:right="313"/>
            </w:pPr>
            <w:r>
              <w:t>Работа с</w:t>
            </w:r>
            <w:r>
              <w:rPr>
                <w:spacing w:val="1"/>
              </w:rPr>
              <w:t xml:space="preserve"> </w:t>
            </w:r>
            <w:r>
              <w:t>родителями</w:t>
            </w:r>
          </w:p>
        </w:tc>
        <w:tc>
          <w:tcPr>
            <w:tcW w:w="2834" w:type="dxa"/>
          </w:tcPr>
          <w:p w14:paraId="18E085A0" w14:textId="77777777" w:rsidR="00D476EA" w:rsidRDefault="00D476EA" w:rsidP="00D476EA">
            <w:pPr>
              <w:pStyle w:val="TableParagraph"/>
              <w:spacing w:line="244" w:lineRule="exact"/>
              <w:ind w:left="106"/>
            </w:pPr>
            <w:r>
              <w:t>Мобильная</w:t>
            </w:r>
            <w:r>
              <w:rPr>
                <w:spacing w:val="-3"/>
              </w:rPr>
              <w:t xml:space="preserve"> </w:t>
            </w:r>
            <w:r>
              <w:t>приемная</w:t>
            </w:r>
          </w:p>
          <w:p w14:paraId="7873039E" w14:textId="77777777" w:rsidR="00D476EA" w:rsidRDefault="00D476EA" w:rsidP="00D476EA">
            <w:pPr>
              <w:pStyle w:val="TableParagraph"/>
              <w:spacing w:line="252" w:lineRule="exact"/>
              <w:ind w:left="106" w:right="470"/>
            </w:pPr>
            <w:r>
              <w:t>(нерегламентированное</w:t>
            </w:r>
            <w:r>
              <w:rPr>
                <w:spacing w:val="-52"/>
              </w:rPr>
              <w:t xml:space="preserve"> </w:t>
            </w:r>
            <w:r>
              <w:t>общение)</w:t>
            </w:r>
          </w:p>
        </w:tc>
        <w:tc>
          <w:tcPr>
            <w:tcW w:w="1982" w:type="dxa"/>
          </w:tcPr>
          <w:p w14:paraId="6F5EC2F3" w14:textId="77777777" w:rsidR="00D476EA" w:rsidRPr="00D476EA" w:rsidRDefault="00D476EA" w:rsidP="00D476EA">
            <w:pPr>
              <w:pStyle w:val="TableParagraph"/>
              <w:spacing w:line="242" w:lineRule="auto"/>
              <w:ind w:left="106" w:right="369"/>
              <w:rPr>
                <w:lang w:val="ru-RU"/>
              </w:rPr>
            </w:pPr>
            <w:r w:rsidRPr="00D476EA">
              <w:rPr>
                <w:lang w:val="ru-RU"/>
              </w:rPr>
              <w:t>Со 2-ой млд. по</w:t>
            </w:r>
            <w:r w:rsidRPr="00D476EA">
              <w:rPr>
                <w:spacing w:val="-53"/>
                <w:lang w:val="ru-RU"/>
              </w:rPr>
              <w:t xml:space="preserve"> </w:t>
            </w:r>
            <w:r w:rsidRPr="00D476EA">
              <w:rPr>
                <w:lang w:val="ru-RU"/>
              </w:rPr>
              <w:t>подготов</w:t>
            </w:r>
          </w:p>
        </w:tc>
        <w:tc>
          <w:tcPr>
            <w:tcW w:w="1986" w:type="dxa"/>
          </w:tcPr>
          <w:p w14:paraId="2169DC8A" w14:textId="77777777" w:rsidR="00D476EA" w:rsidRDefault="00D476EA" w:rsidP="00D476EA">
            <w:pPr>
              <w:pStyle w:val="TableParagraph"/>
              <w:spacing w:line="242" w:lineRule="auto"/>
              <w:ind w:left="110" w:right="180"/>
            </w:pPr>
            <w:r>
              <w:t>Воспитатели</w:t>
            </w:r>
            <w:r>
              <w:rPr>
                <w:spacing w:val="1"/>
              </w:rPr>
              <w:t xml:space="preserve"> </w:t>
            </w:r>
            <w:r>
              <w:t>возрастных</w:t>
            </w:r>
            <w:r>
              <w:rPr>
                <w:spacing w:val="-13"/>
              </w:rPr>
              <w:t xml:space="preserve"> </w:t>
            </w:r>
            <w:r>
              <w:t>групп</w:t>
            </w:r>
          </w:p>
        </w:tc>
      </w:tr>
      <w:tr w:rsidR="00D476EA" w14:paraId="76C56B0B" w14:textId="77777777" w:rsidTr="00D476EA">
        <w:trPr>
          <w:trHeight w:val="506"/>
        </w:trPr>
        <w:tc>
          <w:tcPr>
            <w:tcW w:w="1135" w:type="dxa"/>
            <w:vMerge/>
            <w:tcBorders>
              <w:top w:val="nil"/>
            </w:tcBorders>
          </w:tcPr>
          <w:p w14:paraId="7547C7E8" w14:textId="77777777" w:rsidR="00D476EA" w:rsidRDefault="00D476EA" w:rsidP="00D476EA">
            <w:pPr>
              <w:rPr>
                <w:sz w:val="2"/>
                <w:szCs w:val="2"/>
              </w:rPr>
            </w:pPr>
          </w:p>
        </w:tc>
        <w:tc>
          <w:tcPr>
            <w:tcW w:w="1560" w:type="dxa"/>
          </w:tcPr>
          <w:p w14:paraId="5DCCFE66" w14:textId="77777777" w:rsidR="00D476EA" w:rsidRDefault="00D476EA" w:rsidP="00D476EA">
            <w:pPr>
              <w:pStyle w:val="TableParagraph"/>
              <w:spacing w:line="247" w:lineRule="exact"/>
              <w:ind w:left="105"/>
            </w:pPr>
            <w:r>
              <w:t>РППС</w:t>
            </w:r>
          </w:p>
        </w:tc>
        <w:tc>
          <w:tcPr>
            <w:tcW w:w="2834" w:type="dxa"/>
          </w:tcPr>
          <w:p w14:paraId="1C487748" w14:textId="77777777" w:rsidR="00D476EA" w:rsidRDefault="00D476EA" w:rsidP="00D476EA">
            <w:pPr>
              <w:pStyle w:val="TableParagraph"/>
              <w:spacing w:line="247" w:lineRule="exact"/>
              <w:ind w:left="106"/>
            </w:pPr>
            <w:r>
              <w:t>Осеннее</w:t>
            </w:r>
            <w:r>
              <w:rPr>
                <w:spacing w:val="-3"/>
              </w:rPr>
              <w:t xml:space="preserve"> </w:t>
            </w:r>
            <w:r>
              <w:t>оформление</w:t>
            </w:r>
            <w:r>
              <w:rPr>
                <w:spacing w:val="-3"/>
              </w:rPr>
              <w:t xml:space="preserve"> </w:t>
            </w:r>
            <w:r>
              <w:t>групп</w:t>
            </w:r>
          </w:p>
        </w:tc>
        <w:tc>
          <w:tcPr>
            <w:tcW w:w="1982" w:type="dxa"/>
          </w:tcPr>
          <w:p w14:paraId="2314D209" w14:textId="77777777" w:rsidR="00D476EA" w:rsidRPr="00D476EA" w:rsidRDefault="00D476EA" w:rsidP="00D476EA">
            <w:pPr>
              <w:pStyle w:val="TableParagraph"/>
              <w:spacing w:line="246" w:lineRule="exact"/>
              <w:ind w:left="106"/>
              <w:rPr>
                <w:lang w:val="ru-RU"/>
              </w:rPr>
            </w:pPr>
            <w:r w:rsidRPr="00D476EA">
              <w:rPr>
                <w:lang w:val="ru-RU"/>
              </w:rPr>
              <w:t>Со</w:t>
            </w:r>
            <w:r w:rsidRPr="00D476EA">
              <w:rPr>
                <w:spacing w:val="-2"/>
                <w:lang w:val="ru-RU"/>
              </w:rPr>
              <w:t xml:space="preserve"> </w:t>
            </w:r>
            <w:r w:rsidRPr="00D476EA">
              <w:rPr>
                <w:lang w:val="ru-RU"/>
              </w:rPr>
              <w:t>2-ой</w:t>
            </w:r>
            <w:r w:rsidRPr="00D476EA">
              <w:rPr>
                <w:spacing w:val="-1"/>
                <w:lang w:val="ru-RU"/>
              </w:rPr>
              <w:t xml:space="preserve"> </w:t>
            </w:r>
            <w:r w:rsidRPr="00D476EA">
              <w:rPr>
                <w:lang w:val="ru-RU"/>
              </w:rPr>
              <w:t>млд.</w:t>
            </w:r>
            <w:r w:rsidRPr="00D476EA">
              <w:rPr>
                <w:spacing w:val="-2"/>
                <w:lang w:val="ru-RU"/>
              </w:rPr>
              <w:t xml:space="preserve"> </w:t>
            </w:r>
            <w:r w:rsidRPr="00D476EA">
              <w:rPr>
                <w:lang w:val="ru-RU"/>
              </w:rPr>
              <w:t>по</w:t>
            </w:r>
          </w:p>
          <w:p w14:paraId="70CA64AE" w14:textId="77777777" w:rsidR="00D476EA" w:rsidRPr="00D476EA" w:rsidRDefault="00D476EA" w:rsidP="00D476EA">
            <w:pPr>
              <w:pStyle w:val="TableParagraph"/>
              <w:spacing w:line="240" w:lineRule="exact"/>
              <w:ind w:left="106"/>
              <w:rPr>
                <w:lang w:val="ru-RU"/>
              </w:rPr>
            </w:pPr>
            <w:r w:rsidRPr="00D476EA">
              <w:rPr>
                <w:lang w:val="ru-RU"/>
              </w:rPr>
              <w:t>подготов</w:t>
            </w:r>
          </w:p>
        </w:tc>
        <w:tc>
          <w:tcPr>
            <w:tcW w:w="1986" w:type="dxa"/>
          </w:tcPr>
          <w:p w14:paraId="1F855702" w14:textId="77777777" w:rsidR="00D476EA" w:rsidRDefault="00D476EA" w:rsidP="00D476EA">
            <w:pPr>
              <w:pStyle w:val="TableParagraph"/>
              <w:spacing w:line="246" w:lineRule="exact"/>
              <w:ind w:left="110"/>
            </w:pPr>
            <w:r>
              <w:t>Воспитатели</w:t>
            </w:r>
          </w:p>
          <w:p w14:paraId="59679B80" w14:textId="77777777" w:rsidR="00D476EA" w:rsidRDefault="00D476EA" w:rsidP="00D476EA">
            <w:pPr>
              <w:pStyle w:val="TableParagraph"/>
              <w:spacing w:line="240" w:lineRule="exact"/>
              <w:ind w:left="110"/>
            </w:pPr>
            <w:r>
              <w:t>возрастных</w:t>
            </w:r>
            <w:r>
              <w:rPr>
                <w:spacing w:val="-3"/>
              </w:rPr>
              <w:t xml:space="preserve"> </w:t>
            </w:r>
            <w:r>
              <w:t>групп</w:t>
            </w:r>
          </w:p>
        </w:tc>
      </w:tr>
      <w:tr w:rsidR="00D476EA" w14:paraId="21CA0098" w14:textId="77777777" w:rsidTr="00D476EA">
        <w:trPr>
          <w:trHeight w:val="505"/>
        </w:trPr>
        <w:tc>
          <w:tcPr>
            <w:tcW w:w="1135" w:type="dxa"/>
            <w:vMerge/>
            <w:tcBorders>
              <w:top w:val="nil"/>
            </w:tcBorders>
          </w:tcPr>
          <w:p w14:paraId="0EA87445" w14:textId="77777777" w:rsidR="00D476EA" w:rsidRDefault="00D476EA" w:rsidP="00D476EA">
            <w:pPr>
              <w:rPr>
                <w:sz w:val="2"/>
                <w:szCs w:val="2"/>
              </w:rPr>
            </w:pPr>
          </w:p>
        </w:tc>
        <w:tc>
          <w:tcPr>
            <w:tcW w:w="1560" w:type="dxa"/>
          </w:tcPr>
          <w:p w14:paraId="6F812480" w14:textId="77777777" w:rsidR="00D476EA" w:rsidRDefault="00D476EA" w:rsidP="00D476EA">
            <w:pPr>
              <w:pStyle w:val="TableParagraph"/>
              <w:spacing w:line="246" w:lineRule="exact"/>
              <w:ind w:left="105"/>
            </w:pPr>
            <w:r>
              <w:t>Краеведение</w:t>
            </w:r>
          </w:p>
          <w:p w14:paraId="48622D7F" w14:textId="77777777" w:rsidR="00D476EA" w:rsidRDefault="00D476EA" w:rsidP="00D476EA">
            <w:pPr>
              <w:pStyle w:val="TableParagraph"/>
              <w:spacing w:line="240" w:lineRule="exact"/>
              <w:ind w:left="105"/>
            </w:pPr>
            <w:r>
              <w:t>(РРК)</w:t>
            </w:r>
          </w:p>
        </w:tc>
        <w:tc>
          <w:tcPr>
            <w:tcW w:w="2834" w:type="dxa"/>
          </w:tcPr>
          <w:p w14:paraId="797849A9" w14:textId="77777777" w:rsidR="00D476EA" w:rsidRDefault="00D476EA" w:rsidP="00D476EA">
            <w:pPr>
              <w:pStyle w:val="TableParagraph"/>
              <w:spacing w:line="247" w:lineRule="exact"/>
              <w:ind w:left="106"/>
            </w:pPr>
            <w:r>
              <w:t>Музейные</w:t>
            </w:r>
            <w:r>
              <w:rPr>
                <w:spacing w:val="-2"/>
              </w:rPr>
              <w:t xml:space="preserve"> </w:t>
            </w:r>
            <w:r>
              <w:t>занятия</w:t>
            </w:r>
          </w:p>
        </w:tc>
        <w:tc>
          <w:tcPr>
            <w:tcW w:w="1982" w:type="dxa"/>
          </w:tcPr>
          <w:p w14:paraId="16AEC126" w14:textId="77777777" w:rsidR="00D476EA" w:rsidRDefault="00D476EA" w:rsidP="00D476EA">
            <w:pPr>
              <w:pStyle w:val="TableParagraph"/>
              <w:spacing w:line="246" w:lineRule="exact"/>
              <w:ind w:left="106"/>
            </w:pPr>
            <w:r>
              <w:t>Старший до-</w:t>
            </w:r>
          </w:p>
          <w:p w14:paraId="49347FE2" w14:textId="77777777" w:rsidR="00D476EA" w:rsidRDefault="00D476EA" w:rsidP="00D476EA">
            <w:pPr>
              <w:pStyle w:val="TableParagraph"/>
              <w:spacing w:line="240" w:lineRule="exact"/>
              <w:ind w:left="106"/>
            </w:pPr>
            <w:r>
              <w:t>школьный возраст</w:t>
            </w:r>
          </w:p>
        </w:tc>
        <w:tc>
          <w:tcPr>
            <w:tcW w:w="1986" w:type="dxa"/>
          </w:tcPr>
          <w:p w14:paraId="7E1AD9F7" w14:textId="77777777" w:rsidR="00D476EA" w:rsidRPr="00D476EA" w:rsidRDefault="00D476EA" w:rsidP="00D476EA">
            <w:pPr>
              <w:pStyle w:val="TableParagraph"/>
              <w:spacing w:line="246" w:lineRule="exact"/>
              <w:ind w:left="110"/>
              <w:rPr>
                <w:lang w:val="ru-RU"/>
              </w:rPr>
            </w:pPr>
            <w:r w:rsidRPr="00D476EA">
              <w:rPr>
                <w:lang w:val="ru-RU"/>
              </w:rPr>
              <w:t>Зам.зав.по</w:t>
            </w:r>
            <w:r w:rsidRPr="00D476EA">
              <w:rPr>
                <w:spacing w:val="-2"/>
                <w:lang w:val="ru-RU"/>
              </w:rPr>
              <w:t xml:space="preserve"> </w:t>
            </w:r>
            <w:r w:rsidRPr="00D476EA">
              <w:rPr>
                <w:lang w:val="ru-RU"/>
              </w:rPr>
              <w:t>ВМР,</w:t>
            </w:r>
          </w:p>
          <w:p w14:paraId="6728C2E7" w14:textId="77777777" w:rsidR="00D476EA" w:rsidRPr="00D476EA" w:rsidRDefault="00D476EA" w:rsidP="00D476EA">
            <w:pPr>
              <w:pStyle w:val="TableParagraph"/>
              <w:spacing w:line="240" w:lineRule="exact"/>
              <w:ind w:left="110"/>
              <w:rPr>
                <w:lang w:val="ru-RU"/>
              </w:rPr>
            </w:pPr>
            <w:r w:rsidRPr="00D476EA">
              <w:rPr>
                <w:lang w:val="ru-RU"/>
              </w:rPr>
              <w:t>сотрудники</w:t>
            </w:r>
            <w:r w:rsidRPr="00D476EA">
              <w:rPr>
                <w:spacing w:val="-2"/>
                <w:lang w:val="ru-RU"/>
              </w:rPr>
              <w:t xml:space="preserve"> </w:t>
            </w:r>
            <w:r w:rsidRPr="00D476EA">
              <w:rPr>
                <w:lang w:val="ru-RU"/>
              </w:rPr>
              <w:t>музея</w:t>
            </w:r>
          </w:p>
        </w:tc>
      </w:tr>
      <w:tr w:rsidR="00D476EA" w14:paraId="7805990E" w14:textId="77777777" w:rsidTr="00D476EA">
        <w:trPr>
          <w:trHeight w:val="3288"/>
        </w:trPr>
        <w:tc>
          <w:tcPr>
            <w:tcW w:w="1135" w:type="dxa"/>
            <w:vMerge/>
            <w:tcBorders>
              <w:top w:val="nil"/>
            </w:tcBorders>
          </w:tcPr>
          <w:p w14:paraId="5D85978A" w14:textId="77777777" w:rsidR="00D476EA" w:rsidRPr="00D476EA" w:rsidRDefault="00D476EA" w:rsidP="00D476EA">
            <w:pPr>
              <w:rPr>
                <w:sz w:val="2"/>
                <w:szCs w:val="2"/>
                <w:lang w:val="ru-RU"/>
              </w:rPr>
            </w:pPr>
          </w:p>
        </w:tc>
        <w:tc>
          <w:tcPr>
            <w:tcW w:w="1560" w:type="dxa"/>
          </w:tcPr>
          <w:p w14:paraId="69137E8B" w14:textId="77777777" w:rsidR="00D476EA" w:rsidRDefault="00D476EA" w:rsidP="00D476EA">
            <w:pPr>
              <w:pStyle w:val="TableParagraph"/>
              <w:ind w:left="105" w:right="446"/>
            </w:pPr>
            <w:r>
              <w:t>Ключевые</w:t>
            </w:r>
            <w:r>
              <w:rPr>
                <w:spacing w:val="-52"/>
              </w:rPr>
              <w:t xml:space="preserve"> </w:t>
            </w:r>
            <w:r>
              <w:t>дела</w:t>
            </w:r>
          </w:p>
        </w:tc>
        <w:tc>
          <w:tcPr>
            <w:tcW w:w="2834" w:type="dxa"/>
          </w:tcPr>
          <w:p w14:paraId="2BEA8C8A" w14:textId="77777777" w:rsidR="00D476EA" w:rsidRPr="00D476EA" w:rsidRDefault="00D476EA" w:rsidP="00D476EA">
            <w:pPr>
              <w:pStyle w:val="TableParagraph"/>
              <w:ind w:left="106"/>
              <w:rPr>
                <w:lang w:val="ru-RU"/>
              </w:rPr>
            </w:pPr>
            <w:r w:rsidRPr="00D476EA">
              <w:rPr>
                <w:lang w:val="ru-RU"/>
              </w:rPr>
              <w:t>Осенние гостиные;</w:t>
            </w:r>
            <w:r w:rsidRPr="00D476EA">
              <w:rPr>
                <w:spacing w:val="1"/>
                <w:lang w:val="ru-RU"/>
              </w:rPr>
              <w:t xml:space="preserve"> </w:t>
            </w:r>
            <w:r w:rsidRPr="00D476EA">
              <w:rPr>
                <w:u w:val="single"/>
                <w:lang w:val="ru-RU"/>
              </w:rPr>
              <w:t>Презентации,</w:t>
            </w:r>
            <w:r w:rsidRPr="00D476EA">
              <w:rPr>
                <w:spacing w:val="-1"/>
                <w:u w:val="single"/>
                <w:lang w:val="ru-RU"/>
              </w:rPr>
              <w:t xml:space="preserve"> </w:t>
            </w:r>
            <w:r w:rsidRPr="00D476EA">
              <w:rPr>
                <w:u w:val="single"/>
                <w:lang w:val="ru-RU"/>
              </w:rPr>
              <w:t>беседы:</w:t>
            </w:r>
          </w:p>
          <w:p w14:paraId="601E4F24" w14:textId="77777777" w:rsidR="00D476EA" w:rsidRPr="00D476EA" w:rsidRDefault="00D476EA" w:rsidP="00D476EA">
            <w:pPr>
              <w:pStyle w:val="TableParagraph"/>
              <w:spacing w:before="1" w:line="237" w:lineRule="auto"/>
              <w:ind w:left="106" w:right="111"/>
              <w:rPr>
                <w:lang w:val="ru-RU"/>
              </w:rPr>
            </w:pPr>
            <w:r w:rsidRPr="00D476EA">
              <w:rPr>
                <w:b/>
                <w:lang w:val="ru-RU"/>
              </w:rPr>
              <w:t>Международный день</w:t>
            </w:r>
            <w:r w:rsidRPr="00D476EA">
              <w:rPr>
                <w:b/>
                <w:spacing w:val="1"/>
                <w:lang w:val="ru-RU"/>
              </w:rPr>
              <w:t xml:space="preserve"> </w:t>
            </w:r>
            <w:r w:rsidRPr="00D476EA">
              <w:rPr>
                <w:b/>
                <w:lang w:val="ru-RU"/>
              </w:rPr>
              <w:t xml:space="preserve">пожилых людей </w:t>
            </w:r>
            <w:r w:rsidRPr="00D476EA">
              <w:rPr>
                <w:lang w:val="ru-RU"/>
              </w:rPr>
              <w:t>1октября</w:t>
            </w:r>
            <w:r w:rsidRPr="00D476EA">
              <w:rPr>
                <w:b/>
                <w:lang w:val="ru-RU"/>
              </w:rPr>
              <w:t>;</w:t>
            </w:r>
            <w:r w:rsidRPr="00D476EA">
              <w:rPr>
                <w:b/>
                <w:spacing w:val="-53"/>
                <w:lang w:val="ru-RU"/>
              </w:rPr>
              <w:t xml:space="preserve"> </w:t>
            </w:r>
            <w:r w:rsidRPr="00D476EA">
              <w:rPr>
                <w:b/>
                <w:lang w:val="ru-RU"/>
              </w:rPr>
              <w:t>Международный день</w:t>
            </w:r>
            <w:r w:rsidRPr="00D476EA">
              <w:rPr>
                <w:b/>
                <w:spacing w:val="1"/>
                <w:lang w:val="ru-RU"/>
              </w:rPr>
              <w:t xml:space="preserve"> </w:t>
            </w:r>
            <w:r w:rsidRPr="00D476EA">
              <w:rPr>
                <w:b/>
                <w:lang w:val="ru-RU"/>
              </w:rPr>
              <w:t>музыки</w:t>
            </w:r>
            <w:r w:rsidRPr="00D476EA">
              <w:rPr>
                <w:b/>
                <w:spacing w:val="-1"/>
                <w:lang w:val="ru-RU"/>
              </w:rPr>
              <w:t xml:space="preserve"> </w:t>
            </w:r>
            <w:r w:rsidRPr="00D476EA">
              <w:rPr>
                <w:lang w:val="ru-RU"/>
              </w:rPr>
              <w:t>1 октября;</w:t>
            </w:r>
          </w:p>
          <w:p w14:paraId="05CEFD16" w14:textId="77777777" w:rsidR="00D476EA" w:rsidRPr="00D476EA" w:rsidRDefault="00D476EA" w:rsidP="00D476EA">
            <w:pPr>
              <w:pStyle w:val="TableParagraph"/>
              <w:spacing w:before="2"/>
              <w:ind w:left="106"/>
              <w:rPr>
                <w:lang w:val="ru-RU"/>
              </w:rPr>
            </w:pPr>
            <w:r w:rsidRPr="00D476EA">
              <w:rPr>
                <w:b/>
                <w:lang w:val="ru-RU"/>
              </w:rPr>
              <w:t xml:space="preserve">День учителя </w:t>
            </w:r>
            <w:r w:rsidRPr="00D476EA">
              <w:rPr>
                <w:lang w:val="ru-RU"/>
              </w:rPr>
              <w:t>-</w:t>
            </w:r>
            <w:r w:rsidRPr="00D476EA">
              <w:rPr>
                <w:spacing w:val="-4"/>
                <w:lang w:val="ru-RU"/>
              </w:rPr>
              <w:t xml:space="preserve"> </w:t>
            </w:r>
            <w:r w:rsidRPr="00D476EA">
              <w:rPr>
                <w:lang w:val="ru-RU"/>
              </w:rPr>
              <w:t>5октября;</w:t>
            </w:r>
          </w:p>
          <w:p w14:paraId="70CFE2C5" w14:textId="77777777" w:rsidR="00D476EA" w:rsidRPr="00D476EA" w:rsidRDefault="00D476EA" w:rsidP="00D476EA">
            <w:pPr>
              <w:pStyle w:val="TableParagraph"/>
              <w:spacing w:before="6" w:line="250" w:lineRule="exact"/>
              <w:ind w:left="106"/>
              <w:rPr>
                <w:b/>
                <w:lang w:val="ru-RU"/>
              </w:rPr>
            </w:pPr>
            <w:r w:rsidRPr="00D476EA">
              <w:rPr>
                <w:b/>
                <w:lang w:val="ru-RU"/>
              </w:rPr>
              <w:t>День</w:t>
            </w:r>
            <w:r w:rsidRPr="00D476EA">
              <w:rPr>
                <w:b/>
                <w:spacing w:val="1"/>
                <w:lang w:val="ru-RU"/>
              </w:rPr>
              <w:t xml:space="preserve"> </w:t>
            </w:r>
            <w:r w:rsidRPr="00D476EA">
              <w:rPr>
                <w:b/>
                <w:lang w:val="ru-RU"/>
              </w:rPr>
              <w:t>отца</w:t>
            </w:r>
            <w:r w:rsidRPr="00D476EA">
              <w:rPr>
                <w:b/>
                <w:spacing w:val="-3"/>
                <w:lang w:val="ru-RU"/>
              </w:rPr>
              <w:t xml:space="preserve"> </w:t>
            </w:r>
            <w:r w:rsidRPr="00D476EA">
              <w:rPr>
                <w:b/>
                <w:lang w:val="ru-RU"/>
              </w:rPr>
              <w:t>в</w:t>
            </w:r>
            <w:r w:rsidRPr="00D476EA">
              <w:rPr>
                <w:b/>
                <w:spacing w:val="-2"/>
                <w:lang w:val="ru-RU"/>
              </w:rPr>
              <w:t xml:space="preserve"> </w:t>
            </w:r>
            <w:r w:rsidRPr="00D476EA">
              <w:rPr>
                <w:b/>
                <w:lang w:val="ru-RU"/>
              </w:rPr>
              <w:t>России</w:t>
            </w:r>
          </w:p>
          <w:p w14:paraId="723B9F17" w14:textId="77777777" w:rsidR="00D476EA" w:rsidRPr="00D476EA" w:rsidRDefault="00D476EA" w:rsidP="00D476EA">
            <w:pPr>
              <w:pStyle w:val="TableParagraph"/>
              <w:spacing w:line="250" w:lineRule="exact"/>
              <w:ind w:left="106"/>
              <w:rPr>
                <w:lang w:val="ru-RU"/>
              </w:rPr>
            </w:pPr>
            <w:r w:rsidRPr="00D476EA">
              <w:rPr>
                <w:lang w:val="ru-RU"/>
              </w:rPr>
              <w:t>16</w:t>
            </w:r>
            <w:r w:rsidRPr="00D476EA">
              <w:rPr>
                <w:spacing w:val="-1"/>
                <w:lang w:val="ru-RU"/>
              </w:rPr>
              <w:t xml:space="preserve"> </w:t>
            </w:r>
            <w:r w:rsidRPr="00D476EA">
              <w:rPr>
                <w:lang w:val="ru-RU"/>
              </w:rPr>
              <w:t>октября;</w:t>
            </w:r>
          </w:p>
          <w:p w14:paraId="74533B8D" w14:textId="77777777" w:rsidR="00D476EA" w:rsidRPr="00D476EA" w:rsidRDefault="00D476EA" w:rsidP="00D476EA">
            <w:pPr>
              <w:pStyle w:val="TableParagraph"/>
              <w:ind w:left="106" w:right="397"/>
              <w:jc w:val="both"/>
              <w:rPr>
                <w:lang w:val="ru-RU"/>
              </w:rPr>
            </w:pPr>
            <w:r w:rsidRPr="00D476EA">
              <w:rPr>
                <w:lang w:val="ru-RU"/>
              </w:rPr>
              <w:t>виртуальная экскурсия в</w:t>
            </w:r>
            <w:r w:rsidRPr="00D476EA">
              <w:rPr>
                <w:spacing w:val="-53"/>
                <w:lang w:val="ru-RU"/>
              </w:rPr>
              <w:t xml:space="preserve"> </w:t>
            </w:r>
            <w:r w:rsidRPr="00D476EA">
              <w:rPr>
                <w:lang w:val="ru-RU"/>
              </w:rPr>
              <w:t>зоопарк ко Дню защиты</w:t>
            </w:r>
            <w:r w:rsidRPr="00D476EA">
              <w:rPr>
                <w:spacing w:val="-52"/>
                <w:lang w:val="ru-RU"/>
              </w:rPr>
              <w:t xml:space="preserve"> </w:t>
            </w:r>
            <w:r w:rsidRPr="00D476EA">
              <w:rPr>
                <w:lang w:val="ru-RU"/>
              </w:rPr>
              <w:t>животных –</w:t>
            </w:r>
            <w:r w:rsidRPr="00D476EA">
              <w:rPr>
                <w:spacing w:val="-1"/>
                <w:lang w:val="ru-RU"/>
              </w:rPr>
              <w:t xml:space="preserve"> </w:t>
            </w:r>
            <w:r w:rsidRPr="00D476EA">
              <w:rPr>
                <w:lang w:val="ru-RU"/>
              </w:rPr>
              <w:t>4</w:t>
            </w:r>
            <w:r w:rsidRPr="00D476EA">
              <w:rPr>
                <w:spacing w:val="-3"/>
                <w:lang w:val="ru-RU"/>
              </w:rPr>
              <w:t xml:space="preserve"> </w:t>
            </w:r>
            <w:r w:rsidRPr="00D476EA">
              <w:rPr>
                <w:lang w:val="ru-RU"/>
              </w:rPr>
              <w:t>октября</w:t>
            </w:r>
          </w:p>
          <w:p w14:paraId="3820765A" w14:textId="77777777" w:rsidR="00D476EA" w:rsidRDefault="00D476EA" w:rsidP="00D476EA">
            <w:pPr>
              <w:pStyle w:val="TableParagraph"/>
              <w:spacing w:before="2" w:line="238" w:lineRule="exact"/>
              <w:ind w:left="106"/>
              <w:jc w:val="both"/>
            </w:pPr>
            <w:r>
              <w:t>(по</w:t>
            </w:r>
            <w:r>
              <w:rPr>
                <w:spacing w:val="-2"/>
              </w:rPr>
              <w:t xml:space="preserve"> </w:t>
            </w:r>
            <w:r>
              <w:t>желанию)</w:t>
            </w:r>
          </w:p>
        </w:tc>
        <w:tc>
          <w:tcPr>
            <w:tcW w:w="1982" w:type="dxa"/>
          </w:tcPr>
          <w:p w14:paraId="50692459" w14:textId="77777777" w:rsidR="00D476EA" w:rsidRPr="00D476EA" w:rsidRDefault="00D476EA" w:rsidP="00D476EA">
            <w:pPr>
              <w:pStyle w:val="TableParagraph"/>
              <w:ind w:left="106" w:right="369"/>
              <w:rPr>
                <w:lang w:val="ru-RU"/>
              </w:rPr>
            </w:pPr>
            <w:r w:rsidRPr="00D476EA">
              <w:rPr>
                <w:lang w:val="ru-RU"/>
              </w:rPr>
              <w:t>Со 2-ой млд. по</w:t>
            </w:r>
            <w:r w:rsidRPr="00D476EA">
              <w:rPr>
                <w:spacing w:val="-53"/>
                <w:lang w:val="ru-RU"/>
              </w:rPr>
              <w:t xml:space="preserve"> </w:t>
            </w:r>
            <w:r w:rsidRPr="00D476EA">
              <w:rPr>
                <w:lang w:val="ru-RU"/>
              </w:rPr>
              <w:t>подготовит.</w:t>
            </w:r>
          </w:p>
        </w:tc>
        <w:tc>
          <w:tcPr>
            <w:tcW w:w="1986" w:type="dxa"/>
          </w:tcPr>
          <w:p w14:paraId="6CA45960" w14:textId="77777777" w:rsidR="00D476EA" w:rsidRDefault="00D476EA" w:rsidP="00D476EA">
            <w:pPr>
              <w:pStyle w:val="TableParagraph"/>
              <w:ind w:left="110" w:right="180"/>
            </w:pPr>
            <w:r>
              <w:t>Воспитатели</w:t>
            </w:r>
            <w:r>
              <w:rPr>
                <w:spacing w:val="1"/>
              </w:rPr>
              <w:t xml:space="preserve"> </w:t>
            </w:r>
            <w:r>
              <w:t>возрастных</w:t>
            </w:r>
            <w:r>
              <w:rPr>
                <w:spacing w:val="-13"/>
              </w:rPr>
              <w:t xml:space="preserve"> </w:t>
            </w:r>
            <w:r>
              <w:t>групп</w:t>
            </w:r>
          </w:p>
        </w:tc>
      </w:tr>
      <w:tr w:rsidR="00D476EA" w14:paraId="73C588C4" w14:textId="77777777" w:rsidTr="00D476EA">
        <w:trPr>
          <w:trHeight w:val="503"/>
        </w:trPr>
        <w:tc>
          <w:tcPr>
            <w:tcW w:w="1135" w:type="dxa"/>
            <w:vMerge w:val="restart"/>
            <w:tcBorders>
              <w:bottom w:val="single" w:sz="6" w:space="0" w:color="000000"/>
            </w:tcBorders>
          </w:tcPr>
          <w:p w14:paraId="09CD9E8F" w14:textId="77777777" w:rsidR="00D476EA" w:rsidRDefault="00D476EA" w:rsidP="00D476EA">
            <w:pPr>
              <w:pStyle w:val="TableParagraph"/>
              <w:spacing w:line="247" w:lineRule="exact"/>
            </w:pPr>
            <w:r>
              <w:t>ноябрь</w:t>
            </w:r>
          </w:p>
        </w:tc>
        <w:tc>
          <w:tcPr>
            <w:tcW w:w="1560" w:type="dxa"/>
          </w:tcPr>
          <w:p w14:paraId="304879CA" w14:textId="77777777" w:rsidR="00D476EA" w:rsidRDefault="00D476EA" w:rsidP="00D476EA">
            <w:pPr>
              <w:pStyle w:val="TableParagraph"/>
              <w:spacing w:line="247" w:lineRule="exact"/>
              <w:ind w:left="105"/>
            </w:pPr>
            <w:r>
              <w:t>Работа</w:t>
            </w:r>
            <w:r>
              <w:rPr>
                <w:spacing w:val="-1"/>
              </w:rPr>
              <w:t xml:space="preserve"> </w:t>
            </w:r>
            <w:r>
              <w:t>с</w:t>
            </w:r>
          </w:p>
          <w:p w14:paraId="677509CE" w14:textId="77777777" w:rsidR="00D476EA" w:rsidRDefault="00D476EA" w:rsidP="00D476EA">
            <w:pPr>
              <w:pStyle w:val="TableParagraph"/>
              <w:spacing w:before="1" w:line="235" w:lineRule="exact"/>
              <w:ind w:left="105"/>
            </w:pPr>
            <w:r>
              <w:t>родителями</w:t>
            </w:r>
          </w:p>
        </w:tc>
        <w:tc>
          <w:tcPr>
            <w:tcW w:w="2834" w:type="dxa"/>
          </w:tcPr>
          <w:p w14:paraId="1006125C" w14:textId="77777777" w:rsidR="00D476EA" w:rsidRPr="00D476EA" w:rsidRDefault="00D476EA" w:rsidP="00D476EA">
            <w:pPr>
              <w:pStyle w:val="TableParagraph"/>
              <w:spacing w:line="247" w:lineRule="exact"/>
              <w:ind w:left="106"/>
              <w:rPr>
                <w:lang w:val="ru-RU"/>
              </w:rPr>
            </w:pPr>
            <w:r w:rsidRPr="00D476EA">
              <w:rPr>
                <w:lang w:val="ru-RU"/>
              </w:rPr>
              <w:t>Тематическая</w:t>
            </w:r>
            <w:r w:rsidRPr="00D476EA">
              <w:rPr>
                <w:spacing w:val="-2"/>
                <w:lang w:val="ru-RU"/>
              </w:rPr>
              <w:t xml:space="preserve"> </w:t>
            </w:r>
            <w:r w:rsidRPr="00D476EA">
              <w:rPr>
                <w:lang w:val="ru-RU"/>
              </w:rPr>
              <w:t>выставка</w:t>
            </w:r>
            <w:r w:rsidRPr="00D476EA">
              <w:rPr>
                <w:spacing w:val="-2"/>
                <w:lang w:val="ru-RU"/>
              </w:rPr>
              <w:t xml:space="preserve"> </w:t>
            </w:r>
            <w:r w:rsidRPr="00D476EA">
              <w:rPr>
                <w:lang w:val="ru-RU"/>
              </w:rPr>
              <w:t>ко</w:t>
            </w:r>
          </w:p>
          <w:p w14:paraId="53FB03D3" w14:textId="77777777" w:rsidR="00D476EA" w:rsidRPr="00D476EA" w:rsidRDefault="00D476EA" w:rsidP="00D476EA">
            <w:pPr>
              <w:pStyle w:val="TableParagraph"/>
              <w:spacing w:before="1" w:line="235" w:lineRule="exact"/>
              <w:ind w:left="106"/>
              <w:rPr>
                <w:lang w:val="ru-RU"/>
              </w:rPr>
            </w:pPr>
            <w:r w:rsidRPr="00D476EA">
              <w:rPr>
                <w:lang w:val="ru-RU"/>
              </w:rPr>
              <w:t>Дню</w:t>
            </w:r>
            <w:r w:rsidRPr="00D476EA">
              <w:rPr>
                <w:spacing w:val="-1"/>
                <w:lang w:val="ru-RU"/>
              </w:rPr>
              <w:t xml:space="preserve"> </w:t>
            </w:r>
            <w:r w:rsidRPr="00D476EA">
              <w:rPr>
                <w:lang w:val="ru-RU"/>
              </w:rPr>
              <w:t>матери(27</w:t>
            </w:r>
            <w:r w:rsidRPr="00D476EA">
              <w:rPr>
                <w:spacing w:val="-4"/>
                <w:lang w:val="ru-RU"/>
              </w:rPr>
              <w:t xml:space="preserve"> </w:t>
            </w:r>
            <w:r w:rsidRPr="00D476EA">
              <w:rPr>
                <w:lang w:val="ru-RU"/>
              </w:rPr>
              <w:t>ноября)</w:t>
            </w:r>
          </w:p>
        </w:tc>
        <w:tc>
          <w:tcPr>
            <w:tcW w:w="1982" w:type="dxa"/>
          </w:tcPr>
          <w:p w14:paraId="5FCE9C87" w14:textId="77777777" w:rsidR="00D476EA" w:rsidRPr="00D476EA" w:rsidRDefault="00D476EA" w:rsidP="00D476EA">
            <w:pPr>
              <w:pStyle w:val="TableParagraph"/>
              <w:spacing w:line="247" w:lineRule="exact"/>
              <w:ind w:left="106"/>
              <w:rPr>
                <w:lang w:val="ru-RU"/>
              </w:rPr>
            </w:pPr>
            <w:r w:rsidRPr="00D476EA">
              <w:rPr>
                <w:lang w:val="ru-RU"/>
              </w:rPr>
              <w:t>Со</w:t>
            </w:r>
            <w:r w:rsidRPr="00D476EA">
              <w:rPr>
                <w:spacing w:val="-2"/>
                <w:lang w:val="ru-RU"/>
              </w:rPr>
              <w:t xml:space="preserve"> </w:t>
            </w:r>
            <w:r w:rsidRPr="00D476EA">
              <w:rPr>
                <w:lang w:val="ru-RU"/>
              </w:rPr>
              <w:t>2-ой</w:t>
            </w:r>
            <w:r w:rsidRPr="00D476EA">
              <w:rPr>
                <w:spacing w:val="-1"/>
                <w:lang w:val="ru-RU"/>
              </w:rPr>
              <w:t xml:space="preserve"> </w:t>
            </w:r>
            <w:r w:rsidRPr="00D476EA">
              <w:rPr>
                <w:lang w:val="ru-RU"/>
              </w:rPr>
              <w:t>млд.</w:t>
            </w:r>
            <w:r w:rsidRPr="00D476EA">
              <w:rPr>
                <w:spacing w:val="-2"/>
                <w:lang w:val="ru-RU"/>
              </w:rPr>
              <w:t xml:space="preserve"> </w:t>
            </w:r>
            <w:r w:rsidRPr="00D476EA">
              <w:rPr>
                <w:lang w:val="ru-RU"/>
              </w:rPr>
              <w:t>по</w:t>
            </w:r>
          </w:p>
          <w:p w14:paraId="1457CFF2" w14:textId="77777777" w:rsidR="00D476EA" w:rsidRPr="00D476EA" w:rsidRDefault="00D476EA" w:rsidP="00D476EA">
            <w:pPr>
              <w:pStyle w:val="TableParagraph"/>
              <w:spacing w:before="1" w:line="235" w:lineRule="exact"/>
              <w:ind w:left="106"/>
              <w:rPr>
                <w:lang w:val="ru-RU"/>
              </w:rPr>
            </w:pPr>
            <w:r w:rsidRPr="00D476EA">
              <w:rPr>
                <w:lang w:val="ru-RU"/>
              </w:rPr>
              <w:t>подготов.</w:t>
            </w:r>
          </w:p>
        </w:tc>
        <w:tc>
          <w:tcPr>
            <w:tcW w:w="1986" w:type="dxa"/>
          </w:tcPr>
          <w:p w14:paraId="07D135C8" w14:textId="77777777" w:rsidR="00D476EA" w:rsidRDefault="00D476EA" w:rsidP="00D476EA">
            <w:pPr>
              <w:pStyle w:val="TableParagraph"/>
              <w:spacing w:line="247" w:lineRule="exact"/>
              <w:ind w:left="110"/>
            </w:pPr>
            <w:r>
              <w:t>Воспитатели</w:t>
            </w:r>
          </w:p>
          <w:p w14:paraId="0008FC59" w14:textId="77777777" w:rsidR="00D476EA" w:rsidRDefault="00D476EA" w:rsidP="00D476EA">
            <w:pPr>
              <w:pStyle w:val="TableParagraph"/>
              <w:spacing w:before="1" w:line="235" w:lineRule="exact"/>
              <w:ind w:left="110"/>
            </w:pPr>
            <w:r>
              <w:t>возрастных</w:t>
            </w:r>
            <w:r>
              <w:rPr>
                <w:spacing w:val="-3"/>
              </w:rPr>
              <w:t xml:space="preserve"> </w:t>
            </w:r>
            <w:r>
              <w:t>групп</w:t>
            </w:r>
          </w:p>
        </w:tc>
      </w:tr>
      <w:tr w:rsidR="00D476EA" w14:paraId="2D057D44" w14:textId="77777777" w:rsidTr="00D476EA">
        <w:trPr>
          <w:trHeight w:val="501"/>
        </w:trPr>
        <w:tc>
          <w:tcPr>
            <w:tcW w:w="1135" w:type="dxa"/>
            <w:vMerge/>
            <w:tcBorders>
              <w:top w:val="nil"/>
              <w:bottom w:val="single" w:sz="6" w:space="0" w:color="000000"/>
            </w:tcBorders>
          </w:tcPr>
          <w:p w14:paraId="7C1CCE5F" w14:textId="77777777" w:rsidR="00D476EA" w:rsidRDefault="00D476EA" w:rsidP="00D476EA">
            <w:pPr>
              <w:rPr>
                <w:sz w:val="2"/>
                <w:szCs w:val="2"/>
              </w:rPr>
            </w:pPr>
          </w:p>
        </w:tc>
        <w:tc>
          <w:tcPr>
            <w:tcW w:w="1560" w:type="dxa"/>
          </w:tcPr>
          <w:p w14:paraId="78261436" w14:textId="77777777" w:rsidR="00D476EA" w:rsidRDefault="00D476EA" w:rsidP="00D476EA">
            <w:pPr>
              <w:pStyle w:val="TableParagraph"/>
              <w:spacing w:line="244" w:lineRule="exact"/>
              <w:ind w:left="105"/>
            </w:pPr>
            <w:r>
              <w:t>РППС</w:t>
            </w:r>
          </w:p>
        </w:tc>
        <w:tc>
          <w:tcPr>
            <w:tcW w:w="2834" w:type="dxa"/>
          </w:tcPr>
          <w:p w14:paraId="67E245A3" w14:textId="77777777" w:rsidR="00D476EA" w:rsidRDefault="00D476EA" w:rsidP="00D476EA">
            <w:pPr>
              <w:pStyle w:val="TableParagraph"/>
              <w:spacing w:line="244" w:lineRule="exact"/>
              <w:ind w:left="106"/>
            </w:pPr>
            <w:r>
              <w:t>Тематические</w:t>
            </w:r>
            <w:r>
              <w:rPr>
                <w:spacing w:val="-1"/>
              </w:rPr>
              <w:t xml:space="preserve"> </w:t>
            </w:r>
            <w:r>
              <w:t>уголки</w:t>
            </w:r>
          </w:p>
        </w:tc>
        <w:tc>
          <w:tcPr>
            <w:tcW w:w="1982" w:type="dxa"/>
          </w:tcPr>
          <w:p w14:paraId="6E967F50" w14:textId="77777777" w:rsidR="00D476EA" w:rsidRPr="00D476EA" w:rsidRDefault="00D476EA" w:rsidP="00D476EA">
            <w:pPr>
              <w:pStyle w:val="TableParagraph"/>
              <w:spacing w:line="244" w:lineRule="exact"/>
              <w:ind w:left="106"/>
              <w:rPr>
                <w:lang w:val="ru-RU"/>
              </w:rPr>
            </w:pPr>
            <w:r w:rsidRPr="00D476EA">
              <w:rPr>
                <w:lang w:val="ru-RU"/>
              </w:rPr>
              <w:t>Со</w:t>
            </w:r>
            <w:r w:rsidRPr="00D476EA">
              <w:rPr>
                <w:spacing w:val="-2"/>
                <w:lang w:val="ru-RU"/>
              </w:rPr>
              <w:t xml:space="preserve"> </w:t>
            </w:r>
            <w:r w:rsidRPr="00D476EA">
              <w:rPr>
                <w:lang w:val="ru-RU"/>
              </w:rPr>
              <w:t>2-ой</w:t>
            </w:r>
            <w:r w:rsidRPr="00D476EA">
              <w:rPr>
                <w:spacing w:val="-1"/>
                <w:lang w:val="ru-RU"/>
              </w:rPr>
              <w:t xml:space="preserve"> </w:t>
            </w:r>
            <w:r w:rsidRPr="00D476EA">
              <w:rPr>
                <w:lang w:val="ru-RU"/>
              </w:rPr>
              <w:t>млд.</w:t>
            </w:r>
            <w:r w:rsidRPr="00D476EA">
              <w:rPr>
                <w:spacing w:val="-2"/>
                <w:lang w:val="ru-RU"/>
              </w:rPr>
              <w:t xml:space="preserve"> </w:t>
            </w:r>
            <w:r w:rsidRPr="00D476EA">
              <w:rPr>
                <w:lang w:val="ru-RU"/>
              </w:rPr>
              <w:t>по</w:t>
            </w:r>
          </w:p>
          <w:p w14:paraId="1E9F1EFE" w14:textId="77777777" w:rsidR="00D476EA" w:rsidRPr="00D476EA" w:rsidRDefault="00D476EA" w:rsidP="00D476EA">
            <w:pPr>
              <w:pStyle w:val="TableParagraph"/>
              <w:spacing w:before="2" w:line="235" w:lineRule="exact"/>
              <w:ind w:left="106"/>
              <w:rPr>
                <w:lang w:val="ru-RU"/>
              </w:rPr>
            </w:pPr>
            <w:r w:rsidRPr="00D476EA">
              <w:rPr>
                <w:lang w:val="ru-RU"/>
              </w:rPr>
              <w:t>подготов.</w:t>
            </w:r>
          </w:p>
        </w:tc>
        <w:tc>
          <w:tcPr>
            <w:tcW w:w="1986" w:type="dxa"/>
          </w:tcPr>
          <w:p w14:paraId="5974C4B9" w14:textId="77777777" w:rsidR="00D476EA" w:rsidRDefault="00D476EA" w:rsidP="00D476EA">
            <w:pPr>
              <w:pStyle w:val="TableParagraph"/>
              <w:spacing w:line="244" w:lineRule="exact"/>
              <w:ind w:left="110"/>
            </w:pPr>
            <w:r>
              <w:t>Воспитатели</w:t>
            </w:r>
          </w:p>
          <w:p w14:paraId="6FABCDDD" w14:textId="77777777" w:rsidR="00D476EA" w:rsidRDefault="00D476EA" w:rsidP="00D476EA">
            <w:pPr>
              <w:pStyle w:val="TableParagraph"/>
              <w:spacing w:before="2" w:line="235" w:lineRule="exact"/>
              <w:ind w:left="110"/>
            </w:pPr>
            <w:r>
              <w:t>возрастных</w:t>
            </w:r>
            <w:r>
              <w:rPr>
                <w:spacing w:val="-3"/>
              </w:rPr>
              <w:t xml:space="preserve"> </w:t>
            </w:r>
            <w:r>
              <w:t>групп</w:t>
            </w:r>
          </w:p>
        </w:tc>
      </w:tr>
      <w:tr w:rsidR="00D476EA" w14:paraId="2AC9407E" w14:textId="77777777" w:rsidTr="00D476EA">
        <w:trPr>
          <w:trHeight w:val="501"/>
        </w:trPr>
        <w:tc>
          <w:tcPr>
            <w:tcW w:w="1135" w:type="dxa"/>
            <w:vMerge/>
            <w:tcBorders>
              <w:top w:val="nil"/>
              <w:bottom w:val="single" w:sz="6" w:space="0" w:color="000000"/>
            </w:tcBorders>
          </w:tcPr>
          <w:p w14:paraId="46A3556C" w14:textId="77777777" w:rsidR="00D476EA" w:rsidRDefault="00D476EA" w:rsidP="00D476EA">
            <w:pPr>
              <w:rPr>
                <w:sz w:val="2"/>
                <w:szCs w:val="2"/>
              </w:rPr>
            </w:pPr>
          </w:p>
        </w:tc>
        <w:tc>
          <w:tcPr>
            <w:tcW w:w="1560" w:type="dxa"/>
          </w:tcPr>
          <w:p w14:paraId="0310E129" w14:textId="77777777" w:rsidR="00D476EA" w:rsidRDefault="00D476EA" w:rsidP="00D476EA">
            <w:pPr>
              <w:pStyle w:val="TableParagraph"/>
              <w:spacing w:line="244" w:lineRule="exact"/>
              <w:ind w:left="105"/>
            </w:pPr>
            <w:r>
              <w:t>Краеведение</w:t>
            </w:r>
          </w:p>
          <w:p w14:paraId="399A9BF7" w14:textId="77777777" w:rsidR="00D476EA" w:rsidRDefault="00D476EA" w:rsidP="00D476EA">
            <w:pPr>
              <w:pStyle w:val="TableParagraph"/>
              <w:spacing w:before="1" w:line="235" w:lineRule="exact"/>
              <w:ind w:left="105"/>
            </w:pPr>
            <w:r>
              <w:t>(РРК)</w:t>
            </w:r>
          </w:p>
        </w:tc>
        <w:tc>
          <w:tcPr>
            <w:tcW w:w="2834" w:type="dxa"/>
          </w:tcPr>
          <w:p w14:paraId="7B5E23CD" w14:textId="77777777" w:rsidR="00D476EA" w:rsidRDefault="00D476EA" w:rsidP="00D476EA">
            <w:pPr>
              <w:pStyle w:val="TableParagraph"/>
              <w:spacing w:line="244" w:lineRule="exact"/>
              <w:ind w:left="106"/>
            </w:pPr>
            <w:r>
              <w:t>Фотогазета</w:t>
            </w:r>
          </w:p>
          <w:p w14:paraId="659074D8" w14:textId="77777777" w:rsidR="00D476EA" w:rsidRDefault="00D476EA" w:rsidP="00D476EA">
            <w:pPr>
              <w:pStyle w:val="TableParagraph"/>
              <w:spacing w:before="1" w:line="235" w:lineRule="exact"/>
              <w:ind w:left="106"/>
            </w:pPr>
            <w:r>
              <w:t>«Наши</w:t>
            </w:r>
            <w:r>
              <w:rPr>
                <w:spacing w:val="-1"/>
              </w:rPr>
              <w:t xml:space="preserve"> </w:t>
            </w:r>
            <w:r>
              <w:t>возможности»</w:t>
            </w:r>
          </w:p>
        </w:tc>
        <w:tc>
          <w:tcPr>
            <w:tcW w:w="1982" w:type="dxa"/>
          </w:tcPr>
          <w:p w14:paraId="71DF6898" w14:textId="77777777" w:rsidR="00D476EA" w:rsidRPr="00D476EA" w:rsidRDefault="00D476EA" w:rsidP="00D476EA">
            <w:pPr>
              <w:pStyle w:val="TableParagraph"/>
              <w:spacing w:line="244" w:lineRule="exact"/>
              <w:ind w:left="106"/>
              <w:rPr>
                <w:lang w:val="ru-RU"/>
              </w:rPr>
            </w:pPr>
            <w:r w:rsidRPr="00D476EA">
              <w:rPr>
                <w:lang w:val="ru-RU"/>
              </w:rPr>
              <w:t>Со</w:t>
            </w:r>
            <w:r w:rsidRPr="00D476EA">
              <w:rPr>
                <w:spacing w:val="-2"/>
                <w:lang w:val="ru-RU"/>
              </w:rPr>
              <w:t xml:space="preserve"> </w:t>
            </w:r>
            <w:r w:rsidRPr="00D476EA">
              <w:rPr>
                <w:lang w:val="ru-RU"/>
              </w:rPr>
              <w:t>2-ой</w:t>
            </w:r>
            <w:r w:rsidRPr="00D476EA">
              <w:rPr>
                <w:spacing w:val="-1"/>
                <w:lang w:val="ru-RU"/>
              </w:rPr>
              <w:t xml:space="preserve"> </w:t>
            </w:r>
            <w:r w:rsidRPr="00D476EA">
              <w:rPr>
                <w:lang w:val="ru-RU"/>
              </w:rPr>
              <w:t>млд.</w:t>
            </w:r>
            <w:r w:rsidRPr="00D476EA">
              <w:rPr>
                <w:spacing w:val="-2"/>
                <w:lang w:val="ru-RU"/>
              </w:rPr>
              <w:t xml:space="preserve"> </w:t>
            </w:r>
            <w:r w:rsidRPr="00D476EA">
              <w:rPr>
                <w:lang w:val="ru-RU"/>
              </w:rPr>
              <w:t>по</w:t>
            </w:r>
          </w:p>
          <w:p w14:paraId="22BC7F2A" w14:textId="77777777" w:rsidR="00D476EA" w:rsidRPr="00D476EA" w:rsidRDefault="00D476EA" w:rsidP="00D476EA">
            <w:pPr>
              <w:pStyle w:val="TableParagraph"/>
              <w:spacing w:before="1" w:line="235" w:lineRule="exact"/>
              <w:ind w:left="106"/>
              <w:rPr>
                <w:lang w:val="ru-RU"/>
              </w:rPr>
            </w:pPr>
            <w:r w:rsidRPr="00D476EA">
              <w:rPr>
                <w:lang w:val="ru-RU"/>
              </w:rPr>
              <w:t>подготов.</w:t>
            </w:r>
          </w:p>
        </w:tc>
        <w:tc>
          <w:tcPr>
            <w:tcW w:w="1986" w:type="dxa"/>
          </w:tcPr>
          <w:p w14:paraId="3467301F" w14:textId="77777777" w:rsidR="00D476EA" w:rsidRDefault="00D476EA" w:rsidP="00D476EA">
            <w:pPr>
              <w:pStyle w:val="TableParagraph"/>
              <w:spacing w:line="244" w:lineRule="exact"/>
              <w:ind w:left="110"/>
            </w:pPr>
            <w:r>
              <w:t>Воспитатели</w:t>
            </w:r>
          </w:p>
          <w:p w14:paraId="75ADE223" w14:textId="77777777" w:rsidR="00D476EA" w:rsidRDefault="00D476EA" w:rsidP="00D476EA">
            <w:pPr>
              <w:pStyle w:val="TableParagraph"/>
              <w:spacing w:before="1" w:line="235" w:lineRule="exact"/>
              <w:ind w:left="110"/>
            </w:pPr>
            <w:r>
              <w:t>возрастных</w:t>
            </w:r>
            <w:r>
              <w:rPr>
                <w:spacing w:val="-3"/>
              </w:rPr>
              <w:t xml:space="preserve"> </w:t>
            </w:r>
            <w:r>
              <w:t>групп</w:t>
            </w:r>
          </w:p>
        </w:tc>
      </w:tr>
      <w:tr w:rsidR="00D476EA" w14:paraId="42A42DB0" w14:textId="77777777" w:rsidTr="00D476EA">
        <w:trPr>
          <w:trHeight w:val="2778"/>
        </w:trPr>
        <w:tc>
          <w:tcPr>
            <w:tcW w:w="1135" w:type="dxa"/>
            <w:vMerge/>
            <w:tcBorders>
              <w:top w:val="nil"/>
              <w:bottom w:val="single" w:sz="6" w:space="0" w:color="000000"/>
            </w:tcBorders>
          </w:tcPr>
          <w:p w14:paraId="05BBEB48" w14:textId="77777777" w:rsidR="00D476EA" w:rsidRDefault="00D476EA" w:rsidP="00D476EA">
            <w:pPr>
              <w:rPr>
                <w:sz w:val="2"/>
                <w:szCs w:val="2"/>
              </w:rPr>
            </w:pPr>
          </w:p>
        </w:tc>
        <w:tc>
          <w:tcPr>
            <w:tcW w:w="1560" w:type="dxa"/>
            <w:tcBorders>
              <w:bottom w:val="single" w:sz="6" w:space="0" w:color="000000"/>
            </w:tcBorders>
          </w:tcPr>
          <w:p w14:paraId="153DE3E7" w14:textId="77777777" w:rsidR="00D476EA" w:rsidRDefault="00D476EA" w:rsidP="00D476EA">
            <w:pPr>
              <w:pStyle w:val="TableParagraph"/>
              <w:spacing w:line="242" w:lineRule="auto"/>
              <w:ind w:left="105" w:right="446"/>
            </w:pPr>
            <w:r>
              <w:t>Ключевые</w:t>
            </w:r>
            <w:r>
              <w:rPr>
                <w:spacing w:val="-52"/>
              </w:rPr>
              <w:t xml:space="preserve"> </w:t>
            </w:r>
            <w:r>
              <w:t>дела</w:t>
            </w:r>
          </w:p>
        </w:tc>
        <w:tc>
          <w:tcPr>
            <w:tcW w:w="2834" w:type="dxa"/>
            <w:tcBorders>
              <w:bottom w:val="single" w:sz="6" w:space="0" w:color="000000"/>
            </w:tcBorders>
          </w:tcPr>
          <w:p w14:paraId="025CD7FC" w14:textId="77777777" w:rsidR="00D476EA" w:rsidRPr="00D476EA" w:rsidRDefault="00D476EA" w:rsidP="00D476EA">
            <w:pPr>
              <w:pStyle w:val="TableParagraph"/>
              <w:spacing w:line="244" w:lineRule="exact"/>
              <w:ind w:left="106"/>
              <w:rPr>
                <w:lang w:val="ru-RU"/>
              </w:rPr>
            </w:pPr>
            <w:r w:rsidRPr="00D476EA">
              <w:rPr>
                <w:u w:val="single"/>
                <w:lang w:val="ru-RU"/>
              </w:rPr>
              <w:t>Праздники:</w:t>
            </w:r>
          </w:p>
          <w:p w14:paraId="3ED68177" w14:textId="77777777" w:rsidR="00D476EA" w:rsidRPr="00D476EA" w:rsidRDefault="00D476EA" w:rsidP="00D476EA">
            <w:pPr>
              <w:pStyle w:val="TableParagraph"/>
              <w:spacing w:before="6" w:line="250" w:lineRule="exact"/>
              <w:ind w:left="161"/>
              <w:rPr>
                <w:b/>
                <w:lang w:val="ru-RU"/>
              </w:rPr>
            </w:pPr>
            <w:r w:rsidRPr="00D476EA">
              <w:rPr>
                <w:b/>
                <w:lang w:val="ru-RU"/>
              </w:rPr>
              <w:t>День</w:t>
            </w:r>
            <w:r w:rsidRPr="00D476EA">
              <w:rPr>
                <w:b/>
                <w:spacing w:val="-2"/>
                <w:lang w:val="ru-RU"/>
              </w:rPr>
              <w:t xml:space="preserve"> </w:t>
            </w:r>
            <w:r w:rsidRPr="00D476EA">
              <w:rPr>
                <w:b/>
                <w:lang w:val="ru-RU"/>
              </w:rPr>
              <w:t>народного</w:t>
            </w:r>
            <w:r w:rsidRPr="00D476EA">
              <w:rPr>
                <w:b/>
                <w:spacing w:val="-4"/>
                <w:lang w:val="ru-RU"/>
              </w:rPr>
              <w:t xml:space="preserve"> </w:t>
            </w:r>
            <w:r w:rsidRPr="00D476EA">
              <w:rPr>
                <w:b/>
                <w:lang w:val="ru-RU"/>
              </w:rPr>
              <w:t>единства</w:t>
            </w:r>
          </w:p>
          <w:p w14:paraId="46317E6F" w14:textId="77777777" w:rsidR="00D476EA" w:rsidRPr="00D476EA" w:rsidRDefault="00D476EA" w:rsidP="00D476EA">
            <w:pPr>
              <w:pStyle w:val="TableParagraph"/>
              <w:ind w:left="106" w:right="1436"/>
              <w:rPr>
                <w:lang w:val="ru-RU"/>
              </w:rPr>
            </w:pPr>
            <w:r w:rsidRPr="00D476EA">
              <w:rPr>
                <w:lang w:val="ru-RU"/>
              </w:rPr>
              <w:t>-</w:t>
            </w:r>
            <w:r w:rsidRPr="00D476EA">
              <w:rPr>
                <w:spacing w:val="1"/>
                <w:lang w:val="ru-RU"/>
              </w:rPr>
              <w:t xml:space="preserve"> </w:t>
            </w:r>
            <w:r w:rsidRPr="00D476EA">
              <w:rPr>
                <w:lang w:val="ru-RU"/>
              </w:rPr>
              <w:t>4 ноября;</w:t>
            </w:r>
            <w:r w:rsidRPr="00D476EA">
              <w:rPr>
                <w:spacing w:val="1"/>
                <w:lang w:val="ru-RU"/>
              </w:rPr>
              <w:t xml:space="preserve"> </w:t>
            </w:r>
            <w:r w:rsidRPr="00D476EA">
              <w:rPr>
                <w:b/>
                <w:lang w:val="ru-RU"/>
              </w:rPr>
              <w:t>День матери</w:t>
            </w:r>
            <w:r w:rsidRPr="00D476EA">
              <w:rPr>
                <w:b/>
                <w:spacing w:val="-52"/>
                <w:lang w:val="ru-RU"/>
              </w:rPr>
              <w:t xml:space="preserve"> </w:t>
            </w:r>
            <w:r w:rsidRPr="00D476EA">
              <w:rPr>
                <w:lang w:val="ru-RU"/>
              </w:rPr>
              <w:t>27 ноября;</w:t>
            </w:r>
            <w:r w:rsidRPr="00D476EA">
              <w:rPr>
                <w:spacing w:val="1"/>
                <w:lang w:val="ru-RU"/>
              </w:rPr>
              <w:t xml:space="preserve"> </w:t>
            </w:r>
            <w:r w:rsidRPr="00D476EA">
              <w:rPr>
                <w:u w:val="single"/>
                <w:lang w:val="ru-RU"/>
              </w:rPr>
              <w:t>Презентация:</w:t>
            </w:r>
          </w:p>
          <w:p w14:paraId="73CC4EC0" w14:textId="77777777" w:rsidR="00D476EA" w:rsidRPr="00D476EA" w:rsidRDefault="00D476EA" w:rsidP="00D476EA">
            <w:pPr>
              <w:pStyle w:val="TableParagraph"/>
              <w:spacing w:before="7" w:line="235" w:lineRule="auto"/>
              <w:ind w:left="106" w:right="394"/>
              <w:rPr>
                <w:lang w:val="ru-RU"/>
              </w:rPr>
            </w:pPr>
            <w:r w:rsidRPr="00D476EA">
              <w:rPr>
                <w:b/>
                <w:lang w:val="ru-RU"/>
              </w:rPr>
              <w:t>День государственного</w:t>
            </w:r>
            <w:r w:rsidRPr="00D476EA">
              <w:rPr>
                <w:b/>
                <w:spacing w:val="-52"/>
                <w:lang w:val="ru-RU"/>
              </w:rPr>
              <w:t xml:space="preserve"> </w:t>
            </w:r>
            <w:r w:rsidRPr="00D476EA">
              <w:rPr>
                <w:b/>
                <w:lang w:val="ru-RU"/>
              </w:rPr>
              <w:t>герба</w:t>
            </w:r>
            <w:r w:rsidRPr="00D476EA">
              <w:rPr>
                <w:b/>
                <w:spacing w:val="-3"/>
                <w:lang w:val="ru-RU"/>
              </w:rPr>
              <w:t xml:space="preserve"> </w:t>
            </w:r>
            <w:r w:rsidRPr="00D476EA">
              <w:rPr>
                <w:b/>
                <w:lang w:val="ru-RU"/>
              </w:rPr>
              <w:t>РФ</w:t>
            </w:r>
            <w:r w:rsidRPr="00D476EA">
              <w:rPr>
                <w:b/>
                <w:spacing w:val="-2"/>
                <w:lang w:val="ru-RU"/>
              </w:rPr>
              <w:t xml:space="preserve"> </w:t>
            </w:r>
            <w:r w:rsidRPr="00D476EA">
              <w:rPr>
                <w:lang w:val="ru-RU"/>
              </w:rPr>
              <w:t>30 ноября,</w:t>
            </w:r>
          </w:p>
          <w:p w14:paraId="7FF60133" w14:textId="77777777" w:rsidR="00D476EA" w:rsidRPr="00D476EA" w:rsidRDefault="00D476EA" w:rsidP="00D476EA">
            <w:pPr>
              <w:pStyle w:val="TableParagraph"/>
              <w:spacing w:line="252" w:lineRule="exact"/>
              <w:ind w:left="106"/>
              <w:rPr>
                <w:lang w:val="ru-RU"/>
              </w:rPr>
            </w:pPr>
            <w:r w:rsidRPr="00D476EA">
              <w:rPr>
                <w:lang w:val="ru-RU"/>
              </w:rPr>
              <w:t>выставка</w:t>
            </w:r>
            <w:r w:rsidRPr="00D476EA">
              <w:rPr>
                <w:spacing w:val="-2"/>
                <w:lang w:val="ru-RU"/>
              </w:rPr>
              <w:t xml:space="preserve"> </w:t>
            </w:r>
            <w:r w:rsidRPr="00D476EA">
              <w:rPr>
                <w:lang w:val="ru-RU"/>
              </w:rPr>
              <w:t>иллюстраций;</w:t>
            </w:r>
          </w:p>
          <w:p w14:paraId="1B98FFA2" w14:textId="77777777" w:rsidR="00D476EA" w:rsidRPr="00D476EA" w:rsidRDefault="00D476EA" w:rsidP="00D476EA">
            <w:pPr>
              <w:pStyle w:val="TableParagraph"/>
              <w:spacing w:line="252" w:lineRule="exact"/>
              <w:ind w:left="106" w:right="558"/>
              <w:rPr>
                <w:lang w:val="ru-RU"/>
              </w:rPr>
            </w:pPr>
            <w:r w:rsidRPr="00D476EA">
              <w:rPr>
                <w:lang w:val="ru-RU"/>
              </w:rPr>
              <w:t>День открытых дверей</w:t>
            </w:r>
            <w:r w:rsidRPr="00D476EA">
              <w:rPr>
                <w:spacing w:val="-52"/>
                <w:lang w:val="ru-RU"/>
              </w:rPr>
              <w:t xml:space="preserve"> </w:t>
            </w:r>
            <w:r w:rsidRPr="00D476EA">
              <w:rPr>
                <w:lang w:val="ru-RU"/>
              </w:rPr>
              <w:t>(в</w:t>
            </w:r>
            <w:r w:rsidRPr="00D476EA">
              <w:rPr>
                <w:spacing w:val="-1"/>
                <w:lang w:val="ru-RU"/>
              </w:rPr>
              <w:t xml:space="preserve"> </w:t>
            </w:r>
            <w:r w:rsidRPr="00D476EA">
              <w:rPr>
                <w:lang w:val="ru-RU"/>
              </w:rPr>
              <w:t>течение месяца)</w:t>
            </w:r>
          </w:p>
        </w:tc>
        <w:tc>
          <w:tcPr>
            <w:tcW w:w="1982" w:type="dxa"/>
            <w:tcBorders>
              <w:bottom w:val="single" w:sz="6" w:space="0" w:color="000000"/>
            </w:tcBorders>
          </w:tcPr>
          <w:p w14:paraId="5793B84D" w14:textId="77777777" w:rsidR="00D476EA" w:rsidRPr="00D476EA" w:rsidRDefault="00D476EA" w:rsidP="00D476EA">
            <w:pPr>
              <w:pStyle w:val="TableParagraph"/>
              <w:spacing w:line="242" w:lineRule="auto"/>
              <w:ind w:left="106" w:right="369"/>
              <w:rPr>
                <w:lang w:val="ru-RU"/>
              </w:rPr>
            </w:pPr>
            <w:r w:rsidRPr="00D476EA">
              <w:rPr>
                <w:lang w:val="ru-RU"/>
              </w:rPr>
              <w:t>Со 2-ой млд. по</w:t>
            </w:r>
            <w:r w:rsidRPr="00D476EA">
              <w:rPr>
                <w:spacing w:val="-53"/>
                <w:lang w:val="ru-RU"/>
              </w:rPr>
              <w:t xml:space="preserve"> </w:t>
            </w:r>
            <w:r w:rsidRPr="00D476EA">
              <w:rPr>
                <w:lang w:val="ru-RU"/>
              </w:rPr>
              <w:t>подготов.</w:t>
            </w:r>
          </w:p>
        </w:tc>
        <w:tc>
          <w:tcPr>
            <w:tcW w:w="1986" w:type="dxa"/>
            <w:tcBorders>
              <w:bottom w:val="single" w:sz="6" w:space="0" w:color="000000"/>
            </w:tcBorders>
          </w:tcPr>
          <w:p w14:paraId="591242A1" w14:textId="77777777" w:rsidR="00D476EA" w:rsidRPr="00D476EA" w:rsidRDefault="00D476EA" w:rsidP="00D476EA">
            <w:pPr>
              <w:pStyle w:val="TableParagraph"/>
              <w:ind w:left="110" w:right="126"/>
              <w:rPr>
                <w:lang w:val="ru-RU"/>
              </w:rPr>
            </w:pPr>
            <w:r w:rsidRPr="00D476EA">
              <w:rPr>
                <w:lang w:val="ru-RU"/>
              </w:rPr>
              <w:t>Воспитатели</w:t>
            </w:r>
            <w:r w:rsidRPr="00D476EA">
              <w:rPr>
                <w:spacing w:val="1"/>
                <w:lang w:val="ru-RU"/>
              </w:rPr>
              <w:t xml:space="preserve"> </w:t>
            </w:r>
            <w:r w:rsidRPr="00D476EA">
              <w:rPr>
                <w:lang w:val="ru-RU"/>
              </w:rPr>
              <w:t>возрастных</w:t>
            </w:r>
            <w:r w:rsidRPr="00D476EA">
              <w:rPr>
                <w:spacing w:val="-14"/>
                <w:lang w:val="ru-RU"/>
              </w:rPr>
              <w:t xml:space="preserve"> </w:t>
            </w:r>
            <w:r w:rsidRPr="00D476EA">
              <w:rPr>
                <w:lang w:val="ru-RU"/>
              </w:rPr>
              <w:t>групп,</w:t>
            </w:r>
            <w:r w:rsidRPr="00D476EA">
              <w:rPr>
                <w:spacing w:val="-52"/>
                <w:lang w:val="ru-RU"/>
              </w:rPr>
              <w:t xml:space="preserve"> </w:t>
            </w:r>
            <w:r w:rsidRPr="00D476EA">
              <w:rPr>
                <w:lang w:val="ru-RU"/>
              </w:rPr>
              <w:t>музыкальный</w:t>
            </w:r>
            <w:r w:rsidRPr="00D476EA">
              <w:rPr>
                <w:spacing w:val="1"/>
                <w:lang w:val="ru-RU"/>
              </w:rPr>
              <w:t xml:space="preserve"> </w:t>
            </w:r>
            <w:r w:rsidRPr="00D476EA">
              <w:rPr>
                <w:lang w:val="ru-RU"/>
              </w:rPr>
              <w:t>руководитель</w:t>
            </w:r>
          </w:p>
          <w:p w14:paraId="2C930078" w14:textId="77777777" w:rsidR="00D476EA" w:rsidRPr="00D476EA" w:rsidRDefault="00D476EA" w:rsidP="00D476EA">
            <w:pPr>
              <w:pStyle w:val="TableParagraph"/>
              <w:rPr>
                <w:b/>
                <w:i/>
                <w:sz w:val="24"/>
                <w:lang w:val="ru-RU"/>
              </w:rPr>
            </w:pPr>
          </w:p>
          <w:p w14:paraId="1E85B73D" w14:textId="77777777" w:rsidR="00D476EA" w:rsidRPr="00D476EA" w:rsidRDefault="00D476EA" w:rsidP="00D476EA">
            <w:pPr>
              <w:pStyle w:val="TableParagraph"/>
              <w:rPr>
                <w:b/>
                <w:i/>
                <w:sz w:val="24"/>
                <w:lang w:val="ru-RU"/>
              </w:rPr>
            </w:pPr>
          </w:p>
          <w:p w14:paraId="0AD3691E" w14:textId="77777777" w:rsidR="00D476EA" w:rsidRPr="00D476EA" w:rsidRDefault="00D476EA" w:rsidP="00D476EA">
            <w:pPr>
              <w:pStyle w:val="TableParagraph"/>
              <w:rPr>
                <w:b/>
                <w:i/>
                <w:sz w:val="24"/>
                <w:lang w:val="ru-RU"/>
              </w:rPr>
            </w:pPr>
          </w:p>
          <w:p w14:paraId="6B746216" w14:textId="77777777" w:rsidR="00D476EA" w:rsidRPr="00D476EA" w:rsidRDefault="00D476EA" w:rsidP="00D476EA">
            <w:pPr>
              <w:pStyle w:val="TableParagraph"/>
              <w:rPr>
                <w:b/>
                <w:i/>
                <w:sz w:val="24"/>
                <w:lang w:val="ru-RU"/>
              </w:rPr>
            </w:pPr>
          </w:p>
          <w:p w14:paraId="6AE3DD0D" w14:textId="77777777" w:rsidR="00D476EA" w:rsidRPr="00D476EA" w:rsidRDefault="00D476EA" w:rsidP="00D476EA">
            <w:pPr>
              <w:pStyle w:val="TableParagraph"/>
              <w:spacing w:before="153"/>
              <w:ind w:left="110"/>
              <w:rPr>
                <w:lang w:val="ru-RU"/>
              </w:rPr>
            </w:pPr>
            <w:r w:rsidRPr="00D476EA">
              <w:rPr>
                <w:lang w:val="ru-RU"/>
              </w:rPr>
              <w:t>Заведующий</w:t>
            </w:r>
          </w:p>
        </w:tc>
      </w:tr>
      <w:tr w:rsidR="00D476EA" w14:paraId="3326192B" w14:textId="77777777" w:rsidTr="00D476EA">
        <w:trPr>
          <w:trHeight w:val="503"/>
        </w:trPr>
        <w:tc>
          <w:tcPr>
            <w:tcW w:w="1135" w:type="dxa"/>
            <w:vMerge w:val="restart"/>
            <w:tcBorders>
              <w:top w:val="single" w:sz="6" w:space="0" w:color="000000"/>
            </w:tcBorders>
          </w:tcPr>
          <w:p w14:paraId="2F799D6B" w14:textId="77777777" w:rsidR="00D476EA" w:rsidRDefault="00D476EA" w:rsidP="00D476EA">
            <w:pPr>
              <w:pStyle w:val="TableParagraph"/>
              <w:spacing w:line="244" w:lineRule="exact"/>
            </w:pPr>
            <w:r>
              <w:t>декабрь</w:t>
            </w:r>
          </w:p>
        </w:tc>
        <w:tc>
          <w:tcPr>
            <w:tcW w:w="1560" w:type="dxa"/>
            <w:tcBorders>
              <w:top w:val="single" w:sz="6" w:space="0" w:color="000000"/>
            </w:tcBorders>
          </w:tcPr>
          <w:p w14:paraId="6798DB99" w14:textId="77777777" w:rsidR="00D476EA" w:rsidRDefault="00D476EA" w:rsidP="00D476EA">
            <w:pPr>
              <w:pStyle w:val="TableParagraph"/>
              <w:spacing w:line="244" w:lineRule="exact"/>
              <w:ind w:left="105"/>
            </w:pPr>
            <w:r>
              <w:t>Работа</w:t>
            </w:r>
            <w:r>
              <w:rPr>
                <w:spacing w:val="-1"/>
              </w:rPr>
              <w:t xml:space="preserve"> </w:t>
            </w:r>
            <w:r>
              <w:t>с</w:t>
            </w:r>
          </w:p>
          <w:p w14:paraId="6E2D7297" w14:textId="77777777" w:rsidR="00D476EA" w:rsidRDefault="00D476EA" w:rsidP="00D476EA">
            <w:pPr>
              <w:pStyle w:val="TableParagraph"/>
              <w:spacing w:line="240" w:lineRule="exact"/>
              <w:ind w:left="105"/>
            </w:pPr>
            <w:r>
              <w:t>родителями</w:t>
            </w:r>
          </w:p>
        </w:tc>
        <w:tc>
          <w:tcPr>
            <w:tcW w:w="2834" w:type="dxa"/>
            <w:tcBorders>
              <w:top w:val="single" w:sz="6" w:space="0" w:color="000000"/>
            </w:tcBorders>
          </w:tcPr>
          <w:p w14:paraId="60920E47" w14:textId="77777777" w:rsidR="00D476EA" w:rsidRDefault="00D476EA" w:rsidP="00D476EA">
            <w:pPr>
              <w:pStyle w:val="TableParagraph"/>
              <w:spacing w:line="244" w:lineRule="exact"/>
              <w:ind w:left="106"/>
            </w:pPr>
            <w:r>
              <w:t>Совместное</w:t>
            </w:r>
            <w:r>
              <w:rPr>
                <w:spacing w:val="-1"/>
              </w:rPr>
              <w:t xml:space="preserve"> </w:t>
            </w:r>
            <w:r>
              <w:t>участие</w:t>
            </w:r>
            <w:r>
              <w:rPr>
                <w:spacing w:val="-1"/>
              </w:rPr>
              <w:t xml:space="preserve"> </w:t>
            </w:r>
            <w:r>
              <w:t>в</w:t>
            </w:r>
          </w:p>
          <w:p w14:paraId="5E3AAAB5" w14:textId="77777777" w:rsidR="00D476EA" w:rsidRDefault="00D476EA" w:rsidP="00D476EA">
            <w:pPr>
              <w:pStyle w:val="TableParagraph"/>
              <w:spacing w:line="240" w:lineRule="exact"/>
              <w:ind w:left="106"/>
            </w:pPr>
            <w:r>
              <w:t>конкурсе</w:t>
            </w:r>
          </w:p>
        </w:tc>
        <w:tc>
          <w:tcPr>
            <w:tcW w:w="1982" w:type="dxa"/>
            <w:tcBorders>
              <w:top w:val="single" w:sz="6" w:space="0" w:color="000000"/>
            </w:tcBorders>
          </w:tcPr>
          <w:p w14:paraId="0BB3D7B2" w14:textId="77777777" w:rsidR="00D476EA" w:rsidRPr="00D476EA" w:rsidRDefault="00D476EA" w:rsidP="00D476EA">
            <w:pPr>
              <w:pStyle w:val="TableParagraph"/>
              <w:spacing w:line="244" w:lineRule="exact"/>
              <w:ind w:left="106"/>
              <w:rPr>
                <w:lang w:val="ru-RU"/>
              </w:rPr>
            </w:pPr>
            <w:r w:rsidRPr="00D476EA">
              <w:rPr>
                <w:lang w:val="ru-RU"/>
              </w:rPr>
              <w:t>Со</w:t>
            </w:r>
            <w:r w:rsidRPr="00D476EA">
              <w:rPr>
                <w:spacing w:val="-1"/>
                <w:lang w:val="ru-RU"/>
              </w:rPr>
              <w:t xml:space="preserve"> </w:t>
            </w:r>
            <w:r w:rsidRPr="00D476EA">
              <w:rPr>
                <w:lang w:val="ru-RU"/>
              </w:rPr>
              <w:t>2-ой</w:t>
            </w:r>
            <w:r w:rsidRPr="00D476EA">
              <w:rPr>
                <w:spacing w:val="-1"/>
                <w:lang w:val="ru-RU"/>
              </w:rPr>
              <w:t xml:space="preserve"> </w:t>
            </w:r>
            <w:r w:rsidRPr="00D476EA">
              <w:rPr>
                <w:lang w:val="ru-RU"/>
              </w:rPr>
              <w:t>млд.</w:t>
            </w:r>
          </w:p>
          <w:p w14:paraId="0D667766" w14:textId="77777777" w:rsidR="00D476EA" w:rsidRPr="00D476EA" w:rsidRDefault="00D476EA" w:rsidP="00D476EA">
            <w:pPr>
              <w:pStyle w:val="TableParagraph"/>
              <w:spacing w:line="240" w:lineRule="exact"/>
              <w:ind w:left="162"/>
              <w:rPr>
                <w:lang w:val="ru-RU"/>
              </w:rPr>
            </w:pPr>
            <w:r w:rsidRPr="00D476EA">
              <w:rPr>
                <w:lang w:val="ru-RU"/>
              </w:rPr>
              <w:t>по</w:t>
            </w:r>
            <w:r w:rsidRPr="00D476EA">
              <w:rPr>
                <w:spacing w:val="-1"/>
                <w:lang w:val="ru-RU"/>
              </w:rPr>
              <w:t xml:space="preserve"> </w:t>
            </w:r>
            <w:r w:rsidRPr="00D476EA">
              <w:rPr>
                <w:lang w:val="ru-RU"/>
              </w:rPr>
              <w:t>подготов.</w:t>
            </w:r>
          </w:p>
        </w:tc>
        <w:tc>
          <w:tcPr>
            <w:tcW w:w="1986" w:type="dxa"/>
            <w:tcBorders>
              <w:top w:val="single" w:sz="6" w:space="0" w:color="000000"/>
            </w:tcBorders>
          </w:tcPr>
          <w:p w14:paraId="2EFF2C38" w14:textId="77777777" w:rsidR="00D476EA" w:rsidRDefault="00D476EA" w:rsidP="00D476EA">
            <w:pPr>
              <w:pStyle w:val="TableParagraph"/>
              <w:spacing w:line="244" w:lineRule="exact"/>
              <w:ind w:left="110"/>
            </w:pPr>
            <w:r>
              <w:t>Воспитатели</w:t>
            </w:r>
          </w:p>
          <w:p w14:paraId="0E50219C" w14:textId="77777777" w:rsidR="00D476EA" w:rsidRDefault="00D476EA" w:rsidP="00D476EA">
            <w:pPr>
              <w:pStyle w:val="TableParagraph"/>
              <w:spacing w:line="240" w:lineRule="exact"/>
              <w:ind w:left="110"/>
            </w:pPr>
            <w:r>
              <w:t>возрастных</w:t>
            </w:r>
            <w:r>
              <w:rPr>
                <w:spacing w:val="-3"/>
              </w:rPr>
              <w:t xml:space="preserve"> </w:t>
            </w:r>
            <w:r>
              <w:t>групп</w:t>
            </w:r>
          </w:p>
        </w:tc>
      </w:tr>
      <w:tr w:rsidR="00D476EA" w14:paraId="53E7964B" w14:textId="77777777" w:rsidTr="00D476EA">
        <w:trPr>
          <w:trHeight w:val="757"/>
        </w:trPr>
        <w:tc>
          <w:tcPr>
            <w:tcW w:w="1135" w:type="dxa"/>
            <w:vMerge/>
            <w:tcBorders>
              <w:top w:val="nil"/>
            </w:tcBorders>
          </w:tcPr>
          <w:p w14:paraId="57A042A3" w14:textId="77777777" w:rsidR="00D476EA" w:rsidRDefault="00D476EA" w:rsidP="00D476EA">
            <w:pPr>
              <w:rPr>
                <w:sz w:val="2"/>
                <w:szCs w:val="2"/>
              </w:rPr>
            </w:pPr>
          </w:p>
        </w:tc>
        <w:tc>
          <w:tcPr>
            <w:tcW w:w="1560" w:type="dxa"/>
          </w:tcPr>
          <w:p w14:paraId="3A295403" w14:textId="77777777" w:rsidR="00D476EA" w:rsidRDefault="00D476EA" w:rsidP="00D476EA">
            <w:pPr>
              <w:pStyle w:val="TableParagraph"/>
              <w:spacing w:line="247" w:lineRule="exact"/>
              <w:ind w:left="105"/>
            </w:pPr>
            <w:r>
              <w:t>РППС</w:t>
            </w:r>
          </w:p>
        </w:tc>
        <w:tc>
          <w:tcPr>
            <w:tcW w:w="2834" w:type="dxa"/>
          </w:tcPr>
          <w:p w14:paraId="5E88C709" w14:textId="77777777" w:rsidR="00D476EA" w:rsidRPr="00D476EA" w:rsidRDefault="00D476EA" w:rsidP="00D476EA">
            <w:pPr>
              <w:pStyle w:val="TableParagraph"/>
              <w:ind w:left="106" w:right="376"/>
              <w:rPr>
                <w:lang w:val="ru-RU"/>
              </w:rPr>
            </w:pPr>
            <w:r w:rsidRPr="00D476EA">
              <w:rPr>
                <w:lang w:val="ru-RU"/>
              </w:rPr>
              <w:t>Смотр-конкурс</w:t>
            </w:r>
            <w:r w:rsidRPr="00D476EA">
              <w:rPr>
                <w:spacing w:val="-13"/>
                <w:lang w:val="ru-RU"/>
              </w:rPr>
              <w:t xml:space="preserve"> </w:t>
            </w:r>
            <w:r w:rsidRPr="00D476EA">
              <w:rPr>
                <w:lang w:val="ru-RU"/>
              </w:rPr>
              <w:t>«Лучшее</w:t>
            </w:r>
            <w:r w:rsidRPr="00D476EA">
              <w:rPr>
                <w:spacing w:val="-52"/>
                <w:lang w:val="ru-RU"/>
              </w:rPr>
              <w:t xml:space="preserve"> </w:t>
            </w:r>
            <w:r w:rsidRPr="00D476EA">
              <w:rPr>
                <w:lang w:val="ru-RU"/>
              </w:rPr>
              <w:t>оформление</w:t>
            </w:r>
            <w:r w:rsidRPr="00D476EA">
              <w:rPr>
                <w:spacing w:val="-2"/>
                <w:lang w:val="ru-RU"/>
              </w:rPr>
              <w:t xml:space="preserve"> </w:t>
            </w:r>
            <w:r w:rsidRPr="00D476EA">
              <w:rPr>
                <w:lang w:val="ru-RU"/>
              </w:rPr>
              <w:t>новогодних</w:t>
            </w:r>
          </w:p>
          <w:p w14:paraId="40489D34" w14:textId="77777777" w:rsidR="00D476EA" w:rsidRPr="00D476EA" w:rsidRDefault="00D476EA" w:rsidP="00D476EA">
            <w:pPr>
              <w:pStyle w:val="TableParagraph"/>
              <w:spacing w:line="238" w:lineRule="exact"/>
              <w:ind w:left="106"/>
              <w:rPr>
                <w:lang w:val="ru-RU"/>
              </w:rPr>
            </w:pPr>
            <w:r w:rsidRPr="00D476EA">
              <w:rPr>
                <w:lang w:val="ru-RU"/>
              </w:rPr>
              <w:t>окон»</w:t>
            </w:r>
          </w:p>
        </w:tc>
        <w:tc>
          <w:tcPr>
            <w:tcW w:w="1982" w:type="dxa"/>
          </w:tcPr>
          <w:p w14:paraId="3CC3B42D" w14:textId="77777777" w:rsidR="00D476EA" w:rsidRPr="00D476EA" w:rsidRDefault="00D476EA" w:rsidP="00D476EA">
            <w:pPr>
              <w:pStyle w:val="TableParagraph"/>
              <w:ind w:left="106" w:right="369"/>
              <w:rPr>
                <w:lang w:val="ru-RU"/>
              </w:rPr>
            </w:pPr>
            <w:r w:rsidRPr="00D476EA">
              <w:rPr>
                <w:lang w:val="ru-RU"/>
              </w:rPr>
              <w:t>Со 2-ой млд. по</w:t>
            </w:r>
            <w:r w:rsidRPr="00D476EA">
              <w:rPr>
                <w:spacing w:val="-53"/>
                <w:lang w:val="ru-RU"/>
              </w:rPr>
              <w:t xml:space="preserve"> </w:t>
            </w:r>
            <w:r w:rsidRPr="00D476EA">
              <w:rPr>
                <w:lang w:val="ru-RU"/>
              </w:rPr>
              <w:t>подготов.</w:t>
            </w:r>
          </w:p>
        </w:tc>
        <w:tc>
          <w:tcPr>
            <w:tcW w:w="1986" w:type="dxa"/>
          </w:tcPr>
          <w:p w14:paraId="3AE3E57C" w14:textId="77777777" w:rsidR="00D476EA" w:rsidRDefault="00D476EA" w:rsidP="00D476EA">
            <w:pPr>
              <w:pStyle w:val="TableParagraph"/>
              <w:ind w:left="110" w:right="180"/>
            </w:pPr>
            <w:r>
              <w:t>Воспитатели</w:t>
            </w:r>
            <w:r>
              <w:rPr>
                <w:spacing w:val="1"/>
              </w:rPr>
              <w:t xml:space="preserve"> </w:t>
            </w:r>
            <w:r>
              <w:t>возрастных</w:t>
            </w:r>
            <w:r>
              <w:rPr>
                <w:spacing w:val="-13"/>
              </w:rPr>
              <w:t xml:space="preserve"> </w:t>
            </w:r>
            <w:r>
              <w:t>групп</w:t>
            </w:r>
          </w:p>
        </w:tc>
      </w:tr>
      <w:tr w:rsidR="00D476EA" w14:paraId="0191B93E" w14:textId="77777777" w:rsidTr="00D476EA">
        <w:trPr>
          <w:trHeight w:val="758"/>
        </w:trPr>
        <w:tc>
          <w:tcPr>
            <w:tcW w:w="1135" w:type="dxa"/>
            <w:vMerge/>
            <w:tcBorders>
              <w:top w:val="nil"/>
            </w:tcBorders>
          </w:tcPr>
          <w:p w14:paraId="767DA9B0" w14:textId="77777777" w:rsidR="00D476EA" w:rsidRDefault="00D476EA" w:rsidP="00D476EA">
            <w:pPr>
              <w:rPr>
                <w:sz w:val="2"/>
                <w:szCs w:val="2"/>
              </w:rPr>
            </w:pPr>
          </w:p>
        </w:tc>
        <w:tc>
          <w:tcPr>
            <w:tcW w:w="1560" w:type="dxa"/>
          </w:tcPr>
          <w:p w14:paraId="4DE3BB19" w14:textId="77777777" w:rsidR="00D476EA" w:rsidRDefault="00D476EA" w:rsidP="00D476EA">
            <w:pPr>
              <w:pStyle w:val="TableParagraph"/>
              <w:spacing w:line="242" w:lineRule="auto"/>
              <w:ind w:left="105" w:right="228"/>
            </w:pPr>
            <w:r>
              <w:t>Краеведение</w:t>
            </w:r>
            <w:r>
              <w:rPr>
                <w:spacing w:val="-52"/>
              </w:rPr>
              <w:t xml:space="preserve"> </w:t>
            </w:r>
            <w:r>
              <w:t>(РРК)</w:t>
            </w:r>
          </w:p>
        </w:tc>
        <w:tc>
          <w:tcPr>
            <w:tcW w:w="2834" w:type="dxa"/>
          </w:tcPr>
          <w:p w14:paraId="348D9928" w14:textId="77777777" w:rsidR="00D476EA" w:rsidRPr="00D476EA" w:rsidRDefault="00D476EA" w:rsidP="00D476EA">
            <w:pPr>
              <w:pStyle w:val="TableParagraph"/>
              <w:spacing w:line="242" w:lineRule="auto"/>
              <w:ind w:left="106" w:right="849"/>
              <w:rPr>
                <w:lang w:val="ru-RU"/>
              </w:rPr>
            </w:pPr>
            <w:r w:rsidRPr="00D476EA">
              <w:rPr>
                <w:lang w:val="ru-RU"/>
              </w:rPr>
              <w:t>Традиции и обычаи</w:t>
            </w:r>
            <w:r w:rsidRPr="00D476EA">
              <w:rPr>
                <w:spacing w:val="-52"/>
                <w:lang w:val="ru-RU"/>
              </w:rPr>
              <w:t xml:space="preserve"> </w:t>
            </w:r>
            <w:r w:rsidRPr="00D476EA">
              <w:rPr>
                <w:lang w:val="ru-RU"/>
              </w:rPr>
              <w:t>русского</w:t>
            </w:r>
            <w:r w:rsidRPr="00D476EA">
              <w:rPr>
                <w:spacing w:val="-1"/>
                <w:lang w:val="ru-RU"/>
              </w:rPr>
              <w:t xml:space="preserve"> </w:t>
            </w:r>
            <w:r w:rsidRPr="00D476EA">
              <w:rPr>
                <w:lang w:val="ru-RU"/>
              </w:rPr>
              <w:t>народа</w:t>
            </w:r>
          </w:p>
        </w:tc>
        <w:tc>
          <w:tcPr>
            <w:tcW w:w="1982" w:type="dxa"/>
          </w:tcPr>
          <w:p w14:paraId="37395CAA" w14:textId="77777777" w:rsidR="00D476EA" w:rsidRPr="00D476EA" w:rsidRDefault="00D476EA" w:rsidP="00D476EA">
            <w:pPr>
              <w:pStyle w:val="TableParagraph"/>
              <w:spacing w:line="242" w:lineRule="auto"/>
              <w:ind w:left="106" w:right="369"/>
              <w:rPr>
                <w:lang w:val="ru-RU"/>
              </w:rPr>
            </w:pPr>
            <w:r w:rsidRPr="00D476EA">
              <w:rPr>
                <w:lang w:val="ru-RU"/>
              </w:rPr>
              <w:t>Со 2-ой млд. по</w:t>
            </w:r>
            <w:r w:rsidRPr="00D476EA">
              <w:rPr>
                <w:spacing w:val="-52"/>
                <w:lang w:val="ru-RU"/>
              </w:rPr>
              <w:t xml:space="preserve"> </w:t>
            </w:r>
            <w:r w:rsidRPr="00D476EA">
              <w:rPr>
                <w:lang w:val="ru-RU"/>
              </w:rPr>
              <w:t>подготов.</w:t>
            </w:r>
          </w:p>
        </w:tc>
        <w:tc>
          <w:tcPr>
            <w:tcW w:w="1986" w:type="dxa"/>
          </w:tcPr>
          <w:p w14:paraId="2EA4A406" w14:textId="77777777" w:rsidR="00D476EA" w:rsidRPr="00D476EA" w:rsidRDefault="00D476EA" w:rsidP="00D476EA">
            <w:pPr>
              <w:pStyle w:val="TableParagraph"/>
              <w:spacing w:line="247" w:lineRule="exact"/>
              <w:ind w:left="110"/>
              <w:rPr>
                <w:lang w:val="ru-RU"/>
              </w:rPr>
            </w:pPr>
            <w:r w:rsidRPr="00D476EA">
              <w:rPr>
                <w:spacing w:val="-11"/>
                <w:lang w:val="ru-RU"/>
              </w:rPr>
              <w:t>Зам.</w:t>
            </w:r>
            <w:r w:rsidRPr="00D476EA">
              <w:rPr>
                <w:spacing w:val="-29"/>
                <w:lang w:val="ru-RU"/>
              </w:rPr>
              <w:t xml:space="preserve"> </w:t>
            </w:r>
            <w:r w:rsidRPr="00D476EA">
              <w:rPr>
                <w:spacing w:val="-10"/>
                <w:lang w:val="ru-RU"/>
              </w:rPr>
              <w:t>зав.</w:t>
            </w:r>
            <w:r w:rsidRPr="00D476EA">
              <w:rPr>
                <w:spacing w:val="-29"/>
                <w:lang w:val="ru-RU"/>
              </w:rPr>
              <w:t xml:space="preserve"> </w:t>
            </w:r>
            <w:r w:rsidRPr="00D476EA">
              <w:rPr>
                <w:spacing w:val="-10"/>
                <w:lang w:val="ru-RU"/>
              </w:rPr>
              <w:t>по</w:t>
            </w:r>
            <w:r w:rsidRPr="00D476EA">
              <w:rPr>
                <w:spacing w:val="-27"/>
                <w:lang w:val="ru-RU"/>
              </w:rPr>
              <w:t xml:space="preserve"> </w:t>
            </w:r>
            <w:r w:rsidRPr="00D476EA">
              <w:rPr>
                <w:spacing w:val="-10"/>
                <w:lang w:val="ru-RU"/>
              </w:rPr>
              <w:t>ВМР</w:t>
            </w:r>
          </w:p>
          <w:p w14:paraId="7D3551D8" w14:textId="77777777" w:rsidR="00D476EA" w:rsidRPr="00D476EA" w:rsidRDefault="00D476EA" w:rsidP="00D476EA">
            <w:pPr>
              <w:pStyle w:val="TableParagraph"/>
              <w:spacing w:line="252" w:lineRule="exact"/>
              <w:ind w:left="110" w:right="117"/>
              <w:rPr>
                <w:lang w:val="ru-RU"/>
              </w:rPr>
            </w:pPr>
            <w:r w:rsidRPr="00D476EA">
              <w:rPr>
                <w:spacing w:val="-12"/>
                <w:lang w:val="ru-RU"/>
              </w:rPr>
              <w:t>(совместно с</w:t>
            </w:r>
            <w:r w:rsidRPr="00D476EA">
              <w:rPr>
                <w:spacing w:val="-11"/>
                <w:lang w:val="ru-RU"/>
              </w:rPr>
              <w:t xml:space="preserve"> </w:t>
            </w:r>
            <w:r w:rsidRPr="00D476EA">
              <w:rPr>
                <w:spacing w:val="-14"/>
                <w:lang w:val="ru-RU"/>
              </w:rPr>
              <w:t>сотрудниками</w:t>
            </w:r>
            <w:r w:rsidRPr="00D476EA">
              <w:rPr>
                <w:spacing w:val="-21"/>
                <w:lang w:val="ru-RU"/>
              </w:rPr>
              <w:t xml:space="preserve"> </w:t>
            </w:r>
            <w:r w:rsidRPr="00D476EA">
              <w:rPr>
                <w:spacing w:val="-13"/>
                <w:lang w:val="ru-RU"/>
              </w:rPr>
              <w:t>музея)</w:t>
            </w:r>
          </w:p>
        </w:tc>
      </w:tr>
      <w:tr w:rsidR="00D476EA" w14:paraId="652CF97D" w14:textId="77777777" w:rsidTr="00D476EA">
        <w:trPr>
          <w:trHeight w:val="1012"/>
        </w:trPr>
        <w:tc>
          <w:tcPr>
            <w:tcW w:w="1135" w:type="dxa"/>
            <w:vMerge/>
            <w:tcBorders>
              <w:top w:val="nil"/>
            </w:tcBorders>
          </w:tcPr>
          <w:p w14:paraId="4E7C370B" w14:textId="77777777" w:rsidR="00D476EA" w:rsidRPr="00D476EA" w:rsidRDefault="00D476EA" w:rsidP="00D476EA">
            <w:pPr>
              <w:rPr>
                <w:sz w:val="2"/>
                <w:szCs w:val="2"/>
                <w:lang w:val="ru-RU"/>
              </w:rPr>
            </w:pPr>
          </w:p>
        </w:tc>
        <w:tc>
          <w:tcPr>
            <w:tcW w:w="1560" w:type="dxa"/>
          </w:tcPr>
          <w:p w14:paraId="0E5891B1" w14:textId="77777777" w:rsidR="00D476EA" w:rsidRDefault="00D476EA" w:rsidP="00D476EA">
            <w:pPr>
              <w:pStyle w:val="TableParagraph"/>
              <w:ind w:left="105" w:right="446"/>
            </w:pPr>
            <w:r>
              <w:t>Ключевые</w:t>
            </w:r>
            <w:r>
              <w:rPr>
                <w:spacing w:val="-52"/>
              </w:rPr>
              <w:t xml:space="preserve"> </w:t>
            </w:r>
            <w:r>
              <w:t>дела</w:t>
            </w:r>
          </w:p>
        </w:tc>
        <w:tc>
          <w:tcPr>
            <w:tcW w:w="2834" w:type="dxa"/>
          </w:tcPr>
          <w:p w14:paraId="76D9F96E" w14:textId="77777777" w:rsidR="00D476EA" w:rsidRPr="00D476EA" w:rsidRDefault="00D476EA" w:rsidP="00D476EA">
            <w:pPr>
              <w:pStyle w:val="TableParagraph"/>
              <w:ind w:left="106" w:right="387"/>
              <w:rPr>
                <w:lang w:val="ru-RU"/>
              </w:rPr>
            </w:pPr>
            <w:r w:rsidRPr="00D476EA">
              <w:rPr>
                <w:u w:val="single"/>
                <w:lang w:val="ru-RU"/>
              </w:rPr>
              <w:t>Досуговое мероприятие:</w:t>
            </w:r>
            <w:r w:rsidRPr="00D476EA">
              <w:rPr>
                <w:spacing w:val="-52"/>
                <w:lang w:val="ru-RU"/>
              </w:rPr>
              <w:t xml:space="preserve"> </w:t>
            </w:r>
            <w:r w:rsidRPr="00D476EA">
              <w:rPr>
                <w:b/>
                <w:lang w:val="ru-RU"/>
              </w:rPr>
              <w:t>Международный день</w:t>
            </w:r>
            <w:r w:rsidRPr="00D476EA">
              <w:rPr>
                <w:b/>
                <w:spacing w:val="1"/>
                <w:lang w:val="ru-RU"/>
              </w:rPr>
              <w:t xml:space="preserve"> </w:t>
            </w:r>
            <w:r w:rsidRPr="00D476EA">
              <w:rPr>
                <w:b/>
                <w:lang w:val="ru-RU"/>
              </w:rPr>
              <w:t>инвалидов</w:t>
            </w:r>
            <w:r w:rsidRPr="00D476EA">
              <w:rPr>
                <w:b/>
                <w:spacing w:val="-1"/>
                <w:lang w:val="ru-RU"/>
              </w:rPr>
              <w:t xml:space="preserve"> </w:t>
            </w:r>
            <w:r w:rsidRPr="00D476EA">
              <w:rPr>
                <w:lang w:val="ru-RU"/>
              </w:rPr>
              <w:t>3</w:t>
            </w:r>
            <w:r w:rsidRPr="00D476EA">
              <w:rPr>
                <w:spacing w:val="-4"/>
                <w:lang w:val="ru-RU"/>
              </w:rPr>
              <w:t xml:space="preserve"> </w:t>
            </w:r>
            <w:r w:rsidRPr="00D476EA">
              <w:rPr>
                <w:lang w:val="ru-RU"/>
              </w:rPr>
              <w:t>декабря;</w:t>
            </w:r>
          </w:p>
          <w:p w14:paraId="2342F1C4" w14:textId="77777777" w:rsidR="00D476EA" w:rsidRDefault="00D476EA" w:rsidP="00D476EA">
            <w:pPr>
              <w:pStyle w:val="TableParagraph"/>
              <w:spacing w:line="237" w:lineRule="exact"/>
              <w:ind w:left="106"/>
            </w:pPr>
            <w:r>
              <w:rPr>
                <w:u w:val="single"/>
              </w:rPr>
              <w:t>Презентации:</w:t>
            </w:r>
          </w:p>
        </w:tc>
        <w:tc>
          <w:tcPr>
            <w:tcW w:w="1982" w:type="dxa"/>
          </w:tcPr>
          <w:p w14:paraId="5A41A8F8" w14:textId="77777777" w:rsidR="00D476EA" w:rsidRPr="00D476EA" w:rsidRDefault="00D476EA" w:rsidP="00D476EA">
            <w:pPr>
              <w:pStyle w:val="TableParagraph"/>
              <w:spacing w:line="248" w:lineRule="exact"/>
              <w:ind w:left="106"/>
              <w:rPr>
                <w:lang w:val="ru-RU"/>
              </w:rPr>
            </w:pPr>
            <w:r w:rsidRPr="00D476EA">
              <w:rPr>
                <w:lang w:val="ru-RU"/>
              </w:rPr>
              <w:t>Группа</w:t>
            </w:r>
          </w:p>
          <w:p w14:paraId="23FC17D9" w14:textId="77777777" w:rsidR="00D476EA" w:rsidRPr="00D476EA" w:rsidRDefault="00D476EA" w:rsidP="00D476EA">
            <w:pPr>
              <w:pStyle w:val="TableParagraph"/>
              <w:spacing w:line="252" w:lineRule="exact"/>
              <w:ind w:left="106"/>
              <w:rPr>
                <w:lang w:val="ru-RU"/>
              </w:rPr>
            </w:pPr>
            <w:r w:rsidRPr="00D476EA">
              <w:rPr>
                <w:lang w:val="ru-RU"/>
              </w:rPr>
              <w:t>«Развитие»-</w:t>
            </w:r>
          </w:p>
          <w:p w14:paraId="192BACF0" w14:textId="77777777" w:rsidR="00D476EA" w:rsidRPr="00D476EA" w:rsidRDefault="00D476EA" w:rsidP="00D476EA">
            <w:pPr>
              <w:pStyle w:val="TableParagraph"/>
              <w:spacing w:line="254" w:lineRule="exact"/>
              <w:ind w:left="106" w:right="295"/>
              <w:rPr>
                <w:lang w:val="ru-RU"/>
              </w:rPr>
            </w:pPr>
            <w:r w:rsidRPr="00D476EA">
              <w:rPr>
                <w:lang w:val="ru-RU"/>
              </w:rPr>
              <w:t>Особый ребенок</w:t>
            </w:r>
            <w:r w:rsidRPr="00D476EA">
              <w:rPr>
                <w:spacing w:val="-52"/>
                <w:lang w:val="ru-RU"/>
              </w:rPr>
              <w:t xml:space="preserve"> </w:t>
            </w:r>
            <w:r w:rsidRPr="00D476EA">
              <w:rPr>
                <w:lang w:val="ru-RU"/>
              </w:rPr>
              <w:t>Со</w:t>
            </w:r>
            <w:r w:rsidRPr="00D476EA">
              <w:rPr>
                <w:spacing w:val="-2"/>
                <w:lang w:val="ru-RU"/>
              </w:rPr>
              <w:t xml:space="preserve"> </w:t>
            </w:r>
            <w:r w:rsidRPr="00D476EA">
              <w:rPr>
                <w:lang w:val="ru-RU"/>
              </w:rPr>
              <w:t>2-ой</w:t>
            </w:r>
            <w:r w:rsidRPr="00D476EA">
              <w:rPr>
                <w:spacing w:val="-1"/>
                <w:lang w:val="ru-RU"/>
              </w:rPr>
              <w:t xml:space="preserve"> </w:t>
            </w:r>
            <w:r w:rsidRPr="00D476EA">
              <w:rPr>
                <w:lang w:val="ru-RU"/>
              </w:rPr>
              <w:t>млд.</w:t>
            </w:r>
            <w:r w:rsidRPr="00D476EA">
              <w:rPr>
                <w:spacing w:val="-2"/>
                <w:lang w:val="ru-RU"/>
              </w:rPr>
              <w:t xml:space="preserve"> </w:t>
            </w:r>
            <w:r w:rsidRPr="00D476EA">
              <w:rPr>
                <w:lang w:val="ru-RU"/>
              </w:rPr>
              <w:t>по</w:t>
            </w:r>
          </w:p>
        </w:tc>
        <w:tc>
          <w:tcPr>
            <w:tcW w:w="1986" w:type="dxa"/>
          </w:tcPr>
          <w:p w14:paraId="3B962324" w14:textId="77777777" w:rsidR="00D476EA" w:rsidRPr="00D476EA" w:rsidRDefault="00D476EA" w:rsidP="00D476EA">
            <w:pPr>
              <w:pStyle w:val="TableParagraph"/>
              <w:ind w:left="110" w:right="98"/>
              <w:rPr>
                <w:lang w:val="ru-RU"/>
              </w:rPr>
            </w:pPr>
            <w:r w:rsidRPr="00D476EA">
              <w:rPr>
                <w:lang w:val="ru-RU"/>
              </w:rPr>
              <w:t>Педагог-психолог,</w:t>
            </w:r>
            <w:r w:rsidRPr="00D476EA">
              <w:rPr>
                <w:spacing w:val="-52"/>
                <w:lang w:val="ru-RU"/>
              </w:rPr>
              <w:t xml:space="preserve"> </w:t>
            </w:r>
            <w:r w:rsidRPr="00D476EA">
              <w:rPr>
                <w:lang w:val="ru-RU"/>
              </w:rPr>
              <w:t>тьюторы,</w:t>
            </w:r>
            <w:r w:rsidRPr="00D476EA">
              <w:rPr>
                <w:spacing w:val="1"/>
                <w:lang w:val="ru-RU"/>
              </w:rPr>
              <w:t xml:space="preserve"> </w:t>
            </w:r>
            <w:r w:rsidRPr="00D476EA">
              <w:rPr>
                <w:lang w:val="ru-RU"/>
              </w:rPr>
              <w:t>воспитатели</w:t>
            </w:r>
          </w:p>
          <w:p w14:paraId="09CEFF83" w14:textId="77777777" w:rsidR="00D476EA" w:rsidRPr="00D476EA" w:rsidRDefault="00D476EA" w:rsidP="00D476EA">
            <w:pPr>
              <w:pStyle w:val="TableParagraph"/>
              <w:spacing w:line="237" w:lineRule="exact"/>
              <w:ind w:left="110"/>
              <w:rPr>
                <w:lang w:val="ru-RU"/>
              </w:rPr>
            </w:pPr>
            <w:r w:rsidRPr="00D476EA">
              <w:rPr>
                <w:lang w:val="ru-RU"/>
              </w:rPr>
              <w:t>возрастных</w:t>
            </w:r>
            <w:r w:rsidRPr="00D476EA">
              <w:rPr>
                <w:spacing w:val="-3"/>
                <w:lang w:val="ru-RU"/>
              </w:rPr>
              <w:t xml:space="preserve"> </w:t>
            </w:r>
            <w:r w:rsidRPr="00D476EA">
              <w:rPr>
                <w:lang w:val="ru-RU"/>
              </w:rPr>
              <w:t>групп</w:t>
            </w:r>
          </w:p>
        </w:tc>
      </w:tr>
    </w:tbl>
    <w:p w14:paraId="096C1365" w14:textId="77777777" w:rsidR="00D476EA" w:rsidRDefault="00D476EA" w:rsidP="00D476EA">
      <w:pPr>
        <w:spacing w:line="237" w:lineRule="exact"/>
        <w:sectPr w:rsidR="00D476EA">
          <w:pgSz w:w="11910" w:h="16840"/>
          <w:pgMar w:top="960" w:right="160" w:bottom="280" w:left="1340" w:header="749" w:footer="0" w:gutter="0"/>
          <w:cols w:space="720"/>
        </w:sectPr>
      </w:pPr>
    </w:p>
    <w:p w14:paraId="1230BB26" w14:textId="77777777" w:rsidR="00D476EA" w:rsidRDefault="00D476EA" w:rsidP="00D476EA">
      <w:pPr>
        <w:pStyle w:val="a9"/>
        <w:ind w:left="0"/>
        <w:jc w:val="left"/>
        <w:rPr>
          <w:b/>
          <w:i/>
        </w:rPr>
      </w:pPr>
    </w:p>
    <w:tbl>
      <w:tblPr>
        <w:tblStyle w:val="TableNormal"/>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1560"/>
        <w:gridCol w:w="2834"/>
        <w:gridCol w:w="1982"/>
        <w:gridCol w:w="1986"/>
      </w:tblGrid>
      <w:tr w:rsidR="00D476EA" w14:paraId="4906026B" w14:textId="77777777" w:rsidTr="00D476EA">
        <w:trPr>
          <w:trHeight w:val="2529"/>
        </w:trPr>
        <w:tc>
          <w:tcPr>
            <w:tcW w:w="1135" w:type="dxa"/>
          </w:tcPr>
          <w:p w14:paraId="72884FC8" w14:textId="77777777" w:rsidR="00D476EA" w:rsidRPr="00D476EA" w:rsidRDefault="00D476EA" w:rsidP="00D476EA">
            <w:pPr>
              <w:pStyle w:val="TableParagraph"/>
              <w:rPr>
                <w:lang w:val="ru-RU"/>
              </w:rPr>
            </w:pPr>
          </w:p>
        </w:tc>
        <w:tc>
          <w:tcPr>
            <w:tcW w:w="1560" w:type="dxa"/>
          </w:tcPr>
          <w:p w14:paraId="7269A796" w14:textId="77777777" w:rsidR="00D476EA" w:rsidRPr="00D476EA" w:rsidRDefault="00D476EA" w:rsidP="00D476EA">
            <w:pPr>
              <w:pStyle w:val="TableParagraph"/>
              <w:rPr>
                <w:lang w:val="ru-RU"/>
              </w:rPr>
            </w:pPr>
          </w:p>
        </w:tc>
        <w:tc>
          <w:tcPr>
            <w:tcW w:w="2834" w:type="dxa"/>
          </w:tcPr>
          <w:p w14:paraId="5A4F101D" w14:textId="77777777" w:rsidR="00D476EA" w:rsidRPr="00D476EA" w:rsidRDefault="00D476EA" w:rsidP="00D476EA">
            <w:pPr>
              <w:pStyle w:val="TableParagraph"/>
              <w:spacing w:line="237" w:lineRule="auto"/>
              <w:ind w:left="106" w:right="661"/>
              <w:rPr>
                <w:lang w:val="ru-RU"/>
              </w:rPr>
            </w:pPr>
            <w:r w:rsidRPr="00D476EA">
              <w:rPr>
                <w:b/>
                <w:lang w:val="ru-RU"/>
              </w:rPr>
              <w:t>День добровольца</w:t>
            </w:r>
            <w:r w:rsidRPr="00D476EA">
              <w:rPr>
                <w:b/>
                <w:spacing w:val="1"/>
                <w:lang w:val="ru-RU"/>
              </w:rPr>
              <w:t xml:space="preserve"> </w:t>
            </w:r>
            <w:r w:rsidRPr="00D476EA">
              <w:rPr>
                <w:b/>
                <w:lang w:val="ru-RU"/>
              </w:rPr>
              <w:t>(волонтера)</w:t>
            </w:r>
            <w:r w:rsidRPr="00D476EA">
              <w:rPr>
                <w:b/>
                <w:spacing w:val="-6"/>
                <w:lang w:val="ru-RU"/>
              </w:rPr>
              <w:t xml:space="preserve"> </w:t>
            </w:r>
            <w:r w:rsidRPr="00D476EA">
              <w:rPr>
                <w:lang w:val="ru-RU"/>
              </w:rPr>
              <w:t>в</w:t>
            </w:r>
            <w:r w:rsidRPr="00D476EA">
              <w:rPr>
                <w:spacing w:val="-8"/>
                <w:lang w:val="ru-RU"/>
              </w:rPr>
              <w:t xml:space="preserve"> </w:t>
            </w:r>
            <w:r w:rsidRPr="00D476EA">
              <w:rPr>
                <w:lang w:val="ru-RU"/>
              </w:rPr>
              <w:t>России</w:t>
            </w:r>
          </w:p>
          <w:p w14:paraId="262A14A9" w14:textId="77777777" w:rsidR="00D476EA" w:rsidRPr="00D476EA" w:rsidRDefault="00D476EA" w:rsidP="00D476EA">
            <w:pPr>
              <w:pStyle w:val="TableParagraph"/>
              <w:ind w:left="106" w:right="430"/>
              <w:rPr>
                <w:lang w:val="ru-RU"/>
              </w:rPr>
            </w:pPr>
            <w:r w:rsidRPr="00D476EA">
              <w:rPr>
                <w:lang w:val="ru-RU"/>
              </w:rPr>
              <w:t>5 декабря, изготовление</w:t>
            </w:r>
            <w:r w:rsidRPr="00D476EA">
              <w:rPr>
                <w:spacing w:val="-52"/>
                <w:lang w:val="ru-RU"/>
              </w:rPr>
              <w:t xml:space="preserve"> </w:t>
            </w:r>
            <w:r w:rsidRPr="00D476EA">
              <w:rPr>
                <w:lang w:val="ru-RU"/>
              </w:rPr>
              <w:t>елочных</w:t>
            </w:r>
            <w:r w:rsidRPr="00D476EA">
              <w:rPr>
                <w:spacing w:val="-1"/>
                <w:lang w:val="ru-RU"/>
              </w:rPr>
              <w:t xml:space="preserve"> </w:t>
            </w:r>
            <w:r w:rsidRPr="00D476EA">
              <w:rPr>
                <w:lang w:val="ru-RU"/>
              </w:rPr>
              <w:t>игрушек;</w:t>
            </w:r>
          </w:p>
          <w:p w14:paraId="37674EFE" w14:textId="77777777" w:rsidR="00D476EA" w:rsidRPr="00D476EA" w:rsidRDefault="00D476EA" w:rsidP="00D476EA">
            <w:pPr>
              <w:pStyle w:val="TableParagraph"/>
              <w:spacing w:before="4" w:line="250" w:lineRule="exact"/>
              <w:ind w:left="106"/>
              <w:rPr>
                <w:b/>
                <w:lang w:val="ru-RU"/>
              </w:rPr>
            </w:pPr>
            <w:r w:rsidRPr="00D476EA">
              <w:rPr>
                <w:b/>
                <w:lang w:val="ru-RU"/>
              </w:rPr>
              <w:t>День героев</w:t>
            </w:r>
            <w:r w:rsidRPr="00D476EA">
              <w:rPr>
                <w:b/>
                <w:spacing w:val="-1"/>
                <w:lang w:val="ru-RU"/>
              </w:rPr>
              <w:t xml:space="preserve"> </w:t>
            </w:r>
            <w:r w:rsidRPr="00D476EA">
              <w:rPr>
                <w:b/>
                <w:lang w:val="ru-RU"/>
              </w:rPr>
              <w:t>Отечества</w:t>
            </w:r>
          </w:p>
          <w:p w14:paraId="114E3793" w14:textId="77777777" w:rsidR="00D476EA" w:rsidRPr="00D476EA" w:rsidRDefault="00D476EA" w:rsidP="00D476EA">
            <w:pPr>
              <w:pStyle w:val="TableParagraph"/>
              <w:spacing w:line="250" w:lineRule="exact"/>
              <w:ind w:left="106"/>
              <w:rPr>
                <w:lang w:val="ru-RU"/>
              </w:rPr>
            </w:pPr>
            <w:r w:rsidRPr="00D476EA">
              <w:rPr>
                <w:lang w:val="ru-RU"/>
              </w:rPr>
              <w:t>9</w:t>
            </w:r>
            <w:r w:rsidRPr="00D476EA">
              <w:rPr>
                <w:spacing w:val="-2"/>
                <w:lang w:val="ru-RU"/>
              </w:rPr>
              <w:t xml:space="preserve"> </w:t>
            </w:r>
            <w:r w:rsidRPr="00D476EA">
              <w:rPr>
                <w:lang w:val="ru-RU"/>
              </w:rPr>
              <w:t>декабря;</w:t>
            </w:r>
          </w:p>
          <w:p w14:paraId="00B6B8F4" w14:textId="77777777" w:rsidR="00D476EA" w:rsidRPr="00D476EA" w:rsidRDefault="00D476EA" w:rsidP="00D476EA">
            <w:pPr>
              <w:pStyle w:val="TableParagraph"/>
              <w:spacing w:before="2"/>
              <w:ind w:left="106" w:right="484"/>
              <w:jc w:val="both"/>
              <w:rPr>
                <w:lang w:val="ru-RU"/>
              </w:rPr>
            </w:pPr>
            <w:r w:rsidRPr="00D476EA">
              <w:rPr>
                <w:u w:val="single"/>
                <w:lang w:val="ru-RU"/>
              </w:rPr>
              <w:t>Новогодние праздники:</w:t>
            </w:r>
            <w:r w:rsidRPr="00D476EA">
              <w:rPr>
                <w:spacing w:val="-52"/>
                <w:lang w:val="ru-RU"/>
              </w:rPr>
              <w:t xml:space="preserve"> </w:t>
            </w:r>
            <w:r w:rsidRPr="00D476EA">
              <w:rPr>
                <w:b/>
                <w:lang w:val="ru-RU"/>
              </w:rPr>
              <w:t xml:space="preserve">Новый год </w:t>
            </w:r>
            <w:r w:rsidRPr="00D476EA">
              <w:rPr>
                <w:lang w:val="ru-RU"/>
              </w:rPr>
              <w:t>31 декабря,</w:t>
            </w:r>
            <w:r w:rsidRPr="00D476EA">
              <w:rPr>
                <w:spacing w:val="-52"/>
                <w:lang w:val="ru-RU"/>
              </w:rPr>
              <w:t xml:space="preserve"> </w:t>
            </w:r>
            <w:r w:rsidRPr="00D476EA">
              <w:rPr>
                <w:lang w:val="ru-RU"/>
              </w:rPr>
              <w:t>фотосессия</w:t>
            </w:r>
          </w:p>
          <w:p w14:paraId="7CE2251B" w14:textId="77777777" w:rsidR="00D476EA" w:rsidRDefault="00D476EA" w:rsidP="00D476EA">
            <w:pPr>
              <w:pStyle w:val="TableParagraph"/>
              <w:spacing w:line="237" w:lineRule="exact"/>
              <w:ind w:left="163"/>
              <w:jc w:val="both"/>
            </w:pPr>
            <w:r>
              <w:t>«Идет</w:t>
            </w:r>
            <w:r>
              <w:rPr>
                <w:spacing w:val="-3"/>
              </w:rPr>
              <w:t xml:space="preserve"> </w:t>
            </w:r>
            <w:r>
              <w:t>Новый</w:t>
            </w:r>
            <w:r>
              <w:rPr>
                <w:spacing w:val="-2"/>
              </w:rPr>
              <w:t xml:space="preserve"> </w:t>
            </w:r>
            <w:r>
              <w:t>год»</w:t>
            </w:r>
          </w:p>
        </w:tc>
        <w:tc>
          <w:tcPr>
            <w:tcW w:w="1982" w:type="dxa"/>
          </w:tcPr>
          <w:p w14:paraId="0AB66D0E" w14:textId="77777777" w:rsidR="00D476EA" w:rsidRPr="00D476EA" w:rsidRDefault="00D476EA" w:rsidP="00D476EA">
            <w:pPr>
              <w:pStyle w:val="TableParagraph"/>
              <w:spacing w:line="247" w:lineRule="exact"/>
              <w:ind w:left="106"/>
              <w:rPr>
                <w:lang w:val="ru-RU"/>
              </w:rPr>
            </w:pPr>
            <w:r w:rsidRPr="00D476EA">
              <w:rPr>
                <w:lang w:val="ru-RU"/>
              </w:rPr>
              <w:t>подготов.</w:t>
            </w:r>
          </w:p>
          <w:p w14:paraId="138274DA" w14:textId="77777777" w:rsidR="00D476EA" w:rsidRPr="00D476EA" w:rsidRDefault="00D476EA" w:rsidP="00D476EA">
            <w:pPr>
              <w:pStyle w:val="TableParagraph"/>
              <w:rPr>
                <w:b/>
                <w:i/>
                <w:sz w:val="24"/>
                <w:lang w:val="ru-RU"/>
              </w:rPr>
            </w:pPr>
          </w:p>
          <w:p w14:paraId="0EC97C9B" w14:textId="77777777" w:rsidR="00D476EA" w:rsidRPr="00D476EA" w:rsidRDefault="00D476EA" w:rsidP="00D476EA">
            <w:pPr>
              <w:pStyle w:val="TableParagraph"/>
              <w:rPr>
                <w:b/>
                <w:i/>
                <w:sz w:val="24"/>
                <w:lang w:val="ru-RU"/>
              </w:rPr>
            </w:pPr>
          </w:p>
          <w:p w14:paraId="62BDFCA1" w14:textId="77777777" w:rsidR="00D476EA" w:rsidRPr="00D476EA" w:rsidRDefault="00D476EA" w:rsidP="00D476EA">
            <w:pPr>
              <w:pStyle w:val="TableParagraph"/>
              <w:rPr>
                <w:b/>
                <w:i/>
                <w:sz w:val="24"/>
                <w:lang w:val="ru-RU"/>
              </w:rPr>
            </w:pPr>
          </w:p>
          <w:p w14:paraId="2D91A0C7" w14:textId="77777777" w:rsidR="00D476EA" w:rsidRPr="00D476EA" w:rsidRDefault="00D476EA" w:rsidP="00D476EA">
            <w:pPr>
              <w:pStyle w:val="TableParagraph"/>
              <w:rPr>
                <w:b/>
                <w:i/>
                <w:sz w:val="24"/>
                <w:lang w:val="ru-RU"/>
              </w:rPr>
            </w:pPr>
          </w:p>
          <w:p w14:paraId="46D1C889" w14:textId="77777777" w:rsidR="00D476EA" w:rsidRPr="00D476EA" w:rsidRDefault="00D476EA" w:rsidP="00D476EA">
            <w:pPr>
              <w:pStyle w:val="TableParagraph"/>
              <w:spacing w:before="162"/>
              <w:ind w:left="106" w:right="369"/>
              <w:rPr>
                <w:lang w:val="ru-RU"/>
              </w:rPr>
            </w:pPr>
            <w:r w:rsidRPr="00D476EA">
              <w:rPr>
                <w:lang w:val="ru-RU"/>
              </w:rPr>
              <w:t>Со 2-ой млд. по</w:t>
            </w:r>
            <w:r w:rsidRPr="00D476EA">
              <w:rPr>
                <w:spacing w:val="-53"/>
                <w:lang w:val="ru-RU"/>
              </w:rPr>
              <w:t xml:space="preserve"> </w:t>
            </w:r>
            <w:r w:rsidRPr="00D476EA">
              <w:rPr>
                <w:lang w:val="ru-RU"/>
              </w:rPr>
              <w:t>подготов.</w:t>
            </w:r>
          </w:p>
        </w:tc>
        <w:tc>
          <w:tcPr>
            <w:tcW w:w="1986" w:type="dxa"/>
          </w:tcPr>
          <w:p w14:paraId="79070C3A" w14:textId="77777777" w:rsidR="00D476EA" w:rsidRPr="00D476EA" w:rsidRDefault="00D476EA" w:rsidP="00D476EA">
            <w:pPr>
              <w:pStyle w:val="TableParagraph"/>
              <w:rPr>
                <w:b/>
                <w:i/>
                <w:sz w:val="24"/>
                <w:lang w:val="ru-RU"/>
              </w:rPr>
            </w:pPr>
          </w:p>
          <w:p w14:paraId="1E6D12D2" w14:textId="77777777" w:rsidR="00D476EA" w:rsidRPr="00D476EA" w:rsidRDefault="00D476EA" w:rsidP="00D476EA">
            <w:pPr>
              <w:pStyle w:val="TableParagraph"/>
              <w:rPr>
                <w:b/>
                <w:i/>
                <w:sz w:val="24"/>
                <w:lang w:val="ru-RU"/>
              </w:rPr>
            </w:pPr>
          </w:p>
          <w:p w14:paraId="5977BE9B" w14:textId="77777777" w:rsidR="00D476EA" w:rsidRPr="00D476EA" w:rsidRDefault="00D476EA" w:rsidP="00D476EA">
            <w:pPr>
              <w:pStyle w:val="TableParagraph"/>
              <w:rPr>
                <w:b/>
                <w:i/>
                <w:sz w:val="24"/>
                <w:lang w:val="ru-RU"/>
              </w:rPr>
            </w:pPr>
          </w:p>
          <w:p w14:paraId="61D8229D" w14:textId="77777777" w:rsidR="00D476EA" w:rsidRPr="00D476EA" w:rsidRDefault="00D476EA" w:rsidP="00D476EA">
            <w:pPr>
              <w:pStyle w:val="TableParagraph"/>
              <w:rPr>
                <w:b/>
                <w:i/>
                <w:sz w:val="24"/>
                <w:lang w:val="ru-RU"/>
              </w:rPr>
            </w:pPr>
          </w:p>
          <w:p w14:paraId="3BB4C6DD" w14:textId="77777777" w:rsidR="00D476EA" w:rsidRPr="00D476EA" w:rsidRDefault="00D476EA" w:rsidP="00D476EA">
            <w:pPr>
              <w:pStyle w:val="TableParagraph"/>
              <w:spacing w:before="6"/>
              <w:rPr>
                <w:b/>
                <w:i/>
                <w:sz w:val="35"/>
                <w:lang w:val="ru-RU"/>
              </w:rPr>
            </w:pPr>
          </w:p>
          <w:p w14:paraId="213DE05B" w14:textId="77777777" w:rsidR="00D476EA" w:rsidRPr="00D476EA" w:rsidRDefault="00D476EA" w:rsidP="00D476EA">
            <w:pPr>
              <w:pStyle w:val="TableParagraph"/>
              <w:spacing w:before="1"/>
              <w:ind w:left="110" w:right="522"/>
              <w:jc w:val="both"/>
              <w:rPr>
                <w:lang w:val="ru-RU"/>
              </w:rPr>
            </w:pPr>
            <w:r w:rsidRPr="00D476EA">
              <w:rPr>
                <w:lang w:val="ru-RU"/>
              </w:rPr>
              <w:t>Музыкальный</w:t>
            </w:r>
            <w:r w:rsidRPr="00D476EA">
              <w:rPr>
                <w:spacing w:val="-53"/>
                <w:lang w:val="ru-RU"/>
              </w:rPr>
              <w:t xml:space="preserve"> </w:t>
            </w:r>
            <w:r w:rsidRPr="00D476EA">
              <w:rPr>
                <w:lang w:val="ru-RU"/>
              </w:rPr>
              <w:t>руководитель,</w:t>
            </w:r>
            <w:r w:rsidRPr="00D476EA">
              <w:rPr>
                <w:spacing w:val="-53"/>
                <w:lang w:val="ru-RU"/>
              </w:rPr>
              <w:t xml:space="preserve"> </w:t>
            </w:r>
            <w:r w:rsidRPr="00D476EA">
              <w:rPr>
                <w:lang w:val="ru-RU"/>
              </w:rPr>
              <w:t>воспитатели</w:t>
            </w:r>
          </w:p>
          <w:p w14:paraId="5DD4D541" w14:textId="77777777" w:rsidR="00D476EA" w:rsidRPr="00D476EA" w:rsidRDefault="00D476EA" w:rsidP="00D476EA">
            <w:pPr>
              <w:pStyle w:val="TableParagraph"/>
              <w:spacing w:line="237" w:lineRule="exact"/>
              <w:ind w:left="110"/>
              <w:jc w:val="both"/>
              <w:rPr>
                <w:lang w:val="ru-RU"/>
              </w:rPr>
            </w:pPr>
            <w:r w:rsidRPr="00D476EA">
              <w:rPr>
                <w:lang w:val="ru-RU"/>
              </w:rPr>
              <w:t>возрастных</w:t>
            </w:r>
            <w:r w:rsidRPr="00D476EA">
              <w:rPr>
                <w:spacing w:val="-3"/>
                <w:lang w:val="ru-RU"/>
              </w:rPr>
              <w:t xml:space="preserve"> </w:t>
            </w:r>
            <w:r w:rsidRPr="00D476EA">
              <w:rPr>
                <w:lang w:val="ru-RU"/>
              </w:rPr>
              <w:t>групп</w:t>
            </w:r>
          </w:p>
        </w:tc>
      </w:tr>
      <w:tr w:rsidR="00D476EA" w14:paraId="1F0A2C55" w14:textId="77777777" w:rsidTr="00D476EA">
        <w:trPr>
          <w:trHeight w:val="505"/>
        </w:trPr>
        <w:tc>
          <w:tcPr>
            <w:tcW w:w="1135" w:type="dxa"/>
            <w:vMerge w:val="restart"/>
          </w:tcPr>
          <w:p w14:paraId="06979A9E" w14:textId="77777777" w:rsidR="00D476EA" w:rsidRDefault="00D476EA" w:rsidP="00D476EA">
            <w:pPr>
              <w:pStyle w:val="TableParagraph"/>
              <w:spacing w:line="249" w:lineRule="exact"/>
            </w:pPr>
            <w:r>
              <w:t>январь</w:t>
            </w:r>
          </w:p>
        </w:tc>
        <w:tc>
          <w:tcPr>
            <w:tcW w:w="1560" w:type="dxa"/>
          </w:tcPr>
          <w:p w14:paraId="0113476A" w14:textId="77777777" w:rsidR="00D476EA" w:rsidRDefault="00D476EA" w:rsidP="00D476EA">
            <w:pPr>
              <w:pStyle w:val="TableParagraph"/>
              <w:spacing w:line="252" w:lineRule="exact"/>
              <w:ind w:left="105" w:right="313"/>
            </w:pPr>
            <w:r>
              <w:t>Работа с</w:t>
            </w:r>
            <w:r>
              <w:rPr>
                <w:spacing w:val="1"/>
              </w:rPr>
              <w:t xml:space="preserve"> </w:t>
            </w:r>
            <w:r>
              <w:t>родителями</w:t>
            </w:r>
          </w:p>
        </w:tc>
        <w:tc>
          <w:tcPr>
            <w:tcW w:w="2834" w:type="dxa"/>
          </w:tcPr>
          <w:p w14:paraId="5BA760D5" w14:textId="77777777" w:rsidR="00D476EA" w:rsidRDefault="00D476EA" w:rsidP="00D476EA">
            <w:pPr>
              <w:pStyle w:val="TableParagraph"/>
              <w:spacing w:line="252" w:lineRule="exact"/>
              <w:ind w:left="106" w:right="156"/>
            </w:pPr>
            <w:r>
              <w:t>Оформление тематических</w:t>
            </w:r>
            <w:r>
              <w:rPr>
                <w:spacing w:val="-53"/>
              </w:rPr>
              <w:t xml:space="preserve"> </w:t>
            </w:r>
            <w:r>
              <w:t>папок</w:t>
            </w:r>
          </w:p>
        </w:tc>
        <w:tc>
          <w:tcPr>
            <w:tcW w:w="1982" w:type="dxa"/>
          </w:tcPr>
          <w:p w14:paraId="3F3AB57B" w14:textId="77777777" w:rsidR="00D476EA" w:rsidRPr="00D476EA" w:rsidRDefault="00D476EA" w:rsidP="00D476EA">
            <w:pPr>
              <w:pStyle w:val="TableParagraph"/>
              <w:spacing w:line="252" w:lineRule="exact"/>
              <w:ind w:left="106" w:right="369"/>
              <w:rPr>
                <w:lang w:val="ru-RU"/>
              </w:rPr>
            </w:pPr>
            <w:r w:rsidRPr="00D476EA">
              <w:rPr>
                <w:lang w:val="ru-RU"/>
              </w:rPr>
              <w:t>Со 2-ой млд. по</w:t>
            </w:r>
            <w:r w:rsidRPr="00D476EA">
              <w:rPr>
                <w:spacing w:val="-53"/>
                <w:lang w:val="ru-RU"/>
              </w:rPr>
              <w:t xml:space="preserve"> </w:t>
            </w:r>
            <w:r w:rsidRPr="00D476EA">
              <w:rPr>
                <w:lang w:val="ru-RU"/>
              </w:rPr>
              <w:t>подготов.</w:t>
            </w:r>
          </w:p>
        </w:tc>
        <w:tc>
          <w:tcPr>
            <w:tcW w:w="1986" w:type="dxa"/>
          </w:tcPr>
          <w:p w14:paraId="4A50F66A" w14:textId="77777777" w:rsidR="00D476EA" w:rsidRDefault="00D476EA" w:rsidP="00D476EA">
            <w:pPr>
              <w:pStyle w:val="TableParagraph"/>
              <w:spacing w:line="252" w:lineRule="exact"/>
              <w:ind w:left="110" w:right="180"/>
            </w:pPr>
            <w:r>
              <w:t>Воспитатели</w:t>
            </w:r>
            <w:r>
              <w:rPr>
                <w:spacing w:val="1"/>
              </w:rPr>
              <w:t xml:space="preserve"> </w:t>
            </w:r>
            <w:r>
              <w:t>возрастных</w:t>
            </w:r>
            <w:r>
              <w:rPr>
                <w:spacing w:val="-13"/>
              </w:rPr>
              <w:t xml:space="preserve"> </w:t>
            </w:r>
            <w:r>
              <w:t>групп</w:t>
            </w:r>
          </w:p>
        </w:tc>
      </w:tr>
      <w:tr w:rsidR="00D476EA" w14:paraId="5017EB40" w14:textId="77777777" w:rsidTr="00D476EA">
        <w:trPr>
          <w:trHeight w:val="760"/>
        </w:trPr>
        <w:tc>
          <w:tcPr>
            <w:tcW w:w="1135" w:type="dxa"/>
            <w:vMerge/>
            <w:tcBorders>
              <w:top w:val="nil"/>
            </w:tcBorders>
          </w:tcPr>
          <w:p w14:paraId="64537AF7" w14:textId="77777777" w:rsidR="00D476EA" w:rsidRDefault="00D476EA" w:rsidP="00D476EA">
            <w:pPr>
              <w:rPr>
                <w:sz w:val="2"/>
                <w:szCs w:val="2"/>
              </w:rPr>
            </w:pPr>
          </w:p>
        </w:tc>
        <w:tc>
          <w:tcPr>
            <w:tcW w:w="1560" w:type="dxa"/>
          </w:tcPr>
          <w:p w14:paraId="71A13782" w14:textId="77777777" w:rsidR="00D476EA" w:rsidRDefault="00D476EA" w:rsidP="00D476EA">
            <w:pPr>
              <w:pStyle w:val="TableParagraph"/>
              <w:spacing w:line="249" w:lineRule="exact"/>
              <w:ind w:left="105"/>
            </w:pPr>
            <w:r>
              <w:t>РППС</w:t>
            </w:r>
          </w:p>
        </w:tc>
        <w:tc>
          <w:tcPr>
            <w:tcW w:w="2834" w:type="dxa"/>
          </w:tcPr>
          <w:p w14:paraId="50DB7800" w14:textId="77777777" w:rsidR="00D476EA" w:rsidRDefault="00D476EA" w:rsidP="00D476EA">
            <w:pPr>
              <w:pStyle w:val="TableParagraph"/>
              <w:ind w:left="106" w:right="225"/>
            </w:pPr>
            <w:r>
              <w:t>тематическое оформление</w:t>
            </w:r>
            <w:r>
              <w:rPr>
                <w:spacing w:val="-52"/>
              </w:rPr>
              <w:t xml:space="preserve"> </w:t>
            </w:r>
            <w:r>
              <w:t>уголков</w:t>
            </w:r>
          </w:p>
        </w:tc>
        <w:tc>
          <w:tcPr>
            <w:tcW w:w="1982" w:type="dxa"/>
          </w:tcPr>
          <w:p w14:paraId="0E9788EC" w14:textId="77777777" w:rsidR="00D476EA" w:rsidRPr="00D476EA" w:rsidRDefault="00D476EA" w:rsidP="00D476EA">
            <w:pPr>
              <w:pStyle w:val="TableParagraph"/>
              <w:spacing w:line="248" w:lineRule="exact"/>
              <w:ind w:left="106"/>
              <w:rPr>
                <w:lang w:val="ru-RU"/>
              </w:rPr>
            </w:pPr>
            <w:r w:rsidRPr="00D476EA">
              <w:rPr>
                <w:lang w:val="ru-RU"/>
              </w:rPr>
              <w:t>Средняя</w:t>
            </w:r>
            <w:r w:rsidRPr="00D476EA">
              <w:rPr>
                <w:spacing w:val="-3"/>
                <w:lang w:val="ru-RU"/>
              </w:rPr>
              <w:t xml:space="preserve"> </w:t>
            </w:r>
            <w:r w:rsidRPr="00D476EA">
              <w:rPr>
                <w:lang w:val="ru-RU"/>
              </w:rPr>
              <w:t>группа,</w:t>
            </w:r>
          </w:p>
          <w:p w14:paraId="666C6EF1" w14:textId="77777777" w:rsidR="00D476EA" w:rsidRPr="00D476EA" w:rsidRDefault="00D476EA" w:rsidP="00D476EA">
            <w:pPr>
              <w:pStyle w:val="TableParagraph"/>
              <w:spacing w:line="252" w:lineRule="exact"/>
              <w:ind w:left="106" w:right="93"/>
              <w:rPr>
                <w:lang w:val="ru-RU"/>
              </w:rPr>
            </w:pPr>
            <w:r w:rsidRPr="00D476EA">
              <w:rPr>
                <w:lang w:val="ru-RU"/>
              </w:rPr>
              <w:t>старший дошколь-</w:t>
            </w:r>
            <w:r w:rsidRPr="00D476EA">
              <w:rPr>
                <w:spacing w:val="-52"/>
                <w:lang w:val="ru-RU"/>
              </w:rPr>
              <w:t xml:space="preserve"> </w:t>
            </w:r>
            <w:r w:rsidRPr="00D476EA">
              <w:rPr>
                <w:lang w:val="ru-RU"/>
              </w:rPr>
              <w:t>ный</w:t>
            </w:r>
            <w:r w:rsidRPr="00D476EA">
              <w:rPr>
                <w:spacing w:val="-1"/>
                <w:lang w:val="ru-RU"/>
              </w:rPr>
              <w:t xml:space="preserve"> </w:t>
            </w:r>
            <w:r w:rsidRPr="00D476EA">
              <w:rPr>
                <w:lang w:val="ru-RU"/>
              </w:rPr>
              <w:t>возраст</w:t>
            </w:r>
          </w:p>
        </w:tc>
        <w:tc>
          <w:tcPr>
            <w:tcW w:w="1986" w:type="dxa"/>
          </w:tcPr>
          <w:p w14:paraId="68E91001" w14:textId="77777777" w:rsidR="00D476EA" w:rsidRDefault="00D476EA" w:rsidP="00D476EA">
            <w:pPr>
              <w:pStyle w:val="TableParagraph"/>
              <w:ind w:left="110" w:right="180"/>
            </w:pPr>
            <w:r>
              <w:t>Воспитатели</w:t>
            </w:r>
            <w:r>
              <w:rPr>
                <w:spacing w:val="1"/>
              </w:rPr>
              <w:t xml:space="preserve"> </w:t>
            </w:r>
            <w:r>
              <w:t>возрастных</w:t>
            </w:r>
            <w:r>
              <w:rPr>
                <w:spacing w:val="-13"/>
              </w:rPr>
              <w:t xml:space="preserve"> </w:t>
            </w:r>
            <w:r>
              <w:t>групп</w:t>
            </w:r>
          </w:p>
        </w:tc>
      </w:tr>
      <w:tr w:rsidR="00D476EA" w14:paraId="6D648309" w14:textId="77777777" w:rsidTr="00D476EA">
        <w:trPr>
          <w:trHeight w:val="506"/>
        </w:trPr>
        <w:tc>
          <w:tcPr>
            <w:tcW w:w="1135" w:type="dxa"/>
            <w:vMerge/>
            <w:tcBorders>
              <w:top w:val="nil"/>
            </w:tcBorders>
          </w:tcPr>
          <w:p w14:paraId="40A8DDE0" w14:textId="77777777" w:rsidR="00D476EA" w:rsidRDefault="00D476EA" w:rsidP="00D476EA">
            <w:pPr>
              <w:rPr>
                <w:sz w:val="2"/>
                <w:szCs w:val="2"/>
              </w:rPr>
            </w:pPr>
          </w:p>
        </w:tc>
        <w:tc>
          <w:tcPr>
            <w:tcW w:w="1560" w:type="dxa"/>
          </w:tcPr>
          <w:p w14:paraId="2954BC3C" w14:textId="77777777" w:rsidR="00D476EA" w:rsidRDefault="00D476EA" w:rsidP="00D476EA">
            <w:pPr>
              <w:pStyle w:val="TableParagraph"/>
              <w:spacing w:line="246" w:lineRule="exact"/>
              <w:ind w:left="105"/>
            </w:pPr>
            <w:r>
              <w:t>Краеведение</w:t>
            </w:r>
          </w:p>
          <w:p w14:paraId="32C605D1" w14:textId="77777777" w:rsidR="00D476EA" w:rsidRDefault="00D476EA" w:rsidP="00D476EA">
            <w:pPr>
              <w:pStyle w:val="TableParagraph"/>
              <w:spacing w:line="240" w:lineRule="exact"/>
              <w:ind w:left="105"/>
            </w:pPr>
            <w:r>
              <w:t>(РРК)</w:t>
            </w:r>
          </w:p>
        </w:tc>
        <w:tc>
          <w:tcPr>
            <w:tcW w:w="2834" w:type="dxa"/>
          </w:tcPr>
          <w:p w14:paraId="71D9E95B" w14:textId="77777777" w:rsidR="00D476EA" w:rsidRDefault="00D476EA" w:rsidP="00D476EA">
            <w:pPr>
              <w:pStyle w:val="TableParagraph"/>
              <w:spacing w:line="246" w:lineRule="exact"/>
              <w:ind w:left="106"/>
            </w:pPr>
            <w:r>
              <w:t>Чтение</w:t>
            </w:r>
            <w:r>
              <w:rPr>
                <w:spacing w:val="-1"/>
              </w:rPr>
              <w:t xml:space="preserve"> </w:t>
            </w:r>
            <w:r>
              <w:t>художественного</w:t>
            </w:r>
          </w:p>
          <w:p w14:paraId="4FDA3E5F" w14:textId="77777777" w:rsidR="00D476EA" w:rsidRDefault="00D476EA" w:rsidP="00D476EA">
            <w:pPr>
              <w:pStyle w:val="TableParagraph"/>
              <w:spacing w:line="240" w:lineRule="exact"/>
              <w:ind w:left="106"/>
            </w:pPr>
            <w:r>
              <w:t>фольклора</w:t>
            </w:r>
          </w:p>
        </w:tc>
        <w:tc>
          <w:tcPr>
            <w:tcW w:w="1982" w:type="dxa"/>
          </w:tcPr>
          <w:p w14:paraId="02979529" w14:textId="77777777" w:rsidR="00D476EA" w:rsidRPr="00D476EA" w:rsidRDefault="00D476EA" w:rsidP="00D476EA">
            <w:pPr>
              <w:pStyle w:val="TableParagraph"/>
              <w:spacing w:line="246" w:lineRule="exact"/>
              <w:ind w:left="106"/>
              <w:rPr>
                <w:lang w:val="ru-RU"/>
              </w:rPr>
            </w:pPr>
            <w:r w:rsidRPr="00D476EA">
              <w:rPr>
                <w:lang w:val="ru-RU"/>
              </w:rPr>
              <w:t>Со</w:t>
            </w:r>
            <w:r w:rsidRPr="00D476EA">
              <w:rPr>
                <w:spacing w:val="-2"/>
                <w:lang w:val="ru-RU"/>
              </w:rPr>
              <w:t xml:space="preserve"> </w:t>
            </w:r>
            <w:r w:rsidRPr="00D476EA">
              <w:rPr>
                <w:lang w:val="ru-RU"/>
              </w:rPr>
              <w:t>2-ой</w:t>
            </w:r>
            <w:r w:rsidRPr="00D476EA">
              <w:rPr>
                <w:spacing w:val="-1"/>
                <w:lang w:val="ru-RU"/>
              </w:rPr>
              <w:t xml:space="preserve"> </w:t>
            </w:r>
            <w:r w:rsidRPr="00D476EA">
              <w:rPr>
                <w:lang w:val="ru-RU"/>
              </w:rPr>
              <w:t>млд.</w:t>
            </w:r>
            <w:r w:rsidRPr="00D476EA">
              <w:rPr>
                <w:spacing w:val="-2"/>
                <w:lang w:val="ru-RU"/>
              </w:rPr>
              <w:t xml:space="preserve"> </w:t>
            </w:r>
            <w:r w:rsidRPr="00D476EA">
              <w:rPr>
                <w:lang w:val="ru-RU"/>
              </w:rPr>
              <w:t>по</w:t>
            </w:r>
          </w:p>
          <w:p w14:paraId="0C4206C9" w14:textId="77777777" w:rsidR="00D476EA" w:rsidRPr="00D476EA" w:rsidRDefault="00D476EA" w:rsidP="00D476EA">
            <w:pPr>
              <w:pStyle w:val="TableParagraph"/>
              <w:spacing w:line="240" w:lineRule="exact"/>
              <w:ind w:left="106"/>
              <w:rPr>
                <w:lang w:val="ru-RU"/>
              </w:rPr>
            </w:pPr>
            <w:r w:rsidRPr="00D476EA">
              <w:rPr>
                <w:lang w:val="ru-RU"/>
              </w:rPr>
              <w:t>подготов.</w:t>
            </w:r>
          </w:p>
        </w:tc>
        <w:tc>
          <w:tcPr>
            <w:tcW w:w="1986" w:type="dxa"/>
          </w:tcPr>
          <w:p w14:paraId="5C0B0C09" w14:textId="77777777" w:rsidR="00D476EA" w:rsidRDefault="00D476EA" w:rsidP="00D476EA">
            <w:pPr>
              <w:pStyle w:val="TableParagraph"/>
              <w:spacing w:line="246" w:lineRule="exact"/>
              <w:ind w:left="110"/>
            </w:pPr>
            <w:r>
              <w:t>Воспитатели</w:t>
            </w:r>
          </w:p>
          <w:p w14:paraId="2ED99CE3" w14:textId="77777777" w:rsidR="00D476EA" w:rsidRDefault="00D476EA" w:rsidP="00D476EA">
            <w:pPr>
              <w:pStyle w:val="TableParagraph"/>
              <w:spacing w:line="240" w:lineRule="exact"/>
              <w:ind w:left="110"/>
            </w:pPr>
            <w:r>
              <w:t>возрастных</w:t>
            </w:r>
            <w:r>
              <w:rPr>
                <w:spacing w:val="-3"/>
              </w:rPr>
              <w:t xml:space="preserve"> </w:t>
            </w:r>
            <w:r>
              <w:t>групп</w:t>
            </w:r>
          </w:p>
        </w:tc>
      </w:tr>
      <w:tr w:rsidR="00D476EA" w14:paraId="0B9AFAC2" w14:textId="77777777" w:rsidTr="00D476EA">
        <w:trPr>
          <w:trHeight w:val="3035"/>
        </w:trPr>
        <w:tc>
          <w:tcPr>
            <w:tcW w:w="1135" w:type="dxa"/>
            <w:vMerge/>
            <w:tcBorders>
              <w:top w:val="nil"/>
            </w:tcBorders>
          </w:tcPr>
          <w:p w14:paraId="4403D08D" w14:textId="77777777" w:rsidR="00D476EA" w:rsidRDefault="00D476EA" w:rsidP="00D476EA">
            <w:pPr>
              <w:rPr>
                <w:sz w:val="2"/>
                <w:szCs w:val="2"/>
              </w:rPr>
            </w:pPr>
          </w:p>
        </w:tc>
        <w:tc>
          <w:tcPr>
            <w:tcW w:w="1560" w:type="dxa"/>
          </w:tcPr>
          <w:p w14:paraId="61649ACB" w14:textId="77777777" w:rsidR="00D476EA" w:rsidRDefault="00D476EA" w:rsidP="00D476EA">
            <w:pPr>
              <w:pStyle w:val="TableParagraph"/>
              <w:ind w:left="105" w:right="446"/>
            </w:pPr>
            <w:r>
              <w:t>Ключевые</w:t>
            </w:r>
            <w:r>
              <w:rPr>
                <w:spacing w:val="-52"/>
              </w:rPr>
              <w:t xml:space="preserve"> </w:t>
            </w:r>
            <w:r>
              <w:t>дела</w:t>
            </w:r>
          </w:p>
        </w:tc>
        <w:tc>
          <w:tcPr>
            <w:tcW w:w="2834" w:type="dxa"/>
          </w:tcPr>
          <w:p w14:paraId="6B935B53" w14:textId="77777777" w:rsidR="00D476EA" w:rsidRPr="00D476EA" w:rsidRDefault="00D476EA" w:rsidP="00D476EA">
            <w:pPr>
              <w:pStyle w:val="TableParagraph"/>
              <w:spacing w:line="246" w:lineRule="exact"/>
              <w:ind w:left="106"/>
              <w:rPr>
                <w:lang w:val="ru-RU"/>
              </w:rPr>
            </w:pPr>
            <w:r w:rsidRPr="00D476EA">
              <w:rPr>
                <w:lang w:val="ru-RU"/>
              </w:rPr>
              <w:t>Зимние</w:t>
            </w:r>
            <w:r w:rsidRPr="00D476EA">
              <w:rPr>
                <w:spacing w:val="-2"/>
                <w:lang w:val="ru-RU"/>
              </w:rPr>
              <w:t xml:space="preserve"> </w:t>
            </w:r>
            <w:r w:rsidRPr="00D476EA">
              <w:rPr>
                <w:lang w:val="ru-RU"/>
              </w:rPr>
              <w:t>каникулы,</w:t>
            </w:r>
          </w:p>
          <w:p w14:paraId="0F23697B" w14:textId="77777777" w:rsidR="00D476EA" w:rsidRPr="00D476EA" w:rsidRDefault="00D476EA" w:rsidP="00D476EA">
            <w:pPr>
              <w:pStyle w:val="TableParagraph"/>
              <w:ind w:left="106" w:right="83"/>
              <w:rPr>
                <w:lang w:val="ru-RU"/>
              </w:rPr>
            </w:pPr>
            <w:r w:rsidRPr="00D476EA">
              <w:rPr>
                <w:lang w:val="ru-RU"/>
              </w:rPr>
              <w:t>вспоминаем новогодние и</w:t>
            </w:r>
            <w:r w:rsidRPr="00D476EA">
              <w:rPr>
                <w:spacing w:val="1"/>
                <w:lang w:val="ru-RU"/>
              </w:rPr>
              <w:t xml:space="preserve"> </w:t>
            </w:r>
            <w:r w:rsidRPr="00D476EA">
              <w:rPr>
                <w:lang w:val="ru-RU"/>
              </w:rPr>
              <w:t>рождественские праздники:</w:t>
            </w:r>
            <w:r w:rsidRPr="00D476EA">
              <w:rPr>
                <w:spacing w:val="-53"/>
                <w:lang w:val="ru-RU"/>
              </w:rPr>
              <w:t xml:space="preserve"> </w:t>
            </w:r>
            <w:r w:rsidRPr="00D476EA">
              <w:rPr>
                <w:lang w:val="ru-RU"/>
              </w:rPr>
              <w:t>беседы,</w:t>
            </w:r>
            <w:r w:rsidRPr="00D476EA">
              <w:rPr>
                <w:spacing w:val="-3"/>
                <w:lang w:val="ru-RU"/>
              </w:rPr>
              <w:t xml:space="preserve"> </w:t>
            </w:r>
            <w:r w:rsidRPr="00D476EA">
              <w:rPr>
                <w:lang w:val="ru-RU"/>
              </w:rPr>
              <w:t>детское</w:t>
            </w:r>
          </w:p>
          <w:p w14:paraId="5C923D91" w14:textId="77777777" w:rsidR="00D476EA" w:rsidRPr="00D476EA" w:rsidRDefault="00D476EA" w:rsidP="00D476EA">
            <w:pPr>
              <w:pStyle w:val="TableParagraph"/>
              <w:spacing w:before="1"/>
              <w:ind w:left="106" w:right="340"/>
              <w:rPr>
                <w:lang w:val="ru-RU"/>
              </w:rPr>
            </w:pPr>
            <w:r w:rsidRPr="00D476EA">
              <w:rPr>
                <w:lang w:val="ru-RU"/>
              </w:rPr>
              <w:t>творчество, развлечения;</w:t>
            </w:r>
            <w:r w:rsidRPr="00D476EA">
              <w:rPr>
                <w:spacing w:val="-52"/>
                <w:lang w:val="ru-RU"/>
              </w:rPr>
              <w:t xml:space="preserve"> </w:t>
            </w:r>
            <w:r w:rsidRPr="00D476EA">
              <w:rPr>
                <w:u w:val="single"/>
                <w:lang w:val="ru-RU"/>
              </w:rPr>
              <w:t>Беседы:</w:t>
            </w:r>
          </w:p>
          <w:p w14:paraId="7150D21E" w14:textId="77777777" w:rsidR="00D476EA" w:rsidRPr="00D476EA" w:rsidRDefault="00D476EA" w:rsidP="00D476EA">
            <w:pPr>
              <w:pStyle w:val="TableParagraph"/>
              <w:spacing w:before="3"/>
              <w:ind w:left="106" w:right="1244"/>
              <w:jc w:val="both"/>
              <w:rPr>
                <w:b/>
                <w:lang w:val="ru-RU"/>
              </w:rPr>
            </w:pPr>
            <w:r w:rsidRPr="00D476EA">
              <w:rPr>
                <w:b/>
                <w:lang w:val="ru-RU"/>
              </w:rPr>
              <w:t>День полного</w:t>
            </w:r>
            <w:r w:rsidRPr="00D476EA">
              <w:rPr>
                <w:b/>
                <w:spacing w:val="1"/>
                <w:lang w:val="ru-RU"/>
              </w:rPr>
              <w:t xml:space="preserve"> </w:t>
            </w:r>
            <w:r w:rsidRPr="00D476EA">
              <w:rPr>
                <w:b/>
                <w:lang w:val="ru-RU"/>
              </w:rPr>
              <w:t>освобождения</w:t>
            </w:r>
            <w:r w:rsidRPr="00D476EA">
              <w:rPr>
                <w:b/>
                <w:spacing w:val="1"/>
                <w:lang w:val="ru-RU"/>
              </w:rPr>
              <w:t xml:space="preserve"> </w:t>
            </w:r>
            <w:r w:rsidRPr="00D476EA">
              <w:rPr>
                <w:b/>
                <w:lang w:val="ru-RU"/>
              </w:rPr>
              <w:t>Ленинграда</w:t>
            </w:r>
            <w:r w:rsidRPr="00D476EA">
              <w:rPr>
                <w:b/>
                <w:spacing w:val="-11"/>
                <w:lang w:val="ru-RU"/>
              </w:rPr>
              <w:t xml:space="preserve"> </w:t>
            </w:r>
            <w:r w:rsidRPr="00D476EA">
              <w:rPr>
                <w:b/>
                <w:lang w:val="ru-RU"/>
              </w:rPr>
              <w:t>от</w:t>
            </w:r>
          </w:p>
          <w:p w14:paraId="4499BF0F" w14:textId="77777777" w:rsidR="00D476EA" w:rsidRDefault="00D476EA" w:rsidP="00D476EA">
            <w:pPr>
              <w:pStyle w:val="TableParagraph"/>
              <w:spacing w:before="2" w:line="250" w:lineRule="exact"/>
              <w:ind w:left="106"/>
              <w:rPr>
                <w:b/>
              </w:rPr>
            </w:pPr>
            <w:r>
              <w:rPr>
                <w:b/>
              </w:rPr>
              <w:t>фашистской</w:t>
            </w:r>
            <w:r>
              <w:rPr>
                <w:b/>
                <w:spacing w:val="-4"/>
              </w:rPr>
              <w:t xml:space="preserve"> </w:t>
            </w:r>
            <w:r>
              <w:rPr>
                <w:b/>
              </w:rPr>
              <w:t>блокады</w:t>
            </w:r>
          </w:p>
          <w:p w14:paraId="59438D85" w14:textId="77777777" w:rsidR="00D476EA" w:rsidRDefault="00D476EA" w:rsidP="00D476EA">
            <w:pPr>
              <w:pStyle w:val="TableParagraph"/>
              <w:spacing w:line="252" w:lineRule="exact"/>
              <w:ind w:left="106" w:right="1486"/>
            </w:pPr>
            <w:r>
              <w:t>(ситуативно)</w:t>
            </w:r>
            <w:r>
              <w:rPr>
                <w:spacing w:val="-53"/>
              </w:rPr>
              <w:t xml:space="preserve"> </w:t>
            </w:r>
            <w:r>
              <w:t>27</w:t>
            </w:r>
            <w:r>
              <w:rPr>
                <w:spacing w:val="-1"/>
              </w:rPr>
              <w:t xml:space="preserve"> </w:t>
            </w:r>
            <w:r>
              <w:t>января</w:t>
            </w:r>
          </w:p>
        </w:tc>
        <w:tc>
          <w:tcPr>
            <w:tcW w:w="1982" w:type="dxa"/>
          </w:tcPr>
          <w:p w14:paraId="0F9916D0" w14:textId="77777777" w:rsidR="00D476EA" w:rsidRPr="00D476EA" w:rsidRDefault="00D476EA" w:rsidP="00D476EA">
            <w:pPr>
              <w:pStyle w:val="TableParagraph"/>
              <w:ind w:left="106" w:right="369"/>
              <w:rPr>
                <w:lang w:val="ru-RU"/>
              </w:rPr>
            </w:pPr>
            <w:r w:rsidRPr="00D476EA">
              <w:rPr>
                <w:lang w:val="ru-RU"/>
              </w:rPr>
              <w:t>Со 2-ой млд. по</w:t>
            </w:r>
            <w:r w:rsidRPr="00D476EA">
              <w:rPr>
                <w:spacing w:val="-53"/>
                <w:lang w:val="ru-RU"/>
              </w:rPr>
              <w:t xml:space="preserve"> </w:t>
            </w:r>
            <w:r w:rsidRPr="00D476EA">
              <w:rPr>
                <w:lang w:val="ru-RU"/>
              </w:rPr>
              <w:t>подготов.</w:t>
            </w:r>
          </w:p>
          <w:p w14:paraId="7F0CE7D3" w14:textId="77777777" w:rsidR="00D476EA" w:rsidRPr="00D476EA" w:rsidRDefault="00D476EA" w:rsidP="00D476EA">
            <w:pPr>
              <w:pStyle w:val="TableParagraph"/>
              <w:rPr>
                <w:b/>
                <w:i/>
                <w:sz w:val="24"/>
                <w:lang w:val="ru-RU"/>
              </w:rPr>
            </w:pPr>
          </w:p>
          <w:p w14:paraId="2D2687AF" w14:textId="77777777" w:rsidR="00D476EA" w:rsidRPr="00D476EA" w:rsidRDefault="00D476EA" w:rsidP="00D476EA">
            <w:pPr>
              <w:pStyle w:val="TableParagraph"/>
              <w:rPr>
                <w:b/>
                <w:i/>
                <w:sz w:val="24"/>
                <w:lang w:val="ru-RU"/>
              </w:rPr>
            </w:pPr>
          </w:p>
          <w:p w14:paraId="3A300C22" w14:textId="77777777" w:rsidR="00D476EA" w:rsidRPr="00D476EA" w:rsidRDefault="00D476EA" w:rsidP="00D476EA">
            <w:pPr>
              <w:pStyle w:val="TableParagraph"/>
              <w:rPr>
                <w:b/>
                <w:i/>
                <w:sz w:val="24"/>
                <w:lang w:val="ru-RU"/>
              </w:rPr>
            </w:pPr>
          </w:p>
          <w:p w14:paraId="604E39BC" w14:textId="77777777" w:rsidR="00D476EA" w:rsidRDefault="00D476EA" w:rsidP="00D476EA">
            <w:pPr>
              <w:pStyle w:val="TableParagraph"/>
              <w:spacing w:before="176"/>
              <w:ind w:left="106"/>
            </w:pPr>
            <w:r>
              <w:t>Старший</w:t>
            </w:r>
          </w:p>
          <w:p w14:paraId="3409C2C8" w14:textId="77777777" w:rsidR="00D476EA" w:rsidRDefault="00D476EA" w:rsidP="00D476EA">
            <w:pPr>
              <w:pStyle w:val="TableParagraph"/>
              <w:spacing w:before="2"/>
              <w:ind w:left="106" w:right="644"/>
            </w:pPr>
            <w:r>
              <w:t>дошкольный</w:t>
            </w:r>
            <w:r>
              <w:rPr>
                <w:spacing w:val="-52"/>
              </w:rPr>
              <w:t xml:space="preserve"> </w:t>
            </w:r>
            <w:r>
              <w:t>возраст</w:t>
            </w:r>
          </w:p>
        </w:tc>
        <w:tc>
          <w:tcPr>
            <w:tcW w:w="1986" w:type="dxa"/>
          </w:tcPr>
          <w:p w14:paraId="75823231" w14:textId="77777777" w:rsidR="00D476EA" w:rsidRPr="00D476EA" w:rsidRDefault="00D476EA" w:rsidP="00D476EA">
            <w:pPr>
              <w:pStyle w:val="TableParagraph"/>
              <w:ind w:left="110" w:right="522"/>
              <w:rPr>
                <w:lang w:val="ru-RU"/>
              </w:rPr>
            </w:pPr>
            <w:r w:rsidRPr="00D476EA">
              <w:rPr>
                <w:lang w:val="ru-RU"/>
              </w:rPr>
              <w:t>Музыкальный</w:t>
            </w:r>
            <w:r w:rsidRPr="00D476EA">
              <w:rPr>
                <w:spacing w:val="-52"/>
                <w:lang w:val="ru-RU"/>
              </w:rPr>
              <w:t xml:space="preserve"> </w:t>
            </w:r>
            <w:r w:rsidRPr="00D476EA">
              <w:rPr>
                <w:lang w:val="ru-RU"/>
              </w:rPr>
              <w:t>руководитель</w:t>
            </w:r>
            <w:r w:rsidRPr="00D476EA">
              <w:rPr>
                <w:spacing w:val="1"/>
                <w:lang w:val="ru-RU"/>
              </w:rPr>
              <w:t xml:space="preserve"> </w:t>
            </w:r>
            <w:r w:rsidRPr="00D476EA">
              <w:rPr>
                <w:lang w:val="ru-RU"/>
              </w:rPr>
              <w:t>инструктор</w:t>
            </w:r>
            <w:r w:rsidRPr="00D476EA">
              <w:rPr>
                <w:spacing w:val="1"/>
                <w:lang w:val="ru-RU"/>
              </w:rPr>
              <w:t xml:space="preserve"> </w:t>
            </w:r>
            <w:r w:rsidRPr="00D476EA">
              <w:rPr>
                <w:lang w:val="ru-RU"/>
              </w:rPr>
              <w:t>по</w:t>
            </w:r>
            <w:r w:rsidRPr="00D476EA">
              <w:rPr>
                <w:spacing w:val="55"/>
                <w:lang w:val="ru-RU"/>
              </w:rPr>
              <w:t xml:space="preserve"> </w:t>
            </w:r>
            <w:r w:rsidRPr="00D476EA">
              <w:rPr>
                <w:lang w:val="ru-RU"/>
              </w:rPr>
              <w:t>ф/к</w:t>
            </w:r>
          </w:p>
          <w:p w14:paraId="1ECC8334" w14:textId="77777777" w:rsidR="00D476EA" w:rsidRPr="00D476EA" w:rsidRDefault="00D476EA" w:rsidP="00D476EA">
            <w:pPr>
              <w:pStyle w:val="TableParagraph"/>
              <w:rPr>
                <w:b/>
                <w:i/>
                <w:sz w:val="24"/>
                <w:lang w:val="ru-RU"/>
              </w:rPr>
            </w:pPr>
          </w:p>
          <w:p w14:paraId="26D2300B" w14:textId="77777777" w:rsidR="00D476EA" w:rsidRPr="00D476EA" w:rsidRDefault="00D476EA" w:rsidP="00D476EA">
            <w:pPr>
              <w:pStyle w:val="TableParagraph"/>
              <w:spacing w:before="4"/>
              <w:rPr>
                <w:b/>
                <w:i/>
                <w:sz w:val="19"/>
                <w:lang w:val="ru-RU"/>
              </w:rPr>
            </w:pPr>
          </w:p>
          <w:p w14:paraId="6889DAC7" w14:textId="77777777" w:rsidR="00D476EA" w:rsidRDefault="00D476EA" w:rsidP="00D476EA">
            <w:pPr>
              <w:pStyle w:val="TableParagraph"/>
              <w:ind w:left="110" w:right="126"/>
            </w:pPr>
            <w:r>
              <w:t>Педагоги старших</w:t>
            </w:r>
            <w:r>
              <w:rPr>
                <w:spacing w:val="-52"/>
              </w:rPr>
              <w:t xml:space="preserve"> </w:t>
            </w:r>
            <w:r>
              <w:t>дошкольных</w:t>
            </w:r>
            <w:r>
              <w:rPr>
                <w:spacing w:val="1"/>
              </w:rPr>
              <w:t xml:space="preserve"> </w:t>
            </w:r>
            <w:r>
              <w:t>групп</w:t>
            </w:r>
          </w:p>
        </w:tc>
      </w:tr>
      <w:tr w:rsidR="00D476EA" w14:paraId="541DCD54" w14:textId="77777777" w:rsidTr="00D476EA">
        <w:trPr>
          <w:trHeight w:val="506"/>
        </w:trPr>
        <w:tc>
          <w:tcPr>
            <w:tcW w:w="1135" w:type="dxa"/>
            <w:vMerge w:val="restart"/>
          </w:tcPr>
          <w:p w14:paraId="53929E9F" w14:textId="77777777" w:rsidR="00D476EA" w:rsidRDefault="00D476EA" w:rsidP="00D476EA">
            <w:pPr>
              <w:pStyle w:val="TableParagraph"/>
              <w:spacing w:line="247" w:lineRule="exact"/>
            </w:pPr>
            <w:r>
              <w:t>февраль</w:t>
            </w:r>
          </w:p>
        </w:tc>
        <w:tc>
          <w:tcPr>
            <w:tcW w:w="1560" w:type="dxa"/>
          </w:tcPr>
          <w:p w14:paraId="3ADC11CE" w14:textId="77777777" w:rsidR="00D476EA" w:rsidRDefault="00D476EA" w:rsidP="00D476EA">
            <w:pPr>
              <w:pStyle w:val="TableParagraph"/>
              <w:spacing w:line="246" w:lineRule="exact"/>
              <w:ind w:left="105"/>
            </w:pPr>
            <w:r>
              <w:t>Работа</w:t>
            </w:r>
            <w:r>
              <w:rPr>
                <w:spacing w:val="-1"/>
              </w:rPr>
              <w:t xml:space="preserve"> </w:t>
            </w:r>
            <w:r>
              <w:t>с</w:t>
            </w:r>
          </w:p>
          <w:p w14:paraId="27A3CFB9" w14:textId="77777777" w:rsidR="00D476EA" w:rsidRDefault="00D476EA" w:rsidP="00D476EA">
            <w:pPr>
              <w:pStyle w:val="TableParagraph"/>
              <w:spacing w:line="240" w:lineRule="exact"/>
              <w:ind w:left="105"/>
            </w:pPr>
            <w:r>
              <w:t>родителями</w:t>
            </w:r>
          </w:p>
        </w:tc>
        <w:tc>
          <w:tcPr>
            <w:tcW w:w="2834" w:type="dxa"/>
          </w:tcPr>
          <w:p w14:paraId="5264B569" w14:textId="77777777" w:rsidR="00D476EA" w:rsidRDefault="00D476EA" w:rsidP="00D476EA">
            <w:pPr>
              <w:pStyle w:val="TableParagraph"/>
              <w:spacing w:line="246" w:lineRule="exact"/>
              <w:ind w:left="106"/>
            </w:pPr>
            <w:r>
              <w:t>Тематические</w:t>
            </w:r>
            <w:r>
              <w:rPr>
                <w:spacing w:val="-1"/>
              </w:rPr>
              <w:t xml:space="preserve"> </w:t>
            </w:r>
            <w:r>
              <w:t>уголки</w:t>
            </w:r>
            <w:r>
              <w:rPr>
                <w:spacing w:val="-3"/>
              </w:rPr>
              <w:t xml:space="preserve"> </w:t>
            </w:r>
            <w:r>
              <w:t>для</w:t>
            </w:r>
          </w:p>
          <w:p w14:paraId="7C9068BD" w14:textId="77777777" w:rsidR="00D476EA" w:rsidRDefault="00D476EA" w:rsidP="00D476EA">
            <w:pPr>
              <w:pStyle w:val="TableParagraph"/>
              <w:spacing w:line="240" w:lineRule="exact"/>
              <w:ind w:left="106"/>
            </w:pPr>
            <w:r>
              <w:t>родителей</w:t>
            </w:r>
          </w:p>
        </w:tc>
        <w:tc>
          <w:tcPr>
            <w:tcW w:w="1982" w:type="dxa"/>
          </w:tcPr>
          <w:p w14:paraId="4B0F1491" w14:textId="77777777" w:rsidR="00D476EA" w:rsidRPr="00D476EA" w:rsidRDefault="00D476EA" w:rsidP="00D476EA">
            <w:pPr>
              <w:pStyle w:val="TableParagraph"/>
              <w:spacing w:line="246" w:lineRule="exact"/>
              <w:ind w:left="106"/>
              <w:rPr>
                <w:lang w:val="ru-RU"/>
              </w:rPr>
            </w:pPr>
            <w:r w:rsidRPr="00D476EA">
              <w:rPr>
                <w:lang w:val="ru-RU"/>
              </w:rPr>
              <w:t>Со</w:t>
            </w:r>
            <w:r w:rsidRPr="00D476EA">
              <w:rPr>
                <w:spacing w:val="-2"/>
                <w:lang w:val="ru-RU"/>
              </w:rPr>
              <w:t xml:space="preserve"> </w:t>
            </w:r>
            <w:r w:rsidRPr="00D476EA">
              <w:rPr>
                <w:lang w:val="ru-RU"/>
              </w:rPr>
              <w:t>2-ой</w:t>
            </w:r>
            <w:r w:rsidRPr="00D476EA">
              <w:rPr>
                <w:spacing w:val="-1"/>
                <w:lang w:val="ru-RU"/>
              </w:rPr>
              <w:t xml:space="preserve"> </w:t>
            </w:r>
            <w:r w:rsidRPr="00D476EA">
              <w:rPr>
                <w:lang w:val="ru-RU"/>
              </w:rPr>
              <w:t>млд.</w:t>
            </w:r>
            <w:r w:rsidRPr="00D476EA">
              <w:rPr>
                <w:spacing w:val="-2"/>
                <w:lang w:val="ru-RU"/>
              </w:rPr>
              <w:t xml:space="preserve"> </w:t>
            </w:r>
            <w:r w:rsidRPr="00D476EA">
              <w:rPr>
                <w:lang w:val="ru-RU"/>
              </w:rPr>
              <w:t>по</w:t>
            </w:r>
          </w:p>
          <w:p w14:paraId="1C94ECE6" w14:textId="77777777" w:rsidR="00D476EA" w:rsidRPr="00D476EA" w:rsidRDefault="00D476EA" w:rsidP="00D476EA">
            <w:pPr>
              <w:pStyle w:val="TableParagraph"/>
              <w:spacing w:line="240" w:lineRule="exact"/>
              <w:ind w:left="106"/>
              <w:rPr>
                <w:lang w:val="ru-RU"/>
              </w:rPr>
            </w:pPr>
            <w:r w:rsidRPr="00D476EA">
              <w:rPr>
                <w:lang w:val="ru-RU"/>
              </w:rPr>
              <w:t>подготов.</w:t>
            </w:r>
          </w:p>
        </w:tc>
        <w:tc>
          <w:tcPr>
            <w:tcW w:w="1986" w:type="dxa"/>
          </w:tcPr>
          <w:p w14:paraId="1850EE73" w14:textId="77777777" w:rsidR="00D476EA" w:rsidRDefault="00D476EA" w:rsidP="00D476EA">
            <w:pPr>
              <w:pStyle w:val="TableParagraph"/>
              <w:spacing w:line="246" w:lineRule="exact"/>
              <w:ind w:left="110"/>
            </w:pPr>
            <w:r>
              <w:t>Воспитатели</w:t>
            </w:r>
          </w:p>
          <w:p w14:paraId="73D882C6" w14:textId="77777777" w:rsidR="00D476EA" w:rsidRDefault="00D476EA" w:rsidP="00D476EA">
            <w:pPr>
              <w:pStyle w:val="TableParagraph"/>
              <w:spacing w:line="240" w:lineRule="exact"/>
              <w:ind w:left="110"/>
            </w:pPr>
            <w:r>
              <w:t>возрастных</w:t>
            </w:r>
            <w:r>
              <w:rPr>
                <w:spacing w:val="-3"/>
              </w:rPr>
              <w:t xml:space="preserve"> </w:t>
            </w:r>
            <w:r>
              <w:t>групп</w:t>
            </w:r>
          </w:p>
        </w:tc>
      </w:tr>
      <w:tr w:rsidR="00D476EA" w14:paraId="2EBA10BA" w14:textId="77777777" w:rsidTr="00D476EA">
        <w:trPr>
          <w:trHeight w:val="1516"/>
        </w:trPr>
        <w:tc>
          <w:tcPr>
            <w:tcW w:w="1135" w:type="dxa"/>
            <w:vMerge/>
            <w:tcBorders>
              <w:top w:val="nil"/>
            </w:tcBorders>
          </w:tcPr>
          <w:p w14:paraId="165B02D5" w14:textId="77777777" w:rsidR="00D476EA" w:rsidRDefault="00D476EA" w:rsidP="00D476EA">
            <w:pPr>
              <w:rPr>
                <w:sz w:val="2"/>
                <w:szCs w:val="2"/>
              </w:rPr>
            </w:pPr>
          </w:p>
        </w:tc>
        <w:tc>
          <w:tcPr>
            <w:tcW w:w="1560" w:type="dxa"/>
          </w:tcPr>
          <w:p w14:paraId="3C886DC3" w14:textId="77777777" w:rsidR="00D476EA" w:rsidRDefault="00D476EA" w:rsidP="00D476EA">
            <w:pPr>
              <w:pStyle w:val="TableParagraph"/>
              <w:spacing w:line="247" w:lineRule="exact"/>
              <w:ind w:left="105"/>
            </w:pPr>
            <w:r>
              <w:t>РППС</w:t>
            </w:r>
          </w:p>
        </w:tc>
        <w:tc>
          <w:tcPr>
            <w:tcW w:w="2834" w:type="dxa"/>
          </w:tcPr>
          <w:p w14:paraId="58E79726" w14:textId="77777777" w:rsidR="00D476EA" w:rsidRPr="00D476EA" w:rsidRDefault="00D476EA" w:rsidP="00D476EA">
            <w:pPr>
              <w:pStyle w:val="TableParagraph"/>
              <w:ind w:left="106" w:right="109"/>
              <w:rPr>
                <w:lang w:val="ru-RU"/>
              </w:rPr>
            </w:pPr>
            <w:r w:rsidRPr="00D476EA">
              <w:rPr>
                <w:lang w:val="ru-RU"/>
              </w:rPr>
              <w:t>Выставка поделок детского</w:t>
            </w:r>
            <w:r w:rsidRPr="00D476EA">
              <w:rPr>
                <w:spacing w:val="-53"/>
                <w:lang w:val="ru-RU"/>
              </w:rPr>
              <w:t xml:space="preserve"> </w:t>
            </w:r>
            <w:r w:rsidRPr="00D476EA">
              <w:rPr>
                <w:lang w:val="ru-RU"/>
              </w:rPr>
              <w:t>творчества;</w:t>
            </w:r>
          </w:p>
          <w:p w14:paraId="479E6751" w14:textId="77777777" w:rsidR="00D476EA" w:rsidRPr="00D476EA" w:rsidRDefault="00D476EA" w:rsidP="00D476EA">
            <w:pPr>
              <w:pStyle w:val="TableParagraph"/>
              <w:ind w:left="106" w:right="294"/>
              <w:rPr>
                <w:lang w:val="ru-RU"/>
              </w:rPr>
            </w:pPr>
            <w:r w:rsidRPr="00D476EA">
              <w:rPr>
                <w:lang w:val="ru-RU"/>
              </w:rPr>
              <w:t>праздничное оформление</w:t>
            </w:r>
            <w:r w:rsidRPr="00D476EA">
              <w:rPr>
                <w:spacing w:val="-52"/>
                <w:lang w:val="ru-RU"/>
              </w:rPr>
              <w:t xml:space="preserve"> </w:t>
            </w:r>
            <w:r w:rsidRPr="00D476EA">
              <w:rPr>
                <w:lang w:val="ru-RU"/>
              </w:rPr>
              <w:t>группового</w:t>
            </w:r>
            <w:r w:rsidRPr="00D476EA">
              <w:rPr>
                <w:spacing w:val="-8"/>
                <w:lang w:val="ru-RU"/>
              </w:rPr>
              <w:t xml:space="preserve"> </w:t>
            </w:r>
            <w:r w:rsidRPr="00D476EA">
              <w:rPr>
                <w:lang w:val="ru-RU"/>
              </w:rPr>
              <w:t>пространства</w:t>
            </w:r>
          </w:p>
          <w:p w14:paraId="22EE7874" w14:textId="77777777" w:rsidR="00D476EA" w:rsidRDefault="00D476EA" w:rsidP="00D476EA">
            <w:pPr>
              <w:pStyle w:val="TableParagraph"/>
              <w:spacing w:line="252" w:lineRule="exact"/>
              <w:ind w:left="106" w:right="262"/>
            </w:pPr>
            <w:r>
              <w:t>ко</w:t>
            </w:r>
            <w:r>
              <w:rPr>
                <w:spacing w:val="1"/>
              </w:rPr>
              <w:t xml:space="preserve"> </w:t>
            </w:r>
            <w:r>
              <w:t>Дню защитника</w:t>
            </w:r>
            <w:r>
              <w:rPr>
                <w:spacing w:val="-52"/>
              </w:rPr>
              <w:t xml:space="preserve"> </w:t>
            </w:r>
            <w:r>
              <w:t>Отечества</w:t>
            </w:r>
          </w:p>
        </w:tc>
        <w:tc>
          <w:tcPr>
            <w:tcW w:w="1982" w:type="dxa"/>
          </w:tcPr>
          <w:p w14:paraId="318FAE71" w14:textId="77777777" w:rsidR="00D476EA" w:rsidRPr="00D476EA" w:rsidRDefault="00D476EA" w:rsidP="00D476EA">
            <w:pPr>
              <w:pStyle w:val="TableParagraph"/>
              <w:ind w:left="106" w:right="369"/>
              <w:rPr>
                <w:lang w:val="ru-RU"/>
              </w:rPr>
            </w:pPr>
            <w:r w:rsidRPr="00D476EA">
              <w:rPr>
                <w:lang w:val="ru-RU"/>
              </w:rPr>
              <w:t>Со 2-ой млд. по</w:t>
            </w:r>
            <w:r w:rsidRPr="00D476EA">
              <w:rPr>
                <w:spacing w:val="-53"/>
                <w:lang w:val="ru-RU"/>
              </w:rPr>
              <w:t xml:space="preserve"> </w:t>
            </w:r>
            <w:r w:rsidRPr="00D476EA">
              <w:rPr>
                <w:lang w:val="ru-RU"/>
              </w:rPr>
              <w:t>подготов.</w:t>
            </w:r>
          </w:p>
        </w:tc>
        <w:tc>
          <w:tcPr>
            <w:tcW w:w="1986" w:type="dxa"/>
          </w:tcPr>
          <w:p w14:paraId="7023F6A5" w14:textId="77777777" w:rsidR="00D476EA" w:rsidRDefault="00D476EA" w:rsidP="00D476EA">
            <w:pPr>
              <w:pStyle w:val="TableParagraph"/>
              <w:ind w:left="110" w:right="180"/>
            </w:pPr>
            <w:r>
              <w:t>Воспитатели</w:t>
            </w:r>
            <w:r>
              <w:rPr>
                <w:spacing w:val="1"/>
              </w:rPr>
              <w:t xml:space="preserve"> </w:t>
            </w:r>
            <w:r>
              <w:t>возрастных</w:t>
            </w:r>
            <w:r>
              <w:rPr>
                <w:spacing w:val="-13"/>
              </w:rPr>
              <w:t xml:space="preserve"> </w:t>
            </w:r>
            <w:r>
              <w:t>групп</w:t>
            </w:r>
          </w:p>
        </w:tc>
      </w:tr>
      <w:tr w:rsidR="00D476EA" w14:paraId="6B736737" w14:textId="77777777" w:rsidTr="00D476EA">
        <w:trPr>
          <w:trHeight w:val="760"/>
        </w:trPr>
        <w:tc>
          <w:tcPr>
            <w:tcW w:w="1135" w:type="dxa"/>
            <w:vMerge/>
            <w:tcBorders>
              <w:top w:val="nil"/>
            </w:tcBorders>
          </w:tcPr>
          <w:p w14:paraId="332081EB" w14:textId="77777777" w:rsidR="00D476EA" w:rsidRDefault="00D476EA" w:rsidP="00D476EA">
            <w:pPr>
              <w:rPr>
                <w:sz w:val="2"/>
                <w:szCs w:val="2"/>
              </w:rPr>
            </w:pPr>
          </w:p>
        </w:tc>
        <w:tc>
          <w:tcPr>
            <w:tcW w:w="1560" w:type="dxa"/>
          </w:tcPr>
          <w:p w14:paraId="0124DFC1" w14:textId="77777777" w:rsidR="00D476EA" w:rsidRDefault="00D476EA" w:rsidP="00D476EA">
            <w:pPr>
              <w:pStyle w:val="TableParagraph"/>
              <w:ind w:left="105" w:right="228"/>
            </w:pPr>
            <w:r>
              <w:t>Краеведение</w:t>
            </w:r>
            <w:r>
              <w:rPr>
                <w:spacing w:val="-52"/>
              </w:rPr>
              <w:t xml:space="preserve"> </w:t>
            </w:r>
            <w:r>
              <w:t>(РРК)</w:t>
            </w:r>
          </w:p>
        </w:tc>
        <w:tc>
          <w:tcPr>
            <w:tcW w:w="2834" w:type="dxa"/>
          </w:tcPr>
          <w:p w14:paraId="7EA8983F" w14:textId="77777777" w:rsidR="00D476EA" w:rsidRDefault="00D476EA" w:rsidP="00D476EA">
            <w:pPr>
              <w:pStyle w:val="TableParagraph"/>
              <w:spacing w:line="249" w:lineRule="exact"/>
              <w:ind w:left="106"/>
            </w:pPr>
            <w:r>
              <w:t>Акция</w:t>
            </w:r>
            <w:r>
              <w:rPr>
                <w:spacing w:val="-3"/>
              </w:rPr>
              <w:t xml:space="preserve"> </w:t>
            </w:r>
            <w:r>
              <w:t>«Птицы</w:t>
            </w:r>
            <w:r>
              <w:rPr>
                <w:spacing w:val="-3"/>
              </w:rPr>
              <w:t xml:space="preserve"> </w:t>
            </w:r>
            <w:r>
              <w:t>зимой»</w:t>
            </w:r>
          </w:p>
        </w:tc>
        <w:tc>
          <w:tcPr>
            <w:tcW w:w="1982" w:type="dxa"/>
          </w:tcPr>
          <w:p w14:paraId="24E59E61" w14:textId="77777777" w:rsidR="00D476EA" w:rsidRPr="00D476EA" w:rsidRDefault="00D476EA" w:rsidP="00D476EA">
            <w:pPr>
              <w:pStyle w:val="TableParagraph"/>
              <w:spacing w:line="248" w:lineRule="exact"/>
              <w:ind w:left="106"/>
              <w:rPr>
                <w:lang w:val="ru-RU"/>
              </w:rPr>
            </w:pPr>
            <w:r w:rsidRPr="00D476EA">
              <w:rPr>
                <w:lang w:val="ru-RU"/>
              </w:rPr>
              <w:t>Средняя</w:t>
            </w:r>
            <w:r w:rsidRPr="00D476EA">
              <w:rPr>
                <w:spacing w:val="-3"/>
                <w:lang w:val="ru-RU"/>
              </w:rPr>
              <w:t xml:space="preserve"> </w:t>
            </w:r>
            <w:r w:rsidRPr="00D476EA">
              <w:rPr>
                <w:lang w:val="ru-RU"/>
              </w:rPr>
              <w:t>группа,</w:t>
            </w:r>
          </w:p>
          <w:p w14:paraId="17F9A710" w14:textId="77777777" w:rsidR="00D476EA" w:rsidRPr="00D476EA" w:rsidRDefault="00D476EA" w:rsidP="00D476EA">
            <w:pPr>
              <w:pStyle w:val="TableParagraph"/>
              <w:spacing w:line="252" w:lineRule="exact"/>
              <w:ind w:left="106" w:right="93"/>
              <w:rPr>
                <w:lang w:val="ru-RU"/>
              </w:rPr>
            </w:pPr>
            <w:r w:rsidRPr="00D476EA">
              <w:rPr>
                <w:lang w:val="ru-RU"/>
              </w:rPr>
              <w:t>старший дошколь-</w:t>
            </w:r>
            <w:r w:rsidRPr="00D476EA">
              <w:rPr>
                <w:spacing w:val="-52"/>
                <w:lang w:val="ru-RU"/>
              </w:rPr>
              <w:t xml:space="preserve"> </w:t>
            </w:r>
            <w:r w:rsidRPr="00D476EA">
              <w:rPr>
                <w:lang w:val="ru-RU"/>
              </w:rPr>
              <w:t>ный</w:t>
            </w:r>
            <w:r w:rsidRPr="00D476EA">
              <w:rPr>
                <w:spacing w:val="-1"/>
                <w:lang w:val="ru-RU"/>
              </w:rPr>
              <w:t xml:space="preserve"> </w:t>
            </w:r>
            <w:r w:rsidRPr="00D476EA">
              <w:rPr>
                <w:lang w:val="ru-RU"/>
              </w:rPr>
              <w:t>возраст</w:t>
            </w:r>
          </w:p>
        </w:tc>
        <w:tc>
          <w:tcPr>
            <w:tcW w:w="1986" w:type="dxa"/>
          </w:tcPr>
          <w:p w14:paraId="5F8AD0A6" w14:textId="77777777" w:rsidR="00D476EA" w:rsidRDefault="00D476EA" w:rsidP="00D476EA">
            <w:pPr>
              <w:pStyle w:val="TableParagraph"/>
              <w:ind w:left="110" w:right="180"/>
            </w:pPr>
            <w:r>
              <w:t>Воспитатели</w:t>
            </w:r>
            <w:r>
              <w:rPr>
                <w:spacing w:val="1"/>
              </w:rPr>
              <w:t xml:space="preserve"> </w:t>
            </w:r>
            <w:r>
              <w:t>возрастных</w:t>
            </w:r>
            <w:r>
              <w:rPr>
                <w:spacing w:val="-13"/>
              </w:rPr>
              <w:t xml:space="preserve"> </w:t>
            </w:r>
            <w:r>
              <w:t>групп</w:t>
            </w:r>
          </w:p>
        </w:tc>
      </w:tr>
      <w:tr w:rsidR="00D476EA" w14:paraId="775CA89A" w14:textId="77777777" w:rsidTr="00D476EA">
        <w:trPr>
          <w:trHeight w:val="4048"/>
        </w:trPr>
        <w:tc>
          <w:tcPr>
            <w:tcW w:w="1135" w:type="dxa"/>
            <w:vMerge/>
            <w:tcBorders>
              <w:top w:val="nil"/>
            </w:tcBorders>
          </w:tcPr>
          <w:p w14:paraId="454B8CEF" w14:textId="77777777" w:rsidR="00D476EA" w:rsidRDefault="00D476EA" w:rsidP="00D476EA">
            <w:pPr>
              <w:rPr>
                <w:sz w:val="2"/>
                <w:szCs w:val="2"/>
              </w:rPr>
            </w:pPr>
          </w:p>
        </w:tc>
        <w:tc>
          <w:tcPr>
            <w:tcW w:w="1560" w:type="dxa"/>
          </w:tcPr>
          <w:p w14:paraId="7E6A92A6" w14:textId="77777777" w:rsidR="00D476EA" w:rsidRDefault="00D476EA" w:rsidP="00D476EA">
            <w:pPr>
              <w:pStyle w:val="TableParagraph"/>
              <w:ind w:left="105" w:right="446"/>
            </w:pPr>
            <w:r>
              <w:t>Ключевые</w:t>
            </w:r>
            <w:r>
              <w:rPr>
                <w:spacing w:val="-52"/>
              </w:rPr>
              <w:t xml:space="preserve"> </w:t>
            </w:r>
            <w:r>
              <w:t>дела</w:t>
            </w:r>
          </w:p>
        </w:tc>
        <w:tc>
          <w:tcPr>
            <w:tcW w:w="2834" w:type="dxa"/>
          </w:tcPr>
          <w:p w14:paraId="5988E4BC" w14:textId="77777777" w:rsidR="00D476EA" w:rsidRPr="00D476EA" w:rsidRDefault="00D476EA" w:rsidP="00D476EA">
            <w:pPr>
              <w:pStyle w:val="TableParagraph"/>
              <w:spacing w:line="247" w:lineRule="exact"/>
              <w:ind w:left="106"/>
              <w:rPr>
                <w:lang w:val="ru-RU"/>
              </w:rPr>
            </w:pPr>
            <w:r w:rsidRPr="00D476EA">
              <w:rPr>
                <w:u w:val="single"/>
                <w:lang w:val="ru-RU"/>
              </w:rPr>
              <w:t>Беседы:</w:t>
            </w:r>
          </w:p>
          <w:p w14:paraId="73BBF901" w14:textId="77777777" w:rsidR="00D476EA" w:rsidRPr="00D476EA" w:rsidRDefault="00D476EA" w:rsidP="00D476EA">
            <w:pPr>
              <w:pStyle w:val="TableParagraph"/>
              <w:spacing w:before="4"/>
              <w:ind w:left="106"/>
              <w:rPr>
                <w:b/>
                <w:lang w:val="ru-RU"/>
              </w:rPr>
            </w:pPr>
            <w:r w:rsidRPr="00D476EA">
              <w:rPr>
                <w:b/>
                <w:lang w:val="ru-RU"/>
              </w:rPr>
              <w:t>День победы</w:t>
            </w:r>
          </w:p>
          <w:p w14:paraId="0D4C8D1C" w14:textId="77777777" w:rsidR="00D476EA" w:rsidRPr="00D476EA" w:rsidRDefault="00D476EA" w:rsidP="00D476EA">
            <w:pPr>
              <w:pStyle w:val="TableParagraph"/>
              <w:spacing w:before="3" w:line="237" w:lineRule="auto"/>
              <w:ind w:left="106" w:right="84"/>
              <w:rPr>
                <w:lang w:val="ru-RU"/>
              </w:rPr>
            </w:pPr>
            <w:r w:rsidRPr="00D476EA">
              <w:rPr>
                <w:b/>
                <w:lang w:val="ru-RU"/>
              </w:rPr>
              <w:t>Вооруженных сил</w:t>
            </w:r>
            <w:r w:rsidRPr="00D476EA">
              <w:rPr>
                <w:b/>
                <w:spacing w:val="55"/>
                <w:lang w:val="ru-RU"/>
              </w:rPr>
              <w:t xml:space="preserve"> </w:t>
            </w:r>
            <w:r w:rsidRPr="00D476EA">
              <w:rPr>
                <w:b/>
                <w:lang w:val="ru-RU"/>
              </w:rPr>
              <w:t>СССР</w:t>
            </w:r>
            <w:r w:rsidRPr="00D476EA">
              <w:rPr>
                <w:b/>
                <w:spacing w:val="1"/>
                <w:lang w:val="ru-RU"/>
              </w:rPr>
              <w:t xml:space="preserve"> </w:t>
            </w:r>
            <w:r w:rsidRPr="00D476EA">
              <w:rPr>
                <w:b/>
                <w:lang w:val="ru-RU"/>
              </w:rPr>
              <w:t xml:space="preserve">в Сталинградской битве </w:t>
            </w:r>
            <w:r w:rsidRPr="00D476EA">
              <w:rPr>
                <w:lang w:val="ru-RU"/>
              </w:rPr>
              <w:t>2</w:t>
            </w:r>
            <w:r w:rsidRPr="00D476EA">
              <w:rPr>
                <w:spacing w:val="-52"/>
                <w:lang w:val="ru-RU"/>
              </w:rPr>
              <w:t xml:space="preserve"> </w:t>
            </w:r>
            <w:r w:rsidRPr="00D476EA">
              <w:rPr>
                <w:lang w:val="ru-RU"/>
              </w:rPr>
              <w:t>февраля</w:t>
            </w:r>
          </w:p>
          <w:p w14:paraId="4CCE1475" w14:textId="77777777" w:rsidR="00D476EA" w:rsidRPr="00D476EA" w:rsidRDefault="00D476EA" w:rsidP="00D476EA">
            <w:pPr>
              <w:pStyle w:val="TableParagraph"/>
              <w:spacing w:before="1"/>
              <w:ind w:left="106" w:right="1421"/>
              <w:rPr>
                <w:lang w:val="ru-RU"/>
              </w:rPr>
            </w:pPr>
            <w:r w:rsidRPr="00D476EA">
              <w:rPr>
                <w:lang w:val="ru-RU"/>
              </w:rPr>
              <w:t>(ситуативно);</w:t>
            </w:r>
            <w:r w:rsidRPr="00D476EA">
              <w:rPr>
                <w:spacing w:val="-52"/>
                <w:lang w:val="ru-RU"/>
              </w:rPr>
              <w:t xml:space="preserve"> </w:t>
            </w:r>
            <w:r w:rsidRPr="00D476EA">
              <w:rPr>
                <w:u w:val="single"/>
                <w:lang w:val="ru-RU"/>
              </w:rPr>
              <w:t>Презентации:</w:t>
            </w:r>
          </w:p>
          <w:p w14:paraId="18F3A991" w14:textId="77777777" w:rsidR="00D476EA" w:rsidRPr="00D476EA" w:rsidRDefault="00D476EA" w:rsidP="00D476EA">
            <w:pPr>
              <w:pStyle w:val="TableParagraph"/>
              <w:spacing w:before="5" w:line="250" w:lineRule="exact"/>
              <w:ind w:left="106"/>
              <w:rPr>
                <w:b/>
                <w:lang w:val="ru-RU"/>
              </w:rPr>
            </w:pPr>
            <w:r w:rsidRPr="00D476EA">
              <w:rPr>
                <w:b/>
                <w:lang w:val="ru-RU"/>
              </w:rPr>
              <w:t>День</w:t>
            </w:r>
            <w:r w:rsidRPr="00D476EA">
              <w:rPr>
                <w:b/>
                <w:spacing w:val="-2"/>
                <w:lang w:val="ru-RU"/>
              </w:rPr>
              <w:t xml:space="preserve"> </w:t>
            </w:r>
            <w:r w:rsidRPr="00D476EA">
              <w:rPr>
                <w:b/>
                <w:lang w:val="ru-RU"/>
              </w:rPr>
              <w:t>российской</w:t>
            </w:r>
            <w:r w:rsidRPr="00D476EA">
              <w:rPr>
                <w:b/>
                <w:spacing w:val="-2"/>
                <w:lang w:val="ru-RU"/>
              </w:rPr>
              <w:t xml:space="preserve"> </w:t>
            </w:r>
            <w:r w:rsidRPr="00D476EA">
              <w:rPr>
                <w:b/>
                <w:lang w:val="ru-RU"/>
              </w:rPr>
              <w:t>науки</w:t>
            </w:r>
          </w:p>
          <w:p w14:paraId="56BCEA14" w14:textId="77777777" w:rsidR="00D476EA" w:rsidRPr="00D476EA" w:rsidRDefault="00D476EA" w:rsidP="00D476EA">
            <w:pPr>
              <w:pStyle w:val="TableParagraph"/>
              <w:spacing w:line="250" w:lineRule="exact"/>
              <w:ind w:left="106"/>
              <w:rPr>
                <w:lang w:val="ru-RU"/>
              </w:rPr>
            </w:pPr>
            <w:r w:rsidRPr="00D476EA">
              <w:rPr>
                <w:lang w:val="ru-RU"/>
              </w:rPr>
              <w:t>8</w:t>
            </w:r>
            <w:r w:rsidRPr="00D476EA">
              <w:rPr>
                <w:spacing w:val="-1"/>
                <w:lang w:val="ru-RU"/>
              </w:rPr>
              <w:t xml:space="preserve"> </w:t>
            </w:r>
            <w:r w:rsidRPr="00D476EA">
              <w:rPr>
                <w:lang w:val="ru-RU"/>
              </w:rPr>
              <w:t>февраля,</w:t>
            </w:r>
          </w:p>
          <w:p w14:paraId="286CE945" w14:textId="77777777" w:rsidR="00D476EA" w:rsidRPr="00D476EA" w:rsidRDefault="00D476EA" w:rsidP="00D476EA">
            <w:pPr>
              <w:pStyle w:val="TableParagraph"/>
              <w:spacing w:before="1"/>
              <w:ind w:left="106" w:right="84" w:firstLine="55"/>
              <w:rPr>
                <w:lang w:val="ru-RU"/>
              </w:rPr>
            </w:pPr>
            <w:r w:rsidRPr="00D476EA">
              <w:rPr>
                <w:lang w:val="ru-RU"/>
              </w:rPr>
              <w:t>разгадывание кроссвордов,</w:t>
            </w:r>
            <w:r w:rsidRPr="00D476EA">
              <w:rPr>
                <w:spacing w:val="-53"/>
                <w:lang w:val="ru-RU"/>
              </w:rPr>
              <w:t xml:space="preserve"> </w:t>
            </w:r>
            <w:r w:rsidRPr="00D476EA">
              <w:rPr>
                <w:lang w:val="ru-RU"/>
              </w:rPr>
              <w:t>шарад, головоломки;</w:t>
            </w:r>
            <w:r w:rsidRPr="00D476EA">
              <w:rPr>
                <w:spacing w:val="1"/>
                <w:lang w:val="ru-RU"/>
              </w:rPr>
              <w:t xml:space="preserve"> </w:t>
            </w:r>
            <w:r w:rsidRPr="00D476EA">
              <w:rPr>
                <w:u w:val="single"/>
                <w:lang w:val="ru-RU"/>
              </w:rPr>
              <w:t>Презентация:</w:t>
            </w:r>
          </w:p>
          <w:p w14:paraId="753DB409" w14:textId="77777777" w:rsidR="00D476EA" w:rsidRPr="00D476EA" w:rsidRDefault="00D476EA" w:rsidP="00D476EA">
            <w:pPr>
              <w:pStyle w:val="TableParagraph"/>
              <w:spacing w:before="5"/>
              <w:ind w:left="106" w:right="499"/>
              <w:rPr>
                <w:b/>
                <w:lang w:val="ru-RU"/>
              </w:rPr>
            </w:pPr>
            <w:r w:rsidRPr="00D476EA">
              <w:rPr>
                <w:b/>
                <w:lang w:val="ru-RU"/>
              </w:rPr>
              <w:t>Международный день</w:t>
            </w:r>
            <w:r w:rsidRPr="00D476EA">
              <w:rPr>
                <w:b/>
                <w:spacing w:val="-52"/>
                <w:lang w:val="ru-RU"/>
              </w:rPr>
              <w:t xml:space="preserve"> </w:t>
            </w:r>
            <w:r w:rsidRPr="00D476EA">
              <w:rPr>
                <w:b/>
                <w:lang w:val="ru-RU"/>
              </w:rPr>
              <w:t>русского</w:t>
            </w:r>
            <w:r w:rsidRPr="00D476EA">
              <w:rPr>
                <w:b/>
                <w:spacing w:val="-1"/>
                <w:lang w:val="ru-RU"/>
              </w:rPr>
              <w:t xml:space="preserve"> </w:t>
            </w:r>
            <w:r w:rsidRPr="00D476EA">
              <w:rPr>
                <w:b/>
                <w:lang w:val="ru-RU"/>
              </w:rPr>
              <w:t>языка</w:t>
            </w:r>
          </w:p>
          <w:p w14:paraId="5B30B168" w14:textId="77777777" w:rsidR="00D476EA" w:rsidRPr="00D476EA" w:rsidRDefault="00D476EA" w:rsidP="00D476EA">
            <w:pPr>
              <w:pStyle w:val="TableParagraph"/>
              <w:spacing w:line="248" w:lineRule="exact"/>
              <w:ind w:left="106"/>
              <w:rPr>
                <w:lang w:val="ru-RU"/>
              </w:rPr>
            </w:pPr>
            <w:r w:rsidRPr="00D476EA">
              <w:rPr>
                <w:lang w:val="ru-RU"/>
              </w:rPr>
              <w:t>21</w:t>
            </w:r>
            <w:r w:rsidRPr="00D476EA">
              <w:rPr>
                <w:spacing w:val="-1"/>
                <w:lang w:val="ru-RU"/>
              </w:rPr>
              <w:t xml:space="preserve"> </w:t>
            </w:r>
            <w:r w:rsidRPr="00D476EA">
              <w:rPr>
                <w:lang w:val="ru-RU"/>
              </w:rPr>
              <w:t>февраля,</w:t>
            </w:r>
            <w:r w:rsidRPr="00D476EA">
              <w:rPr>
                <w:spacing w:val="-1"/>
                <w:lang w:val="ru-RU"/>
              </w:rPr>
              <w:t xml:space="preserve"> </w:t>
            </w:r>
            <w:r w:rsidRPr="00D476EA">
              <w:rPr>
                <w:lang w:val="ru-RU"/>
              </w:rPr>
              <w:t>слушание</w:t>
            </w:r>
          </w:p>
          <w:p w14:paraId="7612D199" w14:textId="77777777" w:rsidR="00D476EA" w:rsidRDefault="00D476EA" w:rsidP="00D476EA">
            <w:pPr>
              <w:pStyle w:val="TableParagraph"/>
              <w:spacing w:line="240" w:lineRule="exact"/>
              <w:ind w:left="106"/>
            </w:pPr>
            <w:r>
              <w:t>аудио-произведений;</w:t>
            </w:r>
          </w:p>
        </w:tc>
        <w:tc>
          <w:tcPr>
            <w:tcW w:w="1982" w:type="dxa"/>
          </w:tcPr>
          <w:p w14:paraId="4AFFCD39" w14:textId="77777777" w:rsidR="00D476EA" w:rsidRPr="00D476EA" w:rsidRDefault="00D476EA" w:rsidP="00D476EA">
            <w:pPr>
              <w:pStyle w:val="TableParagraph"/>
              <w:ind w:left="106" w:right="306"/>
              <w:rPr>
                <w:lang w:val="ru-RU"/>
              </w:rPr>
            </w:pPr>
            <w:r w:rsidRPr="00D476EA">
              <w:rPr>
                <w:lang w:val="ru-RU"/>
              </w:rPr>
              <w:t>Средняя группа,</w:t>
            </w:r>
            <w:r w:rsidRPr="00D476EA">
              <w:rPr>
                <w:spacing w:val="-52"/>
                <w:lang w:val="ru-RU"/>
              </w:rPr>
              <w:t xml:space="preserve"> </w:t>
            </w:r>
            <w:r w:rsidRPr="00D476EA">
              <w:rPr>
                <w:lang w:val="ru-RU"/>
              </w:rPr>
              <w:t>старший</w:t>
            </w:r>
          </w:p>
          <w:p w14:paraId="5270DA40" w14:textId="77777777" w:rsidR="00D476EA" w:rsidRPr="00D476EA" w:rsidRDefault="00D476EA" w:rsidP="00D476EA">
            <w:pPr>
              <w:pStyle w:val="TableParagraph"/>
              <w:ind w:left="106" w:right="644"/>
              <w:rPr>
                <w:lang w:val="ru-RU"/>
              </w:rPr>
            </w:pPr>
            <w:r w:rsidRPr="00D476EA">
              <w:rPr>
                <w:lang w:val="ru-RU"/>
              </w:rPr>
              <w:t>дошкольный</w:t>
            </w:r>
            <w:r w:rsidRPr="00D476EA">
              <w:rPr>
                <w:spacing w:val="-52"/>
                <w:lang w:val="ru-RU"/>
              </w:rPr>
              <w:t xml:space="preserve"> </w:t>
            </w:r>
            <w:r w:rsidRPr="00D476EA">
              <w:rPr>
                <w:lang w:val="ru-RU"/>
              </w:rPr>
              <w:t>возраст</w:t>
            </w:r>
          </w:p>
        </w:tc>
        <w:tc>
          <w:tcPr>
            <w:tcW w:w="1986" w:type="dxa"/>
          </w:tcPr>
          <w:p w14:paraId="4E719B39" w14:textId="77777777" w:rsidR="00D476EA" w:rsidRDefault="00D476EA" w:rsidP="00D476EA">
            <w:pPr>
              <w:pStyle w:val="TableParagraph"/>
              <w:ind w:left="110" w:right="180"/>
            </w:pPr>
            <w:r>
              <w:t>Педагоги</w:t>
            </w:r>
            <w:r>
              <w:rPr>
                <w:spacing w:val="1"/>
              </w:rPr>
              <w:t xml:space="preserve"> </w:t>
            </w:r>
            <w:r>
              <w:t>возрастных</w:t>
            </w:r>
            <w:r>
              <w:rPr>
                <w:spacing w:val="-13"/>
              </w:rPr>
              <w:t xml:space="preserve"> </w:t>
            </w:r>
            <w:r>
              <w:t>групп</w:t>
            </w:r>
          </w:p>
        </w:tc>
      </w:tr>
    </w:tbl>
    <w:p w14:paraId="38BD266A" w14:textId="77777777" w:rsidR="00D476EA" w:rsidRDefault="00D476EA" w:rsidP="00D476EA">
      <w:pPr>
        <w:sectPr w:rsidR="00D476EA">
          <w:pgSz w:w="11910" w:h="16840"/>
          <w:pgMar w:top="960" w:right="160" w:bottom="280" w:left="1340" w:header="749" w:footer="0" w:gutter="0"/>
          <w:cols w:space="720"/>
        </w:sectPr>
      </w:pPr>
    </w:p>
    <w:p w14:paraId="4B777DC2" w14:textId="77777777" w:rsidR="00D476EA" w:rsidRDefault="00D476EA" w:rsidP="00D476EA">
      <w:pPr>
        <w:pStyle w:val="a9"/>
        <w:ind w:left="0"/>
        <w:jc w:val="left"/>
        <w:rPr>
          <w:b/>
          <w:i/>
        </w:rPr>
      </w:pPr>
    </w:p>
    <w:tbl>
      <w:tblPr>
        <w:tblStyle w:val="TableNormal"/>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1560"/>
        <w:gridCol w:w="2834"/>
        <w:gridCol w:w="1982"/>
        <w:gridCol w:w="1986"/>
      </w:tblGrid>
      <w:tr w:rsidR="00D476EA" w14:paraId="23EE105D" w14:textId="77777777" w:rsidTr="00D476EA">
        <w:trPr>
          <w:trHeight w:val="760"/>
        </w:trPr>
        <w:tc>
          <w:tcPr>
            <w:tcW w:w="1135" w:type="dxa"/>
          </w:tcPr>
          <w:p w14:paraId="42205FBB" w14:textId="77777777" w:rsidR="00D476EA" w:rsidRDefault="00D476EA" w:rsidP="00D476EA">
            <w:pPr>
              <w:pStyle w:val="TableParagraph"/>
            </w:pPr>
          </w:p>
        </w:tc>
        <w:tc>
          <w:tcPr>
            <w:tcW w:w="1560" w:type="dxa"/>
          </w:tcPr>
          <w:p w14:paraId="6F05641E" w14:textId="77777777" w:rsidR="00D476EA" w:rsidRDefault="00D476EA" w:rsidP="00D476EA">
            <w:pPr>
              <w:pStyle w:val="TableParagraph"/>
            </w:pPr>
          </w:p>
        </w:tc>
        <w:tc>
          <w:tcPr>
            <w:tcW w:w="2834" w:type="dxa"/>
          </w:tcPr>
          <w:p w14:paraId="3CDED546" w14:textId="77777777" w:rsidR="00D476EA" w:rsidRPr="00D476EA" w:rsidRDefault="00D476EA" w:rsidP="00D476EA">
            <w:pPr>
              <w:pStyle w:val="TableParagraph"/>
              <w:spacing w:line="247" w:lineRule="exact"/>
              <w:ind w:left="106"/>
              <w:rPr>
                <w:lang w:val="ru-RU"/>
              </w:rPr>
            </w:pPr>
            <w:r w:rsidRPr="00D476EA">
              <w:rPr>
                <w:u w:val="single"/>
                <w:lang w:val="ru-RU"/>
              </w:rPr>
              <w:t>Праздник:</w:t>
            </w:r>
          </w:p>
          <w:p w14:paraId="4BA8BA5E" w14:textId="77777777" w:rsidR="00D476EA" w:rsidRPr="00D476EA" w:rsidRDefault="00D476EA" w:rsidP="00D476EA">
            <w:pPr>
              <w:pStyle w:val="TableParagraph"/>
              <w:spacing w:line="248" w:lineRule="exact"/>
              <w:ind w:left="106" w:right="577"/>
              <w:rPr>
                <w:lang w:val="ru-RU"/>
              </w:rPr>
            </w:pPr>
            <w:r w:rsidRPr="00D476EA">
              <w:rPr>
                <w:b/>
                <w:lang w:val="ru-RU"/>
              </w:rPr>
              <w:t>День защитника</w:t>
            </w:r>
            <w:r w:rsidRPr="00D476EA">
              <w:rPr>
                <w:b/>
                <w:spacing w:val="1"/>
                <w:lang w:val="ru-RU"/>
              </w:rPr>
              <w:t xml:space="preserve"> </w:t>
            </w:r>
            <w:r w:rsidRPr="00D476EA">
              <w:rPr>
                <w:b/>
                <w:lang w:val="ru-RU"/>
              </w:rPr>
              <w:t>Отечества</w:t>
            </w:r>
            <w:r w:rsidRPr="00D476EA">
              <w:rPr>
                <w:b/>
                <w:spacing w:val="-1"/>
                <w:lang w:val="ru-RU"/>
              </w:rPr>
              <w:t xml:space="preserve"> </w:t>
            </w:r>
            <w:r w:rsidRPr="00D476EA">
              <w:rPr>
                <w:lang w:val="ru-RU"/>
              </w:rPr>
              <w:t>23</w:t>
            </w:r>
            <w:r w:rsidRPr="00D476EA">
              <w:rPr>
                <w:spacing w:val="-4"/>
                <w:lang w:val="ru-RU"/>
              </w:rPr>
              <w:t xml:space="preserve"> </w:t>
            </w:r>
            <w:r w:rsidRPr="00D476EA">
              <w:rPr>
                <w:lang w:val="ru-RU"/>
              </w:rPr>
              <w:t>февраля</w:t>
            </w:r>
          </w:p>
        </w:tc>
        <w:tc>
          <w:tcPr>
            <w:tcW w:w="1982" w:type="dxa"/>
          </w:tcPr>
          <w:p w14:paraId="23027D1F" w14:textId="77777777" w:rsidR="00D476EA" w:rsidRPr="00D476EA" w:rsidRDefault="00D476EA" w:rsidP="00D476EA">
            <w:pPr>
              <w:pStyle w:val="TableParagraph"/>
              <w:rPr>
                <w:lang w:val="ru-RU"/>
              </w:rPr>
            </w:pPr>
          </w:p>
        </w:tc>
        <w:tc>
          <w:tcPr>
            <w:tcW w:w="1986" w:type="dxa"/>
          </w:tcPr>
          <w:p w14:paraId="3186C0FD" w14:textId="77777777" w:rsidR="00D476EA" w:rsidRPr="00D476EA" w:rsidRDefault="00D476EA" w:rsidP="00D476EA">
            <w:pPr>
              <w:pStyle w:val="TableParagraph"/>
              <w:spacing w:line="247" w:lineRule="exact"/>
              <w:ind w:left="110"/>
              <w:rPr>
                <w:lang w:val="ru-RU"/>
              </w:rPr>
            </w:pPr>
            <w:r w:rsidRPr="00D476EA">
              <w:rPr>
                <w:lang w:val="ru-RU"/>
              </w:rPr>
              <w:t>Муз.руководи-</w:t>
            </w:r>
          </w:p>
          <w:p w14:paraId="19A682A1" w14:textId="77777777" w:rsidR="00D476EA" w:rsidRPr="00D476EA" w:rsidRDefault="00D476EA" w:rsidP="00D476EA">
            <w:pPr>
              <w:pStyle w:val="TableParagraph"/>
              <w:spacing w:line="252" w:lineRule="exact"/>
              <w:ind w:left="110" w:right="112"/>
              <w:rPr>
                <w:lang w:val="ru-RU"/>
              </w:rPr>
            </w:pPr>
            <w:r w:rsidRPr="00D476EA">
              <w:rPr>
                <w:lang w:val="ru-RU"/>
              </w:rPr>
              <w:t>тель, инструкторы</w:t>
            </w:r>
            <w:r w:rsidRPr="00D476EA">
              <w:rPr>
                <w:spacing w:val="-52"/>
                <w:lang w:val="ru-RU"/>
              </w:rPr>
              <w:t xml:space="preserve"> </w:t>
            </w:r>
            <w:r w:rsidRPr="00D476EA">
              <w:rPr>
                <w:lang w:val="ru-RU"/>
              </w:rPr>
              <w:t>по</w:t>
            </w:r>
            <w:r w:rsidRPr="00D476EA">
              <w:rPr>
                <w:spacing w:val="55"/>
                <w:lang w:val="ru-RU"/>
              </w:rPr>
              <w:t xml:space="preserve"> </w:t>
            </w:r>
            <w:r w:rsidRPr="00D476EA">
              <w:rPr>
                <w:lang w:val="ru-RU"/>
              </w:rPr>
              <w:t>ф/к</w:t>
            </w:r>
          </w:p>
        </w:tc>
      </w:tr>
      <w:tr w:rsidR="00D476EA" w14:paraId="244C1EA3" w14:textId="77777777" w:rsidTr="00D476EA">
        <w:trPr>
          <w:trHeight w:val="505"/>
        </w:trPr>
        <w:tc>
          <w:tcPr>
            <w:tcW w:w="1135" w:type="dxa"/>
            <w:vMerge w:val="restart"/>
          </w:tcPr>
          <w:p w14:paraId="7EF68A43" w14:textId="77777777" w:rsidR="00D476EA" w:rsidRDefault="00D476EA" w:rsidP="00D476EA">
            <w:pPr>
              <w:pStyle w:val="TableParagraph"/>
              <w:spacing w:line="247" w:lineRule="exact"/>
            </w:pPr>
            <w:r>
              <w:t>март</w:t>
            </w:r>
          </w:p>
        </w:tc>
        <w:tc>
          <w:tcPr>
            <w:tcW w:w="1560" w:type="dxa"/>
          </w:tcPr>
          <w:p w14:paraId="53231B4F" w14:textId="77777777" w:rsidR="00D476EA" w:rsidRDefault="00D476EA" w:rsidP="00D476EA">
            <w:pPr>
              <w:pStyle w:val="TableParagraph"/>
              <w:spacing w:line="246" w:lineRule="exact"/>
              <w:ind w:left="105"/>
            </w:pPr>
            <w:r>
              <w:t>Работа</w:t>
            </w:r>
            <w:r>
              <w:rPr>
                <w:spacing w:val="-1"/>
              </w:rPr>
              <w:t xml:space="preserve"> </w:t>
            </w:r>
            <w:r>
              <w:t>с</w:t>
            </w:r>
          </w:p>
          <w:p w14:paraId="04DB7FFE" w14:textId="77777777" w:rsidR="00D476EA" w:rsidRDefault="00D476EA" w:rsidP="00D476EA">
            <w:pPr>
              <w:pStyle w:val="TableParagraph"/>
              <w:spacing w:line="240" w:lineRule="exact"/>
              <w:ind w:left="105"/>
            </w:pPr>
            <w:r>
              <w:t>родителями</w:t>
            </w:r>
          </w:p>
        </w:tc>
        <w:tc>
          <w:tcPr>
            <w:tcW w:w="2834" w:type="dxa"/>
          </w:tcPr>
          <w:p w14:paraId="73C9E207" w14:textId="77777777" w:rsidR="00D476EA" w:rsidRDefault="00D476EA" w:rsidP="00D476EA">
            <w:pPr>
              <w:pStyle w:val="TableParagraph"/>
              <w:spacing w:line="246" w:lineRule="exact"/>
              <w:ind w:left="106"/>
            </w:pPr>
            <w:r>
              <w:t>Презентация</w:t>
            </w:r>
            <w:r>
              <w:rPr>
                <w:spacing w:val="-3"/>
              </w:rPr>
              <w:t xml:space="preserve"> </w:t>
            </w:r>
            <w:r>
              <w:t>«Праздник</w:t>
            </w:r>
          </w:p>
          <w:p w14:paraId="22F10D92" w14:textId="77777777" w:rsidR="00D476EA" w:rsidRDefault="00D476EA" w:rsidP="00D476EA">
            <w:pPr>
              <w:pStyle w:val="TableParagraph"/>
              <w:spacing w:line="240" w:lineRule="exact"/>
              <w:ind w:left="106"/>
            </w:pPr>
            <w:r>
              <w:t>мам»</w:t>
            </w:r>
          </w:p>
        </w:tc>
        <w:tc>
          <w:tcPr>
            <w:tcW w:w="1982" w:type="dxa"/>
          </w:tcPr>
          <w:p w14:paraId="14A26A97" w14:textId="77777777" w:rsidR="00D476EA" w:rsidRPr="00D476EA" w:rsidRDefault="00D476EA" w:rsidP="00D476EA">
            <w:pPr>
              <w:pStyle w:val="TableParagraph"/>
              <w:spacing w:line="246" w:lineRule="exact"/>
              <w:ind w:left="106"/>
              <w:rPr>
                <w:lang w:val="ru-RU"/>
              </w:rPr>
            </w:pPr>
            <w:r w:rsidRPr="00D476EA">
              <w:rPr>
                <w:lang w:val="ru-RU"/>
              </w:rPr>
              <w:t>Со</w:t>
            </w:r>
            <w:r w:rsidRPr="00D476EA">
              <w:rPr>
                <w:spacing w:val="-2"/>
                <w:lang w:val="ru-RU"/>
              </w:rPr>
              <w:t xml:space="preserve"> </w:t>
            </w:r>
            <w:r w:rsidRPr="00D476EA">
              <w:rPr>
                <w:lang w:val="ru-RU"/>
              </w:rPr>
              <w:t>2-ой</w:t>
            </w:r>
            <w:r w:rsidRPr="00D476EA">
              <w:rPr>
                <w:spacing w:val="-1"/>
                <w:lang w:val="ru-RU"/>
              </w:rPr>
              <w:t xml:space="preserve"> </w:t>
            </w:r>
            <w:r w:rsidRPr="00D476EA">
              <w:rPr>
                <w:lang w:val="ru-RU"/>
              </w:rPr>
              <w:t>млд.</w:t>
            </w:r>
            <w:r w:rsidRPr="00D476EA">
              <w:rPr>
                <w:spacing w:val="-2"/>
                <w:lang w:val="ru-RU"/>
              </w:rPr>
              <w:t xml:space="preserve"> </w:t>
            </w:r>
            <w:r w:rsidRPr="00D476EA">
              <w:rPr>
                <w:lang w:val="ru-RU"/>
              </w:rPr>
              <w:t>по</w:t>
            </w:r>
          </w:p>
          <w:p w14:paraId="35DFE073" w14:textId="77777777" w:rsidR="00D476EA" w:rsidRPr="00D476EA" w:rsidRDefault="00D476EA" w:rsidP="00D476EA">
            <w:pPr>
              <w:pStyle w:val="TableParagraph"/>
              <w:spacing w:line="240" w:lineRule="exact"/>
              <w:ind w:left="106"/>
              <w:rPr>
                <w:lang w:val="ru-RU"/>
              </w:rPr>
            </w:pPr>
            <w:r w:rsidRPr="00D476EA">
              <w:rPr>
                <w:lang w:val="ru-RU"/>
              </w:rPr>
              <w:t>подготов.</w:t>
            </w:r>
          </w:p>
        </w:tc>
        <w:tc>
          <w:tcPr>
            <w:tcW w:w="1986" w:type="dxa"/>
          </w:tcPr>
          <w:p w14:paraId="68B25B17" w14:textId="77777777" w:rsidR="00D476EA" w:rsidRDefault="00D476EA" w:rsidP="00D476EA">
            <w:pPr>
              <w:pStyle w:val="TableParagraph"/>
              <w:spacing w:line="246" w:lineRule="exact"/>
              <w:ind w:left="110"/>
            </w:pPr>
            <w:r>
              <w:t>Воспитатели</w:t>
            </w:r>
          </w:p>
          <w:p w14:paraId="1D5D6DDB" w14:textId="77777777" w:rsidR="00D476EA" w:rsidRDefault="00D476EA" w:rsidP="00D476EA">
            <w:pPr>
              <w:pStyle w:val="TableParagraph"/>
              <w:spacing w:line="240" w:lineRule="exact"/>
              <w:ind w:left="110"/>
            </w:pPr>
            <w:r>
              <w:t>возрастных</w:t>
            </w:r>
            <w:r>
              <w:rPr>
                <w:spacing w:val="-3"/>
              </w:rPr>
              <w:t xml:space="preserve"> </w:t>
            </w:r>
            <w:r>
              <w:t>групп</w:t>
            </w:r>
          </w:p>
        </w:tc>
      </w:tr>
      <w:tr w:rsidR="00D476EA" w14:paraId="46496E78" w14:textId="77777777" w:rsidTr="00D476EA">
        <w:trPr>
          <w:trHeight w:val="758"/>
        </w:trPr>
        <w:tc>
          <w:tcPr>
            <w:tcW w:w="1135" w:type="dxa"/>
            <w:vMerge/>
            <w:tcBorders>
              <w:top w:val="nil"/>
            </w:tcBorders>
          </w:tcPr>
          <w:p w14:paraId="17400FE9" w14:textId="77777777" w:rsidR="00D476EA" w:rsidRDefault="00D476EA" w:rsidP="00D476EA">
            <w:pPr>
              <w:rPr>
                <w:sz w:val="2"/>
                <w:szCs w:val="2"/>
              </w:rPr>
            </w:pPr>
          </w:p>
        </w:tc>
        <w:tc>
          <w:tcPr>
            <w:tcW w:w="1560" w:type="dxa"/>
          </w:tcPr>
          <w:p w14:paraId="0FAF1612" w14:textId="77777777" w:rsidR="00D476EA" w:rsidRDefault="00D476EA" w:rsidP="00D476EA">
            <w:pPr>
              <w:pStyle w:val="TableParagraph"/>
              <w:spacing w:line="247" w:lineRule="exact"/>
              <w:ind w:left="105"/>
            </w:pPr>
            <w:r>
              <w:t>РППС</w:t>
            </w:r>
          </w:p>
        </w:tc>
        <w:tc>
          <w:tcPr>
            <w:tcW w:w="2834" w:type="dxa"/>
          </w:tcPr>
          <w:p w14:paraId="4AEE5B66" w14:textId="77777777" w:rsidR="00D476EA" w:rsidRDefault="00D476EA" w:rsidP="00D476EA">
            <w:pPr>
              <w:pStyle w:val="TableParagraph"/>
              <w:spacing w:line="246" w:lineRule="exact"/>
              <w:ind w:left="106"/>
            </w:pPr>
            <w:r>
              <w:t>Выставка</w:t>
            </w:r>
            <w:r>
              <w:rPr>
                <w:spacing w:val="-4"/>
              </w:rPr>
              <w:t xml:space="preserve"> </w:t>
            </w:r>
            <w:r>
              <w:t>рисунков</w:t>
            </w:r>
          </w:p>
          <w:p w14:paraId="35352E00" w14:textId="77777777" w:rsidR="00D476EA" w:rsidRDefault="00D476EA" w:rsidP="00D476EA">
            <w:pPr>
              <w:pStyle w:val="TableParagraph"/>
              <w:spacing w:line="252" w:lineRule="exact"/>
              <w:ind w:left="106"/>
            </w:pPr>
            <w:r>
              <w:t>«Портрет</w:t>
            </w:r>
            <w:r>
              <w:rPr>
                <w:spacing w:val="-1"/>
              </w:rPr>
              <w:t xml:space="preserve"> </w:t>
            </w:r>
            <w:r>
              <w:t>мамы»</w:t>
            </w:r>
          </w:p>
        </w:tc>
        <w:tc>
          <w:tcPr>
            <w:tcW w:w="1982" w:type="dxa"/>
          </w:tcPr>
          <w:p w14:paraId="54327696" w14:textId="77777777" w:rsidR="00D476EA" w:rsidRPr="00D476EA" w:rsidRDefault="00D476EA" w:rsidP="00D476EA">
            <w:pPr>
              <w:pStyle w:val="TableParagraph"/>
              <w:spacing w:line="246" w:lineRule="exact"/>
              <w:ind w:left="106"/>
              <w:rPr>
                <w:lang w:val="ru-RU"/>
              </w:rPr>
            </w:pPr>
            <w:r w:rsidRPr="00D476EA">
              <w:rPr>
                <w:lang w:val="ru-RU"/>
              </w:rPr>
              <w:t>Средняя</w:t>
            </w:r>
            <w:r w:rsidRPr="00D476EA">
              <w:rPr>
                <w:spacing w:val="-3"/>
                <w:lang w:val="ru-RU"/>
              </w:rPr>
              <w:t xml:space="preserve"> </w:t>
            </w:r>
            <w:r w:rsidRPr="00D476EA">
              <w:rPr>
                <w:lang w:val="ru-RU"/>
              </w:rPr>
              <w:t>группа,</w:t>
            </w:r>
          </w:p>
          <w:p w14:paraId="2EFC485D" w14:textId="77777777" w:rsidR="00D476EA" w:rsidRPr="00D476EA" w:rsidRDefault="00D476EA" w:rsidP="00D476EA">
            <w:pPr>
              <w:pStyle w:val="TableParagraph"/>
              <w:spacing w:line="254" w:lineRule="exact"/>
              <w:ind w:left="106" w:right="93"/>
              <w:rPr>
                <w:lang w:val="ru-RU"/>
              </w:rPr>
            </w:pPr>
            <w:r w:rsidRPr="00D476EA">
              <w:rPr>
                <w:lang w:val="ru-RU"/>
              </w:rPr>
              <w:t>старший дошколь-</w:t>
            </w:r>
            <w:r w:rsidRPr="00D476EA">
              <w:rPr>
                <w:spacing w:val="-52"/>
                <w:lang w:val="ru-RU"/>
              </w:rPr>
              <w:t xml:space="preserve"> </w:t>
            </w:r>
            <w:r w:rsidRPr="00D476EA">
              <w:rPr>
                <w:lang w:val="ru-RU"/>
              </w:rPr>
              <w:t>ный</w:t>
            </w:r>
            <w:r w:rsidRPr="00D476EA">
              <w:rPr>
                <w:spacing w:val="-1"/>
                <w:lang w:val="ru-RU"/>
              </w:rPr>
              <w:t xml:space="preserve"> </w:t>
            </w:r>
            <w:r w:rsidRPr="00D476EA">
              <w:rPr>
                <w:lang w:val="ru-RU"/>
              </w:rPr>
              <w:t>возраст</w:t>
            </w:r>
          </w:p>
        </w:tc>
        <w:tc>
          <w:tcPr>
            <w:tcW w:w="1986" w:type="dxa"/>
          </w:tcPr>
          <w:p w14:paraId="1F70D288" w14:textId="77777777" w:rsidR="00D476EA" w:rsidRDefault="00D476EA" w:rsidP="00D476EA">
            <w:pPr>
              <w:pStyle w:val="TableParagraph"/>
              <w:ind w:left="110" w:right="180"/>
            </w:pPr>
            <w:r>
              <w:t>Воспитатели</w:t>
            </w:r>
            <w:r>
              <w:rPr>
                <w:spacing w:val="1"/>
              </w:rPr>
              <w:t xml:space="preserve"> </w:t>
            </w:r>
            <w:r>
              <w:t>возрастных</w:t>
            </w:r>
            <w:r>
              <w:rPr>
                <w:spacing w:val="-13"/>
              </w:rPr>
              <w:t xml:space="preserve"> </w:t>
            </w:r>
            <w:r>
              <w:t>групп</w:t>
            </w:r>
          </w:p>
        </w:tc>
      </w:tr>
      <w:tr w:rsidR="00D476EA" w14:paraId="0A5B2373" w14:textId="77777777" w:rsidTr="00D476EA">
        <w:trPr>
          <w:trHeight w:val="757"/>
        </w:trPr>
        <w:tc>
          <w:tcPr>
            <w:tcW w:w="1135" w:type="dxa"/>
            <w:vMerge/>
            <w:tcBorders>
              <w:top w:val="nil"/>
            </w:tcBorders>
          </w:tcPr>
          <w:p w14:paraId="0A1FBAE1" w14:textId="77777777" w:rsidR="00D476EA" w:rsidRDefault="00D476EA" w:rsidP="00D476EA">
            <w:pPr>
              <w:rPr>
                <w:sz w:val="2"/>
                <w:szCs w:val="2"/>
              </w:rPr>
            </w:pPr>
          </w:p>
        </w:tc>
        <w:tc>
          <w:tcPr>
            <w:tcW w:w="1560" w:type="dxa"/>
          </w:tcPr>
          <w:p w14:paraId="7E50EF93" w14:textId="77777777" w:rsidR="00D476EA" w:rsidRDefault="00D476EA" w:rsidP="00D476EA">
            <w:pPr>
              <w:pStyle w:val="TableParagraph"/>
              <w:spacing w:line="242" w:lineRule="auto"/>
              <w:ind w:left="105" w:right="228"/>
            </w:pPr>
            <w:r>
              <w:t>Краеведение</w:t>
            </w:r>
            <w:r>
              <w:rPr>
                <w:spacing w:val="-52"/>
              </w:rPr>
              <w:t xml:space="preserve"> </w:t>
            </w:r>
            <w:r>
              <w:t>(РРК)</w:t>
            </w:r>
          </w:p>
        </w:tc>
        <w:tc>
          <w:tcPr>
            <w:tcW w:w="2834" w:type="dxa"/>
          </w:tcPr>
          <w:p w14:paraId="0203D032" w14:textId="77777777" w:rsidR="00D476EA" w:rsidRPr="00D476EA" w:rsidRDefault="00D476EA" w:rsidP="00D476EA">
            <w:pPr>
              <w:pStyle w:val="TableParagraph"/>
              <w:spacing w:line="242" w:lineRule="auto"/>
              <w:ind w:left="106" w:right="580"/>
              <w:rPr>
                <w:lang w:val="ru-RU"/>
              </w:rPr>
            </w:pPr>
            <w:r w:rsidRPr="00D476EA">
              <w:rPr>
                <w:lang w:val="ru-RU"/>
              </w:rPr>
              <w:t>Совместная проектная</w:t>
            </w:r>
            <w:r w:rsidRPr="00D476EA">
              <w:rPr>
                <w:spacing w:val="-52"/>
                <w:lang w:val="ru-RU"/>
              </w:rPr>
              <w:t xml:space="preserve"> </w:t>
            </w:r>
            <w:r w:rsidRPr="00D476EA">
              <w:rPr>
                <w:lang w:val="ru-RU"/>
              </w:rPr>
              <w:t>деятельность</w:t>
            </w:r>
            <w:r w:rsidRPr="00D476EA">
              <w:rPr>
                <w:spacing w:val="-6"/>
                <w:lang w:val="ru-RU"/>
              </w:rPr>
              <w:t xml:space="preserve"> </w:t>
            </w:r>
            <w:r w:rsidRPr="00D476EA">
              <w:rPr>
                <w:lang w:val="ru-RU"/>
              </w:rPr>
              <w:t>с</w:t>
            </w:r>
            <w:r w:rsidRPr="00D476EA">
              <w:rPr>
                <w:spacing w:val="-5"/>
                <w:lang w:val="ru-RU"/>
              </w:rPr>
              <w:t xml:space="preserve"> </w:t>
            </w:r>
            <w:r w:rsidRPr="00D476EA">
              <w:rPr>
                <w:lang w:val="ru-RU"/>
              </w:rPr>
              <w:t>музеем</w:t>
            </w:r>
          </w:p>
        </w:tc>
        <w:tc>
          <w:tcPr>
            <w:tcW w:w="1982" w:type="dxa"/>
          </w:tcPr>
          <w:p w14:paraId="6756AFF4" w14:textId="77777777" w:rsidR="00D476EA" w:rsidRDefault="00D476EA" w:rsidP="00D476EA">
            <w:pPr>
              <w:pStyle w:val="TableParagraph"/>
              <w:spacing w:line="242" w:lineRule="auto"/>
              <w:ind w:left="106" w:right="167"/>
            </w:pPr>
            <w:r>
              <w:t>Подготовительны</w:t>
            </w:r>
            <w:r>
              <w:rPr>
                <w:spacing w:val="-52"/>
              </w:rPr>
              <w:t xml:space="preserve"> </w:t>
            </w:r>
            <w:r>
              <w:t>е</w:t>
            </w:r>
            <w:r>
              <w:rPr>
                <w:spacing w:val="-1"/>
              </w:rPr>
              <w:t xml:space="preserve"> </w:t>
            </w:r>
            <w:r>
              <w:t>группы</w:t>
            </w:r>
          </w:p>
        </w:tc>
        <w:tc>
          <w:tcPr>
            <w:tcW w:w="1986" w:type="dxa"/>
          </w:tcPr>
          <w:p w14:paraId="03A920C7" w14:textId="77777777" w:rsidR="00D476EA" w:rsidRDefault="00D476EA" w:rsidP="00D476EA">
            <w:pPr>
              <w:pStyle w:val="TableParagraph"/>
              <w:spacing w:line="242" w:lineRule="auto"/>
              <w:ind w:left="110" w:right="348"/>
            </w:pPr>
            <w:r>
              <w:t>Педагоги</w:t>
            </w:r>
            <w:r>
              <w:rPr>
                <w:spacing w:val="1"/>
              </w:rPr>
              <w:t xml:space="preserve"> </w:t>
            </w:r>
            <w:r>
              <w:t>подготов.</w:t>
            </w:r>
            <w:r>
              <w:rPr>
                <w:spacing w:val="-8"/>
              </w:rPr>
              <w:t xml:space="preserve"> </w:t>
            </w:r>
            <w:r>
              <w:t>групп</w:t>
            </w:r>
          </w:p>
        </w:tc>
      </w:tr>
      <w:tr w:rsidR="00D476EA" w14:paraId="67C9AC1F" w14:textId="77777777" w:rsidTr="00D476EA">
        <w:trPr>
          <w:trHeight w:val="3542"/>
        </w:trPr>
        <w:tc>
          <w:tcPr>
            <w:tcW w:w="1135" w:type="dxa"/>
            <w:vMerge/>
            <w:tcBorders>
              <w:top w:val="nil"/>
            </w:tcBorders>
          </w:tcPr>
          <w:p w14:paraId="656BAC3F" w14:textId="77777777" w:rsidR="00D476EA" w:rsidRDefault="00D476EA" w:rsidP="00D476EA">
            <w:pPr>
              <w:rPr>
                <w:sz w:val="2"/>
                <w:szCs w:val="2"/>
              </w:rPr>
            </w:pPr>
          </w:p>
        </w:tc>
        <w:tc>
          <w:tcPr>
            <w:tcW w:w="1560" w:type="dxa"/>
          </w:tcPr>
          <w:p w14:paraId="6EBBD2F0" w14:textId="77777777" w:rsidR="00D476EA" w:rsidRDefault="00D476EA" w:rsidP="00D476EA">
            <w:pPr>
              <w:pStyle w:val="TableParagraph"/>
              <w:ind w:left="105" w:right="446"/>
            </w:pPr>
            <w:r>
              <w:t>Ключевые</w:t>
            </w:r>
            <w:r>
              <w:rPr>
                <w:spacing w:val="-52"/>
              </w:rPr>
              <w:t xml:space="preserve"> </w:t>
            </w:r>
            <w:r>
              <w:t>дела</w:t>
            </w:r>
          </w:p>
        </w:tc>
        <w:tc>
          <w:tcPr>
            <w:tcW w:w="2834" w:type="dxa"/>
          </w:tcPr>
          <w:p w14:paraId="36982A2A" w14:textId="77777777" w:rsidR="00D476EA" w:rsidRPr="00D476EA" w:rsidRDefault="00D476EA" w:rsidP="00D476EA">
            <w:pPr>
              <w:pStyle w:val="TableParagraph"/>
              <w:spacing w:line="249" w:lineRule="exact"/>
              <w:ind w:left="106"/>
              <w:rPr>
                <w:lang w:val="ru-RU"/>
              </w:rPr>
            </w:pPr>
            <w:r w:rsidRPr="00D476EA">
              <w:rPr>
                <w:u w:val="single"/>
                <w:lang w:val="ru-RU"/>
              </w:rPr>
              <w:t>Праздник:</w:t>
            </w:r>
          </w:p>
          <w:p w14:paraId="0696532B" w14:textId="77777777" w:rsidR="00D476EA" w:rsidRPr="00D476EA" w:rsidRDefault="00D476EA" w:rsidP="00D476EA">
            <w:pPr>
              <w:pStyle w:val="TableParagraph"/>
              <w:spacing w:before="8" w:line="235" w:lineRule="auto"/>
              <w:ind w:left="106" w:right="103"/>
              <w:rPr>
                <w:lang w:val="ru-RU"/>
              </w:rPr>
            </w:pPr>
            <w:r w:rsidRPr="00D476EA">
              <w:rPr>
                <w:b/>
                <w:spacing w:val="-1"/>
                <w:lang w:val="ru-RU"/>
              </w:rPr>
              <w:t xml:space="preserve">Международный </w:t>
            </w:r>
            <w:r w:rsidRPr="00D476EA">
              <w:rPr>
                <w:b/>
                <w:lang w:val="ru-RU"/>
              </w:rPr>
              <w:t>женский</w:t>
            </w:r>
            <w:r w:rsidRPr="00D476EA">
              <w:rPr>
                <w:b/>
                <w:spacing w:val="-52"/>
                <w:lang w:val="ru-RU"/>
              </w:rPr>
              <w:t xml:space="preserve"> </w:t>
            </w:r>
            <w:r w:rsidRPr="00D476EA">
              <w:rPr>
                <w:b/>
                <w:lang w:val="ru-RU"/>
              </w:rPr>
              <w:t xml:space="preserve">день </w:t>
            </w:r>
            <w:r w:rsidRPr="00D476EA">
              <w:rPr>
                <w:lang w:val="ru-RU"/>
              </w:rPr>
              <w:t>8 марта;</w:t>
            </w:r>
          </w:p>
          <w:p w14:paraId="50015E27" w14:textId="77777777" w:rsidR="00D476EA" w:rsidRPr="00D476EA" w:rsidRDefault="00D476EA" w:rsidP="00D476EA">
            <w:pPr>
              <w:pStyle w:val="TableParagraph"/>
              <w:spacing w:before="1" w:line="242" w:lineRule="auto"/>
              <w:ind w:left="106" w:right="663"/>
              <w:jc w:val="both"/>
              <w:rPr>
                <w:b/>
                <w:lang w:val="ru-RU"/>
              </w:rPr>
            </w:pPr>
            <w:r w:rsidRPr="00D476EA">
              <w:rPr>
                <w:u w:val="single"/>
                <w:lang w:val="ru-RU"/>
              </w:rPr>
              <w:t>Презентации, беседы:</w:t>
            </w:r>
            <w:r w:rsidRPr="00D476EA">
              <w:rPr>
                <w:spacing w:val="-52"/>
                <w:lang w:val="ru-RU"/>
              </w:rPr>
              <w:t xml:space="preserve"> </w:t>
            </w:r>
            <w:r w:rsidRPr="00D476EA">
              <w:rPr>
                <w:b/>
                <w:lang w:val="ru-RU"/>
              </w:rPr>
              <w:t>День воссоединения</w:t>
            </w:r>
            <w:r w:rsidRPr="00D476EA">
              <w:rPr>
                <w:b/>
                <w:spacing w:val="-52"/>
                <w:lang w:val="ru-RU"/>
              </w:rPr>
              <w:t xml:space="preserve"> </w:t>
            </w:r>
            <w:r w:rsidRPr="00D476EA">
              <w:rPr>
                <w:b/>
                <w:lang w:val="ru-RU"/>
              </w:rPr>
              <w:t>Крыма</w:t>
            </w:r>
            <w:r w:rsidRPr="00D476EA">
              <w:rPr>
                <w:b/>
                <w:spacing w:val="-1"/>
                <w:lang w:val="ru-RU"/>
              </w:rPr>
              <w:t xml:space="preserve"> </w:t>
            </w:r>
            <w:r w:rsidRPr="00D476EA">
              <w:rPr>
                <w:b/>
                <w:lang w:val="ru-RU"/>
              </w:rPr>
              <w:t>с</w:t>
            </w:r>
            <w:r w:rsidRPr="00D476EA">
              <w:rPr>
                <w:b/>
                <w:spacing w:val="-2"/>
                <w:lang w:val="ru-RU"/>
              </w:rPr>
              <w:t xml:space="preserve"> </w:t>
            </w:r>
            <w:r w:rsidRPr="00D476EA">
              <w:rPr>
                <w:b/>
                <w:lang w:val="ru-RU"/>
              </w:rPr>
              <w:t>Россией</w:t>
            </w:r>
          </w:p>
          <w:p w14:paraId="5F85ED96" w14:textId="77777777" w:rsidR="00D476EA" w:rsidRPr="00D476EA" w:rsidRDefault="00D476EA" w:rsidP="00D476EA">
            <w:pPr>
              <w:pStyle w:val="TableParagraph"/>
              <w:ind w:left="106" w:right="309"/>
              <w:rPr>
                <w:lang w:val="ru-RU"/>
              </w:rPr>
            </w:pPr>
            <w:r w:rsidRPr="00D476EA">
              <w:rPr>
                <w:lang w:val="ru-RU"/>
              </w:rPr>
              <w:t>(ситуативно) 18 марта;</w:t>
            </w:r>
            <w:r w:rsidRPr="00D476EA">
              <w:rPr>
                <w:spacing w:val="1"/>
                <w:lang w:val="ru-RU"/>
              </w:rPr>
              <w:t xml:space="preserve"> </w:t>
            </w:r>
            <w:r w:rsidRPr="00D476EA">
              <w:rPr>
                <w:b/>
                <w:lang w:val="ru-RU"/>
              </w:rPr>
              <w:t>Всемирный день театра</w:t>
            </w:r>
            <w:r w:rsidRPr="00D476EA">
              <w:rPr>
                <w:b/>
                <w:spacing w:val="-52"/>
                <w:lang w:val="ru-RU"/>
              </w:rPr>
              <w:t xml:space="preserve"> </w:t>
            </w:r>
            <w:r w:rsidRPr="00D476EA">
              <w:rPr>
                <w:lang w:val="ru-RU"/>
              </w:rPr>
              <w:t>27 марта, просмотр</w:t>
            </w:r>
            <w:r w:rsidRPr="00D476EA">
              <w:rPr>
                <w:spacing w:val="1"/>
                <w:lang w:val="ru-RU"/>
              </w:rPr>
              <w:t xml:space="preserve"> </w:t>
            </w:r>
            <w:r w:rsidRPr="00D476EA">
              <w:rPr>
                <w:lang w:val="ru-RU"/>
              </w:rPr>
              <w:t>кукольных</w:t>
            </w:r>
            <w:r w:rsidRPr="00D476EA">
              <w:rPr>
                <w:spacing w:val="-8"/>
                <w:lang w:val="ru-RU"/>
              </w:rPr>
              <w:t xml:space="preserve"> </w:t>
            </w:r>
            <w:r w:rsidRPr="00D476EA">
              <w:rPr>
                <w:lang w:val="ru-RU"/>
              </w:rPr>
              <w:t>спектаклей</w:t>
            </w:r>
            <w:r w:rsidRPr="00D476EA">
              <w:rPr>
                <w:spacing w:val="-6"/>
                <w:lang w:val="ru-RU"/>
              </w:rPr>
              <w:t xml:space="preserve"> </w:t>
            </w:r>
            <w:r w:rsidRPr="00D476EA">
              <w:rPr>
                <w:lang w:val="ru-RU"/>
              </w:rPr>
              <w:t>по</w:t>
            </w:r>
          </w:p>
          <w:p w14:paraId="2FF87127" w14:textId="77777777" w:rsidR="00D476EA" w:rsidRPr="00D476EA" w:rsidRDefault="00D476EA" w:rsidP="00D476EA">
            <w:pPr>
              <w:pStyle w:val="TableParagraph"/>
              <w:ind w:left="106"/>
              <w:rPr>
                <w:lang w:val="ru-RU"/>
              </w:rPr>
            </w:pPr>
            <w:r w:rsidRPr="00D476EA">
              <w:rPr>
                <w:lang w:val="ru-RU"/>
              </w:rPr>
              <w:t>сюжетам</w:t>
            </w:r>
            <w:r w:rsidRPr="00D476EA">
              <w:rPr>
                <w:spacing w:val="-2"/>
                <w:lang w:val="ru-RU"/>
              </w:rPr>
              <w:t xml:space="preserve"> </w:t>
            </w:r>
            <w:r w:rsidRPr="00D476EA">
              <w:rPr>
                <w:lang w:val="ru-RU"/>
              </w:rPr>
              <w:t>любимых</w:t>
            </w:r>
            <w:r w:rsidRPr="00D476EA">
              <w:rPr>
                <w:spacing w:val="-1"/>
                <w:lang w:val="ru-RU"/>
              </w:rPr>
              <w:t xml:space="preserve"> </w:t>
            </w:r>
            <w:r w:rsidRPr="00D476EA">
              <w:rPr>
                <w:lang w:val="ru-RU"/>
              </w:rPr>
              <w:t>сказок;</w:t>
            </w:r>
          </w:p>
          <w:p w14:paraId="6919C0F4" w14:textId="77777777" w:rsidR="00D476EA" w:rsidRPr="00D476EA" w:rsidRDefault="00D476EA" w:rsidP="00D476EA">
            <w:pPr>
              <w:pStyle w:val="TableParagraph"/>
              <w:spacing w:before="1"/>
              <w:rPr>
                <w:b/>
                <w:i/>
                <w:sz w:val="20"/>
                <w:lang w:val="ru-RU"/>
              </w:rPr>
            </w:pPr>
          </w:p>
          <w:p w14:paraId="1C0C3E0A" w14:textId="77777777" w:rsidR="00D476EA" w:rsidRPr="00D476EA" w:rsidRDefault="00D476EA" w:rsidP="00D476EA">
            <w:pPr>
              <w:pStyle w:val="TableParagraph"/>
              <w:spacing w:line="250" w:lineRule="atLeast"/>
              <w:ind w:left="106" w:right="359"/>
              <w:rPr>
                <w:lang w:val="ru-RU"/>
              </w:rPr>
            </w:pPr>
            <w:r w:rsidRPr="00D476EA">
              <w:rPr>
                <w:lang w:val="ru-RU"/>
              </w:rPr>
              <w:t>Масленица</w:t>
            </w:r>
            <w:r w:rsidRPr="00D476EA">
              <w:rPr>
                <w:spacing w:val="1"/>
                <w:lang w:val="ru-RU"/>
              </w:rPr>
              <w:t xml:space="preserve"> </w:t>
            </w:r>
            <w:r w:rsidRPr="00D476EA">
              <w:rPr>
                <w:lang w:val="ru-RU"/>
              </w:rPr>
              <w:t>(фольклорный</w:t>
            </w:r>
            <w:r w:rsidRPr="00D476EA">
              <w:rPr>
                <w:spacing w:val="-12"/>
                <w:lang w:val="ru-RU"/>
              </w:rPr>
              <w:t xml:space="preserve"> </w:t>
            </w:r>
            <w:r w:rsidRPr="00D476EA">
              <w:rPr>
                <w:lang w:val="ru-RU"/>
              </w:rPr>
              <w:t>праздник)</w:t>
            </w:r>
          </w:p>
        </w:tc>
        <w:tc>
          <w:tcPr>
            <w:tcW w:w="1982" w:type="dxa"/>
          </w:tcPr>
          <w:p w14:paraId="1CB4C09B" w14:textId="77777777" w:rsidR="00D476EA" w:rsidRPr="00D476EA" w:rsidRDefault="00D476EA" w:rsidP="00D476EA">
            <w:pPr>
              <w:pStyle w:val="TableParagraph"/>
              <w:ind w:left="106" w:right="369"/>
              <w:rPr>
                <w:lang w:val="ru-RU"/>
              </w:rPr>
            </w:pPr>
            <w:r w:rsidRPr="00D476EA">
              <w:rPr>
                <w:lang w:val="ru-RU"/>
              </w:rPr>
              <w:t>Со 2-ой млд. по</w:t>
            </w:r>
            <w:r w:rsidRPr="00D476EA">
              <w:rPr>
                <w:spacing w:val="-53"/>
                <w:lang w:val="ru-RU"/>
              </w:rPr>
              <w:t xml:space="preserve"> </w:t>
            </w:r>
            <w:r w:rsidRPr="00D476EA">
              <w:rPr>
                <w:lang w:val="ru-RU"/>
              </w:rPr>
              <w:t>подготов.</w:t>
            </w:r>
          </w:p>
          <w:p w14:paraId="5D4DABE9" w14:textId="77777777" w:rsidR="00D476EA" w:rsidRPr="00D476EA" w:rsidRDefault="00D476EA" w:rsidP="00D476EA">
            <w:pPr>
              <w:pStyle w:val="TableParagraph"/>
              <w:spacing w:before="6"/>
              <w:rPr>
                <w:b/>
                <w:i/>
                <w:sz w:val="21"/>
                <w:lang w:val="ru-RU"/>
              </w:rPr>
            </w:pPr>
          </w:p>
          <w:p w14:paraId="07C8ECEE" w14:textId="77777777" w:rsidR="00D476EA" w:rsidRDefault="00D476EA" w:rsidP="00D476EA">
            <w:pPr>
              <w:pStyle w:val="TableParagraph"/>
              <w:spacing w:before="1" w:line="252" w:lineRule="exact"/>
              <w:ind w:left="106"/>
            </w:pPr>
            <w:r>
              <w:t>Старший</w:t>
            </w:r>
          </w:p>
          <w:p w14:paraId="42360D6D" w14:textId="77777777" w:rsidR="00D476EA" w:rsidRDefault="00D476EA" w:rsidP="00D476EA">
            <w:pPr>
              <w:pStyle w:val="TableParagraph"/>
              <w:spacing w:line="242" w:lineRule="auto"/>
              <w:ind w:left="106" w:right="644"/>
            </w:pPr>
            <w:r>
              <w:t>дошкольный</w:t>
            </w:r>
            <w:r>
              <w:rPr>
                <w:spacing w:val="-52"/>
              </w:rPr>
              <w:t xml:space="preserve"> </w:t>
            </w:r>
            <w:r>
              <w:t>возраст</w:t>
            </w:r>
          </w:p>
        </w:tc>
        <w:tc>
          <w:tcPr>
            <w:tcW w:w="1986" w:type="dxa"/>
          </w:tcPr>
          <w:p w14:paraId="2EADD375" w14:textId="77777777" w:rsidR="00D476EA" w:rsidRPr="00D476EA" w:rsidRDefault="00D476EA" w:rsidP="00D476EA">
            <w:pPr>
              <w:pStyle w:val="TableParagraph"/>
              <w:ind w:left="110" w:right="180"/>
              <w:rPr>
                <w:lang w:val="ru-RU"/>
              </w:rPr>
            </w:pPr>
            <w:r w:rsidRPr="00D476EA">
              <w:rPr>
                <w:lang w:val="ru-RU"/>
              </w:rPr>
              <w:t>Воспитатели</w:t>
            </w:r>
            <w:r w:rsidRPr="00D476EA">
              <w:rPr>
                <w:spacing w:val="1"/>
                <w:lang w:val="ru-RU"/>
              </w:rPr>
              <w:t xml:space="preserve"> </w:t>
            </w:r>
            <w:r w:rsidRPr="00D476EA">
              <w:rPr>
                <w:lang w:val="ru-RU"/>
              </w:rPr>
              <w:t>возрастных</w:t>
            </w:r>
            <w:r w:rsidRPr="00D476EA">
              <w:rPr>
                <w:spacing w:val="-13"/>
                <w:lang w:val="ru-RU"/>
              </w:rPr>
              <w:t xml:space="preserve"> </w:t>
            </w:r>
            <w:r w:rsidRPr="00D476EA">
              <w:rPr>
                <w:lang w:val="ru-RU"/>
              </w:rPr>
              <w:t>групп</w:t>
            </w:r>
          </w:p>
          <w:p w14:paraId="5D960692" w14:textId="77777777" w:rsidR="00D476EA" w:rsidRPr="00D476EA" w:rsidRDefault="00D476EA" w:rsidP="00D476EA">
            <w:pPr>
              <w:pStyle w:val="TableParagraph"/>
              <w:rPr>
                <w:b/>
                <w:i/>
                <w:sz w:val="24"/>
                <w:lang w:val="ru-RU"/>
              </w:rPr>
            </w:pPr>
          </w:p>
          <w:p w14:paraId="5F86EB6D" w14:textId="77777777" w:rsidR="00D476EA" w:rsidRPr="00D476EA" w:rsidRDefault="00D476EA" w:rsidP="00D476EA">
            <w:pPr>
              <w:pStyle w:val="TableParagraph"/>
              <w:rPr>
                <w:b/>
                <w:i/>
                <w:sz w:val="24"/>
                <w:lang w:val="ru-RU"/>
              </w:rPr>
            </w:pPr>
          </w:p>
          <w:p w14:paraId="56028D03" w14:textId="77777777" w:rsidR="00D476EA" w:rsidRPr="00D476EA" w:rsidRDefault="00D476EA" w:rsidP="00D476EA">
            <w:pPr>
              <w:pStyle w:val="TableParagraph"/>
              <w:rPr>
                <w:b/>
                <w:i/>
                <w:sz w:val="24"/>
                <w:lang w:val="ru-RU"/>
              </w:rPr>
            </w:pPr>
          </w:p>
          <w:p w14:paraId="3AE892D1" w14:textId="77777777" w:rsidR="00D476EA" w:rsidRPr="00D476EA" w:rsidRDefault="00D476EA" w:rsidP="00D476EA">
            <w:pPr>
              <w:pStyle w:val="TableParagraph"/>
              <w:spacing w:before="179"/>
              <w:ind w:left="110" w:right="289"/>
              <w:rPr>
                <w:lang w:val="ru-RU"/>
              </w:rPr>
            </w:pPr>
            <w:r w:rsidRPr="00D476EA">
              <w:rPr>
                <w:lang w:val="ru-RU"/>
              </w:rPr>
              <w:t>Заведующий (по</w:t>
            </w:r>
            <w:r w:rsidRPr="00D476EA">
              <w:rPr>
                <w:spacing w:val="-52"/>
                <w:lang w:val="ru-RU"/>
              </w:rPr>
              <w:t xml:space="preserve"> </w:t>
            </w:r>
            <w:r w:rsidRPr="00D476EA">
              <w:rPr>
                <w:lang w:val="ru-RU"/>
              </w:rPr>
              <w:t>согласованию с</w:t>
            </w:r>
            <w:r w:rsidRPr="00D476EA">
              <w:rPr>
                <w:spacing w:val="1"/>
                <w:lang w:val="ru-RU"/>
              </w:rPr>
              <w:t xml:space="preserve"> </w:t>
            </w:r>
            <w:r w:rsidRPr="00D476EA">
              <w:rPr>
                <w:lang w:val="ru-RU"/>
              </w:rPr>
              <w:t>сотрудниками</w:t>
            </w:r>
            <w:r w:rsidRPr="00D476EA">
              <w:rPr>
                <w:spacing w:val="1"/>
                <w:lang w:val="ru-RU"/>
              </w:rPr>
              <w:t xml:space="preserve"> </w:t>
            </w:r>
            <w:r w:rsidRPr="00D476EA">
              <w:rPr>
                <w:lang w:val="ru-RU"/>
              </w:rPr>
              <w:t>центральной</w:t>
            </w:r>
          </w:p>
          <w:p w14:paraId="075536E4" w14:textId="77777777" w:rsidR="00D476EA" w:rsidRDefault="00D476EA" w:rsidP="00D476EA">
            <w:pPr>
              <w:pStyle w:val="TableParagraph"/>
              <w:spacing w:before="1"/>
              <w:ind w:left="110" w:right="675"/>
            </w:pPr>
            <w:r>
              <w:t>модельной</w:t>
            </w:r>
            <w:r>
              <w:rPr>
                <w:spacing w:val="1"/>
              </w:rPr>
              <w:t xml:space="preserve"> </w:t>
            </w:r>
            <w:r>
              <w:t>библиотеки)</w:t>
            </w:r>
          </w:p>
          <w:p w14:paraId="6B278FEF" w14:textId="77777777" w:rsidR="00D476EA" w:rsidRDefault="00D476EA" w:rsidP="00D476EA">
            <w:pPr>
              <w:pStyle w:val="TableParagraph"/>
              <w:spacing w:line="254" w:lineRule="exact"/>
              <w:ind w:left="110" w:right="507"/>
            </w:pPr>
            <w:r>
              <w:t>Музыкальный</w:t>
            </w:r>
            <w:r>
              <w:rPr>
                <w:spacing w:val="-52"/>
              </w:rPr>
              <w:t xml:space="preserve"> </w:t>
            </w:r>
            <w:r>
              <w:t>руководитель</w:t>
            </w:r>
          </w:p>
        </w:tc>
      </w:tr>
      <w:tr w:rsidR="00D476EA" w14:paraId="6B432287" w14:textId="77777777" w:rsidTr="00D476EA">
        <w:trPr>
          <w:trHeight w:val="506"/>
        </w:trPr>
        <w:tc>
          <w:tcPr>
            <w:tcW w:w="1135" w:type="dxa"/>
            <w:vMerge w:val="restart"/>
          </w:tcPr>
          <w:p w14:paraId="3EDD1B78" w14:textId="77777777" w:rsidR="00D476EA" w:rsidRDefault="00D476EA" w:rsidP="00D476EA">
            <w:pPr>
              <w:pStyle w:val="TableParagraph"/>
              <w:spacing w:line="247" w:lineRule="exact"/>
            </w:pPr>
            <w:r>
              <w:t>апрель</w:t>
            </w:r>
          </w:p>
        </w:tc>
        <w:tc>
          <w:tcPr>
            <w:tcW w:w="1560" w:type="dxa"/>
          </w:tcPr>
          <w:p w14:paraId="4373AE40" w14:textId="77777777" w:rsidR="00D476EA" w:rsidRDefault="00D476EA" w:rsidP="00D476EA">
            <w:pPr>
              <w:pStyle w:val="TableParagraph"/>
              <w:spacing w:line="247" w:lineRule="exact"/>
              <w:ind w:left="105"/>
            </w:pPr>
            <w:r>
              <w:t>Работа</w:t>
            </w:r>
            <w:r>
              <w:rPr>
                <w:spacing w:val="-1"/>
              </w:rPr>
              <w:t xml:space="preserve"> </w:t>
            </w:r>
            <w:r>
              <w:t>с</w:t>
            </w:r>
          </w:p>
          <w:p w14:paraId="47F0970E" w14:textId="77777777" w:rsidR="00D476EA" w:rsidRDefault="00D476EA" w:rsidP="00D476EA">
            <w:pPr>
              <w:pStyle w:val="TableParagraph"/>
              <w:spacing w:before="1" w:line="238" w:lineRule="exact"/>
              <w:ind w:left="105"/>
            </w:pPr>
            <w:r>
              <w:t>родителями</w:t>
            </w:r>
          </w:p>
        </w:tc>
        <w:tc>
          <w:tcPr>
            <w:tcW w:w="2834" w:type="dxa"/>
          </w:tcPr>
          <w:p w14:paraId="73DFCAB3" w14:textId="77777777" w:rsidR="00D476EA" w:rsidRPr="00D476EA" w:rsidRDefault="00D476EA" w:rsidP="00D476EA">
            <w:pPr>
              <w:pStyle w:val="TableParagraph"/>
              <w:spacing w:line="247" w:lineRule="exact"/>
              <w:ind w:left="106"/>
              <w:rPr>
                <w:lang w:val="ru-RU"/>
              </w:rPr>
            </w:pPr>
            <w:r w:rsidRPr="00D476EA">
              <w:rPr>
                <w:lang w:val="ru-RU"/>
              </w:rPr>
              <w:t>Субботник</w:t>
            </w:r>
            <w:r w:rsidRPr="00D476EA">
              <w:rPr>
                <w:spacing w:val="-3"/>
                <w:lang w:val="ru-RU"/>
              </w:rPr>
              <w:t xml:space="preserve"> </w:t>
            </w:r>
            <w:r w:rsidRPr="00D476EA">
              <w:rPr>
                <w:lang w:val="ru-RU"/>
              </w:rPr>
              <w:t>(на</w:t>
            </w:r>
            <w:r w:rsidRPr="00D476EA">
              <w:rPr>
                <w:spacing w:val="-2"/>
                <w:lang w:val="ru-RU"/>
              </w:rPr>
              <w:t xml:space="preserve"> </w:t>
            </w:r>
            <w:r w:rsidRPr="00D476EA">
              <w:rPr>
                <w:lang w:val="ru-RU"/>
              </w:rPr>
              <w:t>территории</w:t>
            </w:r>
          </w:p>
          <w:p w14:paraId="6B703454" w14:textId="77777777" w:rsidR="00D476EA" w:rsidRPr="00D476EA" w:rsidRDefault="00D476EA" w:rsidP="00D476EA">
            <w:pPr>
              <w:pStyle w:val="TableParagraph"/>
              <w:spacing w:before="1" w:line="238" w:lineRule="exact"/>
              <w:ind w:left="106"/>
              <w:rPr>
                <w:lang w:val="ru-RU"/>
              </w:rPr>
            </w:pPr>
            <w:r w:rsidRPr="00D476EA">
              <w:rPr>
                <w:lang w:val="ru-RU"/>
              </w:rPr>
              <w:t>детского</w:t>
            </w:r>
            <w:r w:rsidRPr="00D476EA">
              <w:rPr>
                <w:spacing w:val="-1"/>
                <w:lang w:val="ru-RU"/>
              </w:rPr>
              <w:t xml:space="preserve"> </w:t>
            </w:r>
            <w:r w:rsidRPr="00D476EA">
              <w:rPr>
                <w:lang w:val="ru-RU"/>
              </w:rPr>
              <w:t>сада)</w:t>
            </w:r>
          </w:p>
        </w:tc>
        <w:tc>
          <w:tcPr>
            <w:tcW w:w="1982" w:type="dxa"/>
          </w:tcPr>
          <w:p w14:paraId="4A946BBB" w14:textId="77777777" w:rsidR="00D476EA" w:rsidRPr="00D476EA" w:rsidRDefault="00D476EA" w:rsidP="00D476EA">
            <w:pPr>
              <w:pStyle w:val="TableParagraph"/>
              <w:spacing w:line="247" w:lineRule="exact"/>
              <w:ind w:left="106"/>
              <w:rPr>
                <w:lang w:val="ru-RU"/>
              </w:rPr>
            </w:pPr>
            <w:r w:rsidRPr="00D476EA">
              <w:rPr>
                <w:lang w:val="ru-RU"/>
              </w:rPr>
              <w:t>Со</w:t>
            </w:r>
            <w:r w:rsidRPr="00D476EA">
              <w:rPr>
                <w:spacing w:val="-2"/>
                <w:lang w:val="ru-RU"/>
              </w:rPr>
              <w:t xml:space="preserve"> </w:t>
            </w:r>
            <w:r w:rsidRPr="00D476EA">
              <w:rPr>
                <w:lang w:val="ru-RU"/>
              </w:rPr>
              <w:t>2-ой</w:t>
            </w:r>
            <w:r w:rsidRPr="00D476EA">
              <w:rPr>
                <w:spacing w:val="-1"/>
                <w:lang w:val="ru-RU"/>
              </w:rPr>
              <w:t xml:space="preserve"> </w:t>
            </w:r>
            <w:r w:rsidRPr="00D476EA">
              <w:rPr>
                <w:lang w:val="ru-RU"/>
              </w:rPr>
              <w:t>млд.</w:t>
            </w:r>
            <w:r w:rsidRPr="00D476EA">
              <w:rPr>
                <w:spacing w:val="-2"/>
                <w:lang w:val="ru-RU"/>
              </w:rPr>
              <w:t xml:space="preserve"> </w:t>
            </w:r>
            <w:r w:rsidRPr="00D476EA">
              <w:rPr>
                <w:lang w:val="ru-RU"/>
              </w:rPr>
              <w:t>по</w:t>
            </w:r>
          </w:p>
          <w:p w14:paraId="3AF5D075" w14:textId="77777777" w:rsidR="00D476EA" w:rsidRPr="00D476EA" w:rsidRDefault="00D476EA" w:rsidP="00D476EA">
            <w:pPr>
              <w:pStyle w:val="TableParagraph"/>
              <w:spacing w:before="1" w:line="238" w:lineRule="exact"/>
              <w:ind w:left="106"/>
              <w:rPr>
                <w:lang w:val="ru-RU"/>
              </w:rPr>
            </w:pPr>
            <w:r w:rsidRPr="00D476EA">
              <w:rPr>
                <w:lang w:val="ru-RU"/>
              </w:rPr>
              <w:t>подготов.</w:t>
            </w:r>
          </w:p>
        </w:tc>
        <w:tc>
          <w:tcPr>
            <w:tcW w:w="1986" w:type="dxa"/>
          </w:tcPr>
          <w:p w14:paraId="034AE516" w14:textId="77777777" w:rsidR="00D476EA" w:rsidRDefault="00D476EA" w:rsidP="00D476EA">
            <w:pPr>
              <w:pStyle w:val="TableParagraph"/>
              <w:spacing w:line="247" w:lineRule="exact"/>
              <w:ind w:left="110"/>
            </w:pPr>
            <w:r>
              <w:t>Зам.</w:t>
            </w:r>
            <w:r>
              <w:rPr>
                <w:spacing w:val="-2"/>
              </w:rPr>
              <w:t xml:space="preserve"> </w:t>
            </w:r>
            <w:r>
              <w:t>зав. по</w:t>
            </w:r>
            <w:r>
              <w:rPr>
                <w:spacing w:val="-1"/>
              </w:rPr>
              <w:t xml:space="preserve"> </w:t>
            </w:r>
            <w:r>
              <w:t>АХЧ</w:t>
            </w:r>
          </w:p>
        </w:tc>
      </w:tr>
      <w:tr w:rsidR="00D476EA" w14:paraId="5761B912" w14:textId="77777777" w:rsidTr="00D476EA">
        <w:trPr>
          <w:trHeight w:val="506"/>
        </w:trPr>
        <w:tc>
          <w:tcPr>
            <w:tcW w:w="1135" w:type="dxa"/>
            <w:vMerge/>
            <w:tcBorders>
              <w:top w:val="nil"/>
            </w:tcBorders>
          </w:tcPr>
          <w:p w14:paraId="09909554" w14:textId="77777777" w:rsidR="00D476EA" w:rsidRDefault="00D476EA" w:rsidP="00D476EA">
            <w:pPr>
              <w:rPr>
                <w:sz w:val="2"/>
                <w:szCs w:val="2"/>
              </w:rPr>
            </w:pPr>
          </w:p>
        </w:tc>
        <w:tc>
          <w:tcPr>
            <w:tcW w:w="1560" w:type="dxa"/>
          </w:tcPr>
          <w:p w14:paraId="0ABD5A83" w14:textId="77777777" w:rsidR="00D476EA" w:rsidRDefault="00D476EA" w:rsidP="00D476EA">
            <w:pPr>
              <w:pStyle w:val="TableParagraph"/>
              <w:spacing w:line="247" w:lineRule="exact"/>
              <w:ind w:left="105"/>
            </w:pPr>
            <w:r>
              <w:t>РППС</w:t>
            </w:r>
          </w:p>
        </w:tc>
        <w:tc>
          <w:tcPr>
            <w:tcW w:w="2834" w:type="dxa"/>
          </w:tcPr>
          <w:p w14:paraId="1D460066" w14:textId="77777777" w:rsidR="00D476EA" w:rsidRDefault="00D476EA" w:rsidP="00D476EA">
            <w:pPr>
              <w:pStyle w:val="TableParagraph"/>
              <w:spacing w:line="247" w:lineRule="exact"/>
              <w:ind w:left="106"/>
            </w:pPr>
            <w:r>
              <w:t>Весеннее</w:t>
            </w:r>
            <w:r>
              <w:rPr>
                <w:spacing w:val="-4"/>
              </w:rPr>
              <w:t xml:space="preserve"> </w:t>
            </w:r>
            <w:r>
              <w:t>оформление</w:t>
            </w:r>
            <w:r>
              <w:rPr>
                <w:spacing w:val="-1"/>
              </w:rPr>
              <w:t xml:space="preserve"> </w:t>
            </w:r>
            <w:r>
              <w:t>окон</w:t>
            </w:r>
          </w:p>
        </w:tc>
        <w:tc>
          <w:tcPr>
            <w:tcW w:w="1982" w:type="dxa"/>
          </w:tcPr>
          <w:p w14:paraId="218A145C" w14:textId="77777777" w:rsidR="00D476EA" w:rsidRPr="00D476EA" w:rsidRDefault="00D476EA" w:rsidP="00D476EA">
            <w:pPr>
              <w:pStyle w:val="TableParagraph"/>
              <w:spacing w:line="247" w:lineRule="exact"/>
              <w:ind w:left="106"/>
              <w:rPr>
                <w:lang w:val="ru-RU"/>
              </w:rPr>
            </w:pPr>
            <w:r w:rsidRPr="00D476EA">
              <w:rPr>
                <w:lang w:val="ru-RU"/>
              </w:rPr>
              <w:t>Со</w:t>
            </w:r>
            <w:r w:rsidRPr="00D476EA">
              <w:rPr>
                <w:spacing w:val="-2"/>
                <w:lang w:val="ru-RU"/>
              </w:rPr>
              <w:t xml:space="preserve"> </w:t>
            </w:r>
            <w:r w:rsidRPr="00D476EA">
              <w:rPr>
                <w:lang w:val="ru-RU"/>
              </w:rPr>
              <w:t>2-ой</w:t>
            </w:r>
            <w:r w:rsidRPr="00D476EA">
              <w:rPr>
                <w:spacing w:val="-1"/>
                <w:lang w:val="ru-RU"/>
              </w:rPr>
              <w:t xml:space="preserve"> </w:t>
            </w:r>
            <w:r w:rsidRPr="00D476EA">
              <w:rPr>
                <w:lang w:val="ru-RU"/>
              </w:rPr>
              <w:t>млд.</w:t>
            </w:r>
            <w:r w:rsidRPr="00D476EA">
              <w:rPr>
                <w:spacing w:val="-2"/>
                <w:lang w:val="ru-RU"/>
              </w:rPr>
              <w:t xml:space="preserve"> </w:t>
            </w:r>
            <w:r w:rsidRPr="00D476EA">
              <w:rPr>
                <w:lang w:val="ru-RU"/>
              </w:rPr>
              <w:t>по</w:t>
            </w:r>
          </w:p>
          <w:p w14:paraId="493BD5F4" w14:textId="77777777" w:rsidR="00D476EA" w:rsidRPr="00D476EA" w:rsidRDefault="00D476EA" w:rsidP="00D476EA">
            <w:pPr>
              <w:pStyle w:val="TableParagraph"/>
              <w:spacing w:before="1" w:line="238" w:lineRule="exact"/>
              <w:ind w:left="106"/>
              <w:rPr>
                <w:lang w:val="ru-RU"/>
              </w:rPr>
            </w:pPr>
            <w:r w:rsidRPr="00D476EA">
              <w:rPr>
                <w:lang w:val="ru-RU"/>
              </w:rPr>
              <w:t>подготов.</w:t>
            </w:r>
          </w:p>
        </w:tc>
        <w:tc>
          <w:tcPr>
            <w:tcW w:w="1986" w:type="dxa"/>
          </w:tcPr>
          <w:p w14:paraId="178BC4E4" w14:textId="77777777" w:rsidR="00D476EA" w:rsidRDefault="00D476EA" w:rsidP="00D476EA">
            <w:pPr>
              <w:pStyle w:val="TableParagraph"/>
              <w:spacing w:line="247" w:lineRule="exact"/>
              <w:ind w:left="110"/>
            </w:pPr>
            <w:r>
              <w:t>Воспитатели</w:t>
            </w:r>
          </w:p>
          <w:p w14:paraId="680D0ABC" w14:textId="77777777" w:rsidR="00D476EA" w:rsidRDefault="00D476EA" w:rsidP="00D476EA">
            <w:pPr>
              <w:pStyle w:val="TableParagraph"/>
              <w:spacing w:before="1" w:line="238" w:lineRule="exact"/>
              <w:ind w:left="110"/>
            </w:pPr>
            <w:r>
              <w:t>возрастных</w:t>
            </w:r>
            <w:r>
              <w:rPr>
                <w:spacing w:val="-3"/>
              </w:rPr>
              <w:t xml:space="preserve"> </w:t>
            </w:r>
            <w:r>
              <w:t>групп</w:t>
            </w:r>
          </w:p>
        </w:tc>
      </w:tr>
      <w:tr w:rsidR="00D476EA" w14:paraId="2A6E2802" w14:textId="77777777" w:rsidTr="00D476EA">
        <w:trPr>
          <w:trHeight w:val="506"/>
        </w:trPr>
        <w:tc>
          <w:tcPr>
            <w:tcW w:w="1135" w:type="dxa"/>
            <w:vMerge/>
            <w:tcBorders>
              <w:top w:val="nil"/>
            </w:tcBorders>
          </w:tcPr>
          <w:p w14:paraId="5B05BB28" w14:textId="77777777" w:rsidR="00D476EA" w:rsidRDefault="00D476EA" w:rsidP="00D476EA">
            <w:pPr>
              <w:rPr>
                <w:sz w:val="2"/>
                <w:szCs w:val="2"/>
              </w:rPr>
            </w:pPr>
          </w:p>
        </w:tc>
        <w:tc>
          <w:tcPr>
            <w:tcW w:w="1560" w:type="dxa"/>
          </w:tcPr>
          <w:p w14:paraId="05E9E2A6" w14:textId="77777777" w:rsidR="00D476EA" w:rsidRDefault="00D476EA" w:rsidP="00D476EA">
            <w:pPr>
              <w:pStyle w:val="TableParagraph"/>
              <w:spacing w:line="247" w:lineRule="exact"/>
              <w:ind w:left="105"/>
            </w:pPr>
            <w:r>
              <w:t>Краеведение</w:t>
            </w:r>
          </w:p>
          <w:p w14:paraId="78A8AA1B" w14:textId="77777777" w:rsidR="00D476EA" w:rsidRDefault="00D476EA" w:rsidP="00D476EA">
            <w:pPr>
              <w:pStyle w:val="TableParagraph"/>
              <w:spacing w:before="2" w:line="238" w:lineRule="exact"/>
              <w:ind w:left="105"/>
            </w:pPr>
            <w:r>
              <w:t>(РРК)</w:t>
            </w:r>
          </w:p>
        </w:tc>
        <w:tc>
          <w:tcPr>
            <w:tcW w:w="2834" w:type="dxa"/>
          </w:tcPr>
          <w:p w14:paraId="7992C9A9" w14:textId="77777777" w:rsidR="00D476EA" w:rsidRPr="00D476EA" w:rsidRDefault="00D476EA" w:rsidP="00D476EA">
            <w:pPr>
              <w:pStyle w:val="TableParagraph"/>
              <w:spacing w:line="247" w:lineRule="exact"/>
              <w:ind w:left="106"/>
              <w:rPr>
                <w:lang w:val="ru-RU"/>
              </w:rPr>
            </w:pPr>
            <w:r w:rsidRPr="00D476EA">
              <w:rPr>
                <w:lang w:val="ru-RU"/>
              </w:rPr>
              <w:t>Видео-презентация</w:t>
            </w:r>
          </w:p>
          <w:p w14:paraId="0F4F6257" w14:textId="77777777" w:rsidR="00D476EA" w:rsidRPr="00D476EA" w:rsidRDefault="00D476EA" w:rsidP="00D476EA">
            <w:pPr>
              <w:pStyle w:val="TableParagraph"/>
              <w:spacing w:before="2" w:line="238" w:lineRule="exact"/>
              <w:ind w:left="106"/>
              <w:rPr>
                <w:lang w:val="ru-RU"/>
              </w:rPr>
            </w:pPr>
            <w:r w:rsidRPr="00D476EA">
              <w:rPr>
                <w:lang w:val="ru-RU"/>
              </w:rPr>
              <w:t>растения</w:t>
            </w:r>
            <w:r w:rsidRPr="00D476EA">
              <w:rPr>
                <w:spacing w:val="-1"/>
                <w:lang w:val="ru-RU"/>
              </w:rPr>
              <w:t xml:space="preserve"> </w:t>
            </w:r>
            <w:r w:rsidRPr="00D476EA">
              <w:rPr>
                <w:lang w:val="ru-RU"/>
              </w:rPr>
              <w:t>нашего</w:t>
            </w:r>
            <w:r w:rsidRPr="00D476EA">
              <w:rPr>
                <w:spacing w:val="-3"/>
                <w:lang w:val="ru-RU"/>
              </w:rPr>
              <w:t xml:space="preserve"> </w:t>
            </w:r>
            <w:r w:rsidRPr="00D476EA">
              <w:rPr>
                <w:lang w:val="ru-RU"/>
              </w:rPr>
              <w:t>края</w:t>
            </w:r>
          </w:p>
        </w:tc>
        <w:tc>
          <w:tcPr>
            <w:tcW w:w="1982" w:type="dxa"/>
          </w:tcPr>
          <w:p w14:paraId="737C6683" w14:textId="77777777" w:rsidR="00D476EA" w:rsidRDefault="00D476EA" w:rsidP="00D476EA">
            <w:pPr>
              <w:pStyle w:val="TableParagraph"/>
              <w:spacing w:line="247" w:lineRule="exact"/>
              <w:ind w:left="106"/>
            </w:pPr>
            <w:r>
              <w:t>Старшая</w:t>
            </w:r>
            <w:r>
              <w:rPr>
                <w:spacing w:val="1"/>
              </w:rPr>
              <w:t xml:space="preserve"> </w:t>
            </w:r>
            <w:r>
              <w:t>и</w:t>
            </w:r>
          </w:p>
          <w:p w14:paraId="0675B7AA" w14:textId="77777777" w:rsidR="00D476EA" w:rsidRDefault="00D476EA" w:rsidP="00D476EA">
            <w:pPr>
              <w:pStyle w:val="TableParagraph"/>
              <w:spacing w:before="2" w:line="238" w:lineRule="exact"/>
              <w:ind w:left="106"/>
            </w:pPr>
            <w:r>
              <w:t>подготов.</w:t>
            </w:r>
            <w:r>
              <w:rPr>
                <w:spacing w:val="-5"/>
              </w:rPr>
              <w:t xml:space="preserve"> </w:t>
            </w:r>
            <w:r>
              <w:t>группы</w:t>
            </w:r>
          </w:p>
        </w:tc>
        <w:tc>
          <w:tcPr>
            <w:tcW w:w="1986" w:type="dxa"/>
          </w:tcPr>
          <w:p w14:paraId="6D13A2D6" w14:textId="77777777" w:rsidR="00D476EA" w:rsidRPr="00D476EA" w:rsidRDefault="00D476EA" w:rsidP="00D476EA">
            <w:pPr>
              <w:pStyle w:val="TableParagraph"/>
              <w:spacing w:line="247" w:lineRule="exact"/>
              <w:ind w:left="110"/>
              <w:rPr>
                <w:lang w:val="ru-RU"/>
              </w:rPr>
            </w:pPr>
            <w:r w:rsidRPr="00D476EA">
              <w:rPr>
                <w:lang w:val="ru-RU"/>
              </w:rPr>
              <w:t>Педагоги</w:t>
            </w:r>
            <w:r w:rsidRPr="00D476EA">
              <w:rPr>
                <w:spacing w:val="-1"/>
                <w:lang w:val="ru-RU"/>
              </w:rPr>
              <w:t xml:space="preserve"> </w:t>
            </w:r>
            <w:r w:rsidRPr="00D476EA">
              <w:rPr>
                <w:lang w:val="ru-RU"/>
              </w:rPr>
              <w:t>старшей</w:t>
            </w:r>
          </w:p>
          <w:p w14:paraId="255AE0C8" w14:textId="77777777" w:rsidR="00D476EA" w:rsidRPr="00D476EA" w:rsidRDefault="00D476EA" w:rsidP="00D476EA">
            <w:pPr>
              <w:pStyle w:val="TableParagraph"/>
              <w:spacing w:before="2" w:line="238" w:lineRule="exact"/>
              <w:ind w:left="110"/>
              <w:rPr>
                <w:lang w:val="ru-RU"/>
              </w:rPr>
            </w:pPr>
            <w:r w:rsidRPr="00D476EA">
              <w:rPr>
                <w:lang w:val="ru-RU"/>
              </w:rPr>
              <w:t>и</w:t>
            </w:r>
            <w:r w:rsidRPr="00D476EA">
              <w:rPr>
                <w:spacing w:val="-2"/>
                <w:lang w:val="ru-RU"/>
              </w:rPr>
              <w:t xml:space="preserve"> </w:t>
            </w:r>
            <w:r w:rsidRPr="00D476EA">
              <w:rPr>
                <w:lang w:val="ru-RU"/>
              </w:rPr>
              <w:t>подготов.</w:t>
            </w:r>
            <w:r w:rsidRPr="00D476EA">
              <w:rPr>
                <w:spacing w:val="-2"/>
                <w:lang w:val="ru-RU"/>
              </w:rPr>
              <w:t xml:space="preserve"> </w:t>
            </w:r>
            <w:r w:rsidRPr="00D476EA">
              <w:rPr>
                <w:lang w:val="ru-RU"/>
              </w:rPr>
              <w:t>групп</w:t>
            </w:r>
          </w:p>
        </w:tc>
      </w:tr>
      <w:tr w:rsidR="00D476EA" w14:paraId="4554BD42" w14:textId="77777777" w:rsidTr="00D476EA">
        <w:trPr>
          <w:trHeight w:val="2783"/>
        </w:trPr>
        <w:tc>
          <w:tcPr>
            <w:tcW w:w="1135" w:type="dxa"/>
            <w:vMerge/>
            <w:tcBorders>
              <w:top w:val="nil"/>
            </w:tcBorders>
          </w:tcPr>
          <w:p w14:paraId="5F0195EA" w14:textId="77777777" w:rsidR="00D476EA" w:rsidRPr="00D476EA" w:rsidRDefault="00D476EA" w:rsidP="00D476EA">
            <w:pPr>
              <w:rPr>
                <w:sz w:val="2"/>
                <w:szCs w:val="2"/>
                <w:lang w:val="ru-RU"/>
              </w:rPr>
            </w:pPr>
          </w:p>
        </w:tc>
        <w:tc>
          <w:tcPr>
            <w:tcW w:w="1560" w:type="dxa"/>
          </w:tcPr>
          <w:p w14:paraId="5AE10CE5" w14:textId="77777777" w:rsidR="00D476EA" w:rsidRDefault="00D476EA" w:rsidP="00D476EA">
            <w:pPr>
              <w:pStyle w:val="TableParagraph"/>
              <w:spacing w:line="242" w:lineRule="auto"/>
              <w:ind w:left="105" w:right="446"/>
            </w:pPr>
            <w:r>
              <w:t>Ключевые</w:t>
            </w:r>
            <w:r>
              <w:rPr>
                <w:spacing w:val="-52"/>
              </w:rPr>
              <w:t xml:space="preserve"> </w:t>
            </w:r>
            <w:r>
              <w:t>дела</w:t>
            </w:r>
          </w:p>
        </w:tc>
        <w:tc>
          <w:tcPr>
            <w:tcW w:w="2834" w:type="dxa"/>
          </w:tcPr>
          <w:p w14:paraId="06B893B2" w14:textId="77777777" w:rsidR="00D476EA" w:rsidRPr="00D476EA" w:rsidRDefault="00D476EA" w:rsidP="00D476EA">
            <w:pPr>
              <w:pStyle w:val="TableParagraph"/>
              <w:spacing w:line="242" w:lineRule="auto"/>
              <w:ind w:left="106" w:right="1269"/>
              <w:rPr>
                <w:lang w:val="ru-RU"/>
              </w:rPr>
            </w:pPr>
            <w:r w:rsidRPr="00D476EA">
              <w:rPr>
                <w:u w:val="single"/>
                <w:lang w:val="ru-RU"/>
              </w:rPr>
              <w:t>Интерактивное</w:t>
            </w:r>
            <w:r w:rsidRPr="00D476EA">
              <w:rPr>
                <w:spacing w:val="-52"/>
                <w:lang w:val="ru-RU"/>
              </w:rPr>
              <w:t xml:space="preserve"> </w:t>
            </w:r>
            <w:r w:rsidRPr="00D476EA">
              <w:rPr>
                <w:u w:val="single"/>
                <w:lang w:val="ru-RU"/>
              </w:rPr>
              <w:t>мероприятие:</w:t>
            </w:r>
          </w:p>
          <w:p w14:paraId="7206D9B8" w14:textId="77777777" w:rsidR="00D476EA" w:rsidRPr="00D476EA" w:rsidRDefault="00D476EA" w:rsidP="00D476EA">
            <w:pPr>
              <w:pStyle w:val="TableParagraph"/>
              <w:spacing w:line="251" w:lineRule="exact"/>
              <w:ind w:left="106"/>
              <w:rPr>
                <w:b/>
                <w:lang w:val="ru-RU"/>
              </w:rPr>
            </w:pPr>
            <w:r w:rsidRPr="00D476EA">
              <w:rPr>
                <w:b/>
                <w:lang w:val="ru-RU"/>
              </w:rPr>
              <w:t>День</w:t>
            </w:r>
            <w:r w:rsidRPr="00D476EA">
              <w:rPr>
                <w:b/>
                <w:spacing w:val="-3"/>
                <w:lang w:val="ru-RU"/>
              </w:rPr>
              <w:t xml:space="preserve"> </w:t>
            </w:r>
            <w:r w:rsidRPr="00D476EA">
              <w:rPr>
                <w:b/>
                <w:lang w:val="ru-RU"/>
              </w:rPr>
              <w:t>космонавтики</w:t>
            </w:r>
          </w:p>
          <w:p w14:paraId="0BDB61AE" w14:textId="77777777" w:rsidR="00D476EA" w:rsidRPr="00D476EA" w:rsidRDefault="00D476EA" w:rsidP="00D476EA">
            <w:pPr>
              <w:pStyle w:val="TableParagraph"/>
              <w:spacing w:line="251" w:lineRule="exact"/>
              <w:ind w:left="106"/>
              <w:rPr>
                <w:lang w:val="ru-RU"/>
              </w:rPr>
            </w:pPr>
            <w:r w:rsidRPr="00D476EA">
              <w:rPr>
                <w:lang w:val="ru-RU"/>
              </w:rPr>
              <w:t>12 апреля;</w:t>
            </w:r>
          </w:p>
          <w:p w14:paraId="7A3F112C" w14:textId="77777777" w:rsidR="00D476EA" w:rsidRPr="00D476EA" w:rsidRDefault="00D476EA" w:rsidP="00D476EA">
            <w:pPr>
              <w:pStyle w:val="TableParagraph"/>
              <w:ind w:left="106" w:right="272"/>
              <w:rPr>
                <w:lang w:val="ru-RU"/>
              </w:rPr>
            </w:pPr>
            <w:r w:rsidRPr="00D476EA">
              <w:rPr>
                <w:lang w:val="ru-RU"/>
              </w:rPr>
              <w:t>коллективные творческие</w:t>
            </w:r>
            <w:r w:rsidRPr="00D476EA">
              <w:rPr>
                <w:spacing w:val="-52"/>
                <w:lang w:val="ru-RU"/>
              </w:rPr>
              <w:t xml:space="preserve"> </w:t>
            </w:r>
            <w:r w:rsidRPr="00D476EA">
              <w:rPr>
                <w:lang w:val="ru-RU"/>
              </w:rPr>
              <w:t>работы</w:t>
            </w:r>
            <w:r w:rsidRPr="00D476EA">
              <w:rPr>
                <w:spacing w:val="-3"/>
                <w:lang w:val="ru-RU"/>
              </w:rPr>
              <w:t xml:space="preserve"> </w:t>
            </w:r>
            <w:r w:rsidRPr="00D476EA">
              <w:rPr>
                <w:lang w:val="ru-RU"/>
              </w:rPr>
              <w:t>ко</w:t>
            </w:r>
            <w:r w:rsidRPr="00D476EA">
              <w:rPr>
                <w:spacing w:val="-3"/>
                <w:lang w:val="ru-RU"/>
              </w:rPr>
              <w:t xml:space="preserve"> </w:t>
            </w:r>
            <w:r w:rsidRPr="00D476EA">
              <w:rPr>
                <w:lang w:val="ru-RU"/>
              </w:rPr>
              <w:t>Дню</w:t>
            </w:r>
          </w:p>
          <w:p w14:paraId="6082B154" w14:textId="77777777" w:rsidR="00D476EA" w:rsidRPr="00D476EA" w:rsidRDefault="00D476EA" w:rsidP="00D476EA">
            <w:pPr>
              <w:pStyle w:val="TableParagraph"/>
              <w:ind w:left="106"/>
              <w:rPr>
                <w:lang w:val="ru-RU"/>
              </w:rPr>
            </w:pPr>
            <w:r w:rsidRPr="00D476EA">
              <w:rPr>
                <w:lang w:val="ru-RU"/>
              </w:rPr>
              <w:t>космонавтики;</w:t>
            </w:r>
          </w:p>
          <w:p w14:paraId="10D9D689" w14:textId="77777777" w:rsidR="00D476EA" w:rsidRPr="00D476EA" w:rsidRDefault="00D476EA" w:rsidP="00D476EA">
            <w:pPr>
              <w:pStyle w:val="TableParagraph"/>
              <w:spacing w:line="251" w:lineRule="exact"/>
              <w:ind w:left="106"/>
              <w:rPr>
                <w:b/>
                <w:lang w:val="ru-RU"/>
              </w:rPr>
            </w:pPr>
            <w:r w:rsidRPr="00D476EA">
              <w:rPr>
                <w:b/>
                <w:lang w:val="ru-RU"/>
              </w:rPr>
              <w:t>Всемирный</w:t>
            </w:r>
            <w:r w:rsidRPr="00D476EA">
              <w:rPr>
                <w:b/>
                <w:spacing w:val="-4"/>
                <w:lang w:val="ru-RU"/>
              </w:rPr>
              <w:t xml:space="preserve"> </w:t>
            </w:r>
            <w:r w:rsidRPr="00D476EA">
              <w:rPr>
                <w:b/>
                <w:lang w:val="ru-RU"/>
              </w:rPr>
              <w:t>день</w:t>
            </w:r>
            <w:r w:rsidRPr="00D476EA">
              <w:rPr>
                <w:b/>
                <w:spacing w:val="-1"/>
                <w:lang w:val="ru-RU"/>
              </w:rPr>
              <w:t xml:space="preserve"> </w:t>
            </w:r>
            <w:r w:rsidRPr="00D476EA">
              <w:rPr>
                <w:b/>
                <w:lang w:val="ru-RU"/>
              </w:rPr>
              <w:t>Земли</w:t>
            </w:r>
          </w:p>
          <w:p w14:paraId="1007F248" w14:textId="77777777" w:rsidR="00D476EA" w:rsidRPr="00D476EA" w:rsidRDefault="00D476EA" w:rsidP="00D476EA">
            <w:pPr>
              <w:pStyle w:val="TableParagraph"/>
              <w:spacing w:line="251" w:lineRule="exact"/>
              <w:ind w:left="106"/>
              <w:rPr>
                <w:lang w:val="ru-RU"/>
              </w:rPr>
            </w:pPr>
            <w:r w:rsidRPr="00D476EA">
              <w:rPr>
                <w:lang w:val="ru-RU"/>
              </w:rPr>
              <w:t>22</w:t>
            </w:r>
            <w:r w:rsidRPr="00D476EA">
              <w:rPr>
                <w:spacing w:val="1"/>
                <w:lang w:val="ru-RU"/>
              </w:rPr>
              <w:t xml:space="preserve"> </w:t>
            </w:r>
            <w:r w:rsidRPr="00D476EA">
              <w:rPr>
                <w:lang w:val="ru-RU"/>
              </w:rPr>
              <w:t>апреля,</w:t>
            </w:r>
          </w:p>
          <w:p w14:paraId="1BE66397" w14:textId="77777777" w:rsidR="00D476EA" w:rsidRPr="00D476EA" w:rsidRDefault="00D476EA" w:rsidP="00D476EA">
            <w:pPr>
              <w:pStyle w:val="TableParagraph"/>
              <w:spacing w:line="252" w:lineRule="exact"/>
              <w:ind w:left="106" w:right="171"/>
              <w:rPr>
                <w:lang w:val="ru-RU"/>
              </w:rPr>
            </w:pPr>
            <w:r w:rsidRPr="00D476EA">
              <w:rPr>
                <w:lang w:val="ru-RU"/>
              </w:rPr>
              <w:t>выполнение коллективных</w:t>
            </w:r>
            <w:r w:rsidRPr="00D476EA">
              <w:rPr>
                <w:spacing w:val="-52"/>
                <w:lang w:val="ru-RU"/>
              </w:rPr>
              <w:t xml:space="preserve"> </w:t>
            </w:r>
            <w:r w:rsidRPr="00D476EA">
              <w:rPr>
                <w:lang w:val="ru-RU"/>
              </w:rPr>
              <w:t>творческих</w:t>
            </w:r>
            <w:r w:rsidRPr="00D476EA">
              <w:rPr>
                <w:spacing w:val="-1"/>
                <w:lang w:val="ru-RU"/>
              </w:rPr>
              <w:t xml:space="preserve"> </w:t>
            </w:r>
            <w:r w:rsidRPr="00D476EA">
              <w:rPr>
                <w:lang w:val="ru-RU"/>
              </w:rPr>
              <w:t>работ.</w:t>
            </w:r>
          </w:p>
        </w:tc>
        <w:tc>
          <w:tcPr>
            <w:tcW w:w="1982" w:type="dxa"/>
          </w:tcPr>
          <w:p w14:paraId="70874A81" w14:textId="77777777" w:rsidR="00D476EA" w:rsidRDefault="00D476EA" w:rsidP="00D476EA">
            <w:pPr>
              <w:pStyle w:val="TableParagraph"/>
              <w:spacing w:line="247" w:lineRule="exact"/>
              <w:ind w:left="106"/>
            </w:pPr>
            <w:r>
              <w:t>Старшая</w:t>
            </w:r>
          </w:p>
          <w:p w14:paraId="11422EFA" w14:textId="77777777" w:rsidR="00D476EA" w:rsidRDefault="00D476EA" w:rsidP="00D476EA">
            <w:pPr>
              <w:pStyle w:val="TableParagraph"/>
              <w:spacing w:before="1"/>
              <w:ind w:left="106" w:right="768"/>
            </w:pPr>
            <w:r>
              <w:t>и подготов.</w:t>
            </w:r>
            <w:r>
              <w:rPr>
                <w:spacing w:val="-52"/>
              </w:rPr>
              <w:t xml:space="preserve"> </w:t>
            </w:r>
            <w:r>
              <w:t>группы</w:t>
            </w:r>
          </w:p>
        </w:tc>
        <w:tc>
          <w:tcPr>
            <w:tcW w:w="1986" w:type="dxa"/>
          </w:tcPr>
          <w:p w14:paraId="3310E6E4" w14:textId="77777777" w:rsidR="00D476EA" w:rsidRPr="00D476EA" w:rsidRDefault="00D476EA" w:rsidP="00D476EA">
            <w:pPr>
              <w:pStyle w:val="TableParagraph"/>
              <w:spacing w:line="242" w:lineRule="auto"/>
              <w:ind w:left="110" w:right="130"/>
              <w:rPr>
                <w:lang w:val="ru-RU"/>
              </w:rPr>
            </w:pPr>
            <w:r w:rsidRPr="00D476EA">
              <w:rPr>
                <w:lang w:val="ru-RU"/>
              </w:rPr>
              <w:t>Педагоги старшей</w:t>
            </w:r>
            <w:r w:rsidRPr="00D476EA">
              <w:rPr>
                <w:spacing w:val="-52"/>
                <w:lang w:val="ru-RU"/>
              </w:rPr>
              <w:t xml:space="preserve"> </w:t>
            </w:r>
            <w:r w:rsidRPr="00D476EA">
              <w:rPr>
                <w:lang w:val="ru-RU"/>
              </w:rPr>
              <w:t>и</w:t>
            </w:r>
            <w:r w:rsidRPr="00D476EA">
              <w:rPr>
                <w:spacing w:val="-4"/>
                <w:lang w:val="ru-RU"/>
              </w:rPr>
              <w:t xml:space="preserve"> </w:t>
            </w:r>
            <w:r w:rsidRPr="00D476EA">
              <w:rPr>
                <w:lang w:val="ru-RU"/>
              </w:rPr>
              <w:t>подготов.</w:t>
            </w:r>
            <w:r w:rsidRPr="00D476EA">
              <w:rPr>
                <w:spacing w:val="-3"/>
                <w:lang w:val="ru-RU"/>
              </w:rPr>
              <w:t xml:space="preserve"> </w:t>
            </w:r>
            <w:r w:rsidRPr="00D476EA">
              <w:rPr>
                <w:lang w:val="ru-RU"/>
              </w:rPr>
              <w:t>групп</w:t>
            </w:r>
          </w:p>
          <w:p w14:paraId="2A7689E7" w14:textId="77777777" w:rsidR="00D476EA" w:rsidRPr="00D476EA" w:rsidRDefault="00D476EA" w:rsidP="00D476EA">
            <w:pPr>
              <w:pStyle w:val="TableParagraph"/>
              <w:rPr>
                <w:b/>
                <w:i/>
                <w:sz w:val="24"/>
                <w:lang w:val="ru-RU"/>
              </w:rPr>
            </w:pPr>
          </w:p>
          <w:p w14:paraId="20952AED" w14:textId="77777777" w:rsidR="00D476EA" w:rsidRPr="00D476EA" w:rsidRDefault="00D476EA" w:rsidP="00D476EA">
            <w:pPr>
              <w:pStyle w:val="TableParagraph"/>
              <w:rPr>
                <w:b/>
                <w:i/>
                <w:sz w:val="24"/>
                <w:lang w:val="ru-RU"/>
              </w:rPr>
            </w:pPr>
          </w:p>
          <w:p w14:paraId="159C8EEE" w14:textId="77777777" w:rsidR="00D476EA" w:rsidRPr="00D476EA" w:rsidRDefault="00D476EA" w:rsidP="00D476EA">
            <w:pPr>
              <w:pStyle w:val="TableParagraph"/>
              <w:rPr>
                <w:b/>
                <w:i/>
                <w:sz w:val="24"/>
                <w:lang w:val="ru-RU"/>
              </w:rPr>
            </w:pPr>
          </w:p>
          <w:p w14:paraId="32240938" w14:textId="77777777" w:rsidR="00D476EA" w:rsidRPr="00D476EA" w:rsidRDefault="00D476EA" w:rsidP="00D476EA">
            <w:pPr>
              <w:pStyle w:val="TableParagraph"/>
              <w:rPr>
                <w:b/>
                <w:i/>
                <w:sz w:val="24"/>
                <w:lang w:val="ru-RU"/>
              </w:rPr>
            </w:pPr>
          </w:p>
          <w:p w14:paraId="2B826B22" w14:textId="77777777" w:rsidR="00D476EA" w:rsidRPr="00D476EA" w:rsidRDefault="00D476EA" w:rsidP="00D476EA">
            <w:pPr>
              <w:pStyle w:val="TableParagraph"/>
              <w:spacing w:before="150"/>
              <w:ind w:left="110"/>
              <w:rPr>
                <w:lang w:val="ru-RU"/>
              </w:rPr>
            </w:pPr>
            <w:r w:rsidRPr="00D476EA">
              <w:rPr>
                <w:lang w:val="ru-RU"/>
              </w:rPr>
              <w:t>Воспитатели</w:t>
            </w:r>
            <w:r w:rsidRPr="00D476EA">
              <w:rPr>
                <w:spacing w:val="1"/>
                <w:lang w:val="ru-RU"/>
              </w:rPr>
              <w:t xml:space="preserve"> </w:t>
            </w:r>
            <w:r w:rsidRPr="00D476EA">
              <w:rPr>
                <w:spacing w:val="-1"/>
                <w:lang w:val="ru-RU"/>
              </w:rPr>
              <w:t>возрастных</w:t>
            </w:r>
            <w:r w:rsidRPr="00D476EA">
              <w:rPr>
                <w:spacing w:val="-8"/>
                <w:lang w:val="ru-RU"/>
              </w:rPr>
              <w:t xml:space="preserve"> </w:t>
            </w:r>
            <w:r w:rsidRPr="00D476EA">
              <w:rPr>
                <w:lang w:val="ru-RU"/>
              </w:rPr>
              <w:t>групп</w:t>
            </w:r>
          </w:p>
        </w:tc>
      </w:tr>
      <w:tr w:rsidR="00D476EA" w14:paraId="29A9C7E2" w14:textId="77777777" w:rsidTr="00D476EA">
        <w:trPr>
          <w:trHeight w:val="758"/>
        </w:trPr>
        <w:tc>
          <w:tcPr>
            <w:tcW w:w="1135" w:type="dxa"/>
            <w:vMerge w:val="restart"/>
          </w:tcPr>
          <w:p w14:paraId="5EED78DF" w14:textId="77777777" w:rsidR="00D476EA" w:rsidRDefault="00D476EA" w:rsidP="00D476EA">
            <w:pPr>
              <w:pStyle w:val="TableParagraph"/>
              <w:spacing w:line="247" w:lineRule="exact"/>
            </w:pPr>
            <w:r>
              <w:t>май</w:t>
            </w:r>
          </w:p>
        </w:tc>
        <w:tc>
          <w:tcPr>
            <w:tcW w:w="1560" w:type="dxa"/>
          </w:tcPr>
          <w:p w14:paraId="5742F26E" w14:textId="77777777" w:rsidR="00D476EA" w:rsidRDefault="00D476EA" w:rsidP="00D476EA">
            <w:pPr>
              <w:pStyle w:val="TableParagraph"/>
              <w:ind w:left="105" w:right="313"/>
            </w:pPr>
            <w:r>
              <w:t>Работа с</w:t>
            </w:r>
            <w:r>
              <w:rPr>
                <w:spacing w:val="1"/>
              </w:rPr>
              <w:t xml:space="preserve"> </w:t>
            </w:r>
            <w:r>
              <w:t>родителями</w:t>
            </w:r>
          </w:p>
        </w:tc>
        <w:tc>
          <w:tcPr>
            <w:tcW w:w="2834" w:type="dxa"/>
          </w:tcPr>
          <w:p w14:paraId="3E5B439F" w14:textId="77777777" w:rsidR="00D476EA" w:rsidRDefault="00D476EA" w:rsidP="00D476EA">
            <w:pPr>
              <w:pStyle w:val="TableParagraph"/>
              <w:ind w:left="106" w:right="203"/>
            </w:pPr>
            <w:r>
              <w:t>Акции, посвященные Дню</w:t>
            </w:r>
            <w:r>
              <w:rPr>
                <w:spacing w:val="-53"/>
              </w:rPr>
              <w:t xml:space="preserve"> </w:t>
            </w:r>
            <w:r>
              <w:t>Победы</w:t>
            </w:r>
          </w:p>
        </w:tc>
        <w:tc>
          <w:tcPr>
            <w:tcW w:w="1982" w:type="dxa"/>
          </w:tcPr>
          <w:p w14:paraId="4E3E068C" w14:textId="77777777" w:rsidR="00D476EA" w:rsidRPr="00D476EA" w:rsidRDefault="00D476EA" w:rsidP="00D476EA">
            <w:pPr>
              <w:pStyle w:val="TableParagraph"/>
              <w:ind w:left="106" w:right="369"/>
              <w:rPr>
                <w:lang w:val="ru-RU"/>
              </w:rPr>
            </w:pPr>
            <w:r w:rsidRPr="00D476EA">
              <w:rPr>
                <w:lang w:val="ru-RU"/>
              </w:rPr>
              <w:t>Со 2-ой млд. по</w:t>
            </w:r>
            <w:r w:rsidRPr="00D476EA">
              <w:rPr>
                <w:spacing w:val="-53"/>
                <w:lang w:val="ru-RU"/>
              </w:rPr>
              <w:t xml:space="preserve"> </w:t>
            </w:r>
            <w:r w:rsidRPr="00D476EA">
              <w:rPr>
                <w:lang w:val="ru-RU"/>
              </w:rPr>
              <w:t>подготов.</w:t>
            </w:r>
          </w:p>
        </w:tc>
        <w:tc>
          <w:tcPr>
            <w:tcW w:w="1986" w:type="dxa"/>
          </w:tcPr>
          <w:p w14:paraId="3C8E1641" w14:textId="77777777" w:rsidR="00D476EA" w:rsidRPr="00D476EA" w:rsidRDefault="00D476EA" w:rsidP="00D476EA">
            <w:pPr>
              <w:pStyle w:val="TableParagraph"/>
              <w:ind w:left="110" w:right="243"/>
              <w:rPr>
                <w:lang w:val="ru-RU"/>
              </w:rPr>
            </w:pPr>
            <w:r w:rsidRPr="00D476EA">
              <w:rPr>
                <w:lang w:val="ru-RU"/>
              </w:rPr>
              <w:t>Зам. зав по ВМР,</w:t>
            </w:r>
            <w:r w:rsidRPr="00D476EA">
              <w:rPr>
                <w:spacing w:val="-52"/>
                <w:lang w:val="ru-RU"/>
              </w:rPr>
              <w:t xml:space="preserve"> </w:t>
            </w:r>
            <w:r w:rsidRPr="00D476EA">
              <w:rPr>
                <w:lang w:val="ru-RU"/>
              </w:rPr>
              <w:t>воспитатели</w:t>
            </w:r>
          </w:p>
          <w:p w14:paraId="31F89CF2" w14:textId="77777777" w:rsidR="00D476EA" w:rsidRPr="00D476EA" w:rsidRDefault="00D476EA" w:rsidP="00D476EA">
            <w:pPr>
              <w:pStyle w:val="TableParagraph"/>
              <w:spacing w:line="238" w:lineRule="exact"/>
              <w:ind w:left="110"/>
              <w:rPr>
                <w:lang w:val="ru-RU"/>
              </w:rPr>
            </w:pPr>
            <w:r w:rsidRPr="00D476EA">
              <w:rPr>
                <w:lang w:val="ru-RU"/>
              </w:rPr>
              <w:t>возрастных</w:t>
            </w:r>
            <w:r w:rsidRPr="00D476EA">
              <w:rPr>
                <w:spacing w:val="-3"/>
                <w:lang w:val="ru-RU"/>
              </w:rPr>
              <w:t xml:space="preserve"> </w:t>
            </w:r>
            <w:r w:rsidRPr="00D476EA">
              <w:rPr>
                <w:lang w:val="ru-RU"/>
              </w:rPr>
              <w:t>групп</w:t>
            </w:r>
          </w:p>
        </w:tc>
      </w:tr>
      <w:tr w:rsidR="00D476EA" w14:paraId="13B3FBBD" w14:textId="77777777" w:rsidTr="00D476EA">
        <w:trPr>
          <w:trHeight w:val="1012"/>
        </w:trPr>
        <w:tc>
          <w:tcPr>
            <w:tcW w:w="1135" w:type="dxa"/>
            <w:vMerge/>
            <w:tcBorders>
              <w:top w:val="nil"/>
            </w:tcBorders>
          </w:tcPr>
          <w:p w14:paraId="7165E604" w14:textId="77777777" w:rsidR="00D476EA" w:rsidRPr="00D476EA" w:rsidRDefault="00D476EA" w:rsidP="00D476EA">
            <w:pPr>
              <w:rPr>
                <w:sz w:val="2"/>
                <w:szCs w:val="2"/>
                <w:lang w:val="ru-RU"/>
              </w:rPr>
            </w:pPr>
          </w:p>
        </w:tc>
        <w:tc>
          <w:tcPr>
            <w:tcW w:w="1560" w:type="dxa"/>
          </w:tcPr>
          <w:p w14:paraId="6D361B24" w14:textId="77777777" w:rsidR="00D476EA" w:rsidRDefault="00D476EA" w:rsidP="00D476EA">
            <w:pPr>
              <w:pStyle w:val="TableParagraph"/>
              <w:spacing w:line="247" w:lineRule="exact"/>
              <w:ind w:left="105"/>
            </w:pPr>
            <w:r>
              <w:t>РППС</w:t>
            </w:r>
          </w:p>
        </w:tc>
        <w:tc>
          <w:tcPr>
            <w:tcW w:w="2834" w:type="dxa"/>
          </w:tcPr>
          <w:p w14:paraId="4FBC1F4D" w14:textId="77777777" w:rsidR="00D476EA" w:rsidRPr="00D476EA" w:rsidRDefault="00D476EA" w:rsidP="00D476EA">
            <w:pPr>
              <w:pStyle w:val="TableParagraph"/>
              <w:spacing w:line="242" w:lineRule="auto"/>
              <w:ind w:left="106"/>
              <w:rPr>
                <w:lang w:val="ru-RU"/>
              </w:rPr>
            </w:pPr>
            <w:r w:rsidRPr="00D476EA">
              <w:rPr>
                <w:lang w:val="ru-RU"/>
              </w:rPr>
              <w:t>Тематические</w:t>
            </w:r>
            <w:r w:rsidRPr="00D476EA">
              <w:rPr>
                <w:spacing w:val="1"/>
                <w:lang w:val="ru-RU"/>
              </w:rPr>
              <w:t xml:space="preserve"> </w:t>
            </w:r>
            <w:r w:rsidRPr="00D476EA">
              <w:rPr>
                <w:lang w:val="ru-RU"/>
              </w:rPr>
              <w:t>выставки ко</w:t>
            </w:r>
            <w:r w:rsidRPr="00D476EA">
              <w:rPr>
                <w:spacing w:val="-52"/>
                <w:lang w:val="ru-RU"/>
              </w:rPr>
              <w:t xml:space="preserve"> </w:t>
            </w:r>
            <w:r w:rsidRPr="00D476EA">
              <w:rPr>
                <w:lang w:val="ru-RU"/>
              </w:rPr>
              <w:t>Дню</w:t>
            </w:r>
            <w:r w:rsidRPr="00D476EA">
              <w:rPr>
                <w:spacing w:val="-1"/>
                <w:lang w:val="ru-RU"/>
              </w:rPr>
              <w:t xml:space="preserve"> </w:t>
            </w:r>
            <w:r w:rsidRPr="00D476EA">
              <w:rPr>
                <w:lang w:val="ru-RU"/>
              </w:rPr>
              <w:t>Победы,</w:t>
            </w:r>
          </w:p>
          <w:p w14:paraId="7F09A41C" w14:textId="77777777" w:rsidR="00D476EA" w:rsidRDefault="00D476EA" w:rsidP="00D476EA">
            <w:pPr>
              <w:pStyle w:val="TableParagraph"/>
              <w:spacing w:line="248" w:lineRule="exact"/>
              <w:ind w:left="106"/>
            </w:pPr>
            <w:r>
              <w:t>Окна</w:t>
            </w:r>
            <w:r>
              <w:rPr>
                <w:spacing w:val="-3"/>
              </w:rPr>
              <w:t xml:space="preserve"> </w:t>
            </w:r>
            <w:r>
              <w:t>Победы,</w:t>
            </w:r>
            <w:r>
              <w:rPr>
                <w:spacing w:val="-2"/>
              </w:rPr>
              <w:t xml:space="preserve"> </w:t>
            </w:r>
            <w:r>
              <w:t>праздничное</w:t>
            </w:r>
          </w:p>
          <w:p w14:paraId="2FE9CFE4" w14:textId="77777777" w:rsidR="00D476EA" w:rsidRDefault="00D476EA" w:rsidP="00D476EA">
            <w:pPr>
              <w:pStyle w:val="TableParagraph"/>
              <w:spacing w:line="238" w:lineRule="exact"/>
              <w:ind w:left="106"/>
            </w:pPr>
            <w:r>
              <w:t>оформление</w:t>
            </w:r>
          </w:p>
        </w:tc>
        <w:tc>
          <w:tcPr>
            <w:tcW w:w="1982" w:type="dxa"/>
          </w:tcPr>
          <w:p w14:paraId="37D93246" w14:textId="77777777" w:rsidR="00D476EA" w:rsidRPr="00D476EA" w:rsidRDefault="00D476EA" w:rsidP="00D476EA">
            <w:pPr>
              <w:pStyle w:val="TableParagraph"/>
              <w:spacing w:line="242" w:lineRule="auto"/>
              <w:ind w:left="106" w:right="306"/>
              <w:rPr>
                <w:lang w:val="ru-RU"/>
              </w:rPr>
            </w:pPr>
            <w:r w:rsidRPr="00D476EA">
              <w:rPr>
                <w:lang w:val="ru-RU"/>
              </w:rPr>
              <w:t>Средняя группа,</w:t>
            </w:r>
            <w:r w:rsidRPr="00D476EA">
              <w:rPr>
                <w:spacing w:val="-52"/>
                <w:lang w:val="ru-RU"/>
              </w:rPr>
              <w:t xml:space="preserve"> </w:t>
            </w:r>
            <w:r w:rsidRPr="00D476EA">
              <w:rPr>
                <w:lang w:val="ru-RU"/>
              </w:rPr>
              <w:t>старший</w:t>
            </w:r>
          </w:p>
          <w:p w14:paraId="226A761B" w14:textId="77777777" w:rsidR="00D476EA" w:rsidRPr="00D476EA" w:rsidRDefault="00D476EA" w:rsidP="00D476EA">
            <w:pPr>
              <w:pStyle w:val="TableParagraph"/>
              <w:spacing w:line="248" w:lineRule="exact"/>
              <w:ind w:left="106"/>
              <w:rPr>
                <w:lang w:val="ru-RU"/>
              </w:rPr>
            </w:pPr>
            <w:r w:rsidRPr="00D476EA">
              <w:rPr>
                <w:lang w:val="ru-RU"/>
              </w:rPr>
              <w:t>дошкольный</w:t>
            </w:r>
          </w:p>
          <w:p w14:paraId="6941B901" w14:textId="77777777" w:rsidR="00D476EA" w:rsidRPr="00D476EA" w:rsidRDefault="00D476EA" w:rsidP="00D476EA">
            <w:pPr>
              <w:pStyle w:val="TableParagraph"/>
              <w:spacing w:line="238" w:lineRule="exact"/>
              <w:ind w:left="106"/>
              <w:rPr>
                <w:lang w:val="ru-RU"/>
              </w:rPr>
            </w:pPr>
            <w:r w:rsidRPr="00D476EA">
              <w:rPr>
                <w:lang w:val="ru-RU"/>
              </w:rPr>
              <w:t>возраст</w:t>
            </w:r>
          </w:p>
        </w:tc>
        <w:tc>
          <w:tcPr>
            <w:tcW w:w="1986" w:type="dxa"/>
          </w:tcPr>
          <w:p w14:paraId="19635B58" w14:textId="77777777" w:rsidR="00D476EA" w:rsidRPr="00D476EA" w:rsidRDefault="00D476EA" w:rsidP="00D476EA">
            <w:pPr>
              <w:pStyle w:val="TableParagraph"/>
              <w:ind w:left="110" w:right="180"/>
              <w:rPr>
                <w:lang w:val="ru-RU"/>
              </w:rPr>
            </w:pPr>
            <w:r w:rsidRPr="00D476EA">
              <w:rPr>
                <w:lang w:val="ru-RU"/>
              </w:rPr>
              <w:t>Зам. зав по ВМР,</w:t>
            </w:r>
            <w:r w:rsidRPr="00D476EA">
              <w:rPr>
                <w:spacing w:val="1"/>
                <w:lang w:val="ru-RU"/>
              </w:rPr>
              <w:t xml:space="preserve"> </w:t>
            </w:r>
            <w:r w:rsidRPr="00D476EA">
              <w:rPr>
                <w:lang w:val="ru-RU"/>
              </w:rPr>
              <w:t>воспитатели</w:t>
            </w:r>
            <w:r w:rsidRPr="00D476EA">
              <w:rPr>
                <w:spacing w:val="1"/>
                <w:lang w:val="ru-RU"/>
              </w:rPr>
              <w:t xml:space="preserve"> </w:t>
            </w:r>
            <w:r w:rsidRPr="00D476EA">
              <w:rPr>
                <w:lang w:val="ru-RU"/>
              </w:rPr>
              <w:t>возрастных</w:t>
            </w:r>
            <w:r w:rsidRPr="00D476EA">
              <w:rPr>
                <w:spacing w:val="-13"/>
                <w:lang w:val="ru-RU"/>
              </w:rPr>
              <w:t xml:space="preserve"> </w:t>
            </w:r>
            <w:r w:rsidRPr="00D476EA">
              <w:rPr>
                <w:lang w:val="ru-RU"/>
              </w:rPr>
              <w:t>групп</w:t>
            </w:r>
          </w:p>
        </w:tc>
      </w:tr>
      <w:tr w:rsidR="00D476EA" w14:paraId="53D3BFB2" w14:textId="77777777" w:rsidTr="00D476EA">
        <w:trPr>
          <w:trHeight w:val="758"/>
        </w:trPr>
        <w:tc>
          <w:tcPr>
            <w:tcW w:w="1135" w:type="dxa"/>
            <w:vMerge/>
            <w:tcBorders>
              <w:top w:val="nil"/>
            </w:tcBorders>
          </w:tcPr>
          <w:p w14:paraId="7ACD410C" w14:textId="77777777" w:rsidR="00D476EA" w:rsidRPr="00D476EA" w:rsidRDefault="00D476EA" w:rsidP="00D476EA">
            <w:pPr>
              <w:rPr>
                <w:sz w:val="2"/>
                <w:szCs w:val="2"/>
                <w:lang w:val="ru-RU"/>
              </w:rPr>
            </w:pPr>
          </w:p>
        </w:tc>
        <w:tc>
          <w:tcPr>
            <w:tcW w:w="1560" w:type="dxa"/>
          </w:tcPr>
          <w:p w14:paraId="2F455CD3" w14:textId="77777777" w:rsidR="00D476EA" w:rsidRDefault="00D476EA" w:rsidP="00D476EA">
            <w:pPr>
              <w:pStyle w:val="TableParagraph"/>
              <w:spacing w:line="242" w:lineRule="auto"/>
              <w:ind w:left="105" w:right="228"/>
            </w:pPr>
            <w:r>
              <w:t>Краеведение</w:t>
            </w:r>
            <w:r>
              <w:rPr>
                <w:spacing w:val="-52"/>
              </w:rPr>
              <w:t xml:space="preserve"> </w:t>
            </w:r>
            <w:r>
              <w:t>(РРК)</w:t>
            </w:r>
          </w:p>
        </w:tc>
        <w:tc>
          <w:tcPr>
            <w:tcW w:w="2834" w:type="dxa"/>
          </w:tcPr>
          <w:p w14:paraId="09F44D66" w14:textId="641ED6BB" w:rsidR="00D476EA" w:rsidRPr="00D476EA" w:rsidRDefault="00D476EA" w:rsidP="00BF655F">
            <w:pPr>
              <w:pStyle w:val="TableParagraph"/>
              <w:spacing w:line="247" w:lineRule="exact"/>
              <w:ind w:left="106"/>
              <w:rPr>
                <w:lang w:val="ru-RU"/>
              </w:rPr>
            </w:pPr>
            <w:r w:rsidRPr="00D476EA">
              <w:rPr>
                <w:lang w:val="ru-RU"/>
              </w:rPr>
              <w:t>Экскурси</w:t>
            </w:r>
            <w:r w:rsidR="00BF655F">
              <w:rPr>
                <w:lang w:val="ru-RU"/>
              </w:rPr>
              <w:t>я «Вечный огонь»</w:t>
            </w:r>
            <w:r w:rsidRPr="00D476EA">
              <w:rPr>
                <w:lang w:val="ru-RU"/>
              </w:rPr>
              <w:t>, к мемориаль</w:t>
            </w:r>
            <w:r w:rsidRPr="00D476EA">
              <w:rPr>
                <w:spacing w:val="-52"/>
                <w:lang w:val="ru-RU"/>
              </w:rPr>
              <w:t xml:space="preserve"> </w:t>
            </w:r>
            <w:r w:rsidRPr="00D476EA">
              <w:rPr>
                <w:lang w:val="ru-RU"/>
              </w:rPr>
              <w:t>ной</w:t>
            </w:r>
            <w:r w:rsidRPr="00D476EA">
              <w:rPr>
                <w:spacing w:val="-2"/>
                <w:lang w:val="ru-RU"/>
              </w:rPr>
              <w:t xml:space="preserve"> </w:t>
            </w:r>
            <w:r w:rsidRPr="00D476EA">
              <w:rPr>
                <w:lang w:val="ru-RU"/>
              </w:rPr>
              <w:t>доске памяти</w:t>
            </w:r>
          </w:p>
        </w:tc>
        <w:tc>
          <w:tcPr>
            <w:tcW w:w="1982" w:type="dxa"/>
          </w:tcPr>
          <w:p w14:paraId="7C49F2D4" w14:textId="77777777" w:rsidR="00D476EA" w:rsidRDefault="00D476EA" w:rsidP="00D476EA">
            <w:pPr>
              <w:pStyle w:val="TableParagraph"/>
              <w:spacing w:line="247" w:lineRule="exact"/>
              <w:ind w:left="106"/>
            </w:pPr>
            <w:r>
              <w:t>Старший</w:t>
            </w:r>
          </w:p>
          <w:p w14:paraId="3BF5B8BC" w14:textId="77777777" w:rsidR="00D476EA" w:rsidRDefault="00D476EA" w:rsidP="00D476EA">
            <w:pPr>
              <w:pStyle w:val="TableParagraph"/>
              <w:spacing w:line="252" w:lineRule="exact"/>
              <w:ind w:left="106" w:right="644"/>
            </w:pPr>
            <w:r>
              <w:t>дошкольный</w:t>
            </w:r>
            <w:r>
              <w:rPr>
                <w:spacing w:val="-52"/>
              </w:rPr>
              <w:t xml:space="preserve"> </w:t>
            </w:r>
            <w:r>
              <w:t>возраст</w:t>
            </w:r>
          </w:p>
        </w:tc>
        <w:tc>
          <w:tcPr>
            <w:tcW w:w="1986" w:type="dxa"/>
          </w:tcPr>
          <w:p w14:paraId="5CBCD8BD" w14:textId="77777777" w:rsidR="00D476EA" w:rsidRPr="00D476EA" w:rsidRDefault="00D476EA" w:rsidP="00D476EA">
            <w:pPr>
              <w:pStyle w:val="TableParagraph"/>
              <w:spacing w:line="242" w:lineRule="auto"/>
              <w:ind w:left="110" w:right="130"/>
              <w:rPr>
                <w:lang w:val="ru-RU"/>
              </w:rPr>
            </w:pPr>
            <w:r w:rsidRPr="00D476EA">
              <w:rPr>
                <w:lang w:val="ru-RU"/>
              </w:rPr>
              <w:t>Педагоги старшей</w:t>
            </w:r>
            <w:r w:rsidRPr="00D476EA">
              <w:rPr>
                <w:spacing w:val="-52"/>
                <w:lang w:val="ru-RU"/>
              </w:rPr>
              <w:t xml:space="preserve"> </w:t>
            </w:r>
            <w:r w:rsidRPr="00D476EA">
              <w:rPr>
                <w:lang w:val="ru-RU"/>
              </w:rPr>
              <w:t>и</w:t>
            </w:r>
            <w:r w:rsidRPr="00D476EA">
              <w:rPr>
                <w:spacing w:val="-2"/>
                <w:lang w:val="ru-RU"/>
              </w:rPr>
              <w:t xml:space="preserve"> </w:t>
            </w:r>
            <w:r w:rsidRPr="00D476EA">
              <w:rPr>
                <w:lang w:val="ru-RU"/>
              </w:rPr>
              <w:t>подготов.</w:t>
            </w:r>
            <w:r w:rsidRPr="00D476EA">
              <w:rPr>
                <w:spacing w:val="-2"/>
                <w:lang w:val="ru-RU"/>
              </w:rPr>
              <w:t xml:space="preserve"> </w:t>
            </w:r>
            <w:r w:rsidRPr="00D476EA">
              <w:rPr>
                <w:lang w:val="ru-RU"/>
              </w:rPr>
              <w:t>групп</w:t>
            </w:r>
          </w:p>
        </w:tc>
      </w:tr>
      <w:tr w:rsidR="00D476EA" w14:paraId="54D6C77F" w14:textId="77777777" w:rsidTr="00D476EA">
        <w:trPr>
          <w:trHeight w:val="1012"/>
        </w:trPr>
        <w:tc>
          <w:tcPr>
            <w:tcW w:w="1135" w:type="dxa"/>
            <w:vMerge/>
            <w:tcBorders>
              <w:top w:val="nil"/>
            </w:tcBorders>
          </w:tcPr>
          <w:p w14:paraId="7D6E0539" w14:textId="77777777" w:rsidR="00D476EA" w:rsidRPr="00D476EA" w:rsidRDefault="00D476EA" w:rsidP="00D476EA">
            <w:pPr>
              <w:rPr>
                <w:sz w:val="2"/>
                <w:szCs w:val="2"/>
                <w:lang w:val="ru-RU"/>
              </w:rPr>
            </w:pPr>
          </w:p>
        </w:tc>
        <w:tc>
          <w:tcPr>
            <w:tcW w:w="1560" w:type="dxa"/>
          </w:tcPr>
          <w:p w14:paraId="00CB5BB0" w14:textId="77777777" w:rsidR="00D476EA" w:rsidRDefault="00D476EA" w:rsidP="00D476EA">
            <w:pPr>
              <w:pStyle w:val="TableParagraph"/>
              <w:ind w:left="105" w:right="446"/>
            </w:pPr>
            <w:r>
              <w:t>Ключевые</w:t>
            </w:r>
            <w:r>
              <w:rPr>
                <w:spacing w:val="-52"/>
              </w:rPr>
              <w:t xml:space="preserve"> </w:t>
            </w:r>
            <w:r>
              <w:t>дела</w:t>
            </w:r>
          </w:p>
        </w:tc>
        <w:tc>
          <w:tcPr>
            <w:tcW w:w="2834" w:type="dxa"/>
          </w:tcPr>
          <w:p w14:paraId="14892BB5" w14:textId="77777777" w:rsidR="00D476EA" w:rsidRPr="00D476EA" w:rsidRDefault="00D476EA" w:rsidP="00D476EA">
            <w:pPr>
              <w:pStyle w:val="TableParagraph"/>
              <w:ind w:left="106" w:right="1232"/>
              <w:rPr>
                <w:lang w:val="ru-RU"/>
              </w:rPr>
            </w:pPr>
            <w:r w:rsidRPr="00D476EA">
              <w:rPr>
                <w:u w:val="single"/>
                <w:lang w:val="ru-RU"/>
              </w:rPr>
              <w:t>Интерактивные</w:t>
            </w:r>
            <w:r w:rsidRPr="00D476EA">
              <w:rPr>
                <w:spacing w:val="-52"/>
                <w:lang w:val="ru-RU"/>
              </w:rPr>
              <w:t xml:space="preserve"> </w:t>
            </w:r>
            <w:r w:rsidRPr="00D476EA">
              <w:rPr>
                <w:u w:val="single"/>
                <w:lang w:val="ru-RU"/>
              </w:rPr>
              <w:t>мероприятия:</w:t>
            </w:r>
          </w:p>
          <w:p w14:paraId="6D5E7E24" w14:textId="77777777" w:rsidR="00D476EA" w:rsidRPr="00D476EA" w:rsidRDefault="00D476EA" w:rsidP="00D476EA">
            <w:pPr>
              <w:pStyle w:val="TableParagraph"/>
              <w:spacing w:line="251" w:lineRule="exact"/>
              <w:ind w:left="106"/>
              <w:rPr>
                <w:b/>
                <w:lang w:val="ru-RU"/>
              </w:rPr>
            </w:pPr>
            <w:r w:rsidRPr="00D476EA">
              <w:rPr>
                <w:b/>
                <w:lang w:val="ru-RU"/>
              </w:rPr>
              <w:t>Праздник</w:t>
            </w:r>
            <w:r w:rsidRPr="00D476EA">
              <w:rPr>
                <w:b/>
                <w:spacing w:val="-4"/>
                <w:lang w:val="ru-RU"/>
              </w:rPr>
              <w:t xml:space="preserve"> </w:t>
            </w:r>
            <w:r w:rsidRPr="00D476EA">
              <w:rPr>
                <w:b/>
                <w:lang w:val="ru-RU"/>
              </w:rPr>
              <w:t>Весны</w:t>
            </w:r>
            <w:r w:rsidRPr="00D476EA">
              <w:rPr>
                <w:b/>
                <w:spacing w:val="-3"/>
                <w:lang w:val="ru-RU"/>
              </w:rPr>
              <w:t xml:space="preserve"> </w:t>
            </w:r>
            <w:r w:rsidRPr="00D476EA">
              <w:rPr>
                <w:b/>
                <w:lang w:val="ru-RU"/>
              </w:rPr>
              <w:t>и</w:t>
            </w:r>
            <w:r w:rsidRPr="00D476EA">
              <w:rPr>
                <w:b/>
                <w:spacing w:val="-1"/>
                <w:lang w:val="ru-RU"/>
              </w:rPr>
              <w:t xml:space="preserve"> </w:t>
            </w:r>
            <w:r w:rsidRPr="00D476EA">
              <w:rPr>
                <w:b/>
                <w:lang w:val="ru-RU"/>
              </w:rPr>
              <w:t>Труда</w:t>
            </w:r>
          </w:p>
          <w:p w14:paraId="5D1A2A0B" w14:textId="77777777" w:rsidR="00D476EA" w:rsidRDefault="00D476EA" w:rsidP="00D476EA">
            <w:pPr>
              <w:pStyle w:val="TableParagraph"/>
              <w:spacing w:line="236" w:lineRule="exact"/>
              <w:ind w:left="161"/>
            </w:pPr>
            <w:r>
              <w:t>1 мая;</w:t>
            </w:r>
          </w:p>
        </w:tc>
        <w:tc>
          <w:tcPr>
            <w:tcW w:w="1982" w:type="dxa"/>
          </w:tcPr>
          <w:p w14:paraId="4FCBCD13" w14:textId="77777777" w:rsidR="00D476EA" w:rsidRPr="00D476EA" w:rsidRDefault="00D476EA" w:rsidP="00D476EA">
            <w:pPr>
              <w:pStyle w:val="TableParagraph"/>
              <w:ind w:left="106" w:right="369"/>
              <w:rPr>
                <w:lang w:val="ru-RU"/>
              </w:rPr>
            </w:pPr>
            <w:r w:rsidRPr="00D476EA">
              <w:rPr>
                <w:lang w:val="ru-RU"/>
              </w:rPr>
              <w:t>Со 2-ой млд. по</w:t>
            </w:r>
            <w:r w:rsidRPr="00D476EA">
              <w:rPr>
                <w:spacing w:val="-53"/>
                <w:lang w:val="ru-RU"/>
              </w:rPr>
              <w:t xml:space="preserve"> </w:t>
            </w:r>
            <w:r w:rsidRPr="00D476EA">
              <w:rPr>
                <w:lang w:val="ru-RU"/>
              </w:rPr>
              <w:t>подготов.</w:t>
            </w:r>
          </w:p>
        </w:tc>
        <w:tc>
          <w:tcPr>
            <w:tcW w:w="1986" w:type="dxa"/>
          </w:tcPr>
          <w:p w14:paraId="58872D04" w14:textId="77777777" w:rsidR="00D476EA" w:rsidRDefault="00D476EA" w:rsidP="00D476EA">
            <w:pPr>
              <w:pStyle w:val="TableParagraph"/>
              <w:ind w:left="110" w:right="180"/>
            </w:pPr>
            <w:r>
              <w:t>Педагоги</w:t>
            </w:r>
            <w:r>
              <w:rPr>
                <w:spacing w:val="1"/>
              </w:rPr>
              <w:t xml:space="preserve"> </w:t>
            </w:r>
            <w:r>
              <w:t>возрастных</w:t>
            </w:r>
            <w:r>
              <w:rPr>
                <w:spacing w:val="-13"/>
              </w:rPr>
              <w:t xml:space="preserve"> </w:t>
            </w:r>
            <w:r>
              <w:t>групп</w:t>
            </w:r>
          </w:p>
        </w:tc>
      </w:tr>
    </w:tbl>
    <w:p w14:paraId="4EB03332" w14:textId="77777777" w:rsidR="00D476EA" w:rsidRDefault="00D476EA" w:rsidP="00D476EA">
      <w:pPr>
        <w:sectPr w:rsidR="00D476EA">
          <w:pgSz w:w="11910" w:h="16840"/>
          <w:pgMar w:top="960" w:right="160" w:bottom="280" w:left="1340" w:header="749" w:footer="0" w:gutter="0"/>
          <w:cols w:space="720"/>
        </w:sectPr>
      </w:pPr>
    </w:p>
    <w:p w14:paraId="58A8D9C2" w14:textId="77777777" w:rsidR="00D476EA" w:rsidRDefault="00D476EA" w:rsidP="00D476EA">
      <w:pPr>
        <w:pStyle w:val="a9"/>
        <w:ind w:left="0"/>
        <w:jc w:val="left"/>
        <w:rPr>
          <w:b/>
          <w:i/>
        </w:rPr>
      </w:pPr>
    </w:p>
    <w:tbl>
      <w:tblPr>
        <w:tblStyle w:val="TableNormal"/>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1560"/>
        <w:gridCol w:w="2834"/>
        <w:gridCol w:w="1982"/>
        <w:gridCol w:w="1986"/>
      </w:tblGrid>
      <w:tr w:rsidR="00D476EA" w14:paraId="313AEEE5" w14:textId="77777777" w:rsidTr="00D476EA">
        <w:trPr>
          <w:trHeight w:val="4555"/>
        </w:trPr>
        <w:tc>
          <w:tcPr>
            <w:tcW w:w="1135" w:type="dxa"/>
          </w:tcPr>
          <w:p w14:paraId="60B6C416" w14:textId="77777777" w:rsidR="00D476EA" w:rsidRDefault="00D476EA" w:rsidP="00D476EA">
            <w:pPr>
              <w:pStyle w:val="TableParagraph"/>
            </w:pPr>
          </w:p>
        </w:tc>
        <w:tc>
          <w:tcPr>
            <w:tcW w:w="1560" w:type="dxa"/>
          </w:tcPr>
          <w:p w14:paraId="5E8D6D50" w14:textId="77777777" w:rsidR="00D476EA" w:rsidRDefault="00D476EA" w:rsidP="00D476EA">
            <w:pPr>
              <w:pStyle w:val="TableParagraph"/>
            </w:pPr>
          </w:p>
        </w:tc>
        <w:tc>
          <w:tcPr>
            <w:tcW w:w="2834" w:type="dxa"/>
          </w:tcPr>
          <w:p w14:paraId="42B1A14D" w14:textId="77777777" w:rsidR="00BC2000" w:rsidRDefault="00D476EA" w:rsidP="00D476EA">
            <w:pPr>
              <w:pStyle w:val="TableParagraph"/>
              <w:spacing w:line="242" w:lineRule="auto"/>
              <w:ind w:left="106" w:right="646"/>
              <w:rPr>
                <w:spacing w:val="1"/>
                <w:lang w:val="ru-RU"/>
              </w:rPr>
            </w:pPr>
            <w:r w:rsidRPr="00D476EA">
              <w:rPr>
                <w:b/>
                <w:lang w:val="ru-RU"/>
              </w:rPr>
              <w:t xml:space="preserve">День Победы </w:t>
            </w:r>
            <w:r w:rsidRPr="00D476EA">
              <w:rPr>
                <w:lang w:val="ru-RU"/>
              </w:rPr>
              <w:t>9 мая;</w:t>
            </w:r>
            <w:r w:rsidRPr="00D476EA">
              <w:rPr>
                <w:spacing w:val="1"/>
                <w:lang w:val="ru-RU"/>
              </w:rPr>
              <w:t xml:space="preserve"> </w:t>
            </w:r>
          </w:p>
          <w:p w14:paraId="33BD89D6" w14:textId="2EA756A5" w:rsidR="00BC2000" w:rsidRDefault="00BC2000" w:rsidP="00D476EA">
            <w:pPr>
              <w:pStyle w:val="TableParagraph"/>
              <w:spacing w:line="242" w:lineRule="auto"/>
              <w:ind w:left="106" w:right="646"/>
              <w:rPr>
                <w:u w:val="single"/>
                <w:lang w:val="ru-RU"/>
              </w:rPr>
            </w:pPr>
            <w:r w:rsidRPr="00930CFD">
              <w:rPr>
                <w:b/>
                <w:bCs/>
                <w:lang w:val="ru-RU"/>
              </w:rPr>
              <w:t>День Донецкой Народной Республики</w:t>
            </w:r>
            <w:r w:rsidRPr="00930CFD">
              <w:rPr>
                <w:lang w:val="ru-RU"/>
              </w:rPr>
              <w:t xml:space="preserve"> – 11 мая</w:t>
            </w:r>
            <w:r>
              <w:rPr>
                <w:u w:val="single"/>
                <w:lang w:val="ru-RU"/>
              </w:rPr>
              <w:t>.</w:t>
            </w:r>
          </w:p>
          <w:p w14:paraId="72A7706C" w14:textId="3385EC0D" w:rsidR="00D476EA" w:rsidRPr="00D476EA" w:rsidRDefault="00D476EA" w:rsidP="00D476EA">
            <w:pPr>
              <w:pStyle w:val="TableParagraph"/>
              <w:spacing w:line="242" w:lineRule="auto"/>
              <w:ind w:left="106" w:right="646"/>
              <w:rPr>
                <w:b/>
                <w:lang w:val="ru-RU"/>
              </w:rPr>
            </w:pPr>
            <w:r w:rsidRPr="00D476EA">
              <w:rPr>
                <w:u w:val="single"/>
                <w:lang w:val="ru-RU"/>
              </w:rPr>
              <w:t>Презентации, беседы:</w:t>
            </w:r>
            <w:r w:rsidRPr="00D476EA">
              <w:rPr>
                <w:spacing w:val="-52"/>
                <w:lang w:val="ru-RU"/>
              </w:rPr>
              <w:t xml:space="preserve"> </w:t>
            </w:r>
            <w:r w:rsidRPr="00D476EA">
              <w:rPr>
                <w:b/>
                <w:lang w:val="ru-RU"/>
              </w:rPr>
              <w:t>День основания</w:t>
            </w:r>
          </w:p>
          <w:p w14:paraId="1C90E1B0" w14:textId="77777777" w:rsidR="00D476EA" w:rsidRPr="00D476EA" w:rsidRDefault="00D476EA" w:rsidP="00D476EA">
            <w:pPr>
              <w:pStyle w:val="TableParagraph"/>
              <w:spacing w:line="237" w:lineRule="auto"/>
              <w:ind w:left="106" w:right="499"/>
              <w:rPr>
                <w:lang w:val="ru-RU"/>
              </w:rPr>
            </w:pPr>
            <w:r w:rsidRPr="00D476EA">
              <w:rPr>
                <w:b/>
                <w:lang w:val="ru-RU"/>
              </w:rPr>
              <w:t>Черноморского флота</w:t>
            </w:r>
            <w:r w:rsidRPr="00D476EA">
              <w:rPr>
                <w:b/>
                <w:spacing w:val="-53"/>
                <w:lang w:val="ru-RU"/>
              </w:rPr>
              <w:t xml:space="preserve"> </w:t>
            </w:r>
            <w:r w:rsidRPr="00D476EA">
              <w:rPr>
                <w:lang w:val="ru-RU"/>
              </w:rPr>
              <w:t>13 мая (ситуативно);</w:t>
            </w:r>
            <w:r w:rsidRPr="00D476EA">
              <w:rPr>
                <w:spacing w:val="1"/>
                <w:lang w:val="ru-RU"/>
              </w:rPr>
              <w:t xml:space="preserve"> </w:t>
            </w:r>
            <w:r w:rsidRPr="00D476EA">
              <w:rPr>
                <w:b/>
                <w:lang w:val="ru-RU"/>
              </w:rPr>
              <w:t>День основания</w:t>
            </w:r>
            <w:r w:rsidRPr="00D476EA">
              <w:rPr>
                <w:b/>
                <w:spacing w:val="1"/>
                <w:lang w:val="ru-RU"/>
              </w:rPr>
              <w:t xml:space="preserve"> </w:t>
            </w:r>
            <w:r w:rsidRPr="00D476EA">
              <w:rPr>
                <w:b/>
                <w:lang w:val="ru-RU"/>
              </w:rPr>
              <w:t>Балтийского</w:t>
            </w:r>
            <w:r w:rsidRPr="00D476EA">
              <w:rPr>
                <w:b/>
                <w:spacing w:val="55"/>
                <w:lang w:val="ru-RU"/>
              </w:rPr>
              <w:t xml:space="preserve"> </w:t>
            </w:r>
            <w:r w:rsidRPr="00D476EA">
              <w:rPr>
                <w:b/>
                <w:lang w:val="ru-RU"/>
              </w:rPr>
              <w:t>флота</w:t>
            </w:r>
            <w:r w:rsidRPr="00D476EA">
              <w:rPr>
                <w:b/>
                <w:spacing w:val="1"/>
                <w:lang w:val="ru-RU"/>
              </w:rPr>
              <w:t xml:space="preserve"> </w:t>
            </w:r>
            <w:r w:rsidRPr="00D476EA">
              <w:rPr>
                <w:lang w:val="ru-RU"/>
              </w:rPr>
              <w:t>18</w:t>
            </w:r>
            <w:r w:rsidRPr="00D476EA">
              <w:rPr>
                <w:spacing w:val="-1"/>
                <w:lang w:val="ru-RU"/>
              </w:rPr>
              <w:t xml:space="preserve"> </w:t>
            </w:r>
            <w:r w:rsidRPr="00D476EA">
              <w:rPr>
                <w:lang w:val="ru-RU"/>
              </w:rPr>
              <w:t>мая</w:t>
            </w:r>
            <w:r w:rsidRPr="00D476EA">
              <w:rPr>
                <w:spacing w:val="-1"/>
                <w:lang w:val="ru-RU"/>
              </w:rPr>
              <w:t xml:space="preserve"> </w:t>
            </w:r>
            <w:r w:rsidRPr="00D476EA">
              <w:rPr>
                <w:lang w:val="ru-RU"/>
              </w:rPr>
              <w:t>(ситуативно);</w:t>
            </w:r>
          </w:p>
          <w:p w14:paraId="7D2ED98D" w14:textId="77777777" w:rsidR="00D476EA" w:rsidRPr="00D476EA" w:rsidRDefault="00D476EA" w:rsidP="00D476EA">
            <w:pPr>
              <w:pStyle w:val="TableParagraph"/>
              <w:spacing w:before="5"/>
              <w:ind w:left="106" w:right="1237"/>
              <w:rPr>
                <w:b/>
                <w:lang w:val="ru-RU"/>
              </w:rPr>
            </w:pPr>
            <w:r w:rsidRPr="00D476EA">
              <w:rPr>
                <w:b/>
                <w:lang w:val="ru-RU"/>
              </w:rPr>
              <w:t>День детских</w:t>
            </w:r>
            <w:r w:rsidRPr="00D476EA">
              <w:rPr>
                <w:b/>
                <w:spacing w:val="1"/>
                <w:lang w:val="ru-RU"/>
              </w:rPr>
              <w:t xml:space="preserve"> </w:t>
            </w:r>
            <w:r w:rsidRPr="00D476EA">
              <w:rPr>
                <w:b/>
                <w:lang w:val="ru-RU"/>
              </w:rPr>
              <w:t>общественных</w:t>
            </w:r>
          </w:p>
          <w:p w14:paraId="095CF468" w14:textId="77777777" w:rsidR="00D476EA" w:rsidRPr="00D476EA" w:rsidRDefault="00D476EA" w:rsidP="00D476EA">
            <w:pPr>
              <w:pStyle w:val="TableParagraph"/>
              <w:spacing w:line="249" w:lineRule="exact"/>
              <w:ind w:left="106"/>
              <w:rPr>
                <w:b/>
                <w:lang w:val="ru-RU"/>
              </w:rPr>
            </w:pPr>
            <w:r w:rsidRPr="00D476EA">
              <w:rPr>
                <w:b/>
                <w:lang w:val="ru-RU"/>
              </w:rPr>
              <w:t>организаций</w:t>
            </w:r>
            <w:r w:rsidRPr="00D476EA">
              <w:rPr>
                <w:b/>
                <w:spacing w:val="-3"/>
                <w:lang w:val="ru-RU"/>
              </w:rPr>
              <w:t xml:space="preserve"> </w:t>
            </w:r>
            <w:r w:rsidRPr="00D476EA">
              <w:rPr>
                <w:b/>
                <w:lang w:val="ru-RU"/>
              </w:rPr>
              <w:t>России</w:t>
            </w:r>
          </w:p>
          <w:p w14:paraId="4E18E8C3" w14:textId="77777777" w:rsidR="00D476EA" w:rsidRPr="00D476EA" w:rsidRDefault="00D476EA" w:rsidP="00D476EA">
            <w:pPr>
              <w:pStyle w:val="TableParagraph"/>
              <w:spacing w:line="251" w:lineRule="exact"/>
              <w:ind w:left="106"/>
              <w:rPr>
                <w:lang w:val="ru-RU"/>
              </w:rPr>
            </w:pPr>
            <w:r w:rsidRPr="00D476EA">
              <w:rPr>
                <w:lang w:val="ru-RU"/>
              </w:rPr>
              <w:t>19 мая;</w:t>
            </w:r>
          </w:p>
          <w:p w14:paraId="2CA65669" w14:textId="77777777" w:rsidR="00D476EA" w:rsidRDefault="00D476EA" w:rsidP="00D476EA">
            <w:pPr>
              <w:pStyle w:val="TableParagraph"/>
              <w:spacing w:before="4"/>
              <w:ind w:left="106" w:right="696"/>
            </w:pPr>
            <w:r w:rsidRPr="00D476EA">
              <w:rPr>
                <w:b/>
                <w:lang w:val="ru-RU"/>
              </w:rPr>
              <w:t>День славянской</w:t>
            </w:r>
            <w:r w:rsidRPr="00D476EA">
              <w:rPr>
                <w:b/>
                <w:spacing w:val="1"/>
                <w:lang w:val="ru-RU"/>
              </w:rPr>
              <w:t xml:space="preserve"> </w:t>
            </w:r>
            <w:r w:rsidRPr="00D476EA">
              <w:rPr>
                <w:b/>
                <w:lang w:val="ru-RU"/>
              </w:rPr>
              <w:t>письменности и</w:t>
            </w:r>
            <w:r w:rsidRPr="00D476EA">
              <w:rPr>
                <w:b/>
                <w:spacing w:val="1"/>
                <w:lang w:val="ru-RU"/>
              </w:rPr>
              <w:t xml:space="preserve"> </w:t>
            </w:r>
            <w:r w:rsidRPr="00D476EA">
              <w:rPr>
                <w:b/>
                <w:lang w:val="ru-RU"/>
              </w:rPr>
              <w:t xml:space="preserve">культуры </w:t>
            </w:r>
            <w:r w:rsidRPr="00D476EA">
              <w:rPr>
                <w:lang w:val="ru-RU"/>
              </w:rPr>
              <w:t>24 мая.</w:t>
            </w:r>
            <w:r w:rsidRPr="00D476EA">
              <w:rPr>
                <w:spacing w:val="1"/>
                <w:lang w:val="ru-RU"/>
              </w:rPr>
              <w:t xml:space="preserve"> </w:t>
            </w:r>
            <w:r>
              <w:t>Выпускной утренник</w:t>
            </w:r>
            <w:r>
              <w:rPr>
                <w:spacing w:val="-53"/>
              </w:rPr>
              <w:t xml:space="preserve"> </w:t>
            </w:r>
            <w:r>
              <w:t>с 25 мая</w:t>
            </w:r>
          </w:p>
        </w:tc>
        <w:tc>
          <w:tcPr>
            <w:tcW w:w="1982" w:type="dxa"/>
          </w:tcPr>
          <w:p w14:paraId="044DBE42" w14:textId="77777777" w:rsidR="00D476EA" w:rsidRDefault="00D476EA" w:rsidP="00D476EA">
            <w:pPr>
              <w:pStyle w:val="TableParagraph"/>
              <w:rPr>
                <w:b/>
                <w:i/>
                <w:sz w:val="24"/>
              </w:rPr>
            </w:pPr>
          </w:p>
          <w:p w14:paraId="3588A1B9" w14:textId="77777777" w:rsidR="00D476EA" w:rsidRDefault="00D476EA" w:rsidP="00D476EA">
            <w:pPr>
              <w:pStyle w:val="TableParagraph"/>
              <w:rPr>
                <w:b/>
                <w:i/>
                <w:sz w:val="24"/>
              </w:rPr>
            </w:pPr>
          </w:p>
          <w:p w14:paraId="55B11571" w14:textId="77777777" w:rsidR="00D476EA" w:rsidRDefault="00D476EA" w:rsidP="00D476EA">
            <w:pPr>
              <w:pStyle w:val="TableParagraph"/>
              <w:rPr>
                <w:b/>
                <w:i/>
                <w:sz w:val="24"/>
              </w:rPr>
            </w:pPr>
          </w:p>
          <w:p w14:paraId="059064B9" w14:textId="77777777" w:rsidR="00D476EA" w:rsidRDefault="00D476EA" w:rsidP="00D476EA">
            <w:pPr>
              <w:pStyle w:val="TableParagraph"/>
              <w:rPr>
                <w:b/>
                <w:i/>
                <w:sz w:val="24"/>
              </w:rPr>
            </w:pPr>
          </w:p>
          <w:p w14:paraId="0F74CA6D" w14:textId="77777777" w:rsidR="00D476EA" w:rsidRDefault="00D476EA" w:rsidP="00D476EA">
            <w:pPr>
              <w:pStyle w:val="TableParagraph"/>
              <w:rPr>
                <w:b/>
                <w:i/>
                <w:sz w:val="24"/>
              </w:rPr>
            </w:pPr>
          </w:p>
          <w:p w14:paraId="0E867A70" w14:textId="77777777" w:rsidR="00D476EA" w:rsidRDefault="00D476EA" w:rsidP="00D476EA">
            <w:pPr>
              <w:pStyle w:val="TableParagraph"/>
              <w:rPr>
                <w:b/>
                <w:i/>
                <w:sz w:val="24"/>
              </w:rPr>
            </w:pPr>
          </w:p>
          <w:p w14:paraId="5813CF10" w14:textId="77777777" w:rsidR="00D476EA" w:rsidRDefault="00D476EA" w:rsidP="00D476EA">
            <w:pPr>
              <w:pStyle w:val="TableParagraph"/>
              <w:rPr>
                <w:b/>
                <w:i/>
                <w:sz w:val="24"/>
              </w:rPr>
            </w:pPr>
          </w:p>
          <w:p w14:paraId="0AFB7162" w14:textId="77777777" w:rsidR="00D476EA" w:rsidRDefault="00D476EA" w:rsidP="00D476EA">
            <w:pPr>
              <w:pStyle w:val="TableParagraph"/>
              <w:rPr>
                <w:b/>
                <w:i/>
                <w:sz w:val="24"/>
              </w:rPr>
            </w:pPr>
          </w:p>
          <w:p w14:paraId="6B396489" w14:textId="77777777" w:rsidR="00D476EA" w:rsidRDefault="00D476EA" w:rsidP="00D476EA">
            <w:pPr>
              <w:pStyle w:val="TableParagraph"/>
              <w:rPr>
                <w:b/>
                <w:i/>
                <w:sz w:val="24"/>
              </w:rPr>
            </w:pPr>
          </w:p>
          <w:p w14:paraId="13D2D4DB" w14:textId="77777777" w:rsidR="00D476EA" w:rsidRDefault="00D476EA" w:rsidP="00D476EA">
            <w:pPr>
              <w:pStyle w:val="TableParagraph"/>
              <w:rPr>
                <w:b/>
                <w:i/>
                <w:sz w:val="24"/>
              </w:rPr>
            </w:pPr>
          </w:p>
          <w:p w14:paraId="1A3C9D6B" w14:textId="77777777" w:rsidR="00D476EA" w:rsidRDefault="00D476EA" w:rsidP="00D476EA">
            <w:pPr>
              <w:pStyle w:val="TableParagraph"/>
              <w:rPr>
                <w:b/>
                <w:i/>
                <w:sz w:val="24"/>
              </w:rPr>
            </w:pPr>
          </w:p>
          <w:p w14:paraId="226FCCC4" w14:textId="77777777" w:rsidR="00D476EA" w:rsidRDefault="00D476EA" w:rsidP="00D476EA">
            <w:pPr>
              <w:pStyle w:val="TableParagraph"/>
              <w:rPr>
                <w:b/>
                <w:i/>
                <w:sz w:val="24"/>
              </w:rPr>
            </w:pPr>
          </w:p>
          <w:p w14:paraId="360F4C34" w14:textId="77777777" w:rsidR="00D476EA" w:rsidRDefault="00D476EA" w:rsidP="00D476EA">
            <w:pPr>
              <w:pStyle w:val="TableParagraph"/>
              <w:rPr>
                <w:b/>
                <w:i/>
                <w:sz w:val="24"/>
              </w:rPr>
            </w:pPr>
          </w:p>
          <w:p w14:paraId="03EB27EF" w14:textId="77777777" w:rsidR="00D476EA" w:rsidRDefault="00D476EA" w:rsidP="00D476EA">
            <w:pPr>
              <w:pStyle w:val="TableParagraph"/>
              <w:spacing w:before="200"/>
              <w:ind w:left="106"/>
            </w:pPr>
            <w:r>
              <w:t>Подготов.</w:t>
            </w:r>
            <w:r>
              <w:rPr>
                <w:spacing w:val="-2"/>
              </w:rPr>
              <w:t xml:space="preserve"> </w:t>
            </w:r>
            <w:r>
              <w:t>группы</w:t>
            </w:r>
          </w:p>
        </w:tc>
        <w:tc>
          <w:tcPr>
            <w:tcW w:w="1986" w:type="dxa"/>
          </w:tcPr>
          <w:p w14:paraId="6F67A269" w14:textId="77777777" w:rsidR="00D476EA" w:rsidRPr="00D476EA" w:rsidRDefault="00D476EA" w:rsidP="00D476EA">
            <w:pPr>
              <w:pStyle w:val="TableParagraph"/>
              <w:rPr>
                <w:b/>
                <w:i/>
                <w:sz w:val="24"/>
                <w:lang w:val="ru-RU"/>
              </w:rPr>
            </w:pPr>
          </w:p>
          <w:p w14:paraId="75CE84E3" w14:textId="77777777" w:rsidR="00D476EA" w:rsidRPr="00D476EA" w:rsidRDefault="00D476EA" w:rsidP="00D476EA">
            <w:pPr>
              <w:pStyle w:val="TableParagraph"/>
              <w:rPr>
                <w:b/>
                <w:i/>
                <w:sz w:val="24"/>
                <w:lang w:val="ru-RU"/>
              </w:rPr>
            </w:pPr>
          </w:p>
          <w:p w14:paraId="0ECCE44A" w14:textId="77777777" w:rsidR="00D476EA" w:rsidRPr="00D476EA" w:rsidRDefault="00D476EA" w:rsidP="00D476EA">
            <w:pPr>
              <w:pStyle w:val="TableParagraph"/>
              <w:rPr>
                <w:b/>
                <w:i/>
                <w:sz w:val="24"/>
                <w:lang w:val="ru-RU"/>
              </w:rPr>
            </w:pPr>
          </w:p>
          <w:p w14:paraId="655EAD0B" w14:textId="77777777" w:rsidR="00D476EA" w:rsidRPr="00D476EA" w:rsidRDefault="00D476EA" w:rsidP="00D476EA">
            <w:pPr>
              <w:pStyle w:val="TableParagraph"/>
              <w:rPr>
                <w:b/>
                <w:i/>
                <w:sz w:val="24"/>
                <w:lang w:val="ru-RU"/>
              </w:rPr>
            </w:pPr>
          </w:p>
          <w:p w14:paraId="7C2167BE" w14:textId="77777777" w:rsidR="00D476EA" w:rsidRPr="00D476EA" w:rsidRDefault="00D476EA" w:rsidP="00D476EA">
            <w:pPr>
              <w:pStyle w:val="TableParagraph"/>
              <w:rPr>
                <w:b/>
                <w:i/>
                <w:sz w:val="24"/>
                <w:lang w:val="ru-RU"/>
              </w:rPr>
            </w:pPr>
          </w:p>
          <w:p w14:paraId="2895E1AE" w14:textId="77777777" w:rsidR="00D476EA" w:rsidRPr="00D476EA" w:rsidRDefault="00D476EA" w:rsidP="00D476EA">
            <w:pPr>
              <w:pStyle w:val="TableParagraph"/>
              <w:rPr>
                <w:b/>
                <w:i/>
                <w:sz w:val="24"/>
                <w:lang w:val="ru-RU"/>
              </w:rPr>
            </w:pPr>
          </w:p>
          <w:p w14:paraId="18FF9B38" w14:textId="77777777" w:rsidR="00D476EA" w:rsidRPr="00D476EA" w:rsidRDefault="00D476EA" w:rsidP="00D476EA">
            <w:pPr>
              <w:pStyle w:val="TableParagraph"/>
              <w:rPr>
                <w:b/>
                <w:i/>
                <w:sz w:val="24"/>
                <w:lang w:val="ru-RU"/>
              </w:rPr>
            </w:pPr>
          </w:p>
          <w:p w14:paraId="20F26001" w14:textId="77777777" w:rsidR="00D476EA" w:rsidRPr="00D476EA" w:rsidRDefault="00D476EA" w:rsidP="00D476EA">
            <w:pPr>
              <w:pStyle w:val="TableParagraph"/>
              <w:rPr>
                <w:b/>
                <w:i/>
                <w:sz w:val="24"/>
                <w:lang w:val="ru-RU"/>
              </w:rPr>
            </w:pPr>
          </w:p>
          <w:p w14:paraId="0D59C3BC" w14:textId="77777777" w:rsidR="00D476EA" w:rsidRPr="00D476EA" w:rsidRDefault="00D476EA" w:rsidP="00D476EA">
            <w:pPr>
              <w:pStyle w:val="TableParagraph"/>
              <w:rPr>
                <w:b/>
                <w:i/>
                <w:sz w:val="24"/>
                <w:lang w:val="ru-RU"/>
              </w:rPr>
            </w:pPr>
          </w:p>
          <w:p w14:paraId="47B6ADB5" w14:textId="77777777" w:rsidR="00D476EA" w:rsidRPr="00D476EA" w:rsidRDefault="00D476EA" w:rsidP="00D476EA">
            <w:pPr>
              <w:pStyle w:val="TableParagraph"/>
              <w:rPr>
                <w:b/>
                <w:i/>
                <w:sz w:val="24"/>
                <w:lang w:val="ru-RU"/>
              </w:rPr>
            </w:pPr>
          </w:p>
          <w:p w14:paraId="4632CB40" w14:textId="77777777" w:rsidR="00D476EA" w:rsidRPr="00D476EA" w:rsidRDefault="00D476EA" w:rsidP="00D476EA">
            <w:pPr>
              <w:pStyle w:val="TableParagraph"/>
              <w:rPr>
                <w:b/>
                <w:i/>
                <w:sz w:val="24"/>
                <w:lang w:val="ru-RU"/>
              </w:rPr>
            </w:pPr>
          </w:p>
          <w:p w14:paraId="25AC2F91" w14:textId="77777777" w:rsidR="00D476EA" w:rsidRPr="00D476EA" w:rsidRDefault="00D476EA" w:rsidP="00D476EA">
            <w:pPr>
              <w:pStyle w:val="TableParagraph"/>
              <w:rPr>
                <w:b/>
                <w:i/>
                <w:sz w:val="24"/>
                <w:lang w:val="ru-RU"/>
              </w:rPr>
            </w:pPr>
          </w:p>
          <w:p w14:paraId="59A994EE" w14:textId="77777777" w:rsidR="00D476EA" w:rsidRPr="00D476EA" w:rsidRDefault="00D476EA" w:rsidP="00D476EA">
            <w:pPr>
              <w:pStyle w:val="TableParagraph"/>
              <w:rPr>
                <w:b/>
                <w:i/>
                <w:sz w:val="24"/>
                <w:lang w:val="ru-RU"/>
              </w:rPr>
            </w:pPr>
          </w:p>
          <w:p w14:paraId="59C364B2" w14:textId="77777777" w:rsidR="00D476EA" w:rsidRPr="00D476EA" w:rsidRDefault="00D476EA" w:rsidP="00D476EA">
            <w:pPr>
              <w:pStyle w:val="TableParagraph"/>
              <w:spacing w:before="200"/>
              <w:ind w:left="110"/>
              <w:rPr>
                <w:lang w:val="ru-RU"/>
              </w:rPr>
            </w:pPr>
            <w:r w:rsidRPr="00D476EA">
              <w:rPr>
                <w:lang w:val="ru-RU"/>
              </w:rPr>
              <w:t>Муз.руководи-</w:t>
            </w:r>
          </w:p>
          <w:p w14:paraId="37FAF2A1" w14:textId="77777777" w:rsidR="00D476EA" w:rsidRPr="00D476EA" w:rsidRDefault="00D476EA" w:rsidP="00D476EA">
            <w:pPr>
              <w:pStyle w:val="TableParagraph"/>
              <w:spacing w:line="252" w:lineRule="exact"/>
              <w:ind w:left="110" w:right="348"/>
              <w:rPr>
                <w:lang w:val="ru-RU"/>
              </w:rPr>
            </w:pPr>
            <w:r w:rsidRPr="00D476EA">
              <w:rPr>
                <w:lang w:val="ru-RU"/>
              </w:rPr>
              <w:t>тель, педагоги</w:t>
            </w:r>
            <w:r w:rsidRPr="00D476EA">
              <w:rPr>
                <w:spacing w:val="1"/>
                <w:lang w:val="ru-RU"/>
              </w:rPr>
              <w:t xml:space="preserve"> </w:t>
            </w:r>
            <w:r w:rsidRPr="00D476EA">
              <w:rPr>
                <w:lang w:val="ru-RU"/>
              </w:rPr>
              <w:t>подготов.</w:t>
            </w:r>
            <w:r w:rsidRPr="00D476EA">
              <w:rPr>
                <w:spacing w:val="-8"/>
                <w:lang w:val="ru-RU"/>
              </w:rPr>
              <w:t xml:space="preserve"> </w:t>
            </w:r>
            <w:r w:rsidRPr="00D476EA">
              <w:rPr>
                <w:lang w:val="ru-RU"/>
              </w:rPr>
              <w:t>групп</w:t>
            </w:r>
          </w:p>
        </w:tc>
      </w:tr>
      <w:tr w:rsidR="00D476EA" w14:paraId="321D50BA" w14:textId="77777777" w:rsidTr="00D476EA">
        <w:trPr>
          <w:trHeight w:val="506"/>
        </w:trPr>
        <w:tc>
          <w:tcPr>
            <w:tcW w:w="1135" w:type="dxa"/>
            <w:vMerge w:val="restart"/>
          </w:tcPr>
          <w:p w14:paraId="3CEB89F4" w14:textId="77777777" w:rsidR="00D476EA" w:rsidRDefault="00D476EA" w:rsidP="00D476EA">
            <w:pPr>
              <w:pStyle w:val="TableParagraph"/>
              <w:spacing w:line="247" w:lineRule="exact"/>
            </w:pPr>
            <w:r>
              <w:t>июнь</w:t>
            </w:r>
          </w:p>
        </w:tc>
        <w:tc>
          <w:tcPr>
            <w:tcW w:w="1560" w:type="dxa"/>
          </w:tcPr>
          <w:p w14:paraId="33182969" w14:textId="77777777" w:rsidR="00D476EA" w:rsidRDefault="00D476EA" w:rsidP="00D476EA">
            <w:pPr>
              <w:pStyle w:val="TableParagraph"/>
              <w:spacing w:line="246" w:lineRule="exact"/>
              <w:ind w:left="105"/>
            </w:pPr>
            <w:r>
              <w:t>Работа</w:t>
            </w:r>
            <w:r>
              <w:rPr>
                <w:spacing w:val="-1"/>
              </w:rPr>
              <w:t xml:space="preserve"> </w:t>
            </w:r>
            <w:r>
              <w:t>с</w:t>
            </w:r>
          </w:p>
          <w:p w14:paraId="40F97DD5" w14:textId="77777777" w:rsidR="00D476EA" w:rsidRDefault="00D476EA" w:rsidP="00D476EA">
            <w:pPr>
              <w:pStyle w:val="TableParagraph"/>
              <w:spacing w:line="240" w:lineRule="exact"/>
              <w:ind w:left="105"/>
            </w:pPr>
            <w:r>
              <w:t>родителями</w:t>
            </w:r>
          </w:p>
        </w:tc>
        <w:tc>
          <w:tcPr>
            <w:tcW w:w="2834" w:type="dxa"/>
          </w:tcPr>
          <w:p w14:paraId="3E5D224E" w14:textId="77777777" w:rsidR="00D476EA" w:rsidRDefault="00D476EA" w:rsidP="00D476EA">
            <w:pPr>
              <w:pStyle w:val="TableParagraph"/>
              <w:spacing w:line="246" w:lineRule="exact"/>
              <w:ind w:left="106"/>
            </w:pPr>
            <w:r>
              <w:t>Благоустройство</w:t>
            </w:r>
          </w:p>
          <w:p w14:paraId="15F9E095" w14:textId="77777777" w:rsidR="00D476EA" w:rsidRDefault="00D476EA" w:rsidP="00D476EA">
            <w:pPr>
              <w:pStyle w:val="TableParagraph"/>
              <w:spacing w:line="240" w:lineRule="exact"/>
              <w:ind w:left="106"/>
            </w:pPr>
            <w:r>
              <w:t>территории</w:t>
            </w:r>
            <w:r>
              <w:rPr>
                <w:spacing w:val="-1"/>
              </w:rPr>
              <w:t xml:space="preserve"> </w:t>
            </w:r>
            <w:r>
              <w:t>участков</w:t>
            </w:r>
          </w:p>
        </w:tc>
        <w:tc>
          <w:tcPr>
            <w:tcW w:w="1982" w:type="dxa"/>
          </w:tcPr>
          <w:p w14:paraId="2E296A3B" w14:textId="77777777" w:rsidR="00D476EA" w:rsidRPr="00D476EA" w:rsidRDefault="00D476EA" w:rsidP="00D476EA">
            <w:pPr>
              <w:pStyle w:val="TableParagraph"/>
              <w:spacing w:line="246" w:lineRule="exact"/>
              <w:ind w:left="106"/>
              <w:rPr>
                <w:lang w:val="ru-RU"/>
              </w:rPr>
            </w:pPr>
            <w:r w:rsidRPr="00D476EA">
              <w:rPr>
                <w:lang w:val="ru-RU"/>
              </w:rPr>
              <w:t>Со</w:t>
            </w:r>
            <w:r w:rsidRPr="00D476EA">
              <w:rPr>
                <w:spacing w:val="-2"/>
                <w:lang w:val="ru-RU"/>
              </w:rPr>
              <w:t xml:space="preserve"> </w:t>
            </w:r>
            <w:r w:rsidRPr="00D476EA">
              <w:rPr>
                <w:lang w:val="ru-RU"/>
              </w:rPr>
              <w:t>2-ой</w:t>
            </w:r>
            <w:r w:rsidRPr="00D476EA">
              <w:rPr>
                <w:spacing w:val="-1"/>
                <w:lang w:val="ru-RU"/>
              </w:rPr>
              <w:t xml:space="preserve"> </w:t>
            </w:r>
            <w:r w:rsidRPr="00D476EA">
              <w:rPr>
                <w:lang w:val="ru-RU"/>
              </w:rPr>
              <w:t>млд.</w:t>
            </w:r>
            <w:r w:rsidRPr="00D476EA">
              <w:rPr>
                <w:spacing w:val="-2"/>
                <w:lang w:val="ru-RU"/>
              </w:rPr>
              <w:t xml:space="preserve"> </w:t>
            </w:r>
            <w:r w:rsidRPr="00D476EA">
              <w:rPr>
                <w:lang w:val="ru-RU"/>
              </w:rPr>
              <w:t>по</w:t>
            </w:r>
          </w:p>
          <w:p w14:paraId="05DD1275" w14:textId="77777777" w:rsidR="00D476EA" w:rsidRPr="00D476EA" w:rsidRDefault="00D476EA" w:rsidP="00D476EA">
            <w:pPr>
              <w:pStyle w:val="TableParagraph"/>
              <w:spacing w:line="240" w:lineRule="exact"/>
              <w:ind w:left="106"/>
              <w:rPr>
                <w:lang w:val="ru-RU"/>
              </w:rPr>
            </w:pPr>
            <w:r w:rsidRPr="00D476EA">
              <w:rPr>
                <w:lang w:val="ru-RU"/>
              </w:rPr>
              <w:t>подготов.</w:t>
            </w:r>
          </w:p>
        </w:tc>
        <w:tc>
          <w:tcPr>
            <w:tcW w:w="1986" w:type="dxa"/>
          </w:tcPr>
          <w:p w14:paraId="0D19CEC0" w14:textId="77777777" w:rsidR="00D476EA" w:rsidRDefault="00D476EA" w:rsidP="00D476EA">
            <w:pPr>
              <w:pStyle w:val="TableParagraph"/>
              <w:spacing w:line="247" w:lineRule="exact"/>
              <w:ind w:left="92" w:right="245"/>
              <w:jc w:val="center"/>
            </w:pPr>
            <w:r>
              <w:t>Зам.</w:t>
            </w:r>
            <w:r>
              <w:rPr>
                <w:spacing w:val="-2"/>
              </w:rPr>
              <w:t xml:space="preserve"> </w:t>
            </w:r>
            <w:r>
              <w:t>зав.</w:t>
            </w:r>
            <w:r>
              <w:rPr>
                <w:spacing w:val="-1"/>
              </w:rPr>
              <w:t xml:space="preserve"> </w:t>
            </w:r>
            <w:r>
              <w:t>по АХЧ</w:t>
            </w:r>
          </w:p>
        </w:tc>
      </w:tr>
      <w:tr w:rsidR="00D476EA" w14:paraId="344A7F84" w14:textId="77777777" w:rsidTr="00D476EA">
        <w:trPr>
          <w:trHeight w:val="1010"/>
        </w:trPr>
        <w:tc>
          <w:tcPr>
            <w:tcW w:w="1135" w:type="dxa"/>
            <w:vMerge/>
            <w:tcBorders>
              <w:top w:val="nil"/>
            </w:tcBorders>
          </w:tcPr>
          <w:p w14:paraId="29AEB328" w14:textId="77777777" w:rsidR="00D476EA" w:rsidRDefault="00D476EA" w:rsidP="00D476EA">
            <w:pPr>
              <w:rPr>
                <w:sz w:val="2"/>
                <w:szCs w:val="2"/>
              </w:rPr>
            </w:pPr>
          </w:p>
        </w:tc>
        <w:tc>
          <w:tcPr>
            <w:tcW w:w="1560" w:type="dxa"/>
          </w:tcPr>
          <w:p w14:paraId="2E1BD93A" w14:textId="77777777" w:rsidR="00D476EA" w:rsidRDefault="00D476EA" w:rsidP="00D476EA">
            <w:pPr>
              <w:pStyle w:val="TableParagraph"/>
              <w:spacing w:line="247" w:lineRule="exact"/>
              <w:ind w:left="105"/>
            </w:pPr>
            <w:r>
              <w:t>РППС</w:t>
            </w:r>
          </w:p>
        </w:tc>
        <w:tc>
          <w:tcPr>
            <w:tcW w:w="2834" w:type="dxa"/>
          </w:tcPr>
          <w:p w14:paraId="7D695BC9" w14:textId="77777777" w:rsidR="00D476EA" w:rsidRDefault="00D476EA" w:rsidP="00D476EA">
            <w:pPr>
              <w:pStyle w:val="TableParagraph"/>
              <w:ind w:left="106" w:right="494"/>
            </w:pPr>
            <w:r w:rsidRPr="00D476EA">
              <w:rPr>
                <w:lang w:val="ru-RU"/>
              </w:rPr>
              <w:t>Выпуск инфографиков,</w:t>
            </w:r>
            <w:r w:rsidRPr="00D476EA">
              <w:rPr>
                <w:spacing w:val="-52"/>
                <w:lang w:val="ru-RU"/>
              </w:rPr>
              <w:t xml:space="preserve"> </w:t>
            </w:r>
            <w:r w:rsidRPr="00D476EA">
              <w:rPr>
                <w:lang w:val="ru-RU"/>
              </w:rPr>
              <w:t>Окна России (ко Дню</w:t>
            </w:r>
            <w:r w:rsidRPr="00D476EA">
              <w:rPr>
                <w:spacing w:val="1"/>
                <w:lang w:val="ru-RU"/>
              </w:rPr>
              <w:t xml:space="preserve"> </w:t>
            </w:r>
            <w:r>
              <w:t>России</w:t>
            </w:r>
            <w:r>
              <w:rPr>
                <w:spacing w:val="-2"/>
              </w:rPr>
              <w:t xml:space="preserve"> </w:t>
            </w:r>
            <w:r>
              <w:t>– 12</w:t>
            </w:r>
            <w:r>
              <w:rPr>
                <w:spacing w:val="-1"/>
              </w:rPr>
              <w:t xml:space="preserve"> </w:t>
            </w:r>
            <w:r>
              <w:t>июня),</w:t>
            </w:r>
          </w:p>
          <w:p w14:paraId="4DF3266E" w14:textId="77777777" w:rsidR="00D476EA" w:rsidRDefault="00D476EA" w:rsidP="00D476EA">
            <w:pPr>
              <w:pStyle w:val="TableParagraph"/>
              <w:spacing w:line="237" w:lineRule="exact"/>
              <w:ind w:left="106"/>
            </w:pPr>
            <w:r>
              <w:t>праздничное</w:t>
            </w:r>
            <w:r>
              <w:rPr>
                <w:spacing w:val="-3"/>
              </w:rPr>
              <w:t xml:space="preserve"> </w:t>
            </w:r>
            <w:r>
              <w:t>оформление</w:t>
            </w:r>
          </w:p>
        </w:tc>
        <w:tc>
          <w:tcPr>
            <w:tcW w:w="1982" w:type="dxa"/>
          </w:tcPr>
          <w:p w14:paraId="04161FE8" w14:textId="77777777" w:rsidR="00D476EA" w:rsidRPr="00D476EA" w:rsidRDefault="00D476EA" w:rsidP="00D476EA">
            <w:pPr>
              <w:pStyle w:val="TableParagraph"/>
              <w:ind w:left="106" w:right="369"/>
              <w:rPr>
                <w:lang w:val="ru-RU"/>
              </w:rPr>
            </w:pPr>
            <w:r w:rsidRPr="00D476EA">
              <w:rPr>
                <w:lang w:val="ru-RU"/>
              </w:rPr>
              <w:t>Со 2-ой млд. по</w:t>
            </w:r>
            <w:r w:rsidRPr="00D476EA">
              <w:rPr>
                <w:spacing w:val="-53"/>
                <w:lang w:val="ru-RU"/>
              </w:rPr>
              <w:t xml:space="preserve"> </w:t>
            </w:r>
            <w:r w:rsidRPr="00D476EA">
              <w:rPr>
                <w:lang w:val="ru-RU"/>
              </w:rPr>
              <w:t>подготов.</w:t>
            </w:r>
          </w:p>
        </w:tc>
        <w:tc>
          <w:tcPr>
            <w:tcW w:w="1986" w:type="dxa"/>
          </w:tcPr>
          <w:p w14:paraId="5FD2C7DE" w14:textId="77777777" w:rsidR="00D476EA" w:rsidRPr="00D476EA" w:rsidRDefault="00D476EA" w:rsidP="00D476EA">
            <w:pPr>
              <w:pStyle w:val="TableParagraph"/>
              <w:ind w:left="110" w:right="180"/>
              <w:rPr>
                <w:lang w:val="ru-RU"/>
              </w:rPr>
            </w:pPr>
            <w:r w:rsidRPr="00D476EA">
              <w:rPr>
                <w:lang w:val="ru-RU"/>
              </w:rPr>
              <w:t>Зам. зав по ВМР,</w:t>
            </w:r>
            <w:r w:rsidRPr="00D476EA">
              <w:rPr>
                <w:spacing w:val="1"/>
                <w:lang w:val="ru-RU"/>
              </w:rPr>
              <w:t xml:space="preserve"> </w:t>
            </w:r>
            <w:r w:rsidRPr="00D476EA">
              <w:rPr>
                <w:lang w:val="ru-RU"/>
              </w:rPr>
              <w:t>воспитатели</w:t>
            </w:r>
            <w:r w:rsidRPr="00D476EA">
              <w:rPr>
                <w:spacing w:val="1"/>
                <w:lang w:val="ru-RU"/>
              </w:rPr>
              <w:t xml:space="preserve"> </w:t>
            </w:r>
            <w:r w:rsidRPr="00D476EA">
              <w:rPr>
                <w:lang w:val="ru-RU"/>
              </w:rPr>
              <w:t>возрастных</w:t>
            </w:r>
            <w:r w:rsidRPr="00D476EA">
              <w:rPr>
                <w:spacing w:val="-13"/>
                <w:lang w:val="ru-RU"/>
              </w:rPr>
              <w:t xml:space="preserve"> </w:t>
            </w:r>
            <w:r w:rsidRPr="00D476EA">
              <w:rPr>
                <w:lang w:val="ru-RU"/>
              </w:rPr>
              <w:t>групп</w:t>
            </w:r>
          </w:p>
        </w:tc>
      </w:tr>
      <w:tr w:rsidR="00D476EA" w14:paraId="009292DE" w14:textId="77777777" w:rsidTr="00D476EA">
        <w:trPr>
          <w:trHeight w:val="505"/>
        </w:trPr>
        <w:tc>
          <w:tcPr>
            <w:tcW w:w="1135" w:type="dxa"/>
            <w:vMerge/>
            <w:tcBorders>
              <w:top w:val="nil"/>
            </w:tcBorders>
          </w:tcPr>
          <w:p w14:paraId="290ACC10" w14:textId="77777777" w:rsidR="00D476EA" w:rsidRPr="00D476EA" w:rsidRDefault="00D476EA" w:rsidP="00D476EA">
            <w:pPr>
              <w:rPr>
                <w:sz w:val="2"/>
                <w:szCs w:val="2"/>
                <w:lang w:val="ru-RU"/>
              </w:rPr>
            </w:pPr>
          </w:p>
        </w:tc>
        <w:tc>
          <w:tcPr>
            <w:tcW w:w="1560" w:type="dxa"/>
          </w:tcPr>
          <w:p w14:paraId="1E4344E0" w14:textId="77777777" w:rsidR="00D476EA" w:rsidRDefault="00D476EA" w:rsidP="00D476EA">
            <w:pPr>
              <w:pStyle w:val="TableParagraph"/>
              <w:spacing w:line="252" w:lineRule="exact"/>
              <w:ind w:left="105" w:right="228"/>
            </w:pPr>
            <w:r>
              <w:t>Краеведение</w:t>
            </w:r>
            <w:r>
              <w:rPr>
                <w:spacing w:val="-52"/>
              </w:rPr>
              <w:t xml:space="preserve"> </w:t>
            </w:r>
            <w:r>
              <w:t>(РРК)</w:t>
            </w:r>
          </w:p>
        </w:tc>
        <w:tc>
          <w:tcPr>
            <w:tcW w:w="2834" w:type="dxa"/>
          </w:tcPr>
          <w:p w14:paraId="15B60EA8" w14:textId="77777777" w:rsidR="00D476EA" w:rsidRDefault="00D476EA" w:rsidP="00D476EA">
            <w:pPr>
              <w:pStyle w:val="TableParagraph"/>
              <w:spacing w:line="249" w:lineRule="exact"/>
              <w:ind w:left="106"/>
            </w:pPr>
            <w:r>
              <w:t>День</w:t>
            </w:r>
            <w:r>
              <w:rPr>
                <w:spacing w:val="-1"/>
              </w:rPr>
              <w:t xml:space="preserve"> </w:t>
            </w:r>
            <w:r>
              <w:t>России</w:t>
            </w:r>
          </w:p>
        </w:tc>
        <w:tc>
          <w:tcPr>
            <w:tcW w:w="1982" w:type="dxa"/>
          </w:tcPr>
          <w:p w14:paraId="045D0F3D" w14:textId="77777777" w:rsidR="00D476EA" w:rsidRPr="00D476EA" w:rsidRDefault="00D476EA" w:rsidP="00D476EA">
            <w:pPr>
              <w:pStyle w:val="TableParagraph"/>
              <w:spacing w:line="252" w:lineRule="exact"/>
              <w:ind w:left="106" w:right="369"/>
              <w:rPr>
                <w:lang w:val="ru-RU"/>
              </w:rPr>
            </w:pPr>
            <w:r w:rsidRPr="00D476EA">
              <w:rPr>
                <w:lang w:val="ru-RU"/>
              </w:rPr>
              <w:t>Со 2-ой млд. по</w:t>
            </w:r>
            <w:r w:rsidRPr="00D476EA">
              <w:rPr>
                <w:spacing w:val="-53"/>
                <w:lang w:val="ru-RU"/>
              </w:rPr>
              <w:t xml:space="preserve"> </w:t>
            </w:r>
            <w:r w:rsidRPr="00D476EA">
              <w:rPr>
                <w:lang w:val="ru-RU"/>
              </w:rPr>
              <w:t>подготов.</w:t>
            </w:r>
          </w:p>
        </w:tc>
        <w:tc>
          <w:tcPr>
            <w:tcW w:w="1986" w:type="dxa"/>
          </w:tcPr>
          <w:p w14:paraId="011E403A" w14:textId="77777777" w:rsidR="00D476EA" w:rsidRPr="00D476EA" w:rsidRDefault="00D476EA" w:rsidP="00D476EA">
            <w:pPr>
              <w:pStyle w:val="TableParagraph"/>
              <w:spacing w:line="252" w:lineRule="exact"/>
              <w:ind w:left="110" w:right="59"/>
              <w:rPr>
                <w:lang w:val="ru-RU"/>
              </w:rPr>
            </w:pPr>
            <w:r w:rsidRPr="00D476EA">
              <w:rPr>
                <w:lang w:val="ru-RU"/>
              </w:rPr>
              <w:t>Муз.руководитель,</w:t>
            </w:r>
            <w:r w:rsidRPr="00D476EA">
              <w:rPr>
                <w:spacing w:val="-52"/>
                <w:lang w:val="ru-RU"/>
              </w:rPr>
              <w:t xml:space="preserve"> </w:t>
            </w:r>
            <w:r w:rsidRPr="00D476EA">
              <w:rPr>
                <w:lang w:val="ru-RU"/>
              </w:rPr>
              <w:t>инстр.</w:t>
            </w:r>
            <w:r w:rsidRPr="00D476EA">
              <w:rPr>
                <w:spacing w:val="-1"/>
                <w:lang w:val="ru-RU"/>
              </w:rPr>
              <w:t xml:space="preserve"> </w:t>
            </w:r>
            <w:r w:rsidRPr="00D476EA">
              <w:rPr>
                <w:lang w:val="ru-RU"/>
              </w:rPr>
              <w:t>по  ф/к</w:t>
            </w:r>
          </w:p>
        </w:tc>
      </w:tr>
      <w:tr w:rsidR="00D476EA" w14:paraId="44356976" w14:textId="77777777" w:rsidTr="00D476EA">
        <w:trPr>
          <w:trHeight w:val="2784"/>
        </w:trPr>
        <w:tc>
          <w:tcPr>
            <w:tcW w:w="1135" w:type="dxa"/>
            <w:vMerge/>
            <w:tcBorders>
              <w:top w:val="nil"/>
            </w:tcBorders>
          </w:tcPr>
          <w:p w14:paraId="1218FF0E" w14:textId="77777777" w:rsidR="00D476EA" w:rsidRPr="00D476EA" w:rsidRDefault="00D476EA" w:rsidP="00D476EA">
            <w:pPr>
              <w:rPr>
                <w:sz w:val="2"/>
                <w:szCs w:val="2"/>
                <w:lang w:val="ru-RU"/>
              </w:rPr>
            </w:pPr>
          </w:p>
        </w:tc>
        <w:tc>
          <w:tcPr>
            <w:tcW w:w="1560" w:type="dxa"/>
          </w:tcPr>
          <w:p w14:paraId="63FD8819" w14:textId="77777777" w:rsidR="00D476EA" w:rsidRDefault="00D476EA" w:rsidP="00D476EA">
            <w:pPr>
              <w:pStyle w:val="TableParagraph"/>
              <w:ind w:left="105" w:right="446"/>
            </w:pPr>
            <w:r>
              <w:t>Ключевые</w:t>
            </w:r>
            <w:r>
              <w:rPr>
                <w:spacing w:val="-52"/>
              </w:rPr>
              <w:t xml:space="preserve"> </w:t>
            </w:r>
            <w:r>
              <w:t>дела</w:t>
            </w:r>
          </w:p>
        </w:tc>
        <w:tc>
          <w:tcPr>
            <w:tcW w:w="2834" w:type="dxa"/>
          </w:tcPr>
          <w:p w14:paraId="105B07A1" w14:textId="77777777" w:rsidR="00D476EA" w:rsidRPr="00D476EA" w:rsidRDefault="00D476EA" w:rsidP="00D476EA">
            <w:pPr>
              <w:pStyle w:val="TableParagraph"/>
              <w:spacing w:line="249" w:lineRule="exact"/>
              <w:ind w:left="106"/>
              <w:rPr>
                <w:lang w:val="ru-RU"/>
              </w:rPr>
            </w:pPr>
            <w:r w:rsidRPr="00D476EA">
              <w:rPr>
                <w:u w:val="single"/>
                <w:lang w:val="ru-RU"/>
              </w:rPr>
              <w:t>Праздник:</w:t>
            </w:r>
          </w:p>
          <w:p w14:paraId="0F4073DF" w14:textId="77777777" w:rsidR="00D476EA" w:rsidRPr="00D476EA" w:rsidRDefault="00D476EA" w:rsidP="00D476EA">
            <w:pPr>
              <w:pStyle w:val="TableParagraph"/>
              <w:spacing w:before="6" w:line="237" w:lineRule="auto"/>
              <w:ind w:left="106" w:right="499"/>
              <w:rPr>
                <w:lang w:val="ru-RU"/>
              </w:rPr>
            </w:pPr>
            <w:r w:rsidRPr="00D476EA">
              <w:rPr>
                <w:b/>
                <w:lang w:val="ru-RU"/>
              </w:rPr>
              <w:t>Международный день</w:t>
            </w:r>
            <w:r w:rsidRPr="00D476EA">
              <w:rPr>
                <w:b/>
                <w:spacing w:val="-52"/>
                <w:lang w:val="ru-RU"/>
              </w:rPr>
              <w:t xml:space="preserve"> </w:t>
            </w:r>
            <w:r w:rsidRPr="00D476EA">
              <w:rPr>
                <w:b/>
                <w:lang w:val="ru-RU"/>
              </w:rPr>
              <w:t xml:space="preserve">защиты детей </w:t>
            </w:r>
            <w:r w:rsidRPr="00D476EA">
              <w:rPr>
                <w:lang w:val="ru-RU"/>
              </w:rPr>
              <w:t>1 июня;</w:t>
            </w:r>
            <w:r w:rsidRPr="00D476EA">
              <w:rPr>
                <w:spacing w:val="-52"/>
                <w:lang w:val="ru-RU"/>
              </w:rPr>
              <w:t xml:space="preserve"> </w:t>
            </w:r>
            <w:r w:rsidRPr="00D476EA">
              <w:rPr>
                <w:u w:val="single"/>
                <w:lang w:val="ru-RU"/>
              </w:rPr>
              <w:t>Презентации, беседы:</w:t>
            </w:r>
            <w:r w:rsidRPr="00D476EA">
              <w:rPr>
                <w:spacing w:val="1"/>
                <w:lang w:val="ru-RU"/>
              </w:rPr>
              <w:t xml:space="preserve"> </w:t>
            </w:r>
            <w:r w:rsidRPr="00D476EA">
              <w:rPr>
                <w:b/>
                <w:lang w:val="ru-RU"/>
              </w:rPr>
              <w:t>День</w:t>
            </w:r>
            <w:r w:rsidRPr="00D476EA">
              <w:rPr>
                <w:b/>
                <w:spacing w:val="-1"/>
                <w:lang w:val="ru-RU"/>
              </w:rPr>
              <w:t xml:space="preserve"> </w:t>
            </w:r>
            <w:r w:rsidRPr="00D476EA">
              <w:rPr>
                <w:b/>
                <w:lang w:val="ru-RU"/>
              </w:rPr>
              <w:t>эколога</w:t>
            </w:r>
            <w:r w:rsidRPr="00D476EA">
              <w:rPr>
                <w:b/>
                <w:spacing w:val="-1"/>
                <w:lang w:val="ru-RU"/>
              </w:rPr>
              <w:t xml:space="preserve"> </w:t>
            </w:r>
            <w:r w:rsidRPr="00D476EA">
              <w:rPr>
                <w:lang w:val="ru-RU"/>
              </w:rPr>
              <w:t>5</w:t>
            </w:r>
            <w:r w:rsidRPr="00D476EA">
              <w:rPr>
                <w:spacing w:val="-1"/>
                <w:lang w:val="ru-RU"/>
              </w:rPr>
              <w:t xml:space="preserve"> </w:t>
            </w:r>
            <w:r w:rsidRPr="00D476EA">
              <w:rPr>
                <w:lang w:val="ru-RU"/>
              </w:rPr>
              <w:t>июня;</w:t>
            </w:r>
          </w:p>
          <w:p w14:paraId="36A9F752" w14:textId="77777777" w:rsidR="00D476EA" w:rsidRPr="00D476EA" w:rsidRDefault="00D476EA" w:rsidP="00D476EA">
            <w:pPr>
              <w:pStyle w:val="TableParagraph"/>
              <w:spacing w:before="11" w:line="237" w:lineRule="auto"/>
              <w:ind w:left="106" w:right="174"/>
              <w:rPr>
                <w:lang w:val="ru-RU"/>
              </w:rPr>
            </w:pPr>
            <w:r w:rsidRPr="00D476EA">
              <w:rPr>
                <w:b/>
                <w:lang w:val="ru-RU"/>
              </w:rPr>
              <w:t>День рождения великого</w:t>
            </w:r>
            <w:r w:rsidRPr="00D476EA">
              <w:rPr>
                <w:b/>
                <w:spacing w:val="1"/>
                <w:lang w:val="ru-RU"/>
              </w:rPr>
              <w:t xml:space="preserve"> </w:t>
            </w:r>
            <w:r w:rsidRPr="00D476EA">
              <w:rPr>
                <w:b/>
                <w:lang w:val="ru-RU"/>
              </w:rPr>
              <w:t>русского поэта</w:t>
            </w:r>
            <w:r w:rsidRPr="00D476EA">
              <w:rPr>
                <w:b/>
                <w:spacing w:val="1"/>
                <w:lang w:val="ru-RU"/>
              </w:rPr>
              <w:t xml:space="preserve"> </w:t>
            </w:r>
            <w:r w:rsidRPr="00D476EA">
              <w:rPr>
                <w:b/>
                <w:lang w:val="ru-RU"/>
              </w:rPr>
              <w:t>А.С.Пушкина</w:t>
            </w:r>
            <w:r w:rsidRPr="00D476EA">
              <w:rPr>
                <w:lang w:val="ru-RU"/>
              </w:rPr>
              <w:t>(1799-1837),</w:t>
            </w:r>
          </w:p>
          <w:p w14:paraId="3181DF4E" w14:textId="77777777" w:rsidR="00D476EA" w:rsidRPr="00D476EA" w:rsidRDefault="00D476EA" w:rsidP="00D476EA">
            <w:pPr>
              <w:pStyle w:val="TableParagraph"/>
              <w:ind w:left="106" w:right="584"/>
              <w:rPr>
                <w:lang w:val="ru-RU"/>
              </w:rPr>
            </w:pPr>
            <w:r w:rsidRPr="00D476EA">
              <w:rPr>
                <w:lang w:val="ru-RU"/>
              </w:rPr>
              <w:t>День русского языка 6</w:t>
            </w:r>
            <w:r w:rsidRPr="00D476EA">
              <w:rPr>
                <w:spacing w:val="-52"/>
                <w:lang w:val="ru-RU"/>
              </w:rPr>
              <w:t xml:space="preserve"> </w:t>
            </w:r>
            <w:r w:rsidRPr="00D476EA">
              <w:rPr>
                <w:lang w:val="ru-RU"/>
              </w:rPr>
              <w:t>июня;</w:t>
            </w:r>
          </w:p>
          <w:p w14:paraId="5E6076FF" w14:textId="77777777" w:rsidR="00D476EA" w:rsidRPr="00D476EA" w:rsidRDefault="00D476EA" w:rsidP="00D476EA">
            <w:pPr>
              <w:pStyle w:val="TableParagraph"/>
              <w:spacing w:before="1" w:line="238" w:lineRule="exact"/>
              <w:ind w:left="106"/>
              <w:rPr>
                <w:lang w:val="ru-RU"/>
              </w:rPr>
            </w:pPr>
            <w:r w:rsidRPr="00D476EA">
              <w:rPr>
                <w:b/>
                <w:lang w:val="ru-RU"/>
              </w:rPr>
              <w:t>День</w:t>
            </w:r>
            <w:r w:rsidRPr="00D476EA">
              <w:rPr>
                <w:b/>
                <w:spacing w:val="-3"/>
                <w:lang w:val="ru-RU"/>
              </w:rPr>
              <w:t xml:space="preserve"> </w:t>
            </w:r>
            <w:r w:rsidRPr="00D476EA">
              <w:rPr>
                <w:b/>
                <w:lang w:val="ru-RU"/>
              </w:rPr>
              <w:t xml:space="preserve">России </w:t>
            </w:r>
            <w:r w:rsidRPr="00D476EA">
              <w:rPr>
                <w:lang w:val="ru-RU"/>
              </w:rPr>
              <w:t>12</w:t>
            </w:r>
            <w:r w:rsidRPr="00D476EA">
              <w:rPr>
                <w:spacing w:val="-1"/>
                <w:lang w:val="ru-RU"/>
              </w:rPr>
              <w:t xml:space="preserve"> </w:t>
            </w:r>
            <w:r w:rsidRPr="00D476EA">
              <w:rPr>
                <w:lang w:val="ru-RU"/>
              </w:rPr>
              <w:t>июня</w:t>
            </w:r>
          </w:p>
        </w:tc>
        <w:tc>
          <w:tcPr>
            <w:tcW w:w="1982" w:type="dxa"/>
          </w:tcPr>
          <w:p w14:paraId="35C1EF4D" w14:textId="77777777" w:rsidR="00D476EA" w:rsidRPr="00D476EA" w:rsidRDefault="00D476EA" w:rsidP="00D476EA">
            <w:pPr>
              <w:pStyle w:val="TableParagraph"/>
              <w:ind w:left="106" w:right="369"/>
              <w:rPr>
                <w:lang w:val="ru-RU"/>
              </w:rPr>
            </w:pPr>
            <w:r w:rsidRPr="00D476EA">
              <w:rPr>
                <w:lang w:val="ru-RU"/>
              </w:rPr>
              <w:t>Со 2-ой млд. по</w:t>
            </w:r>
            <w:r w:rsidRPr="00D476EA">
              <w:rPr>
                <w:spacing w:val="-53"/>
                <w:lang w:val="ru-RU"/>
              </w:rPr>
              <w:t xml:space="preserve"> </w:t>
            </w:r>
            <w:r w:rsidRPr="00D476EA">
              <w:rPr>
                <w:lang w:val="ru-RU"/>
              </w:rPr>
              <w:t>подготов.</w:t>
            </w:r>
          </w:p>
        </w:tc>
        <w:tc>
          <w:tcPr>
            <w:tcW w:w="1986" w:type="dxa"/>
          </w:tcPr>
          <w:p w14:paraId="6C062E91" w14:textId="77777777" w:rsidR="00D476EA" w:rsidRPr="00D476EA" w:rsidRDefault="00D476EA" w:rsidP="00D476EA">
            <w:pPr>
              <w:pStyle w:val="TableParagraph"/>
              <w:ind w:left="110" w:right="180"/>
              <w:rPr>
                <w:lang w:val="ru-RU"/>
              </w:rPr>
            </w:pPr>
            <w:r w:rsidRPr="00D476EA">
              <w:rPr>
                <w:lang w:val="ru-RU"/>
              </w:rPr>
              <w:t>Зам.зав по ВМР,</w:t>
            </w:r>
            <w:r w:rsidRPr="00D476EA">
              <w:rPr>
                <w:spacing w:val="1"/>
                <w:lang w:val="ru-RU"/>
              </w:rPr>
              <w:t xml:space="preserve"> </w:t>
            </w:r>
            <w:r w:rsidRPr="00D476EA">
              <w:rPr>
                <w:lang w:val="ru-RU"/>
              </w:rPr>
              <w:t>воспитатели</w:t>
            </w:r>
            <w:r w:rsidRPr="00D476EA">
              <w:rPr>
                <w:spacing w:val="1"/>
                <w:lang w:val="ru-RU"/>
              </w:rPr>
              <w:t xml:space="preserve"> </w:t>
            </w:r>
            <w:r w:rsidRPr="00D476EA">
              <w:rPr>
                <w:lang w:val="ru-RU"/>
              </w:rPr>
              <w:t>возрастных</w:t>
            </w:r>
            <w:r w:rsidRPr="00D476EA">
              <w:rPr>
                <w:spacing w:val="-13"/>
                <w:lang w:val="ru-RU"/>
              </w:rPr>
              <w:t xml:space="preserve"> </w:t>
            </w:r>
            <w:r w:rsidRPr="00D476EA">
              <w:rPr>
                <w:lang w:val="ru-RU"/>
              </w:rPr>
              <w:t>групп</w:t>
            </w:r>
          </w:p>
        </w:tc>
      </w:tr>
      <w:tr w:rsidR="00D476EA" w14:paraId="7C30BBF1" w14:textId="77777777" w:rsidTr="00D476EA">
        <w:trPr>
          <w:trHeight w:val="505"/>
        </w:trPr>
        <w:tc>
          <w:tcPr>
            <w:tcW w:w="1135" w:type="dxa"/>
            <w:vMerge w:val="restart"/>
          </w:tcPr>
          <w:p w14:paraId="501BA636" w14:textId="77777777" w:rsidR="00D476EA" w:rsidRDefault="00D476EA" w:rsidP="00D476EA">
            <w:pPr>
              <w:pStyle w:val="TableParagraph"/>
              <w:spacing w:line="247" w:lineRule="exact"/>
            </w:pPr>
            <w:r>
              <w:t>июль</w:t>
            </w:r>
          </w:p>
        </w:tc>
        <w:tc>
          <w:tcPr>
            <w:tcW w:w="1560" w:type="dxa"/>
          </w:tcPr>
          <w:p w14:paraId="4FC4575C" w14:textId="77777777" w:rsidR="00D476EA" w:rsidRDefault="00D476EA" w:rsidP="00D476EA">
            <w:pPr>
              <w:pStyle w:val="TableParagraph"/>
              <w:spacing w:line="247" w:lineRule="exact"/>
              <w:ind w:left="105"/>
            </w:pPr>
            <w:r>
              <w:t>Работа</w:t>
            </w:r>
            <w:r>
              <w:rPr>
                <w:spacing w:val="-1"/>
              </w:rPr>
              <w:t xml:space="preserve"> </w:t>
            </w:r>
            <w:r>
              <w:t>с</w:t>
            </w:r>
          </w:p>
          <w:p w14:paraId="3A5833EC" w14:textId="77777777" w:rsidR="00D476EA" w:rsidRDefault="00D476EA" w:rsidP="00D476EA">
            <w:pPr>
              <w:pStyle w:val="TableParagraph"/>
              <w:spacing w:before="1" w:line="238" w:lineRule="exact"/>
              <w:ind w:left="105"/>
            </w:pPr>
            <w:r>
              <w:t>родителями</w:t>
            </w:r>
          </w:p>
        </w:tc>
        <w:tc>
          <w:tcPr>
            <w:tcW w:w="2834" w:type="dxa"/>
          </w:tcPr>
          <w:p w14:paraId="64CCB3DB" w14:textId="77777777" w:rsidR="00D476EA" w:rsidRDefault="00D476EA" w:rsidP="00D476EA">
            <w:pPr>
              <w:pStyle w:val="TableParagraph"/>
              <w:spacing w:line="247" w:lineRule="exact"/>
              <w:ind w:left="106"/>
            </w:pPr>
            <w:r>
              <w:t>Видео-газета</w:t>
            </w:r>
            <w:r>
              <w:rPr>
                <w:spacing w:val="-1"/>
              </w:rPr>
              <w:t xml:space="preserve"> </w:t>
            </w:r>
            <w:r>
              <w:t>«Лето»</w:t>
            </w:r>
          </w:p>
        </w:tc>
        <w:tc>
          <w:tcPr>
            <w:tcW w:w="1982" w:type="dxa"/>
          </w:tcPr>
          <w:p w14:paraId="1C1CD192" w14:textId="77777777" w:rsidR="00D476EA" w:rsidRPr="00D476EA" w:rsidRDefault="00D476EA" w:rsidP="00D476EA">
            <w:pPr>
              <w:pStyle w:val="TableParagraph"/>
              <w:spacing w:line="247" w:lineRule="exact"/>
              <w:ind w:left="106"/>
              <w:rPr>
                <w:lang w:val="ru-RU"/>
              </w:rPr>
            </w:pPr>
            <w:r w:rsidRPr="00D476EA">
              <w:rPr>
                <w:lang w:val="ru-RU"/>
              </w:rPr>
              <w:t>Со</w:t>
            </w:r>
            <w:r w:rsidRPr="00D476EA">
              <w:rPr>
                <w:spacing w:val="-2"/>
                <w:lang w:val="ru-RU"/>
              </w:rPr>
              <w:t xml:space="preserve"> </w:t>
            </w:r>
            <w:r w:rsidRPr="00D476EA">
              <w:rPr>
                <w:lang w:val="ru-RU"/>
              </w:rPr>
              <w:t>2-ой</w:t>
            </w:r>
            <w:r w:rsidRPr="00D476EA">
              <w:rPr>
                <w:spacing w:val="-1"/>
                <w:lang w:val="ru-RU"/>
              </w:rPr>
              <w:t xml:space="preserve"> </w:t>
            </w:r>
            <w:r w:rsidRPr="00D476EA">
              <w:rPr>
                <w:lang w:val="ru-RU"/>
              </w:rPr>
              <w:t>млд.</w:t>
            </w:r>
            <w:r w:rsidRPr="00D476EA">
              <w:rPr>
                <w:spacing w:val="-2"/>
                <w:lang w:val="ru-RU"/>
              </w:rPr>
              <w:t xml:space="preserve"> </w:t>
            </w:r>
            <w:r w:rsidRPr="00D476EA">
              <w:rPr>
                <w:lang w:val="ru-RU"/>
              </w:rPr>
              <w:t>по</w:t>
            </w:r>
          </w:p>
          <w:p w14:paraId="18A08EEE" w14:textId="77777777" w:rsidR="00D476EA" w:rsidRPr="00D476EA" w:rsidRDefault="00D476EA" w:rsidP="00D476EA">
            <w:pPr>
              <w:pStyle w:val="TableParagraph"/>
              <w:spacing w:before="1" w:line="238" w:lineRule="exact"/>
              <w:ind w:left="106"/>
              <w:rPr>
                <w:lang w:val="ru-RU"/>
              </w:rPr>
            </w:pPr>
            <w:r w:rsidRPr="00D476EA">
              <w:rPr>
                <w:lang w:val="ru-RU"/>
              </w:rPr>
              <w:t>подготов.</w:t>
            </w:r>
          </w:p>
        </w:tc>
        <w:tc>
          <w:tcPr>
            <w:tcW w:w="1986" w:type="dxa"/>
          </w:tcPr>
          <w:p w14:paraId="6297FF79" w14:textId="77777777" w:rsidR="00D476EA" w:rsidRDefault="00D476EA" w:rsidP="00D476EA">
            <w:pPr>
              <w:pStyle w:val="TableParagraph"/>
              <w:spacing w:line="247" w:lineRule="exact"/>
              <w:ind w:left="92" w:right="151"/>
              <w:jc w:val="center"/>
            </w:pPr>
            <w:r>
              <w:t>Педагог-психолог</w:t>
            </w:r>
          </w:p>
        </w:tc>
      </w:tr>
      <w:tr w:rsidR="00D476EA" w14:paraId="2E715F08" w14:textId="77777777" w:rsidTr="00D476EA">
        <w:trPr>
          <w:trHeight w:val="505"/>
        </w:trPr>
        <w:tc>
          <w:tcPr>
            <w:tcW w:w="1135" w:type="dxa"/>
            <w:vMerge/>
            <w:tcBorders>
              <w:top w:val="nil"/>
            </w:tcBorders>
          </w:tcPr>
          <w:p w14:paraId="74A6F778" w14:textId="77777777" w:rsidR="00D476EA" w:rsidRDefault="00D476EA" w:rsidP="00D476EA">
            <w:pPr>
              <w:rPr>
                <w:sz w:val="2"/>
                <w:szCs w:val="2"/>
              </w:rPr>
            </w:pPr>
          </w:p>
        </w:tc>
        <w:tc>
          <w:tcPr>
            <w:tcW w:w="1560" w:type="dxa"/>
          </w:tcPr>
          <w:p w14:paraId="4470BE97" w14:textId="77777777" w:rsidR="00D476EA" w:rsidRDefault="00D476EA" w:rsidP="00D476EA">
            <w:pPr>
              <w:pStyle w:val="TableParagraph"/>
              <w:spacing w:line="247" w:lineRule="exact"/>
              <w:ind w:left="105"/>
            </w:pPr>
            <w:r>
              <w:t>РППС</w:t>
            </w:r>
          </w:p>
        </w:tc>
        <w:tc>
          <w:tcPr>
            <w:tcW w:w="2834" w:type="dxa"/>
          </w:tcPr>
          <w:p w14:paraId="344C7468" w14:textId="77777777" w:rsidR="00D476EA" w:rsidRDefault="00D476EA" w:rsidP="00D476EA">
            <w:pPr>
              <w:pStyle w:val="TableParagraph"/>
              <w:spacing w:line="247" w:lineRule="exact"/>
              <w:ind w:left="106"/>
            </w:pPr>
            <w:r>
              <w:t>Наши</w:t>
            </w:r>
            <w:r>
              <w:rPr>
                <w:spacing w:val="-1"/>
              </w:rPr>
              <w:t xml:space="preserve"> </w:t>
            </w:r>
            <w:r>
              <w:t>участки</w:t>
            </w:r>
          </w:p>
        </w:tc>
        <w:tc>
          <w:tcPr>
            <w:tcW w:w="1982" w:type="dxa"/>
          </w:tcPr>
          <w:p w14:paraId="741A938B" w14:textId="77777777" w:rsidR="00D476EA" w:rsidRPr="00D476EA" w:rsidRDefault="00D476EA" w:rsidP="00D476EA">
            <w:pPr>
              <w:pStyle w:val="TableParagraph"/>
              <w:spacing w:line="247" w:lineRule="exact"/>
              <w:ind w:left="106"/>
              <w:rPr>
                <w:lang w:val="ru-RU"/>
              </w:rPr>
            </w:pPr>
            <w:r w:rsidRPr="00D476EA">
              <w:rPr>
                <w:lang w:val="ru-RU"/>
              </w:rPr>
              <w:t>Со</w:t>
            </w:r>
            <w:r w:rsidRPr="00D476EA">
              <w:rPr>
                <w:spacing w:val="-2"/>
                <w:lang w:val="ru-RU"/>
              </w:rPr>
              <w:t xml:space="preserve"> </w:t>
            </w:r>
            <w:r w:rsidRPr="00D476EA">
              <w:rPr>
                <w:lang w:val="ru-RU"/>
              </w:rPr>
              <w:t>2-ой</w:t>
            </w:r>
            <w:r w:rsidRPr="00D476EA">
              <w:rPr>
                <w:spacing w:val="-1"/>
                <w:lang w:val="ru-RU"/>
              </w:rPr>
              <w:t xml:space="preserve"> </w:t>
            </w:r>
            <w:r w:rsidRPr="00D476EA">
              <w:rPr>
                <w:lang w:val="ru-RU"/>
              </w:rPr>
              <w:t>млд.</w:t>
            </w:r>
            <w:r w:rsidRPr="00D476EA">
              <w:rPr>
                <w:spacing w:val="-2"/>
                <w:lang w:val="ru-RU"/>
              </w:rPr>
              <w:t xml:space="preserve"> </w:t>
            </w:r>
            <w:r w:rsidRPr="00D476EA">
              <w:rPr>
                <w:lang w:val="ru-RU"/>
              </w:rPr>
              <w:t>по</w:t>
            </w:r>
          </w:p>
          <w:p w14:paraId="3A9B2C90" w14:textId="77777777" w:rsidR="00D476EA" w:rsidRPr="00D476EA" w:rsidRDefault="00D476EA" w:rsidP="00D476EA">
            <w:pPr>
              <w:pStyle w:val="TableParagraph"/>
              <w:spacing w:before="1" w:line="238" w:lineRule="exact"/>
              <w:ind w:left="106"/>
              <w:rPr>
                <w:lang w:val="ru-RU"/>
              </w:rPr>
            </w:pPr>
            <w:r w:rsidRPr="00D476EA">
              <w:rPr>
                <w:lang w:val="ru-RU"/>
              </w:rPr>
              <w:t>подготов.</w:t>
            </w:r>
          </w:p>
        </w:tc>
        <w:tc>
          <w:tcPr>
            <w:tcW w:w="1986" w:type="dxa"/>
          </w:tcPr>
          <w:p w14:paraId="6E096DE5" w14:textId="77777777" w:rsidR="00D476EA" w:rsidRDefault="00D476EA" w:rsidP="00D476EA">
            <w:pPr>
              <w:pStyle w:val="TableParagraph"/>
              <w:spacing w:line="247" w:lineRule="exact"/>
              <w:ind w:left="110"/>
            </w:pPr>
            <w:r>
              <w:t>Воспитатели</w:t>
            </w:r>
          </w:p>
          <w:p w14:paraId="7AC9E55F" w14:textId="77777777" w:rsidR="00D476EA" w:rsidRDefault="00D476EA" w:rsidP="00D476EA">
            <w:pPr>
              <w:pStyle w:val="TableParagraph"/>
              <w:spacing w:before="1" w:line="238" w:lineRule="exact"/>
              <w:ind w:left="110"/>
            </w:pPr>
            <w:r>
              <w:t>возрастных</w:t>
            </w:r>
            <w:r>
              <w:rPr>
                <w:spacing w:val="-3"/>
              </w:rPr>
              <w:t xml:space="preserve"> </w:t>
            </w:r>
            <w:r>
              <w:t>групп</w:t>
            </w:r>
          </w:p>
        </w:tc>
      </w:tr>
      <w:tr w:rsidR="00D476EA" w14:paraId="2A81A72B" w14:textId="77777777" w:rsidTr="00D476EA">
        <w:trPr>
          <w:trHeight w:val="506"/>
        </w:trPr>
        <w:tc>
          <w:tcPr>
            <w:tcW w:w="1135" w:type="dxa"/>
            <w:vMerge/>
            <w:tcBorders>
              <w:top w:val="nil"/>
            </w:tcBorders>
          </w:tcPr>
          <w:p w14:paraId="4E577093" w14:textId="77777777" w:rsidR="00D476EA" w:rsidRDefault="00D476EA" w:rsidP="00D476EA">
            <w:pPr>
              <w:rPr>
                <w:sz w:val="2"/>
                <w:szCs w:val="2"/>
              </w:rPr>
            </w:pPr>
          </w:p>
        </w:tc>
        <w:tc>
          <w:tcPr>
            <w:tcW w:w="1560" w:type="dxa"/>
          </w:tcPr>
          <w:p w14:paraId="0B8699DD" w14:textId="77777777" w:rsidR="00D476EA" w:rsidRDefault="00D476EA" w:rsidP="00D476EA">
            <w:pPr>
              <w:pStyle w:val="TableParagraph"/>
              <w:spacing w:line="247" w:lineRule="exact"/>
              <w:ind w:left="105"/>
            </w:pPr>
            <w:r>
              <w:t>Краеведение</w:t>
            </w:r>
          </w:p>
          <w:p w14:paraId="45C95A53" w14:textId="77777777" w:rsidR="00D476EA" w:rsidRDefault="00D476EA" w:rsidP="00D476EA">
            <w:pPr>
              <w:pStyle w:val="TableParagraph"/>
              <w:spacing w:before="1" w:line="238" w:lineRule="exact"/>
              <w:ind w:left="105"/>
            </w:pPr>
            <w:r>
              <w:t>(РРК)</w:t>
            </w:r>
          </w:p>
        </w:tc>
        <w:tc>
          <w:tcPr>
            <w:tcW w:w="2834" w:type="dxa"/>
          </w:tcPr>
          <w:p w14:paraId="589AEDFB" w14:textId="77777777" w:rsidR="00D476EA" w:rsidRDefault="00D476EA" w:rsidP="00D476EA">
            <w:pPr>
              <w:pStyle w:val="TableParagraph"/>
              <w:spacing w:line="247" w:lineRule="exact"/>
              <w:ind w:left="106"/>
            </w:pPr>
            <w:r>
              <w:t>Наблюдаем</w:t>
            </w:r>
            <w:r>
              <w:rPr>
                <w:spacing w:val="-1"/>
              </w:rPr>
              <w:t xml:space="preserve"> </w:t>
            </w:r>
            <w:r>
              <w:t>природу</w:t>
            </w:r>
          </w:p>
          <w:p w14:paraId="4AA88921" w14:textId="77777777" w:rsidR="00D476EA" w:rsidRDefault="00D476EA" w:rsidP="00D476EA">
            <w:pPr>
              <w:pStyle w:val="TableParagraph"/>
              <w:spacing w:before="1" w:line="238" w:lineRule="exact"/>
              <w:ind w:left="106"/>
            </w:pPr>
            <w:r>
              <w:t>родного</w:t>
            </w:r>
            <w:r>
              <w:rPr>
                <w:spacing w:val="-1"/>
              </w:rPr>
              <w:t xml:space="preserve"> </w:t>
            </w:r>
            <w:r>
              <w:t>края</w:t>
            </w:r>
          </w:p>
        </w:tc>
        <w:tc>
          <w:tcPr>
            <w:tcW w:w="1982" w:type="dxa"/>
          </w:tcPr>
          <w:p w14:paraId="3EA193C0" w14:textId="77777777" w:rsidR="00D476EA" w:rsidRPr="00D476EA" w:rsidRDefault="00D476EA" w:rsidP="00D476EA">
            <w:pPr>
              <w:pStyle w:val="TableParagraph"/>
              <w:spacing w:line="247" w:lineRule="exact"/>
              <w:ind w:left="106"/>
              <w:rPr>
                <w:lang w:val="ru-RU"/>
              </w:rPr>
            </w:pPr>
            <w:r w:rsidRPr="00D476EA">
              <w:rPr>
                <w:lang w:val="ru-RU"/>
              </w:rPr>
              <w:t>Со</w:t>
            </w:r>
            <w:r w:rsidRPr="00D476EA">
              <w:rPr>
                <w:spacing w:val="-2"/>
                <w:lang w:val="ru-RU"/>
              </w:rPr>
              <w:t xml:space="preserve"> </w:t>
            </w:r>
            <w:r w:rsidRPr="00D476EA">
              <w:rPr>
                <w:lang w:val="ru-RU"/>
              </w:rPr>
              <w:t>2-ой</w:t>
            </w:r>
            <w:r w:rsidRPr="00D476EA">
              <w:rPr>
                <w:spacing w:val="-1"/>
                <w:lang w:val="ru-RU"/>
              </w:rPr>
              <w:t xml:space="preserve"> </w:t>
            </w:r>
            <w:r w:rsidRPr="00D476EA">
              <w:rPr>
                <w:lang w:val="ru-RU"/>
              </w:rPr>
              <w:t>млд.</w:t>
            </w:r>
            <w:r w:rsidRPr="00D476EA">
              <w:rPr>
                <w:spacing w:val="-2"/>
                <w:lang w:val="ru-RU"/>
              </w:rPr>
              <w:t xml:space="preserve"> </w:t>
            </w:r>
            <w:r w:rsidRPr="00D476EA">
              <w:rPr>
                <w:lang w:val="ru-RU"/>
              </w:rPr>
              <w:t>по</w:t>
            </w:r>
          </w:p>
          <w:p w14:paraId="57AE01A5" w14:textId="77777777" w:rsidR="00D476EA" w:rsidRPr="00D476EA" w:rsidRDefault="00D476EA" w:rsidP="00D476EA">
            <w:pPr>
              <w:pStyle w:val="TableParagraph"/>
              <w:spacing w:before="1" w:line="238" w:lineRule="exact"/>
              <w:ind w:left="106"/>
              <w:rPr>
                <w:lang w:val="ru-RU"/>
              </w:rPr>
            </w:pPr>
            <w:r w:rsidRPr="00D476EA">
              <w:rPr>
                <w:lang w:val="ru-RU"/>
              </w:rPr>
              <w:t>подготов.</w:t>
            </w:r>
          </w:p>
        </w:tc>
        <w:tc>
          <w:tcPr>
            <w:tcW w:w="1986" w:type="dxa"/>
          </w:tcPr>
          <w:p w14:paraId="4981E910" w14:textId="77777777" w:rsidR="00D476EA" w:rsidRDefault="00D476EA" w:rsidP="00D476EA">
            <w:pPr>
              <w:pStyle w:val="TableParagraph"/>
              <w:spacing w:line="247" w:lineRule="exact"/>
              <w:ind w:left="110"/>
            </w:pPr>
            <w:r>
              <w:t>Воспитатели</w:t>
            </w:r>
          </w:p>
          <w:p w14:paraId="17D6E7A7" w14:textId="77777777" w:rsidR="00D476EA" w:rsidRDefault="00D476EA" w:rsidP="00D476EA">
            <w:pPr>
              <w:pStyle w:val="TableParagraph"/>
              <w:spacing w:before="1" w:line="238" w:lineRule="exact"/>
              <w:ind w:left="110"/>
            </w:pPr>
            <w:r>
              <w:t>возрастных</w:t>
            </w:r>
            <w:r>
              <w:rPr>
                <w:spacing w:val="-3"/>
              </w:rPr>
              <w:t xml:space="preserve"> </w:t>
            </w:r>
            <w:r>
              <w:t>групп</w:t>
            </w:r>
          </w:p>
        </w:tc>
      </w:tr>
      <w:tr w:rsidR="00D476EA" w14:paraId="2B65C37C" w14:textId="77777777" w:rsidTr="00D476EA">
        <w:trPr>
          <w:trHeight w:val="2025"/>
        </w:trPr>
        <w:tc>
          <w:tcPr>
            <w:tcW w:w="1135" w:type="dxa"/>
            <w:vMerge/>
            <w:tcBorders>
              <w:top w:val="nil"/>
            </w:tcBorders>
          </w:tcPr>
          <w:p w14:paraId="4AF6EA9F" w14:textId="77777777" w:rsidR="00D476EA" w:rsidRDefault="00D476EA" w:rsidP="00D476EA">
            <w:pPr>
              <w:rPr>
                <w:sz w:val="2"/>
                <w:szCs w:val="2"/>
              </w:rPr>
            </w:pPr>
          </w:p>
        </w:tc>
        <w:tc>
          <w:tcPr>
            <w:tcW w:w="1560" w:type="dxa"/>
          </w:tcPr>
          <w:p w14:paraId="7D93B2F8" w14:textId="77777777" w:rsidR="00D476EA" w:rsidRDefault="00D476EA" w:rsidP="00D476EA">
            <w:pPr>
              <w:pStyle w:val="TableParagraph"/>
              <w:spacing w:line="242" w:lineRule="auto"/>
              <w:ind w:left="105" w:right="446"/>
            </w:pPr>
            <w:r>
              <w:t>Ключевые</w:t>
            </w:r>
            <w:r>
              <w:rPr>
                <w:spacing w:val="-52"/>
              </w:rPr>
              <w:t xml:space="preserve"> </w:t>
            </w:r>
            <w:r>
              <w:t>дела</w:t>
            </w:r>
          </w:p>
        </w:tc>
        <w:tc>
          <w:tcPr>
            <w:tcW w:w="2834" w:type="dxa"/>
          </w:tcPr>
          <w:p w14:paraId="2645D2CD" w14:textId="77777777" w:rsidR="00D476EA" w:rsidRPr="00D476EA" w:rsidRDefault="00D476EA" w:rsidP="00D476EA">
            <w:pPr>
              <w:pStyle w:val="TableParagraph"/>
              <w:spacing w:line="237" w:lineRule="auto"/>
              <w:ind w:left="106" w:right="623"/>
              <w:rPr>
                <w:lang w:val="ru-RU"/>
              </w:rPr>
            </w:pPr>
            <w:r w:rsidRPr="00D476EA">
              <w:rPr>
                <w:b/>
                <w:lang w:val="ru-RU"/>
              </w:rPr>
              <w:t>День семьи, любви и</w:t>
            </w:r>
            <w:r w:rsidRPr="00D476EA">
              <w:rPr>
                <w:b/>
                <w:spacing w:val="-52"/>
                <w:lang w:val="ru-RU"/>
              </w:rPr>
              <w:t xml:space="preserve"> </w:t>
            </w:r>
            <w:r w:rsidRPr="00D476EA">
              <w:rPr>
                <w:b/>
                <w:lang w:val="ru-RU"/>
              </w:rPr>
              <w:t>верности</w:t>
            </w:r>
            <w:r w:rsidRPr="00D476EA">
              <w:rPr>
                <w:b/>
                <w:spacing w:val="-1"/>
                <w:lang w:val="ru-RU"/>
              </w:rPr>
              <w:t xml:space="preserve"> </w:t>
            </w:r>
            <w:r w:rsidRPr="00D476EA">
              <w:rPr>
                <w:lang w:val="ru-RU"/>
              </w:rPr>
              <w:t>8 июля,</w:t>
            </w:r>
          </w:p>
          <w:p w14:paraId="5FB4BBF1" w14:textId="77777777" w:rsidR="00D476EA" w:rsidRPr="00D476EA" w:rsidRDefault="00D476EA" w:rsidP="00D476EA">
            <w:pPr>
              <w:pStyle w:val="TableParagraph"/>
              <w:ind w:left="106" w:right="268"/>
              <w:rPr>
                <w:lang w:val="ru-RU"/>
              </w:rPr>
            </w:pPr>
            <w:r w:rsidRPr="00D476EA">
              <w:rPr>
                <w:lang w:val="ru-RU"/>
              </w:rPr>
              <w:t>фотовыставки и выставки</w:t>
            </w:r>
            <w:r w:rsidRPr="00D476EA">
              <w:rPr>
                <w:spacing w:val="-52"/>
                <w:lang w:val="ru-RU"/>
              </w:rPr>
              <w:t xml:space="preserve"> </w:t>
            </w:r>
            <w:r w:rsidRPr="00D476EA">
              <w:rPr>
                <w:lang w:val="ru-RU"/>
              </w:rPr>
              <w:t>рисунков;</w:t>
            </w:r>
          </w:p>
          <w:p w14:paraId="339AF29B" w14:textId="77777777" w:rsidR="00D476EA" w:rsidRPr="00D476EA" w:rsidRDefault="00D476EA" w:rsidP="00D476EA">
            <w:pPr>
              <w:pStyle w:val="TableParagraph"/>
              <w:spacing w:line="242" w:lineRule="auto"/>
              <w:ind w:left="106" w:right="433"/>
              <w:rPr>
                <w:b/>
                <w:lang w:val="ru-RU"/>
              </w:rPr>
            </w:pPr>
            <w:r w:rsidRPr="00D476EA">
              <w:rPr>
                <w:u w:val="single"/>
                <w:lang w:val="ru-RU"/>
              </w:rPr>
              <w:t>Презентация, беседа:</w:t>
            </w:r>
            <w:r w:rsidRPr="00D476EA">
              <w:rPr>
                <w:spacing w:val="1"/>
                <w:lang w:val="ru-RU"/>
              </w:rPr>
              <w:t xml:space="preserve"> </w:t>
            </w:r>
            <w:r w:rsidRPr="00D476EA">
              <w:rPr>
                <w:b/>
                <w:lang w:val="ru-RU"/>
              </w:rPr>
              <w:t>День Военно-морского</w:t>
            </w:r>
            <w:r w:rsidRPr="00D476EA">
              <w:rPr>
                <w:b/>
                <w:spacing w:val="-52"/>
                <w:lang w:val="ru-RU"/>
              </w:rPr>
              <w:t xml:space="preserve"> </w:t>
            </w:r>
            <w:r w:rsidRPr="00D476EA">
              <w:rPr>
                <w:b/>
                <w:lang w:val="ru-RU"/>
              </w:rPr>
              <w:t>флота</w:t>
            </w:r>
          </w:p>
          <w:p w14:paraId="5A59E6EB" w14:textId="77777777" w:rsidR="00D476EA" w:rsidRDefault="00D476EA" w:rsidP="00D476EA">
            <w:pPr>
              <w:pStyle w:val="TableParagraph"/>
              <w:spacing w:line="232" w:lineRule="exact"/>
              <w:ind w:left="161"/>
            </w:pPr>
            <w:r>
              <w:t>30</w:t>
            </w:r>
            <w:r>
              <w:rPr>
                <w:spacing w:val="-2"/>
              </w:rPr>
              <w:t xml:space="preserve"> </w:t>
            </w:r>
            <w:r>
              <w:t>июля</w:t>
            </w:r>
            <w:r>
              <w:rPr>
                <w:spacing w:val="-4"/>
              </w:rPr>
              <w:t xml:space="preserve"> </w:t>
            </w:r>
            <w:r>
              <w:t>(ситуативно)</w:t>
            </w:r>
          </w:p>
        </w:tc>
        <w:tc>
          <w:tcPr>
            <w:tcW w:w="1982" w:type="dxa"/>
          </w:tcPr>
          <w:p w14:paraId="45FCB191" w14:textId="77777777" w:rsidR="00D476EA" w:rsidRPr="00D476EA" w:rsidRDefault="00D476EA" w:rsidP="00D476EA">
            <w:pPr>
              <w:pStyle w:val="TableParagraph"/>
              <w:spacing w:line="242" w:lineRule="auto"/>
              <w:ind w:left="106" w:right="369"/>
              <w:rPr>
                <w:lang w:val="ru-RU"/>
              </w:rPr>
            </w:pPr>
            <w:r w:rsidRPr="00D476EA">
              <w:rPr>
                <w:lang w:val="ru-RU"/>
              </w:rPr>
              <w:t>Со 2-ой млд. по</w:t>
            </w:r>
            <w:r w:rsidRPr="00D476EA">
              <w:rPr>
                <w:spacing w:val="-53"/>
                <w:lang w:val="ru-RU"/>
              </w:rPr>
              <w:t xml:space="preserve"> </w:t>
            </w:r>
            <w:r w:rsidRPr="00D476EA">
              <w:rPr>
                <w:lang w:val="ru-RU"/>
              </w:rPr>
              <w:t>подготов.</w:t>
            </w:r>
          </w:p>
        </w:tc>
        <w:tc>
          <w:tcPr>
            <w:tcW w:w="1986" w:type="dxa"/>
          </w:tcPr>
          <w:p w14:paraId="0A34EC9C" w14:textId="77777777" w:rsidR="00D476EA" w:rsidRDefault="00D476EA" w:rsidP="00D476EA">
            <w:pPr>
              <w:pStyle w:val="TableParagraph"/>
              <w:spacing w:line="242" w:lineRule="auto"/>
              <w:ind w:left="110" w:right="180"/>
            </w:pPr>
            <w:r>
              <w:t>Воспитатели</w:t>
            </w:r>
            <w:r>
              <w:rPr>
                <w:spacing w:val="1"/>
              </w:rPr>
              <w:t xml:space="preserve"> </w:t>
            </w:r>
            <w:r>
              <w:t>возрастных</w:t>
            </w:r>
            <w:r>
              <w:rPr>
                <w:spacing w:val="-13"/>
              </w:rPr>
              <w:t xml:space="preserve"> </w:t>
            </w:r>
            <w:r>
              <w:t>групп</w:t>
            </w:r>
          </w:p>
        </w:tc>
      </w:tr>
      <w:tr w:rsidR="00D476EA" w14:paraId="0295087E" w14:textId="77777777" w:rsidTr="00D476EA">
        <w:trPr>
          <w:trHeight w:val="757"/>
        </w:trPr>
        <w:tc>
          <w:tcPr>
            <w:tcW w:w="1135" w:type="dxa"/>
            <w:vMerge w:val="restart"/>
          </w:tcPr>
          <w:p w14:paraId="7A094954" w14:textId="77777777" w:rsidR="00D476EA" w:rsidRDefault="00D476EA" w:rsidP="00D476EA">
            <w:pPr>
              <w:pStyle w:val="TableParagraph"/>
              <w:spacing w:line="247" w:lineRule="exact"/>
            </w:pPr>
            <w:r>
              <w:t>август</w:t>
            </w:r>
          </w:p>
        </w:tc>
        <w:tc>
          <w:tcPr>
            <w:tcW w:w="1560" w:type="dxa"/>
          </w:tcPr>
          <w:p w14:paraId="514F2130" w14:textId="77777777" w:rsidR="00D476EA" w:rsidRDefault="00D476EA" w:rsidP="00D476EA">
            <w:pPr>
              <w:pStyle w:val="TableParagraph"/>
              <w:ind w:left="105" w:right="313"/>
            </w:pPr>
            <w:r>
              <w:t>Работа с</w:t>
            </w:r>
            <w:r>
              <w:rPr>
                <w:spacing w:val="1"/>
              </w:rPr>
              <w:t xml:space="preserve"> </w:t>
            </w:r>
            <w:r>
              <w:t>родителями</w:t>
            </w:r>
          </w:p>
        </w:tc>
        <w:tc>
          <w:tcPr>
            <w:tcW w:w="2834" w:type="dxa"/>
          </w:tcPr>
          <w:p w14:paraId="63B90A13" w14:textId="77777777" w:rsidR="00D476EA" w:rsidRDefault="00D476EA" w:rsidP="00D476EA">
            <w:pPr>
              <w:pStyle w:val="TableParagraph"/>
              <w:spacing w:line="246" w:lineRule="exact"/>
              <w:ind w:left="106"/>
            </w:pPr>
            <w:r>
              <w:t>Видео-презентация</w:t>
            </w:r>
          </w:p>
          <w:p w14:paraId="4CC45A5C" w14:textId="77777777" w:rsidR="00D476EA" w:rsidRDefault="00D476EA" w:rsidP="00D476EA">
            <w:pPr>
              <w:pStyle w:val="TableParagraph"/>
              <w:spacing w:line="252" w:lineRule="exact"/>
              <w:ind w:left="106"/>
            </w:pPr>
            <w:r>
              <w:t>«Поспевает</w:t>
            </w:r>
            <w:r>
              <w:rPr>
                <w:spacing w:val="-1"/>
              </w:rPr>
              <w:t xml:space="preserve"> </w:t>
            </w:r>
            <w:r>
              <w:t>урожай»</w:t>
            </w:r>
          </w:p>
        </w:tc>
        <w:tc>
          <w:tcPr>
            <w:tcW w:w="1982" w:type="dxa"/>
          </w:tcPr>
          <w:p w14:paraId="23CB64FF" w14:textId="77777777" w:rsidR="00D476EA" w:rsidRPr="00D476EA" w:rsidRDefault="00D476EA" w:rsidP="00D476EA">
            <w:pPr>
              <w:pStyle w:val="TableParagraph"/>
              <w:spacing w:line="246" w:lineRule="exact"/>
              <w:ind w:left="106"/>
              <w:rPr>
                <w:lang w:val="ru-RU"/>
              </w:rPr>
            </w:pPr>
            <w:r w:rsidRPr="00D476EA">
              <w:rPr>
                <w:lang w:val="ru-RU"/>
              </w:rPr>
              <w:t>Средняя</w:t>
            </w:r>
            <w:r w:rsidRPr="00D476EA">
              <w:rPr>
                <w:spacing w:val="-3"/>
                <w:lang w:val="ru-RU"/>
              </w:rPr>
              <w:t xml:space="preserve"> </w:t>
            </w:r>
            <w:r w:rsidRPr="00D476EA">
              <w:rPr>
                <w:lang w:val="ru-RU"/>
              </w:rPr>
              <w:t>группа,</w:t>
            </w:r>
          </w:p>
          <w:p w14:paraId="4CEE61DA" w14:textId="77777777" w:rsidR="00D476EA" w:rsidRPr="00D476EA" w:rsidRDefault="00D476EA" w:rsidP="00D476EA">
            <w:pPr>
              <w:pStyle w:val="TableParagraph"/>
              <w:spacing w:line="252" w:lineRule="exact"/>
              <w:ind w:left="106" w:right="431"/>
              <w:rPr>
                <w:lang w:val="ru-RU"/>
              </w:rPr>
            </w:pPr>
            <w:r w:rsidRPr="00D476EA">
              <w:rPr>
                <w:lang w:val="ru-RU"/>
              </w:rPr>
              <w:t>старший дошк.</w:t>
            </w:r>
            <w:r w:rsidRPr="00D476EA">
              <w:rPr>
                <w:spacing w:val="-52"/>
                <w:lang w:val="ru-RU"/>
              </w:rPr>
              <w:t xml:space="preserve"> </w:t>
            </w:r>
            <w:r w:rsidRPr="00D476EA">
              <w:rPr>
                <w:lang w:val="ru-RU"/>
              </w:rPr>
              <w:t>возраст</w:t>
            </w:r>
          </w:p>
        </w:tc>
        <w:tc>
          <w:tcPr>
            <w:tcW w:w="1986" w:type="dxa"/>
          </w:tcPr>
          <w:p w14:paraId="702CD284" w14:textId="77777777" w:rsidR="00D476EA" w:rsidRDefault="00D476EA" w:rsidP="00D476EA">
            <w:pPr>
              <w:pStyle w:val="TableParagraph"/>
              <w:ind w:left="110" w:right="561"/>
            </w:pPr>
            <w:r>
              <w:t>Муз.</w:t>
            </w:r>
            <w:r>
              <w:rPr>
                <w:spacing w:val="1"/>
              </w:rPr>
              <w:t xml:space="preserve"> </w:t>
            </w:r>
            <w:r>
              <w:t>руководитель</w:t>
            </w:r>
          </w:p>
        </w:tc>
      </w:tr>
      <w:tr w:rsidR="00D476EA" w14:paraId="2AE93F24" w14:textId="77777777" w:rsidTr="00D476EA">
        <w:trPr>
          <w:trHeight w:val="505"/>
        </w:trPr>
        <w:tc>
          <w:tcPr>
            <w:tcW w:w="1135" w:type="dxa"/>
            <w:vMerge/>
            <w:tcBorders>
              <w:top w:val="nil"/>
            </w:tcBorders>
          </w:tcPr>
          <w:p w14:paraId="2A738B0A" w14:textId="77777777" w:rsidR="00D476EA" w:rsidRDefault="00D476EA" w:rsidP="00D476EA">
            <w:pPr>
              <w:rPr>
                <w:sz w:val="2"/>
                <w:szCs w:val="2"/>
              </w:rPr>
            </w:pPr>
          </w:p>
        </w:tc>
        <w:tc>
          <w:tcPr>
            <w:tcW w:w="1560" w:type="dxa"/>
          </w:tcPr>
          <w:p w14:paraId="2DA9BA21" w14:textId="77777777" w:rsidR="00D476EA" w:rsidRDefault="00D476EA" w:rsidP="00D476EA">
            <w:pPr>
              <w:pStyle w:val="TableParagraph"/>
              <w:spacing w:line="247" w:lineRule="exact"/>
              <w:ind w:left="105"/>
            </w:pPr>
            <w:r>
              <w:t>РППС</w:t>
            </w:r>
          </w:p>
        </w:tc>
        <w:tc>
          <w:tcPr>
            <w:tcW w:w="2834" w:type="dxa"/>
          </w:tcPr>
          <w:p w14:paraId="63565702" w14:textId="77777777" w:rsidR="00D476EA" w:rsidRDefault="00D476EA" w:rsidP="00D476EA">
            <w:pPr>
              <w:pStyle w:val="TableParagraph"/>
              <w:spacing w:line="246" w:lineRule="exact"/>
              <w:ind w:left="106"/>
            </w:pPr>
            <w:r>
              <w:t>Оформление</w:t>
            </w:r>
            <w:r>
              <w:rPr>
                <w:spacing w:val="-4"/>
              </w:rPr>
              <w:t xml:space="preserve"> </w:t>
            </w:r>
            <w:r>
              <w:t>групповых</w:t>
            </w:r>
          </w:p>
          <w:p w14:paraId="0254CB76" w14:textId="77777777" w:rsidR="00D476EA" w:rsidRDefault="00D476EA" w:rsidP="00D476EA">
            <w:pPr>
              <w:pStyle w:val="TableParagraph"/>
              <w:spacing w:line="240" w:lineRule="exact"/>
              <w:ind w:left="106"/>
            </w:pPr>
            <w:r>
              <w:t>центров</w:t>
            </w:r>
          </w:p>
        </w:tc>
        <w:tc>
          <w:tcPr>
            <w:tcW w:w="1982" w:type="dxa"/>
          </w:tcPr>
          <w:p w14:paraId="0A0E1848" w14:textId="77777777" w:rsidR="00D476EA" w:rsidRPr="00D476EA" w:rsidRDefault="00D476EA" w:rsidP="00D476EA">
            <w:pPr>
              <w:pStyle w:val="TableParagraph"/>
              <w:spacing w:line="246" w:lineRule="exact"/>
              <w:ind w:left="106"/>
              <w:rPr>
                <w:lang w:val="ru-RU"/>
              </w:rPr>
            </w:pPr>
            <w:r w:rsidRPr="00D476EA">
              <w:rPr>
                <w:lang w:val="ru-RU"/>
              </w:rPr>
              <w:t>Со</w:t>
            </w:r>
            <w:r w:rsidRPr="00D476EA">
              <w:rPr>
                <w:spacing w:val="-2"/>
                <w:lang w:val="ru-RU"/>
              </w:rPr>
              <w:t xml:space="preserve"> </w:t>
            </w:r>
            <w:r w:rsidRPr="00D476EA">
              <w:rPr>
                <w:lang w:val="ru-RU"/>
              </w:rPr>
              <w:t>2-ой</w:t>
            </w:r>
            <w:r w:rsidRPr="00D476EA">
              <w:rPr>
                <w:spacing w:val="-1"/>
                <w:lang w:val="ru-RU"/>
              </w:rPr>
              <w:t xml:space="preserve"> </w:t>
            </w:r>
            <w:r w:rsidRPr="00D476EA">
              <w:rPr>
                <w:lang w:val="ru-RU"/>
              </w:rPr>
              <w:t>млд.</w:t>
            </w:r>
            <w:r w:rsidRPr="00D476EA">
              <w:rPr>
                <w:spacing w:val="-2"/>
                <w:lang w:val="ru-RU"/>
              </w:rPr>
              <w:t xml:space="preserve"> </w:t>
            </w:r>
            <w:r w:rsidRPr="00D476EA">
              <w:rPr>
                <w:lang w:val="ru-RU"/>
              </w:rPr>
              <w:t>по</w:t>
            </w:r>
          </w:p>
          <w:p w14:paraId="59C62E4A" w14:textId="77777777" w:rsidR="00D476EA" w:rsidRPr="00D476EA" w:rsidRDefault="00D476EA" w:rsidP="00D476EA">
            <w:pPr>
              <w:pStyle w:val="TableParagraph"/>
              <w:spacing w:line="240" w:lineRule="exact"/>
              <w:ind w:left="106"/>
              <w:rPr>
                <w:lang w:val="ru-RU"/>
              </w:rPr>
            </w:pPr>
            <w:r w:rsidRPr="00D476EA">
              <w:rPr>
                <w:lang w:val="ru-RU"/>
              </w:rPr>
              <w:t>подготов.</w:t>
            </w:r>
          </w:p>
        </w:tc>
        <w:tc>
          <w:tcPr>
            <w:tcW w:w="1986" w:type="dxa"/>
          </w:tcPr>
          <w:p w14:paraId="22EABD31" w14:textId="77777777" w:rsidR="00D476EA" w:rsidRDefault="00D476EA" w:rsidP="00D476EA">
            <w:pPr>
              <w:pStyle w:val="TableParagraph"/>
              <w:spacing w:line="246" w:lineRule="exact"/>
              <w:ind w:left="110"/>
            </w:pPr>
            <w:r>
              <w:t>Воспитатели</w:t>
            </w:r>
          </w:p>
          <w:p w14:paraId="2268D612" w14:textId="77777777" w:rsidR="00D476EA" w:rsidRDefault="00D476EA" w:rsidP="00D476EA">
            <w:pPr>
              <w:pStyle w:val="TableParagraph"/>
              <w:spacing w:line="240" w:lineRule="exact"/>
              <w:ind w:left="110"/>
            </w:pPr>
            <w:r>
              <w:t>возрастных</w:t>
            </w:r>
            <w:r>
              <w:rPr>
                <w:spacing w:val="-3"/>
              </w:rPr>
              <w:t xml:space="preserve"> </w:t>
            </w:r>
            <w:r>
              <w:t>групп</w:t>
            </w:r>
          </w:p>
        </w:tc>
      </w:tr>
    </w:tbl>
    <w:p w14:paraId="5128104F" w14:textId="77777777" w:rsidR="00D476EA" w:rsidRDefault="00D476EA" w:rsidP="00D476EA">
      <w:pPr>
        <w:spacing w:line="240" w:lineRule="exact"/>
        <w:sectPr w:rsidR="00D476EA">
          <w:pgSz w:w="11910" w:h="16840"/>
          <w:pgMar w:top="960" w:right="160" w:bottom="280" w:left="1340" w:header="749" w:footer="0" w:gutter="0"/>
          <w:cols w:space="720"/>
        </w:sectPr>
      </w:pPr>
    </w:p>
    <w:p w14:paraId="09068470" w14:textId="77777777" w:rsidR="00D476EA" w:rsidRDefault="00D476EA" w:rsidP="00D476EA">
      <w:pPr>
        <w:pStyle w:val="a9"/>
        <w:ind w:left="0"/>
        <w:jc w:val="left"/>
        <w:rPr>
          <w:b/>
          <w:i/>
        </w:rPr>
      </w:pPr>
    </w:p>
    <w:tbl>
      <w:tblPr>
        <w:tblStyle w:val="TableNormal"/>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1560"/>
        <w:gridCol w:w="2834"/>
        <w:gridCol w:w="1982"/>
        <w:gridCol w:w="1986"/>
      </w:tblGrid>
      <w:tr w:rsidR="00D476EA" w14:paraId="2AAF15E9" w14:textId="77777777" w:rsidTr="00D476EA">
        <w:trPr>
          <w:trHeight w:val="505"/>
        </w:trPr>
        <w:tc>
          <w:tcPr>
            <w:tcW w:w="1135" w:type="dxa"/>
            <w:vMerge w:val="restart"/>
          </w:tcPr>
          <w:p w14:paraId="5A137914" w14:textId="77777777" w:rsidR="00D476EA" w:rsidRDefault="00D476EA" w:rsidP="00D476EA">
            <w:pPr>
              <w:pStyle w:val="TableParagraph"/>
            </w:pPr>
          </w:p>
        </w:tc>
        <w:tc>
          <w:tcPr>
            <w:tcW w:w="1560" w:type="dxa"/>
          </w:tcPr>
          <w:p w14:paraId="3818DD8A" w14:textId="77777777" w:rsidR="00D476EA" w:rsidRDefault="00D476EA" w:rsidP="00D476EA">
            <w:pPr>
              <w:pStyle w:val="TableParagraph"/>
              <w:spacing w:line="247" w:lineRule="exact"/>
              <w:ind w:left="105"/>
            </w:pPr>
            <w:r>
              <w:t>Краеведение</w:t>
            </w:r>
          </w:p>
          <w:p w14:paraId="2CF7D8D7" w14:textId="77777777" w:rsidR="00D476EA" w:rsidRDefault="00D476EA" w:rsidP="00D476EA">
            <w:pPr>
              <w:pStyle w:val="TableParagraph"/>
              <w:spacing w:before="1" w:line="238" w:lineRule="exact"/>
              <w:ind w:left="105"/>
            </w:pPr>
            <w:r>
              <w:t>(РРК)</w:t>
            </w:r>
          </w:p>
        </w:tc>
        <w:tc>
          <w:tcPr>
            <w:tcW w:w="2834" w:type="dxa"/>
          </w:tcPr>
          <w:p w14:paraId="3B46848D" w14:textId="77777777" w:rsidR="00D476EA" w:rsidRDefault="00D476EA" w:rsidP="00D476EA">
            <w:pPr>
              <w:pStyle w:val="TableParagraph"/>
              <w:spacing w:line="247" w:lineRule="exact"/>
              <w:ind w:left="106"/>
            </w:pPr>
            <w:r>
              <w:t>Каникулы</w:t>
            </w:r>
            <w:r>
              <w:rPr>
                <w:spacing w:val="-1"/>
              </w:rPr>
              <w:t xml:space="preserve"> </w:t>
            </w:r>
            <w:r>
              <w:t>в</w:t>
            </w:r>
            <w:r>
              <w:rPr>
                <w:spacing w:val="-1"/>
              </w:rPr>
              <w:t xml:space="preserve"> </w:t>
            </w:r>
            <w:r>
              <w:t>любимом</w:t>
            </w:r>
          </w:p>
          <w:p w14:paraId="1B57E3E6" w14:textId="77777777" w:rsidR="00D476EA" w:rsidRDefault="00D476EA" w:rsidP="00D476EA">
            <w:pPr>
              <w:pStyle w:val="TableParagraph"/>
              <w:spacing w:before="1" w:line="238" w:lineRule="exact"/>
              <w:ind w:left="106"/>
            </w:pPr>
            <w:r>
              <w:t>городе</w:t>
            </w:r>
          </w:p>
        </w:tc>
        <w:tc>
          <w:tcPr>
            <w:tcW w:w="1982" w:type="dxa"/>
          </w:tcPr>
          <w:p w14:paraId="15CEBDC2" w14:textId="77777777" w:rsidR="00D476EA" w:rsidRPr="00D476EA" w:rsidRDefault="00D476EA" w:rsidP="00D476EA">
            <w:pPr>
              <w:pStyle w:val="TableParagraph"/>
              <w:spacing w:line="247" w:lineRule="exact"/>
              <w:ind w:left="106"/>
              <w:rPr>
                <w:lang w:val="ru-RU"/>
              </w:rPr>
            </w:pPr>
            <w:r w:rsidRPr="00D476EA">
              <w:rPr>
                <w:lang w:val="ru-RU"/>
              </w:rPr>
              <w:t>Со</w:t>
            </w:r>
            <w:r w:rsidRPr="00D476EA">
              <w:rPr>
                <w:spacing w:val="-2"/>
                <w:lang w:val="ru-RU"/>
              </w:rPr>
              <w:t xml:space="preserve"> </w:t>
            </w:r>
            <w:r w:rsidRPr="00D476EA">
              <w:rPr>
                <w:lang w:val="ru-RU"/>
              </w:rPr>
              <w:t>2-ой</w:t>
            </w:r>
            <w:r w:rsidRPr="00D476EA">
              <w:rPr>
                <w:spacing w:val="-1"/>
                <w:lang w:val="ru-RU"/>
              </w:rPr>
              <w:t xml:space="preserve"> </w:t>
            </w:r>
            <w:r w:rsidRPr="00D476EA">
              <w:rPr>
                <w:lang w:val="ru-RU"/>
              </w:rPr>
              <w:t>млд.</w:t>
            </w:r>
            <w:r w:rsidRPr="00D476EA">
              <w:rPr>
                <w:spacing w:val="-2"/>
                <w:lang w:val="ru-RU"/>
              </w:rPr>
              <w:t xml:space="preserve"> </w:t>
            </w:r>
            <w:r w:rsidRPr="00D476EA">
              <w:rPr>
                <w:lang w:val="ru-RU"/>
              </w:rPr>
              <w:t>по</w:t>
            </w:r>
          </w:p>
          <w:p w14:paraId="37526EBA" w14:textId="77777777" w:rsidR="00D476EA" w:rsidRPr="00D476EA" w:rsidRDefault="00D476EA" w:rsidP="00D476EA">
            <w:pPr>
              <w:pStyle w:val="TableParagraph"/>
              <w:spacing w:before="1" w:line="238" w:lineRule="exact"/>
              <w:ind w:left="106"/>
              <w:rPr>
                <w:lang w:val="ru-RU"/>
              </w:rPr>
            </w:pPr>
            <w:r w:rsidRPr="00D476EA">
              <w:rPr>
                <w:lang w:val="ru-RU"/>
              </w:rPr>
              <w:t>подготов.</w:t>
            </w:r>
          </w:p>
        </w:tc>
        <w:tc>
          <w:tcPr>
            <w:tcW w:w="1986" w:type="dxa"/>
          </w:tcPr>
          <w:p w14:paraId="706EB8B3" w14:textId="77777777" w:rsidR="00D476EA" w:rsidRDefault="00D476EA" w:rsidP="00D476EA">
            <w:pPr>
              <w:pStyle w:val="TableParagraph"/>
              <w:spacing w:line="247" w:lineRule="exact"/>
              <w:ind w:left="110"/>
            </w:pPr>
            <w:r>
              <w:t>Воспитатели</w:t>
            </w:r>
          </w:p>
          <w:p w14:paraId="62B090C7" w14:textId="77777777" w:rsidR="00D476EA" w:rsidRDefault="00D476EA" w:rsidP="00D476EA">
            <w:pPr>
              <w:pStyle w:val="TableParagraph"/>
              <w:spacing w:before="1" w:line="238" w:lineRule="exact"/>
              <w:ind w:left="110"/>
            </w:pPr>
            <w:r>
              <w:t>возрастных</w:t>
            </w:r>
            <w:r>
              <w:rPr>
                <w:spacing w:val="-3"/>
              </w:rPr>
              <w:t xml:space="preserve"> </w:t>
            </w:r>
            <w:r>
              <w:t>групп</w:t>
            </w:r>
          </w:p>
        </w:tc>
      </w:tr>
      <w:tr w:rsidR="00D476EA" w14:paraId="5CF4EC7D" w14:textId="77777777" w:rsidTr="0065013D">
        <w:trPr>
          <w:trHeight w:val="3593"/>
        </w:trPr>
        <w:tc>
          <w:tcPr>
            <w:tcW w:w="1135" w:type="dxa"/>
            <w:vMerge/>
            <w:tcBorders>
              <w:top w:val="nil"/>
            </w:tcBorders>
          </w:tcPr>
          <w:p w14:paraId="19E8498A" w14:textId="77777777" w:rsidR="00D476EA" w:rsidRDefault="00D476EA" w:rsidP="00D476EA">
            <w:pPr>
              <w:rPr>
                <w:sz w:val="2"/>
                <w:szCs w:val="2"/>
              </w:rPr>
            </w:pPr>
          </w:p>
        </w:tc>
        <w:tc>
          <w:tcPr>
            <w:tcW w:w="1560" w:type="dxa"/>
          </w:tcPr>
          <w:p w14:paraId="7F59E7F4" w14:textId="77777777" w:rsidR="00D476EA" w:rsidRDefault="00D476EA" w:rsidP="00D476EA">
            <w:pPr>
              <w:pStyle w:val="TableParagraph"/>
              <w:spacing w:line="242" w:lineRule="auto"/>
              <w:ind w:left="105" w:right="446"/>
            </w:pPr>
            <w:r>
              <w:t>Ключевые</w:t>
            </w:r>
            <w:r>
              <w:rPr>
                <w:spacing w:val="-52"/>
              </w:rPr>
              <w:t xml:space="preserve"> </w:t>
            </w:r>
            <w:r>
              <w:t>дела</w:t>
            </w:r>
          </w:p>
        </w:tc>
        <w:tc>
          <w:tcPr>
            <w:tcW w:w="2834" w:type="dxa"/>
          </w:tcPr>
          <w:p w14:paraId="37247E04" w14:textId="77777777" w:rsidR="00D476EA" w:rsidRPr="00D476EA" w:rsidRDefault="00D476EA" w:rsidP="00D476EA">
            <w:pPr>
              <w:pStyle w:val="TableParagraph"/>
              <w:spacing w:line="242" w:lineRule="auto"/>
              <w:ind w:left="106" w:right="354"/>
              <w:rPr>
                <w:b/>
                <w:lang w:val="ru-RU"/>
              </w:rPr>
            </w:pPr>
            <w:r w:rsidRPr="00D476EA">
              <w:rPr>
                <w:u w:val="single"/>
                <w:lang w:val="ru-RU"/>
              </w:rPr>
              <w:t>Презентации, беседы:</w:t>
            </w:r>
            <w:r w:rsidRPr="00D476EA">
              <w:rPr>
                <w:spacing w:val="1"/>
                <w:lang w:val="ru-RU"/>
              </w:rPr>
              <w:t xml:space="preserve"> </w:t>
            </w:r>
            <w:r w:rsidRPr="00D476EA">
              <w:rPr>
                <w:b/>
                <w:lang w:val="ru-RU"/>
              </w:rPr>
              <w:t>День Государственного</w:t>
            </w:r>
            <w:r w:rsidRPr="00D476EA">
              <w:rPr>
                <w:b/>
                <w:spacing w:val="-52"/>
                <w:lang w:val="ru-RU"/>
              </w:rPr>
              <w:t xml:space="preserve"> </w:t>
            </w:r>
            <w:r w:rsidRPr="00D476EA">
              <w:rPr>
                <w:b/>
                <w:lang w:val="ru-RU"/>
              </w:rPr>
              <w:t>флага</w:t>
            </w:r>
            <w:r w:rsidRPr="00D476EA">
              <w:rPr>
                <w:b/>
                <w:spacing w:val="-1"/>
                <w:lang w:val="ru-RU"/>
              </w:rPr>
              <w:t xml:space="preserve"> </w:t>
            </w:r>
            <w:r w:rsidRPr="00D476EA">
              <w:rPr>
                <w:b/>
                <w:lang w:val="ru-RU"/>
              </w:rPr>
              <w:t>Российской</w:t>
            </w:r>
          </w:p>
          <w:p w14:paraId="0E033B65" w14:textId="77777777" w:rsidR="00D476EA" w:rsidRPr="00D476EA" w:rsidRDefault="00D476EA" w:rsidP="00D476EA">
            <w:pPr>
              <w:pStyle w:val="TableParagraph"/>
              <w:spacing w:line="249" w:lineRule="exact"/>
              <w:ind w:left="106"/>
              <w:rPr>
                <w:b/>
                <w:lang w:val="ru-RU"/>
              </w:rPr>
            </w:pPr>
            <w:r w:rsidRPr="00D476EA">
              <w:rPr>
                <w:b/>
                <w:lang w:val="ru-RU"/>
              </w:rPr>
              <w:t>Федерации</w:t>
            </w:r>
          </w:p>
          <w:p w14:paraId="2D0A404C" w14:textId="77777777" w:rsidR="00D476EA" w:rsidRPr="00D476EA" w:rsidRDefault="00D476EA" w:rsidP="00D476EA">
            <w:pPr>
              <w:pStyle w:val="TableParagraph"/>
              <w:spacing w:line="250" w:lineRule="exact"/>
              <w:ind w:left="106"/>
              <w:rPr>
                <w:lang w:val="ru-RU"/>
              </w:rPr>
            </w:pPr>
            <w:r w:rsidRPr="00D476EA">
              <w:rPr>
                <w:lang w:val="ru-RU"/>
              </w:rPr>
              <w:t>22 августа,</w:t>
            </w:r>
          </w:p>
          <w:p w14:paraId="7D517CB2" w14:textId="77777777" w:rsidR="00D476EA" w:rsidRPr="00D476EA" w:rsidRDefault="00D476EA" w:rsidP="00D476EA">
            <w:pPr>
              <w:pStyle w:val="TableParagraph"/>
              <w:ind w:left="106" w:right="722"/>
              <w:rPr>
                <w:lang w:val="ru-RU"/>
              </w:rPr>
            </w:pPr>
            <w:r w:rsidRPr="00D476EA">
              <w:rPr>
                <w:lang w:val="ru-RU"/>
              </w:rPr>
              <w:t>рисование флага РФ;</w:t>
            </w:r>
            <w:r w:rsidRPr="00D476EA">
              <w:rPr>
                <w:spacing w:val="-52"/>
                <w:lang w:val="ru-RU"/>
              </w:rPr>
              <w:t xml:space="preserve"> </w:t>
            </w:r>
            <w:r w:rsidRPr="00D476EA">
              <w:rPr>
                <w:u w:val="single"/>
                <w:lang w:val="ru-RU"/>
              </w:rPr>
              <w:t>Беседы:</w:t>
            </w:r>
          </w:p>
          <w:p w14:paraId="3A29B7BE" w14:textId="77777777" w:rsidR="00D476EA" w:rsidRPr="00D476EA" w:rsidRDefault="00D476EA" w:rsidP="00D476EA">
            <w:pPr>
              <w:pStyle w:val="TableParagraph"/>
              <w:ind w:left="106" w:right="391"/>
              <w:rPr>
                <w:b/>
                <w:lang w:val="ru-RU"/>
              </w:rPr>
            </w:pPr>
            <w:r w:rsidRPr="00D476EA">
              <w:rPr>
                <w:b/>
                <w:lang w:val="ru-RU"/>
              </w:rPr>
              <w:t>День победы советских</w:t>
            </w:r>
            <w:r w:rsidRPr="00D476EA">
              <w:rPr>
                <w:b/>
                <w:spacing w:val="-52"/>
                <w:lang w:val="ru-RU"/>
              </w:rPr>
              <w:t xml:space="preserve"> </w:t>
            </w:r>
            <w:r w:rsidRPr="00D476EA">
              <w:rPr>
                <w:b/>
                <w:lang w:val="ru-RU"/>
              </w:rPr>
              <w:t>войск в битве под</w:t>
            </w:r>
            <w:r w:rsidRPr="00D476EA">
              <w:rPr>
                <w:b/>
                <w:spacing w:val="1"/>
                <w:lang w:val="ru-RU"/>
              </w:rPr>
              <w:t xml:space="preserve"> </w:t>
            </w:r>
            <w:r w:rsidRPr="00D476EA">
              <w:rPr>
                <w:b/>
                <w:lang w:val="ru-RU"/>
              </w:rPr>
              <w:t>Курском</w:t>
            </w:r>
            <w:r w:rsidRPr="00D476EA">
              <w:rPr>
                <w:b/>
                <w:spacing w:val="10"/>
                <w:lang w:val="ru-RU"/>
              </w:rPr>
              <w:t xml:space="preserve"> </w:t>
            </w:r>
            <w:r w:rsidRPr="00D476EA">
              <w:rPr>
                <w:lang w:val="ru-RU"/>
              </w:rPr>
              <w:t>в</w:t>
            </w:r>
            <w:r w:rsidRPr="00D476EA">
              <w:rPr>
                <w:spacing w:val="9"/>
                <w:lang w:val="ru-RU"/>
              </w:rPr>
              <w:t xml:space="preserve"> </w:t>
            </w:r>
            <w:r w:rsidRPr="00D476EA">
              <w:rPr>
                <w:lang w:val="ru-RU"/>
              </w:rPr>
              <w:t>1943</w:t>
            </w:r>
            <w:r w:rsidRPr="00D476EA">
              <w:rPr>
                <w:spacing w:val="7"/>
                <w:lang w:val="ru-RU"/>
              </w:rPr>
              <w:t xml:space="preserve"> </w:t>
            </w:r>
            <w:r w:rsidRPr="00D476EA">
              <w:rPr>
                <w:lang w:val="ru-RU"/>
              </w:rPr>
              <w:t>году-</w:t>
            </w:r>
            <w:r w:rsidRPr="00D476EA">
              <w:rPr>
                <w:spacing w:val="1"/>
                <w:lang w:val="ru-RU"/>
              </w:rPr>
              <w:t xml:space="preserve"> </w:t>
            </w:r>
            <w:r w:rsidRPr="00D476EA">
              <w:rPr>
                <w:lang w:val="ru-RU"/>
              </w:rPr>
              <w:t>23 августа(ситуативно);</w:t>
            </w:r>
            <w:r w:rsidRPr="00D476EA">
              <w:rPr>
                <w:spacing w:val="1"/>
                <w:lang w:val="ru-RU"/>
              </w:rPr>
              <w:t xml:space="preserve"> </w:t>
            </w:r>
            <w:r w:rsidRPr="00D476EA">
              <w:rPr>
                <w:b/>
                <w:lang w:val="ru-RU"/>
              </w:rPr>
              <w:t>День</w:t>
            </w:r>
            <w:r w:rsidRPr="00D476EA">
              <w:rPr>
                <w:b/>
                <w:spacing w:val="-3"/>
                <w:lang w:val="ru-RU"/>
              </w:rPr>
              <w:t xml:space="preserve"> </w:t>
            </w:r>
            <w:r w:rsidRPr="00D476EA">
              <w:rPr>
                <w:b/>
                <w:lang w:val="ru-RU"/>
              </w:rPr>
              <w:t>российского</w:t>
            </w:r>
            <w:r w:rsidRPr="00D476EA">
              <w:rPr>
                <w:b/>
                <w:spacing w:val="-6"/>
                <w:lang w:val="ru-RU"/>
              </w:rPr>
              <w:t xml:space="preserve"> </w:t>
            </w:r>
            <w:r w:rsidRPr="00D476EA">
              <w:rPr>
                <w:b/>
                <w:lang w:val="ru-RU"/>
              </w:rPr>
              <w:t>кино</w:t>
            </w:r>
          </w:p>
          <w:p w14:paraId="6D7AD042" w14:textId="27AB0E9D" w:rsidR="0065013D" w:rsidRPr="00D476EA" w:rsidRDefault="00D476EA" w:rsidP="0065013D">
            <w:pPr>
              <w:pStyle w:val="TableParagraph"/>
              <w:spacing w:line="248" w:lineRule="exact"/>
              <w:ind w:left="106"/>
              <w:rPr>
                <w:lang w:val="ru-RU"/>
              </w:rPr>
            </w:pPr>
            <w:r w:rsidRPr="00D476EA">
              <w:rPr>
                <w:lang w:val="ru-RU"/>
              </w:rPr>
              <w:t>27</w:t>
            </w:r>
            <w:r w:rsidRPr="00D476EA">
              <w:rPr>
                <w:spacing w:val="-1"/>
                <w:lang w:val="ru-RU"/>
              </w:rPr>
              <w:t xml:space="preserve"> </w:t>
            </w:r>
            <w:r w:rsidRPr="00D476EA">
              <w:rPr>
                <w:lang w:val="ru-RU"/>
              </w:rPr>
              <w:t>августа</w:t>
            </w:r>
            <w:r w:rsidR="0065013D">
              <w:rPr>
                <w:lang w:val="ru-RU"/>
              </w:rPr>
              <w:t>;</w:t>
            </w:r>
          </w:p>
          <w:p w14:paraId="26EC950C" w14:textId="1393C9A2" w:rsidR="00D476EA" w:rsidRPr="00D476EA" w:rsidRDefault="00D476EA" w:rsidP="00D476EA">
            <w:pPr>
              <w:pStyle w:val="TableParagraph"/>
              <w:spacing w:line="252" w:lineRule="exact"/>
              <w:ind w:left="106" w:right="133"/>
              <w:rPr>
                <w:lang w:val="ru-RU"/>
              </w:rPr>
            </w:pPr>
            <w:r w:rsidRPr="00D476EA">
              <w:rPr>
                <w:lang w:val="ru-RU"/>
              </w:rPr>
              <w:t>Спортивный</w:t>
            </w:r>
            <w:r w:rsidRPr="00D476EA">
              <w:rPr>
                <w:spacing w:val="-1"/>
                <w:lang w:val="ru-RU"/>
              </w:rPr>
              <w:t xml:space="preserve"> </w:t>
            </w:r>
            <w:r w:rsidRPr="00D476EA">
              <w:rPr>
                <w:lang w:val="ru-RU"/>
              </w:rPr>
              <w:t>праздник</w:t>
            </w:r>
          </w:p>
        </w:tc>
        <w:tc>
          <w:tcPr>
            <w:tcW w:w="1982" w:type="dxa"/>
          </w:tcPr>
          <w:p w14:paraId="5D1EAF25" w14:textId="77777777" w:rsidR="00D476EA" w:rsidRPr="00D476EA" w:rsidRDefault="00D476EA" w:rsidP="00D476EA">
            <w:pPr>
              <w:pStyle w:val="TableParagraph"/>
              <w:spacing w:line="242" w:lineRule="auto"/>
              <w:ind w:left="106" w:right="369"/>
              <w:rPr>
                <w:lang w:val="ru-RU"/>
              </w:rPr>
            </w:pPr>
            <w:r w:rsidRPr="00D476EA">
              <w:rPr>
                <w:lang w:val="ru-RU"/>
              </w:rPr>
              <w:t>Со 2-ой млд. по</w:t>
            </w:r>
            <w:r w:rsidRPr="00D476EA">
              <w:rPr>
                <w:spacing w:val="-53"/>
                <w:lang w:val="ru-RU"/>
              </w:rPr>
              <w:t xml:space="preserve"> </w:t>
            </w:r>
            <w:r w:rsidRPr="00D476EA">
              <w:rPr>
                <w:lang w:val="ru-RU"/>
              </w:rPr>
              <w:t>подготов.</w:t>
            </w:r>
          </w:p>
          <w:p w14:paraId="7D320AB6" w14:textId="77777777" w:rsidR="00D476EA" w:rsidRPr="00D476EA" w:rsidRDefault="00D476EA" w:rsidP="00D476EA">
            <w:pPr>
              <w:pStyle w:val="TableParagraph"/>
              <w:rPr>
                <w:b/>
                <w:i/>
                <w:sz w:val="24"/>
                <w:lang w:val="ru-RU"/>
              </w:rPr>
            </w:pPr>
          </w:p>
          <w:p w14:paraId="03D1D405" w14:textId="77777777" w:rsidR="00D476EA" w:rsidRPr="00D476EA" w:rsidRDefault="00D476EA" w:rsidP="00D476EA">
            <w:pPr>
              <w:pStyle w:val="TableParagraph"/>
              <w:rPr>
                <w:b/>
                <w:i/>
                <w:sz w:val="24"/>
                <w:lang w:val="ru-RU"/>
              </w:rPr>
            </w:pPr>
          </w:p>
          <w:p w14:paraId="23BF6683" w14:textId="77777777" w:rsidR="00D476EA" w:rsidRPr="00D476EA" w:rsidRDefault="00D476EA" w:rsidP="00D476EA">
            <w:pPr>
              <w:pStyle w:val="TableParagraph"/>
              <w:rPr>
                <w:b/>
                <w:i/>
                <w:sz w:val="24"/>
                <w:lang w:val="ru-RU"/>
              </w:rPr>
            </w:pPr>
          </w:p>
          <w:p w14:paraId="00CC66E4" w14:textId="77777777" w:rsidR="00D476EA" w:rsidRPr="00D476EA" w:rsidRDefault="00D476EA" w:rsidP="00D476EA">
            <w:pPr>
              <w:pStyle w:val="TableParagraph"/>
              <w:rPr>
                <w:b/>
                <w:i/>
                <w:sz w:val="24"/>
                <w:lang w:val="ru-RU"/>
              </w:rPr>
            </w:pPr>
          </w:p>
          <w:p w14:paraId="3C93EE41" w14:textId="77777777" w:rsidR="00D476EA" w:rsidRPr="00D476EA" w:rsidRDefault="00D476EA" w:rsidP="00D476EA">
            <w:pPr>
              <w:pStyle w:val="TableParagraph"/>
              <w:rPr>
                <w:b/>
                <w:i/>
                <w:sz w:val="24"/>
                <w:lang w:val="ru-RU"/>
              </w:rPr>
            </w:pPr>
          </w:p>
          <w:p w14:paraId="1227FAA6" w14:textId="77777777" w:rsidR="00D476EA" w:rsidRPr="00D476EA" w:rsidRDefault="00D476EA" w:rsidP="00D476EA">
            <w:pPr>
              <w:pStyle w:val="TableParagraph"/>
              <w:rPr>
                <w:b/>
                <w:i/>
                <w:sz w:val="24"/>
                <w:lang w:val="ru-RU"/>
              </w:rPr>
            </w:pPr>
          </w:p>
          <w:p w14:paraId="22C778BD" w14:textId="77777777" w:rsidR="00D476EA" w:rsidRPr="00D476EA" w:rsidRDefault="00D476EA" w:rsidP="00D476EA">
            <w:pPr>
              <w:pStyle w:val="TableParagraph"/>
              <w:rPr>
                <w:b/>
                <w:i/>
                <w:sz w:val="24"/>
                <w:lang w:val="ru-RU"/>
              </w:rPr>
            </w:pPr>
          </w:p>
          <w:p w14:paraId="596FBA9B" w14:textId="77777777" w:rsidR="00D476EA" w:rsidRPr="00D476EA" w:rsidRDefault="00D476EA" w:rsidP="00D476EA">
            <w:pPr>
              <w:pStyle w:val="TableParagraph"/>
              <w:spacing w:before="1"/>
              <w:rPr>
                <w:b/>
                <w:i/>
                <w:sz w:val="29"/>
                <w:lang w:val="ru-RU"/>
              </w:rPr>
            </w:pPr>
          </w:p>
          <w:p w14:paraId="2E56C53F" w14:textId="77777777" w:rsidR="00D476EA" w:rsidRDefault="00D476EA" w:rsidP="00D476EA">
            <w:pPr>
              <w:pStyle w:val="TableParagraph"/>
              <w:spacing w:line="252" w:lineRule="exact"/>
              <w:ind w:left="106"/>
            </w:pPr>
            <w:r>
              <w:t>Старший</w:t>
            </w:r>
          </w:p>
          <w:p w14:paraId="51D9BBCE" w14:textId="77777777" w:rsidR="00D476EA" w:rsidRDefault="00D476EA" w:rsidP="00D476EA">
            <w:pPr>
              <w:pStyle w:val="TableParagraph"/>
              <w:ind w:left="106" w:right="644"/>
            </w:pPr>
            <w:r>
              <w:t>дошкольный</w:t>
            </w:r>
            <w:r>
              <w:rPr>
                <w:spacing w:val="-52"/>
              </w:rPr>
              <w:t xml:space="preserve"> </w:t>
            </w:r>
            <w:r>
              <w:t>возраст</w:t>
            </w:r>
          </w:p>
        </w:tc>
        <w:tc>
          <w:tcPr>
            <w:tcW w:w="1986" w:type="dxa"/>
          </w:tcPr>
          <w:p w14:paraId="2906B756" w14:textId="77777777" w:rsidR="00D476EA" w:rsidRPr="00D476EA" w:rsidRDefault="00D476EA" w:rsidP="00D476EA">
            <w:pPr>
              <w:pStyle w:val="TableParagraph"/>
              <w:spacing w:line="242" w:lineRule="auto"/>
              <w:ind w:left="110"/>
              <w:rPr>
                <w:lang w:val="ru-RU"/>
              </w:rPr>
            </w:pPr>
            <w:r w:rsidRPr="00D476EA">
              <w:rPr>
                <w:lang w:val="ru-RU"/>
              </w:rPr>
              <w:t>Воспитатели</w:t>
            </w:r>
            <w:r w:rsidRPr="00D476EA">
              <w:rPr>
                <w:spacing w:val="1"/>
                <w:lang w:val="ru-RU"/>
              </w:rPr>
              <w:t xml:space="preserve"> </w:t>
            </w:r>
            <w:r w:rsidRPr="00D476EA">
              <w:rPr>
                <w:spacing w:val="-1"/>
                <w:lang w:val="ru-RU"/>
              </w:rPr>
              <w:t>возрастных</w:t>
            </w:r>
            <w:r w:rsidRPr="00D476EA">
              <w:rPr>
                <w:spacing w:val="-8"/>
                <w:lang w:val="ru-RU"/>
              </w:rPr>
              <w:t xml:space="preserve"> </w:t>
            </w:r>
            <w:r w:rsidRPr="00D476EA">
              <w:rPr>
                <w:lang w:val="ru-RU"/>
              </w:rPr>
              <w:t>групп</w:t>
            </w:r>
          </w:p>
          <w:p w14:paraId="01B42E7F" w14:textId="77777777" w:rsidR="00D476EA" w:rsidRPr="00D476EA" w:rsidRDefault="00D476EA" w:rsidP="00D476EA">
            <w:pPr>
              <w:pStyle w:val="TableParagraph"/>
              <w:rPr>
                <w:b/>
                <w:i/>
                <w:sz w:val="24"/>
                <w:lang w:val="ru-RU"/>
              </w:rPr>
            </w:pPr>
          </w:p>
          <w:p w14:paraId="78685FDA" w14:textId="77777777" w:rsidR="00D476EA" w:rsidRPr="00D476EA" w:rsidRDefault="00D476EA" w:rsidP="00D476EA">
            <w:pPr>
              <w:pStyle w:val="TableParagraph"/>
              <w:rPr>
                <w:b/>
                <w:i/>
                <w:sz w:val="24"/>
                <w:lang w:val="ru-RU"/>
              </w:rPr>
            </w:pPr>
          </w:p>
          <w:p w14:paraId="5732245C" w14:textId="77777777" w:rsidR="00D476EA" w:rsidRPr="00D476EA" w:rsidRDefault="00D476EA" w:rsidP="00D476EA">
            <w:pPr>
              <w:pStyle w:val="TableParagraph"/>
              <w:rPr>
                <w:b/>
                <w:i/>
                <w:sz w:val="24"/>
                <w:lang w:val="ru-RU"/>
              </w:rPr>
            </w:pPr>
          </w:p>
          <w:p w14:paraId="39A9B90F" w14:textId="77777777" w:rsidR="00D476EA" w:rsidRPr="00D476EA" w:rsidRDefault="00D476EA" w:rsidP="00D476EA">
            <w:pPr>
              <w:pStyle w:val="TableParagraph"/>
              <w:rPr>
                <w:b/>
                <w:i/>
                <w:sz w:val="24"/>
                <w:lang w:val="ru-RU"/>
              </w:rPr>
            </w:pPr>
          </w:p>
          <w:p w14:paraId="3F2D53E9" w14:textId="77777777" w:rsidR="00D476EA" w:rsidRPr="00D476EA" w:rsidRDefault="00D476EA" w:rsidP="00D476EA">
            <w:pPr>
              <w:pStyle w:val="TableParagraph"/>
              <w:spacing w:before="150"/>
              <w:ind w:left="110"/>
              <w:rPr>
                <w:lang w:val="ru-RU"/>
              </w:rPr>
            </w:pPr>
            <w:r w:rsidRPr="00D476EA">
              <w:rPr>
                <w:lang w:val="ru-RU"/>
              </w:rPr>
              <w:t>Воспитатели</w:t>
            </w:r>
            <w:r w:rsidRPr="00D476EA">
              <w:rPr>
                <w:spacing w:val="1"/>
                <w:lang w:val="ru-RU"/>
              </w:rPr>
              <w:t xml:space="preserve"> </w:t>
            </w:r>
            <w:r w:rsidRPr="00D476EA">
              <w:rPr>
                <w:spacing w:val="-1"/>
                <w:lang w:val="ru-RU"/>
              </w:rPr>
              <w:t>возрастных</w:t>
            </w:r>
            <w:r w:rsidRPr="00D476EA">
              <w:rPr>
                <w:spacing w:val="-8"/>
                <w:lang w:val="ru-RU"/>
              </w:rPr>
              <w:t xml:space="preserve"> </w:t>
            </w:r>
            <w:r w:rsidRPr="00D476EA">
              <w:rPr>
                <w:lang w:val="ru-RU"/>
              </w:rPr>
              <w:t>групп</w:t>
            </w:r>
          </w:p>
          <w:p w14:paraId="48F8D4DB" w14:textId="77777777" w:rsidR="00D476EA" w:rsidRPr="00D476EA" w:rsidRDefault="00D476EA" w:rsidP="00D476EA">
            <w:pPr>
              <w:pStyle w:val="TableParagraph"/>
              <w:rPr>
                <w:b/>
                <w:i/>
                <w:sz w:val="24"/>
                <w:lang w:val="ru-RU"/>
              </w:rPr>
            </w:pPr>
          </w:p>
          <w:p w14:paraId="0D0AACC7" w14:textId="77777777" w:rsidR="00D476EA" w:rsidRPr="00D476EA" w:rsidRDefault="00D476EA" w:rsidP="00D476EA">
            <w:pPr>
              <w:pStyle w:val="TableParagraph"/>
              <w:spacing w:before="1"/>
              <w:rPr>
                <w:b/>
                <w:i/>
                <w:sz w:val="20"/>
                <w:lang w:val="ru-RU"/>
              </w:rPr>
            </w:pPr>
          </w:p>
          <w:p w14:paraId="560D61A5" w14:textId="03E1AE58" w:rsidR="00D476EA" w:rsidRPr="0065013D" w:rsidRDefault="00D476EA" w:rsidP="0065013D">
            <w:pPr>
              <w:pStyle w:val="TableParagraph"/>
              <w:ind w:left="110"/>
              <w:rPr>
                <w:lang w:val="ru-RU"/>
              </w:rPr>
            </w:pPr>
            <w:r w:rsidRPr="00D476EA">
              <w:rPr>
                <w:lang w:val="ru-RU"/>
              </w:rPr>
              <w:t>Воспитатели</w:t>
            </w:r>
            <w:r w:rsidRPr="00D476EA">
              <w:rPr>
                <w:spacing w:val="1"/>
                <w:lang w:val="ru-RU"/>
              </w:rPr>
              <w:t xml:space="preserve"> </w:t>
            </w:r>
            <w:r w:rsidRPr="00D476EA">
              <w:rPr>
                <w:spacing w:val="-1"/>
                <w:lang w:val="ru-RU"/>
              </w:rPr>
              <w:t>возрастных</w:t>
            </w:r>
            <w:r w:rsidRPr="00D476EA">
              <w:rPr>
                <w:spacing w:val="-8"/>
                <w:lang w:val="ru-RU"/>
              </w:rPr>
              <w:t xml:space="preserve"> </w:t>
            </w:r>
            <w:r w:rsidRPr="00D476EA">
              <w:rPr>
                <w:lang w:val="ru-RU"/>
              </w:rPr>
              <w:t>групп</w:t>
            </w:r>
          </w:p>
          <w:p w14:paraId="5A67D8CC" w14:textId="77777777" w:rsidR="00D476EA" w:rsidRPr="00D476EA" w:rsidRDefault="00D476EA" w:rsidP="00D476EA">
            <w:pPr>
              <w:pStyle w:val="TableParagraph"/>
              <w:spacing w:line="240" w:lineRule="exact"/>
              <w:ind w:left="110"/>
              <w:rPr>
                <w:lang w:val="ru-RU"/>
              </w:rPr>
            </w:pPr>
            <w:r w:rsidRPr="00D476EA">
              <w:rPr>
                <w:lang w:val="ru-RU"/>
              </w:rPr>
              <w:t>Инстр.по</w:t>
            </w:r>
            <w:r w:rsidRPr="00D476EA">
              <w:rPr>
                <w:spacing w:val="50"/>
                <w:lang w:val="ru-RU"/>
              </w:rPr>
              <w:t xml:space="preserve"> </w:t>
            </w:r>
            <w:r w:rsidRPr="00D476EA">
              <w:rPr>
                <w:lang w:val="ru-RU"/>
              </w:rPr>
              <w:t>ф/к</w:t>
            </w:r>
          </w:p>
        </w:tc>
      </w:tr>
      <w:tr w:rsidR="00D476EA" w14:paraId="739A1534" w14:textId="77777777" w:rsidTr="00D476EA">
        <w:trPr>
          <w:trHeight w:val="1518"/>
        </w:trPr>
        <w:tc>
          <w:tcPr>
            <w:tcW w:w="1135" w:type="dxa"/>
          </w:tcPr>
          <w:p w14:paraId="3B216435" w14:textId="77777777" w:rsidR="00D476EA" w:rsidRDefault="00D476EA" w:rsidP="00D476EA">
            <w:pPr>
              <w:pStyle w:val="TableParagraph"/>
              <w:spacing w:line="246" w:lineRule="exact"/>
            </w:pPr>
            <w:r>
              <w:t>В</w:t>
            </w:r>
          </w:p>
          <w:p w14:paraId="0B0E1535" w14:textId="77777777" w:rsidR="00D476EA" w:rsidRDefault="00D476EA" w:rsidP="00D476EA">
            <w:pPr>
              <w:pStyle w:val="TableParagraph"/>
              <w:ind w:right="262"/>
            </w:pPr>
            <w:r>
              <w:t>течение</w:t>
            </w:r>
            <w:r>
              <w:rPr>
                <w:spacing w:val="-52"/>
              </w:rPr>
              <w:t xml:space="preserve"> </w:t>
            </w:r>
            <w:r>
              <w:t>года</w:t>
            </w:r>
          </w:p>
        </w:tc>
        <w:tc>
          <w:tcPr>
            <w:tcW w:w="1560" w:type="dxa"/>
          </w:tcPr>
          <w:p w14:paraId="36503E76" w14:textId="77777777" w:rsidR="00D476EA" w:rsidRDefault="00D476EA" w:rsidP="00D476EA">
            <w:pPr>
              <w:pStyle w:val="TableParagraph"/>
              <w:ind w:left="105" w:right="446"/>
            </w:pPr>
            <w:r>
              <w:t>Ключевые</w:t>
            </w:r>
            <w:r>
              <w:rPr>
                <w:spacing w:val="-52"/>
              </w:rPr>
              <w:t xml:space="preserve"> </w:t>
            </w:r>
            <w:r>
              <w:t>дела</w:t>
            </w:r>
          </w:p>
        </w:tc>
        <w:tc>
          <w:tcPr>
            <w:tcW w:w="2834" w:type="dxa"/>
          </w:tcPr>
          <w:p w14:paraId="3F791527" w14:textId="77777777" w:rsidR="00D476EA" w:rsidRPr="00D476EA" w:rsidRDefault="00D476EA" w:rsidP="00D476EA">
            <w:pPr>
              <w:pStyle w:val="TableParagraph"/>
              <w:ind w:left="106" w:right="204"/>
              <w:rPr>
                <w:lang w:val="ru-RU"/>
              </w:rPr>
            </w:pPr>
            <w:r w:rsidRPr="00D476EA">
              <w:rPr>
                <w:lang w:val="ru-RU"/>
              </w:rPr>
              <w:t>Проектная деятельность</w:t>
            </w:r>
            <w:r w:rsidRPr="00D476EA">
              <w:rPr>
                <w:spacing w:val="1"/>
                <w:lang w:val="ru-RU"/>
              </w:rPr>
              <w:t xml:space="preserve"> </w:t>
            </w:r>
            <w:r w:rsidRPr="00D476EA">
              <w:rPr>
                <w:lang w:val="ru-RU"/>
              </w:rPr>
              <w:t>(совместные</w:t>
            </w:r>
            <w:r w:rsidRPr="00D476EA">
              <w:rPr>
                <w:spacing w:val="-13"/>
                <w:lang w:val="ru-RU"/>
              </w:rPr>
              <w:t xml:space="preserve"> </w:t>
            </w:r>
            <w:r w:rsidRPr="00D476EA">
              <w:rPr>
                <w:lang w:val="ru-RU"/>
              </w:rPr>
              <w:t>тематические</w:t>
            </w:r>
          </w:p>
          <w:p w14:paraId="232D3C4E" w14:textId="77777777" w:rsidR="00D476EA" w:rsidRPr="00D476EA" w:rsidRDefault="00D476EA" w:rsidP="00D476EA">
            <w:pPr>
              <w:pStyle w:val="TableParagraph"/>
              <w:ind w:left="106" w:right="127"/>
              <w:rPr>
                <w:lang w:val="ru-RU"/>
              </w:rPr>
            </w:pPr>
            <w:r w:rsidRPr="00D476EA">
              <w:rPr>
                <w:lang w:val="ru-RU"/>
              </w:rPr>
              <w:t>образовательные проекты);</w:t>
            </w:r>
            <w:r w:rsidRPr="00D476EA">
              <w:rPr>
                <w:spacing w:val="-52"/>
                <w:lang w:val="ru-RU"/>
              </w:rPr>
              <w:t xml:space="preserve"> </w:t>
            </w:r>
            <w:r w:rsidRPr="00D476EA">
              <w:rPr>
                <w:lang w:val="ru-RU"/>
              </w:rPr>
              <w:t>традиционное участие в</w:t>
            </w:r>
            <w:r w:rsidRPr="00D476EA">
              <w:rPr>
                <w:spacing w:val="1"/>
                <w:lang w:val="ru-RU"/>
              </w:rPr>
              <w:t xml:space="preserve"> </w:t>
            </w:r>
            <w:r w:rsidRPr="00D476EA">
              <w:rPr>
                <w:lang w:val="ru-RU"/>
              </w:rPr>
              <w:t>тематических</w:t>
            </w:r>
            <w:r w:rsidRPr="00D476EA">
              <w:rPr>
                <w:spacing w:val="-1"/>
                <w:lang w:val="ru-RU"/>
              </w:rPr>
              <w:t xml:space="preserve"> </w:t>
            </w:r>
            <w:r w:rsidRPr="00D476EA">
              <w:rPr>
                <w:lang w:val="ru-RU"/>
              </w:rPr>
              <w:t>Акциях</w:t>
            </w:r>
          </w:p>
          <w:p w14:paraId="196F4C96" w14:textId="77777777" w:rsidR="00D476EA" w:rsidRDefault="00D476EA" w:rsidP="00D476EA">
            <w:pPr>
              <w:pStyle w:val="TableParagraph"/>
              <w:spacing w:line="240" w:lineRule="exact"/>
              <w:ind w:left="106"/>
            </w:pPr>
            <w:r>
              <w:t>разного</w:t>
            </w:r>
            <w:r>
              <w:rPr>
                <w:spacing w:val="-2"/>
              </w:rPr>
              <w:t xml:space="preserve"> </w:t>
            </w:r>
            <w:r>
              <w:t>уровня</w:t>
            </w:r>
          </w:p>
        </w:tc>
        <w:tc>
          <w:tcPr>
            <w:tcW w:w="1982" w:type="dxa"/>
          </w:tcPr>
          <w:p w14:paraId="5DD9DE92" w14:textId="77777777" w:rsidR="00D476EA" w:rsidRDefault="00D476EA" w:rsidP="00D476EA">
            <w:pPr>
              <w:pStyle w:val="TableParagraph"/>
              <w:spacing w:line="246" w:lineRule="exact"/>
              <w:ind w:left="106"/>
            </w:pPr>
            <w:r>
              <w:t>Старший</w:t>
            </w:r>
          </w:p>
          <w:p w14:paraId="0A3C7D34" w14:textId="77777777" w:rsidR="00D476EA" w:rsidRDefault="00D476EA" w:rsidP="00D476EA">
            <w:pPr>
              <w:pStyle w:val="TableParagraph"/>
              <w:ind w:left="106" w:right="644"/>
            </w:pPr>
            <w:r>
              <w:t>дошкольный</w:t>
            </w:r>
            <w:r>
              <w:rPr>
                <w:spacing w:val="-52"/>
              </w:rPr>
              <w:t xml:space="preserve"> </w:t>
            </w:r>
            <w:r>
              <w:t>возраст</w:t>
            </w:r>
          </w:p>
        </w:tc>
        <w:tc>
          <w:tcPr>
            <w:tcW w:w="1986" w:type="dxa"/>
          </w:tcPr>
          <w:p w14:paraId="4D9BF886" w14:textId="77777777" w:rsidR="00D476EA" w:rsidRPr="00D476EA" w:rsidRDefault="00D476EA" w:rsidP="00D476EA">
            <w:pPr>
              <w:pStyle w:val="TableParagraph"/>
              <w:ind w:left="110" w:right="130"/>
              <w:rPr>
                <w:lang w:val="ru-RU"/>
              </w:rPr>
            </w:pPr>
            <w:r w:rsidRPr="00D476EA">
              <w:rPr>
                <w:lang w:val="ru-RU"/>
              </w:rPr>
              <w:t>Педагоги старшей</w:t>
            </w:r>
            <w:r w:rsidRPr="00D476EA">
              <w:rPr>
                <w:spacing w:val="-52"/>
                <w:lang w:val="ru-RU"/>
              </w:rPr>
              <w:t xml:space="preserve"> </w:t>
            </w:r>
            <w:r w:rsidRPr="00D476EA">
              <w:rPr>
                <w:lang w:val="ru-RU"/>
              </w:rPr>
              <w:t>и подготовит.</w:t>
            </w:r>
            <w:r w:rsidRPr="00D476EA">
              <w:rPr>
                <w:spacing w:val="1"/>
                <w:lang w:val="ru-RU"/>
              </w:rPr>
              <w:t xml:space="preserve"> </w:t>
            </w:r>
            <w:r w:rsidRPr="00D476EA">
              <w:rPr>
                <w:lang w:val="ru-RU"/>
              </w:rPr>
              <w:t>групп</w:t>
            </w:r>
          </w:p>
        </w:tc>
      </w:tr>
    </w:tbl>
    <w:p w14:paraId="792C54A3" w14:textId="77777777" w:rsidR="00D476EA" w:rsidRDefault="00D476EA" w:rsidP="00D476EA">
      <w:pPr>
        <w:spacing w:line="226" w:lineRule="exact"/>
        <w:ind w:left="1070"/>
        <w:rPr>
          <w:i/>
          <w:sz w:val="20"/>
        </w:rPr>
      </w:pPr>
      <w:r>
        <w:rPr>
          <w:i/>
          <w:sz w:val="20"/>
        </w:rPr>
        <w:t>Примечание:</w:t>
      </w:r>
    </w:p>
    <w:p w14:paraId="34B7EF05" w14:textId="14AE70BC" w:rsidR="00D476EA" w:rsidRDefault="00D476EA" w:rsidP="00BF655F">
      <w:pPr>
        <w:spacing w:before="34" w:line="276" w:lineRule="auto"/>
        <w:ind w:left="1070" w:right="4308" w:firstLine="0"/>
        <w:rPr>
          <w:i/>
          <w:sz w:val="20"/>
        </w:rPr>
      </w:pPr>
      <w:r>
        <w:rPr>
          <w:i/>
          <w:sz w:val="20"/>
        </w:rPr>
        <w:t>РППС- развивающая предметн</w:t>
      </w:r>
      <w:r w:rsidR="00BF655F">
        <w:rPr>
          <w:i/>
          <w:sz w:val="20"/>
        </w:rPr>
        <w:t>0-</w:t>
      </w:r>
      <w:r>
        <w:rPr>
          <w:i/>
          <w:sz w:val="20"/>
        </w:rPr>
        <w:t>пространственная среда</w:t>
      </w:r>
      <w:r>
        <w:rPr>
          <w:i/>
          <w:spacing w:val="-47"/>
          <w:sz w:val="20"/>
        </w:rPr>
        <w:t xml:space="preserve"> </w:t>
      </w:r>
      <w:r>
        <w:rPr>
          <w:i/>
          <w:sz w:val="20"/>
        </w:rPr>
        <w:t>РРК- реализация регионального компонента</w:t>
      </w:r>
    </w:p>
    <w:p w14:paraId="0F596BC2" w14:textId="237AB908" w:rsidR="00D476EA" w:rsidRDefault="00BF655F" w:rsidP="00BF655F">
      <w:pPr>
        <w:spacing w:line="229" w:lineRule="exact"/>
        <w:rPr>
          <w:i/>
          <w:sz w:val="20"/>
        </w:rPr>
      </w:pPr>
      <w:r>
        <w:rPr>
          <w:i/>
          <w:sz w:val="20"/>
        </w:rPr>
        <w:t xml:space="preserve">      </w:t>
      </w:r>
      <w:r w:rsidR="00D476EA">
        <w:rPr>
          <w:i/>
          <w:sz w:val="20"/>
        </w:rPr>
        <w:t>Ключевые</w:t>
      </w:r>
      <w:r w:rsidR="00D476EA">
        <w:rPr>
          <w:i/>
          <w:spacing w:val="-3"/>
          <w:sz w:val="20"/>
        </w:rPr>
        <w:t xml:space="preserve"> </w:t>
      </w:r>
      <w:r w:rsidR="00D476EA">
        <w:rPr>
          <w:i/>
          <w:sz w:val="20"/>
        </w:rPr>
        <w:t>дела-</w:t>
      </w:r>
      <w:r w:rsidR="00D476EA">
        <w:rPr>
          <w:i/>
          <w:spacing w:val="-2"/>
          <w:sz w:val="20"/>
        </w:rPr>
        <w:t xml:space="preserve"> </w:t>
      </w:r>
      <w:r w:rsidR="00D476EA">
        <w:rPr>
          <w:i/>
          <w:sz w:val="20"/>
        </w:rPr>
        <w:t>традиционные</w:t>
      </w:r>
      <w:r w:rsidR="00D476EA">
        <w:rPr>
          <w:i/>
          <w:spacing w:val="-3"/>
          <w:sz w:val="20"/>
        </w:rPr>
        <w:t xml:space="preserve"> </w:t>
      </w:r>
      <w:r w:rsidR="00D476EA">
        <w:rPr>
          <w:i/>
          <w:sz w:val="20"/>
        </w:rPr>
        <w:t>общие</w:t>
      </w:r>
      <w:r w:rsidR="00D476EA">
        <w:rPr>
          <w:i/>
          <w:spacing w:val="-3"/>
          <w:sz w:val="20"/>
        </w:rPr>
        <w:t xml:space="preserve"> </w:t>
      </w:r>
      <w:r w:rsidR="00D476EA">
        <w:rPr>
          <w:i/>
          <w:sz w:val="20"/>
        </w:rPr>
        <w:t>дела</w:t>
      </w:r>
    </w:p>
    <w:p w14:paraId="7487BC41" w14:textId="36193FB9" w:rsidR="00D476EA" w:rsidRDefault="00D476EA" w:rsidP="0019050C">
      <w:pPr>
        <w:pStyle w:val="1"/>
        <w:numPr>
          <w:ilvl w:val="1"/>
          <w:numId w:val="145"/>
        </w:numPr>
        <w:tabs>
          <w:tab w:val="left" w:pos="843"/>
        </w:tabs>
        <w:adjustRightInd/>
        <w:spacing w:before="42" w:after="0" w:line="550" w:lineRule="atLeast"/>
        <w:ind w:left="362" w:right="2509" w:firstLine="0"/>
        <w:jc w:val="both"/>
      </w:pPr>
      <w:r>
        <w:t>Часть, формируемая участниками образовательных отношений.</w:t>
      </w:r>
      <w:r>
        <w:rPr>
          <w:spacing w:val="-57"/>
        </w:rPr>
        <w:t xml:space="preserve"> </w:t>
      </w:r>
      <w:r>
        <w:t>3.10.1.</w:t>
      </w:r>
      <w:r w:rsidR="00BF655F">
        <w:t xml:space="preserve"> </w:t>
      </w:r>
      <w:r>
        <w:t>Планирование</w:t>
      </w:r>
      <w:r>
        <w:rPr>
          <w:spacing w:val="-2"/>
        </w:rPr>
        <w:t xml:space="preserve"> </w:t>
      </w:r>
      <w:r>
        <w:t>образовательной</w:t>
      </w:r>
      <w:r>
        <w:rPr>
          <w:spacing w:val="-2"/>
        </w:rPr>
        <w:t xml:space="preserve"> </w:t>
      </w:r>
      <w:r>
        <w:t>деятельности.</w:t>
      </w:r>
    </w:p>
    <w:p w14:paraId="164DEE18" w14:textId="77777777" w:rsidR="00D476EA" w:rsidRDefault="00D476EA" w:rsidP="00D476EA">
      <w:pPr>
        <w:pStyle w:val="a9"/>
        <w:spacing w:before="2"/>
        <w:ind w:right="687" w:firstLine="566"/>
      </w:pPr>
      <w:r>
        <w:t>Планирование</w:t>
      </w:r>
      <w:r>
        <w:rPr>
          <w:spacing w:val="1"/>
        </w:rPr>
        <w:t xml:space="preserve"> </w:t>
      </w:r>
      <w:r>
        <w:t>образовательной</w:t>
      </w:r>
      <w:r>
        <w:rPr>
          <w:spacing w:val="1"/>
        </w:rPr>
        <w:t xml:space="preserve"> </w:t>
      </w:r>
      <w:r>
        <w:t>деятельности,</w:t>
      </w:r>
      <w:r>
        <w:rPr>
          <w:spacing w:val="1"/>
        </w:rPr>
        <w:t xml:space="preserve"> </w:t>
      </w:r>
      <w:r>
        <w:t>выбор</w:t>
      </w:r>
      <w:r>
        <w:rPr>
          <w:spacing w:val="1"/>
        </w:rPr>
        <w:t xml:space="preserve"> </w:t>
      </w:r>
      <w:r>
        <w:t>форм,</w:t>
      </w:r>
      <w:r>
        <w:rPr>
          <w:spacing w:val="1"/>
        </w:rPr>
        <w:t xml:space="preserve"> </w:t>
      </w:r>
      <w:r>
        <w:t>способов,</w:t>
      </w:r>
      <w:r>
        <w:rPr>
          <w:spacing w:val="1"/>
        </w:rPr>
        <w:t xml:space="preserve"> </w:t>
      </w:r>
      <w:r>
        <w:t>методов</w:t>
      </w:r>
      <w:r>
        <w:rPr>
          <w:spacing w:val="1"/>
        </w:rPr>
        <w:t xml:space="preserve"> </w:t>
      </w:r>
      <w:r>
        <w:t>реализации</w:t>
      </w:r>
      <w:r>
        <w:rPr>
          <w:spacing w:val="1"/>
        </w:rPr>
        <w:t xml:space="preserve"> </w:t>
      </w:r>
      <w:r>
        <w:t>Программы</w:t>
      </w:r>
      <w:r>
        <w:rPr>
          <w:spacing w:val="1"/>
        </w:rPr>
        <w:t xml:space="preserve"> </w:t>
      </w:r>
      <w:r>
        <w:t>ДОУ</w:t>
      </w:r>
      <w:r>
        <w:rPr>
          <w:spacing w:val="1"/>
        </w:rPr>
        <w:t xml:space="preserve"> </w:t>
      </w:r>
      <w:r>
        <w:t>обусловлен</w:t>
      </w:r>
      <w:r>
        <w:rPr>
          <w:spacing w:val="1"/>
        </w:rPr>
        <w:t xml:space="preserve"> </w:t>
      </w:r>
      <w:r>
        <w:t>комплексно-тематическим</w:t>
      </w:r>
      <w:r>
        <w:rPr>
          <w:spacing w:val="1"/>
        </w:rPr>
        <w:t xml:space="preserve"> </w:t>
      </w:r>
      <w:r>
        <w:t>принципом</w:t>
      </w:r>
      <w:r>
        <w:rPr>
          <w:spacing w:val="1"/>
        </w:rPr>
        <w:t xml:space="preserve"> </w:t>
      </w:r>
      <w:r>
        <w:t>построения</w:t>
      </w:r>
      <w:r>
        <w:rPr>
          <w:spacing w:val="-1"/>
        </w:rPr>
        <w:t xml:space="preserve"> </w:t>
      </w:r>
      <w:r>
        <w:t>образовательного процесса.</w:t>
      </w:r>
    </w:p>
    <w:p w14:paraId="46B3D886" w14:textId="77777777" w:rsidR="00D476EA" w:rsidRDefault="00D476EA" w:rsidP="00D476EA">
      <w:pPr>
        <w:pStyle w:val="a9"/>
        <w:ind w:right="688" w:firstLine="539"/>
      </w:pPr>
      <w:r>
        <w:t>Построение воспитательно-образовательного процесса на комплексно-тематическом</w:t>
      </w:r>
      <w:r>
        <w:rPr>
          <w:spacing w:val="1"/>
        </w:rPr>
        <w:t xml:space="preserve"> </w:t>
      </w:r>
      <w:r>
        <w:t>принципе</w:t>
      </w:r>
      <w:r>
        <w:rPr>
          <w:spacing w:val="-2"/>
        </w:rPr>
        <w:t xml:space="preserve"> </w:t>
      </w:r>
      <w:r>
        <w:t>с учетом</w:t>
      </w:r>
      <w:r>
        <w:rPr>
          <w:spacing w:val="-2"/>
        </w:rPr>
        <w:t xml:space="preserve"> </w:t>
      </w:r>
      <w:r>
        <w:t>интеграции</w:t>
      </w:r>
      <w:r>
        <w:rPr>
          <w:spacing w:val="-1"/>
        </w:rPr>
        <w:t xml:space="preserve"> </w:t>
      </w:r>
      <w:r>
        <w:t>образовательных областей</w:t>
      </w:r>
      <w:r>
        <w:rPr>
          <w:spacing w:val="-1"/>
        </w:rPr>
        <w:t xml:space="preserve"> </w:t>
      </w:r>
      <w:r>
        <w:t>дает</w:t>
      </w:r>
      <w:r>
        <w:rPr>
          <w:spacing w:val="-1"/>
        </w:rPr>
        <w:t xml:space="preserve"> </w:t>
      </w:r>
      <w:r>
        <w:t>возможность:</w:t>
      </w:r>
    </w:p>
    <w:p w14:paraId="7C86634B" w14:textId="77777777" w:rsidR="00D476EA" w:rsidRDefault="00D476EA" w:rsidP="0019050C">
      <w:pPr>
        <w:pStyle w:val="ab"/>
        <w:numPr>
          <w:ilvl w:val="0"/>
          <w:numId w:val="121"/>
        </w:numPr>
        <w:tabs>
          <w:tab w:val="left" w:pos="789"/>
          <w:tab w:val="left" w:pos="790"/>
        </w:tabs>
        <w:ind w:hanging="361"/>
        <w:jc w:val="left"/>
        <w:rPr>
          <w:sz w:val="24"/>
        </w:rPr>
      </w:pPr>
      <w:r>
        <w:rPr>
          <w:sz w:val="24"/>
        </w:rPr>
        <w:t>обеспечить</w:t>
      </w:r>
      <w:r>
        <w:rPr>
          <w:spacing w:val="-4"/>
          <w:sz w:val="24"/>
        </w:rPr>
        <w:t xml:space="preserve"> </w:t>
      </w:r>
      <w:r>
        <w:rPr>
          <w:sz w:val="24"/>
        </w:rPr>
        <w:t>единство</w:t>
      </w:r>
      <w:r>
        <w:rPr>
          <w:spacing w:val="-4"/>
          <w:sz w:val="24"/>
        </w:rPr>
        <w:t xml:space="preserve"> </w:t>
      </w:r>
      <w:r>
        <w:rPr>
          <w:sz w:val="24"/>
        </w:rPr>
        <w:t>обучающих,</w:t>
      </w:r>
      <w:r>
        <w:rPr>
          <w:spacing w:val="-3"/>
          <w:sz w:val="24"/>
        </w:rPr>
        <w:t xml:space="preserve"> </w:t>
      </w:r>
      <w:r>
        <w:rPr>
          <w:sz w:val="24"/>
        </w:rPr>
        <w:t>развивающих</w:t>
      </w:r>
      <w:r>
        <w:rPr>
          <w:spacing w:val="-1"/>
          <w:sz w:val="24"/>
        </w:rPr>
        <w:t xml:space="preserve"> </w:t>
      </w:r>
      <w:r>
        <w:rPr>
          <w:sz w:val="24"/>
        </w:rPr>
        <w:t>и</w:t>
      </w:r>
      <w:r>
        <w:rPr>
          <w:spacing w:val="-3"/>
          <w:sz w:val="24"/>
        </w:rPr>
        <w:t xml:space="preserve"> </w:t>
      </w:r>
      <w:r>
        <w:rPr>
          <w:sz w:val="24"/>
        </w:rPr>
        <w:t>воспитательных</w:t>
      </w:r>
      <w:r>
        <w:rPr>
          <w:spacing w:val="-4"/>
          <w:sz w:val="24"/>
        </w:rPr>
        <w:t xml:space="preserve"> </w:t>
      </w:r>
      <w:r>
        <w:rPr>
          <w:sz w:val="24"/>
        </w:rPr>
        <w:t>целей</w:t>
      </w:r>
      <w:r>
        <w:rPr>
          <w:spacing w:val="-3"/>
          <w:sz w:val="24"/>
        </w:rPr>
        <w:t xml:space="preserve"> </w:t>
      </w:r>
      <w:r>
        <w:rPr>
          <w:sz w:val="24"/>
        </w:rPr>
        <w:t>и</w:t>
      </w:r>
      <w:r>
        <w:rPr>
          <w:spacing w:val="-3"/>
          <w:sz w:val="24"/>
        </w:rPr>
        <w:t xml:space="preserve"> </w:t>
      </w:r>
      <w:r>
        <w:rPr>
          <w:sz w:val="24"/>
        </w:rPr>
        <w:t>задач;</w:t>
      </w:r>
    </w:p>
    <w:p w14:paraId="4A9C338D" w14:textId="77777777" w:rsidR="00D476EA" w:rsidRDefault="00D476EA" w:rsidP="0019050C">
      <w:pPr>
        <w:pStyle w:val="ab"/>
        <w:numPr>
          <w:ilvl w:val="0"/>
          <w:numId w:val="121"/>
        </w:numPr>
        <w:tabs>
          <w:tab w:val="left" w:pos="789"/>
          <w:tab w:val="left" w:pos="790"/>
        </w:tabs>
        <w:ind w:right="696"/>
        <w:jc w:val="left"/>
        <w:rPr>
          <w:sz w:val="24"/>
        </w:rPr>
      </w:pPr>
      <w:r>
        <w:rPr>
          <w:sz w:val="24"/>
        </w:rPr>
        <w:t>решать</w:t>
      </w:r>
      <w:r>
        <w:rPr>
          <w:spacing w:val="50"/>
          <w:sz w:val="24"/>
        </w:rPr>
        <w:t xml:space="preserve"> </w:t>
      </w:r>
      <w:r>
        <w:rPr>
          <w:sz w:val="24"/>
        </w:rPr>
        <w:t>поставленные</w:t>
      </w:r>
      <w:r>
        <w:rPr>
          <w:spacing w:val="48"/>
          <w:sz w:val="24"/>
        </w:rPr>
        <w:t xml:space="preserve"> </w:t>
      </w:r>
      <w:r>
        <w:rPr>
          <w:sz w:val="24"/>
        </w:rPr>
        <w:t>цели</w:t>
      </w:r>
      <w:r>
        <w:rPr>
          <w:spacing w:val="50"/>
          <w:sz w:val="24"/>
        </w:rPr>
        <w:t xml:space="preserve"> </w:t>
      </w:r>
      <w:r>
        <w:rPr>
          <w:sz w:val="24"/>
        </w:rPr>
        <w:t>и</w:t>
      </w:r>
      <w:r>
        <w:rPr>
          <w:spacing w:val="49"/>
          <w:sz w:val="24"/>
        </w:rPr>
        <w:t xml:space="preserve"> </w:t>
      </w:r>
      <w:r>
        <w:rPr>
          <w:sz w:val="24"/>
        </w:rPr>
        <w:t>задачи,</w:t>
      </w:r>
      <w:r>
        <w:rPr>
          <w:spacing w:val="49"/>
          <w:sz w:val="24"/>
        </w:rPr>
        <w:t xml:space="preserve"> </w:t>
      </w:r>
      <w:r>
        <w:rPr>
          <w:sz w:val="24"/>
        </w:rPr>
        <w:t>избегая</w:t>
      </w:r>
      <w:r>
        <w:rPr>
          <w:spacing w:val="49"/>
          <w:sz w:val="24"/>
        </w:rPr>
        <w:t xml:space="preserve"> </w:t>
      </w:r>
      <w:r>
        <w:rPr>
          <w:sz w:val="24"/>
        </w:rPr>
        <w:t>перегрузки</w:t>
      </w:r>
      <w:r>
        <w:rPr>
          <w:spacing w:val="50"/>
          <w:sz w:val="24"/>
        </w:rPr>
        <w:t xml:space="preserve"> </w:t>
      </w:r>
      <w:r>
        <w:rPr>
          <w:sz w:val="24"/>
        </w:rPr>
        <w:t>детей,</w:t>
      </w:r>
      <w:r>
        <w:rPr>
          <w:spacing w:val="50"/>
          <w:sz w:val="24"/>
        </w:rPr>
        <w:t xml:space="preserve"> </w:t>
      </w:r>
      <w:r>
        <w:rPr>
          <w:sz w:val="24"/>
        </w:rPr>
        <w:t>на</w:t>
      </w:r>
      <w:r>
        <w:rPr>
          <w:spacing w:val="46"/>
          <w:sz w:val="24"/>
        </w:rPr>
        <w:t xml:space="preserve"> </w:t>
      </w:r>
      <w:r>
        <w:rPr>
          <w:sz w:val="24"/>
        </w:rPr>
        <w:t>необходимом</w:t>
      </w:r>
      <w:r>
        <w:rPr>
          <w:spacing w:val="46"/>
          <w:sz w:val="24"/>
        </w:rPr>
        <w:t xml:space="preserve"> </w:t>
      </w:r>
      <w:r>
        <w:rPr>
          <w:sz w:val="24"/>
        </w:rPr>
        <w:t>и</w:t>
      </w:r>
      <w:r>
        <w:rPr>
          <w:spacing w:val="-57"/>
          <w:sz w:val="24"/>
        </w:rPr>
        <w:t xml:space="preserve"> </w:t>
      </w:r>
      <w:r>
        <w:rPr>
          <w:sz w:val="24"/>
        </w:rPr>
        <w:t>достаточном</w:t>
      </w:r>
      <w:r>
        <w:rPr>
          <w:spacing w:val="-2"/>
          <w:sz w:val="24"/>
        </w:rPr>
        <w:t xml:space="preserve"> </w:t>
      </w:r>
      <w:r>
        <w:rPr>
          <w:sz w:val="24"/>
        </w:rPr>
        <w:t>материале,</w:t>
      </w:r>
      <w:r>
        <w:rPr>
          <w:spacing w:val="-1"/>
          <w:sz w:val="24"/>
        </w:rPr>
        <w:t xml:space="preserve"> </w:t>
      </w:r>
      <w:r>
        <w:rPr>
          <w:sz w:val="24"/>
        </w:rPr>
        <w:t>приближаясь к</w:t>
      </w:r>
      <w:r>
        <w:rPr>
          <w:spacing w:val="-1"/>
          <w:sz w:val="24"/>
        </w:rPr>
        <w:t xml:space="preserve"> </w:t>
      </w:r>
      <w:r>
        <w:rPr>
          <w:sz w:val="24"/>
        </w:rPr>
        <w:t>разумному</w:t>
      </w:r>
      <w:r>
        <w:rPr>
          <w:spacing w:val="-2"/>
          <w:sz w:val="24"/>
        </w:rPr>
        <w:t xml:space="preserve"> </w:t>
      </w:r>
      <w:r>
        <w:rPr>
          <w:sz w:val="24"/>
        </w:rPr>
        <w:t>«минимуму»;</w:t>
      </w:r>
    </w:p>
    <w:p w14:paraId="65727313" w14:textId="77777777" w:rsidR="00D476EA" w:rsidRDefault="00D476EA" w:rsidP="0019050C">
      <w:pPr>
        <w:pStyle w:val="ab"/>
        <w:numPr>
          <w:ilvl w:val="0"/>
          <w:numId w:val="121"/>
        </w:numPr>
        <w:tabs>
          <w:tab w:val="left" w:pos="789"/>
          <w:tab w:val="left" w:pos="790"/>
        </w:tabs>
        <w:ind w:hanging="361"/>
        <w:jc w:val="left"/>
        <w:rPr>
          <w:sz w:val="24"/>
        </w:rPr>
      </w:pPr>
      <w:r>
        <w:rPr>
          <w:sz w:val="24"/>
        </w:rPr>
        <w:t>для</w:t>
      </w:r>
      <w:r>
        <w:rPr>
          <w:spacing w:val="-2"/>
          <w:sz w:val="24"/>
        </w:rPr>
        <w:t xml:space="preserve"> </w:t>
      </w:r>
      <w:r>
        <w:rPr>
          <w:sz w:val="24"/>
        </w:rPr>
        <w:t>наибольшего</w:t>
      </w:r>
      <w:r>
        <w:rPr>
          <w:spacing w:val="-3"/>
          <w:sz w:val="24"/>
        </w:rPr>
        <w:t xml:space="preserve"> </w:t>
      </w:r>
      <w:r>
        <w:rPr>
          <w:sz w:val="24"/>
        </w:rPr>
        <w:t>развития</w:t>
      </w:r>
      <w:r>
        <w:rPr>
          <w:spacing w:val="-1"/>
          <w:sz w:val="24"/>
        </w:rPr>
        <w:t xml:space="preserve"> </w:t>
      </w:r>
      <w:r>
        <w:rPr>
          <w:sz w:val="24"/>
        </w:rPr>
        <w:t>детей;</w:t>
      </w:r>
    </w:p>
    <w:p w14:paraId="72B58B59" w14:textId="77777777" w:rsidR="00D476EA" w:rsidRDefault="00D476EA" w:rsidP="0019050C">
      <w:pPr>
        <w:pStyle w:val="ab"/>
        <w:numPr>
          <w:ilvl w:val="0"/>
          <w:numId w:val="121"/>
        </w:numPr>
        <w:tabs>
          <w:tab w:val="left" w:pos="789"/>
          <w:tab w:val="left" w:pos="790"/>
          <w:tab w:val="left" w:pos="2146"/>
          <w:tab w:val="left" w:pos="4072"/>
          <w:tab w:val="left" w:pos="5628"/>
          <w:tab w:val="left" w:pos="6185"/>
          <w:tab w:val="left" w:pos="7398"/>
        </w:tabs>
        <w:ind w:right="693"/>
        <w:jc w:val="left"/>
        <w:rPr>
          <w:sz w:val="24"/>
        </w:rPr>
      </w:pPr>
      <w:r>
        <w:rPr>
          <w:sz w:val="24"/>
        </w:rPr>
        <w:t>обеспечить</w:t>
      </w:r>
      <w:r>
        <w:rPr>
          <w:sz w:val="24"/>
        </w:rPr>
        <w:tab/>
        <w:t>многочисленные</w:t>
      </w:r>
      <w:r>
        <w:rPr>
          <w:sz w:val="24"/>
        </w:rPr>
        <w:tab/>
        <w:t>возможности</w:t>
      </w:r>
      <w:r>
        <w:rPr>
          <w:sz w:val="24"/>
        </w:rPr>
        <w:tab/>
        <w:t>для</w:t>
      </w:r>
      <w:r>
        <w:rPr>
          <w:sz w:val="24"/>
        </w:rPr>
        <w:tab/>
        <w:t>практики,</w:t>
      </w:r>
      <w:r>
        <w:rPr>
          <w:sz w:val="24"/>
        </w:rPr>
        <w:tab/>
      </w:r>
      <w:r>
        <w:rPr>
          <w:spacing w:val="-1"/>
          <w:sz w:val="24"/>
        </w:rPr>
        <w:t>экспериментирования,</w:t>
      </w:r>
      <w:r>
        <w:rPr>
          <w:spacing w:val="-57"/>
          <w:sz w:val="24"/>
        </w:rPr>
        <w:t xml:space="preserve"> </w:t>
      </w:r>
      <w:r>
        <w:rPr>
          <w:sz w:val="24"/>
        </w:rPr>
        <w:t>развития</w:t>
      </w:r>
      <w:r>
        <w:rPr>
          <w:spacing w:val="-1"/>
          <w:sz w:val="24"/>
        </w:rPr>
        <w:t xml:space="preserve"> </w:t>
      </w:r>
      <w:r>
        <w:rPr>
          <w:sz w:val="24"/>
        </w:rPr>
        <w:t>основных</w:t>
      </w:r>
      <w:r>
        <w:rPr>
          <w:spacing w:val="-1"/>
          <w:sz w:val="24"/>
        </w:rPr>
        <w:t xml:space="preserve"> </w:t>
      </w:r>
      <w:r>
        <w:rPr>
          <w:sz w:val="24"/>
        </w:rPr>
        <w:t>навыков, понятийного</w:t>
      </w:r>
      <w:r>
        <w:rPr>
          <w:spacing w:val="-1"/>
          <w:sz w:val="24"/>
        </w:rPr>
        <w:t xml:space="preserve"> </w:t>
      </w:r>
      <w:r>
        <w:rPr>
          <w:sz w:val="24"/>
        </w:rPr>
        <w:t>мышления;</w:t>
      </w:r>
    </w:p>
    <w:p w14:paraId="39AFC14E" w14:textId="77777777" w:rsidR="00D476EA" w:rsidRDefault="00D476EA" w:rsidP="0019050C">
      <w:pPr>
        <w:pStyle w:val="ab"/>
        <w:numPr>
          <w:ilvl w:val="0"/>
          <w:numId w:val="121"/>
        </w:numPr>
        <w:tabs>
          <w:tab w:val="left" w:pos="789"/>
          <w:tab w:val="left" w:pos="790"/>
        </w:tabs>
        <w:spacing w:before="1"/>
        <w:ind w:right="681"/>
        <w:jc w:val="left"/>
        <w:rPr>
          <w:sz w:val="24"/>
        </w:rPr>
      </w:pPr>
      <w:r>
        <w:rPr>
          <w:sz w:val="24"/>
        </w:rPr>
        <w:t>органично</w:t>
      </w:r>
      <w:r>
        <w:rPr>
          <w:spacing w:val="2"/>
          <w:sz w:val="24"/>
        </w:rPr>
        <w:t xml:space="preserve"> </w:t>
      </w:r>
      <w:r>
        <w:rPr>
          <w:sz w:val="24"/>
        </w:rPr>
        <w:t>вводить</w:t>
      </w:r>
      <w:r>
        <w:rPr>
          <w:spacing w:val="1"/>
          <w:sz w:val="24"/>
        </w:rPr>
        <w:t xml:space="preserve"> </w:t>
      </w:r>
      <w:r>
        <w:rPr>
          <w:sz w:val="24"/>
        </w:rPr>
        <w:t>региональные</w:t>
      </w:r>
      <w:r>
        <w:rPr>
          <w:spacing w:val="1"/>
          <w:sz w:val="24"/>
        </w:rPr>
        <w:t xml:space="preserve"> </w:t>
      </w:r>
      <w:r>
        <w:rPr>
          <w:sz w:val="24"/>
        </w:rPr>
        <w:t>и</w:t>
      </w:r>
      <w:r>
        <w:rPr>
          <w:spacing w:val="1"/>
          <w:sz w:val="24"/>
        </w:rPr>
        <w:t xml:space="preserve"> </w:t>
      </w:r>
      <w:r>
        <w:rPr>
          <w:sz w:val="24"/>
        </w:rPr>
        <w:t>культурные</w:t>
      </w:r>
      <w:r>
        <w:rPr>
          <w:spacing w:val="1"/>
          <w:sz w:val="24"/>
        </w:rPr>
        <w:t xml:space="preserve"> </w:t>
      </w:r>
      <w:r>
        <w:rPr>
          <w:sz w:val="24"/>
        </w:rPr>
        <w:t>компоненты,</w:t>
      </w:r>
      <w:r>
        <w:rPr>
          <w:spacing w:val="2"/>
          <w:sz w:val="24"/>
        </w:rPr>
        <w:t xml:space="preserve"> </w:t>
      </w:r>
      <w:r>
        <w:rPr>
          <w:sz w:val="24"/>
        </w:rPr>
        <w:t>учитывая</w:t>
      </w:r>
      <w:r>
        <w:rPr>
          <w:spacing w:val="2"/>
          <w:sz w:val="24"/>
        </w:rPr>
        <w:t xml:space="preserve"> </w:t>
      </w:r>
      <w:r>
        <w:rPr>
          <w:sz w:val="24"/>
        </w:rPr>
        <w:t>специфику</w:t>
      </w:r>
      <w:r>
        <w:rPr>
          <w:spacing w:val="-57"/>
          <w:sz w:val="24"/>
        </w:rPr>
        <w:t xml:space="preserve"> </w:t>
      </w:r>
      <w:r>
        <w:rPr>
          <w:sz w:val="24"/>
        </w:rPr>
        <w:t>ДОУ.</w:t>
      </w:r>
    </w:p>
    <w:p w14:paraId="26979D70" w14:textId="77777777" w:rsidR="00D476EA" w:rsidRDefault="00D476EA" w:rsidP="00D476EA">
      <w:pPr>
        <w:pStyle w:val="a9"/>
        <w:ind w:right="697" w:firstLine="566"/>
      </w:pPr>
      <w:r>
        <w:t>Организация деятельности взрослых и детей по реализации и освоению Программы</w:t>
      </w:r>
      <w:r>
        <w:rPr>
          <w:spacing w:val="1"/>
        </w:rPr>
        <w:t xml:space="preserve"> </w:t>
      </w:r>
      <w:r>
        <w:t>осуществляется в</w:t>
      </w:r>
      <w:r>
        <w:rPr>
          <w:spacing w:val="-3"/>
        </w:rPr>
        <w:t xml:space="preserve"> </w:t>
      </w:r>
      <w:r>
        <w:t>двух</w:t>
      </w:r>
      <w:r>
        <w:rPr>
          <w:spacing w:val="4"/>
        </w:rPr>
        <w:t xml:space="preserve"> </w:t>
      </w:r>
      <w:r>
        <w:rPr>
          <w:b/>
          <w:i/>
        </w:rPr>
        <w:t>основных</w:t>
      </w:r>
      <w:r>
        <w:rPr>
          <w:b/>
          <w:i/>
          <w:spacing w:val="-2"/>
        </w:rPr>
        <w:t xml:space="preserve"> </w:t>
      </w:r>
      <w:r>
        <w:rPr>
          <w:b/>
          <w:i/>
        </w:rPr>
        <w:t>моделях</w:t>
      </w:r>
      <w:r>
        <w:rPr>
          <w:b/>
          <w:i/>
          <w:spacing w:val="-1"/>
        </w:rPr>
        <w:t xml:space="preserve"> </w:t>
      </w:r>
      <w:r>
        <w:t>организации</w:t>
      </w:r>
      <w:r>
        <w:rPr>
          <w:spacing w:val="-1"/>
        </w:rPr>
        <w:t xml:space="preserve"> </w:t>
      </w:r>
      <w:r>
        <w:t>образовательного</w:t>
      </w:r>
      <w:r>
        <w:rPr>
          <w:spacing w:val="-2"/>
        </w:rPr>
        <w:t xml:space="preserve"> </w:t>
      </w:r>
      <w:r>
        <w:t>процесса:</w:t>
      </w:r>
    </w:p>
    <w:p w14:paraId="217F8BD6" w14:textId="77777777" w:rsidR="00D476EA" w:rsidRDefault="00D476EA" w:rsidP="0019050C">
      <w:pPr>
        <w:pStyle w:val="ab"/>
        <w:numPr>
          <w:ilvl w:val="0"/>
          <w:numId w:val="120"/>
        </w:numPr>
        <w:tabs>
          <w:tab w:val="left" w:pos="1474"/>
        </w:tabs>
        <w:jc w:val="both"/>
        <w:rPr>
          <w:sz w:val="24"/>
        </w:rPr>
      </w:pPr>
      <w:r>
        <w:rPr>
          <w:sz w:val="24"/>
        </w:rPr>
        <w:t>совместной</w:t>
      </w:r>
      <w:r>
        <w:rPr>
          <w:spacing w:val="-3"/>
          <w:sz w:val="24"/>
        </w:rPr>
        <w:t xml:space="preserve"> </w:t>
      </w:r>
      <w:r>
        <w:rPr>
          <w:sz w:val="24"/>
        </w:rPr>
        <w:t>деятельности</w:t>
      </w:r>
      <w:r>
        <w:rPr>
          <w:spacing w:val="-3"/>
          <w:sz w:val="24"/>
        </w:rPr>
        <w:t xml:space="preserve"> </w:t>
      </w:r>
      <w:r>
        <w:rPr>
          <w:sz w:val="24"/>
        </w:rPr>
        <w:t>взрослого</w:t>
      </w:r>
      <w:r>
        <w:rPr>
          <w:spacing w:val="-4"/>
          <w:sz w:val="24"/>
        </w:rPr>
        <w:t xml:space="preserve"> </w:t>
      </w:r>
      <w:r>
        <w:rPr>
          <w:sz w:val="24"/>
        </w:rPr>
        <w:t>и</w:t>
      </w:r>
      <w:r>
        <w:rPr>
          <w:spacing w:val="-2"/>
          <w:sz w:val="24"/>
        </w:rPr>
        <w:t xml:space="preserve"> </w:t>
      </w:r>
      <w:r>
        <w:rPr>
          <w:sz w:val="24"/>
        </w:rPr>
        <w:t>детей;</w:t>
      </w:r>
    </w:p>
    <w:p w14:paraId="3524426C" w14:textId="77777777" w:rsidR="00D476EA" w:rsidRDefault="00D476EA" w:rsidP="0019050C">
      <w:pPr>
        <w:pStyle w:val="ab"/>
        <w:numPr>
          <w:ilvl w:val="0"/>
          <w:numId w:val="120"/>
        </w:numPr>
        <w:tabs>
          <w:tab w:val="left" w:pos="1474"/>
        </w:tabs>
        <w:jc w:val="both"/>
        <w:rPr>
          <w:sz w:val="24"/>
        </w:rPr>
      </w:pPr>
      <w:r>
        <w:rPr>
          <w:sz w:val="24"/>
        </w:rPr>
        <w:t>самостоятельной</w:t>
      </w:r>
      <w:r>
        <w:rPr>
          <w:spacing w:val="-3"/>
          <w:sz w:val="24"/>
        </w:rPr>
        <w:t xml:space="preserve"> </w:t>
      </w:r>
      <w:r>
        <w:rPr>
          <w:sz w:val="24"/>
        </w:rPr>
        <w:t>деятельности</w:t>
      </w:r>
      <w:r>
        <w:rPr>
          <w:spacing w:val="-3"/>
          <w:sz w:val="24"/>
        </w:rPr>
        <w:t xml:space="preserve"> </w:t>
      </w:r>
      <w:r>
        <w:rPr>
          <w:sz w:val="24"/>
        </w:rPr>
        <w:t>детей.</w:t>
      </w:r>
    </w:p>
    <w:p w14:paraId="4B14ED1E" w14:textId="77777777" w:rsidR="00D476EA" w:rsidRDefault="00D476EA" w:rsidP="0019050C">
      <w:pPr>
        <w:pStyle w:val="ab"/>
        <w:numPr>
          <w:ilvl w:val="0"/>
          <w:numId w:val="119"/>
        </w:numPr>
        <w:tabs>
          <w:tab w:val="left" w:pos="646"/>
        </w:tabs>
        <w:ind w:right="691"/>
        <w:rPr>
          <w:sz w:val="24"/>
        </w:rPr>
      </w:pPr>
      <w:r>
        <w:rPr>
          <w:sz w:val="24"/>
          <w:u w:val="single"/>
        </w:rPr>
        <w:t>Совместная</w:t>
      </w:r>
      <w:r>
        <w:rPr>
          <w:spacing w:val="1"/>
          <w:sz w:val="24"/>
          <w:u w:val="single"/>
        </w:rPr>
        <w:t xml:space="preserve"> </w:t>
      </w:r>
      <w:r>
        <w:rPr>
          <w:sz w:val="24"/>
          <w:u w:val="single"/>
        </w:rPr>
        <w:t>деятельность</w:t>
      </w:r>
      <w:r>
        <w:rPr>
          <w:spacing w:val="1"/>
          <w:sz w:val="24"/>
          <w:u w:val="single"/>
        </w:rPr>
        <w:t xml:space="preserve"> </w:t>
      </w:r>
      <w:r>
        <w:rPr>
          <w:sz w:val="24"/>
          <w:u w:val="single"/>
        </w:rPr>
        <w:t>взрослого</w:t>
      </w:r>
      <w:r>
        <w:rPr>
          <w:spacing w:val="1"/>
          <w:sz w:val="24"/>
          <w:u w:val="single"/>
        </w:rPr>
        <w:t xml:space="preserve"> </w:t>
      </w:r>
      <w:r>
        <w:rPr>
          <w:sz w:val="24"/>
          <w:u w:val="single"/>
        </w:rPr>
        <w:t>и</w:t>
      </w:r>
      <w:r>
        <w:rPr>
          <w:spacing w:val="1"/>
          <w:sz w:val="24"/>
          <w:u w:val="single"/>
        </w:rPr>
        <w:t xml:space="preserve"> </w:t>
      </w:r>
      <w:r>
        <w:rPr>
          <w:sz w:val="24"/>
          <w:u w:val="single"/>
        </w:rPr>
        <w:t>детей</w:t>
      </w:r>
      <w:r>
        <w:rPr>
          <w:spacing w:val="1"/>
          <w:sz w:val="24"/>
        </w:rPr>
        <w:t xml:space="preserve"> </w:t>
      </w:r>
      <w:r>
        <w:rPr>
          <w:sz w:val="24"/>
        </w:rPr>
        <w:t>отличается</w:t>
      </w:r>
      <w:r>
        <w:rPr>
          <w:spacing w:val="1"/>
          <w:sz w:val="24"/>
        </w:rPr>
        <w:t xml:space="preserve"> </w:t>
      </w:r>
      <w:r>
        <w:rPr>
          <w:sz w:val="24"/>
        </w:rPr>
        <w:t>наличием</w:t>
      </w:r>
      <w:r>
        <w:rPr>
          <w:spacing w:val="1"/>
          <w:sz w:val="24"/>
        </w:rPr>
        <w:t xml:space="preserve"> </w:t>
      </w:r>
      <w:r>
        <w:rPr>
          <w:sz w:val="24"/>
        </w:rPr>
        <w:t>равноправной</w:t>
      </w:r>
      <w:r>
        <w:rPr>
          <w:spacing w:val="1"/>
          <w:sz w:val="24"/>
        </w:rPr>
        <w:t xml:space="preserve"> </w:t>
      </w:r>
      <w:r>
        <w:rPr>
          <w:sz w:val="24"/>
        </w:rPr>
        <w:t>позиции</w:t>
      </w:r>
      <w:r>
        <w:rPr>
          <w:spacing w:val="1"/>
          <w:sz w:val="24"/>
        </w:rPr>
        <w:t xml:space="preserve"> </w:t>
      </w:r>
      <w:r>
        <w:rPr>
          <w:sz w:val="24"/>
        </w:rPr>
        <w:t>взрослого</w:t>
      </w:r>
      <w:r>
        <w:rPr>
          <w:spacing w:val="1"/>
          <w:sz w:val="24"/>
        </w:rPr>
        <w:t xml:space="preserve"> </w:t>
      </w:r>
      <w:r>
        <w:rPr>
          <w:sz w:val="24"/>
        </w:rPr>
        <w:t>и</w:t>
      </w:r>
      <w:r>
        <w:rPr>
          <w:spacing w:val="1"/>
          <w:sz w:val="24"/>
        </w:rPr>
        <w:t xml:space="preserve"> </w:t>
      </w:r>
      <w:r>
        <w:rPr>
          <w:sz w:val="24"/>
        </w:rPr>
        <w:t>партнерской</w:t>
      </w:r>
      <w:r>
        <w:rPr>
          <w:spacing w:val="1"/>
          <w:sz w:val="24"/>
        </w:rPr>
        <w:t xml:space="preserve"> </w:t>
      </w:r>
      <w:r>
        <w:rPr>
          <w:sz w:val="24"/>
        </w:rPr>
        <w:t>формой</w:t>
      </w:r>
      <w:r>
        <w:rPr>
          <w:spacing w:val="1"/>
          <w:sz w:val="24"/>
        </w:rPr>
        <w:t xml:space="preserve"> </w:t>
      </w:r>
      <w:r>
        <w:rPr>
          <w:sz w:val="24"/>
        </w:rPr>
        <w:t>организации,</w:t>
      </w:r>
      <w:r>
        <w:rPr>
          <w:spacing w:val="1"/>
          <w:sz w:val="24"/>
        </w:rPr>
        <w:t xml:space="preserve"> </w:t>
      </w:r>
      <w:r>
        <w:rPr>
          <w:sz w:val="24"/>
        </w:rPr>
        <w:t>что</w:t>
      </w:r>
      <w:r>
        <w:rPr>
          <w:spacing w:val="1"/>
          <w:sz w:val="24"/>
        </w:rPr>
        <w:t xml:space="preserve"> </w:t>
      </w:r>
      <w:r>
        <w:rPr>
          <w:sz w:val="24"/>
        </w:rPr>
        <w:t>дает</w:t>
      </w:r>
      <w:r>
        <w:rPr>
          <w:spacing w:val="1"/>
          <w:sz w:val="24"/>
        </w:rPr>
        <w:t xml:space="preserve"> </w:t>
      </w:r>
      <w:r>
        <w:rPr>
          <w:sz w:val="24"/>
        </w:rPr>
        <w:t>возможность</w:t>
      </w:r>
      <w:r>
        <w:rPr>
          <w:spacing w:val="1"/>
          <w:sz w:val="24"/>
        </w:rPr>
        <w:t xml:space="preserve"> </w:t>
      </w:r>
      <w:r>
        <w:rPr>
          <w:sz w:val="24"/>
        </w:rPr>
        <w:t>свободного</w:t>
      </w:r>
      <w:r>
        <w:rPr>
          <w:spacing w:val="1"/>
          <w:sz w:val="24"/>
        </w:rPr>
        <w:t xml:space="preserve"> </w:t>
      </w:r>
      <w:r>
        <w:rPr>
          <w:sz w:val="24"/>
        </w:rPr>
        <w:t>размещения,</w:t>
      </w:r>
      <w:r>
        <w:rPr>
          <w:spacing w:val="1"/>
          <w:sz w:val="24"/>
        </w:rPr>
        <w:t xml:space="preserve"> </w:t>
      </w:r>
      <w:r>
        <w:rPr>
          <w:sz w:val="24"/>
        </w:rPr>
        <w:t>перемещения</w:t>
      </w:r>
      <w:r>
        <w:rPr>
          <w:spacing w:val="1"/>
          <w:sz w:val="24"/>
        </w:rPr>
        <w:t xml:space="preserve"> </w:t>
      </w:r>
      <w:r>
        <w:rPr>
          <w:sz w:val="24"/>
        </w:rPr>
        <w:t>и</w:t>
      </w:r>
      <w:r>
        <w:rPr>
          <w:spacing w:val="1"/>
          <w:sz w:val="24"/>
        </w:rPr>
        <w:t xml:space="preserve"> </w:t>
      </w:r>
      <w:r>
        <w:rPr>
          <w:sz w:val="24"/>
        </w:rPr>
        <w:t>общения</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предполагает</w:t>
      </w:r>
      <w:r>
        <w:rPr>
          <w:spacing w:val="1"/>
          <w:sz w:val="24"/>
        </w:rPr>
        <w:t xml:space="preserve"> </w:t>
      </w:r>
      <w:r>
        <w:rPr>
          <w:sz w:val="24"/>
        </w:rPr>
        <w:t>индивидуальную,</w:t>
      </w:r>
      <w:r>
        <w:rPr>
          <w:spacing w:val="1"/>
          <w:sz w:val="24"/>
        </w:rPr>
        <w:t xml:space="preserve"> </w:t>
      </w:r>
      <w:r>
        <w:rPr>
          <w:sz w:val="24"/>
        </w:rPr>
        <w:t>подгрупповую,</w:t>
      </w:r>
      <w:r>
        <w:rPr>
          <w:spacing w:val="1"/>
          <w:sz w:val="24"/>
        </w:rPr>
        <w:t xml:space="preserve"> </w:t>
      </w:r>
      <w:r>
        <w:rPr>
          <w:sz w:val="24"/>
        </w:rPr>
        <w:t>групповую</w:t>
      </w:r>
      <w:r>
        <w:rPr>
          <w:spacing w:val="1"/>
          <w:sz w:val="24"/>
        </w:rPr>
        <w:t xml:space="preserve"> </w:t>
      </w:r>
      <w:r>
        <w:rPr>
          <w:sz w:val="24"/>
        </w:rPr>
        <w:t>формы</w:t>
      </w:r>
      <w:r>
        <w:rPr>
          <w:spacing w:val="1"/>
          <w:sz w:val="24"/>
        </w:rPr>
        <w:t xml:space="preserve"> </w:t>
      </w:r>
      <w:r>
        <w:rPr>
          <w:sz w:val="24"/>
        </w:rPr>
        <w:t>организации</w:t>
      </w:r>
      <w:r>
        <w:rPr>
          <w:spacing w:val="-1"/>
          <w:sz w:val="24"/>
        </w:rPr>
        <w:t xml:space="preserve"> </w:t>
      </w:r>
      <w:r>
        <w:rPr>
          <w:sz w:val="24"/>
        </w:rPr>
        <w:t>работы с</w:t>
      </w:r>
      <w:r>
        <w:rPr>
          <w:spacing w:val="-2"/>
          <w:sz w:val="24"/>
        </w:rPr>
        <w:t xml:space="preserve"> </w:t>
      </w:r>
      <w:r>
        <w:rPr>
          <w:sz w:val="24"/>
        </w:rPr>
        <w:t>детьми;</w:t>
      </w:r>
    </w:p>
    <w:p w14:paraId="7CD98777" w14:textId="77777777" w:rsidR="00D476EA" w:rsidRDefault="00D476EA" w:rsidP="00D476EA">
      <w:pPr>
        <w:sectPr w:rsidR="00D476EA">
          <w:pgSz w:w="11910" w:h="16840"/>
          <w:pgMar w:top="960" w:right="160" w:bottom="280" w:left="1340" w:header="749" w:footer="0" w:gutter="0"/>
          <w:cols w:space="720"/>
        </w:sectPr>
      </w:pPr>
    </w:p>
    <w:p w14:paraId="402ECBD4" w14:textId="77777777" w:rsidR="00D476EA" w:rsidRDefault="00D476EA" w:rsidP="00D476EA">
      <w:pPr>
        <w:pStyle w:val="a9"/>
        <w:spacing w:before="3"/>
        <w:ind w:left="0"/>
        <w:jc w:val="left"/>
        <w:rPr>
          <w:sz w:val="15"/>
        </w:rPr>
      </w:pPr>
    </w:p>
    <w:p w14:paraId="5E4E578F" w14:textId="77777777" w:rsidR="00D476EA" w:rsidRDefault="00D476EA" w:rsidP="0019050C">
      <w:pPr>
        <w:pStyle w:val="ab"/>
        <w:numPr>
          <w:ilvl w:val="0"/>
          <w:numId w:val="119"/>
        </w:numPr>
        <w:tabs>
          <w:tab w:val="left" w:pos="646"/>
        </w:tabs>
        <w:spacing w:before="92"/>
        <w:ind w:right="689"/>
        <w:rPr>
          <w:sz w:val="24"/>
        </w:rPr>
      </w:pPr>
      <w:r>
        <w:rPr>
          <w:sz w:val="24"/>
          <w:u w:val="single"/>
        </w:rPr>
        <w:t>Самостоятельная</w:t>
      </w:r>
      <w:r>
        <w:rPr>
          <w:spacing w:val="1"/>
          <w:sz w:val="24"/>
          <w:u w:val="single"/>
        </w:rPr>
        <w:t xml:space="preserve"> </w:t>
      </w:r>
      <w:r>
        <w:rPr>
          <w:sz w:val="24"/>
          <w:u w:val="single"/>
        </w:rPr>
        <w:t>деятельность</w:t>
      </w:r>
      <w:r>
        <w:rPr>
          <w:spacing w:val="1"/>
          <w:sz w:val="24"/>
          <w:u w:val="single"/>
        </w:rPr>
        <w:t xml:space="preserve"> </w:t>
      </w:r>
      <w:r>
        <w:rPr>
          <w:sz w:val="24"/>
          <w:u w:val="single"/>
        </w:rPr>
        <w:t>детей</w:t>
      </w:r>
      <w:r>
        <w:rPr>
          <w:spacing w:val="1"/>
          <w:sz w:val="24"/>
        </w:rPr>
        <w:t xml:space="preserve"> </w:t>
      </w:r>
      <w:r>
        <w:rPr>
          <w:sz w:val="24"/>
        </w:rPr>
        <w:t>-</w:t>
      </w:r>
      <w:r>
        <w:rPr>
          <w:spacing w:val="1"/>
          <w:sz w:val="24"/>
        </w:rPr>
        <w:t xml:space="preserve"> </w:t>
      </w:r>
      <w:r>
        <w:rPr>
          <w:sz w:val="24"/>
        </w:rPr>
        <w:t>свободная</w:t>
      </w:r>
      <w:r>
        <w:rPr>
          <w:spacing w:val="1"/>
          <w:sz w:val="24"/>
        </w:rPr>
        <w:t xml:space="preserve"> </w:t>
      </w:r>
      <w:r>
        <w:rPr>
          <w:sz w:val="24"/>
        </w:rPr>
        <w:t>деятельность</w:t>
      </w:r>
      <w:r>
        <w:rPr>
          <w:spacing w:val="1"/>
          <w:sz w:val="24"/>
        </w:rPr>
        <w:t xml:space="preserve"> </w:t>
      </w:r>
      <w:r>
        <w:rPr>
          <w:sz w:val="24"/>
        </w:rPr>
        <w:t>воспитанников</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развивающей</w:t>
      </w:r>
      <w:r>
        <w:rPr>
          <w:spacing w:val="1"/>
          <w:sz w:val="24"/>
        </w:rPr>
        <w:t xml:space="preserve"> </w:t>
      </w:r>
      <w:r>
        <w:rPr>
          <w:sz w:val="24"/>
        </w:rPr>
        <w:t>предметно-пространственной</w:t>
      </w:r>
      <w:r>
        <w:rPr>
          <w:spacing w:val="1"/>
          <w:sz w:val="24"/>
        </w:rPr>
        <w:t xml:space="preserve"> </w:t>
      </w:r>
      <w:r>
        <w:rPr>
          <w:sz w:val="24"/>
        </w:rPr>
        <w:t>среды,</w:t>
      </w:r>
      <w:r>
        <w:rPr>
          <w:spacing w:val="1"/>
          <w:sz w:val="24"/>
        </w:rPr>
        <w:t xml:space="preserve"> </w:t>
      </w:r>
      <w:r>
        <w:rPr>
          <w:sz w:val="24"/>
        </w:rPr>
        <w:t>позволяющая</w:t>
      </w:r>
      <w:r>
        <w:rPr>
          <w:spacing w:val="1"/>
          <w:sz w:val="24"/>
        </w:rPr>
        <w:t xml:space="preserve"> </w:t>
      </w:r>
      <w:r>
        <w:rPr>
          <w:sz w:val="24"/>
        </w:rPr>
        <w:t>каждому</w:t>
      </w:r>
      <w:r>
        <w:rPr>
          <w:spacing w:val="1"/>
          <w:sz w:val="24"/>
        </w:rPr>
        <w:t xml:space="preserve"> </w:t>
      </w:r>
      <w:r>
        <w:rPr>
          <w:sz w:val="24"/>
        </w:rPr>
        <w:t>ребенку</w:t>
      </w:r>
      <w:r>
        <w:rPr>
          <w:spacing w:val="1"/>
          <w:sz w:val="24"/>
        </w:rPr>
        <w:t xml:space="preserve"> </w:t>
      </w:r>
      <w:r>
        <w:rPr>
          <w:sz w:val="24"/>
        </w:rPr>
        <w:t>взаимодействовать</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действовать</w:t>
      </w:r>
      <w:r>
        <w:rPr>
          <w:spacing w:val="1"/>
          <w:sz w:val="24"/>
        </w:rPr>
        <w:t xml:space="preserve"> </w:t>
      </w:r>
      <w:r>
        <w:rPr>
          <w:sz w:val="24"/>
        </w:rPr>
        <w:t>индивидуально,</w:t>
      </w:r>
      <w:r>
        <w:rPr>
          <w:spacing w:val="1"/>
          <w:sz w:val="24"/>
        </w:rPr>
        <w:t xml:space="preserve"> </w:t>
      </w:r>
      <w:r>
        <w:rPr>
          <w:sz w:val="24"/>
        </w:rPr>
        <w:t>выбрать</w:t>
      </w:r>
      <w:r>
        <w:rPr>
          <w:spacing w:val="1"/>
          <w:sz w:val="24"/>
        </w:rPr>
        <w:t xml:space="preserve"> </w:t>
      </w:r>
      <w:r>
        <w:rPr>
          <w:sz w:val="24"/>
        </w:rPr>
        <w:t>деятельность</w:t>
      </w:r>
      <w:r>
        <w:rPr>
          <w:spacing w:val="-1"/>
          <w:sz w:val="24"/>
        </w:rPr>
        <w:t xml:space="preserve"> </w:t>
      </w:r>
      <w:r>
        <w:rPr>
          <w:sz w:val="24"/>
        </w:rPr>
        <w:t>по</w:t>
      </w:r>
      <w:r>
        <w:rPr>
          <w:spacing w:val="-3"/>
          <w:sz w:val="24"/>
        </w:rPr>
        <w:t xml:space="preserve"> </w:t>
      </w:r>
      <w:r>
        <w:rPr>
          <w:sz w:val="24"/>
        </w:rPr>
        <w:t>интересам.</w:t>
      </w:r>
    </w:p>
    <w:p w14:paraId="7E81F717" w14:textId="77777777" w:rsidR="00D476EA" w:rsidRDefault="00D476EA" w:rsidP="00D476EA">
      <w:pPr>
        <w:pStyle w:val="a9"/>
        <w:spacing w:before="1"/>
      </w:pPr>
      <w:r>
        <w:t>День</w:t>
      </w:r>
      <w:r>
        <w:rPr>
          <w:spacing w:val="-3"/>
        </w:rPr>
        <w:t xml:space="preserve"> </w:t>
      </w:r>
      <w:r>
        <w:t>пребывания</w:t>
      </w:r>
      <w:r>
        <w:rPr>
          <w:spacing w:val="-2"/>
        </w:rPr>
        <w:t xml:space="preserve"> </w:t>
      </w:r>
      <w:r>
        <w:t>ребенка</w:t>
      </w:r>
      <w:r>
        <w:rPr>
          <w:spacing w:val="-4"/>
        </w:rPr>
        <w:t xml:space="preserve"> </w:t>
      </w:r>
      <w:r>
        <w:t>в</w:t>
      </w:r>
      <w:r>
        <w:rPr>
          <w:spacing w:val="-1"/>
        </w:rPr>
        <w:t xml:space="preserve"> </w:t>
      </w:r>
      <w:r>
        <w:t>учреждении</w:t>
      </w:r>
      <w:r>
        <w:rPr>
          <w:spacing w:val="1"/>
        </w:rPr>
        <w:t xml:space="preserve"> </w:t>
      </w:r>
      <w:r>
        <w:t>делится</w:t>
      </w:r>
      <w:r>
        <w:rPr>
          <w:spacing w:val="-2"/>
        </w:rPr>
        <w:t xml:space="preserve"> </w:t>
      </w:r>
      <w:r>
        <w:t>на</w:t>
      </w:r>
      <w:r>
        <w:rPr>
          <w:spacing w:val="-2"/>
        </w:rPr>
        <w:t xml:space="preserve"> </w:t>
      </w:r>
      <w:r>
        <w:rPr>
          <w:i/>
        </w:rPr>
        <w:t>три</w:t>
      </w:r>
      <w:r>
        <w:rPr>
          <w:i/>
          <w:spacing w:val="-2"/>
        </w:rPr>
        <w:t xml:space="preserve"> </w:t>
      </w:r>
      <w:r>
        <w:t>условных блока:</w:t>
      </w:r>
    </w:p>
    <w:p w14:paraId="5AF12E02" w14:textId="77777777" w:rsidR="00D476EA" w:rsidRDefault="00D476EA" w:rsidP="0019050C">
      <w:pPr>
        <w:pStyle w:val="ab"/>
        <w:numPr>
          <w:ilvl w:val="0"/>
          <w:numId w:val="118"/>
        </w:numPr>
        <w:tabs>
          <w:tab w:val="left" w:pos="1070"/>
        </w:tabs>
        <w:jc w:val="both"/>
        <w:rPr>
          <w:sz w:val="24"/>
        </w:rPr>
      </w:pPr>
      <w:r>
        <w:rPr>
          <w:sz w:val="24"/>
          <w:u w:val="single"/>
        </w:rPr>
        <w:t>Образовательный</w:t>
      </w:r>
      <w:r>
        <w:rPr>
          <w:spacing w:val="-2"/>
          <w:sz w:val="24"/>
          <w:u w:val="single"/>
        </w:rPr>
        <w:t xml:space="preserve"> </w:t>
      </w:r>
      <w:r>
        <w:rPr>
          <w:sz w:val="24"/>
          <w:u w:val="single"/>
        </w:rPr>
        <w:t>блок</w:t>
      </w:r>
      <w:r>
        <w:rPr>
          <w:spacing w:val="-4"/>
          <w:sz w:val="24"/>
          <w:u w:val="single"/>
        </w:rPr>
        <w:t xml:space="preserve"> </w:t>
      </w:r>
      <w:r>
        <w:rPr>
          <w:sz w:val="24"/>
          <w:u w:val="single"/>
        </w:rPr>
        <w:t>1</w:t>
      </w:r>
      <w:r>
        <w:rPr>
          <w:sz w:val="24"/>
        </w:rPr>
        <w:t xml:space="preserve"> -</w:t>
      </w:r>
      <w:r>
        <w:rPr>
          <w:spacing w:val="-3"/>
          <w:sz w:val="24"/>
        </w:rPr>
        <w:t xml:space="preserve"> </w:t>
      </w:r>
      <w:r>
        <w:rPr>
          <w:sz w:val="24"/>
        </w:rPr>
        <w:t>1-ой</w:t>
      </w:r>
      <w:r>
        <w:rPr>
          <w:spacing w:val="-2"/>
          <w:sz w:val="24"/>
        </w:rPr>
        <w:t xml:space="preserve"> </w:t>
      </w:r>
      <w:r>
        <w:rPr>
          <w:sz w:val="24"/>
        </w:rPr>
        <w:t>половины</w:t>
      </w:r>
      <w:r>
        <w:rPr>
          <w:spacing w:val="-2"/>
          <w:sz w:val="24"/>
        </w:rPr>
        <w:t xml:space="preserve"> </w:t>
      </w:r>
      <w:r>
        <w:rPr>
          <w:sz w:val="24"/>
        </w:rPr>
        <w:t>дня</w:t>
      </w:r>
      <w:r>
        <w:rPr>
          <w:spacing w:val="-2"/>
          <w:sz w:val="24"/>
        </w:rPr>
        <w:t xml:space="preserve"> </w:t>
      </w:r>
      <w:r>
        <w:rPr>
          <w:sz w:val="24"/>
        </w:rPr>
        <w:t>включает</w:t>
      </w:r>
      <w:r>
        <w:rPr>
          <w:spacing w:val="-2"/>
          <w:sz w:val="24"/>
        </w:rPr>
        <w:t xml:space="preserve"> </w:t>
      </w:r>
      <w:r>
        <w:rPr>
          <w:sz w:val="24"/>
        </w:rPr>
        <w:t>в</w:t>
      </w:r>
      <w:r>
        <w:rPr>
          <w:spacing w:val="-3"/>
          <w:sz w:val="24"/>
        </w:rPr>
        <w:t xml:space="preserve"> </w:t>
      </w:r>
      <w:r>
        <w:rPr>
          <w:sz w:val="24"/>
        </w:rPr>
        <w:t>себя:</w:t>
      </w:r>
    </w:p>
    <w:p w14:paraId="717ED7EB" w14:textId="77777777" w:rsidR="00D476EA" w:rsidRDefault="00D476EA" w:rsidP="0019050C">
      <w:pPr>
        <w:pStyle w:val="ab"/>
        <w:numPr>
          <w:ilvl w:val="1"/>
          <w:numId w:val="118"/>
        </w:numPr>
        <w:tabs>
          <w:tab w:val="left" w:pos="1778"/>
        </w:tabs>
        <w:spacing w:before="2" w:line="293" w:lineRule="exact"/>
        <w:rPr>
          <w:sz w:val="24"/>
        </w:rPr>
      </w:pPr>
      <w:r>
        <w:rPr>
          <w:sz w:val="24"/>
        </w:rPr>
        <w:t>совместную</w:t>
      </w:r>
      <w:r>
        <w:rPr>
          <w:spacing w:val="-4"/>
          <w:sz w:val="24"/>
        </w:rPr>
        <w:t xml:space="preserve"> </w:t>
      </w:r>
      <w:r>
        <w:rPr>
          <w:sz w:val="24"/>
        </w:rPr>
        <w:t>деятельность</w:t>
      </w:r>
      <w:r>
        <w:rPr>
          <w:spacing w:val="-3"/>
          <w:sz w:val="24"/>
        </w:rPr>
        <w:t xml:space="preserve"> </w:t>
      </w:r>
      <w:r>
        <w:rPr>
          <w:sz w:val="24"/>
        </w:rPr>
        <w:t>воспитателя</w:t>
      </w:r>
      <w:r>
        <w:rPr>
          <w:spacing w:val="-4"/>
          <w:sz w:val="24"/>
        </w:rPr>
        <w:t xml:space="preserve"> </w:t>
      </w:r>
      <w:r>
        <w:rPr>
          <w:sz w:val="24"/>
        </w:rPr>
        <w:t>и</w:t>
      </w:r>
      <w:r>
        <w:rPr>
          <w:spacing w:val="-5"/>
          <w:sz w:val="24"/>
        </w:rPr>
        <w:t xml:space="preserve"> </w:t>
      </w:r>
      <w:r>
        <w:rPr>
          <w:sz w:val="24"/>
        </w:rPr>
        <w:t>детей;</w:t>
      </w:r>
    </w:p>
    <w:p w14:paraId="2A2E405E" w14:textId="77777777" w:rsidR="00D476EA" w:rsidRDefault="00D476EA" w:rsidP="0019050C">
      <w:pPr>
        <w:pStyle w:val="ab"/>
        <w:numPr>
          <w:ilvl w:val="1"/>
          <w:numId w:val="118"/>
        </w:numPr>
        <w:tabs>
          <w:tab w:val="left" w:pos="1778"/>
        </w:tabs>
        <w:spacing w:line="292" w:lineRule="exact"/>
        <w:rPr>
          <w:sz w:val="24"/>
        </w:rPr>
      </w:pPr>
      <w:r>
        <w:rPr>
          <w:sz w:val="24"/>
        </w:rPr>
        <w:t>свободную</w:t>
      </w:r>
      <w:r>
        <w:rPr>
          <w:spacing w:val="-4"/>
          <w:sz w:val="24"/>
        </w:rPr>
        <w:t xml:space="preserve"> </w:t>
      </w:r>
      <w:r>
        <w:rPr>
          <w:sz w:val="24"/>
        </w:rPr>
        <w:t>самостоятельную</w:t>
      </w:r>
      <w:r>
        <w:rPr>
          <w:spacing w:val="-4"/>
          <w:sz w:val="24"/>
        </w:rPr>
        <w:t xml:space="preserve"> </w:t>
      </w:r>
      <w:r>
        <w:rPr>
          <w:sz w:val="24"/>
        </w:rPr>
        <w:t>деятельность</w:t>
      </w:r>
      <w:r>
        <w:rPr>
          <w:spacing w:val="-4"/>
          <w:sz w:val="24"/>
        </w:rPr>
        <w:t xml:space="preserve"> </w:t>
      </w:r>
      <w:r>
        <w:rPr>
          <w:sz w:val="24"/>
        </w:rPr>
        <w:t>детей.</w:t>
      </w:r>
    </w:p>
    <w:p w14:paraId="4B682280" w14:textId="77777777" w:rsidR="00D476EA" w:rsidRDefault="00D476EA" w:rsidP="0019050C">
      <w:pPr>
        <w:pStyle w:val="ab"/>
        <w:numPr>
          <w:ilvl w:val="0"/>
          <w:numId w:val="118"/>
        </w:numPr>
        <w:tabs>
          <w:tab w:val="left" w:pos="1070"/>
        </w:tabs>
        <w:ind w:left="789" w:right="684" w:firstLine="0"/>
        <w:jc w:val="both"/>
        <w:rPr>
          <w:sz w:val="24"/>
        </w:rPr>
      </w:pPr>
      <w:r>
        <w:rPr>
          <w:sz w:val="24"/>
          <w:u w:val="single"/>
        </w:rPr>
        <w:t>Образовательный блок 2</w:t>
      </w:r>
      <w:r>
        <w:rPr>
          <w:sz w:val="24"/>
        </w:rPr>
        <w:t xml:space="preserve"> - Непрерывная образовательная деятельность/занятия -</w:t>
      </w:r>
      <w:r>
        <w:rPr>
          <w:spacing w:val="1"/>
          <w:sz w:val="24"/>
        </w:rPr>
        <w:t xml:space="preserve"> </w:t>
      </w:r>
      <w:r>
        <w:rPr>
          <w:sz w:val="24"/>
        </w:rPr>
        <w:t>организованное</w:t>
      </w:r>
      <w:r>
        <w:rPr>
          <w:spacing w:val="-2"/>
          <w:sz w:val="24"/>
        </w:rPr>
        <w:t xml:space="preserve"> </w:t>
      </w:r>
      <w:r>
        <w:rPr>
          <w:sz w:val="24"/>
        </w:rPr>
        <w:t>обучение</w:t>
      </w:r>
      <w:r>
        <w:rPr>
          <w:spacing w:val="-2"/>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расписанием</w:t>
      </w:r>
      <w:r>
        <w:rPr>
          <w:spacing w:val="4"/>
          <w:sz w:val="24"/>
        </w:rPr>
        <w:t xml:space="preserve"> </w:t>
      </w:r>
      <w:r>
        <w:rPr>
          <w:sz w:val="24"/>
        </w:rPr>
        <w:t>занятий;</w:t>
      </w:r>
    </w:p>
    <w:p w14:paraId="750065DC" w14:textId="77777777" w:rsidR="00D476EA" w:rsidRDefault="00D476EA" w:rsidP="0019050C">
      <w:pPr>
        <w:pStyle w:val="ab"/>
        <w:numPr>
          <w:ilvl w:val="0"/>
          <w:numId w:val="118"/>
        </w:numPr>
        <w:tabs>
          <w:tab w:val="left" w:pos="1070"/>
        </w:tabs>
        <w:jc w:val="both"/>
        <w:rPr>
          <w:sz w:val="24"/>
        </w:rPr>
      </w:pPr>
      <w:r>
        <w:rPr>
          <w:sz w:val="24"/>
          <w:u w:val="single"/>
        </w:rPr>
        <w:t>Образовательный</w:t>
      </w:r>
      <w:r>
        <w:rPr>
          <w:spacing w:val="-2"/>
          <w:sz w:val="24"/>
          <w:u w:val="single"/>
        </w:rPr>
        <w:t xml:space="preserve"> </w:t>
      </w:r>
      <w:r>
        <w:rPr>
          <w:sz w:val="24"/>
          <w:u w:val="single"/>
        </w:rPr>
        <w:t>блок</w:t>
      </w:r>
      <w:r>
        <w:rPr>
          <w:spacing w:val="-4"/>
          <w:sz w:val="24"/>
          <w:u w:val="single"/>
        </w:rPr>
        <w:t xml:space="preserve"> </w:t>
      </w:r>
      <w:r>
        <w:rPr>
          <w:sz w:val="24"/>
          <w:u w:val="single"/>
        </w:rPr>
        <w:t>3</w:t>
      </w:r>
      <w:r>
        <w:rPr>
          <w:sz w:val="24"/>
        </w:rPr>
        <w:t xml:space="preserve"> -</w:t>
      </w:r>
      <w:r>
        <w:rPr>
          <w:spacing w:val="-3"/>
          <w:sz w:val="24"/>
        </w:rPr>
        <w:t xml:space="preserve"> </w:t>
      </w:r>
      <w:r>
        <w:rPr>
          <w:sz w:val="24"/>
        </w:rPr>
        <w:t>2-ой</w:t>
      </w:r>
      <w:r>
        <w:rPr>
          <w:spacing w:val="-2"/>
          <w:sz w:val="24"/>
        </w:rPr>
        <w:t xml:space="preserve"> </w:t>
      </w:r>
      <w:r>
        <w:rPr>
          <w:sz w:val="24"/>
        </w:rPr>
        <w:t>половины</w:t>
      </w:r>
      <w:r>
        <w:rPr>
          <w:spacing w:val="-2"/>
          <w:sz w:val="24"/>
        </w:rPr>
        <w:t xml:space="preserve"> </w:t>
      </w:r>
      <w:r>
        <w:rPr>
          <w:sz w:val="24"/>
        </w:rPr>
        <w:t>дня</w:t>
      </w:r>
      <w:r>
        <w:rPr>
          <w:spacing w:val="-2"/>
          <w:sz w:val="24"/>
        </w:rPr>
        <w:t xml:space="preserve"> </w:t>
      </w:r>
      <w:r>
        <w:rPr>
          <w:sz w:val="24"/>
        </w:rPr>
        <w:t>включает</w:t>
      </w:r>
      <w:r>
        <w:rPr>
          <w:spacing w:val="-2"/>
          <w:sz w:val="24"/>
        </w:rPr>
        <w:t xml:space="preserve"> </w:t>
      </w:r>
      <w:r>
        <w:rPr>
          <w:sz w:val="24"/>
        </w:rPr>
        <w:t>в</w:t>
      </w:r>
      <w:r>
        <w:rPr>
          <w:spacing w:val="-3"/>
          <w:sz w:val="24"/>
        </w:rPr>
        <w:t xml:space="preserve"> </w:t>
      </w:r>
      <w:r>
        <w:rPr>
          <w:sz w:val="24"/>
        </w:rPr>
        <w:t>себя:</w:t>
      </w:r>
    </w:p>
    <w:p w14:paraId="2B508F33" w14:textId="77777777" w:rsidR="00D476EA" w:rsidRDefault="00D476EA" w:rsidP="0019050C">
      <w:pPr>
        <w:pStyle w:val="ab"/>
        <w:numPr>
          <w:ilvl w:val="1"/>
          <w:numId w:val="119"/>
        </w:numPr>
        <w:tabs>
          <w:tab w:val="left" w:pos="1070"/>
        </w:tabs>
        <w:ind w:right="684"/>
        <w:rPr>
          <w:sz w:val="24"/>
        </w:rPr>
      </w:pPr>
      <w:r>
        <w:rPr>
          <w:sz w:val="24"/>
        </w:rPr>
        <w:t>индивидуальную коррекционную работу,</w:t>
      </w:r>
      <w:r>
        <w:rPr>
          <w:spacing w:val="1"/>
          <w:sz w:val="24"/>
        </w:rPr>
        <w:t xml:space="preserve"> </w:t>
      </w:r>
      <w:r>
        <w:rPr>
          <w:sz w:val="24"/>
        </w:rPr>
        <w:t>в том числе осуществляемую педагогом-</w:t>
      </w:r>
      <w:r>
        <w:rPr>
          <w:spacing w:val="1"/>
          <w:sz w:val="24"/>
        </w:rPr>
        <w:t xml:space="preserve"> </w:t>
      </w:r>
      <w:r>
        <w:rPr>
          <w:sz w:val="24"/>
        </w:rPr>
        <w:t>психологом;</w:t>
      </w:r>
    </w:p>
    <w:p w14:paraId="4C926F1E" w14:textId="77777777" w:rsidR="00D476EA" w:rsidRDefault="00D476EA" w:rsidP="0019050C">
      <w:pPr>
        <w:pStyle w:val="ab"/>
        <w:numPr>
          <w:ilvl w:val="1"/>
          <w:numId w:val="119"/>
        </w:numPr>
        <w:tabs>
          <w:tab w:val="left" w:pos="1070"/>
        </w:tabs>
        <w:spacing w:before="1"/>
        <w:ind w:right="689"/>
        <w:rPr>
          <w:sz w:val="24"/>
        </w:rPr>
      </w:pPr>
      <w:r>
        <w:rPr>
          <w:sz w:val="24"/>
        </w:rPr>
        <w:t>совместную</w:t>
      </w:r>
      <w:r>
        <w:rPr>
          <w:spacing w:val="1"/>
          <w:sz w:val="24"/>
        </w:rPr>
        <w:t xml:space="preserve"> </w:t>
      </w:r>
      <w:r>
        <w:rPr>
          <w:sz w:val="24"/>
        </w:rPr>
        <w:t>деятельность</w:t>
      </w:r>
      <w:r>
        <w:rPr>
          <w:spacing w:val="1"/>
          <w:sz w:val="24"/>
        </w:rPr>
        <w:t xml:space="preserve"> </w:t>
      </w:r>
      <w:r>
        <w:rPr>
          <w:sz w:val="24"/>
        </w:rPr>
        <w:t>воспитателя</w:t>
      </w:r>
      <w:r>
        <w:rPr>
          <w:spacing w:val="1"/>
          <w:sz w:val="24"/>
        </w:rPr>
        <w:t xml:space="preserve"> </w:t>
      </w:r>
      <w:r>
        <w:rPr>
          <w:sz w:val="24"/>
        </w:rPr>
        <w:t>и</w:t>
      </w:r>
      <w:r>
        <w:rPr>
          <w:spacing w:val="1"/>
          <w:sz w:val="24"/>
        </w:rPr>
        <w:t xml:space="preserve"> </w:t>
      </w:r>
      <w:r>
        <w:rPr>
          <w:sz w:val="24"/>
        </w:rPr>
        <w:t>детей</w:t>
      </w:r>
      <w:r>
        <w:rPr>
          <w:spacing w:val="1"/>
          <w:sz w:val="24"/>
        </w:rPr>
        <w:t xml:space="preserve"> </w:t>
      </w:r>
      <w:r>
        <w:rPr>
          <w:sz w:val="24"/>
        </w:rPr>
        <w:t>по</w:t>
      </w:r>
      <w:r>
        <w:rPr>
          <w:spacing w:val="1"/>
          <w:sz w:val="24"/>
        </w:rPr>
        <w:t xml:space="preserve"> </w:t>
      </w:r>
      <w:r>
        <w:rPr>
          <w:sz w:val="24"/>
        </w:rPr>
        <w:t>различным</w:t>
      </w:r>
      <w:r>
        <w:rPr>
          <w:spacing w:val="1"/>
          <w:sz w:val="24"/>
        </w:rPr>
        <w:t xml:space="preserve"> </w:t>
      </w:r>
      <w:r>
        <w:rPr>
          <w:sz w:val="24"/>
        </w:rPr>
        <w:t>направлениям</w:t>
      </w:r>
      <w:r>
        <w:rPr>
          <w:spacing w:val="1"/>
          <w:sz w:val="24"/>
        </w:rPr>
        <w:t xml:space="preserve"> </w:t>
      </w:r>
      <w:r>
        <w:rPr>
          <w:sz w:val="24"/>
        </w:rPr>
        <w:t>(в</w:t>
      </w:r>
      <w:r>
        <w:rPr>
          <w:spacing w:val="-57"/>
          <w:sz w:val="24"/>
        </w:rPr>
        <w:t xml:space="preserve"> </w:t>
      </w:r>
      <w:r>
        <w:rPr>
          <w:sz w:val="24"/>
        </w:rPr>
        <w:t>соответствии с расписанием занятий, совместной деятельности воспитателя и детей</w:t>
      </w:r>
      <w:r>
        <w:rPr>
          <w:spacing w:val="-57"/>
          <w:sz w:val="24"/>
        </w:rPr>
        <w:t xml:space="preserve"> </w:t>
      </w:r>
      <w:r>
        <w:rPr>
          <w:sz w:val="24"/>
        </w:rPr>
        <w:t>вне</w:t>
      </w:r>
      <w:r>
        <w:rPr>
          <w:spacing w:val="-2"/>
          <w:sz w:val="24"/>
        </w:rPr>
        <w:t xml:space="preserve"> </w:t>
      </w:r>
      <w:r>
        <w:rPr>
          <w:sz w:val="24"/>
        </w:rPr>
        <w:t>занятий);</w:t>
      </w:r>
    </w:p>
    <w:p w14:paraId="28BDB8B4" w14:textId="77777777" w:rsidR="00D476EA" w:rsidRDefault="00D476EA" w:rsidP="0019050C">
      <w:pPr>
        <w:pStyle w:val="ab"/>
        <w:numPr>
          <w:ilvl w:val="1"/>
          <w:numId w:val="119"/>
        </w:numPr>
        <w:tabs>
          <w:tab w:val="left" w:pos="1070"/>
        </w:tabs>
        <w:spacing w:line="292" w:lineRule="exact"/>
        <w:rPr>
          <w:sz w:val="24"/>
        </w:rPr>
      </w:pPr>
      <w:r>
        <w:rPr>
          <w:sz w:val="24"/>
        </w:rPr>
        <w:t>самостоятельную</w:t>
      </w:r>
      <w:r>
        <w:rPr>
          <w:spacing w:val="-3"/>
          <w:sz w:val="24"/>
        </w:rPr>
        <w:t xml:space="preserve"> </w:t>
      </w:r>
      <w:r>
        <w:rPr>
          <w:sz w:val="24"/>
        </w:rPr>
        <w:t>деятельность</w:t>
      </w:r>
      <w:r>
        <w:rPr>
          <w:spacing w:val="-3"/>
          <w:sz w:val="24"/>
        </w:rPr>
        <w:t xml:space="preserve"> </w:t>
      </w:r>
      <w:r>
        <w:rPr>
          <w:sz w:val="24"/>
        </w:rPr>
        <w:t>ребенка.</w:t>
      </w:r>
    </w:p>
    <w:p w14:paraId="11638CF6" w14:textId="77777777" w:rsidR="00D476EA" w:rsidRDefault="00D476EA" w:rsidP="00D476EA">
      <w:pPr>
        <w:pStyle w:val="a9"/>
        <w:ind w:right="684" w:firstLine="566"/>
      </w:pPr>
      <w:r>
        <w:t>Решение образовательных задач в рамках первой модели – совместной деятельности</w:t>
      </w:r>
      <w:r>
        <w:rPr>
          <w:spacing w:val="1"/>
        </w:rPr>
        <w:t xml:space="preserve"> </w:t>
      </w:r>
      <w:r>
        <w:t>взрослого</w:t>
      </w:r>
      <w:r>
        <w:rPr>
          <w:spacing w:val="1"/>
        </w:rPr>
        <w:t xml:space="preserve"> </w:t>
      </w:r>
      <w:r>
        <w:t>и</w:t>
      </w:r>
      <w:r>
        <w:rPr>
          <w:spacing w:val="1"/>
        </w:rPr>
        <w:t xml:space="preserve"> </w:t>
      </w:r>
      <w:r>
        <w:t>детей</w:t>
      </w:r>
      <w:r>
        <w:rPr>
          <w:spacing w:val="1"/>
        </w:rPr>
        <w:t xml:space="preserve"> </w:t>
      </w:r>
      <w:r>
        <w:t>–</w:t>
      </w:r>
      <w:r>
        <w:rPr>
          <w:spacing w:val="1"/>
        </w:rPr>
        <w:t xml:space="preserve"> </w:t>
      </w:r>
      <w:r>
        <w:t>осуществляется</w:t>
      </w:r>
      <w:r>
        <w:rPr>
          <w:spacing w:val="1"/>
        </w:rPr>
        <w:t xml:space="preserve"> </w:t>
      </w:r>
      <w:r>
        <w:t>как</w:t>
      </w:r>
      <w:r>
        <w:rPr>
          <w:spacing w:val="1"/>
        </w:rPr>
        <w:t xml:space="preserve"> </w:t>
      </w:r>
      <w:r>
        <w:t>в</w:t>
      </w:r>
      <w:r>
        <w:rPr>
          <w:spacing w:val="1"/>
        </w:rPr>
        <w:t xml:space="preserve"> </w:t>
      </w:r>
      <w:r>
        <w:t>виде</w:t>
      </w:r>
      <w:r>
        <w:rPr>
          <w:spacing w:val="1"/>
        </w:rPr>
        <w:t xml:space="preserve"> </w:t>
      </w:r>
      <w:r>
        <w:t>непрерывной</w:t>
      </w:r>
      <w:r>
        <w:rPr>
          <w:spacing w:val="1"/>
        </w:rPr>
        <w:t xml:space="preserve"> </w:t>
      </w:r>
      <w:r>
        <w:t>образовательной</w:t>
      </w:r>
      <w:r>
        <w:rPr>
          <w:spacing w:val="1"/>
        </w:rPr>
        <w:t xml:space="preserve"> </w:t>
      </w:r>
      <w:r>
        <w:t>деятельности (не сопряженной с одновременным выполнением педагогами функций по</w:t>
      </w:r>
      <w:r>
        <w:rPr>
          <w:spacing w:val="1"/>
        </w:rPr>
        <w:t xml:space="preserve"> </w:t>
      </w:r>
      <w:r>
        <w:t>присмотру</w:t>
      </w:r>
      <w:r>
        <w:rPr>
          <w:spacing w:val="1"/>
        </w:rPr>
        <w:t xml:space="preserve"> </w:t>
      </w:r>
      <w:r>
        <w:t>и</w:t>
      </w:r>
      <w:r>
        <w:rPr>
          <w:spacing w:val="1"/>
        </w:rPr>
        <w:t xml:space="preserve"> </w:t>
      </w:r>
      <w:r>
        <w:t>уходу</w:t>
      </w:r>
      <w:r>
        <w:rPr>
          <w:spacing w:val="1"/>
        </w:rPr>
        <w:t xml:space="preserve"> </w:t>
      </w:r>
      <w:r>
        <w:t>за</w:t>
      </w:r>
      <w:r>
        <w:rPr>
          <w:spacing w:val="1"/>
        </w:rPr>
        <w:t xml:space="preserve"> </w:t>
      </w:r>
      <w:r>
        <w:t>детьми),</w:t>
      </w:r>
      <w:r>
        <w:rPr>
          <w:spacing w:val="1"/>
        </w:rPr>
        <w:t xml:space="preserve"> </w:t>
      </w:r>
      <w:r>
        <w:t>так</w:t>
      </w:r>
      <w:r>
        <w:rPr>
          <w:spacing w:val="1"/>
        </w:rPr>
        <w:t xml:space="preserve"> </w:t>
      </w:r>
      <w:r>
        <w:t>и</w:t>
      </w:r>
      <w:r>
        <w:rPr>
          <w:spacing w:val="1"/>
        </w:rPr>
        <w:t xml:space="preserve"> </w:t>
      </w:r>
      <w:r>
        <w:t>в</w:t>
      </w:r>
      <w:r>
        <w:rPr>
          <w:spacing w:val="1"/>
        </w:rPr>
        <w:t xml:space="preserve"> </w:t>
      </w:r>
      <w:r>
        <w:t>виде</w:t>
      </w:r>
      <w:r>
        <w:rPr>
          <w:spacing w:val="1"/>
        </w:rPr>
        <w:t xml:space="preserve"> </w:t>
      </w:r>
      <w:r>
        <w:t>образовательной</w:t>
      </w:r>
      <w:r>
        <w:rPr>
          <w:spacing w:val="1"/>
        </w:rPr>
        <w:t xml:space="preserve"> </w:t>
      </w:r>
      <w:r>
        <w:t>деятельности,</w:t>
      </w:r>
      <w:r>
        <w:rPr>
          <w:spacing w:val="1"/>
        </w:rPr>
        <w:t xml:space="preserve"> </w:t>
      </w:r>
      <w:r>
        <w:t>осуществляемой</w:t>
      </w:r>
      <w:r>
        <w:rPr>
          <w:spacing w:val="14"/>
        </w:rPr>
        <w:t xml:space="preserve"> </w:t>
      </w:r>
      <w:r>
        <w:t>в</w:t>
      </w:r>
      <w:r>
        <w:rPr>
          <w:spacing w:val="14"/>
        </w:rPr>
        <w:t xml:space="preserve"> </w:t>
      </w:r>
      <w:r>
        <w:t>ходе</w:t>
      </w:r>
      <w:r>
        <w:rPr>
          <w:spacing w:val="12"/>
        </w:rPr>
        <w:t xml:space="preserve"> </w:t>
      </w:r>
      <w:r>
        <w:t>режимных</w:t>
      </w:r>
      <w:r>
        <w:rPr>
          <w:spacing w:val="16"/>
        </w:rPr>
        <w:t xml:space="preserve"> </w:t>
      </w:r>
      <w:r>
        <w:t>моментов</w:t>
      </w:r>
      <w:r>
        <w:rPr>
          <w:spacing w:val="13"/>
        </w:rPr>
        <w:t xml:space="preserve"> </w:t>
      </w:r>
      <w:r>
        <w:t>(решение</w:t>
      </w:r>
      <w:r>
        <w:rPr>
          <w:spacing w:val="13"/>
        </w:rPr>
        <w:t xml:space="preserve"> </w:t>
      </w:r>
      <w:r>
        <w:t>образовательных</w:t>
      </w:r>
      <w:r>
        <w:rPr>
          <w:spacing w:val="15"/>
        </w:rPr>
        <w:t xml:space="preserve"> </w:t>
      </w:r>
      <w:r>
        <w:t>задач</w:t>
      </w:r>
      <w:r>
        <w:rPr>
          <w:spacing w:val="13"/>
        </w:rPr>
        <w:t xml:space="preserve"> </w:t>
      </w:r>
      <w:r>
        <w:t>сопряжено</w:t>
      </w:r>
      <w:r>
        <w:rPr>
          <w:spacing w:val="-58"/>
        </w:rPr>
        <w:t xml:space="preserve"> </w:t>
      </w:r>
      <w:r>
        <w:t>с одновременным выполнением функций по присмотру и уходу за детьми – утренним</w:t>
      </w:r>
      <w:r>
        <w:rPr>
          <w:spacing w:val="1"/>
        </w:rPr>
        <w:t xml:space="preserve"> </w:t>
      </w:r>
      <w:r>
        <w:t>приёмом детей, прогулкой, организацией питания, подготовкой к дневному и ночному сну</w:t>
      </w:r>
      <w:r>
        <w:rPr>
          <w:spacing w:val="-57"/>
        </w:rPr>
        <w:t xml:space="preserve"> </w:t>
      </w:r>
      <w:r>
        <w:t>в</w:t>
      </w:r>
      <w:r>
        <w:rPr>
          <w:spacing w:val="-2"/>
        </w:rPr>
        <w:t xml:space="preserve"> </w:t>
      </w:r>
      <w:r>
        <w:t>группе</w:t>
      </w:r>
      <w:r>
        <w:rPr>
          <w:spacing w:val="-1"/>
        </w:rPr>
        <w:t xml:space="preserve"> </w:t>
      </w:r>
      <w:r>
        <w:t>круглосуточного пребывания).</w:t>
      </w:r>
    </w:p>
    <w:p w14:paraId="33237C5B" w14:textId="77777777" w:rsidR="00D476EA" w:rsidRDefault="00D476EA" w:rsidP="00D476EA">
      <w:pPr>
        <w:pStyle w:val="a9"/>
        <w:ind w:right="681" w:firstLine="566"/>
      </w:pPr>
      <w:r>
        <w:t>Непрерывная</w:t>
      </w:r>
      <w:r>
        <w:rPr>
          <w:spacing w:val="1"/>
        </w:rPr>
        <w:t xml:space="preserve"> </w:t>
      </w:r>
      <w:r>
        <w:t>образовательная</w:t>
      </w:r>
      <w:r>
        <w:rPr>
          <w:spacing w:val="1"/>
        </w:rPr>
        <w:t xml:space="preserve"> </w:t>
      </w:r>
      <w:r>
        <w:t>деятельность/</w:t>
      </w:r>
      <w:r>
        <w:rPr>
          <w:b/>
        </w:rPr>
        <w:t>занятия</w:t>
      </w:r>
      <w:r>
        <w:rPr>
          <w:b/>
          <w:spacing w:val="1"/>
        </w:rPr>
        <w:t xml:space="preserve"> </w:t>
      </w:r>
      <w:r>
        <w:t>организуется</w:t>
      </w:r>
      <w:r>
        <w:rPr>
          <w:spacing w:val="61"/>
        </w:rPr>
        <w:t xml:space="preserve"> </w:t>
      </w:r>
      <w:r>
        <w:t>как</w:t>
      </w:r>
      <w:r>
        <w:rPr>
          <w:spacing w:val="1"/>
        </w:rPr>
        <w:t xml:space="preserve"> </w:t>
      </w:r>
      <w:r>
        <w:t>интегративная</w:t>
      </w:r>
      <w:r>
        <w:rPr>
          <w:spacing w:val="1"/>
        </w:rPr>
        <w:t xml:space="preserve"> </w:t>
      </w:r>
      <w:r>
        <w:t>деятельность</w:t>
      </w:r>
      <w:r>
        <w:rPr>
          <w:spacing w:val="1"/>
        </w:rPr>
        <w:t xml:space="preserve"> </w:t>
      </w:r>
      <w:r>
        <w:t>педагогов</w:t>
      </w:r>
      <w:r>
        <w:rPr>
          <w:spacing w:val="1"/>
        </w:rPr>
        <w:t xml:space="preserve"> </w:t>
      </w:r>
      <w:r>
        <w:t>с</w:t>
      </w:r>
      <w:r>
        <w:rPr>
          <w:spacing w:val="1"/>
        </w:rPr>
        <w:t xml:space="preserve"> </w:t>
      </w:r>
      <w:r>
        <w:t>детьми,</w:t>
      </w:r>
      <w:r>
        <w:rPr>
          <w:spacing w:val="1"/>
        </w:rPr>
        <w:t xml:space="preserve"> </w:t>
      </w:r>
      <w:r>
        <w:t>включает</w:t>
      </w:r>
      <w:r>
        <w:rPr>
          <w:spacing w:val="1"/>
        </w:rPr>
        <w:t xml:space="preserve"> </w:t>
      </w:r>
      <w:r>
        <w:t>различные</w:t>
      </w:r>
      <w:r>
        <w:rPr>
          <w:spacing w:val="1"/>
        </w:rPr>
        <w:t xml:space="preserve"> </w:t>
      </w:r>
      <w:r>
        <w:t>виды</w:t>
      </w:r>
      <w:r>
        <w:rPr>
          <w:spacing w:val="1"/>
        </w:rPr>
        <w:t xml:space="preserve"> </w:t>
      </w:r>
      <w:r>
        <w:t>детской</w:t>
      </w:r>
      <w:r>
        <w:rPr>
          <w:spacing w:val="1"/>
        </w:rPr>
        <w:t xml:space="preserve"> </w:t>
      </w:r>
      <w:r>
        <w:t>деятельности</w:t>
      </w:r>
      <w:r>
        <w:rPr>
          <w:spacing w:val="1"/>
        </w:rPr>
        <w:t xml:space="preserve"> </w:t>
      </w:r>
      <w:r>
        <w:t>(игровую,</w:t>
      </w:r>
      <w:r>
        <w:rPr>
          <w:spacing w:val="1"/>
        </w:rPr>
        <w:t xml:space="preserve"> </w:t>
      </w:r>
      <w:r>
        <w:t>коммуникативную,</w:t>
      </w:r>
      <w:r>
        <w:rPr>
          <w:spacing w:val="1"/>
        </w:rPr>
        <w:t xml:space="preserve"> </w:t>
      </w:r>
      <w:r>
        <w:t>изобразительную,</w:t>
      </w:r>
      <w:r>
        <w:rPr>
          <w:spacing w:val="1"/>
        </w:rPr>
        <w:t xml:space="preserve"> </w:t>
      </w:r>
      <w:r>
        <w:t>двигательную,</w:t>
      </w:r>
      <w:r>
        <w:rPr>
          <w:spacing w:val="1"/>
        </w:rPr>
        <w:t xml:space="preserve"> </w:t>
      </w:r>
      <w:r>
        <w:t>познавательно-исследовательскую,</w:t>
      </w:r>
      <w:r>
        <w:rPr>
          <w:spacing w:val="1"/>
        </w:rPr>
        <w:t xml:space="preserve"> </w:t>
      </w:r>
      <w:r>
        <w:t>музыкальную,</w:t>
      </w:r>
      <w:r>
        <w:rPr>
          <w:spacing w:val="1"/>
        </w:rPr>
        <w:t xml:space="preserve"> </w:t>
      </w:r>
      <w:r>
        <w:t>конструктивную,</w:t>
      </w:r>
      <w:r>
        <w:rPr>
          <w:spacing w:val="1"/>
        </w:rPr>
        <w:t xml:space="preserve"> </w:t>
      </w:r>
      <w:r>
        <w:t>восприятие</w:t>
      </w:r>
      <w:r>
        <w:rPr>
          <w:spacing w:val="1"/>
        </w:rPr>
        <w:t xml:space="preserve"> </w:t>
      </w:r>
      <w:r>
        <w:t>художественной</w:t>
      </w:r>
      <w:r>
        <w:rPr>
          <w:spacing w:val="1"/>
        </w:rPr>
        <w:t xml:space="preserve"> </w:t>
      </w:r>
      <w:r>
        <w:t>литературы,</w:t>
      </w:r>
      <w:r>
        <w:rPr>
          <w:spacing w:val="1"/>
        </w:rPr>
        <w:t xml:space="preserve"> </w:t>
      </w:r>
      <w:r>
        <w:t>трудовую)</w:t>
      </w:r>
      <w:r>
        <w:rPr>
          <w:spacing w:val="1"/>
        </w:rPr>
        <w:t xml:space="preserve"> </w:t>
      </w:r>
      <w:r>
        <w:t>и</w:t>
      </w:r>
      <w:r>
        <w:rPr>
          <w:spacing w:val="1"/>
        </w:rPr>
        <w:t xml:space="preserve"> </w:t>
      </w:r>
      <w:r>
        <w:t>реализуется</w:t>
      </w:r>
      <w:r>
        <w:rPr>
          <w:spacing w:val="1"/>
        </w:rPr>
        <w:t xml:space="preserve"> </w:t>
      </w:r>
      <w:r>
        <w:t>в</w:t>
      </w:r>
      <w:r>
        <w:rPr>
          <w:spacing w:val="1"/>
        </w:rPr>
        <w:t xml:space="preserve"> </w:t>
      </w:r>
      <w:r>
        <w:t>форме</w:t>
      </w:r>
      <w:r>
        <w:rPr>
          <w:spacing w:val="1"/>
        </w:rPr>
        <w:t xml:space="preserve"> </w:t>
      </w:r>
      <w:r>
        <w:t>специальных</w:t>
      </w:r>
      <w:r>
        <w:rPr>
          <w:spacing w:val="1"/>
        </w:rPr>
        <w:t xml:space="preserve"> </w:t>
      </w:r>
      <w:r>
        <w:t>коррекционно-развивающих</w:t>
      </w:r>
      <w:r>
        <w:rPr>
          <w:spacing w:val="1"/>
        </w:rPr>
        <w:t xml:space="preserve"> </w:t>
      </w:r>
      <w:r>
        <w:t>занятий.</w:t>
      </w:r>
      <w:r>
        <w:rPr>
          <w:spacing w:val="1"/>
        </w:rPr>
        <w:t xml:space="preserve"> </w:t>
      </w:r>
      <w:r>
        <w:t>В</w:t>
      </w:r>
      <w:r>
        <w:rPr>
          <w:spacing w:val="1"/>
        </w:rPr>
        <w:t xml:space="preserve"> </w:t>
      </w:r>
      <w:r>
        <w:t>середине</w:t>
      </w:r>
      <w:r>
        <w:rPr>
          <w:spacing w:val="1"/>
        </w:rPr>
        <w:t xml:space="preserve"> </w:t>
      </w:r>
      <w:r>
        <w:t>времени,</w:t>
      </w:r>
      <w:r>
        <w:rPr>
          <w:spacing w:val="1"/>
        </w:rPr>
        <w:t xml:space="preserve"> </w:t>
      </w:r>
      <w:r>
        <w:t>отведенного</w:t>
      </w:r>
      <w:r>
        <w:rPr>
          <w:spacing w:val="1"/>
        </w:rPr>
        <w:t xml:space="preserve"> </w:t>
      </w:r>
      <w:r>
        <w:t>на</w:t>
      </w:r>
      <w:r>
        <w:rPr>
          <w:spacing w:val="1"/>
        </w:rPr>
        <w:t xml:space="preserve"> </w:t>
      </w:r>
      <w:r>
        <w:t>занятие,</w:t>
      </w:r>
      <w:r>
        <w:rPr>
          <w:spacing w:val="1"/>
        </w:rPr>
        <w:t xml:space="preserve"> </w:t>
      </w:r>
      <w:r>
        <w:t>проводят физкультминутку. Доминантными являются подгрупповые занятия с учителем-</w:t>
      </w:r>
      <w:r>
        <w:rPr>
          <w:spacing w:val="1"/>
        </w:rPr>
        <w:t xml:space="preserve"> </w:t>
      </w:r>
      <w:r>
        <w:t>логопедом</w:t>
      </w:r>
      <w:r>
        <w:rPr>
          <w:spacing w:val="1"/>
        </w:rPr>
        <w:t xml:space="preserve"> </w:t>
      </w:r>
      <w:r>
        <w:t>и</w:t>
      </w:r>
      <w:r>
        <w:rPr>
          <w:spacing w:val="1"/>
        </w:rPr>
        <w:t xml:space="preserve"> </w:t>
      </w:r>
      <w:r>
        <w:t>учителем-дефектологом</w:t>
      </w:r>
      <w:r>
        <w:rPr>
          <w:spacing w:val="1"/>
        </w:rPr>
        <w:t xml:space="preserve"> </w:t>
      </w:r>
      <w:r>
        <w:t>с</w:t>
      </w:r>
      <w:r>
        <w:rPr>
          <w:spacing w:val="1"/>
        </w:rPr>
        <w:t xml:space="preserve"> </w:t>
      </w:r>
      <w:r>
        <w:t>целью</w:t>
      </w:r>
      <w:r>
        <w:rPr>
          <w:spacing w:val="1"/>
        </w:rPr>
        <w:t xml:space="preserve"> </w:t>
      </w:r>
      <w:r>
        <w:t>коррекции</w:t>
      </w:r>
      <w:r>
        <w:rPr>
          <w:spacing w:val="1"/>
        </w:rPr>
        <w:t xml:space="preserve"> </w:t>
      </w:r>
      <w:r>
        <w:t>имеющихся</w:t>
      </w:r>
      <w:r>
        <w:rPr>
          <w:spacing w:val="1"/>
        </w:rPr>
        <w:t xml:space="preserve"> </w:t>
      </w:r>
      <w:r>
        <w:t>отклонений</w:t>
      </w:r>
      <w:r>
        <w:rPr>
          <w:spacing w:val="1"/>
        </w:rPr>
        <w:t xml:space="preserve"> </w:t>
      </w:r>
      <w:r>
        <w:t>у</w:t>
      </w:r>
      <w:r>
        <w:rPr>
          <w:spacing w:val="1"/>
        </w:rPr>
        <w:t xml:space="preserve"> </w:t>
      </w:r>
      <w:r>
        <w:t>обучающихся</w:t>
      </w:r>
      <w:r>
        <w:rPr>
          <w:spacing w:val="1"/>
        </w:rPr>
        <w:t xml:space="preserve"> </w:t>
      </w:r>
      <w:r>
        <w:t>с</w:t>
      </w:r>
      <w:r>
        <w:rPr>
          <w:spacing w:val="1"/>
        </w:rPr>
        <w:t xml:space="preserve"> </w:t>
      </w:r>
      <w:r>
        <w:t>ТНР.</w:t>
      </w:r>
      <w:r>
        <w:rPr>
          <w:spacing w:val="1"/>
        </w:rPr>
        <w:t xml:space="preserve"> </w:t>
      </w:r>
      <w:r>
        <w:t>Выбор</w:t>
      </w:r>
      <w:r>
        <w:rPr>
          <w:spacing w:val="1"/>
        </w:rPr>
        <w:t xml:space="preserve"> </w:t>
      </w:r>
      <w:r>
        <w:t>различных</w:t>
      </w:r>
      <w:r>
        <w:rPr>
          <w:spacing w:val="1"/>
        </w:rPr>
        <w:t xml:space="preserve"> </w:t>
      </w:r>
      <w:r>
        <w:t>форм</w:t>
      </w:r>
      <w:r>
        <w:rPr>
          <w:spacing w:val="1"/>
        </w:rPr>
        <w:t xml:space="preserve"> </w:t>
      </w:r>
      <w:r>
        <w:t>и</w:t>
      </w:r>
      <w:r>
        <w:rPr>
          <w:spacing w:val="1"/>
        </w:rPr>
        <w:t xml:space="preserve"> </w:t>
      </w:r>
      <w:r>
        <w:t>методов</w:t>
      </w:r>
      <w:r>
        <w:rPr>
          <w:spacing w:val="1"/>
        </w:rPr>
        <w:t xml:space="preserve"> </w:t>
      </w:r>
      <w:r>
        <w:t>осуществляется</w:t>
      </w:r>
      <w:r>
        <w:rPr>
          <w:spacing w:val="1"/>
        </w:rPr>
        <w:t xml:space="preserve"> </w:t>
      </w:r>
      <w:r>
        <w:t>педагогами</w:t>
      </w:r>
      <w:r>
        <w:rPr>
          <w:spacing w:val="-57"/>
        </w:rPr>
        <w:t xml:space="preserve"> </w:t>
      </w:r>
      <w:r>
        <w:t>самостоятельно в зависимости от контингента детей, их возможностей, уровня освоения</w:t>
      </w:r>
      <w:r>
        <w:rPr>
          <w:spacing w:val="1"/>
        </w:rPr>
        <w:t xml:space="preserve"> </w:t>
      </w:r>
      <w:r>
        <w:t>Программы</w:t>
      </w:r>
      <w:r>
        <w:rPr>
          <w:spacing w:val="-2"/>
        </w:rPr>
        <w:t xml:space="preserve"> </w:t>
      </w:r>
      <w:r>
        <w:t>и</w:t>
      </w:r>
      <w:r>
        <w:rPr>
          <w:spacing w:val="-1"/>
        </w:rPr>
        <w:t xml:space="preserve"> </w:t>
      </w:r>
      <w:r>
        <w:t>решения</w:t>
      </w:r>
      <w:r>
        <w:rPr>
          <w:spacing w:val="-1"/>
        </w:rPr>
        <w:t xml:space="preserve"> </w:t>
      </w:r>
      <w:r>
        <w:t>конкретных</w:t>
      </w:r>
      <w:r>
        <w:rPr>
          <w:spacing w:val="-2"/>
        </w:rPr>
        <w:t xml:space="preserve"> </w:t>
      </w:r>
      <w:r>
        <w:t>педагогических</w:t>
      </w:r>
      <w:r>
        <w:rPr>
          <w:spacing w:val="1"/>
        </w:rPr>
        <w:t xml:space="preserve"> </w:t>
      </w:r>
      <w:r>
        <w:t>и</w:t>
      </w:r>
      <w:r>
        <w:rPr>
          <w:spacing w:val="-1"/>
        </w:rPr>
        <w:t xml:space="preserve"> </w:t>
      </w:r>
      <w:r>
        <w:t>коррекционных</w:t>
      </w:r>
      <w:r>
        <w:rPr>
          <w:spacing w:val="-2"/>
        </w:rPr>
        <w:t xml:space="preserve"> </w:t>
      </w:r>
      <w:r>
        <w:t>задач.</w:t>
      </w:r>
    </w:p>
    <w:p w14:paraId="7366715E" w14:textId="77777777" w:rsidR="00D476EA" w:rsidRDefault="00D476EA" w:rsidP="00D476EA">
      <w:pPr>
        <w:pStyle w:val="a9"/>
        <w:ind w:right="686" w:firstLine="566"/>
      </w:pPr>
      <w:r>
        <w:t>Объем самостоятельной деятельности как свободной деятельности обучающихся в</w:t>
      </w:r>
      <w:r>
        <w:rPr>
          <w:spacing w:val="1"/>
        </w:rPr>
        <w:t xml:space="preserve"> </w:t>
      </w:r>
      <w:r>
        <w:t>условиях</w:t>
      </w:r>
      <w:r>
        <w:rPr>
          <w:spacing w:val="1"/>
        </w:rPr>
        <w:t xml:space="preserve"> </w:t>
      </w:r>
      <w:r>
        <w:t>развивающей</w:t>
      </w:r>
      <w:r>
        <w:rPr>
          <w:spacing w:val="1"/>
        </w:rPr>
        <w:t xml:space="preserve"> </w:t>
      </w:r>
      <w:r>
        <w:t>предметно-пространственной</w:t>
      </w:r>
      <w:r>
        <w:rPr>
          <w:spacing w:val="1"/>
        </w:rPr>
        <w:t xml:space="preserve"> </w:t>
      </w:r>
      <w:r>
        <w:t>среды</w:t>
      </w:r>
      <w:r>
        <w:rPr>
          <w:spacing w:val="1"/>
        </w:rPr>
        <w:t xml:space="preserve"> </w:t>
      </w:r>
      <w:r>
        <w:t>группы</w:t>
      </w:r>
      <w:r>
        <w:rPr>
          <w:spacing w:val="1"/>
        </w:rPr>
        <w:t xml:space="preserve"> </w:t>
      </w:r>
      <w:r>
        <w:t>по</w:t>
      </w:r>
      <w:r>
        <w:rPr>
          <w:spacing w:val="1"/>
        </w:rPr>
        <w:t xml:space="preserve"> </w:t>
      </w:r>
      <w:r>
        <w:t>каждой</w:t>
      </w:r>
      <w:r>
        <w:rPr>
          <w:spacing w:val="1"/>
        </w:rPr>
        <w:t xml:space="preserve"> </w:t>
      </w:r>
      <w:r>
        <w:t>образовательной области не определяется. Общий объем самостоятельной деятельности</w:t>
      </w:r>
      <w:r>
        <w:rPr>
          <w:spacing w:val="1"/>
        </w:rPr>
        <w:t xml:space="preserve"> </w:t>
      </w:r>
      <w:r>
        <w:t>детей</w:t>
      </w:r>
      <w:r>
        <w:rPr>
          <w:spacing w:val="-1"/>
        </w:rPr>
        <w:t xml:space="preserve"> </w:t>
      </w:r>
      <w:r>
        <w:t>для всех</w:t>
      </w:r>
      <w:r>
        <w:rPr>
          <w:spacing w:val="2"/>
        </w:rPr>
        <w:t xml:space="preserve"> </w:t>
      </w:r>
      <w:r>
        <w:t>возрастных</w:t>
      </w:r>
      <w:r>
        <w:rPr>
          <w:spacing w:val="1"/>
        </w:rPr>
        <w:t xml:space="preserve"> </w:t>
      </w:r>
      <w:r>
        <w:t>групп</w:t>
      </w:r>
      <w:r>
        <w:rPr>
          <w:spacing w:val="2"/>
        </w:rPr>
        <w:t xml:space="preserve"> </w:t>
      </w:r>
      <w:r>
        <w:t>– 3-</w:t>
      </w:r>
      <w:r>
        <w:rPr>
          <w:spacing w:val="-1"/>
        </w:rPr>
        <w:t xml:space="preserve"> </w:t>
      </w:r>
      <w:r>
        <w:t>4 часа</w:t>
      </w:r>
      <w:r>
        <w:rPr>
          <w:spacing w:val="-2"/>
        </w:rPr>
        <w:t xml:space="preserve"> </w:t>
      </w:r>
      <w:r>
        <w:t>в</w:t>
      </w:r>
      <w:r>
        <w:rPr>
          <w:spacing w:val="-1"/>
        </w:rPr>
        <w:t xml:space="preserve"> </w:t>
      </w:r>
      <w:r>
        <w:t>день.</w:t>
      </w:r>
    </w:p>
    <w:p w14:paraId="3C1819D6" w14:textId="77777777" w:rsidR="00D476EA" w:rsidRDefault="00D476EA" w:rsidP="00D476EA">
      <w:pPr>
        <w:pStyle w:val="a9"/>
        <w:ind w:right="686" w:firstLine="566"/>
      </w:pPr>
      <w:r>
        <w:t>Цель</w:t>
      </w:r>
      <w:r>
        <w:rPr>
          <w:spacing w:val="1"/>
        </w:rPr>
        <w:t xml:space="preserve"> </w:t>
      </w:r>
      <w:r>
        <w:t>введения</w:t>
      </w:r>
      <w:r>
        <w:rPr>
          <w:spacing w:val="1"/>
        </w:rPr>
        <w:t xml:space="preserve"> </w:t>
      </w:r>
      <w:r>
        <w:t>темы</w:t>
      </w:r>
      <w:r>
        <w:rPr>
          <w:spacing w:val="1"/>
        </w:rPr>
        <w:t xml:space="preserve"> </w:t>
      </w:r>
      <w:r>
        <w:t>–</w:t>
      </w:r>
      <w:r>
        <w:rPr>
          <w:spacing w:val="1"/>
        </w:rPr>
        <w:t xml:space="preserve"> </w:t>
      </w:r>
      <w:r>
        <w:t>интегрировать</w:t>
      </w:r>
      <w:r>
        <w:rPr>
          <w:spacing w:val="1"/>
        </w:rPr>
        <w:t xml:space="preserve"> </w:t>
      </w:r>
      <w:r>
        <w:t>образовательную</w:t>
      </w:r>
      <w:r>
        <w:rPr>
          <w:spacing w:val="1"/>
        </w:rPr>
        <w:t xml:space="preserve"> </w:t>
      </w:r>
      <w:r>
        <w:t>деятельность</w:t>
      </w:r>
      <w:r>
        <w:rPr>
          <w:spacing w:val="1"/>
        </w:rPr>
        <w:t xml:space="preserve"> </w:t>
      </w:r>
      <w:r>
        <w:t>и</w:t>
      </w:r>
      <w:r>
        <w:rPr>
          <w:spacing w:val="1"/>
        </w:rPr>
        <w:t xml:space="preserve"> </w:t>
      </w:r>
      <w:r>
        <w:t>избежать</w:t>
      </w:r>
      <w:r>
        <w:rPr>
          <w:spacing w:val="1"/>
        </w:rPr>
        <w:t xml:space="preserve"> </w:t>
      </w:r>
      <w:r>
        <w:t>неоправданного</w:t>
      </w:r>
      <w:r>
        <w:rPr>
          <w:spacing w:val="1"/>
        </w:rPr>
        <w:t xml:space="preserve"> </w:t>
      </w:r>
      <w:r>
        <w:t>дробления</w:t>
      </w:r>
      <w:r>
        <w:rPr>
          <w:spacing w:val="1"/>
        </w:rPr>
        <w:t xml:space="preserve"> </w:t>
      </w:r>
      <w:r>
        <w:t>детской</w:t>
      </w:r>
      <w:r>
        <w:rPr>
          <w:spacing w:val="1"/>
        </w:rPr>
        <w:t xml:space="preserve"> </w:t>
      </w:r>
      <w:r>
        <w:t>деятельности</w:t>
      </w:r>
      <w:r>
        <w:rPr>
          <w:spacing w:val="1"/>
        </w:rPr>
        <w:t xml:space="preserve"> </w:t>
      </w:r>
      <w:r>
        <w:t>по</w:t>
      </w:r>
      <w:r>
        <w:rPr>
          <w:spacing w:val="1"/>
        </w:rPr>
        <w:t xml:space="preserve"> </w:t>
      </w:r>
      <w:r>
        <w:t>образовательным</w:t>
      </w:r>
      <w:r>
        <w:rPr>
          <w:spacing w:val="1"/>
        </w:rPr>
        <w:t xml:space="preserve"> </w:t>
      </w:r>
      <w:r>
        <w:t>областям.</w:t>
      </w:r>
      <w:r>
        <w:rPr>
          <w:spacing w:val="1"/>
        </w:rPr>
        <w:t xml:space="preserve"> </w:t>
      </w:r>
      <w:r>
        <w:t>Перспективное</w:t>
      </w:r>
      <w:r>
        <w:rPr>
          <w:spacing w:val="1"/>
        </w:rPr>
        <w:t xml:space="preserve"> </w:t>
      </w:r>
      <w:r>
        <w:t>планирование</w:t>
      </w:r>
      <w:r>
        <w:rPr>
          <w:spacing w:val="1"/>
        </w:rPr>
        <w:t xml:space="preserve"> </w:t>
      </w:r>
      <w:r>
        <w:t>содержания</w:t>
      </w:r>
      <w:r>
        <w:rPr>
          <w:spacing w:val="1"/>
        </w:rPr>
        <w:t xml:space="preserve"> </w:t>
      </w:r>
      <w:r>
        <w:t>воспитательно-образовательной</w:t>
      </w:r>
      <w:r>
        <w:rPr>
          <w:spacing w:val="1"/>
        </w:rPr>
        <w:t xml:space="preserve"> </w:t>
      </w:r>
      <w:r>
        <w:t>работы</w:t>
      </w:r>
      <w:r>
        <w:rPr>
          <w:spacing w:val="1"/>
        </w:rPr>
        <w:t xml:space="preserve"> </w:t>
      </w:r>
      <w:r>
        <w:t>представляет</w:t>
      </w:r>
      <w:r>
        <w:rPr>
          <w:spacing w:val="1"/>
        </w:rPr>
        <w:t xml:space="preserve"> </w:t>
      </w:r>
      <w:r>
        <w:t>собой</w:t>
      </w:r>
      <w:r>
        <w:rPr>
          <w:spacing w:val="1"/>
        </w:rPr>
        <w:t xml:space="preserve"> </w:t>
      </w:r>
      <w:r>
        <w:t>взаимосвязанную</w:t>
      </w:r>
      <w:r>
        <w:rPr>
          <w:spacing w:val="1"/>
        </w:rPr>
        <w:t xml:space="preserve"> </w:t>
      </w:r>
      <w:r>
        <w:t>цепочку</w:t>
      </w:r>
      <w:r>
        <w:rPr>
          <w:spacing w:val="1"/>
        </w:rPr>
        <w:t xml:space="preserve"> </w:t>
      </w:r>
      <w:r>
        <w:t>введения</w:t>
      </w:r>
      <w:r>
        <w:rPr>
          <w:spacing w:val="1"/>
        </w:rPr>
        <w:t xml:space="preserve"> </w:t>
      </w:r>
      <w:r>
        <w:t>в</w:t>
      </w:r>
      <w:r>
        <w:rPr>
          <w:spacing w:val="1"/>
        </w:rPr>
        <w:t xml:space="preserve"> </w:t>
      </w:r>
      <w:r>
        <w:t>рассматриваемую</w:t>
      </w:r>
      <w:r>
        <w:rPr>
          <w:spacing w:val="1"/>
        </w:rPr>
        <w:t xml:space="preserve"> </w:t>
      </w:r>
      <w:r>
        <w:t>тему,</w:t>
      </w:r>
      <w:r>
        <w:rPr>
          <w:spacing w:val="1"/>
        </w:rPr>
        <w:t xml:space="preserve"> </w:t>
      </w:r>
      <w:r>
        <w:t>ее</w:t>
      </w:r>
      <w:r>
        <w:rPr>
          <w:spacing w:val="1"/>
        </w:rPr>
        <w:t xml:space="preserve"> </w:t>
      </w:r>
      <w:r>
        <w:t>освоение</w:t>
      </w:r>
      <w:r>
        <w:rPr>
          <w:spacing w:val="1"/>
        </w:rPr>
        <w:t xml:space="preserve"> </w:t>
      </w:r>
      <w:r>
        <w:t>в</w:t>
      </w:r>
      <w:r>
        <w:rPr>
          <w:spacing w:val="1"/>
        </w:rPr>
        <w:t xml:space="preserve"> </w:t>
      </w:r>
      <w:r>
        <w:t>процессе</w:t>
      </w:r>
      <w:r>
        <w:rPr>
          <w:spacing w:val="1"/>
        </w:rPr>
        <w:t xml:space="preserve"> </w:t>
      </w:r>
      <w:r>
        <w:t>образовательной</w:t>
      </w:r>
      <w:r>
        <w:rPr>
          <w:spacing w:val="1"/>
        </w:rPr>
        <w:t xml:space="preserve"> </w:t>
      </w:r>
      <w:r>
        <w:t>деятельности</w:t>
      </w:r>
      <w:r>
        <w:rPr>
          <w:spacing w:val="1"/>
        </w:rPr>
        <w:t xml:space="preserve"> </w:t>
      </w:r>
      <w:r>
        <w:t>(непрерывной</w:t>
      </w:r>
      <w:r>
        <w:rPr>
          <w:spacing w:val="1"/>
        </w:rPr>
        <w:t xml:space="preserve"> </w:t>
      </w:r>
      <w:r>
        <w:t>образовательной</w:t>
      </w:r>
      <w:r>
        <w:rPr>
          <w:spacing w:val="1"/>
        </w:rPr>
        <w:t xml:space="preserve"> </w:t>
      </w:r>
      <w:r>
        <w:t>деятельности,</w:t>
      </w:r>
      <w:r>
        <w:rPr>
          <w:spacing w:val="1"/>
        </w:rPr>
        <w:t xml:space="preserve"> </w:t>
      </w:r>
      <w:r>
        <w:t>совместной,</w:t>
      </w:r>
      <w:r>
        <w:rPr>
          <w:spacing w:val="1"/>
        </w:rPr>
        <w:t xml:space="preserve"> </w:t>
      </w:r>
      <w:r>
        <w:t>самостоятельной</w:t>
      </w:r>
      <w:r>
        <w:rPr>
          <w:spacing w:val="1"/>
        </w:rPr>
        <w:t xml:space="preserve"> </w:t>
      </w:r>
      <w:r>
        <w:t>детской</w:t>
      </w:r>
      <w:r>
        <w:rPr>
          <w:spacing w:val="1"/>
        </w:rPr>
        <w:t xml:space="preserve"> </w:t>
      </w:r>
      <w:r>
        <w:t>деятельности</w:t>
      </w:r>
      <w:r>
        <w:rPr>
          <w:spacing w:val="1"/>
        </w:rPr>
        <w:t xml:space="preserve"> </w:t>
      </w:r>
      <w:r>
        <w:t>в</w:t>
      </w:r>
      <w:r>
        <w:rPr>
          <w:spacing w:val="1"/>
        </w:rPr>
        <w:t xml:space="preserve"> </w:t>
      </w:r>
      <w:r>
        <w:t>условиях</w:t>
      </w:r>
      <w:r>
        <w:rPr>
          <w:spacing w:val="1"/>
        </w:rPr>
        <w:t xml:space="preserve"> </w:t>
      </w:r>
      <w:r>
        <w:t>РППС,</w:t>
      </w:r>
      <w:r>
        <w:rPr>
          <w:spacing w:val="1"/>
        </w:rPr>
        <w:t xml:space="preserve"> </w:t>
      </w:r>
      <w:r>
        <w:t>стимулирующей</w:t>
      </w:r>
      <w:r>
        <w:rPr>
          <w:spacing w:val="-1"/>
        </w:rPr>
        <w:t xml:space="preserve"> </w:t>
      </w:r>
      <w:r>
        <w:t>процессы</w:t>
      </w:r>
      <w:r>
        <w:rPr>
          <w:spacing w:val="-1"/>
        </w:rPr>
        <w:t xml:space="preserve"> </w:t>
      </w:r>
      <w:r>
        <w:t>саморазвития</w:t>
      </w:r>
      <w:r>
        <w:rPr>
          <w:spacing w:val="-1"/>
        </w:rPr>
        <w:t xml:space="preserve"> </w:t>
      </w:r>
      <w:r>
        <w:t>и</w:t>
      </w:r>
      <w:r>
        <w:rPr>
          <w:spacing w:val="-1"/>
        </w:rPr>
        <w:t xml:space="preserve"> </w:t>
      </w:r>
      <w:r>
        <w:t>творческие</w:t>
      </w:r>
      <w:r>
        <w:rPr>
          <w:spacing w:val="-2"/>
        </w:rPr>
        <w:t xml:space="preserve"> </w:t>
      </w:r>
      <w:r>
        <w:t>проявления ребенка).</w:t>
      </w:r>
    </w:p>
    <w:p w14:paraId="03A3F5CC" w14:textId="77777777" w:rsidR="00D476EA" w:rsidRDefault="00D476EA" w:rsidP="00D476EA">
      <w:pPr>
        <w:pStyle w:val="a9"/>
        <w:ind w:right="696" w:firstLine="566"/>
      </w:pPr>
      <w:r>
        <w:t>Мониторинг освоения Программы детьми</w:t>
      </w:r>
      <w:r>
        <w:rPr>
          <w:spacing w:val="1"/>
        </w:rPr>
        <w:t xml:space="preserve"> </w:t>
      </w:r>
      <w:r>
        <w:t>групп компенсирующей направленности</w:t>
      </w:r>
      <w:r>
        <w:rPr>
          <w:spacing w:val="1"/>
        </w:rPr>
        <w:t xml:space="preserve"> </w:t>
      </w:r>
      <w:r>
        <w:t>проводится</w:t>
      </w:r>
      <w:r>
        <w:rPr>
          <w:spacing w:val="-1"/>
        </w:rPr>
        <w:t xml:space="preserve"> </w:t>
      </w:r>
      <w:r>
        <w:t>2 раза: в</w:t>
      </w:r>
      <w:r>
        <w:rPr>
          <w:spacing w:val="-2"/>
        </w:rPr>
        <w:t xml:space="preserve"> </w:t>
      </w:r>
      <w:r>
        <w:t>сентябре</w:t>
      </w:r>
      <w:r>
        <w:rPr>
          <w:spacing w:val="-1"/>
        </w:rPr>
        <w:t xml:space="preserve"> </w:t>
      </w:r>
      <w:r>
        <w:t>и мае</w:t>
      </w:r>
      <w:r>
        <w:rPr>
          <w:spacing w:val="-2"/>
        </w:rPr>
        <w:t xml:space="preserve"> </w:t>
      </w:r>
      <w:r>
        <w:t>текущего</w:t>
      </w:r>
      <w:r>
        <w:rPr>
          <w:spacing w:val="2"/>
        </w:rPr>
        <w:t xml:space="preserve"> </w:t>
      </w:r>
      <w:r>
        <w:t>учебного года.</w:t>
      </w:r>
    </w:p>
    <w:p w14:paraId="4419386C" w14:textId="77777777" w:rsidR="00D476EA" w:rsidRDefault="00D476EA" w:rsidP="00D476EA">
      <w:pPr>
        <w:pStyle w:val="a9"/>
        <w:ind w:right="688" w:firstLine="566"/>
      </w:pPr>
      <w:r>
        <w:t>Его продолжительность, в основном: вторая младшая, средняя, старшая группы – 1-3</w:t>
      </w:r>
      <w:r>
        <w:rPr>
          <w:spacing w:val="-57"/>
        </w:rPr>
        <w:t xml:space="preserve"> </w:t>
      </w:r>
      <w:r>
        <w:t>недели,</w:t>
      </w:r>
      <w:r>
        <w:rPr>
          <w:spacing w:val="1"/>
        </w:rPr>
        <w:t xml:space="preserve"> </w:t>
      </w:r>
      <w:r>
        <w:t>подготовительная</w:t>
      </w:r>
      <w:r>
        <w:rPr>
          <w:spacing w:val="1"/>
        </w:rPr>
        <w:t xml:space="preserve"> </w:t>
      </w:r>
      <w:r>
        <w:t>группа–</w:t>
      </w:r>
      <w:r>
        <w:rPr>
          <w:spacing w:val="1"/>
        </w:rPr>
        <w:t xml:space="preserve"> </w:t>
      </w:r>
      <w:r>
        <w:t>1-2</w:t>
      </w:r>
      <w:r>
        <w:rPr>
          <w:spacing w:val="1"/>
        </w:rPr>
        <w:t xml:space="preserve"> </w:t>
      </w:r>
      <w:r>
        <w:t>недели</w:t>
      </w:r>
      <w:r>
        <w:rPr>
          <w:spacing w:val="1"/>
        </w:rPr>
        <w:t xml:space="preserve"> </w:t>
      </w:r>
      <w:r>
        <w:t>(может</w:t>
      </w:r>
      <w:r>
        <w:rPr>
          <w:spacing w:val="1"/>
        </w:rPr>
        <w:t xml:space="preserve"> </w:t>
      </w:r>
      <w:r>
        <w:t>варьироваться</w:t>
      </w:r>
      <w:r>
        <w:rPr>
          <w:spacing w:val="1"/>
        </w:rPr>
        <w:t xml:space="preserve"> </w:t>
      </w:r>
      <w:r>
        <w:t>в</w:t>
      </w:r>
      <w:r>
        <w:rPr>
          <w:spacing w:val="1"/>
        </w:rPr>
        <w:t xml:space="preserve"> </w:t>
      </w:r>
      <w:r>
        <w:t>соответствии</w:t>
      </w:r>
      <w:r>
        <w:rPr>
          <w:spacing w:val="1"/>
        </w:rPr>
        <w:t xml:space="preserve"> </w:t>
      </w:r>
      <w:r>
        <w:t>с</w:t>
      </w:r>
      <w:r>
        <w:rPr>
          <w:spacing w:val="-57"/>
        </w:rPr>
        <w:t xml:space="preserve"> </w:t>
      </w:r>
      <w:r>
        <w:t>контингентом</w:t>
      </w:r>
      <w:r>
        <w:rPr>
          <w:spacing w:val="-2"/>
        </w:rPr>
        <w:t xml:space="preserve"> </w:t>
      </w:r>
      <w:r>
        <w:t>детей на</w:t>
      </w:r>
      <w:r>
        <w:rPr>
          <w:spacing w:val="-1"/>
        </w:rPr>
        <w:t xml:space="preserve"> </w:t>
      </w:r>
      <w:r>
        <w:t>текущий</w:t>
      </w:r>
      <w:r>
        <w:rPr>
          <w:spacing w:val="2"/>
        </w:rPr>
        <w:t xml:space="preserve"> </w:t>
      </w:r>
      <w:r>
        <w:t>учебный год).</w:t>
      </w:r>
    </w:p>
    <w:p w14:paraId="1696729C" w14:textId="77777777" w:rsidR="00D476EA" w:rsidRDefault="00D476EA" w:rsidP="00D476EA">
      <w:pPr>
        <w:sectPr w:rsidR="00D476EA">
          <w:pgSz w:w="11910" w:h="16840"/>
          <w:pgMar w:top="960" w:right="160" w:bottom="280" w:left="1340" w:header="749" w:footer="0" w:gutter="0"/>
          <w:cols w:space="720"/>
        </w:sectPr>
      </w:pPr>
    </w:p>
    <w:p w14:paraId="24B78950" w14:textId="77777777" w:rsidR="00D476EA" w:rsidRDefault="00D476EA" w:rsidP="00D476EA">
      <w:pPr>
        <w:pStyle w:val="a9"/>
        <w:spacing w:before="5"/>
        <w:ind w:left="0"/>
        <w:jc w:val="left"/>
        <w:rPr>
          <w:sz w:val="15"/>
        </w:rPr>
      </w:pPr>
    </w:p>
    <w:p w14:paraId="301B9635" w14:textId="77777777" w:rsidR="00D476EA" w:rsidRDefault="00D476EA" w:rsidP="00D476EA">
      <w:pPr>
        <w:pStyle w:val="a9"/>
        <w:spacing w:before="90"/>
        <w:ind w:left="928"/>
      </w:pPr>
      <w:r>
        <w:t>Региональный</w:t>
      </w:r>
      <w:r>
        <w:rPr>
          <w:spacing w:val="11"/>
        </w:rPr>
        <w:t xml:space="preserve"> </w:t>
      </w:r>
      <w:r>
        <w:t>компонент</w:t>
      </w:r>
      <w:r>
        <w:rPr>
          <w:spacing w:val="11"/>
        </w:rPr>
        <w:t xml:space="preserve"> </w:t>
      </w:r>
      <w:r>
        <w:t>реализуется</w:t>
      </w:r>
      <w:r>
        <w:rPr>
          <w:spacing w:val="12"/>
        </w:rPr>
        <w:t xml:space="preserve"> </w:t>
      </w:r>
      <w:r>
        <w:t>через</w:t>
      </w:r>
      <w:r>
        <w:rPr>
          <w:spacing w:val="12"/>
        </w:rPr>
        <w:t xml:space="preserve"> </w:t>
      </w:r>
      <w:r>
        <w:t>организацию</w:t>
      </w:r>
      <w:r>
        <w:rPr>
          <w:spacing w:val="11"/>
        </w:rPr>
        <w:t xml:space="preserve"> </w:t>
      </w:r>
      <w:r>
        <w:t>работы</w:t>
      </w:r>
      <w:r>
        <w:rPr>
          <w:spacing w:val="22"/>
        </w:rPr>
        <w:t xml:space="preserve"> </w:t>
      </w:r>
      <w:r>
        <w:t>по</w:t>
      </w:r>
      <w:r>
        <w:rPr>
          <w:spacing w:val="12"/>
        </w:rPr>
        <w:t xml:space="preserve"> </w:t>
      </w:r>
      <w:r>
        <w:t>направлениям:</w:t>
      </w:r>
    </w:p>
    <w:p w14:paraId="2D5E486C" w14:textId="77777777" w:rsidR="00D476EA" w:rsidRDefault="00D476EA" w:rsidP="00D476EA">
      <w:pPr>
        <w:pStyle w:val="a9"/>
        <w:ind w:right="682"/>
      </w:pPr>
      <w:r>
        <w:t>«Физическое</w:t>
      </w:r>
      <w:r>
        <w:rPr>
          <w:spacing w:val="1"/>
        </w:rPr>
        <w:t xml:space="preserve"> </w:t>
      </w:r>
      <w:r>
        <w:t>здоровье</w:t>
      </w:r>
      <w:r>
        <w:rPr>
          <w:spacing w:val="1"/>
        </w:rPr>
        <w:t xml:space="preserve"> </w:t>
      </w:r>
      <w:r>
        <w:t>и</w:t>
      </w:r>
      <w:r>
        <w:rPr>
          <w:spacing w:val="1"/>
        </w:rPr>
        <w:t xml:space="preserve"> </w:t>
      </w:r>
      <w:r>
        <w:t>развитие»</w:t>
      </w:r>
      <w:r>
        <w:rPr>
          <w:spacing w:val="1"/>
        </w:rPr>
        <w:t xml:space="preserve"> </w:t>
      </w:r>
      <w:r>
        <w:t>и</w:t>
      </w:r>
      <w:r>
        <w:rPr>
          <w:spacing w:val="1"/>
        </w:rPr>
        <w:t xml:space="preserve"> </w:t>
      </w:r>
      <w:r>
        <w:t>«Ознакомление</w:t>
      </w:r>
      <w:r>
        <w:rPr>
          <w:spacing w:val="1"/>
        </w:rPr>
        <w:t xml:space="preserve"> </w:t>
      </w:r>
      <w:r>
        <w:t>детей</w:t>
      </w:r>
      <w:r>
        <w:rPr>
          <w:spacing w:val="1"/>
        </w:rPr>
        <w:t xml:space="preserve"> </w:t>
      </w:r>
      <w:r>
        <w:t>с</w:t>
      </w:r>
      <w:r>
        <w:rPr>
          <w:spacing w:val="1"/>
        </w:rPr>
        <w:t xml:space="preserve"> </w:t>
      </w:r>
      <w:r>
        <w:t>родным</w:t>
      </w:r>
      <w:r>
        <w:rPr>
          <w:spacing w:val="61"/>
        </w:rPr>
        <w:t xml:space="preserve"> </w:t>
      </w:r>
      <w:r>
        <w:t>краем».</w:t>
      </w:r>
      <w:r>
        <w:rPr>
          <w:spacing w:val="1"/>
        </w:rPr>
        <w:t xml:space="preserve"> </w:t>
      </w:r>
      <w:r>
        <w:t>Двигательная</w:t>
      </w:r>
      <w:r>
        <w:rPr>
          <w:spacing w:val="1"/>
        </w:rPr>
        <w:t xml:space="preserve"> </w:t>
      </w:r>
      <w:r>
        <w:t>активность</w:t>
      </w:r>
      <w:r>
        <w:rPr>
          <w:spacing w:val="1"/>
        </w:rPr>
        <w:t xml:space="preserve"> </w:t>
      </w:r>
      <w:r>
        <w:t>детей</w:t>
      </w:r>
      <w:r>
        <w:rPr>
          <w:spacing w:val="1"/>
        </w:rPr>
        <w:t xml:space="preserve"> </w:t>
      </w:r>
      <w:r>
        <w:t>увеличена</w:t>
      </w:r>
      <w:r>
        <w:rPr>
          <w:spacing w:val="1"/>
        </w:rPr>
        <w:t xml:space="preserve"> </w:t>
      </w:r>
      <w:r>
        <w:t>(в</w:t>
      </w:r>
      <w:r>
        <w:rPr>
          <w:spacing w:val="1"/>
        </w:rPr>
        <w:t xml:space="preserve"> </w:t>
      </w:r>
      <w:r>
        <w:t>организованных</w:t>
      </w:r>
      <w:r>
        <w:rPr>
          <w:spacing w:val="1"/>
        </w:rPr>
        <w:t xml:space="preserve"> </w:t>
      </w:r>
      <w:r>
        <w:t>формах</w:t>
      </w:r>
      <w:r>
        <w:rPr>
          <w:spacing w:val="1"/>
        </w:rPr>
        <w:t xml:space="preserve"> </w:t>
      </w:r>
      <w:r>
        <w:t>оздоровительно-</w:t>
      </w:r>
      <w:r>
        <w:rPr>
          <w:spacing w:val="-57"/>
        </w:rPr>
        <w:t xml:space="preserve"> </w:t>
      </w:r>
      <w:r>
        <w:t>воспитательной работы – до 8 часов в неделю с учетом особенностей и возможностей</w:t>
      </w:r>
      <w:r>
        <w:rPr>
          <w:spacing w:val="1"/>
        </w:rPr>
        <w:t xml:space="preserve"> </w:t>
      </w:r>
      <w:r>
        <w:t>воспитанников,</w:t>
      </w:r>
      <w:r>
        <w:rPr>
          <w:spacing w:val="1"/>
        </w:rPr>
        <w:t xml:space="preserve"> </w:t>
      </w:r>
      <w:r>
        <w:t>времени</w:t>
      </w:r>
      <w:r>
        <w:rPr>
          <w:spacing w:val="1"/>
        </w:rPr>
        <w:t xml:space="preserve"> </w:t>
      </w:r>
      <w:r>
        <w:t>года,</w:t>
      </w:r>
      <w:r>
        <w:rPr>
          <w:spacing w:val="1"/>
        </w:rPr>
        <w:t xml:space="preserve"> </w:t>
      </w:r>
      <w:r>
        <w:t>режима</w:t>
      </w:r>
      <w:r>
        <w:rPr>
          <w:spacing w:val="1"/>
        </w:rPr>
        <w:t xml:space="preserve"> </w:t>
      </w:r>
      <w:r>
        <w:t>работы</w:t>
      </w:r>
      <w:r>
        <w:rPr>
          <w:spacing w:val="1"/>
        </w:rPr>
        <w:t xml:space="preserve"> </w:t>
      </w:r>
      <w:r>
        <w:t>учреждения).</w:t>
      </w:r>
      <w:r>
        <w:rPr>
          <w:spacing w:val="1"/>
        </w:rPr>
        <w:t xml:space="preserve"> </w:t>
      </w:r>
      <w:r>
        <w:t>Двигательный</w:t>
      </w:r>
      <w:r>
        <w:rPr>
          <w:spacing w:val="1"/>
        </w:rPr>
        <w:t xml:space="preserve"> </w:t>
      </w:r>
      <w:r>
        <w:t>режим</w:t>
      </w:r>
      <w:r>
        <w:rPr>
          <w:spacing w:val="1"/>
        </w:rPr>
        <w:t xml:space="preserve"> </w:t>
      </w:r>
      <w:r>
        <w:t>включает в себя: утреннюю гимнастику, физкультминутки, динамические паузы, игры</w:t>
      </w:r>
      <w:r>
        <w:rPr>
          <w:spacing w:val="1"/>
        </w:rPr>
        <w:t xml:space="preserve"> </w:t>
      </w:r>
      <w:r>
        <w:t>разной</w:t>
      </w:r>
      <w:r>
        <w:rPr>
          <w:spacing w:val="1"/>
        </w:rPr>
        <w:t xml:space="preserve"> </w:t>
      </w:r>
      <w:r>
        <w:t>подвижности,</w:t>
      </w:r>
      <w:r>
        <w:rPr>
          <w:spacing w:val="1"/>
        </w:rPr>
        <w:t xml:space="preserve"> </w:t>
      </w:r>
      <w:r>
        <w:t>игровые</w:t>
      </w:r>
      <w:r>
        <w:rPr>
          <w:spacing w:val="1"/>
        </w:rPr>
        <w:t xml:space="preserve"> </w:t>
      </w:r>
      <w:r>
        <w:t>упражнения</w:t>
      </w:r>
      <w:r>
        <w:rPr>
          <w:spacing w:val="1"/>
        </w:rPr>
        <w:t xml:space="preserve"> </w:t>
      </w:r>
      <w:r>
        <w:t>на</w:t>
      </w:r>
      <w:r>
        <w:rPr>
          <w:spacing w:val="1"/>
        </w:rPr>
        <w:t xml:space="preserve"> </w:t>
      </w:r>
      <w:r>
        <w:t>развитие</w:t>
      </w:r>
      <w:r>
        <w:rPr>
          <w:spacing w:val="1"/>
        </w:rPr>
        <w:t xml:space="preserve"> </w:t>
      </w:r>
      <w:r>
        <w:t>общей</w:t>
      </w:r>
      <w:r>
        <w:rPr>
          <w:spacing w:val="1"/>
        </w:rPr>
        <w:t xml:space="preserve"> </w:t>
      </w:r>
      <w:r>
        <w:t>и</w:t>
      </w:r>
      <w:r>
        <w:rPr>
          <w:spacing w:val="1"/>
        </w:rPr>
        <w:t xml:space="preserve"> </w:t>
      </w:r>
      <w:r>
        <w:t>мелкой</w:t>
      </w:r>
      <w:r>
        <w:rPr>
          <w:spacing w:val="1"/>
        </w:rPr>
        <w:t xml:space="preserve"> </w:t>
      </w:r>
      <w:r>
        <w:t>моторики,</w:t>
      </w:r>
      <w:r>
        <w:rPr>
          <w:spacing w:val="1"/>
        </w:rPr>
        <w:t xml:space="preserve"> </w:t>
      </w:r>
      <w:r>
        <w:t>физические упражнения на прогулке, гимнастику пробуждения, индивидуальную работу</w:t>
      </w:r>
      <w:r>
        <w:rPr>
          <w:spacing w:val="1"/>
        </w:rPr>
        <w:t xml:space="preserve"> </w:t>
      </w:r>
      <w:r>
        <w:t>по развитию движений, элементы</w:t>
      </w:r>
      <w:r>
        <w:rPr>
          <w:spacing w:val="1"/>
        </w:rPr>
        <w:t xml:space="preserve"> </w:t>
      </w:r>
      <w:r>
        <w:t>логоритмики.</w:t>
      </w:r>
      <w:r>
        <w:rPr>
          <w:spacing w:val="1"/>
        </w:rPr>
        <w:t xml:space="preserve"> </w:t>
      </w:r>
      <w:r>
        <w:t>Ведется работа по обучению плаванию в</w:t>
      </w:r>
      <w:r>
        <w:rPr>
          <w:spacing w:val="1"/>
        </w:rPr>
        <w:t xml:space="preserve"> </w:t>
      </w:r>
      <w:r>
        <w:t>плавательном бассейне</w:t>
      </w:r>
      <w:r>
        <w:rPr>
          <w:spacing w:val="1"/>
        </w:rPr>
        <w:t xml:space="preserve"> </w:t>
      </w:r>
      <w:r>
        <w:t>– 2 раза в неделю (одно занятие плаванием</w:t>
      </w:r>
      <w:r>
        <w:rPr>
          <w:spacing w:val="1"/>
        </w:rPr>
        <w:t xml:space="preserve"> </w:t>
      </w:r>
      <w:r>
        <w:t>включено в сетку</w:t>
      </w:r>
      <w:r>
        <w:rPr>
          <w:spacing w:val="1"/>
        </w:rPr>
        <w:t xml:space="preserve"> </w:t>
      </w:r>
      <w:r>
        <w:t>расписания,</w:t>
      </w:r>
      <w:r>
        <w:rPr>
          <w:spacing w:val="1"/>
        </w:rPr>
        <w:t xml:space="preserve"> </w:t>
      </w:r>
      <w:r>
        <w:t>второе</w:t>
      </w:r>
      <w:r>
        <w:rPr>
          <w:spacing w:val="1"/>
        </w:rPr>
        <w:t xml:space="preserve"> </w:t>
      </w:r>
      <w:r>
        <w:t>-</w:t>
      </w:r>
      <w:r>
        <w:rPr>
          <w:spacing w:val="1"/>
        </w:rPr>
        <w:t xml:space="preserve"> </w:t>
      </w:r>
      <w:r>
        <w:t>вынесено,</w:t>
      </w:r>
      <w:r>
        <w:rPr>
          <w:spacing w:val="1"/>
        </w:rPr>
        <w:t xml:space="preserve"> </w:t>
      </w:r>
      <w:r>
        <w:t>проводится</w:t>
      </w:r>
      <w:r>
        <w:rPr>
          <w:spacing w:val="1"/>
        </w:rPr>
        <w:t xml:space="preserve"> </w:t>
      </w:r>
      <w:r>
        <w:t>в</w:t>
      </w:r>
      <w:r>
        <w:rPr>
          <w:spacing w:val="1"/>
        </w:rPr>
        <w:t xml:space="preserve"> </w:t>
      </w:r>
      <w:r>
        <w:t>рамках</w:t>
      </w:r>
      <w:r>
        <w:rPr>
          <w:spacing w:val="1"/>
        </w:rPr>
        <w:t xml:space="preserve"> </w:t>
      </w:r>
      <w:r>
        <w:t>физкультурно-оздоровительной</w:t>
      </w:r>
      <w:r>
        <w:rPr>
          <w:spacing w:val="1"/>
        </w:rPr>
        <w:t xml:space="preserve"> </w:t>
      </w:r>
      <w:r>
        <w:t>работы; во</w:t>
      </w:r>
      <w:r>
        <w:rPr>
          <w:spacing w:val="1"/>
        </w:rPr>
        <w:t xml:space="preserve"> </w:t>
      </w:r>
      <w:r>
        <w:t>2–ой младшей</w:t>
      </w:r>
      <w:r>
        <w:rPr>
          <w:spacing w:val="1"/>
        </w:rPr>
        <w:t xml:space="preserve"> </w:t>
      </w:r>
      <w:r>
        <w:t>группе плавание предусмотрено</w:t>
      </w:r>
      <w:r>
        <w:rPr>
          <w:spacing w:val="1"/>
        </w:rPr>
        <w:t xml:space="preserve"> </w:t>
      </w:r>
      <w:r>
        <w:t>со второй половины учебного</w:t>
      </w:r>
      <w:r>
        <w:rPr>
          <w:spacing w:val="-57"/>
        </w:rPr>
        <w:t xml:space="preserve"> </w:t>
      </w:r>
      <w:r>
        <w:t>года).</w:t>
      </w:r>
      <w:r>
        <w:rPr>
          <w:spacing w:val="1"/>
        </w:rPr>
        <w:t xml:space="preserve"> </w:t>
      </w:r>
      <w:r>
        <w:t>Занятие</w:t>
      </w:r>
      <w:r>
        <w:rPr>
          <w:spacing w:val="1"/>
        </w:rPr>
        <w:t xml:space="preserve"> </w:t>
      </w:r>
      <w:r>
        <w:t>плаванием</w:t>
      </w:r>
      <w:r>
        <w:rPr>
          <w:spacing w:val="1"/>
        </w:rPr>
        <w:t xml:space="preserve"> </w:t>
      </w:r>
      <w:r>
        <w:t>дополняет</w:t>
      </w:r>
      <w:r>
        <w:rPr>
          <w:spacing w:val="1"/>
        </w:rPr>
        <w:t xml:space="preserve"> </w:t>
      </w:r>
      <w:r>
        <w:t>физические</w:t>
      </w:r>
      <w:r>
        <w:rPr>
          <w:spacing w:val="1"/>
        </w:rPr>
        <w:t xml:space="preserve"> </w:t>
      </w:r>
      <w:r>
        <w:t>упражнения,</w:t>
      </w:r>
      <w:r>
        <w:rPr>
          <w:spacing w:val="1"/>
        </w:rPr>
        <w:t xml:space="preserve"> </w:t>
      </w:r>
      <w:r>
        <w:t>подвижные</w:t>
      </w:r>
      <w:r>
        <w:rPr>
          <w:spacing w:val="1"/>
        </w:rPr>
        <w:t xml:space="preserve"> </w:t>
      </w:r>
      <w:r>
        <w:t>игры</w:t>
      </w:r>
      <w:r>
        <w:rPr>
          <w:spacing w:val="1"/>
        </w:rPr>
        <w:t xml:space="preserve"> </w:t>
      </w:r>
      <w:r>
        <w:t>на</w:t>
      </w:r>
      <w:r>
        <w:rPr>
          <w:spacing w:val="1"/>
        </w:rPr>
        <w:t xml:space="preserve"> </w:t>
      </w:r>
      <w:r>
        <w:t>прогулке, обеспечивает эмоциональное благополучие детей. Общее время, отведенное на</w:t>
      </w:r>
      <w:r>
        <w:rPr>
          <w:spacing w:val="1"/>
        </w:rPr>
        <w:t xml:space="preserve"> </w:t>
      </w:r>
      <w:r>
        <w:t>плавание</w:t>
      </w:r>
      <w:r>
        <w:rPr>
          <w:spacing w:val="1"/>
        </w:rPr>
        <w:t xml:space="preserve"> </w:t>
      </w:r>
      <w:r>
        <w:t>–</w:t>
      </w:r>
      <w:r>
        <w:rPr>
          <w:spacing w:val="1"/>
        </w:rPr>
        <w:t xml:space="preserve"> </w:t>
      </w:r>
      <w:r>
        <w:t>от</w:t>
      </w:r>
      <w:r>
        <w:rPr>
          <w:spacing w:val="1"/>
        </w:rPr>
        <w:t xml:space="preserve"> </w:t>
      </w:r>
      <w:r>
        <w:t>40</w:t>
      </w:r>
      <w:r>
        <w:rPr>
          <w:spacing w:val="1"/>
        </w:rPr>
        <w:t xml:space="preserve"> </w:t>
      </w:r>
      <w:r>
        <w:t>до</w:t>
      </w:r>
      <w:r>
        <w:rPr>
          <w:spacing w:val="1"/>
        </w:rPr>
        <w:t xml:space="preserve"> </w:t>
      </w:r>
      <w:r>
        <w:t>60</w:t>
      </w:r>
      <w:r>
        <w:rPr>
          <w:spacing w:val="1"/>
        </w:rPr>
        <w:t xml:space="preserve"> </w:t>
      </w:r>
      <w:r>
        <w:t>минут,</w:t>
      </w:r>
      <w:r>
        <w:rPr>
          <w:spacing w:val="1"/>
        </w:rPr>
        <w:t xml:space="preserve"> </w:t>
      </w:r>
      <w:r>
        <w:t>включая</w:t>
      </w:r>
      <w:r>
        <w:rPr>
          <w:spacing w:val="1"/>
        </w:rPr>
        <w:t xml:space="preserve"> </w:t>
      </w:r>
      <w:r>
        <w:t>само</w:t>
      </w:r>
      <w:r>
        <w:rPr>
          <w:spacing w:val="1"/>
        </w:rPr>
        <w:t xml:space="preserve"> </w:t>
      </w:r>
      <w:r>
        <w:t>плавание</w:t>
      </w:r>
      <w:r>
        <w:rPr>
          <w:spacing w:val="1"/>
        </w:rPr>
        <w:t xml:space="preserve"> </w:t>
      </w:r>
      <w:r>
        <w:t>в</w:t>
      </w:r>
      <w:r>
        <w:rPr>
          <w:spacing w:val="1"/>
        </w:rPr>
        <w:t xml:space="preserve"> </w:t>
      </w:r>
      <w:r>
        <w:t>бассейне</w:t>
      </w:r>
      <w:r>
        <w:rPr>
          <w:spacing w:val="1"/>
        </w:rPr>
        <w:t xml:space="preserve"> </w:t>
      </w:r>
      <w:r>
        <w:t>(в</w:t>
      </w:r>
      <w:r>
        <w:rPr>
          <w:spacing w:val="1"/>
        </w:rPr>
        <w:t xml:space="preserve"> </w:t>
      </w:r>
      <w:r>
        <w:t>соответствии</w:t>
      </w:r>
      <w:r>
        <w:rPr>
          <w:spacing w:val="1"/>
        </w:rPr>
        <w:t xml:space="preserve"> </w:t>
      </w:r>
      <w:r>
        <w:t>с</w:t>
      </w:r>
      <w:r>
        <w:rPr>
          <w:spacing w:val="-57"/>
        </w:rPr>
        <w:t xml:space="preserve"> </w:t>
      </w:r>
      <w:r>
        <w:t>возрастом</w:t>
      </w:r>
      <w:r>
        <w:rPr>
          <w:spacing w:val="-2"/>
        </w:rPr>
        <w:t xml:space="preserve"> </w:t>
      </w:r>
      <w:r>
        <w:t>детей) и</w:t>
      </w:r>
      <w:r>
        <w:rPr>
          <w:spacing w:val="-1"/>
        </w:rPr>
        <w:t xml:space="preserve"> </w:t>
      </w:r>
      <w:r>
        <w:t>организационные</w:t>
      </w:r>
      <w:r>
        <w:rPr>
          <w:spacing w:val="-2"/>
        </w:rPr>
        <w:t xml:space="preserve"> </w:t>
      </w:r>
      <w:r>
        <w:t>моменты.</w:t>
      </w:r>
    </w:p>
    <w:p w14:paraId="150D108F" w14:textId="77777777" w:rsidR="00D476EA" w:rsidRDefault="00D476EA" w:rsidP="00D476EA">
      <w:pPr>
        <w:pStyle w:val="a9"/>
        <w:spacing w:before="2"/>
        <w:ind w:right="686" w:firstLine="566"/>
      </w:pPr>
      <w:r>
        <w:t>Ознакомление</w:t>
      </w:r>
      <w:r>
        <w:rPr>
          <w:spacing w:val="1"/>
        </w:rPr>
        <w:t xml:space="preserve"> </w:t>
      </w:r>
      <w:r>
        <w:t>воспитанников</w:t>
      </w:r>
      <w:r>
        <w:rPr>
          <w:spacing w:val="1"/>
        </w:rPr>
        <w:t xml:space="preserve"> </w:t>
      </w:r>
      <w:r>
        <w:t>с</w:t>
      </w:r>
      <w:r>
        <w:rPr>
          <w:spacing w:val="1"/>
        </w:rPr>
        <w:t xml:space="preserve"> </w:t>
      </w:r>
      <w:r>
        <w:t>материалом,</w:t>
      </w:r>
      <w:r>
        <w:rPr>
          <w:spacing w:val="1"/>
        </w:rPr>
        <w:t xml:space="preserve"> </w:t>
      </w:r>
      <w:r>
        <w:t>регламентированным</w:t>
      </w:r>
      <w:r>
        <w:rPr>
          <w:spacing w:val="1"/>
        </w:rPr>
        <w:t xml:space="preserve"> </w:t>
      </w:r>
      <w:r>
        <w:t>Региональным</w:t>
      </w:r>
      <w:r>
        <w:rPr>
          <w:spacing w:val="1"/>
        </w:rPr>
        <w:t xml:space="preserve"> </w:t>
      </w:r>
      <w:r>
        <w:t>компонентом, проводится вариативно, с учетом принципа доступности, особенностей и</w:t>
      </w:r>
      <w:r>
        <w:rPr>
          <w:spacing w:val="1"/>
        </w:rPr>
        <w:t xml:space="preserve"> </w:t>
      </w:r>
      <w:r>
        <w:t>возможностей</w:t>
      </w:r>
      <w:r>
        <w:rPr>
          <w:spacing w:val="-1"/>
        </w:rPr>
        <w:t xml:space="preserve"> </w:t>
      </w:r>
      <w:r>
        <w:t>обучающихся с</w:t>
      </w:r>
      <w:r>
        <w:rPr>
          <w:spacing w:val="-1"/>
        </w:rPr>
        <w:t xml:space="preserve"> </w:t>
      </w:r>
      <w:r>
        <w:t>ТНР.</w:t>
      </w:r>
    </w:p>
    <w:p w14:paraId="3140EFB4" w14:textId="77777777" w:rsidR="00D476EA" w:rsidRDefault="00D476EA" w:rsidP="00D476EA">
      <w:pPr>
        <w:pStyle w:val="a9"/>
        <w:ind w:right="686" w:firstLine="566"/>
      </w:pPr>
      <w:r>
        <w:t>В дни каникул (январь) и в летний период занятия не проводятся, в зимнее время</w:t>
      </w:r>
      <w:r>
        <w:rPr>
          <w:spacing w:val="1"/>
        </w:rPr>
        <w:t xml:space="preserve"> </w:t>
      </w:r>
      <w:r>
        <w:t>проводятся мероприятия эстетически-оздоровительного цикла, а в летнее</w:t>
      </w:r>
      <w:r>
        <w:rPr>
          <w:spacing w:val="1"/>
        </w:rPr>
        <w:t xml:space="preserve"> </w:t>
      </w:r>
      <w:r>
        <w:t>– экскурсии,</w:t>
      </w:r>
      <w:r>
        <w:rPr>
          <w:spacing w:val="1"/>
        </w:rPr>
        <w:t xml:space="preserve"> </w:t>
      </w:r>
      <w:r>
        <w:t>целевые</w:t>
      </w:r>
      <w:r>
        <w:rPr>
          <w:spacing w:val="1"/>
        </w:rPr>
        <w:t xml:space="preserve"> </w:t>
      </w:r>
      <w:r>
        <w:t>прогулки,</w:t>
      </w:r>
      <w:r>
        <w:rPr>
          <w:spacing w:val="1"/>
        </w:rPr>
        <w:t xml:space="preserve"> </w:t>
      </w:r>
      <w:r>
        <w:t>мини-походы,</w:t>
      </w:r>
      <w:r>
        <w:rPr>
          <w:spacing w:val="1"/>
        </w:rPr>
        <w:t xml:space="preserve"> </w:t>
      </w:r>
      <w:r>
        <w:t>развивающие,</w:t>
      </w:r>
      <w:r>
        <w:rPr>
          <w:spacing w:val="1"/>
        </w:rPr>
        <w:t xml:space="preserve"> </w:t>
      </w:r>
      <w:r>
        <w:t>спортивные</w:t>
      </w:r>
      <w:r>
        <w:rPr>
          <w:spacing w:val="1"/>
        </w:rPr>
        <w:t xml:space="preserve"> </w:t>
      </w:r>
      <w:r>
        <w:t>и</w:t>
      </w:r>
      <w:r>
        <w:rPr>
          <w:spacing w:val="1"/>
        </w:rPr>
        <w:t xml:space="preserve"> </w:t>
      </w:r>
      <w:r>
        <w:t>подвижные</w:t>
      </w:r>
      <w:r>
        <w:rPr>
          <w:spacing w:val="1"/>
        </w:rPr>
        <w:t xml:space="preserve"> </w:t>
      </w:r>
      <w:r>
        <w:t>игры,</w:t>
      </w:r>
      <w:r>
        <w:rPr>
          <w:spacing w:val="1"/>
        </w:rPr>
        <w:t xml:space="preserve"> </w:t>
      </w:r>
      <w:r>
        <w:t>физкультурные</w:t>
      </w:r>
      <w:r>
        <w:rPr>
          <w:spacing w:val="-3"/>
        </w:rPr>
        <w:t xml:space="preserve"> </w:t>
      </w:r>
      <w:r>
        <w:t>досуги.</w:t>
      </w:r>
    </w:p>
    <w:p w14:paraId="2338973F" w14:textId="77777777" w:rsidR="00D476EA" w:rsidRDefault="00D476EA" w:rsidP="00D476EA">
      <w:pPr>
        <w:pStyle w:val="a9"/>
        <w:ind w:right="693" w:firstLine="419"/>
      </w:pPr>
      <w:r>
        <w:t>Таким</w:t>
      </w:r>
      <w:r>
        <w:rPr>
          <w:spacing w:val="1"/>
        </w:rPr>
        <w:t xml:space="preserve"> </w:t>
      </w:r>
      <w:r>
        <w:t>образом,</w:t>
      </w:r>
      <w:r>
        <w:rPr>
          <w:spacing w:val="1"/>
        </w:rPr>
        <w:t xml:space="preserve"> </w:t>
      </w:r>
      <w:r>
        <w:t>обеспечивается</w:t>
      </w:r>
      <w:r>
        <w:rPr>
          <w:spacing w:val="1"/>
        </w:rPr>
        <w:t xml:space="preserve"> </w:t>
      </w:r>
      <w:r>
        <w:t>реализация</w:t>
      </w:r>
      <w:r>
        <w:rPr>
          <w:spacing w:val="1"/>
        </w:rPr>
        <w:t xml:space="preserve"> </w:t>
      </w:r>
      <w:r>
        <w:t>общих</w:t>
      </w:r>
      <w:r>
        <w:rPr>
          <w:spacing w:val="1"/>
        </w:rPr>
        <w:t xml:space="preserve"> </w:t>
      </w:r>
      <w:r>
        <w:t>и</w:t>
      </w:r>
      <w:r>
        <w:rPr>
          <w:spacing w:val="1"/>
        </w:rPr>
        <w:t xml:space="preserve"> </w:t>
      </w:r>
      <w:r>
        <w:t>коррекционных</w:t>
      </w:r>
      <w:r>
        <w:rPr>
          <w:spacing w:val="61"/>
        </w:rPr>
        <w:t xml:space="preserve"> </w:t>
      </w:r>
      <w:r>
        <w:t>задач</w:t>
      </w:r>
      <w:r>
        <w:rPr>
          <w:spacing w:val="1"/>
        </w:rPr>
        <w:t xml:space="preserve"> </w:t>
      </w:r>
      <w:r>
        <w:t>Программы ДОУ.</w:t>
      </w:r>
    </w:p>
    <w:p w14:paraId="4D0F10F8" w14:textId="77777777" w:rsidR="00D476EA" w:rsidRDefault="00D476EA" w:rsidP="00D476EA">
      <w:pPr>
        <w:pStyle w:val="a9"/>
        <w:ind w:right="686" w:firstLine="479"/>
      </w:pPr>
      <w:r>
        <w:t>Организованная</w:t>
      </w:r>
      <w:r>
        <w:rPr>
          <w:spacing w:val="1"/>
        </w:rPr>
        <w:t xml:space="preserve"> </w:t>
      </w:r>
      <w:r>
        <w:t>образовательная</w:t>
      </w:r>
      <w:r>
        <w:rPr>
          <w:spacing w:val="1"/>
        </w:rPr>
        <w:t xml:space="preserve"> </w:t>
      </w:r>
      <w:r>
        <w:t>деятельность</w:t>
      </w:r>
      <w:r>
        <w:rPr>
          <w:spacing w:val="1"/>
        </w:rPr>
        <w:t xml:space="preserve"> </w:t>
      </w:r>
      <w:r>
        <w:t>по</w:t>
      </w:r>
      <w:r>
        <w:rPr>
          <w:spacing w:val="1"/>
        </w:rPr>
        <w:t xml:space="preserve"> </w:t>
      </w:r>
      <w:r>
        <w:t>возрастным</w:t>
      </w:r>
      <w:r>
        <w:rPr>
          <w:spacing w:val="1"/>
        </w:rPr>
        <w:t xml:space="preserve"> </w:t>
      </w:r>
      <w:r>
        <w:t>группам</w:t>
      </w:r>
      <w:r>
        <w:rPr>
          <w:spacing w:val="1"/>
        </w:rPr>
        <w:t xml:space="preserve"> </w:t>
      </w:r>
      <w:r>
        <w:t>(вторая</w:t>
      </w:r>
      <w:r>
        <w:rPr>
          <w:spacing w:val="-57"/>
        </w:rPr>
        <w:t xml:space="preserve"> </w:t>
      </w:r>
      <w:r>
        <w:t>младшая,</w:t>
      </w:r>
      <w:r>
        <w:rPr>
          <w:spacing w:val="1"/>
        </w:rPr>
        <w:t xml:space="preserve"> </w:t>
      </w:r>
      <w:r>
        <w:t>средняя,</w:t>
      </w:r>
      <w:r>
        <w:rPr>
          <w:spacing w:val="1"/>
        </w:rPr>
        <w:t xml:space="preserve"> </w:t>
      </w:r>
      <w:r>
        <w:t>старшая</w:t>
      </w:r>
      <w:r>
        <w:rPr>
          <w:spacing w:val="1"/>
        </w:rPr>
        <w:t xml:space="preserve"> </w:t>
      </w:r>
      <w:r>
        <w:t>и</w:t>
      </w:r>
      <w:r>
        <w:rPr>
          <w:spacing w:val="1"/>
        </w:rPr>
        <w:t xml:space="preserve"> </w:t>
      </w:r>
      <w:r>
        <w:t>подготовительная)</w:t>
      </w:r>
      <w:r>
        <w:rPr>
          <w:spacing w:val="1"/>
        </w:rPr>
        <w:t xml:space="preserve"> </w:t>
      </w:r>
      <w:r>
        <w:t>регламентируется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утвержденными:</w:t>
      </w:r>
      <w:r>
        <w:rPr>
          <w:spacing w:val="1"/>
        </w:rPr>
        <w:t xml:space="preserve"> </w:t>
      </w:r>
      <w:r>
        <w:t>календарным</w:t>
      </w:r>
      <w:r>
        <w:rPr>
          <w:spacing w:val="1"/>
        </w:rPr>
        <w:t xml:space="preserve"> </w:t>
      </w:r>
      <w:r>
        <w:t>учебным</w:t>
      </w:r>
      <w:r>
        <w:rPr>
          <w:spacing w:val="1"/>
        </w:rPr>
        <w:t xml:space="preserve"> </w:t>
      </w:r>
      <w:r>
        <w:t>графиком,</w:t>
      </w:r>
      <w:r>
        <w:rPr>
          <w:spacing w:val="1"/>
        </w:rPr>
        <w:t xml:space="preserve"> </w:t>
      </w:r>
      <w:r>
        <w:t>учебным</w:t>
      </w:r>
      <w:r>
        <w:rPr>
          <w:spacing w:val="1"/>
        </w:rPr>
        <w:t xml:space="preserve"> </w:t>
      </w:r>
      <w:r>
        <w:t>планом,</w:t>
      </w:r>
      <w:r>
        <w:rPr>
          <w:spacing w:val="1"/>
        </w:rPr>
        <w:t xml:space="preserve"> </w:t>
      </w:r>
      <w:r>
        <w:t>пояснительной</w:t>
      </w:r>
      <w:r>
        <w:rPr>
          <w:spacing w:val="1"/>
        </w:rPr>
        <w:t xml:space="preserve"> </w:t>
      </w:r>
      <w:r>
        <w:t>запиской к нему и сеткой - расписанием на текущий учебный год (документы размещены</w:t>
      </w:r>
      <w:r>
        <w:rPr>
          <w:spacing w:val="1"/>
        </w:rPr>
        <w:t xml:space="preserve"> </w:t>
      </w:r>
      <w:r>
        <w:t>на</w:t>
      </w:r>
      <w:r>
        <w:rPr>
          <w:spacing w:val="-2"/>
        </w:rPr>
        <w:t xml:space="preserve"> </w:t>
      </w:r>
      <w:r>
        <w:t>сайте</w:t>
      </w:r>
      <w:r>
        <w:rPr>
          <w:spacing w:val="1"/>
        </w:rPr>
        <w:t xml:space="preserve"> </w:t>
      </w:r>
      <w:r>
        <w:t>учреждения,</w:t>
      </w:r>
      <w:r>
        <w:rPr>
          <w:spacing w:val="-1"/>
        </w:rPr>
        <w:t xml:space="preserve"> </w:t>
      </w:r>
      <w:r>
        <w:t>с</w:t>
      </w:r>
      <w:r>
        <w:rPr>
          <w:spacing w:val="4"/>
        </w:rPr>
        <w:t xml:space="preserve"> </w:t>
      </w:r>
      <w:r>
        <w:t>учетом</w:t>
      </w:r>
      <w:r>
        <w:rPr>
          <w:spacing w:val="-1"/>
        </w:rPr>
        <w:t xml:space="preserve"> </w:t>
      </w:r>
      <w:r>
        <w:t>требований по</w:t>
      </w:r>
      <w:r>
        <w:rPr>
          <w:spacing w:val="-4"/>
        </w:rPr>
        <w:t xml:space="preserve"> </w:t>
      </w:r>
      <w:r>
        <w:t>возрастам).</w:t>
      </w:r>
    </w:p>
    <w:p w14:paraId="560AE610" w14:textId="77777777" w:rsidR="00D476EA" w:rsidRDefault="00D476EA" w:rsidP="00D476EA">
      <w:pPr>
        <w:pStyle w:val="a9"/>
        <w:ind w:right="686" w:firstLine="479"/>
      </w:pPr>
      <w:r>
        <w:t>В</w:t>
      </w:r>
      <w:r>
        <w:rPr>
          <w:spacing w:val="1"/>
        </w:rPr>
        <w:t xml:space="preserve"> </w:t>
      </w:r>
      <w:r>
        <w:t>практике</w:t>
      </w:r>
      <w:r>
        <w:rPr>
          <w:spacing w:val="1"/>
        </w:rPr>
        <w:t xml:space="preserve"> </w:t>
      </w:r>
      <w:r>
        <w:t>педагогов</w:t>
      </w:r>
      <w:r>
        <w:rPr>
          <w:spacing w:val="1"/>
        </w:rPr>
        <w:t xml:space="preserve"> </w:t>
      </w:r>
      <w:r>
        <w:t>ДОУ</w:t>
      </w:r>
      <w:r>
        <w:rPr>
          <w:spacing w:val="1"/>
        </w:rPr>
        <w:t xml:space="preserve"> </w:t>
      </w:r>
      <w:r>
        <w:t>применяются</w:t>
      </w:r>
      <w:r>
        <w:rPr>
          <w:spacing w:val="1"/>
        </w:rPr>
        <w:t xml:space="preserve"> </w:t>
      </w:r>
      <w:r>
        <w:t>различные</w:t>
      </w:r>
      <w:r>
        <w:rPr>
          <w:spacing w:val="1"/>
        </w:rPr>
        <w:t xml:space="preserve"> </w:t>
      </w:r>
      <w:r>
        <w:t>виды</w:t>
      </w:r>
      <w:r>
        <w:rPr>
          <w:spacing w:val="1"/>
        </w:rPr>
        <w:t xml:space="preserve"> </w:t>
      </w:r>
      <w:r>
        <w:t>планирования</w:t>
      </w:r>
      <w:r>
        <w:rPr>
          <w:spacing w:val="1"/>
        </w:rPr>
        <w:t xml:space="preserve"> </w:t>
      </w:r>
      <w:r>
        <w:t>воспитательно-образовательной</w:t>
      </w:r>
      <w:r>
        <w:rPr>
          <w:spacing w:val="1"/>
        </w:rPr>
        <w:t xml:space="preserve"> </w:t>
      </w:r>
      <w:r>
        <w:t>и</w:t>
      </w:r>
      <w:r>
        <w:rPr>
          <w:spacing w:val="1"/>
        </w:rPr>
        <w:t xml:space="preserve"> </w:t>
      </w:r>
      <w:r>
        <w:t>коррекционно-развивающей</w:t>
      </w:r>
      <w:r>
        <w:rPr>
          <w:spacing w:val="1"/>
        </w:rPr>
        <w:t xml:space="preserve"> </w:t>
      </w:r>
      <w:r>
        <w:t>работы:</w:t>
      </w:r>
      <w:r>
        <w:rPr>
          <w:spacing w:val="1"/>
        </w:rPr>
        <w:t xml:space="preserve"> </w:t>
      </w:r>
      <w:r>
        <w:t>перспективное,</w:t>
      </w:r>
      <w:r>
        <w:rPr>
          <w:spacing w:val="1"/>
        </w:rPr>
        <w:t xml:space="preserve"> </w:t>
      </w:r>
      <w:r>
        <w:t>календарное,</w:t>
      </w:r>
      <w:r>
        <w:rPr>
          <w:spacing w:val="1"/>
        </w:rPr>
        <w:t xml:space="preserve"> </w:t>
      </w:r>
      <w:r>
        <w:t>ежедневное.</w:t>
      </w:r>
      <w:r>
        <w:rPr>
          <w:spacing w:val="1"/>
        </w:rPr>
        <w:t xml:space="preserve"> </w:t>
      </w:r>
      <w:r>
        <w:t>Разработан</w:t>
      </w:r>
      <w:r>
        <w:rPr>
          <w:spacing w:val="1"/>
        </w:rPr>
        <w:t xml:space="preserve"> </w:t>
      </w:r>
      <w:r>
        <w:t>алгоритм</w:t>
      </w:r>
      <w:r>
        <w:rPr>
          <w:spacing w:val="1"/>
        </w:rPr>
        <w:t xml:space="preserve"> </w:t>
      </w:r>
      <w:r>
        <w:t>составления</w:t>
      </w:r>
      <w:r>
        <w:rPr>
          <w:spacing w:val="1"/>
        </w:rPr>
        <w:t xml:space="preserve"> </w:t>
      </w:r>
      <w:r>
        <w:t>плана,</w:t>
      </w:r>
      <w:r>
        <w:rPr>
          <w:spacing w:val="1"/>
        </w:rPr>
        <w:t xml:space="preserve"> </w:t>
      </w:r>
      <w:r>
        <w:t>учитывающий</w:t>
      </w:r>
      <w:r>
        <w:rPr>
          <w:spacing w:val="1"/>
        </w:rPr>
        <w:t xml:space="preserve"> </w:t>
      </w:r>
      <w:r>
        <w:t>реализацию ФГОС ДО и условия пребывания обучающихся в группах компенсирующей</w:t>
      </w:r>
      <w:r>
        <w:rPr>
          <w:spacing w:val="1"/>
        </w:rPr>
        <w:t xml:space="preserve"> </w:t>
      </w:r>
      <w:r>
        <w:t>направленности.</w:t>
      </w:r>
    </w:p>
    <w:p w14:paraId="7B28EA32" w14:textId="77777777" w:rsidR="00D476EA" w:rsidRDefault="00D476EA" w:rsidP="00D476EA">
      <w:pPr>
        <w:pStyle w:val="a9"/>
        <w:ind w:right="685" w:firstLine="419"/>
      </w:pPr>
      <w:r>
        <w:t>В ДОУ реализуется тематическое планирование работы специалистов/педагогов по</w:t>
      </w:r>
      <w:r>
        <w:rPr>
          <w:spacing w:val="1"/>
        </w:rPr>
        <w:t xml:space="preserve"> </w:t>
      </w:r>
      <w:r>
        <w:t>возрастным</w:t>
      </w:r>
      <w:r>
        <w:rPr>
          <w:spacing w:val="1"/>
        </w:rPr>
        <w:t xml:space="preserve"> </w:t>
      </w:r>
      <w:r>
        <w:t>группам</w:t>
      </w:r>
      <w:r>
        <w:rPr>
          <w:spacing w:val="1"/>
        </w:rPr>
        <w:t xml:space="preserve"> </w:t>
      </w:r>
      <w:r>
        <w:t>(со</w:t>
      </w:r>
      <w:r>
        <w:rPr>
          <w:spacing w:val="1"/>
        </w:rPr>
        <w:t xml:space="preserve"> </w:t>
      </w:r>
      <w:r>
        <w:t>второй</w:t>
      </w:r>
      <w:r>
        <w:rPr>
          <w:spacing w:val="1"/>
        </w:rPr>
        <w:t xml:space="preserve"> </w:t>
      </w:r>
      <w:r>
        <w:t>младшей</w:t>
      </w:r>
      <w:r>
        <w:rPr>
          <w:spacing w:val="1"/>
        </w:rPr>
        <w:t xml:space="preserve"> </w:t>
      </w:r>
      <w:r>
        <w:t>группы</w:t>
      </w:r>
      <w:r>
        <w:rPr>
          <w:spacing w:val="1"/>
        </w:rPr>
        <w:t xml:space="preserve"> </w:t>
      </w:r>
      <w:r>
        <w:t>по</w:t>
      </w:r>
      <w:r>
        <w:rPr>
          <w:spacing w:val="1"/>
        </w:rPr>
        <w:t xml:space="preserve"> </w:t>
      </w:r>
      <w:r>
        <w:t>подготовительную</w:t>
      </w:r>
      <w:r>
        <w:rPr>
          <w:spacing w:val="1"/>
        </w:rPr>
        <w:t xml:space="preserve"> </w:t>
      </w:r>
      <w:r>
        <w:t>группу)</w:t>
      </w:r>
      <w:r>
        <w:rPr>
          <w:spacing w:val="1"/>
        </w:rPr>
        <w:t xml:space="preserve"> </w:t>
      </w:r>
      <w:r>
        <w:t>на</w:t>
      </w:r>
      <w:r>
        <w:rPr>
          <w:spacing w:val="1"/>
        </w:rPr>
        <w:t xml:space="preserve"> </w:t>
      </w:r>
      <w:r>
        <w:t>учебный</w:t>
      </w:r>
      <w:r>
        <w:rPr>
          <w:spacing w:val="-1"/>
        </w:rPr>
        <w:t xml:space="preserve"> </w:t>
      </w:r>
      <w:r>
        <w:t>год.</w:t>
      </w:r>
    </w:p>
    <w:p w14:paraId="7A16E869" w14:textId="6CCC07E6" w:rsidR="00D476EA" w:rsidRPr="00930CFD" w:rsidRDefault="00D476EA" w:rsidP="00930CFD">
      <w:pPr>
        <w:ind w:firstLine="0"/>
        <w:jc w:val="center"/>
        <w:rPr>
          <w:i/>
        </w:rPr>
      </w:pPr>
    </w:p>
    <w:p w14:paraId="5BDEF50F" w14:textId="4CF8CDA2" w:rsidR="00D476EA" w:rsidRPr="00930CFD" w:rsidRDefault="00930CFD" w:rsidP="00930CFD">
      <w:pPr>
        <w:pStyle w:val="2"/>
        <w:spacing w:before="6"/>
        <w:ind w:left="990"/>
        <w:jc w:val="center"/>
        <w:rPr>
          <w:sz w:val="24"/>
          <w:szCs w:val="24"/>
        </w:rPr>
      </w:pPr>
      <w:r>
        <w:rPr>
          <w:sz w:val="24"/>
          <w:szCs w:val="24"/>
        </w:rPr>
        <w:t xml:space="preserve">                                 </w:t>
      </w:r>
      <w:r w:rsidR="00D476EA" w:rsidRPr="00930CFD">
        <w:rPr>
          <w:sz w:val="24"/>
          <w:szCs w:val="24"/>
        </w:rPr>
        <w:t>Примерное</w:t>
      </w:r>
      <w:r w:rsidR="00D476EA" w:rsidRPr="00930CFD">
        <w:rPr>
          <w:spacing w:val="-5"/>
          <w:sz w:val="24"/>
          <w:szCs w:val="24"/>
        </w:rPr>
        <w:t xml:space="preserve"> </w:t>
      </w:r>
      <w:r w:rsidR="00D476EA" w:rsidRPr="00930CFD">
        <w:rPr>
          <w:sz w:val="24"/>
          <w:szCs w:val="24"/>
        </w:rPr>
        <w:t>комплексно-тематическое</w:t>
      </w:r>
      <w:r w:rsidR="00D476EA" w:rsidRPr="00930CFD">
        <w:rPr>
          <w:spacing w:val="-4"/>
          <w:sz w:val="24"/>
          <w:szCs w:val="24"/>
        </w:rPr>
        <w:t xml:space="preserve"> </w:t>
      </w:r>
      <w:r w:rsidR="00D476EA" w:rsidRPr="00930CFD">
        <w:rPr>
          <w:sz w:val="24"/>
          <w:szCs w:val="24"/>
        </w:rPr>
        <w:t>планирование</w:t>
      </w:r>
      <w:r w:rsidR="00D476EA" w:rsidRPr="00930CFD">
        <w:rPr>
          <w:spacing w:val="-5"/>
          <w:sz w:val="24"/>
          <w:szCs w:val="24"/>
        </w:rPr>
        <w:t xml:space="preserve"> </w:t>
      </w:r>
      <w:r w:rsidR="00D476EA" w:rsidRPr="00930CFD">
        <w:rPr>
          <w:sz w:val="24"/>
          <w:szCs w:val="24"/>
        </w:rPr>
        <w:t>в</w:t>
      </w:r>
      <w:r w:rsidR="00D476EA" w:rsidRPr="00930CFD">
        <w:rPr>
          <w:spacing w:val="-3"/>
          <w:sz w:val="24"/>
          <w:szCs w:val="24"/>
        </w:rPr>
        <w:t xml:space="preserve"> </w:t>
      </w:r>
      <w:r w:rsidR="00D476EA" w:rsidRPr="00930CFD">
        <w:rPr>
          <w:sz w:val="24"/>
          <w:szCs w:val="24"/>
        </w:rPr>
        <w:t>возрастных</w:t>
      </w:r>
      <w:r w:rsidR="00D476EA" w:rsidRPr="00930CFD">
        <w:rPr>
          <w:spacing w:val="-4"/>
          <w:sz w:val="24"/>
          <w:szCs w:val="24"/>
        </w:rPr>
        <w:t xml:space="preserve"> </w:t>
      </w:r>
      <w:r w:rsidR="00D476EA" w:rsidRPr="00930CFD">
        <w:rPr>
          <w:sz w:val="24"/>
          <w:szCs w:val="24"/>
        </w:rPr>
        <w:t>группах</w:t>
      </w:r>
    </w:p>
    <w:p w14:paraId="136C3677" w14:textId="77777777" w:rsidR="00D476EA" w:rsidRDefault="00D476EA" w:rsidP="00D476EA">
      <w:pPr>
        <w:pStyle w:val="a9"/>
        <w:spacing w:before="2"/>
        <w:ind w:left="0"/>
        <w:jc w:val="left"/>
        <w:rPr>
          <w:b/>
          <w:i/>
        </w:rPr>
      </w:pPr>
    </w:p>
    <w:p w14:paraId="397229EE" w14:textId="77777777" w:rsidR="00D476EA" w:rsidRDefault="00D476EA" w:rsidP="00930CFD">
      <w:pPr>
        <w:spacing w:after="39"/>
        <w:rPr>
          <w:b/>
        </w:rPr>
      </w:pPr>
      <w:r>
        <w:rPr>
          <w:b/>
        </w:rPr>
        <w:t>Примерное</w:t>
      </w:r>
      <w:r>
        <w:rPr>
          <w:b/>
          <w:spacing w:val="-4"/>
        </w:rPr>
        <w:t xml:space="preserve"> </w:t>
      </w:r>
      <w:r>
        <w:rPr>
          <w:b/>
        </w:rPr>
        <w:t>тематическое</w:t>
      </w:r>
      <w:r>
        <w:rPr>
          <w:b/>
          <w:spacing w:val="-2"/>
        </w:rPr>
        <w:t xml:space="preserve"> </w:t>
      </w:r>
      <w:r>
        <w:rPr>
          <w:b/>
        </w:rPr>
        <w:t>планирование</w:t>
      </w:r>
      <w:r>
        <w:rPr>
          <w:b/>
          <w:spacing w:val="-4"/>
        </w:rPr>
        <w:t xml:space="preserve"> </w:t>
      </w:r>
      <w:r>
        <w:rPr>
          <w:b/>
        </w:rPr>
        <w:t>лексических</w:t>
      </w:r>
      <w:r>
        <w:rPr>
          <w:b/>
          <w:spacing w:val="-4"/>
        </w:rPr>
        <w:t xml:space="preserve"> </w:t>
      </w:r>
      <w:r>
        <w:rPr>
          <w:b/>
        </w:rPr>
        <w:t>тем</w:t>
      </w:r>
      <w:r>
        <w:rPr>
          <w:b/>
          <w:spacing w:val="-2"/>
        </w:rPr>
        <w:t xml:space="preserve"> </w:t>
      </w:r>
      <w:r>
        <w:rPr>
          <w:b/>
        </w:rPr>
        <w:t>2-ая</w:t>
      </w:r>
      <w:r>
        <w:rPr>
          <w:b/>
          <w:spacing w:val="-4"/>
        </w:rPr>
        <w:t xml:space="preserve"> </w:t>
      </w:r>
      <w:r>
        <w:rPr>
          <w:b/>
        </w:rPr>
        <w:t>младшая</w:t>
      </w:r>
      <w:r>
        <w:rPr>
          <w:b/>
          <w:spacing w:val="-4"/>
        </w:rPr>
        <w:t xml:space="preserve"> </w:t>
      </w:r>
      <w:r>
        <w:rPr>
          <w:b/>
        </w:rPr>
        <w:t>группа</w:t>
      </w:r>
    </w:p>
    <w:tbl>
      <w:tblPr>
        <w:tblStyle w:val="TableNormal"/>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2410"/>
        <w:gridCol w:w="5919"/>
      </w:tblGrid>
      <w:tr w:rsidR="00D476EA" w14:paraId="4DA9F38C" w14:textId="77777777" w:rsidTr="00D476EA">
        <w:trPr>
          <w:trHeight w:val="506"/>
        </w:trPr>
        <w:tc>
          <w:tcPr>
            <w:tcW w:w="1135" w:type="dxa"/>
            <w:vMerge w:val="restart"/>
          </w:tcPr>
          <w:p w14:paraId="6BBF59DD" w14:textId="77777777" w:rsidR="00D476EA" w:rsidRDefault="00D476EA" w:rsidP="00D476EA">
            <w:pPr>
              <w:pStyle w:val="TableParagraph"/>
              <w:spacing w:line="251" w:lineRule="exact"/>
              <w:rPr>
                <w:b/>
              </w:rPr>
            </w:pPr>
            <w:r>
              <w:rPr>
                <w:b/>
              </w:rPr>
              <w:t>№</w:t>
            </w:r>
          </w:p>
          <w:p w14:paraId="26E75B4A" w14:textId="77777777" w:rsidR="00D476EA" w:rsidRDefault="00D476EA" w:rsidP="00D476EA">
            <w:pPr>
              <w:pStyle w:val="TableParagraph"/>
              <w:spacing w:line="252" w:lineRule="exact"/>
              <w:ind w:right="192"/>
              <w:rPr>
                <w:b/>
              </w:rPr>
            </w:pPr>
            <w:r>
              <w:rPr>
                <w:b/>
              </w:rPr>
              <w:t>учебной</w:t>
            </w:r>
            <w:r>
              <w:rPr>
                <w:b/>
                <w:spacing w:val="-52"/>
              </w:rPr>
              <w:t xml:space="preserve"> </w:t>
            </w:r>
            <w:r>
              <w:rPr>
                <w:b/>
              </w:rPr>
              <w:t>недели</w:t>
            </w:r>
          </w:p>
        </w:tc>
        <w:tc>
          <w:tcPr>
            <w:tcW w:w="2410" w:type="dxa"/>
          </w:tcPr>
          <w:p w14:paraId="14A5DDDB" w14:textId="77777777" w:rsidR="00D476EA" w:rsidRDefault="00D476EA" w:rsidP="00D476EA">
            <w:pPr>
              <w:pStyle w:val="TableParagraph"/>
              <w:spacing w:line="254" w:lineRule="exact"/>
              <w:ind w:left="537" w:right="515" w:firstLine="237"/>
              <w:rPr>
                <w:b/>
              </w:rPr>
            </w:pPr>
            <w:r>
              <w:rPr>
                <w:b/>
              </w:rPr>
              <w:t>Учебная</w:t>
            </w:r>
            <w:r>
              <w:rPr>
                <w:b/>
                <w:spacing w:val="1"/>
              </w:rPr>
              <w:t xml:space="preserve"> </w:t>
            </w:r>
            <w:r>
              <w:rPr>
                <w:b/>
              </w:rPr>
              <w:t>неделя/месяц</w:t>
            </w:r>
          </w:p>
        </w:tc>
        <w:tc>
          <w:tcPr>
            <w:tcW w:w="5919" w:type="dxa"/>
          </w:tcPr>
          <w:p w14:paraId="3A3CE856" w14:textId="77777777" w:rsidR="00D476EA" w:rsidRDefault="00D476EA" w:rsidP="00D476EA">
            <w:pPr>
              <w:pStyle w:val="TableParagraph"/>
              <w:spacing w:line="251" w:lineRule="exact"/>
              <w:ind w:left="2685" w:right="2678"/>
              <w:jc w:val="center"/>
              <w:rPr>
                <w:b/>
              </w:rPr>
            </w:pPr>
            <w:r>
              <w:rPr>
                <w:b/>
              </w:rPr>
              <w:t>Тема</w:t>
            </w:r>
          </w:p>
        </w:tc>
      </w:tr>
      <w:tr w:rsidR="00D476EA" w14:paraId="57056D90" w14:textId="77777777" w:rsidTr="00D476EA">
        <w:trPr>
          <w:trHeight w:val="251"/>
        </w:trPr>
        <w:tc>
          <w:tcPr>
            <w:tcW w:w="1135" w:type="dxa"/>
            <w:vMerge/>
            <w:tcBorders>
              <w:top w:val="nil"/>
            </w:tcBorders>
          </w:tcPr>
          <w:p w14:paraId="0BF12691" w14:textId="77777777" w:rsidR="00D476EA" w:rsidRDefault="00D476EA" w:rsidP="00D476EA">
            <w:pPr>
              <w:rPr>
                <w:sz w:val="2"/>
                <w:szCs w:val="2"/>
              </w:rPr>
            </w:pPr>
          </w:p>
        </w:tc>
        <w:tc>
          <w:tcPr>
            <w:tcW w:w="8329" w:type="dxa"/>
            <w:gridSpan w:val="2"/>
          </w:tcPr>
          <w:p w14:paraId="3D6140F3" w14:textId="77777777" w:rsidR="00D476EA" w:rsidRDefault="00D476EA" w:rsidP="00D476EA">
            <w:pPr>
              <w:pStyle w:val="TableParagraph"/>
              <w:spacing w:line="232" w:lineRule="exact"/>
              <w:ind w:left="3772" w:right="3609"/>
              <w:jc w:val="center"/>
              <w:rPr>
                <w:b/>
              </w:rPr>
            </w:pPr>
            <w:r>
              <w:rPr>
                <w:b/>
              </w:rPr>
              <w:t>сентябрь</w:t>
            </w:r>
          </w:p>
        </w:tc>
      </w:tr>
      <w:tr w:rsidR="00D476EA" w14:paraId="7BA0031E" w14:textId="77777777" w:rsidTr="00D476EA">
        <w:trPr>
          <w:trHeight w:val="251"/>
        </w:trPr>
        <w:tc>
          <w:tcPr>
            <w:tcW w:w="1135" w:type="dxa"/>
          </w:tcPr>
          <w:p w14:paraId="06490B80" w14:textId="77777777" w:rsidR="00D476EA" w:rsidRDefault="00D476EA" w:rsidP="00D476EA">
            <w:pPr>
              <w:pStyle w:val="TableParagraph"/>
              <w:spacing w:line="232" w:lineRule="exact"/>
              <w:rPr>
                <w:b/>
              </w:rPr>
            </w:pPr>
            <w:r>
              <w:rPr>
                <w:b/>
              </w:rPr>
              <w:t>1</w:t>
            </w:r>
          </w:p>
        </w:tc>
        <w:tc>
          <w:tcPr>
            <w:tcW w:w="2410" w:type="dxa"/>
          </w:tcPr>
          <w:p w14:paraId="3B4AED57" w14:textId="77777777" w:rsidR="00D476EA" w:rsidRDefault="00D476EA" w:rsidP="00D476EA">
            <w:pPr>
              <w:pStyle w:val="TableParagraph"/>
              <w:tabs>
                <w:tab w:val="left" w:pos="1330"/>
                <w:tab w:val="left" w:pos="2157"/>
              </w:tabs>
              <w:spacing w:line="232" w:lineRule="exact"/>
              <w:ind w:left="105"/>
            </w:pPr>
            <w:r>
              <w:t>дата:</w:t>
            </w:r>
            <w:r>
              <w:rPr>
                <w:spacing w:val="-2"/>
              </w:rPr>
              <w:t xml:space="preserve"> </w:t>
            </w:r>
            <w:r>
              <w:t>с</w:t>
            </w:r>
            <w:r>
              <w:rPr>
                <w:u w:val="single"/>
              </w:rPr>
              <w:tab/>
            </w:r>
            <w:r>
              <w:t>по</w:t>
            </w:r>
            <w:r>
              <w:rPr>
                <w:u w:val="single"/>
              </w:rPr>
              <w:t xml:space="preserve"> </w:t>
            </w:r>
            <w:r>
              <w:rPr>
                <w:u w:val="single"/>
              </w:rPr>
              <w:tab/>
            </w:r>
          </w:p>
        </w:tc>
        <w:tc>
          <w:tcPr>
            <w:tcW w:w="5919" w:type="dxa"/>
          </w:tcPr>
          <w:p w14:paraId="447FF327" w14:textId="77777777" w:rsidR="00D476EA" w:rsidRPr="00D476EA" w:rsidRDefault="00D476EA" w:rsidP="00D476EA">
            <w:pPr>
              <w:pStyle w:val="TableParagraph"/>
              <w:spacing w:line="232" w:lineRule="exact"/>
              <w:ind w:left="105"/>
              <w:rPr>
                <w:lang w:val="ru-RU"/>
              </w:rPr>
            </w:pPr>
            <w:r w:rsidRPr="00D476EA">
              <w:rPr>
                <w:lang w:val="ru-RU"/>
              </w:rPr>
              <w:t>Обследование.</w:t>
            </w:r>
            <w:r w:rsidRPr="00D476EA">
              <w:rPr>
                <w:spacing w:val="-3"/>
                <w:lang w:val="ru-RU"/>
              </w:rPr>
              <w:t xml:space="preserve"> </w:t>
            </w:r>
            <w:r w:rsidRPr="00D476EA">
              <w:rPr>
                <w:lang w:val="ru-RU"/>
              </w:rPr>
              <w:t>Давайте</w:t>
            </w:r>
            <w:r w:rsidRPr="00D476EA">
              <w:rPr>
                <w:spacing w:val="-2"/>
                <w:lang w:val="ru-RU"/>
              </w:rPr>
              <w:t xml:space="preserve"> </w:t>
            </w:r>
            <w:r w:rsidRPr="00D476EA">
              <w:rPr>
                <w:lang w:val="ru-RU"/>
              </w:rPr>
              <w:t>знакомиться.</w:t>
            </w:r>
            <w:r w:rsidRPr="00D476EA">
              <w:rPr>
                <w:spacing w:val="-6"/>
                <w:lang w:val="ru-RU"/>
              </w:rPr>
              <w:t xml:space="preserve"> </w:t>
            </w:r>
            <w:r w:rsidRPr="00D476EA">
              <w:rPr>
                <w:lang w:val="ru-RU"/>
              </w:rPr>
              <w:t>(</w:t>
            </w:r>
            <w:r w:rsidRPr="00D476EA">
              <w:rPr>
                <w:spacing w:val="-1"/>
                <w:lang w:val="ru-RU"/>
              </w:rPr>
              <w:t xml:space="preserve"> </w:t>
            </w:r>
            <w:r w:rsidRPr="00D476EA">
              <w:rPr>
                <w:lang w:val="ru-RU"/>
              </w:rPr>
              <w:t>День</w:t>
            </w:r>
            <w:r w:rsidRPr="00D476EA">
              <w:rPr>
                <w:spacing w:val="-2"/>
                <w:lang w:val="ru-RU"/>
              </w:rPr>
              <w:t xml:space="preserve"> </w:t>
            </w:r>
            <w:r w:rsidRPr="00D476EA">
              <w:rPr>
                <w:lang w:val="ru-RU"/>
              </w:rPr>
              <w:t>города)</w:t>
            </w:r>
          </w:p>
        </w:tc>
      </w:tr>
      <w:tr w:rsidR="00D476EA" w14:paraId="2976640A" w14:textId="77777777" w:rsidTr="00D476EA">
        <w:trPr>
          <w:trHeight w:val="254"/>
        </w:trPr>
        <w:tc>
          <w:tcPr>
            <w:tcW w:w="1135" w:type="dxa"/>
          </w:tcPr>
          <w:p w14:paraId="44A4A1F1" w14:textId="77777777" w:rsidR="00D476EA" w:rsidRDefault="00D476EA" w:rsidP="00D476EA">
            <w:pPr>
              <w:pStyle w:val="TableParagraph"/>
              <w:spacing w:line="234" w:lineRule="exact"/>
              <w:rPr>
                <w:b/>
              </w:rPr>
            </w:pPr>
            <w:r>
              <w:rPr>
                <w:b/>
              </w:rPr>
              <w:t>2</w:t>
            </w:r>
          </w:p>
        </w:tc>
        <w:tc>
          <w:tcPr>
            <w:tcW w:w="2410" w:type="dxa"/>
          </w:tcPr>
          <w:p w14:paraId="7AE560C1" w14:textId="77777777" w:rsidR="00D476EA" w:rsidRDefault="00D476EA" w:rsidP="00D476EA">
            <w:pPr>
              <w:pStyle w:val="TableParagraph"/>
              <w:rPr>
                <w:sz w:val="18"/>
              </w:rPr>
            </w:pPr>
          </w:p>
        </w:tc>
        <w:tc>
          <w:tcPr>
            <w:tcW w:w="5919" w:type="dxa"/>
          </w:tcPr>
          <w:p w14:paraId="4CBDD3E2" w14:textId="77777777" w:rsidR="00D476EA" w:rsidRDefault="00D476EA" w:rsidP="00D476EA">
            <w:pPr>
              <w:pStyle w:val="TableParagraph"/>
              <w:spacing w:line="234" w:lineRule="exact"/>
              <w:ind w:left="105"/>
            </w:pPr>
            <w:r>
              <w:t>Обследование.</w:t>
            </w:r>
            <w:r>
              <w:rPr>
                <w:spacing w:val="-4"/>
              </w:rPr>
              <w:t xml:space="preserve"> </w:t>
            </w:r>
            <w:r>
              <w:t>Наша</w:t>
            </w:r>
            <w:r>
              <w:rPr>
                <w:spacing w:val="-3"/>
              </w:rPr>
              <w:t xml:space="preserve"> </w:t>
            </w:r>
            <w:r>
              <w:t>группа</w:t>
            </w:r>
          </w:p>
        </w:tc>
      </w:tr>
      <w:tr w:rsidR="00D476EA" w14:paraId="4B83FD8B" w14:textId="77777777" w:rsidTr="00D476EA">
        <w:trPr>
          <w:trHeight w:val="251"/>
        </w:trPr>
        <w:tc>
          <w:tcPr>
            <w:tcW w:w="1135" w:type="dxa"/>
          </w:tcPr>
          <w:p w14:paraId="3DE88C6E" w14:textId="77777777" w:rsidR="00D476EA" w:rsidRDefault="00D476EA" w:rsidP="00D476EA">
            <w:pPr>
              <w:pStyle w:val="TableParagraph"/>
              <w:spacing w:line="232" w:lineRule="exact"/>
              <w:rPr>
                <w:b/>
              </w:rPr>
            </w:pPr>
            <w:r>
              <w:rPr>
                <w:b/>
              </w:rPr>
              <w:t>3</w:t>
            </w:r>
          </w:p>
        </w:tc>
        <w:tc>
          <w:tcPr>
            <w:tcW w:w="2410" w:type="dxa"/>
          </w:tcPr>
          <w:p w14:paraId="1D6025AA" w14:textId="77777777" w:rsidR="00D476EA" w:rsidRDefault="00D476EA" w:rsidP="00D476EA">
            <w:pPr>
              <w:pStyle w:val="TableParagraph"/>
              <w:rPr>
                <w:sz w:val="18"/>
              </w:rPr>
            </w:pPr>
          </w:p>
        </w:tc>
        <w:tc>
          <w:tcPr>
            <w:tcW w:w="5919" w:type="dxa"/>
          </w:tcPr>
          <w:p w14:paraId="0C91AC19" w14:textId="77777777" w:rsidR="00D476EA" w:rsidRDefault="00D476EA" w:rsidP="00D476EA">
            <w:pPr>
              <w:pStyle w:val="TableParagraph"/>
              <w:spacing w:line="232" w:lineRule="exact"/>
              <w:ind w:left="105"/>
            </w:pPr>
            <w:r>
              <w:t>Обследование.</w:t>
            </w:r>
            <w:r>
              <w:rPr>
                <w:spacing w:val="-2"/>
              </w:rPr>
              <w:t xml:space="preserve"> </w:t>
            </w:r>
            <w:r>
              <w:t>Наш</w:t>
            </w:r>
            <w:r>
              <w:rPr>
                <w:spacing w:val="-4"/>
              </w:rPr>
              <w:t xml:space="preserve"> </w:t>
            </w:r>
            <w:r>
              <w:t>детский</w:t>
            </w:r>
            <w:r>
              <w:rPr>
                <w:spacing w:val="-2"/>
              </w:rPr>
              <w:t xml:space="preserve"> </w:t>
            </w:r>
            <w:r>
              <w:t>сад</w:t>
            </w:r>
          </w:p>
        </w:tc>
      </w:tr>
      <w:tr w:rsidR="00D476EA" w14:paraId="0B0DDC3F" w14:textId="77777777" w:rsidTr="00D476EA">
        <w:trPr>
          <w:trHeight w:val="253"/>
        </w:trPr>
        <w:tc>
          <w:tcPr>
            <w:tcW w:w="1135" w:type="dxa"/>
          </w:tcPr>
          <w:p w14:paraId="21A29BC2" w14:textId="77777777" w:rsidR="00D476EA" w:rsidRDefault="00D476EA" w:rsidP="00D476EA">
            <w:pPr>
              <w:pStyle w:val="TableParagraph"/>
              <w:spacing w:line="234" w:lineRule="exact"/>
              <w:rPr>
                <w:b/>
              </w:rPr>
            </w:pPr>
            <w:r>
              <w:rPr>
                <w:b/>
              </w:rPr>
              <w:t>4</w:t>
            </w:r>
          </w:p>
        </w:tc>
        <w:tc>
          <w:tcPr>
            <w:tcW w:w="2410" w:type="dxa"/>
          </w:tcPr>
          <w:p w14:paraId="763E2848" w14:textId="77777777" w:rsidR="00D476EA" w:rsidRDefault="00D476EA" w:rsidP="00D476EA">
            <w:pPr>
              <w:pStyle w:val="TableParagraph"/>
              <w:rPr>
                <w:sz w:val="18"/>
              </w:rPr>
            </w:pPr>
          </w:p>
        </w:tc>
        <w:tc>
          <w:tcPr>
            <w:tcW w:w="5919" w:type="dxa"/>
          </w:tcPr>
          <w:p w14:paraId="499C44F2" w14:textId="77777777" w:rsidR="00D476EA" w:rsidRDefault="00D476EA" w:rsidP="00D476EA">
            <w:pPr>
              <w:pStyle w:val="TableParagraph"/>
              <w:spacing w:line="234" w:lineRule="exact"/>
              <w:ind w:left="105"/>
            </w:pPr>
            <w:r>
              <w:t>Игрушки</w:t>
            </w:r>
          </w:p>
        </w:tc>
      </w:tr>
      <w:tr w:rsidR="00D476EA" w14:paraId="4A0AA31A" w14:textId="77777777" w:rsidTr="00D476EA">
        <w:trPr>
          <w:trHeight w:val="251"/>
        </w:trPr>
        <w:tc>
          <w:tcPr>
            <w:tcW w:w="9464" w:type="dxa"/>
            <w:gridSpan w:val="3"/>
          </w:tcPr>
          <w:p w14:paraId="2DC718AE" w14:textId="77777777" w:rsidR="00D476EA" w:rsidRDefault="00D476EA" w:rsidP="00D476EA">
            <w:pPr>
              <w:pStyle w:val="TableParagraph"/>
              <w:spacing w:line="232" w:lineRule="exact"/>
              <w:ind w:left="4272" w:right="4261"/>
              <w:jc w:val="center"/>
              <w:rPr>
                <w:b/>
              </w:rPr>
            </w:pPr>
            <w:r>
              <w:rPr>
                <w:b/>
              </w:rPr>
              <w:t>октябрь</w:t>
            </w:r>
          </w:p>
        </w:tc>
      </w:tr>
      <w:tr w:rsidR="00D476EA" w14:paraId="0F3769B8" w14:textId="77777777" w:rsidTr="00D476EA">
        <w:trPr>
          <w:trHeight w:val="254"/>
        </w:trPr>
        <w:tc>
          <w:tcPr>
            <w:tcW w:w="1135" w:type="dxa"/>
          </w:tcPr>
          <w:p w14:paraId="151FF8C3" w14:textId="77777777" w:rsidR="00D476EA" w:rsidRDefault="00D476EA" w:rsidP="00D476EA">
            <w:pPr>
              <w:pStyle w:val="TableParagraph"/>
              <w:spacing w:before="1" w:line="233" w:lineRule="exact"/>
              <w:rPr>
                <w:b/>
              </w:rPr>
            </w:pPr>
            <w:r>
              <w:rPr>
                <w:b/>
              </w:rPr>
              <w:t>5</w:t>
            </w:r>
          </w:p>
        </w:tc>
        <w:tc>
          <w:tcPr>
            <w:tcW w:w="2410" w:type="dxa"/>
          </w:tcPr>
          <w:p w14:paraId="0696FBED" w14:textId="77777777" w:rsidR="00D476EA" w:rsidRDefault="00D476EA" w:rsidP="00D476EA">
            <w:pPr>
              <w:pStyle w:val="TableParagraph"/>
              <w:tabs>
                <w:tab w:val="left" w:pos="1330"/>
                <w:tab w:val="left" w:pos="2157"/>
              </w:tabs>
              <w:spacing w:line="234" w:lineRule="exact"/>
              <w:ind w:left="105"/>
            </w:pPr>
            <w:r>
              <w:t>дата:</w:t>
            </w:r>
            <w:r>
              <w:rPr>
                <w:spacing w:val="-2"/>
              </w:rPr>
              <w:t xml:space="preserve"> </w:t>
            </w:r>
            <w:r>
              <w:t>с</w:t>
            </w:r>
            <w:r>
              <w:rPr>
                <w:u w:val="single"/>
              </w:rPr>
              <w:tab/>
            </w:r>
            <w:r>
              <w:t>по</w:t>
            </w:r>
            <w:r>
              <w:rPr>
                <w:u w:val="single"/>
              </w:rPr>
              <w:t xml:space="preserve"> </w:t>
            </w:r>
            <w:r>
              <w:rPr>
                <w:u w:val="single"/>
              </w:rPr>
              <w:tab/>
            </w:r>
          </w:p>
        </w:tc>
        <w:tc>
          <w:tcPr>
            <w:tcW w:w="5919" w:type="dxa"/>
          </w:tcPr>
          <w:p w14:paraId="694B7794" w14:textId="77777777" w:rsidR="00D476EA" w:rsidRDefault="00D476EA" w:rsidP="00D476EA">
            <w:pPr>
              <w:pStyle w:val="TableParagraph"/>
              <w:spacing w:line="234" w:lineRule="exact"/>
              <w:ind w:left="105"/>
            </w:pPr>
            <w:r>
              <w:t>Фрукты</w:t>
            </w:r>
          </w:p>
        </w:tc>
      </w:tr>
    </w:tbl>
    <w:p w14:paraId="5BDF8279" w14:textId="77777777" w:rsidR="00D476EA" w:rsidRDefault="00D476EA" w:rsidP="00D476EA">
      <w:pPr>
        <w:spacing w:line="234" w:lineRule="exact"/>
        <w:sectPr w:rsidR="00D476EA">
          <w:pgSz w:w="11910" w:h="16840"/>
          <w:pgMar w:top="960" w:right="160" w:bottom="280" w:left="1340" w:header="749" w:footer="0" w:gutter="0"/>
          <w:cols w:space="720"/>
        </w:sectPr>
      </w:pPr>
    </w:p>
    <w:p w14:paraId="289D3280" w14:textId="77777777" w:rsidR="00D476EA" w:rsidRDefault="00D476EA" w:rsidP="00D476EA">
      <w:pPr>
        <w:pStyle w:val="a9"/>
        <w:ind w:left="0"/>
        <w:jc w:val="left"/>
        <w:rPr>
          <w:b/>
        </w:rPr>
      </w:pPr>
    </w:p>
    <w:tbl>
      <w:tblPr>
        <w:tblStyle w:val="TableNormal"/>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2"/>
        <w:gridCol w:w="112"/>
        <w:gridCol w:w="2409"/>
        <w:gridCol w:w="5918"/>
      </w:tblGrid>
      <w:tr w:rsidR="00D476EA" w14:paraId="252D4A03" w14:textId="77777777" w:rsidTr="00D476EA">
        <w:trPr>
          <w:trHeight w:val="253"/>
        </w:trPr>
        <w:tc>
          <w:tcPr>
            <w:tcW w:w="1134" w:type="dxa"/>
            <w:gridSpan w:val="2"/>
          </w:tcPr>
          <w:p w14:paraId="31A72A79" w14:textId="77777777" w:rsidR="00D476EA" w:rsidRDefault="00D476EA" w:rsidP="00D476EA">
            <w:pPr>
              <w:pStyle w:val="TableParagraph"/>
              <w:spacing w:line="234" w:lineRule="exact"/>
              <w:rPr>
                <w:b/>
              </w:rPr>
            </w:pPr>
            <w:r>
              <w:rPr>
                <w:b/>
              </w:rPr>
              <w:t>6</w:t>
            </w:r>
          </w:p>
        </w:tc>
        <w:tc>
          <w:tcPr>
            <w:tcW w:w="2409" w:type="dxa"/>
          </w:tcPr>
          <w:p w14:paraId="751532DB" w14:textId="77777777" w:rsidR="00D476EA" w:rsidRDefault="00D476EA" w:rsidP="00D476EA">
            <w:pPr>
              <w:pStyle w:val="TableParagraph"/>
              <w:rPr>
                <w:sz w:val="18"/>
              </w:rPr>
            </w:pPr>
          </w:p>
        </w:tc>
        <w:tc>
          <w:tcPr>
            <w:tcW w:w="5918" w:type="dxa"/>
          </w:tcPr>
          <w:p w14:paraId="494CDFAA" w14:textId="77777777" w:rsidR="00D476EA" w:rsidRDefault="00D476EA" w:rsidP="00D476EA">
            <w:pPr>
              <w:pStyle w:val="TableParagraph"/>
              <w:spacing w:line="234" w:lineRule="exact"/>
            </w:pPr>
            <w:r>
              <w:t>Овощи</w:t>
            </w:r>
          </w:p>
        </w:tc>
      </w:tr>
      <w:tr w:rsidR="00D476EA" w14:paraId="56423A9E" w14:textId="77777777" w:rsidTr="00D476EA">
        <w:trPr>
          <w:trHeight w:val="251"/>
        </w:trPr>
        <w:tc>
          <w:tcPr>
            <w:tcW w:w="1134" w:type="dxa"/>
            <w:gridSpan w:val="2"/>
          </w:tcPr>
          <w:p w14:paraId="557D12FB" w14:textId="77777777" w:rsidR="00D476EA" w:rsidRDefault="00D476EA" w:rsidP="00D476EA">
            <w:pPr>
              <w:pStyle w:val="TableParagraph"/>
              <w:spacing w:line="232" w:lineRule="exact"/>
              <w:rPr>
                <w:b/>
              </w:rPr>
            </w:pPr>
            <w:r>
              <w:rPr>
                <w:b/>
              </w:rPr>
              <w:t>7</w:t>
            </w:r>
          </w:p>
        </w:tc>
        <w:tc>
          <w:tcPr>
            <w:tcW w:w="2409" w:type="dxa"/>
          </w:tcPr>
          <w:p w14:paraId="3A4E025F" w14:textId="77777777" w:rsidR="00D476EA" w:rsidRDefault="00D476EA" w:rsidP="00D476EA">
            <w:pPr>
              <w:pStyle w:val="TableParagraph"/>
              <w:rPr>
                <w:sz w:val="18"/>
              </w:rPr>
            </w:pPr>
          </w:p>
        </w:tc>
        <w:tc>
          <w:tcPr>
            <w:tcW w:w="5918" w:type="dxa"/>
          </w:tcPr>
          <w:p w14:paraId="5DBDD286" w14:textId="77777777" w:rsidR="00D476EA" w:rsidRDefault="00D476EA" w:rsidP="00D476EA">
            <w:pPr>
              <w:pStyle w:val="TableParagraph"/>
              <w:spacing w:line="232" w:lineRule="exact"/>
            </w:pPr>
            <w:r>
              <w:t>Осень</w:t>
            </w:r>
          </w:p>
        </w:tc>
      </w:tr>
      <w:tr w:rsidR="00D476EA" w14:paraId="35D9849D" w14:textId="77777777" w:rsidTr="00D476EA">
        <w:trPr>
          <w:trHeight w:val="254"/>
        </w:trPr>
        <w:tc>
          <w:tcPr>
            <w:tcW w:w="1134" w:type="dxa"/>
            <w:gridSpan w:val="2"/>
          </w:tcPr>
          <w:p w14:paraId="45CF945E" w14:textId="77777777" w:rsidR="00D476EA" w:rsidRDefault="00D476EA" w:rsidP="00D476EA">
            <w:pPr>
              <w:pStyle w:val="TableParagraph"/>
              <w:spacing w:before="1" w:line="233" w:lineRule="exact"/>
              <w:rPr>
                <w:b/>
              </w:rPr>
            </w:pPr>
            <w:r>
              <w:rPr>
                <w:b/>
              </w:rPr>
              <w:t>8</w:t>
            </w:r>
          </w:p>
        </w:tc>
        <w:tc>
          <w:tcPr>
            <w:tcW w:w="2409" w:type="dxa"/>
          </w:tcPr>
          <w:p w14:paraId="477BB33D" w14:textId="77777777" w:rsidR="00D476EA" w:rsidRDefault="00D476EA" w:rsidP="00D476EA">
            <w:pPr>
              <w:pStyle w:val="TableParagraph"/>
              <w:rPr>
                <w:sz w:val="18"/>
              </w:rPr>
            </w:pPr>
          </w:p>
        </w:tc>
        <w:tc>
          <w:tcPr>
            <w:tcW w:w="5918" w:type="dxa"/>
          </w:tcPr>
          <w:p w14:paraId="6F9803DF" w14:textId="77777777" w:rsidR="00D476EA" w:rsidRDefault="00D476EA" w:rsidP="00D476EA">
            <w:pPr>
              <w:pStyle w:val="TableParagraph"/>
              <w:spacing w:line="234" w:lineRule="exact"/>
            </w:pPr>
            <w:r>
              <w:t>Части</w:t>
            </w:r>
            <w:r>
              <w:rPr>
                <w:spacing w:val="-1"/>
              </w:rPr>
              <w:t xml:space="preserve"> </w:t>
            </w:r>
            <w:r>
              <w:t>тела и лица</w:t>
            </w:r>
          </w:p>
        </w:tc>
      </w:tr>
      <w:tr w:rsidR="00D476EA" w14:paraId="3597816E" w14:textId="77777777" w:rsidTr="00D476EA">
        <w:trPr>
          <w:trHeight w:val="253"/>
        </w:trPr>
        <w:tc>
          <w:tcPr>
            <w:tcW w:w="9461" w:type="dxa"/>
            <w:gridSpan w:val="4"/>
          </w:tcPr>
          <w:p w14:paraId="74C14596" w14:textId="77777777" w:rsidR="00D476EA" w:rsidRDefault="00D476EA" w:rsidP="00D476EA">
            <w:pPr>
              <w:pStyle w:val="TableParagraph"/>
              <w:spacing w:line="234" w:lineRule="exact"/>
              <w:ind w:left="4290" w:right="4279"/>
              <w:jc w:val="center"/>
              <w:rPr>
                <w:b/>
              </w:rPr>
            </w:pPr>
            <w:r>
              <w:rPr>
                <w:b/>
              </w:rPr>
              <w:t>ноябрь</w:t>
            </w:r>
          </w:p>
        </w:tc>
      </w:tr>
      <w:tr w:rsidR="00D476EA" w14:paraId="540757F2" w14:textId="77777777" w:rsidTr="00D476EA">
        <w:trPr>
          <w:trHeight w:val="251"/>
        </w:trPr>
        <w:tc>
          <w:tcPr>
            <w:tcW w:w="1134" w:type="dxa"/>
            <w:gridSpan w:val="2"/>
          </w:tcPr>
          <w:p w14:paraId="104D2F35" w14:textId="77777777" w:rsidR="00D476EA" w:rsidRDefault="00D476EA" w:rsidP="00D476EA">
            <w:pPr>
              <w:pStyle w:val="TableParagraph"/>
              <w:spacing w:line="232" w:lineRule="exact"/>
              <w:rPr>
                <w:b/>
              </w:rPr>
            </w:pPr>
            <w:r>
              <w:rPr>
                <w:b/>
              </w:rPr>
              <w:t>9</w:t>
            </w:r>
          </w:p>
        </w:tc>
        <w:tc>
          <w:tcPr>
            <w:tcW w:w="2409" w:type="dxa"/>
          </w:tcPr>
          <w:p w14:paraId="7C18BA59" w14:textId="77777777" w:rsidR="00D476EA" w:rsidRDefault="00D476EA" w:rsidP="00D476EA">
            <w:pPr>
              <w:pStyle w:val="TableParagraph"/>
              <w:tabs>
                <w:tab w:val="left" w:pos="1331"/>
                <w:tab w:val="left" w:pos="2158"/>
              </w:tabs>
              <w:spacing w:line="232" w:lineRule="exact"/>
              <w:ind w:left="106"/>
            </w:pPr>
            <w:r>
              <w:t>дата:</w:t>
            </w:r>
            <w:r>
              <w:rPr>
                <w:spacing w:val="-2"/>
              </w:rPr>
              <w:t xml:space="preserve"> </w:t>
            </w:r>
            <w:r>
              <w:t>с</w:t>
            </w:r>
            <w:r>
              <w:rPr>
                <w:u w:val="single"/>
              </w:rPr>
              <w:tab/>
            </w:r>
            <w:r>
              <w:t>по</w:t>
            </w:r>
            <w:r>
              <w:rPr>
                <w:u w:val="single"/>
              </w:rPr>
              <w:t xml:space="preserve"> </w:t>
            </w:r>
            <w:r>
              <w:rPr>
                <w:u w:val="single"/>
              </w:rPr>
              <w:tab/>
            </w:r>
          </w:p>
        </w:tc>
        <w:tc>
          <w:tcPr>
            <w:tcW w:w="5918" w:type="dxa"/>
          </w:tcPr>
          <w:p w14:paraId="5BB1EE14" w14:textId="77777777" w:rsidR="00D476EA" w:rsidRPr="00D476EA" w:rsidRDefault="00D476EA" w:rsidP="00D476EA">
            <w:pPr>
              <w:pStyle w:val="TableParagraph"/>
              <w:spacing w:line="232" w:lineRule="exact"/>
              <w:rPr>
                <w:lang w:val="ru-RU"/>
              </w:rPr>
            </w:pPr>
            <w:r w:rsidRPr="00D476EA">
              <w:rPr>
                <w:lang w:val="ru-RU"/>
              </w:rPr>
              <w:t>Предметы</w:t>
            </w:r>
            <w:r w:rsidRPr="00D476EA">
              <w:rPr>
                <w:spacing w:val="-4"/>
                <w:lang w:val="ru-RU"/>
              </w:rPr>
              <w:t xml:space="preserve"> </w:t>
            </w:r>
            <w:r w:rsidRPr="00D476EA">
              <w:rPr>
                <w:lang w:val="ru-RU"/>
              </w:rPr>
              <w:t>гигиены</w:t>
            </w:r>
            <w:r w:rsidRPr="00D476EA">
              <w:rPr>
                <w:spacing w:val="-1"/>
                <w:lang w:val="ru-RU"/>
              </w:rPr>
              <w:t xml:space="preserve"> </w:t>
            </w:r>
            <w:r w:rsidRPr="00D476EA">
              <w:rPr>
                <w:lang w:val="ru-RU"/>
              </w:rPr>
              <w:t>(</w:t>
            </w:r>
            <w:r w:rsidRPr="00D476EA">
              <w:rPr>
                <w:spacing w:val="-2"/>
                <w:lang w:val="ru-RU"/>
              </w:rPr>
              <w:t xml:space="preserve"> </w:t>
            </w:r>
            <w:r w:rsidRPr="00D476EA">
              <w:rPr>
                <w:lang w:val="ru-RU"/>
              </w:rPr>
              <w:t>4</w:t>
            </w:r>
            <w:r w:rsidRPr="00D476EA">
              <w:rPr>
                <w:spacing w:val="-4"/>
                <w:lang w:val="ru-RU"/>
              </w:rPr>
              <w:t xml:space="preserve"> </w:t>
            </w:r>
            <w:r w:rsidRPr="00D476EA">
              <w:rPr>
                <w:lang w:val="ru-RU"/>
              </w:rPr>
              <w:t>ноября</w:t>
            </w:r>
            <w:r w:rsidRPr="00D476EA">
              <w:rPr>
                <w:spacing w:val="-3"/>
                <w:lang w:val="ru-RU"/>
              </w:rPr>
              <w:t xml:space="preserve"> </w:t>
            </w:r>
            <w:r w:rsidRPr="00D476EA">
              <w:rPr>
                <w:lang w:val="ru-RU"/>
              </w:rPr>
              <w:t>–</w:t>
            </w:r>
            <w:r w:rsidRPr="00D476EA">
              <w:rPr>
                <w:spacing w:val="-2"/>
                <w:lang w:val="ru-RU"/>
              </w:rPr>
              <w:t xml:space="preserve"> </w:t>
            </w:r>
            <w:r w:rsidRPr="00D476EA">
              <w:rPr>
                <w:lang w:val="ru-RU"/>
              </w:rPr>
              <w:t>День</w:t>
            </w:r>
            <w:r w:rsidRPr="00D476EA">
              <w:rPr>
                <w:spacing w:val="-4"/>
                <w:lang w:val="ru-RU"/>
              </w:rPr>
              <w:t xml:space="preserve"> </w:t>
            </w:r>
            <w:r w:rsidRPr="00D476EA">
              <w:rPr>
                <w:lang w:val="ru-RU"/>
              </w:rPr>
              <w:t>народного</w:t>
            </w:r>
            <w:r w:rsidRPr="00D476EA">
              <w:rPr>
                <w:spacing w:val="-2"/>
                <w:lang w:val="ru-RU"/>
              </w:rPr>
              <w:t xml:space="preserve"> </w:t>
            </w:r>
            <w:r w:rsidRPr="00D476EA">
              <w:rPr>
                <w:lang w:val="ru-RU"/>
              </w:rPr>
              <w:t>единства)</w:t>
            </w:r>
          </w:p>
        </w:tc>
      </w:tr>
      <w:tr w:rsidR="00D476EA" w14:paraId="32230649" w14:textId="77777777" w:rsidTr="00D476EA">
        <w:trPr>
          <w:trHeight w:val="254"/>
        </w:trPr>
        <w:tc>
          <w:tcPr>
            <w:tcW w:w="1134" w:type="dxa"/>
            <w:gridSpan w:val="2"/>
          </w:tcPr>
          <w:p w14:paraId="38C5C139" w14:textId="77777777" w:rsidR="00D476EA" w:rsidRDefault="00D476EA" w:rsidP="00D476EA">
            <w:pPr>
              <w:pStyle w:val="TableParagraph"/>
              <w:spacing w:line="234" w:lineRule="exact"/>
              <w:rPr>
                <w:b/>
              </w:rPr>
            </w:pPr>
            <w:r>
              <w:rPr>
                <w:b/>
              </w:rPr>
              <w:t>10</w:t>
            </w:r>
          </w:p>
        </w:tc>
        <w:tc>
          <w:tcPr>
            <w:tcW w:w="2409" w:type="dxa"/>
          </w:tcPr>
          <w:p w14:paraId="1592672D" w14:textId="77777777" w:rsidR="00D476EA" w:rsidRDefault="00D476EA" w:rsidP="00D476EA">
            <w:pPr>
              <w:pStyle w:val="TableParagraph"/>
              <w:rPr>
                <w:sz w:val="18"/>
              </w:rPr>
            </w:pPr>
          </w:p>
        </w:tc>
        <w:tc>
          <w:tcPr>
            <w:tcW w:w="5918" w:type="dxa"/>
          </w:tcPr>
          <w:p w14:paraId="2C8CD70E" w14:textId="77777777" w:rsidR="00D476EA" w:rsidRDefault="00D476EA" w:rsidP="00D476EA">
            <w:pPr>
              <w:pStyle w:val="TableParagraph"/>
              <w:spacing w:line="234" w:lineRule="exact"/>
            </w:pPr>
            <w:r>
              <w:t>Одежда</w:t>
            </w:r>
          </w:p>
        </w:tc>
      </w:tr>
      <w:tr w:rsidR="00D476EA" w14:paraId="7197388C" w14:textId="77777777" w:rsidTr="00D476EA">
        <w:trPr>
          <w:trHeight w:val="251"/>
        </w:trPr>
        <w:tc>
          <w:tcPr>
            <w:tcW w:w="1134" w:type="dxa"/>
            <w:gridSpan w:val="2"/>
          </w:tcPr>
          <w:p w14:paraId="04B4DBF7" w14:textId="77777777" w:rsidR="00D476EA" w:rsidRDefault="00D476EA" w:rsidP="00D476EA">
            <w:pPr>
              <w:pStyle w:val="TableParagraph"/>
              <w:spacing w:line="232" w:lineRule="exact"/>
              <w:rPr>
                <w:b/>
              </w:rPr>
            </w:pPr>
            <w:r>
              <w:rPr>
                <w:b/>
              </w:rPr>
              <w:t>11</w:t>
            </w:r>
          </w:p>
        </w:tc>
        <w:tc>
          <w:tcPr>
            <w:tcW w:w="2409" w:type="dxa"/>
          </w:tcPr>
          <w:p w14:paraId="2967441C" w14:textId="77777777" w:rsidR="00D476EA" w:rsidRDefault="00D476EA" w:rsidP="00D476EA">
            <w:pPr>
              <w:pStyle w:val="TableParagraph"/>
              <w:rPr>
                <w:sz w:val="18"/>
              </w:rPr>
            </w:pPr>
          </w:p>
        </w:tc>
        <w:tc>
          <w:tcPr>
            <w:tcW w:w="5918" w:type="dxa"/>
          </w:tcPr>
          <w:p w14:paraId="79ACB48B" w14:textId="77777777" w:rsidR="00D476EA" w:rsidRDefault="00D476EA" w:rsidP="00D476EA">
            <w:pPr>
              <w:pStyle w:val="TableParagraph"/>
              <w:spacing w:line="232" w:lineRule="exact"/>
            </w:pPr>
            <w:r>
              <w:t>Обувь</w:t>
            </w:r>
          </w:p>
        </w:tc>
      </w:tr>
      <w:tr w:rsidR="00D476EA" w14:paraId="50CAA930" w14:textId="77777777" w:rsidTr="00D476EA">
        <w:trPr>
          <w:trHeight w:val="254"/>
        </w:trPr>
        <w:tc>
          <w:tcPr>
            <w:tcW w:w="1134" w:type="dxa"/>
            <w:gridSpan w:val="2"/>
          </w:tcPr>
          <w:p w14:paraId="51613D08" w14:textId="77777777" w:rsidR="00D476EA" w:rsidRDefault="00D476EA" w:rsidP="00D476EA">
            <w:pPr>
              <w:pStyle w:val="TableParagraph"/>
              <w:spacing w:line="234" w:lineRule="exact"/>
              <w:rPr>
                <w:b/>
              </w:rPr>
            </w:pPr>
            <w:r>
              <w:rPr>
                <w:b/>
              </w:rPr>
              <w:t>12</w:t>
            </w:r>
          </w:p>
        </w:tc>
        <w:tc>
          <w:tcPr>
            <w:tcW w:w="2409" w:type="dxa"/>
          </w:tcPr>
          <w:p w14:paraId="1A6F4495" w14:textId="77777777" w:rsidR="00D476EA" w:rsidRDefault="00D476EA" w:rsidP="00D476EA">
            <w:pPr>
              <w:pStyle w:val="TableParagraph"/>
              <w:rPr>
                <w:sz w:val="18"/>
              </w:rPr>
            </w:pPr>
          </w:p>
        </w:tc>
        <w:tc>
          <w:tcPr>
            <w:tcW w:w="5918" w:type="dxa"/>
          </w:tcPr>
          <w:p w14:paraId="39A6D874" w14:textId="77777777" w:rsidR="00D476EA" w:rsidRDefault="00D476EA" w:rsidP="00D476EA">
            <w:pPr>
              <w:pStyle w:val="TableParagraph"/>
              <w:spacing w:line="234" w:lineRule="exact"/>
            </w:pPr>
            <w:r>
              <w:t>Мебель</w:t>
            </w:r>
          </w:p>
        </w:tc>
      </w:tr>
      <w:tr w:rsidR="00D476EA" w14:paraId="6EA2167A" w14:textId="77777777" w:rsidTr="00D476EA">
        <w:trPr>
          <w:trHeight w:val="251"/>
        </w:trPr>
        <w:tc>
          <w:tcPr>
            <w:tcW w:w="1134" w:type="dxa"/>
            <w:gridSpan w:val="2"/>
          </w:tcPr>
          <w:p w14:paraId="09C9887B" w14:textId="77777777" w:rsidR="00D476EA" w:rsidRDefault="00D476EA" w:rsidP="00D476EA">
            <w:pPr>
              <w:pStyle w:val="TableParagraph"/>
              <w:spacing w:line="232" w:lineRule="exact"/>
              <w:rPr>
                <w:b/>
              </w:rPr>
            </w:pPr>
            <w:r>
              <w:rPr>
                <w:b/>
              </w:rPr>
              <w:t>13</w:t>
            </w:r>
          </w:p>
        </w:tc>
        <w:tc>
          <w:tcPr>
            <w:tcW w:w="2409" w:type="dxa"/>
          </w:tcPr>
          <w:p w14:paraId="13859BB2" w14:textId="77777777" w:rsidR="00D476EA" w:rsidRDefault="00D476EA" w:rsidP="00D476EA">
            <w:pPr>
              <w:pStyle w:val="TableParagraph"/>
              <w:rPr>
                <w:sz w:val="18"/>
              </w:rPr>
            </w:pPr>
          </w:p>
        </w:tc>
        <w:tc>
          <w:tcPr>
            <w:tcW w:w="5918" w:type="dxa"/>
          </w:tcPr>
          <w:p w14:paraId="07B2BA4F" w14:textId="77777777" w:rsidR="00D476EA" w:rsidRDefault="00D476EA" w:rsidP="00D476EA">
            <w:pPr>
              <w:pStyle w:val="TableParagraph"/>
              <w:spacing w:line="232" w:lineRule="exact"/>
            </w:pPr>
            <w:r>
              <w:t>Посуда</w:t>
            </w:r>
          </w:p>
        </w:tc>
      </w:tr>
      <w:tr w:rsidR="00D476EA" w14:paraId="0B9575AB" w14:textId="77777777" w:rsidTr="00D476EA">
        <w:trPr>
          <w:trHeight w:val="254"/>
        </w:trPr>
        <w:tc>
          <w:tcPr>
            <w:tcW w:w="9461" w:type="dxa"/>
            <w:gridSpan w:val="4"/>
          </w:tcPr>
          <w:p w14:paraId="5B4545D9" w14:textId="77777777" w:rsidR="00D476EA" w:rsidRDefault="00D476EA" w:rsidP="00D476EA">
            <w:pPr>
              <w:pStyle w:val="TableParagraph"/>
              <w:spacing w:before="1" w:line="233" w:lineRule="exact"/>
              <w:ind w:left="4290" w:right="4276"/>
              <w:jc w:val="center"/>
              <w:rPr>
                <w:b/>
              </w:rPr>
            </w:pPr>
            <w:r>
              <w:rPr>
                <w:b/>
              </w:rPr>
              <w:t>декабрь</w:t>
            </w:r>
          </w:p>
        </w:tc>
      </w:tr>
      <w:tr w:rsidR="00D476EA" w14:paraId="3308DB83" w14:textId="77777777" w:rsidTr="00D476EA">
        <w:trPr>
          <w:trHeight w:val="254"/>
        </w:trPr>
        <w:tc>
          <w:tcPr>
            <w:tcW w:w="1134" w:type="dxa"/>
            <w:gridSpan w:val="2"/>
          </w:tcPr>
          <w:p w14:paraId="7FCFE0CE" w14:textId="77777777" w:rsidR="00D476EA" w:rsidRDefault="00D476EA" w:rsidP="00D476EA">
            <w:pPr>
              <w:pStyle w:val="TableParagraph"/>
              <w:spacing w:line="234" w:lineRule="exact"/>
              <w:rPr>
                <w:b/>
              </w:rPr>
            </w:pPr>
            <w:r>
              <w:rPr>
                <w:b/>
              </w:rPr>
              <w:t>14</w:t>
            </w:r>
          </w:p>
        </w:tc>
        <w:tc>
          <w:tcPr>
            <w:tcW w:w="2409" w:type="dxa"/>
          </w:tcPr>
          <w:p w14:paraId="64F04E2C" w14:textId="77777777" w:rsidR="00D476EA" w:rsidRDefault="00D476EA" w:rsidP="00D476EA">
            <w:pPr>
              <w:pStyle w:val="TableParagraph"/>
              <w:tabs>
                <w:tab w:val="left" w:pos="1331"/>
                <w:tab w:val="left" w:pos="2158"/>
              </w:tabs>
              <w:spacing w:line="234" w:lineRule="exact"/>
              <w:ind w:left="106"/>
            </w:pPr>
            <w:r>
              <w:t>дата:</w:t>
            </w:r>
            <w:r>
              <w:rPr>
                <w:spacing w:val="-2"/>
              </w:rPr>
              <w:t xml:space="preserve"> </w:t>
            </w:r>
            <w:r>
              <w:t>с</w:t>
            </w:r>
            <w:r>
              <w:rPr>
                <w:u w:val="single"/>
              </w:rPr>
              <w:tab/>
            </w:r>
            <w:r>
              <w:t>по</w:t>
            </w:r>
            <w:r>
              <w:rPr>
                <w:u w:val="single"/>
              </w:rPr>
              <w:t xml:space="preserve"> </w:t>
            </w:r>
            <w:r>
              <w:rPr>
                <w:u w:val="single"/>
              </w:rPr>
              <w:tab/>
            </w:r>
          </w:p>
        </w:tc>
        <w:tc>
          <w:tcPr>
            <w:tcW w:w="5918" w:type="dxa"/>
          </w:tcPr>
          <w:p w14:paraId="71F3DA41" w14:textId="77777777" w:rsidR="00D476EA" w:rsidRDefault="00D476EA" w:rsidP="00D476EA">
            <w:pPr>
              <w:pStyle w:val="TableParagraph"/>
              <w:spacing w:line="234" w:lineRule="exact"/>
            </w:pPr>
            <w:r>
              <w:t>Мой дом.</w:t>
            </w:r>
            <w:r>
              <w:rPr>
                <w:spacing w:val="-3"/>
              </w:rPr>
              <w:t xml:space="preserve"> </w:t>
            </w:r>
            <w:r>
              <w:t>Безопасность</w:t>
            </w:r>
          </w:p>
        </w:tc>
      </w:tr>
      <w:tr w:rsidR="00D476EA" w14:paraId="597EF212" w14:textId="77777777" w:rsidTr="00D476EA">
        <w:trPr>
          <w:trHeight w:val="251"/>
        </w:trPr>
        <w:tc>
          <w:tcPr>
            <w:tcW w:w="1134" w:type="dxa"/>
            <w:gridSpan w:val="2"/>
          </w:tcPr>
          <w:p w14:paraId="75D9F9A4" w14:textId="77777777" w:rsidR="00D476EA" w:rsidRDefault="00D476EA" w:rsidP="00D476EA">
            <w:pPr>
              <w:pStyle w:val="TableParagraph"/>
              <w:spacing w:line="232" w:lineRule="exact"/>
              <w:rPr>
                <w:b/>
              </w:rPr>
            </w:pPr>
            <w:r>
              <w:rPr>
                <w:b/>
              </w:rPr>
              <w:t>15</w:t>
            </w:r>
          </w:p>
        </w:tc>
        <w:tc>
          <w:tcPr>
            <w:tcW w:w="2409" w:type="dxa"/>
          </w:tcPr>
          <w:p w14:paraId="464B0C9A" w14:textId="77777777" w:rsidR="00D476EA" w:rsidRDefault="00D476EA" w:rsidP="00D476EA">
            <w:pPr>
              <w:pStyle w:val="TableParagraph"/>
              <w:rPr>
                <w:sz w:val="18"/>
              </w:rPr>
            </w:pPr>
          </w:p>
        </w:tc>
        <w:tc>
          <w:tcPr>
            <w:tcW w:w="5918" w:type="dxa"/>
          </w:tcPr>
          <w:p w14:paraId="482F4BE2" w14:textId="77777777" w:rsidR="00D476EA" w:rsidRDefault="00D476EA" w:rsidP="00D476EA">
            <w:pPr>
              <w:pStyle w:val="TableParagraph"/>
              <w:spacing w:line="232" w:lineRule="exact"/>
            </w:pPr>
            <w:r>
              <w:t>Зима</w:t>
            </w:r>
          </w:p>
        </w:tc>
      </w:tr>
      <w:tr w:rsidR="00D476EA" w14:paraId="06203179" w14:textId="77777777" w:rsidTr="00D476EA">
        <w:trPr>
          <w:trHeight w:val="254"/>
        </w:trPr>
        <w:tc>
          <w:tcPr>
            <w:tcW w:w="1134" w:type="dxa"/>
            <w:gridSpan w:val="2"/>
          </w:tcPr>
          <w:p w14:paraId="761975A0" w14:textId="77777777" w:rsidR="00D476EA" w:rsidRDefault="00D476EA" w:rsidP="00D476EA">
            <w:pPr>
              <w:pStyle w:val="TableParagraph"/>
              <w:spacing w:line="234" w:lineRule="exact"/>
              <w:rPr>
                <w:b/>
              </w:rPr>
            </w:pPr>
            <w:r>
              <w:rPr>
                <w:b/>
              </w:rPr>
              <w:t>16</w:t>
            </w:r>
          </w:p>
        </w:tc>
        <w:tc>
          <w:tcPr>
            <w:tcW w:w="2409" w:type="dxa"/>
          </w:tcPr>
          <w:p w14:paraId="49C27A34" w14:textId="77777777" w:rsidR="00D476EA" w:rsidRDefault="00D476EA" w:rsidP="00D476EA">
            <w:pPr>
              <w:pStyle w:val="TableParagraph"/>
              <w:rPr>
                <w:sz w:val="18"/>
              </w:rPr>
            </w:pPr>
          </w:p>
        </w:tc>
        <w:tc>
          <w:tcPr>
            <w:tcW w:w="5918" w:type="dxa"/>
          </w:tcPr>
          <w:p w14:paraId="44D6F921" w14:textId="77777777" w:rsidR="00D476EA" w:rsidRDefault="00D476EA" w:rsidP="00D476EA">
            <w:pPr>
              <w:pStyle w:val="TableParagraph"/>
              <w:spacing w:line="234" w:lineRule="exact"/>
            </w:pPr>
            <w:r>
              <w:t>Новый</w:t>
            </w:r>
            <w:r>
              <w:rPr>
                <w:spacing w:val="-2"/>
              </w:rPr>
              <w:t xml:space="preserve"> </w:t>
            </w:r>
            <w:r>
              <w:t>год</w:t>
            </w:r>
          </w:p>
        </w:tc>
      </w:tr>
      <w:tr w:rsidR="00D476EA" w14:paraId="30721122" w14:textId="77777777" w:rsidTr="00D476EA">
        <w:trPr>
          <w:trHeight w:val="251"/>
        </w:trPr>
        <w:tc>
          <w:tcPr>
            <w:tcW w:w="1134" w:type="dxa"/>
            <w:gridSpan w:val="2"/>
          </w:tcPr>
          <w:p w14:paraId="1C169134" w14:textId="77777777" w:rsidR="00D476EA" w:rsidRDefault="00D476EA" w:rsidP="00D476EA">
            <w:pPr>
              <w:pStyle w:val="TableParagraph"/>
              <w:spacing w:line="232" w:lineRule="exact"/>
              <w:rPr>
                <w:b/>
              </w:rPr>
            </w:pPr>
            <w:r>
              <w:rPr>
                <w:b/>
              </w:rPr>
              <w:t>17</w:t>
            </w:r>
          </w:p>
        </w:tc>
        <w:tc>
          <w:tcPr>
            <w:tcW w:w="2409" w:type="dxa"/>
          </w:tcPr>
          <w:p w14:paraId="28CD2BBE" w14:textId="77777777" w:rsidR="00D476EA" w:rsidRDefault="00D476EA" w:rsidP="00D476EA">
            <w:pPr>
              <w:pStyle w:val="TableParagraph"/>
              <w:rPr>
                <w:sz w:val="18"/>
              </w:rPr>
            </w:pPr>
          </w:p>
        </w:tc>
        <w:tc>
          <w:tcPr>
            <w:tcW w:w="5918" w:type="dxa"/>
          </w:tcPr>
          <w:p w14:paraId="6213E62C" w14:textId="77777777" w:rsidR="00D476EA" w:rsidRDefault="00D476EA" w:rsidP="00D476EA">
            <w:pPr>
              <w:pStyle w:val="TableParagraph"/>
              <w:spacing w:line="232" w:lineRule="exact"/>
            </w:pPr>
            <w:r>
              <w:t>Новый</w:t>
            </w:r>
            <w:r>
              <w:rPr>
                <w:spacing w:val="-2"/>
              </w:rPr>
              <w:t xml:space="preserve"> </w:t>
            </w:r>
            <w:r>
              <w:t>год.</w:t>
            </w:r>
            <w:r>
              <w:rPr>
                <w:spacing w:val="-1"/>
              </w:rPr>
              <w:t xml:space="preserve"> </w:t>
            </w:r>
            <w:r>
              <w:t>Елка</w:t>
            </w:r>
          </w:p>
        </w:tc>
      </w:tr>
      <w:tr w:rsidR="00D476EA" w14:paraId="082BBD4A" w14:textId="77777777" w:rsidTr="00D476EA">
        <w:trPr>
          <w:trHeight w:val="254"/>
        </w:trPr>
        <w:tc>
          <w:tcPr>
            <w:tcW w:w="9461" w:type="dxa"/>
            <w:gridSpan w:val="4"/>
          </w:tcPr>
          <w:p w14:paraId="23081574" w14:textId="77777777" w:rsidR="00D476EA" w:rsidRDefault="00D476EA" w:rsidP="00D476EA">
            <w:pPr>
              <w:pStyle w:val="TableParagraph"/>
              <w:spacing w:line="234" w:lineRule="exact"/>
              <w:ind w:left="4290" w:right="4276"/>
              <w:jc w:val="center"/>
              <w:rPr>
                <w:b/>
              </w:rPr>
            </w:pPr>
            <w:r>
              <w:rPr>
                <w:b/>
              </w:rPr>
              <w:t>январь</w:t>
            </w:r>
          </w:p>
        </w:tc>
      </w:tr>
      <w:tr w:rsidR="00D476EA" w14:paraId="2328D788" w14:textId="77777777" w:rsidTr="00D476EA">
        <w:trPr>
          <w:trHeight w:val="252"/>
        </w:trPr>
        <w:tc>
          <w:tcPr>
            <w:tcW w:w="1022" w:type="dxa"/>
          </w:tcPr>
          <w:p w14:paraId="11097190" w14:textId="77777777" w:rsidR="00D476EA" w:rsidRDefault="00D476EA" w:rsidP="00D476EA">
            <w:pPr>
              <w:pStyle w:val="TableParagraph"/>
              <w:spacing w:line="232" w:lineRule="exact"/>
              <w:rPr>
                <w:b/>
              </w:rPr>
            </w:pPr>
            <w:r>
              <w:rPr>
                <w:b/>
              </w:rPr>
              <w:t>18</w:t>
            </w:r>
          </w:p>
        </w:tc>
        <w:tc>
          <w:tcPr>
            <w:tcW w:w="2521" w:type="dxa"/>
            <w:gridSpan w:val="2"/>
          </w:tcPr>
          <w:p w14:paraId="32566533" w14:textId="77777777" w:rsidR="00D476EA" w:rsidRDefault="00D476EA" w:rsidP="00D476EA">
            <w:pPr>
              <w:pStyle w:val="TableParagraph"/>
              <w:tabs>
                <w:tab w:val="left" w:pos="1443"/>
                <w:tab w:val="left" w:pos="2270"/>
              </w:tabs>
              <w:spacing w:line="232" w:lineRule="exact"/>
              <w:ind w:left="108"/>
            </w:pPr>
            <w:r>
              <w:t>дата:</w:t>
            </w:r>
            <w:r>
              <w:rPr>
                <w:spacing w:val="-2"/>
              </w:rPr>
              <w:t xml:space="preserve"> </w:t>
            </w:r>
            <w:r>
              <w:t>с</w:t>
            </w:r>
            <w:r>
              <w:rPr>
                <w:u w:val="single"/>
              </w:rPr>
              <w:tab/>
            </w:r>
            <w:r>
              <w:t>по</w:t>
            </w:r>
            <w:r>
              <w:rPr>
                <w:u w:val="single"/>
              </w:rPr>
              <w:t xml:space="preserve"> </w:t>
            </w:r>
            <w:r>
              <w:rPr>
                <w:u w:val="single"/>
              </w:rPr>
              <w:tab/>
            </w:r>
          </w:p>
        </w:tc>
        <w:tc>
          <w:tcPr>
            <w:tcW w:w="5918" w:type="dxa"/>
          </w:tcPr>
          <w:p w14:paraId="37751EBC" w14:textId="77777777" w:rsidR="00D476EA" w:rsidRDefault="00D476EA" w:rsidP="00D476EA">
            <w:pPr>
              <w:pStyle w:val="TableParagraph"/>
              <w:spacing w:line="232" w:lineRule="exact"/>
            </w:pPr>
            <w:r>
              <w:t>Зимние</w:t>
            </w:r>
            <w:r>
              <w:rPr>
                <w:spacing w:val="-1"/>
              </w:rPr>
              <w:t xml:space="preserve"> </w:t>
            </w:r>
            <w:r>
              <w:t>развлечения</w:t>
            </w:r>
          </w:p>
        </w:tc>
      </w:tr>
      <w:tr w:rsidR="00D476EA" w14:paraId="0ADD918B" w14:textId="77777777" w:rsidTr="00D476EA">
        <w:trPr>
          <w:trHeight w:val="254"/>
        </w:trPr>
        <w:tc>
          <w:tcPr>
            <w:tcW w:w="1022" w:type="dxa"/>
          </w:tcPr>
          <w:p w14:paraId="70E14FF3" w14:textId="77777777" w:rsidR="00D476EA" w:rsidRDefault="00D476EA" w:rsidP="00D476EA">
            <w:pPr>
              <w:pStyle w:val="TableParagraph"/>
              <w:spacing w:before="1" w:line="233" w:lineRule="exact"/>
              <w:rPr>
                <w:b/>
              </w:rPr>
            </w:pPr>
            <w:r>
              <w:rPr>
                <w:b/>
              </w:rPr>
              <w:t>19</w:t>
            </w:r>
          </w:p>
        </w:tc>
        <w:tc>
          <w:tcPr>
            <w:tcW w:w="2521" w:type="dxa"/>
            <w:gridSpan w:val="2"/>
          </w:tcPr>
          <w:p w14:paraId="0EC50B6D" w14:textId="77777777" w:rsidR="00D476EA" w:rsidRDefault="00D476EA" w:rsidP="00D476EA">
            <w:pPr>
              <w:pStyle w:val="TableParagraph"/>
              <w:rPr>
                <w:sz w:val="18"/>
              </w:rPr>
            </w:pPr>
          </w:p>
        </w:tc>
        <w:tc>
          <w:tcPr>
            <w:tcW w:w="5918" w:type="dxa"/>
          </w:tcPr>
          <w:p w14:paraId="385408AC" w14:textId="77777777" w:rsidR="00D476EA" w:rsidRDefault="00D476EA" w:rsidP="00D476EA">
            <w:pPr>
              <w:pStyle w:val="TableParagraph"/>
              <w:spacing w:line="234" w:lineRule="exact"/>
            </w:pPr>
            <w:r>
              <w:t>Домашние</w:t>
            </w:r>
            <w:r>
              <w:rPr>
                <w:spacing w:val="-4"/>
              </w:rPr>
              <w:t xml:space="preserve"> </w:t>
            </w:r>
            <w:r>
              <w:t>животные</w:t>
            </w:r>
          </w:p>
        </w:tc>
      </w:tr>
      <w:tr w:rsidR="00D476EA" w14:paraId="4C3179D8" w14:textId="77777777" w:rsidTr="00D476EA">
        <w:trPr>
          <w:trHeight w:val="254"/>
        </w:trPr>
        <w:tc>
          <w:tcPr>
            <w:tcW w:w="1022" w:type="dxa"/>
          </w:tcPr>
          <w:p w14:paraId="712539EA" w14:textId="77777777" w:rsidR="00D476EA" w:rsidRDefault="00D476EA" w:rsidP="00D476EA">
            <w:pPr>
              <w:pStyle w:val="TableParagraph"/>
              <w:spacing w:line="234" w:lineRule="exact"/>
              <w:rPr>
                <w:b/>
              </w:rPr>
            </w:pPr>
            <w:r>
              <w:rPr>
                <w:b/>
              </w:rPr>
              <w:t>20</w:t>
            </w:r>
          </w:p>
        </w:tc>
        <w:tc>
          <w:tcPr>
            <w:tcW w:w="2521" w:type="dxa"/>
            <w:gridSpan w:val="2"/>
          </w:tcPr>
          <w:p w14:paraId="3C2BBD98" w14:textId="77777777" w:rsidR="00D476EA" w:rsidRDefault="00D476EA" w:rsidP="00D476EA">
            <w:pPr>
              <w:pStyle w:val="TableParagraph"/>
              <w:rPr>
                <w:sz w:val="18"/>
              </w:rPr>
            </w:pPr>
          </w:p>
        </w:tc>
        <w:tc>
          <w:tcPr>
            <w:tcW w:w="5918" w:type="dxa"/>
          </w:tcPr>
          <w:p w14:paraId="75154629" w14:textId="77777777" w:rsidR="00D476EA" w:rsidRPr="00D476EA" w:rsidRDefault="00D476EA" w:rsidP="00D476EA">
            <w:pPr>
              <w:pStyle w:val="TableParagraph"/>
              <w:spacing w:line="234" w:lineRule="exact"/>
              <w:rPr>
                <w:lang w:val="ru-RU"/>
              </w:rPr>
            </w:pPr>
            <w:r w:rsidRPr="00D476EA">
              <w:rPr>
                <w:lang w:val="ru-RU"/>
              </w:rPr>
              <w:t>Домашние</w:t>
            </w:r>
            <w:r w:rsidRPr="00D476EA">
              <w:rPr>
                <w:spacing w:val="-2"/>
                <w:lang w:val="ru-RU"/>
              </w:rPr>
              <w:t xml:space="preserve"> </w:t>
            </w:r>
            <w:r w:rsidRPr="00D476EA">
              <w:rPr>
                <w:lang w:val="ru-RU"/>
              </w:rPr>
              <w:t>животные</w:t>
            </w:r>
            <w:r w:rsidRPr="00D476EA">
              <w:rPr>
                <w:spacing w:val="-1"/>
                <w:lang w:val="ru-RU"/>
              </w:rPr>
              <w:t xml:space="preserve"> </w:t>
            </w:r>
            <w:r w:rsidRPr="00D476EA">
              <w:rPr>
                <w:lang w:val="ru-RU"/>
              </w:rPr>
              <w:t>и</w:t>
            </w:r>
            <w:r w:rsidRPr="00D476EA">
              <w:rPr>
                <w:spacing w:val="-2"/>
                <w:lang w:val="ru-RU"/>
              </w:rPr>
              <w:t xml:space="preserve"> </w:t>
            </w:r>
            <w:r w:rsidRPr="00D476EA">
              <w:rPr>
                <w:lang w:val="ru-RU"/>
              </w:rPr>
              <w:t>их</w:t>
            </w:r>
            <w:r w:rsidRPr="00D476EA">
              <w:rPr>
                <w:spacing w:val="-4"/>
                <w:lang w:val="ru-RU"/>
              </w:rPr>
              <w:t xml:space="preserve"> </w:t>
            </w:r>
            <w:r w:rsidRPr="00D476EA">
              <w:rPr>
                <w:lang w:val="ru-RU"/>
              </w:rPr>
              <w:t>детеныши</w:t>
            </w:r>
          </w:p>
        </w:tc>
      </w:tr>
      <w:tr w:rsidR="00D476EA" w14:paraId="5455DB17" w14:textId="77777777" w:rsidTr="00D476EA">
        <w:trPr>
          <w:trHeight w:val="251"/>
        </w:trPr>
        <w:tc>
          <w:tcPr>
            <w:tcW w:w="9461" w:type="dxa"/>
            <w:gridSpan w:val="4"/>
          </w:tcPr>
          <w:p w14:paraId="211C437D" w14:textId="77777777" w:rsidR="00D476EA" w:rsidRDefault="00D476EA" w:rsidP="00D476EA">
            <w:pPr>
              <w:pStyle w:val="TableParagraph"/>
              <w:spacing w:line="232" w:lineRule="exact"/>
              <w:ind w:left="4290" w:right="4279"/>
              <w:jc w:val="center"/>
              <w:rPr>
                <w:b/>
              </w:rPr>
            </w:pPr>
            <w:r>
              <w:rPr>
                <w:b/>
              </w:rPr>
              <w:t>февраль</w:t>
            </w:r>
          </w:p>
        </w:tc>
      </w:tr>
      <w:tr w:rsidR="00D476EA" w14:paraId="46A74773" w14:textId="77777777" w:rsidTr="00D476EA">
        <w:trPr>
          <w:trHeight w:val="254"/>
        </w:trPr>
        <w:tc>
          <w:tcPr>
            <w:tcW w:w="1022" w:type="dxa"/>
          </w:tcPr>
          <w:p w14:paraId="7CC2E289" w14:textId="77777777" w:rsidR="00D476EA" w:rsidRDefault="00D476EA" w:rsidP="00D476EA">
            <w:pPr>
              <w:pStyle w:val="TableParagraph"/>
              <w:spacing w:line="234" w:lineRule="exact"/>
              <w:rPr>
                <w:b/>
              </w:rPr>
            </w:pPr>
            <w:r>
              <w:rPr>
                <w:b/>
              </w:rPr>
              <w:t>21</w:t>
            </w:r>
          </w:p>
        </w:tc>
        <w:tc>
          <w:tcPr>
            <w:tcW w:w="2521" w:type="dxa"/>
            <w:gridSpan w:val="2"/>
          </w:tcPr>
          <w:p w14:paraId="5B799229" w14:textId="77777777" w:rsidR="00D476EA" w:rsidRDefault="00D476EA" w:rsidP="00D476EA">
            <w:pPr>
              <w:pStyle w:val="TableParagraph"/>
              <w:tabs>
                <w:tab w:val="left" w:pos="1443"/>
                <w:tab w:val="left" w:pos="2270"/>
              </w:tabs>
              <w:spacing w:line="234" w:lineRule="exact"/>
              <w:ind w:left="108"/>
            </w:pPr>
            <w:r>
              <w:t>дата:</w:t>
            </w:r>
            <w:r>
              <w:rPr>
                <w:spacing w:val="-2"/>
              </w:rPr>
              <w:t xml:space="preserve"> </w:t>
            </w:r>
            <w:r>
              <w:t>с</w:t>
            </w:r>
            <w:r>
              <w:rPr>
                <w:u w:val="single"/>
              </w:rPr>
              <w:tab/>
            </w:r>
            <w:r>
              <w:t>по</w:t>
            </w:r>
            <w:r>
              <w:rPr>
                <w:u w:val="single"/>
              </w:rPr>
              <w:t xml:space="preserve"> </w:t>
            </w:r>
            <w:r>
              <w:rPr>
                <w:u w:val="single"/>
              </w:rPr>
              <w:tab/>
            </w:r>
          </w:p>
        </w:tc>
        <w:tc>
          <w:tcPr>
            <w:tcW w:w="5918" w:type="dxa"/>
          </w:tcPr>
          <w:p w14:paraId="61E91A6A" w14:textId="77777777" w:rsidR="00D476EA" w:rsidRDefault="00D476EA" w:rsidP="00D476EA">
            <w:pPr>
              <w:pStyle w:val="TableParagraph"/>
              <w:spacing w:line="234" w:lineRule="exact"/>
            </w:pPr>
            <w:r>
              <w:t>Дикие</w:t>
            </w:r>
            <w:r>
              <w:rPr>
                <w:spacing w:val="-4"/>
              </w:rPr>
              <w:t xml:space="preserve"> </w:t>
            </w:r>
            <w:r>
              <w:t>животные</w:t>
            </w:r>
          </w:p>
        </w:tc>
      </w:tr>
      <w:tr w:rsidR="00D476EA" w14:paraId="0E90C8FA" w14:textId="77777777" w:rsidTr="00D476EA">
        <w:trPr>
          <w:trHeight w:val="251"/>
        </w:trPr>
        <w:tc>
          <w:tcPr>
            <w:tcW w:w="1022" w:type="dxa"/>
          </w:tcPr>
          <w:p w14:paraId="1A6CD2AF" w14:textId="77777777" w:rsidR="00D476EA" w:rsidRDefault="00D476EA" w:rsidP="00D476EA">
            <w:pPr>
              <w:pStyle w:val="TableParagraph"/>
              <w:spacing w:line="232" w:lineRule="exact"/>
              <w:rPr>
                <w:b/>
              </w:rPr>
            </w:pPr>
            <w:r>
              <w:rPr>
                <w:b/>
              </w:rPr>
              <w:t>22</w:t>
            </w:r>
          </w:p>
        </w:tc>
        <w:tc>
          <w:tcPr>
            <w:tcW w:w="2521" w:type="dxa"/>
            <w:gridSpan w:val="2"/>
          </w:tcPr>
          <w:p w14:paraId="5BDB3720" w14:textId="77777777" w:rsidR="00D476EA" w:rsidRDefault="00D476EA" w:rsidP="00D476EA">
            <w:pPr>
              <w:pStyle w:val="TableParagraph"/>
              <w:rPr>
                <w:sz w:val="18"/>
              </w:rPr>
            </w:pPr>
          </w:p>
        </w:tc>
        <w:tc>
          <w:tcPr>
            <w:tcW w:w="5918" w:type="dxa"/>
          </w:tcPr>
          <w:p w14:paraId="03DE9F45" w14:textId="77777777" w:rsidR="00D476EA" w:rsidRPr="00D476EA" w:rsidRDefault="00D476EA" w:rsidP="00D476EA">
            <w:pPr>
              <w:pStyle w:val="TableParagraph"/>
              <w:spacing w:line="232" w:lineRule="exact"/>
              <w:rPr>
                <w:lang w:val="ru-RU"/>
              </w:rPr>
            </w:pPr>
            <w:r w:rsidRPr="00D476EA">
              <w:rPr>
                <w:lang w:val="ru-RU"/>
              </w:rPr>
              <w:t>Дикие</w:t>
            </w:r>
            <w:r w:rsidRPr="00D476EA">
              <w:rPr>
                <w:spacing w:val="-4"/>
                <w:lang w:val="ru-RU"/>
              </w:rPr>
              <w:t xml:space="preserve"> </w:t>
            </w:r>
            <w:r w:rsidRPr="00D476EA">
              <w:rPr>
                <w:lang w:val="ru-RU"/>
              </w:rPr>
              <w:t>животные и</w:t>
            </w:r>
            <w:r w:rsidRPr="00D476EA">
              <w:rPr>
                <w:spacing w:val="-1"/>
                <w:lang w:val="ru-RU"/>
              </w:rPr>
              <w:t xml:space="preserve"> </w:t>
            </w:r>
            <w:r w:rsidRPr="00D476EA">
              <w:rPr>
                <w:lang w:val="ru-RU"/>
              </w:rPr>
              <w:t>их</w:t>
            </w:r>
            <w:r w:rsidRPr="00D476EA">
              <w:rPr>
                <w:spacing w:val="-3"/>
                <w:lang w:val="ru-RU"/>
              </w:rPr>
              <w:t xml:space="preserve"> </w:t>
            </w:r>
            <w:r w:rsidRPr="00D476EA">
              <w:rPr>
                <w:lang w:val="ru-RU"/>
              </w:rPr>
              <w:t>детеныши</w:t>
            </w:r>
          </w:p>
        </w:tc>
      </w:tr>
      <w:tr w:rsidR="00D476EA" w14:paraId="31CBB8BF" w14:textId="77777777" w:rsidTr="00D476EA">
        <w:trPr>
          <w:trHeight w:val="254"/>
        </w:trPr>
        <w:tc>
          <w:tcPr>
            <w:tcW w:w="1022" w:type="dxa"/>
          </w:tcPr>
          <w:p w14:paraId="637AC70E" w14:textId="77777777" w:rsidR="00D476EA" w:rsidRDefault="00D476EA" w:rsidP="00D476EA">
            <w:pPr>
              <w:pStyle w:val="TableParagraph"/>
              <w:spacing w:line="234" w:lineRule="exact"/>
              <w:rPr>
                <w:b/>
              </w:rPr>
            </w:pPr>
            <w:r>
              <w:rPr>
                <w:b/>
              </w:rPr>
              <w:t>23</w:t>
            </w:r>
          </w:p>
        </w:tc>
        <w:tc>
          <w:tcPr>
            <w:tcW w:w="2521" w:type="dxa"/>
            <w:gridSpan w:val="2"/>
          </w:tcPr>
          <w:p w14:paraId="783352AD" w14:textId="77777777" w:rsidR="00D476EA" w:rsidRDefault="00D476EA" w:rsidP="00D476EA">
            <w:pPr>
              <w:pStyle w:val="TableParagraph"/>
              <w:rPr>
                <w:sz w:val="18"/>
              </w:rPr>
            </w:pPr>
          </w:p>
        </w:tc>
        <w:tc>
          <w:tcPr>
            <w:tcW w:w="5918" w:type="dxa"/>
          </w:tcPr>
          <w:p w14:paraId="63F7BAF2" w14:textId="77777777" w:rsidR="00D476EA" w:rsidRDefault="00D476EA" w:rsidP="00D476EA">
            <w:pPr>
              <w:pStyle w:val="TableParagraph"/>
              <w:spacing w:line="234" w:lineRule="exact"/>
            </w:pPr>
            <w:r>
              <w:t>Моя семья</w:t>
            </w:r>
          </w:p>
        </w:tc>
      </w:tr>
      <w:tr w:rsidR="00D476EA" w14:paraId="475D466A" w14:textId="77777777" w:rsidTr="00D476EA">
        <w:trPr>
          <w:trHeight w:val="251"/>
        </w:trPr>
        <w:tc>
          <w:tcPr>
            <w:tcW w:w="1022" w:type="dxa"/>
          </w:tcPr>
          <w:p w14:paraId="6F7B4143" w14:textId="77777777" w:rsidR="00D476EA" w:rsidRDefault="00D476EA" w:rsidP="00D476EA">
            <w:pPr>
              <w:pStyle w:val="TableParagraph"/>
              <w:spacing w:line="232" w:lineRule="exact"/>
              <w:rPr>
                <w:b/>
              </w:rPr>
            </w:pPr>
            <w:r>
              <w:rPr>
                <w:b/>
              </w:rPr>
              <w:t>24</w:t>
            </w:r>
          </w:p>
        </w:tc>
        <w:tc>
          <w:tcPr>
            <w:tcW w:w="2521" w:type="dxa"/>
            <w:gridSpan w:val="2"/>
          </w:tcPr>
          <w:p w14:paraId="6683AB49" w14:textId="77777777" w:rsidR="00D476EA" w:rsidRDefault="00D476EA" w:rsidP="00D476EA">
            <w:pPr>
              <w:pStyle w:val="TableParagraph"/>
              <w:rPr>
                <w:sz w:val="18"/>
              </w:rPr>
            </w:pPr>
          </w:p>
        </w:tc>
        <w:tc>
          <w:tcPr>
            <w:tcW w:w="5918" w:type="dxa"/>
          </w:tcPr>
          <w:p w14:paraId="644F0AC6" w14:textId="77777777" w:rsidR="00D476EA" w:rsidRDefault="00D476EA" w:rsidP="00D476EA">
            <w:pPr>
              <w:pStyle w:val="TableParagraph"/>
              <w:spacing w:line="232" w:lineRule="exact"/>
            </w:pPr>
            <w:r>
              <w:t>Наши</w:t>
            </w:r>
            <w:r>
              <w:rPr>
                <w:spacing w:val="-1"/>
              </w:rPr>
              <w:t xml:space="preserve"> </w:t>
            </w:r>
            <w:r>
              <w:t>папы</w:t>
            </w:r>
          </w:p>
        </w:tc>
      </w:tr>
      <w:tr w:rsidR="00D476EA" w14:paraId="57CF64D4" w14:textId="77777777" w:rsidTr="00D476EA">
        <w:trPr>
          <w:trHeight w:val="254"/>
        </w:trPr>
        <w:tc>
          <w:tcPr>
            <w:tcW w:w="9461" w:type="dxa"/>
            <w:gridSpan w:val="4"/>
          </w:tcPr>
          <w:p w14:paraId="60632D58" w14:textId="77777777" w:rsidR="00D476EA" w:rsidRDefault="00D476EA" w:rsidP="00D476EA">
            <w:pPr>
              <w:pStyle w:val="TableParagraph"/>
              <w:spacing w:before="1" w:line="233" w:lineRule="exact"/>
              <w:ind w:left="4290" w:right="4277"/>
              <w:jc w:val="center"/>
              <w:rPr>
                <w:b/>
              </w:rPr>
            </w:pPr>
            <w:r>
              <w:rPr>
                <w:b/>
              </w:rPr>
              <w:t>март</w:t>
            </w:r>
          </w:p>
        </w:tc>
      </w:tr>
      <w:tr w:rsidR="00D476EA" w14:paraId="1DBBF9A9" w14:textId="77777777" w:rsidTr="00D476EA">
        <w:trPr>
          <w:trHeight w:val="253"/>
        </w:trPr>
        <w:tc>
          <w:tcPr>
            <w:tcW w:w="1022" w:type="dxa"/>
          </w:tcPr>
          <w:p w14:paraId="4A5C0D61" w14:textId="77777777" w:rsidR="00D476EA" w:rsidRDefault="00D476EA" w:rsidP="00D476EA">
            <w:pPr>
              <w:pStyle w:val="TableParagraph"/>
              <w:spacing w:line="234" w:lineRule="exact"/>
              <w:rPr>
                <w:b/>
              </w:rPr>
            </w:pPr>
            <w:r>
              <w:rPr>
                <w:b/>
              </w:rPr>
              <w:t>25</w:t>
            </w:r>
          </w:p>
        </w:tc>
        <w:tc>
          <w:tcPr>
            <w:tcW w:w="2521" w:type="dxa"/>
            <w:gridSpan w:val="2"/>
          </w:tcPr>
          <w:p w14:paraId="487A1F73" w14:textId="77777777" w:rsidR="00D476EA" w:rsidRDefault="00D476EA" w:rsidP="00D476EA">
            <w:pPr>
              <w:pStyle w:val="TableParagraph"/>
              <w:tabs>
                <w:tab w:val="left" w:pos="1443"/>
                <w:tab w:val="left" w:pos="2270"/>
              </w:tabs>
              <w:spacing w:line="234" w:lineRule="exact"/>
              <w:ind w:left="108"/>
            </w:pPr>
            <w:r>
              <w:t>дата:</w:t>
            </w:r>
            <w:r>
              <w:rPr>
                <w:spacing w:val="-2"/>
              </w:rPr>
              <w:t xml:space="preserve"> </w:t>
            </w:r>
            <w:r>
              <w:t>с</w:t>
            </w:r>
            <w:r>
              <w:rPr>
                <w:u w:val="single"/>
              </w:rPr>
              <w:tab/>
            </w:r>
            <w:r>
              <w:t>по</w:t>
            </w:r>
            <w:r>
              <w:rPr>
                <w:u w:val="single"/>
              </w:rPr>
              <w:t xml:space="preserve"> </w:t>
            </w:r>
            <w:r>
              <w:rPr>
                <w:u w:val="single"/>
              </w:rPr>
              <w:tab/>
            </w:r>
          </w:p>
        </w:tc>
        <w:tc>
          <w:tcPr>
            <w:tcW w:w="5918" w:type="dxa"/>
          </w:tcPr>
          <w:p w14:paraId="1015571F" w14:textId="77777777" w:rsidR="00D476EA" w:rsidRDefault="00D476EA" w:rsidP="00D476EA">
            <w:pPr>
              <w:pStyle w:val="TableParagraph"/>
              <w:spacing w:line="234" w:lineRule="exact"/>
            </w:pPr>
            <w:r>
              <w:t>Мамин</w:t>
            </w:r>
            <w:r>
              <w:rPr>
                <w:spacing w:val="-2"/>
              </w:rPr>
              <w:t xml:space="preserve"> </w:t>
            </w:r>
            <w:r>
              <w:t>праздник</w:t>
            </w:r>
          </w:p>
        </w:tc>
      </w:tr>
      <w:tr w:rsidR="00D476EA" w14:paraId="1F99CD27" w14:textId="77777777" w:rsidTr="00D476EA">
        <w:trPr>
          <w:trHeight w:val="251"/>
        </w:trPr>
        <w:tc>
          <w:tcPr>
            <w:tcW w:w="1022" w:type="dxa"/>
          </w:tcPr>
          <w:p w14:paraId="4F65811D" w14:textId="77777777" w:rsidR="00D476EA" w:rsidRDefault="00D476EA" w:rsidP="00D476EA">
            <w:pPr>
              <w:pStyle w:val="TableParagraph"/>
              <w:spacing w:line="232" w:lineRule="exact"/>
              <w:rPr>
                <w:b/>
              </w:rPr>
            </w:pPr>
            <w:r>
              <w:rPr>
                <w:b/>
              </w:rPr>
              <w:t>26</w:t>
            </w:r>
          </w:p>
        </w:tc>
        <w:tc>
          <w:tcPr>
            <w:tcW w:w="2521" w:type="dxa"/>
            <w:gridSpan w:val="2"/>
          </w:tcPr>
          <w:p w14:paraId="041722A2" w14:textId="77777777" w:rsidR="00D476EA" w:rsidRDefault="00D476EA" w:rsidP="00D476EA">
            <w:pPr>
              <w:pStyle w:val="TableParagraph"/>
              <w:rPr>
                <w:sz w:val="18"/>
              </w:rPr>
            </w:pPr>
          </w:p>
        </w:tc>
        <w:tc>
          <w:tcPr>
            <w:tcW w:w="5918" w:type="dxa"/>
          </w:tcPr>
          <w:p w14:paraId="06986650" w14:textId="77777777" w:rsidR="00D476EA" w:rsidRDefault="00D476EA" w:rsidP="00D476EA">
            <w:pPr>
              <w:pStyle w:val="TableParagraph"/>
              <w:spacing w:line="232" w:lineRule="exact"/>
            </w:pPr>
            <w:r>
              <w:t>Женские</w:t>
            </w:r>
            <w:r>
              <w:rPr>
                <w:spacing w:val="-2"/>
              </w:rPr>
              <w:t xml:space="preserve"> </w:t>
            </w:r>
            <w:r>
              <w:t>профессии</w:t>
            </w:r>
          </w:p>
        </w:tc>
      </w:tr>
      <w:tr w:rsidR="00D476EA" w14:paraId="5B467051" w14:textId="77777777" w:rsidTr="00D476EA">
        <w:trPr>
          <w:trHeight w:val="253"/>
        </w:trPr>
        <w:tc>
          <w:tcPr>
            <w:tcW w:w="1022" w:type="dxa"/>
          </w:tcPr>
          <w:p w14:paraId="6A600C95" w14:textId="77777777" w:rsidR="00D476EA" w:rsidRDefault="00D476EA" w:rsidP="00D476EA">
            <w:pPr>
              <w:pStyle w:val="TableParagraph"/>
              <w:spacing w:line="234" w:lineRule="exact"/>
              <w:rPr>
                <w:b/>
              </w:rPr>
            </w:pPr>
            <w:r>
              <w:rPr>
                <w:b/>
              </w:rPr>
              <w:t>27</w:t>
            </w:r>
          </w:p>
        </w:tc>
        <w:tc>
          <w:tcPr>
            <w:tcW w:w="2521" w:type="dxa"/>
            <w:gridSpan w:val="2"/>
          </w:tcPr>
          <w:p w14:paraId="01CFB1E9" w14:textId="77777777" w:rsidR="00D476EA" w:rsidRDefault="00D476EA" w:rsidP="00D476EA">
            <w:pPr>
              <w:pStyle w:val="TableParagraph"/>
              <w:rPr>
                <w:sz w:val="18"/>
              </w:rPr>
            </w:pPr>
          </w:p>
        </w:tc>
        <w:tc>
          <w:tcPr>
            <w:tcW w:w="5918" w:type="dxa"/>
          </w:tcPr>
          <w:p w14:paraId="17E8DBD6" w14:textId="77777777" w:rsidR="00D476EA" w:rsidRDefault="00D476EA" w:rsidP="00D476EA">
            <w:pPr>
              <w:pStyle w:val="TableParagraph"/>
              <w:spacing w:line="234" w:lineRule="exact"/>
            </w:pPr>
            <w:r>
              <w:t>Домашние</w:t>
            </w:r>
            <w:r>
              <w:rPr>
                <w:spacing w:val="-4"/>
              </w:rPr>
              <w:t xml:space="preserve"> </w:t>
            </w:r>
            <w:r>
              <w:t>птицы</w:t>
            </w:r>
          </w:p>
        </w:tc>
      </w:tr>
      <w:tr w:rsidR="00D476EA" w14:paraId="7DC14209" w14:textId="77777777" w:rsidTr="00D476EA">
        <w:trPr>
          <w:trHeight w:val="251"/>
        </w:trPr>
        <w:tc>
          <w:tcPr>
            <w:tcW w:w="1022" w:type="dxa"/>
          </w:tcPr>
          <w:p w14:paraId="384FC086" w14:textId="77777777" w:rsidR="00D476EA" w:rsidRDefault="00D476EA" w:rsidP="00D476EA">
            <w:pPr>
              <w:pStyle w:val="TableParagraph"/>
              <w:spacing w:line="232" w:lineRule="exact"/>
              <w:rPr>
                <w:b/>
              </w:rPr>
            </w:pPr>
            <w:r>
              <w:rPr>
                <w:b/>
              </w:rPr>
              <w:t>28</w:t>
            </w:r>
          </w:p>
        </w:tc>
        <w:tc>
          <w:tcPr>
            <w:tcW w:w="2521" w:type="dxa"/>
            <w:gridSpan w:val="2"/>
          </w:tcPr>
          <w:p w14:paraId="66999A23" w14:textId="77777777" w:rsidR="00D476EA" w:rsidRDefault="00D476EA" w:rsidP="00D476EA">
            <w:pPr>
              <w:pStyle w:val="TableParagraph"/>
              <w:rPr>
                <w:sz w:val="18"/>
              </w:rPr>
            </w:pPr>
          </w:p>
        </w:tc>
        <w:tc>
          <w:tcPr>
            <w:tcW w:w="5918" w:type="dxa"/>
          </w:tcPr>
          <w:p w14:paraId="2DBB192B" w14:textId="77777777" w:rsidR="00D476EA" w:rsidRPr="00D476EA" w:rsidRDefault="00D476EA" w:rsidP="00D476EA">
            <w:pPr>
              <w:pStyle w:val="TableParagraph"/>
              <w:spacing w:line="232" w:lineRule="exact"/>
              <w:rPr>
                <w:lang w:val="ru-RU"/>
              </w:rPr>
            </w:pPr>
            <w:r w:rsidRPr="00D476EA">
              <w:rPr>
                <w:lang w:val="ru-RU"/>
              </w:rPr>
              <w:t>Домашние</w:t>
            </w:r>
            <w:r w:rsidRPr="00D476EA">
              <w:rPr>
                <w:spacing w:val="-3"/>
                <w:lang w:val="ru-RU"/>
              </w:rPr>
              <w:t xml:space="preserve"> </w:t>
            </w:r>
            <w:r w:rsidRPr="00D476EA">
              <w:rPr>
                <w:lang w:val="ru-RU"/>
              </w:rPr>
              <w:t>птицы</w:t>
            </w:r>
            <w:r w:rsidRPr="00D476EA">
              <w:rPr>
                <w:spacing w:val="-2"/>
                <w:lang w:val="ru-RU"/>
              </w:rPr>
              <w:t xml:space="preserve"> </w:t>
            </w:r>
            <w:r w:rsidRPr="00D476EA">
              <w:rPr>
                <w:lang w:val="ru-RU"/>
              </w:rPr>
              <w:t>и</w:t>
            </w:r>
            <w:r w:rsidRPr="00D476EA">
              <w:rPr>
                <w:spacing w:val="-2"/>
                <w:lang w:val="ru-RU"/>
              </w:rPr>
              <w:t xml:space="preserve"> </w:t>
            </w:r>
            <w:r w:rsidRPr="00D476EA">
              <w:rPr>
                <w:lang w:val="ru-RU"/>
              </w:rPr>
              <w:t>их</w:t>
            </w:r>
            <w:r w:rsidRPr="00D476EA">
              <w:rPr>
                <w:spacing w:val="-3"/>
                <w:lang w:val="ru-RU"/>
              </w:rPr>
              <w:t xml:space="preserve"> </w:t>
            </w:r>
            <w:r w:rsidRPr="00D476EA">
              <w:rPr>
                <w:lang w:val="ru-RU"/>
              </w:rPr>
              <w:t>птенцы</w:t>
            </w:r>
          </w:p>
        </w:tc>
      </w:tr>
      <w:tr w:rsidR="00D476EA" w14:paraId="6FB0D917" w14:textId="77777777" w:rsidTr="00D476EA">
        <w:trPr>
          <w:trHeight w:val="254"/>
        </w:trPr>
        <w:tc>
          <w:tcPr>
            <w:tcW w:w="1022" w:type="dxa"/>
          </w:tcPr>
          <w:p w14:paraId="7A0F550B" w14:textId="77777777" w:rsidR="00D476EA" w:rsidRDefault="00D476EA" w:rsidP="00D476EA">
            <w:pPr>
              <w:pStyle w:val="TableParagraph"/>
              <w:spacing w:line="234" w:lineRule="exact"/>
              <w:rPr>
                <w:b/>
              </w:rPr>
            </w:pPr>
            <w:r>
              <w:rPr>
                <w:b/>
              </w:rPr>
              <w:t>29</w:t>
            </w:r>
          </w:p>
        </w:tc>
        <w:tc>
          <w:tcPr>
            <w:tcW w:w="2521" w:type="dxa"/>
            <w:gridSpan w:val="2"/>
          </w:tcPr>
          <w:p w14:paraId="393E77EA" w14:textId="77777777" w:rsidR="00D476EA" w:rsidRDefault="00D476EA" w:rsidP="00D476EA">
            <w:pPr>
              <w:pStyle w:val="TableParagraph"/>
              <w:rPr>
                <w:sz w:val="18"/>
              </w:rPr>
            </w:pPr>
          </w:p>
        </w:tc>
        <w:tc>
          <w:tcPr>
            <w:tcW w:w="5918" w:type="dxa"/>
          </w:tcPr>
          <w:p w14:paraId="2C8B1BA8" w14:textId="77777777" w:rsidR="00D476EA" w:rsidRDefault="00D476EA" w:rsidP="00D476EA">
            <w:pPr>
              <w:pStyle w:val="TableParagraph"/>
              <w:spacing w:line="234" w:lineRule="exact"/>
            </w:pPr>
            <w:r>
              <w:t>Дикие</w:t>
            </w:r>
            <w:r>
              <w:rPr>
                <w:spacing w:val="-2"/>
              </w:rPr>
              <w:t xml:space="preserve"> </w:t>
            </w:r>
            <w:r>
              <w:t>птицы</w:t>
            </w:r>
          </w:p>
        </w:tc>
      </w:tr>
      <w:tr w:rsidR="00D476EA" w14:paraId="07C6E557" w14:textId="77777777" w:rsidTr="00D476EA">
        <w:trPr>
          <w:trHeight w:val="251"/>
        </w:trPr>
        <w:tc>
          <w:tcPr>
            <w:tcW w:w="9461" w:type="dxa"/>
            <w:gridSpan w:val="4"/>
          </w:tcPr>
          <w:p w14:paraId="6E85381F" w14:textId="77777777" w:rsidR="00D476EA" w:rsidRDefault="00D476EA" w:rsidP="00D476EA">
            <w:pPr>
              <w:pStyle w:val="TableParagraph"/>
              <w:spacing w:line="232" w:lineRule="exact"/>
              <w:ind w:left="4290" w:right="4279"/>
              <w:jc w:val="center"/>
              <w:rPr>
                <w:b/>
              </w:rPr>
            </w:pPr>
            <w:r>
              <w:rPr>
                <w:b/>
              </w:rPr>
              <w:t>апрель</w:t>
            </w:r>
          </w:p>
        </w:tc>
      </w:tr>
      <w:tr w:rsidR="00D476EA" w14:paraId="4921893C" w14:textId="77777777" w:rsidTr="00D476EA">
        <w:trPr>
          <w:trHeight w:val="253"/>
        </w:trPr>
        <w:tc>
          <w:tcPr>
            <w:tcW w:w="1022" w:type="dxa"/>
          </w:tcPr>
          <w:p w14:paraId="7458F99E" w14:textId="77777777" w:rsidR="00D476EA" w:rsidRDefault="00D476EA" w:rsidP="00D476EA">
            <w:pPr>
              <w:pStyle w:val="TableParagraph"/>
              <w:spacing w:before="1" w:line="233" w:lineRule="exact"/>
              <w:rPr>
                <w:b/>
              </w:rPr>
            </w:pPr>
            <w:r>
              <w:rPr>
                <w:b/>
              </w:rPr>
              <w:t>30</w:t>
            </w:r>
          </w:p>
        </w:tc>
        <w:tc>
          <w:tcPr>
            <w:tcW w:w="2521" w:type="dxa"/>
            <w:gridSpan w:val="2"/>
          </w:tcPr>
          <w:p w14:paraId="146D1963" w14:textId="77777777" w:rsidR="00D476EA" w:rsidRDefault="00D476EA" w:rsidP="00D476EA">
            <w:pPr>
              <w:pStyle w:val="TableParagraph"/>
              <w:tabs>
                <w:tab w:val="left" w:pos="1443"/>
                <w:tab w:val="left" w:pos="2270"/>
              </w:tabs>
              <w:spacing w:line="234" w:lineRule="exact"/>
              <w:ind w:left="108"/>
            </w:pPr>
            <w:r>
              <w:t>дата:</w:t>
            </w:r>
            <w:r>
              <w:rPr>
                <w:spacing w:val="-2"/>
              </w:rPr>
              <w:t xml:space="preserve"> </w:t>
            </w:r>
            <w:r>
              <w:t>с</w:t>
            </w:r>
            <w:r>
              <w:rPr>
                <w:u w:val="single"/>
              </w:rPr>
              <w:tab/>
            </w:r>
            <w:r>
              <w:t>по</w:t>
            </w:r>
            <w:r>
              <w:rPr>
                <w:u w:val="single"/>
              </w:rPr>
              <w:t xml:space="preserve"> </w:t>
            </w:r>
            <w:r>
              <w:rPr>
                <w:u w:val="single"/>
              </w:rPr>
              <w:tab/>
            </w:r>
          </w:p>
        </w:tc>
        <w:tc>
          <w:tcPr>
            <w:tcW w:w="5918" w:type="dxa"/>
          </w:tcPr>
          <w:p w14:paraId="3873AF86" w14:textId="77777777" w:rsidR="00D476EA" w:rsidRDefault="00D476EA" w:rsidP="00D476EA">
            <w:pPr>
              <w:pStyle w:val="TableParagraph"/>
              <w:spacing w:line="234" w:lineRule="exact"/>
            </w:pPr>
            <w:r>
              <w:t>Весна</w:t>
            </w:r>
          </w:p>
        </w:tc>
      </w:tr>
      <w:tr w:rsidR="00D476EA" w14:paraId="65A23649" w14:textId="77777777" w:rsidTr="00D476EA">
        <w:trPr>
          <w:trHeight w:val="254"/>
        </w:trPr>
        <w:tc>
          <w:tcPr>
            <w:tcW w:w="1022" w:type="dxa"/>
          </w:tcPr>
          <w:p w14:paraId="269AAFAB" w14:textId="77777777" w:rsidR="00D476EA" w:rsidRDefault="00D476EA" w:rsidP="00D476EA">
            <w:pPr>
              <w:pStyle w:val="TableParagraph"/>
              <w:spacing w:line="234" w:lineRule="exact"/>
              <w:rPr>
                <w:b/>
              </w:rPr>
            </w:pPr>
            <w:r>
              <w:rPr>
                <w:b/>
              </w:rPr>
              <w:t>31</w:t>
            </w:r>
          </w:p>
        </w:tc>
        <w:tc>
          <w:tcPr>
            <w:tcW w:w="2521" w:type="dxa"/>
            <w:gridSpan w:val="2"/>
          </w:tcPr>
          <w:p w14:paraId="17520A0A" w14:textId="77777777" w:rsidR="00D476EA" w:rsidRDefault="00D476EA" w:rsidP="00D476EA">
            <w:pPr>
              <w:pStyle w:val="TableParagraph"/>
              <w:rPr>
                <w:sz w:val="18"/>
              </w:rPr>
            </w:pPr>
          </w:p>
        </w:tc>
        <w:tc>
          <w:tcPr>
            <w:tcW w:w="5918" w:type="dxa"/>
          </w:tcPr>
          <w:p w14:paraId="4157F015" w14:textId="77777777" w:rsidR="00D476EA" w:rsidRDefault="00D476EA" w:rsidP="00D476EA">
            <w:pPr>
              <w:pStyle w:val="TableParagraph"/>
              <w:spacing w:line="234" w:lineRule="exact"/>
            </w:pPr>
            <w:r>
              <w:t>Мой</w:t>
            </w:r>
            <w:r>
              <w:rPr>
                <w:spacing w:val="-2"/>
              </w:rPr>
              <w:t xml:space="preserve"> </w:t>
            </w:r>
            <w:r>
              <w:t>город</w:t>
            </w:r>
          </w:p>
        </w:tc>
      </w:tr>
      <w:tr w:rsidR="00D476EA" w14:paraId="2102E63F" w14:textId="77777777" w:rsidTr="00D476EA">
        <w:trPr>
          <w:trHeight w:val="251"/>
        </w:trPr>
        <w:tc>
          <w:tcPr>
            <w:tcW w:w="1022" w:type="dxa"/>
          </w:tcPr>
          <w:p w14:paraId="1B097480" w14:textId="77777777" w:rsidR="00D476EA" w:rsidRDefault="00D476EA" w:rsidP="00D476EA">
            <w:pPr>
              <w:pStyle w:val="TableParagraph"/>
              <w:spacing w:line="232" w:lineRule="exact"/>
              <w:rPr>
                <w:b/>
              </w:rPr>
            </w:pPr>
            <w:r>
              <w:rPr>
                <w:b/>
              </w:rPr>
              <w:t>32</w:t>
            </w:r>
          </w:p>
        </w:tc>
        <w:tc>
          <w:tcPr>
            <w:tcW w:w="2521" w:type="dxa"/>
            <w:gridSpan w:val="2"/>
          </w:tcPr>
          <w:p w14:paraId="54C70E24" w14:textId="77777777" w:rsidR="00D476EA" w:rsidRDefault="00D476EA" w:rsidP="00D476EA">
            <w:pPr>
              <w:pStyle w:val="TableParagraph"/>
              <w:rPr>
                <w:sz w:val="18"/>
              </w:rPr>
            </w:pPr>
          </w:p>
        </w:tc>
        <w:tc>
          <w:tcPr>
            <w:tcW w:w="5918" w:type="dxa"/>
          </w:tcPr>
          <w:p w14:paraId="73766B65" w14:textId="77777777" w:rsidR="00D476EA" w:rsidRDefault="00D476EA" w:rsidP="00D476EA">
            <w:pPr>
              <w:pStyle w:val="TableParagraph"/>
              <w:spacing w:line="232" w:lineRule="exact"/>
            </w:pPr>
            <w:r>
              <w:t>Транспорт</w:t>
            </w:r>
          </w:p>
        </w:tc>
      </w:tr>
      <w:tr w:rsidR="00D476EA" w14:paraId="696E2EE6" w14:textId="77777777" w:rsidTr="00D476EA">
        <w:trPr>
          <w:trHeight w:val="254"/>
        </w:trPr>
        <w:tc>
          <w:tcPr>
            <w:tcW w:w="1022" w:type="dxa"/>
          </w:tcPr>
          <w:p w14:paraId="0747CFBD" w14:textId="77777777" w:rsidR="00D476EA" w:rsidRDefault="00D476EA" w:rsidP="00D476EA">
            <w:pPr>
              <w:pStyle w:val="TableParagraph"/>
              <w:spacing w:line="234" w:lineRule="exact"/>
              <w:rPr>
                <w:b/>
              </w:rPr>
            </w:pPr>
            <w:r>
              <w:rPr>
                <w:b/>
              </w:rPr>
              <w:t>33</w:t>
            </w:r>
          </w:p>
        </w:tc>
        <w:tc>
          <w:tcPr>
            <w:tcW w:w="2521" w:type="dxa"/>
            <w:gridSpan w:val="2"/>
          </w:tcPr>
          <w:p w14:paraId="68F938C2" w14:textId="77777777" w:rsidR="00D476EA" w:rsidRDefault="00D476EA" w:rsidP="00D476EA">
            <w:pPr>
              <w:pStyle w:val="TableParagraph"/>
              <w:rPr>
                <w:sz w:val="18"/>
              </w:rPr>
            </w:pPr>
          </w:p>
        </w:tc>
        <w:tc>
          <w:tcPr>
            <w:tcW w:w="5918" w:type="dxa"/>
          </w:tcPr>
          <w:p w14:paraId="3C036609" w14:textId="77777777" w:rsidR="00D476EA" w:rsidRDefault="00D476EA" w:rsidP="00D476EA">
            <w:pPr>
              <w:pStyle w:val="TableParagraph"/>
              <w:spacing w:line="234" w:lineRule="exact"/>
            </w:pPr>
            <w:r>
              <w:t>Насекомые</w:t>
            </w:r>
          </w:p>
        </w:tc>
      </w:tr>
      <w:tr w:rsidR="00D476EA" w14:paraId="7684D46D" w14:textId="77777777" w:rsidTr="00D476EA">
        <w:trPr>
          <w:trHeight w:val="251"/>
        </w:trPr>
        <w:tc>
          <w:tcPr>
            <w:tcW w:w="9461" w:type="dxa"/>
            <w:gridSpan w:val="4"/>
          </w:tcPr>
          <w:p w14:paraId="430A2045" w14:textId="77777777" w:rsidR="00D476EA" w:rsidRDefault="00D476EA" w:rsidP="00D476EA">
            <w:pPr>
              <w:pStyle w:val="TableParagraph"/>
              <w:spacing w:line="232" w:lineRule="exact"/>
              <w:ind w:left="4290" w:right="4275"/>
              <w:jc w:val="center"/>
              <w:rPr>
                <w:b/>
              </w:rPr>
            </w:pPr>
            <w:r>
              <w:rPr>
                <w:b/>
              </w:rPr>
              <w:t>май</w:t>
            </w:r>
          </w:p>
        </w:tc>
      </w:tr>
      <w:tr w:rsidR="00D476EA" w14:paraId="499E2856" w14:textId="77777777" w:rsidTr="00D476EA">
        <w:trPr>
          <w:trHeight w:val="254"/>
        </w:trPr>
        <w:tc>
          <w:tcPr>
            <w:tcW w:w="1022" w:type="dxa"/>
          </w:tcPr>
          <w:p w14:paraId="60D63FE0" w14:textId="77777777" w:rsidR="00D476EA" w:rsidRDefault="00D476EA" w:rsidP="00D476EA">
            <w:pPr>
              <w:pStyle w:val="TableParagraph"/>
              <w:spacing w:line="234" w:lineRule="exact"/>
              <w:rPr>
                <w:b/>
              </w:rPr>
            </w:pPr>
            <w:r>
              <w:rPr>
                <w:b/>
              </w:rPr>
              <w:t>34</w:t>
            </w:r>
          </w:p>
        </w:tc>
        <w:tc>
          <w:tcPr>
            <w:tcW w:w="2521" w:type="dxa"/>
            <w:gridSpan w:val="2"/>
          </w:tcPr>
          <w:p w14:paraId="165D4BF8" w14:textId="77777777" w:rsidR="00D476EA" w:rsidRDefault="00D476EA" w:rsidP="00D476EA">
            <w:pPr>
              <w:pStyle w:val="TableParagraph"/>
              <w:tabs>
                <w:tab w:val="left" w:pos="1443"/>
                <w:tab w:val="left" w:pos="2270"/>
              </w:tabs>
              <w:spacing w:line="234" w:lineRule="exact"/>
              <w:ind w:left="108"/>
            </w:pPr>
            <w:r>
              <w:t>дата:</w:t>
            </w:r>
            <w:r>
              <w:rPr>
                <w:spacing w:val="-2"/>
              </w:rPr>
              <w:t xml:space="preserve"> </w:t>
            </w:r>
            <w:r>
              <w:t>с</w:t>
            </w:r>
            <w:r>
              <w:rPr>
                <w:u w:val="single"/>
              </w:rPr>
              <w:tab/>
            </w:r>
            <w:r>
              <w:t>по</w:t>
            </w:r>
            <w:r>
              <w:rPr>
                <w:u w:val="single"/>
              </w:rPr>
              <w:t xml:space="preserve"> </w:t>
            </w:r>
            <w:r>
              <w:rPr>
                <w:u w:val="single"/>
              </w:rPr>
              <w:tab/>
            </w:r>
          </w:p>
        </w:tc>
        <w:tc>
          <w:tcPr>
            <w:tcW w:w="5918" w:type="dxa"/>
          </w:tcPr>
          <w:p w14:paraId="14382989" w14:textId="77777777" w:rsidR="00D476EA" w:rsidRDefault="00D476EA" w:rsidP="00D476EA">
            <w:pPr>
              <w:pStyle w:val="TableParagraph"/>
              <w:spacing w:line="234" w:lineRule="exact"/>
            </w:pPr>
            <w:r>
              <w:t>Праздник</w:t>
            </w:r>
            <w:r>
              <w:rPr>
                <w:spacing w:val="-2"/>
              </w:rPr>
              <w:t xml:space="preserve"> </w:t>
            </w:r>
            <w:r>
              <w:t>весны</w:t>
            </w:r>
            <w:r>
              <w:rPr>
                <w:spacing w:val="-1"/>
              </w:rPr>
              <w:t xml:space="preserve"> </w:t>
            </w:r>
            <w:r>
              <w:t>и</w:t>
            </w:r>
            <w:r>
              <w:rPr>
                <w:spacing w:val="-1"/>
              </w:rPr>
              <w:t xml:space="preserve"> </w:t>
            </w:r>
            <w:r>
              <w:t>труда</w:t>
            </w:r>
          </w:p>
        </w:tc>
      </w:tr>
      <w:tr w:rsidR="00D476EA" w14:paraId="34A0D6FC" w14:textId="77777777" w:rsidTr="00D476EA">
        <w:trPr>
          <w:trHeight w:val="251"/>
        </w:trPr>
        <w:tc>
          <w:tcPr>
            <w:tcW w:w="1022" w:type="dxa"/>
          </w:tcPr>
          <w:p w14:paraId="537E5497" w14:textId="77777777" w:rsidR="00D476EA" w:rsidRDefault="00D476EA" w:rsidP="00D476EA">
            <w:pPr>
              <w:pStyle w:val="TableParagraph"/>
              <w:spacing w:line="232" w:lineRule="exact"/>
              <w:rPr>
                <w:b/>
              </w:rPr>
            </w:pPr>
            <w:r>
              <w:rPr>
                <w:b/>
              </w:rPr>
              <w:t>35</w:t>
            </w:r>
          </w:p>
        </w:tc>
        <w:tc>
          <w:tcPr>
            <w:tcW w:w="2521" w:type="dxa"/>
            <w:gridSpan w:val="2"/>
          </w:tcPr>
          <w:p w14:paraId="30800D88" w14:textId="77777777" w:rsidR="00D476EA" w:rsidRDefault="00D476EA" w:rsidP="00D476EA">
            <w:pPr>
              <w:pStyle w:val="TableParagraph"/>
              <w:rPr>
                <w:sz w:val="18"/>
              </w:rPr>
            </w:pPr>
          </w:p>
        </w:tc>
        <w:tc>
          <w:tcPr>
            <w:tcW w:w="5918" w:type="dxa"/>
          </w:tcPr>
          <w:p w14:paraId="3B93EABB" w14:textId="77777777" w:rsidR="00D476EA" w:rsidRDefault="00D476EA" w:rsidP="00D476EA">
            <w:pPr>
              <w:pStyle w:val="TableParagraph"/>
              <w:spacing w:line="232" w:lineRule="exact"/>
            </w:pPr>
            <w:r>
              <w:t>День</w:t>
            </w:r>
            <w:r>
              <w:rPr>
                <w:spacing w:val="-1"/>
              </w:rPr>
              <w:t xml:space="preserve"> </w:t>
            </w:r>
            <w:r>
              <w:t>Победы</w:t>
            </w:r>
          </w:p>
        </w:tc>
      </w:tr>
      <w:tr w:rsidR="00D476EA" w14:paraId="43CA2636" w14:textId="77777777" w:rsidTr="00D476EA">
        <w:trPr>
          <w:trHeight w:val="253"/>
        </w:trPr>
        <w:tc>
          <w:tcPr>
            <w:tcW w:w="1022" w:type="dxa"/>
          </w:tcPr>
          <w:p w14:paraId="19644D3A" w14:textId="77777777" w:rsidR="00D476EA" w:rsidRDefault="00D476EA" w:rsidP="00D476EA">
            <w:pPr>
              <w:pStyle w:val="TableParagraph"/>
              <w:spacing w:before="1" w:line="233" w:lineRule="exact"/>
              <w:rPr>
                <w:b/>
              </w:rPr>
            </w:pPr>
            <w:r>
              <w:rPr>
                <w:b/>
              </w:rPr>
              <w:t>36</w:t>
            </w:r>
          </w:p>
        </w:tc>
        <w:tc>
          <w:tcPr>
            <w:tcW w:w="2521" w:type="dxa"/>
            <w:gridSpan w:val="2"/>
          </w:tcPr>
          <w:p w14:paraId="37F36F15" w14:textId="77777777" w:rsidR="00D476EA" w:rsidRDefault="00D476EA" w:rsidP="00D476EA">
            <w:pPr>
              <w:pStyle w:val="TableParagraph"/>
              <w:rPr>
                <w:sz w:val="18"/>
              </w:rPr>
            </w:pPr>
          </w:p>
        </w:tc>
        <w:tc>
          <w:tcPr>
            <w:tcW w:w="5918" w:type="dxa"/>
          </w:tcPr>
          <w:p w14:paraId="10F93746" w14:textId="77777777" w:rsidR="00D476EA" w:rsidRDefault="00D476EA" w:rsidP="00D476EA">
            <w:pPr>
              <w:pStyle w:val="TableParagraph"/>
              <w:spacing w:line="234" w:lineRule="exact"/>
            </w:pPr>
            <w:r>
              <w:t>Обследование.</w:t>
            </w:r>
            <w:r>
              <w:rPr>
                <w:spacing w:val="-2"/>
              </w:rPr>
              <w:t xml:space="preserve"> </w:t>
            </w:r>
            <w:r>
              <w:t>Цветы</w:t>
            </w:r>
          </w:p>
        </w:tc>
      </w:tr>
      <w:tr w:rsidR="00D476EA" w14:paraId="094C8F10" w14:textId="77777777" w:rsidTr="00D476EA">
        <w:trPr>
          <w:trHeight w:val="254"/>
        </w:trPr>
        <w:tc>
          <w:tcPr>
            <w:tcW w:w="1022" w:type="dxa"/>
          </w:tcPr>
          <w:p w14:paraId="3D28BEC8" w14:textId="77777777" w:rsidR="00D476EA" w:rsidRDefault="00D476EA" w:rsidP="00D476EA">
            <w:pPr>
              <w:pStyle w:val="TableParagraph"/>
              <w:spacing w:line="234" w:lineRule="exact"/>
              <w:rPr>
                <w:b/>
              </w:rPr>
            </w:pPr>
            <w:r>
              <w:rPr>
                <w:b/>
              </w:rPr>
              <w:t>37</w:t>
            </w:r>
          </w:p>
        </w:tc>
        <w:tc>
          <w:tcPr>
            <w:tcW w:w="2521" w:type="dxa"/>
            <w:gridSpan w:val="2"/>
          </w:tcPr>
          <w:p w14:paraId="5F2BDE57" w14:textId="77777777" w:rsidR="00D476EA" w:rsidRDefault="00D476EA" w:rsidP="00D476EA">
            <w:pPr>
              <w:pStyle w:val="TableParagraph"/>
              <w:rPr>
                <w:sz w:val="18"/>
              </w:rPr>
            </w:pPr>
          </w:p>
        </w:tc>
        <w:tc>
          <w:tcPr>
            <w:tcW w:w="5918" w:type="dxa"/>
          </w:tcPr>
          <w:p w14:paraId="30FD87B9" w14:textId="77777777" w:rsidR="00D476EA" w:rsidRDefault="00D476EA" w:rsidP="00D476EA">
            <w:pPr>
              <w:pStyle w:val="TableParagraph"/>
              <w:spacing w:line="234" w:lineRule="exact"/>
            </w:pPr>
            <w:r>
              <w:t>Обследование.</w:t>
            </w:r>
          </w:p>
        </w:tc>
      </w:tr>
      <w:tr w:rsidR="00D476EA" w14:paraId="454FE8B2" w14:textId="77777777" w:rsidTr="00D476EA">
        <w:trPr>
          <w:trHeight w:val="251"/>
        </w:trPr>
        <w:tc>
          <w:tcPr>
            <w:tcW w:w="1022" w:type="dxa"/>
          </w:tcPr>
          <w:p w14:paraId="59191DE5" w14:textId="77777777" w:rsidR="00D476EA" w:rsidRDefault="00D476EA" w:rsidP="00D476EA">
            <w:pPr>
              <w:pStyle w:val="TableParagraph"/>
              <w:spacing w:line="232" w:lineRule="exact"/>
              <w:rPr>
                <w:b/>
              </w:rPr>
            </w:pPr>
            <w:r>
              <w:rPr>
                <w:b/>
              </w:rPr>
              <w:t>38</w:t>
            </w:r>
          </w:p>
        </w:tc>
        <w:tc>
          <w:tcPr>
            <w:tcW w:w="2521" w:type="dxa"/>
            <w:gridSpan w:val="2"/>
          </w:tcPr>
          <w:p w14:paraId="339CC62A" w14:textId="77777777" w:rsidR="00D476EA" w:rsidRDefault="00D476EA" w:rsidP="00D476EA">
            <w:pPr>
              <w:pStyle w:val="TableParagraph"/>
              <w:rPr>
                <w:sz w:val="18"/>
              </w:rPr>
            </w:pPr>
          </w:p>
        </w:tc>
        <w:tc>
          <w:tcPr>
            <w:tcW w:w="5918" w:type="dxa"/>
          </w:tcPr>
          <w:p w14:paraId="206B0949" w14:textId="77777777" w:rsidR="00D476EA" w:rsidRDefault="00D476EA" w:rsidP="00D476EA">
            <w:pPr>
              <w:pStyle w:val="TableParagraph"/>
              <w:spacing w:line="232" w:lineRule="exact"/>
            </w:pPr>
            <w:r>
              <w:t>Скоро</w:t>
            </w:r>
            <w:r>
              <w:rPr>
                <w:spacing w:val="-1"/>
              </w:rPr>
              <w:t xml:space="preserve"> </w:t>
            </w:r>
            <w:r>
              <w:t>лето</w:t>
            </w:r>
          </w:p>
        </w:tc>
      </w:tr>
    </w:tbl>
    <w:p w14:paraId="259ED0D4" w14:textId="77777777" w:rsidR="00D476EA" w:rsidRDefault="00D476EA" w:rsidP="00D476EA">
      <w:pPr>
        <w:pStyle w:val="a9"/>
        <w:spacing w:before="4"/>
        <w:ind w:left="0"/>
        <w:jc w:val="left"/>
        <w:rPr>
          <w:b/>
          <w:sz w:val="17"/>
        </w:rPr>
      </w:pPr>
    </w:p>
    <w:p w14:paraId="58BE1886" w14:textId="77777777" w:rsidR="00D476EA" w:rsidRDefault="00D476EA" w:rsidP="00D476EA">
      <w:pPr>
        <w:spacing w:before="92" w:after="39"/>
        <w:ind w:left="974" w:right="1300"/>
        <w:jc w:val="center"/>
        <w:rPr>
          <w:b/>
        </w:rPr>
      </w:pPr>
      <w:r>
        <w:rPr>
          <w:b/>
        </w:rPr>
        <w:t>Примерное</w:t>
      </w:r>
      <w:r>
        <w:rPr>
          <w:b/>
          <w:spacing w:val="-4"/>
        </w:rPr>
        <w:t xml:space="preserve"> </w:t>
      </w:r>
      <w:r>
        <w:rPr>
          <w:b/>
        </w:rPr>
        <w:t>тематическое</w:t>
      </w:r>
      <w:r>
        <w:rPr>
          <w:b/>
          <w:spacing w:val="-2"/>
        </w:rPr>
        <w:t xml:space="preserve"> </w:t>
      </w:r>
      <w:r>
        <w:rPr>
          <w:b/>
        </w:rPr>
        <w:t>планирование</w:t>
      </w:r>
      <w:r>
        <w:rPr>
          <w:b/>
          <w:spacing w:val="-4"/>
        </w:rPr>
        <w:t xml:space="preserve"> </w:t>
      </w:r>
      <w:r>
        <w:rPr>
          <w:b/>
        </w:rPr>
        <w:t>лексических</w:t>
      </w:r>
      <w:r>
        <w:rPr>
          <w:b/>
          <w:spacing w:val="-4"/>
        </w:rPr>
        <w:t xml:space="preserve"> </w:t>
      </w:r>
      <w:r>
        <w:rPr>
          <w:b/>
        </w:rPr>
        <w:t>тем</w:t>
      </w:r>
      <w:r>
        <w:rPr>
          <w:b/>
          <w:spacing w:val="-2"/>
        </w:rPr>
        <w:t xml:space="preserve"> </w:t>
      </w:r>
      <w:r>
        <w:rPr>
          <w:b/>
        </w:rPr>
        <w:t>средняя</w:t>
      </w:r>
      <w:r>
        <w:rPr>
          <w:b/>
          <w:spacing w:val="-2"/>
        </w:rPr>
        <w:t xml:space="preserve"> </w:t>
      </w:r>
      <w:r>
        <w:rPr>
          <w:b/>
        </w:rPr>
        <w:t>группа</w:t>
      </w:r>
    </w:p>
    <w:tbl>
      <w:tblPr>
        <w:tblStyle w:val="TableNormal"/>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2"/>
        <w:gridCol w:w="2467"/>
        <w:gridCol w:w="5974"/>
      </w:tblGrid>
      <w:tr w:rsidR="00D476EA" w14:paraId="5CA647A1" w14:textId="77777777" w:rsidTr="00D476EA">
        <w:trPr>
          <w:trHeight w:val="449"/>
        </w:trPr>
        <w:tc>
          <w:tcPr>
            <w:tcW w:w="1022" w:type="dxa"/>
            <w:vMerge w:val="restart"/>
          </w:tcPr>
          <w:p w14:paraId="0FBFBFC6" w14:textId="77777777" w:rsidR="00D476EA" w:rsidRDefault="00D476EA" w:rsidP="00D476EA">
            <w:pPr>
              <w:pStyle w:val="TableParagraph"/>
              <w:ind w:right="79"/>
              <w:rPr>
                <w:b/>
              </w:rPr>
            </w:pPr>
            <w:r>
              <w:rPr>
                <w:b/>
              </w:rPr>
              <w:t>№</w:t>
            </w:r>
            <w:r>
              <w:rPr>
                <w:b/>
                <w:spacing w:val="1"/>
              </w:rPr>
              <w:t xml:space="preserve"> </w:t>
            </w:r>
            <w:r>
              <w:rPr>
                <w:b/>
              </w:rPr>
              <w:t>учебной</w:t>
            </w:r>
          </w:p>
          <w:p w14:paraId="4A2CC268" w14:textId="77777777" w:rsidR="00D476EA" w:rsidRDefault="00D476EA" w:rsidP="00D476EA">
            <w:pPr>
              <w:pStyle w:val="TableParagraph"/>
              <w:spacing w:line="233" w:lineRule="exact"/>
              <w:rPr>
                <w:b/>
              </w:rPr>
            </w:pPr>
            <w:r>
              <w:rPr>
                <w:b/>
              </w:rPr>
              <w:t>недели</w:t>
            </w:r>
          </w:p>
        </w:tc>
        <w:tc>
          <w:tcPr>
            <w:tcW w:w="2467" w:type="dxa"/>
          </w:tcPr>
          <w:p w14:paraId="322AE174" w14:textId="77777777" w:rsidR="00D476EA" w:rsidRDefault="00D476EA" w:rsidP="00D476EA">
            <w:pPr>
              <w:pStyle w:val="TableParagraph"/>
              <w:spacing w:line="252" w:lineRule="exact"/>
              <w:ind w:left="117"/>
              <w:rPr>
                <w:b/>
              </w:rPr>
            </w:pPr>
            <w:r>
              <w:rPr>
                <w:b/>
              </w:rPr>
              <w:t>Учебная</w:t>
            </w:r>
            <w:r>
              <w:rPr>
                <w:b/>
                <w:spacing w:val="-4"/>
              </w:rPr>
              <w:t xml:space="preserve"> </w:t>
            </w:r>
            <w:r>
              <w:rPr>
                <w:b/>
              </w:rPr>
              <w:t>неделя/месяц</w:t>
            </w:r>
          </w:p>
        </w:tc>
        <w:tc>
          <w:tcPr>
            <w:tcW w:w="5974" w:type="dxa"/>
          </w:tcPr>
          <w:p w14:paraId="3217F888" w14:textId="77777777" w:rsidR="00D476EA" w:rsidRDefault="00D476EA" w:rsidP="00D476EA">
            <w:pPr>
              <w:pStyle w:val="TableParagraph"/>
              <w:spacing w:line="252" w:lineRule="exact"/>
              <w:ind w:left="2715" w:right="2704"/>
              <w:jc w:val="center"/>
              <w:rPr>
                <w:b/>
              </w:rPr>
            </w:pPr>
            <w:r>
              <w:rPr>
                <w:b/>
              </w:rPr>
              <w:t>Тема</w:t>
            </w:r>
          </w:p>
        </w:tc>
      </w:tr>
      <w:tr w:rsidR="00D476EA" w14:paraId="282E848E" w14:textId="77777777" w:rsidTr="00D476EA">
        <w:trPr>
          <w:trHeight w:val="299"/>
        </w:trPr>
        <w:tc>
          <w:tcPr>
            <w:tcW w:w="1022" w:type="dxa"/>
            <w:vMerge/>
            <w:tcBorders>
              <w:top w:val="nil"/>
            </w:tcBorders>
          </w:tcPr>
          <w:p w14:paraId="7216DD9A" w14:textId="77777777" w:rsidR="00D476EA" w:rsidRDefault="00D476EA" w:rsidP="00D476EA">
            <w:pPr>
              <w:rPr>
                <w:sz w:val="2"/>
                <w:szCs w:val="2"/>
              </w:rPr>
            </w:pPr>
          </w:p>
        </w:tc>
        <w:tc>
          <w:tcPr>
            <w:tcW w:w="8441" w:type="dxa"/>
            <w:gridSpan w:val="2"/>
          </w:tcPr>
          <w:p w14:paraId="72404F48" w14:textId="77777777" w:rsidR="00D476EA" w:rsidRDefault="00D476EA" w:rsidP="00D476EA">
            <w:pPr>
              <w:pStyle w:val="TableParagraph"/>
              <w:spacing w:line="251" w:lineRule="exact"/>
              <w:ind w:left="3774" w:right="3718"/>
              <w:jc w:val="center"/>
              <w:rPr>
                <w:b/>
              </w:rPr>
            </w:pPr>
            <w:r>
              <w:rPr>
                <w:b/>
              </w:rPr>
              <w:t>сентябрь</w:t>
            </w:r>
          </w:p>
        </w:tc>
      </w:tr>
      <w:tr w:rsidR="00D476EA" w14:paraId="1BD5BE70" w14:textId="77777777" w:rsidTr="00D476EA">
        <w:trPr>
          <w:trHeight w:val="253"/>
        </w:trPr>
        <w:tc>
          <w:tcPr>
            <w:tcW w:w="1022" w:type="dxa"/>
          </w:tcPr>
          <w:p w14:paraId="1B9FF7C2" w14:textId="77777777" w:rsidR="00D476EA" w:rsidRDefault="00D476EA" w:rsidP="00D476EA">
            <w:pPr>
              <w:pStyle w:val="TableParagraph"/>
              <w:spacing w:line="234" w:lineRule="exact"/>
              <w:rPr>
                <w:b/>
              </w:rPr>
            </w:pPr>
            <w:r>
              <w:rPr>
                <w:b/>
              </w:rPr>
              <w:t>1</w:t>
            </w:r>
          </w:p>
        </w:tc>
        <w:tc>
          <w:tcPr>
            <w:tcW w:w="2467" w:type="dxa"/>
          </w:tcPr>
          <w:p w14:paraId="62F07B7B" w14:textId="77777777" w:rsidR="00D476EA" w:rsidRDefault="00D476EA" w:rsidP="00D476EA">
            <w:pPr>
              <w:pStyle w:val="TableParagraph"/>
              <w:tabs>
                <w:tab w:val="left" w:pos="1552"/>
                <w:tab w:val="left" w:pos="2380"/>
              </w:tabs>
              <w:spacing w:line="234" w:lineRule="exact"/>
              <w:ind w:left="108"/>
            </w:pPr>
            <w:r>
              <w:t>дата:</w:t>
            </w:r>
            <w:r>
              <w:rPr>
                <w:spacing w:val="-2"/>
              </w:rPr>
              <w:t xml:space="preserve"> </w:t>
            </w:r>
            <w:r>
              <w:t>с</w:t>
            </w:r>
            <w:r>
              <w:rPr>
                <w:u w:val="single"/>
              </w:rPr>
              <w:tab/>
            </w:r>
            <w:r>
              <w:t>по</w:t>
            </w:r>
            <w:r>
              <w:rPr>
                <w:u w:val="single"/>
              </w:rPr>
              <w:t xml:space="preserve"> </w:t>
            </w:r>
            <w:r>
              <w:rPr>
                <w:u w:val="single"/>
              </w:rPr>
              <w:tab/>
            </w:r>
          </w:p>
        </w:tc>
        <w:tc>
          <w:tcPr>
            <w:tcW w:w="5974" w:type="dxa"/>
          </w:tcPr>
          <w:p w14:paraId="3EBE0BC1" w14:textId="50047004" w:rsidR="00D476EA" w:rsidRPr="00635A5E" w:rsidRDefault="00D476EA" w:rsidP="00D476EA">
            <w:pPr>
              <w:pStyle w:val="TableParagraph"/>
              <w:spacing w:line="234" w:lineRule="exact"/>
              <w:ind w:left="108"/>
              <w:rPr>
                <w:lang w:val="ru-RU"/>
              </w:rPr>
            </w:pPr>
            <w:r>
              <w:t>Обследование.</w:t>
            </w:r>
            <w:r>
              <w:rPr>
                <w:spacing w:val="52"/>
              </w:rPr>
              <w:t xml:space="preserve"> </w:t>
            </w:r>
            <w:r>
              <w:t>День</w:t>
            </w:r>
            <w:r>
              <w:rPr>
                <w:spacing w:val="-1"/>
              </w:rPr>
              <w:t xml:space="preserve"> </w:t>
            </w:r>
            <w:r w:rsidR="00635A5E">
              <w:rPr>
                <w:lang w:val="ru-RU"/>
              </w:rPr>
              <w:t>знаний</w:t>
            </w:r>
          </w:p>
        </w:tc>
      </w:tr>
      <w:tr w:rsidR="00D476EA" w14:paraId="13F4D48B" w14:textId="77777777" w:rsidTr="00D476EA">
        <w:trPr>
          <w:trHeight w:val="251"/>
        </w:trPr>
        <w:tc>
          <w:tcPr>
            <w:tcW w:w="1022" w:type="dxa"/>
          </w:tcPr>
          <w:p w14:paraId="71F78190" w14:textId="77777777" w:rsidR="00D476EA" w:rsidRDefault="00D476EA" w:rsidP="00D476EA">
            <w:pPr>
              <w:pStyle w:val="TableParagraph"/>
              <w:spacing w:line="232" w:lineRule="exact"/>
              <w:rPr>
                <w:b/>
              </w:rPr>
            </w:pPr>
            <w:r>
              <w:rPr>
                <w:b/>
              </w:rPr>
              <w:t>2</w:t>
            </w:r>
          </w:p>
        </w:tc>
        <w:tc>
          <w:tcPr>
            <w:tcW w:w="2467" w:type="dxa"/>
          </w:tcPr>
          <w:p w14:paraId="3F3257F7" w14:textId="77777777" w:rsidR="00D476EA" w:rsidRDefault="00D476EA" w:rsidP="00D476EA">
            <w:pPr>
              <w:pStyle w:val="TableParagraph"/>
              <w:rPr>
                <w:sz w:val="18"/>
              </w:rPr>
            </w:pPr>
          </w:p>
        </w:tc>
        <w:tc>
          <w:tcPr>
            <w:tcW w:w="5974" w:type="dxa"/>
          </w:tcPr>
          <w:p w14:paraId="096572E1" w14:textId="77777777" w:rsidR="00D476EA" w:rsidRDefault="00D476EA" w:rsidP="00D476EA">
            <w:pPr>
              <w:pStyle w:val="TableParagraph"/>
              <w:spacing w:line="232" w:lineRule="exact"/>
              <w:ind w:left="108"/>
            </w:pPr>
            <w:r>
              <w:t>Обследование.</w:t>
            </w:r>
            <w:r>
              <w:rPr>
                <w:spacing w:val="-4"/>
              </w:rPr>
              <w:t xml:space="preserve"> </w:t>
            </w:r>
            <w:r>
              <w:t>Наша</w:t>
            </w:r>
            <w:r>
              <w:rPr>
                <w:spacing w:val="-3"/>
              </w:rPr>
              <w:t xml:space="preserve"> </w:t>
            </w:r>
            <w:r>
              <w:t>группа</w:t>
            </w:r>
          </w:p>
        </w:tc>
      </w:tr>
      <w:tr w:rsidR="00D476EA" w14:paraId="1BB7EF48" w14:textId="77777777" w:rsidTr="00D476EA">
        <w:trPr>
          <w:trHeight w:val="253"/>
        </w:trPr>
        <w:tc>
          <w:tcPr>
            <w:tcW w:w="1022" w:type="dxa"/>
          </w:tcPr>
          <w:p w14:paraId="328A91D1" w14:textId="77777777" w:rsidR="00D476EA" w:rsidRDefault="00D476EA" w:rsidP="00D476EA">
            <w:pPr>
              <w:pStyle w:val="TableParagraph"/>
              <w:spacing w:line="234" w:lineRule="exact"/>
              <w:rPr>
                <w:b/>
              </w:rPr>
            </w:pPr>
            <w:r>
              <w:rPr>
                <w:b/>
              </w:rPr>
              <w:t>3</w:t>
            </w:r>
          </w:p>
        </w:tc>
        <w:tc>
          <w:tcPr>
            <w:tcW w:w="2467" w:type="dxa"/>
          </w:tcPr>
          <w:p w14:paraId="0908D70C" w14:textId="77777777" w:rsidR="00D476EA" w:rsidRDefault="00D476EA" w:rsidP="00D476EA">
            <w:pPr>
              <w:pStyle w:val="TableParagraph"/>
              <w:rPr>
                <w:sz w:val="18"/>
              </w:rPr>
            </w:pPr>
          </w:p>
        </w:tc>
        <w:tc>
          <w:tcPr>
            <w:tcW w:w="5974" w:type="dxa"/>
          </w:tcPr>
          <w:p w14:paraId="332E8BDA" w14:textId="77777777" w:rsidR="00D476EA" w:rsidRDefault="00D476EA" w:rsidP="00D476EA">
            <w:pPr>
              <w:pStyle w:val="TableParagraph"/>
              <w:spacing w:line="234" w:lineRule="exact"/>
              <w:ind w:left="108"/>
            </w:pPr>
            <w:r>
              <w:t>Деревья</w:t>
            </w:r>
          </w:p>
        </w:tc>
      </w:tr>
      <w:tr w:rsidR="00D476EA" w14:paraId="7CC62FD5" w14:textId="77777777" w:rsidTr="00D476EA">
        <w:trPr>
          <w:trHeight w:val="251"/>
        </w:trPr>
        <w:tc>
          <w:tcPr>
            <w:tcW w:w="1022" w:type="dxa"/>
          </w:tcPr>
          <w:p w14:paraId="7A6362C3" w14:textId="77777777" w:rsidR="00D476EA" w:rsidRDefault="00D476EA" w:rsidP="00D476EA">
            <w:pPr>
              <w:pStyle w:val="TableParagraph"/>
              <w:spacing w:line="232" w:lineRule="exact"/>
              <w:rPr>
                <w:b/>
              </w:rPr>
            </w:pPr>
            <w:r>
              <w:rPr>
                <w:b/>
              </w:rPr>
              <w:t>4</w:t>
            </w:r>
          </w:p>
        </w:tc>
        <w:tc>
          <w:tcPr>
            <w:tcW w:w="2467" w:type="dxa"/>
          </w:tcPr>
          <w:p w14:paraId="51D0C93A" w14:textId="77777777" w:rsidR="00D476EA" w:rsidRDefault="00D476EA" w:rsidP="00D476EA">
            <w:pPr>
              <w:pStyle w:val="TableParagraph"/>
              <w:rPr>
                <w:sz w:val="18"/>
              </w:rPr>
            </w:pPr>
          </w:p>
        </w:tc>
        <w:tc>
          <w:tcPr>
            <w:tcW w:w="5974" w:type="dxa"/>
          </w:tcPr>
          <w:p w14:paraId="51C48F9C" w14:textId="77777777" w:rsidR="00D476EA" w:rsidRDefault="00D476EA" w:rsidP="00D476EA">
            <w:pPr>
              <w:pStyle w:val="TableParagraph"/>
              <w:spacing w:line="232" w:lineRule="exact"/>
              <w:ind w:left="108"/>
            </w:pPr>
            <w:r>
              <w:t>Осень</w:t>
            </w:r>
          </w:p>
        </w:tc>
      </w:tr>
      <w:tr w:rsidR="00D476EA" w14:paraId="7B4BD269" w14:textId="77777777" w:rsidTr="00D476EA">
        <w:trPr>
          <w:trHeight w:val="253"/>
        </w:trPr>
        <w:tc>
          <w:tcPr>
            <w:tcW w:w="9463" w:type="dxa"/>
            <w:gridSpan w:val="3"/>
          </w:tcPr>
          <w:p w14:paraId="5A25E840" w14:textId="77777777" w:rsidR="00D476EA" w:rsidRDefault="00D476EA" w:rsidP="00D476EA">
            <w:pPr>
              <w:pStyle w:val="TableParagraph"/>
              <w:spacing w:before="1" w:line="233" w:lineRule="exact"/>
              <w:ind w:left="4290" w:right="4278"/>
              <w:jc w:val="center"/>
              <w:rPr>
                <w:b/>
              </w:rPr>
            </w:pPr>
            <w:r>
              <w:rPr>
                <w:b/>
              </w:rPr>
              <w:t>октябрь</w:t>
            </w:r>
          </w:p>
        </w:tc>
      </w:tr>
      <w:tr w:rsidR="00D476EA" w14:paraId="575B0632" w14:textId="77777777" w:rsidTr="00D476EA">
        <w:trPr>
          <w:trHeight w:val="254"/>
        </w:trPr>
        <w:tc>
          <w:tcPr>
            <w:tcW w:w="1022" w:type="dxa"/>
          </w:tcPr>
          <w:p w14:paraId="26D40D51" w14:textId="77777777" w:rsidR="00D476EA" w:rsidRDefault="00D476EA" w:rsidP="00D476EA">
            <w:pPr>
              <w:pStyle w:val="TableParagraph"/>
              <w:spacing w:line="234" w:lineRule="exact"/>
              <w:rPr>
                <w:b/>
              </w:rPr>
            </w:pPr>
            <w:r>
              <w:rPr>
                <w:b/>
              </w:rPr>
              <w:t>5</w:t>
            </w:r>
          </w:p>
        </w:tc>
        <w:tc>
          <w:tcPr>
            <w:tcW w:w="2467" w:type="dxa"/>
          </w:tcPr>
          <w:p w14:paraId="300FA9FA" w14:textId="77777777" w:rsidR="00D476EA" w:rsidRDefault="00D476EA" w:rsidP="00D476EA">
            <w:pPr>
              <w:pStyle w:val="TableParagraph"/>
              <w:tabs>
                <w:tab w:val="left" w:pos="1552"/>
                <w:tab w:val="left" w:pos="2380"/>
              </w:tabs>
              <w:spacing w:line="234" w:lineRule="exact"/>
              <w:ind w:left="108"/>
            </w:pPr>
            <w:r>
              <w:t>дата:</w:t>
            </w:r>
            <w:r>
              <w:rPr>
                <w:spacing w:val="-2"/>
              </w:rPr>
              <w:t xml:space="preserve"> </w:t>
            </w:r>
            <w:r>
              <w:t>с</w:t>
            </w:r>
            <w:r>
              <w:rPr>
                <w:u w:val="single"/>
              </w:rPr>
              <w:tab/>
            </w:r>
            <w:r>
              <w:t>по</w:t>
            </w:r>
            <w:r>
              <w:rPr>
                <w:u w:val="single"/>
              </w:rPr>
              <w:t xml:space="preserve"> </w:t>
            </w:r>
            <w:r>
              <w:rPr>
                <w:u w:val="single"/>
              </w:rPr>
              <w:tab/>
            </w:r>
          </w:p>
        </w:tc>
        <w:tc>
          <w:tcPr>
            <w:tcW w:w="5974" w:type="dxa"/>
          </w:tcPr>
          <w:p w14:paraId="63F8B595" w14:textId="77777777" w:rsidR="00D476EA" w:rsidRDefault="00D476EA" w:rsidP="00D476EA">
            <w:pPr>
              <w:pStyle w:val="TableParagraph"/>
              <w:spacing w:line="234" w:lineRule="exact"/>
              <w:ind w:left="108"/>
            </w:pPr>
            <w:r>
              <w:t>Овощи</w:t>
            </w:r>
          </w:p>
        </w:tc>
      </w:tr>
      <w:tr w:rsidR="00D476EA" w14:paraId="297BFB8F" w14:textId="77777777" w:rsidTr="00D476EA">
        <w:trPr>
          <w:trHeight w:val="251"/>
        </w:trPr>
        <w:tc>
          <w:tcPr>
            <w:tcW w:w="1022" w:type="dxa"/>
          </w:tcPr>
          <w:p w14:paraId="5A0989AC" w14:textId="77777777" w:rsidR="00D476EA" w:rsidRDefault="00D476EA" w:rsidP="00D476EA">
            <w:pPr>
              <w:pStyle w:val="TableParagraph"/>
              <w:spacing w:line="232" w:lineRule="exact"/>
              <w:rPr>
                <w:b/>
              </w:rPr>
            </w:pPr>
            <w:r>
              <w:rPr>
                <w:b/>
              </w:rPr>
              <w:t>6</w:t>
            </w:r>
          </w:p>
        </w:tc>
        <w:tc>
          <w:tcPr>
            <w:tcW w:w="2467" w:type="dxa"/>
          </w:tcPr>
          <w:p w14:paraId="3AF37FB3" w14:textId="77777777" w:rsidR="00D476EA" w:rsidRDefault="00D476EA" w:rsidP="00D476EA">
            <w:pPr>
              <w:pStyle w:val="TableParagraph"/>
              <w:rPr>
                <w:sz w:val="18"/>
              </w:rPr>
            </w:pPr>
          </w:p>
        </w:tc>
        <w:tc>
          <w:tcPr>
            <w:tcW w:w="5974" w:type="dxa"/>
          </w:tcPr>
          <w:p w14:paraId="2A76C54E" w14:textId="77777777" w:rsidR="00D476EA" w:rsidRDefault="00D476EA" w:rsidP="00D476EA">
            <w:pPr>
              <w:pStyle w:val="TableParagraph"/>
              <w:spacing w:line="232" w:lineRule="exact"/>
              <w:ind w:left="108"/>
            </w:pPr>
            <w:r>
              <w:t>Фрукты</w:t>
            </w:r>
          </w:p>
        </w:tc>
      </w:tr>
      <w:tr w:rsidR="00D476EA" w14:paraId="349293B9" w14:textId="77777777" w:rsidTr="00D476EA">
        <w:trPr>
          <w:trHeight w:val="254"/>
        </w:trPr>
        <w:tc>
          <w:tcPr>
            <w:tcW w:w="1022" w:type="dxa"/>
          </w:tcPr>
          <w:p w14:paraId="146E5599" w14:textId="77777777" w:rsidR="00D476EA" w:rsidRDefault="00D476EA" w:rsidP="00D476EA">
            <w:pPr>
              <w:pStyle w:val="TableParagraph"/>
              <w:spacing w:line="234" w:lineRule="exact"/>
              <w:rPr>
                <w:b/>
              </w:rPr>
            </w:pPr>
            <w:r>
              <w:rPr>
                <w:b/>
              </w:rPr>
              <w:t>7</w:t>
            </w:r>
          </w:p>
        </w:tc>
        <w:tc>
          <w:tcPr>
            <w:tcW w:w="2467" w:type="dxa"/>
          </w:tcPr>
          <w:p w14:paraId="67D68E58" w14:textId="77777777" w:rsidR="00D476EA" w:rsidRDefault="00D476EA" w:rsidP="00D476EA">
            <w:pPr>
              <w:pStyle w:val="TableParagraph"/>
              <w:rPr>
                <w:sz w:val="18"/>
              </w:rPr>
            </w:pPr>
          </w:p>
        </w:tc>
        <w:tc>
          <w:tcPr>
            <w:tcW w:w="5974" w:type="dxa"/>
          </w:tcPr>
          <w:p w14:paraId="2D1FB5EA" w14:textId="77777777" w:rsidR="00D476EA" w:rsidRDefault="00D476EA" w:rsidP="00D476EA">
            <w:pPr>
              <w:pStyle w:val="TableParagraph"/>
              <w:spacing w:line="234" w:lineRule="exact"/>
              <w:ind w:left="108"/>
            </w:pPr>
            <w:r>
              <w:t>Игрушки</w:t>
            </w:r>
          </w:p>
        </w:tc>
      </w:tr>
      <w:tr w:rsidR="00D476EA" w14:paraId="788AE4E9" w14:textId="77777777" w:rsidTr="00D476EA">
        <w:trPr>
          <w:trHeight w:val="253"/>
        </w:trPr>
        <w:tc>
          <w:tcPr>
            <w:tcW w:w="1022" w:type="dxa"/>
          </w:tcPr>
          <w:p w14:paraId="7639DF25" w14:textId="77777777" w:rsidR="00D476EA" w:rsidRDefault="00D476EA" w:rsidP="00D476EA">
            <w:pPr>
              <w:pStyle w:val="TableParagraph"/>
              <w:spacing w:line="234" w:lineRule="exact"/>
              <w:rPr>
                <w:b/>
              </w:rPr>
            </w:pPr>
            <w:r>
              <w:rPr>
                <w:b/>
              </w:rPr>
              <w:t>8</w:t>
            </w:r>
          </w:p>
        </w:tc>
        <w:tc>
          <w:tcPr>
            <w:tcW w:w="2467" w:type="dxa"/>
          </w:tcPr>
          <w:p w14:paraId="25327E76" w14:textId="77777777" w:rsidR="00D476EA" w:rsidRDefault="00D476EA" w:rsidP="00D476EA">
            <w:pPr>
              <w:pStyle w:val="TableParagraph"/>
              <w:rPr>
                <w:sz w:val="18"/>
              </w:rPr>
            </w:pPr>
          </w:p>
        </w:tc>
        <w:tc>
          <w:tcPr>
            <w:tcW w:w="5974" w:type="dxa"/>
          </w:tcPr>
          <w:p w14:paraId="1D2A3DA0" w14:textId="77777777" w:rsidR="00D476EA" w:rsidRDefault="00D476EA" w:rsidP="00D476EA">
            <w:pPr>
              <w:pStyle w:val="TableParagraph"/>
              <w:spacing w:line="234" w:lineRule="exact"/>
              <w:ind w:left="108"/>
            </w:pPr>
            <w:r>
              <w:t>Человек.</w:t>
            </w:r>
            <w:r>
              <w:rPr>
                <w:spacing w:val="-2"/>
              </w:rPr>
              <w:t xml:space="preserve"> </w:t>
            </w:r>
            <w:r>
              <w:t>Гигиена</w:t>
            </w:r>
            <w:r>
              <w:rPr>
                <w:spacing w:val="-2"/>
              </w:rPr>
              <w:t xml:space="preserve"> </w:t>
            </w:r>
            <w:r>
              <w:t>тела</w:t>
            </w:r>
          </w:p>
        </w:tc>
      </w:tr>
    </w:tbl>
    <w:p w14:paraId="037CAAEC" w14:textId="77777777" w:rsidR="00D476EA" w:rsidRDefault="00D476EA" w:rsidP="00D476EA">
      <w:pPr>
        <w:spacing w:line="234" w:lineRule="exact"/>
        <w:sectPr w:rsidR="00D476EA">
          <w:pgSz w:w="11910" w:h="16840"/>
          <w:pgMar w:top="960" w:right="160" w:bottom="280" w:left="1340" w:header="749" w:footer="0" w:gutter="0"/>
          <w:cols w:space="720"/>
        </w:sectPr>
      </w:pPr>
    </w:p>
    <w:p w14:paraId="60B5BEFA" w14:textId="77777777" w:rsidR="00D476EA" w:rsidRDefault="00D476EA" w:rsidP="00D476EA">
      <w:pPr>
        <w:pStyle w:val="a9"/>
        <w:ind w:left="0"/>
        <w:jc w:val="left"/>
        <w:rPr>
          <w:b/>
        </w:rPr>
      </w:pPr>
    </w:p>
    <w:tbl>
      <w:tblPr>
        <w:tblStyle w:val="TableNormal"/>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2"/>
        <w:gridCol w:w="2467"/>
        <w:gridCol w:w="5974"/>
      </w:tblGrid>
      <w:tr w:rsidR="00D476EA" w14:paraId="568C91CB" w14:textId="77777777" w:rsidTr="00D476EA">
        <w:trPr>
          <w:trHeight w:val="253"/>
        </w:trPr>
        <w:tc>
          <w:tcPr>
            <w:tcW w:w="9463" w:type="dxa"/>
            <w:gridSpan w:val="3"/>
          </w:tcPr>
          <w:p w14:paraId="376C7335" w14:textId="77777777" w:rsidR="00D476EA" w:rsidRDefault="00D476EA" w:rsidP="00D476EA">
            <w:pPr>
              <w:pStyle w:val="TableParagraph"/>
              <w:spacing w:line="234" w:lineRule="exact"/>
              <w:ind w:left="4290" w:right="4281"/>
              <w:jc w:val="center"/>
              <w:rPr>
                <w:b/>
              </w:rPr>
            </w:pPr>
            <w:r>
              <w:rPr>
                <w:b/>
              </w:rPr>
              <w:t>ноябрь</w:t>
            </w:r>
          </w:p>
        </w:tc>
      </w:tr>
      <w:tr w:rsidR="00D476EA" w14:paraId="4C5BDED1" w14:textId="77777777" w:rsidTr="00D476EA">
        <w:trPr>
          <w:trHeight w:val="251"/>
        </w:trPr>
        <w:tc>
          <w:tcPr>
            <w:tcW w:w="1022" w:type="dxa"/>
          </w:tcPr>
          <w:p w14:paraId="69C1F4E8" w14:textId="77777777" w:rsidR="00D476EA" w:rsidRDefault="00D476EA" w:rsidP="00D476EA">
            <w:pPr>
              <w:pStyle w:val="TableParagraph"/>
              <w:spacing w:line="232" w:lineRule="exact"/>
              <w:rPr>
                <w:b/>
              </w:rPr>
            </w:pPr>
            <w:r>
              <w:rPr>
                <w:b/>
              </w:rPr>
              <w:t>9</w:t>
            </w:r>
          </w:p>
        </w:tc>
        <w:tc>
          <w:tcPr>
            <w:tcW w:w="2467" w:type="dxa"/>
          </w:tcPr>
          <w:p w14:paraId="50DD5227" w14:textId="77777777" w:rsidR="00D476EA" w:rsidRDefault="00D476EA" w:rsidP="00D476EA">
            <w:pPr>
              <w:pStyle w:val="TableParagraph"/>
              <w:tabs>
                <w:tab w:val="left" w:pos="1476"/>
                <w:tab w:val="left" w:pos="2304"/>
              </w:tabs>
              <w:spacing w:line="232" w:lineRule="exact"/>
              <w:ind w:left="31"/>
              <w:jc w:val="center"/>
            </w:pPr>
            <w:r>
              <w:t>дата:</w:t>
            </w:r>
            <w:r>
              <w:rPr>
                <w:spacing w:val="-2"/>
              </w:rPr>
              <w:t xml:space="preserve"> </w:t>
            </w:r>
            <w:r>
              <w:t>с</w:t>
            </w:r>
            <w:r>
              <w:rPr>
                <w:u w:val="single"/>
              </w:rPr>
              <w:tab/>
            </w:r>
            <w:r>
              <w:t>по</w:t>
            </w:r>
            <w:r>
              <w:rPr>
                <w:u w:val="single"/>
              </w:rPr>
              <w:t xml:space="preserve"> </w:t>
            </w:r>
            <w:r>
              <w:rPr>
                <w:u w:val="single"/>
              </w:rPr>
              <w:tab/>
            </w:r>
          </w:p>
        </w:tc>
        <w:tc>
          <w:tcPr>
            <w:tcW w:w="5974" w:type="dxa"/>
          </w:tcPr>
          <w:p w14:paraId="55A59542" w14:textId="77777777" w:rsidR="00D476EA" w:rsidRDefault="00D476EA" w:rsidP="00D476EA">
            <w:pPr>
              <w:pStyle w:val="TableParagraph"/>
              <w:spacing w:line="232" w:lineRule="exact"/>
              <w:ind w:left="108"/>
            </w:pPr>
            <w:r>
              <w:t>Одежда</w:t>
            </w:r>
          </w:p>
        </w:tc>
      </w:tr>
      <w:tr w:rsidR="00D476EA" w14:paraId="489E2E46" w14:textId="77777777" w:rsidTr="00D476EA">
        <w:trPr>
          <w:trHeight w:val="254"/>
        </w:trPr>
        <w:tc>
          <w:tcPr>
            <w:tcW w:w="1022" w:type="dxa"/>
          </w:tcPr>
          <w:p w14:paraId="7B7FC998" w14:textId="77777777" w:rsidR="00D476EA" w:rsidRDefault="00D476EA" w:rsidP="00D476EA">
            <w:pPr>
              <w:pStyle w:val="TableParagraph"/>
              <w:spacing w:before="1" w:line="233" w:lineRule="exact"/>
              <w:rPr>
                <w:b/>
              </w:rPr>
            </w:pPr>
            <w:r>
              <w:rPr>
                <w:b/>
              </w:rPr>
              <w:t>10</w:t>
            </w:r>
          </w:p>
        </w:tc>
        <w:tc>
          <w:tcPr>
            <w:tcW w:w="2467" w:type="dxa"/>
          </w:tcPr>
          <w:p w14:paraId="7065CBF8" w14:textId="77777777" w:rsidR="00D476EA" w:rsidRDefault="00D476EA" w:rsidP="00D476EA">
            <w:pPr>
              <w:pStyle w:val="TableParagraph"/>
              <w:rPr>
                <w:sz w:val="18"/>
              </w:rPr>
            </w:pPr>
          </w:p>
        </w:tc>
        <w:tc>
          <w:tcPr>
            <w:tcW w:w="5974" w:type="dxa"/>
          </w:tcPr>
          <w:p w14:paraId="0C4EDDC3" w14:textId="77777777" w:rsidR="00D476EA" w:rsidRDefault="00D476EA" w:rsidP="00D476EA">
            <w:pPr>
              <w:pStyle w:val="TableParagraph"/>
              <w:spacing w:line="234" w:lineRule="exact"/>
              <w:ind w:left="108"/>
            </w:pPr>
            <w:r>
              <w:t>Мебель</w:t>
            </w:r>
          </w:p>
        </w:tc>
      </w:tr>
      <w:tr w:rsidR="00D476EA" w14:paraId="0C853804" w14:textId="77777777" w:rsidTr="00D476EA">
        <w:trPr>
          <w:trHeight w:val="253"/>
        </w:trPr>
        <w:tc>
          <w:tcPr>
            <w:tcW w:w="1022" w:type="dxa"/>
          </w:tcPr>
          <w:p w14:paraId="77620240" w14:textId="77777777" w:rsidR="00D476EA" w:rsidRDefault="00D476EA" w:rsidP="00D476EA">
            <w:pPr>
              <w:pStyle w:val="TableParagraph"/>
              <w:spacing w:line="234" w:lineRule="exact"/>
              <w:rPr>
                <w:b/>
              </w:rPr>
            </w:pPr>
            <w:r>
              <w:rPr>
                <w:b/>
              </w:rPr>
              <w:t>11</w:t>
            </w:r>
          </w:p>
        </w:tc>
        <w:tc>
          <w:tcPr>
            <w:tcW w:w="2467" w:type="dxa"/>
          </w:tcPr>
          <w:p w14:paraId="05FD54C1" w14:textId="77777777" w:rsidR="00D476EA" w:rsidRDefault="00D476EA" w:rsidP="00D476EA">
            <w:pPr>
              <w:pStyle w:val="TableParagraph"/>
              <w:rPr>
                <w:sz w:val="18"/>
              </w:rPr>
            </w:pPr>
          </w:p>
        </w:tc>
        <w:tc>
          <w:tcPr>
            <w:tcW w:w="5974" w:type="dxa"/>
          </w:tcPr>
          <w:p w14:paraId="62A91B32" w14:textId="77777777" w:rsidR="00D476EA" w:rsidRDefault="00D476EA" w:rsidP="00D476EA">
            <w:pPr>
              <w:pStyle w:val="TableParagraph"/>
              <w:spacing w:line="234" w:lineRule="exact"/>
              <w:ind w:left="108"/>
            </w:pPr>
            <w:r>
              <w:t>Посуда</w:t>
            </w:r>
          </w:p>
        </w:tc>
      </w:tr>
      <w:tr w:rsidR="00D476EA" w14:paraId="44F98647" w14:textId="77777777" w:rsidTr="00D476EA">
        <w:trPr>
          <w:trHeight w:val="251"/>
        </w:trPr>
        <w:tc>
          <w:tcPr>
            <w:tcW w:w="1022" w:type="dxa"/>
          </w:tcPr>
          <w:p w14:paraId="6DC2A5AD" w14:textId="77777777" w:rsidR="00D476EA" w:rsidRDefault="00D476EA" w:rsidP="00D476EA">
            <w:pPr>
              <w:pStyle w:val="TableParagraph"/>
              <w:spacing w:line="232" w:lineRule="exact"/>
              <w:rPr>
                <w:b/>
              </w:rPr>
            </w:pPr>
            <w:r>
              <w:rPr>
                <w:b/>
              </w:rPr>
              <w:t>12</w:t>
            </w:r>
          </w:p>
        </w:tc>
        <w:tc>
          <w:tcPr>
            <w:tcW w:w="2467" w:type="dxa"/>
          </w:tcPr>
          <w:p w14:paraId="5F5ACED7" w14:textId="77777777" w:rsidR="00D476EA" w:rsidRDefault="00D476EA" w:rsidP="00D476EA">
            <w:pPr>
              <w:pStyle w:val="TableParagraph"/>
              <w:rPr>
                <w:sz w:val="18"/>
              </w:rPr>
            </w:pPr>
          </w:p>
        </w:tc>
        <w:tc>
          <w:tcPr>
            <w:tcW w:w="5974" w:type="dxa"/>
          </w:tcPr>
          <w:p w14:paraId="39BDE4A6" w14:textId="77777777" w:rsidR="00D476EA" w:rsidRDefault="00D476EA" w:rsidP="00D476EA">
            <w:pPr>
              <w:pStyle w:val="TableParagraph"/>
              <w:spacing w:line="232" w:lineRule="exact"/>
              <w:ind w:left="108"/>
            </w:pPr>
            <w:r>
              <w:t>Продукты</w:t>
            </w:r>
            <w:r>
              <w:rPr>
                <w:spacing w:val="-2"/>
              </w:rPr>
              <w:t xml:space="preserve"> </w:t>
            </w:r>
            <w:r>
              <w:t>питания</w:t>
            </w:r>
          </w:p>
        </w:tc>
      </w:tr>
      <w:tr w:rsidR="00D476EA" w14:paraId="6F69E828" w14:textId="77777777" w:rsidTr="00D476EA">
        <w:trPr>
          <w:trHeight w:val="254"/>
        </w:trPr>
        <w:tc>
          <w:tcPr>
            <w:tcW w:w="1022" w:type="dxa"/>
          </w:tcPr>
          <w:p w14:paraId="33A120B2" w14:textId="77777777" w:rsidR="00D476EA" w:rsidRDefault="00D476EA" w:rsidP="00D476EA">
            <w:pPr>
              <w:pStyle w:val="TableParagraph"/>
              <w:spacing w:line="234" w:lineRule="exact"/>
              <w:rPr>
                <w:b/>
              </w:rPr>
            </w:pPr>
            <w:r>
              <w:rPr>
                <w:b/>
              </w:rPr>
              <w:t>13</w:t>
            </w:r>
          </w:p>
        </w:tc>
        <w:tc>
          <w:tcPr>
            <w:tcW w:w="2467" w:type="dxa"/>
          </w:tcPr>
          <w:p w14:paraId="47700A68" w14:textId="77777777" w:rsidR="00D476EA" w:rsidRDefault="00D476EA" w:rsidP="00D476EA">
            <w:pPr>
              <w:pStyle w:val="TableParagraph"/>
              <w:rPr>
                <w:sz w:val="18"/>
              </w:rPr>
            </w:pPr>
          </w:p>
        </w:tc>
        <w:tc>
          <w:tcPr>
            <w:tcW w:w="5974" w:type="dxa"/>
          </w:tcPr>
          <w:p w14:paraId="304C0509" w14:textId="77777777" w:rsidR="00D476EA" w:rsidRDefault="00D476EA" w:rsidP="00D476EA">
            <w:pPr>
              <w:pStyle w:val="TableParagraph"/>
              <w:spacing w:line="234" w:lineRule="exact"/>
              <w:ind w:left="108"/>
            </w:pPr>
            <w:r>
              <w:t>Зима</w:t>
            </w:r>
          </w:p>
        </w:tc>
      </w:tr>
      <w:tr w:rsidR="00D476EA" w14:paraId="056629B8" w14:textId="77777777" w:rsidTr="00D476EA">
        <w:trPr>
          <w:trHeight w:val="251"/>
        </w:trPr>
        <w:tc>
          <w:tcPr>
            <w:tcW w:w="9463" w:type="dxa"/>
            <w:gridSpan w:val="3"/>
          </w:tcPr>
          <w:p w14:paraId="4CFC4815" w14:textId="77777777" w:rsidR="00D476EA" w:rsidRDefault="00D476EA" w:rsidP="00D476EA">
            <w:pPr>
              <w:pStyle w:val="TableParagraph"/>
              <w:spacing w:line="232" w:lineRule="exact"/>
              <w:ind w:left="4290" w:right="4278"/>
              <w:jc w:val="center"/>
              <w:rPr>
                <w:b/>
              </w:rPr>
            </w:pPr>
            <w:r>
              <w:rPr>
                <w:b/>
              </w:rPr>
              <w:t>декабрь</w:t>
            </w:r>
          </w:p>
        </w:tc>
      </w:tr>
      <w:tr w:rsidR="00D476EA" w14:paraId="54750CBC" w14:textId="77777777" w:rsidTr="00D476EA">
        <w:trPr>
          <w:trHeight w:val="254"/>
        </w:trPr>
        <w:tc>
          <w:tcPr>
            <w:tcW w:w="1022" w:type="dxa"/>
          </w:tcPr>
          <w:p w14:paraId="3B5B3463" w14:textId="77777777" w:rsidR="00D476EA" w:rsidRDefault="00D476EA" w:rsidP="00D476EA">
            <w:pPr>
              <w:pStyle w:val="TableParagraph"/>
              <w:spacing w:line="234" w:lineRule="exact"/>
              <w:rPr>
                <w:b/>
              </w:rPr>
            </w:pPr>
            <w:r>
              <w:rPr>
                <w:b/>
              </w:rPr>
              <w:t>14</w:t>
            </w:r>
          </w:p>
        </w:tc>
        <w:tc>
          <w:tcPr>
            <w:tcW w:w="2467" w:type="dxa"/>
          </w:tcPr>
          <w:p w14:paraId="34F58AD0" w14:textId="77777777" w:rsidR="00D476EA" w:rsidRDefault="00D476EA" w:rsidP="00D476EA">
            <w:pPr>
              <w:pStyle w:val="TableParagraph"/>
              <w:tabs>
                <w:tab w:val="left" w:pos="1476"/>
                <w:tab w:val="left" w:pos="2304"/>
              </w:tabs>
              <w:spacing w:line="234" w:lineRule="exact"/>
              <w:ind w:left="31"/>
              <w:jc w:val="center"/>
            </w:pPr>
            <w:r>
              <w:t>дата:</w:t>
            </w:r>
            <w:r>
              <w:rPr>
                <w:spacing w:val="-2"/>
              </w:rPr>
              <w:t xml:space="preserve"> </w:t>
            </w:r>
            <w:r>
              <w:t>с</w:t>
            </w:r>
            <w:r>
              <w:rPr>
                <w:u w:val="single"/>
              </w:rPr>
              <w:tab/>
            </w:r>
            <w:r>
              <w:t>по</w:t>
            </w:r>
            <w:r>
              <w:rPr>
                <w:u w:val="single"/>
              </w:rPr>
              <w:t xml:space="preserve"> </w:t>
            </w:r>
            <w:r>
              <w:rPr>
                <w:u w:val="single"/>
              </w:rPr>
              <w:tab/>
            </w:r>
          </w:p>
        </w:tc>
        <w:tc>
          <w:tcPr>
            <w:tcW w:w="5974" w:type="dxa"/>
          </w:tcPr>
          <w:p w14:paraId="4ADB2707" w14:textId="77777777" w:rsidR="00D476EA" w:rsidRDefault="00D476EA" w:rsidP="00D476EA">
            <w:pPr>
              <w:pStyle w:val="TableParagraph"/>
              <w:spacing w:line="234" w:lineRule="exact"/>
              <w:ind w:left="108"/>
            </w:pPr>
            <w:r>
              <w:t>Зимующие</w:t>
            </w:r>
            <w:r>
              <w:rPr>
                <w:spacing w:val="-2"/>
              </w:rPr>
              <w:t xml:space="preserve"> </w:t>
            </w:r>
            <w:r>
              <w:t>птицы</w:t>
            </w:r>
          </w:p>
        </w:tc>
      </w:tr>
      <w:tr w:rsidR="00D476EA" w14:paraId="2031C4D5" w14:textId="77777777" w:rsidTr="00D476EA">
        <w:trPr>
          <w:trHeight w:val="251"/>
        </w:trPr>
        <w:tc>
          <w:tcPr>
            <w:tcW w:w="1022" w:type="dxa"/>
          </w:tcPr>
          <w:p w14:paraId="2976764B" w14:textId="77777777" w:rsidR="00D476EA" w:rsidRDefault="00D476EA" w:rsidP="00D476EA">
            <w:pPr>
              <w:pStyle w:val="TableParagraph"/>
              <w:spacing w:line="232" w:lineRule="exact"/>
              <w:rPr>
                <w:b/>
              </w:rPr>
            </w:pPr>
            <w:r>
              <w:rPr>
                <w:b/>
              </w:rPr>
              <w:t>15</w:t>
            </w:r>
          </w:p>
        </w:tc>
        <w:tc>
          <w:tcPr>
            <w:tcW w:w="2467" w:type="dxa"/>
          </w:tcPr>
          <w:p w14:paraId="40A4E799" w14:textId="77777777" w:rsidR="00D476EA" w:rsidRDefault="00D476EA" w:rsidP="00D476EA">
            <w:pPr>
              <w:pStyle w:val="TableParagraph"/>
              <w:rPr>
                <w:sz w:val="18"/>
              </w:rPr>
            </w:pPr>
          </w:p>
        </w:tc>
        <w:tc>
          <w:tcPr>
            <w:tcW w:w="5974" w:type="dxa"/>
          </w:tcPr>
          <w:p w14:paraId="1155B5F2" w14:textId="77777777" w:rsidR="00D476EA" w:rsidRDefault="00D476EA" w:rsidP="00D476EA">
            <w:pPr>
              <w:pStyle w:val="TableParagraph"/>
              <w:spacing w:line="232" w:lineRule="exact"/>
              <w:ind w:left="108"/>
            </w:pPr>
            <w:r>
              <w:t>Дикие</w:t>
            </w:r>
            <w:r>
              <w:rPr>
                <w:spacing w:val="-5"/>
              </w:rPr>
              <w:t xml:space="preserve"> </w:t>
            </w:r>
            <w:r>
              <w:t>животные</w:t>
            </w:r>
            <w:r>
              <w:rPr>
                <w:spacing w:val="-1"/>
              </w:rPr>
              <w:t xml:space="preserve"> </w:t>
            </w:r>
            <w:r>
              <w:t>зимой</w:t>
            </w:r>
          </w:p>
        </w:tc>
      </w:tr>
      <w:tr w:rsidR="00D476EA" w14:paraId="54E7BB97" w14:textId="77777777" w:rsidTr="00D476EA">
        <w:trPr>
          <w:trHeight w:val="254"/>
        </w:trPr>
        <w:tc>
          <w:tcPr>
            <w:tcW w:w="1022" w:type="dxa"/>
          </w:tcPr>
          <w:p w14:paraId="3058D088" w14:textId="77777777" w:rsidR="00D476EA" w:rsidRDefault="00D476EA" w:rsidP="00D476EA">
            <w:pPr>
              <w:pStyle w:val="TableParagraph"/>
              <w:spacing w:before="1" w:line="233" w:lineRule="exact"/>
              <w:rPr>
                <w:b/>
              </w:rPr>
            </w:pPr>
            <w:r>
              <w:rPr>
                <w:b/>
              </w:rPr>
              <w:t>16</w:t>
            </w:r>
          </w:p>
        </w:tc>
        <w:tc>
          <w:tcPr>
            <w:tcW w:w="2467" w:type="dxa"/>
          </w:tcPr>
          <w:p w14:paraId="5A44D13D" w14:textId="77777777" w:rsidR="00D476EA" w:rsidRDefault="00D476EA" w:rsidP="00D476EA">
            <w:pPr>
              <w:pStyle w:val="TableParagraph"/>
              <w:rPr>
                <w:sz w:val="18"/>
              </w:rPr>
            </w:pPr>
          </w:p>
        </w:tc>
        <w:tc>
          <w:tcPr>
            <w:tcW w:w="5974" w:type="dxa"/>
          </w:tcPr>
          <w:p w14:paraId="1D1BF737" w14:textId="77777777" w:rsidR="00D476EA" w:rsidRDefault="00D476EA" w:rsidP="00D476EA">
            <w:pPr>
              <w:pStyle w:val="TableParagraph"/>
              <w:spacing w:line="234" w:lineRule="exact"/>
              <w:ind w:left="108"/>
            </w:pPr>
            <w:r>
              <w:t>Зимние</w:t>
            </w:r>
            <w:r>
              <w:rPr>
                <w:spacing w:val="-1"/>
              </w:rPr>
              <w:t xml:space="preserve"> </w:t>
            </w:r>
            <w:r>
              <w:t>развлечения</w:t>
            </w:r>
          </w:p>
        </w:tc>
      </w:tr>
      <w:tr w:rsidR="00D476EA" w14:paraId="23E51DC2" w14:textId="77777777" w:rsidTr="00D476EA">
        <w:trPr>
          <w:trHeight w:val="254"/>
        </w:trPr>
        <w:tc>
          <w:tcPr>
            <w:tcW w:w="1022" w:type="dxa"/>
          </w:tcPr>
          <w:p w14:paraId="59147C0D" w14:textId="77777777" w:rsidR="00D476EA" w:rsidRDefault="00D476EA" w:rsidP="00D476EA">
            <w:pPr>
              <w:pStyle w:val="TableParagraph"/>
              <w:spacing w:line="234" w:lineRule="exact"/>
              <w:rPr>
                <w:b/>
              </w:rPr>
            </w:pPr>
            <w:r>
              <w:rPr>
                <w:b/>
              </w:rPr>
              <w:t>17</w:t>
            </w:r>
          </w:p>
        </w:tc>
        <w:tc>
          <w:tcPr>
            <w:tcW w:w="2467" w:type="dxa"/>
          </w:tcPr>
          <w:p w14:paraId="01E7E3A8" w14:textId="77777777" w:rsidR="00D476EA" w:rsidRDefault="00D476EA" w:rsidP="00D476EA">
            <w:pPr>
              <w:pStyle w:val="TableParagraph"/>
              <w:rPr>
                <w:sz w:val="18"/>
              </w:rPr>
            </w:pPr>
          </w:p>
        </w:tc>
        <w:tc>
          <w:tcPr>
            <w:tcW w:w="5974" w:type="dxa"/>
          </w:tcPr>
          <w:p w14:paraId="38154AD8" w14:textId="77777777" w:rsidR="00D476EA" w:rsidRDefault="00D476EA" w:rsidP="00D476EA">
            <w:pPr>
              <w:pStyle w:val="TableParagraph"/>
              <w:spacing w:line="234" w:lineRule="exact"/>
              <w:ind w:left="108"/>
            </w:pPr>
            <w:r>
              <w:t>Новогодний</w:t>
            </w:r>
            <w:r>
              <w:rPr>
                <w:spacing w:val="-3"/>
              </w:rPr>
              <w:t xml:space="preserve"> </w:t>
            </w:r>
            <w:r>
              <w:t>праздник</w:t>
            </w:r>
          </w:p>
        </w:tc>
      </w:tr>
      <w:tr w:rsidR="00D476EA" w14:paraId="292D072C" w14:textId="77777777" w:rsidTr="00D476EA">
        <w:trPr>
          <w:trHeight w:val="251"/>
        </w:trPr>
        <w:tc>
          <w:tcPr>
            <w:tcW w:w="9463" w:type="dxa"/>
            <w:gridSpan w:val="3"/>
          </w:tcPr>
          <w:p w14:paraId="27B36B6D" w14:textId="77777777" w:rsidR="00D476EA" w:rsidRDefault="00D476EA" w:rsidP="00D476EA">
            <w:pPr>
              <w:pStyle w:val="TableParagraph"/>
              <w:spacing w:line="232" w:lineRule="exact"/>
              <w:ind w:left="4290" w:right="4278"/>
              <w:jc w:val="center"/>
              <w:rPr>
                <w:b/>
              </w:rPr>
            </w:pPr>
            <w:r>
              <w:rPr>
                <w:b/>
              </w:rPr>
              <w:t>январь</w:t>
            </w:r>
          </w:p>
        </w:tc>
      </w:tr>
      <w:tr w:rsidR="00D476EA" w14:paraId="61FA8D57" w14:textId="77777777" w:rsidTr="00D476EA">
        <w:trPr>
          <w:trHeight w:val="254"/>
        </w:trPr>
        <w:tc>
          <w:tcPr>
            <w:tcW w:w="1022" w:type="dxa"/>
          </w:tcPr>
          <w:p w14:paraId="3F78DCE8" w14:textId="77777777" w:rsidR="00D476EA" w:rsidRDefault="00D476EA" w:rsidP="00D476EA">
            <w:pPr>
              <w:pStyle w:val="TableParagraph"/>
              <w:spacing w:line="234" w:lineRule="exact"/>
              <w:rPr>
                <w:b/>
              </w:rPr>
            </w:pPr>
            <w:r>
              <w:rPr>
                <w:b/>
              </w:rPr>
              <w:t>18</w:t>
            </w:r>
          </w:p>
        </w:tc>
        <w:tc>
          <w:tcPr>
            <w:tcW w:w="2467" w:type="dxa"/>
          </w:tcPr>
          <w:p w14:paraId="1ABF736B" w14:textId="77777777" w:rsidR="00D476EA" w:rsidRDefault="00D476EA" w:rsidP="00D476EA">
            <w:pPr>
              <w:pStyle w:val="TableParagraph"/>
              <w:tabs>
                <w:tab w:val="left" w:pos="1476"/>
                <w:tab w:val="left" w:pos="2304"/>
              </w:tabs>
              <w:spacing w:line="234" w:lineRule="exact"/>
              <w:ind w:left="31"/>
              <w:jc w:val="center"/>
            </w:pPr>
            <w:r>
              <w:t>дата:</w:t>
            </w:r>
            <w:r>
              <w:rPr>
                <w:spacing w:val="-2"/>
              </w:rPr>
              <w:t xml:space="preserve"> </w:t>
            </w:r>
            <w:r>
              <w:t>с</w:t>
            </w:r>
            <w:r>
              <w:rPr>
                <w:u w:val="single"/>
              </w:rPr>
              <w:tab/>
            </w:r>
            <w:r>
              <w:t>по</w:t>
            </w:r>
            <w:r>
              <w:rPr>
                <w:u w:val="single"/>
              </w:rPr>
              <w:t xml:space="preserve"> </w:t>
            </w:r>
            <w:r>
              <w:rPr>
                <w:u w:val="single"/>
              </w:rPr>
              <w:tab/>
            </w:r>
          </w:p>
        </w:tc>
        <w:tc>
          <w:tcPr>
            <w:tcW w:w="5974" w:type="dxa"/>
          </w:tcPr>
          <w:p w14:paraId="3DBBA01F" w14:textId="77777777" w:rsidR="00D476EA" w:rsidRDefault="00D476EA" w:rsidP="00D476EA">
            <w:pPr>
              <w:pStyle w:val="TableParagraph"/>
              <w:spacing w:line="234" w:lineRule="exact"/>
              <w:ind w:left="108"/>
            </w:pPr>
            <w:r>
              <w:t>Город</w:t>
            </w:r>
          </w:p>
        </w:tc>
      </w:tr>
      <w:tr w:rsidR="00D476EA" w14:paraId="314C4679" w14:textId="77777777" w:rsidTr="00D476EA">
        <w:trPr>
          <w:trHeight w:val="251"/>
        </w:trPr>
        <w:tc>
          <w:tcPr>
            <w:tcW w:w="1022" w:type="dxa"/>
          </w:tcPr>
          <w:p w14:paraId="640D38C4" w14:textId="77777777" w:rsidR="00D476EA" w:rsidRDefault="00D476EA" w:rsidP="00D476EA">
            <w:pPr>
              <w:pStyle w:val="TableParagraph"/>
              <w:spacing w:line="232" w:lineRule="exact"/>
              <w:rPr>
                <w:b/>
              </w:rPr>
            </w:pPr>
            <w:r>
              <w:rPr>
                <w:b/>
              </w:rPr>
              <w:t>19</w:t>
            </w:r>
          </w:p>
        </w:tc>
        <w:tc>
          <w:tcPr>
            <w:tcW w:w="2467" w:type="dxa"/>
          </w:tcPr>
          <w:p w14:paraId="6A47A233" w14:textId="77777777" w:rsidR="00D476EA" w:rsidRDefault="00D476EA" w:rsidP="00D476EA">
            <w:pPr>
              <w:pStyle w:val="TableParagraph"/>
              <w:rPr>
                <w:sz w:val="18"/>
              </w:rPr>
            </w:pPr>
          </w:p>
        </w:tc>
        <w:tc>
          <w:tcPr>
            <w:tcW w:w="5974" w:type="dxa"/>
          </w:tcPr>
          <w:p w14:paraId="5926670D" w14:textId="77777777" w:rsidR="00D476EA" w:rsidRDefault="00D476EA" w:rsidP="00D476EA">
            <w:pPr>
              <w:pStyle w:val="TableParagraph"/>
              <w:spacing w:line="232" w:lineRule="exact"/>
              <w:ind w:left="108"/>
            </w:pPr>
            <w:r>
              <w:t>Транспорт</w:t>
            </w:r>
          </w:p>
        </w:tc>
      </w:tr>
      <w:tr w:rsidR="00D476EA" w14:paraId="6AF005B0" w14:textId="77777777" w:rsidTr="00D476EA">
        <w:trPr>
          <w:trHeight w:val="254"/>
        </w:trPr>
        <w:tc>
          <w:tcPr>
            <w:tcW w:w="1022" w:type="dxa"/>
          </w:tcPr>
          <w:p w14:paraId="5638673F" w14:textId="77777777" w:rsidR="00D476EA" w:rsidRDefault="00D476EA" w:rsidP="00D476EA">
            <w:pPr>
              <w:pStyle w:val="TableParagraph"/>
              <w:spacing w:line="234" w:lineRule="exact"/>
              <w:rPr>
                <w:b/>
              </w:rPr>
            </w:pPr>
            <w:r>
              <w:rPr>
                <w:b/>
              </w:rPr>
              <w:t>20</w:t>
            </w:r>
          </w:p>
        </w:tc>
        <w:tc>
          <w:tcPr>
            <w:tcW w:w="2467" w:type="dxa"/>
          </w:tcPr>
          <w:p w14:paraId="4CDDCD2E" w14:textId="77777777" w:rsidR="00D476EA" w:rsidRDefault="00D476EA" w:rsidP="00D476EA">
            <w:pPr>
              <w:pStyle w:val="TableParagraph"/>
              <w:rPr>
                <w:sz w:val="18"/>
              </w:rPr>
            </w:pPr>
          </w:p>
        </w:tc>
        <w:tc>
          <w:tcPr>
            <w:tcW w:w="5974" w:type="dxa"/>
          </w:tcPr>
          <w:p w14:paraId="741529C3" w14:textId="77777777" w:rsidR="00D476EA" w:rsidRDefault="00D476EA" w:rsidP="00D476EA">
            <w:pPr>
              <w:pStyle w:val="TableParagraph"/>
              <w:spacing w:line="234" w:lineRule="exact"/>
              <w:ind w:left="108"/>
            </w:pPr>
            <w:r>
              <w:t>ППД</w:t>
            </w:r>
          </w:p>
        </w:tc>
      </w:tr>
      <w:tr w:rsidR="00D476EA" w14:paraId="346093DD" w14:textId="77777777" w:rsidTr="00D476EA">
        <w:trPr>
          <w:trHeight w:val="252"/>
        </w:trPr>
        <w:tc>
          <w:tcPr>
            <w:tcW w:w="9463" w:type="dxa"/>
            <w:gridSpan w:val="3"/>
          </w:tcPr>
          <w:p w14:paraId="151727DA" w14:textId="77777777" w:rsidR="00D476EA" w:rsidRDefault="00D476EA" w:rsidP="00D476EA">
            <w:pPr>
              <w:pStyle w:val="TableParagraph"/>
              <w:spacing w:line="232" w:lineRule="exact"/>
              <w:ind w:left="4290" w:right="4281"/>
              <w:jc w:val="center"/>
              <w:rPr>
                <w:b/>
              </w:rPr>
            </w:pPr>
            <w:r>
              <w:rPr>
                <w:b/>
              </w:rPr>
              <w:t>февраль</w:t>
            </w:r>
          </w:p>
        </w:tc>
      </w:tr>
      <w:tr w:rsidR="00D476EA" w14:paraId="6B7E322C" w14:textId="77777777" w:rsidTr="00D476EA">
        <w:trPr>
          <w:trHeight w:val="254"/>
        </w:trPr>
        <w:tc>
          <w:tcPr>
            <w:tcW w:w="1022" w:type="dxa"/>
          </w:tcPr>
          <w:p w14:paraId="78154B91" w14:textId="77777777" w:rsidR="00D476EA" w:rsidRDefault="00D476EA" w:rsidP="00D476EA">
            <w:pPr>
              <w:pStyle w:val="TableParagraph"/>
              <w:spacing w:before="1" w:line="233" w:lineRule="exact"/>
              <w:rPr>
                <w:b/>
              </w:rPr>
            </w:pPr>
            <w:r>
              <w:rPr>
                <w:b/>
              </w:rPr>
              <w:t>21</w:t>
            </w:r>
          </w:p>
        </w:tc>
        <w:tc>
          <w:tcPr>
            <w:tcW w:w="2467" w:type="dxa"/>
          </w:tcPr>
          <w:p w14:paraId="6400E20D" w14:textId="77777777" w:rsidR="00D476EA" w:rsidRDefault="00D476EA" w:rsidP="00D476EA">
            <w:pPr>
              <w:pStyle w:val="TableParagraph"/>
              <w:tabs>
                <w:tab w:val="left" w:pos="1476"/>
                <w:tab w:val="left" w:pos="2304"/>
              </w:tabs>
              <w:spacing w:line="234" w:lineRule="exact"/>
              <w:ind w:left="31"/>
              <w:jc w:val="center"/>
            </w:pPr>
            <w:r>
              <w:t>дата:</w:t>
            </w:r>
            <w:r>
              <w:rPr>
                <w:spacing w:val="-2"/>
              </w:rPr>
              <w:t xml:space="preserve"> </w:t>
            </w:r>
            <w:r>
              <w:t>с</w:t>
            </w:r>
            <w:r>
              <w:rPr>
                <w:u w:val="single"/>
              </w:rPr>
              <w:tab/>
            </w:r>
            <w:r>
              <w:t>по</w:t>
            </w:r>
            <w:r>
              <w:rPr>
                <w:u w:val="single"/>
              </w:rPr>
              <w:t xml:space="preserve"> </w:t>
            </w:r>
            <w:r>
              <w:rPr>
                <w:u w:val="single"/>
              </w:rPr>
              <w:tab/>
            </w:r>
          </w:p>
        </w:tc>
        <w:tc>
          <w:tcPr>
            <w:tcW w:w="5974" w:type="dxa"/>
          </w:tcPr>
          <w:p w14:paraId="10ECE79D" w14:textId="77777777" w:rsidR="00D476EA" w:rsidRDefault="00D476EA" w:rsidP="00D476EA">
            <w:pPr>
              <w:pStyle w:val="TableParagraph"/>
              <w:spacing w:line="234" w:lineRule="exact"/>
              <w:ind w:left="108"/>
            </w:pPr>
            <w:r>
              <w:t>Профессии</w:t>
            </w:r>
          </w:p>
        </w:tc>
      </w:tr>
      <w:tr w:rsidR="00D476EA" w14:paraId="2BBD3AE6" w14:textId="77777777" w:rsidTr="00D476EA">
        <w:trPr>
          <w:trHeight w:val="254"/>
        </w:trPr>
        <w:tc>
          <w:tcPr>
            <w:tcW w:w="1022" w:type="dxa"/>
          </w:tcPr>
          <w:p w14:paraId="6357AE67" w14:textId="77777777" w:rsidR="00D476EA" w:rsidRDefault="00D476EA" w:rsidP="00D476EA">
            <w:pPr>
              <w:pStyle w:val="TableParagraph"/>
              <w:spacing w:line="234" w:lineRule="exact"/>
              <w:rPr>
                <w:b/>
              </w:rPr>
            </w:pPr>
            <w:r>
              <w:rPr>
                <w:b/>
              </w:rPr>
              <w:t>22</w:t>
            </w:r>
          </w:p>
        </w:tc>
        <w:tc>
          <w:tcPr>
            <w:tcW w:w="2467" w:type="dxa"/>
          </w:tcPr>
          <w:p w14:paraId="35CA9F54" w14:textId="77777777" w:rsidR="00D476EA" w:rsidRDefault="00D476EA" w:rsidP="00D476EA">
            <w:pPr>
              <w:pStyle w:val="TableParagraph"/>
              <w:rPr>
                <w:sz w:val="18"/>
              </w:rPr>
            </w:pPr>
          </w:p>
        </w:tc>
        <w:tc>
          <w:tcPr>
            <w:tcW w:w="5974" w:type="dxa"/>
          </w:tcPr>
          <w:p w14:paraId="394F214C" w14:textId="77777777" w:rsidR="00D476EA" w:rsidRDefault="00D476EA" w:rsidP="00D476EA">
            <w:pPr>
              <w:pStyle w:val="TableParagraph"/>
              <w:spacing w:line="234" w:lineRule="exact"/>
              <w:ind w:left="108"/>
            </w:pPr>
            <w:r>
              <w:t>Комнатные растения</w:t>
            </w:r>
          </w:p>
        </w:tc>
      </w:tr>
      <w:tr w:rsidR="00D476EA" w14:paraId="6FFA57CC" w14:textId="77777777" w:rsidTr="00D476EA">
        <w:trPr>
          <w:trHeight w:val="251"/>
        </w:trPr>
        <w:tc>
          <w:tcPr>
            <w:tcW w:w="1022" w:type="dxa"/>
          </w:tcPr>
          <w:p w14:paraId="15895EAD" w14:textId="77777777" w:rsidR="00D476EA" w:rsidRDefault="00D476EA" w:rsidP="00D476EA">
            <w:pPr>
              <w:pStyle w:val="TableParagraph"/>
              <w:spacing w:line="232" w:lineRule="exact"/>
              <w:rPr>
                <w:b/>
              </w:rPr>
            </w:pPr>
            <w:r>
              <w:rPr>
                <w:b/>
              </w:rPr>
              <w:t>23</w:t>
            </w:r>
          </w:p>
        </w:tc>
        <w:tc>
          <w:tcPr>
            <w:tcW w:w="2467" w:type="dxa"/>
          </w:tcPr>
          <w:p w14:paraId="5201D383" w14:textId="77777777" w:rsidR="00D476EA" w:rsidRDefault="00D476EA" w:rsidP="00D476EA">
            <w:pPr>
              <w:pStyle w:val="TableParagraph"/>
              <w:rPr>
                <w:sz w:val="18"/>
              </w:rPr>
            </w:pPr>
          </w:p>
        </w:tc>
        <w:tc>
          <w:tcPr>
            <w:tcW w:w="5974" w:type="dxa"/>
          </w:tcPr>
          <w:p w14:paraId="2B1C1910" w14:textId="77777777" w:rsidR="00D476EA" w:rsidRDefault="00D476EA" w:rsidP="00D476EA">
            <w:pPr>
              <w:pStyle w:val="TableParagraph"/>
              <w:spacing w:line="232" w:lineRule="exact"/>
              <w:ind w:left="108"/>
            </w:pPr>
            <w:r>
              <w:t>Аквариум</w:t>
            </w:r>
          </w:p>
        </w:tc>
      </w:tr>
      <w:tr w:rsidR="00D476EA" w14:paraId="6A88D167" w14:textId="77777777" w:rsidTr="00D476EA">
        <w:trPr>
          <w:trHeight w:val="254"/>
        </w:trPr>
        <w:tc>
          <w:tcPr>
            <w:tcW w:w="1022" w:type="dxa"/>
          </w:tcPr>
          <w:p w14:paraId="720716E8" w14:textId="77777777" w:rsidR="00D476EA" w:rsidRDefault="00D476EA" w:rsidP="00D476EA">
            <w:pPr>
              <w:pStyle w:val="TableParagraph"/>
              <w:spacing w:line="234" w:lineRule="exact"/>
              <w:rPr>
                <w:b/>
              </w:rPr>
            </w:pPr>
            <w:r>
              <w:rPr>
                <w:b/>
              </w:rPr>
              <w:t>24</w:t>
            </w:r>
          </w:p>
        </w:tc>
        <w:tc>
          <w:tcPr>
            <w:tcW w:w="2467" w:type="dxa"/>
          </w:tcPr>
          <w:p w14:paraId="1506AE68" w14:textId="77777777" w:rsidR="00D476EA" w:rsidRDefault="00D476EA" w:rsidP="00D476EA">
            <w:pPr>
              <w:pStyle w:val="TableParagraph"/>
              <w:rPr>
                <w:sz w:val="18"/>
              </w:rPr>
            </w:pPr>
          </w:p>
        </w:tc>
        <w:tc>
          <w:tcPr>
            <w:tcW w:w="5974" w:type="dxa"/>
          </w:tcPr>
          <w:p w14:paraId="3C5D8374" w14:textId="77777777" w:rsidR="00D476EA" w:rsidRDefault="00D476EA" w:rsidP="00D476EA">
            <w:pPr>
              <w:pStyle w:val="TableParagraph"/>
              <w:spacing w:line="234" w:lineRule="exact"/>
              <w:ind w:left="108"/>
            </w:pPr>
            <w:r>
              <w:t>23</w:t>
            </w:r>
            <w:r>
              <w:rPr>
                <w:spacing w:val="-2"/>
              </w:rPr>
              <w:t xml:space="preserve"> </w:t>
            </w:r>
            <w:r>
              <w:t>февраля</w:t>
            </w:r>
            <w:r>
              <w:rPr>
                <w:spacing w:val="-1"/>
              </w:rPr>
              <w:t xml:space="preserve"> </w:t>
            </w:r>
            <w:r>
              <w:t>–День</w:t>
            </w:r>
            <w:r>
              <w:rPr>
                <w:spacing w:val="-1"/>
              </w:rPr>
              <w:t xml:space="preserve"> </w:t>
            </w:r>
            <w:r>
              <w:t>защитника</w:t>
            </w:r>
            <w:r>
              <w:rPr>
                <w:spacing w:val="-1"/>
              </w:rPr>
              <w:t xml:space="preserve"> </w:t>
            </w:r>
            <w:r>
              <w:t>Отечества</w:t>
            </w:r>
          </w:p>
        </w:tc>
      </w:tr>
      <w:tr w:rsidR="00D476EA" w14:paraId="4383D33F" w14:textId="77777777" w:rsidTr="00D476EA">
        <w:trPr>
          <w:trHeight w:val="251"/>
        </w:trPr>
        <w:tc>
          <w:tcPr>
            <w:tcW w:w="9463" w:type="dxa"/>
            <w:gridSpan w:val="3"/>
          </w:tcPr>
          <w:p w14:paraId="1DD65B93" w14:textId="77777777" w:rsidR="00D476EA" w:rsidRDefault="00D476EA" w:rsidP="00D476EA">
            <w:pPr>
              <w:pStyle w:val="TableParagraph"/>
              <w:spacing w:line="232" w:lineRule="exact"/>
              <w:ind w:left="4290" w:right="4279"/>
              <w:jc w:val="center"/>
              <w:rPr>
                <w:b/>
              </w:rPr>
            </w:pPr>
            <w:r>
              <w:rPr>
                <w:b/>
              </w:rPr>
              <w:t>март</w:t>
            </w:r>
          </w:p>
        </w:tc>
      </w:tr>
      <w:tr w:rsidR="00D476EA" w14:paraId="464ECF84" w14:textId="77777777" w:rsidTr="00D476EA">
        <w:trPr>
          <w:trHeight w:val="254"/>
        </w:trPr>
        <w:tc>
          <w:tcPr>
            <w:tcW w:w="1022" w:type="dxa"/>
          </w:tcPr>
          <w:p w14:paraId="334BDE3F" w14:textId="77777777" w:rsidR="00D476EA" w:rsidRDefault="00D476EA" w:rsidP="00D476EA">
            <w:pPr>
              <w:pStyle w:val="TableParagraph"/>
              <w:spacing w:line="234" w:lineRule="exact"/>
              <w:rPr>
                <w:b/>
              </w:rPr>
            </w:pPr>
            <w:r>
              <w:rPr>
                <w:b/>
              </w:rPr>
              <w:t>25</w:t>
            </w:r>
          </w:p>
        </w:tc>
        <w:tc>
          <w:tcPr>
            <w:tcW w:w="2467" w:type="dxa"/>
          </w:tcPr>
          <w:p w14:paraId="0099DFDF" w14:textId="77777777" w:rsidR="00D476EA" w:rsidRDefault="00D476EA" w:rsidP="00D476EA">
            <w:pPr>
              <w:pStyle w:val="TableParagraph"/>
              <w:tabs>
                <w:tab w:val="left" w:pos="1476"/>
                <w:tab w:val="left" w:pos="2304"/>
              </w:tabs>
              <w:spacing w:line="234" w:lineRule="exact"/>
              <w:ind w:left="31"/>
              <w:jc w:val="center"/>
            </w:pPr>
            <w:r>
              <w:t>дата:</w:t>
            </w:r>
            <w:r>
              <w:rPr>
                <w:spacing w:val="-2"/>
              </w:rPr>
              <w:t xml:space="preserve"> </w:t>
            </w:r>
            <w:r>
              <w:t>с</w:t>
            </w:r>
            <w:r>
              <w:rPr>
                <w:u w:val="single"/>
              </w:rPr>
              <w:tab/>
            </w:r>
            <w:r>
              <w:t>по</w:t>
            </w:r>
            <w:r>
              <w:rPr>
                <w:u w:val="single"/>
              </w:rPr>
              <w:t xml:space="preserve"> </w:t>
            </w:r>
            <w:r>
              <w:rPr>
                <w:u w:val="single"/>
              </w:rPr>
              <w:tab/>
            </w:r>
          </w:p>
        </w:tc>
        <w:tc>
          <w:tcPr>
            <w:tcW w:w="5974" w:type="dxa"/>
          </w:tcPr>
          <w:p w14:paraId="2A2E1E58" w14:textId="77777777" w:rsidR="00D476EA" w:rsidRDefault="00D476EA" w:rsidP="00D476EA">
            <w:pPr>
              <w:pStyle w:val="TableParagraph"/>
              <w:spacing w:line="234" w:lineRule="exact"/>
              <w:ind w:left="108"/>
            </w:pPr>
            <w:r>
              <w:t>Семья</w:t>
            </w:r>
          </w:p>
        </w:tc>
      </w:tr>
      <w:tr w:rsidR="00D476EA" w14:paraId="5B3D13BA" w14:textId="77777777" w:rsidTr="00D476EA">
        <w:trPr>
          <w:trHeight w:val="251"/>
        </w:trPr>
        <w:tc>
          <w:tcPr>
            <w:tcW w:w="1022" w:type="dxa"/>
          </w:tcPr>
          <w:p w14:paraId="587BCD1C" w14:textId="77777777" w:rsidR="00D476EA" w:rsidRDefault="00D476EA" w:rsidP="00D476EA">
            <w:pPr>
              <w:pStyle w:val="TableParagraph"/>
              <w:spacing w:line="232" w:lineRule="exact"/>
              <w:rPr>
                <w:b/>
              </w:rPr>
            </w:pPr>
            <w:r>
              <w:rPr>
                <w:b/>
              </w:rPr>
              <w:t>26</w:t>
            </w:r>
          </w:p>
        </w:tc>
        <w:tc>
          <w:tcPr>
            <w:tcW w:w="2467" w:type="dxa"/>
          </w:tcPr>
          <w:p w14:paraId="20789EB7" w14:textId="77777777" w:rsidR="00D476EA" w:rsidRDefault="00D476EA" w:rsidP="00D476EA">
            <w:pPr>
              <w:pStyle w:val="TableParagraph"/>
              <w:rPr>
                <w:sz w:val="18"/>
              </w:rPr>
            </w:pPr>
          </w:p>
        </w:tc>
        <w:tc>
          <w:tcPr>
            <w:tcW w:w="5974" w:type="dxa"/>
          </w:tcPr>
          <w:p w14:paraId="4E6D8967" w14:textId="77777777" w:rsidR="00D476EA" w:rsidRDefault="00D476EA" w:rsidP="00D476EA">
            <w:pPr>
              <w:pStyle w:val="TableParagraph"/>
              <w:spacing w:line="232" w:lineRule="exact"/>
              <w:ind w:left="108"/>
            </w:pPr>
            <w:r>
              <w:t>8</w:t>
            </w:r>
            <w:r>
              <w:rPr>
                <w:spacing w:val="-1"/>
              </w:rPr>
              <w:t xml:space="preserve"> </w:t>
            </w:r>
            <w:r>
              <w:t>Марта</w:t>
            </w:r>
            <w:r>
              <w:rPr>
                <w:spacing w:val="-3"/>
              </w:rPr>
              <w:t xml:space="preserve"> </w:t>
            </w:r>
            <w:r>
              <w:t>– мамин</w:t>
            </w:r>
            <w:r>
              <w:rPr>
                <w:spacing w:val="-2"/>
              </w:rPr>
              <w:t xml:space="preserve"> </w:t>
            </w:r>
            <w:r>
              <w:t>праздник</w:t>
            </w:r>
          </w:p>
        </w:tc>
      </w:tr>
      <w:tr w:rsidR="00D476EA" w14:paraId="2B06EA98" w14:textId="77777777" w:rsidTr="00D476EA">
        <w:trPr>
          <w:trHeight w:val="254"/>
        </w:trPr>
        <w:tc>
          <w:tcPr>
            <w:tcW w:w="1022" w:type="dxa"/>
          </w:tcPr>
          <w:p w14:paraId="512AA235" w14:textId="77777777" w:rsidR="00D476EA" w:rsidRDefault="00D476EA" w:rsidP="00D476EA">
            <w:pPr>
              <w:pStyle w:val="TableParagraph"/>
              <w:spacing w:before="1" w:line="233" w:lineRule="exact"/>
              <w:rPr>
                <w:b/>
              </w:rPr>
            </w:pPr>
            <w:r>
              <w:rPr>
                <w:b/>
              </w:rPr>
              <w:t>27</w:t>
            </w:r>
          </w:p>
        </w:tc>
        <w:tc>
          <w:tcPr>
            <w:tcW w:w="2467" w:type="dxa"/>
          </w:tcPr>
          <w:p w14:paraId="6B9DAAB6" w14:textId="77777777" w:rsidR="00D476EA" w:rsidRDefault="00D476EA" w:rsidP="00D476EA">
            <w:pPr>
              <w:pStyle w:val="TableParagraph"/>
              <w:rPr>
                <w:sz w:val="18"/>
              </w:rPr>
            </w:pPr>
          </w:p>
        </w:tc>
        <w:tc>
          <w:tcPr>
            <w:tcW w:w="5974" w:type="dxa"/>
          </w:tcPr>
          <w:p w14:paraId="1AAAF1B2" w14:textId="77777777" w:rsidR="00D476EA" w:rsidRDefault="00D476EA" w:rsidP="00D476EA">
            <w:pPr>
              <w:pStyle w:val="TableParagraph"/>
              <w:spacing w:line="234" w:lineRule="exact"/>
              <w:ind w:left="108"/>
            </w:pPr>
            <w:r>
              <w:t>Домашние</w:t>
            </w:r>
            <w:r>
              <w:rPr>
                <w:spacing w:val="-4"/>
              </w:rPr>
              <w:t xml:space="preserve"> </w:t>
            </w:r>
            <w:r>
              <w:t>животные</w:t>
            </w:r>
          </w:p>
        </w:tc>
      </w:tr>
      <w:tr w:rsidR="00D476EA" w14:paraId="3F88CA8B" w14:textId="77777777" w:rsidTr="00D476EA">
        <w:trPr>
          <w:trHeight w:val="253"/>
        </w:trPr>
        <w:tc>
          <w:tcPr>
            <w:tcW w:w="1022" w:type="dxa"/>
          </w:tcPr>
          <w:p w14:paraId="43629426" w14:textId="77777777" w:rsidR="00D476EA" w:rsidRDefault="00D476EA" w:rsidP="00D476EA">
            <w:pPr>
              <w:pStyle w:val="TableParagraph"/>
              <w:spacing w:line="234" w:lineRule="exact"/>
              <w:rPr>
                <w:b/>
              </w:rPr>
            </w:pPr>
            <w:r>
              <w:rPr>
                <w:b/>
              </w:rPr>
              <w:t>28</w:t>
            </w:r>
          </w:p>
        </w:tc>
        <w:tc>
          <w:tcPr>
            <w:tcW w:w="2467" w:type="dxa"/>
          </w:tcPr>
          <w:p w14:paraId="37DA41DC" w14:textId="77777777" w:rsidR="00D476EA" w:rsidRDefault="00D476EA" w:rsidP="00D476EA">
            <w:pPr>
              <w:pStyle w:val="TableParagraph"/>
              <w:rPr>
                <w:sz w:val="18"/>
              </w:rPr>
            </w:pPr>
          </w:p>
        </w:tc>
        <w:tc>
          <w:tcPr>
            <w:tcW w:w="5974" w:type="dxa"/>
          </w:tcPr>
          <w:p w14:paraId="4B1D5669" w14:textId="77777777" w:rsidR="00D476EA" w:rsidRDefault="00D476EA" w:rsidP="00D476EA">
            <w:pPr>
              <w:pStyle w:val="TableParagraph"/>
              <w:spacing w:line="234" w:lineRule="exact"/>
              <w:ind w:left="108"/>
            </w:pPr>
            <w:r>
              <w:t>Домашние</w:t>
            </w:r>
            <w:r>
              <w:rPr>
                <w:spacing w:val="-2"/>
              </w:rPr>
              <w:t xml:space="preserve"> </w:t>
            </w:r>
            <w:r>
              <w:t>животные</w:t>
            </w:r>
            <w:r>
              <w:rPr>
                <w:spacing w:val="-1"/>
              </w:rPr>
              <w:t xml:space="preserve"> </w:t>
            </w:r>
            <w:r>
              <w:t>и</w:t>
            </w:r>
            <w:r>
              <w:rPr>
                <w:spacing w:val="-2"/>
              </w:rPr>
              <w:t xml:space="preserve"> </w:t>
            </w:r>
            <w:r>
              <w:t>детеныши</w:t>
            </w:r>
          </w:p>
        </w:tc>
      </w:tr>
      <w:tr w:rsidR="00D476EA" w14:paraId="66ACA2CF" w14:textId="77777777" w:rsidTr="00D476EA">
        <w:trPr>
          <w:trHeight w:val="251"/>
        </w:trPr>
        <w:tc>
          <w:tcPr>
            <w:tcW w:w="1022" w:type="dxa"/>
          </w:tcPr>
          <w:p w14:paraId="7DCF0C83" w14:textId="77777777" w:rsidR="00D476EA" w:rsidRDefault="00D476EA" w:rsidP="00D476EA">
            <w:pPr>
              <w:pStyle w:val="TableParagraph"/>
              <w:spacing w:line="232" w:lineRule="exact"/>
              <w:rPr>
                <w:b/>
              </w:rPr>
            </w:pPr>
            <w:r>
              <w:rPr>
                <w:b/>
              </w:rPr>
              <w:t>29</w:t>
            </w:r>
          </w:p>
        </w:tc>
        <w:tc>
          <w:tcPr>
            <w:tcW w:w="2467" w:type="dxa"/>
          </w:tcPr>
          <w:p w14:paraId="0B1FEB83" w14:textId="77777777" w:rsidR="00D476EA" w:rsidRDefault="00D476EA" w:rsidP="00D476EA">
            <w:pPr>
              <w:pStyle w:val="TableParagraph"/>
              <w:rPr>
                <w:sz w:val="18"/>
              </w:rPr>
            </w:pPr>
          </w:p>
        </w:tc>
        <w:tc>
          <w:tcPr>
            <w:tcW w:w="5974" w:type="dxa"/>
          </w:tcPr>
          <w:p w14:paraId="629AC60C" w14:textId="77777777" w:rsidR="00D476EA" w:rsidRDefault="00D476EA" w:rsidP="00D476EA">
            <w:pPr>
              <w:pStyle w:val="TableParagraph"/>
              <w:spacing w:line="232" w:lineRule="exact"/>
              <w:ind w:left="108"/>
            </w:pPr>
            <w:r>
              <w:t>Домашние</w:t>
            </w:r>
            <w:r>
              <w:rPr>
                <w:spacing w:val="-4"/>
              </w:rPr>
              <w:t xml:space="preserve"> </w:t>
            </w:r>
            <w:r>
              <w:t>птицы</w:t>
            </w:r>
          </w:p>
        </w:tc>
      </w:tr>
      <w:tr w:rsidR="00D476EA" w14:paraId="6D6E3898" w14:textId="77777777" w:rsidTr="00D476EA">
        <w:trPr>
          <w:trHeight w:val="253"/>
        </w:trPr>
        <w:tc>
          <w:tcPr>
            <w:tcW w:w="9463" w:type="dxa"/>
            <w:gridSpan w:val="3"/>
          </w:tcPr>
          <w:p w14:paraId="07EEC0FC" w14:textId="77777777" w:rsidR="00D476EA" w:rsidRDefault="00D476EA" w:rsidP="00D476EA">
            <w:pPr>
              <w:pStyle w:val="TableParagraph"/>
              <w:spacing w:line="234" w:lineRule="exact"/>
              <w:ind w:left="4290" w:right="4281"/>
              <w:jc w:val="center"/>
              <w:rPr>
                <w:b/>
              </w:rPr>
            </w:pPr>
            <w:r>
              <w:rPr>
                <w:b/>
              </w:rPr>
              <w:t>апрель</w:t>
            </w:r>
          </w:p>
        </w:tc>
      </w:tr>
      <w:tr w:rsidR="00D476EA" w14:paraId="3CAAB93D" w14:textId="77777777" w:rsidTr="00D476EA">
        <w:trPr>
          <w:trHeight w:val="251"/>
        </w:trPr>
        <w:tc>
          <w:tcPr>
            <w:tcW w:w="1022" w:type="dxa"/>
          </w:tcPr>
          <w:p w14:paraId="387E1023" w14:textId="77777777" w:rsidR="00D476EA" w:rsidRDefault="00D476EA" w:rsidP="00D476EA">
            <w:pPr>
              <w:pStyle w:val="TableParagraph"/>
              <w:spacing w:line="232" w:lineRule="exact"/>
              <w:rPr>
                <w:b/>
              </w:rPr>
            </w:pPr>
            <w:r>
              <w:rPr>
                <w:b/>
              </w:rPr>
              <w:t>30</w:t>
            </w:r>
          </w:p>
        </w:tc>
        <w:tc>
          <w:tcPr>
            <w:tcW w:w="2467" w:type="dxa"/>
          </w:tcPr>
          <w:p w14:paraId="573DDE5D" w14:textId="77777777" w:rsidR="00D476EA" w:rsidRDefault="00D476EA" w:rsidP="00D476EA">
            <w:pPr>
              <w:pStyle w:val="TableParagraph"/>
              <w:tabs>
                <w:tab w:val="left" w:pos="1476"/>
                <w:tab w:val="left" w:pos="2304"/>
              </w:tabs>
              <w:spacing w:line="232" w:lineRule="exact"/>
              <w:ind w:left="31"/>
              <w:jc w:val="center"/>
            </w:pPr>
            <w:r>
              <w:t>дата:</w:t>
            </w:r>
            <w:r>
              <w:rPr>
                <w:spacing w:val="-2"/>
              </w:rPr>
              <w:t xml:space="preserve"> </w:t>
            </w:r>
            <w:r>
              <w:t>с</w:t>
            </w:r>
            <w:r>
              <w:rPr>
                <w:u w:val="single"/>
              </w:rPr>
              <w:tab/>
            </w:r>
            <w:r>
              <w:t>по</w:t>
            </w:r>
            <w:r>
              <w:rPr>
                <w:u w:val="single"/>
              </w:rPr>
              <w:t xml:space="preserve"> </w:t>
            </w:r>
            <w:r>
              <w:rPr>
                <w:u w:val="single"/>
              </w:rPr>
              <w:tab/>
            </w:r>
          </w:p>
        </w:tc>
        <w:tc>
          <w:tcPr>
            <w:tcW w:w="5974" w:type="dxa"/>
          </w:tcPr>
          <w:p w14:paraId="7B8872D8" w14:textId="77777777" w:rsidR="00D476EA" w:rsidRPr="00D476EA" w:rsidRDefault="00D476EA" w:rsidP="00D476EA">
            <w:pPr>
              <w:pStyle w:val="TableParagraph"/>
              <w:spacing w:line="232" w:lineRule="exact"/>
              <w:ind w:left="108"/>
              <w:rPr>
                <w:lang w:val="ru-RU"/>
              </w:rPr>
            </w:pPr>
            <w:r w:rsidRPr="00D476EA">
              <w:rPr>
                <w:lang w:val="ru-RU"/>
              </w:rPr>
              <w:t>Домашние</w:t>
            </w:r>
            <w:r w:rsidRPr="00D476EA">
              <w:rPr>
                <w:spacing w:val="-3"/>
                <w:lang w:val="ru-RU"/>
              </w:rPr>
              <w:t xml:space="preserve"> </w:t>
            </w:r>
            <w:r w:rsidRPr="00D476EA">
              <w:rPr>
                <w:lang w:val="ru-RU"/>
              </w:rPr>
              <w:t>птицы</w:t>
            </w:r>
            <w:r w:rsidRPr="00D476EA">
              <w:rPr>
                <w:spacing w:val="-2"/>
                <w:lang w:val="ru-RU"/>
              </w:rPr>
              <w:t xml:space="preserve"> </w:t>
            </w:r>
            <w:r w:rsidRPr="00D476EA">
              <w:rPr>
                <w:lang w:val="ru-RU"/>
              </w:rPr>
              <w:t>и</w:t>
            </w:r>
            <w:r w:rsidRPr="00D476EA">
              <w:rPr>
                <w:spacing w:val="-2"/>
                <w:lang w:val="ru-RU"/>
              </w:rPr>
              <w:t xml:space="preserve"> </w:t>
            </w:r>
            <w:r w:rsidRPr="00D476EA">
              <w:rPr>
                <w:lang w:val="ru-RU"/>
              </w:rPr>
              <w:t>их</w:t>
            </w:r>
            <w:r w:rsidRPr="00D476EA">
              <w:rPr>
                <w:spacing w:val="-3"/>
                <w:lang w:val="ru-RU"/>
              </w:rPr>
              <w:t xml:space="preserve"> </w:t>
            </w:r>
            <w:r w:rsidRPr="00D476EA">
              <w:rPr>
                <w:lang w:val="ru-RU"/>
              </w:rPr>
              <w:t>птенцы</w:t>
            </w:r>
          </w:p>
        </w:tc>
      </w:tr>
      <w:tr w:rsidR="00D476EA" w14:paraId="17DE5950" w14:textId="77777777" w:rsidTr="00D476EA">
        <w:trPr>
          <w:trHeight w:val="254"/>
        </w:trPr>
        <w:tc>
          <w:tcPr>
            <w:tcW w:w="1022" w:type="dxa"/>
          </w:tcPr>
          <w:p w14:paraId="7C911ADE" w14:textId="77777777" w:rsidR="00D476EA" w:rsidRDefault="00D476EA" w:rsidP="00D476EA">
            <w:pPr>
              <w:pStyle w:val="TableParagraph"/>
              <w:spacing w:line="234" w:lineRule="exact"/>
              <w:rPr>
                <w:b/>
              </w:rPr>
            </w:pPr>
            <w:r>
              <w:rPr>
                <w:b/>
              </w:rPr>
              <w:t>31</w:t>
            </w:r>
          </w:p>
        </w:tc>
        <w:tc>
          <w:tcPr>
            <w:tcW w:w="2467" w:type="dxa"/>
          </w:tcPr>
          <w:p w14:paraId="65C0C250" w14:textId="77777777" w:rsidR="00D476EA" w:rsidRDefault="00D476EA" w:rsidP="00D476EA">
            <w:pPr>
              <w:pStyle w:val="TableParagraph"/>
              <w:rPr>
                <w:sz w:val="18"/>
              </w:rPr>
            </w:pPr>
          </w:p>
        </w:tc>
        <w:tc>
          <w:tcPr>
            <w:tcW w:w="5974" w:type="dxa"/>
          </w:tcPr>
          <w:p w14:paraId="2EEB6715" w14:textId="77777777" w:rsidR="00D476EA" w:rsidRDefault="00D476EA" w:rsidP="00D476EA">
            <w:pPr>
              <w:pStyle w:val="TableParagraph"/>
              <w:spacing w:line="234" w:lineRule="exact"/>
              <w:ind w:left="108"/>
            </w:pPr>
            <w:r>
              <w:t>Весна.</w:t>
            </w:r>
            <w:r>
              <w:rPr>
                <w:spacing w:val="-2"/>
              </w:rPr>
              <w:t xml:space="preserve"> </w:t>
            </w:r>
            <w:r>
              <w:t>Первоцветы</w:t>
            </w:r>
          </w:p>
        </w:tc>
      </w:tr>
      <w:tr w:rsidR="00D476EA" w14:paraId="76DEDB2A" w14:textId="77777777" w:rsidTr="00D476EA">
        <w:trPr>
          <w:trHeight w:val="251"/>
        </w:trPr>
        <w:tc>
          <w:tcPr>
            <w:tcW w:w="1022" w:type="dxa"/>
          </w:tcPr>
          <w:p w14:paraId="48150CE2" w14:textId="77777777" w:rsidR="00D476EA" w:rsidRDefault="00D476EA" w:rsidP="00D476EA">
            <w:pPr>
              <w:pStyle w:val="TableParagraph"/>
              <w:spacing w:line="232" w:lineRule="exact"/>
              <w:rPr>
                <w:b/>
              </w:rPr>
            </w:pPr>
            <w:r>
              <w:rPr>
                <w:b/>
              </w:rPr>
              <w:t>32</w:t>
            </w:r>
          </w:p>
        </w:tc>
        <w:tc>
          <w:tcPr>
            <w:tcW w:w="2467" w:type="dxa"/>
          </w:tcPr>
          <w:p w14:paraId="6A9C0421" w14:textId="77777777" w:rsidR="00D476EA" w:rsidRDefault="00D476EA" w:rsidP="00D476EA">
            <w:pPr>
              <w:pStyle w:val="TableParagraph"/>
              <w:rPr>
                <w:sz w:val="18"/>
              </w:rPr>
            </w:pPr>
          </w:p>
        </w:tc>
        <w:tc>
          <w:tcPr>
            <w:tcW w:w="5974" w:type="dxa"/>
          </w:tcPr>
          <w:p w14:paraId="7E575182" w14:textId="77777777" w:rsidR="00D476EA" w:rsidRDefault="00D476EA" w:rsidP="00D476EA">
            <w:pPr>
              <w:pStyle w:val="TableParagraph"/>
              <w:spacing w:line="232" w:lineRule="exact"/>
              <w:ind w:left="108"/>
            </w:pPr>
            <w:r>
              <w:t>Перелетные</w:t>
            </w:r>
            <w:r>
              <w:rPr>
                <w:spacing w:val="-3"/>
              </w:rPr>
              <w:t xml:space="preserve"> </w:t>
            </w:r>
            <w:r>
              <w:t>птицы</w:t>
            </w:r>
          </w:p>
        </w:tc>
      </w:tr>
      <w:tr w:rsidR="00D476EA" w14:paraId="503E747C" w14:textId="77777777" w:rsidTr="00D476EA">
        <w:trPr>
          <w:trHeight w:val="253"/>
        </w:trPr>
        <w:tc>
          <w:tcPr>
            <w:tcW w:w="1022" w:type="dxa"/>
          </w:tcPr>
          <w:p w14:paraId="5E8ACCAC" w14:textId="77777777" w:rsidR="00D476EA" w:rsidRDefault="00D476EA" w:rsidP="00D476EA">
            <w:pPr>
              <w:pStyle w:val="TableParagraph"/>
              <w:spacing w:before="1" w:line="233" w:lineRule="exact"/>
              <w:rPr>
                <w:b/>
              </w:rPr>
            </w:pPr>
            <w:r>
              <w:rPr>
                <w:b/>
              </w:rPr>
              <w:t>33</w:t>
            </w:r>
          </w:p>
        </w:tc>
        <w:tc>
          <w:tcPr>
            <w:tcW w:w="2467" w:type="dxa"/>
          </w:tcPr>
          <w:p w14:paraId="0DDACA6A" w14:textId="77777777" w:rsidR="00D476EA" w:rsidRDefault="00D476EA" w:rsidP="00D476EA">
            <w:pPr>
              <w:pStyle w:val="TableParagraph"/>
              <w:rPr>
                <w:sz w:val="18"/>
              </w:rPr>
            </w:pPr>
          </w:p>
        </w:tc>
        <w:tc>
          <w:tcPr>
            <w:tcW w:w="5974" w:type="dxa"/>
          </w:tcPr>
          <w:p w14:paraId="1D93F583" w14:textId="77777777" w:rsidR="00D476EA" w:rsidRDefault="00D476EA" w:rsidP="00D476EA">
            <w:pPr>
              <w:pStyle w:val="TableParagraph"/>
              <w:spacing w:line="234" w:lineRule="exact"/>
              <w:ind w:left="108"/>
            </w:pPr>
            <w:r>
              <w:t>Праздник</w:t>
            </w:r>
            <w:r>
              <w:rPr>
                <w:spacing w:val="-2"/>
              </w:rPr>
              <w:t xml:space="preserve"> </w:t>
            </w:r>
            <w:r>
              <w:t>весны</w:t>
            </w:r>
            <w:r>
              <w:rPr>
                <w:spacing w:val="-1"/>
              </w:rPr>
              <w:t xml:space="preserve"> </w:t>
            </w:r>
            <w:r>
              <w:t>и</w:t>
            </w:r>
            <w:r>
              <w:rPr>
                <w:spacing w:val="-1"/>
              </w:rPr>
              <w:t xml:space="preserve"> </w:t>
            </w:r>
            <w:r>
              <w:t>труда</w:t>
            </w:r>
          </w:p>
        </w:tc>
      </w:tr>
      <w:tr w:rsidR="00D476EA" w14:paraId="4BAB9CD5" w14:textId="77777777" w:rsidTr="00D476EA">
        <w:trPr>
          <w:trHeight w:val="254"/>
        </w:trPr>
        <w:tc>
          <w:tcPr>
            <w:tcW w:w="9463" w:type="dxa"/>
            <w:gridSpan w:val="3"/>
          </w:tcPr>
          <w:p w14:paraId="0707A758" w14:textId="77777777" w:rsidR="00D476EA" w:rsidRDefault="00D476EA" w:rsidP="00D476EA">
            <w:pPr>
              <w:pStyle w:val="TableParagraph"/>
              <w:spacing w:line="234" w:lineRule="exact"/>
              <w:ind w:left="4290" w:right="4277"/>
              <w:jc w:val="center"/>
              <w:rPr>
                <w:b/>
              </w:rPr>
            </w:pPr>
            <w:r>
              <w:rPr>
                <w:b/>
              </w:rPr>
              <w:t>май</w:t>
            </w:r>
          </w:p>
        </w:tc>
      </w:tr>
      <w:tr w:rsidR="00D476EA" w14:paraId="1D94FE9E" w14:textId="77777777" w:rsidTr="00D476EA">
        <w:trPr>
          <w:trHeight w:val="251"/>
        </w:trPr>
        <w:tc>
          <w:tcPr>
            <w:tcW w:w="1022" w:type="dxa"/>
          </w:tcPr>
          <w:p w14:paraId="11AC6442" w14:textId="77777777" w:rsidR="00D476EA" w:rsidRDefault="00D476EA" w:rsidP="00D476EA">
            <w:pPr>
              <w:pStyle w:val="TableParagraph"/>
              <w:spacing w:line="232" w:lineRule="exact"/>
              <w:rPr>
                <w:b/>
              </w:rPr>
            </w:pPr>
            <w:r>
              <w:rPr>
                <w:b/>
              </w:rPr>
              <w:t>34</w:t>
            </w:r>
          </w:p>
        </w:tc>
        <w:tc>
          <w:tcPr>
            <w:tcW w:w="2467" w:type="dxa"/>
          </w:tcPr>
          <w:p w14:paraId="1D8EF964" w14:textId="77777777" w:rsidR="00D476EA" w:rsidRDefault="00D476EA" w:rsidP="00D476EA">
            <w:pPr>
              <w:pStyle w:val="TableParagraph"/>
              <w:tabs>
                <w:tab w:val="left" w:pos="1476"/>
                <w:tab w:val="left" w:pos="2305"/>
              </w:tabs>
              <w:spacing w:line="232" w:lineRule="exact"/>
              <w:ind w:left="32"/>
              <w:jc w:val="center"/>
            </w:pPr>
            <w:r>
              <w:t>дата:</w:t>
            </w:r>
            <w:r>
              <w:rPr>
                <w:spacing w:val="-2"/>
              </w:rPr>
              <w:t xml:space="preserve"> </w:t>
            </w:r>
            <w:r>
              <w:t>с</w:t>
            </w:r>
            <w:r>
              <w:rPr>
                <w:u w:val="single"/>
              </w:rPr>
              <w:tab/>
            </w:r>
            <w:r>
              <w:t>по</w:t>
            </w:r>
            <w:r>
              <w:rPr>
                <w:u w:val="single"/>
              </w:rPr>
              <w:t xml:space="preserve"> </w:t>
            </w:r>
            <w:r>
              <w:rPr>
                <w:u w:val="single"/>
              </w:rPr>
              <w:tab/>
            </w:r>
          </w:p>
        </w:tc>
        <w:tc>
          <w:tcPr>
            <w:tcW w:w="5974" w:type="dxa"/>
          </w:tcPr>
          <w:p w14:paraId="11023AC3" w14:textId="77777777" w:rsidR="00D476EA" w:rsidRDefault="00D476EA" w:rsidP="00D476EA">
            <w:pPr>
              <w:pStyle w:val="TableParagraph"/>
              <w:spacing w:line="232" w:lineRule="exact"/>
              <w:ind w:left="108"/>
            </w:pPr>
            <w:r>
              <w:t>День</w:t>
            </w:r>
            <w:r>
              <w:rPr>
                <w:spacing w:val="-1"/>
              </w:rPr>
              <w:t xml:space="preserve"> </w:t>
            </w:r>
            <w:r>
              <w:t>Победы.</w:t>
            </w:r>
          </w:p>
        </w:tc>
      </w:tr>
      <w:tr w:rsidR="00D476EA" w14:paraId="5E70C32C" w14:textId="77777777" w:rsidTr="00D476EA">
        <w:trPr>
          <w:trHeight w:val="254"/>
        </w:trPr>
        <w:tc>
          <w:tcPr>
            <w:tcW w:w="1022" w:type="dxa"/>
          </w:tcPr>
          <w:p w14:paraId="77F8BA94" w14:textId="77777777" w:rsidR="00D476EA" w:rsidRDefault="00D476EA" w:rsidP="00D476EA">
            <w:pPr>
              <w:pStyle w:val="TableParagraph"/>
              <w:spacing w:line="234" w:lineRule="exact"/>
              <w:rPr>
                <w:b/>
              </w:rPr>
            </w:pPr>
            <w:r>
              <w:rPr>
                <w:b/>
              </w:rPr>
              <w:t>35</w:t>
            </w:r>
          </w:p>
        </w:tc>
        <w:tc>
          <w:tcPr>
            <w:tcW w:w="2467" w:type="dxa"/>
          </w:tcPr>
          <w:p w14:paraId="1C1AAF09" w14:textId="77777777" w:rsidR="00D476EA" w:rsidRDefault="00D476EA" w:rsidP="00D476EA">
            <w:pPr>
              <w:pStyle w:val="TableParagraph"/>
              <w:rPr>
                <w:sz w:val="18"/>
              </w:rPr>
            </w:pPr>
          </w:p>
        </w:tc>
        <w:tc>
          <w:tcPr>
            <w:tcW w:w="5974" w:type="dxa"/>
          </w:tcPr>
          <w:p w14:paraId="46B9BC11" w14:textId="77777777" w:rsidR="00D476EA" w:rsidRDefault="00D476EA" w:rsidP="00D476EA">
            <w:pPr>
              <w:pStyle w:val="TableParagraph"/>
              <w:spacing w:line="234" w:lineRule="exact"/>
              <w:ind w:left="108"/>
            </w:pPr>
            <w:r>
              <w:t>Дикие</w:t>
            </w:r>
            <w:r>
              <w:rPr>
                <w:spacing w:val="-5"/>
              </w:rPr>
              <w:t xml:space="preserve"> </w:t>
            </w:r>
            <w:r>
              <w:t>животные</w:t>
            </w:r>
            <w:r>
              <w:rPr>
                <w:spacing w:val="-1"/>
              </w:rPr>
              <w:t xml:space="preserve"> </w:t>
            </w:r>
            <w:r>
              <w:t>весной</w:t>
            </w:r>
          </w:p>
        </w:tc>
      </w:tr>
      <w:tr w:rsidR="00D476EA" w14:paraId="2255E777" w14:textId="77777777" w:rsidTr="00D476EA">
        <w:trPr>
          <w:trHeight w:val="251"/>
        </w:trPr>
        <w:tc>
          <w:tcPr>
            <w:tcW w:w="1022" w:type="dxa"/>
          </w:tcPr>
          <w:p w14:paraId="26FC5783" w14:textId="77777777" w:rsidR="00D476EA" w:rsidRDefault="00D476EA" w:rsidP="00D476EA">
            <w:pPr>
              <w:pStyle w:val="TableParagraph"/>
              <w:spacing w:line="232" w:lineRule="exact"/>
              <w:rPr>
                <w:b/>
              </w:rPr>
            </w:pPr>
            <w:r>
              <w:rPr>
                <w:b/>
              </w:rPr>
              <w:t>36</w:t>
            </w:r>
          </w:p>
        </w:tc>
        <w:tc>
          <w:tcPr>
            <w:tcW w:w="2467" w:type="dxa"/>
          </w:tcPr>
          <w:p w14:paraId="39B5FEFA" w14:textId="77777777" w:rsidR="00D476EA" w:rsidRDefault="00D476EA" w:rsidP="00D476EA">
            <w:pPr>
              <w:pStyle w:val="TableParagraph"/>
              <w:rPr>
                <w:sz w:val="18"/>
              </w:rPr>
            </w:pPr>
          </w:p>
        </w:tc>
        <w:tc>
          <w:tcPr>
            <w:tcW w:w="5974" w:type="dxa"/>
          </w:tcPr>
          <w:p w14:paraId="1603941D" w14:textId="77777777" w:rsidR="00D476EA" w:rsidRDefault="00D476EA" w:rsidP="00D476EA">
            <w:pPr>
              <w:pStyle w:val="TableParagraph"/>
              <w:spacing w:line="232" w:lineRule="exact"/>
              <w:ind w:left="108"/>
            </w:pPr>
            <w:r>
              <w:t>Обследование.</w:t>
            </w:r>
            <w:r>
              <w:rPr>
                <w:spacing w:val="-3"/>
              </w:rPr>
              <w:t xml:space="preserve"> </w:t>
            </w:r>
            <w:r>
              <w:t>Насекомые</w:t>
            </w:r>
          </w:p>
        </w:tc>
      </w:tr>
      <w:tr w:rsidR="00D476EA" w14:paraId="139BA8A5" w14:textId="77777777" w:rsidTr="00D476EA">
        <w:trPr>
          <w:trHeight w:val="254"/>
        </w:trPr>
        <w:tc>
          <w:tcPr>
            <w:tcW w:w="1022" w:type="dxa"/>
          </w:tcPr>
          <w:p w14:paraId="549D8C48" w14:textId="77777777" w:rsidR="00D476EA" w:rsidRDefault="00D476EA" w:rsidP="00D476EA">
            <w:pPr>
              <w:pStyle w:val="TableParagraph"/>
              <w:spacing w:line="234" w:lineRule="exact"/>
              <w:rPr>
                <w:b/>
              </w:rPr>
            </w:pPr>
            <w:r>
              <w:rPr>
                <w:b/>
              </w:rPr>
              <w:t>37</w:t>
            </w:r>
          </w:p>
        </w:tc>
        <w:tc>
          <w:tcPr>
            <w:tcW w:w="2467" w:type="dxa"/>
          </w:tcPr>
          <w:p w14:paraId="3B1B8E02" w14:textId="77777777" w:rsidR="00D476EA" w:rsidRDefault="00D476EA" w:rsidP="00D476EA">
            <w:pPr>
              <w:pStyle w:val="TableParagraph"/>
              <w:rPr>
                <w:sz w:val="18"/>
              </w:rPr>
            </w:pPr>
          </w:p>
        </w:tc>
        <w:tc>
          <w:tcPr>
            <w:tcW w:w="5974" w:type="dxa"/>
          </w:tcPr>
          <w:p w14:paraId="2B23B320" w14:textId="77777777" w:rsidR="00D476EA" w:rsidRDefault="00D476EA" w:rsidP="00D476EA">
            <w:pPr>
              <w:pStyle w:val="TableParagraph"/>
              <w:spacing w:line="234" w:lineRule="exact"/>
              <w:ind w:left="108"/>
            </w:pPr>
            <w:r>
              <w:t>Обследование.</w:t>
            </w:r>
            <w:r>
              <w:rPr>
                <w:spacing w:val="-2"/>
              </w:rPr>
              <w:t xml:space="preserve"> </w:t>
            </w:r>
            <w:r>
              <w:t>Цветы</w:t>
            </w:r>
          </w:p>
        </w:tc>
      </w:tr>
      <w:tr w:rsidR="00D476EA" w14:paraId="65251508" w14:textId="77777777" w:rsidTr="00D476EA">
        <w:trPr>
          <w:trHeight w:val="253"/>
        </w:trPr>
        <w:tc>
          <w:tcPr>
            <w:tcW w:w="1022" w:type="dxa"/>
          </w:tcPr>
          <w:p w14:paraId="55A1897F" w14:textId="77777777" w:rsidR="00D476EA" w:rsidRDefault="00D476EA" w:rsidP="00D476EA">
            <w:pPr>
              <w:pStyle w:val="TableParagraph"/>
              <w:spacing w:line="234" w:lineRule="exact"/>
              <w:rPr>
                <w:b/>
              </w:rPr>
            </w:pPr>
            <w:r>
              <w:rPr>
                <w:b/>
              </w:rPr>
              <w:t>38</w:t>
            </w:r>
          </w:p>
        </w:tc>
        <w:tc>
          <w:tcPr>
            <w:tcW w:w="2467" w:type="dxa"/>
          </w:tcPr>
          <w:p w14:paraId="3124B8E3" w14:textId="77777777" w:rsidR="00D476EA" w:rsidRDefault="00D476EA" w:rsidP="00D476EA">
            <w:pPr>
              <w:pStyle w:val="TableParagraph"/>
              <w:rPr>
                <w:sz w:val="18"/>
              </w:rPr>
            </w:pPr>
          </w:p>
        </w:tc>
        <w:tc>
          <w:tcPr>
            <w:tcW w:w="5974" w:type="dxa"/>
          </w:tcPr>
          <w:p w14:paraId="68D59795" w14:textId="77777777" w:rsidR="00D476EA" w:rsidRDefault="00D476EA" w:rsidP="00D476EA">
            <w:pPr>
              <w:pStyle w:val="TableParagraph"/>
              <w:spacing w:line="234" w:lineRule="exact"/>
              <w:ind w:left="108"/>
            </w:pPr>
            <w:r>
              <w:t>Лето.</w:t>
            </w:r>
            <w:r>
              <w:rPr>
                <w:spacing w:val="-2"/>
              </w:rPr>
              <w:t xml:space="preserve"> </w:t>
            </w:r>
            <w:r>
              <w:t>Луг. Лес.</w:t>
            </w:r>
          </w:p>
        </w:tc>
      </w:tr>
    </w:tbl>
    <w:p w14:paraId="5AA4AEF1" w14:textId="77777777" w:rsidR="00D476EA" w:rsidRDefault="00D476EA" w:rsidP="00D476EA">
      <w:pPr>
        <w:pStyle w:val="a9"/>
        <w:spacing w:before="2"/>
        <w:ind w:left="0"/>
        <w:jc w:val="left"/>
        <w:rPr>
          <w:b/>
          <w:sz w:val="17"/>
        </w:rPr>
      </w:pPr>
    </w:p>
    <w:p w14:paraId="7AD847FC" w14:textId="77777777" w:rsidR="00D476EA" w:rsidRDefault="00D476EA" w:rsidP="00D476EA">
      <w:pPr>
        <w:spacing w:before="91" w:after="39"/>
        <w:ind w:left="973" w:right="1301"/>
        <w:jc w:val="center"/>
        <w:rPr>
          <w:b/>
        </w:rPr>
      </w:pPr>
      <w:r>
        <w:rPr>
          <w:b/>
        </w:rPr>
        <w:t>Примерное</w:t>
      </w:r>
      <w:r>
        <w:rPr>
          <w:b/>
          <w:spacing w:val="-4"/>
        </w:rPr>
        <w:t xml:space="preserve"> </w:t>
      </w:r>
      <w:r>
        <w:rPr>
          <w:b/>
        </w:rPr>
        <w:t>тематическое</w:t>
      </w:r>
      <w:r>
        <w:rPr>
          <w:b/>
          <w:spacing w:val="-2"/>
        </w:rPr>
        <w:t xml:space="preserve"> </w:t>
      </w:r>
      <w:r>
        <w:rPr>
          <w:b/>
        </w:rPr>
        <w:t>планирование</w:t>
      </w:r>
      <w:r>
        <w:rPr>
          <w:b/>
          <w:spacing w:val="-3"/>
        </w:rPr>
        <w:t xml:space="preserve"> </w:t>
      </w:r>
      <w:r>
        <w:rPr>
          <w:b/>
        </w:rPr>
        <w:t>лексических</w:t>
      </w:r>
      <w:r>
        <w:rPr>
          <w:b/>
          <w:spacing w:val="-4"/>
        </w:rPr>
        <w:t xml:space="preserve"> </w:t>
      </w:r>
      <w:r>
        <w:rPr>
          <w:b/>
        </w:rPr>
        <w:t>тем</w:t>
      </w:r>
      <w:r>
        <w:rPr>
          <w:b/>
          <w:spacing w:val="-1"/>
        </w:rPr>
        <w:t xml:space="preserve"> </w:t>
      </w:r>
      <w:r>
        <w:rPr>
          <w:b/>
        </w:rPr>
        <w:t>старшая</w:t>
      </w:r>
      <w:r>
        <w:rPr>
          <w:b/>
          <w:spacing w:val="-3"/>
        </w:rPr>
        <w:t xml:space="preserve"> </w:t>
      </w:r>
      <w:r>
        <w:rPr>
          <w:b/>
        </w:rPr>
        <w:t>группа</w:t>
      </w:r>
    </w:p>
    <w:tbl>
      <w:tblPr>
        <w:tblStyle w:val="TableNormal"/>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2"/>
        <w:gridCol w:w="2465"/>
        <w:gridCol w:w="5977"/>
      </w:tblGrid>
      <w:tr w:rsidR="00D476EA" w14:paraId="42E5AB39" w14:textId="77777777" w:rsidTr="00D476EA">
        <w:trPr>
          <w:trHeight w:val="537"/>
        </w:trPr>
        <w:tc>
          <w:tcPr>
            <w:tcW w:w="1022" w:type="dxa"/>
            <w:vMerge w:val="restart"/>
          </w:tcPr>
          <w:p w14:paraId="564E9917" w14:textId="77777777" w:rsidR="00D476EA" w:rsidRDefault="00D476EA" w:rsidP="00D476EA">
            <w:pPr>
              <w:pStyle w:val="TableParagraph"/>
              <w:ind w:right="79"/>
              <w:rPr>
                <w:b/>
              </w:rPr>
            </w:pPr>
            <w:r>
              <w:rPr>
                <w:b/>
              </w:rPr>
              <w:t>№</w:t>
            </w:r>
            <w:r>
              <w:rPr>
                <w:b/>
                <w:spacing w:val="1"/>
              </w:rPr>
              <w:t xml:space="preserve"> </w:t>
            </w:r>
            <w:r>
              <w:rPr>
                <w:b/>
              </w:rPr>
              <w:t>учебной</w:t>
            </w:r>
            <w:r>
              <w:rPr>
                <w:b/>
                <w:spacing w:val="-52"/>
              </w:rPr>
              <w:t xml:space="preserve"> </w:t>
            </w:r>
            <w:r>
              <w:rPr>
                <w:b/>
              </w:rPr>
              <w:t>недели</w:t>
            </w:r>
          </w:p>
        </w:tc>
        <w:tc>
          <w:tcPr>
            <w:tcW w:w="2465" w:type="dxa"/>
          </w:tcPr>
          <w:p w14:paraId="2053DBA7" w14:textId="77777777" w:rsidR="00D476EA" w:rsidRDefault="00D476EA" w:rsidP="00D476EA">
            <w:pPr>
              <w:pStyle w:val="TableParagraph"/>
              <w:spacing w:line="251" w:lineRule="exact"/>
              <w:ind w:left="115"/>
              <w:rPr>
                <w:b/>
              </w:rPr>
            </w:pPr>
            <w:r>
              <w:rPr>
                <w:b/>
              </w:rPr>
              <w:t>Учебная</w:t>
            </w:r>
            <w:r>
              <w:rPr>
                <w:b/>
                <w:spacing w:val="-4"/>
              </w:rPr>
              <w:t xml:space="preserve"> </w:t>
            </w:r>
            <w:r>
              <w:rPr>
                <w:b/>
              </w:rPr>
              <w:t>неделя/месяц</w:t>
            </w:r>
          </w:p>
        </w:tc>
        <w:tc>
          <w:tcPr>
            <w:tcW w:w="5977" w:type="dxa"/>
          </w:tcPr>
          <w:p w14:paraId="4C1E5668" w14:textId="77777777" w:rsidR="00D476EA" w:rsidRDefault="00D476EA" w:rsidP="00D476EA">
            <w:pPr>
              <w:pStyle w:val="TableParagraph"/>
              <w:spacing w:line="251" w:lineRule="exact"/>
              <w:ind w:left="2717" w:right="2705"/>
              <w:jc w:val="center"/>
              <w:rPr>
                <w:b/>
              </w:rPr>
            </w:pPr>
            <w:r>
              <w:rPr>
                <w:b/>
              </w:rPr>
              <w:t>Тема</w:t>
            </w:r>
          </w:p>
        </w:tc>
      </w:tr>
      <w:tr w:rsidR="00D476EA" w14:paraId="38D0D14B" w14:textId="77777777" w:rsidTr="00D476EA">
        <w:trPr>
          <w:trHeight w:val="253"/>
        </w:trPr>
        <w:tc>
          <w:tcPr>
            <w:tcW w:w="1022" w:type="dxa"/>
            <w:vMerge/>
            <w:tcBorders>
              <w:top w:val="nil"/>
            </w:tcBorders>
          </w:tcPr>
          <w:p w14:paraId="7FE68292" w14:textId="77777777" w:rsidR="00D476EA" w:rsidRDefault="00D476EA" w:rsidP="00D476EA">
            <w:pPr>
              <w:rPr>
                <w:sz w:val="2"/>
                <w:szCs w:val="2"/>
              </w:rPr>
            </w:pPr>
          </w:p>
        </w:tc>
        <w:tc>
          <w:tcPr>
            <w:tcW w:w="8442" w:type="dxa"/>
            <w:gridSpan w:val="2"/>
          </w:tcPr>
          <w:p w14:paraId="492C0536" w14:textId="77777777" w:rsidR="00D476EA" w:rsidRDefault="00D476EA" w:rsidP="00D476EA">
            <w:pPr>
              <w:pStyle w:val="TableParagraph"/>
              <w:spacing w:line="234" w:lineRule="exact"/>
              <w:ind w:left="3774" w:right="3719"/>
              <w:jc w:val="center"/>
              <w:rPr>
                <w:b/>
              </w:rPr>
            </w:pPr>
            <w:r>
              <w:rPr>
                <w:b/>
              </w:rPr>
              <w:t>сентябрь</w:t>
            </w:r>
          </w:p>
        </w:tc>
      </w:tr>
      <w:tr w:rsidR="00D476EA" w14:paraId="2286B648" w14:textId="77777777" w:rsidTr="00D476EA">
        <w:trPr>
          <w:trHeight w:val="252"/>
        </w:trPr>
        <w:tc>
          <w:tcPr>
            <w:tcW w:w="1022" w:type="dxa"/>
          </w:tcPr>
          <w:p w14:paraId="3DF9FA92" w14:textId="77777777" w:rsidR="00D476EA" w:rsidRDefault="00D476EA" w:rsidP="00D476EA">
            <w:pPr>
              <w:pStyle w:val="TableParagraph"/>
              <w:spacing w:line="232" w:lineRule="exact"/>
              <w:rPr>
                <w:b/>
              </w:rPr>
            </w:pPr>
            <w:r>
              <w:rPr>
                <w:b/>
              </w:rPr>
              <w:t>1</w:t>
            </w:r>
          </w:p>
        </w:tc>
        <w:tc>
          <w:tcPr>
            <w:tcW w:w="2465" w:type="dxa"/>
          </w:tcPr>
          <w:p w14:paraId="3A0E8217" w14:textId="77777777" w:rsidR="00D476EA" w:rsidRDefault="00D476EA" w:rsidP="00D476EA">
            <w:pPr>
              <w:pStyle w:val="TableParagraph"/>
              <w:tabs>
                <w:tab w:val="left" w:pos="1552"/>
                <w:tab w:val="left" w:pos="2380"/>
              </w:tabs>
              <w:spacing w:line="232" w:lineRule="exact"/>
              <w:ind w:left="108"/>
            </w:pPr>
            <w:r>
              <w:t>дата:</w:t>
            </w:r>
            <w:r>
              <w:rPr>
                <w:spacing w:val="-2"/>
              </w:rPr>
              <w:t xml:space="preserve"> </w:t>
            </w:r>
            <w:r>
              <w:t>с</w:t>
            </w:r>
            <w:r>
              <w:rPr>
                <w:u w:val="single"/>
              </w:rPr>
              <w:tab/>
            </w:r>
            <w:r>
              <w:t>по</w:t>
            </w:r>
            <w:r>
              <w:rPr>
                <w:u w:val="single"/>
              </w:rPr>
              <w:t xml:space="preserve"> </w:t>
            </w:r>
            <w:r>
              <w:rPr>
                <w:u w:val="single"/>
              </w:rPr>
              <w:tab/>
            </w:r>
          </w:p>
        </w:tc>
        <w:tc>
          <w:tcPr>
            <w:tcW w:w="5977" w:type="dxa"/>
          </w:tcPr>
          <w:p w14:paraId="59A17808" w14:textId="50FA8037" w:rsidR="00D476EA" w:rsidRDefault="00D476EA" w:rsidP="00D476EA">
            <w:pPr>
              <w:pStyle w:val="TableParagraph"/>
              <w:spacing w:line="232" w:lineRule="exact"/>
              <w:ind w:left="108"/>
            </w:pPr>
            <w:r>
              <w:t>Обследование.</w:t>
            </w:r>
            <w:r>
              <w:rPr>
                <w:spacing w:val="-2"/>
              </w:rPr>
              <w:t xml:space="preserve"> </w:t>
            </w:r>
            <w:r>
              <w:t>Ден</w:t>
            </w:r>
            <w:r w:rsidR="00635A5E">
              <w:rPr>
                <w:lang w:val="ru-RU"/>
              </w:rPr>
              <w:t>ь знаний</w:t>
            </w:r>
            <w:r>
              <w:t>.</w:t>
            </w:r>
          </w:p>
        </w:tc>
      </w:tr>
      <w:tr w:rsidR="00D476EA" w14:paraId="6AEE83F9" w14:textId="77777777" w:rsidTr="00D476EA">
        <w:trPr>
          <w:trHeight w:val="254"/>
        </w:trPr>
        <w:tc>
          <w:tcPr>
            <w:tcW w:w="1022" w:type="dxa"/>
          </w:tcPr>
          <w:p w14:paraId="250BA6CC" w14:textId="77777777" w:rsidR="00D476EA" w:rsidRDefault="00D476EA" w:rsidP="00D476EA">
            <w:pPr>
              <w:pStyle w:val="TableParagraph"/>
              <w:spacing w:line="234" w:lineRule="exact"/>
              <w:rPr>
                <w:b/>
              </w:rPr>
            </w:pPr>
            <w:r>
              <w:rPr>
                <w:b/>
              </w:rPr>
              <w:t>2</w:t>
            </w:r>
          </w:p>
        </w:tc>
        <w:tc>
          <w:tcPr>
            <w:tcW w:w="2465" w:type="dxa"/>
          </w:tcPr>
          <w:p w14:paraId="4B0AB441" w14:textId="77777777" w:rsidR="00D476EA" w:rsidRDefault="00D476EA" w:rsidP="00D476EA">
            <w:pPr>
              <w:pStyle w:val="TableParagraph"/>
              <w:rPr>
                <w:sz w:val="18"/>
              </w:rPr>
            </w:pPr>
          </w:p>
        </w:tc>
        <w:tc>
          <w:tcPr>
            <w:tcW w:w="5977" w:type="dxa"/>
          </w:tcPr>
          <w:p w14:paraId="74B1FAC6" w14:textId="26122F76" w:rsidR="00D476EA" w:rsidRPr="00635A5E" w:rsidRDefault="00D476EA" w:rsidP="00D476EA">
            <w:pPr>
              <w:pStyle w:val="TableParagraph"/>
              <w:spacing w:line="234" w:lineRule="exact"/>
              <w:ind w:left="108"/>
              <w:rPr>
                <w:lang w:val="ru-RU"/>
              </w:rPr>
            </w:pPr>
            <w:r>
              <w:t>Обследование.</w:t>
            </w:r>
            <w:r w:rsidR="00635A5E">
              <w:rPr>
                <w:lang w:val="ru-RU"/>
              </w:rPr>
              <w:t xml:space="preserve"> Детский сад.</w:t>
            </w:r>
          </w:p>
        </w:tc>
      </w:tr>
      <w:tr w:rsidR="00D476EA" w14:paraId="5D9D4F54" w14:textId="77777777" w:rsidTr="00D476EA">
        <w:trPr>
          <w:trHeight w:val="251"/>
        </w:trPr>
        <w:tc>
          <w:tcPr>
            <w:tcW w:w="1022" w:type="dxa"/>
          </w:tcPr>
          <w:p w14:paraId="5B49E602" w14:textId="77777777" w:rsidR="00D476EA" w:rsidRDefault="00D476EA" w:rsidP="00D476EA">
            <w:pPr>
              <w:pStyle w:val="TableParagraph"/>
              <w:spacing w:line="232" w:lineRule="exact"/>
              <w:rPr>
                <w:b/>
              </w:rPr>
            </w:pPr>
            <w:r>
              <w:rPr>
                <w:b/>
              </w:rPr>
              <w:t>3</w:t>
            </w:r>
          </w:p>
        </w:tc>
        <w:tc>
          <w:tcPr>
            <w:tcW w:w="2465" w:type="dxa"/>
          </w:tcPr>
          <w:p w14:paraId="3D09D2FD" w14:textId="77777777" w:rsidR="00D476EA" w:rsidRDefault="00D476EA" w:rsidP="00D476EA">
            <w:pPr>
              <w:pStyle w:val="TableParagraph"/>
              <w:rPr>
                <w:sz w:val="18"/>
              </w:rPr>
            </w:pPr>
          </w:p>
        </w:tc>
        <w:tc>
          <w:tcPr>
            <w:tcW w:w="5977" w:type="dxa"/>
          </w:tcPr>
          <w:p w14:paraId="3CEFFBD8" w14:textId="77777777" w:rsidR="00D476EA" w:rsidRDefault="00D476EA" w:rsidP="00D476EA">
            <w:pPr>
              <w:pStyle w:val="TableParagraph"/>
              <w:spacing w:line="232" w:lineRule="exact"/>
              <w:ind w:left="108"/>
            </w:pPr>
            <w:r>
              <w:t>Лес.</w:t>
            </w:r>
            <w:r>
              <w:rPr>
                <w:spacing w:val="-1"/>
              </w:rPr>
              <w:t xml:space="preserve"> </w:t>
            </w:r>
            <w:r>
              <w:t>Грибы.</w:t>
            </w:r>
            <w:r>
              <w:rPr>
                <w:spacing w:val="-1"/>
              </w:rPr>
              <w:t xml:space="preserve"> </w:t>
            </w:r>
            <w:r>
              <w:t>Ягоды.</w:t>
            </w:r>
          </w:p>
        </w:tc>
      </w:tr>
      <w:tr w:rsidR="00D476EA" w14:paraId="12BC18FD" w14:textId="77777777" w:rsidTr="00D476EA">
        <w:trPr>
          <w:trHeight w:val="254"/>
        </w:trPr>
        <w:tc>
          <w:tcPr>
            <w:tcW w:w="1022" w:type="dxa"/>
          </w:tcPr>
          <w:p w14:paraId="76F93CC1" w14:textId="77777777" w:rsidR="00D476EA" w:rsidRDefault="00D476EA" w:rsidP="00D476EA">
            <w:pPr>
              <w:pStyle w:val="TableParagraph"/>
              <w:spacing w:line="234" w:lineRule="exact"/>
              <w:rPr>
                <w:b/>
              </w:rPr>
            </w:pPr>
            <w:r>
              <w:rPr>
                <w:b/>
              </w:rPr>
              <w:t>4</w:t>
            </w:r>
          </w:p>
        </w:tc>
        <w:tc>
          <w:tcPr>
            <w:tcW w:w="2465" w:type="dxa"/>
          </w:tcPr>
          <w:p w14:paraId="529C9FE3" w14:textId="77777777" w:rsidR="00D476EA" w:rsidRDefault="00D476EA" w:rsidP="00D476EA">
            <w:pPr>
              <w:pStyle w:val="TableParagraph"/>
              <w:rPr>
                <w:sz w:val="18"/>
              </w:rPr>
            </w:pPr>
          </w:p>
        </w:tc>
        <w:tc>
          <w:tcPr>
            <w:tcW w:w="5977" w:type="dxa"/>
          </w:tcPr>
          <w:p w14:paraId="5DAEB755" w14:textId="77777777" w:rsidR="00D476EA" w:rsidRDefault="00D476EA" w:rsidP="00D476EA">
            <w:pPr>
              <w:pStyle w:val="TableParagraph"/>
              <w:spacing w:line="234" w:lineRule="exact"/>
              <w:ind w:left="108"/>
            </w:pPr>
            <w:r>
              <w:t>Огород. Овощи.</w:t>
            </w:r>
          </w:p>
        </w:tc>
      </w:tr>
      <w:tr w:rsidR="00D476EA" w14:paraId="7D896DBC" w14:textId="77777777" w:rsidTr="00D476EA">
        <w:trPr>
          <w:trHeight w:val="251"/>
        </w:trPr>
        <w:tc>
          <w:tcPr>
            <w:tcW w:w="9464" w:type="dxa"/>
            <w:gridSpan w:val="3"/>
          </w:tcPr>
          <w:p w14:paraId="551764F8" w14:textId="77777777" w:rsidR="00D476EA" w:rsidRDefault="00D476EA" w:rsidP="00D476EA">
            <w:pPr>
              <w:pStyle w:val="TableParagraph"/>
              <w:spacing w:line="232" w:lineRule="exact"/>
              <w:ind w:left="4272" w:right="4261"/>
              <w:jc w:val="center"/>
              <w:rPr>
                <w:b/>
              </w:rPr>
            </w:pPr>
            <w:r>
              <w:rPr>
                <w:b/>
              </w:rPr>
              <w:t>октябрь</w:t>
            </w:r>
          </w:p>
        </w:tc>
      </w:tr>
      <w:tr w:rsidR="00D476EA" w14:paraId="34517C17" w14:textId="77777777" w:rsidTr="00D476EA">
        <w:trPr>
          <w:trHeight w:val="254"/>
        </w:trPr>
        <w:tc>
          <w:tcPr>
            <w:tcW w:w="1022" w:type="dxa"/>
          </w:tcPr>
          <w:p w14:paraId="1C43B7DD" w14:textId="77777777" w:rsidR="00D476EA" w:rsidRDefault="00D476EA" w:rsidP="00D476EA">
            <w:pPr>
              <w:pStyle w:val="TableParagraph"/>
              <w:spacing w:before="1" w:line="233" w:lineRule="exact"/>
              <w:rPr>
                <w:b/>
              </w:rPr>
            </w:pPr>
            <w:r>
              <w:rPr>
                <w:b/>
              </w:rPr>
              <w:t>5</w:t>
            </w:r>
          </w:p>
        </w:tc>
        <w:tc>
          <w:tcPr>
            <w:tcW w:w="2465" w:type="dxa"/>
          </w:tcPr>
          <w:p w14:paraId="6CF168C8" w14:textId="77777777" w:rsidR="00D476EA" w:rsidRDefault="00D476EA" w:rsidP="00D476EA">
            <w:pPr>
              <w:pStyle w:val="TableParagraph"/>
              <w:tabs>
                <w:tab w:val="left" w:pos="1552"/>
                <w:tab w:val="left" w:pos="2380"/>
              </w:tabs>
              <w:spacing w:line="234" w:lineRule="exact"/>
              <w:ind w:left="108"/>
            </w:pPr>
            <w:r>
              <w:t>дата:</w:t>
            </w:r>
            <w:r>
              <w:rPr>
                <w:spacing w:val="-2"/>
              </w:rPr>
              <w:t xml:space="preserve"> </w:t>
            </w:r>
            <w:r>
              <w:t>с</w:t>
            </w:r>
            <w:r>
              <w:rPr>
                <w:u w:val="single"/>
              </w:rPr>
              <w:tab/>
            </w:r>
            <w:r>
              <w:t>по</w:t>
            </w:r>
            <w:r>
              <w:rPr>
                <w:u w:val="single"/>
              </w:rPr>
              <w:t xml:space="preserve"> </w:t>
            </w:r>
            <w:r>
              <w:rPr>
                <w:u w:val="single"/>
              </w:rPr>
              <w:tab/>
            </w:r>
          </w:p>
        </w:tc>
        <w:tc>
          <w:tcPr>
            <w:tcW w:w="5977" w:type="dxa"/>
          </w:tcPr>
          <w:p w14:paraId="044DB626" w14:textId="77777777" w:rsidR="00D476EA" w:rsidRDefault="00D476EA" w:rsidP="00D476EA">
            <w:pPr>
              <w:pStyle w:val="TableParagraph"/>
              <w:spacing w:line="234" w:lineRule="exact"/>
              <w:ind w:left="108"/>
            </w:pPr>
            <w:r>
              <w:t>Сад. Фрукты</w:t>
            </w:r>
          </w:p>
        </w:tc>
      </w:tr>
      <w:tr w:rsidR="00D476EA" w14:paraId="7361B10D" w14:textId="77777777" w:rsidTr="00D476EA">
        <w:trPr>
          <w:trHeight w:val="253"/>
        </w:trPr>
        <w:tc>
          <w:tcPr>
            <w:tcW w:w="1022" w:type="dxa"/>
          </w:tcPr>
          <w:p w14:paraId="35123F3F" w14:textId="77777777" w:rsidR="00D476EA" w:rsidRDefault="00D476EA" w:rsidP="00D476EA">
            <w:pPr>
              <w:pStyle w:val="TableParagraph"/>
              <w:spacing w:line="234" w:lineRule="exact"/>
              <w:rPr>
                <w:b/>
              </w:rPr>
            </w:pPr>
            <w:r>
              <w:rPr>
                <w:b/>
              </w:rPr>
              <w:t>6</w:t>
            </w:r>
          </w:p>
        </w:tc>
        <w:tc>
          <w:tcPr>
            <w:tcW w:w="2465" w:type="dxa"/>
          </w:tcPr>
          <w:p w14:paraId="181112E7" w14:textId="77777777" w:rsidR="00D476EA" w:rsidRDefault="00D476EA" w:rsidP="00D476EA">
            <w:pPr>
              <w:pStyle w:val="TableParagraph"/>
              <w:rPr>
                <w:sz w:val="18"/>
              </w:rPr>
            </w:pPr>
          </w:p>
        </w:tc>
        <w:tc>
          <w:tcPr>
            <w:tcW w:w="5977" w:type="dxa"/>
          </w:tcPr>
          <w:p w14:paraId="620EF88A" w14:textId="77777777" w:rsidR="00D476EA" w:rsidRDefault="00D476EA" w:rsidP="00D476EA">
            <w:pPr>
              <w:pStyle w:val="TableParagraph"/>
              <w:spacing w:line="234" w:lineRule="exact"/>
              <w:ind w:left="108"/>
            </w:pPr>
            <w:r>
              <w:t>Осень</w:t>
            </w:r>
          </w:p>
        </w:tc>
      </w:tr>
      <w:tr w:rsidR="00D476EA" w14:paraId="31D1BC0C" w14:textId="77777777" w:rsidTr="00D476EA">
        <w:trPr>
          <w:trHeight w:val="251"/>
        </w:trPr>
        <w:tc>
          <w:tcPr>
            <w:tcW w:w="1022" w:type="dxa"/>
          </w:tcPr>
          <w:p w14:paraId="05D247A5" w14:textId="77777777" w:rsidR="00D476EA" w:rsidRDefault="00D476EA" w:rsidP="00D476EA">
            <w:pPr>
              <w:pStyle w:val="TableParagraph"/>
              <w:spacing w:line="232" w:lineRule="exact"/>
              <w:rPr>
                <w:b/>
              </w:rPr>
            </w:pPr>
            <w:r>
              <w:rPr>
                <w:b/>
              </w:rPr>
              <w:t>7</w:t>
            </w:r>
          </w:p>
        </w:tc>
        <w:tc>
          <w:tcPr>
            <w:tcW w:w="2465" w:type="dxa"/>
          </w:tcPr>
          <w:p w14:paraId="6F134B99" w14:textId="77777777" w:rsidR="00D476EA" w:rsidRDefault="00D476EA" w:rsidP="00D476EA">
            <w:pPr>
              <w:pStyle w:val="TableParagraph"/>
              <w:rPr>
                <w:sz w:val="18"/>
              </w:rPr>
            </w:pPr>
          </w:p>
        </w:tc>
        <w:tc>
          <w:tcPr>
            <w:tcW w:w="5977" w:type="dxa"/>
          </w:tcPr>
          <w:p w14:paraId="5248116F" w14:textId="77777777" w:rsidR="00D476EA" w:rsidRDefault="00D476EA" w:rsidP="00D476EA">
            <w:pPr>
              <w:pStyle w:val="TableParagraph"/>
              <w:spacing w:line="232" w:lineRule="exact"/>
              <w:ind w:left="108"/>
            </w:pPr>
            <w:r>
              <w:t>Одежда,</w:t>
            </w:r>
            <w:r>
              <w:rPr>
                <w:spacing w:val="-2"/>
              </w:rPr>
              <w:t xml:space="preserve"> </w:t>
            </w:r>
            <w:r>
              <w:t>обувь</w:t>
            </w:r>
          </w:p>
        </w:tc>
      </w:tr>
      <w:tr w:rsidR="00D476EA" w14:paraId="582350F9" w14:textId="77777777" w:rsidTr="00D476EA">
        <w:trPr>
          <w:trHeight w:val="253"/>
        </w:trPr>
        <w:tc>
          <w:tcPr>
            <w:tcW w:w="1022" w:type="dxa"/>
          </w:tcPr>
          <w:p w14:paraId="5627E157" w14:textId="77777777" w:rsidR="00D476EA" w:rsidRDefault="00D476EA" w:rsidP="00D476EA">
            <w:pPr>
              <w:pStyle w:val="TableParagraph"/>
              <w:spacing w:line="234" w:lineRule="exact"/>
              <w:rPr>
                <w:b/>
              </w:rPr>
            </w:pPr>
            <w:r>
              <w:rPr>
                <w:b/>
              </w:rPr>
              <w:t>8</w:t>
            </w:r>
          </w:p>
        </w:tc>
        <w:tc>
          <w:tcPr>
            <w:tcW w:w="2465" w:type="dxa"/>
          </w:tcPr>
          <w:p w14:paraId="52FC9D4C" w14:textId="77777777" w:rsidR="00D476EA" w:rsidRDefault="00D476EA" w:rsidP="00D476EA">
            <w:pPr>
              <w:pStyle w:val="TableParagraph"/>
              <w:rPr>
                <w:sz w:val="18"/>
              </w:rPr>
            </w:pPr>
          </w:p>
        </w:tc>
        <w:tc>
          <w:tcPr>
            <w:tcW w:w="5977" w:type="dxa"/>
          </w:tcPr>
          <w:p w14:paraId="402B4C85" w14:textId="77777777" w:rsidR="00D476EA" w:rsidRDefault="00D476EA" w:rsidP="00D476EA">
            <w:pPr>
              <w:pStyle w:val="TableParagraph"/>
              <w:spacing w:line="234" w:lineRule="exact"/>
              <w:ind w:left="108"/>
            </w:pPr>
            <w:r>
              <w:t>Части</w:t>
            </w:r>
            <w:r>
              <w:rPr>
                <w:spacing w:val="-1"/>
              </w:rPr>
              <w:t xml:space="preserve"> </w:t>
            </w:r>
            <w:r>
              <w:t>тела.</w:t>
            </w:r>
          </w:p>
        </w:tc>
      </w:tr>
      <w:tr w:rsidR="00D476EA" w14:paraId="65FDD445" w14:textId="77777777" w:rsidTr="00D476EA">
        <w:trPr>
          <w:trHeight w:val="251"/>
        </w:trPr>
        <w:tc>
          <w:tcPr>
            <w:tcW w:w="9464" w:type="dxa"/>
            <w:gridSpan w:val="3"/>
          </w:tcPr>
          <w:p w14:paraId="5DE6454F" w14:textId="77777777" w:rsidR="00D476EA" w:rsidRDefault="00D476EA" w:rsidP="00D476EA">
            <w:pPr>
              <w:pStyle w:val="TableParagraph"/>
              <w:spacing w:line="232" w:lineRule="exact"/>
              <w:ind w:left="4272" w:right="4264"/>
              <w:jc w:val="center"/>
              <w:rPr>
                <w:b/>
              </w:rPr>
            </w:pPr>
            <w:r>
              <w:rPr>
                <w:b/>
              </w:rPr>
              <w:t>ноябрь</w:t>
            </w:r>
          </w:p>
        </w:tc>
      </w:tr>
      <w:tr w:rsidR="00D476EA" w14:paraId="5CB0289C" w14:textId="77777777" w:rsidTr="00D476EA">
        <w:trPr>
          <w:trHeight w:val="254"/>
        </w:trPr>
        <w:tc>
          <w:tcPr>
            <w:tcW w:w="1022" w:type="dxa"/>
          </w:tcPr>
          <w:p w14:paraId="55C53C79" w14:textId="77777777" w:rsidR="00D476EA" w:rsidRDefault="00D476EA" w:rsidP="00D476EA">
            <w:pPr>
              <w:pStyle w:val="TableParagraph"/>
              <w:spacing w:line="234" w:lineRule="exact"/>
              <w:rPr>
                <w:b/>
              </w:rPr>
            </w:pPr>
            <w:r>
              <w:rPr>
                <w:b/>
              </w:rPr>
              <w:t>9</w:t>
            </w:r>
          </w:p>
        </w:tc>
        <w:tc>
          <w:tcPr>
            <w:tcW w:w="2465" w:type="dxa"/>
          </w:tcPr>
          <w:p w14:paraId="0AADCCE5" w14:textId="77777777" w:rsidR="00D476EA" w:rsidRDefault="00D476EA" w:rsidP="00D476EA">
            <w:pPr>
              <w:pStyle w:val="TableParagraph"/>
              <w:tabs>
                <w:tab w:val="left" w:pos="1552"/>
                <w:tab w:val="left" w:pos="2380"/>
              </w:tabs>
              <w:spacing w:line="234" w:lineRule="exact"/>
              <w:ind w:left="108"/>
            </w:pPr>
            <w:r>
              <w:t>дата:</w:t>
            </w:r>
            <w:r>
              <w:rPr>
                <w:spacing w:val="-2"/>
              </w:rPr>
              <w:t xml:space="preserve"> </w:t>
            </w:r>
            <w:r>
              <w:t>с</w:t>
            </w:r>
            <w:r>
              <w:rPr>
                <w:u w:val="single"/>
              </w:rPr>
              <w:tab/>
            </w:r>
            <w:r>
              <w:t>по</w:t>
            </w:r>
            <w:r>
              <w:rPr>
                <w:u w:val="single"/>
              </w:rPr>
              <w:t xml:space="preserve"> </w:t>
            </w:r>
            <w:r>
              <w:rPr>
                <w:u w:val="single"/>
              </w:rPr>
              <w:tab/>
            </w:r>
          </w:p>
        </w:tc>
        <w:tc>
          <w:tcPr>
            <w:tcW w:w="5977" w:type="dxa"/>
          </w:tcPr>
          <w:p w14:paraId="489A25FD" w14:textId="77777777" w:rsidR="00D476EA" w:rsidRDefault="00D476EA" w:rsidP="00D476EA">
            <w:pPr>
              <w:pStyle w:val="TableParagraph"/>
              <w:spacing w:line="234" w:lineRule="exact"/>
              <w:ind w:left="108"/>
            </w:pPr>
            <w:r>
              <w:t>4</w:t>
            </w:r>
            <w:r>
              <w:rPr>
                <w:spacing w:val="-1"/>
              </w:rPr>
              <w:t xml:space="preserve"> </w:t>
            </w:r>
            <w:r>
              <w:t>ноября</w:t>
            </w:r>
            <w:r>
              <w:rPr>
                <w:spacing w:val="-2"/>
              </w:rPr>
              <w:t xml:space="preserve"> </w:t>
            </w:r>
            <w:r>
              <w:t>–</w:t>
            </w:r>
            <w:r>
              <w:rPr>
                <w:spacing w:val="-1"/>
              </w:rPr>
              <w:t xml:space="preserve"> </w:t>
            </w:r>
            <w:r>
              <w:t>День</w:t>
            </w:r>
            <w:r>
              <w:rPr>
                <w:spacing w:val="-1"/>
              </w:rPr>
              <w:t xml:space="preserve"> </w:t>
            </w:r>
            <w:r>
              <w:t>народного</w:t>
            </w:r>
            <w:r>
              <w:rPr>
                <w:spacing w:val="-1"/>
              </w:rPr>
              <w:t xml:space="preserve"> </w:t>
            </w:r>
            <w:r>
              <w:t>единства</w:t>
            </w:r>
          </w:p>
        </w:tc>
      </w:tr>
      <w:tr w:rsidR="00D476EA" w14:paraId="77A3358A" w14:textId="77777777" w:rsidTr="00D476EA">
        <w:trPr>
          <w:trHeight w:val="253"/>
        </w:trPr>
        <w:tc>
          <w:tcPr>
            <w:tcW w:w="1022" w:type="dxa"/>
          </w:tcPr>
          <w:p w14:paraId="6D12D05F" w14:textId="77777777" w:rsidR="00D476EA" w:rsidRDefault="00D476EA" w:rsidP="00D476EA">
            <w:pPr>
              <w:pStyle w:val="TableParagraph"/>
              <w:spacing w:line="234" w:lineRule="exact"/>
              <w:rPr>
                <w:b/>
              </w:rPr>
            </w:pPr>
            <w:r>
              <w:rPr>
                <w:b/>
              </w:rPr>
              <w:t>10</w:t>
            </w:r>
          </w:p>
        </w:tc>
        <w:tc>
          <w:tcPr>
            <w:tcW w:w="2465" w:type="dxa"/>
          </w:tcPr>
          <w:p w14:paraId="05D0B557" w14:textId="77777777" w:rsidR="00D476EA" w:rsidRDefault="00D476EA" w:rsidP="00D476EA">
            <w:pPr>
              <w:pStyle w:val="TableParagraph"/>
              <w:rPr>
                <w:sz w:val="18"/>
              </w:rPr>
            </w:pPr>
          </w:p>
        </w:tc>
        <w:tc>
          <w:tcPr>
            <w:tcW w:w="5977" w:type="dxa"/>
          </w:tcPr>
          <w:p w14:paraId="32C98294" w14:textId="77777777" w:rsidR="00D476EA" w:rsidRDefault="00D476EA" w:rsidP="00D476EA">
            <w:pPr>
              <w:pStyle w:val="TableParagraph"/>
              <w:spacing w:line="234" w:lineRule="exact"/>
              <w:ind w:left="108"/>
            </w:pPr>
            <w:r>
              <w:t>Мебель</w:t>
            </w:r>
          </w:p>
        </w:tc>
      </w:tr>
    </w:tbl>
    <w:p w14:paraId="4B49DDCD" w14:textId="77777777" w:rsidR="00D476EA" w:rsidRDefault="00D476EA" w:rsidP="00D476EA">
      <w:pPr>
        <w:spacing w:line="234" w:lineRule="exact"/>
        <w:sectPr w:rsidR="00D476EA">
          <w:pgSz w:w="11910" w:h="16840"/>
          <w:pgMar w:top="960" w:right="160" w:bottom="280" w:left="1340" w:header="749" w:footer="0" w:gutter="0"/>
          <w:cols w:space="720"/>
        </w:sectPr>
      </w:pPr>
    </w:p>
    <w:p w14:paraId="6BCEE640" w14:textId="77777777" w:rsidR="00D476EA" w:rsidRDefault="00D476EA" w:rsidP="00D476EA">
      <w:pPr>
        <w:pStyle w:val="a9"/>
        <w:ind w:left="0"/>
        <w:jc w:val="left"/>
        <w:rPr>
          <w:b/>
        </w:rPr>
      </w:pPr>
    </w:p>
    <w:tbl>
      <w:tblPr>
        <w:tblStyle w:val="TableNormal"/>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2"/>
        <w:gridCol w:w="2465"/>
        <w:gridCol w:w="5977"/>
      </w:tblGrid>
      <w:tr w:rsidR="00D476EA" w14:paraId="38303EC1" w14:textId="77777777" w:rsidTr="00D476EA">
        <w:trPr>
          <w:trHeight w:val="253"/>
        </w:trPr>
        <w:tc>
          <w:tcPr>
            <w:tcW w:w="1022" w:type="dxa"/>
          </w:tcPr>
          <w:p w14:paraId="7B640AD9" w14:textId="77777777" w:rsidR="00D476EA" w:rsidRDefault="00D476EA" w:rsidP="00D476EA">
            <w:pPr>
              <w:pStyle w:val="TableParagraph"/>
              <w:spacing w:line="234" w:lineRule="exact"/>
              <w:rPr>
                <w:b/>
              </w:rPr>
            </w:pPr>
            <w:r>
              <w:rPr>
                <w:b/>
              </w:rPr>
              <w:t>11</w:t>
            </w:r>
          </w:p>
        </w:tc>
        <w:tc>
          <w:tcPr>
            <w:tcW w:w="2465" w:type="dxa"/>
          </w:tcPr>
          <w:p w14:paraId="480132B9" w14:textId="77777777" w:rsidR="00D476EA" w:rsidRDefault="00D476EA" w:rsidP="00D476EA">
            <w:pPr>
              <w:pStyle w:val="TableParagraph"/>
              <w:rPr>
                <w:sz w:val="18"/>
              </w:rPr>
            </w:pPr>
          </w:p>
        </w:tc>
        <w:tc>
          <w:tcPr>
            <w:tcW w:w="5977" w:type="dxa"/>
          </w:tcPr>
          <w:p w14:paraId="7103C1D7" w14:textId="77777777" w:rsidR="00D476EA" w:rsidRDefault="00D476EA" w:rsidP="00D476EA">
            <w:pPr>
              <w:pStyle w:val="TableParagraph"/>
              <w:spacing w:line="234" w:lineRule="exact"/>
              <w:ind w:left="108"/>
            </w:pPr>
            <w:r>
              <w:t>Бытовая</w:t>
            </w:r>
            <w:r>
              <w:rPr>
                <w:spacing w:val="-2"/>
              </w:rPr>
              <w:t xml:space="preserve"> </w:t>
            </w:r>
            <w:r>
              <w:t>техника</w:t>
            </w:r>
          </w:p>
        </w:tc>
      </w:tr>
      <w:tr w:rsidR="00D476EA" w14:paraId="66F82388" w14:textId="77777777" w:rsidTr="00D476EA">
        <w:trPr>
          <w:trHeight w:val="251"/>
        </w:trPr>
        <w:tc>
          <w:tcPr>
            <w:tcW w:w="1022" w:type="dxa"/>
          </w:tcPr>
          <w:p w14:paraId="2DE45073" w14:textId="77777777" w:rsidR="00D476EA" w:rsidRDefault="00D476EA" w:rsidP="00D476EA">
            <w:pPr>
              <w:pStyle w:val="TableParagraph"/>
              <w:spacing w:line="232" w:lineRule="exact"/>
              <w:rPr>
                <w:b/>
              </w:rPr>
            </w:pPr>
            <w:r>
              <w:rPr>
                <w:b/>
              </w:rPr>
              <w:t>12</w:t>
            </w:r>
          </w:p>
        </w:tc>
        <w:tc>
          <w:tcPr>
            <w:tcW w:w="2465" w:type="dxa"/>
          </w:tcPr>
          <w:p w14:paraId="2AEF198E" w14:textId="77777777" w:rsidR="00D476EA" w:rsidRDefault="00D476EA" w:rsidP="00D476EA">
            <w:pPr>
              <w:pStyle w:val="TableParagraph"/>
              <w:rPr>
                <w:sz w:val="18"/>
              </w:rPr>
            </w:pPr>
          </w:p>
        </w:tc>
        <w:tc>
          <w:tcPr>
            <w:tcW w:w="5977" w:type="dxa"/>
          </w:tcPr>
          <w:p w14:paraId="31B424E5" w14:textId="77777777" w:rsidR="00D476EA" w:rsidRDefault="00D476EA" w:rsidP="00D476EA">
            <w:pPr>
              <w:pStyle w:val="TableParagraph"/>
              <w:spacing w:line="232" w:lineRule="exact"/>
              <w:ind w:left="108"/>
            </w:pPr>
            <w:r>
              <w:t>Зимующие</w:t>
            </w:r>
            <w:r>
              <w:rPr>
                <w:spacing w:val="-2"/>
              </w:rPr>
              <w:t xml:space="preserve"> </w:t>
            </w:r>
            <w:r>
              <w:t>птицы</w:t>
            </w:r>
          </w:p>
        </w:tc>
      </w:tr>
      <w:tr w:rsidR="00D476EA" w14:paraId="36C73BCF" w14:textId="77777777" w:rsidTr="00D476EA">
        <w:trPr>
          <w:trHeight w:val="254"/>
        </w:trPr>
        <w:tc>
          <w:tcPr>
            <w:tcW w:w="1022" w:type="dxa"/>
          </w:tcPr>
          <w:p w14:paraId="5877F70A" w14:textId="77777777" w:rsidR="00D476EA" w:rsidRDefault="00D476EA" w:rsidP="00D476EA">
            <w:pPr>
              <w:pStyle w:val="TableParagraph"/>
              <w:spacing w:before="1" w:line="233" w:lineRule="exact"/>
              <w:rPr>
                <w:b/>
              </w:rPr>
            </w:pPr>
            <w:r>
              <w:rPr>
                <w:b/>
              </w:rPr>
              <w:t>13</w:t>
            </w:r>
          </w:p>
        </w:tc>
        <w:tc>
          <w:tcPr>
            <w:tcW w:w="2465" w:type="dxa"/>
          </w:tcPr>
          <w:p w14:paraId="0D4D2449" w14:textId="77777777" w:rsidR="00D476EA" w:rsidRDefault="00D476EA" w:rsidP="00D476EA">
            <w:pPr>
              <w:pStyle w:val="TableParagraph"/>
              <w:rPr>
                <w:sz w:val="18"/>
              </w:rPr>
            </w:pPr>
          </w:p>
        </w:tc>
        <w:tc>
          <w:tcPr>
            <w:tcW w:w="5977" w:type="dxa"/>
          </w:tcPr>
          <w:p w14:paraId="6375BC57" w14:textId="77777777" w:rsidR="00D476EA" w:rsidRDefault="00D476EA" w:rsidP="00D476EA">
            <w:pPr>
              <w:pStyle w:val="TableParagraph"/>
              <w:spacing w:line="234" w:lineRule="exact"/>
              <w:ind w:left="108"/>
            </w:pPr>
            <w:r>
              <w:t>Животные</w:t>
            </w:r>
            <w:r>
              <w:rPr>
                <w:spacing w:val="-1"/>
              </w:rPr>
              <w:t xml:space="preserve"> </w:t>
            </w:r>
            <w:r>
              <w:t>Севера</w:t>
            </w:r>
          </w:p>
        </w:tc>
      </w:tr>
      <w:tr w:rsidR="00D476EA" w14:paraId="19B03758" w14:textId="77777777" w:rsidTr="00D476EA">
        <w:trPr>
          <w:trHeight w:val="253"/>
        </w:trPr>
        <w:tc>
          <w:tcPr>
            <w:tcW w:w="9464" w:type="dxa"/>
            <w:gridSpan w:val="3"/>
          </w:tcPr>
          <w:p w14:paraId="144E44C0" w14:textId="77777777" w:rsidR="00D476EA" w:rsidRDefault="00D476EA" w:rsidP="00D476EA">
            <w:pPr>
              <w:pStyle w:val="TableParagraph"/>
              <w:spacing w:line="234" w:lineRule="exact"/>
              <w:ind w:left="4272" w:right="4261"/>
              <w:jc w:val="center"/>
              <w:rPr>
                <w:b/>
              </w:rPr>
            </w:pPr>
            <w:r>
              <w:rPr>
                <w:b/>
              </w:rPr>
              <w:t>декабрь</w:t>
            </w:r>
          </w:p>
        </w:tc>
      </w:tr>
      <w:tr w:rsidR="00D476EA" w14:paraId="2E6D23DD" w14:textId="77777777" w:rsidTr="00D476EA">
        <w:trPr>
          <w:trHeight w:val="251"/>
        </w:trPr>
        <w:tc>
          <w:tcPr>
            <w:tcW w:w="1022" w:type="dxa"/>
          </w:tcPr>
          <w:p w14:paraId="1847EA49" w14:textId="77777777" w:rsidR="00D476EA" w:rsidRDefault="00D476EA" w:rsidP="00D476EA">
            <w:pPr>
              <w:pStyle w:val="TableParagraph"/>
              <w:spacing w:line="232" w:lineRule="exact"/>
              <w:rPr>
                <w:b/>
              </w:rPr>
            </w:pPr>
            <w:r>
              <w:rPr>
                <w:b/>
              </w:rPr>
              <w:t>14</w:t>
            </w:r>
          </w:p>
        </w:tc>
        <w:tc>
          <w:tcPr>
            <w:tcW w:w="2465" w:type="dxa"/>
          </w:tcPr>
          <w:p w14:paraId="19F3B8A8" w14:textId="77777777" w:rsidR="00D476EA" w:rsidRDefault="00D476EA" w:rsidP="00D476EA">
            <w:pPr>
              <w:pStyle w:val="TableParagraph"/>
              <w:tabs>
                <w:tab w:val="left" w:pos="1478"/>
                <w:tab w:val="left" w:pos="2306"/>
              </w:tabs>
              <w:spacing w:line="232" w:lineRule="exact"/>
              <w:ind w:left="33"/>
              <w:jc w:val="center"/>
            </w:pPr>
            <w:r>
              <w:t>дата:</w:t>
            </w:r>
            <w:r>
              <w:rPr>
                <w:spacing w:val="-2"/>
              </w:rPr>
              <w:t xml:space="preserve"> </w:t>
            </w:r>
            <w:r>
              <w:t>с</w:t>
            </w:r>
            <w:r>
              <w:rPr>
                <w:u w:val="single"/>
              </w:rPr>
              <w:tab/>
            </w:r>
            <w:r>
              <w:t>по</w:t>
            </w:r>
            <w:r>
              <w:rPr>
                <w:u w:val="single"/>
              </w:rPr>
              <w:t xml:space="preserve"> </w:t>
            </w:r>
            <w:r>
              <w:rPr>
                <w:u w:val="single"/>
              </w:rPr>
              <w:tab/>
            </w:r>
          </w:p>
        </w:tc>
        <w:tc>
          <w:tcPr>
            <w:tcW w:w="5977" w:type="dxa"/>
          </w:tcPr>
          <w:p w14:paraId="35FFB91B" w14:textId="77777777" w:rsidR="00D476EA" w:rsidRDefault="00D476EA" w:rsidP="00D476EA">
            <w:pPr>
              <w:pStyle w:val="TableParagraph"/>
              <w:spacing w:line="232" w:lineRule="exact"/>
              <w:ind w:left="108"/>
            </w:pPr>
            <w:r>
              <w:t>Зима</w:t>
            </w:r>
          </w:p>
        </w:tc>
      </w:tr>
      <w:tr w:rsidR="00D476EA" w14:paraId="542754AF" w14:textId="77777777" w:rsidTr="00D476EA">
        <w:trPr>
          <w:trHeight w:val="254"/>
        </w:trPr>
        <w:tc>
          <w:tcPr>
            <w:tcW w:w="1022" w:type="dxa"/>
          </w:tcPr>
          <w:p w14:paraId="2C05B412" w14:textId="77777777" w:rsidR="00D476EA" w:rsidRDefault="00D476EA" w:rsidP="00D476EA">
            <w:pPr>
              <w:pStyle w:val="TableParagraph"/>
              <w:spacing w:line="234" w:lineRule="exact"/>
              <w:rPr>
                <w:b/>
              </w:rPr>
            </w:pPr>
            <w:r>
              <w:rPr>
                <w:b/>
              </w:rPr>
              <w:t>15</w:t>
            </w:r>
          </w:p>
        </w:tc>
        <w:tc>
          <w:tcPr>
            <w:tcW w:w="2465" w:type="dxa"/>
          </w:tcPr>
          <w:p w14:paraId="71D9E7C2" w14:textId="77777777" w:rsidR="00D476EA" w:rsidRDefault="00D476EA" w:rsidP="00D476EA">
            <w:pPr>
              <w:pStyle w:val="TableParagraph"/>
              <w:rPr>
                <w:sz w:val="18"/>
              </w:rPr>
            </w:pPr>
          </w:p>
        </w:tc>
        <w:tc>
          <w:tcPr>
            <w:tcW w:w="5977" w:type="dxa"/>
          </w:tcPr>
          <w:p w14:paraId="4F9CF9C8" w14:textId="77777777" w:rsidR="00D476EA" w:rsidRDefault="00D476EA" w:rsidP="00D476EA">
            <w:pPr>
              <w:pStyle w:val="TableParagraph"/>
              <w:spacing w:line="234" w:lineRule="exact"/>
              <w:ind w:left="108"/>
            </w:pPr>
            <w:r>
              <w:t>Посуда</w:t>
            </w:r>
          </w:p>
        </w:tc>
      </w:tr>
      <w:tr w:rsidR="00D476EA" w14:paraId="481DD753" w14:textId="77777777" w:rsidTr="00D476EA">
        <w:trPr>
          <w:trHeight w:val="251"/>
        </w:trPr>
        <w:tc>
          <w:tcPr>
            <w:tcW w:w="1022" w:type="dxa"/>
          </w:tcPr>
          <w:p w14:paraId="03E88E0D" w14:textId="77777777" w:rsidR="00D476EA" w:rsidRDefault="00D476EA" w:rsidP="00D476EA">
            <w:pPr>
              <w:pStyle w:val="TableParagraph"/>
              <w:spacing w:line="232" w:lineRule="exact"/>
              <w:rPr>
                <w:b/>
              </w:rPr>
            </w:pPr>
            <w:r>
              <w:rPr>
                <w:b/>
              </w:rPr>
              <w:t>16</w:t>
            </w:r>
          </w:p>
        </w:tc>
        <w:tc>
          <w:tcPr>
            <w:tcW w:w="2465" w:type="dxa"/>
          </w:tcPr>
          <w:p w14:paraId="0B9E3F59" w14:textId="77777777" w:rsidR="00D476EA" w:rsidRDefault="00D476EA" w:rsidP="00D476EA">
            <w:pPr>
              <w:pStyle w:val="TableParagraph"/>
              <w:rPr>
                <w:sz w:val="18"/>
              </w:rPr>
            </w:pPr>
          </w:p>
        </w:tc>
        <w:tc>
          <w:tcPr>
            <w:tcW w:w="5977" w:type="dxa"/>
          </w:tcPr>
          <w:p w14:paraId="50F0FCC4" w14:textId="77777777" w:rsidR="00D476EA" w:rsidRDefault="00D476EA" w:rsidP="00D476EA">
            <w:pPr>
              <w:pStyle w:val="TableParagraph"/>
              <w:spacing w:line="232" w:lineRule="exact"/>
              <w:ind w:left="108"/>
            </w:pPr>
            <w:r>
              <w:t>Дикие</w:t>
            </w:r>
            <w:r>
              <w:rPr>
                <w:spacing w:val="-5"/>
              </w:rPr>
              <w:t xml:space="preserve"> </w:t>
            </w:r>
            <w:r>
              <w:t>животные</w:t>
            </w:r>
            <w:r>
              <w:rPr>
                <w:spacing w:val="-1"/>
              </w:rPr>
              <w:t xml:space="preserve"> </w:t>
            </w:r>
            <w:r>
              <w:t>зимой</w:t>
            </w:r>
          </w:p>
        </w:tc>
      </w:tr>
      <w:tr w:rsidR="00D476EA" w14:paraId="7B16DFB6" w14:textId="77777777" w:rsidTr="00D476EA">
        <w:trPr>
          <w:trHeight w:val="254"/>
        </w:trPr>
        <w:tc>
          <w:tcPr>
            <w:tcW w:w="1022" w:type="dxa"/>
          </w:tcPr>
          <w:p w14:paraId="3BDA691D" w14:textId="77777777" w:rsidR="00D476EA" w:rsidRDefault="00D476EA" w:rsidP="00D476EA">
            <w:pPr>
              <w:pStyle w:val="TableParagraph"/>
              <w:spacing w:line="234" w:lineRule="exact"/>
              <w:rPr>
                <w:b/>
              </w:rPr>
            </w:pPr>
            <w:r>
              <w:rPr>
                <w:b/>
              </w:rPr>
              <w:t>17</w:t>
            </w:r>
          </w:p>
        </w:tc>
        <w:tc>
          <w:tcPr>
            <w:tcW w:w="2465" w:type="dxa"/>
          </w:tcPr>
          <w:p w14:paraId="44FF4ED5" w14:textId="77777777" w:rsidR="00D476EA" w:rsidRDefault="00D476EA" w:rsidP="00D476EA">
            <w:pPr>
              <w:pStyle w:val="TableParagraph"/>
              <w:rPr>
                <w:sz w:val="18"/>
              </w:rPr>
            </w:pPr>
          </w:p>
        </w:tc>
        <w:tc>
          <w:tcPr>
            <w:tcW w:w="5977" w:type="dxa"/>
          </w:tcPr>
          <w:p w14:paraId="11801E4B" w14:textId="77777777" w:rsidR="00D476EA" w:rsidRDefault="00D476EA" w:rsidP="00D476EA">
            <w:pPr>
              <w:pStyle w:val="TableParagraph"/>
              <w:spacing w:line="234" w:lineRule="exact"/>
              <w:ind w:left="108"/>
            </w:pPr>
            <w:r>
              <w:t>Зимние</w:t>
            </w:r>
            <w:r>
              <w:rPr>
                <w:spacing w:val="-1"/>
              </w:rPr>
              <w:t xml:space="preserve"> </w:t>
            </w:r>
            <w:r>
              <w:t>забавы.</w:t>
            </w:r>
            <w:r>
              <w:rPr>
                <w:spacing w:val="-1"/>
              </w:rPr>
              <w:t xml:space="preserve"> </w:t>
            </w:r>
            <w:r>
              <w:t>Новый</w:t>
            </w:r>
            <w:r>
              <w:rPr>
                <w:spacing w:val="-4"/>
              </w:rPr>
              <w:t xml:space="preserve"> </w:t>
            </w:r>
            <w:r>
              <w:t>год</w:t>
            </w:r>
          </w:p>
        </w:tc>
      </w:tr>
      <w:tr w:rsidR="00D476EA" w14:paraId="59525C28" w14:textId="77777777" w:rsidTr="00D476EA">
        <w:trPr>
          <w:trHeight w:val="251"/>
        </w:trPr>
        <w:tc>
          <w:tcPr>
            <w:tcW w:w="9464" w:type="dxa"/>
            <w:gridSpan w:val="3"/>
          </w:tcPr>
          <w:p w14:paraId="3791395C" w14:textId="77777777" w:rsidR="00D476EA" w:rsidRDefault="00D476EA" w:rsidP="00D476EA">
            <w:pPr>
              <w:pStyle w:val="TableParagraph"/>
              <w:spacing w:line="232" w:lineRule="exact"/>
              <w:ind w:left="4272" w:right="4261"/>
              <w:jc w:val="center"/>
              <w:rPr>
                <w:b/>
              </w:rPr>
            </w:pPr>
            <w:r>
              <w:rPr>
                <w:b/>
              </w:rPr>
              <w:t>январь</w:t>
            </w:r>
          </w:p>
        </w:tc>
      </w:tr>
      <w:tr w:rsidR="00D476EA" w14:paraId="789D1195" w14:textId="77777777" w:rsidTr="00D476EA">
        <w:trPr>
          <w:trHeight w:val="254"/>
        </w:trPr>
        <w:tc>
          <w:tcPr>
            <w:tcW w:w="1022" w:type="dxa"/>
          </w:tcPr>
          <w:p w14:paraId="47A64D49" w14:textId="77777777" w:rsidR="00D476EA" w:rsidRDefault="00D476EA" w:rsidP="00D476EA">
            <w:pPr>
              <w:pStyle w:val="TableParagraph"/>
              <w:spacing w:before="1" w:line="233" w:lineRule="exact"/>
              <w:rPr>
                <w:b/>
              </w:rPr>
            </w:pPr>
            <w:r>
              <w:rPr>
                <w:b/>
              </w:rPr>
              <w:t>18</w:t>
            </w:r>
          </w:p>
        </w:tc>
        <w:tc>
          <w:tcPr>
            <w:tcW w:w="2465" w:type="dxa"/>
          </w:tcPr>
          <w:p w14:paraId="51EFD2CB" w14:textId="77777777" w:rsidR="00D476EA" w:rsidRDefault="00D476EA" w:rsidP="00D476EA">
            <w:pPr>
              <w:pStyle w:val="TableParagraph"/>
              <w:tabs>
                <w:tab w:val="left" w:pos="1478"/>
                <w:tab w:val="left" w:pos="2306"/>
              </w:tabs>
              <w:spacing w:line="234" w:lineRule="exact"/>
              <w:ind w:left="34"/>
              <w:jc w:val="center"/>
            </w:pPr>
            <w:r>
              <w:t>дата:</w:t>
            </w:r>
            <w:r>
              <w:rPr>
                <w:spacing w:val="-2"/>
              </w:rPr>
              <w:t xml:space="preserve"> </w:t>
            </w:r>
            <w:r>
              <w:t>с</w:t>
            </w:r>
            <w:r>
              <w:rPr>
                <w:u w:val="single"/>
              </w:rPr>
              <w:tab/>
            </w:r>
            <w:r>
              <w:t>по</w:t>
            </w:r>
            <w:r>
              <w:rPr>
                <w:u w:val="single"/>
              </w:rPr>
              <w:t xml:space="preserve"> </w:t>
            </w:r>
            <w:r>
              <w:rPr>
                <w:u w:val="single"/>
              </w:rPr>
              <w:tab/>
            </w:r>
          </w:p>
        </w:tc>
        <w:tc>
          <w:tcPr>
            <w:tcW w:w="5977" w:type="dxa"/>
          </w:tcPr>
          <w:p w14:paraId="78769773" w14:textId="77777777" w:rsidR="00D476EA" w:rsidRDefault="00D476EA" w:rsidP="00D476EA">
            <w:pPr>
              <w:pStyle w:val="TableParagraph"/>
              <w:spacing w:line="234" w:lineRule="exact"/>
              <w:ind w:left="108"/>
            </w:pPr>
            <w:r>
              <w:t>Наш</w:t>
            </w:r>
            <w:r>
              <w:rPr>
                <w:spacing w:val="-1"/>
              </w:rPr>
              <w:t xml:space="preserve"> </w:t>
            </w:r>
            <w:r>
              <w:t>город</w:t>
            </w:r>
          </w:p>
        </w:tc>
      </w:tr>
      <w:tr w:rsidR="00D476EA" w14:paraId="46093624" w14:textId="77777777" w:rsidTr="00D476EA">
        <w:trPr>
          <w:trHeight w:val="254"/>
        </w:trPr>
        <w:tc>
          <w:tcPr>
            <w:tcW w:w="1022" w:type="dxa"/>
          </w:tcPr>
          <w:p w14:paraId="3CB8763E" w14:textId="77777777" w:rsidR="00D476EA" w:rsidRDefault="00D476EA" w:rsidP="00D476EA">
            <w:pPr>
              <w:pStyle w:val="TableParagraph"/>
              <w:spacing w:line="234" w:lineRule="exact"/>
              <w:rPr>
                <w:b/>
              </w:rPr>
            </w:pPr>
            <w:r>
              <w:rPr>
                <w:b/>
              </w:rPr>
              <w:t>19</w:t>
            </w:r>
          </w:p>
        </w:tc>
        <w:tc>
          <w:tcPr>
            <w:tcW w:w="2465" w:type="dxa"/>
          </w:tcPr>
          <w:p w14:paraId="0B9CFEC5" w14:textId="77777777" w:rsidR="00D476EA" w:rsidRDefault="00D476EA" w:rsidP="00D476EA">
            <w:pPr>
              <w:pStyle w:val="TableParagraph"/>
              <w:rPr>
                <w:sz w:val="18"/>
              </w:rPr>
            </w:pPr>
          </w:p>
        </w:tc>
        <w:tc>
          <w:tcPr>
            <w:tcW w:w="5977" w:type="dxa"/>
          </w:tcPr>
          <w:p w14:paraId="20E681AB" w14:textId="77777777" w:rsidR="00D476EA" w:rsidRDefault="00D476EA" w:rsidP="00D476EA">
            <w:pPr>
              <w:pStyle w:val="TableParagraph"/>
              <w:spacing w:line="234" w:lineRule="exact"/>
              <w:ind w:left="108"/>
            </w:pPr>
            <w:r>
              <w:t>Транспорт</w:t>
            </w:r>
            <w:r>
              <w:rPr>
                <w:spacing w:val="-1"/>
              </w:rPr>
              <w:t xml:space="preserve"> </w:t>
            </w:r>
            <w:r>
              <w:t>профессии</w:t>
            </w:r>
            <w:r>
              <w:rPr>
                <w:spacing w:val="-1"/>
              </w:rPr>
              <w:t xml:space="preserve"> </w:t>
            </w:r>
            <w:r>
              <w:t>на</w:t>
            </w:r>
            <w:r>
              <w:rPr>
                <w:spacing w:val="-3"/>
              </w:rPr>
              <w:t xml:space="preserve"> </w:t>
            </w:r>
            <w:r>
              <w:t>транспорте</w:t>
            </w:r>
          </w:p>
        </w:tc>
      </w:tr>
      <w:tr w:rsidR="00D476EA" w14:paraId="2280CBEA" w14:textId="77777777" w:rsidTr="00D476EA">
        <w:trPr>
          <w:trHeight w:val="251"/>
        </w:trPr>
        <w:tc>
          <w:tcPr>
            <w:tcW w:w="1022" w:type="dxa"/>
          </w:tcPr>
          <w:p w14:paraId="6A6EE5AE" w14:textId="77777777" w:rsidR="00D476EA" w:rsidRDefault="00D476EA" w:rsidP="00D476EA">
            <w:pPr>
              <w:pStyle w:val="TableParagraph"/>
              <w:spacing w:line="232" w:lineRule="exact"/>
              <w:rPr>
                <w:b/>
              </w:rPr>
            </w:pPr>
            <w:r>
              <w:rPr>
                <w:b/>
              </w:rPr>
              <w:t>20</w:t>
            </w:r>
          </w:p>
        </w:tc>
        <w:tc>
          <w:tcPr>
            <w:tcW w:w="2465" w:type="dxa"/>
          </w:tcPr>
          <w:p w14:paraId="3B6E45EA" w14:textId="77777777" w:rsidR="00D476EA" w:rsidRDefault="00D476EA" w:rsidP="00D476EA">
            <w:pPr>
              <w:pStyle w:val="TableParagraph"/>
              <w:rPr>
                <w:sz w:val="18"/>
              </w:rPr>
            </w:pPr>
          </w:p>
        </w:tc>
        <w:tc>
          <w:tcPr>
            <w:tcW w:w="5977" w:type="dxa"/>
          </w:tcPr>
          <w:p w14:paraId="107CE599" w14:textId="77777777" w:rsidR="00D476EA" w:rsidRDefault="00D476EA" w:rsidP="00D476EA">
            <w:pPr>
              <w:pStyle w:val="TableParagraph"/>
              <w:spacing w:line="232" w:lineRule="exact"/>
              <w:ind w:left="108"/>
            </w:pPr>
            <w:r>
              <w:t>Животные</w:t>
            </w:r>
            <w:r>
              <w:rPr>
                <w:spacing w:val="54"/>
              </w:rPr>
              <w:t xml:space="preserve"> </w:t>
            </w:r>
            <w:r>
              <w:t>океана</w:t>
            </w:r>
          </w:p>
        </w:tc>
      </w:tr>
      <w:tr w:rsidR="00D476EA" w14:paraId="39B1A29E" w14:textId="77777777" w:rsidTr="00D476EA">
        <w:trPr>
          <w:trHeight w:val="254"/>
        </w:trPr>
        <w:tc>
          <w:tcPr>
            <w:tcW w:w="9464" w:type="dxa"/>
            <w:gridSpan w:val="3"/>
          </w:tcPr>
          <w:p w14:paraId="421BA5BA" w14:textId="77777777" w:rsidR="00D476EA" w:rsidRDefault="00D476EA" w:rsidP="00D476EA">
            <w:pPr>
              <w:pStyle w:val="TableParagraph"/>
              <w:spacing w:line="234" w:lineRule="exact"/>
              <w:ind w:left="4272" w:right="4264"/>
              <w:jc w:val="center"/>
              <w:rPr>
                <w:b/>
              </w:rPr>
            </w:pPr>
            <w:r>
              <w:rPr>
                <w:b/>
              </w:rPr>
              <w:t>Февраль</w:t>
            </w:r>
          </w:p>
        </w:tc>
      </w:tr>
      <w:tr w:rsidR="00D476EA" w14:paraId="5E3C0EEA" w14:textId="77777777" w:rsidTr="00D476EA">
        <w:trPr>
          <w:trHeight w:val="251"/>
        </w:trPr>
        <w:tc>
          <w:tcPr>
            <w:tcW w:w="1022" w:type="dxa"/>
          </w:tcPr>
          <w:p w14:paraId="6EB85D44" w14:textId="77777777" w:rsidR="00D476EA" w:rsidRDefault="00D476EA" w:rsidP="00D476EA">
            <w:pPr>
              <w:pStyle w:val="TableParagraph"/>
              <w:spacing w:line="232" w:lineRule="exact"/>
              <w:rPr>
                <w:b/>
              </w:rPr>
            </w:pPr>
            <w:r>
              <w:rPr>
                <w:b/>
              </w:rPr>
              <w:t>21</w:t>
            </w:r>
          </w:p>
        </w:tc>
        <w:tc>
          <w:tcPr>
            <w:tcW w:w="2465" w:type="dxa"/>
          </w:tcPr>
          <w:p w14:paraId="31DED9B0" w14:textId="77777777" w:rsidR="00D476EA" w:rsidRDefault="00D476EA" w:rsidP="00D476EA">
            <w:pPr>
              <w:pStyle w:val="TableParagraph"/>
              <w:rPr>
                <w:sz w:val="18"/>
              </w:rPr>
            </w:pPr>
          </w:p>
        </w:tc>
        <w:tc>
          <w:tcPr>
            <w:tcW w:w="5977" w:type="dxa"/>
          </w:tcPr>
          <w:p w14:paraId="4D5202A3" w14:textId="77777777" w:rsidR="00D476EA" w:rsidRPr="00D476EA" w:rsidRDefault="00D476EA" w:rsidP="00D476EA">
            <w:pPr>
              <w:pStyle w:val="TableParagraph"/>
              <w:spacing w:line="232" w:lineRule="exact"/>
              <w:ind w:left="108"/>
              <w:rPr>
                <w:lang w:val="ru-RU"/>
              </w:rPr>
            </w:pPr>
            <w:r w:rsidRPr="00D476EA">
              <w:rPr>
                <w:lang w:val="ru-RU"/>
              </w:rPr>
              <w:t>Животные</w:t>
            </w:r>
            <w:r w:rsidRPr="00D476EA">
              <w:rPr>
                <w:spacing w:val="-1"/>
                <w:lang w:val="ru-RU"/>
              </w:rPr>
              <w:t xml:space="preserve"> </w:t>
            </w:r>
            <w:r w:rsidRPr="00D476EA">
              <w:rPr>
                <w:lang w:val="ru-RU"/>
              </w:rPr>
              <w:t>жарких</w:t>
            </w:r>
            <w:r w:rsidRPr="00D476EA">
              <w:rPr>
                <w:spacing w:val="-1"/>
                <w:lang w:val="ru-RU"/>
              </w:rPr>
              <w:t xml:space="preserve"> </w:t>
            </w:r>
            <w:r w:rsidRPr="00D476EA">
              <w:rPr>
                <w:lang w:val="ru-RU"/>
              </w:rPr>
              <w:t>и</w:t>
            </w:r>
            <w:r w:rsidRPr="00D476EA">
              <w:rPr>
                <w:spacing w:val="-1"/>
                <w:lang w:val="ru-RU"/>
              </w:rPr>
              <w:t xml:space="preserve"> </w:t>
            </w:r>
            <w:r w:rsidRPr="00D476EA">
              <w:rPr>
                <w:lang w:val="ru-RU"/>
              </w:rPr>
              <w:t>северных</w:t>
            </w:r>
            <w:r w:rsidRPr="00D476EA">
              <w:rPr>
                <w:spacing w:val="-1"/>
                <w:lang w:val="ru-RU"/>
              </w:rPr>
              <w:t xml:space="preserve"> </w:t>
            </w:r>
            <w:r w:rsidRPr="00D476EA">
              <w:rPr>
                <w:lang w:val="ru-RU"/>
              </w:rPr>
              <w:t>стран</w:t>
            </w:r>
          </w:p>
        </w:tc>
      </w:tr>
      <w:tr w:rsidR="00D476EA" w14:paraId="76B97064" w14:textId="77777777" w:rsidTr="00D476EA">
        <w:trPr>
          <w:trHeight w:val="254"/>
        </w:trPr>
        <w:tc>
          <w:tcPr>
            <w:tcW w:w="1022" w:type="dxa"/>
          </w:tcPr>
          <w:p w14:paraId="41150FD5" w14:textId="77777777" w:rsidR="00D476EA" w:rsidRDefault="00D476EA" w:rsidP="00D476EA">
            <w:pPr>
              <w:pStyle w:val="TableParagraph"/>
              <w:spacing w:line="234" w:lineRule="exact"/>
              <w:rPr>
                <w:b/>
              </w:rPr>
            </w:pPr>
            <w:r>
              <w:rPr>
                <w:b/>
              </w:rPr>
              <w:t>22</w:t>
            </w:r>
          </w:p>
        </w:tc>
        <w:tc>
          <w:tcPr>
            <w:tcW w:w="2465" w:type="dxa"/>
          </w:tcPr>
          <w:p w14:paraId="600D3CA3" w14:textId="77777777" w:rsidR="00D476EA" w:rsidRDefault="00D476EA" w:rsidP="00D476EA">
            <w:pPr>
              <w:pStyle w:val="TableParagraph"/>
              <w:rPr>
                <w:sz w:val="18"/>
              </w:rPr>
            </w:pPr>
          </w:p>
        </w:tc>
        <w:tc>
          <w:tcPr>
            <w:tcW w:w="5977" w:type="dxa"/>
          </w:tcPr>
          <w:p w14:paraId="76DC2662" w14:textId="77777777" w:rsidR="00D476EA" w:rsidRDefault="00D476EA" w:rsidP="00D476EA">
            <w:pPr>
              <w:pStyle w:val="TableParagraph"/>
              <w:spacing w:line="234" w:lineRule="exact"/>
              <w:ind w:left="108"/>
            </w:pPr>
            <w:r>
              <w:t>Наша</w:t>
            </w:r>
            <w:r>
              <w:rPr>
                <w:spacing w:val="-6"/>
              </w:rPr>
              <w:t xml:space="preserve"> </w:t>
            </w:r>
            <w:r>
              <w:t>Родина-Россия</w:t>
            </w:r>
          </w:p>
        </w:tc>
      </w:tr>
      <w:tr w:rsidR="00D476EA" w14:paraId="6BF1B8B7" w14:textId="77777777" w:rsidTr="00D476EA">
        <w:trPr>
          <w:trHeight w:val="252"/>
        </w:trPr>
        <w:tc>
          <w:tcPr>
            <w:tcW w:w="1022" w:type="dxa"/>
          </w:tcPr>
          <w:p w14:paraId="431990A8" w14:textId="77777777" w:rsidR="00D476EA" w:rsidRDefault="00D476EA" w:rsidP="00D476EA">
            <w:pPr>
              <w:pStyle w:val="TableParagraph"/>
              <w:spacing w:line="232" w:lineRule="exact"/>
              <w:rPr>
                <w:b/>
              </w:rPr>
            </w:pPr>
            <w:r>
              <w:rPr>
                <w:b/>
              </w:rPr>
              <w:t>23</w:t>
            </w:r>
          </w:p>
        </w:tc>
        <w:tc>
          <w:tcPr>
            <w:tcW w:w="2465" w:type="dxa"/>
          </w:tcPr>
          <w:p w14:paraId="46CF5F43" w14:textId="77777777" w:rsidR="00D476EA" w:rsidRDefault="00D476EA" w:rsidP="00D476EA">
            <w:pPr>
              <w:pStyle w:val="TableParagraph"/>
              <w:rPr>
                <w:sz w:val="18"/>
              </w:rPr>
            </w:pPr>
          </w:p>
        </w:tc>
        <w:tc>
          <w:tcPr>
            <w:tcW w:w="5977" w:type="dxa"/>
          </w:tcPr>
          <w:p w14:paraId="1C866C34" w14:textId="77777777" w:rsidR="00D476EA" w:rsidRDefault="00D476EA" w:rsidP="00D476EA">
            <w:pPr>
              <w:pStyle w:val="TableParagraph"/>
              <w:spacing w:line="232" w:lineRule="exact"/>
              <w:ind w:left="108"/>
            </w:pPr>
            <w:r>
              <w:t>Семья</w:t>
            </w:r>
          </w:p>
        </w:tc>
      </w:tr>
      <w:tr w:rsidR="00D476EA" w14:paraId="3B96C579" w14:textId="77777777" w:rsidTr="00D476EA">
        <w:trPr>
          <w:trHeight w:val="254"/>
        </w:trPr>
        <w:tc>
          <w:tcPr>
            <w:tcW w:w="1022" w:type="dxa"/>
          </w:tcPr>
          <w:p w14:paraId="33483CAB" w14:textId="77777777" w:rsidR="00D476EA" w:rsidRDefault="00D476EA" w:rsidP="00D476EA">
            <w:pPr>
              <w:pStyle w:val="TableParagraph"/>
              <w:spacing w:before="1" w:line="233" w:lineRule="exact"/>
              <w:rPr>
                <w:b/>
              </w:rPr>
            </w:pPr>
            <w:r>
              <w:rPr>
                <w:b/>
              </w:rPr>
              <w:t>24</w:t>
            </w:r>
          </w:p>
        </w:tc>
        <w:tc>
          <w:tcPr>
            <w:tcW w:w="2465" w:type="dxa"/>
          </w:tcPr>
          <w:p w14:paraId="754C2D15" w14:textId="77777777" w:rsidR="00D476EA" w:rsidRDefault="00D476EA" w:rsidP="00D476EA">
            <w:pPr>
              <w:pStyle w:val="TableParagraph"/>
              <w:rPr>
                <w:sz w:val="18"/>
              </w:rPr>
            </w:pPr>
          </w:p>
        </w:tc>
        <w:tc>
          <w:tcPr>
            <w:tcW w:w="5977" w:type="dxa"/>
          </w:tcPr>
          <w:p w14:paraId="066A6AFB" w14:textId="77777777" w:rsidR="00D476EA" w:rsidRDefault="00D476EA" w:rsidP="00D476EA">
            <w:pPr>
              <w:pStyle w:val="TableParagraph"/>
              <w:spacing w:line="234" w:lineRule="exact"/>
              <w:ind w:left="108"/>
            </w:pPr>
            <w:r>
              <w:t>23</w:t>
            </w:r>
            <w:r>
              <w:rPr>
                <w:spacing w:val="-2"/>
              </w:rPr>
              <w:t xml:space="preserve"> </w:t>
            </w:r>
            <w:r>
              <w:t>февраля</w:t>
            </w:r>
            <w:r>
              <w:rPr>
                <w:spacing w:val="-1"/>
              </w:rPr>
              <w:t xml:space="preserve"> </w:t>
            </w:r>
            <w:r>
              <w:t>-</w:t>
            </w:r>
            <w:r>
              <w:rPr>
                <w:spacing w:val="-5"/>
              </w:rPr>
              <w:t xml:space="preserve"> </w:t>
            </w:r>
            <w:r>
              <w:t>День</w:t>
            </w:r>
            <w:r>
              <w:rPr>
                <w:spacing w:val="-1"/>
              </w:rPr>
              <w:t xml:space="preserve"> </w:t>
            </w:r>
            <w:r>
              <w:t>защитника</w:t>
            </w:r>
            <w:r>
              <w:rPr>
                <w:spacing w:val="-1"/>
              </w:rPr>
              <w:t xml:space="preserve"> </w:t>
            </w:r>
            <w:r>
              <w:t>Отечества</w:t>
            </w:r>
          </w:p>
        </w:tc>
      </w:tr>
      <w:tr w:rsidR="00D476EA" w14:paraId="2174EBD0" w14:textId="77777777" w:rsidTr="00D476EA">
        <w:trPr>
          <w:trHeight w:val="254"/>
        </w:trPr>
        <w:tc>
          <w:tcPr>
            <w:tcW w:w="9464" w:type="dxa"/>
            <w:gridSpan w:val="3"/>
          </w:tcPr>
          <w:p w14:paraId="222285D4" w14:textId="77777777" w:rsidR="00D476EA" w:rsidRDefault="00D476EA" w:rsidP="00D476EA">
            <w:pPr>
              <w:pStyle w:val="TableParagraph"/>
              <w:spacing w:line="234" w:lineRule="exact"/>
              <w:ind w:left="4272" w:right="4262"/>
              <w:jc w:val="center"/>
              <w:rPr>
                <w:b/>
              </w:rPr>
            </w:pPr>
            <w:r>
              <w:rPr>
                <w:b/>
              </w:rPr>
              <w:t>март</w:t>
            </w:r>
          </w:p>
        </w:tc>
      </w:tr>
      <w:tr w:rsidR="00D476EA" w14:paraId="083FCF92" w14:textId="77777777" w:rsidTr="00D476EA">
        <w:trPr>
          <w:trHeight w:val="251"/>
        </w:trPr>
        <w:tc>
          <w:tcPr>
            <w:tcW w:w="1022" w:type="dxa"/>
          </w:tcPr>
          <w:p w14:paraId="1D873D37" w14:textId="77777777" w:rsidR="00D476EA" w:rsidRDefault="00D476EA" w:rsidP="00D476EA">
            <w:pPr>
              <w:pStyle w:val="TableParagraph"/>
              <w:spacing w:line="232" w:lineRule="exact"/>
              <w:rPr>
                <w:b/>
              </w:rPr>
            </w:pPr>
            <w:r>
              <w:rPr>
                <w:b/>
              </w:rPr>
              <w:t>25</w:t>
            </w:r>
          </w:p>
        </w:tc>
        <w:tc>
          <w:tcPr>
            <w:tcW w:w="2465" w:type="dxa"/>
          </w:tcPr>
          <w:p w14:paraId="684438BA" w14:textId="77777777" w:rsidR="00D476EA" w:rsidRDefault="00D476EA" w:rsidP="00D476EA">
            <w:pPr>
              <w:pStyle w:val="TableParagraph"/>
              <w:tabs>
                <w:tab w:val="left" w:pos="1478"/>
                <w:tab w:val="left" w:pos="2306"/>
              </w:tabs>
              <w:spacing w:line="232" w:lineRule="exact"/>
              <w:ind w:left="34"/>
              <w:jc w:val="center"/>
            </w:pPr>
            <w:r>
              <w:t>дата:</w:t>
            </w:r>
            <w:r>
              <w:rPr>
                <w:spacing w:val="-2"/>
              </w:rPr>
              <w:t xml:space="preserve"> </w:t>
            </w:r>
            <w:r>
              <w:t>с</w:t>
            </w:r>
            <w:r>
              <w:rPr>
                <w:u w:val="single"/>
              </w:rPr>
              <w:tab/>
            </w:r>
            <w:r>
              <w:t>по</w:t>
            </w:r>
            <w:r>
              <w:rPr>
                <w:u w:val="single"/>
              </w:rPr>
              <w:t xml:space="preserve"> </w:t>
            </w:r>
            <w:r>
              <w:rPr>
                <w:u w:val="single"/>
              </w:rPr>
              <w:tab/>
            </w:r>
          </w:p>
        </w:tc>
        <w:tc>
          <w:tcPr>
            <w:tcW w:w="5977" w:type="dxa"/>
          </w:tcPr>
          <w:p w14:paraId="1C4117EE" w14:textId="77777777" w:rsidR="00D476EA" w:rsidRDefault="00D476EA" w:rsidP="00D476EA">
            <w:pPr>
              <w:pStyle w:val="TableParagraph"/>
              <w:spacing w:line="232" w:lineRule="exact"/>
              <w:ind w:left="108"/>
            </w:pPr>
            <w:r>
              <w:t>Международный</w:t>
            </w:r>
            <w:r>
              <w:rPr>
                <w:spacing w:val="-4"/>
              </w:rPr>
              <w:t xml:space="preserve"> </w:t>
            </w:r>
            <w:r>
              <w:t>женский</w:t>
            </w:r>
            <w:r>
              <w:rPr>
                <w:spacing w:val="-1"/>
              </w:rPr>
              <w:t xml:space="preserve"> </w:t>
            </w:r>
            <w:r>
              <w:t>день -</w:t>
            </w:r>
            <w:r>
              <w:rPr>
                <w:spacing w:val="-5"/>
              </w:rPr>
              <w:t xml:space="preserve"> </w:t>
            </w:r>
            <w:r>
              <w:t>8</w:t>
            </w:r>
            <w:r>
              <w:rPr>
                <w:spacing w:val="-1"/>
              </w:rPr>
              <w:t xml:space="preserve"> </w:t>
            </w:r>
            <w:r>
              <w:t>Марта</w:t>
            </w:r>
          </w:p>
        </w:tc>
      </w:tr>
      <w:tr w:rsidR="00D476EA" w14:paraId="6780EC12" w14:textId="77777777" w:rsidTr="00D476EA">
        <w:trPr>
          <w:trHeight w:val="254"/>
        </w:trPr>
        <w:tc>
          <w:tcPr>
            <w:tcW w:w="1022" w:type="dxa"/>
          </w:tcPr>
          <w:p w14:paraId="130AB9CE" w14:textId="77777777" w:rsidR="00D476EA" w:rsidRDefault="00D476EA" w:rsidP="00D476EA">
            <w:pPr>
              <w:pStyle w:val="TableParagraph"/>
              <w:spacing w:line="234" w:lineRule="exact"/>
              <w:rPr>
                <w:b/>
              </w:rPr>
            </w:pPr>
            <w:r>
              <w:rPr>
                <w:b/>
              </w:rPr>
              <w:t>26</w:t>
            </w:r>
          </w:p>
        </w:tc>
        <w:tc>
          <w:tcPr>
            <w:tcW w:w="2465" w:type="dxa"/>
          </w:tcPr>
          <w:p w14:paraId="1D86DC4B" w14:textId="77777777" w:rsidR="00D476EA" w:rsidRDefault="00D476EA" w:rsidP="00D476EA">
            <w:pPr>
              <w:pStyle w:val="TableParagraph"/>
              <w:rPr>
                <w:sz w:val="18"/>
              </w:rPr>
            </w:pPr>
          </w:p>
        </w:tc>
        <w:tc>
          <w:tcPr>
            <w:tcW w:w="5977" w:type="dxa"/>
          </w:tcPr>
          <w:p w14:paraId="59BDF586" w14:textId="77777777" w:rsidR="00D476EA" w:rsidRDefault="00D476EA" w:rsidP="00D476EA">
            <w:pPr>
              <w:pStyle w:val="TableParagraph"/>
              <w:spacing w:line="234" w:lineRule="exact"/>
              <w:ind w:left="108"/>
            </w:pPr>
            <w:r>
              <w:t>Комнатные растения</w:t>
            </w:r>
          </w:p>
        </w:tc>
      </w:tr>
      <w:tr w:rsidR="00D476EA" w14:paraId="7B2FAA4E" w14:textId="77777777" w:rsidTr="00D476EA">
        <w:trPr>
          <w:trHeight w:val="251"/>
        </w:trPr>
        <w:tc>
          <w:tcPr>
            <w:tcW w:w="1022" w:type="dxa"/>
          </w:tcPr>
          <w:p w14:paraId="57ED58F0" w14:textId="77777777" w:rsidR="00D476EA" w:rsidRDefault="00D476EA" w:rsidP="00D476EA">
            <w:pPr>
              <w:pStyle w:val="TableParagraph"/>
              <w:spacing w:line="232" w:lineRule="exact"/>
              <w:rPr>
                <w:b/>
              </w:rPr>
            </w:pPr>
            <w:r>
              <w:rPr>
                <w:b/>
              </w:rPr>
              <w:t>27</w:t>
            </w:r>
          </w:p>
        </w:tc>
        <w:tc>
          <w:tcPr>
            <w:tcW w:w="2465" w:type="dxa"/>
          </w:tcPr>
          <w:p w14:paraId="4779C654" w14:textId="77777777" w:rsidR="00D476EA" w:rsidRDefault="00D476EA" w:rsidP="00D476EA">
            <w:pPr>
              <w:pStyle w:val="TableParagraph"/>
              <w:rPr>
                <w:sz w:val="18"/>
              </w:rPr>
            </w:pPr>
          </w:p>
        </w:tc>
        <w:tc>
          <w:tcPr>
            <w:tcW w:w="5977" w:type="dxa"/>
          </w:tcPr>
          <w:p w14:paraId="25BA67DF" w14:textId="77777777" w:rsidR="00D476EA" w:rsidRPr="00D476EA" w:rsidRDefault="00D476EA" w:rsidP="00D476EA">
            <w:pPr>
              <w:pStyle w:val="TableParagraph"/>
              <w:spacing w:line="232" w:lineRule="exact"/>
              <w:ind w:left="108"/>
              <w:rPr>
                <w:lang w:val="ru-RU"/>
              </w:rPr>
            </w:pPr>
            <w:r w:rsidRPr="00D476EA">
              <w:rPr>
                <w:lang w:val="ru-RU"/>
              </w:rPr>
              <w:t>Домашние</w:t>
            </w:r>
            <w:r w:rsidRPr="00D476EA">
              <w:rPr>
                <w:spacing w:val="-3"/>
                <w:lang w:val="ru-RU"/>
              </w:rPr>
              <w:t xml:space="preserve"> </w:t>
            </w:r>
            <w:r w:rsidRPr="00D476EA">
              <w:rPr>
                <w:lang w:val="ru-RU"/>
              </w:rPr>
              <w:t>птицы</w:t>
            </w:r>
            <w:r w:rsidRPr="00D476EA">
              <w:rPr>
                <w:spacing w:val="-2"/>
                <w:lang w:val="ru-RU"/>
              </w:rPr>
              <w:t xml:space="preserve"> </w:t>
            </w:r>
            <w:r w:rsidRPr="00D476EA">
              <w:rPr>
                <w:lang w:val="ru-RU"/>
              </w:rPr>
              <w:t>и</w:t>
            </w:r>
            <w:r w:rsidRPr="00D476EA">
              <w:rPr>
                <w:spacing w:val="-2"/>
                <w:lang w:val="ru-RU"/>
              </w:rPr>
              <w:t xml:space="preserve"> </w:t>
            </w:r>
            <w:r w:rsidRPr="00D476EA">
              <w:rPr>
                <w:lang w:val="ru-RU"/>
              </w:rPr>
              <w:t>их</w:t>
            </w:r>
            <w:r w:rsidRPr="00D476EA">
              <w:rPr>
                <w:spacing w:val="-3"/>
                <w:lang w:val="ru-RU"/>
              </w:rPr>
              <w:t xml:space="preserve"> </w:t>
            </w:r>
            <w:r w:rsidRPr="00D476EA">
              <w:rPr>
                <w:lang w:val="ru-RU"/>
              </w:rPr>
              <w:t>птенцы</w:t>
            </w:r>
          </w:p>
        </w:tc>
      </w:tr>
      <w:tr w:rsidR="00D476EA" w14:paraId="4FC8343D" w14:textId="77777777" w:rsidTr="00D476EA">
        <w:trPr>
          <w:trHeight w:val="254"/>
        </w:trPr>
        <w:tc>
          <w:tcPr>
            <w:tcW w:w="1022" w:type="dxa"/>
          </w:tcPr>
          <w:p w14:paraId="6EA5596F" w14:textId="77777777" w:rsidR="00D476EA" w:rsidRDefault="00D476EA" w:rsidP="00D476EA">
            <w:pPr>
              <w:pStyle w:val="TableParagraph"/>
              <w:spacing w:line="234" w:lineRule="exact"/>
              <w:rPr>
                <w:b/>
              </w:rPr>
            </w:pPr>
            <w:r>
              <w:rPr>
                <w:b/>
              </w:rPr>
              <w:t>28</w:t>
            </w:r>
          </w:p>
        </w:tc>
        <w:tc>
          <w:tcPr>
            <w:tcW w:w="2465" w:type="dxa"/>
          </w:tcPr>
          <w:p w14:paraId="5864F521" w14:textId="77777777" w:rsidR="00D476EA" w:rsidRDefault="00D476EA" w:rsidP="00D476EA">
            <w:pPr>
              <w:pStyle w:val="TableParagraph"/>
              <w:rPr>
                <w:sz w:val="18"/>
              </w:rPr>
            </w:pPr>
          </w:p>
        </w:tc>
        <w:tc>
          <w:tcPr>
            <w:tcW w:w="5977" w:type="dxa"/>
          </w:tcPr>
          <w:p w14:paraId="341CCBEE" w14:textId="77777777" w:rsidR="00D476EA" w:rsidRPr="00D476EA" w:rsidRDefault="00D476EA" w:rsidP="00D476EA">
            <w:pPr>
              <w:pStyle w:val="TableParagraph"/>
              <w:spacing w:line="234" w:lineRule="exact"/>
              <w:ind w:left="108"/>
              <w:rPr>
                <w:lang w:val="ru-RU"/>
              </w:rPr>
            </w:pPr>
            <w:r w:rsidRPr="00D476EA">
              <w:rPr>
                <w:lang w:val="ru-RU"/>
              </w:rPr>
              <w:t>Домашние</w:t>
            </w:r>
            <w:r w:rsidRPr="00D476EA">
              <w:rPr>
                <w:spacing w:val="-2"/>
                <w:lang w:val="ru-RU"/>
              </w:rPr>
              <w:t xml:space="preserve"> </w:t>
            </w:r>
            <w:r w:rsidRPr="00D476EA">
              <w:rPr>
                <w:lang w:val="ru-RU"/>
              </w:rPr>
              <w:t>животные</w:t>
            </w:r>
            <w:r w:rsidRPr="00D476EA">
              <w:rPr>
                <w:spacing w:val="-1"/>
                <w:lang w:val="ru-RU"/>
              </w:rPr>
              <w:t xml:space="preserve"> </w:t>
            </w:r>
            <w:r w:rsidRPr="00D476EA">
              <w:rPr>
                <w:lang w:val="ru-RU"/>
              </w:rPr>
              <w:t>и</w:t>
            </w:r>
            <w:r w:rsidRPr="00D476EA">
              <w:rPr>
                <w:spacing w:val="-2"/>
                <w:lang w:val="ru-RU"/>
              </w:rPr>
              <w:t xml:space="preserve"> </w:t>
            </w:r>
            <w:r w:rsidRPr="00D476EA">
              <w:rPr>
                <w:lang w:val="ru-RU"/>
              </w:rPr>
              <w:t>их</w:t>
            </w:r>
            <w:r w:rsidRPr="00D476EA">
              <w:rPr>
                <w:spacing w:val="-4"/>
                <w:lang w:val="ru-RU"/>
              </w:rPr>
              <w:t xml:space="preserve"> </w:t>
            </w:r>
            <w:r w:rsidRPr="00D476EA">
              <w:rPr>
                <w:lang w:val="ru-RU"/>
              </w:rPr>
              <w:t>детеныши</w:t>
            </w:r>
          </w:p>
        </w:tc>
      </w:tr>
      <w:tr w:rsidR="00D476EA" w14:paraId="69BE2277" w14:textId="77777777" w:rsidTr="00D476EA">
        <w:trPr>
          <w:trHeight w:val="251"/>
        </w:trPr>
        <w:tc>
          <w:tcPr>
            <w:tcW w:w="1022" w:type="dxa"/>
          </w:tcPr>
          <w:p w14:paraId="4E88ECA3" w14:textId="77777777" w:rsidR="00D476EA" w:rsidRDefault="00D476EA" w:rsidP="00D476EA">
            <w:pPr>
              <w:pStyle w:val="TableParagraph"/>
              <w:spacing w:line="232" w:lineRule="exact"/>
              <w:rPr>
                <w:b/>
              </w:rPr>
            </w:pPr>
            <w:r>
              <w:rPr>
                <w:b/>
              </w:rPr>
              <w:t>29</w:t>
            </w:r>
          </w:p>
        </w:tc>
        <w:tc>
          <w:tcPr>
            <w:tcW w:w="2465" w:type="dxa"/>
          </w:tcPr>
          <w:p w14:paraId="75EB194E" w14:textId="77777777" w:rsidR="00D476EA" w:rsidRDefault="00D476EA" w:rsidP="00D476EA">
            <w:pPr>
              <w:pStyle w:val="TableParagraph"/>
              <w:rPr>
                <w:sz w:val="18"/>
              </w:rPr>
            </w:pPr>
          </w:p>
        </w:tc>
        <w:tc>
          <w:tcPr>
            <w:tcW w:w="5977" w:type="dxa"/>
          </w:tcPr>
          <w:p w14:paraId="5736BB59" w14:textId="77777777" w:rsidR="00D476EA" w:rsidRDefault="00D476EA" w:rsidP="00D476EA">
            <w:pPr>
              <w:pStyle w:val="TableParagraph"/>
              <w:spacing w:line="232" w:lineRule="exact"/>
              <w:ind w:left="108"/>
            </w:pPr>
            <w:r>
              <w:t>Весна</w:t>
            </w:r>
          </w:p>
        </w:tc>
      </w:tr>
      <w:tr w:rsidR="00D476EA" w14:paraId="4B0CB59C" w14:textId="77777777" w:rsidTr="00D476EA">
        <w:trPr>
          <w:trHeight w:val="254"/>
        </w:trPr>
        <w:tc>
          <w:tcPr>
            <w:tcW w:w="9464" w:type="dxa"/>
            <w:gridSpan w:val="3"/>
          </w:tcPr>
          <w:p w14:paraId="3E3D26F7" w14:textId="77777777" w:rsidR="00D476EA" w:rsidRDefault="00D476EA" w:rsidP="00D476EA">
            <w:pPr>
              <w:pStyle w:val="TableParagraph"/>
              <w:spacing w:before="1" w:line="233" w:lineRule="exact"/>
              <w:ind w:left="4272" w:right="4264"/>
              <w:jc w:val="center"/>
              <w:rPr>
                <w:b/>
              </w:rPr>
            </w:pPr>
            <w:r>
              <w:rPr>
                <w:b/>
              </w:rPr>
              <w:t>апрель</w:t>
            </w:r>
          </w:p>
        </w:tc>
      </w:tr>
      <w:tr w:rsidR="00D476EA" w14:paraId="6224DA56" w14:textId="77777777" w:rsidTr="00D476EA">
        <w:trPr>
          <w:trHeight w:val="253"/>
        </w:trPr>
        <w:tc>
          <w:tcPr>
            <w:tcW w:w="1022" w:type="dxa"/>
          </w:tcPr>
          <w:p w14:paraId="41A00062" w14:textId="77777777" w:rsidR="00D476EA" w:rsidRDefault="00D476EA" w:rsidP="00D476EA">
            <w:pPr>
              <w:pStyle w:val="TableParagraph"/>
              <w:spacing w:line="234" w:lineRule="exact"/>
              <w:rPr>
                <w:b/>
              </w:rPr>
            </w:pPr>
            <w:r>
              <w:rPr>
                <w:b/>
              </w:rPr>
              <w:t>30</w:t>
            </w:r>
          </w:p>
        </w:tc>
        <w:tc>
          <w:tcPr>
            <w:tcW w:w="2465" w:type="dxa"/>
          </w:tcPr>
          <w:p w14:paraId="323B79DB" w14:textId="77777777" w:rsidR="00D476EA" w:rsidRDefault="00D476EA" w:rsidP="00D476EA">
            <w:pPr>
              <w:pStyle w:val="TableParagraph"/>
              <w:tabs>
                <w:tab w:val="left" w:pos="1478"/>
                <w:tab w:val="left" w:pos="2306"/>
              </w:tabs>
              <w:spacing w:line="234" w:lineRule="exact"/>
              <w:ind w:left="34"/>
              <w:jc w:val="center"/>
            </w:pPr>
            <w:r>
              <w:t>дата:</w:t>
            </w:r>
            <w:r>
              <w:rPr>
                <w:spacing w:val="-2"/>
              </w:rPr>
              <w:t xml:space="preserve"> </w:t>
            </w:r>
            <w:r>
              <w:t>с</w:t>
            </w:r>
            <w:r>
              <w:rPr>
                <w:u w:val="single"/>
              </w:rPr>
              <w:tab/>
            </w:r>
            <w:r>
              <w:t>по</w:t>
            </w:r>
            <w:r>
              <w:rPr>
                <w:u w:val="single"/>
              </w:rPr>
              <w:t xml:space="preserve"> </w:t>
            </w:r>
            <w:r>
              <w:rPr>
                <w:u w:val="single"/>
              </w:rPr>
              <w:tab/>
            </w:r>
          </w:p>
        </w:tc>
        <w:tc>
          <w:tcPr>
            <w:tcW w:w="5977" w:type="dxa"/>
          </w:tcPr>
          <w:p w14:paraId="2EBEA0A0" w14:textId="77777777" w:rsidR="00D476EA" w:rsidRDefault="00D476EA" w:rsidP="00D476EA">
            <w:pPr>
              <w:pStyle w:val="TableParagraph"/>
              <w:spacing w:line="234" w:lineRule="exact"/>
              <w:ind w:left="108"/>
            </w:pPr>
            <w:r>
              <w:t>Перелетные</w:t>
            </w:r>
            <w:r>
              <w:rPr>
                <w:spacing w:val="-3"/>
              </w:rPr>
              <w:t xml:space="preserve"> </w:t>
            </w:r>
            <w:r>
              <w:t>птицы</w:t>
            </w:r>
          </w:p>
        </w:tc>
      </w:tr>
      <w:tr w:rsidR="00D476EA" w14:paraId="66282427" w14:textId="77777777" w:rsidTr="00D476EA">
        <w:trPr>
          <w:trHeight w:val="251"/>
        </w:trPr>
        <w:tc>
          <w:tcPr>
            <w:tcW w:w="1022" w:type="dxa"/>
          </w:tcPr>
          <w:p w14:paraId="3AD908A2" w14:textId="77777777" w:rsidR="00D476EA" w:rsidRDefault="00D476EA" w:rsidP="00D476EA">
            <w:pPr>
              <w:pStyle w:val="TableParagraph"/>
              <w:spacing w:line="232" w:lineRule="exact"/>
              <w:rPr>
                <w:b/>
              </w:rPr>
            </w:pPr>
            <w:r>
              <w:rPr>
                <w:b/>
              </w:rPr>
              <w:t>31</w:t>
            </w:r>
          </w:p>
        </w:tc>
        <w:tc>
          <w:tcPr>
            <w:tcW w:w="2465" w:type="dxa"/>
          </w:tcPr>
          <w:p w14:paraId="332CFE34" w14:textId="77777777" w:rsidR="00D476EA" w:rsidRDefault="00D476EA" w:rsidP="00D476EA">
            <w:pPr>
              <w:pStyle w:val="TableParagraph"/>
              <w:rPr>
                <w:sz w:val="18"/>
              </w:rPr>
            </w:pPr>
          </w:p>
        </w:tc>
        <w:tc>
          <w:tcPr>
            <w:tcW w:w="5977" w:type="dxa"/>
          </w:tcPr>
          <w:p w14:paraId="6020D214" w14:textId="77777777" w:rsidR="00D476EA" w:rsidRDefault="00D476EA" w:rsidP="00D476EA">
            <w:pPr>
              <w:pStyle w:val="TableParagraph"/>
              <w:spacing w:line="232" w:lineRule="exact"/>
              <w:ind w:left="108"/>
            </w:pPr>
            <w:r>
              <w:t>Космос</w:t>
            </w:r>
          </w:p>
        </w:tc>
      </w:tr>
      <w:tr w:rsidR="00D476EA" w14:paraId="02E49C10" w14:textId="77777777" w:rsidTr="00D476EA">
        <w:trPr>
          <w:trHeight w:val="253"/>
        </w:trPr>
        <w:tc>
          <w:tcPr>
            <w:tcW w:w="1022" w:type="dxa"/>
          </w:tcPr>
          <w:p w14:paraId="2CFFD2AC" w14:textId="77777777" w:rsidR="00D476EA" w:rsidRDefault="00D476EA" w:rsidP="00D476EA">
            <w:pPr>
              <w:pStyle w:val="TableParagraph"/>
              <w:spacing w:line="234" w:lineRule="exact"/>
              <w:rPr>
                <w:b/>
              </w:rPr>
            </w:pPr>
            <w:r>
              <w:rPr>
                <w:b/>
              </w:rPr>
              <w:t>32</w:t>
            </w:r>
          </w:p>
        </w:tc>
        <w:tc>
          <w:tcPr>
            <w:tcW w:w="2465" w:type="dxa"/>
          </w:tcPr>
          <w:p w14:paraId="6D41D68A" w14:textId="77777777" w:rsidR="00D476EA" w:rsidRDefault="00D476EA" w:rsidP="00D476EA">
            <w:pPr>
              <w:pStyle w:val="TableParagraph"/>
              <w:rPr>
                <w:sz w:val="18"/>
              </w:rPr>
            </w:pPr>
          </w:p>
        </w:tc>
        <w:tc>
          <w:tcPr>
            <w:tcW w:w="5977" w:type="dxa"/>
          </w:tcPr>
          <w:p w14:paraId="11D065F8" w14:textId="77777777" w:rsidR="00D476EA" w:rsidRDefault="00D476EA" w:rsidP="00D476EA">
            <w:pPr>
              <w:pStyle w:val="TableParagraph"/>
              <w:spacing w:line="234" w:lineRule="exact"/>
              <w:ind w:left="108"/>
            </w:pPr>
            <w:r>
              <w:t>Финансовая</w:t>
            </w:r>
            <w:r>
              <w:rPr>
                <w:spacing w:val="-4"/>
              </w:rPr>
              <w:t xml:space="preserve"> </w:t>
            </w:r>
            <w:r>
              <w:t>грамотность</w:t>
            </w:r>
          </w:p>
        </w:tc>
      </w:tr>
      <w:tr w:rsidR="00D476EA" w14:paraId="6A13589B" w14:textId="77777777" w:rsidTr="00D476EA">
        <w:trPr>
          <w:trHeight w:val="251"/>
        </w:trPr>
        <w:tc>
          <w:tcPr>
            <w:tcW w:w="1022" w:type="dxa"/>
          </w:tcPr>
          <w:p w14:paraId="1743B16F" w14:textId="77777777" w:rsidR="00D476EA" w:rsidRDefault="00D476EA" w:rsidP="00D476EA">
            <w:pPr>
              <w:pStyle w:val="TableParagraph"/>
              <w:spacing w:line="232" w:lineRule="exact"/>
              <w:rPr>
                <w:b/>
              </w:rPr>
            </w:pPr>
            <w:r>
              <w:rPr>
                <w:b/>
              </w:rPr>
              <w:t>33</w:t>
            </w:r>
          </w:p>
        </w:tc>
        <w:tc>
          <w:tcPr>
            <w:tcW w:w="2465" w:type="dxa"/>
          </w:tcPr>
          <w:p w14:paraId="1AFABBD5" w14:textId="77777777" w:rsidR="00D476EA" w:rsidRDefault="00D476EA" w:rsidP="00D476EA">
            <w:pPr>
              <w:pStyle w:val="TableParagraph"/>
              <w:rPr>
                <w:sz w:val="18"/>
              </w:rPr>
            </w:pPr>
          </w:p>
        </w:tc>
        <w:tc>
          <w:tcPr>
            <w:tcW w:w="5977" w:type="dxa"/>
          </w:tcPr>
          <w:p w14:paraId="20048FF4" w14:textId="77777777" w:rsidR="00D476EA" w:rsidRDefault="00D476EA" w:rsidP="00D476EA">
            <w:pPr>
              <w:pStyle w:val="TableParagraph"/>
              <w:spacing w:line="232" w:lineRule="exact"/>
              <w:ind w:left="108"/>
            </w:pPr>
            <w:r>
              <w:t>Праздник</w:t>
            </w:r>
            <w:r>
              <w:rPr>
                <w:spacing w:val="-2"/>
              </w:rPr>
              <w:t xml:space="preserve"> </w:t>
            </w:r>
            <w:r>
              <w:t>весны</w:t>
            </w:r>
            <w:r>
              <w:rPr>
                <w:spacing w:val="-1"/>
              </w:rPr>
              <w:t xml:space="preserve"> </w:t>
            </w:r>
            <w:r>
              <w:t>и</w:t>
            </w:r>
            <w:r>
              <w:rPr>
                <w:spacing w:val="-1"/>
              </w:rPr>
              <w:t xml:space="preserve"> </w:t>
            </w:r>
            <w:r>
              <w:t>труда</w:t>
            </w:r>
          </w:p>
        </w:tc>
      </w:tr>
      <w:tr w:rsidR="00D476EA" w14:paraId="10F0DE8F" w14:textId="77777777" w:rsidTr="00D476EA">
        <w:trPr>
          <w:trHeight w:val="254"/>
        </w:trPr>
        <w:tc>
          <w:tcPr>
            <w:tcW w:w="9464" w:type="dxa"/>
            <w:gridSpan w:val="3"/>
          </w:tcPr>
          <w:p w14:paraId="033B31C4" w14:textId="77777777" w:rsidR="00D476EA" w:rsidRDefault="00D476EA" w:rsidP="00D476EA">
            <w:pPr>
              <w:pStyle w:val="TableParagraph"/>
              <w:spacing w:line="234" w:lineRule="exact"/>
              <w:ind w:left="4272" w:right="4260"/>
              <w:jc w:val="center"/>
              <w:rPr>
                <w:b/>
              </w:rPr>
            </w:pPr>
            <w:r>
              <w:rPr>
                <w:b/>
              </w:rPr>
              <w:t>май</w:t>
            </w:r>
          </w:p>
        </w:tc>
      </w:tr>
      <w:tr w:rsidR="00D476EA" w14:paraId="56BE4BA6" w14:textId="77777777" w:rsidTr="00D476EA">
        <w:trPr>
          <w:trHeight w:val="251"/>
        </w:trPr>
        <w:tc>
          <w:tcPr>
            <w:tcW w:w="1022" w:type="dxa"/>
          </w:tcPr>
          <w:p w14:paraId="0396C9D4" w14:textId="77777777" w:rsidR="00D476EA" w:rsidRDefault="00D476EA" w:rsidP="00D476EA">
            <w:pPr>
              <w:pStyle w:val="TableParagraph"/>
              <w:spacing w:line="232" w:lineRule="exact"/>
              <w:rPr>
                <w:b/>
              </w:rPr>
            </w:pPr>
            <w:r>
              <w:rPr>
                <w:b/>
              </w:rPr>
              <w:t>34</w:t>
            </w:r>
          </w:p>
        </w:tc>
        <w:tc>
          <w:tcPr>
            <w:tcW w:w="2465" w:type="dxa"/>
          </w:tcPr>
          <w:p w14:paraId="4AC98522" w14:textId="77777777" w:rsidR="00D476EA" w:rsidRDefault="00D476EA" w:rsidP="00D476EA">
            <w:pPr>
              <w:pStyle w:val="TableParagraph"/>
              <w:tabs>
                <w:tab w:val="left" w:pos="1478"/>
                <w:tab w:val="left" w:pos="2306"/>
              </w:tabs>
              <w:spacing w:line="232" w:lineRule="exact"/>
              <w:ind w:left="34"/>
              <w:jc w:val="center"/>
            </w:pPr>
            <w:r>
              <w:t>дата:</w:t>
            </w:r>
            <w:r>
              <w:rPr>
                <w:spacing w:val="-2"/>
              </w:rPr>
              <w:t xml:space="preserve"> </w:t>
            </w:r>
            <w:r>
              <w:t>с</w:t>
            </w:r>
            <w:r>
              <w:rPr>
                <w:u w:val="single"/>
              </w:rPr>
              <w:tab/>
            </w:r>
            <w:r>
              <w:t>по</w:t>
            </w:r>
            <w:r>
              <w:rPr>
                <w:u w:val="single"/>
              </w:rPr>
              <w:t xml:space="preserve"> </w:t>
            </w:r>
            <w:r>
              <w:rPr>
                <w:u w:val="single"/>
              </w:rPr>
              <w:tab/>
            </w:r>
          </w:p>
        </w:tc>
        <w:tc>
          <w:tcPr>
            <w:tcW w:w="5977" w:type="dxa"/>
          </w:tcPr>
          <w:p w14:paraId="30054F41" w14:textId="77777777" w:rsidR="00D476EA" w:rsidRDefault="00D476EA" w:rsidP="00D476EA">
            <w:pPr>
              <w:pStyle w:val="TableParagraph"/>
              <w:spacing w:line="232" w:lineRule="exact"/>
              <w:ind w:left="108"/>
            </w:pPr>
            <w:r>
              <w:t>День</w:t>
            </w:r>
            <w:r>
              <w:rPr>
                <w:spacing w:val="-1"/>
              </w:rPr>
              <w:t xml:space="preserve"> </w:t>
            </w:r>
            <w:r>
              <w:t>Победы</w:t>
            </w:r>
          </w:p>
        </w:tc>
      </w:tr>
      <w:tr w:rsidR="00D476EA" w14:paraId="5431394E" w14:textId="77777777" w:rsidTr="00D476EA">
        <w:trPr>
          <w:trHeight w:val="253"/>
        </w:trPr>
        <w:tc>
          <w:tcPr>
            <w:tcW w:w="1022" w:type="dxa"/>
          </w:tcPr>
          <w:p w14:paraId="5D6913BE" w14:textId="77777777" w:rsidR="00D476EA" w:rsidRDefault="00D476EA" w:rsidP="00D476EA">
            <w:pPr>
              <w:pStyle w:val="TableParagraph"/>
              <w:spacing w:before="1" w:line="233" w:lineRule="exact"/>
              <w:rPr>
                <w:b/>
              </w:rPr>
            </w:pPr>
            <w:r>
              <w:rPr>
                <w:b/>
              </w:rPr>
              <w:t>35</w:t>
            </w:r>
          </w:p>
        </w:tc>
        <w:tc>
          <w:tcPr>
            <w:tcW w:w="2465" w:type="dxa"/>
          </w:tcPr>
          <w:p w14:paraId="23274434" w14:textId="77777777" w:rsidR="00D476EA" w:rsidRDefault="00D476EA" w:rsidP="00D476EA">
            <w:pPr>
              <w:pStyle w:val="TableParagraph"/>
              <w:rPr>
                <w:sz w:val="18"/>
              </w:rPr>
            </w:pPr>
          </w:p>
        </w:tc>
        <w:tc>
          <w:tcPr>
            <w:tcW w:w="5977" w:type="dxa"/>
          </w:tcPr>
          <w:p w14:paraId="3470531C" w14:textId="77777777" w:rsidR="00D476EA" w:rsidRDefault="00D476EA" w:rsidP="00D476EA">
            <w:pPr>
              <w:pStyle w:val="TableParagraph"/>
              <w:spacing w:line="234" w:lineRule="exact"/>
              <w:ind w:left="108"/>
            </w:pPr>
            <w:r>
              <w:t>Насекомые</w:t>
            </w:r>
          </w:p>
        </w:tc>
      </w:tr>
      <w:tr w:rsidR="00D476EA" w14:paraId="7EAEB403" w14:textId="77777777" w:rsidTr="00D476EA">
        <w:trPr>
          <w:trHeight w:val="254"/>
        </w:trPr>
        <w:tc>
          <w:tcPr>
            <w:tcW w:w="1022" w:type="dxa"/>
          </w:tcPr>
          <w:p w14:paraId="7F7040E5" w14:textId="77777777" w:rsidR="00D476EA" w:rsidRDefault="00D476EA" w:rsidP="00D476EA">
            <w:pPr>
              <w:pStyle w:val="TableParagraph"/>
              <w:spacing w:line="234" w:lineRule="exact"/>
              <w:rPr>
                <w:b/>
              </w:rPr>
            </w:pPr>
            <w:r>
              <w:rPr>
                <w:b/>
              </w:rPr>
              <w:t>36</w:t>
            </w:r>
          </w:p>
        </w:tc>
        <w:tc>
          <w:tcPr>
            <w:tcW w:w="2465" w:type="dxa"/>
          </w:tcPr>
          <w:p w14:paraId="1076900C" w14:textId="77777777" w:rsidR="00D476EA" w:rsidRDefault="00D476EA" w:rsidP="00D476EA">
            <w:pPr>
              <w:pStyle w:val="TableParagraph"/>
              <w:rPr>
                <w:sz w:val="18"/>
              </w:rPr>
            </w:pPr>
          </w:p>
        </w:tc>
        <w:tc>
          <w:tcPr>
            <w:tcW w:w="5977" w:type="dxa"/>
          </w:tcPr>
          <w:p w14:paraId="2F80E3C4" w14:textId="77777777" w:rsidR="00D476EA" w:rsidRDefault="00D476EA" w:rsidP="00D476EA">
            <w:pPr>
              <w:pStyle w:val="TableParagraph"/>
              <w:spacing w:line="234" w:lineRule="exact"/>
              <w:ind w:left="108"/>
            </w:pPr>
            <w:r>
              <w:t>Лето.</w:t>
            </w:r>
            <w:r>
              <w:rPr>
                <w:spacing w:val="-1"/>
              </w:rPr>
              <w:t xml:space="preserve"> </w:t>
            </w:r>
            <w:r>
              <w:t>Полевые</w:t>
            </w:r>
            <w:r>
              <w:rPr>
                <w:spacing w:val="-1"/>
              </w:rPr>
              <w:t xml:space="preserve"> </w:t>
            </w:r>
            <w:r>
              <w:t>цветы</w:t>
            </w:r>
          </w:p>
        </w:tc>
      </w:tr>
      <w:tr w:rsidR="00D476EA" w14:paraId="32397520" w14:textId="77777777" w:rsidTr="00D476EA">
        <w:trPr>
          <w:trHeight w:val="251"/>
        </w:trPr>
        <w:tc>
          <w:tcPr>
            <w:tcW w:w="1022" w:type="dxa"/>
          </w:tcPr>
          <w:p w14:paraId="0F3CC0D1" w14:textId="77777777" w:rsidR="00D476EA" w:rsidRDefault="00D476EA" w:rsidP="00D476EA">
            <w:pPr>
              <w:pStyle w:val="TableParagraph"/>
              <w:spacing w:line="232" w:lineRule="exact"/>
              <w:rPr>
                <w:b/>
              </w:rPr>
            </w:pPr>
            <w:r>
              <w:rPr>
                <w:b/>
              </w:rPr>
              <w:t>37</w:t>
            </w:r>
          </w:p>
        </w:tc>
        <w:tc>
          <w:tcPr>
            <w:tcW w:w="2465" w:type="dxa"/>
          </w:tcPr>
          <w:p w14:paraId="28BDD0CB" w14:textId="77777777" w:rsidR="00D476EA" w:rsidRDefault="00D476EA" w:rsidP="00D476EA">
            <w:pPr>
              <w:pStyle w:val="TableParagraph"/>
              <w:rPr>
                <w:sz w:val="18"/>
              </w:rPr>
            </w:pPr>
          </w:p>
        </w:tc>
        <w:tc>
          <w:tcPr>
            <w:tcW w:w="5977" w:type="dxa"/>
          </w:tcPr>
          <w:p w14:paraId="14FFBE6F" w14:textId="77777777" w:rsidR="00D476EA" w:rsidRDefault="00D476EA" w:rsidP="00D476EA">
            <w:pPr>
              <w:pStyle w:val="TableParagraph"/>
              <w:spacing w:line="232" w:lineRule="exact"/>
              <w:ind w:left="108"/>
            </w:pPr>
            <w:r>
              <w:t>Обследование</w:t>
            </w:r>
          </w:p>
        </w:tc>
      </w:tr>
      <w:tr w:rsidR="00D476EA" w14:paraId="0D9416C9" w14:textId="77777777" w:rsidTr="00D476EA">
        <w:trPr>
          <w:trHeight w:val="254"/>
        </w:trPr>
        <w:tc>
          <w:tcPr>
            <w:tcW w:w="1022" w:type="dxa"/>
          </w:tcPr>
          <w:p w14:paraId="614F2D6E" w14:textId="77777777" w:rsidR="00D476EA" w:rsidRDefault="00D476EA" w:rsidP="00D476EA">
            <w:pPr>
              <w:pStyle w:val="TableParagraph"/>
              <w:spacing w:line="234" w:lineRule="exact"/>
              <w:rPr>
                <w:b/>
              </w:rPr>
            </w:pPr>
            <w:r>
              <w:rPr>
                <w:b/>
              </w:rPr>
              <w:t>38</w:t>
            </w:r>
          </w:p>
        </w:tc>
        <w:tc>
          <w:tcPr>
            <w:tcW w:w="2465" w:type="dxa"/>
          </w:tcPr>
          <w:p w14:paraId="358EC8E0" w14:textId="77777777" w:rsidR="00D476EA" w:rsidRDefault="00D476EA" w:rsidP="00D476EA">
            <w:pPr>
              <w:pStyle w:val="TableParagraph"/>
              <w:rPr>
                <w:sz w:val="18"/>
              </w:rPr>
            </w:pPr>
          </w:p>
        </w:tc>
        <w:tc>
          <w:tcPr>
            <w:tcW w:w="5977" w:type="dxa"/>
          </w:tcPr>
          <w:p w14:paraId="41BD1324" w14:textId="77777777" w:rsidR="00D476EA" w:rsidRDefault="00D476EA" w:rsidP="00D476EA">
            <w:pPr>
              <w:pStyle w:val="TableParagraph"/>
              <w:spacing w:line="234" w:lineRule="exact"/>
              <w:ind w:left="108"/>
            </w:pPr>
            <w:r>
              <w:t>Обследование</w:t>
            </w:r>
          </w:p>
        </w:tc>
      </w:tr>
    </w:tbl>
    <w:p w14:paraId="053AD42C" w14:textId="77777777" w:rsidR="00D476EA" w:rsidRDefault="00D476EA" w:rsidP="00D476EA">
      <w:pPr>
        <w:pStyle w:val="a9"/>
        <w:spacing w:before="2"/>
        <w:ind w:left="0"/>
        <w:jc w:val="left"/>
        <w:rPr>
          <w:b/>
          <w:sz w:val="17"/>
        </w:rPr>
      </w:pPr>
    </w:p>
    <w:p w14:paraId="3CEA4379" w14:textId="77777777" w:rsidR="00D476EA" w:rsidRDefault="00D476EA" w:rsidP="00930CFD">
      <w:pPr>
        <w:spacing w:before="91" w:after="39"/>
        <w:ind w:left="414" w:firstLine="0"/>
        <w:rPr>
          <w:b/>
        </w:rPr>
      </w:pPr>
      <w:r>
        <w:rPr>
          <w:b/>
        </w:rPr>
        <w:t>Примерное</w:t>
      </w:r>
      <w:r>
        <w:rPr>
          <w:b/>
          <w:spacing w:val="-5"/>
        </w:rPr>
        <w:t xml:space="preserve"> </w:t>
      </w:r>
      <w:r>
        <w:rPr>
          <w:b/>
        </w:rPr>
        <w:t>тематическое</w:t>
      </w:r>
      <w:r>
        <w:rPr>
          <w:b/>
          <w:spacing w:val="-3"/>
        </w:rPr>
        <w:t xml:space="preserve"> </w:t>
      </w:r>
      <w:r>
        <w:rPr>
          <w:b/>
        </w:rPr>
        <w:t>планирование</w:t>
      </w:r>
      <w:r>
        <w:rPr>
          <w:b/>
          <w:spacing w:val="-5"/>
        </w:rPr>
        <w:t xml:space="preserve"> </w:t>
      </w:r>
      <w:r>
        <w:rPr>
          <w:b/>
        </w:rPr>
        <w:t>лексических</w:t>
      </w:r>
      <w:r>
        <w:rPr>
          <w:b/>
          <w:spacing w:val="-4"/>
        </w:rPr>
        <w:t xml:space="preserve"> </w:t>
      </w:r>
      <w:r>
        <w:rPr>
          <w:b/>
        </w:rPr>
        <w:t>тем</w:t>
      </w:r>
      <w:r>
        <w:rPr>
          <w:b/>
          <w:spacing w:val="-3"/>
        </w:rPr>
        <w:t xml:space="preserve"> </w:t>
      </w:r>
      <w:r>
        <w:rPr>
          <w:b/>
        </w:rPr>
        <w:t>подготовительная</w:t>
      </w:r>
      <w:r>
        <w:rPr>
          <w:b/>
          <w:spacing w:val="-3"/>
        </w:rPr>
        <w:t xml:space="preserve"> </w:t>
      </w:r>
      <w:r>
        <w:rPr>
          <w:b/>
        </w:rPr>
        <w:t>к</w:t>
      </w:r>
      <w:r>
        <w:rPr>
          <w:b/>
          <w:spacing w:val="-3"/>
        </w:rPr>
        <w:t xml:space="preserve"> </w:t>
      </w:r>
      <w:r>
        <w:rPr>
          <w:b/>
        </w:rPr>
        <w:t>школе группа</w:t>
      </w:r>
    </w:p>
    <w:tbl>
      <w:tblPr>
        <w:tblStyle w:val="TableNormal"/>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2"/>
        <w:gridCol w:w="2463"/>
        <w:gridCol w:w="5979"/>
      </w:tblGrid>
      <w:tr w:rsidR="00D476EA" w14:paraId="36D12400" w14:textId="77777777" w:rsidTr="00D476EA">
        <w:trPr>
          <w:trHeight w:val="481"/>
        </w:trPr>
        <w:tc>
          <w:tcPr>
            <w:tcW w:w="1022" w:type="dxa"/>
            <w:vMerge w:val="restart"/>
          </w:tcPr>
          <w:p w14:paraId="022B483C" w14:textId="77777777" w:rsidR="00D476EA" w:rsidRDefault="00D476EA" w:rsidP="00D476EA">
            <w:pPr>
              <w:pStyle w:val="TableParagraph"/>
              <w:spacing w:line="252" w:lineRule="exact"/>
              <w:ind w:right="79"/>
              <w:rPr>
                <w:b/>
              </w:rPr>
            </w:pPr>
            <w:r>
              <w:rPr>
                <w:b/>
              </w:rPr>
              <w:t>№</w:t>
            </w:r>
            <w:r>
              <w:rPr>
                <w:b/>
                <w:spacing w:val="1"/>
              </w:rPr>
              <w:t xml:space="preserve"> </w:t>
            </w:r>
            <w:r>
              <w:rPr>
                <w:b/>
              </w:rPr>
              <w:t>учебной</w:t>
            </w:r>
            <w:r>
              <w:rPr>
                <w:b/>
                <w:spacing w:val="-52"/>
              </w:rPr>
              <w:t xml:space="preserve"> </w:t>
            </w:r>
            <w:r>
              <w:rPr>
                <w:b/>
              </w:rPr>
              <w:t>недели</w:t>
            </w:r>
          </w:p>
        </w:tc>
        <w:tc>
          <w:tcPr>
            <w:tcW w:w="2463" w:type="dxa"/>
          </w:tcPr>
          <w:p w14:paraId="517EE004" w14:textId="77777777" w:rsidR="00D476EA" w:rsidRDefault="00D476EA" w:rsidP="00D476EA">
            <w:pPr>
              <w:pStyle w:val="TableParagraph"/>
              <w:spacing w:before="1"/>
              <w:ind w:left="115"/>
              <w:rPr>
                <w:b/>
              </w:rPr>
            </w:pPr>
            <w:r>
              <w:rPr>
                <w:b/>
              </w:rPr>
              <w:t>Учебная</w:t>
            </w:r>
            <w:r>
              <w:rPr>
                <w:b/>
                <w:spacing w:val="-4"/>
              </w:rPr>
              <w:t xml:space="preserve"> </w:t>
            </w:r>
            <w:r>
              <w:rPr>
                <w:b/>
              </w:rPr>
              <w:t>неделя/месяц</w:t>
            </w:r>
          </w:p>
        </w:tc>
        <w:tc>
          <w:tcPr>
            <w:tcW w:w="5979" w:type="dxa"/>
          </w:tcPr>
          <w:p w14:paraId="0B64D878" w14:textId="77777777" w:rsidR="00D476EA" w:rsidRDefault="00D476EA" w:rsidP="00D476EA">
            <w:pPr>
              <w:pStyle w:val="TableParagraph"/>
              <w:spacing w:before="1"/>
              <w:ind w:left="2714" w:right="2709"/>
              <w:jc w:val="center"/>
              <w:rPr>
                <w:b/>
              </w:rPr>
            </w:pPr>
            <w:r>
              <w:rPr>
                <w:b/>
              </w:rPr>
              <w:t>Тема</w:t>
            </w:r>
          </w:p>
        </w:tc>
      </w:tr>
      <w:tr w:rsidR="00D476EA" w14:paraId="536636A3" w14:textId="77777777" w:rsidTr="00D476EA">
        <w:trPr>
          <w:trHeight w:val="268"/>
        </w:trPr>
        <w:tc>
          <w:tcPr>
            <w:tcW w:w="1022" w:type="dxa"/>
            <w:vMerge/>
            <w:tcBorders>
              <w:top w:val="nil"/>
            </w:tcBorders>
          </w:tcPr>
          <w:p w14:paraId="105ED484" w14:textId="77777777" w:rsidR="00D476EA" w:rsidRDefault="00D476EA" w:rsidP="00D476EA">
            <w:pPr>
              <w:rPr>
                <w:sz w:val="2"/>
                <w:szCs w:val="2"/>
              </w:rPr>
            </w:pPr>
          </w:p>
        </w:tc>
        <w:tc>
          <w:tcPr>
            <w:tcW w:w="8442" w:type="dxa"/>
            <w:gridSpan w:val="2"/>
          </w:tcPr>
          <w:p w14:paraId="210B8E7E" w14:textId="77777777" w:rsidR="00D476EA" w:rsidRDefault="00D476EA" w:rsidP="00D476EA">
            <w:pPr>
              <w:pStyle w:val="TableParagraph"/>
              <w:spacing w:before="1" w:line="248" w:lineRule="exact"/>
              <w:ind w:left="3774" w:right="3719"/>
              <w:jc w:val="center"/>
              <w:rPr>
                <w:b/>
              </w:rPr>
            </w:pPr>
            <w:r>
              <w:rPr>
                <w:b/>
              </w:rPr>
              <w:t>сентябрь</w:t>
            </w:r>
          </w:p>
        </w:tc>
      </w:tr>
      <w:tr w:rsidR="00D476EA" w14:paraId="49A43E09" w14:textId="77777777" w:rsidTr="00D476EA">
        <w:trPr>
          <w:trHeight w:val="251"/>
        </w:trPr>
        <w:tc>
          <w:tcPr>
            <w:tcW w:w="1022" w:type="dxa"/>
          </w:tcPr>
          <w:p w14:paraId="134AF444" w14:textId="77777777" w:rsidR="00D476EA" w:rsidRDefault="00D476EA" w:rsidP="00D476EA">
            <w:pPr>
              <w:pStyle w:val="TableParagraph"/>
              <w:spacing w:line="232" w:lineRule="exact"/>
              <w:rPr>
                <w:b/>
              </w:rPr>
            </w:pPr>
            <w:r>
              <w:rPr>
                <w:b/>
              </w:rPr>
              <w:t>1</w:t>
            </w:r>
          </w:p>
        </w:tc>
        <w:tc>
          <w:tcPr>
            <w:tcW w:w="2463" w:type="dxa"/>
          </w:tcPr>
          <w:p w14:paraId="3D89A181" w14:textId="77777777" w:rsidR="00D476EA" w:rsidRDefault="00D476EA" w:rsidP="00D476EA">
            <w:pPr>
              <w:pStyle w:val="TableParagraph"/>
              <w:tabs>
                <w:tab w:val="left" w:pos="1552"/>
                <w:tab w:val="left" w:pos="2380"/>
              </w:tabs>
              <w:spacing w:line="232" w:lineRule="exact"/>
              <w:ind w:left="108"/>
            </w:pPr>
            <w:r>
              <w:t>дата:</w:t>
            </w:r>
            <w:r>
              <w:rPr>
                <w:spacing w:val="-2"/>
              </w:rPr>
              <w:t xml:space="preserve"> </w:t>
            </w:r>
            <w:r>
              <w:t>с</w:t>
            </w:r>
            <w:r>
              <w:rPr>
                <w:u w:val="single"/>
              </w:rPr>
              <w:tab/>
            </w:r>
            <w:r>
              <w:t>по</w:t>
            </w:r>
            <w:r>
              <w:rPr>
                <w:u w:val="single"/>
              </w:rPr>
              <w:t xml:space="preserve"> </w:t>
            </w:r>
            <w:r>
              <w:rPr>
                <w:u w:val="single"/>
              </w:rPr>
              <w:tab/>
            </w:r>
          </w:p>
        </w:tc>
        <w:tc>
          <w:tcPr>
            <w:tcW w:w="5979" w:type="dxa"/>
          </w:tcPr>
          <w:p w14:paraId="6405B2AB" w14:textId="77777777" w:rsidR="00D476EA" w:rsidRDefault="00D476EA" w:rsidP="00D476EA">
            <w:pPr>
              <w:pStyle w:val="TableParagraph"/>
              <w:spacing w:line="232" w:lineRule="exact"/>
              <w:ind w:left="105"/>
            </w:pPr>
            <w:r>
              <w:t>День</w:t>
            </w:r>
            <w:r>
              <w:rPr>
                <w:spacing w:val="-5"/>
              </w:rPr>
              <w:t xml:space="preserve"> </w:t>
            </w:r>
            <w:r>
              <w:t>знаний.</w:t>
            </w:r>
            <w:r>
              <w:rPr>
                <w:spacing w:val="-4"/>
              </w:rPr>
              <w:t xml:space="preserve"> </w:t>
            </w:r>
            <w:r>
              <w:t>Обследование</w:t>
            </w:r>
          </w:p>
        </w:tc>
      </w:tr>
      <w:tr w:rsidR="00D476EA" w14:paraId="563268F1" w14:textId="77777777" w:rsidTr="00D476EA">
        <w:trPr>
          <w:trHeight w:val="253"/>
        </w:trPr>
        <w:tc>
          <w:tcPr>
            <w:tcW w:w="1022" w:type="dxa"/>
          </w:tcPr>
          <w:p w14:paraId="3CECB909" w14:textId="77777777" w:rsidR="00D476EA" w:rsidRDefault="00D476EA" w:rsidP="00D476EA">
            <w:pPr>
              <w:pStyle w:val="TableParagraph"/>
              <w:spacing w:line="234" w:lineRule="exact"/>
              <w:rPr>
                <w:b/>
              </w:rPr>
            </w:pPr>
            <w:r>
              <w:rPr>
                <w:b/>
              </w:rPr>
              <w:t>2</w:t>
            </w:r>
          </w:p>
        </w:tc>
        <w:tc>
          <w:tcPr>
            <w:tcW w:w="2463" w:type="dxa"/>
          </w:tcPr>
          <w:p w14:paraId="608358F9" w14:textId="77777777" w:rsidR="00D476EA" w:rsidRDefault="00D476EA" w:rsidP="00D476EA">
            <w:pPr>
              <w:pStyle w:val="TableParagraph"/>
              <w:rPr>
                <w:sz w:val="18"/>
              </w:rPr>
            </w:pPr>
          </w:p>
        </w:tc>
        <w:tc>
          <w:tcPr>
            <w:tcW w:w="5979" w:type="dxa"/>
          </w:tcPr>
          <w:p w14:paraId="29F925F8" w14:textId="766DD8E9" w:rsidR="00D476EA" w:rsidRDefault="00930CFD" w:rsidP="00D476EA">
            <w:pPr>
              <w:pStyle w:val="TableParagraph"/>
              <w:spacing w:line="234" w:lineRule="exact"/>
              <w:ind w:left="105"/>
            </w:pPr>
            <w:r>
              <w:rPr>
                <w:lang w:val="ru-RU"/>
              </w:rPr>
              <w:t>Детский сад</w:t>
            </w:r>
            <w:r w:rsidR="00D476EA">
              <w:t>.</w:t>
            </w:r>
            <w:r w:rsidR="00D476EA">
              <w:rPr>
                <w:spacing w:val="-3"/>
              </w:rPr>
              <w:t xml:space="preserve"> </w:t>
            </w:r>
            <w:r w:rsidR="00D476EA">
              <w:t>Обследование</w:t>
            </w:r>
          </w:p>
        </w:tc>
      </w:tr>
      <w:tr w:rsidR="00D476EA" w14:paraId="256B53C8" w14:textId="77777777" w:rsidTr="00D476EA">
        <w:trPr>
          <w:trHeight w:val="251"/>
        </w:trPr>
        <w:tc>
          <w:tcPr>
            <w:tcW w:w="1022" w:type="dxa"/>
          </w:tcPr>
          <w:p w14:paraId="66F0DB30" w14:textId="77777777" w:rsidR="00D476EA" w:rsidRDefault="00D476EA" w:rsidP="00D476EA">
            <w:pPr>
              <w:pStyle w:val="TableParagraph"/>
              <w:spacing w:line="232" w:lineRule="exact"/>
              <w:rPr>
                <w:b/>
              </w:rPr>
            </w:pPr>
            <w:r>
              <w:rPr>
                <w:b/>
              </w:rPr>
              <w:t>3</w:t>
            </w:r>
          </w:p>
        </w:tc>
        <w:tc>
          <w:tcPr>
            <w:tcW w:w="2463" w:type="dxa"/>
          </w:tcPr>
          <w:p w14:paraId="4115A105" w14:textId="77777777" w:rsidR="00D476EA" w:rsidRDefault="00D476EA" w:rsidP="00D476EA">
            <w:pPr>
              <w:pStyle w:val="TableParagraph"/>
              <w:rPr>
                <w:sz w:val="18"/>
              </w:rPr>
            </w:pPr>
          </w:p>
        </w:tc>
        <w:tc>
          <w:tcPr>
            <w:tcW w:w="5979" w:type="dxa"/>
          </w:tcPr>
          <w:p w14:paraId="75CF1BD3" w14:textId="77777777" w:rsidR="00D476EA" w:rsidRDefault="00D476EA" w:rsidP="00D476EA">
            <w:pPr>
              <w:pStyle w:val="TableParagraph"/>
              <w:spacing w:line="232" w:lineRule="exact"/>
              <w:ind w:left="105"/>
            </w:pPr>
            <w:r>
              <w:t>Осень.</w:t>
            </w:r>
            <w:r>
              <w:rPr>
                <w:spacing w:val="-3"/>
              </w:rPr>
              <w:t xml:space="preserve"> </w:t>
            </w:r>
            <w:r>
              <w:t>Сезонные</w:t>
            </w:r>
            <w:r>
              <w:rPr>
                <w:spacing w:val="-6"/>
              </w:rPr>
              <w:t xml:space="preserve"> </w:t>
            </w:r>
            <w:r>
              <w:t>изменения</w:t>
            </w:r>
          </w:p>
        </w:tc>
      </w:tr>
      <w:tr w:rsidR="00D476EA" w14:paraId="17C3A749" w14:textId="77777777" w:rsidTr="00D476EA">
        <w:trPr>
          <w:trHeight w:val="254"/>
        </w:trPr>
        <w:tc>
          <w:tcPr>
            <w:tcW w:w="1022" w:type="dxa"/>
          </w:tcPr>
          <w:p w14:paraId="2179E950" w14:textId="77777777" w:rsidR="00D476EA" w:rsidRDefault="00D476EA" w:rsidP="00D476EA">
            <w:pPr>
              <w:pStyle w:val="TableParagraph"/>
              <w:spacing w:before="1" w:line="233" w:lineRule="exact"/>
              <w:rPr>
                <w:b/>
              </w:rPr>
            </w:pPr>
            <w:r>
              <w:rPr>
                <w:b/>
              </w:rPr>
              <w:t>4</w:t>
            </w:r>
          </w:p>
        </w:tc>
        <w:tc>
          <w:tcPr>
            <w:tcW w:w="2463" w:type="dxa"/>
          </w:tcPr>
          <w:p w14:paraId="5CF86ABE" w14:textId="77777777" w:rsidR="00D476EA" w:rsidRDefault="00D476EA" w:rsidP="00D476EA">
            <w:pPr>
              <w:pStyle w:val="TableParagraph"/>
              <w:rPr>
                <w:sz w:val="18"/>
              </w:rPr>
            </w:pPr>
          </w:p>
        </w:tc>
        <w:tc>
          <w:tcPr>
            <w:tcW w:w="5979" w:type="dxa"/>
          </w:tcPr>
          <w:p w14:paraId="4123DC35" w14:textId="77777777" w:rsidR="00D476EA" w:rsidRDefault="00D476EA" w:rsidP="00D476EA">
            <w:pPr>
              <w:pStyle w:val="TableParagraph"/>
              <w:spacing w:line="235" w:lineRule="exact"/>
              <w:ind w:left="105"/>
            </w:pPr>
            <w:r>
              <w:t>Овощи</w:t>
            </w:r>
            <w:r>
              <w:rPr>
                <w:spacing w:val="-1"/>
              </w:rPr>
              <w:t xml:space="preserve"> </w:t>
            </w:r>
            <w:r>
              <w:t>и</w:t>
            </w:r>
            <w:r>
              <w:rPr>
                <w:spacing w:val="-1"/>
              </w:rPr>
              <w:t xml:space="preserve"> </w:t>
            </w:r>
            <w:r>
              <w:t>фрукты</w:t>
            </w:r>
          </w:p>
        </w:tc>
      </w:tr>
      <w:tr w:rsidR="00D476EA" w14:paraId="2B8ABFCA" w14:textId="77777777" w:rsidTr="00D476EA">
        <w:trPr>
          <w:trHeight w:val="254"/>
        </w:trPr>
        <w:tc>
          <w:tcPr>
            <w:tcW w:w="9464" w:type="dxa"/>
            <w:gridSpan w:val="3"/>
          </w:tcPr>
          <w:p w14:paraId="47F560AE" w14:textId="77777777" w:rsidR="00D476EA" w:rsidRDefault="00D476EA" w:rsidP="00D476EA">
            <w:pPr>
              <w:pStyle w:val="TableParagraph"/>
              <w:spacing w:line="234" w:lineRule="exact"/>
              <w:ind w:left="4272" w:right="4261"/>
              <w:jc w:val="center"/>
              <w:rPr>
                <w:b/>
              </w:rPr>
            </w:pPr>
            <w:r>
              <w:rPr>
                <w:b/>
              </w:rPr>
              <w:t>октябрь</w:t>
            </w:r>
          </w:p>
        </w:tc>
      </w:tr>
      <w:tr w:rsidR="00D476EA" w14:paraId="50110913" w14:textId="77777777" w:rsidTr="00D476EA">
        <w:trPr>
          <w:trHeight w:val="251"/>
        </w:trPr>
        <w:tc>
          <w:tcPr>
            <w:tcW w:w="1022" w:type="dxa"/>
          </w:tcPr>
          <w:p w14:paraId="04EC744A" w14:textId="77777777" w:rsidR="00D476EA" w:rsidRDefault="00D476EA" w:rsidP="00D476EA">
            <w:pPr>
              <w:pStyle w:val="TableParagraph"/>
              <w:spacing w:line="232" w:lineRule="exact"/>
              <w:rPr>
                <w:b/>
              </w:rPr>
            </w:pPr>
            <w:r>
              <w:rPr>
                <w:b/>
              </w:rPr>
              <w:t>5</w:t>
            </w:r>
          </w:p>
        </w:tc>
        <w:tc>
          <w:tcPr>
            <w:tcW w:w="2463" w:type="dxa"/>
          </w:tcPr>
          <w:p w14:paraId="7E35EE6E" w14:textId="77777777" w:rsidR="00D476EA" w:rsidRDefault="00D476EA" w:rsidP="00D476EA">
            <w:pPr>
              <w:pStyle w:val="TableParagraph"/>
              <w:tabs>
                <w:tab w:val="left" w:pos="1552"/>
                <w:tab w:val="left" w:pos="2380"/>
              </w:tabs>
              <w:spacing w:line="232" w:lineRule="exact"/>
              <w:ind w:left="108"/>
            </w:pPr>
            <w:r>
              <w:t>дата:</w:t>
            </w:r>
            <w:r>
              <w:rPr>
                <w:spacing w:val="-2"/>
              </w:rPr>
              <w:t xml:space="preserve"> </w:t>
            </w:r>
            <w:r>
              <w:t>с</w:t>
            </w:r>
            <w:r>
              <w:rPr>
                <w:u w:val="single"/>
              </w:rPr>
              <w:tab/>
            </w:r>
            <w:r>
              <w:t>по</w:t>
            </w:r>
            <w:r>
              <w:rPr>
                <w:u w:val="single"/>
              </w:rPr>
              <w:t xml:space="preserve"> </w:t>
            </w:r>
            <w:r>
              <w:rPr>
                <w:u w:val="single"/>
              </w:rPr>
              <w:tab/>
            </w:r>
          </w:p>
        </w:tc>
        <w:tc>
          <w:tcPr>
            <w:tcW w:w="5979" w:type="dxa"/>
          </w:tcPr>
          <w:p w14:paraId="7608F0F6" w14:textId="77777777" w:rsidR="00D476EA" w:rsidRDefault="00D476EA" w:rsidP="00D476EA">
            <w:pPr>
              <w:pStyle w:val="TableParagraph"/>
              <w:spacing w:line="232" w:lineRule="exact"/>
              <w:ind w:left="105"/>
            </w:pPr>
            <w:r>
              <w:t>Хлеб всему</w:t>
            </w:r>
            <w:r>
              <w:rPr>
                <w:spacing w:val="-3"/>
              </w:rPr>
              <w:t xml:space="preserve"> </w:t>
            </w:r>
            <w:r>
              <w:t>голова</w:t>
            </w:r>
          </w:p>
        </w:tc>
      </w:tr>
      <w:tr w:rsidR="00D476EA" w14:paraId="7B8FF707" w14:textId="77777777" w:rsidTr="00D476EA">
        <w:trPr>
          <w:trHeight w:val="253"/>
        </w:trPr>
        <w:tc>
          <w:tcPr>
            <w:tcW w:w="1022" w:type="dxa"/>
          </w:tcPr>
          <w:p w14:paraId="3895F38C" w14:textId="77777777" w:rsidR="00D476EA" w:rsidRDefault="00D476EA" w:rsidP="00D476EA">
            <w:pPr>
              <w:pStyle w:val="TableParagraph"/>
              <w:spacing w:line="234" w:lineRule="exact"/>
              <w:rPr>
                <w:b/>
              </w:rPr>
            </w:pPr>
            <w:r>
              <w:rPr>
                <w:b/>
              </w:rPr>
              <w:t>6</w:t>
            </w:r>
          </w:p>
        </w:tc>
        <w:tc>
          <w:tcPr>
            <w:tcW w:w="2463" w:type="dxa"/>
          </w:tcPr>
          <w:p w14:paraId="6BAD0CEF" w14:textId="77777777" w:rsidR="00D476EA" w:rsidRDefault="00D476EA" w:rsidP="00D476EA">
            <w:pPr>
              <w:pStyle w:val="TableParagraph"/>
              <w:rPr>
                <w:sz w:val="18"/>
              </w:rPr>
            </w:pPr>
          </w:p>
        </w:tc>
        <w:tc>
          <w:tcPr>
            <w:tcW w:w="5979" w:type="dxa"/>
          </w:tcPr>
          <w:p w14:paraId="68D62D2D" w14:textId="77777777" w:rsidR="00D476EA" w:rsidRPr="00D476EA" w:rsidRDefault="00D476EA" w:rsidP="00D476EA">
            <w:pPr>
              <w:pStyle w:val="TableParagraph"/>
              <w:spacing w:line="234" w:lineRule="exact"/>
              <w:ind w:left="105"/>
              <w:rPr>
                <w:lang w:val="ru-RU"/>
              </w:rPr>
            </w:pPr>
            <w:r w:rsidRPr="00D476EA">
              <w:rPr>
                <w:lang w:val="ru-RU"/>
              </w:rPr>
              <w:t>Осень</w:t>
            </w:r>
            <w:r w:rsidRPr="00D476EA">
              <w:rPr>
                <w:spacing w:val="-2"/>
                <w:lang w:val="ru-RU"/>
              </w:rPr>
              <w:t xml:space="preserve"> </w:t>
            </w:r>
            <w:r w:rsidRPr="00D476EA">
              <w:rPr>
                <w:lang w:val="ru-RU"/>
              </w:rPr>
              <w:t>в</w:t>
            </w:r>
            <w:r w:rsidRPr="00D476EA">
              <w:rPr>
                <w:spacing w:val="-3"/>
                <w:lang w:val="ru-RU"/>
              </w:rPr>
              <w:t xml:space="preserve"> </w:t>
            </w:r>
            <w:r w:rsidRPr="00D476EA">
              <w:rPr>
                <w:lang w:val="ru-RU"/>
              </w:rPr>
              <w:t>лесу.</w:t>
            </w:r>
            <w:r w:rsidRPr="00D476EA">
              <w:rPr>
                <w:spacing w:val="-1"/>
                <w:lang w:val="ru-RU"/>
              </w:rPr>
              <w:t xml:space="preserve"> </w:t>
            </w:r>
            <w:r w:rsidRPr="00D476EA">
              <w:rPr>
                <w:lang w:val="ru-RU"/>
              </w:rPr>
              <w:t>Деревья,</w:t>
            </w:r>
            <w:r w:rsidRPr="00D476EA">
              <w:rPr>
                <w:spacing w:val="-2"/>
                <w:lang w:val="ru-RU"/>
              </w:rPr>
              <w:t xml:space="preserve"> </w:t>
            </w:r>
            <w:r w:rsidRPr="00D476EA">
              <w:rPr>
                <w:lang w:val="ru-RU"/>
              </w:rPr>
              <w:t>грибы,</w:t>
            </w:r>
            <w:r w:rsidRPr="00D476EA">
              <w:rPr>
                <w:spacing w:val="-1"/>
                <w:lang w:val="ru-RU"/>
              </w:rPr>
              <w:t xml:space="preserve"> </w:t>
            </w:r>
            <w:r w:rsidRPr="00D476EA">
              <w:rPr>
                <w:lang w:val="ru-RU"/>
              </w:rPr>
              <w:t>ягоды</w:t>
            </w:r>
          </w:p>
        </w:tc>
      </w:tr>
      <w:tr w:rsidR="00D476EA" w14:paraId="2DE425AB" w14:textId="77777777" w:rsidTr="00D476EA">
        <w:trPr>
          <w:trHeight w:val="251"/>
        </w:trPr>
        <w:tc>
          <w:tcPr>
            <w:tcW w:w="1022" w:type="dxa"/>
          </w:tcPr>
          <w:p w14:paraId="5D04C605" w14:textId="77777777" w:rsidR="00D476EA" w:rsidRDefault="00D476EA" w:rsidP="00D476EA">
            <w:pPr>
              <w:pStyle w:val="TableParagraph"/>
              <w:spacing w:line="232" w:lineRule="exact"/>
              <w:rPr>
                <w:b/>
              </w:rPr>
            </w:pPr>
            <w:r>
              <w:rPr>
                <w:b/>
              </w:rPr>
              <w:t>7</w:t>
            </w:r>
          </w:p>
        </w:tc>
        <w:tc>
          <w:tcPr>
            <w:tcW w:w="2463" w:type="dxa"/>
          </w:tcPr>
          <w:p w14:paraId="1B2D9F09" w14:textId="77777777" w:rsidR="00D476EA" w:rsidRDefault="00D476EA" w:rsidP="00D476EA">
            <w:pPr>
              <w:pStyle w:val="TableParagraph"/>
              <w:rPr>
                <w:sz w:val="18"/>
              </w:rPr>
            </w:pPr>
          </w:p>
        </w:tc>
        <w:tc>
          <w:tcPr>
            <w:tcW w:w="5979" w:type="dxa"/>
          </w:tcPr>
          <w:p w14:paraId="403AE15B" w14:textId="77777777" w:rsidR="00D476EA" w:rsidRPr="00D476EA" w:rsidRDefault="00D476EA" w:rsidP="00D476EA">
            <w:pPr>
              <w:pStyle w:val="TableParagraph"/>
              <w:spacing w:line="232" w:lineRule="exact"/>
              <w:ind w:left="105"/>
              <w:rPr>
                <w:lang w:val="ru-RU"/>
              </w:rPr>
            </w:pPr>
            <w:r w:rsidRPr="00D476EA">
              <w:rPr>
                <w:lang w:val="ru-RU"/>
              </w:rPr>
              <w:t>Наша</w:t>
            </w:r>
            <w:r w:rsidRPr="00D476EA">
              <w:rPr>
                <w:spacing w:val="-5"/>
                <w:lang w:val="ru-RU"/>
              </w:rPr>
              <w:t xml:space="preserve"> </w:t>
            </w:r>
            <w:r w:rsidRPr="00D476EA">
              <w:rPr>
                <w:lang w:val="ru-RU"/>
              </w:rPr>
              <w:t>Родина-Россия.</w:t>
            </w:r>
            <w:r w:rsidRPr="00D476EA">
              <w:rPr>
                <w:spacing w:val="-4"/>
                <w:lang w:val="ru-RU"/>
              </w:rPr>
              <w:t xml:space="preserve"> </w:t>
            </w:r>
            <w:r w:rsidRPr="00D476EA">
              <w:rPr>
                <w:lang w:val="ru-RU"/>
              </w:rPr>
              <w:t>Москва-столица</w:t>
            </w:r>
            <w:r w:rsidRPr="00D476EA">
              <w:rPr>
                <w:spacing w:val="-4"/>
                <w:lang w:val="ru-RU"/>
              </w:rPr>
              <w:t xml:space="preserve"> </w:t>
            </w:r>
            <w:r w:rsidRPr="00D476EA">
              <w:rPr>
                <w:lang w:val="ru-RU"/>
              </w:rPr>
              <w:t>Родины</w:t>
            </w:r>
          </w:p>
        </w:tc>
      </w:tr>
      <w:tr w:rsidR="00D476EA" w14:paraId="2D0FF7D8" w14:textId="77777777" w:rsidTr="00D476EA">
        <w:trPr>
          <w:trHeight w:val="253"/>
        </w:trPr>
        <w:tc>
          <w:tcPr>
            <w:tcW w:w="1022" w:type="dxa"/>
          </w:tcPr>
          <w:p w14:paraId="2485E126" w14:textId="77777777" w:rsidR="00D476EA" w:rsidRDefault="00D476EA" w:rsidP="00D476EA">
            <w:pPr>
              <w:pStyle w:val="TableParagraph"/>
              <w:spacing w:line="234" w:lineRule="exact"/>
              <w:rPr>
                <w:b/>
              </w:rPr>
            </w:pPr>
            <w:r>
              <w:rPr>
                <w:b/>
              </w:rPr>
              <w:t>8</w:t>
            </w:r>
          </w:p>
        </w:tc>
        <w:tc>
          <w:tcPr>
            <w:tcW w:w="2463" w:type="dxa"/>
          </w:tcPr>
          <w:p w14:paraId="3F1B21FB" w14:textId="77777777" w:rsidR="00D476EA" w:rsidRDefault="00D476EA" w:rsidP="00D476EA">
            <w:pPr>
              <w:pStyle w:val="TableParagraph"/>
              <w:rPr>
                <w:sz w:val="18"/>
              </w:rPr>
            </w:pPr>
          </w:p>
        </w:tc>
        <w:tc>
          <w:tcPr>
            <w:tcW w:w="5979" w:type="dxa"/>
          </w:tcPr>
          <w:p w14:paraId="0EF37659" w14:textId="77777777" w:rsidR="00D476EA" w:rsidRDefault="00D476EA" w:rsidP="00D476EA">
            <w:pPr>
              <w:pStyle w:val="TableParagraph"/>
              <w:spacing w:line="234" w:lineRule="exact"/>
              <w:ind w:left="105"/>
            </w:pPr>
            <w:r>
              <w:t>Мой</w:t>
            </w:r>
            <w:r>
              <w:rPr>
                <w:spacing w:val="-2"/>
              </w:rPr>
              <w:t xml:space="preserve"> </w:t>
            </w:r>
            <w:r>
              <w:t>город</w:t>
            </w:r>
          </w:p>
        </w:tc>
      </w:tr>
      <w:tr w:rsidR="00D476EA" w14:paraId="22C2E601" w14:textId="77777777" w:rsidTr="00D476EA">
        <w:trPr>
          <w:trHeight w:val="251"/>
        </w:trPr>
        <w:tc>
          <w:tcPr>
            <w:tcW w:w="9464" w:type="dxa"/>
            <w:gridSpan w:val="3"/>
          </w:tcPr>
          <w:p w14:paraId="58A3E632" w14:textId="77777777" w:rsidR="00D476EA" w:rsidRDefault="00D476EA" w:rsidP="00D476EA">
            <w:pPr>
              <w:pStyle w:val="TableParagraph"/>
              <w:spacing w:line="232" w:lineRule="exact"/>
              <w:ind w:left="4272" w:right="4264"/>
              <w:jc w:val="center"/>
              <w:rPr>
                <w:b/>
              </w:rPr>
            </w:pPr>
            <w:r>
              <w:rPr>
                <w:b/>
              </w:rPr>
              <w:t>ноябрь</w:t>
            </w:r>
          </w:p>
        </w:tc>
      </w:tr>
      <w:tr w:rsidR="00D476EA" w14:paraId="449C7C84" w14:textId="77777777" w:rsidTr="00D476EA">
        <w:trPr>
          <w:trHeight w:val="253"/>
        </w:trPr>
        <w:tc>
          <w:tcPr>
            <w:tcW w:w="1022" w:type="dxa"/>
          </w:tcPr>
          <w:p w14:paraId="29FE8609" w14:textId="77777777" w:rsidR="00D476EA" w:rsidRDefault="00D476EA" w:rsidP="00D476EA">
            <w:pPr>
              <w:pStyle w:val="TableParagraph"/>
              <w:spacing w:before="1" w:line="233" w:lineRule="exact"/>
              <w:rPr>
                <w:b/>
              </w:rPr>
            </w:pPr>
            <w:r>
              <w:rPr>
                <w:b/>
              </w:rPr>
              <w:t>9</w:t>
            </w:r>
          </w:p>
        </w:tc>
        <w:tc>
          <w:tcPr>
            <w:tcW w:w="2463" w:type="dxa"/>
          </w:tcPr>
          <w:p w14:paraId="2468E0A9" w14:textId="77777777" w:rsidR="00D476EA" w:rsidRDefault="00D476EA" w:rsidP="00D476EA">
            <w:pPr>
              <w:pStyle w:val="TableParagraph"/>
              <w:tabs>
                <w:tab w:val="left" w:pos="1552"/>
                <w:tab w:val="left" w:pos="2380"/>
              </w:tabs>
              <w:spacing w:line="234" w:lineRule="exact"/>
              <w:ind w:left="108"/>
            </w:pPr>
            <w:r>
              <w:t>дата:</w:t>
            </w:r>
            <w:r>
              <w:rPr>
                <w:spacing w:val="-2"/>
              </w:rPr>
              <w:t xml:space="preserve"> </w:t>
            </w:r>
            <w:r>
              <w:t>с</w:t>
            </w:r>
            <w:r>
              <w:rPr>
                <w:u w:val="single"/>
              </w:rPr>
              <w:tab/>
            </w:r>
            <w:r>
              <w:t>по</w:t>
            </w:r>
            <w:r>
              <w:rPr>
                <w:u w:val="single"/>
              </w:rPr>
              <w:t xml:space="preserve"> </w:t>
            </w:r>
            <w:r>
              <w:rPr>
                <w:u w:val="single"/>
              </w:rPr>
              <w:tab/>
            </w:r>
          </w:p>
        </w:tc>
        <w:tc>
          <w:tcPr>
            <w:tcW w:w="5979" w:type="dxa"/>
          </w:tcPr>
          <w:p w14:paraId="667F819E" w14:textId="77777777" w:rsidR="00D476EA" w:rsidRPr="00D476EA" w:rsidRDefault="00D476EA" w:rsidP="00D476EA">
            <w:pPr>
              <w:pStyle w:val="TableParagraph"/>
              <w:spacing w:line="234" w:lineRule="exact"/>
              <w:ind w:left="105"/>
              <w:rPr>
                <w:lang w:val="ru-RU"/>
              </w:rPr>
            </w:pPr>
            <w:r w:rsidRPr="00D476EA">
              <w:rPr>
                <w:lang w:val="ru-RU"/>
              </w:rPr>
              <w:t>День</w:t>
            </w:r>
            <w:r w:rsidRPr="00D476EA">
              <w:rPr>
                <w:spacing w:val="-3"/>
                <w:lang w:val="ru-RU"/>
              </w:rPr>
              <w:t xml:space="preserve"> </w:t>
            </w:r>
            <w:r w:rsidRPr="00D476EA">
              <w:rPr>
                <w:lang w:val="ru-RU"/>
              </w:rPr>
              <w:t>народного</w:t>
            </w:r>
            <w:r w:rsidRPr="00D476EA">
              <w:rPr>
                <w:spacing w:val="-2"/>
                <w:lang w:val="ru-RU"/>
              </w:rPr>
              <w:t xml:space="preserve"> </w:t>
            </w:r>
            <w:r w:rsidRPr="00D476EA">
              <w:rPr>
                <w:lang w:val="ru-RU"/>
              </w:rPr>
              <w:t>единства.</w:t>
            </w:r>
            <w:r w:rsidRPr="00D476EA">
              <w:rPr>
                <w:spacing w:val="-4"/>
                <w:lang w:val="ru-RU"/>
              </w:rPr>
              <w:t xml:space="preserve"> </w:t>
            </w:r>
            <w:r w:rsidRPr="00D476EA">
              <w:rPr>
                <w:lang w:val="ru-RU"/>
              </w:rPr>
              <w:t>Народное</w:t>
            </w:r>
            <w:r w:rsidRPr="00D476EA">
              <w:rPr>
                <w:spacing w:val="-2"/>
                <w:lang w:val="ru-RU"/>
              </w:rPr>
              <w:t xml:space="preserve"> </w:t>
            </w:r>
            <w:r w:rsidRPr="00D476EA">
              <w:rPr>
                <w:lang w:val="ru-RU"/>
              </w:rPr>
              <w:t>творчество,</w:t>
            </w:r>
            <w:r w:rsidRPr="00D476EA">
              <w:rPr>
                <w:spacing w:val="-3"/>
                <w:lang w:val="ru-RU"/>
              </w:rPr>
              <w:t xml:space="preserve"> </w:t>
            </w:r>
            <w:r w:rsidRPr="00D476EA">
              <w:rPr>
                <w:lang w:val="ru-RU"/>
              </w:rPr>
              <w:t>игрушки</w:t>
            </w:r>
          </w:p>
        </w:tc>
      </w:tr>
      <w:tr w:rsidR="00D476EA" w14:paraId="5207430D" w14:textId="77777777" w:rsidTr="00D476EA">
        <w:trPr>
          <w:trHeight w:val="254"/>
        </w:trPr>
        <w:tc>
          <w:tcPr>
            <w:tcW w:w="1022" w:type="dxa"/>
          </w:tcPr>
          <w:p w14:paraId="42619FEE" w14:textId="77777777" w:rsidR="00D476EA" w:rsidRDefault="00D476EA" w:rsidP="00D476EA">
            <w:pPr>
              <w:pStyle w:val="TableParagraph"/>
              <w:spacing w:line="234" w:lineRule="exact"/>
              <w:rPr>
                <w:b/>
              </w:rPr>
            </w:pPr>
            <w:r>
              <w:rPr>
                <w:b/>
              </w:rPr>
              <w:t>10</w:t>
            </w:r>
          </w:p>
        </w:tc>
        <w:tc>
          <w:tcPr>
            <w:tcW w:w="2463" w:type="dxa"/>
          </w:tcPr>
          <w:p w14:paraId="36414E58" w14:textId="77777777" w:rsidR="00D476EA" w:rsidRDefault="00D476EA" w:rsidP="00D476EA">
            <w:pPr>
              <w:pStyle w:val="TableParagraph"/>
              <w:rPr>
                <w:sz w:val="18"/>
              </w:rPr>
            </w:pPr>
          </w:p>
        </w:tc>
        <w:tc>
          <w:tcPr>
            <w:tcW w:w="5979" w:type="dxa"/>
          </w:tcPr>
          <w:p w14:paraId="02675A7E" w14:textId="77777777" w:rsidR="00D476EA" w:rsidRPr="00D476EA" w:rsidRDefault="00D476EA" w:rsidP="00D476EA">
            <w:pPr>
              <w:pStyle w:val="TableParagraph"/>
              <w:spacing w:line="234" w:lineRule="exact"/>
              <w:ind w:left="105"/>
              <w:rPr>
                <w:lang w:val="ru-RU"/>
              </w:rPr>
            </w:pPr>
            <w:r w:rsidRPr="00D476EA">
              <w:rPr>
                <w:lang w:val="ru-RU"/>
              </w:rPr>
              <w:t>Перелетные</w:t>
            </w:r>
            <w:r w:rsidRPr="00D476EA">
              <w:rPr>
                <w:spacing w:val="-2"/>
                <w:lang w:val="ru-RU"/>
              </w:rPr>
              <w:t xml:space="preserve"> </w:t>
            </w:r>
            <w:r w:rsidRPr="00D476EA">
              <w:rPr>
                <w:lang w:val="ru-RU"/>
              </w:rPr>
              <w:t>птицы</w:t>
            </w:r>
            <w:r w:rsidRPr="00D476EA">
              <w:rPr>
                <w:spacing w:val="-3"/>
                <w:lang w:val="ru-RU"/>
              </w:rPr>
              <w:t xml:space="preserve"> </w:t>
            </w:r>
            <w:r w:rsidRPr="00D476EA">
              <w:rPr>
                <w:lang w:val="ru-RU"/>
              </w:rPr>
              <w:t>и</w:t>
            </w:r>
            <w:r w:rsidRPr="00D476EA">
              <w:rPr>
                <w:spacing w:val="-2"/>
                <w:lang w:val="ru-RU"/>
              </w:rPr>
              <w:t xml:space="preserve"> </w:t>
            </w:r>
            <w:r w:rsidRPr="00D476EA">
              <w:rPr>
                <w:lang w:val="ru-RU"/>
              </w:rPr>
              <w:t>водоплавающие</w:t>
            </w:r>
            <w:r w:rsidRPr="00D476EA">
              <w:rPr>
                <w:spacing w:val="-3"/>
                <w:lang w:val="ru-RU"/>
              </w:rPr>
              <w:t xml:space="preserve"> </w:t>
            </w:r>
            <w:r w:rsidRPr="00D476EA">
              <w:rPr>
                <w:lang w:val="ru-RU"/>
              </w:rPr>
              <w:t>птицы</w:t>
            </w:r>
          </w:p>
        </w:tc>
      </w:tr>
      <w:tr w:rsidR="00D476EA" w14:paraId="593219B7" w14:textId="77777777" w:rsidTr="00D476EA">
        <w:trPr>
          <w:trHeight w:val="251"/>
        </w:trPr>
        <w:tc>
          <w:tcPr>
            <w:tcW w:w="1022" w:type="dxa"/>
          </w:tcPr>
          <w:p w14:paraId="7BA43B2A" w14:textId="77777777" w:rsidR="00D476EA" w:rsidRDefault="00D476EA" w:rsidP="00D476EA">
            <w:pPr>
              <w:pStyle w:val="TableParagraph"/>
              <w:spacing w:line="232" w:lineRule="exact"/>
              <w:rPr>
                <w:b/>
              </w:rPr>
            </w:pPr>
            <w:r>
              <w:rPr>
                <w:b/>
              </w:rPr>
              <w:t>11</w:t>
            </w:r>
          </w:p>
        </w:tc>
        <w:tc>
          <w:tcPr>
            <w:tcW w:w="2463" w:type="dxa"/>
          </w:tcPr>
          <w:p w14:paraId="667EAB3F" w14:textId="77777777" w:rsidR="00D476EA" w:rsidRDefault="00D476EA" w:rsidP="00D476EA">
            <w:pPr>
              <w:pStyle w:val="TableParagraph"/>
              <w:rPr>
                <w:sz w:val="18"/>
              </w:rPr>
            </w:pPr>
          </w:p>
        </w:tc>
        <w:tc>
          <w:tcPr>
            <w:tcW w:w="5979" w:type="dxa"/>
          </w:tcPr>
          <w:p w14:paraId="247C8CCB" w14:textId="77777777" w:rsidR="00D476EA" w:rsidRPr="00D476EA" w:rsidRDefault="00D476EA" w:rsidP="00D476EA">
            <w:pPr>
              <w:pStyle w:val="TableParagraph"/>
              <w:spacing w:line="232" w:lineRule="exact"/>
              <w:ind w:left="105"/>
              <w:rPr>
                <w:lang w:val="ru-RU"/>
              </w:rPr>
            </w:pPr>
            <w:r w:rsidRPr="00D476EA">
              <w:rPr>
                <w:lang w:val="ru-RU"/>
              </w:rPr>
              <w:t>Животные</w:t>
            </w:r>
            <w:r w:rsidRPr="00D476EA">
              <w:rPr>
                <w:spacing w:val="-2"/>
                <w:lang w:val="ru-RU"/>
              </w:rPr>
              <w:t xml:space="preserve"> </w:t>
            </w:r>
            <w:r w:rsidRPr="00D476EA">
              <w:rPr>
                <w:lang w:val="ru-RU"/>
              </w:rPr>
              <w:t>готовятся</w:t>
            </w:r>
            <w:r w:rsidRPr="00D476EA">
              <w:rPr>
                <w:spacing w:val="-2"/>
                <w:lang w:val="ru-RU"/>
              </w:rPr>
              <w:t xml:space="preserve"> </w:t>
            </w:r>
            <w:r w:rsidRPr="00D476EA">
              <w:rPr>
                <w:lang w:val="ru-RU"/>
              </w:rPr>
              <w:t>к</w:t>
            </w:r>
            <w:r w:rsidRPr="00D476EA">
              <w:rPr>
                <w:spacing w:val="-2"/>
                <w:lang w:val="ru-RU"/>
              </w:rPr>
              <w:t xml:space="preserve"> </w:t>
            </w:r>
            <w:r w:rsidRPr="00D476EA">
              <w:rPr>
                <w:lang w:val="ru-RU"/>
              </w:rPr>
              <w:t>зиме</w:t>
            </w:r>
            <w:r w:rsidRPr="00D476EA">
              <w:rPr>
                <w:spacing w:val="-1"/>
                <w:lang w:val="ru-RU"/>
              </w:rPr>
              <w:t xml:space="preserve"> </w:t>
            </w:r>
            <w:r w:rsidRPr="00D476EA">
              <w:rPr>
                <w:lang w:val="ru-RU"/>
              </w:rPr>
              <w:t>(дикие</w:t>
            </w:r>
            <w:r w:rsidRPr="00D476EA">
              <w:rPr>
                <w:spacing w:val="-2"/>
                <w:lang w:val="ru-RU"/>
              </w:rPr>
              <w:t xml:space="preserve"> </w:t>
            </w:r>
            <w:r w:rsidRPr="00D476EA">
              <w:rPr>
                <w:lang w:val="ru-RU"/>
              </w:rPr>
              <w:t>и</w:t>
            </w:r>
            <w:r w:rsidRPr="00D476EA">
              <w:rPr>
                <w:spacing w:val="-2"/>
                <w:lang w:val="ru-RU"/>
              </w:rPr>
              <w:t xml:space="preserve"> </w:t>
            </w:r>
            <w:r w:rsidRPr="00D476EA">
              <w:rPr>
                <w:lang w:val="ru-RU"/>
              </w:rPr>
              <w:t>домашние)</w:t>
            </w:r>
          </w:p>
        </w:tc>
      </w:tr>
      <w:tr w:rsidR="00D476EA" w14:paraId="738CBE69" w14:textId="77777777" w:rsidTr="00D476EA">
        <w:trPr>
          <w:trHeight w:val="254"/>
        </w:trPr>
        <w:tc>
          <w:tcPr>
            <w:tcW w:w="1022" w:type="dxa"/>
          </w:tcPr>
          <w:p w14:paraId="721176BE" w14:textId="77777777" w:rsidR="00D476EA" w:rsidRDefault="00D476EA" w:rsidP="00D476EA">
            <w:pPr>
              <w:pStyle w:val="TableParagraph"/>
              <w:spacing w:line="234" w:lineRule="exact"/>
              <w:rPr>
                <w:b/>
              </w:rPr>
            </w:pPr>
            <w:r>
              <w:rPr>
                <w:b/>
              </w:rPr>
              <w:t>12</w:t>
            </w:r>
          </w:p>
        </w:tc>
        <w:tc>
          <w:tcPr>
            <w:tcW w:w="2463" w:type="dxa"/>
          </w:tcPr>
          <w:p w14:paraId="23053B21" w14:textId="77777777" w:rsidR="00D476EA" w:rsidRDefault="00D476EA" w:rsidP="00D476EA">
            <w:pPr>
              <w:pStyle w:val="TableParagraph"/>
              <w:rPr>
                <w:sz w:val="18"/>
              </w:rPr>
            </w:pPr>
          </w:p>
        </w:tc>
        <w:tc>
          <w:tcPr>
            <w:tcW w:w="5979" w:type="dxa"/>
          </w:tcPr>
          <w:p w14:paraId="1ABA2E3E" w14:textId="77777777" w:rsidR="00D476EA" w:rsidRDefault="00D476EA" w:rsidP="00D476EA">
            <w:pPr>
              <w:pStyle w:val="TableParagraph"/>
              <w:spacing w:line="234" w:lineRule="exact"/>
              <w:ind w:left="105"/>
            </w:pPr>
            <w:r>
              <w:t>Животные</w:t>
            </w:r>
            <w:r>
              <w:rPr>
                <w:spacing w:val="-2"/>
              </w:rPr>
              <w:t xml:space="preserve"> </w:t>
            </w:r>
            <w:r>
              <w:t>жарких</w:t>
            </w:r>
            <w:r>
              <w:rPr>
                <w:spacing w:val="-2"/>
              </w:rPr>
              <w:t xml:space="preserve"> </w:t>
            </w:r>
            <w:r>
              <w:t>стран</w:t>
            </w:r>
          </w:p>
        </w:tc>
      </w:tr>
      <w:tr w:rsidR="00D476EA" w14:paraId="1A3D7CC1" w14:textId="77777777" w:rsidTr="00D476EA">
        <w:trPr>
          <w:trHeight w:val="253"/>
        </w:trPr>
        <w:tc>
          <w:tcPr>
            <w:tcW w:w="1022" w:type="dxa"/>
          </w:tcPr>
          <w:p w14:paraId="7971C3B1" w14:textId="77777777" w:rsidR="00D476EA" w:rsidRDefault="00D476EA" w:rsidP="00D476EA">
            <w:pPr>
              <w:pStyle w:val="TableParagraph"/>
              <w:spacing w:line="234" w:lineRule="exact"/>
              <w:rPr>
                <w:b/>
              </w:rPr>
            </w:pPr>
            <w:r>
              <w:rPr>
                <w:b/>
              </w:rPr>
              <w:t>13</w:t>
            </w:r>
          </w:p>
        </w:tc>
        <w:tc>
          <w:tcPr>
            <w:tcW w:w="2463" w:type="dxa"/>
          </w:tcPr>
          <w:p w14:paraId="1C6D5FC1" w14:textId="77777777" w:rsidR="00D476EA" w:rsidRDefault="00D476EA" w:rsidP="00D476EA">
            <w:pPr>
              <w:pStyle w:val="TableParagraph"/>
              <w:rPr>
                <w:sz w:val="18"/>
              </w:rPr>
            </w:pPr>
          </w:p>
        </w:tc>
        <w:tc>
          <w:tcPr>
            <w:tcW w:w="5979" w:type="dxa"/>
          </w:tcPr>
          <w:p w14:paraId="2AFF2BBB" w14:textId="77777777" w:rsidR="00D476EA" w:rsidRDefault="00D476EA" w:rsidP="00D476EA">
            <w:pPr>
              <w:pStyle w:val="TableParagraph"/>
              <w:spacing w:line="234" w:lineRule="exact"/>
              <w:ind w:left="105"/>
            </w:pPr>
            <w:r>
              <w:t>Животные</w:t>
            </w:r>
            <w:r>
              <w:rPr>
                <w:spacing w:val="-1"/>
              </w:rPr>
              <w:t xml:space="preserve"> </w:t>
            </w:r>
            <w:r>
              <w:t>Севера</w:t>
            </w:r>
          </w:p>
        </w:tc>
      </w:tr>
    </w:tbl>
    <w:p w14:paraId="43E7A718" w14:textId="77777777" w:rsidR="00D476EA" w:rsidRDefault="00D476EA" w:rsidP="00D476EA">
      <w:pPr>
        <w:spacing w:line="234" w:lineRule="exact"/>
        <w:sectPr w:rsidR="00D476EA">
          <w:pgSz w:w="11910" w:h="16840"/>
          <w:pgMar w:top="960" w:right="160" w:bottom="280" w:left="1340" w:header="749" w:footer="0" w:gutter="0"/>
          <w:cols w:space="720"/>
        </w:sectPr>
      </w:pPr>
    </w:p>
    <w:p w14:paraId="2902194A" w14:textId="12BBE444" w:rsidR="00D476EA" w:rsidRDefault="00D476EA" w:rsidP="00D476EA">
      <w:pPr>
        <w:pStyle w:val="a9"/>
        <w:ind w:left="0"/>
        <w:jc w:val="left"/>
        <w:rPr>
          <w:b/>
        </w:rPr>
      </w:pPr>
      <w:r>
        <w:rPr>
          <w:noProof/>
          <w:lang w:eastAsia="ru-RU"/>
        </w:rPr>
        <mc:AlternateContent>
          <mc:Choice Requires="wps">
            <w:drawing>
              <wp:anchor distT="0" distB="0" distL="114300" distR="114300" simplePos="0" relativeHeight="251674624" behindDoc="1" locked="0" layoutInCell="1" allowOverlap="1" wp14:anchorId="7B5881A7" wp14:editId="51E67FA6">
                <wp:simplePos x="0" y="0"/>
                <wp:positionH relativeFrom="page">
                  <wp:posOffset>1703705</wp:posOffset>
                </wp:positionH>
                <wp:positionV relativeFrom="page">
                  <wp:posOffset>9841230</wp:posOffset>
                </wp:positionV>
                <wp:extent cx="165735" cy="116840"/>
                <wp:effectExtent l="0" t="1905" r="0" b="0"/>
                <wp:wrapNone/>
                <wp:docPr id="33" name="Надпись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2DB42" w14:textId="77777777" w:rsidR="00D476EA" w:rsidRDefault="00D476EA" w:rsidP="00D476EA">
                            <w:pPr>
                              <w:spacing w:before="10"/>
                              <w:ind w:left="20"/>
                              <w:rPr>
                                <w:sz w:val="20"/>
                              </w:rPr>
                            </w:pPr>
                            <w:r>
                              <w:rPr>
                                <w:spacing w:val="-1"/>
                                <w:w w:val="99"/>
                                <w:sz w:val="20"/>
                              </w:rPr>
                              <w:t>П</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B5881A7" id="Надпись 33" o:spid="_x0000_s1027" type="#_x0000_t202" style="position:absolute;margin-left:134.15pt;margin-top:774.9pt;width:13.05pt;height:9.2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" filled="f" stroked="f">
                <v:textbox style="layout-flow:vertical;mso-layout-flow-alt:bottom-to-top" inset="0,0,0,0">
                  <w:txbxContent>
                    <w:p w14:paraId="0D72DB42" w14:textId="77777777" w:rsidR="00D476EA" w:rsidRDefault="00D476EA" w:rsidP="00D476EA">
                      <w:pPr>
                        <w:spacing w:before="10"/>
                        <w:ind w:left="20"/>
                        <w:rPr>
                          <w:sz w:val="20"/>
                        </w:rPr>
                      </w:pPr>
                      <w:r>
                        <w:rPr>
                          <w:spacing w:val="-1"/>
                          <w:w w:val="99"/>
                          <w:sz w:val="20"/>
                        </w:rPr>
                        <w:t>П</w:t>
                      </w:r>
                    </w:p>
                  </w:txbxContent>
                </v:textbox>
                <w10:wrap anchorx="page" anchory="page"/>
              </v:shape>
            </w:pict>
          </mc:Fallback>
        </mc:AlternateContent>
      </w:r>
    </w:p>
    <w:tbl>
      <w:tblPr>
        <w:tblStyle w:val="TableNormal"/>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2"/>
        <w:gridCol w:w="2463"/>
        <w:gridCol w:w="5979"/>
      </w:tblGrid>
      <w:tr w:rsidR="00D476EA" w14:paraId="6353C162" w14:textId="77777777" w:rsidTr="00D476EA">
        <w:trPr>
          <w:trHeight w:val="253"/>
        </w:trPr>
        <w:tc>
          <w:tcPr>
            <w:tcW w:w="9464" w:type="dxa"/>
            <w:gridSpan w:val="3"/>
          </w:tcPr>
          <w:p w14:paraId="5090EFFE" w14:textId="77777777" w:rsidR="00D476EA" w:rsidRDefault="00D476EA" w:rsidP="00D476EA">
            <w:pPr>
              <w:pStyle w:val="TableParagraph"/>
              <w:spacing w:line="234" w:lineRule="exact"/>
              <w:ind w:left="4272" w:right="4261"/>
              <w:jc w:val="center"/>
              <w:rPr>
                <w:b/>
              </w:rPr>
            </w:pPr>
            <w:r>
              <w:rPr>
                <w:b/>
              </w:rPr>
              <w:t>декабрь</w:t>
            </w:r>
          </w:p>
        </w:tc>
      </w:tr>
      <w:tr w:rsidR="00D476EA" w14:paraId="4CB85268" w14:textId="77777777" w:rsidTr="00D476EA">
        <w:trPr>
          <w:trHeight w:val="251"/>
        </w:trPr>
        <w:tc>
          <w:tcPr>
            <w:tcW w:w="1022" w:type="dxa"/>
          </w:tcPr>
          <w:p w14:paraId="1F2EABD6" w14:textId="77777777" w:rsidR="00D476EA" w:rsidRDefault="00D476EA" w:rsidP="00D476EA">
            <w:pPr>
              <w:pStyle w:val="TableParagraph"/>
              <w:spacing w:line="232" w:lineRule="exact"/>
              <w:rPr>
                <w:b/>
              </w:rPr>
            </w:pPr>
            <w:r>
              <w:rPr>
                <w:b/>
              </w:rPr>
              <w:t>14</w:t>
            </w:r>
          </w:p>
        </w:tc>
        <w:tc>
          <w:tcPr>
            <w:tcW w:w="2463" w:type="dxa"/>
          </w:tcPr>
          <w:p w14:paraId="5C830569" w14:textId="77777777" w:rsidR="00D476EA" w:rsidRDefault="00D476EA" w:rsidP="00D476EA">
            <w:pPr>
              <w:pStyle w:val="TableParagraph"/>
              <w:tabs>
                <w:tab w:val="left" w:pos="1480"/>
                <w:tab w:val="left" w:pos="2308"/>
              </w:tabs>
              <w:spacing w:line="232" w:lineRule="exact"/>
              <w:ind w:left="36"/>
              <w:jc w:val="center"/>
            </w:pPr>
            <w:r>
              <w:t>дата:</w:t>
            </w:r>
            <w:r>
              <w:rPr>
                <w:spacing w:val="-2"/>
              </w:rPr>
              <w:t xml:space="preserve"> </w:t>
            </w:r>
            <w:r>
              <w:t>с</w:t>
            </w:r>
            <w:r>
              <w:rPr>
                <w:u w:val="single"/>
              </w:rPr>
              <w:tab/>
            </w:r>
            <w:r>
              <w:t>по</w:t>
            </w:r>
            <w:r>
              <w:rPr>
                <w:u w:val="single"/>
              </w:rPr>
              <w:t xml:space="preserve"> </w:t>
            </w:r>
            <w:r>
              <w:rPr>
                <w:u w:val="single"/>
              </w:rPr>
              <w:tab/>
            </w:r>
          </w:p>
        </w:tc>
        <w:tc>
          <w:tcPr>
            <w:tcW w:w="5979" w:type="dxa"/>
          </w:tcPr>
          <w:p w14:paraId="297370BA" w14:textId="77777777" w:rsidR="00D476EA" w:rsidRDefault="00D476EA" w:rsidP="00D476EA">
            <w:pPr>
              <w:pStyle w:val="TableParagraph"/>
              <w:spacing w:line="232" w:lineRule="exact"/>
              <w:ind w:left="105"/>
            </w:pPr>
            <w:r>
              <w:t>Зима.</w:t>
            </w:r>
            <w:r>
              <w:rPr>
                <w:spacing w:val="-2"/>
              </w:rPr>
              <w:t xml:space="preserve"> </w:t>
            </w:r>
            <w:r>
              <w:t>Сезонные</w:t>
            </w:r>
            <w:r>
              <w:rPr>
                <w:spacing w:val="-2"/>
              </w:rPr>
              <w:t xml:space="preserve"> </w:t>
            </w:r>
            <w:r>
              <w:t>изменения</w:t>
            </w:r>
          </w:p>
        </w:tc>
      </w:tr>
      <w:tr w:rsidR="00D476EA" w14:paraId="3C095624" w14:textId="77777777" w:rsidTr="00D476EA">
        <w:trPr>
          <w:trHeight w:val="254"/>
        </w:trPr>
        <w:tc>
          <w:tcPr>
            <w:tcW w:w="1022" w:type="dxa"/>
          </w:tcPr>
          <w:p w14:paraId="563E3A85" w14:textId="77777777" w:rsidR="00D476EA" w:rsidRDefault="00D476EA" w:rsidP="00D476EA">
            <w:pPr>
              <w:pStyle w:val="TableParagraph"/>
              <w:spacing w:before="1" w:line="233" w:lineRule="exact"/>
              <w:rPr>
                <w:b/>
              </w:rPr>
            </w:pPr>
            <w:r>
              <w:rPr>
                <w:b/>
              </w:rPr>
              <w:t>15</w:t>
            </w:r>
          </w:p>
        </w:tc>
        <w:tc>
          <w:tcPr>
            <w:tcW w:w="2463" w:type="dxa"/>
          </w:tcPr>
          <w:p w14:paraId="2C57D8E2" w14:textId="77777777" w:rsidR="00D476EA" w:rsidRDefault="00D476EA" w:rsidP="00D476EA">
            <w:pPr>
              <w:pStyle w:val="TableParagraph"/>
              <w:rPr>
                <w:sz w:val="18"/>
              </w:rPr>
            </w:pPr>
          </w:p>
        </w:tc>
        <w:tc>
          <w:tcPr>
            <w:tcW w:w="5979" w:type="dxa"/>
          </w:tcPr>
          <w:p w14:paraId="41282467" w14:textId="77777777" w:rsidR="00D476EA" w:rsidRDefault="00D476EA" w:rsidP="00D476EA">
            <w:pPr>
              <w:pStyle w:val="TableParagraph"/>
              <w:spacing w:line="234" w:lineRule="exact"/>
              <w:ind w:left="105"/>
            </w:pPr>
            <w:r>
              <w:t>Зимующие</w:t>
            </w:r>
            <w:r>
              <w:rPr>
                <w:spacing w:val="-2"/>
              </w:rPr>
              <w:t xml:space="preserve"> </w:t>
            </w:r>
            <w:r>
              <w:t>птицы</w:t>
            </w:r>
          </w:p>
        </w:tc>
      </w:tr>
      <w:tr w:rsidR="00D476EA" w14:paraId="6C0F1386" w14:textId="77777777" w:rsidTr="00D476EA">
        <w:trPr>
          <w:trHeight w:val="253"/>
        </w:trPr>
        <w:tc>
          <w:tcPr>
            <w:tcW w:w="1022" w:type="dxa"/>
          </w:tcPr>
          <w:p w14:paraId="4D3A6AEF" w14:textId="77777777" w:rsidR="00D476EA" w:rsidRDefault="00D476EA" w:rsidP="00D476EA">
            <w:pPr>
              <w:pStyle w:val="TableParagraph"/>
              <w:spacing w:line="234" w:lineRule="exact"/>
              <w:rPr>
                <w:b/>
              </w:rPr>
            </w:pPr>
            <w:r>
              <w:rPr>
                <w:b/>
              </w:rPr>
              <w:t>16</w:t>
            </w:r>
          </w:p>
        </w:tc>
        <w:tc>
          <w:tcPr>
            <w:tcW w:w="2463" w:type="dxa"/>
          </w:tcPr>
          <w:p w14:paraId="55253415" w14:textId="77777777" w:rsidR="00D476EA" w:rsidRDefault="00D476EA" w:rsidP="00D476EA">
            <w:pPr>
              <w:pStyle w:val="TableParagraph"/>
              <w:rPr>
                <w:sz w:val="18"/>
              </w:rPr>
            </w:pPr>
          </w:p>
        </w:tc>
        <w:tc>
          <w:tcPr>
            <w:tcW w:w="5979" w:type="dxa"/>
          </w:tcPr>
          <w:p w14:paraId="0F4BDAA1" w14:textId="77777777" w:rsidR="00D476EA" w:rsidRDefault="00D476EA" w:rsidP="00D476EA">
            <w:pPr>
              <w:pStyle w:val="TableParagraph"/>
              <w:spacing w:line="234" w:lineRule="exact"/>
              <w:ind w:left="105"/>
            </w:pPr>
            <w:r>
              <w:t>Обитатели морей</w:t>
            </w:r>
            <w:r>
              <w:rPr>
                <w:spacing w:val="-3"/>
              </w:rPr>
              <w:t xml:space="preserve"> </w:t>
            </w:r>
            <w:r>
              <w:t>и океанов</w:t>
            </w:r>
          </w:p>
        </w:tc>
      </w:tr>
      <w:tr w:rsidR="00D476EA" w14:paraId="645D3E08" w14:textId="77777777" w:rsidTr="00D476EA">
        <w:trPr>
          <w:trHeight w:val="251"/>
        </w:trPr>
        <w:tc>
          <w:tcPr>
            <w:tcW w:w="1022" w:type="dxa"/>
          </w:tcPr>
          <w:p w14:paraId="196CEEFF" w14:textId="77777777" w:rsidR="00D476EA" w:rsidRDefault="00D476EA" w:rsidP="00D476EA">
            <w:pPr>
              <w:pStyle w:val="TableParagraph"/>
              <w:spacing w:line="232" w:lineRule="exact"/>
              <w:rPr>
                <w:b/>
              </w:rPr>
            </w:pPr>
            <w:r>
              <w:rPr>
                <w:b/>
              </w:rPr>
              <w:t>17</w:t>
            </w:r>
          </w:p>
        </w:tc>
        <w:tc>
          <w:tcPr>
            <w:tcW w:w="2463" w:type="dxa"/>
          </w:tcPr>
          <w:p w14:paraId="03197519" w14:textId="77777777" w:rsidR="00D476EA" w:rsidRDefault="00D476EA" w:rsidP="00D476EA">
            <w:pPr>
              <w:pStyle w:val="TableParagraph"/>
              <w:rPr>
                <w:sz w:val="18"/>
              </w:rPr>
            </w:pPr>
          </w:p>
        </w:tc>
        <w:tc>
          <w:tcPr>
            <w:tcW w:w="5979" w:type="dxa"/>
          </w:tcPr>
          <w:p w14:paraId="02ADE600" w14:textId="77777777" w:rsidR="00D476EA" w:rsidRDefault="00D476EA" w:rsidP="00D476EA">
            <w:pPr>
              <w:pStyle w:val="TableParagraph"/>
              <w:spacing w:line="232" w:lineRule="exact"/>
              <w:ind w:left="105"/>
            </w:pPr>
            <w:r>
              <w:t>Новый</w:t>
            </w:r>
            <w:r>
              <w:rPr>
                <w:spacing w:val="-2"/>
              </w:rPr>
              <w:t xml:space="preserve"> </w:t>
            </w:r>
            <w:r>
              <w:t>год</w:t>
            </w:r>
          </w:p>
        </w:tc>
      </w:tr>
      <w:tr w:rsidR="00D476EA" w14:paraId="6B354AFB" w14:textId="77777777" w:rsidTr="00D476EA">
        <w:trPr>
          <w:trHeight w:val="254"/>
        </w:trPr>
        <w:tc>
          <w:tcPr>
            <w:tcW w:w="9464" w:type="dxa"/>
            <w:gridSpan w:val="3"/>
          </w:tcPr>
          <w:p w14:paraId="682193F0" w14:textId="77777777" w:rsidR="00D476EA" w:rsidRDefault="00D476EA" w:rsidP="00D476EA">
            <w:pPr>
              <w:pStyle w:val="TableParagraph"/>
              <w:spacing w:line="234" w:lineRule="exact"/>
              <w:ind w:left="4272" w:right="4261"/>
              <w:jc w:val="center"/>
              <w:rPr>
                <w:b/>
              </w:rPr>
            </w:pPr>
            <w:r>
              <w:rPr>
                <w:b/>
              </w:rPr>
              <w:t>январь</w:t>
            </w:r>
          </w:p>
        </w:tc>
      </w:tr>
      <w:tr w:rsidR="00D476EA" w14:paraId="37EFFF88" w14:textId="77777777" w:rsidTr="00D476EA">
        <w:trPr>
          <w:trHeight w:val="251"/>
        </w:trPr>
        <w:tc>
          <w:tcPr>
            <w:tcW w:w="1022" w:type="dxa"/>
          </w:tcPr>
          <w:p w14:paraId="768A757E" w14:textId="77777777" w:rsidR="00D476EA" w:rsidRDefault="00D476EA" w:rsidP="00D476EA">
            <w:pPr>
              <w:pStyle w:val="TableParagraph"/>
              <w:spacing w:line="232" w:lineRule="exact"/>
              <w:rPr>
                <w:b/>
              </w:rPr>
            </w:pPr>
            <w:r>
              <w:rPr>
                <w:b/>
              </w:rPr>
              <w:t>18</w:t>
            </w:r>
          </w:p>
        </w:tc>
        <w:tc>
          <w:tcPr>
            <w:tcW w:w="2463" w:type="dxa"/>
          </w:tcPr>
          <w:p w14:paraId="38CA5BC9" w14:textId="77777777" w:rsidR="00D476EA" w:rsidRDefault="00D476EA" w:rsidP="00D476EA">
            <w:pPr>
              <w:pStyle w:val="TableParagraph"/>
              <w:tabs>
                <w:tab w:val="left" w:pos="1480"/>
                <w:tab w:val="left" w:pos="2308"/>
              </w:tabs>
              <w:spacing w:line="232" w:lineRule="exact"/>
              <w:ind w:left="36"/>
              <w:jc w:val="center"/>
            </w:pPr>
            <w:r>
              <w:t>дата:</w:t>
            </w:r>
            <w:r>
              <w:rPr>
                <w:spacing w:val="-2"/>
              </w:rPr>
              <w:t xml:space="preserve"> </w:t>
            </w:r>
            <w:r>
              <w:t>с</w:t>
            </w:r>
            <w:r>
              <w:rPr>
                <w:u w:val="single"/>
              </w:rPr>
              <w:tab/>
            </w:r>
            <w:r>
              <w:t>по</w:t>
            </w:r>
            <w:r>
              <w:rPr>
                <w:u w:val="single"/>
              </w:rPr>
              <w:t xml:space="preserve"> </w:t>
            </w:r>
            <w:r>
              <w:rPr>
                <w:u w:val="single"/>
              </w:rPr>
              <w:tab/>
            </w:r>
          </w:p>
        </w:tc>
        <w:tc>
          <w:tcPr>
            <w:tcW w:w="5979" w:type="dxa"/>
          </w:tcPr>
          <w:p w14:paraId="462FEEFB" w14:textId="77777777" w:rsidR="00D476EA" w:rsidRDefault="00D476EA" w:rsidP="00D476EA">
            <w:pPr>
              <w:pStyle w:val="TableParagraph"/>
              <w:spacing w:line="232" w:lineRule="exact"/>
              <w:ind w:left="105"/>
            </w:pPr>
            <w:r>
              <w:t>Календарь.</w:t>
            </w:r>
            <w:r>
              <w:rPr>
                <w:spacing w:val="-3"/>
              </w:rPr>
              <w:t xml:space="preserve"> </w:t>
            </w:r>
            <w:r>
              <w:t>Времена</w:t>
            </w:r>
            <w:r>
              <w:rPr>
                <w:spacing w:val="-2"/>
              </w:rPr>
              <w:t xml:space="preserve"> </w:t>
            </w:r>
            <w:r>
              <w:t>года</w:t>
            </w:r>
          </w:p>
        </w:tc>
      </w:tr>
      <w:tr w:rsidR="00D476EA" w14:paraId="6C8206BC" w14:textId="77777777" w:rsidTr="00D476EA">
        <w:trPr>
          <w:trHeight w:val="254"/>
        </w:trPr>
        <w:tc>
          <w:tcPr>
            <w:tcW w:w="1022" w:type="dxa"/>
          </w:tcPr>
          <w:p w14:paraId="0D2AD0E9" w14:textId="77777777" w:rsidR="00D476EA" w:rsidRDefault="00D476EA" w:rsidP="00D476EA">
            <w:pPr>
              <w:pStyle w:val="TableParagraph"/>
              <w:spacing w:line="234" w:lineRule="exact"/>
              <w:rPr>
                <w:b/>
              </w:rPr>
            </w:pPr>
            <w:r>
              <w:rPr>
                <w:b/>
              </w:rPr>
              <w:t>19</w:t>
            </w:r>
          </w:p>
        </w:tc>
        <w:tc>
          <w:tcPr>
            <w:tcW w:w="2463" w:type="dxa"/>
          </w:tcPr>
          <w:p w14:paraId="3E9D3F94" w14:textId="77777777" w:rsidR="00D476EA" w:rsidRDefault="00D476EA" w:rsidP="00D476EA">
            <w:pPr>
              <w:pStyle w:val="TableParagraph"/>
              <w:rPr>
                <w:sz w:val="18"/>
              </w:rPr>
            </w:pPr>
          </w:p>
        </w:tc>
        <w:tc>
          <w:tcPr>
            <w:tcW w:w="5979" w:type="dxa"/>
          </w:tcPr>
          <w:p w14:paraId="319CEECD" w14:textId="77777777" w:rsidR="00D476EA" w:rsidRDefault="00D476EA" w:rsidP="00D476EA">
            <w:pPr>
              <w:pStyle w:val="TableParagraph"/>
              <w:spacing w:line="234" w:lineRule="exact"/>
              <w:ind w:left="105"/>
            </w:pPr>
            <w:r>
              <w:t>Зимний</w:t>
            </w:r>
            <w:r>
              <w:rPr>
                <w:spacing w:val="-3"/>
              </w:rPr>
              <w:t xml:space="preserve"> </w:t>
            </w:r>
            <w:r>
              <w:t>спорт.</w:t>
            </w:r>
            <w:r>
              <w:rPr>
                <w:spacing w:val="-1"/>
              </w:rPr>
              <w:t xml:space="preserve"> </w:t>
            </w:r>
            <w:r>
              <w:t>Зимние</w:t>
            </w:r>
            <w:r>
              <w:rPr>
                <w:spacing w:val="-1"/>
              </w:rPr>
              <w:t xml:space="preserve"> </w:t>
            </w:r>
            <w:r>
              <w:t>развлечения</w:t>
            </w:r>
          </w:p>
        </w:tc>
      </w:tr>
      <w:tr w:rsidR="00D476EA" w14:paraId="1CEA0728" w14:textId="77777777" w:rsidTr="00D476EA">
        <w:trPr>
          <w:trHeight w:val="251"/>
        </w:trPr>
        <w:tc>
          <w:tcPr>
            <w:tcW w:w="1022" w:type="dxa"/>
          </w:tcPr>
          <w:p w14:paraId="53495973" w14:textId="77777777" w:rsidR="00D476EA" w:rsidRDefault="00D476EA" w:rsidP="00D476EA">
            <w:pPr>
              <w:pStyle w:val="TableParagraph"/>
              <w:spacing w:line="232" w:lineRule="exact"/>
              <w:rPr>
                <w:b/>
              </w:rPr>
            </w:pPr>
            <w:r>
              <w:rPr>
                <w:b/>
              </w:rPr>
              <w:t>20</w:t>
            </w:r>
          </w:p>
        </w:tc>
        <w:tc>
          <w:tcPr>
            <w:tcW w:w="2463" w:type="dxa"/>
          </w:tcPr>
          <w:p w14:paraId="3FF9740F" w14:textId="77777777" w:rsidR="00D476EA" w:rsidRDefault="00D476EA" w:rsidP="00D476EA">
            <w:pPr>
              <w:pStyle w:val="TableParagraph"/>
              <w:rPr>
                <w:sz w:val="18"/>
              </w:rPr>
            </w:pPr>
          </w:p>
        </w:tc>
        <w:tc>
          <w:tcPr>
            <w:tcW w:w="5979" w:type="dxa"/>
          </w:tcPr>
          <w:p w14:paraId="5FE630C6" w14:textId="77777777" w:rsidR="00D476EA" w:rsidRDefault="00D476EA" w:rsidP="00D476EA">
            <w:pPr>
              <w:pStyle w:val="TableParagraph"/>
              <w:spacing w:line="232" w:lineRule="exact"/>
              <w:ind w:left="105"/>
            </w:pPr>
            <w:r>
              <w:t>ЗОЖ.</w:t>
            </w:r>
            <w:r>
              <w:rPr>
                <w:spacing w:val="-1"/>
              </w:rPr>
              <w:t xml:space="preserve"> </w:t>
            </w:r>
            <w:r>
              <w:t>Здоровое питание</w:t>
            </w:r>
          </w:p>
        </w:tc>
      </w:tr>
      <w:tr w:rsidR="00D476EA" w14:paraId="6AC3EC2E" w14:textId="77777777" w:rsidTr="00D476EA">
        <w:trPr>
          <w:trHeight w:val="254"/>
        </w:trPr>
        <w:tc>
          <w:tcPr>
            <w:tcW w:w="9464" w:type="dxa"/>
            <w:gridSpan w:val="3"/>
          </w:tcPr>
          <w:p w14:paraId="59213A3C" w14:textId="77777777" w:rsidR="00D476EA" w:rsidRDefault="00D476EA" w:rsidP="00D476EA">
            <w:pPr>
              <w:pStyle w:val="TableParagraph"/>
              <w:spacing w:before="1" w:line="233" w:lineRule="exact"/>
              <w:ind w:left="4272" w:right="4264"/>
              <w:jc w:val="center"/>
              <w:rPr>
                <w:b/>
              </w:rPr>
            </w:pPr>
            <w:r>
              <w:rPr>
                <w:b/>
              </w:rPr>
              <w:t>февраль</w:t>
            </w:r>
          </w:p>
        </w:tc>
      </w:tr>
      <w:tr w:rsidR="00D476EA" w14:paraId="4C861C43" w14:textId="77777777" w:rsidTr="00D476EA">
        <w:trPr>
          <w:trHeight w:val="254"/>
        </w:trPr>
        <w:tc>
          <w:tcPr>
            <w:tcW w:w="1022" w:type="dxa"/>
          </w:tcPr>
          <w:p w14:paraId="79489F7D" w14:textId="77777777" w:rsidR="00D476EA" w:rsidRDefault="00D476EA" w:rsidP="00D476EA">
            <w:pPr>
              <w:pStyle w:val="TableParagraph"/>
              <w:spacing w:line="234" w:lineRule="exact"/>
              <w:rPr>
                <w:b/>
              </w:rPr>
            </w:pPr>
            <w:r>
              <w:rPr>
                <w:b/>
              </w:rPr>
              <w:t>21</w:t>
            </w:r>
          </w:p>
        </w:tc>
        <w:tc>
          <w:tcPr>
            <w:tcW w:w="2463" w:type="dxa"/>
          </w:tcPr>
          <w:p w14:paraId="721B6522" w14:textId="77777777" w:rsidR="00D476EA" w:rsidRDefault="00D476EA" w:rsidP="00D476EA">
            <w:pPr>
              <w:pStyle w:val="TableParagraph"/>
              <w:tabs>
                <w:tab w:val="left" w:pos="1480"/>
                <w:tab w:val="left" w:pos="2308"/>
              </w:tabs>
              <w:spacing w:line="234" w:lineRule="exact"/>
              <w:ind w:left="36"/>
              <w:jc w:val="center"/>
            </w:pPr>
            <w:r>
              <w:t>дата:</w:t>
            </w:r>
            <w:r>
              <w:rPr>
                <w:spacing w:val="-2"/>
              </w:rPr>
              <w:t xml:space="preserve"> </w:t>
            </w:r>
            <w:r>
              <w:t>с</w:t>
            </w:r>
            <w:r>
              <w:rPr>
                <w:u w:val="single"/>
              </w:rPr>
              <w:tab/>
            </w:r>
            <w:r>
              <w:t>по</w:t>
            </w:r>
            <w:r>
              <w:rPr>
                <w:u w:val="single"/>
              </w:rPr>
              <w:t xml:space="preserve"> </w:t>
            </w:r>
            <w:r>
              <w:rPr>
                <w:u w:val="single"/>
              </w:rPr>
              <w:tab/>
            </w:r>
          </w:p>
        </w:tc>
        <w:tc>
          <w:tcPr>
            <w:tcW w:w="5979" w:type="dxa"/>
          </w:tcPr>
          <w:p w14:paraId="2003CAC1" w14:textId="77777777" w:rsidR="00D476EA" w:rsidRDefault="00D476EA" w:rsidP="00D476EA">
            <w:pPr>
              <w:pStyle w:val="TableParagraph"/>
              <w:spacing w:line="234" w:lineRule="exact"/>
              <w:ind w:left="105"/>
            </w:pPr>
            <w:r>
              <w:t>Транспорт. Профессии</w:t>
            </w:r>
            <w:r>
              <w:rPr>
                <w:spacing w:val="-1"/>
              </w:rPr>
              <w:t xml:space="preserve"> </w:t>
            </w:r>
            <w:r>
              <w:t>на</w:t>
            </w:r>
            <w:r>
              <w:rPr>
                <w:spacing w:val="-3"/>
              </w:rPr>
              <w:t xml:space="preserve"> </w:t>
            </w:r>
            <w:r>
              <w:t>транспорте</w:t>
            </w:r>
          </w:p>
        </w:tc>
      </w:tr>
      <w:tr w:rsidR="00D476EA" w14:paraId="626ADB56" w14:textId="77777777" w:rsidTr="00D476EA">
        <w:trPr>
          <w:trHeight w:val="251"/>
        </w:trPr>
        <w:tc>
          <w:tcPr>
            <w:tcW w:w="1022" w:type="dxa"/>
          </w:tcPr>
          <w:p w14:paraId="4FF7217D" w14:textId="77777777" w:rsidR="00D476EA" w:rsidRDefault="00D476EA" w:rsidP="00D476EA">
            <w:pPr>
              <w:pStyle w:val="TableParagraph"/>
              <w:spacing w:line="232" w:lineRule="exact"/>
              <w:rPr>
                <w:b/>
              </w:rPr>
            </w:pPr>
            <w:r>
              <w:rPr>
                <w:b/>
              </w:rPr>
              <w:t>22</w:t>
            </w:r>
          </w:p>
        </w:tc>
        <w:tc>
          <w:tcPr>
            <w:tcW w:w="2463" w:type="dxa"/>
          </w:tcPr>
          <w:p w14:paraId="56CC8882" w14:textId="77777777" w:rsidR="00D476EA" w:rsidRDefault="00D476EA" w:rsidP="00D476EA">
            <w:pPr>
              <w:pStyle w:val="TableParagraph"/>
              <w:rPr>
                <w:sz w:val="18"/>
              </w:rPr>
            </w:pPr>
          </w:p>
        </w:tc>
        <w:tc>
          <w:tcPr>
            <w:tcW w:w="5979" w:type="dxa"/>
          </w:tcPr>
          <w:p w14:paraId="7F9DC3BB" w14:textId="77777777" w:rsidR="00D476EA" w:rsidRDefault="00D476EA" w:rsidP="00D476EA">
            <w:pPr>
              <w:pStyle w:val="TableParagraph"/>
              <w:spacing w:line="232" w:lineRule="exact"/>
              <w:ind w:left="105"/>
            </w:pPr>
            <w:r>
              <w:t>ПДД</w:t>
            </w:r>
          </w:p>
        </w:tc>
      </w:tr>
      <w:tr w:rsidR="00D476EA" w14:paraId="5AA40C9E" w14:textId="77777777" w:rsidTr="00D476EA">
        <w:trPr>
          <w:trHeight w:val="254"/>
        </w:trPr>
        <w:tc>
          <w:tcPr>
            <w:tcW w:w="1022" w:type="dxa"/>
          </w:tcPr>
          <w:p w14:paraId="386D5C91" w14:textId="77777777" w:rsidR="00D476EA" w:rsidRDefault="00D476EA" w:rsidP="00D476EA">
            <w:pPr>
              <w:pStyle w:val="TableParagraph"/>
              <w:spacing w:line="234" w:lineRule="exact"/>
              <w:rPr>
                <w:b/>
              </w:rPr>
            </w:pPr>
            <w:r>
              <w:rPr>
                <w:b/>
              </w:rPr>
              <w:t>23</w:t>
            </w:r>
          </w:p>
        </w:tc>
        <w:tc>
          <w:tcPr>
            <w:tcW w:w="2463" w:type="dxa"/>
          </w:tcPr>
          <w:p w14:paraId="5684F6D9" w14:textId="77777777" w:rsidR="00D476EA" w:rsidRDefault="00D476EA" w:rsidP="00D476EA">
            <w:pPr>
              <w:pStyle w:val="TableParagraph"/>
              <w:rPr>
                <w:sz w:val="18"/>
              </w:rPr>
            </w:pPr>
          </w:p>
        </w:tc>
        <w:tc>
          <w:tcPr>
            <w:tcW w:w="5979" w:type="dxa"/>
          </w:tcPr>
          <w:p w14:paraId="45FECA4F" w14:textId="77777777" w:rsidR="00D476EA" w:rsidRDefault="00D476EA" w:rsidP="00D476EA">
            <w:pPr>
              <w:pStyle w:val="TableParagraph"/>
              <w:spacing w:line="234" w:lineRule="exact"/>
              <w:ind w:left="105"/>
            </w:pPr>
            <w:r>
              <w:t>Профессии.Орудия</w:t>
            </w:r>
            <w:r>
              <w:rPr>
                <w:spacing w:val="-5"/>
              </w:rPr>
              <w:t xml:space="preserve"> </w:t>
            </w:r>
            <w:r>
              <w:t>труда.</w:t>
            </w:r>
            <w:r>
              <w:rPr>
                <w:spacing w:val="-3"/>
              </w:rPr>
              <w:t xml:space="preserve"> </w:t>
            </w:r>
            <w:r>
              <w:t>Инструменты</w:t>
            </w:r>
          </w:p>
        </w:tc>
      </w:tr>
      <w:tr w:rsidR="00D476EA" w14:paraId="1E5A8137" w14:textId="77777777" w:rsidTr="00D476EA">
        <w:trPr>
          <w:trHeight w:val="251"/>
        </w:trPr>
        <w:tc>
          <w:tcPr>
            <w:tcW w:w="1022" w:type="dxa"/>
          </w:tcPr>
          <w:p w14:paraId="6284F405" w14:textId="77777777" w:rsidR="00D476EA" w:rsidRDefault="00D476EA" w:rsidP="00D476EA">
            <w:pPr>
              <w:pStyle w:val="TableParagraph"/>
              <w:spacing w:line="232" w:lineRule="exact"/>
              <w:rPr>
                <w:b/>
              </w:rPr>
            </w:pPr>
            <w:r>
              <w:rPr>
                <w:b/>
              </w:rPr>
              <w:t>24</w:t>
            </w:r>
          </w:p>
        </w:tc>
        <w:tc>
          <w:tcPr>
            <w:tcW w:w="2463" w:type="dxa"/>
          </w:tcPr>
          <w:p w14:paraId="21924FDD" w14:textId="77777777" w:rsidR="00D476EA" w:rsidRDefault="00D476EA" w:rsidP="00D476EA">
            <w:pPr>
              <w:pStyle w:val="TableParagraph"/>
              <w:rPr>
                <w:sz w:val="18"/>
              </w:rPr>
            </w:pPr>
          </w:p>
        </w:tc>
        <w:tc>
          <w:tcPr>
            <w:tcW w:w="5979" w:type="dxa"/>
          </w:tcPr>
          <w:p w14:paraId="050EA848" w14:textId="77777777" w:rsidR="00D476EA" w:rsidRDefault="00D476EA" w:rsidP="00D476EA">
            <w:pPr>
              <w:pStyle w:val="TableParagraph"/>
              <w:spacing w:line="232" w:lineRule="exact"/>
              <w:ind w:left="105"/>
            </w:pPr>
            <w:r>
              <w:t>23</w:t>
            </w:r>
            <w:r>
              <w:rPr>
                <w:spacing w:val="-1"/>
              </w:rPr>
              <w:t xml:space="preserve"> </w:t>
            </w:r>
            <w:r>
              <w:t>февраля</w:t>
            </w:r>
            <w:r>
              <w:rPr>
                <w:spacing w:val="-1"/>
              </w:rPr>
              <w:t xml:space="preserve"> </w:t>
            </w:r>
            <w:r>
              <w:t>–</w:t>
            </w:r>
            <w:r>
              <w:rPr>
                <w:spacing w:val="-1"/>
              </w:rPr>
              <w:t xml:space="preserve"> </w:t>
            </w:r>
            <w:r>
              <w:t>День</w:t>
            </w:r>
            <w:r>
              <w:rPr>
                <w:spacing w:val="53"/>
              </w:rPr>
              <w:t xml:space="preserve"> </w:t>
            </w:r>
            <w:r>
              <w:t>защитника</w:t>
            </w:r>
            <w:r>
              <w:rPr>
                <w:spacing w:val="-1"/>
              </w:rPr>
              <w:t xml:space="preserve"> </w:t>
            </w:r>
            <w:r>
              <w:t>Отечества</w:t>
            </w:r>
          </w:p>
        </w:tc>
      </w:tr>
      <w:tr w:rsidR="00D476EA" w14:paraId="7333AB84" w14:textId="77777777" w:rsidTr="00D476EA">
        <w:trPr>
          <w:trHeight w:val="254"/>
        </w:trPr>
        <w:tc>
          <w:tcPr>
            <w:tcW w:w="9464" w:type="dxa"/>
            <w:gridSpan w:val="3"/>
          </w:tcPr>
          <w:p w14:paraId="111BD128" w14:textId="77777777" w:rsidR="00D476EA" w:rsidRDefault="00D476EA" w:rsidP="00D476EA">
            <w:pPr>
              <w:pStyle w:val="TableParagraph"/>
              <w:spacing w:line="234" w:lineRule="exact"/>
              <w:ind w:left="4272" w:right="4262"/>
              <w:jc w:val="center"/>
              <w:rPr>
                <w:b/>
              </w:rPr>
            </w:pPr>
            <w:r>
              <w:rPr>
                <w:b/>
              </w:rPr>
              <w:t>март</w:t>
            </w:r>
          </w:p>
        </w:tc>
      </w:tr>
      <w:tr w:rsidR="00D476EA" w14:paraId="44E5D5D9" w14:textId="77777777" w:rsidTr="00D476EA">
        <w:trPr>
          <w:trHeight w:val="252"/>
        </w:trPr>
        <w:tc>
          <w:tcPr>
            <w:tcW w:w="1022" w:type="dxa"/>
          </w:tcPr>
          <w:p w14:paraId="2047EBCE" w14:textId="77777777" w:rsidR="00D476EA" w:rsidRDefault="00D476EA" w:rsidP="00D476EA">
            <w:pPr>
              <w:pStyle w:val="TableParagraph"/>
              <w:spacing w:line="232" w:lineRule="exact"/>
              <w:rPr>
                <w:b/>
              </w:rPr>
            </w:pPr>
            <w:r>
              <w:rPr>
                <w:b/>
              </w:rPr>
              <w:t>25</w:t>
            </w:r>
          </w:p>
        </w:tc>
        <w:tc>
          <w:tcPr>
            <w:tcW w:w="2463" w:type="dxa"/>
          </w:tcPr>
          <w:p w14:paraId="022DF344" w14:textId="77777777" w:rsidR="00D476EA" w:rsidRDefault="00D476EA" w:rsidP="00D476EA">
            <w:pPr>
              <w:pStyle w:val="TableParagraph"/>
              <w:tabs>
                <w:tab w:val="left" w:pos="1480"/>
                <w:tab w:val="left" w:pos="2308"/>
              </w:tabs>
              <w:spacing w:line="232" w:lineRule="exact"/>
              <w:ind w:left="36"/>
              <w:jc w:val="center"/>
            </w:pPr>
            <w:r>
              <w:t>дата:</w:t>
            </w:r>
            <w:r>
              <w:rPr>
                <w:spacing w:val="-2"/>
              </w:rPr>
              <w:t xml:space="preserve"> </w:t>
            </w:r>
            <w:r>
              <w:t>с</w:t>
            </w:r>
            <w:r>
              <w:rPr>
                <w:u w:val="single"/>
              </w:rPr>
              <w:tab/>
            </w:r>
            <w:r>
              <w:t>по</w:t>
            </w:r>
            <w:r>
              <w:rPr>
                <w:u w:val="single"/>
              </w:rPr>
              <w:t xml:space="preserve"> </w:t>
            </w:r>
            <w:r>
              <w:rPr>
                <w:u w:val="single"/>
              </w:rPr>
              <w:tab/>
            </w:r>
          </w:p>
        </w:tc>
        <w:tc>
          <w:tcPr>
            <w:tcW w:w="5979" w:type="dxa"/>
          </w:tcPr>
          <w:p w14:paraId="37DA185F" w14:textId="77777777" w:rsidR="00D476EA" w:rsidRDefault="00D476EA" w:rsidP="00D476EA">
            <w:pPr>
              <w:pStyle w:val="TableParagraph"/>
              <w:spacing w:line="232" w:lineRule="exact"/>
              <w:ind w:left="105"/>
            </w:pPr>
            <w:r>
              <w:t>Семья</w:t>
            </w:r>
          </w:p>
        </w:tc>
      </w:tr>
      <w:tr w:rsidR="00D476EA" w14:paraId="49904B53" w14:textId="77777777" w:rsidTr="00D476EA">
        <w:trPr>
          <w:trHeight w:val="254"/>
        </w:trPr>
        <w:tc>
          <w:tcPr>
            <w:tcW w:w="1022" w:type="dxa"/>
          </w:tcPr>
          <w:p w14:paraId="4049AE70" w14:textId="77777777" w:rsidR="00D476EA" w:rsidRDefault="00D476EA" w:rsidP="00D476EA">
            <w:pPr>
              <w:pStyle w:val="TableParagraph"/>
              <w:spacing w:before="1" w:line="233" w:lineRule="exact"/>
              <w:rPr>
                <w:b/>
              </w:rPr>
            </w:pPr>
            <w:r>
              <w:rPr>
                <w:b/>
              </w:rPr>
              <w:t>26</w:t>
            </w:r>
          </w:p>
        </w:tc>
        <w:tc>
          <w:tcPr>
            <w:tcW w:w="2463" w:type="dxa"/>
          </w:tcPr>
          <w:p w14:paraId="65B5D8E6" w14:textId="77777777" w:rsidR="00D476EA" w:rsidRDefault="00D476EA" w:rsidP="00D476EA">
            <w:pPr>
              <w:pStyle w:val="TableParagraph"/>
              <w:rPr>
                <w:sz w:val="18"/>
              </w:rPr>
            </w:pPr>
          </w:p>
        </w:tc>
        <w:tc>
          <w:tcPr>
            <w:tcW w:w="5979" w:type="dxa"/>
          </w:tcPr>
          <w:p w14:paraId="0C4EE412" w14:textId="77777777" w:rsidR="00D476EA" w:rsidRDefault="00D476EA" w:rsidP="00D476EA">
            <w:pPr>
              <w:pStyle w:val="TableParagraph"/>
              <w:spacing w:line="234" w:lineRule="exact"/>
              <w:ind w:left="105"/>
            </w:pPr>
            <w:r>
              <w:t>Мамин</w:t>
            </w:r>
            <w:r>
              <w:rPr>
                <w:spacing w:val="-3"/>
              </w:rPr>
              <w:t xml:space="preserve"> </w:t>
            </w:r>
            <w:r>
              <w:t>праздник.</w:t>
            </w:r>
            <w:r>
              <w:rPr>
                <w:spacing w:val="-2"/>
              </w:rPr>
              <w:t xml:space="preserve"> </w:t>
            </w:r>
            <w:r>
              <w:t>Женские</w:t>
            </w:r>
            <w:r>
              <w:rPr>
                <w:spacing w:val="-2"/>
              </w:rPr>
              <w:t xml:space="preserve"> </w:t>
            </w:r>
            <w:r>
              <w:t>профессии</w:t>
            </w:r>
          </w:p>
        </w:tc>
      </w:tr>
      <w:tr w:rsidR="00D476EA" w14:paraId="540D9E47" w14:textId="77777777" w:rsidTr="00D476EA">
        <w:trPr>
          <w:trHeight w:val="254"/>
        </w:trPr>
        <w:tc>
          <w:tcPr>
            <w:tcW w:w="1022" w:type="dxa"/>
          </w:tcPr>
          <w:p w14:paraId="3FA67F40" w14:textId="77777777" w:rsidR="00D476EA" w:rsidRDefault="00D476EA" w:rsidP="00D476EA">
            <w:pPr>
              <w:pStyle w:val="TableParagraph"/>
              <w:spacing w:line="234" w:lineRule="exact"/>
              <w:rPr>
                <w:b/>
              </w:rPr>
            </w:pPr>
            <w:r>
              <w:rPr>
                <w:b/>
              </w:rPr>
              <w:t>27</w:t>
            </w:r>
          </w:p>
        </w:tc>
        <w:tc>
          <w:tcPr>
            <w:tcW w:w="2463" w:type="dxa"/>
          </w:tcPr>
          <w:p w14:paraId="716C9AC1" w14:textId="77777777" w:rsidR="00D476EA" w:rsidRDefault="00D476EA" w:rsidP="00D476EA">
            <w:pPr>
              <w:pStyle w:val="TableParagraph"/>
              <w:rPr>
                <w:sz w:val="18"/>
              </w:rPr>
            </w:pPr>
          </w:p>
        </w:tc>
        <w:tc>
          <w:tcPr>
            <w:tcW w:w="5979" w:type="dxa"/>
          </w:tcPr>
          <w:p w14:paraId="6E79DC84" w14:textId="77777777" w:rsidR="00D476EA" w:rsidRDefault="00D476EA" w:rsidP="00D476EA">
            <w:pPr>
              <w:pStyle w:val="TableParagraph"/>
              <w:spacing w:line="234" w:lineRule="exact"/>
              <w:ind w:left="105"/>
            </w:pPr>
            <w:r>
              <w:t>Весна.</w:t>
            </w:r>
            <w:r>
              <w:rPr>
                <w:spacing w:val="-3"/>
              </w:rPr>
              <w:t xml:space="preserve"> </w:t>
            </w:r>
            <w:r>
              <w:t>Сезонные</w:t>
            </w:r>
            <w:r>
              <w:rPr>
                <w:spacing w:val="-3"/>
              </w:rPr>
              <w:t xml:space="preserve"> </w:t>
            </w:r>
            <w:r>
              <w:t>изменения</w:t>
            </w:r>
          </w:p>
        </w:tc>
      </w:tr>
      <w:tr w:rsidR="00D476EA" w14:paraId="0FD723D0" w14:textId="77777777" w:rsidTr="00D476EA">
        <w:trPr>
          <w:trHeight w:val="251"/>
        </w:trPr>
        <w:tc>
          <w:tcPr>
            <w:tcW w:w="1022" w:type="dxa"/>
          </w:tcPr>
          <w:p w14:paraId="297DDA0B" w14:textId="77777777" w:rsidR="00D476EA" w:rsidRDefault="00D476EA" w:rsidP="00D476EA">
            <w:pPr>
              <w:pStyle w:val="TableParagraph"/>
              <w:spacing w:line="232" w:lineRule="exact"/>
              <w:rPr>
                <w:b/>
              </w:rPr>
            </w:pPr>
            <w:r>
              <w:rPr>
                <w:b/>
              </w:rPr>
              <w:t>28</w:t>
            </w:r>
          </w:p>
        </w:tc>
        <w:tc>
          <w:tcPr>
            <w:tcW w:w="2463" w:type="dxa"/>
          </w:tcPr>
          <w:p w14:paraId="5C22A013" w14:textId="77777777" w:rsidR="00D476EA" w:rsidRDefault="00D476EA" w:rsidP="00D476EA">
            <w:pPr>
              <w:pStyle w:val="TableParagraph"/>
              <w:rPr>
                <w:sz w:val="18"/>
              </w:rPr>
            </w:pPr>
          </w:p>
        </w:tc>
        <w:tc>
          <w:tcPr>
            <w:tcW w:w="5979" w:type="dxa"/>
          </w:tcPr>
          <w:p w14:paraId="3763EF11" w14:textId="77777777" w:rsidR="00D476EA" w:rsidRDefault="00D476EA" w:rsidP="00D476EA">
            <w:pPr>
              <w:pStyle w:val="TableParagraph"/>
              <w:spacing w:line="232" w:lineRule="exact"/>
              <w:ind w:left="105"/>
            </w:pPr>
            <w:r>
              <w:t>Библиотека.</w:t>
            </w:r>
            <w:r>
              <w:rPr>
                <w:spacing w:val="-4"/>
              </w:rPr>
              <w:t xml:space="preserve"> </w:t>
            </w:r>
            <w:r>
              <w:t>Книги</w:t>
            </w:r>
          </w:p>
        </w:tc>
      </w:tr>
      <w:tr w:rsidR="00D476EA" w14:paraId="55AC6189" w14:textId="77777777" w:rsidTr="00D476EA">
        <w:trPr>
          <w:trHeight w:val="254"/>
        </w:trPr>
        <w:tc>
          <w:tcPr>
            <w:tcW w:w="1022" w:type="dxa"/>
          </w:tcPr>
          <w:p w14:paraId="4B85A4B9" w14:textId="77777777" w:rsidR="00D476EA" w:rsidRDefault="00D476EA" w:rsidP="00D476EA">
            <w:pPr>
              <w:pStyle w:val="TableParagraph"/>
              <w:spacing w:line="234" w:lineRule="exact"/>
              <w:rPr>
                <w:b/>
              </w:rPr>
            </w:pPr>
            <w:r>
              <w:rPr>
                <w:b/>
              </w:rPr>
              <w:t>29</w:t>
            </w:r>
          </w:p>
        </w:tc>
        <w:tc>
          <w:tcPr>
            <w:tcW w:w="2463" w:type="dxa"/>
          </w:tcPr>
          <w:p w14:paraId="610D35F5" w14:textId="77777777" w:rsidR="00D476EA" w:rsidRDefault="00D476EA" w:rsidP="00D476EA">
            <w:pPr>
              <w:pStyle w:val="TableParagraph"/>
              <w:rPr>
                <w:sz w:val="18"/>
              </w:rPr>
            </w:pPr>
          </w:p>
        </w:tc>
        <w:tc>
          <w:tcPr>
            <w:tcW w:w="5979" w:type="dxa"/>
          </w:tcPr>
          <w:p w14:paraId="52DBCF4B" w14:textId="77777777" w:rsidR="00D476EA" w:rsidRDefault="00D476EA" w:rsidP="00D476EA">
            <w:pPr>
              <w:pStyle w:val="TableParagraph"/>
              <w:spacing w:line="234" w:lineRule="exact"/>
              <w:ind w:left="105"/>
            </w:pPr>
            <w:r>
              <w:t>Перелетные</w:t>
            </w:r>
            <w:r>
              <w:rPr>
                <w:spacing w:val="-3"/>
              </w:rPr>
              <w:t xml:space="preserve"> </w:t>
            </w:r>
            <w:r>
              <w:t>птицы</w:t>
            </w:r>
          </w:p>
        </w:tc>
      </w:tr>
      <w:tr w:rsidR="00D476EA" w14:paraId="554E6DED" w14:textId="77777777" w:rsidTr="00D476EA">
        <w:trPr>
          <w:trHeight w:val="251"/>
        </w:trPr>
        <w:tc>
          <w:tcPr>
            <w:tcW w:w="9464" w:type="dxa"/>
            <w:gridSpan w:val="3"/>
          </w:tcPr>
          <w:p w14:paraId="5126B72F" w14:textId="77777777" w:rsidR="00D476EA" w:rsidRDefault="00D476EA" w:rsidP="00D476EA">
            <w:pPr>
              <w:pStyle w:val="TableParagraph"/>
              <w:spacing w:line="232" w:lineRule="exact"/>
              <w:ind w:left="4272" w:right="4264"/>
              <w:jc w:val="center"/>
              <w:rPr>
                <w:b/>
              </w:rPr>
            </w:pPr>
            <w:r>
              <w:rPr>
                <w:b/>
              </w:rPr>
              <w:t>апрель</w:t>
            </w:r>
          </w:p>
        </w:tc>
      </w:tr>
      <w:tr w:rsidR="00D476EA" w14:paraId="07A514BE" w14:textId="77777777" w:rsidTr="00D476EA">
        <w:trPr>
          <w:trHeight w:val="254"/>
        </w:trPr>
        <w:tc>
          <w:tcPr>
            <w:tcW w:w="1022" w:type="dxa"/>
          </w:tcPr>
          <w:p w14:paraId="3CDBED7F" w14:textId="77777777" w:rsidR="00D476EA" w:rsidRDefault="00D476EA" w:rsidP="00D476EA">
            <w:pPr>
              <w:pStyle w:val="TableParagraph"/>
              <w:spacing w:line="234" w:lineRule="exact"/>
              <w:rPr>
                <w:b/>
              </w:rPr>
            </w:pPr>
            <w:r>
              <w:rPr>
                <w:b/>
              </w:rPr>
              <w:t>30</w:t>
            </w:r>
          </w:p>
        </w:tc>
        <w:tc>
          <w:tcPr>
            <w:tcW w:w="2463" w:type="dxa"/>
          </w:tcPr>
          <w:p w14:paraId="5C32F727" w14:textId="77777777" w:rsidR="00D476EA" w:rsidRDefault="00D476EA" w:rsidP="00D476EA">
            <w:pPr>
              <w:pStyle w:val="TableParagraph"/>
              <w:tabs>
                <w:tab w:val="left" w:pos="1480"/>
                <w:tab w:val="left" w:pos="2308"/>
              </w:tabs>
              <w:spacing w:line="234" w:lineRule="exact"/>
              <w:ind w:left="36"/>
              <w:jc w:val="center"/>
            </w:pPr>
            <w:r>
              <w:t>дата:</w:t>
            </w:r>
            <w:r>
              <w:rPr>
                <w:spacing w:val="-2"/>
              </w:rPr>
              <w:t xml:space="preserve"> </w:t>
            </w:r>
            <w:r>
              <w:t>с</w:t>
            </w:r>
            <w:r>
              <w:rPr>
                <w:u w:val="single"/>
              </w:rPr>
              <w:tab/>
            </w:r>
            <w:r>
              <w:t>по</w:t>
            </w:r>
            <w:r>
              <w:rPr>
                <w:u w:val="single"/>
              </w:rPr>
              <w:t xml:space="preserve"> </w:t>
            </w:r>
            <w:r>
              <w:rPr>
                <w:u w:val="single"/>
              </w:rPr>
              <w:tab/>
            </w:r>
          </w:p>
        </w:tc>
        <w:tc>
          <w:tcPr>
            <w:tcW w:w="5979" w:type="dxa"/>
          </w:tcPr>
          <w:p w14:paraId="2A408117" w14:textId="77777777" w:rsidR="00D476EA" w:rsidRPr="00D476EA" w:rsidRDefault="00D476EA" w:rsidP="00D476EA">
            <w:pPr>
              <w:pStyle w:val="TableParagraph"/>
              <w:spacing w:line="234" w:lineRule="exact"/>
              <w:ind w:left="105"/>
              <w:rPr>
                <w:lang w:val="ru-RU"/>
              </w:rPr>
            </w:pPr>
            <w:r w:rsidRPr="00D476EA">
              <w:rPr>
                <w:lang w:val="ru-RU"/>
              </w:rPr>
              <w:t>Животные</w:t>
            </w:r>
            <w:r w:rsidRPr="00D476EA">
              <w:rPr>
                <w:spacing w:val="-3"/>
                <w:lang w:val="ru-RU"/>
              </w:rPr>
              <w:t xml:space="preserve"> </w:t>
            </w:r>
            <w:r w:rsidRPr="00D476EA">
              <w:rPr>
                <w:lang w:val="ru-RU"/>
              </w:rPr>
              <w:t>весной</w:t>
            </w:r>
            <w:r w:rsidRPr="00D476EA">
              <w:rPr>
                <w:spacing w:val="-3"/>
                <w:lang w:val="ru-RU"/>
              </w:rPr>
              <w:t xml:space="preserve"> </w:t>
            </w:r>
            <w:r w:rsidRPr="00D476EA">
              <w:rPr>
                <w:lang w:val="ru-RU"/>
              </w:rPr>
              <w:t>(домашние</w:t>
            </w:r>
            <w:r w:rsidRPr="00D476EA">
              <w:rPr>
                <w:spacing w:val="-2"/>
                <w:lang w:val="ru-RU"/>
              </w:rPr>
              <w:t xml:space="preserve"> </w:t>
            </w:r>
            <w:r w:rsidRPr="00D476EA">
              <w:rPr>
                <w:lang w:val="ru-RU"/>
              </w:rPr>
              <w:t>и</w:t>
            </w:r>
            <w:r w:rsidRPr="00D476EA">
              <w:rPr>
                <w:spacing w:val="-1"/>
                <w:lang w:val="ru-RU"/>
              </w:rPr>
              <w:t xml:space="preserve"> </w:t>
            </w:r>
            <w:r w:rsidRPr="00D476EA">
              <w:rPr>
                <w:lang w:val="ru-RU"/>
              </w:rPr>
              <w:t>дикие</w:t>
            </w:r>
            <w:r w:rsidRPr="00D476EA">
              <w:rPr>
                <w:spacing w:val="-2"/>
                <w:lang w:val="ru-RU"/>
              </w:rPr>
              <w:t xml:space="preserve"> </w:t>
            </w:r>
            <w:r w:rsidRPr="00D476EA">
              <w:rPr>
                <w:lang w:val="ru-RU"/>
              </w:rPr>
              <w:t>птицы)</w:t>
            </w:r>
          </w:p>
        </w:tc>
      </w:tr>
      <w:tr w:rsidR="00D476EA" w14:paraId="2F7862C9" w14:textId="77777777" w:rsidTr="00D476EA">
        <w:trPr>
          <w:trHeight w:val="251"/>
        </w:trPr>
        <w:tc>
          <w:tcPr>
            <w:tcW w:w="1022" w:type="dxa"/>
          </w:tcPr>
          <w:p w14:paraId="63197824" w14:textId="77777777" w:rsidR="00D476EA" w:rsidRDefault="00D476EA" w:rsidP="00D476EA">
            <w:pPr>
              <w:pStyle w:val="TableParagraph"/>
              <w:spacing w:line="232" w:lineRule="exact"/>
              <w:rPr>
                <w:b/>
              </w:rPr>
            </w:pPr>
            <w:r>
              <w:rPr>
                <w:b/>
              </w:rPr>
              <w:t>31</w:t>
            </w:r>
          </w:p>
        </w:tc>
        <w:tc>
          <w:tcPr>
            <w:tcW w:w="2463" w:type="dxa"/>
          </w:tcPr>
          <w:p w14:paraId="6322E2FB" w14:textId="77777777" w:rsidR="00D476EA" w:rsidRDefault="00D476EA" w:rsidP="00D476EA">
            <w:pPr>
              <w:pStyle w:val="TableParagraph"/>
              <w:rPr>
                <w:sz w:val="18"/>
              </w:rPr>
            </w:pPr>
          </w:p>
        </w:tc>
        <w:tc>
          <w:tcPr>
            <w:tcW w:w="5979" w:type="dxa"/>
          </w:tcPr>
          <w:p w14:paraId="4C6A9239" w14:textId="77777777" w:rsidR="00D476EA" w:rsidRDefault="00D476EA" w:rsidP="00D476EA">
            <w:pPr>
              <w:pStyle w:val="TableParagraph"/>
              <w:spacing w:line="232" w:lineRule="exact"/>
              <w:ind w:left="105"/>
            </w:pPr>
            <w:r>
              <w:t>Космос.</w:t>
            </w:r>
            <w:r>
              <w:rPr>
                <w:spacing w:val="-2"/>
              </w:rPr>
              <w:t xml:space="preserve"> </w:t>
            </w:r>
            <w:r>
              <w:t>День</w:t>
            </w:r>
            <w:r>
              <w:rPr>
                <w:spacing w:val="-1"/>
              </w:rPr>
              <w:t xml:space="preserve"> </w:t>
            </w:r>
            <w:r>
              <w:t>космонавтики.</w:t>
            </w:r>
          </w:p>
        </w:tc>
      </w:tr>
      <w:tr w:rsidR="00D476EA" w14:paraId="7CFCCE0F" w14:textId="77777777" w:rsidTr="00D476EA">
        <w:trPr>
          <w:trHeight w:val="254"/>
        </w:trPr>
        <w:tc>
          <w:tcPr>
            <w:tcW w:w="1022" w:type="dxa"/>
          </w:tcPr>
          <w:p w14:paraId="387276D6" w14:textId="77777777" w:rsidR="00D476EA" w:rsidRDefault="00D476EA" w:rsidP="00D476EA">
            <w:pPr>
              <w:pStyle w:val="TableParagraph"/>
              <w:spacing w:before="1" w:line="233" w:lineRule="exact"/>
              <w:rPr>
                <w:b/>
              </w:rPr>
            </w:pPr>
            <w:r>
              <w:rPr>
                <w:b/>
              </w:rPr>
              <w:t>32</w:t>
            </w:r>
          </w:p>
        </w:tc>
        <w:tc>
          <w:tcPr>
            <w:tcW w:w="2463" w:type="dxa"/>
          </w:tcPr>
          <w:p w14:paraId="1A45C3F7" w14:textId="77777777" w:rsidR="00D476EA" w:rsidRDefault="00D476EA" w:rsidP="00D476EA">
            <w:pPr>
              <w:pStyle w:val="TableParagraph"/>
              <w:rPr>
                <w:sz w:val="18"/>
              </w:rPr>
            </w:pPr>
          </w:p>
        </w:tc>
        <w:tc>
          <w:tcPr>
            <w:tcW w:w="5979" w:type="dxa"/>
          </w:tcPr>
          <w:p w14:paraId="017B9481" w14:textId="77777777" w:rsidR="00D476EA" w:rsidRPr="00D476EA" w:rsidRDefault="00D476EA" w:rsidP="00D476EA">
            <w:pPr>
              <w:pStyle w:val="TableParagraph"/>
              <w:spacing w:line="234" w:lineRule="exact"/>
              <w:ind w:left="105"/>
              <w:rPr>
                <w:lang w:val="ru-RU"/>
              </w:rPr>
            </w:pPr>
            <w:r w:rsidRPr="00D476EA">
              <w:rPr>
                <w:lang w:val="ru-RU"/>
              </w:rPr>
              <w:t>Весна,</w:t>
            </w:r>
            <w:r w:rsidRPr="00D476EA">
              <w:rPr>
                <w:spacing w:val="-1"/>
                <w:lang w:val="ru-RU"/>
              </w:rPr>
              <w:t xml:space="preserve"> </w:t>
            </w:r>
            <w:r w:rsidRPr="00D476EA">
              <w:rPr>
                <w:lang w:val="ru-RU"/>
              </w:rPr>
              <w:t>первоцветы.</w:t>
            </w:r>
            <w:r w:rsidRPr="00D476EA">
              <w:rPr>
                <w:spacing w:val="-4"/>
                <w:lang w:val="ru-RU"/>
              </w:rPr>
              <w:t xml:space="preserve"> </w:t>
            </w:r>
            <w:r w:rsidRPr="00D476EA">
              <w:rPr>
                <w:lang w:val="ru-RU"/>
              </w:rPr>
              <w:t>Труд людей</w:t>
            </w:r>
            <w:r w:rsidRPr="00D476EA">
              <w:rPr>
                <w:spacing w:val="-1"/>
                <w:lang w:val="ru-RU"/>
              </w:rPr>
              <w:t xml:space="preserve"> </w:t>
            </w:r>
            <w:r w:rsidRPr="00D476EA">
              <w:rPr>
                <w:lang w:val="ru-RU"/>
              </w:rPr>
              <w:t>весной</w:t>
            </w:r>
          </w:p>
        </w:tc>
      </w:tr>
      <w:tr w:rsidR="00D476EA" w14:paraId="1C639944" w14:textId="77777777" w:rsidTr="00D476EA">
        <w:trPr>
          <w:trHeight w:val="253"/>
        </w:trPr>
        <w:tc>
          <w:tcPr>
            <w:tcW w:w="1022" w:type="dxa"/>
          </w:tcPr>
          <w:p w14:paraId="097A144F" w14:textId="77777777" w:rsidR="00D476EA" w:rsidRDefault="00D476EA" w:rsidP="00D476EA">
            <w:pPr>
              <w:pStyle w:val="TableParagraph"/>
              <w:spacing w:line="234" w:lineRule="exact"/>
              <w:rPr>
                <w:b/>
              </w:rPr>
            </w:pPr>
            <w:r>
              <w:rPr>
                <w:b/>
              </w:rPr>
              <w:t>33</w:t>
            </w:r>
          </w:p>
        </w:tc>
        <w:tc>
          <w:tcPr>
            <w:tcW w:w="2463" w:type="dxa"/>
          </w:tcPr>
          <w:p w14:paraId="2B69C748" w14:textId="77777777" w:rsidR="00D476EA" w:rsidRDefault="00D476EA" w:rsidP="00D476EA">
            <w:pPr>
              <w:pStyle w:val="TableParagraph"/>
              <w:rPr>
                <w:sz w:val="18"/>
              </w:rPr>
            </w:pPr>
          </w:p>
        </w:tc>
        <w:tc>
          <w:tcPr>
            <w:tcW w:w="5979" w:type="dxa"/>
          </w:tcPr>
          <w:p w14:paraId="140EF1EC" w14:textId="77777777" w:rsidR="00D476EA" w:rsidRDefault="00D476EA" w:rsidP="00D476EA">
            <w:pPr>
              <w:pStyle w:val="TableParagraph"/>
              <w:spacing w:line="234" w:lineRule="exact"/>
              <w:ind w:left="105"/>
            </w:pPr>
            <w:r>
              <w:t>Финансовая</w:t>
            </w:r>
            <w:r>
              <w:rPr>
                <w:spacing w:val="-5"/>
              </w:rPr>
              <w:t xml:space="preserve"> </w:t>
            </w:r>
            <w:r>
              <w:t>грамотность</w:t>
            </w:r>
          </w:p>
        </w:tc>
      </w:tr>
      <w:tr w:rsidR="00D476EA" w14:paraId="55FC567D" w14:textId="77777777" w:rsidTr="00D476EA">
        <w:trPr>
          <w:trHeight w:val="251"/>
        </w:trPr>
        <w:tc>
          <w:tcPr>
            <w:tcW w:w="9464" w:type="dxa"/>
            <w:gridSpan w:val="3"/>
          </w:tcPr>
          <w:p w14:paraId="33FB97D3" w14:textId="77777777" w:rsidR="00D476EA" w:rsidRDefault="00D476EA" w:rsidP="00D476EA">
            <w:pPr>
              <w:pStyle w:val="TableParagraph"/>
              <w:spacing w:line="232" w:lineRule="exact"/>
              <w:ind w:left="4272" w:right="4260"/>
              <w:jc w:val="center"/>
              <w:rPr>
                <w:b/>
              </w:rPr>
            </w:pPr>
            <w:r>
              <w:rPr>
                <w:b/>
              </w:rPr>
              <w:t>май</w:t>
            </w:r>
          </w:p>
        </w:tc>
      </w:tr>
      <w:tr w:rsidR="00D476EA" w14:paraId="60CDD153" w14:textId="77777777" w:rsidTr="00D476EA">
        <w:trPr>
          <w:trHeight w:val="253"/>
        </w:trPr>
        <w:tc>
          <w:tcPr>
            <w:tcW w:w="1022" w:type="dxa"/>
          </w:tcPr>
          <w:p w14:paraId="4C8ED546" w14:textId="77777777" w:rsidR="00D476EA" w:rsidRDefault="00D476EA" w:rsidP="00D476EA">
            <w:pPr>
              <w:pStyle w:val="TableParagraph"/>
              <w:spacing w:line="234" w:lineRule="exact"/>
              <w:rPr>
                <w:b/>
              </w:rPr>
            </w:pPr>
            <w:r>
              <w:rPr>
                <w:b/>
              </w:rPr>
              <w:t>34</w:t>
            </w:r>
          </w:p>
        </w:tc>
        <w:tc>
          <w:tcPr>
            <w:tcW w:w="2463" w:type="dxa"/>
          </w:tcPr>
          <w:p w14:paraId="1E98AC6F" w14:textId="77777777" w:rsidR="00D476EA" w:rsidRDefault="00D476EA" w:rsidP="00D476EA">
            <w:pPr>
              <w:pStyle w:val="TableParagraph"/>
              <w:tabs>
                <w:tab w:val="left" w:pos="1480"/>
                <w:tab w:val="left" w:pos="2308"/>
              </w:tabs>
              <w:spacing w:line="234" w:lineRule="exact"/>
              <w:ind w:left="36"/>
              <w:jc w:val="center"/>
            </w:pPr>
            <w:r>
              <w:t>дата:</w:t>
            </w:r>
            <w:r>
              <w:rPr>
                <w:spacing w:val="-2"/>
              </w:rPr>
              <w:t xml:space="preserve"> </w:t>
            </w:r>
            <w:r>
              <w:t>с</w:t>
            </w:r>
            <w:r>
              <w:rPr>
                <w:u w:val="single"/>
              </w:rPr>
              <w:tab/>
            </w:r>
            <w:r>
              <w:t>по</w:t>
            </w:r>
            <w:r>
              <w:rPr>
                <w:u w:val="single"/>
              </w:rPr>
              <w:t xml:space="preserve"> </w:t>
            </w:r>
            <w:r>
              <w:rPr>
                <w:u w:val="single"/>
              </w:rPr>
              <w:tab/>
            </w:r>
          </w:p>
        </w:tc>
        <w:tc>
          <w:tcPr>
            <w:tcW w:w="5979" w:type="dxa"/>
          </w:tcPr>
          <w:p w14:paraId="621BD52C" w14:textId="77777777" w:rsidR="00D476EA" w:rsidRDefault="00D476EA" w:rsidP="00D476EA">
            <w:pPr>
              <w:pStyle w:val="TableParagraph"/>
              <w:spacing w:line="234" w:lineRule="exact"/>
              <w:ind w:left="105"/>
            </w:pPr>
            <w:r>
              <w:t>День</w:t>
            </w:r>
            <w:r>
              <w:rPr>
                <w:spacing w:val="-1"/>
              </w:rPr>
              <w:t xml:space="preserve"> </w:t>
            </w:r>
            <w:r>
              <w:t>Победы.</w:t>
            </w:r>
          </w:p>
        </w:tc>
      </w:tr>
      <w:tr w:rsidR="00D476EA" w14:paraId="7F7F7E93" w14:textId="77777777" w:rsidTr="00D476EA">
        <w:trPr>
          <w:trHeight w:val="251"/>
        </w:trPr>
        <w:tc>
          <w:tcPr>
            <w:tcW w:w="1022" w:type="dxa"/>
          </w:tcPr>
          <w:p w14:paraId="52E43CE9" w14:textId="77777777" w:rsidR="00D476EA" w:rsidRDefault="00D476EA" w:rsidP="00D476EA">
            <w:pPr>
              <w:pStyle w:val="TableParagraph"/>
              <w:spacing w:line="232" w:lineRule="exact"/>
              <w:rPr>
                <w:b/>
              </w:rPr>
            </w:pPr>
            <w:r>
              <w:rPr>
                <w:b/>
              </w:rPr>
              <w:t>35</w:t>
            </w:r>
          </w:p>
        </w:tc>
        <w:tc>
          <w:tcPr>
            <w:tcW w:w="2463" w:type="dxa"/>
          </w:tcPr>
          <w:p w14:paraId="190195BB" w14:textId="77777777" w:rsidR="00D476EA" w:rsidRDefault="00D476EA" w:rsidP="00D476EA">
            <w:pPr>
              <w:pStyle w:val="TableParagraph"/>
              <w:rPr>
                <w:sz w:val="18"/>
              </w:rPr>
            </w:pPr>
          </w:p>
        </w:tc>
        <w:tc>
          <w:tcPr>
            <w:tcW w:w="5979" w:type="dxa"/>
          </w:tcPr>
          <w:p w14:paraId="6CD9EDAA" w14:textId="77777777" w:rsidR="00D476EA" w:rsidRPr="00D476EA" w:rsidRDefault="00D476EA" w:rsidP="00D476EA">
            <w:pPr>
              <w:pStyle w:val="TableParagraph"/>
              <w:spacing w:line="232" w:lineRule="exact"/>
              <w:ind w:left="105"/>
              <w:rPr>
                <w:lang w:val="ru-RU"/>
              </w:rPr>
            </w:pPr>
            <w:r w:rsidRPr="00D476EA">
              <w:rPr>
                <w:lang w:val="ru-RU"/>
              </w:rPr>
              <w:t>Скоро</w:t>
            </w:r>
            <w:r w:rsidRPr="00D476EA">
              <w:rPr>
                <w:spacing w:val="-2"/>
                <w:lang w:val="ru-RU"/>
              </w:rPr>
              <w:t xml:space="preserve"> </w:t>
            </w:r>
            <w:r w:rsidRPr="00D476EA">
              <w:rPr>
                <w:lang w:val="ru-RU"/>
              </w:rPr>
              <w:t>в</w:t>
            </w:r>
            <w:r w:rsidRPr="00D476EA">
              <w:rPr>
                <w:spacing w:val="-3"/>
                <w:lang w:val="ru-RU"/>
              </w:rPr>
              <w:t xml:space="preserve"> </w:t>
            </w:r>
            <w:r w:rsidRPr="00D476EA">
              <w:rPr>
                <w:lang w:val="ru-RU"/>
              </w:rPr>
              <w:t>школу.</w:t>
            </w:r>
            <w:r w:rsidRPr="00D476EA">
              <w:rPr>
                <w:spacing w:val="-2"/>
                <w:lang w:val="ru-RU"/>
              </w:rPr>
              <w:t xml:space="preserve"> </w:t>
            </w:r>
            <w:r w:rsidRPr="00D476EA">
              <w:rPr>
                <w:lang w:val="ru-RU"/>
              </w:rPr>
              <w:t>Школьные</w:t>
            </w:r>
            <w:r w:rsidRPr="00D476EA">
              <w:rPr>
                <w:spacing w:val="-2"/>
                <w:lang w:val="ru-RU"/>
              </w:rPr>
              <w:t xml:space="preserve"> </w:t>
            </w:r>
            <w:r w:rsidRPr="00D476EA">
              <w:rPr>
                <w:lang w:val="ru-RU"/>
              </w:rPr>
              <w:t>принадлежности</w:t>
            </w:r>
          </w:p>
        </w:tc>
      </w:tr>
      <w:tr w:rsidR="00D476EA" w14:paraId="5C0A2942" w14:textId="77777777" w:rsidTr="00D476EA">
        <w:trPr>
          <w:trHeight w:val="254"/>
        </w:trPr>
        <w:tc>
          <w:tcPr>
            <w:tcW w:w="1022" w:type="dxa"/>
          </w:tcPr>
          <w:p w14:paraId="5927DC4A" w14:textId="77777777" w:rsidR="00D476EA" w:rsidRDefault="00D476EA" w:rsidP="00D476EA">
            <w:pPr>
              <w:pStyle w:val="TableParagraph"/>
              <w:spacing w:line="234" w:lineRule="exact"/>
              <w:rPr>
                <w:b/>
              </w:rPr>
            </w:pPr>
            <w:r>
              <w:rPr>
                <w:b/>
              </w:rPr>
              <w:t>36</w:t>
            </w:r>
          </w:p>
        </w:tc>
        <w:tc>
          <w:tcPr>
            <w:tcW w:w="2463" w:type="dxa"/>
          </w:tcPr>
          <w:p w14:paraId="693AEBB5" w14:textId="77777777" w:rsidR="00D476EA" w:rsidRDefault="00D476EA" w:rsidP="00D476EA">
            <w:pPr>
              <w:pStyle w:val="TableParagraph"/>
              <w:rPr>
                <w:sz w:val="18"/>
              </w:rPr>
            </w:pPr>
          </w:p>
        </w:tc>
        <w:tc>
          <w:tcPr>
            <w:tcW w:w="5979" w:type="dxa"/>
          </w:tcPr>
          <w:p w14:paraId="14715D04" w14:textId="77777777" w:rsidR="00D476EA" w:rsidRDefault="00D476EA" w:rsidP="00D476EA">
            <w:pPr>
              <w:pStyle w:val="TableParagraph"/>
              <w:spacing w:line="234" w:lineRule="exact"/>
              <w:ind w:left="105"/>
            </w:pPr>
            <w:r>
              <w:t>Лето. Насекомые</w:t>
            </w:r>
          </w:p>
        </w:tc>
      </w:tr>
      <w:tr w:rsidR="00D476EA" w14:paraId="063C0535" w14:textId="77777777" w:rsidTr="00D476EA">
        <w:trPr>
          <w:trHeight w:val="251"/>
        </w:trPr>
        <w:tc>
          <w:tcPr>
            <w:tcW w:w="1022" w:type="dxa"/>
          </w:tcPr>
          <w:p w14:paraId="0CDDBBC5" w14:textId="77777777" w:rsidR="00D476EA" w:rsidRDefault="00D476EA" w:rsidP="00D476EA">
            <w:pPr>
              <w:pStyle w:val="TableParagraph"/>
              <w:spacing w:line="232" w:lineRule="exact"/>
              <w:rPr>
                <w:b/>
              </w:rPr>
            </w:pPr>
            <w:r>
              <w:rPr>
                <w:b/>
              </w:rPr>
              <w:t>37</w:t>
            </w:r>
          </w:p>
        </w:tc>
        <w:tc>
          <w:tcPr>
            <w:tcW w:w="2463" w:type="dxa"/>
          </w:tcPr>
          <w:p w14:paraId="31793289" w14:textId="77777777" w:rsidR="00D476EA" w:rsidRDefault="00D476EA" w:rsidP="00D476EA">
            <w:pPr>
              <w:pStyle w:val="TableParagraph"/>
              <w:rPr>
                <w:sz w:val="18"/>
              </w:rPr>
            </w:pPr>
          </w:p>
        </w:tc>
        <w:tc>
          <w:tcPr>
            <w:tcW w:w="5979" w:type="dxa"/>
          </w:tcPr>
          <w:p w14:paraId="11946D91" w14:textId="77777777" w:rsidR="00D476EA" w:rsidRDefault="00D476EA" w:rsidP="00D476EA">
            <w:pPr>
              <w:pStyle w:val="TableParagraph"/>
              <w:spacing w:line="232" w:lineRule="exact"/>
              <w:ind w:left="105"/>
            </w:pPr>
            <w:r>
              <w:t>Обследование</w:t>
            </w:r>
          </w:p>
        </w:tc>
      </w:tr>
      <w:tr w:rsidR="00D476EA" w14:paraId="5240F718" w14:textId="77777777" w:rsidTr="00D476EA">
        <w:trPr>
          <w:trHeight w:val="253"/>
        </w:trPr>
        <w:tc>
          <w:tcPr>
            <w:tcW w:w="1022" w:type="dxa"/>
          </w:tcPr>
          <w:p w14:paraId="47A07834" w14:textId="77777777" w:rsidR="00D476EA" w:rsidRDefault="00D476EA" w:rsidP="00D476EA">
            <w:pPr>
              <w:pStyle w:val="TableParagraph"/>
              <w:spacing w:before="1" w:line="233" w:lineRule="exact"/>
              <w:rPr>
                <w:b/>
              </w:rPr>
            </w:pPr>
            <w:r>
              <w:rPr>
                <w:b/>
              </w:rPr>
              <w:t>38</w:t>
            </w:r>
          </w:p>
        </w:tc>
        <w:tc>
          <w:tcPr>
            <w:tcW w:w="2463" w:type="dxa"/>
          </w:tcPr>
          <w:p w14:paraId="72303456" w14:textId="77777777" w:rsidR="00D476EA" w:rsidRDefault="00D476EA" w:rsidP="00D476EA">
            <w:pPr>
              <w:pStyle w:val="TableParagraph"/>
              <w:rPr>
                <w:sz w:val="18"/>
              </w:rPr>
            </w:pPr>
          </w:p>
        </w:tc>
        <w:tc>
          <w:tcPr>
            <w:tcW w:w="5979" w:type="dxa"/>
          </w:tcPr>
          <w:p w14:paraId="3E54B217" w14:textId="77777777" w:rsidR="00D476EA" w:rsidRDefault="00D476EA" w:rsidP="00D476EA">
            <w:pPr>
              <w:pStyle w:val="TableParagraph"/>
              <w:spacing w:line="234" w:lineRule="exact"/>
              <w:ind w:left="160"/>
            </w:pPr>
            <w:r>
              <w:t>Обследование</w:t>
            </w:r>
          </w:p>
        </w:tc>
      </w:tr>
    </w:tbl>
    <w:p w14:paraId="21542C49" w14:textId="77777777" w:rsidR="00D476EA" w:rsidRDefault="00D476EA" w:rsidP="00D476EA">
      <w:pPr>
        <w:pStyle w:val="a9"/>
        <w:spacing w:before="5"/>
        <w:ind w:left="0"/>
        <w:jc w:val="left"/>
        <w:rPr>
          <w:b/>
          <w:sz w:val="19"/>
        </w:rPr>
      </w:pPr>
    </w:p>
    <w:p w14:paraId="3533BAD2" w14:textId="77777777" w:rsidR="00D476EA" w:rsidRDefault="00D476EA" w:rsidP="0019050C">
      <w:pPr>
        <w:pStyle w:val="1"/>
        <w:numPr>
          <w:ilvl w:val="2"/>
          <w:numId w:val="117"/>
        </w:numPr>
        <w:tabs>
          <w:tab w:val="left" w:pos="1082"/>
        </w:tabs>
        <w:adjustRightInd/>
        <w:spacing w:before="90" w:after="0" w:line="274" w:lineRule="exact"/>
        <w:jc w:val="both"/>
      </w:pPr>
      <w:r>
        <w:t>Циклограмма</w:t>
      </w:r>
      <w:r>
        <w:rPr>
          <w:spacing w:val="-2"/>
        </w:rPr>
        <w:t xml:space="preserve"> </w:t>
      </w:r>
      <w:r>
        <w:t>совместной</w:t>
      </w:r>
      <w:r>
        <w:rPr>
          <w:spacing w:val="-1"/>
        </w:rPr>
        <w:t xml:space="preserve"> </w:t>
      </w:r>
      <w:r>
        <w:t>деятельности</w:t>
      </w:r>
      <w:r>
        <w:rPr>
          <w:spacing w:val="-3"/>
        </w:rPr>
        <w:t xml:space="preserve"> </w:t>
      </w:r>
      <w:r>
        <w:t>педагогов</w:t>
      </w:r>
      <w:r>
        <w:rPr>
          <w:spacing w:val="-1"/>
        </w:rPr>
        <w:t xml:space="preserve"> </w:t>
      </w:r>
      <w:r>
        <w:t>с</w:t>
      </w:r>
      <w:r>
        <w:rPr>
          <w:spacing w:val="-2"/>
        </w:rPr>
        <w:t xml:space="preserve"> </w:t>
      </w:r>
      <w:r>
        <w:t>детьми.</w:t>
      </w:r>
    </w:p>
    <w:p w14:paraId="1C92DD03" w14:textId="77777777" w:rsidR="00D476EA" w:rsidRDefault="00D476EA" w:rsidP="00D476EA">
      <w:pPr>
        <w:pStyle w:val="a9"/>
        <w:ind w:right="688" w:firstLine="539"/>
      </w:pPr>
      <w:r>
        <w:t>Циклограмма совместной деятельности педагогов с детьми помогает спроектировать</w:t>
      </w:r>
      <w:r>
        <w:rPr>
          <w:spacing w:val="1"/>
        </w:rPr>
        <w:t xml:space="preserve"> </w:t>
      </w:r>
      <w:r>
        <w:t>и реализовать виды деятельности в течение всего времени пребывания ребенка в ДОУ по</w:t>
      </w:r>
      <w:r>
        <w:rPr>
          <w:spacing w:val="1"/>
        </w:rPr>
        <w:t xml:space="preserve"> </w:t>
      </w:r>
      <w:r>
        <w:t>дням</w:t>
      </w:r>
      <w:r>
        <w:rPr>
          <w:spacing w:val="-1"/>
        </w:rPr>
        <w:t xml:space="preserve"> </w:t>
      </w:r>
      <w:r>
        <w:t>недели.</w:t>
      </w:r>
    </w:p>
    <w:p w14:paraId="2513BC2C" w14:textId="2B43D382" w:rsidR="00D476EA" w:rsidRPr="00635A5E" w:rsidRDefault="00635A5E" w:rsidP="00D476EA">
      <w:pPr>
        <w:pStyle w:val="2"/>
        <w:ind w:left="974" w:right="1297"/>
        <w:jc w:val="center"/>
        <w:rPr>
          <w:b w:val="0"/>
          <w:sz w:val="24"/>
          <w:szCs w:val="24"/>
        </w:rPr>
      </w:pPr>
      <w:r>
        <w:rPr>
          <w:sz w:val="24"/>
          <w:szCs w:val="24"/>
        </w:rPr>
        <w:t xml:space="preserve">                                                         </w:t>
      </w:r>
      <w:r w:rsidR="00D476EA" w:rsidRPr="00635A5E">
        <w:rPr>
          <w:sz w:val="24"/>
          <w:szCs w:val="24"/>
        </w:rPr>
        <w:t>Циклограмма</w:t>
      </w:r>
      <w:r w:rsidR="00D476EA" w:rsidRPr="00635A5E">
        <w:rPr>
          <w:spacing w:val="-1"/>
          <w:sz w:val="24"/>
          <w:szCs w:val="24"/>
        </w:rPr>
        <w:t xml:space="preserve"> </w:t>
      </w:r>
      <w:r w:rsidR="00D476EA" w:rsidRPr="00635A5E">
        <w:rPr>
          <w:sz w:val="24"/>
          <w:szCs w:val="24"/>
        </w:rPr>
        <w:t>совместной</w:t>
      </w:r>
      <w:r w:rsidR="00D476EA" w:rsidRPr="00635A5E">
        <w:rPr>
          <w:spacing w:val="-1"/>
          <w:sz w:val="24"/>
          <w:szCs w:val="24"/>
        </w:rPr>
        <w:t xml:space="preserve"> </w:t>
      </w:r>
      <w:r w:rsidR="00D476EA" w:rsidRPr="00635A5E">
        <w:rPr>
          <w:sz w:val="24"/>
          <w:szCs w:val="24"/>
        </w:rPr>
        <w:t>деятельности взрослых</w:t>
      </w:r>
      <w:r w:rsidR="00D476EA" w:rsidRPr="00635A5E">
        <w:rPr>
          <w:spacing w:val="-1"/>
          <w:sz w:val="24"/>
          <w:szCs w:val="24"/>
        </w:rPr>
        <w:t xml:space="preserve"> </w:t>
      </w:r>
      <w:r w:rsidR="00D476EA" w:rsidRPr="00635A5E">
        <w:rPr>
          <w:sz w:val="24"/>
          <w:szCs w:val="24"/>
        </w:rPr>
        <w:t>и</w:t>
      </w:r>
      <w:r w:rsidR="00D476EA" w:rsidRPr="00635A5E">
        <w:rPr>
          <w:spacing w:val="-1"/>
          <w:sz w:val="24"/>
          <w:szCs w:val="24"/>
        </w:rPr>
        <w:t xml:space="preserve"> </w:t>
      </w:r>
      <w:r w:rsidR="00D476EA" w:rsidRPr="00635A5E">
        <w:rPr>
          <w:sz w:val="24"/>
          <w:szCs w:val="24"/>
        </w:rPr>
        <w:t>детей</w:t>
      </w:r>
      <w:r w:rsidR="00D476EA" w:rsidRPr="00635A5E">
        <w:rPr>
          <w:spacing w:val="-1"/>
          <w:sz w:val="24"/>
          <w:szCs w:val="24"/>
        </w:rPr>
        <w:t xml:space="preserve"> </w:t>
      </w:r>
      <w:r w:rsidR="00D476EA" w:rsidRPr="00635A5E">
        <w:rPr>
          <w:sz w:val="24"/>
          <w:szCs w:val="24"/>
        </w:rPr>
        <w:t>в</w:t>
      </w:r>
      <w:r w:rsidR="00D476EA" w:rsidRPr="00635A5E">
        <w:rPr>
          <w:spacing w:val="-2"/>
          <w:sz w:val="24"/>
          <w:szCs w:val="24"/>
        </w:rPr>
        <w:t xml:space="preserve"> </w:t>
      </w:r>
      <w:r w:rsidR="00D476EA" w:rsidRPr="00635A5E">
        <w:rPr>
          <w:sz w:val="24"/>
          <w:szCs w:val="24"/>
        </w:rPr>
        <w:t>течение</w:t>
      </w:r>
      <w:r w:rsidR="00D476EA" w:rsidRPr="00635A5E">
        <w:rPr>
          <w:spacing w:val="-2"/>
          <w:sz w:val="24"/>
          <w:szCs w:val="24"/>
        </w:rPr>
        <w:t xml:space="preserve"> </w:t>
      </w:r>
      <w:r w:rsidR="00D476EA" w:rsidRPr="00635A5E">
        <w:rPr>
          <w:sz w:val="24"/>
          <w:szCs w:val="24"/>
        </w:rPr>
        <w:t>дня</w:t>
      </w:r>
      <w:r w:rsidR="00D476EA" w:rsidRPr="00635A5E">
        <w:rPr>
          <w:b w:val="0"/>
          <w:sz w:val="24"/>
          <w:szCs w:val="24"/>
        </w:rPr>
        <w:t>.</w:t>
      </w:r>
    </w:p>
    <w:p w14:paraId="0126B4FC" w14:textId="77777777" w:rsidR="00D476EA" w:rsidRDefault="00D476EA" w:rsidP="00D476EA">
      <w:pPr>
        <w:spacing w:after="8"/>
        <w:ind w:left="971" w:right="1301"/>
        <w:jc w:val="center"/>
        <w:rPr>
          <w:i/>
        </w:rPr>
      </w:pPr>
      <w:r>
        <w:rPr>
          <w:i/>
        </w:rPr>
        <w:t>Младший</w:t>
      </w:r>
      <w:r>
        <w:rPr>
          <w:i/>
          <w:spacing w:val="-3"/>
        </w:rPr>
        <w:t xml:space="preserve"> </w:t>
      </w:r>
      <w:r>
        <w:rPr>
          <w:i/>
        </w:rPr>
        <w:t>дошкольный</w:t>
      </w:r>
      <w:r>
        <w:rPr>
          <w:i/>
          <w:spacing w:val="-5"/>
        </w:rPr>
        <w:t xml:space="preserve"> </w:t>
      </w:r>
      <w:r>
        <w:rPr>
          <w:i/>
        </w:rPr>
        <w:t>возраст.</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
        <w:gridCol w:w="1102"/>
        <w:gridCol w:w="1806"/>
        <w:gridCol w:w="1698"/>
        <w:gridCol w:w="1832"/>
        <w:gridCol w:w="1811"/>
        <w:gridCol w:w="1506"/>
      </w:tblGrid>
      <w:tr w:rsidR="00D476EA" w14:paraId="73D1F612" w14:textId="77777777" w:rsidTr="00D476EA">
        <w:trPr>
          <w:trHeight w:val="229"/>
        </w:trPr>
        <w:tc>
          <w:tcPr>
            <w:tcW w:w="317" w:type="dxa"/>
          </w:tcPr>
          <w:p w14:paraId="44F9E896" w14:textId="77777777" w:rsidR="00D476EA" w:rsidRDefault="00D476EA" w:rsidP="00D476EA">
            <w:pPr>
              <w:pStyle w:val="TableParagraph"/>
              <w:rPr>
                <w:sz w:val="16"/>
              </w:rPr>
            </w:pPr>
          </w:p>
        </w:tc>
        <w:tc>
          <w:tcPr>
            <w:tcW w:w="1102" w:type="dxa"/>
          </w:tcPr>
          <w:p w14:paraId="425C8F72" w14:textId="77777777" w:rsidR="00D476EA" w:rsidRDefault="00D476EA" w:rsidP="00D476EA">
            <w:pPr>
              <w:pStyle w:val="TableParagraph"/>
              <w:rPr>
                <w:sz w:val="16"/>
              </w:rPr>
            </w:pPr>
          </w:p>
        </w:tc>
        <w:tc>
          <w:tcPr>
            <w:tcW w:w="1806" w:type="dxa"/>
          </w:tcPr>
          <w:p w14:paraId="73F7DC42" w14:textId="77777777" w:rsidR="00D476EA" w:rsidRDefault="00D476EA" w:rsidP="00D476EA">
            <w:pPr>
              <w:pStyle w:val="TableParagraph"/>
              <w:spacing w:line="210" w:lineRule="exact"/>
              <w:ind w:left="291"/>
              <w:rPr>
                <w:b/>
                <w:sz w:val="20"/>
              </w:rPr>
            </w:pPr>
            <w:r>
              <w:rPr>
                <w:b/>
                <w:sz w:val="20"/>
              </w:rPr>
              <w:t>Понедельник</w:t>
            </w:r>
          </w:p>
        </w:tc>
        <w:tc>
          <w:tcPr>
            <w:tcW w:w="1698" w:type="dxa"/>
          </w:tcPr>
          <w:p w14:paraId="06C9B3A3" w14:textId="77777777" w:rsidR="00D476EA" w:rsidRDefault="00D476EA" w:rsidP="00D476EA">
            <w:pPr>
              <w:pStyle w:val="TableParagraph"/>
              <w:spacing w:line="210" w:lineRule="exact"/>
              <w:ind w:left="452"/>
              <w:rPr>
                <w:b/>
                <w:sz w:val="20"/>
              </w:rPr>
            </w:pPr>
            <w:r>
              <w:rPr>
                <w:b/>
                <w:sz w:val="20"/>
              </w:rPr>
              <w:t>Вторник</w:t>
            </w:r>
          </w:p>
        </w:tc>
        <w:tc>
          <w:tcPr>
            <w:tcW w:w="1832" w:type="dxa"/>
          </w:tcPr>
          <w:p w14:paraId="02FD17CF" w14:textId="77777777" w:rsidR="00D476EA" w:rsidRDefault="00D476EA" w:rsidP="00D476EA">
            <w:pPr>
              <w:pStyle w:val="TableParagraph"/>
              <w:spacing w:line="210" w:lineRule="exact"/>
              <w:ind w:left="619" w:right="616"/>
              <w:jc w:val="center"/>
              <w:rPr>
                <w:b/>
                <w:sz w:val="20"/>
              </w:rPr>
            </w:pPr>
            <w:r>
              <w:rPr>
                <w:b/>
                <w:sz w:val="20"/>
              </w:rPr>
              <w:t>Среда</w:t>
            </w:r>
          </w:p>
        </w:tc>
        <w:tc>
          <w:tcPr>
            <w:tcW w:w="1811" w:type="dxa"/>
          </w:tcPr>
          <w:p w14:paraId="42871E64" w14:textId="77777777" w:rsidR="00D476EA" w:rsidRDefault="00D476EA" w:rsidP="00D476EA">
            <w:pPr>
              <w:pStyle w:val="TableParagraph"/>
              <w:spacing w:line="210" w:lineRule="exact"/>
              <w:ind w:left="535"/>
              <w:rPr>
                <w:b/>
                <w:sz w:val="20"/>
              </w:rPr>
            </w:pPr>
            <w:r>
              <w:rPr>
                <w:b/>
                <w:sz w:val="20"/>
              </w:rPr>
              <w:t>Четверг</w:t>
            </w:r>
          </w:p>
        </w:tc>
        <w:tc>
          <w:tcPr>
            <w:tcW w:w="1506" w:type="dxa"/>
          </w:tcPr>
          <w:p w14:paraId="54A5B307" w14:textId="77777777" w:rsidR="00D476EA" w:rsidRDefault="00D476EA" w:rsidP="00D476EA">
            <w:pPr>
              <w:pStyle w:val="TableParagraph"/>
              <w:spacing w:line="210" w:lineRule="exact"/>
              <w:ind w:left="341"/>
              <w:rPr>
                <w:b/>
                <w:sz w:val="20"/>
              </w:rPr>
            </w:pPr>
            <w:r>
              <w:rPr>
                <w:b/>
                <w:sz w:val="20"/>
              </w:rPr>
              <w:t>Пятница</w:t>
            </w:r>
          </w:p>
        </w:tc>
      </w:tr>
      <w:tr w:rsidR="00D476EA" w14:paraId="163FCE58" w14:textId="77777777" w:rsidTr="00D476EA">
        <w:trPr>
          <w:trHeight w:val="223"/>
        </w:trPr>
        <w:tc>
          <w:tcPr>
            <w:tcW w:w="317" w:type="dxa"/>
            <w:vMerge w:val="restart"/>
            <w:textDirection w:val="btLr"/>
          </w:tcPr>
          <w:p w14:paraId="58DA0B45" w14:textId="77777777" w:rsidR="00D476EA" w:rsidRDefault="00D476EA" w:rsidP="00D476EA">
            <w:pPr>
              <w:pStyle w:val="TableParagraph"/>
              <w:spacing w:before="108" w:line="179" w:lineRule="exact"/>
              <w:ind w:left="85" w:right="88"/>
              <w:jc w:val="center"/>
              <w:rPr>
                <w:sz w:val="20"/>
              </w:rPr>
            </w:pPr>
            <w:r>
              <w:rPr>
                <w:sz w:val="20"/>
              </w:rPr>
              <w:t>Утро</w:t>
            </w:r>
          </w:p>
        </w:tc>
        <w:tc>
          <w:tcPr>
            <w:tcW w:w="1102" w:type="dxa"/>
            <w:vMerge w:val="restart"/>
            <w:textDirection w:val="btLr"/>
          </w:tcPr>
          <w:p w14:paraId="3FEF4449" w14:textId="77777777" w:rsidR="00D476EA" w:rsidRPr="00D476EA" w:rsidRDefault="00D476EA" w:rsidP="00D476EA">
            <w:pPr>
              <w:pStyle w:val="TableParagraph"/>
              <w:spacing w:before="108"/>
              <w:ind w:left="85" w:right="88"/>
              <w:jc w:val="center"/>
              <w:rPr>
                <w:sz w:val="20"/>
                <w:lang w:val="ru-RU"/>
              </w:rPr>
            </w:pPr>
            <w:r w:rsidRPr="00D476EA">
              <w:rPr>
                <w:sz w:val="20"/>
                <w:lang w:val="ru-RU"/>
              </w:rPr>
              <w:t>Социально-коммуникативное</w:t>
            </w:r>
            <w:r w:rsidRPr="00D476EA">
              <w:rPr>
                <w:spacing w:val="-9"/>
                <w:sz w:val="20"/>
                <w:lang w:val="ru-RU"/>
              </w:rPr>
              <w:t xml:space="preserve"> </w:t>
            </w:r>
            <w:r w:rsidRPr="00D476EA">
              <w:rPr>
                <w:sz w:val="20"/>
                <w:lang w:val="ru-RU"/>
              </w:rPr>
              <w:t>развитие.</w:t>
            </w:r>
          </w:p>
          <w:p w14:paraId="591B85C6" w14:textId="77777777" w:rsidR="00D476EA" w:rsidRPr="00D476EA" w:rsidRDefault="00D476EA" w:rsidP="00D476EA">
            <w:pPr>
              <w:pStyle w:val="TableParagraph"/>
              <w:spacing w:before="5" w:line="247" w:lineRule="auto"/>
              <w:ind w:left="85" w:right="89"/>
              <w:jc w:val="center"/>
              <w:rPr>
                <w:sz w:val="20"/>
                <w:lang w:val="ru-RU"/>
              </w:rPr>
            </w:pPr>
            <w:r w:rsidRPr="00D476EA">
              <w:rPr>
                <w:sz w:val="20"/>
                <w:lang w:val="ru-RU"/>
              </w:rPr>
              <w:t>Познавательное</w:t>
            </w:r>
            <w:r w:rsidRPr="00D476EA">
              <w:rPr>
                <w:spacing w:val="-7"/>
                <w:sz w:val="20"/>
                <w:lang w:val="ru-RU"/>
              </w:rPr>
              <w:t xml:space="preserve"> </w:t>
            </w:r>
            <w:r w:rsidRPr="00D476EA">
              <w:rPr>
                <w:sz w:val="20"/>
                <w:lang w:val="ru-RU"/>
              </w:rPr>
              <w:t>развитие.</w:t>
            </w:r>
            <w:r w:rsidRPr="00D476EA">
              <w:rPr>
                <w:spacing w:val="-5"/>
                <w:sz w:val="20"/>
                <w:lang w:val="ru-RU"/>
              </w:rPr>
              <w:t xml:space="preserve"> </w:t>
            </w:r>
            <w:r w:rsidRPr="00D476EA">
              <w:rPr>
                <w:sz w:val="20"/>
                <w:lang w:val="ru-RU"/>
              </w:rPr>
              <w:t>Речевое</w:t>
            </w:r>
            <w:r w:rsidRPr="00D476EA">
              <w:rPr>
                <w:spacing w:val="-47"/>
                <w:sz w:val="20"/>
                <w:lang w:val="ru-RU"/>
              </w:rPr>
              <w:t xml:space="preserve"> </w:t>
            </w:r>
            <w:r w:rsidRPr="00D476EA">
              <w:rPr>
                <w:sz w:val="20"/>
                <w:lang w:val="ru-RU"/>
              </w:rPr>
              <w:t>развитие.</w:t>
            </w:r>
          </w:p>
          <w:p w14:paraId="0FE7F44B" w14:textId="77777777" w:rsidR="00D476EA" w:rsidRPr="00D476EA" w:rsidRDefault="00D476EA" w:rsidP="00D476EA">
            <w:pPr>
              <w:pStyle w:val="TableParagraph"/>
              <w:spacing w:line="229" w:lineRule="exact"/>
              <w:ind w:left="85"/>
              <w:jc w:val="center"/>
              <w:rPr>
                <w:sz w:val="20"/>
                <w:lang w:val="ru-RU"/>
              </w:rPr>
            </w:pPr>
            <w:r w:rsidRPr="00D476EA">
              <w:rPr>
                <w:sz w:val="20"/>
                <w:lang w:val="ru-RU"/>
              </w:rPr>
              <w:t>риобщение</w:t>
            </w:r>
            <w:r w:rsidRPr="00D476EA">
              <w:rPr>
                <w:spacing w:val="-3"/>
                <w:sz w:val="20"/>
                <w:lang w:val="ru-RU"/>
              </w:rPr>
              <w:t xml:space="preserve"> </w:t>
            </w:r>
            <w:r w:rsidRPr="00D476EA">
              <w:rPr>
                <w:sz w:val="20"/>
                <w:lang w:val="ru-RU"/>
              </w:rPr>
              <w:t>к</w:t>
            </w:r>
            <w:r w:rsidRPr="00D476EA">
              <w:rPr>
                <w:spacing w:val="42"/>
                <w:sz w:val="20"/>
                <w:lang w:val="ru-RU"/>
              </w:rPr>
              <w:t xml:space="preserve"> </w:t>
            </w:r>
            <w:r w:rsidRPr="00D476EA">
              <w:rPr>
                <w:sz w:val="20"/>
                <w:lang w:val="ru-RU"/>
              </w:rPr>
              <w:t>художественной</w:t>
            </w:r>
            <w:r w:rsidRPr="00D476EA">
              <w:rPr>
                <w:spacing w:val="-4"/>
                <w:sz w:val="20"/>
                <w:lang w:val="ru-RU"/>
              </w:rPr>
              <w:t xml:space="preserve"> </w:t>
            </w:r>
            <w:r w:rsidRPr="00D476EA">
              <w:rPr>
                <w:sz w:val="20"/>
                <w:lang w:val="ru-RU"/>
              </w:rPr>
              <w:t>литературе</w:t>
            </w:r>
          </w:p>
        </w:tc>
        <w:tc>
          <w:tcPr>
            <w:tcW w:w="1806" w:type="dxa"/>
            <w:tcBorders>
              <w:bottom w:val="nil"/>
            </w:tcBorders>
          </w:tcPr>
          <w:p w14:paraId="5093A248" w14:textId="77777777" w:rsidR="00D476EA" w:rsidRDefault="00D476EA" w:rsidP="00D476EA">
            <w:pPr>
              <w:pStyle w:val="TableParagraph"/>
              <w:spacing w:line="204" w:lineRule="exact"/>
              <w:ind w:left="47"/>
              <w:rPr>
                <w:sz w:val="20"/>
              </w:rPr>
            </w:pPr>
            <w:r>
              <w:rPr>
                <w:sz w:val="20"/>
              </w:rPr>
              <w:t>Настольно-</w:t>
            </w:r>
          </w:p>
        </w:tc>
        <w:tc>
          <w:tcPr>
            <w:tcW w:w="1698" w:type="dxa"/>
            <w:tcBorders>
              <w:bottom w:val="nil"/>
            </w:tcBorders>
          </w:tcPr>
          <w:p w14:paraId="4AC59778" w14:textId="77777777" w:rsidR="00D476EA" w:rsidRDefault="00D476EA" w:rsidP="00D476EA">
            <w:pPr>
              <w:pStyle w:val="TableParagraph"/>
              <w:spacing w:line="204" w:lineRule="exact"/>
              <w:ind w:left="48"/>
              <w:rPr>
                <w:sz w:val="20"/>
              </w:rPr>
            </w:pPr>
            <w:r>
              <w:rPr>
                <w:sz w:val="20"/>
              </w:rPr>
              <w:t>Дидактические</w:t>
            </w:r>
          </w:p>
        </w:tc>
        <w:tc>
          <w:tcPr>
            <w:tcW w:w="1832" w:type="dxa"/>
            <w:tcBorders>
              <w:bottom w:val="nil"/>
            </w:tcBorders>
          </w:tcPr>
          <w:p w14:paraId="1950C557" w14:textId="77777777" w:rsidR="00D476EA" w:rsidRDefault="00D476EA" w:rsidP="00D476EA">
            <w:pPr>
              <w:pStyle w:val="TableParagraph"/>
              <w:spacing w:line="204" w:lineRule="exact"/>
              <w:ind w:left="48"/>
              <w:rPr>
                <w:sz w:val="20"/>
              </w:rPr>
            </w:pPr>
            <w:r>
              <w:rPr>
                <w:sz w:val="20"/>
              </w:rPr>
              <w:t>Настольно-</w:t>
            </w:r>
          </w:p>
        </w:tc>
        <w:tc>
          <w:tcPr>
            <w:tcW w:w="1811" w:type="dxa"/>
            <w:tcBorders>
              <w:bottom w:val="nil"/>
            </w:tcBorders>
          </w:tcPr>
          <w:p w14:paraId="4AAF5FEA" w14:textId="77777777" w:rsidR="00D476EA" w:rsidRDefault="00D476EA" w:rsidP="00D476EA">
            <w:pPr>
              <w:pStyle w:val="TableParagraph"/>
              <w:spacing w:line="204" w:lineRule="exact"/>
              <w:ind w:left="47"/>
              <w:rPr>
                <w:sz w:val="20"/>
              </w:rPr>
            </w:pPr>
            <w:r>
              <w:rPr>
                <w:sz w:val="20"/>
              </w:rPr>
              <w:t>Дидактические</w:t>
            </w:r>
          </w:p>
        </w:tc>
        <w:tc>
          <w:tcPr>
            <w:tcW w:w="1506" w:type="dxa"/>
            <w:tcBorders>
              <w:bottom w:val="nil"/>
            </w:tcBorders>
          </w:tcPr>
          <w:p w14:paraId="44FF6E85" w14:textId="77777777" w:rsidR="00D476EA" w:rsidRDefault="00D476EA" w:rsidP="00D476EA">
            <w:pPr>
              <w:pStyle w:val="TableParagraph"/>
              <w:spacing w:line="204" w:lineRule="exact"/>
              <w:ind w:left="46"/>
              <w:rPr>
                <w:sz w:val="20"/>
              </w:rPr>
            </w:pPr>
            <w:r>
              <w:rPr>
                <w:sz w:val="20"/>
              </w:rPr>
              <w:t>Дидактические</w:t>
            </w:r>
          </w:p>
        </w:tc>
      </w:tr>
      <w:tr w:rsidR="00D476EA" w14:paraId="3A29501D" w14:textId="77777777" w:rsidTr="00D476EA">
        <w:trPr>
          <w:trHeight w:val="219"/>
        </w:trPr>
        <w:tc>
          <w:tcPr>
            <w:tcW w:w="317" w:type="dxa"/>
            <w:vMerge/>
            <w:tcBorders>
              <w:top w:val="nil"/>
            </w:tcBorders>
            <w:textDirection w:val="btLr"/>
          </w:tcPr>
          <w:p w14:paraId="28DBBA45" w14:textId="77777777" w:rsidR="00D476EA" w:rsidRDefault="00D476EA" w:rsidP="00D476EA">
            <w:pPr>
              <w:rPr>
                <w:sz w:val="2"/>
                <w:szCs w:val="2"/>
              </w:rPr>
            </w:pPr>
          </w:p>
        </w:tc>
        <w:tc>
          <w:tcPr>
            <w:tcW w:w="1102" w:type="dxa"/>
            <w:vMerge/>
            <w:tcBorders>
              <w:top w:val="nil"/>
            </w:tcBorders>
            <w:textDirection w:val="btLr"/>
          </w:tcPr>
          <w:p w14:paraId="1085BAAB" w14:textId="77777777" w:rsidR="00D476EA" w:rsidRDefault="00D476EA" w:rsidP="00D476EA">
            <w:pPr>
              <w:rPr>
                <w:sz w:val="2"/>
                <w:szCs w:val="2"/>
              </w:rPr>
            </w:pPr>
          </w:p>
        </w:tc>
        <w:tc>
          <w:tcPr>
            <w:tcW w:w="1806" w:type="dxa"/>
            <w:tcBorders>
              <w:top w:val="nil"/>
              <w:bottom w:val="nil"/>
            </w:tcBorders>
          </w:tcPr>
          <w:p w14:paraId="7556DE2D" w14:textId="77777777" w:rsidR="00D476EA" w:rsidRDefault="00D476EA" w:rsidP="00D476EA">
            <w:pPr>
              <w:pStyle w:val="TableParagraph"/>
              <w:spacing w:line="199" w:lineRule="exact"/>
              <w:ind w:left="47"/>
              <w:rPr>
                <w:sz w:val="20"/>
              </w:rPr>
            </w:pPr>
            <w:r>
              <w:rPr>
                <w:sz w:val="20"/>
              </w:rPr>
              <w:t>печатные</w:t>
            </w:r>
            <w:r>
              <w:rPr>
                <w:spacing w:val="-4"/>
                <w:sz w:val="20"/>
              </w:rPr>
              <w:t xml:space="preserve"> </w:t>
            </w:r>
            <w:r>
              <w:rPr>
                <w:sz w:val="20"/>
              </w:rPr>
              <w:t>игры</w:t>
            </w:r>
            <w:r>
              <w:rPr>
                <w:spacing w:val="-4"/>
                <w:sz w:val="20"/>
              </w:rPr>
              <w:t xml:space="preserve"> </w:t>
            </w:r>
            <w:r>
              <w:rPr>
                <w:sz w:val="20"/>
              </w:rPr>
              <w:t>по</w:t>
            </w:r>
          </w:p>
        </w:tc>
        <w:tc>
          <w:tcPr>
            <w:tcW w:w="1698" w:type="dxa"/>
            <w:tcBorders>
              <w:top w:val="nil"/>
              <w:bottom w:val="nil"/>
            </w:tcBorders>
          </w:tcPr>
          <w:p w14:paraId="20965D0F" w14:textId="77777777" w:rsidR="00D476EA" w:rsidRDefault="00D476EA" w:rsidP="00D476EA">
            <w:pPr>
              <w:pStyle w:val="TableParagraph"/>
              <w:spacing w:line="199" w:lineRule="exact"/>
              <w:ind w:left="48"/>
              <w:rPr>
                <w:sz w:val="20"/>
              </w:rPr>
            </w:pPr>
            <w:r>
              <w:rPr>
                <w:sz w:val="20"/>
              </w:rPr>
              <w:t>игры</w:t>
            </w:r>
            <w:r>
              <w:rPr>
                <w:spacing w:val="-4"/>
                <w:sz w:val="20"/>
              </w:rPr>
              <w:t xml:space="preserve"> </w:t>
            </w:r>
            <w:r>
              <w:rPr>
                <w:sz w:val="20"/>
              </w:rPr>
              <w:t>по</w:t>
            </w:r>
            <w:r>
              <w:rPr>
                <w:spacing w:val="-2"/>
                <w:sz w:val="20"/>
              </w:rPr>
              <w:t xml:space="preserve"> </w:t>
            </w:r>
            <w:r>
              <w:rPr>
                <w:sz w:val="20"/>
              </w:rPr>
              <w:t>ФЭМП</w:t>
            </w:r>
          </w:p>
        </w:tc>
        <w:tc>
          <w:tcPr>
            <w:tcW w:w="1832" w:type="dxa"/>
            <w:tcBorders>
              <w:top w:val="nil"/>
              <w:bottom w:val="nil"/>
            </w:tcBorders>
          </w:tcPr>
          <w:p w14:paraId="437CD3E7" w14:textId="77777777" w:rsidR="00D476EA" w:rsidRDefault="00D476EA" w:rsidP="00D476EA">
            <w:pPr>
              <w:pStyle w:val="TableParagraph"/>
              <w:spacing w:line="199" w:lineRule="exact"/>
              <w:ind w:left="48"/>
              <w:rPr>
                <w:sz w:val="20"/>
              </w:rPr>
            </w:pPr>
            <w:r>
              <w:rPr>
                <w:sz w:val="20"/>
              </w:rPr>
              <w:t>печатные</w:t>
            </w:r>
            <w:r>
              <w:rPr>
                <w:spacing w:val="-4"/>
                <w:sz w:val="20"/>
              </w:rPr>
              <w:t xml:space="preserve"> </w:t>
            </w:r>
            <w:r>
              <w:rPr>
                <w:sz w:val="20"/>
              </w:rPr>
              <w:t>игры</w:t>
            </w:r>
            <w:r>
              <w:rPr>
                <w:spacing w:val="-4"/>
                <w:sz w:val="20"/>
              </w:rPr>
              <w:t xml:space="preserve"> </w:t>
            </w:r>
            <w:r>
              <w:rPr>
                <w:sz w:val="20"/>
              </w:rPr>
              <w:t>по</w:t>
            </w:r>
          </w:p>
        </w:tc>
        <w:tc>
          <w:tcPr>
            <w:tcW w:w="1811" w:type="dxa"/>
            <w:tcBorders>
              <w:top w:val="nil"/>
              <w:bottom w:val="nil"/>
            </w:tcBorders>
          </w:tcPr>
          <w:p w14:paraId="26DA1B63" w14:textId="77777777" w:rsidR="00D476EA" w:rsidRDefault="00D476EA" w:rsidP="00D476EA">
            <w:pPr>
              <w:pStyle w:val="TableParagraph"/>
              <w:spacing w:line="199" w:lineRule="exact"/>
              <w:ind w:left="47"/>
              <w:rPr>
                <w:sz w:val="20"/>
              </w:rPr>
            </w:pPr>
            <w:r>
              <w:rPr>
                <w:sz w:val="20"/>
              </w:rPr>
              <w:t>игры</w:t>
            </w:r>
            <w:r>
              <w:rPr>
                <w:spacing w:val="-3"/>
                <w:sz w:val="20"/>
              </w:rPr>
              <w:t xml:space="preserve"> </w:t>
            </w:r>
            <w:r>
              <w:rPr>
                <w:sz w:val="20"/>
              </w:rPr>
              <w:t>по</w:t>
            </w:r>
            <w:r>
              <w:rPr>
                <w:spacing w:val="-2"/>
                <w:sz w:val="20"/>
              </w:rPr>
              <w:t xml:space="preserve"> </w:t>
            </w:r>
            <w:r>
              <w:rPr>
                <w:sz w:val="20"/>
              </w:rPr>
              <w:t>темам</w:t>
            </w:r>
          </w:p>
        </w:tc>
        <w:tc>
          <w:tcPr>
            <w:tcW w:w="1506" w:type="dxa"/>
            <w:tcBorders>
              <w:top w:val="nil"/>
              <w:bottom w:val="nil"/>
            </w:tcBorders>
          </w:tcPr>
          <w:p w14:paraId="18596FF9" w14:textId="77777777" w:rsidR="00D476EA" w:rsidRDefault="00D476EA" w:rsidP="00D476EA">
            <w:pPr>
              <w:pStyle w:val="TableParagraph"/>
              <w:spacing w:line="199" w:lineRule="exact"/>
              <w:ind w:left="46"/>
              <w:rPr>
                <w:sz w:val="20"/>
              </w:rPr>
            </w:pPr>
            <w:r>
              <w:rPr>
                <w:sz w:val="20"/>
              </w:rPr>
              <w:t>игры</w:t>
            </w:r>
            <w:r>
              <w:rPr>
                <w:spacing w:val="-3"/>
                <w:sz w:val="20"/>
              </w:rPr>
              <w:t xml:space="preserve"> </w:t>
            </w:r>
            <w:r>
              <w:rPr>
                <w:sz w:val="20"/>
              </w:rPr>
              <w:t>по</w:t>
            </w:r>
            <w:r>
              <w:rPr>
                <w:spacing w:val="-2"/>
                <w:sz w:val="20"/>
              </w:rPr>
              <w:t xml:space="preserve"> </w:t>
            </w:r>
            <w:r>
              <w:rPr>
                <w:sz w:val="20"/>
              </w:rPr>
              <w:t>темам</w:t>
            </w:r>
          </w:p>
        </w:tc>
      </w:tr>
      <w:tr w:rsidR="00D476EA" w14:paraId="64756921" w14:textId="77777777" w:rsidTr="00D476EA">
        <w:trPr>
          <w:trHeight w:val="220"/>
        </w:trPr>
        <w:tc>
          <w:tcPr>
            <w:tcW w:w="317" w:type="dxa"/>
            <w:vMerge/>
            <w:tcBorders>
              <w:top w:val="nil"/>
            </w:tcBorders>
            <w:textDirection w:val="btLr"/>
          </w:tcPr>
          <w:p w14:paraId="5DF34C43" w14:textId="77777777" w:rsidR="00D476EA" w:rsidRDefault="00D476EA" w:rsidP="00D476EA">
            <w:pPr>
              <w:rPr>
                <w:sz w:val="2"/>
                <w:szCs w:val="2"/>
              </w:rPr>
            </w:pPr>
          </w:p>
        </w:tc>
        <w:tc>
          <w:tcPr>
            <w:tcW w:w="1102" w:type="dxa"/>
            <w:vMerge/>
            <w:tcBorders>
              <w:top w:val="nil"/>
            </w:tcBorders>
            <w:textDirection w:val="btLr"/>
          </w:tcPr>
          <w:p w14:paraId="59C19D79" w14:textId="77777777" w:rsidR="00D476EA" w:rsidRDefault="00D476EA" w:rsidP="00D476EA">
            <w:pPr>
              <w:rPr>
                <w:sz w:val="2"/>
                <w:szCs w:val="2"/>
              </w:rPr>
            </w:pPr>
          </w:p>
        </w:tc>
        <w:tc>
          <w:tcPr>
            <w:tcW w:w="1806" w:type="dxa"/>
            <w:tcBorders>
              <w:top w:val="nil"/>
              <w:bottom w:val="nil"/>
            </w:tcBorders>
          </w:tcPr>
          <w:p w14:paraId="73C323D0" w14:textId="77777777" w:rsidR="00D476EA" w:rsidRDefault="00D476EA" w:rsidP="00D476EA">
            <w:pPr>
              <w:pStyle w:val="TableParagraph"/>
              <w:spacing w:line="201" w:lineRule="exact"/>
              <w:ind w:left="47"/>
              <w:rPr>
                <w:sz w:val="20"/>
              </w:rPr>
            </w:pPr>
            <w:r>
              <w:rPr>
                <w:sz w:val="20"/>
              </w:rPr>
              <w:t>темам</w:t>
            </w:r>
          </w:p>
        </w:tc>
        <w:tc>
          <w:tcPr>
            <w:tcW w:w="1698" w:type="dxa"/>
            <w:tcBorders>
              <w:top w:val="nil"/>
              <w:bottom w:val="nil"/>
            </w:tcBorders>
          </w:tcPr>
          <w:p w14:paraId="2041E23E" w14:textId="77777777" w:rsidR="00D476EA" w:rsidRDefault="00D476EA" w:rsidP="00D476EA">
            <w:pPr>
              <w:pStyle w:val="TableParagraph"/>
              <w:rPr>
                <w:sz w:val="14"/>
              </w:rPr>
            </w:pPr>
          </w:p>
        </w:tc>
        <w:tc>
          <w:tcPr>
            <w:tcW w:w="1832" w:type="dxa"/>
            <w:tcBorders>
              <w:top w:val="nil"/>
              <w:bottom w:val="nil"/>
            </w:tcBorders>
          </w:tcPr>
          <w:p w14:paraId="1A912BC8" w14:textId="77777777" w:rsidR="00D476EA" w:rsidRDefault="00D476EA" w:rsidP="00D476EA">
            <w:pPr>
              <w:pStyle w:val="TableParagraph"/>
              <w:spacing w:line="201" w:lineRule="exact"/>
              <w:ind w:left="48"/>
              <w:rPr>
                <w:sz w:val="20"/>
              </w:rPr>
            </w:pPr>
            <w:r>
              <w:rPr>
                <w:sz w:val="20"/>
              </w:rPr>
              <w:t>развитию</w:t>
            </w:r>
            <w:r>
              <w:rPr>
                <w:spacing w:val="-3"/>
                <w:sz w:val="20"/>
              </w:rPr>
              <w:t xml:space="preserve"> </w:t>
            </w:r>
            <w:r>
              <w:rPr>
                <w:sz w:val="20"/>
              </w:rPr>
              <w:t>речи</w:t>
            </w:r>
          </w:p>
        </w:tc>
        <w:tc>
          <w:tcPr>
            <w:tcW w:w="1811" w:type="dxa"/>
            <w:tcBorders>
              <w:top w:val="nil"/>
              <w:bottom w:val="nil"/>
            </w:tcBorders>
          </w:tcPr>
          <w:p w14:paraId="4E496787" w14:textId="77777777" w:rsidR="00D476EA" w:rsidRDefault="00D476EA" w:rsidP="00D476EA">
            <w:pPr>
              <w:pStyle w:val="TableParagraph"/>
              <w:spacing w:line="201" w:lineRule="exact"/>
              <w:ind w:left="47"/>
              <w:rPr>
                <w:sz w:val="20"/>
              </w:rPr>
            </w:pPr>
            <w:r>
              <w:rPr>
                <w:sz w:val="20"/>
              </w:rPr>
              <w:t>развития</w:t>
            </w:r>
            <w:r>
              <w:rPr>
                <w:spacing w:val="-4"/>
                <w:sz w:val="20"/>
              </w:rPr>
              <w:t xml:space="preserve"> </w:t>
            </w:r>
            <w:r>
              <w:rPr>
                <w:sz w:val="20"/>
              </w:rPr>
              <w:t>речи</w:t>
            </w:r>
            <w:r>
              <w:rPr>
                <w:spacing w:val="-3"/>
                <w:sz w:val="20"/>
              </w:rPr>
              <w:t xml:space="preserve"> </w:t>
            </w:r>
            <w:r>
              <w:rPr>
                <w:sz w:val="20"/>
              </w:rPr>
              <w:t>и</w:t>
            </w:r>
          </w:p>
        </w:tc>
        <w:tc>
          <w:tcPr>
            <w:tcW w:w="1506" w:type="dxa"/>
            <w:tcBorders>
              <w:top w:val="nil"/>
              <w:bottom w:val="nil"/>
            </w:tcBorders>
          </w:tcPr>
          <w:p w14:paraId="71159802" w14:textId="77777777" w:rsidR="00D476EA" w:rsidRDefault="00D476EA" w:rsidP="00D476EA">
            <w:pPr>
              <w:pStyle w:val="TableParagraph"/>
              <w:spacing w:line="201" w:lineRule="exact"/>
              <w:ind w:left="46"/>
              <w:rPr>
                <w:sz w:val="20"/>
              </w:rPr>
            </w:pPr>
            <w:r>
              <w:rPr>
                <w:sz w:val="20"/>
              </w:rPr>
              <w:t>окружающего</w:t>
            </w:r>
          </w:p>
        </w:tc>
      </w:tr>
      <w:tr w:rsidR="00D476EA" w14:paraId="04D9FE7C" w14:textId="77777777" w:rsidTr="00D476EA">
        <w:trPr>
          <w:trHeight w:val="220"/>
        </w:trPr>
        <w:tc>
          <w:tcPr>
            <w:tcW w:w="317" w:type="dxa"/>
            <w:vMerge/>
            <w:tcBorders>
              <w:top w:val="nil"/>
            </w:tcBorders>
            <w:textDirection w:val="btLr"/>
          </w:tcPr>
          <w:p w14:paraId="074F001E" w14:textId="77777777" w:rsidR="00D476EA" w:rsidRDefault="00D476EA" w:rsidP="00D476EA">
            <w:pPr>
              <w:rPr>
                <w:sz w:val="2"/>
                <w:szCs w:val="2"/>
              </w:rPr>
            </w:pPr>
          </w:p>
        </w:tc>
        <w:tc>
          <w:tcPr>
            <w:tcW w:w="1102" w:type="dxa"/>
            <w:vMerge/>
            <w:tcBorders>
              <w:top w:val="nil"/>
            </w:tcBorders>
            <w:textDirection w:val="btLr"/>
          </w:tcPr>
          <w:p w14:paraId="7CC42C4D" w14:textId="77777777" w:rsidR="00D476EA" w:rsidRDefault="00D476EA" w:rsidP="00D476EA">
            <w:pPr>
              <w:rPr>
                <w:sz w:val="2"/>
                <w:szCs w:val="2"/>
              </w:rPr>
            </w:pPr>
          </w:p>
        </w:tc>
        <w:tc>
          <w:tcPr>
            <w:tcW w:w="1806" w:type="dxa"/>
            <w:tcBorders>
              <w:top w:val="nil"/>
              <w:bottom w:val="nil"/>
            </w:tcBorders>
          </w:tcPr>
          <w:p w14:paraId="0CE48907" w14:textId="77777777" w:rsidR="00D476EA" w:rsidRDefault="00D476EA" w:rsidP="00D476EA">
            <w:pPr>
              <w:pStyle w:val="TableParagraph"/>
              <w:spacing w:line="200" w:lineRule="exact"/>
              <w:ind w:left="47"/>
              <w:rPr>
                <w:sz w:val="20"/>
              </w:rPr>
            </w:pPr>
            <w:r>
              <w:rPr>
                <w:sz w:val="20"/>
              </w:rPr>
              <w:t>окружающего</w:t>
            </w:r>
            <w:r>
              <w:rPr>
                <w:spacing w:val="-2"/>
                <w:sz w:val="20"/>
              </w:rPr>
              <w:t xml:space="preserve"> </w:t>
            </w:r>
            <w:r>
              <w:rPr>
                <w:sz w:val="20"/>
              </w:rPr>
              <w:t>мира</w:t>
            </w:r>
          </w:p>
        </w:tc>
        <w:tc>
          <w:tcPr>
            <w:tcW w:w="1698" w:type="dxa"/>
            <w:tcBorders>
              <w:top w:val="nil"/>
              <w:bottom w:val="nil"/>
            </w:tcBorders>
          </w:tcPr>
          <w:p w14:paraId="3669792E" w14:textId="77777777" w:rsidR="00D476EA" w:rsidRDefault="00D476EA" w:rsidP="00D476EA">
            <w:pPr>
              <w:pStyle w:val="TableParagraph"/>
              <w:rPr>
                <w:sz w:val="14"/>
              </w:rPr>
            </w:pPr>
          </w:p>
        </w:tc>
        <w:tc>
          <w:tcPr>
            <w:tcW w:w="1832" w:type="dxa"/>
            <w:tcBorders>
              <w:top w:val="nil"/>
              <w:bottom w:val="nil"/>
            </w:tcBorders>
          </w:tcPr>
          <w:p w14:paraId="075AB6ED" w14:textId="77777777" w:rsidR="00D476EA" w:rsidRDefault="00D476EA" w:rsidP="00D476EA">
            <w:pPr>
              <w:pStyle w:val="TableParagraph"/>
              <w:rPr>
                <w:sz w:val="14"/>
              </w:rPr>
            </w:pPr>
          </w:p>
        </w:tc>
        <w:tc>
          <w:tcPr>
            <w:tcW w:w="1811" w:type="dxa"/>
            <w:tcBorders>
              <w:top w:val="nil"/>
              <w:bottom w:val="nil"/>
            </w:tcBorders>
          </w:tcPr>
          <w:p w14:paraId="3E285413" w14:textId="77777777" w:rsidR="00D476EA" w:rsidRDefault="00D476EA" w:rsidP="00D476EA">
            <w:pPr>
              <w:pStyle w:val="TableParagraph"/>
              <w:spacing w:line="200" w:lineRule="exact"/>
              <w:ind w:left="47"/>
              <w:rPr>
                <w:sz w:val="20"/>
              </w:rPr>
            </w:pPr>
            <w:r>
              <w:rPr>
                <w:sz w:val="20"/>
              </w:rPr>
              <w:t>ознакомлению</w:t>
            </w:r>
            <w:r>
              <w:rPr>
                <w:spacing w:val="-3"/>
                <w:sz w:val="20"/>
              </w:rPr>
              <w:t xml:space="preserve"> </w:t>
            </w:r>
            <w:r>
              <w:rPr>
                <w:sz w:val="20"/>
              </w:rPr>
              <w:t>с</w:t>
            </w:r>
          </w:p>
        </w:tc>
        <w:tc>
          <w:tcPr>
            <w:tcW w:w="1506" w:type="dxa"/>
            <w:tcBorders>
              <w:top w:val="nil"/>
              <w:bottom w:val="nil"/>
            </w:tcBorders>
          </w:tcPr>
          <w:p w14:paraId="2C2E3CAA" w14:textId="77777777" w:rsidR="00D476EA" w:rsidRDefault="00D476EA" w:rsidP="00D476EA">
            <w:pPr>
              <w:pStyle w:val="TableParagraph"/>
              <w:spacing w:line="200" w:lineRule="exact"/>
              <w:ind w:left="46"/>
              <w:rPr>
                <w:sz w:val="20"/>
              </w:rPr>
            </w:pPr>
            <w:r>
              <w:rPr>
                <w:sz w:val="20"/>
              </w:rPr>
              <w:t>мира</w:t>
            </w:r>
            <w:r>
              <w:rPr>
                <w:spacing w:val="-3"/>
                <w:sz w:val="20"/>
              </w:rPr>
              <w:t xml:space="preserve"> </w:t>
            </w:r>
            <w:r>
              <w:rPr>
                <w:sz w:val="20"/>
              </w:rPr>
              <w:t>(природа)</w:t>
            </w:r>
          </w:p>
        </w:tc>
      </w:tr>
      <w:tr w:rsidR="00D476EA" w14:paraId="78ADF901" w14:textId="77777777" w:rsidTr="00D476EA">
        <w:trPr>
          <w:trHeight w:val="227"/>
        </w:trPr>
        <w:tc>
          <w:tcPr>
            <w:tcW w:w="317" w:type="dxa"/>
            <w:vMerge/>
            <w:tcBorders>
              <w:top w:val="nil"/>
            </w:tcBorders>
            <w:textDirection w:val="btLr"/>
          </w:tcPr>
          <w:p w14:paraId="3A047B6B" w14:textId="77777777" w:rsidR="00D476EA" w:rsidRDefault="00D476EA" w:rsidP="00D476EA">
            <w:pPr>
              <w:rPr>
                <w:sz w:val="2"/>
                <w:szCs w:val="2"/>
              </w:rPr>
            </w:pPr>
          </w:p>
        </w:tc>
        <w:tc>
          <w:tcPr>
            <w:tcW w:w="1102" w:type="dxa"/>
            <w:vMerge/>
            <w:tcBorders>
              <w:top w:val="nil"/>
            </w:tcBorders>
            <w:textDirection w:val="btLr"/>
          </w:tcPr>
          <w:p w14:paraId="58FF7D54" w14:textId="77777777" w:rsidR="00D476EA" w:rsidRDefault="00D476EA" w:rsidP="00D476EA">
            <w:pPr>
              <w:rPr>
                <w:sz w:val="2"/>
                <w:szCs w:val="2"/>
              </w:rPr>
            </w:pPr>
          </w:p>
        </w:tc>
        <w:tc>
          <w:tcPr>
            <w:tcW w:w="1806" w:type="dxa"/>
            <w:tcBorders>
              <w:top w:val="nil"/>
            </w:tcBorders>
          </w:tcPr>
          <w:p w14:paraId="5C77E7F7" w14:textId="77777777" w:rsidR="00D476EA" w:rsidRDefault="00D476EA" w:rsidP="00D476EA">
            <w:pPr>
              <w:pStyle w:val="TableParagraph"/>
              <w:rPr>
                <w:sz w:val="16"/>
              </w:rPr>
            </w:pPr>
          </w:p>
        </w:tc>
        <w:tc>
          <w:tcPr>
            <w:tcW w:w="1698" w:type="dxa"/>
            <w:tcBorders>
              <w:top w:val="nil"/>
            </w:tcBorders>
          </w:tcPr>
          <w:p w14:paraId="7F0AD082" w14:textId="77777777" w:rsidR="00D476EA" w:rsidRDefault="00D476EA" w:rsidP="00D476EA">
            <w:pPr>
              <w:pStyle w:val="TableParagraph"/>
              <w:rPr>
                <w:sz w:val="16"/>
              </w:rPr>
            </w:pPr>
          </w:p>
        </w:tc>
        <w:tc>
          <w:tcPr>
            <w:tcW w:w="1832" w:type="dxa"/>
            <w:tcBorders>
              <w:top w:val="nil"/>
            </w:tcBorders>
          </w:tcPr>
          <w:p w14:paraId="5CEE0D00" w14:textId="77777777" w:rsidR="00D476EA" w:rsidRDefault="00D476EA" w:rsidP="00D476EA">
            <w:pPr>
              <w:pStyle w:val="TableParagraph"/>
              <w:rPr>
                <w:sz w:val="16"/>
              </w:rPr>
            </w:pPr>
          </w:p>
        </w:tc>
        <w:tc>
          <w:tcPr>
            <w:tcW w:w="1811" w:type="dxa"/>
            <w:tcBorders>
              <w:top w:val="nil"/>
            </w:tcBorders>
          </w:tcPr>
          <w:p w14:paraId="3375A9EB" w14:textId="77777777" w:rsidR="00D476EA" w:rsidRDefault="00D476EA" w:rsidP="00D476EA">
            <w:pPr>
              <w:pStyle w:val="TableParagraph"/>
              <w:spacing w:line="208" w:lineRule="exact"/>
              <w:ind w:left="47"/>
              <w:rPr>
                <w:sz w:val="20"/>
              </w:rPr>
            </w:pPr>
            <w:r>
              <w:rPr>
                <w:sz w:val="20"/>
              </w:rPr>
              <w:t>окружающим</w:t>
            </w:r>
          </w:p>
        </w:tc>
        <w:tc>
          <w:tcPr>
            <w:tcW w:w="1506" w:type="dxa"/>
            <w:tcBorders>
              <w:top w:val="nil"/>
            </w:tcBorders>
          </w:tcPr>
          <w:p w14:paraId="44046BF2" w14:textId="77777777" w:rsidR="00D476EA" w:rsidRDefault="00D476EA" w:rsidP="00D476EA">
            <w:pPr>
              <w:pStyle w:val="TableParagraph"/>
              <w:rPr>
                <w:sz w:val="16"/>
              </w:rPr>
            </w:pPr>
          </w:p>
        </w:tc>
      </w:tr>
      <w:tr w:rsidR="00D476EA" w14:paraId="1CADAFEA" w14:textId="77777777" w:rsidTr="00D476EA">
        <w:trPr>
          <w:trHeight w:val="222"/>
        </w:trPr>
        <w:tc>
          <w:tcPr>
            <w:tcW w:w="317" w:type="dxa"/>
            <w:vMerge/>
            <w:tcBorders>
              <w:top w:val="nil"/>
            </w:tcBorders>
            <w:textDirection w:val="btLr"/>
          </w:tcPr>
          <w:p w14:paraId="45369040" w14:textId="77777777" w:rsidR="00D476EA" w:rsidRDefault="00D476EA" w:rsidP="00D476EA">
            <w:pPr>
              <w:rPr>
                <w:sz w:val="2"/>
                <w:szCs w:val="2"/>
              </w:rPr>
            </w:pPr>
          </w:p>
        </w:tc>
        <w:tc>
          <w:tcPr>
            <w:tcW w:w="1102" w:type="dxa"/>
            <w:vMerge/>
            <w:tcBorders>
              <w:top w:val="nil"/>
            </w:tcBorders>
            <w:textDirection w:val="btLr"/>
          </w:tcPr>
          <w:p w14:paraId="5948CEE0" w14:textId="77777777" w:rsidR="00D476EA" w:rsidRDefault="00D476EA" w:rsidP="00D476EA">
            <w:pPr>
              <w:rPr>
                <w:sz w:val="2"/>
                <w:szCs w:val="2"/>
              </w:rPr>
            </w:pPr>
          </w:p>
        </w:tc>
        <w:tc>
          <w:tcPr>
            <w:tcW w:w="1806" w:type="dxa"/>
            <w:tcBorders>
              <w:bottom w:val="nil"/>
            </w:tcBorders>
          </w:tcPr>
          <w:p w14:paraId="5935493B" w14:textId="77777777" w:rsidR="00D476EA" w:rsidRDefault="00D476EA" w:rsidP="00D476EA">
            <w:pPr>
              <w:pStyle w:val="TableParagraph"/>
              <w:spacing w:line="203" w:lineRule="exact"/>
              <w:ind w:left="47"/>
              <w:rPr>
                <w:sz w:val="20"/>
              </w:rPr>
            </w:pPr>
            <w:r>
              <w:rPr>
                <w:sz w:val="20"/>
              </w:rPr>
              <w:t>Беседы</w:t>
            </w:r>
            <w:r>
              <w:rPr>
                <w:spacing w:val="-1"/>
                <w:sz w:val="20"/>
              </w:rPr>
              <w:t xml:space="preserve"> </w:t>
            </w:r>
            <w:r>
              <w:rPr>
                <w:sz w:val="20"/>
              </w:rPr>
              <w:t>об</w:t>
            </w:r>
          </w:p>
        </w:tc>
        <w:tc>
          <w:tcPr>
            <w:tcW w:w="1698" w:type="dxa"/>
            <w:tcBorders>
              <w:bottom w:val="nil"/>
            </w:tcBorders>
          </w:tcPr>
          <w:p w14:paraId="6C473ED0" w14:textId="77777777" w:rsidR="00D476EA" w:rsidRDefault="00D476EA" w:rsidP="00D476EA">
            <w:pPr>
              <w:pStyle w:val="TableParagraph"/>
              <w:spacing w:line="203" w:lineRule="exact"/>
              <w:ind w:left="48"/>
              <w:rPr>
                <w:sz w:val="20"/>
              </w:rPr>
            </w:pPr>
            <w:r>
              <w:rPr>
                <w:sz w:val="20"/>
              </w:rPr>
              <w:t>Чтение</w:t>
            </w:r>
          </w:p>
        </w:tc>
        <w:tc>
          <w:tcPr>
            <w:tcW w:w="1832" w:type="dxa"/>
            <w:tcBorders>
              <w:bottom w:val="nil"/>
            </w:tcBorders>
          </w:tcPr>
          <w:p w14:paraId="04419E5D" w14:textId="77777777" w:rsidR="00D476EA" w:rsidRDefault="00D476EA" w:rsidP="00D476EA">
            <w:pPr>
              <w:pStyle w:val="TableParagraph"/>
              <w:spacing w:line="203" w:lineRule="exact"/>
              <w:ind w:left="48"/>
              <w:rPr>
                <w:sz w:val="20"/>
              </w:rPr>
            </w:pPr>
            <w:r>
              <w:rPr>
                <w:sz w:val="20"/>
              </w:rPr>
              <w:t>Беседы</w:t>
            </w:r>
            <w:r>
              <w:rPr>
                <w:spacing w:val="-3"/>
                <w:sz w:val="20"/>
              </w:rPr>
              <w:t xml:space="preserve"> </w:t>
            </w:r>
            <w:r>
              <w:rPr>
                <w:sz w:val="20"/>
              </w:rPr>
              <w:t>на</w:t>
            </w:r>
          </w:p>
        </w:tc>
        <w:tc>
          <w:tcPr>
            <w:tcW w:w="1811" w:type="dxa"/>
            <w:tcBorders>
              <w:bottom w:val="nil"/>
            </w:tcBorders>
          </w:tcPr>
          <w:p w14:paraId="6464FF5E" w14:textId="77777777" w:rsidR="00D476EA" w:rsidRDefault="00D476EA" w:rsidP="00D476EA">
            <w:pPr>
              <w:pStyle w:val="TableParagraph"/>
              <w:spacing w:line="203" w:lineRule="exact"/>
              <w:ind w:left="47"/>
              <w:rPr>
                <w:sz w:val="20"/>
              </w:rPr>
            </w:pPr>
            <w:r>
              <w:rPr>
                <w:sz w:val="20"/>
              </w:rPr>
              <w:t>Беседы</w:t>
            </w:r>
            <w:r>
              <w:rPr>
                <w:spacing w:val="-3"/>
                <w:sz w:val="20"/>
              </w:rPr>
              <w:t xml:space="preserve"> </w:t>
            </w:r>
            <w:r>
              <w:rPr>
                <w:sz w:val="20"/>
              </w:rPr>
              <w:t>в</w:t>
            </w:r>
            <w:r>
              <w:rPr>
                <w:spacing w:val="-3"/>
                <w:sz w:val="20"/>
              </w:rPr>
              <w:t xml:space="preserve"> </w:t>
            </w:r>
            <w:r>
              <w:rPr>
                <w:sz w:val="20"/>
              </w:rPr>
              <w:t>книжном</w:t>
            </w:r>
          </w:p>
        </w:tc>
        <w:tc>
          <w:tcPr>
            <w:tcW w:w="1506" w:type="dxa"/>
            <w:tcBorders>
              <w:bottom w:val="nil"/>
            </w:tcBorders>
          </w:tcPr>
          <w:p w14:paraId="11A5B216" w14:textId="77777777" w:rsidR="00D476EA" w:rsidRDefault="00D476EA" w:rsidP="00D476EA">
            <w:pPr>
              <w:pStyle w:val="TableParagraph"/>
              <w:spacing w:line="203" w:lineRule="exact"/>
              <w:ind w:left="46"/>
              <w:rPr>
                <w:sz w:val="20"/>
              </w:rPr>
            </w:pPr>
            <w:r>
              <w:rPr>
                <w:sz w:val="20"/>
              </w:rPr>
              <w:t>Беседы</w:t>
            </w:r>
            <w:r>
              <w:rPr>
                <w:spacing w:val="-3"/>
                <w:sz w:val="20"/>
              </w:rPr>
              <w:t xml:space="preserve"> </w:t>
            </w:r>
            <w:r>
              <w:rPr>
                <w:sz w:val="20"/>
              </w:rPr>
              <w:t>в</w:t>
            </w:r>
            <w:r>
              <w:rPr>
                <w:spacing w:val="-2"/>
                <w:sz w:val="20"/>
              </w:rPr>
              <w:t xml:space="preserve"> </w:t>
            </w:r>
            <w:r>
              <w:rPr>
                <w:sz w:val="20"/>
              </w:rPr>
              <w:t>уголке</w:t>
            </w:r>
          </w:p>
        </w:tc>
      </w:tr>
      <w:tr w:rsidR="00D476EA" w14:paraId="23791BB6" w14:textId="77777777" w:rsidTr="00D476EA">
        <w:trPr>
          <w:trHeight w:val="219"/>
        </w:trPr>
        <w:tc>
          <w:tcPr>
            <w:tcW w:w="317" w:type="dxa"/>
            <w:vMerge/>
            <w:tcBorders>
              <w:top w:val="nil"/>
            </w:tcBorders>
            <w:textDirection w:val="btLr"/>
          </w:tcPr>
          <w:p w14:paraId="4E426725" w14:textId="77777777" w:rsidR="00D476EA" w:rsidRDefault="00D476EA" w:rsidP="00D476EA">
            <w:pPr>
              <w:rPr>
                <w:sz w:val="2"/>
                <w:szCs w:val="2"/>
              </w:rPr>
            </w:pPr>
          </w:p>
        </w:tc>
        <w:tc>
          <w:tcPr>
            <w:tcW w:w="1102" w:type="dxa"/>
            <w:vMerge/>
            <w:tcBorders>
              <w:top w:val="nil"/>
            </w:tcBorders>
            <w:textDirection w:val="btLr"/>
          </w:tcPr>
          <w:p w14:paraId="647BC6B0" w14:textId="77777777" w:rsidR="00D476EA" w:rsidRDefault="00D476EA" w:rsidP="00D476EA">
            <w:pPr>
              <w:rPr>
                <w:sz w:val="2"/>
                <w:szCs w:val="2"/>
              </w:rPr>
            </w:pPr>
          </w:p>
        </w:tc>
        <w:tc>
          <w:tcPr>
            <w:tcW w:w="1806" w:type="dxa"/>
            <w:tcBorders>
              <w:top w:val="nil"/>
              <w:bottom w:val="nil"/>
            </w:tcBorders>
          </w:tcPr>
          <w:p w14:paraId="7B823C61" w14:textId="77777777" w:rsidR="00D476EA" w:rsidRDefault="00D476EA" w:rsidP="00D476EA">
            <w:pPr>
              <w:pStyle w:val="TableParagraph"/>
              <w:spacing w:line="199" w:lineRule="exact"/>
              <w:ind w:left="47"/>
              <w:rPr>
                <w:sz w:val="20"/>
              </w:rPr>
            </w:pPr>
            <w:r>
              <w:rPr>
                <w:sz w:val="20"/>
              </w:rPr>
              <w:t>окружающем</w:t>
            </w:r>
            <w:r>
              <w:rPr>
                <w:spacing w:val="-2"/>
                <w:sz w:val="20"/>
              </w:rPr>
              <w:t xml:space="preserve"> </w:t>
            </w:r>
            <w:r>
              <w:rPr>
                <w:sz w:val="20"/>
              </w:rPr>
              <w:t>мире,</w:t>
            </w:r>
          </w:p>
        </w:tc>
        <w:tc>
          <w:tcPr>
            <w:tcW w:w="1698" w:type="dxa"/>
            <w:tcBorders>
              <w:top w:val="nil"/>
              <w:bottom w:val="nil"/>
            </w:tcBorders>
          </w:tcPr>
          <w:p w14:paraId="4E534B66" w14:textId="77777777" w:rsidR="00D476EA" w:rsidRDefault="00D476EA" w:rsidP="00D476EA">
            <w:pPr>
              <w:pStyle w:val="TableParagraph"/>
              <w:spacing w:line="199" w:lineRule="exact"/>
              <w:ind w:left="48"/>
              <w:rPr>
                <w:sz w:val="20"/>
              </w:rPr>
            </w:pPr>
            <w:r>
              <w:rPr>
                <w:sz w:val="20"/>
              </w:rPr>
              <w:t>художественной</w:t>
            </w:r>
          </w:p>
        </w:tc>
        <w:tc>
          <w:tcPr>
            <w:tcW w:w="1832" w:type="dxa"/>
            <w:tcBorders>
              <w:top w:val="nil"/>
              <w:bottom w:val="nil"/>
            </w:tcBorders>
          </w:tcPr>
          <w:p w14:paraId="6C807320" w14:textId="77777777" w:rsidR="00D476EA" w:rsidRDefault="00D476EA" w:rsidP="00D476EA">
            <w:pPr>
              <w:pStyle w:val="TableParagraph"/>
              <w:spacing w:line="199" w:lineRule="exact"/>
              <w:ind w:left="48"/>
              <w:rPr>
                <w:sz w:val="20"/>
              </w:rPr>
            </w:pPr>
            <w:r>
              <w:rPr>
                <w:sz w:val="20"/>
              </w:rPr>
              <w:t>нравственно-</w:t>
            </w:r>
          </w:p>
        </w:tc>
        <w:tc>
          <w:tcPr>
            <w:tcW w:w="1811" w:type="dxa"/>
            <w:tcBorders>
              <w:top w:val="nil"/>
              <w:bottom w:val="nil"/>
            </w:tcBorders>
          </w:tcPr>
          <w:p w14:paraId="16CD821F" w14:textId="77777777" w:rsidR="00D476EA" w:rsidRDefault="00D476EA" w:rsidP="00D476EA">
            <w:pPr>
              <w:pStyle w:val="TableParagraph"/>
              <w:spacing w:line="199" w:lineRule="exact"/>
              <w:ind w:left="47"/>
              <w:rPr>
                <w:sz w:val="20"/>
              </w:rPr>
            </w:pPr>
            <w:r>
              <w:rPr>
                <w:sz w:val="20"/>
              </w:rPr>
              <w:t>уголке,</w:t>
            </w:r>
          </w:p>
        </w:tc>
        <w:tc>
          <w:tcPr>
            <w:tcW w:w="1506" w:type="dxa"/>
            <w:tcBorders>
              <w:top w:val="nil"/>
              <w:bottom w:val="nil"/>
            </w:tcBorders>
          </w:tcPr>
          <w:p w14:paraId="65059D86" w14:textId="77777777" w:rsidR="00D476EA" w:rsidRDefault="00D476EA" w:rsidP="00D476EA">
            <w:pPr>
              <w:pStyle w:val="TableParagraph"/>
              <w:spacing w:line="199" w:lineRule="exact"/>
              <w:ind w:left="46"/>
              <w:rPr>
                <w:sz w:val="20"/>
              </w:rPr>
            </w:pPr>
            <w:r>
              <w:rPr>
                <w:sz w:val="20"/>
              </w:rPr>
              <w:t>природы.</w:t>
            </w:r>
          </w:p>
        </w:tc>
      </w:tr>
      <w:tr w:rsidR="00D476EA" w14:paraId="321B5479" w14:textId="77777777" w:rsidTr="00D476EA">
        <w:trPr>
          <w:trHeight w:val="219"/>
        </w:trPr>
        <w:tc>
          <w:tcPr>
            <w:tcW w:w="317" w:type="dxa"/>
            <w:vMerge/>
            <w:tcBorders>
              <w:top w:val="nil"/>
            </w:tcBorders>
            <w:textDirection w:val="btLr"/>
          </w:tcPr>
          <w:p w14:paraId="7828DC85" w14:textId="77777777" w:rsidR="00D476EA" w:rsidRDefault="00D476EA" w:rsidP="00D476EA">
            <w:pPr>
              <w:rPr>
                <w:sz w:val="2"/>
                <w:szCs w:val="2"/>
              </w:rPr>
            </w:pPr>
          </w:p>
        </w:tc>
        <w:tc>
          <w:tcPr>
            <w:tcW w:w="1102" w:type="dxa"/>
            <w:vMerge/>
            <w:tcBorders>
              <w:top w:val="nil"/>
            </w:tcBorders>
            <w:textDirection w:val="btLr"/>
          </w:tcPr>
          <w:p w14:paraId="52A0DE7D" w14:textId="77777777" w:rsidR="00D476EA" w:rsidRDefault="00D476EA" w:rsidP="00D476EA">
            <w:pPr>
              <w:rPr>
                <w:sz w:val="2"/>
                <w:szCs w:val="2"/>
              </w:rPr>
            </w:pPr>
          </w:p>
        </w:tc>
        <w:tc>
          <w:tcPr>
            <w:tcW w:w="1806" w:type="dxa"/>
            <w:tcBorders>
              <w:top w:val="nil"/>
              <w:bottom w:val="nil"/>
            </w:tcBorders>
          </w:tcPr>
          <w:p w14:paraId="00844B23" w14:textId="77777777" w:rsidR="00D476EA" w:rsidRDefault="00D476EA" w:rsidP="00D476EA">
            <w:pPr>
              <w:pStyle w:val="TableParagraph"/>
              <w:spacing w:line="199" w:lineRule="exact"/>
              <w:ind w:left="47"/>
              <w:rPr>
                <w:sz w:val="20"/>
              </w:rPr>
            </w:pPr>
            <w:r>
              <w:rPr>
                <w:sz w:val="20"/>
              </w:rPr>
              <w:t>на</w:t>
            </w:r>
            <w:r>
              <w:rPr>
                <w:spacing w:val="-2"/>
                <w:sz w:val="20"/>
              </w:rPr>
              <w:t xml:space="preserve"> </w:t>
            </w:r>
            <w:r>
              <w:rPr>
                <w:sz w:val="20"/>
              </w:rPr>
              <w:t>темы</w:t>
            </w:r>
          </w:p>
        </w:tc>
        <w:tc>
          <w:tcPr>
            <w:tcW w:w="1698" w:type="dxa"/>
            <w:tcBorders>
              <w:top w:val="nil"/>
              <w:bottom w:val="nil"/>
            </w:tcBorders>
          </w:tcPr>
          <w:p w14:paraId="6E433C81" w14:textId="77777777" w:rsidR="00D476EA" w:rsidRDefault="00D476EA" w:rsidP="00D476EA">
            <w:pPr>
              <w:pStyle w:val="TableParagraph"/>
              <w:spacing w:line="199" w:lineRule="exact"/>
              <w:ind w:left="48"/>
              <w:rPr>
                <w:sz w:val="20"/>
              </w:rPr>
            </w:pPr>
            <w:r>
              <w:rPr>
                <w:sz w:val="20"/>
              </w:rPr>
              <w:t>литературы,</w:t>
            </w:r>
          </w:p>
        </w:tc>
        <w:tc>
          <w:tcPr>
            <w:tcW w:w="1832" w:type="dxa"/>
            <w:tcBorders>
              <w:top w:val="nil"/>
              <w:bottom w:val="nil"/>
            </w:tcBorders>
          </w:tcPr>
          <w:p w14:paraId="247502F3" w14:textId="77777777" w:rsidR="00D476EA" w:rsidRDefault="00D476EA" w:rsidP="00D476EA">
            <w:pPr>
              <w:pStyle w:val="TableParagraph"/>
              <w:spacing w:line="199" w:lineRule="exact"/>
              <w:ind w:left="48"/>
              <w:rPr>
                <w:sz w:val="20"/>
              </w:rPr>
            </w:pPr>
            <w:r>
              <w:rPr>
                <w:sz w:val="20"/>
              </w:rPr>
              <w:t>этические</w:t>
            </w:r>
            <w:r>
              <w:rPr>
                <w:spacing w:val="-4"/>
                <w:sz w:val="20"/>
              </w:rPr>
              <w:t xml:space="preserve"> </w:t>
            </w:r>
            <w:r>
              <w:rPr>
                <w:sz w:val="20"/>
              </w:rPr>
              <w:t>темы,</w:t>
            </w:r>
          </w:p>
        </w:tc>
        <w:tc>
          <w:tcPr>
            <w:tcW w:w="1811" w:type="dxa"/>
            <w:tcBorders>
              <w:top w:val="nil"/>
              <w:bottom w:val="nil"/>
            </w:tcBorders>
          </w:tcPr>
          <w:p w14:paraId="37FEDA74" w14:textId="77777777" w:rsidR="00D476EA" w:rsidRDefault="00D476EA" w:rsidP="00D476EA">
            <w:pPr>
              <w:pStyle w:val="TableParagraph"/>
              <w:spacing w:line="199" w:lineRule="exact"/>
              <w:ind w:left="47"/>
              <w:rPr>
                <w:sz w:val="20"/>
              </w:rPr>
            </w:pPr>
            <w:r>
              <w:rPr>
                <w:sz w:val="20"/>
              </w:rPr>
              <w:t>чтение</w:t>
            </w:r>
          </w:p>
        </w:tc>
        <w:tc>
          <w:tcPr>
            <w:tcW w:w="1506" w:type="dxa"/>
            <w:tcBorders>
              <w:top w:val="nil"/>
              <w:bottom w:val="nil"/>
            </w:tcBorders>
          </w:tcPr>
          <w:p w14:paraId="470F5421" w14:textId="77777777" w:rsidR="00D476EA" w:rsidRDefault="00D476EA" w:rsidP="00D476EA">
            <w:pPr>
              <w:pStyle w:val="TableParagraph"/>
              <w:spacing w:line="199" w:lineRule="exact"/>
              <w:ind w:left="46"/>
              <w:rPr>
                <w:sz w:val="20"/>
              </w:rPr>
            </w:pPr>
            <w:r>
              <w:rPr>
                <w:sz w:val="20"/>
              </w:rPr>
              <w:t>Чтение,</w:t>
            </w:r>
          </w:p>
        </w:tc>
      </w:tr>
      <w:tr w:rsidR="00D476EA" w14:paraId="4FC9602A" w14:textId="77777777" w:rsidTr="00D476EA">
        <w:trPr>
          <w:trHeight w:val="220"/>
        </w:trPr>
        <w:tc>
          <w:tcPr>
            <w:tcW w:w="317" w:type="dxa"/>
            <w:vMerge/>
            <w:tcBorders>
              <w:top w:val="nil"/>
            </w:tcBorders>
            <w:textDirection w:val="btLr"/>
          </w:tcPr>
          <w:p w14:paraId="5D8481AB" w14:textId="77777777" w:rsidR="00D476EA" w:rsidRDefault="00D476EA" w:rsidP="00D476EA">
            <w:pPr>
              <w:rPr>
                <w:sz w:val="2"/>
                <w:szCs w:val="2"/>
              </w:rPr>
            </w:pPr>
          </w:p>
        </w:tc>
        <w:tc>
          <w:tcPr>
            <w:tcW w:w="1102" w:type="dxa"/>
            <w:vMerge/>
            <w:tcBorders>
              <w:top w:val="nil"/>
            </w:tcBorders>
            <w:textDirection w:val="btLr"/>
          </w:tcPr>
          <w:p w14:paraId="3F6F638C" w14:textId="77777777" w:rsidR="00D476EA" w:rsidRDefault="00D476EA" w:rsidP="00D476EA">
            <w:pPr>
              <w:rPr>
                <w:sz w:val="2"/>
                <w:szCs w:val="2"/>
              </w:rPr>
            </w:pPr>
          </w:p>
        </w:tc>
        <w:tc>
          <w:tcPr>
            <w:tcW w:w="1806" w:type="dxa"/>
            <w:tcBorders>
              <w:top w:val="nil"/>
              <w:bottom w:val="nil"/>
            </w:tcBorders>
          </w:tcPr>
          <w:p w14:paraId="2F4AD750" w14:textId="77777777" w:rsidR="00D476EA" w:rsidRDefault="00D476EA" w:rsidP="00D476EA">
            <w:pPr>
              <w:pStyle w:val="TableParagraph"/>
              <w:spacing w:line="200" w:lineRule="exact"/>
              <w:ind w:left="47"/>
              <w:rPr>
                <w:sz w:val="20"/>
              </w:rPr>
            </w:pPr>
            <w:r>
              <w:rPr>
                <w:sz w:val="20"/>
              </w:rPr>
              <w:t>безопасности,</w:t>
            </w:r>
          </w:p>
        </w:tc>
        <w:tc>
          <w:tcPr>
            <w:tcW w:w="1698" w:type="dxa"/>
            <w:tcBorders>
              <w:top w:val="nil"/>
              <w:bottom w:val="nil"/>
            </w:tcBorders>
          </w:tcPr>
          <w:p w14:paraId="6532EFA7" w14:textId="77777777" w:rsidR="00D476EA" w:rsidRDefault="00D476EA" w:rsidP="00D476EA">
            <w:pPr>
              <w:pStyle w:val="TableParagraph"/>
              <w:spacing w:line="200" w:lineRule="exact"/>
              <w:ind w:left="48"/>
              <w:rPr>
                <w:sz w:val="20"/>
              </w:rPr>
            </w:pPr>
            <w:r>
              <w:rPr>
                <w:sz w:val="20"/>
              </w:rPr>
              <w:t>рассматривание</w:t>
            </w:r>
          </w:p>
        </w:tc>
        <w:tc>
          <w:tcPr>
            <w:tcW w:w="1832" w:type="dxa"/>
            <w:tcBorders>
              <w:top w:val="nil"/>
              <w:bottom w:val="nil"/>
            </w:tcBorders>
          </w:tcPr>
          <w:p w14:paraId="6E20C078" w14:textId="77777777" w:rsidR="00D476EA" w:rsidRDefault="00D476EA" w:rsidP="00D476EA">
            <w:pPr>
              <w:pStyle w:val="TableParagraph"/>
              <w:spacing w:line="200" w:lineRule="exact"/>
              <w:ind w:left="48"/>
              <w:rPr>
                <w:sz w:val="20"/>
              </w:rPr>
            </w:pPr>
            <w:r>
              <w:rPr>
                <w:sz w:val="20"/>
              </w:rPr>
              <w:t>рассматривание</w:t>
            </w:r>
          </w:p>
        </w:tc>
        <w:tc>
          <w:tcPr>
            <w:tcW w:w="1811" w:type="dxa"/>
            <w:tcBorders>
              <w:top w:val="nil"/>
              <w:bottom w:val="nil"/>
            </w:tcBorders>
          </w:tcPr>
          <w:p w14:paraId="79849D86" w14:textId="77777777" w:rsidR="00D476EA" w:rsidRDefault="00D476EA" w:rsidP="00D476EA">
            <w:pPr>
              <w:pStyle w:val="TableParagraph"/>
              <w:spacing w:line="200" w:lineRule="exact"/>
              <w:ind w:left="47"/>
              <w:rPr>
                <w:sz w:val="20"/>
              </w:rPr>
            </w:pPr>
            <w:r>
              <w:rPr>
                <w:sz w:val="20"/>
              </w:rPr>
              <w:t>художественной</w:t>
            </w:r>
          </w:p>
        </w:tc>
        <w:tc>
          <w:tcPr>
            <w:tcW w:w="1506" w:type="dxa"/>
            <w:tcBorders>
              <w:top w:val="nil"/>
              <w:bottom w:val="nil"/>
            </w:tcBorders>
          </w:tcPr>
          <w:p w14:paraId="6F9C071A" w14:textId="77777777" w:rsidR="00D476EA" w:rsidRDefault="00D476EA" w:rsidP="00D476EA">
            <w:pPr>
              <w:pStyle w:val="TableParagraph"/>
              <w:spacing w:line="200" w:lineRule="exact"/>
              <w:ind w:left="46"/>
              <w:rPr>
                <w:sz w:val="20"/>
              </w:rPr>
            </w:pPr>
            <w:r>
              <w:rPr>
                <w:sz w:val="20"/>
              </w:rPr>
              <w:t>рассматривание</w:t>
            </w:r>
          </w:p>
        </w:tc>
      </w:tr>
      <w:tr w:rsidR="00D476EA" w14:paraId="491C0484" w14:textId="77777777" w:rsidTr="00D476EA">
        <w:trPr>
          <w:trHeight w:val="220"/>
        </w:trPr>
        <w:tc>
          <w:tcPr>
            <w:tcW w:w="317" w:type="dxa"/>
            <w:vMerge/>
            <w:tcBorders>
              <w:top w:val="nil"/>
            </w:tcBorders>
            <w:textDirection w:val="btLr"/>
          </w:tcPr>
          <w:p w14:paraId="7B7AFE80" w14:textId="77777777" w:rsidR="00D476EA" w:rsidRDefault="00D476EA" w:rsidP="00D476EA">
            <w:pPr>
              <w:rPr>
                <w:sz w:val="2"/>
                <w:szCs w:val="2"/>
              </w:rPr>
            </w:pPr>
          </w:p>
        </w:tc>
        <w:tc>
          <w:tcPr>
            <w:tcW w:w="1102" w:type="dxa"/>
            <w:vMerge/>
            <w:tcBorders>
              <w:top w:val="nil"/>
            </w:tcBorders>
            <w:textDirection w:val="btLr"/>
          </w:tcPr>
          <w:p w14:paraId="38826D23" w14:textId="77777777" w:rsidR="00D476EA" w:rsidRDefault="00D476EA" w:rsidP="00D476EA">
            <w:pPr>
              <w:rPr>
                <w:sz w:val="2"/>
                <w:szCs w:val="2"/>
              </w:rPr>
            </w:pPr>
          </w:p>
        </w:tc>
        <w:tc>
          <w:tcPr>
            <w:tcW w:w="1806" w:type="dxa"/>
            <w:tcBorders>
              <w:top w:val="nil"/>
              <w:bottom w:val="nil"/>
            </w:tcBorders>
          </w:tcPr>
          <w:p w14:paraId="7EA19C45" w14:textId="77777777" w:rsidR="00D476EA" w:rsidRDefault="00D476EA" w:rsidP="00D476EA">
            <w:pPr>
              <w:pStyle w:val="TableParagraph"/>
              <w:spacing w:line="200" w:lineRule="exact"/>
              <w:ind w:left="47"/>
              <w:rPr>
                <w:sz w:val="20"/>
              </w:rPr>
            </w:pPr>
            <w:r>
              <w:rPr>
                <w:sz w:val="20"/>
              </w:rPr>
              <w:t>чтение,</w:t>
            </w:r>
          </w:p>
        </w:tc>
        <w:tc>
          <w:tcPr>
            <w:tcW w:w="1698" w:type="dxa"/>
            <w:tcBorders>
              <w:top w:val="nil"/>
              <w:bottom w:val="nil"/>
            </w:tcBorders>
          </w:tcPr>
          <w:p w14:paraId="18F50AFD" w14:textId="77777777" w:rsidR="00D476EA" w:rsidRDefault="00D476EA" w:rsidP="00D476EA">
            <w:pPr>
              <w:pStyle w:val="TableParagraph"/>
              <w:spacing w:line="200" w:lineRule="exact"/>
              <w:ind w:left="48"/>
              <w:rPr>
                <w:sz w:val="20"/>
              </w:rPr>
            </w:pPr>
            <w:r>
              <w:rPr>
                <w:sz w:val="20"/>
              </w:rPr>
              <w:t>иллюстраций</w:t>
            </w:r>
            <w:r>
              <w:rPr>
                <w:spacing w:val="-5"/>
                <w:sz w:val="20"/>
              </w:rPr>
              <w:t xml:space="preserve"> </w:t>
            </w:r>
            <w:r>
              <w:rPr>
                <w:sz w:val="20"/>
              </w:rPr>
              <w:t>к</w:t>
            </w:r>
          </w:p>
        </w:tc>
        <w:tc>
          <w:tcPr>
            <w:tcW w:w="1832" w:type="dxa"/>
            <w:tcBorders>
              <w:top w:val="nil"/>
              <w:bottom w:val="nil"/>
            </w:tcBorders>
          </w:tcPr>
          <w:p w14:paraId="0BB35292" w14:textId="77777777" w:rsidR="00D476EA" w:rsidRDefault="00D476EA" w:rsidP="00D476EA">
            <w:pPr>
              <w:pStyle w:val="TableParagraph"/>
              <w:spacing w:line="200" w:lineRule="exact"/>
              <w:ind w:left="48"/>
              <w:rPr>
                <w:sz w:val="20"/>
              </w:rPr>
            </w:pPr>
            <w:r>
              <w:rPr>
                <w:sz w:val="20"/>
              </w:rPr>
              <w:t>альбомов,</w:t>
            </w:r>
          </w:p>
        </w:tc>
        <w:tc>
          <w:tcPr>
            <w:tcW w:w="1811" w:type="dxa"/>
            <w:tcBorders>
              <w:top w:val="nil"/>
              <w:bottom w:val="nil"/>
            </w:tcBorders>
          </w:tcPr>
          <w:p w14:paraId="79736987" w14:textId="77777777" w:rsidR="00D476EA" w:rsidRDefault="00D476EA" w:rsidP="00D476EA">
            <w:pPr>
              <w:pStyle w:val="TableParagraph"/>
              <w:spacing w:line="200" w:lineRule="exact"/>
              <w:ind w:left="47"/>
              <w:rPr>
                <w:sz w:val="20"/>
              </w:rPr>
            </w:pPr>
            <w:r>
              <w:rPr>
                <w:sz w:val="20"/>
              </w:rPr>
              <w:t>литературы,</w:t>
            </w:r>
          </w:p>
        </w:tc>
        <w:tc>
          <w:tcPr>
            <w:tcW w:w="1506" w:type="dxa"/>
            <w:tcBorders>
              <w:top w:val="nil"/>
              <w:bottom w:val="nil"/>
            </w:tcBorders>
          </w:tcPr>
          <w:p w14:paraId="5BA44C9D" w14:textId="77777777" w:rsidR="00D476EA" w:rsidRDefault="00D476EA" w:rsidP="00D476EA">
            <w:pPr>
              <w:pStyle w:val="TableParagraph"/>
              <w:spacing w:line="200" w:lineRule="exact"/>
              <w:ind w:left="46"/>
              <w:rPr>
                <w:sz w:val="20"/>
              </w:rPr>
            </w:pPr>
            <w:r>
              <w:rPr>
                <w:sz w:val="20"/>
              </w:rPr>
              <w:t>альбомов,</w:t>
            </w:r>
          </w:p>
        </w:tc>
      </w:tr>
      <w:tr w:rsidR="00D476EA" w14:paraId="44E55CD4" w14:textId="77777777" w:rsidTr="00D476EA">
        <w:trPr>
          <w:trHeight w:val="220"/>
        </w:trPr>
        <w:tc>
          <w:tcPr>
            <w:tcW w:w="317" w:type="dxa"/>
            <w:vMerge/>
            <w:tcBorders>
              <w:top w:val="nil"/>
            </w:tcBorders>
            <w:textDirection w:val="btLr"/>
          </w:tcPr>
          <w:p w14:paraId="52E621DB" w14:textId="77777777" w:rsidR="00D476EA" w:rsidRDefault="00D476EA" w:rsidP="00D476EA">
            <w:pPr>
              <w:rPr>
                <w:sz w:val="2"/>
                <w:szCs w:val="2"/>
              </w:rPr>
            </w:pPr>
          </w:p>
        </w:tc>
        <w:tc>
          <w:tcPr>
            <w:tcW w:w="1102" w:type="dxa"/>
            <w:vMerge/>
            <w:tcBorders>
              <w:top w:val="nil"/>
            </w:tcBorders>
            <w:textDirection w:val="btLr"/>
          </w:tcPr>
          <w:p w14:paraId="61ADA998" w14:textId="77777777" w:rsidR="00D476EA" w:rsidRDefault="00D476EA" w:rsidP="00D476EA">
            <w:pPr>
              <w:rPr>
                <w:sz w:val="2"/>
                <w:szCs w:val="2"/>
              </w:rPr>
            </w:pPr>
          </w:p>
        </w:tc>
        <w:tc>
          <w:tcPr>
            <w:tcW w:w="1806" w:type="dxa"/>
            <w:tcBorders>
              <w:top w:val="nil"/>
              <w:bottom w:val="nil"/>
            </w:tcBorders>
          </w:tcPr>
          <w:p w14:paraId="5E5020A8" w14:textId="77777777" w:rsidR="00D476EA" w:rsidRDefault="00D476EA" w:rsidP="00D476EA">
            <w:pPr>
              <w:pStyle w:val="TableParagraph"/>
              <w:spacing w:line="200" w:lineRule="exact"/>
              <w:ind w:left="47"/>
              <w:rPr>
                <w:sz w:val="20"/>
              </w:rPr>
            </w:pPr>
            <w:r>
              <w:rPr>
                <w:sz w:val="20"/>
              </w:rPr>
              <w:t>рассматривание</w:t>
            </w:r>
          </w:p>
        </w:tc>
        <w:tc>
          <w:tcPr>
            <w:tcW w:w="1698" w:type="dxa"/>
            <w:tcBorders>
              <w:top w:val="nil"/>
              <w:bottom w:val="nil"/>
            </w:tcBorders>
          </w:tcPr>
          <w:p w14:paraId="4301B136" w14:textId="77777777" w:rsidR="00D476EA" w:rsidRDefault="00D476EA" w:rsidP="00D476EA">
            <w:pPr>
              <w:pStyle w:val="TableParagraph"/>
              <w:spacing w:line="200" w:lineRule="exact"/>
              <w:ind w:left="48"/>
              <w:rPr>
                <w:sz w:val="20"/>
              </w:rPr>
            </w:pPr>
            <w:r>
              <w:rPr>
                <w:sz w:val="20"/>
              </w:rPr>
              <w:t>произведениям</w:t>
            </w:r>
          </w:p>
        </w:tc>
        <w:tc>
          <w:tcPr>
            <w:tcW w:w="1832" w:type="dxa"/>
            <w:tcBorders>
              <w:top w:val="nil"/>
              <w:bottom w:val="nil"/>
            </w:tcBorders>
          </w:tcPr>
          <w:p w14:paraId="32F838D6" w14:textId="77777777" w:rsidR="00D476EA" w:rsidRDefault="00D476EA" w:rsidP="00D476EA">
            <w:pPr>
              <w:pStyle w:val="TableParagraph"/>
              <w:spacing w:line="200" w:lineRule="exact"/>
              <w:ind w:left="48"/>
              <w:rPr>
                <w:sz w:val="20"/>
              </w:rPr>
            </w:pPr>
            <w:r>
              <w:rPr>
                <w:sz w:val="20"/>
              </w:rPr>
              <w:t>иллюстраций</w:t>
            </w:r>
          </w:p>
        </w:tc>
        <w:tc>
          <w:tcPr>
            <w:tcW w:w="1811" w:type="dxa"/>
            <w:tcBorders>
              <w:top w:val="nil"/>
              <w:bottom w:val="nil"/>
            </w:tcBorders>
          </w:tcPr>
          <w:p w14:paraId="77A949DF" w14:textId="77777777" w:rsidR="00D476EA" w:rsidRDefault="00D476EA" w:rsidP="00D476EA">
            <w:pPr>
              <w:pStyle w:val="TableParagraph"/>
              <w:spacing w:line="200" w:lineRule="exact"/>
              <w:ind w:left="47"/>
              <w:rPr>
                <w:sz w:val="20"/>
              </w:rPr>
            </w:pPr>
            <w:r>
              <w:rPr>
                <w:sz w:val="20"/>
              </w:rPr>
              <w:t>рассматривание</w:t>
            </w:r>
          </w:p>
        </w:tc>
        <w:tc>
          <w:tcPr>
            <w:tcW w:w="1506" w:type="dxa"/>
            <w:tcBorders>
              <w:top w:val="nil"/>
              <w:bottom w:val="nil"/>
            </w:tcBorders>
          </w:tcPr>
          <w:p w14:paraId="3483F1F0" w14:textId="77777777" w:rsidR="00D476EA" w:rsidRDefault="00D476EA" w:rsidP="00D476EA">
            <w:pPr>
              <w:pStyle w:val="TableParagraph"/>
              <w:spacing w:line="200" w:lineRule="exact"/>
              <w:ind w:left="46"/>
              <w:rPr>
                <w:sz w:val="20"/>
              </w:rPr>
            </w:pPr>
            <w:r>
              <w:rPr>
                <w:sz w:val="20"/>
              </w:rPr>
              <w:t>иллюстраций</w:t>
            </w:r>
          </w:p>
        </w:tc>
      </w:tr>
      <w:tr w:rsidR="00D476EA" w14:paraId="508DC257" w14:textId="77777777" w:rsidTr="00D476EA">
        <w:trPr>
          <w:trHeight w:val="220"/>
        </w:trPr>
        <w:tc>
          <w:tcPr>
            <w:tcW w:w="317" w:type="dxa"/>
            <w:vMerge/>
            <w:tcBorders>
              <w:top w:val="nil"/>
            </w:tcBorders>
            <w:textDirection w:val="btLr"/>
          </w:tcPr>
          <w:p w14:paraId="2E270649" w14:textId="77777777" w:rsidR="00D476EA" w:rsidRDefault="00D476EA" w:rsidP="00D476EA">
            <w:pPr>
              <w:rPr>
                <w:sz w:val="2"/>
                <w:szCs w:val="2"/>
              </w:rPr>
            </w:pPr>
          </w:p>
        </w:tc>
        <w:tc>
          <w:tcPr>
            <w:tcW w:w="1102" w:type="dxa"/>
            <w:vMerge/>
            <w:tcBorders>
              <w:top w:val="nil"/>
            </w:tcBorders>
            <w:textDirection w:val="btLr"/>
          </w:tcPr>
          <w:p w14:paraId="2A28ED1F" w14:textId="77777777" w:rsidR="00D476EA" w:rsidRDefault="00D476EA" w:rsidP="00D476EA">
            <w:pPr>
              <w:rPr>
                <w:sz w:val="2"/>
                <w:szCs w:val="2"/>
              </w:rPr>
            </w:pPr>
          </w:p>
        </w:tc>
        <w:tc>
          <w:tcPr>
            <w:tcW w:w="1806" w:type="dxa"/>
            <w:tcBorders>
              <w:top w:val="nil"/>
              <w:bottom w:val="nil"/>
            </w:tcBorders>
          </w:tcPr>
          <w:p w14:paraId="7F1D867D" w14:textId="77777777" w:rsidR="00D476EA" w:rsidRDefault="00D476EA" w:rsidP="00D476EA">
            <w:pPr>
              <w:pStyle w:val="TableParagraph"/>
              <w:spacing w:line="200" w:lineRule="exact"/>
              <w:ind w:left="47"/>
              <w:rPr>
                <w:sz w:val="20"/>
              </w:rPr>
            </w:pPr>
            <w:r>
              <w:rPr>
                <w:sz w:val="20"/>
              </w:rPr>
              <w:t>альбомов,</w:t>
            </w:r>
          </w:p>
        </w:tc>
        <w:tc>
          <w:tcPr>
            <w:tcW w:w="1698" w:type="dxa"/>
            <w:tcBorders>
              <w:top w:val="nil"/>
              <w:bottom w:val="nil"/>
            </w:tcBorders>
          </w:tcPr>
          <w:p w14:paraId="2ABD6D83" w14:textId="77777777" w:rsidR="00D476EA" w:rsidRDefault="00D476EA" w:rsidP="00D476EA">
            <w:pPr>
              <w:pStyle w:val="TableParagraph"/>
              <w:rPr>
                <w:sz w:val="14"/>
              </w:rPr>
            </w:pPr>
          </w:p>
        </w:tc>
        <w:tc>
          <w:tcPr>
            <w:tcW w:w="1832" w:type="dxa"/>
            <w:tcBorders>
              <w:top w:val="nil"/>
              <w:bottom w:val="nil"/>
            </w:tcBorders>
          </w:tcPr>
          <w:p w14:paraId="401EF70F" w14:textId="77777777" w:rsidR="00D476EA" w:rsidRDefault="00D476EA" w:rsidP="00D476EA">
            <w:pPr>
              <w:pStyle w:val="TableParagraph"/>
              <w:rPr>
                <w:sz w:val="14"/>
              </w:rPr>
            </w:pPr>
          </w:p>
        </w:tc>
        <w:tc>
          <w:tcPr>
            <w:tcW w:w="1811" w:type="dxa"/>
            <w:tcBorders>
              <w:top w:val="nil"/>
              <w:bottom w:val="nil"/>
            </w:tcBorders>
          </w:tcPr>
          <w:p w14:paraId="7EF8C453" w14:textId="77777777" w:rsidR="00D476EA" w:rsidRDefault="00D476EA" w:rsidP="00D476EA">
            <w:pPr>
              <w:pStyle w:val="TableParagraph"/>
              <w:spacing w:line="200" w:lineRule="exact"/>
              <w:ind w:left="47"/>
              <w:rPr>
                <w:sz w:val="20"/>
              </w:rPr>
            </w:pPr>
            <w:r>
              <w:rPr>
                <w:sz w:val="20"/>
              </w:rPr>
              <w:t>иллюстраций</w:t>
            </w:r>
          </w:p>
        </w:tc>
        <w:tc>
          <w:tcPr>
            <w:tcW w:w="1506" w:type="dxa"/>
            <w:tcBorders>
              <w:top w:val="nil"/>
              <w:bottom w:val="nil"/>
            </w:tcBorders>
          </w:tcPr>
          <w:p w14:paraId="2890A81A" w14:textId="77777777" w:rsidR="00D476EA" w:rsidRDefault="00D476EA" w:rsidP="00D476EA">
            <w:pPr>
              <w:pStyle w:val="TableParagraph"/>
              <w:rPr>
                <w:sz w:val="14"/>
              </w:rPr>
            </w:pPr>
          </w:p>
        </w:tc>
      </w:tr>
      <w:tr w:rsidR="00D476EA" w14:paraId="50D98C6C" w14:textId="77777777" w:rsidTr="00D476EA">
        <w:trPr>
          <w:trHeight w:val="219"/>
        </w:trPr>
        <w:tc>
          <w:tcPr>
            <w:tcW w:w="317" w:type="dxa"/>
            <w:vMerge/>
            <w:tcBorders>
              <w:top w:val="nil"/>
            </w:tcBorders>
            <w:textDirection w:val="btLr"/>
          </w:tcPr>
          <w:p w14:paraId="696555BA" w14:textId="77777777" w:rsidR="00D476EA" w:rsidRDefault="00D476EA" w:rsidP="00D476EA">
            <w:pPr>
              <w:rPr>
                <w:sz w:val="2"/>
                <w:szCs w:val="2"/>
              </w:rPr>
            </w:pPr>
          </w:p>
        </w:tc>
        <w:tc>
          <w:tcPr>
            <w:tcW w:w="1102" w:type="dxa"/>
            <w:vMerge/>
            <w:tcBorders>
              <w:top w:val="nil"/>
            </w:tcBorders>
            <w:textDirection w:val="btLr"/>
          </w:tcPr>
          <w:p w14:paraId="6F969D67" w14:textId="77777777" w:rsidR="00D476EA" w:rsidRDefault="00D476EA" w:rsidP="00D476EA">
            <w:pPr>
              <w:rPr>
                <w:sz w:val="2"/>
                <w:szCs w:val="2"/>
              </w:rPr>
            </w:pPr>
          </w:p>
        </w:tc>
        <w:tc>
          <w:tcPr>
            <w:tcW w:w="1806" w:type="dxa"/>
            <w:tcBorders>
              <w:top w:val="nil"/>
              <w:bottom w:val="nil"/>
            </w:tcBorders>
          </w:tcPr>
          <w:p w14:paraId="00217AA6" w14:textId="77777777" w:rsidR="00D476EA" w:rsidRDefault="00D476EA" w:rsidP="00D476EA">
            <w:pPr>
              <w:pStyle w:val="TableParagraph"/>
              <w:spacing w:line="199" w:lineRule="exact"/>
              <w:ind w:left="47"/>
              <w:rPr>
                <w:sz w:val="20"/>
              </w:rPr>
            </w:pPr>
            <w:r>
              <w:rPr>
                <w:sz w:val="20"/>
              </w:rPr>
              <w:t>иллюстраций</w:t>
            </w:r>
            <w:r>
              <w:rPr>
                <w:spacing w:val="-6"/>
                <w:sz w:val="20"/>
              </w:rPr>
              <w:t xml:space="preserve"> </w:t>
            </w:r>
            <w:r>
              <w:rPr>
                <w:sz w:val="20"/>
              </w:rPr>
              <w:t>по</w:t>
            </w:r>
          </w:p>
        </w:tc>
        <w:tc>
          <w:tcPr>
            <w:tcW w:w="1698" w:type="dxa"/>
            <w:tcBorders>
              <w:top w:val="nil"/>
              <w:bottom w:val="nil"/>
            </w:tcBorders>
          </w:tcPr>
          <w:p w14:paraId="1F6ADA18" w14:textId="77777777" w:rsidR="00D476EA" w:rsidRDefault="00D476EA" w:rsidP="00D476EA">
            <w:pPr>
              <w:pStyle w:val="TableParagraph"/>
              <w:rPr>
                <w:sz w:val="14"/>
              </w:rPr>
            </w:pPr>
          </w:p>
        </w:tc>
        <w:tc>
          <w:tcPr>
            <w:tcW w:w="1832" w:type="dxa"/>
            <w:tcBorders>
              <w:top w:val="nil"/>
              <w:bottom w:val="nil"/>
            </w:tcBorders>
          </w:tcPr>
          <w:p w14:paraId="613D8F81" w14:textId="77777777" w:rsidR="00D476EA" w:rsidRDefault="00D476EA" w:rsidP="00D476EA">
            <w:pPr>
              <w:pStyle w:val="TableParagraph"/>
              <w:rPr>
                <w:sz w:val="14"/>
              </w:rPr>
            </w:pPr>
          </w:p>
        </w:tc>
        <w:tc>
          <w:tcPr>
            <w:tcW w:w="1811" w:type="dxa"/>
            <w:tcBorders>
              <w:top w:val="nil"/>
              <w:bottom w:val="nil"/>
            </w:tcBorders>
          </w:tcPr>
          <w:p w14:paraId="11B7265A" w14:textId="77777777" w:rsidR="00D476EA" w:rsidRDefault="00D476EA" w:rsidP="00D476EA">
            <w:pPr>
              <w:pStyle w:val="TableParagraph"/>
              <w:rPr>
                <w:sz w:val="14"/>
              </w:rPr>
            </w:pPr>
          </w:p>
        </w:tc>
        <w:tc>
          <w:tcPr>
            <w:tcW w:w="1506" w:type="dxa"/>
            <w:tcBorders>
              <w:top w:val="nil"/>
              <w:bottom w:val="nil"/>
            </w:tcBorders>
          </w:tcPr>
          <w:p w14:paraId="3A47000C" w14:textId="77777777" w:rsidR="00D476EA" w:rsidRDefault="00D476EA" w:rsidP="00D476EA">
            <w:pPr>
              <w:pStyle w:val="TableParagraph"/>
              <w:rPr>
                <w:sz w:val="14"/>
              </w:rPr>
            </w:pPr>
          </w:p>
        </w:tc>
      </w:tr>
      <w:tr w:rsidR="00D476EA" w14:paraId="7F9A5BD3" w14:textId="77777777" w:rsidTr="00D476EA">
        <w:trPr>
          <w:trHeight w:val="226"/>
        </w:trPr>
        <w:tc>
          <w:tcPr>
            <w:tcW w:w="317" w:type="dxa"/>
            <w:vMerge/>
            <w:tcBorders>
              <w:top w:val="nil"/>
            </w:tcBorders>
            <w:textDirection w:val="btLr"/>
          </w:tcPr>
          <w:p w14:paraId="44ECF0B0" w14:textId="77777777" w:rsidR="00D476EA" w:rsidRDefault="00D476EA" w:rsidP="00D476EA">
            <w:pPr>
              <w:rPr>
                <w:sz w:val="2"/>
                <w:szCs w:val="2"/>
              </w:rPr>
            </w:pPr>
          </w:p>
        </w:tc>
        <w:tc>
          <w:tcPr>
            <w:tcW w:w="1102" w:type="dxa"/>
            <w:vMerge/>
            <w:tcBorders>
              <w:top w:val="nil"/>
            </w:tcBorders>
            <w:textDirection w:val="btLr"/>
          </w:tcPr>
          <w:p w14:paraId="50DA6787" w14:textId="77777777" w:rsidR="00D476EA" w:rsidRDefault="00D476EA" w:rsidP="00D476EA">
            <w:pPr>
              <w:rPr>
                <w:sz w:val="2"/>
                <w:szCs w:val="2"/>
              </w:rPr>
            </w:pPr>
          </w:p>
        </w:tc>
        <w:tc>
          <w:tcPr>
            <w:tcW w:w="1806" w:type="dxa"/>
            <w:tcBorders>
              <w:top w:val="nil"/>
            </w:tcBorders>
          </w:tcPr>
          <w:p w14:paraId="65C28CD8" w14:textId="77777777" w:rsidR="00D476EA" w:rsidRDefault="00D476EA" w:rsidP="00D476EA">
            <w:pPr>
              <w:pStyle w:val="TableParagraph"/>
              <w:spacing w:line="206" w:lineRule="exact"/>
              <w:ind w:left="47"/>
              <w:rPr>
                <w:sz w:val="20"/>
              </w:rPr>
            </w:pPr>
            <w:r>
              <w:rPr>
                <w:sz w:val="20"/>
              </w:rPr>
              <w:t>теме</w:t>
            </w:r>
          </w:p>
        </w:tc>
        <w:tc>
          <w:tcPr>
            <w:tcW w:w="1698" w:type="dxa"/>
            <w:tcBorders>
              <w:top w:val="nil"/>
            </w:tcBorders>
          </w:tcPr>
          <w:p w14:paraId="73A21C66" w14:textId="77777777" w:rsidR="00D476EA" w:rsidRDefault="00D476EA" w:rsidP="00D476EA">
            <w:pPr>
              <w:pStyle w:val="TableParagraph"/>
              <w:rPr>
                <w:sz w:val="16"/>
              </w:rPr>
            </w:pPr>
          </w:p>
        </w:tc>
        <w:tc>
          <w:tcPr>
            <w:tcW w:w="1832" w:type="dxa"/>
            <w:tcBorders>
              <w:top w:val="nil"/>
            </w:tcBorders>
          </w:tcPr>
          <w:p w14:paraId="2D285E68" w14:textId="77777777" w:rsidR="00D476EA" w:rsidRDefault="00D476EA" w:rsidP="00D476EA">
            <w:pPr>
              <w:pStyle w:val="TableParagraph"/>
              <w:rPr>
                <w:sz w:val="16"/>
              </w:rPr>
            </w:pPr>
          </w:p>
        </w:tc>
        <w:tc>
          <w:tcPr>
            <w:tcW w:w="1811" w:type="dxa"/>
            <w:tcBorders>
              <w:top w:val="nil"/>
            </w:tcBorders>
          </w:tcPr>
          <w:p w14:paraId="00BA7E3F" w14:textId="77777777" w:rsidR="00D476EA" w:rsidRDefault="00D476EA" w:rsidP="00D476EA">
            <w:pPr>
              <w:pStyle w:val="TableParagraph"/>
              <w:rPr>
                <w:sz w:val="16"/>
              </w:rPr>
            </w:pPr>
          </w:p>
        </w:tc>
        <w:tc>
          <w:tcPr>
            <w:tcW w:w="1506" w:type="dxa"/>
            <w:tcBorders>
              <w:top w:val="nil"/>
            </w:tcBorders>
          </w:tcPr>
          <w:p w14:paraId="0D89EEC9" w14:textId="77777777" w:rsidR="00D476EA" w:rsidRDefault="00D476EA" w:rsidP="00D476EA">
            <w:pPr>
              <w:pStyle w:val="TableParagraph"/>
              <w:rPr>
                <w:sz w:val="16"/>
              </w:rPr>
            </w:pPr>
          </w:p>
        </w:tc>
      </w:tr>
      <w:tr w:rsidR="00D476EA" w14:paraId="7D74ABE8" w14:textId="77777777" w:rsidTr="00D476EA">
        <w:trPr>
          <w:trHeight w:val="222"/>
        </w:trPr>
        <w:tc>
          <w:tcPr>
            <w:tcW w:w="317" w:type="dxa"/>
            <w:vMerge/>
            <w:tcBorders>
              <w:top w:val="nil"/>
            </w:tcBorders>
            <w:textDirection w:val="btLr"/>
          </w:tcPr>
          <w:p w14:paraId="5FC1ABF1" w14:textId="77777777" w:rsidR="00D476EA" w:rsidRDefault="00D476EA" w:rsidP="00D476EA">
            <w:pPr>
              <w:rPr>
                <w:sz w:val="2"/>
                <w:szCs w:val="2"/>
              </w:rPr>
            </w:pPr>
          </w:p>
        </w:tc>
        <w:tc>
          <w:tcPr>
            <w:tcW w:w="1102" w:type="dxa"/>
            <w:vMerge/>
            <w:tcBorders>
              <w:top w:val="nil"/>
            </w:tcBorders>
            <w:textDirection w:val="btLr"/>
          </w:tcPr>
          <w:p w14:paraId="23EE2F91" w14:textId="77777777" w:rsidR="00D476EA" w:rsidRDefault="00D476EA" w:rsidP="00D476EA">
            <w:pPr>
              <w:rPr>
                <w:sz w:val="2"/>
                <w:szCs w:val="2"/>
              </w:rPr>
            </w:pPr>
          </w:p>
        </w:tc>
        <w:tc>
          <w:tcPr>
            <w:tcW w:w="1806" w:type="dxa"/>
            <w:tcBorders>
              <w:bottom w:val="nil"/>
            </w:tcBorders>
          </w:tcPr>
          <w:p w14:paraId="03A3A08D" w14:textId="77777777" w:rsidR="00D476EA" w:rsidRDefault="00D476EA" w:rsidP="00D476EA">
            <w:pPr>
              <w:pStyle w:val="TableParagraph"/>
              <w:spacing w:line="203" w:lineRule="exact"/>
              <w:ind w:left="47"/>
              <w:rPr>
                <w:sz w:val="20"/>
              </w:rPr>
            </w:pPr>
            <w:r>
              <w:rPr>
                <w:sz w:val="20"/>
              </w:rPr>
              <w:t>Индивидуальная</w:t>
            </w:r>
          </w:p>
        </w:tc>
        <w:tc>
          <w:tcPr>
            <w:tcW w:w="1698" w:type="dxa"/>
            <w:tcBorders>
              <w:bottom w:val="nil"/>
            </w:tcBorders>
          </w:tcPr>
          <w:p w14:paraId="3752F0A7" w14:textId="77777777" w:rsidR="00D476EA" w:rsidRDefault="00D476EA" w:rsidP="00D476EA">
            <w:pPr>
              <w:pStyle w:val="TableParagraph"/>
              <w:spacing w:line="203" w:lineRule="exact"/>
              <w:ind w:left="48"/>
              <w:rPr>
                <w:sz w:val="20"/>
              </w:rPr>
            </w:pPr>
            <w:r>
              <w:rPr>
                <w:sz w:val="20"/>
              </w:rPr>
              <w:t>Индивидуальная</w:t>
            </w:r>
          </w:p>
        </w:tc>
        <w:tc>
          <w:tcPr>
            <w:tcW w:w="1832" w:type="dxa"/>
            <w:tcBorders>
              <w:bottom w:val="nil"/>
            </w:tcBorders>
          </w:tcPr>
          <w:p w14:paraId="03E70FB0" w14:textId="77777777" w:rsidR="00D476EA" w:rsidRDefault="00D476EA" w:rsidP="00D476EA">
            <w:pPr>
              <w:pStyle w:val="TableParagraph"/>
              <w:spacing w:line="203" w:lineRule="exact"/>
              <w:ind w:left="48"/>
              <w:rPr>
                <w:sz w:val="20"/>
              </w:rPr>
            </w:pPr>
            <w:r>
              <w:rPr>
                <w:sz w:val="20"/>
              </w:rPr>
              <w:t>Индивидуальная</w:t>
            </w:r>
          </w:p>
        </w:tc>
        <w:tc>
          <w:tcPr>
            <w:tcW w:w="1811" w:type="dxa"/>
            <w:tcBorders>
              <w:bottom w:val="nil"/>
            </w:tcBorders>
          </w:tcPr>
          <w:p w14:paraId="52517E52" w14:textId="77777777" w:rsidR="00D476EA" w:rsidRDefault="00D476EA" w:rsidP="00D476EA">
            <w:pPr>
              <w:pStyle w:val="TableParagraph"/>
              <w:spacing w:line="203" w:lineRule="exact"/>
              <w:ind w:left="47"/>
              <w:rPr>
                <w:sz w:val="20"/>
              </w:rPr>
            </w:pPr>
            <w:r>
              <w:rPr>
                <w:sz w:val="20"/>
              </w:rPr>
              <w:t>Индивидуальная</w:t>
            </w:r>
          </w:p>
        </w:tc>
        <w:tc>
          <w:tcPr>
            <w:tcW w:w="1506" w:type="dxa"/>
            <w:tcBorders>
              <w:bottom w:val="nil"/>
            </w:tcBorders>
          </w:tcPr>
          <w:p w14:paraId="1B67F026" w14:textId="77777777" w:rsidR="00D476EA" w:rsidRDefault="00D476EA" w:rsidP="00D476EA">
            <w:pPr>
              <w:pStyle w:val="TableParagraph"/>
              <w:spacing w:line="203" w:lineRule="exact"/>
              <w:ind w:left="46"/>
              <w:rPr>
                <w:sz w:val="20"/>
              </w:rPr>
            </w:pPr>
            <w:r>
              <w:rPr>
                <w:sz w:val="20"/>
              </w:rPr>
              <w:t>Индивидуальна</w:t>
            </w:r>
          </w:p>
        </w:tc>
      </w:tr>
      <w:tr w:rsidR="00D476EA" w14:paraId="5656C08E" w14:textId="77777777" w:rsidTr="00D476EA">
        <w:trPr>
          <w:trHeight w:val="227"/>
        </w:trPr>
        <w:tc>
          <w:tcPr>
            <w:tcW w:w="317" w:type="dxa"/>
            <w:vMerge/>
            <w:tcBorders>
              <w:top w:val="nil"/>
            </w:tcBorders>
            <w:textDirection w:val="btLr"/>
          </w:tcPr>
          <w:p w14:paraId="7FF3D5C5" w14:textId="77777777" w:rsidR="00D476EA" w:rsidRDefault="00D476EA" w:rsidP="00D476EA">
            <w:pPr>
              <w:rPr>
                <w:sz w:val="2"/>
                <w:szCs w:val="2"/>
              </w:rPr>
            </w:pPr>
          </w:p>
        </w:tc>
        <w:tc>
          <w:tcPr>
            <w:tcW w:w="1102" w:type="dxa"/>
            <w:vMerge/>
            <w:tcBorders>
              <w:top w:val="nil"/>
            </w:tcBorders>
            <w:textDirection w:val="btLr"/>
          </w:tcPr>
          <w:p w14:paraId="485CD563" w14:textId="77777777" w:rsidR="00D476EA" w:rsidRDefault="00D476EA" w:rsidP="00D476EA">
            <w:pPr>
              <w:rPr>
                <w:sz w:val="2"/>
                <w:szCs w:val="2"/>
              </w:rPr>
            </w:pPr>
          </w:p>
        </w:tc>
        <w:tc>
          <w:tcPr>
            <w:tcW w:w="1806" w:type="dxa"/>
            <w:tcBorders>
              <w:top w:val="nil"/>
            </w:tcBorders>
          </w:tcPr>
          <w:p w14:paraId="2C730351" w14:textId="77777777" w:rsidR="00D476EA" w:rsidRDefault="00D476EA" w:rsidP="00D476EA">
            <w:pPr>
              <w:pStyle w:val="TableParagraph"/>
              <w:spacing w:line="208" w:lineRule="exact"/>
              <w:ind w:left="47"/>
              <w:rPr>
                <w:sz w:val="20"/>
              </w:rPr>
            </w:pPr>
            <w:r>
              <w:rPr>
                <w:sz w:val="20"/>
              </w:rPr>
              <w:t>работа</w:t>
            </w:r>
            <w:r>
              <w:rPr>
                <w:spacing w:val="-3"/>
                <w:sz w:val="20"/>
              </w:rPr>
              <w:t xml:space="preserve"> </w:t>
            </w:r>
            <w:r>
              <w:rPr>
                <w:sz w:val="20"/>
              </w:rPr>
              <w:t>по</w:t>
            </w:r>
          </w:p>
        </w:tc>
        <w:tc>
          <w:tcPr>
            <w:tcW w:w="1698" w:type="dxa"/>
            <w:tcBorders>
              <w:top w:val="nil"/>
            </w:tcBorders>
          </w:tcPr>
          <w:p w14:paraId="535317C9" w14:textId="77777777" w:rsidR="00D476EA" w:rsidRDefault="00D476EA" w:rsidP="00D476EA">
            <w:pPr>
              <w:pStyle w:val="TableParagraph"/>
              <w:spacing w:line="208" w:lineRule="exact"/>
              <w:ind w:left="48"/>
              <w:rPr>
                <w:sz w:val="20"/>
              </w:rPr>
            </w:pPr>
            <w:r>
              <w:rPr>
                <w:sz w:val="20"/>
              </w:rPr>
              <w:t>работа</w:t>
            </w:r>
            <w:r>
              <w:rPr>
                <w:spacing w:val="-3"/>
                <w:sz w:val="20"/>
              </w:rPr>
              <w:t xml:space="preserve"> </w:t>
            </w:r>
            <w:r>
              <w:rPr>
                <w:sz w:val="20"/>
              </w:rPr>
              <w:t>по</w:t>
            </w:r>
            <w:r>
              <w:rPr>
                <w:spacing w:val="-2"/>
                <w:sz w:val="20"/>
              </w:rPr>
              <w:t xml:space="preserve"> </w:t>
            </w:r>
            <w:r>
              <w:rPr>
                <w:sz w:val="20"/>
              </w:rPr>
              <w:t>ФЭМП</w:t>
            </w:r>
          </w:p>
        </w:tc>
        <w:tc>
          <w:tcPr>
            <w:tcW w:w="1832" w:type="dxa"/>
            <w:tcBorders>
              <w:top w:val="nil"/>
            </w:tcBorders>
          </w:tcPr>
          <w:p w14:paraId="35C4604C" w14:textId="77777777" w:rsidR="00D476EA" w:rsidRDefault="00D476EA" w:rsidP="00D476EA">
            <w:pPr>
              <w:pStyle w:val="TableParagraph"/>
              <w:spacing w:line="208" w:lineRule="exact"/>
              <w:ind w:left="48"/>
              <w:rPr>
                <w:sz w:val="20"/>
              </w:rPr>
            </w:pPr>
            <w:r>
              <w:rPr>
                <w:sz w:val="20"/>
              </w:rPr>
              <w:t>работа</w:t>
            </w:r>
            <w:r>
              <w:rPr>
                <w:spacing w:val="-4"/>
                <w:sz w:val="20"/>
              </w:rPr>
              <w:t xml:space="preserve"> </w:t>
            </w:r>
            <w:r>
              <w:rPr>
                <w:sz w:val="20"/>
              </w:rPr>
              <w:t>по</w:t>
            </w:r>
            <w:r>
              <w:rPr>
                <w:spacing w:val="-2"/>
                <w:sz w:val="20"/>
              </w:rPr>
              <w:t xml:space="preserve"> </w:t>
            </w:r>
            <w:r>
              <w:rPr>
                <w:sz w:val="20"/>
              </w:rPr>
              <w:t>развитию</w:t>
            </w:r>
          </w:p>
        </w:tc>
        <w:tc>
          <w:tcPr>
            <w:tcW w:w="1811" w:type="dxa"/>
            <w:tcBorders>
              <w:top w:val="nil"/>
            </w:tcBorders>
          </w:tcPr>
          <w:p w14:paraId="49AF1B20" w14:textId="77777777" w:rsidR="00D476EA" w:rsidRDefault="00D476EA" w:rsidP="00D476EA">
            <w:pPr>
              <w:pStyle w:val="TableParagraph"/>
              <w:spacing w:line="208" w:lineRule="exact"/>
              <w:ind w:left="47"/>
              <w:rPr>
                <w:sz w:val="20"/>
              </w:rPr>
            </w:pPr>
            <w:r>
              <w:rPr>
                <w:sz w:val="20"/>
              </w:rPr>
              <w:t>работа</w:t>
            </w:r>
            <w:r>
              <w:rPr>
                <w:spacing w:val="-4"/>
                <w:sz w:val="20"/>
              </w:rPr>
              <w:t xml:space="preserve"> </w:t>
            </w:r>
            <w:r>
              <w:rPr>
                <w:sz w:val="20"/>
              </w:rPr>
              <w:t>по</w:t>
            </w:r>
            <w:r>
              <w:rPr>
                <w:spacing w:val="-2"/>
                <w:sz w:val="20"/>
              </w:rPr>
              <w:t xml:space="preserve"> </w:t>
            </w:r>
            <w:r>
              <w:rPr>
                <w:sz w:val="20"/>
              </w:rPr>
              <w:t>развитию</w:t>
            </w:r>
          </w:p>
        </w:tc>
        <w:tc>
          <w:tcPr>
            <w:tcW w:w="1506" w:type="dxa"/>
            <w:tcBorders>
              <w:top w:val="nil"/>
            </w:tcBorders>
          </w:tcPr>
          <w:p w14:paraId="5DB07A75" w14:textId="77777777" w:rsidR="00D476EA" w:rsidRDefault="00D476EA" w:rsidP="00D476EA">
            <w:pPr>
              <w:pStyle w:val="TableParagraph"/>
              <w:spacing w:line="208" w:lineRule="exact"/>
              <w:ind w:left="46"/>
              <w:rPr>
                <w:sz w:val="20"/>
              </w:rPr>
            </w:pPr>
            <w:r>
              <w:rPr>
                <w:sz w:val="20"/>
              </w:rPr>
              <w:t>я</w:t>
            </w:r>
            <w:r>
              <w:rPr>
                <w:spacing w:val="-3"/>
                <w:sz w:val="20"/>
              </w:rPr>
              <w:t xml:space="preserve"> </w:t>
            </w:r>
            <w:r>
              <w:rPr>
                <w:sz w:val="20"/>
              </w:rPr>
              <w:t>работа</w:t>
            </w:r>
            <w:r>
              <w:rPr>
                <w:spacing w:val="-2"/>
                <w:sz w:val="20"/>
              </w:rPr>
              <w:t xml:space="preserve"> </w:t>
            </w:r>
            <w:r>
              <w:rPr>
                <w:sz w:val="20"/>
              </w:rPr>
              <w:t>по</w:t>
            </w:r>
          </w:p>
        </w:tc>
      </w:tr>
    </w:tbl>
    <w:p w14:paraId="5925F08F" w14:textId="77777777" w:rsidR="00D476EA" w:rsidRDefault="00D476EA" w:rsidP="00D476EA">
      <w:pPr>
        <w:spacing w:line="208" w:lineRule="exact"/>
        <w:rPr>
          <w:sz w:val="20"/>
        </w:rPr>
        <w:sectPr w:rsidR="00D476EA">
          <w:pgSz w:w="11910" w:h="16840"/>
          <w:pgMar w:top="960" w:right="160" w:bottom="280" w:left="1340" w:header="749" w:footer="0" w:gutter="0"/>
          <w:cols w:space="720"/>
        </w:sectPr>
      </w:pPr>
    </w:p>
    <w:p w14:paraId="1F8A8A26" w14:textId="77777777" w:rsidR="00D476EA" w:rsidRDefault="00D476EA" w:rsidP="00D476EA">
      <w:pPr>
        <w:pStyle w:val="a9"/>
        <w:ind w:left="0"/>
        <w:jc w:val="left"/>
        <w:rPr>
          <w:i/>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
        <w:gridCol w:w="1102"/>
        <w:gridCol w:w="1836"/>
        <w:gridCol w:w="1667"/>
        <w:gridCol w:w="106"/>
        <w:gridCol w:w="1762"/>
        <w:gridCol w:w="1750"/>
        <w:gridCol w:w="1530"/>
      </w:tblGrid>
      <w:tr w:rsidR="00D476EA" w14:paraId="54659447" w14:textId="77777777" w:rsidTr="00D476EA">
        <w:trPr>
          <w:trHeight w:val="1379"/>
        </w:trPr>
        <w:tc>
          <w:tcPr>
            <w:tcW w:w="317" w:type="dxa"/>
            <w:vMerge w:val="restart"/>
          </w:tcPr>
          <w:p w14:paraId="20E2925F" w14:textId="77777777" w:rsidR="00D476EA" w:rsidRDefault="00D476EA" w:rsidP="00D476EA">
            <w:pPr>
              <w:pStyle w:val="TableParagraph"/>
              <w:rPr>
                <w:sz w:val="18"/>
              </w:rPr>
            </w:pPr>
          </w:p>
        </w:tc>
        <w:tc>
          <w:tcPr>
            <w:tcW w:w="1102" w:type="dxa"/>
          </w:tcPr>
          <w:p w14:paraId="2F1613B0" w14:textId="77777777" w:rsidR="00D476EA" w:rsidRDefault="00D476EA" w:rsidP="00D476EA">
            <w:pPr>
              <w:pStyle w:val="TableParagraph"/>
              <w:rPr>
                <w:sz w:val="18"/>
              </w:rPr>
            </w:pPr>
          </w:p>
        </w:tc>
        <w:tc>
          <w:tcPr>
            <w:tcW w:w="1836" w:type="dxa"/>
          </w:tcPr>
          <w:p w14:paraId="7CFE2438" w14:textId="77777777" w:rsidR="00D476EA" w:rsidRDefault="00D476EA" w:rsidP="00D476EA">
            <w:pPr>
              <w:pStyle w:val="TableParagraph"/>
              <w:ind w:left="47" w:right="788"/>
              <w:rPr>
                <w:sz w:val="20"/>
              </w:rPr>
            </w:pPr>
            <w:r>
              <w:rPr>
                <w:sz w:val="20"/>
              </w:rPr>
              <w:t>коррекции,</w:t>
            </w:r>
            <w:r>
              <w:rPr>
                <w:spacing w:val="-47"/>
                <w:sz w:val="20"/>
              </w:rPr>
              <w:t xml:space="preserve"> </w:t>
            </w:r>
            <w:r>
              <w:rPr>
                <w:spacing w:val="-1"/>
                <w:sz w:val="20"/>
              </w:rPr>
              <w:t>повторение</w:t>
            </w:r>
          </w:p>
          <w:p w14:paraId="3CC07E04" w14:textId="77777777" w:rsidR="00D476EA" w:rsidRDefault="00D476EA" w:rsidP="00D476EA">
            <w:pPr>
              <w:pStyle w:val="TableParagraph"/>
              <w:ind w:left="47" w:right="448"/>
              <w:rPr>
                <w:sz w:val="20"/>
              </w:rPr>
            </w:pPr>
            <w:r>
              <w:rPr>
                <w:spacing w:val="-1"/>
                <w:sz w:val="20"/>
              </w:rPr>
              <w:t>стихотворений,</w:t>
            </w:r>
            <w:r>
              <w:rPr>
                <w:spacing w:val="-47"/>
                <w:sz w:val="20"/>
              </w:rPr>
              <w:t xml:space="preserve"> </w:t>
            </w:r>
            <w:r>
              <w:rPr>
                <w:sz w:val="20"/>
              </w:rPr>
              <w:t>потешек</w:t>
            </w:r>
          </w:p>
        </w:tc>
        <w:tc>
          <w:tcPr>
            <w:tcW w:w="1667" w:type="dxa"/>
          </w:tcPr>
          <w:p w14:paraId="3FAF3B17" w14:textId="77777777" w:rsidR="00D476EA" w:rsidRDefault="00D476EA" w:rsidP="00D476EA">
            <w:pPr>
              <w:pStyle w:val="TableParagraph"/>
              <w:rPr>
                <w:sz w:val="18"/>
              </w:rPr>
            </w:pPr>
          </w:p>
        </w:tc>
        <w:tc>
          <w:tcPr>
            <w:tcW w:w="1868" w:type="dxa"/>
            <w:gridSpan w:val="2"/>
          </w:tcPr>
          <w:p w14:paraId="407AC0D0" w14:textId="77777777" w:rsidR="00D476EA" w:rsidRPr="00D476EA" w:rsidRDefault="00D476EA" w:rsidP="00D476EA">
            <w:pPr>
              <w:pStyle w:val="TableParagraph"/>
              <w:spacing w:line="223" w:lineRule="exact"/>
              <w:ind w:left="49"/>
              <w:rPr>
                <w:sz w:val="20"/>
                <w:lang w:val="ru-RU"/>
              </w:rPr>
            </w:pPr>
            <w:r w:rsidRPr="00D476EA">
              <w:rPr>
                <w:sz w:val="20"/>
                <w:lang w:val="ru-RU"/>
              </w:rPr>
              <w:t>речи:</w:t>
            </w:r>
          </w:p>
          <w:p w14:paraId="4043D523" w14:textId="77777777" w:rsidR="00D476EA" w:rsidRPr="00D476EA" w:rsidRDefault="00D476EA" w:rsidP="00D476EA">
            <w:pPr>
              <w:pStyle w:val="TableParagraph"/>
              <w:ind w:left="49" w:right="322"/>
              <w:rPr>
                <w:sz w:val="20"/>
                <w:lang w:val="ru-RU"/>
              </w:rPr>
            </w:pPr>
            <w:r w:rsidRPr="00D476EA">
              <w:rPr>
                <w:spacing w:val="-1"/>
                <w:sz w:val="20"/>
                <w:lang w:val="ru-RU"/>
              </w:rPr>
              <w:t>артикуляционная</w:t>
            </w:r>
            <w:r w:rsidRPr="00D476EA">
              <w:rPr>
                <w:spacing w:val="-47"/>
                <w:sz w:val="20"/>
                <w:lang w:val="ru-RU"/>
              </w:rPr>
              <w:t xml:space="preserve"> </w:t>
            </w:r>
            <w:r w:rsidRPr="00D476EA">
              <w:rPr>
                <w:sz w:val="20"/>
                <w:lang w:val="ru-RU"/>
              </w:rPr>
              <w:t>гимнастика,</w:t>
            </w:r>
          </w:p>
          <w:p w14:paraId="055476EF" w14:textId="77777777" w:rsidR="00D476EA" w:rsidRPr="00D476EA" w:rsidRDefault="00D476EA" w:rsidP="00D476EA">
            <w:pPr>
              <w:pStyle w:val="TableParagraph"/>
              <w:spacing w:line="230" w:lineRule="atLeast"/>
              <w:ind w:left="49" w:right="272"/>
              <w:rPr>
                <w:sz w:val="20"/>
                <w:lang w:val="ru-RU"/>
              </w:rPr>
            </w:pPr>
            <w:r w:rsidRPr="00D476EA">
              <w:rPr>
                <w:spacing w:val="-1"/>
                <w:sz w:val="20"/>
                <w:lang w:val="ru-RU"/>
              </w:rPr>
              <w:t xml:space="preserve">словарная </w:t>
            </w:r>
            <w:r w:rsidRPr="00D476EA">
              <w:rPr>
                <w:sz w:val="20"/>
                <w:lang w:val="ru-RU"/>
              </w:rPr>
              <w:t>работа,</w:t>
            </w:r>
            <w:r w:rsidRPr="00D476EA">
              <w:rPr>
                <w:spacing w:val="-47"/>
                <w:sz w:val="20"/>
                <w:lang w:val="ru-RU"/>
              </w:rPr>
              <w:t xml:space="preserve"> </w:t>
            </w:r>
            <w:r w:rsidRPr="00D476EA">
              <w:rPr>
                <w:sz w:val="20"/>
                <w:lang w:val="ru-RU"/>
              </w:rPr>
              <w:t>речевые</w:t>
            </w:r>
            <w:r w:rsidRPr="00D476EA">
              <w:rPr>
                <w:spacing w:val="1"/>
                <w:sz w:val="20"/>
                <w:lang w:val="ru-RU"/>
              </w:rPr>
              <w:t xml:space="preserve"> </w:t>
            </w:r>
            <w:r w:rsidRPr="00D476EA">
              <w:rPr>
                <w:sz w:val="20"/>
                <w:lang w:val="ru-RU"/>
              </w:rPr>
              <w:t>упражнения</w:t>
            </w:r>
          </w:p>
        </w:tc>
        <w:tc>
          <w:tcPr>
            <w:tcW w:w="1750" w:type="dxa"/>
          </w:tcPr>
          <w:p w14:paraId="146372CA" w14:textId="77777777" w:rsidR="00D476EA" w:rsidRDefault="00D476EA" w:rsidP="00D476EA">
            <w:pPr>
              <w:pStyle w:val="TableParagraph"/>
              <w:spacing w:line="223" w:lineRule="exact"/>
              <w:ind w:left="12"/>
              <w:rPr>
                <w:sz w:val="20"/>
              </w:rPr>
            </w:pPr>
            <w:r>
              <w:rPr>
                <w:sz w:val="20"/>
              </w:rPr>
              <w:t>речи:</w:t>
            </w:r>
            <w:r>
              <w:rPr>
                <w:spacing w:val="-3"/>
                <w:sz w:val="20"/>
              </w:rPr>
              <w:t xml:space="preserve"> </w:t>
            </w:r>
            <w:r>
              <w:rPr>
                <w:sz w:val="20"/>
              </w:rPr>
              <w:t>связная</w:t>
            </w:r>
            <w:r>
              <w:rPr>
                <w:spacing w:val="-3"/>
                <w:sz w:val="20"/>
              </w:rPr>
              <w:t xml:space="preserve"> </w:t>
            </w:r>
            <w:r>
              <w:rPr>
                <w:sz w:val="20"/>
              </w:rPr>
              <w:t>речь</w:t>
            </w:r>
          </w:p>
        </w:tc>
        <w:tc>
          <w:tcPr>
            <w:tcW w:w="1530" w:type="dxa"/>
          </w:tcPr>
          <w:p w14:paraId="46375931" w14:textId="77777777" w:rsidR="00D476EA" w:rsidRDefault="00D476EA" w:rsidP="00D476EA">
            <w:pPr>
              <w:pStyle w:val="TableParagraph"/>
              <w:spacing w:line="223" w:lineRule="exact"/>
              <w:ind w:left="72"/>
              <w:rPr>
                <w:sz w:val="20"/>
              </w:rPr>
            </w:pPr>
            <w:r>
              <w:rPr>
                <w:sz w:val="20"/>
              </w:rPr>
              <w:t>развитию</w:t>
            </w:r>
            <w:r>
              <w:rPr>
                <w:spacing w:val="-3"/>
                <w:sz w:val="20"/>
              </w:rPr>
              <w:t xml:space="preserve"> </w:t>
            </w:r>
            <w:r>
              <w:rPr>
                <w:sz w:val="20"/>
              </w:rPr>
              <w:t>речи</w:t>
            </w:r>
          </w:p>
        </w:tc>
      </w:tr>
      <w:tr w:rsidR="00D476EA" w14:paraId="1F1E3D93" w14:textId="77777777" w:rsidTr="00D476EA">
        <w:trPr>
          <w:trHeight w:val="921"/>
        </w:trPr>
        <w:tc>
          <w:tcPr>
            <w:tcW w:w="317" w:type="dxa"/>
            <w:vMerge/>
            <w:tcBorders>
              <w:top w:val="nil"/>
            </w:tcBorders>
          </w:tcPr>
          <w:p w14:paraId="57F63BB6" w14:textId="77777777" w:rsidR="00D476EA" w:rsidRDefault="00D476EA" w:rsidP="00D476EA">
            <w:pPr>
              <w:rPr>
                <w:sz w:val="2"/>
                <w:szCs w:val="2"/>
              </w:rPr>
            </w:pPr>
          </w:p>
        </w:tc>
        <w:tc>
          <w:tcPr>
            <w:tcW w:w="1102" w:type="dxa"/>
            <w:vMerge w:val="restart"/>
            <w:textDirection w:val="btLr"/>
          </w:tcPr>
          <w:p w14:paraId="1C5D9FBE" w14:textId="77777777" w:rsidR="00D476EA" w:rsidRDefault="00D476EA" w:rsidP="00D476EA">
            <w:pPr>
              <w:pStyle w:val="TableParagraph"/>
              <w:spacing w:before="77" w:line="247" w:lineRule="auto"/>
              <w:ind w:left="112" w:right="503"/>
              <w:rPr>
                <w:sz w:val="20"/>
              </w:rPr>
            </w:pPr>
            <w:r>
              <w:rPr>
                <w:spacing w:val="-1"/>
                <w:sz w:val="20"/>
              </w:rPr>
              <w:t>Физическое</w:t>
            </w:r>
            <w:r>
              <w:rPr>
                <w:spacing w:val="-47"/>
                <w:sz w:val="20"/>
              </w:rPr>
              <w:t xml:space="preserve"> </w:t>
            </w:r>
            <w:r>
              <w:rPr>
                <w:sz w:val="20"/>
              </w:rPr>
              <w:t>развитие.</w:t>
            </w:r>
          </w:p>
          <w:p w14:paraId="4EC601B5" w14:textId="77777777" w:rsidR="00D476EA" w:rsidRDefault="00D476EA" w:rsidP="00D476EA">
            <w:pPr>
              <w:pStyle w:val="TableParagraph"/>
              <w:spacing w:line="244" w:lineRule="auto"/>
              <w:ind w:left="112" w:right="493"/>
              <w:rPr>
                <w:sz w:val="20"/>
              </w:rPr>
            </w:pPr>
            <w:r>
              <w:rPr>
                <w:sz w:val="20"/>
              </w:rPr>
              <w:t>Трудовое</w:t>
            </w:r>
            <w:r>
              <w:rPr>
                <w:spacing w:val="1"/>
                <w:sz w:val="20"/>
              </w:rPr>
              <w:t xml:space="preserve"> </w:t>
            </w:r>
            <w:r>
              <w:rPr>
                <w:spacing w:val="-1"/>
                <w:sz w:val="20"/>
              </w:rPr>
              <w:t>воспитание.</w:t>
            </w:r>
          </w:p>
        </w:tc>
        <w:tc>
          <w:tcPr>
            <w:tcW w:w="1836" w:type="dxa"/>
          </w:tcPr>
          <w:p w14:paraId="1D3C53C0" w14:textId="77777777" w:rsidR="00D476EA" w:rsidRPr="00D476EA" w:rsidRDefault="00D476EA" w:rsidP="00D476EA">
            <w:pPr>
              <w:pStyle w:val="TableParagraph"/>
              <w:spacing w:line="223" w:lineRule="exact"/>
              <w:ind w:left="47"/>
              <w:rPr>
                <w:sz w:val="20"/>
                <w:lang w:val="ru-RU"/>
              </w:rPr>
            </w:pPr>
            <w:r w:rsidRPr="00D476EA">
              <w:rPr>
                <w:sz w:val="20"/>
                <w:lang w:val="ru-RU"/>
              </w:rPr>
              <w:t>Выполнение</w:t>
            </w:r>
          </w:p>
          <w:p w14:paraId="2E659BCE" w14:textId="77777777" w:rsidR="00D476EA" w:rsidRPr="00D476EA" w:rsidRDefault="00D476EA" w:rsidP="00D476EA">
            <w:pPr>
              <w:pStyle w:val="TableParagraph"/>
              <w:ind w:left="47" w:right="228"/>
              <w:rPr>
                <w:sz w:val="20"/>
                <w:lang w:val="ru-RU"/>
              </w:rPr>
            </w:pPr>
            <w:r w:rsidRPr="00D476EA">
              <w:rPr>
                <w:spacing w:val="-1"/>
                <w:sz w:val="20"/>
                <w:lang w:val="ru-RU"/>
              </w:rPr>
              <w:t xml:space="preserve">элементов </w:t>
            </w:r>
            <w:r w:rsidRPr="00D476EA">
              <w:rPr>
                <w:sz w:val="20"/>
                <w:lang w:val="ru-RU"/>
              </w:rPr>
              <w:t>работы</w:t>
            </w:r>
            <w:r w:rsidRPr="00D476EA">
              <w:rPr>
                <w:spacing w:val="-47"/>
                <w:sz w:val="20"/>
                <w:lang w:val="ru-RU"/>
              </w:rPr>
              <w:t xml:space="preserve"> </w:t>
            </w:r>
            <w:r w:rsidRPr="00D476EA">
              <w:rPr>
                <w:sz w:val="20"/>
                <w:lang w:val="ru-RU"/>
              </w:rPr>
              <w:t>дежурных</w:t>
            </w:r>
            <w:r w:rsidRPr="00D476EA">
              <w:rPr>
                <w:spacing w:val="-2"/>
                <w:sz w:val="20"/>
                <w:lang w:val="ru-RU"/>
              </w:rPr>
              <w:t xml:space="preserve"> </w:t>
            </w:r>
            <w:r w:rsidRPr="00D476EA">
              <w:rPr>
                <w:sz w:val="20"/>
                <w:lang w:val="ru-RU"/>
              </w:rPr>
              <w:t>по</w:t>
            </w:r>
          </w:p>
          <w:p w14:paraId="0B170A60" w14:textId="77777777" w:rsidR="00D476EA" w:rsidRPr="00D476EA" w:rsidRDefault="00D476EA" w:rsidP="00D476EA">
            <w:pPr>
              <w:pStyle w:val="TableParagraph"/>
              <w:spacing w:before="1" w:line="217" w:lineRule="exact"/>
              <w:ind w:left="47"/>
              <w:rPr>
                <w:sz w:val="20"/>
                <w:lang w:val="ru-RU"/>
              </w:rPr>
            </w:pPr>
            <w:r w:rsidRPr="00D476EA">
              <w:rPr>
                <w:sz w:val="20"/>
                <w:lang w:val="ru-RU"/>
              </w:rPr>
              <w:t>столовой,</w:t>
            </w:r>
            <w:r w:rsidRPr="00D476EA">
              <w:rPr>
                <w:spacing w:val="-4"/>
                <w:sz w:val="20"/>
                <w:lang w:val="ru-RU"/>
              </w:rPr>
              <w:t xml:space="preserve"> </w:t>
            </w:r>
            <w:r w:rsidRPr="00D476EA">
              <w:rPr>
                <w:sz w:val="20"/>
                <w:lang w:val="ru-RU"/>
              </w:rPr>
              <w:t>беседы</w:t>
            </w:r>
          </w:p>
        </w:tc>
        <w:tc>
          <w:tcPr>
            <w:tcW w:w="1667" w:type="dxa"/>
          </w:tcPr>
          <w:p w14:paraId="0DF5C4DE" w14:textId="77777777" w:rsidR="00D476EA" w:rsidRDefault="00D476EA" w:rsidP="00D476EA">
            <w:pPr>
              <w:pStyle w:val="TableParagraph"/>
              <w:ind w:left="18" w:right="725"/>
              <w:rPr>
                <w:sz w:val="20"/>
              </w:rPr>
            </w:pPr>
            <w:r>
              <w:rPr>
                <w:sz w:val="20"/>
              </w:rPr>
              <w:t>Трудовые</w:t>
            </w:r>
            <w:r>
              <w:rPr>
                <w:spacing w:val="1"/>
                <w:sz w:val="20"/>
              </w:rPr>
              <w:t xml:space="preserve"> </w:t>
            </w:r>
            <w:r>
              <w:rPr>
                <w:spacing w:val="-1"/>
                <w:sz w:val="20"/>
              </w:rPr>
              <w:t>поручения</w:t>
            </w:r>
          </w:p>
        </w:tc>
        <w:tc>
          <w:tcPr>
            <w:tcW w:w="1868" w:type="dxa"/>
            <w:gridSpan w:val="2"/>
          </w:tcPr>
          <w:p w14:paraId="288E30C6" w14:textId="77777777" w:rsidR="00D476EA" w:rsidRPr="00D476EA" w:rsidRDefault="00D476EA" w:rsidP="00D476EA">
            <w:pPr>
              <w:pStyle w:val="TableParagraph"/>
              <w:spacing w:line="223" w:lineRule="exact"/>
              <w:ind w:left="49"/>
              <w:rPr>
                <w:sz w:val="20"/>
                <w:lang w:val="ru-RU"/>
              </w:rPr>
            </w:pPr>
            <w:r w:rsidRPr="00D476EA">
              <w:rPr>
                <w:sz w:val="20"/>
                <w:lang w:val="ru-RU"/>
              </w:rPr>
              <w:t>Трудовые</w:t>
            </w:r>
          </w:p>
          <w:p w14:paraId="71F1D147" w14:textId="77777777" w:rsidR="00D476EA" w:rsidRPr="00D476EA" w:rsidRDefault="00D476EA" w:rsidP="00D476EA">
            <w:pPr>
              <w:pStyle w:val="TableParagraph"/>
              <w:ind w:left="49" w:right="135"/>
              <w:rPr>
                <w:sz w:val="20"/>
                <w:lang w:val="ru-RU"/>
              </w:rPr>
            </w:pPr>
            <w:r w:rsidRPr="00D476EA">
              <w:rPr>
                <w:sz w:val="20"/>
                <w:lang w:val="ru-RU"/>
              </w:rPr>
              <w:t>поручения</w:t>
            </w:r>
            <w:r w:rsidRPr="00D476EA">
              <w:rPr>
                <w:spacing w:val="-7"/>
                <w:sz w:val="20"/>
                <w:lang w:val="ru-RU"/>
              </w:rPr>
              <w:t xml:space="preserve"> </w:t>
            </w:r>
            <w:r w:rsidRPr="00D476EA">
              <w:rPr>
                <w:sz w:val="20"/>
                <w:lang w:val="ru-RU"/>
              </w:rPr>
              <w:t>в</w:t>
            </w:r>
            <w:r w:rsidRPr="00D476EA">
              <w:rPr>
                <w:spacing w:val="-4"/>
                <w:sz w:val="20"/>
                <w:lang w:val="ru-RU"/>
              </w:rPr>
              <w:t xml:space="preserve"> </w:t>
            </w:r>
            <w:r w:rsidRPr="00D476EA">
              <w:rPr>
                <w:sz w:val="20"/>
                <w:lang w:val="ru-RU"/>
              </w:rPr>
              <w:t>уголке</w:t>
            </w:r>
            <w:r w:rsidRPr="00D476EA">
              <w:rPr>
                <w:spacing w:val="-47"/>
                <w:sz w:val="20"/>
                <w:lang w:val="ru-RU"/>
              </w:rPr>
              <w:t xml:space="preserve"> </w:t>
            </w:r>
            <w:r w:rsidRPr="00D476EA">
              <w:rPr>
                <w:sz w:val="20"/>
                <w:lang w:val="ru-RU"/>
              </w:rPr>
              <w:t>природы</w:t>
            </w:r>
          </w:p>
        </w:tc>
        <w:tc>
          <w:tcPr>
            <w:tcW w:w="1750" w:type="dxa"/>
          </w:tcPr>
          <w:p w14:paraId="64F67738" w14:textId="77777777" w:rsidR="00D476EA" w:rsidRDefault="00D476EA" w:rsidP="00D476EA">
            <w:pPr>
              <w:pStyle w:val="TableParagraph"/>
              <w:ind w:left="12" w:right="814"/>
              <w:rPr>
                <w:sz w:val="20"/>
              </w:rPr>
            </w:pPr>
            <w:r>
              <w:rPr>
                <w:sz w:val="20"/>
              </w:rPr>
              <w:t>Трудовые</w:t>
            </w:r>
            <w:r>
              <w:rPr>
                <w:spacing w:val="1"/>
                <w:sz w:val="20"/>
              </w:rPr>
              <w:t xml:space="preserve"> </w:t>
            </w:r>
            <w:r>
              <w:rPr>
                <w:spacing w:val="-1"/>
                <w:sz w:val="20"/>
              </w:rPr>
              <w:t>поручения</w:t>
            </w:r>
          </w:p>
        </w:tc>
        <w:tc>
          <w:tcPr>
            <w:tcW w:w="1530" w:type="dxa"/>
          </w:tcPr>
          <w:p w14:paraId="5E4884DF" w14:textId="77777777" w:rsidR="00D476EA" w:rsidRPr="00D476EA" w:rsidRDefault="00D476EA" w:rsidP="00D476EA">
            <w:pPr>
              <w:pStyle w:val="TableParagraph"/>
              <w:ind w:left="72" w:right="76"/>
              <w:rPr>
                <w:sz w:val="20"/>
                <w:lang w:val="ru-RU"/>
              </w:rPr>
            </w:pPr>
            <w:r w:rsidRPr="00D476EA">
              <w:rPr>
                <w:sz w:val="20"/>
                <w:lang w:val="ru-RU"/>
              </w:rPr>
              <w:t>Трудовые</w:t>
            </w:r>
            <w:r w:rsidRPr="00D476EA">
              <w:rPr>
                <w:spacing w:val="1"/>
                <w:sz w:val="20"/>
                <w:lang w:val="ru-RU"/>
              </w:rPr>
              <w:t xml:space="preserve"> </w:t>
            </w:r>
            <w:r w:rsidRPr="00D476EA">
              <w:rPr>
                <w:sz w:val="20"/>
                <w:lang w:val="ru-RU"/>
              </w:rPr>
              <w:t>поручения в</w:t>
            </w:r>
            <w:r w:rsidRPr="00D476EA">
              <w:rPr>
                <w:spacing w:val="1"/>
                <w:sz w:val="20"/>
                <w:lang w:val="ru-RU"/>
              </w:rPr>
              <w:t xml:space="preserve"> </w:t>
            </w:r>
            <w:r w:rsidRPr="00D476EA">
              <w:rPr>
                <w:spacing w:val="-1"/>
                <w:sz w:val="20"/>
                <w:lang w:val="ru-RU"/>
              </w:rPr>
              <w:t>уголке</w:t>
            </w:r>
            <w:r w:rsidRPr="00D476EA">
              <w:rPr>
                <w:spacing w:val="-10"/>
                <w:sz w:val="20"/>
                <w:lang w:val="ru-RU"/>
              </w:rPr>
              <w:t xml:space="preserve"> </w:t>
            </w:r>
            <w:r w:rsidRPr="00D476EA">
              <w:rPr>
                <w:sz w:val="20"/>
                <w:lang w:val="ru-RU"/>
              </w:rPr>
              <w:t>природы</w:t>
            </w:r>
          </w:p>
        </w:tc>
      </w:tr>
      <w:tr w:rsidR="00D476EA" w14:paraId="4AB56EEC" w14:textId="77777777" w:rsidTr="00D476EA">
        <w:trPr>
          <w:trHeight w:val="230"/>
        </w:trPr>
        <w:tc>
          <w:tcPr>
            <w:tcW w:w="317" w:type="dxa"/>
            <w:vMerge/>
            <w:tcBorders>
              <w:top w:val="nil"/>
            </w:tcBorders>
          </w:tcPr>
          <w:p w14:paraId="662CECB8" w14:textId="77777777" w:rsidR="00D476EA" w:rsidRPr="00D476EA" w:rsidRDefault="00D476EA" w:rsidP="00D476EA">
            <w:pPr>
              <w:rPr>
                <w:sz w:val="2"/>
                <w:szCs w:val="2"/>
                <w:lang w:val="ru-RU"/>
              </w:rPr>
            </w:pPr>
          </w:p>
        </w:tc>
        <w:tc>
          <w:tcPr>
            <w:tcW w:w="1102" w:type="dxa"/>
            <w:vMerge/>
            <w:tcBorders>
              <w:top w:val="nil"/>
            </w:tcBorders>
            <w:textDirection w:val="btLr"/>
          </w:tcPr>
          <w:p w14:paraId="64823126" w14:textId="77777777" w:rsidR="00D476EA" w:rsidRPr="00D476EA" w:rsidRDefault="00D476EA" w:rsidP="00D476EA">
            <w:pPr>
              <w:rPr>
                <w:sz w:val="2"/>
                <w:szCs w:val="2"/>
                <w:lang w:val="ru-RU"/>
              </w:rPr>
            </w:pPr>
          </w:p>
        </w:tc>
        <w:tc>
          <w:tcPr>
            <w:tcW w:w="8651" w:type="dxa"/>
            <w:gridSpan w:val="6"/>
          </w:tcPr>
          <w:p w14:paraId="71A464A1" w14:textId="77777777" w:rsidR="00D476EA" w:rsidRDefault="00D476EA" w:rsidP="00D476EA">
            <w:pPr>
              <w:pStyle w:val="TableParagraph"/>
              <w:spacing w:line="210" w:lineRule="exact"/>
              <w:ind w:left="1851" w:right="1852"/>
              <w:jc w:val="center"/>
              <w:rPr>
                <w:sz w:val="20"/>
              </w:rPr>
            </w:pPr>
            <w:r>
              <w:rPr>
                <w:sz w:val="20"/>
              </w:rPr>
              <w:t>Работа</w:t>
            </w:r>
            <w:r>
              <w:rPr>
                <w:spacing w:val="-5"/>
                <w:sz w:val="20"/>
              </w:rPr>
              <w:t xml:space="preserve"> </w:t>
            </w:r>
            <w:r>
              <w:rPr>
                <w:sz w:val="20"/>
              </w:rPr>
              <w:t>по</w:t>
            </w:r>
            <w:r>
              <w:rPr>
                <w:spacing w:val="-3"/>
                <w:sz w:val="20"/>
              </w:rPr>
              <w:t xml:space="preserve"> </w:t>
            </w:r>
            <w:r>
              <w:rPr>
                <w:sz w:val="20"/>
              </w:rPr>
              <w:t>самообслуживанию</w:t>
            </w:r>
          </w:p>
        </w:tc>
      </w:tr>
      <w:tr w:rsidR="00D476EA" w14:paraId="2F43A332" w14:textId="77777777" w:rsidTr="00D476EA">
        <w:trPr>
          <w:trHeight w:val="230"/>
        </w:trPr>
        <w:tc>
          <w:tcPr>
            <w:tcW w:w="317" w:type="dxa"/>
            <w:vMerge/>
            <w:tcBorders>
              <w:top w:val="nil"/>
            </w:tcBorders>
          </w:tcPr>
          <w:p w14:paraId="2D6D2615" w14:textId="77777777" w:rsidR="00D476EA" w:rsidRDefault="00D476EA" w:rsidP="00D476EA">
            <w:pPr>
              <w:rPr>
                <w:sz w:val="2"/>
                <w:szCs w:val="2"/>
              </w:rPr>
            </w:pPr>
          </w:p>
        </w:tc>
        <w:tc>
          <w:tcPr>
            <w:tcW w:w="1102" w:type="dxa"/>
            <w:vMerge/>
            <w:tcBorders>
              <w:top w:val="nil"/>
            </w:tcBorders>
            <w:textDirection w:val="btLr"/>
          </w:tcPr>
          <w:p w14:paraId="4F5ABF02" w14:textId="77777777" w:rsidR="00D476EA" w:rsidRDefault="00D476EA" w:rsidP="00D476EA">
            <w:pPr>
              <w:rPr>
                <w:sz w:val="2"/>
                <w:szCs w:val="2"/>
              </w:rPr>
            </w:pPr>
          </w:p>
        </w:tc>
        <w:tc>
          <w:tcPr>
            <w:tcW w:w="8651" w:type="dxa"/>
            <w:gridSpan w:val="6"/>
          </w:tcPr>
          <w:p w14:paraId="675E7F39" w14:textId="77777777" w:rsidR="00D476EA" w:rsidRDefault="00D476EA" w:rsidP="00D476EA">
            <w:pPr>
              <w:pStyle w:val="TableParagraph"/>
              <w:spacing w:line="210" w:lineRule="exact"/>
              <w:ind w:left="1851" w:right="1852"/>
              <w:jc w:val="center"/>
              <w:rPr>
                <w:sz w:val="20"/>
              </w:rPr>
            </w:pPr>
            <w:r>
              <w:rPr>
                <w:sz w:val="20"/>
              </w:rPr>
              <w:t>Пальчиковая,</w:t>
            </w:r>
            <w:r>
              <w:rPr>
                <w:spacing w:val="-7"/>
                <w:sz w:val="20"/>
              </w:rPr>
              <w:t xml:space="preserve"> </w:t>
            </w:r>
            <w:r>
              <w:rPr>
                <w:sz w:val="20"/>
              </w:rPr>
              <w:t>артикуляционная,</w:t>
            </w:r>
            <w:r>
              <w:rPr>
                <w:spacing w:val="-3"/>
                <w:sz w:val="20"/>
              </w:rPr>
              <w:t xml:space="preserve"> </w:t>
            </w:r>
            <w:r>
              <w:rPr>
                <w:sz w:val="20"/>
              </w:rPr>
              <w:t>дыхательная</w:t>
            </w:r>
            <w:r>
              <w:rPr>
                <w:spacing w:val="-7"/>
                <w:sz w:val="20"/>
              </w:rPr>
              <w:t xml:space="preserve"> </w:t>
            </w:r>
            <w:r>
              <w:rPr>
                <w:sz w:val="20"/>
              </w:rPr>
              <w:t>гимнастики</w:t>
            </w:r>
          </w:p>
        </w:tc>
      </w:tr>
      <w:tr w:rsidR="00D476EA" w14:paraId="4755BB27" w14:textId="77777777" w:rsidTr="00D476EA">
        <w:trPr>
          <w:trHeight w:val="230"/>
        </w:trPr>
        <w:tc>
          <w:tcPr>
            <w:tcW w:w="317" w:type="dxa"/>
            <w:vMerge/>
            <w:tcBorders>
              <w:top w:val="nil"/>
            </w:tcBorders>
          </w:tcPr>
          <w:p w14:paraId="50D887CF" w14:textId="77777777" w:rsidR="00D476EA" w:rsidRDefault="00D476EA" w:rsidP="00D476EA">
            <w:pPr>
              <w:rPr>
                <w:sz w:val="2"/>
                <w:szCs w:val="2"/>
              </w:rPr>
            </w:pPr>
          </w:p>
        </w:tc>
        <w:tc>
          <w:tcPr>
            <w:tcW w:w="1102" w:type="dxa"/>
            <w:vMerge/>
            <w:tcBorders>
              <w:top w:val="nil"/>
            </w:tcBorders>
            <w:textDirection w:val="btLr"/>
          </w:tcPr>
          <w:p w14:paraId="1DDEF774" w14:textId="77777777" w:rsidR="00D476EA" w:rsidRDefault="00D476EA" w:rsidP="00D476EA">
            <w:pPr>
              <w:rPr>
                <w:sz w:val="2"/>
                <w:szCs w:val="2"/>
              </w:rPr>
            </w:pPr>
          </w:p>
        </w:tc>
        <w:tc>
          <w:tcPr>
            <w:tcW w:w="8651" w:type="dxa"/>
            <w:gridSpan w:val="6"/>
          </w:tcPr>
          <w:p w14:paraId="0DC7DC29" w14:textId="77777777" w:rsidR="00D476EA" w:rsidRDefault="00D476EA" w:rsidP="00D476EA">
            <w:pPr>
              <w:pStyle w:val="TableParagraph"/>
              <w:spacing w:line="210" w:lineRule="exact"/>
              <w:ind w:left="1851" w:right="1851"/>
              <w:jc w:val="center"/>
              <w:rPr>
                <w:sz w:val="20"/>
              </w:rPr>
            </w:pPr>
            <w:r>
              <w:rPr>
                <w:sz w:val="20"/>
              </w:rPr>
              <w:t>Воспитание</w:t>
            </w:r>
            <w:r>
              <w:rPr>
                <w:spacing w:val="-5"/>
                <w:sz w:val="20"/>
              </w:rPr>
              <w:t xml:space="preserve"> </w:t>
            </w:r>
            <w:r>
              <w:rPr>
                <w:sz w:val="20"/>
              </w:rPr>
              <w:t>культурно</w:t>
            </w:r>
            <w:r>
              <w:rPr>
                <w:spacing w:val="-3"/>
                <w:sz w:val="20"/>
              </w:rPr>
              <w:t xml:space="preserve"> </w:t>
            </w:r>
            <w:r>
              <w:rPr>
                <w:sz w:val="20"/>
              </w:rPr>
              <w:t>–</w:t>
            </w:r>
            <w:r>
              <w:rPr>
                <w:spacing w:val="-4"/>
                <w:sz w:val="20"/>
              </w:rPr>
              <w:t xml:space="preserve"> </w:t>
            </w:r>
            <w:r>
              <w:rPr>
                <w:sz w:val="20"/>
              </w:rPr>
              <w:t>гигиенических</w:t>
            </w:r>
            <w:r>
              <w:rPr>
                <w:spacing w:val="-4"/>
                <w:sz w:val="20"/>
              </w:rPr>
              <w:t xml:space="preserve"> </w:t>
            </w:r>
            <w:r>
              <w:rPr>
                <w:sz w:val="20"/>
              </w:rPr>
              <w:t>навыков</w:t>
            </w:r>
          </w:p>
        </w:tc>
      </w:tr>
      <w:tr w:rsidR="00D476EA" w14:paraId="3B094051" w14:textId="77777777" w:rsidTr="00D476EA">
        <w:trPr>
          <w:trHeight w:val="1840"/>
        </w:trPr>
        <w:tc>
          <w:tcPr>
            <w:tcW w:w="317" w:type="dxa"/>
            <w:vMerge w:val="restart"/>
            <w:textDirection w:val="btLr"/>
          </w:tcPr>
          <w:p w14:paraId="3EF9B217" w14:textId="77777777" w:rsidR="00D476EA" w:rsidRDefault="00D476EA" w:rsidP="00D476EA">
            <w:pPr>
              <w:pStyle w:val="TableParagraph"/>
              <w:spacing w:before="108" w:line="179" w:lineRule="exact"/>
              <w:ind w:left="2858" w:right="2859"/>
              <w:jc w:val="center"/>
              <w:rPr>
                <w:sz w:val="20"/>
              </w:rPr>
            </w:pPr>
            <w:r>
              <w:rPr>
                <w:sz w:val="20"/>
              </w:rPr>
              <w:t>Прогулка</w:t>
            </w:r>
          </w:p>
        </w:tc>
        <w:tc>
          <w:tcPr>
            <w:tcW w:w="1102" w:type="dxa"/>
            <w:vMerge w:val="restart"/>
            <w:textDirection w:val="btLr"/>
          </w:tcPr>
          <w:p w14:paraId="0C31FDEA" w14:textId="77777777" w:rsidR="00D476EA" w:rsidRDefault="00D476EA" w:rsidP="00D476EA">
            <w:pPr>
              <w:pStyle w:val="TableParagraph"/>
              <w:spacing w:before="108" w:line="244" w:lineRule="auto"/>
              <w:ind w:left="1214" w:right="137" w:hanging="1071"/>
              <w:rPr>
                <w:sz w:val="20"/>
              </w:rPr>
            </w:pPr>
            <w:r>
              <w:rPr>
                <w:sz w:val="20"/>
              </w:rPr>
              <w:t>Познавательное</w:t>
            </w:r>
            <w:r>
              <w:rPr>
                <w:spacing w:val="-6"/>
                <w:sz w:val="20"/>
              </w:rPr>
              <w:t xml:space="preserve"> </w:t>
            </w:r>
            <w:r>
              <w:rPr>
                <w:sz w:val="20"/>
              </w:rPr>
              <w:t>развитие.</w:t>
            </w:r>
            <w:r>
              <w:rPr>
                <w:spacing w:val="-6"/>
                <w:sz w:val="20"/>
              </w:rPr>
              <w:t xml:space="preserve"> </w:t>
            </w:r>
            <w:r>
              <w:rPr>
                <w:sz w:val="20"/>
              </w:rPr>
              <w:t>Речевое</w:t>
            </w:r>
            <w:r>
              <w:rPr>
                <w:spacing w:val="-47"/>
                <w:sz w:val="20"/>
              </w:rPr>
              <w:t xml:space="preserve"> </w:t>
            </w:r>
            <w:r>
              <w:rPr>
                <w:sz w:val="20"/>
              </w:rPr>
              <w:t>развитие.</w:t>
            </w:r>
          </w:p>
        </w:tc>
        <w:tc>
          <w:tcPr>
            <w:tcW w:w="1836" w:type="dxa"/>
          </w:tcPr>
          <w:p w14:paraId="74E6C083" w14:textId="77777777" w:rsidR="00D476EA" w:rsidRPr="00D476EA" w:rsidRDefault="00D476EA" w:rsidP="00D476EA">
            <w:pPr>
              <w:pStyle w:val="TableParagraph"/>
              <w:spacing w:line="223" w:lineRule="exact"/>
              <w:ind w:left="47"/>
              <w:jc w:val="both"/>
              <w:rPr>
                <w:sz w:val="20"/>
                <w:lang w:val="ru-RU"/>
              </w:rPr>
            </w:pPr>
            <w:r w:rsidRPr="00D476EA">
              <w:rPr>
                <w:sz w:val="20"/>
                <w:lang w:val="ru-RU"/>
              </w:rPr>
              <w:t>Наблюдения</w:t>
            </w:r>
            <w:r w:rsidRPr="00D476EA">
              <w:rPr>
                <w:spacing w:val="-5"/>
                <w:sz w:val="20"/>
                <w:lang w:val="ru-RU"/>
              </w:rPr>
              <w:t xml:space="preserve"> </w:t>
            </w:r>
            <w:r w:rsidRPr="00D476EA">
              <w:rPr>
                <w:sz w:val="20"/>
                <w:lang w:val="ru-RU"/>
              </w:rPr>
              <w:t>за</w:t>
            </w:r>
          </w:p>
          <w:p w14:paraId="53745EDE" w14:textId="77777777" w:rsidR="00D476EA" w:rsidRPr="00D476EA" w:rsidRDefault="00D476EA" w:rsidP="00D476EA">
            <w:pPr>
              <w:pStyle w:val="TableParagraph"/>
              <w:ind w:left="47" w:right="110"/>
              <w:jc w:val="both"/>
              <w:rPr>
                <w:sz w:val="20"/>
                <w:lang w:val="ru-RU"/>
              </w:rPr>
            </w:pPr>
            <w:r w:rsidRPr="00D476EA">
              <w:rPr>
                <w:sz w:val="20"/>
                <w:lang w:val="ru-RU"/>
              </w:rPr>
              <w:t>неживой</w:t>
            </w:r>
            <w:r w:rsidRPr="00D476EA">
              <w:rPr>
                <w:spacing w:val="-11"/>
                <w:sz w:val="20"/>
                <w:lang w:val="ru-RU"/>
              </w:rPr>
              <w:t xml:space="preserve"> </w:t>
            </w:r>
            <w:r w:rsidRPr="00D476EA">
              <w:rPr>
                <w:sz w:val="20"/>
                <w:lang w:val="ru-RU"/>
              </w:rPr>
              <w:t>природой:</w:t>
            </w:r>
            <w:r w:rsidRPr="00D476EA">
              <w:rPr>
                <w:spacing w:val="-47"/>
                <w:sz w:val="20"/>
                <w:lang w:val="ru-RU"/>
              </w:rPr>
              <w:t xml:space="preserve"> </w:t>
            </w:r>
            <w:r w:rsidRPr="00D476EA">
              <w:rPr>
                <w:sz w:val="20"/>
                <w:lang w:val="ru-RU"/>
              </w:rPr>
              <w:t>изменения погоды,</w:t>
            </w:r>
            <w:r w:rsidRPr="00D476EA">
              <w:rPr>
                <w:spacing w:val="-47"/>
                <w:sz w:val="20"/>
                <w:lang w:val="ru-RU"/>
              </w:rPr>
              <w:t xml:space="preserve"> </w:t>
            </w:r>
            <w:r w:rsidRPr="00D476EA">
              <w:rPr>
                <w:sz w:val="20"/>
                <w:lang w:val="ru-RU"/>
              </w:rPr>
              <w:t>приметы,</w:t>
            </w:r>
          </w:p>
          <w:p w14:paraId="32685F76" w14:textId="77777777" w:rsidR="00D476EA" w:rsidRDefault="00D476EA" w:rsidP="00D476EA">
            <w:pPr>
              <w:pStyle w:val="TableParagraph"/>
              <w:ind w:left="47" w:right="780"/>
              <w:rPr>
                <w:sz w:val="20"/>
              </w:rPr>
            </w:pPr>
            <w:r>
              <w:rPr>
                <w:spacing w:val="-1"/>
                <w:sz w:val="20"/>
              </w:rPr>
              <w:t>пословицы,</w:t>
            </w:r>
            <w:r>
              <w:rPr>
                <w:spacing w:val="-47"/>
                <w:sz w:val="20"/>
              </w:rPr>
              <w:t xml:space="preserve"> </w:t>
            </w:r>
            <w:r>
              <w:rPr>
                <w:sz w:val="20"/>
              </w:rPr>
              <w:t>поговорки.</w:t>
            </w:r>
          </w:p>
        </w:tc>
        <w:tc>
          <w:tcPr>
            <w:tcW w:w="1667" w:type="dxa"/>
          </w:tcPr>
          <w:p w14:paraId="69231286" w14:textId="77777777" w:rsidR="00D476EA" w:rsidRPr="00D476EA" w:rsidRDefault="00D476EA" w:rsidP="00D476EA">
            <w:pPr>
              <w:pStyle w:val="TableParagraph"/>
              <w:ind w:left="18" w:right="88"/>
              <w:rPr>
                <w:sz w:val="20"/>
                <w:lang w:val="ru-RU"/>
              </w:rPr>
            </w:pPr>
            <w:r w:rsidRPr="00D476EA">
              <w:rPr>
                <w:spacing w:val="-1"/>
                <w:sz w:val="20"/>
                <w:lang w:val="ru-RU"/>
              </w:rPr>
              <w:t xml:space="preserve">Прогулки: </w:t>
            </w:r>
            <w:r w:rsidRPr="00D476EA">
              <w:rPr>
                <w:sz w:val="20"/>
                <w:lang w:val="ru-RU"/>
              </w:rPr>
              <w:t>беседы</w:t>
            </w:r>
            <w:r w:rsidRPr="00D476EA">
              <w:rPr>
                <w:spacing w:val="-47"/>
                <w:sz w:val="20"/>
                <w:lang w:val="ru-RU"/>
              </w:rPr>
              <w:t xml:space="preserve"> </w:t>
            </w:r>
            <w:r w:rsidRPr="00D476EA">
              <w:rPr>
                <w:sz w:val="20"/>
                <w:lang w:val="ru-RU"/>
              </w:rPr>
              <w:t>(предметное</w:t>
            </w:r>
            <w:r w:rsidRPr="00D476EA">
              <w:rPr>
                <w:spacing w:val="-1"/>
                <w:sz w:val="20"/>
                <w:lang w:val="ru-RU"/>
              </w:rPr>
              <w:t xml:space="preserve"> </w:t>
            </w:r>
            <w:r w:rsidRPr="00D476EA">
              <w:rPr>
                <w:sz w:val="20"/>
                <w:lang w:val="ru-RU"/>
              </w:rPr>
              <w:t>и</w:t>
            </w:r>
          </w:p>
          <w:p w14:paraId="018A84A9" w14:textId="77777777" w:rsidR="00D476EA" w:rsidRPr="00D476EA" w:rsidRDefault="00D476EA" w:rsidP="00D476EA">
            <w:pPr>
              <w:pStyle w:val="TableParagraph"/>
              <w:ind w:left="18" w:right="303"/>
              <w:rPr>
                <w:sz w:val="20"/>
                <w:lang w:val="ru-RU"/>
              </w:rPr>
            </w:pPr>
            <w:r w:rsidRPr="00D476EA">
              <w:rPr>
                <w:sz w:val="20"/>
                <w:lang w:val="ru-RU"/>
              </w:rPr>
              <w:t>социальное</w:t>
            </w:r>
            <w:r w:rsidRPr="00D476EA">
              <w:rPr>
                <w:spacing w:val="1"/>
                <w:sz w:val="20"/>
                <w:lang w:val="ru-RU"/>
              </w:rPr>
              <w:t xml:space="preserve"> </w:t>
            </w:r>
            <w:r w:rsidRPr="00D476EA">
              <w:rPr>
                <w:sz w:val="20"/>
                <w:lang w:val="ru-RU"/>
              </w:rPr>
              <w:t>окружение,</w:t>
            </w:r>
            <w:r w:rsidRPr="00D476EA">
              <w:rPr>
                <w:spacing w:val="1"/>
                <w:sz w:val="20"/>
                <w:lang w:val="ru-RU"/>
              </w:rPr>
              <w:t xml:space="preserve"> </w:t>
            </w:r>
            <w:r w:rsidRPr="00D476EA">
              <w:rPr>
                <w:spacing w:val="-1"/>
                <w:sz w:val="20"/>
                <w:lang w:val="ru-RU"/>
              </w:rPr>
              <w:t xml:space="preserve">ознакомление </w:t>
            </w:r>
            <w:r w:rsidRPr="00D476EA">
              <w:rPr>
                <w:sz w:val="20"/>
                <w:lang w:val="ru-RU"/>
              </w:rPr>
              <w:t>с</w:t>
            </w:r>
            <w:r w:rsidRPr="00D476EA">
              <w:rPr>
                <w:spacing w:val="-47"/>
                <w:sz w:val="20"/>
                <w:lang w:val="ru-RU"/>
              </w:rPr>
              <w:t xml:space="preserve"> </w:t>
            </w:r>
            <w:r w:rsidRPr="00D476EA">
              <w:rPr>
                <w:sz w:val="20"/>
                <w:lang w:val="ru-RU"/>
              </w:rPr>
              <w:t>природой)</w:t>
            </w:r>
          </w:p>
        </w:tc>
        <w:tc>
          <w:tcPr>
            <w:tcW w:w="1868" w:type="dxa"/>
            <w:gridSpan w:val="2"/>
          </w:tcPr>
          <w:p w14:paraId="3A10030A" w14:textId="77777777" w:rsidR="00D476EA" w:rsidRPr="00D476EA" w:rsidRDefault="00D476EA" w:rsidP="00D476EA">
            <w:pPr>
              <w:pStyle w:val="TableParagraph"/>
              <w:ind w:left="49" w:right="171"/>
              <w:rPr>
                <w:sz w:val="20"/>
                <w:lang w:val="ru-RU"/>
              </w:rPr>
            </w:pPr>
            <w:r w:rsidRPr="00D476EA">
              <w:rPr>
                <w:sz w:val="20"/>
                <w:lang w:val="ru-RU"/>
              </w:rPr>
              <w:t>Наблюдения за</w:t>
            </w:r>
            <w:r w:rsidRPr="00D476EA">
              <w:rPr>
                <w:spacing w:val="1"/>
                <w:sz w:val="20"/>
                <w:lang w:val="ru-RU"/>
              </w:rPr>
              <w:t xml:space="preserve"> </w:t>
            </w:r>
            <w:r w:rsidRPr="00D476EA">
              <w:rPr>
                <w:sz w:val="20"/>
                <w:lang w:val="ru-RU"/>
              </w:rPr>
              <w:t>живой природой</w:t>
            </w:r>
            <w:r w:rsidRPr="00D476EA">
              <w:rPr>
                <w:spacing w:val="1"/>
                <w:sz w:val="20"/>
                <w:lang w:val="ru-RU"/>
              </w:rPr>
              <w:t xml:space="preserve"> </w:t>
            </w:r>
            <w:r w:rsidRPr="00D476EA">
              <w:rPr>
                <w:spacing w:val="-1"/>
                <w:sz w:val="20"/>
                <w:lang w:val="ru-RU"/>
              </w:rPr>
              <w:t xml:space="preserve">(насекомые, </w:t>
            </w:r>
            <w:r w:rsidRPr="00D476EA">
              <w:rPr>
                <w:sz w:val="20"/>
                <w:lang w:val="ru-RU"/>
              </w:rPr>
              <w:t>птицы</w:t>
            </w:r>
            <w:r w:rsidRPr="00D476EA">
              <w:rPr>
                <w:spacing w:val="-47"/>
                <w:sz w:val="20"/>
                <w:lang w:val="ru-RU"/>
              </w:rPr>
              <w:t xml:space="preserve"> </w:t>
            </w:r>
            <w:r w:rsidRPr="00D476EA">
              <w:rPr>
                <w:sz w:val="20"/>
                <w:lang w:val="ru-RU"/>
              </w:rPr>
              <w:t>и</w:t>
            </w:r>
            <w:r w:rsidRPr="00D476EA">
              <w:rPr>
                <w:spacing w:val="-2"/>
                <w:sz w:val="20"/>
                <w:lang w:val="ru-RU"/>
              </w:rPr>
              <w:t xml:space="preserve"> </w:t>
            </w:r>
            <w:r w:rsidRPr="00D476EA">
              <w:rPr>
                <w:sz w:val="20"/>
                <w:lang w:val="ru-RU"/>
              </w:rPr>
              <w:t>т.д.)</w:t>
            </w:r>
          </w:p>
        </w:tc>
        <w:tc>
          <w:tcPr>
            <w:tcW w:w="1750" w:type="dxa"/>
          </w:tcPr>
          <w:p w14:paraId="13516097" w14:textId="77777777" w:rsidR="00D476EA" w:rsidRPr="00D476EA" w:rsidRDefault="00D476EA" w:rsidP="00D476EA">
            <w:pPr>
              <w:pStyle w:val="TableParagraph"/>
              <w:spacing w:line="223" w:lineRule="exact"/>
              <w:ind w:left="12"/>
              <w:rPr>
                <w:sz w:val="20"/>
                <w:lang w:val="ru-RU"/>
              </w:rPr>
            </w:pPr>
            <w:r w:rsidRPr="00D476EA">
              <w:rPr>
                <w:sz w:val="20"/>
                <w:lang w:val="ru-RU"/>
              </w:rPr>
              <w:t>Наблюдения</w:t>
            </w:r>
            <w:r w:rsidRPr="00D476EA">
              <w:rPr>
                <w:spacing w:val="-5"/>
                <w:sz w:val="20"/>
                <w:lang w:val="ru-RU"/>
              </w:rPr>
              <w:t xml:space="preserve"> </w:t>
            </w:r>
            <w:r w:rsidRPr="00D476EA">
              <w:rPr>
                <w:sz w:val="20"/>
                <w:lang w:val="ru-RU"/>
              </w:rPr>
              <w:t>за</w:t>
            </w:r>
          </w:p>
          <w:p w14:paraId="33F34A83" w14:textId="77777777" w:rsidR="00D476EA" w:rsidRPr="00D476EA" w:rsidRDefault="00D476EA" w:rsidP="00D476EA">
            <w:pPr>
              <w:pStyle w:val="TableParagraph"/>
              <w:ind w:left="12" w:right="53"/>
              <w:rPr>
                <w:sz w:val="20"/>
                <w:lang w:val="ru-RU"/>
              </w:rPr>
            </w:pPr>
            <w:r w:rsidRPr="00D476EA">
              <w:rPr>
                <w:sz w:val="20"/>
                <w:lang w:val="ru-RU"/>
              </w:rPr>
              <w:t>неживой</w:t>
            </w:r>
            <w:r w:rsidRPr="00D476EA">
              <w:rPr>
                <w:spacing w:val="-11"/>
                <w:sz w:val="20"/>
                <w:lang w:val="ru-RU"/>
              </w:rPr>
              <w:t xml:space="preserve"> </w:t>
            </w:r>
            <w:r w:rsidRPr="00D476EA">
              <w:rPr>
                <w:sz w:val="20"/>
                <w:lang w:val="ru-RU"/>
              </w:rPr>
              <w:t>природой,</w:t>
            </w:r>
            <w:r w:rsidRPr="00D476EA">
              <w:rPr>
                <w:spacing w:val="-47"/>
                <w:sz w:val="20"/>
                <w:lang w:val="ru-RU"/>
              </w:rPr>
              <w:t xml:space="preserve"> </w:t>
            </w:r>
            <w:r w:rsidRPr="00D476EA">
              <w:rPr>
                <w:sz w:val="20"/>
                <w:lang w:val="ru-RU"/>
              </w:rPr>
              <w:t>опыты</w:t>
            </w:r>
          </w:p>
        </w:tc>
        <w:tc>
          <w:tcPr>
            <w:tcW w:w="1530" w:type="dxa"/>
          </w:tcPr>
          <w:p w14:paraId="177E4C46" w14:textId="77777777" w:rsidR="00D476EA" w:rsidRPr="00D476EA" w:rsidRDefault="00D476EA" w:rsidP="00D476EA">
            <w:pPr>
              <w:pStyle w:val="TableParagraph"/>
              <w:ind w:left="72" w:right="183"/>
              <w:rPr>
                <w:sz w:val="20"/>
                <w:lang w:val="ru-RU"/>
              </w:rPr>
            </w:pPr>
            <w:r w:rsidRPr="00D476EA">
              <w:rPr>
                <w:spacing w:val="-1"/>
                <w:sz w:val="20"/>
                <w:lang w:val="ru-RU"/>
              </w:rPr>
              <w:t>Коллективный</w:t>
            </w:r>
            <w:r w:rsidRPr="00D476EA">
              <w:rPr>
                <w:spacing w:val="-47"/>
                <w:sz w:val="20"/>
                <w:lang w:val="ru-RU"/>
              </w:rPr>
              <w:t xml:space="preserve"> </w:t>
            </w:r>
            <w:r w:rsidRPr="00D476EA">
              <w:rPr>
                <w:sz w:val="20"/>
                <w:lang w:val="ru-RU"/>
              </w:rPr>
              <w:t>труд</w:t>
            </w:r>
          </w:p>
          <w:p w14:paraId="6340D43F" w14:textId="77777777" w:rsidR="00D476EA" w:rsidRPr="00D476EA" w:rsidRDefault="00D476EA" w:rsidP="00D476EA">
            <w:pPr>
              <w:pStyle w:val="TableParagraph"/>
              <w:ind w:left="72" w:right="143"/>
              <w:rPr>
                <w:sz w:val="20"/>
                <w:lang w:val="ru-RU"/>
              </w:rPr>
            </w:pPr>
            <w:r w:rsidRPr="00D476EA">
              <w:rPr>
                <w:spacing w:val="-1"/>
                <w:sz w:val="20"/>
                <w:lang w:val="ru-RU"/>
              </w:rPr>
              <w:t xml:space="preserve">Наблюдение </w:t>
            </w:r>
            <w:r w:rsidRPr="00D476EA">
              <w:rPr>
                <w:sz w:val="20"/>
                <w:lang w:val="ru-RU"/>
              </w:rPr>
              <w:t>за</w:t>
            </w:r>
            <w:r w:rsidRPr="00D476EA">
              <w:rPr>
                <w:spacing w:val="-47"/>
                <w:sz w:val="20"/>
                <w:lang w:val="ru-RU"/>
              </w:rPr>
              <w:t xml:space="preserve"> </w:t>
            </w:r>
            <w:r w:rsidRPr="00D476EA">
              <w:rPr>
                <w:sz w:val="20"/>
                <w:lang w:val="ru-RU"/>
              </w:rPr>
              <w:t>живой</w:t>
            </w:r>
          </w:p>
          <w:p w14:paraId="491B6547" w14:textId="77777777" w:rsidR="00D476EA" w:rsidRPr="00D476EA" w:rsidRDefault="00D476EA" w:rsidP="00D476EA">
            <w:pPr>
              <w:pStyle w:val="TableParagraph"/>
              <w:spacing w:line="230" w:lineRule="exact"/>
              <w:ind w:left="72" w:right="408"/>
              <w:rPr>
                <w:sz w:val="20"/>
                <w:lang w:val="ru-RU"/>
              </w:rPr>
            </w:pPr>
            <w:r w:rsidRPr="00D476EA">
              <w:rPr>
                <w:sz w:val="20"/>
                <w:lang w:val="ru-RU"/>
              </w:rPr>
              <w:t>природой</w:t>
            </w:r>
            <w:r w:rsidRPr="00D476EA">
              <w:rPr>
                <w:spacing w:val="1"/>
                <w:sz w:val="20"/>
                <w:lang w:val="ru-RU"/>
              </w:rPr>
              <w:t xml:space="preserve"> </w:t>
            </w:r>
            <w:r w:rsidRPr="00D476EA">
              <w:rPr>
                <w:sz w:val="20"/>
                <w:lang w:val="ru-RU"/>
              </w:rPr>
              <w:t>(травы,</w:t>
            </w:r>
            <w:r w:rsidRPr="00D476EA">
              <w:rPr>
                <w:spacing w:val="1"/>
                <w:sz w:val="20"/>
                <w:lang w:val="ru-RU"/>
              </w:rPr>
              <w:t xml:space="preserve"> </w:t>
            </w:r>
            <w:r w:rsidRPr="00D476EA">
              <w:rPr>
                <w:spacing w:val="-1"/>
                <w:sz w:val="20"/>
                <w:lang w:val="ru-RU"/>
              </w:rPr>
              <w:t>кустарники,</w:t>
            </w:r>
            <w:r w:rsidRPr="00D476EA">
              <w:rPr>
                <w:spacing w:val="-47"/>
                <w:sz w:val="20"/>
                <w:lang w:val="ru-RU"/>
              </w:rPr>
              <w:t xml:space="preserve"> </w:t>
            </w:r>
            <w:r w:rsidRPr="00D476EA">
              <w:rPr>
                <w:sz w:val="20"/>
                <w:lang w:val="ru-RU"/>
              </w:rPr>
              <w:t>деревья)</w:t>
            </w:r>
          </w:p>
        </w:tc>
      </w:tr>
      <w:tr w:rsidR="00D476EA" w14:paraId="0EC1DA56" w14:textId="77777777" w:rsidTr="00D476EA">
        <w:trPr>
          <w:trHeight w:val="1379"/>
        </w:trPr>
        <w:tc>
          <w:tcPr>
            <w:tcW w:w="317" w:type="dxa"/>
            <w:vMerge/>
            <w:tcBorders>
              <w:top w:val="nil"/>
            </w:tcBorders>
            <w:textDirection w:val="btLr"/>
          </w:tcPr>
          <w:p w14:paraId="6CF53000" w14:textId="77777777" w:rsidR="00D476EA" w:rsidRPr="00D476EA" w:rsidRDefault="00D476EA" w:rsidP="00D476EA">
            <w:pPr>
              <w:rPr>
                <w:sz w:val="2"/>
                <w:szCs w:val="2"/>
                <w:lang w:val="ru-RU"/>
              </w:rPr>
            </w:pPr>
          </w:p>
        </w:tc>
        <w:tc>
          <w:tcPr>
            <w:tcW w:w="1102" w:type="dxa"/>
            <w:vMerge/>
            <w:tcBorders>
              <w:top w:val="nil"/>
            </w:tcBorders>
            <w:textDirection w:val="btLr"/>
          </w:tcPr>
          <w:p w14:paraId="153F6245" w14:textId="77777777" w:rsidR="00D476EA" w:rsidRPr="00D476EA" w:rsidRDefault="00D476EA" w:rsidP="00D476EA">
            <w:pPr>
              <w:rPr>
                <w:sz w:val="2"/>
                <w:szCs w:val="2"/>
                <w:lang w:val="ru-RU"/>
              </w:rPr>
            </w:pPr>
          </w:p>
        </w:tc>
        <w:tc>
          <w:tcPr>
            <w:tcW w:w="1836" w:type="dxa"/>
          </w:tcPr>
          <w:p w14:paraId="3BA9A4B1" w14:textId="77777777" w:rsidR="00D476EA" w:rsidRPr="00D476EA" w:rsidRDefault="00D476EA" w:rsidP="00D476EA">
            <w:pPr>
              <w:pStyle w:val="TableParagraph"/>
              <w:ind w:left="47" w:right="273"/>
              <w:rPr>
                <w:sz w:val="20"/>
                <w:lang w:val="ru-RU"/>
              </w:rPr>
            </w:pPr>
            <w:r w:rsidRPr="00D476EA">
              <w:rPr>
                <w:sz w:val="20"/>
                <w:lang w:val="ru-RU"/>
              </w:rPr>
              <w:t>Дидактическая</w:t>
            </w:r>
            <w:r w:rsidRPr="00D476EA">
              <w:rPr>
                <w:spacing w:val="1"/>
                <w:sz w:val="20"/>
                <w:lang w:val="ru-RU"/>
              </w:rPr>
              <w:t xml:space="preserve"> </w:t>
            </w:r>
            <w:r w:rsidRPr="00D476EA">
              <w:rPr>
                <w:sz w:val="20"/>
                <w:lang w:val="ru-RU"/>
              </w:rPr>
              <w:t>игра</w:t>
            </w:r>
            <w:r w:rsidRPr="00D476EA">
              <w:rPr>
                <w:spacing w:val="-7"/>
                <w:sz w:val="20"/>
                <w:lang w:val="ru-RU"/>
              </w:rPr>
              <w:t xml:space="preserve"> </w:t>
            </w:r>
            <w:r w:rsidRPr="00D476EA">
              <w:rPr>
                <w:sz w:val="20"/>
                <w:lang w:val="ru-RU"/>
              </w:rPr>
              <w:t>по</w:t>
            </w:r>
            <w:r w:rsidRPr="00D476EA">
              <w:rPr>
                <w:spacing w:val="-5"/>
                <w:sz w:val="20"/>
                <w:lang w:val="ru-RU"/>
              </w:rPr>
              <w:t xml:space="preserve"> </w:t>
            </w:r>
            <w:r w:rsidRPr="00D476EA">
              <w:rPr>
                <w:sz w:val="20"/>
                <w:lang w:val="ru-RU"/>
              </w:rPr>
              <w:t>развитию</w:t>
            </w:r>
            <w:r w:rsidRPr="00D476EA">
              <w:rPr>
                <w:spacing w:val="-47"/>
                <w:sz w:val="20"/>
                <w:lang w:val="ru-RU"/>
              </w:rPr>
              <w:t xml:space="preserve"> </w:t>
            </w:r>
            <w:r w:rsidRPr="00D476EA">
              <w:rPr>
                <w:sz w:val="20"/>
                <w:lang w:val="ru-RU"/>
              </w:rPr>
              <w:t>речи</w:t>
            </w:r>
          </w:p>
        </w:tc>
        <w:tc>
          <w:tcPr>
            <w:tcW w:w="1667" w:type="dxa"/>
          </w:tcPr>
          <w:p w14:paraId="761FF9E8" w14:textId="77777777" w:rsidR="00D476EA" w:rsidRPr="00D476EA" w:rsidRDefault="00D476EA" w:rsidP="00D476EA">
            <w:pPr>
              <w:pStyle w:val="TableParagraph"/>
              <w:ind w:left="18" w:right="242"/>
              <w:rPr>
                <w:sz w:val="20"/>
                <w:lang w:val="ru-RU"/>
              </w:rPr>
            </w:pPr>
            <w:r w:rsidRPr="00D476EA">
              <w:rPr>
                <w:sz w:val="20"/>
                <w:lang w:val="ru-RU"/>
              </w:rPr>
              <w:t>Дидактические</w:t>
            </w:r>
            <w:r w:rsidRPr="00D476EA">
              <w:rPr>
                <w:spacing w:val="1"/>
                <w:sz w:val="20"/>
                <w:lang w:val="ru-RU"/>
              </w:rPr>
              <w:t xml:space="preserve"> </w:t>
            </w:r>
            <w:r w:rsidRPr="00D476EA">
              <w:rPr>
                <w:sz w:val="20"/>
                <w:lang w:val="ru-RU"/>
              </w:rPr>
              <w:t>игры по</w:t>
            </w:r>
            <w:r w:rsidRPr="00D476EA">
              <w:rPr>
                <w:spacing w:val="1"/>
                <w:sz w:val="20"/>
                <w:lang w:val="ru-RU"/>
              </w:rPr>
              <w:t xml:space="preserve"> </w:t>
            </w:r>
            <w:r w:rsidRPr="00D476EA">
              <w:rPr>
                <w:spacing w:val="-1"/>
                <w:sz w:val="20"/>
                <w:lang w:val="ru-RU"/>
              </w:rPr>
              <w:t xml:space="preserve">ознакомлению </w:t>
            </w:r>
            <w:r w:rsidRPr="00D476EA">
              <w:rPr>
                <w:sz w:val="20"/>
                <w:lang w:val="ru-RU"/>
              </w:rPr>
              <w:t>с</w:t>
            </w:r>
            <w:r w:rsidRPr="00D476EA">
              <w:rPr>
                <w:spacing w:val="-47"/>
                <w:sz w:val="20"/>
                <w:lang w:val="ru-RU"/>
              </w:rPr>
              <w:t xml:space="preserve"> </w:t>
            </w:r>
            <w:r w:rsidRPr="00D476EA">
              <w:rPr>
                <w:sz w:val="20"/>
                <w:lang w:val="ru-RU"/>
              </w:rPr>
              <w:t>природой, с</w:t>
            </w:r>
            <w:r w:rsidRPr="00D476EA">
              <w:rPr>
                <w:spacing w:val="1"/>
                <w:sz w:val="20"/>
                <w:lang w:val="ru-RU"/>
              </w:rPr>
              <w:t xml:space="preserve"> </w:t>
            </w:r>
            <w:r w:rsidRPr="00D476EA">
              <w:rPr>
                <w:sz w:val="20"/>
                <w:lang w:val="ru-RU"/>
              </w:rPr>
              <w:t>окружающим</w:t>
            </w:r>
          </w:p>
          <w:p w14:paraId="43C330CB" w14:textId="77777777" w:rsidR="00D476EA" w:rsidRDefault="00D476EA" w:rsidP="00D476EA">
            <w:pPr>
              <w:pStyle w:val="TableParagraph"/>
              <w:spacing w:line="217" w:lineRule="exact"/>
              <w:ind w:left="18"/>
              <w:rPr>
                <w:sz w:val="20"/>
              </w:rPr>
            </w:pPr>
            <w:r>
              <w:rPr>
                <w:sz w:val="20"/>
              </w:rPr>
              <w:t>миром</w:t>
            </w:r>
          </w:p>
        </w:tc>
        <w:tc>
          <w:tcPr>
            <w:tcW w:w="1868" w:type="dxa"/>
            <w:gridSpan w:val="2"/>
          </w:tcPr>
          <w:p w14:paraId="3233AACC" w14:textId="77777777" w:rsidR="00D476EA" w:rsidRPr="00D476EA" w:rsidRDefault="00D476EA" w:rsidP="00D476EA">
            <w:pPr>
              <w:pStyle w:val="TableParagraph"/>
              <w:ind w:left="49" w:right="88"/>
              <w:rPr>
                <w:sz w:val="20"/>
                <w:lang w:val="ru-RU"/>
              </w:rPr>
            </w:pPr>
            <w:r w:rsidRPr="00D476EA">
              <w:rPr>
                <w:sz w:val="20"/>
                <w:lang w:val="ru-RU"/>
              </w:rPr>
              <w:t>Дидактическая</w:t>
            </w:r>
            <w:r w:rsidRPr="00D476EA">
              <w:rPr>
                <w:spacing w:val="-9"/>
                <w:sz w:val="20"/>
                <w:lang w:val="ru-RU"/>
              </w:rPr>
              <w:t xml:space="preserve"> </w:t>
            </w:r>
            <w:r w:rsidRPr="00D476EA">
              <w:rPr>
                <w:sz w:val="20"/>
                <w:lang w:val="ru-RU"/>
              </w:rPr>
              <w:t>игра</w:t>
            </w:r>
            <w:r w:rsidRPr="00D476EA">
              <w:rPr>
                <w:spacing w:val="-47"/>
                <w:sz w:val="20"/>
                <w:lang w:val="ru-RU"/>
              </w:rPr>
              <w:t xml:space="preserve"> </w:t>
            </w:r>
            <w:r w:rsidRPr="00D476EA">
              <w:rPr>
                <w:sz w:val="20"/>
                <w:lang w:val="ru-RU"/>
              </w:rPr>
              <w:t>по</w:t>
            </w:r>
            <w:r w:rsidRPr="00D476EA">
              <w:rPr>
                <w:spacing w:val="-3"/>
                <w:sz w:val="20"/>
                <w:lang w:val="ru-RU"/>
              </w:rPr>
              <w:t xml:space="preserve"> </w:t>
            </w:r>
            <w:r w:rsidRPr="00D476EA">
              <w:rPr>
                <w:sz w:val="20"/>
                <w:lang w:val="ru-RU"/>
              </w:rPr>
              <w:t>ПДД</w:t>
            </w:r>
            <w:r w:rsidRPr="00D476EA">
              <w:rPr>
                <w:spacing w:val="-4"/>
                <w:sz w:val="20"/>
                <w:lang w:val="ru-RU"/>
              </w:rPr>
              <w:t xml:space="preserve"> </w:t>
            </w:r>
            <w:r w:rsidRPr="00D476EA">
              <w:rPr>
                <w:sz w:val="20"/>
                <w:lang w:val="ru-RU"/>
              </w:rPr>
              <w:t>(элементы)</w:t>
            </w:r>
          </w:p>
        </w:tc>
        <w:tc>
          <w:tcPr>
            <w:tcW w:w="1750" w:type="dxa"/>
          </w:tcPr>
          <w:p w14:paraId="032C1FCA" w14:textId="77777777" w:rsidR="00D476EA" w:rsidRDefault="00D476EA" w:rsidP="00D476EA">
            <w:pPr>
              <w:pStyle w:val="TableParagraph"/>
              <w:ind w:left="12" w:right="426"/>
              <w:rPr>
                <w:sz w:val="20"/>
              </w:rPr>
            </w:pPr>
            <w:r>
              <w:rPr>
                <w:sz w:val="20"/>
              </w:rPr>
              <w:t>Дидактическая</w:t>
            </w:r>
            <w:r>
              <w:rPr>
                <w:spacing w:val="-47"/>
                <w:sz w:val="20"/>
              </w:rPr>
              <w:t xml:space="preserve"> </w:t>
            </w:r>
            <w:r>
              <w:rPr>
                <w:sz w:val="20"/>
              </w:rPr>
              <w:t>игра</w:t>
            </w:r>
            <w:r>
              <w:rPr>
                <w:spacing w:val="-9"/>
                <w:sz w:val="20"/>
              </w:rPr>
              <w:t xml:space="preserve"> </w:t>
            </w:r>
            <w:r>
              <w:rPr>
                <w:sz w:val="20"/>
              </w:rPr>
              <w:t>по</w:t>
            </w:r>
            <w:r>
              <w:rPr>
                <w:spacing w:val="-8"/>
                <w:sz w:val="20"/>
              </w:rPr>
              <w:t xml:space="preserve"> </w:t>
            </w:r>
            <w:r>
              <w:rPr>
                <w:sz w:val="20"/>
              </w:rPr>
              <w:t>ФЭМП</w:t>
            </w:r>
          </w:p>
        </w:tc>
        <w:tc>
          <w:tcPr>
            <w:tcW w:w="1530" w:type="dxa"/>
          </w:tcPr>
          <w:p w14:paraId="4ECC4D64" w14:textId="77777777" w:rsidR="00D476EA" w:rsidRDefault="00D476EA" w:rsidP="00D476EA">
            <w:pPr>
              <w:pStyle w:val="TableParagraph"/>
              <w:ind w:left="72" w:right="71"/>
              <w:rPr>
                <w:sz w:val="20"/>
              </w:rPr>
            </w:pPr>
            <w:r>
              <w:rPr>
                <w:sz w:val="20"/>
              </w:rPr>
              <w:t>Дидактические</w:t>
            </w:r>
            <w:r>
              <w:rPr>
                <w:spacing w:val="1"/>
                <w:sz w:val="20"/>
              </w:rPr>
              <w:t xml:space="preserve"> </w:t>
            </w:r>
            <w:r>
              <w:rPr>
                <w:sz w:val="20"/>
              </w:rPr>
              <w:t>словесные</w:t>
            </w:r>
            <w:r>
              <w:rPr>
                <w:spacing w:val="-8"/>
                <w:sz w:val="20"/>
              </w:rPr>
              <w:t xml:space="preserve"> </w:t>
            </w:r>
            <w:r>
              <w:rPr>
                <w:sz w:val="20"/>
              </w:rPr>
              <w:t>игры</w:t>
            </w:r>
          </w:p>
        </w:tc>
      </w:tr>
      <w:tr w:rsidR="00D476EA" w14:paraId="79EA4608" w14:textId="77777777" w:rsidTr="00D476EA">
        <w:trPr>
          <w:trHeight w:val="230"/>
        </w:trPr>
        <w:tc>
          <w:tcPr>
            <w:tcW w:w="317" w:type="dxa"/>
            <w:vMerge/>
            <w:tcBorders>
              <w:top w:val="nil"/>
            </w:tcBorders>
            <w:textDirection w:val="btLr"/>
          </w:tcPr>
          <w:p w14:paraId="3DE1DA07" w14:textId="77777777" w:rsidR="00D476EA" w:rsidRDefault="00D476EA" w:rsidP="00D476EA">
            <w:pPr>
              <w:rPr>
                <w:sz w:val="2"/>
                <w:szCs w:val="2"/>
              </w:rPr>
            </w:pPr>
          </w:p>
        </w:tc>
        <w:tc>
          <w:tcPr>
            <w:tcW w:w="1102" w:type="dxa"/>
          </w:tcPr>
          <w:p w14:paraId="1C760EA5" w14:textId="77777777" w:rsidR="00D476EA" w:rsidRDefault="00D476EA" w:rsidP="00D476EA">
            <w:pPr>
              <w:pStyle w:val="TableParagraph"/>
              <w:rPr>
                <w:sz w:val="16"/>
              </w:rPr>
            </w:pPr>
          </w:p>
        </w:tc>
        <w:tc>
          <w:tcPr>
            <w:tcW w:w="8651" w:type="dxa"/>
            <w:gridSpan w:val="6"/>
          </w:tcPr>
          <w:p w14:paraId="781C8A15" w14:textId="77777777" w:rsidR="00D476EA" w:rsidRDefault="00D476EA" w:rsidP="00D476EA">
            <w:pPr>
              <w:pStyle w:val="TableParagraph"/>
              <w:spacing w:line="210" w:lineRule="exact"/>
              <w:ind w:left="1850" w:right="1852"/>
              <w:jc w:val="center"/>
              <w:rPr>
                <w:sz w:val="20"/>
              </w:rPr>
            </w:pPr>
            <w:r>
              <w:rPr>
                <w:sz w:val="20"/>
              </w:rPr>
              <w:t>Подвижная</w:t>
            </w:r>
            <w:r>
              <w:rPr>
                <w:spacing w:val="-5"/>
                <w:sz w:val="20"/>
              </w:rPr>
              <w:t xml:space="preserve"> </w:t>
            </w:r>
            <w:r>
              <w:rPr>
                <w:sz w:val="20"/>
              </w:rPr>
              <w:t>игра</w:t>
            </w:r>
          </w:p>
        </w:tc>
      </w:tr>
      <w:tr w:rsidR="00D476EA" w14:paraId="60526B37" w14:textId="77777777" w:rsidTr="00D476EA">
        <w:trPr>
          <w:trHeight w:val="1185"/>
        </w:trPr>
        <w:tc>
          <w:tcPr>
            <w:tcW w:w="317" w:type="dxa"/>
            <w:vMerge/>
            <w:tcBorders>
              <w:top w:val="nil"/>
            </w:tcBorders>
            <w:textDirection w:val="btLr"/>
          </w:tcPr>
          <w:p w14:paraId="2B8D8B3B" w14:textId="77777777" w:rsidR="00D476EA" w:rsidRDefault="00D476EA" w:rsidP="00D476EA">
            <w:pPr>
              <w:rPr>
                <w:sz w:val="2"/>
                <w:szCs w:val="2"/>
              </w:rPr>
            </w:pPr>
          </w:p>
        </w:tc>
        <w:tc>
          <w:tcPr>
            <w:tcW w:w="1102" w:type="dxa"/>
            <w:textDirection w:val="btLr"/>
          </w:tcPr>
          <w:p w14:paraId="702326AE" w14:textId="77777777" w:rsidR="00D476EA" w:rsidRDefault="00D476EA" w:rsidP="00D476EA">
            <w:pPr>
              <w:pStyle w:val="TableParagraph"/>
              <w:spacing w:before="108" w:line="244" w:lineRule="auto"/>
              <w:ind w:left="112" w:right="126"/>
              <w:rPr>
                <w:sz w:val="20"/>
              </w:rPr>
            </w:pPr>
            <w:r>
              <w:rPr>
                <w:sz w:val="20"/>
              </w:rPr>
              <w:t>Физическо</w:t>
            </w:r>
            <w:r>
              <w:rPr>
                <w:spacing w:val="-47"/>
                <w:sz w:val="20"/>
              </w:rPr>
              <w:t xml:space="preserve"> </w:t>
            </w:r>
            <w:r>
              <w:rPr>
                <w:spacing w:val="-1"/>
                <w:sz w:val="20"/>
              </w:rPr>
              <w:t>е</w:t>
            </w:r>
            <w:r>
              <w:rPr>
                <w:spacing w:val="-8"/>
                <w:sz w:val="20"/>
              </w:rPr>
              <w:t xml:space="preserve"> </w:t>
            </w:r>
            <w:r>
              <w:rPr>
                <w:spacing w:val="-1"/>
                <w:sz w:val="20"/>
              </w:rPr>
              <w:t>развитие.</w:t>
            </w:r>
          </w:p>
        </w:tc>
        <w:tc>
          <w:tcPr>
            <w:tcW w:w="1836" w:type="dxa"/>
          </w:tcPr>
          <w:p w14:paraId="0F8FCFA9" w14:textId="77777777" w:rsidR="00D476EA" w:rsidRDefault="00D476EA" w:rsidP="00D476EA">
            <w:pPr>
              <w:pStyle w:val="TableParagraph"/>
              <w:ind w:left="47" w:right="313"/>
              <w:rPr>
                <w:sz w:val="20"/>
              </w:rPr>
            </w:pPr>
            <w:r>
              <w:rPr>
                <w:sz w:val="20"/>
              </w:rPr>
              <w:t>Индивидуальная</w:t>
            </w:r>
            <w:r>
              <w:rPr>
                <w:spacing w:val="-47"/>
                <w:sz w:val="20"/>
              </w:rPr>
              <w:t xml:space="preserve"> </w:t>
            </w:r>
            <w:r>
              <w:rPr>
                <w:sz w:val="20"/>
              </w:rPr>
              <w:t>(подгрупповая)</w:t>
            </w:r>
            <w:r>
              <w:rPr>
                <w:spacing w:val="1"/>
                <w:sz w:val="20"/>
              </w:rPr>
              <w:t xml:space="preserve"> </w:t>
            </w:r>
            <w:r>
              <w:rPr>
                <w:sz w:val="20"/>
              </w:rPr>
              <w:t>работа</w:t>
            </w:r>
            <w:r>
              <w:rPr>
                <w:spacing w:val="-9"/>
                <w:sz w:val="20"/>
              </w:rPr>
              <w:t xml:space="preserve"> </w:t>
            </w:r>
            <w:r>
              <w:rPr>
                <w:sz w:val="20"/>
              </w:rPr>
              <w:t>–</w:t>
            </w:r>
            <w:r>
              <w:rPr>
                <w:spacing w:val="-7"/>
                <w:sz w:val="20"/>
              </w:rPr>
              <w:t xml:space="preserve"> </w:t>
            </w:r>
            <w:r>
              <w:rPr>
                <w:sz w:val="20"/>
              </w:rPr>
              <w:t>метание</w:t>
            </w:r>
          </w:p>
        </w:tc>
        <w:tc>
          <w:tcPr>
            <w:tcW w:w="1773" w:type="dxa"/>
            <w:gridSpan w:val="2"/>
          </w:tcPr>
          <w:p w14:paraId="1B1E2FFB" w14:textId="77777777" w:rsidR="00D476EA" w:rsidRDefault="00D476EA" w:rsidP="00D476EA">
            <w:pPr>
              <w:pStyle w:val="TableParagraph"/>
              <w:ind w:left="69" w:right="256"/>
              <w:rPr>
                <w:sz w:val="20"/>
              </w:rPr>
            </w:pPr>
            <w:r>
              <w:rPr>
                <w:spacing w:val="-1"/>
                <w:sz w:val="20"/>
              </w:rPr>
              <w:t>Индивидуальная</w:t>
            </w:r>
            <w:r>
              <w:rPr>
                <w:spacing w:val="-47"/>
                <w:sz w:val="20"/>
              </w:rPr>
              <w:t xml:space="preserve"> </w:t>
            </w:r>
            <w:r>
              <w:rPr>
                <w:sz w:val="20"/>
              </w:rPr>
              <w:t>(подгрупповая)</w:t>
            </w:r>
            <w:r>
              <w:rPr>
                <w:spacing w:val="1"/>
                <w:sz w:val="20"/>
              </w:rPr>
              <w:t xml:space="preserve"> </w:t>
            </w:r>
            <w:r>
              <w:rPr>
                <w:sz w:val="20"/>
              </w:rPr>
              <w:t>работа –</w:t>
            </w:r>
          </w:p>
          <w:p w14:paraId="702382C1" w14:textId="77777777" w:rsidR="00D476EA" w:rsidRDefault="00D476EA" w:rsidP="00D476EA">
            <w:pPr>
              <w:pStyle w:val="TableParagraph"/>
              <w:spacing w:line="229" w:lineRule="exact"/>
              <w:ind w:left="69"/>
              <w:rPr>
                <w:sz w:val="20"/>
              </w:rPr>
            </w:pPr>
            <w:r>
              <w:rPr>
                <w:sz w:val="20"/>
              </w:rPr>
              <w:t>равновесие.</w:t>
            </w:r>
          </w:p>
        </w:tc>
        <w:tc>
          <w:tcPr>
            <w:tcW w:w="1762" w:type="dxa"/>
          </w:tcPr>
          <w:p w14:paraId="1D5C0666" w14:textId="77777777" w:rsidR="00D476EA" w:rsidRDefault="00D476EA" w:rsidP="00D476EA">
            <w:pPr>
              <w:pStyle w:val="TableParagraph"/>
              <w:ind w:left="46" w:right="267"/>
              <w:rPr>
                <w:sz w:val="20"/>
              </w:rPr>
            </w:pPr>
            <w:r>
              <w:rPr>
                <w:spacing w:val="-1"/>
                <w:sz w:val="20"/>
              </w:rPr>
              <w:t>Индивидуальная</w:t>
            </w:r>
            <w:r>
              <w:rPr>
                <w:spacing w:val="-47"/>
                <w:sz w:val="20"/>
              </w:rPr>
              <w:t xml:space="preserve"> </w:t>
            </w:r>
            <w:r>
              <w:rPr>
                <w:sz w:val="20"/>
              </w:rPr>
              <w:t>(подгрупповая)</w:t>
            </w:r>
            <w:r>
              <w:rPr>
                <w:spacing w:val="1"/>
                <w:sz w:val="20"/>
              </w:rPr>
              <w:t xml:space="preserve"> </w:t>
            </w:r>
            <w:r>
              <w:rPr>
                <w:sz w:val="20"/>
              </w:rPr>
              <w:t>работа</w:t>
            </w:r>
            <w:r>
              <w:rPr>
                <w:spacing w:val="-4"/>
                <w:sz w:val="20"/>
              </w:rPr>
              <w:t xml:space="preserve"> </w:t>
            </w:r>
            <w:r>
              <w:rPr>
                <w:sz w:val="20"/>
              </w:rPr>
              <w:t>–</w:t>
            </w:r>
            <w:r>
              <w:rPr>
                <w:spacing w:val="-3"/>
                <w:sz w:val="20"/>
              </w:rPr>
              <w:t xml:space="preserve"> </w:t>
            </w:r>
            <w:r>
              <w:rPr>
                <w:sz w:val="20"/>
              </w:rPr>
              <w:t>лазание</w:t>
            </w:r>
          </w:p>
        </w:tc>
        <w:tc>
          <w:tcPr>
            <w:tcW w:w="1750" w:type="dxa"/>
          </w:tcPr>
          <w:p w14:paraId="6E6E3A43" w14:textId="77777777" w:rsidR="00D476EA" w:rsidRDefault="00D476EA" w:rsidP="00D476EA">
            <w:pPr>
              <w:pStyle w:val="TableParagraph"/>
              <w:ind w:left="72" w:right="163"/>
              <w:rPr>
                <w:sz w:val="20"/>
              </w:rPr>
            </w:pPr>
            <w:r>
              <w:rPr>
                <w:sz w:val="20"/>
              </w:rPr>
              <w:t>Индивидуальная</w:t>
            </w:r>
            <w:r>
              <w:rPr>
                <w:spacing w:val="1"/>
                <w:sz w:val="20"/>
              </w:rPr>
              <w:t xml:space="preserve"> </w:t>
            </w:r>
            <w:r>
              <w:rPr>
                <w:sz w:val="20"/>
              </w:rPr>
              <w:t>(подгрупповая)</w:t>
            </w:r>
            <w:r>
              <w:rPr>
                <w:spacing w:val="1"/>
                <w:sz w:val="20"/>
              </w:rPr>
              <w:t xml:space="preserve"> </w:t>
            </w:r>
            <w:r>
              <w:rPr>
                <w:sz w:val="20"/>
              </w:rPr>
              <w:t>работа</w:t>
            </w:r>
            <w:r>
              <w:rPr>
                <w:spacing w:val="-6"/>
                <w:sz w:val="20"/>
              </w:rPr>
              <w:t xml:space="preserve"> </w:t>
            </w:r>
            <w:r>
              <w:rPr>
                <w:sz w:val="20"/>
              </w:rPr>
              <w:t>–</w:t>
            </w:r>
            <w:r>
              <w:rPr>
                <w:spacing w:val="40"/>
                <w:sz w:val="20"/>
              </w:rPr>
              <w:t xml:space="preserve"> </w:t>
            </w:r>
            <w:r>
              <w:rPr>
                <w:sz w:val="20"/>
              </w:rPr>
              <w:t>прыжки</w:t>
            </w:r>
          </w:p>
        </w:tc>
        <w:tc>
          <w:tcPr>
            <w:tcW w:w="1530" w:type="dxa"/>
          </w:tcPr>
          <w:p w14:paraId="15BE19EC" w14:textId="77777777" w:rsidR="00D476EA" w:rsidRPr="00D476EA" w:rsidRDefault="00D476EA" w:rsidP="00D476EA">
            <w:pPr>
              <w:pStyle w:val="TableParagraph"/>
              <w:ind w:left="31" w:right="51"/>
              <w:rPr>
                <w:sz w:val="20"/>
                <w:lang w:val="ru-RU"/>
              </w:rPr>
            </w:pPr>
            <w:r w:rsidRPr="00D476EA">
              <w:rPr>
                <w:spacing w:val="-1"/>
                <w:sz w:val="20"/>
                <w:lang w:val="ru-RU"/>
              </w:rPr>
              <w:t>Индивидуальная</w:t>
            </w:r>
            <w:r w:rsidRPr="00D476EA">
              <w:rPr>
                <w:spacing w:val="-47"/>
                <w:sz w:val="20"/>
                <w:lang w:val="ru-RU"/>
              </w:rPr>
              <w:t xml:space="preserve"> </w:t>
            </w:r>
            <w:r w:rsidRPr="00D476EA">
              <w:rPr>
                <w:sz w:val="20"/>
                <w:lang w:val="ru-RU"/>
              </w:rPr>
              <w:t>работа –</w:t>
            </w:r>
          </w:p>
          <w:p w14:paraId="38F536B2" w14:textId="77777777" w:rsidR="00D476EA" w:rsidRPr="00D476EA" w:rsidRDefault="00D476EA" w:rsidP="00D476EA">
            <w:pPr>
              <w:pStyle w:val="TableParagraph"/>
              <w:ind w:left="31" w:right="578"/>
              <w:rPr>
                <w:sz w:val="20"/>
                <w:lang w:val="ru-RU"/>
              </w:rPr>
            </w:pPr>
            <w:r w:rsidRPr="00D476EA">
              <w:rPr>
                <w:sz w:val="20"/>
                <w:lang w:val="ru-RU"/>
              </w:rPr>
              <w:t>обучение</w:t>
            </w:r>
            <w:r w:rsidRPr="00D476EA">
              <w:rPr>
                <w:spacing w:val="1"/>
                <w:sz w:val="20"/>
                <w:lang w:val="ru-RU"/>
              </w:rPr>
              <w:t xml:space="preserve"> </w:t>
            </w:r>
            <w:r w:rsidRPr="00D476EA">
              <w:rPr>
                <w:spacing w:val="-1"/>
                <w:sz w:val="20"/>
                <w:lang w:val="ru-RU"/>
              </w:rPr>
              <w:t>элементам</w:t>
            </w:r>
          </w:p>
          <w:p w14:paraId="32401AD7" w14:textId="77777777" w:rsidR="00D476EA" w:rsidRPr="00D476EA" w:rsidRDefault="00D476EA" w:rsidP="00D476EA">
            <w:pPr>
              <w:pStyle w:val="TableParagraph"/>
              <w:ind w:left="31"/>
              <w:rPr>
                <w:sz w:val="20"/>
                <w:lang w:val="ru-RU"/>
              </w:rPr>
            </w:pPr>
            <w:r w:rsidRPr="00D476EA">
              <w:rPr>
                <w:sz w:val="20"/>
                <w:lang w:val="ru-RU"/>
              </w:rPr>
              <w:t>спортивныхигр</w:t>
            </w:r>
          </w:p>
        </w:tc>
      </w:tr>
      <w:tr w:rsidR="00D476EA" w14:paraId="4E667D39" w14:textId="77777777" w:rsidTr="00D476EA">
        <w:trPr>
          <w:trHeight w:val="1149"/>
        </w:trPr>
        <w:tc>
          <w:tcPr>
            <w:tcW w:w="317" w:type="dxa"/>
            <w:vMerge/>
            <w:tcBorders>
              <w:top w:val="nil"/>
            </w:tcBorders>
            <w:textDirection w:val="btLr"/>
          </w:tcPr>
          <w:p w14:paraId="54E81743" w14:textId="77777777" w:rsidR="00D476EA" w:rsidRPr="00D476EA" w:rsidRDefault="00D476EA" w:rsidP="00D476EA">
            <w:pPr>
              <w:rPr>
                <w:sz w:val="2"/>
                <w:szCs w:val="2"/>
                <w:lang w:val="ru-RU"/>
              </w:rPr>
            </w:pPr>
          </w:p>
        </w:tc>
        <w:tc>
          <w:tcPr>
            <w:tcW w:w="1102" w:type="dxa"/>
            <w:textDirection w:val="btLr"/>
          </w:tcPr>
          <w:p w14:paraId="66D14FF6" w14:textId="77777777" w:rsidR="00D476EA" w:rsidRDefault="00D476EA" w:rsidP="00D476EA">
            <w:pPr>
              <w:pStyle w:val="TableParagraph"/>
              <w:spacing w:before="108" w:line="247" w:lineRule="auto"/>
              <w:ind w:left="4" w:right="-15" w:hanging="3"/>
              <w:jc w:val="center"/>
              <w:rPr>
                <w:sz w:val="20"/>
              </w:rPr>
            </w:pPr>
            <w:r>
              <w:rPr>
                <w:sz w:val="20"/>
              </w:rPr>
              <w:t>Социально-</w:t>
            </w:r>
            <w:r>
              <w:rPr>
                <w:spacing w:val="1"/>
                <w:sz w:val="20"/>
              </w:rPr>
              <w:t xml:space="preserve"> </w:t>
            </w:r>
            <w:r>
              <w:rPr>
                <w:spacing w:val="-15"/>
                <w:sz w:val="20"/>
              </w:rPr>
              <w:t>коммуникативн</w:t>
            </w:r>
            <w:r>
              <w:rPr>
                <w:spacing w:val="-47"/>
                <w:sz w:val="20"/>
              </w:rPr>
              <w:t xml:space="preserve"> </w:t>
            </w:r>
            <w:r>
              <w:rPr>
                <w:sz w:val="20"/>
              </w:rPr>
              <w:t>оеразвитие.</w:t>
            </w:r>
          </w:p>
        </w:tc>
        <w:tc>
          <w:tcPr>
            <w:tcW w:w="1836" w:type="dxa"/>
          </w:tcPr>
          <w:p w14:paraId="06F57C6B" w14:textId="77777777" w:rsidR="00D476EA" w:rsidRPr="00D476EA" w:rsidRDefault="00D476EA" w:rsidP="00D476EA">
            <w:pPr>
              <w:pStyle w:val="TableParagraph"/>
              <w:ind w:left="47" w:right="821"/>
              <w:rPr>
                <w:sz w:val="20"/>
                <w:lang w:val="ru-RU"/>
              </w:rPr>
            </w:pPr>
            <w:r w:rsidRPr="00D476EA">
              <w:rPr>
                <w:sz w:val="20"/>
                <w:lang w:val="ru-RU"/>
              </w:rPr>
              <w:t>Беседы на</w:t>
            </w:r>
            <w:r w:rsidRPr="00D476EA">
              <w:rPr>
                <w:spacing w:val="1"/>
                <w:sz w:val="20"/>
                <w:lang w:val="ru-RU"/>
              </w:rPr>
              <w:t xml:space="preserve"> </w:t>
            </w:r>
            <w:r w:rsidRPr="00D476EA">
              <w:rPr>
                <w:spacing w:val="-1"/>
                <w:sz w:val="20"/>
                <w:lang w:val="ru-RU"/>
              </w:rPr>
              <w:t>социально-</w:t>
            </w:r>
          </w:p>
          <w:p w14:paraId="12B2C581" w14:textId="77777777" w:rsidR="00D476EA" w:rsidRPr="00D476EA" w:rsidRDefault="00D476EA" w:rsidP="00D476EA">
            <w:pPr>
              <w:pStyle w:val="TableParagraph"/>
              <w:ind w:left="47" w:right="98"/>
              <w:rPr>
                <w:sz w:val="20"/>
                <w:lang w:val="ru-RU"/>
              </w:rPr>
            </w:pPr>
            <w:r w:rsidRPr="00D476EA">
              <w:rPr>
                <w:spacing w:val="-1"/>
                <w:sz w:val="20"/>
                <w:lang w:val="ru-RU"/>
              </w:rPr>
              <w:t xml:space="preserve">нравственные </w:t>
            </w:r>
            <w:r w:rsidRPr="00D476EA">
              <w:rPr>
                <w:sz w:val="20"/>
                <w:lang w:val="ru-RU"/>
              </w:rPr>
              <w:t>темы</w:t>
            </w:r>
            <w:r w:rsidRPr="00D476EA">
              <w:rPr>
                <w:spacing w:val="-47"/>
                <w:sz w:val="20"/>
                <w:lang w:val="ru-RU"/>
              </w:rPr>
              <w:t xml:space="preserve"> </w:t>
            </w:r>
            <w:r w:rsidRPr="00D476EA">
              <w:rPr>
                <w:sz w:val="20"/>
                <w:lang w:val="ru-RU"/>
              </w:rPr>
              <w:t>Самостоятельная</w:t>
            </w:r>
          </w:p>
          <w:p w14:paraId="6F4F94EA" w14:textId="77777777" w:rsidR="00D476EA" w:rsidRDefault="00D476EA" w:rsidP="00D476EA">
            <w:pPr>
              <w:pStyle w:val="TableParagraph"/>
              <w:spacing w:line="215" w:lineRule="exact"/>
              <w:ind w:left="47"/>
              <w:rPr>
                <w:sz w:val="20"/>
              </w:rPr>
            </w:pPr>
            <w:r>
              <w:rPr>
                <w:sz w:val="20"/>
              </w:rPr>
              <w:t>деятельность</w:t>
            </w:r>
          </w:p>
        </w:tc>
        <w:tc>
          <w:tcPr>
            <w:tcW w:w="1773" w:type="dxa"/>
            <w:gridSpan w:val="2"/>
          </w:tcPr>
          <w:p w14:paraId="5B10D7E8" w14:textId="77777777" w:rsidR="00D476EA" w:rsidRDefault="00D476EA" w:rsidP="00D476EA">
            <w:pPr>
              <w:pStyle w:val="TableParagraph"/>
              <w:ind w:left="69" w:right="223"/>
              <w:jc w:val="both"/>
              <w:rPr>
                <w:sz w:val="20"/>
              </w:rPr>
            </w:pPr>
            <w:r>
              <w:rPr>
                <w:sz w:val="20"/>
              </w:rPr>
              <w:t>Творческие игры</w:t>
            </w:r>
            <w:r>
              <w:rPr>
                <w:spacing w:val="-47"/>
                <w:sz w:val="20"/>
              </w:rPr>
              <w:t xml:space="preserve"> </w:t>
            </w:r>
            <w:r>
              <w:rPr>
                <w:spacing w:val="-1"/>
                <w:sz w:val="20"/>
              </w:rPr>
              <w:t>Самостоятельная</w:t>
            </w:r>
            <w:r>
              <w:rPr>
                <w:spacing w:val="-48"/>
                <w:sz w:val="20"/>
              </w:rPr>
              <w:t xml:space="preserve"> </w:t>
            </w:r>
            <w:r>
              <w:rPr>
                <w:sz w:val="20"/>
              </w:rPr>
              <w:t>деятельность</w:t>
            </w:r>
          </w:p>
        </w:tc>
        <w:tc>
          <w:tcPr>
            <w:tcW w:w="1762" w:type="dxa"/>
          </w:tcPr>
          <w:p w14:paraId="3037C5B6" w14:textId="77777777" w:rsidR="00D476EA" w:rsidRPr="00D476EA" w:rsidRDefault="00D476EA" w:rsidP="00D476EA">
            <w:pPr>
              <w:pStyle w:val="TableParagraph"/>
              <w:ind w:left="46" w:right="229"/>
              <w:rPr>
                <w:sz w:val="20"/>
                <w:lang w:val="ru-RU"/>
              </w:rPr>
            </w:pPr>
            <w:r w:rsidRPr="00D476EA">
              <w:rPr>
                <w:spacing w:val="-1"/>
                <w:sz w:val="20"/>
                <w:lang w:val="ru-RU"/>
              </w:rPr>
              <w:t>Самостоятельная</w:t>
            </w:r>
            <w:r w:rsidRPr="00D476EA">
              <w:rPr>
                <w:spacing w:val="-47"/>
                <w:sz w:val="20"/>
                <w:lang w:val="ru-RU"/>
              </w:rPr>
              <w:t xml:space="preserve"> </w:t>
            </w:r>
            <w:r w:rsidRPr="00D476EA">
              <w:rPr>
                <w:sz w:val="20"/>
                <w:lang w:val="ru-RU"/>
              </w:rPr>
              <w:t>деятельность</w:t>
            </w:r>
          </w:p>
          <w:p w14:paraId="66A89634" w14:textId="77777777" w:rsidR="00D476EA" w:rsidRPr="00D476EA" w:rsidRDefault="00D476EA" w:rsidP="00D476EA">
            <w:pPr>
              <w:pStyle w:val="TableParagraph"/>
              <w:ind w:left="46"/>
              <w:rPr>
                <w:sz w:val="20"/>
                <w:lang w:val="ru-RU"/>
              </w:rPr>
            </w:pPr>
            <w:r w:rsidRPr="00D476EA">
              <w:rPr>
                <w:sz w:val="20"/>
                <w:lang w:val="ru-RU"/>
              </w:rPr>
              <w:t>Беседы</w:t>
            </w:r>
            <w:r w:rsidRPr="00D476EA">
              <w:rPr>
                <w:spacing w:val="-3"/>
                <w:sz w:val="20"/>
                <w:lang w:val="ru-RU"/>
              </w:rPr>
              <w:t xml:space="preserve"> </w:t>
            </w:r>
            <w:r w:rsidRPr="00D476EA">
              <w:rPr>
                <w:sz w:val="20"/>
                <w:lang w:val="ru-RU"/>
              </w:rPr>
              <w:t>на</w:t>
            </w:r>
          </w:p>
          <w:p w14:paraId="6C9746D8" w14:textId="77777777" w:rsidR="00D476EA" w:rsidRPr="00D476EA" w:rsidRDefault="00D476EA" w:rsidP="00D476EA">
            <w:pPr>
              <w:pStyle w:val="TableParagraph"/>
              <w:spacing w:line="229" w:lineRule="exact"/>
              <w:ind w:left="46"/>
              <w:rPr>
                <w:sz w:val="20"/>
                <w:lang w:val="ru-RU"/>
              </w:rPr>
            </w:pPr>
            <w:r w:rsidRPr="00D476EA">
              <w:rPr>
                <w:sz w:val="20"/>
                <w:lang w:val="ru-RU"/>
              </w:rPr>
              <w:t>формирование</w:t>
            </w:r>
          </w:p>
          <w:p w14:paraId="0285B346" w14:textId="77777777" w:rsidR="00D476EA" w:rsidRPr="00D476EA" w:rsidRDefault="00D476EA" w:rsidP="00D476EA">
            <w:pPr>
              <w:pStyle w:val="TableParagraph"/>
              <w:spacing w:line="216" w:lineRule="exact"/>
              <w:ind w:left="46"/>
              <w:rPr>
                <w:sz w:val="20"/>
                <w:lang w:val="ru-RU"/>
              </w:rPr>
            </w:pPr>
            <w:r w:rsidRPr="00D476EA">
              <w:rPr>
                <w:sz w:val="20"/>
                <w:lang w:val="ru-RU"/>
              </w:rPr>
              <w:t>нравственных</w:t>
            </w:r>
            <w:r w:rsidRPr="00D476EA">
              <w:rPr>
                <w:spacing w:val="-3"/>
                <w:sz w:val="20"/>
                <w:lang w:val="ru-RU"/>
              </w:rPr>
              <w:t xml:space="preserve"> </w:t>
            </w:r>
            <w:r w:rsidRPr="00D476EA">
              <w:rPr>
                <w:sz w:val="20"/>
                <w:lang w:val="ru-RU"/>
              </w:rPr>
              <w:t>норм</w:t>
            </w:r>
          </w:p>
        </w:tc>
        <w:tc>
          <w:tcPr>
            <w:tcW w:w="1750" w:type="dxa"/>
          </w:tcPr>
          <w:p w14:paraId="5E3B3FFF" w14:textId="77777777" w:rsidR="00D476EA" w:rsidRDefault="00D476EA" w:rsidP="00D476EA">
            <w:pPr>
              <w:pStyle w:val="TableParagraph"/>
              <w:ind w:left="72" w:right="197"/>
              <w:jc w:val="both"/>
              <w:rPr>
                <w:sz w:val="20"/>
              </w:rPr>
            </w:pPr>
            <w:r>
              <w:rPr>
                <w:sz w:val="20"/>
              </w:rPr>
              <w:t>Творческие игры</w:t>
            </w:r>
            <w:r>
              <w:rPr>
                <w:spacing w:val="-47"/>
                <w:sz w:val="20"/>
              </w:rPr>
              <w:t xml:space="preserve"> </w:t>
            </w:r>
            <w:r>
              <w:rPr>
                <w:spacing w:val="-1"/>
                <w:sz w:val="20"/>
              </w:rPr>
              <w:t>Самостоятельная</w:t>
            </w:r>
            <w:r>
              <w:rPr>
                <w:spacing w:val="-48"/>
                <w:sz w:val="20"/>
              </w:rPr>
              <w:t xml:space="preserve"> </w:t>
            </w:r>
            <w:r>
              <w:rPr>
                <w:sz w:val="20"/>
              </w:rPr>
              <w:t>деятельность</w:t>
            </w:r>
          </w:p>
        </w:tc>
        <w:tc>
          <w:tcPr>
            <w:tcW w:w="1530" w:type="dxa"/>
          </w:tcPr>
          <w:p w14:paraId="221302FE" w14:textId="77777777" w:rsidR="00D476EA" w:rsidRPr="00D476EA" w:rsidRDefault="00D476EA" w:rsidP="00D476EA">
            <w:pPr>
              <w:pStyle w:val="TableParagraph"/>
              <w:ind w:left="31" w:right="103"/>
              <w:rPr>
                <w:sz w:val="20"/>
                <w:lang w:val="ru-RU"/>
              </w:rPr>
            </w:pPr>
            <w:r w:rsidRPr="00D476EA">
              <w:rPr>
                <w:sz w:val="20"/>
                <w:lang w:val="ru-RU"/>
              </w:rPr>
              <w:t>Беседы на темы</w:t>
            </w:r>
            <w:r w:rsidRPr="00D476EA">
              <w:rPr>
                <w:spacing w:val="-47"/>
                <w:sz w:val="20"/>
                <w:lang w:val="ru-RU"/>
              </w:rPr>
              <w:t xml:space="preserve"> </w:t>
            </w:r>
            <w:r w:rsidRPr="00D476EA">
              <w:rPr>
                <w:sz w:val="20"/>
                <w:lang w:val="ru-RU"/>
              </w:rPr>
              <w:t>безопасности.</w:t>
            </w:r>
            <w:r w:rsidRPr="00D476EA">
              <w:rPr>
                <w:spacing w:val="1"/>
                <w:sz w:val="20"/>
                <w:lang w:val="ru-RU"/>
              </w:rPr>
              <w:t xml:space="preserve"> </w:t>
            </w:r>
            <w:r w:rsidRPr="00D476EA">
              <w:rPr>
                <w:spacing w:val="-1"/>
                <w:sz w:val="20"/>
                <w:lang w:val="ru-RU"/>
              </w:rPr>
              <w:t>Самостоятельна</w:t>
            </w:r>
            <w:r w:rsidRPr="00D476EA">
              <w:rPr>
                <w:spacing w:val="-47"/>
                <w:sz w:val="20"/>
                <w:lang w:val="ru-RU"/>
              </w:rPr>
              <w:t xml:space="preserve"> </w:t>
            </w:r>
            <w:r w:rsidRPr="00D476EA">
              <w:rPr>
                <w:sz w:val="20"/>
                <w:lang w:val="ru-RU"/>
              </w:rPr>
              <w:t>я</w:t>
            </w:r>
            <w:r w:rsidRPr="00D476EA">
              <w:rPr>
                <w:spacing w:val="-3"/>
                <w:sz w:val="20"/>
                <w:lang w:val="ru-RU"/>
              </w:rPr>
              <w:t xml:space="preserve"> </w:t>
            </w:r>
            <w:r w:rsidRPr="00D476EA">
              <w:rPr>
                <w:sz w:val="20"/>
                <w:lang w:val="ru-RU"/>
              </w:rPr>
              <w:t>деятельность</w:t>
            </w:r>
          </w:p>
        </w:tc>
      </w:tr>
      <w:tr w:rsidR="00D476EA" w14:paraId="11300EEB" w14:textId="77777777" w:rsidTr="00D476EA">
        <w:trPr>
          <w:trHeight w:val="738"/>
        </w:trPr>
        <w:tc>
          <w:tcPr>
            <w:tcW w:w="317" w:type="dxa"/>
            <w:vMerge/>
            <w:tcBorders>
              <w:top w:val="nil"/>
            </w:tcBorders>
            <w:textDirection w:val="btLr"/>
          </w:tcPr>
          <w:p w14:paraId="4CDEE154" w14:textId="77777777" w:rsidR="00D476EA" w:rsidRPr="00D476EA" w:rsidRDefault="00D476EA" w:rsidP="00D476EA">
            <w:pPr>
              <w:rPr>
                <w:sz w:val="2"/>
                <w:szCs w:val="2"/>
                <w:lang w:val="ru-RU"/>
              </w:rPr>
            </w:pPr>
          </w:p>
        </w:tc>
        <w:tc>
          <w:tcPr>
            <w:tcW w:w="1102" w:type="dxa"/>
            <w:textDirection w:val="btLr"/>
          </w:tcPr>
          <w:p w14:paraId="1D772364" w14:textId="77777777" w:rsidR="00D476EA" w:rsidRDefault="00D476EA" w:rsidP="00D476EA">
            <w:pPr>
              <w:pStyle w:val="TableParagraph"/>
              <w:spacing w:before="108" w:line="247" w:lineRule="auto"/>
              <w:ind w:left="112" w:right="113"/>
              <w:rPr>
                <w:sz w:val="20"/>
              </w:rPr>
            </w:pPr>
            <w:r>
              <w:rPr>
                <w:sz w:val="20"/>
              </w:rPr>
              <w:t>Труд</w:t>
            </w:r>
            <w:r>
              <w:rPr>
                <w:spacing w:val="1"/>
                <w:sz w:val="20"/>
              </w:rPr>
              <w:t xml:space="preserve"> </w:t>
            </w:r>
            <w:r>
              <w:rPr>
                <w:sz w:val="20"/>
              </w:rPr>
              <w:t>овое</w:t>
            </w:r>
            <w:r>
              <w:rPr>
                <w:spacing w:val="1"/>
                <w:sz w:val="20"/>
              </w:rPr>
              <w:t xml:space="preserve"> </w:t>
            </w:r>
            <w:r>
              <w:rPr>
                <w:spacing w:val="-1"/>
                <w:sz w:val="20"/>
              </w:rPr>
              <w:t>воспи</w:t>
            </w:r>
            <w:r>
              <w:rPr>
                <w:spacing w:val="-47"/>
                <w:sz w:val="20"/>
              </w:rPr>
              <w:t xml:space="preserve"> </w:t>
            </w:r>
            <w:r>
              <w:rPr>
                <w:sz w:val="20"/>
              </w:rPr>
              <w:t>тание</w:t>
            </w:r>
          </w:p>
        </w:tc>
        <w:tc>
          <w:tcPr>
            <w:tcW w:w="5371" w:type="dxa"/>
            <w:gridSpan w:val="4"/>
          </w:tcPr>
          <w:p w14:paraId="7E957EED" w14:textId="77777777" w:rsidR="00D476EA" w:rsidRDefault="00D476EA" w:rsidP="00D476EA">
            <w:pPr>
              <w:pStyle w:val="TableParagraph"/>
              <w:spacing w:line="223" w:lineRule="exact"/>
              <w:ind w:left="1794"/>
              <w:rPr>
                <w:sz w:val="20"/>
              </w:rPr>
            </w:pPr>
            <w:r>
              <w:rPr>
                <w:sz w:val="20"/>
              </w:rPr>
              <w:t>Трудовые</w:t>
            </w:r>
            <w:r>
              <w:rPr>
                <w:spacing w:val="-5"/>
                <w:sz w:val="20"/>
              </w:rPr>
              <w:t xml:space="preserve"> </w:t>
            </w:r>
            <w:r>
              <w:rPr>
                <w:sz w:val="20"/>
              </w:rPr>
              <w:t>поручения</w:t>
            </w:r>
          </w:p>
        </w:tc>
        <w:tc>
          <w:tcPr>
            <w:tcW w:w="1750" w:type="dxa"/>
          </w:tcPr>
          <w:p w14:paraId="483354DD" w14:textId="77777777" w:rsidR="00D476EA" w:rsidRDefault="00D476EA" w:rsidP="00D476EA">
            <w:pPr>
              <w:pStyle w:val="TableParagraph"/>
              <w:ind w:left="72" w:right="403"/>
              <w:rPr>
                <w:sz w:val="20"/>
              </w:rPr>
            </w:pPr>
            <w:r>
              <w:rPr>
                <w:spacing w:val="-1"/>
                <w:sz w:val="20"/>
              </w:rPr>
              <w:t>Коллективный</w:t>
            </w:r>
            <w:r>
              <w:rPr>
                <w:spacing w:val="-47"/>
                <w:sz w:val="20"/>
              </w:rPr>
              <w:t xml:space="preserve"> </w:t>
            </w:r>
            <w:r>
              <w:rPr>
                <w:sz w:val="20"/>
              </w:rPr>
              <w:t>труд</w:t>
            </w:r>
          </w:p>
        </w:tc>
        <w:tc>
          <w:tcPr>
            <w:tcW w:w="1530" w:type="dxa"/>
          </w:tcPr>
          <w:p w14:paraId="744B8B68" w14:textId="77777777" w:rsidR="00D476EA" w:rsidRDefault="00D476EA" w:rsidP="00D476EA">
            <w:pPr>
              <w:pStyle w:val="TableParagraph"/>
              <w:ind w:left="31" w:right="526"/>
              <w:rPr>
                <w:sz w:val="20"/>
              </w:rPr>
            </w:pPr>
            <w:r>
              <w:rPr>
                <w:sz w:val="20"/>
              </w:rPr>
              <w:t>Трудовые</w:t>
            </w:r>
            <w:r>
              <w:rPr>
                <w:spacing w:val="1"/>
                <w:sz w:val="20"/>
              </w:rPr>
              <w:t xml:space="preserve"> </w:t>
            </w:r>
            <w:r>
              <w:rPr>
                <w:spacing w:val="-1"/>
                <w:sz w:val="20"/>
              </w:rPr>
              <w:t>поручения.</w:t>
            </w:r>
          </w:p>
        </w:tc>
      </w:tr>
      <w:tr w:rsidR="00D476EA" w14:paraId="2C410FB1" w14:textId="77777777" w:rsidTr="00D476EA">
        <w:trPr>
          <w:trHeight w:val="230"/>
        </w:trPr>
        <w:tc>
          <w:tcPr>
            <w:tcW w:w="317" w:type="dxa"/>
            <w:vMerge w:val="restart"/>
            <w:textDirection w:val="btLr"/>
          </w:tcPr>
          <w:p w14:paraId="7BB903D7" w14:textId="77777777" w:rsidR="00D476EA" w:rsidRDefault="00D476EA" w:rsidP="00D476EA">
            <w:pPr>
              <w:pStyle w:val="TableParagraph"/>
              <w:spacing w:before="108" w:line="179" w:lineRule="exact"/>
              <w:ind w:left="2052" w:right="2052"/>
              <w:jc w:val="center"/>
              <w:rPr>
                <w:sz w:val="20"/>
              </w:rPr>
            </w:pPr>
            <w:r>
              <w:rPr>
                <w:sz w:val="20"/>
              </w:rPr>
              <w:t>Вечер</w:t>
            </w:r>
          </w:p>
        </w:tc>
        <w:tc>
          <w:tcPr>
            <w:tcW w:w="1102" w:type="dxa"/>
          </w:tcPr>
          <w:p w14:paraId="03D55156" w14:textId="77777777" w:rsidR="00D476EA" w:rsidRDefault="00D476EA" w:rsidP="00D476EA">
            <w:pPr>
              <w:pStyle w:val="TableParagraph"/>
              <w:rPr>
                <w:sz w:val="16"/>
              </w:rPr>
            </w:pPr>
          </w:p>
        </w:tc>
        <w:tc>
          <w:tcPr>
            <w:tcW w:w="8651" w:type="dxa"/>
            <w:gridSpan w:val="6"/>
          </w:tcPr>
          <w:p w14:paraId="299DF808" w14:textId="77777777" w:rsidR="00D476EA" w:rsidRDefault="00D476EA" w:rsidP="00D476EA">
            <w:pPr>
              <w:pStyle w:val="TableParagraph"/>
              <w:spacing w:line="210" w:lineRule="exact"/>
              <w:ind w:left="1850" w:right="1852"/>
              <w:jc w:val="center"/>
              <w:rPr>
                <w:sz w:val="20"/>
              </w:rPr>
            </w:pPr>
            <w:r>
              <w:rPr>
                <w:sz w:val="20"/>
              </w:rPr>
              <w:t>Коррекционная</w:t>
            </w:r>
            <w:r>
              <w:rPr>
                <w:spacing w:val="-6"/>
                <w:sz w:val="20"/>
              </w:rPr>
              <w:t xml:space="preserve"> </w:t>
            </w:r>
            <w:r>
              <w:rPr>
                <w:sz w:val="20"/>
              </w:rPr>
              <w:t>работа</w:t>
            </w:r>
          </w:p>
        </w:tc>
      </w:tr>
      <w:tr w:rsidR="00D476EA" w14:paraId="2D39CD1F" w14:textId="77777777" w:rsidTr="00D476EA">
        <w:trPr>
          <w:trHeight w:val="230"/>
        </w:trPr>
        <w:tc>
          <w:tcPr>
            <w:tcW w:w="317" w:type="dxa"/>
            <w:vMerge/>
            <w:tcBorders>
              <w:top w:val="nil"/>
            </w:tcBorders>
            <w:textDirection w:val="btLr"/>
          </w:tcPr>
          <w:p w14:paraId="5703C966" w14:textId="77777777" w:rsidR="00D476EA" w:rsidRDefault="00D476EA" w:rsidP="00D476EA">
            <w:pPr>
              <w:rPr>
                <w:sz w:val="2"/>
                <w:szCs w:val="2"/>
              </w:rPr>
            </w:pPr>
          </w:p>
        </w:tc>
        <w:tc>
          <w:tcPr>
            <w:tcW w:w="1102" w:type="dxa"/>
            <w:vMerge w:val="restart"/>
            <w:textDirection w:val="btLr"/>
          </w:tcPr>
          <w:p w14:paraId="47522E90" w14:textId="77777777" w:rsidR="00D476EA" w:rsidRPr="00D476EA" w:rsidRDefault="00D476EA" w:rsidP="00D476EA">
            <w:pPr>
              <w:pStyle w:val="TableParagraph"/>
              <w:spacing w:before="108" w:line="244" w:lineRule="auto"/>
              <w:ind w:left="98" w:right="82"/>
              <w:jc w:val="center"/>
              <w:rPr>
                <w:sz w:val="20"/>
                <w:lang w:val="ru-RU"/>
              </w:rPr>
            </w:pPr>
            <w:r w:rsidRPr="00D476EA">
              <w:rPr>
                <w:spacing w:val="-3"/>
                <w:sz w:val="20"/>
                <w:lang w:val="ru-RU"/>
              </w:rPr>
              <w:t>Социально-коммуникативное</w:t>
            </w:r>
            <w:r w:rsidRPr="00D476EA">
              <w:rPr>
                <w:spacing w:val="-2"/>
                <w:sz w:val="20"/>
                <w:lang w:val="ru-RU"/>
              </w:rPr>
              <w:t xml:space="preserve"> </w:t>
            </w:r>
            <w:r w:rsidRPr="00D476EA">
              <w:rPr>
                <w:spacing w:val="-14"/>
                <w:sz w:val="20"/>
                <w:lang w:val="ru-RU"/>
              </w:rPr>
              <w:t>развитие.</w:t>
            </w:r>
            <w:r w:rsidRPr="00D476EA">
              <w:rPr>
                <w:spacing w:val="-24"/>
                <w:sz w:val="20"/>
                <w:lang w:val="ru-RU"/>
              </w:rPr>
              <w:t xml:space="preserve"> </w:t>
            </w:r>
            <w:r w:rsidRPr="00D476EA">
              <w:rPr>
                <w:spacing w:val="-14"/>
                <w:sz w:val="20"/>
                <w:lang w:val="ru-RU"/>
              </w:rPr>
              <w:t>Познавательное</w:t>
            </w:r>
            <w:r w:rsidRPr="00D476EA">
              <w:rPr>
                <w:spacing w:val="-25"/>
                <w:sz w:val="20"/>
                <w:lang w:val="ru-RU"/>
              </w:rPr>
              <w:t xml:space="preserve"> </w:t>
            </w:r>
            <w:r w:rsidRPr="00D476EA">
              <w:rPr>
                <w:spacing w:val="-13"/>
                <w:sz w:val="20"/>
                <w:lang w:val="ru-RU"/>
              </w:rPr>
              <w:t>развитие.</w:t>
            </w:r>
          </w:p>
          <w:p w14:paraId="36D1225B" w14:textId="77777777" w:rsidR="00D476EA" w:rsidRDefault="00D476EA" w:rsidP="00D476EA">
            <w:pPr>
              <w:pStyle w:val="TableParagraph"/>
              <w:spacing w:before="3"/>
              <w:ind w:left="95" w:right="82"/>
              <w:jc w:val="center"/>
              <w:rPr>
                <w:sz w:val="20"/>
              </w:rPr>
            </w:pPr>
            <w:r>
              <w:rPr>
                <w:spacing w:val="-13"/>
                <w:sz w:val="20"/>
              </w:rPr>
              <w:t>Речевое</w:t>
            </w:r>
            <w:r>
              <w:rPr>
                <w:spacing w:val="-29"/>
                <w:sz w:val="20"/>
              </w:rPr>
              <w:t xml:space="preserve"> </w:t>
            </w:r>
            <w:r>
              <w:rPr>
                <w:spacing w:val="-13"/>
                <w:sz w:val="20"/>
              </w:rPr>
              <w:t>развитие</w:t>
            </w:r>
          </w:p>
        </w:tc>
        <w:tc>
          <w:tcPr>
            <w:tcW w:w="8651" w:type="dxa"/>
            <w:gridSpan w:val="6"/>
          </w:tcPr>
          <w:p w14:paraId="101FC0F2" w14:textId="77777777" w:rsidR="00D476EA" w:rsidRDefault="00D476EA" w:rsidP="00D476EA">
            <w:pPr>
              <w:pStyle w:val="TableParagraph"/>
              <w:spacing w:line="210" w:lineRule="exact"/>
              <w:ind w:left="1850" w:right="1852"/>
              <w:jc w:val="center"/>
              <w:rPr>
                <w:sz w:val="20"/>
              </w:rPr>
            </w:pPr>
            <w:r>
              <w:rPr>
                <w:sz w:val="20"/>
              </w:rPr>
              <w:t>Восприятие</w:t>
            </w:r>
            <w:r>
              <w:rPr>
                <w:spacing w:val="44"/>
                <w:sz w:val="20"/>
              </w:rPr>
              <w:t xml:space="preserve"> </w:t>
            </w:r>
            <w:r>
              <w:rPr>
                <w:sz w:val="20"/>
              </w:rPr>
              <w:t>художественной</w:t>
            </w:r>
            <w:r>
              <w:rPr>
                <w:spacing w:val="-5"/>
                <w:sz w:val="20"/>
              </w:rPr>
              <w:t xml:space="preserve"> </w:t>
            </w:r>
            <w:r>
              <w:rPr>
                <w:sz w:val="20"/>
              </w:rPr>
              <w:t>литературы</w:t>
            </w:r>
          </w:p>
        </w:tc>
      </w:tr>
      <w:tr w:rsidR="00D476EA" w14:paraId="447F1ED0" w14:textId="77777777" w:rsidTr="00D476EA">
        <w:trPr>
          <w:trHeight w:val="1380"/>
        </w:trPr>
        <w:tc>
          <w:tcPr>
            <w:tcW w:w="317" w:type="dxa"/>
            <w:vMerge/>
            <w:tcBorders>
              <w:top w:val="nil"/>
            </w:tcBorders>
            <w:textDirection w:val="btLr"/>
          </w:tcPr>
          <w:p w14:paraId="1D7EE37F" w14:textId="77777777" w:rsidR="00D476EA" w:rsidRDefault="00D476EA" w:rsidP="00D476EA">
            <w:pPr>
              <w:rPr>
                <w:sz w:val="2"/>
                <w:szCs w:val="2"/>
              </w:rPr>
            </w:pPr>
          </w:p>
        </w:tc>
        <w:tc>
          <w:tcPr>
            <w:tcW w:w="1102" w:type="dxa"/>
            <w:vMerge/>
            <w:tcBorders>
              <w:top w:val="nil"/>
            </w:tcBorders>
            <w:textDirection w:val="btLr"/>
          </w:tcPr>
          <w:p w14:paraId="27EA52AF" w14:textId="77777777" w:rsidR="00D476EA" w:rsidRDefault="00D476EA" w:rsidP="00D476EA">
            <w:pPr>
              <w:rPr>
                <w:sz w:val="2"/>
                <w:szCs w:val="2"/>
              </w:rPr>
            </w:pPr>
          </w:p>
        </w:tc>
        <w:tc>
          <w:tcPr>
            <w:tcW w:w="1836" w:type="dxa"/>
          </w:tcPr>
          <w:p w14:paraId="6372CB5B" w14:textId="77777777" w:rsidR="00D476EA" w:rsidRPr="00D476EA" w:rsidRDefault="00D476EA" w:rsidP="00D476EA">
            <w:pPr>
              <w:pStyle w:val="TableParagraph"/>
              <w:ind w:left="47" w:right="425"/>
              <w:rPr>
                <w:sz w:val="20"/>
                <w:lang w:val="ru-RU"/>
              </w:rPr>
            </w:pPr>
            <w:r w:rsidRPr="00D476EA">
              <w:rPr>
                <w:sz w:val="20"/>
                <w:lang w:val="ru-RU"/>
              </w:rPr>
              <w:t>Беседы</w:t>
            </w:r>
            <w:r w:rsidRPr="00D476EA">
              <w:rPr>
                <w:spacing w:val="-9"/>
                <w:sz w:val="20"/>
                <w:lang w:val="ru-RU"/>
              </w:rPr>
              <w:t xml:space="preserve"> </w:t>
            </w:r>
            <w:r w:rsidRPr="00D476EA">
              <w:rPr>
                <w:sz w:val="20"/>
                <w:lang w:val="ru-RU"/>
              </w:rPr>
              <w:t>на</w:t>
            </w:r>
            <w:r w:rsidRPr="00D476EA">
              <w:rPr>
                <w:spacing w:val="-8"/>
                <w:sz w:val="20"/>
                <w:lang w:val="ru-RU"/>
              </w:rPr>
              <w:t xml:space="preserve"> </w:t>
            </w:r>
            <w:r w:rsidRPr="00D476EA">
              <w:rPr>
                <w:sz w:val="20"/>
                <w:lang w:val="ru-RU"/>
              </w:rPr>
              <w:t>темы</w:t>
            </w:r>
            <w:r w:rsidRPr="00D476EA">
              <w:rPr>
                <w:spacing w:val="-47"/>
                <w:sz w:val="20"/>
                <w:lang w:val="ru-RU"/>
              </w:rPr>
              <w:t xml:space="preserve"> </w:t>
            </w:r>
            <w:r w:rsidRPr="00D476EA">
              <w:rPr>
                <w:sz w:val="20"/>
                <w:lang w:val="ru-RU"/>
              </w:rPr>
              <w:t>безопасности,</w:t>
            </w:r>
            <w:r w:rsidRPr="00D476EA">
              <w:rPr>
                <w:spacing w:val="1"/>
                <w:sz w:val="20"/>
                <w:lang w:val="ru-RU"/>
              </w:rPr>
              <w:t xml:space="preserve"> </w:t>
            </w:r>
            <w:r w:rsidRPr="00D476EA">
              <w:rPr>
                <w:sz w:val="20"/>
                <w:lang w:val="ru-RU"/>
              </w:rPr>
              <w:t>здоровья</w:t>
            </w:r>
          </w:p>
        </w:tc>
        <w:tc>
          <w:tcPr>
            <w:tcW w:w="1773" w:type="dxa"/>
            <w:gridSpan w:val="2"/>
          </w:tcPr>
          <w:p w14:paraId="45F03C59" w14:textId="77777777" w:rsidR="00D476EA" w:rsidRDefault="00D476EA" w:rsidP="00D476EA">
            <w:pPr>
              <w:pStyle w:val="TableParagraph"/>
              <w:ind w:left="69" w:right="374"/>
              <w:rPr>
                <w:sz w:val="20"/>
              </w:rPr>
            </w:pPr>
            <w:r>
              <w:rPr>
                <w:sz w:val="20"/>
              </w:rPr>
              <w:t>Беседы</w:t>
            </w:r>
            <w:r>
              <w:rPr>
                <w:spacing w:val="-9"/>
                <w:sz w:val="20"/>
              </w:rPr>
              <w:t xml:space="preserve"> </w:t>
            </w:r>
            <w:r>
              <w:rPr>
                <w:sz w:val="20"/>
              </w:rPr>
              <w:t>по</w:t>
            </w:r>
            <w:r>
              <w:rPr>
                <w:spacing w:val="-7"/>
                <w:sz w:val="20"/>
              </w:rPr>
              <w:t xml:space="preserve"> </w:t>
            </w:r>
            <w:r>
              <w:rPr>
                <w:sz w:val="20"/>
              </w:rPr>
              <w:t>теме</w:t>
            </w:r>
            <w:r>
              <w:rPr>
                <w:spacing w:val="-47"/>
                <w:sz w:val="20"/>
              </w:rPr>
              <w:t xml:space="preserve"> </w:t>
            </w:r>
            <w:r>
              <w:rPr>
                <w:sz w:val="20"/>
              </w:rPr>
              <w:t>недели</w:t>
            </w:r>
          </w:p>
        </w:tc>
        <w:tc>
          <w:tcPr>
            <w:tcW w:w="1762" w:type="dxa"/>
          </w:tcPr>
          <w:p w14:paraId="2C47F774" w14:textId="77777777" w:rsidR="00D476EA" w:rsidRPr="00D476EA" w:rsidRDefault="00D476EA" w:rsidP="00D476EA">
            <w:pPr>
              <w:pStyle w:val="TableParagraph"/>
              <w:spacing w:line="223" w:lineRule="exact"/>
              <w:ind w:left="46"/>
              <w:rPr>
                <w:sz w:val="20"/>
                <w:lang w:val="ru-RU"/>
              </w:rPr>
            </w:pPr>
            <w:r w:rsidRPr="00D476EA">
              <w:rPr>
                <w:sz w:val="20"/>
                <w:lang w:val="ru-RU"/>
              </w:rPr>
              <w:t>Беседы</w:t>
            </w:r>
            <w:r w:rsidRPr="00D476EA">
              <w:rPr>
                <w:spacing w:val="-3"/>
                <w:sz w:val="20"/>
                <w:lang w:val="ru-RU"/>
              </w:rPr>
              <w:t xml:space="preserve"> </w:t>
            </w:r>
            <w:r w:rsidRPr="00D476EA">
              <w:rPr>
                <w:sz w:val="20"/>
                <w:lang w:val="ru-RU"/>
              </w:rPr>
              <w:t>по</w:t>
            </w:r>
          </w:p>
          <w:p w14:paraId="5FECDDCD" w14:textId="77777777" w:rsidR="00D476EA" w:rsidRPr="00D476EA" w:rsidRDefault="00D476EA" w:rsidP="00D476EA">
            <w:pPr>
              <w:pStyle w:val="TableParagraph"/>
              <w:ind w:left="46" w:right="51"/>
              <w:rPr>
                <w:sz w:val="20"/>
                <w:lang w:val="ru-RU"/>
              </w:rPr>
            </w:pPr>
            <w:r w:rsidRPr="00D476EA">
              <w:rPr>
                <w:spacing w:val="-1"/>
                <w:sz w:val="20"/>
                <w:lang w:val="ru-RU"/>
              </w:rPr>
              <w:t xml:space="preserve">приобщению </w:t>
            </w:r>
            <w:r w:rsidRPr="00D476EA">
              <w:rPr>
                <w:sz w:val="20"/>
                <w:lang w:val="ru-RU"/>
              </w:rPr>
              <w:t>детей</w:t>
            </w:r>
            <w:r w:rsidRPr="00D476EA">
              <w:rPr>
                <w:spacing w:val="-47"/>
                <w:sz w:val="20"/>
                <w:lang w:val="ru-RU"/>
              </w:rPr>
              <w:t xml:space="preserve"> </w:t>
            </w:r>
            <w:r w:rsidRPr="00D476EA">
              <w:rPr>
                <w:sz w:val="20"/>
                <w:lang w:val="ru-RU"/>
              </w:rPr>
              <w:t>к изобразитель-</w:t>
            </w:r>
            <w:r w:rsidRPr="00D476EA">
              <w:rPr>
                <w:spacing w:val="1"/>
                <w:sz w:val="20"/>
                <w:lang w:val="ru-RU"/>
              </w:rPr>
              <w:t xml:space="preserve"> </w:t>
            </w:r>
            <w:r w:rsidRPr="00D476EA">
              <w:rPr>
                <w:sz w:val="20"/>
                <w:lang w:val="ru-RU"/>
              </w:rPr>
              <w:t>ному</w:t>
            </w:r>
            <w:r w:rsidRPr="00D476EA">
              <w:rPr>
                <w:spacing w:val="-5"/>
                <w:sz w:val="20"/>
                <w:lang w:val="ru-RU"/>
              </w:rPr>
              <w:t xml:space="preserve"> </w:t>
            </w:r>
            <w:r w:rsidRPr="00D476EA">
              <w:rPr>
                <w:sz w:val="20"/>
                <w:lang w:val="ru-RU"/>
              </w:rPr>
              <w:t>искусству</w:t>
            </w:r>
          </w:p>
        </w:tc>
        <w:tc>
          <w:tcPr>
            <w:tcW w:w="1750" w:type="dxa"/>
          </w:tcPr>
          <w:p w14:paraId="1D05F850" w14:textId="77777777" w:rsidR="00D476EA" w:rsidRDefault="00D476EA" w:rsidP="00D476EA">
            <w:pPr>
              <w:pStyle w:val="TableParagraph"/>
              <w:ind w:left="72" w:right="314"/>
              <w:rPr>
                <w:sz w:val="20"/>
              </w:rPr>
            </w:pPr>
            <w:r>
              <w:rPr>
                <w:sz w:val="20"/>
              </w:rPr>
              <w:t>Беседы</w:t>
            </w:r>
            <w:r>
              <w:rPr>
                <w:spacing w:val="-9"/>
                <w:sz w:val="20"/>
              </w:rPr>
              <w:t xml:space="preserve"> </w:t>
            </w:r>
            <w:r>
              <w:rPr>
                <w:sz w:val="20"/>
              </w:rPr>
              <w:t>на</w:t>
            </w:r>
            <w:r>
              <w:rPr>
                <w:spacing w:val="-8"/>
                <w:sz w:val="20"/>
              </w:rPr>
              <w:t xml:space="preserve"> </w:t>
            </w:r>
            <w:r>
              <w:rPr>
                <w:sz w:val="20"/>
              </w:rPr>
              <w:t>темы</w:t>
            </w:r>
            <w:r>
              <w:rPr>
                <w:spacing w:val="-47"/>
                <w:sz w:val="20"/>
              </w:rPr>
              <w:t xml:space="preserve"> </w:t>
            </w:r>
            <w:r>
              <w:rPr>
                <w:sz w:val="20"/>
              </w:rPr>
              <w:t>недели</w:t>
            </w:r>
          </w:p>
        </w:tc>
        <w:tc>
          <w:tcPr>
            <w:tcW w:w="1530" w:type="dxa"/>
          </w:tcPr>
          <w:p w14:paraId="0913CBB0" w14:textId="77777777" w:rsidR="00D476EA" w:rsidRPr="00D476EA" w:rsidRDefault="00D476EA" w:rsidP="00D476EA">
            <w:pPr>
              <w:pStyle w:val="TableParagraph"/>
              <w:ind w:left="31" w:right="531"/>
              <w:rPr>
                <w:sz w:val="20"/>
                <w:lang w:val="ru-RU"/>
              </w:rPr>
            </w:pPr>
            <w:r w:rsidRPr="00D476EA">
              <w:rPr>
                <w:sz w:val="20"/>
                <w:lang w:val="ru-RU"/>
              </w:rPr>
              <w:t>Беседы на</w:t>
            </w:r>
            <w:r w:rsidRPr="00D476EA">
              <w:rPr>
                <w:spacing w:val="1"/>
                <w:sz w:val="20"/>
                <w:lang w:val="ru-RU"/>
              </w:rPr>
              <w:t xml:space="preserve"> </w:t>
            </w:r>
            <w:r w:rsidRPr="00D476EA">
              <w:rPr>
                <w:spacing w:val="-1"/>
                <w:sz w:val="20"/>
                <w:lang w:val="ru-RU"/>
              </w:rPr>
              <w:t>социально-</w:t>
            </w:r>
          </w:p>
          <w:p w14:paraId="5779E25F" w14:textId="77777777" w:rsidR="00D476EA" w:rsidRPr="00D476EA" w:rsidRDefault="00D476EA" w:rsidP="00D476EA">
            <w:pPr>
              <w:pStyle w:val="TableParagraph"/>
              <w:ind w:left="31" w:right="294"/>
              <w:rPr>
                <w:sz w:val="20"/>
                <w:lang w:val="ru-RU"/>
              </w:rPr>
            </w:pPr>
            <w:r w:rsidRPr="00D476EA">
              <w:rPr>
                <w:spacing w:val="-1"/>
                <w:sz w:val="20"/>
                <w:lang w:val="ru-RU"/>
              </w:rPr>
              <w:t>нравственные</w:t>
            </w:r>
            <w:r w:rsidRPr="00D476EA">
              <w:rPr>
                <w:spacing w:val="-47"/>
                <w:sz w:val="20"/>
                <w:lang w:val="ru-RU"/>
              </w:rPr>
              <w:t xml:space="preserve"> </w:t>
            </w:r>
            <w:r w:rsidRPr="00D476EA">
              <w:rPr>
                <w:sz w:val="20"/>
                <w:lang w:val="ru-RU"/>
              </w:rPr>
              <w:t>темы</w:t>
            </w:r>
          </w:p>
          <w:p w14:paraId="79EE42A1" w14:textId="77777777" w:rsidR="00D476EA" w:rsidRPr="00D476EA" w:rsidRDefault="00D476EA" w:rsidP="00D476EA">
            <w:pPr>
              <w:pStyle w:val="TableParagraph"/>
              <w:spacing w:line="230" w:lineRule="atLeast"/>
              <w:ind w:left="31" w:right="103"/>
              <w:rPr>
                <w:sz w:val="20"/>
                <w:lang w:val="ru-RU"/>
              </w:rPr>
            </w:pPr>
            <w:r w:rsidRPr="00D476EA">
              <w:rPr>
                <w:spacing w:val="-1"/>
                <w:sz w:val="20"/>
                <w:lang w:val="ru-RU"/>
              </w:rPr>
              <w:t>Самостоятельна</w:t>
            </w:r>
            <w:r w:rsidRPr="00D476EA">
              <w:rPr>
                <w:spacing w:val="-47"/>
                <w:sz w:val="20"/>
                <w:lang w:val="ru-RU"/>
              </w:rPr>
              <w:t xml:space="preserve"> </w:t>
            </w:r>
            <w:r w:rsidRPr="00D476EA">
              <w:rPr>
                <w:sz w:val="20"/>
                <w:lang w:val="ru-RU"/>
              </w:rPr>
              <w:t>я</w:t>
            </w:r>
            <w:r w:rsidRPr="00D476EA">
              <w:rPr>
                <w:spacing w:val="-3"/>
                <w:sz w:val="20"/>
                <w:lang w:val="ru-RU"/>
              </w:rPr>
              <w:t xml:space="preserve"> </w:t>
            </w:r>
            <w:r w:rsidRPr="00D476EA">
              <w:rPr>
                <w:sz w:val="20"/>
                <w:lang w:val="ru-RU"/>
              </w:rPr>
              <w:t>деятельность</w:t>
            </w:r>
          </w:p>
        </w:tc>
      </w:tr>
      <w:tr w:rsidR="00D476EA" w14:paraId="137CEC4A" w14:textId="77777777" w:rsidTr="00D476EA">
        <w:trPr>
          <w:trHeight w:val="918"/>
        </w:trPr>
        <w:tc>
          <w:tcPr>
            <w:tcW w:w="317" w:type="dxa"/>
            <w:vMerge/>
            <w:tcBorders>
              <w:top w:val="nil"/>
            </w:tcBorders>
            <w:textDirection w:val="btLr"/>
          </w:tcPr>
          <w:p w14:paraId="5BCDE302" w14:textId="77777777" w:rsidR="00D476EA" w:rsidRPr="00D476EA" w:rsidRDefault="00D476EA" w:rsidP="00D476EA">
            <w:pPr>
              <w:rPr>
                <w:sz w:val="2"/>
                <w:szCs w:val="2"/>
                <w:lang w:val="ru-RU"/>
              </w:rPr>
            </w:pPr>
          </w:p>
        </w:tc>
        <w:tc>
          <w:tcPr>
            <w:tcW w:w="1102" w:type="dxa"/>
            <w:vMerge/>
            <w:tcBorders>
              <w:top w:val="nil"/>
            </w:tcBorders>
            <w:textDirection w:val="btLr"/>
          </w:tcPr>
          <w:p w14:paraId="048AAE94" w14:textId="77777777" w:rsidR="00D476EA" w:rsidRPr="00D476EA" w:rsidRDefault="00D476EA" w:rsidP="00D476EA">
            <w:pPr>
              <w:rPr>
                <w:sz w:val="2"/>
                <w:szCs w:val="2"/>
                <w:lang w:val="ru-RU"/>
              </w:rPr>
            </w:pPr>
          </w:p>
        </w:tc>
        <w:tc>
          <w:tcPr>
            <w:tcW w:w="1836" w:type="dxa"/>
          </w:tcPr>
          <w:p w14:paraId="575817FD" w14:textId="77777777" w:rsidR="00D476EA" w:rsidRDefault="00D476EA" w:rsidP="00D476EA">
            <w:pPr>
              <w:pStyle w:val="TableParagraph"/>
              <w:spacing w:line="223" w:lineRule="exact"/>
              <w:ind w:left="47"/>
              <w:rPr>
                <w:sz w:val="20"/>
              </w:rPr>
            </w:pPr>
            <w:r>
              <w:rPr>
                <w:sz w:val="20"/>
              </w:rPr>
              <w:t>Познавательно-</w:t>
            </w:r>
          </w:p>
          <w:p w14:paraId="699D35E6" w14:textId="77777777" w:rsidR="00D476EA" w:rsidRDefault="00D476EA" w:rsidP="00D476EA">
            <w:pPr>
              <w:pStyle w:val="TableParagraph"/>
              <w:ind w:left="47" w:right="184"/>
              <w:rPr>
                <w:sz w:val="20"/>
              </w:rPr>
            </w:pPr>
            <w:r>
              <w:rPr>
                <w:spacing w:val="-1"/>
                <w:sz w:val="20"/>
              </w:rPr>
              <w:t>исследовательская</w:t>
            </w:r>
            <w:r>
              <w:rPr>
                <w:spacing w:val="-47"/>
                <w:sz w:val="20"/>
              </w:rPr>
              <w:t xml:space="preserve"> </w:t>
            </w:r>
            <w:r>
              <w:rPr>
                <w:sz w:val="20"/>
              </w:rPr>
              <w:t>деятельность</w:t>
            </w:r>
          </w:p>
          <w:p w14:paraId="4F29B576" w14:textId="77777777" w:rsidR="00D476EA" w:rsidRDefault="00D476EA" w:rsidP="00D476EA">
            <w:pPr>
              <w:pStyle w:val="TableParagraph"/>
              <w:spacing w:line="215" w:lineRule="exact"/>
              <w:ind w:left="47"/>
              <w:rPr>
                <w:sz w:val="20"/>
              </w:rPr>
            </w:pPr>
            <w:r>
              <w:rPr>
                <w:sz w:val="20"/>
              </w:rPr>
              <w:t>(элементы)</w:t>
            </w:r>
          </w:p>
        </w:tc>
        <w:tc>
          <w:tcPr>
            <w:tcW w:w="1773" w:type="dxa"/>
            <w:gridSpan w:val="2"/>
          </w:tcPr>
          <w:p w14:paraId="0E2341D8" w14:textId="77777777" w:rsidR="00D476EA" w:rsidRPr="00D476EA" w:rsidRDefault="00D476EA" w:rsidP="00D476EA">
            <w:pPr>
              <w:pStyle w:val="TableParagraph"/>
              <w:ind w:left="69" w:right="300"/>
              <w:rPr>
                <w:sz w:val="20"/>
                <w:lang w:val="ru-RU"/>
              </w:rPr>
            </w:pPr>
            <w:r w:rsidRPr="00D476EA">
              <w:rPr>
                <w:sz w:val="20"/>
                <w:lang w:val="ru-RU"/>
              </w:rPr>
              <w:t>Строительные</w:t>
            </w:r>
            <w:r w:rsidRPr="00D476EA">
              <w:rPr>
                <w:spacing w:val="1"/>
                <w:sz w:val="20"/>
                <w:lang w:val="ru-RU"/>
              </w:rPr>
              <w:t xml:space="preserve"> </w:t>
            </w:r>
            <w:r w:rsidRPr="00D476EA">
              <w:rPr>
                <w:sz w:val="20"/>
                <w:lang w:val="ru-RU"/>
              </w:rPr>
              <w:t>игры</w:t>
            </w:r>
            <w:r w:rsidRPr="00D476EA">
              <w:rPr>
                <w:spacing w:val="-6"/>
                <w:sz w:val="20"/>
                <w:lang w:val="ru-RU"/>
              </w:rPr>
              <w:t xml:space="preserve"> </w:t>
            </w:r>
            <w:r w:rsidRPr="00D476EA">
              <w:rPr>
                <w:sz w:val="20"/>
                <w:lang w:val="ru-RU"/>
              </w:rPr>
              <w:t>с</w:t>
            </w:r>
            <w:r w:rsidRPr="00D476EA">
              <w:rPr>
                <w:spacing w:val="-5"/>
                <w:sz w:val="20"/>
                <w:lang w:val="ru-RU"/>
              </w:rPr>
              <w:t xml:space="preserve"> </w:t>
            </w:r>
            <w:r w:rsidRPr="00D476EA">
              <w:rPr>
                <w:sz w:val="20"/>
                <w:lang w:val="ru-RU"/>
              </w:rPr>
              <w:t>крупным</w:t>
            </w:r>
            <w:r w:rsidRPr="00D476EA">
              <w:rPr>
                <w:spacing w:val="-47"/>
                <w:sz w:val="20"/>
                <w:lang w:val="ru-RU"/>
              </w:rPr>
              <w:t xml:space="preserve"> </w:t>
            </w:r>
            <w:r w:rsidRPr="00D476EA">
              <w:rPr>
                <w:sz w:val="20"/>
                <w:lang w:val="ru-RU"/>
              </w:rPr>
              <w:t>строительным</w:t>
            </w:r>
          </w:p>
          <w:p w14:paraId="79A1A400" w14:textId="77777777" w:rsidR="00D476EA" w:rsidRPr="00D476EA" w:rsidRDefault="00D476EA" w:rsidP="00D476EA">
            <w:pPr>
              <w:pStyle w:val="TableParagraph"/>
              <w:spacing w:line="216" w:lineRule="exact"/>
              <w:ind w:left="69"/>
              <w:rPr>
                <w:sz w:val="20"/>
                <w:lang w:val="ru-RU"/>
              </w:rPr>
            </w:pPr>
            <w:r w:rsidRPr="00D476EA">
              <w:rPr>
                <w:sz w:val="20"/>
                <w:lang w:val="ru-RU"/>
              </w:rPr>
              <w:t>материалом</w:t>
            </w:r>
          </w:p>
        </w:tc>
        <w:tc>
          <w:tcPr>
            <w:tcW w:w="1762" w:type="dxa"/>
          </w:tcPr>
          <w:p w14:paraId="491D9E78" w14:textId="77777777" w:rsidR="00D476EA" w:rsidRDefault="00D476EA" w:rsidP="00D476EA">
            <w:pPr>
              <w:pStyle w:val="TableParagraph"/>
              <w:spacing w:line="223" w:lineRule="exact"/>
              <w:ind w:left="46"/>
              <w:rPr>
                <w:sz w:val="20"/>
              </w:rPr>
            </w:pPr>
            <w:r>
              <w:rPr>
                <w:sz w:val="20"/>
              </w:rPr>
              <w:t>Познавательно-</w:t>
            </w:r>
          </w:p>
          <w:p w14:paraId="10552ED9" w14:textId="77777777" w:rsidR="00D476EA" w:rsidRDefault="00D476EA" w:rsidP="00D476EA">
            <w:pPr>
              <w:pStyle w:val="TableParagraph"/>
              <w:ind w:left="46" w:right="111"/>
              <w:rPr>
                <w:sz w:val="20"/>
              </w:rPr>
            </w:pPr>
            <w:r>
              <w:rPr>
                <w:spacing w:val="-1"/>
                <w:sz w:val="20"/>
              </w:rPr>
              <w:t>исследовательская</w:t>
            </w:r>
            <w:r>
              <w:rPr>
                <w:spacing w:val="-47"/>
                <w:sz w:val="20"/>
              </w:rPr>
              <w:t xml:space="preserve"> </w:t>
            </w:r>
            <w:r>
              <w:rPr>
                <w:sz w:val="20"/>
              </w:rPr>
              <w:t>деятельность</w:t>
            </w:r>
          </w:p>
          <w:p w14:paraId="2EF2F8B9" w14:textId="77777777" w:rsidR="00D476EA" w:rsidRDefault="00D476EA" w:rsidP="00D476EA">
            <w:pPr>
              <w:pStyle w:val="TableParagraph"/>
              <w:spacing w:line="215" w:lineRule="exact"/>
              <w:ind w:left="46"/>
              <w:rPr>
                <w:sz w:val="20"/>
              </w:rPr>
            </w:pPr>
            <w:r>
              <w:rPr>
                <w:sz w:val="20"/>
              </w:rPr>
              <w:t>(элементы)</w:t>
            </w:r>
          </w:p>
        </w:tc>
        <w:tc>
          <w:tcPr>
            <w:tcW w:w="1750" w:type="dxa"/>
          </w:tcPr>
          <w:p w14:paraId="3A3CAC65" w14:textId="77777777" w:rsidR="00D476EA" w:rsidRDefault="00D476EA" w:rsidP="00D476EA">
            <w:pPr>
              <w:pStyle w:val="TableParagraph"/>
              <w:ind w:left="72" w:right="434"/>
              <w:rPr>
                <w:sz w:val="20"/>
              </w:rPr>
            </w:pPr>
            <w:r>
              <w:rPr>
                <w:spacing w:val="-1"/>
                <w:sz w:val="20"/>
              </w:rPr>
              <w:t>Строительные</w:t>
            </w:r>
            <w:r>
              <w:rPr>
                <w:spacing w:val="-47"/>
                <w:sz w:val="20"/>
              </w:rPr>
              <w:t xml:space="preserve"> </w:t>
            </w:r>
            <w:r>
              <w:rPr>
                <w:sz w:val="20"/>
              </w:rPr>
              <w:t>игры</w:t>
            </w:r>
            <w:r>
              <w:rPr>
                <w:spacing w:val="-1"/>
                <w:sz w:val="20"/>
              </w:rPr>
              <w:t xml:space="preserve"> </w:t>
            </w:r>
            <w:r>
              <w:rPr>
                <w:sz w:val="20"/>
              </w:rPr>
              <w:t>с</w:t>
            </w:r>
          </w:p>
          <w:p w14:paraId="44AE7AB4" w14:textId="77777777" w:rsidR="00D476EA" w:rsidRDefault="00D476EA" w:rsidP="00D476EA">
            <w:pPr>
              <w:pStyle w:val="TableParagraph"/>
              <w:spacing w:line="228" w:lineRule="exact"/>
              <w:ind w:left="72"/>
              <w:rPr>
                <w:sz w:val="20"/>
              </w:rPr>
            </w:pPr>
            <w:r>
              <w:rPr>
                <w:sz w:val="20"/>
              </w:rPr>
              <w:t>конструкторами</w:t>
            </w:r>
          </w:p>
        </w:tc>
        <w:tc>
          <w:tcPr>
            <w:tcW w:w="1530" w:type="dxa"/>
          </w:tcPr>
          <w:p w14:paraId="74A62753" w14:textId="77777777" w:rsidR="00D476EA" w:rsidRPr="00D476EA" w:rsidRDefault="00D476EA" w:rsidP="00D476EA">
            <w:pPr>
              <w:pStyle w:val="TableParagraph"/>
              <w:ind w:left="31" w:right="95"/>
              <w:rPr>
                <w:sz w:val="20"/>
                <w:lang w:val="ru-RU"/>
              </w:rPr>
            </w:pPr>
            <w:r w:rsidRPr="00D476EA">
              <w:rPr>
                <w:sz w:val="20"/>
                <w:lang w:val="ru-RU"/>
              </w:rPr>
              <w:t>Строительные</w:t>
            </w:r>
            <w:r w:rsidRPr="00D476EA">
              <w:rPr>
                <w:spacing w:val="1"/>
                <w:sz w:val="20"/>
                <w:lang w:val="ru-RU"/>
              </w:rPr>
              <w:t xml:space="preserve"> </w:t>
            </w:r>
            <w:r w:rsidRPr="00D476EA">
              <w:rPr>
                <w:sz w:val="20"/>
                <w:lang w:val="ru-RU"/>
              </w:rPr>
              <w:t>игры</w:t>
            </w:r>
            <w:r w:rsidRPr="00D476EA">
              <w:rPr>
                <w:spacing w:val="-6"/>
                <w:sz w:val="20"/>
                <w:lang w:val="ru-RU"/>
              </w:rPr>
              <w:t xml:space="preserve"> </w:t>
            </w:r>
            <w:r w:rsidRPr="00D476EA">
              <w:rPr>
                <w:sz w:val="20"/>
                <w:lang w:val="ru-RU"/>
              </w:rPr>
              <w:t>с</w:t>
            </w:r>
            <w:r w:rsidRPr="00D476EA">
              <w:rPr>
                <w:spacing w:val="-5"/>
                <w:sz w:val="20"/>
                <w:lang w:val="ru-RU"/>
              </w:rPr>
              <w:t xml:space="preserve"> </w:t>
            </w:r>
            <w:r w:rsidRPr="00D476EA">
              <w:rPr>
                <w:sz w:val="20"/>
                <w:lang w:val="ru-RU"/>
              </w:rPr>
              <w:t>крупным</w:t>
            </w:r>
            <w:r w:rsidRPr="00D476EA">
              <w:rPr>
                <w:spacing w:val="-47"/>
                <w:sz w:val="20"/>
                <w:lang w:val="ru-RU"/>
              </w:rPr>
              <w:t xml:space="preserve"> </w:t>
            </w:r>
            <w:r w:rsidRPr="00D476EA">
              <w:rPr>
                <w:sz w:val="20"/>
                <w:lang w:val="ru-RU"/>
              </w:rPr>
              <w:t>строительным</w:t>
            </w:r>
          </w:p>
          <w:p w14:paraId="253F967C" w14:textId="77777777" w:rsidR="00D476EA" w:rsidRPr="00D476EA" w:rsidRDefault="00D476EA" w:rsidP="00D476EA">
            <w:pPr>
              <w:pStyle w:val="TableParagraph"/>
              <w:spacing w:line="216" w:lineRule="exact"/>
              <w:ind w:left="31"/>
              <w:rPr>
                <w:sz w:val="20"/>
                <w:lang w:val="ru-RU"/>
              </w:rPr>
            </w:pPr>
            <w:r w:rsidRPr="00D476EA">
              <w:rPr>
                <w:sz w:val="20"/>
                <w:lang w:val="ru-RU"/>
              </w:rPr>
              <w:t>материалом</w:t>
            </w:r>
          </w:p>
        </w:tc>
      </w:tr>
      <w:tr w:rsidR="00D476EA" w14:paraId="6D7A4E11" w14:textId="77777777" w:rsidTr="00D476EA">
        <w:trPr>
          <w:trHeight w:val="230"/>
        </w:trPr>
        <w:tc>
          <w:tcPr>
            <w:tcW w:w="317" w:type="dxa"/>
            <w:vMerge/>
            <w:tcBorders>
              <w:top w:val="nil"/>
            </w:tcBorders>
            <w:textDirection w:val="btLr"/>
          </w:tcPr>
          <w:p w14:paraId="3A81932C" w14:textId="77777777" w:rsidR="00D476EA" w:rsidRPr="00D476EA" w:rsidRDefault="00D476EA" w:rsidP="00D476EA">
            <w:pPr>
              <w:rPr>
                <w:sz w:val="2"/>
                <w:szCs w:val="2"/>
                <w:lang w:val="ru-RU"/>
              </w:rPr>
            </w:pPr>
          </w:p>
        </w:tc>
        <w:tc>
          <w:tcPr>
            <w:tcW w:w="1102" w:type="dxa"/>
            <w:vMerge/>
            <w:tcBorders>
              <w:top w:val="nil"/>
            </w:tcBorders>
            <w:textDirection w:val="btLr"/>
          </w:tcPr>
          <w:p w14:paraId="17F7D2FB" w14:textId="77777777" w:rsidR="00D476EA" w:rsidRPr="00D476EA" w:rsidRDefault="00D476EA" w:rsidP="00D476EA">
            <w:pPr>
              <w:rPr>
                <w:sz w:val="2"/>
                <w:szCs w:val="2"/>
                <w:lang w:val="ru-RU"/>
              </w:rPr>
            </w:pPr>
          </w:p>
        </w:tc>
        <w:tc>
          <w:tcPr>
            <w:tcW w:w="8651" w:type="dxa"/>
            <w:gridSpan w:val="6"/>
          </w:tcPr>
          <w:p w14:paraId="1965B26A" w14:textId="77777777" w:rsidR="00D476EA" w:rsidRDefault="00D476EA" w:rsidP="00D476EA">
            <w:pPr>
              <w:pStyle w:val="TableParagraph"/>
              <w:spacing w:line="210" w:lineRule="exact"/>
              <w:ind w:left="1851" w:right="1851"/>
              <w:jc w:val="center"/>
              <w:rPr>
                <w:sz w:val="20"/>
              </w:rPr>
            </w:pPr>
            <w:r>
              <w:rPr>
                <w:sz w:val="20"/>
              </w:rPr>
              <w:t>Сюжетно-ролевые</w:t>
            </w:r>
            <w:r>
              <w:rPr>
                <w:spacing w:val="-3"/>
                <w:sz w:val="20"/>
              </w:rPr>
              <w:t xml:space="preserve"> </w:t>
            </w:r>
            <w:r>
              <w:rPr>
                <w:sz w:val="20"/>
              </w:rPr>
              <w:t>игры</w:t>
            </w:r>
          </w:p>
        </w:tc>
      </w:tr>
      <w:tr w:rsidR="00D476EA" w14:paraId="232056A3" w14:textId="77777777" w:rsidTr="00D476EA">
        <w:trPr>
          <w:trHeight w:val="690"/>
        </w:trPr>
        <w:tc>
          <w:tcPr>
            <w:tcW w:w="317" w:type="dxa"/>
            <w:vMerge/>
            <w:tcBorders>
              <w:top w:val="nil"/>
            </w:tcBorders>
            <w:textDirection w:val="btLr"/>
          </w:tcPr>
          <w:p w14:paraId="0811DFE9" w14:textId="77777777" w:rsidR="00D476EA" w:rsidRDefault="00D476EA" w:rsidP="00D476EA">
            <w:pPr>
              <w:rPr>
                <w:sz w:val="2"/>
                <w:szCs w:val="2"/>
              </w:rPr>
            </w:pPr>
          </w:p>
        </w:tc>
        <w:tc>
          <w:tcPr>
            <w:tcW w:w="1102" w:type="dxa"/>
            <w:textDirection w:val="btLr"/>
          </w:tcPr>
          <w:p w14:paraId="30C79954" w14:textId="77777777" w:rsidR="00D476EA" w:rsidRDefault="00D476EA" w:rsidP="00D476EA">
            <w:pPr>
              <w:pStyle w:val="TableParagraph"/>
              <w:spacing w:before="108" w:line="244" w:lineRule="auto"/>
              <w:ind w:left="249" w:right="16" w:hanging="214"/>
              <w:rPr>
                <w:sz w:val="20"/>
              </w:rPr>
            </w:pPr>
            <w:r>
              <w:rPr>
                <w:sz w:val="20"/>
              </w:rPr>
              <w:t>Трудов</w:t>
            </w:r>
            <w:r>
              <w:rPr>
                <w:spacing w:val="-48"/>
                <w:sz w:val="20"/>
              </w:rPr>
              <w:t xml:space="preserve"> </w:t>
            </w:r>
            <w:r>
              <w:rPr>
                <w:sz w:val="20"/>
              </w:rPr>
              <w:t>ое</w:t>
            </w:r>
          </w:p>
          <w:p w14:paraId="74520161" w14:textId="77777777" w:rsidR="00D476EA" w:rsidRDefault="00D476EA" w:rsidP="00D476EA">
            <w:pPr>
              <w:pStyle w:val="TableParagraph"/>
              <w:spacing w:before="3" w:line="244" w:lineRule="auto"/>
              <w:ind w:left="194" w:right="-3" w:hanging="188"/>
              <w:rPr>
                <w:sz w:val="20"/>
              </w:rPr>
            </w:pPr>
            <w:r>
              <w:rPr>
                <w:spacing w:val="-1"/>
                <w:sz w:val="20"/>
              </w:rPr>
              <w:t>воспита</w:t>
            </w:r>
            <w:r>
              <w:rPr>
                <w:spacing w:val="-47"/>
                <w:sz w:val="20"/>
              </w:rPr>
              <w:t xml:space="preserve"> </w:t>
            </w:r>
            <w:r>
              <w:rPr>
                <w:sz w:val="20"/>
              </w:rPr>
              <w:t>ние</w:t>
            </w:r>
          </w:p>
        </w:tc>
        <w:tc>
          <w:tcPr>
            <w:tcW w:w="1836" w:type="dxa"/>
          </w:tcPr>
          <w:p w14:paraId="090BEC97" w14:textId="77777777" w:rsidR="00D476EA" w:rsidRPr="00D476EA" w:rsidRDefault="00D476EA" w:rsidP="00D476EA">
            <w:pPr>
              <w:pStyle w:val="TableParagraph"/>
              <w:ind w:left="47" w:right="228"/>
              <w:rPr>
                <w:sz w:val="20"/>
                <w:lang w:val="ru-RU"/>
              </w:rPr>
            </w:pPr>
            <w:r w:rsidRPr="00D476EA">
              <w:rPr>
                <w:sz w:val="20"/>
                <w:lang w:val="ru-RU"/>
              </w:rPr>
              <w:t>Трудовые</w:t>
            </w:r>
            <w:r w:rsidRPr="00D476EA">
              <w:rPr>
                <w:spacing w:val="1"/>
                <w:sz w:val="20"/>
                <w:lang w:val="ru-RU"/>
              </w:rPr>
              <w:t xml:space="preserve"> </w:t>
            </w:r>
            <w:r w:rsidRPr="00D476EA">
              <w:rPr>
                <w:sz w:val="20"/>
                <w:lang w:val="ru-RU"/>
              </w:rPr>
              <w:t>поручения</w:t>
            </w:r>
            <w:r w:rsidRPr="00D476EA">
              <w:rPr>
                <w:spacing w:val="-11"/>
                <w:sz w:val="20"/>
                <w:lang w:val="ru-RU"/>
              </w:rPr>
              <w:t xml:space="preserve"> </w:t>
            </w:r>
            <w:r w:rsidRPr="00D476EA">
              <w:rPr>
                <w:sz w:val="20"/>
                <w:lang w:val="ru-RU"/>
              </w:rPr>
              <w:t>в</w:t>
            </w:r>
            <w:r w:rsidRPr="00D476EA">
              <w:rPr>
                <w:spacing w:val="-11"/>
                <w:sz w:val="20"/>
                <w:lang w:val="ru-RU"/>
              </w:rPr>
              <w:t xml:space="preserve"> </w:t>
            </w:r>
            <w:r w:rsidRPr="00D476EA">
              <w:rPr>
                <w:sz w:val="20"/>
                <w:lang w:val="ru-RU"/>
              </w:rPr>
              <w:t>зоне</w:t>
            </w:r>
          </w:p>
          <w:p w14:paraId="29800432" w14:textId="77777777" w:rsidR="00D476EA" w:rsidRPr="00D476EA" w:rsidRDefault="00D476EA" w:rsidP="00D476EA">
            <w:pPr>
              <w:pStyle w:val="TableParagraph"/>
              <w:spacing w:line="217" w:lineRule="exact"/>
              <w:ind w:left="47"/>
              <w:rPr>
                <w:sz w:val="20"/>
                <w:lang w:val="ru-RU"/>
              </w:rPr>
            </w:pPr>
            <w:r w:rsidRPr="00D476EA">
              <w:rPr>
                <w:spacing w:val="-1"/>
                <w:sz w:val="20"/>
                <w:lang w:val="ru-RU"/>
              </w:rPr>
              <w:t>развивающих</w:t>
            </w:r>
            <w:r w:rsidRPr="00D476EA">
              <w:rPr>
                <w:spacing w:val="-2"/>
                <w:sz w:val="20"/>
                <w:lang w:val="ru-RU"/>
              </w:rPr>
              <w:t xml:space="preserve"> </w:t>
            </w:r>
            <w:r w:rsidRPr="00D476EA">
              <w:rPr>
                <w:sz w:val="20"/>
                <w:lang w:val="ru-RU"/>
              </w:rPr>
              <w:t>игр</w:t>
            </w:r>
          </w:p>
        </w:tc>
        <w:tc>
          <w:tcPr>
            <w:tcW w:w="1773" w:type="dxa"/>
            <w:gridSpan w:val="2"/>
          </w:tcPr>
          <w:p w14:paraId="2F2DB381" w14:textId="77777777" w:rsidR="00D476EA" w:rsidRPr="00D476EA" w:rsidRDefault="00D476EA" w:rsidP="00D476EA">
            <w:pPr>
              <w:pStyle w:val="TableParagraph"/>
              <w:spacing w:line="223" w:lineRule="exact"/>
              <w:ind w:left="69"/>
              <w:rPr>
                <w:sz w:val="20"/>
                <w:lang w:val="ru-RU"/>
              </w:rPr>
            </w:pPr>
            <w:r w:rsidRPr="00D476EA">
              <w:rPr>
                <w:sz w:val="20"/>
                <w:lang w:val="ru-RU"/>
              </w:rPr>
              <w:t>Трудовые</w:t>
            </w:r>
          </w:p>
          <w:p w14:paraId="074C1E54" w14:textId="77777777" w:rsidR="00D476EA" w:rsidRPr="00D476EA" w:rsidRDefault="00D476EA" w:rsidP="00D476EA">
            <w:pPr>
              <w:pStyle w:val="TableParagraph"/>
              <w:spacing w:line="230" w:lineRule="atLeast"/>
              <w:ind w:left="69" w:right="290"/>
              <w:rPr>
                <w:sz w:val="20"/>
                <w:lang w:val="ru-RU"/>
              </w:rPr>
            </w:pPr>
            <w:r w:rsidRPr="00D476EA">
              <w:rPr>
                <w:sz w:val="20"/>
                <w:lang w:val="ru-RU"/>
              </w:rPr>
              <w:t>поручения в</w:t>
            </w:r>
            <w:r w:rsidRPr="00D476EA">
              <w:rPr>
                <w:spacing w:val="1"/>
                <w:sz w:val="20"/>
                <w:lang w:val="ru-RU"/>
              </w:rPr>
              <w:t xml:space="preserve"> </w:t>
            </w:r>
            <w:r w:rsidRPr="00D476EA">
              <w:rPr>
                <w:spacing w:val="-1"/>
                <w:sz w:val="20"/>
                <w:lang w:val="ru-RU"/>
              </w:rPr>
              <w:t>книжном</w:t>
            </w:r>
            <w:r w:rsidRPr="00D476EA">
              <w:rPr>
                <w:spacing w:val="-10"/>
                <w:sz w:val="20"/>
                <w:lang w:val="ru-RU"/>
              </w:rPr>
              <w:t xml:space="preserve"> </w:t>
            </w:r>
            <w:r w:rsidRPr="00D476EA">
              <w:rPr>
                <w:sz w:val="20"/>
                <w:lang w:val="ru-RU"/>
              </w:rPr>
              <w:t>уголке</w:t>
            </w:r>
          </w:p>
        </w:tc>
        <w:tc>
          <w:tcPr>
            <w:tcW w:w="1762" w:type="dxa"/>
          </w:tcPr>
          <w:p w14:paraId="0E34346A" w14:textId="77777777" w:rsidR="00D476EA" w:rsidRPr="00D476EA" w:rsidRDefault="00D476EA" w:rsidP="00D476EA">
            <w:pPr>
              <w:pStyle w:val="TableParagraph"/>
              <w:spacing w:line="223" w:lineRule="exact"/>
              <w:ind w:left="46"/>
              <w:rPr>
                <w:sz w:val="20"/>
                <w:lang w:val="ru-RU"/>
              </w:rPr>
            </w:pPr>
            <w:r w:rsidRPr="00D476EA">
              <w:rPr>
                <w:sz w:val="20"/>
                <w:lang w:val="ru-RU"/>
              </w:rPr>
              <w:t>Трудовые</w:t>
            </w:r>
          </w:p>
          <w:p w14:paraId="03CB8D52" w14:textId="77777777" w:rsidR="00D476EA" w:rsidRPr="00D476EA" w:rsidRDefault="00D476EA" w:rsidP="00D476EA">
            <w:pPr>
              <w:pStyle w:val="TableParagraph"/>
              <w:spacing w:line="230" w:lineRule="atLeast"/>
              <w:ind w:left="46" w:right="32"/>
              <w:rPr>
                <w:sz w:val="20"/>
                <w:lang w:val="ru-RU"/>
              </w:rPr>
            </w:pPr>
            <w:r w:rsidRPr="00D476EA">
              <w:rPr>
                <w:sz w:val="20"/>
                <w:lang w:val="ru-RU"/>
              </w:rPr>
              <w:t>поручения</w:t>
            </w:r>
            <w:r w:rsidRPr="00D476EA">
              <w:rPr>
                <w:spacing w:val="-7"/>
                <w:sz w:val="20"/>
                <w:lang w:val="ru-RU"/>
              </w:rPr>
              <w:t xml:space="preserve"> </w:t>
            </w:r>
            <w:r w:rsidRPr="00D476EA">
              <w:rPr>
                <w:sz w:val="20"/>
                <w:lang w:val="ru-RU"/>
              </w:rPr>
              <w:t>в</w:t>
            </w:r>
            <w:r w:rsidRPr="00D476EA">
              <w:rPr>
                <w:spacing w:val="-4"/>
                <w:sz w:val="20"/>
                <w:lang w:val="ru-RU"/>
              </w:rPr>
              <w:t xml:space="preserve"> </w:t>
            </w:r>
            <w:r w:rsidRPr="00D476EA">
              <w:rPr>
                <w:sz w:val="20"/>
                <w:lang w:val="ru-RU"/>
              </w:rPr>
              <w:t>уголке</w:t>
            </w:r>
            <w:r w:rsidRPr="00D476EA">
              <w:rPr>
                <w:spacing w:val="-47"/>
                <w:sz w:val="20"/>
                <w:lang w:val="ru-RU"/>
              </w:rPr>
              <w:t xml:space="preserve"> </w:t>
            </w:r>
            <w:r w:rsidRPr="00D476EA">
              <w:rPr>
                <w:sz w:val="20"/>
                <w:lang w:val="ru-RU"/>
              </w:rPr>
              <w:t>строительных</w:t>
            </w:r>
            <w:r w:rsidRPr="00D476EA">
              <w:rPr>
                <w:spacing w:val="-4"/>
                <w:sz w:val="20"/>
                <w:lang w:val="ru-RU"/>
              </w:rPr>
              <w:t xml:space="preserve"> </w:t>
            </w:r>
            <w:r w:rsidRPr="00D476EA">
              <w:rPr>
                <w:sz w:val="20"/>
                <w:lang w:val="ru-RU"/>
              </w:rPr>
              <w:t>игр</w:t>
            </w:r>
          </w:p>
        </w:tc>
        <w:tc>
          <w:tcPr>
            <w:tcW w:w="1750" w:type="dxa"/>
          </w:tcPr>
          <w:p w14:paraId="32F928DB" w14:textId="77777777" w:rsidR="00D476EA" w:rsidRPr="00D476EA" w:rsidRDefault="00D476EA" w:rsidP="00D476EA">
            <w:pPr>
              <w:pStyle w:val="TableParagraph"/>
              <w:spacing w:line="223" w:lineRule="exact"/>
              <w:ind w:left="72"/>
              <w:rPr>
                <w:sz w:val="20"/>
                <w:lang w:val="ru-RU"/>
              </w:rPr>
            </w:pPr>
            <w:r w:rsidRPr="00D476EA">
              <w:rPr>
                <w:sz w:val="20"/>
                <w:lang w:val="ru-RU"/>
              </w:rPr>
              <w:t>Трудовые</w:t>
            </w:r>
          </w:p>
          <w:p w14:paraId="1BA11787" w14:textId="77777777" w:rsidR="00D476EA" w:rsidRPr="00D476EA" w:rsidRDefault="00D476EA" w:rsidP="00D476EA">
            <w:pPr>
              <w:pStyle w:val="TableParagraph"/>
              <w:spacing w:line="230" w:lineRule="atLeast"/>
              <w:ind w:left="72" w:right="330"/>
              <w:rPr>
                <w:sz w:val="20"/>
                <w:lang w:val="ru-RU"/>
              </w:rPr>
            </w:pPr>
            <w:r w:rsidRPr="00D476EA">
              <w:rPr>
                <w:sz w:val="20"/>
                <w:lang w:val="ru-RU"/>
              </w:rPr>
              <w:t>поручения в</w:t>
            </w:r>
            <w:r w:rsidRPr="00D476EA">
              <w:rPr>
                <w:spacing w:val="1"/>
                <w:sz w:val="20"/>
                <w:lang w:val="ru-RU"/>
              </w:rPr>
              <w:t xml:space="preserve"> </w:t>
            </w:r>
            <w:r w:rsidRPr="00D476EA">
              <w:rPr>
                <w:sz w:val="20"/>
                <w:lang w:val="ru-RU"/>
              </w:rPr>
              <w:t>игровом</w:t>
            </w:r>
            <w:r w:rsidRPr="00D476EA">
              <w:rPr>
                <w:spacing w:val="-10"/>
                <w:sz w:val="20"/>
                <w:lang w:val="ru-RU"/>
              </w:rPr>
              <w:t xml:space="preserve"> </w:t>
            </w:r>
            <w:r w:rsidRPr="00D476EA">
              <w:rPr>
                <w:sz w:val="20"/>
                <w:lang w:val="ru-RU"/>
              </w:rPr>
              <w:t>уголке</w:t>
            </w:r>
          </w:p>
        </w:tc>
        <w:tc>
          <w:tcPr>
            <w:tcW w:w="1530" w:type="dxa"/>
          </w:tcPr>
          <w:p w14:paraId="0E1051D7" w14:textId="77777777" w:rsidR="00D476EA" w:rsidRDefault="00D476EA" w:rsidP="00D476EA">
            <w:pPr>
              <w:pStyle w:val="TableParagraph"/>
              <w:ind w:left="31" w:right="224"/>
              <w:rPr>
                <w:sz w:val="20"/>
              </w:rPr>
            </w:pPr>
            <w:r>
              <w:rPr>
                <w:spacing w:val="-1"/>
                <w:sz w:val="20"/>
              </w:rPr>
              <w:t>Коллективный</w:t>
            </w:r>
            <w:r>
              <w:rPr>
                <w:spacing w:val="-47"/>
                <w:sz w:val="20"/>
              </w:rPr>
              <w:t xml:space="preserve"> </w:t>
            </w:r>
            <w:r>
              <w:rPr>
                <w:sz w:val="20"/>
              </w:rPr>
              <w:t>труд</w:t>
            </w:r>
          </w:p>
        </w:tc>
      </w:tr>
      <w:tr w:rsidR="00D476EA" w14:paraId="6A424B26" w14:textId="77777777" w:rsidTr="00D476EA">
        <w:trPr>
          <w:trHeight w:val="918"/>
        </w:trPr>
        <w:tc>
          <w:tcPr>
            <w:tcW w:w="317" w:type="dxa"/>
            <w:vMerge/>
            <w:tcBorders>
              <w:top w:val="nil"/>
            </w:tcBorders>
            <w:textDirection w:val="btLr"/>
          </w:tcPr>
          <w:p w14:paraId="2AA8612A" w14:textId="77777777" w:rsidR="00D476EA" w:rsidRDefault="00D476EA" w:rsidP="00D476EA">
            <w:pPr>
              <w:rPr>
                <w:sz w:val="2"/>
                <w:szCs w:val="2"/>
              </w:rPr>
            </w:pPr>
          </w:p>
        </w:tc>
        <w:tc>
          <w:tcPr>
            <w:tcW w:w="1102" w:type="dxa"/>
            <w:textDirection w:val="btLr"/>
          </w:tcPr>
          <w:p w14:paraId="18A459B5" w14:textId="77777777" w:rsidR="00D476EA" w:rsidRDefault="00D476EA" w:rsidP="00D476EA">
            <w:pPr>
              <w:pStyle w:val="TableParagraph"/>
              <w:spacing w:before="108" w:line="247" w:lineRule="auto"/>
              <w:ind w:left="-1" w:right="-29"/>
              <w:jc w:val="center"/>
              <w:rPr>
                <w:sz w:val="20"/>
              </w:rPr>
            </w:pPr>
            <w:r>
              <w:rPr>
                <w:spacing w:val="-18"/>
                <w:sz w:val="20"/>
              </w:rPr>
              <w:t>Художествен</w:t>
            </w:r>
            <w:r>
              <w:rPr>
                <w:spacing w:val="-47"/>
                <w:sz w:val="20"/>
              </w:rPr>
              <w:t xml:space="preserve"> </w:t>
            </w:r>
            <w:r>
              <w:rPr>
                <w:sz w:val="20"/>
              </w:rPr>
              <w:t>ное–</w:t>
            </w:r>
            <w:r>
              <w:rPr>
                <w:spacing w:val="1"/>
                <w:sz w:val="20"/>
              </w:rPr>
              <w:t xml:space="preserve"> </w:t>
            </w:r>
            <w:r>
              <w:rPr>
                <w:spacing w:val="-16"/>
                <w:sz w:val="20"/>
              </w:rPr>
              <w:t>эстетическое</w:t>
            </w:r>
            <w:r>
              <w:rPr>
                <w:spacing w:val="-47"/>
                <w:sz w:val="20"/>
              </w:rPr>
              <w:t xml:space="preserve"> </w:t>
            </w:r>
            <w:r>
              <w:rPr>
                <w:sz w:val="20"/>
              </w:rPr>
              <w:t>развитие.</w:t>
            </w:r>
          </w:p>
        </w:tc>
        <w:tc>
          <w:tcPr>
            <w:tcW w:w="1836" w:type="dxa"/>
          </w:tcPr>
          <w:p w14:paraId="7412393C" w14:textId="77777777" w:rsidR="00D476EA" w:rsidRPr="00D476EA" w:rsidRDefault="00D476EA" w:rsidP="00D476EA">
            <w:pPr>
              <w:pStyle w:val="TableParagraph"/>
              <w:ind w:left="47" w:right="341"/>
              <w:rPr>
                <w:sz w:val="20"/>
                <w:lang w:val="ru-RU"/>
              </w:rPr>
            </w:pPr>
            <w:r w:rsidRPr="00D476EA">
              <w:rPr>
                <w:spacing w:val="-1"/>
                <w:sz w:val="20"/>
                <w:lang w:val="ru-RU"/>
              </w:rPr>
              <w:t>Индивидуальная</w:t>
            </w:r>
            <w:r w:rsidRPr="00D476EA">
              <w:rPr>
                <w:spacing w:val="-47"/>
                <w:sz w:val="20"/>
                <w:lang w:val="ru-RU"/>
              </w:rPr>
              <w:t xml:space="preserve"> </w:t>
            </w:r>
            <w:r w:rsidRPr="00D476EA">
              <w:rPr>
                <w:sz w:val="20"/>
                <w:lang w:val="ru-RU"/>
              </w:rPr>
              <w:t>работа</w:t>
            </w:r>
            <w:r w:rsidRPr="00D476EA">
              <w:rPr>
                <w:spacing w:val="-1"/>
                <w:sz w:val="20"/>
                <w:lang w:val="ru-RU"/>
              </w:rPr>
              <w:t xml:space="preserve"> </w:t>
            </w:r>
            <w:r w:rsidRPr="00D476EA">
              <w:rPr>
                <w:sz w:val="20"/>
                <w:lang w:val="ru-RU"/>
              </w:rPr>
              <w:t>по</w:t>
            </w:r>
          </w:p>
          <w:p w14:paraId="7A2AB3BF" w14:textId="77777777" w:rsidR="00D476EA" w:rsidRPr="00D476EA" w:rsidRDefault="00D476EA" w:rsidP="00D476EA">
            <w:pPr>
              <w:pStyle w:val="TableParagraph"/>
              <w:spacing w:line="228" w:lineRule="exact"/>
              <w:ind w:left="47" w:right="330"/>
              <w:rPr>
                <w:sz w:val="20"/>
                <w:lang w:val="ru-RU"/>
              </w:rPr>
            </w:pPr>
            <w:r w:rsidRPr="00D476EA">
              <w:rPr>
                <w:spacing w:val="-1"/>
                <w:sz w:val="20"/>
                <w:lang w:val="ru-RU"/>
              </w:rPr>
              <w:t>изобразительной</w:t>
            </w:r>
            <w:r w:rsidRPr="00D476EA">
              <w:rPr>
                <w:spacing w:val="-47"/>
                <w:sz w:val="20"/>
                <w:lang w:val="ru-RU"/>
              </w:rPr>
              <w:t xml:space="preserve"> </w:t>
            </w:r>
            <w:r w:rsidRPr="00D476EA">
              <w:rPr>
                <w:sz w:val="20"/>
                <w:lang w:val="ru-RU"/>
              </w:rPr>
              <w:t>деятельности</w:t>
            </w:r>
          </w:p>
        </w:tc>
        <w:tc>
          <w:tcPr>
            <w:tcW w:w="1773" w:type="dxa"/>
            <w:gridSpan w:val="2"/>
          </w:tcPr>
          <w:p w14:paraId="533E9774" w14:textId="77777777" w:rsidR="00D476EA" w:rsidRPr="00D476EA" w:rsidRDefault="00D476EA" w:rsidP="00D476EA">
            <w:pPr>
              <w:pStyle w:val="TableParagraph"/>
              <w:ind w:left="69" w:right="256"/>
              <w:rPr>
                <w:sz w:val="20"/>
                <w:lang w:val="ru-RU"/>
              </w:rPr>
            </w:pPr>
            <w:r w:rsidRPr="00D476EA">
              <w:rPr>
                <w:spacing w:val="-1"/>
                <w:sz w:val="20"/>
                <w:lang w:val="ru-RU"/>
              </w:rPr>
              <w:t>Индивидуальная</w:t>
            </w:r>
            <w:r w:rsidRPr="00D476EA">
              <w:rPr>
                <w:spacing w:val="-47"/>
                <w:sz w:val="20"/>
                <w:lang w:val="ru-RU"/>
              </w:rPr>
              <w:t xml:space="preserve"> </w:t>
            </w:r>
            <w:r w:rsidRPr="00D476EA">
              <w:rPr>
                <w:sz w:val="20"/>
                <w:lang w:val="ru-RU"/>
              </w:rPr>
              <w:t>работа</w:t>
            </w:r>
            <w:r w:rsidRPr="00D476EA">
              <w:rPr>
                <w:spacing w:val="-1"/>
                <w:sz w:val="20"/>
                <w:lang w:val="ru-RU"/>
              </w:rPr>
              <w:t xml:space="preserve"> </w:t>
            </w:r>
            <w:r w:rsidRPr="00D476EA">
              <w:rPr>
                <w:sz w:val="20"/>
                <w:lang w:val="ru-RU"/>
              </w:rPr>
              <w:t>по</w:t>
            </w:r>
          </w:p>
          <w:p w14:paraId="23451ABA" w14:textId="77777777" w:rsidR="00D476EA" w:rsidRPr="00D476EA" w:rsidRDefault="00D476EA" w:rsidP="00D476EA">
            <w:pPr>
              <w:pStyle w:val="TableParagraph"/>
              <w:spacing w:line="228" w:lineRule="exact"/>
              <w:ind w:left="69" w:right="245"/>
              <w:rPr>
                <w:sz w:val="20"/>
                <w:lang w:val="ru-RU"/>
              </w:rPr>
            </w:pPr>
            <w:r w:rsidRPr="00D476EA">
              <w:rPr>
                <w:spacing w:val="-1"/>
                <w:sz w:val="20"/>
                <w:lang w:val="ru-RU"/>
              </w:rPr>
              <w:t>изобразительной</w:t>
            </w:r>
            <w:r w:rsidRPr="00D476EA">
              <w:rPr>
                <w:spacing w:val="-47"/>
                <w:sz w:val="20"/>
                <w:lang w:val="ru-RU"/>
              </w:rPr>
              <w:t xml:space="preserve"> </w:t>
            </w:r>
            <w:r w:rsidRPr="00D476EA">
              <w:rPr>
                <w:sz w:val="20"/>
                <w:lang w:val="ru-RU"/>
              </w:rPr>
              <w:t>деятельности</w:t>
            </w:r>
          </w:p>
        </w:tc>
        <w:tc>
          <w:tcPr>
            <w:tcW w:w="1762" w:type="dxa"/>
          </w:tcPr>
          <w:p w14:paraId="2D1F2664" w14:textId="77777777" w:rsidR="00D476EA" w:rsidRPr="00D476EA" w:rsidRDefault="00D476EA" w:rsidP="00D476EA">
            <w:pPr>
              <w:pStyle w:val="TableParagraph"/>
              <w:ind w:left="46" w:right="268"/>
              <w:rPr>
                <w:sz w:val="20"/>
                <w:lang w:val="ru-RU"/>
              </w:rPr>
            </w:pPr>
            <w:r w:rsidRPr="00D476EA">
              <w:rPr>
                <w:spacing w:val="-1"/>
                <w:sz w:val="20"/>
                <w:lang w:val="ru-RU"/>
              </w:rPr>
              <w:t>Индивидуальная</w:t>
            </w:r>
            <w:r w:rsidRPr="00D476EA">
              <w:rPr>
                <w:spacing w:val="-47"/>
                <w:sz w:val="20"/>
                <w:lang w:val="ru-RU"/>
              </w:rPr>
              <w:t xml:space="preserve"> </w:t>
            </w:r>
            <w:r w:rsidRPr="00D476EA">
              <w:rPr>
                <w:sz w:val="20"/>
                <w:lang w:val="ru-RU"/>
              </w:rPr>
              <w:t>работа</w:t>
            </w:r>
            <w:r w:rsidRPr="00D476EA">
              <w:rPr>
                <w:spacing w:val="-1"/>
                <w:sz w:val="20"/>
                <w:lang w:val="ru-RU"/>
              </w:rPr>
              <w:t xml:space="preserve"> </w:t>
            </w:r>
            <w:r w:rsidRPr="00D476EA">
              <w:rPr>
                <w:sz w:val="20"/>
                <w:lang w:val="ru-RU"/>
              </w:rPr>
              <w:t>по</w:t>
            </w:r>
          </w:p>
          <w:p w14:paraId="1F10957C" w14:textId="77777777" w:rsidR="00D476EA" w:rsidRPr="00D476EA" w:rsidRDefault="00D476EA" w:rsidP="00D476EA">
            <w:pPr>
              <w:pStyle w:val="TableParagraph"/>
              <w:spacing w:line="228" w:lineRule="exact"/>
              <w:ind w:left="46" w:right="257"/>
              <w:rPr>
                <w:sz w:val="20"/>
                <w:lang w:val="ru-RU"/>
              </w:rPr>
            </w:pPr>
            <w:r w:rsidRPr="00D476EA">
              <w:rPr>
                <w:spacing w:val="-1"/>
                <w:sz w:val="20"/>
                <w:lang w:val="ru-RU"/>
              </w:rPr>
              <w:t>изобразительной</w:t>
            </w:r>
            <w:r w:rsidRPr="00D476EA">
              <w:rPr>
                <w:spacing w:val="-47"/>
                <w:sz w:val="20"/>
                <w:lang w:val="ru-RU"/>
              </w:rPr>
              <w:t xml:space="preserve"> </w:t>
            </w:r>
            <w:r w:rsidRPr="00D476EA">
              <w:rPr>
                <w:sz w:val="20"/>
                <w:lang w:val="ru-RU"/>
              </w:rPr>
              <w:t>деятельности</w:t>
            </w:r>
          </w:p>
        </w:tc>
        <w:tc>
          <w:tcPr>
            <w:tcW w:w="1750" w:type="dxa"/>
          </w:tcPr>
          <w:p w14:paraId="5A4370A4" w14:textId="77777777" w:rsidR="00D476EA" w:rsidRPr="00D476EA" w:rsidRDefault="00D476EA" w:rsidP="00D476EA">
            <w:pPr>
              <w:pStyle w:val="TableParagraph"/>
              <w:ind w:left="72" w:right="230"/>
              <w:rPr>
                <w:sz w:val="20"/>
                <w:lang w:val="ru-RU"/>
              </w:rPr>
            </w:pPr>
            <w:r w:rsidRPr="00D476EA">
              <w:rPr>
                <w:spacing w:val="-1"/>
                <w:sz w:val="20"/>
                <w:lang w:val="ru-RU"/>
              </w:rPr>
              <w:t>Индивидуальная</w:t>
            </w:r>
            <w:r w:rsidRPr="00D476EA">
              <w:rPr>
                <w:spacing w:val="-47"/>
                <w:sz w:val="20"/>
                <w:lang w:val="ru-RU"/>
              </w:rPr>
              <w:t xml:space="preserve"> </w:t>
            </w:r>
            <w:r w:rsidRPr="00D476EA">
              <w:rPr>
                <w:sz w:val="20"/>
                <w:lang w:val="ru-RU"/>
              </w:rPr>
              <w:t>работа</w:t>
            </w:r>
            <w:r w:rsidRPr="00D476EA">
              <w:rPr>
                <w:spacing w:val="-1"/>
                <w:sz w:val="20"/>
                <w:lang w:val="ru-RU"/>
              </w:rPr>
              <w:t xml:space="preserve"> </w:t>
            </w:r>
            <w:r w:rsidRPr="00D476EA">
              <w:rPr>
                <w:sz w:val="20"/>
                <w:lang w:val="ru-RU"/>
              </w:rPr>
              <w:t>по</w:t>
            </w:r>
          </w:p>
          <w:p w14:paraId="68451F10" w14:textId="77777777" w:rsidR="00D476EA" w:rsidRPr="00D476EA" w:rsidRDefault="00D476EA" w:rsidP="00D476EA">
            <w:pPr>
              <w:pStyle w:val="TableParagraph"/>
              <w:spacing w:line="228" w:lineRule="exact"/>
              <w:ind w:left="72" w:right="219"/>
              <w:rPr>
                <w:sz w:val="20"/>
                <w:lang w:val="ru-RU"/>
              </w:rPr>
            </w:pPr>
            <w:r w:rsidRPr="00D476EA">
              <w:rPr>
                <w:spacing w:val="-1"/>
                <w:sz w:val="20"/>
                <w:lang w:val="ru-RU"/>
              </w:rPr>
              <w:t>изобразительной</w:t>
            </w:r>
            <w:r w:rsidRPr="00D476EA">
              <w:rPr>
                <w:spacing w:val="-47"/>
                <w:sz w:val="20"/>
                <w:lang w:val="ru-RU"/>
              </w:rPr>
              <w:t xml:space="preserve"> </w:t>
            </w:r>
            <w:r w:rsidRPr="00D476EA">
              <w:rPr>
                <w:sz w:val="20"/>
                <w:lang w:val="ru-RU"/>
              </w:rPr>
              <w:t>деятельности</w:t>
            </w:r>
          </w:p>
        </w:tc>
        <w:tc>
          <w:tcPr>
            <w:tcW w:w="1530" w:type="dxa"/>
          </w:tcPr>
          <w:p w14:paraId="3EC5A0B3" w14:textId="77777777" w:rsidR="00D476EA" w:rsidRPr="00D476EA" w:rsidRDefault="00D476EA" w:rsidP="00D476EA">
            <w:pPr>
              <w:pStyle w:val="TableParagraph"/>
              <w:ind w:left="31" w:right="51"/>
              <w:rPr>
                <w:sz w:val="20"/>
                <w:lang w:val="ru-RU"/>
              </w:rPr>
            </w:pPr>
            <w:r w:rsidRPr="00D476EA">
              <w:rPr>
                <w:spacing w:val="-1"/>
                <w:sz w:val="20"/>
                <w:lang w:val="ru-RU"/>
              </w:rPr>
              <w:t>Индивидуальная</w:t>
            </w:r>
            <w:r w:rsidRPr="00D476EA">
              <w:rPr>
                <w:spacing w:val="-47"/>
                <w:sz w:val="20"/>
                <w:lang w:val="ru-RU"/>
              </w:rPr>
              <w:t xml:space="preserve"> </w:t>
            </w:r>
            <w:r w:rsidRPr="00D476EA">
              <w:rPr>
                <w:sz w:val="20"/>
                <w:lang w:val="ru-RU"/>
              </w:rPr>
              <w:t>работа</w:t>
            </w:r>
            <w:r w:rsidRPr="00D476EA">
              <w:rPr>
                <w:spacing w:val="-1"/>
                <w:sz w:val="20"/>
                <w:lang w:val="ru-RU"/>
              </w:rPr>
              <w:t xml:space="preserve"> </w:t>
            </w:r>
            <w:r w:rsidRPr="00D476EA">
              <w:rPr>
                <w:sz w:val="20"/>
                <w:lang w:val="ru-RU"/>
              </w:rPr>
              <w:t>по</w:t>
            </w:r>
          </w:p>
          <w:p w14:paraId="3EB2BE7B" w14:textId="77777777" w:rsidR="00D476EA" w:rsidRPr="00D476EA" w:rsidRDefault="00D476EA" w:rsidP="00D476EA">
            <w:pPr>
              <w:pStyle w:val="TableParagraph"/>
              <w:spacing w:line="228" w:lineRule="exact"/>
              <w:ind w:left="31" w:right="146"/>
              <w:rPr>
                <w:sz w:val="20"/>
                <w:lang w:val="ru-RU"/>
              </w:rPr>
            </w:pPr>
            <w:r w:rsidRPr="00D476EA">
              <w:rPr>
                <w:spacing w:val="-1"/>
                <w:sz w:val="20"/>
                <w:lang w:val="ru-RU"/>
              </w:rPr>
              <w:t>изобразительно</w:t>
            </w:r>
            <w:r w:rsidRPr="00D476EA">
              <w:rPr>
                <w:spacing w:val="-47"/>
                <w:sz w:val="20"/>
                <w:lang w:val="ru-RU"/>
              </w:rPr>
              <w:t xml:space="preserve"> </w:t>
            </w:r>
            <w:r w:rsidRPr="00D476EA">
              <w:rPr>
                <w:sz w:val="20"/>
                <w:lang w:val="ru-RU"/>
              </w:rPr>
              <w:t>й</w:t>
            </w:r>
            <w:r w:rsidRPr="00D476EA">
              <w:rPr>
                <w:spacing w:val="-4"/>
                <w:sz w:val="20"/>
                <w:lang w:val="ru-RU"/>
              </w:rPr>
              <w:t xml:space="preserve"> </w:t>
            </w:r>
            <w:r w:rsidRPr="00D476EA">
              <w:rPr>
                <w:sz w:val="20"/>
                <w:lang w:val="ru-RU"/>
              </w:rPr>
              <w:t>деятельности</w:t>
            </w:r>
          </w:p>
        </w:tc>
      </w:tr>
    </w:tbl>
    <w:p w14:paraId="0C49E22D" w14:textId="77777777" w:rsidR="00D476EA" w:rsidRDefault="00D476EA" w:rsidP="00D476EA">
      <w:pPr>
        <w:spacing w:line="228" w:lineRule="exact"/>
        <w:rPr>
          <w:sz w:val="20"/>
        </w:rPr>
        <w:sectPr w:rsidR="00D476EA">
          <w:pgSz w:w="11910" w:h="16840"/>
          <w:pgMar w:top="960" w:right="160" w:bottom="280" w:left="1340" w:header="749" w:footer="0" w:gutter="0"/>
          <w:cols w:space="720"/>
        </w:sectPr>
      </w:pPr>
    </w:p>
    <w:p w14:paraId="09768502" w14:textId="77777777" w:rsidR="00D476EA" w:rsidRDefault="00D476EA" w:rsidP="00D476EA">
      <w:pPr>
        <w:pStyle w:val="a9"/>
        <w:ind w:left="0"/>
        <w:jc w:val="left"/>
        <w:rPr>
          <w:i/>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
        <w:gridCol w:w="1102"/>
        <w:gridCol w:w="1856"/>
        <w:gridCol w:w="1753"/>
        <w:gridCol w:w="1786"/>
        <w:gridCol w:w="1710"/>
        <w:gridCol w:w="1547"/>
      </w:tblGrid>
      <w:tr w:rsidR="00D476EA" w14:paraId="67E80C98" w14:textId="77777777" w:rsidTr="00D476EA">
        <w:trPr>
          <w:trHeight w:val="230"/>
        </w:trPr>
        <w:tc>
          <w:tcPr>
            <w:tcW w:w="317" w:type="dxa"/>
            <w:vMerge w:val="restart"/>
          </w:tcPr>
          <w:p w14:paraId="22D95B18" w14:textId="77777777" w:rsidR="00D476EA" w:rsidRPr="00D476EA" w:rsidRDefault="00D476EA" w:rsidP="00D476EA">
            <w:pPr>
              <w:pStyle w:val="TableParagraph"/>
              <w:rPr>
                <w:sz w:val="18"/>
                <w:lang w:val="ru-RU"/>
              </w:rPr>
            </w:pPr>
          </w:p>
        </w:tc>
        <w:tc>
          <w:tcPr>
            <w:tcW w:w="1102" w:type="dxa"/>
            <w:vMerge w:val="restart"/>
          </w:tcPr>
          <w:p w14:paraId="0788787F" w14:textId="77777777" w:rsidR="00D476EA" w:rsidRPr="00D476EA" w:rsidRDefault="00D476EA" w:rsidP="00D476EA">
            <w:pPr>
              <w:pStyle w:val="TableParagraph"/>
              <w:rPr>
                <w:sz w:val="18"/>
                <w:lang w:val="ru-RU"/>
              </w:rPr>
            </w:pPr>
          </w:p>
        </w:tc>
        <w:tc>
          <w:tcPr>
            <w:tcW w:w="1856" w:type="dxa"/>
          </w:tcPr>
          <w:p w14:paraId="19834C46" w14:textId="77777777" w:rsidR="00D476EA" w:rsidRDefault="00D476EA" w:rsidP="00D476EA">
            <w:pPr>
              <w:pStyle w:val="TableParagraph"/>
              <w:spacing w:line="210" w:lineRule="exact"/>
              <w:ind w:left="47"/>
              <w:rPr>
                <w:sz w:val="20"/>
              </w:rPr>
            </w:pPr>
            <w:r>
              <w:rPr>
                <w:sz w:val="20"/>
              </w:rPr>
              <w:t>(рисование)</w:t>
            </w:r>
          </w:p>
        </w:tc>
        <w:tc>
          <w:tcPr>
            <w:tcW w:w="1753" w:type="dxa"/>
          </w:tcPr>
          <w:p w14:paraId="5D11CC61" w14:textId="77777777" w:rsidR="00D476EA" w:rsidRDefault="00D476EA" w:rsidP="00D476EA">
            <w:pPr>
              <w:pStyle w:val="TableParagraph"/>
              <w:spacing w:line="210" w:lineRule="exact"/>
              <w:ind w:left="49"/>
              <w:rPr>
                <w:sz w:val="20"/>
              </w:rPr>
            </w:pPr>
            <w:r>
              <w:rPr>
                <w:sz w:val="20"/>
              </w:rPr>
              <w:t>(лепка)</w:t>
            </w:r>
          </w:p>
        </w:tc>
        <w:tc>
          <w:tcPr>
            <w:tcW w:w="1786" w:type="dxa"/>
          </w:tcPr>
          <w:p w14:paraId="0EDA92DD" w14:textId="77777777" w:rsidR="00D476EA" w:rsidRDefault="00D476EA" w:rsidP="00D476EA">
            <w:pPr>
              <w:pStyle w:val="TableParagraph"/>
              <w:spacing w:line="210" w:lineRule="exact"/>
              <w:ind w:left="46"/>
              <w:rPr>
                <w:sz w:val="20"/>
              </w:rPr>
            </w:pPr>
            <w:r>
              <w:rPr>
                <w:sz w:val="20"/>
              </w:rPr>
              <w:t>(аппликация)</w:t>
            </w:r>
          </w:p>
        </w:tc>
        <w:tc>
          <w:tcPr>
            <w:tcW w:w="1710" w:type="dxa"/>
          </w:tcPr>
          <w:p w14:paraId="7240D1CB" w14:textId="77777777" w:rsidR="00D476EA" w:rsidRDefault="00D476EA" w:rsidP="00D476EA">
            <w:pPr>
              <w:pStyle w:val="TableParagraph"/>
              <w:spacing w:line="210" w:lineRule="exact"/>
              <w:ind w:left="48"/>
              <w:rPr>
                <w:sz w:val="20"/>
              </w:rPr>
            </w:pPr>
            <w:r>
              <w:rPr>
                <w:sz w:val="20"/>
              </w:rPr>
              <w:t>(лепка)</w:t>
            </w:r>
          </w:p>
        </w:tc>
        <w:tc>
          <w:tcPr>
            <w:tcW w:w="1547" w:type="dxa"/>
          </w:tcPr>
          <w:p w14:paraId="3BBD4AB6" w14:textId="77777777" w:rsidR="00D476EA" w:rsidRDefault="00D476EA" w:rsidP="00D476EA">
            <w:pPr>
              <w:pStyle w:val="TableParagraph"/>
              <w:spacing w:line="210" w:lineRule="exact"/>
              <w:ind w:left="47"/>
              <w:rPr>
                <w:sz w:val="20"/>
              </w:rPr>
            </w:pPr>
            <w:r>
              <w:rPr>
                <w:sz w:val="20"/>
              </w:rPr>
              <w:t>(рисование)</w:t>
            </w:r>
          </w:p>
        </w:tc>
      </w:tr>
      <w:tr w:rsidR="00D476EA" w14:paraId="3F9B0633" w14:textId="77777777" w:rsidTr="00D476EA">
        <w:trPr>
          <w:trHeight w:val="1379"/>
        </w:trPr>
        <w:tc>
          <w:tcPr>
            <w:tcW w:w="317" w:type="dxa"/>
            <w:vMerge/>
            <w:tcBorders>
              <w:top w:val="nil"/>
            </w:tcBorders>
          </w:tcPr>
          <w:p w14:paraId="4C381350" w14:textId="77777777" w:rsidR="00D476EA" w:rsidRDefault="00D476EA" w:rsidP="00D476EA">
            <w:pPr>
              <w:rPr>
                <w:sz w:val="2"/>
                <w:szCs w:val="2"/>
              </w:rPr>
            </w:pPr>
          </w:p>
        </w:tc>
        <w:tc>
          <w:tcPr>
            <w:tcW w:w="1102" w:type="dxa"/>
            <w:vMerge/>
            <w:tcBorders>
              <w:top w:val="nil"/>
            </w:tcBorders>
          </w:tcPr>
          <w:p w14:paraId="1E49B3B7" w14:textId="77777777" w:rsidR="00D476EA" w:rsidRDefault="00D476EA" w:rsidP="00D476EA">
            <w:pPr>
              <w:rPr>
                <w:sz w:val="2"/>
                <w:szCs w:val="2"/>
              </w:rPr>
            </w:pPr>
          </w:p>
        </w:tc>
        <w:tc>
          <w:tcPr>
            <w:tcW w:w="1856" w:type="dxa"/>
          </w:tcPr>
          <w:p w14:paraId="0C802A2E" w14:textId="77777777" w:rsidR="00D476EA" w:rsidRDefault="00D476EA" w:rsidP="00D476EA">
            <w:pPr>
              <w:pStyle w:val="TableParagraph"/>
              <w:rPr>
                <w:sz w:val="18"/>
              </w:rPr>
            </w:pPr>
          </w:p>
        </w:tc>
        <w:tc>
          <w:tcPr>
            <w:tcW w:w="1753" w:type="dxa"/>
          </w:tcPr>
          <w:p w14:paraId="2BDEF11E" w14:textId="77777777" w:rsidR="00D476EA" w:rsidRPr="00D476EA" w:rsidRDefault="00D476EA" w:rsidP="00D476EA">
            <w:pPr>
              <w:pStyle w:val="TableParagraph"/>
              <w:ind w:left="49" w:right="361"/>
              <w:rPr>
                <w:sz w:val="20"/>
                <w:lang w:val="ru-RU"/>
              </w:rPr>
            </w:pPr>
            <w:r w:rsidRPr="00D476EA">
              <w:rPr>
                <w:sz w:val="20"/>
                <w:lang w:val="ru-RU"/>
              </w:rPr>
              <w:t>Вечер досуга</w:t>
            </w:r>
            <w:r w:rsidRPr="00D476EA">
              <w:rPr>
                <w:spacing w:val="1"/>
                <w:sz w:val="20"/>
                <w:lang w:val="ru-RU"/>
              </w:rPr>
              <w:t xml:space="preserve"> </w:t>
            </w:r>
            <w:r w:rsidRPr="00D476EA">
              <w:rPr>
                <w:sz w:val="20"/>
                <w:lang w:val="ru-RU"/>
              </w:rPr>
              <w:t>(игры</w:t>
            </w:r>
            <w:r w:rsidRPr="00D476EA">
              <w:rPr>
                <w:spacing w:val="-8"/>
                <w:sz w:val="20"/>
                <w:lang w:val="ru-RU"/>
              </w:rPr>
              <w:t xml:space="preserve"> </w:t>
            </w:r>
            <w:r w:rsidRPr="00D476EA">
              <w:rPr>
                <w:sz w:val="20"/>
                <w:lang w:val="ru-RU"/>
              </w:rPr>
              <w:t>–</w:t>
            </w:r>
            <w:r w:rsidRPr="00D476EA">
              <w:rPr>
                <w:spacing w:val="-7"/>
                <w:sz w:val="20"/>
                <w:lang w:val="ru-RU"/>
              </w:rPr>
              <w:t xml:space="preserve"> </w:t>
            </w:r>
            <w:r w:rsidRPr="00D476EA">
              <w:rPr>
                <w:sz w:val="20"/>
                <w:lang w:val="ru-RU"/>
              </w:rPr>
              <w:t>забавы,</w:t>
            </w:r>
            <w:r w:rsidRPr="00D476EA">
              <w:rPr>
                <w:spacing w:val="-47"/>
                <w:sz w:val="20"/>
                <w:lang w:val="ru-RU"/>
              </w:rPr>
              <w:t xml:space="preserve"> </w:t>
            </w:r>
            <w:r w:rsidRPr="00D476EA">
              <w:rPr>
                <w:sz w:val="20"/>
                <w:lang w:val="ru-RU"/>
              </w:rPr>
              <w:t>развлечения,</w:t>
            </w:r>
          </w:p>
          <w:p w14:paraId="22D4CD8A" w14:textId="77777777" w:rsidR="00D476EA" w:rsidRPr="00D476EA" w:rsidRDefault="00D476EA" w:rsidP="00D476EA">
            <w:pPr>
              <w:pStyle w:val="TableParagraph"/>
              <w:ind w:left="49"/>
              <w:rPr>
                <w:sz w:val="20"/>
                <w:lang w:val="ru-RU"/>
              </w:rPr>
            </w:pPr>
            <w:r w:rsidRPr="00D476EA">
              <w:rPr>
                <w:sz w:val="20"/>
                <w:lang w:val="ru-RU"/>
              </w:rPr>
              <w:t>просмотр</w:t>
            </w:r>
            <w:r w:rsidRPr="00D476EA">
              <w:rPr>
                <w:spacing w:val="-3"/>
                <w:sz w:val="20"/>
                <w:lang w:val="ru-RU"/>
              </w:rPr>
              <w:t xml:space="preserve"> </w:t>
            </w:r>
            <w:r w:rsidRPr="00D476EA">
              <w:rPr>
                <w:sz w:val="20"/>
                <w:lang w:val="ru-RU"/>
              </w:rPr>
              <w:t>видео</w:t>
            </w:r>
            <w:r w:rsidRPr="00D476EA">
              <w:rPr>
                <w:spacing w:val="-2"/>
                <w:sz w:val="20"/>
                <w:lang w:val="ru-RU"/>
              </w:rPr>
              <w:t xml:space="preserve"> </w:t>
            </w:r>
            <w:r w:rsidRPr="00D476EA">
              <w:rPr>
                <w:sz w:val="20"/>
                <w:lang w:val="ru-RU"/>
              </w:rPr>
              <w:t>по</w:t>
            </w:r>
          </w:p>
          <w:p w14:paraId="58DDDF1A" w14:textId="77777777" w:rsidR="00D476EA" w:rsidRPr="00D476EA" w:rsidRDefault="00D476EA" w:rsidP="00D476EA">
            <w:pPr>
              <w:pStyle w:val="TableParagraph"/>
              <w:spacing w:line="228" w:lineRule="exact"/>
              <w:ind w:left="49" w:right="164"/>
              <w:rPr>
                <w:sz w:val="20"/>
                <w:lang w:val="ru-RU"/>
              </w:rPr>
            </w:pPr>
            <w:r w:rsidRPr="00D476EA">
              <w:rPr>
                <w:sz w:val="20"/>
                <w:lang w:val="ru-RU"/>
              </w:rPr>
              <w:t>программе, игры-</w:t>
            </w:r>
            <w:r w:rsidRPr="00D476EA">
              <w:rPr>
                <w:spacing w:val="-47"/>
                <w:sz w:val="20"/>
                <w:lang w:val="ru-RU"/>
              </w:rPr>
              <w:t xml:space="preserve"> </w:t>
            </w:r>
            <w:r w:rsidRPr="00D476EA">
              <w:rPr>
                <w:sz w:val="20"/>
                <w:lang w:val="ru-RU"/>
              </w:rPr>
              <w:t>драматизации)</w:t>
            </w:r>
          </w:p>
        </w:tc>
        <w:tc>
          <w:tcPr>
            <w:tcW w:w="1786" w:type="dxa"/>
          </w:tcPr>
          <w:p w14:paraId="52C4DC95" w14:textId="77777777" w:rsidR="00D476EA" w:rsidRPr="00D476EA" w:rsidRDefault="00D476EA" w:rsidP="00D476EA">
            <w:pPr>
              <w:pStyle w:val="TableParagraph"/>
              <w:rPr>
                <w:sz w:val="18"/>
                <w:lang w:val="ru-RU"/>
              </w:rPr>
            </w:pPr>
          </w:p>
        </w:tc>
        <w:tc>
          <w:tcPr>
            <w:tcW w:w="1710" w:type="dxa"/>
          </w:tcPr>
          <w:p w14:paraId="654F2ECC" w14:textId="77777777" w:rsidR="00D476EA" w:rsidRDefault="00D476EA" w:rsidP="00D476EA">
            <w:pPr>
              <w:pStyle w:val="TableParagraph"/>
              <w:ind w:left="48" w:right="456"/>
              <w:rPr>
                <w:sz w:val="20"/>
              </w:rPr>
            </w:pPr>
            <w:r>
              <w:rPr>
                <w:sz w:val="20"/>
              </w:rPr>
              <w:t>Слушание</w:t>
            </w:r>
            <w:r>
              <w:rPr>
                <w:spacing w:val="1"/>
                <w:sz w:val="20"/>
              </w:rPr>
              <w:t xml:space="preserve"> </w:t>
            </w:r>
            <w:r>
              <w:rPr>
                <w:sz w:val="20"/>
              </w:rPr>
              <w:t>музыкальных</w:t>
            </w:r>
            <w:r>
              <w:rPr>
                <w:spacing w:val="-47"/>
                <w:sz w:val="20"/>
              </w:rPr>
              <w:t xml:space="preserve"> </w:t>
            </w:r>
            <w:r>
              <w:rPr>
                <w:spacing w:val="-1"/>
                <w:sz w:val="20"/>
              </w:rPr>
              <w:t>произведений</w:t>
            </w:r>
          </w:p>
        </w:tc>
        <w:tc>
          <w:tcPr>
            <w:tcW w:w="1547" w:type="dxa"/>
          </w:tcPr>
          <w:p w14:paraId="29C32CD1" w14:textId="77777777" w:rsidR="00D476EA" w:rsidRDefault="00D476EA" w:rsidP="00D476EA">
            <w:pPr>
              <w:pStyle w:val="TableParagraph"/>
              <w:rPr>
                <w:sz w:val="18"/>
              </w:rPr>
            </w:pPr>
          </w:p>
        </w:tc>
      </w:tr>
    </w:tbl>
    <w:p w14:paraId="394995D0" w14:textId="77777777" w:rsidR="00D476EA" w:rsidRDefault="00D476EA" w:rsidP="00D476EA">
      <w:pPr>
        <w:pStyle w:val="a9"/>
        <w:spacing w:before="6"/>
        <w:ind w:left="0"/>
        <w:jc w:val="left"/>
        <w:rPr>
          <w:i/>
          <w:sz w:val="11"/>
        </w:rPr>
      </w:pPr>
    </w:p>
    <w:p w14:paraId="57052ABF" w14:textId="77777777" w:rsidR="00D476EA" w:rsidRDefault="00D476EA" w:rsidP="00D476EA">
      <w:pPr>
        <w:spacing w:before="90" w:after="8"/>
        <w:ind w:left="971" w:right="1301"/>
        <w:jc w:val="center"/>
        <w:rPr>
          <w:i/>
        </w:rPr>
      </w:pPr>
      <w:r>
        <w:rPr>
          <w:i/>
        </w:rPr>
        <w:t>Старший</w:t>
      </w:r>
      <w:r>
        <w:rPr>
          <w:i/>
          <w:spacing w:val="-4"/>
        </w:rPr>
        <w:t xml:space="preserve"> </w:t>
      </w:r>
      <w:r>
        <w:rPr>
          <w:i/>
        </w:rPr>
        <w:t>дошкольный</w:t>
      </w:r>
      <w:r>
        <w:rPr>
          <w:i/>
          <w:spacing w:val="-3"/>
        </w:rPr>
        <w:t xml:space="preserve"> </w:t>
      </w:r>
      <w:r>
        <w:rPr>
          <w:i/>
        </w:rPr>
        <w:t>возраст.</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
        <w:gridCol w:w="993"/>
        <w:gridCol w:w="1786"/>
        <w:gridCol w:w="1786"/>
        <w:gridCol w:w="1786"/>
        <w:gridCol w:w="1787"/>
        <w:gridCol w:w="1648"/>
      </w:tblGrid>
      <w:tr w:rsidR="00D476EA" w14:paraId="20F02662" w14:textId="77777777" w:rsidTr="00D476EA">
        <w:trPr>
          <w:trHeight w:val="230"/>
        </w:trPr>
        <w:tc>
          <w:tcPr>
            <w:tcW w:w="283" w:type="dxa"/>
          </w:tcPr>
          <w:p w14:paraId="7C45C796" w14:textId="77777777" w:rsidR="00D476EA" w:rsidRDefault="00D476EA" w:rsidP="00D476EA">
            <w:pPr>
              <w:pStyle w:val="TableParagraph"/>
              <w:rPr>
                <w:sz w:val="16"/>
              </w:rPr>
            </w:pPr>
          </w:p>
        </w:tc>
        <w:tc>
          <w:tcPr>
            <w:tcW w:w="993" w:type="dxa"/>
          </w:tcPr>
          <w:p w14:paraId="1C06BC68" w14:textId="77777777" w:rsidR="00D476EA" w:rsidRDefault="00D476EA" w:rsidP="00D476EA">
            <w:pPr>
              <w:pStyle w:val="TableParagraph"/>
              <w:rPr>
                <w:sz w:val="16"/>
              </w:rPr>
            </w:pPr>
          </w:p>
        </w:tc>
        <w:tc>
          <w:tcPr>
            <w:tcW w:w="1786" w:type="dxa"/>
          </w:tcPr>
          <w:p w14:paraId="49769F72" w14:textId="77777777" w:rsidR="00D476EA" w:rsidRDefault="00D476EA" w:rsidP="00D476EA">
            <w:pPr>
              <w:pStyle w:val="TableParagraph"/>
              <w:spacing w:line="210" w:lineRule="exact"/>
              <w:ind w:left="283"/>
              <w:rPr>
                <w:b/>
                <w:sz w:val="20"/>
              </w:rPr>
            </w:pPr>
            <w:r>
              <w:rPr>
                <w:b/>
                <w:sz w:val="20"/>
              </w:rPr>
              <w:t>Понедельник</w:t>
            </w:r>
          </w:p>
        </w:tc>
        <w:tc>
          <w:tcPr>
            <w:tcW w:w="1786" w:type="dxa"/>
          </w:tcPr>
          <w:p w14:paraId="66CFC50F" w14:textId="77777777" w:rsidR="00D476EA" w:rsidRDefault="00D476EA" w:rsidP="00D476EA">
            <w:pPr>
              <w:pStyle w:val="TableParagraph"/>
              <w:spacing w:line="210" w:lineRule="exact"/>
              <w:ind w:left="495"/>
              <w:rPr>
                <w:b/>
                <w:sz w:val="20"/>
              </w:rPr>
            </w:pPr>
            <w:r>
              <w:rPr>
                <w:b/>
                <w:sz w:val="20"/>
              </w:rPr>
              <w:t>Вторник</w:t>
            </w:r>
          </w:p>
        </w:tc>
        <w:tc>
          <w:tcPr>
            <w:tcW w:w="1786" w:type="dxa"/>
          </w:tcPr>
          <w:p w14:paraId="4BC7B8D3" w14:textId="77777777" w:rsidR="00D476EA" w:rsidRDefault="00D476EA" w:rsidP="00D476EA">
            <w:pPr>
              <w:pStyle w:val="TableParagraph"/>
              <w:spacing w:line="210" w:lineRule="exact"/>
              <w:ind w:left="598" w:right="591"/>
              <w:jc w:val="center"/>
              <w:rPr>
                <w:b/>
                <w:sz w:val="20"/>
              </w:rPr>
            </w:pPr>
            <w:r>
              <w:rPr>
                <w:b/>
                <w:sz w:val="20"/>
              </w:rPr>
              <w:t>Среда</w:t>
            </w:r>
          </w:p>
        </w:tc>
        <w:tc>
          <w:tcPr>
            <w:tcW w:w="1787" w:type="dxa"/>
          </w:tcPr>
          <w:p w14:paraId="480A5177" w14:textId="77777777" w:rsidR="00D476EA" w:rsidRDefault="00D476EA" w:rsidP="00D476EA">
            <w:pPr>
              <w:pStyle w:val="TableParagraph"/>
              <w:spacing w:line="210" w:lineRule="exact"/>
              <w:ind w:left="525"/>
              <w:rPr>
                <w:b/>
                <w:sz w:val="20"/>
              </w:rPr>
            </w:pPr>
            <w:r>
              <w:rPr>
                <w:b/>
                <w:sz w:val="20"/>
              </w:rPr>
              <w:t>Четверг</w:t>
            </w:r>
          </w:p>
        </w:tc>
        <w:tc>
          <w:tcPr>
            <w:tcW w:w="1648" w:type="dxa"/>
          </w:tcPr>
          <w:p w14:paraId="4EE421C3" w14:textId="77777777" w:rsidR="00D476EA" w:rsidRDefault="00D476EA" w:rsidP="00D476EA">
            <w:pPr>
              <w:pStyle w:val="TableParagraph"/>
              <w:spacing w:line="210" w:lineRule="exact"/>
              <w:ind w:left="417"/>
              <w:rPr>
                <w:b/>
                <w:sz w:val="20"/>
              </w:rPr>
            </w:pPr>
            <w:r>
              <w:rPr>
                <w:b/>
                <w:sz w:val="20"/>
              </w:rPr>
              <w:t>Пятница</w:t>
            </w:r>
          </w:p>
        </w:tc>
      </w:tr>
      <w:tr w:rsidR="00D476EA" w14:paraId="253CB497" w14:textId="77777777" w:rsidTr="00D476EA">
        <w:trPr>
          <w:trHeight w:val="1494"/>
        </w:trPr>
        <w:tc>
          <w:tcPr>
            <w:tcW w:w="283" w:type="dxa"/>
            <w:vMerge w:val="restart"/>
            <w:textDirection w:val="btLr"/>
          </w:tcPr>
          <w:p w14:paraId="37FD50B3" w14:textId="77777777" w:rsidR="00D476EA" w:rsidRDefault="00D476EA" w:rsidP="00D476EA">
            <w:pPr>
              <w:pStyle w:val="TableParagraph"/>
              <w:spacing w:before="108" w:line="145" w:lineRule="exact"/>
              <w:ind w:left="3096" w:right="3097"/>
              <w:jc w:val="center"/>
              <w:rPr>
                <w:b/>
                <w:sz w:val="20"/>
              </w:rPr>
            </w:pPr>
            <w:r>
              <w:rPr>
                <w:b/>
                <w:sz w:val="20"/>
              </w:rPr>
              <w:t>Утро</w:t>
            </w:r>
          </w:p>
        </w:tc>
        <w:tc>
          <w:tcPr>
            <w:tcW w:w="993" w:type="dxa"/>
            <w:vMerge w:val="restart"/>
            <w:textDirection w:val="btLr"/>
          </w:tcPr>
          <w:p w14:paraId="0C0DA75E" w14:textId="77777777" w:rsidR="00D476EA" w:rsidRDefault="00D476EA" w:rsidP="00D476EA">
            <w:pPr>
              <w:pStyle w:val="TableParagraph"/>
              <w:spacing w:before="108" w:line="244" w:lineRule="auto"/>
              <w:ind w:left="112" w:right="734"/>
              <w:rPr>
                <w:sz w:val="20"/>
              </w:rPr>
            </w:pPr>
            <w:r w:rsidRPr="00D476EA">
              <w:rPr>
                <w:sz w:val="20"/>
                <w:lang w:val="ru-RU"/>
              </w:rPr>
              <w:t>Социально-коммуникативное развитие.</w:t>
            </w:r>
            <w:r w:rsidRPr="00D476EA">
              <w:rPr>
                <w:spacing w:val="1"/>
                <w:sz w:val="20"/>
                <w:lang w:val="ru-RU"/>
              </w:rPr>
              <w:t xml:space="preserve"> </w:t>
            </w:r>
            <w:r w:rsidRPr="00D476EA">
              <w:rPr>
                <w:sz w:val="20"/>
                <w:lang w:val="ru-RU"/>
              </w:rPr>
              <w:t>Познавательное</w:t>
            </w:r>
            <w:r w:rsidRPr="00D476EA">
              <w:rPr>
                <w:spacing w:val="-7"/>
                <w:sz w:val="20"/>
                <w:lang w:val="ru-RU"/>
              </w:rPr>
              <w:t xml:space="preserve"> </w:t>
            </w:r>
            <w:r w:rsidRPr="00D476EA">
              <w:rPr>
                <w:sz w:val="20"/>
                <w:lang w:val="ru-RU"/>
              </w:rPr>
              <w:t>развитие.</w:t>
            </w:r>
            <w:r w:rsidRPr="00D476EA">
              <w:rPr>
                <w:spacing w:val="-5"/>
                <w:sz w:val="20"/>
                <w:lang w:val="ru-RU"/>
              </w:rPr>
              <w:t xml:space="preserve"> </w:t>
            </w:r>
            <w:r>
              <w:rPr>
                <w:sz w:val="20"/>
              </w:rPr>
              <w:t>Речевое</w:t>
            </w:r>
            <w:r>
              <w:rPr>
                <w:spacing w:val="-7"/>
                <w:sz w:val="20"/>
              </w:rPr>
              <w:t xml:space="preserve"> </w:t>
            </w:r>
            <w:r>
              <w:rPr>
                <w:sz w:val="20"/>
              </w:rPr>
              <w:t>развитие</w:t>
            </w:r>
          </w:p>
        </w:tc>
        <w:tc>
          <w:tcPr>
            <w:tcW w:w="1786" w:type="dxa"/>
          </w:tcPr>
          <w:p w14:paraId="02DA6771" w14:textId="77777777" w:rsidR="00D476EA" w:rsidRPr="00D476EA" w:rsidRDefault="00D476EA" w:rsidP="00D476EA">
            <w:pPr>
              <w:pStyle w:val="TableParagraph"/>
              <w:spacing w:line="223" w:lineRule="exact"/>
              <w:ind w:left="48"/>
              <w:rPr>
                <w:sz w:val="20"/>
                <w:lang w:val="ru-RU"/>
              </w:rPr>
            </w:pPr>
            <w:r w:rsidRPr="00D476EA">
              <w:rPr>
                <w:sz w:val="20"/>
                <w:lang w:val="ru-RU"/>
              </w:rPr>
              <w:t>Настольно-</w:t>
            </w:r>
          </w:p>
          <w:p w14:paraId="0FBF0690" w14:textId="77777777" w:rsidR="00D476EA" w:rsidRPr="00D476EA" w:rsidRDefault="00D476EA" w:rsidP="00D476EA">
            <w:pPr>
              <w:pStyle w:val="TableParagraph"/>
              <w:ind w:left="48" w:right="186"/>
              <w:rPr>
                <w:sz w:val="20"/>
                <w:lang w:val="ru-RU"/>
              </w:rPr>
            </w:pPr>
            <w:r w:rsidRPr="00D476EA">
              <w:rPr>
                <w:sz w:val="20"/>
                <w:lang w:val="ru-RU"/>
              </w:rPr>
              <w:t>печатные</w:t>
            </w:r>
            <w:r w:rsidRPr="00D476EA">
              <w:rPr>
                <w:spacing w:val="-6"/>
                <w:sz w:val="20"/>
                <w:lang w:val="ru-RU"/>
              </w:rPr>
              <w:t xml:space="preserve"> </w:t>
            </w:r>
            <w:r w:rsidRPr="00D476EA">
              <w:rPr>
                <w:sz w:val="20"/>
                <w:lang w:val="ru-RU"/>
              </w:rPr>
              <w:t>игры</w:t>
            </w:r>
            <w:r w:rsidRPr="00D476EA">
              <w:rPr>
                <w:spacing w:val="-6"/>
                <w:sz w:val="20"/>
                <w:lang w:val="ru-RU"/>
              </w:rPr>
              <w:t xml:space="preserve"> </w:t>
            </w:r>
            <w:r w:rsidRPr="00D476EA">
              <w:rPr>
                <w:sz w:val="20"/>
                <w:lang w:val="ru-RU"/>
              </w:rPr>
              <w:t>по</w:t>
            </w:r>
            <w:r w:rsidRPr="00D476EA">
              <w:rPr>
                <w:spacing w:val="-47"/>
                <w:sz w:val="20"/>
                <w:lang w:val="ru-RU"/>
              </w:rPr>
              <w:t xml:space="preserve"> </w:t>
            </w:r>
            <w:r w:rsidRPr="00D476EA">
              <w:rPr>
                <w:sz w:val="20"/>
                <w:lang w:val="ru-RU"/>
              </w:rPr>
              <w:t>темам</w:t>
            </w:r>
          </w:p>
          <w:p w14:paraId="2E6B71BF" w14:textId="77777777" w:rsidR="00D476EA" w:rsidRPr="00D476EA" w:rsidRDefault="00D476EA" w:rsidP="00D476EA">
            <w:pPr>
              <w:pStyle w:val="TableParagraph"/>
              <w:spacing w:before="1"/>
              <w:ind w:left="48"/>
              <w:rPr>
                <w:sz w:val="20"/>
                <w:lang w:val="ru-RU"/>
              </w:rPr>
            </w:pPr>
            <w:r w:rsidRPr="00D476EA">
              <w:rPr>
                <w:sz w:val="20"/>
                <w:lang w:val="ru-RU"/>
              </w:rPr>
              <w:t>окружающего</w:t>
            </w:r>
            <w:r w:rsidRPr="00D476EA">
              <w:rPr>
                <w:spacing w:val="-2"/>
                <w:sz w:val="20"/>
                <w:lang w:val="ru-RU"/>
              </w:rPr>
              <w:t xml:space="preserve"> </w:t>
            </w:r>
            <w:r w:rsidRPr="00D476EA">
              <w:rPr>
                <w:sz w:val="20"/>
                <w:lang w:val="ru-RU"/>
              </w:rPr>
              <w:t>мира</w:t>
            </w:r>
          </w:p>
        </w:tc>
        <w:tc>
          <w:tcPr>
            <w:tcW w:w="1786" w:type="dxa"/>
          </w:tcPr>
          <w:p w14:paraId="6AF7760A" w14:textId="77777777" w:rsidR="00D476EA" w:rsidRDefault="00D476EA" w:rsidP="00D476EA">
            <w:pPr>
              <w:pStyle w:val="TableParagraph"/>
              <w:ind w:left="48" w:right="374"/>
              <w:rPr>
                <w:sz w:val="20"/>
              </w:rPr>
            </w:pPr>
            <w:r>
              <w:rPr>
                <w:sz w:val="20"/>
              </w:rPr>
              <w:t>Дидактические</w:t>
            </w:r>
            <w:r>
              <w:rPr>
                <w:spacing w:val="-47"/>
                <w:sz w:val="20"/>
              </w:rPr>
              <w:t xml:space="preserve"> </w:t>
            </w:r>
            <w:r>
              <w:rPr>
                <w:sz w:val="20"/>
              </w:rPr>
              <w:t>игры</w:t>
            </w:r>
            <w:r>
              <w:rPr>
                <w:spacing w:val="-5"/>
                <w:sz w:val="20"/>
              </w:rPr>
              <w:t xml:space="preserve"> </w:t>
            </w:r>
            <w:r>
              <w:rPr>
                <w:sz w:val="20"/>
              </w:rPr>
              <w:t>по</w:t>
            </w:r>
            <w:r>
              <w:rPr>
                <w:spacing w:val="-4"/>
                <w:sz w:val="20"/>
              </w:rPr>
              <w:t xml:space="preserve"> </w:t>
            </w:r>
            <w:r>
              <w:rPr>
                <w:sz w:val="20"/>
              </w:rPr>
              <w:t>ФЭМП</w:t>
            </w:r>
          </w:p>
        </w:tc>
        <w:tc>
          <w:tcPr>
            <w:tcW w:w="1786" w:type="dxa"/>
          </w:tcPr>
          <w:p w14:paraId="32784CAD" w14:textId="77777777" w:rsidR="00D476EA" w:rsidRPr="00D476EA" w:rsidRDefault="00D476EA" w:rsidP="00D476EA">
            <w:pPr>
              <w:pStyle w:val="TableParagraph"/>
              <w:spacing w:line="223" w:lineRule="exact"/>
              <w:ind w:left="51"/>
              <w:rPr>
                <w:sz w:val="20"/>
                <w:lang w:val="ru-RU"/>
              </w:rPr>
            </w:pPr>
            <w:r w:rsidRPr="00D476EA">
              <w:rPr>
                <w:sz w:val="20"/>
                <w:lang w:val="ru-RU"/>
              </w:rPr>
              <w:t>Настольно-</w:t>
            </w:r>
          </w:p>
          <w:p w14:paraId="4C226A2E" w14:textId="77777777" w:rsidR="00D476EA" w:rsidRPr="00D476EA" w:rsidRDefault="00D476EA" w:rsidP="00D476EA">
            <w:pPr>
              <w:pStyle w:val="TableParagraph"/>
              <w:ind w:left="51" w:right="183"/>
              <w:rPr>
                <w:sz w:val="20"/>
                <w:lang w:val="ru-RU"/>
              </w:rPr>
            </w:pPr>
            <w:r w:rsidRPr="00D476EA">
              <w:rPr>
                <w:sz w:val="20"/>
                <w:lang w:val="ru-RU"/>
              </w:rPr>
              <w:t>печатные</w:t>
            </w:r>
            <w:r w:rsidRPr="00D476EA">
              <w:rPr>
                <w:spacing w:val="-6"/>
                <w:sz w:val="20"/>
                <w:lang w:val="ru-RU"/>
              </w:rPr>
              <w:t xml:space="preserve"> </w:t>
            </w:r>
            <w:r w:rsidRPr="00D476EA">
              <w:rPr>
                <w:sz w:val="20"/>
                <w:lang w:val="ru-RU"/>
              </w:rPr>
              <w:t>игры</w:t>
            </w:r>
            <w:r w:rsidRPr="00D476EA">
              <w:rPr>
                <w:spacing w:val="-6"/>
                <w:sz w:val="20"/>
                <w:lang w:val="ru-RU"/>
              </w:rPr>
              <w:t xml:space="preserve"> </w:t>
            </w:r>
            <w:r w:rsidRPr="00D476EA">
              <w:rPr>
                <w:sz w:val="20"/>
                <w:lang w:val="ru-RU"/>
              </w:rPr>
              <w:t>по</w:t>
            </w:r>
            <w:r w:rsidRPr="00D476EA">
              <w:rPr>
                <w:spacing w:val="-47"/>
                <w:sz w:val="20"/>
                <w:lang w:val="ru-RU"/>
              </w:rPr>
              <w:t xml:space="preserve"> </w:t>
            </w:r>
            <w:r w:rsidRPr="00D476EA">
              <w:rPr>
                <w:sz w:val="20"/>
                <w:lang w:val="ru-RU"/>
              </w:rPr>
              <w:t>развитию</w:t>
            </w:r>
            <w:r w:rsidRPr="00D476EA">
              <w:rPr>
                <w:spacing w:val="-1"/>
                <w:sz w:val="20"/>
                <w:lang w:val="ru-RU"/>
              </w:rPr>
              <w:t xml:space="preserve"> </w:t>
            </w:r>
            <w:r w:rsidRPr="00D476EA">
              <w:rPr>
                <w:sz w:val="20"/>
                <w:lang w:val="ru-RU"/>
              </w:rPr>
              <w:t>речи</w:t>
            </w:r>
          </w:p>
        </w:tc>
        <w:tc>
          <w:tcPr>
            <w:tcW w:w="1787" w:type="dxa"/>
          </w:tcPr>
          <w:p w14:paraId="5F503EAD" w14:textId="77777777" w:rsidR="00D476EA" w:rsidRPr="00D476EA" w:rsidRDefault="00D476EA" w:rsidP="00D476EA">
            <w:pPr>
              <w:pStyle w:val="TableParagraph"/>
              <w:ind w:left="50" w:right="368"/>
              <w:jc w:val="both"/>
              <w:rPr>
                <w:sz w:val="20"/>
                <w:lang w:val="ru-RU"/>
              </w:rPr>
            </w:pPr>
            <w:r w:rsidRPr="00D476EA">
              <w:rPr>
                <w:sz w:val="20"/>
                <w:lang w:val="ru-RU"/>
              </w:rPr>
              <w:t>Дидактические</w:t>
            </w:r>
            <w:r w:rsidRPr="00D476EA">
              <w:rPr>
                <w:spacing w:val="1"/>
                <w:sz w:val="20"/>
                <w:lang w:val="ru-RU"/>
              </w:rPr>
              <w:t xml:space="preserve"> </w:t>
            </w:r>
            <w:r w:rsidRPr="00D476EA">
              <w:rPr>
                <w:sz w:val="20"/>
                <w:lang w:val="ru-RU"/>
              </w:rPr>
              <w:t>игры по темам</w:t>
            </w:r>
            <w:r w:rsidRPr="00D476EA">
              <w:rPr>
                <w:spacing w:val="1"/>
                <w:sz w:val="20"/>
                <w:lang w:val="ru-RU"/>
              </w:rPr>
              <w:t xml:space="preserve"> </w:t>
            </w:r>
            <w:r w:rsidRPr="00D476EA">
              <w:rPr>
                <w:sz w:val="20"/>
                <w:lang w:val="ru-RU"/>
              </w:rPr>
              <w:t>развития</w:t>
            </w:r>
            <w:r w:rsidRPr="00D476EA">
              <w:rPr>
                <w:spacing w:val="-9"/>
                <w:sz w:val="20"/>
                <w:lang w:val="ru-RU"/>
              </w:rPr>
              <w:t xml:space="preserve"> </w:t>
            </w:r>
            <w:r w:rsidRPr="00D476EA">
              <w:rPr>
                <w:sz w:val="20"/>
                <w:lang w:val="ru-RU"/>
              </w:rPr>
              <w:t>речи</w:t>
            </w:r>
            <w:r w:rsidRPr="00D476EA">
              <w:rPr>
                <w:spacing w:val="-9"/>
                <w:sz w:val="20"/>
                <w:lang w:val="ru-RU"/>
              </w:rPr>
              <w:t xml:space="preserve"> </w:t>
            </w:r>
            <w:r w:rsidRPr="00D476EA">
              <w:rPr>
                <w:sz w:val="20"/>
                <w:lang w:val="ru-RU"/>
              </w:rPr>
              <w:t>и</w:t>
            </w:r>
          </w:p>
          <w:p w14:paraId="24815621" w14:textId="77777777" w:rsidR="00D476EA" w:rsidRDefault="00D476EA" w:rsidP="00D476EA">
            <w:pPr>
              <w:pStyle w:val="TableParagraph"/>
              <w:ind w:left="50"/>
              <w:jc w:val="both"/>
              <w:rPr>
                <w:sz w:val="20"/>
              </w:rPr>
            </w:pPr>
            <w:r>
              <w:rPr>
                <w:sz w:val="20"/>
              </w:rPr>
              <w:t>обучения</w:t>
            </w:r>
            <w:r>
              <w:rPr>
                <w:spacing w:val="-5"/>
                <w:sz w:val="20"/>
              </w:rPr>
              <w:t xml:space="preserve"> </w:t>
            </w:r>
            <w:r>
              <w:rPr>
                <w:sz w:val="20"/>
              </w:rPr>
              <w:t>грамоте</w:t>
            </w:r>
          </w:p>
        </w:tc>
        <w:tc>
          <w:tcPr>
            <w:tcW w:w="1648" w:type="dxa"/>
          </w:tcPr>
          <w:p w14:paraId="10D1FD51" w14:textId="77777777" w:rsidR="00D476EA" w:rsidRDefault="00D476EA" w:rsidP="00D476EA">
            <w:pPr>
              <w:pStyle w:val="TableParagraph"/>
              <w:ind w:left="49" w:right="285"/>
              <w:rPr>
                <w:sz w:val="20"/>
              </w:rPr>
            </w:pPr>
            <w:r>
              <w:rPr>
                <w:spacing w:val="-1"/>
                <w:sz w:val="20"/>
              </w:rPr>
              <w:t>Дидактические</w:t>
            </w:r>
            <w:r>
              <w:rPr>
                <w:spacing w:val="-47"/>
                <w:sz w:val="20"/>
              </w:rPr>
              <w:t xml:space="preserve"> </w:t>
            </w:r>
            <w:r>
              <w:rPr>
                <w:sz w:val="20"/>
              </w:rPr>
              <w:t>игры</w:t>
            </w:r>
            <w:r>
              <w:rPr>
                <w:spacing w:val="1"/>
                <w:sz w:val="20"/>
              </w:rPr>
              <w:t xml:space="preserve"> </w:t>
            </w:r>
            <w:r>
              <w:rPr>
                <w:sz w:val="20"/>
              </w:rPr>
              <w:t>экологической</w:t>
            </w:r>
          </w:p>
          <w:p w14:paraId="62EFD148" w14:textId="77777777" w:rsidR="00D476EA" w:rsidRDefault="00D476EA" w:rsidP="00D476EA">
            <w:pPr>
              <w:pStyle w:val="TableParagraph"/>
              <w:ind w:left="49"/>
              <w:rPr>
                <w:sz w:val="20"/>
              </w:rPr>
            </w:pPr>
            <w:r>
              <w:rPr>
                <w:sz w:val="20"/>
              </w:rPr>
              <w:t>направленности</w:t>
            </w:r>
          </w:p>
        </w:tc>
      </w:tr>
      <w:tr w:rsidR="00D476EA" w14:paraId="7FB119ED" w14:textId="77777777" w:rsidTr="00D476EA">
        <w:trPr>
          <w:trHeight w:val="1238"/>
        </w:trPr>
        <w:tc>
          <w:tcPr>
            <w:tcW w:w="283" w:type="dxa"/>
            <w:vMerge/>
            <w:tcBorders>
              <w:top w:val="nil"/>
            </w:tcBorders>
            <w:textDirection w:val="btLr"/>
          </w:tcPr>
          <w:p w14:paraId="24E8BAE1" w14:textId="77777777" w:rsidR="00D476EA" w:rsidRDefault="00D476EA" w:rsidP="00D476EA">
            <w:pPr>
              <w:rPr>
                <w:sz w:val="2"/>
                <w:szCs w:val="2"/>
              </w:rPr>
            </w:pPr>
          </w:p>
        </w:tc>
        <w:tc>
          <w:tcPr>
            <w:tcW w:w="993" w:type="dxa"/>
            <w:vMerge/>
            <w:tcBorders>
              <w:top w:val="nil"/>
            </w:tcBorders>
            <w:textDirection w:val="btLr"/>
          </w:tcPr>
          <w:p w14:paraId="0F562228" w14:textId="77777777" w:rsidR="00D476EA" w:rsidRDefault="00D476EA" w:rsidP="00D476EA">
            <w:pPr>
              <w:rPr>
                <w:sz w:val="2"/>
                <w:szCs w:val="2"/>
              </w:rPr>
            </w:pPr>
          </w:p>
        </w:tc>
        <w:tc>
          <w:tcPr>
            <w:tcW w:w="1786" w:type="dxa"/>
          </w:tcPr>
          <w:p w14:paraId="766918E4" w14:textId="77777777" w:rsidR="00D476EA" w:rsidRPr="00D476EA" w:rsidRDefault="00D476EA" w:rsidP="00D476EA">
            <w:pPr>
              <w:pStyle w:val="TableParagraph"/>
              <w:spacing w:line="223" w:lineRule="exact"/>
              <w:ind w:left="48"/>
              <w:rPr>
                <w:sz w:val="20"/>
                <w:lang w:val="ru-RU"/>
              </w:rPr>
            </w:pPr>
            <w:r w:rsidRPr="00D476EA">
              <w:rPr>
                <w:sz w:val="20"/>
                <w:lang w:val="ru-RU"/>
              </w:rPr>
              <w:t>Беседы</w:t>
            </w:r>
            <w:r w:rsidRPr="00D476EA">
              <w:rPr>
                <w:spacing w:val="-1"/>
                <w:sz w:val="20"/>
                <w:lang w:val="ru-RU"/>
              </w:rPr>
              <w:t xml:space="preserve"> </w:t>
            </w:r>
            <w:r w:rsidRPr="00D476EA">
              <w:rPr>
                <w:sz w:val="20"/>
                <w:lang w:val="ru-RU"/>
              </w:rPr>
              <w:t>об</w:t>
            </w:r>
          </w:p>
          <w:p w14:paraId="38ECE428" w14:textId="77777777" w:rsidR="00D476EA" w:rsidRPr="00D476EA" w:rsidRDefault="00D476EA" w:rsidP="00D476EA">
            <w:pPr>
              <w:pStyle w:val="TableParagraph"/>
              <w:spacing w:before="1"/>
              <w:ind w:left="48" w:right="53"/>
              <w:rPr>
                <w:sz w:val="20"/>
                <w:lang w:val="ru-RU"/>
              </w:rPr>
            </w:pPr>
            <w:r w:rsidRPr="00D476EA">
              <w:rPr>
                <w:spacing w:val="-1"/>
                <w:sz w:val="20"/>
                <w:lang w:val="ru-RU"/>
              </w:rPr>
              <w:t xml:space="preserve">окружающем </w:t>
            </w:r>
            <w:r w:rsidRPr="00D476EA">
              <w:rPr>
                <w:sz w:val="20"/>
                <w:lang w:val="ru-RU"/>
              </w:rPr>
              <w:t>мире,</w:t>
            </w:r>
            <w:r w:rsidRPr="00D476EA">
              <w:rPr>
                <w:spacing w:val="-47"/>
                <w:sz w:val="20"/>
                <w:lang w:val="ru-RU"/>
              </w:rPr>
              <w:t xml:space="preserve"> </w:t>
            </w:r>
            <w:r w:rsidRPr="00D476EA">
              <w:rPr>
                <w:sz w:val="20"/>
                <w:lang w:val="ru-RU"/>
              </w:rPr>
              <w:t>на</w:t>
            </w:r>
            <w:r w:rsidRPr="00D476EA">
              <w:rPr>
                <w:spacing w:val="-1"/>
                <w:sz w:val="20"/>
                <w:lang w:val="ru-RU"/>
              </w:rPr>
              <w:t xml:space="preserve"> </w:t>
            </w:r>
            <w:r w:rsidRPr="00D476EA">
              <w:rPr>
                <w:sz w:val="20"/>
                <w:lang w:val="ru-RU"/>
              </w:rPr>
              <w:t>темы</w:t>
            </w:r>
          </w:p>
          <w:p w14:paraId="72F999C9" w14:textId="77777777" w:rsidR="00D476EA" w:rsidRDefault="00D476EA" w:rsidP="00D476EA">
            <w:pPr>
              <w:pStyle w:val="TableParagraph"/>
              <w:spacing w:line="228" w:lineRule="exact"/>
              <w:ind w:left="48"/>
              <w:rPr>
                <w:sz w:val="20"/>
              </w:rPr>
            </w:pPr>
            <w:r>
              <w:rPr>
                <w:sz w:val="20"/>
              </w:rPr>
              <w:t>безопасности</w:t>
            </w:r>
          </w:p>
        </w:tc>
        <w:tc>
          <w:tcPr>
            <w:tcW w:w="1786" w:type="dxa"/>
          </w:tcPr>
          <w:p w14:paraId="6C8DAA41" w14:textId="77777777" w:rsidR="00D476EA" w:rsidRPr="00D476EA" w:rsidRDefault="00D476EA" w:rsidP="00D476EA">
            <w:pPr>
              <w:pStyle w:val="TableParagraph"/>
              <w:spacing w:line="223" w:lineRule="exact"/>
              <w:ind w:left="48"/>
              <w:rPr>
                <w:sz w:val="20"/>
                <w:lang w:val="ru-RU"/>
              </w:rPr>
            </w:pPr>
            <w:r w:rsidRPr="00D476EA">
              <w:rPr>
                <w:sz w:val="20"/>
                <w:lang w:val="ru-RU"/>
              </w:rPr>
              <w:t>Чтение</w:t>
            </w:r>
          </w:p>
          <w:p w14:paraId="11C971BB" w14:textId="77777777" w:rsidR="00D476EA" w:rsidRPr="00D476EA" w:rsidRDefault="00D476EA" w:rsidP="00D476EA">
            <w:pPr>
              <w:pStyle w:val="TableParagraph"/>
              <w:spacing w:before="1"/>
              <w:ind w:left="48" w:right="468"/>
              <w:rPr>
                <w:sz w:val="20"/>
                <w:lang w:val="ru-RU"/>
              </w:rPr>
            </w:pPr>
            <w:r w:rsidRPr="00D476EA">
              <w:rPr>
                <w:spacing w:val="-1"/>
                <w:sz w:val="20"/>
                <w:lang w:val="ru-RU"/>
              </w:rPr>
              <w:t xml:space="preserve">литературы </w:t>
            </w:r>
            <w:r w:rsidRPr="00D476EA">
              <w:rPr>
                <w:sz w:val="20"/>
                <w:lang w:val="ru-RU"/>
              </w:rPr>
              <w:t>по</w:t>
            </w:r>
            <w:r w:rsidRPr="00D476EA">
              <w:rPr>
                <w:spacing w:val="-47"/>
                <w:sz w:val="20"/>
                <w:lang w:val="ru-RU"/>
              </w:rPr>
              <w:t xml:space="preserve"> </w:t>
            </w:r>
            <w:r w:rsidRPr="00D476EA">
              <w:rPr>
                <w:sz w:val="20"/>
                <w:lang w:val="ru-RU"/>
              </w:rPr>
              <w:t>теме</w:t>
            </w:r>
            <w:r w:rsidRPr="00D476EA">
              <w:rPr>
                <w:spacing w:val="-2"/>
                <w:sz w:val="20"/>
                <w:lang w:val="ru-RU"/>
              </w:rPr>
              <w:t xml:space="preserve"> </w:t>
            </w:r>
            <w:r w:rsidRPr="00D476EA">
              <w:rPr>
                <w:sz w:val="20"/>
                <w:lang w:val="ru-RU"/>
              </w:rPr>
              <w:t>недели,</w:t>
            </w:r>
          </w:p>
          <w:p w14:paraId="781CDEFC" w14:textId="77777777" w:rsidR="00D476EA" w:rsidRDefault="00D476EA" w:rsidP="00D476EA">
            <w:pPr>
              <w:pStyle w:val="TableParagraph"/>
              <w:ind w:left="48" w:right="359"/>
              <w:rPr>
                <w:sz w:val="20"/>
              </w:rPr>
            </w:pPr>
            <w:r>
              <w:rPr>
                <w:spacing w:val="-1"/>
                <w:sz w:val="20"/>
              </w:rPr>
              <w:t>рассматривание</w:t>
            </w:r>
            <w:r>
              <w:rPr>
                <w:spacing w:val="-47"/>
                <w:sz w:val="20"/>
              </w:rPr>
              <w:t xml:space="preserve"> </w:t>
            </w:r>
            <w:r>
              <w:rPr>
                <w:sz w:val="20"/>
              </w:rPr>
              <w:t>иллюстраций</w:t>
            </w:r>
          </w:p>
        </w:tc>
        <w:tc>
          <w:tcPr>
            <w:tcW w:w="1786" w:type="dxa"/>
          </w:tcPr>
          <w:p w14:paraId="06A35167" w14:textId="77777777" w:rsidR="00D476EA" w:rsidRPr="00D476EA" w:rsidRDefault="00D476EA" w:rsidP="00D476EA">
            <w:pPr>
              <w:pStyle w:val="TableParagraph"/>
              <w:ind w:left="51" w:right="593"/>
              <w:rPr>
                <w:sz w:val="20"/>
                <w:lang w:val="ru-RU"/>
              </w:rPr>
            </w:pPr>
            <w:r w:rsidRPr="00D476EA">
              <w:rPr>
                <w:sz w:val="20"/>
                <w:lang w:val="ru-RU"/>
              </w:rPr>
              <w:t>Беседы на</w:t>
            </w:r>
            <w:r w:rsidRPr="00D476EA">
              <w:rPr>
                <w:spacing w:val="1"/>
                <w:sz w:val="20"/>
                <w:lang w:val="ru-RU"/>
              </w:rPr>
              <w:t xml:space="preserve"> </w:t>
            </w:r>
            <w:r w:rsidRPr="00D476EA">
              <w:rPr>
                <w:w w:val="95"/>
                <w:sz w:val="20"/>
                <w:lang w:val="ru-RU"/>
              </w:rPr>
              <w:t>нравственно-</w:t>
            </w:r>
          </w:p>
          <w:p w14:paraId="4276869A" w14:textId="77777777" w:rsidR="00D476EA" w:rsidRPr="00D476EA" w:rsidRDefault="00D476EA" w:rsidP="00D476EA">
            <w:pPr>
              <w:pStyle w:val="TableParagraph"/>
              <w:spacing w:line="229" w:lineRule="exact"/>
              <w:ind w:left="51"/>
              <w:rPr>
                <w:sz w:val="20"/>
                <w:lang w:val="ru-RU"/>
              </w:rPr>
            </w:pPr>
            <w:r w:rsidRPr="00D476EA">
              <w:rPr>
                <w:sz w:val="20"/>
                <w:lang w:val="ru-RU"/>
              </w:rPr>
              <w:t>этические</w:t>
            </w:r>
            <w:r w:rsidRPr="00D476EA">
              <w:rPr>
                <w:spacing w:val="-4"/>
                <w:sz w:val="20"/>
                <w:lang w:val="ru-RU"/>
              </w:rPr>
              <w:t xml:space="preserve"> </w:t>
            </w:r>
            <w:r w:rsidRPr="00D476EA">
              <w:rPr>
                <w:sz w:val="20"/>
                <w:lang w:val="ru-RU"/>
              </w:rPr>
              <w:t>темы</w:t>
            </w:r>
          </w:p>
        </w:tc>
        <w:tc>
          <w:tcPr>
            <w:tcW w:w="1787" w:type="dxa"/>
          </w:tcPr>
          <w:p w14:paraId="5816A5E6" w14:textId="77777777" w:rsidR="00D476EA" w:rsidRDefault="00D476EA" w:rsidP="00D476EA">
            <w:pPr>
              <w:pStyle w:val="TableParagraph"/>
              <w:ind w:left="50" w:right="129"/>
              <w:rPr>
                <w:sz w:val="20"/>
              </w:rPr>
            </w:pPr>
            <w:r>
              <w:rPr>
                <w:sz w:val="20"/>
              </w:rPr>
              <w:t>Беседы</w:t>
            </w:r>
            <w:r>
              <w:rPr>
                <w:spacing w:val="-8"/>
                <w:sz w:val="20"/>
              </w:rPr>
              <w:t xml:space="preserve"> </w:t>
            </w:r>
            <w:r>
              <w:rPr>
                <w:sz w:val="20"/>
              </w:rPr>
              <w:t>в</w:t>
            </w:r>
            <w:r>
              <w:rPr>
                <w:spacing w:val="-9"/>
                <w:sz w:val="20"/>
              </w:rPr>
              <w:t xml:space="preserve"> </w:t>
            </w:r>
            <w:r>
              <w:rPr>
                <w:sz w:val="20"/>
              </w:rPr>
              <w:t>книжном</w:t>
            </w:r>
            <w:r>
              <w:rPr>
                <w:spacing w:val="-47"/>
                <w:sz w:val="20"/>
              </w:rPr>
              <w:t xml:space="preserve"> </w:t>
            </w:r>
            <w:r>
              <w:rPr>
                <w:sz w:val="20"/>
              </w:rPr>
              <w:t>уголке</w:t>
            </w:r>
          </w:p>
        </w:tc>
        <w:tc>
          <w:tcPr>
            <w:tcW w:w="1648" w:type="dxa"/>
          </w:tcPr>
          <w:p w14:paraId="77E74E3B" w14:textId="77777777" w:rsidR="00D476EA" w:rsidRDefault="00D476EA" w:rsidP="00D476EA">
            <w:pPr>
              <w:pStyle w:val="TableParagraph"/>
              <w:ind w:left="49" w:right="205"/>
              <w:rPr>
                <w:sz w:val="20"/>
              </w:rPr>
            </w:pPr>
            <w:r>
              <w:rPr>
                <w:sz w:val="20"/>
              </w:rPr>
              <w:t>Беседы</w:t>
            </w:r>
            <w:r>
              <w:rPr>
                <w:spacing w:val="-9"/>
                <w:sz w:val="20"/>
              </w:rPr>
              <w:t xml:space="preserve"> </w:t>
            </w:r>
            <w:r>
              <w:rPr>
                <w:sz w:val="20"/>
              </w:rPr>
              <w:t>в</w:t>
            </w:r>
            <w:r>
              <w:rPr>
                <w:spacing w:val="-7"/>
                <w:sz w:val="20"/>
              </w:rPr>
              <w:t xml:space="preserve"> </w:t>
            </w:r>
            <w:r>
              <w:rPr>
                <w:sz w:val="20"/>
              </w:rPr>
              <w:t>уголке</w:t>
            </w:r>
            <w:r>
              <w:rPr>
                <w:spacing w:val="-47"/>
                <w:sz w:val="20"/>
              </w:rPr>
              <w:t xml:space="preserve"> </w:t>
            </w:r>
            <w:r>
              <w:rPr>
                <w:sz w:val="20"/>
              </w:rPr>
              <w:t>природы</w:t>
            </w:r>
          </w:p>
        </w:tc>
      </w:tr>
      <w:tr w:rsidR="00D476EA" w14:paraId="3DBE8010" w14:textId="77777777" w:rsidTr="00D476EA">
        <w:trPr>
          <w:trHeight w:val="1838"/>
        </w:trPr>
        <w:tc>
          <w:tcPr>
            <w:tcW w:w="283" w:type="dxa"/>
            <w:vMerge/>
            <w:tcBorders>
              <w:top w:val="nil"/>
            </w:tcBorders>
            <w:textDirection w:val="btLr"/>
          </w:tcPr>
          <w:p w14:paraId="483C99E6" w14:textId="77777777" w:rsidR="00D476EA" w:rsidRDefault="00D476EA" w:rsidP="00D476EA">
            <w:pPr>
              <w:rPr>
                <w:sz w:val="2"/>
                <w:szCs w:val="2"/>
              </w:rPr>
            </w:pPr>
          </w:p>
        </w:tc>
        <w:tc>
          <w:tcPr>
            <w:tcW w:w="993" w:type="dxa"/>
            <w:vMerge/>
            <w:tcBorders>
              <w:top w:val="nil"/>
            </w:tcBorders>
            <w:textDirection w:val="btLr"/>
          </w:tcPr>
          <w:p w14:paraId="57E8EFAF" w14:textId="77777777" w:rsidR="00D476EA" w:rsidRDefault="00D476EA" w:rsidP="00D476EA">
            <w:pPr>
              <w:rPr>
                <w:sz w:val="2"/>
                <w:szCs w:val="2"/>
              </w:rPr>
            </w:pPr>
          </w:p>
        </w:tc>
        <w:tc>
          <w:tcPr>
            <w:tcW w:w="1786" w:type="dxa"/>
          </w:tcPr>
          <w:p w14:paraId="1E3FF254" w14:textId="77777777" w:rsidR="00D476EA" w:rsidRDefault="00D476EA" w:rsidP="00D476EA">
            <w:pPr>
              <w:pStyle w:val="TableParagraph"/>
              <w:ind w:left="48" w:right="237"/>
              <w:rPr>
                <w:sz w:val="20"/>
              </w:rPr>
            </w:pPr>
            <w:r>
              <w:rPr>
                <w:sz w:val="20"/>
              </w:rPr>
              <w:t>Индивидуальная</w:t>
            </w:r>
            <w:r>
              <w:rPr>
                <w:spacing w:val="1"/>
                <w:sz w:val="20"/>
              </w:rPr>
              <w:t xml:space="preserve"> </w:t>
            </w:r>
            <w:r>
              <w:rPr>
                <w:sz w:val="20"/>
              </w:rPr>
              <w:t>работа</w:t>
            </w:r>
            <w:r>
              <w:rPr>
                <w:spacing w:val="-9"/>
                <w:sz w:val="20"/>
              </w:rPr>
              <w:t xml:space="preserve"> </w:t>
            </w:r>
            <w:r>
              <w:rPr>
                <w:sz w:val="20"/>
              </w:rPr>
              <w:t>по</w:t>
            </w:r>
            <w:r>
              <w:rPr>
                <w:spacing w:val="-7"/>
                <w:sz w:val="20"/>
              </w:rPr>
              <w:t xml:space="preserve"> </w:t>
            </w:r>
            <w:r>
              <w:rPr>
                <w:sz w:val="20"/>
              </w:rPr>
              <w:t>ФЭМП</w:t>
            </w:r>
          </w:p>
        </w:tc>
        <w:tc>
          <w:tcPr>
            <w:tcW w:w="1786" w:type="dxa"/>
          </w:tcPr>
          <w:p w14:paraId="16404D9F" w14:textId="77777777" w:rsidR="00D476EA" w:rsidRPr="00D476EA" w:rsidRDefault="00D476EA" w:rsidP="00D476EA">
            <w:pPr>
              <w:pStyle w:val="TableParagraph"/>
              <w:ind w:left="48" w:right="290"/>
              <w:rPr>
                <w:sz w:val="20"/>
                <w:lang w:val="ru-RU"/>
              </w:rPr>
            </w:pPr>
            <w:r w:rsidRPr="00D476EA">
              <w:rPr>
                <w:spacing w:val="-1"/>
                <w:sz w:val="20"/>
                <w:lang w:val="ru-RU"/>
              </w:rPr>
              <w:t>Индивидуальная</w:t>
            </w:r>
            <w:r w:rsidRPr="00D476EA">
              <w:rPr>
                <w:spacing w:val="-47"/>
                <w:sz w:val="20"/>
                <w:lang w:val="ru-RU"/>
              </w:rPr>
              <w:t xml:space="preserve"> </w:t>
            </w:r>
            <w:r w:rsidRPr="00D476EA">
              <w:rPr>
                <w:sz w:val="20"/>
                <w:lang w:val="ru-RU"/>
              </w:rPr>
              <w:t>работа</w:t>
            </w:r>
            <w:r w:rsidRPr="00D476EA">
              <w:rPr>
                <w:spacing w:val="-1"/>
                <w:sz w:val="20"/>
                <w:lang w:val="ru-RU"/>
              </w:rPr>
              <w:t xml:space="preserve"> </w:t>
            </w:r>
            <w:r w:rsidRPr="00D476EA">
              <w:rPr>
                <w:sz w:val="20"/>
                <w:lang w:val="ru-RU"/>
              </w:rPr>
              <w:t>по</w:t>
            </w:r>
          </w:p>
          <w:p w14:paraId="3BEE7CB7" w14:textId="77777777" w:rsidR="00D476EA" w:rsidRPr="00D476EA" w:rsidRDefault="00D476EA" w:rsidP="00D476EA">
            <w:pPr>
              <w:pStyle w:val="TableParagraph"/>
              <w:spacing w:line="228" w:lineRule="exact"/>
              <w:ind w:left="48"/>
              <w:rPr>
                <w:sz w:val="20"/>
                <w:lang w:val="ru-RU"/>
              </w:rPr>
            </w:pPr>
            <w:r w:rsidRPr="00D476EA">
              <w:rPr>
                <w:sz w:val="20"/>
                <w:lang w:val="ru-RU"/>
              </w:rPr>
              <w:t>развитию</w:t>
            </w:r>
            <w:r w:rsidRPr="00D476EA">
              <w:rPr>
                <w:spacing w:val="-4"/>
                <w:sz w:val="20"/>
                <w:lang w:val="ru-RU"/>
              </w:rPr>
              <w:t xml:space="preserve"> </w:t>
            </w:r>
            <w:r w:rsidRPr="00D476EA">
              <w:rPr>
                <w:sz w:val="20"/>
                <w:lang w:val="ru-RU"/>
              </w:rPr>
              <w:t>речи:</w:t>
            </w:r>
          </w:p>
          <w:p w14:paraId="47335BE9" w14:textId="77777777" w:rsidR="00D476EA" w:rsidRPr="00D476EA" w:rsidRDefault="00D476EA" w:rsidP="00D476EA">
            <w:pPr>
              <w:pStyle w:val="TableParagraph"/>
              <w:ind w:left="48" w:right="191"/>
              <w:rPr>
                <w:sz w:val="20"/>
                <w:lang w:val="ru-RU"/>
              </w:rPr>
            </w:pPr>
            <w:r w:rsidRPr="00D476EA">
              <w:rPr>
                <w:sz w:val="20"/>
                <w:lang w:val="ru-RU"/>
              </w:rPr>
              <w:t>словарная</w:t>
            </w:r>
            <w:r w:rsidRPr="00D476EA">
              <w:rPr>
                <w:spacing w:val="-10"/>
                <w:sz w:val="20"/>
                <w:lang w:val="ru-RU"/>
              </w:rPr>
              <w:t xml:space="preserve"> </w:t>
            </w:r>
            <w:r w:rsidRPr="00D476EA">
              <w:rPr>
                <w:sz w:val="20"/>
                <w:lang w:val="ru-RU"/>
              </w:rPr>
              <w:t>работа,</w:t>
            </w:r>
            <w:r w:rsidRPr="00D476EA">
              <w:rPr>
                <w:spacing w:val="-47"/>
                <w:sz w:val="20"/>
                <w:lang w:val="ru-RU"/>
              </w:rPr>
              <w:t xml:space="preserve"> </w:t>
            </w:r>
            <w:r w:rsidRPr="00D476EA">
              <w:rPr>
                <w:sz w:val="20"/>
                <w:lang w:val="ru-RU"/>
              </w:rPr>
              <w:t>упражнение</w:t>
            </w:r>
            <w:r w:rsidRPr="00D476EA">
              <w:rPr>
                <w:spacing w:val="-2"/>
                <w:sz w:val="20"/>
                <w:lang w:val="ru-RU"/>
              </w:rPr>
              <w:t xml:space="preserve"> </w:t>
            </w:r>
            <w:r w:rsidRPr="00D476EA">
              <w:rPr>
                <w:sz w:val="20"/>
                <w:lang w:val="ru-RU"/>
              </w:rPr>
              <w:t>в</w:t>
            </w:r>
          </w:p>
          <w:p w14:paraId="1859D4E9" w14:textId="77777777" w:rsidR="00D476EA" w:rsidRPr="00D476EA" w:rsidRDefault="00D476EA" w:rsidP="00D476EA">
            <w:pPr>
              <w:pStyle w:val="TableParagraph"/>
              <w:ind w:left="48" w:right="276"/>
              <w:rPr>
                <w:sz w:val="20"/>
                <w:lang w:val="ru-RU"/>
              </w:rPr>
            </w:pPr>
            <w:r w:rsidRPr="00D476EA">
              <w:rPr>
                <w:sz w:val="20"/>
                <w:lang w:val="ru-RU"/>
              </w:rPr>
              <w:t>грамматически</w:t>
            </w:r>
            <w:r w:rsidRPr="00D476EA">
              <w:rPr>
                <w:spacing w:val="1"/>
                <w:sz w:val="20"/>
                <w:lang w:val="ru-RU"/>
              </w:rPr>
              <w:t xml:space="preserve"> </w:t>
            </w:r>
            <w:r w:rsidRPr="00D476EA">
              <w:rPr>
                <w:spacing w:val="-1"/>
                <w:sz w:val="20"/>
                <w:lang w:val="ru-RU"/>
              </w:rPr>
              <w:t>правильной</w:t>
            </w:r>
            <w:r w:rsidRPr="00D476EA">
              <w:rPr>
                <w:spacing w:val="-7"/>
                <w:sz w:val="20"/>
                <w:lang w:val="ru-RU"/>
              </w:rPr>
              <w:t xml:space="preserve"> </w:t>
            </w:r>
            <w:r w:rsidRPr="00D476EA">
              <w:rPr>
                <w:sz w:val="20"/>
                <w:lang w:val="ru-RU"/>
              </w:rPr>
              <w:t>речи</w:t>
            </w:r>
          </w:p>
        </w:tc>
        <w:tc>
          <w:tcPr>
            <w:tcW w:w="1786" w:type="dxa"/>
          </w:tcPr>
          <w:p w14:paraId="4949AB43" w14:textId="77777777" w:rsidR="00D476EA" w:rsidRDefault="00D476EA" w:rsidP="00D476EA">
            <w:pPr>
              <w:pStyle w:val="TableParagraph"/>
              <w:ind w:left="51" w:right="234"/>
              <w:rPr>
                <w:sz w:val="20"/>
              </w:rPr>
            </w:pPr>
            <w:r>
              <w:rPr>
                <w:sz w:val="20"/>
              </w:rPr>
              <w:t>Индивидуальная</w:t>
            </w:r>
            <w:r>
              <w:rPr>
                <w:spacing w:val="1"/>
                <w:sz w:val="20"/>
              </w:rPr>
              <w:t xml:space="preserve"> </w:t>
            </w:r>
            <w:r>
              <w:rPr>
                <w:sz w:val="20"/>
              </w:rPr>
              <w:t>работа</w:t>
            </w:r>
            <w:r>
              <w:rPr>
                <w:spacing w:val="-9"/>
                <w:sz w:val="20"/>
              </w:rPr>
              <w:t xml:space="preserve"> </w:t>
            </w:r>
            <w:r>
              <w:rPr>
                <w:sz w:val="20"/>
              </w:rPr>
              <w:t>по</w:t>
            </w:r>
            <w:r>
              <w:rPr>
                <w:spacing w:val="-7"/>
                <w:sz w:val="20"/>
              </w:rPr>
              <w:t xml:space="preserve"> </w:t>
            </w:r>
            <w:r>
              <w:rPr>
                <w:sz w:val="20"/>
              </w:rPr>
              <w:t>ФЭМП</w:t>
            </w:r>
          </w:p>
        </w:tc>
        <w:tc>
          <w:tcPr>
            <w:tcW w:w="1787" w:type="dxa"/>
          </w:tcPr>
          <w:p w14:paraId="2A3C0128" w14:textId="77777777" w:rsidR="00D476EA" w:rsidRPr="00D476EA" w:rsidRDefault="00D476EA" w:rsidP="00D476EA">
            <w:pPr>
              <w:pStyle w:val="TableParagraph"/>
              <w:ind w:left="50" w:right="289"/>
              <w:rPr>
                <w:sz w:val="20"/>
                <w:lang w:val="ru-RU"/>
              </w:rPr>
            </w:pPr>
            <w:r w:rsidRPr="00D476EA">
              <w:rPr>
                <w:spacing w:val="-1"/>
                <w:sz w:val="20"/>
                <w:lang w:val="ru-RU"/>
              </w:rPr>
              <w:t>Индивидуальная</w:t>
            </w:r>
            <w:r w:rsidRPr="00D476EA">
              <w:rPr>
                <w:spacing w:val="-47"/>
                <w:sz w:val="20"/>
                <w:lang w:val="ru-RU"/>
              </w:rPr>
              <w:t xml:space="preserve"> </w:t>
            </w:r>
            <w:r w:rsidRPr="00D476EA">
              <w:rPr>
                <w:sz w:val="20"/>
                <w:lang w:val="ru-RU"/>
              </w:rPr>
              <w:t>работа</w:t>
            </w:r>
            <w:r w:rsidRPr="00D476EA">
              <w:rPr>
                <w:spacing w:val="-1"/>
                <w:sz w:val="20"/>
                <w:lang w:val="ru-RU"/>
              </w:rPr>
              <w:t xml:space="preserve"> </w:t>
            </w:r>
            <w:r w:rsidRPr="00D476EA">
              <w:rPr>
                <w:sz w:val="20"/>
                <w:lang w:val="ru-RU"/>
              </w:rPr>
              <w:t>по</w:t>
            </w:r>
          </w:p>
          <w:p w14:paraId="5B0530E0" w14:textId="77777777" w:rsidR="00D476EA" w:rsidRPr="00D476EA" w:rsidRDefault="00D476EA" w:rsidP="00D476EA">
            <w:pPr>
              <w:pStyle w:val="TableParagraph"/>
              <w:ind w:left="50" w:right="400"/>
              <w:rPr>
                <w:sz w:val="20"/>
                <w:lang w:val="ru-RU"/>
              </w:rPr>
            </w:pPr>
            <w:r w:rsidRPr="00D476EA">
              <w:rPr>
                <w:spacing w:val="-1"/>
                <w:sz w:val="20"/>
                <w:lang w:val="ru-RU"/>
              </w:rPr>
              <w:t xml:space="preserve">развитию </w:t>
            </w:r>
            <w:r w:rsidRPr="00D476EA">
              <w:rPr>
                <w:sz w:val="20"/>
                <w:lang w:val="ru-RU"/>
              </w:rPr>
              <w:t>речи:</w:t>
            </w:r>
            <w:r w:rsidRPr="00D476EA">
              <w:rPr>
                <w:spacing w:val="-47"/>
                <w:sz w:val="20"/>
                <w:lang w:val="ru-RU"/>
              </w:rPr>
              <w:t xml:space="preserve"> </w:t>
            </w:r>
            <w:r w:rsidRPr="00D476EA">
              <w:rPr>
                <w:sz w:val="20"/>
                <w:lang w:val="ru-RU"/>
              </w:rPr>
              <w:t>обучение</w:t>
            </w:r>
          </w:p>
          <w:p w14:paraId="7130D6F1" w14:textId="77777777" w:rsidR="00D476EA" w:rsidRDefault="00D476EA" w:rsidP="00D476EA">
            <w:pPr>
              <w:pStyle w:val="TableParagraph"/>
              <w:ind w:left="50"/>
              <w:rPr>
                <w:sz w:val="20"/>
              </w:rPr>
            </w:pPr>
            <w:r>
              <w:rPr>
                <w:sz w:val="20"/>
              </w:rPr>
              <w:t>рассказыванию</w:t>
            </w:r>
          </w:p>
        </w:tc>
        <w:tc>
          <w:tcPr>
            <w:tcW w:w="1648" w:type="dxa"/>
          </w:tcPr>
          <w:p w14:paraId="79B2C605" w14:textId="77777777" w:rsidR="00D476EA" w:rsidRPr="00D476EA" w:rsidRDefault="00D476EA" w:rsidP="00D476EA">
            <w:pPr>
              <w:pStyle w:val="TableParagraph"/>
              <w:ind w:left="49" w:right="151"/>
              <w:rPr>
                <w:sz w:val="20"/>
                <w:lang w:val="ru-RU"/>
              </w:rPr>
            </w:pPr>
            <w:r w:rsidRPr="00D476EA">
              <w:rPr>
                <w:spacing w:val="-1"/>
                <w:sz w:val="20"/>
                <w:lang w:val="ru-RU"/>
              </w:rPr>
              <w:t>Индивидуальная</w:t>
            </w:r>
            <w:r w:rsidRPr="00D476EA">
              <w:rPr>
                <w:spacing w:val="-47"/>
                <w:sz w:val="20"/>
                <w:lang w:val="ru-RU"/>
              </w:rPr>
              <w:t xml:space="preserve"> </w:t>
            </w:r>
            <w:r w:rsidRPr="00D476EA">
              <w:rPr>
                <w:sz w:val="20"/>
                <w:lang w:val="ru-RU"/>
              </w:rPr>
              <w:t>работа</w:t>
            </w:r>
            <w:r w:rsidRPr="00D476EA">
              <w:rPr>
                <w:spacing w:val="-1"/>
                <w:sz w:val="20"/>
                <w:lang w:val="ru-RU"/>
              </w:rPr>
              <w:t xml:space="preserve"> </w:t>
            </w:r>
            <w:r w:rsidRPr="00D476EA">
              <w:rPr>
                <w:sz w:val="20"/>
                <w:lang w:val="ru-RU"/>
              </w:rPr>
              <w:t>по</w:t>
            </w:r>
          </w:p>
          <w:p w14:paraId="5A63B25D" w14:textId="77777777" w:rsidR="00D476EA" w:rsidRPr="00D476EA" w:rsidRDefault="00D476EA" w:rsidP="00D476EA">
            <w:pPr>
              <w:pStyle w:val="TableParagraph"/>
              <w:spacing w:line="228" w:lineRule="exact"/>
              <w:ind w:left="49"/>
              <w:rPr>
                <w:sz w:val="20"/>
                <w:lang w:val="ru-RU"/>
              </w:rPr>
            </w:pPr>
            <w:r w:rsidRPr="00D476EA">
              <w:rPr>
                <w:sz w:val="20"/>
                <w:lang w:val="ru-RU"/>
              </w:rPr>
              <w:t>развитию</w:t>
            </w:r>
            <w:r w:rsidRPr="00D476EA">
              <w:rPr>
                <w:spacing w:val="-3"/>
                <w:sz w:val="20"/>
                <w:lang w:val="ru-RU"/>
              </w:rPr>
              <w:t xml:space="preserve"> </w:t>
            </w:r>
            <w:r w:rsidRPr="00D476EA">
              <w:rPr>
                <w:sz w:val="20"/>
                <w:lang w:val="ru-RU"/>
              </w:rPr>
              <w:t>речи</w:t>
            </w:r>
          </w:p>
        </w:tc>
      </w:tr>
      <w:tr w:rsidR="00D476EA" w14:paraId="70C361C6" w14:textId="77777777" w:rsidTr="00D476EA">
        <w:trPr>
          <w:trHeight w:val="1610"/>
        </w:trPr>
        <w:tc>
          <w:tcPr>
            <w:tcW w:w="283" w:type="dxa"/>
            <w:vMerge/>
            <w:tcBorders>
              <w:top w:val="nil"/>
            </w:tcBorders>
            <w:textDirection w:val="btLr"/>
          </w:tcPr>
          <w:p w14:paraId="5043BD54" w14:textId="77777777" w:rsidR="00D476EA" w:rsidRPr="00D476EA" w:rsidRDefault="00D476EA" w:rsidP="00D476EA">
            <w:pPr>
              <w:rPr>
                <w:sz w:val="2"/>
                <w:szCs w:val="2"/>
                <w:lang w:val="ru-RU"/>
              </w:rPr>
            </w:pPr>
          </w:p>
        </w:tc>
        <w:tc>
          <w:tcPr>
            <w:tcW w:w="993" w:type="dxa"/>
            <w:vMerge w:val="restart"/>
            <w:textDirection w:val="btLr"/>
          </w:tcPr>
          <w:p w14:paraId="51C31F59" w14:textId="77777777" w:rsidR="00D476EA" w:rsidRDefault="00D476EA" w:rsidP="00D476EA">
            <w:pPr>
              <w:pStyle w:val="TableParagraph"/>
              <w:spacing w:before="142" w:line="244" w:lineRule="auto"/>
              <w:ind w:left="127" w:firstLine="136"/>
              <w:rPr>
                <w:sz w:val="20"/>
              </w:rPr>
            </w:pPr>
            <w:r>
              <w:rPr>
                <w:spacing w:val="-1"/>
                <w:sz w:val="20"/>
              </w:rPr>
              <w:t xml:space="preserve">Физическое </w:t>
            </w:r>
            <w:r>
              <w:rPr>
                <w:sz w:val="20"/>
              </w:rPr>
              <w:t>развитие</w:t>
            </w:r>
            <w:r>
              <w:rPr>
                <w:spacing w:val="-47"/>
                <w:sz w:val="20"/>
              </w:rPr>
              <w:t xml:space="preserve"> </w:t>
            </w:r>
            <w:r>
              <w:rPr>
                <w:sz w:val="20"/>
              </w:rPr>
              <w:t>Трудовое</w:t>
            </w:r>
            <w:r>
              <w:rPr>
                <w:spacing w:val="-4"/>
                <w:sz w:val="20"/>
              </w:rPr>
              <w:t xml:space="preserve"> </w:t>
            </w:r>
            <w:r>
              <w:rPr>
                <w:sz w:val="20"/>
              </w:rPr>
              <w:t>воспитание</w:t>
            </w:r>
          </w:p>
        </w:tc>
        <w:tc>
          <w:tcPr>
            <w:tcW w:w="1786" w:type="dxa"/>
          </w:tcPr>
          <w:p w14:paraId="45967F62" w14:textId="77777777" w:rsidR="00D476EA" w:rsidRPr="00D476EA" w:rsidRDefault="00D476EA" w:rsidP="00D476EA">
            <w:pPr>
              <w:pStyle w:val="TableParagraph"/>
              <w:ind w:left="48" w:right="216"/>
              <w:rPr>
                <w:sz w:val="20"/>
                <w:lang w:val="ru-RU"/>
              </w:rPr>
            </w:pPr>
            <w:r w:rsidRPr="00D476EA">
              <w:rPr>
                <w:spacing w:val="-1"/>
                <w:sz w:val="20"/>
                <w:lang w:val="ru-RU"/>
              </w:rPr>
              <w:t xml:space="preserve">Работа </w:t>
            </w:r>
            <w:r w:rsidRPr="00D476EA">
              <w:rPr>
                <w:sz w:val="20"/>
                <w:lang w:val="ru-RU"/>
              </w:rPr>
              <w:t>дежурных</w:t>
            </w:r>
            <w:r w:rsidRPr="00D476EA">
              <w:rPr>
                <w:spacing w:val="-47"/>
                <w:sz w:val="20"/>
                <w:lang w:val="ru-RU"/>
              </w:rPr>
              <w:t xml:space="preserve"> </w:t>
            </w:r>
            <w:r w:rsidRPr="00D476EA">
              <w:rPr>
                <w:sz w:val="20"/>
                <w:lang w:val="ru-RU"/>
              </w:rPr>
              <w:t>по столовой:</w:t>
            </w:r>
          </w:p>
          <w:p w14:paraId="39A1BB94" w14:textId="77777777" w:rsidR="00D476EA" w:rsidRPr="00D476EA" w:rsidRDefault="00D476EA" w:rsidP="00D476EA">
            <w:pPr>
              <w:pStyle w:val="TableParagraph"/>
              <w:ind w:left="48"/>
              <w:rPr>
                <w:sz w:val="20"/>
                <w:lang w:val="ru-RU"/>
              </w:rPr>
            </w:pPr>
            <w:r w:rsidRPr="00D476EA">
              <w:rPr>
                <w:sz w:val="20"/>
                <w:lang w:val="ru-RU"/>
              </w:rPr>
              <w:t>правила</w:t>
            </w:r>
          </w:p>
          <w:p w14:paraId="0CA5E29A" w14:textId="77777777" w:rsidR="00D476EA" w:rsidRPr="00D476EA" w:rsidRDefault="00D476EA" w:rsidP="00D476EA">
            <w:pPr>
              <w:pStyle w:val="TableParagraph"/>
              <w:ind w:left="48" w:right="176"/>
              <w:rPr>
                <w:sz w:val="20"/>
                <w:lang w:val="ru-RU"/>
              </w:rPr>
            </w:pPr>
            <w:r w:rsidRPr="00D476EA">
              <w:rPr>
                <w:spacing w:val="-1"/>
                <w:sz w:val="20"/>
                <w:lang w:val="ru-RU"/>
              </w:rPr>
              <w:t xml:space="preserve">сервировки </w:t>
            </w:r>
            <w:r w:rsidRPr="00D476EA">
              <w:rPr>
                <w:sz w:val="20"/>
                <w:lang w:val="ru-RU"/>
              </w:rPr>
              <w:t>стола,</w:t>
            </w:r>
            <w:r w:rsidRPr="00D476EA">
              <w:rPr>
                <w:spacing w:val="-47"/>
                <w:sz w:val="20"/>
                <w:lang w:val="ru-RU"/>
              </w:rPr>
              <w:t xml:space="preserve"> </w:t>
            </w:r>
            <w:r w:rsidRPr="00D476EA">
              <w:rPr>
                <w:sz w:val="20"/>
                <w:lang w:val="ru-RU"/>
              </w:rPr>
              <w:t>личный</w:t>
            </w:r>
            <w:r w:rsidRPr="00D476EA">
              <w:rPr>
                <w:spacing w:val="-1"/>
                <w:sz w:val="20"/>
                <w:lang w:val="ru-RU"/>
              </w:rPr>
              <w:t xml:space="preserve"> </w:t>
            </w:r>
            <w:r w:rsidRPr="00D476EA">
              <w:rPr>
                <w:sz w:val="20"/>
                <w:lang w:val="ru-RU"/>
              </w:rPr>
              <w:t>пример,</w:t>
            </w:r>
          </w:p>
          <w:p w14:paraId="52F2EC82" w14:textId="77777777" w:rsidR="00D476EA" w:rsidRDefault="00D476EA" w:rsidP="00D476EA">
            <w:pPr>
              <w:pStyle w:val="TableParagraph"/>
              <w:spacing w:line="228" w:lineRule="exact"/>
              <w:ind w:left="48" w:right="609"/>
              <w:rPr>
                <w:sz w:val="20"/>
              </w:rPr>
            </w:pPr>
            <w:r>
              <w:rPr>
                <w:spacing w:val="-1"/>
                <w:sz w:val="20"/>
              </w:rPr>
              <w:t>ситуативный</w:t>
            </w:r>
            <w:r>
              <w:rPr>
                <w:spacing w:val="-47"/>
                <w:sz w:val="20"/>
              </w:rPr>
              <w:t xml:space="preserve"> </w:t>
            </w:r>
            <w:r>
              <w:rPr>
                <w:sz w:val="20"/>
              </w:rPr>
              <w:t>разговор</w:t>
            </w:r>
          </w:p>
        </w:tc>
        <w:tc>
          <w:tcPr>
            <w:tcW w:w="1786" w:type="dxa"/>
          </w:tcPr>
          <w:p w14:paraId="4C682AC4" w14:textId="77777777" w:rsidR="00D476EA" w:rsidRDefault="00D476EA" w:rsidP="00D476EA">
            <w:pPr>
              <w:pStyle w:val="TableParagraph"/>
              <w:ind w:left="48" w:right="814"/>
              <w:rPr>
                <w:sz w:val="20"/>
              </w:rPr>
            </w:pPr>
            <w:r>
              <w:rPr>
                <w:sz w:val="20"/>
              </w:rPr>
              <w:t>Трудовые</w:t>
            </w:r>
            <w:r>
              <w:rPr>
                <w:spacing w:val="1"/>
                <w:sz w:val="20"/>
              </w:rPr>
              <w:t xml:space="preserve"> </w:t>
            </w:r>
            <w:r>
              <w:rPr>
                <w:spacing w:val="-1"/>
                <w:sz w:val="20"/>
              </w:rPr>
              <w:t>поручения</w:t>
            </w:r>
          </w:p>
        </w:tc>
        <w:tc>
          <w:tcPr>
            <w:tcW w:w="1786" w:type="dxa"/>
          </w:tcPr>
          <w:p w14:paraId="533D7E7D" w14:textId="77777777" w:rsidR="00D476EA" w:rsidRDefault="00D476EA" w:rsidP="00D476EA">
            <w:pPr>
              <w:pStyle w:val="TableParagraph"/>
              <w:ind w:left="51" w:right="811"/>
              <w:rPr>
                <w:sz w:val="20"/>
              </w:rPr>
            </w:pPr>
            <w:r>
              <w:rPr>
                <w:sz w:val="20"/>
              </w:rPr>
              <w:t>Трудовые</w:t>
            </w:r>
            <w:r>
              <w:rPr>
                <w:spacing w:val="1"/>
                <w:sz w:val="20"/>
              </w:rPr>
              <w:t xml:space="preserve"> </w:t>
            </w:r>
            <w:r>
              <w:rPr>
                <w:spacing w:val="-1"/>
                <w:sz w:val="20"/>
              </w:rPr>
              <w:t>поручения</w:t>
            </w:r>
          </w:p>
        </w:tc>
        <w:tc>
          <w:tcPr>
            <w:tcW w:w="1787" w:type="dxa"/>
          </w:tcPr>
          <w:p w14:paraId="792A60B7" w14:textId="77777777" w:rsidR="00D476EA" w:rsidRDefault="00D476EA" w:rsidP="00D476EA">
            <w:pPr>
              <w:pStyle w:val="TableParagraph"/>
              <w:ind w:left="50" w:right="813"/>
              <w:rPr>
                <w:sz w:val="20"/>
              </w:rPr>
            </w:pPr>
            <w:r>
              <w:rPr>
                <w:sz w:val="20"/>
              </w:rPr>
              <w:t>Трудовые</w:t>
            </w:r>
            <w:r>
              <w:rPr>
                <w:spacing w:val="1"/>
                <w:sz w:val="20"/>
              </w:rPr>
              <w:t xml:space="preserve"> </w:t>
            </w:r>
            <w:r>
              <w:rPr>
                <w:spacing w:val="-1"/>
                <w:sz w:val="20"/>
              </w:rPr>
              <w:t>поручения</w:t>
            </w:r>
          </w:p>
        </w:tc>
        <w:tc>
          <w:tcPr>
            <w:tcW w:w="1648" w:type="dxa"/>
          </w:tcPr>
          <w:p w14:paraId="69CD4E7B" w14:textId="77777777" w:rsidR="00D476EA" w:rsidRPr="00D476EA" w:rsidRDefault="00D476EA" w:rsidP="00D476EA">
            <w:pPr>
              <w:pStyle w:val="TableParagraph"/>
              <w:ind w:left="49" w:right="77"/>
              <w:rPr>
                <w:sz w:val="20"/>
                <w:lang w:val="ru-RU"/>
              </w:rPr>
            </w:pPr>
            <w:r w:rsidRPr="00D476EA">
              <w:rPr>
                <w:spacing w:val="-1"/>
                <w:sz w:val="20"/>
                <w:lang w:val="ru-RU"/>
              </w:rPr>
              <w:t xml:space="preserve">Работа </w:t>
            </w:r>
            <w:r w:rsidRPr="00D476EA">
              <w:rPr>
                <w:sz w:val="20"/>
                <w:lang w:val="ru-RU"/>
              </w:rPr>
              <w:t>дежурных</w:t>
            </w:r>
            <w:r w:rsidRPr="00D476EA">
              <w:rPr>
                <w:spacing w:val="-47"/>
                <w:sz w:val="20"/>
                <w:lang w:val="ru-RU"/>
              </w:rPr>
              <w:t xml:space="preserve"> </w:t>
            </w:r>
            <w:r w:rsidRPr="00D476EA">
              <w:rPr>
                <w:sz w:val="20"/>
                <w:lang w:val="ru-RU"/>
              </w:rPr>
              <w:t>в</w:t>
            </w:r>
            <w:r w:rsidRPr="00D476EA">
              <w:rPr>
                <w:spacing w:val="1"/>
                <w:sz w:val="20"/>
                <w:lang w:val="ru-RU"/>
              </w:rPr>
              <w:t xml:space="preserve"> </w:t>
            </w:r>
            <w:r w:rsidRPr="00D476EA">
              <w:rPr>
                <w:sz w:val="20"/>
                <w:lang w:val="ru-RU"/>
              </w:rPr>
              <w:t>уголке</w:t>
            </w:r>
          </w:p>
          <w:p w14:paraId="0448A439" w14:textId="77777777" w:rsidR="00D476EA" w:rsidRPr="00D476EA" w:rsidRDefault="00D476EA" w:rsidP="00D476EA">
            <w:pPr>
              <w:pStyle w:val="TableParagraph"/>
              <w:ind w:left="49"/>
              <w:rPr>
                <w:sz w:val="20"/>
                <w:lang w:val="ru-RU"/>
              </w:rPr>
            </w:pPr>
            <w:r w:rsidRPr="00D476EA">
              <w:rPr>
                <w:sz w:val="20"/>
                <w:lang w:val="ru-RU"/>
              </w:rPr>
              <w:t>природы:</w:t>
            </w:r>
          </w:p>
          <w:p w14:paraId="71D0C285" w14:textId="77777777" w:rsidR="00D476EA" w:rsidRDefault="00D476EA" w:rsidP="00D476EA">
            <w:pPr>
              <w:pStyle w:val="TableParagraph"/>
              <w:ind w:left="49"/>
              <w:rPr>
                <w:sz w:val="20"/>
              </w:rPr>
            </w:pPr>
            <w:r>
              <w:rPr>
                <w:sz w:val="20"/>
              </w:rPr>
              <w:t>правила,</w:t>
            </w:r>
            <w:r>
              <w:rPr>
                <w:spacing w:val="-1"/>
                <w:sz w:val="20"/>
              </w:rPr>
              <w:t xml:space="preserve"> </w:t>
            </w:r>
            <w:r>
              <w:rPr>
                <w:sz w:val="20"/>
              </w:rPr>
              <w:t>уход</w:t>
            </w:r>
          </w:p>
        </w:tc>
      </w:tr>
      <w:tr w:rsidR="00D476EA" w14:paraId="3711292A" w14:textId="77777777" w:rsidTr="00D476EA">
        <w:trPr>
          <w:trHeight w:val="230"/>
        </w:trPr>
        <w:tc>
          <w:tcPr>
            <w:tcW w:w="283" w:type="dxa"/>
            <w:vMerge/>
            <w:tcBorders>
              <w:top w:val="nil"/>
            </w:tcBorders>
            <w:textDirection w:val="btLr"/>
          </w:tcPr>
          <w:p w14:paraId="128AD3B5" w14:textId="77777777" w:rsidR="00D476EA" w:rsidRDefault="00D476EA" w:rsidP="00D476EA">
            <w:pPr>
              <w:rPr>
                <w:sz w:val="2"/>
                <w:szCs w:val="2"/>
              </w:rPr>
            </w:pPr>
          </w:p>
        </w:tc>
        <w:tc>
          <w:tcPr>
            <w:tcW w:w="993" w:type="dxa"/>
            <w:vMerge/>
            <w:tcBorders>
              <w:top w:val="nil"/>
            </w:tcBorders>
            <w:textDirection w:val="btLr"/>
          </w:tcPr>
          <w:p w14:paraId="72E87415" w14:textId="77777777" w:rsidR="00D476EA" w:rsidRDefault="00D476EA" w:rsidP="00D476EA">
            <w:pPr>
              <w:rPr>
                <w:sz w:val="2"/>
                <w:szCs w:val="2"/>
              </w:rPr>
            </w:pPr>
          </w:p>
        </w:tc>
        <w:tc>
          <w:tcPr>
            <w:tcW w:w="8793" w:type="dxa"/>
            <w:gridSpan w:val="5"/>
          </w:tcPr>
          <w:p w14:paraId="5ABA45B5" w14:textId="77777777" w:rsidR="00D476EA" w:rsidRDefault="00D476EA" w:rsidP="00D476EA">
            <w:pPr>
              <w:pStyle w:val="TableParagraph"/>
              <w:spacing w:line="210" w:lineRule="exact"/>
              <w:ind w:left="2288" w:right="2290"/>
              <w:jc w:val="center"/>
              <w:rPr>
                <w:sz w:val="20"/>
              </w:rPr>
            </w:pPr>
            <w:r>
              <w:rPr>
                <w:sz w:val="20"/>
              </w:rPr>
              <w:t>Пальчиковая</w:t>
            </w:r>
            <w:r>
              <w:rPr>
                <w:spacing w:val="-4"/>
                <w:sz w:val="20"/>
              </w:rPr>
              <w:t xml:space="preserve"> </w:t>
            </w:r>
            <w:r>
              <w:rPr>
                <w:sz w:val="20"/>
              </w:rPr>
              <w:t>и</w:t>
            </w:r>
            <w:r>
              <w:rPr>
                <w:spacing w:val="-7"/>
                <w:sz w:val="20"/>
              </w:rPr>
              <w:t xml:space="preserve"> </w:t>
            </w:r>
            <w:r>
              <w:rPr>
                <w:sz w:val="20"/>
              </w:rPr>
              <w:t>артикуляционная</w:t>
            </w:r>
            <w:r>
              <w:rPr>
                <w:spacing w:val="-7"/>
                <w:sz w:val="20"/>
              </w:rPr>
              <w:t xml:space="preserve"> </w:t>
            </w:r>
            <w:r>
              <w:rPr>
                <w:sz w:val="20"/>
              </w:rPr>
              <w:t>гимнастика</w:t>
            </w:r>
          </w:p>
        </w:tc>
      </w:tr>
      <w:tr w:rsidR="00D476EA" w14:paraId="5FD85B57" w14:textId="77777777" w:rsidTr="00D476EA">
        <w:trPr>
          <w:trHeight w:val="230"/>
        </w:trPr>
        <w:tc>
          <w:tcPr>
            <w:tcW w:w="283" w:type="dxa"/>
            <w:vMerge/>
            <w:tcBorders>
              <w:top w:val="nil"/>
            </w:tcBorders>
            <w:textDirection w:val="btLr"/>
          </w:tcPr>
          <w:p w14:paraId="28650621" w14:textId="77777777" w:rsidR="00D476EA" w:rsidRDefault="00D476EA" w:rsidP="00D476EA">
            <w:pPr>
              <w:rPr>
                <w:sz w:val="2"/>
                <w:szCs w:val="2"/>
              </w:rPr>
            </w:pPr>
          </w:p>
        </w:tc>
        <w:tc>
          <w:tcPr>
            <w:tcW w:w="993" w:type="dxa"/>
            <w:vMerge/>
            <w:tcBorders>
              <w:top w:val="nil"/>
            </w:tcBorders>
            <w:textDirection w:val="btLr"/>
          </w:tcPr>
          <w:p w14:paraId="46A8D99C" w14:textId="77777777" w:rsidR="00D476EA" w:rsidRDefault="00D476EA" w:rsidP="00D476EA">
            <w:pPr>
              <w:rPr>
                <w:sz w:val="2"/>
                <w:szCs w:val="2"/>
              </w:rPr>
            </w:pPr>
          </w:p>
        </w:tc>
        <w:tc>
          <w:tcPr>
            <w:tcW w:w="8793" w:type="dxa"/>
            <w:gridSpan w:val="5"/>
          </w:tcPr>
          <w:p w14:paraId="56B1034C" w14:textId="77777777" w:rsidR="00D476EA" w:rsidRDefault="00D476EA" w:rsidP="00D476EA">
            <w:pPr>
              <w:pStyle w:val="TableParagraph"/>
              <w:spacing w:line="210" w:lineRule="exact"/>
              <w:ind w:left="2290" w:right="2290"/>
              <w:jc w:val="center"/>
              <w:rPr>
                <w:sz w:val="20"/>
              </w:rPr>
            </w:pPr>
            <w:r>
              <w:rPr>
                <w:sz w:val="20"/>
              </w:rPr>
              <w:t>Воспитание</w:t>
            </w:r>
            <w:r>
              <w:rPr>
                <w:spacing w:val="-5"/>
                <w:sz w:val="20"/>
              </w:rPr>
              <w:t xml:space="preserve"> </w:t>
            </w:r>
            <w:r>
              <w:rPr>
                <w:sz w:val="20"/>
              </w:rPr>
              <w:t>культурно</w:t>
            </w:r>
            <w:r>
              <w:rPr>
                <w:spacing w:val="-3"/>
                <w:sz w:val="20"/>
              </w:rPr>
              <w:t xml:space="preserve"> </w:t>
            </w:r>
            <w:r>
              <w:rPr>
                <w:sz w:val="20"/>
              </w:rPr>
              <w:t>–</w:t>
            </w:r>
            <w:r>
              <w:rPr>
                <w:spacing w:val="-4"/>
                <w:sz w:val="20"/>
              </w:rPr>
              <w:t xml:space="preserve"> </w:t>
            </w:r>
            <w:r>
              <w:rPr>
                <w:sz w:val="20"/>
              </w:rPr>
              <w:t>гигиенических</w:t>
            </w:r>
            <w:r>
              <w:rPr>
                <w:spacing w:val="-4"/>
                <w:sz w:val="20"/>
              </w:rPr>
              <w:t xml:space="preserve"> </w:t>
            </w:r>
            <w:r>
              <w:rPr>
                <w:sz w:val="20"/>
              </w:rPr>
              <w:t>навыков</w:t>
            </w:r>
          </w:p>
        </w:tc>
      </w:tr>
      <w:tr w:rsidR="00D476EA" w14:paraId="491F737D" w14:textId="77777777" w:rsidTr="00D476EA">
        <w:trPr>
          <w:trHeight w:val="2990"/>
        </w:trPr>
        <w:tc>
          <w:tcPr>
            <w:tcW w:w="283" w:type="dxa"/>
            <w:vMerge w:val="restart"/>
            <w:textDirection w:val="btLr"/>
          </w:tcPr>
          <w:p w14:paraId="0A35058E" w14:textId="77777777" w:rsidR="00D476EA" w:rsidRDefault="00D476EA" w:rsidP="00D476EA">
            <w:pPr>
              <w:pStyle w:val="TableParagraph"/>
              <w:spacing w:before="108" w:line="145" w:lineRule="exact"/>
              <w:ind w:left="1850" w:right="1681"/>
              <w:jc w:val="center"/>
              <w:rPr>
                <w:b/>
                <w:sz w:val="20"/>
              </w:rPr>
            </w:pPr>
            <w:r>
              <w:rPr>
                <w:b/>
                <w:sz w:val="20"/>
              </w:rPr>
              <w:t>Прогулка</w:t>
            </w:r>
          </w:p>
        </w:tc>
        <w:tc>
          <w:tcPr>
            <w:tcW w:w="993" w:type="dxa"/>
            <w:textDirection w:val="btLr"/>
          </w:tcPr>
          <w:p w14:paraId="2F22D01C" w14:textId="77777777" w:rsidR="00D476EA" w:rsidRDefault="00D476EA" w:rsidP="00D476EA">
            <w:pPr>
              <w:pStyle w:val="TableParagraph"/>
              <w:spacing w:before="108" w:line="244" w:lineRule="auto"/>
              <w:ind w:left="1094" w:right="17" w:hanging="1071"/>
              <w:rPr>
                <w:sz w:val="20"/>
              </w:rPr>
            </w:pPr>
            <w:r>
              <w:rPr>
                <w:sz w:val="20"/>
              </w:rPr>
              <w:t>Познавательное</w:t>
            </w:r>
            <w:r>
              <w:rPr>
                <w:spacing w:val="-6"/>
                <w:sz w:val="20"/>
              </w:rPr>
              <w:t xml:space="preserve"> </w:t>
            </w:r>
            <w:r>
              <w:rPr>
                <w:sz w:val="20"/>
              </w:rPr>
              <w:t>развитие.</w:t>
            </w:r>
            <w:r>
              <w:rPr>
                <w:spacing w:val="-5"/>
                <w:sz w:val="20"/>
              </w:rPr>
              <w:t xml:space="preserve"> </w:t>
            </w:r>
            <w:r>
              <w:rPr>
                <w:sz w:val="20"/>
              </w:rPr>
              <w:t>Речевое</w:t>
            </w:r>
            <w:r>
              <w:rPr>
                <w:spacing w:val="-47"/>
                <w:sz w:val="20"/>
              </w:rPr>
              <w:t xml:space="preserve"> </w:t>
            </w:r>
            <w:r>
              <w:rPr>
                <w:sz w:val="20"/>
              </w:rPr>
              <w:t>развитие.</w:t>
            </w:r>
          </w:p>
        </w:tc>
        <w:tc>
          <w:tcPr>
            <w:tcW w:w="1786" w:type="dxa"/>
          </w:tcPr>
          <w:p w14:paraId="65968C80" w14:textId="77777777" w:rsidR="00D476EA" w:rsidRPr="00D476EA" w:rsidRDefault="00D476EA" w:rsidP="00D476EA">
            <w:pPr>
              <w:pStyle w:val="TableParagraph"/>
              <w:spacing w:line="223" w:lineRule="exact"/>
              <w:ind w:left="48"/>
              <w:jc w:val="both"/>
              <w:rPr>
                <w:sz w:val="20"/>
                <w:lang w:val="ru-RU"/>
              </w:rPr>
            </w:pPr>
            <w:r w:rsidRPr="00D476EA">
              <w:rPr>
                <w:sz w:val="20"/>
                <w:lang w:val="ru-RU"/>
              </w:rPr>
              <w:t>Наблюдения</w:t>
            </w:r>
            <w:r w:rsidRPr="00D476EA">
              <w:rPr>
                <w:spacing w:val="-5"/>
                <w:sz w:val="20"/>
                <w:lang w:val="ru-RU"/>
              </w:rPr>
              <w:t xml:space="preserve"> </w:t>
            </w:r>
            <w:r w:rsidRPr="00D476EA">
              <w:rPr>
                <w:sz w:val="20"/>
                <w:lang w:val="ru-RU"/>
              </w:rPr>
              <w:t>за</w:t>
            </w:r>
          </w:p>
          <w:p w14:paraId="5B98EB88" w14:textId="77777777" w:rsidR="00D476EA" w:rsidRPr="00D476EA" w:rsidRDefault="00D476EA" w:rsidP="00D476EA">
            <w:pPr>
              <w:pStyle w:val="TableParagraph"/>
              <w:ind w:left="48" w:right="58"/>
              <w:jc w:val="both"/>
              <w:rPr>
                <w:sz w:val="20"/>
                <w:lang w:val="ru-RU"/>
              </w:rPr>
            </w:pPr>
            <w:r w:rsidRPr="00D476EA">
              <w:rPr>
                <w:sz w:val="20"/>
                <w:lang w:val="ru-RU"/>
              </w:rPr>
              <w:t>неживой</w:t>
            </w:r>
            <w:r w:rsidRPr="00D476EA">
              <w:rPr>
                <w:spacing w:val="-10"/>
                <w:sz w:val="20"/>
                <w:lang w:val="ru-RU"/>
              </w:rPr>
              <w:t xml:space="preserve"> </w:t>
            </w:r>
            <w:r w:rsidRPr="00D476EA">
              <w:rPr>
                <w:sz w:val="20"/>
                <w:lang w:val="ru-RU"/>
              </w:rPr>
              <w:t>природой:</w:t>
            </w:r>
            <w:r w:rsidRPr="00D476EA">
              <w:rPr>
                <w:spacing w:val="-48"/>
                <w:sz w:val="20"/>
                <w:lang w:val="ru-RU"/>
              </w:rPr>
              <w:t xml:space="preserve"> </w:t>
            </w:r>
            <w:r w:rsidRPr="00D476EA">
              <w:rPr>
                <w:sz w:val="20"/>
                <w:lang w:val="ru-RU"/>
              </w:rPr>
              <w:t>изменения погоды,</w:t>
            </w:r>
            <w:r w:rsidRPr="00D476EA">
              <w:rPr>
                <w:spacing w:val="-47"/>
                <w:sz w:val="20"/>
                <w:lang w:val="ru-RU"/>
              </w:rPr>
              <w:t xml:space="preserve"> </w:t>
            </w:r>
            <w:r w:rsidRPr="00D476EA">
              <w:rPr>
                <w:sz w:val="20"/>
                <w:lang w:val="ru-RU"/>
              </w:rPr>
              <w:t>приметы,</w:t>
            </w:r>
          </w:p>
          <w:p w14:paraId="1490A2DD" w14:textId="77777777" w:rsidR="00D476EA" w:rsidRPr="00D476EA" w:rsidRDefault="00D476EA" w:rsidP="00D476EA">
            <w:pPr>
              <w:pStyle w:val="TableParagraph"/>
              <w:spacing w:before="1"/>
              <w:ind w:left="48" w:right="122"/>
              <w:rPr>
                <w:sz w:val="20"/>
                <w:lang w:val="ru-RU"/>
              </w:rPr>
            </w:pPr>
            <w:r w:rsidRPr="00D476EA">
              <w:rPr>
                <w:sz w:val="20"/>
                <w:lang w:val="ru-RU"/>
              </w:rPr>
              <w:t>пословицы,</w:t>
            </w:r>
            <w:r w:rsidRPr="00D476EA">
              <w:rPr>
                <w:spacing w:val="1"/>
                <w:sz w:val="20"/>
                <w:lang w:val="ru-RU"/>
              </w:rPr>
              <w:t xml:space="preserve"> </w:t>
            </w:r>
            <w:r w:rsidRPr="00D476EA">
              <w:rPr>
                <w:sz w:val="20"/>
                <w:lang w:val="ru-RU"/>
              </w:rPr>
              <w:t>поговорки.</w:t>
            </w:r>
            <w:r w:rsidRPr="00D476EA">
              <w:rPr>
                <w:spacing w:val="-10"/>
                <w:sz w:val="20"/>
                <w:lang w:val="ru-RU"/>
              </w:rPr>
              <w:t xml:space="preserve"> </w:t>
            </w:r>
            <w:r w:rsidRPr="00D476EA">
              <w:rPr>
                <w:sz w:val="20"/>
                <w:lang w:val="ru-RU"/>
              </w:rPr>
              <w:t>Опыты</w:t>
            </w:r>
            <w:r w:rsidRPr="00D476EA">
              <w:rPr>
                <w:spacing w:val="-47"/>
                <w:sz w:val="20"/>
                <w:lang w:val="ru-RU"/>
              </w:rPr>
              <w:t xml:space="preserve"> </w:t>
            </w:r>
            <w:r w:rsidRPr="00D476EA">
              <w:rPr>
                <w:sz w:val="20"/>
                <w:lang w:val="ru-RU"/>
              </w:rPr>
              <w:t>Дидактическая</w:t>
            </w:r>
            <w:r w:rsidRPr="00D476EA">
              <w:rPr>
                <w:spacing w:val="1"/>
                <w:sz w:val="20"/>
                <w:lang w:val="ru-RU"/>
              </w:rPr>
              <w:t xml:space="preserve"> </w:t>
            </w:r>
            <w:r w:rsidRPr="00D476EA">
              <w:rPr>
                <w:sz w:val="20"/>
                <w:lang w:val="ru-RU"/>
              </w:rPr>
              <w:t>игра по развитию</w:t>
            </w:r>
            <w:r w:rsidRPr="00D476EA">
              <w:rPr>
                <w:spacing w:val="1"/>
                <w:sz w:val="20"/>
                <w:lang w:val="ru-RU"/>
              </w:rPr>
              <w:t xml:space="preserve"> </w:t>
            </w:r>
            <w:r w:rsidRPr="00D476EA">
              <w:rPr>
                <w:sz w:val="20"/>
                <w:lang w:val="ru-RU"/>
              </w:rPr>
              <w:t>речи</w:t>
            </w:r>
          </w:p>
        </w:tc>
        <w:tc>
          <w:tcPr>
            <w:tcW w:w="1786" w:type="dxa"/>
          </w:tcPr>
          <w:p w14:paraId="0BC4C5B1" w14:textId="77777777" w:rsidR="00D476EA" w:rsidRPr="00D476EA" w:rsidRDefault="00D476EA" w:rsidP="00D476EA">
            <w:pPr>
              <w:pStyle w:val="TableParagraph"/>
              <w:ind w:left="48" w:right="90"/>
              <w:rPr>
                <w:sz w:val="20"/>
                <w:lang w:val="ru-RU"/>
              </w:rPr>
            </w:pPr>
            <w:r w:rsidRPr="00D476EA">
              <w:rPr>
                <w:sz w:val="20"/>
                <w:lang w:val="ru-RU"/>
              </w:rPr>
              <w:t>Наблюдения за</w:t>
            </w:r>
            <w:r w:rsidRPr="00D476EA">
              <w:rPr>
                <w:spacing w:val="1"/>
                <w:sz w:val="20"/>
                <w:lang w:val="ru-RU"/>
              </w:rPr>
              <w:t xml:space="preserve"> </w:t>
            </w:r>
            <w:r w:rsidRPr="00D476EA">
              <w:rPr>
                <w:sz w:val="20"/>
                <w:lang w:val="ru-RU"/>
              </w:rPr>
              <w:t>живой природой</w:t>
            </w:r>
            <w:r w:rsidRPr="00D476EA">
              <w:rPr>
                <w:spacing w:val="1"/>
                <w:sz w:val="20"/>
                <w:lang w:val="ru-RU"/>
              </w:rPr>
              <w:t xml:space="preserve"> </w:t>
            </w:r>
            <w:r w:rsidRPr="00D476EA">
              <w:rPr>
                <w:spacing w:val="-1"/>
                <w:sz w:val="20"/>
                <w:lang w:val="ru-RU"/>
              </w:rPr>
              <w:t xml:space="preserve">(насекомые, </w:t>
            </w:r>
            <w:r w:rsidRPr="00D476EA">
              <w:rPr>
                <w:sz w:val="20"/>
                <w:lang w:val="ru-RU"/>
              </w:rPr>
              <w:t>птицы</w:t>
            </w:r>
            <w:r w:rsidRPr="00D476EA">
              <w:rPr>
                <w:spacing w:val="-47"/>
                <w:sz w:val="20"/>
                <w:lang w:val="ru-RU"/>
              </w:rPr>
              <w:t xml:space="preserve"> </w:t>
            </w:r>
            <w:r w:rsidRPr="00D476EA">
              <w:rPr>
                <w:sz w:val="20"/>
                <w:lang w:val="ru-RU"/>
              </w:rPr>
              <w:t>и</w:t>
            </w:r>
            <w:r w:rsidRPr="00D476EA">
              <w:rPr>
                <w:spacing w:val="-2"/>
                <w:sz w:val="20"/>
                <w:lang w:val="ru-RU"/>
              </w:rPr>
              <w:t xml:space="preserve"> </w:t>
            </w:r>
            <w:r w:rsidRPr="00D476EA">
              <w:rPr>
                <w:sz w:val="20"/>
                <w:lang w:val="ru-RU"/>
              </w:rPr>
              <w:t>др.)</w:t>
            </w:r>
          </w:p>
          <w:p w14:paraId="16E0BCC5" w14:textId="77777777" w:rsidR="00D476EA" w:rsidRPr="00D476EA" w:rsidRDefault="00D476EA" w:rsidP="00D476EA">
            <w:pPr>
              <w:pStyle w:val="TableParagraph"/>
              <w:ind w:left="48" w:right="331"/>
              <w:rPr>
                <w:sz w:val="20"/>
                <w:lang w:val="ru-RU"/>
              </w:rPr>
            </w:pPr>
            <w:r w:rsidRPr="00D476EA">
              <w:rPr>
                <w:sz w:val="20"/>
                <w:lang w:val="ru-RU"/>
              </w:rPr>
              <w:t>Дидактическая</w:t>
            </w:r>
            <w:r w:rsidRPr="00D476EA">
              <w:rPr>
                <w:spacing w:val="1"/>
                <w:sz w:val="20"/>
                <w:lang w:val="ru-RU"/>
              </w:rPr>
              <w:t xml:space="preserve"> </w:t>
            </w:r>
            <w:r w:rsidRPr="00D476EA">
              <w:rPr>
                <w:sz w:val="20"/>
                <w:lang w:val="ru-RU"/>
              </w:rPr>
              <w:t>игра по</w:t>
            </w:r>
            <w:r w:rsidRPr="00D476EA">
              <w:rPr>
                <w:spacing w:val="1"/>
                <w:sz w:val="20"/>
                <w:lang w:val="ru-RU"/>
              </w:rPr>
              <w:t xml:space="preserve"> </w:t>
            </w:r>
            <w:r w:rsidRPr="00D476EA">
              <w:rPr>
                <w:spacing w:val="-1"/>
                <w:sz w:val="20"/>
                <w:lang w:val="ru-RU"/>
              </w:rPr>
              <w:t xml:space="preserve">ознакомлению </w:t>
            </w:r>
            <w:r w:rsidRPr="00D476EA">
              <w:rPr>
                <w:sz w:val="20"/>
                <w:lang w:val="ru-RU"/>
              </w:rPr>
              <w:t>с</w:t>
            </w:r>
            <w:r w:rsidRPr="00D476EA">
              <w:rPr>
                <w:spacing w:val="-47"/>
                <w:sz w:val="20"/>
                <w:lang w:val="ru-RU"/>
              </w:rPr>
              <w:t xml:space="preserve"> </w:t>
            </w:r>
            <w:r w:rsidRPr="00D476EA">
              <w:rPr>
                <w:sz w:val="20"/>
                <w:lang w:val="ru-RU"/>
              </w:rPr>
              <w:t>природой, с</w:t>
            </w:r>
            <w:r w:rsidRPr="00D476EA">
              <w:rPr>
                <w:spacing w:val="1"/>
                <w:sz w:val="20"/>
                <w:lang w:val="ru-RU"/>
              </w:rPr>
              <w:t xml:space="preserve"> </w:t>
            </w:r>
            <w:r w:rsidRPr="00D476EA">
              <w:rPr>
                <w:sz w:val="20"/>
                <w:lang w:val="ru-RU"/>
              </w:rPr>
              <w:t>окружающим</w:t>
            </w:r>
            <w:r w:rsidRPr="00D476EA">
              <w:rPr>
                <w:spacing w:val="1"/>
                <w:sz w:val="20"/>
                <w:lang w:val="ru-RU"/>
              </w:rPr>
              <w:t xml:space="preserve"> </w:t>
            </w:r>
            <w:r w:rsidRPr="00D476EA">
              <w:rPr>
                <w:sz w:val="20"/>
                <w:lang w:val="ru-RU"/>
              </w:rPr>
              <w:t>миром</w:t>
            </w:r>
          </w:p>
        </w:tc>
        <w:tc>
          <w:tcPr>
            <w:tcW w:w="1786" w:type="dxa"/>
          </w:tcPr>
          <w:p w14:paraId="46B67E26" w14:textId="77777777" w:rsidR="00D476EA" w:rsidRPr="00D476EA" w:rsidRDefault="00D476EA" w:rsidP="00D476EA">
            <w:pPr>
              <w:pStyle w:val="TableParagraph"/>
              <w:ind w:left="51" w:right="76"/>
              <w:rPr>
                <w:sz w:val="20"/>
                <w:lang w:val="ru-RU"/>
              </w:rPr>
            </w:pPr>
            <w:r w:rsidRPr="00D476EA">
              <w:rPr>
                <w:sz w:val="20"/>
                <w:lang w:val="ru-RU"/>
              </w:rPr>
              <w:t>Целевые</w:t>
            </w:r>
            <w:r w:rsidRPr="00D476EA">
              <w:rPr>
                <w:spacing w:val="-9"/>
                <w:sz w:val="20"/>
                <w:lang w:val="ru-RU"/>
              </w:rPr>
              <w:t xml:space="preserve"> </w:t>
            </w:r>
            <w:r w:rsidRPr="00D476EA">
              <w:rPr>
                <w:sz w:val="20"/>
                <w:lang w:val="ru-RU"/>
              </w:rPr>
              <w:t>прогулки:</w:t>
            </w:r>
            <w:r w:rsidRPr="00D476EA">
              <w:rPr>
                <w:spacing w:val="-47"/>
                <w:sz w:val="20"/>
                <w:lang w:val="ru-RU"/>
              </w:rPr>
              <w:t xml:space="preserve"> </w:t>
            </w:r>
            <w:r w:rsidRPr="00D476EA">
              <w:rPr>
                <w:sz w:val="20"/>
                <w:lang w:val="ru-RU"/>
              </w:rPr>
              <w:t>1 и</w:t>
            </w:r>
            <w:r w:rsidRPr="00D476EA">
              <w:rPr>
                <w:spacing w:val="-2"/>
                <w:sz w:val="20"/>
                <w:lang w:val="ru-RU"/>
              </w:rPr>
              <w:t xml:space="preserve"> </w:t>
            </w:r>
            <w:r w:rsidRPr="00D476EA">
              <w:rPr>
                <w:sz w:val="20"/>
                <w:lang w:val="ru-RU"/>
              </w:rPr>
              <w:t>3</w:t>
            </w:r>
            <w:r w:rsidRPr="00D476EA">
              <w:rPr>
                <w:spacing w:val="1"/>
                <w:sz w:val="20"/>
                <w:lang w:val="ru-RU"/>
              </w:rPr>
              <w:t xml:space="preserve"> </w:t>
            </w:r>
            <w:r w:rsidRPr="00D476EA">
              <w:rPr>
                <w:sz w:val="20"/>
                <w:lang w:val="ru-RU"/>
              </w:rPr>
              <w:t>неделя</w:t>
            </w:r>
            <w:r w:rsidRPr="00D476EA">
              <w:rPr>
                <w:spacing w:val="-1"/>
                <w:sz w:val="20"/>
                <w:lang w:val="ru-RU"/>
              </w:rPr>
              <w:t xml:space="preserve"> </w:t>
            </w:r>
            <w:r w:rsidRPr="00D476EA">
              <w:rPr>
                <w:sz w:val="20"/>
                <w:lang w:val="ru-RU"/>
              </w:rPr>
              <w:t>–</w:t>
            </w:r>
          </w:p>
          <w:p w14:paraId="62125490" w14:textId="77777777" w:rsidR="00D476EA" w:rsidRPr="00D476EA" w:rsidRDefault="00D476EA" w:rsidP="00D476EA">
            <w:pPr>
              <w:pStyle w:val="TableParagraph"/>
              <w:ind w:left="51" w:right="564"/>
              <w:rPr>
                <w:sz w:val="20"/>
                <w:lang w:val="ru-RU"/>
              </w:rPr>
            </w:pPr>
            <w:r w:rsidRPr="00D476EA">
              <w:rPr>
                <w:sz w:val="20"/>
                <w:lang w:val="ru-RU"/>
              </w:rPr>
              <w:t>предметное</w:t>
            </w:r>
            <w:r w:rsidRPr="00D476EA">
              <w:rPr>
                <w:spacing w:val="-13"/>
                <w:sz w:val="20"/>
                <w:lang w:val="ru-RU"/>
              </w:rPr>
              <w:t xml:space="preserve"> </w:t>
            </w:r>
            <w:r w:rsidRPr="00D476EA">
              <w:rPr>
                <w:sz w:val="20"/>
                <w:lang w:val="ru-RU"/>
              </w:rPr>
              <w:t>и</w:t>
            </w:r>
            <w:r w:rsidRPr="00D476EA">
              <w:rPr>
                <w:spacing w:val="-47"/>
                <w:sz w:val="20"/>
                <w:lang w:val="ru-RU"/>
              </w:rPr>
              <w:t xml:space="preserve"> </w:t>
            </w:r>
            <w:r w:rsidRPr="00D476EA">
              <w:rPr>
                <w:sz w:val="20"/>
                <w:lang w:val="ru-RU"/>
              </w:rPr>
              <w:t>социальное</w:t>
            </w:r>
          </w:p>
          <w:p w14:paraId="74431391" w14:textId="77777777" w:rsidR="00D476EA" w:rsidRPr="00D476EA" w:rsidRDefault="00D476EA" w:rsidP="00D476EA">
            <w:pPr>
              <w:pStyle w:val="TableParagraph"/>
              <w:tabs>
                <w:tab w:val="left" w:pos="1225"/>
              </w:tabs>
              <w:ind w:left="51"/>
              <w:rPr>
                <w:sz w:val="20"/>
                <w:lang w:val="ru-RU"/>
              </w:rPr>
            </w:pPr>
            <w:r w:rsidRPr="00D476EA">
              <w:rPr>
                <w:sz w:val="20"/>
                <w:lang w:val="ru-RU"/>
              </w:rPr>
              <w:t>окружение,</w:t>
            </w:r>
            <w:r w:rsidRPr="00D476EA">
              <w:rPr>
                <w:sz w:val="20"/>
                <w:lang w:val="ru-RU"/>
              </w:rPr>
              <w:tab/>
              <w:t>2 и</w:t>
            </w:r>
            <w:r w:rsidRPr="00D476EA">
              <w:rPr>
                <w:spacing w:val="-1"/>
                <w:sz w:val="20"/>
                <w:lang w:val="ru-RU"/>
              </w:rPr>
              <w:t xml:space="preserve"> </w:t>
            </w:r>
            <w:r w:rsidRPr="00D476EA">
              <w:rPr>
                <w:sz w:val="20"/>
                <w:lang w:val="ru-RU"/>
              </w:rPr>
              <w:t>4</w:t>
            </w:r>
          </w:p>
          <w:p w14:paraId="4C529A29" w14:textId="77777777" w:rsidR="00D476EA" w:rsidRPr="00D476EA" w:rsidRDefault="00D476EA" w:rsidP="00D476EA">
            <w:pPr>
              <w:pStyle w:val="TableParagraph"/>
              <w:ind w:left="51" w:right="244"/>
              <w:rPr>
                <w:sz w:val="20"/>
                <w:lang w:val="ru-RU"/>
              </w:rPr>
            </w:pPr>
            <w:r w:rsidRPr="00D476EA">
              <w:rPr>
                <w:sz w:val="20"/>
                <w:lang w:val="ru-RU"/>
              </w:rPr>
              <w:t>–</w:t>
            </w:r>
            <w:r w:rsidRPr="00D476EA">
              <w:rPr>
                <w:spacing w:val="-9"/>
                <w:sz w:val="20"/>
                <w:lang w:val="ru-RU"/>
              </w:rPr>
              <w:t xml:space="preserve"> </w:t>
            </w:r>
            <w:r w:rsidRPr="00D476EA">
              <w:rPr>
                <w:sz w:val="20"/>
                <w:lang w:val="ru-RU"/>
              </w:rPr>
              <w:t>ознакомление</w:t>
            </w:r>
            <w:r w:rsidRPr="00D476EA">
              <w:rPr>
                <w:spacing w:val="-9"/>
                <w:sz w:val="20"/>
                <w:lang w:val="ru-RU"/>
              </w:rPr>
              <w:t xml:space="preserve"> </w:t>
            </w:r>
            <w:r w:rsidRPr="00D476EA">
              <w:rPr>
                <w:sz w:val="20"/>
                <w:lang w:val="ru-RU"/>
              </w:rPr>
              <w:t>с</w:t>
            </w:r>
            <w:r w:rsidRPr="00D476EA">
              <w:rPr>
                <w:spacing w:val="-47"/>
                <w:sz w:val="20"/>
                <w:lang w:val="ru-RU"/>
              </w:rPr>
              <w:t xml:space="preserve"> </w:t>
            </w:r>
            <w:r w:rsidRPr="00D476EA">
              <w:rPr>
                <w:sz w:val="20"/>
                <w:lang w:val="ru-RU"/>
              </w:rPr>
              <w:t>природой.</w:t>
            </w:r>
          </w:p>
          <w:p w14:paraId="17F0F3BC" w14:textId="77777777" w:rsidR="00D476EA" w:rsidRDefault="00D476EA" w:rsidP="00D476EA">
            <w:pPr>
              <w:pStyle w:val="TableParagraph"/>
              <w:ind w:left="51" w:right="436"/>
              <w:rPr>
                <w:sz w:val="20"/>
              </w:rPr>
            </w:pPr>
            <w:r>
              <w:rPr>
                <w:spacing w:val="-1"/>
                <w:sz w:val="20"/>
              </w:rPr>
              <w:t>Дидактическая</w:t>
            </w:r>
            <w:r>
              <w:rPr>
                <w:spacing w:val="-47"/>
                <w:sz w:val="20"/>
              </w:rPr>
              <w:t xml:space="preserve"> </w:t>
            </w:r>
            <w:r>
              <w:rPr>
                <w:sz w:val="20"/>
              </w:rPr>
              <w:t>игра</w:t>
            </w:r>
            <w:r>
              <w:rPr>
                <w:spacing w:val="48"/>
                <w:sz w:val="20"/>
              </w:rPr>
              <w:t xml:space="preserve"> </w:t>
            </w:r>
            <w:r>
              <w:rPr>
                <w:sz w:val="20"/>
              </w:rPr>
              <w:t>по</w:t>
            </w:r>
          </w:p>
          <w:p w14:paraId="11C328CC" w14:textId="77777777" w:rsidR="00D476EA" w:rsidRDefault="00D476EA" w:rsidP="00D476EA">
            <w:pPr>
              <w:pStyle w:val="TableParagraph"/>
              <w:ind w:left="51"/>
              <w:rPr>
                <w:sz w:val="20"/>
              </w:rPr>
            </w:pPr>
            <w:r>
              <w:rPr>
                <w:sz w:val="20"/>
              </w:rPr>
              <w:t>безопасности</w:t>
            </w:r>
          </w:p>
        </w:tc>
        <w:tc>
          <w:tcPr>
            <w:tcW w:w="1787" w:type="dxa"/>
          </w:tcPr>
          <w:p w14:paraId="0700E81D" w14:textId="77777777" w:rsidR="00D476EA" w:rsidRPr="00D476EA" w:rsidRDefault="00D476EA" w:rsidP="00D476EA">
            <w:pPr>
              <w:pStyle w:val="TableParagraph"/>
              <w:ind w:left="50" w:right="43"/>
              <w:jc w:val="both"/>
              <w:rPr>
                <w:sz w:val="20"/>
                <w:lang w:val="ru-RU"/>
              </w:rPr>
            </w:pPr>
            <w:r w:rsidRPr="00D476EA">
              <w:rPr>
                <w:sz w:val="20"/>
                <w:lang w:val="ru-RU"/>
              </w:rPr>
              <w:t>Наблюдения</w:t>
            </w:r>
            <w:r w:rsidRPr="00D476EA">
              <w:rPr>
                <w:spacing w:val="1"/>
                <w:sz w:val="20"/>
                <w:lang w:val="ru-RU"/>
              </w:rPr>
              <w:t xml:space="preserve"> </w:t>
            </w:r>
            <w:r w:rsidRPr="00D476EA">
              <w:rPr>
                <w:sz w:val="20"/>
                <w:lang w:val="ru-RU"/>
              </w:rPr>
              <w:t>за</w:t>
            </w:r>
            <w:r w:rsidRPr="00D476EA">
              <w:rPr>
                <w:spacing w:val="-47"/>
                <w:sz w:val="20"/>
                <w:lang w:val="ru-RU"/>
              </w:rPr>
              <w:t xml:space="preserve"> </w:t>
            </w:r>
            <w:r w:rsidRPr="00D476EA">
              <w:rPr>
                <w:sz w:val="20"/>
                <w:lang w:val="ru-RU"/>
              </w:rPr>
              <w:t>неживой природой,</w:t>
            </w:r>
            <w:r w:rsidRPr="00D476EA">
              <w:rPr>
                <w:spacing w:val="-47"/>
                <w:sz w:val="20"/>
                <w:lang w:val="ru-RU"/>
              </w:rPr>
              <w:t xml:space="preserve"> </w:t>
            </w:r>
            <w:r w:rsidRPr="00D476EA">
              <w:rPr>
                <w:sz w:val="20"/>
                <w:lang w:val="ru-RU"/>
              </w:rPr>
              <w:t>элементарные</w:t>
            </w:r>
          </w:p>
          <w:p w14:paraId="48D55762" w14:textId="77777777" w:rsidR="00D476EA" w:rsidRPr="00D476EA" w:rsidRDefault="00D476EA" w:rsidP="00D476EA">
            <w:pPr>
              <w:pStyle w:val="TableParagraph"/>
              <w:ind w:left="50"/>
              <w:rPr>
                <w:sz w:val="20"/>
                <w:lang w:val="ru-RU"/>
              </w:rPr>
            </w:pPr>
            <w:r w:rsidRPr="00D476EA">
              <w:rPr>
                <w:sz w:val="20"/>
                <w:lang w:val="ru-RU"/>
              </w:rPr>
              <w:t>опыты</w:t>
            </w:r>
          </w:p>
          <w:p w14:paraId="3B8622F1" w14:textId="77777777" w:rsidR="00D476EA" w:rsidRDefault="00D476EA" w:rsidP="00D476EA">
            <w:pPr>
              <w:pStyle w:val="TableParagraph"/>
              <w:ind w:left="50" w:right="174"/>
              <w:rPr>
                <w:sz w:val="20"/>
              </w:rPr>
            </w:pPr>
            <w:r>
              <w:rPr>
                <w:sz w:val="20"/>
              </w:rPr>
              <w:t>Дидактическая</w:t>
            </w:r>
            <w:r>
              <w:rPr>
                <w:spacing w:val="1"/>
                <w:sz w:val="20"/>
              </w:rPr>
              <w:t xml:space="preserve"> </w:t>
            </w:r>
            <w:r>
              <w:rPr>
                <w:sz w:val="20"/>
              </w:rPr>
              <w:t>игра</w:t>
            </w:r>
            <w:r>
              <w:rPr>
                <w:spacing w:val="-6"/>
                <w:sz w:val="20"/>
              </w:rPr>
              <w:t xml:space="preserve"> </w:t>
            </w:r>
            <w:r>
              <w:rPr>
                <w:sz w:val="20"/>
              </w:rPr>
              <w:t>на</w:t>
            </w:r>
            <w:r>
              <w:rPr>
                <w:spacing w:val="-6"/>
                <w:sz w:val="20"/>
              </w:rPr>
              <w:t xml:space="preserve"> </w:t>
            </w:r>
            <w:r>
              <w:rPr>
                <w:sz w:val="20"/>
              </w:rPr>
              <w:t>сравнение</w:t>
            </w:r>
          </w:p>
        </w:tc>
        <w:tc>
          <w:tcPr>
            <w:tcW w:w="1648" w:type="dxa"/>
          </w:tcPr>
          <w:p w14:paraId="23F75750" w14:textId="77777777" w:rsidR="00D476EA" w:rsidRPr="00D476EA" w:rsidRDefault="00D476EA" w:rsidP="00D476EA">
            <w:pPr>
              <w:pStyle w:val="TableParagraph"/>
              <w:ind w:left="49" w:right="324"/>
              <w:rPr>
                <w:sz w:val="20"/>
                <w:lang w:val="ru-RU"/>
              </w:rPr>
            </w:pPr>
            <w:r w:rsidRPr="00D476EA">
              <w:rPr>
                <w:spacing w:val="-1"/>
                <w:sz w:val="20"/>
                <w:lang w:val="ru-RU"/>
              </w:rPr>
              <w:t>Коллективный</w:t>
            </w:r>
            <w:r w:rsidRPr="00D476EA">
              <w:rPr>
                <w:spacing w:val="-47"/>
                <w:sz w:val="20"/>
                <w:lang w:val="ru-RU"/>
              </w:rPr>
              <w:t xml:space="preserve"> </w:t>
            </w:r>
            <w:r w:rsidRPr="00D476EA">
              <w:rPr>
                <w:sz w:val="20"/>
                <w:lang w:val="ru-RU"/>
              </w:rPr>
              <w:t>труд;</w:t>
            </w:r>
          </w:p>
          <w:p w14:paraId="62DD50C8" w14:textId="77777777" w:rsidR="00D476EA" w:rsidRPr="00D476EA" w:rsidRDefault="00D476EA" w:rsidP="00D476EA">
            <w:pPr>
              <w:pStyle w:val="TableParagraph"/>
              <w:ind w:left="49" w:right="45"/>
              <w:jc w:val="both"/>
              <w:rPr>
                <w:sz w:val="20"/>
                <w:lang w:val="ru-RU"/>
              </w:rPr>
            </w:pPr>
            <w:r w:rsidRPr="00D476EA">
              <w:rPr>
                <w:sz w:val="20"/>
                <w:lang w:val="ru-RU"/>
              </w:rPr>
              <w:t>наблюдение</w:t>
            </w:r>
            <w:r w:rsidRPr="00D476EA">
              <w:rPr>
                <w:spacing w:val="1"/>
                <w:sz w:val="20"/>
                <w:lang w:val="ru-RU"/>
              </w:rPr>
              <w:t xml:space="preserve"> </w:t>
            </w:r>
            <w:r w:rsidRPr="00D476EA">
              <w:rPr>
                <w:sz w:val="20"/>
                <w:lang w:val="ru-RU"/>
              </w:rPr>
              <w:t>за</w:t>
            </w:r>
            <w:r w:rsidRPr="00D476EA">
              <w:rPr>
                <w:spacing w:val="-47"/>
                <w:sz w:val="20"/>
                <w:lang w:val="ru-RU"/>
              </w:rPr>
              <w:t xml:space="preserve"> </w:t>
            </w:r>
            <w:r w:rsidRPr="00D476EA">
              <w:rPr>
                <w:sz w:val="20"/>
                <w:lang w:val="ru-RU"/>
              </w:rPr>
              <w:t>живой</w:t>
            </w:r>
            <w:r w:rsidRPr="00D476EA">
              <w:rPr>
                <w:spacing w:val="1"/>
                <w:sz w:val="20"/>
                <w:lang w:val="ru-RU"/>
              </w:rPr>
              <w:t xml:space="preserve"> </w:t>
            </w:r>
            <w:r w:rsidRPr="00D476EA">
              <w:rPr>
                <w:sz w:val="20"/>
                <w:lang w:val="ru-RU"/>
              </w:rPr>
              <w:t>природой</w:t>
            </w:r>
            <w:r w:rsidRPr="00D476EA">
              <w:rPr>
                <w:spacing w:val="-47"/>
                <w:sz w:val="20"/>
                <w:lang w:val="ru-RU"/>
              </w:rPr>
              <w:t xml:space="preserve"> </w:t>
            </w:r>
            <w:r w:rsidRPr="00D476EA">
              <w:rPr>
                <w:sz w:val="20"/>
                <w:lang w:val="ru-RU"/>
              </w:rPr>
              <w:t>(травы,</w:t>
            </w:r>
          </w:p>
          <w:p w14:paraId="5F70F5C0" w14:textId="77777777" w:rsidR="00D476EA" w:rsidRPr="00D476EA" w:rsidRDefault="00D476EA" w:rsidP="00D476EA">
            <w:pPr>
              <w:pStyle w:val="TableParagraph"/>
              <w:ind w:left="49" w:right="549"/>
              <w:rPr>
                <w:sz w:val="20"/>
                <w:lang w:val="ru-RU"/>
              </w:rPr>
            </w:pPr>
            <w:r w:rsidRPr="00D476EA">
              <w:rPr>
                <w:spacing w:val="-1"/>
                <w:sz w:val="20"/>
                <w:lang w:val="ru-RU"/>
              </w:rPr>
              <w:t>кустарники,</w:t>
            </w:r>
            <w:r w:rsidRPr="00D476EA">
              <w:rPr>
                <w:spacing w:val="-47"/>
                <w:sz w:val="20"/>
                <w:lang w:val="ru-RU"/>
              </w:rPr>
              <w:t xml:space="preserve"> </w:t>
            </w:r>
            <w:r w:rsidRPr="00D476EA">
              <w:rPr>
                <w:sz w:val="20"/>
                <w:lang w:val="ru-RU"/>
              </w:rPr>
              <w:t>деревья)</w:t>
            </w:r>
          </w:p>
          <w:p w14:paraId="0B90B293" w14:textId="77777777" w:rsidR="00D476EA" w:rsidRPr="00D476EA" w:rsidRDefault="00D476EA" w:rsidP="00D476EA">
            <w:pPr>
              <w:pStyle w:val="TableParagraph"/>
              <w:ind w:left="49" w:right="280"/>
              <w:rPr>
                <w:sz w:val="20"/>
                <w:lang w:val="ru-RU"/>
              </w:rPr>
            </w:pPr>
            <w:r w:rsidRPr="00D476EA">
              <w:rPr>
                <w:sz w:val="20"/>
                <w:lang w:val="ru-RU"/>
              </w:rPr>
              <w:t>Дидактическая</w:t>
            </w:r>
            <w:r w:rsidRPr="00D476EA">
              <w:rPr>
                <w:spacing w:val="-47"/>
                <w:sz w:val="20"/>
                <w:lang w:val="ru-RU"/>
              </w:rPr>
              <w:t xml:space="preserve"> </w:t>
            </w:r>
            <w:r w:rsidRPr="00D476EA">
              <w:rPr>
                <w:sz w:val="20"/>
                <w:lang w:val="ru-RU"/>
              </w:rPr>
              <w:t>игра</w:t>
            </w:r>
            <w:r w:rsidRPr="00D476EA">
              <w:rPr>
                <w:spacing w:val="-5"/>
                <w:sz w:val="20"/>
                <w:lang w:val="ru-RU"/>
              </w:rPr>
              <w:t xml:space="preserve"> </w:t>
            </w:r>
            <w:r w:rsidRPr="00D476EA">
              <w:rPr>
                <w:sz w:val="20"/>
                <w:lang w:val="ru-RU"/>
              </w:rPr>
              <w:t>по</w:t>
            </w:r>
            <w:r w:rsidRPr="00D476EA">
              <w:rPr>
                <w:spacing w:val="-4"/>
                <w:sz w:val="20"/>
                <w:lang w:val="ru-RU"/>
              </w:rPr>
              <w:t xml:space="preserve"> </w:t>
            </w:r>
            <w:r w:rsidRPr="00D476EA">
              <w:rPr>
                <w:sz w:val="20"/>
                <w:lang w:val="ru-RU"/>
              </w:rPr>
              <w:t>ФЭМП</w:t>
            </w:r>
          </w:p>
        </w:tc>
      </w:tr>
      <w:tr w:rsidR="00D476EA" w14:paraId="25B03E58" w14:textId="77777777" w:rsidTr="00D476EA">
        <w:trPr>
          <w:trHeight w:val="297"/>
        </w:trPr>
        <w:tc>
          <w:tcPr>
            <w:tcW w:w="283" w:type="dxa"/>
            <w:vMerge/>
            <w:tcBorders>
              <w:top w:val="nil"/>
            </w:tcBorders>
            <w:textDirection w:val="btLr"/>
          </w:tcPr>
          <w:p w14:paraId="569E6431" w14:textId="77777777" w:rsidR="00D476EA" w:rsidRPr="00D476EA" w:rsidRDefault="00D476EA" w:rsidP="00D476EA">
            <w:pPr>
              <w:rPr>
                <w:sz w:val="2"/>
                <w:szCs w:val="2"/>
                <w:lang w:val="ru-RU"/>
              </w:rPr>
            </w:pPr>
          </w:p>
        </w:tc>
        <w:tc>
          <w:tcPr>
            <w:tcW w:w="993" w:type="dxa"/>
            <w:vMerge w:val="restart"/>
            <w:textDirection w:val="btLr"/>
          </w:tcPr>
          <w:p w14:paraId="15768737" w14:textId="77777777" w:rsidR="00D476EA" w:rsidRDefault="00D476EA" w:rsidP="00D476EA">
            <w:pPr>
              <w:pStyle w:val="TableParagraph"/>
              <w:spacing w:before="108" w:line="244" w:lineRule="auto"/>
              <w:ind w:left="352" w:right="210" w:hanging="130"/>
              <w:rPr>
                <w:sz w:val="20"/>
              </w:rPr>
            </w:pPr>
            <w:r>
              <w:rPr>
                <w:spacing w:val="-1"/>
                <w:sz w:val="20"/>
              </w:rPr>
              <w:t>Физическое</w:t>
            </w:r>
            <w:r>
              <w:rPr>
                <w:spacing w:val="-47"/>
                <w:sz w:val="20"/>
              </w:rPr>
              <w:t xml:space="preserve"> </w:t>
            </w:r>
            <w:r>
              <w:rPr>
                <w:sz w:val="20"/>
              </w:rPr>
              <w:t>развитие</w:t>
            </w:r>
          </w:p>
        </w:tc>
        <w:tc>
          <w:tcPr>
            <w:tcW w:w="8793" w:type="dxa"/>
            <w:gridSpan w:val="5"/>
          </w:tcPr>
          <w:p w14:paraId="7F2E1388" w14:textId="77777777" w:rsidR="00D476EA" w:rsidRDefault="00D476EA" w:rsidP="00D476EA">
            <w:pPr>
              <w:pStyle w:val="TableParagraph"/>
              <w:spacing w:line="223" w:lineRule="exact"/>
              <w:ind w:left="2290" w:right="2232"/>
              <w:jc w:val="center"/>
              <w:rPr>
                <w:sz w:val="20"/>
              </w:rPr>
            </w:pPr>
            <w:r>
              <w:rPr>
                <w:sz w:val="20"/>
              </w:rPr>
              <w:t>Подвижная</w:t>
            </w:r>
            <w:r>
              <w:rPr>
                <w:spacing w:val="-5"/>
                <w:sz w:val="20"/>
              </w:rPr>
              <w:t xml:space="preserve"> </w:t>
            </w:r>
            <w:r>
              <w:rPr>
                <w:sz w:val="20"/>
              </w:rPr>
              <w:t>игра</w:t>
            </w:r>
          </w:p>
        </w:tc>
      </w:tr>
      <w:tr w:rsidR="00D476EA" w14:paraId="2ADF3785" w14:textId="77777777" w:rsidTr="00D476EA">
        <w:trPr>
          <w:trHeight w:val="1151"/>
        </w:trPr>
        <w:tc>
          <w:tcPr>
            <w:tcW w:w="283" w:type="dxa"/>
            <w:vMerge/>
            <w:tcBorders>
              <w:top w:val="nil"/>
            </w:tcBorders>
            <w:textDirection w:val="btLr"/>
          </w:tcPr>
          <w:p w14:paraId="75548C35" w14:textId="77777777" w:rsidR="00D476EA" w:rsidRDefault="00D476EA" w:rsidP="00D476EA">
            <w:pPr>
              <w:rPr>
                <w:sz w:val="2"/>
                <w:szCs w:val="2"/>
              </w:rPr>
            </w:pPr>
          </w:p>
        </w:tc>
        <w:tc>
          <w:tcPr>
            <w:tcW w:w="993" w:type="dxa"/>
            <w:vMerge/>
            <w:tcBorders>
              <w:top w:val="nil"/>
            </w:tcBorders>
            <w:textDirection w:val="btLr"/>
          </w:tcPr>
          <w:p w14:paraId="4793D014" w14:textId="77777777" w:rsidR="00D476EA" w:rsidRDefault="00D476EA" w:rsidP="00D476EA">
            <w:pPr>
              <w:rPr>
                <w:sz w:val="2"/>
                <w:szCs w:val="2"/>
              </w:rPr>
            </w:pPr>
          </w:p>
        </w:tc>
        <w:tc>
          <w:tcPr>
            <w:tcW w:w="1786" w:type="dxa"/>
          </w:tcPr>
          <w:p w14:paraId="0CA26ECD" w14:textId="77777777" w:rsidR="00D476EA" w:rsidRDefault="00D476EA" w:rsidP="00D476EA">
            <w:pPr>
              <w:pStyle w:val="TableParagraph"/>
              <w:ind w:left="48" w:right="290"/>
              <w:rPr>
                <w:sz w:val="20"/>
              </w:rPr>
            </w:pPr>
            <w:r>
              <w:rPr>
                <w:spacing w:val="-1"/>
                <w:sz w:val="20"/>
              </w:rPr>
              <w:t>Индивидуальная</w:t>
            </w:r>
            <w:r>
              <w:rPr>
                <w:spacing w:val="-47"/>
                <w:sz w:val="20"/>
              </w:rPr>
              <w:t xml:space="preserve"> </w:t>
            </w:r>
            <w:r>
              <w:rPr>
                <w:sz w:val="20"/>
              </w:rPr>
              <w:t>(подгрупповая)</w:t>
            </w:r>
            <w:r>
              <w:rPr>
                <w:spacing w:val="1"/>
                <w:sz w:val="20"/>
              </w:rPr>
              <w:t xml:space="preserve"> </w:t>
            </w:r>
            <w:r>
              <w:rPr>
                <w:sz w:val="20"/>
              </w:rPr>
              <w:t>работа</w:t>
            </w:r>
            <w:r>
              <w:rPr>
                <w:spacing w:val="-2"/>
                <w:sz w:val="20"/>
              </w:rPr>
              <w:t xml:space="preserve"> </w:t>
            </w:r>
            <w:r>
              <w:rPr>
                <w:sz w:val="20"/>
              </w:rPr>
              <w:t>–прыжки</w:t>
            </w:r>
          </w:p>
        </w:tc>
        <w:tc>
          <w:tcPr>
            <w:tcW w:w="1786" w:type="dxa"/>
          </w:tcPr>
          <w:p w14:paraId="4E8178A7" w14:textId="77777777" w:rsidR="00D476EA" w:rsidRDefault="00D476EA" w:rsidP="00D476EA">
            <w:pPr>
              <w:pStyle w:val="TableParagraph"/>
              <w:ind w:left="48" w:right="290"/>
              <w:rPr>
                <w:sz w:val="20"/>
              </w:rPr>
            </w:pPr>
            <w:r>
              <w:rPr>
                <w:spacing w:val="-1"/>
                <w:sz w:val="20"/>
              </w:rPr>
              <w:t>Индивидуальная</w:t>
            </w:r>
            <w:r>
              <w:rPr>
                <w:spacing w:val="-47"/>
                <w:sz w:val="20"/>
              </w:rPr>
              <w:t xml:space="preserve"> </w:t>
            </w:r>
            <w:r>
              <w:rPr>
                <w:sz w:val="20"/>
              </w:rPr>
              <w:t>(подгрупповая)</w:t>
            </w:r>
            <w:r>
              <w:rPr>
                <w:spacing w:val="1"/>
                <w:sz w:val="20"/>
              </w:rPr>
              <w:t xml:space="preserve"> </w:t>
            </w:r>
            <w:r>
              <w:rPr>
                <w:sz w:val="20"/>
              </w:rPr>
              <w:t>работа</w:t>
            </w:r>
            <w:r>
              <w:rPr>
                <w:spacing w:val="-3"/>
                <w:sz w:val="20"/>
              </w:rPr>
              <w:t xml:space="preserve"> </w:t>
            </w:r>
            <w:r>
              <w:rPr>
                <w:sz w:val="20"/>
              </w:rPr>
              <w:t>–лазание</w:t>
            </w:r>
          </w:p>
        </w:tc>
        <w:tc>
          <w:tcPr>
            <w:tcW w:w="1786" w:type="dxa"/>
          </w:tcPr>
          <w:p w14:paraId="57FE71C3" w14:textId="77777777" w:rsidR="00D476EA" w:rsidRDefault="00D476EA" w:rsidP="00D476EA">
            <w:pPr>
              <w:pStyle w:val="TableParagraph"/>
              <w:ind w:left="51" w:right="260"/>
              <w:rPr>
                <w:sz w:val="20"/>
              </w:rPr>
            </w:pPr>
            <w:r>
              <w:rPr>
                <w:sz w:val="20"/>
              </w:rPr>
              <w:t>Индивидуальная</w:t>
            </w:r>
            <w:r>
              <w:rPr>
                <w:spacing w:val="-47"/>
                <w:sz w:val="20"/>
              </w:rPr>
              <w:t xml:space="preserve"> </w:t>
            </w:r>
            <w:r>
              <w:rPr>
                <w:sz w:val="20"/>
              </w:rPr>
              <w:t>(подгрупповая)</w:t>
            </w:r>
            <w:r>
              <w:rPr>
                <w:spacing w:val="1"/>
                <w:sz w:val="20"/>
              </w:rPr>
              <w:t xml:space="preserve"> </w:t>
            </w:r>
            <w:r>
              <w:rPr>
                <w:sz w:val="20"/>
              </w:rPr>
              <w:t>работа</w:t>
            </w:r>
            <w:r>
              <w:rPr>
                <w:spacing w:val="-9"/>
                <w:sz w:val="20"/>
              </w:rPr>
              <w:t xml:space="preserve"> </w:t>
            </w:r>
            <w:r>
              <w:rPr>
                <w:sz w:val="20"/>
              </w:rPr>
              <w:t>–</w:t>
            </w:r>
            <w:r>
              <w:rPr>
                <w:spacing w:val="-8"/>
                <w:sz w:val="20"/>
              </w:rPr>
              <w:t xml:space="preserve"> </w:t>
            </w:r>
            <w:r>
              <w:rPr>
                <w:sz w:val="20"/>
              </w:rPr>
              <w:t>метание</w:t>
            </w:r>
          </w:p>
        </w:tc>
        <w:tc>
          <w:tcPr>
            <w:tcW w:w="1787" w:type="dxa"/>
          </w:tcPr>
          <w:p w14:paraId="575F3089" w14:textId="77777777" w:rsidR="00D476EA" w:rsidRPr="00D476EA" w:rsidRDefault="00D476EA" w:rsidP="00D476EA">
            <w:pPr>
              <w:pStyle w:val="TableParagraph"/>
              <w:ind w:left="50" w:right="203"/>
              <w:rPr>
                <w:sz w:val="20"/>
                <w:lang w:val="ru-RU"/>
              </w:rPr>
            </w:pPr>
            <w:r w:rsidRPr="00D476EA">
              <w:rPr>
                <w:sz w:val="20"/>
                <w:lang w:val="ru-RU"/>
              </w:rPr>
              <w:t>Индивидуальная</w:t>
            </w:r>
            <w:r w:rsidRPr="00D476EA">
              <w:rPr>
                <w:spacing w:val="1"/>
                <w:sz w:val="20"/>
                <w:lang w:val="ru-RU"/>
              </w:rPr>
              <w:t xml:space="preserve"> </w:t>
            </w:r>
            <w:r w:rsidRPr="00D476EA">
              <w:rPr>
                <w:sz w:val="20"/>
                <w:lang w:val="ru-RU"/>
              </w:rPr>
              <w:t>(подгрупповая)</w:t>
            </w:r>
            <w:r w:rsidRPr="00D476EA">
              <w:rPr>
                <w:spacing w:val="1"/>
                <w:sz w:val="20"/>
                <w:lang w:val="ru-RU"/>
              </w:rPr>
              <w:t xml:space="preserve"> </w:t>
            </w:r>
            <w:r w:rsidRPr="00D476EA">
              <w:rPr>
                <w:spacing w:val="-1"/>
                <w:sz w:val="20"/>
                <w:lang w:val="ru-RU"/>
              </w:rPr>
              <w:t xml:space="preserve">работа </w:t>
            </w:r>
            <w:r w:rsidRPr="00D476EA">
              <w:rPr>
                <w:sz w:val="20"/>
                <w:lang w:val="ru-RU"/>
              </w:rPr>
              <w:t>–обучение</w:t>
            </w:r>
            <w:r w:rsidRPr="00D476EA">
              <w:rPr>
                <w:spacing w:val="-47"/>
                <w:sz w:val="20"/>
                <w:lang w:val="ru-RU"/>
              </w:rPr>
              <w:t xml:space="preserve"> </w:t>
            </w:r>
            <w:r w:rsidRPr="00D476EA">
              <w:rPr>
                <w:sz w:val="20"/>
                <w:lang w:val="ru-RU"/>
              </w:rPr>
              <w:t>элементам</w:t>
            </w:r>
          </w:p>
          <w:p w14:paraId="79D5EAC8" w14:textId="77777777" w:rsidR="00D476EA" w:rsidRPr="00D476EA" w:rsidRDefault="00D476EA" w:rsidP="00D476EA">
            <w:pPr>
              <w:pStyle w:val="TableParagraph"/>
              <w:spacing w:line="217" w:lineRule="exact"/>
              <w:ind w:left="50"/>
              <w:rPr>
                <w:sz w:val="20"/>
                <w:lang w:val="ru-RU"/>
              </w:rPr>
            </w:pPr>
            <w:r w:rsidRPr="00D476EA">
              <w:rPr>
                <w:sz w:val="20"/>
                <w:lang w:val="ru-RU"/>
              </w:rPr>
              <w:t>спортивных</w:t>
            </w:r>
            <w:r w:rsidRPr="00D476EA">
              <w:rPr>
                <w:spacing w:val="-6"/>
                <w:sz w:val="20"/>
                <w:lang w:val="ru-RU"/>
              </w:rPr>
              <w:t xml:space="preserve"> </w:t>
            </w:r>
            <w:r w:rsidRPr="00D476EA">
              <w:rPr>
                <w:sz w:val="20"/>
                <w:lang w:val="ru-RU"/>
              </w:rPr>
              <w:t>игр</w:t>
            </w:r>
          </w:p>
        </w:tc>
        <w:tc>
          <w:tcPr>
            <w:tcW w:w="1648" w:type="dxa"/>
          </w:tcPr>
          <w:p w14:paraId="1E9CF3E5" w14:textId="77777777" w:rsidR="00D476EA" w:rsidRDefault="00D476EA" w:rsidP="00D476EA">
            <w:pPr>
              <w:pStyle w:val="TableParagraph"/>
              <w:ind w:right="93"/>
              <w:rPr>
                <w:sz w:val="20"/>
              </w:rPr>
            </w:pPr>
            <w:r>
              <w:rPr>
                <w:spacing w:val="-1"/>
                <w:sz w:val="20"/>
              </w:rPr>
              <w:t>Индивидуальная</w:t>
            </w:r>
            <w:r>
              <w:rPr>
                <w:spacing w:val="-47"/>
                <w:sz w:val="20"/>
              </w:rPr>
              <w:t xml:space="preserve"> </w:t>
            </w:r>
            <w:r>
              <w:rPr>
                <w:sz w:val="20"/>
              </w:rPr>
              <w:t>(подгрупповая)</w:t>
            </w:r>
            <w:r>
              <w:rPr>
                <w:spacing w:val="1"/>
                <w:sz w:val="20"/>
              </w:rPr>
              <w:t xml:space="preserve"> </w:t>
            </w:r>
            <w:r>
              <w:rPr>
                <w:sz w:val="20"/>
              </w:rPr>
              <w:t>работа –</w:t>
            </w:r>
          </w:p>
          <w:p w14:paraId="064547C6" w14:textId="77777777" w:rsidR="00D476EA" w:rsidRDefault="00D476EA" w:rsidP="00D476EA">
            <w:pPr>
              <w:pStyle w:val="TableParagraph"/>
              <w:rPr>
                <w:sz w:val="20"/>
              </w:rPr>
            </w:pPr>
            <w:r>
              <w:rPr>
                <w:sz w:val="20"/>
              </w:rPr>
              <w:t>равновесие.</w:t>
            </w:r>
          </w:p>
        </w:tc>
      </w:tr>
    </w:tbl>
    <w:p w14:paraId="5061B2D2" w14:textId="77777777" w:rsidR="00D476EA" w:rsidRDefault="00D476EA" w:rsidP="00D476EA">
      <w:pPr>
        <w:rPr>
          <w:sz w:val="20"/>
        </w:rPr>
        <w:sectPr w:rsidR="00D476EA">
          <w:pgSz w:w="11910" w:h="16840"/>
          <w:pgMar w:top="960" w:right="160" w:bottom="280" w:left="1340" w:header="749" w:footer="0" w:gutter="0"/>
          <w:cols w:space="720"/>
        </w:sectPr>
      </w:pPr>
    </w:p>
    <w:p w14:paraId="4F160365" w14:textId="77777777" w:rsidR="00D476EA" w:rsidRDefault="00D476EA" w:rsidP="00D476EA">
      <w:pPr>
        <w:pStyle w:val="a9"/>
        <w:ind w:left="0"/>
        <w:jc w:val="left"/>
        <w:rPr>
          <w:i/>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
        <w:gridCol w:w="993"/>
        <w:gridCol w:w="1786"/>
        <w:gridCol w:w="1786"/>
        <w:gridCol w:w="1786"/>
        <w:gridCol w:w="1787"/>
        <w:gridCol w:w="1648"/>
      </w:tblGrid>
      <w:tr w:rsidR="00D476EA" w14:paraId="19EC43FD" w14:textId="77777777" w:rsidTr="00D476EA">
        <w:trPr>
          <w:trHeight w:val="1379"/>
        </w:trPr>
        <w:tc>
          <w:tcPr>
            <w:tcW w:w="283" w:type="dxa"/>
            <w:vMerge w:val="restart"/>
          </w:tcPr>
          <w:p w14:paraId="1A8D231E" w14:textId="77777777" w:rsidR="00D476EA" w:rsidRDefault="00D476EA" w:rsidP="00D476EA">
            <w:pPr>
              <w:pStyle w:val="TableParagraph"/>
              <w:rPr>
                <w:sz w:val="20"/>
              </w:rPr>
            </w:pPr>
          </w:p>
        </w:tc>
        <w:tc>
          <w:tcPr>
            <w:tcW w:w="993" w:type="dxa"/>
            <w:textDirection w:val="btLr"/>
          </w:tcPr>
          <w:p w14:paraId="3388FF2E" w14:textId="77777777" w:rsidR="00D476EA" w:rsidRDefault="00D476EA" w:rsidP="00D476EA">
            <w:pPr>
              <w:pStyle w:val="TableParagraph"/>
              <w:spacing w:before="108" w:line="247" w:lineRule="auto"/>
              <w:ind w:left="16" w:right="17" w:firstLine="1"/>
              <w:jc w:val="center"/>
              <w:rPr>
                <w:sz w:val="20"/>
              </w:rPr>
            </w:pPr>
            <w:r>
              <w:rPr>
                <w:sz w:val="20"/>
              </w:rPr>
              <w:t>Социально-</w:t>
            </w:r>
            <w:r>
              <w:rPr>
                <w:spacing w:val="1"/>
                <w:sz w:val="20"/>
              </w:rPr>
              <w:t xml:space="preserve"> </w:t>
            </w:r>
            <w:r>
              <w:rPr>
                <w:spacing w:val="-1"/>
                <w:sz w:val="20"/>
              </w:rPr>
              <w:t>коммуникативн</w:t>
            </w:r>
            <w:r>
              <w:rPr>
                <w:spacing w:val="-47"/>
                <w:sz w:val="20"/>
              </w:rPr>
              <w:t xml:space="preserve"> </w:t>
            </w:r>
            <w:r>
              <w:rPr>
                <w:sz w:val="20"/>
              </w:rPr>
              <w:t>ое</w:t>
            </w:r>
            <w:r>
              <w:rPr>
                <w:spacing w:val="-1"/>
                <w:sz w:val="20"/>
              </w:rPr>
              <w:t xml:space="preserve"> </w:t>
            </w:r>
            <w:r>
              <w:rPr>
                <w:sz w:val="20"/>
              </w:rPr>
              <w:t>развитие</w:t>
            </w:r>
          </w:p>
        </w:tc>
        <w:tc>
          <w:tcPr>
            <w:tcW w:w="1786" w:type="dxa"/>
          </w:tcPr>
          <w:p w14:paraId="29B253EA" w14:textId="77777777" w:rsidR="00D476EA" w:rsidRPr="00D476EA" w:rsidRDefault="00D476EA" w:rsidP="00D476EA">
            <w:pPr>
              <w:pStyle w:val="TableParagraph"/>
              <w:ind w:left="48" w:right="771"/>
              <w:rPr>
                <w:sz w:val="20"/>
                <w:lang w:val="ru-RU"/>
              </w:rPr>
            </w:pPr>
            <w:r w:rsidRPr="00D476EA">
              <w:rPr>
                <w:sz w:val="20"/>
                <w:lang w:val="ru-RU"/>
              </w:rPr>
              <w:t>Беседы на</w:t>
            </w:r>
            <w:r w:rsidRPr="00D476EA">
              <w:rPr>
                <w:spacing w:val="1"/>
                <w:sz w:val="20"/>
                <w:lang w:val="ru-RU"/>
              </w:rPr>
              <w:t xml:space="preserve"> </w:t>
            </w:r>
            <w:r w:rsidRPr="00D476EA">
              <w:rPr>
                <w:spacing w:val="-1"/>
                <w:sz w:val="20"/>
                <w:lang w:val="ru-RU"/>
              </w:rPr>
              <w:t>социально-</w:t>
            </w:r>
          </w:p>
          <w:p w14:paraId="394A076F" w14:textId="77777777" w:rsidR="00D476EA" w:rsidRPr="00D476EA" w:rsidRDefault="00D476EA" w:rsidP="00D476EA">
            <w:pPr>
              <w:pStyle w:val="TableParagraph"/>
              <w:ind w:left="48" w:right="47"/>
              <w:rPr>
                <w:sz w:val="20"/>
                <w:lang w:val="ru-RU"/>
              </w:rPr>
            </w:pPr>
            <w:r w:rsidRPr="00D476EA">
              <w:rPr>
                <w:spacing w:val="-1"/>
                <w:sz w:val="20"/>
                <w:lang w:val="ru-RU"/>
              </w:rPr>
              <w:t xml:space="preserve">нравственные </w:t>
            </w:r>
            <w:r w:rsidRPr="00D476EA">
              <w:rPr>
                <w:sz w:val="20"/>
                <w:lang w:val="ru-RU"/>
              </w:rPr>
              <w:t>темы</w:t>
            </w:r>
            <w:r w:rsidRPr="00D476EA">
              <w:rPr>
                <w:spacing w:val="-47"/>
                <w:sz w:val="20"/>
                <w:lang w:val="ru-RU"/>
              </w:rPr>
              <w:t xml:space="preserve"> </w:t>
            </w:r>
            <w:r w:rsidRPr="00D476EA">
              <w:rPr>
                <w:sz w:val="20"/>
                <w:lang w:val="ru-RU"/>
              </w:rPr>
              <w:t>Самостоятельная</w:t>
            </w:r>
          </w:p>
          <w:p w14:paraId="680BF57A" w14:textId="77777777" w:rsidR="00D476EA" w:rsidRDefault="00D476EA" w:rsidP="00D476EA">
            <w:pPr>
              <w:pStyle w:val="TableParagraph"/>
              <w:ind w:left="48"/>
              <w:rPr>
                <w:sz w:val="20"/>
              </w:rPr>
            </w:pPr>
            <w:r>
              <w:rPr>
                <w:sz w:val="20"/>
              </w:rPr>
              <w:t>деятельность</w:t>
            </w:r>
          </w:p>
        </w:tc>
        <w:tc>
          <w:tcPr>
            <w:tcW w:w="1786" w:type="dxa"/>
          </w:tcPr>
          <w:p w14:paraId="2DD54674" w14:textId="77777777" w:rsidR="00D476EA" w:rsidRDefault="00D476EA" w:rsidP="00D476EA">
            <w:pPr>
              <w:pStyle w:val="TableParagraph"/>
              <w:ind w:left="48" w:right="256"/>
              <w:jc w:val="both"/>
              <w:rPr>
                <w:sz w:val="20"/>
              </w:rPr>
            </w:pPr>
            <w:r>
              <w:rPr>
                <w:sz w:val="20"/>
              </w:rPr>
              <w:t>Творческие игры</w:t>
            </w:r>
            <w:r>
              <w:rPr>
                <w:spacing w:val="-47"/>
                <w:sz w:val="20"/>
              </w:rPr>
              <w:t xml:space="preserve"> </w:t>
            </w:r>
            <w:r>
              <w:rPr>
                <w:spacing w:val="-1"/>
                <w:sz w:val="20"/>
              </w:rPr>
              <w:t>Самостоятельная</w:t>
            </w:r>
            <w:r>
              <w:rPr>
                <w:spacing w:val="-48"/>
                <w:sz w:val="20"/>
              </w:rPr>
              <w:t xml:space="preserve"> </w:t>
            </w:r>
            <w:r>
              <w:rPr>
                <w:sz w:val="20"/>
              </w:rPr>
              <w:t>деятельность</w:t>
            </w:r>
          </w:p>
        </w:tc>
        <w:tc>
          <w:tcPr>
            <w:tcW w:w="1786" w:type="dxa"/>
          </w:tcPr>
          <w:p w14:paraId="69FC90A7" w14:textId="77777777" w:rsidR="00D476EA" w:rsidRPr="00D476EA" w:rsidRDefault="00D476EA" w:rsidP="00D476EA">
            <w:pPr>
              <w:pStyle w:val="TableParagraph"/>
              <w:ind w:left="51" w:right="248"/>
              <w:rPr>
                <w:sz w:val="20"/>
                <w:lang w:val="ru-RU"/>
              </w:rPr>
            </w:pPr>
            <w:r w:rsidRPr="00D476EA">
              <w:rPr>
                <w:spacing w:val="-1"/>
                <w:sz w:val="20"/>
                <w:lang w:val="ru-RU"/>
              </w:rPr>
              <w:t>Самостоятельная</w:t>
            </w:r>
            <w:r w:rsidRPr="00D476EA">
              <w:rPr>
                <w:spacing w:val="-47"/>
                <w:sz w:val="20"/>
                <w:lang w:val="ru-RU"/>
              </w:rPr>
              <w:t xml:space="preserve"> </w:t>
            </w:r>
            <w:r w:rsidRPr="00D476EA">
              <w:rPr>
                <w:sz w:val="20"/>
                <w:lang w:val="ru-RU"/>
              </w:rPr>
              <w:t>деятельность</w:t>
            </w:r>
          </w:p>
          <w:p w14:paraId="19463F92" w14:textId="77777777" w:rsidR="00D476EA" w:rsidRPr="00D476EA" w:rsidRDefault="00D476EA" w:rsidP="00D476EA">
            <w:pPr>
              <w:pStyle w:val="TableParagraph"/>
              <w:ind w:left="51"/>
              <w:rPr>
                <w:sz w:val="20"/>
                <w:lang w:val="ru-RU"/>
              </w:rPr>
            </w:pPr>
            <w:r w:rsidRPr="00D476EA">
              <w:rPr>
                <w:sz w:val="20"/>
                <w:lang w:val="ru-RU"/>
              </w:rPr>
              <w:t>Беседы</w:t>
            </w:r>
            <w:r w:rsidRPr="00D476EA">
              <w:rPr>
                <w:spacing w:val="-3"/>
                <w:sz w:val="20"/>
                <w:lang w:val="ru-RU"/>
              </w:rPr>
              <w:t xml:space="preserve"> </w:t>
            </w:r>
            <w:r w:rsidRPr="00D476EA">
              <w:rPr>
                <w:sz w:val="20"/>
                <w:lang w:val="ru-RU"/>
              </w:rPr>
              <w:t>на</w:t>
            </w:r>
          </w:p>
          <w:p w14:paraId="370182E8" w14:textId="77777777" w:rsidR="00D476EA" w:rsidRPr="00D476EA" w:rsidRDefault="00D476EA" w:rsidP="00D476EA">
            <w:pPr>
              <w:pStyle w:val="TableParagraph"/>
              <w:ind w:left="51"/>
              <w:rPr>
                <w:sz w:val="20"/>
                <w:lang w:val="ru-RU"/>
              </w:rPr>
            </w:pPr>
            <w:r w:rsidRPr="00D476EA">
              <w:rPr>
                <w:sz w:val="20"/>
                <w:lang w:val="ru-RU"/>
              </w:rPr>
              <w:t>формирование</w:t>
            </w:r>
          </w:p>
          <w:p w14:paraId="5007C0F7" w14:textId="77777777" w:rsidR="00D476EA" w:rsidRPr="00D476EA" w:rsidRDefault="00D476EA" w:rsidP="00D476EA">
            <w:pPr>
              <w:pStyle w:val="TableParagraph"/>
              <w:ind w:left="51"/>
              <w:rPr>
                <w:sz w:val="20"/>
                <w:lang w:val="ru-RU"/>
              </w:rPr>
            </w:pPr>
            <w:r w:rsidRPr="00D476EA">
              <w:rPr>
                <w:sz w:val="20"/>
                <w:lang w:val="ru-RU"/>
              </w:rPr>
              <w:t>нравственных</w:t>
            </w:r>
            <w:r w:rsidRPr="00D476EA">
              <w:rPr>
                <w:spacing w:val="-2"/>
                <w:sz w:val="20"/>
                <w:lang w:val="ru-RU"/>
              </w:rPr>
              <w:t xml:space="preserve"> </w:t>
            </w:r>
            <w:r w:rsidRPr="00D476EA">
              <w:rPr>
                <w:sz w:val="20"/>
                <w:lang w:val="ru-RU"/>
              </w:rPr>
              <w:t>норм</w:t>
            </w:r>
          </w:p>
        </w:tc>
        <w:tc>
          <w:tcPr>
            <w:tcW w:w="1787" w:type="dxa"/>
          </w:tcPr>
          <w:p w14:paraId="5482B6E5" w14:textId="77777777" w:rsidR="00D476EA" w:rsidRDefault="00D476EA" w:rsidP="00D476EA">
            <w:pPr>
              <w:pStyle w:val="TableParagraph"/>
              <w:ind w:left="50" w:right="255"/>
              <w:jc w:val="both"/>
              <w:rPr>
                <w:sz w:val="20"/>
              </w:rPr>
            </w:pPr>
            <w:r>
              <w:rPr>
                <w:sz w:val="20"/>
              </w:rPr>
              <w:t>Творческие игры</w:t>
            </w:r>
            <w:r>
              <w:rPr>
                <w:spacing w:val="-47"/>
                <w:sz w:val="20"/>
              </w:rPr>
              <w:t xml:space="preserve"> </w:t>
            </w:r>
            <w:r>
              <w:rPr>
                <w:spacing w:val="-1"/>
                <w:sz w:val="20"/>
              </w:rPr>
              <w:t>Самостоятельная</w:t>
            </w:r>
            <w:r>
              <w:rPr>
                <w:spacing w:val="-48"/>
                <w:sz w:val="20"/>
              </w:rPr>
              <w:t xml:space="preserve"> </w:t>
            </w:r>
            <w:r>
              <w:rPr>
                <w:sz w:val="20"/>
              </w:rPr>
              <w:t>деятельность</w:t>
            </w:r>
          </w:p>
        </w:tc>
        <w:tc>
          <w:tcPr>
            <w:tcW w:w="1648" w:type="dxa"/>
          </w:tcPr>
          <w:p w14:paraId="35AF5000" w14:textId="77777777" w:rsidR="00D476EA" w:rsidRPr="00D476EA" w:rsidRDefault="00D476EA" w:rsidP="00D476EA">
            <w:pPr>
              <w:pStyle w:val="TableParagraph"/>
              <w:ind w:left="49" w:right="234"/>
              <w:rPr>
                <w:sz w:val="20"/>
                <w:lang w:val="ru-RU"/>
              </w:rPr>
            </w:pPr>
            <w:r w:rsidRPr="00D476EA">
              <w:rPr>
                <w:sz w:val="20"/>
                <w:lang w:val="ru-RU"/>
              </w:rPr>
              <w:t>Беседы</w:t>
            </w:r>
            <w:r w:rsidRPr="00D476EA">
              <w:rPr>
                <w:spacing w:val="-8"/>
                <w:sz w:val="20"/>
                <w:lang w:val="ru-RU"/>
              </w:rPr>
              <w:t xml:space="preserve"> </w:t>
            </w:r>
            <w:r w:rsidRPr="00D476EA">
              <w:rPr>
                <w:sz w:val="20"/>
                <w:lang w:val="ru-RU"/>
              </w:rPr>
              <w:t>на</w:t>
            </w:r>
            <w:r w:rsidRPr="00D476EA">
              <w:rPr>
                <w:spacing w:val="-8"/>
                <w:sz w:val="20"/>
                <w:lang w:val="ru-RU"/>
              </w:rPr>
              <w:t xml:space="preserve"> </w:t>
            </w:r>
            <w:r w:rsidRPr="00D476EA">
              <w:rPr>
                <w:sz w:val="20"/>
                <w:lang w:val="ru-RU"/>
              </w:rPr>
              <w:t>темы</w:t>
            </w:r>
            <w:r w:rsidRPr="00D476EA">
              <w:rPr>
                <w:spacing w:val="-47"/>
                <w:sz w:val="20"/>
                <w:lang w:val="ru-RU"/>
              </w:rPr>
              <w:t xml:space="preserve"> </w:t>
            </w:r>
            <w:r w:rsidRPr="00D476EA">
              <w:rPr>
                <w:sz w:val="20"/>
                <w:lang w:val="ru-RU"/>
              </w:rPr>
              <w:t>ОБЖ</w:t>
            </w:r>
          </w:p>
          <w:p w14:paraId="219CDD8E" w14:textId="77777777" w:rsidR="00D476EA" w:rsidRPr="00D476EA" w:rsidRDefault="00D476EA" w:rsidP="00D476EA">
            <w:pPr>
              <w:pStyle w:val="TableParagraph"/>
              <w:ind w:left="49" w:right="112"/>
              <w:rPr>
                <w:sz w:val="20"/>
                <w:lang w:val="ru-RU"/>
              </w:rPr>
            </w:pPr>
            <w:r w:rsidRPr="00D476EA">
              <w:rPr>
                <w:spacing w:val="-1"/>
                <w:sz w:val="20"/>
                <w:lang w:val="ru-RU"/>
              </w:rPr>
              <w:t>Самостоятельная</w:t>
            </w:r>
            <w:r w:rsidRPr="00D476EA">
              <w:rPr>
                <w:spacing w:val="-47"/>
                <w:sz w:val="20"/>
                <w:lang w:val="ru-RU"/>
              </w:rPr>
              <w:t xml:space="preserve"> </w:t>
            </w:r>
            <w:r w:rsidRPr="00D476EA">
              <w:rPr>
                <w:sz w:val="20"/>
                <w:lang w:val="ru-RU"/>
              </w:rPr>
              <w:t>деятельность</w:t>
            </w:r>
          </w:p>
        </w:tc>
      </w:tr>
      <w:tr w:rsidR="00D476EA" w14:paraId="03B94404" w14:textId="77777777" w:rsidTr="00D476EA">
        <w:trPr>
          <w:trHeight w:val="563"/>
        </w:trPr>
        <w:tc>
          <w:tcPr>
            <w:tcW w:w="283" w:type="dxa"/>
            <w:vMerge/>
            <w:tcBorders>
              <w:top w:val="nil"/>
            </w:tcBorders>
          </w:tcPr>
          <w:p w14:paraId="17F90B9E" w14:textId="77777777" w:rsidR="00D476EA" w:rsidRPr="00D476EA" w:rsidRDefault="00D476EA" w:rsidP="00D476EA">
            <w:pPr>
              <w:rPr>
                <w:sz w:val="2"/>
                <w:szCs w:val="2"/>
                <w:lang w:val="ru-RU"/>
              </w:rPr>
            </w:pPr>
          </w:p>
        </w:tc>
        <w:tc>
          <w:tcPr>
            <w:tcW w:w="993" w:type="dxa"/>
            <w:textDirection w:val="btLr"/>
          </w:tcPr>
          <w:p w14:paraId="483F638C" w14:textId="77777777" w:rsidR="00D476EA" w:rsidRDefault="00D476EA" w:rsidP="00D476EA">
            <w:pPr>
              <w:pStyle w:val="TableParagraph"/>
              <w:spacing w:before="108" w:line="247" w:lineRule="auto"/>
              <w:ind w:left="18" w:right="18"/>
              <w:jc w:val="center"/>
              <w:rPr>
                <w:sz w:val="20"/>
              </w:rPr>
            </w:pPr>
            <w:r>
              <w:rPr>
                <w:sz w:val="20"/>
              </w:rPr>
              <w:t>Трудо</w:t>
            </w:r>
            <w:r>
              <w:rPr>
                <w:spacing w:val="-47"/>
                <w:sz w:val="20"/>
              </w:rPr>
              <w:t xml:space="preserve"> </w:t>
            </w:r>
            <w:r>
              <w:rPr>
                <w:sz w:val="20"/>
              </w:rPr>
              <w:t>вое</w:t>
            </w:r>
            <w:r>
              <w:rPr>
                <w:spacing w:val="1"/>
                <w:sz w:val="20"/>
              </w:rPr>
              <w:t xml:space="preserve"> </w:t>
            </w:r>
            <w:r>
              <w:rPr>
                <w:sz w:val="20"/>
              </w:rPr>
              <w:t>воспи</w:t>
            </w:r>
          </w:p>
          <w:p w14:paraId="42DABFB6" w14:textId="77777777" w:rsidR="00D476EA" w:rsidRDefault="00D476EA" w:rsidP="00D476EA">
            <w:pPr>
              <w:pStyle w:val="TableParagraph"/>
              <w:spacing w:line="144" w:lineRule="exact"/>
              <w:ind w:left="15" w:right="18"/>
              <w:jc w:val="center"/>
              <w:rPr>
                <w:sz w:val="20"/>
              </w:rPr>
            </w:pPr>
            <w:r>
              <w:rPr>
                <w:sz w:val="20"/>
              </w:rPr>
              <w:t>тание</w:t>
            </w:r>
          </w:p>
        </w:tc>
        <w:tc>
          <w:tcPr>
            <w:tcW w:w="1786" w:type="dxa"/>
          </w:tcPr>
          <w:p w14:paraId="5CF97864" w14:textId="77777777" w:rsidR="00D476EA" w:rsidRDefault="00D476EA" w:rsidP="00D476EA">
            <w:pPr>
              <w:pStyle w:val="TableParagraph"/>
              <w:ind w:left="442" w:right="423" w:firstLine="28"/>
              <w:rPr>
                <w:sz w:val="20"/>
              </w:rPr>
            </w:pPr>
            <w:r>
              <w:rPr>
                <w:sz w:val="20"/>
              </w:rPr>
              <w:t>Трудовые</w:t>
            </w:r>
            <w:r>
              <w:rPr>
                <w:spacing w:val="-47"/>
                <w:sz w:val="20"/>
              </w:rPr>
              <w:t xml:space="preserve"> </w:t>
            </w:r>
            <w:r>
              <w:rPr>
                <w:spacing w:val="-1"/>
                <w:sz w:val="20"/>
              </w:rPr>
              <w:t>поручение</w:t>
            </w:r>
          </w:p>
        </w:tc>
        <w:tc>
          <w:tcPr>
            <w:tcW w:w="1786" w:type="dxa"/>
          </w:tcPr>
          <w:p w14:paraId="698C74E9" w14:textId="77777777" w:rsidR="00D476EA" w:rsidRDefault="00D476EA" w:rsidP="00D476EA">
            <w:pPr>
              <w:pStyle w:val="TableParagraph"/>
              <w:ind w:left="48" w:right="463"/>
              <w:rPr>
                <w:sz w:val="20"/>
              </w:rPr>
            </w:pPr>
            <w:r>
              <w:rPr>
                <w:spacing w:val="-1"/>
                <w:sz w:val="20"/>
              </w:rPr>
              <w:t>Коллективный</w:t>
            </w:r>
            <w:r>
              <w:rPr>
                <w:spacing w:val="-47"/>
                <w:sz w:val="20"/>
              </w:rPr>
              <w:t xml:space="preserve"> </w:t>
            </w:r>
            <w:r>
              <w:rPr>
                <w:sz w:val="20"/>
              </w:rPr>
              <w:t>труд</w:t>
            </w:r>
          </w:p>
        </w:tc>
        <w:tc>
          <w:tcPr>
            <w:tcW w:w="1786" w:type="dxa"/>
          </w:tcPr>
          <w:p w14:paraId="4C6DEDA7" w14:textId="77777777" w:rsidR="00D476EA" w:rsidRDefault="00D476EA" w:rsidP="00D476EA">
            <w:pPr>
              <w:pStyle w:val="TableParagraph"/>
              <w:ind w:left="51" w:right="814"/>
              <w:rPr>
                <w:sz w:val="20"/>
              </w:rPr>
            </w:pPr>
            <w:r>
              <w:rPr>
                <w:sz w:val="20"/>
              </w:rPr>
              <w:t>Трудовые</w:t>
            </w:r>
            <w:r>
              <w:rPr>
                <w:spacing w:val="1"/>
                <w:sz w:val="20"/>
              </w:rPr>
              <w:t xml:space="preserve"> </w:t>
            </w:r>
            <w:r>
              <w:rPr>
                <w:spacing w:val="-1"/>
                <w:sz w:val="20"/>
              </w:rPr>
              <w:t>поручение</w:t>
            </w:r>
          </w:p>
        </w:tc>
        <w:tc>
          <w:tcPr>
            <w:tcW w:w="1787" w:type="dxa"/>
          </w:tcPr>
          <w:p w14:paraId="304305CC" w14:textId="77777777" w:rsidR="00D476EA" w:rsidRDefault="00D476EA" w:rsidP="00D476EA">
            <w:pPr>
              <w:pStyle w:val="TableParagraph"/>
              <w:ind w:left="50" w:right="462"/>
              <w:rPr>
                <w:sz w:val="20"/>
              </w:rPr>
            </w:pPr>
            <w:r>
              <w:rPr>
                <w:spacing w:val="-1"/>
                <w:sz w:val="20"/>
              </w:rPr>
              <w:t>Коллективный</w:t>
            </w:r>
            <w:r>
              <w:rPr>
                <w:spacing w:val="-47"/>
                <w:sz w:val="20"/>
              </w:rPr>
              <w:t xml:space="preserve"> </w:t>
            </w:r>
            <w:r>
              <w:rPr>
                <w:sz w:val="20"/>
              </w:rPr>
              <w:t>труд</w:t>
            </w:r>
          </w:p>
        </w:tc>
        <w:tc>
          <w:tcPr>
            <w:tcW w:w="1648" w:type="dxa"/>
          </w:tcPr>
          <w:p w14:paraId="16422CB1" w14:textId="77777777" w:rsidR="00D476EA" w:rsidRDefault="00D476EA" w:rsidP="00D476EA">
            <w:pPr>
              <w:pStyle w:val="TableParagraph"/>
              <w:ind w:left="49" w:right="626"/>
              <w:rPr>
                <w:sz w:val="20"/>
              </w:rPr>
            </w:pPr>
            <w:r>
              <w:rPr>
                <w:sz w:val="20"/>
              </w:rPr>
              <w:t>Трудовые</w:t>
            </w:r>
            <w:r>
              <w:rPr>
                <w:spacing w:val="1"/>
                <w:sz w:val="20"/>
              </w:rPr>
              <w:t xml:space="preserve"> </w:t>
            </w:r>
            <w:r>
              <w:rPr>
                <w:spacing w:val="-1"/>
                <w:sz w:val="20"/>
              </w:rPr>
              <w:t>поручения.</w:t>
            </w:r>
          </w:p>
        </w:tc>
      </w:tr>
      <w:tr w:rsidR="00D476EA" w14:paraId="11BEF45A" w14:textId="77777777" w:rsidTr="00D476EA">
        <w:trPr>
          <w:trHeight w:val="263"/>
        </w:trPr>
        <w:tc>
          <w:tcPr>
            <w:tcW w:w="283" w:type="dxa"/>
          </w:tcPr>
          <w:p w14:paraId="75730C64" w14:textId="77777777" w:rsidR="00D476EA" w:rsidRDefault="00D476EA" w:rsidP="00D476EA">
            <w:pPr>
              <w:pStyle w:val="TableParagraph"/>
              <w:rPr>
                <w:sz w:val="18"/>
              </w:rPr>
            </w:pPr>
          </w:p>
        </w:tc>
        <w:tc>
          <w:tcPr>
            <w:tcW w:w="993" w:type="dxa"/>
            <w:textDirection w:val="btLr"/>
          </w:tcPr>
          <w:p w14:paraId="59AF4858" w14:textId="77777777" w:rsidR="00D476EA" w:rsidRDefault="00D476EA" w:rsidP="00D476EA">
            <w:pPr>
              <w:pStyle w:val="TableParagraph"/>
              <w:spacing w:before="9"/>
              <w:rPr>
                <w:i/>
                <w:sz w:val="32"/>
              </w:rPr>
            </w:pPr>
          </w:p>
          <w:p w14:paraId="34774717" w14:textId="77777777" w:rsidR="00D476EA" w:rsidRDefault="00D476EA" w:rsidP="00D476EA">
            <w:pPr>
              <w:pStyle w:val="TableParagraph"/>
              <w:ind w:left="-50"/>
              <w:rPr>
                <w:sz w:val="20"/>
              </w:rPr>
            </w:pPr>
            <w:r>
              <w:rPr>
                <w:w w:val="99"/>
                <w:sz w:val="20"/>
              </w:rPr>
              <w:t>.</w:t>
            </w:r>
          </w:p>
        </w:tc>
        <w:tc>
          <w:tcPr>
            <w:tcW w:w="8793" w:type="dxa"/>
            <w:gridSpan w:val="5"/>
          </w:tcPr>
          <w:p w14:paraId="5EEEFF24" w14:textId="77777777" w:rsidR="00D476EA" w:rsidRDefault="00D476EA" w:rsidP="00D476EA">
            <w:pPr>
              <w:pStyle w:val="TableParagraph"/>
              <w:spacing w:line="225" w:lineRule="exact"/>
              <w:ind w:left="2290" w:right="2233"/>
              <w:jc w:val="center"/>
              <w:rPr>
                <w:sz w:val="20"/>
              </w:rPr>
            </w:pPr>
            <w:r>
              <w:rPr>
                <w:sz w:val="20"/>
              </w:rPr>
              <w:t>Коррекционная</w:t>
            </w:r>
            <w:r>
              <w:rPr>
                <w:spacing w:val="-6"/>
                <w:sz w:val="20"/>
              </w:rPr>
              <w:t xml:space="preserve"> </w:t>
            </w:r>
            <w:r>
              <w:rPr>
                <w:sz w:val="20"/>
              </w:rPr>
              <w:t>работа</w:t>
            </w:r>
          </w:p>
        </w:tc>
      </w:tr>
      <w:tr w:rsidR="00D476EA" w14:paraId="037F4155" w14:textId="77777777" w:rsidTr="00D476EA">
        <w:trPr>
          <w:trHeight w:val="261"/>
        </w:trPr>
        <w:tc>
          <w:tcPr>
            <w:tcW w:w="283" w:type="dxa"/>
            <w:vMerge w:val="restart"/>
            <w:textDirection w:val="btLr"/>
          </w:tcPr>
          <w:p w14:paraId="65B0E63A" w14:textId="77777777" w:rsidR="00D476EA" w:rsidRDefault="00D476EA" w:rsidP="00D476EA">
            <w:pPr>
              <w:pStyle w:val="TableParagraph"/>
              <w:spacing w:before="24" w:line="229" w:lineRule="exact"/>
              <w:ind w:left="2870" w:right="2873"/>
              <w:jc w:val="center"/>
              <w:rPr>
                <w:b/>
                <w:sz w:val="20"/>
              </w:rPr>
            </w:pPr>
            <w:r>
              <w:rPr>
                <w:b/>
                <w:sz w:val="20"/>
              </w:rPr>
              <w:t>Вечер</w:t>
            </w:r>
          </w:p>
        </w:tc>
        <w:tc>
          <w:tcPr>
            <w:tcW w:w="993" w:type="dxa"/>
            <w:vMerge w:val="restart"/>
            <w:textDirection w:val="btLr"/>
          </w:tcPr>
          <w:p w14:paraId="4E7D2E7D" w14:textId="77777777" w:rsidR="00D476EA" w:rsidRDefault="00D476EA" w:rsidP="00D476EA">
            <w:pPr>
              <w:pStyle w:val="TableParagraph"/>
              <w:spacing w:before="142" w:line="244" w:lineRule="auto"/>
              <w:ind w:left="7" w:firstLine="48"/>
              <w:rPr>
                <w:sz w:val="20"/>
              </w:rPr>
            </w:pPr>
            <w:r>
              <w:rPr>
                <w:spacing w:val="-13"/>
                <w:sz w:val="20"/>
              </w:rPr>
              <w:t>Социально-коммуникативноеразвитие.</w:t>
            </w:r>
            <w:r>
              <w:rPr>
                <w:spacing w:val="-47"/>
                <w:sz w:val="20"/>
              </w:rPr>
              <w:t xml:space="preserve"> </w:t>
            </w:r>
            <w:r>
              <w:rPr>
                <w:spacing w:val="-14"/>
                <w:w w:val="95"/>
                <w:sz w:val="20"/>
              </w:rPr>
              <w:t>Познавательноеразвитие.</w:t>
            </w:r>
            <w:r>
              <w:rPr>
                <w:spacing w:val="8"/>
                <w:w w:val="95"/>
                <w:sz w:val="20"/>
              </w:rPr>
              <w:t xml:space="preserve"> </w:t>
            </w:r>
            <w:r>
              <w:rPr>
                <w:spacing w:val="-13"/>
                <w:w w:val="95"/>
                <w:sz w:val="20"/>
              </w:rPr>
              <w:t>Речевоеразвитие</w:t>
            </w:r>
          </w:p>
        </w:tc>
        <w:tc>
          <w:tcPr>
            <w:tcW w:w="8793" w:type="dxa"/>
            <w:gridSpan w:val="5"/>
          </w:tcPr>
          <w:p w14:paraId="336D4F12" w14:textId="77777777" w:rsidR="00D476EA" w:rsidRDefault="00D476EA" w:rsidP="00D476EA">
            <w:pPr>
              <w:pStyle w:val="TableParagraph"/>
              <w:spacing w:line="223" w:lineRule="exact"/>
              <w:ind w:left="2290" w:right="2235"/>
              <w:jc w:val="center"/>
              <w:rPr>
                <w:sz w:val="20"/>
              </w:rPr>
            </w:pPr>
            <w:r>
              <w:rPr>
                <w:sz w:val="20"/>
              </w:rPr>
              <w:t>Восприятие</w:t>
            </w:r>
            <w:r>
              <w:rPr>
                <w:spacing w:val="-3"/>
                <w:sz w:val="20"/>
              </w:rPr>
              <w:t xml:space="preserve"> </w:t>
            </w:r>
            <w:r>
              <w:rPr>
                <w:sz w:val="20"/>
              </w:rPr>
              <w:t>художественной</w:t>
            </w:r>
            <w:r>
              <w:rPr>
                <w:spacing w:val="-7"/>
                <w:sz w:val="20"/>
              </w:rPr>
              <w:t xml:space="preserve"> </w:t>
            </w:r>
            <w:r>
              <w:rPr>
                <w:sz w:val="20"/>
              </w:rPr>
              <w:t>литературы</w:t>
            </w:r>
          </w:p>
        </w:tc>
      </w:tr>
      <w:tr w:rsidR="00D476EA" w14:paraId="1FA4A1C7" w14:textId="77777777" w:rsidTr="00D476EA">
        <w:trPr>
          <w:trHeight w:val="1149"/>
        </w:trPr>
        <w:tc>
          <w:tcPr>
            <w:tcW w:w="283" w:type="dxa"/>
            <w:vMerge/>
            <w:tcBorders>
              <w:top w:val="nil"/>
            </w:tcBorders>
            <w:textDirection w:val="btLr"/>
          </w:tcPr>
          <w:p w14:paraId="43F9FA8C" w14:textId="77777777" w:rsidR="00D476EA" w:rsidRDefault="00D476EA" w:rsidP="00D476EA">
            <w:pPr>
              <w:rPr>
                <w:sz w:val="2"/>
                <w:szCs w:val="2"/>
              </w:rPr>
            </w:pPr>
          </w:p>
        </w:tc>
        <w:tc>
          <w:tcPr>
            <w:tcW w:w="993" w:type="dxa"/>
            <w:vMerge/>
            <w:tcBorders>
              <w:top w:val="nil"/>
            </w:tcBorders>
            <w:textDirection w:val="btLr"/>
          </w:tcPr>
          <w:p w14:paraId="680DAE30" w14:textId="77777777" w:rsidR="00D476EA" w:rsidRDefault="00D476EA" w:rsidP="00D476EA">
            <w:pPr>
              <w:rPr>
                <w:sz w:val="2"/>
                <w:szCs w:val="2"/>
              </w:rPr>
            </w:pPr>
          </w:p>
        </w:tc>
        <w:tc>
          <w:tcPr>
            <w:tcW w:w="1786" w:type="dxa"/>
          </w:tcPr>
          <w:p w14:paraId="6FE065C4" w14:textId="77777777" w:rsidR="00D476EA" w:rsidRPr="00D476EA" w:rsidRDefault="00D476EA" w:rsidP="00D476EA">
            <w:pPr>
              <w:pStyle w:val="TableParagraph"/>
              <w:ind w:left="48" w:right="374"/>
              <w:rPr>
                <w:sz w:val="20"/>
                <w:lang w:val="ru-RU"/>
              </w:rPr>
            </w:pPr>
            <w:r w:rsidRPr="00D476EA">
              <w:rPr>
                <w:sz w:val="20"/>
                <w:lang w:val="ru-RU"/>
              </w:rPr>
              <w:t>Беседы</w:t>
            </w:r>
            <w:r w:rsidRPr="00D476EA">
              <w:rPr>
                <w:spacing w:val="-9"/>
                <w:sz w:val="20"/>
                <w:lang w:val="ru-RU"/>
              </w:rPr>
              <w:t xml:space="preserve"> </w:t>
            </w:r>
            <w:r w:rsidRPr="00D476EA">
              <w:rPr>
                <w:sz w:val="20"/>
                <w:lang w:val="ru-RU"/>
              </w:rPr>
              <w:t>на</w:t>
            </w:r>
            <w:r w:rsidRPr="00D476EA">
              <w:rPr>
                <w:spacing w:val="-8"/>
                <w:sz w:val="20"/>
                <w:lang w:val="ru-RU"/>
              </w:rPr>
              <w:t xml:space="preserve"> </w:t>
            </w:r>
            <w:r w:rsidRPr="00D476EA">
              <w:rPr>
                <w:sz w:val="20"/>
                <w:lang w:val="ru-RU"/>
              </w:rPr>
              <w:t>темы</w:t>
            </w:r>
            <w:r w:rsidRPr="00D476EA">
              <w:rPr>
                <w:spacing w:val="-47"/>
                <w:sz w:val="20"/>
                <w:lang w:val="ru-RU"/>
              </w:rPr>
              <w:t xml:space="preserve"> </w:t>
            </w:r>
            <w:r w:rsidRPr="00D476EA">
              <w:rPr>
                <w:sz w:val="20"/>
                <w:lang w:val="ru-RU"/>
              </w:rPr>
              <w:t>безопасности,</w:t>
            </w:r>
            <w:r w:rsidRPr="00D476EA">
              <w:rPr>
                <w:spacing w:val="1"/>
                <w:sz w:val="20"/>
                <w:lang w:val="ru-RU"/>
              </w:rPr>
              <w:t xml:space="preserve"> </w:t>
            </w:r>
            <w:r w:rsidRPr="00D476EA">
              <w:rPr>
                <w:sz w:val="20"/>
                <w:lang w:val="ru-RU"/>
              </w:rPr>
              <w:t>здоровья</w:t>
            </w:r>
          </w:p>
        </w:tc>
        <w:tc>
          <w:tcPr>
            <w:tcW w:w="1786" w:type="dxa"/>
          </w:tcPr>
          <w:p w14:paraId="0EACF37D" w14:textId="77777777" w:rsidR="00D476EA" w:rsidRDefault="00D476EA" w:rsidP="00D476EA">
            <w:pPr>
              <w:pStyle w:val="TableParagraph"/>
              <w:ind w:left="48" w:right="408"/>
              <w:rPr>
                <w:sz w:val="20"/>
              </w:rPr>
            </w:pPr>
            <w:r>
              <w:rPr>
                <w:sz w:val="20"/>
              </w:rPr>
              <w:t>Беседы</w:t>
            </w:r>
            <w:r>
              <w:rPr>
                <w:spacing w:val="-9"/>
                <w:sz w:val="20"/>
              </w:rPr>
              <w:t xml:space="preserve"> </w:t>
            </w:r>
            <w:r>
              <w:rPr>
                <w:sz w:val="20"/>
              </w:rPr>
              <w:t>по</w:t>
            </w:r>
            <w:r>
              <w:rPr>
                <w:spacing w:val="-7"/>
                <w:sz w:val="20"/>
              </w:rPr>
              <w:t xml:space="preserve"> </w:t>
            </w:r>
            <w:r>
              <w:rPr>
                <w:sz w:val="20"/>
              </w:rPr>
              <w:t>теме</w:t>
            </w:r>
            <w:r>
              <w:rPr>
                <w:spacing w:val="-47"/>
                <w:sz w:val="20"/>
              </w:rPr>
              <w:t xml:space="preserve"> </w:t>
            </w:r>
            <w:r>
              <w:rPr>
                <w:sz w:val="20"/>
              </w:rPr>
              <w:t>недели</w:t>
            </w:r>
          </w:p>
        </w:tc>
        <w:tc>
          <w:tcPr>
            <w:tcW w:w="1786" w:type="dxa"/>
          </w:tcPr>
          <w:p w14:paraId="1C05A973" w14:textId="77777777" w:rsidR="00D476EA" w:rsidRPr="00D476EA" w:rsidRDefault="00D476EA" w:rsidP="00D476EA">
            <w:pPr>
              <w:pStyle w:val="TableParagraph"/>
              <w:spacing w:line="223" w:lineRule="exact"/>
              <w:ind w:left="51"/>
              <w:rPr>
                <w:sz w:val="20"/>
                <w:lang w:val="ru-RU"/>
              </w:rPr>
            </w:pPr>
            <w:r w:rsidRPr="00D476EA">
              <w:rPr>
                <w:sz w:val="20"/>
                <w:lang w:val="ru-RU"/>
              </w:rPr>
              <w:t>Беседы</w:t>
            </w:r>
            <w:r w:rsidRPr="00D476EA">
              <w:rPr>
                <w:spacing w:val="-3"/>
                <w:sz w:val="20"/>
                <w:lang w:val="ru-RU"/>
              </w:rPr>
              <w:t xml:space="preserve"> </w:t>
            </w:r>
            <w:r w:rsidRPr="00D476EA">
              <w:rPr>
                <w:sz w:val="20"/>
                <w:lang w:val="ru-RU"/>
              </w:rPr>
              <w:t>по</w:t>
            </w:r>
          </w:p>
          <w:p w14:paraId="20426C9B" w14:textId="77777777" w:rsidR="00D476EA" w:rsidRPr="00D476EA" w:rsidRDefault="00D476EA" w:rsidP="00D476EA">
            <w:pPr>
              <w:pStyle w:val="TableParagraph"/>
              <w:ind w:left="51" w:right="70"/>
              <w:rPr>
                <w:sz w:val="20"/>
                <w:lang w:val="ru-RU"/>
              </w:rPr>
            </w:pPr>
            <w:r w:rsidRPr="00D476EA">
              <w:rPr>
                <w:spacing w:val="-1"/>
                <w:sz w:val="20"/>
                <w:lang w:val="ru-RU"/>
              </w:rPr>
              <w:t xml:space="preserve">приобщению </w:t>
            </w:r>
            <w:r w:rsidRPr="00D476EA">
              <w:rPr>
                <w:sz w:val="20"/>
                <w:lang w:val="ru-RU"/>
              </w:rPr>
              <w:t>детей</w:t>
            </w:r>
            <w:r w:rsidRPr="00D476EA">
              <w:rPr>
                <w:spacing w:val="-47"/>
                <w:sz w:val="20"/>
                <w:lang w:val="ru-RU"/>
              </w:rPr>
              <w:t xml:space="preserve"> </w:t>
            </w:r>
            <w:r w:rsidRPr="00D476EA">
              <w:rPr>
                <w:sz w:val="20"/>
                <w:lang w:val="ru-RU"/>
              </w:rPr>
              <w:t>к</w:t>
            </w:r>
          </w:p>
          <w:p w14:paraId="2F4D4941" w14:textId="77777777" w:rsidR="00D476EA" w:rsidRPr="00D476EA" w:rsidRDefault="00D476EA" w:rsidP="00D476EA">
            <w:pPr>
              <w:pStyle w:val="TableParagraph"/>
              <w:spacing w:line="230" w:lineRule="atLeast"/>
              <w:ind w:left="51" w:right="157"/>
              <w:rPr>
                <w:sz w:val="20"/>
                <w:lang w:val="ru-RU"/>
              </w:rPr>
            </w:pPr>
            <w:r w:rsidRPr="00D476EA">
              <w:rPr>
                <w:spacing w:val="-1"/>
                <w:sz w:val="20"/>
                <w:lang w:val="ru-RU"/>
              </w:rPr>
              <w:t>изобразительному</w:t>
            </w:r>
            <w:r w:rsidRPr="00D476EA">
              <w:rPr>
                <w:spacing w:val="-47"/>
                <w:sz w:val="20"/>
                <w:lang w:val="ru-RU"/>
              </w:rPr>
              <w:t xml:space="preserve"> </w:t>
            </w:r>
            <w:r w:rsidRPr="00D476EA">
              <w:rPr>
                <w:sz w:val="20"/>
                <w:lang w:val="ru-RU"/>
              </w:rPr>
              <w:t>искусству</w:t>
            </w:r>
          </w:p>
        </w:tc>
        <w:tc>
          <w:tcPr>
            <w:tcW w:w="1787" w:type="dxa"/>
          </w:tcPr>
          <w:p w14:paraId="43001F60" w14:textId="77777777" w:rsidR="00D476EA" w:rsidRDefault="00D476EA" w:rsidP="00D476EA">
            <w:pPr>
              <w:pStyle w:val="TableParagraph"/>
              <w:ind w:left="50" w:right="407"/>
              <w:rPr>
                <w:sz w:val="20"/>
              </w:rPr>
            </w:pPr>
            <w:r>
              <w:rPr>
                <w:sz w:val="20"/>
              </w:rPr>
              <w:t>Беседы</w:t>
            </w:r>
            <w:r>
              <w:rPr>
                <w:spacing w:val="-9"/>
                <w:sz w:val="20"/>
              </w:rPr>
              <w:t xml:space="preserve"> </w:t>
            </w:r>
            <w:r>
              <w:rPr>
                <w:sz w:val="20"/>
              </w:rPr>
              <w:t>по</w:t>
            </w:r>
            <w:r>
              <w:rPr>
                <w:spacing w:val="-7"/>
                <w:sz w:val="20"/>
              </w:rPr>
              <w:t xml:space="preserve"> </w:t>
            </w:r>
            <w:r>
              <w:rPr>
                <w:sz w:val="20"/>
              </w:rPr>
              <w:t>теме</w:t>
            </w:r>
            <w:r>
              <w:rPr>
                <w:spacing w:val="-47"/>
                <w:sz w:val="20"/>
              </w:rPr>
              <w:t xml:space="preserve"> </w:t>
            </w:r>
            <w:r>
              <w:rPr>
                <w:sz w:val="20"/>
              </w:rPr>
              <w:t>недели</w:t>
            </w:r>
          </w:p>
        </w:tc>
        <w:tc>
          <w:tcPr>
            <w:tcW w:w="1648" w:type="dxa"/>
          </w:tcPr>
          <w:p w14:paraId="76C07AC4" w14:textId="77777777" w:rsidR="00D476EA" w:rsidRPr="00D476EA" w:rsidRDefault="00D476EA" w:rsidP="00D476EA">
            <w:pPr>
              <w:pStyle w:val="TableParagraph"/>
              <w:ind w:left="49" w:right="631"/>
              <w:rPr>
                <w:sz w:val="20"/>
                <w:lang w:val="ru-RU"/>
              </w:rPr>
            </w:pPr>
            <w:r w:rsidRPr="00D476EA">
              <w:rPr>
                <w:sz w:val="20"/>
                <w:lang w:val="ru-RU"/>
              </w:rPr>
              <w:t>Беседы на</w:t>
            </w:r>
            <w:r w:rsidRPr="00D476EA">
              <w:rPr>
                <w:spacing w:val="1"/>
                <w:sz w:val="20"/>
                <w:lang w:val="ru-RU"/>
              </w:rPr>
              <w:t xml:space="preserve"> </w:t>
            </w:r>
            <w:r w:rsidRPr="00D476EA">
              <w:rPr>
                <w:spacing w:val="-1"/>
                <w:sz w:val="20"/>
                <w:lang w:val="ru-RU"/>
              </w:rPr>
              <w:t>социально-</w:t>
            </w:r>
          </w:p>
          <w:p w14:paraId="5132A9B0" w14:textId="77777777" w:rsidR="00D476EA" w:rsidRPr="00D476EA" w:rsidRDefault="00D476EA" w:rsidP="00D476EA">
            <w:pPr>
              <w:pStyle w:val="TableParagraph"/>
              <w:ind w:left="49" w:right="394"/>
              <w:rPr>
                <w:sz w:val="20"/>
                <w:lang w:val="ru-RU"/>
              </w:rPr>
            </w:pPr>
            <w:r w:rsidRPr="00D476EA">
              <w:rPr>
                <w:spacing w:val="-1"/>
                <w:sz w:val="20"/>
                <w:lang w:val="ru-RU"/>
              </w:rPr>
              <w:t>нравственные</w:t>
            </w:r>
            <w:r w:rsidRPr="00D476EA">
              <w:rPr>
                <w:spacing w:val="-47"/>
                <w:sz w:val="20"/>
                <w:lang w:val="ru-RU"/>
              </w:rPr>
              <w:t xml:space="preserve"> </w:t>
            </w:r>
            <w:r w:rsidRPr="00D476EA">
              <w:rPr>
                <w:sz w:val="20"/>
                <w:lang w:val="ru-RU"/>
              </w:rPr>
              <w:t>темы</w:t>
            </w:r>
          </w:p>
        </w:tc>
      </w:tr>
      <w:tr w:rsidR="00D476EA" w14:paraId="331ECFCE" w14:textId="77777777" w:rsidTr="00D476EA">
        <w:trPr>
          <w:trHeight w:val="1152"/>
        </w:trPr>
        <w:tc>
          <w:tcPr>
            <w:tcW w:w="283" w:type="dxa"/>
            <w:vMerge/>
            <w:tcBorders>
              <w:top w:val="nil"/>
            </w:tcBorders>
            <w:textDirection w:val="btLr"/>
          </w:tcPr>
          <w:p w14:paraId="09DF04CC" w14:textId="77777777" w:rsidR="00D476EA" w:rsidRPr="00D476EA" w:rsidRDefault="00D476EA" w:rsidP="00D476EA">
            <w:pPr>
              <w:rPr>
                <w:sz w:val="2"/>
                <w:szCs w:val="2"/>
                <w:lang w:val="ru-RU"/>
              </w:rPr>
            </w:pPr>
          </w:p>
        </w:tc>
        <w:tc>
          <w:tcPr>
            <w:tcW w:w="993" w:type="dxa"/>
            <w:vMerge/>
            <w:tcBorders>
              <w:top w:val="nil"/>
            </w:tcBorders>
            <w:textDirection w:val="btLr"/>
          </w:tcPr>
          <w:p w14:paraId="4BC7ADBF" w14:textId="77777777" w:rsidR="00D476EA" w:rsidRPr="00D476EA" w:rsidRDefault="00D476EA" w:rsidP="00D476EA">
            <w:pPr>
              <w:rPr>
                <w:sz w:val="2"/>
                <w:szCs w:val="2"/>
                <w:lang w:val="ru-RU"/>
              </w:rPr>
            </w:pPr>
          </w:p>
        </w:tc>
        <w:tc>
          <w:tcPr>
            <w:tcW w:w="1786" w:type="dxa"/>
          </w:tcPr>
          <w:p w14:paraId="46615599" w14:textId="77777777" w:rsidR="00D476EA" w:rsidRPr="00D476EA" w:rsidRDefault="00D476EA" w:rsidP="00D476EA">
            <w:pPr>
              <w:pStyle w:val="TableParagraph"/>
              <w:ind w:left="106" w:right="159"/>
              <w:rPr>
                <w:sz w:val="20"/>
                <w:lang w:val="ru-RU"/>
              </w:rPr>
            </w:pPr>
            <w:r w:rsidRPr="00D476EA">
              <w:rPr>
                <w:sz w:val="20"/>
                <w:lang w:val="ru-RU"/>
              </w:rPr>
              <w:t>Строительные</w:t>
            </w:r>
            <w:r w:rsidRPr="00D476EA">
              <w:rPr>
                <w:spacing w:val="1"/>
                <w:sz w:val="20"/>
                <w:lang w:val="ru-RU"/>
              </w:rPr>
              <w:t xml:space="preserve"> </w:t>
            </w:r>
            <w:r w:rsidRPr="00D476EA">
              <w:rPr>
                <w:sz w:val="20"/>
                <w:lang w:val="ru-RU"/>
              </w:rPr>
              <w:t>игры</w:t>
            </w:r>
            <w:r w:rsidRPr="00D476EA">
              <w:rPr>
                <w:spacing w:val="-6"/>
                <w:sz w:val="20"/>
                <w:lang w:val="ru-RU"/>
              </w:rPr>
              <w:t xml:space="preserve"> </w:t>
            </w:r>
            <w:r w:rsidRPr="00D476EA">
              <w:rPr>
                <w:sz w:val="20"/>
                <w:lang w:val="ru-RU"/>
              </w:rPr>
              <w:t>из</w:t>
            </w:r>
            <w:r w:rsidRPr="00D476EA">
              <w:rPr>
                <w:spacing w:val="-6"/>
                <w:sz w:val="20"/>
                <w:lang w:val="ru-RU"/>
              </w:rPr>
              <w:t xml:space="preserve"> </w:t>
            </w:r>
            <w:r w:rsidRPr="00D476EA">
              <w:rPr>
                <w:sz w:val="20"/>
                <w:lang w:val="ru-RU"/>
              </w:rPr>
              <w:t>крупного</w:t>
            </w:r>
            <w:r w:rsidRPr="00D476EA">
              <w:rPr>
                <w:spacing w:val="-47"/>
                <w:sz w:val="20"/>
                <w:lang w:val="ru-RU"/>
              </w:rPr>
              <w:t xml:space="preserve"> </w:t>
            </w:r>
            <w:r w:rsidRPr="00D476EA">
              <w:rPr>
                <w:sz w:val="20"/>
                <w:lang w:val="ru-RU"/>
              </w:rPr>
              <w:t>строительного</w:t>
            </w:r>
            <w:r w:rsidRPr="00D476EA">
              <w:rPr>
                <w:spacing w:val="1"/>
                <w:sz w:val="20"/>
                <w:lang w:val="ru-RU"/>
              </w:rPr>
              <w:t xml:space="preserve"> </w:t>
            </w:r>
            <w:r w:rsidRPr="00D476EA">
              <w:rPr>
                <w:sz w:val="20"/>
                <w:lang w:val="ru-RU"/>
              </w:rPr>
              <w:t>материала</w:t>
            </w:r>
          </w:p>
        </w:tc>
        <w:tc>
          <w:tcPr>
            <w:tcW w:w="1786" w:type="dxa"/>
          </w:tcPr>
          <w:p w14:paraId="1F1DA6ED" w14:textId="77777777" w:rsidR="00D476EA" w:rsidRDefault="00D476EA" w:rsidP="00D476EA">
            <w:pPr>
              <w:pStyle w:val="TableParagraph"/>
              <w:spacing w:line="224" w:lineRule="exact"/>
              <w:ind w:left="48"/>
              <w:rPr>
                <w:sz w:val="20"/>
              </w:rPr>
            </w:pPr>
            <w:r>
              <w:rPr>
                <w:sz w:val="20"/>
              </w:rPr>
              <w:t>Познавательно-</w:t>
            </w:r>
          </w:p>
          <w:p w14:paraId="4F998B7E" w14:textId="77777777" w:rsidR="00D476EA" w:rsidRDefault="00D476EA" w:rsidP="00D476EA">
            <w:pPr>
              <w:pStyle w:val="TableParagraph"/>
              <w:ind w:left="48" w:right="133"/>
              <w:rPr>
                <w:sz w:val="20"/>
              </w:rPr>
            </w:pPr>
            <w:r>
              <w:rPr>
                <w:spacing w:val="-1"/>
                <w:sz w:val="20"/>
              </w:rPr>
              <w:t>исследовательская</w:t>
            </w:r>
            <w:r>
              <w:rPr>
                <w:spacing w:val="-47"/>
                <w:sz w:val="20"/>
              </w:rPr>
              <w:t xml:space="preserve"> </w:t>
            </w:r>
            <w:r>
              <w:rPr>
                <w:sz w:val="20"/>
              </w:rPr>
              <w:t>деятельность</w:t>
            </w:r>
          </w:p>
        </w:tc>
        <w:tc>
          <w:tcPr>
            <w:tcW w:w="1786" w:type="dxa"/>
          </w:tcPr>
          <w:p w14:paraId="50893FDB" w14:textId="77777777" w:rsidR="00D476EA" w:rsidRDefault="00D476EA" w:rsidP="00D476EA">
            <w:pPr>
              <w:pStyle w:val="TableParagraph"/>
              <w:spacing w:line="237" w:lineRule="auto"/>
              <w:ind w:left="51" w:right="491"/>
              <w:rPr>
                <w:sz w:val="20"/>
              </w:rPr>
            </w:pPr>
            <w:r>
              <w:rPr>
                <w:spacing w:val="-1"/>
                <w:sz w:val="20"/>
              </w:rPr>
              <w:t>Строительные</w:t>
            </w:r>
            <w:r>
              <w:rPr>
                <w:spacing w:val="-47"/>
                <w:sz w:val="20"/>
              </w:rPr>
              <w:t xml:space="preserve"> </w:t>
            </w:r>
            <w:r>
              <w:rPr>
                <w:sz w:val="20"/>
              </w:rPr>
              <w:t>игры</w:t>
            </w:r>
            <w:r>
              <w:rPr>
                <w:spacing w:val="-1"/>
                <w:sz w:val="20"/>
              </w:rPr>
              <w:t xml:space="preserve"> </w:t>
            </w:r>
            <w:r>
              <w:rPr>
                <w:sz w:val="20"/>
              </w:rPr>
              <w:t>с</w:t>
            </w:r>
          </w:p>
          <w:p w14:paraId="3C63A1A8" w14:textId="77777777" w:rsidR="00D476EA" w:rsidRDefault="00D476EA" w:rsidP="00D476EA">
            <w:pPr>
              <w:pStyle w:val="TableParagraph"/>
              <w:ind w:left="51"/>
              <w:rPr>
                <w:sz w:val="20"/>
              </w:rPr>
            </w:pPr>
            <w:r>
              <w:rPr>
                <w:sz w:val="20"/>
              </w:rPr>
              <w:t>конструкторами</w:t>
            </w:r>
          </w:p>
        </w:tc>
        <w:tc>
          <w:tcPr>
            <w:tcW w:w="1787" w:type="dxa"/>
          </w:tcPr>
          <w:p w14:paraId="553D6F7D" w14:textId="77777777" w:rsidR="00D476EA" w:rsidRDefault="00D476EA" w:rsidP="00D476EA">
            <w:pPr>
              <w:pStyle w:val="TableParagraph"/>
              <w:spacing w:line="224" w:lineRule="exact"/>
              <w:ind w:left="50"/>
              <w:rPr>
                <w:sz w:val="20"/>
              </w:rPr>
            </w:pPr>
            <w:r>
              <w:rPr>
                <w:sz w:val="20"/>
              </w:rPr>
              <w:t>Познавательно-</w:t>
            </w:r>
          </w:p>
          <w:p w14:paraId="30EAF6DD" w14:textId="77777777" w:rsidR="00D476EA" w:rsidRDefault="00D476EA" w:rsidP="00D476EA">
            <w:pPr>
              <w:pStyle w:val="TableParagraph"/>
              <w:ind w:left="50" w:right="132"/>
              <w:rPr>
                <w:sz w:val="20"/>
              </w:rPr>
            </w:pPr>
            <w:r>
              <w:rPr>
                <w:spacing w:val="-1"/>
                <w:sz w:val="20"/>
              </w:rPr>
              <w:t>исследовательская</w:t>
            </w:r>
            <w:r>
              <w:rPr>
                <w:spacing w:val="-47"/>
                <w:sz w:val="20"/>
              </w:rPr>
              <w:t xml:space="preserve"> </w:t>
            </w:r>
            <w:r>
              <w:rPr>
                <w:sz w:val="20"/>
              </w:rPr>
              <w:t>деятельность</w:t>
            </w:r>
          </w:p>
        </w:tc>
        <w:tc>
          <w:tcPr>
            <w:tcW w:w="1648" w:type="dxa"/>
          </w:tcPr>
          <w:p w14:paraId="410D37B4" w14:textId="77777777" w:rsidR="00D476EA" w:rsidRDefault="00D476EA" w:rsidP="00D476EA">
            <w:pPr>
              <w:pStyle w:val="TableParagraph"/>
              <w:spacing w:line="237" w:lineRule="auto"/>
              <w:ind w:left="49" w:right="112"/>
              <w:rPr>
                <w:sz w:val="20"/>
              </w:rPr>
            </w:pPr>
            <w:r>
              <w:rPr>
                <w:spacing w:val="-1"/>
                <w:sz w:val="20"/>
              </w:rPr>
              <w:t>Самостоятельная</w:t>
            </w:r>
            <w:r>
              <w:rPr>
                <w:spacing w:val="-47"/>
                <w:sz w:val="20"/>
              </w:rPr>
              <w:t xml:space="preserve"> </w:t>
            </w:r>
            <w:r>
              <w:rPr>
                <w:sz w:val="20"/>
              </w:rPr>
              <w:t>деятельность</w:t>
            </w:r>
          </w:p>
        </w:tc>
      </w:tr>
      <w:tr w:rsidR="00D476EA" w14:paraId="3986149E" w14:textId="77777777" w:rsidTr="00D476EA">
        <w:trPr>
          <w:trHeight w:val="407"/>
        </w:trPr>
        <w:tc>
          <w:tcPr>
            <w:tcW w:w="283" w:type="dxa"/>
            <w:vMerge/>
            <w:tcBorders>
              <w:top w:val="nil"/>
            </w:tcBorders>
            <w:textDirection w:val="btLr"/>
          </w:tcPr>
          <w:p w14:paraId="4016DC64" w14:textId="77777777" w:rsidR="00D476EA" w:rsidRDefault="00D476EA" w:rsidP="00D476EA">
            <w:pPr>
              <w:rPr>
                <w:sz w:val="2"/>
                <w:szCs w:val="2"/>
              </w:rPr>
            </w:pPr>
          </w:p>
        </w:tc>
        <w:tc>
          <w:tcPr>
            <w:tcW w:w="993" w:type="dxa"/>
            <w:vMerge/>
            <w:tcBorders>
              <w:top w:val="nil"/>
            </w:tcBorders>
            <w:textDirection w:val="btLr"/>
          </w:tcPr>
          <w:p w14:paraId="4811B7E7" w14:textId="77777777" w:rsidR="00D476EA" w:rsidRDefault="00D476EA" w:rsidP="00D476EA">
            <w:pPr>
              <w:rPr>
                <w:sz w:val="2"/>
                <w:szCs w:val="2"/>
              </w:rPr>
            </w:pPr>
          </w:p>
        </w:tc>
        <w:tc>
          <w:tcPr>
            <w:tcW w:w="8793" w:type="dxa"/>
            <w:gridSpan w:val="5"/>
          </w:tcPr>
          <w:p w14:paraId="6AC8EF02" w14:textId="77777777" w:rsidR="00D476EA" w:rsidRDefault="00D476EA" w:rsidP="00D476EA">
            <w:pPr>
              <w:pStyle w:val="TableParagraph"/>
              <w:spacing w:line="223" w:lineRule="exact"/>
              <w:ind w:left="2290" w:right="2288"/>
              <w:jc w:val="center"/>
              <w:rPr>
                <w:sz w:val="20"/>
              </w:rPr>
            </w:pPr>
            <w:r>
              <w:rPr>
                <w:sz w:val="20"/>
              </w:rPr>
              <w:t>Сюжетно-ролевые</w:t>
            </w:r>
            <w:r>
              <w:rPr>
                <w:spacing w:val="-3"/>
                <w:sz w:val="20"/>
              </w:rPr>
              <w:t xml:space="preserve"> </w:t>
            </w:r>
            <w:r>
              <w:rPr>
                <w:sz w:val="20"/>
              </w:rPr>
              <w:t>игры</w:t>
            </w:r>
          </w:p>
        </w:tc>
      </w:tr>
      <w:tr w:rsidR="00D476EA" w14:paraId="38108DAE" w14:textId="77777777" w:rsidTr="00D476EA">
        <w:trPr>
          <w:trHeight w:val="760"/>
        </w:trPr>
        <w:tc>
          <w:tcPr>
            <w:tcW w:w="283" w:type="dxa"/>
            <w:vMerge/>
            <w:tcBorders>
              <w:top w:val="nil"/>
            </w:tcBorders>
            <w:textDirection w:val="btLr"/>
          </w:tcPr>
          <w:p w14:paraId="67D1B2A9" w14:textId="77777777" w:rsidR="00D476EA" w:rsidRDefault="00D476EA" w:rsidP="00D476EA">
            <w:pPr>
              <w:rPr>
                <w:sz w:val="2"/>
                <w:szCs w:val="2"/>
              </w:rPr>
            </w:pPr>
          </w:p>
        </w:tc>
        <w:tc>
          <w:tcPr>
            <w:tcW w:w="993" w:type="dxa"/>
            <w:textDirection w:val="btLr"/>
          </w:tcPr>
          <w:p w14:paraId="72BFDF40" w14:textId="77777777" w:rsidR="00D476EA" w:rsidRDefault="00D476EA" w:rsidP="00D476EA">
            <w:pPr>
              <w:pStyle w:val="TableParagraph"/>
              <w:spacing w:before="108"/>
              <w:ind w:left="167"/>
              <w:rPr>
                <w:sz w:val="20"/>
              </w:rPr>
            </w:pPr>
            <w:r>
              <w:rPr>
                <w:sz w:val="20"/>
              </w:rPr>
              <w:t>Труд</w:t>
            </w:r>
          </w:p>
        </w:tc>
        <w:tc>
          <w:tcPr>
            <w:tcW w:w="1786" w:type="dxa"/>
          </w:tcPr>
          <w:p w14:paraId="45E47CA1" w14:textId="77777777" w:rsidR="00D476EA" w:rsidRPr="00D476EA" w:rsidRDefault="00D476EA" w:rsidP="00D476EA">
            <w:pPr>
              <w:pStyle w:val="TableParagraph"/>
              <w:ind w:left="48" w:right="186"/>
              <w:rPr>
                <w:sz w:val="20"/>
                <w:lang w:val="ru-RU"/>
              </w:rPr>
            </w:pPr>
            <w:r w:rsidRPr="00D476EA">
              <w:rPr>
                <w:sz w:val="20"/>
                <w:lang w:val="ru-RU"/>
              </w:rPr>
              <w:t>Трудовые</w:t>
            </w:r>
            <w:r w:rsidRPr="00D476EA">
              <w:rPr>
                <w:spacing w:val="1"/>
                <w:sz w:val="20"/>
                <w:lang w:val="ru-RU"/>
              </w:rPr>
              <w:t xml:space="preserve"> </w:t>
            </w:r>
            <w:r w:rsidRPr="00D476EA">
              <w:rPr>
                <w:sz w:val="20"/>
                <w:lang w:val="ru-RU"/>
              </w:rPr>
              <w:t>поручения</w:t>
            </w:r>
            <w:r w:rsidRPr="00D476EA">
              <w:rPr>
                <w:spacing w:val="-11"/>
                <w:sz w:val="20"/>
                <w:lang w:val="ru-RU"/>
              </w:rPr>
              <w:t xml:space="preserve"> </w:t>
            </w:r>
            <w:r w:rsidRPr="00D476EA">
              <w:rPr>
                <w:sz w:val="20"/>
                <w:lang w:val="ru-RU"/>
              </w:rPr>
              <w:t>в</w:t>
            </w:r>
            <w:r w:rsidRPr="00D476EA">
              <w:rPr>
                <w:spacing w:val="-11"/>
                <w:sz w:val="20"/>
                <w:lang w:val="ru-RU"/>
              </w:rPr>
              <w:t xml:space="preserve"> </w:t>
            </w:r>
            <w:r w:rsidRPr="00D476EA">
              <w:rPr>
                <w:sz w:val="20"/>
                <w:lang w:val="ru-RU"/>
              </w:rPr>
              <w:t>зоне</w:t>
            </w:r>
          </w:p>
          <w:p w14:paraId="698E195B" w14:textId="77777777" w:rsidR="00D476EA" w:rsidRPr="00D476EA" w:rsidRDefault="00D476EA" w:rsidP="00D476EA">
            <w:pPr>
              <w:pStyle w:val="TableParagraph"/>
              <w:ind w:left="48"/>
              <w:rPr>
                <w:sz w:val="20"/>
                <w:lang w:val="ru-RU"/>
              </w:rPr>
            </w:pPr>
            <w:r w:rsidRPr="00D476EA">
              <w:rPr>
                <w:spacing w:val="-1"/>
                <w:sz w:val="20"/>
                <w:lang w:val="ru-RU"/>
              </w:rPr>
              <w:t>развивающих</w:t>
            </w:r>
            <w:r w:rsidRPr="00D476EA">
              <w:rPr>
                <w:spacing w:val="-2"/>
                <w:sz w:val="20"/>
                <w:lang w:val="ru-RU"/>
              </w:rPr>
              <w:t xml:space="preserve"> </w:t>
            </w:r>
            <w:r w:rsidRPr="00D476EA">
              <w:rPr>
                <w:sz w:val="20"/>
                <w:lang w:val="ru-RU"/>
              </w:rPr>
              <w:t>игр</w:t>
            </w:r>
          </w:p>
        </w:tc>
        <w:tc>
          <w:tcPr>
            <w:tcW w:w="1786" w:type="dxa"/>
          </w:tcPr>
          <w:p w14:paraId="0B6FB558" w14:textId="77777777" w:rsidR="00D476EA" w:rsidRPr="00D476EA" w:rsidRDefault="00D476EA" w:rsidP="00D476EA">
            <w:pPr>
              <w:pStyle w:val="TableParagraph"/>
              <w:spacing w:line="223" w:lineRule="exact"/>
              <w:ind w:left="48"/>
              <w:rPr>
                <w:sz w:val="20"/>
                <w:lang w:val="ru-RU"/>
              </w:rPr>
            </w:pPr>
            <w:r w:rsidRPr="00D476EA">
              <w:rPr>
                <w:sz w:val="20"/>
                <w:lang w:val="ru-RU"/>
              </w:rPr>
              <w:t>Трудовые</w:t>
            </w:r>
          </w:p>
          <w:p w14:paraId="578C990E" w14:textId="77777777" w:rsidR="00D476EA" w:rsidRPr="00D476EA" w:rsidRDefault="00D476EA" w:rsidP="00D476EA">
            <w:pPr>
              <w:pStyle w:val="TableParagraph"/>
              <w:ind w:left="48" w:right="53"/>
              <w:rPr>
                <w:sz w:val="20"/>
                <w:lang w:val="ru-RU"/>
              </w:rPr>
            </w:pPr>
            <w:r w:rsidRPr="00D476EA">
              <w:rPr>
                <w:sz w:val="20"/>
                <w:lang w:val="ru-RU"/>
              </w:rPr>
              <w:t>поручения</w:t>
            </w:r>
            <w:r w:rsidRPr="00D476EA">
              <w:rPr>
                <w:spacing w:val="-7"/>
                <w:sz w:val="20"/>
                <w:lang w:val="ru-RU"/>
              </w:rPr>
              <w:t xml:space="preserve"> </w:t>
            </w:r>
            <w:r w:rsidRPr="00D476EA">
              <w:rPr>
                <w:sz w:val="20"/>
                <w:lang w:val="ru-RU"/>
              </w:rPr>
              <w:t>в</w:t>
            </w:r>
            <w:r w:rsidRPr="00D476EA">
              <w:rPr>
                <w:spacing w:val="-3"/>
                <w:sz w:val="20"/>
                <w:lang w:val="ru-RU"/>
              </w:rPr>
              <w:t xml:space="preserve"> </w:t>
            </w:r>
            <w:r w:rsidRPr="00D476EA">
              <w:rPr>
                <w:sz w:val="20"/>
                <w:lang w:val="ru-RU"/>
              </w:rPr>
              <w:t>уголке</w:t>
            </w:r>
            <w:r w:rsidRPr="00D476EA">
              <w:rPr>
                <w:spacing w:val="-47"/>
                <w:sz w:val="20"/>
                <w:lang w:val="ru-RU"/>
              </w:rPr>
              <w:t xml:space="preserve"> </w:t>
            </w:r>
            <w:r w:rsidRPr="00D476EA">
              <w:rPr>
                <w:sz w:val="20"/>
                <w:lang w:val="ru-RU"/>
              </w:rPr>
              <w:t>природы</w:t>
            </w:r>
          </w:p>
        </w:tc>
        <w:tc>
          <w:tcPr>
            <w:tcW w:w="1786" w:type="dxa"/>
          </w:tcPr>
          <w:p w14:paraId="47D88EBE" w14:textId="77777777" w:rsidR="00D476EA" w:rsidRPr="00D476EA" w:rsidRDefault="00D476EA" w:rsidP="00D476EA">
            <w:pPr>
              <w:pStyle w:val="TableParagraph"/>
              <w:ind w:left="51" w:right="321"/>
              <w:rPr>
                <w:sz w:val="20"/>
                <w:lang w:val="ru-RU"/>
              </w:rPr>
            </w:pPr>
            <w:r w:rsidRPr="00D476EA">
              <w:rPr>
                <w:sz w:val="20"/>
                <w:lang w:val="ru-RU"/>
              </w:rPr>
              <w:t>Трудовые</w:t>
            </w:r>
            <w:r w:rsidRPr="00D476EA">
              <w:rPr>
                <w:spacing w:val="1"/>
                <w:sz w:val="20"/>
                <w:lang w:val="ru-RU"/>
              </w:rPr>
              <w:t xml:space="preserve"> </w:t>
            </w:r>
            <w:r w:rsidRPr="00D476EA">
              <w:rPr>
                <w:sz w:val="20"/>
                <w:lang w:val="ru-RU"/>
              </w:rPr>
              <w:t>поручения в</w:t>
            </w:r>
            <w:r w:rsidRPr="00D476EA">
              <w:rPr>
                <w:spacing w:val="1"/>
                <w:sz w:val="20"/>
                <w:lang w:val="ru-RU"/>
              </w:rPr>
              <w:t xml:space="preserve"> </w:t>
            </w:r>
            <w:r w:rsidRPr="00D476EA">
              <w:rPr>
                <w:spacing w:val="-1"/>
                <w:sz w:val="20"/>
                <w:lang w:val="ru-RU"/>
              </w:rPr>
              <w:t>книжном</w:t>
            </w:r>
            <w:r w:rsidRPr="00D476EA">
              <w:rPr>
                <w:spacing w:val="-10"/>
                <w:sz w:val="20"/>
                <w:lang w:val="ru-RU"/>
              </w:rPr>
              <w:t xml:space="preserve"> </w:t>
            </w:r>
            <w:r w:rsidRPr="00D476EA">
              <w:rPr>
                <w:sz w:val="20"/>
                <w:lang w:val="ru-RU"/>
              </w:rPr>
              <w:t>уголке</w:t>
            </w:r>
          </w:p>
        </w:tc>
        <w:tc>
          <w:tcPr>
            <w:tcW w:w="1787" w:type="dxa"/>
          </w:tcPr>
          <w:p w14:paraId="59E8F500" w14:textId="77777777" w:rsidR="00D476EA" w:rsidRPr="00D476EA" w:rsidRDefault="00D476EA" w:rsidP="00D476EA">
            <w:pPr>
              <w:pStyle w:val="TableParagraph"/>
              <w:ind w:left="50" w:right="389"/>
              <w:rPr>
                <w:sz w:val="20"/>
                <w:lang w:val="ru-RU"/>
              </w:rPr>
            </w:pPr>
            <w:r w:rsidRPr="00D476EA">
              <w:rPr>
                <w:sz w:val="20"/>
                <w:lang w:val="ru-RU"/>
              </w:rPr>
              <w:t>Трудовые</w:t>
            </w:r>
            <w:r w:rsidRPr="00D476EA">
              <w:rPr>
                <w:spacing w:val="1"/>
                <w:sz w:val="20"/>
                <w:lang w:val="ru-RU"/>
              </w:rPr>
              <w:t xml:space="preserve"> </w:t>
            </w:r>
            <w:r w:rsidRPr="00D476EA">
              <w:rPr>
                <w:sz w:val="20"/>
                <w:lang w:val="ru-RU"/>
              </w:rPr>
              <w:t>поручения в</w:t>
            </w:r>
            <w:r w:rsidRPr="00D476EA">
              <w:rPr>
                <w:spacing w:val="1"/>
                <w:sz w:val="20"/>
                <w:lang w:val="ru-RU"/>
              </w:rPr>
              <w:t xml:space="preserve"> </w:t>
            </w:r>
            <w:r w:rsidRPr="00D476EA">
              <w:rPr>
                <w:sz w:val="20"/>
                <w:lang w:val="ru-RU"/>
              </w:rPr>
              <w:t>игровом</w:t>
            </w:r>
            <w:r w:rsidRPr="00D476EA">
              <w:rPr>
                <w:spacing w:val="-10"/>
                <w:sz w:val="20"/>
                <w:lang w:val="ru-RU"/>
              </w:rPr>
              <w:t xml:space="preserve"> </w:t>
            </w:r>
            <w:r w:rsidRPr="00D476EA">
              <w:rPr>
                <w:sz w:val="20"/>
                <w:lang w:val="ru-RU"/>
              </w:rPr>
              <w:t>уголке</w:t>
            </w:r>
          </w:p>
        </w:tc>
        <w:tc>
          <w:tcPr>
            <w:tcW w:w="1648" w:type="dxa"/>
          </w:tcPr>
          <w:p w14:paraId="590BE301" w14:textId="77777777" w:rsidR="00D476EA" w:rsidRDefault="00D476EA" w:rsidP="00D476EA">
            <w:pPr>
              <w:pStyle w:val="TableParagraph"/>
              <w:ind w:left="49" w:right="324"/>
              <w:rPr>
                <w:sz w:val="20"/>
              </w:rPr>
            </w:pPr>
            <w:r>
              <w:rPr>
                <w:spacing w:val="-1"/>
                <w:sz w:val="20"/>
              </w:rPr>
              <w:t>Коллективный</w:t>
            </w:r>
            <w:r>
              <w:rPr>
                <w:spacing w:val="-47"/>
                <w:sz w:val="20"/>
              </w:rPr>
              <w:t xml:space="preserve"> </w:t>
            </w:r>
            <w:r>
              <w:rPr>
                <w:sz w:val="20"/>
              </w:rPr>
              <w:t>труд</w:t>
            </w:r>
          </w:p>
        </w:tc>
      </w:tr>
      <w:tr w:rsidR="00D476EA" w14:paraId="59105D83" w14:textId="77777777" w:rsidTr="00D476EA">
        <w:trPr>
          <w:trHeight w:val="1149"/>
        </w:trPr>
        <w:tc>
          <w:tcPr>
            <w:tcW w:w="283" w:type="dxa"/>
            <w:vMerge/>
            <w:tcBorders>
              <w:top w:val="nil"/>
            </w:tcBorders>
            <w:textDirection w:val="btLr"/>
          </w:tcPr>
          <w:p w14:paraId="6E1830C3" w14:textId="77777777" w:rsidR="00D476EA" w:rsidRDefault="00D476EA" w:rsidP="00D476EA">
            <w:pPr>
              <w:rPr>
                <w:sz w:val="2"/>
                <w:szCs w:val="2"/>
              </w:rPr>
            </w:pPr>
          </w:p>
        </w:tc>
        <w:tc>
          <w:tcPr>
            <w:tcW w:w="993" w:type="dxa"/>
            <w:vMerge w:val="restart"/>
            <w:textDirection w:val="btLr"/>
          </w:tcPr>
          <w:p w14:paraId="31139FE7" w14:textId="77777777" w:rsidR="00D476EA" w:rsidRDefault="00D476EA" w:rsidP="00D476EA">
            <w:pPr>
              <w:pStyle w:val="TableParagraph"/>
              <w:spacing w:before="108" w:line="244" w:lineRule="auto"/>
              <w:ind w:left="957" w:hanging="692"/>
              <w:rPr>
                <w:sz w:val="20"/>
              </w:rPr>
            </w:pPr>
            <w:r>
              <w:rPr>
                <w:spacing w:val="-20"/>
                <w:sz w:val="20"/>
              </w:rPr>
              <w:t>Художественно-эстетическое</w:t>
            </w:r>
            <w:r>
              <w:rPr>
                <w:spacing w:val="-47"/>
                <w:sz w:val="20"/>
              </w:rPr>
              <w:t xml:space="preserve"> </w:t>
            </w:r>
            <w:r>
              <w:rPr>
                <w:sz w:val="20"/>
              </w:rPr>
              <w:t>развитие.</w:t>
            </w:r>
          </w:p>
        </w:tc>
        <w:tc>
          <w:tcPr>
            <w:tcW w:w="1786" w:type="dxa"/>
          </w:tcPr>
          <w:p w14:paraId="58EA2C85" w14:textId="77777777" w:rsidR="00D476EA" w:rsidRPr="00D476EA" w:rsidRDefault="00D476EA" w:rsidP="00D476EA">
            <w:pPr>
              <w:pStyle w:val="TableParagraph"/>
              <w:ind w:left="48" w:right="290"/>
              <w:rPr>
                <w:sz w:val="20"/>
                <w:lang w:val="ru-RU"/>
              </w:rPr>
            </w:pPr>
            <w:r w:rsidRPr="00D476EA">
              <w:rPr>
                <w:spacing w:val="-1"/>
                <w:sz w:val="20"/>
                <w:lang w:val="ru-RU"/>
              </w:rPr>
              <w:t>Индивидуальная</w:t>
            </w:r>
            <w:r w:rsidRPr="00D476EA">
              <w:rPr>
                <w:spacing w:val="-47"/>
                <w:sz w:val="20"/>
                <w:lang w:val="ru-RU"/>
              </w:rPr>
              <w:t xml:space="preserve"> </w:t>
            </w:r>
            <w:r w:rsidRPr="00D476EA">
              <w:rPr>
                <w:sz w:val="20"/>
                <w:lang w:val="ru-RU"/>
              </w:rPr>
              <w:t>работа</w:t>
            </w:r>
            <w:r w:rsidRPr="00D476EA">
              <w:rPr>
                <w:spacing w:val="-1"/>
                <w:sz w:val="20"/>
                <w:lang w:val="ru-RU"/>
              </w:rPr>
              <w:t xml:space="preserve"> </w:t>
            </w:r>
            <w:r w:rsidRPr="00D476EA">
              <w:rPr>
                <w:sz w:val="20"/>
                <w:lang w:val="ru-RU"/>
              </w:rPr>
              <w:t>по</w:t>
            </w:r>
          </w:p>
          <w:p w14:paraId="2ABACEB9" w14:textId="77777777" w:rsidR="00D476EA" w:rsidRPr="00D476EA" w:rsidRDefault="00D476EA" w:rsidP="00D476EA">
            <w:pPr>
              <w:pStyle w:val="TableParagraph"/>
              <w:spacing w:line="230" w:lineRule="atLeast"/>
              <w:ind w:left="48" w:right="279"/>
              <w:rPr>
                <w:sz w:val="20"/>
                <w:lang w:val="ru-RU"/>
              </w:rPr>
            </w:pPr>
            <w:r w:rsidRPr="00D476EA">
              <w:rPr>
                <w:spacing w:val="-1"/>
                <w:sz w:val="20"/>
                <w:lang w:val="ru-RU"/>
              </w:rPr>
              <w:t>изобразительной</w:t>
            </w:r>
            <w:r w:rsidRPr="00D476EA">
              <w:rPr>
                <w:spacing w:val="-47"/>
                <w:sz w:val="20"/>
                <w:lang w:val="ru-RU"/>
              </w:rPr>
              <w:t xml:space="preserve"> </w:t>
            </w:r>
            <w:r w:rsidRPr="00D476EA">
              <w:rPr>
                <w:sz w:val="20"/>
                <w:lang w:val="ru-RU"/>
              </w:rPr>
              <w:t>деятельности</w:t>
            </w:r>
            <w:r w:rsidRPr="00D476EA">
              <w:rPr>
                <w:spacing w:val="1"/>
                <w:sz w:val="20"/>
                <w:lang w:val="ru-RU"/>
              </w:rPr>
              <w:t xml:space="preserve"> </w:t>
            </w:r>
            <w:r w:rsidRPr="00D476EA">
              <w:rPr>
                <w:sz w:val="20"/>
                <w:lang w:val="ru-RU"/>
              </w:rPr>
              <w:t>(рисование)</w:t>
            </w:r>
          </w:p>
        </w:tc>
        <w:tc>
          <w:tcPr>
            <w:tcW w:w="1786" w:type="dxa"/>
          </w:tcPr>
          <w:p w14:paraId="5B9951F7" w14:textId="77777777" w:rsidR="00D476EA" w:rsidRPr="00D476EA" w:rsidRDefault="00D476EA" w:rsidP="00D476EA">
            <w:pPr>
              <w:pStyle w:val="TableParagraph"/>
              <w:ind w:left="48" w:right="290"/>
              <w:rPr>
                <w:sz w:val="20"/>
                <w:lang w:val="ru-RU"/>
              </w:rPr>
            </w:pPr>
            <w:r w:rsidRPr="00D476EA">
              <w:rPr>
                <w:spacing w:val="-1"/>
                <w:sz w:val="20"/>
                <w:lang w:val="ru-RU"/>
              </w:rPr>
              <w:t>Индивидуальная</w:t>
            </w:r>
            <w:r w:rsidRPr="00D476EA">
              <w:rPr>
                <w:spacing w:val="-47"/>
                <w:sz w:val="20"/>
                <w:lang w:val="ru-RU"/>
              </w:rPr>
              <w:t xml:space="preserve"> </w:t>
            </w:r>
            <w:r w:rsidRPr="00D476EA">
              <w:rPr>
                <w:sz w:val="20"/>
                <w:lang w:val="ru-RU"/>
              </w:rPr>
              <w:t>работа</w:t>
            </w:r>
            <w:r w:rsidRPr="00D476EA">
              <w:rPr>
                <w:spacing w:val="-1"/>
                <w:sz w:val="20"/>
                <w:lang w:val="ru-RU"/>
              </w:rPr>
              <w:t xml:space="preserve"> </w:t>
            </w:r>
            <w:r w:rsidRPr="00D476EA">
              <w:rPr>
                <w:sz w:val="20"/>
                <w:lang w:val="ru-RU"/>
              </w:rPr>
              <w:t>по</w:t>
            </w:r>
          </w:p>
          <w:p w14:paraId="23EA6ADE" w14:textId="77777777" w:rsidR="00D476EA" w:rsidRPr="00D476EA" w:rsidRDefault="00D476EA" w:rsidP="00D476EA">
            <w:pPr>
              <w:pStyle w:val="TableParagraph"/>
              <w:ind w:left="48" w:right="279"/>
              <w:rPr>
                <w:sz w:val="20"/>
                <w:lang w:val="ru-RU"/>
              </w:rPr>
            </w:pPr>
            <w:r w:rsidRPr="00D476EA">
              <w:rPr>
                <w:spacing w:val="-1"/>
                <w:sz w:val="20"/>
                <w:lang w:val="ru-RU"/>
              </w:rPr>
              <w:t>изобразительной</w:t>
            </w:r>
            <w:r w:rsidRPr="00D476EA">
              <w:rPr>
                <w:spacing w:val="-47"/>
                <w:sz w:val="20"/>
                <w:lang w:val="ru-RU"/>
              </w:rPr>
              <w:t xml:space="preserve"> </w:t>
            </w:r>
            <w:r w:rsidRPr="00D476EA">
              <w:rPr>
                <w:sz w:val="20"/>
                <w:lang w:val="ru-RU"/>
              </w:rPr>
              <w:t>деятельности</w:t>
            </w:r>
          </w:p>
          <w:p w14:paraId="73127CF8" w14:textId="77777777" w:rsidR="00D476EA" w:rsidRPr="00D476EA" w:rsidRDefault="00D476EA" w:rsidP="00D476EA">
            <w:pPr>
              <w:pStyle w:val="TableParagraph"/>
              <w:spacing w:line="215" w:lineRule="exact"/>
              <w:ind w:left="48"/>
              <w:rPr>
                <w:sz w:val="20"/>
                <w:lang w:val="ru-RU"/>
              </w:rPr>
            </w:pPr>
            <w:r w:rsidRPr="00D476EA">
              <w:rPr>
                <w:sz w:val="20"/>
                <w:lang w:val="ru-RU"/>
              </w:rPr>
              <w:t>(аппликация)</w:t>
            </w:r>
          </w:p>
        </w:tc>
        <w:tc>
          <w:tcPr>
            <w:tcW w:w="1786" w:type="dxa"/>
          </w:tcPr>
          <w:p w14:paraId="27512A62" w14:textId="77777777" w:rsidR="00D476EA" w:rsidRPr="00D476EA" w:rsidRDefault="00D476EA" w:rsidP="00D476EA">
            <w:pPr>
              <w:pStyle w:val="TableParagraph"/>
              <w:ind w:left="51" w:right="287"/>
              <w:rPr>
                <w:sz w:val="20"/>
                <w:lang w:val="ru-RU"/>
              </w:rPr>
            </w:pPr>
            <w:r w:rsidRPr="00D476EA">
              <w:rPr>
                <w:spacing w:val="-1"/>
                <w:sz w:val="20"/>
                <w:lang w:val="ru-RU"/>
              </w:rPr>
              <w:t>Индивидуальная</w:t>
            </w:r>
            <w:r w:rsidRPr="00D476EA">
              <w:rPr>
                <w:spacing w:val="-47"/>
                <w:sz w:val="20"/>
                <w:lang w:val="ru-RU"/>
              </w:rPr>
              <w:t xml:space="preserve"> </w:t>
            </w:r>
            <w:r w:rsidRPr="00D476EA">
              <w:rPr>
                <w:sz w:val="20"/>
                <w:lang w:val="ru-RU"/>
              </w:rPr>
              <w:t>работа</w:t>
            </w:r>
            <w:r w:rsidRPr="00D476EA">
              <w:rPr>
                <w:spacing w:val="-1"/>
                <w:sz w:val="20"/>
                <w:lang w:val="ru-RU"/>
              </w:rPr>
              <w:t xml:space="preserve"> </w:t>
            </w:r>
            <w:r w:rsidRPr="00D476EA">
              <w:rPr>
                <w:sz w:val="20"/>
                <w:lang w:val="ru-RU"/>
              </w:rPr>
              <w:t>по</w:t>
            </w:r>
          </w:p>
          <w:p w14:paraId="6FD3C7D7" w14:textId="77777777" w:rsidR="00D476EA" w:rsidRPr="00D476EA" w:rsidRDefault="00D476EA" w:rsidP="00D476EA">
            <w:pPr>
              <w:pStyle w:val="TableParagraph"/>
              <w:ind w:left="51" w:right="276"/>
              <w:rPr>
                <w:sz w:val="20"/>
                <w:lang w:val="ru-RU"/>
              </w:rPr>
            </w:pPr>
            <w:r w:rsidRPr="00D476EA">
              <w:rPr>
                <w:spacing w:val="-1"/>
                <w:sz w:val="20"/>
                <w:lang w:val="ru-RU"/>
              </w:rPr>
              <w:t>изобразительной</w:t>
            </w:r>
            <w:r w:rsidRPr="00D476EA">
              <w:rPr>
                <w:spacing w:val="-47"/>
                <w:sz w:val="20"/>
                <w:lang w:val="ru-RU"/>
              </w:rPr>
              <w:t xml:space="preserve"> </w:t>
            </w:r>
            <w:r w:rsidRPr="00D476EA">
              <w:rPr>
                <w:sz w:val="20"/>
                <w:lang w:val="ru-RU"/>
              </w:rPr>
              <w:t>деятельности</w:t>
            </w:r>
          </w:p>
          <w:p w14:paraId="2AA685EF" w14:textId="77777777" w:rsidR="00D476EA" w:rsidRPr="00D476EA" w:rsidRDefault="00D476EA" w:rsidP="00D476EA">
            <w:pPr>
              <w:pStyle w:val="TableParagraph"/>
              <w:spacing w:line="215" w:lineRule="exact"/>
              <w:ind w:left="51"/>
              <w:rPr>
                <w:sz w:val="20"/>
                <w:lang w:val="ru-RU"/>
              </w:rPr>
            </w:pPr>
            <w:r w:rsidRPr="00D476EA">
              <w:rPr>
                <w:sz w:val="20"/>
                <w:lang w:val="ru-RU"/>
              </w:rPr>
              <w:t>(лепка)</w:t>
            </w:r>
          </w:p>
        </w:tc>
        <w:tc>
          <w:tcPr>
            <w:tcW w:w="1787" w:type="dxa"/>
          </w:tcPr>
          <w:p w14:paraId="516CDAFE" w14:textId="77777777" w:rsidR="00D476EA" w:rsidRPr="00D476EA" w:rsidRDefault="00D476EA" w:rsidP="00D476EA">
            <w:pPr>
              <w:pStyle w:val="TableParagraph"/>
              <w:ind w:left="50" w:right="289"/>
              <w:rPr>
                <w:sz w:val="20"/>
                <w:lang w:val="ru-RU"/>
              </w:rPr>
            </w:pPr>
            <w:r w:rsidRPr="00D476EA">
              <w:rPr>
                <w:spacing w:val="-1"/>
                <w:sz w:val="20"/>
                <w:lang w:val="ru-RU"/>
              </w:rPr>
              <w:t>Индивидуальная</w:t>
            </w:r>
            <w:r w:rsidRPr="00D476EA">
              <w:rPr>
                <w:spacing w:val="-47"/>
                <w:sz w:val="20"/>
                <w:lang w:val="ru-RU"/>
              </w:rPr>
              <w:t xml:space="preserve"> </w:t>
            </w:r>
            <w:r w:rsidRPr="00D476EA">
              <w:rPr>
                <w:sz w:val="20"/>
                <w:lang w:val="ru-RU"/>
              </w:rPr>
              <w:t>работа</w:t>
            </w:r>
            <w:r w:rsidRPr="00D476EA">
              <w:rPr>
                <w:spacing w:val="-1"/>
                <w:sz w:val="20"/>
                <w:lang w:val="ru-RU"/>
              </w:rPr>
              <w:t xml:space="preserve"> </w:t>
            </w:r>
            <w:r w:rsidRPr="00D476EA">
              <w:rPr>
                <w:sz w:val="20"/>
                <w:lang w:val="ru-RU"/>
              </w:rPr>
              <w:t>по</w:t>
            </w:r>
          </w:p>
          <w:p w14:paraId="581A32D1" w14:textId="77777777" w:rsidR="00D476EA" w:rsidRPr="00D476EA" w:rsidRDefault="00D476EA" w:rsidP="00D476EA">
            <w:pPr>
              <w:pStyle w:val="TableParagraph"/>
              <w:spacing w:line="230" w:lineRule="atLeast"/>
              <w:ind w:left="50" w:right="278"/>
              <w:rPr>
                <w:sz w:val="20"/>
                <w:lang w:val="ru-RU"/>
              </w:rPr>
            </w:pPr>
            <w:r w:rsidRPr="00D476EA">
              <w:rPr>
                <w:spacing w:val="-1"/>
                <w:sz w:val="20"/>
                <w:lang w:val="ru-RU"/>
              </w:rPr>
              <w:t>изобразительной</w:t>
            </w:r>
            <w:r w:rsidRPr="00D476EA">
              <w:rPr>
                <w:spacing w:val="-47"/>
                <w:sz w:val="20"/>
                <w:lang w:val="ru-RU"/>
              </w:rPr>
              <w:t xml:space="preserve"> </w:t>
            </w:r>
            <w:r w:rsidRPr="00D476EA">
              <w:rPr>
                <w:sz w:val="20"/>
                <w:lang w:val="ru-RU"/>
              </w:rPr>
              <w:t>деятельности</w:t>
            </w:r>
            <w:r w:rsidRPr="00D476EA">
              <w:rPr>
                <w:spacing w:val="1"/>
                <w:sz w:val="20"/>
                <w:lang w:val="ru-RU"/>
              </w:rPr>
              <w:t xml:space="preserve"> </w:t>
            </w:r>
            <w:r w:rsidRPr="00D476EA">
              <w:rPr>
                <w:sz w:val="20"/>
                <w:lang w:val="ru-RU"/>
              </w:rPr>
              <w:t>(рисование)</w:t>
            </w:r>
          </w:p>
        </w:tc>
        <w:tc>
          <w:tcPr>
            <w:tcW w:w="1648" w:type="dxa"/>
          </w:tcPr>
          <w:p w14:paraId="001C4F07" w14:textId="77777777" w:rsidR="00D476EA" w:rsidRDefault="00D476EA" w:rsidP="00D476EA">
            <w:pPr>
              <w:pStyle w:val="TableParagraph"/>
              <w:ind w:left="49" w:right="379"/>
              <w:rPr>
                <w:sz w:val="20"/>
              </w:rPr>
            </w:pPr>
            <w:r>
              <w:rPr>
                <w:sz w:val="20"/>
              </w:rPr>
              <w:t>Творческие</w:t>
            </w:r>
            <w:r>
              <w:rPr>
                <w:spacing w:val="1"/>
                <w:sz w:val="20"/>
              </w:rPr>
              <w:t xml:space="preserve"> </w:t>
            </w:r>
            <w:r>
              <w:rPr>
                <w:spacing w:val="-1"/>
                <w:sz w:val="20"/>
              </w:rPr>
              <w:t>коллективные</w:t>
            </w:r>
            <w:r>
              <w:rPr>
                <w:spacing w:val="-47"/>
                <w:sz w:val="20"/>
              </w:rPr>
              <w:t xml:space="preserve"> </w:t>
            </w:r>
            <w:r>
              <w:rPr>
                <w:sz w:val="20"/>
              </w:rPr>
              <w:t>работы</w:t>
            </w:r>
          </w:p>
        </w:tc>
      </w:tr>
      <w:tr w:rsidR="00D476EA" w14:paraId="536E437F" w14:textId="77777777" w:rsidTr="00D476EA">
        <w:trPr>
          <w:trHeight w:val="1381"/>
        </w:trPr>
        <w:tc>
          <w:tcPr>
            <w:tcW w:w="283" w:type="dxa"/>
            <w:vMerge/>
            <w:tcBorders>
              <w:top w:val="nil"/>
            </w:tcBorders>
            <w:textDirection w:val="btLr"/>
          </w:tcPr>
          <w:p w14:paraId="63E05D9B" w14:textId="77777777" w:rsidR="00D476EA" w:rsidRDefault="00D476EA" w:rsidP="00D476EA">
            <w:pPr>
              <w:rPr>
                <w:sz w:val="2"/>
                <w:szCs w:val="2"/>
              </w:rPr>
            </w:pPr>
          </w:p>
        </w:tc>
        <w:tc>
          <w:tcPr>
            <w:tcW w:w="993" w:type="dxa"/>
            <w:vMerge/>
            <w:tcBorders>
              <w:top w:val="nil"/>
            </w:tcBorders>
            <w:textDirection w:val="btLr"/>
          </w:tcPr>
          <w:p w14:paraId="3173E491" w14:textId="77777777" w:rsidR="00D476EA" w:rsidRDefault="00D476EA" w:rsidP="00D476EA">
            <w:pPr>
              <w:rPr>
                <w:sz w:val="2"/>
                <w:szCs w:val="2"/>
              </w:rPr>
            </w:pPr>
          </w:p>
        </w:tc>
        <w:tc>
          <w:tcPr>
            <w:tcW w:w="1786" w:type="dxa"/>
          </w:tcPr>
          <w:p w14:paraId="46145FAC" w14:textId="77777777" w:rsidR="00D476EA" w:rsidRDefault="00D476EA" w:rsidP="00D476EA">
            <w:pPr>
              <w:pStyle w:val="TableParagraph"/>
              <w:rPr>
                <w:sz w:val="20"/>
              </w:rPr>
            </w:pPr>
          </w:p>
        </w:tc>
        <w:tc>
          <w:tcPr>
            <w:tcW w:w="1786" w:type="dxa"/>
          </w:tcPr>
          <w:p w14:paraId="16A730E3" w14:textId="77777777" w:rsidR="00D476EA" w:rsidRDefault="00D476EA" w:rsidP="00D476EA">
            <w:pPr>
              <w:pStyle w:val="TableParagraph"/>
              <w:ind w:left="48" w:right="532"/>
              <w:rPr>
                <w:sz w:val="20"/>
              </w:rPr>
            </w:pPr>
            <w:r>
              <w:rPr>
                <w:sz w:val="20"/>
              </w:rPr>
              <w:t>Слушание</w:t>
            </w:r>
            <w:r>
              <w:rPr>
                <w:spacing w:val="1"/>
                <w:sz w:val="20"/>
              </w:rPr>
              <w:t xml:space="preserve"> </w:t>
            </w:r>
            <w:r>
              <w:rPr>
                <w:sz w:val="20"/>
              </w:rPr>
              <w:t>музыкальных</w:t>
            </w:r>
            <w:r>
              <w:rPr>
                <w:spacing w:val="-47"/>
                <w:sz w:val="20"/>
              </w:rPr>
              <w:t xml:space="preserve"> </w:t>
            </w:r>
            <w:r>
              <w:rPr>
                <w:spacing w:val="-1"/>
                <w:sz w:val="20"/>
              </w:rPr>
              <w:t>произведений</w:t>
            </w:r>
          </w:p>
        </w:tc>
        <w:tc>
          <w:tcPr>
            <w:tcW w:w="1786" w:type="dxa"/>
          </w:tcPr>
          <w:p w14:paraId="270B416B" w14:textId="77777777" w:rsidR="00D476EA" w:rsidRPr="00D476EA" w:rsidRDefault="00D476EA" w:rsidP="00D476EA">
            <w:pPr>
              <w:pStyle w:val="TableParagraph"/>
              <w:spacing w:line="224" w:lineRule="exact"/>
              <w:ind w:left="51"/>
              <w:rPr>
                <w:sz w:val="20"/>
                <w:lang w:val="ru-RU"/>
              </w:rPr>
            </w:pPr>
            <w:r w:rsidRPr="00D476EA">
              <w:rPr>
                <w:sz w:val="20"/>
                <w:lang w:val="ru-RU"/>
              </w:rPr>
              <w:t>Вечер</w:t>
            </w:r>
            <w:r w:rsidRPr="00D476EA">
              <w:rPr>
                <w:spacing w:val="-4"/>
                <w:sz w:val="20"/>
                <w:lang w:val="ru-RU"/>
              </w:rPr>
              <w:t xml:space="preserve"> </w:t>
            </w:r>
            <w:r w:rsidRPr="00D476EA">
              <w:rPr>
                <w:sz w:val="20"/>
                <w:lang w:val="ru-RU"/>
              </w:rPr>
              <w:t>досуга</w:t>
            </w:r>
            <w:r w:rsidRPr="00D476EA">
              <w:rPr>
                <w:spacing w:val="-3"/>
                <w:sz w:val="20"/>
                <w:lang w:val="ru-RU"/>
              </w:rPr>
              <w:t xml:space="preserve"> </w:t>
            </w:r>
            <w:r w:rsidRPr="00D476EA">
              <w:rPr>
                <w:sz w:val="20"/>
                <w:lang w:val="ru-RU"/>
              </w:rPr>
              <w:t>(игры</w:t>
            </w:r>
          </w:p>
          <w:p w14:paraId="75D96E40" w14:textId="77777777" w:rsidR="00D476EA" w:rsidRPr="00D476EA" w:rsidRDefault="00D476EA" w:rsidP="00D476EA">
            <w:pPr>
              <w:pStyle w:val="TableParagraph"/>
              <w:spacing w:line="229" w:lineRule="exact"/>
              <w:ind w:left="51"/>
              <w:rPr>
                <w:sz w:val="20"/>
                <w:lang w:val="ru-RU"/>
              </w:rPr>
            </w:pPr>
            <w:r w:rsidRPr="00D476EA">
              <w:rPr>
                <w:sz w:val="20"/>
                <w:lang w:val="ru-RU"/>
              </w:rPr>
              <w:t>–</w:t>
            </w:r>
            <w:r w:rsidRPr="00D476EA">
              <w:rPr>
                <w:spacing w:val="-1"/>
                <w:sz w:val="20"/>
                <w:lang w:val="ru-RU"/>
              </w:rPr>
              <w:t xml:space="preserve"> </w:t>
            </w:r>
            <w:r w:rsidRPr="00D476EA">
              <w:rPr>
                <w:sz w:val="20"/>
                <w:lang w:val="ru-RU"/>
              </w:rPr>
              <w:t>забавы,</w:t>
            </w:r>
          </w:p>
          <w:p w14:paraId="316778EC" w14:textId="77777777" w:rsidR="00D476EA" w:rsidRPr="00D476EA" w:rsidRDefault="00D476EA" w:rsidP="00D476EA">
            <w:pPr>
              <w:pStyle w:val="TableParagraph"/>
              <w:spacing w:before="1"/>
              <w:ind w:left="51" w:right="68"/>
              <w:rPr>
                <w:sz w:val="20"/>
                <w:lang w:val="ru-RU"/>
              </w:rPr>
            </w:pPr>
            <w:r w:rsidRPr="00D476EA">
              <w:rPr>
                <w:sz w:val="20"/>
                <w:lang w:val="ru-RU"/>
              </w:rPr>
              <w:t>развлечения, игры-</w:t>
            </w:r>
            <w:r w:rsidRPr="00D476EA">
              <w:rPr>
                <w:spacing w:val="-48"/>
                <w:sz w:val="20"/>
                <w:lang w:val="ru-RU"/>
              </w:rPr>
              <w:t xml:space="preserve"> </w:t>
            </w:r>
            <w:r w:rsidRPr="00D476EA">
              <w:rPr>
                <w:sz w:val="20"/>
                <w:lang w:val="ru-RU"/>
              </w:rPr>
              <w:t>драматизации,</w:t>
            </w:r>
          </w:p>
          <w:p w14:paraId="6996D052" w14:textId="77777777" w:rsidR="00D476EA" w:rsidRDefault="00D476EA" w:rsidP="00D476EA">
            <w:pPr>
              <w:pStyle w:val="TableParagraph"/>
              <w:spacing w:line="230" w:lineRule="atLeast"/>
              <w:ind w:left="51" w:right="396"/>
              <w:rPr>
                <w:sz w:val="20"/>
              </w:rPr>
            </w:pPr>
            <w:r>
              <w:rPr>
                <w:spacing w:val="-1"/>
                <w:sz w:val="20"/>
              </w:rPr>
              <w:t>физкультурные</w:t>
            </w:r>
            <w:r>
              <w:rPr>
                <w:spacing w:val="-47"/>
                <w:sz w:val="20"/>
              </w:rPr>
              <w:t xml:space="preserve"> </w:t>
            </w:r>
            <w:r>
              <w:rPr>
                <w:sz w:val="20"/>
              </w:rPr>
              <w:t>досуги)</w:t>
            </w:r>
          </w:p>
        </w:tc>
        <w:tc>
          <w:tcPr>
            <w:tcW w:w="1787" w:type="dxa"/>
          </w:tcPr>
          <w:p w14:paraId="59C2CAC8" w14:textId="77777777" w:rsidR="00D476EA" w:rsidRDefault="00D476EA" w:rsidP="00D476EA">
            <w:pPr>
              <w:pStyle w:val="TableParagraph"/>
              <w:rPr>
                <w:sz w:val="20"/>
              </w:rPr>
            </w:pPr>
          </w:p>
        </w:tc>
        <w:tc>
          <w:tcPr>
            <w:tcW w:w="1648" w:type="dxa"/>
          </w:tcPr>
          <w:p w14:paraId="20EA3133" w14:textId="77777777" w:rsidR="00D476EA" w:rsidRDefault="00D476EA" w:rsidP="00D476EA">
            <w:pPr>
              <w:pStyle w:val="TableParagraph"/>
              <w:rPr>
                <w:sz w:val="20"/>
              </w:rPr>
            </w:pPr>
          </w:p>
        </w:tc>
      </w:tr>
    </w:tbl>
    <w:p w14:paraId="48205466" w14:textId="77777777" w:rsidR="00D476EA" w:rsidRDefault="00D476EA" w:rsidP="00D476EA">
      <w:pPr>
        <w:pStyle w:val="a9"/>
        <w:spacing w:before="6"/>
        <w:ind w:left="0"/>
        <w:jc w:val="left"/>
        <w:rPr>
          <w:i/>
          <w:sz w:val="11"/>
        </w:rPr>
      </w:pPr>
    </w:p>
    <w:p w14:paraId="1B52B129" w14:textId="77777777" w:rsidR="00D476EA" w:rsidRDefault="00D476EA" w:rsidP="00D476EA">
      <w:pPr>
        <w:pStyle w:val="a9"/>
        <w:spacing w:before="90"/>
        <w:ind w:right="689" w:firstLine="566"/>
      </w:pPr>
      <w:r>
        <w:t>Совместная деятельность взрослых и детей может варьироваться от желаний детей,</w:t>
      </w:r>
      <w:r>
        <w:rPr>
          <w:spacing w:val="1"/>
        </w:rPr>
        <w:t xml:space="preserve"> </w:t>
      </w:r>
      <w:r>
        <w:t>ситуативной</w:t>
      </w:r>
      <w:r>
        <w:rPr>
          <w:spacing w:val="1"/>
        </w:rPr>
        <w:t xml:space="preserve"> </w:t>
      </w:r>
      <w:r>
        <w:t>беседы,</w:t>
      </w:r>
      <w:r>
        <w:rPr>
          <w:spacing w:val="1"/>
        </w:rPr>
        <w:t xml:space="preserve"> </w:t>
      </w:r>
      <w:r>
        <w:t>детской</w:t>
      </w:r>
      <w:r>
        <w:rPr>
          <w:spacing w:val="1"/>
        </w:rPr>
        <w:t xml:space="preserve"> </w:t>
      </w:r>
      <w:r>
        <w:t>мотивации;</w:t>
      </w:r>
      <w:r>
        <w:rPr>
          <w:spacing w:val="1"/>
        </w:rPr>
        <w:t xml:space="preserve"> </w:t>
      </w:r>
      <w:r>
        <w:t>в</w:t>
      </w:r>
      <w:r>
        <w:rPr>
          <w:spacing w:val="1"/>
        </w:rPr>
        <w:t xml:space="preserve"> </w:t>
      </w:r>
      <w:r>
        <w:t>таком</w:t>
      </w:r>
      <w:r>
        <w:rPr>
          <w:spacing w:val="1"/>
        </w:rPr>
        <w:t xml:space="preserve"> </w:t>
      </w:r>
      <w:r>
        <w:t>случае</w:t>
      </w:r>
      <w:r>
        <w:rPr>
          <w:spacing w:val="1"/>
        </w:rPr>
        <w:t xml:space="preserve"> </w:t>
      </w:r>
      <w:r>
        <w:t>педагог</w:t>
      </w:r>
      <w:r>
        <w:rPr>
          <w:spacing w:val="1"/>
        </w:rPr>
        <w:t xml:space="preserve"> </w:t>
      </w:r>
      <w:r>
        <w:t>перестраивается</w:t>
      </w:r>
      <w:r>
        <w:rPr>
          <w:spacing w:val="1"/>
        </w:rPr>
        <w:t xml:space="preserve"> </w:t>
      </w:r>
      <w:r>
        <w:t>на</w:t>
      </w:r>
      <w:r>
        <w:rPr>
          <w:spacing w:val="1"/>
        </w:rPr>
        <w:t xml:space="preserve"> </w:t>
      </w:r>
      <w:r>
        <w:t>другое</w:t>
      </w:r>
      <w:r>
        <w:rPr>
          <w:spacing w:val="1"/>
        </w:rPr>
        <w:t xml:space="preserve"> </w:t>
      </w:r>
      <w:r>
        <w:t>взаимодействие</w:t>
      </w:r>
      <w:r>
        <w:rPr>
          <w:spacing w:val="1"/>
        </w:rPr>
        <w:t xml:space="preserve"> </w:t>
      </w:r>
      <w:r>
        <w:t>в</w:t>
      </w:r>
      <w:r>
        <w:rPr>
          <w:spacing w:val="1"/>
        </w:rPr>
        <w:t xml:space="preserve"> </w:t>
      </w:r>
      <w:r>
        <w:t>рамках</w:t>
      </w:r>
      <w:r>
        <w:rPr>
          <w:spacing w:val="1"/>
        </w:rPr>
        <w:t xml:space="preserve"> </w:t>
      </w:r>
      <w:r>
        <w:t>совместной</w:t>
      </w:r>
      <w:r>
        <w:rPr>
          <w:spacing w:val="1"/>
        </w:rPr>
        <w:t xml:space="preserve"> </w:t>
      </w:r>
      <w:r>
        <w:t>деятельности,</w:t>
      </w:r>
      <w:r>
        <w:rPr>
          <w:spacing w:val="1"/>
        </w:rPr>
        <w:t xml:space="preserve"> </w:t>
      </w:r>
      <w:r>
        <w:t>поддерживая</w:t>
      </w:r>
      <w:r>
        <w:rPr>
          <w:spacing w:val="1"/>
        </w:rPr>
        <w:t xml:space="preserve"> </w:t>
      </w:r>
      <w:r>
        <w:t>детскую</w:t>
      </w:r>
      <w:r>
        <w:rPr>
          <w:spacing w:val="1"/>
        </w:rPr>
        <w:t xml:space="preserve"> </w:t>
      </w:r>
      <w:r>
        <w:t>инициативу.</w:t>
      </w:r>
    </w:p>
    <w:p w14:paraId="4E633F25" w14:textId="77777777" w:rsidR="00D476EA" w:rsidRDefault="00D476EA" w:rsidP="00D476EA">
      <w:pPr>
        <w:pStyle w:val="a9"/>
        <w:spacing w:before="4"/>
        <w:ind w:left="0"/>
        <w:jc w:val="left"/>
      </w:pPr>
    </w:p>
    <w:p w14:paraId="507A52B2" w14:textId="77777777" w:rsidR="00D476EA" w:rsidRDefault="00D476EA" w:rsidP="0019050C">
      <w:pPr>
        <w:pStyle w:val="1"/>
        <w:numPr>
          <w:ilvl w:val="2"/>
          <w:numId w:val="117"/>
        </w:numPr>
        <w:tabs>
          <w:tab w:val="left" w:pos="1023"/>
        </w:tabs>
        <w:adjustRightInd/>
        <w:spacing w:before="0" w:after="0" w:line="274" w:lineRule="exact"/>
        <w:ind w:left="1023" w:hanging="661"/>
        <w:jc w:val="both"/>
      </w:pPr>
      <w:r>
        <w:t>Особенности</w:t>
      </w:r>
      <w:r>
        <w:rPr>
          <w:spacing w:val="-6"/>
        </w:rPr>
        <w:t xml:space="preserve"> </w:t>
      </w:r>
      <w:r>
        <w:t>традиционных</w:t>
      </w:r>
      <w:r>
        <w:rPr>
          <w:spacing w:val="-3"/>
        </w:rPr>
        <w:t xml:space="preserve"> </w:t>
      </w:r>
      <w:r>
        <w:t>событий,</w:t>
      </w:r>
      <w:r>
        <w:rPr>
          <w:spacing w:val="-6"/>
        </w:rPr>
        <w:t xml:space="preserve"> </w:t>
      </w:r>
      <w:r>
        <w:t>праздников,</w:t>
      </w:r>
      <w:r>
        <w:rPr>
          <w:spacing w:val="-4"/>
        </w:rPr>
        <w:t xml:space="preserve"> </w:t>
      </w:r>
      <w:r>
        <w:t>мероприятий.</w:t>
      </w:r>
    </w:p>
    <w:p w14:paraId="7FC351D9" w14:textId="77777777" w:rsidR="00D476EA" w:rsidRDefault="00D476EA" w:rsidP="00D476EA">
      <w:pPr>
        <w:pStyle w:val="a9"/>
        <w:ind w:right="686" w:firstLine="566"/>
      </w:pPr>
      <w:r>
        <w:t>Организационной</w:t>
      </w:r>
      <w:r>
        <w:rPr>
          <w:spacing w:val="1"/>
        </w:rPr>
        <w:t xml:space="preserve"> </w:t>
      </w:r>
      <w:r>
        <w:t>основой</w:t>
      </w:r>
      <w:r>
        <w:rPr>
          <w:spacing w:val="1"/>
        </w:rPr>
        <w:t xml:space="preserve"> </w:t>
      </w:r>
      <w:r>
        <w:t>реализации</w:t>
      </w:r>
      <w:r>
        <w:rPr>
          <w:spacing w:val="1"/>
        </w:rPr>
        <w:t xml:space="preserve"> </w:t>
      </w:r>
      <w:r>
        <w:t>комплексно-тематического</w:t>
      </w:r>
      <w:r>
        <w:rPr>
          <w:spacing w:val="1"/>
        </w:rPr>
        <w:t xml:space="preserve"> </w:t>
      </w:r>
      <w:r>
        <w:t>принципа</w:t>
      </w:r>
      <w:r>
        <w:rPr>
          <w:spacing w:val="1"/>
        </w:rPr>
        <w:t xml:space="preserve"> </w:t>
      </w:r>
      <w:r>
        <w:t>построения</w:t>
      </w:r>
      <w:r>
        <w:rPr>
          <w:spacing w:val="1"/>
        </w:rPr>
        <w:t xml:space="preserve"> </w:t>
      </w:r>
      <w:r>
        <w:t>Программы</w:t>
      </w:r>
      <w:r>
        <w:rPr>
          <w:spacing w:val="1"/>
        </w:rPr>
        <w:t xml:space="preserve"> </w:t>
      </w:r>
      <w:r>
        <w:t>являются</w:t>
      </w:r>
      <w:r>
        <w:rPr>
          <w:spacing w:val="1"/>
        </w:rPr>
        <w:t xml:space="preserve"> </w:t>
      </w:r>
      <w:r>
        <w:rPr>
          <w:i/>
        </w:rPr>
        <w:t>лексические</w:t>
      </w:r>
      <w:r>
        <w:rPr>
          <w:i/>
          <w:spacing w:val="1"/>
        </w:rPr>
        <w:t xml:space="preserve"> </w:t>
      </w:r>
      <w:r>
        <w:rPr>
          <w:i/>
        </w:rPr>
        <w:t>темы</w:t>
      </w:r>
      <w:r>
        <w:rPr>
          <w:i/>
          <w:spacing w:val="1"/>
        </w:rPr>
        <w:t xml:space="preserve"> </w:t>
      </w:r>
      <w:r>
        <w:t>учителя-логопеда</w:t>
      </w:r>
      <w:r>
        <w:rPr>
          <w:spacing w:val="1"/>
        </w:rPr>
        <w:t xml:space="preserve"> </w:t>
      </w:r>
      <w:r>
        <w:t>и</w:t>
      </w:r>
      <w:r>
        <w:rPr>
          <w:spacing w:val="1"/>
        </w:rPr>
        <w:t xml:space="preserve"> </w:t>
      </w:r>
      <w:r>
        <w:t>примерный</w:t>
      </w:r>
      <w:r>
        <w:rPr>
          <w:spacing w:val="1"/>
        </w:rPr>
        <w:t xml:space="preserve"> </w:t>
      </w:r>
      <w:r>
        <w:rPr>
          <w:i/>
        </w:rPr>
        <w:t>календарь</w:t>
      </w:r>
      <w:r>
        <w:rPr>
          <w:i/>
          <w:spacing w:val="1"/>
        </w:rPr>
        <w:t xml:space="preserve"> </w:t>
      </w:r>
      <w:r>
        <w:rPr>
          <w:i/>
        </w:rPr>
        <w:t>основных</w:t>
      </w:r>
      <w:r>
        <w:rPr>
          <w:i/>
          <w:spacing w:val="1"/>
        </w:rPr>
        <w:t xml:space="preserve"> </w:t>
      </w:r>
      <w:r>
        <w:rPr>
          <w:i/>
        </w:rPr>
        <w:t>праздников</w:t>
      </w:r>
      <w:r>
        <w:t>,</w:t>
      </w:r>
      <w:r>
        <w:rPr>
          <w:spacing w:val="1"/>
        </w:rPr>
        <w:t xml:space="preserve"> </w:t>
      </w:r>
      <w:r>
        <w:t>тематика которых</w:t>
      </w:r>
      <w:r>
        <w:rPr>
          <w:spacing w:val="1"/>
        </w:rPr>
        <w:t xml:space="preserve"> </w:t>
      </w:r>
      <w:r>
        <w:t>ориентирована</w:t>
      </w:r>
      <w:r>
        <w:rPr>
          <w:spacing w:val="1"/>
        </w:rPr>
        <w:t xml:space="preserve"> </w:t>
      </w:r>
      <w:r>
        <w:t>на</w:t>
      </w:r>
      <w:r>
        <w:rPr>
          <w:spacing w:val="1"/>
        </w:rPr>
        <w:t xml:space="preserve"> </w:t>
      </w:r>
      <w:r>
        <w:t>все</w:t>
      </w:r>
      <w:r>
        <w:rPr>
          <w:spacing w:val="1"/>
        </w:rPr>
        <w:t xml:space="preserve"> </w:t>
      </w:r>
      <w:r>
        <w:t>направления</w:t>
      </w:r>
      <w:r>
        <w:rPr>
          <w:spacing w:val="1"/>
        </w:rPr>
        <w:t xml:space="preserve"> </w:t>
      </w:r>
      <w:r>
        <w:t>развития</w:t>
      </w:r>
      <w:r>
        <w:rPr>
          <w:spacing w:val="1"/>
        </w:rPr>
        <w:t xml:space="preserve"> </w:t>
      </w:r>
      <w:r>
        <w:t>ребенка</w:t>
      </w:r>
      <w:r>
        <w:rPr>
          <w:spacing w:val="1"/>
        </w:rPr>
        <w:t xml:space="preserve"> </w:t>
      </w:r>
      <w:r>
        <w:t>дошкольного</w:t>
      </w:r>
      <w:r>
        <w:rPr>
          <w:spacing w:val="1"/>
        </w:rPr>
        <w:t xml:space="preserve"> </w:t>
      </w:r>
      <w:r>
        <w:t>возраста,</w:t>
      </w:r>
      <w:r>
        <w:rPr>
          <w:spacing w:val="1"/>
        </w:rPr>
        <w:t xml:space="preserve"> </w:t>
      </w:r>
      <w:r>
        <w:t>с</w:t>
      </w:r>
      <w:r>
        <w:rPr>
          <w:spacing w:val="1"/>
        </w:rPr>
        <w:t xml:space="preserve"> </w:t>
      </w:r>
      <w:r>
        <w:t>учетом</w:t>
      </w:r>
      <w:r>
        <w:rPr>
          <w:spacing w:val="1"/>
        </w:rPr>
        <w:t xml:space="preserve"> </w:t>
      </w:r>
      <w:r>
        <w:t>возможностей</w:t>
      </w:r>
      <w:r>
        <w:rPr>
          <w:spacing w:val="1"/>
        </w:rPr>
        <w:t xml:space="preserve"> </w:t>
      </w:r>
      <w:r>
        <w:t>и</w:t>
      </w:r>
      <w:r>
        <w:rPr>
          <w:spacing w:val="1"/>
        </w:rPr>
        <w:t xml:space="preserve"> </w:t>
      </w:r>
      <w:r>
        <w:t>особенностей,</w:t>
      </w:r>
      <w:r>
        <w:rPr>
          <w:spacing w:val="1"/>
        </w:rPr>
        <w:t xml:space="preserve"> </w:t>
      </w:r>
      <w:r>
        <w:t>и</w:t>
      </w:r>
      <w:r>
        <w:rPr>
          <w:spacing w:val="1"/>
        </w:rPr>
        <w:t xml:space="preserve"> </w:t>
      </w:r>
      <w:r>
        <w:t>посвящена</w:t>
      </w:r>
      <w:r>
        <w:rPr>
          <w:spacing w:val="-2"/>
        </w:rPr>
        <w:t xml:space="preserve"> </w:t>
      </w:r>
      <w:r>
        <w:t>различным</w:t>
      </w:r>
      <w:r>
        <w:rPr>
          <w:spacing w:val="-2"/>
        </w:rPr>
        <w:t xml:space="preserve"> </w:t>
      </w:r>
      <w:r>
        <w:t>сторонам</w:t>
      </w:r>
      <w:r>
        <w:rPr>
          <w:spacing w:val="-1"/>
        </w:rPr>
        <w:t xml:space="preserve"> </w:t>
      </w:r>
      <w:r>
        <w:t>человеческого</w:t>
      </w:r>
      <w:r>
        <w:rPr>
          <w:spacing w:val="-1"/>
        </w:rPr>
        <w:t xml:space="preserve"> </w:t>
      </w:r>
      <w:r>
        <w:t>бытия</w:t>
      </w:r>
      <w:r>
        <w:rPr>
          <w:spacing w:val="3"/>
        </w:rPr>
        <w:t xml:space="preserve"> </w:t>
      </w:r>
      <w:r>
        <w:t>(событиям):</w:t>
      </w:r>
    </w:p>
    <w:p w14:paraId="0327F436" w14:textId="0FFE6116" w:rsidR="00D476EA" w:rsidRDefault="00D476EA" w:rsidP="0019050C">
      <w:pPr>
        <w:pStyle w:val="ab"/>
        <w:numPr>
          <w:ilvl w:val="3"/>
          <w:numId w:val="117"/>
        </w:numPr>
        <w:tabs>
          <w:tab w:val="left" w:pos="790"/>
        </w:tabs>
        <w:ind w:right="686"/>
        <w:jc w:val="left"/>
        <w:rPr>
          <w:sz w:val="24"/>
        </w:rPr>
      </w:pPr>
      <w:r>
        <w:rPr>
          <w:sz w:val="24"/>
        </w:rPr>
        <w:t>явлениям</w:t>
      </w:r>
      <w:r>
        <w:rPr>
          <w:spacing w:val="41"/>
          <w:sz w:val="24"/>
        </w:rPr>
        <w:t xml:space="preserve"> </w:t>
      </w:r>
      <w:r>
        <w:rPr>
          <w:sz w:val="24"/>
        </w:rPr>
        <w:t>нравственной</w:t>
      </w:r>
      <w:r>
        <w:rPr>
          <w:spacing w:val="44"/>
          <w:sz w:val="24"/>
        </w:rPr>
        <w:t xml:space="preserve"> </w:t>
      </w:r>
      <w:r>
        <w:rPr>
          <w:sz w:val="24"/>
        </w:rPr>
        <w:t>жизни</w:t>
      </w:r>
      <w:r>
        <w:rPr>
          <w:spacing w:val="43"/>
          <w:sz w:val="24"/>
        </w:rPr>
        <w:t xml:space="preserve"> </w:t>
      </w:r>
      <w:r>
        <w:rPr>
          <w:sz w:val="24"/>
        </w:rPr>
        <w:t>ребенка</w:t>
      </w:r>
      <w:r>
        <w:rPr>
          <w:spacing w:val="40"/>
          <w:sz w:val="24"/>
        </w:rPr>
        <w:t xml:space="preserve"> </w:t>
      </w:r>
      <w:r>
        <w:rPr>
          <w:sz w:val="24"/>
        </w:rPr>
        <w:t>(Дни</w:t>
      </w:r>
      <w:r>
        <w:rPr>
          <w:spacing w:val="41"/>
          <w:sz w:val="24"/>
        </w:rPr>
        <w:t xml:space="preserve"> </w:t>
      </w:r>
      <w:r>
        <w:rPr>
          <w:sz w:val="24"/>
        </w:rPr>
        <w:t>доброты,</w:t>
      </w:r>
      <w:r>
        <w:rPr>
          <w:spacing w:val="42"/>
          <w:sz w:val="24"/>
        </w:rPr>
        <w:t xml:space="preserve"> </w:t>
      </w:r>
      <w:r w:rsidR="007B6C9B">
        <w:rPr>
          <w:spacing w:val="42"/>
          <w:sz w:val="24"/>
        </w:rPr>
        <w:t>«</w:t>
      </w:r>
      <w:r>
        <w:rPr>
          <w:sz w:val="24"/>
        </w:rPr>
        <w:t>До</w:t>
      </w:r>
      <w:r>
        <w:rPr>
          <w:spacing w:val="40"/>
          <w:sz w:val="24"/>
        </w:rPr>
        <w:t xml:space="preserve"> </w:t>
      </w:r>
      <w:r>
        <w:rPr>
          <w:sz w:val="24"/>
        </w:rPr>
        <w:t>свиданья,</w:t>
      </w:r>
      <w:r>
        <w:rPr>
          <w:spacing w:val="42"/>
          <w:sz w:val="24"/>
        </w:rPr>
        <w:t xml:space="preserve"> </w:t>
      </w:r>
      <w:r>
        <w:rPr>
          <w:sz w:val="24"/>
        </w:rPr>
        <w:t>детский</w:t>
      </w:r>
      <w:r>
        <w:rPr>
          <w:spacing w:val="42"/>
          <w:sz w:val="24"/>
        </w:rPr>
        <w:t xml:space="preserve"> </w:t>
      </w:r>
      <w:r>
        <w:rPr>
          <w:sz w:val="24"/>
        </w:rPr>
        <w:t>сад!</w:t>
      </w:r>
      <w:r w:rsidR="007B6C9B">
        <w:rPr>
          <w:sz w:val="24"/>
        </w:rPr>
        <w:t>»</w:t>
      </w:r>
      <w:r>
        <w:rPr>
          <w:spacing w:val="42"/>
          <w:sz w:val="24"/>
        </w:rPr>
        <w:t xml:space="preserve"> </w:t>
      </w:r>
      <w:r>
        <w:rPr>
          <w:sz w:val="24"/>
        </w:rPr>
        <w:t>и</w:t>
      </w:r>
      <w:r>
        <w:rPr>
          <w:spacing w:val="-57"/>
          <w:sz w:val="24"/>
        </w:rPr>
        <w:t xml:space="preserve"> </w:t>
      </w:r>
      <w:r>
        <w:rPr>
          <w:sz w:val="24"/>
        </w:rPr>
        <w:t>др.);</w:t>
      </w:r>
    </w:p>
    <w:p w14:paraId="2ED07131" w14:textId="77777777" w:rsidR="00D476EA" w:rsidRDefault="00D476EA" w:rsidP="0019050C">
      <w:pPr>
        <w:pStyle w:val="ab"/>
        <w:numPr>
          <w:ilvl w:val="3"/>
          <w:numId w:val="117"/>
        </w:numPr>
        <w:tabs>
          <w:tab w:val="left" w:pos="790"/>
        </w:tabs>
        <w:spacing w:line="293" w:lineRule="exact"/>
        <w:ind w:hanging="287"/>
        <w:jc w:val="left"/>
        <w:rPr>
          <w:sz w:val="24"/>
        </w:rPr>
      </w:pPr>
      <w:r>
        <w:rPr>
          <w:sz w:val="24"/>
        </w:rPr>
        <w:t>окружающей</w:t>
      </w:r>
      <w:r>
        <w:rPr>
          <w:spacing w:val="-3"/>
          <w:sz w:val="24"/>
        </w:rPr>
        <w:t xml:space="preserve"> </w:t>
      </w:r>
      <w:r>
        <w:rPr>
          <w:sz w:val="24"/>
        </w:rPr>
        <w:t>природе</w:t>
      </w:r>
      <w:r>
        <w:rPr>
          <w:spacing w:val="-3"/>
          <w:sz w:val="24"/>
        </w:rPr>
        <w:t xml:space="preserve"> </w:t>
      </w:r>
      <w:r>
        <w:rPr>
          <w:sz w:val="24"/>
        </w:rPr>
        <w:t>(Праздник</w:t>
      </w:r>
      <w:r>
        <w:rPr>
          <w:spacing w:val="-2"/>
          <w:sz w:val="24"/>
        </w:rPr>
        <w:t xml:space="preserve"> </w:t>
      </w:r>
      <w:r>
        <w:rPr>
          <w:sz w:val="24"/>
        </w:rPr>
        <w:t>Осени,</w:t>
      </w:r>
      <w:r>
        <w:rPr>
          <w:spacing w:val="-3"/>
          <w:sz w:val="24"/>
        </w:rPr>
        <w:t xml:space="preserve"> </w:t>
      </w:r>
      <w:r>
        <w:rPr>
          <w:sz w:val="24"/>
        </w:rPr>
        <w:t>День</w:t>
      </w:r>
      <w:r>
        <w:rPr>
          <w:spacing w:val="-4"/>
          <w:sz w:val="24"/>
        </w:rPr>
        <w:t xml:space="preserve"> </w:t>
      </w:r>
      <w:r>
        <w:rPr>
          <w:sz w:val="24"/>
        </w:rPr>
        <w:t>птиц</w:t>
      </w:r>
      <w:r>
        <w:rPr>
          <w:spacing w:val="1"/>
          <w:sz w:val="24"/>
        </w:rPr>
        <w:t xml:space="preserve"> </w:t>
      </w:r>
      <w:r>
        <w:rPr>
          <w:sz w:val="24"/>
        </w:rPr>
        <w:t>и</w:t>
      </w:r>
      <w:r>
        <w:rPr>
          <w:spacing w:val="-2"/>
          <w:sz w:val="24"/>
        </w:rPr>
        <w:t xml:space="preserve"> </w:t>
      </w:r>
      <w:r>
        <w:rPr>
          <w:sz w:val="24"/>
        </w:rPr>
        <w:t>др.);</w:t>
      </w:r>
    </w:p>
    <w:p w14:paraId="0D9339C6" w14:textId="77777777" w:rsidR="00D476EA" w:rsidRDefault="00D476EA" w:rsidP="0019050C">
      <w:pPr>
        <w:pStyle w:val="ab"/>
        <w:numPr>
          <w:ilvl w:val="3"/>
          <w:numId w:val="117"/>
        </w:numPr>
        <w:tabs>
          <w:tab w:val="left" w:pos="790"/>
        </w:tabs>
        <w:spacing w:line="293" w:lineRule="exact"/>
        <w:ind w:hanging="287"/>
        <w:jc w:val="left"/>
        <w:rPr>
          <w:sz w:val="24"/>
        </w:rPr>
      </w:pPr>
      <w:r>
        <w:rPr>
          <w:sz w:val="24"/>
        </w:rPr>
        <w:t>миру</w:t>
      </w:r>
      <w:r>
        <w:rPr>
          <w:spacing w:val="-7"/>
          <w:sz w:val="24"/>
        </w:rPr>
        <w:t xml:space="preserve"> </w:t>
      </w:r>
      <w:r>
        <w:rPr>
          <w:sz w:val="24"/>
        </w:rPr>
        <w:t>искусства</w:t>
      </w:r>
      <w:r>
        <w:rPr>
          <w:spacing w:val="-4"/>
          <w:sz w:val="24"/>
        </w:rPr>
        <w:t xml:space="preserve"> </w:t>
      </w:r>
      <w:r>
        <w:rPr>
          <w:sz w:val="24"/>
        </w:rPr>
        <w:t>и</w:t>
      </w:r>
      <w:r>
        <w:rPr>
          <w:spacing w:val="-1"/>
          <w:sz w:val="24"/>
        </w:rPr>
        <w:t xml:space="preserve"> </w:t>
      </w:r>
      <w:r>
        <w:rPr>
          <w:sz w:val="24"/>
        </w:rPr>
        <w:t>литературы</w:t>
      </w:r>
      <w:r>
        <w:rPr>
          <w:spacing w:val="-1"/>
          <w:sz w:val="24"/>
        </w:rPr>
        <w:t xml:space="preserve"> </w:t>
      </w:r>
      <w:r>
        <w:rPr>
          <w:sz w:val="24"/>
        </w:rPr>
        <w:t>(День</w:t>
      </w:r>
      <w:r>
        <w:rPr>
          <w:spacing w:val="-2"/>
          <w:sz w:val="24"/>
        </w:rPr>
        <w:t xml:space="preserve"> </w:t>
      </w:r>
      <w:r>
        <w:rPr>
          <w:sz w:val="24"/>
        </w:rPr>
        <w:t>русского</w:t>
      </w:r>
      <w:r>
        <w:rPr>
          <w:spacing w:val="-1"/>
          <w:sz w:val="24"/>
        </w:rPr>
        <w:t xml:space="preserve"> </w:t>
      </w:r>
      <w:r>
        <w:rPr>
          <w:sz w:val="24"/>
        </w:rPr>
        <w:t>языка,</w:t>
      </w:r>
      <w:r>
        <w:rPr>
          <w:spacing w:val="-2"/>
          <w:sz w:val="24"/>
        </w:rPr>
        <w:t xml:space="preserve"> </w:t>
      </w:r>
      <w:r>
        <w:rPr>
          <w:sz w:val="24"/>
        </w:rPr>
        <w:t>Праздник</w:t>
      </w:r>
      <w:r>
        <w:rPr>
          <w:spacing w:val="-2"/>
          <w:sz w:val="24"/>
        </w:rPr>
        <w:t xml:space="preserve"> </w:t>
      </w:r>
      <w:r>
        <w:rPr>
          <w:sz w:val="24"/>
        </w:rPr>
        <w:t>книги</w:t>
      </w:r>
      <w:r>
        <w:rPr>
          <w:spacing w:val="-1"/>
          <w:sz w:val="24"/>
        </w:rPr>
        <w:t xml:space="preserve"> </w:t>
      </w:r>
      <w:r>
        <w:rPr>
          <w:sz w:val="24"/>
        </w:rPr>
        <w:t>и</w:t>
      </w:r>
      <w:r>
        <w:rPr>
          <w:spacing w:val="3"/>
          <w:sz w:val="24"/>
        </w:rPr>
        <w:t xml:space="preserve"> </w:t>
      </w:r>
      <w:r>
        <w:rPr>
          <w:sz w:val="24"/>
        </w:rPr>
        <w:t>др.);</w:t>
      </w:r>
    </w:p>
    <w:p w14:paraId="641C2AA8" w14:textId="77777777" w:rsidR="00D476EA" w:rsidRDefault="00D476EA" w:rsidP="0019050C">
      <w:pPr>
        <w:pStyle w:val="ab"/>
        <w:numPr>
          <w:ilvl w:val="3"/>
          <w:numId w:val="117"/>
        </w:numPr>
        <w:tabs>
          <w:tab w:val="left" w:pos="790"/>
        </w:tabs>
        <w:spacing w:before="1" w:line="237" w:lineRule="auto"/>
        <w:ind w:right="694"/>
        <w:jc w:val="left"/>
        <w:rPr>
          <w:sz w:val="24"/>
        </w:rPr>
      </w:pPr>
      <w:r>
        <w:rPr>
          <w:sz w:val="24"/>
        </w:rPr>
        <w:t>традиционным</w:t>
      </w:r>
      <w:r>
        <w:rPr>
          <w:spacing w:val="45"/>
          <w:sz w:val="24"/>
        </w:rPr>
        <w:t xml:space="preserve"> </w:t>
      </w:r>
      <w:r>
        <w:rPr>
          <w:sz w:val="24"/>
        </w:rPr>
        <w:t>для</w:t>
      </w:r>
      <w:r>
        <w:rPr>
          <w:spacing w:val="50"/>
          <w:sz w:val="24"/>
        </w:rPr>
        <w:t xml:space="preserve"> </w:t>
      </w:r>
      <w:r>
        <w:rPr>
          <w:sz w:val="24"/>
        </w:rPr>
        <w:t>семьи,</w:t>
      </w:r>
      <w:r>
        <w:rPr>
          <w:spacing w:val="48"/>
          <w:sz w:val="24"/>
        </w:rPr>
        <w:t xml:space="preserve"> </w:t>
      </w:r>
      <w:r>
        <w:rPr>
          <w:sz w:val="24"/>
        </w:rPr>
        <w:t>общества</w:t>
      </w:r>
      <w:r>
        <w:rPr>
          <w:spacing w:val="48"/>
          <w:sz w:val="24"/>
        </w:rPr>
        <w:t xml:space="preserve"> </w:t>
      </w:r>
      <w:r>
        <w:rPr>
          <w:sz w:val="24"/>
        </w:rPr>
        <w:t>и</w:t>
      </w:r>
      <w:r>
        <w:rPr>
          <w:spacing w:val="49"/>
          <w:sz w:val="24"/>
        </w:rPr>
        <w:t xml:space="preserve"> </w:t>
      </w:r>
      <w:r>
        <w:rPr>
          <w:sz w:val="24"/>
        </w:rPr>
        <w:t>государства</w:t>
      </w:r>
      <w:r>
        <w:rPr>
          <w:spacing w:val="47"/>
          <w:sz w:val="24"/>
        </w:rPr>
        <w:t xml:space="preserve"> </w:t>
      </w:r>
      <w:r>
        <w:rPr>
          <w:sz w:val="24"/>
        </w:rPr>
        <w:t>праздничным</w:t>
      </w:r>
      <w:r>
        <w:rPr>
          <w:spacing w:val="48"/>
          <w:sz w:val="24"/>
        </w:rPr>
        <w:t xml:space="preserve"> </w:t>
      </w:r>
      <w:r>
        <w:rPr>
          <w:sz w:val="24"/>
        </w:rPr>
        <w:t>событиям</w:t>
      </w:r>
      <w:r>
        <w:rPr>
          <w:spacing w:val="47"/>
          <w:sz w:val="24"/>
        </w:rPr>
        <w:t xml:space="preserve"> </w:t>
      </w:r>
      <w:r>
        <w:rPr>
          <w:sz w:val="24"/>
        </w:rPr>
        <w:t>(Новый</w:t>
      </w:r>
      <w:r>
        <w:rPr>
          <w:spacing w:val="-57"/>
          <w:sz w:val="24"/>
        </w:rPr>
        <w:t xml:space="preserve"> </w:t>
      </w:r>
      <w:r>
        <w:rPr>
          <w:sz w:val="24"/>
        </w:rPr>
        <w:t>год,</w:t>
      </w:r>
      <w:r>
        <w:rPr>
          <w:spacing w:val="-1"/>
          <w:sz w:val="24"/>
        </w:rPr>
        <w:t xml:space="preserve"> </w:t>
      </w:r>
      <w:r>
        <w:rPr>
          <w:sz w:val="24"/>
        </w:rPr>
        <w:t>День 8 Марта</w:t>
      </w:r>
      <w:r>
        <w:rPr>
          <w:spacing w:val="1"/>
          <w:sz w:val="24"/>
        </w:rPr>
        <w:t xml:space="preserve"> </w:t>
      </w:r>
      <w:r>
        <w:rPr>
          <w:sz w:val="24"/>
        </w:rPr>
        <w:t>и др.);</w:t>
      </w:r>
    </w:p>
    <w:p w14:paraId="279D650C" w14:textId="77777777" w:rsidR="00D476EA" w:rsidRDefault="00D476EA" w:rsidP="0019050C">
      <w:pPr>
        <w:pStyle w:val="ab"/>
        <w:numPr>
          <w:ilvl w:val="3"/>
          <w:numId w:val="117"/>
        </w:numPr>
        <w:tabs>
          <w:tab w:val="left" w:pos="790"/>
        </w:tabs>
        <w:spacing w:before="5" w:line="237" w:lineRule="auto"/>
        <w:ind w:right="694"/>
        <w:jc w:val="left"/>
        <w:rPr>
          <w:sz w:val="24"/>
        </w:rPr>
      </w:pPr>
      <w:r>
        <w:rPr>
          <w:sz w:val="24"/>
        </w:rPr>
        <w:t>событиям,</w:t>
      </w:r>
      <w:r>
        <w:rPr>
          <w:spacing w:val="55"/>
          <w:sz w:val="24"/>
        </w:rPr>
        <w:t xml:space="preserve"> </w:t>
      </w:r>
      <w:r>
        <w:rPr>
          <w:sz w:val="24"/>
        </w:rPr>
        <w:t>формирующим</w:t>
      </w:r>
      <w:r>
        <w:rPr>
          <w:spacing w:val="55"/>
          <w:sz w:val="24"/>
        </w:rPr>
        <w:t xml:space="preserve"> </w:t>
      </w:r>
      <w:r>
        <w:rPr>
          <w:sz w:val="24"/>
        </w:rPr>
        <w:t>чувство</w:t>
      </w:r>
      <w:r>
        <w:rPr>
          <w:spacing w:val="55"/>
          <w:sz w:val="24"/>
        </w:rPr>
        <w:t xml:space="preserve"> </w:t>
      </w:r>
      <w:r>
        <w:rPr>
          <w:sz w:val="24"/>
        </w:rPr>
        <w:t>гражданской</w:t>
      </w:r>
      <w:r>
        <w:rPr>
          <w:spacing w:val="54"/>
          <w:sz w:val="24"/>
        </w:rPr>
        <w:t xml:space="preserve"> </w:t>
      </w:r>
      <w:r>
        <w:rPr>
          <w:sz w:val="24"/>
        </w:rPr>
        <w:t>принадлежности</w:t>
      </w:r>
      <w:r>
        <w:rPr>
          <w:spacing w:val="56"/>
          <w:sz w:val="24"/>
        </w:rPr>
        <w:t xml:space="preserve"> </w:t>
      </w:r>
      <w:r>
        <w:rPr>
          <w:sz w:val="24"/>
        </w:rPr>
        <w:t>ребенка</w:t>
      </w:r>
      <w:r>
        <w:rPr>
          <w:spacing w:val="54"/>
          <w:sz w:val="24"/>
        </w:rPr>
        <w:t xml:space="preserve"> </w:t>
      </w:r>
      <w:r>
        <w:rPr>
          <w:sz w:val="24"/>
        </w:rPr>
        <w:t>(День</w:t>
      </w:r>
      <w:r>
        <w:rPr>
          <w:spacing w:val="-57"/>
          <w:sz w:val="24"/>
        </w:rPr>
        <w:t xml:space="preserve"> </w:t>
      </w:r>
      <w:r>
        <w:rPr>
          <w:sz w:val="24"/>
        </w:rPr>
        <w:t>защитника</w:t>
      </w:r>
      <w:r>
        <w:rPr>
          <w:spacing w:val="-2"/>
          <w:sz w:val="24"/>
        </w:rPr>
        <w:t xml:space="preserve"> </w:t>
      </w:r>
      <w:r>
        <w:rPr>
          <w:sz w:val="24"/>
        </w:rPr>
        <w:t>Отечества,</w:t>
      </w:r>
      <w:r>
        <w:rPr>
          <w:spacing w:val="2"/>
          <w:sz w:val="24"/>
        </w:rPr>
        <w:t xml:space="preserve"> </w:t>
      </w:r>
      <w:r>
        <w:rPr>
          <w:sz w:val="24"/>
        </w:rPr>
        <w:t>День России и др.);</w:t>
      </w:r>
    </w:p>
    <w:p w14:paraId="5C3A340E" w14:textId="77777777" w:rsidR="00D476EA" w:rsidRDefault="00D476EA" w:rsidP="0019050C">
      <w:pPr>
        <w:pStyle w:val="ab"/>
        <w:numPr>
          <w:ilvl w:val="3"/>
          <w:numId w:val="117"/>
        </w:numPr>
        <w:tabs>
          <w:tab w:val="left" w:pos="790"/>
        </w:tabs>
        <w:spacing w:before="2"/>
        <w:ind w:hanging="287"/>
        <w:jc w:val="left"/>
        <w:rPr>
          <w:sz w:val="24"/>
        </w:rPr>
      </w:pPr>
      <w:r>
        <w:rPr>
          <w:sz w:val="24"/>
        </w:rPr>
        <w:t>здоровому</w:t>
      </w:r>
      <w:r>
        <w:rPr>
          <w:spacing w:val="-6"/>
          <w:sz w:val="24"/>
        </w:rPr>
        <w:t xml:space="preserve"> </w:t>
      </w:r>
      <w:r>
        <w:rPr>
          <w:sz w:val="24"/>
        </w:rPr>
        <w:t>образу</w:t>
      </w:r>
      <w:r>
        <w:rPr>
          <w:spacing w:val="-6"/>
          <w:sz w:val="24"/>
        </w:rPr>
        <w:t xml:space="preserve"> </w:t>
      </w:r>
      <w:r>
        <w:rPr>
          <w:sz w:val="24"/>
        </w:rPr>
        <w:t>жизни</w:t>
      </w:r>
      <w:r>
        <w:rPr>
          <w:spacing w:val="-1"/>
          <w:sz w:val="24"/>
        </w:rPr>
        <w:t xml:space="preserve"> </w:t>
      </w:r>
      <w:r>
        <w:rPr>
          <w:sz w:val="24"/>
        </w:rPr>
        <w:t>(День</w:t>
      </w:r>
      <w:r>
        <w:rPr>
          <w:spacing w:val="-1"/>
          <w:sz w:val="24"/>
        </w:rPr>
        <w:t xml:space="preserve"> </w:t>
      </w:r>
      <w:r>
        <w:rPr>
          <w:sz w:val="24"/>
        </w:rPr>
        <w:t>здоровья,</w:t>
      </w:r>
      <w:r>
        <w:rPr>
          <w:spacing w:val="-1"/>
          <w:sz w:val="24"/>
        </w:rPr>
        <w:t xml:space="preserve"> </w:t>
      </w:r>
      <w:r>
        <w:rPr>
          <w:sz w:val="24"/>
        </w:rPr>
        <w:t>спортивные</w:t>
      </w:r>
      <w:r>
        <w:rPr>
          <w:spacing w:val="-3"/>
          <w:sz w:val="24"/>
        </w:rPr>
        <w:t xml:space="preserve"> </w:t>
      </w:r>
      <w:r>
        <w:rPr>
          <w:sz w:val="24"/>
        </w:rPr>
        <w:t>досуги</w:t>
      </w:r>
      <w:r>
        <w:rPr>
          <w:spacing w:val="-1"/>
          <w:sz w:val="24"/>
        </w:rPr>
        <w:t xml:space="preserve"> </w:t>
      </w:r>
      <w:r>
        <w:rPr>
          <w:sz w:val="24"/>
        </w:rPr>
        <w:t>и</w:t>
      </w:r>
      <w:r>
        <w:rPr>
          <w:spacing w:val="-1"/>
          <w:sz w:val="24"/>
        </w:rPr>
        <w:t xml:space="preserve"> </w:t>
      </w:r>
      <w:r>
        <w:rPr>
          <w:sz w:val="24"/>
        </w:rPr>
        <w:t>др.).</w:t>
      </w:r>
    </w:p>
    <w:p w14:paraId="3FEBEDDA" w14:textId="77777777" w:rsidR="00D476EA" w:rsidRDefault="00D476EA" w:rsidP="00D476EA">
      <w:pPr>
        <w:sectPr w:rsidR="00D476EA">
          <w:pgSz w:w="11910" w:h="16840"/>
          <w:pgMar w:top="960" w:right="160" w:bottom="280" w:left="1340" w:header="749" w:footer="0" w:gutter="0"/>
          <w:cols w:space="720"/>
        </w:sectPr>
      </w:pPr>
    </w:p>
    <w:p w14:paraId="5910AC32" w14:textId="77777777" w:rsidR="00D476EA" w:rsidRDefault="00D476EA" w:rsidP="00D476EA">
      <w:pPr>
        <w:pStyle w:val="a9"/>
        <w:spacing w:before="5"/>
        <w:ind w:left="0"/>
        <w:jc w:val="left"/>
        <w:rPr>
          <w:sz w:val="15"/>
        </w:rPr>
      </w:pPr>
    </w:p>
    <w:p w14:paraId="6FAAD87F" w14:textId="77777777" w:rsidR="00D476EA" w:rsidRDefault="00D476EA" w:rsidP="00D476EA">
      <w:pPr>
        <w:pStyle w:val="a9"/>
        <w:spacing w:before="90"/>
        <w:ind w:right="682" w:firstLine="566"/>
      </w:pPr>
      <w:r>
        <w:t>Модель организации воспитательно-образовательного процесса на год включает в</w:t>
      </w:r>
      <w:r>
        <w:rPr>
          <w:spacing w:val="1"/>
        </w:rPr>
        <w:t xml:space="preserve"> </w:t>
      </w:r>
      <w:r>
        <w:t>себя</w:t>
      </w:r>
      <w:r>
        <w:rPr>
          <w:spacing w:val="1"/>
        </w:rPr>
        <w:t xml:space="preserve"> </w:t>
      </w:r>
      <w:r>
        <w:t>применения средств (форм, способов, методов и приемов) решения задач психолого-</w:t>
      </w:r>
      <w:r>
        <w:rPr>
          <w:spacing w:val="1"/>
        </w:rPr>
        <w:t xml:space="preserve"> </w:t>
      </w:r>
      <w:r>
        <w:t>педагогической работы и достижения планируемых результатов освоения программы, а</w:t>
      </w:r>
      <w:r>
        <w:rPr>
          <w:spacing w:val="1"/>
        </w:rPr>
        <w:t xml:space="preserve"> </w:t>
      </w:r>
      <w:r>
        <w:t>также</w:t>
      </w:r>
      <w:r>
        <w:rPr>
          <w:spacing w:val="59"/>
        </w:rPr>
        <w:t xml:space="preserve"> </w:t>
      </w:r>
      <w:r>
        <w:t>в</w:t>
      </w:r>
      <w:r>
        <w:rPr>
          <w:spacing w:val="-2"/>
        </w:rPr>
        <w:t xml:space="preserve"> </w:t>
      </w:r>
      <w:r>
        <w:t>соответствии</w:t>
      </w:r>
      <w:r>
        <w:rPr>
          <w:spacing w:val="-2"/>
        </w:rPr>
        <w:t xml:space="preserve"> </w:t>
      </w:r>
      <w:r>
        <w:t>с</w:t>
      </w:r>
      <w:r>
        <w:rPr>
          <w:spacing w:val="-1"/>
        </w:rPr>
        <w:t xml:space="preserve"> </w:t>
      </w:r>
      <w:r>
        <w:t>примерным</w:t>
      </w:r>
      <w:r>
        <w:rPr>
          <w:spacing w:val="-2"/>
        </w:rPr>
        <w:t xml:space="preserve"> </w:t>
      </w:r>
      <w:r>
        <w:t>календарем</w:t>
      </w:r>
      <w:r>
        <w:rPr>
          <w:spacing w:val="-1"/>
        </w:rPr>
        <w:t xml:space="preserve"> </w:t>
      </w:r>
      <w:r>
        <w:t>праздников.</w:t>
      </w:r>
    </w:p>
    <w:p w14:paraId="08407448" w14:textId="77777777" w:rsidR="00D476EA" w:rsidRDefault="00D476EA" w:rsidP="00D476EA">
      <w:pPr>
        <w:pStyle w:val="a9"/>
        <w:spacing w:before="1"/>
        <w:ind w:left="928"/>
      </w:pPr>
      <w:r>
        <w:t>При</w:t>
      </w:r>
      <w:r>
        <w:rPr>
          <w:spacing w:val="-5"/>
        </w:rPr>
        <w:t xml:space="preserve"> </w:t>
      </w:r>
      <w:r>
        <w:t>использовании</w:t>
      </w:r>
      <w:r>
        <w:rPr>
          <w:spacing w:val="-4"/>
        </w:rPr>
        <w:t xml:space="preserve"> </w:t>
      </w:r>
      <w:r>
        <w:t>модели</w:t>
      </w:r>
      <w:r>
        <w:rPr>
          <w:spacing w:val="-1"/>
        </w:rPr>
        <w:t xml:space="preserve"> </w:t>
      </w:r>
      <w:r>
        <w:t>учитывается</w:t>
      </w:r>
      <w:r>
        <w:rPr>
          <w:spacing w:val="-4"/>
        </w:rPr>
        <w:t xml:space="preserve"> </w:t>
      </w:r>
      <w:r>
        <w:t>следующее:</w:t>
      </w:r>
    </w:p>
    <w:p w14:paraId="2BB99040" w14:textId="77777777" w:rsidR="00D476EA" w:rsidRDefault="00D476EA" w:rsidP="0019050C">
      <w:pPr>
        <w:pStyle w:val="ab"/>
        <w:numPr>
          <w:ilvl w:val="0"/>
          <w:numId w:val="116"/>
        </w:numPr>
        <w:tabs>
          <w:tab w:val="left" w:pos="790"/>
        </w:tabs>
        <w:spacing w:before="2"/>
        <w:ind w:right="687"/>
        <w:rPr>
          <w:sz w:val="24"/>
        </w:rPr>
      </w:pPr>
      <w:r>
        <w:rPr>
          <w:sz w:val="24"/>
        </w:rPr>
        <w:t>количество</w:t>
      </w:r>
      <w:r>
        <w:rPr>
          <w:spacing w:val="1"/>
          <w:sz w:val="24"/>
        </w:rPr>
        <w:t xml:space="preserve"> </w:t>
      </w:r>
      <w:r>
        <w:rPr>
          <w:sz w:val="24"/>
        </w:rPr>
        <w:t>праздников</w:t>
      </w:r>
      <w:r>
        <w:rPr>
          <w:spacing w:val="1"/>
          <w:sz w:val="24"/>
        </w:rPr>
        <w:t xml:space="preserve"> </w:t>
      </w:r>
      <w:r>
        <w:rPr>
          <w:sz w:val="24"/>
        </w:rPr>
        <w:t>самостоятельно</w:t>
      </w:r>
      <w:r>
        <w:rPr>
          <w:spacing w:val="1"/>
          <w:sz w:val="24"/>
        </w:rPr>
        <w:t xml:space="preserve"> </w:t>
      </w:r>
      <w:r>
        <w:rPr>
          <w:sz w:val="24"/>
        </w:rPr>
        <w:t>определяется</w:t>
      </w:r>
      <w:r>
        <w:rPr>
          <w:spacing w:val="1"/>
          <w:sz w:val="24"/>
        </w:rPr>
        <w:t xml:space="preserve"> </w:t>
      </w:r>
      <w:r>
        <w:rPr>
          <w:sz w:val="24"/>
        </w:rPr>
        <w:t>педагогами,</w:t>
      </w:r>
      <w:r>
        <w:rPr>
          <w:spacing w:val="1"/>
          <w:sz w:val="24"/>
        </w:rPr>
        <w:t xml:space="preserve"> </w:t>
      </w:r>
      <w:r>
        <w:rPr>
          <w:sz w:val="24"/>
        </w:rPr>
        <w:t>реализующими</w:t>
      </w:r>
      <w:r>
        <w:rPr>
          <w:spacing w:val="1"/>
          <w:sz w:val="24"/>
        </w:rPr>
        <w:t xml:space="preserve"> </w:t>
      </w:r>
      <w:r>
        <w:rPr>
          <w:sz w:val="24"/>
        </w:rPr>
        <w:t>Программу, в зависимости от возраста и контингента детей, условий и специфики</w:t>
      </w:r>
      <w:r>
        <w:rPr>
          <w:spacing w:val="1"/>
          <w:sz w:val="24"/>
        </w:rPr>
        <w:t xml:space="preserve"> </w:t>
      </w:r>
      <w:r>
        <w:rPr>
          <w:sz w:val="24"/>
        </w:rPr>
        <w:t>осуществления образовательного процесса и может быть, как сокращено, так и уве-</w:t>
      </w:r>
      <w:r>
        <w:rPr>
          <w:spacing w:val="1"/>
          <w:sz w:val="24"/>
        </w:rPr>
        <w:t xml:space="preserve"> </w:t>
      </w:r>
      <w:r>
        <w:rPr>
          <w:sz w:val="24"/>
        </w:rPr>
        <w:t>личено;</w:t>
      </w:r>
    </w:p>
    <w:p w14:paraId="08DFB388" w14:textId="77777777" w:rsidR="00D476EA" w:rsidRDefault="00D476EA" w:rsidP="0019050C">
      <w:pPr>
        <w:pStyle w:val="ab"/>
        <w:numPr>
          <w:ilvl w:val="0"/>
          <w:numId w:val="116"/>
        </w:numPr>
        <w:tabs>
          <w:tab w:val="left" w:pos="790"/>
        </w:tabs>
        <w:spacing w:before="1" w:line="237" w:lineRule="auto"/>
        <w:ind w:right="682"/>
        <w:rPr>
          <w:sz w:val="24"/>
        </w:rPr>
      </w:pPr>
      <w:r>
        <w:rPr>
          <w:sz w:val="24"/>
        </w:rPr>
        <w:t>указанные праздники могут быть заменены другими социально и личностно значи-</w:t>
      </w:r>
      <w:r>
        <w:rPr>
          <w:spacing w:val="1"/>
          <w:sz w:val="24"/>
        </w:rPr>
        <w:t xml:space="preserve"> </w:t>
      </w:r>
      <w:r>
        <w:rPr>
          <w:sz w:val="24"/>
        </w:rPr>
        <w:t>мыми для участников образовательного процесса Международными и Российскими</w:t>
      </w:r>
      <w:r>
        <w:rPr>
          <w:spacing w:val="1"/>
          <w:sz w:val="24"/>
        </w:rPr>
        <w:t xml:space="preserve"> </w:t>
      </w:r>
      <w:r>
        <w:rPr>
          <w:sz w:val="24"/>
        </w:rPr>
        <w:t>праздниками</w:t>
      </w:r>
      <w:r>
        <w:rPr>
          <w:spacing w:val="-1"/>
          <w:sz w:val="24"/>
        </w:rPr>
        <w:t xml:space="preserve"> </w:t>
      </w:r>
      <w:r>
        <w:rPr>
          <w:sz w:val="24"/>
        </w:rPr>
        <w:t>или событиями;</w:t>
      </w:r>
    </w:p>
    <w:p w14:paraId="08F71870" w14:textId="77777777" w:rsidR="00D476EA" w:rsidRDefault="00D476EA" w:rsidP="0019050C">
      <w:pPr>
        <w:pStyle w:val="ab"/>
        <w:numPr>
          <w:ilvl w:val="0"/>
          <w:numId w:val="116"/>
        </w:numPr>
        <w:tabs>
          <w:tab w:val="left" w:pos="790"/>
        </w:tabs>
        <w:spacing w:before="5"/>
        <w:ind w:right="684"/>
        <w:rPr>
          <w:sz w:val="24"/>
        </w:rPr>
      </w:pPr>
      <w:r>
        <w:rPr>
          <w:sz w:val="24"/>
        </w:rPr>
        <w:t>рекомендуемое время проведения праздника не всегда совпадает с официальной датой</w:t>
      </w:r>
      <w:r>
        <w:rPr>
          <w:spacing w:val="-57"/>
          <w:sz w:val="24"/>
        </w:rPr>
        <w:t xml:space="preserve"> </w:t>
      </w:r>
      <w:r>
        <w:rPr>
          <w:sz w:val="24"/>
        </w:rPr>
        <w:t>празднования;</w:t>
      </w:r>
      <w:r>
        <w:rPr>
          <w:spacing w:val="1"/>
          <w:sz w:val="24"/>
        </w:rPr>
        <w:t xml:space="preserve"> </w:t>
      </w:r>
      <w:r>
        <w:rPr>
          <w:sz w:val="24"/>
        </w:rPr>
        <w:t>в</w:t>
      </w:r>
      <w:r>
        <w:rPr>
          <w:spacing w:val="1"/>
          <w:sz w:val="24"/>
        </w:rPr>
        <w:t xml:space="preserve"> </w:t>
      </w:r>
      <w:r>
        <w:rPr>
          <w:sz w:val="24"/>
        </w:rPr>
        <w:t>целях</w:t>
      </w:r>
      <w:r>
        <w:rPr>
          <w:spacing w:val="1"/>
          <w:sz w:val="24"/>
        </w:rPr>
        <w:t xml:space="preserve"> </w:t>
      </w:r>
      <w:r>
        <w:rPr>
          <w:sz w:val="24"/>
        </w:rPr>
        <w:t>оптимизации</w:t>
      </w:r>
      <w:r>
        <w:rPr>
          <w:spacing w:val="1"/>
          <w:sz w:val="24"/>
        </w:rPr>
        <w:t xml:space="preserve"> </w:t>
      </w:r>
      <w:r>
        <w:rPr>
          <w:sz w:val="24"/>
        </w:rPr>
        <w:t>организации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оно</w:t>
      </w:r>
      <w:r>
        <w:rPr>
          <w:spacing w:val="1"/>
          <w:sz w:val="24"/>
        </w:rPr>
        <w:t xml:space="preserve"> </w:t>
      </w:r>
      <w:r>
        <w:rPr>
          <w:sz w:val="24"/>
        </w:rPr>
        <w:t>распределено</w:t>
      </w:r>
      <w:r>
        <w:rPr>
          <w:spacing w:val="1"/>
          <w:sz w:val="24"/>
        </w:rPr>
        <w:t xml:space="preserve"> </w:t>
      </w:r>
      <w:r>
        <w:rPr>
          <w:sz w:val="24"/>
        </w:rPr>
        <w:t>по</w:t>
      </w:r>
      <w:r>
        <w:rPr>
          <w:spacing w:val="1"/>
          <w:sz w:val="24"/>
        </w:rPr>
        <w:t xml:space="preserve"> </w:t>
      </w:r>
      <w:r>
        <w:rPr>
          <w:sz w:val="24"/>
        </w:rPr>
        <w:t>неделям</w:t>
      </w:r>
      <w:r>
        <w:rPr>
          <w:spacing w:val="1"/>
          <w:sz w:val="24"/>
        </w:rPr>
        <w:t xml:space="preserve"> </w:t>
      </w:r>
      <w:r>
        <w:rPr>
          <w:sz w:val="24"/>
        </w:rPr>
        <w:t>месяца;</w:t>
      </w:r>
      <w:r>
        <w:rPr>
          <w:spacing w:val="1"/>
          <w:sz w:val="24"/>
        </w:rPr>
        <w:t xml:space="preserve"> </w:t>
      </w:r>
      <w:r>
        <w:rPr>
          <w:sz w:val="24"/>
        </w:rPr>
        <w:t>фактическая</w:t>
      </w:r>
      <w:r>
        <w:rPr>
          <w:spacing w:val="1"/>
          <w:sz w:val="24"/>
        </w:rPr>
        <w:t xml:space="preserve"> </w:t>
      </w:r>
      <w:r>
        <w:rPr>
          <w:sz w:val="24"/>
        </w:rPr>
        <w:t>дата</w:t>
      </w:r>
      <w:r>
        <w:rPr>
          <w:spacing w:val="1"/>
          <w:sz w:val="24"/>
        </w:rPr>
        <w:t xml:space="preserve"> </w:t>
      </w:r>
      <w:r>
        <w:rPr>
          <w:sz w:val="24"/>
        </w:rPr>
        <w:t>проведения</w:t>
      </w:r>
      <w:r>
        <w:rPr>
          <w:spacing w:val="1"/>
          <w:sz w:val="24"/>
        </w:rPr>
        <w:t xml:space="preserve"> </w:t>
      </w:r>
      <w:r>
        <w:rPr>
          <w:sz w:val="24"/>
        </w:rPr>
        <w:t>праздника</w:t>
      </w:r>
      <w:r>
        <w:rPr>
          <w:spacing w:val="1"/>
          <w:sz w:val="24"/>
        </w:rPr>
        <w:t xml:space="preserve"> </w:t>
      </w:r>
      <w:r>
        <w:rPr>
          <w:sz w:val="24"/>
        </w:rPr>
        <w:t>са-</w:t>
      </w:r>
      <w:r>
        <w:rPr>
          <w:spacing w:val="1"/>
          <w:sz w:val="24"/>
        </w:rPr>
        <w:t xml:space="preserve"> </w:t>
      </w:r>
      <w:r>
        <w:rPr>
          <w:sz w:val="24"/>
        </w:rPr>
        <w:t>мостоятельно</w:t>
      </w:r>
      <w:r>
        <w:rPr>
          <w:spacing w:val="-1"/>
          <w:sz w:val="24"/>
        </w:rPr>
        <w:t xml:space="preserve"> </w:t>
      </w:r>
      <w:r>
        <w:rPr>
          <w:sz w:val="24"/>
        </w:rPr>
        <w:t>определяется</w:t>
      </w:r>
      <w:r>
        <w:rPr>
          <w:spacing w:val="-1"/>
          <w:sz w:val="24"/>
        </w:rPr>
        <w:t xml:space="preserve"> </w:t>
      </w:r>
      <w:r>
        <w:rPr>
          <w:sz w:val="24"/>
        </w:rPr>
        <w:t>педагогами,</w:t>
      </w:r>
      <w:r>
        <w:rPr>
          <w:spacing w:val="-1"/>
          <w:sz w:val="24"/>
        </w:rPr>
        <w:t xml:space="preserve"> </w:t>
      </w:r>
      <w:r>
        <w:rPr>
          <w:sz w:val="24"/>
        </w:rPr>
        <w:t>реализующими Программу;</w:t>
      </w:r>
    </w:p>
    <w:p w14:paraId="0A7144BA" w14:textId="77777777" w:rsidR="00D476EA" w:rsidRDefault="00D476EA" w:rsidP="0019050C">
      <w:pPr>
        <w:pStyle w:val="ab"/>
        <w:numPr>
          <w:ilvl w:val="0"/>
          <w:numId w:val="116"/>
        </w:numPr>
        <w:tabs>
          <w:tab w:val="left" w:pos="790"/>
        </w:tabs>
        <w:spacing w:before="2"/>
        <w:ind w:right="686"/>
        <w:rPr>
          <w:sz w:val="24"/>
        </w:rPr>
      </w:pPr>
      <w:r>
        <w:rPr>
          <w:sz w:val="24"/>
        </w:rPr>
        <w:t>период подготовки к каждому празднику,</w:t>
      </w:r>
      <w:r>
        <w:rPr>
          <w:spacing w:val="1"/>
          <w:sz w:val="24"/>
        </w:rPr>
        <w:t xml:space="preserve"> </w:t>
      </w:r>
      <w:r>
        <w:rPr>
          <w:sz w:val="24"/>
        </w:rPr>
        <w:t>формы проведения праздника,</w:t>
      </w:r>
      <w:r>
        <w:rPr>
          <w:spacing w:val="1"/>
          <w:sz w:val="24"/>
        </w:rPr>
        <w:t xml:space="preserve"> </w:t>
      </w:r>
      <w:r>
        <w:rPr>
          <w:sz w:val="24"/>
        </w:rPr>
        <w:t>формы</w:t>
      </w:r>
      <w:r>
        <w:rPr>
          <w:spacing w:val="1"/>
          <w:sz w:val="24"/>
        </w:rPr>
        <w:t xml:space="preserve"> </w:t>
      </w:r>
      <w:r>
        <w:rPr>
          <w:sz w:val="24"/>
        </w:rPr>
        <w:t>работы по подготовке к празднику определяются педагогами, реализующими Про-</w:t>
      </w:r>
      <w:r>
        <w:rPr>
          <w:spacing w:val="1"/>
          <w:sz w:val="24"/>
        </w:rPr>
        <w:t xml:space="preserve"> </w:t>
      </w:r>
      <w:r>
        <w:rPr>
          <w:sz w:val="24"/>
        </w:rPr>
        <w:t>грамму, в соответствии с возрастом и контингентом детей, условиями и спецификой</w:t>
      </w:r>
      <w:r>
        <w:rPr>
          <w:spacing w:val="1"/>
          <w:sz w:val="24"/>
        </w:rPr>
        <w:t xml:space="preserve"> </w:t>
      </w:r>
      <w:r>
        <w:rPr>
          <w:sz w:val="24"/>
        </w:rPr>
        <w:t>осуществления образовательного процесса, промежуточными результатами освоения</w:t>
      </w:r>
      <w:r>
        <w:rPr>
          <w:spacing w:val="1"/>
          <w:sz w:val="24"/>
        </w:rPr>
        <w:t xml:space="preserve"> </w:t>
      </w:r>
      <w:r>
        <w:rPr>
          <w:sz w:val="24"/>
        </w:rPr>
        <w:t>Программы,</w:t>
      </w:r>
      <w:r>
        <w:rPr>
          <w:spacing w:val="-1"/>
          <w:sz w:val="24"/>
        </w:rPr>
        <w:t xml:space="preserve"> </w:t>
      </w:r>
      <w:r>
        <w:rPr>
          <w:sz w:val="24"/>
        </w:rPr>
        <w:t>тематикой праздника;</w:t>
      </w:r>
    </w:p>
    <w:p w14:paraId="36664459" w14:textId="77777777" w:rsidR="00D476EA" w:rsidRDefault="00D476EA" w:rsidP="0019050C">
      <w:pPr>
        <w:pStyle w:val="ab"/>
        <w:numPr>
          <w:ilvl w:val="0"/>
          <w:numId w:val="116"/>
        </w:numPr>
        <w:tabs>
          <w:tab w:val="left" w:pos="790"/>
        </w:tabs>
        <w:spacing w:before="1" w:line="237" w:lineRule="auto"/>
        <w:ind w:right="691"/>
        <w:rPr>
          <w:sz w:val="24"/>
        </w:rPr>
      </w:pPr>
      <w:r>
        <w:rPr>
          <w:sz w:val="24"/>
        </w:rPr>
        <w:t>формы подготовки</w:t>
      </w:r>
      <w:r>
        <w:rPr>
          <w:spacing w:val="1"/>
          <w:sz w:val="24"/>
        </w:rPr>
        <w:t xml:space="preserve"> </w:t>
      </w:r>
      <w:r>
        <w:rPr>
          <w:sz w:val="24"/>
        </w:rPr>
        <w:t>и проведения праздников</w:t>
      </w:r>
      <w:r>
        <w:rPr>
          <w:spacing w:val="1"/>
          <w:sz w:val="24"/>
        </w:rPr>
        <w:t xml:space="preserve"> </w:t>
      </w:r>
      <w:r>
        <w:rPr>
          <w:sz w:val="24"/>
        </w:rPr>
        <w:t>носят интегративный</w:t>
      </w:r>
      <w:r>
        <w:rPr>
          <w:spacing w:val="1"/>
          <w:sz w:val="24"/>
        </w:rPr>
        <w:t xml:space="preserve"> </w:t>
      </w:r>
      <w:r>
        <w:rPr>
          <w:sz w:val="24"/>
        </w:rPr>
        <w:t>характер, то есть</w:t>
      </w:r>
      <w:r>
        <w:rPr>
          <w:spacing w:val="1"/>
          <w:sz w:val="24"/>
        </w:rPr>
        <w:t xml:space="preserve"> </w:t>
      </w:r>
      <w:r>
        <w:rPr>
          <w:sz w:val="24"/>
        </w:rPr>
        <w:t>позволяют</w:t>
      </w:r>
      <w:r>
        <w:rPr>
          <w:spacing w:val="1"/>
          <w:sz w:val="24"/>
        </w:rPr>
        <w:t xml:space="preserve"> </w:t>
      </w:r>
      <w:r>
        <w:rPr>
          <w:sz w:val="24"/>
        </w:rPr>
        <w:t>решать</w:t>
      </w:r>
      <w:r>
        <w:rPr>
          <w:spacing w:val="1"/>
          <w:sz w:val="24"/>
        </w:rPr>
        <w:t xml:space="preserve"> </w:t>
      </w:r>
      <w:r>
        <w:rPr>
          <w:sz w:val="24"/>
        </w:rPr>
        <w:t>задачи</w:t>
      </w:r>
      <w:r>
        <w:rPr>
          <w:spacing w:val="1"/>
          <w:sz w:val="24"/>
        </w:rPr>
        <w:t xml:space="preserve"> </w:t>
      </w:r>
      <w:r>
        <w:rPr>
          <w:sz w:val="24"/>
        </w:rPr>
        <w:t>психолого-педагогической</w:t>
      </w:r>
      <w:r>
        <w:rPr>
          <w:spacing w:val="1"/>
          <w:sz w:val="24"/>
        </w:rPr>
        <w:t xml:space="preserve"> </w:t>
      </w:r>
      <w:r>
        <w:rPr>
          <w:sz w:val="24"/>
        </w:rPr>
        <w:t>работы</w:t>
      </w:r>
      <w:r>
        <w:rPr>
          <w:spacing w:val="1"/>
          <w:sz w:val="24"/>
        </w:rPr>
        <w:t xml:space="preserve"> </w:t>
      </w:r>
      <w:r>
        <w:rPr>
          <w:sz w:val="24"/>
        </w:rPr>
        <w:t>нескольких</w:t>
      </w:r>
      <w:r>
        <w:rPr>
          <w:spacing w:val="1"/>
          <w:sz w:val="24"/>
        </w:rPr>
        <w:t xml:space="preserve"> </w:t>
      </w:r>
      <w:r>
        <w:rPr>
          <w:sz w:val="24"/>
        </w:rPr>
        <w:t>образовательных областей;</w:t>
      </w:r>
    </w:p>
    <w:p w14:paraId="0C58EDB1" w14:textId="77777777" w:rsidR="00D476EA" w:rsidRDefault="00D476EA" w:rsidP="0019050C">
      <w:pPr>
        <w:pStyle w:val="ab"/>
        <w:numPr>
          <w:ilvl w:val="0"/>
          <w:numId w:val="116"/>
        </w:numPr>
        <w:tabs>
          <w:tab w:val="left" w:pos="790"/>
        </w:tabs>
        <w:spacing w:before="7" w:line="237" w:lineRule="auto"/>
        <w:ind w:right="684"/>
        <w:rPr>
          <w:sz w:val="24"/>
        </w:rPr>
      </w:pPr>
      <w:r>
        <w:rPr>
          <w:sz w:val="24"/>
        </w:rPr>
        <w:t>формы работы по подготовке к празднику детей 3-5 лет могут быть использованы и</w:t>
      </w:r>
      <w:r>
        <w:rPr>
          <w:spacing w:val="1"/>
          <w:sz w:val="24"/>
        </w:rPr>
        <w:t xml:space="preserve"> </w:t>
      </w:r>
      <w:r>
        <w:rPr>
          <w:sz w:val="24"/>
        </w:rPr>
        <w:t>при подготовке к празднику детей 5-7 лет (например, чтение, беседы, разучивание</w:t>
      </w:r>
      <w:r>
        <w:rPr>
          <w:spacing w:val="1"/>
          <w:sz w:val="24"/>
        </w:rPr>
        <w:t xml:space="preserve"> </w:t>
      </w:r>
      <w:r>
        <w:rPr>
          <w:sz w:val="24"/>
        </w:rPr>
        <w:t>стихотворений</w:t>
      </w:r>
      <w:r>
        <w:rPr>
          <w:spacing w:val="-3"/>
          <w:sz w:val="24"/>
        </w:rPr>
        <w:t xml:space="preserve"> </w:t>
      </w:r>
      <w:r>
        <w:rPr>
          <w:sz w:val="24"/>
        </w:rPr>
        <w:t>по теме</w:t>
      </w:r>
      <w:r>
        <w:rPr>
          <w:spacing w:val="-1"/>
          <w:sz w:val="24"/>
        </w:rPr>
        <w:t xml:space="preserve"> </w:t>
      </w:r>
      <w:r>
        <w:rPr>
          <w:sz w:val="24"/>
        </w:rPr>
        <w:t>и т.п.).</w:t>
      </w:r>
    </w:p>
    <w:p w14:paraId="4AA34D3B" w14:textId="77777777" w:rsidR="00D476EA" w:rsidRDefault="00D476EA" w:rsidP="00D476EA">
      <w:pPr>
        <w:pStyle w:val="a9"/>
        <w:spacing w:before="3"/>
        <w:ind w:right="689" w:firstLine="566"/>
      </w:pPr>
      <w:r>
        <w:t>В целях создания единого воспитательно-образовательного пространства в</w:t>
      </w:r>
      <w:r>
        <w:rPr>
          <w:spacing w:val="1"/>
        </w:rPr>
        <w:t xml:space="preserve"> </w:t>
      </w:r>
      <w:r>
        <w:t>ДОУ</w:t>
      </w:r>
      <w:r>
        <w:rPr>
          <w:spacing w:val="1"/>
        </w:rPr>
        <w:t xml:space="preserve"> </w:t>
      </w:r>
      <w:r>
        <w:t>используется примерный календарный план воспитательной работы. Из рекомендуемых</w:t>
      </w:r>
      <w:r>
        <w:rPr>
          <w:spacing w:val="1"/>
        </w:rPr>
        <w:t xml:space="preserve"> </w:t>
      </w:r>
      <w:r>
        <w:t>тем отобраны те, которые наиболее приемлемы, доступны и целесообразны в условиях</w:t>
      </w:r>
      <w:r>
        <w:rPr>
          <w:spacing w:val="1"/>
        </w:rPr>
        <w:t xml:space="preserve"> </w:t>
      </w:r>
      <w:r>
        <w:t>групп</w:t>
      </w:r>
      <w:r>
        <w:rPr>
          <w:spacing w:val="1"/>
        </w:rPr>
        <w:t xml:space="preserve"> </w:t>
      </w:r>
      <w:r>
        <w:t>компенсирующей</w:t>
      </w:r>
      <w:r>
        <w:rPr>
          <w:spacing w:val="1"/>
        </w:rPr>
        <w:t xml:space="preserve"> </w:t>
      </w:r>
      <w:r>
        <w:t>направленности.</w:t>
      </w:r>
      <w:r>
        <w:rPr>
          <w:spacing w:val="1"/>
        </w:rPr>
        <w:t xml:space="preserve"> </w:t>
      </w:r>
      <w:r>
        <w:t>Материал</w:t>
      </w:r>
      <w:r>
        <w:rPr>
          <w:spacing w:val="1"/>
        </w:rPr>
        <w:t xml:space="preserve"> </w:t>
      </w:r>
      <w:r>
        <w:t>тем</w:t>
      </w:r>
      <w:r>
        <w:rPr>
          <w:spacing w:val="1"/>
        </w:rPr>
        <w:t xml:space="preserve"> </w:t>
      </w:r>
      <w:r>
        <w:t>адаптирован</w:t>
      </w:r>
      <w:r>
        <w:rPr>
          <w:spacing w:val="1"/>
        </w:rPr>
        <w:t xml:space="preserve"> </w:t>
      </w:r>
      <w:r>
        <w:t>в</w:t>
      </w:r>
      <w:r>
        <w:rPr>
          <w:spacing w:val="1"/>
        </w:rPr>
        <w:t xml:space="preserve"> </w:t>
      </w:r>
      <w:r>
        <w:t>соответствии</w:t>
      </w:r>
      <w:r>
        <w:rPr>
          <w:spacing w:val="1"/>
        </w:rPr>
        <w:t xml:space="preserve"> </w:t>
      </w:r>
      <w:r>
        <w:t>с</w:t>
      </w:r>
      <w:r>
        <w:rPr>
          <w:spacing w:val="-57"/>
        </w:rPr>
        <w:t xml:space="preserve"> </w:t>
      </w:r>
      <w:r>
        <w:t>уровневыми</w:t>
      </w:r>
      <w:r>
        <w:rPr>
          <w:spacing w:val="-1"/>
        </w:rPr>
        <w:t xml:space="preserve"> </w:t>
      </w:r>
      <w:r>
        <w:t>возможностями детей с</w:t>
      </w:r>
      <w:r>
        <w:rPr>
          <w:spacing w:val="-1"/>
        </w:rPr>
        <w:t xml:space="preserve"> </w:t>
      </w:r>
      <w:r>
        <w:t>ТНР.</w:t>
      </w:r>
    </w:p>
    <w:p w14:paraId="75D6B788" w14:textId="77777777" w:rsidR="00D476EA" w:rsidRDefault="00D476EA" w:rsidP="00D476EA">
      <w:pPr>
        <w:pStyle w:val="a9"/>
        <w:spacing w:before="5"/>
        <w:ind w:left="0"/>
        <w:jc w:val="left"/>
      </w:pPr>
    </w:p>
    <w:p w14:paraId="494BDA36" w14:textId="77777777" w:rsidR="00D476EA" w:rsidRDefault="00D476EA" w:rsidP="0019050C">
      <w:pPr>
        <w:pStyle w:val="1"/>
        <w:numPr>
          <w:ilvl w:val="2"/>
          <w:numId w:val="117"/>
        </w:numPr>
        <w:tabs>
          <w:tab w:val="left" w:pos="1023"/>
        </w:tabs>
        <w:adjustRightInd/>
        <w:spacing w:before="0" w:after="0" w:line="274" w:lineRule="exact"/>
        <w:ind w:left="1023" w:hanging="661"/>
        <w:jc w:val="both"/>
      </w:pPr>
      <w:r>
        <w:t>Организация</w:t>
      </w:r>
      <w:r>
        <w:rPr>
          <w:spacing w:val="-3"/>
        </w:rPr>
        <w:t xml:space="preserve"> </w:t>
      </w:r>
      <w:r>
        <w:t>оздоровительной</w:t>
      </w:r>
      <w:r>
        <w:rPr>
          <w:spacing w:val="-4"/>
        </w:rPr>
        <w:t xml:space="preserve"> </w:t>
      </w:r>
      <w:r>
        <w:t>работы</w:t>
      </w:r>
      <w:r>
        <w:rPr>
          <w:spacing w:val="-3"/>
        </w:rPr>
        <w:t xml:space="preserve"> </w:t>
      </w:r>
      <w:r>
        <w:t>в</w:t>
      </w:r>
      <w:r>
        <w:rPr>
          <w:spacing w:val="-3"/>
        </w:rPr>
        <w:t xml:space="preserve"> </w:t>
      </w:r>
      <w:r>
        <w:t>условиях</w:t>
      </w:r>
      <w:r>
        <w:rPr>
          <w:spacing w:val="-4"/>
        </w:rPr>
        <w:t xml:space="preserve"> </w:t>
      </w:r>
      <w:r>
        <w:t>учреждения.</w:t>
      </w:r>
    </w:p>
    <w:p w14:paraId="7DFF228E" w14:textId="77777777" w:rsidR="00D476EA" w:rsidRDefault="00D476EA" w:rsidP="00D476EA">
      <w:pPr>
        <w:pStyle w:val="a9"/>
        <w:ind w:right="687" w:firstLine="539"/>
      </w:pPr>
      <w:r>
        <w:t>Охрана здоровья детей и формирование основы культуры здоровья осуществляются</w:t>
      </w:r>
      <w:r>
        <w:rPr>
          <w:spacing w:val="1"/>
        </w:rPr>
        <w:t xml:space="preserve"> </w:t>
      </w:r>
      <w:r>
        <w:t>через</w:t>
      </w:r>
      <w:r>
        <w:rPr>
          <w:spacing w:val="1"/>
        </w:rPr>
        <w:t xml:space="preserve"> </w:t>
      </w:r>
      <w:r>
        <w:t>решение задач:</w:t>
      </w:r>
      <w:r>
        <w:rPr>
          <w:spacing w:val="1"/>
        </w:rPr>
        <w:t xml:space="preserve"> </w:t>
      </w:r>
      <w:r>
        <w:t>сохранение и</w:t>
      </w:r>
      <w:r>
        <w:rPr>
          <w:spacing w:val="1"/>
        </w:rPr>
        <w:t xml:space="preserve"> </w:t>
      </w:r>
      <w:r>
        <w:t>укрепление физического</w:t>
      </w:r>
      <w:r>
        <w:rPr>
          <w:spacing w:val="1"/>
        </w:rPr>
        <w:t xml:space="preserve"> </w:t>
      </w:r>
      <w:r>
        <w:t>и</w:t>
      </w:r>
      <w:r>
        <w:rPr>
          <w:spacing w:val="1"/>
        </w:rPr>
        <w:t xml:space="preserve"> </w:t>
      </w:r>
      <w:r>
        <w:t>психического</w:t>
      </w:r>
      <w:r>
        <w:rPr>
          <w:spacing w:val="1"/>
        </w:rPr>
        <w:t xml:space="preserve"> </w:t>
      </w:r>
      <w:r>
        <w:t>здоровья</w:t>
      </w:r>
      <w:r>
        <w:rPr>
          <w:spacing w:val="1"/>
        </w:rPr>
        <w:t xml:space="preserve"> </w:t>
      </w:r>
      <w:r>
        <w:t>воспитанников с ТНР, формирование начальных представлений о здоровом образе жизни</w:t>
      </w:r>
      <w:r>
        <w:rPr>
          <w:spacing w:val="1"/>
        </w:rPr>
        <w:t xml:space="preserve"> </w:t>
      </w:r>
      <w:r>
        <w:t>(ЗОЖ),</w:t>
      </w:r>
      <w:r>
        <w:rPr>
          <w:spacing w:val="-2"/>
        </w:rPr>
        <w:t xml:space="preserve"> </w:t>
      </w:r>
      <w:r>
        <w:t>воспитание</w:t>
      </w:r>
      <w:r>
        <w:rPr>
          <w:spacing w:val="-1"/>
        </w:rPr>
        <w:t xml:space="preserve"> </w:t>
      </w:r>
      <w:r>
        <w:t>культурно-гигиенических</w:t>
      </w:r>
      <w:r>
        <w:rPr>
          <w:spacing w:val="-2"/>
        </w:rPr>
        <w:t xml:space="preserve"> </w:t>
      </w:r>
      <w:r>
        <w:t>навыков.</w:t>
      </w:r>
    </w:p>
    <w:p w14:paraId="3FDD92BA" w14:textId="77777777" w:rsidR="00D476EA" w:rsidRDefault="00D476EA" w:rsidP="00D476EA">
      <w:pPr>
        <w:pStyle w:val="a9"/>
        <w:ind w:left="901"/>
      </w:pPr>
      <w:r>
        <w:t>Реализация</w:t>
      </w:r>
      <w:r>
        <w:rPr>
          <w:spacing w:val="-4"/>
        </w:rPr>
        <w:t xml:space="preserve"> </w:t>
      </w:r>
      <w:r>
        <w:t>Плана</w:t>
      </w:r>
      <w:r>
        <w:rPr>
          <w:spacing w:val="-7"/>
        </w:rPr>
        <w:t xml:space="preserve"> </w:t>
      </w:r>
      <w:r>
        <w:t>оздоровительных</w:t>
      </w:r>
      <w:r>
        <w:rPr>
          <w:spacing w:val="-1"/>
        </w:rPr>
        <w:t xml:space="preserve"> </w:t>
      </w:r>
      <w:r>
        <w:t>мероприятий</w:t>
      </w:r>
      <w:r>
        <w:rPr>
          <w:spacing w:val="-5"/>
        </w:rPr>
        <w:t xml:space="preserve"> </w:t>
      </w:r>
      <w:r>
        <w:t>проходит</w:t>
      </w:r>
      <w:r>
        <w:rPr>
          <w:spacing w:val="-3"/>
        </w:rPr>
        <w:t xml:space="preserve"> </w:t>
      </w:r>
      <w:r>
        <w:t>в</w:t>
      </w:r>
      <w:r>
        <w:rPr>
          <w:spacing w:val="-5"/>
        </w:rPr>
        <w:t xml:space="preserve"> </w:t>
      </w:r>
      <w:r>
        <w:t>течение</w:t>
      </w:r>
      <w:r>
        <w:rPr>
          <w:spacing w:val="-2"/>
        </w:rPr>
        <w:t xml:space="preserve"> </w:t>
      </w:r>
      <w:r>
        <w:t>учебного</w:t>
      </w:r>
      <w:r>
        <w:rPr>
          <w:spacing w:val="-3"/>
        </w:rPr>
        <w:t xml:space="preserve"> </w:t>
      </w:r>
      <w:r>
        <w:t>года.</w:t>
      </w:r>
    </w:p>
    <w:p w14:paraId="3252CE33" w14:textId="77777777" w:rsidR="00D476EA" w:rsidRDefault="00D476EA" w:rsidP="00D476EA">
      <w:pPr>
        <w:pStyle w:val="a9"/>
        <w:spacing w:before="1"/>
        <w:ind w:left="0"/>
        <w:jc w:val="left"/>
        <w:rPr>
          <w:sz w:val="16"/>
        </w:rPr>
      </w:pPr>
    </w:p>
    <w:p w14:paraId="53070F92" w14:textId="25B56815" w:rsidR="00D476EA" w:rsidRPr="007B6C9B" w:rsidRDefault="007B6C9B" w:rsidP="00D476EA">
      <w:pPr>
        <w:pStyle w:val="2"/>
        <w:spacing w:after="3"/>
        <w:ind w:left="974" w:right="946"/>
        <w:jc w:val="center"/>
        <w:rPr>
          <w:sz w:val="28"/>
          <w:szCs w:val="28"/>
        </w:rPr>
      </w:pPr>
      <w:r>
        <w:rPr>
          <w:sz w:val="28"/>
          <w:szCs w:val="28"/>
        </w:rPr>
        <w:t xml:space="preserve">                                     </w:t>
      </w:r>
      <w:r w:rsidR="00D476EA" w:rsidRPr="007B6C9B">
        <w:rPr>
          <w:sz w:val="28"/>
          <w:szCs w:val="28"/>
        </w:rPr>
        <w:t>План</w:t>
      </w:r>
      <w:r w:rsidR="00D476EA" w:rsidRPr="007B6C9B">
        <w:rPr>
          <w:spacing w:val="-2"/>
          <w:sz w:val="28"/>
          <w:szCs w:val="28"/>
        </w:rPr>
        <w:t xml:space="preserve"> </w:t>
      </w:r>
      <w:r w:rsidR="00D476EA" w:rsidRPr="007B6C9B">
        <w:rPr>
          <w:sz w:val="28"/>
          <w:szCs w:val="28"/>
        </w:rPr>
        <w:t>оздоровительных</w:t>
      </w:r>
      <w:r w:rsidR="00D476EA" w:rsidRPr="007B6C9B">
        <w:rPr>
          <w:spacing w:val="-2"/>
          <w:sz w:val="28"/>
          <w:szCs w:val="28"/>
        </w:rPr>
        <w:t xml:space="preserve"> </w:t>
      </w:r>
      <w:r w:rsidR="00D476EA" w:rsidRPr="007B6C9B">
        <w:rPr>
          <w:sz w:val="28"/>
          <w:szCs w:val="28"/>
        </w:rPr>
        <w:t>мероприятий</w:t>
      </w:r>
      <w:r w:rsidR="00D476EA" w:rsidRPr="007B6C9B">
        <w:rPr>
          <w:spacing w:val="-4"/>
          <w:sz w:val="28"/>
          <w:szCs w:val="28"/>
        </w:rPr>
        <w:t xml:space="preserve"> </w:t>
      </w:r>
      <w:r w:rsidR="00D476EA" w:rsidRPr="007B6C9B">
        <w:rPr>
          <w:sz w:val="28"/>
          <w:szCs w:val="28"/>
        </w:rPr>
        <w:t>в</w:t>
      </w:r>
      <w:r w:rsidR="00D476EA" w:rsidRPr="007B6C9B">
        <w:rPr>
          <w:spacing w:val="-2"/>
          <w:sz w:val="28"/>
          <w:szCs w:val="28"/>
        </w:rPr>
        <w:t xml:space="preserve"> </w:t>
      </w:r>
      <w:r w:rsidR="00D476EA" w:rsidRPr="007B6C9B">
        <w:rPr>
          <w:sz w:val="28"/>
          <w:szCs w:val="28"/>
        </w:rPr>
        <w:t>ДОУ.</w:t>
      </w:r>
    </w:p>
    <w:tbl>
      <w:tblPr>
        <w:tblStyle w:val="TableNormal"/>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9"/>
        <w:gridCol w:w="5711"/>
        <w:gridCol w:w="2531"/>
      </w:tblGrid>
      <w:tr w:rsidR="00D476EA" w14:paraId="41E683BE" w14:textId="77777777" w:rsidTr="00D476EA">
        <w:trPr>
          <w:trHeight w:val="506"/>
        </w:trPr>
        <w:tc>
          <w:tcPr>
            <w:tcW w:w="1399" w:type="dxa"/>
          </w:tcPr>
          <w:p w14:paraId="50ED31D9" w14:textId="77777777" w:rsidR="00D476EA" w:rsidRDefault="00D476EA" w:rsidP="00D476EA">
            <w:pPr>
              <w:pStyle w:val="TableParagraph"/>
              <w:spacing w:line="252" w:lineRule="exact"/>
              <w:ind w:right="80" w:firstLine="331"/>
              <w:rPr>
                <w:b/>
              </w:rPr>
            </w:pPr>
            <w:r>
              <w:rPr>
                <w:b/>
              </w:rPr>
              <w:t>Срок</w:t>
            </w:r>
            <w:r>
              <w:rPr>
                <w:b/>
                <w:spacing w:val="1"/>
              </w:rPr>
              <w:t xml:space="preserve"> </w:t>
            </w:r>
            <w:r>
              <w:rPr>
                <w:b/>
              </w:rPr>
              <w:t>исполнения</w:t>
            </w:r>
          </w:p>
        </w:tc>
        <w:tc>
          <w:tcPr>
            <w:tcW w:w="5711" w:type="dxa"/>
            <w:tcBorders>
              <w:right w:val="single" w:sz="6" w:space="0" w:color="000000"/>
            </w:tcBorders>
          </w:tcPr>
          <w:p w14:paraId="369E3B8F" w14:textId="77777777" w:rsidR="00D476EA" w:rsidRDefault="00D476EA" w:rsidP="00D476EA">
            <w:pPr>
              <w:pStyle w:val="TableParagraph"/>
              <w:spacing w:before="125"/>
              <w:ind w:left="2141" w:right="2130"/>
              <w:jc w:val="center"/>
              <w:rPr>
                <w:b/>
              </w:rPr>
            </w:pPr>
            <w:r>
              <w:rPr>
                <w:b/>
              </w:rPr>
              <w:t>Мероприятия</w:t>
            </w:r>
          </w:p>
        </w:tc>
        <w:tc>
          <w:tcPr>
            <w:tcW w:w="2531" w:type="dxa"/>
            <w:tcBorders>
              <w:left w:val="single" w:sz="6" w:space="0" w:color="000000"/>
            </w:tcBorders>
          </w:tcPr>
          <w:p w14:paraId="6F5F9BBD" w14:textId="77777777" w:rsidR="00D476EA" w:rsidRDefault="00D476EA" w:rsidP="00D476EA">
            <w:pPr>
              <w:pStyle w:val="TableParagraph"/>
              <w:spacing w:before="125"/>
              <w:ind w:left="89" w:right="83"/>
              <w:jc w:val="center"/>
              <w:rPr>
                <w:b/>
              </w:rPr>
            </w:pPr>
            <w:r>
              <w:rPr>
                <w:b/>
              </w:rPr>
              <w:t>Возраст детей</w:t>
            </w:r>
          </w:p>
        </w:tc>
      </w:tr>
      <w:tr w:rsidR="00D476EA" w14:paraId="0AACDA9D" w14:textId="77777777" w:rsidTr="00D476EA">
        <w:trPr>
          <w:trHeight w:val="758"/>
        </w:trPr>
        <w:tc>
          <w:tcPr>
            <w:tcW w:w="1399" w:type="dxa"/>
          </w:tcPr>
          <w:p w14:paraId="4358E105" w14:textId="77777777" w:rsidR="00D476EA" w:rsidRDefault="00D476EA" w:rsidP="00D476EA">
            <w:pPr>
              <w:pStyle w:val="TableParagraph"/>
              <w:spacing w:before="4"/>
              <w:rPr>
                <w:b/>
                <w:i/>
                <w:sz w:val="21"/>
              </w:rPr>
            </w:pPr>
          </w:p>
          <w:p w14:paraId="43BD6438" w14:textId="77777777" w:rsidR="00D476EA" w:rsidRDefault="00D476EA" w:rsidP="00D476EA">
            <w:pPr>
              <w:pStyle w:val="TableParagraph"/>
              <w:ind w:left="258"/>
            </w:pPr>
            <w:r>
              <w:t>Сентябрь</w:t>
            </w:r>
          </w:p>
        </w:tc>
        <w:tc>
          <w:tcPr>
            <w:tcW w:w="5711" w:type="dxa"/>
            <w:tcBorders>
              <w:right w:val="single" w:sz="6" w:space="0" w:color="000000"/>
            </w:tcBorders>
          </w:tcPr>
          <w:p w14:paraId="53BA854B" w14:textId="77777777" w:rsidR="00D476EA" w:rsidRPr="00D476EA" w:rsidRDefault="00D476EA" w:rsidP="0019050C">
            <w:pPr>
              <w:pStyle w:val="TableParagraph"/>
              <w:numPr>
                <w:ilvl w:val="0"/>
                <w:numId w:val="115"/>
              </w:numPr>
              <w:tabs>
                <w:tab w:val="left" w:pos="423"/>
              </w:tabs>
              <w:spacing w:line="246" w:lineRule="exact"/>
              <w:ind w:hanging="220"/>
              <w:rPr>
                <w:lang w:val="ru-RU"/>
              </w:rPr>
            </w:pPr>
            <w:r w:rsidRPr="00D476EA">
              <w:rPr>
                <w:lang w:val="ru-RU"/>
              </w:rPr>
              <w:t>Бактерицидное</w:t>
            </w:r>
            <w:r w:rsidRPr="00D476EA">
              <w:rPr>
                <w:spacing w:val="-3"/>
                <w:lang w:val="ru-RU"/>
              </w:rPr>
              <w:t xml:space="preserve"> </w:t>
            </w:r>
            <w:r w:rsidRPr="00D476EA">
              <w:rPr>
                <w:lang w:val="ru-RU"/>
              </w:rPr>
              <w:t>облучение</w:t>
            </w:r>
            <w:r w:rsidRPr="00D476EA">
              <w:rPr>
                <w:spacing w:val="-2"/>
                <w:lang w:val="ru-RU"/>
              </w:rPr>
              <w:t xml:space="preserve"> </w:t>
            </w:r>
            <w:r w:rsidRPr="00D476EA">
              <w:rPr>
                <w:lang w:val="ru-RU"/>
              </w:rPr>
              <w:t>групп</w:t>
            </w:r>
            <w:r w:rsidRPr="00D476EA">
              <w:rPr>
                <w:spacing w:val="-4"/>
                <w:lang w:val="ru-RU"/>
              </w:rPr>
              <w:t xml:space="preserve"> </w:t>
            </w:r>
            <w:r w:rsidRPr="00D476EA">
              <w:rPr>
                <w:lang w:val="ru-RU"/>
              </w:rPr>
              <w:t>по</w:t>
            </w:r>
            <w:r w:rsidRPr="00D476EA">
              <w:rPr>
                <w:spacing w:val="-2"/>
                <w:lang w:val="ru-RU"/>
              </w:rPr>
              <w:t xml:space="preserve"> </w:t>
            </w:r>
            <w:r w:rsidRPr="00D476EA">
              <w:rPr>
                <w:lang w:val="ru-RU"/>
              </w:rPr>
              <w:t>30</w:t>
            </w:r>
            <w:r w:rsidRPr="00D476EA">
              <w:rPr>
                <w:spacing w:val="-3"/>
                <w:lang w:val="ru-RU"/>
              </w:rPr>
              <w:t xml:space="preserve"> </w:t>
            </w:r>
            <w:r w:rsidRPr="00D476EA">
              <w:rPr>
                <w:lang w:val="ru-RU"/>
              </w:rPr>
              <w:t>минут.</w:t>
            </w:r>
          </w:p>
          <w:p w14:paraId="35987CFE" w14:textId="77777777" w:rsidR="00D476EA" w:rsidRPr="00D476EA" w:rsidRDefault="00D476EA" w:rsidP="0019050C">
            <w:pPr>
              <w:pStyle w:val="TableParagraph"/>
              <w:numPr>
                <w:ilvl w:val="0"/>
                <w:numId w:val="115"/>
              </w:numPr>
              <w:tabs>
                <w:tab w:val="left" w:pos="423"/>
              </w:tabs>
              <w:spacing w:line="254" w:lineRule="exact"/>
              <w:ind w:right="835"/>
              <w:rPr>
                <w:lang w:val="ru-RU"/>
              </w:rPr>
            </w:pPr>
            <w:r w:rsidRPr="00D476EA">
              <w:rPr>
                <w:lang w:val="ru-RU"/>
              </w:rPr>
              <w:t>Полоскание ротовой полости водой комнатной</w:t>
            </w:r>
            <w:r w:rsidRPr="00D476EA">
              <w:rPr>
                <w:spacing w:val="-52"/>
                <w:lang w:val="ru-RU"/>
              </w:rPr>
              <w:t xml:space="preserve"> </w:t>
            </w:r>
            <w:r w:rsidRPr="00D476EA">
              <w:rPr>
                <w:lang w:val="ru-RU"/>
              </w:rPr>
              <w:t>температуры</w:t>
            </w:r>
            <w:r w:rsidRPr="00D476EA">
              <w:rPr>
                <w:spacing w:val="-4"/>
                <w:lang w:val="ru-RU"/>
              </w:rPr>
              <w:t xml:space="preserve"> </w:t>
            </w:r>
            <w:r w:rsidRPr="00D476EA">
              <w:rPr>
                <w:lang w:val="ru-RU"/>
              </w:rPr>
              <w:t>(ежедневно,</w:t>
            </w:r>
            <w:r w:rsidRPr="00D476EA">
              <w:rPr>
                <w:spacing w:val="-7"/>
                <w:lang w:val="ru-RU"/>
              </w:rPr>
              <w:t xml:space="preserve"> </w:t>
            </w:r>
            <w:r w:rsidRPr="00D476EA">
              <w:rPr>
                <w:lang w:val="ru-RU"/>
              </w:rPr>
              <w:t>после</w:t>
            </w:r>
            <w:r w:rsidRPr="00D476EA">
              <w:rPr>
                <w:spacing w:val="-4"/>
                <w:lang w:val="ru-RU"/>
              </w:rPr>
              <w:t xml:space="preserve"> </w:t>
            </w:r>
            <w:r w:rsidRPr="00D476EA">
              <w:rPr>
                <w:lang w:val="ru-RU"/>
              </w:rPr>
              <w:t>приема</w:t>
            </w:r>
            <w:r w:rsidRPr="00D476EA">
              <w:rPr>
                <w:spacing w:val="-4"/>
                <w:lang w:val="ru-RU"/>
              </w:rPr>
              <w:t xml:space="preserve"> </w:t>
            </w:r>
            <w:r w:rsidRPr="00D476EA">
              <w:rPr>
                <w:lang w:val="ru-RU"/>
              </w:rPr>
              <w:t>пищи).</w:t>
            </w:r>
          </w:p>
        </w:tc>
        <w:tc>
          <w:tcPr>
            <w:tcW w:w="2531" w:type="dxa"/>
            <w:tcBorders>
              <w:left w:val="single" w:sz="6" w:space="0" w:color="000000"/>
            </w:tcBorders>
          </w:tcPr>
          <w:p w14:paraId="35FFE195" w14:textId="77777777" w:rsidR="00D476EA" w:rsidRPr="00D476EA" w:rsidRDefault="00D476EA" w:rsidP="00D476EA">
            <w:pPr>
              <w:pStyle w:val="TableParagraph"/>
              <w:spacing w:line="247" w:lineRule="exact"/>
              <w:ind w:left="105"/>
              <w:rPr>
                <w:lang w:val="ru-RU"/>
              </w:rPr>
            </w:pPr>
            <w:r w:rsidRPr="00D476EA">
              <w:rPr>
                <w:lang w:val="ru-RU"/>
              </w:rPr>
              <w:t>Все</w:t>
            </w:r>
            <w:r w:rsidRPr="00D476EA">
              <w:rPr>
                <w:spacing w:val="-2"/>
                <w:lang w:val="ru-RU"/>
              </w:rPr>
              <w:t xml:space="preserve"> </w:t>
            </w:r>
            <w:r w:rsidRPr="00D476EA">
              <w:rPr>
                <w:lang w:val="ru-RU"/>
              </w:rPr>
              <w:t>возрастные</w:t>
            </w:r>
            <w:r w:rsidRPr="00D476EA">
              <w:rPr>
                <w:spacing w:val="-2"/>
                <w:lang w:val="ru-RU"/>
              </w:rPr>
              <w:t xml:space="preserve"> </w:t>
            </w:r>
            <w:r w:rsidRPr="00D476EA">
              <w:rPr>
                <w:lang w:val="ru-RU"/>
              </w:rPr>
              <w:t>группы.</w:t>
            </w:r>
          </w:p>
          <w:p w14:paraId="347DEBA5" w14:textId="77777777" w:rsidR="00D476EA" w:rsidRPr="00D476EA" w:rsidRDefault="00D476EA" w:rsidP="00D476EA">
            <w:pPr>
              <w:pStyle w:val="TableParagraph"/>
              <w:rPr>
                <w:b/>
                <w:i/>
                <w:lang w:val="ru-RU"/>
              </w:rPr>
            </w:pPr>
          </w:p>
          <w:p w14:paraId="5DC5DC9A" w14:textId="77777777" w:rsidR="00D476EA" w:rsidRPr="00D476EA" w:rsidRDefault="00D476EA" w:rsidP="00D476EA">
            <w:pPr>
              <w:pStyle w:val="TableParagraph"/>
              <w:spacing w:line="238" w:lineRule="exact"/>
              <w:ind w:left="105"/>
              <w:rPr>
                <w:lang w:val="ru-RU"/>
              </w:rPr>
            </w:pPr>
            <w:r w:rsidRPr="00D476EA">
              <w:rPr>
                <w:lang w:val="ru-RU"/>
              </w:rPr>
              <w:t>Детям с 3</w:t>
            </w:r>
            <w:r w:rsidRPr="00D476EA">
              <w:rPr>
                <w:spacing w:val="-3"/>
                <w:lang w:val="ru-RU"/>
              </w:rPr>
              <w:t xml:space="preserve"> </w:t>
            </w:r>
            <w:r w:rsidRPr="00D476EA">
              <w:rPr>
                <w:lang w:val="ru-RU"/>
              </w:rPr>
              <w:t>до 7 лет.</w:t>
            </w:r>
          </w:p>
        </w:tc>
      </w:tr>
      <w:tr w:rsidR="00D476EA" w14:paraId="1D010AFB" w14:textId="77777777" w:rsidTr="00D476EA">
        <w:trPr>
          <w:trHeight w:val="1266"/>
        </w:trPr>
        <w:tc>
          <w:tcPr>
            <w:tcW w:w="1399" w:type="dxa"/>
          </w:tcPr>
          <w:p w14:paraId="244B6445" w14:textId="77777777" w:rsidR="00D476EA" w:rsidRPr="00D476EA" w:rsidRDefault="00D476EA" w:rsidP="00D476EA">
            <w:pPr>
              <w:pStyle w:val="TableParagraph"/>
              <w:rPr>
                <w:b/>
                <w:i/>
                <w:sz w:val="24"/>
                <w:lang w:val="ru-RU"/>
              </w:rPr>
            </w:pPr>
          </w:p>
          <w:p w14:paraId="7B527D7C" w14:textId="77777777" w:rsidR="00D476EA" w:rsidRPr="00D476EA" w:rsidRDefault="00D476EA" w:rsidP="00D476EA">
            <w:pPr>
              <w:pStyle w:val="TableParagraph"/>
              <w:spacing w:before="5"/>
              <w:rPr>
                <w:b/>
                <w:i/>
                <w:sz w:val="19"/>
                <w:lang w:val="ru-RU"/>
              </w:rPr>
            </w:pPr>
          </w:p>
          <w:p w14:paraId="26A4F6C2" w14:textId="77777777" w:rsidR="00D476EA" w:rsidRDefault="00D476EA" w:rsidP="00D476EA">
            <w:pPr>
              <w:pStyle w:val="TableParagraph"/>
              <w:ind w:left="306"/>
            </w:pPr>
            <w:r>
              <w:t>Октябрь</w:t>
            </w:r>
          </w:p>
        </w:tc>
        <w:tc>
          <w:tcPr>
            <w:tcW w:w="5711" w:type="dxa"/>
            <w:tcBorders>
              <w:right w:val="single" w:sz="6" w:space="0" w:color="000000"/>
            </w:tcBorders>
          </w:tcPr>
          <w:p w14:paraId="219B3BEE" w14:textId="77777777" w:rsidR="00D476EA" w:rsidRPr="00D476EA" w:rsidRDefault="00D476EA" w:rsidP="0019050C">
            <w:pPr>
              <w:pStyle w:val="TableParagraph"/>
              <w:numPr>
                <w:ilvl w:val="0"/>
                <w:numId w:val="114"/>
              </w:numPr>
              <w:tabs>
                <w:tab w:val="left" w:pos="423"/>
              </w:tabs>
              <w:spacing w:line="247" w:lineRule="exact"/>
              <w:ind w:hanging="220"/>
              <w:rPr>
                <w:lang w:val="ru-RU"/>
              </w:rPr>
            </w:pPr>
            <w:r w:rsidRPr="00D476EA">
              <w:rPr>
                <w:lang w:val="ru-RU"/>
              </w:rPr>
              <w:t>Бактерицидное</w:t>
            </w:r>
            <w:r w:rsidRPr="00D476EA">
              <w:rPr>
                <w:spacing w:val="-3"/>
                <w:lang w:val="ru-RU"/>
              </w:rPr>
              <w:t xml:space="preserve"> </w:t>
            </w:r>
            <w:r w:rsidRPr="00D476EA">
              <w:rPr>
                <w:lang w:val="ru-RU"/>
              </w:rPr>
              <w:t>облучение</w:t>
            </w:r>
            <w:r w:rsidRPr="00D476EA">
              <w:rPr>
                <w:spacing w:val="-2"/>
                <w:lang w:val="ru-RU"/>
              </w:rPr>
              <w:t xml:space="preserve"> </w:t>
            </w:r>
            <w:r w:rsidRPr="00D476EA">
              <w:rPr>
                <w:lang w:val="ru-RU"/>
              </w:rPr>
              <w:t>групп</w:t>
            </w:r>
            <w:r w:rsidRPr="00D476EA">
              <w:rPr>
                <w:spacing w:val="-4"/>
                <w:lang w:val="ru-RU"/>
              </w:rPr>
              <w:t xml:space="preserve"> </w:t>
            </w:r>
            <w:r w:rsidRPr="00D476EA">
              <w:rPr>
                <w:lang w:val="ru-RU"/>
              </w:rPr>
              <w:t>по</w:t>
            </w:r>
            <w:r w:rsidRPr="00D476EA">
              <w:rPr>
                <w:spacing w:val="-2"/>
                <w:lang w:val="ru-RU"/>
              </w:rPr>
              <w:t xml:space="preserve"> </w:t>
            </w:r>
            <w:r w:rsidRPr="00D476EA">
              <w:rPr>
                <w:lang w:val="ru-RU"/>
              </w:rPr>
              <w:t>30</w:t>
            </w:r>
            <w:r w:rsidRPr="00D476EA">
              <w:rPr>
                <w:spacing w:val="-3"/>
                <w:lang w:val="ru-RU"/>
              </w:rPr>
              <w:t xml:space="preserve"> </w:t>
            </w:r>
            <w:r w:rsidRPr="00D476EA">
              <w:rPr>
                <w:lang w:val="ru-RU"/>
              </w:rPr>
              <w:t>минут.</w:t>
            </w:r>
          </w:p>
          <w:p w14:paraId="5B56EFED" w14:textId="77777777" w:rsidR="00D476EA" w:rsidRPr="00D476EA" w:rsidRDefault="00D476EA" w:rsidP="0019050C">
            <w:pPr>
              <w:pStyle w:val="TableParagraph"/>
              <w:numPr>
                <w:ilvl w:val="0"/>
                <w:numId w:val="114"/>
              </w:numPr>
              <w:tabs>
                <w:tab w:val="left" w:pos="423"/>
              </w:tabs>
              <w:spacing w:before="1"/>
              <w:ind w:right="835"/>
              <w:rPr>
                <w:lang w:val="ru-RU"/>
              </w:rPr>
            </w:pPr>
            <w:r w:rsidRPr="00D476EA">
              <w:rPr>
                <w:lang w:val="ru-RU"/>
              </w:rPr>
              <w:t>Полоскание ротовой полости водой комнатной</w:t>
            </w:r>
            <w:r w:rsidRPr="00D476EA">
              <w:rPr>
                <w:spacing w:val="-52"/>
                <w:lang w:val="ru-RU"/>
              </w:rPr>
              <w:t xml:space="preserve"> </w:t>
            </w:r>
            <w:r w:rsidRPr="00D476EA">
              <w:rPr>
                <w:lang w:val="ru-RU"/>
              </w:rPr>
              <w:t>температуры</w:t>
            </w:r>
            <w:r w:rsidRPr="00D476EA">
              <w:rPr>
                <w:spacing w:val="-4"/>
                <w:lang w:val="ru-RU"/>
              </w:rPr>
              <w:t xml:space="preserve"> </w:t>
            </w:r>
            <w:r w:rsidRPr="00D476EA">
              <w:rPr>
                <w:lang w:val="ru-RU"/>
              </w:rPr>
              <w:t>(ежедневно,</w:t>
            </w:r>
            <w:r w:rsidRPr="00D476EA">
              <w:rPr>
                <w:spacing w:val="-7"/>
                <w:lang w:val="ru-RU"/>
              </w:rPr>
              <w:t xml:space="preserve"> </w:t>
            </w:r>
            <w:r w:rsidRPr="00D476EA">
              <w:rPr>
                <w:lang w:val="ru-RU"/>
              </w:rPr>
              <w:t>после</w:t>
            </w:r>
            <w:r w:rsidRPr="00D476EA">
              <w:rPr>
                <w:spacing w:val="-4"/>
                <w:lang w:val="ru-RU"/>
              </w:rPr>
              <w:t xml:space="preserve"> </w:t>
            </w:r>
            <w:r w:rsidRPr="00D476EA">
              <w:rPr>
                <w:lang w:val="ru-RU"/>
              </w:rPr>
              <w:t>приема</w:t>
            </w:r>
            <w:r w:rsidRPr="00D476EA">
              <w:rPr>
                <w:spacing w:val="-4"/>
                <w:lang w:val="ru-RU"/>
              </w:rPr>
              <w:t xml:space="preserve"> </w:t>
            </w:r>
            <w:r w:rsidRPr="00D476EA">
              <w:rPr>
                <w:lang w:val="ru-RU"/>
              </w:rPr>
              <w:t>пищи).</w:t>
            </w:r>
          </w:p>
          <w:p w14:paraId="313F4877" w14:textId="77777777" w:rsidR="00D476EA" w:rsidRPr="00D476EA" w:rsidRDefault="00D476EA" w:rsidP="0019050C">
            <w:pPr>
              <w:pStyle w:val="TableParagraph"/>
              <w:numPr>
                <w:ilvl w:val="0"/>
                <w:numId w:val="114"/>
              </w:numPr>
              <w:tabs>
                <w:tab w:val="left" w:pos="423"/>
              </w:tabs>
              <w:spacing w:line="252" w:lineRule="exact"/>
              <w:ind w:right="434"/>
              <w:rPr>
                <w:lang w:val="ru-RU"/>
              </w:rPr>
            </w:pPr>
            <w:r w:rsidRPr="00D476EA">
              <w:rPr>
                <w:lang w:val="ru-RU"/>
              </w:rPr>
              <w:t>Оксолиновая мазь в наружные носовые ходы перед</w:t>
            </w:r>
            <w:r w:rsidRPr="00D476EA">
              <w:rPr>
                <w:spacing w:val="-52"/>
                <w:lang w:val="ru-RU"/>
              </w:rPr>
              <w:t xml:space="preserve"> </w:t>
            </w:r>
            <w:r w:rsidRPr="00D476EA">
              <w:rPr>
                <w:lang w:val="ru-RU"/>
              </w:rPr>
              <w:t>выходом</w:t>
            </w:r>
            <w:r w:rsidRPr="00D476EA">
              <w:rPr>
                <w:spacing w:val="-1"/>
                <w:lang w:val="ru-RU"/>
              </w:rPr>
              <w:t xml:space="preserve"> </w:t>
            </w:r>
            <w:r w:rsidRPr="00D476EA">
              <w:rPr>
                <w:lang w:val="ru-RU"/>
              </w:rPr>
              <w:t>на прогулку.</w:t>
            </w:r>
          </w:p>
        </w:tc>
        <w:tc>
          <w:tcPr>
            <w:tcW w:w="2531" w:type="dxa"/>
            <w:tcBorders>
              <w:left w:val="single" w:sz="6" w:space="0" w:color="000000"/>
            </w:tcBorders>
          </w:tcPr>
          <w:p w14:paraId="63CBD040" w14:textId="77777777" w:rsidR="00D476EA" w:rsidRDefault="00D476EA" w:rsidP="00D476EA">
            <w:pPr>
              <w:pStyle w:val="TableParagraph"/>
              <w:spacing w:line="247" w:lineRule="exact"/>
              <w:ind w:left="89" w:right="127"/>
              <w:jc w:val="center"/>
            </w:pPr>
            <w:r>
              <w:t>Все</w:t>
            </w:r>
            <w:r>
              <w:rPr>
                <w:spacing w:val="-2"/>
              </w:rPr>
              <w:t xml:space="preserve"> </w:t>
            </w:r>
            <w:r>
              <w:t>возрастные</w:t>
            </w:r>
            <w:r>
              <w:rPr>
                <w:spacing w:val="-2"/>
              </w:rPr>
              <w:t xml:space="preserve"> </w:t>
            </w:r>
            <w:r>
              <w:t>группы.</w:t>
            </w:r>
          </w:p>
        </w:tc>
      </w:tr>
    </w:tbl>
    <w:p w14:paraId="4C0F0FF5" w14:textId="77777777" w:rsidR="00D476EA" w:rsidRDefault="00D476EA" w:rsidP="00D476EA">
      <w:pPr>
        <w:spacing w:line="247" w:lineRule="exact"/>
        <w:jc w:val="center"/>
        <w:sectPr w:rsidR="00D476EA">
          <w:pgSz w:w="11910" w:h="16840"/>
          <w:pgMar w:top="960" w:right="160" w:bottom="280" w:left="1340" w:header="749" w:footer="0" w:gutter="0"/>
          <w:cols w:space="720"/>
        </w:sectPr>
      </w:pPr>
    </w:p>
    <w:p w14:paraId="78E3FC7F" w14:textId="77777777" w:rsidR="00D476EA" w:rsidRDefault="00D476EA" w:rsidP="00D476EA">
      <w:pPr>
        <w:pStyle w:val="a9"/>
        <w:ind w:left="0"/>
        <w:jc w:val="left"/>
        <w:rPr>
          <w:b/>
          <w:i/>
        </w:rPr>
      </w:pPr>
    </w:p>
    <w:tbl>
      <w:tblPr>
        <w:tblStyle w:val="TableNormal"/>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9"/>
        <w:gridCol w:w="5711"/>
        <w:gridCol w:w="2531"/>
      </w:tblGrid>
      <w:tr w:rsidR="00D476EA" w14:paraId="00F31E43" w14:textId="77777777" w:rsidTr="00D476EA">
        <w:trPr>
          <w:trHeight w:val="1264"/>
        </w:trPr>
        <w:tc>
          <w:tcPr>
            <w:tcW w:w="1399" w:type="dxa"/>
          </w:tcPr>
          <w:p w14:paraId="5D5A93D0" w14:textId="77777777" w:rsidR="00D476EA" w:rsidRDefault="00D476EA" w:rsidP="00D476EA">
            <w:pPr>
              <w:pStyle w:val="TableParagraph"/>
              <w:rPr>
                <w:b/>
                <w:i/>
                <w:sz w:val="24"/>
              </w:rPr>
            </w:pPr>
          </w:p>
          <w:p w14:paraId="76E5802E" w14:textId="77777777" w:rsidR="00D476EA" w:rsidRDefault="00D476EA" w:rsidP="00D476EA">
            <w:pPr>
              <w:pStyle w:val="TableParagraph"/>
              <w:spacing w:before="5"/>
              <w:rPr>
                <w:b/>
                <w:i/>
                <w:sz w:val="19"/>
              </w:rPr>
            </w:pPr>
          </w:p>
          <w:p w14:paraId="5D735AF2" w14:textId="77777777" w:rsidR="00D476EA" w:rsidRDefault="00D476EA" w:rsidP="00D476EA">
            <w:pPr>
              <w:pStyle w:val="TableParagraph"/>
              <w:spacing w:before="1"/>
              <w:ind w:left="282" w:right="273"/>
              <w:jc w:val="center"/>
            </w:pPr>
            <w:r>
              <w:t>Ноябрь</w:t>
            </w:r>
          </w:p>
        </w:tc>
        <w:tc>
          <w:tcPr>
            <w:tcW w:w="5711" w:type="dxa"/>
            <w:tcBorders>
              <w:right w:val="single" w:sz="6" w:space="0" w:color="000000"/>
            </w:tcBorders>
          </w:tcPr>
          <w:p w14:paraId="2D74E808" w14:textId="77777777" w:rsidR="00D476EA" w:rsidRPr="00D476EA" w:rsidRDefault="00D476EA" w:rsidP="0019050C">
            <w:pPr>
              <w:pStyle w:val="TableParagraph"/>
              <w:numPr>
                <w:ilvl w:val="0"/>
                <w:numId w:val="113"/>
              </w:numPr>
              <w:tabs>
                <w:tab w:val="left" w:pos="423"/>
              </w:tabs>
              <w:spacing w:line="247" w:lineRule="exact"/>
              <w:ind w:hanging="220"/>
              <w:rPr>
                <w:lang w:val="ru-RU"/>
              </w:rPr>
            </w:pPr>
            <w:r w:rsidRPr="00D476EA">
              <w:rPr>
                <w:lang w:val="ru-RU"/>
              </w:rPr>
              <w:t>Бактерицидное</w:t>
            </w:r>
            <w:r w:rsidRPr="00D476EA">
              <w:rPr>
                <w:spacing w:val="-3"/>
                <w:lang w:val="ru-RU"/>
              </w:rPr>
              <w:t xml:space="preserve"> </w:t>
            </w:r>
            <w:r w:rsidRPr="00D476EA">
              <w:rPr>
                <w:lang w:val="ru-RU"/>
              </w:rPr>
              <w:t>облучение</w:t>
            </w:r>
            <w:r w:rsidRPr="00D476EA">
              <w:rPr>
                <w:spacing w:val="-2"/>
                <w:lang w:val="ru-RU"/>
              </w:rPr>
              <w:t xml:space="preserve"> </w:t>
            </w:r>
            <w:r w:rsidRPr="00D476EA">
              <w:rPr>
                <w:lang w:val="ru-RU"/>
              </w:rPr>
              <w:t>групп</w:t>
            </w:r>
            <w:r w:rsidRPr="00D476EA">
              <w:rPr>
                <w:spacing w:val="-4"/>
                <w:lang w:val="ru-RU"/>
              </w:rPr>
              <w:t xml:space="preserve"> </w:t>
            </w:r>
            <w:r w:rsidRPr="00D476EA">
              <w:rPr>
                <w:lang w:val="ru-RU"/>
              </w:rPr>
              <w:t>по</w:t>
            </w:r>
            <w:r w:rsidRPr="00D476EA">
              <w:rPr>
                <w:spacing w:val="-2"/>
                <w:lang w:val="ru-RU"/>
              </w:rPr>
              <w:t xml:space="preserve"> </w:t>
            </w:r>
            <w:r w:rsidRPr="00D476EA">
              <w:rPr>
                <w:lang w:val="ru-RU"/>
              </w:rPr>
              <w:t>30</w:t>
            </w:r>
            <w:r w:rsidRPr="00D476EA">
              <w:rPr>
                <w:spacing w:val="-3"/>
                <w:lang w:val="ru-RU"/>
              </w:rPr>
              <w:t xml:space="preserve"> </w:t>
            </w:r>
            <w:r w:rsidRPr="00D476EA">
              <w:rPr>
                <w:lang w:val="ru-RU"/>
              </w:rPr>
              <w:t>минут.</w:t>
            </w:r>
          </w:p>
          <w:p w14:paraId="78F646E1" w14:textId="77777777" w:rsidR="00D476EA" w:rsidRPr="00D476EA" w:rsidRDefault="00D476EA" w:rsidP="0019050C">
            <w:pPr>
              <w:pStyle w:val="TableParagraph"/>
              <w:numPr>
                <w:ilvl w:val="0"/>
                <w:numId w:val="113"/>
              </w:numPr>
              <w:tabs>
                <w:tab w:val="left" w:pos="423"/>
              </w:tabs>
              <w:spacing w:before="1"/>
              <w:ind w:right="835"/>
              <w:rPr>
                <w:lang w:val="ru-RU"/>
              </w:rPr>
            </w:pPr>
            <w:r w:rsidRPr="00D476EA">
              <w:rPr>
                <w:lang w:val="ru-RU"/>
              </w:rPr>
              <w:t>Полоскание ротовой полости водой комнатной</w:t>
            </w:r>
            <w:r w:rsidRPr="00D476EA">
              <w:rPr>
                <w:spacing w:val="-52"/>
                <w:lang w:val="ru-RU"/>
              </w:rPr>
              <w:t xml:space="preserve"> </w:t>
            </w:r>
            <w:r w:rsidRPr="00D476EA">
              <w:rPr>
                <w:lang w:val="ru-RU"/>
              </w:rPr>
              <w:t>температуры</w:t>
            </w:r>
            <w:r w:rsidRPr="00D476EA">
              <w:rPr>
                <w:spacing w:val="-4"/>
                <w:lang w:val="ru-RU"/>
              </w:rPr>
              <w:t xml:space="preserve"> </w:t>
            </w:r>
            <w:r w:rsidRPr="00D476EA">
              <w:rPr>
                <w:lang w:val="ru-RU"/>
              </w:rPr>
              <w:t>(ежедневно,</w:t>
            </w:r>
            <w:r w:rsidRPr="00D476EA">
              <w:rPr>
                <w:spacing w:val="-7"/>
                <w:lang w:val="ru-RU"/>
              </w:rPr>
              <w:t xml:space="preserve"> </w:t>
            </w:r>
            <w:r w:rsidRPr="00D476EA">
              <w:rPr>
                <w:lang w:val="ru-RU"/>
              </w:rPr>
              <w:t>после</w:t>
            </w:r>
            <w:r w:rsidRPr="00D476EA">
              <w:rPr>
                <w:spacing w:val="-4"/>
                <w:lang w:val="ru-RU"/>
              </w:rPr>
              <w:t xml:space="preserve"> </w:t>
            </w:r>
            <w:r w:rsidRPr="00D476EA">
              <w:rPr>
                <w:lang w:val="ru-RU"/>
              </w:rPr>
              <w:t>приема</w:t>
            </w:r>
            <w:r w:rsidRPr="00D476EA">
              <w:rPr>
                <w:spacing w:val="-4"/>
                <w:lang w:val="ru-RU"/>
              </w:rPr>
              <w:t xml:space="preserve"> </w:t>
            </w:r>
            <w:r w:rsidRPr="00D476EA">
              <w:rPr>
                <w:lang w:val="ru-RU"/>
              </w:rPr>
              <w:t>пищи).</w:t>
            </w:r>
          </w:p>
          <w:p w14:paraId="1B0A2CFD" w14:textId="77777777" w:rsidR="00D476EA" w:rsidRDefault="00D476EA" w:rsidP="0019050C">
            <w:pPr>
              <w:pStyle w:val="TableParagraph"/>
              <w:numPr>
                <w:ilvl w:val="0"/>
                <w:numId w:val="113"/>
              </w:numPr>
              <w:tabs>
                <w:tab w:val="left" w:pos="423"/>
              </w:tabs>
              <w:spacing w:before="1" w:line="252" w:lineRule="exact"/>
              <w:ind w:hanging="220"/>
            </w:pPr>
            <w:r>
              <w:t>Сироп</w:t>
            </w:r>
            <w:r>
              <w:rPr>
                <w:spacing w:val="-3"/>
              </w:rPr>
              <w:t xml:space="preserve"> </w:t>
            </w:r>
            <w:r>
              <w:t>шиповника.</w:t>
            </w:r>
          </w:p>
          <w:p w14:paraId="706C9423" w14:textId="77777777" w:rsidR="00D476EA" w:rsidRDefault="00D476EA" w:rsidP="0019050C">
            <w:pPr>
              <w:pStyle w:val="TableParagraph"/>
              <w:numPr>
                <w:ilvl w:val="0"/>
                <w:numId w:val="113"/>
              </w:numPr>
              <w:tabs>
                <w:tab w:val="left" w:pos="423"/>
              </w:tabs>
              <w:spacing w:line="238" w:lineRule="exact"/>
              <w:ind w:hanging="220"/>
            </w:pPr>
            <w:r>
              <w:t>Природные</w:t>
            </w:r>
            <w:r>
              <w:rPr>
                <w:spacing w:val="-4"/>
              </w:rPr>
              <w:t xml:space="preserve"> </w:t>
            </w:r>
            <w:r>
              <w:t>фитонциды –</w:t>
            </w:r>
            <w:r>
              <w:rPr>
                <w:spacing w:val="-4"/>
              </w:rPr>
              <w:t xml:space="preserve"> </w:t>
            </w:r>
            <w:r>
              <w:t>чеснок.</w:t>
            </w:r>
          </w:p>
        </w:tc>
        <w:tc>
          <w:tcPr>
            <w:tcW w:w="2531" w:type="dxa"/>
            <w:tcBorders>
              <w:left w:val="single" w:sz="6" w:space="0" w:color="000000"/>
            </w:tcBorders>
          </w:tcPr>
          <w:p w14:paraId="107C05B1" w14:textId="77777777" w:rsidR="00D476EA" w:rsidRDefault="00D476EA" w:rsidP="00D476EA">
            <w:pPr>
              <w:pStyle w:val="TableParagraph"/>
              <w:spacing w:line="247" w:lineRule="exact"/>
              <w:ind w:left="89" w:right="127"/>
              <w:jc w:val="center"/>
            </w:pPr>
            <w:r>
              <w:t>Все</w:t>
            </w:r>
            <w:r>
              <w:rPr>
                <w:spacing w:val="-2"/>
              </w:rPr>
              <w:t xml:space="preserve"> </w:t>
            </w:r>
            <w:r>
              <w:t>возрастные</w:t>
            </w:r>
            <w:r>
              <w:rPr>
                <w:spacing w:val="-2"/>
              </w:rPr>
              <w:t xml:space="preserve"> </w:t>
            </w:r>
            <w:r>
              <w:t>группы.</w:t>
            </w:r>
          </w:p>
        </w:tc>
      </w:tr>
      <w:tr w:rsidR="00D476EA" w14:paraId="6A4C90D3" w14:textId="77777777" w:rsidTr="00D476EA">
        <w:trPr>
          <w:trHeight w:val="1012"/>
        </w:trPr>
        <w:tc>
          <w:tcPr>
            <w:tcW w:w="1399" w:type="dxa"/>
          </w:tcPr>
          <w:p w14:paraId="09DCA458" w14:textId="77777777" w:rsidR="00D476EA" w:rsidRDefault="00D476EA" w:rsidP="00D476EA">
            <w:pPr>
              <w:pStyle w:val="TableParagraph"/>
              <w:spacing w:before="7"/>
              <w:rPr>
                <w:b/>
                <w:i/>
                <w:sz w:val="32"/>
              </w:rPr>
            </w:pPr>
          </w:p>
          <w:p w14:paraId="709979B1" w14:textId="77777777" w:rsidR="00D476EA" w:rsidRDefault="00D476EA" w:rsidP="00D476EA">
            <w:pPr>
              <w:pStyle w:val="TableParagraph"/>
              <w:ind w:left="282" w:right="271"/>
              <w:jc w:val="center"/>
            </w:pPr>
            <w:r>
              <w:t>Декабрь</w:t>
            </w:r>
          </w:p>
        </w:tc>
        <w:tc>
          <w:tcPr>
            <w:tcW w:w="5711" w:type="dxa"/>
            <w:tcBorders>
              <w:right w:val="single" w:sz="6" w:space="0" w:color="000000"/>
            </w:tcBorders>
          </w:tcPr>
          <w:p w14:paraId="4ADE69B5" w14:textId="77777777" w:rsidR="00D476EA" w:rsidRPr="00D476EA" w:rsidRDefault="00D476EA" w:rsidP="0019050C">
            <w:pPr>
              <w:pStyle w:val="TableParagraph"/>
              <w:numPr>
                <w:ilvl w:val="0"/>
                <w:numId w:val="112"/>
              </w:numPr>
              <w:tabs>
                <w:tab w:val="left" w:pos="423"/>
              </w:tabs>
              <w:spacing w:line="248" w:lineRule="exact"/>
              <w:rPr>
                <w:lang w:val="ru-RU"/>
              </w:rPr>
            </w:pPr>
            <w:r w:rsidRPr="00D476EA">
              <w:rPr>
                <w:lang w:val="ru-RU"/>
              </w:rPr>
              <w:t>Бактерицидное</w:t>
            </w:r>
            <w:r w:rsidRPr="00D476EA">
              <w:rPr>
                <w:spacing w:val="-3"/>
                <w:lang w:val="ru-RU"/>
              </w:rPr>
              <w:t xml:space="preserve"> </w:t>
            </w:r>
            <w:r w:rsidRPr="00D476EA">
              <w:rPr>
                <w:lang w:val="ru-RU"/>
              </w:rPr>
              <w:t>облучение</w:t>
            </w:r>
            <w:r w:rsidRPr="00D476EA">
              <w:rPr>
                <w:spacing w:val="-2"/>
                <w:lang w:val="ru-RU"/>
              </w:rPr>
              <w:t xml:space="preserve"> </w:t>
            </w:r>
            <w:r w:rsidRPr="00D476EA">
              <w:rPr>
                <w:lang w:val="ru-RU"/>
              </w:rPr>
              <w:t>групп</w:t>
            </w:r>
            <w:r w:rsidRPr="00D476EA">
              <w:rPr>
                <w:spacing w:val="-4"/>
                <w:lang w:val="ru-RU"/>
              </w:rPr>
              <w:t xml:space="preserve"> </w:t>
            </w:r>
            <w:r w:rsidRPr="00D476EA">
              <w:rPr>
                <w:lang w:val="ru-RU"/>
              </w:rPr>
              <w:t>по</w:t>
            </w:r>
            <w:r w:rsidRPr="00D476EA">
              <w:rPr>
                <w:spacing w:val="-2"/>
                <w:lang w:val="ru-RU"/>
              </w:rPr>
              <w:t xml:space="preserve"> </w:t>
            </w:r>
            <w:r w:rsidRPr="00D476EA">
              <w:rPr>
                <w:lang w:val="ru-RU"/>
              </w:rPr>
              <w:t>30</w:t>
            </w:r>
            <w:r w:rsidRPr="00D476EA">
              <w:rPr>
                <w:spacing w:val="-3"/>
                <w:lang w:val="ru-RU"/>
              </w:rPr>
              <w:t xml:space="preserve"> </w:t>
            </w:r>
            <w:r w:rsidRPr="00D476EA">
              <w:rPr>
                <w:lang w:val="ru-RU"/>
              </w:rPr>
              <w:t>минут.</w:t>
            </w:r>
          </w:p>
          <w:p w14:paraId="518A2449" w14:textId="77777777" w:rsidR="00D476EA" w:rsidRPr="00D476EA" w:rsidRDefault="00D476EA" w:rsidP="0019050C">
            <w:pPr>
              <w:pStyle w:val="TableParagraph"/>
              <w:numPr>
                <w:ilvl w:val="0"/>
                <w:numId w:val="112"/>
              </w:numPr>
              <w:tabs>
                <w:tab w:val="left" w:pos="423"/>
              </w:tabs>
              <w:ind w:right="835"/>
              <w:rPr>
                <w:lang w:val="ru-RU"/>
              </w:rPr>
            </w:pPr>
            <w:r w:rsidRPr="00D476EA">
              <w:rPr>
                <w:lang w:val="ru-RU"/>
              </w:rPr>
              <w:t>Полоскание ротовой полости водой комнатной</w:t>
            </w:r>
            <w:r w:rsidRPr="00D476EA">
              <w:rPr>
                <w:spacing w:val="-52"/>
                <w:lang w:val="ru-RU"/>
              </w:rPr>
              <w:t xml:space="preserve"> </w:t>
            </w:r>
            <w:r w:rsidRPr="00D476EA">
              <w:rPr>
                <w:lang w:val="ru-RU"/>
              </w:rPr>
              <w:t>температуры</w:t>
            </w:r>
            <w:r w:rsidRPr="00D476EA">
              <w:rPr>
                <w:spacing w:val="-4"/>
                <w:lang w:val="ru-RU"/>
              </w:rPr>
              <w:t xml:space="preserve"> </w:t>
            </w:r>
            <w:r w:rsidRPr="00D476EA">
              <w:rPr>
                <w:lang w:val="ru-RU"/>
              </w:rPr>
              <w:t>(ежедневно,</w:t>
            </w:r>
            <w:r w:rsidRPr="00D476EA">
              <w:rPr>
                <w:spacing w:val="-7"/>
                <w:lang w:val="ru-RU"/>
              </w:rPr>
              <w:t xml:space="preserve"> </w:t>
            </w:r>
            <w:r w:rsidRPr="00D476EA">
              <w:rPr>
                <w:lang w:val="ru-RU"/>
              </w:rPr>
              <w:t>после</w:t>
            </w:r>
            <w:r w:rsidRPr="00D476EA">
              <w:rPr>
                <w:spacing w:val="-4"/>
                <w:lang w:val="ru-RU"/>
              </w:rPr>
              <w:t xml:space="preserve"> </w:t>
            </w:r>
            <w:r w:rsidRPr="00D476EA">
              <w:rPr>
                <w:lang w:val="ru-RU"/>
              </w:rPr>
              <w:t>приема</w:t>
            </w:r>
            <w:r w:rsidRPr="00D476EA">
              <w:rPr>
                <w:spacing w:val="-4"/>
                <w:lang w:val="ru-RU"/>
              </w:rPr>
              <w:t xml:space="preserve"> </w:t>
            </w:r>
            <w:r w:rsidRPr="00D476EA">
              <w:rPr>
                <w:lang w:val="ru-RU"/>
              </w:rPr>
              <w:t>пищи).</w:t>
            </w:r>
          </w:p>
          <w:p w14:paraId="3B9EF510" w14:textId="77777777" w:rsidR="00D476EA" w:rsidRDefault="00D476EA" w:rsidP="0019050C">
            <w:pPr>
              <w:pStyle w:val="TableParagraph"/>
              <w:numPr>
                <w:ilvl w:val="0"/>
                <w:numId w:val="112"/>
              </w:numPr>
              <w:tabs>
                <w:tab w:val="left" w:pos="423"/>
              </w:tabs>
              <w:spacing w:line="238" w:lineRule="exact"/>
            </w:pPr>
            <w:r>
              <w:t>Природные</w:t>
            </w:r>
            <w:r>
              <w:rPr>
                <w:spacing w:val="-3"/>
              </w:rPr>
              <w:t xml:space="preserve"> </w:t>
            </w:r>
            <w:r>
              <w:t>фитонциды</w:t>
            </w:r>
            <w:r>
              <w:rPr>
                <w:spacing w:val="-1"/>
              </w:rPr>
              <w:t xml:space="preserve"> </w:t>
            </w:r>
            <w:r>
              <w:t>–</w:t>
            </w:r>
            <w:r>
              <w:rPr>
                <w:spacing w:val="-3"/>
              </w:rPr>
              <w:t xml:space="preserve"> </w:t>
            </w:r>
            <w:r>
              <w:t>лук.</w:t>
            </w:r>
          </w:p>
        </w:tc>
        <w:tc>
          <w:tcPr>
            <w:tcW w:w="2531" w:type="dxa"/>
            <w:tcBorders>
              <w:left w:val="single" w:sz="6" w:space="0" w:color="000000"/>
            </w:tcBorders>
          </w:tcPr>
          <w:p w14:paraId="5C2C39E8" w14:textId="77777777" w:rsidR="00D476EA" w:rsidRDefault="00D476EA" w:rsidP="00D476EA">
            <w:pPr>
              <w:pStyle w:val="TableParagraph"/>
              <w:spacing w:line="249" w:lineRule="exact"/>
              <w:ind w:left="105"/>
            </w:pPr>
            <w:r>
              <w:t>Все</w:t>
            </w:r>
            <w:r>
              <w:rPr>
                <w:spacing w:val="-2"/>
              </w:rPr>
              <w:t xml:space="preserve"> </w:t>
            </w:r>
            <w:r>
              <w:t>возрастные</w:t>
            </w:r>
            <w:r>
              <w:rPr>
                <w:spacing w:val="-2"/>
              </w:rPr>
              <w:t xml:space="preserve"> </w:t>
            </w:r>
            <w:r>
              <w:t>группы.</w:t>
            </w:r>
          </w:p>
          <w:p w14:paraId="27B663FB" w14:textId="77777777" w:rsidR="00D476EA" w:rsidRDefault="00D476EA" w:rsidP="00D476EA">
            <w:pPr>
              <w:pStyle w:val="TableParagraph"/>
              <w:rPr>
                <w:b/>
                <w:i/>
                <w:sz w:val="24"/>
              </w:rPr>
            </w:pPr>
          </w:p>
          <w:p w14:paraId="1B2660D6" w14:textId="77777777" w:rsidR="00D476EA" w:rsidRDefault="00D476EA" w:rsidP="00D476EA">
            <w:pPr>
              <w:pStyle w:val="TableParagraph"/>
              <w:spacing w:before="10"/>
              <w:rPr>
                <w:b/>
                <w:i/>
                <w:sz w:val="19"/>
              </w:rPr>
            </w:pPr>
          </w:p>
          <w:p w14:paraId="2A5DC49D" w14:textId="77777777" w:rsidR="00D476EA" w:rsidRDefault="00D476EA" w:rsidP="00D476EA">
            <w:pPr>
              <w:pStyle w:val="TableParagraph"/>
              <w:spacing w:before="1" w:line="238" w:lineRule="exact"/>
              <w:ind w:left="105"/>
            </w:pPr>
            <w:r>
              <w:t>Детям до 3</w:t>
            </w:r>
            <w:r>
              <w:rPr>
                <w:spacing w:val="-2"/>
              </w:rPr>
              <w:t xml:space="preserve"> </w:t>
            </w:r>
            <w:r>
              <w:t>лет</w:t>
            </w:r>
          </w:p>
        </w:tc>
      </w:tr>
      <w:tr w:rsidR="00D476EA" w14:paraId="025886F4" w14:textId="77777777" w:rsidTr="00D476EA">
        <w:trPr>
          <w:trHeight w:val="2025"/>
        </w:trPr>
        <w:tc>
          <w:tcPr>
            <w:tcW w:w="1399" w:type="dxa"/>
          </w:tcPr>
          <w:p w14:paraId="165CEE09" w14:textId="77777777" w:rsidR="00D476EA" w:rsidRDefault="00D476EA" w:rsidP="00D476EA">
            <w:pPr>
              <w:pStyle w:val="TableParagraph"/>
              <w:rPr>
                <w:b/>
                <w:i/>
                <w:sz w:val="24"/>
              </w:rPr>
            </w:pPr>
          </w:p>
          <w:p w14:paraId="06247AA8" w14:textId="77777777" w:rsidR="00D476EA" w:rsidRDefault="00D476EA" w:rsidP="00D476EA">
            <w:pPr>
              <w:pStyle w:val="TableParagraph"/>
              <w:rPr>
                <w:b/>
                <w:i/>
                <w:sz w:val="24"/>
              </w:rPr>
            </w:pPr>
          </w:p>
          <w:p w14:paraId="40823907" w14:textId="77777777" w:rsidR="00D476EA" w:rsidRDefault="00D476EA" w:rsidP="00D476EA">
            <w:pPr>
              <w:pStyle w:val="TableParagraph"/>
              <w:spacing w:before="5"/>
              <w:rPr>
                <w:b/>
                <w:i/>
                <w:sz w:val="28"/>
              </w:rPr>
            </w:pPr>
          </w:p>
          <w:p w14:paraId="5ED28BA5" w14:textId="77777777" w:rsidR="00D476EA" w:rsidRDefault="00D476EA" w:rsidP="00D476EA">
            <w:pPr>
              <w:pStyle w:val="TableParagraph"/>
              <w:ind w:left="279" w:right="273"/>
              <w:jc w:val="center"/>
            </w:pPr>
            <w:r>
              <w:t>Январь</w:t>
            </w:r>
          </w:p>
        </w:tc>
        <w:tc>
          <w:tcPr>
            <w:tcW w:w="5711" w:type="dxa"/>
            <w:tcBorders>
              <w:right w:val="single" w:sz="6" w:space="0" w:color="000000"/>
            </w:tcBorders>
          </w:tcPr>
          <w:p w14:paraId="4E442B6E" w14:textId="77777777" w:rsidR="00D476EA" w:rsidRPr="00D476EA" w:rsidRDefault="00D476EA" w:rsidP="0019050C">
            <w:pPr>
              <w:pStyle w:val="TableParagraph"/>
              <w:numPr>
                <w:ilvl w:val="0"/>
                <w:numId w:val="111"/>
              </w:numPr>
              <w:tabs>
                <w:tab w:val="left" w:pos="423"/>
              </w:tabs>
              <w:spacing w:line="247" w:lineRule="exact"/>
              <w:rPr>
                <w:lang w:val="ru-RU"/>
              </w:rPr>
            </w:pPr>
            <w:r w:rsidRPr="00D476EA">
              <w:rPr>
                <w:lang w:val="ru-RU"/>
              </w:rPr>
              <w:t>Бактерицидное</w:t>
            </w:r>
            <w:r w:rsidRPr="00D476EA">
              <w:rPr>
                <w:spacing w:val="-3"/>
                <w:lang w:val="ru-RU"/>
              </w:rPr>
              <w:t xml:space="preserve"> </w:t>
            </w:r>
            <w:r w:rsidRPr="00D476EA">
              <w:rPr>
                <w:lang w:val="ru-RU"/>
              </w:rPr>
              <w:t>облучение</w:t>
            </w:r>
            <w:r w:rsidRPr="00D476EA">
              <w:rPr>
                <w:spacing w:val="-2"/>
                <w:lang w:val="ru-RU"/>
              </w:rPr>
              <w:t xml:space="preserve"> </w:t>
            </w:r>
            <w:r w:rsidRPr="00D476EA">
              <w:rPr>
                <w:lang w:val="ru-RU"/>
              </w:rPr>
              <w:t>групп</w:t>
            </w:r>
            <w:r w:rsidRPr="00D476EA">
              <w:rPr>
                <w:spacing w:val="-4"/>
                <w:lang w:val="ru-RU"/>
              </w:rPr>
              <w:t xml:space="preserve"> </w:t>
            </w:r>
            <w:r w:rsidRPr="00D476EA">
              <w:rPr>
                <w:lang w:val="ru-RU"/>
              </w:rPr>
              <w:t>по</w:t>
            </w:r>
            <w:r w:rsidRPr="00D476EA">
              <w:rPr>
                <w:spacing w:val="-2"/>
                <w:lang w:val="ru-RU"/>
              </w:rPr>
              <w:t xml:space="preserve"> </w:t>
            </w:r>
            <w:r w:rsidRPr="00D476EA">
              <w:rPr>
                <w:lang w:val="ru-RU"/>
              </w:rPr>
              <w:t>30</w:t>
            </w:r>
            <w:r w:rsidRPr="00D476EA">
              <w:rPr>
                <w:spacing w:val="-3"/>
                <w:lang w:val="ru-RU"/>
              </w:rPr>
              <w:t xml:space="preserve"> </w:t>
            </w:r>
            <w:r w:rsidRPr="00D476EA">
              <w:rPr>
                <w:lang w:val="ru-RU"/>
              </w:rPr>
              <w:t>минут.</w:t>
            </w:r>
          </w:p>
          <w:p w14:paraId="284309C8" w14:textId="77777777" w:rsidR="00D476EA" w:rsidRPr="00D476EA" w:rsidRDefault="00D476EA" w:rsidP="0019050C">
            <w:pPr>
              <w:pStyle w:val="TableParagraph"/>
              <w:numPr>
                <w:ilvl w:val="0"/>
                <w:numId w:val="111"/>
              </w:numPr>
              <w:tabs>
                <w:tab w:val="left" w:pos="423"/>
              </w:tabs>
              <w:spacing w:before="1"/>
              <w:ind w:right="835"/>
              <w:rPr>
                <w:lang w:val="ru-RU"/>
              </w:rPr>
            </w:pPr>
            <w:r w:rsidRPr="00D476EA">
              <w:rPr>
                <w:lang w:val="ru-RU"/>
              </w:rPr>
              <w:t>Полоскание ротовой полости водой комнатной</w:t>
            </w:r>
            <w:r w:rsidRPr="00D476EA">
              <w:rPr>
                <w:spacing w:val="-52"/>
                <w:lang w:val="ru-RU"/>
              </w:rPr>
              <w:t xml:space="preserve"> </w:t>
            </w:r>
            <w:r w:rsidRPr="00D476EA">
              <w:rPr>
                <w:lang w:val="ru-RU"/>
              </w:rPr>
              <w:t>температуры</w:t>
            </w:r>
            <w:r w:rsidRPr="00D476EA">
              <w:rPr>
                <w:spacing w:val="-4"/>
                <w:lang w:val="ru-RU"/>
              </w:rPr>
              <w:t xml:space="preserve"> </w:t>
            </w:r>
            <w:r w:rsidRPr="00D476EA">
              <w:rPr>
                <w:lang w:val="ru-RU"/>
              </w:rPr>
              <w:t>(ежедневно,</w:t>
            </w:r>
            <w:r w:rsidRPr="00D476EA">
              <w:rPr>
                <w:spacing w:val="-7"/>
                <w:lang w:val="ru-RU"/>
              </w:rPr>
              <w:t xml:space="preserve"> </w:t>
            </w:r>
            <w:r w:rsidRPr="00D476EA">
              <w:rPr>
                <w:lang w:val="ru-RU"/>
              </w:rPr>
              <w:t>после</w:t>
            </w:r>
            <w:r w:rsidRPr="00D476EA">
              <w:rPr>
                <w:spacing w:val="-4"/>
                <w:lang w:val="ru-RU"/>
              </w:rPr>
              <w:t xml:space="preserve"> </w:t>
            </w:r>
            <w:r w:rsidRPr="00D476EA">
              <w:rPr>
                <w:lang w:val="ru-RU"/>
              </w:rPr>
              <w:t>приема</w:t>
            </w:r>
            <w:r w:rsidRPr="00D476EA">
              <w:rPr>
                <w:spacing w:val="-4"/>
                <w:lang w:val="ru-RU"/>
              </w:rPr>
              <w:t xml:space="preserve"> </w:t>
            </w:r>
            <w:r w:rsidRPr="00D476EA">
              <w:rPr>
                <w:lang w:val="ru-RU"/>
              </w:rPr>
              <w:t>пищи).</w:t>
            </w:r>
          </w:p>
          <w:p w14:paraId="2EDB09EF" w14:textId="77777777" w:rsidR="00D476EA" w:rsidRPr="00D476EA" w:rsidRDefault="00D476EA" w:rsidP="0019050C">
            <w:pPr>
              <w:pStyle w:val="TableParagraph"/>
              <w:numPr>
                <w:ilvl w:val="0"/>
                <w:numId w:val="111"/>
              </w:numPr>
              <w:tabs>
                <w:tab w:val="left" w:pos="423"/>
              </w:tabs>
              <w:spacing w:before="1"/>
              <w:ind w:right="434"/>
              <w:rPr>
                <w:lang w:val="ru-RU"/>
              </w:rPr>
            </w:pPr>
            <w:r w:rsidRPr="00D476EA">
              <w:rPr>
                <w:lang w:val="ru-RU"/>
              </w:rPr>
              <w:t>Оксолиновая мазь в наружные носовые ходы перед</w:t>
            </w:r>
            <w:r w:rsidRPr="00D476EA">
              <w:rPr>
                <w:spacing w:val="-52"/>
                <w:lang w:val="ru-RU"/>
              </w:rPr>
              <w:t xml:space="preserve"> </w:t>
            </w:r>
            <w:r w:rsidRPr="00D476EA">
              <w:rPr>
                <w:lang w:val="ru-RU"/>
              </w:rPr>
              <w:t>выходом</w:t>
            </w:r>
            <w:r w:rsidRPr="00D476EA">
              <w:rPr>
                <w:spacing w:val="-1"/>
                <w:lang w:val="ru-RU"/>
              </w:rPr>
              <w:t xml:space="preserve"> </w:t>
            </w:r>
            <w:r w:rsidRPr="00D476EA">
              <w:rPr>
                <w:lang w:val="ru-RU"/>
              </w:rPr>
              <w:t>на прогулку.</w:t>
            </w:r>
          </w:p>
          <w:p w14:paraId="2418EC38" w14:textId="77777777" w:rsidR="00D476EA" w:rsidRDefault="00D476EA" w:rsidP="0019050C">
            <w:pPr>
              <w:pStyle w:val="TableParagraph"/>
              <w:numPr>
                <w:ilvl w:val="0"/>
                <w:numId w:val="111"/>
              </w:numPr>
              <w:tabs>
                <w:tab w:val="left" w:pos="423"/>
              </w:tabs>
              <w:spacing w:line="251" w:lineRule="exact"/>
            </w:pPr>
            <w:r>
              <w:t>Природные</w:t>
            </w:r>
            <w:r>
              <w:rPr>
                <w:spacing w:val="-4"/>
              </w:rPr>
              <w:t xml:space="preserve"> </w:t>
            </w:r>
            <w:r>
              <w:t>фитонциды –</w:t>
            </w:r>
            <w:r>
              <w:rPr>
                <w:spacing w:val="-4"/>
              </w:rPr>
              <w:t xml:space="preserve"> </w:t>
            </w:r>
            <w:r>
              <w:t>чеснок.</w:t>
            </w:r>
          </w:p>
          <w:p w14:paraId="6B2AE460" w14:textId="77777777" w:rsidR="00D476EA" w:rsidRPr="00D476EA" w:rsidRDefault="00D476EA" w:rsidP="0019050C">
            <w:pPr>
              <w:pStyle w:val="TableParagraph"/>
              <w:numPr>
                <w:ilvl w:val="0"/>
                <w:numId w:val="111"/>
              </w:numPr>
              <w:tabs>
                <w:tab w:val="left" w:pos="423"/>
              </w:tabs>
              <w:spacing w:before="1" w:line="253" w:lineRule="exact"/>
              <w:rPr>
                <w:lang w:val="ru-RU"/>
              </w:rPr>
            </w:pPr>
            <w:r w:rsidRPr="00D476EA">
              <w:rPr>
                <w:lang w:val="ru-RU"/>
              </w:rPr>
              <w:t>Сироп</w:t>
            </w:r>
            <w:r w:rsidRPr="00D476EA">
              <w:rPr>
                <w:spacing w:val="-2"/>
                <w:lang w:val="ru-RU"/>
              </w:rPr>
              <w:t xml:space="preserve"> </w:t>
            </w:r>
            <w:r w:rsidRPr="00D476EA">
              <w:rPr>
                <w:lang w:val="ru-RU"/>
              </w:rPr>
              <w:t>солодки разведенный:</w:t>
            </w:r>
            <w:r w:rsidRPr="00D476EA">
              <w:rPr>
                <w:spacing w:val="-1"/>
                <w:lang w:val="ru-RU"/>
              </w:rPr>
              <w:t xml:space="preserve"> </w:t>
            </w:r>
            <w:r w:rsidRPr="00D476EA">
              <w:rPr>
                <w:lang w:val="ru-RU"/>
              </w:rPr>
              <w:t>1 ч.</w:t>
            </w:r>
            <w:r w:rsidRPr="00D476EA">
              <w:rPr>
                <w:spacing w:val="-3"/>
                <w:lang w:val="ru-RU"/>
              </w:rPr>
              <w:t xml:space="preserve"> </w:t>
            </w:r>
            <w:r w:rsidRPr="00D476EA">
              <w:rPr>
                <w:lang w:val="ru-RU"/>
              </w:rPr>
              <w:t>ложка</w:t>
            </w:r>
            <w:r w:rsidRPr="00D476EA">
              <w:rPr>
                <w:spacing w:val="-1"/>
                <w:lang w:val="ru-RU"/>
              </w:rPr>
              <w:t xml:space="preserve"> </w:t>
            </w:r>
            <w:r w:rsidRPr="00D476EA">
              <w:rPr>
                <w:lang w:val="ru-RU"/>
              </w:rPr>
              <w:t>×</w:t>
            </w:r>
            <w:r w:rsidRPr="00D476EA">
              <w:rPr>
                <w:spacing w:val="-2"/>
                <w:lang w:val="ru-RU"/>
              </w:rPr>
              <w:t xml:space="preserve"> </w:t>
            </w:r>
            <w:r w:rsidRPr="00D476EA">
              <w:rPr>
                <w:lang w:val="ru-RU"/>
              </w:rPr>
              <w:t>1</w:t>
            </w:r>
            <w:r w:rsidRPr="00D476EA">
              <w:rPr>
                <w:spacing w:val="-1"/>
                <w:lang w:val="ru-RU"/>
              </w:rPr>
              <w:t xml:space="preserve"> </w:t>
            </w:r>
            <w:r w:rsidRPr="00D476EA">
              <w:rPr>
                <w:lang w:val="ru-RU"/>
              </w:rPr>
              <w:t>раз в</w:t>
            </w:r>
            <w:r w:rsidRPr="00D476EA">
              <w:rPr>
                <w:spacing w:val="-2"/>
                <w:lang w:val="ru-RU"/>
              </w:rPr>
              <w:t xml:space="preserve"> </w:t>
            </w:r>
            <w:r w:rsidRPr="00D476EA">
              <w:rPr>
                <w:lang w:val="ru-RU"/>
              </w:rPr>
              <w:t>день</w:t>
            </w:r>
          </w:p>
          <w:p w14:paraId="67883461" w14:textId="77777777" w:rsidR="00D476EA" w:rsidRDefault="00D476EA" w:rsidP="00D476EA">
            <w:pPr>
              <w:pStyle w:val="TableParagraph"/>
              <w:spacing w:line="240" w:lineRule="exact"/>
              <w:ind w:left="422"/>
            </w:pPr>
            <w:r>
              <w:t>– 20</w:t>
            </w:r>
            <w:r>
              <w:rPr>
                <w:spacing w:val="1"/>
              </w:rPr>
              <w:t xml:space="preserve"> </w:t>
            </w:r>
            <w:r>
              <w:t>дней.</w:t>
            </w:r>
          </w:p>
        </w:tc>
        <w:tc>
          <w:tcPr>
            <w:tcW w:w="2531" w:type="dxa"/>
            <w:tcBorders>
              <w:left w:val="single" w:sz="6" w:space="0" w:color="000000"/>
            </w:tcBorders>
          </w:tcPr>
          <w:p w14:paraId="6F4E50AA" w14:textId="77777777" w:rsidR="00D476EA" w:rsidRPr="00D476EA" w:rsidRDefault="00D476EA" w:rsidP="00D476EA">
            <w:pPr>
              <w:pStyle w:val="TableParagraph"/>
              <w:spacing w:line="247" w:lineRule="exact"/>
              <w:ind w:left="105"/>
              <w:rPr>
                <w:lang w:val="ru-RU"/>
              </w:rPr>
            </w:pPr>
            <w:r w:rsidRPr="00D476EA">
              <w:rPr>
                <w:lang w:val="ru-RU"/>
              </w:rPr>
              <w:t>Все</w:t>
            </w:r>
            <w:r w:rsidRPr="00D476EA">
              <w:rPr>
                <w:spacing w:val="-2"/>
                <w:lang w:val="ru-RU"/>
              </w:rPr>
              <w:t xml:space="preserve"> </w:t>
            </w:r>
            <w:r w:rsidRPr="00D476EA">
              <w:rPr>
                <w:lang w:val="ru-RU"/>
              </w:rPr>
              <w:t>возрастные</w:t>
            </w:r>
            <w:r w:rsidRPr="00D476EA">
              <w:rPr>
                <w:spacing w:val="-2"/>
                <w:lang w:val="ru-RU"/>
              </w:rPr>
              <w:t xml:space="preserve"> </w:t>
            </w:r>
            <w:r w:rsidRPr="00D476EA">
              <w:rPr>
                <w:lang w:val="ru-RU"/>
              </w:rPr>
              <w:t>группы.</w:t>
            </w:r>
          </w:p>
          <w:p w14:paraId="2A798B63" w14:textId="77777777" w:rsidR="00D476EA" w:rsidRPr="00D476EA" w:rsidRDefault="00D476EA" w:rsidP="00D476EA">
            <w:pPr>
              <w:pStyle w:val="TableParagraph"/>
              <w:rPr>
                <w:b/>
                <w:i/>
                <w:sz w:val="24"/>
                <w:lang w:val="ru-RU"/>
              </w:rPr>
            </w:pPr>
          </w:p>
          <w:p w14:paraId="13E511BC" w14:textId="77777777" w:rsidR="00D476EA" w:rsidRPr="00D476EA" w:rsidRDefault="00D476EA" w:rsidP="00D476EA">
            <w:pPr>
              <w:pStyle w:val="TableParagraph"/>
              <w:rPr>
                <w:b/>
                <w:i/>
                <w:sz w:val="24"/>
                <w:lang w:val="ru-RU"/>
              </w:rPr>
            </w:pPr>
          </w:p>
          <w:p w14:paraId="55E618AF" w14:textId="77777777" w:rsidR="00D476EA" w:rsidRPr="00D476EA" w:rsidRDefault="00D476EA" w:rsidP="00D476EA">
            <w:pPr>
              <w:pStyle w:val="TableParagraph"/>
              <w:rPr>
                <w:b/>
                <w:i/>
                <w:sz w:val="24"/>
                <w:lang w:val="ru-RU"/>
              </w:rPr>
            </w:pPr>
          </w:p>
          <w:p w14:paraId="774DE509" w14:textId="77777777" w:rsidR="00D476EA" w:rsidRPr="00D476EA" w:rsidRDefault="00D476EA" w:rsidP="00D476EA">
            <w:pPr>
              <w:pStyle w:val="TableParagraph"/>
              <w:spacing w:before="184"/>
              <w:ind w:left="105"/>
              <w:rPr>
                <w:lang w:val="ru-RU"/>
              </w:rPr>
            </w:pPr>
            <w:r w:rsidRPr="00D476EA">
              <w:rPr>
                <w:lang w:val="ru-RU"/>
              </w:rPr>
              <w:t>Детям с 3</w:t>
            </w:r>
            <w:r w:rsidRPr="00D476EA">
              <w:rPr>
                <w:spacing w:val="-3"/>
                <w:lang w:val="ru-RU"/>
              </w:rPr>
              <w:t xml:space="preserve"> </w:t>
            </w:r>
            <w:r w:rsidRPr="00D476EA">
              <w:rPr>
                <w:lang w:val="ru-RU"/>
              </w:rPr>
              <w:t>до 7 лет.</w:t>
            </w:r>
          </w:p>
        </w:tc>
      </w:tr>
      <w:tr w:rsidR="00D476EA" w14:paraId="1B800A40" w14:textId="77777777" w:rsidTr="007B6C9B">
        <w:trPr>
          <w:trHeight w:val="1194"/>
        </w:trPr>
        <w:tc>
          <w:tcPr>
            <w:tcW w:w="1399" w:type="dxa"/>
          </w:tcPr>
          <w:p w14:paraId="193DFBB6" w14:textId="77777777" w:rsidR="00D476EA" w:rsidRPr="00D476EA" w:rsidRDefault="00D476EA" w:rsidP="00D476EA">
            <w:pPr>
              <w:pStyle w:val="TableParagraph"/>
              <w:rPr>
                <w:b/>
                <w:i/>
                <w:sz w:val="24"/>
                <w:lang w:val="ru-RU"/>
              </w:rPr>
            </w:pPr>
          </w:p>
          <w:p w14:paraId="79EE2A04" w14:textId="77777777" w:rsidR="00D476EA" w:rsidRPr="00D476EA" w:rsidRDefault="00D476EA" w:rsidP="00D476EA">
            <w:pPr>
              <w:pStyle w:val="TableParagraph"/>
              <w:spacing w:before="5"/>
              <w:rPr>
                <w:b/>
                <w:i/>
                <w:sz w:val="19"/>
                <w:lang w:val="ru-RU"/>
              </w:rPr>
            </w:pPr>
          </w:p>
          <w:p w14:paraId="40CED570" w14:textId="77777777" w:rsidR="00D476EA" w:rsidRDefault="00D476EA" w:rsidP="00D476EA">
            <w:pPr>
              <w:pStyle w:val="TableParagraph"/>
              <w:ind w:left="282" w:right="273"/>
              <w:jc w:val="center"/>
            </w:pPr>
            <w:r>
              <w:t>Февраль</w:t>
            </w:r>
          </w:p>
        </w:tc>
        <w:tc>
          <w:tcPr>
            <w:tcW w:w="5711" w:type="dxa"/>
            <w:tcBorders>
              <w:right w:val="single" w:sz="6" w:space="0" w:color="000000"/>
            </w:tcBorders>
          </w:tcPr>
          <w:p w14:paraId="59DEF870" w14:textId="77777777" w:rsidR="00D476EA" w:rsidRPr="00D476EA" w:rsidRDefault="00D476EA" w:rsidP="0019050C">
            <w:pPr>
              <w:pStyle w:val="TableParagraph"/>
              <w:numPr>
                <w:ilvl w:val="0"/>
                <w:numId w:val="110"/>
              </w:numPr>
              <w:tabs>
                <w:tab w:val="left" w:pos="423"/>
              </w:tabs>
              <w:spacing w:line="246" w:lineRule="exact"/>
              <w:rPr>
                <w:lang w:val="ru-RU"/>
              </w:rPr>
            </w:pPr>
            <w:r w:rsidRPr="00D476EA">
              <w:rPr>
                <w:lang w:val="ru-RU"/>
              </w:rPr>
              <w:t>Бактерицидное</w:t>
            </w:r>
            <w:r w:rsidRPr="00D476EA">
              <w:rPr>
                <w:spacing w:val="-3"/>
                <w:lang w:val="ru-RU"/>
              </w:rPr>
              <w:t xml:space="preserve"> </w:t>
            </w:r>
            <w:r w:rsidRPr="00D476EA">
              <w:rPr>
                <w:lang w:val="ru-RU"/>
              </w:rPr>
              <w:t>облучение</w:t>
            </w:r>
            <w:r w:rsidRPr="00D476EA">
              <w:rPr>
                <w:spacing w:val="-2"/>
                <w:lang w:val="ru-RU"/>
              </w:rPr>
              <w:t xml:space="preserve"> </w:t>
            </w:r>
            <w:r w:rsidRPr="00D476EA">
              <w:rPr>
                <w:lang w:val="ru-RU"/>
              </w:rPr>
              <w:t>групп</w:t>
            </w:r>
            <w:r w:rsidRPr="00D476EA">
              <w:rPr>
                <w:spacing w:val="-4"/>
                <w:lang w:val="ru-RU"/>
              </w:rPr>
              <w:t xml:space="preserve"> </w:t>
            </w:r>
            <w:r w:rsidRPr="00D476EA">
              <w:rPr>
                <w:lang w:val="ru-RU"/>
              </w:rPr>
              <w:t>по</w:t>
            </w:r>
            <w:r w:rsidRPr="00D476EA">
              <w:rPr>
                <w:spacing w:val="-2"/>
                <w:lang w:val="ru-RU"/>
              </w:rPr>
              <w:t xml:space="preserve"> </w:t>
            </w:r>
            <w:r w:rsidRPr="00D476EA">
              <w:rPr>
                <w:lang w:val="ru-RU"/>
              </w:rPr>
              <w:t>30</w:t>
            </w:r>
            <w:r w:rsidRPr="00D476EA">
              <w:rPr>
                <w:spacing w:val="-3"/>
                <w:lang w:val="ru-RU"/>
              </w:rPr>
              <w:t xml:space="preserve"> </w:t>
            </w:r>
            <w:r w:rsidRPr="00D476EA">
              <w:rPr>
                <w:lang w:val="ru-RU"/>
              </w:rPr>
              <w:t>минут.</w:t>
            </w:r>
          </w:p>
          <w:p w14:paraId="59EDB6DB" w14:textId="77777777" w:rsidR="00D476EA" w:rsidRPr="00D476EA" w:rsidRDefault="00D476EA" w:rsidP="0019050C">
            <w:pPr>
              <w:pStyle w:val="TableParagraph"/>
              <w:numPr>
                <w:ilvl w:val="0"/>
                <w:numId w:val="110"/>
              </w:numPr>
              <w:tabs>
                <w:tab w:val="left" w:pos="423"/>
              </w:tabs>
              <w:ind w:right="835"/>
              <w:rPr>
                <w:lang w:val="ru-RU"/>
              </w:rPr>
            </w:pPr>
            <w:r w:rsidRPr="00D476EA">
              <w:rPr>
                <w:lang w:val="ru-RU"/>
              </w:rPr>
              <w:t>Полоскание ротовой полости водой комнатной</w:t>
            </w:r>
            <w:r w:rsidRPr="00D476EA">
              <w:rPr>
                <w:spacing w:val="-52"/>
                <w:lang w:val="ru-RU"/>
              </w:rPr>
              <w:t xml:space="preserve"> </w:t>
            </w:r>
            <w:r w:rsidRPr="00D476EA">
              <w:rPr>
                <w:lang w:val="ru-RU"/>
              </w:rPr>
              <w:t>температуры</w:t>
            </w:r>
            <w:r w:rsidRPr="00D476EA">
              <w:rPr>
                <w:spacing w:val="-4"/>
                <w:lang w:val="ru-RU"/>
              </w:rPr>
              <w:t xml:space="preserve"> </w:t>
            </w:r>
            <w:r w:rsidRPr="00D476EA">
              <w:rPr>
                <w:lang w:val="ru-RU"/>
              </w:rPr>
              <w:t>(ежедневно,</w:t>
            </w:r>
            <w:r w:rsidRPr="00D476EA">
              <w:rPr>
                <w:spacing w:val="-7"/>
                <w:lang w:val="ru-RU"/>
              </w:rPr>
              <w:t xml:space="preserve"> </w:t>
            </w:r>
            <w:r w:rsidRPr="00D476EA">
              <w:rPr>
                <w:lang w:val="ru-RU"/>
              </w:rPr>
              <w:t>после</w:t>
            </w:r>
            <w:r w:rsidRPr="00D476EA">
              <w:rPr>
                <w:spacing w:val="-4"/>
                <w:lang w:val="ru-RU"/>
              </w:rPr>
              <w:t xml:space="preserve"> </w:t>
            </w:r>
            <w:r w:rsidRPr="00D476EA">
              <w:rPr>
                <w:lang w:val="ru-RU"/>
              </w:rPr>
              <w:t>приема</w:t>
            </w:r>
            <w:r w:rsidRPr="00D476EA">
              <w:rPr>
                <w:spacing w:val="-4"/>
                <w:lang w:val="ru-RU"/>
              </w:rPr>
              <w:t xml:space="preserve"> </w:t>
            </w:r>
            <w:r w:rsidRPr="00D476EA">
              <w:rPr>
                <w:lang w:val="ru-RU"/>
              </w:rPr>
              <w:t>пищи).</w:t>
            </w:r>
          </w:p>
          <w:p w14:paraId="2670673B" w14:textId="5E0C9607" w:rsidR="00D476EA" w:rsidRPr="007B6C9B" w:rsidRDefault="00D476EA" w:rsidP="0019050C">
            <w:pPr>
              <w:pStyle w:val="TableParagraph"/>
              <w:numPr>
                <w:ilvl w:val="0"/>
                <w:numId w:val="110"/>
              </w:numPr>
              <w:tabs>
                <w:tab w:val="left" w:pos="423"/>
              </w:tabs>
              <w:spacing w:line="252" w:lineRule="exact"/>
            </w:pPr>
            <w:r>
              <w:t>Природные</w:t>
            </w:r>
            <w:r>
              <w:rPr>
                <w:spacing w:val="-3"/>
              </w:rPr>
              <w:t xml:space="preserve"> </w:t>
            </w:r>
            <w:r>
              <w:t>фитонциды</w:t>
            </w:r>
            <w:r>
              <w:rPr>
                <w:spacing w:val="-1"/>
              </w:rPr>
              <w:t xml:space="preserve"> </w:t>
            </w:r>
            <w:r>
              <w:t>–</w:t>
            </w:r>
            <w:r>
              <w:rPr>
                <w:spacing w:val="-3"/>
              </w:rPr>
              <w:t xml:space="preserve"> </w:t>
            </w:r>
            <w:r>
              <w:t>лук.</w:t>
            </w:r>
          </w:p>
        </w:tc>
        <w:tc>
          <w:tcPr>
            <w:tcW w:w="2531" w:type="dxa"/>
            <w:tcBorders>
              <w:left w:val="single" w:sz="6" w:space="0" w:color="000000"/>
            </w:tcBorders>
          </w:tcPr>
          <w:p w14:paraId="4134FE4D" w14:textId="77777777" w:rsidR="00D476EA" w:rsidRPr="00D476EA" w:rsidRDefault="00D476EA" w:rsidP="00D476EA">
            <w:pPr>
              <w:pStyle w:val="TableParagraph"/>
              <w:spacing w:line="247" w:lineRule="exact"/>
              <w:ind w:left="105"/>
              <w:rPr>
                <w:lang w:val="ru-RU"/>
              </w:rPr>
            </w:pPr>
            <w:r w:rsidRPr="00D476EA">
              <w:rPr>
                <w:lang w:val="ru-RU"/>
              </w:rPr>
              <w:t>Все</w:t>
            </w:r>
            <w:r w:rsidRPr="00D476EA">
              <w:rPr>
                <w:spacing w:val="-2"/>
                <w:lang w:val="ru-RU"/>
              </w:rPr>
              <w:t xml:space="preserve"> </w:t>
            </w:r>
            <w:r w:rsidRPr="00D476EA">
              <w:rPr>
                <w:lang w:val="ru-RU"/>
              </w:rPr>
              <w:t>возрастные</w:t>
            </w:r>
            <w:r w:rsidRPr="00D476EA">
              <w:rPr>
                <w:spacing w:val="-2"/>
                <w:lang w:val="ru-RU"/>
              </w:rPr>
              <w:t xml:space="preserve"> </w:t>
            </w:r>
            <w:r w:rsidRPr="00D476EA">
              <w:rPr>
                <w:lang w:val="ru-RU"/>
              </w:rPr>
              <w:t>группы.</w:t>
            </w:r>
          </w:p>
          <w:p w14:paraId="290CAED5" w14:textId="77777777" w:rsidR="00D476EA" w:rsidRPr="00D476EA" w:rsidRDefault="00D476EA" w:rsidP="00D476EA">
            <w:pPr>
              <w:pStyle w:val="TableParagraph"/>
              <w:rPr>
                <w:b/>
                <w:i/>
                <w:sz w:val="24"/>
                <w:lang w:val="ru-RU"/>
              </w:rPr>
            </w:pPr>
          </w:p>
          <w:p w14:paraId="669BF991" w14:textId="77777777" w:rsidR="00D476EA" w:rsidRPr="00D476EA" w:rsidRDefault="00D476EA" w:rsidP="00D476EA">
            <w:pPr>
              <w:pStyle w:val="TableParagraph"/>
              <w:spacing w:before="10"/>
              <w:rPr>
                <w:b/>
                <w:i/>
                <w:sz w:val="19"/>
                <w:lang w:val="ru-RU"/>
              </w:rPr>
            </w:pPr>
          </w:p>
          <w:p w14:paraId="08C227DD" w14:textId="77777777" w:rsidR="00D476EA" w:rsidRPr="00D476EA" w:rsidRDefault="00D476EA" w:rsidP="00D476EA">
            <w:pPr>
              <w:pStyle w:val="TableParagraph"/>
              <w:spacing w:before="1"/>
              <w:ind w:left="105"/>
              <w:rPr>
                <w:lang w:val="ru-RU"/>
              </w:rPr>
            </w:pPr>
            <w:r w:rsidRPr="00D476EA">
              <w:rPr>
                <w:lang w:val="ru-RU"/>
              </w:rPr>
              <w:t>Детям</w:t>
            </w:r>
            <w:r w:rsidRPr="00D476EA">
              <w:rPr>
                <w:spacing w:val="-1"/>
                <w:lang w:val="ru-RU"/>
              </w:rPr>
              <w:t xml:space="preserve"> </w:t>
            </w:r>
            <w:r w:rsidRPr="00D476EA">
              <w:rPr>
                <w:lang w:val="ru-RU"/>
              </w:rPr>
              <w:t>с 3</w:t>
            </w:r>
            <w:r w:rsidRPr="00D476EA">
              <w:rPr>
                <w:spacing w:val="-3"/>
                <w:lang w:val="ru-RU"/>
              </w:rPr>
              <w:t xml:space="preserve"> </w:t>
            </w:r>
            <w:r w:rsidRPr="00D476EA">
              <w:rPr>
                <w:lang w:val="ru-RU"/>
              </w:rPr>
              <w:t>до 7 лет.</w:t>
            </w:r>
          </w:p>
        </w:tc>
      </w:tr>
      <w:tr w:rsidR="00D476EA" w14:paraId="1897433E" w14:textId="77777777" w:rsidTr="00D476EA">
        <w:trPr>
          <w:trHeight w:val="757"/>
        </w:trPr>
        <w:tc>
          <w:tcPr>
            <w:tcW w:w="1399" w:type="dxa"/>
          </w:tcPr>
          <w:p w14:paraId="1A15FF3C" w14:textId="77777777" w:rsidR="00D476EA" w:rsidRPr="00D476EA" w:rsidRDefault="00D476EA" w:rsidP="00D476EA">
            <w:pPr>
              <w:pStyle w:val="TableParagraph"/>
              <w:spacing w:before="4"/>
              <w:rPr>
                <w:b/>
                <w:i/>
                <w:sz w:val="21"/>
                <w:lang w:val="ru-RU"/>
              </w:rPr>
            </w:pPr>
          </w:p>
          <w:p w14:paraId="58ED6D4C" w14:textId="77777777" w:rsidR="00D476EA" w:rsidRDefault="00D476EA" w:rsidP="00D476EA">
            <w:pPr>
              <w:pStyle w:val="TableParagraph"/>
              <w:ind w:left="282" w:right="273"/>
              <w:jc w:val="center"/>
            </w:pPr>
            <w:r>
              <w:t>Март</w:t>
            </w:r>
          </w:p>
        </w:tc>
        <w:tc>
          <w:tcPr>
            <w:tcW w:w="5711" w:type="dxa"/>
            <w:tcBorders>
              <w:right w:val="single" w:sz="6" w:space="0" w:color="000000"/>
            </w:tcBorders>
          </w:tcPr>
          <w:p w14:paraId="2786E7E9" w14:textId="77777777" w:rsidR="00D476EA" w:rsidRPr="00D476EA" w:rsidRDefault="00D476EA" w:rsidP="0019050C">
            <w:pPr>
              <w:pStyle w:val="TableParagraph"/>
              <w:numPr>
                <w:ilvl w:val="0"/>
                <w:numId w:val="109"/>
              </w:numPr>
              <w:tabs>
                <w:tab w:val="left" w:pos="423"/>
              </w:tabs>
              <w:spacing w:line="246" w:lineRule="exact"/>
              <w:rPr>
                <w:lang w:val="ru-RU"/>
              </w:rPr>
            </w:pPr>
            <w:r w:rsidRPr="00D476EA">
              <w:rPr>
                <w:lang w:val="ru-RU"/>
              </w:rPr>
              <w:t>Бактерицидное</w:t>
            </w:r>
            <w:r w:rsidRPr="00D476EA">
              <w:rPr>
                <w:spacing w:val="-3"/>
                <w:lang w:val="ru-RU"/>
              </w:rPr>
              <w:t xml:space="preserve"> </w:t>
            </w:r>
            <w:r w:rsidRPr="00D476EA">
              <w:rPr>
                <w:lang w:val="ru-RU"/>
              </w:rPr>
              <w:t>облучение</w:t>
            </w:r>
            <w:r w:rsidRPr="00D476EA">
              <w:rPr>
                <w:spacing w:val="-2"/>
                <w:lang w:val="ru-RU"/>
              </w:rPr>
              <w:t xml:space="preserve"> </w:t>
            </w:r>
            <w:r w:rsidRPr="00D476EA">
              <w:rPr>
                <w:lang w:val="ru-RU"/>
              </w:rPr>
              <w:t>групп</w:t>
            </w:r>
            <w:r w:rsidRPr="00D476EA">
              <w:rPr>
                <w:spacing w:val="-4"/>
                <w:lang w:val="ru-RU"/>
              </w:rPr>
              <w:t xml:space="preserve"> </w:t>
            </w:r>
            <w:r w:rsidRPr="00D476EA">
              <w:rPr>
                <w:lang w:val="ru-RU"/>
              </w:rPr>
              <w:t>по</w:t>
            </w:r>
            <w:r w:rsidRPr="00D476EA">
              <w:rPr>
                <w:spacing w:val="-2"/>
                <w:lang w:val="ru-RU"/>
              </w:rPr>
              <w:t xml:space="preserve"> </w:t>
            </w:r>
            <w:r w:rsidRPr="00D476EA">
              <w:rPr>
                <w:lang w:val="ru-RU"/>
              </w:rPr>
              <w:t>30</w:t>
            </w:r>
            <w:r w:rsidRPr="00D476EA">
              <w:rPr>
                <w:spacing w:val="-3"/>
                <w:lang w:val="ru-RU"/>
              </w:rPr>
              <w:t xml:space="preserve"> </w:t>
            </w:r>
            <w:r w:rsidRPr="00D476EA">
              <w:rPr>
                <w:lang w:val="ru-RU"/>
              </w:rPr>
              <w:t>минут.</w:t>
            </w:r>
          </w:p>
          <w:p w14:paraId="7D7B8D50" w14:textId="77777777" w:rsidR="00D476EA" w:rsidRPr="00D476EA" w:rsidRDefault="00D476EA" w:rsidP="0019050C">
            <w:pPr>
              <w:pStyle w:val="TableParagraph"/>
              <w:numPr>
                <w:ilvl w:val="0"/>
                <w:numId w:val="109"/>
              </w:numPr>
              <w:tabs>
                <w:tab w:val="left" w:pos="423"/>
              </w:tabs>
              <w:spacing w:line="254" w:lineRule="exact"/>
              <w:ind w:right="835"/>
              <w:rPr>
                <w:lang w:val="ru-RU"/>
              </w:rPr>
            </w:pPr>
            <w:r w:rsidRPr="00D476EA">
              <w:rPr>
                <w:lang w:val="ru-RU"/>
              </w:rPr>
              <w:t>Полоскание ротовой полости водой комнатной</w:t>
            </w:r>
            <w:r w:rsidRPr="00D476EA">
              <w:rPr>
                <w:spacing w:val="-52"/>
                <w:lang w:val="ru-RU"/>
              </w:rPr>
              <w:t xml:space="preserve"> </w:t>
            </w:r>
            <w:r w:rsidRPr="00D476EA">
              <w:rPr>
                <w:lang w:val="ru-RU"/>
              </w:rPr>
              <w:t>температуры</w:t>
            </w:r>
            <w:r w:rsidRPr="00D476EA">
              <w:rPr>
                <w:spacing w:val="-4"/>
                <w:lang w:val="ru-RU"/>
              </w:rPr>
              <w:t xml:space="preserve"> </w:t>
            </w:r>
            <w:r w:rsidRPr="00D476EA">
              <w:rPr>
                <w:lang w:val="ru-RU"/>
              </w:rPr>
              <w:t>(ежедневно,</w:t>
            </w:r>
            <w:r w:rsidRPr="00D476EA">
              <w:rPr>
                <w:spacing w:val="-7"/>
                <w:lang w:val="ru-RU"/>
              </w:rPr>
              <w:t xml:space="preserve"> </w:t>
            </w:r>
            <w:r w:rsidRPr="00D476EA">
              <w:rPr>
                <w:lang w:val="ru-RU"/>
              </w:rPr>
              <w:t>после</w:t>
            </w:r>
            <w:r w:rsidRPr="00D476EA">
              <w:rPr>
                <w:spacing w:val="-4"/>
                <w:lang w:val="ru-RU"/>
              </w:rPr>
              <w:t xml:space="preserve"> </w:t>
            </w:r>
            <w:r w:rsidRPr="00D476EA">
              <w:rPr>
                <w:lang w:val="ru-RU"/>
              </w:rPr>
              <w:t>приема</w:t>
            </w:r>
            <w:r w:rsidRPr="00D476EA">
              <w:rPr>
                <w:spacing w:val="-4"/>
                <w:lang w:val="ru-RU"/>
              </w:rPr>
              <w:t xml:space="preserve"> </w:t>
            </w:r>
            <w:r w:rsidRPr="00D476EA">
              <w:rPr>
                <w:lang w:val="ru-RU"/>
              </w:rPr>
              <w:t>пищи).</w:t>
            </w:r>
          </w:p>
        </w:tc>
        <w:tc>
          <w:tcPr>
            <w:tcW w:w="2531" w:type="dxa"/>
            <w:tcBorders>
              <w:left w:val="single" w:sz="6" w:space="0" w:color="000000"/>
            </w:tcBorders>
          </w:tcPr>
          <w:p w14:paraId="07E934B2" w14:textId="77777777" w:rsidR="00D476EA" w:rsidRDefault="00D476EA" w:rsidP="00D476EA">
            <w:pPr>
              <w:pStyle w:val="TableParagraph"/>
              <w:spacing w:line="247" w:lineRule="exact"/>
              <w:ind w:left="89" w:right="127"/>
              <w:jc w:val="center"/>
            </w:pPr>
            <w:r>
              <w:t>Все</w:t>
            </w:r>
            <w:r>
              <w:rPr>
                <w:spacing w:val="-2"/>
              </w:rPr>
              <w:t xml:space="preserve"> </w:t>
            </w:r>
            <w:r>
              <w:t>возрастные</w:t>
            </w:r>
            <w:r>
              <w:rPr>
                <w:spacing w:val="-2"/>
              </w:rPr>
              <w:t xml:space="preserve"> </w:t>
            </w:r>
            <w:r>
              <w:t>группы.</w:t>
            </w:r>
          </w:p>
        </w:tc>
      </w:tr>
      <w:tr w:rsidR="00D476EA" w14:paraId="35D4727F" w14:textId="77777777" w:rsidTr="00D476EA">
        <w:trPr>
          <w:trHeight w:val="1264"/>
        </w:trPr>
        <w:tc>
          <w:tcPr>
            <w:tcW w:w="1399" w:type="dxa"/>
          </w:tcPr>
          <w:p w14:paraId="7DFB6C4C" w14:textId="77777777" w:rsidR="00D476EA" w:rsidRDefault="00D476EA" w:rsidP="00D476EA">
            <w:pPr>
              <w:pStyle w:val="TableParagraph"/>
              <w:rPr>
                <w:b/>
                <w:i/>
                <w:sz w:val="24"/>
              </w:rPr>
            </w:pPr>
          </w:p>
          <w:p w14:paraId="3176AA74" w14:textId="77777777" w:rsidR="00D476EA" w:rsidRDefault="00D476EA" w:rsidP="00D476EA">
            <w:pPr>
              <w:pStyle w:val="TableParagraph"/>
              <w:spacing w:before="5"/>
              <w:rPr>
                <w:b/>
                <w:i/>
                <w:sz w:val="19"/>
              </w:rPr>
            </w:pPr>
          </w:p>
          <w:p w14:paraId="3075EDF2" w14:textId="77777777" w:rsidR="00D476EA" w:rsidRDefault="00D476EA" w:rsidP="00D476EA">
            <w:pPr>
              <w:pStyle w:val="TableParagraph"/>
              <w:ind w:left="282" w:right="271"/>
              <w:jc w:val="center"/>
            </w:pPr>
            <w:r>
              <w:t>Апрель</w:t>
            </w:r>
          </w:p>
        </w:tc>
        <w:tc>
          <w:tcPr>
            <w:tcW w:w="5711" w:type="dxa"/>
            <w:tcBorders>
              <w:right w:val="single" w:sz="6" w:space="0" w:color="000000"/>
            </w:tcBorders>
          </w:tcPr>
          <w:p w14:paraId="37363388" w14:textId="77777777" w:rsidR="00D476EA" w:rsidRPr="00D476EA" w:rsidRDefault="00D476EA" w:rsidP="0019050C">
            <w:pPr>
              <w:pStyle w:val="TableParagraph"/>
              <w:numPr>
                <w:ilvl w:val="0"/>
                <w:numId w:val="108"/>
              </w:numPr>
              <w:tabs>
                <w:tab w:val="left" w:pos="423"/>
              </w:tabs>
              <w:spacing w:line="247" w:lineRule="exact"/>
              <w:rPr>
                <w:lang w:val="ru-RU"/>
              </w:rPr>
            </w:pPr>
            <w:r w:rsidRPr="00D476EA">
              <w:rPr>
                <w:lang w:val="ru-RU"/>
              </w:rPr>
              <w:t>Бактерицидное</w:t>
            </w:r>
            <w:r w:rsidRPr="00D476EA">
              <w:rPr>
                <w:spacing w:val="-3"/>
                <w:lang w:val="ru-RU"/>
              </w:rPr>
              <w:t xml:space="preserve"> </w:t>
            </w:r>
            <w:r w:rsidRPr="00D476EA">
              <w:rPr>
                <w:lang w:val="ru-RU"/>
              </w:rPr>
              <w:t>облучение</w:t>
            </w:r>
            <w:r w:rsidRPr="00D476EA">
              <w:rPr>
                <w:spacing w:val="-2"/>
                <w:lang w:val="ru-RU"/>
              </w:rPr>
              <w:t xml:space="preserve"> </w:t>
            </w:r>
            <w:r w:rsidRPr="00D476EA">
              <w:rPr>
                <w:lang w:val="ru-RU"/>
              </w:rPr>
              <w:t>групп</w:t>
            </w:r>
            <w:r w:rsidRPr="00D476EA">
              <w:rPr>
                <w:spacing w:val="-4"/>
                <w:lang w:val="ru-RU"/>
              </w:rPr>
              <w:t xml:space="preserve"> </w:t>
            </w:r>
            <w:r w:rsidRPr="00D476EA">
              <w:rPr>
                <w:lang w:val="ru-RU"/>
              </w:rPr>
              <w:t>по</w:t>
            </w:r>
            <w:r w:rsidRPr="00D476EA">
              <w:rPr>
                <w:spacing w:val="-2"/>
                <w:lang w:val="ru-RU"/>
              </w:rPr>
              <w:t xml:space="preserve"> </w:t>
            </w:r>
            <w:r w:rsidRPr="00D476EA">
              <w:rPr>
                <w:lang w:val="ru-RU"/>
              </w:rPr>
              <w:t>30</w:t>
            </w:r>
            <w:r w:rsidRPr="00D476EA">
              <w:rPr>
                <w:spacing w:val="-3"/>
                <w:lang w:val="ru-RU"/>
              </w:rPr>
              <w:t xml:space="preserve"> </w:t>
            </w:r>
            <w:r w:rsidRPr="00D476EA">
              <w:rPr>
                <w:lang w:val="ru-RU"/>
              </w:rPr>
              <w:t>минут.</w:t>
            </w:r>
          </w:p>
          <w:p w14:paraId="3563C159" w14:textId="77777777" w:rsidR="00D476EA" w:rsidRPr="00D476EA" w:rsidRDefault="00D476EA" w:rsidP="0019050C">
            <w:pPr>
              <w:pStyle w:val="TableParagraph"/>
              <w:numPr>
                <w:ilvl w:val="0"/>
                <w:numId w:val="108"/>
              </w:numPr>
              <w:tabs>
                <w:tab w:val="left" w:pos="423"/>
              </w:tabs>
              <w:spacing w:before="1"/>
              <w:ind w:right="835"/>
              <w:rPr>
                <w:lang w:val="ru-RU"/>
              </w:rPr>
            </w:pPr>
            <w:r w:rsidRPr="00D476EA">
              <w:rPr>
                <w:lang w:val="ru-RU"/>
              </w:rPr>
              <w:t>Полоскание ротовой полости водой комнатной</w:t>
            </w:r>
            <w:r w:rsidRPr="00D476EA">
              <w:rPr>
                <w:spacing w:val="-52"/>
                <w:lang w:val="ru-RU"/>
              </w:rPr>
              <w:t xml:space="preserve"> </w:t>
            </w:r>
            <w:r w:rsidRPr="00D476EA">
              <w:rPr>
                <w:lang w:val="ru-RU"/>
              </w:rPr>
              <w:t>температуры</w:t>
            </w:r>
            <w:r w:rsidRPr="00D476EA">
              <w:rPr>
                <w:spacing w:val="-4"/>
                <w:lang w:val="ru-RU"/>
              </w:rPr>
              <w:t xml:space="preserve"> </w:t>
            </w:r>
            <w:r w:rsidRPr="00D476EA">
              <w:rPr>
                <w:lang w:val="ru-RU"/>
              </w:rPr>
              <w:t>(ежедневно,</w:t>
            </w:r>
            <w:r w:rsidRPr="00D476EA">
              <w:rPr>
                <w:spacing w:val="-7"/>
                <w:lang w:val="ru-RU"/>
              </w:rPr>
              <w:t xml:space="preserve"> </w:t>
            </w:r>
            <w:r w:rsidRPr="00D476EA">
              <w:rPr>
                <w:lang w:val="ru-RU"/>
              </w:rPr>
              <w:t>после</w:t>
            </w:r>
            <w:r w:rsidRPr="00D476EA">
              <w:rPr>
                <w:spacing w:val="-4"/>
                <w:lang w:val="ru-RU"/>
              </w:rPr>
              <w:t xml:space="preserve"> </w:t>
            </w:r>
            <w:r w:rsidRPr="00D476EA">
              <w:rPr>
                <w:lang w:val="ru-RU"/>
              </w:rPr>
              <w:t>приема</w:t>
            </w:r>
            <w:r w:rsidRPr="00D476EA">
              <w:rPr>
                <w:spacing w:val="-4"/>
                <w:lang w:val="ru-RU"/>
              </w:rPr>
              <w:t xml:space="preserve"> </w:t>
            </w:r>
            <w:r w:rsidRPr="00D476EA">
              <w:rPr>
                <w:lang w:val="ru-RU"/>
              </w:rPr>
              <w:t>пищи).</w:t>
            </w:r>
          </w:p>
          <w:p w14:paraId="4EFD3E1C" w14:textId="77777777" w:rsidR="00D476EA" w:rsidRDefault="00D476EA" w:rsidP="0019050C">
            <w:pPr>
              <w:pStyle w:val="TableParagraph"/>
              <w:numPr>
                <w:ilvl w:val="0"/>
                <w:numId w:val="108"/>
              </w:numPr>
              <w:tabs>
                <w:tab w:val="left" w:pos="423"/>
              </w:tabs>
              <w:spacing w:before="1" w:line="252" w:lineRule="exact"/>
            </w:pPr>
            <w:r>
              <w:t>Лимонный</w:t>
            </w:r>
            <w:r>
              <w:rPr>
                <w:spacing w:val="-4"/>
              </w:rPr>
              <w:t xml:space="preserve"> </w:t>
            </w:r>
            <w:r>
              <w:t>напиток</w:t>
            </w:r>
            <w:r>
              <w:rPr>
                <w:spacing w:val="-4"/>
              </w:rPr>
              <w:t xml:space="preserve"> </w:t>
            </w:r>
            <w:r>
              <w:t>(С-витаминизация).</w:t>
            </w:r>
          </w:p>
          <w:p w14:paraId="64449CA6" w14:textId="77777777" w:rsidR="00D476EA" w:rsidRPr="00D476EA" w:rsidRDefault="00D476EA" w:rsidP="0019050C">
            <w:pPr>
              <w:pStyle w:val="TableParagraph"/>
              <w:numPr>
                <w:ilvl w:val="0"/>
                <w:numId w:val="108"/>
              </w:numPr>
              <w:tabs>
                <w:tab w:val="left" w:pos="423"/>
              </w:tabs>
              <w:spacing w:line="238" w:lineRule="exact"/>
              <w:rPr>
                <w:lang w:val="ru-RU"/>
              </w:rPr>
            </w:pPr>
            <w:r w:rsidRPr="00D476EA">
              <w:rPr>
                <w:spacing w:val="-11"/>
                <w:lang w:val="ru-RU"/>
              </w:rPr>
              <w:t>Сиропсолодки</w:t>
            </w:r>
            <w:r w:rsidRPr="00D476EA">
              <w:rPr>
                <w:spacing w:val="-28"/>
                <w:lang w:val="ru-RU"/>
              </w:rPr>
              <w:t xml:space="preserve"> </w:t>
            </w:r>
            <w:r w:rsidRPr="00D476EA">
              <w:rPr>
                <w:spacing w:val="-14"/>
                <w:lang w:val="ru-RU"/>
              </w:rPr>
              <w:t>разведенный:</w:t>
            </w:r>
            <w:r w:rsidRPr="00D476EA">
              <w:rPr>
                <w:spacing w:val="20"/>
                <w:lang w:val="ru-RU"/>
              </w:rPr>
              <w:t xml:space="preserve"> </w:t>
            </w:r>
            <w:r w:rsidRPr="00D476EA">
              <w:rPr>
                <w:lang w:val="ru-RU"/>
              </w:rPr>
              <w:t>1</w:t>
            </w:r>
            <w:r w:rsidRPr="00D476EA">
              <w:rPr>
                <w:spacing w:val="-27"/>
                <w:lang w:val="ru-RU"/>
              </w:rPr>
              <w:t xml:space="preserve"> </w:t>
            </w:r>
            <w:r w:rsidRPr="00D476EA">
              <w:rPr>
                <w:spacing w:val="-12"/>
                <w:lang w:val="ru-RU"/>
              </w:rPr>
              <w:t>ч.л.</w:t>
            </w:r>
            <w:r w:rsidRPr="00D476EA">
              <w:rPr>
                <w:spacing w:val="-27"/>
                <w:lang w:val="ru-RU"/>
              </w:rPr>
              <w:t xml:space="preserve"> </w:t>
            </w:r>
            <w:r w:rsidRPr="00D476EA">
              <w:rPr>
                <w:lang w:val="ru-RU"/>
              </w:rPr>
              <w:t>×</w:t>
            </w:r>
            <w:r w:rsidRPr="00D476EA">
              <w:rPr>
                <w:spacing w:val="-27"/>
                <w:lang w:val="ru-RU"/>
              </w:rPr>
              <w:t xml:space="preserve"> </w:t>
            </w:r>
            <w:r w:rsidRPr="00D476EA">
              <w:rPr>
                <w:lang w:val="ru-RU"/>
              </w:rPr>
              <w:t>1</w:t>
            </w:r>
            <w:r w:rsidRPr="00D476EA">
              <w:rPr>
                <w:spacing w:val="-27"/>
                <w:lang w:val="ru-RU"/>
              </w:rPr>
              <w:t xml:space="preserve"> </w:t>
            </w:r>
            <w:r w:rsidRPr="00D476EA">
              <w:rPr>
                <w:spacing w:val="-10"/>
                <w:lang w:val="ru-RU"/>
              </w:rPr>
              <w:t>раз</w:t>
            </w:r>
            <w:r w:rsidRPr="00D476EA">
              <w:rPr>
                <w:spacing w:val="-28"/>
                <w:lang w:val="ru-RU"/>
              </w:rPr>
              <w:t xml:space="preserve"> </w:t>
            </w:r>
            <w:r w:rsidRPr="00D476EA">
              <w:rPr>
                <w:lang w:val="ru-RU"/>
              </w:rPr>
              <w:t>в</w:t>
            </w:r>
            <w:r w:rsidRPr="00D476EA">
              <w:rPr>
                <w:spacing w:val="-25"/>
                <w:lang w:val="ru-RU"/>
              </w:rPr>
              <w:t xml:space="preserve"> </w:t>
            </w:r>
            <w:r w:rsidRPr="00D476EA">
              <w:rPr>
                <w:spacing w:val="-12"/>
                <w:lang w:val="ru-RU"/>
              </w:rPr>
              <w:t>день</w:t>
            </w:r>
            <w:r w:rsidRPr="00D476EA">
              <w:rPr>
                <w:spacing w:val="-27"/>
                <w:lang w:val="ru-RU"/>
              </w:rPr>
              <w:t xml:space="preserve"> </w:t>
            </w:r>
            <w:r w:rsidRPr="00D476EA">
              <w:rPr>
                <w:lang w:val="ru-RU"/>
              </w:rPr>
              <w:t>–</w:t>
            </w:r>
            <w:r w:rsidRPr="00D476EA">
              <w:rPr>
                <w:spacing w:val="-27"/>
                <w:lang w:val="ru-RU"/>
              </w:rPr>
              <w:t xml:space="preserve"> </w:t>
            </w:r>
            <w:r w:rsidRPr="00D476EA">
              <w:rPr>
                <w:spacing w:val="-8"/>
                <w:lang w:val="ru-RU"/>
              </w:rPr>
              <w:t>20</w:t>
            </w:r>
            <w:r w:rsidRPr="00D476EA">
              <w:rPr>
                <w:spacing w:val="-27"/>
                <w:lang w:val="ru-RU"/>
              </w:rPr>
              <w:t xml:space="preserve"> </w:t>
            </w:r>
            <w:r w:rsidRPr="00D476EA">
              <w:rPr>
                <w:spacing w:val="-10"/>
                <w:lang w:val="ru-RU"/>
              </w:rPr>
              <w:t>дн.</w:t>
            </w:r>
          </w:p>
        </w:tc>
        <w:tc>
          <w:tcPr>
            <w:tcW w:w="2531" w:type="dxa"/>
            <w:tcBorders>
              <w:left w:val="single" w:sz="6" w:space="0" w:color="000000"/>
            </w:tcBorders>
          </w:tcPr>
          <w:p w14:paraId="373A7C66" w14:textId="77777777" w:rsidR="00D476EA" w:rsidRPr="00D476EA" w:rsidRDefault="00D476EA" w:rsidP="00D476EA">
            <w:pPr>
              <w:pStyle w:val="TableParagraph"/>
              <w:spacing w:line="247" w:lineRule="exact"/>
              <w:ind w:left="105"/>
              <w:rPr>
                <w:lang w:val="ru-RU"/>
              </w:rPr>
            </w:pPr>
            <w:r w:rsidRPr="00D476EA">
              <w:rPr>
                <w:lang w:val="ru-RU"/>
              </w:rPr>
              <w:t>Все</w:t>
            </w:r>
            <w:r w:rsidRPr="00D476EA">
              <w:rPr>
                <w:spacing w:val="-2"/>
                <w:lang w:val="ru-RU"/>
              </w:rPr>
              <w:t xml:space="preserve"> </w:t>
            </w:r>
            <w:r w:rsidRPr="00D476EA">
              <w:rPr>
                <w:lang w:val="ru-RU"/>
              </w:rPr>
              <w:t>возрастные</w:t>
            </w:r>
            <w:r w:rsidRPr="00D476EA">
              <w:rPr>
                <w:spacing w:val="-2"/>
                <w:lang w:val="ru-RU"/>
              </w:rPr>
              <w:t xml:space="preserve"> </w:t>
            </w:r>
            <w:r w:rsidRPr="00D476EA">
              <w:rPr>
                <w:lang w:val="ru-RU"/>
              </w:rPr>
              <w:t>группы.</w:t>
            </w:r>
          </w:p>
          <w:p w14:paraId="59C324B4" w14:textId="77777777" w:rsidR="00D476EA" w:rsidRPr="00D476EA" w:rsidRDefault="00D476EA" w:rsidP="00D476EA">
            <w:pPr>
              <w:pStyle w:val="TableParagraph"/>
              <w:rPr>
                <w:b/>
                <w:i/>
                <w:sz w:val="24"/>
                <w:lang w:val="ru-RU"/>
              </w:rPr>
            </w:pPr>
          </w:p>
          <w:p w14:paraId="2E63EA74" w14:textId="77777777" w:rsidR="00D476EA" w:rsidRPr="00D476EA" w:rsidRDefault="00D476EA" w:rsidP="00D476EA">
            <w:pPr>
              <w:pStyle w:val="TableParagraph"/>
              <w:spacing w:before="1"/>
              <w:rPr>
                <w:b/>
                <w:i/>
                <w:sz w:val="20"/>
                <w:lang w:val="ru-RU"/>
              </w:rPr>
            </w:pPr>
          </w:p>
          <w:p w14:paraId="4A262E8B" w14:textId="77777777" w:rsidR="00D476EA" w:rsidRPr="00D476EA" w:rsidRDefault="00D476EA" w:rsidP="00D476EA">
            <w:pPr>
              <w:pStyle w:val="TableParagraph"/>
              <w:spacing w:before="1"/>
              <w:ind w:left="105"/>
              <w:rPr>
                <w:lang w:val="ru-RU"/>
              </w:rPr>
            </w:pPr>
            <w:r w:rsidRPr="00D476EA">
              <w:rPr>
                <w:lang w:val="ru-RU"/>
              </w:rPr>
              <w:t>Детям с 3</w:t>
            </w:r>
            <w:r w:rsidRPr="00D476EA">
              <w:rPr>
                <w:spacing w:val="-3"/>
                <w:lang w:val="ru-RU"/>
              </w:rPr>
              <w:t xml:space="preserve"> </w:t>
            </w:r>
            <w:r w:rsidRPr="00D476EA">
              <w:rPr>
                <w:lang w:val="ru-RU"/>
              </w:rPr>
              <w:t>до 7 лет.</w:t>
            </w:r>
          </w:p>
        </w:tc>
      </w:tr>
      <w:tr w:rsidR="00D476EA" w14:paraId="3197D3A6" w14:textId="77777777" w:rsidTr="00D476EA">
        <w:trPr>
          <w:trHeight w:val="506"/>
        </w:trPr>
        <w:tc>
          <w:tcPr>
            <w:tcW w:w="1399" w:type="dxa"/>
          </w:tcPr>
          <w:p w14:paraId="32395079" w14:textId="77777777" w:rsidR="00D476EA" w:rsidRDefault="00D476EA" w:rsidP="00D476EA">
            <w:pPr>
              <w:pStyle w:val="TableParagraph"/>
              <w:spacing w:before="121"/>
              <w:ind w:left="282" w:right="269"/>
              <w:jc w:val="center"/>
            </w:pPr>
            <w:r>
              <w:t>Май</w:t>
            </w:r>
          </w:p>
        </w:tc>
        <w:tc>
          <w:tcPr>
            <w:tcW w:w="5711" w:type="dxa"/>
            <w:tcBorders>
              <w:right w:val="single" w:sz="6" w:space="0" w:color="000000"/>
            </w:tcBorders>
          </w:tcPr>
          <w:p w14:paraId="5BD0FFBB" w14:textId="77777777" w:rsidR="00D476EA" w:rsidRPr="00D476EA" w:rsidRDefault="00D476EA" w:rsidP="00D476EA">
            <w:pPr>
              <w:pStyle w:val="TableParagraph"/>
              <w:spacing w:line="252" w:lineRule="exact"/>
              <w:ind w:left="422" w:right="828" w:hanging="219"/>
              <w:rPr>
                <w:lang w:val="ru-RU"/>
              </w:rPr>
            </w:pPr>
            <w:r w:rsidRPr="00D476EA">
              <w:rPr>
                <w:lang w:val="ru-RU"/>
              </w:rPr>
              <w:t>1. Полоскание ротовой полости водой комнатной</w:t>
            </w:r>
            <w:r w:rsidRPr="00D476EA">
              <w:rPr>
                <w:spacing w:val="-52"/>
                <w:lang w:val="ru-RU"/>
              </w:rPr>
              <w:t xml:space="preserve"> </w:t>
            </w:r>
            <w:r w:rsidRPr="00D476EA">
              <w:rPr>
                <w:lang w:val="ru-RU"/>
              </w:rPr>
              <w:t>температуры</w:t>
            </w:r>
            <w:r w:rsidRPr="00D476EA">
              <w:rPr>
                <w:spacing w:val="-4"/>
                <w:lang w:val="ru-RU"/>
              </w:rPr>
              <w:t xml:space="preserve"> </w:t>
            </w:r>
            <w:r w:rsidRPr="00D476EA">
              <w:rPr>
                <w:lang w:val="ru-RU"/>
              </w:rPr>
              <w:t>(ежедневно,</w:t>
            </w:r>
            <w:r w:rsidRPr="00D476EA">
              <w:rPr>
                <w:spacing w:val="-6"/>
                <w:lang w:val="ru-RU"/>
              </w:rPr>
              <w:t xml:space="preserve"> </w:t>
            </w:r>
            <w:r w:rsidRPr="00D476EA">
              <w:rPr>
                <w:lang w:val="ru-RU"/>
              </w:rPr>
              <w:t>после</w:t>
            </w:r>
            <w:r w:rsidRPr="00D476EA">
              <w:rPr>
                <w:spacing w:val="-4"/>
                <w:lang w:val="ru-RU"/>
              </w:rPr>
              <w:t xml:space="preserve"> </w:t>
            </w:r>
            <w:r w:rsidRPr="00D476EA">
              <w:rPr>
                <w:lang w:val="ru-RU"/>
              </w:rPr>
              <w:t>приема</w:t>
            </w:r>
            <w:r w:rsidRPr="00D476EA">
              <w:rPr>
                <w:spacing w:val="-4"/>
                <w:lang w:val="ru-RU"/>
              </w:rPr>
              <w:t xml:space="preserve"> </w:t>
            </w:r>
            <w:r w:rsidRPr="00D476EA">
              <w:rPr>
                <w:lang w:val="ru-RU"/>
              </w:rPr>
              <w:t>пищи).</w:t>
            </w:r>
          </w:p>
        </w:tc>
        <w:tc>
          <w:tcPr>
            <w:tcW w:w="2531" w:type="dxa"/>
            <w:tcBorders>
              <w:left w:val="single" w:sz="6" w:space="0" w:color="000000"/>
            </w:tcBorders>
          </w:tcPr>
          <w:p w14:paraId="7BEF9799" w14:textId="77777777" w:rsidR="00D476EA" w:rsidRDefault="00D476EA" w:rsidP="00D476EA">
            <w:pPr>
              <w:pStyle w:val="TableParagraph"/>
              <w:spacing w:line="249" w:lineRule="exact"/>
              <w:ind w:left="89" w:right="127"/>
              <w:jc w:val="center"/>
            </w:pPr>
            <w:r>
              <w:t>Все</w:t>
            </w:r>
            <w:r>
              <w:rPr>
                <w:spacing w:val="-2"/>
              </w:rPr>
              <w:t xml:space="preserve"> </w:t>
            </w:r>
            <w:r>
              <w:t>возрастные</w:t>
            </w:r>
            <w:r>
              <w:rPr>
                <w:spacing w:val="-2"/>
              </w:rPr>
              <w:t xml:space="preserve"> </w:t>
            </w:r>
            <w:r>
              <w:t>группы.</w:t>
            </w:r>
          </w:p>
        </w:tc>
      </w:tr>
      <w:tr w:rsidR="00D476EA" w14:paraId="09F6CA46" w14:textId="77777777" w:rsidTr="00D476EA">
        <w:trPr>
          <w:trHeight w:val="760"/>
        </w:trPr>
        <w:tc>
          <w:tcPr>
            <w:tcW w:w="1399" w:type="dxa"/>
          </w:tcPr>
          <w:p w14:paraId="289F65F1" w14:textId="77777777" w:rsidR="00D476EA" w:rsidRDefault="00D476EA" w:rsidP="00D476EA">
            <w:pPr>
              <w:pStyle w:val="TableParagraph"/>
              <w:spacing w:before="6"/>
              <w:rPr>
                <w:b/>
                <w:i/>
                <w:sz w:val="21"/>
              </w:rPr>
            </w:pPr>
          </w:p>
          <w:p w14:paraId="061691D7" w14:textId="77777777" w:rsidR="00D476EA" w:rsidRDefault="00D476EA" w:rsidP="00D476EA">
            <w:pPr>
              <w:pStyle w:val="TableParagraph"/>
              <w:ind w:left="280" w:right="273"/>
              <w:jc w:val="center"/>
            </w:pPr>
            <w:r>
              <w:t>Июнь</w:t>
            </w:r>
          </w:p>
        </w:tc>
        <w:tc>
          <w:tcPr>
            <w:tcW w:w="5711" w:type="dxa"/>
            <w:tcBorders>
              <w:right w:val="single" w:sz="6" w:space="0" w:color="000000"/>
            </w:tcBorders>
          </w:tcPr>
          <w:p w14:paraId="2AE59CEE" w14:textId="77777777" w:rsidR="00D476EA" w:rsidRPr="00D476EA" w:rsidRDefault="00D476EA" w:rsidP="0019050C">
            <w:pPr>
              <w:pStyle w:val="TableParagraph"/>
              <w:numPr>
                <w:ilvl w:val="0"/>
                <w:numId w:val="107"/>
              </w:numPr>
              <w:tabs>
                <w:tab w:val="left" w:pos="423"/>
              </w:tabs>
              <w:ind w:right="835"/>
              <w:rPr>
                <w:lang w:val="ru-RU"/>
              </w:rPr>
            </w:pPr>
            <w:r w:rsidRPr="00D476EA">
              <w:rPr>
                <w:lang w:val="ru-RU"/>
              </w:rPr>
              <w:t>Полоскание ротовой полости водой комнатной</w:t>
            </w:r>
            <w:r w:rsidRPr="00D476EA">
              <w:rPr>
                <w:spacing w:val="-52"/>
                <w:lang w:val="ru-RU"/>
              </w:rPr>
              <w:t xml:space="preserve"> </w:t>
            </w:r>
            <w:r w:rsidRPr="00D476EA">
              <w:rPr>
                <w:lang w:val="ru-RU"/>
              </w:rPr>
              <w:t>температуры</w:t>
            </w:r>
            <w:r w:rsidRPr="00D476EA">
              <w:rPr>
                <w:spacing w:val="-4"/>
                <w:lang w:val="ru-RU"/>
              </w:rPr>
              <w:t xml:space="preserve"> </w:t>
            </w:r>
            <w:r w:rsidRPr="00D476EA">
              <w:rPr>
                <w:lang w:val="ru-RU"/>
              </w:rPr>
              <w:t>(ежедневно,</w:t>
            </w:r>
            <w:r w:rsidRPr="00D476EA">
              <w:rPr>
                <w:spacing w:val="-7"/>
                <w:lang w:val="ru-RU"/>
              </w:rPr>
              <w:t xml:space="preserve"> </w:t>
            </w:r>
            <w:r w:rsidRPr="00D476EA">
              <w:rPr>
                <w:lang w:val="ru-RU"/>
              </w:rPr>
              <w:t>после</w:t>
            </w:r>
            <w:r w:rsidRPr="00D476EA">
              <w:rPr>
                <w:spacing w:val="-4"/>
                <w:lang w:val="ru-RU"/>
              </w:rPr>
              <w:t xml:space="preserve"> </w:t>
            </w:r>
            <w:r w:rsidRPr="00D476EA">
              <w:rPr>
                <w:lang w:val="ru-RU"/>
              </w:rPr>
              <w:t>приема</w:t>
            </w:r>
            <w:r w:rsidRPr="00D476EA">
              <w:rPr>
                <w:spacing w:val="-4"/>
                <w:lang w:val="ru-RU"/>
              </w:rPr>
              <w:t xml:space="preserve"> </w:t>
            </w:r>
            <w:r w:rsidRPr="00D476EA">
              <w:rPr>
                <w:lang w:val="ru-RU"/>
              </w:rPr>
              <w:t>пищи).</w:t>
            </w:r>
          </w:p>
          <w:p w14:paraId="45C2164D" w14:textId="77777777" w:rsidR="00D476EA" w:rsidRDefault="00D476EA" w:rsidP="0019050C">
            <w:pPr>
              <w:pStyle w:val="TableParagraph"/>
              <w:numPr>
                <w:ilvl w:val="0"/>
                <w:numId w:val="107"/>
              </w:numPr>
              <w:tabs>
                <w:tab w:val="left" w:pos="423"/>
              </w:tabs>
              <w:spacing w:line="238" w:lineRule="exact"/>
            </w:pPr>
            <w:r>
              <w:t>Хождение</w:t>
            </w:r>
            <w:r>
              <w:rPr>
                <w:spacing w:val="-3"/>
              </w:rPr>
              <w:t xml:space="preserve"> </w:t>
            </w:r>
            <w:r>
              <w:t>босиком.</w:t>
            </w:r>
          </w:p>
        </w:tc>
        <w:tc>
          <w:tcPr>
            <w:tcW w:w="2531" w:type="dxa"/>
            <w:tcBorders>
              <w:left w:val="single" w:sz="6" w:space="0" w:color="000000"/>
            </w:tcBorders>
          </w:tcPr>
          <w:p w14:paraId="41DE5885" w14:textId="77777777" w:rsidR="00D476EA" w:rsidRDefault="00D476EA" w:rsidP="00D476EA">
            <w:pPr>
              <w:pStyle w:val="TableParagraph"/>
              <w:spacing w:line="249" w:lineRule="exact"/>
              <w:ind w:left="89" w:right="127"/>
              <w:jc w:val="center"/>
            </w:pPr>
            <w:r>
              <w:t>Все</w:t>
            </w:r>
            <w:r>
              <w:rPr>
                <w:spacing w:val="-2"/>
              </w:rPr>
              <w:t xml:space="preserve"> </w:t>
            </w:r>
            <w:r>
              <w:t>возрастные</w:t>
            </w:r>
            <w:r>
              <w:rPr>
                <w:spacing w:val="-2"/>
              </w:rPr>
              <w:t xml:space="preserve"> </w:t>
            </w:r>
            <w:r>
              <w:t>группы.</w:t>
            </w:r>
          </w:p>
        </w:tc>
      </w:tr>
      <w:tr w:rsidR="00D476EA" w14:paraId="3DC5A101" w14:textId="77777777" w:rsidTr="00D476EA">
        <w:trPr>
          <w:trHeight w:val="758"/>
        </w:trPr>
        <w:tc>
          <w:tcPr>
            <w:tcW w:w="1399" w:type="dxa"/>
          </w:tcPr>
          <w:p w14:paraId="5BBA9EBE" w14:textId="77777777" w:rsidR="00D476EA" w:rsidRDefault="00D476EA" w:rsidP="00D476EA">
            <w:pPr>
              <w:pStyle w:val="TableParagraph"/>
              <w:spacing w:before="4"/>
              <w:rPr>
                <w:b/>
                <w:i/>
                <w:sz w:val="21"/>
              </w:rPr>
            </w:pPr>
          </w:p>
          <w:p w14:paraId="2168CB86" w14:textId="77777777" w:rsidR="00D476EA" w:rsidRDefault="00D476EA" w:rsidP="00D476EA">
            <w:pPr>
              <w:pStyle w:val="TableParagraph"/>
              <w:ind w:left="282" w:right="273"/>
              <w:jc w:val="center"/>
            </w:pPr>
            <w:r>
              <w:t>Июль</w:t>
            </w:r>
          </w:p>
        </w:tc>
        <w:tc>
          <w:tcPr>
            <w:tcW w:w="5711" w:type="dxa"/>
            <w:tcBorders>
              <w:right w:val="single" w:sz="6" w:space="0" w:color="000000"/>
            </w:tcBorders>
          </w:tcPr>
          <w:p w14:paraId="4C5487C1" w14:textId="77777777" w:rsidR="00D476EA" w:rsidRPr="00D476EA" w:rsidRDefault="00D476EA" w:rsidP="0019050C">
            <w:pPr>
              <w:pStyle w:val="TableParagraph"/>
              <w:numPr>
                <w:ilvl w:val="0"/>
                <w:numId w:val="106"/>
              </w:numPr>
              <w:tabs>
                <w:tab w:val="left" w:pos="423"/>
              </w:tabs>
              <w:ind w:right="834"/>
              <w:rPr>
                <w:lang w:val="ru-RU"/>
              </w:rPr>
            </w:pPr>
            <w:r w:rsidRPr="00D476EA">
              <w:rPr>
                <w:lang w:val="ru-RU"/>
              </w:rPr>
              <w:t>Полоскание ротовой полости водой комнатной</w:t>
            </w:r>
            <w:r w:rsidRPr="00D476EA">
              <w:rPr>
                <w:spacing w:val="-52"/>
                <w:lang w:val="ru-RU"/>
              </w:rPr>
              <w:t xml:space="preserve"> </w:t>
            </w:r>
            <w:r w:rsidRPr="00D476EA">
              <w:rPr>
                <w:lang w:val="ru-RU"/>
              </w:rPr>
              <w:t>температуры</w:t>
            </w:r>
            <w:r w:rsidRPr="00D476EA">
              <w:rPr>
                <w:spacing w:val="-4"/>
                <w:lang w:val="ru-RU"/>
              </w:rPr>
              <w:t xml:space="preserve"> </w:t>
            </w:r>
            <w:r w:rsidRPr="00D476EA">
              <w:rPr>
                <w:lang w:val="ru-RU"/>
              </w:rPr>
              <w:t>(ежедневно,</w:t>
            </w:r>
            <w:r w:rsidRPr="00D476EA">
              <w:rPr>
                <w:spacing w:val="-6"/>
                <w:lang w:val="ru-RU"/>
              </w:rPr>
              <w:t xml:space="preserve"> </w:t>
            </w:r>
            <w:r w:rsidRPr="00D476EA">
              <w:rPr>
                <w:lang w:val="ru-RU"/>
              </w:rPr>
              <w:t>после</w:t>
            </w:r>
            <w:r w:rsidRPr="00D476EA">
              <w:rPr>
                <w:spacing w:val="-4"/>
                <w:lang w:val="ru-RU"/>
              </w:rPr>
              <w:t xml:space="preserve"> </w:t>
            </w:r>
            <w:r w:rsidRPr="00D476EA">
              <w:rPr>
                <w:lang w:val="ru-RU"/>
              </w:rPr>
              <w:t>приема</w:t>
            </w:r>
            <w:r w:rsidRPr="00D476EA">
              <w:rPr>
                <w:spacing w:val="-4"/>
                <w:lang w:val="ru-RU"/>
              </w:rPr>
              <w:t xml:space="preserve"> </w:t>
            </w:r>
            <w:r w:rsidRPr="00D476EA">
              <w:rPr>
                <w:lang w:val="ru-RU"/>
              </w:rPr>
              <w:t>пищи).</w:t>
            </w:r>
          </w:p>
          <w:p w14:paraId="61E8DA2B" w14:textId="77777777" w:rsidR="00D476EA" w:rsidRDefault="00D476EA" w:rsidP="0019050C">
            <w:pPr>
              <w:pStyle w:val="TableParagraph"/>
              <w:numPr>
                <w:ilvl w:val="0"/>
                <w:numId w:val="106"/>
              </w:numPr>
              <w:tabs>
                <w:tab w:val="left" w:pos="423"/>
              </w:tabs>
              <w:spacing w:line="238" w:lineRule="exact"/>
              <w:ind w:hanging="220"/>
            </w:pPr>
            <w:r>
              <w:t>Хождение</w:t>
            </w:r>
            <w:r>
              <w:rPr>
                <w:spacing w:val="-3"/>
              </w:rPr>
              <w:t xml:space="preserve"> </w:t>
            </w:r>
            <w:r>
              <w:t>босиком.</w:t>
            </w:r>
          </w:p>
        </w:tc>
        <w:tc>
          <w:tcPr>
            <w:tcW w:w="2531" w:type="dxa"/>
            <w:tcBorders>
              <w:left w:val="single" w:sz="6" w:space="0" w:color="000000"/>
            </w:tcBorders>
          </w:tcPr>
          <w:p w14:paraId="3D068268" w14:textId="77777777" w:rsidR="00D476EA" w:rsidRDefault="00D476EA" w:rsidP="00D476EA">
            <w:pPr>
              <w:pStyle w:val="TableParagraph"/>
              <w:spacing w:line="247" w:lineRule="exact"/>
              <w:ind w:left="89" w:right="127"/>
              <w:jc w:val="center"/>
            </w:pPr>
            <w:r>
              <w:t>Все</w:t>
            </w:r>
            <w:r>
              <w:rPr>
                <w:spacing w:val="-2"/>
              </w:rPr>
              <w:t xml:space="preserve"> </w:t>
            </w:r>
            <w:r>
              <w:t>возрастные</w:t>
            </w:r>
            <w:r>
              <w:rPr>
                <w:spacing w:val="-2"/>
              </w:rPr>
              <w:t xml:space="preserve"> </w:t>
            </w:r>
            <w:r>
              <w:t>группы.</w:t>
            </w:r>
          </w:p>
        </w:tc>
      </w:tr>
      <w:tr w:rsidR="00D476EA" w14:paraId="573A7702" w14:textId="77777777" w:rsidTr="00D476EA">
        <w:trPr>
          <w:trHeight w:val="760"/>
        </w:trPr>
        <w:tc>
          <w:tcPr>
            <w:tcW w:w="1399" w:type="dxa"/>
          </w:tcPr>
          <w:p w14:paraId="61BE794E" w14:textId="77777777" w:rsidR="00D476EA" w:rsidRDefault="00D476EA" w:rsidP="00D476EA">
            <w:pPr>
              <w:pStyle w:val="TableParagraph"/>
              <w:spacing w:before="6"/>
              <w:rPr>
                <w:b/>
                <w:i/>
                <w:sz w:val="21"/>
              </w:rPr>
            </w:pPr>
          </w:p>
          <w:p w14:paraId="63408C49" w14:textId="77777777" w:rsidR="00D476EA" w:rsidRDefault="00D476EA" w:rsidP="00D476EA">
            <w:pPr>
              <w:pStyle w:val="TableParagraph"/>
              <w:ind w:left="277" w:right="273"/>
              <w:jc w:val="center"/>
            </w:pPr>
            <w:r>
              <w:t>Август</w:t>
            </w:r>
          </w:p>
        </w:tc>
        <w:tc>
          <w:tcPr>
            <w:tcW w:w="5711" w:type="dxa"/>
            <w:tcBorders>
              <w:right w:val="single" w:sz="6" w:space="0" w:color="000000"/>
            </w:tcBorders>
          </w:tcPr>
          <w:p w14:paraId="3E52BC63" w14:textId="77777777" w:rsidR="00D476EA" w:rsidRPr="00D476EA" w:rsidRDefault="00D476EA" w:rsidP="0019050C">
            <w:pPr>
              <w:pStyle w:val="TableParagraph"/>
              <w:numPr>
                <w:ilvl w:val="0"/>
                <w:numId w:val="105"/>
              </w:numPr>
              <w:tabs>
                <w:tab w:val="left" w:pos="423"/>
              </w:tabs>
              <w:spacing w:line="242" w:lineRule="auto"/>
              <w:ind w:right="835"/>
              <w:rPr>
                <w:lang w:val="ru-RU"/>
              </w:rPr>
            </w:pPr>
            <w:r w:rsidRPr="00D476EA">
              <w:rPr>
                <w:lang w:val="ru-RU"/>
              </w:rPr>
              <w:t>Полоскание ротовой полости водой комнатной</w:t>
            </w:r>
            <w:r w:rsidRPr="00D476EA">
              <w:rPr>
                <w:spacing w:val="-52"/>
                <w:lang w:val="ru-RU"/>
              </w:rPr>
              <w:t xml:space="preserve"> </w:t>
            </w:r>
            <w:r w:rsidRPr="00D476EA">
              <w:rPr>
                <w:lang w:val="ru-RU"/>
              </w:rPr>
              <w:t>температуры</w:t>
            </w:r>
            <w:r w:rsidRPr="00D476EA">
              <w:rPr>
                <w:spacing w:val="-4"/>
                <w:lang w:val="ru-RU"/>
              </w:rPr>
              <w:t xml:space="preserve"> </w:t>
            </w:r>
            <w:r w:rsidRPr="00D476EA">
              <w:rPr>
                <w:lang w:val="ru-RU"/>
              </w:rPr>
              <w:t>(ежедневно,</w:t>
            </w:r>
            <w:r w:rsidRPr="00D476EA">
              <w:rPr>
                <w:spacing w:val="-7"/>
                <w:lang w:val="ru-RU"/>
              </w:rPr>
              <w:t xml:space="preserve"> </w:t>
            </w:r>
            <w:r w:rsidRPr="00D476EA">
              <w:rPr>
                <w:lang w:val="ru-RU"/>
              </w:rPr>
              <w:t>после</w:t>
            </w:r>
            <w:r w:rsidRPr="00D476EA">
              <w:rPr>
                <w:spacing w:val="-4"/>
                <w:lang w:val="ru-RU"/>
              </w:rPr>
              <w:t xml:space="preserve"> </w:t>
            </w:r>
            <w:r w:rsidRPr="00D476EA">
              <w:rPr>
                <w:lang w:val="ru-RU"/>
              </w:rPr>
              <w:t>приема</w:t>
            </w:r>
            <w:r w:rsidRPr="00D476EA">
              <w:rPr>
                <w:spacing w:val="-4"/>
                <w:lang w:val="ru-RU"/>
              </w:rPr>
              <w:t xml:space="preserve"> </w:t>
            </w:r>
            <w:r w:rsidRPr="00D476EA">
              <w:rPr>
                <w:lang w:val="ru-RU"/>
              </w:rPr>
              <w:t>пищи).</w:t>
            </w:r>
          </w:p>
          <w:p w14:paraId="07120313" w14:textId="77777777" w:rsidR="00D476EA" w:rsidRDefault="00D476EA" w:rsidP="0019050C">
            <w:pPr>
              <w:pStyle w:val="TableParagraph"/>
              <w:numPr>
                <w:ilvl w:val="0"/>
                <w:numId w:val="105"/>
              </w:numPr>
              <w:tabs>
                <w:tab w:val="left" w:pos="423"/>
              </w:tabs>
              <w:spacing w:line="236" w:lineRule="exact"/>
              <w:ind w:hanging="220"/>
            </w:pPr>
            <w:r>
              <w:t>Хождение</w:t>
            </w:r>
            <w:r>
              <w:rPr>
                <w:spacing w:val="-3"/>
              </w:rPr>
              <w:t xml:space="preserve"> </w:t>
            </w:r>
            <w:r>
              <w:t>босиком.</w:t>
            </w:r>
          </w:p>
        </w:tc>
        <w:tc>
          <w:tcPr>
            <w:tcW w:w="2531" w:type="dxa"/>
            <w:tcBorders>
              <w:left w:val="single" w:sz="6" w:space="0" w:color="000000"/>
            </w:tcBorders>
          </w:tcPr>
          <w:p w14:paraId="590CB2F6" w14:textId="77777777" w:rsidR="00D476EA" w:rsidRDefault="00D476EA" w:rsidP="00D476EA">
            <w:pPr>
              <w:pStyle w:val="TableParagraph"/>
              <w:spacing w:line="247" w:lineRule="exact"/>
              <w:ind w:left="89" w:right="127"/>
              <w:jc w:val="center"/>
            </w:pPr>
            <w:r>
              <w:t>Все</w:t>
            </w:r>
            <w:r>
              <w:rPr>
                <w:spacing w:val="-2"/>
              </w:rPr>
              <w:t xml:space="preserve"> </w:t>
            </w:r>
            <w:r>
              <w:t>возрастные</w:t>
            </w:r>
            <w:r>
              <w:rPr>
                <w:spacing w:val="-2"/>
              </w:rPr>
              <w:t xml:space="preserve"> </w:t>
            </w:r>
            <w:r>
              <w:t>группы.</w:t>
            </w:r>
          </w:p>
        </w:tc>
      </w:tr>
    </w:tbl>
    <w:p w14:paraId="78F47A4A" w14:textId="77777777" w:rsidR="00D476EA" w:rsidRDefault="00D476EA" w:rsidP="00D476EA">
      <w:pPr>
        <w:pStyle w:val="a9"/>
        <w:spacing w:before="5"/>
        <w:ind w:left="0"/>
        <w:jc w:val="left"/>
        <w:rPr>
          <w:b/>
          <w:i/>
          <w:sz w:val="15"/>
        </w:rPr>
      </w:pPr>
    </w:p>
    <w:p w14:paraId="56045EAB" w14:textId="77777777" w:rsidR="00D476EA" w:rsidRDefault="00D476EA" w:rsidP="00D476EA">
      <w:pPr>
        <w:pStyle w:val="a9"/>
        <w:spacing w:before="90"/>
        <w:ind w:right="685" w:firstLine="566"/>
      </w:pPr>
      <w:r>
        <w:t>Применение</w:t>
      </w:r>
      <w:r>
        <w:rPr>
          <w:spacing w:val="1"/>
        </w:rPr>
        <w:t xml:space="preserve"> </w:t>
      </w:r>
      <w:r>
        <w:t>современных</w:t>
      </w:r>
      <w:r>
        <w:rPr>
          <w:spacing w:val="1"/>
        </w:rPr>
        <w:t xml:space="preserve"> </w:t>
      </w:r>
      <w:r>
        <w:t>здоровьесберегающих</w:t>
      </w:r>
      <w:r>
        <w:rPr>
          <w:spacing w:val="1"/>
        </w:rPr>
        <w:t xml:space="preserve"> </w:t>
      </w:r>
      <w:r>
        <w:t>технологий</w:t>
      </w:r>
      <w:r>
        <w:rPr>
          <w:spacing w:val="1"/>
        </w:rPr>
        <w:t xml:space="preserve"> </w:t>
      </w:r>
      <w:r>
        <w:t>в</w:t>
      </w:r>
      <w:r>
        <w:rPr>
          <w:spacing w:val="1"/>
        </w:rPr>
        <w:t xml:space="preserve"> </w:t>
      </w:r>
      <w:r>
        <w:t>режиме</w:t>
      </w:r>
      <w:r>
        <w:rPr>
          <w:spacing w:val="1"/>
        </w:rPr>
        <w:t xml:space="preserve"> </w:t>
      </w:r>
      <w:r>
        <w:t>дня</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оздоровительной</w:t>
      </w:r>
      <w:r>
        <w:rPr>
          <w:spacing w:val="1"/>
        </w:rPr>
        <w:t xml:space="preserve"> </w:t>
      </w:r>
      <w:r>
        <w:t>работы</w:t>
      </w:r>
      <w:r>
        <w:rPr>
          <w:spacing w:val="1"/>
        </w:rPr>
        <w:t xml:space="preserve"> </w:t>
      </w:r>
      <w:r>
        <w:t>способствует</w:t>
      </w:r>
      <w:r>
        <w:rPr>
          <w:spacing w:val="1"/>
        </w:rPr>
        <w:t xml:space="preserve"> </w:t>
      </w:r>
      <w:r>
        <w:t>сохранению</w:t>
      </w:r>
      <w:r>
        <w:rPr>
          <w:spacing w:val="1"/>
        </w:rPr>
        <w:t xml:space="preserve"> </w:t>
      </w:r>
      <w:r>
        <w:t>и</w:t>
      </w:r>
      <w:r>
        <w:rPr>
          <w:spacing w:val="1"/>
        </w:rPr>
        <w:t xml:space="preserve"> </w:t>
      </w:r>
      <w:r>
        <w:t>укреплению</w:t>
      </w:r>
      <w:r>
        <w:rPr>
          <w:spacing w:val="1"/>
        </w:rPr>
        <w:t xml:space="preserve"> </w:t>
      </w:r>
      <w:r>
        <w:t>здоровья</w:t>
      </w:r>
      <w:r>
        <w:rPr>
          <w:spacing w:val="-1"/>
        </w:rPr>
        <w:t xml:space="preserve"> </w:t>
      </w:r>
      <w:r>
        <w:t>обучающихся.</w:t>
      </w:r>
    </w:p>
    <w:p w14:paraId="00B0B4A5" w14:textId="12718B8D" w:rsidR="00D476EA" w:rsidRDefault="00D476EA" w:rsidP="00D476EA">
      <w:pPr>
        <w:spacing w:before="1"/>
        <w:ind w:left="8576"/>
        <w:rPr>
          <w:i/>
        </w:rPr>
      </w:pPr>
    </w:p>
    <w:p w14:paraId="160ECE59" w14:textId="77777777" w:rsidR="00D476EA" w:rsidRDefault="00D476EA" w:rsidP="00D476EA">
      <w:pPr>
        <w:spacing w:before="5" w:after="3"/>
        <w:ind w:left="688"/>
        <w:rPr>
          <w:b/>
          <w:i/>
        </w:rPr>
      </w:pPr>
      <w:r>
        <w:rPr>
          <w:b/>
          <w:i/>
        </w:rPr>
        <w:t>Модель</w:t>
      </w:r>
      <w:r>
        <w:rPr>
          <w:b/>
          <w:i/>
          <w:spacing w:val="-5"/>
        </w:rPr>
        <w:t xml:space="preserve"> </w:t>
      </w:r>
      <w:r>
        <w:rPr>
          <w:b/>
          <w:i/>
        </w:rPr>
        <w:t>реализации</w:t>
      </w:r>
      <w:r>
        <w:rPr>
          <w:b/>
          <w:i/>
          <w:spacing w:val="-4"/>
        </w:rPr>
        <w:t xml:space="preserve"> </w:t>
      </w:r>
      <w:r>
        <w:rPr>
          <w:b/>
          <w:i/>
        </w:rPr>
        <w:t>современных</w:t>
      </w:r>
      <w:r>
        <w:rPr>
          <w:b/>
          <w:i/>
          <w:spacing w:val="-4"/>
        </w:rPr>
        <w:t xml:space="preserve"> </w:t>
      </w:r>
      <w:r>
        <w:rPr>
          <w:b/>
          <w:i/>
        </w:rPr>
        <w:t>здоровьесберегающих</w:t>
      </w:r>
      <w:r>
        <w:rPr>
          <w:b/>
          <w:i/>
          <w:spacing w:val="-6"/>
        </w:rPr>
        <w:t xml:space="preserve"> </w:t>
      </w:r>
      <w:r>
        <w:rPr>
          <w:b/>
          <w:i/>
        </w:rPr>
        <w:t>современных</w:t>
      </w:r>
      <w:r>
        <w:rPr>
          <w:b/>
          <w:i/>
          <w:spacing w:val="-4"/>
        </w:rPr>
        <w:t xml:space="preserve"> </w:t>
      </w:r>
      <w:r>
        <w:rPr>
          <w:b/>
          <w:i/>
        </w:rPr>
        <w:t>технологий.</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3120"/>
        <w:gridCol w:w="4501"/>
      </w:tblGrid>
      <w:tr w:rsidR="00D476EA" w14:paraId="17569428" w14:textId="77777777" w:rsidTr="00D476EA">
        <w:trPr>
          <w:trHeight w:val="745"/>
        </w:trPr>
        <w:tc>
          <w:tcPr>
            <w:tcW w:w="2410" w:type="dxa"/>
          </w:tcPr>
          <w:p w14:paraId="510EECD9" w14:textId="77777777" w:rsidR="00D476EA" w:rsidRPr="00D476EA" w:rsidRDefault="00D476EA" w:rsidP="00D476EA">
            <w:pPr>
              <w:pStyle w:val="TableParagraph"/>
              <w:spacing w:before="26"/>
              <w:ind w:right="186"/>
              <w:rPr>
                <w:b/>
                <w:sz w:val="20"/>
                <w:lang w:val="ru-RU"/>
              </w:rPr>
            </w:pPr>
            <w:r w:rsidRPr="00D476EA">
              <w:rPr>
                <w:b/>
                <w:sz w:val="20"/>
                <w:lang w:val="ru-RU"/>
              </w:rPr>
              <w:t>Виды здоровьесберега-</w:t>
            </w:r>
            <w:r w:rsidRPr="00D476EA">
              <w:rPr>
                <w:b/>
                <w:spacing w:val="-47"/>
                <w:sz w:val="20"/>
                <w:lang w:val="ru-RU"/>
              </w:rPr>
              <w:t xml:space="preserve"> </w:t>
            </w:r>
            <w:r w:rsidRPr="00D476EA">
              <w:rPr>
                <w:b/>
                <w:sz w:val="20"/>
                <w:lang w:val="ru-RU"/>
              </w:rPr>
              <w:t>ющих педагогических</w:t>
            </w:r>
            <w:r w:rsidRPr="00D476EA">
              <w:rPr>
                <w:b/>
                <w:spacing w:val="1"/>
                <w:sz w:val="20"/>
                <w:lang w:val="ru-RU"/>
              </w:rPr>
              <w:t xml:space="preserve"> </w:t>
            </w:r>
            <w:r w:rsidRPr="00D476EA">
              <w:rPr>
                <w:b/>
                <w:sz w:val="20"/>
                <w:lang w:val="ru-RU"/>
              </w:rPr>
              <w:t>технологий</w:t>
            </w:r>
          </w:p>
        </w:tc>
        <w:tc>
          <w:tcPr>
            <w:tcW w:w="3120" w:type="dxa"/>
          </w:tcPr>
          <w:p w14:paraId="44A10EDF" w14:textId="77777777" w:rsidR="00D476EA" w:rsidRPr="00D476EA" w:rsidRDefault="00D476EA" w:rsidP="00D476EA">
            <w:pPr>
              <w:pStyle w:val="TableParagraph"/>
              <w:spacing w:before="142"/>
              <w:ind w:left="950" w:right="691" w:hanging="231"/>
              <w:rPr>
                <w:b/>
                <w:sz w:val="20"/>
                <w:lang w:val="ru-RU"/>
              </w:rPr>
            </w:pPr>
            <w:r w:rsidRPr="00D476EA">
              <w:rPr>
                <w:b/>
                <w:sz w:val="20"/>
                <w:lang w:val="ru-RU"/>
              </w:rPr>
              <w:t>Время проведения</w:t>
            </w:r>
            <w:r w:rsidRPr="00D476EA">
              <w:rPr>
                <w:b/>
                <w:spacing w:val="-48"/>
                <w:sz w:val="20"/>
                <w:lang w:val="ru-RU"/>
              </w:rPr>
              <w:t xml:space="preserve"> </w:t>
            </w:r>
            <w:r w:rsidRPr="00D476EA">
              <w:rPr>
                <w:b/>
                <w:sz w:val="20"/>
                <w:lang w:val="ru-RU"/>
              </w:rPr>
              <w:t>в</w:t>
            </w:r>
            <w:r w:rsidRPr="00D476EA">
              <w:rPr>
                <w:b/>
                <w:spacing w:val="-1"/>
                <w:sz w:val="20"/>
                <w:lang w:val="ru-RU"/>
              </w:rPr>
              <w:t xml:space="preserve"> </w:t>
            </w:r>
            <w:r w:rsidRPr="00D476EA">
              <w:rPr>
                <w:b/>
                <w:sz w:val="20"/>
                <w:lang w:val="ru-RU"/>
              </w:rPr>
              <w:t>режиме</w:t>
            </w:r>
            <w:r w:rsidRPr="00D476EA">
              <w:rPr>
                <w:b/>
                <w:spacing w:val="-1"/>
                <w:sz w:val="20"/>
                <w:lang w:val="ru-RU"/>
              </w:rPr>
              <w:t xml:space="preserve"> </w:t>
            </w:r>
            <w:r w:rsidRPr="00D476EA">
              <w:rPr>
                <w:b/>
                <w:sz w:val="20"/>
                <w:lang w:val="ru-RU"/>
              </w:rPr>
              <w:t>дня</w:t>
            </w:r>
          </w:p>
        </w:tc>
        <w:tc>
          <w:tcPr>
            <w:tcW w:w="4501" w:type="dxa"/>
          </w:tcPr>
          <w:p w14:paraId="71C44E7C" w14:textId="77777777" w:rsidR="00D476EA" w:rsidRPr="00D476EA" w:rsidRDefault="00D476EA" w:rsidP="00D476EA">
            <w:pPr>
              <w:pStyle w:val="TableParagraph"/>
              <w:spacing w:before="4"/>
              <w:rPr>
                <w:b/>
                <w:i/>
                <w:lang w:val="ru-RU"/>
              </w:rPr>
            </w:pPr>
          </w:p>
          <w:p w14:paraId="1303E436" w14:textId="77777777" w:rsidR="00D476EA" w:rsidRDefault="00D476EA" w:rsidP="00D476EA">
            <w:pPr>
              <w:pStyle w:val="TableParagraph"/>
              <w:ind w:left="105"/>
              <w:rPr>
                <w:b/>
                <w:sz w:val="20"/>
              </w:rPr>
            </w:pPr>
            <w:r>
              <w:rPr>
                <w:b/>
                <w:sz w:val="20"/>
              </w:rPr>
              <w:t>Особенности</w:t>
            </w:r>
            <w:r>
              <w:rPr>
                <w:b/>
                <w:spacing w:val="41"/>
                <w:sz w:val="20"/>
              </w:rPr>
              <w:t xml:space="preserve"> </w:t>
            </w:r>
            <w:r>
              <w:rPr>
                <w:b/>
                <w:sz w:val="20"/>
              </w:rPr>
              <w:t>методики</w:t>
            </w:r>
            <w:r>
              <w:rPr>
                <w:b/>
                <w:spacing w:val="-4"/>
                <w:sz w:val="20"/>
              </w:rPr>
              <w:t xml:space="preserve"> </w:t>
            </w:r>
            <w:r>
              <w:rPr>
                <w:b/>
                <w:sz w:val="20"/>
              </w:rPr>
              <w:t>проведения</w:t>
            </w:r>
            <w:r>
              <w:rPr>
                <w:b/>
                <w:spacing w:val="-3"/>
                <w:sz w:val="20"/>
              </w:rPr>
              <w:t xml:space="preserve"> </w:t>
            </w:r>
            <w:r>
              <w:rPr>
                <w:b/>
                <w:sz w:val="20"/>
              </w:rPr>
              <w:t>педагогом</w:t>
            </w:r>
          </w:p>
        </w:tc>
      </w:tr>
      <w:tr w:rsidR="00D476EA" w14:paraId="630BCAAE" w14:textId="77777777" w:rsidTr="00D476EA">
        <w:trPr>
          <w:trHeight w:val="230"/>
        </w:trPr>
        <w:tc>
          <w:tcPr>
            <w:tcW w:w="10031" w:type="dxa"/>
            <w:gridSpan w:val="3"/>
          </w:tcPr>
          <w:p w14:paraId="6F7E8045" w14:textId="77777777" w:rsidR="00D476EA" w:rsidRPr="00D476EA" w:rsidRDefault="00D476EA" w:rsidP="00D476EA">
            <w:pPr>
              <w:pStyle w:val="TableParagraph"/>
              <w:tabs>
                <w:tab w:val="left" w:pos="3041"/>
              </w:tabs>
              <w:spacing w:line="210" w:lineRule="exact"/>
              <w:ind w:left="2681"/>
              <w:rPr>
                <w:b/>
                <w:i/>
                <w:sz w:val="20"/>
                <w:lang w:val="ru-RU"/>
              </w:rPr>
            </w:pPr>
            <w:r w:rsidRPr="00D476EA">
              <w:rPr>
                <w:b/>
                <w:i/>
                <w:sz w:val="20"/>
                <w:lang w:val="ru-RU"/>
              </w:rPr>
              <w:t>1.</w:t>
            </w:r>
            <w:r w:rsidRPr="00D476EA">
              <w:rPr>
                <w:b/>
                <w:i/>
                <w:sz w:val="20"/>
                <w:lang w:val="ru-RU"/>
              </w:rPr>
              <w:tab/>
              <w:t>Технологии</w:t>
            </w:r>
            <w:r w:rsidRPr="00D476EA">
              <w:rPr>
                <w:b/>
                <w:i/>
                <w:spacing w:val="-6"/>
                <w:sz w:val="20"/>
                <w:lang w:val="ru-RU"/>
              </w:rPr>
              <w:t xml:space="preserve"> </w:t>
            </w:r>
            <w:r w:rsidRPr="00D476EA">
              <w:rPr>
                <w:b/>
                <w:i/>
                <w:sz w:val="20"/>
                <w:lang w:val="ru-RU"/>
              </w:rPr>
              <w:t>сохранения</w:t>
            </w:r>
            <w:r w:rsidRPr="00D476EA">
              <w:rPr>
                <w:b/>
                <w:i/>
                <w:spacing w:val="-4"/>
                <w:sz w:val="20"/>
                <w:lang w:val="ru-RU"/>
              </w:rPr>
              <w:t xml:space="preserve"> </w:t>
            </w:r>
            <w:r w:rsidRPr="00D476EA">
              <w:rPr>
                <w:b/>
                <w:i/>
                <w:sz w:val="20"/>
                <w:lang w:val="ru-RU"/>
              </w:rPr>
              <w:t>и</w:t>
            </w:r>
            <w:r w:rsidRPr="00D476EA">
              <w:rPr>
                <w:b/>
                <w:i/>
                <w:spacing w:val="-5"/>
                <w:sz w:val="20"/>
                <w:lang w:val="ru-RU"/>
              </w:rPr>
              <w:t xml:space="preserve"> </w:t>
            </w:r>
            <w:r w:rsidRPr="00D476EA">
              <w:rPr>
                <w:b/>
                <w:i/>
                <w:sz w:val="20"/>
                <w:lang w:val="ru-RU"/>
              </w:rPr>
              <w:t>стимулирования</w:t>
            </w:r>
            <w:r w:rsidRPr="00D476EA">
              <w:rPr>
                <w:b/>
                <w:i/>
                <w:spacing w:val="-4"/>
                <w:sz w:val="20"/>
                <w:lang w:val="ru-RU"/>
              </w:rPr>
              <w:t xml:space="preserve"> </w:t>
            </w:r>
            <w:r w:rsidRPr="00D476EA">
              <w:rPr>
                <w:b/>
                <w:i/>
                <w:sz w:val="20"/>
                <w:lang w:val="ru-RU"/>
              </w:rPr>
              <w:t>здоровья.</w:t>
            </w:r>
          </w:p>
        </w:tc>
      </w:tr>
      <w:tr w:rsidR="00D476EA" w14:paraId="1AD6BAEB" w14:textId="77777777" w:rsidTr="00D476EA">
        <w:trPr>
          <w:trHeight w:val="1151"/>
        </w:trPr>
        <w:tc>
          <w:tcPr>
            <w:tcW w:w="2410" w:type="dxa"/>
          </w:tcPr>
          <w:p w14:paraId="566B598A" w14:textId="77777777" w:rsidR="00D476EA" w:rsidRDefault="00D476EA" w:rsidP="00D476EA">
            <w:pPr>
              <w:pStyle w:val="TableParagraph"/>
              <w:spacing w:line="228" w:lineRule="exact"/>
              <w:ind w:left="237"/>
              <w:rPr>
                <w:b/>
                <w:sz w:val="20"/>
              </w:rPr>
            </w:pPr>
            <w:r>
              <w:rPr>
                <w:b/>
                <w:sz w:val="20"/>
              </w:rPr>
              <w:t>Динамические</w:t>
            </w:r>
            <w:r>
              <w:rPr>
                <w:b/>
                <w:spacing w:val="-4"/>
                <w:sz w:val="20"/>
              </w:rPr>
              <w:t xml:space="preserve"> </w:t>
            </w:r>
            <w:r>
              <w:rPr>
                <w:b/>
                <w:sz w:val="20"/>
              </w:rPr>
              <w:t>паузы</w:t>
            </w:r>
          </w:p>
        </w:tc>
        <w:tc>
          <w:tcPr>
            <w:tcW w:w="3120" w:type="dxa"/>
          </w:tcPr>
          <w:p w14:paraId="6F56E549" w14:textId="77777777" w:rsidR="00D476EA" w:rsidRPr="00D476EA" w:rsidRDefault="00D476EA" w:rsidP="00D476EA">
            <w:pPr>
              <w:pStyle w:val="TableParagraph"/>
              <w:ind w:right="378"/>
              <w:rPr>
                <w:sz w:val="20"/>
                <w:lang w:val="ru-RU"/>
              </w:rPr>
            </w:pPr>
            <w:r w:rsidRPr="00D476EA">
              <w:rPr>
                <w:sz w:val="20"/>
                <w:lang w:val="ru-RU"/>
              </w:rPr>
              <w:t>Во</w:t>
            </w:r>
            <w:r w:rsidRPr="00D476EA">
              <w:rPr>
                <w:spacing w:val="-3"/>
                <w:sz w:val="20"/>
                <w:lang w:val="ru-RU"/>
              </w:rPr>
              <w:t xml:space="preserve"> </w:t>
            </w:r>
            <w:r w:rsidRPr="00D476EA">
              <w:rPr>
                <w:sz w:val="20"/>
                <w:lang w:val="ru-RU"/>
              </w:rPr>
              <w:t>время</w:t>
            </w:r>
            <w:r w:rsidRPr="00D476EA">
              <w:rPr>
                <w:spacing w:val="-4"/>
                <w:sz w:val="20"/>
                <w:lang w:val="ru-RU"/>
              </w:rPr>
              <w:t xml:space="preserve"> </w:t>
            </w:r>
            <w:r w:rsidRPr="00D476EA">
              <w:rPr>
                <w:sz w:val="20"/>
                <w:lang w:val="ru-RU"/>
              </w:rPr>
              <w:t>занятий,</w:t>
            </w:r>
            <w:r w:rsidRPr="00D476EA">
              <w:rPr>
                <w:spacing w:val="-3"/>
                <w:sz w:val="20"/>
                <w:lang w:val="ru-RU"/>
              </w:rPr>
              <w:t xml:space="preserve"> </w:t>
            </w:r>
            <w:r w:rsidRPr="00D476EA">
              <w:rPr>
                <w:sz w:val="20"/>
                <w:lang w:val="ru-RU"/>
              </w:rPr>
              <w:t>2-5</w:t>
            </w:r>
            <w:r w:rsidRPr="00D476EA">
              <w:rPr>
                <w:spacing w:val="-2"/>
                <w:sz w:val="20"/>
                <w:lang w:val="ru-RU"/>
              </w:rPr>
              <w:t xml:space="preserve"> </w:t>
            </w:r>
            <w:r w:rsidRPr="00D476EA">
              <w:rPr>
                <w:sz w:val="20"/>
                <w:lang w:val="ru-RU"/>
              </w:rPr>
              <w:t>мин.,</w:t>
            </w:r>
            <w:r w:rsidRPr="00D476EA">
              <w:rPr>
                <w:spacing w:val="-1"/>
                <w:sz w:val="20"/>
                <w:lang w:val="ru-RU"/>
              </w:rPr>
              <w:t xml:space="preserve"> </w:t>
            </w:r>
            <w:r w:rsidRPr="00D476EA">
              <w:rPr>
                <w:sz w:val="20"/>
                <w:lang w:val="ru-RU"/>
              </w:rPr>
              <w:t>по</w:t>
            </w:r>
            <w:r w:rsidRPr="00D476EA">
              <w:rPr>
                <w:spacing w:val="-47"/>
                <w:sz w:val="20"/>
                <w:lang w:val="ru-RU"/>
              </w:rPr>
              <w:t xml:space="preserve"> </w:t>
            </w:r>
            <w:r w:rsidRPr="00D476EA">
              <w:rPr>
                <w:sz w:val="20"/>
                <w:lang w:val="ru-RU"/>
              </w:rPr>
              <w:t>мере</w:t>
            </w:r>
            <w:r w:rsidRPr="00D476EA">
              <w:rPr>
                <w:spacing w:val="-1"/>
                <w:sz w:val="20"/>
                <w:lang w:val="ru-RU"/>
              </w:rPr>
              <w:t xml:space="preserve"> </w:t>
            </w:r>
            <w:r w:rsidRPr="00D476EA">
              <w:rPr>
                <w:sz w:val="20"/>
                <w:lang w:val="ru-RU"/>
              </w:rPr>
              <w:t>утомляемости</w:t>
            </w:r>
            <w:r w:rsidRPr="00D476EA">
              <w:rPr>
                <w:spacing w:val="-2"/>
                <w:sz w:val="20"/>
                <w:lang w:val="ru-RU"/>
              </w:rPr>
              <w:t xml:space="preserve"> </w:t>
            </w:r>
            <w:r w:rsidRPr="00D476EA">
              <w:rPr>
                <w:sz w:val="20"/>
                <w:lang w:val="ru-RU"/>
              </w:rPr>
              <w:t>детей</w:t>
            </w:r>
          </w:p>
        </w:tc>
        <w:tc>
          <w:tcPr>
            <w:tcW w:w="4501" w:type="dxa"/>
          </w:tcPr>
          <w:p w14:paraId="73A71FC5" w14:textId="77777777" w:rsidR="00D476EA" w:rsidRPr="00D476EA" w:rsidRDefault="00D476EA" w:rsidP="00D476EA">
            <w:pPr>
              <w:pStyle w:val="TableParagraph"/>
              <w:ind w:left="105" w:right="564"/>
              <w:rPr>
                <w:sz w:val="20"/>
                <w:lang w:val="ru-RU"/>
              </w:rPr>
            </w:pPr>
            <w:r w:rsidRPr="00D476EA">
              <w:rPr>
                <w:sz w:val="20"/>
                <w:lang w:val="ru-RU"/>
              </w:rPr>
              <w:t>Использовать для всех детей в качестве</w:t>
            </w:r>
            <w:r w:rsidRPr="00D476EA">
              <w:rPr>
                <w:spacing w:val="1"/>
                <w:sz w:val="20"/>
                <w:lang w:val="ru-RU"/>
              </w:rPr>
              <w:t xml:space="preserve"> </w:t>
            </w:r>
            <w:r w:rsidRPr="00D476EA">
              <w:rPr>
                <w:sz w:val="20"/>
                <w:lang w:val="ru-RU"/>
              </w:rPr>
              <w:t>профилактики утомления. Включать в себя</w:t>
            </w:r>
            <w:r w:rsidRPr="00D476EA">
              <w:rPr>
                <w:spacing w:val="1"/>
                <w:sz w:val="20"/>
                <w:lang w:val="ru-RU"/>
              </w:rPr>
              <w:t xml:space="preserve"> </w:t>
            </w:r>
            <w:r w:rsidRPr="00D476EA">
              <w:rPr>
                <w:sz w:val="20"/>
                <w:lang w:val="ru-RU"/>
              </w:rPr>
              <w:t>элементы</w:t>
            </w:r>
            <w:r w:rsidRPr="00D476EA">
              <w:rPr>
                <w:spacing w:val="-4"/>
                <w:sz w:val="20"/>
                <w:lang w:val="ru-RU"/>
              </w:rPr>
              <w:t xml:space="preserve"> </w:t>
            </w:r>
            <w:r w:rsidRPr="00D476EA">
              <w:rPr>
                <w:sz w:val="20"/>
                <w:lang w:val="ru-RU"/>
              </w:rPr>
              <w:t>гимнастики</w:t>
            </w:r>
            <w:r w:rsidRPr="00D476EA">
              <w:rPr>
                <w:spacing w:val="-4"/>
                <w:sz w:val="20"/>
                <w:lang w:val="ru-RU"/>
              </w:rPr>
              <w:t xml:space="preserve"> </w:t>
            </w:r>
            <w:r w:rsidRPr="00D476EA">
              <w:rPr>
                <w:sz w:val="20"/>
                <w:lang w:val="ru-RU"/>
              </w:rPr>
              <w:t>для</w:t>
            </w:r>
            <w:r w:rsidRPr="00D476EA">
              <w:rPr>
                <w:spacing w:val="-4"/>
                <w:sz w:val="20"/>
                <w:lang w:val="ru-RU"/>
              </w:rPr>
              <w:t xml:space="preserve"> </w:t>
            </w:r>
            <w:r w:rsidRPr="00D476EA">
              <w:rPr>
                <w:sz w:val="20"/>
                <w:lang w:val="ru-RU"/>
              </w:rPr>
              <w:t>глаз,</w:t>
            </w:r>
            <w:r w:rsidRPr="00D476EA">
              <w:rPr>
                <w:spacing w:val="-3"/>
                <w:sz w:val="20"/>
                <w:lang w:val="ru-RU"/>
              </w:rPr>
              <w:t xml:space="preserve"> </w:t>
            </w:r>
            <w:r w:rsidRPr="00D476EA">
              <w:rPr>
                <w:sz w:val="20"/>
                <w:lang w:val="ru-RU"/>
              </w:rPr>
              <w:t>дыхательной</w:t>
            </w:r>
            <w:r w:rsidRPr="00D476EA">
              <w:rPr>
                <w:spacing w:val="-47"/>
                <w:sz w:val="20"/>
                <w:lang w:val="ru-RU"/>
              </w:rPr>
              <w:t xml:space="preserve"> </w:t>
            </w:r>
            <w:r w:rsidRPr="00D476EA">
              <w:rPr>
                <w:sz w:val="20"/>
                <w:lang w:val="ru-RU"/>
              </w:rPr>
              <w:t>гимнастики</w:t>
            </w:r>
            <w:r w:rsidRPr="00D476EA">
              <w:rPr>
                <w:spacing w:val="-1"/>
                <w:sz w:val="20"/>
                <w:lang w:val="ru-RU"/>
              </w:rPr>
              <w:t xml:space="preserve"> </w:t>
            </w:r>
            <w:r w:rsidRPr="00D476EA">
              <w:rPr>
                <w:sz w:val="20"/>
                <w:lang w:val="ru-RU"/>
              </w:rPr>
              <w:t>и</w:t>
            </w:r>
            <w:r w:rsidRPr="00D476EA">
              <w:rPr>
                <w:spacing w:val="-3"/>
                <w:sz w:val="20"/>
                <w:lang w:val="ru-RU"/>
              </w:rPr>
              <w:t xml:space="preserve"> </w:t>
            </w:r>
            <w:r w:rsidRPr="00D476EA">
              <w:rPr>
                <w:sz w:val="20"/>
                <w:lang w:val="ru-RU"/>
              </w:rPr>
              <w:t>других</w:t>
            </w:r>
            <w:r w:rsidRPr="00D476EA">
              <w:rPr>
                <w:spacing w:val="-2"/>
                <w:sz w:val="20"/>
                <w:lang w:val="ru-RU"/>
              </w:rPr>
              <w:t xml:space="preserve"> </w:t>
            </w:r>
            <w:r w:rsidRPr="00D476EA">
              <w:rPr>
                <w:sz w:val="20"/>
                <w:lang w:val="ru-RU"/>
              </w:rPr>
              <w:t>в</w:t>
            </w:r>
            <w:r w:rsidRPr="00D476EA">
              <w:rPr>
                <w:spacing w:val="-3"/>
                <w:sz w:val="20"/>
                <w:lang w:val="ru-RU"/>
              </w:rPr>
              <w:t xml:space="preserve"> </w:t>
            </w:r>
            <w:r w:rsidRPr="00D476EA">
              <w:rPr>
                <w:sz w:val="20"/>
                <w:lang w:val="ru-RU"/>
              </w:rPr>
              <w:t>зависимости</w:t>
            </w:r>
            <w:r w:rsidRPr="00D476EA">
              <w:rPr>
                <w:spacing w:val="-3"/>
                <w:sz w:val="20"/>
                <w:lang w:val="ru-RU"/>
              </w:rPr>
              <w:t xml:space="preserve"> </w:t>
            </w:r>
            <w:r w:rsidRPr="00D476EA">
              <w:rPr>
                <w:sz w:val="20"/>
                <w:lang w:val="ru-RU"/>
              </w:rPr>
              <w:t>от</w:t>
            </w:r>
            <w:r w:rsidRPr="00D476EA">
              <w:rPr>
                <w:spacing w:val="-2"/>
                <w:sz w:val="20"/>
                <w:lang w:val="ru-RU"/>
              </w:rPr>
              <w:t xml:space="preserve"> </w:t>
            </w:r>
            <w:r w:rsidRPr="00D476EA">
              <w:rPr>
                <w:sz w:val="20"/>
                <w:lang w:val="ru-RU"/>
              </w:rPr>
              <w:t>вида</w:t>
            </w:r>
          </w:p>
          <w:p w14:paraId="6D7ACB50" w14:textId="77777777" w:rsidR="00D476EA" w:rsidRDefault="00D476EA" w:rsidP="00D476EA">
            <w:pPr>
              <w:pStyle w:val="TableParagraph"/>
              <w:spacing w:line="217" w:lineRule="exact"/>
              <w:ind w:left="105"/>
              <w:rPr>
                <w:sz w:val="20"/>
              </w:rPr>
            </w:pPr>
            <w:r>
              <w:rPr>
                <w:sz w:val="20"/>
              </w:rPr>
              <w:t>занятия.</w:t>
            </w:r>
          </w:p>
        </w:tc>
      </w:tr>
    </w:tbl>
    <w:p w14:paraId="3ACD90C7" w14:textId="77777777" w:rsidR="00D476EA" w:rsidRDefault="00D476EA" w:rsidP="00D476EA">
      <w:pPr>
        <w:spacing w:line="217" w:lineRule="exact"/>
        <w:rPr>
          <w:sz w:val="20"/>
        </w:rPr>
        <w:sectPr w:rsidR="00D476EA">
          <w:pgSz w:w="11910" w:h="16840"/>
          <w:pgMar w:top="960" w:right="160" w:bottom="280" w:left="1340" w:header="749" w:footer="0" w:gutter="0"/>
          <w:cols w:space="720"/>
        </w:sectPr>
      </w:pPr>
    </w:p>
    <w:p w14:paraId="7B38001A" w14:textId="77777777" w:rsidR="00D476EA" w:rsidRDefault="00D476EA" w:rsidP="00D476EA">
      <w:pPr>
        <w:pStyle w:val="a9"/>
        <w:ind w:left="0"/>
        <w:jc w:val="left"/>
        <w:rPr>
          <w:b/>
          <w:i/>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3120"/>
        <w:gridCol w:w="4501"/>
      </w:tblGrid>
      <w:tr w:rsidR="00D476EA" w14:paraId="48BCE71F" w14:textId="77777777" w:rsidTr="00D476EA">
        <w:trPr>
          <w:trHeight w:val="1379"/>
        </w:trPr>
        <w:tc>
          <w:tcPr>
            <w:tcW w:w="2410" w:type="dxa"/>
          </w:tcPr>
          <w:p w14:paraId="2E68CF2C" w14:textId="77777777" w:rsidR="00D476EA" w:rsidRDefault="00D476EA" w:rsidP="00D476EA">
            <w:pPr>
              <w:pStyle w:val="TableParagraph"/>
              <w:spacing w:line="228" w:lineRule="exact"/>
              <w:ind w:left="375" w:right="368"/>
              <w:jc w:val="center"/>
              <w:rPr>
                <w:b/>
                <w:sz w:val="20"/>
              </w:rPr>
            </w:pPr>
            <w:r>
              <w:rPr>
                <w:b/>
                <w:sz w:val="20"/>
              </w:rPr>
              <w:t>Подвижные</w:t>
            </w:r>
            <w:r>
              <w:rPr>
                <w:b/>
                <w:spacing w:val="-4"/>
                <w:sz w:val="20"/>
              </w:rPr>
              <w:t xml:space="preserve"> </w:t>
            </w:r>
            <w:r>
              <w:rPr>
                <w:b/>
                <w:sz w:val="20"/>
              </w:rPr>
              <w:t>и</w:t>
            </w:r>
          </w:p>
          <w:p w14:paraId="05E089DA" w14:textId="77777777" w:rsidR="00D476EA" w:rsidRDefault="00D476EA" w:rsidP="00D476EA">
            <w:pPr>
              <w:pStyle w:val="TableParagraph"/>
              <w:ind w:left="375" w:right="368"/>
              <w:jc w:val="center"/>
              <w:rPr>
                <w:b/>
                <w:sz w:val="20"/>
              </w:rPr>
            </w:pPr>
            <w:r>
              <w:rPr>
                <w:b/>
                <w:sz w:val="20"/>
              </w:rPr>
              <w:t>спортивные</w:t>
            </w:r>
            <w:r>
              <w:rPr>
                <w:b/>
                <w:spacing w:val="-4"/>
                <w:sz w:val="20"/>
              </w:rPr>
              <w:t xml:space="preserve"> </w:t>
            </w:r>
            <w:r>
              <w:rPr>
                <w:b/>
                <w:sz w:val="20"/>
              </w:rPr>
              <w:t>игры</w:t>
            </w:r>
          </w:p>
        </w:tc>
        <w:tc>
          <w:tcPr>
            <w:tcW w:w="3120" w:type="dxa"/>
          </w:tcPr>
          <w:p w14:paraId="121532E2" w14:textId="77777777" w:rsidR="00D476EA" w:rsidRPr="00D476EA" w:rsidRDefault="00D476EA" w:rsidP="00D476EA">
            <w:pPr>
              <w:pStyle w:val="TableParagraph"/>
              <w:ind w:right="386"/>
              <w:rPr>
                <w:sz w:val="20"/>
                <w:lang w:val="ru-RU"/>
              </w:rPr>
            </w:pPr>
            <w:r w:rsidRPr="00D476EA">
              <w:rPr>
                <w:sz w:val="20"/>
                <w:lang w:val="ru-RU"/>
              </w:rPr>
              <w:t>Как часть физкультурного</w:t>
            </w:r>
            <w:r w:rsidRPr="00D476EA">
              <w:rPr>
                <w:spacing w:val="1"/>
                <w:sz w:val="20"/>
                <w:lang w:val="ru-RU"/>
              </w:rPr>
              <w:t xml:space="preserve"> </w:t>
            </w:r>
            <w:r w:rsidRPr="00D476EA">
              <w:rPr>
                <w:sz w:val="20"/>
                <w:lang w:val="ru-RU"/>
              </w:rPr>
              <w:t>занятия,</w:t>
            </w:r>
            <w:r w:rsidRPr="00D476EA">
              <w:rPr>
                <w:spacing w:val="-1"/>
                <w:sz w:val="20"/>
                <w:lang w:val="ru-RU"/>
              </w:rPr>
              <w:t xml:space="preserve"> </w:t>
            </w:r>
            <w:r w:rsidRPr="00D476EA">
              <w:rPr>
                <w:sz w:val="20"/>
                <w:lang w:val="ru-RU"/>
              </w:rPr>
              <w:t>на</w:t>
            </w:r>
            <w:r w:rsidRPr="00D476EA">
              <w:rPr>
                <w:spacing w:val="2"/>
                <w:sz w:val="20"/>
                <w:lang w:val="ru-RU"/>
              </w:rPr>
              <w:t xml:space="preserve"> </w:t>
            </w:r>
            <w:r w:rsidRPr="00D476EA">
              <w:rPr>
                <w:sz w:val="20"/>
                <w:lang w:val="ru-RU"/>
              </w:rPr>
              <w:t>прогулке, в</w:t>
            </w:r>
            <w:r w:rsidRPr="00D476EA">
              <w:rPr>
                <w:spacing w:val="1"/>
                <w:sz w:val="20"/>
                <w:lang w:val="ru-RU"/>
              </w:rPr>
              <w:t xml:space="preserve"> </w:t>
            </w:r>
            <w:r w:rsidRPr="00D476EA">
              <w:rPr>
                <w:sz w:val="20"/>
                <w:lang w:val="ru-RU"/>
              </w:rPr>
              <w:t>групповой</w:t>
            </w:r>
            <w:r w:rsidRPr="00D476EA">
              <w:rPr>
                <w:spacing w:val="-4"/>
                <w:sz w:val="20"/>
                <w:lang w:val="ru-RU"/>
              </w:rPr>
              <w:t xml:space="preserve"> </w:t>
            </w:r>
            <w:r w:rsidRPr="00D476EA">
              <w:rPr>
                <w:sz w:val="20"/>
                <w:lang w:val="ru-RU"/>
              </w:rPr>
              <w:t>комнате</w:t>
            </w:r>
            <w:r w:rsidRPr="00D476EA">
              <w:rPr>
                <w:spacing w:val="-1"/>
                <w:sz w:val="20"/>
                <w:lang w:val="ru-RU"/>
              </w:rPr>
              <w:t xml:space="preserve"> </w:t>
            </w:r>
            <w:r w:rsidRPr="00D476EA">
              <w:rPr>
                <w:sz w:val="20"/>
                <w:lang w:val="ru-RU"/>
              </w:rPr>
              <w:t>–</w:t>
            </w:r>
            <w:r w:rsidRPr="00D476EA">
              <w:rPr>
                <w:spacing w:val="-2"/>
                <w:sz w:val="20"/>
                <w:lang w:val="ru-RU"/>
              </w:rPr>
              <w:t xml:space="preserve"> </w:t>
            </w:r>
            <w:r w:rsidRPr="00D476EA">
              <w:rPr>
                <w:sz w:val="20"/>
                <w:lang w:val="ru-RU"/>
              </w:rPr>
              <w:t>малой</w:t>
            </w:r>
            <w:r w:rsidRPr="00D476EA">
              <w:rPr>
                <w:spacing w:val="-1"/>
                <w:sz w:val="20"/>
                <w:lang w:val="ru-RU"/>
              </w:rPr>
              <w:t xml:space="preserve"> </w:t>
            </w:r>
            <w:r w:rsidRPr="00D476EA">
              <w:rPr>
                <w:sz w:val="20"/>
                <w:lang w:val="ru-RU"/>
              </w:rPr>
              <w:t>со</w:t>
            </w:r>
          </w:p>
          <w:p w14:paraId="524DD4E7" w14:textId="77777777" w:rsidR="00D476EA" w:rsidRPr="00D476EA" w:rsidRDefault="00D476EA" w:rsidP="00D476EA">
            <w:pPr>
              <w:pStyle w:val="TableParagraph"/>
              <w:spacing w:line="230" w:lineRule="atLeast"/>
              <w:ind w:right="225"/>
              <w:jc w:val="both"/>
              <w:rPr>
                <w:sz w:val="20"/>
                <w:lang w:val="ru-RU"/>
              </w:rPr>
            </w:pPr>
            <w:r w:rsidRPr="00D476EA">
              <w:rPr>
                <w:sz w:val="20"/>
                <w:lang w:val="ru-RU"/>
              </w:rPr>
              <w:t>средней</w:t>
            </w:r>
            <w:r w:rsidRPr="00D476EA">
              <w:rPr>
                <w:spacing w:val="-8"/>
                <w:sz w:val="20"/>
                <w:lang w:val="ru-RU"/>
              </w:rPr>
              <w:t xml:space="preserve"> </w:t>
            </w:r>
            <w:r w:rsidRPr="00D476EA">
              <w:rPr>
                <w:sz w:val="20"/>
                <w:lang w:val="ru-RU"/>
              </w:rPr>
              <w:t>степенью</w:t>
            </w:r>
            <w:r w:rsidRPr="00D476EA">
              <w:rPr>
                <w:spacing w:val="-7"/>
                <w:sz w:val="20"/>
                <w:lang w:val="ru-RU"/>
              </w:rPr>
              <w:t xml:space="preserve"> </w:t>
            </w:r>
            <w:r w:rsidRPr="00D476EA">
              <w:rPr>
                <w:sz w:val="20"/>
                <w:lang w:val="ru-RU"/>
              </w:rPr>
              <w:t>подвижности.</w:t>
            </w:r>
            <w:r w:rsidRPr="00D476EA">
              <w:rPr>
                <w:spacing w:val="-48"/>
                <w:sz w:val="20"/>
                <w:lang w:val="ru-RU"/>
              </w:rPr>
              <w:t xml:space="preserve"> </w:t>
            </w:r>
            <w:r w:rsidRPr="00D476EA">
              <w:rPr>
                <w:sz w:val="20"/>
                <w:lang w:val="ru-RU"/>
              </w:rPr>
              <w:t>Ежедневно для всех возрастных</w:t>
            </w:r>
            <w:r w:rsidRPr="00D476EA">
              <w:rPr>
                <w:spacing w:val="-47"/>
                <w:sz w:val="20"/>
                <w:lang w:val="ru-RU"/>
              </w:rPr>
              <w:t xml:space="preserve"> </w:t>
            </w:r>
            <w:r w:rsidRPr="00D476EA">
              <w:rPr>
                <w:sz w:val="20"/>
                <w:lang w:val="ru-RU"/>
              </w:rPr>
              <w:t>групп</w:t>
            </w:r>
          </w:p>
        </w:tc>
        <w:tc>
          <w:tcPr>
            <w:tcW w:w="4501" w:type="dxa"/>
          </w:tcPr>
          <w:p w14:paraId="0EED82BB" w14:textId="77777777" w:rsidR="00D476EA" w:rsidRDefault="00D476EA" w:rsidP="00D476EA">
            <w:pPr>
              <w:pStyle w:val="TableParagraph"/>
              <w:ind w:left="105"/>
              <w:rPr>
                <w:sz w:val="20"/>
              </w:rPr>
            </w:pPr>
            <w:r w:rsidRPr="00D476EA">
              <w:rPr>
                <w:sz w:val="20"/>
                <w:lang w:val="ru-RU"/>
              </w:rPr>
              <w:t>Подбирать игры в соответствии с возрастом</w:t>
            </w:r>
            <w:r w:rsidRPr="00D476EA">
              <w:rPr>
                <w:spacing w:val="1"/>
                <w:sz w:val="20"/>
                <w:lang w:val="ru-RU"/>
              </w:rPr>
              <w:t xml:space="preserve"> </w:t>
            </w:r>
            <w:r w:rsidRPr="00D476EA">
              <w:rPr>
                <w:sz w:val="20"/>
                <w:lang w:val="ru-RU"/>
              </w:rPr>
              <w:t>ребенка, местом и временем ее проведения.</w:t>
            </w:r>
            <w:r w:rsidRPr="00D476EA">
              <w:rPr>
                <w:spacing w:val="1"/>
                <w:sz w:val="20"/>
                <w:lang w:val="ru-RU"/>
              </w:rPr>
              <w:t xml:space="preserve"> </w:t>
            </w:r>
            <w:r>
              <w:rPr>
                <w:sz w:val="20"/>
              </w:rPr>
              <w:t>Использовать</w:t>
            </w:r>
            <w:r>
              <w:rPr>
                <w:spacing w:val="-5"/>
                <w:sz w:val="20"/>
              </w:rPr>
              <w:t xml:space="preserve"> </w:t>
            </w:r>
            <w:r>
              <w:rPr>
                <w:sz w:val="20"/>
              </w:rPr>
              <w:t>лишь</w:t>
            </w:r>
            <w:r>
              <w:rPr>
                <w:spacing w:val="-5"/>
                <w:sz w:val="20"/>
              </w:rPr>
              <w:t xml:space="preserve"> </w:t>
            </w:r>
            <w:r>
              <w:rPr>
                <w:sz w:val="20"/>
              </w:rPr>
              <w:t>элементы</w:t>
            </w:r>
            <w:r>
              <w:rPr>
                <w:spacing w:val="-6"/>
                <w:sz w:val="20"/>
              </w:rPr>
              <w:t xml:space="preserve"> </w:t>
            </w:r>
            <w:r>
              <w:rPr>
                <w:sz w:val="20"/>
              </w:rPr>
              <w:t>спортивных</w:t>
            </w:r>
            <w:r>
              <w:rPr>
                <w:spacing w:val="-4"/>
                <w:sz w:val="20"/>
              </w:rPr>
              <w:t xml:space="preserve"> </w:t>
            </w:r>
            <w:r>
              <w:rPr>
                <w:sz w:val="20"/>
              </w:rPr>
              <w:t>игр.</w:t>
            </w:r>
          </w:p>
        </w:tc>
      </w:tr>
      <w:tr w:rsidR="00D476EA" w14:paraId="144E042C" w14:textId="77777777" w:rsidTr="00D476EA">
        <w:trPr>
          <w:trHeight w:val="1214"/>
        </w:trPr>
        <w:tc>
          <w:tcPr>
            <w:tcW w:w="2410" w:type="dxa"/>
          </w:tcPr>
          <w:p w14:paraId="11FB6A07" w14:textId="77777777" w:rsidR="00D476EA" w:rsidRDefault="00D476EA" w:rsidP="00D476EA">
            <w:pPr>
              <w:pStyle w:val="TableParagraph"/>
              <w:spacing w:line="228" w:lineRule="exact"/>
              <w:ind w:left="671"/>
              <w:rPr>
                <w:b/>
                <w:sz w:val="20"/>
              </w:rPr>
            </w:pPr>
            <w:r>
              <w:rPr>
                <w:b/>
                <w:sz w:val="20"/>
              </w:rPr>
              <w:t>Релаксация</w:t>
            </w:r>
          </w:p>
        </w:tc>
        <w:tc>
          <w:tcPr>
            <w:tcW w:w="3120" w:type="dxa"/>
          </w:tcPr>
          <w:p w14:paraId="751F593E" w14:textId="77777777" w:rsidR="00D476EA" w:rsidRPr="00D476EA" w:rsidRDefault="00D476EA" w:rsidP="00D476EA">
            <w:pPr>
              <w:pStyle w:val="TableParagraph"/>
              <w:spacing w:line="223" w:lineRule="exact"/>
              <w:rPr>
                <w:sz w:val="20"/>
                <w:lang w:val="ru-RU"/>
              </w:rPr>
            </w:pPr>
            <w:r w:rsidRPr="00D476EA">
              <w:rPr>
                <w:sz w:val="20"/>
                <w:lang w:val="ru-RU"/>
              </w:rPr>
              <w:t>В</w:t>
            </w:r>
            <w:r w:rsidRPr="00D476EA">
              <w:rPr>
                <w:spacing w:val="-3"/>
                <w:sz w:val="20"/>
                <w:lang w:val="ru-RU"/>
              </w:rPr>
              <w:t xml:space="preserve"> </w:t>
            </w:r>
            <w:r w:rsidRPr="00D476EA">
              <w:rPr>
                <w:sz w:val="20"/>
                <w:lang w:val="ru-RU"/>
              </w:rPr>
              <w:t>любом</w:t>
            </w:r>
            <w:r w:rsidRPr="00D476EA">
              <w:rPr>
                <w:spacing w:val="-2"/>
                <w:sz w:val="20"/>
                <w:lang w:val="ru-RU"/>
              </w:rPr>
              <w:t xml:space="preserve"> </w:t>
            </w:r>
            <w:r w:rsidRPr="00D476EA">
              <w:rPr>
                <w:sz w:val="20"/>
                <w:lang w:val="ru-RU"/>
              </w:rPr>
              <w:t>подходящем</w:t>
            </w:r>
          </w:p>
          <w:p w14:paraId="4EAFA366" w14:textId="77777777" w:rsidR="00D476EA" w:rsidRPr="00D476EA" w:rsidRDefault="00D476EA" w:rsidP="00D476EA">
            <w:pPr>
              <w:pStyle w:val="TableParagraph"/>
              <w:ind w:right="401"/>
              <w:rPr>
                <w:sz w:val="20"/>
                <w:lang w:val="ru-RU"/>
              </w:rPr>
            </w:pPr>
            <w:r w:rsidRPr="00D476EA">
              <w:rPr>
                <w:sz w:val="20"/>
                <w:lang w:val="ru-RU"/>
              </w:rPr>
              <w:t>помещении. В зависимости от</w:t>
            </w:r>
            <w:r w:rsidRPr="00D476EA">
              <w:rPr>
                <w:spacing w:val="-48"/>
                <w:sz w:val="20"/>
                <w:lang w:val="ru-RU"/>
              </w:rPr>
              <w:t xml:space="preserve"> </w:t>
            </w:r>
            <w:r w:rsidRPr="00D476EA">
              <w:rPr>
                <w:sz w:val="20"/>
                <w:lang w:val="ru-RU"/>
              </w:rPr>
              <w:t>состояния</w:t>
            </w:r>
            <w:r w:rsidRPr="00D476EA">
              <w:rPr>
                <w:spacing w:val="-2"/>
                <w:sz w:val="20"/>
                <w:lang w:val="ru-RU"/>
              </w:rPr>
              <w:t xml:space="preserve"> </w:t>
            </w:r>
            <w:r w:rsidRPr="00D476EA">
              <w:rPr>
                <w:sz w:val="20"/>
                <w:lang w:val="ru-RU"/>
              </w:rPr>
              <w:t>детей</w:t>
            </w:r>
            <w:r w:rsidRPr="00D476EA">
              <w:rPr>
                <w:spacing w:val="-2"/>
                <w:sz w:val="20"/>
                <w:lang w:val="ru-RU"/>
              </w:rPr>
              <w:t xml:space="preserve"> </w:t>
            </w:r>
            <w:r w:rsidRPr="00D476EA">
              <w:rPr>
                <w:sz w:val="20"/>
                <w:lang w:val="ru-RU"/>
              </w:rPr>
              <w:t>и целей,</w:t>
            </w:r>
          </w:p>
          <w:p w14:paraId="431C4DE8" w14:textId="77777777" w:rsidR="00D476EA" w:rsidRDefault="00D476EA" w:rsidP="00D476EA">
            <w:pPr>
              <w:pStyle w:val="TableParagraph"/>
              <w:spacing w:before="1"/>
              <w:ind w:right="725"/>
              <w:rPr>
                <w:sz w:val="20"/>
              </w:rPr>
            </w:pPr>
            <w:r>
              <w:rPr>
                <w:sz w:val="20"/>
              </w:rPr>
              <w:t>определять</w:t>
            </w:r>
            <w:r>
              <w:rPr>
                <w:spacing w:val="-11"/>
                <w:sz w:val="20"/>
              </w:rPr>
              <w:t xml:space="preserve"> </w:t>
            </w:r>
            <w:r>
              <w:rPr>
                <w:sz w:val="20"/>
              </w:rPr>
              <w:t>интенсивность</w:t>
            </w:r>
            <w:r>
              <w:rPr>
                <w:spacing w:val="-47"/>
                <w:sz w:val="20"/>
              </w:rPr>
              <w:t xml:space="preserve"> </w:t>
            </w:r>
            <w:r>
              <w:rPr>
                <w:sz w:val="20"/>
              </w:rPr>
              <w:t>технологии.</w:t>
            </w:r>
          </w:p>
        </w:tc>
        <w:tc>
          <w:tcPr>
            <w:tcW w:w="4501" w:type="dxa"/>
          </w:tcPr>
          <w:p w14:paraId="2FE58C8F" w14:textId="77777777" w:rsidR="00D476EA" w:rsidRPr="00D476EA" w:rsidRDefault="00D476EA" w:rsidP="00D476EA">
            <w:pPr>
              <w:pStyle w:val="TableParagraph"/>
              <w:ind w:left="105" w:right="193"/>
              <w:rPr>
                <w:sz w:val="20"/>
                <w:lang w:val="ru-RU"/>
              </w:rPr>
            </w:pPr>
            <w:r w:rsidRPr="00D476EA">
              <w:rPr>
                <w:sz w:val="20"/>
                <w:lang w:val="ru-RU"/>
              </w:rPr>
              <w:t>Использовать спокойную классическую музыку</w:t>
            </w:r>
            <w:r w:rsidRPr="00D476EA">
              <w:rPr>
                <w:spacing w:val="1"/>
                <w:sz w:val="20"/>
                <w:lang w:val="ru-RU"/>
              </w:rPr>
              <w:t xml:space="preserve"> </w:t>
            </w:r>
            <w:r w:rsidRPr="00D476EA">
              <w:rPr>
                <w:sz w:val="20"/>
                <w:lang w:val="ru-RU"/>
              </w:rPr>
              <w:t>(Чайковский, Вивальди, Рахманинов, П. Мориа),</w:t>
            </w:r>
            <w:r w:rsidRPr="00D476EA">
              <w:rPr>
                <w:spacing w:val="-47"/>
                <w:sz w:val="20"/>
                <w:lang w:val="ru-RU"/>
              </w:rPr>
              <w:t xml:space="preserve"> </w:t>
            </w:r>
            <w:r w:rsidRPr="00D476EA">
              <w:rPr>
                <w:sz w:val="20"/>
                <w:lang w:val="ru-RU"/>
              </w:rPr>
              <w:t>звуки</w:t>
            </w:r>
            <w:r w:rsidRPr="00D476EA">
              <w:rPr>
                <w:spacing w:val="-2"/>
                <w:sz w:val="20"/>
                <w:lang w:val="ru-RU"/>
              </w:rPr>
              <w:t xml:space="preserve"> </w:t>
            </w:r>
            <w:r w:rsidRPr="00D476EA">
              <w:rPr>
                <w:sz w:val="20"/>
                <w:lang w:val="ru-RU"/>
              </w:rPr>
              <w:t>природы.</w:t>
            </w:r>
          </w:p>
        </w:tc>
      </w:tr>
      <w:tr w:rsidR="00D476EA" w14:paraId="05A2C6E6" w14:textId="77777777" w:rsidTr="00D476EA">
        <w:trPr>
          <w:trHeight w:val="530"/>
        </w:trPr>
        <w:tc>
          <w:tcPr>
            <w:tcW w:w="2410" w:type="dxa"/>
          </w:tcPr>
          <w:p w14:paraId="1002C4A2" w14:textId="77777777" w:rsidR="00D476EA" w:rsidRDefault="00D476EA" w:rsidP="00D476EA">
            <w:pPr>
              <w:pStyle w:val="TableParagraph"/>
              <w:ind w:left="666" w:right="563" w:hanging="82"/>
              <w:rPr>
                <w:b/>
                <w:sz w:val="20"/>
              </w:rPr>
            </w:pPr>
            <w:r>
              <w:rPr>
                <w:b/>
                <w:sz w:val="20"/>
              </w:rPr>
              <w:t>Пальчиковая</w:t>
            </w:r>
            <w:r>
              <w:rPr>
                <w:b/>
                <w:spacing w:val="-47"/>
                <w:sz w:val="20"/>
              </w:rPr>
              <w:t xml:space="preserve"> </w:t>
            </w:r>
            <w:r>
              <w:rPr>
                <w:b/>
                <w:sz w:val="20"/>
              </w:rPr>
              <w:t>гимнастика</w:t>
            </w:r>
          </w:p>
        </w:tc>
        <w:tc>
          <w:tcPr>
            <w:tcW w:w="3120" w:type="dxa"/>
          </w:tcPr>
          <w:p w14:paraId="553E3A9D" w14:textId="77777777" w:rsidR="00D476EA" w:rsidRPr="00D476EA" w:rsidRDefault="00D476EA" w:rsidP="00D476EA">
            <w:pPr>
              <w:pStyle w:val="TableParagraph"/>
              <w:ind w:right="1016"/>
              <w:rPr>
                <w:sz w:val="20"/>
                <w:lang w:val="ru-RU"/>
              </w:rPr>
            </w:pPr>
            <w:r w:rsidRPr="00D476EA">
              <w:rPr>
                <w:sz w:val="20"/>
                <w:lang w:val="ru-RU"/>
              </w:rPr>
              <w:t>Индивидуально либо с</w:t>
            </w:r>
            <w:r w:rsidRPr="00D476EA">
              <w:rPr>
                <w:spacing w:val="-47"/>
                <w:sz w:val="20"/>
                <w:lang w:val="ru-RU"/>
              </w:rPr>
              <w:t xml:space="preserve"> </w:t>
            </w:r>
            <w:r w:rsidRPr="00D476EA">
              <w:rPr>
                <w:sz w:val="20"/>
                <w:lang w:val="ru-RU"/>
              </w:rPr>
              <w:t>подгруппой</w:t>
            </w:r>
            <w:r w:rsidRPr="00D476EA">
              <w:rPr>
                <w:spacing w:val="-10"/>
                <w:sz w:val="20"/>
                <w:lang w:val="ru-RU"/>
              </w:rPr>
              <w:t xml:space="preserve"> </w:t>
            </w:r>
            <w:r w:rsidRPr="00D476EA">
              <w:rPr>
                <w:sz w:val="20"/>
                <w:lang w:val="ru-RU"/>
              </w:rPr>
              <w:t>ежедневно</w:t>
            </w:r>
          </w:p>
        </w:tc>
        <w:tc>
          <w:tcPr>
            <w:tcW w:w="4501" w:type="dxa"/>
          </w:tcPr>
          <w:p w14:paraId="4F5B88FA" w14:textId="77777777" w:rsidR="00D476EA" w:rsidRPr="00D476EA" w:rsidRDefault="00D476EA" w:rsidP="00D476EA">
            <w:pPr>
              <w:pStyle w:val="TableParagraph"/>
              <w:ind w:left="105" w:firstLine="50"/>
              <w:rPr>
                <w:sz w:val="20"/>
                <w:lang w:val="ru-RU"/>
              </w:rPr>
            </w:pPr>
            <w:r w:rsidRPr="00D476EA">
              <w:rPr>
                <w:sz w:val="20"/>
                <w:lang w:val="ru-RU"/>
              </w:rPr>
              <w:t>Проводить</w:t>
            </w:r>
            <w:r w:rsidRPr="00D476EA">
              <w:rPr>
                <w:spacing w:val="-4"/>
                <w:sz w:val="20"/>
                <w:lang w:val="ru-RU"/>
              </w:rPr>
              <w:t xml:space="preserve"> </w:t>
            </w:r>
            <w:r w:rsidRPr="00D476EA">
              <w:rPr>
                <w:sz w:val="20"/>
                <w:lang w:val="ru-RU"/>
              </w:rPr>
              <w:t>в</w:t>
            </w:r>
            <w:r w:rsidRPr="00D476EA">
              <w:rPr>
                <w:spacing w:val="-4"/>
                <w:sz w:val="20"/>
                <w:lang w:val="ru-RU"/>
              </w:rPr>
              <w:t xml:space="preserve"> </w:t>
            </w:r>
            <w:r w:rsidRPr="00D476EA">
              <w:rPr>
                <w:sz w:val="20"/>
                <w:lang w:val="ru-RU"/>
              </w:rPr>
              <w:t>любой</w:t>
            </w:r>
            <w:r w:rsidRPr="00D476EA">
              <w:rPr>
                <w:spacing w:val="-2"/>
                <w:sz w:val="20"/>
                <w:lang w:val="ru-RU"/>
              </w:rPr>
              <w:t xml:space="preserve"> </w:t>
            </w:r>
            <w:r w:rsidRPr="00D476EA">
              <w:rPr>
                <w:sz w:val="20"/>
                <w:lang w:val="ru-RU"/>
              </w:rPr>
              <w:t>удобный</w:t>
            </w:r>
            <w:r w:rsidRPr="00D476EA">
              <w:rPr>
                <w:spacing w:val="-4"/>
                <w:sz w:val="20"/>
                <w:lang w:val="ru-RU"/>
              </w:rPr>
              <w:t xml:space="preserve"> </w:t>
            </w:r>
            <w:r w:rsidRPr="00D476EA">
              <w:rPr>
                <w:sz w:val="20"/>
                <w:lang w:val="ru-RU"/>
              </w:rPr>
              <w:t>отрезок</w:t>
            </w:r>
            <w:r w:rsidRPr="00D476EA">
              <w:rPr>
                <w:spacing w:val="-4"/>
                <w:sz w:val="20"/>
                <w:lang w:val="ru-RU"/>
              </w:rPr>
              <w:t xml:space="preserve"> </w:t>
            </w:r>
            <w:r w:rsidRPr="00D476EA">
              <w:rPr>
                <w:sz w:val="20"/>
                <w:lang w:val="ru-RU"/>
              </w:rPr>
              <w:t>времени</w:t>
            </w:r>
            <w:r w:rsidRPr="00D476EA">
              <w:rPr>
                <w:spacing w:val="-4"/>
                <w:sz w:val="20"/>
                <w:lang w:val="ru-RU"/>
              </w:rPr>
              <w:t xml:space="preserve"> </w:t>
            </w:r>
            <w:r w:rsidRPr="00D476EA">
              <w:rPr>
                <w:sz w:val="20"/>
                <w:lang w:val="ru-RU"/>
              </w:rPr>
              <w:t>(в</w:t>
            </w:r>
            <w:r w:rsidRPr="00D476EA">
              <w:rPr>
                <w:spacing w:val="-47"/>
                <w:sz w:val="20"/>
                <w:lang w:val="ru-RU"/>
              </w:rPr>
              <w:t xml:space="preserve"> </w:t>
            </w:r>
            <w:r w:rsidRPr="00D476EA">
              <w:rPr>
                <w:sz w:val="20"/>
                <w:lang w:val="ru-RU"/>
              </w:rPr>
              <w:t>любое</w:t>
            </w:r>
            <w:r w:rsidRPr="00D476EA">
              <w:rPr>
                <w:spacing w:val="2"/>
                <w:sz w:val="20"/>
                <w:lang w:val="ru-RU"/>
              </w:rPr>
              <w:t xml:space="preserve"> </w:t>
            </w:r>
            <w:r w:rsidRPr="00D476EA">
              <w:rPr>
                <w:sz w:val="20"/>
                <w:lang w:val="ru-RU"/>
              </w:rPr>
              <w:t>удобное время).</w:t>
            </w:r>
          </w:p>
        </w:tc>
      </w:tr>
      <w:tr w:rsidR="00D476EA" w14:paraId="3C60ADB0" w14:textId="77777777" w:rsidTr="00D476EA">
        <w:trPr>
          <w:trHeight w:val="762"/>
        </w:trPr>
        <w:tc>
          <w:tcPr>
            <w:tcW w:w="2410" w:type="dxa"/>
          </w:tcPr>
          <w:p w14:paraId="50B5247E" w14:textId="77777777" w:rsidR="00D476EA" w:rsidRDefault="00D476EA" w:rsidP="00D476EA">
            <w:pPr>
              <w:pStyle w:val="TableParagraph"/>
              <w:ind w:left="611" w:right="583" w:firstLine="36"/>
              <w:rPr>
                <w:b/>
                <w:sz w:val="20"/>
              </w:rPr>
            </w:pPr>
            <w:r>
              <w:rPr>
                <w:b/>
                <w:sz w:val="20"/>
              </w:rPr>
              <w:t>Гимнастика</w:t>
            </w:r>
            <w:r>
              <w:rPr>
                <w:b/>
                <w:spacing w:val="-47"/>
                <w:sz w:val="20"/>
              </w:rPr>
              <w:t xml:space="preserve"> </w:t>
            </w:r>
            <w:r>
              <w:rPr>
                <w:b/>
                <w:sz w:val="20"/>
              </w:rPr>
              <w:t>дыхательная</w:t>
            </w:r>
          </w:p>
        </w:tc>
        <w:tc>
          <w:tcPr>
            <w:tcW w:w="3120" w:type="dxa"/>
          </w:tcPr>
          <w:p w14:paraId="5045E5CA" w14:textId="77777777" w:rsidR="00D476EA" w:rsidRPr="00D476EA" w:rsidRDefault="00D476EA" w:rsidP="00D476EA">
            <w:pPr>
              <w:pStyle w:val="TableParagraph"/>
              <w:spacing w:line="223" w:lineRule="exact"/>
              <w:rPr>
                <w:sz w:val="20"/>
                <w:lang w:val="ru-RU"/>
              </w:rPr>
            </w:pPr>
            <w:r w:rsidRPr="00D476EA">
              <w:rPr>
                <w:sz w:val="20"/>
                <w:lang w:val="ru-RU"/>
              </w:rPr>
              <w:t>В</w:t>
            </w:r>
            <w:r w:rsidRPr="00D476EA">
              <w:rPr>
                <w:spacing w:val="-2"/>
                <w:sz w:val="20"/>
                <w:lang w:val="ru-RU"/>
              </w:rPr>
              <w:t xml:space="preserve"> </w:t>
            </w:r>
            <w:r w:rsidRPr="00D476EA">
              <w:rPr>
                <w:sz w:val="20"/>
                <w:lang w:val="ru-RU"/>
              </w:rPr>
              <w:t>различных</w:t>
            </w:r>
            <w:r w:rsidRPr="00D476EA">
              <w:rPr>
                <w:spacing w:val="-3"/>
                <w:sz w:val="20"/>
                <w:lang w:val="ru-RU"/>
              </w:rPr>
              <w:t xml:space="preserve"> </w:t>
            </w:r>
            <w:r w:rsidRPr="00D476EA">
              <w:rPr>
                <w:sz w:val="20"/>
                <w:lang w:val="ru-RU"/>
              </w:rPr>
              <w:t>формах</w:t>
            </w:r>
          </w:p>
          <w:p w14:paraId="248D656E" w14:textId="77777777" w:rsidR="00D476EA" w:rsidRPr="00D476EA" w:rsidRDefault="00D476EA" w:rsidP="00D476EA">
            <w:pPr>
              <w:pStyle w:val="TableParagraph"/>
              <w:rPr>
                <w:sz w:val="20"/>
                <w:lang w:val="ru-RU"/>
              </w:rPr>
            </w:pPr>
            <w:r w:rsidRPr="00D476EA">
              <w:rPr>
                <w:spacing w:val="-1"/>
                <w:sz w:val="20"/>
                <w:lang w:val="ru-RU"/>
              </w:rPr>
              <w:t>физкультурно-оздоровительной</w:t>
            </w:r>
            <w:r w:rsidRPr="00D476EA">
              <w:rPr>
                <w:spacing w:val="-47"/>
                <w:sz w:val="20"/>
                <w:lang w:val="ru-RU"/>
              </w:rPr>
              <w:t xml:space="preserve"> </w:t>
            </w:r>
            <w:r w:rsidRPr="00D476EA">
              <w:rPr>
                <w:sz w:val="20"/>
                <w:lang w:val="ru-RU"/>
              </w:rPr>
              <w:t>работы</w:t>
            </w:r>
          </w:p>
        </w:tc>
        <w:tc>
          <w:tcPr>
            <w:tcW w:w="4501" w:type="dxa"/>
          </w:tcPr>
          <w:p w14:paraId="5F78E7C7" w14:textId="77777777" w:rsidR="00D476EA" w:rsidRPr="00D476EA" w:rsidRDefault="00D476EA" w:rsidP="00D476EA">
            <w:pPr>
              <w:pStyle w:val="TableParagraph"/>
              <w:ind w:left="105" w:right="202"/>
              <w:rPr>
                <w:sz w:val="20"/>
                <w:lang w:val="ru-RU"/>
              </w:rPr>
            </w:pPr>
            <w:r w:rsidRPr="00D476EA">
              <w:rPr>
                <w:sz w:val="20"/>
                <w:lang w:val="ru-RU"/>
              </w:rPr>
              <w:t>Обеспечивать</w:t>
            </w:r>
            <w:r w:rsidRPr="00D476EA">
              <w:rPr>
                <w:spacing w:val="-5"/>
                <w:sz w:val="20"/>
                <w:lang w:val="ru-RU"/>
              </w:rPr>
              <w:t xml:space="preserve"> </w:t>
            </w:r>
            <w:r w:rsidRPr="00D476EA">
              <w:rPr>
                <w:sz w:val="20"/>
                <w:lang w:val="ru-RU"/>
              </w:rPr>
              <w:t>проветривание</w:t>
            </w:r>
            <w:r w:rsidRPr="00D476EA">
              <w:rPr>
                <w:spacing w:val="-8"/>
                <w:sz w:val="20"/>
                <w:lang w:val="ru-RU"/>
              </w:rPr>
              <w:t xml:space="preserve"> </w:t>
            </w:r>
            <w:r w:rsidRPr="00D476EA">
              <w:rPr>
                <w:sz w:val="20"/>
                <w:lang w:val="ru-RU"/>
              </w:rPr>
              <w:t>помещения,</w:t>
            </w:r>
            <w:r w:rsidRPr="00D476EA">
              <w:rPr>
                <w:spacing w:val="-7"/>
                <w:sz w:val="20"/>
                <w:lang w:val="ru-RU"/>
              </w:rPr>
              <w:t xml:space="preserve"> </w:t>
            </w:r>
            <w:r w:rsidRPr="00D476EA">
              <w:rPr>
                <w:sz w:val="20"/>
                <w:lang w:val="ru-RU"/>
              </w:rPr>
              <w:t>давать</w:t>
            </w:r>
            <w:r w:rsidRPr="00D476EA">
              <w:rPr>
                <w:spacing w:val="-47"/>
                <w:sz w:val="20"/>
                <w:lang w:val="ru-RU"/>
              </w:rPr>
              <w:t xml:space="preserve"> </w:t>
            </w:r>
            <w:r w:rsidRPr="00D476EA">
              <w:rPr>
                <w:sz w:val="20"/>
                <w:lang w:val="ru-RU"/>
              </w:rPr>
              <w:t>детям инструкции об обязательной гигиене</w:t>
            </w:r>
            <w:r w:rsidRPr="00D476EA">
              <w:rPr>
                <w:spacing w:val="1"/>
                <w:sz w:val="20"/>
                <w:lang w:val="ru-RU"/>
              </w:rPr>
              <w:t xml:space="preserve"> </w:t>
            </w:r>
            <w:r w:rsidRPr="00D476EA">
              <w:rPr>
                <w:sz w:val="20"/>
                <w:lang w:val="ru-RU"/>
              </w:rPr>
              <w:t>полости</w:t>
            </w:r>
            <w:r w:rsidRPr="00D476EA">
              <w:rPr>
                <w:spacing w:val="-4"/>
                <w:sz w:val="20"/>
                <w:lang w:val="ru-RU"/>
              </w:rPr>
              <w:t xml:space="preserve"> </w:t>
            </w:r>
            <w:r w:rsidRPr="00D476EA">
              <w:rPr>
                <w:sz w:val="20"/>
                <w:lang w:val="ru-RU"/>
              </w:rPr>
              <w:t>носа</w:t>
            </w:r>
            <w:r w:rsidRPr="00D476EA">
              <w:rPr>
                <w:spacing w:val="-2"/>
                <w:sz w:val="20"/>
                <w:lang w:val="ru-RU"/>
              </w:rPr>
              <w:t xml:space="preserve"> </w:t>
            </w:r>
            <w:r w:rsidRPr="00D476EA">
              <w:rPr>
                <w:sz w:val="20"/>
                <w:lang w:val="ru-RU"/>
              </w:rPr>
              <w:t>перед проведением</w:t>
            </w:r>
            <w:r w:rsidRPr="00D476EA">
              <w:rPr>
                <w:spacing w:val="-1"/>
                <w:sz w:val="20"/>
                <w:lang w:val="ru-RU"/>
              </w:rPr>
              <w:t xml:space="preserve"> </w:t>
            </w:r>
            <w:r w:rsidRPr="00D476EA">
              <w:rPr>
                <w:sz w:val="20"/>
                <w:lang w:val="ru-RU"/>
              </w:rPr>
              <w:t>процедуры.</w:t>
            </w:r>
          </w:p>
        </w:tc>
      </w:tr>
      <w:tr w:rsidR="00D476EA" w14:paraId="385B9986" w14:textId="77777777" w:rsidTr="00D476EA">
        <w:trPr>
          <w:trHeight w:val="770"/>
        </w:trPr>
        <w:tc>
          <w:tcPr>
            <w:tcW w:w="2410" w:type="dxa"/>
          </w:tcPr>
          <w:p w14:paraId="63F3FE18" w14:textId="77777777" w:rsidR="00D476EA" w:rsidRDefault="00D476EA" w:rsidP="00D476EA">
            <w:pPr>
              <w:pStyle w:val="TableParagraph"/>
              <w:ind w:left="666" w:right="378" w:hanging="264"/>
              <w:rPr>
                <w:b/>
                <w:sz w:val="20"/>
              </w:rPr>
            </w:pPr>
            <w:r>
              <w:rPr>
                <w:b/>
                <w:sz w:val="20"/>
              </w:rPr>
              <w:t>Оздоровительная</w:t>
            </w:r>
            <w:r>
              <w:rPr>
                <w:b/>
                <w:spacing w:val="-47"/>
                <w:sz w:val="20"/>
              </w:rPr>
              <w:t xml:space="preserve"> </w:t>
            </w:r>
            <w:r>
              <w:rPr>
                <w:b/>
                <w:sz w:val="20"/>
              </w:rPr>
              <w:t>гимнастика</w:t>
            </w:r>
          </w:p>
        </w:tc>
        <w:tc>
          <w:tcPr>
            <w:tcW w:w="3120" w:type="dxa"/>
          </w:tcPr>
          <w:p w14:paraId="2267D1A9" w14:textId="77777777" w:rsidR="00D476EA" w:rsidRPr="00D476EA" w:rsidRDefault="00D476EA" w:rsidP="00D476EA">
            <w:pPr>
              <w:pStyle w:val="TableParagraph"/>
              <w:ind w:right="305"/>
              <w:rPr>
                <w:sz w:val="20"/>
                <w:lang w:val="ru-RU"/>
              </w:rPr>
            </w:pPr>
            <w:r w:rsidRPr="00D476EA">
              <w:rPr>
                <w:sz w:val="20"/>
                <w:lang w:val="ru-RU"/>
              </w:rPr>
              <w:t>Ежедневно</w:t>
            </w:r>
            <w:r w:rsidRPr="00D476EA">
              <w:rPr>
                <w:spacing w:val="-3"/>
                <w:sz w:val="20"/>
                <w:lang w:val="ru-RU"/>
              </w:rPr>
              <w:t xml:space="preserve"> </w:t>
            </w:r>
            <w:r w:rsidRPr="00D476EA">
              <w:rPr>
                <w:sz w:val="20"/>
                <w:lang w:val="ru-RU"/>
              </w:rPr>
              <w:t>после</w:t>
            </w:r>
            <w:r w:rsidRPr="00D476EA">
              <w:rPr>
                <w:spacing w:val="-6"/>
                <w:sz w:val="20"/>
                <w:lang w:val="ru-RU"/>
              </w:rPr>
              <w:t xml:space="preserve"> </w:t>
            </w:r>
            <w:r w:rsidRPr="00D476EA">
              <w:rPr>
                <w:sz w:val="20"/>
                <w:lang w:val="ru-RU"/>
              </w:rPr>
              <w:t>дневного</w:t>
            </w:r>
            <w:r w:rsidRPr="00D476EA">
              <w:rPr>
                <w:spacing w:val="-4"/>
                <w:sz w:val="20"/>
                <w:lang w:val="ru-RU"/>
              </w:rPr>
              <w:t xml:space="preserve"> </w:t>
            </w:r>
            <w:r w:rsidRPr="00D476EA">
              <w:rPr>
                <w:sz w:val="20"/>
                <w:lang w:val="ru-RU"/>
              </w:rPr>
              <w:t>сна,</w:t>
            </w:r>
            <w:r w:rsidRPr="00D476EA">
              <w:rPr>
                <w:spacing w:val="-47"/>
                <w:sz w:val="20"/>
                <w:lang w:val="ru-RU"/>
              </w:rPr>
              <w:t xml:space="preserve"> </w:t>
            </w:r>
            <w:r w:rsidRPr="00D476EA">
              <w:rPr>
                <w:sz w:val="20"/>
                <w:lang w:val="ru-RU"/>
              </w:rPr>
              <w:t>5-10 мин.</w:t>
            </w:r>
          </w:p>
        </w:tc>
        <w:tc>
          <w:tcPr>
            <w:tcW w:w="4501" w:type="dxa"/>
          </w:tcPr>
          <w:p w14:paraId="03E30C4D" w14:textId="77777777" w:rsidR="00D476EA" w:rsidRPr="00D476EA" w:rsidRDefault="00D476EA" w:rsidP="00D476EA">
            <w:pPr>
              <w:pStyle w:val="TableParagraph"/>
              <w:ind w:left="105" w:right="569"/>
              <w:rPr>
                <w:sz w:val="20"/>
                <w:lang w:val="ru-RU"/>
              </w:rPr>
            </w:pPr>
            <w:r w:rsidRPr="00D476EA">
              <w:rPr>
                <w:sz w:val="20"/>
                <w:lang w:val="ru-RU"/>
              </w:rPr>
              <w:t>Форма</w:t>
            </w:r>
            <w:r w:rsidRPr="00D476EA">
              <w:rPr>
                <w:spacing w:val="-6"/>
                <w:sz w:val="20"/>
                <w:lang w:val="ru-RU"/>
              </w:rPr>
              <w:t xml:space="preserve"> </w:t>
            </w:r>
            <w:r w:rsidRPr="00D476EA">
              <w:rPr>
                <w:sz w:val="20"/>
                <w:lang w:val="ru-RU"/>
              </w:rPr>
              <w:t>проведения</w:t>
            </w:r>
            <w:r w:rsidRPr="00D476EA">
              <w:rPr>
                <w:spacing w:val="-6"/>
                <w:sz w:val="20"/>
                <w:lang w:val="ru-RU"/>
              </w:rPr>
              <w:t xml:space="preserve"> </w:t>
            </w:r>
            <w:r w:rsidRPr="00D476EA">
              <w:rPr>
                <w:sz w:val="20"/>
                <w:lang w:val="ru-RU"/>
              </w:rPr>
              <w:t>различна:</w:t>
            </w:r>
            <w:r w:rsidRPr="00D476EA">
              <w:rPr>
                <w:spacing w:val="-4"/>
                <w:sz w:val="20"/>
                <w:lang w:val="ru-RU"/>
              </w:rPr>
              <w:t xml:space="preserve"> </w:t>
            </w:r>
            <w:r w:rsidRPr="00D476EA">
              <w:rPr>
                <w:sz w:val="20"/>
                <w:lang w:val="ru-RU"/>
              </w:rPr>
              <w:t>упражнения</w:t>
            </w:r>
            <w:r w:rsidRPr="00D476EA">
              <w:rPr>
                <w:spacing w:val="-6"/>
                <w:sz w:val="20"/>
                <w:lang w:val="ru-RU"/>
              </w:rPr>
              <w:t xml:space="preserve"> </w:t>
            </w:r>
            <w:r w:rsidRPr="00D476EA">
              <w:rPr>
                <w:sz w:val="20"/>
                <w:lang w:val="ru-RU"/>
              </w:rPr>
              <w:t>на</w:t>
            </w:r>
            <w:r w:rsidRPr="00D476EA">
              <w:rPr>
                <w:spacing w:val="-47"/>
                <w:sz w:val="20"/>
                <w:lang w:val="ru-RU"/>
              </w:rPr>
              <w:t xml:space="preserve"> </w:t>
            </w:r>
            <w:r w:rsidRPr="00D476EA">
              <w:rPr>
                <w:sz w:val="20"/>
                <w:lang w:val="ru-RU"/>
              </w:rPr>
              <w:t>кроватках, обширное умывание; ходьба по</w:t>
            </w:r>
            <w:r w:rsidRPr="00D476EA">
              <w:rPr>
                <w:spacing w:val="1"/>
                <w:sz w:val="20"/>
                <w:lang w:val="ru-RU"/>
              </w:rPr>
              <w:t xml:space="preserve"> </w:t>
            </w:r>
            <w:r w:rsidRPr="00D476EA">
              <w:rPr>
                <w:sz w:val="20"/>
                <w:lang w:val="ru-RU"/>
              </w:rPr>
              <w:t>ребристым дощечкам</w:t>
            </w:r>
            <w:r w:rsidRPr="00D476EA">
              <w:rPr>
                <w:spacing w:val="1"/>
                <w:sz w:val="20"/>
                <w:lang w:val="ru-RU"/>
              </w:rPr>
              <w:t xml:space="preserve"> </w:t>
            </w:r>
            <w:r w:rsidRPr="00D476EA">
              <w:rPr>
                <w:sz w:val="20"/>
                <w:lang w:val="ru-RU"/>
              </w:rPr>
              <w:t>и</w:t>
            </w:r>
            <w:r w:rsidRPr="00D476EA">
              <w:rPr>
                <w:spacing w:val="-1"/>
                <w:sz w:val="20"/>
                <w:lang w:val="ru-RU"/>
              </w:rPr>
              <w:t xml:space="preserve"> </w:t>
            </w:r>
            <w:r w:rsidRPr="00D476EA">
              <w:rPr>
                <w:sz w:val="20"/>
                <w:lang w:val="ru-RU"/>
              </w:rPr>
              <w:t>т.д.</w:t>
            </w:r>
          </w:p>
        </w:tc>
      </w:tr>
      <w:tr w:rsidR="00D476EA" w14:paraId="601D590E" w14:textId="77777777" w:rsidTr="00D476EA">
        <w:trPr>
          <w:trHeight w:val="275"/>
        </w:trPr>
        <w:tc>
          <w:tcPr>
            <w:tcW w:w="10031" w:type="dxa"/>
            <w:gridSpan w:val="3"/>
          </w:tcPr>
          <w:p w14:paraId="2D1D8252" w14:textId="77777777" w:rsidR="00D476EA" w:rsidRPr="00D476EA" w:rsidRDefault="00D476EA" w:rsidP="00D476EA">
            <w:pPr>
              <w:pStyle w:val="TableParagraph"/>
              <w:tabs>
                <w:tab w:val="left" w:pos="3307"/>
              </w:tabs>
              <w:ind w:left="2947"/>
              <w:rPr>
                <w:b/>
                <w:i/>
                <w:sz w:val="20"/>
                <w:lang w:val="ru-RU"/>
              </w:rPr>
            </w:pPr>
            <w:r w:rsidRPr="00D476EA">
              <w:rPr>
                <w:b/>
                <w:i/>
                <w:sz w:val="20"/>
                <w:lang w:val="ru-RU"/>
              </w:rPr>
              <w:t>2.</w:t>
            </w:r>
            <w:r w:rsidRPr="00D476EA">
              <w:rPr>
                <w:b/>
                <w:i/>
                <w:sz w:val="20"/>
                <w:lang w:val="ru-RU"/>
              </w:rPr>
              <w:tab/>
              <w:t>Технологии</w:t>
            </w:r>
            <w:r w:rsidRPr="00D476EA">
              <w:rPr>
                <w:b/>
                <w:i/>
                <w:spacing w:val="-5"/>
                <w:sz w:val="20"/>
                <w:lang w:val="ru-RU"/>
              </w:rPr>
              <w:t xml:space="preserve"> </w:t>
            </w:r>
            <w:r w:rsidRPr="00D476EA">
              <w:rPr>
                <w:b/>
                <w:i/>
                <w:sz w:val="20"/>
                <w:lang w:val="ru-RU"/>
              </w:rPr>
              <w:t>обучения</w:t>
            </w:r>
            <w:r w:rsidRPr="00D476EA">
              <w:rPr>
                <w:b/>
                <w:i/>
                <w:spacing w:val="-3"/>
                <w:sz w:val="20"/>
                <w:lang w:val="ru-RU"/>
              </w:rPr>
              <w:t xml:space="preserve"> </w:t>
            </w:r>
            <w:r w:rsidRPr="00D476EA">
              <w:rPr>
                <w:b/>
                <w:i/>
                <w:sz w:val="20"/>
                <w:lang w:val="ru-RU"/>
              </w:rPr>
              <w:t>здоровому</w:t>
            </w:r>
            <w:r w:rsidRPr="00D476EA">
              <w:rPr>
                <w:b/>
                <w:i/>
                <w:spacing w:val="-3"/>
                <w:sz w:val="20"/>
                <w:lang w:val="ru-RU"/>
              </w:rPr>
              <w:t xml:space="preserve"> </w:t>
            </w:r>
            <w:r w:rsidRPr="00D476EA">
              <w:rPr>
                <w:b/>
                <w:i/>
                <w:sz w:val="20"/>
                <w:lang w:val="ru-RU"/>
              </w:rPr>
              <w:t>образу</w:t>
            </w:r>
            <w:r w:rsidRPr="00D476EA">
              <w:rPr>
                <w:b/>
                <w:i/>
                <w:spacing w:val="-3"/>
                <w:sz w:val="20"/>
                <w:lang w:val="ru-RU"/>
              </w:rPr>
              <w:t xml:space="preserve"> </w:t>
            </w:r>
            <w:r w:rsidRPr="00D476EA">
              <w:rPr>
                <w:b/>
                <w:i/>
                <w:sz w:val="20"/>
                <w:lang w:val="ru-RU"/>
              </w:rPr>
              <w:t>жизни.</w:t>
            </w:r>
          </w:p>
        </w:tc>
      </w:tr>
      <w:tr w:rsidR="00D476EA" w14:paraId="2D5DEDC4" w14:textId="77777777" w:rsidTr="00D476EA">
        <w:trPr>
          <w:trHeight w:val="921"/>
        </w:trPr>
        <w:tc>
          <w:tcPr>
            <w:tcW w:w="2410" w:type="dxa"/>
          </w:tcPr>
          <w:p w14:paraId="60EE630C" w14:textId="77777777" w:rsidR="00D476EA" w:rsidRDefault="00D476EA" w:rsidP="00D476EA">
            <w:pPr>
              <w:pStyle w:val="TableParagraph"/>
              <w:spacing w:line="228" w:lineRule="exact"/>
              <w:ind w:left="119"/>
              <w:rPr>
                <w:b/>
                <w:sz w:val="20"/>
              </w:rPr>
            </w:pPr>
            <w:r>
              <w:rPr>
                <w:b/>
                <w:sz w:val="20"/>
              </w:rPr>
              <w:t>Физкультурное</w:t>
            </w:r>
            <w:r>
              <w:rPr>
                <w:b/>
                <w:spacing w:val="-6"/>
                <w:sz w:val="20"/>
              </w:rPr>
              <w:t xml:space="preserve"> </w:t>
            </w:r>
            <w:r>
              <w:rPr>
                <w:b/>
                <w:sz w:val="20"/>
              </w:rPr>
              <w:t>занятие</w:t>
            </w:r>
          </w:p>
        </w:tc>
        <w:tc>
          <w:tcPr>
            <w:tcW w:w="3120" w:type="dxa"/>
          </w:tcPr>
          <w:p w14:paraId="345AB1F4" w14:textId="77777777" w:rsidR="00D476EA" w:rsidRPr="00D476EA" w:rsidRDefault="00D476EA" w:rsidP="00D476EA">
            <w:pPr>
              <w:pStyle w:val="TableParagraph"/>
              <w:ind w:right="113"/>
              <w:rPr>
                <w:sz w:val="20"/>
                <w:lang w:val="ru-RU"/>
              </w:rPr>
            </w:pPr>
            <w:r w:rsidRPr="00D476EA">
              <w:rPr>
                <w:sz w:val="20"/>
                <w:lang w:val="ru-RU"/>
              </w:rPr>
              <w:t>3 раза в неделю в спортивном</w:t>
            </w:r>
            <w:r w:rsidRPr="00D476EA">
              <w:rPr>
                <w:spacing w:val="1"/>
                <w:sz w:val="20"/>
                <w:lang w:val="ru-RU"/>
              </w:rPr>
              <w:t xml:space="preserve"> </w:t>
            </w:r>
            <w:r w:rsidRPr="00D476EA">
              <w:rPr>
                <w:sz w:val="20"/>
                <w:lang w:val="ru-RU"/>
              </w:rPr>
              <w:t>зале,</w:t>
            </w:r>
            <w:r w:rsidRPr="00D476EA">
              <w:rPr>
                <w:spacing w:val="-4"/>
                <w:sz w:val="20"/>
                <w:lang w:val="ru-RU"/>
              </w:rPr>
              <w:t xml:space="preserve"> </w:t>
            </w:r>
            <w:r w:rsidRPr="00D476EA">
              <w:rPr>
                <w:sz w:val="20"/>
                <w:lang w:val="ru-RU"/>
              </w:rPr>
              <w:t>на</w:t>
            </w:r>
            <w:r w:rsidRPr="00D476EA">
              <w:rPr>
                <w:spacing w:val="-1"/>
                <w:sz w:val="20"/>
                <w:lang w:val="ru-RU"/>
              </w:rPr>
              <w:t xml:space="preserve"> </w:t>
            </w:r>
            <w:r w:rsidRPr="00D476EA">
              <w:rPr>
                <w:sz w:val="20"/>
                <w:lang w:val="ru-RU"/>
              </w:rPr>
              <w:t>улице.</w:t>
            </w:r>
            <w:r w:rsidRPr="00D476EA">
              <w:rPr>
                <w:spacing w:val="-3"/>
                <w:sz w:val="20"/>
                <w:lang w:val="ru-RU"/>
              </w:rPr>
              <w:t xml:space="preserve"> </w:t>
            </w:r>
            <w:r w:rsidRPr="00D476EA">
              <w:rPr>
                <w:sz w:val="20"/>
                <w:lang w:val="ru-RU"/>
              </w:rPr>
              <w:t>Время</w:t>
            </w:r>
            <w:r w:rsidRPr="00D476EA">
              <w:rPr>
                <w:spacing w:val="-5"/>
                <w:sz w:val="20"/>
                <w:lang w:val="ru-RU"/>
              </w:rPr>
              <w:t xml:space="preserve"> </w:t>
            </w:r>
            <w:r w:rsidRPr="00D476EA">
              <w:rPr>
                <w:sz w:val="20"/>
                <w:lang w:val="ru-RU"/>
              </w:rPr>
              <w:t>проведения</w:t>
            </w:r>
            <w:r w:rsidRPr="00D476EA">
              <w:rPr>
                <w:spacing w:val="-47"/>
                <w:sz w:val="20"/>
                <w:lang w:val="ru-RU"/>
              </w:rPr>
              <w:t xml:space="preserve"> </w:t>
            </w:r>
            <w:r w:rsidRPr="00D476EA">
              <w:rPr>
                <w:sz w:val="20"/>
                <w:lang w:val="ru-RU"/>
              </w:rPr>
              <w:t>в</w:t>
            </w:r>
            <w:r w:rsidRPr="00D476EA">
              <w:rPr>
                <w:spacing w:val="-2"/>
                <w:sz w:val="20"/>
                <w:lang w:val="ru-RU"/>
              </w:rPr>
              <w:t xml:space="preserve"> </w:t>
            </w:r>
            <w:r w:rsidRPr="00D476EA">
              <w:rPr>
                <w:sz w:val="20"/>
                <w:lang w:val="ru-RU"/>
              </w:rPr>
              <w:t>соответствии</w:t>
            </w:r>
            <w:r w:rsidRPr="00D476EA">
              <w:rPr>
                <w:spacing w:val="-2"/>
                <w:sz w:val="20"/>
                <w:lang w:val="ru-RU"/>
              </w:rPr>
              <w:t xml:space="preserve"> </w:t>
            </w:r>
            <w:r w:rsidRPr="00D476EA">
              <w:rPr>
                <w:sz w:val="20"/>
                <w:lang w:val="ru-RU"/>
              </w:rPr>
              <w:t>с возрастом.</w:t>
            </w:r>
          </w:p>
        </w:tc>
        <w:tc>
          <w:tcPr>
            <w:tcW w:w="4501" w:type="dxa"/>
          </w:tcPr>
          <w:p w14:paraId="1669BB61" w14:textId="77777777" w:rsidR="00D476EA" w:rsidRPr="00D476EA" w:rsidRDefault="00D476EA" w:rsidP="00D476EA">
            <w:pPr>
              <w:pStyle w:val="TableParagraph"/>
              <w:ind w:left="105" w:right="157"/>
              <w:rPr>
                <w:sz w:val="20"/>
                <w:lang w:val="ru-RU"/>
              </w:rPr>
            </w:pPr>
            <w:r w:rsidRPr="00D476EA">
              <w:rPr>
                <w:sz w:val="20"/>
                <w:lang w:val="ru-RU"/>
              </w:rPr>
              <w:t>Проводить</w:t>
            </w:r>
            <w:r w:rsidRPr="00D476EA">
              <w:rPr>
                <w:spacing w:val="-4"/>
                <w:sz w:val="20"/>
                <w:lang w:val="ru-RU"/>
              </w:rPr>
              <w:t xml:space="preserve"> </w:t>
            </w:r>
            <w:r w:rsidRPr="00D476EA">
              <w:rPr>
                <w:sz w:val="20"/>
                <w:lang w:val="ru-RU"/>
              </w:rPr>
              <w:t>занятия</w:t>
            </w:r>
            <w:r w:rsidRPr="00D476EA">
              <w:rPr>
                <w:spacing w:val="-5"/>
                <w:sz w:val="20"/>
                <w:lang w:val="ru-RU"/>
              </w:rPr>
              <w:t xml:space="preserve"> </w:t>
            </w:r>
            <w:r w:rsidRPr="00D476EA">
              <w:rPr>
                <w:sz w:val="20"/>
                <w:lang w:val="ru-RU"/>
              </w:rPr>
              <w:t>в</w:t>
            </w:r>
            <w:r w:rsidRPr="00D476EA">
              <w:rPr>
                <w:spacing w:val="-4"/>
                <w:sz w:val="20"/>
                <w:lang w:val="ru-RU"/>
              </w:rPr>
              <w:t xml:space="preserve"> </w:t>
            </w:r>
            <w:r w:rsidRPr="00D476EA">
              <w:rPr>
                <w:sz w:val="20"/>
                <w:lang w:val="ru-RU"/>
              </w:rPr>
              <w:t>соответствии</w:t>
            </w:r>
            <w:r w:rsidRPr="00D476EA">
              <w:rPr>
                <w:spacing w:val="-4"/>
                <w:sz w:val="20"/>
                <w:lang w:val="ru-RU"/>
              </w:rPr>
              <w:t xml:space="preserve"> </w:t>
            </w:r>
            <w:r w:rsidRPr="00D476EA">
              <w:rPr>
                <w:sz w:val="20"/>
                <w:lang w:val="ru-RU"/>
              </w:rPr>
              <w:t>с</w:t>
            </w:r>
            <w:r w:rsidRPr="00D476EA">
              <w:rPr>
                <w:spacing w:val="-4"/>
                <w:sz w:val="20"/>
                <w:lang w:val="ru-RU"/>
              </w:rPr>
              <w:t xml:space="preserve"> </w:t>
            </w:r>
            <w:r w:rsidRPr="00D476EA">
              <w:rPr>
                <w:sz w:val="20"/>
                <w:lang w:val="ru-RU"/>
              </w:rPr>
              <w:t>реализуемой</w:t>
            </w:r>
            <w:r w:rsidRPr="00D476EA">
              <w:rPr>
                <w:spacing w:val="-47"/>
                <w:sz w:val="20"/>
                <w:lang w:val="ru-RU"/>
              </w:rPr>
              <w:t xml:space="preserve"> </w:t>
            </w:r>
            <w:r w:rsidRPr="00D476EA">
              <w:rPr>
                <w:sz w:val="20"/>
                <w:lang w:val="ru-RU"/>
              </w:rPr>
              <w:t>программой. Перед занятием хорошо</w:t>
            </w:r>
            <w:r w:rsidRPr="00D476EA">
              <w:rPr>
                <w:spacing w:val="1"/>
                <w:sz w:val="20"/>
                <w:lang w:val="ru-RU"/>
              </w:rPr>
              <w:t xml:space="preserve"> </w:t>
            </w:r>
            <w:r w:rsidRPr="00D476EA">
              <w:rPr>
                <w:sz w:val="20"/>
                <w:lang w:val="ru-RU"/>
              </w:rPr>
              <w:t>проветривать</w:t>
            </w:r>
            <w:r w:rsidRPr="00D476EA">
              <w:rPr>
                <w:spacing w:val="-1"/>
                <w:sz w:val="20"/>
                <w:lang w:val="ru-RU"/>
              </w:rPr>
              <w:t xml:space="preserve"> </w:t>
            </w:r>
            <w:r w:rsidRPr="00D476EA">
              <w:rPr>
                <w:sz w:val="20"/>
                <w:lang w:val="ru-RU"/>
              </w:rPr>
              <w:t>помещение, проверять</w:t>
            </w:r>
          </w:p>
          <w:p w14:paraId="714634A1" w14:textId="77777777" w:rsidR="00D476EA" w:rsidRDefault="00D476EA" w:rsidP="00D476EA">
            <w:pPr>
              <w:pStyle w:val="TableParagraph"/>
              <w:spacing w:line="217" w:lineRule="exact"/>
              <w:ind w:left="105"/>
              <w:rPr>
                <w:sz w:val="20"/>
              </w:rPr>
            </w:pPr>
            <w:r>
              <w:rPr>
                <w:sz w:val="20"/>
              </w:rPr>
              <w:t>безопасность</w:t>
            </w:r>
            <w:r>
              <w:rPr>
                <w:spacing w:val="-4"/>
                <w:sz w:val="20"/>
              </w:rPr>
              <w:t xml:space="preserve"> </w:t>
            </w:r>
            <w:r>
              <w:rPr>
                <w:sz w:val="20"/>
              </w:rPr>
              <w:t>инвентаря</w:t>
            </w:r>
          </w:p>
        </w:tc>
      </w:tr>
      <w:tr w:rsidR="00D476EA" w14:paraId="1BA43B7F" w14:textId="77777777" w:rsidTr="00D476EA">
        <w:trPr>
          <w:trHeight w:val="746"/>
        </w:trPr>
        <w:tc>
          <w:tcPr>
            <w:tcW w:w="2410" w:type="dxa"/>
          </w:tcPr>
          <w:p w14:paraId="077733A0" w14:textId="77777777" w:rsidR="00D476EA" w:rsidRDefault="00D476EA" w:rsidP="00D476EA">
            <w:pPr>
              <w:pStyle w:val="TableParagraph"/>
              <w:spacing w:line="228" w:lineRule="exact"/>
              <w:ind w:left="331"/>
              <w:rPr>
                <w:b/>
                <w:sz w:val="20"/>
              </w:rPr>
            </w:pPr>
            <w:r>
              <w:rPr>
                <w:b/>
                <w:sz w:val="20"/>
              </w:rPr>
              <w:t>Занятия</w:t>
            </w:r>
            <w:r>
              <w:rPr>
                <w:b/>
                <w:spacing w:val="-2"/>
                <w:sz w:val="20"/>
              </w:rPr>
              <w:t xml:space="preserve"> </w:t>
            </w:r>
            <w:r>
              <w:rPr>
                <w:b/>
                <w:sz w:val="20"/>
              </w:rPr>
              <w:t>в</w:t>
            </w:r>
            <w:r>
              <w:rPr>
                <w:b/>
                <w:spacing w:val="-3"/>
                <w:sz w:val="20"/>
              </w:rPr>
              <w:t xml:space="preserve"> </w:t>
            </w:r>
            <w:r>
              <w:rPr>
                <w:b/>
                <w:sz w:val="20"/>
              </w:rPr>
              <w:t>бассейне</w:t>
            </w:r>
          </w:p>
        </w:tc>
        <w:tc>
          <w:tcPr>
            <w:tcW w:w="3120" w:type="dxa"/>
          </w:tcPr>
          <w:p w14:paraId="0304362E" w14:textId="77777777" w:rsidR="00D476EA" w:rsidRPr="00D476EA" w:rsidRDefault="00D476EA" w:rsidP="00D476EA">
            <w:pPr>
              <w:pStyle w:val="TableParagraph"/>
              <w:ind w:right="510"/>
              <w:rPr>
                <w:sz w:val="20"/>
                <w:lang w:val="ru-RU"/>
              </w:rPr>
            </w:pPr>
            <w:r w:rsidRPr="00D476EA">
              <w:rPr>
                <w:sz w:val="20"/>
                <w:lang w:val="ru-RU"/>
              </w:rPr>
              <w:t>2 раза в неделю, начиная с</w:t>
            </w:r>
            <w:r w:rsidRPr="00D476EA">
              <w:rPr>
                <w:spacing w:val="1"/>
                <w:sz w:val="20"/>
                <w:lang w:val="ru-RU"/>
              </w:rPr>
              <w:t xml:space="preserve"> </w:t>
            </w:r>
            <w:r w:rsidRPr="00D476EA">
              <w:rPr>
                <w:sz w:val="20"/>
                <w:lang w:val="ru-RU"/>
              </w:rPr>
              <w:t>младшего</w:t>
            </w:r>
            <w:r w:rsidRPr="00D476EA">
              <w:rPr>
                <w:spacing w:val="-2"/>
                <w:sz w:val="20"/>
                <w:lang w:val="ru-RU"/>
              </w:rPr>
              <w:t xml:space="preserve"> </w:t>
            </w:r>
            <w:r w:rsidRPr="00D476EA">
              <w:rPr>
                <w:sz w:val="20"/>
                <w:lang w:val="ru-RU"/>
              </w:rPr>
              <w:t>возраста</w:t>
            </w:r>
            <w:r w:rsidRPr="00D476EA">
              <w:rPr>
                <w:spacing w:val="-3"/>
                <w:sz w:val="20"/>
                <w:lang w:val="ru-RU"/>
              </w:rPr>
              <w:t xml:space="preserve"> </w:t>
            </w:r>
            <w:r w:rsidRPr="00D476EA">
              <w:rPr>
                <w:sz w:val="20"/>
                <w:lang w:val="ru-RU"/>
              </w:rPr>
              <w:t>(в</w:t>
            </w:r>
            <w:r w:rsidRPr="00D476EA">
              <w:rPr>
                <w:spacing w:val="-4"/>
                <w:sz w:val="20"/>
                <w:lang w:val="ru-RU"/>
              </w:rPr>
              <w:t xml:space="preserve"> </w:t>
            </w:r>
            <w:r w:rsidRPr="00D476EA">
              <w:rPr>
                <w:sz w:val="20"/>
                <w:lang w:val="ru-RU"/>
              </w:rPr>
              <w:t>рамках</w:t>
            </w:r>
            <w:r w:rsidRPr="00D476EA">
              <w:rPr>
                <w:spacing w:val="-47"/>
                <w:sz w:val="20"/>
                <w:lang w:val="ru-RU"/>
              </w:rPr>
              <w:t xml:space="preserve"> </w:t>
            </w:r>
            <w:r w:rsidRPr="00D476EA">
              <w:rPr>
                <w:sz w:val="20"/>
                <w:lang w:val="ru-RU"/>
              </w:rPr>
              <w:t>оздоровительной</w:t>
            </w:r>
            <w:r w:rsidRPr="00D476EA">
              <w:rPr>
                <w:spacing w:val="-3"/>
                <w:sz w:val="20"/>
                <w:lang w:val="ru-RU"/>
              </w:rPr>
              <w:t xml:space="preserve"> </w:t>
            </w:r>
            <w:r w:rsidRPr="00D476EA">
              <w:rPr>
                <w:sz w:val="20"/>
                <w:lang w:val="ru-RU"/>
              </w:rPr>
              <w:t>работы).</w:t>
            </w:r>
          </w:p>
        </w:tc>
        <w:tc>
          <w:tcPr>
            <w:tcW w:w="4501" w:type="dxa"/>
          </w:tcPr>
          <w:p w14:paraId="539F26E7" w14:textId="77777777" w:rsidR="00D476EA" w:rsidRPr="00D476EA" w:rsidRDefault="00D476EA" w:rsidP="00D476EA">
            <w:pPr>
              <w:pStyle w:val="TableParagraph"/>
              <w:ind w:left="105"/>
              <w:rPr>
                <w:sz w:val="20"/>
                <w:lang w:val="ru-RU"/>
              </w:rPr>
            </w:pPr>
            <w:r w:rsidRPr="00D476EA">
              <w:rPr>
                <w:sz w:val="20"/>
                <w:lang w:val="ru-RU"/>
              </w:rPr>
              <w:t>Занятия проводит инструктор по физической</w:t>
            </w:r>
            <w:r w:rsidRPr="00D476EA">
              <w:rPr>
                <w:spacing w:val="1"/>
                <w:sz w:val="20"/>
                <w:lang w:val="ru-RU"/>
              </w:rPr>
              <w:t xml:space="preserve"> </w:t>
            </w:r>
            <w:r w:rsidRPr="00D476EA">
              <w:rPr>
                <w:sz w:val="20"/>
                <w:lang w:val="ru-RU"/>
              </w:rPr>
              <w:t>культуре</w:t>
            </w:r>
            <w:r w:rsidRPr="00D476EA">
              <w:rPr>
                <w:spacing w:val="-3"/>
                <w:sz w:val="20"/>
                <w:lang w:val="ru-RU"/>
              </w:rPr>
              <w:t xml:space="preserve"> </w:t>
            </w:r>
            <w:r w:rsidRPr="00D476EA">
              <w:rPr>
                <w:sz w:val="20"/>
                <w:lang w:val="ru-RU"/>
              </w:rPr>
              <w:t>(обучение</w:t>
            </w:r>
            <w:r w:rsidRPr="00D476EA">
              <w:rPr>
                <w:spacing w:val="-4"/>
                <w:sz w:val="20"/>
                <w:lang w:val="ru-RU"/>
              </w:rPr>
              <w:t xml:space="preserve"> </w:t>
            </w:r>
            <w:r w:rsidRPr="00D476EA">
              <w:rPr>
                <w:sz w:val="20"/>
                <w:lang w:val="ru-RU"/>
              </w:rPr>
              <w:t>плаванию)</w:t>
            </w:r>
            <w:r w:rsidRPr="00D476EA">
              <w:rPr>
                <w:spacing w:val="43"/>
                <w:sz w:val="20"/>
                <w:lang w:val="ru-RU"/>
              </w:rPr>
              <w:t xml:space="preserve"> </w:t>
            </w:r>
            <w:r w:rsidRPr="00D476EA">
              <w:rPr>
                <w:sz w:val="20"/>
                <w:lang w:val="ru-RU"/>
              </w:rPr>
              <w:t>в</w:t>
            </w:r>
            <w:r w:rsidRPr="00D476EA">
              <w:rPr>
                <w:spacing w:val="-5"/>
                <w:sz w:val="20"/>
                <w:lang w:val="ru-RU"/>
              </w:rPr>
              <w:t xml:space="preserve"> </w:t>
            </w:r>
            <w:r w:rsidRPr="00D476EA">
              <w:rPr>
                <w:sz w:val="20"/>
                <w:lang w:val="ru-RU"/>
              </w:rPr>
              <w:t>соответствии</w:t>
            </w:r>
            <w:r w:rsidRPr="00D476EA">
              <w:rPr>
                <w:spacing w:val="-4"/>
                <w:sz w:val="20"/>
                <w:lang w:val="ru-RU"/>
              </w:rPr>
              <w:t xml:space="preserve"> </w:t>
            </w:r>
            <w:r w:rsidRPr="00D476EA">
              <w:rPr>
                <w:sz w:val="20"/>
                <w:lang w:val="ru-RU"/>
              </w:rPr>
              <w:t>с</w:t>
            </w:r>
            <w:r w:rsidRPr="00D476EA">
              <w:rPr>
                <w:spacing w:val="-47"/>
                <w:sz w:val="20"/>
                <w:lang w:val="ru-RU"/>
              </w:rPr>
              <w:t xml:space="preserve"> </w:t>
            </w:r>
            <w:r w:rsidRPr="00D476EA">
              <w:rPr>
                <w:sz w:val="20"/>
                <w:lang w:val="ru-RU"/>
              </w:rPr>
              <w:t>реализуемой программой</w:t>
            </w:r>
          </w:p>
        </w:tc>
      </w:tr>
      <w:tr w:rsidR="00D476EA" w14:paraId="21DCDF4F" w14:textId="77777777" w:rsidTr="00D476EA">
        <w:trPr>
          <w:trHeight w:val="928"/>
        </w:trPr>
        <w:tc>
          <w:tcPr>
            <w:tcW w:w="2410" w:type="dxa"/>
          </w:tcPr>
          <w:p w14:paraId="068B3DDF" w14:textId="77777777" w:rsidR="00D476EA" w:rsidRDefault="00D476EA" w:rsidP="00D476EA">
            <w:pPr>
              <w:pStyle w:val="TableParagraph"/>
              <w:ind w:left="966" w:right="320" w:hanging="636"/>
              <w:rPr>
                <w:b/>
                <w:sz w:val="20"/>
              </w:rPr>
            </w:pPr>
            <w:r>
              <w:rPr>
                <w:b/>
                <w:spacing w:val="-1"/>
                <w:sz w:val="20"/>
              </w:rPr>
              <w:t>Коммуникативные</w:t>
            </w:r>
            <w:r>
              <w:rPr>
                <w:b/>
                <w:spacing w:val="-47"/>
                <w:sz w:val="20"/>
              </w:rPr>
              <w:t xml:space="preserve"> </w:t>
            </w:r>
            <w:r>
              <w:rPr>
                <w:b/>
                <w:sz w:val="20"/>
              </w:rPr>
              <w:t>игры</w:t>
            </w:r>
          </w:p>
        </w:tc>
        <w:tc>
          <w:tcPr>
            <w:tcW w:w="3120" w:type="dxa"/>
          </w:tcPr>
          <w:p w14:paraId="26D15979" w14:textId="77777777" w:rsidR="00D476EA" w:rsidRPr="00D476EA" w:rsidRDefault="00D476EA" w:rsidP="00D476EA">
            <w:pPr>
              <w:pStyle w:val="TableParagraph"/>
              <w:ind w:right="361"/>
              <w:rPr>
                <w:sz w:val="20"/>
                <w:lang w:val="ru-RU"/>
              </w:rPr>
            </w:pPr>
            <w:r w:rsidRPr="00D476EA">
              <w:rPr>
                <w:sz w:val="20"/>
                <w:lang w:val="ru-RU"/>
              </w:rPr>
              <w:t>1-2</w:t>
            </w:r>
            <w:r w:rsidRPr="00D476EA">
              <w:rPr>
                <w:spacing w:val="-2"/>
                <w:sz w:val="20"/>
                <w:lang w:val="ru-RU"/>
              </w:rPr>
              <w:t xml:space="preserve"> </w:t>
            </w:r>
            <w:r w:rsidRPr="00D476EA">
              <w:rPr>
                <w:sz w:val="20"/>
                <w:lang w:val="ru-RU"/>
              </w:rPr>
              <w:t>раза</w:t>
            </w:r>
            <w:r w:rsidRPr="00D476EA">
              <w:rPr>
                <w:spacing w:val="-2"/>
                <w:sz w:val="20"/>
                <w:lang w:val="ru-RU"/>
              </w:rPr>
              <w:t xml:space="preserve"> </w:t>
            </w:r>
            <w:r w:rsidRPr="00D476EA">
              <w:rPr>
                <w:sz w:val="20"/>
                <w:lang w:val="ru-RU"/>
              </w:rPr>
              <w:t>в</w:t>
            </w:r>
            <w:r w:rsidRPr="00D476EA">
              <w:rPr>
                <w:spacing w:val="-3"/>
                <w:sz w:val="20"/>
                <w:lang w:val="ru-RU"/>
              </w:rPr>
              <w:t xml:space="preserve"> </w:t>
            </w:r>
            <w:r w:rsidRPr="00D476EA">
              <w:rPr>
                <w:sz w:val="20"/>
                <w:lang w:val="ru-RU"/>
              </w:rPr>
              <w:t>неделю,</w:t>
            </w:r>
            <w:r w:rsidRPr="00D476EA">
              <w:rPr>
                <w:spacing w:val="-2"/>
                <w:sz w:val="20"/>
                <w:lang w:val="ru-RU"/>
              </w:rPr>
              <w:t xml:space="preserve"> </w:t>
            </w:r>
            <w:r w:rsidRPr="00D476EA">
              <w:rPr>
                <w:sz w:val="20"/>
                <w:lang w:val="ru-RU"/>
              </w:rPr>
              <w:t>со</w:t>
            </w:r>
            <w:r w:rsidRPr="00D476EA">
              <w:rPr>
                <w:spacing w:val="-1"/>
                <w:sz w:val="20"/>
                <w:lang w:val="ru-RU"/>
              </w:rPr>
              <w:t xml:space="preserve"> </w:t>
            </w:r>
            <w:r w:rsidRPr="00D476EA">
              <w:rPr>
                <w:sz w:val="20"/>
                <w:lang w:val="ru-RU"/>
              </w:rPr>
              <w:t>старшего</w:t>
            </w:r>
            <w:r w:rsidRPr="00D476EA">
              <w:rPr>
                <w:spacing w:val="-47"/>
                <w:sz w:val="20"/>
                <w:lang w:val="ru-RU"/>
              </w:rPr>
              <w:t xml:space="preserve"> </w:t>
            </w:r>
            <w:r w:rsidRPr="00D476EA">
              <w:rPr>
                <w:sz w:val="20"/>
                <w:lang w:val="ru-RU"/>
              </w:rPr>
              <w:t>возраста</w:t>
            </w:r>
          </w:p>
        </w:tc>
        <w:tc>
          <w:tcPr>
            <w:tcW w:w="4501" w:type="dxa"/>
          </w:tcPr>
          <w:p w14:paraId="4862390B" w14:textId="77777777" w:rsidR="00D476EA" w:rsidRPr="00D476EA" w:rsidRDefault="00D476EA" w:rsidP="00D476EA">
            <w:pPr>
              <w:pStyle w:val="TableParagraph"/>
              <w:spacing w:line="223" w:lineRule="exact"/>
              <w:ind w:left="105"/>
              <w:rPr>
                <w:sz w:val="20"/>
                <w:lang w:val="ru-RU"/>
              </w:rPr>
            </w:pPr>
            <w:r w:rsidRPr="00D476EA">
              <w:rPr>
                <w:sz w:val="20"/>
                <w:lang w:val="ru-RU"/>
              </w:rPr>
              <w:t>Строить</w:t>
            </w:r>
            <w:r w:rsidRPr="00D476EA">
              <w:rPr>
                <w:spacing w:val="-3"/>
                <w:sz w:val="20"/>
                <w:lang w:val="ru-RU"/>
              </w:rPr>
              <w:t xml:space="preserve"> </w:t>
            </w:r>
            <w:r w:rsidRPr="00D476EA">
              <w:rPr>
                <w:sz w:val="20"/>
                <w:lang w:val="ru-RU"/>
              </w:rPr>
              <w:t>работу</w:t>
            </w:r>
            <w:r w:rsidRPr="00D476EA">
              <w:rPr>
                <w:spacing w:val="-3"/>
                <w:sz w:val="20"/>
                <w:lang w:val="ru-RU"/>
              </w:rPr>
              <w:t xml:space="preserve"> </w:t>
            </w:r>
            <w:r w:rsidRPr="00D476EA">
              <w:rPr>
                <w:sz w:val="20"/>
                <w:lang w:val="ru-RU"/>
              </w:rPr>
              <w:t>по</w:t>
            </w:r>
            <w:r w:rsidRPr="00D476EA">
              <w:rPr>
                <w:spacing w:val="-1"/>
                <w:sz w:val="20"/>
                <w:lang w:val="ru-RU"/>
              </w:rPr>
              <w:t xml:space="preserve"> </w:t>
            </w:r>
            <w:r w:rsidRPr="00D476EA">
              <w:rPr>
                <w:sz w:val="20"/>
                <w:lang w:val="ru-RU"/>
              </w:rPr>
              <w:t>определенной</w:t>
            </w:r>
            <w:r w:rsidRPr="00D476EA">
              <w:rPr>
                <w:spacing w:val="-3"/>
                <w:sz w:val="20"/>
                <w:lang w:val="ru-RU"/>
              </w:rPr>
              <w:t xml:space="preserve"> </w:t>
            </w:r>
            <w:r w:rsidRPr="00D476EA">
              <w:rPr>
                <w:sz w:val="20"/>
                <w:lang w:val="ru-RU"/>
              </w:rPr>
              <w:t>схеме</w:t>
            </w:r>
            <w:r w:rsidRPr="00D476EA">
              <w:rPr>
                <w:spacing w:val="-2"/>
                <w:sz w:val="20"/>
                <w:lang w:val="ru-RU"/>
              </w:rPr>
              <w:t xml:space="preserve"> </w:t>
            </w:r>
            <w:r w:rsidRPr="00D476EA">
              <w:rPr>
                <w:sz w:val="20"/>
                <w:lang w:val="ru-RU"/>
              </w:rPr>
              <w:t>и</w:t>
            </w:r>
            <w:r w:rsidRPr="00D476EA">
              <w:rPr>
                <w:spacing w:val="44"/>
                <w:sz w:val="20"/>
                <w:lang w:val="ru-RU"/>
              </w:rPr>
              <w:t xml:space="preserve"> </w:t>
            </w:r>
            <w:r w:rsidRPr="00D476EA">
              <w:rPr>
                <w:sz w:val="20"/>
                <w:lang w:val="ru-RU"/>
              </w:rPr>
              <w:t>из</w:t>
            </w:r>
          </w:p>
          <w:p w14:paraId="7B333CC6" w14:textId="77777777" w:rsidR="00D476EA" w:rsidRPr="00D476EA" w:rsidRDefault="00D476EA" w:rsidP="00D476EA">
            <w:pPr>
              <w:pStyle w:val="TableParagraph"/>
              <w:ind w:left="105" w:right="103"/>
              <w:rPr>
                <w:sz w:val="20"/>
                <w:lang w:val="ru-RU"/>
              </w:rPr>
            </w:pPr>
            <w:r w:rsidRPr="00D476EA">
              <w:rPr>
                <w:sz w:val="20"/>
                <w:lang w:val="ru-RU"/>
              </w:rPr>
              <w:t>нескольких</w:t>
            </w:r>
            <w:r w:rsidRPr="00D476EA">
              <w:rPr>
                <w:spacing w:val="-4"/>
                <w:sz w:val="20"/>
                <w:lang w:val="ru-RU"/>
              </w:rPr>
              <w:t xml:space="preserve"> </w:t>
            </w:r>
            <w:r w:rsidRPr="00D476EA">
              <w:rPr>
                <w:sz w:val="20"/>
                <w:lang w:val="ru-RU"/>
              </w:rPr>
              <w:t>частей.</w:t>
            </w:r>
            <w:r w:rsidRPr="00D476EA">
              <w:rPr>
                <w:spacing w:val="-2"/>
                <w:sz w:val="20"/>
                <w:lang w:val="ru-RU"/>
              </w:rPr>
              <w:t xml:space="preserve"> </w:t>
            </w:r>
            <w:r w:rsidRPr="00D476EA">
              <w:rPr>
                <w:sz w:val="20"/>
                <w:lang w:val="ru-RU"/>
              </w:rPr>
              <w:t>В</w:t>
            </w:r>
            <w:r w:rsidRPr="00D476EA">
              <w:rPr>
                <w:spacing w:val="-2"/>
                <w:sz w:val="20"/>
                <w:lang w:val="ru-RU"/>
              </w:rPr>
              <w:t xml:space="preserve"> </w:t>
            </w:r>
            <w:r w:rsidRPr="00D476EA">
              <w:rPr>
                <w:sz w:val="20"/>
                <w:lang w:val="ru-RU"/>
              </w:rPr>
              <w:t>них</w:t>
            </w:r>
            <w:r w:rsidRPr="00D476EA">
              <w:rPr>
                <w:spacing w:val="-3"/>
                <w:sz w:val="20"/>
                <w:lang w:val="ru-RU"/>
              </w:rPr>
              <w:t xml:space="preserve"> </w:t>
            </w:r>
            <w:r w:rsidRPr="00D476EA">
              <w:rPr>
                <w:sz w:val="20"/>
                <w:lang w:val="ru-RU"/>
              </w:rPr>
              <w:t>входят</w:t>
            </w:r>
            <w:r w:rsidRPr="00D476EA">
              <w:rPr>
                <w:spacing w:val="-4"/>
                <w:sz w:val="20"/>
                <w:lang w:val="ru-RU"/>
              </w:rPr>
              <w:t xml:space="preserve"> </w:t>
            </w:r>
            <w:r w:rsidRPr="00D476EA">
              <w:rPr>
                <w:sz w:val="20"/>
                <w:lang w:val="ru-RU"/>
              </w:rPr>
              <w:t>беседы,</w:t>
            </w:r>
            <w:r w:rsidRPr="00D476EA">
              <w:rPr>
                <w:spacing w:val="-1"/>
                <w:sz w:val="20"/>
                <w:lang w:val="ru-RU"/>
              </w:rPr>
              <w:t xml:space="preserve"> </w:t>
            </w:r>
            <w:r w:rsidRPr="00D476EA">
              <w:rPr>
                <w:sz w:val="20"/>
                <w:lang w:val="ru-RU"/>
              </w:rPr>
              <w:t>этюды</w:t>
            </w:r>
            <w:r w:rsidRPr="00D476EA">
              <w:rPr>
                <w:spacing w:val="-3"/>
                <w:sz w:val="20"/>
                <w:lang w:val="ru-RU"/>
              </w:rPr>
              <w:t xml:space="preserve"> </w:t>
            </w:r>
            <w:r w:rsidRPr="00D476EA">
              <w:rPr>
                <w:sz w:val="20"/>
                <w:lang w:val="ru-RU"/>
              </w:rPr>
              <w:t>и</w:t>
            </w:r>
            <w:r w:rsidRPr="00D476EA">
              <w:rPr>
                <w:spacing w:val="-47"/>
                <w:sz w:val="20"/>
                <w:lang w:val="ru-RU"/>
              </w:rPr>
              <w:t xml:space="preserve"> </w:t>
            </w:r>
            <w:r w:rsidRPr="00D476EA">
              <w:rPr>
                <w:sz w:val="20"/>
                <w:lang w:val="ru-RU"/>
              </w:rPr>
              <w:t>игры</w:t>
            </w:r>
            <w:r w:rsidRPr="00D476EA">
              <w:rPr>
                <w:spacing w:val="-2"/>
                <w:sz w:val="20"/>
                <w:lang w:val="ru-RU"/>
              </w:rPr>
              <w:t xml:space="preserve"> </w:t>
            </w:r>
            <w:r w:rsidRPr="00D476EA">
              <w:rPr>
                <w:sz w:val="20"/>
                <w:lang w:val="ru-RU"/>
              </w:rPr>
              <w:t>разной</w:t>
            </w:r>
            <w:r w:rsidRPr="00D476EA">
              <w:rPr>
                <w:spacing w:val="-2"/>
                <w:sz w:val="20"/>
                <w:lang w:val="ru-RU"/>
              </w:rPr>
              <w:t xml:space="preserve"> </w:t>
            </w:r>
            <w:r w:rsidRPr="00D476EA">
              <w:rPr>
                <w:sz w:val="20"/>
                <w:lang w:val="ru-RU"/>
              </w:rPr>
              <w:t>степени</w:t>
            </w:r>
            <w:r w:rsidRPr="00D476EA">
              <w:rPr>
                <w:spacing w:val="-2"/>
                <w:sz w:val="20"/>
                <w:lang w:val="ru-RU"/>
              </w:rPr>
              <w:t xml:space="preserve"> </w:t>
            </w:r>
            <w:r w:rsidRPr="00D476EA">
              <w:rPr>
                <w:sz w:val="20"/>
                <w:lang w:val="ru-RU"/>
              </w:rPr>
              <w:t>подвижности,</w:t>
            </w:r>
            <w:r w:rsidRPr="00D476EA">
              <w:rPr>
                <w:spacing w:val="-2"/>
                <w:sz w:val="20"/>
                <w:lang w:val="ru-RU"/>
              </w:rPr>
              <w:t xml:space="preserve"> </w:t>
            </w:r>
            <w:r w:rsidRPr="00D476EA">
              <w:rPr>
                <w:sz w:val="20"/>
                <w:lang w:val="ru-RU"/>
              </w:rPr>
              <w:t>занятия</w:t>
            </w:r>
          </w:p>
          <w:p w14:paraId="77AF79B4" w14:textId="77777777" w:rsidR="00D476EA" w:rsidRDefault="00D476EA" w:rsidP="00D476EA">
            <w:pPr>
              <w:pStyle w:val="TableParagraph"/>
              <w:spacing w:before="1" w:line="224" w:lineRule="exact"/>
              <w:ind w:left="105"/>
              <w:rPr>
                <w:sz w:val="20"/>
              </w:rPr>
            </w:pPr>
            <w:r>
              <w:rPr>
                <w:sz w:val="20"/>
              </w:rPr>
              <w:t>рисованием,</w:t>
            </w:r>
            <w:r>
              <w:rPr>
                <w:spacing w:val="-2"/>
                <w:sz w:val="20"/>
              </w:rPr>
              <w:t xml:space="preserve"> </w:t>
            </w:r>
            <w:r>
              <w:rPr>
                <w:sz w:val="20"/>
              </w:rPr>
              <w:t>лепкой</w:t>
            </w:r>
            <w:r>
              <w:rPr>
                <w:spacing w:val="-4"/>
                <w:sz w:val="20"/>
              </w:rPr>
              <w:t xml:space="preserve"> </w:t>
            </w:r>
            <w:r>
              <w:rPr>
                <w:sz w:val="20"/>
              </w:rPr>
              <w:t>и</w:t>
            </w:r>
            <w:r>
              <w:rPr>
                <w:spacing w:val="-3"/>
                <w:sz w:val="20"/>
              </w:rPr>
              <w:t xml:space="preserve"> </w:t>
            </w:r>
            <w:r>
              <w:rPr>
                <w:sz w:val="20"/>
              </w:rPr>
              <w:t>др.</w:t>
            </w:r>
          </w:p>
        </w:tc>
      </w:tr>
      <w:tr w:rsidR="00D476EA" w14:paraId="43D2F1B8" w14:textId="77777777" w:rsidTr="00D476EA">
        <w:trPr>
          <w:trHeight w:val="475"/>
        </w:trPr>
        <w:tc>
          <w:tcPr>
            <w:tcW w:w="2410" w:type="dxa"/>
          </w:tcPr>
          <w:p w14:paraId="316FA959" w14:textId="77777777" w:rsidR="00D476EA" w:rsidRDefault="00D476EA" w:rsidP="00D476EA">
            <w:pPr>
              <w:pStyle w:val="TableParagraph"/>
              <w:spacing w:line="228" w:lineRule="exact"/>
              <w:ind w:left="196"/>
              <w:rPr>
                <w:b/>
                <w:sz w:val="20"/>
              </w:rPr>
            </w:pPr>
            <w:r>
              <w:rPr>
                <w:b/>
                <w:sz w:val="20"/>
              </w:rPr>
              <w:t>Беседы</w:t>
            </w:r>
            <w:r>
              <w:rPr>
                <w:b/>
                <w:spacing w:val="-4"/>
                <w:sz w:val="20"/>
              </w:rPr>
              <w:t xml:space="preserve"> </w:t>
            </w:r>
            <w:r>
              <w:rPr>
                <w:b/>
                <w:sz w:val="20"/>
              </w:rPr>
              <w:t>по</w:t>
            </w:r>
            <w:r>
              <w:rPr>
                <w:b/>
                <w:spacing w:val="-2"/>
                <w:sz w:val="20"/>
              </w:rPr>
              <w:t xml:space="preserve"> </w:t>
            </w:r>
            <w:r>
              <w:rPr>
                <w:b/>
                <w:sz w:val="20"/>
              </w:rPr>
              <w:t>валеологии</w:t>
            </w:r>
          </w:p>
        </w:tc>
        <w:tc>
          <w:tcPr>
            <w:tcW w:w="3120" w:type="dxa"/>
          </w:tcPr>
          <w:p w14:paraId="23C09865" w14:textId="77777777" w:rsidR="00D476EA" w:rsidRDefault="00D476EA" w:rsidP="00D476EA">
            <w:pPr>
              <w:pStyle w:val="TableParagraph"/>
              <w:spacing w:line="223" w:lineRule="exact"/>
              <w:rPr>
                <w:sz w:val="20"/>
              </w:rPr>
            </w:pPr>
            <w:r>
              <w:rPr>
                <w:sz w:val="20"/>
              </w:rPr>
              <w:t>1</w:t>
            </w:r>
            <w:r>
              <w:rPr>
                <w:spacing w:val="-1"/>
                <w:sz w:val="20"/>
              </w:rPr>
              <w:t xml:space="preserve"> </w:t>
            </w:r>
            <w:r>
              <w:rPr>
                <w:sz w:val="20"/>
              </w:rPr>
              <w:t>раз</w:t>
            </w:r>
            <w:r>
              <w:rPr>
                <w:spacing w:val="-1"/>
                <w:sz w:val="20"/>
              </w:rPr>
              <w:t xml:space="preserve"> </w:t>
            </w:r>
            <w:r>
              <w:rPr>
                <w:sz w:val="20"/>
              </w:rPr>
              <w:t>в</w:t>
            </w:r>
            <w:r>
              <w:rPr>
                <w:spacing w:val="-2"/>
                <w:sz w:val="20"/>
              </w:rPr>
              <w:t xml:space="preserve"> </w:t>
            </w:r>
            <w:r>
              <w:rPr>
                <w:sz w:val="20"/>
              </w:rPr>
              <w:t>неделю</w:t>
            </w:r>
          </w:p>
        </w:tc>
        <w:tc>
          <w:tcPr>
            <w:tcW w:w="4501" w:type="dxa"/>
          </w:tcPr>
          <w:p w14:paraId="2EA32519" w14:textId="77777777" w:rsidR="00D476EA" w:rsidRPr="00D476EA" w:rsidRDefault="00D476EA" w:rsidP="00D476EA">
            <w:pPr>
              <w:pStyle w:val="TableParagraph"/>
              <w:ind w:left="105" w:right="537"/>
              <w:rPr>
                <w:sz w:val="20"/>
                <w:lang w:val="ru-RU"/>
              </w:rPr>
            </w:pPr>
            <w:r w:rsidRPr="00D476EA">
              <w:rPr>
                <w:sz w:val="20"/>
                <w:lang w:val="ru-RU"/>
              </w:rPr>
              <w:t>Включать</w:t>
            </w:r>
            <w:r w:rsidRPr="00D476EA">
              <w:rPr>
                <w:spacing w:val="-5"/>
                <w:sz w:val="20"/>
                <w:lang w:val="ru-RU"/>
              </w:rPr>
              <w:t xml:space="preserve"> </w:t>
            </w:r>
            <w:r w:rsidRPr="00D476EA">
              <w:rPr>
                <w:sz w:val="20"/>
                <w:lang w:val="ru-RU"/>
              </w:rPr>
              <w:t>в</w:t>
            </w:r>
            <w:r w:rsidRPr="00D476EA">
              <w:rPr>
                <w:spacing w:val="-2"/>
                <w:sz w:val="20"/>
                <w:lang w:val="ru-RU"/>
              </w:rPr>
              <w:t xml:space="preserve"> </w:t>
            </w:r>
            <w:r w:rsidRPr="00D476EA">
              <w:rPr>
                <w:sz w:val="20"/>
                <w:lang w:val="ru-RU"/>
              </w:rPr>
              <w:t>план</w:t>
            </w:r>
            <w:r w:rsidRPr="00D476EA">
              <w:rPr>
                <w:spacing w:val="-5"/>
                <w:sz w:val="20"/>
                <w:lang w:val="ru-RU"/>
              </w:rPr>
              <w:t xml:space="preserve"> </w:t>
            </w:r>
            <w:r w:rsidRPr="00D476EA">
              <w:rPr>
                <w:sz w:val="20"/>
                <w:lang w:val="ru-RU"/>
              </w:rPr>
              <w:t>в</w:t>
            </w:r>
            <w:r w:rsidRPr="00D476EA">
              <w:rPr>
                <w:spacing w:val="-3"/>
                <w:sz w:val="20"/>
                <w:lang w:val="ru-RU"/>
              </w:rPr>
              <w:t xml:space="preserve"> </w:t>
            </w:r>
            <w:r w:rsidRPr="00D476EA">
              <w:rPr>
                <w:sz w:val="20"/>
                <w:lang w:val="ru-RU"/>
              </w:rPr>
              <w:t>качестве</w:t>
            </w:r>
            <w:r w:rsidRPr="00D476EA">
              <w:rPr>
                <w:spacing w:val="-2"/>
                <w:sz w:val="20"/>
                <w:lang w:val="ru-RU"/>
              </w:rPr>
              <w:t xml:space="preserve"> </w:t>
            </w:r>
            <w:r w:rsidRPr="00D476EA">
              <w:rPr>
                <w:sz w:val="20"/>
                <w:lang w:val="ru-RU"/>
              </w:rPr>
              <w:t>познавательного</w:t>
            </w:r>
            <w:r w:rsidRPr="00D476EA">
              <w:rPr>
                <w:spacing w:val="-47"/>
                <w:sz w:val="20"/>
                <w:lang w:val="ru-RU"/>
              </w:rPr>
              <w:t xml:space="preserve"> </w:t>
            </w:r>
            <w:r w:rsidRPr="00D476EA">
              <w:rPr>
                <w:sz w:val="20"/>
                <w:lang w:val="ru-RU"/>
              </w:rPr>
              <w:t>развития.</w:t>
            </w:r>
          </w:p>
        </w:tc>
      </w:tr>
      <w:tr w:rsidR="00D476EA" w14:paraId="2FEC4E67" w14:textId="77777777" w:rsidTr="00D476EA">
        <w:trPr>
          <w:trHeight w:val="918"/>
        </w:trPr>
        <w:tc>
          <w:tcPr>
            <w:tcW w:w="2410" w:type="dxa"/>
          </w:tcPr>
          <w:p w14:paraId="0E8FFE2F" w14:textId="77777777" w:rsidR="00D476EA" w:rsidRDefault="00D476EA" w:rsidP="00D476EA">
            <w:pPr>
              <w:pStyle w:val="TableParagraph"/>
              <w:spacing w:line="228" w:lineRule="exact"/>
              <w:ind w:left="633"/>
              <w:rPr>
                <w:b/>
                <w:sz w:val="20"/>
              </w:rPr>
            </w:pPr>
            <w:r>
              <w:rPr>
                <w:b/>
                <w:sz w:val="20"/>
              </w:rPr>
              <w:t>Самомассаж</w:t>
            </w:r>
          </w:p>
        </w:tc>
        <w:tc>
          <w:tcPr>
            <w:tcW w:w="3120" w:type="dxa"/>
          </w:tcPr>
          <w:p w14:paraId="4516F87D" w14:textId="77777777" w:rsidR="00D476EA" w:rsidRPr="00D476EA" w:rsidRDefault="00D476EA" w:rsidP="00D476EA">
            <w:pPr>
              <w:pStyle w:val="TableParagraph"/>
              <w:ind w:right="242"/>
              <w:jc w:val="both"/>
              <w:rPr>
                <w:sz w:val="20"/>
                <w:lang w:val="ru-RU"/>
              </w:rPr>
            </w:pPr>
            <w:r w:rsidRPr="00D476EA">
              <w:rPr>
                <w:sz w:val="20"/>
                <w:lang w:val="ru-RU"/>
              </w:rPr>
              <w:t>В зависимости от поставленных</w:t>
            </w:r>
            <w:r w:rsidRPr="00D476EA">
              <w:rPr>
                <w:spacing w:val="-47"/>
                <w:sz w:val="20"/>
                <w:lang w:val="ru-RU"/>
              </w:rPr>
              <w:t xml:space="preserve"> </w:t>
            </w:r>
            <w:r w:rsidRPr="00D476EA">
              <w:rPr>
                <w:sz w:val="20"/>
                <w:lang w:val="ru-RU"/>
              </w:rPr>
              <w:t>педагогом</w:t>
            </w:r>
            <w:r w:rsidRPr="00D476EA">
              <w:rPr>
                <w:spacing w:val="-4"/>
                <w:sz w:val="20"/>
                <w:lang w:val="ru-RU"/>
              </w:rPr>
              <w:t xml:space="preserve"> </w:t>
            </w:r>
            <w:r w:rsidRPr="00D476EA">
              <w:rPr>
                <w:sz w:val="20"/>
                <w:lang w:val="ru-RU"/>
              </w:rPr>
              <w:t>целей,</w:t>
            </w:r>
            <w:r w:rsidRPr="00D476EA">
              <w:rPr>
                <w:spacing w:val="-4"/>
                <w:sz w:val="20"/>
                <w:lang w:val="ru-RU"/>
              </w:rPr>
              <w:t xml:space="preserve"> </w:t>
            </w:r>
            <w:r w:rsidRPr="00D476EA">
              <w:rPr>
                <w:sz w:val="20"/>
                <w:lang w:val="ru-RU"/>
              </w:rPr>
              <w:t>сеансами</w:t>
            </w:r>
            <w:r w:rsidRPr="00D476EA">
              <w:rPr>
                <w:spacing w:val="-6"/>
                <w:sz w:val="20"/>
                <w:lang w:val="ru-RU"/>
              </w:rPr>
              <w:t xml:space="preserve"> </w:t>
            </w:r>
            <w:r w:rsidRPr="00D476EA">
              <w:rPr>
                <w:sz w:val="20"/>
                <w:lang w:val="ru-RU"/>
              </w:rPr>
              <w:t>либо</w:t>
            </w:r>
            <w:r w:rsidRPr="00D476EA">
              <w:rPr>
                <w:spacing w:val="-47"/>
                <w:sz w:val="20"/>
                <w:lang w:val="ru-RU"/>
              </w:rPr>
              <w:t xml:space="preserve"> </w:t>
            </w:r>
            <w:r w:rsidRPr="00D476EA">
              <w:rPr>
                <w:sz w:val="20"/>
                <w:lang w:val="ru-RU"/>
              </w:rPr>
              <w:t>в</w:t>
            </w:r>
            <w:r w:rsidRPr="00D476EA">
              <w:rPr>
                <w:spacing w:val="-2"/>
                <w:sz w:val="20"/>
                <w:lang w:val="ru-RU"/>
              </w:rPr>
              <w:t xml:space="preserve"> </w:t>
            </w:r>
            <w:r w:rsidRPr="00D476EA">
              <w:rPr>
                <w:sz w:val="20"/>
                <w:lang w:val="ru-RU"/>
              </w:rPr>
              <w:t>различных</w:t>
            </w:r>
            <w:r w:rsidRPr="00D476EA">
              <w:rPr>
                <w:spacing w:val="-2"/>
                <w:sz w:val="20"/>
                <w:lang w:val="ru-RU"/>
              </w:rPr>
              <w:t xml:space="preserve"> </w:t>
            </w:r>
            <w:r w:rsidRPr="00D476EA">
              <w:rPr>
                <w:sz w:val="20"/>
                <w:lang w:val="ru-RU"/>
              </w:rPr>
              <w:t>формах</w:t>
            </w:r>
            <w:r w:rsidRPr="00D476EA">
              <w:rPr>
                <w:spacing w:val="-2"/>
                <w:sz w:val="20"/>
                <w:lang w:val="ru-RU"/>
              </w:rPr>
              <w:t xml:space="preserve"> </w:t>
            </w:r>
            <w:r w:rsidRPr="00D476EA">
              <w:rPr>
                <w:sz w:val="20"/>
                <w:lang w:val="ru-RU"/>
              </w:rPr>
              <w:t>физкуль-</w:t>
            </w:r>
          </w:p>
          <w:p w14:paraId="1D479BB8" w14:textId="77777777" w:rsidR="00D476EA" w:rsidRDefault="00D476EA" w:rsidP="00D476EA">
            <w:pPr>
              <w:pStyle w:val="TableParagraph"/>
              <w:spacing w:line="216" w:lineRule="exact"/>
              <w:jc w:val="both"/>
              <w:rPr>
                <w:sz w:val="20"/>
              </w:rPr>
            </w:pPr>
            <w:r>
              <w:rPr>
                <w:sz w:val="20"/>
              </w:rPr>
              <w:t>турно-оздоровительной</w:t>
            </w:r>
            <w:r>
              <w:rPr>
                <w:spacing w:val="-5"/>
                <w:sz w:val="20"/>
              </w:rPr>
              <w:t xml:space="preserve"> </w:t>
            </w:r>
            <w:r>
              <w:rPr>
                <w:sz w:val="20"/>
              </w:rPr>
              <w:t>работы</w:t>
            </w:r>
          </w:p>
        </w:tc>
        <w:tc>
          <w:tcPr>
            <w:tcW w:w="4501" w:type="dxa"/>
          </w:tcPr>
          <w:p w14:paraId="5F2DA02F" w14:textId="77777777" w:rsidR="00D476EA" w:rsidRPr="00D476EA" w:rsidRDefault="00D476EA" w:rsidP="00D476EA">
            <w:pPr>
              <w:pStyle w:val="TableParagraph"/>
              <w:spacing w:line="223" w:lineRule="exact"/>
              <w:ind w:left="105"/>
              <w:rPr>
                <w:sz w:val="20"/>
                <w:lang w:val="ru-RU"/>
              </w:rPr>
            </w:pPr>
            <w:r w:rsidRPr="00D476EA">
              <w:rPr>
                <w:sz w:val="20"/>
                <w:lang w:val="ru-RU"/>
              </w:rPr>
              <w:t>Объяснять</w:t>
            </w:r>
            <w:r w:rsidRPr="00D476EA">
              <w:rPr>
                <w:spacing w:val="-4"/>
                <w:sz w:val="20"/>
                <w:lang w:val="ru-RU"/>
              </w:rPr>
              <w:t xml:space="preserve"> </w:t>
            </w:r>
            <w:r w:rsidRPr="00D476EA">
              <w:rPr>
                <w:sz w:val="20"/>
                <w:lang w:val="ru-RU"/>
              </w:rPr>
              <w:t>ребенку</w:t>
            </w:r>
            <w:r w:rsidRPr="00D476EA">
              <w:rPr>
                <w:spacing w:val="-3"/>
                <w:sz w:val="20"/>
                <w:lang w:val="ru-RU"/>
              </w:rPr>
              <w:t xml:space="preserve"> </w:t>
            </w:r>
            <w:r w:rsidRPr="00D476EA">
              <w:rPr>
                <w:sz w:val="20"/>
                <w:lang w:val="ru-RU"/>
              </w:rPr>
              <w:t>серьезность</w:t>
            </w:r>
            <w:r w:rsidRPr="00D476EA">
              <w:rPr>
                <w:spacing w:val="-3"/>
                <w:sz w:val="20"/>
                <w:lang w:val="ru-RU"/>
              </w:rPr>
              <w:t xml:space="preserve"> </w:t>
            </w:r>
            <w:r w:rsidRPr="00D476EA">
              <w:rPr>
                <w:sz w:val="20"/>
                <w:lang w:val="ru-RU"/>
              </w:rPr>
              <w:t>процедуры</w:t>
            </w:r>
            <w:r w:rsidRPr="00D476EA">
              <w:rPr>
                <w:spacing w:val="-3"/>
                <w:sz w:val="20"/>
                <w:lang w:val="ru-RU"/>
              </w:rPr>
              <w:t xml:space="preserve"> </w:t>
            </w:r>
            <w:r w:rsidRPr="00D476EA">
              <w:rPr>
                <w:sz w:val="20"/>
                <w:lang w:val="ru-RU"/>
              </w:rPr>
              <w:t>и</w:t>
            </w:r>
          </w:p>
          <w:p w14:paraId="746709B5" w14:textId="77777777" w:rsidR="00D476EA" w:rsidRPr="00D476EA" w:rsidRDefault="00D476EA" w:rsidP="00D476EA">
            <w:pPr>
              <w:pStyle w:val="TableParagraph"/>
              <w:ind w:left="105" w:right="256"/>
              <w:rPr>
                <w:sz w:val="20"/>
                <w:lang w:val="ru-RU"/>
              </w:rPr>
            </w:pPr>
            <w:r w:rsidRPr="00D476EA">
              <w:rPr>
                <w:sz w:val="20"/>
                <w:lang w:val="ru-RU"/>
              </w:rPr>
              <w:t>давать</w:t>
            </w:r>
            <w:r w:rsidRPr="00D476EA">
              <w:rPr>
                <w:spacing w:val="-3"/>
                <w:sz w:val="20"/>
                <w:lang w:val="ru-RU"/>
              </w:rPr>
              <w:t xml:space="preserve"> </w:t>
            </w:r>
            <w:r w:rsidRPr="00D476EA">
              <w:rPr>
                <w:sz w:val="20"/>
                <w:lang w:val="ru-RU"/>
              </w:rPr>
              <w:t>детям</w:t>
            </w:r>
            <w:r w:rsidRPr="00D476EA">
              <w:rPr>
                <w:spacing w:val="-2"/>
                <w:sz w:val="20"/>
                <w:lang w:val="ru-RU"/>
              </w:rPr>
              <w:t xml:space="preserve"> </w:t>
            </w:r>
            <w:r w:rsidRPr="00D476EA">
              <w:rPr>
                <w:sz w:val="20"/>
                <w:lang w:val="ru-RU"/>
              </w:rPr>
              <w:t>элементарные знания</w:t>
            </w:r>
            <w:r w:rsidRPr="00D476EA">
              <w:rPr>
                <w:spacing w:val="-3"/>
                <w:sz w:val="20"/>
                <w:lang w:val="ru-RU"/>
              </w:rPr>
              <w:t xml:space="preserve"> </w:t>
            </w:r>
            <w:r w:rsidRPr="00D476EA">
              <w:rPr>
                <w:sz w:val="20"/>
                <w:lang w:val="ru-RU"/>
              </w:rPr>
              <w:t>о</w:t>
            </w:r>
            <w:r w:rsidRPr="00D476EA">
              <w:rPr>
                <w:spacing w:val="-2"/>
                <w:sz w:val="20"/>
                <w:lang w:val="ru-RU"/>
              </w:rPr>
              <w:t xml:space="preserve"> </w:t>
            </w:r>
            <w:r w:rsidRPr="00D476EA">
              <w:rPr>
                <w:sz w:val="20"/>
                <w:lang w:val="ru-RU"/>
              </w:rPr>
              <w:t>том,</w:t>
            </w:r>
            <w:r w:rsidRPr="00D476EA">
              <w:rPr>
                <w:spacing w:val="-3"/>
                <w:sz w:val="20"/>
                <w:lang w:val="ru-RU"/>
              </w:rPr>
              <w:t xml:space="preserve"> </w:t>
            </w:r>
            <w:r w:rsidRPr="00D476EA">
              <w:rPr>
                <w:sz w:val="20"/>
                <w:lang w:val="ru-RU"/>
              </w:rPr>
              <w:t>как</w:t>
            </w:r>
            <w:r w:rsidRPr="00D476EA">
              <w:rPr>
                <w:spacing w:val="-3"/>
                <w:sz w:val="20"/>
                <w:lang w:val="ru-RU"/>
              </w:rPr>
              <w:t xml:space="preserve"> </w:t>
            </w:r>
            <w:r w:rsidRPr="00D476EA">
              <w:rPr>
                <w:sz w:val="20"/>
                <w:lang w:val="ru-RU"/>
              </w:rPr>
              <w:t>не</w:t>
            </w:r>
            <w:r w:rsidRPr="00D476EA">
              <w:rPr>
                <w:spacing w:val="-47"/>
                <w:sz w:val="20"/>
                <w:lang w:val="ru-RU"/>
              </w:rPr>
              <w:t xml:space="preserve"> </w:t>
            </w:r>
            <w:r w:rsidRPr="00D476EA">
              <w:rPr>
                <w:sz w:val="20"/>
                <w:lang w:val="ru-RU"/>
              </w:rPr>
              <w:t>нанести</w:t>
            </w:r>
            <w:r w:rsidRPr="00D476EA">
              <w:rPr>
                <w:spacing w:val="-2"/>
                <w:sz w:val="20"/>
                <w:lang w:val="ru-RU"/>
              </w:rPr>
              <w:t xml:space="preserve"> </w:t>
            </w:r>
            <w:r w:rsidRPr="00D476EA">
              <w:rPr>
                <w:sz w:val="20"/>
                <w:lang w:val="ru-RU"/>
              </w:rPr>
              <w:t>вред</w:t>
            </w:r>
            <w:r w:rsidRPr="00D476EA">
              <w:rPr>
                <w:spacing w:val="-1"/>
                <w:sz w:val="20"/>
                <w:lang w:val="ru-RU"/>
              </w:rPr>
              <w:t xml:space="preserve"> </w:t>
            </w:r>
            <w:r w:rsidRPr="00D476EA">
              <w:rPr>
                <w:sz w:val="20"/>
                <w:lang w:val="ru-RU"/>
              </w:rPr>
              <w:t>своему</w:t>
            </w:r>
            <w:r w:rsidRPr="00D476EA">
              <w:rPr>
                <w:spacing w:val="-4"/>
                <w:sz w:val="20"/>
                <w:lang w:val="ru-RU"/>
              </w:rPr>
              <w:t xml:space="preserve"> </w:t>
            </w:r>
            <w:r w:rsidRPr="00D476EA">
              <w:rPr>
                <w:sz w:val="20"/>
                <w:lang w:val="ru-RU"/>
              </w:rPr>
              <w:t>организму.</w:t>
            </w:r>
          </w:p>
        </w:tc>
      </w:tr>
      <w:tr w:rsidR="00D476EA" w14:paraId="6FFEF0E3" w14:textId="77777777" w:rsidTr="00D476EA">
        <w:trPr>
          <w:trHeight w:val="230"/>
        </w:trPr>
        <w:tc>
          <w:tcPr>
            <w:tcW w:w="10031" w:type="dxa"/>
            <w:gridSpan w:val="3"/>
          </w:tcPr>
          <w:p w14:paraId="1788A3C1" w14:textId="77777777" w:rsidR="00D476EA" w:rsidRDefault="00D476EA" w:rsidP="00D476EA">
            <w:pPr>
              <w:pStyle w:val="TableParagraph"/>
              <w:tabs>
                <w:tab w:val="left" w:pos="3621"/>
              </w:tabs>
              <w:spacing w:line="210" w:lineRule="exact"/>
              <w:ind w:left="3261"/>
              <w:rPr>
                <w:b/>
                <w:i/>
                <w:sz w:val="20"/>
              </w:rPr>
            </w:pPr>
            <w:r>
              <w:rPr>
                <w:b/>
                <w:i/>
                <w:sz w:val="20"/>
              </w:rPr>
              <w:t>3.</w:t>
            </w:r>
            <w:r>
              <w:rPr>
                <w:b/>
                <w:i/>
                <w:sz w:val="20"/>
              </w:rPr>
              <w:tab/>
              <w:t>Технологии</w:t>
            </w:r>
            <w:r>
              <w:rPr>
                <w:b/>
                <w:i/>
                <w:spacing w:val="-6"/>
                <w:sz w:val="20"/>
              </w:rPr>
              <w:t xml:space="preserve"> </w:t>
            </w:r>
            <w:r>
              <w:rPr>
                <w:b/>
                <w:i/>
                <w:sz w:val="20"/>
              </w:rPr>
              <w:t>музыкального</w:t>
            </w:r>
            <w:r>
              <w:rPr>
                <w:b/>
                <w:i/>
                <w:spacing w:val="-4"/>
                <w:sz w:val="20"/>
              </w:rPr>
              <w:t xml:space="preserve"> </w:t>
            </w:r>
            <w:r>
              <w:rPr>
                <w:b/>
                <w:i/>
                <w:sz w:val="20"/>
              </w:rPr>
              <w:t>воздействия.</w:t>
            </w:r>
          </w:p>
        </w:tc>
      </w:tr>
      <w:tr w:rsidR="00D476EA" w14:paraId="4297FA93" w14:textId="77777777" w:rsidTr="00D476EA">
        <w:trPr>
          <w:trHeight w:val="1211"/>
        </w:trPr>
        <w:tc>
          <w:tcPr>
            <w:tcW w:w="2410" w:type="dxa"/>
          </w:tcPr>
          <w:p w14:paraId="226C2323" w14:textId="77777777" w:rsidR="00D476EA" w:rsidRDefault="00D476EA" w:rsidP="00D476EA">
            <w:pPr>
              <w:pStyle w:val="TableParagraph"/>
              <w:spacing w:line="228" w:lineRule="exact"/>
              <w:ind w:left="508"/>
              <w:rPr>
                <w:b/>
                <w:sz w:val="20"/>
              </w:rPr>
            </w:pPr>
            <w:r>
              <w:rPr>
                <w:b/>
                <w:sz w:val="20"/>
              </w:rPr>
              <w:t>Сказкотерапия</w:t>
            </w:r>
          </w:p>
        </w:tc>
        <w:tc>
          <w:tcPr>
            <w:tcW w:w="3120" w:type="dxa"/>
          </w:tcPr>
          <w:p w14:paraId="298CB422" w14:textId="77777777" w:rsidR="00D476EA" w:rsidRDefault="00D476EA" w:rsidP="00D476EA">
            <w:pPr>
              <w:pStyle w:val="TableParagraph"/>
              <w:spacing w:line="223" w:lineRule="exact"/>
              <w:rPr>
                <w:sz w:val="20"/>
              </w:rPr>
            </w:pPr>
            <w:r>
              <w:rPr>
                <w:sz w:val="20"/>
              </w:rPr>
              <w:t>Во</w:t>
            </w:r>
            <w:r>
              <w:rPr>
                <w:spacing w:val="-2"/>
                <w:sz w:val="20"/>
              </w:rPr>
              <w:t xml:space="preserve"> </w:t>
            </w:r>
            <w:r>
              <w:rPr>
                <w:sz w:val="20"/>
              </w:rPr>
              <w:t>второй</w:t>
            </w:r>
            <w:r>
              <w:rPr>
                <w:spacing w:val="-4"/>
                <w:sz w:val="20"/>
              </w:rPr>
              <w:t xml:space="preserve"> </w:t>
            </w:r>
            <w:r>
              <w:rPr>
                <w:sz w:val="20"/>
              </w:rPr>
              <w:t>половине дня</w:t>
            </w:r>
          </w:p>
        </w:tc>
        <w:tc>
          <w:tcPr>
            <w:tcW w:w="4501" w:type="dxa"/>
          </w:tcPr>
          <w:p w14:paraId="15E73B98" w14:textId="77777777" w:rsidR="00D476EA" w:rsidRPr="00D476EA" w:rsidRDefault="00D476EA" w:rsidP="00D476EA">
            <w:pPr>
              <w:pStyle w:val="TableParagraph"/>
              <w:spacing w:line="223" w:lineRule="exact"/>
              <w:ind w:left="105"/>
              <w:jc w:val="both"/>
              <w:rPr>
                <w:sz w:val="20"/>
                <w:lang w:val="ru-RU"/>
              </w:rPr>
            </w:pPr>
            <w:r w:rsidRPr="00D476EA">
              <w:rPr>
                <w:sz w:val="20"/>
                <w:lang w:val="ru-RU"/>
              </w:rPr>
              <w:t>Использовать</w:t>
            </w:r>
            <w:r w:rsidRPr="00D476EA">
              <w:rPr>
                <w:spacing w:val="-8"/>
                <w:sz w:val="20"/>
                <w:lang w:val="ru-RU"/>
              </w:rPr>
              <w:t xml:space="preserve"> </w:t>
            </w:r>
            <w:r w:rsidRPr="00D476EA">
              <w:rPr>
                <w:sz w:val="20"/>
                <w:lang w:val="ru-RU"/>
              </w:rPr>
              <w:t>занятия</w:t>
            </w:r>
            <w:r w:rsidRPr="00D476EA">
              <w:rPr>
                <w:spacing w:val="-6"/>
                <w:sz w:val="20"/>
                <w:lang w:val="ru-RU"/>
              </w:rPr>
              <w:t xml:space="preserve"> </w:t>
            </w:r>
            <w:r w:rsidRPr="00D476EA">
              <w:rPr>
                <w:sz w:val="20"/>
                <w:lang w:val="ru-RU"/>
              </w:rPr>
              <w:t>для</w:t>
            </w:r>
            <w:r w:rsidRPr="00D476EA">
              <w:rPr>
                <w:spacing w:val="-9"/>
                <w:sz w:val="20"/>
                <w:lang w:val="ru-RU"/>
              </w:rPr>
              <w:t xml:space="preserve"> </w:t>
            </w:r>
            <w:r w:rsidRPr="00D476EA">
              <w:rPr>
                <w:sz w:val="20"/>
                <w:lang w:val="ru-RU"/>
              </w:rPr>
              <w:t>психологической</w:t>
            </w:r>
          </w:p>
          <w:p w14:paraId="62E5F562" w14:textId="77777777" w:rsidR="00D476EA" w:rsidRPr="00D476EA" w:rsidRDefault="00D476EA" w:rsidP="00D476EA">
            <w:pPr>
              <w:pStyle w:val="TableParagraph"/>
              <w:ind w:left="105" w:right="320"/>
              <w:jc w:val="both"/>
              <w:rPr>
                <w:sz w:val="20"/>
                <w:lang w:val="ru-RU"/>
              </w:rPr>
            </w:pPr>
            <w:r w:rsidRPr="00D476EA">
              <w:rPr>
                <w:sz w:val="20"/>
                <w:lang w:val="ru-RU"/>
              </w:rPr>
              <w:t>терапевтической, развивающей работы. Сказку</w:t>
            </w:r>
            <w:r w:rsidRPr="00D476EA">
              <w:rPr>
                <w:spacing w:val="-47"/>
                <w:sz w:val="20"/>
                <w:lang w:val="ru-RU"/>
              </w:rPr>
              <w:t xml:space="preserve"> </w:t>
            </w:r>
            <w:r w:rsidRPr="00D476EA">
              <w:rPr>
                <w:sz w:val="20"/>
                <w:lang w:val="ru-RU"/>
              </w:rPr>
              <w:t>рассказывать воспитателю или это может быть</w:t>
            </w:r>
            <w:r w:rsidRPr="00D476EA">
              <w:rPr>
                <w:spacing w:val="-47"/>
                <w:sz w:val="20"/>
                <w:lang w:val="ru-RU"/>
              </w:rPr>
              <w:t xml:space="preserve"> </w:t>
            </w:r>
            <w:r w:rsidRPr="00D476EA">
              <w:rPr>
                <w:sz w:val="20"/>
                <w:lang w:val="ru-RU"/>
              </w:rPr>
              <w:t>групповое</w:t>
            </w:r>
            <w:r w:rsidRPr="00D476EA">
              <w:rPr>
                <w:spacing w:val="-2"/>
                <w:sz w:val="20"/>
                <w:lang w:val="ru-RU"/>
              </w:rPr>
              <w:t xml:space="preserve"> </w:t>
            </w:r>
            <w:r w:rsidRPr="00D476EA">
              <w:rPr>
                <w:sz w:val="20"/>
                <w:lang w:val="ru-RU"/>
              </w:rPr>
              <w:t>рассказывание,</w:t>
            </w:r>
            <w:r w:rsidRPr="00D476EA">
              <w:rPr>
                <w:spacing w:val="-1"/>
                <w:sz w:val="20"/>
                <w:lang w:val="ru-RU"/>
              </w:rPr>
              <w:t xml:space="preserve"> </w:t>
            </w:r>
            <w:r w:rsidRPr="00D476EA">
              <w:rPr>
                <w:sz w:val="20"/>
                <w:lang w:val="ru-RU"/>
              </w:rPr>
              <w:t>где</w:t>
            </w:r>
            <w:r w:rsidRPr="00D476EA">
              <w:rPr>
                <w:spacing w:val="-3"/>
                <w:sz w:val="20"/>
                <w:lang w:val="ru-RU"/>
              </w:rPr>
              <w:t xml:space="preserve"> </w:t>
            </w:r>
            <w:r w:rsidRPr="00D476EA">
              <w:rPr>
                <w:sz w:val="20"/>
                <w:lang w:val="ru-RU"/>
              </w:rPr>
              <w:t>рассказчиком</w:t>
            </w:r>
          </w:p>
          <w:p w14:paraId="2B038F2A" w14:textId="77777777" w:rsidR="00D476EA" w:rsidRPr="00D476EA" w:rsidRDefault="00D476EA" w:rsidP="00D476EA">
            <w:pPr>
              <w:pStyle w:val="TableParagraph"/>
              <w:spacing w:line="229" w:lineRule="exact"/>
              <w:ind w:left="105"/>
              <w:jc w:val="both"/>
              <w:rPr>
                <w:sz w:val="20"/>
                <w:lang w:val="ru-RU"/>
              </w:rPr>
            </w:pPr>
            <w:r w:rsidRPr="00D476EA">
              <w:rPr>
                <w:sz w:val="20"/>
                <w:lang w:val="ru-RU"/>
              </w:rPr>
              <w:t>является</w:t>
            </w:r>
            <w:r w:rsidRPr="00D476EA">
              <w:rPr>
                <w:spacing w:val="-1"/>
                <w:sz w:val="20"/>
                <w:lang w:val="ru-RU"/>
              </w:rPr>
              <w:t xml:space="preserve"> </w:t>
            </w:r>
            <w:r w:rsidRPr="00D476EA">
              <w:rPr>
                <w:sz w:val="20"/>
                <w:lang w:val="ru-RU"/>
              </w:rPr>
              <w:t>не</w:t>
            </w:r>
            <w:r w:rsidRPr="00D476EA">
              <w:rPr>
                <w:spacing w:val="-3"/>
                <w:sz w:val="20"/>
                <w:lang w:val="ru-RU"/>
              </w:rPr>
              <w:t xml:space="preserve"> </w:t>
            </w:r>
            <w:r w:rsidRPr="00D476EA">
              <w:rPr>
                <w:sz w:val="20"/>
                <w:lang w:val="ru-RU"/>
              </w:rPr>
              <w:t>один</w:t>
            </w:r>
            <w:r w:rsidRPr="00D476EA">
              <w:rPr>
                <w:spacing w:val="-3"/>
                <w:sz w:val="20"/>
                <w:lang w:val="ru-RU"/>
              </w:rPr>
              <w:t xml:space="preserve"> </w:t>
            </w:r>
            <w:r w:rsidRPr="00D476EA">
              <w:rPr>
                <w:sz w:val="20"/>
                <w:lang w:val="ru-RU"/>
              </w:rPr>
              <w:t>человек,</w:t>
            </w:r>
            <w:r w:rsidRPr="00D476EA">
              <w:rPr>
                <w:spacing w:val="-3"/>
                <w:sz w:val="20"/>
                <w:lang w:val="ru-RU"/>
              </w:rPr>
              <w:t xml:space="preserve"> </w:t>
            </w:r>
            <w:r w:rsidRPr="00D476EA">
              <w:rPr>
                <w:sz w:val="20"/>
                <w:lang w:val="ru-RU"/>
              </w:rPr>
              <w:t>а</w:t>
            </w:r>
            <w:r w:rsidRPr="00D476EA">
              <w:rPr>
                <w:spacing w:val="-2"/>
                <w:sz w:val="20"/>
                <w:lang w:val="ru-RU"/>
              </w:rPr>
              <w:t xml:space="preserve"> </w:t>
            </w:r>
            <w:r w:rsidRPr="00D476EA">
              <w:rPr>
                <w:sz w:val="20"/>
                <w:lang w:val="ru-RU"/>
              </w:rPr>
              <w:t>группа</w:t>
            </w:r>
            <w:r w:rsidRPr="00D476EA">
              <w:rPr>
                <w:spacing w:val="-3"/>
                <w:sz w:val="20"/>
                <w:lang w:val="ru-RU"/>
              </w:rPr>
              <w:t xml:space="preserve"> </w:t>
            </w:r>
            <w:r w:rsidRPr="00D476EA">
              <w:rPr>
                <w:sz w:val="20"/>
                <w:lang w:val="ru-RU"/>
              </w:rPr>
              <w:t>детей.</w:t>
            </w:r>
          </w:p>
        </w:tc>
      </w:tr>
      <w:tr w:rsidR="00D476EA" w14:paraId="4351D5B4" w14:textId="77777777" w:rsidTr="00D476EA">
        <w:trPr>
          <w:trHeight w:val="988"/>
        </w:trPr>
        <w:tc>
          <w:tcPr>
            <w:tcW w:w="2410" w:type="dxa"/>
          </w:tcPr>
          <w:p w14:paraId="5B74BBB5" w14:textId="77777777" w:rsidR="00D476EA" w:rsidRDefault="00D476EA" w:rsidP="00D476EA">
            <w:pPr>
              <w:pStyle w:val="TableParagraph"/>
              <w:ind w:left="546" w:right="538" w:firstLine="1"/>
              <w:jc w:val="center"/>
              <w:rPr>
                <w:b/>
                <w:sz w:val="20"/>
              </w:rPr>
            </w:pPr>
            <w:r>
              <w:rPr>
                <w:b/>
                <w:sz w:val="20"/>
              </w:rPr>
              <w:t>Технологии</w:t>
            </w:r>
            <w:r>
              <w:rPr>
                <w:b/>
                <w:spacing w:val="1"/>
                <w:sz w:val="20"/>
              </w:rPr>
              <w:t xml:space="preserve"> </w:t>
            </w:r>
            <w:r>
              <w:rPr>
                <w:b/>
                <w:sz w:val="20"/>
              </w:rPr>
              <w:t>музыкального</w:t>
            </w:r>
            <w:r>
              <w:rPr>
                <w:b/>
                <w:spacing w:val="-47"/>
                <w:sz w:val="20"/>
              </w:rPr>
              <w:t xml:space="preserve"> </w:t>
            </w:r>
            <w:r>
              <w:rPr>
                <w:b/>
                <w:sz w:val="20"/>
              </w:rPr>
              <w:t>воздействия</w:t>
            </w:r>
          </w:p>
        </w:tc>
        <w:tc>
          <w:tcPr>
            <w:tcW w:w="3120" w:type="dxa"/>
          </w:tcPr>
          <w:p w14:paraId="2851F495" w14:textId="77777777" w:rsidR="00D476EA" w:rsidRPr="00D476EA" w:rsidRDefault="00D476EA" w:rsidP="00D476EA">
            <w:pPr>
              <w:pStyle w:val="TableParagraph"/>
              <w:spacing w:line="223" w:lineRule="exact"/>
              <w:rPr>
                <w:sz w:val="20"/>
                <w:lang w:val="ru-RU"/>
              </w:rPr>
            </w:pPr>
            <w:r w:rsidRPr="00D476EA">
              <w:rPr>
                <w:sz w:val="20"/>
                <w:lang w:val="ru-RU"/>
              </w:rPr>
              <w:t>В</w:t>
            </w:r>
            <w:r w:rsidRPr="00D476EA">
              <w:rPr>
                <w:spacing w:val="-2"/>
                <w:sz w:val="20"/>
                <w:lang w:val="ru-RU"/>
              </w:rPr>
              <w:t xml:space="preserve"> </w:t>
            </w:r>
            <w:r w:rsidRPr="00D476EA">
              <w:rPr>
                <w:sz w:val="20"/>
                <w:lang w:val="ru-RU"/>
              </w:rPr>
              <w:t>различных</w:t>
            </w:r>
            <w:r w:rsidRPr="00D476EA">
              <w:rPr>
                <w:spacing w:val="-3"/>
                <w:sz w:val="20"/>
                <w:lang w:val="ru-RU"/>
              </w:rPr>
              <w:t xml:space="preserve"> </w:t>
            </w:r>
            <w:r w:rsidRPr="00D476EA">
              <w:rPr>
                <w:sz w:val="20"/>
                <w:lang w:val="ru-RU"/>
              </w:rPr>
              <w:t>формах</w:t>
            </w:r>
          </w:p>
          <w:p w14:paraId="6B20CC32" w14:textId="77777777" w:rsidR="00D476EA" w:rsidRPr="00D476EA" w:rsidRDefault="00D476EA" w:rsidP="00D476EA">
            <w:pPr>
              <w:pStyle w:val="TableParagraph"/>
              <w:rPr>
                <w:sz w:val="20"/>
                <w:lang w:val="ru-RU"/>
              </w:rPr>
            </w:pPr>
            <w:r w:rsidRPr="00D476EA">
              <w:rPr>
                <w:spacing w:val="-1"/>
                <w:sz w:val="20"/>
                <w:lang w:val="ru-RU"/>
              </w:rPr>
              <w:t>физкультурно-оздоровительной</w:t>
            </w:r>
            <w:r w:rsidRPr="00D476EA">
              <w:rPr>
                <w:spacing w:val="-47"/>
                <w:sz w:val="20"/>
                <w:lang w:val="ru-RU"/>
              </w:rPr>
              <w:t xml:space="preserve"> </w:t>
            </w:r>
            <w:r w:rsidRPr="00D476EA">
              <w:rPr>
                <w:sz w:val="20"/>
                <w:lang w:val="ru-RU"/>
              </w:rPr>
              <w:t>работы</w:t>
            </w:r>
          </w:p>
        </w:tc>
        <w:tc>
          <w:tcPr>
            <w:tcW w:w="4501" w:type="dxa"/>
          </w:tcPr>
          <w:p w14:paraId="644692B9" w14:textId="77777777" w:rsidR="00D476EA" w:rsidRPr="00D476EA" w:rsidRDefault="00D476EA" w:rsidP="00D476EA">
            <w:pPr>
              <w:pStyle w:val="TableParagraph"/>
              <w:spacing w:line="223" w:lineRule="exact"/>
              <w:ind w:left="105"/>
              <w:jc w:val="both"/>
              <w:rPr>
                <w:sz w:val="20"/>
                <w:lang w:val="ru-RU"/>
              </w:rPr>
            </w:pPr>
            <w:r w:rsidRPr="00D476EA">
              <w:rPr>
                <w:sz w:val="20"/>
                <w:lang w:val="ru-RU"/>
              </w:rPr>
              <w:t>Использовать</w:t>
            </w:r>
            <w:r w:rsidRPr="00D476EA">
              <w:rPr>
                <w:spacing w:val="-5"/>
                <w:sz w:val="20"/>
                <w:lang w:val="ru-RU"/>
              </w:rPr>
              <w:t xml:space="preserve"> </w:t>
            </w:r>
            <w:r w:rsidRPr="00D476EA">
              <w:rPr>
                <w:sz w:val="20"/>
                <w:lang w:val="ru-RU"/>
              </w:rPr>
              <w:t>в</w:t>
            </w:r>
            <w:r w:rsidRPr="00D476EA">
              <w:rPr>
                <w:spacing w:val="-7"/>
                <w:sz w:val="20"/>
                <w:lang w:val="ru-RU"/>
              </w:rPr>
              <w:t xml:space="preserve"> </w:t>
            </w:r>
            <w:r w:rsidRPr="00D476EA">
              <w:rPr>
                <w:sz w:val="20"/>
                <w:lang w:val="ru-RU"/>
              </w:rPr>
              <w:t>качестве</w:t>
            </w:r>
            <w:r w:rsidRPr="00D476EA">
              <w:rPr>
                <w:spacing w:val="-7"/>
                <w:sz w:val="20"/>
                <w:lang w:val="ru-RU"/>
              </w:rPr>
              <w:t xml:space="preserve"> </w:t>
            </w:r>
            <w:r w:rsidRPr="00D476EA">
              <w:rPr>
                <w:sz w:val="20"/>
                <w:lang w:val="ru-RU"/>
              </w:rPr>
              <w:t>вспомогательного</w:t>
            </w:r>
          </w:p>
          <w:p w14:paraId="0277A717" w14:textId="77777777" w:rsidR="00D476EA" w:rsidRPr="00D476EA" w:rsidRDefault="00D476EA" w:rsidP="00D476EA">
            <w:pPr>
              <w:pStyle w:val="TableParagraph"/>
              <w:ind w:left="105" w:right="106"/>
              <w:jc w:val="both"/>
              <w:rPr>
                <w:sz w:val="20"/>
                <w:lang w:val="ru-RU"/>
              </w:rPr>
            </w:pPr>
            <w:r w:rsidRPr="00D476EA">
              <w:rPr>
                <w:sz w:val="20"/>
                <w:lang w:val="ru-RU"/>
              </w:rPr>
              <w:t>средства как часть других технологий; для снятия</w:t>
            </w:r>
            <w:r w:rsidRPr="00D476EA">
              <w:rPr>
                <w:spacing w:val="-47"/>
                <w:sz w:val="20"/>
                <w:lang w:val="ru-RU"/>
              </w:rPr>
              <w:t xml:space="preserve"> </w:t>
            </w:r>
            <w:r w:rsidRPr="00D476EA">
              <w:rPr>
                <w:sz w:val="20"/>
                <w:lang w:val="ru-RU"/>
              </w:rPr>
              <w:t>напряжения, повышения эмоционального настроя</w:t>
            </w:r>
            <w:r w:rsidRPr="00D476EA">
              <w:rPr>
                <w:spacing w:val="-48"/>
                <w:sz w:val="20"/>
                <w:lang w:val="ru-RU"/>
              </w:rPr>
              <w:t xml:space="preserve"> </w:t>
            </w:r>
            <w:r w:rsidRPr="00D476EA">
              <w:rPr>
                <w:sz w:val="20"/>
                <w:lang w:val="ru-RU"/>
              </w:rPr>
              <w:t>и</w:t>
            </w:r>
            <w:r w:rsidRPr="00D476EA">
              <w:rPr>
                <w:spacing w:val="-2"/>
                <w:sz w:val="20"/>
                <w:lang w:val="ru-RU"/>
              </w:rPr>
              <w:t xml:space="preserve"> </w:t>
            </w:r>
            <w:r w:rsidRPr="00D476EA">
              <w:rPr>
                <w:sz w:val="20"/>
                <w:lang w:val="ru-RU"/>
              </w:rPr>
              <w:t>пр.</w:t>
            </w:r>
          </w:p>
        </w:tc>
      </w:tr>
      <w:tr w:rsidR="00D476EA" w14:paraId="21B7E15E" w14:textId="77777777" w:rsidTr="00D476EA">
        <w:trPr>
          <w:trHeight w:val="690"/>
        </w:trPr>
        <w:tc>
          <w:tcPr>
            <w:tcW w:w="2410" w:type="dxa"/>
          </w:tcPr>
          <w:p w14:paraId="358024A6" w14:textId="77777777" w:rsidR="00D476EA" w:rsidRDefault="00D476EA" w:rsidP="00D476EA">
            <w:pPr>
              <w:pStyle w:val="TableParagraph"/>
              <w:spacing w:line="228" w:lineRule="exact"/>
              <w:ind w:left="563"/>
              <w:rPr>
                <w:b/>
                <w:sz w:val="20"/>
              </w:rPr>
            </w:pPr>
            <w:r>
              <w:rPr>
                <w:b/>
                <w:sz w:val="20"/>
              </w:rPr>
              <w:t>Логоритмика</w:t>
            </w:r>
          </w:p>
        </w:tc>
        <w:tc>
          <w:tcPr>
            <w:tcW w:w="3120" w:type="dxa"/>
          </w:tcPr>
          <w:p w14:paraId="100ABF03" w14:textId="77777777" w:rsidR="00D476EA" w:rsidRPr="00D476EA" w:rsidRDefault="00D476EA" w:rsidP="00D476EA">
            <w:pPr>
              <w:pStyle w:val="TableParagraph"/>
              <w:ind w:right="473"/>
              <w:rPr>
                <w:sz w:val="20"/>
                <w:lang w:val="ru-RU"/>
              </w:rPr>
            </w:pPr>
            <w:r w:rsidRPr="00D476EA">
              <w:rPr>
                <w:sz w:val="20"/>
                <w:lang w:val="ru-RU"/>
              </w:rPr>
              <w:t>Как</w:t>
            </w:r>
            <w:r w:rsidRPr="00D476EA">
              <w:rPr>
                <w:spacing w:val="-4"/>
                <w:sz w:val="20"/>
                <w:lang w:val="ru-RU"/>
              </w:rPr>
              <w:t xml:space="preserve"> </w:t>
            </w:r>
            <w:r w:rsidRPr="00D476EA">
              <w:rPr>
                <w:sz w:val="20"/>
                <w:lang w:val="ru-RU"/>
              </w:rPr>
              <w:t>в первой,</w:t>
            </w:r>
            <w:r w:rsidRPr="00D476EA">
              <w:rPr>
                <w:spacing w:val="-2"/>
                <w:sz w:val="20"/>
                <w:lang w:val="ru-RU"/>
              </w:rPr>
              <w:t xml:space="preserve"> </w:t>
            </w:r>
            <w:r w:rsidRPr="00D476EA">
              <w:rPr>
                <w:sz w:val="20"/>
                <w:lang w:val="ru-RU"/>
              </w:rPr>
              <w:t>так</w:t>
            </w:r>
            <w:r w:rsidRPr="00D476EA">
              <w:rPr>
                <w:spacing w:val="-3"/>
                <w:sz w:val="20"/>
                <w:lang w:val="ru-RU"/>
              </w:rPr>
              <w:t xml:space="preserve"> </w:t>
            </w:r>
            <w:r w:rsidRPr="00D476EA">
              <w:rPr>
                <w:sz w:val="20"/>
                <w:lang w:val="ru-RU"/>
              </w:rPr>
              <w:t>и</w:t>
            </w:r>
            <w:r w:rsidRPr="00D476EA">
              <w:rPr>
                <w:spacing w:val="-4"/>
                <w:sz w:val="20"/>
                <w:lang w:val="ru-RU"/>
              </w:rPr>
              <w:t xml:space="preserve"> </w:t>
            </w:r>
            <w:r w:rsidRPr="00D476EA">
              <w:rPr>
                <w:sz w:val="20"/>
                <w:lang w:val="ru-RU"/>
              </w:rPr>
              <w:t>во</w:t>
            </w:r>
            <w:r w:rsidRPr="00D476EA">
              <w:rPr>
                <w:spacing w:val="-2"/>
                <w:sz w:val="20"/>
                <w:lang w:val="ru-RU"/>
              </w:rPr>
              <w:t xml:space="preserve"> </w:t>
            </w:r>
            <w:r w:rsidRPr="00D476EA">
              <w:rPr>
                <w:sz w:val="20"/>
                <w:lang w:val="ru-RU"/>
              </w:rPr>
              <w:t>второй</w:t>
            </w:r>
            <w:r w:rsidRPr="00D476EA">
              <w:rPr>
                <w:spacing w:val="-47"/>
                <w:sz w:val="20"/>
                <w:lang w:val="ru-RU"/>
              </w:rPr>
              <w:t xml:space="preserve"> </w:t>
            </w:r>
            <w:r w:rsidRPr="00D476EA">
              <w:rPr>
                <w:sz w:val="20"/>
                <w:lang w:val="ru-RU"/>
              </w:rPr>
              <w:t>половине</w:t>
            </w:r>
            <w:r w:rsidRPr="00D476EA">
              <w:rPr>
                <w:spacing w:val="-1"/>
                <w:sz w:val="20"/>
                <w:lang w:val="ru-RU"/>
              </w:rPr>
              <w:t xml:space="preserve"> </w:t>
            </w:r>
            <w:r w:rsidRPr="00D476EA">
              <w:rPr>
                <w:sz w:val="20"/>
                <w:lang w:val="ru-RU"/>
              </w:rPr>
              <w:t>дня.</w:t>
            </w:r>
          </w:p>
        </w:tc>
        <w:tc>
          <w:tcPr>
            <w:tcW w:w="4501" w:type="dxa"/>
          </w:tcPr>
          <w:p w14:paraId="074E8D3E" w14:textId="77777777" w:rsidR="00D476EA" w:rsidRPr="00D476EA" w:rsidRDefault="00D476EA" w:rsidP="00D476EA">
            <w:pPr>
              <w:pStyle w:val="TableParagraph"/>
              <w:spacing w:line="223" w:lineRule="exact"/>
              <w:ind w:left="105"/>
              <w:rPr>
                <w:sz w:val="20"/>
                <w:lang w:val="ru-RU"/>
              </w:rPr>
            </w:pPr>
            <w:r w:rsidRPr="00D476EA">
              <w:rPr>
                <w:sz w:val="20"/>
                <w:lang w:val="ru-RU"/>
              </w:rPr>
              <w:t>Цель</w:t>
            </w:r>
            <w:r w:rsidRPr="00D476EA">
              <w:rPr>
                <w:spacing w:val="-3"/>
                <w:sz w:val="20"/>
                <w:lang w:val="ru-RU"/>
              </w:rPr>
              <w:t xml:space="preserve"> </w:t>
            </w:r>
            <w:r w:rsidRPr="00D476EA">
              <w:rPr>
                <w:sz w:val="20"/>
                <w:lang w:val="ru-RU"/>
              </w:rPr>
              <w:t>–</w:t>
            </w:r>
            <w:r w:rsidRPr="00D476EA">
              <w:rPr>
                <w:spacing w:val="-2"/>
                <w:sz w:val="20"/>
                <w:lang w:val="ru-RU"/>
              </w:rPr>
              <w:t xml:space="preserve"> </w:t>
            </w:r>
            <w:r w:rsidRPr="00D476EA">
              <w:rPr>
                <w:sz w:val="20"/>
                <w:lang w:val="ru-RU"/>
              </w:rPr>
              <w:t>развитие</w:t>
            </w:r>
            <w:r w:rsidRPr="00D476EA">
              <w:rPr>
                <w:spacing w:val="-3"/>
                <w:sz w:val="20"/>
                <w:lang w:val="ru-RU"/>
              </w:rPr>
              <w:t xml:space="preserve"> </w:t>
            </w:r>
            <w:r w:rsidRPr="00D476EA">
              <w:rPr>
                <w:sz w:val="20"/>
                <w:lang w:val="ru-RU"/>
              </w:rPr>
              <w:t>речи</w:t>
            </w:r>
            <w:r w:rsidRPr="00D476EA">
              <w:rPr>
                <w:spacing w:val="-4"/>
                <w:sz w:val="20"/>
                <w:lang w:val="ru-RU"/>
              </w:rPr>
              <w:t xml:space="preserve"> </w:t>
            </w:r>
            <w:r w:rsidRPr="00D476EA">
              <w:rPr>
                <w:sz w:val="20"/>
                <w:lang w:val="ru-RU"/>
              </w:rPr>
              <w:t>и</w:t>
            </w:r>
            <w:r w:rsidRPr="00D476EA">
              <w:rPr>
                <w:spacing w:val="43"/>
                <w:sz w:val="20"/>
                <w:lang w:val="ru-RU"/>
              </w:rPr>
              <w:t xml:space="preserve"> </w:t>
            </w:r>
            <w:r w:rsidRPr="00D476EA">
              <w:rPr>
                <w:sz w:val="20"/>
                <w:lang w:val="ru-RU"/>
              </w:rPr>
              <w:t>движений</w:t>
            </w:r>
            <w:r w:rsidRPr="00D476EA">
              <w:rPr>
                <w:spacing w:val="-2"/>
                <w:sz w:val="20"/>
                <w:lang w:val="ru-RU"/>
              </w:rPr>
              <w:t xml:space="preserve"> </w:t>
            </w:r>
            <w:r w:rsidRPr="00D476EA">
              <w:rPr>
                <w:sz w:val="20"/>
                <w:lang w:val="ru-RU"/>
              </w:rPr>
              <w:t>под</w:t>
            </w:r>
            <w:r w:rsidRPr="00D476EA">
              <w:rPr>
                <w:spacing w:val="-4"/>
                <w:sz w:val="20"/>
                <w:lang w:val="ru-RU"/>
              </w:rPr>
              <w:t xml:space="preserve"> </w:t>
            </w:r>
            <w:r w:rsidRPr="00D476EA">
              <w:rPr>
                <w:sz w:val="20"/>
                <w:lang w:val="ru-RU"/>
              </w:rPr>
              <w:t>музыку.</w:t>
            </w:r>
          </w:p>
          <w:p w14:paraId="6B8D2B02" w14:textId="77777777" w:rsidR="00D476EA" w:rsidRPr="00D476EA" w:rsidRDefault="00D476EA" w:rsidP="00D476EA">
            <w:pPr>
              <w:pStyle w:val="TableParagraph"/>
              <w:spacing w:line="230" w:lineRule="atLeast"/>
              <w:ind w:left="105" w:right="394"/>
              <w:rPr>
                <w:sz w:val="20"/>
                <w:lang w:val="ru-RU"/>
              </w:rPr>
            </w:pPr>
            <w:r w:rsidRPr="00D476EA">
              <w:rPr>
                <w:sz w:val="20"/>
                <w:lang w:val="ru-RU"/>
              </w:rPr>
              <w:t>Проводится музыкальным руководителем,</w:t>
            </w:r>
            <w:r w:rsidRPr="00D476EA">
              <w:rPr>
                <w:spacing w:val="1"/>
                <w:sz w:val="20"/>
                <w:lang w:val="ru-RU"/>
              </w:rPr>
              <w:t xml:space="preserve"> </w:t>
            </w:r>
            <w:r w:rsidRPr="00D476EA">
              <w:rPr>
                <w:spacing w:val="-1"/>
                <w:sz w:val="20"/>
                <w:lang w:val="ru-RU"/>
              </w:rPr>
              <w:t>учителем-дефектологом,</w:t>
            </w:r>
            <w:r w:rsidRPr="00D476EA">
              <w:rPr>
                <w:spacing w:val="5"/>
                <w:sz w:val="20"/>
                <w:lang w:val="ru-RU"/>
              </w:rPr>
              <w:t xml:space="preserve"> </w:t>
            </w:r>
            <w:r w:rsidRPr="00D476EA">
              <w:rPr>
                <w:sz w:val="20"/>
                <w:lang w:val="ru-RU"/>
              </w:rPr>
              <w:t>учителем-логопедом.</w:t>
            </w:r>
          </w:p>
        </w:tc>
      </w:tr>
    </w:tbl>
    <w:p w14:paraId="264D8D85" w14:textId="77777777" w:rsidR="00D476EA" w:rsidRDefault="00D476EA" w:rsidP="00D476EA">
      <w:pPr>
        <w:pStyle w:val="a9"/>
        <w:spacing w:before="10"/>
        <w:ind w:left="0"/>
        <w:jc w:val="left"/>
        <w:rPr>
          <w:b/>
          <w:i/>
          <w:sz w:val="15"/>
        </w:rPr>
      </w:pPr>
    </w:p>
    <w:p w14:paraId="495B9D70" w14:textId="3CF27FF3" w:rsidR="00D476EA" w:rsidRDefault="007B6C9B" w:rsidP="0019050C">
      <w:pPr>
        <w:pStyle w:val="1"/>
        <w:numPr>
          <w:ilvl w:val="2"/>
          <w:numId w:val="117"/>
        </w:numPr>
        <w:tabs>
          <w:tab w:val="left" w:pos="1023"/>
        </w:tabs>
        <w:adjustRightInd/>
        <w:spacing w:before="90" w:after="0" w:line="274" w:lineRule="exact"/>
        <w:ind w:left="1023" w:hanging="661"/>
        <w:jc w:val="both"/>
      </w:pPr>
      <w:r>
        <w:t xml:space="preserve"> </w:t>
      </w:r>
      <w:r w:rsidR="00D476EA">
        <w:t>Взаимодействие</w:t>
      </w:r>
      <w:r w:rsidR="00D476EA" w:rsidRPr="007B6C9B">
        <w:rPr>
          <w:spacing w:val="-2"/>
        </w:rPr>
        <w:t xml:space="preserve"> </w:t>
      </w:r>
      <w:r w:rsidR="00D476EA">
        <w:t>с</w:t>
      </w:r>
      <w:r w:rsidR="00D476EA" w:rsidRPr="007B6C9B">
        <w:rPr>
          <w:spacing w:val="-2"/>
        </w:rPr>
        <w:t xml:space="preserve"> </w:t>
      </w:r>
      <w:r w:rsidR="00D476EA">
        <w:t>социумом.</w:t>
      </w:r>
    </w:p>
    <w:p w14:paraId="3DC688FA" w14:textId="77777777" w:rsidR="00D476EA" w:rsidRDefault="00D476EA" w:rsidP="00D476EA">
      <w:pPr>
        <w:pStyle w:val="a9"/>
        <w:ind w:right="684" w:firstLine="539"/>
      </w:pPr>
      <w:r>
        <w:t>Сотрудничество с организациями культуры и образования способствует расширению</w:t>
      </w:r>
      <w:r>
        <w:rPr>
          <w:spacing w:val="-57"/>
        </w:rPr>
        <w:t xml:space="preserve"> </w:t>
      </w:r>
      <w:r>
        <w:t>взаимодействия</w:t>
      </w:r>
      <w:r>
        <w:rPr>
          <w:spacing w:val="1"/>
        </w:rPr>
        <w:t xml:space="preserve"> </w:t>
      </w:r>
      <w:r>
        <w:t>с</w:t>
      </w:r>
      <w:r>
        <w:rPr>
          <w:spacing w:val="1"/>
        </w:rPr>
        <w:t xml:space="preserve"> </w:t>
      </w:r>
      <w:r>
        <w:t>социальными</w:t>
      </w:r>
      <w:r>
        <w:rPr>
          <w:spacing w:val="1"/>
        </w:rPr>
        <w:t xml:space="preserve"> </w:t>
      </w:r>
      <w:r>
        <w:t>институтами,</w:t>
      </w:r>
      <w:r>
        <w:rPr>
          <w:spacing w:val="1"/>
        </w:rPr>
        <w:t xml:space="preserve"> </w:t>
      </w:r>
      <w:r>
        <w:t>эффективности</w:t>
      </w:r>
      <w:r>
        <w:rPr>
          <w:spacing w:val="1"/>
        </w:rPr>
        <w:t xml:space="preserve"> </w:t>
      </w:r>
      <w:r>
        <w:t>воспитательно-</w:t>
      </w:r>
      <w:r>
        <w:rPr>
          <w:spacing w:val="1"/>
        </w:rPr>
        <w:t xml:space="preserve"> </w:t>
      </w:r>
      <w:r>
        <w:t>образовательного</w:t>
      </w:r>
      <w:r>
        <w:rPr>
          <w:spacing w:val="1"/>
        </w:rPr>
        <w:t xml:space="preserve"> </w:t>
      </w:r>
      <w:r>
        <w:t>процесса,</w:t>
      </w:r>
      <w:r>
        <w:rPr>
          <w:spacing w:val="1"/>
        </w:rPr>
        <w:t xml:space="preserve"> </w:t>
      </w:r>
      <w:r>
        <w:t>укреплению</w:t>
      </w:r>
      <w:r>
        <w:rPr>
          <w:spacing w:val="1"/>
        </w:rPr>
        <w:t xml:space="preserve"> </w:t>
      </w:r>
      <w:r>
        <w:t>традиций</w:t>
      </w:r>
      <w:r>
        <w:rPr>
          <w:spacing w:val="1"/>
        </w:rPr>
        <w:t xml:space="preserve"> </w:t>
      </w:r>
      <w:r>
        <w:t>духовно-нравственного</w:t>
      </w:r>
      <w:r>
        <w:rPr>
          <w:spacing w:val="1"/>
        </w:rPr>
        <w:t xml:space="preserve"> </w:t>
      </w:r>
      <w:r>
        <w:t>воспитания,</w:t>
      </w:r>
      <w:r>
        <w:rPr>
          <w:spacing w:val="1"/>
        </w:rPr>
        <w:t xml:space="preserve"> </w:t>
      </w:r>
      <w:r>
        <w:t>обмену</w:t>
      </w:r>
      <w:r>
        <w:rPr>
          <w:spacing w:val="1"/>
        </w:rPr>
        <w:t xml:space="preserve"> </w:t>
      </w:r>
      <w:r>
        <w:t>опытом</w:t>
      </w:r>
      <w:r>
        <w:rPr>
          <w:spacing w:val="1"/>
        </w:rPr>
        <w:t xml:space="preserve"> </w:t>
      </w:r>
      <w:r>
        <w:t>работы,</w:t>
      </w:r>
      <w:r>
        <w:rPr>
          <w:spacing w:val="1"/>
        </w:rPr>
        <w:t xml:space="preserve"> </w:t>
      </w:r>
      <w:r>
        <w:t>помогают</w:t>
      </w:r>
      <w:r>
        <w:rPr>
          <w:spacing w:val="1"/>
        </w:rPr>
        <w:t xml:space="preserve"> </w:t>
      </w:r>
      <w:r>
        <w:t>решить</w:t>
      </w:r>
      <w:r>
        <w:rPr>
          <w:spacing w:val="1"/>
        </w:rPr>
        <w:t xml:space="preserve"> </w:t>
      </w:r>
      <w:r>
        <w:t>важные</w:t>
      </w:r>
      <w:r>
        <w:rPr>
          <w:spacing w:val="1"/>
        </w:rPr>
        <w:t xml:space="preserve"> </w:t>
      </w:r>
      <w:r>
        <w:t>задачи</w:t>
      </w:r>
      <w:r>
        <w:rPr>
          <w:spacing w:val="1"/>
        </w:rPr>
        <w:t xml:space="preserve"> </w:t>
      </w:r>
      <w:r>
        <w:t>в</w:t>
      </w:r>
      <w:r>
        <w:rPr>
          <w:spacing w:val="1"/>
        </w:rPr>
        <w:t xml:space="preserve"> </w:t>
      </w:r>
      <w:r>
        <w:t>области</w:t>
      </w:r>
      <w:r>
        <w:rPr>
          <w:spacing w:val="1"/>
        </w:rPr>
        <w:t xml:space="preserve"> </w:t>
      </w:r>
      <w:r>
        <w:t>образования</w:t>
      </w:r>
      <w:r>
        <w:rPr>
          <w:spacing w:val="1"/>
        </w:rPr>
        <w:t xml:space="preserve"> </w:t>
      </w:r>
      <w:r>
        <w:t>и</w:t>
      </w:r>
      <w:r>
        <w:rPr>
          <w:spacing w:val="1"/>
        </w:rPr>
        <w:t xml:space="preserve"> </w:t>
      </w:r>
      <w:r>
        <w:t>воспитания:</w:t>
      </w:r>
    </w:p>
    <w:p w14:paraId="0481A315" w14:textId="77777777" w:rsidR="00D476EA" w:rsidRDefault="00D476EA" w:rsidP="0019050C">
      <w:pPr>
        <w:pStyle w:val="ab"/>
        <w:numPr>
          <w:ilvl w:val="0"/>
          <w:numId w:val="210"/>
        </w:numPr>
        <w:tabs>
          <w:tab w:val="left" w:pos="562"/>
        </w:tabs>
        <w:ind w:left="561" w:hanging="200"/>
        <w:jc w:val="left"/>
        <w:rPr>
          <w:sz w:val="24"/>
        </w:rPr>
      </w:pPr>
      <w:r>
        <w:rPr>
          <w:sz w:val="24"/>
        </w:rPr>
        <w:t>нравственно</w:t>
      </w:r>
      <w:r>
        <w:rPr>
          <w:spacing w:val="-3"/>
          <w:sz w:val="24"/>
        </w:rPr>
        <w:t xml:space="preserve"> </w:t>
      </w:r>
      <w:r>
        <w:rPr>
          <w:sz w:val="24"/>
        </w:rPr>
        <w:t>-</w:t>
      </w:r>
      <w:r>
        <w:rPr>
          <w:spacing w:val="-4"/>
          <w:sz w:val="24"/>
        </w:rPr>
        <w:t xml:space="preserve"> </w:t>
      </w:r>
      <w:r>
        <w:rPr>
          <w:sz w:val="24"/>
        </w:rPr>
        <w:t>ценностной</w:t>
      </w:r>
      <w:r>
        <w:rPr>
          <w:spacing w:val="-3"/>
          <w:sz w:val="24"/>
        </w:rPr>
        <w:t xml:space="preserve"> </w:t>
      </w:r>
      <w:r>
        <w:rPr>
          <w:sz w:val="24"/>
        </w:rPr>
        <w:t>ориентировки;</w:t>
      </w:r>
    </w:p>
    <w:p w14:paraId="7C5A224F" w14:textId="77777777" w:rsidR="00D476EA" w:rsidRDefault="00D476EA" w:rsidP="0019050C">
      <w:pPr>
        <w:pStyle w:val="ab"/>
        <w:numPr>
          <w:ilvl w:val="0"/>
          <w:numId w:val="210"/>
        </w:numPr>
        <w:tabs>
          <w:tab w:val="left" w:pos="562"/>
        </w:tabs>
        <w:ind w:left="561" w:hanging="200"/>
        <w:jc w:val="left"/>
        <w:rPr>
          <w:sz w:val="24"/>
        </w:rPr>
      </w:pPr>
      <w:r>
        <w:rPr>
          <w:sz w:val="24"/>
        </w:rPr>
        <w:t>развития</w:t>
      </w:r>
      <w:r>
        <w:rPr>
          <w:spacing w:val="-4"/>
          <w:sz w:val="24"/>
        </w:rPr>
        <w:t xml:space="preserve"> </w:t>
      </w:r>
      <w:r>
        <w:rPr>
          <w:sz w:val="24"/>
        </w:rPr>
        <w:t>и</w:t>
      </w:r>
      <w:r>
        <w:rPr>
          <w:spacing w:val="-3"/>
          <w:sz w:val="24"/>
        </w:rPr>
        <w:t xml:space="preserve"> </w:t>
      </w:r>
      <w:r>
        <w:rPr>
          <w:sz w:val="24"/>
        </w:rPr>
        <w:t>самореализации</w:t>
      </w:r>
      <w:r>
        <w:rPr>
          <w:spacing w:val="-3"/>
          <w:sz w:val="24"/>
        </w:rPr>
        <w:t xml:space="preserve"> </w:t>
      </w:r>
      <w:r>
        <w:rPr>
          <w:sz w:val="24"/>
        </w:rPr>
        <w:t>личности</w:t>
      </w:r>
      <w:r>
        <w:rPr>
          <w:spacing w:val="-3"/>
          <w:sz w:val="24"/>
        </w:rPr>
        <w:t xml:space="preserve"> </w:t>
      </w:r>
      <w:r>
        <w:rPr>
          <w:sz w:val="24"/>
        </w:rPr>
        <w:t>ребенка;</w:t>
      </w:r>
    </w:p>
    <w:p w14:paraId="28E32E0E" w14:textId="77777777" w:rsidR="00D476EA" w:rsidRDefault="00D476EA" w:rsidP="0019050C">
      <w:pPr>
        <w:pStyle w:val="ab"/>
        <w:numPr>
          <w:ilvl w:val="0"/>
          <w:numId w:val="210"/>
        </w:numPr>
        <w:tabs>
          <w:tab w:val="left" w:pos="562"/>
        </w:tabs>
        <w:ind w:left="561" w:hanging="200"/>
        <w:jc w:val="left"/>
        <w:rPr>
          <w:sz w:val="24"/>
        </w:rPr>
      </w:pPr>
      <w:r>
        <w:rPr>
          <w:sz w:val="24"/>
        </w:rPr>
        <w:t>противодействия</w:t>
      </w:r>
      <w:r>
        <w:rPr>
          <w:spacing w:val="-9"/>
          <w:sz w:val="24"/>
        </w:rPr>
        <w:t xml:space="preserve"> </w:t>
      </w:r>
      <w:r>
        <w:rPr>
          <w:sz w:val="24"/>
        </w:rPr>
        <w:t>негативным</w:t>
      </w:r>
      <w:r>
        <w:rPr>
          <w:spacing w:val="-7"/>
          <w:sz w:val="24"/>
        </w:rPr>
        <w:t xml:space="preserve"> </w:t>
      </w:r>
      <w:r>
        <w:rPr>
          <w:sz w:val="24"/>
        </w:rPr>
        <w:t>социальным</w:t>
      </w:r>
      <w:r>
        <w:rPr>
          <w:spacing w:val="-7"/>
          <w:sz w:val="24"/>
        </w:rPr>
        <w:t xml:space="preserve"> </w:t>
      </w:r>
      <w:r>
        <w:rPr>
          <w:sz w:val="24"/>
        </w:rPr>
        <w:t>процессам;</w:t>
      </w:r>
    </w:p>
    <w:p w14:paraId="2E6AA495" w14:textId="77777777" w:rsidR="00D476EA" w:rsidRDefault="00D476EA" w:rsidP="0019050C">
      <w:pPr>
        <w:pStyle w:val="ab"/>
        <w:numPr>
          <w:ilvl w:val="0"/>
          <w:numId w:val="210"/>
        </w:numPr>
        <w:tabs>
          <w:tab w:val="left" w:pos="562"/>
        </w:tabs>
        <w:ind w:left="561" w:hanging="200"/>
        <w:jc w:val="left"/>
        <w:rPr>
          <w:sz w:val="24"/>
        </w:rPr>
      </w:pPr>
      <w:r>
        <w:rPr>
          <w:sz w:val="24"/>
        </w:rPr>
        <w:t>связь</w:t>
      </w:r>
      <w:r>
        <w:rPr>
          <w:spacing w:val="-2"/>
          <w:sz w:val="24"/>
        </w:rPr>
        <w:t xml:space="preserve"> </w:t>
      </w:r>
      <w:r>
        <w:rPr>
          <w:sz w:val="24"/>
        </w:rPr>
        <w:t>образования</w:t>
      </w:r>
      <w:r>
        <w:rPr>
          <w:spacing w:val="-2"/>
          <w:sz w:val="24"/>
        </w:rPr>
        <w:t xml:space="preserve"> </w:t>
      </w:r>
      <w:r>
        <w:rPr>
          <w:sz w:val="24"/>
        </w:rPr>
        <w:t>с</w:t>
      </w:r>
      <w:r>
        <w:rPr>
          <w:spacing w:val="-2"/>
          <w:sz w:val="24"/>
        </w:rPr>
        <w:t xml:space="preserve"> </w:t>
      </w:r>
      <w:r>
        <w:rPr>
          <w:sz w:val="24"/>
        </w:rPr>
        <w:t>жизнью;</w:t>
      </w:r>
    </w:p>
    <w:p w14:paraId="4C38A545" w14:textId="77777777" w:rsidR="00D476EA" w:rsidRDefault="00D476EA" w:rsidP="0019050C">
      <w:pPr>
        <w:pStyle w:val="ab"/>
        <w:numPr>
          <w:ilvl w:val="0"/>
          <w:numId w:val="210"/>
        </w:numPr>
        <w:tabs>
          <w:tab w:val="left" w:pos="562"/>
        </w:tabs>
        <w:ind w:left="561" w:hanging="200"/>
        <w:jc w:val="left"/>
        <w:rPr>
          <w:sz w:val="24"/>
        </w:rPr>
      </w:pPr>
      <w:r>
        <w:rPr>
          <w:sz w:val="24"/>
        </w:rPr>
        <w:t>единство</w:t>
      </w:r>
      <w:r>
        <w:rPr>
          <w:spacing w:val="-5"/>
          <w:sz w:val="24"/>
        </w:rPr>
        <w:t xml:space="preserve"> </w:t>
      </w:r>
      <w:r>
        <w:rPr>
          <w:sz w:val="24"/>
        </w:rPr>
        <w:t>образования</w:t>
      </w:r>
      <w:r>
        <w:rPr>
          <w:spacing w:val="-3"/>
          <w:sz w:val="24"/>
        </w:rPr>
        <w:t xml:space="preserve"> </w:t>
      </w:r>
      <w:r>
        <w:rPr>
          <w:sz w:val="24"/>
        </w:rPr>
        <w:t>и</w:t>
      </w:r>
      <w:r>
        <w:rPr>
          <w:spacing w:val="-4"/>
          <w:sz w:val="24"/>
        </w:rPr>
        <w:t xml:space="preserve"> </w:t>
      </w:r>
      <w:r>
        <w:rPr>
          <w:sz w:val="24"/>
        </w:rPr>
        <w:t>воспитания;</w:t>
      </w:r>
    </w:p>
    <w:p w14:paraId="34292A4C" w14:textId="77777777" w:rsidR="00D476EA" w:rsidRDefault="00D476EA" w:rsidP="0019050C">
      <w:pPr>
        <w:pStyle w:val="ab"/>
        <w:numPr>
          <w:ilvl w:val="0"/>
          <w:numId w:val="210"/>
        </w:numPr>
        <w:tabs>
          <w:tab w:val="left" w:pos="562"/>
        </w:tabs>
        <w:ind w:left="561" w:hanging="200"/>
        <w:jc w:val="left"/>
        <w:rPr>
          <w:sz w:val="24"/>
        </w:rPr>
      </w:pPr>
      <w:r>
        <w:rPr>
          <w:sz w:val="24"/>
        </w:rPr>
        <w:t>связь</w:t>
      </w:r>
      <w:r>
        <w:rPr>
          <w:spacing w:val="-4"/>
          <w:sz w:val="24"/>
        </w:rPr>
        <w:t xml:space="preserve"> </w:t>
      </w:r>
      <w:r>
        <w:rPr>
          <w:sz w:val="24"/>
        </w:rPr>
        <w:t>обучения</w:t>
      </w:r>
      <w:r>
        <w:rPr>
          <w:spacing w:val="-3"/>
          <w:sz w:val="24"/>
        </w:rPr>
        <w:t xml:space="preserve"> </w:t>
      </w:r>
      <w:r>
        <w:rPr>
          <w:sz w:val="24"/>
        </w:rPr>
        <w:t>и</w:t>
      </w:r>
      <w:r>
        <w:rPr>
          <w:spacing w:val="-4"/>
          <w:sz w:val="24"/>
        </w:rPr>
        <w:t xml:space="preserve"> </w:t>
      </w:r>
      <w:r>
        <w:rPr>
          <w:sz w:val="24"/>
        </w:rPr>
        <w:t>творчества.</w:t>
      </w:r>
    </w:p>
    <w:p w14:paraId="2A488478" w14:textId="77777777" w:rsidR="00D476EA" w:rsidRDefault="00D476EA" w:rsidP="00D476EA">
      <w:pPr>
        <w:pStyle w:val="a9"/>
        <w:jc w:val="left"/>
      </w:pPr>
      <w:r>
        <w:t>Предполагаемые</w:t>
      </w:r>
      <w:r>
        <w:rPr>
          <w:spacing w:val="-5"/>
        </w:rPr>
        <w:t xml:space="preserve"> </w:t>
      </w:r>
      <w:r>
        <w:t>виды</w:t>
      </w:r>
      <w:r>
        <w:rPr>
          <w:spacing w:val="-1"/>
        </w:rPr>
        <w:t xml:space="preserve"> </w:t>
      </w:r>
      <w:r>
        <w:t>деятельности:</w:t>
      </w:r>
    </w:p>
    <w:p w14:paraId="3B0EC7C9" w14:textId="77777777" w:rsidR="00D476EA" w:rsidRDefault="00D476EA" w:rsidP="0019050C">
      <w:pPr>
        <w:pStyle w:val="ab"/>
        <w:numPr>
          <w:ilvl w:val="0"/>
          <w:numId w:val="210"/>
        </w:numPr>
        <w:tabs>
          <w:tab w:val="left" w:pos="645"/>
          <w:tab w:val="left" w:pos="646"/>
        </w:tabs>
        <w:ind w:hanging="284"/>
        <w:jc w:val="left"/>
        <w:rPr>
          <w:sz w:val="24"/>
        </w:rPr>
      </w:pPr>
      <w:r>
        <w:rPr>
          <w:sz w:val="24"/>
        </w:rPr>
        <w:t>экскурсии,</w:t>
      </w:r>
      <w:r>
        <w:rPr>
          <w:spacing w:val="-5"/>
          <w:sz w:val="24"/>
        </w:rPr>
        <w:t xml:space="preserve"> </w:t>
      </w:r>
      <w:r>
        <w:rPr>
          <w:sz w:val="24"/>
        </w:rPr>
        <w:t>посещение</w:t>
      </w:r>
      <w:r>
        <w:rPr>
          <w:spacing w:val="-5"/>
          <w:sz w:val="24"/>
        </w:rPr>
        <w:t xml:space="preserve"> </w:t>
      </w:r>
      <w:r>
        <w:rPr>
          <w:sz w:val="24"/>
        </w:rPr>
        <w:t>экспозиций,</w:t>
      </w:r>
      <w:r>
        <w:rPr>
          <w:spacing w:val="51"/>
          <w:sz w:val="24"/>
        </w:rPr>
        <w:t xml:space="preserve"> </w:t>
      </w:r>
      <w:r>
        <w:rPr>
          <w:sz w:val="24"/>
        </w:rPr>
        <w:t>выставок;</w:t>
      </w:r>
    </w:p>
    <w:p w14:paraId="45A234E6" w14:textId="7262D497" w:rsidR="00D476EA" w:rsidRDefault="00D476EA" w:rsidP="0019050C">
      <w:pPr>
        <w:pStyle w:val="ab"/>
        <w:numPr>
          <w:ilvl w:val="0"/>
          <w:numId w:val="210"/>
        </w:numPr>
        <w:tabs>
          <w:tab w:val="left" w:pos="645"/>
          <w:tab w:val="left" w:pos="646"/>
          <w:tab w:val="left" w:pos="2053"/>
          <w:tab w:val="left" w:pos="2148"/>
          <w:tab w:val="left" w:pos="3501"/>
          <w:tab w:val="left" w:pos="3890"/>
          <w:tab w:val="left" w:pos="5137"/>
          <w:tab w:val="left" w:pos="5475"/>
          <w:tab w:val="left" w:pos="5927"/>
          <w:tab w:val="left" w:pos="6079"/>
          <w:tab w:val="left" w:pos="6898"/>
          <w:tab w:val="left" w:pos="6947"/>
          <w:tab w:val="left" w:pos="7279"/>
          <w:tab w:val="left" w:pos="8580"/>
        </w:tabs>
        <w:ind w:right="693" w:hanging="284"/>
        <w:jc w:val="left"/>
      </w:pPr>
      <w:r>
        <w:rPr>
          <w:sz w:val="24"/>
        </w:rPr>
        <w:t>проведение</w:t>
      </w:r>
      <w:r>
        <w:rPr>
          <w:sz w:val="24"/>
        </w:rPr>
        <w:tab/>
        <w:t>совместных</w:t>
      </w:r>
      <w:r>
        <w:rPr>
          <w:sz w:val="24"/>
        </w:rPr>
        <w:tab/>
        <w:t>мероприятий,</w:t>
      </w:r>
      <w:r>
        <w:rPr>
          <w:sz w:val="24"/>
        </w:rPr>
        <w:tab/>
        <w:t>в</w:t>
      </w:r>
      <w:r>
        <w:rPr>
          <w:sz w:val="24"/>
        </w:rPr>
        <w:tab/>
        <w:t>том</w:t>
      </w:r>
      <w:r>
        <w:rPr>
          <w:sz w:val="24"/>
        </w:rPr>
        <w:tab/>
      </w:r>
      <w:r>
        <w:rPr>
          <w:sz w:val="24"/>
        </w:rPr>
        <w:tab/>
        <w:t>числе,</w:t>
      </w:r>
      <w:r>
        <w:rPr>
          <w:sz w:val="24"/>
        </w:rPr>
        <w:tab/>
      </w:r>
      <w:r>
        <w:rPr>
          <w:sz w:val="24"/>
        </w:rPr>
        <w:tab/>
        <w:t>тематических</w:t>
      </w:r>
      <w:r>
        <w:rPr>
          <w:sz w:val="24"/>
        </w:rPr>
        <w:tab/>
      </w:r>
      <w:r>
        <w:rPr>
          <w:spacing w:val="-1"/>
          <w:sz w:val="24"/>
        </w:rPr>
        <w:t>(например,</w:t>
      </w:r>
      <w:r>
        <w:rPr>
          <w:spacing w:val="-57"/>
          <w:sz w:val="24"/>
        </w:rPr>
        <w:t xml:space="preserve"> </w:t>
      </w:r>
      <w:r>
        <w:rPr>
          <w:sz w:val="24"/>
        </w:rPr>
        <w:t>совместный</w:t>
      </w:r>
      <w:r>
        <w:rPr>
          <w:sz w:val="24"/>
        </w:rPr>
        <w:tab/>
      </w:r>
      <w:r>
        <w:rPr>
          <w:sz w:val="24"/>
        </w:rPr>
        <w:tab/>
      </w:r>
      <w:r w:rsidR="007B6C9B">
        <w:rPr>
          <w:sz w:val="24"/>
        </w:rPr>
        <w:t>средне</w:t>
      </w:r>
      <w:r>
        <w:rPr>
          <w:sz w:val="24"/>
        </w:rPr>
        <w:t>срочный</w:t>
      </w:r>
      <w:r>
        <w:rPr>
          <w:sz w:val="24"/>
        </w:rPr>
        <w:tab/>
      </w:r>
      <w:r w:rsidR="007B6C9B">
        <w:rPr>
          <w:sz w:val="24"/>
        </w:rPr>
        <w:t>познавательно-</w:t>
      </w:r>
      <w:r>
        <w:rPr>
          <w:sz w:val="24"/>
        </w:rPr>
        <w:t>образовательный</w:t>
      </w:r>
      <w:r>
        <w:rPr>
          <w:sz w:val="24"/>
        </w:rPr>
        <w:tab/>
        <w:t>проект</w:t>
      </w:r>
      <w:r>
        <w:rPr>
          <w:sz w:val="24"/>
        </w:rPr>
        <w:tab/>
        <w:t>с</w:t>
      </w:r>
      <w:r>
        <w:rPr>
          <w:sz w:val="24"/>
        </w:rPr>
        <w:tab/>
      </w:r>
      <w:r w:rsidR="007B6C9B">
        <w:rPr>
          <w:sz w:val="24"/>
        </w:rPr>
        <w:t>МОУ № 32 «Шахматы»)</w:t>
      </w:r>
    </w:p>
    <w:p w14:paraId="7AD4408E" w14:textId="3AF8D90B" w:rsidR="00D476EA" w:rsidRDefault="00D476EA" w:rsidP="0019050C">
      <w:pPr>
        <w:pStyle w:val="ab"/>
        <w:numPr>
          <w:ilvl w:val="0"/>
          <w:numId w:val="210"/>
        </w:numPr>
        <w:tabs>
          <w:tab w:val="left" w:pos="645"/>
          <w:tab w:val="left" w:pos="646"/>
        </w:tabs>
        <w:spacing w:before="1"/>
        <w:ind w:right="693" w:hanging="284"/>
        <w:jc w:val="left"/>
        <w:rPr>
          <w:sz w:val="24"/>
        </w:rPr>
      </w:pPr>
      <w:r>
        <w:rPr>
          <w:sz w:val="24"/>
        </w:rPr>
        <w:t>продуктивные</w:t>
      </w:r>
      <w:r>
        <w:rPr>
          <w:spacing w:val="3"/>
          <w:sz w:val="24"/>
        </w:rPr>
        <w:t xml:space="preserve"> </w:t>
      </w:r>
      <w:r>
        <w:rPr>
          <w:sz w:val="24"/>
        </w:rPr>
        <w:t>виды</w:t>
      </w:r>
      <w:r>
        <w:rPr>
          <w:spacing w:val="3"/>
          <w:sz w:val="24"/>
        </w:rPr>
        <w:t xml:space="preserve"> </w:t>
      </w:r>
      <w:r>
        <w:rPr>
          <w:sz w:val="24"/>
        </w:rPr>
        <w:t>деятельности</w:t>
      </w:r>
      <w:r>
        <w:rPr>
          <w:spacing w:val="4"/>
          <w:sz w:val="24"/>
        </w:rPr>
        <w:t xml:space="preserve"> </w:t>
      </w:r>
      <w:r>
        <w:rPr>
          <w:sz w:val="24"/>
        </w:rPr>
        <w:t>детей</w:t>
      </w:r>
      <w:r>
        <w:rPr>
          <w:spacing w:val="4"/>
          <w:sz w:val="24"/>
        </w:rPr>
        <w:t xml:space="preserve"> </w:t>
      </w:r>
      <w:r>
        <w:rPr>
          <w:sz w:val="24"/>
        </w:rPr>
        <w:t>(с</w:t>
      </w:r>
      <w:r>
        <w:rPr>
          <w:spacing w:val="58"/>
          <w:sz w:val="24"/>
        </w:rPr>
        <w:t xml:space="preserve"> </w:t>
      </w:r>
      <w:r>
        <w:rPr>
          <w:sz w:val="24"/>
        </w:rPr>
        <w:t>целью</w:t>
      </w:r>
      <w:r>
        <w:rPr>
          <w:spacing w:val="2"/>
          <w:sz w:val="24"/>
        </w:rPr>
        <w:t xml:space="preserve"> </w:t>
      </w:r>
      <w:r>
        <w:rPr>
          <w:sz w:val="24"/>
        </w:rPr>
        <w:t>закрепления</w:t>
      </w:r>
      <w:r>
        <w:rPr>
          <w:spacing w:val="1"/>
          <w:sz w:val="24"/>
        </w:rPr>
        <w:t xml:space="preserve"> </w:t>
      </w:r>
      <w:r>
        <w:rPr>
          <w:sz w:val="24"/>
        </w:rPr>
        <w:t>полученных</w:t>
      </w:r>
      <w:r>
        <w:rPr>
          <w:spacing w:val="3"/>
          <w:sz w:val="24"/>
        </w:rPr>
        <w:t xml:space="preserve"> </w:t>
      </w:r>
      <w:r>
        <w:rPr>
          <w:sz w:val="24"/>
        </w:rPr>
        <w:t>знаний,</w:t>
      </w:r>
      <w:r>
        <w:rPr>
          <w:spacing w:val="-57"/>
          <w:sz w:val="24"/>
        </w:rPr>
        <w:t xml:space="preserve"> </w:t>
      </w:r>
      <w:r>
        <w:rPr>
          <w:sz w:val="24"/>
        </w:rPr>
        <w:t>стимуляции</w:t>
      </w:r>
      <w:r>
        <w:rPr>
          <w:spacing w:val="-1"/>
          <w:sz w:val="24"/>
        </w:rPr>
        <w:t xml:space="preserve"> </w:t>
      </w:r>
      <w:r>
        <w:rPr>
          <w:sz w:val="24"/>
        </w:rPr>
        <w:t>детской фантазии и</w:t>
      </w:r>
      <w:r>
        <w:rPr>
          <w:spacing w:val="-3"/>
          <w:sz w:val="24"/>
        </w:rPr>
        <w:t xml:space="preserve"> </w:t>
      </w:r>
      <w:r>
        <w:rPr>
          <w:sz w:val="24"/>
        </w:rPr>
        <w:t>творчества</w:t>
      </w:r>
      <w:r w:rsidR="007B6C9B">
        <w:rPr>
          <w:sz w:val="24"/>
        </w:rPr>
        <w:t xml:space="preserve"> (Конскурс «Фиолетовая Сказка»</w:t>
      </w:r>
      <w:r>
        <w:rPr>
          <w:sz w:val="24"/>
        </w:rPr>
        <w:t>).</w:t>
      </w:r>
    </w:p>
    <w:p w14:paraId="3BBD8218" w14:textId="77777777" w:rsidR="00D476EA" w:rsidRDefault="00D476EA" w:rsidP="00D476EA">
      <w:pPr>
        <w:pStyle w:val="a9"/>
        <w:spacing w:before="4"/>
        <w:ind w:left="0"/>
        <w:jc w:val="left"/>
      </w:pPr>
    </w:p>
    <w:p w14:paraId="7034ABF5" w14:textId="77777777" w:rsidR="00D476EA" w:rsidRDefault="00D476EA" w:rsidP="0019050C">
      <w:pPr>
        <w:pStyle w:val="1"/>
        <w:numPr>
          <w:ilvl w:val="2"/>
          <w:numId w:val="117"/>
        </w:numPr>
        <w:tabs>
          <w:tab w:val="left" w:pos="1228"/>
          <w:tab w:val="left" w:pos="1229"/>
          <w:tab w:val="left" w:pos="2922"/>
          <w:tab w:val="left" w:pos="3924"/>
          <w:tab w:val="left" w:pos="4389"/>
          <w:tab w:val="left" w:pos="6819"/>
          <w:tab w:val="left" w:pos="7162"/>
          <w:tab w:val="left" w:pos="8424"/>
        </w:tabs>
        <w:adjustRightInd/>
        <w:spacing w:before="0" w:after="0"/>
        <w:ind w:left="362" w:right="694" w:firstLine="0"/>
        <w:jc w:val="both"/>
      </w:pPr>
      <w:r>
        <w:t>Перспективы</w:t>
      </w:r>
      <w:r>
        <w:tab/>
        <w:t>работы</w:t>
      </w:r>
      <w:r>
        <w:tab/>
        <w:t>по</w:t>
      </w:r>
      <w:r>
        <w:tab/>
        <w:t>совершенствованию</w:t>
      </w:r>
      <w:r>
        <w:tab/>
        <w:t>и</w:t>
      </w:r>
      <w:r>
        <w:tab/>
        <w:t>развитию</w:t>
      </w:r>
      <w:r>
        <w:tab/>
      </w:r>
      <w:r>
        <w:rPr>
          <w:spacing w:val="-1"/>
        </w:rPr>
        <w:t>содержания</w:t>
      </w:r>
      <w:r>
        <w:rPr>
          <w:spacing w:val="-57"/>
        </w:rPr>
        <w:t xml:space="preserve"> </w:t>
      </w:r>
      <w:r>
        <w:t>Программы.</w:t>
      </w:r>
    </w:p>
    <w:p w14:paraId="2FB5BCA8" w14:textId="77777777" w:rsidR="00D476EA" w:rsidRDefault="00D476EA" w:rsidP="00D476EA">
      <w:pPr>
        <w:pStyle w:val="a9"/>
        <w:spacing w:line="271" w:lineRule="exact"/>
        <w:jc w:val="left"/>
      </w:pPr>
      <w:r>
        <w:t>Совершенствование</w:t>
      </w:r>
      <w:r>
        <w:rPr>
          <w:spacing w:val="-4"/>
        </w:rPr>
        <w:t xml:space="preserve"> </w:t>
      </w:r>
      <w:r>
        <w:t>работы</w:t>
      </w:r>
      <w:r>
        <w:rPr>
          <w:spacing w:val="-3"/>
        </w:rPr>
        <w:t xml:space="preserve"> </w:t>
      </w:r>
      <w:r>
        <w:t>по</w:t>
      </w:r>
      <w:r>
        <w:rPr>
          <w:spacing w:val="-3"/>
        </w:rPr>
        <w:t xml:space="preserve"> </w:t>
      </w:r>
      <w:r>
        <w:t>содержанию</w:t>
      </w:r>
      <w:r>
        <w:rPr>
          <w:spacing w:val="-3"/>
        </w:rPr>
        <w:t xml:space="preserve"> </w:t>
      </w:r>
      <w:r>
        <w:t>Программы</w:t>
      </w:r>
      <w:r>
        <w:rPr>
          <w:spacing w:val="-3"/>
        </w:rPr>
        <w:t xml:space="preserve"> </w:t>
      </w:r>
      <w:r>
        <w:t>включает:</w:t>
      </w:r>
    </w:p>
    <w:p w14:paraId="6A134D2C" w14:textId="77777777" w:rsidR="00D476EA" w:rsidRDefault="00D476EA" w:rsidP="0019050C">
      <w:pPr>
        <w:pStyle w:val="ab"/>
        <w:numPr>
          <w:ilvl w:val="0"/>
          <w:numId w:val="104"/>
        </w:numPr>
        <w:tabs>
          <w:tab w:val="left" w:pos="789"/>
          <w:tab w:val="left" w:pos="790"/>
        </w:tabs>
        <w:ind w:hanging="361"/>
        <w:jc w:val="left"/>
        <w:rPr>
          <w:sz w:val="24"/>
        </w:rPr>
      </w:pPr>
      <w:r>
        <w:rPr>
          <w:sz w:val="24"/>
        </w:rPr>
        <w:t>тщательное</w:t>
      </w:r>
      <w:r>
        <w:rPr>
          <w:spacing w:val="-3"/>
          <w:sz w:val="24"/>
        </w:rPr>
        <w:t xml:space="preserve"> </w:t>
      </w:r>
      <w:r>
        <w:rPr>
          <w:sz w:val="24"/>
        </w:rPr>
        <w:t>изучение</w:t>
      </w:r>
      <w:r>
        <w:rPr>
          <w:spacing w:val="-4"/>
          <w:sz w:val="24"/>
        </w:rPr>
        <w:t xml:space="preserve"> </w:t>
      </w:r>
      <w:r>
        <w:rPr>
          <w:sz w:val="24"/>
        </w:rPr>
        <w:t>материалов</w:t>
      </w:r>
      <w:r>
        <w:rPr>
          <w:spacing w:val="-4"/>
          <w:sz w:val="24"/>
        </w:rPr>
        <w:t xml:space="preserve"> </w:t>
      </w:r>
      <w:r>
        <w:rPr>
          <w:sz w:val="24"/>
        </w:rPr>
        <w:t>Программы</w:t>
      </w:r>
      <w:r>
        <w:rPr>
          <w:spacing w:val="2"/>
          <w:sz w:val="24"/>
        </w:rPr>
        <w:t xml:space="preserve"> </w:t>
      </w:r>
      <w:r>
        <w:rPr>
          <w:sz w:val="24"/>
        </w:rPr>
        <w:t>в</w:t>
      </w:r>
      <w:r>
        <w:rPr>
          <w:spacing w:val="-4"/>
          <w:sz w:val="24"/>
        </w:rPr>
        <w:t xml:space="preserve"> </w:t>
      </w:r>
      <w:r>
        <w:rPr>
          <w:sz w:val="24"/>
        </w:rPr>
        <w:t>соответствии</w:t>
      </w:r>
      <w:r>
        <w:rPr>
          <w:spacing w:val="-2"/>
          <w:sz w:val="24"/>
        </w:rPr>
        <w:t xml:space="preserve"> </w:t>
      </w:r>
      <w:r>
        <w:rPr>
          <w:sz w:val="24"/>
        </w:rPr>
        <w:t>с</w:t>
      </w:r>
      <w:r>
        <w:rPr>
          <w:spacing w:val="-4"/>
          <w:sz w:val="24"/>
        </w:rPr>
        <w:t xml:space="preserve"> </w:t>
      </w:r>
      <w:r>
        <w:rPr>
          <w:sz w:val="24"/>
        </w:rPr>
        <w:t>ФАОП</w:t>
      </w:r>
      <w:r>
        <w:rPr>
          <w:spacing w:val="-4"/>
          <w:sz w:val="24"/>
        </w:rPr>
        <w:t xml:space="preserve"> </w:t>
      </w:r>
      <w:r>
        <w:rPr>
          <w:sz w:val="24"/>
        </w:rPr>
        <w:t>ДО;</w:t>
      </w:r>
    </w:p>
    <w:p w14:paraId="01849084" w14:textId="77777777" w:rsidR="00D476EA" w:rsidRDefault="00D476EA" w:rsidP="0019050C">
      <w:pPr>
        <w:pStyle w:val="ab"/>
        <w:numPr>
          <w:ilvl w:val="0"/>
          <w:numId w:val="104"/>
        </w:numPr>
        <w:tabs>
          <w:tab w:val="left" w:pos="790"/>
        </w:tabs>
        <w:spacing w:before="1"/>
        <w:ind w:right="688"/>
        <w:rPr>
          <w:sz w:val="24"/>
        </w:rPr>
      </w:pPr>
      <w:r>
        <w:rPr>
          <w:sz w:val="24"/>
        </w:rPr>
        <w:t>корректировка содержания, дополнения, функциональные изменения в соответствии с</w:t>
      </w:r>
      <w:r>
        <w:rPr>
          <w:spacing w:val="-57"/>
          <w:sz w:val="24"/>
        </w:rPr>
        <w:t xml:space="preserve"> </w:t>
      </w:r>
      <w:r>
        <w:rPr>
          <w:sz w:val="24"/>
        </w:rPr>
        <w:t>требованиями;</w:t>
      </w:r>
    </w:p>
    <w:p w14:paraId="55A8D146" w14:textId="77777777" w:rsidR="00D476EA" w:rsidRDefault="00D476EA" w:rsidP="0019050C">
      <w:pPr>
        <w:pStyle w:val="ab"/>
        <w:numPr>
          <w:ilvl w:val="0"/>
          <w:numId w:val="104"/>
        </w:numPr>
        <w:tabs>
          <w:tab w:val="left" w:pos="790"/>
        </w:tabs>
        <w:ind w:right="686"/>
        <w:rPr>
          <w:sz w:val="24"/>
        </w:rPr>
      </w:pPr>
      <w:r>
        <w:rPr>
          <w:sz w:val="24"/>
        </w:rPr>
        <w:t>дополнение части, формируемой участниками образовательных отношений с учетом</w:t>
      </w:r>
      <w:r>
        <w:rPr>
          <w:spacing w:val="1"/>
          <w:sz w:val="24"/>
        </w:rPr>
        <w:t xml:space="preserve"> </w:t>
      </w:r>
      <w:r>
        <w:rPr>
          <w:sz w:val="24"/>
        </w:rPr>
        <w:t>включения новых возможных современных программ (авторских, парциальных, др.) и</w:t>
      </w:r>
      <w:r>
        <w:rPr>
          <w:spacing w:val="-57"/>
          <w:sz w:val="24"/>
        </w:rPr>
        <w:t xml:space="preserve"> </w:t>
      </w:r>
      <w:r>
        <w:rPr>
          <w:sz w:val="24"/>
        </w:rPr>
        <w:t>технологий в области организации системы коррекционно-образовательного процесса</w:t>
      </w:r>
      <w:r>
        <w:rPr>
          <w:spacing w:val="-57"/>
          <w:sz w:val="24"/>
        </w:rPr>
        <w:t xml:space="preserve"> </w:t>
      </w:r>
      <w:r>
        <w:rPr>
          <w:sz w:val="24"/>
        </w:rPr>
        <w:t>для</w:t>
      </w:r>
      <w:r>
        <w:rPr>
          <w:spacing w:val="-1"/>
          <w:sz w:val="24"/>
        </w:rPr>
        <w:t xml:space="preserve"> </w:t>
      </w:r>
      <w:r>
        <w:rPr>
          <w:sz w:val="24"/>
        </w:rPr>
        <w:t>детей с</w:t>
      </w:r>
      <w:r>
        <w:rPr>
          <w:spacing w:val="-1"/>
          <w:sz w:val="24"/>
        </w:rPr>
        <w:t xml:space="preserve"> </w:t>
      </w:r>
      <w:r>
        <w:rPr>
          <w:sz w:val="24"/>
        </w:rPr>
        <w:t>ТНР;</w:t>
      </w:r>
    </w:p>
    <w:p w14:paraId="4871428C" w14:textId="77777777" w:rsidR="00D476EA" w:rsidRDefault="00D476EA" w:rsidP="0019050C">
      <w:pPr>
        <w:pStyle w:val="ab"/>
        <w:numPr>
          <w:ilvl w:val="0"/>
          <w:numId w:val="104"/>
        </w:numPr>
        <w:tabs>
          <w:tab w:val="left" w:pos="790"/>
        </w:tabs>
        <w:ind w:right="688"/>
        <w:rPr>
          <w:sz w:val="24"/>
        </w:rPr>
      </w:pPr>
      <w:r>
        <w:rPr>
          <w:sz w:val="24"/>
        </w:rPr>
        <w:t>представление</w:t>
      </w:r>
      <w:r>
        <w:rPr>
          <w:spacing w:val="1"/>
          <w:sz w:val="24"/>
        </w:rPr>
        <w:t xml:space="preserve"> </w:t>
      </w:r>
      <w:r>
        <w:rPr>
          <w:sz w:val="24"/>
        </w:rPr>
        <w:t>адаптированных</w:t>
      </w:r>
      <w:r>
        <w:rPr>
          <w:spacing w:val="1"/>
          <w:sz w:val="24"/>
        </w:rPr>
        <w:t xml:space="preserve"> </w:t>
      </w:r>
      <w:r>
        <w:rPr>
          <w:sz w:val="24"/>
        </w:rPr>
        <w:t>материалов</w:t>
      </w:r>
      <w:r>
        <w:rPr>
          <w:spacing w:val="1"/>
          <w:sz w:val="24"/>
        </w:rPr>
        <w:t xml:space="preserve"> </w:t>
      </w:r>
      <w:r>
        <w:rPr>
          <w:sz w:val="24"/>
        </w:rPr>
        <w:t>для</w:t>
      </w:r>
      <w:r>
        <w:rPr>
          <w:spacing w:val="1"/>
          <w:sz w:val="24"/>
        </w:rPr>
        <w:t xml:space="preserve"> </w:t>
      </w:r>
      <w:r>
        <w:rPr>
          <w:sz w:val="24"/>
        </w:rPr>
        <w:t>педагогической</w:t>
      </w:r>
      <w:r>
        <w:rPr>
          <w:spacing w:val="1"/>
          <w:sz w:val="24"/>
        </w:rPr>
        <w:t xml:space="preserve"> </w:t>
      </w:r>
      <w:r>
        <w:rPr>
          <w:sz w:val="24"/>
        </w:rPr>
        <w:t>диагностики</w:t>
      </w:r>
      <w:r>
        <w:rPr>
          <w:spacing w:val="1"/>
          <w:sz w:val="24"/>
        </w:rPr>
        <w:t xml:space="preserve"> </w:t>
      </w:r>
      <w:r>
        <w:rPr>
          <w:sz w:val="24"/>
        </w:rPr>
        <w:t>и</w:t>
      </w:r>
      <w:r>
        <w:rPr>
          <w:spacing w:val="1"/>
          <w:sz w:val="24"/>
        </w:rPr>
        <w:t xml:space="preserve"> </w:t>
      </w:r>
      <w:r>
        <w:rPr>
          <w:sz w:val="24"/>
        </w:rPr>
        <w:t>логопедического обследования детей с ТНР (с 3-х до 7 лет), а также иных материалов,</w:t>
      </w:r>
      <w:r>
        <w:rPr>
          <w:spacing w:val="1"/>
          <w:sz w:val="24"/>
        </w:rPr>
        <w:t xml:space="preserve"> </w:t>
      </w:r>
      <w:r>
        <w:rPr>
          <w:sz w:val="24"/>
        </w:rPr>
        <w:t>необходимых</w:t>
      </w:r>
      <w:r>
        <w:rPr>
          <w:spacing w:val="-2"/>
          <w:sz w:val="24"/>
        </w:rPr>
        <w:t xml:space="preserve"> </w:t>
      </w:r>
      <w:r>
        <w:rPr>
          <w:sz w:val="24"/>
        </w:rPr>
        <w:t>для</w:t>
      </w:r>
      <w:r>
        <w:rPr>
          <w:spacing w:val="-3"/>
          <w:sz w:val="24"/>
        </w:rPr>
        <w:t xml:space="preserve"> </w:t>
      </w:r>
      <w:r>
        <w:rPr>
          <w:sz w:val="24"/>
        </w:rPr>
        <w:t>реализации</w:t>
      </w:r>
      <w:r>
        <w:rPr>
          <w:spacing w:val="-3"/>
          <w:sz w:val="24"/>
        </w:rPr>
        <w:t xml:space="preserve"> </w:t>
      </w:r>
      <w:r>
        <w:rPr>
          <w:sz w:val="24"/>
        </w:rPr>
        <w:t>Программы</w:t>
      </w:r>
      <w:r>
        <w:rPr>
          <w:spacing w:val="-2"/>
          <w:sz w:val="24"/>
        </w:rPr>
        <w:t xml:space="preserve"> </w:t>
      </w:r>
      <w:r>
        <w:rPr>
          <w:sz w:val="24"/>
        </w:rPr>
        <w:t>в</w:t>
      </w:r>
      <w:r>
        <w:rPr>
          <w:spacing w:val="-4"/>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нозологической</w:t>
      </w:r>
      <w:r>
        <w:rPr>
          <w:spacing w:val="-3"/>
          <w:sz w:val="24"/>
        </w:rPr>
        <w:t xml:space="preserve"> </w:t>
      </w:r>
      <w:r>
        <w:rPr>
          <w:sz w:val="24"/>
        </w:rPr>
        <w:t>группой;</w:t>
      </w:r>
    </w:p>
    <w:p w14:paraId="3C12CB2D" w14:textId="77777777" w:rsidR="00D476EA" w:rsidRDefault="00D476EA" w:rsidP="0019050C">
      <w:pPr>
        <w:pStyle w:val="ab"/>
        <w:numPr>
          <w:ilvl w:val="0"/>
          <w:numId w:val="104"/>
        </w:numPr>
        <w:tabs>
          <w:tab w:val="left" w:pos="790"/>
        </w:tabs>
        <w:ind w:right="686"/>
        <w:rPr>
          <w:sz w:val="24"/>
        </w:rPr>
      </w:pPr>
      <w:r>
        <w:rPr>
          <w:sz w:val="24"/>
        </w:rPr>
        <w:t>включение актуального перечня учебно-методических пособий по образовательным</w:t>
      </w:r>
      <w:r>
        <w:rPr>
          <w:spacing w:val="1"/>
          <w:sz w:val="24"/>
        </w:rPr>
        <w:t xml:space="preserve"> </w:t>
      </w:r>
      <w:r>
        <w:rPr>
          <w:sz w:val="24"/>
        </w:rPr>
        <w:t>областям, психолого-педагогического сопровождения и коррекционно-развивающего</w:t>
      </w:r>
      <w:r>
        <w:rPr>
          <w:spacing w:val="1"/>
          <w:sz w:val="24"/>
        </w:rPr>
        <w:t xml:space="preserve"> </w:t>
      </w:r>
      <w:r>
        <w:rPr>
          <w:sz w:val="24"/>
        </w:rPr>
        <w:t>обучения в соответствии с современными требованиями во всех возрастных группах</w:t>
      </w:r>
      <w:r>
        <w:rPr>
          <w:spacing w:val="1"/>
          <w:sz w:val="24"/>
        </w:rPr>
        <w:t xml:space="preserve"> </w:t>
      </w:r>
      <w:r>
        <w:rPr>
          <w:sz w:val="24"/>
        </w:rPr>
        <w:t>(со</w:t>
      </w:r>
      <w:r>
        <w:rPr>
          <w:spacing w:val="-1"/>
          <w:sz w:val="24"/>
        </w:rPr>
        <w:t xml:space="preserve"> </w:t>
      </w:r>
      <w:r>
        <w:rPr>
          <w:sz w:val="24"/>
        </w:rPr>
        <w:t>2-ой младшей</w:t>
      </w:r>
      <w:r>
        <w:rPr>
          <w:spacing w:val="-1"/>
          <w:sz w:val="24"/>
        </w:rPr>
        <w:t xml:space="preserve"> </w:t>
      </w:r>
      <w:r>
        <w:rPr>
          <w:sz w:val="24"/>
        </w:rPr>
        <w:t>группы по</w:t>
      </w:r>
      <w:r>
        <w:rPr>
          <w:spacing w:val="-1"/>
          <w:sz w:val="24"/>
        </w:rPr>
        <w:t xml:space="preserve"> </w:t>
      </w:r>
      <w:r>
        <w:rPr>
          <w:sz w:val="24"/>
        </w:rPr>
        <w:t>подготовительную</w:t>
      </w:r>
      <w:r>
        <w:rPr>
          <w:spacing w:val="4"/>
          <w:sz w:val="24"/>
        </w:rPr>
        <w:t xml:space="preserve"> </w:t>
      </w:r>
      <w:r>
        <w:rPr>
          <w:sz w:val="24"/>
        </w:rPr>
        <w:t>группу);</w:t>
      </w:r>
    </w:p>
    <w:p w14:paraId="380960C7" w14:textId="77777777" w:rsidR="00D476EA" w:rsidRDefault="00D476EA" w:rsidP="0019050C">
      <w:pPr>
        <w:pStyle w:val="ab"/>
        <w:numPr>
          <w:ilvl w:val="0"/>
          <w:numId w:val="104"/>
        </w:numPr>
        <w:tabs>
          <w:tab w:val="left" w:pos="790"/>
        </w:tabs>
        <w:ind w:hanging="361"/>
        <w:rPr>
          <w:sz w:val="24"/>
        </w:rPr>
      </w:pPr>
      <w:r>
        <w:rPr>
          <w:sz w:val="24"/>
        </w:rPr>
        <w:t>информирование</w:t>
      </w:r>
      <w:r>
        <w:rPr>
          <w:spacing w:val="-5"/>
          <w:sz w:val="24"/>
        </w:rPr>
        <w:t xml:space="preserve"> </w:t>
      </w:r>
      <w:r>
        <w:rPr>
          <w:sz w:val="24"/>
        </w:rPr>
        <w:t>о</w:t>
      </w:r>
      <w:r>
        <w:rPr>
          <w:spacing w:val="-3"/>
          <w:sz w:val="24"/>
        </w:rPr>
        <w:t xml:space="preserve"> </w:t>
      </w:r>
      <w:r>
        <w:rPr>
          <w:sz w:val="24"/>
        </w:rPr>
        <w:t>реализации</w:t>
      </w:r>
      <w:r>
        <w:rPr>
          <w:spacing w:val="-5"/>
          <w:sz w:val="24"/>
        </w:rPr>
        <w:t xml:space="preserve"> </w:t>
      </w:r>
      <w:r>
        <w:rPr>
          <w:sz w:val="24"/>
        </w:rPr>
        <w:t>инновационной</w:t>
      </w:r>
      <w:r>
        <w:rPr>
          <w:spacing w:val="-5"/>
          <w:sz w:val="24"/>
        </w:rPr>
        <w:t xml:space="preserve"> </w:t>
      </w:r>
      <w:r>
        <w:rPr>
          <w:sz w:val="24"/>
        </w:rPr>
        <w:t>деятельности.</w:t>
      </w:r>
    </w:p>
    <w:p w14:paraId="2655355C" w14:textId="61266674" w:rsidR="00D476EA" w:rsidRDefault="00D476EA" w:rsidP="00C224AD">
      <w:pPr>
        <w:sectPr w:rsidR="00D476EA">
          <w:footerReference w:type="default" r:id="rId44"/>
          <w:pgSz w:w="11930" w:h="16860"/>
          <w:pgMar w:top="1040" w:right="440" w:bottom="540" w:left="1020" w:header="0" w:footer="352" w:gutter="0"/>
          <w:cols w:space="720"/>
        </w:sectPr>
      </w:pPr>
    </w:p>
    <w:p w14:paraId="69C7A389" w14:textId="58981E27" w:rsidR="000A6D0A" w:rsidRDefault="00E004E2" w:rsidP="00E004E2">
      <w:pPr>
        <w:pStyle w:val="a5"/>
        <w:ind w:left="422"/>
        <w:jc w:val="center"/>
        <w:rPr>
          <w:rFonts w:ascii="Times New Roman" w:hAnsi="Times New Roman" w:cs="Times New Roman"/>
          <w:sz w:val="24"/>
          <w:szCs w:val="24"/>
        </w:rPr>
      </w:pPr>
      <w:bookmarkStart w:id="27" w:name="_bookmark3"/>
      <w:bookmarkEnd w:id="1"/>
      <w:bookmarkEnd w:id="27"/>
      <w:r>
        <w:rPr>
          <w:rFonts w:ascii="Times New Roman" w:hAnsi="Times New Roman" w:cs="Times New Roman"/>
          <w:sz w:val="24"/>
          <w:szCs w:val="24"/>
        </w:rPr>
        <w:t>4.</w:t>
      </w:r>
      <w:r w:rsidR="00A67394">
        <w:rPr>
          <w:rFonts w:ascii="Times New Roman" w:hAnsi="Times New Roman" w:cs="Times New Roman"/>
          <w:sz w:val="24"/>
          <w:szCs w:val="24"/>
        </w:rPr>
        <w:t>ДОПОЛНИТЕЛЬНЫ</w:t>
      </w:r>
      <w:r>
        <w:rPr>
          <w:rFonts w:ascii="Times New Roman" w:hAnsi="Times New Roman" w:cs="Times New Roman"/>
          <w:sz w:val="24"/>
          <w:szCs w:val="24"/>
        </w:rPr>
        <w:t>Й РАЗДЕЛ</w:t>
      </w:r>
    </w:p>
    <w:p w14:paraId="5EC9905D" w14:textId="75B42396" w:rsidR="00E004E2" w:rsidRDefault="00E004E2" w:rsidP="00E004E2">
      <w:pPr>
        <w:pStyle w:val="a5"/>
        <w:ind w:left="422"/>
        <w:rPr>
          <w:rFonts w:ascii="Times New Roman" w:hAnsi="Times New Roman" w:cs="Times New Roman"/>
          <w:sz w:val="24"/>
          <w:szCs w:val="24"/>
        </w:rPr>
      </w:pPr>
    </w:p>
    <w:p w14:paraId="412E68EA" w14:textId="77777777" w:rsidR="00E004E2" w:rsidRDefault="00E004E2" w:rsidP="0019050C">
      <w:pPr>
        <w:pStyle w:val="ab"/>
        <w:numPr>
          <w:ilvl w:val="1"/>
          <w:numId w:val="103"/>
        </w:numPr>
        <w:tabs>
          <w:tab w:val="left" w:pos="724"/>
        </w:tabs>
        <w:ind w:hanging="362"/>
        <w:jc w:val="both"/>
        <w:rPr>
          <w:b/>
          <w:sz w:val="24"/>
        </w:rPr>
      </w:pPr>
      <w:r>
        <w:rPr>
          <w:b/>
          <w:sz w:val="24"/>
        </w:rPr>
        <w:t>Краткая</w:t>
      </w:r>
      <w:r>
        <w:rPr>
          <w:b/>
          <w:spacing w:val="-3"/>
          <w:sz w:val="24"/>
        </w:rPr>
        <w:t xml:space="preserve"> </w:t>
      </w:r>
      <w:r>
        <w:rPr>
          <w:b/>
          <w:sz w:val="24"/>
        </w:rPr>
        <w:t>презентация</w:t>
      </w:r>
      <w:r>
        <w:rPr>
          <w:b/>
          <w:spacing w:val="-3"/>
          <w:sz w:val="24"/>
        </w:rPr>
        <w:t xml:space="preserve"> </w:t>
      </w:r>
      <w:r>
        <w:rPr>
          <w:b/>
          <w:sz w:val="24"/>
        </w:rPr>
        <w:t>Программы.</w:t>
      </w:r>
    </w:p>
    <w:p w14:paraId="2C7BB47F" w14:textId="77777777" w:rsidR="00E004E2" w:rsidRDefault="00E004E2" w:rsidP="00E004E2">
      <w:pPr>
        <w:pStyle w:val="a9"/>
        <w:ind w:left="0"/>
        <w:jc w:val="left"/>
        <w:rPr>
          <w:b/>
        </w:rPr>
      </w:pPr>
    </w:p>
    <w:p w14:paraId="20C83DA9" w14:textId="77777777" w:rsidR="00E004E2" w:rsidRDefault="00E004E2" w:rsidP="0019050C">
      <w:pPr>
        <w:pStyle w:val="1"/>
        <w:numPr>
          <w:ilvl w:val="2"/>
          <w:numId w:val="103"/>
        </w:numPr>
        <w:tabs>
          <w:tab w:val="left" w:pos="962"/>
        </w:tabs>
        <w:adjustRightInd/>
        <w:spacing w:before="0" w:after="0" w:line="274" w:lineRule="exact"/>
        <w:jc w:val="both"/>
      </w:pPr>
      <w:r>
        <w:t>Общие</w:t>
      </w:r>
      <w:r>
        <w:rPr>
          <w:spacing w:val="-1"/>
        </w:rPr>
        <w:t xml:space="preserve"> </w:t>
      </w:r>
      <w:r>
        <w:t>сведения</w:t>
      </w:r>
      <w:r>
        <w:rPr>
          <w:spacing w:val="-1"/>
        </w:rPr>
        <w:t xml:space="preserve"> </w:t>
      </w:r>
      <w:r>
        <w:t>о</w:t>
      </w:r>
      <w:r>
        <w:rPr>
          <w:spacing w:val="-2"/>
        </w:rPr>
        <w:t xml:space="preserve"> </w:t>
      </w:r>
      <w:r>
        <w:t>ДОУ.</w:t>
      </w:r>
    </w:p>
    <w:p w14:paraId="3CF247D9" w14:textId="77777777" w:rsidR="00E004E2" w:rsidRDefault="00E004E2" w:rsidP="00E004E2">
      <w:pPr>
        <w:spacing w:line="274" w:lineRule="exact"/>
        <w:ind w:left="362"/>
        <w:rPr>
          <w:i/>
        </w:rPr>
      </w:pPr>
      <w:r>
        <w:rPr>
          <w:i/>
        </w:rPr>
        <w:t>Полное</w:t>
      </w:r>
      <w:r>
        <w:rPr>
          <w:i/>
          <w:spacing w:val="-4"/>
        </w:rPr>
        <w:t xml:space="preserve"> </w:t>
      </w:r>
      <w:r>
        <w:rPr>
          <w:i/>
        </w:rPr>
        <w:t>название</w:t>
      </w:r>
      <w:r>
        <w:rPr>
          <w:i/>
          <w:spacing w:val="-4"/>
        </w:rPr>
        <w:t xml:space="preserve"> </w:t>
      </w:r>
      <w:r>
        <w:rPr>
          <w:i/>
        </w:rPr>
        <w:t>учреждения:</w:t>
      </w:r>
    </w:p>
    <w:p w14:paraId="583DF280" w14:textId="77777777" w:rsidR="00E004E2" w:rsidRDefault="00E004E2" w:rsidP="00E004E2">
      <w:pPr>
        <w:pStyle w:val="a9"/>
        <w:ind w:left="426"/>
        <w:jc w:val="left"/>
      </w:pPr>
      <w:r>
        <w:t>МУНИЦИПАЛЬНОЕ БЮДЖЕТНОЕ ДОШКОЛЬНОЕ ОБРАЗОВАТЕЛЬНОЕ УЧРЕЖДЕНИЕ «ЯСЛИ-САД КОМБИНИРОВАННОГО ТИПА № 40 ГОРОДА ДОНЕЦКА»</w:t>
      </w:r>
    </w:p>
    <w:p w14:paraId="67B922F9" w14:textId="7C980D5F" w:rsidR="00E004E2" w:rsidRDefault="00E004E2" w:rsidP="00E004E2">
      <w:pPr>
        <w:pStyle w:val="a9"/>
        <w:ind w:left="426"/>
        <w:jc w:val="left"/>
      </w:pPr>
      <w:r>
        <w:rPr>
          <w:spacing w:val="2"/>
        </w:rPr>
        <w:t xml:space="preserve"> </w:t>
      </w:r>
      <w:r>
        <w:t>Функционирует</w:t>
      </w:r>
      <w:r>
        <w:rPr>
          <w:spacing w:val="-4"/>
        </w:rPr>
        <w:t xml:space="preserve"> </w:t>
      </w:r>
      <w:r>
        <w:t>с</w:t>
      </w:r>
      <w:r>
        <w:rPr>
          <w:spacing w:val="-4"/>
        </w:rPr>
        <w:t xml:space="preserve"> </w:t>
      </w:r>
      <w:r>
        <w:t>марта</w:t>
      </w:r>
      <w:r>
        <w:rPr>
          <w:spacing w:val="-2"/>
        </w:rPr>
        <w:t xml:space="preserve"> </w:t>
      </w:r>
      <w:r>
        <w:t>1972</w:t>
      </w:r>
      <w:r>
        <w:rPr>
          <w:spacing w:val="-4"/>
        </w:rPr>
        <w:t xml:space="preserve"> </w:t>
      </w:r>
      <w:r>
        <w:t>года.</w:t>
      </w:r>
    </w:p>
    <w:p w14:paraId="447FA3D7" w14:textId="15E231A6" w:rsidR="00E004E2" w:rsidRDefault="00E004E2" w:rsidP="00E004E2">
      <w:pPr>
        <w:ind w:left="362"/>
      </w:pPr>
      <w:r>
        <w:rPr>
          <w:i/>
        </w:rPr>
        <w:t>Сокращенное</w:t>
      </w:r>
      <w:r>
        <w:rPr>
          <w:i/>
          <w:spacing w:val="-3"/>
        </w:rPr>
        <w:t xml:space="preserve"> </w:t>
      </w:r>
      <w:r>
        <w:rPr>
          <w:i/>
        </w:rPr>
        <w:t>название</w:t>
      </w:r>
      <w:r>
        <w:rPr>
          <w:i/>
          <w:spacing w:val="-2"/>
        </w:rPr>
        <w:t xml:space="preserve"> </w:t>
      </w:r>
      <w:r>
        <w:rPr>
          <w:i/>
        </w:rPr>
        <w:t>в</w:t>
      </w:r>
      <w:r>
        <w:rPr>
          <w:i/>
          <w:spacing w:val="-2"/>
        </w:rPr>
        <w:t xml:space="preserve"> </w:t>
      </w:r>
      <w:r>
        <w:rPr>
          <w:i/>
        </w:rPr>
        <w:t>соответствии</w:t>
      </w:r>
      <w:r>
        <w:rPr>
          <w:i/>
          <w:spacing w:val="-2"/>
        </w:rPr>
        <w:t xml:space="preserve"> </w:t>
      </w:r>
      <w:r>
        <w:rPr>
          <w:i/>
        </w:rPr>
        <w:t>с уставом:</w:t>
      </w:r>
      <w:r>
        <w:rPr>
          <w:i/>
          <w:spacing w:val="-3"/>
        </w:rPr>
        <w:t xml:space="preserve"> </w:t>
      </w:r>
      <w:r>
        <w:t>МБДОУ</w:t>
      </w:r>
      <w:r>
        <w:rPr>
          <w:spacing w:val="-1"/>
        </w:rPr>
        <w:t xml:space="preserve"> «Ясли-сад № 40 г. Донецка»</w:t>
      </w:r>
    </w:p>
    <w:p w14:paraId="6FBD52D5" w14:textId="284DF05E" w:rsidR="00E004E2" w:rsidRDefault="00E004E2" w:rsidP="00E004E2">
      <w:pPr>
        <w:pStyle w:val="a9"/>
        <w:jc w:val="left"/>
      </w:pPr>
      <w:r>
        <w:rPr>
          <w:i/>
        </w:rPr>
        <w:t>Тип:</w:t>
      </w:r>
      <w:r>
        <w:rPr>
          <w:i/>
          <w:spacing w:val="-4"/>
        </w:rPr>
        <w:t xml:space="preserve"> </w:t>
      </w:r>
      <w:r>
        <w:t>муниципальное бюджетное</w:t>
      </w:r>
      <w:r>
        <w:rPr>
          <w:spacing w:val="-4"/>
        </w:rPr>
        <w:t xml:space="preserve"> </w:t>
      </w:r>
      <w:r>
        <w:t>дошкольное</w:t>
      </w:r>
      <w:r>
        <w:rPr>
          <w:spacing w:val="-2"/>
        </w:rPr>
        <w:t xml:space="preserve"> образовательное </w:t>
      </w:r>
      <w:r>
        <w:t>учреждение.</w:t>
      </w:r>
    </w:p>
    <w:p w14:paraId="4D1FAC84" w14:textId="5030C30D" w:rsidR="00E004E2" w:rsidRDefault="00E004E2" w:rsidP="00E004E2">
      <w:pPr>
        <w:pStyle w:val="a9"/>
        <w:jc w:val="left"/>
      </w:pPr>
      <w:r>
        <w:rPr>
          <w:i/>
        </w:rPr>
        <w:t>Вид:</w:t>
      </w:r>
      <w:r>
        <w:rPr>
          <w:i/>
          <w:spacing w:val="-5"/>
        </w:rPr>
        <w:t xml:space="preserve"> </w:t>
      </w:r>
      <w:r>
        <w:t>детский</w:t>
      </w:r>
      <w:r>
        <w:rPr>
          <w:spacing w:val="-3"/>
        </w:rPr>
        <w:t xml:space="preserve"> </w:t>
      </w:r>
      <w:r>
        <w:t>сад</w:t>
      </w:r>
      <w:r>
        <w:rPr>
          <w:spacing w:val="-3"/>
        </w:rPr>
        <w:t xml:space="preserve"> </w:t>
      </w:r>
      <w:r>
        <w:t>комбинированного типа.</w:t>
      </w:r>
    </w:p>
    <w:p w14:paraId="3521BA3E" w14:textId="3EC8974E" w:rsidR="00E004E2" w:rsidRDefault="00E004E2" w:rsidP="00E004E2">
      <w:pPr>
        <w:pStyle w:val="a9"/>
        <w:ind w:right="1738"/>
        <w:jc w:val="left"/>
      </w:pPr>
      <w:r>
        <w:t>Основной</w:t>
      </w:r>
      <w:r>
        <w:rPr>
          <w:spacing w:val="-6"/>
        </w:rPr>
        <w:t xml:space="preserve"> </w:t>
      </w:r>
      <w:r>
        <w:t>государственный</w:t>
      </w:r>
      <w:r>
        <w:rPr>
          <w:spacing w:val="-5"/>
        </w:rPr>
        <w:t xml:space="preserve"> </w:t>
      </w:r>
      <w:r>
        <w:t>регистрационный</w:t>
      </w:r>
      <w:r>
        <w:rPr>
          <w:spacing w:val="-7"/>
        </w:rPr>
        <w:t xml:space="preserve"> </w:t>
      </w:r>
      <w:r>
        <w:t>номер:</w:t>
      </w:r>
      <w:r>
        <w:rPr>
          <w:spacing w:val="-5"/>
        </w:rPr>
        <w:t xml:space="preserve"> _______________</w:t>
      </w:r>
    </w:p>
    <w:p w14:paraId="532A1699" w14:textId="15771037" w:rsidR="00E004E2" w:rsidRDefault="00E004E2" w:rsidP="00E004E2">
      <w:pPr>
        <w:pStyle w:val="a9"/>
        <w:ind w:right="1738"/>
        <w:jc w:val="left"/>
      </w:pPr>
      <w:r>
        <w:t>Индификационный</w:t>
      </w:r>
      <w:r>
        <w:rPr>
          <w:spacing w:val="-3"/>
        </w:rPr>
        <w:t xml:space="preserve"> </w:t>
      </w:r>
      <w:r>
        <w:t>номер</w:t>
      </w:r>
      <w:r>
        <w:rPr>
          <w:spacing w:val="-3"/>
        </w:rPr>
        <w:t xml:space="preserve"> </w:t>
      </w:r>
      <w:r>
        <w:t>налогоплательщика</w:t>
      </w:r>
      <w:r>
        <w:rPr>
          <w:spacing w:val="-3"/>
        </w:rPr>
        <w:t xml:space="preserve"> </w:t>
      </w:r>
      <w:r>
        <w:t>(ИНН):</w:t>
      </w:r>
      <w:r>
        <w:rPr>
          <w:spacing w:val="-3"/>
        </w:rPr>
        <w:t xml:space="preserve"> ______________</w:t>
      </w:r>
    </w:p>
    <w:p w14:paraId="41960489" w14:textId="77777777" w:rsidR="00E004E2" w:rsidRDefault="00E004E2" w:rsidP="00E004E2">
      <w:pPr>
        <w:spacing w:before="1"/>
        <w:ind w:left="362" w:right="3914" w:firstLine="0"/>
      </w:pPr>
      <w:r>
        <w:rPr>
          <w:i/>
        </w:rPr>
        <w:t xml:space="preserve">Адрес электроной почты: </w:t>
      </w:r>
      <w:r>
        <w:t>_______________________</w:t>
      </w:r>
    </w:p>
    <w:p w14:paraId="14D7386B" w14:textId="034B318C" w:rsidR="00E004E2" w:rsidRDefault="00E004E2" w:rsidP="00E004E2">
      <w:pPr>
        <w:spacing w:before="1"/>
        <w:ind w:left="362" w:right="3914" w:firstLine="0"/>
      </w:pPr>
      <w:r>
        <w:rPr>
          <w:i/>
        </w:rPr>
        <w:t>Адрес сайта ДОУ: _____________________________</w:t>
      </w:r>
    </w:p>
    <w:p w14:paraId="10B1D2D6" w14:textId="3CAEB15E" w:rsidR="00E004E2" w:rsidRDefault="00E004E2" w:rsidP="00E004E2">
      <w:pPr>
        <w:spacing w:before="1"/>
        <w:ind w:left="362" w:right="3914" w:firstLine="0"/>
      </w:pPr>
      <w:r>
        <w:rPr>
          <w:i/>
        </w:rPr>
        <w:t>Сообщество</w:t>
      </w:r>
      <w:r>
        <w:rPr>
          <w:i/>
          <w:spacing w:val="-3"/>
        </w:rPr>
        <w:t xml:space="preserve"> </w:t>
      </w:r>
      <w:r>
        <w:rPr>
          <w:i/>
        </w:rPr>
        <w:t>ВКонтакте:</w:t>
      </w:r>
      <w:r>
        <w:rPr>
          <w:i/>
          <w:spacing w:val="53"/>
        </w:rPr>
        <w:t xml:space="preserve"> </w:t>
      </w:r>
      <w:r>
        <w:t>_______________________</w:t>
      </w:r>
    </w:p>
    <w:p w14:paraId="10F21AC3" w14:textId="13750702" w:rsidR="00E004E2" w:rsidRDefault="00E004E2" w:rsidP="00E004E2">
      <w:pPr>
        <w:ind w:left="362"/>
      </w:pPr>
      <w:r>
        <w:rPr>
          <w:i/>
        </w:rPr>
        <w:t>Приоритетное</w:t>
      </w:r>
      <w:r>
        <w:rPr>
          <w:i/>
          <w:spacing w:val="45"/>
        </w:rPr>
        <w:t xml:space="preserve"> </w:t>
      </w:r>
      <w:r>
        <w:rPr>
          <w:i/>
        </w:rPr>
        <w:t>направление</w:t>
      </w:r>
      <w:r>
        <w:t>:</w:t>
      </w:r>
      <w:r>
        <w:rPr>
          <w:spacing w:val="45"/>
        </w:rPr>
        <w:t xml:space="preserve"> </w:t>
      </w:r>
      <w:r>
        <w:t>коррекция</w:t>
      </w:r>
      <w:r>
        <w:rPr>
          <w:spacing w:val="44"/>
        </w:rPr>
        <w:t xml:space="preserve"> </w:t>
      </w:r>
      <w:r>
        <w:t>речевого</w:t>
      </w:r>
      <w:r>
        <w:rPr>
          <w:spacing w:val="44"/>
        </w:rPr>
        <w:t xml:space="preserve"> </w:t>
      </w:r>
      <w:r>
        <w:t>и</w:t>
      </w:r>
      <w:r>
        <w:rPr>
          <w:spacing w:val="44"/>
        </w:rPr>
        <w:t xml:space="preserve"> </w:t>
      </w:r>
      <w:r>
        <w:t>психофизического</w:t>
      </w:r>
      <w:r>
        <w:rPr>
          <w:spacing w:val="44"/>
        </w:rPr>
        <w:t xml:space="preserve"> </w:t>
      </w:r>
      <w:r>
        <w:t>развития</w:t>
      </w:r>
      <w:r>
        <w:rPr>
          <w:spacing w:val="44"/>
        </w:rPr>
        <w:t xml:space="preserve"> </w:t>
      </w:r>
      <w:r>
        <w:t>детей</w:t>
      </w:r>
      <w:r>
        <w:rPr>
          <w:spacing w:val="45"/>
        </w:rPr>
        <w:t xml:space="preserve"> </w:t>
      </w:r>
      <w:r>
        <w:t>с</w:t>
      </w:r>
      <w:r>
        <w:rPr>
          <w:spacing w:val="-57"/>
        </w:rPr>
        <w:t xml:space="preserve"> </w:t>
      </w:r>
      <w:r>
        <w:t>тяжёлыми нарушениями речи..</w:t>
      </w:r>
    </w:p>
    <w:p w14:paraId="32F9551A" w14:textId="2B151D33" w:rsidR="00E004E2" w:rsidRDefault="00E004E2" w:rsidP="00E004E2">
      <w:pPr>
        <w:pStyle w:val="a9"/>
        <w:ind w:left="901"/>
        <w:jc w:val="left"/>
        <w:rPr>
          <w:i/>
        </w:rPr>
      </w:pPr>
      <w:r>
        <w:t>В</w:t>
      </w:r>
      <w:r>
        <w:rPr>
          <w:spacing w:val="-5"/>
        </w:rPr>
        <w:t xml:space="preserve"> </w:t>
      </w:r>
      <w:r>
        <w:t>ДОУ</w:t>
      </w:r>
      <w:r>
        <w:rPr>
          <w:spacing w:val="-3"/>
        </w:rPr>
        <w:t xml:space="preserve"> </w:t>
      </w:r>
      <w:r>
        <w:t>функционируют</w:t>
      </w:r>
      <w:r>
        <w:rPr>
          <w:spacing w:val="-3"/>
        </w:rPr>
        <w:t xml:space="preserve"> </w:t>
      </w:r>
      <w:r>
        <w:t>4</w:t>
      </w:r>
      <w:r>
        <w:rPr>
          <w:spacing w:val="-3"/>
        </w:rPr>
        <w:t xml:space="preserve"> </w:t>
      </w:r>
      <w:r>
        <w:t>группы</w:t>
      </w:r>
      <w:r>
        <w:rPr>
          <w:spacing w:val="-3"/>
        </w:rPr>
        <w:t xml:space="preserve"> </w:t>
      </w:r>
      <w:r>
        <w:t>компенсирующей</w:t>
      </w:r>
      <w:r>
        <w:rPr>
          <w:spacing w:val="-3"/>
        </w:rPr>
        <w:t xml:space="preserve"> </w:t>
      </w:r>
      <w:r>
        <w:t>направленности,</w:t>
      </w:r>
      <w:r>
        <w:rPr>
          <w:spacing w:val="58"/>
        </w:rPr>
        <w:t xml:space="preserve"> </w:t>
      </w:r>
      <w:r>
        <w:rPr>
          <w:i/>
        </w:rPr>
        <w:t>режим</w:t>
      </w:r>
      <w:r>
        <w:rPr>
          <w:i/>
          <w:spacing w:val="-3"/>
        </w:rPr>
        <w:t xml:space="preserve"> </w:t>
      </w:r>
      <w:r>
        <w:rPr>
          <w:i/>
        </w:rPr>
        <w:t>работы:</w:t>
      </w:r>
    </w:p>
    <w:p w14:paraId="22428B02" w14:textId="50F1D5B2" w:rsidR="00E004E2" w:rsidRDefault="00E004E2" w:rsidP="00E004E2">
      <w:pPr>
        <w:pStyle w:val="a9"/>
        <w:jc w:val="left"/>
      </w:pPr>
      <w:r>
        <w:t>с</w:t>
      </w:r>
      <w:r>
        <w:rPr>
          <w:spacing w:val="-4"/>
        </w:rPr>
        <w:t xml:space="preserve"> </w:t>
      </w:r>
      <w:r>
        <w:t>7.00</w:t>
      </w:r>
      <w:r>
        <w:rPr>
          <w:spacing w:val="-2"/>
        </w:rPr>
        <w:t xml:space="preserve"> </w:t>
      </w:r>
      <w:r>
        <w:t>до</w:t>
      </w:r>
      <w:r>
        <w:rPr>
          <w:spacing w:val="-3"/>
        </w:rPr>
        <w:t xml:space="preserve"> </w:t>
      </w:r>
      <w:r>
        <w:t>17.30.</w:t>
      </w:r>
    </w:p>
    <w:p w14:paraId="6DDB86EB" w14:textId="77777777" w:rsidR="00E004E2" w:rsidRDefault="00E004E2" w:rsidP="00E004E2">
      <w:pPr>
        <w:pStyle w:val="a9"/>
        <w:spacing w:before="5"/>
        <w:ind w:left="0"/>
        <w:jc w:val="left"/>
      </w:pPr>
    </w:p>
    <w:p w14:paraId="19D3D23F" w14:textId="6D5B83DA" w:rsidR="00E004E2" w:rsidRDefault="00E004E2" w:rsidP="0019050C">
      <w:pPr>
        <w:pStyle w:val="1"/>
        <w:numPr>
          <w:ilvl w:val="2"/>
          <w:numId w:val="103"/>
        </w:numPr>
        <w:tabs>
          <w:tab w:val="left" w:pos="903"/>
        </w:tabs>
        <w:adjustRightInd/>
        <w:spacing w:before="0" w:after="0"/>
        <w:ind w:left="362" w:right="692" w:firstLine="0"/>
        <w:jc w:val="both"/>
      </w:pPr>
      <w:r>
        <w:t>Возрастные</w:t>
      </w:r>
      <w:r>
        <w:rPr>
          <w:spacing w:val="1"/>
        </w:rPr>
        <w:t xml:space="preserve"> </w:t>
      </w:r>
      <w:r>
        <w:t>категории</w:t>
      </w:r>
      <w:r>
        <w:rPr>
          <w:spacing w:val="1"/>
        </w:rPr>
        <w:t xml:space="preserve"> </w:t>
      </w:r>
      <w:r>
        <w:t>детей,</w:t>
      </w:r>
      <w:r>
        <w:rPr>
          <w:spacing w:val="1"/>
        </w:rPr>
        <w:t xml:space="preserve"> </w:t>
      </w:r>
      <w:r>
        <w:t>контингент</w:t>
      </w:r>
      <w:r>
        <w:rPr>
          <w:spacing w:val="1"/>
        </w:rPr>
        <w:t xml:space="preserve"> </w:t>
      </w:r>
      <w:r>
        <w:t>воспитанников</w:t>
      </w:r>
      <w:r w:rsidR="00B04352">
        <w:t xml:space="preserve"> с ТНР</w:t>
      </w:r>
      <w:r>
        <w:t>,</w:t>
      </w:r>
      <w:r>
        <w:rPr>
          <w:spacing w:val="1"/>
        </w:rPr>
        <w:t xml:space="preserve"> </w:t>
      </w:r>
      <w:r>
        <w:t>на</w:t>
      </w:r>
      <w:r>
        <w:rPr>
          <w:spacing w:val="1"/>
        </w:rPr>
        <w:t xml:space="preserve"> </w:t>
      </w:r>
      <w:r>
        <w:t>которые</w:t>
      </w:r>
      <w:r>
        <w:rPr>
          <w:spacing w:val="1"/>
        </w:rPr>
        <w:t xml:space="preserve"> </w:t>
      </w:r>
      <w:r>
        <w:t>ориентирована</w:t>
      </w:r>
      <w:r>
        <w:rPr>
          <w:spacing w:val="59"/>
        </w:rPr>
        <w:t xml:space="preserve"> </w:t>
      </w:r>
      <w:r>
        <w:t>Программа.</w:t>
      </w:r>
    </w:p>
    <w:p w14:paraId="6E356B83" w14:textId="4804D3F3" w:rsidR="00E004E2" w:rsidRDefault="00E004E2" w:rsidP="00E004E2">
      <w:pPr>
        <w:pStyle w:val="a9"/>
        <w:ind w:right="695" w:firstLine="501"/>
      </w:pPr>
      <w:r>
        <w:t>Программа ДОУ</w:t>
      </w:r>
      <w:r>
        <w:rPr>
          <w:spacing w:val="1"/>
        </w:rPr>
        <w:t xml:space="preserve"> </w:t>
      </w:r>
      <w:r>
        <w:t>определяет содержание и организацию образовательного процесса</w:t>
      </w:r>
      <w:r>
        <w:rPr>
          <w:spacing w:val="1"/>
        </w:rPr>
        <w:t xml:space="preserve"> </w:t>
      </w:r>
      <w:r>
        <w:t>для</w:t>
      </w:r>
      <w:r>
        <w:rPr>
          <w:spacing w:val="-2"/>
        </w:rPr>
        <w:t xml:space="preserve"> </w:t>
      </w:r>
      <w:r>
        <w:t>детей</w:t>
      </w:r>
      <w:r>
        <w:rPr>
          <w:spacing w:val="-1"/>
        </w:rPr>
        <w:t xml:space="preserve"> </w:t>
      </w:r>
      <w:r>
        <w:t>дошкольного</w:t>
      </w:r>
      <w:r>
        <w:rPr>
          <w:spacing w:val="-4"/>
        </w:rPr>
        <w:t xml:space="preserve"> </w:t>
      </w:r>
      <w:r>
        <w:t>возраста</w:t>
      </w:r>
      <w:r w:rsidR="00B04352">
        <w:t xml:space="preserve"> с</w:t>
      </w:r>
      <w:r>
        <w:rPr>
          <w:spacing w:val="-2"/>
        </w:rPr>
        <w:t xml:space="preserve"> </w:t>
      </w:r>
      <w:r>
        <w:t>от</w:t>
      </w:r>
      <w:r>
        <w:rPr>
          <w:spacing w:val="1"/>
        </w:rPr>
        <w:t xml:space="preserve"> </w:t>
      </w:r>
      <w:r w:rsidR="00B04352">
        <w:t>2</w:t>
      </w:r>
      <w:r>
        <w:t>-х</w:t>
      </w:r>
      <w:r>
        <w:rPr>
          <w:spacing w:val="1"/>
        </w:rPr>
        <w:t xml:space="preserve"> </w:t>
      </w:r>
      <w:r>
        <w:t>до</w:t>
      </w:r>
      <w:r>
        <w:rPr>
          <w:spacing w:val="-2"/>
        </w:rPr>
        <w:t xml:space="preserve"> </w:t>
      </w:r>
      <w:r>
        <w:t>7</w:t>
      </w:r>
      <w:r>
        <w:rPr>
          <w:spacing w:val="-1"/>
        </w:rPr>
        <w:t xml:space="preserve"> </w:t>
      </w:r>
      <w:r>
        <w:t>лет</w:t>
      </w:r>
      <w:r>
        <w:rPr>
          <w:spacing w:val="-2"/>
        </w:rPr>
        <w:t xml:space="preserve"> </w:t>
      </w:r>
      <w:r>
        <w:t>(в</w:t>
      </w:r>
      <w:r>
        <w:rPr>
          <w:spacing w:val="-2"/>
        </w:rPr>
        <w:t xml:space="preserve"> </w:t>
      </w:r>
      <w:r>
        <w:t>исключительных</w:t>
      </w:r>
      <w:r>
        <w:rPr>
          <w:spacing w:val="1"/>
        </w:rPr>
        <w:t xml:space="preserve"> </w:t>
      </w:r>
      <w:r>
        <w:t>случаях</w:t>
      </w:r>
      <w:r>
        <w:rPr>
          <w:spacing w:val="1"/>
        </w:rPr>
        <w:t xml:space="preserve"> </w:t>
      </w:r>
      <w:r>
        <w:t>до</w:t>
      </w:r>
      <w:r>
        <w:rPr>
          <w:spacing w:val="-1"/>
        </w:rPr>
        <w:t xml:space="preserve"> </w:t>
      </w:r>
      <w:r>
        <w:t>8</w:t>
      </w:r>
      <w:r>
        <w:rPr>
          <w:spacing w:val="-2"/>
        </w:rPr>
        <w:t xml:space="preserve"> </w:t>
      </w:r>
      <w:r>
        <w:t>лет).</w:t>
      </w:r>
    </w:p>
    <w:p w14:paraId="126A7C60" w14:textId="3FEE7AF5" w:rsidR="00E004E2" w:rsidRDefault="00E004E2" w:rsidP="00E004E2">
      <w:pPr>
        <w:pStyle w:val="a9"/>
        <w:ind w:right="687" w:firstLine="561"/>
      </w:pPr>
      <w:r>
        <w:t xml:space="preserve">В учреждении функционируют </w:t>
      </w:r>
      <w:r w:rsidR="00B04352">
        <w:t>4</w:t>
      </w:r>
      <w:r>
        <w:t xml:space="preserve"> возрастных групп</w:t>
      </w:r>
      <w:r w:rsidR="00B04352">
        <w:t>ы</w:t>
      </w:r>
      <w:r>
        <w:t xml:space="preserve"> (со 2-ой младшей группы по</w:t>
      </w:r>
      <w:r>
        <w:rPr>
          <w:spacing w:val="1"/>
        </w:rPr>
        <w:t xml:space="preserve"> </w:t>
      </w:r>
      <w:r>
        <w:t>подготовительную</w:t>
      </w:r>
      <w:r>
        <w:rPr>
          <w:spacing w:val="1"/>
        </w:rPr>
        <w:t xml:space="preserve"> </w:t>
      </w:r>
      <w:r>
        <w:t>группу)</w:t>
      </w:r>
      <w:r>
        <w:rPr>
          <w:spacing w:val="1"/>
        </w:rPr>
        <w:t xml:space="preserve"> </w:t>
      </w:r>
      <w:r>
        <w:t>компенсирующей</w:t>
      </w:r>
      <w:r>
        <w:rPr>
          <w:spacing w:val="1"/>
        </w:rPr>
        <w:t xml:space="preserve"> </w:t>
      </w:r>
      <w:r>
        <w:t>направленности</w:t>
      </w:r>
      <w:r>
        <w:rPr>
          <w:spacing w:val="1"/>
        </w:rPr>
        <w:t xml:space="preserve"> </w:t>
      </w:r>
      <w:r>
        <w:t>для</w:t>
      </w:r>
      <w:r>
        <w:rPr>
          <w:spacing w:val="1"/>
        </w:rPr>
        <w:t xml:space="preserve"> </w:t>
      </w:r>
      <w:r>
        <w:t>детей</w:t>
      </w:r>
      <w:r>
        <w:rPr>
          <w:spacing w:val="1"/>
        </w:rPr>
        <w:t xml:space="preserve"> </w:t>
      </w:r>
      <w:r>
        <w:t>с</w:t>
      </w:r>
      <w:r>
        <w:rPr>
          <w:spacing w:val="1"/>
        </w:rPr>
        <w:t xml:space="preserve"> </w:t>
      </w:r>
      <w:r>
        <w:t>тяжелыми</w:t>
      </w:r>
      <w:r>
        <w:rPr>
          <w:spacing w:val="1"/>
        </w:rPr>
        <w:t xml:space="preserve"> </w:t>
      </w:r>
      <w:r>
        <w:t>нарушениями</w:t>
      </w:r>
      <w:r>
        <w:rPr>
          <w:spacing w:val="-1"/>
        </w:rPr>
        <w:t xml:space="preserve"> </w:t>
      </w:r>
      <w:r>
        <w:t xml:space="preserve">речи (ТНР). </w:t>
      </w:r>
    </w:p>
    <w:p w14:paraId="1A32250D" w14:textId="77777777" w:rsidR="00E004E2" w:rsidRDefault="00E004E2" w:rsidP="00E004E2">
      <w:pPr>
        <w:pStyle w:val="a9"/>
        <w:spacing w:before="1"/>
        <w:ind w:left="0"/>
        <w:jc w:val="left"/>
      </w:pPr>
    </w:p>
    <w:p w14:paraId="10C423B7" w14:textId="77777777" w:rsidR="00E004E2" w:rsidRDefault="00E004E2" w:rsidP="0019050C">
      <w:pPr>
        <w:pStyle w:val="1"/>
        <w:numPr>
          <w:ilvl w:val="2"/>
          <w:numId w:val="103"/>
        </w:numPr>
        <w:tabs>
          <w:tab w:val="left" w:pos="929"/>
        </w:tabs>
        <w:adjustRightInd/>
        <w:spacing w:before="0" w:after="0" w:line="274" w:lineRule="exact"/>
        <w:ind w:left="928" w:hanging="567"/>
        <w:jc w:val="both"/>
      </w:pPr>
      <w:r>
        <w:t>Используемые</w:t>
      </w:r>
      <w:r>
        <w:rPr>
          <w:spacing w:val="-3"/>
        </w:rPr>
        <w:t xml:space="preserve"> </w:t>
      </w:r>
      <w:r>
        <w:t>УМК</w:t>
      </w:r>
      <w:r>
        <w:rPr>
          <w:spacing w:val="-2"/>
        </w:rPr>
        <w:t xml:space="preserve"> </w:t>
      </w:r>
      <w:r>
        <w:t>,</w:t>
      </w:r>
      <w:r>
        <w:rPr>
          <w:spacing w:val="-2"/>
        </w:rPr>
        <w:t xml:space="preserve"> </w:t>
      </w:r>
      <w:r>
        <w:t>парциальные</w:t>
      </w:r>
      <w:r>
        <w:rPr>
          <w:spacing w:val="56"/>
        </w:rPr>
        <w:t xml:space="preserve"> </w:t>
      </w:r>
      <w:r>
        <w:t>программы,</w:t>
      </w:r>
      <w:r>
        <w:rPr>
          <w:spacing w:val="-2"/>
        </w:rPr>
        <w:t xml:space="preserve"> </w:t>
      </w:r>
      <w:r>
        <w:t>пособия</w:t>
      </w:r>
      <w:r>
        <w:rPr>
          <w:spacing w:val="-2"/>
        </w:rPr>
        <w:t xml:space="preserve"> </w:t>
      </w:r>
      <w:r>
        <w:t>и</w:t>
      </w:r>
      <w:r>
        <w:rPr>
          <w:spacing w:val="-1"/>
        </w:rPr>
        <w:t xml:space="preserve"> </w:t>
      </w:r>
      <w:r>
        <w:t>технологии.</w:t>
      </w:r>
    </w:p>
    <w:p w14:paraId="4F9ADB9A" w14:textId="77777777" w:rsidR="00E004E2" w:rsidRDefault="00E004E2" w:rsidP="00E004E2">
      <w:pPr>
        <w:pStyle w:val="a9"/>
        <w:ind w:right="685" w:firstLine="566"/>
      </w:pPr>
      <w:r>
        <w:t>Программа</w:t>
      </w:r>
      <w:r>
        <w:rPr>
          <w:spacing w:val="1"/>
        </w:rPr>
        <w:t xml:space="preserve"> </w:t>
      </w:r>
      <w:r>
        <w:t>ДОУ</w:t>
      </w:r>
      <w:r>
        <w:rPr>
          <w:spacing w:val="1"/>
        </w:rPr>
        <w:t xml:space="preserve"> </w:t>
      </w:r>
      <w:r>
        <w:t>составлена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Законом</w:t>
      </w:r>
      <w:r>
        <w:rPr>
          <w:spacing w:val="1"/>
        </w:rPr>
        <w:t xml:space="preserve"> </w:t>
      </w:r>
      <w:r>
        <w:t>«Об</w:t>
      </w:r>
      <w:r>
        <w:rPr>
          <w:spacing w:val="1"/>
        </w:rPr>
        <w:t xml:space="preserve"> </w:t>
      </w:r>
      <w:r>
        <w:t>образовании в Российской Федерации» от 29.12.2012 г.,</w:t>
      </w:r>
      <w:r>
        <w:rPr>
          <w:spacing w:val="1"/>
        </w:rPr>
        <w:t xml:space="preserve"> </w:t>
      </w:r>
      <w:r>
        <w:t>Федеральным</w:t>
      </w:r>
      <w:r>
        <w:rPr>
          <w:spacing w:val="1"/>
        </w:rPr>
        <w:t xml:space="preserve"> </w:t>
      </w:r>
      <w:r>
        <w:t>государственным</w:t>
      </w:r>
      <w:r>
        <w:rPr>
          <w:spacing w:val="1"/>
        </w:rPr>
        <w:t xml:space="preserve"> </w:t>
      </w:r>
      <w:r>
        <w:t>образовательным</w:t>
      </w:r>
      <w:r>
        <w:rPr>
          <w:spacing w:val="1"/>
        </w:rPr>
        <w:t xml:space="preserve"> </w:t>
      </w:r>
      <w:r>
        <w:t>стандартом</w:t>
      </w:r>
      <w:r>
        <w:rPr>
          <w:spacing w:val="1"/>
        </w:rPr>
        <w:t xml:space="preserve"> </w:t>
      </w:r>
      <w:r>
        <w:t>дошкольного</w:t>
      </w:r>
      <w:r>
        <w:rPr>
          <w:spacing w:val="1"/>
        </w:rPr>
        <w:t xml:space="preserve"> </w:t>
      </w:r>
      <w:r>
        <w:t>образования,</w:t>
      </w:r>
      <w:r>
        <w:rPr>
          <w:spacing w:val="1"/>
        </w:rPr>
        <w:t xml:space="preserve"> </w:t>
      </w:r>
      <w:r>
        <w:t>утвержденным</w:t>
      </w:r>
      <w:r>
        <w:rPr>
          <w:spacing w:val="1"/>
        </w:rPr>
        <w:t xml:space="preserve"> </w:t>
      </w:r>
      <w:r>
        <w:t>приказом</w:t>
      </w:r>
      <w:r>
        <w:rPr>
          <w:spacing w:val="1"/>
        </w:rPr>
        <w:t xml:space="preserve"> </w:t>
      </w:r>
      <w:r>
        <w:t>Минобрнауки России</w:t>
      </w:r>
      <w:r>
        <w:rPr>
          <w:spacing w:val="1"/>
        </w:rPr>
        <w:t xml:space="preserve"> </w:t>
      </w:r>
      <w:r>
        <w:t>от 17</w:t>
      </w:r>
      <w:r>
        <w:rPr>
          <w:spacing w:val="1"/>
        </w:rPr>
        <w:t xml:space="preserve"> </w:t>
      </w:r>
      <w:r>
        <w:t>октября 2013 г. № 1155; ФАОП ДО, утвержденной от 24</w:t>
      </w:r>
      <w:r>
        <w:rPr>
          <w:spacing w:val="1"/>
        </w:rPr>
        <w:t xml:space="preserve"> </w:t>
      </w:r>
      <w:r>
        <w:t>ноября</w:t>
      </w:r>
      <w:r>
        <w:rPr>
          <w:spacing w:val="1"/>
        </w:rPr>
        <w:t xml:space="preserve"> </w:t>
      </w:r>
      <w:r>
        <w:t>2022</w:t>
      </w:r>
      <w:r>
        <w:rPr>
          <w:spacing w:val="1"/>
        </w:rPr>
        <w:t xml:space="preserve"> </w:t>
      </w:r>
      <w:r>
        <w:t>№</w:t>
      </w:r>
      <w:r>
        <w:rPr>
          <w:spacing w:val="1"/>
        </w:rPr>
        <w:t xml:space="preserve"> </w:t>
      </w:r>
      <w:r>
        <w:t>1022,</w:t>
      </w:r>
      <w:r>
        <w:rPr>
          <w:spacing w:val="1"/>
        </w:rPr>
        <w:t xml:space="preserve"> </w:t>
      </w:r>
      <w:r>
        <w:t>с</w:t>
      </w:r>
      <w:r>
        <w:rPr>
          <w:spacing w:val="1"/>
        </w:rPr>
        <w:t xml:space="preserve"> </w:t>
      </w:r>
      <w:r>
        <w:t>учетом</w:t>
      </w:r>
      <w:r>
        <w:rPr>
          <w:spacing w:val="1"/>
        </w:rPr>
        <w:t xml:space="preserve"> </w:t>
      </w:r>
      <w:r>
        <w:t>Методических</w:t>
      </w:r>
      <w:r>
        <w:rPr>
          <w:spacing w:val="1"/>
        </w:rPr>
        <w:t xml:space="preserve"> </w:t>
      </w:r>
      <w:r>
        <w:t>рекомендаций</w:t>
      </w:r>
      <w:r>
        <w:rPr>
          <w:spacing w:val="1"/>
        </w:rPr>
        <w:t xml:space="preserve"> </w:t>
      </w:r>
      <w:r>
        <w:t>по</w:t>
      </w:r>
      <w:r>
        <w:rPr>
          <w:spacing w:val="1"/>
        </w:rPr>
        <w:t xml:space="preserve"> </w:t>
      </w:r>
      <w:r>
        <w:t>разработке</w:t>
      </w:r>
      <w:r>
        <w:rPr>
          <w:spacing w:val="1"/>
        </w:rPr>
        <w:t xml:space="preserve"> </w:t>
      </w:r>
      <w:r>
        <w:t>образовательной программы дошкольного образования в образовательных организациях,</w:t>
      </w:r>
      <w:r>
        <w:rPr>
          <w:spacing w:val="1"/>
        </w:rPr>
        <w:t xml:space="preserve"> </w:t>
      </w:r>
      <w:r>
        <w:t>2023</w:t>
      </w:r>
      <w:r>
        <w:rPr>
          <w:spacing w:val="49"/>
        </w:rPr>
        <w:t xml:space="preserve"> </w:t>
      </w:r>
      <w:r>
        <w:t>г.,</w:t>
      </w:r>
      <w:r>
        <w:rPr>
          <w:spacing w:val="49"/>
        </w:rPr>
        <w:t xml:space="preserve"> </w:t>
      </w:r>
      <w:r>
        <w:t>пособия</w:t>
      </w:r>
      <w:r>
        <w:rPr>
          <w:spacing w:val="50"/>
        </w:rPr>
        <w:t xml:space="preserve"> </w:t>
      </w:r>
      <w:r>
        <w:t>ФАОП</w:t>
      </w:r>
      <w:r>
        <w:rPr>
          <w:spacing w:val="48"/>
        </w:rPr>
        <w:t xml:space="preserve"> </w:t>
      </w:r>
      <w:r>
        <w:t>ДО</w:t>
      </w:r>
      <w:r>
        <w:rPr>
          <w:spacing w:val="48"/>
        </w:rPr>
        <w:t xml:space="preserve"> </w:t>
      </w:r>
      <w:r>
        <w:t>для</w:t>
      </w:r>
      <w:r>
        <w:rPr>
          <w:spacing w:val="52"/>
        </w:rPr>
        <w:t xml:space="preserve"> </w:t>
      </w:r>
      <w:r>
        <w:t>ТНР:</w:t>
      </w:r>
      <w:r>
        <w:rPr>
          <w:spacing w:val="49"/>
        </w:rPr>
        <w:t xml:space="preserve"> </w:t>
      </w:r>
      <w:r>
        <w:t>сборник</w:t>
      </w:r>
      <w:r>
        <w:rPr>
          <w:spacing w:val="50"/>
        </w:rPr>
        <w:t xml:space="preserve"> </w:t>
      </w:r>
      <w:r>
        <w:t>нормативных</w:t>
      </w:r>
      <w:r>
        <w:rPr>
          <w:spacing w:val="51"/>
        </w:rPr>
        <w:t xml:space="preserve"> </w:t>
      </w:r>
      <w:r>
        <w:t>документов</w:t>
      </w:r>
      <w:r>
        <w:rPr>
          <w:spacing w:val="48"/>
        </w:rPr>
        <w:t xml:space="preserve"> </w:t>
      </w:r>
      <w:r>
        <w:t>для</w:t>
      </w:r>
      <w:r>
        <w:rPr>
          <w:spacing w:val="50"/>
        </w:rPr>
        <w:t xml:space="preserve"> </w:t>
      </w:r>
      <w:r>
        <w:t>детского</w:t>
      </w:r>
      <w:r>
        <w:rPr>
          <w:spacing w:val="-58"/>
        </w:rPr>
        <w:t xml:space="preserve"> </w:t>
      </w:r>
      <w:r>
        <w:t>сада/</w:t>
      </w:r>
      <w:r>
        <w:rPr>
          <w:spacing w:val="1"/>
        </w:rPr>
        <w:t xml:space="preserve"> </w:t>
      </w:r>
      <w:r>
        <w:t>под</w:t>
      </w:r>
      <w:r>
        <w:rPr>
          <w:spacing w:val="1"/>
        </w:rPr>
        <w:t xml:space="preserve"> </w:t>
      </w:r>
      <w:r>
        <w:t>ред.Н.В.Верещагиной,</w:t>
      </w:r>
      <w:r>
        <w:rPr>
          <w:spacing w:val="1"/>
        </w:rPr>
        <w:t xml:space="preserve"> </w:t>
      </w:r>
      <w:r>
        <w:t>СПб.:</w:t>
      </w:r>
      <w:r>
        <w:rPr>
          <w:spacing w:val="1"/>
        </w:rPr>
        <w:t xml:space="preserve"> </w:t>
      </w:r>
      <w:r>
        <w:t>ДЕТСТВО-ПРЕСС,</w:t>
      </w:r>
      <w:r>
        <w:rPr>
          <w:spacing w:val="1"/>
        </w:rPr>
        <w:t xml:space="preserve"> </w:t>
      </w:r>
      <w:r>
        <w:t>2023</w:t>
      </w:r>
      <w:r>
        <w:rPr>
          <w:spacing w:val="1"/>
        </w:rPr>
        <w:t xml:space="preserve"> </w:t>
      </w:r>
      <w:r>
        <w:t>г.;</w:t>
      </w:r>
      <w:r>
        <w:rPr>
          <w:spacing w:val="1"/>
        </w:rPr>
        <w:t xml:space="preserve"> </w:t>
      </w:r>
      <w:r>
        <w:t>УМК</w:t>
      </w:r>
      <w:r>
        <w:rPr>
          <w:spacing w:val="1"/>
        </w:rPr>
        <w:t xml:space="preserve"> </w:t>
      </w:r>
      <w:r>
        <w:t>программ</w:t>
      </w:r>
      <w:r>
        <w:rPr>
          <w:spacing w:val="1"/>
        </w:rPr>
        <w:t xml:space="preserve"> </w:t>
      </w:r>
      <w:r>
        <w:t>дошкольного</w:t>
      </w:r>
      <w:r>
        <w:rPr>
          <w:spacing w:val="1"/>
        </w:rPr>
        <w:t xml:space="preserve"> </w:t>
      </w:r>
      <w:r>
        <w:t>образования:</w:t>
      </w:r>
      <w:r>
        <w:rPr>
          <w:spacing w:val="1"/>
        </w:rPr>
        <w:t xml:space="preserve"> </w:t>
      </w:r>
      <w:r>
        <w:t>основная</w:t>
      </w:r>
      <w:r>
        <w:rPr>
          <w:spacing w:val="1"/>
        </w:rPr>
        <w:t xml:space="preserve"> </w:t>
      </w:r>
      <w:r>
        <w:t>образовательная</w:t>
      </w:r>
      <w:r>
        <w:rPr>
          <w:spacing w:val="1"/>
        </w:rPr>
        <w:t xml:space="preserve"> </w:t>
      </w:r>
      <w:r>
        <w:t>программа</w:t>
      </w:r>
      <w:r>
        <w:rPr>
          <w:spacing w:val="61"/>
        </w:rPr>
        <w:t xml:space="preserve"> </w:t>
      </w:r>
      <w:r>
        <w:t>дошкольного</w:t>
      </w:r>
      <w:r>
        <w:rPr>
          <w:spacing w:val="1"/>
        </w:rPr>
        <w:t xml:space="preserve"> </w:t>
      </w:r>
      <w:r>
        <w:t>образования</w:t>
      </w:r>
      <w:r>
        <w:rPr>
          <w:spacing w:val="1"/>
        </w:rPr>
        <w:t xml:space="preserve"> </w:t>
      </w:r>
      <w:r>
        <w:t>«ОТ</w:t>
      </w:r>
      <w:r>
        <w:rPr>
          <w:spacing w:val="1"/>
        </w:rPr>
        <w:t xml:space="preserve"> </w:t>
      </w:r>
      <w:r>
        <w:t>РОЖДЕНИЯ</w:t>
      </w:r>
      <w:r>
        <w:rPr>
          <w:spacing w:val="1"/>
        </w:rPr>
        <w:t xml:space="preserve"> </w:t>
      </w:r>
      <w:r>
        <w:t>ДО</w:t>
      </w:r>
      <w:r>
        <w:rPr>
          <w:spacing w:val="1"/>
        </w:rPr>
        <w:t xml:space="preserve"> </w:t>
      </w:r>
      <w:r>
        <w:t>ШКОЛЫ»</w:t>
      </w:r>
      <w:r>
        <w:rPr>
          <w:spacing w:val="1"/>
        </w:rPr>
        <w:t xml:space="preserve"> </w:t>
      </w:r>
      <w:r>
        <w:t>под</w:t>
      </w:r>
      <w:r>
        <w:rPr>
          <w:spacing w:val="1"/>
        </w:rPr>
        <w:t xml:space="preserve"> </w:t>
      </w:r>
      <w:r>
        <w:t>ред.</w:t>
      </w:r>
      <w:r>
        <w:rPr>
          <w:spacing w:val="1"/>
        </w:rPr>
        <w:t xml:space="preserve"> </w:t>
      </w:r>
      <w:r>
        <w:t>Н.Е.Вераксы,</w:t>
      </w:r>
      <w:r>
        <w:rPr>
          <w:spacing w:val="1"/>
        </w:rPr>
        <w:t xml:space="preserve"> </w:t>
      </w:r>
      <w:r>
        <w:t>Т.С.Комаровой,</w:t>
      </w:r>
      <w:r>
        <w:rPr>
          <w:spacing w:val="1"/>
        </w:rPr>
        <w:t xml:space="preserve"> </w:t>
      </w:r>
      <w:r>
        <w:t xml:space="preserve">М.А.Васильевой,  </w:t>
      </w:r>
      <w:r>
        <w:rPr>
          <w:spacing w:val="30"/>
        </w:rPr>
        <w:t xml:space="preserve"> </w:t>
      </w:r>
      <w:r>
        <w:t xml:space="preserve">МОЗАИКА-СИНТЕЗ,  </w:t>
      </w:r>
      <w:r>
        <w:rPr>
          <w:spacing w:val="30"/>
        </w:rPr>
        <w:t xml:space="preserve"> </w:t>
      </w:r>
      <w:r>
        <w:t xml:space="preserve">Москва,  </w:t>
      </w:r>
      <w:r>
        <w:rPr>
          <w:spacing w:val="31"/>
        </w:rPr>
        <w:t xml:space="preserve"> </w:t>
      </w:r>
      <w:r>
        <w:t xml:space="preserve">2019  </w:t>
      </w:r>
      <w:r>
        <w:rPr>
          <w:spacing w:val="31"/>
        </w:rPr>
        <w:t xml:space="preserve"> </w:t>
      </w:r>
      <w:r>
        <w:t xml:space="preserve">г.,  </w:t>
      </w:r>
      <w:r>
        <w:rPr>
          <w:spacing w:val="30"/>
        </w:rPr>
        <w:t xml:space="preserve"> </w:t>
      </w:r>
      <w:r>
        <w:t xml:space="preserve">программа  </w:t>
      </w:r>
      <w:r>
        <w:rPr>
          <w:spacing w:val="32"/>
        </w:rPr>
        <w:t xml:space="preserve"> </w:t>
      </w:r>
      <w:r>
        <w:t>Н.В.Нищевой</w:t>
      </w:r>
    </w:p>
    <w:p w14:paraId="02E77EA9" w14:textId="77777777" w:rsidR="00E004E2" w:rsidRDefault="00E004E2" w:rsidP="00E004E2">
      <w:pPr>
        <w:pStyle w:val="a9"/>
        <w:ind w:right="687"/>
      </w:pPr>
      <w:r>
        <w:t>«Комплексная</w:t>
      </w:r>
      <w:r>
        <w:rPr>
          <w:spacing w:val="1"/>
        </w:rPr>
        <w:t xml:space="preserve"> </w:t>
      </w:r>
      <w:r>
        <w:t>образовательная</w:t>
      </w:r>
      <w:r>
        <w:rPr>
          <w:spacing w:val="1"/>
        </w:rPr>
        <w:t xml:space="preserve"> </w:t>
      </w:r>
      <w:r>
        <w:t>программа</w:t>
      </w:r>
      <w:r>
        <w:rPr>
          <w:spacing w:val="1"/>
        </w:rPr>
        <w:t xml:space="preserve"> </w:t>
      </w:r>
      <w:r>
        <w:t>дошкольного</w:t>
      </w:r>
      <w:r>
        <w:rPr>
          <w:spacing w:val="1"/>
        </w:rPr>
        <w:t xml:space="preserve"> </w:t>
      </w:r>
      <w:r>
        <w:t>образования</w:t>
      </w:r>
      <w:r>
        <w:rPr>
          <w:spacing w:val="1"/>
        </w:rPr>
        <w:t xml:space="preserve"> </w:t>
      </w:r>
      <w:r>
        <w:t>для</w:t>
      </w:r>
      <w:r>
        <w:rPr>
          <w:spacing w:val="1"/>
        </w:rPr>
        <w:t xml:space="preserve"> </w:t>
      </w:r>
      <w:r>
        <w:t>детей</w:t>
      </w:r>
      <w:r>
        <w:rPr>
          <w:spacing w:val="1"/>
        </w:rPr>
        <w:t xml:space="preserve"> </w:t>
      </w:r>
      <w:r>
        <w:t>с</w:t>
      </w:r>
      <w:r>
        <w:rPr>
          <w:spacing w:val="1"/>
        </w:rPr>
        <w:t xml:space="preserve"> </w:t>
      </w:r>
      <w:r>
        <w:t>тяжелыми</w:t>
      </w:r>
      <w:r>
        <w:rPr>
          <w:spacing w:val="1"/>
        </w:rPr>
        <w:t xml:space="preserve"> </w:t>
      </w:r>
      <w:r>
        <w:t>нарушениями</w:t>
      </w:r>
      <w:r>
        <w:rPr>
          <w:spacing w:val="1"/>
        </w:rPr>
        <w:t xml:space="preserve"> </w:t>
      </w:r>
      <w:r>
        <w:t>речи</w:t>
      </w:r>
      <w:r>
        <w:rPr>
          <w:spacing w:val="1"/>
        </w:rPr>
        <w:t xml:space="preserve"> </w:t>
      </w:r>
      <w:r>
        <w:t>(общим</w:t>
      </w:r>
      <w:r>
        <w:rPr>
          <w:spacing w:val="1"/>
        </w:rPr>
        <w:t xml:space="preserve"> </w:t>
      </w:r>
      <w:r>
        <w:t>недоразвитием</w:t>
      </w:r>
      <w:r>
        <w:rPr>
          <w:spacing w:val="1"/>
        </w:rPr>
        <w:t xml:space="preserve"> </w:t>
      </w:r>
      <w:r>
        <w:t>речи)</w:t>
      </w:r>
      <w:r>
        <w:rPr>
          <w:spacing w:val="1"/>
        </w:rPr>
        <w:t xml:space="preserve"> </w:t>
      </w:r>
      <w:r>
        <w:t>с</w:t>
      </w:r>
      <w:r>
        <w:rPr>
          <w:spacing w:val="1"/>
        </w:rPr>
        <w:t xml:space="preserve"> </w:t>
      </w:r>
      <w:r>
        <w:t>3</w:t>
      </w:r>
      <w:r>
        <w:rPr>
          <w:spacing w:val="1"/>
        </w:rPr>
        <w:t xml:space="preserve"> </w:t>
      </w:r>
      <w:r>
        <w:t>до</w:t>
      </w:r>
      <w:r>
        <w:rPr>
          <w:spacing w:val="1"/>
        </w:rPr>
        <w:t xml:space="preserve"> </w:t>
      </w:r>
      <w:r>
        <w:t>7</w:t>
      </w:r>
      <w:r>
        <w:rPr>
          <w:spacing w:val="1"/>
        </w:rPr>
        <w:t xml:space="preserve"> </w:t>
      </w:r>
      <w:r>
        <w:t>лет»,</w:t>
      </w:r>
      <w:r>
        <w:rPr>
          <w:spacing w:val="1"/>
        </w:rPr>
        <w:t xml:space="preserve"> </w:t>
      </w:r>
      <w:r>
        <w:t>СПб.,</w:t>
      </w:r>
      <w:r>
        <w:rPr>
          <w:spacing w:val="1"/>
        </w:rPr>
        <w:t xml:space="preserve"> </w:t>
      </w:r>
      <w:r>
        <w:t>ДЕТСТВО-ПРЕСС,</w:t>
      </w:r>
      <w:r>
        <w:rPr>
          <w:spacing w:val="1"/>
        </w:rPr>
        <w:t xml:space="preserve"> </w:t>
      </w:r>
      <w:r>
        <w:t>2021 г.; «Формирование культуры безопасности у детей от з до 8 лет»</w:t>
      </w:r>
      <w:r>
        <w:rPr>
          <w:spacing w:val="-57"/>
        </w:rPr>
        <w:t xml:space="preserve"> </w:t>
      </w:r>
      <w:r>
        <w:t>Тимофеева Л.Л.,Парциальная программа.– СПб.: ООО</w:t>
      </w:r>
      <w:r>
        <w:rPr>
          <w:spacing w:val="1"/>
        </w:rPr>
        <w:t xml:space="preserve"> </w:t>
      </w:r>
      <w:r>
        <w:t>«ИЗДАТЕЛЬСТВО</w:t>
      </w:r>
      <w:r>
        <w:rPr>
          <w:spacing w:val="1"/>
        </w:rPr>
        <w:t xml:space="preserve"> </w:t>
      </w:r>
      <w:r>
        <w:t>«ДЕТСТВО-</w:t>
      </w:r>
      <w:r>
        <w:rPr>
          <w:spacing w:val="1"/>
        </w:rPr>
        <w:t xml:space="preserve"> </w:t>
      </w:r>
      <w:r>
        <w:t>ПРЕСС»,</w:t>
      </w:r>
      <w:r>
        <w:rPr>
          <w:spacing w:val="-1"/>
        </w:rPr>
        <w:t xml:space="preserve"> </w:t>
      </w:r>
      <w:r>
        <w:t>2021 г.</w:t>
      </w:r>
      <w:r>
        <w:rPr>
          <w:spacing w:val="2"/>
        </w:rPr>
        <w:t xml:space="preserve"> </w:t>
      </w:r>
      <w:r>
        <w:t>(фрагментарно).</w:t>
      </w:r>
    </w:p>
    <w:p w14:paraId="05F2D976" w14:textId="77777777" w:rsidR="00E004E2" w:rsidRDefault="00E004E2" w:rsidP="00E004E2">
      <w:pPr>
        <w:pStyle w:val="a9"/>
        <w:ind w:right="685" w:firstLine="626"/>
      </w:pPr>
      <w:r>
        <w:t>Программа ДОУ   реализуется в рамках обучения, развития и воспитания детей с</w:t>
      </w:r>
      <w:r>
        <w:rPr>
          <w:spacing w:val="1"/>
        </w:rPr>
        <w:t xml:space="preserve"> </w:t>
      </w:r>
      <w:r>
        <w:t>ТНР на период пребывания воспитанников в учреждении (с 3-х до 7 лет). Академически</w:t>
      </w:r>
      <w:r>
        <w:rPr>
          <w:spacing w:val="1"/>
        </w:rPr>
        <w:t xml:space="preserve"> </w:t>
      </w:r>
      <w:r>
        <w:t>рассчитана на 1 учебный год. В связи с изменениями и/или требованиями, содержание</w:t>
      </w:r>
      <w:r>
        <w:rPr>
          <w:spacing w:val="1"/>
        </w:rPr>
        <w:t xml:space="preserve"> </w:t>
      </w:r>
      <w:r>
        <w:t>Программы</w:t>
      </w:r>
      <w:r>
        <w:rPr>
          <w:spacing w:val="-1"/>
        </w:rPr>
        <w:t xml:space="preserve"> </w:t>
      </w:r>
      <w:r>
        <w:t>и</w:t>
      </w:r>
      <w:r>
        <w:rPr>
          <w:spacing w:val="-1"/>
        </w:rPr>
        <w:t xml:space="preserve"> </w:t>
      </w:r>
      <w:r>
        <w:t>Приложение</w:t>
      </w:r>
      <w:r>
        <w:rPr>
          <w:spacing w:val="-2"/>
        </w:rPr>
        <w:t xml:space="preserve"> </w:t>
      </w:r>
      <w:r>
        <w:t>к ней</w:t>
      </w:r>
      <w:r>
        <w:rPr>
          <w:spacing w:val="2"/>
        </w:rPr>
        <w:t xml:space="preserve"> </w:t>
      </w:r>
      <w:r>
        <w:t>может</w:t>
      </w:r>
      <w:r>
        <w:rPr>
          <w:spacing w:val="-1"/>
        </w:rPr>
        <w:t xml:space="preserve"> </w:t>
      </w:r>
      <w:r>
        <w:t>корректироваться/дополняться.</w:t>
      </w:r>
    </w:p>
    <w:p w14:paraId="508D42F5" w14:textId="77777777" w:rsidR="00E004E2" w:rsidRDefault="00E004E2" w:rsidP="00E004E2">
      <w:pPr>
        <w:pStyle w:val="a9"/>
        <w:ind w:right="693" w:firstLine="626"/>
      </w:pPr>
      <w:r>
        <w:t>Реализация</w:t>
      </w:r>
      <w:r>
        <w:rPr>
          <w:spacing w:val="1"/>
        </w:rPr>
        <w:t xml:space="preserve"> </w:t>
      </w:r>
      <w:r>
        <w:t>Программы</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основополагающими</w:t>
      </w:r>
      <w:r>
        <w:rPr>
          <w:spacing w:val="1"/>
        </w:rPr>
        <w:t xml:space="preserve"> </w:t>
      </w:r>
      <w:r>
        <w:t>нормативно-правовыми</w:t>
      </w:r>
      <w:r>
        <w:rPr>
          <w:spacing w:val="17"/>
        </w:rPr>
        <w:t xml:space="preserve"> </w:t>
      </w:r>
      <w:r>
        <w:t>и</w:t>
      </w:r>
      <w:r>
        <w:rPr>
          <w:spacing w:val="18"/>
        </w:rPr>
        <w:t xml:space="preserve"> </w:t>
      </w:r>
      <w:r>
        <w:t>инструктивными</w:t>
      </w:r>
      <w:r>
        <w:rPr>
          <w:spacing w:val="17"/>
        </w:rPr>
        <w:t xml:space="preserve"> </w:t>
      </w:r>
      <w:r>
        <w:t>документами</w:t>
      </w:r>
      <w:r>
        <w:rPr>
          <w:spacing w:val="18"/>
        </w:rPr>
        <w:t xml:space="preserve"> </w:t>
      </w:r>
      <w:r>
        <w:t>международного,</w:t>
      </w:r>
      <w:r>
        <w:rPr>
          <w:spacing w:val="16"/>
        </w:rPr>
        <w:t xml:space="preserve"> </w:t>
      </w:r>
      <w:r>
        <w:t>федерального,</w:t>
      </w:r>
    </w:p>
    <w:p w14:paraId="564E9F96" w14:textId="77777777" w:rsidR="00E004E2" w:rsidRDefault="00E004E2" w:rsidP="00E004E2">
      <w:pPr>
        <w:sectPr w:rsidR="00E004E2">
          <w:pgSz w:w="11910" w:h="16840"/>
          <w:pgMar w:top="960" w:right="160" w:bottom="280" w:left="1340" w:header="749" w:footer="0" w:gutter="0"/>
          <w:cols w:space="720"/>
        </w:sectPr>
      </w:pPr>
    </w:p>
    <w:p w14:paraId="214D324F" w14:textId="77777777" w:rsidR="00E004E2" w:rsidRDefault="00E004E2" w:rsidP="00E004E2">
      <w:pPr>
        <w:pStyle w:val="a9"/>
        <w:spacing w:before="5"/>
        <w:ind w:left="0"/>
        <w:jc w:val="left"/>
        <w:rPr>
          <w:sz w:val="15"/>
        </w:rPr>
      </w:pPr>
    </w:p>
    <w:p w14:paraId="298FBAFF" w14:textId="77777777" w:rsidR="00E004E2" w:rsidRDefault="00E004E2" w:rsidP="00E004E2">
      <w:pPr>
        <w:pStyle w:val="a9"/>
        <w:spacing w:before="90"/>
        <w:ind w:right="694"/>
      </w:pPr>
      <w:r>
        <w:t>регионального</w:t>
      </w:r>
      <w:r>
        <w:rPr>
          <w:spacing w:val="1"/>
        </w:rPr>
        <w:t xml:space="preserve"> </w:t>
      </w:r>
      <w:r>
        <w:t>уровней</w:t>
      </w:r>
      <w:r>
        <w:rPr>
          <w:spacing w:val="1"/>
        </w:rPr>
        <w:t xml:space="preserve"> </w:t>
      </w:r>
      <w:r>
        <w:t>по</w:t>
      </w:r>
      <w:r>
        <w:rPr>
          <w:spacing w:val="1"/>
        </w:rPr>
        <w:t xml:space="preserve"> </w:t>
      </w:r>
      <w:r>
        <w:t>вопросам</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дошкольных</w:t>
      </w:r>
      <w:r>
        <w:rPr>
          <w:spacing w:val="1"/>
        </w:rPr>
        <w:t xml:space="preserve"> </w:t>
      </w:r>
      <w:r>
        <w:t>организаций.</w:t>
      </w:r>
    </w:p>
    <w:p w14:paraId="0A058841" w14:textId="77777777" w:rsidR="00E004E2" w:rsidRDefault="00E004E2" w:rsidP="00E004E2">
      <w:pPr>
        <w:pStyle w:val="a9"/>
        <w:spacing w:before="1"/>
        <w:ind w:right="688" w:firstLine="566"/>
      </w:pPr>
      <w:r>
        <w:t>Все</w:t>
      </w:r>
      <w:r>
        <w:rPr>
          <w:spacing w:val="1"/>
        </w:rPr>
        <w:t xml:space="preserve"> </w:t>
      </w:r>
      <w:r>
        <w:t>содержание</w:t>
      </w:r>
      <w:r>
        <w:rPr>
          <w:spacing w:val="1"/>
        </w:rPr>
        <w:t xml:space="preserve"> </w:t>
      </w:r>
      <w:r>
        <w:t>Программы</w:t>
      </w:r>
      <w:r>
        <w:rPr>
          <w:spacing w:val="1"/>
        </w:rPr>
        <w:t xml:space="preserve"> </w:t>
      </w:r>
      <w:r>
        <w:t>(в</w:t>
      </w:r>
      <w:r>
        <w:rPr>
          <w:spacing w:val="1"/>
        </w:rPr>
        <w:t xml:space="preserve"> </w:t>
      </w:r>
      <w:r>
        <w:t>Программу</w:t>
      </w:r>
      <w:r>
        <w:rPr>
          <w:spacing w:val="1"/>
        </w:rPr>
        <w:t xml:space="preserve"> </w:t>
      </w:r>
      <w:r>
        <w:t>включено</w:t>
      </w:r>
      <w:r>
        <w:rPr>
          <w:spacing w:val="1"/>
        </w:rPr>
        <w:t xml:space="preserve"> </w:t>
      </w:r>
      <w:r>
        <w:t>содержание</w:t>
      </w:r>
      <w:r>
        <w:rPr>
          <w:spacing w:val="1"/>
        </w:rPr>
        <w:t xml:space="preserve"> </w:t>
      </w:r>
      <w:r>
        <w:t>системы</w:t>
      </w:r>
      <w:r>
        <w:rPr>
          <w:spacing w:val="1"/>
        </w:rPr>
        <w:t xml:space="preserve"> </w:t>
      </w:r>
      <w:r>
        <w:t>коррекционной работы) направлено на достижение оптимального результата в развитии</w:t>
      </w:r>
      <w:r>
        <w:rPr>
          <w:spacing w:val="1"/>
        </w:rPr>
        <w:t xml:space="preserve"> </w:t>
      </w:r>
      <w:r>
        <w:t>обучающихся с</w:t>
      </w:r>
      <w:r>
        <w:rPr>
          <w:spacing w:val="-1"/>
        </w:rPr>
        <w:t xml:space="preserve"> </w:t>
      </w:r>
      <w:r>
        <w:t>ТНР.</w:t>
      </w:r>
    </w:p>
    <w:p w14:paraId="1148E142" w14:textId="77777777" w:rsidR="00E004E2" w:rsidRDefault="00E004E2" w:rsidP="00E004E2">
      <w:pPr>
        <w:pStyle w:val="a9"/>
        <w:spacing w:before="4"/>
        <w:ind w:left="0"/>
        <w:jc w:val="left"/>
      </w:pPr>
    </w:p>
    <w:p w14:paraId="33F66AEF" w14:textId="77777777" w:rsidR="00E004E2" w:rsidRDefault="00E004E2" w:rsidP="0019050C">
      <w:pPr>
        <w:pStyle w:val="1"/>
        <w:numPr>
          <w:ilvl w:val="2"/>
          <w:numId w:val="103"/>
        </w:numPr>
        <w:tabs>
          <w:tab w:val="left" w:pos="1092"/>
        </w:tabs>
        <w:adjustRightInd/>
        <w:spacing w:before="0" w:after="0"/>
        <w:ind w:left="362" w:right="688" w:firstLine="0"/>
        <w:jc w:val="both"/>
      </w:pPr>
      <w:r>
        <w:t>Характеристика</w:t>
      </w:r>
      <w:r>
        <w:rPr>
          <w:spacing w:val="1"/>
        </w:rPr>
        <w:t xml:space="preserve"> </w:t>
      </w:r>
      <w:r>
        <w:t>взаимодействия</w:t>
      </w:r>
      <w:r>
        <w:rPr>
          <w:spacing w:val="1"/>
        </w:rPr>
        <w:t xml:space="preserve"> </w:t>
      </w:r>
      <w:r>
        <w:t>педагогического</w:t>
      </w:r>
      <w:r>
        <w:rPr>
          <w:spacing w:val="1"/>
        </w:rPr>
        <w:t xml:space="preserve"> </w:t>
      </w:r>
      <w:r>
        <w:t>коллектива</w:t>
      </w:r>
      <w:r>
        <w:rPr>
          <w:spacing w:val="1"/>
        </w:rPr>
        <w:t xml:space="preserve"> </w:t>
      </w:r>
      <w:r>
        <w:t>с</w:t>
      </w:r>
      <w:r>
        <w:rPr>
          <w:spacing w:val="1"/>
        </w:rPr>
        <w:t xml:space="preserve"> </w:t>
      </w:r>
      <w:r>
        <w:t>семьями</w:t>
      </w:r>
      <w:r>
        <w:rPr>
          <w:spacing w:val="-57"/>
        </w:rPr>
        <w:t xml:space="preserve"> </w:t>
      </w:r>
      <w:r>
        <w:t>обучающихся.</w:t>
      </w:r>
    </w:p>
    <w:p w14:paraId="0F711105" w14:textId="77777777" w:rsidR="00E004E2" w:rsidRDefault="00E004E2" w:rsidP="00E004E2">
      <w:pPr>
        <w:pStyle w:val="a9"/>
        <w:ind w:right="686" w:firstLine="479"/>
      </w:pPr>
      <w:r>
        <w:t>В ДОУ созданы все необходимые условия для реализации Программы, включающей</w:t>
      </w:r>
      <w:r>
        <w:rPr>
          <w:spacing w:val="1"/>
        </w:rPr>
        <w:t xml:space="preserve"> </w:t>
      </w:r>
      <w:r>
        <w:t>содержание системы коррекционной работы. Психолого-педагогическое сопровождение,</w:t>
      </w:r>
      <w:r>
        <w:rPr>
          <w:spacing w:val="1"/>
        </w:rPr>
        <w:t xml:space="preserve"> </w:t>
      </w:r>
      <w:r>
        <w:t>коррекционно-развивающее</w:t>
      </w:r>
      <w:r>
        <w:rPr>
          <w:spacing w:val="1"/>
        </w:rPr>
        <w:t xml:space="preserve"> </w:t>
      </w:r>
      <w:r>
        <w:t>обучение,</w:t>
      </w:r>
      <w:r>
        <w:rPr>
          <w:spacing w:val="1"/>
        </w:rPr>
        <w:t xml:space="preserve"> </w:t>
      </w:r>
      <w:r>
        <w:t>разностороннее</w:t>
      </w:r>
      <w:r>
        <w:rPr>
          <w:spacing w:val="1"/>
        </w:rPr>
        <w:t xml:space="preserve"> </w:t>
      </w:r>
      <w:r>
        <w:t>развитие</w:t>
      </w:r>
      <w:r>
        <w:rPr>
          <w:spacing w:val="1"/>
        </w:rPr>
        <w:t xml:space="preserve"> </w:t>
      </w:r>
      <w:r>
        <w:t>и</w:t>
      </w:r>
      <w:r>
        <w:rPr>
          <w:spacing w:val="1"/>
        </w:rPr>
        <w:t xml:space="preserve"> </w:t>
      </w:r>
      <w:r>
        <w:t>воспитание</w:t>
      </w:r>
      <w:r>
        <w:rPr>
          <w:spacing w:val="1"/>
        </w:rPr>
        <w:t xml:space="preserve"> </w:t>
      </w:r>
      <w:r>
        <w:t>осуществляют</w:t>
      </w:r>
      <w:r>
        <w:rPr>
          <w:spacing w:val="1"/>
        </w:rPr>
        <w:t xml:space="preserve"> </w:t>
      </w:r>
      <w:r>
        <w:t>педагоги</w:t>
      </w:r>
      <w:r>
        <w:rPr>
          <w:spacing w:val="1"/>
        </w:rPr>
        <w:t xml:space="preserve"> </w:t>
      </w:r>
      <w:r>
        <w:t>ДОУ:</w:t>
      </w:r>
      <w:r>
        <w:rPr>
          <w:spacing w:val="1"/>
        </w:rPr>
        <w:t xml:space="preserve"> </w:t>
      </w:r>
      <w:r>
        <w:t>учителя-логопеды,</w:t>
      </w:r>
      <w:r>
        <w:rPr>
          <w:spacing w:val="1"/>
        </w:rPr>
        <w:t xml:space="preserve"> </w:t>
      </w:r>
      <w:r>
        <w:t>дефектолог,</w:t>
      </w:r>
      <w:r>
        <w:rPr>
          <w:spacing w:val="1"/>
        </w:rPr>
        <w:t xml:space="preserve"> </w:t>
      </w:r>
      <w:r>
        <w:t>педагог-психолог,</w:t>
      </w:r>
      <w:r>
        <w:rPr>
          <w:spacing w:val="1"/>
        </w:rPr>
        <w:t xml:space="preserve"> </w:t>
      </w:r>
      <w:r>
        <w:t>воспитатели,</w:t>
      </w:r>
      <w:r>
        <w:rPr>
          <w:spacing w:val="1"/>
        </w:rPr>
        <w:t xml:space="preserve"> </w:t>
      </w:r>
      <w:r>
        <w:t>музыкальный</w:t>
      </w:r>
      <w:r>
        <w:rPr>
          <w:spacing w:val="1"/>
        </w:rPr>
        <w:t xml:space="preserve"> </w:t>
      </w:r>
      <w:r>
        <w:t>руководитель,</w:t>
      </w:r>
      <w:r>
        <w:rPr>
          <w:spacing w:val="1"/>
        </w:rPr>
        <w:t xml:space="preserve"> </w:t>
      </w:r>
      <w:r>
        <w:t>инструкторы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и</w:t>
      </w:r>
      <w:r>
        <w:rPr>
          <w:spacing w:val="1"/>
        </w:rPr>
        <w:t xml:space="preserve"> </w:t>
      </w:r>
      <w:r>
        <w:t>плаванию.</w:t>
      </w:r>
      <w:r>
        <w:rPr>
          <w:spacing w:val="1"/>
        </w:rPr>
        <w:t xml:space="preserve"> </w:t>
      </w:r>
      <w:r>
        <w:t>Все</w:t>
      </w:r>
      <w:r>
        <w:rPr>
          <w:spacing w:val="1"/>
        </w:rPr>
        <w:t xml:space="preserve"> </w:t>
      </w:r>
      <w:r>
        <w:t>педагоги</w:t>
      </w:r>
      <w:r>
        <w:rPr>
          <w:spacing w:val="1"/>
        </w:rPr>
        <w:t xml:space="preserve"> </w:t>
      </w:r>
      <w:r>
        <w:t>и</w:t>
      </w:r>
      <w:r>
        <w:rPr>
          <w:spacing w:val="1"/>
        </w:rPr>
        <w:t xml:space="preserve"> </w:t>
      </w:r>
      <w:r>
        <w:t>специалисты</w:t>
      </w:r>
      <w:r>
        <w:rPr>
          <w:spacing w:val="1"/>
        </w:rPr>
        <w:t xml:space="preserve"> </w:t>
      </w:r>
      <w:r>
        <w:t>работают</w:t>
      </w:r>
      <w:r>
        <w:rPr>
          <w:spacing w:val="1"/>
        </w:rPr>
        <w:t xml:space="preserve"> </w:t>
      </w:r>
      <w:r>
        <w:t>в</w:t>
      </w:r>
      <w:r>
        <w:rPr>
          <w:spacing w:val="1"/>
        </w:rPr>
        <w:t xml:space="preserve"> </w:t>
      </w:r>
      <w:r>
        <w:t>тесной</w:t>
      </w:r>
      <w:r>
        <w:rPr>
          <w:spacing w:val="1"/>
        </w:rPr>
        <w:t xml:space="preserve"> </w:t>
      </w:r>
      <w:r>
        <w:t>взаимосвязи</w:t>
      </w:r>
      <w:r>
        <w:rPr>
          <w:spacing w:val="1"/>
        </w:rPr>
        <w:t xml:space="preserve"> </w:t>
      </w:r>
      <w:r>
        <w:t>при</w:t>
      </w:r>
      <w:r>
        <w:rPr>
          <w:spacing w:val="1"/>
        </w:rPr>
        <w:t xml:space="preserve"> </w:t>
      </w:r>
      <w:r>
        <w:t>междисциплинарном</w:t>
      </w:r>
      <w:r>
        <w:rPr>
          <w:spacing w:val="1"/>
        </w:rPr>
        <w:t xml:space="preserve"> </w:t>
      </w:r>
      <w:r>
        <w:t>подходе</w:t>
      </w:r>
      <w:r>
        <w:rPr>
          <w:spacing w:val="1"/>
        </w:rPr>
        <w:t xml:space="preserve"> </w:t>
      </w:r>
      <w:r>
        <w:t>и</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Семья</w:t>
      </w:r>
      <w:r>
        <w:rPr>
          <w:spacing w:val="1"/>
        </w:rPr>
        <w:t xml:space="preserve"> </w:t>
      </w:r>
      <w:r>
        <w:t>рассматривается</w:t>
      </w:r>
      <w:r>
        <w:rPr>
          <w:spacing w:val="-1"/>
        </w:rPr>
        <w:t xml:space="preserve"> </w:t>
      </w:r>
      <w:r>
        <w:t>как</w:t>
      </w:r>
      <w:r>
        <w:rPr>
          <w:spacing w:val="-1"/>
        </w:rPr>
        <w:t xml:space="preserve"> </w:t>
      </w:r>
      <w:r>
        <w:t>полноправный</w:t>
      </w:r>
      <w:r>
        <w:rPr>
          <w:spacing w:val="1"/>
        </w:rPr>
        <w:t xml:space="preserve"> </w:t>
      </w:r>
      <w:r>
        <w:t>участник</w:t>
      </w:r>
      <w:r>
        <w:rPr>
          <w:spacing w:val="-1"/>
        </w:rPr>
        <w:t xml:space="preserve"> </w:t>
      </w:r>
      <w:r>
        <w:t>образовательного</w:t>
      </w:r>
      <w:r>
        <w:rPr>
          <w:spacing w:val="-1"/>
        </w:rPr>
        <w:t xml:space="preserve"> </w:t>
      </w:r>
      <w:r>
        <w:t>процесса.</w:t>
      </w:r>
    </w:p>
    <w:p w14:paraId="7FA69726" w14:textId="77777777" w:rsidR="00E004E2" w:rsidRDefault="00E004E2" w:rsidP="00E004E2">
      <w:pPr>
        <w:pStyle w:val="a9"/>
        <w:spacing w:before="1"/>
        <w:ind w:left="0"/>
        <w:jc w:val="left"/>
      </w:pPr>
    </w:p>
    <w:p w14:paraId="35017EB2" w14:textId="77777777" w:rsidR="00E004E2" w:rsidRDefault="00E004E2" w:rsidP="0019050C">
      <w:pPr>
        <w:pStyle w:val="1"/>
        <w:numPr>
          <w:ilvl w:val="1"/>
          <w:numId w:val="103"/>
        </w:numPr>
        <w:tabs>
          <w:tab w:val="left" w:pos="782"/>
        </w:tabs>
        <w:adjustRightInd/>
        <w:spacing w:before="0" w:after="0" w:line="274" w:lineRule="exact"/>
        <w:ind w:left="782" w:hanging="420"/>
        <w:jc w:val="both"/>
      </w:pPr>
      <w:r>
        <w:t>Информация</w:t>
      </w:r>
      <w:r>
        <w:rPr>
          <w:spacing w:val="-3"/>
        </w:rPr>
        <w:t xml:space="preserve"> </w:t>
      </w:r>
      <w:r>
        <w:t>о</w:t>
      </w:r>
      <w:r>
        <w:rPr>
          <w:spacing w:val="-3"/>
        </w:rPr>
        <w:t xml:space="preserve"> </w:t>
      </w:r>
      <w:r>
        <w:t>приложении</w:t>
      </w:r>
      <w:r>
        <w:rPr>
          <w:spacing w:val="1"/>
        </w:rPr>
        <w:t xml:space="preserve"> </w:t>
      </w:r>
      <w:r>
        <w:t>к</w:t>
      </w:r>
      <w:r>
        <w:rPr>
          <w:spacing w:val="-3"/>
        </w:rPr>
        <w:t xml:space="preserve"> </w:t>
      </w:r>
      <w:r>
        <w:t>Программе.</w:t>
      </w:r>
    </w:p>
    <w:p w14:paraId="1566501A" w14:textId="77777777" w:rsidR="00E004E2" w:rsidRDefault="00E004E2" w:rsidP="00E004E2">
      <w:pPr>
        <w:pStyle w:val="a9"/>
        <w:spacing w:line="274" w:lineRule="exact"/>
        <w:ind w:left="901"/>
      </w:pPr>
      <w:r>
        <w:t>К</w:t>
      </w:r>
      <w:r>
        <w:rPr>
          <w:spacing w:val="-3"/>
        </w:rPr>
        <w:t xml:space="preserve"> </w:t>
      </w:r>
      <w:r>
        <w:t>Программе</w:t>
      </w:r>
      <w:r>
        <w:rPr>
          <w:spacing w:val="-4"/>
        </w:rPr>
        <w:t xml:space="preserve"> </w:t>
      </w:r>
      <w:r>
        <w:t>имеется</w:t>
      </w:r>
      <w:r>
        <w:rPr>
          <w:spacing w:val="-2"/>
        </w:rPr>
        <w:t xml:space="preserve"> </w:t>
      </w:r>
      <w:r>
        <w:t>приложение.</w:t>
      </w:r>
    </w:p>
    <w:p w14:paraId="111BBC55" w14:textId="77777777" w:rsidR="00E004E2" w:rsidRDefault="00E004E2" w:rsidP="00E004E2">
      <w:pPr>
        <w:pStyle w:val="a9"/>
        <w:ind w:right="687"/>
      </w:pPr>
      <w:r>
        <w:t>Целесообразность использования приложения к Программе: в приложении</w:t>
      </w:r>
      <w:r>
        <w:rPr>
          <w:spacing w:val="1"/>
        </w:rPr>
        <w:t xml:space="preserve"> </w:t>
      </w:r>
      <w:r>
        <w:t>представлена</w:t>
      </w:r>
      <w:r>
        <w:rPr>
          <w:spacing w:val="1"/>
        </w:rPr>
        <w:t xml:space="preserve"> </w:t>
      </w:r>
      <w:r>
        <w:t>как дополнительная информация, так и информация только на текущий учебный год, в</w:t>
      </w:r>
      <w:r>
        <w:rPr>
          <w:spacing w:val="1"/>
        </w:rPr>
        <w:t xml:space="preserve"> </w:t>
      </w:r>
      <w:r>
        <w:t>форме</w:t>
      </w:r>
      <w:r>
        <w:rPr>
          <w:spacing w:val="1"/>
        </w:rPr>
        <w:t xml:space="preserve"> </w:t>
      </w:r>
      <w:r>
        <w:t>таблиц</w:t>
      </w:r>
      <w:r>
        <w:rPr>
          <w:spacing w:val="1"/>
        </w:rPr>
        <w:t xml:space="preserve"> </w:t>
      </w:r>
      <w:r>
        <w:t>и</w:t>
      </w:r>
      <w:r>
        <w:rPr>
          <w:spacing w:val="1"/>
        </w:rPr>
        <w:t xml:space="preserve"> </w:t>
      </w:r>
      <w:r>
        <w:t>кратких</w:t>
      </w:r>
      <w:r>
        <w:rPr>
          <w:spacing w:val="1"/>
        </w:rPr>
        <w:t xml:space="preserve"> </w:t>
      </w:r>
      <w:r>
        <w:t>отчетов</w:t>
      </w:r>
      <w:r>
        <w:rPr>
          <w:spacing w:val="1"/>
        </w:rPr>
        <w:t xml:space="preserve"> </w:t>
      </w:r>
      <w:r>
        <w:t>к</w:t>
      </w:r>
      <w:r>
        <w:rPr>
          <w:spacing w:val="1"/>
        </w:rPr>
        <w:t xml:space="preserve"> </w:t>
      </w:r>
      <w:r>
        <w:t>тексту</w:t>
      </w:r>
      <w:r>
        <w:rPr>
          <w:spacing w:val="1"/>
        </w:rPr>
        <w:t xml:space="preserve"> </w:t>
      </w:r>
      <w:r>
        <w:t>Программы,</w:t>
      </w:r>
      <w:r>
        <w:rPr>
          <w:spacing w:val="1"/>
        </w:rPr>
        <w:t xml:space="preserve"> </w:t>
      </w:r>
      <w:r>
        <w:t>формируемой</w:t>
      </w:r>
      <w:r>
        <w:rPr>
          <w:spacing w:val="1"/>
        </w:rPr>
        <w:t xml:space="preserve"> </w:t>
      </w:r>
      <w:r>
        <w:t>участниками</w:t>
      </w:r>
      <w:r>
        <w:rPr>
          <w:spacing w:val="1"/>
        </w:rPr>
        <w:t xml:space="preserve"> </w:t>
      </w:r>
      <w:r>
        <w:t>образовательных отношений.</w:t>
      </w:r>
    </w:p>
    <w:p w14:paraId="7014B5E9" w14:textId="77777777" w:rsidR="00E004E2" w:rsidRDefault="00E004E2" w:rsidP="00E004E2">
      <w:pPr>
        <w:ind w:left="901"/>
        <w:rPr>
          <w:i/>
        </w:rPr>
      </w:pPr>
      <w:r>
        <w:rPr>
          <w:i/>
        </w:rPr>
        <w:t>Приложение</w:t>
      </w:r>
      <w:r>
        <w:rPr>
          <w:i/>
          <w:spacing w:val="-5"/>
        </w:rPr>
        <w:t xml:space="preserve"> </w:t>
      </w:r>
      <w:r>
        <w:rPr>
          <w:i/>
        </w:rPr>
        <w:t>может</w:t>
      </w:r>
      <w:r>
        <w:rPr>
          <w:i/>
          <w:spacing w:val="-5"/>
        </w:rPr>
        <w:t xml:space="preserve"> </w:t>
      </w:r>
      <w:r>
        <w:rPr>
          <w:i/>
        </w:rPr>
        <w:t>включать:</w:t>
      </w:r>
    </w:p>
    <w:p w14:paraId="65938BDA" w14:textId="77777777" w:rsidR="00E004E2" w:rsidRDefault="00E004E2" w:rsidP="0019050C">
      <w:pPr>
        <w:pStyle w:val="ab"/>
        <w:numPr>
          <w:ilvl w:val="0"/>
          <w:numId w:val="102"/>
        </w:numPr>
        <w:tabs>
          <w:tab w:val="left" w:pos="789"/>
          <w:tab w:val="left" w:pos="790"/>
        </w:tabs>
        <w:ind w:right="684"/>
        <w:jc w:val="left"/>
        <w:rPr>
          <w:sz w:val="24"/>
        </w:rPr>
      </w:pPr>
      <w:r>
        <w:rPr>
          <w:sz w:val="24"/>
        </w:rPr>
        <w:t>Тематическое</w:t>
      </w:r>
      <w:r>
        <w:rPr>
          <w:spacing w:val="24"/>
          <w:sz w:val="24"/>
        </w:rPr>
        <w:t xml:space="preserve"> </w:t>
      </w:r>
      <w:r>
        <w:rPr>
          <w:sz w:val="24"/>
        </w:rPr>
        <w:t>планирование</w:t>
      </w:r>
      <w:r>
        <w:rPr>
          <w:spacing w:val="24"/>
          <w:sz w:val="24"/>
        </w:rPr>
        <w:t xml:space="preserve"> </w:t>
      </w:r>
      <w:r>
        <w:rPr>
          <w:sz w:val="24"/>
        </w:rPr>
        <w:t>образовательного</w:t>
      </w:r>
      <w:r>
        <w:rPr>
          <w:spacing w:val="25"/>
          <w:sz w:val="24"/>
        </w:rPr>
        <w:t xml:space="preserve"> </w:t>
      </w:r>
      <w:r>
        <w:rPr>
          <w:sz w:val="24"/>
        </w:rPr>
        <w:t>процесса</w:t>
      </w:r>
      <w:r>
        <w:rPr>
          <w:spacing w:val="27"/>
          <w:sz w:val="24"/>
        </w:rPr>
        <w:t xml:space="preserve"> </w:t>
      </w:r>
      <w:r>
        <w:rPr>
          <w:sz w:val="24"/>
        </w:rPr>
        <w:t>по</w:t>
      </w:r>
      <w:r>
        <w:rPr>
          <w:spacing w:val="27"/>
          <w:sz w:val="24"/>
        </w:rPr>
        <w:t xml:space="preserve"> </w:t>
      </w:r>
      <w:r>
        <w:rPr>
          <w:sz w:val="24"/>
        </w:rPr>
        <w:t>учебным</w:t>
      </w:r>
      <w:r>
        <w:rPr>
          <w:spacing w:val="24"/>
          <w:sz w:val="24"/>
        </w:rPr>
        <w:t xml:space="preserve"> </w:t>
      </w:r>
      <w:r>
        <w:rPr>
          <w:sz w:val="24"/>
        </w:rPr>
        <w:t>неделям,</w:t>
      </w:r>
      <w:r>
        <w:rPr>
          <w:spacing w:val="27"/>
          <w:sz w:val="24"/>
        </w:rPr>
        <w:t xml:space="preserve"> </w:t>
      </w:r>
      <w:r>
        <w:rPr>
          <w:sz w:val="24"/>
        </w:rPr>
        <w:t>на</w:t>
      </w:r>
      <w:r>
        <w:rPr>
          <w:spacing w:val="-57"/>
          <w:sz w:val="24"/>
        </w:rPr>
        <w:t xml:space="preserve"> </w:t>
      </w:r>
      <w:r>
        <w:rPr>
          <w:sz w:val="24"/>
        </w:rPr>
        <w:t>текущий</w:t>
      </w:r>
      <w:r>
        <w:rPr>
          <w:spacing w:val="2"/>
          <w:sz w:val="24"/>
        </w:rPr>
        <w:t xml:space="preserve"> </w:t>
      </w:r>
      <w:r>
        <w:rPr>
          <w:sz w:val="24"/>
        </w:rPr>
        <w:t>учебный год;</w:t>
      </w:r>
    </w:p>
    <w:p w14:paraId="68690CB9" w14:textId="77777777" w:rsidR="00E004E2" w:rsidRDefault="00E004E2" w:rsidP="0019050C">
      <w:pPr>
        <w:pStyle w:val="ab"/>
        <w:numPr>
          <w:ilvl w:val="0"/>
          <w:numId w:val="102"/>
        </w:numPr>
        <w:tabs>
          <w:tab w:val="left" w:pos="789"/>
          <w:tab w:val="left" w:pos="790"/>
        </w:tabs>
        <w:spacing w:before="1"/>
        <w:ind w:right="693"/>
        <w:jc w:val="left"/>
        <w:rPr>
          <w:sz w:val="24"/>
        </w:rPr>
      </w:pPr>
      <w:r>
        <w:rPr>
          <w:sz w:val="24"/>
        </w:rPr>
        <w:t>Примерный</w:t>
      </w:r>
      <w:r>
        <w:rPr>
          <w:spacing w:val="32"/>
          <w:sz w:val="24"/>
        </w:rPr>
        <w:t xml:space="preserve"> </w:t>
      </w:r>
      <w:r>
        <w:rPr>
          <w:sz w:val="24"/>
        </w:rPr>
        <w:t>список</w:t>
      </w:r>
      <w:r>
        <w:rPr>
          <w:spacing w:val="30"/>
          <w:sz w:val="24"/>
        </w:rPr>
        <w:t xml:space="preserve"> </w:t>
      </w:r>
      <w:r>
        <w:rPr>
          <w:sz w:val="24"/>
        </w:rPr>
        <w:t>художественной</w:t>
      </w:r>
      <w:r>
        <w:rPr>
          <w:spacing w:val="33"/>
          <w:sz w:val="24"/>
        </w:rPr>
        <w:t xml:space="preserve"> </w:t>
      </w:r>
      <w:r>
        <w:rPr>
          <w:sz w:val="24"/>
        </w:rPr>
        <w:t>литературы,</w:t>
      </w:r>
      <w:r>
        <w:rPr>
          <w:spacing w:val="34"/>
          <w:sz w:val="24"/>
        </w:rPr>
        <w:t xml:space="preserve"> </w:t>
      </w:r>
      <w:r>
        <w:rPr>
          <w:sz w:val="24"/>
        </w:rPr>
        <w:t>адаптированный</w:t>
      </w:r>
      <w:r>
        <w:rPr>
          <w:spacing w:val="30"/>
          <w:sz w:val="24"/>
        </w:rPr>
        <w:t xml:space="preserve"> </w:t>
      </w:r>
      <w:r>
        <w:rPr>
          <w:sz w:val="24"/>
        </w:rPr>
        <w:t>к</w:t>
      </w:r>
      <w:r>
        <w:rPr>
          <w:spacing w:val="34"/>
          <w:sz w:val="24"/>
        </w:rPr>
        <w:t xml:space="preserve"> </w:t>
      </w:r>
      <w:r>
        <w:rPr>
          <w:sz w:val="24"/>
        </w:rPr>
        <w:t>условиям</w:t>
      </w:r>
      <w:r>
        <w:rPr>
          <w:spacing w:val="31"/>
          <w:sz w:val="24"/>
        </w:rPr>
        <w:t xml:space="preserve"> </w:t>
      </w:r>
      <w:r>
        <w:rPr>
          <w:sz w:val="24"/>
        </w:rPr>
        <w:t>групп</w:t>
      </w:r>
      <w:r>
        <w:rPr>
          <w:spacing w:val="-57"/>
          <w:sz w:val="24"/>
        </w:rPr>
        <w:t xml:space="preserve"> </w:t>
      </w:r>
      <w:r>
        <w:rPr>
          <w:sz w:val="24"/>
        </w:rPr>
        <w:t>компенсирующей</w:t>
      </w:r>
      <w:r>
        <w:rPr>
          <w:spacing w:val="-1"/>
          <w:sz w:val="24"/>
        </w:rPr>
        <w:t xml:space="preserve"> </w:t>
      </w:r>
      <w:r>
        <w:rPr>
          <w:sz w:val="24"/>
        </w:rPr>
        <w:t>направленности;</w:t>
      </w:r>
    </w:p>
    <w:p w14:paraId="211A0FF1" w14:textId="77777777" w:rsidR="00E004E2" w:rsidRDefault="00E004E2" w:rsidP="0019050C">
      <w:pPr>
        <w:pStyle w:val="ab"/>
        <w:numPr>
          <w:ilvl w:val="0"/>
          <w:numId w:val="102"/>
        </w:numPr>
        <w:tabs>
          <w:tab w:val="left" w:pos="789"/>
          <w:tab w:val="left" w:pos="790"/>
          <w:tab w:val="left" w:pos="2312"/>
          <w:tab w:val="left" w:pos="4017"/>
          <w:tab w:val="left" w:pos="5414"/>
          <w:tab w:val="left" w:pos="7424"/>
          <w:tab w:val="left" w:pos="7848"/>
          <w:tab w:val="left" w:pos="9120"/>
        </w:tabs>
        <w:ind w:right="690"/>
        <w:jc w:val="left"/>
        <w:rPr>
          <w:sz w:val="24"/>
        </w:rPr>
      </w:pPr>
      <w:r>
        <w:rPr>
          <w:sz w:val="24"/>
        </w:rPr>
        <w:t>Примерный</w:t>
      </w:r>
      <w:r>
        <w:rPr>
          <w:sz w:val="24"/>
        </w:rPr>
        <w:tab/>
        <w:t>музыкальный</w:t>
      </w:r>
      <w:r>
        <w:rPr>
          <w:sz w:val="24"/>
        </w:rPr>
        <w:tab/>
        <w:t>репертуар,</w:t>
      </w:r>
      <w:r>
        <w:rPr>
          <w:sz w:val="24"/>
        </w:rPr>
        <w:tab/>
        <w:t>адаптированный</w:t>
      </w:r>
      <w:r>
        <w:rPr>
          <w:sz w:val="24"/>
        </w:rPr>
        <w:tab/>
        <w:t>к</w:t>
      </w:r>
      <w:r>
        <w:rPr>
          <w:sz w:val="24"/>
        </w:rPr>
        <w:tab/>
        <w:t>условиям</w:t>
      </w:r>
      <w:r>
        <w:rPr>
          <w:sz w:val="24"/>
        </w:rPr>
        <w:tab/>
      </w:r>
      <w:r>
        <w:rPr>
          <w:spacing w:val="-1"/>
          <w:sz w:val="24"/>
        </w:rPr>
        <w:t>групп</w:t>
      </w:r>
      <w:r>
        <w:rPr>
          <w:spacing w:val="-57"/>
          <w:sz w:val="24"/>
        </w:rPr>
        <w:t xml:space="preserve"> </w:t>
      </w:r>
      <w:r>
        <w:rPr>
          <w:sz w:val="24"/>
        </w:rPr>
        <w:t>компенсирующей</w:t>
      </w:r>
      <w:r>
        <w:rPr>
          <w:spacing w:val="-1"/>
          <w:sz w:val="24"/>
        </w:rPr>
        <w:t xml:space="preserve"> </w:t>
      </w:r>
      <w:r>
        <w:rPr>
          <w:sz w:val="24"/>
        </w:rPr>
        <w:t>направленности;</w:t>
      </w:r>
    </w:p>
    <w:p w14:paraId="7FE25841" w14:textId="77777777" w:rsidR="00E004E2" w:rsidRDefault="00E004E2" w:rsidP="0019050C">
      <w:pPr>
        <w:pStyle w:val="ab"/>
        <w:numPr>
          <w:ilvl w:val="0"/>
          <w:numId w:val="102"/>
        </w:numPr>
        <w:tabs>
          <w:tab w:val="left" w:pos="789"/>
          <w:tab w:val="left" w:pos="790"/>
        </w:tabs>
        <w:ind w:right="685"/>
        <w:jc w:val="left"/>
        <w:rPr>
          <w:sz w:val="24"/>
        </w:rPr>
      </w:pPr>
      <w:r>
        <w:rPr>
          <w:sz w:val="24"/>
        </w:rPr>
        <w:t>Примерный</w:t>
      </w:r>
      <w:r>
        <w:rPr>
          <w:spacing w:val="17"/>
          <w:sz w:val="24"/>
        </w:rPr>
        <w:t xml:space="preserve"> </w:t>
      </w:r>
      <w:r>
        <w:rPr>
          <w:sz w:val="24"/>
        </w:rPr>
        <w:t>перечень</w:t>
      </w:r>
      <w:r>
        <w:rPr>
          <w:spacing w:val="20"/>
          <w:sz w:val="24"/>
        </w:rPr>
        <w:t xml:space="preserve"> </w:t>
      </w:r>
      <w:r>
        <w:rPr>
          <w:sz w:val="24"/>
        </w:rPr>
        <w:t>основных</w:t>
      </w:r>
      <w:r>
        <w:rPr>
          <w:spacing w:val="18"/>
          <w:sz w:val="24"/>
        </w:rPr>
        <w:t xml:space="preserve"> </w:t>
      </w:r>
      <w:r>
        <w:rPr>
          <w:sz w:val="24"/>
        </w:rPr>
        <w:t>видов</w:t>
      </w:r>
      <w:r>
        <w:rPr>
          <w:spacing w:val="16"/>
          <w:sz w:val="24"/>
        </w:rPr>
        <w:t xml:space="preserve"> </w:t>
      </w:r>
      <w:r>
        <w:rPr>
          <w:sz w:val="24"/>
        </w:rPr>
        <w:t>движений,</w:t>
      </w:r>
      <w:r>
        <w:rPr>
          <w:spacing w:val="16"/>
          <w:sz w:val="24"/>
        </w:rPr>
        <w:t xml:space="preserve"> </w:t>
      </w:r>
      <w:r>
        <w:rPr>
          <w:sz w:val="24"/>
        </w:rPr>
        <w:t>подвижных</w:t>
      </w:r>
      <w:r>
        <w:rPr>
          <w:spacing w:val="19"/>
          <w:sz w:val="24"/>
        </w:rPr>
        <w:t xml:space="preserve"> </w:t>
      </w:r>
      <w:r>
        <w:rPr>
          <w:sz w:val="24"/>
        </w:rPr>
        <w:t>игр</w:t>
      </w:r>
      <w:r>
        <w:rPr>
          <w:spacing w:val="14"/>
          <w:sz w:val="24"/>
        </w:rPr>
        <w:t xml:space="preserve"> </w:t>
      </w:r>
      <w:r>
        <w:rPr>
          <w:sz w:val="24"/>
        </w:rPr>
        <w:t>и</w:t>
      </w:r>
      <w:r>
        <w:rPr>
          <w:spacing w:val="20"/>
          <w:sz w:val="24"/>
        </w:rPr>
        <w:t xml:space="preserve"> </w:t>
      </w:r>
      <w:r>
        <w:rPr>
          <w:sz w:val="24"/>
        </w:rPr>
        <w:t>упражнений,</w:t>
      </w:r>
      <w:r>
        <w:rPr>
          <w:spacing w:val="-57"/>
          <w:sz w:val="24"/>
        </w:rPr>
        <w:t xml:space="preserve"> </w:t>
      </w:r>
      <w:r>
        <w:rPr>
          <w:sz w:val="24"/>
        </w:rPr>
        <w:t>адаптированный</w:t>
      </w:r>
      <w:r>
        <w:rPr>
          <w:spacing w:val="-3"/>
          <w:sz w:val="24"/>
        </w:rPr>
        <w:t xml:space="preserve"> </w:t>
      </w:r>
      <w:r>
        <w:rPr>
          <w:sz w:val="24"/>
        </w:rPr>
        <w:t>к</w:t>
      </w:r>
      <w:r>
        <w:rPr>
          <w:spacing w:val="1"/>
          <w:sz w:val="24"/>
        </w:rPr>
        <w:t xml:space="preserve"> </w:t>
      </w:r>
      <w:r>
        <w:rPr>
          <w:sz w:val="24"/>
        </w:rPr>
        <w:t>условиям</w:t>
      </w:r>
      <w:r>
        <w:rPr>
          <w:spacing w:val="-1"/>
          <w:sz w:val="24"/>
        </w:rPr>
        <w:t xml:space="preserve"> </w:t>
      </w:r>
      <w:r>
        <w:rPr>
          <w:sz w:val="24"/>
        </w:rPr>
        <w:t>групп</w:t>
      </w:r>
      <w:r>
        <w:rPr>
          <w:spacing w:val="-1"/>
          <w:sz w:val="24"/>
        </w:rPr>
        <w:t xml:space="preserve"> </w:t>
      </w:r>
      <w:r>
        <w:rPr>
          <w:sz w:val="24"/>
        </w:rPr>
        <w:t>компенсирующей</w:t>
      </w:r>
      <w:r>
        <w:rPr>
          <w:spacing w:val="-1"/>
          <w:sz w:val="24"/>
        </w:rPr>
        <w:t xml:space="preserve"> </w:t>
      </w:r>
      <w:r>
        <w:rPr>
          <w:sz w:val="24"/>
        </w:rPr>
        <w:t>направленности;</w:t>
      </w:r>
    </w:p>
    <w:p w14:paraId="2960AF4C" w14:textId="77777777" w:rsidR="00E004E2" w:rsidRDefault="00E004E2" w:rsidP="0019050C">
      <w:pPr>
        <w:pStyle w:val="ab"/>
        <w:numPr>
          <w:ilvl w:val="0"/>
          <w:numId w:val="102"/>
        </w:numPr>
        <w:tabs>
          <w:tab w:val="left" w:pos="789"/>
          <w:tab w:val="left" w:pos="790"/>
          <w:tab w:val="left" w:pos="2307"/>
          <w:tab w:val="left" w:pos="3481"/>
          <w:tab w:val="left" w:pos="4769"/>
          <w:tab w:val="left" w:pos="5148"/>
          <w:tab w:val="left" w:pos="6760"/>
          <w:tab w:val="left" w:pos="8185"/>
        </w:tabs>
        <w:ind w:right="684"/>
        <w:jc w:val="left"/>
        <w:rPr>
          <w:sz w:val="24"/>
        </w:rPr>
      </w:pPr>
      <w:r>
        <w:rPr>
          <w:sz w:val="24"/>
        </w:rPr>
        <w:t>Актуальный</w:t>
      </w:r>
      <w:r>
        <w:rPr>
          <w:sz w:val="24"/>
        </w:rPr>
        <w:tab/>
        <w:t>перечень</w:t>
      </w:r>
      <w:r>
        <w:rPr>
          <w:sz w:val="24"/>
        </w:rPr>
        <w:tab/>
        <w:t>Программ</w:t>
      </w:r>
      <w:r>
        <w:rPr>
          <w:sz w:val="24"/>
        </w:rPr>
        <w:tab/>
        <w:t>и</w:t>
      </w:r>
      <w:r>
        <w:rPr>
          <w:sz w:val="24"/>
        </w:rPr>
        <w:tab/>
        <w:t>современных</w:t>
      </w:r>
      <w:r>
        <w:rPr>
          <w:sz w:val="24"/>
        </w:rPr>
        <w:tab/>
        <w:t>технологий</w:t>
      </w:r>
      <w:r>
        <w:rPr>
          <w:sz w:val="24"/>
        </w:rPr>
        <w:tab/>
      </w:r>
      <w:r>
        <w:rPr>
          <w:spacing w:val="-1"/>
          <w:sz w:val="24"/>
        </w:rPr>
        <w:t>коррекционно-</w:t>
      </w:r>
      <w:r>
        <w:rPr>
          <w:spacing w:val="-57"/>
          <w:sz w:val="24"/>
        </w:rPr>
        <w:t xml:space="preserve"> </w:t>
      </w:r>
      <w:r>
        <w:rPr>
          <w:sz w:val="24"/>
        </w:rPr>
        <w:t>развивающего</w:t>
      </w:r>
      <w:r>
        <w:rPr>
          <w:spacing w:val="-2"/>
          <w:sz w:val="24"/>
        </w:rPr>
        <w:t xml:space="preserve"> </w:t>
      </w:r>
      <w:r>
        <w:rPr>
          <w:sz w:val="24"/>
        </w:rPr>
        <w:t>обучения;</w:t>
      </w:r>
    </w:p>
    <w:p w14:paraId="7D31CFD8" w14:textId="77777777" w:rsidR="00E004E2" w:rsidRDefault="00E004E2" w:rsidP="0019050C">
      <w:pPr>
        <w:pStyle w:val="ab"/>
        <w:numPr>
          <w:ilvl w:val="0"/>
          <w:numId w:val="102"/>
        </w:numPr>
        <w:tabs>
          <w:tab w:val="left" w:pos="790"/>
        </w:tabs>
        <w:ind w:right="688"/>
        <w:rPr>
          <w:sz w:val="24"/>
        </w:rPr>
      </w:pPr>
      <w:r>
        <w:rPr>
          <w:sz w:val="24"/>
        </w:rPr>
        <w:t>Материалы</w:t>
      </w:r>
      <w:r>
        <w:rPr>
          <w:spacing w:val="1"/>
          <w:sz w:val="24"/>
        </w:rPr>
        <w:t xml:space="preserve"> </w:t>
      </w:r>
      <w:r>
        <w:rPr>
          <w:sz w:val="24"/>
        </w:rPr>
        <w:t>системы</w:t>
      </w:r>
      <w:r>
        <w:rPr>
          <w:spacing w:val="1"/>
          <w:sz w:val="24"/>
        </w:rPr>
        <w:t xml:space="preserve"> </w:t>
      </w:r>
      <w:r>
        <w:rPr>
          <w:sz w:val="24"/>
        </w:rPr>
        <w:t>оценки</w:t>
      </w:r>
      <w:r>
        <w:rPr>
          <w:spacing w:val="1"/>
          <w:sz w:val="24"/>
        </w:rPr>
        <w:t xml:space="preserve"> </w:t>
      </w:r>
      <w:r>
        <w:rPr>
          <w:sz w:val="24"/>
        </w:rPr>
        <w:t>качества</w:t>
      </w:r>
      <w:r>
        <w:rPr>
          <w:spacing w:val="1"/>
          <w:sz w:val="24"/>
        </w:rPr>
        <w:t xml:space="preserve"> </w:t>
      </w:r>
      <w:r>
        <w:rPr>
          <w:sz w:val="24"/>
        </w:rPr>
        <w:t>образования</w:t>
      </w:r>
      <w:r>
        <w:rPr>
          <w:spacing w:val="1"/>
          <w:sz w:val="24"/>
        </w:rPr>
        <w:t xml:space="preserve"> </w:t>
      </w:r>
      <w:r>
        <w:rPr>
          <w:sz w:val="24"/>
        </w:rPr>
        <w:t>(анкетирование</w:t>
      </w:r>
      <w:r>
        <w:rPr>
          <w:spacing w:val="1"/>
          <w:sz w:val="24"/>
        </w:rPr>
        <w:t xml:space="preserve"> </w:t>
      </w:r>
      <w:r>
        <w:rPr>
          <w:sz w:val="24"/>
        </w:rPr>
        <w:t>родителей,</w:t>
      </w:r>
      <w:r>
        <w:rPr>
          <w:spacing w:val="1"/>
          <w:sz w:val="24"/>
        </w:rPr>
        <w:t xml:space="preserve"> </w:t>
      </w:r>
      <w:r>
        <w:rPr>
          <w:sz w:val="24"/>
        </w:rPr>
        <w:t>педагогов,</w:t>
      </w:r>
      <w:r>
        <w:rPr>
          <w:spacing w:val="1"/>
          <w:sz w:val="24"/>
        </w:rPr>
        <w:t xml:space="preserve"> </w:t>
      </w:r>
      <w:r>
        <w:rPr>
          <w:sz w:val="24"/>
        </w:rPr>
        <w:t>оценка</w:t>
      </w:r>
      <w:r>
        <w:rPr>
          <w:spacing w:val="1"/>
          <w:sz w:val="24"/>
        </w:rPr>
        <w:t xml:space="preserve"> </w:t>
      </w:r>
      <w:r>
        <w:rPr>
          <w:sz w:val="24"/>
        </w:rPr>
        <w:t>психолого-педагогических</w:t>
      </w:r>
      <w:r>
        <w:rPr>
          <w:spacing w:val="1"/>
          <w:sz w:val="24"/>
        </w:rPr>
        <w:t xml:space="preserve"> </w:t>
      </w:r>
      <w:r>
        <w:rPr>
          <w:sz w:val="24"/>
        </w:rPr>
        <w:t>условий</w:t>
      </w:r>
      <w:r>
        <w:rPr>
          <w:spacing w:val="1"/>
          <w:sz w:val="24"/>
        </w:rPr>
        <w:t xml:space="preserve"> </w:t>
      </w:r>
      <w:r>
        <w:rPr>
          <w:sz w:val="24"/>
        </w:rPr>
        <w:t>в</w:t>
      </w:r>
      <w:r>
        <w:rPr>
          <w:spacing w:val="1"/>
          <w:sz w:val="24"/>
        </w:rPr>
        <w:t xml:space="preserve"> </w:t>
      </w:r>
      <w:r>
        <w:rPr>
          <w:sz w:val="24"/>
        </w:rPr>
        <w:t>пяти</w:t>
      </w:r>
      <w:r>
        <w:rPr>
          <w:spacing w:val="1"/>
          <w:sz w:val="24"/>
        </w:rPr>
        <w:t xml:space="preserve"> </w:t>
      </w:r>
      <w:r>
        <w:rPr>
          <w:sz w:val="24"/>
        </w:rPr>
        <w:t>образовательных</w:t>
      </w:r>
      <w:r>
        <w:rPr>
          <w:spacing w:val="1"/>
          <w:sz w:val="24"/>
        </w:rPr>
        <w:t xml:space="preserve"> </w:t>
      </w:r>
      <w:r>
        <w:rPr>
          <w:sz w:val="24"/>
        </w:rPr>
        <w:t>областях</w:t>
      </w:r>
      <w:r>
        <w:rPr>
          <w:spacing w:val="1"/>
          <w:sz w:val="24"/>
        </w:rPr>
        <w:t xml:space="preserve"> </w:t>
      </w:r>
      <w:r>
        <w:rPr>
          <w:sz w:val="24"/>
        </w:rPr>
        <w:t>и др.);</w:t>
      </w:r>
    </w:p>
    <w:p w14:paraId="7AFF9E7B" w14:textId="77777777" w:rsidR="00E004E2" w:rsidRDefault="00E004E2" w:rsidP="0019050C">
      <w:pPr>
        <w:pStyle w:val="ab"/>
        <w:numPr>
          <w:ilvl w:val="0"/>
          <w:numId w:val="102"/>
        </w:numPr>
        <w:tabs>
          <w:tab w:val="left" w:pos="790"/>
        </w:tabs>
        <w:ind w:right="685"/>
        <w:rPr>
          <w:sz w:val="24"/>
        </w:rPr>
      </w:pPr>
      <w:r>
        <w:rPr>
          <w:sz w:val="24"/>
        </w:rPr>
        <w:t>Материалы</w:t>
      </w:r>
      <w:r>
        <w:rPr>
          <w:spacing w:val="1"/>
          <w:sz w:val="24"/>
        </w:rPr>
        <w:t xml:space="preserve"> </w:t>
      </w:r>
      <w:r>
        <w:rPr>
          <w:sz w:val="24"/>
        </w:rPr>
        <w:t>системы</w:t>
      </w:r>
      <w:r>
        <w:rPr>
          <w:spacing w:val="1"/>
          <w:sz w:val="24"/>
        </w:rPr>
        <w:t xml:space="preserve"> </w:t>
      </w:r>
      <w:r>
        <w:rPr>
          <w:sz w:val="24"/>
        </w:rPr>
        <w:t>мониторинга</w:t>
      </w:r>
      <w:r>
        <w:rPr>
          <w:spacing w:val="1"/>
          <w:sz w:val="24"/>
        </w:rPr>
        <w:t xml:space="preserve"> </w:t>
      </w:r>
      <w:r>
        <w:rPr>
          <w:sz w:val="24"/>
        </w:rPr>
        <w:t>динамики</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ТНР,</w:t>
      </w:r>
      <w:r>
        <w:rPr>
          <w:spacing w:val="1"/>
          <w:sz w:val="24"/>
        </w:rPr>
        <w:t xml:space="preserve"> </w:t>
      </w:r>
      <w:r>
        <w:rPr>
          <w:sz w:val="24"/>
        </w:rPr>
        <w:t>основанной на методе наблюдения (варианты оформления: детское портфолио, карта</w:t>
      </w:r>
      <w:r>
        <w:rPr>
          <w:spacing w:val="1"/>
          <w:sz w:val="24"/>
        </w:rPr>
        <w:t xml:space="preserve"> </w:t>
      </w:r>
      <w:r>
        <w:rPr>
          <w:sz w:val="24"/>
        </w:rPr>
        <w:t>развития</w:t>
      </w:r>
      <w:r>
        <w:rPr>
          <w:spacing w:val="-1"/>
          <w:sz w:val="24"/>
        </w:rPr>
        <w:t xml:space="preserve"> </w:t>
      </w:r>
      <w:r>
        <w:rPr>
          <w:sz w:val="24"/>
        </w:rPr>
        <w:t>ребенка</w:t>
      </w:r>
      <w:r>
        <w:rPr>
          <w:spacing w:val="-2"/>
          <w:sz w:val="24"/>
        </w:rPr>
        <w:t xml:space="preserve"> </w:t>
      </w:r>
      <w:r>
        <w:rPr>
          <w:sz w:val="24"/>
        </w:rPr>
        <w:t>с</w:t>
      </w:r>
      <w:r>
        <w:rPr>
          <w:spacing w:val="-2"/>
          <w:sz w:val="24"/>
        </w:rPr>
        <w:t xml:space="preserve"> </w:t>
      </w:r>
      <w:r>
        <w:rPr>
          <w:sz w:val="24"/>
        </w:rPr>
        <w:t>ТНР,</w:t>
      </w:r>
      <w:r>
        <w:rPr>
          <w:spacing w:val="-1"/>
          <w:sz w:val="24"/>
        </w:rPr>
        <w:t xml:space="preserve"> </w:t>
      </w:r>
      <w:r>
        <w:rPr>
          <w:sz w:val="24"/>
        </w:rPr>
        <w:t>шкала</w:t>
      </w:r>
      <w:r>
        <w:rPr>
          <w:spacing w:val="-2"/>
          <w:sz w:val="24"/>
        </w:rPr>
        <w:t xml:space="preserve"> </w:t>
      </w:r>
      <w:r>
        <w:rPr>
          <w:sz w:val="24"/>
        </w:rPr>
        <w:t>индивидуального</w:t>
      </w:r>
      <w:r>
        <w:rPr>
          <w:spacing w:val="-1"/>
          <w:sz w:val="24"/>
        </w:rPr>
        <w:t xml:space="preserve"> </w:t>
      </w:r>
      <w:r>
        <w:rPr>
          <w:sz w:val="24"/>
        </w:rPr>
        <w:t>развития</w:t>
      </w:r>
      <w:r>
        <w:rPr>
          <w:spacing w:val="-1"/>
          <w:sz w:val="24"/>
        </w:rPr>
        <w:t xml:space="preserve"> </w:t>
      </w:r>
      <w:r>
        <w:rPr>
          <w:sz w:val="24"/>
        </w:rPr>
        <w:t>ребенка</w:t>
      </w:r>
      <w:r>
        <w:rPr>
          <w:spacing w:val="-2"/>
          <w:sz w:val="24"/>
        </w:rPr>
        <w:t xml:space="preserve"> </w:t>
      </w:r>
      <w:r>
        <w:rPr>
          <w:sz w:val="24"/>
        </w:rPr>
        <w:t>с</w:t>
      </w:r>
      <w:r>
        <w:rPr>
          <w:spacing w:val="-2"/>
          <w:sz w:val="24"/>
        </w:rPr>
        <w:t xml:space="preserve"> </w:t>
      </w:r>
      <w:r>
        <w:rPr>
          <w:sz w:val="24"/>
        </w:rPr>
        <w:t>ТНР</w:t>
      </w:r>
      <w:r>
        <w:rPr>
          <w:spacing w:val="5"/>
          <w:sz w:val="24"/>
        </w:rPr>
        <w:t xml:space="preserve"> </w:t>
      </w:r>
      <w:r>
        <w:rPr>
          <w:sz w:val="24"/>
        </w:rPr>
        <w:t>и др.);</w:t>
      </w:r>
    </w:p>
    <w:p w14:paraId="3B6FCF31" w14:textId="77777777" w:rsidR="00E004E2" w:rsidRDefault="00E004E2" w:rsidP="0019050C">
      <w:pPr>
        <w:pStyle w:val="ab"/>
        <w:numPr>
          <w:ilvl w:val="0"/>
          <w:numId w:val="102"/>
        </w:numPr>
        <w:tabs>
          <w:tab w:val="left" w:pos="790"/>
        </w:tabs>
        <w:spacing w:before="1"/>
        <w:ind w:hanging="361"/>
        <w:rPr>
          <w:sz w:val="24"/>
        </w:rPr>
      </w:pPr>
      <w:r>
        <w:rPr>
          <w:sz w:val="24"/>
        </w:rPr>
        <w:t>Тематические</w:t>
      </w:r>
      <w:r>
        <w:rPr>
          <w:spacing w:val="-4"/>
          <w:sz w:val="24"/>
        </w:rPr>
        <w:t xml:space="preserve"> </w:t>
      </w:r>
      <w:r>
        <w:rPr>
          <w:sz w:val="24"/>
        </w:rPr>
        <w:t>информационные</w:t>
      </w:r>
      <w:r>
        <w:rPr>
          <w:spacing w:val="-5"/>
          <w:sz w:val="24"/>
        </w:rPr>
        <w:t xml:space="preserve"> </w:t>
      </w:r>
      <w:r>
        <w:rPr>
          <w:sz w:val="24"/>
        </w:rPr>
        <w:t>отчеты</w:t>
      </w:r>
      <w:r>
        <w:rPr>
          <w:spacing w:val="-3"/>
          <w:sz w:val="24"/>
        </w:rPr>
        <w:t xml:space="preserve"> </w:t>
      </w:r>
      <w:r>
        <w:rPr>
          <w:sz w:val="24"/>
        </w:rPr>
        <w:t>и</w:t>
      </w:r>
      <w:r>
        <w:rPr>
          <w:spacing w:val="-4"/>
          <w:sz w:val="24"/>
        </w:rPr>
        <w:t xml:space="preserve"> </w:t>
      </w:r>
      <w:r>
        <w:rPr>
          <w:sz w:val="24"/>
        </w:rPr>
        <w:t>сведения;</w:t>
      </w:r>
    </w:p>
    <w:p w14:paraId="4B6C640A" w14:textId="77777777" w:rsidR="00E004E2" w:rsidRDefault="00E004E2" w:rsidP="0019050C">
      <w:pPr>
        <w:pStyle w:val="ab"/>
        <w:numPr>
          <w:ilvl w:val="0"/>
          <w:numId w:val="102"/>
        </w:numPr>
        <w:tabs>
          <w:tab w:val="left" w:pos="790"/>
        </w:tabs>
        <w:ind w:right="689"/>
        <w:rPr>
          <w:sz w:val="24"/>
        </w:rPr>
      </w:pPr>
      <w:r>
        <w:rPr>
          <w:sz w:val="24"/>
        </w:rPr>
        <w:t>Иные</w:t>
      </w:r>
      <w:r>
        <w:rPr>
          <w:spacing w:val="1"/>
          <w:sz w:val="24"/>
        </w:rPr>
        <w:t xml:space="preserve"> </w:t>
      </w:r>
      <w:r>
        <w:rPr>
          <w:sz w:val="24"/>
        </w:rPr>
        <w:t>необходимые</w:t>
      </w:r>
      <w:r>
        <w:rPr>
          <w:spacing w:val="1"/>
          <w:sz w:val="24"/>
        </w:rPr>
        <w:t xml:space="preserve"> </w:t>
      </w:r>
      <w:r>
        <w:rPr>
          <w:sz w:val="24"/>
        </w:rPr>
        <w:t>материалы,</w:t>
      </w:r>
      <w:r>
        <w:rPr>
          <w:spacing w:val="1"/>
          <w:sz w:val="24"/>
        </w:rPr>
        <w:t xml:space="preserve"> </w:t>
      </w:r>
      <w:r>
        <w:rPr>
          <w:sz w:val="24"/>
        </w:rPr>
        <w:t>направленные</w:t>
      </w:r>
      <w:r>
        <w:rPr>
          <w:spacing w:val="1"/>
          <w:sz w:val="24"/>
        </w:rPr>
        <w:t xml:space="preserve"> </w:t>
      </w:r>
      <w:r>
        <w:rPr>
          <w:sz w:val="24"/>
        </w:rPr>
        <w:t>на</w:t>
      </w:r>
      <w:r>
        <w:rPr>
          <w:spacing w:val="1"/>
          <w:sz w:val="24"/>
        </w:rPr>
        <w:t xml:space="preserve"> </w:t>
      </w:r>
      <w:r>
        <w:rPr>
          <w:sz w:val="24"/>
        </w:rPr>
        <w:t>осуществление</w:t>
      </w:r>
      <w:r>
        <w:rPr>
          <w:spacing w:val="1"/>
          <w:sz w:val="24"/>
        </w:rPr>
        <w:t xml:space="preserve"> </w:t>
      </w:r>
      <w:r>
        <w:rPr>
          <w:sz w:val="24"/>
        </w:rPr>
        <w:t>реализации</w:t>
      </w:r>
      <w:r>
        <w:rPr>
          <w:spacing w:val="1"/>
          <w:sz w:val="24"/>
        </w:rPr>
        <w:t xml:space="preserve"> </w:t>
      </w:r>
      <w:r>
        <w:rPr>
          <w:sz w:val="24"/>
        </w:rPr>
        <w:t>Программы.</w:t>
      </w:r>
    </w:p>
    <w:p w14:paraId="1AC62F99" w14:textId="06B4D12F" w:rsidR="00E004E2" w:rsidRDefault="00E004E2" w:rsidP="00E004E2">
      <w:pPr>
        <w:pStyle w:val="a5"/>
        <w:ind w:left="422"/>
        <w:rPr>
          <w:rFonts w:ascii="Times New Roman" w:hAnsi="Times New Roman" w:cs="Times New Roman"/>
          <w:sz w:val="24"/>
          <w:szCs w:val="24"/>
        </w:rPr>
      </w:pPr>
    </w:p>
    <w:p w14:paraId="61C9B9A2" w14:textId="7C43F5FA" w:rsidR="00E004E2" w:rsidRDefault="00E004E2" w:rsidP="00E004E2">
      <w:pPr>
        <w:pStyle w:val="a5"/>
        <w:ind w:left="422"/>
        <w:rPr>
          <w:rFonts w:ascii="Times New Roman" w:hAnsi="Times New Roman" w:cs="Times New Roman"/>
          <w:sz w:val="24"/>
          <w:szCs w:val="24"/>
        </w:rPr>
      </w:pPr>
    </w:p>
    <w:p w14:paraId="56407CD1" w14:textId="030147A7" w:rsidR="00B04352" w:rsidRDefault="00B04352" w:rsidP="00E004E2">
      <w:pPr>
        <w:pStyle w:val="a5"/>
        <w:ind w:left="422"/>
        <w:rPr>
          <w:rFonts w:ascii="Times New Roman" w:hAnsi="Times New Roman" w:cs="Times New Roman"/>
          <w:sz w:val="24"/>
          <w:szCs w:val="24"/>
        </w:rPr>
      </w:pPr>
    </w:p>
    <w:p w14:paraId="63269075" w14:textId="5980BA96" w:rsidR="00B04352" w:rsidRDefault="00B04352" w:rsidP="00E004E2">
      <w:pPr>
        <w:pStyle w:val="a5"/>
        <w:ind w:left="422"/>
        <w:rPr>
          <w:rFonts w:ascii="Times New Roman" w:hAnsi="Times New Roman" w:cs="Times New Roman"/>
          <w:sz w:val="24"/>
          <w:szCs w:val="24"/>
        </w:rPr>
      </w:pPr>
    </w:p>
    <w:p w14:paraId="3A82F46B" w14:textId="4CE7843D" w:rsidR="00B04352" w:rsidRDefault="00B04352" w:rsidP="00E004E2">
      <w:pPr>
        <w:pStyle w:val="a5"/>
        <w:ind w:left="422"/>
        <w:rPr>
          <w:rFonts w:ascii="Times New Roman" w:hAnsi="Times New Roman" w:cs="Times New Roman"/>
          <w:sz w:val="24"/>
          <w:szCs w:val="24"/>
        </w:rPr>
      </w:pPr>
    </w:p>
    <w:p w14:paraId="68C8EA0E" w14:textId="7EC80960" w:rsidR="00B04352" w:rsidRDefault="00B04352" w:rsidP="00E004E2">
      <w:pPr>
        <w:pStyle w:val="a5"/>
        <w:ind w:left="422"/>
        <w:rPr>
          <w:rFonts w:ascii="Times New Roman" w:hAnsi="Times New Roman" w:cs="Times New Roman"/>
          <w:sz w:val="24"/>
          <w:szCs w:val="24"/>
        </w:rPr>
      </w:pPr>
    </w:p>
    <w:p w14:paraId="5B1CB676" w14:textId="7790C02E" w:rsidR="00B04352" w:rsidRDefault="00B04352" w:rsidP="00E004E2">
      <w:pPr>
        <w:pStyle w:val="a5"/>
        <w:ind w:left="422"/>
        <w:rPr>
          <w:rFonts w:ascii="Times New Roman" w:hAnsi="Times New Roman" w:cs="Times New Roman"/>
          <w:sz w:val="24"/>
          <w:szCs w:val="24"/>
        </w:rPr>
      </w:pPr>
    </w:p>
    <w:p w14:paraId="07299375" w14:textId="610AB4F6" w:rsidR="00B04352" w:rsidRDefault="00B04352" w:rsidP="00E004E2">
      <w:pPr>
        <w:pStyle w:val="a5"/>
        <w:ind w:left="422"/>
        <w:rPr>
          <w:rFonts w:ascii="Times New Roman" w:hAnsi="Times New Roman" w:cs="Times New Roman"/>
          <w:sz w:val="24"/>
          <w:szCs w:val="24"/>
        </w:rPr>
      </w:pPr>
    </w:p>
    <w:p w14:paraId="72CD29D0" w14:textId="43CA18B5" w:rsidR="00B04352" w:rsidRDefault="00B04352" w:rsidP="00E004E2">
      <w:pPr>
        <w:pStyle w:val="a5"/>
        <w:ind w:left="422"/>
        <w:rPr>
          <w:rFonts w:ascii="Times New Roman" w:hAnsi="Times New Roman" w:cs="Times New Roman"/>
          <w:sz w:val="24"/>
          <w:szCs w:val="24"/>
        </w:rPr>
      </w:pPr>
    </w:p>
    <w:p w14:paraId="3B22B33E" w14:textId="3D43230C" w:rsidR="00B04352" w:rsidRDefault="00B04352" w:rsidP="00E004E2">
      <w:pPr>
        <w:pStyle w:val="a5"/>
        <w:ind w:left="422"/>
        <w:rPr>
          <w:rFonts w:ascii="Times New Roman" w:hAnsi="Times New Roman" w:cs="Times New Roman"/>
          <w:sz w:val="24"/>
          <w:szCs w:val="24"/>
        </w:rPr>
      </w:pPr>
    </w:p>
    <w:p w14:paraId="53A44ED0" w14:textId="77777777" w:rsidR="00B04352" w:rsidRDefault="00B04352" w:rsidP="00E004E2">
      <w:pPr>
        <w:pStyle w:val="a5"/>
        <w:ind w:left="422"/>
        <w:rPr>
          <w:rFonts w:ascii="Times New Roman" w:hAnsi="Times New Roman" w:cs="Times New Roman"/>
          <w:sz w:val="24"/>
          <w:szCs w:val="24"/>
        </w:rPr>
      </w:pPr>
    </w:p>
    <w:p w14:paraId="3BBC1B07" w14:textId="77777777" w:rsidR="00E004E2" w:rsidRDefault="00E004E2" w:rsidP="00E004E2">
      <w:pPr>
        <w:pStyle w:val="a5"/>
        <w:ind w:left="422"/>
        <w:rPr>
          <w:rFonts w:ascii="Times New Roman" w:hAnsi="Times New Roman" w:cs="Times New Roman"/>
          <w:sz w:val="24"/>
          <w:szCs w:val="24"/>
        </w:rPr>
      </w:pPr>
    </w:p>
    <w:p w14:paraId="2DEDF5E9" w14:textId="3047EE54" w:rsidR="00B04352" w:rsidRDefault="00B04352" w:rsidP="00B04352">
      <w:pPr>
        <w:ind w:left="1000" w:right="467" w:firstLine="708"/>
        <w:jc w:val="center"/>
        <w:rPr>
          <w:rFonts w:ascii="Times New Roman" w:hAnsi="Times New Roman" w:cs="Times New Roman"/>
          <w:b/>
          <w:bCs/>
        </w:rPr>
      </w:pPr>
      <w:r>
        <w:rPr>
          <w:rFonts w:ascii="Times New Roman" w:hAnsi="Times New Roman" w:cs="Times New Roman"/>
          <w:b/>
          <w:bCs/>
        </w:rPr>
        <w:t>ПРИЛОЖЕНИЕ</w:t>
      </w:r>
    </w:p>
    <w:p w14:paraId="528EDD83" w14:textId="77777777" w:rsidR="00B04352" w:rsidRPr="00B04352" w:rsidRDefault="00B04352" w:rsidP="00B04352">
      <w:pPr>
        <w:ind w:left="1000" w:right="467" w:firstLine="708"/>
        <w:jc w:val="center"/>
        <w:rPr>
          <w:rFonts w:ascii="Times New Roman" w:hAnsi="Times New Roman" w:cs="Times New Roman"/>
          <w:b/>
          <w:bCs/>
        </w:rPr>
      </w:pPr>
    </w:p>
    <w:p w14:paraId="6E901E27" w14:textId="61705807" w:rsidR="00A67394" w:rsidRPr="00C867DF" w:rsidRDefault="00A67394" w:rsidP="00A67394">
      <w:pPr>
        <w:ind w:left="1000" w:right="467" w:firstLine="708"/>
        <w:rPr>
          <w:b/>
          <w:i/>
          <w:iCs/>
          <w:u w:val="single"/>
        </w:rPr>
      </w:pPr>
      <w:r w:rsidRPr="00C867DF">
        <w:rPr>
          <w:rFonts w:ascii="Times New Roman" w:hAnsi="Times New Roman" w:cs="Times New Roman"/>
          <w:i/>
          <w:iCs/>
          <w:u w:val="single"/>
        </w:rPr>
        <w:t xml:space="preserve">    </w:t>
      </w:r>
      <w:r w:rsidRPr="00C867DF">
        <w:rPr>
          <w:b/>
          <w:i/>
          <w:iCs/>
          <w:u w:val="single"/>
        </w:rPr>
        <w:t>«Формирование культуры безопасности у детей от 3 до 8 лет» Тимофеева Л.Л.</w:t>
      </w:r>
      <w:r w:rsidRPr="00C867DF">
        <w:rPr>
          <w:b/>
          <w:i/>
          <w:iCs/>
          <w:spacing w:val="1"/>
          <w:u w:val="single"/>
        </w:rPr>
        <w:t xml:space="preserve"> </w:t>
      </w:r>
      <w:r w:rsidRPr="00C867DF">
        <w:rPr>
          <w:b/>
          <w:i/>
          <w:iCs/>
          <w:u w:val="single"/>
        </w:rPr>
        <w:t>Парциальная</w:t>
      </w:r>
      <w:r w:rsidRPr="00C867DF">
        <w:rPr>
          <w:b/>
          <w:i/>
          <w:iCs/>
          <w:spacing w:val="1"/>
          <w:u w:val="single"/>
        </w:rPr>
        <w:t xml:space="preserve"> </w:t>
      </w:r>
      <w:r w:rsidRPr="00C867DF">
        <w:rPr>
          <w:b/>
          <w:i/>
          <w:iCs/>
          <w:u w:val="single"/>
        </w:rPr>
        <w:t>программа.</w:t>
      </w:r>
      <w:r w:rsidRPr="00C867DF">
        <w:rPr>
          <w:b/>
          <w:i/>
          <w:iCs/>
          <w:spacing w:val="1"/>
          <w:u w:val="single"/>
        </w:rPr>
        <w:t xml:space="preserve"> </w:t>
      </w:r>
      <w:r w:rsidRPr="00C867DF">
        <w:rPr>
          <w:b/>
          <w:i/>
          <w:iCs/>
          <w:u w:val="single"/>
        </w:rPr>
        <w:t>—</w:t>
      </w:r>
      <w:r w:rsidRPr="00C867DF">
        <w:rPr>
          <w:b/>
          <w:i/>
          <w:iCs/>
          <w:spacing w:val="1"/>
          <w:u w:val="single"/>
        </w:rPr>
        <w:t xml:space="preserve"> </w:t>
      </w:r>
      <w:r w:rsidRPr="00C867DF">
        <w:rPr>
          <w:b/>
          <w:i/>
          <w:iCs/>
          <w:u w:val="single"/>
        </w:rPr>
        <w:t>СПб:</w:t>
      </w:r>
      <w:r w:rsidRPr="00C867DF">
        <w:rPr>
          <w:b/>
          <w:i/>
          <w:iCs/>
          <w:spacing w:val="1"/>
          <w:u w:val="single"/>
        </w:rPr>
        <w:t xml:space="preserve"> </w:t>
      </w:r>
      <w:r w:rsidRPr="00C867DF">
        <w:rPr>
          <w:b/>
          <w:i/>
          <w:iCs/>
          <w:u w:val="single"/>
        </w:rPr>
        <w:t>ООО</w:t>
      </w:r>
      <w:r w:rsidRPr="00C867DF">
        <w:rPr>
          <w:b/>
          <w:i/>
          <w:iCs/>
          <w:spacing w:val="1"/>
          <w:u w:val="single"/>
        </w:rPr>
        <w:t xml:space="preserve"> </w:t>
      </w:r>
      <w:r w:rsidRPr="00C867DF">
        <w:rPr>
          <w:b/>
          <w:i/>
          <w:iCs/>
          <w:u w:val="single"/>
        </w:rPr>
        <w:t>«ИЗДАТЕЛЬСТВО</w:t>
      </w:r>
      <w:r w:rsidRPr="00C867DF">
        <w:rPr>
          <w:b/>
          <w:i/>
          <w:iCs/>
          <w:spacing w:val="1"/>
          <w:u w:val="single"/>
        </w:rPr>
        <w:t xml:space="preserve"> </w:t>
      </w:r>
      <w:r w:rsidRPr="00C867DF">
        <w:rPr>
          <w:b/>
          <w:i/>
          <w:iCs/>
          <w:u w:val="single"/>
        </w:rPr>
        <w:t>«ДЕТСТВО-ПРЕСС»,</w:t>
      </w:r>
      <w:r w:rsidRPr="00C867DF">
        <w:rPr>
          <w:b/>
          <w:i/>
          <w:iCs/>
          <w:spacing w:val="-57"/>
          <w:u w:val="single"/>
        </w:rPr>
        <w:t xml:space="preserve"> </w:t>
      </w:r>
      <w:r w:rsidRPr="00C867DF">
        <w:rPr>
          <w:b/>
          <w:i/>
          <w:iCs/>
          <w:u w:val="single"/>
        </w:rPr>
        <w:t>2021.</w:t>
      </w:r>
    </w:p>
    <w:p w14:paraId="29E19DEE" w14:textId="77777777" w:rsidR="00A67394" w:rsidRPr="00C867DF" w:rsidRDefault="00A67394" w:rsidP="00A67394">
      <w:pPr>
        <w:pStyle w:val="a9"/>
        <w:spacing w:before="8"/>
        <w:ind w:left="0"/>
        <w:jc w:val="left"/>
        <w:rPr>
          <w:b/>
          <w:sz w:val="23"/>
        </w:rPr>
      </w:pPr>
    </w:p>
    <w:p w14:paraId="4F746C55" w14:textId="77777777" w:rsidR="00A67394" w:rsidRPr="00C867DF" w:rsidRDefault="00A67394" w:rsidP="00A67394">
      <w:pPr>
        <w:pStyle w:val="a9"/>
        <w:ind w:left="1000" w:right="475" w:firstLine="708"/>
      </w:pPr>
      <w:r w:rsidRPr="00C867DF">
        <w:rPr>
          <w:b/>
          <w:i/>
        </w:rPr>
        <w:t xml:space="preserve">Цель программы </w:t>
      </w:r>
      <w:r w:rsidRPr="00C867DF">
        <w:t>— формирование у дошкольников основ культуры безопасности,</w:t>
      </w:r>
      <w:r w:rsidRPr="00C867DF">
        <w:rPr>
          <w:spacing w:val="1"/>
        </w:rPr>
        <w:t xml:space="preserve"> </w:t>
      </w:r>
      <w:r w:rsidRPr="00C867DF">
        <w:t>определяющих</w:t>
      </w:r>
      <w:r w:rsidRPr="00C867DF">
        <w:rPr>
          <w:spacing w:val="1"/>
        </w:rPr>
        <w:t xml:space="preserve"> </w:t>
      </w:r>
      <w:r w:rsidRPr="00C867DF">
        <w:t>возможность</w:t>
      </w:r>
      <w:r w:rsidRPr="00C867DF">
        <w:rPr>
          <w:spacing w:val="1"/>
        </w:rPr>
        <w:t xml:space="preserve"> </w:t>
      </w:r>
      <w:r w:rsidRPr="00C867DF">
        <w:t>полноценного</w:t>
      </w:r>
      <w:r w:rsidRPr="00C867DF">
        <w:rPr>
          <w:spacing w:val="1"/>
        </w:rPr>
        <w:t xml:space="preserve"> </w:t>
      </w:r>
      <w:r w:rsidRPr="00C867DF">
        <w:t>развития</w:t>
      </w:r>
      <w:r w:rsidRPr="00C867DF">
        <w:rPr>
          <w:spacing w:val="1"/>
        </w:rPr>
        <w:t xml:space="preserve"> </w:t>
      </w:r>
      <w:r w:rsidRPr="00C867DF">
        <w:t>различных</w:t>
      </w:r>
      <w:r w:rsidRPr="00C867DF">
        <w:rPr>
          <w:spacing w:val="1"/>
        </w:rPr>
        <w:t xml:space="preserve"> </w:t>
      </w:r>
      <w:r w:rsidRPr="00C867DF">
        <w:t>форм</w:t>
      </w:r>
      <w:r w:rsidRPr="00C867DF">
        <w:rPr>
          <w:spacing w:val="1"/>
        </w:rPr>
        <w:t xml:space="preserve"> </w:t>
      </w:r>
      <w:r w:rsidRPr="00C867DF">
        <w:t>личностной</w:t>
      </w:r>
      <w:r w:rsidRPr="00C867DF">
        <w:rPr>
          <w:spacing w:val="1"/>
        </w:rPr>
        <w:t xml:space="preserve"> </w:t>
      </w:r>
      <w:r w:rsidRPr="00C867DF">
        <w:t>активности детей, их самостоятельности, творчества во всех видах детской деятельности,</w:t>
      </w:r>
      <w:r w:rsidRPr="00C867DF">
        <w:rPr>
          <w:spacing w:val="1"/>
        </w:rPr>
        <w:t xml:space="preserve"> </w:t>
      </w:r>
      <w:r w:rsidRPr="00C867DF">
        <w:t>способность самостоятельно и безопасно действовать в повседневной жизни (в быту, на</w:t>
      </w:r>
      <w:r w:rsidRPr="00C867DF">
        <w:rPr>
          <w:spacing w:val="1"/>
        </w:rPr>
        <w:t xml:space="preserve"> </w:t>
      </w:r>
      <w:r w:rsidRPr="00C867DF">
        <w:t>природе,</w:t>
      </w:r>
      <w:r w:rsidRPr="00C867DF">
        <w:rPr>
          <w:spacing w:val="1"/>
        </w:rPr>
        <w:t xml:space="preserve"> </w:t>
      </w:r>
      <w:r w:rsidRPr="00C867DF">
        <w:t>на</w:t>
      </w:r>
      <w:r w:rsidRPr="00C867DF">
        <w:rPr>
          <w:spacing w:val="1"/>
        </w:rPr>
        <w:t xml:space="preserve"> </w:t>
      </w:r>
      <w:r w:rsidRPr="00C867DF">
        <w:t>улице</w:t>
      </w:r>
      <w:r w:rsidRPr="00C867DF">
        <w:rPr>
          <w:spacing w:val="1"/>
        </w:rPr>
        <w:t xml:space="preserve"> </w:t>
      </w:r>
      <w:r w:rsidRPr="00C867DF">
        <w:t>и</w:t>
      </w:r>
      <w:r w:rsidRPr="00C867DF">
        <w:rPr>
          <w:spacing w:val="1"/>
        </w:rPr>
        <w:t xml:space="preserve"> </w:t>
      </w:r>
      <w:r w:rsidRPr="00C867DF">
        <w:t>т.</w:t>
      </w:r>
      <w:r w:rsidRPr="00C867DF">
        <w:rPr>
          <w:spacing w:val="1"/>
        </w:rPr>
        <w:t xml:space="preserve"> </w:t>
      </w:r>
      <w:r w:rsidRPr="00C867DF">
        <w:t>д.),</w:t>
      </w:r>
      <w:r w:rsidRPr="00C867DF">
        <w:rPr>
          <w:spacing w:val="1"/>
        </w:rPr>
        <w:t xml:space="preserve"> </w:t>
      </w:r>
      <w:r w:rsidRPr="00C867DF">
        <w:t>неординарных</w:t>
      </w:r>
      <w:r w:rsidRPr="00C867DF">
        <w:rPr>
          <w:spacing w:val="1"/>
        </w:rPr>
        <w:t xml:space="preserve"> </w:t>
      </w:r>
      <w:r w:rsidRPr="00C867DF">
        <w:t>и</w:t>
      </w:r>
      <w:r w:rsidRPr="00C867DF">
        <w:rPr>
          <w:spacing w:val="1"/>
        </w:rPr>
        <w:t xml:space="preserve"> </w:t>
      </w:r>
      <w:r w:rsidRPr="00C867DF">
        <w:t>опасных</w:t>
      </w:r>
      <w:r w:rsidRPr="00C867DF">
        <w:rPr>
          <w:spacing w:val="1"/>
        </w:rPr>
        <w:t xml:space="preserve"> </w:t>
      </w:r>
      <w:r w:rsidRPr="00C867DF">
        <w:t>ситуациях,</w:t>
      </w:r>
      <w:r w:rsidRPr="00C867DF">
        <w:rPr>
          <w:spacing w:val="1"/>
        </w:rPr>
        <w:t xml:space="preserve"> </w:t>
      </w:r>
      <w:r w:rsidRPr="00C867DF">
        <w:t>находить</w:t>
      </w:r>
      <w:r w:rsidRPr="00C867DF">
        <w:rPr>
          <w:spacing w:val="1"/>
        </w:rPr>
        <w:t xml:space="preserve"> </w:t>
      </w:r>
      <w:r w:rsidRPr="00C867DF">
        <w:t>ответы</w:t>
      </w:r>
      <w:r w:rsidRPr="00C867DF">
        <w:rPr>
          <w:spacing w:val="1"/>
        </w:rPr>
        <w:t xml:space="preserve"> </w:t>
      </w:r>
      <w:r w:rsidRPr="00C867DF">
        <w:t>на</w:t>
      </w:r>
      <w:r w:rsidRPr="00C867DF">
        <w:rPr>
          <w:spacing w:val="1"/>
        </w:rPr>
        <w:t xml:space="preserve"> </w:t>
      </w:r>
      <w:r w:rsidRPr="00C867DF">
        <w:t>актуальные вопросы</w:t>
      </w:r>
      <w:r w:rsidRPr="00C867DF">
        <w:rPr>
          <w:spacing w:val="-2"/>
        </w:rPr>
        <w:t xml:space="preserve"> </w:t>
      </w:r>
      <w:r w:rsidRPr="00C867DF">
        <w:t>собственной безопасности.</w:t>
      </w:r>
    </w:p>
    <w:p w14:paraId="406CCD8C" w14:textId="77777777" w:rsidR="00A67394" w:rsidRPr="00C867DF" w:rsidRDefault="00A67394" w:rsidP="00A67394">
      <w:pPr>
        <w:pStyle w:val="a9"/>
        <w:spacing w:before="4"/>
        <w:ind w:left="0"/>
        <w:jc w:val="left"/>
      </w:pPr>
    </w:p>
    <w:p w14:paraId="29165771" w14:textId="77777777" w:rsidR="00A67394" w:rsidRPr="00C867DF" w:rsidRDefault="00A67394" w:rsidP="00A67394">
      <w:pPr>
        <w:pStyle w:val="3"/>
        <w:spacing w:before="0"/>
        <w:ind w:left="1709"/>
        <w:rPr>
          <w:color w:val="auto"/>
        </w:rPr>
      </w:pPr>
      <w:r w:rsidRPr="00C867DF">
        <w:rPr>
          <w:color w:val="auto"/>
        </w:rPr>
        <w:t>Задачи</w:t>
      </w:r>
      <w:r w:rsidRPr="00C867DF">
        <w:rPr>
          <w:color w:val="auto"/>
          <w:spacing w:val="-6"/>
        </w:rPr>
        <w:t xml:space="preserve"> </w:t>
      </w:r>
      <w:r w:rsidRPr="00C867DF">
        <w:rPr>
          <w:color w:val="auto"/>
        </w:rPr>
        <w:t>реализации</w:t>
      </w:r>
      <w:r w:rsidRPr="00C867DF">
        <w:rPr>
          <w:color w:val="auto"/>
          <w:spacing w:val="-2"/>
        </w:rPr>
        <w:t xml:space="preserve"> </w:t>
      </w:r>
      <w:r w:rsidRPr="00C867DF">
        <w:rPr>
          <w:color w:val="auto"/>
        </w:rPr>
        <w:t>программы:</w:t>
      </w:r>
    </w:p>
    <w:p w14:paraId="59254CE3" w14:textId="77777777" w:rsidR="00A67394" w:rsidRPr="00C867DF" w:rsidRDefault="00A67394" w:rsidP="0019050C">
      <w:pPr>
        <w:pStyle w:val="ab"/>
        <w:numPr>
          <w:ilvl w:val="0"/>
          <w:numId w:val="5"/>
        </w:numPr>
        <w:tabs>
          <w:tab w:val="left" w:pos="1721"/>
        </w:tabs>
        <w:ind w:right="471"/>
        <w:rPr>
          <w:sz w:val="24"/>
        </w:rPr>
      </w:pPr>
      <w:r w:rsidRPr="00C867DF">
        <w:rPr>
          <w:sz w:val="24"/>
        </w:rPr>
        <w:t>обеспечение овладения ребенком основными культурными способами безопасного</w:t>
      </w:r>
      <w:r w:rsidRPr="00C867DF">
        <w:rPr>
          <w:spacing w:val="1"/>
          <w:sz w:val="24"/>
        </w:rPr>
        <w:t xml:space="preserve"> </w:t>
      </w:r>
      <w:r w:rsidRPr="00C867DF">
        <w:rPr>
          <w:sz w:val="24"/>
        </w:rPr>
        <w:t>осуществления</w:t>
      </w:r>
      <w:r w:rsidRPr="00C867DF">
        <w:rPr>
          <w:spacing w:val="1"/>
          <w:sz w:val="24"/>
        </w:rPr>
        <w:t xml:space="preserve"> </w:t>
      </w:r>
      <w:r w:rsidRPr="00C867DF">
        <w:rPr>
          <w:sz w:val="24"/>
        </w:rPr>
        <w:t>различных видов деятельности, формирование</w:t>
      </w:r>
      <w:r w:rsidRPr="00C867DF">
        <w:rPr>
          <w:spacing w:val="1"/>
          <w:sz w:val="24"/>
        </w:rPr>
        <w:t xml:space="preserve"> </w:t>
      </w:r>
      <w:r w:rsidRPr="00C867DF">
        <w:rPr>
          <w:sz w:val="24"/>
        </w:rPr>
        <w:t>умений, навыков,</w:t>
      </w:r>
      <w:r w:rsidRPr="00C867DF">
        <w:rPr>
          <w:spacing w:val="1"/>
          <w:sz w:val="24"/>
        </w:rPr>
        <w:t xml:space="preserve"> </w:t>
      </w:r>
      <w:r w:rsidRPr="00C867DF">
        <w:rPr>
          <w:sz w:val="24"/>
        </w:rPr>
        <w:t>компетенций,</w:t>
      </w:r>
      <w:r w:rsidRPr="00C867DF">
        <w:rPr>
          <w:spacing w:val="1"/>
          <w:sz w:val="24"/>
        </w:rPr>
        <w:t xml:space="preserve"> </w:t>
      </w:r>
      <w:r w:rsidRPr="00C867DF">
        <w:rPr>
          <w:sz w:val="24"/>
        </w:rPr>
        <w:t>необходимых</w:t>
      </w:r>
      <w:r w:rsidRPr="00C867DF">
        <w:rPr>
          <w:spacing w:val="1"/>
          <w:sz w:val="24"/>
        </w:rPr>
        <w:t xml:space="preserve"> </w:t>
      </w:r>
      <w:r w:rsidRPr="00C867DF">
        <w:rPr>
          <w:sz w:val="24"/>
        </w:rPr>
        <w:t>для</w:t>
      </w:r>
      <w:r w:rsidRPr="00C867DF">
        <w:rPr>
          <w:spacing w:val="1"/>
          <w:sz w:val="24"/>
        </w:rPr>
        <w:t xml:space="preserve"> </w:t>
      </w:r>
      <w:r w:rsidRPr="00C867DF">
        <w:rPr>
          <w:sz w:val="24"/>
        </w:rPr>
        <w:t>определения</w:t>
      </w:r>
      <w:r w:rsidRPr="00C867DF">
        <w:rPr>
          <w:spacing w:val="1"/>
          <w:sz w:val="24"/>
        </w:rPr>
        <w:t xml:space="preserve"> </w:t>
      </w:r>
      <w:r w:rsidRPr="00C867DF">
        <w:rPr>
          <w:sz w:val="24"/>
        </w:rPr>
        <w:t>тактики</w:t>
      </w:r>
      <w:r w:rsidRPr="00C867DF">
        <w:rPr>
          <w:spacing w:val="1"/>
          <w:sz w:val="24"/>
        </w:rPr>
        <w:t xml:space="preserve"> </w:t>
      </w:r>
      <w:r w:rsidRPr="00C867DF">
        <w:rPr>
          <w:sz w:val="24"/>
        </w:rPr>
        <w:t>безопасного</w:t>
      </w:r>
      <w:r w:rsidRPr="00C867DF">
        <w:rPr>
          <w:spacing w:val="1"/>
          <w:sz w:val="24"/>
        </w:rPr>
        <w:t xml:space="preserve"> </w:t>
      </w:r>
      <w:r w:rsidRPr="00C867DF">
        <w:rPr>
          <w:sz w:val="24"/>
        </w:rPr>
        <w:t>поведения</w:t>
      </w:r>
      <w:r w:rsidRPr="00C867DF">
        <w:rPr>
          <w:spacing w:val="1"/>
          <w:sz w:val="24"/>
        </w:rPr>
        <w:t xml:space="preserve"> </w:t>
      </w:r>
      <w:r w:rsidRPr="00C867DF">
        <w:rPr>
          <w:sz w:val="24"/>
        </w:rPr>
        <w:t>в</w:t>
      </w:r>
      <w:r w:rsidRPr="00C867DF">
        <w:rPr>
          <w:spacing w:val="1"/>
          <w:sz w:val="24"/>
        </w:rPr>
        <w:t xml:space="preserve"> </w:t>
      </w:r>
      <w:r w:rsidRPr="00C867DF">
        <w:rPr>
          <w:sz w:val="24"/>
        </w:rPr>
        <w:t>различных ситуациях, развитие способности выбирать себе род занятий с учетом</w:t>
      </w:r>
      <w:r w:rsidRPr="00C867DF">
        <w:rPr>
          <w:spacing w:val="1"/>
          <w:sz w:val="24"/>
        </w:rPr>
        <w:t xml:space="preserve"> </w:t>
      </w:r>
      <w:r w:rsidRPr="00C867DF">
        <w:rPr>
          <w:sz w:val="24"/>
        </w:rPr>
        <w:t>соблюдения норм</w:t>
      </w:r>
      <w:r w:rsidRPr="00C867DF">
        <w:rPr>
          <w:spacing w:val="-1"/>
          <w:sz w:val="24"/>
        </w:rPr>
        <w:t xml:space="preserve"> </w:t>
      </w:r>
      <w:r w:rsidRPr="00C867DF">
        <w:rPr>
          <w:sz w:val="24"/>
        </w:rPr>
        <w:t>безопасного поведения;</w:t>
      </w:r>
    </w:p>
    <w:p w14:paraId="07037B35" w14:textId="77777777" w:rsidR="00A67394" w:rsidRPr="00C867DF" w:rsidRDefault="00A67394" w:rsidP="0019050C">
      <w:pPr>
        <w:pStyle w:val="ab"/>
        <w:numPr>
          <w:ilvl w:val="0"/>
          <w:numId w:val="5"/>
        </w:numPr>
        <w:tabs>
          <w:tab w:val="left" w:pos="1721"/>
        </w:tabs>
        <w:ind w:right="472"/>
        <w:rPr>
          <w:sz w:val="24"/>
        </w:rPr>
      </w:pPr>
      <w:r w:rsidRPr="00C867DF">
        <w:rPr>
          <w:sz w:val="24"/>
        </w:rPr>
        <w:t>формирование представлений о своем статусе, правах и обязанностях, семейных</w:t>
      </w:r>
      <w:r w:rsidRPr="00C867DF">
        <w:rPr>
          <w:spacing w:val="1"/>
          <w:sz w:val="24"/>
        </w:rPr>
        <w:t xml:space="preserve"> </w:t>
      </w:r>
      <w:r w:rsidRPr="00C867DF">
        <w:rPr>
          <w:sz w:val="24"/>
        </w:rPr>
        <w:t>взаимоотношениях, некоторых источниках опасности, видах опасных 10 ситуаций,</w:t>
      </w:r>
      <w:r w:rsidRPr="00C867DF">
        <w:rPr>
          <w:spacing w:val="1"/>
          <w:sz w:val="24"/>
        </w:rPr>
        <w:t xml:space="preserve"> </w:t>
      </w:r>
      <w:r w:rsidRPr="00C867DF">
        <w:rPr>
          <w:sz w:val="24"/>
        </w:rPr>
        <w:t>причинах</w:t>
      </w:r>
      <w:r w:rsidRPr="00C867DF">
        <w:rPr>
          <w:spacing w:val="1"/>
          <w:sz w:val="24"/>
        </w:rPr>
        <w:t xml:space="preserve"> </w:t>
      </w:r>
      <w:r w:rsidRPr="00C867DF">
        <w:rPr>
          <w:sz w:val="24"/>
        </w:rPr>
        <w:t>их</w:t>
      </w:r>
      <w:r w:rsidRPr="00C867DF">
        <w:rPr>
          <w:spacing w:val="1"/>
          <w:sz w:val="24"/>
        </w:rPr>
        <w:t xml:space="preserve"> </w:t>
      </w:r>
      <w:r w:rsidRPr="00C867DF">
        <w:rPr>
          <w:sz w:val="24"/>
        </w:rPr>
        <w:t>возникновения</w:t>
      </w:r>
      <w:r w:rsidRPr="00C867DF">
        <w:rPr>
          <w:spacing w:val="1"/>
          <w:sz w:val="24"/>
        </w:rPr>
        <w:t xml:space="preserve"> </w:t>
      </w:r>
      <w:r w:rsidRPr="00C867DF">
        <w:rPr>
          <w:sz w:val="24"/>
        </w:rPr>
        <w:t>в</w:t>
      </w:r>
      <w:r w:rsidRPr="00C867DF">
        <w:rPr>
          <w:spacing w:val="1"/>
          <w:sz w:val="24"/>
        </w:rPr>
        <w:t xml:space="preserve"> </w:t>
      </w:r>
      <w:r w:rsidRPr="00C867DF">
        <w:rPr>
          <w:sz w:val="24"/>
        </w:rPr>
        <w:t>быту,</w:t>
      </w:r>
      <w:r w:rsidRPr="00C867DF">
        <w:rPr>
          <w:spacing w:val="1"/>
          <w:sz w:val="24"/>
        </w:rPr>
        <w:t xml:space="preserve"> </w:t>
      </w:r>
      <w:r w:rsidRPr="00C867DF">
        <w:rPr>
          <w:sz w:val="24"/>
        </w:rPr>
        <w:t>социуме,</w:t>
      </w:r>
      <w:r w:rsidRPr="00C867DF">
        <w:rPr>
          <w:spacing w:val="1"/>
          <w:sz w:val="24"/>
        </w:rPr>
        <w:t xml:space="preserve"> </w:t>
      </w:r>
      <w:r w:rsidRPr="00C867DF">
        <w:rPr>
          <w:sz w:val="24"/>
        </w:rPr>
        <w:t>природе,</w:t>
      </w:r>
      <w:r w:rsidRPr="00C867DF">
        <w:rPr>
          <w:spacing w:val="1"/>
          <w:sz w:val="24"/>
        </w:rPr>
        <w:t xml:space="preserve"> </w:t>
      </w:r>
      <w:r w:rsidRPr="00C867DF">
        <w:rPr>
          <w:sz w:val="24"/>
        </w:rPr>
        <w:t>современной</w:t>
      </w:r>
      <w:r w:rsidRPr="00C867DF">
        <w:rPr>
          <w:spacing w:val="1"/>
          <w:sz w:val="24"/>
        </w:rPr>
        <w:t xml:space="preserve"> </w:t>
      </w:r>
      <w:r w:rsidRPr="00C867DF">
        <w:rPr>
          <w:sz w:val="24"/>
        </w:rPr>
        <w:t>информационной</w:t>
      </w:r>
      <w:r w:rsidRPr="00C867DF">
        <w:rPr>
          <w:spacing w:val="-1"/>
          <w:sz w:val="24"/>
        </w:rPr>
        <w:t xml:space="preserve"> </w:t>
      </w:r>
      <w:r w:rsidRPr="00C867DF">
        <w:rPr>
          <w:sz w:val="24"/>
        </w:rPr>
        <w:t>среде;</w:t>
      </w:r>
    </w:p>
    <w:p w14:paraId="2B9A5275" w14:textId="77777777" w:rsidR="00A67394" w:rsidRPr="00C867DF" w:rsidRDefault="00A67394" w:rsidP="0019050C">
      <w:pPr>
        <w:pStyle w:val="ab"/>
        <w:numPr>
          <w:ilvl w:val="0"/>
          <w:numId w:val="5"/>
        </w:numPr>
        <w:tabs>
          <w:tab w:val="left" w:pos="1721"/>
        </w:tabs>
        <w:ind w:right="469"/>
        <w:rPr>
          <w:sz w:val="24"/>
        </w:rPr>
      </w:pPr>
      <w:r w:rsidRPr="00C867DF">
        <w:rPr>
          <w:sz w:val="24"/>
        </w:rPr>
        <w:t>развитие</w:t>
      </w:r>
      <w:r w:rsidRPr="00C867DF">
        <w:rPr>
          <w:spacing w:val="1"/>
          <w:sz w:val="24"/>
        </w:rPr>
        <w:t xml:space="preserve"> </w:t>
      </w:r>
      <w:r w:rsidRPr="00C867DF">
        <w:rPr>
          <w:sz w:val="24"/>
        </w:rPr>
        <w:t>мотивации</w:t>
      </w:r>
      <w:r w:rsidRPr="00C867DF">
        <w:rPr>
          <w:spacing w:val="1"/>
          <w:sz w:val="24"/>
        </w:rPr>
        <w:t xml:space="preserve"> </w:t>
      </w:r>
      <w:r w:rsidRPr="00C867DF">
        <w:rPr>
          <w:sz w:val="24"/>
        </w:rPr>
        <w:t>к</w:t>
      </w:r>
      <w:r w:rsidRPr="00C867DF">
        <w:rPr>
          <w:spacing w:val="1"/>
          <w:sz w:val="24"/>
        </w:rPr>
        <w:t xml:space="preserve"> </w:t>
      </w:r>
      <w:r w:rsidRPr="00C867DF">
        <w:rPr>
          <w:sz w:val="24"/>
        </w:rPr>
        <w:t>безопасной</w:t>
      </w:r>
      <w:r w:rsidRPr="00C867DF">
        <w:rPr>
          <w:spacing w:val="1"/>
          <w:sz w:val="24"/>
        </w:rPr>
        <w:t xml:space="preserve"> </w:t>
      </w:r>
      <w:r w:rsidRPr="00C867DF">
        <w:rPr>
          <w:sz w:val="24"/>
        </w:rPr>
        <w:t>деятельности,</w:t>
      </w:r>
      <w:r w:rsidRPr="00C867DF">
        <w:rPr>
          <w:spacing w:val="1"/>
          <w:sz w:val="24"/>
        </w:rPr>
        <w:t xml:space="preserve"> </w:t>
      </w:r>
      <w:r w:rsidRPr="00C867DF">
        <w:rPr>
          <w:sz w:val="24"/>
        </w:rPr>
        <w:t>способности</w:t>
      </w:r>
      <w:r w:rsidRPr="00C867DF">
        <w:rPr>
          <w:spacing w:val="1"/>
          <w:sz w:val="24"/>
        </w:rPr>
        <w:t xml:space="preserve"> </w:t>
      </w:r>
      <w:r w:rsidRPr="00C867DF">
        <w:rPr>
          <w:sz w:val="24"/>
        </w:rPr>
        <w:t>осуществлять</w:t>
      </w:r>
      <w:r w:rsidRPr="00C867DF">
        <w:rPr>
          <w:spacing w:val="1"/>
          <w:sz w:val="24"/>
        </w:rPr>
        <w:t xml:space="preserve"> </w:t>
      </w:r>
      <w:r w:rsidRPr="00C867DF">
        <w:rPr>
          <w:sz w:val="24"/>
        </w:rPr>
        <w:t>саморегуляцию, оценивать свою деятельность с точки зрения ее безопасности для</w:t>
      </w:r>
      <w:r w:rsidRPr="00C867DF">
        <w:rPr>
          <w:spacing w:val="1"/>
          <w:sz w:val="24"/>
        </w:rPr>
        <w:t xml:space="preserve"> </w:t>
      </w:r>
      <w:r w:rsidRPr="00C867DF">
        <w:rPr>
          <w:sz w:val="24"/>
        </w:rPr>
        <w:t>себя и окружающих, соответствия требованиям со стороны взрослых, первичным</w:t>
      </w:r>
      <w:r w:rsidRPr="00C867DF">
        <w:rPr>
          <w:spacing w:val="1"/>
          <w:sz w:val="24"/>
        </w:rPr>
        <w:t xml:space="preserve"> </w:t>
      </w:r>
      <w:r w:rsidRPr="00C867DF">
        <w:rPr>
          <w:sz w:val="24"/>
        </w:rPr>
        <w:t>ценностным</w:t>
      </w:r>
      <w:r w:rsidRPr="00C867DF">
        <w:rPr>
          <w:spacing w:val="-1"/>
          <w:sz w:val="24"/>
        </w:rPr>
        <w:t xml:space="preserve"> </w:t>
      </w:r>
      <w:r w:rsidRPr="00C867DF">
        <w:rPr>
          <w:sz w:val="24"/>
        </w:rPr>
        <w:t>представлениям,</w:t>
      </w:r>
      <w:r w:rsidRPr="00C867DF">
        <w:rPr>
          <w:spacing w:val="-5"/>
          <w:sz w:val="24"/>
        </w:rPr>
        <w:t xml:space="preserve"> </w:t>
      </w:r>
      <w:r w:rsidRPr="00C867DF">
        <w:rPr>
          <w:sz w:val="24"/>
        </w:rPr>
        <w:t>элементарным</w:t>
      </w:r>
      <w:r w:rsidRPr="00C867DF">
        <w:rPr>
          <w:spacing w:val="-1"/>
          <w:sz w:val="24"/>
        </w:rPr>
        <w:t xml:space="preserve"> </w:t>
      </w:r>
      <w:r w:rsidRPr="00C867DF">
        <w:rPr>
          <w:sz w:val="24"/>
        </w:rPr>
        <w:t>общепринятым</w:t>
      </w:r>
      <w:r w:rsidRPr="00C867DF">
        <w:rPr>
          <w:spacing w:val="-1"/>
          <w:sz w:val="24"/>
        </w:rPr>
        <w:t xml:space="preserve"> </w:t>
      </w:r>
      <w:r w:rsidRPr="00C867DF">
        <w:rPr>
          <w:sz w:val="24"/>
        </w:rPr>
        <w:t>нормам;</w:t>
      </w:r>
    </w:p>
    <w:p w14:paraId="5A5A20CD" w14:textId="77777777" w:rsidR="00A67394" w:rsidRPr="00C867DF" w:rsidRDefault="00A67394" w:rsidP="0019050C">
      <w:pPr>
        <w:pStyle w:val="ab"/>
        <w:numPr>
          <w:ilvl w:val="0"/>
          <w:numId w:val="5"/>
        </w:numPr>
        <w:tabs>
          <w:tab w:val="left" w:pos="1721"/>
        </w:tabs>
        <w:spacing w:before="68"/>
        <w:ind w:right="468"/>
        <w:rPr>
          <w:sz w:val="24"/>
        </w:rPr>
      </w:pPr>
      <w:r w:rsidRPr="00C867DF">
        <w:rPr>
          <w:sz w:val="24"/>
        </w:rPr>
        <w:t>развитие воображения,</w:t>
      </w:r>
      <w:r w:rsidRPr="00C867DF">
        <w:rPr>
          <w:spacing w:val="1"/>
          <w:sz w:val="24"/>
        </w:rPr>
        <w:t xml:space="preserve"> </w:t>
      </w:r>
      <w:r w:rsidRPr="00C867DF">
        <w:rPr>
          <w:sz w:val="24"/>
        </w:rPr>
        <w:t>прогностических</w:t>
      </w:r>
      <w:r w:rsidRPr="00C867DF">
        <w:rPr>
          <w:spacing w:val="1"/>
          <w:sz w:val="24"/>
        </w:rPr>
        <w:t xml:space="preserve"> </w:t>
      </w:r>
      <w:r w:rsidRPr="00C867DF">
        <w:rPr>
          <w:sz w:val="24"/>
        </w:rPr>
        <w:t>способностей,</w:t>
      </w:r>
      <w:r w:rsidRPr="00C867DF">
        <w:rPr>
          <w:spacing w:val="1"/>
          <w:sz w:val="24"/>
        </w:rPr>
        <w:t xml:space="preserve"> </w:t>
      </w:r>
      <w:r w:rsidRPr="00C867DF">
        <w:rPr>
          <w:sz w:val="24"/>
        </w:rPr>
        <w:t>формирование</w:t>
      </w:r>
      <w:r w:rsidRPr="00C867DF">
        <w:rPr>
          <w:spacing w:val="1"/>
          <w:sz w:val="24"/>
        </w:rPr>
        <w:t xml:space="preserve"> </w:t>
      </w:r>
      <w:r w:rsidRPr="00C867DF">
        <w:rPr>
          <w:sz w:val="24"/>
        </w:rPr>
        <w:t>умения</w:t>
      </w:r>
      <w:r w:rsidRPr="00C867DF">
        <w:rPr>
          <w:spacing w:val="1"/>
          <w:sz w:val="24"/>
        </w:rPr>
        <w:t xml:space="preserve"> </w:t>
      </w:r>
      <w:r w:rsidRPr="00C867DF">
        <w:rPr>
          <w:sz w:val="24"/>
        </w:rPr>
        <w:t>предвидеть</w:t>
      </w:r>
      <w:r w:rsidRPr="00C867DF">
        <w:rPr>
          <w:spacing w:val="1"/>
          <w:sz w:val="24"/>
        </w:rPr>
        <w:t xml:space="preserve"> </w:t>
      </w:r>
      <w:r w:rsidRPr="00C867DF">
        <w:rPr>
          <w:sz w:val="24"/>
        </w:rPr>
        <w:t>возникновение</w:t>
      </w:r>
      <w:r w:rsidRPr="00C867DF">
        <w:rPr>
          <w:spacing w:val="1"/>
          <w:sz w:val="24"/>
        </w:rPr>
        <w:t xml:space="preserve"> </w:t>
      </w:r>
      <w:r w:rsidRPr="00C867DF">
        <w:rPr>
          <w:sz w:val="24"/>
        </w:rPr>
        <w:t>потенциально</w:t>
      </w:r>
      <w:r w:rsidRPr="00C867DF">
        <w:rPr>
          <w:spacing w:val="1"/>
          <w:sz w:val="24"/>
        </w:rPr>
        <w:t xml:space="preserve"> </w:t>
      </w:r>
      <w:r w:rsidRPr="00C867DF">
        <w:rPr>
          <w:sz w:val="24"/>
        </w:rPr>
        <w:t>опасных</w:t>
      </w:r>
      <w:r w:rsidRPr="00C867DF">
        <w:rPr>
          <w:spacing w:val="1"/>
          <w:sz w:val="24"/>
        </w:rPr>
        <w:t xml:space="preserve"> </w:t>
      </w:r>
      <w:r w:rsidRPr="00C867DF">
        <w:rPr>
          <w:sz w:val="24"/>
        </w:rPr>
        <w:t>ситуаций,</w:t>
      </w:r>
      <w:r w:rsidRPr="00C867DF">
        <w:rPr>
          <w:spacing w:val="1"/>
          <w:sz w:val="24"/>
        </w:rPr>
        <w:t xml:space="preserve"> </w:t>
      </w:r>
      <w:r w:rsidRPr="00C867DF">
        <w:rPr>
          <w:sz w:val="24"/>
        </w:rPr>
        <w:t>их</w:t>
      </w:r>
      <w:r w:rsidRPr="00C867DF">
        <w:rPr>
          <w:spacing w:val="1"/>
          <w:sz w:val="24"/>
        </w:rPr>
        <w:t xml:space="preserve"> </w:t>
      </w:r>
      <w:r w:rsidRPr="00C867DF">
        <w:rPr>
          <w:sz w:val="24"/>
        </w:rPr>
        <w:t>возможные</w:t>
      </w:r>
      <w:r w:rsidRPr="00C867DF">
        <w:rPr>
          <w:spacing w:val="1"/>
          <w:sz w:val="24"/>
        </w:rPr>
        <w:t xml:space="preserve"> </w:t>
      </w:r>
      <w:r w:rsidRPr="00C867DF">
        <w:rPr>
          <w:sz w:val="24"/>
        </w:rPr>
        <w:t>последствия,</w:t>
      </w:r>
      <w:r w:rsidRPr="00C867DF">
        <w:rPr>
          <w:spacing w:val="-2"/>
          <w:sz w:val="24"/>
        </w:rPr>
        <w:t xml:space="preserve"> </w:t>
      </w:r>
      <w:r w:rsidRPr="00C867DF">
        <w:rPr>
          <w:sz w:val="24"/>
        </w:rPr>
        <w:t>различать</w:t>
      </w:r>
      <w:r w:rsidRPr="00C867DF">
        <w:rPr>
          <w:spacing w:val="-3"/>
          <w:sz w:val="24"/>
        </w:rPr>
        <w:t xml:space="preserve"> </w:t>
      </w:r>
      <w:r w:rsidRPr="00C867DF">
        <w:rPr>
          <w:sz w:val="24"/>
        </w:rPr>
        <w:t>игровую</w:t>
      </w:r>
      <w:r w:rsidRPr="00C867DF">
        <w:rPr>
          <w:spacing w:val="-1"/>
          <w:sz w:val="24"/>
        </w:rPr>
        <w:t xml:space="preserve"> </w:t>
      </w:r>
      <w:r w:rsidRPr="00C867DF">
        <w:rPr>
          <w:sz w:val="24"/>
        </w:rPr>
        <w:t>(виртуальную)</w:t>
      </w:r>
      <w:r w:rsidRPr="00C867DF">
        <w:rPr>
          <w:spacing w:val="-1"/>
          <w:sz w:val="24"/>
        </w:rPr>
        <w:t xml:space="preserve"> </w:t>
      </w:r>
      <w:r w:rsidRPr="00C867DF">
        <w:rPr>
          <w:sz w:val="24"/>
        </w:rPr>
        <w:t>и</w:t>
      </w:r>
      <w:r w:rsidRPr="00C867DF">
        <w:rPr>
          <w:spacing w:val="-2"/>
          <w:sz w:val="24"/>
        </w:rPr>
        <w:t xml:space="preserve"> </w:t>
      </w:r>
      <w:r w:rsidRPr="00C867DF">
        <w:rPr>
          <w:sz w:val="24"/>
        </w:rPr>
        <w:t>реальную</w:t>
      </w:r>
      <w:r w:rsidRPr="00C867DF">
        <w:rPr>
          <w:spacing w:val="-1"/>
          <w:sz w:val="24"/>
        </w:rPr>
        <w:t xml:space="preserve"> </w:t>
      </w:r>
      <w:r w:rsidRPr="00C867DF">
        <w:rPr>
          <w:sz w:val="24"/>
        </w:rPr>
        <w:t>ситуации;</w:t>
      </w:r>
    </w:p>
    <w:p w14:paraId="4EA9518E" w14:textId="77777777" w:rsidR="00A67394" w:rsidRPr="00C867DF" w:rsidRDefault="00A67394" w:rsidP="0019050C">
      <w:pPr>
        <w:pStyle w:val="ab"/>
        <w:numPr>
          <w:ilvl w:val="0"/>
          <w:numId w:val="5"/>
        </w:numPr>
        <w:tabs>
          <w:tab w:val="left" w:pos="1721"/>
        </w:tabs>
        <w:ind w:right="470"/>
        <w:rPr>
          <w:sz w:val="24"/>
        </w:rPr>
      </w:pPr>
      <w:r w:rsidRPr="00C867DF">
        <w:rPr>
          <w:sz w:val="24"/>
        </w:rPr>
        <w:t>развитие коммуникативных способностей, помощь в овладении конструктивными</w:t>
      </w:r>
      <w:r w:rsidRPr="00C867DF">
        <w:rPr>
          <w:spacing w:val="1"/>
          <w:sz w:val="24"/>
        </w:rPr>
        <w:t xml:space="preserve"> </w:t>
      </w:r>
      <w:r w:rsidRPr="00C867DF">
        <w:rPr>
          <w:sz w:val="24"/>
        </w:rPr>
        <w:t>способами</w:t>
      </w:r>
      <w:r w:rsidRPr="00C867DF">
        <w:rPr>
          <w:spacing w:val="-12"/>
          <w:sz w:val="24"/>
        </w:rPr>
        <w:t xml:space="preserve"> </w:t>
      </w:r>
      <w:r w:rsidRPr="00C867DF">
        <w:rPr>
          <w:sz w:val="24"/>
        </w:rPr>
        <w:t>взаимодействия</w:t>
      </w:r>
      <w:r w:rsidRPr="00C867DF">
        <w:rPr>
          <w:spacing w:val="-10"/>
          <w:sz w:val="24"/>
        </w:rPr>
        <w:t xml:space="preserve"> </w:t>
      </w:r>
      <w:r w:rsidRPr="00C867DF">
        <w:rPr>
          <w:sz w:val="24"/>
        </w:rPr>
        <w:t>с</w:t>
      </w:r>
      <w:r w:rsidRPr="00C867DF">
        <w:rPr>
          <w:spacing w:val="-14"/>
          <w:sz w:val="24"/>
        </w:rPr>
        <w:t xml:space="preserve"> </w:t>
      </w:r>
      <w:r w:rsidRPr="00C867DF">
        <w:rPr>
          <w:sz w:val="24"/>
        </w:rPr>
        <w:t>детьми</w:t>
      </w:r>
      <w:r w:rsidRPr="00C867DF">
        <w:rPr>
          <w:spacing w:val="-12"/>
          <w:sz w:val="24"/>
        </w:rPr>
        <w:t xml:space="preserve"> </w:t>
      </w:r>
      <w:r w:rsidRPr="00C867DF">
        <w:rPr>
          <w:sz w:val="24"/>
        </w:rPr>
        <w:t>и</w:t>
      </w:r>
      <w:r w:rsidRPr="00C867DF">
        <w:rPr>
          <w:spacing w:val="-12"/>
          <w:sz w:val="24"/>
        </w:rPr>
        <w:t xml:space="preserve"> </w:t>
      </w:r>
      <w:r w:rsidRPr="00C867DF">
        <w:rPr>
          <w:sz w:val="24"/>
        </w:rPr>
        <w:t>взрослыми,</w:t>
      </w:r>
      <w:r w:rsidRPr="00C867DF">
        <w:rPr>
          <w:spacing w:val="-12"/>
          <w:sz w:val="24"/>
        </w:rPr>
        <w:t xml:space="preserve"> </w:t>
      </w:r>
      <w:r w:rsidRPr="00C867DF">
        <w:rPr>
          <w:sz w:val="24"/>
        </w:rPr>
        <w:t>навыками</w:t>
      </w:r>
      <w:r w:rsidRPr="00C867DF">
        <w:rPr>
          <w:spacing w:val="-12"/>
          <w:sz w:val="24"/>
        </w:rPr>
        <w:t xml:space="preserve"> </w:t>
      </w:r>
      <w:r w:rsidRPr="00C867DF">
        <w:rPr>
          <w:sz w:val="24"/>
        </w:rPr>
        <w:t>выбора</w:t>
      </w:r>
      <w:r w:rsidRPr="00C867DF">
        <w:rPr>
          <w:spacing w:val="-10"/>
          <w:sz w:val="24"/>
        </w:rPr>
        <w:t xml:space="preserve"> </w:t>
      </w:r>
      <w:r w:rsidRPr="00C867DF">
        <w:rPr>
          <w:sz w:val="24"/>
        </w:rPr>
        <w:t>тактики</w:t>
      </w:r>
      <w:r w:rsidRPr="00C867DF">
        <w:rPr>
          <w:spacing w:val="-12"/>
          <w:sz w:val="24"/>
        </w:rPr>
        <w:t xml:space="preserve"> </w:t>
      </w:r>
      <w:r w:rsidRPr="00C867DF">
        <w:rPr>
          <w:sz w:val="24"/>
        </w:rPr>
        <w:t>и</w:t>
      </w:r>
      <w:r w:rsidRPr="00C867DF">
        <w:rPr>
          <w:spacing w:val="-11"/>
          <w:sz w:val="24"/>
        </w:rPr>
        <w:t xml:space="preserve"> </w:t>
      </w:r>
      <w:r w:rsidRPr="00C867DF">
        <w:rPr>
          <w:sz w:val="24"/>
        </w:rPr>
        <w:t>стиля</w:t>
      </w:r>
      <w:r w:rsidRPr="00C867DF">
        <w:rPr>
          <w:spacing w:val="-58"/>
          <w:sz w:val="24"/>
        </w:rPr>
        <w:t xml:space="preserve"> </w:t>
      </w:r>
      <w:r w:rsidRPr="00C867DF">
        <w:rPr>
          <w:sz w:val="24"/>
        </w:rPr>
        <w:t>общения в</w:t>
      </w:r>
      <w:r w:rsidRPr="00C867DF">
        <w:rPr>
          <w:spacing w:val="-2"/>
          <w:sz w:val="24"/>
        </w:rPr>
        <w:t xml:space="preserve"> </w:t>
      </w:r>
      <w:r w:rsidRPr="00C867DF">
        <w:rPr>
          <w:sz w:val="24"/>
        </w:rPr>
        <w:t>зависимости</w:t>
      </w:r>
      <w:r w:rsidRPr="00C867DF">
        <w:rPr>
          <w:spacing w:val="-1"/>
          <w:sz w:val="24"/>
        </w:rPr>
        <w:t xml:space="preserve"> </w:t>
      </w:r>
      <w:r w:rsidRPr="00C867DF">
        <w:rPr>
          <w:sz w:val="24"/>
        </w:rPr>
        <w:t>от</w:t>
      </w:r>
      <w:r w:rsidRPr="00C867DF">
        <w:rPr>
          <w:spacing w:val="-2"/>
          <w:sz w:val="24"/>
        </w:rPr>
        <w:t xml:space="preserve"> </w:t>
      </w:r>
      <w:r w:rsidRPr="00C867DF">
        <w:rPr>
          <w:sz w:val="24"/>
        </w:rPr>
        <w:t>ситуации;</w:t>
      </w:r>
    </w:p>
    <w:p w14:paraId="50AAA2CE" w14:textId="77777777" w:rsidR="00A67394" w:rsidRPr="00C867DF" w:rsidRDefault="00A67394" w:rsidP="0019050C">
      <w:pPr>
        <w:pStyle w:val="ab"/>
        <w:numPr>
          <w:ilvl w:val="0"/>
          <w:numId w:val="5"/>
        </w:numPr>
        <w:tabs>
          <w:tab w:val="left" w:pos="1721"/>
        </w:tabs>
        <w:ind w:right="470"/>
        <w:rPr>
          <w:sz w:val="24"/>
        </w:rPr>
      </w:pPr>
      <w:r w:rsidRPr="00C867DF">
        <w:rPr>
          <w:sz w:val="24"/>
        </w:rPr>
        <w:t>формирование умения применять освоенные знания и способы деятельности для</w:t>
      </w:r>
      <w:r w:rsidRPr="00C867DF">
        <w:rPr>
          <w:spacing w:val="1"/>
          <w:sz w:val="24"/>
        </w:rPr>
        <w:t xml:space="preserve"> </w:t>
      </w:r>
      <w:r w:rsidRPr="00C867DF">
        <w:rPr>
          <w:spacing w:val="-1"/>
          <w:sz w:val="24"/>
        </w:rPr>
        <w:t>решения</w:t>
      </w:r>
      <w:r w:rsidRPr="00C867DF">
        <w:rPr>
          <w:spacing w:val="-12"/>
          <w:sz w:val="24"/>
        </w:rPr>
        <w:t xml:space="preserve"> </w:t>
      </w:r>
      <w:r w:rsidRPr="00C867DF">
        <w:rPr>
          <w:spacing w:val="-1"/>
          <w:sz w:val="24"/>
        </w:rPr>
        <w:t>новых</w:t>
      </w:r>
      <w:r w:rsidRPr="00C867DF">
        <w:rPr>
          <w:spacing w:val="-12"/>
          <w:sz w:val="24"/>
        </w:rPr>
        <w:t xml:space="preserve"> </w:t>
      </w:r>
      <w:r w:rsidRPr="00C867DF">
        <w:rPr>
          <w:sz w:val="24"/>
        </w:rPr>
        <w:t>задач</w:t>
      </w:r>
      <w:r w:rsidRPr="00C867DF">
        <w:rPr>
          <w:spacing w:val="-14"/>
          <w:sz w:val="24"/>
        </w:rPr>
        <w:t xml:space="preserve"> </w:t>
      </w:r>
      <w:r w:rsidRPr="00C867DF">
        <w:rPr>
          <w:sz w:val="24"/>
        </w:rPr>
        <w:t>(проблем),</w:t>
      </w:r>
      <w:r w:rsidRPr="00C867DF">
        <w:rPr>
          <w:spacing w:val="-12"/>
          <w:sz w:val="24"/>
        </w:rPr>
        <w:t xml:space="preserve"> </w:t>
      </w:r>
      <w:r w:rsidRPr="00C867DF">
        <w:rPr>
          <w:sz w:val="24"/>
        </w:rPr>
        <w:t>преобразовывать</w:t>
      </w:r>
      <w:r w:rsidRPr="00C867DF">
        <w:rPr>
          <w:spacing w:val="-15"/>
          <w:sz w:val="24"/>
        </w:rPr>
        <w:t xml:space="preserve"> </w:t>
      </w:r>
      <w:r w:rsidRPr="00C867DF">
        <w:rPr>
          <w:sz w:val="24"/>
        </w:rPr>
        <w:t>способы</w:t>
      </w:r>
      <w:r w:rsidRPr="00C867DF">
        <w:rPr>
          <w:spacing w:val="-14"/>
          <w:sz w:val="24"/>
        </w:rPr>
        <w:t xml:space="preserve"> </w:t>
      </w:r>
      <w:r w:rsidRPr="00C867DF">
        <w:rPr>
          <w:sz w:val="24"/>
        </w:rPr>
        <w:t>решения</w:t>
      </w:r>
      <w:r w:rsidRPr="00C867DF">
        <w:rPr>
          <w:spacing w:val="-12"/>
          <w:sz w:val="24"/>
        </w:rPr>
        <w:t xml:space="preserve"> </w:t>
      </w:r>
      <w:r w:rsidRPr="00C867DF">
        <w:rPr>
          <w:sz w:val="24"/>
        </w:rPr>
        <w:t>задач</w:t>
      </w:r>
      <w:r w:rsidRPr="00C867DF">
        <w:rPr>
          <w:spacing w:val="-13"/>
          <w:sz w:val="24"/>
        </w:rPr>
        <w:t xml:space="preserve"> </w:t>
      </w:r>
      <w:r w:rsidRPr="00C867DF">
        <w:rPr>
          <w:sz w:val="24"/>
        </w:rPr>
        <w:t>(проблем)</w:t>
      </w:r>
      <w:r w:rsidRPr="00C867DF">
        <w:rPr>
          <w:spacing w:val="-58"/>
          <w:sz w:val="24"/>
        </w:rPr>
        <w:t xml:space="preserve"> </w:t>
      </w:r>
      <w:r w:rsidRPr="00C867DF">
        <w:rPr>
          <w:sz w:val="24"/>
        </w:rPr>
        <w:t>в</w:t>
      </w:r>
      <w:r w:rsidRPr="00C867DF">
        <w:rPr>
          <w:spacing w:val="1"/>
          <w:sz w:val="24"/>
        </w:rPr>
        <w:t xml:space="preserve"> </w:t>
      </w:r>
      <w:r w:rsidRPr="00C867DF">
        <w:rPr>
          <w:sz w:val="24"/>
        </w:rPr>
        <w:t>соответствии</w:t>
      </w:r>
      <w:r w:rsidRPr="00C867DF">
        <w:rPr>
          <w:spacing w:val="1"/>
          <w:sz w:val="24"/>
        </w:rPr>
        <w:t xml:space="preserve"> </w:t>
      </w:r>
      <w:r w:rsidRPr="00C867DF">
        <w:rPr>
          <w:sz w:val="24"/>
        </w:rPr>
        <w:t>с</w:t>
      </w:r>
      <w:r w:rsidRPr="00C867DF">
        <w:rPr>
          <w:spacing w:val="1"/>
          <w:sz w:val="24"/>
        </w:rPr>
        <w:t xml:space="preserve"> </w:t>
      </w:r>
      <w:r w:rsidRPr="00C867DF">
        <w:rPr>
          <w:sz w:val="24"/>
        </w:rPr>
        <w:t>особенностями</w:t>
      </w:r>
      <w:r w:rsidRPr="00C867DF">
        <w:rPr>
          <w:spacing w:val="1"/>
          <w:sz w:val="24"/>
        </w:rPr>
        <w:t xml:space="preserve"> </w:t>
      </w:r>
      <w:r w:rsidRPr="00C867DF">
        <w:rPr>
          <w:sz w:val="24"/>
        </w:rPr>
        <w:t>ситуации</w:t>
      </w:r>
      <w:r w:rsidRPr="00C867DF">
        <w:rPr>
          <w:spacing w:val="1"/>
          <w:sz w:val="24"/>
        </w:rPr>
        <w:t xml:space="preserve"> </w:t>
      </w:r>
      <w:r w:rsidRPr="00C867DF">
        <w:rPr>
          <w:sz w:val="24"/>
        </w:rPr>
        <w:t>(выявлять</w:t>
      </w:r>
      <w:r w:rsidRPr="00C867DF">
        <w:rPr>
          <w:spacing w:val="1"/>
          <w:sz w:val="24"/>
        </w:rPr>
        <w:t xml:space="preserve"> </w:t>
      </w:r>
      <w:r w:rsidRPr="00C867DF">
        <w:rPr>
          <w:sz w:val="24"/>
        </w:rPr>
        <w:t>источник</w:t>
      </w:r>
      <w:r w:rsidRPr="00C867DF">
        <w:rPr>
          <w:spacing w:val="1"/>
          <w:sz w:val="24"/>
        </w:rPr>
        <w:t xml:space="preserve"> </w:t>
      </w:r>
      <w:r w:rsidRPr="00C867DF">
        <w:rPr>
          <w:sz w:val="24"/>
        </w:rPr>
        <w:t>опасности,</w:t>
      </w:r>
      <w:r w:rsidRPr="00C867DF">
        <w:rPr>
          <w:spacing w:val="1"/>
          <w:sz w:val="24"/>
        </w:rPr>
        <w:t xml:space="preserve"> </w:t>
      </w:r>
      <w:r w:rsidRPr="00C867DF">
        <w:rPr>
          <w:sz w:val="24"/>
        </w:rPr>
        <w:t>определять категорию опасной ситуации, выбирать программу действий на основе</w:t>
      </w:r>
      <w:r w:rsidRPr="00C867DF">
        <w:rPr>
          <w:spacing w:val="1"/>
          <w:sz w:val="24"/>
        </w:rPr>
        <w:t xml:space="preserve"> </w:t>
      </w:r>
      <w:r w:rsidRPr="00C867DF">
        <w:rPr>
          <w:sz w:val="24"/>
        </w:rPr>
        <w:t>освоенных</w:t>
      </w:r>
      <w:r w:rsidRPr="00C867DF">
        <w:rPr>
          <w:spacing w:val="-1"/>
          <w:sz w:val="24"/>
        </w:rPr>
        <w:t xml:space="preserve"> </w:t>
      </w:r>
      <w:r w:rsidRPr="00C867DF">
        <w:rPr>
          <w:sz w:val="24"/>
        </w:rPr>
        <w:t>ранее</w:t>
      </w:r>
      <w:r w:rsidRPr="00C867DF">
        <w:rPr>
          <w:spacing w:val="1"/>
          <w:sz w:val="24"/>
        </w:rPr>
        <w:t xml:space="preserve"> </w:t>
      </w:r>
      <w:r w:rsidRPr="00C867DF">
        <w:rPr>
          <w:sz w:val="24"/>
        </w:rPr>
        <w:t>моделей</w:t>
      </w:r>
      <w:r w:rsidRPr="00C867DF">
        <w:rPr>
          <w:spacing w:val="-1"/>
          <w:sz w:val="24"/>
        </w:rPr>
        <w:t xml:space="preserve"> </w:t>
      </w:r>
      <w:r w:rsidRPr="00C867DF">
        <w:rPr>
          <w:sz w:val="24"/>
        </w:rPr>
        <w:t>поведения);</w:t>
      </w:r>
    </w:p>
    <w:p w14:paraId="3D349A18" w14:textId="77777777" w:rsidR="00A67394" w:rsidRPr="00C867DF" w:rsidRDefault="00A67394" w:rsidP="0019050C">
      <w:pPr>
        <w:pStyle w:val="ab"/>
        <w:numPr>
          <w:ilvl w:val="0"/>
          <w:numId w:val="5"/>
        </w:numPr>
        <w:tabs>
          <w:tab w:val="left" w:pos="1721"/>
        </w:tabs>
        <w:spacing w:before="1"/>
        <w:ind w:right="466"/>
        <w:rPr>
          <w:sz w:val="24"/>
        </w:rPr>
      </w:pPr>
      <w:r w:rsidRPr="00C867DF">
        <w:rPr>
          <w:sz w:val="24"/>
        </w:rPr>
        <w:t>формирование</w:t>
      </w:r>
      <w:r w:rsidRPr="00C867DF">
        <w:rPr>
          <w:spacing w:val="-12"/>
          <w:sz w:val="24"/>
        </w:rPr>
        <w:t xml:space="preserve"> </w:t>
      </w:r>
      <w:r w:rsidRPr="00C867DF">
        <w:rPr>
          <w:sz w:val="24"/>
        </w:rPr>
        <w:t>основных</w:t>
      </w:r>
      <w:r w:rsidRPr="00C867DF">
        <w:rPr>
          <w:spacing w:val="-12"/>
          <w:sz w:val="24"/>
        </w:rPr>
        <w:t xml:space="preserve"> </w:t>
      </w:r>
      <w:r w:rsidRPr="00C867DF">
        <w:rPr>
          <w:sz w:val="24"/>
        </w:rPr>
        <w:t>физических</w:t>
      </w:r>
      <w:r w:rsidRPr="00C867DF">
        <w:rPr>
          <w:spacing w:val="-12"/>
          <w:sz w:val="24"/>
        </w:rPr>
        <w:t xml:space="preserve"> </w:t>
      </w:r>
      <w:r w:rsidRPr="00C867DF">
        <w:rPr>
          <w:sz w:val="24"/>
        </w:rPr>
        <w:t>качеств,</w:t>
      </w:r>
      <w:r w:rsidRPr="00C867DF">
        <w:rPr>
          <w:spacing w:val="-12"/>
          <w:sz w:val="24"/>
        </w:rPr>
        <w:t xml:space="preserve"> </w:t>
      </w:r>
      <w:r w:rsidRPr="00C867DF">
        <w:rPr>
          <w:sz w:val="24"/>
        </w:rPr>
        <w:t>двигательных</w:t>
      </w:r>
      <w:r w:rsidRPr="00C867DF">
        <w:rPr>
          <w:spacing w:val="-12"/>
          <w:sz w:val="24"/>
        </w:rPr>
        <w:t xml:space="preserve"> </w:t>
      </w:r>
      <w:r w:rsidRPr="00C867DF">
        <w:rPr>
          <w:sz w:val="24"/>
        </w:rPr>
        <w:t>умений,</w:t>
      </w:r>
      <w:r w:rsidRPr="00C867DF">
        <w:rPr>
          <w:spacing w:val="-13"/>
          <w:sz w:val="24"/>
        </w:rPr>
        <w:t xml:space="preserve"> </w:t>
      </w:r>
      <w:r w:rsidRPr="00C867DF">
        <w:rPr>
          <w:sz w:val="24"/>
        </w:rPr>
        <w:t>определяющих</w:t>
      </w:r>
      <w:r w:rsidRPr="00C867DF">
        <w:rPr>
          <w:spacing w:val="-58"/>
          <w:sz w:val="24"/>
        </w:rPr>
        <w:t xml:space="preserve"> </w:t>
      </w:r>
      <w:r w:rsidRPr="00C867DF">
        <w:rPr>
          <w:sz w:val="24"/>
        </w:rPr>
        <w:t>возможность</w:t>
      </w:r>
      <w:r w:rsidRPr="00C867DF">
        <w:rPr>
          <w:spacing w:val="-3"/>
          <w:sz w:val="24"/>
        </w:rPr>
        <w:t xml:space="preserve"> </w:t>
      </w:r>
      <w:r w:rsidRPr="00C867DF">
        <w:rPr>
          <w:sz w:val="24"/>
        </w:rPr>
        <w:t>выхода</w:t>
      </w:r>
      <w:r w:rsidRPr="00C867DF">
        <w:rPr>
          <w:spacing w:val="1"/>
          <w:sz w:val="24"/>
        </w:rPr>
        <w:t xml:space="preserve"> </w:t>
      </w:r>
      <w:r w:rsidRPr="00C867DF">
        <w:rPr>
          <w:sz w:val="24"/>
        </w:rPr>
        <w:t>из опасных ситуаций;</w:t>
      </w:r>
    </w:p>
    <w:p w14:paraId="26085BB8" w14:textId="77777777" w:rsidR="00A67394" w:rsidRPr="00C867DF" w:rsidRDefault="00A67394" w:rsidP="0019050C">
      <w:pPr>
        <w:pStyle w:val="ab"/>
        <w:numPr>
          <w:ilvl w:val="0"/>
          <w:numId w:val="5"/>
        </w:numPr>
        <w:tabs>
          <w:tab w:val="left" w:pos="1721"/>
        </w:tabs>
        <w:ind w:right="471"/>
        <w:rPr>
          <w:sz w:val="24"/>
        </w:rPr>
      </w:pPr>
      <w:r w:rsidRPr="00C867DF">
        <w:rPr>
          <w:sz w:val="24"/>
        </w:rPr>
        <w:t>формирование начала психологической готовности к осуществлению безопасной</w:t>
      </w:r>
      <w:r w:rsidRPr="00C867DF">
        <w:rPr>
          <w:spacing w:val="1"/>
          <w:sz w:val="24"/>
        </w:rPr>
        <w:t xml:space="preserve"> </w:t>
      </w:r>
      <w:r w:rsidRPr="00C867DF">
        <w:rPr>
          <w:sz w:val="24"/>
        </w:rPr>
        <w:t>жизнедеятельности;</w:t>
      </w:r>
    </w:p>
    <w:p w14:paraId="29B362E2" w14:textId="77777777" w:rsidR="00A67394" w:rsidRPr="00C867DF" w:rsidRDefault="00A67394" w:rsidP="0019050C">
      <w:pPr>
        <w:pStyle w:val="ab"/>
        <w:numPr>
          <w:ilvl w:val="0"/>
          <w:numId w:val="5"/>
        </w:numPr>
        <w:tabs>
          <w:tab w:val="left" w:pos="1721"/>
        </w:tabs>
        <w:rPr>
          <w:sz w:val="24"/>
        </w:rPr>
      </w:pPr>
      <w:r w:rsidRPr="00C867DF">
        <w:rPr>
          <w:sz w:val="24"/>
        </w:rPr>
        <w:t>формирование</w:t>
      </w:r>
      <w:r w:rsidRPr="00C867DF">
        <w:rPr>
          <w:spacing w:val="-5"/>
          <w:sz w:val="24"/>
        </w:rPr>
        <w:t xml:space="preserve"> </w:t>
      </w:r>
      <w:r w:rsidRPr="00C867DF">
        <w:rPr>
          <w:sz w:val="24"/>
        </w:rPr>
        <w:t>готовности</w:t>
      </w:r>
      <w:r w:rsidRPr="00C867DF">
        <w:rPr>
          <w:spacing w:val="-7"/>
          <w:sz w:val="24"/>
        </w:rPr>
        <w:t xml:space="preserve"> </w:t>
      </w:r>
      <w:r w:rsidRPr="00C867DF">
        <w:rPr>
          <w:sz w:val="24"/>
        </w:rPr>
        <w:t>к</w:t>
      </w:r>
      <w:r w:rsidRPr="00C867DF">
        <w:rPr>
          <w:spacing w:val="-7"/>
          <w:sz w:val="24"/>
        </w:rPr>
        <w:t xml:space="preserve"> </w:t>
      </w:r>
      <w:r w:rsidRPr="00C867DF">
        <w:rPr>
          <w:sz w:val="24"/>
        </w:rPr>
        <w:t>эстетическому</w:t>
      </w:r>
      <w:r w:rsidRPr="00C867DF">
        <w:rPr>
          <w:spacing w:val="-10"/>
          <w:sz w:val="24"/>
        </w:rPr>
        <w:t xml:space="preserve"> </w:t>
      </w:r>
      <w:r w:rsidRPr="00C867DF">
        <w:rPr>
          <w:sz w:val="24"/>
        </w:rPr>
        <w:t>восприятию</w:t>
      </w:r>
      <w:r w:rsidRPr="00C867DF">
        <w:rPr>
          <w:spacing w:val="-5"/>
          <w:sz w:val="24"/>
        </w:rPr>
        <w:t xml:space="preserve"> </w:t>
      </w:r>
      <w:r w:rsidRPr="00C867DF">
        <w:rPr>
          <w:sz w:val="24"/>
        </w:rPr>
        <w:t>и</w:t>
      </w:r>
      <w:r w:rsidRPr="00C867DF">
        <w:rPr>
          <w:spacing w:val="-7"/>
          <w:sz w:val="24"/>
        </w:rPr>
        <w:t xml:space="preserve"> </w:t>
      </w:r>
      <w:r w:rsidRPr="00C867DF">
        <w:rPr>
          <w:sz w:val="24"/>
        </w:rPr>
        <w:t>оценке</w:t>
      </w:r>
      <w:r w:rsidRPr="00C867DF">
        <w:rPr>
          <w:spacing w:val="-5"/>
          <w:sz w:val="24"/>
        </w:rPr>
        <w:t xml:space="preserve"> </w:t>
      </w:r>
      <w:r w:rsidRPr="00C867DF">
        <w:rPr>
          <w:sz w:val="24"/>
        </w:rPr>
        <w:t>действительности.</w:t>
      </w:r>
    </w:p>
    <w:p w14:paraId="61E5450D" w14:textId="77777777" w:rsidR="00A67394" w:rsidRPr="00C867DF" w:rsidRDefault="00A67394" w:rsidP="00A67394">
      <w:pPr>
        <w:pStyle w:val="a9"/>
        <w:spacing w:before="4"/>
        <w:ind w:left="0"/>
        <w:jc w:val="left"/>
      </w:pPr>
    </w:p>
    <w:p w14:paraId="3396F278" w14:textId="77777777" w:rsidR="00A67394" w:rsidRPr="00C867DF" w:rsidRDefault="00A67394" w:rsidP="00A67394">
      <w:pPr>
        <w:pStyle w:val="2"/>
        <w:spacing w:before="1"/>
        <w:ind w:left="1040" w:right="514"/>
        <w:jc w:val="center"/>
      </w:pPr>
      <w:r w:rsidRPr="00C867DF">
        <w:t>Планируемые</w:t>
      </w:r>
      <w:r w:rsidRPr="00C867DF">
        <w:rPr>
          <w:spacing w:val="-7"/>
        </w:rPr>
        <w:t xml:space="preserve"> </w:t>
      </w:r>
      <w:r w:rsidRPr="00C867DF">
        <w:t>результаты</w:t>
      </w:r>
      <w:r w:rsidRPr="00C867DF">
        <w:rPr>
          <w:spacing w:val="-7"/>
        </w:rPr>
        <w:t xml:space="preserve"> </w:t>
      </w:r>
      <w:r w:rsidRPr="00C867DF">
        <w:t>освоения</w:t>
      </w:r>
      <w:r w:rsidRPr="00C867DF">
        <w:rPr>
          <w:spacing w:val="-8"/>
        </w:rPr>
        <w:t xml:space="preserve"> </w:t>
      </w:r>
      <w:r w:rsidRPr="00C867DF">
        <w:t>парциальной</w:t>
      </w:r>
      <w:r w:rsidRPr="00C867DF">
        <w:rPr>
          <w:spacing w:val="-5"/>
        </w:rPr>
        <w:t xml:space="preserve"> </w:t>
      </w:r>
      <w:r w:rsidRPr="00C867DF">
        <w:t>программы</w:t>
      </w:r>
    </w:p>
    <w:p w14:paraId="40E0AAE7" w14:textId="77777777" w:rsidR="00A67394" w:rsidRPr="00C867DF" w:rsidRDefault="00A67394" w:rsidP="00A67394">
      <w:pPr>
        <w:pStyle w:val="a9"/>
        <w:spacing w:before="7"/>
        <w:ind w:left="0"/>
        <w:jc w:val="left"/>
        <w:rPr>
          <w:b/>
          <w:sz w:val="23"/>
        </w:rPr>
      </w:pPr>
    </w:p>
    <w:p w14:paraId="06093A6F" w14:textId="77777777" w:rsidR="00A67394" w:rsidRPr="00C867DF" w:rsidRDefault="00A67394" w:rsidP="00A67394">
      <w:pPr>
        <w:pStyle w:val="a9"/>
        <w:ind w:left="1000" w:right="471" w:firstLine="708"/>
      </w:pPr>
      <w:r w:rsidRPr="00C867DF">
        <w:t>В качестве результатов освоения парциальной программы представлены отдельные</w:t>
      </w:r>
      <w:r w:rsidRPr="00C867DF">
        <w:rPr>
          <w:spacing w:val="-57"/>
        </w:rPr>
        <w:t xml:space="preserve"> </w:t>
      </w:r>
      <w:r w:rsidRPr="00C867DF">
        <w:t>аспекты</w:t>
      </w:r>
      <w:r w:rsidRPr="00C867DF">
        <w:rPr>
          <w:spacing w:val="1"/>
        </w:rPr>
        <w:t xml:space="preserve"> </w:t>
      </w:r>
      <w:r w:rsidRPr="00C867DF">
        <w:t>целевых</w:t>
      </w:r>
      <w:r w:rsidRPr="00C867DF">
        <w:rPr>
          <w:spacing w:val="1"/>
        </w:rPr>
        <w:t xml:space="preserve"> </w:t>
      </w:r>
      <w:r w:rsidRPr="00C867DF">
        <w:t>ориентиров,</w:t>
      </w:r>
      <w:r w:rsidRPr="00C867DF">
        <w:rPr>
          <w:spacing w:val="1"/>
        </w:rPr>
        <w:t xml:space="preserve"> </w:t>
      </w:r>
      <w:r w:rsidRPr="00C867DF">
        <w:t>которые</w:t>
      </w:r>
      <w:r w:rsidRPr="00C867DF">
        <w:rPr>
          <w:spacing w:val="1"/>
        </w:rPr>
        <w:t xml:space="preserve"> </w:t>
      </w:r>
      <w:r w:rsidRPr="00C867DF">
        <w:t>могут</w:t>
      </w:r>
      <w:r w:rsidRPr="00C867DF">
        <w:rPr>
          <w:spacing w:val="1"/>
        </w:rPr>
        <w:t xml:space="preserve"> </w:t>
      </w:r>
      <w:r w:rsidRPr="00C867DF">
        <w:t>служить</w:t>
      </w:r>
      <w:r w:rsidRPr="00C867DF">
        <w:rPr>
          <w:spacing w:val="1"/>
        </w:rPr>
        <w:t xml:space="preserve"> </w:t>
      </w:r>
      <w:r w:rsidRPr="00C867DF">
        <w:t>социально-нормативными</w:t>
      </w:r>
      <w:r w:rsidRPr="00C867DF">
        <w:rPr>
          <w:spacing w:val="1"/>
        </w:rPr>
        <w:t xml:space="preserve"> </w:t>
      </w:r>
      <w:r w:rsidRPr="00C867DF">
        <w:t>возрастными</w:t>
      </w:r>
      <w:r w:rsidRPr="00C867DF">
        <w:rPr>
          <w:spacing w:val="1"/>
        </w:rPr>
        <w:t xml:space="preserve"> </w:t>
      </w:r>
      <w:r w:rsidRPr="00C867DF">
        <w:t>характеристиками</w:t>
      </w:r>
      <w:r w:rsidRPr="00C867DF">
        <w:rPr>
          <w:spacing w:val="1"/>
        </w:rPr>
        <w:t xml:space="preserve"> </w:t>
      </w:r>
      <w:r w:rsidRPr="00C867DF">
        <w:t>возможных</w:t>
      </w:r>
      <w:r w:rsidRPr="00C867DF">
        <w:rPr>
          <w:spacing w:val="1"/>
        </w:rPr>
        <w:t xml:space="preserve"> </w:t>
      </w:r>
      <w:r w:rsidRPr="00C867DF">
        <w:t>достижений</w:t>
      </w:r>
      <w:r w:rsidRPr="00C867DF">
        <w:rPr>
          <w:spacing w:val="1"/>
        </w:rPr>
        <w:t xml:space="preserve"> </w:t>
      </w:r>
      <w:r w:rsidRPr="00C867DF">
        <w:t>детей</w:t>
      </w:r>
      <w:r w:rsidRPr="00C867DF">
        <w:rPr>
          <w:spacing w:val="1"/>
        </w:rPr>
        <w:t xml:space="preserve"> </w:t>
      </w:r>
      <w:r w:rsidRPr="00C867DF">
        <w:t>в</w:t>
      </w:r>
      <w:r w:rsidRPr="00C867DF">
        <w:rPr>
          <w:spacing w:val="1"/>
        </w:rPr>
        <w:t xml:space="preserve"> </w:t>
      </w:r>
      <w:r w:rsidRPr="00C867DF">
        <w:t>освоении</w:t>
      </w:r>
      <w:r w:rsidRPr="00C867DF">
        <w:rPr>
          <w:spacing w:val="1"/>
        </w:rPr>
        <w:t xml:space="preserve"> </w:t>
      </w:r>
      <w:r w:rsidRPr="00C867DF">
        <w:t>культуры</w:t>
      </w:r>
      <w:r w:rsidRPr="00C867DF">
        <w:rPr>
          <w:spacing w:val="1"/>
        </w:rPr>
        <w:t xml:space="preserve"> </w:t>
      </w:r>
      <w:r w:rsidRPr="00C867DF">
        <w:t>безопасности.</w:t>
      </w:r>
      <w:r w:rsidRPr="00C867DF">
        <w:rPr>
          <w:spacing w:val="1"/>
        </w:rPr>
        <w:t xml:space="preserve"> </w:t>
      </w:r>
      <w:r w:rsidRPr="00C867DF">
        <w:t>Подробное</w:t>
      </w:r>
      <w:r w:rsidRPr="00C867DF">
        <w:rPr>
          <w:spacing w:val="1"/>
        </w:rPr>
        <w:t xml:space="preserve"> </w:t>
      </w:r>
      <w:r w:rsidRPr="00C867DF">
        <w:t>описание</w:t>
      </w:r>
      <w:r w:rsidRPr="00C867DF">
        <w:rPr>
          <w:spacing w:val="1"/>
        </w:rPr>
        <w:t xml:space="preserve"> </w:t>
      </w:r>
      <w:r w:rsidRPr="00C867DF">
        <w:t>планируемых</w:t>
      </w:r>
      <w:r w:rsidRPr="00C867DF">
        <w:rPr>
          <w:spacing w:val="1"/>
        </w:rPr>
        <w:t xml:space="preserve"> </w:t>
      </w:r>
      <w:r w:rsidRPr="00C867DF">
        <w:t>результатов</w:t>
      </w:r>
      <w:r w:rsidRPr="00C867DF">
        <w:rPr>
          <w:spacing w:val="1"/>
        </w:rPr>
        <w:t xml:space="preserve"> </w:t>
      </w:r>
      <w:r w:rsidRPr="00C867DF">
        <w:t>освоения</w:t>
      </w:r>
      <w:r w:rsidRPr="00C867DF">
        <w:rPr>
          <w:spacing w:val="1"/>
        </w:rPr>
        <w:t xml:space="preserve"> </w:t>
      </w:r>
      <w:r w:rsidRPr="00C867DF">
        <w:t>программы</w:t>
      </w:r>
      <w:r w:rsidRPr="00C867DF">
        <w:rPr>
          <w:spacing w:val="1"/>
        </w:rPr>
        <w:t xml:space="preserve"> </w:t>
      </w:r>
      <w:r w:rsidRPr="00C867DF">
        <w:t>на</w:t>
      </w:r>
      <w:r w:rsidRPr="00C867DF">
        <w:rPr>
          <w:spacing w:val="1"/>
        </w:rPr>
        <w:t xml:space="preserve"> </w:t>
      </w:r>
      <w:r w:rsidRPr="00C867DF">
        <w:t>каждом</w:t>
      </w:r>
      <w:r w:rsidRPr="00C867DF">
        <w:rPr>
          <w:spacing w:val="-1"/>
        </w:rPr>
        <w:t xml:space="preserve"> </w:t>
      </w:r>
      <w:r w:rsidRPr="00C867DF">
        <w:t>возрастном</w:t>
      </w:r>
      <w:r w:rsidRPr="00C867DF">
        <w:rPr>
          <w:spacing w:val="-2"/>
        </w:rPr>
        <w:t xml:space="preserve"> </w:t>
      </w:r>
      <w:r w:rsidRPr="00C867DF">
        <w:t>этапе</w:t>
      </w:r>
      <w:r w:rsidRPr="00C867DF">
        <w:rPr>
          <w:spacing w:val="-1"/>
        </w:rPr>
        <w:t xml:space="preserve"> </w:t>
      </w:r>
      <w:r w:rsidRPr="00C867DF">
        <w:t>представлено</w:t>
      </w:r>
      <w:r w:rsidRPr="00C867DF">
        <w:rPr>
          <w:spacing w:val="-6"/>
        </w:rPr>
        <w:t xml:space="preserve"> </w:t>
      </w:r>
      <w:r w:rsidRPr="00C867DF">
        <w:t>в</w:t>
      </w:r>
      <w:r w:rsidRPr="00C867DF">
        <w:rPr>
          <w:spacing w:val="-2"/>
        </w:rPr>
        <w:t xml:space="preserve"> </w:t>
      </w:r>
      <w:r w:rsidRPr="00C867DF">
        <w:t>содержательном</w:t>
      </w:r>
      <w:r w:rsidRPr="00C867DF">
        <w:rPr>
          <w:spacing w:val="-2"/>
        </w:rPr>
        <w:t xml:space="preserve"> </w:t>
      </w:r>
      <w:r w:rsidRPr="00C867DF">
        <w:t>разделе программы.</w:t>
      </w:r>
    </w:p>
    <w:p w14:paraId="2B1377FC" w14:textId="77777777" w:rsidR="00A67394" w:rsidRPr="00C867DF" w:rsidRDefault="00A67394" w:rsidP="00A67394">
      <w:pPr>
        <w:pStyle w:val="a9"/>
        <w:spacing w:before="1"/>
        <w:ind w:left="1000"/>
      </w:pPr>
      <w:r w:rsidRPr="00C867DF">
        <w:t>Оценка</w:t>
      </w:r>
      <w:r w:rsidRPr="00C867DF">
        <w:rPr>
          <w:spacing w:val="-3"/>
        </w:rPr>
        <w:t xml:space="preserve"> </w:t>
      </w:r>
      <w:r w:rsidRPr="00C867DF">
        <w:t>результатов</w:t>
      </w:r>
      <w:r w:rsidRPr="00C867DF">
        <w:rPr>
          <w:spacing w:val="-6"/>
        </w:rPr>
        <w:t xml:space="preserve"> </w:t>
      </w:r>
      <w:r w:rsidRPr="00C867DF">
        <w:t>освоения</w:t>
      </w:r>
      <w:r w:rsidRPr="00C867DF">
        <w:rPr>
          <w:spacing w:val="-3"/>
        </w:rPr>
        <w:t xml:space="preserve"> </w:t>
      </w:r>
      <w:r w:rsidRPr="00C867DF">
        <w:t>парциальной</w:t>
      </w:r>
      <w:r w:rsidRPr="00C867DF">
        <w:rPr>
          <w:spacing w:val="-4"/>
        </w:rPr>
        <w:t xml:space="preserve"> </w:t>
      </w:r>
      <w:r w:rsidRPr="00C867DF">
        <w:t>программы</w:t>
      </w:r>
    </w:p>
    <w:p w14:paraId="24EED936" w14:textId="77777777" w:rsidR="00A67394" w:rsidRPr="00C867DF" w:rsidRDefault="00A67394" w:rsidP="00A67394">
      <w:pPr>
        <w:pStyle w:val="a9"/>
        <w:ind w:left="1000" w:right="467" w:firstLine="708"/>
      </w:pPr>
      <w:r w:rsidRPr="00C867DF">
        <w:t>В соответствии с современными представлениями и установками, связанными со</w:t>
      </w:r>
      <w:r w:rsidRPr="00C867DF">
        <w:rPr>
          <w:spacing w:val="1"/>
        </w:rPr>
        <w:t xml:space="preserve"> </w:t>
      </w:r>
      <w:r w:rsidRPr="00C867DF">
        <w:t>спецификой дошкольного</w:t>
      </w:r>
      <w:r w:rsidRPr="00C867DF">
        <w:rPr>
          <w:spacing w:val="1"/>
        </w:rPr>
        <w:t xml:space="preserve"> </w:t>
      </w:r>
      <w:r w:rsidRPr="00C867DF">
        <w:t>детства</w:t>
      </w:r>
      <w:r w:rsidRPr="00C867DF">
        <w:rPr>
          <w:spacing w:val="1"/>
        </w:rPr>
        <w:t xml:space="preserve"> </w:t>
      </w:r>
      <w:r w:rsidRPr="00C867DF">
        <w:t>и</w:t>
      </w:r>
      <w:r w:rsidRPr="00C867DF">
        <w:rPr>
          <w:spacing w:val="1"/>
        </w:rPr>
        <w:t xml:space="preserve"> </w:t>
      </w:r>
      <w:r w:rsidRPr="00C867DF">
        <w:t>дошкольного</w:t>
      </w:r>
      <w:r w:rsidRPr="00C867DF">
        <w:rPr>
          <w:spacing w:val="1"/>
        </w:rPr>
        <w:t xml:space="preserve"> </w:t>
      </w:r>
      <w:r w:rsidRPr="00C867DF">
        <w:t>образования,</w:t>
      </w:r>
      <w:r w:rsidRPr="00C867DF">
        <w:rPr>
          <w:spacing w:val="1"/>
        </w:rPr>
        <w:t xml:space="preserve"> </w:t>
      </w:r>
      <w:r w:rsidRPr="00C867DF">
        <w:t>целевые</w:t>
      </w:r>
      <w:r w:rsidRPr="00C867DF">
        <w:rPr>
          <w:spacing w:val="1"/>
        </w:rPr>
        <w:t xml:space="preserve"> </w:t>
      </w:r>
      <w:r w:rsidRPr="00C867DF">
        <w:t>ориентиры не</w:t>
      </w:r>
      <w:r w:rsidRPr="00C867DF">
        <w:rPr>
          <w:spacing w:val="1"/>
        </w:rPr>
        <w:t xml:space="preserve"> </w:t>
      </w:r>
      <w:r w:rsidRPr="00C867DF">
        <w:t>подлежат</w:t>
      </w:r>
      <w:r w:rsidRPr="00C867DF">
        <w:rPr>
          <w:spacing w:val="1"/>
        </w:rPr>
        <w:t xml:space="preserve"> </w:t>
      </w:r>
      <w:r w:rsidRPr="00C867DF">
        <w:t>непосредственной</w:t>
      </w:r>
      <w:r w:rsidRPr="00C867DF">
        <w:rPr>
          <w:spacing w:val="1"/>
        </w:rPr>
        <w:t xml:space="preserve"> </w:t>
      </w:r>
      <w:r w:rsidRPr="00C867DF">
        <w:t>оценке,</w:t>
      </w:r>
      <w:r w:rsidRPr="00C867DF">
        <w:rPr>
          <w:spacing w:val="1"/>
        </w:rPr>
        <w:t xml:space="preserve"> </w:t>
      </w:r>
      <w:r w:rsidRPr="00C867DF">
        <w:t>сравнению</w:t>
      </w:r>
      <w:r w:rsidRPr="00C867DF">
        <w:rPr>
          <w:spacing w:val="1"/>
        </w:rPr>
        <w:t xml:space="preserve"> </w:t>
      </w:r>
      <w:r w:rsidRPr="00C867DF">
        <w:t>с</w:t>
      </w:r>
      <w:r w:rsidRPr="00C867DF">
        <w:rPr>
          <w:spacing w:val="1"/>
        </w:rPr>
        <w:t xml:space="preserve"> </w:t>
      </w:r>
      <w:r w:rsidRPr="00C867DF">
        <w:t>достижениями</w:t>
      </w:r>
      <w:r w:rsidRPr="00C867DF">
        <w:rPr>
          <w:spacing w:val="1"/>
        </w:rPr>
        <w:t xml:space="preserve"> </w:t>
      </w:r>
      <w:r w:rsidRPr="00C867DF">
        <w:t>детей.</w:t>
      </w:r>
      <w:r w:rsidRPr="00C867DF">
        <w:rPr>
          <w:spacing w:val="1"/>
        </w:rPr>
        <w:t xml:space="preserve"> </w:t>
      </w:r>
      <w:r w:rsidRPr="00C867DF">
        <w:t>Планируемые</w:t>
      </w:r>
      <w:r w:rsidRPr="00C867DF">
        <w:rPr>
          <w:spacing w:val="1"/>
        </w:rPr>
        <w:t xml:space="preserve"> </w:t>
      </w:r>
      <w:r w:rsidRPr="00C867DF">
        <w:t>результаты</w:t>
      </w:r>
      <w:r w:rsidRPr="00C867DF">
        <w:rPr>
          <w:spacing w:val="1"/>
        </w:rPr>
        <w:t xml:space="preserve"> </w:t>
      </w:r>
      <w:r w:rsidRPr="00C867DF">
        <w:t>освоения</w:t>
      </w:r>
      <w:r w:rsidRPr="00C867DF">
        <w:rPr>
          <w:spacing w:val="1"/>
        </w:rPr>
        <w:t xml:space="preserve"> </w:t>
      </w:r>
      <w:r w:rsidRPr="00C867DF">
        <w:t>парциальной</w:t>
      </w:r>
      <w:r w:rsidRPr="00C867DF">
        <w:rPr>
          <w:spacing w:val="1"/>
        </w:rPr>
        <w:t xml:space="preserve"> </w:t>
      </w:r>
      <w:r w:rsidRPr="00C867DF">
        <w:t>программы</w:t>
      </w:r>
      <w:r w:rsidRPr="00C867DF">
        <w:rPr>
          <w:spacing w:val="1"/>
        </w:rPr>
        <w:t xml:space="preserve"> </w:t>
      </w:r>
      <w:r w:rsidRPr="00C867DF">
        <w:t>позволяют</w:t>
      </w:r>
      <w:r w:rsidRPr="00C867DF">
        <w:rPr>
          <w:spacing w:val="1"/>
        </w:rPr>
        <w:t xml:space="preserve"> </w:t>
      </w:r>
      <w:r w:rsidRPr="00C867DF">
        <w:t>конкретизировать</w:t>
      </w:r>
      <w:r w:rsidRPr="00C867DF">
        <w:rPr>
          <w:spacing w:val="1"/>
        </w:rPr>
        <w:t xml:space="preserve"> </w:t>
      </w:r>
      <w:r w:rsidRPr="00C867DF">
        <w:t>задачи</w:t>
      </w:r>
      <w:r w:rsidRPr="00C867DF">
        <w:rPr>
          <w:spacing w:val="1"/>
        </w:rPr>
        <w:t xml:space="preserve"> </w:t>
      </w:r>
      <w:r w:rsidRPr="00C867DF">
        <w:t>определенного</w:t>
      </w:r>
      <w:r w:rsidRPr="00C867DF">
        <w:rPr>
          <w:spacing w:val="1"/>
        </w:rPr>
        <w:t xml:space="preserve"> </w:t>
      </w:r>
      <w:r w:rsidRPr="00C867DF">
        <w:t>направления</w:t>
      </w:r>
      <w:r w:rsidRPr="00C867DF">
        <w:rPr>
          <w:spacing w:val="1"/>
        </w:rPr>
        <w:t xml:space="preserve"> </w:t>
      </w:r>
      <w:r w:rsidRPr="00C867DF">
        <w:t>образовательного</w:t>
      </w:r>
      <w:r w:rsidRPr="00C867DF">
        <w:rPr>
          <w:spacing w:val="1"/>
        </w:rPr>
        <w:t xml:space="preserve"> </w:t>
      </w:r>
      <w:r w:rsidRPr="00C867DF">
        <w:t>процесса</w:t>
      </w:r>
      <w:r w:rsidRPr="00C867DF">
        <w:rPr>
          <w:spacing w:val="1"/>
        </w:rPr>
        <w:t xml:space="preserve"> </w:t>
      </w:r>
      <w:r w:rsidRPr="00C867DF">
        <w:t>на</w:t>
      </w:r>
      <w:r w:rsidRPr="00C867DF">
        <w:rPr>
          <w:spacing w:val="1"/>
        </w:rPr>
        <w:t xml:space="preserve"> </w:t>
      </w:r>
      <w:r w:rsidRPr="00C867DF">
        <w:t>каждом</w:t>
      </w:r>
      <w:r w:rsidRPr="00C867DF">
        <w:rPr>
          <w:spacing w:val="1"/>
        </w:rPr>
        <w:t xml:space="preserve"> </w:t>
      </w:r>
      <w:r w:rsidRPr="00C867DF">
        <w:t>возрастном</w:t>
      </w:r>
      <w:r w:rsidRPr="00C867DF">
        <w:rPr>
          <w:spacing w:val="1"/>
        </w:rPr>
        <w:t xml:space="preserve"> </w:t>
      </w:r>
      <w:r w:rsidRPr="00C867DF">
        <w:t>этапе,</w:t>
      </w:r>
      <w:r w:rsidRPr="00C867DF">
        <w:rPr>
          <w:spacing w:val="1"/>
        </w:rPr>
        <w:t xml:space="preserve"> </w:t>
      </w:r>
      <w:r w:rsidRPr="00C867DF">
        <w:rPr>
          <w:spacing w:val="-1"/>
        </w:rPr>
        <w:t>оценить</w:t>
      </w:r>
      <w:r w:rsidRPr="00C867DF">
        <w:rPr>
          <w:spacing w:val="-12"/>
        </w:rPr>
        <w:t xml:space="preserve"> </w:t>
      </w:r>
      <w:r w:rsidRPr="00C867DF">
        <w:rPr>
          <w:spacing w:val="-1"/>
        </w:rPr>
        <w:t>эффективность</w:t>
      </w:r>
      <w:r w:rsidRPr="00C867DF">
        <w:rPr>
          <w:spacing w:val="-11"/>
        </w:rPr>
        <w:t xml:space="preserve"> </w:t>
      </w:r>
      <w:r w:rsidRPr="00C867DF">
        <w:t>его</w:t>
      </w:r>
      <w:r w:rsidRPr="00C867DF">
        <w:rPr>
          <w:spacing w:val="-9"/>
        </w:rPr>
        <w:t xml:space="preserve"> </w:t>
      </w:r>
      <w:r w:rsidRPr="00C867DF">
        <w:t>реализации,</w:t>
      </w:r>
      <w:r w:rsidRPr="00C867DF">
        <w:rPr>
          <w:spacing w:val="-14"/>
        </w:rPr>
        <w:t xml:space="preserve"> </w:t>
      </w:r>
      <w:r w:rsidRPr="00C867DF">
        <w:t>скорректировать</w:t>
      </w:r>
      <w:r w:rsidRPr="00C867DF">
        <w:rPr>
          <w:spacing w:val="-11"/>
        </w:rPr>
        <w:t xml:space="preserve"> </w:t>
      </w:r>
      <w:r w:rsidRPr="00C867DF">
        <w:t>модель</w:t>
      </w:r>
      <w:r w:rsidRPr="00C867DF">
        <w:rPr>
          <w:spacing w:val="-11"/>
        </w:rPr>
        <w:t xml:space="preserve"> </w:t>
      </w:r>
      <w:r w:rsidRPr="00C867DF">
        <w:t>педагогического</w:t>
      </w:r>
      <w:r w:rsidRPr="00C867DF">
        <w:rPr>
          <w:spacing w:val="-9"/>
        </w:rPr>
        <w:t xml:space="preserve"> </w:t>
      </w:r>
      <w:r w:rsidRPr="00C867DF">
        <w:t>процесса</w:t>
      </w:r>
      <w:r w:rsidRPr="00C867DF">
        <w:rPr>
          <w:spacing w:val="-58"/>
        </w:rPr>
        <w:t xml:space="preserve"> </w:t>
      </w:r>
      <w:r w:rsidRPr="00C867DF">
        <w:t>в</w:t>
      </w:r>
      <w:r w:rsidRPr="00C867DF">
        <w:rPr>
          <w:spacing w:val="-3"/>
        </w:rPr>
        <w:t xml:space="preserve"> </w:t>
      </w:r>
      <w:r w:rsidRPr="00C867DF">
        <w:t>части</w:t>
      </w:r>
      <w:r w:rsidRPr="00C867DF">
        <w:rPr>
          <w:spacing w:val="-2"/>
        </w:rPr>
        <w:t xml:space="preserve"> </w:t>
      </w:r>
      <w:r w:rsidRPr="00C867DF">
        <w:t>выбора форм и</w:t>
      </w:r>
      <w:r w:rsidRPr="00C867DF">
        <w:rPr>
          <w:spacing w:val="-1"/>
        </w:rPr>
        <w:t xml:space="preserve"> </w:t>
      </w:r>
      <w:r w:rsidRPr="00C867DF">
        <w:t>методов</w:t>
      </w:r>
      <w:r w:rsidRPr="00C867DF">
        <w:rPr>
          <w:spacing w:val="-3"/>
        </w:rPr>
        <w:t xml:space="preserve"> </w:t>
      </w:r>
      <w:r w:rsidRPr="00C867DF">
        <w:t>воспитания,</w:t>
      </w:r>
      <w:r w:rsidRPr="00C867DF">
        <w:rPr>
          <w:spacing w:val="-1"/>
        </w:rPr>
        <w:t xml:space="preserve"> </w:t>
      </w:r>
      <w:r w:rsidRPr="00C867DF">
        <w:t>обучения,</w:t>
      </w:r>
      <w:r w:rsidRPr="00C867DF">
        <w:rPr>
          <w:spacing w:val="-1"/>
        </w:rPr>
        <w:t xml:space="preserve"> </w:t>
      </w:r>
      <w:r w:rsidRPr="00C867DF">
        <w:t>развития дошкольников.</w:t>
      </w:r>
    </w:p>
    <w:p w14:paraId="7A0FBE36" w14:textId="77777777" w:rsidR="00A67394" w:rsidRPr="00C867DF" w:rsidRDefault="00A67394" w:rsidP="00A67394">
      <w:pPr>
        <w:pStyle w:val="a9"/>
        <w:ind w:left="1000" w:right="464"/>
      </w:pPr>
      <w:r w:rsidRPr="00C867DF">
        <w:t xml:space="preserve">Показатели изменений в </w:t>
      </w:r>
      <w:r w:rsidRPr="00C867DF">
        <w:rPr>
          <w:i/>
        </w:rPr>
        <w:t xml:space="preserve">когнитивной </w:t>
      </w:r>
      <w:r w:rsidRPr="00C867DF">
        <w:t xml:space="preserve">(знания, представления), </w:t>
      </w:r>
      <w:r w:rsidRPr="00C867DF">
        <w:rPr>
          <w:i/>
        </w:rPr>
        <w:t>эмоционально-ценностной</w:t>
      </w:r>
      <w:r w:rsidRPr="00C867DF">
        <w:rPr>
          <w:i/>
          <w:spacing w:val="1"/>
        </w:rPr>
        <w:t xml:space="preserve"> </w:t>
      </w:r>
      <w:r w:rsidRPr="00C867DF">
        <w:t>(интерес к различным аспектам образовательного процесса, эмоциональные реакции) и</w:t>
      </w:r>
      <w:r w:rsidRPr="00C867DF">
        <w:rPr>
          <w:spacing w:val="1"/>
        </w:rPr>
        <w:t xml:space="preserve"> </w:t>
      </w:r>
      <w:r w:rsidRPr="00C867DF">
        <w:rPr>
          <w:i/>
        </w:rPr>
        <w:t>поведенческой</w:t>
      </w:r>
      <w:r w:rsidRPr="00C867DF">
        <w:rPr>
          <w:i/>
          <w:spacing w:val="-10"/>
        </w:rPr>
        <w:t xml:space="preserve"> </w:t>
      </w:r>
      <w:r w:rsidRPr="00C867DF">
        <w:t>(применение</w:t>
      </w:r>
      <w:r w:rsidRPr="00C867DF">
        <w:rPr>
          <w:spacing w:val="-10"/>
        </w:rPr>
        <w:t xml:space="preserve"> </w:t>
      </w:r>
      <w:r w:rsidRPr="00C867DF">
        <w:t>освоенных</w:t>
      </w:r>
      <w:r w:rsidRPr="00C867DF">
        <w:rPr>
          <w:spacing w:val="-11"/>
        </w:rPr>
        <w:t xml:space="preserve"> </w:t>
      </w:r>
      <w:r w:rsidRPr="00C867DF">
        <w:t>знаний,</w:t>
      </w:r>
      <w:r w:rsidRPr="00C867DF">
        <w:rPr>
          <w:spacing w:val="-12"/>
        </w:rPr>
        <w:t xml:space="preserve"> </w:t>
      </w:r>
      <w:r w:rsidRPr="00C867DF">
        <w:t>опыта</w:t>
      </w:r>
      <w:r w:rsidRPr="00C867DF">
        <w:rPr>
          <w:spacing w:val="-10"/>
        </w:rPr>
        <w:t xml:space="preserve"> </w:t>
      </w:r>
      <w:r w:rsidRPr="00C867DF">
        <w:t>в</w:t>
      </w:r>
      <w:r w:rsidRPr="00C867DF">
        <w:rPr>
          <w:spacing w:val="-12"/>
        </w:rPr>
        <w:t xml:space="preserve"> </w:t>
      </w:r>
      <w:r w:rsidRPr="00C867DF">
        <w:t>разных</w:t>
      </w:r>
      <w:r w:rsidRPr="00C867DF">
        <w:rPr>
          <w:spacing w:val="-11"/>
        </w:rPr>
        <w:t xml:space="preserve"> </w:t>
      </w:r>
      <w:r w:rsidRPr="00C867DF">
        <w:t>видах</w:t>
      </w:r>
      <w:r w:rsidRPr="00C867DF">
        <w:rPr>
          <w:spacing w:val="-11"/>
        </w:rPr>
        <w:t xml:space="preserve"> </w:t>
      </w:r>
      <w:r w:rsidRPr="00C867DF">
        <w:t>деятельности)</w:t>
      </w:r>
      <w:r w:rsidRPr="00C867DF">
        <w:rPr>
          <w:spacing w:val="-12"/>
        </w:rPr>
        <w:t xml:space="preserve"> </w:t>
      </w:r>
      <w:r w:rsidRPr="00C867DF">
        <w:t>сферах</w:t>
      </w:r>
      <w:r w:rsidRPr="00C867DF">
        <w:rPr>
          <w:spacing w:val="-57"/>
        </w:rPr>
        <w:t xml:space="preserve"> </w:t>
      </w:r>
      <w:r w:rsidRPr="00C867DF">
        <w:t>ребенка</w:t>
      </w:r>
      <w:r w:rsidRPr="00C867DF">
        <w:rPr>
          <w:spacing w:val="1"/>
        </w:rPr>
        <w:t xml:space="preserve"> </w:t>
      </w:r>
      <w:r w:rsidRPr="00C867DF">
        <w:t>и</w:t>
      </w:r>
      <w:r w:rsidRPr="00C867DF">
        <w:rPr>
          <w:spacing w:val="1"/>
        </w:rPr>
        <w:t xml:space="preserve"> </w:t>
      </w:r>
      <w:r w:rsidRPr="00C867DF">
        <w:t>уровни</w:t>
      </w:r>
      <w:r w:rsidRPr="00C867DF">
        <w:rPr>
          <w:spacing w:val="1"/>
        </w:rPr>
        <w:t xml:space="preserve"> </w:t>
      </w:r>
      <w:r w:rsidRPr="00C867DF">
        <w:t>развития</w:t>
      </w:r>
      <w:r w:rsidRPr="00C867DF">
        <w:rPr>
          <w:spacing w:val="1"/>
        </w:rPr>
        <w:t xml:space="preserve"> </w:t>
      </w:r>
      <w:r w:rsidRPr="00C867DF">
        <w:t>по</w:t>
      </w:r>
      <w:r w:rsidRPr="00C867DF">
        <w:rPr>
          <w:spacing w:val="1"/>
        </w:rPr>
        <w:t xml:space="preserve"> </w:t>
      </w:r>
      <w:r w:rsidRPr="00C867DF">
        <w:t>каждому</w:t>
      </w:r>
      <w:r w:rsidRPr="00C867DF">
        <w:rPr>
          <w:spacing w:val="1"/>
        </w:rPr>
        <w:t xml:space="preserve"> </w:t>
      </w:r>
      <w:r w:rsidRPr="00C867DF">
        <w:t>из</w:t>
      </w:r>
      <w:r w:rsidRPr="00C867DF">
        <w:rPr>
          <w:spacing w:val="1"/>
        </w:rPr>
        <w:t xml:space="preserve"> </w:t>
      </w:r>
      <w:r w:rsidRPr="00C867DF">
        <w:t>них</w:t>
      </w:r>
      <w:r w:rsidRPr="00C867DF">
        <w:rPr>
          <w:spacing w:val="1"/>
        </w:rPr>
        <w:t xml:space="preserve"> </w:t>
      </w:r>
      <w:r w:rsidRPr="00C867DF">
        <w:t>по</w:t>
      </w:r>
      <w:r w:rsidRPr="00C867DF">
        <w:rPr>
          <w:spacing w:val="1"/>
        </w:rPr>
        <w:t xml:space="preserve"> </w:t>
      </w:r>
      <w:r w:rsidRPr="00C867DF">
        <w:t>итогам</w:t>
      </w:r>
      <w:r w:rsidRPr="00C867DF">
        <w:rPr>
          <w:spacing w:val="1"/>
        </w:rPr>
        <w:t xml:space="preserve"> </w:t>
      </w:r>
      <w:r w:rsidRPr="00C867DF">
        <w:t>реализации</w:t>
      </w:r>
      <w:r w:rsidRPr="00C867DF">
        <w:rPr>
          <w:spacing w:val="1"/>
        </w:rPr>
        <w:t xml:space="preserve"> </w:t>
      </w:r>
      <w:r w:rsidRPr="00C867DF">
        <w:t>парциальной</w:t>
      </w:r>
      <w:r w:rsidRPr="00C867DF">
        <w:rPr>
          <w:spacing w:val="1"/>
        </w:rPr>
        <w:t xml:space="preserve"> </w:t>
      </w:r>
      <w:r w:rsidRPr="00C867DF">
        <w:t>программы</w:t>
      </w:r>
      <w:r w:rsidRPr="00C867DF">
        <w:rPr>
          <w:spacing w:val="-3"/>
        </w:rPr>
        <w:t xml:space="preserve"> </w:t>
      </w:r>
      <w:r w:rsidRPr="00C867DF">
        <w:t>представлены</w:t>
      </w:r>
      <w:r w:rsidRPr="00C867DF">
        <w:rPr>
          <w:spacing w:val="-2"/>
        </w:rPr>
        <w:t xml:space="preserve"> </w:t>
      </w:r>
      <w:r w:rsidRPr="00C867DF">
        <w:t>в</w:t>
      </w:r>
      <w:r w:rsidRPr="00C867DF">
        <w:rPr>
          <w:spacing w:val="-2"/>
        </w:rPr>
        <w:t xml:space="preserve"> </w:t>
      </w:r>
      <w:r w:rsidRPr="00C867DF">
        <w:t>табл.</w:t>
      </w:r>
      <w:r w:rsidRPr="00C867DF">
        <w:rPr>
          <w:spacing w:val="-1"/>
        </w:rPr>
        <w:t xml:space="preserve"> </w:t>
      </w:r>
      <w:r w:rsidRPr="00C867DF">
        <w:t>1—3.</w:t>
      </w:r>
    </w:p>
    <w:p w14:paraId="49011667" w14:textId="77777777" w:rsidR="00A67394" w:rsidRPr="00C867DF" w:rsidRDefault="00A67394" w:rsidP="00A67394">
      <w:pPr>
        <w:pStyle w:val="a9"/>
        <w:spacing w:before="1"/>
        <w:ind w:left="1000" w:right="464" w:firstLine="359"/>
      </w:pPr>
      <w:r w:rsidRPr="00C867DF">
        <w:t>Критериями для показателей, связанных с когнитивной сферой, стали объем и уровень</w:t>
      </w:r>
      <w:r w:rsidRPr="00C867DF">
        <w:rPr>
          <w:spacing w:val="1"/>
        </w:rPr>
        <w:t xml:space="preserve"> </w:t>
      </w:r>
      <w:r w:rsidRPr="00C867DF">
        <w:t>освоения представлений в младшем и среднем возрасте; в старшем дошкольном возрасте</w:t>
      </w:r>
      <w:r w:rsidRPr="00C867DF">
        <w:rPr>
          <w:spacing w:val="1"/>
        </w:rPr>
        <w:t xml:space="preserve"> </w:t>
      </w:r>
      <w:r w:rsidRPr="00C867DF">
        <w:t>также</w:t>
      </w:r>
      <w:r w:rsidRPr="00C867DF">
        <w:rPr>
          <w:spacing w:val="1"/>
        </w:rPr>
        <w:t xml:space="preserve"> </w:t>
      </w:r>
      <w:r w:rsidRPr="00C867DF">
        <w:t>необходимо</w:t>
      </w:r>
      <w:r w:rsidRPr="00C867DF">
        <w:rPr>
          <w:spacing w:val="1"/>
        </w:rPr>
        <w:t xml:space="preserve"> </w:t>
      </w:r>
      <w:r w:rsidRPr="00C867DF">
        <w:t>учитывать</w:t>
      </w:r>
      <w:r w:rsidRPr="00C867DF">
        <w:rPr>
          <w:spacing w:val="1"/>
        </w:rPr>
        <w:t xml:space="preserve"> </w:t>
      </w:r>
      <w:r w:rsidRPr="00C867DF">
        <w:t>осознанность</w:t>
      </w:r>
      <w:r w:rsidRPr="00C867DF">
        <w:rPr>
          <w:spacing w:val="1"/>
        </w:rPr>
        <w:t xml:space="preserve"> </w:t>
      </w:r>
      <w:r w:rsidRPr="00C867DF">
        <w:t>знаний</w:t>
      </w:r>
      <w:r w:rsidRPr="00C867DF">
        <w:rPr>
          <w:spacing w:val="1"/>
        </w:rPr>
        <w:t xml:space="preserve"> </w:t>
      </w:r>
      <w:r w:rsidRPr="00C867DF">
        <w:t>и</w:t>
      </w:r>
      <w:r w:rsidRPr="00C867DF">
        <w:rPr>
          <w:spacing w:val="1"/>
        </w:rPr>
        <w:t xml:space="preserve"> </w:t>
      </w:r>
      <w:r w:rsidRPr="00C867DF">
        <w:t>способность</w:t>
      </w:r>
      <w:r w:rsidRPr="00C867DF">
        <w:rPr>
          <w:spacing w:val="1"/>
        </w:rPr>
        <w:t xml:space="preserve"> </w:t>
      </w:r>
      <w:r w:rsidRPr="00C867DF">
        <w:t>их</w:t>
      </w:r>
      <w:r w:rsidRPr="00C867DF">
        <w:rPr>
          <w:spacing w:val="1"/>
        </w:rPr>
        <w:t xml:space="preserve"> </w:t>
      </w:r>
      <w:r w:rsidRPr="00C867DF">
        <w:t>применять.</w:t>
      </w:r>
      <w:r w:rsidRPr="00C867DF">
        <w:rPr>
          <w:spacing w:val="1"/>
        </w:rPr>
        <w:t xml:space="preserve"> </w:t>
      </w:r>
      <w:r w:rsidRPr="00C867DF">
        <w:t>Показатели,</w:t>
      </w:r>
      <w:r w:rsidRPr="00C867DF">
        <w:rPr>
          <w:spacing w:val="1"/>
        </w:rPr>
        <w:t xml:space="preserve"> </w:t>
      </w:r>
      <w:r w:rsidRPr="00C867DF">
        <w:t>связанные</w:t>
      </w:r>
      <w:r w:rsidRPr="00C867DF">
        <w:rPr>
          <w:spacing w:val="1"/>
        </w:rPr>
        <w:t xml:space="preserve"> </w:t>
      </w:r>
      <w:r w:rsidRPr="00C867DF">
        <w:t>с</w:t>
      </w:r>
      <w:r w:rsidRPr="00C867DF">
        <w:rPr>
          <w:spacing w:val="1"/>
        </w:rPr>
        <w:t xml:space="preserve"> </w:t>
      </w:r>
      <w:r w:rsidRPr="00C867DF">
        <w:t>эмоционально-</w:t>
      </w:r>
      <w:r w:rsidRPr="00C867DF">
        <w:rPr>
          <w:spacing w:val="1"/>
        </w:rPr>
        <w:t xml:space="preserve"> </w:t>
      </w:r>
      <w:r w:rsidRPr="00C867DF">
        <w:t>чувственной</w:t>
      </w:r>
      <w:r w:rsidRPr="00C867DF">
        <w:rPr>
          <w:spacing w:val="1"/>
        </w:rPr>
        <w:t xml:space="preserve"> </w:t>
      </w:r>
      <w:r w:rsidRPr="00C867DF">
        <w:t>сферой,</w:t>
      </w:r>
      <w:r w:rsidRPr="00C867DF">
        <w:rPr>
          <w:spacing w:val="1"/>
        </w:rPr>
        <w:t xml:space="preserve"> </w:t>
      </w:r>
      <w:r w:rsidRPr="00C867DF">
        <w:t>оцениваются</w:t>
      </w:r>
      <w:r w:rsidRPr="00C867DF">
        <w:rPr>
          <w:spacing w:val="1"/>
        </w:rPr>
        <w:t xml:space="preserve"> </w:t>
      </w:r>
      <w:r w:rsidRPr="00C867DF">
        <w:t>с</w:t>
      </w:r>
      <w:r w:rsidRPr="00C867DF">
        <w:rPr>
          <w:spacing w:val="1"/>
        </w:rPr>
        <w:t xml:space="preserve"> </w:t>
      </w:r>
      <w:r w:rsidRPr="00C867DF">
        <w:t>использованием критерия устойчивости проявления интересов, выраженности мотивов,</w:t>
      </w:r>
      <w:r w:rsidRPr="00C867DF">
        <w:rPr>
          <w:spacing w:val="1"/>
        </w:rPr>
        <w:t xml:space="preserve"> </w:t>
      </w:r>
      <w:r w:rsidRPr="00C867DF">
        <w:t>эмоциональных реакций.</w:t>
      </w:r>
      <w:r w:rsidRPr="00C867DF">
        <w:rPr>
          <w:spacing w:val="1"/>
        </w:rPr>
        <w:t xml:space="preserve"> </w:t>
      </w:r>
      <w:r w:rsidRPr="00C867DF">
        <w:t>В качестве</w:t>
      </w:r>
      <w:r w:rsidRPr="00C867DF">
        <w:rPr>
          <w:spacing w:val="1"/>
        </w:rPr>
        <w:t xml:space="preserve"> </w:t>
      </w:r>
      <w:r w:rsidRPr="00C867DF">
        <w:t>критериев оценки развития поведенческой сферы</w:t>
      </w:r>
      <w:r w:rsidRPr="00C867DF">
        <w:rPr>
          <w:spacing w:val="1"/>
        </w:rPr>
        <w:t xml:space="preserve"> </w:t>
      </w:r>
      <w:r w:rsidRPr="00C867DF">
        <w:t>дошкольников</w:t>
      </w:r>
      <w:r w:rsidRPr="00C867DF">
        <w:rPr>
          <w:spacing w:val="1"/>
        </w:rPr>
        <w:t xml:space="preserve"> </w:t>
      </w:r>
      <w:r w:rsidRPr="00C867DF">
        <w:t>выбраны</w:t>
      </w:r>
      <w:r w:rsidRPr="00C867DF">
        <w:rPr>
          <w:spacing w:val="1"/>
        </w:rPr>
        <w:t xml:space="preserve"> </w:t>
      </w:r>
      <w:r w:rsidRPr="00C867DF">
        <w:t>адекватность</w:t>
      </w:r>
      <w:r w:rsidRPr="00C867DF">
        <w:rPr>
          <w:spacing w:val="1"/>
        </w:rPr>
        <w:t xml:space="preserve"> </w:t>
      </w:r>
      <w:r w:rsidRPr="00C867DF">
        <w:t>поведенческих</w:t>
      </w:r>
      <w:r w:rsidRPr="00C867DF">
        <w:rPr>
          <w:spacing w:val="1"/>
        </w:rPr>
        <w:t xml:space="preserve"> </w:t>
      </w:r>
      <w:r w:rsidRPr="00C867DF">
        <w:t>реакций,</w:t>
      </w:r>
      <w:r w:rsidRPr="00C867DF">
        <w:rPr>
          <w:spacing w:val="1"/>
        </w:rPr>
        <w:t xml:space="preserve"> </w:t>
      </w:r>
      <w:r w:rsidRPr="00C867DF">
        <w:t>самостоятельность</w:t>
      </w:r>
      <w:r w:rsidRPr="00C867DF">
        <w:rPr>
          <w:spacing w:val="1"/>
        </w:rPr>
        <w:t xml:space="preserve"> </w:t>
      </w:r>
      <w:r w:rsidRPr="00C867DF">
        <w:t>и</w:t>
      </w:r>
      <w:r w:rsidRPr="00C867DF">
        <w:rPr>
          <w:spacing w:val="-57"/>
        </w:rPr>
        <w:t xml:space="preserve"> </w:t>
      </w:r>
      <w:r w:rsidRPr="00C867DF">
        <w:t>инициативность</w:t>
      </w:r>
      <w:r w:rsidRPr="00C867DF">
        <w:rPr>
          <w:spacing w:val="-3"/>
        </w:rPr>
        <w:t xml:space="preserve"> </w:t>
      </w:r>
      <w:r w:rsidRPr="00C867DF">
        <w:t>ребенка.</w:t>
      </w:r>
    </w:p>
    <w:p w14:paraId="49C53FC4" w14:textId="77777777" w:rsidR="00A67394" w:rsidRPr="00C867DF" w:rsidRDefault="00A67394" w:rsidP="00A67394">
      <w:pPr>
        <w:sectPr w:rsidR="00A67394" w:rsidRPr="00C867DF">
          <w:pgSz w:w="11910" w:h="16840"/>
          <w:pgMar w:top="1040" w:right="380" w:bottom="1240" w:left="700" w:header="0" w:footer="970" w:gutter="0"/>
          <w:cols w:space="720"/>
        </w:sectPr>
      </w:pPr>
    </w:p>
    <w:p w14:paraId="2F2C0D95" w14:textId="77777777" w:rsidR="00A67394" w:rsidRPr="00C867DF" w:rsidRDefault="00A67394" w:rsidP="00A67394">
      <w:pPr>
        <w:pStyle w:val="a9"/>
        <w:spacing w:before="8"/>
        <w:ind w:left="0"/>
        <w:jc w:val="left"/>
        <w:rPr>
          <w:sz w:val="19"/>
        </w:rPr>
      </w:pPr>
    </w:p>
    <w:p w14:paraId="4811DCA1" w14:textId="77777777" w:rsidR="00A67394" w:rsidRPr="00C867DF" w:rsidRDefault="00A67394" w:rsidP="00A67394">
      <w:pPr>
        <w:pStyle w:val="2"/>
        <w:spacing w:before="90" w:after="44"/>
        <w:ind w:left="2277" w:right="2286"/>
        <w:jc w:val="center"/>
      </w:pPr>
      <w:r w:rsidRPr="00C867DF">
        <w:t>Планируемые</w:t>
      </w:r>
      <w:r w:rsidRPr="00C867DF">
        <w:rPr>
          <w:spacing w:val="-5"/>
        </w:rPr>
        <w:t xml:space="preserve"> </w:t>
      </w:r>
      <w:r w:rsidRPr="00C867DF">
        <w:t>результаты</w:t>
      </w:r>
      <w:r w:rsidRPr="00C867DF">
        <w:rPr>
          <w:spacing w:val="-5"/>
        </w:rPr>
        <w:t xml:space="preserve"> </w:t>
      </w:r>
      <w:r w:rsidRPr="00C867DF">
        <w:t>освоения</w:t>
      </w:r>
      <w:r w:rsidRPr="00C867DF">
        <w:rPr>
          <w:spacing w:val="-7"/>
        </w:rPr>
        <w:t xml:space="preserve"> </w:t>
      </w:r>
      <w:r w:rsidRPr="00C867DF">
        <w:t>парциальной</w:t>
      </w:r>
      <w:r w:rsidRPr="00C867DF">
        <w:rPr>
          <w:spacing w:val="-4"/>
        </w:rPr>
        <w:t xml:space="preserve"> </w:t>
      </w:r>
      <w:r w:rsidRPr="00C867DF">
        <w:t>программы</w:t>
      </w:r>
      <w:r w:rsidRPr="00C867DF">
        <w:rPr>
          <w:spacing w:val="-6"/>
        </w:rPr>
        <w:t xml:space="preserve"> </w:t>
      </w:r>
      <w:r w:rsidRPr="00C867DF">
        <w:t>5 – 7 летнем</w:t>
      </w:r>
      <w:r w:rsidRPr="00C867DF">
        <w:rPr>
          <w:spacing w:val="-1"/>
        </w:rPr>
        <w:t xml:space="preserve"> </w:t>
      </w:r>
      <w:r w:rsidRPr="00C867DF">
        <w:t>дошкольном</w:t>
      </w:r>
      <w:r w:rsidRPr="00C867DF">
        <w:rPr>
          <w:spacing w:val="-7"/>
        </w:rPr>
        <w:t xml:space="preserve"> </w:t>
      </w:r>
      <w:r w:rsidRPr="00C867DF">
        <w:t>возрасте</w:t>
      </w: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0"/>
        <w:gridCol w:w="3037"/>
        <w:gridCol w:w="2265"/>
        <w:gridCol w:w="2921"/>
        <w:gridCol w:w="2926"/>
        <w:gridCol w:w="3002"/>
      </w:tblGrid>
      <w:tr w:rsidR="00A67394" w:rsidRPr="00C867DF" w14:paraId="0A369119" w14:textId="77777777" w:rsidTr="00313FC7">
        <w:trPr>
          <w:trHeight w:val="273"/>
        </w:trPr>
        <w:tc>
          <w:tcPr>
            <w:tcW w:w="560" w:type="dxa"/>
            <w:vMerge w:val="restart"/>
          </w:tcPr>
          <w:p w14:paraId="7049DB9C" w14:textId="77777777" w:rsidR="00A67394" w:rsidRPr="00C867DF" w:rsidRDefault="00A67394" w:rsidP="00313FC7">
            <w:pPr>
              <w:pStyle w:val="TableParagraph"/>
              <w:spacing w:line="271" w:lineRule="exact"/>
              <w:ind w:left="163"/>
              <w:rPr>
                <w:b/>
                <w:sz w:val="24"/>
              </w:rPr>
            </w:pPr>
            <w:r w:rsidRPr="00C867DF">
              <w:rPr>
                <w:b/>
                <w:sz w:val="24"/>
              </w:rPr>
              <w:t>№</w:t>
            </w:r>
          </w:p>
          <w:p w14:paraId="5C7AE8AE" w14:textId="77777777" w:rsidR="00A67394" w:rsidRPr="00C867DF" w:rsidRDefault="00A67394" w:rsidP="00313FC7">
            <w:pPr>
              <w:pStyle w:val="TableParagraph"/>
              <w:spacing w:line="271" w:lineRule="exact"/>
              <w:ind w:left="110"/>
              <w:rPr>
                <w:b/>
                <w:sz w:val="24"/>
              </w:rPr>
            </w:pPr>
            <w:r w:rsidRPr="00C867DF">
              <w:rPr>
                <w:b/>
                <w:sz w:val="24"/>
              </w:rPr>
              <w:t>п/п</w:t>
            </w:r>
          </w:p>
        </w:tc>
        <w:tc>
          <w:tcPr>
            <w:tcW w:w="3037" w:type="dxa"/>
            <w:vMerge w:val="restart"/>
          </w:tcPr>
          <w:p w14:paraId="723D4289" w14:textId="77777777" w:rsidR="00A67394" w:rsidRPr="00C867DF" w:rsidRDefault="00A67394" w:rsidP="00313FC7">
            <w:pPr>
              <w:pStyle w:val="TableParagraph"/>
              <w:spacing w:line="271" w:lineRule="exact"/>
              <w:ind w:left="882"/>
              <w:rPr>
                <w:b/>
                <w:sz w:val="24"/>
              </w:rPr>
            </w:pPr>
            <w:r w:rsidRPr="00C867DF">
              <w:rPr>
                <w:b/>
                <w:sz w:val="24"/>
              </w:rPr>
              <w:t>Показатель</w:t>
            </w:r>
          </w:p>
        </w:tc>
        <w:tc>
          <w:tcPr>
            <w:tcW w:w="2265" w:type="dxa"/>
            <w:vMerge w:val="restart"/>
          </w:tcPr>
          <w:p w14:paraId="332E6E1E" w14:textId="77777777" w:rsidR="00A67394" w:rsidRPr="00C867DF" w:rsidRDefault="00A67394" w:rsidP="00313FC7">
            <w:pPr>
              <w:pStyle w:val="TableParagraph"/>
              <w:spacing w:line="271" w:lineRule="exact"/>
              <w:ind w:left="170"/>
              <w:rPr>
                <w:b/>
                <w:sz w:val="24"/>
              </w:rPr>
            </w:pPr>
            <w:r w:rsidRPr="00C867DF">
              <w:rPr>
                <w:b/>
                <w:sz w:val="24"/>
              </w:rPr>
              <w:t>Критерии</w:t>
            </w:r>
            <w:r w:rsidRPr="00C867DF">
              <w:rPr>
                <w:b/>
                <w:spacing w:val="-3"/>
                <w:sz w:val="24"/>
              </w:rPr>
              <w:t xml:space="preserve"> </w:t>
            </w:r>
            <w:r w:rsidRPr="00C867DF">
              <w:rPr>
                <w:b/>
                <w:sz w:val="24"/>
              </w:rPr>
              <w:t>оценки</w:t>
            </w:r>
          </w:p>
        </w:tc>
        <w:tc>
          <w:tcPr>
            <w:tcW w:w="8849" w:type="dxa"/>
            <w:gridSpan w:val="3"/>
          </w:tcPr>
          <w:p w14:paraId="1743418E" w14:textId="77777777" w:rsidR="00A67394" w:rsidRPr="00C867DF" w:rsidRDefault="00A67394" w:rsidP="00313FC7">
            <w:pPr>
              <w:pStyle w:val="TableParagraph"/>
              <w:spacing w:line="254" w:lineRule="exact"/>
              <w:ind w:left="2346" w:right="2346"/>
              <w:jc w:val="center"/>
              <w:rPr>
                <w:b/>
                <w:sz w:val="24"/>
              </w:rPr>
            </w:pPr>
            <w:r w:rsidRPr="00C867DF">
              <w:rPr>
                <w:b/>
                <w:sz w:val="24"/>
              </w:rPr>
              <w:t>Уровень</w:t>
            </w:r>
            <w:r w:rsidRPr="00C867DF">
              <w:rPr>
                <w:b/>
                <w:spacing w:val="-6"/>
                <w:sz w:val="24"/>
              </w:rPr>
              <w:t xml:space="preserve"> </w:t>
            </w:r>
            <w:r w:rsidRPr="00C867DF">
              <w:rPr>
                <w:b/>
                <w:sz w:val="24"/>
              </w:rPr>
              <w:t>сформированности</w:t>
            </w:r>
            <w:r w:rsidRPr="00C867DF">
              <w:rPr>
                <w:b/>
                <w:spacing w:val="-4"/>
                <w:sz w:val="24"/>
              </w:rPr>
              <w:t xml:space="preserve"> </w:t>
            </w:r>
            <w:r w:rsidRPr="00C867DF">
              <w:rPr>
                <w:b/>
                <w:sz w:val="24"/>
              </w:rPr>
              <w:t>качества</w:t>
            </w:r>
          </w:p>
        </w:tc>
      </w:tr>
      <w:tr w:rsidR="00A67394" w:rsidRPr="00C867DF" w14:paraId="5CA5C4DE" w14:textId="77777777" w:rsidTr="00313FC7">
        <w:trPr>
          <w:trHeight w:val="278"/>
        </w:trPr>
        <w:tc>
          <w:tcPr>
            <w:tcW w:w="560" w:type="dxa"/>
            <w:vMerge/>
            <w:tcBorders>
              <w:top w:val="nil"/>
            </w:tcBorders>
          </w:tcPr>
          <w:p w14:paraId="6A691B82" w14:textId="77777777" w:rsidR="00A67394" w:rsidRPr="00C867DF" w:rsidRDefault="00A67394" w:rsidP="00313FC7">
            <w:pPr>
              <w:rPr>
                <w:sz w:val="2"/>
                <w:szCs w:val="2"/>
              </w:rPr>
            </w:pPr>
          </w:p>
        </w:tc>
        <w:tc>
          <w:tcPr>
            <w:tcW w:w="3037" w:type="dxa"/>
            <w:vMerge/>
            <w:tcBorders>
              <w:top w:val="nil"/>
            </w:tcBorders>
          </w:tcPr>
          <w:p w14:paraId="5D51499A" w14:textId="77777777" w:rsidR="00A67394" w:rsidRPr="00C867DF" w:rsidRDefault="00A67394" w:rsidP="00313FC7">
            <w:pPr>
              <w:rPr>
                <w:sz w:val="2"/>
                <w:szCs w:val="2"/>
              </w:rPr>
            </w:pPr>
          </w:p>
        </w:tc>
        <w:tc>
          <w:tcPr>
            <w:tcW w:w="2265" w:type="dxa"/>
            <w:vMerge/>
            <w:tcBorders>
              <w:top w:val="nil"/>
            </w:tcBorders>
          </w:tcPr>
          <w:p w14:paraId="1281910F" w14:textId="77777777" w:rsidR="00A67394" w:rsidRPr="00C867DF" w:rsidRDefault="00A67394" w:rsidP="00313FC7">
            <w:pPr>
              <w:rPr>
                <w:sz w:val="2"/>
                <w:szCs w:val="2"/>
              </w:rPr>
            </w:pPr>
          </w:p>
        </w:tc>
        <w:tc>
          <w:tcPr>
            <w:tcW w:w="2921" w:type="dxa"/>
          </w:tcPr>
          <w:p w14:paraId="0FA6A672" w14:textId="77777777" w:rsidR="00A67394" w:rsidRPr="00C867DF" w:rsidRDefault="00A67394" w:rsidP="00313FC7">
            <w:pPr>
              <w:pStyle w:val="TableParagraph"/>
              <w:spacing w:line="258" w:lineRule="exact"/>
              <w:ind w:left="1043" w:right="1040"/>
              <w:jc w:val="center"/>
              <w:rPr>
                <w:b/>
                <w:sz w:val="24"/>
              </w:rPr>
            </w:pPr>
            <w:r w:rsidRPr="00C867DF">
              <w:rPr>
                <w:b/>
                <w:sz w:val="24"/>
              </w:rPr>
              <w:t>низкий</w:t>
            </w:r>
          </w:p>
        </w:tc>
        <w:tc>
          <w:tcPr>
            <w:tcW w:w="2926" w:type="dxa"/>
          </w:tcPr>
          <w:p w14:paraId="074C2D86" w14:textId="77777777" w:rsidR="00A67394" w:rsidRPr="00C867DF" w:rsidRDefault="00A67394" w:rsidP="00313FC7">
            <w:pPr>
              <w:pStyle w:val="TableParagraph"/>
              <w:spacing w:line="258" w:lineRule="exact"/>
              <w:ind w:left="996" w:right="996"/>
              <w:jc w:val="center"/>
              <w:rPr>
                <w:b/>
                <w:sz w:val="24"/>
              </w:rPr>
            </w:pPr>
            <w:r w:rsidRPr="00C867DF">
              <w:rPr>
                <w:b/>
                <w:sz w:val="24"/>
              </w:rPr>
              <w:t>средний</w:t>
            </w:r>
          </w:p>
        </w:tc>
        <w:tc>
          <w:tcPr>
            <w:tcW w:w="3002" w:type="dxa"/>
          </w:tcPr>
          <w:p w14:paraId="107B1372" w14:textId="77777777" w:rsidR="00A67394" w:rsidRPr="00C867DF" w:rsidRDefault="00A67394" w:rsidP="00313FC7">
            <w:pPr>
              <w:pStyle w:val="TableParagraph"/>
              <w:spacing w:line="258" w:lineRule="exact"/>
              <w:ind w:left="996" w:right="997"/>
              <w:jc w:val="center"/>
              <w:rPr>
                <w:b/>
                <w:sz w:val="24"/>
              </w:rPr>
            </w:pPr>
            <w:r w:rsidRPr="00C867DF">
              <w:rPr>
                <w:b/>
                <w:sz w:val="24"/>
              </w:rPr>
              <w:t>высокий</w:t>
            </w:r>
          </w:p>
        </w:tc>
      </w:tr>
      <w:tr w:rsidR="00A67394" w:rsidRPr="00C867DF" w14:paraId="47AF8C88" w14:textId="77777777" w:rsidTr="00313FC7">
        <w:trPr>
          <w:trHeight w:val="4139"/>
        </w:trPr>
        <w:tc>
          <w:tcPr>
            <w:tcW w:w="560" w:type="dxa"/>
          </w:tcPr>
          <w:p w14:paraId="5E7E6B4A" w14:textId="77777777" w:rsidR="00A67394" w:rsidRPr="00C867DF" w:rsidRDefault="00A67394" w:rsidP="00313FC7">
            <w:pPr>
              <w:pStyle w:val="TableParagraph"/>
              <w:spacing w:line="268" w:lineRule="exact"/>
              <w:ind w:left="110"/>
              <w:rPr>
                <w:sz w:val="24"/>
              </w:rPr>
            </w:pPr>
            <w:r w:rsidRPr="00C867DF">
              <w:rPr>
                <w:sz w:val="24"/>
              </w:rPr>
              <w:t>1</w:t>
            </w:r>
          </w:p>
        </w:tc>
        <w:tc>
          <w:tcPr>
            <w:tcW w:w="3037" w:type="dxa"/>
          </w:tcPr>
          <w:p w14:paraId="32E6CC47" w14:textId="77777777" w:rsidR="00A67394" w:rsidRPr="00B537F8" w:rsidRDefault="00A67394" w:rsidP="00313FC7">
            <w:pPr>
              <w:pStyle w:val="TableParagraph"/>
              <w:spacing w:line="268" w:lineRule="exact"/>
              <w:ind w:left="110"/>
              <w:rPr>
                <w:sz w:val="24"/>
                <w:lang w:val="ru-RU"/>
              </w:rPr>
            </w:pPr>
            <w:r w:rsidRPr="00B537F8">
              <w:rPr>
                <w:sz w:val="24"/>
                <w:lang w:val="ru-RU"/>
              </w:rPr>
              <w:t>Ребенок:</w:t>
            </w:r>
          </w:p>
          <w:p w14:paraId="5B3783D4" w14:textId="77777777" w:rsidR="00A67394" w:rsidRPr="00B537F8" w:rsidRDefault="00A67394" w:rsidP="00313FC7">
            <w:pPr>
              <w:pStyle w:val="TableParagraph"/>
              <w:ind w:left="110" w:right="122"/>
              <w:rPr>
                <w:sz w:val="24"/>
                <w:lang w:val="ru-RU"/>
              </w:rPr>
            </w:pPr>
            <w:r w:rsidRPr="00B537F8">
              <w:rPr>
                <w:sz w:val="24"/>
                <w:lang w:val="ru-RU"/>
              </w:rPr>
              <w:t>владеет основными</w:t>
            </w:r>
            <w:r w:rsidRPr="00B537F8">
              <w:rPr>
                <w:spacing w:val="1"/>
                <w:sz w:val="24"/>
                <w:lang w:val="ru-RU"/>
              </w:rPr>
              <w:t xml:space="preserve"> </w:t>
            </w:r>
            <w:r w:rsidRPr="00B537F8">
              <w:rPr>
                <w:sz w:val="24"/>
                <w:lang w:val="ru-RU"/>
              </w:rPr>
              <w:t>культурными способами</w:t>
            </w:r>
            <w:r w:rsidRPr="00B537F8">
              <w:rPr>
                <w:spacing w:val="1"/>
                <w:sz w:val="24"/>
                <w:lang w:val="ru-RU"/>
              </w:rPr>
              <w:t xml:space="preserve"> </w:t>
            </w:r>
            <w:r w:rsidRPr="00B537F8">
              <w:rPr>
                <w:sz w:val="24"/>
                <w:lang w:val="ru-RU"/>
              </w:rPr>
              <w:t>безопасного осу-</w:t>
            </w:r>
            <w:r w:rsidRPr="00B537F8">
              <w:rPr>
                <w:spacing w:val="1"/>
                <w:sz w:val="24"/>
                <w:lang w:val="ru-RU"/>
              </w:rPr>
              <w:t xml:space="preserve"> </w:t>
            </w:r>
            <w:r w:rsidRPr="00B537F8">
              <w:rPr>
                <w:sz w:val="24"/>
                <w:lang w:val="ru-RU"/>
              </w:rPr>
              <w:t>ществления различных</w:t>
            </w:r>
            <w:r w:rsidRPr="00B537F8">
              <w:rPr>
                <w:spacing w:val="1"/>
                <w:sz w:val="24"/>
                <w:lang w:val="ru-RU"/>
              </w:rPr>
              <w:t xml:space="preserve"> </w:t>
            </w:r>
            <w:r w:rsidRPr="00B537F8">
              <w:rPr>
                <w:sz w:val="24"/>
                <w:lang w:val="ru-RU"/>
              </w:rPr>
              <w:t>видов деятельности;</w:t>
            </w:r>
            <w:r w:rsidRPr="00B537F8">
              <w:rPr>
                <w:spacing w:val="1"/>
                <w:sz w:val="24"/>
                <w:lang w:val="ru-RU"/>
              </w:rPr>
              <w:t xml:space="preserve"> </w:t>
            </w:r>
            <w:r w:rsidRPr="00B537F8">
              <w:rPr>
                <w:sz w:val="24"/>
                <w:lang w:val="ru-RU"/>
              </w:rPr>
              <w:t>способен безопасно</w:t>
            </w:r>
            <w:r w:rsidRPr="00B537F8">
              <w:rPr>
                <w:spacing w:val="1"/>
                <w:sz w:val="24"/>
                <w:lang w:val="ru-RU"/>
              </w:rPr>
              <w:t xml:space="preserve"> </w:t>
            </w:r>
            <w:r w:rsidRPr="00B537F8">
              <w:rPr>
                <w:sz w:val="24"/>
                <w:lang w:val="ru-RU"/>
              </w:rPr>
              <w:t>действовать в по-</w:t>
            </w:r>
            <w:r w:rsidRPr="00B537F8">
              <w:rPr>
                <w:spacing w:val="1"/>
                <w:sz w:val="24"/>
                <w:lang w:val="ru-RU"/>
              </w:rPr>
              <w:t xml:space="preserve"> </w:t>
            </w:r>
            <w:r w:rsidRPr="00B537F8">
              <w:rPr>
                <w:sz w:val="24"/>
                <w:lang w:val="ru-RU"/>
              </w:rPr>
              <w:t>вседневной жизни;</w:t>
            </w:r>
            <w:r w:rsidRPr="00B537F8">
              <w:rPr>
                <w:spacing w:val="1"/>
                <w:sz w:val="24"/>
                <w:lang w:val="ru-RU"/>
              </w:rPr>
              <w:t xml:space="preserve"> </w:t>
            </w:r>
            <w:r w:rsidRPr="00B537F8">
              <w:rPr>
                <w:sz w:val="24"/>
                <w:lang w:val="ru-RU"/>
              </w:rPr>
              <w:t>выбирает себе род занятий</w:t>
            </w:r>
            <w:r w:rsidRPr="00B537F8">
              <w:rPr>
                <w:spacing w:val="-57"/>
                <w:sz w:val="24"/>
                <w:lang w:val="ru-RU"/>
              </w:rPr>
              <w:t xml:space="preserve"> </w:t>
            </w:r>
            <w:r w:rsidRPr="00B537F8">
              <w:rPr>
                <w:sz w:val="24"/>
                <w:lang w:val="ru-RU"/>
              </w:rPr>
              <w:t>с учетом соблюдения норм</w:t>
            </w:r>
            <w:r w:rsidRPr="00B537F8">
              <w:rPr>
                <w:spacing w:val="-57"/>
                <w:sz w:val="24"/>
                <w:lang w:val="ru-RU"/>
              </w:rPr>
              <w:t xml:space="preserve"> </w:t>
            </w:r>
            <w:r w:rsidRPr="00B537F8">
              <w:rPr>
                <w:sz w:val="24"/>
                <w:lang w:val="ru-RU"/>
              </w:rPr>
              <w:t>безопасного</w:t>
            </w:r>
            <w:r w:rsidRPr="00B537F8">
              <w:rPr>
                <w:spacing w:val="-1"/>
                <w:sz w:val="24"/>
                <w:lang w:val="ru-RU"/>
              </w:rPr>
              <w:t xml:space="preserve"> </w:t>
            </w:r>
            <w:r w:rsidRPr="00B537F8">
              <w:rPr>
                <w:sz w:val="24"/>
                <w:lang w:val="ru-RU"/>
              </w:rPr>
              <w:t>поведения</w:t>
            </w:r>
          </w:p>
        </w:tc>
        <w:tc>
          <w:tcPr>
            <w:tcW w:w="2265" w:type="dxa"/>
          </w:tcPr>
          <w:p w14:paraId="7BC93327" w14:textId="77777777" w:rsidR="00A67394" w:rsidRPr="00B537F8" w:rsidRDefault="00A67394" w:rsidP="00313FC7">
            <w:pPr>
              <w:pStyle w:val="TableParagraph"/>
              <w:ind w:left="106" w:right="286"/>
              <w:rPr>
                <w:sz w:val="24"/>
                <w:lang w:val="ru-RU"/>
              </w:rPr>
            </w:pPr>
            <w:r w:rsidRPr="00B537F8">
              <w:rPr>
                <w:sz w:val="24"/>
                <w:lang w:val="ru-RU"/>
              </w:rPr>
              <w:t>Объем освоенных</w:t>
            </w:r>
            <w:r w:rsidRPr="00B537F8">
              <w:rPr>
                <w:spacing w:val="-57"/>
                <w:sz w:val="24"/>
                <w:lang w:val="ru-RU"/>
              </w:rPr>
              <w:t xml:space="preserve"> </w:t>
            </w:r>
            <w:r w:rsidRPr="00B537F8">
              <w:rPr>
                <w:sz w:val="24"/>
                <w:lang w:val="ru-RU"/>
              </w:rPr>
              <w:t>способов</w:t>
            </w:r>
            <w:r w:rsidRPr="00B537F8">
              <w:rPr>
                <w:spacing w:val="1"/>
                <w:sz w:val="24"/>
                <w:lang w:val="ru-RU"/>
              </w:rPr>
              <w:t xml:space="preserve"> </w:t>
            </w:r>
            <w:r w:rsidRPr="00B537F8">
              <w:rPr>
                <w:sz w:val="24"/>
                <w:lang w:val="ru-RU"/>
              </w:rPr>
              <w:t>деятельности.</w:t>
            </w:r>
          </w:p>
          <w:p w14:paraId="70BC68E2" w14:textId="77777777" w:rsidR="00A67394" w:rsidRPr="00B537F8" w:rsidRDefault="00A67394" w:rsidP="00313FC7">
            <w:pPr>
              <w:pStyle w:val="TableParagraph"/>
              <w:ind w:left="106" w:right="98"/>
              <w:rPr>
                <w:sz w:val="24"/>
                <w:lang w:val="ru-RU"/>
              </w:rPr>
            </w:pPr>
            <w:r w:rsidRPr="00B537F8">
              <w:rPr>
                <w:sz w:val="24"/>
                <w:lang w:val="ru-RU"/>
              </w:rPr>
              <w:t>Уровень самостоя-</w:t>
            </w:r>
            <w:r w:rsidRPr="00B537F8">
              <w:rPr>
                <w:spacing w:val="1"/>
                <w:sz w:val="24"/>
                <w:lang w:val="ru-RU"/>
              </w:rPr>
              <w:t xml:space="preserve"> </w:t>
            </w:r>
            <w:r w:rsidRPr="00B537F8">
              <w:rPr>
                <w:sz w:val="24"/>
                <w:lang w:val="ru-RU"/>
              </w:rPr>
              <w:t>тельности ребенка.</w:t>
            </w:r>
            <w:r w:rsidRPr="00B537F8">
              <w:rPr>
                <w:spacing w:val="1"/>
                <w:sz w:val="24"/>
                <w:lang w:val="ru-RU"/>
              </w:rPr>
              <w:t xml:space="preserve"> </w:t>
            </w:r>
            <w:r w:rsidRPr="00B537F8">
              <w:rPr>
                <w:spacing w:val="-1"/>
                <w:sz w:val="24"/>
                <w:lang w:val="ru-RU"/>
              </w:rPr>
              <w:t>Ориентированность</w:t>
            </w:r>
            <w:r w:rsidRPr="00B537F8">
              <w:rPr>
                <w:spacing w:val="-57"/>
                <w:sz w:val="24"/>
                <w:lang w:val="ru-RU"/>
              </w:rPr>
              <w:t xml:space="preserve"> </w:t>
            </w:r>
            <w:r w:rsidRPr="00B537F8">
              <w:rPr>
                <w:sz w:val="24"/>
                <w:lang w:val="ru-RU"/>
              </w:rPr>
              <w:t>на выбор</w:t>
            </w:r>
            <w:r w:rsidRPr="00B537F8">
              <w:rPr>
                <w:spacing w:val="1"/>
                <w:sz w:val="24"/>
                <w:lang w:val="ru-RU"/>
              </w:rPr>
              <w:t xml:space="preserve"> </w:t>
            </w:r>
            <w:r w:rsidRPr="00B537F8">
              <w:rPr>
                <w:sz w:val="24"/>
                <w:lang w:val="ru-RU"/>
              </w:rPr>
              <w:t>безопасных</w:t>
            </w:r>
            <w:r w:rsidRPr="00B537F8">
              <w:rPr>
                <w:spacing w:val="1"/>
                <w:sz w:val="24"/>
                <w:lang w:val="ru-RU"/>
              </w:rPr>
              <w:t xml:space="preserve"> </w:t>
            </w:r>
            <w:r w:rsidRPr="00B537F8">
              <w:rPr>
                <w:sz w:val="24"/>
                <w:lang w:val="ru-RU"/>
              </w:rPr>
              <w:t>способов</w:t>
            </w:r>
            <w:r w:rsidRPr="00B537F8">
              <w:rPr>
                <w:spacing w:val="1"/>
                <w:sz w:val="24"/>
                <w:lang w:val="ru-RU"/>
              </w:rPr>
              <w:t xml:space="preserve"> </w:t>
            </w:r>
            <w:r w:rsidRPr="00B537F8">
              <w:rPr>
                <w:sz w:val="24"/>
                <w:lang w:val="ru-RU"/>
              </w:rPr>
              <w:t>деятельности</w:t>
            </w:r>
          </w:p>
        </w:tc>
        <w:tc>
          <w:tcPr>
            <w:tcW w:w="2921" w:type="dxa"/>
          </w:tcPr>
          <w:p w14:paraId="0710A0EA" w14:textId="77777777" w:rsidR="00A67394" w:rsidRPr="00B537F8" w:rsidRDefault="00A67394" w:rsidP="00313FC7">
            <w:pPr>
              <w:pStyle w:val="TableParagraph"/>
              <w:ind w:left="105" w:right="122"/>
              <w:rPr>
                <w:sz w:val="24"/>
                <w:lang w:val="ru-RU"/>
              </w:rPr>
            </w:pPr>
            <w:r w:rsidRPr="00B537F8">
              <w:rPr>
                <w:sz w:val="24"/>
                <w:lang w:val="ru-RU"/>
              </w:rPr>
              <w:t>Владеет отдельными</w:t>
            </w:r>
            <w:r w:rsidRPr="00B537F8">
              <w:rPr>
                <w:spacing w:val="1"/>
                <w:sz w:val="24"/>
                <w:lang w:val="ru-RU"/>
              </w:rPr>
              <w:t xml:space="preserve"> </w:t>
            </w:r>
            <w:r w:rsidRPr="00B537F8">
              <w:rPr>
                <w:sz w:val="24"/>
                <w:lang w:val="ru-RU"/>
              </w:rPr>
              <w:t>культурными способами</w:t>
            </w:r>
            <w:r w:rsidRPr="00B537F8">
              <w:rPr>
                <w:spacing w:val="1"/>
                <w:sz w:val="24"/>
                <w:lang w:val="ru-RU"/>
              </w:rPr>
              <w:t xml:space="preserve"> </w:t>
            </w:r>
            <w:r w:rsidRPr="00B537F8">
              <w:rPr>
                <w:sz w:val="24"/>
                <w:lang w:val="ru-RU"/>
              </w:rPr>
              <w:t>безопасного осуществле-</w:t>
            </w:r>
            <w:r w:rsidRPr="00B537F8">
              <w:rPr>
                <w:spacing w:val="1"/>
                <w:sz w:val="24"/>
                <w:lang w:val="ru-RU"/>
              </w:rPr>
              <w:t xml:space="preserve"> </w:t>
            </w:r>
            <w:r w:rsidRPr="00B537F8">
              <w:rPr>
                <w:sz w:val="24"/>
                <w:lang w:val="ru-RU"/>
              </w:rPr>
              <w:t>ния различных видов дея-</w:t>
            </w:r>
            <w:r w:rsidRPr="00B537F8">
              <w:rPr>
                <w:spacing w:val="-57"/>
                <w:sz w:val="24"/>
                <w:lang w:val="ru-RU"/>
              </w:rPr>
              <w:t xml:space="preserve"> </w:t>
            </w:r>
            <w:r w:rsidRPr="00B537F8">
              <w:rPr>
                <w:sz w:val="24"/>
                <w:lang w:val="ru-RU"/>
              </w:rPr>
              <w:t>тельности.</w:t>
            </w:r>
          </w:p>
          <w:p w14:paraId="23F9D965" w14:textId="77777777" w:rsidR="00A67394" w:rsidRPr="00B537F8" w:rsidRDefault="00A67394" w:rsidP="00313FC7">
            <w:pPr>
              <w:pStyle w:val="TableParagraph"/>
              <w:ind w:left="105" w:right="304"/>
              <w:rPr>
                <w:sz w:val="24"/>
                <w:lang w:val="ru-RU"/>
              </w:rPr>
            </w:pPr>
            <w:r w:rsidRPr="00B537F8">
              <w:rPr>
                <w:sz w:val="24"/>
                <w:lang w:val="ru-RU"/>
              </w:rPr>
              <w:t>Самостоятелен при вы-</w:t>
            </w:r>
            <w:r w:rsidRPr="00B537F8">
              <w:rPr>
                <w:spacing w:val="1"/>
                <w:sz w:val="24"/>
                <w:lang w:val="ru-RU"/>
              </w:rPr>
              <w:t xml:space="preserve"> </w:t>
            </w:r>
            <w:r w:rsidRPr="00B537F8">
              <w:rPr>
                <w:sz w:val="24"/>
                <w:lang w:val="ru-RU"/>
              </w:rPr>
              <w:t>полнении узкого круга</w:t>
            </w:r>
            <w:r w:rsidRPr="00B537F8">
              <w:rPr>
                <w:spacing w:val="1"/>
                <w:sz w:val="24"/>
                <w:lang w:val="ru-RU"/>
              </w:rPr>
              <w:t xml:space="preserve"> </w:t>
            </w:r>
            <w:r w:rsidRPr="00B537F8">
              <w:rPr>
                <w:sz w:val="24"/>
                <w:lang w:val="ru-RU"/>
              </w:rPr>
              <w:t>действий в стандартных</w:t>
            </w:r>
            <w:r w:rsidRPr="00B537F8">
              <w:rPr>
                <w:spacing w:val="-57"/>
                <w:sz w:val="24"/>
                <w:lang w:val="ru-RU"/>
              </w:rPr>
              <w:t xml:space="preserve"> </w:t>
            </w:r>
            <w:r w:rsidRPr="00B537F8">
              <w:rPr>
                <w:sz w:val="24"/>
                <w:lang w:val="ru-RU"/>
              </w:rPr>
              <w:t>ситуациях.</w:t>
            </w:r>
          </w:p>
          <w:p w14:paraId="4315CDDC" w14:textId="77777777" w:rsidR="00A67394" w:rsidRPr="00B537F8" w:rsidRDefault="00A67394" w:rsidP="00313FC7">
            <w:pPr>
              <w:pStyle w:val="TableParagraph"/>
              <w:ind w:left="105" w:right="172"/>
              <w:rPr>
                <w:sz w:val="24"/>
                <w:lang w:val="ru-RU"/>
              </w:rPr>
            </w:pPr>
            <w:r w:rsidRPr="00B537F8">
              <w:rPr>
                <w:sz w:val="24"/>
                <w:lang w:val="ru-RU"/>
              </w:rPr>
              <w:t>Не ориентирован на вы-</w:t>
            </w:r>
            <w:r w:rsidRPr="00B537F8">
              <w:rPr>
                <w:spacing w:val="1"/>
                <w:sz w:val="24"/>
                <w:lang w:val="ru-RU"/>
              </w:rPr>
              <w:t xml:space="preserve"> </w:t>
            </w:r>
            <w:r w:rsidRPr="00B537F8">
              <w:rPr>
                <w:sz w:val="24"/>
                <w:lang w:val="ru-RU"/>
              </w:rPr>
              <w:t>бор безопасных способов</w:t>
            </w:r>
            <w:r w:rsidRPr="00B537F8">
              <w:rPr>
                <w:spacing w:val="-57"/>
                <w:sz w:val="24"/>
                <w:lang w:val="ru-RU"/>
              </w:rPr>
              <w:t xml:space="preserve"> </w:t>
            </w:r>
            <w:r w:rsidRPr="00B537F8">
              <w:rPr>
                <w:sz w:val="24"/>
                <w:lang w:val="ru-RU"/>
              </w:rPr>
              <w:t>деятельности</w:t>
            </w:r>
          </w:p>
        </w:tc>
        <w:tc>
          <w:tcPr>
            <w:tcW w:w="2926" w:type="dxa"/>
          </w:tcPr>
          <w:p w14:paraId="3687466A" w14:textId="77777777" w:rsidR="00A67394" w:rsidRPr="00B537F8" w:rsidRDefault="00A67394" w:rsidP="00313FC7">
            <w:pPr>
              <w:pStyle w:val="TableParagraph"/>
              <w:ind w:left="105" w:right="226"/>
              <w:rPr>
                <w:sz w:val="24"/>
                <w:lang w:val="ru-RU"/>
              </w:rPr>
            </w:pPr>
            <w:r w:rsidRPr="00B537F8">
              <w:rPr>
                <w:sz w:val="24"/>
                <w:lang w:val="ru-RU"/>
              </w:rPr>
              <w:t>Владеет большей частью</w:t>
            </w:r>
            <w:r w:rsidRPr="00B537F8">
              <w:rPr>
                <w:spacing w:val="-57"/>
                <w:sz w:val="24"/>
                <w:lang w:val="ru-RU"/>
              </w:rPr>
              <w:t xml:space="preserve"> </w:t>
            </w:r>
            <w:r w:rsidRPr="00B537F8">
              <w:rPr>
                <w:sz w:val="24"/>
                <w:lang w:val="ru-RU"/>
              </w:rPr>
              <w:t>культурных способов</w:t>
            </w:r>
            <w:r w:rsidRPr="00B537F8">
              <w:rPr>
                <w:spacing w:val="1"/>
                <w:sz w:val="24"/>
                <w:lang w:val="ru-RU"/>
              </w:rPr>
              <w:t xml:space="preserve"> </w:t>
            </w:r>
            <w:r w:rsidRPr="00B537F8">
              <w:rPr>
                <w:sz w:val="24"/>
                <w:lang w:val="ru-RU"/>
              </w:rPr>
              <w:t>безопасного</w:t>
            </w:r>
            <w:r w:rsidRPr="00B537F8">
              <w:rPr>
                <w:spacing w:val="1"/>
                <w:sz w:val="24"/>
                <w:lang w:val="ru-RU"/>
              </w:rPr>
              <w:t xml:space="preserve"> </w:t>
            </w:r>
            <w:r w:rsidRPr="00B537F8">
              <w:rPr>
                <w:sz w:val="24"/>
                <w:lang w:val="ru-RU"/>
              </w:rPr>
              <w:t>осуществления раз-</w:t>
            </w:r>
            <w:r w:rsidRPr="00B537F8">
              <w:rPr>
                <w:spacing w:val="1"/>
                <w:sz w:val="24"/>
                <w:lang w:val="ru-RU"/>
              </w:rPr>
              <w:t xml:space="preserve"> </w:t>
            </w:r>
            <w:r w:rsidRPr="00B537F8">
              <w:rPr>
                <w:sz w:val="24"/>
                <w:lang w:val="ru-RU"/>
              </w:rPr>
              <w:t>личных видов</w:t>
            </w:r>
            <w:r w:rsidRPr="00B537F8">
              <w:rPr>
                <w:spacing w:val="1"/>
                <w:sz w:val="24"/>
                <w:lang w:val="ru-RU"/>
              </w:rPr>
              <w:t xml:space="preserve"> </w:t>
            </w:r>
            <w:r w:rsidRPr="00B537F8">
              <w:rPr>
                <w:sz w:val="24"/>
                <w:lang w:val="ru-RU"/>
              </w:rPr>
              <w:t>деятельности,</w:t>
            </w:r>
          </w:p>
          <w:p w14:paraId="7EA53402" w14:textId="77777777" w:rsidR="00A67394" w:rsidRPr="00B537F8" w:rsidRDefault="00A67394" w:rsidP="00313FC7">
            <w:pPr>
              <w:pStyle w:val="TableParagraph"/>
              <w:ind w:left="105" w:right="961"/>
              <w:rPr>
                <w:sz w:val="24"/>
                <w:lang w:val="ru-RU"/>
              </w:rPr>
            </w:pPr>
            <w:r w:rsidRPr="00B537F8">
              <w:rPr>
                <w:spacing w:val="-1"/>
                <w:sz w:val="24"/>
                <w:lang w:val="ru-RU"/>
              </w:rPr>
              <w:t>предусмотренных</w:t>
            </w:r>
            <w:r w:rsidRPr="00B537F8">
              <w:rPr>
                <w:spacing w:val="-57"/>
                <w:sz w:val="24"/>
                <w:lang w:val="ru-RU"/>
              </w:rPr>
              <w:t xml:space="preserve"> </w:t>
            </w:r>
            <w:r w:rsidRPr="00B537F8">
              <w:rPr>
                <w:sz w:val="24"/>
                <w:lang w:val="ru-RU"/>
              </w:rPr>
              <w:t>программой.</w:t>
            </w:r>
          </w:p>
          <w:p w14:paraId="22C93953" w14:textId="77777777" w:rsidR="00A67394" w:rsidRPr="00C867DF" w:rsidRDefault="00A67394" w:rsidP="00313FC7">
            <w:pPr>
              <w:pStyle w:val="TableParagraph"/>
              <w:ind w:left="105" w:right="319"/>
              <w:rPr>
                <w:sz w:val="24"/>
              </w:rPr>
            </w:pPr>
            <w:r w:rsidRPr="00B537F8">
              <w:rPr>
                <w:sz w:val="24"/>
                <w:lang w:val="ru-RU"/>
              </w:rPr>
              <w:t>Самостоятелен при</w:t>
            </w:r>
            <w:r w:rsidRPr="00B537F8">
              <w:rPr>
                <w:spacing w:val="1"/>
                <w:sz w:val="24"/>
                <w:lang w:val="ru-RU"/>
              </w:rPr>
              <w:t xml:space="preserve"> </w:t>
            </w:r>
            <w:r w:rsidRPr="00B537F8">
              <w:rPr>
                <w:sz w:val="24"/>
                <w:lang w:val="ru-RU"/>
              </w:rPr>
              <w:t>выполнении широкого</w:t>
            </w:r>
            <w:r w:rsidRPr="00B537F8">
              <w:rPr>
                <w:spacing w:val="1"/>
                <w:sz w:val="24"/>
                <w:lang w:val="ru-RU"/>
              </w:rPr>
              <w:t xml:space="preserve"> </w:t>
            </w:r>
            <w:r w:rsidRPr="00B537F8">
              <w:rPr>
                <w:sz w:val="24"/>
                <w:lang w:val="ru-RU"/>
              </w:rPr>
              <w:t>круга действий в</w:t>
            </w:r>
            <w:r w:rsidRPr="00B537F8">
              <w:rPr>
                <w:spacing w:val="1"/>
                <w:sz w:val="24"/>
                <w:lang w:val="ru-RU"/>
              </w:rPr>
              <w:t xml:space="preserve"> </w:t>
            </w:r>
            <w:r w:rsidRPr="00B537F8">
              <w:rPr>
                <w:spacing w:val="-1"/>
                <w:sz w:val="24"/>
                <w:lang w:val="ru-RU"/>
              </w:rPr>
              <w:t xml:space="preserve">стандартных </w:t>
            </w:r>
            <w:r w:rsidRPr="00B537F8">
              <w:rPr>
                <w:sz w:val="24"/>
                <w:lang w:val="ru-RU"/>
              </w:rPr>
              <w:t>ситуациях.</w:t>
            </w:r>
            <w:r w:rsidRPr="00B537F8">
              <w:rPr>
                <w:spacing w:val="-57"/>
                <w:sz w:val="24"/>
                <w:lang w:val="ru-RU"/>
              </w:rPr>
              <w:t xml:space="preserve"> </w:t>
            </w:r>
            <w:r w:rsidRPr="00C867DF">
              <w:rPr>
                <w:sz w:val="24"/>
              </w:rPr>
              <w:t>Чаще ориентирован на</w:t>
            </w:r>
            <w:r w:rsidRPr="00C867DF">
              <w:rPr>
                <w:spacing w:val="1"/>
                <w:sz w:val="24"/>
              </w:rPr>
              <w:t xml:space="preserve"> </w:t>
            </w:r>
            <w:r w:rsidRPr="00C867DF">
              <w:rPr>
                <w:sz w:val="24"/>
              </w:rPr>
              <w:t>выбор</w:t>
            </w:r>
            <w:r w:rsidRPr="00C867DF">
              <w:rPr>
                <w:spacing w:val="-1"/>
                <w:sz w:val="24"/>
              </w:rPr>
              <w:t xml:space="preserve"> </w:t>
            </w:r>
            <w:r w:rsidRPr="00C867DF">
              <w:rPr>
                <w:sz w:val="24"/>
              </w:rPr>
              <w:t>безопасных</w:t>
            </w:r>
          </w:p>
          <w:p w14:paraId="1CA8DDBA" w14:textId="77777777" w:rsidR="00A67394" w:rsidRPr="00C867DF" w:rsidRDefault="00A67394" w:rsidP="00313FC7">
            <w:pPr>
              <w:pStyle w:val="TableParagraph"/>
              <w:spacing w:line="263" w:lineRule="exact"/>
              <w:ind w:left="105"/>
              <w:rPr>
                <w:sz w:val="24"/>
              </w:rPr>
            </w:pPr>
            <w:r w:rsidRPr="00C867DF">
              <w:rPr>
                <w:sz w:val="24"/>
              </w:rPr>
              <w:t>способов</w:t>
            </w:r>
            <w:r w:rsidRPr="00C867DF">
              <w:rPr>
                <w:spacing w:val="-5"/>
                <w:sz w:val="24"/>
              </w:rPr>
              <w:t xml:space="preserve"> </w:t>
            </w:r>
            <w:r w:rsidRPr="00C867DF">
              <w:rPr>
                <w:sz w:val="24"/>
              </w:rPr>
              <w:t>деятельности</w:t>
            </w:r>
          </w:p>
        </w:tc>
        <w:tc>
          <w:tcPr>
            <w:tcW w:w="3002" w:type="dxa"/>
          </w:tcPr>
          <w:p w14:paraId="154EE15E" w14:textId="77777777" w:rsidR="00A67394" w:rsidRPr="00B537F8" w:rsidRDefault="00A67394" w:rsidP="00313FC7">
            <w:pPr>
              <w:pStyle w:val="TableParagraph"/>
              <w:ind w:left="104" w:right="151"/>
              <w:rPr>
                <w:sz w:val="24"/>
                <w:lang w:val="ru-RU"/>
              </w:rPr>
            </w:pPr>
            <w:r w:rsidRPr="00B537F8">
              <w:rPr>
                <w:sz w:val="24"/>
                <w:lang w:val="ru-RU"/>
              </w:rPr>
              <w:t>Владеет большинством</w:t>
            </w:r>
            <w:r w:rsidRPr="00B537F8">
              <w:rPr>
                <w:spacing w:val="1"/>
                <w:sz w:val="24"/>
                <w:lang w:val="ru-RU"/>
              </w:rPr>
              <w:t xml:space="preserve"> </w:t>
            </w:r>
            <w:r w:rsidRPr="00B537F8">
              <w:rPr>
                <w:sz w:val="24"/>
                <w:lang w:val="ru-RU"/>
              </w:rPr>
              <w:t>культурных способов</w:t>
            </w:r>
            <w:r w:rsidRPr="00B537F8">
              <w:rPr>
                <w:spacing w:val="1"/>
                <w:sz w:val="24"/>
                <w:lang w:val="ru-RU"/>
              </w:rPr>
              <w:t xml:space="preserve"> </w:t>
            </w:r>
            <w:r w:rsidRPr="00B537F8">
              <w:rPr>
                <w:sz w:val="24"/>
                <w:lang w:val="ru-RU"/>
              </w:rPr>
              <w:t>безопасного</w:t>
            </w:r>
            <w:r w:rsidRPr="00B537F8">
              <w:rPr>
                <w:spacing w:val="1"/>
                <w:sz w:val="24"/>
                <w:lang w:val="ru-RU"/>
              </w:rPr>
              <w:t xml:space="preserve"> </w:t>
            </w:r>
            <w:r w:rsidRPr="00B537F8">
              <w:rPr>
                <w:sz w:val="24"/>
                <w:lang w:val="ru-RU"/>
              </w:rPr>
              <w:t>осуществления различных</w:t>
            </w:r>
            <w:r w:rsidRPr="00B537F8">
              <w:rPr>
                <w:spacing w:val="-58"/>
                <w:sz w:val="24"/>
                <w:lang w:val="ru-RU"/>
              </w:rPr>
              <w:t xml:space="preserve"> </w:t>
            </w:r>
            <w:r w:rsidRPr="00B537F8">
              <w:rPr>
                <w:sz w:val="24"/>
                <w:lang w:val="ru-RU"/>
              </w:rPr>
              <w:t>видов деятельности,</w:t>
            </w:r>
            <w:r w:rsidRPr="00B537F8">
              <w:rPr>
                <w:spacing w:val="1"/>
                <w:sz w:val="24"/>
                <w:lang w:val="ru-RU"/>
              </w:rPr>
              <w:t xml:space="preserve"> </w:t>
            </w:r>
            <w:r w:rsidRPr="00B537F8">
              <w:rPr>
                <w:sz w:val="24"/>
                <w:lang w:val="ru-RU"/>
              </w:rPr>
              <w:t>предусмотренных про-</w:t>
            </w:r>
            <w:r w:rsidRPr="00B537F8">
              <w:rPr>
                <w:spacing w:val="1"/>
                <w:sz w:val="24"/>
                <w:lang w:val="ru-RU"/>
              </w:rPr>
              <w:t xml:space="preserve"> </w:t>
            </w:r>
            <w:r w:rsidRPr="00B537F8">
              <w:rPr>
                <w:sz w:val="24"/>
                <w:lang w:val="ru-RU"/>
              </w:rPr>
              <w:t>граммой.</w:t>
            </w:r>
          </w:p>
          <w:p w14:paraId="0E28A0DA" w14:textId="77777777" w:rsidR="00A67394" w:rsidRPr="00C867DF" w:rsidRDefault="00A67394" w:rsidP="00313FC7">
            <w:pPr>
              <w:pStyle w:val="TableParagraph"/>
              <w:ind w:left="104" w:right="102"/>
              <w:rPr>
                <w:sz w:val="24"/>
              </w:rPr>
            </w:pPr>
            <w:r w:rsidRPr="00B537F8">
              <w:rPr>
                <w:sz w:val="24"/>
                <w:lang w:val="ru-RU"/>
              </w:rPr>
              <w:t>Самостоятелен при выпол-</w:t>
            </w:r>
            <w:r w:rsidRPr="00B537F8">
              <w:rPr>
                <w:spacing w:val="-58"/>
                <w:sz w:val="24"/>
                <w:lang w:val="ru-RU"/>
              </w:rPr>
              <w:t xml:space="preserve"> </w:t>
            </w:r>
            <w:r w:rsidRPr="00B537F8">
              <w:rPr>
                <w:sz w:val="24"/>
                <w:lang w:val="ru-RU"/>
              </w:rPr>
              <w:t>нении широкого круга</w:t>
            </w:r>
            <w:r w:rsidRPr="00B537F8">
              <w:rPr>
                <w:spacing w:val="1"/>
                <w:sz w:val="24"/>
                <w:lang w:val="ru-RU"/>
              </w:rPr>
              <w:t xml:space="preserve"> </w:t>
            </w:r>
            <w:r w:rsidRPr="00B537F8">
              <w:rPr>
                <w:sz w:val="24"/>
                <w:lang w:val="ru-RU"/>
              </w:rPr>
              <w:t>действий, в т. ч. в</w:t>
            </w:r>
            <w:r w:rsidRPr="00B537F8">
              <w:rPr>
                <w:spacing w:val="1"/>
                <w:sz w:val="24"/>
                <w:lang w:val="ru-RU"/>
              </w:rPr>
              <w:t xml:space="preserve"> </w:t>
            </w:r>
            <w:r w:rsidRPr="00B537F8">
              <w:rPr>
                <w:sz w:val="24"/>
                <w:lang w:val="ru-RU"/>
              </w:rPr>
              <w:t>нестандартных ситуациях.</w:t>
            </w:r>
            <w:r w:rsidRPr="00B537F8">
              <w:rPr>
                <w:spacing w:val="-57"/>
                <w:sz w:val="24"/>
                <w:lang w:val="ru-RU"/>
              </w:rPr>
              <w:t xml:space="preserve"> </w:t>
            </w:r>
            <w:r w:rsidRPr="00C867DF">
              <w:rPr>
                <w:sz w:val="24"/>
              </w:rPr>
              <w:t>Всегда ориентирован на</w:t>
            </w:r>
            <w:r w:rsidRPr="00C867DF">
              <w:rPr>
                <w:spacing w:val="1"/>
                <w:sz w:val="24"/>
              </w:rPr>
              <w:t xml:space="preserve"> </w:t>
            </w:r>
            <w:r w:rsidRPr="00C867DF">
              <w:rPr>
                <w:sz w:val="24"/>
              </w:rPr>
              <w:t>выбор безопасных</w:t>
            </w:r>
            <w:r w:rsidRPr="00C867DF">
              <w:rPr>
                <w:spacing w:val="1"/>
                <w:sz w:val="24"/>
              </w:rPr>
              <w:t xml:space="preserve"> </w:t>
            </w:r>
            <w:r w:rsidRPr="00C867DF">
              <w:rPr>
                <w:sz w:val="24"/>
              </w:rPr>
              <w:t>способов</w:t>
            </w:r>
            <w:r w:rsidRPr="00C867DF">
              <w:rPr>
                <w:spacing w:val="-3"/>
                <w:sz w:val="24"/>
              </w:rPr>
              <w:t xml:space="preserve"> </w:t>
            </w:r>
            <w:r w:rsidRPr="00C867DF">
              <w:rPr>
                <w:sz w:val="24"/>
              </w:rPr>
              <w:t>деятельности</w:t>
            </w:r>
          </w:p>
        </w:tc>
      </w:tr>
      <w:tr w:rsidR="00A67394" w:rsidRPr="00C867DF" w14:paraId="0F389F33" w14:textId="77777777" w:rsidTr="00313FC7">
        <w:trPr>
          <w:trHeight w:val="1934"/>
        </w:trPr>
        <w:tc>
          <w:tcPr>
            <w:tcW w:w="560" w:type="dxa"/>
          </w:tcPr>
          <w:p w14:paraId="34AF263B" w14:textId="77777777" w:rsidR="00A67394" w:rsidRPr="00C867DF" w:rsidRDefault="00A67394" w:rsidP="00313FC7">
            <w:pPr>
              <w:pStyle w:val="TableParagraph"/>
              <w:spacing w:line="271" w:lineRule="exact"/>
              <w:ind w:left="110"/>
              <w:rPr>
                <w:sz w:val="24"/>
              </w:rPr>
            </w:pPr>
            <w:r w:rsidRPr="00C867DF">
              <w:rPr>
                <w:sz w:val="24"/>
              </w:rPr>
              <w:t>2</w:t>
            </w:r>
          </w:p>
        </w:tc>
        <w:tc>
          <w:tcPr>
            <w:tcW w:w="3037" w:type="dxa"/>
          </w:tcPr>
          <w:p w14:paraId="3E5A83B2" w14:textId="77777777" w:rsidR="00A67394" w:rsidRPr="00B537F8" w:rsidRDefault="00A67394" w:rsidP="00313FC7">
            <w:pPr>
              <w:pStyle w:val="TableParagraph"/>
              <w:ind w:left="110"/>
              <w:rPr>
                <w:sz w:val="24"/>
                <w:lang w:val="ru-RU"/>
              </w:rPr>
            </w:pPr>
            <w:r w:rsidRPr="00B537F8">
              <w:rPr>
                <w:sz w:val="24"/>
                <w:lang w:val="ru-RU"/>
              </w:rPr>
              <w:t>Ребенок имеет представ-</w:t>
            </w:r>
            <w:r w:rsidRPr="00B537F8">
              <w:rPr>
                <w:spacing w:val="1"/>
                <w:sz w:val="24"/>
                <w:lang w:val="ru-RU"/>
              </w:rPr>
              <w:t xml:space="preserve"> </w:t>
            </w:r>
            <w:r w:rsidRPr="00B537F8">
              <w:rPr>
                <w:sz w:val="24"/>
                <w:lang w:val="ru-RU"/>
              </w:rPr>
              <w:t>ления о своем статусе,</w:t>
            </w:r>
            <w:r w:rsidRPr="00B537F8">
              <w:rPr>
                <w:spacing w:val="1"/>
                <w:sz w:val="24"/>
                <w:lang w:val="ru-RU"/>
              </w:rPr>
              <w:t xml:space="preserve"> </w:t>
            </w:r>
            <w:r w:rsidRPr="00B537F8">
              <w:rPr>
                <w:sz w:val="24"/>
                <w:lang w:val="ru-RU"/>
              </w:rPr>
              <w:t>правах и обязанностях,</w:t>
            </w:r>
            <w:r w:rsidRPr="00B537F8">
              <w:rPr>
                <w:spacing w:val="1"/>
                <w:sz w:val="24"/>
                <w:lang w:val="ru-RU"/>
              </w:rPr>
              <w:t xml:space="preserve"> </w:t>
            </w:r>
            <w:r w:rsidRPr="00B537F8">
              <w:rPr>
                <w:sz w:val="24"/>
                <w:lang w:val="ru-RU"/>
              </w:rPr>
              <w:t>семейных взаимоотноше-</w:t>
            </w:r>
            <w:r w:rsidRPr="00B537F8">
              <w:rPr>
                <w:spacing w:val="1"/>
                <w:sz w:val="24"/>
                <w:lang w:val="ru-RU"/>
              </w:rPr>
              <w:t xml:space="preserve"> </w:t>
            </w:r>
            <w:r w:rsidRPr="00B537F8">
              <w:rPr>
                <w:sz w:val="24"/>
                <w:lang w:val="ru-RU"/>
              </w:rPr>
              <w:t>ниях;</w:t>
            </w:r>
            <w:r w:rsidRPr="00B537F8">
              <w:rPr>
                <w:spacing w:val="-2"/>
                <w:sz w:val="24"/>
                <w:lang w:val="ru-RU"/>
              </w:rPr>
              <w:t xml:space="preserve"> </w:t>
            </w:r>
            <w:r w:rsidRPr="00B537F8">
              <w:rPr>
                <w:sz w:val="24"/>
                <w:lang w:val="ru-RU"/>
              </w:rPr>
              <w:t>некоторых</w:t>
            </w:r>
            <w:r w:rsidRPr="00B537F8">
              <w:rPr>
                <w:spacing w:val="-1"/>
                <w:sz w:val="24"/>
                <w:lang w:val="ru-RU"/>
              </w:rPr>
              <w:t xml:space="preserve"> </w:t>
            </w:r>
            <w:r w:rsidRPr="00B537F8">
              <w:rPr>
                <w:sz w:val="24"/>
                <w:lang w:val="ru-RU"/>
              </w:rPr>
              <w:t>источ-</w:t>
            </w:r>
          </w:p>
          <w:p w14:paraId="317B0A79" w14:textId="77777777" w:rsidR="00A67394" w:rsidRPr="00C867DF" w:rsidRDefault="00A67394" w:rsidP="00313FC7">
            <w:pPr>
              <w:pStyle w:val="TableParagraph"/>
              <w:spacing w:line="270" w:lineRule="atLeast"/>
              <w:ind w:left="110" w:right="196"/>
              <w:rPr>
                <w:sz w:val="24"/>
              </w:rPr>
            </w:pPr>
            <w:r w:rsidRPr="00C867DF">
              <w:rPr>
                <w:sz w:val="24"/>
              </w:rPr>
              <w:t>никах опасности, опасных</w:t>
            </w:r>
            <w:r w:rsidRPr="00C867DF">
              <w:rPr>
                <w:spacing w:val="-57"/>
                <w:sz w:val="24"/>
              </w:rPr>
              <w:t xml:space="preserve"> </w:t>
            </w:r>
            <w:r w:rsidRPr="00C867DF">
              <w:rPr>
                <w:sz w:val="24"/>
              </w:rPr>
              <w:t>ситуациях</w:t>
            </w:r>
          </w:p>
        </w:tc>
        <w:tc>
          <w:tcPr>
            <w:tcW w:w="2265" w:type="dxa"/>
          </w:tcPr>
          <w:p w14:paraId="584D9062" w14:textId="77777777" w:rsidR="00A67394" w:rsidRPr="00C867DF" w:rsidRDefault="00A67394" w:rsidP="00313FC7">
            <w:pPr>
              <w:pStyle w:val="TableParagraph"/>
              <w:ind w:left="106" w:right="401"/>
              <w:rPr>
                <w:sz w:val="24"/>
              </w:rPr>
            </w:pPr>
            <w:r w:rsidRPr="00C867DF">
              <w:rPr>
                <w:sz w:val="24"/>
              </w:rPr>
              <w:t>Объем</w:t>
            </w:r>
            <w:r w:rsidRPr="00C867DF">
              <w:rPr>
                <w:spacing w:val="-10"/>
                <w:sz w:val="24"/>
              </w:rPr>
              <w:t xml:space="preserve"> </w:t>
            </w:r>
            <w:r w:rsidRPr="00C867DF">
              <w:rPr>
                <w:sz w:val="24"/>
              </w:rPr>
              <w:t>и</w:t>
            </w:r>
            <w:r w:rsidRPr="00C867DF">
              <w:rPr>
                <w:spacing w:val="-7"/>
                <w:sz w:val="24"/>
              </w:rPr>
              <w:t xml:space="preserve"> </w:t>
            </w:r>
            <w:r w:rsidRPr="00C867DF">
              <w:rPr>
                <w:sz w:val="24"/>
              </w:rPr>
              <w:t>уровень</w:t>
            </w:r>
            <w:r w:rsidRPr="00C867DF">
              <w:rPr>
                <w:spacing w:val="-57"/>
                <w:sz w:val="24"/>
              </w:rPr>
              <w:t xml:space="preserve"> </w:t>
            </w:r>
            <w:r w:rsidRPr="00C867DF">
              <w:rPr>
                <w:sz w:val="24"/>
              </w:rPr>
              <w:t>представлений</w:t>
            </w:r>
          </w:p>
        </w:tc>
        <w:tc>
          <w:tcPr>
            <w:tcW w:w="2921" w:type="dxa"/>
          </w:tcPr>
          <w:p w14:paraId="32A8E3EF" w14:textId="77777777" w:rsidR="00A67394" w:rsidRPr="00B537F8" w:rsidRDefault="00A67394" w:rsidP="00313FC7">
            <w:pPr>
              <w:pStyle w:val="TableParagraph"/>
              <w:ind w:left="105" w:right="108"/>
              <w:rPr>
                <w:sz w:val="24"/>
                <w:lang w:val="ru-RU"/>
              </w:rPr>
            </w:pPr>
            <w:r w:rsidRPr="00B537F8">
              <w:rPr>
                <w:sz w:val="24"/>
                <w:lang w:val="ru-RU"/>
              </w:rPr>
              <w:t>Имеет отдельные неси-</w:t>
            </w:r>
            <w:r w:rsidRPr="00B537F8">
              <w:rPr>
                <w:spacing w:val="1"/>
                <w:sz w:val="24"/>
                <w:lang w:val="ru-RU"/>
              </w:rPr>
              <w:t xml:space="preserve"> </w:t>
            </w:r>
            <w:r w:rsidRPr="00B537F8">
              <w:rPr>
                <w:sz w:val="24"/>
                <w:lang w:val="ru-RU"/>
              </w:rPr>
              <w:t>стематизированные пред-</w:t>
            </w:r>
            <w:r w:rsidRPr="00B537F8">
              <w:rPr>
                <w:spacing w:val="-57"/>
                <w:sz w:val="24"/>
                <w:lang w:val="ru-RU"/>
              </w:rPr>
              <w:t xml:space="preserve"> </w:t>
            </w:r>
            <w:r w:rsidRPr="00B537F8">
              <w:rPr>
                <w:sz w:val="24"/>
                <w:lang w:val="ru-RU"/>
              </w:rPr>
              <w:t>ставления на уровне узна-</w:t>
            </w:r>
            <w:r w:rsidRPr="00B537F8">
              <w:rPr>
                <w:spacing w:val="-58"/>
                <w:sz w:val="24"/>
                <w:lang w:val="ru-RU"/>
              </w:rPr>
              <w:t xml:space="preserve"> </w:t>
            </w:r>
            <w:r w:rsidRPr="00B537F8">
              <w:rPr>
                <w:sz w:val="24"/>
                <w:lang w:val="ru-RU"/>
              </w:rPr>
              <w:t>вания</w:t>
            </w:r>
          </w:p>
        </w:tc>
        <w:tc>
          <w:tcPr>
            <w:tcW w:w="2926" w:type="dxa"/>
          </w:tcPr>
          <w:p w14:paraId="143D039F" w14:textId="77777777" w:rsidR="00A67394" w:rsidRPr="00B537F8" w:rsidRDefault="00A67394" w:rsidP="00313FC7">
            <w:pPr>
              <w:pStyle w:val="TableParagraph"/>
              <w:ind w:left="105" w:right="240"/>
              <w:rPr>
                <w:sz w:val="24"/>
                <w:lang w:val="ru-RU"/>
              </w:rPr>
            </w:pPr>
            <w:r w:rsidRPr="00B537F8">
              <w:rPr>
                <w:sz w:val="24"/>
                <w:lang w:val="ru-RU"/>
              </w:rPr>
              <w:t>Имеет достаточно</w:t>
            </w:r>
            <w:r w:rsidRPr="00B537F8">
              <w:rPr>
                <w:spacing w:val="1"/>
                <w:sz w:val="24"/>
                <w:lang w:val="ru-RU"/>
              </w:rPr>
              <w:t xml:space="preserve"> </w:t>
            </w:r>
            <w:r w:rsidRPr="00B537F8">
              <w:rPr>
                <w:sz w:val="24"/>
                <w:lang w:val="ru-RU"/>
              </w:rPr>
              <w:t>систематизированные</w:t>
            </w:r>
            <w:r w:rsidRPr="00B537F8">
              <w:rPr>
                <w:spacing w:val="1"/>
                <w:sz w:val="24"/>
                <w:lang w:val="ru-RU"/>
              </w:rPr>
              <w:t xml:space="preserve"> </w:t>
            </w:r>
            <w:r w:rsidRPr="00B537F8">
              <w:rPr>
                <w:sz w:val="24"/>
                <w:lang w:val="ru-RU"/>
              </w:rPr>
              <w:t>представления</w:t>
            </w:r>
            <w:r w:rsidRPr="00B537F8">
              <w:rPr>
                <w:spacing w:val="-7"/>
                <w:sz w:val="24"/>
                <w:lang w:val="ru-RU"/>
              </w:rPr>
              <w:t xml:space="preserve"> </w:t>
            </w:r>
            <w:r w:rsidRPr="00B537F8">
              <w:rPr>
                <w:sz w:val="24"/>
                <w:lang w:val="ru-RU"/>
              </w:rPr>
              <w:t>на</w:t>
            </w:r>
            <w:r w:rsidRPr="00B537F8">
              <w:rPr>
                <w:spacing w:val="-8"/>
                <w:sz w:val="24"/>
                <w:lang w:val="ru-RU"/>
              </w:rPr>
              <w:t xml:space="preserve"> </w:t>
            </w:r>
            <w:r w:rsidRPr="00B537F8">
              <w:rPr>
                <w:sz w:val="24"/>
                <w:lang w:val="ru-RU"/>
              </w:rPr>
              <w:t>уровне</w:t>
            </w:r>
            <w:r w:rsidRPr="00B537F8">
              <w:rPr>
                <w:spacing w:val="-57"/>
                <w:sz w:val="24"/>
                <w:lang w:val="ru-RU"/>
              </w:rPr>
              <w:t xml:space="preserve"> </w:t>
            </w:r>
            <w:r w:rsidRPr="00B537F8">
              <w:rPr>
                <w:sz w:val="24"/>
                <w:lang w:val="ru-RU"/>
              </w:rPr>
              <w:t>воспроизведения</w:t>
            </w:r>
          </w:p>
        </w:tc>
        <w:tc>
          <w:tcPr>
            <w:tcW w:w="3002" w:type="dxa"/>
          </w:tcPr>
          <w:p w14:paraId="03C09C4B" w14:textId="77777777" w:rsidR="00A67394" w:rsidRPr="00B537F8" w:rsidRDefault="00A67394" w:rsidP="00313FC7">
            <w:pPr>
              <w:pStyle w:val="TableParagraph"/>
              <w:ind w:left="104" w:right="228"/>
              <w:rPr>
                <w:sz w:val="24"/>
                <w:lang w:val="ru-RU"/>
              </w:rPr>
            </w:pPr>
            <w:r w:rsidRPr="00B537F8">
              <w:rPr>
                <w:sz w:val="24"/>
                <w:lang w:val="ru-RU"/>
              </w:rPr>
              <w:t>Имеет систематизирован-</w:t>
            </w:r>
            <w:r w:rsidRPr="00B537F8">
              <w:rPr>
                <w:spacing w:val="-57"/>
                <w:sz w:val="24"/>
                <w:lang w:val="ru-RU"/>
              </w:rPr>
              <w:t xml:space="preserve"> </w:t>
            </w:r>
            <w:r w:rsidRPr="00B537F8">
              <w:rPr>
                <w:sz w:val="24"/>
                <w:lang w:val="ru-RU"/>
              </w:rPr>
              <w:t>ные представления на</w:t>
            </w:r>
            <w:r w:rsidRPr="00B537F8">
              <w:rPr>
                <w:spacing w:val="1"/>
                <w:sz w:val="24"/>
                <w:lang w:val="ru-RU"/>
              </w:rPr>
              <w:t xml:space="preserve"> </w:t>
            </w:r>
            <w:r w:rsidRPr="00B537F8">
              <w:rPr>
                <w:sz w:val="24"/>
                <w:lang w:val="ru-RU"/>
              </w:rPr>
              <w:t>уровне</w:t>
            </w:r>
            <w:r w:rsidRPr="00B537F8">
              <w:rPr>
                <w:spacing w:val="-2"/>
                <w:sz w:val="24"/>
                <w:lang w:val="ru-RU"/>
              </w:rPr>
              <w:t xml:space="preserve"> </w:t>
            </w:r>
            <w:r w:rsidRPr="00B537F8">
              <w:rPr>
                <w:sz w:val="24"/>
                <w:lang w:val="ru-RU"/>
              </w:rPr>
              <w:t>понимания</w:t>
            </w:r>
          </w:p>
        </w:tc>
      </w:tr>
      <w:tr w:rsidR="00A67394" w:rsidRPr="00C867DF" w14:paraId="4C17A377" w14:textId="77777777" w:rsidTr="00313FC7">
        <w:trPr>
          <w:trHeight w:val="1654"/>
        </w:trPr>
        <w:tc>
          <w:tcPr>
            <w:tcW w:w="560" w:type="dxa"/>
          </w:tcPr>
          <w:p w14:paraId="0A40129D" w14:textId="77777777" w:rsidR="00A67394" w:rsidRPr="00C867DF" w:rsidRDefault="00A67394" w:rsidP="00313FC7">
            <w:pPr>
              <w:pStyle w:val="TableParagraph"/>
              <w:spacing w:line="267" w:lineRule="exact"/>
              <w:ind w:left="110"/>
              <w:rPr>
                <w:sz w:val="24"/>
              </w:rPr>
            </w:pPr>
            <w:r w:rsidRPr="00C867DF">
              <w:rPr>
                <w:sz w:val="24"/>
              </w:rPr>
              <w:t>3</w:t>
            </w:r>
          </w:p>
        </w:tc>
        <w:tc>
          <w:tcPr>
            <w:tcW w:w="3037" w:type="dxa"/>
          </w:tcPr>
          <w:p w14:paraId="5716D585" w14:textId="77777777" w:rsidR="00A67394" w:rsidRPr="00B537F8" w:rsidRDefault="00A67394" w:rsidP="00313FC7">
            <w:pPr>
              <w:pStyle w:val="TableParagraph"/>
              <w:ind w:left="110" w:right="183"/>
              <w:rPr>
                <w:sz w:val="24"/>
                <w:lang w:val="ru-RU"/>
              </w:rPr>
            </w:pPr>
            <w:r w:rsidRPr="00B537F8">
              <w:rPr>
                <w:sz w:val="24"/>
                <w:lang w:val="ru-RU"/>
              </w:rPr>
              <w:t>Ребенок имеет мотивацию</w:t>
            </w:r>
            <w:r w:rsidRPr="00B537F8">
              <w:rPr>
                <w:spacing w:val="-57"/>
                <w:sz w:val="24"/>
                <w:lang w:val="ru-RU"/>
              </w:rPr>
              <w:t xml:space="preserve"> </w:t>
            </w:r>
            <w:r w:rsidRPr="00B537F8">
              <w:rPr>
                <w:sz w:val="24"/>
                <w:lang w:val="ru-RU"/>
              </w:rPr>
              <w:t>к безопасной дея-</w:t>
            </w:r>
            <w:r w:rsidRPr="00B537F8">
              <w:rPr>
                <w:spacing w:val="1"/>
                <w:sz w:val="24"/>
                <w:lang w:val="ru-RU"/>
              </w:rPr>
              <w:t xml:space="preserve"> </w:t>
            </w:r>
            <w:r w:rsidRPr="00B537F8">
              <w:rPr>
                <w:sz w:val="24"/>
                <w:lang w:val="ru-RU"/>
              </w:rPr>
              <w:t>тельности, способен оце-</w:t>
            </w:r>
            <w:r w:rsidRPr="00B537F8">
              <w:rPr>
                <w:spacing w:val="1"/>
                <w:sz w:val="24"/>
                <w:lang w:val="ru-RU"/>
              </w:rPr>
              <w:t xml:space="preserve"> </w:t>
            </w:r>
            <w:r w:rsidRPr="00B537F8">
              <w:rPr>
                <w:sz w:val="24"/>
                <w:lang w:val="ru-RU"/>
              </w:rPr>
              <w:t>нивать</w:t>
            </w:r>
            <w:r w:rsidRPr="00B537F8">
              <w:rPr>
                <w:spacing w:val="-4"/>
                <w:sz w:val="24"/>
                <w:lang w:val="ru-RU"/>
              </w:rPr>
              <w:t xml:space="preserve"> </w:t>
            </w:r>
            <w:r w:rsidRPr="00B537F8">
              <w:rPr>
                <w:sz w:val="24"/>
                <w:lang w:val="ru-RU"/>
              </w:rPr>
              <w:t>свою</w:t>
            </w:r>
            <w:r w:rsidRPr="00B537F8">
              <w:rPr>
                <w:spacing w:val="-2"/>
                <w:sz w:val="24"/>
                <w:lang w:val="ru-RU"/>
              </w:rPr>
              <w:t xml:space="preserve"> </w:t>
            </w:r>
            <w:r w:rsidRPr="00B537F8">
              <w:rPr>
                <w:sz w:val="24"/>
                <w:lang w:val="ru-RU"/>
              </w:rPr>
              <w:t>деятельность</w:t>
            </w:r>
          </w:p>
          <w:p w14:paraId="220A29E8" w14:textId="77777777" w:rsidR="00A67394" w:rsidRPr="00B537F8" w:rsidRDefault="00A67394" w:rsidP="00313FC7">
            <w:pPr>
              <w:pStyle w:val="TableParagraph"/>
              <w:spacing w:line="270" w:lineRule="atLeast"/>
              <w:ind w:left="110" w:right="1118"/>
              <w:rPr>
                <w:sz w:val="24"/>
                <w:lang w:val="ru-RU"/>
              </w:rPr>
            </w:pPr>
            <w:r w:rsidRPr="00B537F8">
              <w:rPr>
                <w:sz w:val="24"/>
                <w:lang w:val="ru-RU"/>
              </w:rPr>
              <w:t>с точки зрения ее</w:t>
            </w:r>
            <w:r w:rsidRPr="00B537F8">
              <w:rPr>
                <w:spacing w:val="-57"/>
                <w:sz w:val="24"/>
                <w:lang w:val="ru-RU"/>
              </w:rPr>
              <w:t xml:space="preserve"> </w:t>
            </w:r>
            <w:r w:rsidRPr="00B537F8">
              <w:rPr>
                <w:sz w:val="24"/>
                <w:lang w:val="ru-RU"/>
              </w:rPr>
              <w:t>безопасности</w:t>
            </w:r>
          </w:p>
        </w:tc>
        <w:tc>
          <w:tcPr>
            <w:tcW w:w="2265" w:type="dxa"/>
          </w:tcPr>
          <w:p w14:paraId="7AF673E8" w14:textId="77777777" w:rsidR="00A67394" w:rsidRPr="00B537F8" w:rsidRDefault="00A67394" w:rsidP="00313FC7">
            <w:pPr>
              <w:pStyle w:val="TableParagraph"/>
              <w:ind w:left="106" w:right="304"/>
              <w:rPr>
                <w:sz w:val="24"/>
                <w:lang w:val="ru-RU"/>
              </w:rPr>
            </w:pPr>
            <w:r w:rsidRPr="00B537F8">
              <w:rPr>
                <w:sz w:val="24"/>
                <w:lang w:val="ru-RU"/>
              </w:rPr>
              <w:t>Уровень</w:t>
            </w:r>
            <w:r w:rsidRPr="00B537F8">
              <w:rPr>
                <w:spacing w:val="-10"/>
                <w:sz w:val="24"/>
                <w:lang w:val="ru-RU"/>
              </w:rPr>
              <w:t xml:space="preserve"> </w:t>
            </w:r>
            <w:r w:rsidRPr="00B537F8">
              <w:rPr>
                <w:sz w:val="24"/>
                <w:lang w:val="ru-RU"/>
              </w:rPr>
              <w:t>развития</w:t>
            </w:r>
            <w:r w:rsidRPr="00B537F8">
              <w:rPr>
                <w:spacing w:val="-57"/>
                <w:sz w:val="24"/>
                <w:lang w:val="ru-RU"/>
              </w:rPr>
              <w:t xml:space="preserve"> </w:t>
            </w:r>
            <w:r w:rsidRPr="00B537F8">
              <w:rPr>
                <w:sz w:val="24"/>
                <w:lang w:val="ru-RU"/>
              </w:rPr>
              <w:t>мотивации.</w:t>
            </w:r>
          </w:p>
          <w:p w14:paraId="5BC9882F" w14:textId="77777777" w:rsidR="00A67394" w:rsidRPr="00B537F8" w:rsidRDefault="00A67394" w:rsidP="00313FC7">
            <w:pPr>
              <w:pStyle w:val="TableParagraph"/>
              <w:ind w:left="106" w:right="99"/>
              <w:rPr>
                <w:sz w:val="24"/>
                <w:lang w:val="ru-RU"/>
              </w:rPr>
            </w:pPr>
            <w:r w:rsidRPr="00B537F8">
              <w:rPr>
                <w:sz w:val="24"/>
                <w:lang w:val="ru-RU"/>
              </w:rPr>
              <w:t>Уровень сформиро-</w:t>
            </w:r>
            <w:r w:rsidRPr="00B537F8">
              <w:rPr>
                <w:spacing w:val="-58"/>
                <w:sz w:val="24"/>
                <w:lang w:val="ru-RU"/>
              </w:rPr>
              <w:t xml:space="preserve"> </w:t>
            </w:r>
            <w:r w:rsidRPr="00B537F8">
              <w:rPr>
                <w:sz w:val="24"/>
                <w:lang w:val="ru-RU"/>
              </w:rPr>
              <w:t>ванности умения</w:t>
            </w:r>
            <w:r w:rsidRPr="00B537F8">
              <w:rPr>
                <w:spacing w:val="1"/>
                <w:sz w:val="24"/>
                <w:lang w:val="ru-RU"/>
              </w:rPr>
              <w:t xml:space="preserve"> </w:t>
            </w:r>
            <w:r w:rsidRPr="00B537F8">
              <w:rPr>
                <w:sz w:val="24"/>
                <w:lang w:val="ru-RU"/>
              </w:rPr>
              <w:t>сравнивать</w:t>
            </w:r>
            <w:r w:rsidRPr="00B537F8">
              <w:rPr>
                <w:spacing w:val="-3"/>
                <w:sz w:val="24"/>
                <w:lang w:val="ru-RU"/>
              </w:rPr>
              <w:t xml:space="preserve"> </w:t>
            </w:r>
            <w:r w:rsidRPr="00B537F8">
              <w:rPr>
                <w:sz w:val="24"/>
                <w:lang w:val="ru-RU"/>
              </w:rPr>
              <w:t>свои</w:t>
            </w:r>
          </w:p>
        </w:tc>
        <w:tc>
          <w:tcPr>
            <w:tcW w:w="2921" w:type="dxa"/>
          </w:tcPr>
          <w:p w14:paraId="5D7A6B7C" w14:textId="77777777" w:rsidR="00A67394" w:rsidRPr="00B537F8" w:rsidRDefault="00A67394" w:rsidP="00313FC7">
            <w:pPr>
              <w:pStyle w:val="TableParagraph"/>
              <w:ind w:left="105" w:right="96"/>
              <w:rPr>
                <w:sz w:val="24"/>
                <w:lang w:val="ru-RU"/>
              </w:rPr>
            </w:pPr>
            <w:r w:rsidRPr="00B537F8">
              <w:rPr>
                <w:sz w:val="24"/>
                <w:lang w:val="ru-RU"/>
              </w:rPr>
              <w:t>Мотивация не выражена.</w:t>
            </w:r>
            <w:r w:rsidRPr="00B537F8">
              <w:rPr>
                <w:spacing w:val="1"/>
                <w:sz w:val="24"/>
                <w:lang w:val="ru-RU"/>
              </w:rPr>
              <w:t xml:space="preserve"> </w:t>
            </w:r>
            <w:r w:rsidRPr="00B537F8">
              <w:rPr>
                <w:sz w:val="24"/>
                <w:lang w:val="ru-RU"/>
              </w:rPr>
              <w:t>Не способен соотносить</w:t>
            </w:r>
            <w:r w:rsidRPr="00B537F8">
              <w:rPr>
                <w:spacing w:val="1"/>
                <w:sz w:val="24"/>
                <w:lang w:val="ru-RU"/>
              </w:rPr>
              <w:t xml:space="preserve"> </w:t>
            </w:r>
            <w:r w:rsidRPr="00B537F8">
              <w:rPr>
                <w:sz w:val="24"/>
                <w:lang w:val="ru-RU"/>
              </w:rPr>
              <w:t>свои действия с эталоном,</w:t>
            </w:r>
            <w:r w:rsidRPr="00B537F8">
              <w:rPr>
                <w:spacing w:val="-57"/>
                <w:sz w:val="24"/>
                <w:lang w:val="ru-RU"/>
              </w:rPr>
              <w:t xml:space="preserve"> </w:t>
            </w:r>
            <w:r w:rsidRPr="00B537F8">
              <w:rPr>
                <w:sz w:val="24"/>
                <w:lang w:val="ru-RU"/>
              </w:rPr>
              <w:t>объективно</w:t>
            </w:r>
            <w:r w:rsidRPr="00B537F8">
              <w:rPr>
                <w:spacing w:val="-4"/>
                <w:sz w:val="24"/>
                <w:lang w:val="ru-RU"/>
              </w:rPr>
              <w:t xml:space="preserve"> </w:t>
            </w:r>
            <w:r w:rsidRPr="00B537F8">
              <w:rPr>
                <w:sz w:val="24"/>
                <w:lang w:val="ru-RU"/>
              </w:rPr>
              <w:t>оценивать</w:t>
            </w:r>
            <w:r w:rsidRPr="00B537F8">
              <w:rPr>
                <w:spacing w:val="-5"/>
                <w:sz w:val="24"/>
                <w:lang w:val="ru-RU"/>
              </w:rPr>
              <w:t xml:space="preserve"> </w:t>
            </w:r>
            <w:r w:rsidRPr="00B537F8">
              <w:rPr>
                <w:sz w:val="24"/>
                <w:lang w:val="ru-RU"/>
              </w:rPr>
              <w:t>их</w:t>
            </w:r>
          </w:p>
        </w:tc>
        <w:tc>
          <w:tcPr>
            <w:tcW w:w="2926" w:type="dxa"/>
          </w:tcPr>
          <w:p w14:paraId="3C7A49EA" w14:textId="77777777" w:rsidR="00A67394" w:rsidRPr="00B537F8" w:rsidRDefault="00A67394" w:rsidP="00313FC7">
            <w:pPr>
              <w:pStyle w:val="TableParagraph"/>
              <w:ind w:left="105" w:right="326"/>
              <w:rPr>
                <w:sz w:val="24"/>
                <w:lang w:val="ru-RU"/>
              </w:rPr>
            </w:pPr>
            <w:r w:rsidRPr="00B537F8">
              <w:rPr>
                <w:sz w:val="24"/>
                <w:lang w:val="ru-RU"/>
              </w:rPr>
              <w:t>Мотивация проявляется</w:t>
            </w:r>
            <w:r w:rsidRPr="00B537F8">
              <w:rPr>
                <w:spacing w:val="-57"/>
                <w:sz w:val="24"/>
                <w:lang w:val="ru-RU"/>
              </w:rPr>
              <w:t xml:space="preserve"> </w:t>
            </w:r>
            <w:r w:rsidRPr="00B537F8">
              <w:rPr>
                <w:sz w:val="24"/>
                <w:lang w:val="ru-RU"/>
              </w:rPr>
              <w:t>ситуативно.</w:t>
            </w:r>
          </w:p>
          <w:p w14:paraId="3A7275FE" w14:textId="77777777" w:rsidR="00A67394" w:rsidRPr="00B537F8" w:rsidRDefault="00A67394" w:rsidP="00313FC7">
            <w:pPr>
              <w:pStyle w:val="TableParagraph"/>
              <w:spacing w:line="270" w:lineRule="atLeast"/>
              <w:ind w:left="105" w:right="143"/>
              <w:rPr>
                <w:sz w:val="24"/>
                <w:lang w:val="ru-RU"/>
              </w:rPr>
            </w:pPr>
            <w:r w:rsidRPr="00B537F8">
              <w:rPr>
                <w:sz w:val="24"/>
                <w:lang w:val="ru-RU"/>
              </w:rPr>
              <w:t>Способен соотнести свои</w:t>
            </w:r>
            <w:r w:rsidRPr="00B537F8">
              <w:rPr>
                <w:spacing w:val="-57"/>
                <w:sz w:val="24"/>
                <w:lang w:val="ru-RU"/>
              </w:rPr>
              <w:t xml:space="preserve"> </w:t>
            </w:r>
            <w:r w:rsidRPr="00B537F8">
              <w:rPr>
                <w:sz w:val="24"/>
                <w:lang w:val="ru-RU"/>
              </w:rPr>
              <w:t>действия с эталоном, но</w:t>
            </w:r>
            <w:r w:rsidRPr="00B537F8">
              <w:rPr>
                <w:spacing w:val="1"/>
                <w:sz w:val="24"/>
                <w:lang w:val="ru-RU"/>
              </w:rPr>
              <w:t xml:space="preserve"> </w:t>
            </w:r>
            <w:r w:rsidRPr="00B537F8">
              <w:rPr>
                <w:sz w:val="24"/>
                <w:lang w:val="ru-RU"/>
              </w:rPr>
              <w:t>не</w:t>
            </w:r>
            <w:r w:rsidRPr="00B537F8">
              <w:rPr>
                <w:spacing w:val="-3"/>
                <w:sz w:val="24"/>
                <w:lang w:val="ru-RU"/>
              </w:rPr>
              <w:t xml:space="preserve"> </w:t>
            </w:r>
            <w:r w:rsidRPr="00B537F8">
              <w:rPr>
                <w:sz w:val="24"/>
                <w:lang w:val="ru-RU"/>
              </w:rPr>
              <w:t>всегда</w:t>
            </w:r>
            <w:r w:rsidRPr="00B537F8">
              <w:rPr>
                <w:spacing w:val="-2"/>
                <w:sz w:val="24"/>
                <w:lang w:val="ru-RU"/>
              </w:rPr>
              <w:t xml:space="preserve"> </w:t>
            </w:r>
            <w:r w:rsidRPr="00B537F8">
              <w:rPr>
                <w:sz w:val="24"/>
                <w:lang w:val="ru-RU"/>
              </w:rPr>
              <w:t>объективен</w:t>
            </w:r>
            <w:r w:rsidRPr="00B537F8">
              <w:rPr>
                <w:spacing w:val="-4"/>
                <w:sz w:val="24"/>
                <w:lang w:val="ru-RU"/>
              </w:rPr>
              <w:t xml:space="preserve"> </w:t>
            </w:r>
            <w:r w:rsidRPr="00B537F8">
              <w:rPr>
                <w:sz w:val="24"/>
                <w:lang w:val="ru-RU"/>
              </w:rPr>
              <w:t>в</w:t>
            </w:r>
            <w:r w:rsidRPr="00B537F8">
              <w:rPr>
                <w:spacing w:val="-5"/>
                <w:sz w:val="24"/>
                <w:lang w:val="ru-RU"/>
              </w:rPr>
              <w:t xml:space="preserve"> </w:t>
            </w:r>
            <w:r w:rsidRPr="00B537F8">
              <w:rPr>
                <w:sz w:val="24"/>
                <w:lang w:val="ru-RU"/>
              </w:rPr>
              <w:t>их</w:t>
            </w:r>
            <w:r w:rsidRPr="00B537F8">
              <w:rPr>
                <w:spacing w:val="-57"/>
                <w:sz w:val="24"/>
                <w:lang w:val="ru-RU"/>
              </w:rPr>
              <w:t xml:space="preserve"> </w:t>
            </w:r>
            <w:r w:rsidRPr="00B537F8">
              <w:rPr>
                <w:sz w:val="24"/>
                <w:lang w:val="ru-RU"/>
              </w:rPr>
              <w:t>оценке</w:t>
            </w:r>
          </w:p>
        </w:tc>
        <w:tc>
          <w:tcPr>
            <w:tcW w:w="3002" w:type="dxa"/>
          </w:tcPr>
          <w:p w14:paraId="54255EE6" w14:textId="77777777" w:rsidR="00A67394" w:rsidRPr="00B537F8" w:rsidRDefault="00A67394" w:rsidP="00313FC7">
            <w:pPr>
              <w:pStyle w:val="TableParagraph"/>
              <w:ind w:left="104" w:right="1203"/>
              <w:rPr>
                <w:sz w:val="24"/>
                <w:lang w:val="ru-RU"/>
              </w:rPr>
            </w:pPr>
            <w:r w:rsidRPr="00B537F8">
              <w:rPr>
                <w:spacing w:val="-1"/>
                <w:sz w:val="24"/>
                <w:lang w:val="ru-RU"/>
              </w:rPr>
              <w:t xml:space="preserve">Имеет </w:t>
            </w:r>
            <w:r w:rsidRPr="00B537F8">
              <w:rPr>
                <w:sz w:val="24"/>
                <w:lang w:val="ru-RU"/>
              </w:rPr>
              <w:t>развитую</w:t>
            </w:r>
            <w:r w:rsidRPr="00B537F8">
              <w:rPr>
                <w:spacing w:val="-57"/>
                <w:sz w:val="24"/>
                <w:lang w:val="ru-RU"/>
              </w:rPr>
              <w:t xml:space="preserve"> </w:t>
            </w:r>
            <w:r w:rsidRPr="00B537F8">
              <w:rPr>
                <w:sz w:val="24"/>
                <w:lang w:val="ru-RU"/>
              </w:rPr>
              <w:t>мотивацию.</w:t>
            </w:r>
          </w:p>
          <w:p w14:paraId="38B67E4A" w14:textId="77777777" w:rsidR="00A67394" w:rsidRPr="00B537F8" w:rsidRDefault="00A67394" w:rsidP="00313FC7">
            <w:pPr>
              <w:pStyle w:val="TableParagraph"/>
              <w:spacing w:line="270" w:lineRule="atLeast"/>
              <w:ind w:left="104" w:right="261"/>
              <w:rPr>
                <w:sz w:val="24"/>
                <w:lang w:val="ru-RU"/>
              </w:rPr>
            </w:pPr>
            <w:r w:rsidRPr="00B537F8">
              <w:rPr>
                <w:sz w:val="24"/>
                <w:lang w:val="ru-RU"/>
              </w:rPr>
              <w:t>Способен соотнести свои</w:t>
            </w:r>
            <w:r w:rsidRPr="00B537F8">
              <w:rPr>
                <w:spacing w:val="-57"/>
                <w:sz w:val="24"/>
                <w:lang w:val="ru-RU"/>
              </w:rPr>
              <w:t xml:space="preserve"> </w:t>
            </w:r>
            <w:r w:rsidRPr="00B537F8">
              <w:rPr>
                <w:sz w:val="24"/>
                <w:lang w:val="ru-RU"/>
              </w:rPr>
              <w:t>действия с эталоном, в</w:t>
            </w:r>
            <w:r w:rsidRPr="00B537F8">
              <w:rPr>
                <w:spacing w:val="1"/>
                <w:sz w:val="24"/>
                <w:lang w:val="ru-RU"/>
              </w:rPr>
              <w:t xml:space="preserve"> </w:t>
            </w:r>
            <w:r w:rsidRPr="00B537F8">
              <w:rPr>
                <w:sz w:val="24"/>
                <w:lang w:val="ru-RU"/>
              </w:rPr>
              <w:t>большинстве случаев</w:t>
            </w:r>
            <w:r w:rsidRPr="00B537F8">
              <w:rPr>
                <w:spacing w:val="1"/>
                <w:sz w:val="24"/>
                <w:lang w:val="ru-RU"/>
              </w:rPr>
              <w:t xml:space="preserve"> </w:t>
            </w:r>
            <w:r w:rsidRPr="00B537F8">
              <w:rPr>
                <w:sz w:val="24"/>
                <w:lang w:val="ru-RU"/>
              </w:rPr>
              <w:t>объективен</w:t>
            </w:r>
            <w:r w:rsidRPr="00B537F8">
              <w:rPr>
                <w:spacing w:val="-2"/>
                <w:sz w:val="24"/>
                <w:lang w:val="ru-RU"/>
              </w:rPr>
              <w:t xml:space="preserve"> </w:t>
            </w:r>
            <w:r w:rsidRPr="00B537F8">
              <w:rPr>
                <w:sz w:val="24"/>
                <w:lang w:val="ru-RU"/>
              </w:rPr>
              <w:t>в</w:t>
            </w:r>
            <w:r w:rsidRPr="00B537F8">
              <w:rPr>
                <w:spacing w:val="-3"/>
                <w:sz w:val="24"/>
                <w:lang w:val="ru-RU"/>
              </w:rPr>
              <w:t xml:space="preserve"> </w:t>
            </w:r>
            <w:r w:rsidRPr="00B537F8">
              <w:rPr>
                <w:sz w:val="24"/>
                <w:lang w:val="ru-RU"/>
              </w:rPr>
              <w:t>их</w:t>
            </w:r>
            <w:r w:rsidRPr="00B537F8">
              <w:rPr>
                <w:spacing w:val="-2"/>
                <w:sz w:val="24"/>
                <w:lang w:val="ru-RU"/>
              </w:rPr>
              <w:t xml:space="preserve"> </w:t>
            </w:r>
            <w:r w:rsidRPr="00B537F8">
              <w:rPr>
                <w:sz w:val="24"/>
                <w:lang w:val="ru-RU"/>
              </w:rPr>
              <w:t>оценке</w:t>
            </w:r>
          </w:p>
        </w:tc>
      </w:tr>
    </w:tbl>
    <w:p w14:paraId="41E6EA1E" w14:textId="77777777" w:rsidR="00A67394" w:rsidRPr="00C867DF" w:rsidRDefault="00A67394" w:rsidP="00A67394">
      <w:pPr>
        <w:spacing w:line="270" w:lineRule="atLeast"/>
        <w:sectPr w:rsidR="00A67394" w:rsidRPr="00C867DF">
          <w:footerReference w:type="default" r:id="rId45"/>
          <w:pgSz w:w="16840" w:h="11910" w:orient="landscape"/>
          <w:pgMar w:top="1100" w:right="880" w:bottom="1160" w:left="1020" w:header="0" w:footer="974" w:gutter="0"/>
          <w:cols w:space="720"/>
        </w:sectPr>
      </w:pPr>
    </w:p>
    <w:p w14:paraId="52B04B3A" w14:textId="77777777" w:rsidR="00A67394" w:rsidRPr="00C867DF" w:rsidRDefault="00A67394" w:rsidP="00A67394">
      <w:pPr>
        <w:pStyle w:val="a9"/>
        <w:spacing w:before="5"/>
        <w:ind w:left="0"/>
        <w:jc w:val="left"/>
        <w:rPr>
          <w:b/>
          <w:sz w:val="2"/>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0"/>
        <w:gridCol w:w="3037"/>
        <w:gridCol w:w="2265"/>
        <w:gridCol w:w="2921"/>
        <w:gridCol w:w="2926"/>
        <w:gridCol w:w="3002"/>
      </w:tblGrid>
      <w:tr w:rsidR="00A67394" w:rsidRPr="00C867DF" w14:paraId="771A7D22" w14:textId="77777777" w:rsidTr="00313FC7">
        <w:trPr>
          <w:trHeight w:val="549"/>
        </w:trPr>
        <w:tc>
          <w:tcPr>
            <w:tcW w:w="560" w:type="dxa"/>
          </w:tcPr>
          <w:p w14:paraId="5042D11A" w14:textId="77777777" w:rsidR="00A67394" w:rsidRPr="00B537F8" w:rsidRDefault="00A67394" w:rsidP="00313FC7">
            <w:pPr>
              <w:pStyle w:val="TableParagraph"/>
              <w:rPr>
                <w:sz w:val="24"/>
                <w:lang w:val="ru-RU"/>
              </w:rPr>
            </w:pPr>
          </w:p>
        </w:tc>
        <w:tc>
          <w:tcPr>
            <w:tcW w:w="3037" w:type="dxa"/>
          </w:tcPr>
          <w:p w14:paraId="2E5CB4E7" w14:textId="77777777" w:rsidR="00A67394" w:rsidRPr="00B537F8" w:rsidRDefault="00A67394" w:rsidP="00313FC7">
            <w:pPr>
              <w:pStyle w:val="TableParagraph"/>
              <w:rPr>
                <w:sz w:val="24"/>
                <w:lang w:val="ru-RU"/>
              </w:rPr>
            </w:pPr>
          </w:p>
        </w:tc>
        <w:tc>
          <w:tcPr>
            <w:tcW w:w="2265" w:type="dxa"/>
          </w:tcPr>
          <w:p w14:paraId="3594CF52" w14:textId="77777777" w:rsidR="00A67394" w:rsidRPr="00C867DF" w:rsidRDefault="00A67394" w:rsidP="00313FC7">
            <w:pPr>
              <w:pStyle w:val="TableParagraph"/>
              <w:spacing w:line="267" w:lineRule="exact"/>
              <w:ind w:left="106"/>
              <w:rPr>
                <w:sz w:val="24"/>
              </w:rPr>
            </w:pPr>
            <w:r w:rsidRPr="00C867DF">
              <w:rPr>
                <w:sz w:val="24"/>
              </w:rPr>
              <w:t>действия</w:t>
            </w:r>
            <w:r w:rsidRPr="00C867DF">
              <w:rPr>
                <w:spacing w:val="-2"/>
                <w:sz w:val="24"/>
              </w:rPr>
              <w:t xml:space="preserve"> </w:t>
            </w:r>
            <w:r w:rsidRPr="00C867DF">
              <w:rPr>
                <w:sz w:val="24"/>
              </w:rPr>
              <w:t>с</w:t>
            </w:r>
          </w:p>
          <w:p w14:paraId="28E2489E" w14:textId="77777777" w:rsidR="00A67394" w:rsidRPr="00C867DF" w:rsidRDefault="00A67394" w:rsidP="00313FC7">
            <w:pPr>
              <w:pStyle w:val="TableParagraph"/>
              <w:spacing w:line="263" w:lineRule="exact"/>
              <w:ind w:left="106"/>
              <w:rPr>
                <w:sz w:val="24"/>
              </w:rPr>
            </w:pPr>
            <w:r w:rsidRPr="00C867DF">
              <w:rPr>
                <w:sz w:val="24"/>
              </w:rPr>
              <w:t>условным</w:t>
            </w:r>
            <w:r w:rsidRPr="00C867DF">
              <w:rPr>
                <w:spacing w:val="-4"/>
                <w:sz w:val="24"/>
              </w:rPr>
              <w:t xml:space="preserve"> </w:t>
            </w:r>
            <w:r w:rsidRPr="00C867DF">
              <w:rPr>
                <w:sz w:val="24"/>
              </w:rPr>
              <w:t>эталоном</w:t>
            </w:r>
          </w:p>
        </w:tc>
        <w:tc>
          <w:tcPr>
            <w:tcW w:w="2921" w:type="dxa"/>
          </w:tcPr>
          <w:p w14:paraId="0C08A859" w14:textId="77777777" w:rsidR="00A67394" w:rsidRPr="00C867DF" w:rsidRDefault="00A67394" w:rsidP="00313FC7">
            <w:pPr>
              <w:pStyle w:val="TableParagraph"/>
              <w:rPr>
                <w:sz w:val="24"/>
              </w:rPr>
            </w:pPr>
          </w:p>
        </w:tc>
        <w:tc>
          <w:tcPr>
            <w:tcW w:w="2926" w:type="dxa"/>
          </w:tcPr>
          <w:p w14:paraId="432F14BB" w14:textId="77777777" w:rsidR="00A67394" w:rsidRPr="00C867DF" w:rsidRDefault="00A67394" w:rsidP="00313FC7">
            <w:pPr>
              <w:pStyle w:val="TableParagraph"/>
              <w:rPr>
                <w:sz w:val="24"/>
              </w:rPr>
            </w:pPr>
          </w:p>
        </w:tc>
        <w:tc>
          <w:tcPr>
            <w:tcW w:w="3002" w:type="dxa"/>
          </w:tcPr>
          <w:p w14:paraId="003B1ED5" w14:textId="77777777" w:rsidR="00A67394" w:rsidRPr="00C867DF" w:rsidRDefault="00A67394" w:rsidP="00313FC7">
            <w:pPr>
              <w:pStyle w:val="TableParagraph"/>
              <w:rPr>
                <w:sz w:val="24"/>
              </w:rPr>
            </w:pPr>
          </w:p>
        </w:tc>
      </w:tr>
      <w:tr w:rsidR="00A67394" w:rsidRPr="00C867DF" w14:paraId="538784FF" w14:textId="77777777" w:rsidTr="00313FC7">
        <w:trPr>
          <w:trHeight w:val="2487"/>
        </w:trPr>
        <w:tc>
          <w:tcPr>
            <w:tcW w:w="560" w:type="dxa"/>
          </w:tcPr>
          <w:p w14:paraId="4E3F848D" w14:textId="77777777" w:rsidR="00A67394" w:rsidRPr="00C867DF" w:rsidRDefault="00A67394" w:rsidP="00313FC7">
            <w:pPr>
              <w:pStyle w:val="TableParagraph"/>
              <w:spacing w:line="271" w:lineRule="exact"/>
              <w:ind w:left="110"/>
              <w:rPr>
                <w:sz w:val="24"/>
              </w:rPr>
            </w:pPr>
            <w:r w:rsidRPr="00C867DF">
              <w:rPr>
                <w:sz w:val="24"/>
              </w:rPr>
              <w:t>4</w:t>
            </w:r>
          </w:p>
        </w:tc>
        <w:tc>
          <w:tcPr>
            <w:tcW w:w="3037" w:type="dxa"/>
          </w:tcPr>
          <w:p w14:paraId="75CCFF8B" w14:textId="77777777" w:rsidR="00A67394" w:rsidRPr="00C867DF" w:rsidRDefault="00A67394" w:rsidP="00313FC7">
            <w:pPr>
              <w:pStyle w:val="TableParagraph"/>
              <w:ind w:left="110" w:right="272"/>
              <w:rPr>
                <w:sz w:val="24"/>
              </w:rPr>
            </w:pPr>
            <w:r w:rsidRPr="00B537F8">
              <w:rPr>
                <w:sz w:val="24"/>
                <w:lang w:val="ru-RU"/>
              </w:rPr>
              <w:t>Ребенок обладает</w:t>
            </w:r>
            <w:r w:rsidRPr="00B537F8">
              <w:rPr>
                <w:spacing w:val="1"/>
                <w:sz w:val="24"/>
                <w:lang w:val="ru-RU"/>
              </w:rPr>
              <w:t xml:space="preserve"> </w:t>
            </w:r>
            <w:r w:rsidRPr="00B537F8">
              <w:rPr>
                <w:sz w:val="24"/>
                <w:lang w:val="ru-RU"/>
              </w:rPr>
              <w:t>развитым воображением.</w:t>
            </w:r>
            <w:r w:rsidRPr="00B537F8">
              <w:rPr>
                <w:spacing w:val="-57"/>
                <w:sz w:val="24"/>
                <w:lang w:val="ru-RU"/>
              </w:rPr>
              <w:t xml:space="preserve"> </w:t>
            </w:r>
            <w:r w:rsidRPr="00B537F8">
              <w:rPr>
                <w:sz w:val="24"/>
                <w:lang w:val="ru-RU"/>
              </w:rPr>
              <w:t>может представить</w:t>
            </w:r>
            <w:r w:rsidRPr="00B537F8">
              <w:rPr>
                <w:spacing w:val="1"/>
                <w:sz w:val="24"/>
                <w:lang w:val="ru-RU"/>
              </w:rPr>
              <w:t xml:space="preserve"> </w:t>
            </w:r>
            <w:r w:rsidRPr="00B537F8">
              <w:rPr>
                <w:sz w:val="24"/>
                <w:lang w:val="ru-RU"/>
              </w:rPr>
              <w:t>варианты развития</w:t>
            </w:r>
            <w:r w:rsidRPr="00B537F8">
              <w:rPr>
                <w:spacing w:val="1"/>
                <w:sz w:val="24"/>
                <w:lang w:val="ru-RU"/>
              </w:rPr>
              <w:t xml:space="preserve"> </w:t>
            </w:r>
            <w:r w:rsidRPr="00B537F8">
              <w:rPr>
                <w:sz w:val="24"/>
                <w:lang w:val="ru-RU"/>
              </w:rPr>
              <w:t>потенциально опасной</w:t>
            </w:r>
            <w:r w:rsidRPr="00B537F8">
              <w:rPr>
                <w:spacing w:val="1"/>
                <w:sz w:val="24"/>
                <w:lang w:val="ru-RU"/>
              </w:rPr>
              <w:t xml:space="preserve"> </w:t>
            </w:r>
            <w:r w:rsidRPr="00B537F8">
              <w:rPr>
                <w:sz w:val="24"/>
                <w:lang w:val="ru-RU"/>
              </w:rPr>
              <w:t>ситуации; различает</w:t>
            </w:r>
            <w:r w:rsidRPr="00B537F8">
              <w:rPr>
                <w:spacing w:val="1"/>
                <w:sz w:val="24"/>
                <w:lang w:val="ru-RU"/>
              </w:rPr>
              <w:t xml:space="preserve"> </w:t>
            </w:r>
            <w:r w:rsidRPr="00B537F8">
              <w:rPr>
                <w:sz w:val="24"/>
                <w:lang w:val="ru-RU"/>
              </w:rPr>
              <w:t>игровую</w:t>
            </w:r>
            <w:r w:rsidRPr="00B537F8">
              <w:rPr>
                <w:spacing w:val="-7"/>
                <w:sz w:val="24"/>
                <w:lang w:val="ru-RU"/>
              </w:rPr>
              <w:t xml:space="preserve"> </w:t>
            </w:r>
            <w:r w:rsidRPr="00C867DF">
              <w:rPr>
                <w:sz w:val="24"/>
              </w:rPr>
              <w:t>(виртуальную)</w:t>
            </w:r>
            <w:r w:rsidRPr="00C867DF">
              <w:rPr>
                <w:spacing w:val="-6"/>
                <w:sz w:val="24"/>
              </w:rPr>
              <w:t xml:space="preserve"> </w:t>
            </w:r>
            <w:r w:rsidRPr="00C867DF">
              <w:rPr>
                <w:sz w:val="24"/>
              </w:rPr>
              <w:t>и</w:t>
            </w:r>
            <w:r w:rsidRPr="00C867DF">
              <w:rPr>
                <w:spacing w:val="-57"/>
                <w:sz w:val="24"/>
              </w:rPr>
              <w:t xml:space="preserve"> </w:t>
            </w:r>
            <w:r w:rsidRPr="00C867DF">
              <w:rPr>
                <w:sz w:val="24"/>
              </w:rPr>
              <w:t>реальную</w:t>
            </w:r>
            <w:r w:rsidRPr="00C867DF">
              <w:rPr>
                <w:spacing w:val="-2"/>
                <w:sz w:val="24"/>
              </w:rPr>
              <w:t xml:space="preserve"> </w:t>
            </w:r>
            <w:r w:rsidRPr="00C867DF">
              <w:rPr>
                <w:sz w:val="24"/>
              </w:rPr>
              <w:t>ситуации</w:t>
            </w:r>
          </w:p>
        </w:tc>
        <w:tc>
          <w:tcPr>
            <w:tcW w:w="2265" w:type="dxa"/>
          </w:tcPr>
          <w:p w14:paraId="54746E08" w14:textId="77777777" w:rsidR="00A67394" w:rsidRPr="00B537F8" w:rsidRDefault="00A67394" w:rsidP="00313FC7">
            <w:pPr>
              <w:pStyle w:val="TableParagraph"/>
              <w:ind w:left="106" w:right="99"/>
              <w:rPr>
                <w:sz w:val="24"/>
                <w:lang w:val="ru-RU"/>
              </w:rPr>
            </w:pPr>
            <w:r w:rsidRPr="00B537F8">
              <w:rPr>
                <w:sz w:val="24"/>
                <w:lang w:val="ru-RU"/>
              </w:rPr>
              <w:t>Способность к</w:t>
            </w:r>
            <w:r w:rsidRPr="00B537F8">
              <w:rPr>
                <w:spacing w:val="1"/>
                <w:sz w:val="24"/>
                <w:lang w:val="ru-RU"/>
              </w:rPr>
              <w:t xml:space="preserve"> </w:t>
            </w:r>
            <w:r w:rsidRPr="00B537F8">
              <w:rPr>
                <w:sz w:val="24"/>
                <w:lang w:val="ru-RU"/>
              </w:rPr>
              <w:t>прогнозированию.</w:t>
            </w:r>
            <w:r w:rsidRPr="00B537F8">
              <w:rPr>
                <w:spacing w:val="1"/>
                <w:sz w:val="24"/>
                <w:lang w:val="ru-RU"/>
              </w:rPr>
              <w:t xml:space="preserve"> </w:t>
            </w:r>
            <w:r w:rsidRPr="00B537F8">
              <w:rPr>
                <w:sz w:val="24"/>
                <w:lang w:val="ru-RU"/>
              </w:rPr>
              <w:t>Способность</w:t>
            </w:r>
            <w:r w:rsidRPr="00B537F8">
              <w:rPr>
                <w:spacing w:val="1"/>
                <w:sz w:val="24"/>
                <w:lang w:val="ru-RU"/>
              </w:rPr>
              <w:t xml:space="preserve"> </w:t>
            </w:r>
            <w:r w:rsidRPr="00B537F8">
              <w:rPr>
                <w:sz w:val="24"/>
                <w:lang w:val="ru-RU"/>
              </w:rPr>
              <w:t>различать реальные</w:t>
            </w:r>
            <w:r w:rsidRPr="00B537F8">
              <w:rPr>
                <w:spacing w:val="-58"/>
                <w:sz w:val="24"/>
                <w:lang w:val="ru-RU"/>
              </w:rPr>
              <w:t xml:space="preserve"> </w:t>
            </w:r>
            <w:r w:rsidRPr="00B537F8">
              <w:rPr>
                <w:sz w:val="24"/>
                <w:lang w:val="ru-RU"/>
              </w:rPr>
              <w:t>и воображаемые</w:t>
            </w:r>
            <w:r w:rsidRPr="00B537F8">
              <w:rPr>
                <w:spacing w:val="1"/>
                <w:sz w:val="24"/>
                <w:lang w:val="ru-RU"/>
              </w:rPr>
              <w:t xml:space="preserve"> </w:t>
            </w:r>
            <w:r w:rsidRPr="00B537F8">
              <w:rPr>
                <w:sz w:val="24"/>
                <w:lang w:val="ru-RU"/>
              </w:rPr>
              <w:t>ситуации</w:t>
            </w:r>
          </w:p>
        </w:tc>
        <w:tc>
          <w:tcPr>
            <w:tcW w:w="2921" w:type="dxa"/>
          </w:tcPr>
          <w:p w14:paraId="11AE1089" w14:textId="77777777" w:rsidR="00A67394" w:rsidRPr="00B537F8" w:rsidRDefault="00A67394" w:rsidP="00313FC7">
            <w:pPr>
              <w:pStyle w:val="TableParagraph"/>
              <w:ind w:left="105" w:right="196"/>
              <w:rPr>
                <w:sz w:val="24"/>
                <w:lang w:val="ru-RU"/>
              </w:rPr>
            </w:pPr>
            <w:r w:rsidRPr="00B537F8">
              <w:rPr>
                <w:sz w:val="24"/>
                <w:lang w:val="ru-RU"/>
              </w:rPr>
              <w:t>Не способен представить</w:t>
            </w:r>
            <w:r w:rsidRPr="00B537F8">
              <w:rPr>
                <w:spacing w:val="-57"/>
                <w:sz w:val="24"/>
                <w:lang w:val="ru-RU"/>
              </w:rPr>
              <w:t xml:space="preserve"> </w:t>
            </w:r>
            <w:r w:rsidRPr="00B537F8">
              <w:rPr>
                <w:sz w:val="24"/>
                <w:lang w:val="ru-RU"/>
              </w:rPr>
              <w:t>варианты развития</w:t>
            </w:r>
            <w:r w:rsidRPr="00B537F8">
              <w:rPr>
                <w:spacing w:val="1"/>
                <w:sz w:val="24"/>
                <w:lang w:val="ru-RU"/>
              </w:rPr>
              <w:t xml:space="preserve"> </w:t>
            </w:r>
            <w:r w:rsidRPr="00B537F8">
              <w:rPr>
                <w:sz w:val="24"/>
                <w:lang w:val="ru-RU"/>
              </w:rPr>
              <w:t>ситуации, описать</w:t>
            </w:r>
            <w:r w:rsidRPr="00B537F8">
              <w:rPr>
                <w:spacing w:val="1"/>
                <w:sz w:val="24"/>
                <w:lang w:val="ru-RU"/>
              </w:rPr>
              <w:t xml:space="preserve"> </w:t>
            </w:r>
            <w:r w:rsidRPr="00B537F8">
              <w:rPr>
                <w:sz w:val="24"/>
                <w:lang w:val="ru-RU"/>
              </w:rPr>
              <w:t>последствия.</w:t>
            </w:r>
          </w:p>
          <w:p w14:paraId="5DBD1343" w14:textId="77777777" w:rsidR="00A67394" w:rsidRPr="00B537F8" w:rsidRDefault="00A67394" w:rsidP="00313FC7">
            <w:pPr>
              <w:pStyle w:val="TableParagraph"/>
              <w:ind w:left="105" w:right="275"/>
              <w:rPr>
                <w:sz w:val="24"/>
                <w:lang w:val="ru-RU"/>
              </w:rPr>
            </w:pPr>
            <w:r w:rsidRPr="00B537F8">
              <w:rPr>
                <w:sz w:val="24"/>
                <w:lang w:val="ru-RU"/>
              </w:rPr>
              <w:t>В большинстве случаев</w:t>
            </w:r>
            <w:r w:rsidRPr="00B537F8">
              <w:rPr>
                <w:spacing w:val="1"/>
                <w:sz w:val="24"/>
                <w:lang w:val="ru-RU"/>
              </w:rPr>
              <w:t xml:space="preserve"> </w:t>
            </w:r>
            <w:r w:rsidRPr="00B537F8">
              <w:rPr>
                <w:sz w:val="24"/>
                <w:lang w:val="ru-RU"/>
              </w:rPr>
              <w:t>не различает реальные и</w:t>
            </w:r>
            <w:r w:rsidRPr="00B537F8">
              <w:rPr>
                <w:spacing w:val="-58"/>
                <w:sz w:val="24"/>
                <w:lang w:val="ru-RU"/>
              </w:rPr>
              <w:t xml:space="preserve"> </w:t>
            </w:r>
            <w:r w:rsidRPr="00B537F8">
              <w:rPr>
                <w:sz w:val="24"/>
                <w:lang w:val="ru-RU"/>
              </w:rPr>
              <w:t>воображаемые</w:t>
            </w:r>
            <w:r w:rsidRPr="00B537F8">
              <w:rPr>
                <w:spacing w:val="-10"/>
                <w:sz w:val="24"/>
                <w:lang w:val="ru-RU"/>
              </w:rPr>
              <w:t xml:space="preserve"> </w:t>
            </w:r>
            <w:r w:rsidRPr="00B537F8">
              <w:rPr>
                <w:sz w:val="24"/>
                <w:lang w:val="ru-RU"/>
              </w:rPr>
              <w:t>ситуации</w:t>
            </w:r>
          </w:p>
        </w:tc>
        <w:tc>
          <w:tcPr>
            <w:tcW w:w="2926" w:type="dxa"/>
          </w:tcPr>
          <w:p w14:paraId="3998D3B9" w14:textId="77777777" w:rsidR="00A67394" w:rsidRPr="00B537F8" w:rsidRDefault="00A67394" w:rsidP="00313FC7">
            <w:pPr>
              <w:pStyle w:val="TableParagraph"/>
              <w:ind w:left="105" w:right="137"/>
              <w:rPr>
                <w:sz w:val="24"/>
                <w:lang w:val="ru-RU"/>
              </w:rPr>
            </w:pPr>
            <w:r w:rsidRPr="00B537F8">
              <w:rPr>
                <w:sz w:val="24"/>
                <w:lang w:val="ru-RU"/>
              </w:rPr>
              <w:t>С опорой на вопросы</w:t>
            </w:r>
            <w:r w:rsidRPr="00B537F8">
              <w:rPr>
                <w:spacing w:val="1"/>
                <w:sz w:val="24"/>
                <w:lang w:val="ru-RU"/>
              </w:rPr>
              <w:t xml:space="preserve"> </w:t>
            </w:r>
            <w:r w:rsidRPr="00B537F8">
              <w:rPr>
                <w:sz w:val="24"/>
                <w:lang w:val="ru-RU"/>
              </w:rPr>
              <w:t>способен представить</w:t>
            </w:r>
            <w:r w:rsidRPr="00B537F8">
              <w:rPr>
                <w:spacing w:val="1"/>
                <w:sz w:val="24"/>
                <w:lang w:val="ru-RU"/>
              </w:rPr>
              <w:t xml:space="preserve"> </w:t>
            </w:r>
            <w:r w:rsidRPr="00B537F8">
              <w:rPr>
                <w:sz w:val="24"/>
                <w:lang w:val="ru-RU"/>
              </w:rPr>
              <w:t>развитие</w:t>
            </w:r>
            <w:r w:rsidRPr="00B537F8">
              <w:rPr>
                <w:spacing w:val="-4"/>
                <w:sz w:val="24"/>
                <w:lang w:val="ru-RU"/>
              </w:rPr>
              <w:t xml:space="preserve"> </w:t>
            </w:r>
            <w:r w:rsidRPr="00B537F8">
              <w:rPr>
                <w:sz w:val="24"/>
                <w:lang w:val="ru-RU"/>
              </w:rPr>
              <w:t>ситуации,</w:t>
            </w:r>
            <w:r w:rsidRPr="00B537F8">
              <w:rPr>
                <w:spacing w:val="-5"/>
                <w:sz w:val="24"/>
                <w:lang w:val="ru-RU"/>
              </w:rPr>
              <w:t xml:space="preserve"> </w:t>
            </w:r>
            <w:r w:rsidRPr="00B537F8">
              <w:rPr>
                <w:sz w:val="24"/>
                <w:lang w:val="ru-RU"/>
              </w:rPr>
              <w:t>но</w:t>
            </w:r>
            <w:r w:rsidRPr="00B537F8">
              <w:rPr>
                <w:spacing w:val="-4"/>
                <w:sz w:val="24"/>
                <w:lang w:val="ru-RU"/>
              </w:rPr>
              <w:t xml:space="preserve"> </w:t>
            </w:r>
            <w:r w:rsidRPr="00B537F8">
              <w:rPr>
                <w:sz w:val="24"/>
                <w:lang w:val="ru-RU"/>
              </w:rPr>
              <w:t>без</w:t>
            </w:r>
            <w:r w:rsidRPr="00B537F8">
              <w:rPr>
                <w:spacing w:val="-57"/>
                <w:sz w:val="24"/>
                <w:lang w:val="ru-RU"/>
              </w:rPr>
              <w:t xml:space="preserve"> </w:t>
            </w:r>
            <w:r w:rsidRPr="00B537F8">
              <w:rPr>
                <w:sz w:val="24"/>
                <w:lang w:val="ru-RU"/>
              </w:rPr>
              <w:t>деталей,</w:t>
            </w:r>
            <w:r w:rsidRPr="00B537F8">
              <w:rPr>
                <w:spacing w:val="-2"/>
                <w:sz w:val="24"/>
                <w:lang w:val="ru-RU"/>
              </w:rPr>
              <w:t xml:space="preserve"> </w:t>
            </w:r>
            <w:r w:rsidRPr="00B537F8">
              <w:rPr>
                <w:sz w:val="24"/>
                <w:lang w:val="ru-RU"/>
              </w:rPr>
              <w:t>не</w:t>
            </w:r>
            <w:r w:rsidRPr="00B537F8">
              <w:rPr>
                <w:spacing w:val="1"/>
                <w:sz w:val="24"/>
                <w:lang w:val="ru-RU"/>
              </w:rPr>
              <w:t xml:space="preserve"> </w:t>
            </w:r>
            <w:r w:rsidRPr="00B537F8">
              <w:rPr>
                <w:sz w:val="24"/>
                <w:lang w:val="ru-RU"/>
              </w:rPr>
              <w:t>может</w:t>
            </w:r>
          </w:p>
          <w:p w14:paraId="36FF26A4" w14:textId="77777777" w:rsidR="00A67394" w:rsidRPr="00B537F8" w:rsidRDefault="00A67394" w:rsidP="00313FC7">
            <w:pPr>
              <w:pStyle w:val="TableParagraph"/>
              <w:ind w:left="105" w:right="556"/>
              <w:rPr>
                <w:sz w:val="24"/>
                <w:lang w:val="ru-RU"/>
              </w:rPr>
            </w:pPr>
            <w:r w:rsidRPr="00B537F8">
              <w:rPr>
                <w:sz w:val="24"/>
                <w:lang w:val="ru-RU"/>
              </w:rPr>
              <w:t>аргументировать</w:t>
            </w:r>
            <w:r w:rsidRPr="00B537F8">
              <w:rPr>
                <w:spacing w:val="-11"/>
                <w:sz w:val="24"/>
                <w:lang w:val="ru-RU"/>
              </w:rPr>
              <w:t xml:space="preserve"> </w:t>
            </w:r>
            <w:r w:rsidRPr="00B537F8">
              <w:rPr>
                <w:sz w:val="24"/>
                <w:lang w:val="ru-RU"/>
              </w:rPr>
              <w:t>свое</w:t>
            </w:r>
            <w:r w:rsidRPr="00B537F8">
              <w:rPr>
                <w:spacing w:val="-57"/>
                <w:sz w:val="24"/>
                <w:lang w:val="ru-RU"/>
              </w:rPr>
              <w:t xml:space="preserve"> </w:t>
            </w:r>
            <w:r w:rsidRPr="00B537F8">
              <w:rPr>
                <w:sz w:val="24"/>
                <w:lang w:val="ru-RU"/>
              </w:rPr>
              <w:t>видение.</w:t>
            </w:r>
          </w:p>
          <w:p w14:paraId="757A3186" w14:textId="77777777" w:rsidR="00A67394" w:rsidRPr="00B537F8" w:rsidRDefault="00A67394" w:rsidP="00313FC7">
            <w:pPr>
              <w:pStyle w:val="TableParagraph"/>
              <w:spacing w:line="276" w:lineRule="exact"/>
              <w:ind w:left="105" w:right="297"/>
              <w:rPr>
                <w:sz w:val="24"/>
                <w:lang w:val="ru-RU"/>
              </w:rPr>
            </w:pPr>
            <w:r w:rsidRPr="00B537F8">
              <w:rPr>
                <w:sz w:val="24"/>
                <w:lang w:val="ru-RU"/>
              </w:rPr>
              <w:t>В большинстве случаев</w:t>
            </w:r>
            <w:r w:rsidRPr="00B537F8">
              <w:rPr>
                <w:spacing w:val="1"/>
                <w:sz w:val="24"/>
                <w:lang w:val="ru-RU"/>
              </w:rPr>
              <w:t xml:space="preserve"> </w:t>
            </w:r>
            <w:r w:rsidRPr="00B537F8">
              <w:rPr>
                <w:sz w:val="24"/>
                <w:lang w:val="ru-RU"/>
              </w:rPr>
              <w:t>различает реальные и</w:t>
            </w:r>
            <w:r w:rsidRPr="00B537F8">
              <w:rPr>
                <w:spacing w:val="1"/>
                <w:sz w:val="24"/>
                <w:lang w:val="ru-RU"/>
              </w:rPr>
              <w:t xml:space="preserve"> </w:t>
            </w:r>
            <w:r w:rsidRPr="00B537F8">
              <w:rPr>
                <w:spacing w:val="-1"/>
                <w:sz w:val="24"/>
                <w:lang w:val="ru-RU"/>
              </w:rPr>
              <w:t>воображаемые</w:t>
            </w:r>
            <w:r w:rsidRPr="00B537F8">
              <w:rPr>
                <w:spacing w:val="-7"/>
                <w:sz w:val="24"/>
                <w:lang w:val="ru-RU"/>
              </w:rPr>
              <w:t xml:space="preserve"> </w:t>
            </w:r>
            <w:r w:rsidRPr="00B537F8">
              <w:rPr>
                <w:sz w:val="24"/>
                <w:lang w:val="ru-RU"/>
              </w:rPr>
              <w:t>ситуации</w:t>
            </w:r>
          </w:p>
        </w:tc>
        <w:tc>
          <w:tcPr>
            <w:tcW w:w="3002" w:type="dxa"/>
          </w:tcPr>
          <w:p w14:paraId="6BCADA9D" w14:textId="77777777" w:rsidR="00A67394" w:rsidRPr="00B537F8" w:rsidRDefault="00A67394" w:rsidP="00313FC7">
            <w:pPr>
              <w:pStyle w:val="TableParagraph"/>
              <w:ind w:left="104" w:right="467"/>
              <w:jc w:val="both"/>
              <w:rPr>
                <w:sz w:val="24"/>
                <w:lang w:val="ru-RU"/>
              </w:rPr>
            </w:pPr>
            <w:r w:rsidRPr="00B537F8">
              <w:rPr>
                <w:sz w:val="24"/>
                <w:lang w:val="ru-RU"/>
              </w:rPr>
              <w:t>В большинстве случаев</w:t>
            </w:r>
            <w:r w:rsidRPr="00B537F8">
              <w:rPr>
                <w:spacing w:val="-57"/>
                <w:sz w:val="24"/>
                <w:lang w:val="ru-RU"/>
              </w:rPr>
              <w:t xml:space="preserve"> </w:t>
            </w:r>
            <w:r w:rsidRPr="00B537F8">
              <w:rPr>
                <w:sz w:val="24"/>
                <w:lang w:val="ru-RU"/>
              </w:rPr>
              <w:t>способен</w:t>
            </w:r>
            <w:r w:rsidRPr="00B537F8">
              <w:rPr>
                <w:spacing w:val="-5"/>
                <w:sz w:val="24"/>
                <w:lang w:val="ru-RU"/>
              </w:rPr>
              <w:t xml:space="preserve"> </w:t>
            </w:r>
            <w:r w:rsidRPr="00B537F8">
              <w:rPr>
                <w:sz w:val="24"/>
                <w:lang w:val="ru-RU"/>
              </w:rPr>
              <w:t>детально</w:t>
            </w:r>
          </w:p>
          <w:p w14:paraId="60319977" w14:textId="77777777" w:rsidR="00A67394" w:rsidRPr="00B537F8" w:rsidRDefault="00A67394" w:rsidP="00313FC7">
            <w:pPr>
              <w:pStyle w:val="TableParagraph"/>
              <w:ind w:left="104" w:right="101"/>
              <w:jc w:val="both"/>
              <w:rPr>
                <w:sz w:val="24"/>
                <w:lang w:val="ru-RU"/>
              </w:rPr>
            </w:pPr>
            <w:r w:rsidRPr="00B537F8">
              <w:rPr>
                <w:sz w:val="24"/>
                <w:lang w:val="ru-RU"/>
              </w:rPr>
              <w:t>охарактеризовать развитие</w:t>
            </w:r>
            <w:r w:rsidRPr="00B537F8">
              <w:rPr>
                <w:spacing w:val="-57"/>
                <w:sz w:val="24"/>
                <w:lang w:val="ru-RU"/>
              </w:rPr>
              <w:t xml:space="preserve"> </w:t>
            </w:r>
            <w:r w:rsidRPr="00B537F8">
              <w:rPr>
                <w:sz w:val="24"/>
                <w:lang w:val="ru-RU"/>
              </w:rPr>
              <w:t>ситуации, увидеть возмож-</w:t>
            </w:r>
            <w:r w:rsidRPr="00B537F8">
              <w:rPr>
                <w:spacing w:val="-57"/>
                <w:sz w:val="24"/>
                <w:lang w:val="ru-RU"/>
              </w:rPr>
              <w:t xml:space="preserve"> </w:t>
            </w:r>
            <w:r w:rsidRPr="00B537F8">
              <w:rPr>
                <w:sz w:val="24"/>
                <w:lang w:val="ru-RU"/>
              </w:rPr>
              <w:t>ные последствия, пояснить</w:t>
            </w:r>
            <w:r w:rsidRPr="00B537F8">
              <w:rPr>
                <w:spacing w:val="-57"/>
                <w:sz w:val="24"/>
                <w:lang w:val="ru-RU"/>
              </w:rPr>
              <w:t xml:space="preserve"> </w:t>
            </w:r>
            <w:r w:rsidRPr="00B537F8">
              <w:rPr>
                <w:sz w:val="24"/>
                <w:lang w:val="ru-RU"/>
              </w:rPr>
              <w:t>свое мнение.</w:t>
            </w:r>
          </w:p>
          <w:p w14:paraId="69D961BD" w14:textId="77777777" w:rsidR="00A67394" w:rsidRPr="00B537F8" w:rsidRDefault="00A67394" w:rsidP="00313FC7">
            <w:pPr>
              <w:pStyle w:val="TableParagraph"/>
              <w:ind w:left="104" w:right="190"/>
              <w:jc w:val="both"/>
              <w:rPr>
                <w:sz w:val="24"/>
                <w:lang w:val="ru-RU"/>
              </w:rPr>
            </w:pPr>
            <w:r w:rsidRPr="00B537F8">
              <w:rPr>
                <w:sz w:val="24"/>
                <w:lang w:val="ru-RU"/>
              </w:rPr>
              <w:t>Четко различает реальные</w:t>
            </w:r>
            <w:r w:rsidRPr="00B537F8">
              <w:rPr>
                <w:spacing w:val="-57"/>
                <w:sz w:val="24"/>
                <w:lang w:val="ru-RU"/>
              </w:rPr>
              <w:t xml:space="preserve"> </w:t>
            </w:r>
            <w:r w:rsidRPr="00B537F8">
              <w:rPr>
                <w:sz w:val="24"/>
                <w:lang w:val="ru-RU"/>
              </w:rPr>
              <w:t>и</w:t>
            </w:r>
            <w:r w:rsidRPr="00B537F8">
              <w:rPr>
                <w:spacing w:val="-7"/>
                <w:sz w:val="24"/>
                <w:lang w:val="ru-RU"/>
              </w:rPr>
              <w:t xml:space="preserve"> </w:t>
            </w:r>
            <w:r w:rsidRPr="00B537F8">
              <w:rPr>
                <w:sz w:val="24"/>
                <w:lang w:val="ru-RU"/>
              </w:rPr>
              <w:t>воображаемые</w:t>
            </w:r>
            <w:r w:rsidRPr="00B537F8">
              <w:rPr>
                <w:spacing w:val="-5"/>
                <w:sz w:val="24"/>
                <w:lang w:val="ru-RU"/>
              </w:rPr>
              <w:t xml:space="preserve"> </w:t>
            </w:r>
            <w:r w:rsidRPr="00B537F8">
              <w:rPr>
                <w:sz w:val="24"/>
                <w:lang w:val="ru-RU"/>
              </w:rPr>
              <w:t>ситуации</w:t>
            </w:r>
          </w:p>
        </w:tc>
      </w:tr>
      <w:tr w:rsidR="00A67394" w:rsidRPr="00C867DF" w14:paraId="1C098E2D" w14:textId="77777777" w:rsidTr="00313FC7">
        <w:trPr>
          <w:trHeight w:val="1654"/>
        </w:trPr>
        <w:tc>
          <w:tcPr>
            <w:tcW w:w="560" w:type="dxa"/>
          </w:tcPr>
          <w:p w14:paraId="110615B6" w14:textId="77777777" w:rsidR="00A67394" w:rsidRPr="00C867DF" w:rsidRDefault="00A67394" w:rsidP="00313FC7">
            <w:pPr>
              <w:pStyle w:val="TableParagraph"/>
              <w:spacing w:line="267" w:lineRule="exact"/>
              <w:ind w:left="110"/>
              <w:rPr>
                <w:sz w:val="24"/>
              </w:rPr>
            </w:pPr>
            <w:r w:rsidRPr="00C867DF">
              <w:rPr>
                <w:sz w:val="24"/>
              </w:rPr>
              <w:t>5</w:t>
            </w:r>
          </w:p>
        </w:tc>
        <w:tc>
          <w:tcPr>
            <w:tcW w:w="3037" w:type="dxa"/>
          </w:tcPr>
          <w:p w14:paraId="317BB040" w14:textId="77777777" w:rsidR="00A67394" w:rsidRPr="00B537F8" w:rsidRDefault="00A67394" w:rsidP="00313FC7">
            <w:pPr>
              <w:pStyle w:val="TableParagraph"/>
              <w:ind w:left="110" w:right="279"/>
              <w:jc w:val="both"/>
              <w:rPr>
                <w:sz w:val="24"/>
                <w:lang w:val="ru-RU"/>
              </w:rPr>
            </w:pPr>
            <w:r w:rsidRPr="00B537F8">
              <w:rPr>
                <w:sz w:val="24"/>
                <w:lang w:val="ru-RU"/>
              </w:rPr>
              <w:t>У ребенка сформированы</w:t>
            </w:r>
            <w:r w:rsidRPr="00B537F8">
              <w:rPr>
                <w:spacing w:val="-57"/>
                <w:sz w:val="24"/>
                <w:lang w:val="ru-RU"/>
              </w:rPr>
              <w:t xml:space="preserve"> </w:t>
            </w:r>
            <w:r w:rsidRPr="00B537F8">
              <w:rPr>
                <w:sz w:val="24"/>
                <w:lang w:val="ru-RU"/>
              </w:rPr>
              <w:t>основные</w:t>
            </w:r>
            <w:r w:rsidRPr="00B537F8">
              <w:rPr>
                <w:spacing w:val="-1"/>
                <w:sz w:val="24"/>
                <w:lang w:val="ru-RU"/>
              </w:rPr>
              <w:t xml:space="preserve"> </w:t>
            </w:r>
            <w:r w:rsidRPr="00B537F8">
              <w:rPr>
                <w:sz w:val="24"/>
                <w:lang w:val="ru-RU"/>
              </w:rPr>
              <w:t>физические</w:t>
            </w:r>
          </w:p>
          <w:p w14:paraId="71254583" w14:textId="77777777" w:rsidR="00A67394" w:rsidRPr="00B537F8" w:rsidRDefault="00A67394" w:rsidP="00313FC7">
            <w:pPr>
              <w:pStyle w:val="TableParagraph"/>
              <w:ind w:left="110" w:right="495"/>
              <w:jc w:val="both"/>
              <w:rPr>
                <w:sz w:val="24"/>
                <w:lang w:val="ru-RU"/>
              </w:rPr>
            </w:pPr>
            <w:r w:rsidRPr="00B537F8">
              <w:rPr>
                <w:sz w:val="24"/>
                <w:lang w:val="ru-RU"/>
              </w:rPr>
              <w:t>качества, двигательные</w:t>
            </w:r>
            <w:r w:rsidRPr="00B537F8">
              <w:rPr>
                <w:spacing w:val="-57"/>
                <w:sz w:val="24"/>
                <w:lang w:val="ru-RU"/>
              </w:rPr>
              <w:t xml:space="preserve"> </w:t>
            </w:r>
            <w:r w:rsidRPr="00B537F8">
              <w:rPr>
                <w:sz w:val="24"/>
                <w:lang w:val="ru-RU"/>
              </w:rPr>
              <w:t>умения, определяющие</w:t>
            </w:r>
            <w:r w:rsidRPr="00B537F8">
              <w:rPr>
                <w:spacing w:val="-57"/>
                <w:sz w:val="24"/>
                <w:lang w:val="ru-RU"/>
              </w:rPr>
              <w:t xml:space="preserve"> </w:t>
            </w:r>
            <w:r w:rsidRPr="00B537F8">
              <w:rPr>
                <w:sz w:val="24"/>
                <w:lang w:val="ru-RU"/>
              </w:rPr>
              <w:t>возможность</w:t>
            </w:r>
            <w:r w:rsidRPr="00B537F8">
              <w:rPr>
                <w:spacing w:val="-8"/>
                <w:sz w:val="24"/>
                <w:lang w:val="ru-RU"/>
              </w:rPr>
              <w:t xml:space="preserve"> </w:t>
            </w:r>
            <w:r w:rsidRPr="00B537F8">
              <w:rPr>
                <w:sz w:val="24"/>
                <w:lang w:val="ru-RU"/>
              </w:rPr>
              <w:t>выхода</w:t>
            </w:r>
            <w:r w:rsidRPr="00B537F8">
              <w:rPr>
                <w:spacing w:val="-4"/>
                <w:sz w:val="24"/>
                <w:lang w:val="ru-RU"/>
              </w:rPr>
              <w:t xml:space="preserve"> </w:t>
            </w:r>
            <w:r w:rsidRPr="00B537F8">
              <w:rPr>
                <w:sz w:val="24"/>
                <w:lang w:val="ru-RU"/>
              </w:rPr>
              <w:t>из</w:t>
            </w:r>
          </w:p>
          <w:p w14:paraId="3DE8B09F" w14:textId="77777777" w:rsidR="00A67394" w:rsidRPr="00C867DF" w:rsidRDefault="00A67394" w:rsidP="00313FC7">
            <w:pPr>
              <w:pStyle w:val="TableParagraph"/>
              <w:spacing w:line="263" w:lineRule="exact"/>
              <w:ind w:left="110"/>
              <w:jc w:val="both"/>
              <w:rPr>
                <w:sz w:val="24"/>
              </w:rPr>
            </w:pPr>
            <w:r w:rsidRPr="00C867DF">
              <w:rPr>
                <w:sz w:val="24"/>
              </w:rPr>
              <w:t>опасных</w:t>
            </w:r>
            <w:r w:rsidRPr="00C867DF">
              <w:rPr>
                <w:spacing w:val="-4"/>
                <w:sz w:val="24"/>
              </w:rPr>
              <w:t xml:space="preserve"> </w:t>
            </w:r>
            <w:r w:rsidRPr="00C867DF">
              <w:rPr>
                <w:sz w:val="24"/>
              </w:rPr>
              <w:t>ситуаций</w:t>
            </w:r>
          </w:p>
        </w:tc>
        <w:tc>
          <w:tcPr>
            <w:tcW w:w="11114" w:type="dxa"/>
            <w:gridSpan w:val="4"/>
          </w:tcPr>
          <w:p w14:paraId="22CC8B52" w14:textId="77777777" w:rsidR="00A67394" w:rsidRPr="00B537F8" w:rsidRDefault="00A67394" w:rsidP="00313FC7">
            <w:pPr>
              <w:pStyle w:val="TableParagraph"/>
              <w:ind w:left="106" w:right="109"/>
              <w:jc w:val="both"/>
              <w:rPr>
                <w:sz w:val="24"/>
                <w:lang w:val="ru-RU"/>
              </w:rPr>
            </w:pPr>
            <w:r w:rsidRPr="00B537F8">
              <w:rPr>
                <w:sz w:val="24"/>
                <w:lang w:val="ru-RU"/>
              </w:rPr>
              <w:t>Степень</w:t>
            </w:r>
            <w:r w:rsidRPr="00B537F8">
              <w:rPr>
                <w:spacing w:val="1"/>
                <w:sz w:val="24"/>
                <w:lang w:val="ru-RU"/>
              </w:rPr>
              <w:t xml:space="preserve"> </w:t>
            </w:r>
            <w:r w:rsidRPr="00B537F8">
              <w:rPr>
                <w:sz w:val="24"/>
                <w:lang w:val="ru-RU"/>
              </w:rPr>
              <w:t>соответствия</w:t>
            </w:r>
            <w:r w:rsidRPr="00B537F8">
              <w:rPr>
                <w:spacing w:val="1"/>
                <w:sz w:val="24"/>
                <w:lang w:val="ru-RU"/>
              </w:rPr>
              <w:t xml:space="preserve"> </w:t>
            </w:r>
            <w:r w:rsidRPr="00B537F8">
              <w:rPr>
                <w:sz w:val="24"/>
                <w:lang w:val="ru-RU"/>
              </w:rPr>
              <w:t>условным</w:t>
            </w:r>
            <w:r w:rsidRPr="00B537F8">
              <w:rPr>
                <w:spacing w:val="1"/>
                <w:sz w:val="24"/>
                <w:lang w:val="ru-RU"/>
              </w:rPr>
              <w:t xml:space="preserve"> </w:t>
            </w:r>
            <w:r w:rsidRPr="00B537F8">
              <w:rPr>
                <w:sz w:val="24"/>
                <w:lang w:val="ru-RU"/>
              </w:rPr>
              <w:t>возрастным</w:t>
            </w:r>
            <w:r w:rsidRPr="00B537F8">
              <w:rPr>
                <w:spacing w:val="1"/>
                <w:sz w:val="24"/>
                <w:lang w:val="ru-RU"/>
              </w:rPr>
              <w:t xml:space="preserve"> </w:t>
            </w:r>
            <w:r w:rsidRPr="00B537F8">
              <w:rPr>
                <w:sz w:val="24"/>
                <w:lang w:val="ru-RU"/>
              </w:rPr>
              <w:t>нормам</w:t>
            </w:r>
            <w:r w:rsidRPr="00B537F8">
              <w:rPr>
                <w:spacing w:val="1"/>
                <w:sz w:val="24"/>
                <w:lang w:val="ru-RU"/>
              </w:rPr>
              <w:t xml:space="preserve"> </w:t>
            </w:r>
            <w:r w:rsidRPr="00B537F8">
              <w:rPr>
                <w:sz w:val="24"/>
                <w:lang w:val="ru-RU"/>
              </w:rPr>
              <w:t>развития</w:t>
            </w:r>
            <w:r w:rsidRPr="00B537F8">
              <w:rPr>
                <w:spacing w:val="1"/>
                <w:sz w:val="24"/>
                <w:lang w:val="ru-RU"/>
              </w:rPr>
              <w:t xml:space="preserve"> </w:t>
            </w:r>
            <w:r w:rsidRPr="00B537F8">
              <w:rPr>
                <w:sz w:val="24"/>
                <w:lang w:val="ru-RU"/>
              </w:rPr>
              <w:t>физических</w:t>
            </w:r>
            <w:r w:rsidRPr="00B537F8">
              <w:rPr>
                <w:spacing w:val="1"/>
                <w:sz w:val="24"/>
                <w:lang w:val="ru-RU"/>
              </w:rPr>
              <w:t xml:space="preserve"> </w:t>
            </w:r>
            <w:r w:rsidRPr="00B537F8">
              <w:rPr>
                <w:sz w:val="24"/>
                <w:lang w:val="ru-RU"/>
              </w:rPr>
              <w:t>качеств</w:t>
            </w:r>
            <w:r w:rsidRPr="00B537F8">
              <w:rPr>
                <w:spacing w:val="1"/>
                <w:sz w:val="24"/>
                <w:lang w:val="ru-RU"/>
              </w:rPr>
              <w:t xml:space="preserve"> </w:t>
            </w:r>
            <w:r w:rsidRPr="00B537F8">
              <w:rPr>
                <w:sz w:val="24"/>
                <w:lang w:val="ru-RU"/>
              </w:rPr>
              <w:t>(силы,</w:t>
            </w:r>
            <w:r w:rsidRPr="00B537F8">
              <w:rPr>
                <w:spacing w:val="1"/>
                <w:sz w:val="24"/>
                <w:lang w:val="ru-RU"/>
              </w:rPr>
              <w:t xml:space="preserve"> </w:t>
            </w:r>
            <w:r w:rsidRPr="00B537F8">
              <w:rPr>
                <w:sz w:val="24"/>
                <w:lang w:val="ru-RU"/>
              </w:rPr>
              <w:t>ловкости,</w:t>
            </w:r>
            <w:r w:rsidRPr="00B537F8">
              <w:rPr>
                <w:spacing w:val="1"/>
                <w:sz w:val="24"/>
                <w:lang w:val="ru-RU"/>
              </w:rPr>
              <w:t xml:space="preserve"> </w:t>
            </w:r>
            <w:r w:rsidRPr="00B537F8">
              <w:rPr>
                <w:sz w:val="24"/>
                <w:lang w:val="ru-RU"/>
              </w:rPr>
              <w:t>быстроты реакции, выносливости), уровня сформированности двигательных умений (в беге, прыжках,</w:t>
            </w:r>
            <w:r w:rsidRPr="00B537F8">
              <w:rPr>
                <w:spacing w:val="1"/>
                <w:sz w:val="24"/>
                <w:lang w:val="ru-RU"/>
              </w:rPr>
              <w:t xml:space="preserve"> </w:t>
            </w:r>
            <w:r w:rsidRPr="00B537F8">
              <w:rPr>
                <w:sz w:val="24"/>
                <w:lang w:val="ru-RU"/>
              </w:rPr>
              <w:t>лазании,</w:t>
            </w:r>
            <w:r w:rsidRPr="00B537F8">
              <w:rPr>
                <w:spacing w:val="-2"/>
                <w:sz w:val="24"/>
                <w:lang w:val="ru-RU"/>
              </w:rPr>
              <w:t xml:space="preserve"> </w:t>
            </w:r>
            <w:r w:rsidRPr="00B537F8">
              <w:rPr>
                <w:sz w:val="24"/>
                <w:lang w:val="ru-RU"/>
              </w:rPr>
              <w:t>плавании,</w:t>
            </w:r>
            <w:r w:rsidRPr="00B537F8">
              <w:rPr>
                <w:spacing w:val="-1"/>
                <w:sz w:val="24"/>
                <w:lang w:val="ru-RU"/>
              </w:rPr>
              <w:t xml:space="preserve"> </w:t>
            </w:r>
            <w:r w:rsidRPr="00B537F8">
              <w:rPr>
                <w:sz w:val="24"/>
                <w:lang w:val="ru-RU"/>
              </w:rPr>
              <w:t>преодолении</w:t>
            </w:r>
            <w:r w:rsidRPr="00B537F8">
              <w:rPr>
                <w:spacing w:val="-1"/>
                <w:sz w:val="24"/>
                <w:lang w:val="ru-RU"/>
              </w:rPr>
              <w:t xml:space="preserve"> </w:t>
            </w:r>
            <w:r w:rsidRPr="00B537F8">
              <w:rPr>
                <w:sz w:val="24"/>
                <w:lang w:val="ru-RU"/>
              </w:rPr>
              <w:t>некоторых</w:t>
            </w:r>
            <w:r w:rsidRPr="00B537F8">
              <w:rPr>
                <w:spacing w:val="-1"/>
                <w:sz w:val="24"/>
                <w:lang w:val="ru-RU"/>
              </w:rPr>
              <w:t xml:space="preserve"> </w:t>
            </w:r>
            <w:r w:rsidRPr="00B537F8">
              <w:rPr>
                <w:sz w:val="24"/>
                <w:lang w:val="ru-RU"/>
              </w:rPr>
              <w:t>препятствий)</w:t>
            </w:r>
          </w:p>
        </w:tc>
      </w:tr>
      <w:tr w:rsidR="00A67394" w:rsidRPr="00C867DF" w14:paraId="519AC050" w14:textId="77777777" w:rsidTr="00313FC7">
        <w:trPr>
          <w:trHeight w:val="1934"/>
        </w:trPr>
        <w:tc>
          <w:tcPr>
            <w:tcW w:w="560" w:type="dxa"/>
          </w:tcPr>
          <w:p w14:paraId="35A00F78" w14:textId="77777777" w:rsidR="00A67394" w:rsidRPr="00C867DF" w:rsidRDefault="00A67394" w:rsidP="00313FC7">
            <w:pPr>
              <w:pStyle w:val="TableParagraph"/>
              <w:spacing w:line="271" w:lineRule="exact"/>
              <w:ind w:left="110"/>
              <w:rPr>
                <w:sz w:val="24"/>
              </w:rPr>
            </w:pPr>
            <w:r w:rsidRPr="00C867DF">
              <w:rPr>
                <w:sz w:val="24"/>
              </w:rPr>
              <w:t>6</w:t>
            </w:r>
          </w:p>
        </w:tc>
        <w:tc>
          <w:tcPr>
            <w:tcW w:w="3037" w:type="dxa"/>
          </w:tcPr>
          <w:p w14:paraId="587E2E22" w14:textId="77777777" w:rsidR="00A67394" w:rsidRPr="00B537F8" w:rsidRDefault="00A67394" w:rsidP="00313FC7">
            <w:pPr>
              <w:pStyle w:val="TableParagraph"/>
              <w:spacing w:line="271" w:lineRule="exact"/>
              <w:ind w:left="110"/>
              <w:rPr>
                <w:sz w:val="24"/>
                <w:lang w:val="ru-RU"/>
              </w:rPr>
            </w:pPr>
            <w:r w:rsidRPr="00B537F8">
              <w:rPr>
                <w:sz w:val="24"/>
                <w:lang w:val="ru-RU"/>
              </w:rPr>
              <w:t>Ребенок</w:t>
            </w:r>
            <w:r w:rsidRPr="00B537F8">
              <w:rPr>
                <w:spacing w:val="-2"/>
                <w:sz w:val="24"/>
                <w:lang w:val="ru-RU"/>
              </w:rPr>
              <w:t xml:space="preserve"> </w:t>
            </w:r>
            <w:r w:rsidRPr="00B537F8">
              <w:rPr>
                <w:sz w:val="24"/>
                <w:lang w:val="ru-RU"/>
              </w:rPr>
              <w:t>знает,</w:t>
            </w:r>
            <w:r w:rsidRPr="00B537F8">
              <w:rPr>
                <w:spacing w:val="-1"/>
                <w:sz w:val="24"/>
                <w:lang w:val="ru-RU"/>
              </w:rPr>
              <w:t xml:space="preserve"> </w:t>
            </w:r>
            <w:r w:rsidRPr="00B537F8">
              <w:rPr>
                <w:sz w:val="24"/>
                <w:lang w:val="ru-RU"/>
              </w:rPr>
              <w:t>как</w:t>
            </w:r>
            <w:r w:rsidRPr="00B537F8">
              <w:rPr>
                <w:spacing w:val="-1"/>
                <w:sz w:val="24"/>
                <w:lang w:val="ru-RU"/>
              </w:rPr>
              <w:t xml:space="preserve"> </w:t>
            </w:r>
            <w:r w:rsidRPr="00B537F8">
              <w:rPr>
                <w:sz w:val="24"/>
                <w:lang w:val="ru-RU"/>
              </w:rPr>
              <w:t>и</w:t>
            </w:r>
            <w:r w:rsidRPr="00B537F8">
              <w:rPr>
                <w:spacing w:val="-2"/>
                <w:sz w:val="24"/>
                <w:lang w:val="ru-RU"/>
              </w:rPr>
              <w:t xml:space="preserve"> </w:t>
            </w:r>
            <w:r w:rsidRPr="00B537F8">
              <w:rPr>
                <w:sz w:val="24"/>
                <w:lang w:val="ru-RU"/>
              </w:rPr>
              <w:t>к</w:t>
            </w:r>
          </w:p>
          <w:p w14:paraId="7BBCA963" w14:textId="77777777" w:rsidR="00A67394" w:rsidRPr="00B537F8" w:rsidRDefault="00A67394" w:rsidP="00313FC7">
            <w:pPr>
              <w:pStyle w:val="TableParagraph"/>
              <w:ind w:left="110" w:right="179"/>
              <w:rPr>
                <w:sz w:val="24"/>
                <w:lang w:val="ru-RU"/>
              </w:rPr>
            </w:pPr>
            <w:r w:rsidRPr="00B537F8">
              <w:rPr>
                <w:sz w:val="24"/>
                <w:lang w:val="ru-RU"/>
              </w:rPr>
              <w:t>кому можно обратиться за</w:t>
            </w:r>
            <w:r w:rsidRPr="00B537F8">
              <w:rPr>
                <w:spacing w:val="-57"/>
                <w:sz w:val="24"/>
                <w:lang w:val="ru-RU"/>
              </w:rPr>
              <w:t xml:space="preserve"> </w:t>
            </w:r>
            <w:r w:rsidRPr="00B537F8">
              <w:rPr>
                <w:sz w:val="24"/>
                <w:lang w:val="ru-RU"/>
              </w:rPr>
              <w:t>помощью, знает телефоны</w:t>
            </w:r>
            <w:r w:rsidRPr="00B537F8">
              <w:rPr>
                <w:spacing w:val="-57"/>
                <w:sz w:val="24"/>
                <w:lang w:val="ru-RU"/>
              </w:rPr>
              <w:t xml:space="preserve"> </w:t>
            </w:r>
            <w:r w:rsidRPr="00B537F8">
              <w:rPr>
                <w:sz w:val="24"/>
                <w:lang w:val="ru-RU"/>
              </w:rPr>
              <w:t>экстренных служб, свои</w:t>
            </w:r>
            <w:r w:rsidRPr="00B537F8">
              <w:rPr>
                <w:spacing w:val="1"/>
                <w:sz w:val="24"/>
                <w:lang w:val="ru-RU"/>
              </w:rPr>
              <w:t xml:space="preserve"> </w:t>
            </w:r>
            <w:r w:rsidRPr="00B537F8">
              <w:rPr>
                <w:sz w:val="24"/>
                <w:lang w:val="ru-RU"/>
              </w:rPr>
              <w:t>данные; у</w:t>
            </w:r>
            <w:r w:rsidRPr="00B537F8">
              <w:rPr>
                <w:spacing w:val="-8"/>
                <w:sz w:val="24"/>
                <w:lang w:val="ru-RU"/>
              </w:rPr>
              <w:t xml:space="preserve"> </w:t>
            </w:r>
            <w:r w:rsidRPr="00B537F8">
              <w:rPr>
                <w:sz w:val="24"/>
                <w:lang w:val="ru-RU"/>
              </w:rPr>
              <w:t>него</w:t>
            </w:r>
          </w:p>
          <w:p w14:paraId="0FBB2F68" w14:textId="77777777" w:rsidR="00A67394" w:rsidRPr="00B537F8" w:rsidRDefault="00A67394" w:rsidP="00313FC7">
            <w:pPr>
              <w:pStyle w:val="TableParagraph"/>
              <w:spacing w:line="270" w:lineRule="atLeast"/>
              <w:ind w:left="110" w:right="97"/>
              <w:rPr>
                <w:sz w:val="24"/>
                <w:lang w:val="ru-RU"/>
              </w:rPr>
            </w:pPr>
            <w:r w:rsidRPr="00B537F8">
              <w:rPr>
                <w:sz w:val="24"/>
                <w:lang w:val="ru-RU"/>
              </w:rPr>
              <w:t>сформированы необхо-</w:t>
            </w:r>
            <w:r w:rsidRPr="00B537F8">
              <w:rPr>
                <w:spacing w:val="1"/>
                <w:sz w:val="24"/>
                <w:lang w:val="ru-RU"/>
              </w:rPr>
              <w:t xml:space="preserve"> </w:t>
            </w:r>
            <w:r w:rsidRPr="00B537F8">
              <w:rPr>
                <w:sz w:val="24"/>
                <w:lang w:val="ru-RU"/>
              </w:rPr>
              <w:t>димые</w:t>
            </w:r>
            <w:r w:rsidRPr="00B537F8">
              <w:rPr>
                <w:spacing w:val="-5"/>
                <w:sz w:val="24"/>
                <w:lang w:val="ru-RU"/>
              </w:rPr>
              <w:t xml:space="preserve"> </w:t>
            </w:r>
            <w:r w:rsidRPr="00B537F8">
              <w:rPr>
                <w:sz w:val="24"/>
                <w:lang w:val="ru-RU"/>
              </w:rPr>
              <w:t>технические</w:t>
            </w:r>
            <w:r w:rsidRPr="00B537F8">
              <w:rPr>
                <w:spacing w:val="-5"/>
                <w:sz w:val="24"/>
                <w:lang w:val="ru-RU"/>
              </w:rPr>
              <w:t xml:space="preserve"> </w:t>
            </w:r>
            <w:r w:rsidRPr="00B537F8">
              <w:rPr>
                <w:sz w:val="24"/>
                <w:lang w:val="ru-RU"/>
              </w:rPr>
              <w:t>умения</w:t>
            </w:r>
          </w:p>
        </w:tc>
        <w:tc>
          <w:tcPr>
            <w:tcW w:w="2265" w:type="dxa"/>
          </w:tcPr>
          <w:p w14:paraId="1B1666C0" w14:textId="77777777" w:rsidR="00A67394" w:rsidRPr="00B537F8" w:rsidRDefault="00A67394" w:rsidP="00313FC7">
            <w:pPr>
              <w:pStyle w:val="TableParagraph"/>
              <w:ind w:left="106" w:right="734"/>
              <w:rPr>
                <w:sz w:val="24"/>
                <w:lang w:val="ru-RU"/>
              </w:rPr>
            </w:pPr>
            <w:r w:rsidRPr="00B537F8">
              <w:rPr>
                <w:sz w:val="24"/>
                <w:lang w:val="ru-RU"/>
              </w:rPr>
              <w:t>Способность</w:t>
            </w:r>
            <w:r w:rsidRPr="00B537F8">
              <w:rPr>
                <w:spacing w:val="1"/>
                <w:sz w:val="24"/>
                <w:lang w:val="ru-RU"/>
              </w:rPr>
              <w:t xml:space="preserve"> </w:t>
            </w:r>
            <w:r w:rsidRPr="00B537F8">
              <w:rPr>
                <w:sz w:val="24"/>
                <w:lang w:val="ru-RU"/>
              </w:rPr>
              <w:t>правильно</w:t>
            </w:r>
            <w:r w:rsidRPr="00B537F8">
              <w:rPr>
                <w:spacing w:val="1"/>
                <w:sz w:val="24"/>
                <w:lang w:val="ru-RU"/>
              </w:rPr>
              <w:t xml:space="preserve"> </w:t>
            </w:r>
            <w:r w:rsidRPr="00B537F8">
              <w:rPr>
                <w:sz w:val="24"/>
                <w:lang w:val="ru-RU"/>
              </w:rPr>
              <w:t>действовать</w:t>
            </w:r>
            <w:r w:rsidRPr="00B537F8">
              <w:rPr>
                <w:spacing w:val="-15"/>
                <w:sz w:val="24"/>
                <w:lang w:val="ru-RU"/>
              </w:rPr>
              <w:t xml:space="preserve"> </w:t>
            </w:r>
            <w:r w:rsidRPr="00B537F8">
              <w:rPr>
                <w:sz w:val="24"/>
                <w:lang w:val="ru-RU"/>
              </w:rPr>
              <w:t>в</w:t>
            </w:r>
            <w:r w:rsidRPr="00B537F8">
              <w:rPr>
                <w:spacing w:val="-57"/>
                <w:sz w:val="24"/>
                <w:lang w:val="ru-RU"/>
              </w:rPr>
              <w:t xml:space="preserve"> </w:t>
            </w:r>
            <w:r w:rsidRPr="00B537F8">
              <w:rPr>
                <w:sz w:val="24"/>
                <w:lang w:val="ru-RU"/>
              </w:rPr>
              <w:t>проблемной</w:t>
            </w:r>
            <w:r w:rsidRPr="00B537F8">
              <w:rPr>
                <w:spacing w:val="1"/>
                <w:sz w:val="24"/>
                <w:lang w:val="ru-RU"/>
              </w:rPr>
              <w:t xml:space="preserve"> </w:t>
            </w:r>
            <w:r w:rsidRPr="00B537F8">
              <w:rPr>
                <w:sz w:val="24"/>
                <w:lang w:val="ru-RU"/>
              </w:rPr>
              <w:t>ситуации</w:t>
            </w:r>
          </w:p>
        </w:tc>
        <w:tc>
          <w:tcPr>
            <w:tcW w:w="2921" w:type="dxa"/>
          </w:tcPr>
          <w:p w14:paraId="45708F8B" w14:textId="77777777" w:rsidR="00A67394" w:rsidRPr="00B537F8" w:rsidRDefault="00A67394" w:rsidP="00313FC7">
            <w:pPr>
              <w:pStyle w:val="TableParagraph"/>
              <w:ind w:left="105" w:right="106"/>
              <w:rPr>
                <w:sz w:val="24"/>
                <w:lang w:val="ru-RU"/>
              </w:rPr>
            </w:pPr>
            <w:r w:rsidRPr="00B537F8">
              <w:rPr>
                <w:sz w:val="24"/>
                <w:lang w:val="ru-RU"/>
              </w:rPr>
              <w:t>Не знает, к кому следует</w:t>
            </w:r>
            <w:r w:rsidRPr="00B537F8">
              <w:rPr>
                <w:spacing w:val="1"/>
                <w:sz w:val="24"/>
                <w:lang w:val="ru-RU"/>
              </w:rPr>
              <w:t xml:space="preserve"> </w:t>
            </w:r>
            <w:r w:rsidRPr="00B537F8">
              <w:rPr>
                <w:sz w:val="24"/>
                <w:lang w:val="ru-RU"/>
              </w:rPr>
              <w:t>обращаться за помощью в</w:t>
            </w:r>
            <w:r w:rsidRPr="00B537F8">
              <w:rPr>
                <w:spacing w:val="-57"/>
                <w:sz w:val="24"/>
                <w:lang w:val="ru-RU"/>
              </w:rPr>
              <w:t xml:space="preserve"> </w:t>
            </w:r>
            <w:r w:rsidRPr="00B537F8">
              <w:rPr>
                <w:sz w:val="24"/>
                <w:lang w:val="ru-RU"/>
              </w:rPr>
              <w:t>различных ситуациях, не</w:t>
            </w:r>
            <w:r w:rsidRPr="00B537F8">
              <w:rPr>
                <w:spacing w:val="1"/>
                <w:sz w:val="24"/>
                <w:lang w:val="ru-RU"/>
              </w:rPr>
              <w:t xml:space="preserve"> </w:t>
            </w:r>
            <w:r w:rsidRPr="00B537F8">
              <w:rPr>
                <w:sz w:val="24"/>
                <w:lang w:val="ru-RU"/>
              </w:rPr>
              <w:t>может описать суть</w:t>
            </w:r>
            <w:r w:rsidRPr="00B537F8">
              <w:rPr>
                <w:spacing w:val="1"/>
                <w:sz w:val="24"/>
                <w:lang w:val="ru-RU"/>
              </w:rPr>
              <w:t xml:space="preserve"> </w:t>
            </w:r>
            <w:r w:rsidRPr="00B537F8">
              <w:rPr>
                <w:sz w:val="24"/>
                <w:lang w:val="ru-RU"/>
              </w:rPr>
              <w:t>проблемы</w:t>
            </w:r>
          </w:p>
        </w:tc>
        <w:tc>
          <w:tcPr>
            <w:tcW w:w="2926" w:type="dxa"/>
          </w:tcPr>
          <w:p w14:paraId="0A3F9F64" w14:textId="77777777" w:rsidR="00A67394" w:rsidRPr="00B537F8" w:rsidRDefault="00A67394" w:rsidP="00313FC7">
            <w:pPr>
              <w:pStyle w:val="TableParagraph"/>
              <w:ind w:left="105" w:right="218"/>
              <w:rPr>
                <w:sz w:val="24"/>
                <w:lang w:val="ru-RU"/>
              </w:rPr>
            </w:pPr>
            <w:r w:rsidRPr="00B537F8">
              <w:rPr>
                <w:sz w:val="24"/>
                <w:lang w:val="ru-RU"/>
              </w:rPr>
              <w:t>Знает, как действовать в</w:t>
            </w:r>
            <w:r w:rsidRPr="00B537F8">
              <w:rPr>
                <w:spacing w:val="1"/>
                <w:sz w:val="24"/>
                <w:lang w:val="ru-RU"/>
              </w:rPr>
              <w:t xml:space="preserve"> </w:t>
            </w:r>
            <w:r w:rsidRPr="00B537F8">
              <w:rPr>
                <w:sz w:val="24"/>
                <w:lang w:val="ru-RU"/>
              </w:rPr>
              <w:t>различных</w:t>
            </w:r>
            <w:r w:rsidRPr="00B537F8">
              <w:rPr>
                <w:spacing w:val="-5"/>
                <w:sz w:val="24"/>
                <w:lang w:val="ru-RU"/>
              </w:rPr>
              <w:t xml:space="preserve"> </w:t>
            </w:r>
            <w:r w:rsidRPr="00B537F8">
              <w:rPr>
                <w:sz w:val="24"/>
                <w:lang w:val="ru-RU"/>
              </w:rPr>
              <w:t>ситуациях,</w:t>
            </w:r>
            <w:r w:rsidRPr="00B537F8">
              <w:rPr>
                <w:spacing w:val="-4"/>
                <w:sz w:val="24"/>
                <w:lang w:val="ru-RU"/>
              </w:rPr>
              <w:t xml:space="preserve"> </w:t>
            </w:r>
            <w:r w:rsidRPr="00B537F8">
              <w:rPr>
                <w:sz w:val="24"/>
                <w:lang w:val="ru-RU"/>
              </w:rPr>
              <w:t>но</w:t>
            </w:r>
            <w:r w:rsidRPr="00B537F8">
              <w:rPr>
                <w:spacing w:val="-57"/>
                <w:sz w:val="24"/>
                <w:lang w:val="ru-RU"/>
              </w:rPr>
              <w:t xml:space="preserve"> </w:t>
            </w:r>
            <w:r w:rsidRPr="00B537F8">
              <w:rPr>
                <w:sz w:val="24"/>
                <w:lang w:val="ru-RU"/>
              </w:rPr>
              <w:t>не</w:t>
            </w:r>
            <w:r w:rsidRPr="00B537F8">
              <w:rPr>
                <w:spacing w:val="-1"/>
                <w:sz w:val="24"/>
                <w:lang w:val="ru-RU"/>
              </w:rPr>
              <w:t xml:space="preserve"> </w:t>
            </w:r>
            <w:r w:rsidRPr="00B537F8">
              <w:rPr>
                <w:sz w:val="24"/>
                <w:lang w:val="ru-RU"/>
              </w:rPr>
              <w:t>всегда</w:t>
            </w:r>
            <w:r w:rsidRPr="00B537F8">
              <w:rPr>
                <w:spacing w:val="1"/>
                <w:sz w:val="24"/>
                <w:lang w:val="ru-RU"/>
              </w:rPr>
              <w:t xml:space="preserve"> </w:t>
            </w:r>
            <w:r w:rsidRPr="00B537F8">
              <w:rPr>
                <w:sz w:val="24"/>
                <w:lang w:val="ru-RU"/>
              </w:rPr>
              <w:t>может</w:t>
            </w:r>
          </w:p>
          <w:p w14:paraId="45D27547" w14:textId="77777777" w:rsidR="00A67394" w:rsidRPr="00B537F8" w:rsidRDefault="00A67394" w:rsidP="00313FC7">
            <w:pPr>
              <w:pStyle w:val="TableParagraph"/>
              <w:ind w:left="105" w:right="191"/>
              <w:rPr>
                <w:sz w:val="24"/>
                <w:lang w:val="ru-RU"/>
              </w:rPr>
            </w:pPr>
            <w:r w:rsidRPr="00B537F8">
              <w:rPr>
                <w:sz w:val="24"/>
                <w:lang w:val="ru-RU"/>
              </w:rPr>
              <w:t>применить на практике</w:t>
            </w:r>
            <w:r w:rsidRPr="00B537F8">
              <w:rPr>
                <w:spacing w:val="1"/>
                <w:sz w:val="24"/>
                <w:lang w:val="ru-RU"/>
              </w:rPr>
              <w:t xml:space="preserve"> </w:t>
            </w:r>
            <w:r w:rsidRPr="00B537F8">
              <w:rPr>
                <w:sz w:val="24"/>
                <w:lang w:val="ru-RU"/>
              </w:rPr>
              <w:t>(или</w:t>
            </w:r>
            <w:r w:rsidRPr="00B537F8">
              <w:rPr>
                <w:spacing w:val="-3"/>
                <w:sz w:val="24"/>
                <w:lang w:val="ru-RU"/>
              </w:rPr>
              <w:t xml:space="preserve"> </w:t>
            </w:r>
            <w:r w:rsidRPr="00B537F8">
              <w:rPr>
                <w:sz w:val="24"/>
                <w:lang w:val="ru-RU"/>
              </w:rPr>
              <w:t>в</w:t>
            </w:r>
            <w:r w:rsidRPr="00B537F8">
              <w:rPr>
                <w:spacing w:val="-5"/>
                <w:sz w:val="24"/>
                <w:lang w:val="ru-RU"/>
              </w:rPr>
              <w:t xml:space="preserve"> </w:t>
            </w:r>
            <w:r w:rsidRPr="00B537F8">
              <w:rPr>
                <w:sz w:val="24"/>
                <w:lang w:val="ru-RU"/>
              </w:rPr>
              <w:t>игровой</w:t>
            </w:r>
            <w:r w:rsidRPr="00B537F8">
              <w:rPr>
                <w:spacing w:val="-3"/>
                <w:sz w:val="24"/>
                <w:lang w:val="ru-RU"/>
              </w:rPr>
              <w:t xml:space="preserve"> </w:t>
            </w:r>
            <w:r w:rsidRPr="00B537F8">
              <w:rPr>
                <w:sz w:val="24"/>
                <w:lang w:val="ru-RU"/>
              </w:rPr>
              <w:t>ситуации)</w:t>
            </w:r>
            <w:r w:rsidRPr="00B537F8">
              <w:rPr>
                <w:spacing w:val="-57"/>
                <w:sz w:val="24"/>
                <w:lang w:val="ru-RU"/>
              </w:rPr>
              <w:t xml:space="preserve"> </w:t>
            </w:r>
            <w:r w:rsidRPr="00B537F8">
              <w:rPr>
                <w:sz w:val="24"/>
                <w:lang w:val="ru-RU"/>
              </w:rPr>
              <w:t>свои</w:t>
            </w:r>
            <w:r w:rsidRPr="00B537F8">
              <w:rPr>
                <w:spacing w:val="-1"/>
                <w:sz w:val="24"/>
                <w:lang w:val="ru-RU"/>
              </w:rPr>
              <w:t xml:space="preserve"> </w:t>
            </w:r>
            <w:r w:rsidRPr="00B537F8">
              <w:rPr>
                <w:sz w:val="24"/>
                <w:lang w:val="ru-RU"/>
              </w:rPr>
              <w:t>знания</w:t>
            </w:r>
          </w:p>
        </w:tc>
        <w:tc>
          <w:tcPr>
            <w:tcW w:w="3002" w:type="dxa"/>
          </w:tcPr>
          <w:p w14:paraId="35E9F63E" w14:textId="77777777" w:rsidR="00A67394" w:rsidRPr="00B537F8" w:rsidRDefault="00A67394" w:rsidP="00313FC7">
            <w:pPr>
              <w:pStyle w:val="TableParagraph"/>
              <w:ind w:left="104" w:right="228"/>
              <w:rPr>
                <w:sz w:val="24"/>
                <w:lang w:val="ru-RU"/>
              </w:rPr>
            </w:pPr>
            <w:r w:rsidRPr="00B537F8">
              <w:rPr>
                <w:sz w:val="24"/>
                <w:lang w:val="ru-RU"/>
              </w:rPr>
              <w:t>Правильно выбирает дей-</w:t>
            </w:r>
            <w:r w:rsidRPr="00B537F8">
              <w:rPr>
                <w:spacing w:val="-57"/>
                <w:sz w:val="24"/>
                <w:lang w:val="ru-RU"/>
              </w:rPr>
              <w:t xml:space="preserve"> </w:t>
            </w:r>
            <w:r w:rsidRPr="00B537F8">
              <w:rPr>
                <w:sz w:val="24"/>
                <w:lang w:val="ru-RU"/>
              </w:rPr>
              <w:t>ствия по ситуации, осу-</w:t>
            </w:r>
            <w:r w:rsidRPr="00B537F8">
              <w:rPr>
                <w:spacing w:val="1"/>
                <w:sz w:val="24"/>
                <w:lang w:val="ru-RU"/>
              </w:rPr>
              <w:t xml:space="preserve"> </w:t>
            </w:r>
            <w:r w:rsidRPr="00B537F8">
              <w:rPr>
                <w:sz w:val="24"/>
                <w:lang w:val="ru-RU"/>
              </w:rPr>
              <w:t>ществляет их в</w:t>
            </w:r>
            <w:r w:rsidRPr="00B537F8">
              <w:rPr>
                <w:spacing w:val="1"/>
                <w:sz w:val="24"/>
                <w:lang w:val="ru-RU"/>
              </w:rPr>
              <w:t xml:space="preserve"> </w:t>
            </w:r>
            <w:r w:rsidRPr="00B537F8">
              <w:rPr>
                <w:sz w:val="24"/>
                <w:lang w:val="ru-RU"/>
              </w:rPr>
              <w:t>тренинговом режиме,</w:t>
            </w:r>
            <w:r w:rsidRPr="00B537F8">
              <w:rPr>
                <w:spacing w:val="1"/>
                <w:sz w:val="24"/>
                <w:lang w:val="ru-RU"/>
              </w:rPr>
              <w:t xml:space="preserve"> </w:t>
            </w:r>
            <w:r w:rsidRPr="00B537F8">
              <w:rPr>
                <w:sz w:val="24"/>
                <w:lang w:val="ru-RU"/>
              </w:rPr>
              <w:t>владеет</w:t>
            </w:r>
            <w:r w:rsidRPr="00B537F8">
              <w:rPr>
                <w:spacing w:val="-2"/>
                <w:sz w:val="24"/>
                <w:lang w:val="ru-RU"/>
              </w:rPr>
              <w:t xml:space="preserve"> </w:t>
            </w:r>
            <w:r w:rsidRPr="00B537F8">
              <w:rPr>
                <w:sz w:val="24"/>
                <w:lang w:val="ru-RU"/>
              </w:rPr>
              <w:t>элементарными</w:t>
            </w:r>
          </w:p>
          <w:p w14:paraId="6B986D01" w14:textId="77777777" w:rsidR="00A67394" w:rsidRPr="00B537F8" w:rsidRDefault="00A67394" w:rsidP="00313FC7">
            <w:pPr>
              <w:pStyle w:val="TableParagraph"/>
              <w:spacing w:line="270" w:lineRule="atLeast"/>
              <w:ind w:left="104" w:right="478"/>
              <w:rPr>
                <w:sz w:val="24"/>
                <w:lang w:val="ru-RU"/>
              </w:rPr>
            </w:pPr>
            <w:r w:rsidRPr="00B537F8">
              <w:rPr>
                <w:sz w:val="24"/>
                <w:lang w:val="ru-RU"/>
              </w:rPr>
              <w:t>способами оказания</w:t>
            </w:r>
            <w:r w:rsidRPr="00B537F8">
              <w:rPr>
                <w:spacing w:val="1"/>
                <w:sz w:val="24"/>
                <w:lang w:val="ru-RU"/>
              </w:rPr>
              <w:t xml:space="preserve"> </w:t>
            </w:r>
            <w:r w:rsidRPr="00B537F8">
              <w:rPr>
                <w:sz w:val="24"/>
                <w:lang w:val="ru-RU"/>
              </w:rPr>
              <w:t>помощи</w:t>
            </w:r>
            <w:r w:rsidRPr="00B537F8">
              <w:rPr>
                <w:spacing w:val="-6"/>
                <w:sz w:val="24"/>
                <w:lang w:val="ru-RU"/>
              </w:rPr>
              <w:t xml:space="preserve"> </w:t>
            </w:r>
            <w:r w:rsidRPr="00B537F8">
              <w:rPr>
                <w:sz w:val="24"/>
                <w:lang w:val="ru-RU"/>
              </w:rPr>
              <w:t>и</w:t>
            </w:r>
            <w:r w:rsidRPr="00B537F8">
              <w:rPr>
                <w:spacing w:val="-5"/>
                <w:sz w:val="24"/>
                <w:lang w:val="ru-RU"/>
              </w:rPr>
              <w:t xml:space="preserve"> </w:t>
            </w:r>
            <w:r w:rsidRPr="00B537F8">
              <w:rPr>
                <w:sz w:val="24"/>
                <w:lang w:val="ru-RU"/>
              </w:rPr>
              <w:t>самопомощи</w:t>
            </w:r>
          </w:p>
        </w:tc>
      </w:tr>
      <w:tr w:rsidR="00A67394" w:rsidRPr="00C867DF" w14:paraId="37F124B0" w14:textId="77777777" w:rsidTr="00313FC7">
        <w:trPr>
          <w:trHeight w:val="1102"/>
        </w:trPr>
        <w:tc>
          <w:tcPr>
            <w:tcW w:w="560" w:type="dxa"/>
            <w:vMerge w:val="restart"/>
          </w:tcPr>
          <w:p w14:paraId="38D0AE21" w14:textId="77777777" w:rsidR="00A67394" w:rsidRPr="00C867DF" w:rsidRDefault="00A67394" w:rsidP="00313FC7">
            <w:pPr>
              <w:pStyle w:val="TableParagraph"/>
              <w:spacing w:line="267" w:lineRule="exact"/>
              <w:ind w:left="110"/>
              <w:rPr>
                <w:sz w:val="24"/>
              </w:rPr>
            </w:pPr>
            <w:r w:rsidRPr="00C867DF">
              <w:rPr>
                <w:sz w:val="24"/>
              </w:rPr>
              <w:t>7</w:t>
            </w:r>
          </w:p>
        </w:tc>
        <w:tc>
          <w:tcPr>
            <w:tcW w:w="3037" w:type="dxa"/>
            <w:vMerge w:val="restart"/>
          </w:tcPr>
          <w:p w14:paraId="38B50580" w14:textId="77777777" w:rsidR="00A67394" w:rsidRPr="00B537F8" w:rsidRDefault="00A67394" w:rsidP="00313FC7">
            <w:pPr>
              <w:pStyle w:val="TableParagraph"/>
              <w:ind w:left="110" w:right="288"/>
              <w:rPr>
                <w:sz w:val="24"/>
                <w:lang w:val="ru-RU"/>
              </w:rPr>
            </w:pPr>
            <w:r w:rsidRPr="00B537F8">
              <w:rPr>
                <w:sz w:val="24"/>
                <w:lang w:val="ru-RU"/>
              </w:rPr>
              <w:t>Ребенок способен к воле-</w:t>
            </w:r>
            <w:r w:rsidRPr="00B537F8">
              <w:rPr>
                <w:spacing w:val="-57"/>
                <w:sz w:val="24"/>
                <w:lang w:val="ru-RU"/>
              </w:rPr>
              <w:t xml:space="preserve"> </w:t>
            </w:r>
            <w:r w:rsidRPr="00B537F8">
              <w:rPr>
                <w:sz w:val="24"/>
                <w:lang w:val="ru-RU"/>
              </w:rPr>
              <w:t>вым</w:t>
            </w:r>
            <w:r w:rsidRPr="00B537F8">
              <w:rPr>
                <w:spacing w:val="2"/>
                <w:sz w:val="24"/>
                <w:lang w:val="ru-RU"/>
              </w:rPr>
              <w:t xml:space="preserve"> </w:t>
            </w:r>
            <w:r w:rsidRPr="00B537F8">
              <w:rPr>
                <w:sz w:val="24"/>
                <w:lang w:val="ru-RU"/>
              </w:rPr>
              <w:t>усилиям</w:t>
            </w:r>
            <w:r w:rsidRPr="00B537F8">
              <w:rPr>
                <w:spacing w:val="-1"/>
                <w:sz w:val="24"/>
                <w:lang w:val="ru-RU"/>
              </w:rPr>
              <w:t xml:space="preserve"> </w:t>
            </w:r>
            <w:r w:rsidRPr="00B537F8">
              <w:rPr>
                <w:sz w:val="24"/>
                <w:lang w:val="ru-RU"/>
              </w:rPr>
              <w:t>и</w:t>
            </w:r>
          </w:p>
          <w:p w14:paraId="13A0CD5B" w14:textId="77777777" w:rsidR="00A67394" w:rsidRPr="00C867DF" w:rsidRDefault="00A67394" w:rsidP="00313FC7">
            <w:pPr>
              <w:pStyle w:val="TableParagraph"/>
              <w:ind w:left="110" w:right="175"/>
              <w:rPr>
                <w:sz w:val="24"/>
              </w:rPr>
            </w:pPr>
            <w:r w:rsidRPr="00C867DF">
              <w:rPr>
                <w:sz w:val="24"/>
              </w:rPr>
              <w:t>саморегуляции;</w:t>
            </w:r>
            <w:r w:rsidRPr="00C867DF">
              <w:rPr>
                <w:spacing w:val="-11"/>
                <w:sz w:val="24"/>
              </w:rPr>
              <w:t xml:space="preserve"> </w:t>
            </w:r>
            <w:r w:rsidRPr="00C867DF">
              <w:rPr>
                <w:sz w:val="24"/>
              </w:rPr>
              <w:t>поведение</w:t>
            </w:r>
            <w:r w:rsidRPr="00C867DF">
              <w:rPr>
                <w:spacing w:val="-57"/>
                <w:sz w:val="24"/>
              </w:rPr>
              <w:t xml:space="preserve"> </w:t>
            </w:r>
            <w:r w:rsidRPr="00C867DF">
              <w:rPr>
                <w:sz w:val="24"/>
              </w:rPr>
              <w:t>подчинено</w:t>
            </w:r>
            <w:r w:rsidRPr="00C867DF">
              <w:rPr>
                <w:spacing w:val="-2"/>
                <w:sz w:val="24"/>
              </w:rPr>
              <w:t xml:space="preserve"> </w:t>
            </w:r>
            <w:r w:rsidRPr="00C867DF">
              <w:rPr>
                <w:sz w:val="24"/>
              </w:rPr>
              <w:t>правилам</w:t>
            </w:r>
          </w:p>
        </w:tc>
        <w:tc>
          <w:tcPr>
            <w:tcW w:w="2265" w:type="dxa"/>
          </w:tcPr>
          <w:p w14:paraId="1AF2C4F9" w14:textId="77777777" w:rsidR="00A67394" w:rsidRPr="00B537F8" w:rsidRDefault="00A67394" w:rsidP="00313FC7">
            <w:pPr>
              <w:pStyle w:val="TableParagraph"/>
              <w:ind w:left="106" w:right="140"/>
              <w:rPr>
                <w:sz w:val="24"/>
                <w:lang w:val="ru-RU"/>
              </w:rPr>
            </w:pPr>
            <w:r w:rsidRPr="00B537F8">
              <w:rPr>
                <w:sz w:val="24"/>
                <w:lang w:val="ru-RU"/>
              </w:rPr>
              <w:t>Уровень развития</w:t>
            </w:r>
            <w:r w:rsidRPr="00B537F8">
              <w:rPr>
                <w:spacing w:val="1"/>
                <w:sz w:val="24"/>
                <w:lang w:val="ru-RU"/>
              </w:rPr>
              <w:t xml:space="preserve"> </w:t>
            </w:r>
            <w:r w:rsidRPr="00B537F8">
              <w:rPr>
                <w:sz w:val="24"/>
                <w:lang w:val="ru-RU"/>
              </w:rPr>
              <w:t>способности к</w:t>
            </w:r>
            <w:r w:rsidRPr="00B537F8">
              <w:rPr>
                <w:spacing w:val="1"/>
                <w:sz w:val="24"/>
                <w:lang w:val="ru-RU"/>
              </w:rPr>
              <w:t xml:space="preserve"> </w:t>
            </w:r>
            <w:r w:rsidRPr="00B537F8">
              <w:rPr>
                <w:sz w:val="24"/>
                <w:lang w:val="ru-RU"/>
              </w:rPr>
              <w:t>волевым</w:t>
            </w:r>
            <w:r w:rsidRPr="00B537F8">
              <w:rPr>
                <w:spacing w:val="-5"/>
                <w:sz w:val="24"/>
                <w:lang w:val="ru-RU"/>
              </w:rPr>
              <w:t xml:space="preserve"> </w:t>
            </w:r>
            <w:r w:rsidRPr="00B537F8">
              <w:rPr>
                <w:sz w:val="24"/>
                <w:lang w:val="ru-RU"/>
              </w:rPr>
              <w:t>усилиям</w:t>
            </w:r>
            <w:r w:rsidRPr="00B537F8">
              <w:rPr>
                <w:spacing w:val="-6"/>
                <w:sz w:val="24"/>
                <w:lang w:val="ru-RU"/>
              </w:rPr>
              <w:t xml:space="preserve"> </w:t>
            </w:r>
            <w:r w:rsidRPr="00B537F8">
              <w:rPr>
                <w:sz w:val="24"/>
                <w:lang w:val="ru-RU"/>
              </w:rPr>
              <w:t>и</w:t>
            </w:r>
          </w:p>
          <w:p w14:paraId="6E7B3EAC" w14:textId="77777777" w:rsidR="00A67394" w:rsidRPr="00C867DF" w:rsidRDefault="00A67394" w:rsidP="00313FC7">
            <w:pPr>
              <w:pStyle w:val="TableParagraph"/>
              <w:spacing w:line="263" w:lineRule="exact"/>
              <w:ind w:left="106"/>
              <w:rPr>
                <w:sz w:val="24"/>
              </w:rPr>
            </w:pPr>
            <w:r w:rsidRPr="00C867DF">
              <w:rPr>
                <w:sz w:val="24"/>
              </w:rPr>
              <w:t>саморегуляции</w:t>
            </w:r>
          </w:p>
        </w:tc>
        <w:tc>
          <w:tcPr>
            <w:tcW w:w="8849" w:type="dxa"/>
            <w:gridSpan w:val="3"/>
          </w:tcPr>
          <w:p w14:paraId="092051DC" w14:textId="77777777" w:rsidR="00A67394" w:rsidRPr="00B537F8" w:rsidRDefault="00A67394" w:rsidP="00313FC7">
            <w:pPr>
              <w:pStyle w:val="TableParagraph"/>
              <w:spacing w:line="267" w:lineRule="exact"/>
              <w:ind w:left="105"/>
              <w:rPr>
                <w:sz w:val="24"/>
                <w:lang w:val="ru-RU"/>
              </w:rPr>
            </w:pPr>
            <w:r w:rsidRPr="00B537F8">
              <w:rPr>
                <w:sz w:val="24"/>
                <w:lang w:val="ru-RU"/>
              </w:rPr>
              <w:t>Критерий</w:t>
            </w:r>
            <w:r w:rsidRPr="00B537F8">
              <w:rPr>
                <w:spacing w:val="-4"/>
                <w:sz w:val="24"/>
                <w:lang w:val="ru-RU"/>
              </w:rPr>
              <w:t xml:space="preserve"> </w:t>
            </w:r>
            <w:r w:rsidRPr="00B537F8">
              <w:rPr>
                <w:sz w:val="24"/>
                <w:lang w:val="ru-RU"/>
              </w:rPr>
              <w:t>соотносится</w:t>
            </w:r>
            <w:r w:rsidRPr="00B537F8">
              <w:rPr>
                <w:spacing w:val="-2"/>
                <w:sz w:val="24"/>
                <w:lang w:val="ru-RU"/>
              </w:rPr>
              <w:t xml:space="preserve"> </w:t>
            </w:r>
            <w:r w:rsidRPr="00B537F8">
              <w:rPr>
                <w:sz w:val="24"/>
                <w:lang w:val="ru-RU"/>
              </w:rPr>
              <w:t>с</w:t>
            </w:r>
            <w:r w:rsidRPr="00B537F8">
              <w:rPr>
                <w:spacing w:val="-2"/>
                <w:sz w:val="24"/>
                <w:lang w:val="ru-RU"/>
              </w:rPr>
              <w:t xml:space="preserve"> </w:t>
            </w:r>
            <w:r w:rsidRPr="00B537F8">
              <w:rPr>
                <w:sz w:val="24"/>
                <w:lang w:val="ru-RU"/>
              </w:rPr>
              <w:t>условной</w:t>
            </w:r>
            <w:r w:rsidRPr="00B537F8">
              <w:rPr>
                <w:spacing w:val="-4"/>
                <w:sz w:val="24"/>
                <w:lang w:val="ru-RU"/>
              </w:rPr>
              <w:t xml:space="preserve"> </w:t>
            </w:r>
            <w:r w:rsidRPr="00B537F8">
              <w:rPr>
                <w:sz w:val="24"/>
                <w:lang w:val="ru-RU"/>
              </w:rPr>
              <w:t>возрастной</w:t>
            </w:r>
            <w:r w:rsidRPr="00B537F8">
              <w:rPr>
                <w:spacing w:val="-4"/>
                <w:sz w:val="24"/>
                <w:lang w:val="ru-RU"/>
              </w:rPr>
              <w:t xml:space="preserve"> </w:t>
            </w:r>
            <w:r w:rsidRPr="00B537F8">
              <w:rPr>
                <w:sz w:val="24"/>
                <w:lang w:val="ru-RU"/>
              </w:rPr>
              <w:t>нормой</w:t>
            </w:r>
          </w:p>
        </w:tc>
      </w:tr>
      <w:tr w:rsidR="00A67394" w:rsidRPr="00C867DF" w14:paraId="2D04CC86" w14:textId="77777777" w:rsidTr="00313FC7">
        <w:trPr>
          <w:trHeight w:val="954"/>
        </w:trPr>
        <w:tc>
          <w:tcPr>
            <w:tcW w:w="560" w:type="dxa"/>
            <w:vMerge/>
            <w:tcBorders>
              <w:top w:val="nil"/>
            </w:tcBorders>
          </w:tcPr>
          <w:p w14:paraId="39193D85" w14:textId="77777777" w:rsidR="00A67394" w:rsidRPr="00B537F8" w:rsidRDefault="00A67394" w:rsidP="00313FC7">
            <w:pPr>
              <w:rPr>
                <w:sz w:val="2"/>
                <w:szCs w:val="2"/>
                <w:lang w:val="ru-RU"/>
              </w:rPr>
            </w:pPr>
          </w:p>
        </w:tc>
        <w:tc>
          <w:tcPr>
            <w:tcW w:w="3037" w:type="dxa"/>
            <w:vMerge/>
            <w:tcBorders>
              <w:top w:val="nil"/>
            </w:tcBorders>
          </w:tcPr>
          <w:p w14:paraId="1859D908" w14:textId="77777777" w:rsidR="00A67394" w:rsidRPr="00B537F8" w:rsidRDefault="00A67394" w:rsidP="00313FC7">
            <w:pPr>
              <w:rPr>
                <w:sz w:val="2"/>
                <w:szCs w:val="2"/>
                <w:lang w:val="ru-RU"/>
              </w:rPr>
            </w:pPr>
          </w:p>
        </w:tc>
        <w:tc>
          <w:tcPr>
            <w:tcW w:w="2265" w:type="dxa"/>
          </w:tcPr>
          <w:p w14:paraId="49E7C6D9" w14:textId="77777777" w:rsidR="00A67394" w:rsidRPr="00C867DF" w:rsidRDefault="00A67394" w:rsidP="00313FC7">
            <w:pPr>
              <w:pStyle w:val="TableParagraph"/>
              <w:spacing w:line="276" w:lineRule="auto"/>
              <w:ind w:left="106" w:right="219"/>
              <w:rPr>
                <w:sz w:val="24"/>
              </w:rPr>
            </w:pPr>
            <w:r w:rsidRPr="00C867DF">
              <w:rPr>
                <w:sz w:val="24"/>
              </w:rPr>
              <w:t>Чем определяются</w:t>
            </w:r>
            <w:r w:rsidRPr="00C867DF">
              <w:rPr>
                <w:spacing w:val="-58"/>
                <w:sz w:val="24"/>
              </w:rPr>
              <w:t xml:space="preserve"> </w:t>
            </w:r>
            <w:r w:rsidRPr="00C867DF">
              <w:rPr>
                <w:sz w:val="24"/>
              </w:rPr>
              <w:t>действия</w:t>
            </w:r>
            <w:r w:rsidRPr="00C867DF">
              <w:rPr>
                <w:spacing w:val="-2"/>
                <w:sz w:val="24"/>
              </w:rPr>
              <w:t xml:space="preserve"> </w:t>
            </w:r>
            <w:r w:rsidRPr="00C867DF">
              <w:rPr>
                <w:sz w:val="24"/>
              </w:rPr>
              <w:t>ребенка</w:t>
            </w:r>
          </w:p>
        </w:tc>
        <w:tc>
          <w:tcPr>
            <w:tcW w:w="2921" w:type="dxa"/>
          </w:tcPr>
          <w:p w14:paraId="5BC43C7C" w14:textId="77777777" w:rsidR="00A67394" w:rsidRPr="00C867DF" w:rsidRDefault="00A67394" w:rsidP="00313FC7">
            <w:pPr>
              <w:pStyle w:val="TableParagraph"/>
              <w:spacing w:line="276" w:lineRule="auto"/>
              <w:ind w:left="105" w:right="946"/>
              <w:rPr>
                <w:sz w:val="24"/>
              </w:rPr>
            </w:pPr>
            <w:r w:rsidRPr="00C867DF">
              <w:rPr>
                <w:sz w:val="24"/>
              </w:rPr>
              <w:t>Действия</w:t>
            </w:r>
            <w:r w:rsidRPr="00C867DF">
              <w:rPr>
                <w:spacing w:val="1"/>
                <w:sz w:val="24"/>
              </w:rPr>
              <w:t xml:space="preserve"> </w:t>
            </w:r>
            <w:r w:rsidRPr="00C867DF">
              <w:rPr>
                <w:spacing w:val="-1"/>
                <w:sz w:val="24"/>
              </w:rPr>
              <w:t>преимущественно</w:t>
            </w:r>
          </w:p>
        </w:tc>
        <w:tc>
          <w:tcPr>
            <w:tcW w:w="2926" w:type="dxa"/>
          </w:tcPr>
          <w:p w14:paraId="12515018" w14:textId="77777777" w:rsidR="00A67394" w:rsidRPr="00B537F8" w:rsidRDefault="00A67394" w:rsidP="00313FC7">
            <w:pPr>
              <w:pStyle w:val="TableParagraph"/>
              <w:spacing w:line="276" w:lineRule="auto"/>
              <w:ind w:left="105" w:right="412"/>
              <w:rPr>
                <w:sz w:val="24"/>
                <w:lang w:val="ru-RU"/>
              </w:rPr>
            </w:pPr>
            <w:r w:rsidRPr="00B537F8">
              <w:rPr>
                <w:sz w:val="24"/>
                <w:lang w:val="ru-RU"/>
              </w:rPr>
              <w:t>При</w:t>
            </w:r>
            <w:r w:rsidRPr="00B537F8">
              <w:rPr>
                <w:spacing w:val="-4"/>
                <w:sz w:val="24"/>
                <w:lang w:val="ru-RU"/>
              </w:rPr>
              <w:t xml:space="preserve"> </w:t>
            </w:r>
            <w:r w:rsidRPr="00B537F8">
              <w:rPr>
                <w:sz w:val="24"/>
                <w:lang w:val="ru-RU"/>
              </w:rPr>
              <w:t>наличии</w:t>
            </w:r>
            <w:r w:rsidRPr="00B537F8">
              <w:rPr>
                <w:spacing w:val="-6"/>
                <w:sz w:val="24"/>
                <w:lang w:val="ru-RU"/>
              </w:rPr>
              <w:t xml:space="preserve"> </w:t>
            </w:r>
            <w:r w:rsidRPr="00B537F8">
              <w:rPr>
                <w:sz w:val="24"/>
                <w:lang w:val="ru-RU"/>
              </w:rPr>
              <w:t>внешнего</w:t>
            </w:r>
            <w:r w:rsidRPr="00B537F8">
              <w:rPr>
                <w:spacing w:val="-57"/>
                <w:sz w:val="24"/>
                <w:lang w:val="ru-RU"/>
              </w:rPr>
              <w:t xml:space="preserve"> </w:t>
            </w:r>
            <w:r w:rsidRPr="00B537F8">
              <w:rPr>
                <w:sz w:val="24"/>
                <w:lang w:val="ru-RU"/>
              </w:rPr>
              <w:t>контроля действия</w:t>
            </w:r>
          </w:p>
          <w:p w14:paraId="547A6389" w14:textId="77777777" w:rsidR="00A67394" w:rsidRPr="00B537F8" w:rsidRDefault="00A67394" w:rsidP="00313FC7">
            <w:pPr>
              <w:pStyle w:val="TableParagraph"/>
              <w:spacing w:line="273" w:lineRule="exact"/>
              <w:ind w:left="105"/>
              <w:rPr>
                <w:sz w:val="24"/>
                <w:lang w:val="ru-RU"/>
              </w:rPr>
            </w:pPr>
            <w:r w:rsidRPr="00B537F8">
              <w:rPr>
                <w:sz w:val="24"/>
                <w:lang w:val="ru-RU"/>
              </w:rPr>
              <w:t>преимущественно</w:t>
            </w:r>
          </w:p>
        </w:tc>
        <w:tc>
          <w:tcPr>
            <w:tcW w:w="3002" w:type="dxa"/>
          </w:tcPr>
          <w:p w14:paraId="76496F29" w14:textId="77777777" w:rsidR="00A67394" w:rsidRPr="00B537F8" w:rsidRDefault="00A67394" w:rsidP="00313FC7">
            <w:pPr>
              <w:pStyle w:val="TableParagraph"/>
              <w:spacing w:line="276" w:lineRule="auto"/>
              <w:ind w:left="104" w:right="165"/>
              <w:rPr>
                <w:sz w:val="24"/>
                <w:lang w:val="ru-RU"/>
              </w:rPr>
            </w:pPr>
            <w:r w:rsidRPr="00B537F8">
              <w:rPr>
                <w:sz w:val="24"/>
                <w:lang w:val="ru-RU"/>
              </w:rPr>
              <w:t>Вне зависимости от внеш-</w:t>
            </w:r>
            <w:r w:rsidRPr="00B537F8">
              <w:rPr>
                <w:spacing w:val="-57"/>
                <w:sz w:val="24"/>
                <w:lang w:val="ru-RU"/>
              </w:rPr>
              <w:t xml:space="preserve"> </w:t>
            </w:r>
            <w:r w:rsidRPr="00B537F8">
              <w:rPr>
                <w:sz w:val="24"/>
                <w:lang w:val="ru-RU"/>
              </w:rPr>
              <w:t>него</w:t>
            </w:r>
            <w:r w:rsidRPr="00B537F8">
              <w:rPr>
                <w:spacing w:val="-2"/>
                <w:sz w:val="24"/>
                <w:lang w:val="ru-RU"/>
              </w:rPr>
              <w:t xml:space="preserve"> </w:t>
            </w:r>
            <w:r w:rsidRPr="00B537F8">
              <w:rPr>
                <w:sz w:val="24"/>
                <w:lang w:val="ru-RU"/>
              </w:rPr>
              <w:t>контроля действия</w:t>
            </w:r>
          </w:p>
          <w:p w14:paraId="7A3A636A" w14:textId="77777777" w:rsidR="00A67394" w:rsidRPr="00C867DF" w:rsidRDefault="00A67394" w:rsidP="00313FC7">
            <w:pPr>
              <w:pStyle w:val="TableParagraph"/>
              <w:spacing w:line="273" w:lineRule="exact"/>
              <w:ind w:left="104"/>
              <w:rPr>
                <w:sz w:val="24"/>
              </w:rPr>
            </w:pPr>
            <w:r w:rsidRPr="00C867DF">
              <w:rPr>
                <w:sz w:val="24"/>
              </w:rPr>
              <w:t>определяются</w:t>
            </w:r>
            <w:r w:rsidRPr="00C867DF">
              <w:rPr>
                <w:spacing w:val="-4"/>
                <w:sz w:val="24"/>
              </w:rPr>
              <w:t xml:space="preserve"> </w:t>
            </w:r>
            <w:r w:rsidRPr="00C867DF">
              <w:rPr>
                <w:sz w:val="24"/>
              </w:rPr>
              <w:t>первичными</w:t>
            </w:r>
          </w:p>
        </w:tc>
      </w:tr>
    </w:tbl>
    <w:p w14:paraId="2C2703A0" w14:textId="77777777" w:rsidR="00A67394" w:rsidRPr="00C867DF" w:rsidRDefault="00A67394" w:rsidP="00A67394">
      <w:pPr>
        <w:spacing w:line="273" w:lineRule="exact"/>
        <w:sectPr w:rsidR="00A67394" w:rsidRPr="00C867DF">
          <w:pgSz w:w="16840" w:h="11910" w:orient="landscape"/>
          <w:pgMar w:top="1100" w:right="880" w:bottom="1160" w:left="1020" w:header="0" w:footer="974" w:gutter="0"/>
          <w:cols w:space="720"/>
        </w:sectPr>
      </w:pPr>
    </w:p>
    <w:p w14:paraId="6FC2EDE2" w14:textId="77777777" w:rsidR="00A67394" w:rsidRPr="00C867DF" w:rsidRDefault="00A67394" w:rsidP="00A67394">
      <w:pPr>
        <w:pStyle w:val="a9"/>
        <w:spacing w:before="5"/>
        <w:ind w:left="0"/>
        <w:jc w:val="left"/>
        <w:rPr>
          <w:b/>
          <w:sz w:val="2"/>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0"/>
        <w:gridCol w:w="3037"/>
        <w:gridCol w:w="2265"/>
        <w:gridCol w:w="2921"/>
        <w:gridCol w:w="2926"/>
        <w:gridCol w:w="3002"/>
      </w:tblGrid>
      <w:tr w:rsidR="00A67394" w:rsidRPr="00C867DF" w14:paraId="7C7CF4A2" w14:textId="77777777" w:rsidTr="00313FC7">
        <w:trPr>
          <w:trHeight w:val="1902"/>
        </w:trPr>
        <w:tc>
          <w:tcPr>
            <w:tcW w:w="560" w:type="dxa"/>
          </w:tcPr>
          <w:p w14:paraId="242CF25C" w14:textId="77777777" w:rsidR="00A67394" w:rsidRPr="00C867DF" w:rsidRDefault="00A67394" w:rsidP="00313FC7">
            <w:pPr>
              <w:pStyle w:val="TableParagraph"/>
              <w:rPr>
                <w:sz w:val="24"/>
              </w:rPr>
            </w:pPr>
          </w:p>
        </w:tc>
        <w:tc>
          <w:tcPr>
            <w:tcW w:w="3037" w:type="dxa"/>
          </w:tcPr>
          <w:p w14:paraId="6B5A859E" w14:textId="77777777" w:rsidR="00A67394" w:rsidRPr="00C867DF" w:rsidRDefault="00A67394" w:rsidP="00313FC7">
            <w:pPr>
              <w:pStyle w:val="TableParagraph"/>
              <w:rPr>
                <w:sz w:val="24"/>
              </w:rPr>
            </w:pPr>
          </w:p>
        </w:tc>
        <w:tc>
          <w:tcPr>
            <w:tcW w:w="2265" w:type="dxa"/>
          </w:tcPr>
          <w:p w14:paraId="0AC4E235" w14:textId="77777777" w:rsidR="00A67394" w:rsidRPr="00C867DF" w:rsidRDefault="00A67394" w:rsidP="00313FC7">
            <w:pPr>
              <w:pStyle w:val="TableParagraph"/>
              <w:rPr>
                <w:sz w:val="24"/>
              </w:rPr>
            </w:pPr>
          </w:p>
        </w:tc>
        <w:tc>
          <w:tcPr>
            <w:tcW w:w="2921" w:type="dxa"/>
          </w:tcPr>
          <w:p w14:paraId="3E26BCA2" w14:textId="77777777" w:rsidR="00A67394" w:rsidRPr="00B537F8" w:rsidRDefault="00A67394" w:rsidP="00313FC7">
            <w:pPr>
              <w:pStyle w:val="TableParagraph"/>
              <w:spacing w:line="276" w:lineRule="auto"/>
              <w:ind w:left="105" w:right="488"/>
              <w:jc w:val="both"/>
              <w:rPr>
                <w:sz w:val="24"/>
                <w:lang w:val="ru-RU"/>
              </w:rPr>
            </w:pPr>
            <w:r w:rsidRPr="00B537F8">
              <w:rPr>
                <w:sz w:val="24"/>
                <w:lang w:val="ru-RU"/>
              </w:rPr>
              <w:t>определяются сиюми-</w:t>
            </w:r>
            <w:r w:rsidRPr="00B537F8">
              <w:rPr>
                <w:spacing w:val="-57"/>
                <w:sz w:val="24"/>
                <w:lang w:val="ru-RU"/>
              </w:rPr>
              <w:t xml:space="preserve"> </w:t>
            </w:r>
            <w:r w:rsidRPr="00B537F8">
              <w:rPr>
                <w:sz w:val="24"/>
                <w:lang w:val="ru-RU"/>
              </w:rPr>
              <w:t>нутными желаниями и</w:t>
            </w:r>
            <w:r w:rsidRPr="00B537F8">
              <w:rPr>
                <w:spacing w:val="-58"/>
                <w:sz w:val="24"/>
                <w:lang w:val="ru-RU"/>
              </w:rPr>
              <w:t xml:space="preserve"> </w:t>
            </w:r>
            <w:r w:rsidRPr="00B537F8">
              <w:rPr>
                <w:sz w:val="24"/>
                <w:lang w:val="ru-RU"/>
              </w:rPr>
              <w:t>потребностями</w:t>
            </w:r>
          </w:p>
        </w:tc>
        <w:tc>
          <w:tcPr>
            <w:tcW w:w="2926" w:type="dxa"/>
          </w:tcPr>
          <w:p w14:paraId="6F1F6139" w14:textId="77777777" w:rsidR="00A67394" w:rsidRPr="00B537F8" w:rsidRDefault="00A67394" w:rsidP="00313FC7">
            <w:pPr>
              <w:pStyle w:val="TableParagraph"/>
              <w:spacing w:line="276" w:lineRule="auto"/>
              <w:ind w:left="105" w:right="97"/>
              <w:rPr>
                <w:sz w:val="24"/>
                <w:lang w:val="ru-RU"/>
              </w:rPr>
            </w:pPr>
            <w:r w:rsidRPr="00B537F8">
              <w:rPr>
                <w:sz w:val="24"/>
                <w:lang w:val="ru-RU"/>
              </w:rPr>
              <w:t>определяются</w:t>
            </w:r>
            <w:r w:rsidRPr="00B537F8">
              <w:rPr>
                <w:spacing w:val="1"/>
                <w:sz w:val="24"/>
                <w:lang w:val="ru-RU"/>
              </w:rPr>
              <w:t xml:space="preserve"> </w:t>
            </w:r>
            <w:r w:rsidRPr="00B537F8">
              <w:rPr>
                <w:sz w:val="24"/>
                <w:lang w:val="ru-RU"/>
              </w:rPr>
              <w:t>тре-</w:t>
            </w:r>
            <w:r w:rsidRPr="00B537F8">
              <w:rPr>
                <w:spacing w:val="1"/>
                <w:sz w:val="24"/>
                <w:lang w:val="ru-RU"/>
              </w:rPr>
              <w:t xml:space="preserve"> </w:t>
            </w:r>
            <w:r w:rsidRPr="00B537F8">
              <w:rPr>
                <w:sz w:val="24"/>
                <w:lang w:val="ru-RU"/>
              </w:rPr>
              <w:t>бованиями со стороны</w:t>
            </w:r>
            <w:r w:rsidRPr="00B537F8">
              <w:rPr>
                <w:spacing w:val="1"/>
                <w:sz w:val="24"/>
                <w:lang w:val="ru-RU"/>
              </w:rPr>
              <w:t xml:space="preserve"> </w:t>
            </w:r>
            <w:r w:rsidRPr="00B537F8">
              <w:rPr>
                <w:sz w:val="24"/>
                <w:lang w:val="ru-RU"/>
              </w:rPr>
              <w:t>взрослых, элементарными</w:t>
            </w:r>
            <w:r w:rsidRPr="00B537F8">
              <w:rPr>
                <w:spacing w:val="-57"/>
                <w:sz w:val="24"/>
                <w:lang w:val="ru-RU"/>
              </w:rPr>
              <w:t xml:space="preserve"> </w:t>
            </w:r>
            <w:r w:rsidRPr="00B537F8">
              <w:rPr>
                <w:sz w:val="24"/>
                <w:lang w:val="ru-RU"/>
              </w:rPr>
              <w:t>общепринятыми</w:t>
            </w:r>
          </w:p>
          <w:p w14:paraId="21E1C7C3" w14:textId="77777777" w:rsidR="00A67394" w:rsidRPr="00C867DF" w:rsidRDefault="00A67394" w:rsidP="00313FC7">
            <w:pPr>
              <w:pStyle w:val="TableParagraph"/>
              <w:ind w:left="105"/>
              <w:rPr>
                <w:sz w:val="24"/>
              </w:rPr>
            </w:pPr>
            <w:r w:rsidRPr="00C867DF">
              <w:rPr>
                <w:sz w:val="24"/>
              </w:rPr>
              <w:t>нормами,</w:t>
            </w:r>
            <w:r w:rsidRPr="00C867DF">
              <w:rPr>
                <w:spacing w:val="-3"/>
                <w:sz w:val="24"/>
              </w:rPr>
              <w:t xml:space="preserve"> </w:t>
            </w:r>
            <w:r w:rsidRPr="00C867DF">
              <w:rPr>
                <w:sz w:val="24"/>
              </w:rPr>
              <w:t>правилами</w:t>
            </w:r>
          </w:p>
          <w:p w14:paraId="6DB947A6" w14:textId="77777777" w:rsidR="00A67394" w:rsidRPr="00C867DF" w:rsidRDefault="00A67394" w:rsidP="00313FC7">
            <w:pPr>
              <w:pStyle w:val="TableParagraph"/>
              <w:spacing w:before="38"/>
              <w:ind w:left="105"/>
              <w:rPr>
                <w:sz w:val="24"/>
              </w:rPr>
            </w:pPr>
            <w:r w:rsidRPr="00C867DF">
              <w:rPr>
                <w:sz w:val="24"/>
              </w:rPr>
              <w:t>безопасного</w:t>
            </w:r>
            <w:r w:rsidRPr="00C867DF">
              <w:rPr>
                <w:spacing w:val="-4"/>
                <w:sz w:val="24"/>
              </w:rPr>
              <w:t xml:space="preserve"> </w:t>
            </w:r>
            <w:r w:rsidRPr="00C867DF">
              <w:rPr>
                <w:sz w:val="24"/>
              </w:rPr>
              <w:t>поведения</w:t>
            </w:r>
          </w:p>
        </w:tc>
        <w:tc>
          <w:tcPr>
            <w:tcW w:w="3002" w:type="dxa"/>
          </w:tcPr>
          <w:p w14:paraId="77FE93E7" w14:textId="77777777" w:rsidR="00A67394" w:rsidRPr="00B537F8" w:rsidRDefault="00A67394" w:rsidP="00313FC7">
            <w:pPr>
              <w:pStyle w:val="TableParagraph"/>
              <w:spacing w:line="276" w:lineRule="auto"/>
              <w:ind w:left="104" w:right="145"/>
              <w:rPr>
                <w:sz w:val="24"/>
                <w:lang w:val="ru-RU"/>
              </w:rPr>
            </w:pPr>
            <w:r w:rsidRPr="00B537F8">
              <w:rPr>
                <w:sz w:val="24"/>
                <w:lang w:val="ru-RU"/>
              </w:rPr>
              <w:t>ценностными представ-</w:t>
            </w:r>
            <w:r w:rsidRPr="00B537F8">
              <w:rPr>
                <w:spacing w:val="1"/>
                <w:sz w:val="24"/>
                <w:lang w:val="ru-RU"/>
              </w:rPr>
              <w:t xml:space="preserve"> </w:t>
            </w:r>
            <w:r w:rsidRPr="00B537F8">
              <w:rPr>
                <w:sz w:val="24"/>
                <w:lang w:val="ru-RU"/>
              </w:rPr>
              <w:t>лениями, элементарными</w:t>
            </w:r>
            <w:r w:rsidRPr="00B537F8">
              <w:rPr>
                <w:spacing w:val="1"/>
                <w:sz w:val="24"/>
                <w:lang w:val="ru-RU"/>
              </w:rPr>
              <w:t xml:space="preserve"> </w:t>
            </w:r>
            <w:r w:rsidRPr="00B537F8">
              <w:rPr>
                <w:sz w:val="24"/>
                <w:lang w:val="ru-RU"/>
              </w:rPr>
              <w:t>общепринятыми нормами,</w:t>
            </w:r>
            <w:r w:rsidRPr="00B537F8">
              <w:rPr>
                <w:spacing w:val="-57"/>
                <w:sz w:val="24"/>
                <w:lang w:val="ru-RU"/>
              </w:rPr>
              <w:t xml:space="preserve"> </w:t>
            </w:r>
            <w:r w:rsidRPr="00B537F8">
              <w:rPr>
                <w:sz w:val="24"/>
                <w:lang w:val="ru-RU"/>
              </w:rPr>
              <w:t>правилами безопасного</w:t>
            </w:r>
            <w:r w:rsidRPr="00B537F8">
              <w:rPr>
                <w:spacing w:val="1"/>
                <w:sz w:val="24"/>
                <w:lang w:val="ru-RU"/>
              </w:rPr>
              <w:t xml:space="preserve"> </w:t>
            </w:r>
            <w:r w:rsidRPr="00B537F8">
              <w:rPr>
                <w:sz w:val="24"/>
                <w:lang w:val="ru-RU"/>
              </w:rPr>
              <w:t>поведения</w:t>
            </w:r>
          </w:p>
        </w:tc>
      </w:tr>
      <w:tr w:rsidR="00A67394" w:rsidRPr="00C867DF" w14:paraId="6A630068" w14:textId="77777777" w:rsidTr="00313FC7">
        <w:trPr>
          <w:trHeight w:val="3038"/>
        </w:trPr>
        <w:tc>
          <w:tcPr>
            <w:tcW w:w="560" w:type="dxa"/>
          </w:tcPr>
          <w:p w14:paraId="60C1E475" w14:textId="77777777" w:rsidR="00A67394" w:rsidRPr="00C867DF" w:rsidRDefault="00A67394" w:rsidP="00313FC7">
            <w:pPr>
              <w:pStyle w:val="TableParagraph"/>
              <w:spacing w:line="271" w:lineRule="exact"/>
              <w:ind w:left="110"/>
              <w:rPr>
                <w:sz w:val="24"/>
              </w:rPr>
            </w:pPr>
            <w:r w:rsidRPr="00C867DF">
              <w:rPr>
                <w:sz w:val="24"/>
              </w:rPr>
              <w:t>8</w:t>
            </w:r>
          </w:p>
        </w:tc>
        <w:tc>
          <w:tcPr>
            <w:tcW w:w="3037" w:type="dxa"/>
          </w:tcPr>
          <w:p w14:paraId="09665538" w14:textId="77777777" w:rsidR="00A67394" w:rsidRPr="00B537F8" w:rsidRDefault="00A67394" w:rsidP="00313FC7">
            <w:pPr>
              <w:pStyle w:val="TableParagraph"/>
              <w:ind w:left="110" w:right="521"/>
              <w:rPr>
                <w:sz w:val="24"/>
                <w:lang w:val="ru-RU"/>
              </w:rPr>
            </w:pPr>
            <w:r w:rsidRPr="00B537F8">
              <w:rPr>
                <w:sz w:val="24"/>
                <w:lang w:val="ru-RU"/>
              </w:rPr>
              <w:t>Ребенок использует</w:t>
            </w:r>
            <w:r w:rsidRPr="00B537F8">
              <w:rPr>
                <w:spacing w:val="1"/>
                <w:sz w:val="24"/>
                <w:lang w:val="ru-RU"/>
              </w:rPr>
              <w:t xml:space="preserve"> </w:t>
            </w:r>
            <w:r w:rsidRPr="00B537F8">
              <w:rPr>
                <w:sz w:val="24"/>
                <w:lang w:val="ru-RU"/>
              </w:rPr>
              <w:t>вербальные и</w:t>
            </w:r>
            <w:r w:rsidRPr="00B537F8">
              <w:rPr>
                <w:spacing w:val="1"/>
                <w:sz w:val="24"/>
                <w:lang w:val="ru-RU"/>
              </w:rPr>
              <w:t xml:space="preserve"> </w:t>
            </w:r>
            <w:r w:rsidRPr="00B537F8">
              <w:rPr>
                <w:sz w:val="24"/>
                <w:lang w:val="ru-RU"/>
              </w:rPr>
              <w:t>невербальные средства</w:t>
            </w:r>
            <w:r w:rsidRPr="00B537F8">
              <w:rPr>
                <w:spacing w:val="-57"/>
                <w:sz w:val="24"/>
                <w:lang w:val="ru-RU"/>
              </w:rPr>
              <w:t xml:space="preserve"> </w:t>
            </w:r>
            <w:r w:rsidRPr="00B537F8">
              <w:rPr>
                <w:sz w:val="24"/>
                <w:lang w:val="ru-RU"/>
              </w:rPr>
              <w:t>общения,</w:t>
            </w:r>
            <w:r w:rsidRPr="00B537F8">
              <w:rPr>
                <w:spacing w:val="-1"/>
                <w:sz w:val="24"/>
                <w:lang w:val="ru-RU"/>
              </w:rPr>
              <w:t xml:space="preserve"> </w:t>
            </w:r>
            <w:r w:rsidRPr="00B537F8">
              <w:rPr>
                <w:sz w:val="24"/>
                <w:lang w:val="ru-RU"/>
              </w:rPr>
              <w:t>владеет</w:t>
            </w:r>
          </w:p>
          <w:p w14:paraId="35DFEA5C" w14:textId="77777777" w:rsidR="00A67394" w:rsidRPr="00B537F8" w:rsidRDefault="00A67394" w:rsidP="00313FC7">
            <w:pPr>
              <w:pStyle w:val="TableParagraph"/>
              <w:ind w:left="110" w:right="121"/>
              <w:rPr>
                <w:sz w:val="24"/>
                <w:lang w:val="ru-RU"/>
              </w:rPr>
            </w:pPr>
            <w:r w:rsidRPr="00B537F8">
              <w:rPr>
                <w:sz w:val="24"/>
                <w:lang w:val="ru-RU"/>
              </w:rPr>
              <w:t>конструктивными</w:t>
            </w:r>
            <w:r w:rsidRPr="00B537F8">
              <w:rPr>
                <w:spacing w:val="1"/>
                <w:sz w:val="24"/>
                <w:lang w:val="ru-RU"/>
              </w:rPr>
              <w:t xml:space="preserve"> </w:t>
            </w:r>
            <w:r w:rsidRPr="00B537F8">
              <w:rPr>
                <w:sz w:val="24"/>
                <w:lang w:val="ru-RU"/>
              </w:rPr>
              <w:t>способами</w:t>
            </w:r>
            <w:r w:rsidRPr="00B537F8">
              <w:rPr>
                <w:spacing w:val="-11"/>
                <w:sz w:val="24"/>
                <w:lang w:val="ru-RU"/>
              </w:rPr>
              <w:t xml:space="preserve"> </w:t>
            </w:r>
            <w:r w:rsidRPr="00B537F8">
              <w:rPr>
                <w:sz w:val="24"/>
                <w:lang w:val="ru-RU"/>
              </w:rPr>
              <w:t>взаимодействия</w:t>
            </w:r>
            <w:r w:rsidRPr="00B537F8">
              <w:rPr>
                <w:spacing w:val="-57"/>
                <w:sz w:val="24"/>
                <w:lang w:val="ru-RU"/>
              </w:rPr>
              <w:t xml:space="preserve"> </w:t>
            </w:r>
            <w:r w:rsidRPr="00B537F8">
              <w:rPr>
                <w:sz w:val="24"/>
                <w:lang w:val="ru-RU"/>
              </w:rPr>
              <w:t>с детьми и</w:t>
            </w:r>
            <w:r w:rsidRPr="00B537F8">
              <w:rPr>
                <w:spacing w:val="-1"/>
                <w:sz w:val="24"/>
                <w:lang w:val="ru-RU"/>
              </w:rPr>
              <w:t xml:space="preserve"> </w:t>
            </w:r>
            <w:r w:rsidRPr="00B537F8">
              <w:rPr>
                <w:sz w:val="24"/>
                <w:lang w:val="ru-RU"/>
              </w:rPr>
              <w:t>взрослыми</w:t>
            </w:r>
          </w:p>
        </w:tc>
        <w:tc>
          <w:tcPr>
            <w:tcW w:w="2265" w:type="dxa"/>
          </w:tcPr>
          <w:p w14:paraId="6A2E9AEB" w14:textId="77777777" w:rsidR="00A67394" w:rsidRPr="00B537F8" w:rsidRDefault="00A67394" w:rsidP="00313FC7">
            <w:pPr>
              <w:pStyle w:val="TableParagraph"/>
              <w:spacing w:line="271" w:lineRule="exact"/>
              <w:ind w:left="106"/>
              <w:rPr>
                <w:sz w:val="24"/>
                <w:lang w:val="ru-RU"/>
              </w:rPr>
            </w:pPr>
            <w:r w:rsidRPr="00B537F8">
              <w:rPr>
                <w:sz w:val="24"/>
                <w:lang w:val="ru-RU"/>
              </w:rPr>
              <w:t>Степень</w:t>
            </w:r>
          </w:p>
          <w:p w14:paraId="18FA1EDD" w14:textId="77777777" w:rsidR="00A67394" w:rsidRPr="00B537F8" w:rsidRDefault="00A67394" w:rsidP="00313FC7">
            <w:pPr>
              <w:pStyle w:val="TableParagraph"/>
              <w:ind w:left="106" w:right="340"/>
              <w:rPr>
                <w:sz w:val="24"/>
                <w:lang w:val="ru-RU"/>
              </w:rPr>
            </w:pPr>
            <w:r w:rsidRPr="00B537F8">
              <w:rPr>
                <w:sz w:val="24"/>
                <w:lang w:val="ru-RU"/>
              </w:rPr>
              <w:t>адекватности</w:t>
            </w:r>
            <w:r w:rsidRPr="00B537F8">
              <w:rPr>
                <w:spacing w:val="1"/>
                <w:sz w:val="24"/>
                <w:lang w:val="ru-RU"/>
              </w:rPr>
              <w:t xml:space="preserve"> </w:t>
            </w:r>
            <w:r w:rsidRPr="00B537F8">
              <w:rPr>
                <w:sz w:val="24"/>
                <w:lang w:val="ru-RU"/>
              </w:rPr>
              <w:t>использования</w:t>
            </w:r>
            <w:r w:rsidRPr="00B537F8">
              <w:rPr>
                <w:spacing w:val="1"/>
                <w:sz w:val="24"/>
                <w:lang w:val="ru-RU"/>
              </w:rPr>
              <w:t xml:space="preserve"> </w:t>
            </w:r>
            <w:r w:rsidRPr="00B537F8">
              <w:rPr>
                <w:sz w:val="24"/>
                <w:lang w:val="ru-RU"/>
              </w:rPr>
              <w:t>средств</w:t>
            </w:r>
            <w:r w:rsidRPr="00B537F8">
              <w:rPr>
                <w:spacing w:val="-12"/>
                <w:sz w:val="24"/>
                <w:lang w:val="ru-RU"/>
              </w:rPr>
              <w:t xml:space="preserve"> </w:t>
            </w:r>
            <w:r w:rsidRPr="00B537F8">
              <w:rPr>
                <w:sz w:val="24"/>
                <w:lang w:val="ru-RU"/>
              </w:rPr>
              <w:t>общения.</w:t>
            </w:r>
          </w:p>
          <w:p w14:paraId="4E7EB091" w14:textId="77777777" w:rsidR="00A67394" w:rsidRPr="00B537F8" w:rsidRDefault="00A67394" w:rsidP="00313FC7">
            <w:pPr>
              <w:pStyle w:val="TableParagraph"/>
              <w:ind w:left="106"/>
              <w:rPr>
                <w:sz w:val="24"/>
                <w:lang w:val="ru-RU"/>
              </w:rPr>
            </w:pPr>
            <w:r w:rsidRPr="00B537F8">
              <w:rPr>
                <w:sz w:val="24"/>
                <w:lang w:val="ru-RU"/>
              </w:rPr>
              <w:t>Уровень</w:t>
            </w:r>
          </w:p>
          <w:p w14:paraId="6D4891ED" w14:textId="77777777" w:rsidR="00A67394" w:rsidRPr="00B537F8" w:rsidRDefault="00A67394" w:rsidP="00313FC7">
            <w:pPr>
              <w:pStyle w:val="TableParagraph"/>
              <w:ind w:left="106" w:right="98"/>
              <w:rPr>
                <w:sz w:val="24"/>
                <w:lang w:val="ru-RU"/>
              </w:rPr>
            </w:pPr>
            <w:r w:rsidRPr="00B537F8">
              <w:rPr>
                <w:sz w:val="24"/>
                <w:lang w:val="ru-RU"/>
              </w:rPr>
              <w:t>самостоятельности</w:t>
            </w:r>
            <w:r w:rsidRPr="00B537F8">
              <w:rPr>
                <w:spacing w:val="1"/>
                <w:sz w:val="24"/>
                <w:lang w:val="ru-RU"/>
              </w:rPr>
              <w:t xml:space="preserve"> </w:t>
            </w:r>
            <w:r w:rsidRPr="00B537F8">
              <w:rPr>
                <w:sz w:val="24"/>
                <w:lang w:val="ru-RU"/>
              </w:rPr>
              <w:t>при</w:t>
            </w:r>
            <w:r w:rsidRPr="00B537F8">
              <w:rPr>
                <w:spacing w:val="-9"/>
                <w:sz w:val="24"/>
                <w:lang w:val="ru-RU"/>
              </w:rPr>
              <w:t xml:space="preserve"> </w:t>
            </w:r>
            <w:r w:rsidRPr="00B537F8">
              <w:rPr>
                <w:sz w:val="24"/>
                <w:lang w:val="ru-RU"/>
              </w:rPr>
              <w:t>выборе</w:t>
            </w:r>
            <w:r w:rsidRPr="00B537F8">
              <w:rPr>
                <w:spacing w:val="-7"/>
                <w:sz w:val="24"/>
                <w:lang w:val="ru-RU"/>
              </w:rPr>
              <w:t xml:space="preserve"> </w:t>
            </w:r>
            <w:r w:rsidRPr="00B537F8">
              <w:rPr>
                <w:sz w:val="24"/>
                <w:lang w:val="ru-RU"/>
              </w:rPr>
              <w:t>тактики</w:t>
            </w:r>
            <w:r w:rsidRPr="00B537F8">
              <w:rPr>
                <w:spacing w:val="-57"/>
                <w:sz w:val="24"/>
                <w:lang w:val="ru-RU"/>
              </w:rPr>
              <w:t xml:space="preserve"> </w:t>
            </w:r>
            <w:r w:rsidRPr="00B537F8">
              <w:rPr>
                <w:sz w:val="24"/>
                <w:lang w:val="ru-RU"/>
              </w:rPr>
              <w:t>общения</w:t>
            </w:r>
          </w:p>
        </w:tc>
        <w:tc>
          <w:tcPr>
            <w:tcW w:w="2921" w:type="dxa"/>
          </w:tcPr>
          <w:p w14:paraId="1413167B" w14:textId="77777777" w:rsidR="00A67394" w:rsidRPr="00B537F8" w:rsidRDefault="00A67394" w:rsidP="00313FC7">
            <w:pPr>
              <w:pStyle w:val="TableParagraph"/>
              <w:ind w:left="105" w:right="700"/>
              <w:rPr>
                <w:sz w:val="24"/>
                <w:lang w:val="ru-RU"/>
              </w:rPr>
            </w:pPr>
            <w:r w:rsidRPr="00B537F8">
              <w:rPr>
                <w:sz w:val="24"/>
                <w:lang w:val="ru-RU"/>
              </w:rPr>
              <w:t>Чаще неадекватно</w:t>
            </w:r>
            <w:r w:rsidRPr="00B537F8">
              <w:rPr>
                <w:spacing w:val="1"/>
                <w:sz w:val="24"/>
                <w:lang w:val="ru-RU"/>
              </w:rPr>
              <w:t xml:space="preserve"> </w:t>
            </w:r>
            <w:r w:rsidRPr="00B537F8">
              <w:rPr>
                <w:sz w:val="24"/>
                <w:lang w:val="ru-RU"/>
              </w:rPr>
              <w:t>использует средства</w:t>
            </w:r>
            <w:r w:rsidRPr="00B537F8">
              <w:rPr>
                <w:spacing w:val="-57"/>
                <w:sz w:val="24"/>
                <w:lang w:val="ru-RU"/>
              </w:rPr>
              <w:t xml:space="preserve"> </w:t>
            </w:r>
            <w:r w:rsidRPr="00B537F8">
              <w:rPr>
                <w:sz w:val="24"/>
                <w:lang w:val="ru-RU"/>
              </w:rPr>
              <w:t>общения. Не умеет</w:t>
            </w:r>
            <w:r w:rsidRPr="00B537F8">
              <w:rPr>
                <w:spacing w:val="1"/>
                <w:sz w:val="24"/>
                <w:lang w:val="ru-RU"/>
              </w:rPr>
              <w:t xml:space="preserve"> </w:t>
            </w:r>
            <w:r w:rsidRPr="00B537F8">
              <w:rPr>
                <w:sz w:val="24"/>
                <w:lang w:val="ru-RU"/>
              </w:rPr>
              <w:t>самостоятельно</w:t>
            </w:r>
            <w:r w:rsidRPr="00B537F8">
              <w:rPr>
                <w:spacing w:val="1"/>
                <w:sz w:val="24"/>
                <w:lang w:val="ru-RU"/>
              </w:rPr>
              <w:t xml:space="preserve"> </w:t>
            </w:r>
            <w:r w:rsidRPr="00B537F8">
              <w:rPr>
                <w:sz w:val="24"/>
                <w:lang w:val="ru-RU"/>
              </w:rPr>
              <w:t>ориентироваться</w:t>
            </w:r>
            <w:r w:rsidRPr="00B537F8">
              <w:rPr>
                <w:spacing w:val="-2"/>
                <w:sz w:val="24"/>
                <w:lang w:val="ru-RU"/>
              </w:rPr>
              <w:t xml:space="preserve"> </w:t>
            </w:r>
            <w:r w:rsidRPr="00B537F8">
              <w:rPr>
                <w:sz w:val="24"/>
                <w:lang w:val="ru-RU"/>
              </w:rPr>
              <w:t>в</w:t>
            </w:r>
          </w:p>
          <w:p w14:paraId="3B521705" w14:textId="77777777" w:rsidR="00A67394" w:rsidRPr="00B537F8" w:rsidRDefault="00A67394" w:rsidP="00313FC7">
            <w:pPr>
              <w:pStyle w:val="TableParagraph"/>
              <w:ind w:left="105" w:right="230"/>
              <w:rPr>
                <w:sz w:val="24"/>
                <w:lang w:val="ru-RU"/>
              </w:rPr>
            </w:pPr>
            <w:r w:rsidRPr="00B537F8">
              <w:rPr>
                <w:sz w:val="24"/>
                <w:lang w:val="ru-RU"/>
              </w:rPr>
              <w:t>коммуникативных</w:t>
            </w:r>
            <w:r w:rsidRPr="00B537F8">
              <w:rPr>
                <w:spacing w:val="1"/>
                <w:sz w:val="24"/>
                <w:lang w:val="ru-RU"/>
              </w:rPr>
              <w:t xml:space="preserve"> </w:t>
            </w:r>
            <w:r w:rsidRPr="00B537F8">
              <w:rPr>
                <w:sz w:val="24"/>
                <w:lang w:val="ru-RU"/>
              </w:rPr>
              <w:t>ситуациях, нередко</w:t>
            </w:r>
            <w:r w:rsidRPr="00B537F8">
              <w:rPr>
                <w:spacing w:val="1"/>
                <w:sz w:val="24"/>
                <w:lang w:val="ru-RU"/>
              </w:rPr>
              <w:t xml:space="preserve"> </w:t>
            </w:r>
            <w:r w:rsidRPr="00B537F8">
              <w:rPr>
                <w:sz w:val="24"/>
                <w:lang w:val="ru-RU"/>
              </w:rPr>
              <w:t>становится инициатором</w:t>
            </w:r>
            <w:r w:rsidRPr="00B537F8">
              <w:rPr>
                <w:spacing w:val="-57"/>
                <w:sz w:val="24"/>
                <w:lang w:val="ru-RU"/>
              </w:rPr>
              <w:t xml:space="preserve"> </w:t>
            </w:r>
            <w:r w:rsidRPr="00B537F8">
              <w:rPr>
                <w:sz w:val="24"/>
                <w:lang w:val="ru-RU"/>
              </w:rPr>
              <w:t>конфликта, не способен</w:t>
            </w:r>
            <w:r w:rsidRPr="00B537F8">
              <w:rPr>
                <w:spacing w:val="1"/>
                <w:sz w:val="24"/>
                <w:lang w:val="ru-RU"/>
              </w:rPr>
              <w:t xml:space="preserve"> </w:t>
            </w:r>
            <w:r w:rsidRPr="00B537F8">
              <w:rPr>
                <w:sz w:val="24"/>
                <w:lang w:val="ru-RU"/>
              </w:rPr>
              <w:t>его</w:t>
            </w:r>
            <w:r w:rsidRPr="00B537F8">
              <w:rPr>
                <w:spacing w:val="-1"/>
                <w:sz w:val="24"/>
                <w:lang w:val="ru-RU"/>
              </w:rPr>
              <w:t xml:space="preserve"> </w:t>
            </w:r>
            <w:r w:rsidRPr="00B537F8">
              <w:rPr>
                <w:sz w:val="24"/>
                <w:lang w:val="ru-RU"/>
              </w:rPr>
              <w:t>конструктивно</w:t>
            </w:r>
          </w:p>
          <w:p w14:paraId="5749E658" w14:textId="77777777" w:rsidR="00A67394" w:rsidRPr="00C867DF" w:rsidRDefault="00A67394" w:rsidP="00313FC7">
            <w:pPr>
              <w:pStyle w:val="TableParagraph"/>
              <w:spacing w:line="263" w:lineRule="exact"/>
              <w:ind w:left="105"/>
              <w:rPr>
                <w:sz w:val="24"/>
              </w:rPr>
            </w:pPr>
            <w:r w:rsidRPr="00C867DF">
              <w:rPr>
                <w:sz w:val="24"/>
              </w:rPr>
              <w:t>разрешить</w:t>
            </w:r>
          </w:p>
        </w:tc>
        <w:tc>
          <w:tcPr>
            <w:tcW w:w="2926" w:type="dxa"/>
          </w:tcPr>
          <w:p w14:paraId="49169B67" w14:textId="77777777" w:rsidR="00A67394" w:rsidRPr="00B537F8" w:rsidRDefault="00A67394" w:rsidP="00313FC7">
            <w:pPr>
              <w:pStyle w:val="TableParagraph"/>
              <w:ind w:left="105" w:right="211"/>
              <w:rPr>
                <w:sz w:val="24"/>
                <w:lang w:val="ru-RU"/>
              </w:rPr>
            </w:pPr>
            <w:r w:rsidRPr="00B537F8">
              <w:rPr>
                <w:sz w:val="24"/>
                <w:lang w:val="ru-RU"/>
              </w:rPr>
              <w:t>Чаще адекватно</w:t>
            </w:r>
            <w:r w:rsidRPr="00B537F8">
              <w:rPr>
                <w:spacing w:val="1"/>
                <w:sz w:val="24"/>
                <w:lang w:val="ru-RU"/>
              </w:rPr>
              <w:t xml:space="preserve"> </w:t>
            </w:r>
            <w:r w:rsidRPr="00B537F8">
              <w:rPr>
                <w:sz w:val="24"/>
                <w:lang w:val="ru-RU"/>
              </w:rPr>
              <w:t>использует средства</w:t>
            </w:r>
            <w:r w:rsidRPr="00B537F8">
              <w:rPr>
                <w:spacing w:val="1"/>
                <w:sz w:val="24"/>
                <w:lang w:val="ru-RU"/>
              </w:rPr>
              <w:t xml:space="preserve"> </w:t>
            </w:r>
            <w:r w:rsidRPr="00B537F8">
              <w:rPr>
                <w:sz w:val="24"/>
                <w:lang w:val="ru-RU"/>
              </w:rPr>
              <w:t>общения. Ориентируясь</w:t>
            </w:r>
            <w:r w:rsidRPr="00B537F8">
              <w:rPr>
                <w:spacing w:val="1"/>
                <w:sz w:val="24"/>
                <w:lang w:val="ru-RU"/>
              </w:rPr>
              <w:t xml:space="preserve"> </w:t>
            </w:r>
            <w:r w:rsidRPr="00B537F8">
              <w:rPr>
                <w:sz w:val="24"/>
                <w:lang w:val="ru-RU"/>
              </w:rPr>
              <w:t>на подсказки взрослого,</w:t>
            </w:r>
            <w:r w:rsidRPr="00B537F8">
              <w:rPr>
                <w:spacing w:val="1"/>
                <w:sz w:val="24"/>
                <w:lang w:val="ru-RU"/>
              </w:rPr>
              <w:t xml:space="preserve"> </w:t>
            </w:r>
            <w:r w:rsidRPr="00B537F8">
              <w:rPr>
                <w:sz w:val="24"/>
                <w:lang w:val="ru-RU"/>
              </w:rPr>
              <w:t>способен менять стиль</w:t>
            </w:r>
            <w:r w:rsidRPr="00B537F8">
              <w:rPr>
                <w:spacing w:val="1"/>
                <w:sz w:val="24"/>
                <w:lang w:val="ru-RU"/>
              </w:rPr>
              <w:t xml:space="preserve"> </w:t>
            </w:r>
            <w:r w:rsidRPr="00B537F8">
              <w:rPr>
                <w:sz w:val="24"/>
                <w:lang w:val="ru-RU"/>
              </w:rPr>
              <w:t>общения, разрешать кон-</w:t>
            </w:r>
            <w:r w:rsidRPr="00B537F8">
              <w:rPr>
                <w:spacing w:val="-57"/>
                <w:sz w:val="24"/>
                <w:lang w:val="ru-RU"/>
              </w:rPr>
              <w:t xml:space="preserve"> </w:t>
            </w:r>
            <w:r w:rsidRPr="00B537F8">
              <w:rPr>
                <w:sz w:val="24"/>
                <w:lang w:val="ru-RU"/>
              </w:rPr>
              <w:t>фликты</w:t>
            </w:r>
          </w:p>
        </w:tc>
        <w:tc>
          <w:tcPr>
            <w:tcW w:w="3002" w:type="dxa"/>
          </w:tcPr>
          <w:p w14:paraId="0354ABAB" w14:textId="77777777" w:rsidR="00A67394" w:rsidRPr="00B537F8" w:rsidRDefault="00A67394" w:rsidP="00313FC7">
            <w:pPr>
              <w:pStyle w:val="TableParagraph"/>
              <w:ind w:left="104" w:right="443"/>
              <w:rPr>
                <w:sz w:val="24"/>
                <w:lang w:val="ru-RU"/>
              </w:rPr>
            </w:pPr>
            <w:r w:rsidRPr="00B537F8">
              <w:rPr>
                <w:sz w:val="24"/>
                <w:lang w:val="ru-RU"/>
              </w:rPr>
              <w:t>Как правило, адекватно</w:t>
            </w:r>
            <w:r w:rsidRPr="00B537F8">
              <w:rPr>
                <w:spacing w:val="-57"/>
                <w:sz w:val="24"/>
                <w:lang w:val="ru-RU"/>
              </w:rPr>
              <w:t xml:space="preserve"> </w:t>
            </w:r>
            <w:r w:rsidRPr="00B537F8">
              <w:rPr>
                <w:sz w:val="24"/>
                <w:lang w:val="ru-RU"/>
              </w:rPr>
              <w:t>использует средства</w:t>
            </w:r>
            <w:r w:rsidRPr="00B537F8">
              <w:rPr>
                <w:spacing w:val="1"/>
                <w:sz w:val="24"/>
                <w:lang w:val="ru-RU"/>
              </w:rPr>
              <w:t xml:space="preserve"> </w:t>
            </w:r>
            <w:r w:rsidRPr="00B537F8">
              <w:rPr>
                <w:sz w:val="24"/>
                <w:lang w:val="ru-RU"/>
              </w:rPr>
              <w:t>общения.</w:t>
            </w:r>
            <w:r w:rsidRPr="00B537F8">
              <w:rPr>
                <w:spacing w:val="-1"/>
                <w:sz w:val="24"/>
                <w:lang w:val="ru-RU"/>
              </w:rPr>
              <w:t xml:space="preserve"> </w:t>
            </w:r>
            <w:r w:rsidRPr="00B537F8">
              <w:rPr>
                <w:sz w:val="24"/>
                <w:lang w:val="ru-RU"/>
              </w:rPr>
              <w:t>Способен</w:t>
            </w:r>
          </w:p>
          <w:p w14:paraId="624A6C27" w14:textId="77777777" w:rsidR="00A67394" w:rsidRPr="00B537F8" w:rsidRDefault="00A67394" w:rsidP="00313FC7">
            <w:pPr>
              <w:pStyle w:val="TableParagraph"/>
              <w:ind w:left="104" w:right="236"/>
              <w:rPr>
                <w:sz w:val="24"/>
                <w:lang w:val="ru-RU"/>
              </w:rPr>
            </w:pPr>
            <w:r w:rsidRPr="00B537F8">
              <w:rPr>
                <w:sz w:val="24"/>
                <w:lang w:val="ru-RU"/>
              </w:rPr>
              <w:t>самостоятельно</w:t>
            </w:r>
            <w:r w:rsidRPr="00B537F8">
              <w:rPr>
                <w:spacing w:val="-10"/>
                <w:sz w:val="24"/>
                <w:lang w:val="ru-RU"/>
              </w:rPr>
              <w:t xml:space="preserve"> </w:t>
            </w:r>
            <w:r w:rsidRPr="00B537F8">
              <w:rPr>
                <w:sz w:val="24"/>
                <w:lang w:val="ru-RU"/>
              </w:rPr>
              <w:t>выбирать</w:t>
            </w:r>
            <w:r w:rsidRPr="00B537F8">
              <w:rPr>
                <w:spacing w:val="-57"/>
                <w:sz w:val="24"/>
                <w:lang w:val="ru-RU"/>
              </w:rPr>
              <w:t xml:space="preserve"> </w:t>
            </w:r>
            <w:r w:rsidRPr="00B537F8">
              <w:rPr>
                <w:sz w:val="24"/>
                <w:lang w:val="ru-RU"/>
              </w:rPr>
              <w:t>стиль</w:t>
            </w:r>
            <w:r w:rsidRPr="00B537F8">
              <w:rPr>
                <w:spacing w:val="-3"/>
                <w:sz w:val="24"/>
                <w:lang w:val="ru-RU"/>
              </w:rPr>
              <w:t xml:space="preserve"> </w:t>
            </w:r>
            <w:r w:rsidRPr="00B537F8">
              <w:rPr>
                <w:sz w:val="24"/>
                <w:lang w:val="ru-RU"/>
              </w:rPr>
              <w:t>общения,</w:t>
            </w:r>
          </w:p>
          <w:p w14:paraId="5C23F460" w14:textId="77777777" w:rsidR="00A67394" w:rsidRPr="00B537F8" w:rsidRDefault="00A67394" w:rsidP="00313FC7">
            <w:pPr>
              <w:pStyle w:val="TableParagraph"/>
              <w:ind w:left="104" w:right="234"/>
              <w:rPr>
                <w:sz w:val="24"/>
                <w:lang w:val="ru-RU"/>
              </w:rPr>
            </w:pPr>
            <w:r w:rsidRPr="00B537F8">
              <w:rPr>
                <w:sz w:val="24"/>
                <w:lang w:val="ru-RU"/>
              </w:rPr>
              <w:t>конструктивно</w:t>
            </w:r>
            <w:r w:rsidRPr="00B537F8">
              <w:rPr>
                <w:spacing w:val="-8"/>
                <w:sz w:val="24"/>
                <w:lang w:val="ru-RU"/>
              </w:rPr>
              <w:t xml:space="preserve"> </w:t>
            </w:r>
            <w:r w:rsidRPr="00B537F8">
              <w:rPr>
                <w:sz w:val="24"/>
                <w:lang w:val="ru-RU"/>
              </w:rPr>
              <w:t>разрешать</w:t>
            </w:r>
            <w:r w:rsidRPr="00B537F8">
              <w:rPr>
                <w:spacing w:val="-57"/>
                <w:sz w:val="24"/>
                <w:lang w:val="ru-RU"/>
              </w:rPr>
              <w:t xml:space="preserve"> </w:t>
            </w:r>
            <w:r w:rsidRPr="00B537F8">
              <w:rPr>
                <w:sz w:val="24"/>
                <w:lang w:val="ru-RU"/>
              </w:rPr>
              <w:t>конфликты,</w:t>
            </w:r>
            <w:r w:rsidRPr="00B537F8">
              <w:rPr>
                <w:spacing w:val="-2"/>
                <w:sz w:val="24"/>
                <w:lang w:val="ru-RU"/>
              </w:rPr>
              <w:t xml:space="preserve"> </w:t>
            </w:r>
            <w:r w:rsidRPr="00B537F8">
              <w:rPr>
                <w:sz w:val="24"/>
                <w:lang w:val="ru-RU"/>
              </w:rPr>
              <w:t>избегать</w:t>
            </w:r>
            <w:r w:rsidRPr="00B537F8">
              <w:rPr>
                <w:spacing w:val="-3"/>
                <w:sz w:val="24"/>
                <w:lang w:val="ru-RU"/>
              </w:rPr>
              <w:t xml:space="preserve"> </w:t>
            </w:r>
            <w:r w:rsidRPr="00B537F8">
              <w:rPr>
                <w:sz w:val="24"/>
                <w:lang w:val="ru-RU"/>
              </w:rPr>
              <w:t>их</w:t>
            </w:r>
          </w:p>
        </w:tc>
      </w:tr>
      <w:tr w:rsidR="00A67394" w:rsidRPr="00C867DF" w14:paraId="2D615539" w14:textId="77777777" w:rsidTr="00313FC7">
        <w:trPr>
          <w:trHeight w:val="1930"/>
        </w:trPr>
        <w:tc>
          <w:tcPr>
            <w:tcW w:w="560" w:type="dxa"/>
          </w:tcPr>
          <w:p w14:paraId="73138772" w14:textId="77777777" w:rsidR="00A67394" w:rsidRPr="00C867DF" w:rsidRDefault="00A67394" w:rsidP="00313FC7">
            <w:pPr>
              <w:pStyle w:val="TableParagraph"/>
              <w:spacing w:line="267" w:lineRule="exact"/>
              <w:ind w:left="110"/>
              <w:rPr>
                <w:sz w:val="24"/>
              </w:rPr>
            </w:pPr>
            <w:r w:rsidRPr="00C867DF">
              <w:rPr>
                <w:sz w:val="24"/>
              </w:rPr>
              <w:t>9</w:t>
            </w:r>
          </w:p>
        </w:tc>
        <w:tc>
          <w:tcPr>
            <w:tcW w:w="3037" w:type="dxa"/>
          </w:tcPr>
          <w:p w14:paraId="4F400F4F" w14:textId="77777777" w:rsidR="00A67394" w:rsidRPr="00B537F8" w:rsidRDefault="00A67394" w:rsidP="00313FC7">
            <w:pPr>
              <w:pStyle w:val="TableParagraph"/>
              <w:ind w:left="110" w:right="191"/>
              <w:rPr>
                <w:sz w:val="24"/>
                <w:lang w:val="ru-RU"/>
              </w:rPr>
            </w:pPr>
            <w:r w:rsidRPr="00B537F8">
              <w:rPr>
                <w:sz w:val="24"/>
                <w:lang w:val="ru-RU"/>
              </w:rPr>
              <w:t>Ребенок может применять</w:t>
            </w:r>
            <w:r w:rsidRPr="00B537F8">
              <w:rPr>
                <w:spacing w:val="-57"/>
                <w:sz w:val="24"/>
                <w:lang w:val="ru-RU"/>
              </w:rPr>
              <w:t xml:space="preserve"> </w:t>
            </w:r>
            <w:r w:rsidRPr="00B537F8">
              <w:rPr>
                <w:sz w:val="24"/>
                <w:lang w:val="ru-RU"/>
              </w:rPr>
              <w:t>усвоенные знания и</w:t>
            </w:r>
            <w:r w:rsidRPr="00B537F8">
              <w:rPr>
                <w:spacing w:val="1"/>
                <w:sz w:val="24"/>
                <w:lang w:val="ru-RU"/>
              </w:rPr>
              <w:t xml:space="preserve"> </w:t>
            </w:r>
            <w:r w:rsidRPr="00B537F8">
              <w:rPr>
                <w:sz w:val="24"/>
                <w:lang w:val="ru-RU"/>
              </w:rPr>
              <w:t>способы деятельности для</w:t>
            </w:r>
            <w:r w:rsidRPr="00B537F8">
              <w:rPr>
                <w:spacing w:val="-58"/>
                <w:sz w:val="24"/>
                <w:lang w:val="ru-RU"/>
              </w:rPr>
              <w:t xml:space="preserve"> </w:t>
            </w:r>
            <w:r w:rsidRPr="00B537F8">
              <w:rPr>
                <w:sz w:val="24"/>
                <w:lang w:val="ru-RU"/>
              </w:rPr>
              <w:t>решения новых задач</w:t>
            </w:r>
            <w:r w:rsidRPr="00B537F8">
              <w:rPr>
                <w:spacing w:val="1"/>
                <w:sz w:val="24"/>
                <w:lang w:val="ru-RU"/>
              </w:rPr>
              <w:t xml:space="preserve"> </w:t>
            </w:r>
            <w:r w:rsidRPr="00B537F8">
              <w:rPr>
                <w:sz w:val="24"/>
                <w:lang w:val="ru-RU"/>
              </w:rPr>
              <w:t>(проблем)</w:t>
            </w:r>
          </w:p>
        </w:tc>
        <w:tc>
          <w:tcPr>
            <w:tcW w:w="2265" w:type="dxa"/>
          </w:tcPr>
          <w:p w14:paraId="67981CF1" w14:textId="77777777" w:rsidR="00A67394" w:rsidRPr="00B537F8" w:rsidRDefault="00A67394" w:rsidP="00313FC7">
            <w:pPr>
              <w:pStyle w:val="TableParagraph"/>
              <w:spacing w:line="267" w:lineRule="exact"/>
              <w:ind w:left="106"/>
              <w:rPr>
                <w:sz w:val="24"/>
                <w:lang w:val="ru-RU"/>
              </w:rPr>
            </w:pPr>
            <w:r w:rsidRPr="00B537F8">
              <w:rPr>
                <w:sz w:val="24"/>
                <w:lang w:val="ru-RU"/>
              </w:rPr>
              <w:t>Уровень</w:t>
            </w:r>
          </w:p>
          <w:p w14:paraId="519B422F" w14:textId="77777777" w:rsidR="00A67394" w:rsidRPr="00B537F8" w:rsidRDefault="00A67394" w:rsidP="00313FC7">
            <w:pPr>
              <w:pStyle w:val="TableParagraph"/>
              <w:ind w:left="106" w:right="173"/>
              <w:rPr>
                <w:sz w:val="24"/>
                <w:lang w:val="ru-RU"/>
              </w:rPr>
            </w:pPr>
            <w:r w:rsidRPr="00B537F8">
              <w:rPr>
                <w:sz w:val="24"/>
                <w:lang w:val="ru-RU"/>
              </w:rPr>
              <w:t>самостоятельности</w:t>
            </w:r>
            <w:r w:rsidRPr="00B537F8">
              <w:rPr>
                <w:spacing w:val="-57"/>
                <w:sz w:val="24"/>
                <w:lang w:val="ru-RU"/>
              </w:rPr>
              <w:t xml:space="preserve"> </w:t>
            </w:r>
            <w:r w:rsidRPr="00B537F8">
              <w:rPr>
                <w:sz w:val="24"/>
                <w:lang w:val="ru-RU"/>
              </w:rPr>
              <w:t>при переносе</w:t>
            </w:r>
            <w:r w:rsidRPr="00B537F8">
              <w:rPr>
                <w:spacing w:val="1"/>
                <w:sz w:val="24"/>
                <w:lang w:val="ru-RU"/>
              </w:rPr>
              <w:t xml:space="preserve"> </w:t>
            </w:r>
            <w:r w:rsidRPr="00B537F8">
              <w:rPr>
                <w:sz w:val="24"/>
                <w:lang w:val="ru-RU"/>
              </w:rPr>
              <w:t>освоенных знаний,</w:t>
            </w:r>
            <w:r w:rsidRPr="00B537F8">
              <w:rPr>
                <w:spacing w:val="-57"/>
                <w:sz w:val="24"/>
                <w:lang w:val="ru-RU"/>
              </w:rPr>
              <w:t xml:space="preserve"> </w:t>
            </w:r>
            <w:r w:rsidRPr="00B537F8">
              <w:rPr>
                <w:sz w:val="24"/>
                <w:lang w:val="ru-RU"/>
              </w:rPr>
              <w:t>умений, способов</w:t>
            </w:r>
            <w:r w:rsidRPr="00B537F8">
              <w:rPr>
                <w:spacing w:val="1"/>
                <w:sz w:val="24"/>
                <w:lang w:val="ru-RU"/>
              </w:rPr>
              <w:t xml:space="preserve"> </w:t>
            </w:r>
            <w:r w:rsidRPr="00B537F8">
              <w:rPr>
                <w:sz w:val="24"/>
                <w:lang w:val="ru-RU"/>
              </w:rPr>
              <w:t>деятельности</w:t>
            </w:r>
            <w:r w:rsidRPr="00B537F8">
              <w:rPr>
                <w:spacing w:val="-1"/>
                <w:sz w:val="24"/>
                <w:lang w:val="ru-RU"/>
              </w:rPr>
              <w:t xml:space="preserve"> </w:t>
            </w:r>
            <w:r w:rsidRPr="00B537F8">
              <w:rPr>
                <w:sz w:val="24"/>
                <w:lang w:val="ru-RU"/>
              </w:rPr>
              <w:t>в</w:t>
            </w:r>
          </w:p>
          <w:p w14:paraId="4C46EFD9" w14:textId="77777777" w:rsidR="00A67394" w:rsidRPr="00C867DF" w:rsidRDefault="00A67394" w:rsidP="00313FC7">
            <w:pPr>
              <w:pStyle w:val="TableParagraph"/>
              <w:spacing w:line="263" w:lineRule="exact"/>
              <w:ind w:left="106"/>
              <w:rPr>
                <w:sz w:val="24"/>
              </w:rPr>
            </w:pPr>
            <w:r w:rsidRPr="00C867DF">
              <w:rPr>
                <w:sz w:val="24"/>
              </w:rPr>
              <w:t>новые</w:t>
            </w:r>
            <w:r w:rsidRPr="00C867DF">
              <w:rPr>
                <w:spacing w:val="-3"/>
                <w:sz w:val="24"/>
              </w:rPr>
              <w:t xml:space="preserve"> </w:t>
            </w:r>
            <w:r w:rsidRPr="00C867DF">
              <w:rPr>
                <w:sz w:val="24"/>
              </w:rPr>
              <w:t>условия</w:t>
            </w:r>
          </w:p>
        </w:tc>
        <w:tc>
          <w:tcPr>
            <w:tcW w:w="2921" w:type="dxa"/>
          </w:tcPr>
          <w:p w14:paraId="586C2B73" w14:textId="77777777" w:rsidR="00A67394" w:rsidRPr="00B537F8" w:rsidRDefault="00A67394" w:rsidP="00313FC7">
            <w:pPr>
              <w:pStyle w:val="TableParagraph"/>
              <w:ind w:left="105" w:right="138"/>
              <w:rPr>
                <w:sz w:val="24"/>
                <w:lang w:val="ru-RU"/>
              </w:rPr>
            </w:pPr>
            <w:r w:rsidRPr="00B537F8">
              <w:rPr>
                <w:sz w:val="24"/>
                <w:lang w:val="ru-RU"/>
              </w:rPr>
              <w:t>Не умеет самостоятельно</w:t>
            </w:r>
            <w:r w:rsidRPr="00B537F8">
              <w:rPr>
                <w:spacing w:val="-57"/>
                <w:sz w:val="24"/>
                <w:lang w:val="ru-RU"/>
              </w:rPr>
              <w:t xml:space="preserve"> </w:t>
            </w:r>
            <w:r w:rsidRPr="00B537F8">
              <w:rPr>
                <w:sz w:val="24"/>
                <w:lang w:val="ru-RU"/>
              </w:rPr>
              <w:t>применять, переносить в</w:t>
            </w:r>
            <w:r w:rsidRPr="00B537F8">
              <w:rPr>
                <w:spacing w:val="1"/>
                <w:sz w:val="24"/>
                <w:lang w:val="ru-RU"/>
              </w:rPr>
              <w:t xml:space="preserve"> </w:t>
            </w:r>
            <w:r w:rsidRPr="00B537F8">
              <w:rPr>
                <w:sz w:val="24"/>
                <w:lang w:val="ru-RU"/>
              </w:rPr>
              <w:t>новые</w:t>
            </w:r>
            <w:r w:rsidRPr="00B537F8">
              <w:rPr>
                <w:spacing w:val="-4"/>
                <w:sz w:val="24"/>
                <w:lang w:val="ru-RU"/>
              </w:rPr>
              <w:t xml:space="preserve"> </w:t>
            </w:r>
            <w:r w:rsidRPr="00B537F8">
              <w:rPr>
                <w:sz w:val="24"/>
                <w:lang w:val="ru-RU"/>
              </w:rPr>
              <w:t>условия</w:t>
            </w:r>
            <w:r w:rsidRPr="00B537F8">
              <w:rPr>
                <w:spacing w:val="-7"/>
                <w:sz w:val="24"/>
                <w:lang w:val="ru-RU"/>
              </w:rPr>
              <w:t xml:space="preserve"> </w:t>
            </w:r>
            <w:r w:rsidRPr="00B537F8">
              <w:rPr>
                <w:sz w:val="24"/>
                <w:lang w:val="ru-RU"/>
              </w:rPr>
              <w:t>освоенные</w:t>
            </w:r>
            <w:r w:rsidRPr="00B537F8">
              <w:rPr>
                <w:spacing w:val="-57"/>
                <w:sz w:val="24"/>
                <w:lang w:val="ru-RU"/>
              </w:rPr>
              <w:t xml:space="preserve"> </w:t>
            </w:r>
            <w:r w:rsidRPr="00B537F8">
              <w:rPr>
                <w:sz w:val="24"/>
                <w:lang w:val="ru-RU"/>
              </w:rPr>
              <w:t>ранее знания,</w:t>
            </w:r>
            <w:r w:rsidRPr="00B537F8">
              <w:rPr>
                <w:spacing w:val="-1"/>
                <w:sz w:val="24"/>
                <w:lang w:val="ru-RU"/>
              </w:rPr>
              <w:t xml:space="preserve"> </w:t>
            </w:r>
            <w:r w:rsidRPr="00B537F8">
              <w:rPr>
                <w:sz w:val="24"/>
                <w:lang w:val="ru-RU"/>
              </w:rPr>
              <w:t>способы</w:t>
            </w:r>
          </w:p>
          <w:p w14:paraId="48CBCFE4" w14:textId="77777777" w:rsidR="00A67394" w:rsidRPr="00C867DF" w:rsidRDefault="00A67394" w:rsidP="00313FC7">
            <w:pPr>
              <w:pStyle w:val="TableParagraph"/>
              <w:ind w:left="105"/>
              <w:rPr>
                <w:sz w:val="24"/>
              </w:rPr>
            </w:pPr>
            <w:r w:rsidRPr="00C867DF">
              <w:rPr>
                <w:sz w:val="24"/>
              </w:rPr>
              <w:t>деятельности</w:t>
            </w:r>
          </w:p>
        </w:tc>
        <w:tc>
          <w:tcPr>
            <w:tcW w:w="2926" w:type="dxa"/>
          </w:tcPr>
          <w:p w14:paraId="4DF333FF" w14:textId="77777777" w:rsidR="00A67394" w:rsidRPr="00B537F8" w:rsidRDefault="00A67394" w:rsidP="00313FC7">
            <w:pPr>
              <w:pStyle w:val="TableParagraph"/>
              <w:ind w:left="105" w:right="190"/>
              <w:rPr>
                <w:sz w:val="24"/>
                <w:lang w:val="ru-RU"/>
              </w:rPr>
            </w:pPr>
            <w:r w:rsidRPr="00B537F8">
              <w:rPr>
                <w:sz w:val="24"/>
                <w:lang w:val="ru-RU"/>
              </w:rPr>
              <w:t>Умеет самостоятельно</w:t>
            </w:r>
            <w:r w:rsidRPr="00B537F8">
              <w:rPr>
                <w:spacing w:val="1"/>
                <w:sz w:val="24"/>
                <w:lang w:val="ru-RU"/>
              </w:rPr>
              <w:t xml:space="preserve"> </w:t>
            </w:r>
            <w:r w:rsidRPr="00B537F8">
              <w:rPr>
                <w:sz w:val="24"/>
                <w:lang w:val="ru-RU"/>
              </w:rPr>
              <w:t>применять освоенные</w:t>
            </w:r>
            <w:r w:rsidRPr="00B537F8">
              <w:rPr>
                <w:spacing w:val="1"/>
                <w:sz w:val="24"/>
                <w:lang w:val="ru-RU"/>
              </w:rPr>
              <w:t xml:space="preserve"> </w:t>
            </w:r>
            <w:r w:rsidRPr="00B537F8">
              <w:rPr>
                <w:sz w:val="24"/>
                <w:lang w:val="ru-RU"/>
              </w:rPr>
              <w:t>ранее знания, способы</w:t>
            </w:r>
            <w:r w:rsidRPr="00B537F8">
              <w:rPr>
                <w:spacing w:val="1"/>
                <w:sz w:val="24"/>
                <w:lang w:val="ru-RU"/>
              </w:rPr>
              <w:t xml:space="preserve"> </w:t>
            </w:r>
            <w:r w:rsidRPr="00B537F8">
              <w:rPr>
                <w:sz w:val="24"/>
                <w:lang w:val="ru-RU"/>
              </w:rPr>
              <w:t>деятельности в знакомых</w:t>
            </w:r>
            <w:r w:rsidRPr="00B537F8">
              <w:rPr>
                <w:spacing w:val="-57"/>
                <w:sz w:val="24"/>
                <w:lang w:val="ru-RU"/>
              </w:rPr>
              <w:t xml:space="preserve"> </w:t>
            </w:r>
            <w:r w:rsidRPr="00B537F8">
              <w:rPr>
                <w:sz w:val="24"/>
                <w:lang w:val="ru-RU"/>
              </w:rPr>
              <w:t>условиях, в новых</w:t>
            </w:r>
            <w:r w:rsidRPr="00B537F8">
              <w:rPr>
                <w:spacing w:val="1"/>
                <w:sz w:val="24"/>
                <w:lang w:val="ru-RU"/>
              </w:rPr>
              <w:t xml:space="preserve"> </w:t>
            </w:r>
            <w:r w:rsidRPr="00B537F8">
              <w:rPr>
                <w:sz w:val="24"/>
                <w:lang w:val="ru-RU"/>
              </w:rPr>
              <w:t>условиях</w:t>
            </w:r>
            <w:r w:rsidRPr="00B537F8">
              <w:rPr>
                <w:spacing w:val="-2"/>
                <w:sz w:val="24"/>
                <w:lang w:val="ru-RU"/>
              </w:rPr>
              <w:t xml:space="preserve"> </w:t>
            </w:r>
            <w:r w:rsidRPr="00B537F8">
              <w:rPr>
                <w:sz w:val="24"/>
                <w:lang w:val="ru-RU"/>
              </w:rPr>
              <w:t>требуется по-</w:t>
            </w:r>
          </w:p>
          <w:p w14:paraId="061E9322" w14:textId="77777777" w:rsidR="00A67394" w:rsidRPr="00C867DF" w:rsidRDefault="00A67394" w:rsidP="00313FC7">
            <w:pPr>
              <w:pStyle w:val="TableParagraph"/>
              <w:spacing w:line="263" w:lineRule="exact"/>
              <w:ind w:left="105"/>
              <w:rPr>
                <w:sz w:val="24"/>
              </w:rPr>
            </w:pPr>
            <w:r w:rsidRPr="00C867DF">
              <w:rPr>
                <w:sz w:val="24"/>
              </w:rPr>
              <w:t>мощь</w:t>
            </w:r>
            <w:r w:rsidRPr="00C867DF">
              <w:rPr>
                <w:spacing w:val="-3"/>
                <w:sz w:val="24"/>
              </w:rPr>
              <w:t xml:space="preserve"> </w:t>
            </w:r>
            <w:r w:rsidRPr="00C867DF">
              <w:rPr>
                <w:sz w:val="24"/>
              </w:rPr>
              <w:t>взрослого</w:t>
            </w:r>
          </w:p>
        </w:tc>
        <w:tc>
          <w:tcPr>
            <w:tcW w:w="3002" w:type="dxa"/>
          </w:tcPr>
          <w:p w14:paraId="5DFF3C7E" w14:textId="77777777" w:rsidR="00A67394" w:rsidRPr="00B537F8" w:rsidRDefault="00A67394" w:rsidP="00313FC7">
            <w:pPr>
              <w:pStyle w:val="TableParagraph"/>
              <w:ind w:left="104" w:right="126"/>
              <w:rPr>
                <w:sz w:val="24"/>
                <w:lang w:val="ru-RU"/>
              </w:rPr>
            </w:pPr>
            <w:r w:rsidRPr="00B537F8">
              <w:rPr>
                <w:sz w:val="24"/>
                <w:lang w:val="ru-RU"/>
              </w:rPr>
              <w:t>Умеет самостоятельно</w:t>
            </w:r>
            <w:r w:rsidRPr="00B537F8">
              <w:rPr>
                <w:spacing w:val="1"/>
                <w:sz w:val="24"/>
                <w:lang w:val="ru-RU"/>
              </w:rPr>
              <w:t xml:space="preserve"> </w:t>
            </w:r>
            <w:r w:rsidRPr="00B537F8">
              <w:rPr>
                <w:sz w:val="24"/>
                <w:lang w:val="ru-RU"/>
              </w:rPr>
              <w:t>применять в знакомых и</w:t>
            </w:r>
            <w:r w:rsidRPr="00B537F8">
              <w:rPr>
                <w:spacing w:val="1"/>
                <w:sz w:val="24"/>
                <w:lang w:val="ru-RU"/>
              </w:rPr>
              <w:t xml:space="preserve"> </w:t>
            </w:r>
            <w:r w:rsidRPr="00B537F8">
              <w:rPr>
                <w:sz w:val="24"/>
                <w:lang w:val="ru-RU"/>
              </w:rPr>
              <w:t>новых</w:t>
            </w:r>
            <w:r w:rsidRPr="00B537F8">
              <w:rPr>
                <w:spacing w:val="-4"/>
                <w:sz w:val="24"/>
                <w:lang w:val="ru-RU"/>
              </w:rPr>
              <w:t xml:space="preserve"> </w:t>
            </w:r>
            <w:r w:rsidRPr="00B537F8">
              <w:rPr>
                <w:sz w:val="24"/>
                <w:lang w:val="ru-RU"/>
              </w:rPr>
              <w:t>условиях</w:t>
            </w:r>
            <w:r w:rsidRPr="00B537F8">
              <w:rPr>
                <w:spacing w:val="-6"/>
                <w:sz w:val="24"/>
                <w:lang w:val="ru-RU"/>
              </w:rPr>
              <w:t xml:space="preserve"> </w:t>
            </w:r>
            <w:r w:rsidRPr="00B537F8">
              <w:rPr>
                <w:sz w:val="24"/>
                <w:lang w:val="ru-RU"/>
              </w:rPr>
              <w:t>освоенное</w:t>
            </w:r>
            <w:r w:rsidRPr="00B537F8">
              <w:rPr>
                <w:spacing w:val="-57"/>
                <w:sz w:val="24"/>
                <w:lang w:val="ru-RU"/>
              </w:rPr>
              <w:t xml:space="preserve"> </w:t>
            </w:r>
            <w:r w:rsidRPr="00B537F8">
              <w:rPr>
                <w:sz w:val="24"/>
                <w:lang w:val="ru-RU"/>
              </w:rPr>
              <w:t>ранее, преобразовывать</w:t>
            </w:r>
            <w:r w:rsidRPr="00B537F8">
              <w:rPr>
                <w:spacing w:val="1"/>
                <w:sz w:val="24"/>
                <w:lang w:val="ru-RU"/>
              </w:rPr>
              <w:t xml:space="preserve"> </w:t>
            </w:r>
            <w:r w:rsidRPr="00B537F8">
              <w:rPr>
                <w:sz w:val="24"/>
                <w:lang w:val="ru-RU"/>
              </w:rPr>
              <w:t>способы решения задач</w:t>
            </w:r>
            <w:r w:rsidRPr="00B537F8">
              <w:rPr>
                <w:spacing w:val="1"/>
                <w:sz w:val="24"/>
                <w:lang w:val="ru-RU"/>
              </w:rPr>
              <w:t xml:space="preserve"> </w:t>
            </w:r>
            <w:r w:rsidRPr="00B537F8">
              <w:rPr>
                <w:sz w:val="24"/>
                <w:lang w:val="ru-RU"/>
              </w:rPr>
              <w:t>(проблем)</w:t>
            </w:r>
            <w:r w:rsidRPr="00B537F8">
              <w:rPr>
                <w:spacing w:val="-1"/>
                <w:sz w:val="24"/>
                <w:lang w:val="ru-RU"/>
              </w:rPr>
              <w:t xml:space="preserve"> </w:t>
            </w:r>
            <w:r w:rsidRPr="00B537F8">
              <w:rPr>
                <w:sz w:val="24"/>
                <w:lang w:val="ru-RU"/>
              </w:rPr>
              <w:t>в</w:t>
            </w:r>
            <w:r w:rsidRPr="00B537F8">
              <w:rPr>
                <w:spacing w:val="-3"/>
                <w:sz w:val="24"/>
                <w:lang w:val="ru-RU"/>
              </w:rPr>
              <w:t xml:space="preserve"> </w:t>
            </w:r>
            <w:r w:rsidRPr="00B537F8">
              <w:rPr>
                <w:sz w:val="24"/>
                <w:lang w:val="ru-RU"/>
              </w:rPr>
              <w:t>соответствии</w:t>
            </w:r>
          </w:p>
          <w:p w14:paraId="23C09002" w14:textId="77777777" w:rsidR="00A67394" w:rsidRPr="00C867DF" w:rsidRDefault="00A67394" w:rsidP="00313FC7">
            <w:pPr>
              <w:pStyle w:val="TableParagraph"/>
              <w:spacing w:line="263" w:lineRule="exact"/>
              <w:ind w:left="104"/>
              <w:rPr>
                <w:sz w:val="24"/>
              </w:rPr>
            </w:pPr>
            <w:r w:rsidRPr="00C867DF">
              <w:rPr>
                <w:sz w:val="24"/>
              </w:rPr>
              <w:t>с</w:t>
            </w:r>
            <w:r w:rsidRPr="00C867DF">
              <w:rPr>
                <w:spacing w:val="-3"/>
                <w:sz w:val="24"/>
              </w:rPr>
              <w:t xml:space="preserve"> </w:t>
            </w:r>
            <w:r w:rsidRPr="00C867DF">
              <w:rPr>
                <w:sz w:val="24"/>
              </w:rPr>
              <w:t>особенностями</w:t>
            </w:r>
            <w:r w:rsidRPr="00C867DF">
              <w:rPr>
                <w:spacing w:val="-4"/>
                <w:sz w:val="24"/>
              </w:rPr>
              <w:t xml:space="preserve"> </w:t>
            </w:r>
            <w:r w:rsidRPr="00C867DF">
              <w:rPr>
                <w:sz w:val="24"/>
              </w:rPr>
              <w:t>ситуации</w:t>
            </w:r>
          </w:p>
        </w:tc>
      </w:tr>
    </w:tbl>
    <w:p w14:paraId="0A0F43E7" w14:textId="77777777" w:rsidR="00A67394" w:rsidRPr="00C867DF" w:rsidRDefault="00A67394" w:rsidP="00A67394">
      <w:pPr>
        <w:pStyle w:val="a5"/>
        <w:ind w:left="200"/>
        <w:rPr>
          <w:rFonts w:ascii="Times New Roman" w:hAnsi="Times New Roman" w:cs="Times New Roman"/>
          <w:sz w:val="24"/>
          <w:szCs w:val="24"/>
        </w:rPr>
      </w:pPr>
    </w:p>
    <w:p w14:paraId="06ACA061" w14:textId="77777777" w:rsidR="00A67394" w:rsidRPr="00C867DF" w:rsidRDefault="00A67394" w:rsidP="00A67394">
      <w:pPr>
        <w:pStyle w:val="2"/>
        <w:ind w:right="688" w:firstLine="359"/>
        <w:jc w:val="center"/>
        <w:rPr>
          <w:i/>
          <w:iCs/>
          <w:sz w:val="24"/>
          <w:szCs w:val="24"/>
          <w:u w:val="single"/>
        </w:rPr>
      </w:pPr>
      <w:r w:rsidRPr="00C867DF">
        <w:rPr>
          <w:i/>
          <w:iCs/>
          <w:sz w:val="24"/>
          <w:szCs w:val="24"/>
          <w:u w:val="single"/>
        </w:rPr>
        <w:t>Экономическое</w:t>
      </w:r>
      <w:r w:rsidRPr="00C867DF">
        <w:rPr>
          <w:i/>
          <w:iCs/>
          <w:spacing w:val="1"/>
          <w:sz w:val="24"/>
          <w:szCs w:val="24"/>
          <w:u w:val="single"/>
        </w:rPr>
        <w:t xml:space="preserve"> </w:t>
      </w:r>
      <w:r w:rsidRPr="00C867DF">
        <w:rPr>
          <w:i/>
          <w:iCs/>
          <w:sz w:val="24"/>
          <w:szCs w:val="24"/>
          <w:u w:val="single"/>
        </w:rPr>
        <w:t>воспитание</w:t>
      </w:r>
      <w:r w:rsidRPr="00C867DF">
        <w:rPr>
          <w:i/>
          <w:iCs/>
          <w:spacing w:val="1"/>
          <w:sz w:val="24"/>
          <w:szCs w:val="24"/>
          <w:u w:val="single"/>
        </w:rPr>
        <w:t xml:space="preserve"> </w:t>
      </w:r>
      <w:r w:rsidRPr="00C867DF">
        <w:rPr>
          <w:i/>
          <w:iCs/>
          <w:sz w:val="24"/>
          <w:szCs w:val="24"/>
          <w:u w:val="single"/>
        </w:rPr>
        <w:t>для</w:t>
      </w:r>
      <w:r w:rsidRPr="00C867DF">
        <w:rPr>
          <w:i/>
          <w:iCs/>
          <w:spacing w:val="1"/>
          <w:sz w:val="24"/>
          <w:szCs w:val="24"/>
          <w:u w:val="single"/>
        </w:rPr>
        <w:t xml:space="preserve"> </w:t>
      </w:r>
      <w:r w:rsidRPr="00C867DF">
        <w:rPr>
          <w:i/>
          <w:iCs/>
          <w:sz w:val="24"/>
          <w:szCs w:val="24"/>
          <w:u w:val="single"/>
        </w:rPr>
        <w:t>дошкольников:</w:t>
      </w:r>
      <w:r w:rsidRPr="00C867DF">
        <w:rPr>
          <w:i/>
          <w:iCs/>
          <w:spacing w:val="1"/>
          <w:sz w:val="24"/>
          <w:szCs w:val="24"/>
          <w:u w:val="single"/>
        </w:rPr>
        <w:t xml:space="preserve"> </w:t>
      </w:r>
      <w:r w:rsidRPr="00C867DF">
        <w:rPr>
          <w:i/>
          <w:iCs/>
          <w:sz w:val="24"/>
          <w:szCs w:val="24"/>
          <w:u w:val="single"/>
        </w:rPr>
        <w:t>формирование</w:t>
      </w:r>
      <w:r w:rsidRPr="00C867DF">
        <w:rPr>
          <w:i/>
          <w:iCs/>
          <w:spacing w:val="1"/>
          <w:sz w:val="24"/>
          <w:szCs w:val="24"/>
          <w:u w:val="single"/>
        </w:rPr>
        <w:t xml:space="preserve"> </w:t>
      </w:r>
      <w:r w:rsidRPr="00C867DF">
        <w:rPr>
          <w:i/>
          <w:iCs/>
          <w:sz w:val="24"/>
          <w:szCs w:val="24"/>
          <w:u w:val="single"/>
        </w:rPr>
        <w:t>предпосылок</w:t>
      </w:r>
      <w:r w:rsidRPr="00C867DF">
        <w:rPr>
          <w:i/>
          <w:iCs/>
          <w:spacing w:val="1"/>
          <w:sz w:val="24"/>
          <w:szCs w:val="24"/>
          <w:u w:val="single"/>
        </w:rPr>
        <w:t xml:space="preserve"> </w:t>
      </w:r>
      <w:r w:rsidRPr="00C867DF">
        <w:rPr>
          <w:i/>
          <w:iCs/>
          <w:sz w:val="24"/>
          <w:szCs w:val="24"/>
          <w:u w:val="single"/>
        </w:rPr>
        <w:t>финансовой</w:t>
      </w:r>
      <w:r w:rsidRPr="00C867DF">
        <w:rPr>
          <w:i/>
          <w:iCs/>
          <w:spacing w:val="1"/>
          <w:sz w:val="24"/>
          <w:szCs w:val="24"/>
          <w:u w:val="single"/>
        </w:rPr>
        <w:t xml:space="preserve"> </w:t>
      </w:r>
      <w:r w:rsidRPr="00C867DF">
        <w:rPr>
          <w:i/>
          <w:iCs/>
          <w:sz w:val="24"/>
          <w:szCs w:val="24"/>
          <w:u w:val="single"/>
        </w:rPr>
        <w:t>грамотности.</w:t>
      </w:r>
      <w:r w:rsidRPr="00C867DF">
        <w:rPr>
          <w:i/>
          <w:iCs/>
          <w:spacing w:val="1"/>
          <w:sz w:val="24"/>
          <w:szCs w:val="24"/>
          <w:u w:val="single"/>
        </w:rPr>
        <w:t xml:space="preserve"> </w:t>
      </w:r>
      <w:r w:rsidRPr="00C867DF">
        <w:rPr>
          <w:i/>
          <w:iCs/>
          <w:sz w:val="24"/>
          <w:szCs w:val="24"/>
          <w:u w:val="single"/>
        </w:rPr>
        <w:t>Примерная</w:t>
      </w:r>
      <w:r w:rsidRPr="00C867DF">
        <w:rPr>
          <w:i/>
          <w:iCs/>
          <w:spacing w:val="1"/>
          <w:sz w:val="24"/>
          <w:szCs w:val="24"/>
          <w:u w:val="single"/>
        </w:rPr>
        <w:t xml:space="preserve"> </w:t>
      </w:r>
      <w:r w:rsidRPr="00C867DF">
        <w:rPr>
          <w:i/>
          <w:iCs/>
          <w:sz w:val="24"/>
          <w:szCs w:val="24"/>
          <w:u w:val="single"/>
        </w:rPr>
        <w:t>парциальная</w:t>
      </w:r>
      <w:r w:rsidRPr="00C867DF">
        <w:rPr>
          <w:i/>
          <w:iCs/>
          <w:spacing w:val="1"/>
          <w:sz w:val="24"/>
          <w:szCs w:val="24"/>
          <w:u w:val="single"/>
        </w:rPr>
        <w:t xml:space="preserve"> </w:t>
      </w:r>
      <w:r w:rsidRPr="00C867DF">
        <w:rPr>
          <w:i/>
          <w:iCs/>
          <w:sz w:val="24"/>
          <w:szCs w:val="24"/>
          <w:u w:val="single"/>
        </w:rPr>
        <w:t>образовательная</w:t>
      </w:r>
      <w:r w:rsidRPr="00C867DF">
        <w:rPr>
          <w:i/>
          <w:iCs/>
          <w:spacing w:val="1"/>
          <w:sz w:val="24"/>
          <w:szCs w:val="24"/>
          <w:u w:val="single"/>
        </w:rPr>
        <w:t xml:space="preserve"> </w:t>
      </w:r>
      <w:r w:rsidRPr="00C867DF">
        <w:rPr>
          <w:i/>
          <w:iCs/>
          <w:sz w:val="24"/>
          <w:szCs w:val="24"/>
          <w:u w:val="single"/>
        </w:rPr>
        <w:t>программа</w:t>
      </w:r>
      <w:r w:rsidRPr="00C867DF">
        <w:rPr>
          <w:i/>
          <w:iCs/>
          <w:spacing w:val="1"/>
          <w:sz w:val="24"/>
          <w:szCs w:val="24"/>
          <w:u w:val="single"/>
        </w:rPr>
        <w:t xml:space="preserve"> </w:t>
      </w:r>
      <w:r w:rsidRPr="00C867DF">
        <w:rPr>
          <w:i/>
          <w:iCs/>
          <w:sz w:val="24"/>
          <w:szCs w:val="24"/>
          <w:u w:val="single"/>
        </w:rPr>
        <w:t>дошкольного</w:t>
      </w:r>
      <w:r w:rsidRPr="00C867DF">
        <w:rPr>
          <w:i/>
          <w:iCs/>
          <w:spacing w:val="-7"/>
          <w:sz w:val="24"/>
          <w:szCs w:val="24"/>
          <w:u w:val="single"/>
        </w:rPr>
        <w:t xml:space="preserve"> </w:t>
      </w:r>
      <w:r w:rsidRPr="00C867DF">
        <w:rPr>
          <w:i/>
          <w:iCs/>
          <w:sz w:val="24"/>
          <w:szCs w:val="24"/>
          <w:u w:val="single"/>
        </w:rPr>
        <w:t>образования</w:t>
      </w:r>
      <w:r w:rsidRPr="00C867DF">
        <w:rPr>
          <w:i/>
          <w:iCs/>
          <w:spacing w:val="-8"/>
          <w:sz w:val="24"/>
          <w:szCs w:val="24"/>
          <w:u w:val="single"/>
        </w:rPr>
        <w:t xml:space="preserve"> </w:t>
      </w:r>
      <w:r w:rsidRPr="00C867DF">
        <w:rPr>
          <w:i/>
          <w:iCs/>
          <w:sz w:val="24"/>
          <w:szCs w:val="24"/>
          <w:u w:val="single"/>
        </w:rPr>
        <w:t>/</w:t>
      </w:r>
      <w:r w:rsidRPr="00C867DF">
        <w:rPr>
          <w:i/>
          <w:iCs/>
          <w:spacing w:val="-6"/>
          <w:sz w:val="24"/>
          <w:szCs w:val="24"/>
          <w:u w:val="single"/>
        </w:rPr>
        <w:t xml:space="preserve"> </w:t>
      </w:r>
      <w:r w:rsidRPr="00C867DF">
        <w:rPr>
          <w:i/>
          <w:iCs/>
          <w:sz w:val="24"/>
          <w:szCs w:val="24"/>
          <w:u w:val="single"/>
        </w:rPr>
        <w:t>Аксенова</w:t>
      </w:r>
      <w:r w:rsidRPr="00C867DF">
        <w:rPr>
          <w:i/>
          <w:iCs/>
          <w:spacing w:val="-7"/>
          <w:sz w:val="24"/>
          <w:szCs w:val="24"/>
          <w:u w:val="single"/>
        </w:rPr>
        <w:t xml:space="preserve"> </w:t>
      </w:r>
      <w:r w:rsidRPr="00C867DF">
        <w:rPr>
          <w:i/>
          <w:iCs/>
          <w:sz w:val="24"/>
          <w:szCs w:val="24"/>
          <w:u w:val="single"/>
        </w:rPr>
        <w:t>Ю.А.,</w:t>
      </w:r>
      <w:r w:rsidRPr="00C867DF">
        <w:rPr>
          <w:i/>
          <w:iCs/>
          <w:spacing w:val="-7"/>
          <w:sz w:val="24"/>
          <w:szCs w:val="24"/>
          <w:u w:val="single"/>
        </w:rPr>
        <w:t xml:space="preserve"> </w:t>
      </w:r>
      <w:r w:rsidRPr="00C867DF">
        <w:rPr>
          <w:i/>
          <w:iCs/>
          <w:sz w:val="24"/>
          <w:szCs w:val="24"/>
          <w:u w:val="single"/>
        </w:rPr>
        <w:t>Давыдова</w:t>
      </w:r>
      <w:r w:rsidRPr="00C867DF">
        <w:rPr>
          <w:i/>
          <w:iCs/>
          <w:spacing w:val="-7"/>
          <w:sz w:val="24"/>
          <w:szCs w:val="24"/>
          <w:u w:val="single"/>
        </w:rPr>
        <w:t xml:space="preserve"> </w:t>
      </w:r>
      <w:r w:rsidRPr="00C867DF">
        <w:rPr>
          <w:i/>
          <w:iCs/>
          <w:sz w:val="24"/>
          <w:szCs w:val="24"/>
          <w:u w:val="single"/>
        </w:rPr>
        <w:t>В.Е.,</w:t>
      </w:r>
      <w:r w:rsidRPr="00C867DF">
        <w:rPr>
          <w:i/>
          <w:iCs/>
          <w:spacing w:val="-7"/>
          <w:sz w:val="24"/>
          <w:szCs w:val="24"/>
          <w:u w:val="single"/>
        </w:rPr>
        <w:t xml:space="preserve"> </w:t>
      </w:r>
      <w:r w:rsidRPr="00C867DF">
        <w:rPr>
          <w:i/>
          <w:iCs/>
          <w:sz w:val="24"/>
          <w:szCs w:val="24"/>
          <w:u w:val="single"/>
        </w:rPr>
        <w:t>Кириллов</w:t>
      </w:r>
      <w:r w:rsidRPr="00C867DF">
        <w:rPr>
          <w:i/>
          <w:iCs/>
          <w:spacing w:val="-8"/>
          <w:sz w:val="24"/>
          <w:szCs w:val="24"/>
          <w:u w:val="single"/>
        </w:rPr>
        <w:t xml:space="preserve"> </w:t>
      </w:r>
      <w:r w:rsidRPr="00C867DF">
        <w:rPr>
          <w:i/>
          <w:iCs/>
          <w:sz w:val="24"/>
          <w:szCs w:val="24"/>
          <w:u w:val="single"/>
        </w:rPr>
        <w:t>И.Л.,</w:t>
      </w:r>
      <w:r w:rsidRPr="00C867DF">
        <w:rPr>
          <w:i/>
          <w:iCs/>
          <w:spacing w:val="-7"/>
          <w:sz w:val="24"/>
          <w:szCs w:val="24"/>
          <w:u w:val="single"/>
        </w:rPr>
        <w:t xml:space="preserve"> </w:t>
      </w:r>
      <w:r w:rsidRPr="00C867DF">
        <w:rPr>
          <w:i/>
          <w:iCs/>
          <w:sz w:val="24"/>
          <w:szCs w:val="24"/>
          <w:u w:val="single"/>
        </w:rPr>
        <w:t>Мищенко</w:t>
      </w:r>
      <w:r w:rsidRPr="00C867DF">
        <w:rPr>
          <w:i/>
          <w:iCs/>
          <w:spacing w:val="-58"/>
          <w:sz w:val="24"/>
          <w:szCs w:val="24"/>
          <w:u w:val="single"/>
        </w:rPr>
        <w:t xml:space="preserve"> </w:t>
      </w:r>
      <w:r w:rsidRPr="00C867DF">
        <w:rPr>
          <w:i/>
          <w:iCs/>
          <w:sz w:val="24"/>
          <w:szCs w:val="24"/>
          <w:u w:val="single"/>
        </w:rPr>
        <w:t>И.С.,</w:t>
      </w:r>
      <w:r w:rsidRPr="00C867DF">
        <w:rPr>
          <w:i/>
          <w:iCs/>
          <w:spacing w:val="-1"/>
          <w:sz w:val="24"/>
          <w:szCs w:val="24"/>
          <w:u w:val="single"/>
        </w:rPr>
        <w:t xml:space="preserve"> </w:t>
      </w:r>
      <w:r w:rsidRPr="00C867DF">
        <w:rPr>
          <w:i/>
          <w:iCs/>
          <w:sz w:val="24"/>
          <w:szCs w:val="24"/>
          <w:u w:val="single"/>
        </w:rPr>
        <w:t>Шатова А.Д.</w:t>
      </w:r>
      <w:r w:rsidRPr="00C867DF">
        <w:rPr>
          <w:i/>
          <w:iCs/>
          <w:spacing w:val="1"/>
          <w:sz w:val="24"/>
          <w:szCs w:val="24"/>
          <w:u w:val="single"/>
        </w:rPr>
        <w:t xml:space="preserve"> </w:t>
      </w:r>
      <w:r w:rsidRPr="00C867DF">
        <w:rPr>
          <w:i/>
          <w:iCs/>
          <w:sz w:val="24"/>
          <w:szCs w:val="24"/>
          <w:u w:val="single"/>
        </w:rPr>
        <w:t>- М., 2017.</w:t>
      </w:r>
    </w:p>
    <w:p w14:paraId="27916A34" w14:textId="77777777" w:rsidR="00A67394" w:rsidRPr="00C867DF" w:rsidRDefault="00A67394" w:rsidP="00A67394">
      <w:pPr>
        <w:pStyle w:val="a9"/>
        <w:spacing w:before="8"/>
        <w:ind w:left="0"/>
        <w:jc w:val="left"/>
        <w:rPr>
          <w:b/>
          <w:sz w:val="23"/>
        </w:rPr>
      </w:pPr>
    </w:p>
    <w:p w14:paraId="10A412E0" w14:textId="77777777" w:rsidR="00A67394" w:rsidRPr="00C867DF" w:rsidRDefault="00A67394" w:rsidP="00A67394">
      <w:pPr>
        <w:spacing w:line="242" w:lineRule="auto"/>
        <w:ind w:left="680" w:right="683"/>
        <w:rPr>
          <w:b/>
        </w:rPr>
      </w:pPr>
      <w:r w:rsidRPr="00C867DF">
        <w:rPr>
          <w:b/>
          <w:i/>
          <w:spacing w:val="-1"/>
        </w:rPr>
        <w:t>Цель</w:t>
      </w:r>
      <w:r w:rsidRPr="00C867DF">
        <w:rPr>
          <w:b/>
          <w:i/>
          <w:spacing w:val="-14"/>
        </w:rPr>
        <w:t xml:space="preserve"> </w:t>
      </w:r>
      <w:r w:rsidRPr="00C867DF">
        <w:rPr>
          <w:b/>
          <w:i/>
          <w:spacing w:val="-1"/>
        </w:rPr>
        <w:t>программы</w:t>
      </w:r>
      <w:r w:rsidRPr="00C867DF">
        <w:rPr>
          <w:b/>
          <w:i/>
          <w:spacing w:val="-10"/>
        </w:rPr>
        <w:t xml:space="preserve"> </w:t>
      </w:r>
      <w:r w:rsidRPr="00C867DF">
        <w:rPr>
          <w:spacing w:val="-1"/>
        </w:rPr>
        <w:t>—</w:t>
      </w:r>
      <w:r w:rsidRPr="00C867DF">
        <w:rPr>
          <w:spacing w:val="-12"/>
        </w:rPr>
        <w:t xml:space="preserve"> </w:t>
      </w:r>
      <w:r w:rsidRPr="00C867DF">
        <w:rPr>
          <w:spacing w:val="-1"/>
        </w:rPr>
        <w:t>помочь</w:t>
      </w:r>
      <w:r w:rsidRPr="00C867DF">
        <w:rPr>
          <w:spacing w:val="-14"/>
        </w:rPr>
        <w:t xml:space="preserve"> </w:t>
      </w:r>
      <w:r w:rsidRPr="00C867DF">
        <w:rPr>
          <w:spacing w:val="-1"/>
        </w:rPr>
        <w:t>детям</w:t>
      </w:r>
      <w:r w:rsidRPr="00C867DF">
        <w:rPr>
          <w:spacing w:val="-12"/>
        </w:rPr>
        <w:t xml:space="preserve"> </w:t>
      </w:r>
      <w:r w:rsidRPr="00C867DF">
        <w:rPr>
          <w:spacing w:val="-1"/>
        </w:rPr>
        <w:t>пяти–семи</w:t>
      </w:r>
      <w:r w:rsidRPr="00C867DF">
        <w:rPr>
          <w:spacing w:val="-12"/>
        </w:rPr>
        <w:t xml:space="preserve"> </w:t>
      </w:r>
      <w:r w:rsidRPr="00C867DF">
        <w:t>лет</w:t>
      </w:r>
      <w:r w:rsidRPr="00C867DF">
        <w:rPr>
          <w:spacing w:val="-13"/>
        </w:rPr>
        <w:t xml:space="preserve"> </w:t>
      </w:r>
      <w:r w:rsidRPr="00C867DF">
        <w:t>войти</w:t>
      </w:r>
      <w:r w:rsidRPr="00C867DF">
        <w:rPr>
          <w:spacing w:val="-13"/>
        </w:rPr>
        <w:t xml:space="preserve"> </w:t>
      </w:r>
      <w:r w:rsidRPr="00C867DF">
        <w:t>в</w:t>
      </w:r>
      <w:r w:rsidRPr="00C867DF">
        <w:rPr>
          <w:spacing w:val="-14"/>
        </w:rPr>
        <w:t xml:space="preserve"> </w:t>
      </w:r>
      <w:r w:rsidRPr="00C867DF">
        <w:t>социально-экономическую</w:t>
      </w:r>
      <w:r w:rsidRPr="00C867DF">
        <w:rPr>
          <w:spacing w:val="-12"/>
        </w:rPr>
        <w:t xml:space="preserve"> </w:t>
      </w:r>
      <w:r w:rsidRPr="00C867DF">
        <w:t>жизнь,</w:t>
      </w:r>
      <w:r w:rsidRPr="00C867DF">
        <w:rPr>
          <w:spacing w:val="-57"/>
        </w:rPr>
        <w:t xml:space="preserve"> </w:t>
      </w:r>
      <w:r w:rsidRPr="00C867DF">
        <w:t>способствовать формированию основ финансовой грамотности у детей данного возраста.</w:t>
      </w:r>
      <w:r w:rsidRPr="00C867DF">
        <w:rPr>
          <w:spacing w:val="1"/>
        </w:rPr>
        <w:t xml:space="preserve"> </w:t>
      </w:r>
      <w:r w:rsidRPr="00C867DF">
        <w:rPr>
          <w:b/>
          <w:i/>
        </w:rPr>
        <w:t>Основные задачи</w:t>
      </w:r>
      <w:r w:rsidRPr="00C867DF">
        <w:rPr>
          <w:b/>
          <w:i/>
          <w:spacing w:val="-2"/>
        </w:rPr>
        <w:t xml:space="preserve"> </w:t>
      </w:r>
      <w:r w:rsidRPr="00C867DF">
        <w:rPr>
          <w:b/>
          <w:i/>
        </w:rPr>
        <w:t>программы</w:t>
      </w:r>
      <w:r w:rsidRPr="00C867DF">
        <w:rPr>
          <w:b/>
        </w:rPr>
        <w:t>:</w:t>
      </w:r>
    </w:p>
    <w:p w14:paraId="0174E7E2" w14:textId="77777777" w:rsidR="00A67394" w:rsidRPr="00C867DF" w:rsidRDefault="00A67394" w:rsidP="0019050C">
      <w:pPr>
        <w:pStyle w:val="ab"/>
        <w:numPr>
          <w:ilvl w:val="0"/>
          <w:numId w:val="4"/>
        </w:numPr>
        <w:tabs>
          <w:tab w:val="left" w:pos="1401"/>
        </w:tabs>
        <w:ind w:right="701"/>
        <w:jc w:val="left"/>
        <w:rPr>
          <w:sz w:val="24"/>
        </w:rPr>
      </w:pPr>
      <w:r w:rsidRPr="00C867DF">
        <w:rPr>
          <w:sz w:val="24"/>
        </w:rPr>
        <w:t>понимать</w:t>
      </w:r>
      <w:r w:rsidRPr="00C867DF">
        <w:rPr>
          <w:spacing w:val="12"/>
          <w:sz w:val="24"/>
        </w:rPr>
        <w:t xml:space="preserve"> </w:t>
      </w:r>
      <w:r w:rsidRPr="00C867DF">
        <w:rPr>
          <w:sz w:val="24"/>
        </w:rPr>
        <w:t>и</w:t>
      </w:r>
      <w:r w:rsidRPr="00C867DF">
        <w:rPr>
          <w:spacing w:val="13"/>
          <w:sz w:val="24"/>
        </w:rPr>
        <w:t xml:space="preserve"> </w:t>
      </w:r>
      <w:r w:rsidRPr="00C867DF">
        <w:rPr>
          <w:sz w:val="24"/>
        </w:rPr>
        <w:t>ценить</w:t>
      </w:r>
      <w:r w:rsidRPr="00C867DF">
        <w:rPr>
          <w:spacing w:val="12"/>
          <w:sz w:val="24"/>
        </w:rPr>
        <w:t xml:space="preserve"> </w:t>
      </w:r>
      <w:r w:rsidRPr="00C867DF">
        <w:rPr>
          <w:sz w:val="24"/>
        </w:rPr>
        <w:t>окружающий</w:t>
      </w:r>
      <w:r w:rsidRPr="00C867DF">
        <w:rPr>
          <w:spacing w:val="13"/>
          <w:sz w:val="24"/>
        </w:rPr>
        <w:t xml:space="preserve"> </w:t>
      </w:r>
      <w:r w:rsidRPr="00C867DF">
        <w:rPr>
          <w:sz w:val="24"/>
        </w:rPr>
        <w:t>предметный</w:t>
      </w:r>
      <w:r w:rsidRPr="00C867DF">
        <w:rPr>
          <w:spacing w:val="13"/>
          <w:sz w:val="24"/>
        </w:rPr>
        <w:t xml:space="preserve"> </w:t>
      </w:r>
      <w:r w:rsidRPr="00C867DF">
        <w:rPr>
          <w:sz w:val="24"/>
        </w:rPr>
        <w:t>мир</w:t>
      </w:r>
      <w:r w:rsidRPr="00C867DF">
        <w:rPr>
          <w:spacing w:val="14"/>
          <w:sz w:val="24"/>
        </w:rPr>
        <w:t xml:space="preserve"> </w:t>
      </w:r>
      <w:r w:rsidRPr="00C867DF">
        <w:rPr>
          <w:sz w:val="24"/>
        </w:rPr>
        <w:t>(мир</w:t>
      </w:r>
      <w:r w:rsidRPr="00C867DF">
        <w:rPr>
          <w:spacing w:val="17"/>
          <w:sz w:val="24"/>
        </w:rPr>
        <w:t xml:space="preserve"> </w:t>
      </w:r>
      <w:r w:rsidRPr="00C867DF">
        <w:rPr>
          <w:sz w:val="24"/>
        </w:rPr>
        <w:t>вещей</w:t>
      </w:r>
      <w:r w:rsidRPr="00C867DF">
        <w:rPr>
          <w:spacing w:val="13"/>
          <w:sz w:val="24"/>
        </w:rPr>
        <w:t xml:space="preserve"> </w:t>
      </w:r>
      <w:r w:rsidRPr="00C867DF">
        <w:rPr>
          <w:sz w:val="24"/>
        </w:rPr>
        <w:t>как</w:t>
      </w:r>
      <w:r w:rsidRPr="00C867DF">
        <w:rPr>
          <w:spacing w:val="13"/>
          <w:sz w:val="24"/>
        </w:rPr>
        <w:t xml:space="preserve"> </w:t>
      </w:r>
      <w:r w:rsidRPr="00C867DF">
        <w:rPr>
          <w:sz w:val="24"/>
        </w:rPr>
        <w:t>результат</w:t>
      </w:r>
      <w:r w:rsidRPr="00C867DF">
        <w:rPr>
          <w:spacing w:val="16"/>
          <w:sz w:val="24"/>
        </w:rPr>
        <w:t xml:space="preserve"> </w:t>
      </w:r>
      <w:r w:rsidRPr="00C867DF">
        <w:rPr>
          <w:sz w:val="24"/>
        </w:rPr>
        <w:t>труда</w:t>
      </w:r>
      <w:r w:rsidRPr="00C867DF">
        <w:rPr>
          <w:spacing w:val="-57"/>
          <w:sz w:val="24"/>
        </w:rPr>
        <w:t xml:space="preserve"> </w:t>
      </w:r>
      <w:r w:rsidRPr="00C867DF">
        <w:rPr>
          <w:sz w:val="24"/>
        </w:rPr>
        <w:t>людей);</w:t>
      </w:r>
    </w:p>
    <w:p w14:paraId="7CF067AB" w14:textId="77777777" w:rsidR="00A67394" w:rsidRPr="00C867DF" w:rsidRDefault="00A67394" w:rsidP="0019050C">
      <w:pPr>
        <w:pStyle w:val="ab"/>
        <w:numPr>
          <w:ilvl w:val="0"/>
          <w:numId w:val="4"/>
        </w:numPr>
        <w:tabs>
          <w:tab w:val="left" w:pos="1401"/>
        </w:tabs>
        <w:jc w:val="left"/>
        <w:rPr>
          <w:sz w:val="24"/>
        </w:rPr>
      </w:pPr>
      <w:r w:rsidRPr="00C867DF">
        <w:rPr>
          <w:sz w:val="24"/>
        </w:rPr>
        <w:t>уважать</w:t>
      </w:r>
      <w:r w:rsidRPr="00C867DF">
        <w:rPr>
          <w:spacing w:val="-6"/>
          <w:sz w:val="24"/>
        </w:rPr>
        <w:t xml:space="preserve"> </w:t>
      </w:r>
      <w:r w:rsidRPr="00C867DF">
        <w:rPr>
          <w:sz w:val="24"/>
        </w:rPr>
        <w:t>людей, умеющих</w:t>
      </w:r>
      <w:r w:rsidRPr="00C867DF">
        <w:rPr>
          <w:spacing w:val="-5"/>
          <w:sz w:val="24"/>
        </w:rPr>
        <w:t xml:space="preserve"> </w:t>
      </w:r>
      <w:r w:rsidRPr="00C867DF">
        <w:rPr>
          <w:sz w:val="24"/>
        </w:rPr>
        <w:t>трудиться</w:t>
      </w:r>
      <w:r w:rsidRPr="00C867DF">
        <w:rPr>
          <w:spacing w:val="-2"/>
          <w:sz w:val="24"/>
        </w:rPr>
        <w:t xml:space="preserve"> </w:t>
      </w:r>
      <w:r w:rsidRPr="00C867DF">
        <w:rPr>
          <w:sz w:val="24"/>
        </w:rPr>
        <w:t>и</w:t>
      </w:r>
      <w:r w:rsidRPr="00C867DF">
        <w:rPr>
          <w:spacing w:val="-4"/>
          <w:sz w:val="24"/>
        </w:rPr>
        <w:t xml:space="preserve"> </w:t>
      </w:r>
      <w:r w:rsidRPr="00C867DF">
        <w:rPr>
          <w:sz w:val="24"/>
        </w:rPr>
        <w:t>честно</w:t>
      </w:r>
      <w:r w:rsidRPr="00C867DF">
        <w:rPr>
          <w:spacing w:val="-5"/>
          <w:sz w:val="24"/>
        </w:rPr>
        <w:t xml:space="preserve"> </w:t>
      </w:r>
      <w:r w:rsidRPr="00C867DF">
        <w:rPr>
          <w:sz w:val="24"/>
        </w:rPr>
        <w:t>зарабатывать</w:t>
      </w:r>
      <w:r w:rsidRPr="00C867DF">
        <w:rPr>
          <w:spacing w:val="-5"/>
          <w:sz w:val="24"/>
        </w:rPr>
        <w:t xml:space="preserve"> </w:t>
      </w:r>
      <w:r w:rsidRPr="00C867DF">
        <w:rPr>
          <w:sz w:val="24"/>
        </w:rPr>
        <w:t>деньги;</w:t>
      </w:r>
    </w:p>
    <w:p w14:paraId="2DC60F86" w14:textId="77777777" w:rsidR="00A67394" w:rsidRPr="00C867DF" w:rsidRDefault="00A67394" w:rsidP="0019050C">
      <w:pPr>
        <w:pStyle w:val="ab"/>
        <w:numPr>
          <w:ilvl w:val="0"/>
          <w:numId w:val="4"/>
        </w:numPr>
        <w:tabs>
          <w:tab w:val="left" w:pos="1401"/>
        </w:tabs>
        <w:ind w:right="694"/>
        <w:rPr>
          <w:sz w:val="24"/>
        </w:rPr>
      </w:pPr>
      <w:r w:rsidRPr="00C867DF">
        <w:rPr>
          <w:spacing w:val="-1"/>
          <w:sz w:val="24"/>
        </w:rPr>
        <w:t>осознавать</w:t>
      </w:r>
      <w:r w:rsidRPr="00C867DF">
        <w:rPr>
          <w:spacing w:val="-14"/>
          <w:sz w:val="24"/>
        </w:rPr>
        <w:t xml:space="preserve"> </w:t>
      </w:r>
      <w:r w:rsidRPr="00C867DF">
        <w:rPr>
          <w:spacing w:val="-1"/>
          <w:sz w:val="24"/>
        </w:rPr>
        <w:t>взаимосвязь</w:t>
      </w:r>
      <w:r w:rsidRPr="00C867DF">
        <w:rPr>
          <w:spacing w:val="-14"/>
          <w:sz w:val="24"/>
        </w:rPr>
        <w:t xml:space="preserve"> </w:t>
      </w:r>
      <w:r w:rsidRPr="00C867DF">
        <w:rPr>
          <w:spacing w:val="-1"/>
          <w:sz w:val="24"/>
        </w:rPr>
        <w:t>понятий</w:t>
      </w:r>
      <w:r w:rsidRPr="00C867DF">
        <w:rPr>
          <w:spacing w:val="-9"/>
          <w:sz w:val="24"/>
        </w:rPr>
        <w:t xml:space="preserve"> </w:t>
      </w:r>
      <w:r w:rsidRPr="00C867DF">
        <w:rPr>
          <w:spacing w:val="-1"/>
          <w:sz w:val="24"/>
        </w:rPr>
        <w:t>«труд</w:t>
      </w:r>
      <w:r w:rsidRPr="00C867DF">
        <w:rPr>
          <w:spacing w:val="-7"/>
          <w:sz w:val="24"/>
        </w:rPr>
        <w:t xml:space="preserve"> </w:t>
      </w:r>
      <w:r w:rsidRPr="00C867DF">
        <w:rPr>
          <w:spacing w:val="-1"/>
          <w:sz w:val="24"/>
        </w:rPr>
        <w:t>—</w:t>
      </w:r>
      <w:r w:rsidRPr="00C867DF">
        <w:rPr>
          <w:spacing w:val="-12"/>
          <w:sz w:val="24"/>
        </w:rPr>
        <w:t xml:space="preserve"> </w:t>
      </w:r>
      <w:r w:rsidRPr="00C867DF">
        <w:rPr>
          <w:spacing w:val="-1"/>
          <w:sz w:val="24"/>
        </w:rPr>
        <w:t>продукт</w:t>
      </w:r>
      <w:r w:rsidRPr="00C867DF">
        <w:rPr>
          <w:spacing w:val="-12"/>
          <w:sz w:val="24"/>
        </w:rPr>
        <w:t xml:space="preserve"> </w:t>
      </w:r>
      <w:r w:rsidRPr="00C867DF">
        <w:rPr>
          <w:sz w:val="24"/>
        </w:rPr>
        <w:t>—</w:t>
      </w:r>
      <w:r w:rsidRPr="00C867DF">
        <w:rPr>
          <w:spacing w:val="-13"/>
          <w:sz w:val="24"/>
        </w:rPr>
        <w:t xml:space="preserve"> </w:t>
      </w:r>
      <w:r w:rsidRPr="00C867DF">
        <w:rPr>
          <w:sz w:val="24"/>
        </w:rPr>
        <w:t>деньги»</w:t>
      </w:r>
      <w:r w:rsidRPr="00C867DF">
        <w:rPr>
          <w:spacing w:val="-20"/>
          <w:sz w:val="24"/>
        </w:rPr>
        <w:t xml:space="preserve"> </w:t>
      </w:r>
      <w:r w:rsidRPr="00C867DF">
        <w:rPr>
          <w:sz w:val="24"/>
        </w:rPr>
        <w:t>и</w:t>
      </w:r>
      <w:r w:rsidRPr="00C867DF">
        <w:rPr>
          <w:spacing w:val="-9"/>
          <w:sz w:val="24"/>
        </w:rPr>
        <w:t xml:space="preserve"> </w:t>
      </w:r>
      <w:r w:rsidRPr="00C867DF">
        <w:rPr>
          <w:sz w:val="24"/>
        </w:rPr>
        <w:t>«стоимость</w:t>
      </w:r>
      <w:r w:rsidRPr="00C867DF">
        <w:rPr>
          <w:spacing w:val="-14"/>
          <w:sz w:val="24"/>
        </w:rPr>
        <w:t xml:space="preserve"> </w:t>
      </w:r>
      <w:r w:rsidRPr="00C867DF">
        <w:rPr>
          <w:sz w:val="24"/>
        </w:rPr>
        <w:t>продукта</w:t>
      </w:r>
      <w:r w:rsidRPr="00C867DF">
        <w:rPr>
          <w:spacing w:val="-57"/>
          <w:sz w:val="24"/>
        </w:rPr>
        <w:t xml:space="preserve"> </w:t>
      </w:r>
      <w:r w:rsidRPr="00C867DF">
        <w:rPr>
          <w:sz w:val="24"/>
        </w:rPr>
        <w:t>в</w:t>
      </w:r>
      <w:r w:rsidRPr="00C867DF">
        <w:rPr>
          <w:spacing w:val="-3"/>
          <w:sz w:val="24"/>
        </w:rPr>
        <w:t xml:space="preserve"> </w:t>
      </w:r>
      <w:r w:rsidRPr="00C867DF">
        <w:rPr>
          <w:sz w:val="24"/>
        </w:rPr>
        <w:t>зависимости</w:t>
      </w:r>
      <w:r w:rsidRPr="00C867DF">
        <w:rPr>
          <w:spacing w:val="-1"/>
          <w:sz w:val="24"/>
        </w:rPr>
        <w:t xml:space="preserve"> </w:t>
      </w:r>
      <w:r w:rsidRPr="00C867DF">
        <w:rPr>
          <w:sz w:val="24"/>
        </w:rPr>
        <w:t>от</w:t>
      </w:r>
      <w:r w:rsidRPr="00C867DF">
        <w:rPr>
          <w:spacing w:val="-3"/>
          <w:sz w:val="24"/>
        </w:rPr>
        <w:t xml:space="preserve"> </w:t>
      </w:r>
      <w:r w:rsidRPr="00C867DF">
        <w:rPr>
          <w:sz w:val="24"/>
        </w:rPr>
        <w:t>его качества»,</w:t>
      </w:r>
      <w:r w:rsidRPr="00C867DF">
        <w:rPr>
          <w:spacing w:val="-1"/>
          <w:sz w:val="24"/>
        </w:rPr>
        <w:t xml:space="preserve"> </w:t>
      </w:r>
      <w:r w:rsidRPr="00C867DF">
        <w:rPr>
          <w:sz w:val="24"/>
        </w:rPr>
        <w:t>видеть</w:t>
      </w:r>
      <w:r w:rsidRPr="00C867DF">
        <w:rPr>
          <w:spacing w:val="2"/>
          <w:sz w:val="24"/>
        </w:rPr>
        <w:t xml:space="preserve"> </w:t>
      </w:r>
      <w:r w:rsidRPr="00C867DF">
        <w:rPr>
          <w:sz w:val="24"/>
        </w:rPr>
        <w:t>красоту</w:t>
      </w:r>
      <w:r w:rsidRPr="00C867DF">
        <w:rPr>
          <w:spacing w:val="-8"/>
          <w:sz w:val="24"/>
        </w:rPr>
        <w:t xml:space="preserve"> </w:t>
      </w:r>
      <w:r w:rsidRPr="00C867DF">
        <w:rPr>
          <w:sz w:val="24"/>
        </w:rPr>
        <w:t>человеческого</w:t>
      </w:r>
      <w:r w:rsidRPr="00C867DF">
        <w:rPr>
          <w:spacing w:val="-1"/>
          <w:sz w:val="24"/>
        </w:rPr>
        <w:t xml:space="preserve"> </w:t>
      </w:r>
      <w:r w:rsidRPr="00C867DF">
        <w:rPr>
          <w:sz w:val="24"/>
        </w:rPr>
        <w:t>творения;</w:t>
      </w:r>
    </w:p>
    <w:p w14:paraId="224E4533" w14:textId="77777777" w:rsidR="00A67394" w:rsidRPr="00C867DF" w:rsidRDefault="00A67394" w:rsidP="0019050C">
      <w:pPr>
        <w:pStyle w:val="ab"/>
        <w:numPr>
          <w:ilvl w:val="0"/>
          <w:numId w:val="4"/>
        </w:numPr>
        <w:tabs>
          <w:tab w:val="left" w:pos="1401"/>
        </w:tabs>
        <w:ind w:right="686"/>
        <w:rPr>
          <w:sz w:val="24"/>
        </w:rPr>
      </w:pPr>
      <w:r w:rsidRPr="00C867DF">
        <w:rPr>
          <w:sz w:val="24"/>
        </w:rPr>
        <w:t>признавать</w:t>
      </w:r>
      <w:r w:rsidRPr="00C867DF">
        <w:rPr>
          <w:spacing w:val="1"/>
          <w:sz w:val="24"/>
        </w:rPr>
        <w:t xml:space="preserve"> </w:t>
      </w:r>
      <w:r w:rsidRPr="00C867DF">
        <w:rPr>
          <w:sz w:val="24"/>
        </w:rPr>
        <w:t>авторитетными</w:t>
      </w:r>
      <w:r w:rsidRPr="00C867DF">
        <w:rPr>
          <w:spacing w:val="1"/>
          <w:sz w:val="24"/>
        </w:rPr>
        <w:t xml:space="preserve"> </w:t>
      </w:r>
      <w:r w:rsidRPr="00C867DF">
        <w:rPr>
          <w:sz w:val="24"/>
        </w:rPr>
        <w:t>качества</w:t>
      </w:r>
      <w:r w:rsidRPr="00C867DF">
        <w:rPr>
          <w:spacing w:val="1"/>
          <w:sz w:val="24"/>
        </w:rPr>
        <w:t xml:space="preserve"> </w:t>
      </w:r>
      <w:r w:rsidRPr="00C867DF">
        <w:rPr>
          <w:sz w:val="24"/>
        </w:rPr>
        <w:t>человека-хозяина:</w:t>
      </w:r>
      <w:r w:rsidRPr="00C867DF">
        <w:rPr>
          <w:spacing w:val="1"/>
          <w:sz w:val="24"/>
        </w:rPr>
        <w:t xml:space="preserve"> </w:t>
      </w:r>
      <w:r w:rsidRPr="00C867DF">
        <w:rPr>
          <w:sz w:val="24"/>
        </w:rPr>
        <w:t>бережливость,</w:t>
      </w:r>
      <w:r w:rsidRPr="00C867DF">
        <w:rPr>
          <w:spacing w:val="1"/>
          <w:sz w:val="24"/>
        </w:rPr>
        <w:t xml:space="preserve"> </w:t>
      </w:r>
      <w:r w:rsidRPr="00C867DF">
        <w:rPr>
          <w:sz w:val="24"/>
        </w:rPr>
        <w:t>рациональность,</w:t>
      </w:r>
      <w:r w:rsidRPr="00C867DF">
        <w:rPr>
          <w:spacing w:val="1"/>
          <w:sz w:val="24"/>
        </w:rPr>
        <w:t xml:space="preserve"> </w:t>
      </w:r>
      <w:r w:rsidRPr="00C867DF">
        <w:rPr>
          <w:sz w:val="24"/>
        </w:rPr>
        <w:t>экономность,</w:t>
      </w:r>
      <w:r w:rsidRPr="00C867DF">
        <w:rPr>
          <w:spacing w:val="1"/>
          <w:sz w:val="24"/>
        </w:rPr>
        <w:t xml:space="preserve"> </w:t>
      </w:r>
      <w:r w:rsidRPr="00C867DF">
        <w:rPr>
          <w:sz w:val="24"/>
        </w:rPr>
        <w:t>трудолюбие</w:t>
      </w:r>
      <w:r w:rsidRPr="00C867DF">
        <w:rPr>
          <w:spacing w:val="1"/>
          <w:sz w:val="24"/>
        </w:rPr>
        <w:t xml:space="preserve"> </w:t>
      </w:r>
      <w:r w:rsidRPr="00C867DF">
        <w:rPr>
          <w:sz w:val="24"/>
        </w:rPr>
        <w:t>и</w:t>
      </w:r>
      <w:r w:rsidRPr="00C867DF">
        <w:rPr>
          <w:spacing w:val="1"/>
          <w:sz w:val="24"/>
        </w:rPr>
        <w:t xml:space="preserve"> </w:t>
      </w:r>
      <w:r w:rsidRPr="00C867DF">
        <w:rPr>
          <w:sz w:val="24"/>
        </w:rPr>
        <w:t>вместе</w:t>
      </w:r>
      <w:r w:rsidRPr="00C867DF">
        <w:rPr>
          <w:spacing w:val="1"/>
          <w:sz w:val="24"/>
        </w:rPr>
        <w:t xml:space="preserve"> </w:t>
      </w:r>
      <w:r w:rsidRPr="00C867DF">
        <w:rPr>
          <w:sz w:val="24"/>
        </w:rPr>
        <w:t>с</w:t>
      </w:r>
      <w:r w:rsidRPr="00C867DF">
        <w:rPr>
          <w:spacing w:val="1"/>
          <w:sz w:val="24"/>
        </w:rPr>
        <w:t xml:space="preserve"> </w:t>
      </w:r>
      <w:r w:rsidRPr="00C867DF">
        <w:rPr>
          <w:sz w:val="24"/>
        </w:rPr>
        <w:t>тем</w:t>
      </w:r>
      <w:r w:rsidRPr="00C867DF">
        <w:rPr>
          <w:spacing w:val="1"/>
          <w:sz w:val="24"/>
        </w:rPr>
        <w:t xml:space="preserve"> </w:t>
      </w:r>
      <w:r w:rsidRPr="00C867DF">
        <w:rPr>
          <w:sz w:val="24"/>
        </w:rPr>
        <w:t>—</w:t>
      </w:r>
      <w:r w:rsidRPr="00C867DF">
        <w:rPr>
          <w:spacing w:val="1"/>
          <w:sz w:val="24"/>
        </w:rPr>
        <w:t xml:space="preserve"> </w:t>
      </w:r>
      <w:r w:rsidRPr="00C867DF">
        <w:rPr>
          <w:sz w:val="24"/>
        </w:rPr>
        <w:t>щедрость,</w:t>
      </w:r>
      <w:r w:rsidRPr="00C867DF">
        <w:rPr>
          <w:spacing w:val="1"/>
          <w:sz w:val="24"/>
        </w:rPr>
        <w:t xml:space="preserve"> </w:t>
      </w:r>
      <w:r w:rsidRPr="00C867DF">
        <w:rPr>
          <w:sz w:val="24"/>
        </w:rPr>
        <w:t>благородство,</w:t>
      </w:r>
      <w:r w:rsidRPr="00C867DF">
        <w:rPr>
          <w:spacing w:val="1"/>
          <w:sz w:val="24"/>
        </w:rPr>
        <w:t xml:space="preserve"> </w:t>
      </w:r>
      <w:r w:rsidRPr="00C867DF">
        <w:rPr>
          <w:sz w:val="24"/>
        </w:rPr>
        <w:t>честность,</w:t>
      </w:r>
      <w:r w:rsidRPr="00C867DF">
        <w:rPr>
          <w:spacing w:val="1"/>
          <w:sz w:val="24"/>
        </w:rPr>
        <w:t xml:space="preserve"> </w:t>
      </w:r>
      <w:r w:rsidRPr="00C867DF">
        <w:rPr>
          <w:sz w:val="24"/>
        </w:rPr>
        <w:t>отзывчивость,</w:t>
      </w:r>
      <w:r w:rsidRPr="00C867DF">
        <w:rPr>
          <w:spacing w:val="1"/>
          <w:sz w:val="24"/>
        </w:rPr>
        <w:t xml:space="preserve"> </w:t>
      </w:r>
      <w:r w:rsidRPr="00C867DF">
        <w:rPr>
          <w:sz w:val="24"/>
        </w:rPr>
        <w:t>сочувствие</w:t>
      </w:r>
      <w:r w:rsidRPr="00C867DF">
        <w:rPr>
          <w:spacing w:val="1"/>
          <w:sz w:val="24"/>
        </w:rPr>
        <w:t xml:space="preserve"> </w:t>
      </w:r>
      <w:r w:rsidRPr="00C867DF">
        <w:rPr>
          <w:sz w:val="24"/>
        </w:rPr>
        <w:t>(примеры</w:t>
      </w:r>
      <w:r w:rsidRPr="00C867DF">
        <w:rPr>
          <w:spacing w:val="1"/>
          <w:sz w:val="24"/>
        </w:rPr>
        <w:t xml:space="preserve"> </w:t>
      </w:r>
      <w:r w:rsidRPr="00C867DF">
        <w:rPr>
          <w:sz w:val="24"/>
        </w:rPr>
        <w:t>меценатства,</w:t>
      </w:r>
      <w:r w:rsidRPr="00C867DF">
        <w:rPr>
          <w:spacing w:val="-57"/>
          <w:sz w:val="24"/>
        </w:rPr>
        <w:t xml:space="preserve"> </w:t>
      </w:r>
      <w:r w:rsidRPr="00C867DF">
        <w:rPr>
          <w:sz w:val="24"/>
        </w:rPr>
        <w:t>материальной</w:t>
      </w:r>
      <w:r w:rsidRPr="00C867DF">
        <w:rPr>
          <w:spacing w:val="-2"/>
          <w:sz w:val="24"/>
        </w:rPr>
        <w:t xml:space="preserve"> </w:t>
      </w:r>
      <w:r w:rsidRPr="00C867DF">
        <w:rPr>
          <w:sz w:val="24"/>
        </w:rPr>
        <w:t>взаимопомощи, поддержки</w:t>
      </w:r>
      <w:r w:rsidRPr="00C867DF">
        <w:rPr>
          <w:spacing w:val="-1"/>
          <w:sz w:val="24"/>
        </w:rPr>
        <w:t xml:space="preserve"> </w:t>
      </w:r>
      <w:r w:rsidRPr="00C867DF">
        <w:rPr>
          <w:sz w:val="24"/>
        </w:rPr>
        <w:t>и</w:t>
      </w:r>
      <w:r w:rsidRPr="00C867DF">
        <w:rPr>
          <w:spacing w:val="-2"/>
          <w:sz w:val="24"/>
        </w:rPr>
        <w:t xml:space="preserve"> </w:t>
      </w:r>
      <w:r w:rsidRPr="00C867DF">
        <w:rPr>
          <w:sz w:val="24"/>
        </w:rPr>
        <w:t>т. п.);</w:t>
      </w:r>
    </w:p>
    <w:p w14:paraId="2FC16DE0" w14:textId="77777777" w:rsidR="00A67394" w:rsidRPr="00C867DF" w:rsidRDefault="00A67394" w:rsidP="0019050C">
      <w:pPr>
        <w:pStyle w:val="ab"/>
        <w:numPr>
          <w:ilvl w:val="0"/>
          <w:numId w:val="4"/>
        </w:numPr>
        <w:tabs>
          <w:tab w:val="left" w:pos="1401"/>
        </w:tabs>
        <w:ind w:right="695"/>
        <w:rPr>
          <w:sz w:val="24"/>
        </w:rPr>
      </w:pPr>
      <w:r w:rsidRPr="00C867DF">
        <w:rPr>
          <w:sz w:val="24"/>
        </w:rPr>
        <w:t>рационально оценивать способы и средства выполнения желаний, корректировать</w:t>
      </w:r>
      <w:r w:rsidRPr="00C867DF">
        <w:rPr>
          <w:spacing w:val="1"/>
          <w:sz w:val="24"/>
        </w:rPr>
        <w:t xml:space="preserve"> </w:t>
      </w:r>
      <w:r w:rsidRPr="00C867DF">
        <w:rPr>
          <w:sz w:val="24"/>
        </w:rPr>
        <w:t>собственные</w:t>
      </w:r>
      <w:r w:rsidRPr="00C867DF">
        <w:rPr>
          <w:spacing w:val="1"/>
          <w:sz w:val="24"/>
        </w:rPr>
        <w:t xml:space="preserve"> </w:t>
      </w:r>
      <w:r w:rsidRPr="00C867DF">
        <w:rPr>
          <w:sz w:val="24"/>
        </w:rPr>
        <w:t>потребности,</w:t>
      </w:r>
      <w:r w:rsidRPr="00C867DF">
        <w:rPr>
          <w:spacing w:val="1"/>
          <w:sz w:val="24"/>
        </w:rPr>
        <w:t xml:space="preserve"> </w:t>
      </w:r>
      <w:r w:rsidRPr="00C867DF">
        <w:rPr>
          <w:sz w:val="24"/>
        </w:rPr>
        <w:t>выстраивать</w:t>
      </w:r>
      <w:r w:rsidRPr="00C867DF">
        <w:rPr>
          <w:spacing w:val="1"/>
          <w:sz w:val="24"/>
        </w:rPr>
        <w:t xml:space="preserve"> </w:t>
      </w:r>
      <w:r w:rsidRPr="00C867DF">
        <w:rPr>
          <w:sz w:val="24"/>
        </w:rPr>
        <w:t>их</w:t>
      </w:r>
      <w:r w:rsidRPr="00C867DF">
        <w:rPr>
          <w:spacing w:val="1"/>
          <w:sz w:val="24"/>
        </w:rPr>
        <w:t xml:space="preserve"> </w:t>
      </w:r>
      <w:r w:rsidRPr="00C867DF">
        <w:rPr>
          <w:sz w:val="24"/>
        </w:rPr>
        <w:t>иерархию</w:t>
      </w:r>
      <w:r w:rsidRPr="00C867DF">
        <w:rPr>
          <w:spacing w:val="1"/>
          <w:sz w:val="24"/>
        </w:rPr>
        <w:t xml:space="preserve"> </w:t>
      </w:r>
      <w:r w:rsidRPr="00C867DF">
        <w:rPr>
          <w:sz w:val="24"/>
        </w:rPr>
        <w:t>и</w:t>
      </w:r>
      <w:r w:rsidRPr="00C867DF">
        <w:rPr>
          <w:spacing w:val="1"/>
          <w:sz w:val="24"/>
        </w:rPr>
        <w:t xml:space="preserve"> </w:t>
      </w:r>
      <w:r w:rsidRPr="00C867DF">
        <w:rPr>
          <w:sz w:val="24"/>
        </w:rPr>
        <w:t>временную</w:t>
      </w:r>
      <w:r w:rsidRPr="00C867DF">
        <w:rPr>
          <w:spacing w:val="1"/>
          <w:sz w:val="24"/>
        </w:rPr>
        <w:t xml:space="preserve"> </w:t>
      </w:r>
      <w:r w:rsidRPr="00C867DF">
        <w:rPr>
          <w:sz w:val="24"/>
        </w:rPr>
        <w:t>перспективу</w:t>
      </w:r>
      <w:r w:rsidRPr="00C867DF">
        <w:rPr>
          <w:spacing w:val="-57"/>
          <w:sz w:val="24"/>
        </w:rPr>
        <w:t xml:space="preserve"> </w:t>
      </w:r>
      <w:r w:rsidRPr="00C867DF">
        <w:rPr>
          <w:sz w:val="24"/>
        </w:rPr>
        <w:t>реализации;</w:t>
      </w:r>
    </w:p>
    <w:p w14:paraId="2AA0F4A1" w14:textId="77777777" w:rsidR="00A67394" w:rsidRPr="00C867DF" w:rsidRDefault="00A67394" w:rsidP="0019050C">
      <w:pPr>
        <w:pStyle w:val="ab"/>
        <w:numPr>
          <w:ilvl w:val="0"/>
          <w:numId w:val="4"/>
        </w:numPr>
        <w:tabs>
          <w:tab w:val="left" w:pos="1401"/>
        </w:tabs>
        <w:rPr>
          <w:sz w:val="24"/>
        </w:rPr>
      </w:pPr>
      <w:r w:rsidRPr="00C867DF">
        <w:rPr>
          <w:sz w:val="24"/>
        </w:rPr>
        <w:t>применять</w:t>
      </w:r>
      <w:r w:rsidRPr="00C867DF">
        <w:rPr>
          <w:spacing w:val="-6"/>
          <w:sz w:val="24"/>
        </w:rPr>
        <w:t xml:space="preserve"> </w:t>
      </w:r>
      <w:r w:rsidRPr="00C867DF">
        <w:rPr>
          <w:sz w:val="24"/>
        </w:rPr>
        <w:t>полученные</w:t>
      </w:r>
      <w:r w:rsidRPr="00C867DF">
        <w:rPr>
          <w:spacing w:val="1"/>
          <w:sz w:val="24"/>
        </w:rPr>
        <w:t xml:space="preserve"> </w:t>
      </w:r>
      <w:r w:rsidRPr="00C867DF">
        <w:rPr>
          <w:sz w:val="24"/>
        </w:rPr>
        <w:t>умения</w:t>
      </w:r>
      <w:r w:rsidRPr="00C867DF">
        <w:rPr>
          <w:spacing w:val="-2"/>
          <w:sz w:val="24"/>
        </w:rPr>
        <w:t xml:space="preserve"> </w:t>
      </w:r>
      <w:r w:rsidRPr="00C867DF">
        <w:rPr>
          <w:sz w:val="24"/>
        </w:rPr>
        <w:t>и</w:t>
      </w:r>
      <w:r w:rsidRPr="00C867DF">
        <w:rPr>
          <w:spacing w:val="-4"/>
          <w:sz w:val="24"/>
        </w:rPr>
        <w:t xml:space="preserve"> </w:t>
      </w:r>
      <w:r w:rsidRPr="00C867DF">
        <w:rPr>
          <w:sz w:val="24"/>
        </w:rPr>
        <w:t>навыки</w:t>
      </w:r>
      <w:r w:rsidRPr="00C867DF">
        <w:rPr>
          <w:spacing w:val="-5"/>
          <w:sz w:val="24"/>
        </w:rPr>
        <w:t xml:space="preserve"> </w:t>
      </w:r>
      <w:r w:rsidRPr="00C867DF">
        <w:rPr>
          <w:sz w:val="24"/>
        </w:rPr>
        <w:t>в</w:t>
      </w:r>
      <w:r w:rsidRPr="00C867DF">
        <w:rPr>
          <w:spacing w:val="-5"/>
          <w:sz w:val="24"/>
        </w:rPr>
        <w:t xml:space="preserve"> </w:t>
      </w:r>
      <w:r w:rsidRPr="00C867DF">
        <w:rPr>
          <w:sz w:val="24"/>
        </w:rPr>
        <w:t>реальных</w:t>
      </w:r>
      <w:r w:rsidRPr="00C867DF">
        <w:rPr>
          <w:spacing w:val="-3"/>
          <w:sz w:val="24"/>
        </w:rPr>
        <w:t xml:space="preserve"> </w:t>
      </w:r>
      <w:r w:rsidRPr="00C867DF">
        <w:rPr>
          <w:sz w:val="24"/>
        </w:rPr>
        <w:t>жизненных</w:t>
      </w:r>
      <w:r w:rsidRPr="00C867DF">
        <w:rPr>
          <w:spacing w:val="-4"/>
          <w:sz w:val="24"/>
        </w:rPr>
        <w:t xml:space="preserve"> </w:t>
      </w:r>
      <w:r w:rsidRPr="00C867DF">
        <w:rPr>
          <w:sz w:val="24"/>
        </w:rPr>
        <w:t>ситуациях.</w:t>
      </w:r>
    </w:p>
    <w:p w14:paraId="7BD59E8C" w14:textId="77777777" w:rsidR="00A67394" w:rsidRPr="00C867DF" w:rsidRDefault="00A67394" w:rsidP="00A67394">
      <w:pPr>
        <w:pStyle w:val="a9"/>
        <w:spacing w:line="276" w:lineRule="auto"/>
        <w:ind w:right="687" w:firstLine="359"/>
      </w:pPr>
      <w:r w:rsidRPr="00C867DF">
        <w:t>В</w:t>
      </w:r>
      <w:r w:rsidRPr="00C867DF">
        <w:rPr>
          <w:spacing w:val="1"/>
        </w:rPr>
        <w:t xml:space="preserve"> </w:t>
      </w:r>
      <w:r w:rsidRPr="00C867DF">
        <w:t>процессе</w:t>
      </w:r>
      <w:r w:rsidRPr="00C867DF">
        <w:rPr>
          <w:spacing w:val="1"/>
        </w:rPr>
        <w:t xml:space="preserve"> </w:t>
      </w:r>
      <w:r w:rsidRPr="00C867DF">
        <w:t>нравственно-трудового</w:t>
      </w:r>
      <w:r w:rsidRPr="00C867DF">
        <w:rPr>
          <w:spacing w:val="1"/>
        </w:rPr>
        <w:t xml:space="preserve"> </w:t>
      </w:r>
      <w:r w:rsidRPr="00C867DF">
        <w:t>и</w:t>
      </w:r>
      <w:r w:rsidRPr="00C867DF">
        <w:rPr>
          <w:spacing w:val="1"/>
        </w:rPr>
        <w:t xml:space="preserve"> </w:t>
      </w:r>
      <w:r w:rsidRPr="00C867DF">
        <w:t>экономического</w:t>
      </w:r>
      <w:r w:rsidRPr="00C867DF">
        <w:rPr>
          <w:spacing w:val="1"/>
        </w:rPr>
        <w:t xml:space="preserve"> </w:t>
      </w:r>
      <w:r w:rsidRPr="00C867DF">
        <w:t>воспитания</w:t>
      </w:r>
      <w:r w:rsidRPr="00C867DF">
        <w:rPr>
          <w:spacing w:val="1"/>
        </w:rPr>
        <w:t xml:space="preserve"> </w:t>
      </w:r>
      <w:r w:rsidRPr="00C867DF">
        <w:t>дети</w:t>
      </w:r>
      <w:r w:rsidRPr="00C867DF">
        <w:rPr>
          <w:spacing w:val="1"/>
        </w:rPr>
        <w:t xml:space="preserve"> </w:t>
      </w:r>
      <w:r w:rsidRPr="00C867DF">
        <w:t>начинают</w:t>
      </w:r>
      <w:r w:rsidRPr="00C867DF">
        <w:rPr>
          <w:spacing w:val="1"/>
        </w:rPr>
        <w:t xml:space="preserve"> </w:t>
      </w:r>
      <w:r w:rsidRPr="00C867DF">
        <w:t>осознавать</w:t>
      </w:r>
      <w:r w:rsidRPr="00C867DF">
        <w:rPr>
          <w:spacing w:val="1"/>
        </w:rPr>
        <w:t xml:space="preserve"> </w:t>
      </w:r>
      <w:r w:rsidRPr="00C867DF">
        <w:t>смысл</w:t>
      </w:r>
      <w:r w:rsidRPr="00C867DF">
        <w:rPr>
          <w:spacing w:val="1"/>
        </w:rPr>
        <w:t xml:space="preserve"> </w:t>
      </w:r>
      <w:r w:rsidRPr="00C867DF">
        <w:t>таких</w:t>
      </w:r>
      <w:r w:rsidRPr="00C867DF">
        <w:rPr>
          <w:spacing w:val="1"/>
        </w:rPr>
        <w:t xml:space="preserve"> </w:t>
      </w:r>
      <w:r w:rsidRPr="00C867DF">
        <w:t>базисных</w:t>
      </w:r>
      <w:r w:rsidRPr="00C867DF">
        <w:rPr>
          <w:spacing w:val="1"/>
        </w:rPr>
        <w:t xml:space="preserve"> </w:t>
      </w:r>
      <w:r w:rsidRPr="00C867DF">
        <w:t>качеств</w:t>
      </w:r>
      <w:r w:rsidRPr="00C867DF">
        <w:rPr>
          <w:spacing w:val="1"/>
        </w:rPr>
        <w:t xml:space="preserve"> </w:t>
      </w:r>
      <w:r w:rsidRPr="00C867DF">
        <w:t>экономической</w:t>
      </w:r>
      <w:r w:rsidRPr="00C867DF">
        <w:rPr>
          <w:spacing w:val="1"/>
        </w:rPr>
        <w:t xml:space="preserve"> </w:t>
      </w:r>
      <w:r w:rsidRPr="00C867DF">
        <w:t>деятельности</w:t>
      </w:r>
      <w:r w:rsidRPr="00C867DF">
        <w:rPr>
          <w:spacing w:val="1"/>
        </w:rPr>
        <w:t xml:space="preserve"> </w:t>
      </w:r>
      <w:r w:rsidRPr="00C867DF">
        <w:t>людей,</w:t>
      </w:r>
      <w:r w:rsidRPr="00C867DF">
        <w:rPr>
          <w:spacing w:val="1"/>
        </w:rPr>
        <w:t xml:space="preserve"> </w:t>
      </w:r>
      <w:r w:rsidRPr="00C867DF">
        <w:t>как</w:t>
      </w:r>
      <w:r w:rsidRPr="00C867DF">
        <w:rPr>
          <w:spacing w:val="1"/>
        </w:rPr>
        <w:t xml:space="preserve"> </w:t>
      </w:r>
      <w:r w:rsidRPr="00C867DF">
        <w:t>экономность,</w:t>
      </w:r>
      <w:r w:rsidRPr="00C867DF">
        <w:rPr>
          <w:spacing w:val="-1"/>
        </w:rPr>
        <w:t xml:space="preserve"> </w:t>
      </w:r>
      <w:r w:rsidRPr="00C867DF">
        <w:t>бережливость,</w:t>
      </w:r>
      <w:r w:rsidRPr="00C867DF">
        <w:rPr>
          <w:spacing w:val="-1"/>
        </w:rPr>
        <w:t xml:space="preserve"> </w:t>
      </w:r>
      <w:r w:rsidRPr="00C867DF">
        <w:t>рациональность, деловитость,</w:t>
      </w:r>
      <w:r w:rsidRPr="00C867DF">
        <w:rPr>
          <w:spacing w:val="-1"/>
        </w:rPr>
        <w:t xml:space="preserve"> </w:t>
      </w:r>
      <w:r w:rsidRPr="00C867DF">
        <w:t>трудолюбие.</w:t>
      </w:r>
    </w:p>
    <w:p w14:paraId="4D306DCD" w14:textId="77777777" w:rsidR="00A67394" w:rsidRPr="00C867DF" w:rsidRDefault="00A67394" w:rsidP="00A67394">
      <w:pPr>
        <w:pStyle w:val="a9"/>
        <w:spacing w:line="276" w:lineRule="auto"/>
        <w:ind w:right="691" w:firstLine="359"/>
      </w:pPr>
      <w:r w:rsidRPr="00C867DF">
        <w:t>Экономическое</w:t>
      </w:r>
      <w:r w:rsidRPr="00C867DF">
        <w:rPr>
          <w:spacing w:val="1"/>
        </w:rPr>
        <w:t xml:space="preserve"> </w:t>
      </w:r>
      <w:r w:rsidRPr="00C867DF">
        <w:t>воспитание</w:t>
      </w:r>
      <w:r w:rsidRPr="00C867DF">
        <w:rPr>
          <w:spacing w:val="1"/>
        </w:rPr>
        <w:t xml:space="preserve"> </w:t>
      </w:r>
      <w:r w:rsidRPr="00C867DF">
        <w:t>старших</w:t>
      </w:r>
      <w:r w:rsidRPr="00C867DF">
        <w:rPr>
          <w:spacing w:val="1"/>
        </w:rPr>
        <w:t xml:space="preserve"> </w:t>
      </w:r>
      <w:r w:rsidRPr="00C867DF">
        <w:t>дошкольников</w:t>
      </w:r>
      <w:r w:rsidRPr="00C867DF">
        <w:rPr>
          <w:spacing w:val="1"/>
        </w:rPr>
        <w:t xml:space="preserve"> </w:t>
      </w:r>
      <w:r w:rsidRPr="00C867DF">
        <w:t>не</w:t>
      </w:r>
      <w:r w:rsidRPr="00C867DF">
        <w:rPr>
          <w:spacing w:val="1"/>
        </w:rPr>
        <w:t xml:space="preserve"> </w:t>
      </w:r>
      <w:r w:rsidRPr="00C867DF">
        <w:t>предполагает</w:t>
      </w:r>
      <w:r w:rsidRPr="00C867DF">
        <w:rPr>
          <w:spacing w:val="1"/>
        </w:rPr>
        <w:t xml:space="preserve"> </w:t>
      </w:r>
      <w:r w:rsidRPr="00C867DF">
        <w:t>подготовки</w:t>
      </w:r>
      <w:r w:rsidRPr="00C867DF">
        <w:rPr>
          <w:spacing w:val="1"/>
        </w:rPr>
        <w:t xml:space="preserve"> </w:t>
      </w:r>
      <w:r w:rsidRPr="00C867DF">
        <w:t>будущих экономистов. Оно ставит цели, близкие и нужные каждому человеку, его семье,</w:t>
      </w:r>
      <w:r w:rsidRPr="00C867DF">
        <w:rPr>
          <w:spacing w:val="1"/>
        </w:rPr>
        <w:t xml:space="preserve"> </w:t>
      </w:r>
      <w:r w:rsidRPr="00C867DF">
        <w:t>окружению.</w:t>
      </w:r>
      <w:r w:rsidRPr="00C867DF">
        <w:rPr>
          <w:spacing w:val="1"/>
        </w:rPr>
        <w:t xml:space="preserve"> </w:t>
      </w:r>
      <w:r w:rsidRPr="00C867DF">
        <w:t>Экономическое</w:t>
      </w:r>
      <w:r w:rsidRPr="00C867DF">
        <w:rPr>
          <w:spacing w:val="1"/>
        </w:rPr>
        <w:t xml:space="preserve"> </w:t>
      </w:r>
      <w:r w:rsidRPr="00C867DF">
        <w:t>образование,</w:t>
      </w:r>
      <w:r w:rsidRPr="00C867DF">
        <w:rPr>
          <w:spacing w:val="1"/>
        </w:rPr>
        <w:t xml:space="preserve"> </w:t>
      </w:r>
      <w:r w:rsidRPr="00C867DF">
        <w:t>по</w:t>
      </w:r>
      <w:r w:rsidRPr="00C867DF">
        <w:rPr>
          <w:spacing w:val="1"/>
        </w:rPr>
        <w:t xml:space="preserve"> </w:t>
      </w:r>
      <w:r w:rsidRPr="00C867DF">
        <w:t>большому</w:t>
      </w:r>
      <w:r w:rsidRPr="00C867DF">
        <w:rPr>
          <w:spacing w:val="1"/>
        </w:rPr>
        <w:t xml:space="preserve"> </w:t>
      </w:r>
      <w:r w:rsidRPr="00C867DF">
        <w:t>счету,</w:t>
      </w:r>
      <w:r w:rsidRPr="00C867DF">
        <w:rPr>
          <w:spacing w:val="1"/>
        </w:rPr>
        <w:t xml:space="preserve"> </w:t>
      </w:r>
      <w:r w:rsidRPr="00C867DF">
        <w:t>призвано</w:t>
      </w:r>
      <w:r w:rsidRPr="00C867DF">
        <w:rPr>
          <w:spacing w:val="1"/>
        </w:rPr>
        <w:t xml:space="preserve"> </w:t>
      </w:r>
      <w:r w:rsidRPr="00C867DF">
        <w:t>воспитывать</w:t>
      </w:r>
      <w:r w:rsidRPr="00C867DF">
        <w:rPr>
          <w:spacing w:val="1"/>
        </w:rPr>
        <w:t xml:space="preserve"> </w:t>
      </w:r>
      <w:r w:rsidRPr="00C867DF">
        <w:t>хозяина</w:t>
      </w:r>
      <w:r w:rsidRPr="00C867DF">
        <w:rPr>
          <w:spacing w:val="-3"/>
        </w:rPr>
        <w:t xml:space="preserve"> </w:t>
      </w:r>
      <w:r w:rsidRPr="00C867DF">
        <w:t>—</w:t>
      </w:r>
      <w:r w:rsidRPr="00C867DF">
        <w:rPr>
          <w:spacing w:val="-7"/>
        </w:rPr>
        <w:t xml:space="preserve"> </w:t>
      </w:r>
      <w:r w:rsidRPr="00C867DF">
        <w:t>собственной</w:t>
      </w:r>
      <w:r w:rsidRPr="00C867DF">
        <w:rPr>
          <w:spacing w:val="-4"/>
        </w:rPr>
        <w:t xml:space="preserve"> </w:t>
      </w:r>
      <w:r w:rsidRPr="00C867DF">
        <w:t>жизни,</w:t>
      </w:r>
      <w:r w:rsidRPr="00C867DF">
        <w:rPr>
          <w:spacing w:val="-4"/>
        </w:rPr>
        <w:t xml:space="preserve"> </w:t>
      </w:r>
      <w:r w:rsidRPr="00C867DF">
        <w:t>своей</w:t>
      </w:r>
      <w:r w:rsidRPr="00C867DF">
        <w:rPr>
          <w:spacing w:val="-9"/>
        </w:rPr>
        <w:t xml:space="preserve"> </w:t>
      </w:r>
      <w:r w:rsidRPr="00C867DF">
        <w:t>семьи,</w:t>
      </w:r>
      <w:r w:rsidRPr="00C867DF">
        <w:rPr>
          <w:spacing w:val="-5"/>
        </w:rPr>
        <w:t xml:space="preserve"> </w:t>
      </w:r>
      <w:r w:rsidRPr="00C867DF">
        <w:t>страны,</w:t>
      </w:r>
      <w:r w:rsidRPr="00C867DF">
        <w:rPr>
          <w:spacing w:val="-4"/>
        </w:rPr>
        <w:t xml:space="preserve"> </w:t>
      </w:r>
      <w:r w:rsidRPr="00C867DF">
        <w:t>человека,</w:t>
      </w:r>
      <w:r w:rsidRPr="00C867DF">
        <w:rPr>
          <w:spacing w:val="-4"/>
        </w:rPr>
        <w:t xml:space="preserve"> </w:t>
      </w:r>
      <w:r w:rsidRPr="00C867DF">
        <w:t>способного</w:t>
      </w:r>
      <w:r w:rsidRPr="00C867DF">
        <w:rPr>
          <w:spacing w:val="-9"/>
        </w:rPr>
        <w:t xml:space="preserve"> </w:t>
      </w:r>
      <w:r w:rsidRPr="00C867DF">
        <w:t>разбираться</w:t>
      </w:r>
      <w:r w:rsidRPr="00C867DF">
        <w:rPr>
          <w:spacing w:val="-3"/>
        </w:rPr>
        <w:t xml:space="preserve"> </w:t>
      </w:r>
      <w:r w:rsidRPr="00C867DF">
        <w:t>как</w:t>
      </w:r>
      <w:r w:rsidRPr="00C867DF">
        <w:rPr>
          <w:spacing w:val="-58"/>
        </w:rPr>
        <w:t xml:space="preserve"> </w:t>
      </w:r>
      <w:r w:rsidRPr="00C867DF">
        <w:t>в</w:t>
      </w:r>
      <w:r w:rsidRPr="00C867DF">
        <w:rPr>
          <w:spacing w:val="-8"/>
        </w:rPr>
        <w:t xml:space="preserve"> </w:t>
      </w:r>
      <w:r w:rsidRPr="00C867DF">
        <w:t>домашнем</w:t>
      </w:r>
      <w:r w:rsidRPr="00C867DF">
        <w:rPr>
          <w:spacing w:val="-6"/>
        </w:rPr>
        <w:t xml:space="preserve"> </w:t>
      </w:r>
      <w:r w:rsidRPr="00C867DF">
        <w:t>хозяйстве,</w:t>
      </w:r>
      <w:r w:rsidRPr="00C867DF">
        <w:rPr>
          <w:spacing w:val="-7"/>
        </w:rPr>
        <w:t xml:space="preserve"> </w:t>
      </w:r>
      <w:r w:rsidRPr="00C867DF">
        <w:t>так</w:t>
      </w:r>
      <w:r w:rsidRPr="00C867DF">
        <w:rPr>
          <w:spacing w:val="-6"/>
        </w:rPr>
        <w:t xml:space="preserve"> </w:t>
      </w:r>
      <w:r w:rsidRPr="00C867DF">
        <w:t>и</w:t>
      </w:r>
      <w:r w:rsidRPr="00C867DF">
        <w:rPr>
          <w:spacing w:val="-7"/>
        </w:rPr>
        <w:t xml:space="preserve"> </w:t>
      </w:r>
      <w:r w:rsidRPr="00C867DF">
        <w:t>в</w:t>
      </w:r>
      <w:r w:rsidRPr="00C867DF">
        <w:rPr>
          <w:spacing w:val="-4"/>
        </w:rPr>
        <w:t xml:space="preserve"> </w:t>
      </w:r>
      <w:r w:rsidRPr="00C867DF">
        <w:t>базовых</w:t>
      </w:r>
      <w:r w:rsidRPr="00C867DF">
        <w:rPr>
          <w:spacing w:val="-2"/>
        </w:rPr>
        <w:t xml:space="preserve"> </w:t>
      </w:r>
      <w:r w:rsidRPr="00C867DF">
        <w:t>принципах,</w:t>
      </w:r>
      <w:r w:rsidRPr="00C867DF">
        <w:rPr>
          <w:spacing w:val="-7"/>
        </w:rPr>
        <w:t xml:space="preserve"> </w:t>
      </w:r>
      <w:r w:rsidRPr="00C867DF">
        <w:t>на</w:t>
      </w:r>
      <w:r w:rsidRPr="00C867DF">
        <w:rPr>
          <w:spacing w:val="-6"/>
        </w:rPr>
        <w:t xml:space="preserve"> </w:t>
      </w:r>
      <w:r w:rsidRPr="00C867DF">
        <w:t>которых</w:t>
      </w:r>
      <w:r w:rsidRPr="00C867DF">
        <w:rPr>
          <w:spacing w:val="-6"/>
        </w:rPr>
        <w:t xml:space="preserve"> </w:t>
      </w:r>
      <w:r w:rsidRPr="00C867DF">
        <w:t>строятся</w:t>
      </w:r>
      <w:r w:rsidRPr="00C867DF">
        <w:rPr>
          <w:spacing w:val="-5"/>
        </w:rPr>
        <w:t xml:space="preserve"> </w:t>
      </w:r>
      <w:r w:rsidRPr="00C867DF">
        <w:t>производственные</w:t>
      </w:r>
      <w:r w:rsidRPr="00C867DF">
        <w:rPr>
          <w:spacing w:val="-58"/>
        </w:rPr>
        <w:t xml:space="preserve"> </w:t>
      </w:r>
      <w:r w:rsidRPr="00C867DF">
        <w:t>и товарно-денежные отношения, народное хозяйство страны в целом. Для экономического</w:t>
      </w:r>
      <w:r w:rsidRPr="00C867DF">
        <w:rPr>
          <w:spacing w:val="-57"/>
        </w:rPr>
        <w:t xml:space="preserve"> </w:t>
      </w:r>
      <w:r w:rsidRPr="00C867DF">
        <w:t>образования</w:t>
      </w:r>
      <w:r w:rsidRPr="00C867DF">
        <w:rPr>
          <w:spacing w:val="1"/>
        </w:rPr>
        <w:t xml:space="preserve"> </w:t>
      </w:r>
      <w:r w:rsidRPr="00C867DF">
        <w:t>на</w:t>
      </w:r>
      <w:r w:rsidRPr="00C867DF">
        <w:rPr>
          <w:spacing w:val="1"/>
        </w:rPr>
        <w:t xml:space="preserve"> </w:t>
      </w:r>
      <w:r w:rsidRPr="00C867DF">
        <w:t>ступени</w:t>
      </w:r>
      <w:r w:rsidRPr="00C867DF">
        <w:rPr>
          <w:spacing w:val="1"/>
        </w:rPr>
        <w:t xml:space="preserve"> </w:t>
      </w:r>
      <w:r w:rsidRPr="00C867DF">
        <w:t>дошкольного</w:t>
      </w:r>
      <w:r w:rsidRPr="00C867DF">
        <w:rPr>
          <w:spacing w:val="1"/>
        </w:rPr>
        <w:t xml:space="preserve"> </w:t>
      </w:r>
      <w:r w:rsidRPr="00C867DF">
        <w:t>детства</w:t>
      </w:r>
      <w:r w:rsidRPr="00C867DF">
        <w:rPr>
          <w:spacing w:val="1"/>
        </w:rPr>
        <w:t xml:space="preserve"> </w:t>
      </w:r>
      <w:r w:rsidRPr="00C867DF">
        <w:t>на</w:t>
      </w:r>
      <w:r w:rsidRPr="00C867DF">
        <w:rPr>
          <w:spacing w:val="1"/>
        </w:rPr>
        <w:t xml:space="preserve"> </w:t>
      </w:r>
      <w:r w:rsidRPr="00C867DF">
        <w:t>первом</w:t>
      </w:r>
      <w:r w:rsidRPr="00C867DF">
        <w:rPr>
          <w:spacing w:val="1"/>
        </w:rPr>
        <w:t xml:space="preserve"> </w:t>
      </w:r>
      <w:r w:rsidRPr="00C867DF">
        <w:t>месте,</w:t>
      </w:r>
      <w:r w:rsidRPr="00C867DF">
        <w:rPr>
          <w:spacing w:val="1"/>
        </w:rPr>
        <w:t xml:space="preserve"> </w:t>
      </w:r>
      <w:r w:rsidRPr="00C867DF">
        <w:t>конечно,</w:t>
      </w:r>
      <w:r w:rsidRPr="00C867DF">
        <w:rPr>
          <w:spacing w:val="1"/>
        </w:rPr>
        <w:t xml:space="preserve"> </w:t>
      </w:r>
      <w:r w:rsidRPr="00C867DF">
        <w:t>стоит</w:t>
      </w:r>
      <w:r w:rsidRPr="00C867DF">
        <w:rPr>
          <w:spacing w:val="1"/>
        </w:rPr>
        <w:t xml:space="preserve"> </w:t>
      </w:r>
      <w:r w:rsidRPr="00C867DF">
        <w:t>индивидуально-семейная</w:t>
      </w:r>
      <w:r w:rsidRPr="00C867DF">
        <w:rPr>
          <w:spacing w:val="1"/>
        </w:rPr>
        <w:t xml:space="preserve"> </w:t>
      </w:r>
      <w:r w:rsidRPr="00C867DF">
        <w:t>экономическая</w:t>
      </w:r>
      <w:r w:rsidRPr="00C867DF">
        <w:rPr>
          <w:spacing w:val="1"/>
        </w:rPr>
        <w:t xml:space="preserve"> </w:t>
      </w:r>
      <w:r w:rsidRPr="00C867DF">
        <w:t>грамотность</w:t>
      </w:r>
      <w:r w:rsidRPr="00C867DF">
        <w:rPr>
          <w:spacing w:val="1"/>
        </w:rPr>
        <w:t xml:space="preserve"> </w:t>
      </w:r>
      <w:r w:rsidRPr="00C867DF">
        <w:t>и</w:t>
      </w:r>
      <w:r w:rsidRPr="00C867DF">
        <w:rPr>
          <w:spacing w:val="1"/>
        </w:rPr>
        <w:t xml:space="preserve"> </w:t>
      </w:r>
      <w:r w:rsidRPr="00C867DF">
        <w:t>формирование</w:t>
      </w:r>
      <w:r w:rsidRPr="00C867DF">
        <w:rPr>
          <w:spacing w:val="1"/>
        </w:rPr>
        <w:t xml:space="preserve"> </w:t>
      </w:r>
      <w:r w:rsidRPr="00C867DF">
        <w:t>элементарных</w:t>
      </w:r>
      <w:r w:rsidRPr="00C867DF">
        <w:rPr>
          <w:spacing w:val="1"/>
        </w:rPr>
        <w:t xml:space="preserve"> </w:t>
      </w:r>
      <w:r w:rsidRPr="00C867DF">
        <w:t>экономических</w:t>
      </w:r>
      <w:r w:rsidRPr="00C867DF">
        <w:rPr>
          <w:spacing w:val="-1"/>
        </w:rPr>
        <w:t xml:space="preserve"> </w:t>
      </w:r>
      <w:r w:rsidRPr="00C867DF">
        <w:t>навыков.</w:t>
      </w:r>
    </w:p>
    <w:p w14:paraId="55F11E93" w14:textId="77777777" w:rsidR="00A67394" w:rsidRPr="00C867DF" w:rsidRDefault="00A67394" w:rsidP="00A67394">
      <w:pPr>
        <w:pStyle w:val="a9"/>
        <w:spacing w:line="276" w:lineRule="auto"/>
        <w:ind w:right="689" w:firstLine="359"/>
      </w:pPr>
      <w:r w:rsidRPr="00C867DF">
        <w:t>В</w:t>
      </w:r>
      <w:r w:rsidRPr="00C867DF">
        <w:rPr>
          <w:spacing w:val="1"/>
        </w:rPr>
        <w:t xml:space="preserve"> </w:t>
      </w:r>
      <w:r w:rsidRPr="00C867DF">
        <w:t>отдаленной</w:t>
      </w:r>
      <w:r w:rsidRPr="00C867DF">
        <w:rPr>
          <w:spacing w:val="1"/>
        </w:rPr>
        <w:t xml:space="preserve"> </w:t>
      </w:r>
      <w:r w:rsidRPr="00C867DF">
        <w:t>же</w:t>
      </w:r>
      <w:r w:rsidRPr="00C867DF">
        <w:rPr>
          <w:spacing w:val="1"/>
        </w:rPr>
        <w:t xml:space="preserve"> </w:t>
      </w:r>
      <w:r w:rsidRPr="00C867DF">
        <w:t>перспективе</w:t>
      </w:r>
      <w:r w:rsidRPr="00C867DF">
        <w:rPr>
          <w:spacing w:val="1"/>
        </w:rPr>
        <w:t xml:space="preserve"> </w:t>
      </w:r>
      <w:r w:rsidRPr="00C867DF">
        <w:t>стоит</w:t>
      </w:r>
      <w:r w:rsidRPr="00C867DF">
        <w:rPr>
          <w:spacing w:val="1"/>
        </w:rPr>
        <w:t xml:space="preserve"> </w:t>
      </w:r>
      <w:r w:rsidRPr="00C867DF">
        <w:t>цель</w:t>
      </w:r>
      <w:r w:rsidRPr="00C867DF">
        <w:rPr>
          <w:spacing w:val="1"/>
        </w:rPr>
        <w:t xml:space="preserve"> </w:t>
      </w:r>
      <w:r w:rsidRPr="00C867DF">
        <w:t>—</w:t>
      </w:r>
      <w:r w:rsidRPr="00C867DF">
        <w:rPr>
          <w:spacing w:val="1"/>
        </w:rPr>
        <w:t xml:space="preserve"> </w:t>
      </w:r>
      <w:r w:rsidRPr="00C867DF">
        <w:t>воспитать</w:t>
      </w:r>
      <w:r w:rsidRPr="00C867DF">
        <w:rPr>
          <w:spacing w:val="1"/>
        </w:rPr>
        <w:t xml:space="preserve"> </w:t>
      </w:r>
      <w:r w:rsidRPr="00C867DF">
        <w:t>человека,</w:t>
      </w:r>
      <w:r w:rsidRPr="00C867DF">
        <w:rPr>
          <w:spacing w:val="1"/>
        </w:rPr>
        <w:t xml:space="preserve"> </w:t>
      </w:r>
      <w:r w:rsidRPr="00C867DF">
        <w:t>умеющего</w:t>
      </w:r>
      <w:r w:rsidRPr="00C867DF">
        <w:rPr>
          <w:spacing w:val="1"/>
        </w:rPr>
        <w:t xml:space="preserve"> </w:t>
      </w:r>
      <w:r w:rsidRPr="00C867DF">
        <w:t>и</w:t>
      </w:r>
      <w:r w:rsidRPr="00C867DF">
        <w:rPr>
          <w:spacing w:val="1"/>
        </w:rPr>
        <w:t xml:space="preserve"> </w:t>
      </w:r>
      <w:r w:rsidRPr="00C867DF">
        <w:t>желающего много и активно трудиться, честно зарабатывать деньги и любящего свою</w:t>
      </w:r>
      <w:r w:rsidRPr="00C867DF">
        <w:rPr>
          <w:spacing w:val="1"/>
        </w:rPr>
        <w:t xml:space="preserve"> </w:t>
      </w:r>
      <w:r w:rsidRPr="00C867DF">
        <w:t>страну.</w:t>
      </w:r>
    </w:p>
    <w:p w14:paraId="1E2EC3B9" w14:textId="77777777" w:rsidR="00A67394" w:rsidRPr="00C867DF" w:rsidRDefault="00A67394" w:rsidP="00A67394">
      <w:pPr>
        <w:pStyle w:val="a9"/>
        <w:spacing w:before="3"/>
        <w:ind w:left="0"/>
        <w:jc w:val="left"/>
        <w:rPr>
          <w:sz w:val="27"/>
        </w:rPr>
      </w:pPr>
    </w:p>
    <w:p w14:paraId="03174D47" w14:textId="77777777" w:rsidR="00A67394" w:rsidRPr="00C867DF" w:rsidRDefault="00A67394" w:rsidP="00A67394">
      <w:pPr>
        <w:pStyle w:val="a9"/>
        <w:jc w:val="left"/>
      </w:pPr>
      <w:r w:rsidRPr="00C867DF">
        <w:t>В</w:t>
      </w:r>
      <w:r w:rsidRPr="00C867DF">
        <w:rPr>
          <w:spacing w:val="-7"/>
        </w:rPr>
        <w:t xml:space="preserve"> </w:t>
      </w:r>
      <w:r w:rsidRPr="00C867DF">
        <w:t>результате освоения</w:t>
      </w:r>
      <w:r w:rsidRPr="00C867DF">
        <w:rPr>
          <w:spacing w:val="-1"/>
        </w:rPr>
        <w:t xml:space="preserve"> </w:t>
      </w:r>
      <w:r w:rsidRPr="00C867DF">
        <w:t>Программы</w:t>
      </w:r>
      <w:r w:rsidRPr="00C867DF">
        <w:rPr>
          <w:spacing w:val="-3"/>
        </w:rPr>
        <w:t xml:space="preserve"> </w:t>
      </w:r>
      <w:r w:rsidRPr="00C867DF">
        <w:t>дети:</w:t>
      </w:r>
    </w:p>
    <w:p w14:paraId="2FFC51B2" w14:textId="77777777" w:rsidR="00A67394" w:rsidRPr="00C867DF" w:rsidRDefault="00A67394" w:rsidP="0019050C">
      <w:pPr>
        <w:pStyle w:val="ab"/>
        <w:numPr>
          <w:ilvl w:val="0"/>
          <w:numId w:val="4"/>
        </w:numPr>
        <w:tabs>
          <w:tab w:val="left" w:pos="1401"/>
        </w:tabs>
        <w:spacing w:before="44" w:line="276" w:lineRule="auto"/>
        <w:ind w:right="691"/>
        <w:jc w:val="left"/>
        <w:rPr>
          <w:sz w:val="24"/>
        </w:rPr>
      </w:pPr>
      <w:r w:rsidRPr="00C867DF">
        <w:rPr>
          <w:sz w:val="24"/>
        </w:rPr>
        <w:t>адекватно</w:t>
      </w:r>
      <w:r w:rsidRPr="00C867DF">
        <w:rPr>
          <w:spacing w:val="20"/>
          <w:sz w:val="24"/>
        </w:rPr>
        <w:t xml:space="preserve"> </w:t>
      </w:r>
      <w:r w:rsidRPr="00C867DF">
        <w:rPr>
          <w:sz w:val="24"/>
        </w:rPr>
        <w:t>употребляют</w:t>
      </w:r>
      <w:r w:rsidRPr="00C867DF">
        <w:rPr>
          <w:spacing w:val="19"/>
          <w:sz w:val="24"/>
        </w:rPr>
        <w:t xml:space="preserve"> </w:t>
      </w:r>
      <w:r w:rsidRPr="00C867DF">
        <w:rPr>
          <w:sz w:val="24"/>
        </w:rPr>
        <w:t>в</w:t>
      </w:r>
      <w:r w:rsidRPr="00C867DF">
        <w:rPr>
          <w:spacing w:val="19"/>
          <w:sz w:val="24"/>
        </w:rPr>
        <w:t xml:space="preserve"> </w:t>
      </w:r>
      <w:r w:rsidRPr="00C867DF">
        <w:rPr>
          <w:sz w:val="24"/>
        </w:rPr>
        <w:t>играх,</w:t>
      </w:r>
      <w:r w:rsidRPr="00C867DF">
        <w:rPr>
          <w:spacing w:val="25"/>
          <w:sz w:val="24"/>
        </w:rPr>
        <w:t xml:space="preserve"> </w:t>
      </w:r>
      <w:r w:rsidRPr="00C867DF">
        <w:rPr>
          <w:sz w:val="24"/>
        </w:rPr>
        <w:t>занятиях,</w:t>
      </w:r>
      <w:r w:rsidRPr="00C867DF">
        <w:rPr>
          <w:spacing w:val="21"/>
          <w:sz w:val="24"/>
        </w:rPr>
        <w:t xml:space="preserve"> </w:t>
      </w:r>
      <w:r w:rsidRPr="00C867DF">
        <w:rPr>
          <w:sz w:val="24"/>
        </w:rPr>
        <w:t>общении</w:t>
      </w:r>
      <w:r w:rsidRPr="00C867DF">
        <w:rPr>
          <w:spacing w:val="20"/>
          <w:sz w:val="24"/>
        </w:rPr>
        <w:t xml:space="preserve"> </w:t>
      </w:r>
      <w:r w:rsidRPr="00C867DF">
        <w:rPr>
          <w:sz w:val="24"/>
        </w:rPr>
        <w:t>со</w:t>
      </w:r>
      <w:r w:rsidRPr="00C867DF">
        <w:rPr>
          <w:spacing w:val="20"/>
          <w:sz w:val="24"/>
        </w:rPr>
        <w:t xml:space="preserve"> </w:t>
      </w:r>
      <w:r w:rsidRPr="00C867DF">
        <w:rPr>
          <w:sz w:val="24"/>
        </w:rPr>
        <w:t>сверстниками</w:t>
      </w:r>
      <w:r w:rsidRPr="00C867DF">
        <w:rPr>
          <w:spacing w:val="24"/>
          <w:sz w:val="24"/>
        </w:rPr>
        <w:t xml:space="preserve"> </w:t>
      </w:r>
      <w:r w:rsidRPr="00C867DF">
        <w:rPr>
          <w:sz w:val="24"/>
        </w:rPr>
        <w:t>и</w:t>
      </w:r>
      <w:r w:rsidRPr="00C867DF">
        <w:rPr>
          <w:spacing w:val="21"/>
          <w:sz w:val="24"/>
        </w:rPr>
        <w:t xml:space="preserve"> </w:t>
      </w:r>
      <w:r w:rsidRPr="00C867DF">
        <w:rPr>
          <w:sz w:val="24"/>
        </w:rPr>
        <w:t>взрослыми</w:t>
      </w:r>
      <w:r w:rsidRPr="00C867DF">
        <w:rPr>
          <w:spacing w:val="-57"/>
          <w:sz w:val="24"/>
        </w:rPr>
        <w:t xml:space="preserve"> </w:t>
      </w:r>
      <w:r w:rsidRPr="00C867DF">
        <w:rPr>
          <w:sz w:val="24"/>
        </w:rPr>
        <w:t>знакомые</w:t>
      </w:r>
      <w:r w:rsidRPr="00C867DF">
        <w:rPr>
          <w:spacing w:val="-2"/>
          <w:sz w:val="24"/>
        </w:rPr>
        <w:t xml:space="preserve"> </w:t>
      </w:r>
      <w:r w:rsidRPr="00C867DF">
        <w:rPr>
          <w:sz w:val="24"/>
        </w:rPr>
        <w:t>экономические</w:t>
      </w:r>
      <w:r w:rsidRPr="00C867DF">
        <w:rPr>
          <w:spacing w:val="1"/>
          <w:sz w:val="24"/>
        </w:rPr>
        <w:t xml:space="preserve"> </w:t>
      </w:r>
      <w:r w:rsidRPr="00C867DF">
        <w:rPr>
          <w:sz w:val="24"/>
        </w:rPr>
        <w:t>понятия</w:t>
      </w:r>
      <w:r w:rsidRPr="00C867DF">
        <w:rPr>
          <w:spacing w:val="-3"/>
          <w:sz w:val="24"/>
        </w:rPr>
        <w:t xml:space="preserve"> </w:t>
      </w:r>
      <w:r w:rsidRPr="00C867DF">
        <w:rPr>
          <w:sz w:val="24"/>
        </w:rPr>
        <w:t>(в</w:t>
      </w:r>
      <w:r w:rsidRPr="00C867DF">
        <w:rPr>
          <w:spacing w:val="-4"/>
          <w:sz w:val="24"/>
        </w:rPr>
        <w:t xml:space="preserve"> </w:t>
      </w:r>
      <w:r w:rsidRPr="00C867DF">
        <w:rPr>
          <w:sz w:val="24"/>
        </w:rPr>
        <w:t>соответствии</w:t>
      </w:r>
      <w:r w:rsidRPr="00C867DF">
        <w:rPr>
          <w:spacing w:val="-1"/>
          <w:sz w:val="24"/>
        </w:rPr>
        <w:t xml:space="preserve"> </w:t>
      </w:r>
      <w:r w:rsidRPr="00C867DF">
        <w:rPr>
          <w:sz w:val="24"/>
        </w:rPr>
        <w:t>с</w:t>
      </w:r>
      <w:r w:rsidRPr="00C867DF">
        <w:rPr>
          <w:spacing w:val="-2"/>
          <w:sz w:val="24"/>
        </w:rPr>
        <w:t xml:space="preserve"> </w:t>
      </w:r>
      <w:r w:rsidRPr="00C867DF">
        <w:rPr>
          <w:sz w:val="24"/>
        </w:rPr>
        <w:t>используемой</w:t>
      </w:r>
      <w:r w:rsidRPr="00C867DF">
        <w:rPr>
          <w:spacing w:val="1"/>
          <w:sz w:val="24"/>
        </w:rPr>
        <w:t xml:space="preserve"> </w:t>
      </w:r>
      <w:r w:rsidRPr="00C867DF">
        <w:rPr>
          <w:sz w:val="24"/>
        </w:rPr>
        <w:t>Программой);</w:t>
      </w:r>
    </w:p>
    <w:p w14:paraId="7DD6D648" w14:textId="77777777" w:rsidR="00A67394" w:rsidRPr="00C867DF" w:rsidRDefault="00A67394" w:rsidP="0019050C">
      <w:pPr>
        <w:pStyle w:val="ab"/>
        <w:numPr>
          <w:ilvl w:val="0"/>
          <w:numId w:val="4"/>
        </w:numPr>
        <w:tabs>
          <w:tab w:val="left" w:pos="1401"/>
        </w:tabs>
        <w:spacing w:line="278" w:lineRule="auto"/>
        <w:ind w:right="689"/>
        <w:jc w:val="left"/>
        <w:rPr>
          <w:spacing w:val="1"/>
          <w:sz w:val="24"/>
        </w:rPr>
      </w:pPr>
      <w:r w:rsidRPr="00C867DF">
        <w:rPr>
          <w:sz w:val="24"/>
        </w:rPr>
        <w:t>знают и называют разные места</w:t>
      </w:r>
      <w:r w:rsidRPr="00C867DF">
        <w:rPr>
          <w:spacing w:val="1"/>
          <w:sz w:val="24"/>
        </w:rPr>
        <w:t xml:space="preserve"> </w:t>
      </w:r>
      <w:r w:rsidRPr="00C867DF">
        <w:rPr>
          <w:sz w:val="24"/>
        </w:rPr>
        <w:t>и учреждения</w:t>
      </w:r>
      <w:r w:rsidRPr="00C867DF">
        <w:rPr>
          <w:spacing w:val="1"/>
          <w:sz w:val="24"/>
        </w:rPr>
        <w:t xml:space="preserve"> </w:t>
      </w:r>
      <w:r w:rsidRPr="00C867DF">
        <w:rPr>
          <w:sz w:val="24"/>
        </w:rPr>
        <w:t>торговли: рынок,</w:t>
      </w:r>
      <w:r w:rsidRPr="00C867DF">
        <w:rPr>
          <w:spacing w:val="1"/>
          <w:sz w:val="24"/>
        </w:rPr>
        <w:t xml:space="preserve"> </w:t>
      </w:r>
      <w:r w:rsidRPr="00C867DF">
        <w:rPr>
          <w:sz w:val="24"/>
        </w:rPr>
        <w:t>магазин, ярмарка,</w:t>
      </w:r>
      <w:r w:rsidRPr="00C867DF">
        <w:rPr>
          <w:spacing w:val="-57"/>
          <w:sz w:val="24"/>
        </w:rPr>
        <w:t xml:space="preserve"> </w:t>
      </w:r>
      <w:r w:rsidRPr="00C867DF">
        <w:rPr>
          <w:sz w:val="24"/>
        </w:rPr>
        <w:t>супермаркет, интернет-магазин;</w:t>
      </w:r>
    </w:p>
    <w:p w14:paraId="35E776FA" w14:textId="77777777" w:rsidR="00A67394" w:rsidRPr="00C867DF" w:rsidRDefault="00A67394" w:rsidP="0019050C">
      <w:pPr>
        <w:pStyle w:val="ab"/>
        <w:numPr>
          <w:ilvl w:val="0"/>
          <w:numId w:val="4"/>
        </w:numPr>
        <w:tabs>
          <w:tab w:val="left" w:pos="1401"/>
        </w:tabs>
        <w:spacing w:before="72" w:line="278" w:lineRule="auto"/>
        <w:ind w:right="691"/>
        <w:rPr>
          <w:sz w:val="24"/>
        </w:rPr>
      </w:pPr>
      <w:r w:rsidRPr="00C867DF">
        <w:rPr>
          <w:spacing w:val="1"/>
          <w:sz w:val="24"/>
        </w:rPr>
        <w:t xml:space="preserve"> знают </w:t>
      </w:r>
      <w:r w:rsidRPr="00C867DF">
        <w:rPr>
          <w:sz w:val="24"/>
        </w:rPr>
        <w:t>российские</w:t>
      </w:r>
      <w:r w:rsidRPr="00C867DF">
        <w:rPr>
          <w:spacing w:val="1"/>
          <w:sz w:val="24"/>
        </w:rPr>
        <w:t xml:space="preserve"> </w:t>
      </w:r>
      <w:r w:rsidRPr="00C867DF">
        <w:rPr>
          <w:sz w:val="24"/>
        </w:rPr>
        <w:t>деньги,</w:t>
      </w:r>
      <w:r w:rsidRPr="00C867DF">
        <w:rPr>
          <w:spacing w:val="1"/>
          <w:sz w:val="24"/>
        </w:rPr>
        <w:t xml:space="preserve"> </w:t>
      </w:r>
      <w:r w:rsidRPr="00C867DF">
        <w:rPr>
          <w:sz w:val="24"/>
        </w:rPr>
        <w:t>некоторые</w:t>
      </w:r>
      <w:r w:rsidRPr="00C867DF">
        <w:rPr>
          <w:spacing w:val="1"/>
          <w:sz w:val="24"/>
        </w:rPr>
        <w:t xml:space="preserve"> </w:t>
      </w:r>
      <w:r w:rsidRPr="00C867DF">
        <w:rPr>
          <w:sz w:val="24"/>
        </w:rPr>
        <w:t>названия</w:t>
      </w:r>
      <w:r w:rsidRPr="00C867DF">
        <w:rPr>
          <w:spacing w:val="1"/>
          <w:sz w:val="24"/>
        </w:rPr>
        <w:t xml:space="preserve"> </w:t>
      </w:r>
      <w:r w:rsidRPr="00C867DF">
        <w:rPr>
          <w:sz w:val="24"/>
        </w:rPr>
        <w:t>валют</w:t>
      </w:r>
      <w:r w:rsidRPr="00C867DF">
        <w:rPr>
          <w:spacing w:val="1"/>
          <w:sz w:val="24"/>
        </w:rPr>
        <w:t xml:space="preserve"> </w:t>
      </w:r>
      <w:r w:rsidRPr="00C867DF">
        <w:rPr>
          <w:sz w:val="24"/>
        </w:rPr>
        <w:t>ближнего</w:t>
      </w:r>
      <w:r w:rsidRPr="00C867DF">
        <w:rPr>
          <w:spacing w:val="1"/>
          <w:sz w:val="24"/>
        </w:rPr>
        <w:t xml:space="preserve"> </w:t>
      </w:r>
      <w:r w:rsidRPr="00C867DF">
        <w:rPr>
          <w:sz w:val="24"/>
        </w:rPr>
        <w:t>и</w:t>
      </w:r>
      <w:r w:rsidRPr="00C867DF">
        <w:rPr>
          <w:spacing w:val="1"/>
          <w:sz w:val="24"/>
        </w:rPr>
        <w:t xml:space="preserve"> </w:t>
      </w:r>
      <w:r w:rsidRPr="00C867DF">
        <w:rPr>
          <w:sz w:val="24"/>
        </w:rPr>
        <w:t>дальнего</w:t>
      </w:r>
      <w:r w:rsidRPr="00C867DF">
        <w:rPr>
          <w:spacing w:val="1"/>
          <w:sz w:val="24"/>
        </w:rPr>
        <w:t xml:space="preserve"> </w:t>
      </w:r>
      <w:r w:rsidRPr="00C867DF">
        <w:rPr>
          <w:sz w:val="24"/>
        </w:rPr>
        <w:t>зарубежья;</w:t>
      </w:r>
    </w:p>
    <w:p w14:paraId="0BCC212D" w14:textId="77777777" w:rsidR="00A67394" w:rsidRPr="00C867DF" w:rsidRDefault="00A67394" w:rsidP="0019050C">
      <w:pPr>
        <w:pStyle w:val="ab"/>
        <w:numPr>
          <w:ilvl w:val="0"/>
          <w:numId w:val="4"/>
        </w:numPr>
        <w:tabs>
          <w:tab w:val="left" w:pos="1401"/>
        </w:tabs>
        <w:spacing w:line="272" w:lineRule="exact"/>
        <w:rPr>
          <w:sz w:val="24"/>
        </w:rPr>
      </w:pPr>
      <w:r w:rsidRPr="00C867DF">
        <w:rPr>
          <w:sz w:val="24"/>
        </w:rPr>
        <w:t>понимают</w:t>
      </w:r>
      <w:r w:rsidRPr="00C867DF">
        <w:rPr>
          <w:spacing w:val="-4"/>
          <w:sz w:val="24"/>
        </w:rPr>
        <w:t xml:space="preserve"> </w:t>
      </w:r>
      <w:r w:rsidRPr="00C867DF">
        <w:rPr>
          <w:sz w:val="24"/>
        </w:rPr>
        <w:t>суть</w:t>
      </w:r>
      <w:r w:rsidRPr="00C867DF">
        <w:rPr>
          <w:spacing w:val="-5"/>
          <w:sz w:val="24"/>
        </w:rPr>
        <w:t xml:space="preserve"> </w:t>
      </w:r>
      <w:r w:rsidRPr="00C867DF">
        <w:rPr>
          <w:sz w:val="24"/>
        </w:rPr>
        <w:t>процесса</w:t>
      </w:r>
      <w:r w:rsidRPr="00C867DF">
        <w:rPr>
          <w:spacing w:val="-2"/>
          <w:sz w:val="24"/>
        </w:rPr>
        <w:t xml:space="preserve"> </w:t>
      </w:r>
      <w:r w:rsidRPr="00C867DF">
        <w:rPr>
          <w:sz w:val="24"/>
        </w:rPr>
        <w:t>обмена</w:t>
      </w:r>
      <w:r w:rsidRPr="00C867DF">
        <w:rPr>
          <w:spacing w:val="1"/>
          <w:sz w:val="24"/>
        </w:rPr>
        <w:t xml:space="preserve"> </w:t>
      </w:r>
      <w:r w:rsidRPr="00C867DF">
        <w:rPr>
          <w:sz w:val="24"/>
        </w:rPr>
        <w:t>валюты</w:t>
      </w:r>
      <w:r w:rsidRPr="00C867DF">
        <w:rPr>
          <w:spacing w:val="-4"/>
          <w:sz w:val="24"/>
        </w:rPr>
        <w:t xml:space="preserve"> </w:t>
      </w:r>
      <w:r w:rsidRPr="00C867DF">
        <w:rPr>
          <w:sz w:val="24"/>
        </w:rPr>
        <w:t>(например,</w:t>
      </w:r>
      <w:r w:rsidRPr="00C867DF">
        <w:rPr>
          <w:spacing w:val="-3"/>
          <w:sz w:val="24"/>
        </w:rPr>
        <w:t xml:space="preserve"> </w:t>
      </w:r>
      <w:r w:rsidRPr="00C867DF">
        <w:rPr>
          <w:sz w:val="24"/>
        </w:rPr>
        <w:t>в</w:t>
      </w:r>
      <w:r w:rsidRPr="00C867DF">
        <w:rPr>
          <w:spacing w:val="-5"/>
          <w:sz w:val="24"/>
        </w:rPr>
        <w:t xml:space="preserve"> </w:t>
      </w:r>
      <w:r w:rsidRPr="00C867DF">
        <w:rPr>
          <w:sz w:val="24"/>
        </w:rPr>
        <w:t>путешествии);</w:t>
      </w:r>
    </w:p>
    <w:p w14:paraId="31217259" w14:textId="77777777" w:rsidR="00A67394" w:rsidRPr="00C867DF" w:rsidRDefault="00A67394" w:rsidP="0019050C">
      <w:pPr>
        <w:pStyle w:val="ab"/>
        <w:numPr>
          <w:ilvl w:val="0"/>
          <w:numId w:val="4"/>
        </w:numPr>
        <w:tabs>
          <w:tab w:val="left" w:pos="1401"/>
        </w:tabs>
        <w:spacing w:before="44" w:line="276" w:lineRule="auto"/>
        <w:ind w:right="690"/>
        <w:rPr>
          <w:sz w:val="24"/>
        </w:rPr>
      </w:pPr>
      <w:r w:rsidRPr="00C867DF">
        <w:rPr>
          <w:sz w:val="24"/>
        </w:rPr>
        <w:t>знают несколько современных профессий, содержание их деятельности (например,</w:t>
      </w:r>
      <w:r w:rsidRPr="00C867DF">
        <w:rPr>
          <w:spacing w:val="1"/>
          <w:sz w:val="24"/>
        </w:rPr>
        <w:t xml:space="preserve"> </w:t>
      </w:r>
      <w:r w:rsidRPr="00C867DF">
        <w:rPr>
          <w:sz w:val="24"/>
        </w:rPr>
        <w:t>предприниматель,</w:t>
      </w:r>
      <w:r w:rsidRPr="00C867DF">
        <w:rPr>
          <w:spacing w:val="-1"/>
          <w:sz w:val="24"/>
        </w:rPr>
        <w:t xml:space="preserve"> </w:t>
      </w:r>
      <w:r w:rsidRPr="00C867DF">
        <w:rPr>
          <w:sz w:val="24"/>
        </w:rPr>
        <w:t>фермер,</w:t>
      </w:r>
      <w:r w:rsidRPr="00C867DF">
        <w:rPr>
          <w:spacing w:val="2"/>
          <w:sz w:val="24"/>
        </w:rPr>
        <w:t xml:space="preserve"> </w:t>
      </w:r>
      <w:r w:rsidRPr="00C867DF">
        <w:rPr>
          <w:sz w:val="24"/>
        </w:rPr>
        <w:t>программист, модельер и</w:t>
      </w:r>
      <w:r w:rsidRPr="00C867DF">
        <w:rPr>
          <w:spacing w:val="-2"/>
          <w:sz w:val="24"/>
        </w:rPr>
        <w:t xml:space="preserve"> </w:t>
      </w:r>
      <w:r w:rsidRPr="00C867DF">
        <w:rPr>
          <w:sz w:val="24"/>
        </w:rPr>
        <w:t>др.);</w:t>
      </w:r>
    </w:p>
    <w:p w14:paraId="6B2C803E" w14:textId="77777777" w:rsidR="00A67394" w:rsidRPr="00C867DF" w:rsidRDefault="00A67394" w:rsidP="0019050C">
      <w:pPr>
        <w:pStyle w:val="ab"/>
        <w:numPr>
          <w:ilvl w:val="0"/>
          <w:numId w:val="4"/>
        </w:numPr>
        <w:tabs>
          <w:tab w:val="left" w:pos="1401"/>
        </w:tabs>
        <w:spacing w:line="273" w:lineRule="exact"/>
        <w:rPr>
          <w:sz w:val="24"/>
        </w:rPr>
      </w:pPr>
      <w:r w:rsidRPr="00C867DF">
        <w:rPr>
          <w:sz w:val="24"/>
        </w:rPr>
        <w:t>знают</w:t>
      </w:r>
      <w:r w:rsidRPr="00C867DF">
        <w:rPr>
          <w:spacing w:val="-5"/>
          <w:sz w:val="24"/>
        </w:rPr>
        <w:t xml:space="preserve"> </w:t>
      </w:r>
      <w:r w:rsidRPr="00C867DF">
        <w:rPr>
          <w:sz w:val="24"/>
        </w:rPr>
        <w:t>и</w:t>
      </w:r>
      <w:r w:rsidRPr="00C867DF">
        <w:rPr>
          <w:spacing w:val="-4"/>
          <w:sz w:val="24"/>
        </w:rPr>
        <w:t xml:space="preserve"> </w:t>
      </w:r>
      <w:r w:rsidRPr="00C867DF">
        <w:rPr>
          <w:sz w:val="24"/>
        </w:rPr>
        <w:t>называют</w:t>
      </w:r>
      <w:r w:rsidRPr="00C867DF">
        <w:rPr>
          <w:spacing w:val="-5"/>
          <w:sz w:val="24"/>
        </w:rPr>
        <w:t xml:space="preserve"> </w:t>
      </w:r>
      <w:r w:rsidRPr="00C867DF">
        <w:rPr>
          <w:sz w:val="24"/>
        </w:rPr>
        <w:t>разные</w:t>
      </w:r>
      <w:r w:rsidRPr="00C867DF">
        <w:rPr>
          <w:spacing w:val="-2"/>
          <w:sz w:val="24"/>
        </w:rPr>
        <w:t xml:space="preserve"> </w:t>
      </w:r>
      <w:r w:rsidRPr="00C867DF">
        <w:rPr>
          <w:sz w:val="24"/>
        </w:rPr>
        <w:t>виды</w:t>
      </w:r>
      <w:r w:rsidRPr="00C867DF">
        <w:rPr>
          <w:spacing w:val="-2"/>
          <w:sz w:val="24"/>
        </w:rPr>
        <w:t xml:space="preserve"> </w:t>
      </w:r>
      <w:r w:rsidRPr="00C867DF">
        <w:rPr>
          <w:sz w:val="24"/>
        </w:rPr>
        <w:t>рекламы,</w:t>
      </w:r>
      <w:r w:rsidRPr="00C867DF">
        <w:rPr>
          <w:spacing w:val="-3"/>
          <w:sz w:val="24"/>
        </w:rPr>
        <w:t xml:space="preserve"> </w:t>
      </w:r>
      <w:r w:rsidRPr="00C867DF">
        <w:rPr>
          <w:sz w:val="24"/>
        </w:rPr>
        <w:t>ее</w:t>
      </w:r>
      <w:r w:rsidRPr="00C867DF">
        <w:rPr>
          <w:spacing w:val="-3"/>
          <w:sz w:val="24"/>
        </w:rPr>
        <w:t xml:space="preserve"> </w:t>
      </w:r>
      <w:r w:rsidRPr="00C867DF">
        <w:rPr>
          <w:sz w:val="24"/>
        </w:rPr>
        <w:t>назначение,</w:t>
      </w:r>
      <w:r w:rsidRPr="00C867DF">
        <w:rPr>
          <w:spacing w:val="-3"/>
          <w:sz w:val="24"/>
        </w:rPr>
        <w:t xml:space="preserve"> </w:t>
      </w:r>
      <w:r w:rsidRPr="00C867DF">
        <w:rPr>
          <w:sz w:val="24"/>
        </w:rPr>
        <w:t>способы</w:t>
      </w:r>
      <w:r w:rsidRPr="00C867DF">
        <w:rPr>
          <w:spacing w:val="-2"/>
          <w:sz w:val="24"/>
        </w:rPr>
        <w:t xml:space="preserve"> </w:t>
      </w:r>
      <w:r w:rsidRPr="00C867DF">
        <w:rPr>
          <w:sz w:val="24"/>
        </w:rPr>
        <w:t>воздействия;</w:t>
      </w:r>
    </w:p>
    <w:p w14:paraId="2540C868" w14:textId="77777777" w:rsidR="00A67394" w:rsidRPr="00C867DF" w:rsidRDefault="00A67394" w:rsidP="0019050C">
      <w:pPr>
        <w:pStyle w:val="ab"/>
        <w:numPr>
          <w:ilvl w:val="0"/>
          <w:numId w:val="4"/>
        </w:numPr>
        <w:tabs>
          <w:tab w:val="left" w:pos="1401"/>
        </w:tabs>
        <w:spacing w:before="44" w:line="276" w:lineRule="auto"/>
        <w:ind w:right="682"/>
        <w:rPr>
          <w:sz w:val="24"/>
        </w:rPr>
      </w:pPr>
      <w:r w:rsidRPr="00C867DF">
        <w:rPr>
          <w:sz w:val="24"/>
        </w:rPr>
        <w:t>адекватно</w:t>
      </w:r>
      <w:r w:rsidRPr="00C867DF">
        <w:rPr>
          <w:spacing w:val="1"/>
          <w:sz w:val="24"/>
        </w:rPr>
        <w:t xml:space="preserve"> </w:t>
      </w:r>
      <w:r w:rsidRPr="00C867DF">
        <w:rPr>
          <w:sz w:val="24"/>
        </w:rPr>
        <w:t>ведут</w:t>
      </w:r>
      <w:r w:rsidRPr="00C867DF">
        <w:rPr>
          <w:spacing w:val="1"/>
          <w:sz w:val="24"/>
        </w:rPr>
        <w:t xml:space="preserve"> </w:t>
      </w:r>
      <w:r w:rsidRPr="00C867DF">
        <w:rPr>
          <w:sz w:val="24"/>
        </w:rPr>
        <w:t>себя</w:t>
      </w:r>
      <w:r w:rsidRPr="00C867DF">
        <w:rPr>
          <w:spacing w:val="1"/>
          <w:sz w:val="24"/>
        </w:rPr>
        <w:t xml:space="preserve"> </w:t>
      </w:r>
      <w:r w:rsidRPr="00C867DF">
        <w:rPr>
          <w:sz w:val="24"/>
        </w:rPr>
        <w:t>в</w:t>
      </w:r>
      <w:r w:rsidRPr="00C867DF">
        <w:rPr>
          <w:spacing w:val="1"/>
          <w:sz w:val="24"/>
        </w:rPr>
        <w:t xml:space="preserve"> </w:t>
      </w:r>
      <w:r w:rsidRPr="00C867DF">
        <w:rPr>
          <w:sz w:val="24"/>
        </w:rPr>
        <w:t>окружающем</w:t>
      </w:r>
      <w:r w:rsidRPr="00C867DF">
        <w:rPr>
          <w:spacing w:val="1"/>
          <w:sz w:val="24"/>
        </w:rPr>
        <w:t xml:space="preserve"> </w:t>
      </w:r>
      <w:r w:rsidRPr="00C867DF">
        <w:rPr>
          <w:sz w:val="24"/>
        </w:rPr>
        <w:t>предметном,</w:t>
      </w:r>
      <w:r w:rsidRPr="00C867DF">
        <w:rPr>
          <w:spacing w:val="1"/>
          <w:sz w:val="24"/>
        </w:rPr>
        <w:t xml:space="preserve"> </w:t>
      </w:r>
      <w:r w:rsidRPr="00C867DF">
        <w:rPr>
          <w:sz w:val="24"/>
        </w:rPr>
        <w:t>вещном</w:t>
      </w:r>
      <w:r w:rsidRPr="00C867DF">
        <w:rPr>
          <w:spacing w:val="1"/>
          <w:sz w:val="24"/>
        </w:rPr>
        <w:t xml:space="preserve"> </w:t>
      </w:r>
      <w:r w:rsidRPr="00C867DF">
        <w:rPr>
          <w:sz w:val="24"/>
        </w:rPr>
        <w:t>мире,</w:t>
      </w:r>
      <w:r w:rsidRPr="00C867DF">
        <w:rPr>
          <w:spacing w:val="1"/>
          <w:sz w:val="24"/>
        </w:rPr>
        <w:t xml:space="preserve"> </w:t>
      </w:r>
      <w:r w:rsidRPr="00C867DF">
        <w:rPr>
          <w:sz w:val="24"/>
        </w:rPr>
        <w:t>в</w:t>
      </w:r>
      <w:r w:rsidRPr="00C867DF">
        <w:rPr>
          <w:spacing w:val="1"/>
          <w:sz w:val="24"/>
        </w:rPr>
        <w:t xml:space="preserve"> </w:t>
      </w:r>
      <w:r w:rsidRPr="00C867DF">
        <w:rPr>
          <w:sz w:val="24"/>
        </w:rPr>
        <w:t>природном</w:t>
      </w:r>
      <w:r w:rsidRPr="00C867DF">
        <w:rPr>
          <w:spacing w:val="1"/>
          <w:sz w:val="24"/>
        </w:rPr>
        <w:t xml:space="preserve"> </w:t>
      </w:r>
      <w:r w:rsidRPr="00C867DF">
        <w:rPr>
          <w:sz w:val="24"/>
        </w:rPr>
        <w:t>окружении;</w:t>
      </w:r>
    </w:p>
    <w:p w14:paraId="4154F740" w14:textId="77777777" w:rsidR="00A67394" w:rsidRPr="00C867DF" w:rsidRDefault="00A67394" w:rsidP="0019050C">
      <w:pPr>
        <w:pStyle w:val="ab"/>
        <w:numPr>
          <w:ilvl w:val="0"/>
          <w:numId w:val="4"/>
        </w:numPr>
        <w:tabs>
          <w:tab w:val="left" w:pos="1401"/>
        </w:tabs>
        <w:spacing w:line="278" w:lineRule="auto"/>
        <w:ind w:right="685"/>
        <w:rPr>
          <w:sz w:val="24"/>
        </w:rPr>
      </w:pPr>
      <w:r w:rsidRPr="00C867DF">
        <w:rPr>
          <w:sz w:val="24"/>
        </w:rPr>
        <w:t>в</w:t>
      </w:r>
      <w:r w:rsidRPr="00C867DF">
        <w:rPr>
          <w:spacing w:val="1"/>
          <w:sz w:val="24"/>
        </w:rPr>
        <w:t xml:space="preserve"> </w:t>
      </w:r>
      <w:r w:rsidRPr="00C867DF">
        <w:rPr>
          <w:sz w:val="24"/>
        </w:rPr>
        <w:t>случаях</w:t>
      </w:r>
      <w:r w:rsidRPr="00C867DF">
        <w:rPr>
          <w:spacing w:val="1"/>
          <w:sz w:val="24"/>
        </w:rPr>
        <w:t xml:space="preserve"> </w:t>
      </w:r>
      <w:r w:rsidRPr="00C867DF">
        <w:rPr>
          <w:sz w:val="24"/>
        </w:rPr>
        <w:t>поломки,</w:t>
      </w:r>
      <w:r w:rsidRPr="00C867DF">
        <w:rPr>
          <w:spacing w:val="1"/>
          <w:sz w:val="24"/>
        </w:rPr>
        <w:t xml:space="preserve"> </w:t>
      </w:r>
      <w:r w:rsidRPr="00C867DF">
        <w:rPr>
          <w:sz w:val="24"/>
        </w:rPr>
        <w:t>порчи</w:t>
      </w:r>
      <w:r w:rsidRPr="00C867DF">
        <w:rPr>
          <w:spacing w:val="1"/>
          <w:sz w:val="24"/>
        </w:rPr>
        <w:t xml:space="preserve"> </w:t>
      </w:r>
      <w:r w:rsidRPr="00C867DF">
        <w:rPr>
          <w:sz w:val="24"/>
        </w:rPr>
        <w:t>вещей,</w:t>
      </w:r>
      <w:r w:rsidRPr="00C867DF">
        <w:rPr>
          <w:spacing w:val="1"/>
          <w:sz w:val="24"/>
        </w:rPr>
        <w:t xml:space="preserve"> </w:t>
      </w:r>
      <w:r w:rsidRPr="00C867DF">
        <w:rPr>
          <w:sz w:val="24"/>
        </w:rPr>
        <w:t>игрушек,</w:t>
      </w:r>
      <w:r w:rsidRPr="00C867DF">
        <w:rPr>
          <w:spacing w:val="1"/>
          <w:sz w:val="24"/>
        </w:rPr>
        <w:t xml:space="preserve"> </w:t>
      </w:r>
      <w:r w:rsidRPr="00C867DF">
        <w:rPr>
          <w:sz w:val="24"/>
        </w:rPr>
        <w:t>игр</w:t>
      </w:r>
      <w:r w:rsidRPr="00C867DF">
        <w:rPr>
          <w:spacing w:val="1"/>
          <w:sz w:val="24"/>
        </w:rPr>
        <w:t xml:space="preserve"> </w:t>
      </w:r>
      <w:r w:rsidRPr="00C867DF">
        <w:rPr>
          <w:sz w:val="24"/>
        </w:rPr>
        <w:t>проявляют</w:t>
      </w:r>
      <w:r w:rsidRPr="00C867DF">
        <w:rPr>
          <w:spacing w:val="1"/>
          <w:sz w:val="24"/>
        </w:rPr>
        <w:t xml:space="preserve"> </w:t>
      </w:r>
      <w:r w:rsidRPr="00C867DF">
        <w:rPr>
          <w:sz w:val="24"/>
        </w:rPr>
        <w:t>заботу,</w:t>
      </w:r>
      <w:r w:rsidRPr="00C867DF">
        <w:rPr>
          <w:spacing w:val="1"/>
          <w:sz w:val="24"/>
        </w:rPr>
        <w:t xml:space="preserve"> </w:t>
      </w:r>
      <w:r w:rsidRPr="00C867DF">
        <w:rPr>
          <w:sz w:val="24"/>
        </w:rPr>
        <w:t>пытаются</w:t>
      </w:r>
      <w:r w:rsidRPr="00C867DF">
        <w:rPr>
          <w:spacing w:val="1"/>
          <w:sz w:val="24"/>
        </w:rPr>
        <w:t xml:space="preserve"> </w:t>
      </w:r>
      <w:r w:rsidRPr="00C867DF">
        <w:rPr>
          <w:sz w:val="24"/>
        </w:rPr>
        <w:t>исправить</w:t>
      </w:r>
      <w:r w:rsidRPr="00C867DF">
        <w:rPr>
          <w:spacing w:val="-3"/>
          <w:sz w:val="24"/>
        </w:rPr>
        <w:t xml:space="preserve"> </w:t>
      </w:r>
      <w:r w:rsidRPr="00C867DF">
        <w:rPr>
          <w:sz w:val="24"/>
        </w:rPr>
        <w:t>свою</w:t>
      </w:r>
      <w:r w:rsidRPr="00C867DF">
        <w:rPr>
          <w:spacing w:val="1"/>
          <w:sz w:val="24"/>
        </w:rPr>
        <w:t xml:space="preserve"> </w:t>
      </w:r>
      <w:r w:rsidRPr="00C867DF">
        <w:rPr>
          <w:sz w:val="24"/>
        </w:rPr>
        <w:t>или</w:t>
      </w:r>
      <w:r w:rsidRPr="00C867DF">
        <w:rPr>
          <w:spacing w:val="-1"/>
          <w:sz w:val="24"/>
        </w:rPr>
        <w:t xml:space="preserve"> </w:t>
      </w:r>
      <w:r w:rsidRPr="00C867DF">
        <w:rPr>
          <w:sz w:val="24"/>
        </w:rPr>
        <w:t>чужую</w:t>
      </w:r>
      <w:r w:rsidRPr="00C867DF">
        <w:rPr>
          <w:spacing w:val="-1"/>
          <w:sz w:val="24"/>
        </w:rPr>
        <w:t xml:space="preserve"> </w:t>
      </w:r>
      <w:r w:rsidRPr="00C867DF">
        <w:rPr>
          <w:sz w:val="24"/>
        </w:rPr>
        <w:t>оплошность;</w:t>
      </w:r>
    </w:p>
    <w:p w14:paraId="739E384D" w14:textId="77777777" w:rsidR="00A67394" w:rsidRPr="00C867DF" w:rsidRDefault="00A67394" w:rsidP="0019050C">
      <w:pPr>
        <w:pStyle w:val="ab"/>
        <w:numPr>
          <w:ilvl w:val="0"/>
          <w:numId w:val="4"/>
        </w:numPr>
        <w:tabs>
          <w:tab w:val="left" w:pos="1401"/>
        </w:tabs>
        <w:spacing w:line="276" w:lineRule="auto"/>
        <w:ind w:right="688"/>
        <w:rPr>
          <w:sz w:val="24"/>
        </w:rPr>
      </w:pPr>
      <w:r w:rsidRPr="00C867DF">
        <w:rPr>
          <w:sz w:val="24"/>
        </w:rPr>
        <w:t>любят трудиться, делать полезные предметы для себя и радовать других; бережно,</w:t>
      </w:r>
      <w:r w:rsidRPr="00C867DF">
        <w:rPr>
          <w:spacing w:val="1"/>
          <w:sz w:val="24"/>
        </w:rPr>
        <w:t xml:space="preserve"> </w:t>
      </w:r>
      <w:r w:rsidRPr="00C867DF">
        <w:rPr>
          <w:sz w:val="24"/>
        </w:rPr>
        <w:t>рационально,</w:t>
      </w:r>
      <w:r w:rsidRPr="00C867DF">
        <w:rPr>
          <w:spacing w:val="1"/>
          <w:sz w:val="24"/>
        </w:rPr>
        <w:t xml:space="preserve"> </w:t>
      </w:r>
      <w:r w:rsidRPr="00C867DF">
        <w:rPr>
          <w:sz w:val="24"/>
        </w:rPr>
        <w:t>экономно</w:t>
      </w:r>
      <w:r w:rsidRPr="00C867DF">
        <w:rPr>
          <w:spacing w:val="1"/>
          <w:sz w:val="24"/>
        </w:rPr>
        <w:t xml:space="preserve"> </w:t>
      </w:r>
      <w:r w:rsidRPr="00C867DF">
        <w:rPr>
          <w:sz w:val="24"/>
        </w:rPr>
        <w:t>используют</w:t>
      </w:r>
      <w:r w:rsidRPr="00C867DF">
        <w:rPr>
          <w:spacing w:val="1"/>
          <w:sz w:val="24"/>
        </w:rPr>
        <w:t xml:space="preserve"> </w:t>
      </w:r>
      <w:r w:rsidRPr="00C867DF">
        <w:rPr>
          <w:sz w:val="24"/>
        </w:rPr>
        <w:t>расходные</w:t>
      </w:r>
      <w:r w:rsidRPr="00C867DF">
        <w:rPr>
          <w:spacing w:val="1"/>
          <w:sz w:val="24"/>
        </w:rPr>
        <w:t xml:space="preserve"> </w:t>
      </w:r>
      <w:r w:rsidRPr="00C867DF">
        <w:rPr>
          <w:sz w:val="24"/>
        </w:rPr>
        <w:t>материалы</w:t>
      </w:r>
      <w:r w:rsidRPr="00C867DF">
        <w:rPr>
          <w:spacing w:val="1"/>
          <w:sz w:val="24"/>
        </w:rPr>
        <w:t xml:space="preserve"> </w:t>
      </w:r>
      <w:r w:rsidRPr="00C867DF">
        <w:rPr>
          <w:sz w:val="24"/>
        </w:rPr>
        <w:t>для</w:t>
      </w:r>
      <w:r w:rsidRPr="00C867DF">
        <w:rPr>
          <w:spacing w:val="1"/>
          <w:sz w:val="24"/>
        </w:rPr>
        <w:t xml:space="preserve"> </w:t>
      </w:r>
      <w:r w:rsidRPr="00C867DF">
        <w:rPr>
          <w:sz w:val="24"/>
        </w:rPr>
        <w:t>игр</w:t>
      </w:r>
      <w:r w:rsidRPr="00C867DF">
        <w:rPr>
          <w:spacing w:val="1"/>
          <w:sz w:val="24"/>
        </w:rPr>
        <w:t xml:space="preserve"> </w:t>
      </w:r>
      <w:r w:rsidRPr="00C867DF">
        <w:rPr>
          <w:sz w:val="24"/>
        </w:rPr>
        <w:t>и</w:t>
      </w:r>
      <w:r w:rsidRPr="00C867DF">
        <w:rPr>
          <w:spacing w:val="1"/>
          <w:sz w:val="24"/>
        </w:rPr>
        <w:t xml:space="preserve"> </w:t>
      </w:r>
      <w:r w:rsidRPr="00C867DF">
        <w:rPr>
          <w:sz w:val="24"/>
        </w:rPr>
        <w:t>занятий</w:t>
      </w:r>
      <w:r w:rsidRPr="00C867DF">
        <w:rPr>
          <w:spacing w:val="1"/>
          <w:sz w:val="24"/>
        </w:rPr>
        <w:t xml:space="preserve"> </w:t>
      </w:r>
      <w:r w:rsidRPr="00C867DF">
        <w:rPr>
          <w:sz w:val="24"/>
        </w:rPr>
        <w:t>(бумагу,</w:t>
      </w:r>
      <w:r w:rsidRPr="00C867DF">
        <w:rPr>
          <w:spacing w:val="-1"/>
          <w:sz w:val="24"/>
        </w:rPr>
        <w:t xml:space="preserve"> </w:t>
      </w:r>
      <w:r w:rsidRPr="00C867DF">
        <w:rPr>
          <w:sz w:val="24"/>
        </w:rPr>
        <w:t>карандаши,</w:t>
      </w:r>
      <w:r w:rsidRPr="00C867DF">
        <w:rPr>
          <w:spacing w:val="1"/>
          <w:sz w:val="24"/>
        </w:rPr>
        <w:t xml:space="preserve"> </w:t>
      </w:r>
      <w:r w:rsidRPr="00C867DF">
        <w:rPr>
          <w:sz w:val="24"/>
        </w:rPr>
        <w:t>краски, материю и</w:t>
      </w:r>
      <w:r w:rsidRPr="00C867DF">
        <w:rPr>
          <w:spacing w:val="-5"/>
          <w:sz w:val="24"/>
        </w:rPr>
        <w:t xml:space="preserve"> </w:t>
      </w:r>
      <w:r w:rsidRPr="00C867DF">
        <w:rPr>
          <w:sz w:val="24"/>
        </w:rPr>
        <w:t>др.);</w:t>
      </w:r>
    </w:p>
    <w:p w14:paraId="17E2CAF3" w14:textId="77777777" w:rsidR="00A67394" w:rsidRPr="00C867DF" w:rsidRDefault="00A67394" w:rsidP="0019050C">
      <w:pPr>
        <w:pStyle w:val="ab"/>
        <w:numPr>
          <w:ilvl w:val="0"/>
          <w:numId w:val="4"/>
        </w:numPr>
        <w:tabs>
          <w:tab w:val="left" w:pos="1401"/>
        </w:tabs>
        <w:spacing w:line="276" w:lineRule="auto"/>
        <w:ind w:right="688"/>
        <w:rPr>
          <w:sz w:val="24"/>
        </w:rPr>
      </w:pPr>
      <w:r w:rsidRPr="00C867DF">
        <w:rPr>
          <w:sz w:val="24"/>
        </w:rPr>
        <w:t>следуют правилу: ничего не выбрасывай зря, если можно продлить жизнь вещи,</w:t>
      </w:r>
      <w:r w:rsidRPr="00C867DF">
        <w:rPr>
          <w:spacing w:val="1"/>
          <w:sz w:val="24"/>
        </w:rPr>
        <w:t xml:space="preserve"> </w:t>
      </w:r>
      <w:r w:rsidRPr="00C867DF">
        <w:rPr>
          <w:sz w:val="24"/>
        </w:rPr>
        <w:t>лучше отдай,</w:t>
      </w:r>
      <w:r w:rsidRPr="00C867DF">
        <w:rPr>
          <w:spacing w:val="-1"/>
          <w:sz w:val="24"/>
        </w:rPr>
        <w:t xml:space="preserve"> </w:t>
      </w:r>
      <w:r w:rsidRPr="00C867DF">
        <w:rPr>
          <w:sz w:val="24"/>
        </w:rPr>
        <w:t>подари,</w:t>
      </w:r>
      <w:r w:rsidRPr="00C867DF">
        <w:rPr>
          <w:spacing w:val="-1"/>
          <w:sz w:val="24"/>
        </w:rPr>
        <w:t xml:space="preserve"> </w:t>
      </w:r>
      <w:r w:rsidRPr="00C867DF">
        <w:rPr>
          <w:sz w:val="24"/>
        </w:rPr>
        <w:t>порадуй</w:t>
      </w:r>
      <w:r w:rsidRPr="00C867DF">
        <w:rPr>
          <w:spacing w:val="-1"/>
          <w:sz w:val="24"/>
        </w:rPr>
        <w:t xml:space="preserve"> </w:t>
      </w:r>
      <w:r w:rsidRPr="00C867DF">
        <w:rPr>
          <w:sz w:val="24"/>
        </w:rPr>
        <w:t>другого,</w:t>
      </w:r>
      <w:r w:rsidRPr="00C867DF">
        <w:rPr>
          <w:spacing w:val="2"/>
          <w:sz w:val="24"/>
        </w:rPr>
        <w:t xml:space="preserve"> </w:t>
      </w:r>
      <w:r w:rsidRPr="00C867DF">
        <w:rPr>
          <w:sz w:val="24"/>
        </w:rPr>
        <w:t>если</w:t>
      </w:r>
      <w:r w:rsidRPr="00C867DF">
        <w:rPr>
          <w:spacing w:val="-2"/>
          <w:sz w:val="24"/>
        </w:rPr>
        <w:t xml:space="preserve"> </w:t>
      </w:r>
      <w:r w:rsidRPr="00C867DF">
        <w:rPr>
          <w:sz w:val="24"/>
        </w:rPr>
        <w:t>она</w:t>
      </w:r>
      <w:r w:rsidRPr="00C867DF">
        <w:rPr>
          <w:spacing w:val="4"/>
          <w:sz w:val="24"/>
        </w:rPr>
        <w:t xml:space="preserve"> </w:t>
      </w:r>
      <w:r w:rsidRPr="00C867DF">
        <w:rPr>
          <w:sz w:val="24"/>
        </w:rPr>
        <w:t>тебе не</w:t>
      </w:r>
      <w:r w:rsidRPr="00C867DF">
        <w:rPr>
          <w:spacing w:val="-1"/>
          <w:sz w:val="24"/>
        </w:rPr>
        <w:t xml:space="preserve"> </w:t>
      </w:r>
      <w:r w:rsidRPr="00C867DF">
        <w:rPr>
          <w:sz w:val="24"/>
        </w:rPr>
        <w:t>нужна;</w:t>
      </w:r>
    </w:p>
    <w:p w14:paraId="7290922F" w14:textId="77777777" w:rsidR="00A67394" w:rsidRPr="00C867DF" w:rsidRDefault="00A67394" w:rsidP="0019050C">
      <w:pPr>
        <w:pStyle w:val="ab"/>
        <w:numPr>
          <w:ilvl w:val="0"/>
          <w:numId w:val="4"/>
        </w:numPr>
        <w:tabs>
          <w:tab w:val="left" w:pos="1401"/>
        </w:tabs>
        <w:spacing w:line="276" w:lineRule="auto"/>
        <w:ind w:right="686"/>
        <w:rPr>
          <w:sz w:val="24"/>
        </w:rPr>
      </w:pPr>
      <w:r w:rsidRPr="00C867DF">
        <w:rPr>
          <w:sz w:val="24"/>
        </w:rPr>
        <w:t>с</w:t>
      </w:r>
      <w:r w:rsidRPr="00C867DF">
        <w:rPr>
          <w:spacing w:val="-10"/>
          <w:sz w:val="24"/>
        </w:rPr>
        <w:t xml:space="preserve"> </w:t>
      </w:r>
      <w:r w:rsidRPr="00C867DF">
        <w:rPr>
          <w:sz w:val="24"/>
        </w:rPr>
        <w:t>удовольствием</w:t>
      </w:r>
      <w:r w:rsidRPr="00C867DF">
        <w:rPr>
          <w:spacing w:val="-11"/>
          <w:sz w:val="24"/>
        </w:rPr>
        <w:t xml:space="preserve"> </w:t>
      </w:r>
      <w:r w:rsidRPr="00C867DF">
        <w:rPr>
          <w:sz w:val="24"/>
        </w:rPr>
        <w:t>делают</w:t>
      </w:r>
      <w:r w:rsidRPr="00C867DF">
        <w:rPr>
          <w:spacing w:val="-12"/>
          <w:sz w:val="24"/>
        </w:rPr>
        <w:t xml:space="preserve"> </w:t>
      </w:r>
      <w:r w:rsidRPr="00C867DF">
        <w:rPr>
          <w:sz w:val="24"/>
        </w:rPr>
        <w:t>подарки</w:t>
      </w:r>
      <w:r w:rsidRPr="00C867DF">
        <w:rPr>
          <w:spacing w:val="-9"/>
          <w:sz w:val="24"/>
        </w:rPr>
        <w:t xml:space="preserve"> </w:t>
      </w:r>
      <w:r w:rsidRPr="00C867DF">
        <w:rPr>
          <w:sz w:val="24"/>
        </w:rPr>
        <w:t>другим</w:t>
      </w:r>
      <w:r w:rsidRPr="00C867DF">
        <w:rPr>
          <w:spacing w:val="-11"/>
          <w:sz w:val="24"/>
        </w:rPr>
        <w:t xml:space="preserve"> </w:t>
      </w:r>
      <w:r w:rsidRPr="00C867DF">
        <w:rPr>
          <w:sz w:val="24"/>
        </w:rPr>
        <w:t>и</w:t>
      </w:r>
      <w:r w:rsidRPr="00C867DF">
        <w:rPr>
          <w:spacing w:val="-12"/>
          <w:sz w:val="24"/>
        </w:rPr>
        <w:t xml:space="preserve"> </w:t>
      </w:r>
      <w:r w:rsidRPr="00C867DF">
        <w:rPr>
          <w:sz w:val="24"/>
        </w:rPr>
        <w:t>испытывают</w:t>
      </w:r>
      <w:r w:rsidRPr="00C867DF">
        <w:rPr>
          <w:spacing w:val="-12"/>
          <w:sz w:val="24"/>
        </w:rPr>
        <w:t xml:space="preserve"> </w:t>
      </w:r>
      <w:r w:rsidRPr="00C867DF">
        <w:rPr>
          <w:sz w:val="24"/>
        </w:rPr>
        <w:t>от</w:t>
      </w:r>
      <w:r w:rsidRPr="00C867DF">
        <w:rPr>
          <w:spacing w:val="-12"/>
          <w:sz w:val="24"/>
        </w:rPr>
        <w:t xml:space="preserve"> </w:t>
      </w:r>
      <w:r w:rsidRPr="00C867DF">
        <w:rPr>
          <w:sz w:val="24"/>
        </w:rPr>
        <w:t>этого</w:t>
      </w:r>
      <w:r w:rsidRPr="00C867DF">
        <w:rPr>
          <w:spacing w:val="-11"/>
          <w:sz w:val="24"/>
        </w:rPr>
        <w:t xml:space="preserve"> </w:t>
      </w:r>
      <w:r w:rsidRPr="00C867DF">
        <w:rPr>
          <w:sz w:val="24"/>
        </w:rPr>
        <w:t>радость;</w:t>
      </w:r>
      <w:r w:rsidRPr="00C867DF">
        <w:rPr>
          <w:spacing w:val="-9"/>
          <w:sz w:val="24"/>
        </w:rPr>
        <w:t xml:space="preserve"> </w:t>
      </w:r>
      <w:r w:rsidRPr="00C867DF">
        <w:rPr>
          <w:sz w:val="24"/>
        </w:rPr>
        <w:t>проявляют</w:t>
      </w:r>
      <w:r w:rsidRPr="00C867DF">
        <w:rPr>
          <w:spacing w:val="-57"/>
          <w:sz w:val="24"/>
        </w:rPr>
        <w:t xml:space="preserve"> </w:t>
      </w:r>
      <w:r w:rsidRPr="00C867DF">
        <w:rPr>
          <w:spacing w:val="-1"/>
          <w:sz w:val="24"/>
        </w:rPr>
        <w:t>интерес</w:t>
      </w:r>
      <w:r w:rsidRPr="00C867DF">
        <w:rPr>
          <w:spacing w:val="-5"/>
          <w:sz w:val="24"/>
        </w:rPr>
        <w:t xml:space="preserve"> </w:t>
      </w:r>
      <w:r w:rsidRPr="00C867DF">
        <w:rPr>
          <w:sz w:val="24"/>
        </w:rPr>
        <w:t>к</w:t>
      </w:r>
      <w:r w:rsidRPr="00C867DF">
        <w:rPr>
          <w:spacing w:val="-11"/>
          <w:sz w:val="24"/>
        </w:rPr>
        <w:t xml:space="preserve"> </w:t>
      </w:r>
      <w:r w:rsidRPr="00C867DF">
        <w:rPr>
          <w:sz w:val="24"/>
        </w:rPr>
        <w:t>экономической</w:t>
      </w:r>
      <w:r w:rsidRPr="00C867DF">
        <w:rPr>
          <w:spacing w:val="-6"/>
          <w:sz w:val="24"/>
        </w:rPr>
        <w:t xml:space="preserve"> </w:t>
      </w:r>
      <w:r w:rsidRPr="00C867DF">
        <w:rPr>
          <w:sz w:val="24"/>
        </w:rPr>
        <w:t>деятельности</w:t>
      </w:r>
      <w:r w:rsidRPr="00C867DF">
        <w:rPr>
          <w:spacing w:val="-10"/>
          <w:sz w:val="24"/>
        </w:rPr>
        <w:t xml:space="preserve"> </w:t>
      </w:r>
      <w:r w:rsidRPr="00C867DF">
        <w:rPr>
          <w:sz w:val="24"/>
        </w:rPr>
        <w:t>взрослых</w:t>
      </w:r>
      <w:r w:rsidRPr="00C867DF">
        <w:rPr>
          <w:spacing w:val="-7"/>
          <w:sz w:val="24"/>
        </w:rPr>
        <w:t xml:space="preserve"> </w:t>
      </w:r>
      <w:r w:rsidRPr="00C867DF">
        <w:rPr>
          <w:sz w:val="24"/>
        </w:rPr>
        <w:t>(кем</w:t>
      </w:r>
      <w:r w:rsidRPr="00C867DF">
        <w:rPr>
          <w:spacing w:val="-6"/>
          <w:sz w:val="24"/>
        </w:rPr>
        <w:t xml:space="preserve"> </w:t>
      </w:r>
      <w:r w:rsidRPr="00C867DF">
        <w:rPr>
          <w:sz w:val="24"/>
        </w:rPr>
        <w:t>работают</w:t>
      </w:r>
      <w:r w:rsidRPr="00C867DF">
        <w:rPr>
          <w:spacing w:val="-3"/>
          <w:sz w:val="24"/>
        </w:rPr>
        <w:t xml:space="preserve"> </w:t>
      </w:r>
      <w:r w:rsidRPr="00C867DF">
        <w:rPr>
          <w:sz w:val="24"/>
        </w:rPr>
        <w:t>родители,</w:t>
      </w:r>
      <w:r w:rsidRPr="00C867DF">
        <w:rPr>
          <w:spacing w:val="-7"/>
          <w:sz w:val="24"/>
        </w:rPr>
        <w:t xml:space="preserve"> </w:t>
      </w:r>
      <w:r w:rsidRPr="00C867DF">
        <w:rPr>
          <w:sz w:val="24"/>
        </w:rPr>
        <w:t>как</w:t>
      </w:r>
      <w:r w:rsidRPr="00C867DF">
        <w:rPr>
          <w:spacing w:val="-14"/>
          <w:sz w:val="24"/>
        </w:rPr>
        <w:t xml:space="preserve"> </w:t>
      </w:r>
      <w:r w:rsidRPr="00C867DF">
        <w:rPr>
          <w:sz w:val="24"/>
        </w:rPr>
        <w:t>ведут</w:t>
      </w:r>
      <w:r w:rsidRPr="00C867DF">
        <w:rPr>
          <w:spacing w:val="-58"/>
          <w:sz w:val="24"/>
        </w:rPr>
        <w:t xml:space="preserve"> </w:t>
      </w:r>
      <w:r w:rsidRPr="00C867DF">
        <w:rPr>
          <w:sz w:val="24"/>
        </w:rPr>
        <w:t>хозяйство</w:t>
      </w:r>
      <w:r w:rsidRPr="00C867DF">
        <w:rPr>
          <w:spacing w:val="-1"/>
          <w:sz w:val="24"/>
        </w:rPr>
        <w:t xml:space="preserve"> </w:t>
      </w:r>
      <w:r w:rsidRPr="00C867DF">
        <w:rPr>
          <w:sz w:val="24"/>
        </w:rPr>
        <w:t>и</w:t>
      </w:r>
      <w:r w:rsidRPr="00C867DF">
        <w:rPr>
          <w:spacing w:val="-1"/>
          <w:sz w:val="24"/>
        </w:rPr>
        <w:t xml:space="preserve"> </w:t>
      </w:r>
      <w:r w:rsidRPr="00C867DF">
        <w:rPr>
          <w:sz w:val="24"/>
        </w:rPr>
        <w:t>т. д.);</w:t>
      </w:r>
    </w:p>
    <w:p w14:paraId="2F4500F9" w14:textId="77777777" w:rsidR="00A67394" w:rsidRPr="00C867DF" w:rsidRDefault="00A67394" w:rsidP="0019050C">
      <w:pPr>
        <w:pStyle w:val="ab"/>
        <w:numPr>
          <w:ilvl w:val="0"/>
          <w:numId w:val="4"/>
        </w:numPr>
        <w:tabs>
          <w:tab w:val="left" w:pos="1401"/>
        </w:tabs>
        <w:jc w:val="left"/>
        <w:rPr>
          <w:sz w:val="24"/>
        </w:rPr>
      </w:pPr>
      <w:r w:rsidRPr="00C867DF">
        <w:rPr>
          <w:sz w:val="24"/>
        </w:rPr>
        <w:t>замечают</w:t>
      </w:r>
      <w:r w:rsidRPr="00C867DF">
        <w:rPr>
          <w:spacing w:val="-4"/>
          <w:sz w:val="24"/>
        </w:rPr>
        <w:t xml:space="preserve"> </w:t>
      </w:r>
      <w:r w:rsidRPr="00C867DF">
        <w:rPr>
          <w:sz w:val="24"/>
        </w:rPr>
        <w:t>и</w:t>
      </w:r>
      <w:r w:rsidRPr="00C867DF">
        <w:rPr>
          <w:spacing w:val="-3"/>
          <w:sz w:val="24"/>
        </w:rPr>
        <w:t xml:space="preserve"> </w:t>
      </w:r>
      <w:r w:rsidRPr="00C867DF">
        <w:rPr>
          <w:sz w:val="24"/>
        </w:rPr>
        <w:t>ценят</w:t>
      </w:r>
      <w:r w:rsidRPr="00C867DF">
        <w:rPr>
          <w:spacing w:val="-3"/>
          <w:sz w:val="24"/>
        </w:rPr>
        <w:t xml:space="preserve"> </w:t>
      </w:r>
      <w:r w:rsidRPr="00C867DF">
        <w:rPr>
          <w:sz w:val="24"/>
        </w:rPr>
        <w:t>заботу</w:t>
      </w:r>
      <w:r w:rsidRPr="00C867DF">
        <w:rPr>
          <w:spacing w:val="-10"/>
          <w:sz w:val="24"/>
        </w:rPr>
        <w:t xml:space="preserve"> </w:t>
      </w:r>
      <w:r w:rsidRPr="00C867DF">
        <w:rPr>
          <w:sz w:val="24"/>
        </w:rPr>
        <w:t>о</w:t>
      </w:r>
      <w:r w:rsidRPr="00C867DF">
        <w:rPr>
          <w:spacing w:val="-2"/>
          <w:sz w:val="24"/>
        </w:rPr>
        <w:t xml:space="preserve"> </w:t>
      </w:r>
      <w:r w:rsidRPr="00C867DF">
        <w:rPr>
          <w:sz w:val="24"/>
        </w:rPr>
        <w:t>себе,</w:t>
      </w:r>
      <w:r w:rsidRPr="00C867DF">
        <w:rPr>
          <w:spacing w:val="2"/>
          <w:sz w:val="24"/>
        </w:rPr>
        <w:t xml:space="preserve"> </w:t>
      </w:r>
      <w:r w:rsidRPr="00C867DF">
        <w:rPr>
          <w:sz w:val="24"/>
        </w:rPr>
        <w:t>радуются</w:t>
      </w:r>
      <w:r w:rsidRPr="00C867DF">
        <w:rPr>
          <w:spacing w:val="-1"/>
          <w:sz w:val="24"/>
        </w:rPr>
        <w:t xml:space="preserve"> </w:t>
      </w:r>
      <w:r w:rsidRPr="00C867DF">
        <w:rPr>
          <w:sz w:val="24"/>
        </w:rPr>
        <w:t>новым</w:t>
      </w:r>
      <w:r w:rsidRPr="00C867DF">
        <w:rPr>
          <w:spacing w:val="-3"/>
          <w:sz w:val="24"/>
        </w:rPr>
        <w:t xml:space="preserve"> </w:t>
      </w:r>
      <w:r w:rsidRPr="00C867DF">
        <w:rPr>
          <w:sz w:val="24"/>
        </w:rPr>
        <w:t>покупкам;</w:t>
      </w:r>
    </w:p>
    <w:p w14:paraId="05431984" w14:textId="77777777" w:rsidR="00A67394" w:rsidRPr="00C867DF" w:rsidRDefault="00A67394" w:rsidP="0019050C">
      <w:pPr>
        <w:pStyle w:val="ab"/>
        <w:numPr>
          <w:ilvl w:val="0"/>
          <w:numId w:val="4"/>
        </w:numPr>
        <w:tabs>
          <w:tab w:val="left" w:pos="1401"/>
        </w:tabs>
        <w:spacing w:before="36"/>
        <w:jc w:val="left"/>
        <w:rPr>
          <w:sz w:val="24"/>
        </w:rPr>
      </w:pPr>
      <w:r w:rsidRPr="00C867DF">
        <w:rPr>
          <w:sz w:val="24"/>
        </w:rPr>
        <w:t>объясняют</w:t>
      </w:r>
      <w:r w:rsidRPr="00C867DF">
        <w:rPr>
          <w:spacing w:val="-4"/>
          <w:sz w:val="24"/>
        </w:rPr>
        <w:t xml:space="preserve"> </w:t>
      </w:r>
      <w:r w:rsidRPr="00C867DF">
        <w:rPr>
          <w:sz w:val="24"/>
        </w:rPr>
        <w:t>различие</w:t>
      </w:r>
      <w:r w:rsidRPr="00C867DF">
        <w:rPr>
          <w:spacing w:val="-3"/>
          <w:sz w:val="24"/>
        </w:rPr>
        <w:t xml:space="preserve"> </w:t>
      </w:r>
      <w:r w:rsidRPr="00C867DF">
        <w:rPr>
          <w:sz w:val="24"/>
        </w:rPr>
        <w:t>понятий</w:t>
      </w:r>
      <w:r w:rsidRPr="00C867DF">
        <w:rPr>
          <w:spacing w:val="-2"/>
          <w:sz w:val="24"/>
        </w:rPr>
        <w:t xml:space="preserve"> </w:t>
      </w:r>
      <w:r w:rsidRPr="00C867DF">
        <w:rPr>
          <w:sz w:val="24"/>
        </w:rPr>
        <w:t>благополучия,</w:t>
      </w:r>
      <w:r w:rsidRPr="00C867DF">
        <w:rPr>
          <w:spacing w:val="-2"/>
          <w:sz w:val="24"/>
        </w:rPr>
        <w:t xml:space="preserve"> </w:t>
      </w:r>
      <w:r w:rsidRPr="00C867DF">
        <w:rPr>
          <w:sz w:val="24"/>
        </w:rPr>
        <w:t>счастья</w:t>
      </w:r>
      <w:r w:rsidRPr="00C867DF">
        <w:rPr>
          <w:spacing w:val="-2"/>
          <w:sz w:val="24"/>
        </w:rPr>
        <w:t xml:space="preserve"> </w:t>
      </w:r>
      <w:r w:rsidRPr="00C867DF">
        <w:rPr>
          <w:sz w:val="24"/>
        </w:rPr>
        <w:t>и</w:t>
      </w:r>
      <w:r w:rsidRPr="00C867DF">
        <w:rPr>
          <w:spacing w:val="-4"/>
          <w:sz w:val="24"/>
        </w:rPr>
        <w:t xml:space="preserve"> </w:t>
      </w:r>
      <w:r w:rsidRPr="00C867DF">
        <w:rPr>
          <w:sz w:val="24"/>
        </w:rPr>
        <w:t>достатка;</w:t>
      </w:r>
    </w:p>
    <w:p w14:paraId="7A36943F" w14:textId="77777777" w:rsidR="00A67394" w:rsidRPr="00C867DF" w:rsidRDefault="00A67394" w:rsidP="0019050C">
      <w:pPr>
        <w:pStyle w:val="ab"/>
        <w:numPr>
          <w:ilvl w:val="0"/>
          <w:numId w:val="4"/>
        </w:numPr>
        <w:tabs>
          <w:tab w:val="left" w:pos="1401"/>
        </w:tabs>
        <w:spacing w:before="39"/>
        <w:jc w:val="left"/>
        <w:rPr>
          <w:sz w:val="24"/>
        </w:rPr>
      </w:pPr>
      <w:r w:rsidRPr="00C867DF">
        <w:rPr>
          <w:sz w:val="24"/>
        </w:rPr>
        <w:t>проявляют</w:t>
      </w:r>
      <w:r w:rsidRPr="00C867DF">
        <w:rPr>
          <w:spacing w:val="-4"/>
          <w:sz w:val="24"/>
        </w:rPr>
        <w:t xml:space="preserve"> </w:t>
      </w:r>
      <w:r w:rsidRPr="00C867DF">
        <w:rPr>
          <w:sz w:val="24"/>
        </w:rPr>
        <w:t>сочувствие</w:t>
      </w:r>
      <w:r w:rsidRPr="00C867DF">
        <w:rPr>
          <w:spacing w:val="-3"/>
          <w:sz w:val="24"/>
        </w:rPr>
        <w:t xml:space="preserve"> </w:t>
      </w:r>
      <w:r w:rsidRPr="00C867DF">
        <w:rPr>
          <w:sz w:val="24"/>
        </w:rPr>
        <w:t>к</w:t>
      </w:r>
      <w:r w:rsidRPr="00C867DF">
        <w:rPr>
          <w:spacing w:val="-4"/>
          <w:sz w:val="24"/>
        </w:rPr>
        <w:t xml:space="preserve"> </w:t>
      </w:r>
      <w:r w:rsidRPr="00C867DF">
        <w:rPr>
          <w:sz w:val="24"/>
        </w:rPr>
        <w:t>другим</w:t>
      </w:r>
      <w:r w:rsidRPr="00C867DF">
        <w:rPr>
          <w:spacing w:val="-3"/>
          <w:sz w:val="24"/>
        </w:rPr>
        <w:t xml:space="preserve"> </w:t>
      </w:r>
      <w:r w:rsidRPr="00C867DF">
        <w:rPr>
          <w:sz w:val="24"/>
        </w:rPr>
        <w:t>в</w:t>
      </w:r>
      <w:r w:rsidRPr="00C867DF">
        <w:rPr>
          <w:spacing w:val="-4"/>
          <w:sz w:val="24"/>
        </w:rPr>
        <w:t xml:space="preserve"> </w:t>
      </w:r>
      <w:r w:rsidRPr="00C867DF">
        <w:rPr>
          <w:sz w:val="24"/>
        </w:rPr>
        <w:t>сложных</w:t>
      </w:r>
      <w:r w:rsidRPr="00C867DF">
        <w:rPr>
          <w:spacing w:val="-3"/>
          <w:sz w:val="24"/>
        </w:rPr>
        <w:t xml:space="preserve"> </w:t>
      </w:r>
      <w:r w:rsidRPr="00C867DF">
        <w:rPr>
          <w:sz w:val="24"/>
        </w:rPr>
        <w:t>ситуациях;</w:t>
      </w:r>
    </w:p>
    <w:p w14:paraId="1AE2370A" w14:textId="77777777" w:rsidR="00A67394" w:rsidRPr="00C867DF" w:rsidRDefault="00A67394" w:rsidP="0019050C">
      <w:pPr>
        <w:pStyle w:val="ab"/>
        <w:numPr>
          <w:ilvl w:val="0"/>
          <w:numId w:val="4"/>
        </w:numPr>
        <w:tabs>
          <w:tab w:val="left" w:pos="1401"/>
        </w:tabs>
        <w:spacing w:before="45"/>
        <w:jc w:val="left"/>
        <w:rPr>
          <w:sz w:val="24"/>
        </w:rPr>
      </w:pPr>
      <w:r w:rsidRPr="00C867DF">
        <w:rPr>
          <w:sz w:val="24"/>
        </w:rPr>
        <w:t>переживают</w:t>
      </w:r>
      <w:r w:rsidRPr="00C867DF">
        <w:rPr>
          <w:spacing w:val="-4"/>
          <w:sz w:val="24"/>
        </w:rPr>
        <w:t xml:space="preserve"> </w:t>
      </w:r>
      <w:r w:rsidRPr="00C867DF">
        <w:rPr>
          <w:sz w:val="24"/>
        </w:rPr>
        <w:t>случаи</w:t>
      </w:r>
      <w:r w:rsidRPr="00C867DF">
        <w:rPr>
          <w:spacing w:val="-3"/>
          <w:sz w:val="24"/>
        </w:rPr>
        <w:t xml:space="preserve"> </w:t>
      </w:r>
      <w:r w:rsidRPr="00C867DF">
        <w:rPr>
          <w:sz w:val="24"/>
        </w:rPr>
        <w:t>порчи,</w:t>
      </w:r>
      <w:r w:rsidRPr="00C867DF">
        <w:rPr>
          <w:spacing w:val="-3"/>
          <w:sz w:val="24"/>
        </w:rPr>
        <w:t xml:space="preserve"> </w:t>
      </w:r>
      <w:r w:rsidRPr="00C867DF">
        <w:rPr>
          <w:sz w:val="24"/>
        </w:rPr>
        <w:t>ломки вещей,</w:t>
      </w:r>
      <w:r w:rsidRPr="00C867DF">
        <w:rPr>
          <w:spacing w:val="-4"/>
          <w:sz w:val="24"/>
        </w:rPr>
        <w:t xml:space="preserve"> </w:t>
      </w:r>
      <w:r w:rsidRPr="00C867DF">
        <w:rPr>
          <w:sz w:val="24"/>
        </w:rPr>
        <w:t>игрушек;</w:t>
      </w:r>
    </w:p>
    <w:p w14:paraId="736641BD" w14:textId="77777777" w:rsidR="00A67394" w:rsidRPr="00C867DF" w:rsidRDefault="00A67394" w:rsidP="0019050C">
      <w:pPr>
        <w:pStyle w:val="ab"/>
        <w:numPr>
          <w:ilvl w:val="0"/>
          <w:numId w:val="4"/>
        </w:numPr>
        <w:tabs>
          <w:tab w:val="left" w:pos="1401"/>
        </w:tabs>
        <w:spacing w:before="40" w:line="276" w:lineRule="auto"/>
        <w:ind w:right="687"/>
        <w:jc w:val="left"/>
        <w:rPr>
          <w:sz w:val="24"/>
        </w:rPr>
      </w:pPr>
      <w:r w:rsidRPr="00C867DF">
        <w:rPr>
          <w:sz w:val="24"/>
        </w:rPr>
        <w:t>сочувствуют</w:t>
      </w:r>
      <w:r w:rsidRPr="00C867DF">
        <w:rPr>
          <w:spacing w:val="26"/>
          <w:sz w:val="24"/>
        </w:rPr>
        <w:t xml:space="preserve"> </w:t>
      </w:r>
      <w:r w:rsidRPr="00C867DF">
        <w:rPr>
          <w:sz w:val="24"/>
        </w:rPr>
        <w:t>и</w:t>
      </w:r>
      <w:r w:rsidRPr="00C867DF">
        <w:rPr>
          <w:spacing w:val="28"/>
          <w:sz w:val="24"/>
        </w:rPr>
        <w:t xml:space="preserve"> </w:t>
      </w:r>
      <w:r w:rsidRPr="00C867DF">
        <w:rPr>
          <w:sz w:val="24"/>
        </w:rPr>
        <w:t>проявляют</w:t>
      </w:r>
      <w:r w:rsidRPr="00C867DF">
        <w:rPr>
          <w:spacing w:val="27"/>
          <w:sz w:val="24"/>
        </w:rPr>
        <w:t xml:space="preserve"> </w:t>
      </w:r>
      <w:r w:rsidRPr="00C867DF">
        <w:rPr>
          <w:sz w:val="24"/>
        </w:rPr>
        <w:t>жалость</w:t>
      </w:r>
      <w:r w:rsidRPr="00C867DF">
        <w:rPr>
          <w:spacing w:val="32"/>
          <w:sz w:val="24"/>
        </w:rPr>
        <w:t xml:space="preserve"> </w:t>
      </w:r>
      <w:r w:rsidRPr="00C867DF">
        <w:rPr>
          <w:sz w:val="24"/>
        </w:rPr>
        <w:t>к</w:t>
      </w:r>
      <w:r w:rsidRPr="00C867DF">
        <w:rPr>
          <w:spacing w:val="28"/>
          <w:sz w:val="24"/>
        </w:rPr>
        <w:t xml:space="preserve"> </w:t>
      </w:r>
      <w:r w:rsidRPr="00C867DF">
        <w:rPr>
          <w:sz w:val="24"/>
        </w:rPr>
        <w:t>слабым,</w:t>
      </w:r>
      <w:r w:rsidRPr="00C867DF">
        <w:rPr>
          <w:spacing w:val="29"/>
          <w:sz w:val="24"/>
        </w:rPr>
        <w:t xml:space="preserve"> </w:t>
      </w:r>
      <w:r w:rsidRPr="00C867DF">
        <w:rPr>
          <w:sz w:val="24"/>
        </w:rPr>
        <w:t>больным,</w:t>
      </w:r>
      <w:r w:rsidRPr="00C867DF">
        <w:rPr>
          <w:spacing w:val="29"/>
          <w:sz w:val="24"/>
        </w:rPr>
        <w:t xml:space="preserve"> </w:t>
      </w:r>
      <w:r w:rsidRPr="00C867DF">
        <w:rPr>
          <w:sz w:val="24"/>
        </w:rPr>
        <w:t>пожилым</w:t>
      </w:r>
      <w:r w:rsidRPr="00C867DF">
        <w:rPr>
          <w:spacing w:val="29"/>
          <w:sz w:val="24"/>
        </w:rPr>
        <w:t xml:space="preserve"> </w:t>
      </w:r>
      <w:r w:rsidRPr="00C867DF">
        <w:rPr>
          <w:sz w:val="24"/>
        </w:rPr>
        <w:t>людям,</w:t>
      </w:r>
      <w:r w:rsidRPr="00C867DF">
        <w:rPr>
          <w:spacing w:val="31"/>
          <w:sz w:val="24"/>
        </w:rPr>
        <w:t xml:space="preserve"> </w:t>
      </w:r>
      <w:r w:rsidRPr="00C867DF">
        <w:rPr>
          <w:sz w:val="24"/>
        </w:rPr>
        <w:t>ко</w:t>
      </w:r>
      <w:r w:rsidRPr="00C867DF">
        <w:rPr>
          <w:spacing w:val="24"/>
          <w:sz w:val="24"/>
        </w:rPr>
        <w:t xml:space="preserve"> </w:t>
      </w:r>
      <w:r w:rsidRPr="00C867DF">
        <w:rPr>
          <w:sz w:val="24"/>
        </w:rPr>
        <w:t>всем</w:t>
      </w:r>
      <w:r w:rsidRPr="00C867DF">
        <w:rPr>
          <w:spacing w:val="-57"/>
          <w:sz w:val="24"/>
        </w:rPr>
        <w:t xml:space="preserve"> </w:t>
      </w:r>
      <w:r w:rsidRPr="00C867DF">
        <w:rPr>
          <w:sz w:val="24"/>
        </w:rPr>
        <w:t>живым</w:t>
      </w:r>
      <w:r w:rsidRPr="00C867DF">
        <w:rPr>
          <w:spacing w:val="-1"/>
          <w:sz w:val="24"/>
        </w:rPr>
        <w:t xml:space="preserve"> </w:t>
      </w:r>
      <w:r w:rsidRPr="00C867DF">
        <w:rPr>
          <w:sz w:val="24"/>
        </w:rPr>
        <w:t>существам, бережно</w:t>
      </w:r>
      <w:r w:rsidRPr="00C867DF">
        <w:rPr>
          <w:spacing w:val="1"/>
          <w:sz w:val="24"/>
        </w:rPr>
        <w:t xml:space="preserve"> </w:t>
      </w:r>
      <w:r w:rsidRPr="00C867DF">
        <w:rPr>
          <w:sz w:val="24"/>
        </w:rPr>
        <w:t>относятся</w:t>
      </w:r>
      <w:r w:rsidRPr="00C867DF">
        <w:rPr>
          <w:spacing w:val="-3"/>
          <w:sz w:val="24"/>
        </w:rPr>
        <w:t xml:space="preserve"> </w:t>
      </w:r>
      <w:r w:rsidRPr="00C867DF">
        <w:rPr>
          <w:sz w:val="24"/>
        </w:rPr>
        <w:t>к природе;</w:t>
      </w:r>
    </w:p>
    <w:p w14:paraId="34F4D7F6" w14:textId="77777777" w:rsidR="00A67394" w:rsidRPr="00C867DF" w:rsidRDefault="00A67394" w:rsidP="0019050C">
      <w:pPr>
        <w:pStyle w:val="ab"/>
        <w:numPr>
          <w:ilvl w:val="0"/>
          <w:numId w:val="4"/>
        </w:numPr>
        <w:tabs>
          <w:tab w:val="left" w:pos="1401"/>
        </w:tabs>
        <w:spacing w:before="1" w:line="276" w:lineRule="auto"/>
        <w:ind w:right="685"/>
        <w:jc w:val="left"/>
        <w:rPr>
          <w:sz w:val="24"/>
        </w:rPr>
      </w:pPr>
      <w:r w:rsidRPr="00C867DF">
        <w:rPr>
          <w:sz w:val="24"/>
        </w:rPr>
        <w:t>с</w:t>
      </w:r>
      <w:r w:rsidRPr="00C867DF">
        <w:rPr>
          <w:spacing w:val="12"/>
          <w:sz w:val="24"/>
        </w:rPr>
        <w:t xml:space="preserve"> </w:t>
      </w:r>
      <w:r w:rsidRPr="00C867DF">
        <w:rPr>
          <w:sz w:val="24"/>
        </w:rPr>
        <w:t>удовольствием</w:t>
      </w:r>
      <w:r w:rsidRPr="00C867DF">
        <w:rPr>
          <w:spacing w:val="11"/>
          <w:sz w:val="24"/>
        </w:rPr>
        <w:t xml:space="preserve"> </w:t>
      </w:r>
      <w:r w:rsidRPr="00C867DF">
        <w:rPr>
          <w:sz w:val="24"/>
        </w:rPr>
        <w:t>помогают</w:t>
      </w:r>
      <w:r w:rsidRPr="00C867DF">
        <w:rPr>
          <w:spacing w:val="10"/>
          <w:sz w:val="24"/>
        </w:rPr>
        <w:t xml:space="preserve"> </w:t>
      </w:r>
      <w:r w:rsidRPr="00C867DF">
        <w:rPr>
          <w:sz w:val="24"/>
        </w:rPr>
        <w:t>взрослым,</w:t>
      </w:r>
      <w:r w:rsidRPr="00C867DF">
        <w:rPr>
          <w:spacing w:val="11"/>
          <w:sz w:val="24"/>
        </w:rPr>
        <w:t xml:space="preserve"> </w:t>
      </w:r>
      <w:r w:rsidRPr="00C867DF">
        <w:rPr>
          <w:sz w:val="24"/>
        </w:rPr>
        <w:t>объясняют</w:t>
      </w:r>
      <w:r w:rsidRPr="00C867DF">
        <w:rPr>
          <w:spacing w:val="10"/>
          <w:sz w:val="24"/>
        </w:rPr>
        <w:t xml:space="preserve"> </w:t>
      </w:r>
      <w:r w:rsidRPr="00C867DF">
        <w:rPr>
          <w:sz w:val="24"/>
        </w:rPr>
        <w:t>необходимость</w:t>
      </w:r>
      <w:r w:rsidRPr="00C867DF">
        <w:rPr>
          <w:spacing w:val="10"/>
          <w:sz w:val="24"/>
        </w:rPr>
        <w:t xml:space="preserve"> </w:t>
      </w:r>
      <w:r w:rsidRPr="00C867DF">
        <w:rPr>
          <w:sz w:val="24"/>
        </w:rPr>
        <w:t>оказания</w:t>
      </w:r>
      <w:r w:rsidRPr="00C867DF">
        <w:rPr>
          <w:spacing w:val="14"/>
          <w:sz w:val="24"/>
        </w:rPr>
        <w:t xml:space="preserve"> </w:t>
      </w:r>
      <w:r w:rsidRPr="00C867DF">
        <w:rPr>
          <w:sz w:val="24"/>
        </w:rPr>
        <w:t>помощи</w:t>
      </w:r>
      <w:r w:rsidRPr="00C867DF">
        <w:rPr>
          <w:spacing w:val="-57"/>
          <w:sz w:val="24"/>
        </w:rPr>
        <w:t xml:space="preserve"> </w:t>
      </w:r>
      <w:r w:rsidRPr="00C867DF">
        <w:rPr>
          <w:sz w:val="24"/>
        </w:rPr>
        <w:t>другим</w:t>
      </w:r>
      <w:r w:rsidRPr="00C867DF">
        <w:rPr>
          <w:spacing w:val="-1"/>
          <w:sz w:val="24"/>
        </w:rPr>
        <w:t xml:space="preserve"> </w:t>
      </w:r>
      <w:r w:rsidRPr="00C867DF">
        <w:rPr>
          <w:sz w:val="24"/>
        </w:rPr>
        <w:t>людям.</w:t>
      </w:r>
    </w:p>
    <w:p w14:paraId="300DCC37" w14:textId="77777777" w:rsidR="00A67394" w:rsidRPr="00C867DF" w:rsidRDefault="00A67394" w:rsidP="00A67394">
      <w:pPr>
        <w:pStyle w:val="a5"/>
        <w:ind w:left="200"/>
        <w:jc w:val="center"/>
        <w:rPr>
          <w:rFonts w:ascii="Times New Roman" w:hAnsi="Times New Roman" w:cs="Times New Roman"/>
          <w:b/>
          <w:bCs/>
          <w:i/>
          <w:iCs/>
          <w:sz w:val="24"/>
          <w:szCs w:val="24"/>
          <w:u w:val="single"/>
        </w:rPr>
      </w:pPr>
    </w:p>
    <w:p w14:paraId="1C601746" w14:textId="77777777" w:rsidR="00A67394" w:rsidRPr="00C867DF" w:rsidRDefault="00A67394" w:rsidP="00A67394">
      <w:pPr>
        <w:pStyle w:val="a5"/>
        <w:ind w:left="200"/>
        <w:jc w:val="center"/>
        <w:rPr>
          <w:rFonts w:ascii="Times New Roman" w:hAnsi="Times New Roman" w:cs="Times New Roman"/>
          <w:spacing w:val="1"/>
          <w:sz w:val="24"/>
          <w:szCs w:val="24"/>
        </w:rPr>
      </w:pPr>
      <w:r w:rsidRPr="00C867DF">
        <w:rPr>
          <w:rFonts w:ascii="Times New Roman" w:hAnsi="Times New Roman" w:cs="Times New Roman"/>
          <w:b/>
          <w:bCs/>
          <w:i/>
          <w:iCs/>
          <w:sz w:val="24"/>
          <w:szCs w:val="24"/>
          <w:u w:val="single"/>
        </w:rPr>
        <w:t>Парциальная программа экологического воспитания дошкольников «Нескучный сад»</w:t>
      </w:r>
      <w:r w:rsidRPr="00C867DF">
        <w:rPr>
          <w:rFonts w:ascii="Times New Roman" w:hAnsi="Times New Roman" w:cs="Times New Roman"/>
          <w:sz w:val="24"/>
          <w:szCs w:val="24"/>
        </w:rPr>
        <w:t>,</w:t>
      </w:r>
      <w:r w:rsidRPr="00C867DF">
        <w:rPr>
          <w:rFonts w:ascii="Times New Roman" w:hAnsi="Times New Roman" w:cs="Times New Roman"/>
          <w:spacing w:val="1"/>
          <w:sz w:val="24"/>
          <w:szCs w:val="24"/>
        </w:rPr>
        <w:t xml:space="preserve"> </w:t>
      </w:r>
    </w:p>
    <w:p w14:paraId="2D69A23C" w14:textId="77777777" w:rsidR="00A67394" w:rsidRPr="00C867DF" w:rsidRDefault="00A67394" w:rsidP="00A67394">
      <w:pPr>
        <w:pStyle w:val="a5"/>
        <w:ind w:left="200"/>
        <w:jc w:val="center"/>
        <w:rPr>
          <w:rFonts w:ascii="Times New Roman" w:hAnsi="Times New Roman" w:cs="Times New Roman"/>
          <w:sz w:val="24"/>
          <w:szCs w:val="24"/>
        </w:rPr>
      </w:pPr>
      <w:r w:rsidRPr="00C867DF">
        <w:rPr>
          <w:rFonts w:ascii="Times New Roman" w:hAnsi="Times New Roman" w:cs="Times New Roman"/>
          <w:sz w:val="24"/>
          <w:szCs w:val="24"/>
        </w:rPr>
        <w:t>авторы</w:t>
      </w:r>
      <w:r w:rsidRPr="00C867DF">
        <w:rPr>
          <w:rFonts w:ascii="Times New Roman" w:hAnsi="Times New Roman" w:cs="Times New Roman"/>
          <w:spacing w:val="-2"/>
          <w:sz w:val="24"/>
          <w:szCs w:val="24"/>
        </w:rPr>
        <w:t xml:space="preserve"> </w:t>
      </w:r>
      <w:r w:rsidRPr="00C867DF">
        <w:rPr>
          <w:rFonts w:ascii="Times New Roman" w:hAnsi="Times New Roman" w:cs="Times New Roman"/>
          <w:sz w:val="24"/>
          <w:szCs w:val="24"/>
        </w:rPr>
        <w:t>М.В. Типушкова,</w:t>
      </w:r>
      <w:r w:rsidRPr="00C867DF">
        <w:rPr>
          <w:rFonts w:ascii="Times New Roman" w:hAnsi="Times New Roman" w:cs="Times New Roman"/>
          <w:spacing w:val="1"/>
          <w:sz w:val="24"/>
          <w:szCs w:val="24"/>
        </w:rPr>
        <w:t xml:space="preserve"> </w:t>
      </w:r>
      <w:r w:rsidRPr="00C867DF">
        <w:rPr>
          <w:rFonts w:ascii="Times New Roman" w:hAnsi="Times New Roman" w:cs="Times New Roman"/>
          <w:sz w:val="24"/>
          <w:szCs w:val="24"/>
        </w:rPr>
        <w:t>О.К</w:t>
      </w:r>
      <w:r w:rsidRPr="00C867DF">
        <w:rPr>
          <w:rFonts w:ascii="Times New Roman" w:hAnsi="Times New Roman" w:cs="Times New Roman"/>
          <w:spacing w:val="1"/>
          <w:sz w:val="24"/>
          <w:szCs w:val="24"/>
        </w:rPr>
        <w:t xml:space="preserve"> </w:t>
      </w:r>
      <w:r w:rsidRPr="00C867DF">
        <w:rPr>
          <w:rFonts w:ascii="Times New Roman" w:hAnsi="Times New Roman" w:cs="Times New Roman"/>
          <w:sz w:val="24"/>
          <w:szCs w:val="24"/>
        </w:rPr>
        <w:t>Пересыпкина,</w:t>
      </w:r>
      <w:r w:rsidRPr="00C867DF">
        <w:rPr>
          <w:rFonts w:ascii="Times New Roman" w:hAnsi="Times New Roman" w:cs="Times New Roman"/>
          <w:spacing w:val="-5"/>
          <w:sz w:val="24"/>
          <w:szCs w:val="24"/>
        </w:rPr>
        <w:t xml:space="preserve"> </w:t>
      </w:r>
      <w:r w:rsidRPr="00C867DF">
        <w:rPr>
          <w:rFonts w:ascii="Times New Roman" w:hAnsi="Times New Roman" w:cs="Times New Roman"/>
          <w:sz w:val="24"/>
          <w:szCs w:val="24"/>
        </w:rPr>
        <w:t>И.П. Зольникова.</w:t>
      </w:r>
    </w:p>
    <w:p w14:paraId="4881AE6A" w14:textId="77777777" w:rsidR="00A67394" w:rsidRPr="00C867DF" w:rsidRDefault="00A67394" w:rsidP="00A67394">
      <w:pPr>
        <w:pStyle w:val="a9"/>
        <w:spacing w:before="1"/>
        <w:ind w:left="133" w:right="137"/>
      </w:pPr>
      <w:r w:rsidRPr="00C867DF">
        <w:rPr>
          <w:i/>
        </w:rPr>
        <w:t xml:space="preserve">Цель: </w:t>
      </w:r>
      <w:r w:rsidRPr="00C867DF">
        <w:t>удовлетворять естественный интерес к окружающему миру через создание условий к</w:t>
      </w:r>
      <w:r w:rsidRPr="00C867DF">
        <w:rPr>
          <w:spacing w:val="1"/>
        </w:rPr>
        <w:t xml:space="preserve"> </w:t>
      </w:r>
      <w:r w:rsidRPr="00C867DF">
        <w:t>формированию</w:t>
      </w:r>
      <w:r w:rsidRPr="00C867DF">
        <w:rPr>
          <w:spacing w:val="1"/>
        </w:rPr>
        <w:t xml:space="preserve"> </w:t>
      </w:r>
      <w:r w:rsidRPr="00C867DF">
        <w:t>экологической</w:t>
      </w:r>
      <w:r w:rsidRPr="00C867DF">
        <w:rPr>
          <w:spacing w:val="1"/>
        </w:rPr>
        <w:t xml:space="preserve"> </w:t>
      </w:r>
      <w:r w:rsidRPr="00C867DF">
        <w:t>культуры</w:t>
      </w:r>
      <w:r w:rsidRPr="00C867DF">
        <w:rPr>
          <w:spacing w:val="1"/>
        </w:rPr>
        <w:t xml:space="preserve"> </w:t>
      </w:r>
      <w:r w:rsidRPr="00C867DF">
        <w:t>детей</w:t>
      </w:r>
      <w:r w:rsidRPr="00C867DF">
        <w:rPr>
          <w:spacing w:val="1"/>
        </w:rPr>
        <w:t xml:space="preserve"> </w:t>
      </w:r>
      <w:r w:rsidRPr="00C867DF">
        <w:t>с</w:t>
      </w:r>
      <w:r w:rsidRPr="00C867DF">
        <w:rPr>
          <w:spacing w:val="1"/>
        </w:rPr>
        <w:t xml:space="preserve"> </w:t>
      </w:r>
      <w:r w:rsidRPr="00C867DF">
        <w:t>ТНР,</w:t>
      </w:r>
      <w:r w:rsidRPr="00C867DF">
        <w:rPr>
          <w:spacing w:val="1"/>
        </w:rPr>
        <w:t xml:space="preserve"> </w:t>
      </w:r>
      <w:r w:rsidRPr="00C867DF">
        <w:t>основной</w:t>
      </w:r>
      <w:r w:rsidRPr="00C867DF">
        <w:rPr>
          <w:spacing w:val="1"/>
        </w:rPr>
        <w:t xml:space="preserve"> </w:t>
      </w:r>
      <w:r w:rsidRPr="00C867DF">
        <w:t>чертой</w:t>
      </w:r>
      <w:r w:rsidRPr="00C867DF">
        <w:rPr>
          <w:spacing w:val="1"/>
        </w:rPr>
        <w:t xml:space="preserve"> </w:t>
      </w:r>
      <w:r w:rsidRPr="00C867DF">
        <w:t>которой</w:t>
      </w:r>
      <w:r w:rsidRPr="00C867DF">
        <w:rPr>
          <w:spacing w:val="1"/>
        </w:rPr>
        <w:t xml:space="preserve"> </w:t>
      </w:r>
      <w:r w:rsidRPr="00C867DF">
        <w:t>является</w:t>
      </w:r>
      <w:r w:rsidRPr="00C867DF">
        <w:rPr>
          <w:spacing w:val="1"/>
        </w:rPr>
        <w:t xml:space="preserve"> </w:t>
      </w:r>
      <w:r w:rsidRPr="00C867DF">
        <w:t>ответственное</w:t>
      </w:r>
      <w:r w:rsidRPr="00C867DF">
        <w:rPr>
          <w:spacing w:val="-4"/>
        </w:rPr>
        <w:t xml:space="preserve"> </w:t>
      </w:r>
      <w:r w:rsidRPr="00C867DF">
        <w:t>отношение к природе родного края.</w:t>
      </w:r>
    </w:p>
    <w:p w14:paraId="320CF173" w14:textId="77777777" w:rsidR="00A67394" w:rsidRPr="00C867DF" w:rsidRDefault="00A67394" w:rsidP="00A67394">
      <w:pPr>
        <w:spacing w:before="2"/>
        <w:ind w:left="699"/>
        <w:rPr>
          <w:i/>
        </w:rPr>
      </w:pPr>
      <w:r w:rsidRPr="00C867DF">
        <w:rPr>
          <w:i/>
        </w:rPr>
        <w:t>Задачи:</w:t>
      </w:r>
    </w:p>
    <w:p w14:paraId="3597938F" w14:textId="77777777" w:rsidR="00A67394" w:rsidRPr="00C867DF" w:rsidRDefault="00A67394" w:rsidP="0019050C">
      <w:pPr>
        <w:pStyle w:val="ab"/>
        <w:numPr>
          <w:ilvl w:val="1"/>
          <w:numId w:val="56"/>
        </w:numPr>
        <w:tabs>
          <w:tab w:val="left" w:pos="1269"/>
        </w:tabs>
        <w:spacing w:before="28" w:line="218" w:lineRule="auto"/>
        <w:ind w:right="129" w:firstLine="566"/>
        <w:rPr>
          <w:sz w:val="24"/>
        </w:rPr>
      </w:pPr>
      <w:r w:rsidRPr="00C867DF">
        <w:rPr>
          <w:spacing w:val="-1"/>
          <w:sz w:val="24"/>
        </w:rPr>
        <w:t>Систематическое</w:t>
      </w:r>
      <w:r w:rsidRPr="00C867DF">
        <w:rPr>
          <w:spacing w:val="-13"/>
          <w:sz w:val="24"/>
        </w:rPr>
        <w:t xml:space="preserve"> </w:t>
      </w:r>
      <w:r w:rsidRPr="00C867DF">
        <w:rPr>
          <w:spacing w:val="-1"/>
          <w:sz w:val="24"/>
        </w:rPr>
        <w:t>расширение,</w:t>
      </w:r>
      <w:r w:rsidRPr="00C867DF">
        <w:rPr>
          <w:spacing w:val="-10"/>
          <w:sz w:val="24"/>
        </w:rPr>
        <w:t xml:space="preserve"> </w:t>
      </w:r>
      <w:r w:rsidRPr="00C867DF">
        <w:rPr>
          <w:spacing w:val="-1"/>
          <w:sz w:val="24"/>
        </w:rPr>
        <w:t>углубление</w:t>
      </w:r>
      <w:r w:rsidRPr="00C867DF">
        <w:rPr>
          <w:spacing w:val="-13"/>
          <w:sz w:val="24"/>
        </w:rPr>
        <w:t xml:space="preserve"> </w:t>
      </w:r>
      <w:r w:rsidRPr="00C867DF">
        <w:rPr>
          <w:spacing w:val="-1"/>
          <w:sz w:val="24"/>
        </w:rPr>
        <w:t>и</w:t>
      </w:r>
      <w:r w:rsidRPr="00C867DF">
        <w:rPr>
          <w:spacing w:val="-10"/>
          <w:sz w:val="24"/>
        </w:rPr>
        <w:t xml:space="preserve"> </w:t>
      </w:r>
      <w:r w:rsidRPr="00C867DF">
        <w:rPr>
          <w:spacing w:val="-1"/>
          <w:sz w:val="24"/>
        </w:rPr>
        <w:t>уточнение</w:t>
      </w:r>
      <w:r w:rsidRPr="00C867DF">
        <w:rPr>
          <w:spacing w:val="-13"/>
          <w:sz w:val="24"/>
        </w:rPr>
        <w:t xml:space="preserve"> </w:t>
      </w:r>
      <w:r w:rsidRPr="00C867DF">
        <w:rPr>
          <w:sz w:val="24"/>
        </w:rPr>
        <w:t>социально-экологических</w:t>
      </w:r>
      <w:r w:rsidRPr="00C867DF">
        <w:rPr>
          <w:spacing w:val="-9"/>
          <w:sz w:val="24"/>
        </w:rPr>
        <w:t xml:space="preserve"> </w:t>
      </w:r>
      <w:r w:rsidRPr="00C867DF">
        <w:rPr>
          <w:sz w:val="24"/>
        </w:rPr>
        <w:t>знаний</w:t>
      </w:r>
      <w:r w:rsidRPr="00C867DF">
        <w:rPr>
          <w:spacing w:val="-58"/>
          <w:sz w:val="24"/>
        </w:rPr>
        <w:t xml:space="preserve"> </w:t>
      </w:r>
      <w:r w:rsidRPr="00C867DF">
        <w:rPr>
          <w:sz w:val="24"/>
        </w:rPr>
        <w:t>детей</w:t>
      </w:r>
      <w:r w:rsidRPr="00C867DF">
        <w:rPr>
          <w:spacing w:val="-1"/>
          <w:sz w:val="24"/>
        </w:rPr>
        <w:t xml:space="preserve"> </w:t>
      </w:r>
      <w:r w:rsidRPr="00C867DF">
        <w:rPr>
          <w:sz w:val="24"/>
        </w:rPr>
        <w:t>о природе.</w:t>
      </w:r>
    </w:p>
    <w:p w14:paraId="13049311" w14:textId="77777777" w:rsidR="00A67394" w:rsidRPr="00C867DF" w:rsidRDefault="00A67394" w:rsidP="0019050C">
      <w:pPr>
        <w:pStyle w:val="ab"/>
        <w:numPr>
          <w:ilvl w:val="1"/>
          <w:numId w:val="56"/>
        </w:numPr>
        <w:tabs>
          <w:tab w:val="left" w:pos="1269"/>
        </w:tabs>
        <w:spacing w:before="33" w:line="213" w:lineRule="auto"/>
        <w:ind w:right="145" w:firstLine="566"/>
        <w:rPr>
          <w:sz w:val="24"/>
        </w:rPr>
      </w:pPr>
      <w:r w:rsidRPr="00C867DF">
        <w:rPr>
          <w:sz w:val="24"/>
        </w:rPr>
        <w:t>Обеспечение единства знаний детей с поведением и поступками в их повседневной</w:t>
      </w:r>
      <w:r w:rsidRPr="00C867DF">
        <w:rPr>
          <w:spacing w:val="1"/>
          <w:sz w:val="24"/>
        </w:rPr>
        <w:t xml:space="preserve"> </w:t>
      </w:r>
      <w:r w:rsidRPr="00C867DF">
        <w:rPr>
          <w:sz w:val="24"/>
        </w:rPr>
        <w:t>жизни.</w:t>
      </w:r>
    </w:p>
    <w:p w14:paraId="318ABCE8" w14:textId="77777777" w:rsidR="00A67394" w:rsidRPr="00C867DF" w:rsidRDefault="00A67394" w:rsidP="0019050C">
      <w:pPr>
        <w:pStyle w:val="ab"/>
        <w:numPr>
          <w:ilvl w:val="1"/>
          <w:numId w:val="56"/>
        </w:numPr>
        <w:tabs>
          <w:tab w:val="left" w:pos="1329"/>
        </w:tabs>
        <w:spacing w:before="37" w:line="213" w:lineRule="auto"/>
        <w:ind w:right="132" w:firstLine="566"/>
        <w:rPr>
          <w:sz w:val="24"/>
        </w:rPr>
      </w:pPr>
      <w:r w:rsidRPr="00C867DF">
        <w:rPr>
          <w:sz w:val="24"/>
        </w:rPr>
        <w:t>Выработка</w:t>
      </w:r>
      <w:r w:rsidRPr="00C867DF">
        <w:rPr>
          <w:spacing w:val="1"/>
          <w:sz w:val="24"/>
        </w:rPr>
        <w:t xml:space="preserve"> </w:t>
      </w:r>
      <w:r w:rsidRPr="00C867DF">
        <w:rPr>
          <w:sz w:val="24"/>
        </w:rPr>
        <w:t>устойчивого</w:t>
      </w:r>
      <w:r w:rsidRPr="00C867DF">
        <w:rPr>
          <w:spacing w:val="1"/>
          <w:sz w:val="24"/>
        </w:rPr>
        <w:t xml:space="preserve"> </w:t>
      </w:r>
      <w:r w:rsidRPr="00C867DF">
        <w:rPr>
          <w:sz w:val="24"/>
        </w:rPr>
        <w:t>навыка</w:t>
      </w:r>
      <w:r w:rsidRPr="00C867DF">
        <w:rPr>
          <w:spacing w:val="1"/>
          <w:sz w:val="24"/>
        </w:rPr>
        <w:t xml:space="preserve"> </w:t>
      </w:r>
      <w:r w:rsidRPr="00C867DF">
        <w:rPr>
          <w:sz w:val="24"/>
        </w:rPr>
        <w:t>бережного</w:t>
      </w:r>
      <w:r w:rsidRPr="00C867DF">
        <w:rPr>
          <w:spacing w:val="1"/>
          <w:sz w:val="24"/>
        </w:rPr>
        <w:t xml:space="preserve"> </w:t>
      </w:r>
      <w:r w:rsidRPr="00C867DF">
        <w:rPr>
          <w:sz w:val="24"/>
        </w:rPr>
        <w:t>отношения</w:t>
      </w:r>
      <w:r w:rsidRPr="00C867DF">
        <w:rPr>
          <w:spacing w:val="1"/>
          <w:sz w:val="24"/>
        </w:rPr>
        <w:t xml:space="preserve"> </w:t>
      </w:r>
      <w:r w:rsidRPr="00C867DF">
        <w:rPr>
          <w:sz w:val="24"/>
        </w:rPr>
        <w:t>к</w:t>
      </w:r>
      <w:r w:rsidRPr="00C867DF">
        <w:rPr>
          <w:spacing w:val="1"/>
          <w:sz w:val="24"/>
        </w:rPr>
        <w:t xml:space="preserve"> </w:t>
      </w:r>
      <w:r w:rsidRPr="00C867DF">
        <w:rPr>
          <w:sz w:val="24"/>
        </w:rPr>
        <w:t>природе,</w:t>
      </w:r>
      <w:r w:rsidRPr="00C867DF">
        <w:rPr>
          <w:spacing w:val="1"/>
          <w:sz w:val="24"/>
        </w:rPr>
        <w:t xml:space="preserve"> </w:t>
      </w:r>
      <w:r w:rsidRPr="00C867DF">
        <w:rPr>
          <w:sz w:val="24"/>
        </w:rPr>
        <w:t>привлечение</w:t>
      </w:r>
      <w:r w:rsidRPr="00C867DF">
        <w:rPr>
          <w:spacing w:val="1"/>
          <w:sz w:val="24"/>
        </w:rPr>
        <w:t xml:space="preserve"> </w:t>
      </w:r>
      <w:r w:rsidRPr="00C867DF">
        <w:rPr>
          <w:sz w:val="24"/>
        </w:rPr>
        <w:t>к</w:t>
      </w:r>
      <w:r w:rsidRPr="00C867DF">
        <w:rPr>
          <w:spacing w:val="1"/>
          <w:sz w:val="24"/>
        </w:rPr>
        <w:t xml:space="preserve"> </w:t>
      </w:r>
      <w:r w:rsidRPr="00C867DF">
        <w:rPr>
          <w:sz w:val="24"/>
        </w:rPr>
        <w:t>практической</w:t>
      </w:r>
      <w:r w:rsidRPr="00C867DF">
        <w:rPr>
          <w:spacing w:val="-4"/>
          <w:sz w:val="24"/>
        </w:rPr>
        <w:t xml:space="preserve"> </w:t>
      </w:r>
      <w:r w:rsidRPr="00C867DF">
        <w:rPr>
          <w:sz w:val="24"/>
        </w:rPr>
        <w:t>природоохранной</w:t>
      </w:r>
      <w:r w:rsidRPr="00C867DF">
        <w:rPr>
          <w:spacing w:val="-1"/>
          <w:sz w:val="24"/>
        </w:rPr>
        <w:t xml:space="preserve"> </w:t>
      </w:r>
      <w:r w:rsidRPr="00C867DF">
        <w:rPr>
          <w:sz w:val="24"/>
        </w:rPr>
        <w:t>деятельности</w:t>
      </w:r>
      <w:r w:rsidRPr="00C867DF">
        <w:rPr>
          <w:spacing w:val="-3"/>
          <w:sz w:val="24"/>
        </w:rPr>
        <w:t xml:space="preserve"> </w:t>
      </w:r>
      <w:r w:rsidRPr="00C867DF">
        <w:rPr>
          <w:sz w:val="24"/>
        </w:rPr>
        <w:t>и улучшению окружающей</w:t>
      </w:r>
      <w:r w:rsidRPr="00C867DF">
        <w:rPr>
          <w:spacing w:val="1"/>
          <w:sz w:val="24"/>
        </w:rPr>
        <w:t xml:space="preserve"> </w:t>
      </w:r>
      <w:r w:rsidRPr="00C867DF">
        <w:rPr>
          <w:sz w:val="24"/>
        </w:rPr>
        <w:t>среды.</w:t>
      </w:r>
    </w:p>
    <w:p w14:paraId="327DDFEE" w14:textId="77777777" w:rsidR="00A67394" w:rsidRPr="00C867DF" w:rsidRDefault="00A67394" w:rsidP="0019050C">
      <w:pPr>
        <w:pStyle w:val="ab"/>
        <w:numPr>
          <w:ilvl w:val="1"/>
          <w:numId w:val="56"/>
        </w:numPr>
        <w:tabs>
          <w:tab w:val="left" w:pos="1269"/>
        </w:tabs>
        <w:spacing w:before="24" w:line="225" w:lineRule="auto"/>
        <w:ind w:right="136" w:firstLine="566"/>
        <w:rPr>
          <w:sz w:val="24"/>
        </w:rPr>
      </w:pPr>
      <w:r w:rsidRPr="00C867DF">
        <w:rPr>
          <w:sz w:val="24"/>
        </w:rPr>
        <w:t>Создание</w:t>
      </w:r>
      <w:r w:rsidRPr="00C867DF">
        <w:rPr>
          <w:spacing w:val="1"/>
          <w:sz w:val="24"/>
        </w:rPr>
        <w:t xml:space="preserve"> </w:t>
      </w:r>
      <w:r w:rsidRPr="00C867DF">
        <w:rPr>
          <w:sz w:val="24"/>
        </w:rPr>
        <w:t>в</w:t>
      </w:r>
      <w:r w:rsidRPr="00C867DF">
        <w:rPr>
          <w:spacing w:val="1"/>
          <w:sz w:val="24"/>
        </w:rPr>
        <w:t xml:space="preserve"> </w:t>
      </w:r>
      <w:r w:rsidRPr="00C867DF">
        <w:rPr>
          <w:sz w:val="24"/>
        </w:rPr>
        <w:t>помещении</w:t>
      </w:r>
      <w:r w:rsidRPr="00C867DF">
        <w:rPr>
          <w:spacing w:val="1"/>
          <w:sz w:val="24"/>
        </w:rPr>
        <w:t xml:space="preserve"> </w:t>
      </w:r>
      <w:r w:rsidRPr="00C867DF">
        <w:rPr>
          <w:sz w:val="24"/>
        </w:rPr>
        <w:t>детского</w:t>
      </w:r>
      <w:r w:rsidRPr="00C867DF">
        <w:rPr>
          <w:spacing w:val="1"/>
          <w:sz w:val="24"/>
        </w:rPr>
        <w:t xml:space="preserve"> </w:t>
      </w:r>
      <w:r w:rsidRPr="00C867DF">
        <w:rPr>
          <w:sz w:val="24"/>
        </w:rPr>
        <w:t>сада,</w:t>
      </w:r>
      <w:r w:rsidRPr="00C867DF">
        <w:rPr>
          <w:spacing w:val="1"/>
          <w:sz w:val="24"/>
        </w:rPr>
        <w:t xml:space="preserve"> </w:t>
      </w:r>
      <w:r w:rsidRPr="00C867DF">
        <w:rPr>
          <w:sz w:val="24"/>
        </w:rPr>
        <w:t>на</w:t>
      </w:r>
      <w:r w:rsidRPr="00C867DF">
        <w:rPr>
          <w:spacing w:val="1"/>
          <w:sz w:val="24"/>
        </w:rPr>
        <w:t xml:space="preserve"> </w:t>
      </w:r>
      <w:r w:rsidRPr="00C867DF">
        <w:rPr>
          <w:sz w:val="24"/>
        </w:rPr>
        <w:t>участке</w:t>
      </w:r>
      <w:r w:rsidRPr="00C867DF">
        <w:rPr>
          <w:spacing w:val="1"/>
          <w:sz w:val="24"/>
        </w:rPr>
        <w:t xml:space="preserve"> </w:t>
      </w:r>
      <w:r w:rsidRPr="00C867DF">
        <w:rPr>
          <w:sz w:val="24"/>
        </w:rPr>
        <w:t>и</w:t>
      </w:r>
      <w:r w:rsidRPr="00C867DF">
        <w:rPr>
          <w:spacing w:val="1"/>
          <w:sz w:val="24"/>
        </w:rPr>
        <w:t xml:space="preserve"> </w:t>
      </w:r>
      <w:r w:rsidRPr="00C867DF">
        <w:rPr>
          <w:sz w:val="24"/>
        </w:rPr>
        <w:t>в</w:t>
      </w:r>
      <w:r w:rsidRPr="00C867DF">
        <w:rPr>
          <w:spacing w:val="1"/>
          <w:sz w:val="24"/>
        </w:rPr>
        <w:t xml:space="preserve"> </w:t>
      </w:r>
      <w:r w:rsidRPr="00C867DF">
        <w:rPr>
          <w:sz w:val="24"/>
        </w:rPr>
        <w:t>ближайшем</w:t>
      </w:r>
      <w:r w:rsidRPr="00C867DF">
        <w:rPr>
          <w:spacing w:val="1"/>
          <w:sz w:val="24"/>
        </w:rPr>
        <w:t xml:space="preserve"> </w:t>
      </w:r>
      <w:r w:rsidRPr="00C867DF">
        <w:rPr>
          <w:sz w:val="24"/>
        </w:rPr>
        <w:t>окружении</w:t>
      </w:r>
      <w:r w:rsidRPr="00C867DF">
        <w:rPr>
          <w:spacing w:val="-57"/>
          <w:sz w:val="24"/>
        </w:rPr>
        <w:t xml:space="preserve"> </w:t>
      </w:r>
      <w:r w:rsidRPr="00C867DF">
        <w:rPr>
          <w:sz w:val="24"/>
        </w:rPr>
        <w:t>благоприятных условий для ознакомления детей с растениями и животными, включение в работу</w:t>
      </w:r>
      <w:r w:rsidRPr="00C867DF">
        <w:rPr>
          <w:spacing w:val="1"/>
          <w:sz w:val="24"/>
        </w:rPr>
        <w:t xml:space="preserve"> </w:t>
      </w:r>
      <w:r w:rsidRPr="00C867DF">
        <w:rPr>
          <w:sz w:val="24"/>
        </w:rPr>
        <w:t>по</w:t>
      </w:r>
      <w:r w:rsidRPr="00C867DF">
        <w:rPr>
          <w:spacing w:val="-1"/>
          <w:sz w:val="24"/>
        </w:rPr>
        <w:t xml:space="preserve"> </w:t>
      </w:r>
      <w:r w:rsidRPr="00C867DF">
        <w:rPr>
          <w:sz w:val="24"/>
        </w:rPr>
        <w:t>благоустройству городской среды.</w:t>
      </w:r>
    </w:p>
    <w:p w14:paraId="22048A86" w14:textId="77777777" w:rsidR="00A67394" w:rsidRPr="00C867DF" w:rsidRDefault="00A67394" w:rsidP="0019050C">
      <w:pPr>
        <w:pStyle w:val="ab"/>
        <w:numPr>
          <w:ilvl w:val="1"/>
          <w:numId w:val="56"/>
        </w:numPr>
        <w:tabs>
          <w:tab w:val="left" w:pos="1269"/>
        </w:tabs>
        <w:spacing w:before="37" w:line="213" w:lineRule="auto"/>
        <w:ind w:right="137" w:firstLine="566"/>
        <w:rPr>
          <w:sz w:val="24"/>
        </w:rPr>
      </w:pPr>
      <w:r w:rsidRPr="00C867DF">
        <w:rPr>
          <w:sz w:val="24"/>
        </w:rPr>
        <w:t>Реализация</w:t>
      </w:r>
      <w:r w:rsidRPr="00C867DF">
        <w:rPr>
          <w:spacing w:val="1"/>
          <w:sz w:val="24"/>
        </w:rPr>
        <w:t xml:space="preserve"> </w:t>
      </w:r>
      <w:r w:rsidRPr="00C867DF">
        <w:rPr>
          <w:sz w:val="24"/>
        </w:rPr>
        <w:t>творческих</w:t>
      </w:r>
      <w:r w:rsidRPr="00C867DF">
        <w:rPr>
          <w:spacing w:val="1"/>
          <w:sz w:val="24"/>
        </w:rPr>
        <w:t xml:space="preserve"> </w:t>
      </w:r>
      <w:r w:rsidRPr="00C867DF">
        <w:rPr>
          <w:sz w:val="24"/>
        </w:rPr>
        <w:t>способностей,</w:t>
      </w:r>
      <w:r w:rsidRPr="00C867DF">
        <w:rPr>
          <w:spacing w:val="1"/>
          <w:sz w:val="24"/>
        </w:rPr>
        <w:t xml:space="preserve"> </w:t>
      </w:r>
      <w:r w:rsidRPr="00C867DF">
        <w:rPr>
          <w:sz w:val="24"/>
        </w:rPr>
        <w:t>интересов</w:t>
      </w:r>
      <w:r w:rsidRPr="00C867DF">
        <w:rPr>
          <w:spacing w:val="1"/>
          <w:sz w:val="24"/>
        </w:rPr>
        <w:t xml:space="preserve"> </w:t>
      </w:r>
      <w:r w:rsidRPr="00C867DF">
        <w:rPr>
          <w:sz w:val="24"/>
        </w:rPr>
        <w:t>всех</w:t>
      </w:r>
      <w:r w:rsidRPr="00C867DF">
        <w:rPr>
          <w:spacing w:val="1"/>
          <w:sz w:val="24"/>
        </w:rPr>
        <w:t xml:space="preserve"> </w:t>
      </w:r>
      <w:r w:rsidRPr="00C867DF">
        <w:rPr>
          <w:sz w:val="24"/>
        </w:rPr>
        <w:t>участников</w:t>
      </w:r>
      <w:r w:rsidRPr="00C867DF">
        <w:rPr>
          <w:spacing w:val="1"/>
          <w:sz w:val="24"/>
        </w:rPr>
        <w:t xml:space="preserve"> </w:t>
      </w:r>
      <w:r w:rsidRPr="00C867DF">
        <w:rPr>
          <w:sz w:val="24"/>
        </w:rPr>
        <w:t>образовательного</w:t>
      </w:r>
      <w:r w:rsidRPr="00C867DF">
        <w:rPr>
          <w:spacing w:val="1"/>
          <w:sz w:val="24"/>
        </w:rPr>
        <w:t xml:space="preserve"> </w:t>
      </w:r>
      <w:r w:rsidRPr="00C867DF">
        <w:rPr>
          <w:sz w:val="24"/>
        </w:rPr>
        <w:t>процесса</w:t>
      </w:r>
      <w:r w:rsidRPr="00C867DF">
        <w:rPr>
          <w:spacing w:val="-4"/>
          <w:sz w:val="24"/>
        </w:rPr>
        <w:t xml:space="preserve"> </w:t>
      </w:r>
      <w:r w:rsidRPr="00C867DF">
        <w:rPr>
          <w:sz w:val="24"/>
        </w:rPr>
        <w:t>посредством</w:t>
      </w:r>
      <w:r w:rsidRPr="00C867DF">
        <w:rPr>
          <w:spacing w:val="2"/>
          <w:sz w:val="24"/>
        </w:rPr>
        <w:t xml:space="preserve"> </w:t>
      </w:r>
      <w:r w:rsidRPr="00C867DF">
        <w:rPr>
          <w:sz w:val="24"/>
        </w:rPr>
        <w:t>участия в экологических</w:t>
      </w:r>
      <w:r w:rsidRPr="00C867DF">
        <w:rPr>
          <w:spacing w:val="1"/>
          <w:sz w:val="24"/>
        </w:rPr>
        <w:t xml:space="preserve"> </w:t>
      </w:r>
      <w:r w:rsidRPr="00C867DF">
        <w:rPr>
          <w:sz w:val="24"/>
        </w:rPr>
        <w:t>мероприятиях.</w:t>
      </w:r>
    </w:p>
    <w:p w14:paraId="23430116" w14:textId="77777777" w:rsidR="00A67394" w:rsidRPr="00C867DF" w:rsidRDefault="00A67394" w:rsidP="0019050C">
      <w:pPr>
        <w:pStyle w:val="ab"/>
        <w:numPr>
          <w:ilvl w:val="1"/>
          <w:numId w:val="56"/>
        </w:numPr>
        <w:tabs>
          <w:tab w:val="left" w:pos="1269"/>
        </w:tabs>
        <w:spacing w:before="30" w:line="218" w:lineRule="auto"/>
        <w:ind w:right="144" w:firstLine="566"/>
        <w:rPr>
          <w:sz w:val="24"/>
        </w:rPr>
      </w:pPr>
      <w:r w:rsidRPr="00C867DF">
        <w:rPr>
          <w:sz w:val="24"/>
        </w:rPr>
        <w:t>Воспитание чувства патриотизма, любви к малой Родине, желания сохранять красоту</w:t>
      </w:r>
      <w:r w:rsidRPr="00C867DF">
        <w:rPr>
          <w:spacing w:val="1"/>
          <w:sz w:val="24"/>
        </w:rPr>
        <w:t xml:space="preserve"> </w:t>
      </w:r>
      <w:r w:rsidRPr="00C867DF">
        <w:rPr>
          <w:sz w:val="24"/>
        </w:rPr>
        <w:t>родного края.</w:t>
      </w:r>
    </w:p>
    <w:p w14:paraId="5C8D6AA1" w14:textId="77777777" w:rsidR="00A67394" w:rsidRPr="00C867DF" w:rsidRDefault="00A67394" w:rsidP="0019050C">
      <w:pPr>
        <w:pStyle w:val="ab"/>
        <w:numPr>
          <w:ilvl w:val="1"/>
          <w:numId w:val="56"/>
        </w:numPr>
        <w:tabs>
          <w:tab w:val="left" w:pos="1269"/>
        </w:tabs>
        <w:spacing w:before="33" w:line="213" w:lineRule="auto"/>
        <w:ind w:right="132" w:firstLine="566"/>
        <w:rPr>
          <w:sz w:val="24"/>
        </w:rPr>
      </w:pPr>
      <w:r w:rsidRPr="00C867DF">
        <w:rPr>
          <w:sz w:val="24"/>
        </w:rPr>
        <w:t>Ведение</w:t>
      </w:r>
      <w:r w:rsidRPr="00C867DF">
        <w:rPr>
          <w:spacing w:val="1"/>
          <w:sz w:val="24"/>
        </w:rPr>
        <w:t xml:space="preserve"> </w:t>
      </w:r>
      <w:r w:rsidRPr="00C867DF">
        <w:rPr>
          <w:sz w:val="24"/>
        </w:rPr>
        <w:t>пропаганды</w:t>
      </w:r>
      <w:r w:rsidRPr="00C867DF">
        <w:rPr>
          <w:spacing w:val="1"/>
          <w:sz w:val="24"/>
        </w:rPr>
        <w:t xml:space="preserve"> </w:t>
      </w:r>
      <w:r w:rsidRPr="00C867DF">
        <w:rPr>
          <w:sz w:val="24"/>
        </w:rPr>
        <w:t>экологических</w:t>
      </w:r>
      <w:r w:rsidRPr="00C867DF">
        <w:rPr>
          <w:spacing w:val="1"/>
          <w:sz w:val="24"/>
        </w:rPr>
        <w:t xml:space="preserve"> </w:t>
      </w:r>
      <w:r w:rsidRPr="00C867DF">
        <w:rPr>
          <w:sz w:val="24"/>
        </w:rPr>
        <w:t>знаний</w:t>
      </w:r>
      <w:r w:rsidRPr="00C867DF">
        <w:rPr>
          <w:spacing w:val="1"/>
          <w:sz w:val="24"/>
        </w:rPr>
        <w:t xml:space="preserve"> </w:t>
      </w:r>
      <w:r w:rsidRPr="00C867DF">
        <w:rPr>
          <w:sz w:val="24"/>
        </w:rPr>
        <w:t>среди</w:t>
      </w:r>
      <w:r w:rsidRPr="00C867DF">
        <w:rPr>
          <w:spacing w:val="1"/>
          <w:sz w:val="24"/>
        </w:rPr>
        <w:t xml:space="preserve"> </w:t>
      </w:r>
      <w:r w:rsidRPr="00C867DF">
        <w:rPr>
          <w:sz w:val="24"/>
        </w:rPr>
        <w:t>родителей,</w:t>
      </w:r>
      <w:r w:rsidRPr="00C867DF">
        <w:rPr>
          <w:spacing w:val="1"/>
          <w:sz w:val="24"/>
        </w:rPr>
        <w:t xml:space="preserve"> </w:t>
      </w:r>
      <w:r w:rsidRPr="00C867DF">
        <w:rPr>
          <w:sz w:val="24"/>
        </w:rPr>
        <w:t>повышение</w:t>
      </w:r>
      <w:r w:rsidRPr="00C867DF">
        <w:rPr>
          <w:spacing w:val="1"/>
          <w:sz w:val="24"/>
        </w:rPr>
        <w:t xml:space="preserve"> </w:t>
      </w:r>
      <w:r w:rsidRPr="00C867DF">
        <w:rPr>
          <w:sz w:val="24"/>
        </w:rPr>
        <w:t>рейтинга</w:t>
      </w:r>
      <w:r w:rsidRPr="00C867DF">
        <w:rPr>
          <w:spacing w:val="1"/>
          <w:sz w:val="24"/>
        </w:rPr>
        <w:t xml:space="preserve"> </w:t>
      </w:r>
      <w:r w:rsidRPr="00C867DF">
        <w:rPr>
          <w:sz w:val="24"/>
        </w:rPr>
        <w:t>детского</w:t>
      </w:r>
      <w:r w:rsidRPr="00C867DF">
        <w:rPr>
          <w:spacing w:val="-1"/>
          <w:sz w:val="24"/>
        </w:rPr>
        <w:t xml:space="preserve"> </w:t>
      </w:r>
      <w:r w:rsidRPr="00C867DF">
        <w:rPr>
          <w:sz w:val="24"/>
        </w:rPr>
        <w:t>сада</w:t>
      </w:r>
      <w:r w:rsidRPr="00C867DF">
        <w:rPr>
          <w:spacing w:val="-1"/>
          <w:sz w:val="24"/>
        </w:rPr>
        <w:t xml:space="preserve"> </w:t>
      </w:r>
      <w:r w:rsidRPr="00C867DF">
        <w:rPr>
          <w:sz w:val="24"/>
        </w:rPr>
        <w:t>в</w:t>
      </w:r>
      <w:r w:rsidRPr="00C867DF">
        <w:rPr>
          <w:spacing w:val="-1"/>
          <w:sz w:val="24"/>
        </w:rPr>
        <w:t xml:space="preserve"> </w:t>
      </w:r>
      <w:r w:rsidRPr="00C867DF">
        <w:rPr>
          <w:sz w:val="24"/>
        </w:rPr>
        <w:t>социуме.</w:t>
      </w:r>
    </w:p>
    <w:p w14:paraId="384080D3" w14:textId="77777777" w:rsidR="00A67394" w:rsidRPr="00C867DF" w:rsidRDefault="00A67394" w:rsidP="00A67394">
      <w:pPr>
        <w:spacing w:before="3"/>
        <w:ind w:left="699"/>
        <w:rPr>
          <w:i/>
        </w:rPr>
      </w:pPr>
      <w:r w:rsidRPr="00C867DF">
        <w:rPr>
          <w:i/>
        </w:rPr>
        <w:t>Принципы</w:t>
      </w:r>
      <w:r w:rsidRPr="00C867DF">
        <w:rPr>
          <w:i/>
          <w:spacing w:val="-5"/>
        </w:rPr>
        <w:t xml:space="preserve"> </w:t>
      </w:r>
      <w:r w:rsidRPr="00C867DF">
        <w:rPr>
          <w:i/>
        </w:rPr>
        <w:t>и</w:t>
      </w:r>
      <w:r w:rsidRPr="00C867DF">
        <w:rPr>
          <w:i/>
          <w:spacing w:val="-5"/>
        </w:rPr>
        <w:t xml:space="preserve"> </w:t>
      </w:r>
      <w:r w:rsidRPr="00C867DF">
        <w:rPr>
          <w:i/>
        </w:rPr>
        <w:t>подходы</w:t>
      </w:r>
      <w:r w:rsidRPr="00C867DF">
        <w:rPr>
          <w:i/>
          <w:spacing w:val="-3"/>
        </w:rPr>
        <w:t xml:space="preserve"> </w:t>
      </w:r>
      <w:r w:rsidRPr="00C867DF">
        <w:rPr>
          <w:i/>
        </w:rPr>
        <w:t>к</w:t>
      </w:r>
      <w:r w:rsidRPr="00C867DF">
        <w:rPr>
          <w:i/>
          <w:spacing w:val="-7"/>
        </w:rPr>
        <w:t xml:space="preserve"> </w:t>
      </w:r>
      <w:r w:rsidRPr="00C867DF">
        <w:rPr>
          <w:i/>
        </w:rPr>
        <w:t>реализации</w:t>
      </w:r>
      <w:r w:rsidRPr="00C867DF">
        <w:rPr>
          <w:i/>
          <w:spacing w:val="-2"/>
        </w:rPr>
        <w:t xml:space="preserve"> </w:t>
      </w:r>
      <w:r w:rsidRPr="00C867DF">
        <w:rPr>
          <w:i/>
        </w:rPr>
        <w:t>экологического</w:t>
      </w:r>
      <w:r w:rsidRPr="00C867DF">
        <w:rPr>
          <w:i/>
          <w:spacing w:val="-4"/>
        </w:rPr>
        <w:t xml:space="preserve"> </w:t>
      </w:r>
      <w:r w:rsidRPr="00C867DF">
        <w:rPr>
          <w:i/>
        </w:rPr>
        <w:t>развития</w:t>
      </w:r>
      <w:r w:rsidRPr="00C867DF">
        <w:rPr>
          <w:i/>
          <w:spacing w:val="-4"/>
        </w:rPr>
        <w:t xml:space="preserve"> </w:t>
      </w:r>
      <w:r w:rsidRPr="00C867DF">
        <w:rPr>
          <w:i/>
        </w:rPr>
        <w:t>дошкольников:</w:t>
      </w:r>
    </w:p>
    <w:p w14:paraId="1D9AEC6E" w14:textId="77777777" w:rsidR="00A67394" w:rsidRPr="00C867DF" w:rsidRDefault="00A67394" w:rsidP="00A67394">
      <w:pPr>
        <w:pStyle w:val="a9"/>
        <w:ind w:left="133" w:right="130"/>
      </w:pPr>
      <w:r w:rsidRPr="00C867DF">
        <w:t>-Принцип единства познания-переживания-действия- ориентирует педагогов на сочетание</w:t>
      </w:r>
      <w:r w:rsidRPr="00C867DF">
        <w:rPr>
          <w:spacing w:val="1"/>
        </w:rPr>
        <w:t xml:space="preserve"> </w:t>
      </w:r>
      <w:r w:rsidRPr="00C867DF">
        <w:t>рационального</w:t>
      </w:r>
      <w:r w:rsidRPr="00C867DF">
        <w:rPr>
          <w:spacing w:val="1"/>
        </w:rPr>
        <w:t xml:space="preserve"> </w:t>
      </w:r>
      <w:r w:rsidRPr="00C867DF">
        <w:t>познания</w:t>
      </w:r>
      <w:r w:rsidRPr="00C867DF">
        <w:rPr>
          <w:spacing w:val="1"/>
        </w:rPr>
        <w:t xml:space="preserve"> </w:t>
      </w:r>
      <w:r w:rsidRPr="00C867DF">
        <w:t>природы</w:t>
      </w:r>
      <w:r w:rsidRPr="00C867DF">
        <w:rPr>
          <w:spacing w:val="1"/>
        </w:rPr>
        <w:t xml:space="preserve"> </w:t>
      </w:r>
      <w:r w:rsidRPr="00C867DF">
        <w:t>и</w:t>
      </w:r>
      <w:r w:rsidRPr="00C867DF">
        <w:rPr>
          <w:spacing w:val="1"/>
        </w:rPr>
        <w:t xml:space="preserve"> </w:t>
      </w:r>
      <w:r w:rsidRPr="00C867DF">
        <w:t>места</w:t>
      </w:r>
      <w:r w:rsidRPr="00C867DF">
        <w:rPr>
          <w:spacing w:val="1"/>
        </w:rPr>
        <w:t xml:space="preserve"> </w:t>
      </w:r>
      <w:r w:rsidRPr="00C867DF">
        <w:t>в</w:t>
      </w:r>
      <w:r w:rsidRPr="00C867DF">
        <w:rPr>
          <w:spacing w:val="1"/>
        </w:rPr>
        <w:t xml:space="preserve"> </w:t>
      </w:r>
      <w:r w:rsidRPr="00C867DF">
        <w:t>ней</w:t>
      </w:r>
      <w:r w:rsidRPr="00C867DF">
        <w:rPr>
          <w:spacing w:val="1"/>
        </w:rPr>
        <w:t xml:space="preserve"> </w:t>
      </w:r>
      <w:r w:rsidRPr="00C867DF">
        <w:t>человека</w:t>
      </w:r>
      <w:r w:rsidRPr="00C867DF">
        <w:rPr>
          <w:spacing w:val="1"/>
        </w:rPr>
        <w:t xml:space="preserve"> </w:t>
      </w:r>
      <w:r w:rsidRPr="00C867DF">
        <w:t>с</w:t>
      </w:r>
      <w:r w:rsidRPr="00C867DF">
        <w:rPr>
          <w:spacing w:val="1"/>
        </w:rPr>
        <w:t xml:space="preserve"> </w:t>
      </w:r>
      <w:r w:rsidRPr="00C867DF">
        <w:t>чувственно-эмоциональным</w:t>
      </w:r>
      <w:r w:rsidRPr="00C867DF">
        <w:rPr>
          <w:spacing w:val="1"/>
        </w:rPr>
        <w:t xml:space="preserve"> </w:t>
      </w:r>
      <w:r w:rsidRPr="00C867DF">
        <w:t>воздействием</w:t>
      </w:r>
      <w:r w:rsidRPr="00C867DF">
        <w:rPr>
          <w:spacing w:val="-7"/>
        </w:rPr>
        <w:t xml:space="preserve"> </w:t>
      </w:r>
      <w:r w:rsidRPr="00C867DF">
        <w:t>на</w:t>
      </w:r>
      <w:r w:rsidRPr="00C867DF">
        <w:rPr>
          <w:spacing w:val="-6"/>
        </w:rPr>
        <w:t xml:space="preserve"> </w:t>
      </w:r>
      <w:r w:rsidRPr="00C867DF">
        <w:t>дошкольника</w:t>
      </w:r>
      <w:r w:rsidRPr="00C867DF">
        <w:rPr>
          <w:spacing w:val="-4"/>
        </w:rPr>
        <w:t xml:space="preserve"> </w:t>
      </w:r>
      <w:r w:rsidRPr="00C867DF">
        <w:t>как</w:t>
      </w:r>
      <w:r w:rsidRPr="00C867DF">
        <w:rPr>
          <w:spacing w:val="-4"/>
        </w:rPr>
        <w:t xml:space="preserve"> </w:t>
      </w:r>
      <w:r w:rsidRPr="00C867DF">
        <w:t>непосредственного</w:t>
      </w:r>
      <w:r w:rsidRPr="00C867DF">
        <w:rPr>
          <w:spacing w:val="-4"/>
        </w:rPr>
        <w:t xml:space="preserve"> </w:t>
      </w:r>
      <w:r w:rsidRPr="00C867DF">
        <w:t>общения</w:t>
      </w:r>
      <w:r w:rsidRPr="00C867DF">
        <w:rPr>
          <w:spacing w:val="-4"/>
        </w:rPr>
        <w:t xml:space="preserve"> </w:t>
      </w:r>
      <w:r w:rsidRPr="00C867DF">
        <w:t>с</w:t>
      </w:r>
      <w:r w:rsidRPr="00C867DF">
        <w:rPr>
          <w:spacing w:val="-6"/>
        </w:rPr>
        <w:t xml:space="preserve"> </w:t>
      </w:r>
      <w:r w:rsidRPr="00C867DF">
        <w:t>окружающей</w:t>
      </w:r>
      <w:r w:rsidRPr="00C867DF">
        <w:rPr>
          <w:spacing w:val="-3"/>
        </w:rPr>
        <w:t xml:space="preserve"> </w:t>
      </w:r>
      <w:r w:rsidRPr="00C867DF">
        <w:t>природной</w:t>
      </w:r>
      <w:r w:rsidRPr="00C867DF">
        <w:rPr>
          <w:spacing w:val="-3"/>
        </w:rPr>
        <w:t xml:space="preserve"> </w:t>
      </w:r>
      <w:r w:rsidRPr="00C867DF">
        <w:t>средой.</w:t>
      </w:r>
    </w:p>
    <w:p w14:paraId="5B6D0044" w14:textId="77777777" w:rsidR="00A67394" w:rsidRPr="00C867DF" w:rsidRDefault="00A67394" w:rsidP="00A67394">
      <w:pPr>
        <w:pStyle w:val="a9"/>
        <w:spacing w:before="1"/>
        <w:ind w:left="133" w:right="135" w:firstLine="626"/>
      </w:pPr>
      <w:r w:rsidRPr="00C867DF">
        <w:t>-Принцип</w:t>
      </w:r>
      <w:r w:rsidRPr="00C867DF">
        <w:rPr>
          <w:spacing w:val="1"/>
        </w:rPr>
        <w:t xml:space="preserve"> </w:t>
      </w:r>
      <w:r w:rsidRPr="00C867DF">
        <w:t>непрерывности</w:t>
      </w:r>
      <w:r w:rsidRPr="00C867DF">
        <w:rPr>
          <w:spacing w:val="1"/>
        </w:rPr>
        <w:t xml:space="preserve"> </w:t>
      </w:r>
      <w:r w:rsidRPr="00C867DF">
        <w:t>-</w:t>
      </w:r>
      <w:r w:rsidRPr="00C867DF">
        <w:rPr>
          <w:spacing w:val="1"/>
        </w:rPr>
        <w:t xml:space="preserve"> </w:t>
      </w:r>
      <w:r w:rsidRPr="00C867DF">
        <w:t>организационно-педагогическое</w:t>
      </w:r>
      <w:r w:rsidRPr="00C867DF">
        <w:rPr>
          <w:spacing w:val="1"/>
        </w:rPr>
        <w:t xml:space="preserve"> </w:t>
      </w:r>
      <w:r w:rsidRPr="00C867DF">
        <w:t>условие,</w:t>
      </w:r>
      <w:r w:rsidRPr="00C867DF">
        <w:rPr>
          <w:spacing w:val="1"/>
        </w:rPr>
        <w:t xml:space="preserve"> </w:t>
      </w:r>
      <w:r w:rsidRPr="00C867DF">
        <w:t>обеспечивающее</w:t>
      </w:r>
      <w:r w:rsidRPr="00C867DF">
        <w:rPr>
          <w:spacing w:val="1"/>
        </w:rPr>
        <w:t xml:space="preserve"> </w:t>
      </w:r>
      <w:r w:rsidRPr="00C867DF">
        <w:t>процесс становления и развития ответственного отношения к окружающей среде дошкольников</w:t>
      </w:r>
      <w:r w:rsidRPr="00C867DF">
        <w:rPr>
          <w:spacing w:val="1"/>
        </w:rPr>
        <w:t xml:space="preserve"> </w:t>
      </w:r>
      <w:r w:rsidRPr="00C867DF">
        <w:t>младшего,</w:t>
      </w:r>
      <w:r w:rsidRPr="00C867DF">
        <w:rPr>
          <w:spacing w:val="-4"/>
        </w:rPr>
        <w:t xml:space="preserve"> </w:t>
      </w:r>
      <w:r w:rsidRPr="00C867DF">
        <w:t>среднего и старшего возраста.</w:t>
      </w:r>
    </w:p>
    <w:p w14:paraId="7FB01567" w14:textId="77777777" w:rsidR="00A67394" w:rsidRPr="00C867DF" w:rsidRDefault="00A67394" w:rsidP="00A67394">
      <w:pPr>
        <w:pStyle w:val="a9"/>
        <w:spacing w:before="2"/>
        <w:ind w:left="133" w:right="128"/>
      </w:pPr>
      <w:r w:rsidRPr="00C867DF">
        <w:t>-Принцип</w:t>
      </w:r>
      <w:r w:rsidRPr="00C867DF">
        <w:rPr>
          <w:spacing w:val="1"/>
        </w:rPr>
        <w:t xml:space="preserve"> </w:t>
      </w:r>
      <w:r w:rsidRPr="00C867DF">
        <w:t>системности</w:t>
      </w:r>
      <w:r w:rsidRPr="00C867DF">
        <w:rPr>
          <w:spacing w:val="1"/>
        </w:rPr>
        <w:t xml:space="preserve"> </w:t>
      </w:r>
      <w:r w:rsidRPr="00C867DF">
        <w:t>-</w:t>
      </w:r>
      <w:r w:rsidRPr="00C867DF">
        <w:rPr>
          <w:spacing w:val="1"/>
        </w:rPr>
        <w:t xml:space="preserve"> </w:t>
      </w:r>
      <w:r w:rsidRPr="00C867DF">
        <w:t>каждое</w:t>
      </w:r>
      <w:r w:rsidRPr="00C867DF">
        <w:rPr>
          <w:spacing w:val="1"/>
        </w:rPr>
        <w:t xml:space="preserve"> </w:t>
      </w:r>
      <w:r w:rsidRPr="00C867DF">
        <w:t>последующее</w:t>
      </w:r>
      <w:r w:rsidRPr="00C867DF">
        <w:rPr>
          <w:spacing w:val="1"/>
        </w:rPr>
        <w:t xml:space="preserve"> </w:t>
      </w:r>
      <w:r w:rsidRPr="00C867DF">
        <w:t>формирующееся</w:t>
      </w:r>
      <w:r w:rsidRPr="00C867DF">
        <w:rPr>
          <w:spacing w:val="1"/>
        </w:rPr>
        <w:t xml:space="preserve"> </w:t>
      </w:r>
      <w:r w:rsidRPr="00C867DF">
        <w:t>представление</w:t>
      </w:r>
      <w:r w:rsidRPr="00C867DF">
        <w:rPr>
          <w:spacing w:val="1"/>
        </w:rPr>
        <w:t xml:space="preserve"> </w:t>
      </w:r>
      <w:r w:rsidRPr="00C867DF">
        <w:t>должно</w:t>
      </w:r>
      <w:r w:rsidRPr="00C867DF">
        <w:rPr>
          <w:spacing w:val="1"/>
        </w:rPr>
        <w:t xml:space="preserve"> </w:t>
      </w:r>
      <w:r w:rsidRPr="00C867DF">
        <w:t>вытекать</w:t>
      </w:r>
      <w:r w:rsidRPr="00C867DF">
        <w:rPr>
          <w:spacing w:val="-9"/>
        </w:rPr>
        <w:t xml:space="preserve"> </w:t>
      </w:r>
      <w:r w:rsidRPr="00C867DF">
        <w:t>из</w:t>
      </w:r>
      <w:r w:rsidRPr="00C867DF">
        <w:rPr>
          <w:spacing w:val="-12"/>
        </w:rPr>
        <w:t xml:space="preserve"> </w:t>
      </w:r>
      <w:r w:rsidRPr="00C867DF">
        <w:t>предыдущего.</w:t>
      </w:r>
      <w:r w:rsidRPr="00C867DF">
        <w:rPr>
          <w:spacing w:val="-11"/>
        </w:rPr>
        <w:t xml:space="preserve"> </w:t>
      </w:r>
      <w:r w:rsidRPr="00C867DF">
        <w:t>Принцип</w:t>
      </w:r>
      <w:r w:rsidRPr="00C867DF">
        <w:rPr>
          <w:spacing w:val="-9"/>
        </w:rPr>
        <w:t xml:space="preserve"> </w:t>
      </w:r>
      <w:r w:rsidRPr="00C867DF">
        <w:t>системности</w:t>
      </w:r>
      <w:r w:rsidRPr="00C867DF">
        <w:rPr>
          <w:spacing w:val="-9"/>
        </w:rPr>
        <w:t xml:space="preserve"> </w:t>
      </w:r>
      <w:r w:rsidRPr="00C867DF">
        <w:t>имеет</w:t>
      </w:r>
      <w:r w:rsidRPr="00C867DF">
        <w:rPr>
          <w:spacing w:val="-10"/>
        </w:rPr>
        <w:t xml:space="preserve"> </w:t>
      </w:r>
      <w:r w:rsidRPr="00C867DF">
        <w:t>особое</w:t>
      </w:r>
      <w:r w:rsidRPr="00C867DF">
        <w:rPr>
          <w:spacing w:val="-10"/>
        </w:rPr>
        <w:t xml:space="preserve"> </w:t>
      </w:r>
      <w:r w:rsidRPr="00C867DF">
        <w:t>значение</w:t>
      </w:r>
      <w:r w:rsidRPr="00C867DF">
        <w:rPr>
          <w:spacing w:val="-10"/>
        </w:rPr>
        <w:t xml:space="preserve"> </w:t>
      </w:r>
      <w:r w:rsidRPr="00C867DF">
        <w:t>в</w:t>
      </w:r>
      <w:r w:rsidRPr="00C867DF">
        <w:rPr>
          <w:spacing w:val="-10"/>
        </w:rPr>
        <w:t xml:space="preserve"> </w:t>
      </w:r>
      <w:r w:rsidRPr="00C867DF">
        <w:t>обучении</w:t>
      </w:r>
      <w:r w:rsidRPr="00C867DF">
        <w:rPr>
          <w:spacing w:val="-9"/>
        </w:rPr>
        <w:t xml:space="preserve"> </w:t>
      </w:r>
      <w:r w:rsidRPr="00C867DF">
        <w:t>дошкольников,</w:t>
      </w:r>
      <w:r w:rsidRPr="00C867DF">
        <w:rPr>
          <w:spacing w:val="-58"/>
        </w:rPr>
        <w:t xml:space="preserve"> </w:t>
      </w:r>
      <w:r w:rsidRPr="00C867DF">
        <w:t>так</w:t>
      </w:r>
      <w:r w:rsidRPr="00C867DF">
        <w:rPr>
          <w:spacing w:val="-1"/>
        </w:rPr>
        <w:t xml:space="preserve"> </w:t>
      </w:r>
      <w:r w:rsidRPr="00C867DF">
        <w:t>как его</w:t>
      </w:r>
      <w:r w:rsidRPr="00C867DF">
        <w:rPr>
          <w:spacing w:val="-3"/>
        </w:rPr>
        <w:t xml:space="preserve"> </w:t>
      </w:r>
      <w:r w:rsidRPr="00C867DF">
        <w:t>применение</w:t>
      </w:r>
      <w:r w:rsidRPr="00C867DF">
        <w:rPr>
          <w:spacing w:val="-2"/>
        </w:rPr>
        <w:t xml:space="preserve"> </w:t>
      </w:r>
      <w:r w:rsidRPr="00C867DF">
        <w:t>способствует их</w:t>
      </w:r>
      <w:r w:rsidRPr="00C867DF">
        <w:rPr>
          <w:spacing w:val="-1"/>
        </w:rPr>
        <w:t xml:space="preserve"> </w:t>
      </w:r>
      <w:r w:rsidRPr="00C867DF">
        <w:t>умственному развитию в</w:t>
      </w:r>
      <w:r w:rsidRPr="00C867DF">
        <w:rPr>
          <w:spacing w:val="-3"/>
        </w:rPr>
        <w:t xml:space="preserve"> </w:t>
      </w:r>
      <w:r w:rsidRPr="00C867DF">
        <w:t>целом.</w:t>
      </w:r>
    </w:p>
    <w:p w14:paraId="2132156B" w14:textId="77777777" w:rsidR="00A67394" w:rsidRPr="00C867DF" w:rsidRDefault="00A67394" w:rsidP="00A67394">
      <w:pPr>
        <w:pStyle w:val="a9"/>
        <w:ind w:left="133" w:right="131"/>
      </w:pPr>
      <w:r w:rsidRPr="00C867DF">
        <w:t>-Принцип</w:t>
      </w:r>
      <w:r w:rsidRPr="00C867DF">
        <w:rPr>
          <w:spacing w:val="1"/>
        </w:rPr>
        <w:t xml:space="preserve"> </w:t>
      </w:r>
      <w:r w:rsidRPr="00C867DF">
        <w:t>научности</w:t>
      </w:r>
      <w:r w:rsidRPr="00C867DF">
        <w:rPr>
          <w:spacing w:val="1"/>
        </w:rPr>
        <w:t xml:space="preserve"> </w:t>
      </w:r>
      <w:r w:rsidRPr="00C867DF">
        <w:t>–</w:t>
      </w:r>
      <w:r w:rsidRPr="00C867DF">
        <w:rPr>
          <w:spacing w:val="1"/>
        </w:rPr>
        <w:t xml:space="preserve"> </w:t>
      </w:r>
      <w:r w:rsidRPr="00C867DF">
        <w:t>дошкольников</w:t>
      </w:r>
      <w:r w:rsidRPr="00C867DF">
        <w:rPr>
          <w:spacing w:val="1"/>
        </w:rPr>
        <w:t xml:space="preserve"> </w:t>
      </w:r>
      <w:r w:rsidRPr="00C867DF">
        <w:t>знакомят</w:t>
      </w:r>
      <w:r w:rsidRPr="00C867DF">
        <w:rPr>
          <w:spacing w:val="1"/>
        </w:rPr>
        <w:t xml:space="preserve"> </w:t>
      </w:r>
      <w:r w:rsidRPr="00C867DF">
        <w:t>с</w:t>
      </w:r>
      <w:r w:rsidRPr="00C867DF">
        <w:rPr>
          <w:spacing w:val="1"/>
        </w:rPr>
        <w:t xml:space="preserve"> </w:t>
      </w:r>
      <w:r w:rsidRPr="00C867DF">
        <w:t>совокупностью</w:t>
      </w:r>
      <w:r w:rsidRPr="00C867DF">
        <w:rPr>
          <w:spacing w:val="1"/>
        </w:rPr>
        <w:t xml:space="preserve"> </w:t>
      </w:r>
      <w:r w:rsidRPr="00C867DF">
        <w:t>экологических</w:t>
      </w:r>
      <w:r w:rsidRPr="00C867DF">
        <w:rPr>
          <w:spacing w:val="1"/>
        </w:rPr>
        <w:t xml:space="preserve"> </w:t>
      </w:r>
      <w:r w:rsidRPr="00C867DF">
        <w:t>знаний,</w:t>
      </w:r>
      <w:r w:rsidRPr="00C867DF">
        <w:rPr>
          <w:spacing w:val="1"/>
        </w:rPr>
        <w:t xml:space="preserve"> </w:t>
      </w:r>
      <w:r w:rsidRPr="00C867DF">
        <w:rPr>
          <w:spacing w:val="-1"/>
        </w:rPr>
        <w:t>которые</w:t>
      </w:r>
      <w:r w:rsidRPr="00C867DF">
        <w:rPr>
          <w:spacing w:val="-13"/>
        </w:rPr>
        <w:t xml:space="preserve"> </w:t>
      </w:r>
      <w:r w:rsidRPr="00C867DF">
        <w:rPr>
          <w:spacing w:val="-1"/>
        </w:rPr>
        <w:t>впоследствии</w:t>
      </w:r>
      <w:r w:rsidRPr="00C867DF">
        <w:rPr>
          <w:spacing w:val="-10"/>
        </w:rPr>
        <w:t xml:space="preserve"> </w:t>
      </w:r>
      <w:r w:rsidRPr="00C867DF">
        <w:t>служат</w:t>
      </w:r>
      <w:r w:rsidRPr="00C867DF">
        <w:rPr>
          <w:spacing w:val="-9"/>
        </w:rPr>
        <w:t xml:space="preserve"> </w:t>
      </w:r>
      <w:r w:rsidRPr="00C867DF">
        <w:t>основой</w:t>
      </w:r>
      <w:r w:rsidRPr="00C867DF">
        <w:rPr>
          <w:spacing w:val="-10"/>
        </w:rPr>
        <w:t xml:space="preserve"> </w:t>
      </w:r>
      <w:r w:rsidRPr="00C867DF">
        <w:t>формирования</w:t>
      </w:r>
      <w:r w:rsidRPr="00C867DF">
        <w:rPr>
          <w:spacing w:val="-11"/>
        </w:rPr>
        <w:t xml:space="preserve"> </w:t>
      </w:r>
      <w:r w:rsidRPr="00C867DF">
        <w:t>мотивации</w:t>
      </w:r>
      <w:r w:rsidRPr="00C867DF">
        <w:rPr>
          <w:spacing w:val="-10"/>
        </w:rPr>
        <w:t xml:space="preserve"> </w:t>
      </w:r>
      <w:r w:rsidRPr="00C867DF">
        <w:t>действий</w:t>
      </w:r>
      <w:r w:rsidRPr="00C867DF">
        <w:rPr>
          <w:spacing w:val="-10"/>
        </w:rPr>
        <w:t xml:space="preserve"> </w:t>
      </w:r>
      <w:r w:rsidRPr="00C867DF">
        <w:t>ребенка,</w:t>
      </w:r>
      <w:r w:rsidRPr="00C867DF">
        <w:rPr>
          <w:spacing w:val="-10"/>
        </w:rPr>
        <w:t xml:space="preserve"> </w:t>
      </w:r>
      <w:r w:rsidRPr="00C867DF">
        <w:t>развития</w:t>
      </w:r>
      <w:r w:rsidRPr="00C867DF">
        <w:rPr>
          <w:spacing w:val="-15"/>
        </w:rPr>
        <w:t xml:space="preserve"> </w:t>
      </w:r>
      <w:r w:rsidRPr="00C867DF">
        <w:t>у</w:t>
      </w:r>
      <w:r w:rsidRPr="00C867DF">
        <w:rPr>
          <w:spacing w:val="-11"/>
        </w:rPr>
        <w:t xml:space="preserve"> </w:t>
      </w:r>
      <w:r w:rsidRPr="00C867DF">
        <w:t>него</w:t>
      </w:r>
      <w:r w:rsidRPr="00C867DF">
        <w:rPr>
          <w:spacing w:val="-58"/>
        </w:rPr>
        <w:t xml:space="preserve"> </w:t>
      </w:r>
      <w:r w:rsidRPr="00C867DF">
        <w:t>познавательного</w:t>
      </w:r>
      <w:r w:rsidRPr="00C867DF">
        <w:rPr>
          <w:spacing w:val="-5"/>
        </w:rPr>
        <w:t xml:space="preserve"> </w:t>
      </w:r>
      <w:r w:rsidRPr="00C867DF">
        <w:t>интереса, формирование</w:t>
      </w:r>
      <w:r w:rsidRPr="00C867DF">
        <w:rPr>
          <w:spacing w:val="-1"/>
        </w:rPr>
        <w:t xml:space="preserve"> </w:t>
      </w:r>
      <w:r w:rsidRPr="00C867DF">
        <w:t>основ его мировоззрения.</w:t>
      </w:r>
    </w:p>
    <w:p w14:paraId="196C6D3C" w14:textId="77777777" w:rsidR="00A67394" w:rsidRPr="00C867DF" w:rsidRDefault="00A67394" w:rsidP="00A67394">
      <w:pPr>
        <w:pStyle w:val="a9"/>
        <w:ind w:left="133" w:right="131" w:firstLine="626"/>
      </w:pPr>
      <w:r w:rsidRPr="00C867DF">
        <w:t>-</w:t>
      </w:r>
      <w:r w:rsidRPr="00C867DF">
        <w:rPr>
          <w:spacing w:val="1"/>
        </w:rPr>
        <w:t xml:space="preserve"> </w:t>
      </w:r>
      <w:r w:rsidRPr="00C867DF">
        <w:t>Деятельностный</w:t>
      </w:r>
      <w:r w:rsidRPr="00C867DF">
        <w:rPr>
          <w:spacing w:val="1"/>
        </w:rPr>
        <w:t xml:space="preserve"> </w:t>
      </w:r>
      <w:r w:rsidRPr="00C867DF">
        <w:t>принцип</w:t>
      </w:r>
      <w:r w:rsidRPr="00C867DF">
        <w:rPr>
          <w:spacing w:val="1"/>
        </w:rPr>
        <w:t xml:space="preserve"> </w:t>
      </w:r>
      <w:r w:rsidRPr="00C867DF">
        <w:t>-</w:t>
      </w:r>
      <w:r w:rsidRPr="00C867DF">
        <w:rPr>
          <w:spacing w:val="1"/>
        </w:rPr>
        <w:t xml:space="preserve"> </w:t>
      </w:r>
      <w:r w:rsidRPr="00C867DF">
        <w:t>экологические</w:t>
      </w:r>
      <w:r w:rsidRPr="00C867DF">
        <w:rPr>
          <w:spacing w:val="1"/>
        </w:rPr>
        <w:t xml:space="preserve"> </w:t>
      </w:r>
      <w:r w:rsidRPr="00C867DF">
        <w:t>знания</w:t>
      </w:r>
      <w:r w:rsidRPr="00C867DF">
        <w:rPr>
          <w:spacing w:val="1"/>
        </w:rPr>
        <w:t xml:space="preserve"> </w:t>
      </w:r>
      <w:r w:rsidRPr="00C867DF">
        <w:t>должны</w:t>
      </w:r>
      <w:r w:rsidRPr="00C867DF">
        <w:rPr>
          <w:spacing w:val="1"/>
        </w:rPr>
        <w:t xml:space="preserve"> </w:t>
      </w:r>
      <w:r w:rsidRPr="00C867DF">
        <w:t>обязательно</w:t>
      </w:r>
      <w:r w:rsidRPr="00C867DF">
        <w:rPr>
          <w:spacing w:val="1"/>
        </w:rPr>
        <w:t xml:space="preserve"> </w:t>
      </w:r>
      <w:r w:rsidRPr="00C867DF">
        <w:t>стать</w:t>
      </w:r>
      <w:r w:rsidRPr="00C867DF">
        <w:rPr>
          <w:spacing w:val="1"/>
        </w:rPr>
        <w:t xml:space="preserve"> </w:t>
      </w:r>
      <w:r w:rsidRPr="00C867DF">
        <w:t>основой</w:t>
      </w:r>
      <w:r w:rsidRPr="00C867DF">
        <w:rPr>
          <w:spacing w:val="1"/>
        </w:rPr>
        <w:t xml:space="preserve"> </w:t>
      </w:r>
      <w:r w:rsidRPr="00C867DF">
        <w:t>формирования</w:t>
      </w:r>
      <w:r w:rsidRPr="00C867DF">
        <w:rPr>
          <w:spacing w:val="1"/>
        </w:rPr>
        <w:t xml:space="preserve"> </w:t>
      </w:r>
      <w:r w:rsidRPr="00C867DF">
        <w:t>мотивации</w:t>
      </w:r>
      <w:r w:rsidRPr="00C867DF">
        <w:rPr>
          <w:spacing w:val="1"/>
        </w:rPr>
        <w:t xml:space="preserve"> </w:t>
      </w:r>
      <w:r w:rsidRPr="00C867DF">
        <w:t>участия</w:t>
      </w:r>
      <w:r w:rsidRPr="00C867DF">
        <w:rPr>
          <w:spacing w:val="1"/>
        </w:rPr>
        <w:t xml:space="preserve"> </w:t>
      </w:r>
      <w:r w:rsidRPr="00C867DF">
        <w:t>детей</w:t>
      </w:r>
      <w:r w:rsidRPr="00C867DF">
        <w:rPr>
          <w:spacing w:val="1"/>
        </w:rPr>
        <w:t xml:space="preserve"> </w:t>
      </w:r>
      <w:r w:rsidRPr="00C867DF">
        <w:t>в</w:t>
      </w:r>
      <w:r w:rsidRPr="00C867DF">
        <w:rPr>
          <w:spacing w:val="1"/>
        </w:rPr>
        <w:t xml:space="preserve"> </w:t>
      </w:r>
      <w:r w:rsidRPr="00C867DF">
        <w:t>различных</w:t>
      </w:r>
      <w:r w:rsidRPr="00C867DF">
        <w:rPr>
          <w:spacing w:val="1"/>
        </w:rPr>
        <w:t xml:space="preserve"> </w:t>
      </w:r>
      <w:r w:rsidRPr="00C867DF">
        <w:t>посильных</w:t>
      </w:r>
      <w:r w:rsidRPr="00C867DF">
        <w:rPr>
          <w:spacing w:val="1"/>
        </w:rPr>
        <w:t xml:space="preserve"> </w:t>
      </w:r>
      <w:r w:rsidRPr="00C867DF">
        <w:t>видах</w:t>
      </w:r>
      <w:r w:rsidRPr="00C867DF">
        <w:rPr>
          <w:spacing w:val="1"/>
        </w:rPr>
        <w:t xml:space="preserve"> </w:t>
      </w:r>
      <w:r w:rsidRPr="00C867DF">
        <w:t>деятельности</w:t>
      </w:r>
      <w:r w:rsidRPr="00C867DF">
        <w:rPr>
          <w:spacing w:val="1"/>
        </w:rPr>
        <w:t xml:space="preserve"> </w:t>
      </w:r>
      <w:r w:rsidRPr="00C867DF">
        <w:t>по</w:t>
      </w:r>
      <w:r w:rsidRPr="00C867DF">
        <w:rPr>
          <w:spacing w:val="1"/>
        </w:rPr>
        <w:t xml:space="preserve"> </w:t>
      </w:r>
      <w:r w:rsidRPr="00C867DF">
        <w:t>сохранению окружающей среды.</w:t>
      </w:r>
    </w:p>
    <w:p w14:paraId="6FA75596" w14:textId="77777777" w:rsidR="00A67394" w:rsidRPr="00C867DF" w:rsidRDefault="00A67394" w:rsidP="00A67394">
      <w:pPr>
        <w:spacing w:before="66"/>
        <w:ind w:left="1546" w:right="1553"/>
        <w:jc w:val="center"/>
        <w:rPr>
          <w:i/>
        </w:rPr>
      </w:pPr>
      <w:r w:rsidRPr="00C867DF">
        <w:rPr>
          <w:i/>
        </w:rPr>
        <w:t>Характеристики особенностей развития детей дошкольного возраста</w:t>
      </w:r>
      <w:r w:rsidRPr="00C867DF">
        <w:rPr>
          <w:i/>
          <w:spacing w:val="-58"/>
        </w:rPr>
        <w:t xml:space="preserve"> </w:t>
      </w:r>
      <w:r w:rsidRPr="00C867DF">
        <w:rPr>
          <w:i/>
        </w:rPr>
        <w:t>в</w:t>
      </w:r>
      <w:r w:rsidRPr="00C867DF">
        <w:rPr>
          <w:i/>
          <w:spacing w:val="-5"/>
        </w:rPr>
        <w:t xml:space="preserve"> </w:t>
      </w:r>
      <w:r w:rsidRPr="00C867DF">
        <w:rPr>
          <w:i/>
        </w:rPr>
        <w:t>экологическом развитии детей</w:t>
      </w:r>
    </w:p>
    <w:p w14:paraId="018B3D94" w14:textId="77777777" w:rsidR="00A67394" w:rsidRPr="00C867DF" w:rsidRDefault="00A67394" w:rsidP="00A67394">
      <w:pPr>
        <w:pStyle w:val="1"/>
        <w:ind w:left="1546" w:right="1550"/>
        <w:rPr>
          <w:color w:val="auto"/>
        </w:rPr>
      </w:pPr>
      <w:r w:rsidRPr="00C867DF">
        <w:rPr>
          <w:color w:val="auto"/>
        </w:rPr>
        <w:t>4-5</w:t>
      </w:r>
      <w:r w:rsidRPr="00C867DF">
        <w:rPr>
          <w:color w:val="auto"/>
          <w:spacing w:val="-5"/>
        </w:rPr>
        <w:t xml:space="preserve"> </w:t>
      </w:r>
      <w:r w:rsidRPr="00C867DF">
        <w:rPr>
          <w:color w:val="auto"/>
        </w:rPr>
        <w:t>лет</w:t>
      </w:r>
    </w:p>
    <w:p w14:paraId="55C60166" w14:textId="77777777" w:rsidR="00A67394" w:rsidRPr="00C867DF" w:rsidRDefault="00A67394" w:rsidP="00A67394">
      <w:pPr>
        <w:pStyle w:val="a9"/>
        <w:spacing w:before="1"/>
        <w:ind w:left="133" w:right="133" w:firstLine="626"/>
      </w:pPr>
      <w:r w:rsidRPr="00C867DF">
        <w:t>Воспитатель</w:t>
      </w:r>
      <w:r w:rsidRPr="00C867DF">
        <w:rPr>
          <w:spacing w:val="1"/>
        </w:rPr>
        <w:t xml:space="preserve"> </w:t>
      </w:r>
      <w:r w:rsidRPr="00C867DF">
        <w:t>и</w:t>
      </w:r>
      <w:r w:rsidRPr="00C867DF">
        <w:rPr>
          <w:spacing w:val="1"/>
        </w:rPr>
        <w:t xml:space="preserve"> </w:t>
      </w:r>
      <w:r w:rsidRPr="00C867DF">
        <w:t>дети</w:t>
      </w:r>
      <w:r w:rsidRPr="00C867DF">
        <w:rPr>
          <w:spacing w:val="1"/>
        </w:rPr>
        <w:t xml:space="preserve"> </w:t>
      </w:r>
      <w:r w:rsidRPr="00C867DF">
        <w:t>действуют</w:t>
      </w:r>
      <w:r w:rsidRPr="00C867DF">
        <w:rPr>
          <w:spacing w:val="1"/>
        </w:rPr>
        <w:t xml:space="preserve"> </w:t>
      </w:r>
      <w:r w:rsidRPr="00C867DF">
        <w:t>вместе,</w:t>
      </w:r>
      <w:r w:rsidRPr="00C867DF">
        <w:rPr>
          <w:spacing w:val="1"/>
        </w:rPr>
        <w:t xml:space="preserve"> </w:t>
      </w:r>
      <w:r w:rsidRPr="00C867DF">
        <w:t>хотя</w:t>
      </w:r>
      <w:r w:rsidRPr="00C867DF">
        <w:rPr>
          <w:spacing w:val="1"/>
        </w:rPr>
        <w:t xml:space="preserve"> </w:t>
      </w:r>
      <w:r w:rsidRPr="00C867DF">
        <w:t>приоритет</w:t>
      </w:r>
      <w:r w:rsidRPr="00C867DF">
        <w:rPr>
          <w:spacing w:val="1"/>
        </w:rPr>
        <w:t xml:space="preserve"> </w:t>
      </w:r>
      <w:r w:rsidRPr="00C867DF">
        <w:t>принадлежит</w:t>
      </w:r>
      <w:r w:rsidRPr="00C867DF">
        <w:rPr>
          <w:spacing w:val="1"/>
        </w:rPr>
        <w:t xml:space="preserve"> </w:t>
      </w:r>
      <w:r w:rsidRPr="00C867DF">
        <w:t>взрослому,</w:t>
      </w:r>
      <w:r w:rsidRPr="00C867DF">
        <w:rPr>
          <w:spacing w:val="1"/>
        </w:rPr>
        <w:t xml:space="preserve"> </w:t>
      </w:r>
      <w:r w:rsidRPr="00C867DF">
        <w:t>что</w:t>
      </w:r>
      <w:r w:rsidRPr="00C867DF">
        <w:rPr>
          <w:spacing w:val="1"/>
        </w:rPr>
        <w:t xml:space="preserve"> </w:t>
      </w:r>
      <w:r w:rsidRPr="00C867DF">
        <w:t>выражается в формуле: «Я делаю - вы мне помогаете, вы мои помощники. Мы вместе заботимся о</w:t>
      </w:r>
      <w:r w:rsidRPr="00C867DF">
        <w:rPr>
          <w:spacing w:val="1"/>
        </w:rPr>
        <w:t xml:space="preserve"> </w:t>
      </w:r>
      <w:r w:rsidRPr="00C867DF">
        <w:t>наших</w:t>
      </w:r>
      <w:r w:rsidRPr="00C867DF">
        <w:rPr>
          <w:spacing w:val="-1"/>
        </w:rPr>
        <w:t xml:space="preserve"> </w:t>
      </w:r>
      <w:r w:rsidRPr="00C867DF">
        <w:t>питомцах!»</w:t>
      </w:r>
    </w:p>
    <w:p w14:paraId="28308D75" w14:textId="77777777" w:rsidR="00A67394" w:rsidRPr="00C867DF" w:rsidRDefault="00A67394" w:rsidP="00A67394">
      <w:pPr>
        <w:pStyle w:val="1"/>
        <w:spacing w:before="2"/>
        <w:jc w:val="both"/>
        <w:rPr>
          <w:color w:val="auto"/>
        </w:rPr>
      </w:pPr>
      <w:r w:rsidRPr="00C867DF">
        <w:rPr>
          <w:color w:val="auto"/>
        </w:rPr>
        <w:t xml:space="preserve">                                                                           5-6</w:t>
      </w:r>
      <w:r w:rsidRPr="00C867DF">
        <w:rPr>
          <w:color w:val="auto"/>
          <w:spacing w:val="-5"/>
        </w:rPr>
        <w:t xml:space="preserve"> </w:t>
      </w:r>
      <w:r w:rsidRPr="00C867DF">
        <w:rPr>
          <w:color w:val="auto"/>
        </w:rPr>
        <w:t>лет</w:t>
      </w:r>
    </w:p>
    <w:p w14:paraId="69AF99EB" w14:textId="77777777" w:rsidR="00A67394" w:rsidRPr="00C867DF" w:rsidRDefault="00A67394" w:rsidP="00A67394">
      <w:pPr>
        <w:pStyle w:val="a9"/>
        <w:ind w:left="133" w:right="133" w:firstLine="626"/>
      </w:pPr>
      <w:r w:rsidRPr="00C867DF">
        <w:t>Самостоятельность</w:t>
      </w:r>
      <w:r w:rsidRPr="00C867DF">
        <w:rPr>
          <w:spacing w:val="1"/>
        </w:rPr>
        <w:t xml:space="preserve"> </w:t>
      </w:r>
      <w:r w:rsidRPr="00C867DF">
        <w:t>детей</w:t>
      </w:r>
      <w:r w:rsidRPr="00C867DF">
        <w:rPr>
          <w:spacing w:val="1"/>
        </w:rPr>
        <w:t xml:space="preserve"> </w:t>
      </w:r>
      <w:r w:rsidRPr="00C867DF">
        <w:t>интенсивно</w:t>
      </w:r>
      <w:r w:rsidRPr="00C867DF">
        <w:rPr>
          <w:spacing w:val="1"/>
        </w:rPr>
        <w:t xml:space="preserve"> </w:t>
      </w:r>
      <w:r w:rsidRPr="00C867DF">
        <w:t>нарастает,</w:t>
      </w:r>
      <w:r w:rsidRPr="00C867DF">
        <w:rPr>
          <w:spacing w:val="1"/>
        </w:rPr>
        <w:t xml:space="preserve"> </w:t>
      </w:r>
      <w:r w:rsidRPr="00C867DF">
        <w:t>становится</w:t>
      </w:r>
      <w:r w:rsidRPr="00C867DF">
        <w:rPr>
          <w:spacing w:val="1"/>
        </w:rPr>
        <w:t xml:space="preserve"> </w:t>
      </w:r>
      <w:r w:rsidRPr="00C867DF">
        <w:t>возможным</w:t>
      </w:r>
      <w:r w:rsidRPr="00C867DF">
        <w:rPr>
          <w:spacing w:val="1"/>
        </w:rPr>
        <w:t xml:space="preserve"> </w:t>
      </w:r>
      <w:r w:rsidRPr="00C867DF">
        <w:t>их</w:t>
      </w:r>
      <w:r w:rsidRPr="00C867DF">
        <w:rPr>
          <w:spacing w:val="1"/>
        </w:rPr>
        <w:t xml:space="preserve"> </w:t>
      </w:r>
      <w:r w:rsidRPr="00C867DF">
        <w:t>дежурство</w:t>
      </w:r>
      <w:r w:rsidRPr="00C867DF">
        <w:rPr>
          <w:spacing w:val="1"/>
        </w:rPr>
        <w:t xml:space="preserve"> </w:t>
      </w:r>
      <w:r w:rsidRPr="00C867DF">
        <w:t>в</w:t>
      </w:r>
      <w:r w:rsidRPr="00C867DF">
        <w:rPr>
          <w:spacing w:val="-57"/>
        </w:rPr>
        <w:t xml:space="preserve"> </w:t>
      </w:r>
      <w:r w:rsidRPr="00C867DF">
        <w:t>уголке</w:t>
      </w:r>
      <w:r w:rsidRPr="00C867DF">
        <w:rPr>
          <w:spacing w:val="1"/>
        </w:rPr>
        <w:t xml:space="preserve"> </w:t>
      </w:r>
      <w:r w:rsidRPr="00C867DF">
        <w:t>природы.</w:t>
      </w:r>
      <w:r w:rsidRPr="00C867DF">
        <w:rPr>
          <w:spacing w:val="1"/>
        </w:rPr>
        <w:t xml:space="preserve"> </w:t>
      </w:r>
      <w:r w:rsidRPr="00C867DF">
        <w:t>Взрослые</w:t>
      </w:r>
      <w:r w:rsidRPr="00C867DF">
        <w:rPr>
          <w:spacing w:val="1"/>
        </w:rPr>
        <w:t xml:space="preserve"> </w:t>
      </w:r>
      <w:r w:rsidRPr="00C867DF">
        <w:t>и</w:t>
      </w:r>
      <w:r w:rsidRPr="00C867DF">
        <w:rPr>
          <w:spacing w:val="1"/>
        </w:rPr>
        <w:t xml:space="preserve"> </w:t>
      </w:r>
      <w:r w:rsidRPr="00C867DF">
        <w:t>дети</w:t>
      </w:r>
      <w:r w:rsidRPr="00C867DF">
        <w:rPr>
          <w:spacing w:val="1"/>
        </w:rPr>
        <w:t xml:space="preserve"> </w:t>
      </w:r>
      <w:r w:rsidRPr="00C867DF">
        <w:t>меняются</w:t>
      </w:r>
      <w:r w:rsidRPr="00C867DF">
        <w:rPr>
          <w:spacing w:val="1"/>
        </w:rPr>
        <w:t xml:space="preserve"> </w:t>
      </w:r>
      <w:r w:rsidRPr="00C867DF">
        <w:t>ролями:</w:t>
      </w:r>
      <w:r w:rsidRPr="00C867DF">
        <w:rPr>
          <w:spacing w:val="1"/>
        </w:rPr>
        <w:t xml:space="preserve"> </w:t>
      </w:r>
      <w:r w:rsidRPr="00C867DF">
        <w:t>дети</w:t>
      </w:r>
      <w:r w:rsidRPr="00C867DF">
        <w:rPr>
          <w:spacing w:val="1"/>
        </w:rPr>
        <w:t xml:space="preserve"> </w:t>
      </w:r>
      <w:r w:rsidRPr="00C867DF">
        <w:t>делают</w:t>
      </w:r>
      <w:r w:rsidRPr="00C867DF">
        <w:rPr>
          <w:spacing w:val="1"/>
        </w:rPr>
        <w:t xml:space="preserve"> </w:t>
      </w:r>
      <w:r w:rsidRPr="00C867DF">
        <w:t>се</w:t>
      </w:r>
      <w:r w:rsidRPr="00C867DF">
        <w:rPr>
          <w:spacing w:val="1"/>
        </w:rPr>
        <w:t xml:space="preserve"> </w:t>
      </w:r>
      <w:r w:rsidRPr="00C867DF">
        <w:t>необходимые</w:t>
      </w:r>
      <w:r w:rsidRPr="00C867DF">
        <w:rPr>
          <w:spacing w:val="1"/>
        </w:rPr>
        <w:t xml:space="preserve"> </w:t>
      </w:r>
      <w:r w:rsidRPr="00C867DF">
        <w:t>сами,</w:t>
      </w:r>
      <w:r w:rsidRPr="00C867DF">
        <w:rPr>
          <w:spacing w:val="1"/>
        </w:rPr>
        <w:t xml:space="preserve"> </w:t>
      </w:r>
      <w:r w:rsidRPr="00C867DF">
        <w:t>а</w:t>
      </w:r>
      <w:r w:rsidRPr="00C867DF">
        <w:rPr>
          <w:spacing w:val="1"/>
        </w:rPr>
        <w:t xml:space="preserve"> </w:t>
      </w:r>
      <w:r w:rsidRPr="00C867DF">
        <w:t>воспитатель им помогает. Формула этого возраста: «Вы делаете сами, а я вам помогаю. Я ваш</w:t>
      </w:r>
      <w:r w:rsidRPr="00C867DF">
        <w:rPr>
          <w:spacing w:val="1"/>
        </w:rPr>
        <w:t xml:space="preserve"> </w:t>
      </w:r>
      <w:r w:rsidRPr="00C867DF">
        <w:t>помощник, помогу сделать все, что пока у вас не получается: напомню, подскажу». Воспитатель</w:t>
      </w:r>
      <w:r w:rsidRPr="00C867DF">
        <w:rPr>
          <w:spacing w:val="1"/>
        </w:rPr>
        <w:t xml:space="preserve"> </w:t>
      </w:r>
      <w:r w:rsidRPr="00C867DF">
        <w:t>обязательно</w:t>
      </w:r>
      <w:r w:rsidRPr="00C867DF">
        <w:rPr>
          <w:spacing w:val="1"/>
        </w:rPr>
        <w:t xml:space="preserve"> </w:t>
      </w:r>
      <w:r w:rsidRPr="00C867DF">
        <w:t>отмечает</w:t>
      </w:r>
      <w:r w:rsidRPr="00C867DF">
        <w:rPr>
          <w:spacing w:val="1"/>
        </w:rPr>
        <w:t xml:space="preserve"> </w:t>
      </w:r>
      <w:r w:rsidRPr="00C867DF">
        <w:t>все</w:t>
      </w:r>
      <w:r w:rsidRPr="00C867DF">
        <w:rPr>
          <w:spacing w:val="1"/>
        </w:rPr>
        <w:t xml:space="preserve"> </w:t>
      </w:r>
      <w:r w:rsidRPr="00C867DF">
        <w:t>достижения</w:t>
      </w:r>
      <w:r w:rsidRPr="00C867DF">
        <w:rPr>
          <w:spacing w:val="1"/>
        </w:rPr>
        <w:t xml:space="preserve"> </w:t>
      </w:r>
      <w:r w:rsidRPr="00C867DF">
        <w:t>детей,</w:t>
      </w:r>
      <w:r w:rsidRPr="00C867DF">
        <w:rPr>
          <w:spacing w:val="1"/>
        </w:rPr>
        <w:t xml:space="preserve"> </w:t>
      </w:r>
      <w:r w:rsidRPr="00C867DF">
        <w:t>хвалит</w:t>
      </w:r>
      <w:r w:rsidRPr="00C867DF">
        <w:rPr>
          <w:spacing w:val="1"/>
        </w:rPr>
        <w:t xml:space="preserve"> </w:t>
      </w:r>
      <w:r w:rsidRPr="00C867DF">
        <w:t>их</w:t>
      </w:r>
      <w:r w:rsidRPr="00C867DF">
        <w:rPr>
          <w:spacing w:val="1"/>
        </w:rPr>
        <w:t xml:space="preserve"> </w:t>
      </w:r>
      <w:r w:rsidRPr="00C867DF">
        <w:t>за</w:t>
      </w:r>
      <w:r w:rsidRPr="00C867DF">
        <w:rPr>
          <w:spacing w:val="1"/>
        </w:rPr>
        <w:t xml:space="preserve"> </w:t>
      </w:r>
      <w:r w:rsidRPr="00C867DF">
        <w:t>самостоятельность,</w:t>
      </w:r>
      <w:r w:rsidRPr="00C867DF">
        <w:rPr>
          <w:spacing w:val="1"/>
        </w:rPr>
        <w:t xml:space="preserve"> </w:t>
      </w:r>
      <w:r w:rsidRPr="00C867DF">
        <w:t>уверенность</w:t>
      </w:r>
      <w:r w:rsidRPr="00C867DF">
        <w:rPr>
          <w:spacing w:val="1"/>
        </w:rPr>
        <w:t xml:space="preserve"> </w:t>
      </w:r>
      <w:r w:rsidRPr="00C867DF">
        <w:t>и</w:t>
      </w:r>
      <w:r w:rsidRPr="00C867DF">
        <w:rPr>
          <w:spacing w:val="1"/>
        </w:rPr>
        <w:t xml:space="preserve"> </w:t>
      </w:r>
      <w:r w:rsidRPr="00C867DF">
        <w:t>инициативу, детям пяти лет еще трудно перечислить последовательно все времена года, но они</w:t>
      </w:r>
      <w:r w:rsidRPr="00C867DF">
        <w:rPr>
          <w:spacing w:val="1"/>
        </w:rPr>
        <w:t xml:space="preserve"> </w:t>
      </w:r>
      <w:r w:rsidRPr="00C867DF">
        <w:t>правильно называют очередность двух ближайших сезонов, узнают на картинках животных, могут</w:t>
      </w:r>
      <w:r w:rsidRPr="00C867DF">
        <w:rPr>
          <w:spacing w:val="-57"/>
        </w:rPr>
        <w:t xml:space="preserve"> </w:t>
      </w:r>
      <w:r w:rsidRPr="00C867DF">
        <w:t>рассказать об их внешнем</w:t>
      </w:r>
      <w:r w:rsidRPr="00C867DF">
        <w:rPr>
          <w:spacing w:val="1"/>
        </w:rPr>
        <w:t xml:space="preserve"> </w:t>
      </w:r>
      <w:r w:rsidRPr="00C867DF">
        <w:t>виде, повадках.</w:t>
      </w:r>
    </w:p>
    <w:p w14:paraId="10B0B31A" w14:textId="77777777" w:rsidR="00A67394" w:rsidRPr="00C867DF" w:rsidRDefault="00A67394" w:rsidP="00A67394">
      <w:pPr>
        <w:pStyle w:val="1"/>
        <w:spacing w:line="275" w:lineRule="exact"/>
        <w:jc w:val="both"/>
        <w:rPr>
          <w:color w:val="auto"/>
        </w:rPr>
      </w:pPr>
      <w:r w:rsidRPr="00C867DF">
        <w:rPr>
          <w:color w:val="auto"/>
        </w:rPr>
        <w:t xml:space="preserve">                                                                             6-8</w:t>
      </w:r>
      <w:r w:rsidRPr="00C867DF">
        <w:rPr>
          <w:color w:val="auto"/>
          <w:spacing w:val="-5"/>
        </w:rPr>
        <w:t xml:space="preserve"> </w:t>
      </w:r>
      <w:r w:rsidRPr="00C867DF">
        <w:rPr>
          <w:color w:val="auto"/>
        </w:rPr>
        <w:t>лет</w:t>
      </w:r>
    </w:p>
    <w:p w14:paraId="65D3A10B" w14:textId="77777777" w:rsidR="00A67394" w:rsidRPr="00C867DF" w:rsidRDefault="00A67394" w:rsidP="00A67394">
      <w:pPr>
        <w:pStyle w:val="a9"/>
        <w:ind w:left="133" w:right="131"/>
      </w:pPr>
      <w:r w:rsidRPr="00C867DF">
        <w:t>Дети лет уже имеют правильные представления о предметах и явлениях природы. Например,</w:t>
      </w:r>
      <w:r w:rsidRPr="00C867DF">
        <w:rPr>
          <w:spacing w:val="-57"/>
        </w:rPr>
        <w:t xml:space="preserve"> </w:t>
      </w:r>
      <w:r w:rsidRPr="00C867DF">
        <w:t>они знают название сезона, могут выделить отдельные характеризующие его признаки («осень,</w:t>
      </w:r>
      <w:r w:rsidRPr="00C867DF">
        <w:rPr>
          <w:spacing w:val="1"/>
        </w:rPr>
        <w:t xml:space="preserve"> </w:t>
      </w:r>
      <w:r w:rsidRPr="00C867DF">
        <w:t>потому что тучи на небе», «солнышко не греет», «листики опадают»). Конечно, прежде всего, дети</w:t>
      </w:r>
      <w:r w:rsidRPr="00C867DF">
        <w:rPr>
          <w:spacing w:val="-57"/>
        </w:rPr>
        <w:t xml:space="preserve"> </w:t>
      </w:r>
      <w:r w:rsidRPr="00C867DF">
        <w:t>выделяют</w:t>
      </w:r>
      <w:r w:rsidRPr="00C867DF">
        <w:rPr>
          <w:spacing w:val="1"/>
        </w:rPr>
        <w:t xml:space="preserve"> </w:t>
      </w:r>
      <w:r w:rsidRPr="00C867DF">
        <w:t>яркие,</w:t>
      </w:r>
      <w:r w:rsidRPr="00C867DF">
        <w:rPr>
          <w:spacing w:val="1"/>
        </w:rPr>
        <w:t xml:space="preserve"> </w:t>
      </w:r>
      <w:r w:rsidRPr="00C867DF">
        <w:t>хотя</w:t>
      </w:r>
      <w:r w:rsidRPr="00C867DF">
        <w:rPr>
          <w:spacing w:val="1"/>
        </w:rPr>
        <w:t xml:space="preserve"> </w:t>
      </w:r>
      <w:r w:rsidRPr="00C867DF">
        <w:t>и</w:t>
      </w:r>
      <w:r w:rsidRPr="00C867DF">
        <w:rPr>
          <w:spacing w:val="1"/>
        </w:rPr>
        <w:t xml:space="preserve"> </w:t>
      </w:r>
      <w:r w:rsidRPr="00C867DF">
        <w:t>не</w:t>
      </w:r>
      <w:r w:rsidRPr="00C867DF">
        <w:rPr>
          <w:spacing w:val="1"/>
        </w:rPr>
        <w:t xml:space="preserve"> </w:t>
      </w:r>
      <w:r w:rsidRPr="00C867DF">
        <w:t>всегда</w:t>
      </w:r>
      <w:r w:rsidRPr="00C867DF">
        <w:rPr>
          <w:spacing w:val="1"/>
        </w:rPr>
        <w:t xml:space="preserve"> </w:t>
      </w:r>
      <w:r w:rsidRPr="00C867DF">
        <w:t>существенные,</w:t>
      </w:r>
      <w:r w:rsidRPr="00C867DF">
        <w:rPr>
          <w:spacing w:val="1"/>
        </w:rPr>
        <w:t xml:space="preserve"> </w:t>
      </w:r>
      <w:r w:rsidRPr="00C867DF">
        <w:t>признаки</w:t>
      </w:r>
      <w:r w:rsidRPr="00C867DF">
        <w:rPr>
          <w:spacing w:val="1"/>
        </w:rPr>
        <w:t xml:space="preserve"> </w:t>
      </w:r>
      <w:r w:rsidRPr="00C867DF">
        <w:t>предмета</w:t>
      </w:r>
      <w:r w:rsidRPr="00C867DF">
        <w:rPr>
          <w:spacing w:val="1"/>
        </w:rPr>
        <w:t xml:space="preserve"> </w:t>
      </w:r>
      <w:r w:rsidRPr="00C867DF">
        <w:t>или</w:t>
      </w:r>
      <w:r w:rsidRPr="00C867DF">
        <w:rPr>
          <w:spacing w:val="1"/>
        </w:rPr>
        <w:t xml:space="preserve"> </w:t>
      </w:r>
      <w:r w:rsidRPr="00C867DF">
        <w:t>явления,</w:t>
      </w:r>
      <w:r w:rsidRPr="00C867DF">
        <w:rPr>
          <w:spacing w:val="1"/>
        </w:rPr>
        <w:t xml:space="preserve"> </w:t>
      </w:r>
      <w:r w:rsidRPr="00C867DF">
        <w:t>часто</w:t>
      </w:r>
      <w:r w:rsidRPr="00C867DF">
        <w:rPr>
          <w:spacing w:val="1"/>
        </w:rPr>
        <w:t xml:space="preserve"> </w:t>
      </w:r>
      <w:r w:rsidRPr="00C867DF">
        <w:t>они</w:t>
      </w:r>
      <w:r w:rsidRPr="00C867DF">
        <w:rPr>
          <w:spacing w:val="-57"/>
        </w:rPr>
        <w:t xml:space="preserve"> </w:t>
      </w:r>
      <w:r w:rsidRPr="00C867DF">
        <w:t>связывают</w:t>
      </w:r>
      <w:r w:rsidRPr="00C867DF">
        <w:rPr>
          <w:spacing w:val="1"/>
        </w:rPr>
        <w:t xml:space="preserve"> </w:t>
      </w:r>
      <w:r w:rsidRPr="00C867DF">
        <w:t>их</w:t>
      </w:r>
      <w:r w:rsidRPr="00C867DF">
        <w:rPr>
          <w:spacing w:val="1"/>
        </w:rPr>
        <w:t xml:space="preserve"> </w:t>
      </w:r>
      <w:r w:rsidRPr="00C867DF">
        <w:t>со</w:t>
      </w:r>
      <w:r w:rsidRPr="00C867DF">
        <w:rPr>
          <w:spacing w:val="1"/>
        </w:rPr>
        <w:t xml:space="preserve"> </w:t>
      </w:r>
      <w:r w:rsidRPr="00C867DF">
        <w:t>своей</w:t>
      </w:r>
      <w:r w:rsidRPr="00C867DF">
        <w:rPr>
          <w:spacing w:val="1"/>
        </w:rPr>
        <w:t xml:space="preserve"> </w:t>
      </w:r>
      <w:r w:rsidRPr="00C867DF">
        <w:t>жизнью</w:t>
      </w:r>
      <w:r w:rsidRPr="00C867DF">
        <w:rPr>
          <w:spacing w:val="1"/>
        </w:rPr>
        <w:t xml:space="preserve"> </w:t>
      </w:r>
      <w:r w:rsidRPr="00C867DF">
        <w:t>и</w:t>
      </w:r>
      <w:r w:rsidRPr="00C867DF">
        <w:rPr>
          <w:spacing w:val="1"/>
        </w:rPr>
        <w:t xml:space="preserve"> </w:t>
      </w:r>
      <w:r w:rsidRPr="00C867DF">
        <w:t>интересами</w:t>
      </w:r>
      <w:r w:rsidRPr="00C867DF">
        <w:rPr>
          <w:spacing w:val="1"/>
        </w:rPr>
        <w:t xml:space="preserve"> </w:t>
      </w:r>
      <w:r w:rsidRPr="00C867DF">
        <w:t>(«осень,</w:t>
      </w:r>
      <w:r w:rsidRPr="00C867DF">
        <w:rPr>
          <w:spacing w:val="1"/>
        </w:rPr>
        <w:t xml:space="preserve"> </w:t>
      </w:r>
      <w:r w:rsidRPr="00C867DF">
        <w:t>потому</w:t>
      </w:r>
      <w:r w:rsidRPr="00C867DF">
        <w:rPr>
          <w:spacing w:val="1"/>
        </w:rPr>
        <w:t xml:space="preserve"> </w:t>
      </w:r>
      <w:r w:rsidRPr="00C867DF">
        <w:t>что</w:t>
      </w:r>
      <w:r w:rsidRPr="00C867DF">
        <w:rPr>
          <w:spacing w:val="1"/>
        </w:rPr>
        <w:t xml:space="preserve"> </w:t>
      </w:r>
      <w:r w:rsidRPr="00C867DF">
        <w:t>мы</w:t>
      </w:r>
      <w:r w:rsidRPr="00C867DF">
        <w:rPr>
          <w:spacing w:val="1"/>
        </w:rPr>
        <w:t xml:space="preserve"> </w:t>
      </w:r>
      <w:r w:rsidRPr="00C867DF">
        <w:t>листиками</w:t>
      </w:r>
      <w:r w:rsidRPr="00C867DF">
        <w:rPr>
          <w:spacing w:val="1"/>
        </w:rPr>
        <w:t xml:space="preserve"> </w:t>
      </w:r>
      <w:r w:rsidRPr="00C867DF">
        <w:t>красивыми</w:t>
      </w:r>
      <w:r w:rsidRPr="00C867DF">
        <w:rPr>
          <w:spacing w:val="-57"/>
        </w:rPr>
        <w:t xml:space="preserve"> </w:t>
      </w:r>
      <w:r w:rsidRPr="00C867DF">
        <w:t>играем»). Пытаются дети объяснить причины и некоторых наблюдаемых ими явлений. В этом</w:t>
      </w:r>
      <w:r w:rsidRPr="00C867DF">
        <w:rPr>
          <w:spacing w:val="1"/>
        </w:rPr>
        <w:t xml:space="preserve"> </w:t>
      </w:r>
      <w:r w:rsidRPr="00C867DF">
        <w:t>возрасте дети начинают подмечать сходство и различие предметов, и, хотя часто наблюдается</w:t>
      </w:r>
      <w:r w:rsidRPr="00C867DF">
        <w:rPr>
          <w:spacing w:val="1"/>
        </w:rPr>
        <w:t xml:space="preserve"> </w:t>
      </w:r>
      <w:r w:rsidRPr="00C867DF">
        <w:t>непоследовательное</w:t>
      </w:r>
      <w:r w:rsidRPr="00C867DF">
        <w:rPr>
          <w:spacing w:val="1"/>
        </w:rPr>
        <w:t xml:space="preserve"> </w:t>
      </w:r>
      <w:r w:rsidRPr="00C867DF">
        <w:t>использование</w:t>
      </w:r>
      <w:r w:rsidRPr="00C867DF">
        <w:rPr>
          <w:spacing w:val="1"/>
        </w:rPr>
        <w:t xml:space="preserve"> </w:t>
      </w:r>
      <w:r w:rsidRPr="00C867DF">
        <w:t>сравнения,</w:t>
      </w:r>
      <w:r w:rsidRPr="00C867DF">
        <w:rPr>
          <w:spacing w:val="1"/>
        </w:rPr>
        <w:t xml:space="preserve"> </w:t>
      </w:r>
      <w:r w:rsidRPr="00C867DF">
        <w:t>оно,</w:t>
      </w:r>
      <w:r w:rsidRPr="00C867DF">
        <w:rPr>
          <w:spacing w:val="1"/>
        </w:rPr>
        <w:t xml:space="preserve"> </w:t>
      </w:r>
      <w:r w:rsidRPr="00C867DF">
        <w:t>тем</w:t>
      </w:r>
      <w:r w:rsidRPr="00C867DF">
        <w:rPr>
          <w:spacing w:val="1"/>
        </w:rPr>
        <w:t xml:space="preserve"> </w:t>
      </w:r>
      <w:r w:rsidRPr="00C867DF">
        <w:t>не</w:t>
      </w:r>
      <w:r w:rsidRPr="00C867DF">
        <w:rPr>
          <w:spacing w:val="1"/>
        </w:rPr>
        <w:t xml:space="preserve"> </w:t>
      </w:r>
      <w:r w:rsidRPr="00C867DF">
        <w:t>менее,</w:t>
      </w:r>
      <w:r w:rsidRPr="00C867DF">
        <w:rPr>
          <w:spacing w:val="1"/>
        </w:rPr>
        <w:t xml:space="preserve"> </w:t>
      </w:r>
      <w:r w:rsidRPr="00C867DF">
        <w:t>является</w:t>
      </w:r>
      <w:r w:rsidRPr="00C867DF">
        <w:rPr>
          <w:spacing w:val="1"/>
        </w:rPr>
        <w:t xml:space="preserve"> </w:t>
      </w:r>
      <w:r w:rsidRPr="00C867DF">
        <w:t>показателем</w:t>
      </w:r>
      <w:r w:rsidRPr="00C867DF">
        <w:rPr>
          <w:spacing w:val="1"/>
        </w:rPr>
        <w:t xml:space="preserve"> </w:t>
      </w:r>
      <w:r w:rsidRPr="00C867DF">
        <w:t>развивающегося</w:t>
      </w:r>
      <w:r w:rsidRPr="00C867DF">
        <w:rPr>
          <w:spacing w:val="-1"/>
        </w:rPr>
        <w:t xml:space="preserve"> </w:t>
      </w:r>
      <w:r w:rsidRPr="00C867DF">
        <w:t>логического мышления.</w:t>
      </w:r>
    </w:p>
    <w:p w14:paraId="02D61078" w14:textId="77777777" w:rsidR="00A67394" w:rsidRPr="00C867DF" w:rsidRDefault="00A67394" w:rsidP="00A67394">
      <w:pPr>
        <w:pStyle w:val="a9"/>
        <w:ind w:left="133" w:right="131"/>
      </w:pPr>
      <w:r w:rsidRPr="00C867DF">
        <w:t>Известно, что сначала дети находят различие в предметах, но постепенно определяют и их</w:t>
      </w:r>
      <w:r w:rsidRPr="00C867DF">
        <w:rPr>
          <w:spacing w:val="1"/>
        </w:rPr>
        <w:t xml:space="preserve"> </w:t>
      </w:r>
      <w:r w:rsidRPr="00C867DF">
        <w:t>сходство. Дети седьмого года жизни обнаруживают более глубокие знания о предметах и явлениях</w:t>
      </w:r>
      <w:r w:rsidRPr="00C867DF">
        <w:rPr>
          <w:spacing w:val="-57"/>
        </w:rPr>
        <w:t xml:space="preserve"> </w:t>
      </w:r>
      <w:r w:rsidRPr="00C867DF">
        <w:t>природы, характерным для высказываний детей этого возраста становится раскрытие некоторых</w:t>
      </w:r>
      <w:r w:rsidRPr="00C867DF">
        <w:rPr>
          <w:spacing w:val="1"/>
        </w:rPr>
        <w:t xml:space="preserve"> </w:t>
      </w:r>
      <w:r w:rsidRPr="00C867DF">
        <w:rPr>
          <w:spacing w:val="-1"/>
        </w:rPr>
        <w:t>понятых</w:t>
      </w:r>
      <w:r w:rsidRPr="00C867DF">
        <w:rPr>
          <w:spacing w:val="-14"/>
        </w:rPr>
        <w:t xml:space="preserve"> </w:t>
      </w:r>
      <w:r w:rsidRPr="00C867DF">
        <w:rPr>
          <w:spacing w:val="-1"/>
        </w:rPr>
        <w:t>ими</w:t>
      </w:r>
      <w:r w:rsidRPr="00C867DF">
        <w:rPr>
          <w:spacing w:val="-11"/>
        </w:rPr>
        <w:t xml:space="preserve"> </w:t>
      </w:r>
      <w:r w:rsidRPr="00C867DF">
        <w:rPr>
          <w:spacing w:val="-1"/>
        </w:rPr>
        <w:t>связей</w:t>
      </w:r>
      <w:r w:rsidRPr="00C867DF">
        <w:rPr>
          <w:spacing w:val="-12"/>
        </w:rPr>
        <w:t xml:space="preserve"> </w:t>
      </w:r>
      <w:r w:rsidRPr="00C867DF">
        <w:rPr>
          <w:spacing w:val="-1"/>
        </w:rPr>
        <w:t>и</w:t>
      </w:r>
      <w:r w:rsidRPr="00C867DF">
        <w:rPr>
          <w:spacing w:val="-11"/>
        </w:rPr>
        <w:t xml:space="preserve"> </w:t>
      </w:r>
      <w:r w:rsidRPr="00C867DF">
        <w:rPr>
          <w:spacing w:val="-1"/>
        </w:rPr>
        <w:t>зависимостей:</w:t>
      </w:r>
      <w:r w:rsidRPr="00C867DF">
        <w:rPr>
          <w:spacing w:val="-12"/>
        </w:rPr>
        <w:t xml:space="preserve"> </w:t>
      </w:r>
      <w:r w:rsidRPr="00C867DF">
        <w:rPr>
          <w:spacing w:val="-1"/>
        </w:rPr>
        <w:t>причин</w:t>
      </w:r>
      <w:r w:rsidRPr="00C867DF">
        <w:rPr>
          <w:spacing w:val="-8"/>
        </w:rPr>
        <w:t xml:space="preserve"> </w:t>
      </w:r>
      <w:r w:rsidRPr="00C867DF">
        <w:rPr>
          <w:spacing w:val="-1"/>
        </w:rPr>
        <w:t>изменений</w:t>
      </w:r>
      <w:r w:rsidRPr="00C867DF">
        <w:rPr>
          <w:spacing w:val="-9"/>
        </w:rPr>
        <w:t xml:space="preserve"> </w:t>
      </w:r>
      <w:r w:rsidRPr="00C867DF">
        <w:rPr>
          <w:spacing w:val="-1"/>
        </w:rPr>
        <w:t>в</w:t>
      </w:r>
      <w:r w:rsidRPr="00C867DF">
        <w:rPr>
          <w:spacing w:val="-13"/>
        </w:rPr>
        <w:t xml:space="preserve"> </w:t>
      </w:r>
      <w:r w:rsidRPr="00C867DF">
        <w:rPr>
          <w:spacing w:val="-1"/>
        </w:rPr>
        <w:t>неживой</w:t>
      </w:r>
      <w:r w:rsidRPr="00C867DF">
        <w:rPr>
          <w:spacing w:val="-12"/>
        </w:rPr>
        <w:t xml:space="preserve"> </w:t>
      </w:r>
      <w:r w:rsidRPr="00C867DF">
        <w:rPr>
          <w:spacing w:val="-1"/>
        </w:rPr>
        <w:t>природе,</w:t>
      </w:r>
      <w:r w:rsidRPr="00C867DF">
        <w:rPr>
          <w:spacing w:val="-10"/>
        </w:rPr>
        <w:t xml:space="preserve"> </w:t>
      </w:r>
      <w:r w:rsidRPr="00C867DF">
        <w:t>зависимости</w:t>
      </w:r>
      <w:r w:rsidRPr="00C867DF">
        <w:rPr>
          <w:spacing w:val="-7"/>
        </w:rPr>
        <w:t xml:space="preserve"> </w:t>
      </w:r>
      <w:r w:rsidRPr="00C867DF">
        <w:t>изменений</w:t>
      </w:r>
      <w:r w:rsidRPr="00C867DF">
        <w:rPr>
          <w:spacing w:val="-58"/>
        </w:rPr>
        <w:t xml:space="preserve"> </w:t>
      </w:r>
      <w:r w:rsidRPr="00C867DF">
        <w:t>жизни растительного</w:t>
      </w:r>
      <w:r w:rsidRPr="00C867DF">
        <w:rPr>
          <w:spacing w:val="-2"/>
        </w:rPr>
        <w:t xml:space="preserve"> </w:t>
      </w:r>
      <w:r w:rsidRPr="00C867DF">
        <w:t>и</w:t>
      </w:r>
      <w:r w:rsidRPr="00C867DF">
        <w:rPr>
          <w:spacing w:val="-5"/>
        </w:rPr>
        <w:t xml:space="preserve"> </w:t>
      </w:r>
      <w:r w:rsidRPr="00C867DF">
        <w:t>животного мира</w:t>
      </w:r>
      <w:r w:rsidRPr="00C867DF">
        <w:rPr>
          <w:spacing w:val="-2"/>
        </w:rPr>
        <w:t xml:space="preserve"> </w:t>
      </w:r>
      <w:r w:rsidRPr="00C867DF">
        <w:t>от</w:t>
      </w:r>
      <w:r w:rsidRPr="00C867DF">
        <w:rPr>
          <w:spacing w:val="-2"/>
        </w:rPr>
        <w:t xml:space="preserve"> </w:t>
      </w:r>
      <w:r w:rsidRPr="00C867DF">
        <w:t>изменений</w:t>
      </w:r>
      <w:r w:rsidRPr="00C867DF">
        <w:rPr>
          <w:spacing w:val="-1"/>
        </w:rPr>
        <w:t xml:space="preserve"> </w:t>
      </w:r>
      <w:r w:rsidRPr="00C867DF">
        <w:t>в</w:t>
      </w:r>
      <w:r w:rsidRPr="00C867DF">
        <w:rPr>
          <w:spacing w:val="-2"/>
        </w:rPr>
        <w:t xml:space="preserve"> </w:t>
      </w:r>
      <w:r w:rsidRPr="00C867DF">
        <w:t>неживой</w:t>
      </w:r>
      <w:r w:rsidRPr="00C867DF">
        <w:rPr>
          <w:spacing w:val="-3"/>
        </w:rPr>
        <w:t xml:space="preserve"> </w:t>
      </w:r>
      <w:r w:rsidRPr="00C867DF">
        <w:t>природе.</w:t>
      </w:r>
    </w:p>
    <w:p w14:paraId="69428D87" w14:textId="77777777" w:rsidR="00A67394" w:rsidRPr="00C867DF" w:rsidRDefault="00A67394" w:rsidP="00A67394">
      <w:pPr>
        <w:spacing w:before="3"/>
        <w:ind w:left="3601" w:right="664" w:hanging="2941"/>
        <w:rPr>
          <w:i/>
        </w:rPr>
      </w:pPr>
      <w:r w:rsidRPr="00C867DF">
        <w:rPr>
          <w:i/>
        </w:rPr>
        <w:t>Планируемые результаты освоения парциальной программы экологического воспитания</w:t>
      </w:r>
      <w:r w:rsidRPr="00C867DF">
        <w:rPr>
          <w:i/>
          <w:spacing w:val="-57"/>
        </w:rPr>
        <w:t xml:space="preserve"> </w:t>
      </w:r>
      <w:r w:rsidRPr="00C867DF">
        <w:rPr>
          <w:i/>
        </w:rPr>
        <w:t>дошкольников «Нескучный сад»</w:t>
      </w:r>
    </w:p>
    <w:p w14:paraId="393C6E41" w14:textId="77777777" w:rsidR="00A67394" w:rsidRPr="00C867DF" w:rsidRDefault="00A67394" w:rsidP="00A67394">
      <w:pPr>
        <w:pStyle w:val="a9"/>
        <w:ind w:left="133"/>
        <w:jc w:val="left"/>
      </w:pPr>
      <w:r w:rsidRPr="00C867DF">
        <w:rPr>
          <w:spacing w:val="-1"/>
        </w:rPr>
        <w:t>-ребёнок</w:t>
      </w:r>
      <w:r w:rsidRPr="00C867DF">
        <w:rPr>
          <w:spacing w:val="-13"/>
        </w:rPr>
        <w:t xml:space="preserve"> </w:t>
      </w:r>
      <w:r w:rsidRPr="00C867DF">
        <w:t>проявляет</w:t>
      </w:r>
      <w:r w:rsidRPr="00C867DF">
        <w:rPr>
          <w:spacing w:val="-12"/>
        </w:rPr>
        <w:t xml:space="preserve"> </w:t>
      </w:r>
      <w:r w:rsidRPr="00C867DF">
        <w:t>интерес</w:t>
      </w:r>
      <w:r w:rsidRPr="00C867DF">
        <w:rPr>
          <w:spacing w:val="-14"/>
        </w:rPr>
        <w:t xml:space="preserve"> </w:t>
      </w:r>
      <w:r w:rsidRPr="00C867DF">
        <w:t>к</w:t>
      </w:r>
      <w:r w:rsidRPr="00C867DF">
        <w:rPr>
          <w:spacing w:val="-13"/>
        </w:rPr>
        <w:t xml:space="preserve"> </w:t>
      </w:r>
      <w:r w:rsidRPr="00C867DF">
        <w:t>объектам</w:t>
      </w:r>
      <w:r w:rsidRPr="00C867DF">
        <w:rPr>
          <w:spacing w:val="-11"/>
        </w:rPr>
        <w:t xml:space="preserve"> </w:t>
      </w:r>
      <w:r w:rsidRPr="00C867DF">
        <w:t>окружающего</w:t>
      </w:r>
      <w:r w:rsidRPr="00C867DF">
        <w:rPr>
          <w:spacing w:val="-13"/>
        </w:rPr>
        <w:t xml:space="preserve"> </w:t>
      </w:r>
      <w:r w:rsidRPr="00C867DF">
        <w:t>мира,</w:t>
      </w:r>
      <w:r w:rsidRPr="00C867DF">
        <w:rPr>
          <w:spacing w:val="-13"/>
        </w:rPr>
        <w:t xml:space="preserve"> </w:t>
      </w:r>
      <w:r w:rsidRPr="00C867DF">
        <w:t>условиям</w:t>
      </w:r>
      <w:r w:rsidRPr="00C867DF">
        <w:rPr>
          <w:spacing w:val="-11"/>
        </w:rPr>
        <w:t xml:space="preserve"> </w:t>
      </w:r>
      <w:r w:rsidRPr="00C867DF">
        <w:t>жизни</w:t>
      </w:r>
      <w:r w:rsidRPr="00C867DF">
        <w:rPr>
          <w:spacing w:val="-13"/>
        </w:rPr>
        <w:t xml:space="preserve"> </w:t>
      </w:r>
      <w:r w:rsidRPr="00C867DF">
        <w:t>людей,</w:t>
      </w:r>
      <w:r w:rsidRPr="00C867DF">
        <w:rPr>
          <w:spacing w:val="-13"/>
        </w:rPr>
        <w:t xml:space="preserve"> </w:t>
      </w:r>
      <w:r w:rsidRPr="00C867DF">
        <w:t>растений,</w:t>
      </w:r>
      <w:r w:rsidRPr="00C867DF">
        <w:rPr>
          <w:spacing w:val="-57"/>
        </w:rPr>
        <w:t xml:space="preserve"> </w:t>
      </w:r>
      <w:r w:rsidRPr="00C867DF">
        <w:t>животных.</w:t>
      </w:r>
      <w:r w:rsidRPr="00C867DF">
        <w:rPr>
          <w:spacing w:val="-2"/>
        </w:rPr>
        <w:t xml:space="preserve"> </w:t>
      </w:r>
      <w:r w:rsidRPr="00C867DF">
        <w:t>Пытается оценить</w:t>
      </w:r>
      <w:r w:rsidRPr="00C867DF">
        <w:rPr>
          <w:spacing w:val="-3"/>
        </w:rPr>
        <w:t xml:space="preserve"> </w:t>
      </w:r>
      <w:r w:rsidRPr="00C867DF">
        <w:t>их состояние</w:t>
      </w:r>
      <w:r w:rsidRPr="00C867DF">
        <w:rPr>
          <w:spacing w:val="-1"/>
        </w:rPr>
        <w:t xml:space="preserve"> </w:t>
      </w:r>
      <w:r w:rsidRPr="00C867DF">
        <w:t>с</w:t>
      </w:r>
      <w:r w:rsidRPr="00C867DF">
        <w:rPr>
          <w:spacing w:val="-5"/>
        </w:rPr>
        <w:t xml:space="preserve"> </w:t>
      </w:r>
      <w:r w:rsidRPr="00C867DF">
        <w:t>позиции «хорошо»</w:t>
      </w:r>
      <w:r w:rsidRPr="00C867DF">
        <w:rPr>
          <w:spacing w:val="4"/>
        </w:rPr>
        <w:t xml:space="preserve"> </w:t>
      </w:r>
      <w:r w:rsidRPr="00C867DF">
        <w:t>-</w:t>
      </w:r>
      <w:r w:rsidRPr="00C867DF">
        <w:rPr>
          <w:spacing w:val="-5"/>
        </w:rPr>
        <w:t xml:space="preserve"> </w:t>
      </w:r>
      <w:r w:rsidRPr="00C867DF">
        <w:t>«плохо»;</w:t>
      </w:r>
    </w:p>
    <w:p w14:paraId="5E5E87E8" w14:textId="77777777" w:rsidR="00A67394" w:rsidRPr="00C867DF" w:rsidRDefault="00A67394" w:rsidP="00A67394">
      <w:pPr>
        <w:pStyle w:val="a9"/>
        <w:ind w:left="699"/>
        <w:jc w:val="left"/>
      </w:pPr>
      <w:r w:rsidRPr="00C867DF">
        <w:t>-с</w:t>
      </w:r>
      <w:r w:rsidRPr="00C867DF">
        <w:rPr>
          <w:spacing w:val="-9"/>
        </w:rPr>
        <w:t xml:space="preserve"> </w:t>
      </w:r>
      <w:r w:rsidRPr="00C867DF">
        <w:t>желанием</w:t>
      </w:r>
      <w:r w:rsidRPr="00C867DF">
        <w:rPr>
          <w:spacing w:val="-7"/>
        </w:rPr>
        <w:t xml:space="preserve"> </w:t>
      </w:r>
      <w:r w:rsidRPr="00C867DF">
        <w:t>участвует</w:t>
      </w:r>
      <w:r w:rsidRPr="00C867DF">
        <w:rPr>
          <w:spacing w:val="-2"/>
        </w:rPr>
        <w:t xml:space="preserve"> </w:t>
      </w:r>
      <w:r w:rsidRPr="00C867DF">
        <w:t>в</w:t>
      </w:r>
      <w:r w:rsidRPr="00C867DF">
        <w:rPr>
          <w:spacing w:val="-5"/>
        </w:rPr>
        <w:t xml:space="preserve"> </w:t>
      </w:r>
      <w:r w:rsidRPr="00C867DF">
        <w:t>экологически</w:t>
      </w:r>
      <w:r w:rsidRPr="00C867DF">
        <w:rPr>
          <w:spacing w:val="-4"/>
        </w:rPr>
        <w:t xml:space="preserve"> </w:t>
      </w:r>
      <w:r w:rsidRPr="00C867DF">
        <w:t>ориентированной</w:t>
      </w:r>
      <w:r w:rsidRPr="00C867DF">
        <w:rPr>
          <w:spacing w:val="-2"/>
        </w:rPr>
        <w:t xml:space="preserve"> </w:t>
      </w:r>
      <w:r w:rsidRPr="00C867DF">
        <w:t>деятельности;</w:t>
      </w:r>
    </w:p>
    <w:p w14:paraId="6B90B661" w14:textId="77777777" w:rsidR="00A67394" w:rsidRPr="00C867DF" w:rsidRDefault="00A67394" w:rsidP="00A67394">
      <w:pPr>
        <w:pStyle w:val="a9"/>
        <w:spacing w:before="1"/>
        <w:ind w:left="133"/>
        <w:jc w:val="left"/>
      </w:pPr>
      <w:r w:rsidRPr="00C867DF">
        <w:t>-эмоционально</w:t>
      </w:r>
      <w:r w:rsidRPr="00C867DF">
        <w:rPr>
          <w:spacing w:val="46"/>
        </w:rPr>
        <w:t xml:space="preserve"> </w:t>
      </w:r>
      <w:r w:rsidRPr="00C867DF">
        <w:t>реагирует</w:t>
      </w:r>
      <w:r w:rsidRPr="00C867DF">
        <w:rPr>
          <w:spacing w:val="50"/>
        </w:rPr>
        <w:t xml:space="preserve"> </w:t>
      </w:r>
      <w:r w:rsidRPr="00C867DF">
        <w:t>при</w:t>
      </w:r>
      <w:r w:rsidRPr="00C867DF">
        <w:rPr>
          <w:spacing w:val="49"/>
        </w:rPr>
        <w:t xml:space="preserve"> </w:t>
      </w:r>
      <w:r w:rsidRPr="00C867DF">
        <w:t>встрече</w:t>
      </w:r>
      <w:r w:rsidRPr="00C867DF">
        <w:rPr>
          <w:spacing w:val="50"/>
        </w:rPr>
        <w:t xml:space="preserve"> </w:t>
      </w:r>
      <w:r w:rsidRPr="00C867DF">
        <w:t>с</w:t>
      </w:r>
      <w:r w:rsidRPr="00C867DF">
        <w:rPr>
          <w:spacing w:val="44"/>
        </w:rPr>
        <w:t xml:space="preserve"> </w:t>
      </w:r>
      <w:r w:rsidRPr="00C867DF">
        <w:t>прекрасным</w:t>
      </w:r>
      <w:r w:rsidRPr="00C867DF">
        <w:rPr>
          <w:spacing w:val="45"/>
        </w:rPr>
        <w:t xml:space="preserve"> </w:t>
      </w:r>
      <w:r w:rsidRPr="00C867DF">
        <w:t>и</w:t>
      </w:r>
      <w:r w:rsidRPr="00C867DF">
        <w:rPr>
          <w:spacing w:val="49"/>
        </w:rPr>
        <w:t xml:space="preserve"> </w:t>
      </w:r>
      <w:r w:rsidRPr="00C867DF">
        <w:t>пытается</w:t>
      </w:r>
      <w:r w:rsidRPr="00C867DF">
        <w:rPr>
          <w:spacing w:val="56"/>
        </w:rPr>
        <w:t xml:space="preserve"> </w:t>
      </w:r>
      <w:r w:rsidRPr="00C867DF">
        <w:t>передать</w:t>
      </w:r>
      <w:r w:rsidRPr="00C867DF">
        <w:rPr>
          <w:spacing w:val="51"/>
        </w:rPr>
        <w:t xml:space="preserve"> </w:t>
      </w:r>
      <w:r w:rsidRPr="00C867DF">
        <w:t>свои</w:t>
      </w:r>
      <w:r w:rsidRPr="00C867DF">
        <w:rPr>
          <w:spacing w:val="49"/>
        </w:rPr>
        <w:t xml:space="preserve"> </w:t>
      </w:r>
      <w:r w:rsidRPr="00C867DF">
        <w:t>чувства</w:t>
      </w:r>
      <w:r w:rsidRPr="00C867DF">
        <w:rPr>
          <w:spacing w:val="50"/>
        </w:rPr>
        <w:t xml:space="preserve"> </w:t>
      </w:r>
      <w:r w:rsidRPr="00C867DF">
        <w:t>в</w:t>
      </w:r>
      <w:r w:rsidRPr="00C867DF">
        <w:rPr>
          <w:spacing w:val="-57"/>
        </w:rPr>
        <w:t xml:space="preserve"> </w:t>
      </w:r>
      <w:r w:rsidRPr="00C867DF">
        <w:t>доступных</w:t>
      </w:r>
      <w:r w:rsidRPr="00C867DF">
        <w:rPr>
          <w:spacing w:val="-2"/>
        </w:rPr>
        <w:t xml:space="preserve"> </w:t>
      </w:r>
      <w:r w:rsidRPr="00C867DF">
        <w:t>видах творчества;</w:t>
      </w:r>
    </w:p>
    <w:p w14:paraId="29B1A50B" w14:textId="77777777" w:rsidR="00A67394" w:rsidRPr="00C867DF" w:rsidRDefault="00A67394" w:rsidP="0019050C">
      <w:pPr>
        <w:pStyle w:val="ab"/>
        <w:numPr>
          <w:ilvl w:val="0"/>
          <w:numId w:val="55"/>
        </w:numPr>
        <w:tabs>
          <w:tab w:val="left" w:pos="839"/>
        </w:tabs>
        <w:jc w:val="left"/>
        <w:rPr>
          <w:sz w:val="24"/>
        </w:rPr>
      </w:pPr>
      <w:r w:rsidRPr="00C867DF">
        <w:rPr>
          <w:sz w:val="24"/>
        </w:rPr>
        <w:t>старается</w:t>
      </w:r>
      <w:r w:rsidRPr="00C867DF">
        <w:rPr>
          <w:spacing w:val="-4"/>
          <w:sz w:val="24"/>
        </w:rPr>
        <w:t xml:space="preserve"> </w:t>
      </w:r>
      <w:r w:rsidRPr="00C867DF">
        <w:rPr>
          <w:sz w:val="24"/>
        </w:rPr>
        <w:t>выполнять</w:t>
      </w:r>
      <w:r w:rsidRPr="00C867DF">
        <w:rPr>
          <w:spacing w:val="-2"/>
          <w:sz w:val="24"/>
        </w:rPr>
        <w:t xml:space="preserve"> </w:t>
      </w:r>
      <w:r w:rsidRPr="00C867DF">
        <w:rPr>
          <w:sz w:val="24"/>
        </w:rPr>
        <w:t>правила</w:t>
      </w:r>
      <w:r w:rsidRPr="00C867DF">
        <w:rPr>
          <w:spacing w:val="-5"/>
          <w:sz w:val="24"/>
        </w:rPr>
        <w:t xml:space="preserve"> </w:t>
      </w:r>
      <w:r w:rsidRPr="00C867DF">
        <w:rPr>
          <w:sz w:val="24"/>
        </w:rPr>
        <w:t>поведения</w:t>
      </w:r>
      <w:r w:rsidRPr="00C867DF">
        <w:rPr>
          <w:spacing w:val="-1"/>
          <w:sz w:val="24"/>
        </w:rPr>
        <w:t xml:space="preserve"> </w:t>
      </w:r>
      <w:r w:rsidRPr="00C867DF">
        <w:rPr>
          <w:sz w:val="24"/>
        </w:rPr>
        <w:t>на</w:t>
      </w:r>
      <w:r w:rsidRPr="00C867DF">
        <w:rPr>
          <w:spacing w:val="-6"/>
          <w:sz w:val="24"/>
        </w:rPr>
        <w:t xml:space="preserve"> </w:t>
      </w:r>
      <w:r w:rsidRPr="00C867DF">
        <w:rPr>
          <w:sz w:val="24"/>
        </w:rPr>
        <w:t>улице,</w:t>
      </w:r>
      <w:r w:rsidRPr="00C867DF">
        <w:rPr>
          <w:spacing w:val="-3"/>
          <w:sz w:val="24"/>
        </w:rPr>
        <w:t xml:space="preserve"> </w:t>
      </w:r>
      <w:r w:rsidRPr="00C867DF">
        <w:rPr>
          <w:sz w:val="24"/>
        </w:rPr>
        <w:t>во</w:t>
      </w:r>
      <w:r w:rsidRPr="00C867DF">
        <w:rPr>
          <w:spacing w:val="-5"/>
          <w:sz w:val="24"/>
        </w:rPr>
        <w:t xml:space="preserve"> </w:t>
      </w:r>
      <w:r w:rsidRPr="00C867DF">
        <w:rPr>
          <w:sz w:val="24"/>
        </w:rPr>
        <w:t>время</w:t>
      </w:r>
      <w:r w:rsidRPr="00C867DF">
        <w:rPr>
          <w:spacing w:val="-2"/>
          <w:sz w:val="24"/>
        </w:rPr>
        <w:t xml:space="preserve"> </w:t>
      </w:r>
      <w:r w:rsidRPr="00C867DF">
        <w:rPr>
          <w:sz w:val="24"/>
        </w:rPr>
        <w:t>прогулок</w:t>
      </w:r>
      <w:r w:rsidRPr="00C867DF">
        <w:rPr>
          <w:spacing w:val="-3"/>
          <w:sz w:val="24"/>
        </w:rPr>
        <w:t xml:space="preserve"> </w:t>
      </w:r>
      <w:r w:rsidRPr="00C867DF">
        <w:rPr>
          <w:sz w:val="24"/>
        </w:rPr>
        <w:t>в</w:t>
      </w:r>
      <w:r w:rsidRPr="00C867DF">
        <w:rPr>
          <w:spacing w:val="-8"/>
          <w:sz w:val="24"/>
        </w:rPr>
        <w:t xml:space="preserve"> </w:t>
      </w:r>
      <w:r w:rsidRPr="00C867DF">
        <w:rPr>
          <w:sz w:val="24"/>
        </w:rPr>
        <w:t>лес,</w:t>
      </w:r>
      <w:r w:rsidRPr="00C867DF">
        <w:rPr>
          <w:spacing w:val="-5"/>
          <w:sz w:val="24"/>
        </w:rPr>
        <w:t xml:space="preserve"> </w:t>
      </w:r>
      <w:r w:rsidRPr="00C867DF">
        <w:rPr>
          <w:sz w:val="24"/>
        </w:rPr>
        <w:t>парк;</w:t>
      </w:r>
    </w:p>
    <w:p w14:paraId="1F156FF0" w14:textId="77777777" w:rsidR="00A67394" w:rsidRPr="00C867DF" w:rsidRDefault="00A67394" w:rsidP="0019050C">
      <w:pPr>
        <w:pStyle w:val="ab"/>
        <w:numPr>
          <w:ilvl w:val="0"/>
          <w:numId w:val="55"/>
        </w:numPr>
        <w:tabs>
          <w:tab w:val="left" w:pos="839"/>
        </w:tabs>
        <w:jc w:val="left"/>
        <w:rPr>
          <w:sz w:val="24"/>
        </w:rPr>
      </w:pPr>
      <w:r w:rsidRPr="00C867DF">
        <w:rPr>
          <w:sz w:val="24"/>
        </w:rPr>
        <w:t>проявляет</w:t>
      </w:r>
      <w:r w:rsidRPr="00C867DF">
        <w:rPr>
          <w:spacing w:val="-5"/>
          <w:sz w:val="24"/>
        </w:rPr>
        <w:t xml:space="preserve"> </w:t>
      </w:r>
      <w:r w:rsidRPr="00C867DF">
        <w:rPr>
          <w:sz w:val="24"/>
        </w:rPr>
        <w:t>готовность</w:t>
      </w:r>
      <w:r w:rsidRPr="00C867DF">
        <w:rPr>
          <w:spacing w:val="-3"/>
          <w:sz w:val="24"/>
        </w:rPr>
        <w:t xml:space="preserve"> </w:t>
      </w:r>
      <w:r w:rsidRPr="00C867DF">
        <w:rPr>
          <w:sz w:val="24"/>
        </w:rPr>
        <w:t>оказать</w:t>
      </w:r>
      <w:r w:rsidRPr="00C867DF">
        <w:rPr>
          <w:spacing w:val="-4"/>
          <w:sz w:val="24"/>
        </w:rPr>
        <w:t xml:space="preserve"> </w:t>
      </w:r>
      <w:r w:rsidRPr="00C867DF">
        <w:rPr>
          <w:sz w:val="24"/>
        </w:rPr>
        <w:t>помощь</w:t>
      </w:r>
      <w:r w:rsidRPr="00C867DF">
        <w:rPr>
          <w:spacing w:val="-6"/>
          <w:sz w:val="24"/>
        </w:rPr>
        <w:t xml:space="preserve"> </w:t>
      </w:r>
      <w:r w:rsidRPr="00C867DF">
        <w:rPr>
          <w:sz w:val="24"/>
        </w:rPr>
        <w:t>нуждающимся</w:t>
      </w:r>
      <w:r w:rsidRPr="00C867DF">
        <w:rPr>
          <w:spacing w:val="-3"/>
          <w:sz w:val="24"/>
        </w:rPr>
        <w:t xml:space="preserve"> </w:t>
      </w:r>
      <w:r w:rsidRPr="00C867DF">
        <w:rPr>
          <w:sz w:val="24"/>
        </w:rPr>
        <w:t>в</w:t>
      </w:r>
      <w:r w:rsidRPr="00C867DF">
        <w:rPr>
          <w:spacing w:val="-6"/>
          <w:sz w:val="24"/>
        </w:rPr>
        <w:t xml:space="preserve"> </w:t>
      </w:r>
      <w:r w:rsidRPr="00C867DF">
        <w:rPr>
          <w:sz w:val="24"/>
        </w:rPr>
        <w:t>ней</w:t>
      </w:r>
      <w:r w:rsidRPr="00C867DF">
        <w:rPr>
          <w:spacing w:val="-3"/>
          <w:sz w:val="24"/>
        </w:rPr>
        <w:t xml:space="preserve"> </w:t>
      </w:r>
      <w:r w:rsidRPr="00C867DF">
        <w:rPr>
          <w:sz w:val="24"/>
        </w:rPr>
        <w:t>людям,</w:t>
      </w:r>
      <w:r w:rsidRPr="00C867DF">
        <w:rPr>
          <w:spacing w:val="-8"/>
          <w:sz w:val="24"/>
        </w:rPr>
        <w:t xml:space="preserve"> </w:t>
      </w:r>
      <w:r w:rsidRPr="00C867DF">
        <w:rPr>
          <w:sz w:val="24"/>
        </w:rPr>
        <w:t>животным,</w:t>
      </w:r>
      <w:r w:rsidRPr="00C867DF">
        <w:rPr>
          <w:spacing w:val="-3"/>
          <w:sz w:val="24"/>
        </w:rPr>
        <w:t xml:space="preserve"> </w:t>
      </w:r>
      <w:r w:rsidRPr="00C867DF">
        <w:rPr>
          <w:sz w:val="24"/>
        </w:rPr>
        <w:t>растениям;</w:t>
      </w:r>
    </w:p>
    <w:p w14:paraId="147414F8" w14:textId="77777777" w:rsidR="00A67394" w:rsidRPr="00C867DF" w:rsidRDefault="00A67394" w:rsidP="00A67394">
      <w:pPr>
        <w:pStyle w:val="a9"/>
        <w:ind w:left="133"/>
        <w:jc w:val="left"/>
      </w:pPr>
      <w:r w:rsidRPr="00C867DF">
        <w:t>-пытается</w:t>
      </w:r>
      <w:r w:rsidRPr="00C867DF">
        <w:rPr>
          <w:spacing w:val="-4"/>
        </w:rPr>
        <w:t xml:space="preserve"> </w:t>
      </w:r>
      <w:r w:rsidRPr="00C867DF">
        <w:t>контролировать</w:t>
      </w:r>
      <w:r w:rsidRPr="00C867DF">
        <w:rPr>
          <w:spacing w:val="-2"/>
        </w:rPr>
        <w:t xml:space="preserve"> </w:t>
      </w:r>
      <w:r w:rsidRPr="00C867DF">
        <w:t>своё</w:t>
      </w:r>
      <w:r w:rsidRPr="00C867DF">
        <w:rPr>
          <w:spacing w:val="-5"/>
        </w:rPr>
        <w:t xml:space="preserve"> </w:t>
      </w:r>
      <w:r w:rsidRPr="00C867DF">
        <w:t>поведение,</w:t>
      </w:r>
      <w:r w:rsidRPr="00C867DF">
        <w:rPr>
          <w:spacing w:val="-3"/>
        </w:rPr>
        <w:t xml:space="preserve"> </w:t>
      </w:r>
      <w:r w:rsidRPr="00C867DF">
        <w:t>поступки,</w:t>
      </w:r>
      <w:r w:rsidRPr="00C867DF">
        <w:rPr>
          <w:spacing w:val="-3"/>
        </w:rPr>
        <w:t xml:space="preserve"> </w:t>
      </w:r>
      <w:r w:rsidRPr="00C867DF">
        <w:t>чтобы</w:t>
      </w:r>
      <w:r w:rsidRPr="00C867DF">
        <w:rPr>
          <w:spacing w:val="-3"/>
        </w:rPr>
        <w:t xml:space="preserve"> </w:t>
      </w:r>
      <w:r w:rsidRPr="00C867DF">
        <w:t>не</w:t>
      </w:r>
      <w:r w:rsidRPr="00C867DF">
        <w:rPr>
          <w:spacing w:val="-4"/>
        </w:rPr>
        <w:t xml:space="preserve"> </w:t>
      </w:r>
      <w:r w:rsidRPr="00C867DF">
        <w:t>причинять</w:t>
      </w:r>
      <w:r w:rsidRPr="00C867DF">
        <w:rPr>
          <w:spacing w:val="-2"/>
        </w:rPr>
        <w:t xml:space="preserve"> </w:t>
      </w:r>
      <w:r w:rsidRPr="00C867DF">
        <w:t>вреда</w:t>
      </w:r>
      <w:r w:rsidRPr="00C867DF">
        <w:rPr>
          <w:spacing w:val="-4"/>
        </w:rPr>
        <w:t xml:space="preserve"> </w:t>
      </w:r>
      <w:r w:rsidRPr="00C867DF">
        <w:t>окружающей</w:t>
      </w:r>
      <w:r w:rsidRPr="00C867DF">
        <w:rPr>
          <w:spacing w:val="-57"/>
        </w:rPr>
        <w:t xml:space="preserve"> </w:t>
      </w:r>
      <w:r w:rsidRPr="00C867DF">
        <w:t>среде.</w:t>
      </w:r>
    </w:p>
    <w:p w14:paraId="44552C36" w14:textId="77777777" w:rsidR="00A67394" w:rsidRPr="00C867DF" w:rsidRDefault="00A67394" w:rsidP="00A67394">
      <w:pPr>
        <w:pStyle w:val="a9"/>
        <w:ind w:left="133"/>
        <w:jc w:val="left"/>
      </w:pPr>
      <w:r w:rsidRPr="00C867DF">
        <w:t>В</w:t>
      </w:r>
      <w:r w:rsidRPr="00C867DF">
        <w:rPr>
          <w:spacing w:val="1"/>
        </w:rPr>
        <w:t xml:space="preserve"> </w:t>
      </w:r>
      <w:r w:rsidRPr="00C867DF">
        <w:t>конце</w:t>
      </w:r>
      <w:r w:rsidRPr="00C867DF">
        <w:rPr>
          <w:spacing w:val="1"/>
        </w:rPr>
        <w:t xml:space="preserve"> </w:t>
      </w:r>
      <w:r w:rsidRPr="00C867DF">
        <w:t>учебного</w:t>
      </w:r>
      <w:r w:rsidRPr="00C867DF">
        <w:rPr>
          <w:spacing w:val="1"/>
        </w:rPr>
        <w:t xml:space="preserve"> </w:t>
      </w:r>
      <w:r w:rsidRPr="00C867DF">
        <w:t>года</w:t>
      </w:r>
      <w:r w:rsidRPr="00C867DF">
        <w:rPr>
          <w:spacing w:val="1"/>
        </w:rPr>
        <w:t xml:space="preserve"> </w:t>
      </w:r>
      <w:r w:rsidRPr="00C867DF">
        <w:t>(апрель-май)</w:t>
      </w:r>
      <w:r w:rsidRPr="00C867DF">
        <w:rPr>
          <w:spacing w:val="1"/>
        </w:rPr>
        <w:t xml:space="preserve"> </w:t>
      </w:r>
      <w:r w:rsidRPr="00C867DF">
        <w:t>педагогами</w:t>
      </w:r>
      <w:r w:rsidRPr="00C867DF">
        <w:rPr>
          <w:spacing w:val="1"/>
        </w:rPr>
        <w:t xml:space="preserve"> </w:t>
      </w:r>
      <w:r w:rsidRPr="00C867DF">
        <w:t>проводиться</w:t>
      </w:r>
      <w:r w:rsidRPr="00C867DF">
        <w:rPr>
          <w:spacing w:val="1"/>
        </w:rPr>
        <w:t xml:space="preserve"> </w:t>
      </w:r>
      <w:r w:rsidRPr="00C867DF">
        <w:t>мониторинг</w:t>
      </w:r>
      <w:r w:rsidRPr="00C867DF">
        <w:rPr>
          <w:spacing w:val="1"/>
        </w:rPr>
        <w:t xml:space="preserve"> </w:t>
      </w:r>
      <w:r w:rsidRPr="00C867DF">
        <w:t>достижения</w:t>
      </w:r>
      <w:r w:rsidRPr="00C867DF">
        <w:rPr>
          <w:spacing w:val="-57"/>
        </w:rPr>
        <w:t xml:space="preserve"> </w:t>
      </w:r>
      <w:r w:rsidRPr="00C867DF">
        <w:t>экологического</w:t>
      </w:r>
      <w:r w:rsidRPr="00C867DF">
        <w:rPr>
          <w:spacing w:val="-5"/>
        </w:rPr>
        <w:t xml:space="preserve"> </w:t>
      </w:r>
      <w:r w:rsidRPr="00C867DF">
        <w:t>развития</w:t>
      </w:r>
      <w:r w:rsidRPr="00C867DF">
        <w:rPr>
          <w:spacing w:val="-5"/>
        </w:rPr>
        <w:t xml:space="preserve"> </w:t>
      </w:r>
      <w:r w:rsidRPr="00C867DF">
        <w:t>дошкольников</w:t>
      </w:r>
      <w:r w:rsidRPr="00C867DF">
        <w:rPr>
          <w:spacing w:val="-6"/>
        </w:rPr>
        <w:t xml:space="preserve"> </w:t>
      </w:r>
      <w:r w:rsidRPr="00C867DF">
        <w:t>в</w:t>
      </w:r>
      <w:r w:rsidRPr="00C867DF">
        <w:rPr>
          <w:spacing w:val="-6"/>
        </w:rPr>
        <w:t xml:space="preserve"> </w:t>
      </w:r>
      <w:r w:rsidRPr="00C867DF">
        <w:t>разных</w:t>
      </w:r>
      <w:r w:rsidRPr="00C867DF">
        <w:rPr>
          <w:spacing w:val="-6"/>
        </w:rPr>
        <w:t xml:space="preserve"> </w:t>
      </w:r>
      <w:r w:rsidRPr="00C867DF">
        <w:t>возрастных</w:t>
      </w:r>
      <w:r w:rsidRPr="00C867DF">
        <w:rPr>
          <w:spacing w:val="-5"/>
        </w:rPr>
        <w:t xml:space="preserve"> </w:t>
      </w:r>
      <w:r w:rsidRPr="00C867DF">
        <w:t>группах</w:t>
      </w:r>
      <w:r w:rsidRPr="00C867DF">
        <w:rPr>
          <w:spacing w:val="-5"/>
        </w:rPr>
        <w:t xml:space="preserve"> </w:t>
      </w:r>
      <w:r w:rsidRPr="00C867DF">
        <w:t>посредством</w:t>
      </w:r>
      <w:r w:rsidRPr="00C867DF">
        <w:rPr>
          <w:spacing w:val="-6"/>
        </w:rPr>
        <w:t xml:space="preserve"> </w:t>
      </w:r>
      <w:r w:rsidRPr="00C867DF">
        <w:t>наблюдения.</w:t>
      </w:r>
    </w:p>
    <w:p w14:paraId="128DDD5A" w14:textId="77777777" w:rsidR="00A67394" w:rsidRPr="00C867DF" w:rsidRDefault="00A67394" w:rsidP="00A67394">
      <w:pPr>
        <w:pStyle w:val="a9"/>
        <w:spacing w:before="10"/>
        <w:ind w:left="0"/>
        <w:jc w:val="left"/>
        <w:rPr>
          <w:sz w:val="21"/>
        </w:rPr>
      </w:pPr>
      <w:r w:rsidRPr="00C867DF">
        <w:rPr>
          <w:noProof/>
          <w:lang w:eastAsia="ru-RU"/>
        </w:rPr>
        <mc:AlternateContent>
          <mc:Choice Requires="wps">
            <w:drawing>
              <wp:anchor distT="0" distB="0" distL="0" distR="0" simplePos="0" relativeHeight="251672576" behindDoc="1" locked="0" layoutInCell="1" allowOverlap="1" wp14:anchorId="609F3E2C" wp14:editId="5820F952">
                <wp:simplePos x="0" y="0"/>
                <wp:positionH relativeFrom="page">
                  <wp:posOffset>701040</wp:posOffset>
                </wp:positionH>
                <wp:positionV relativeFrom="paragraph">
                  <wp:posOffset>174625</wp:posOffset>
                </wp:positionV>
                <wp:extent cx="6520180" cy="526415"/>
                <wp:effectExtent l="0" t="0" r="0" b="0"/>
                <wp:wrapTopAndBottom/>
                <wp:docPr id="25"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0180" cy="526415"/>
                        </a:xfrm>
                        <a:prstGeom prst="rect">
                          <a:avLst/>
                        </a:prstGeom>
                        <a:solidFill>
                          <a:srgbClr val="FBE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E262E0" w14:textId="77777777" w:rsidR="00D476EA" w:rsidRDefault="00D476EA" w:rsidP="00A67394">
                            <w:pPr>
                              <w:spacing w:line="274" w:lineRule="exact"/>
                              <w:ind w:left="595"/>
                              <w:rPr>
                                <w:i/>
                              </w:rPr>
                            </w:pPr>
                            <w:r>
                              <w:rPr>
                                <w:i/>
                              </w:rPr>
                              <w:t>Методики</w:t>
                            </w:r>
                            <w:r>
                              <w:rPr>
                                <w:i/>
                                <w:spacing w:val="-5"/>
                              </w:rPr>
                              <w:t xml:space="preserve"> </w:t>
                            </w:r>
                            <w:r>
                              <w:rPr>
                                <w:i/>
                              </w:rPr>
                              <w:t>определения</w:t>
                            </w:r>
                            <w:r>
                              <w:rPr>
                                <w:i/>
                                <w:spacing w:val="-4"/>
                              </w:rPr>
                              <w:t xml:space="preserve"> </w:t>
                            </w:r>
                            <w:r>
                              <w:rPr>
                                <w:i/>
                              </w:rPr>
                              <w:t>экологического</w:t>
                            </w:r>
                            <w:r>
                              <w:rPr>
                                <w:i/>
                                <w:spacing w:val="-4"/>
                              </w:rPr>
                              <w:t xml:space="preserve"> </w:t>
                            </w:r>
                            <w:r>
                              <w:rPr>
                                <w:i/>
                              </w:rPr>
                              <w:t>развития</w:t>
                            </w:r>
                            <w:r>
                              <w:rPr>
                                <w:i/>
                                <w:spacing w:val="-5"/>
                              </w:rPr>
                              <w:t xml:space="preserve"> </w:t>
                            </w:r>
                            <w:r>
                              <w:rPr>
                                <w:i/>
                              </w:rPr>
                              <w:t>дошкольников:</w:t>
                            </w:r>
                          </w:p>
                          <w:p w14:paraId="2CF81F11" w14:textId="77777777" w:rsidR="00D476EA" w:rsidRDefault="00D476EA" w:rsidP="00A67394">
                            <w:pPr>
                              <w:pStyle w:val="a9"/>
                              <w:spacing w:before="2"/>
                              <w:ind w:left="29"/>
                              <w:jc w:val="left"/>
                            </w:pPr>
                            <w:r>
                              <w:t>Е.В.</w:t>
                            </w:r>
                            <w:r>
                              <w:rPr>
                                <w:spacing w:val="33"/>
                              </w:rPr>
                              <w:t xml:space="preserve"> </w:t>
                            </w:r>
                            <w:r>
                              <w:t>Гончаровой</w:t>
                            </w:r>
                            <w:r>
                              <w:rPr>
                                <w:spacing w:val="35"/>
                              </w:rPr>
                              <w:t xml:space="preserve"> </w:t>
                            </w:r>
                            <w:r>
                              <w:t>«Теория</w:t>
                            </w:r>
                            <w:r>
                              <w:rPr>
                                <w:spacing w:val="34"/>
                              </w:rPr>
                              <w:t xml:space="preserve"> </w:t>
                            </w:r>
                            <w:r>
                              <w:t>и</w:t>
                            </w:r>
                            <w:r>
                              <w:rPr>
                                <w:spacing w:val="35"/>
                              </w:rPr>
                              <w:t xml:space="preserve"> </w:t>
                            </w:r>
                            <w:r>
                              <w:t>методика</w:t>
                            </w:r>
                            <w:r>
                              <w:rPr>
                                <w:spacing w:val="33"/>
                              </w:rPr>
                              <w:t xml:space="preserve"> </w:t>
                            </w:r>
                            <w:r>
                              <w:t>экологического</w:t>
                            </w:r>
                            <w:r>
                              <w:rPr>
                                <w:spacing w:val="34"/>
                              </w:rPr>
                              <w:t xml:space="preserve"> </w:t>
                            </w:r>
                            <w:r>
                              <w:t>образования</w:t>
                            </w:r>
                            <w:r>
                              <w:rPr>
                                <w:spacing w:val="35"/>
                              </w:rPr>
                              <w:t xml:space="preserve"> </w:t>
                            </w:r>
                            <w:r>
                              <w:t>детей</w:t>
                            </w:r>
                            <w:r>
                              <w:rPr>
                                <w:spacing w:val="34"/>
                              </w:rPr>
                              <w:t xml:space="preserve"> </w:t>
                            </w:r>
                            <w:r>
                              <w:t>дошкольного</w:t>
                            </w:r>
                            <w:r>
                              <w:rPr>
                                <w:spacing w:val="-57"/>
                              </w:rPr>
                              <w:t xml:space="preserve"> </w:t>
                            </w:r>
                            <w:r>
                              <w:t>возраста»;</w:t>
                            </w:r>
                            <w:r>
                              <w:rPr>
                                <w:spacing w:val="-1"/>
                              </w:rPr>
                              <w:t xml:space="preserve"> </w:t>
                            </w:r>
                            <w:r>
                              <w:t>Николаева</w:t>
                            </w:r>
                            <w:r>
                              <w:rPr>
                                <w:spacing w:val="-5"/>
                              </w:rPr>
                              <w:t xml:space="preserve"> </w:t>
                            </w:r>
                            <w:r>
                              <w:t>С.Н.</w:t>
                            </w:r>
                            <w:r>
                              <w:rPr>
                                <w:spacing w:val="-1"/>
                              </w:rPr>
                              <w:t xml:space="preserve"> </w:t>
                            </w:r>
                            <w:r>
                              <w:t>«Методика</w:t>
                            </w:r>
                            <w:r>
                              <w:rPr>
                                <w:spacing w:val="-3"/>
                              </w:rPr>
                              <w:t xml:space="preserve"> </w:t>
                            </w:r>
                            <w:r>
                              <w:t>экологического</w:t>
                            </w:r>
                            <w:r>
                              <w:rPr>
                                <w:spacing w:val="-1"/>
                              </w:rPr>
                              <w:t xml:space="preserve"> </w:t>
                            </w:r>
                            <w:r>
                              <w:t>воспитания</w:t>
                            </w:r>
                            <w:r>
                              <w:rPr>
                                <w:spacing w:val="-1"/>
                              </w:rPr>
                              <w:t xml:space="preserve"> </w:t>
                            </w:r>
                            <w:r>
                              <w:t>дошкольников»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9F3E2C" id="Надпись 25" o:spid="_x0000_s1028" type="#_x0000_t202" style="position:absolute;margin-left:55.2pt;margin-top:13.75pt;width:513.4pt;height:41.4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" fillcolor="#fbe9d9" stroked="f">
                <v:textbox inset="0,0,0,0">
                  <w:txbxContent>
                    <w:p w14:paraId="69E262E0" w14:textId="77777777" w:rsidR="00D476EA" w:rsidRDefault="00D476EA" w:rsidP="00A67394">
                      <w:pPr>
                        <w:spacing w:line="274" w:lineRule="exact"/>
                        <w:ind w:left="595"/>
                        <w:rPr>
                          <w:i/>
                        </w:rPr>
                      </w:pPr>
                      <w:r>
                        <w:rPr>
                          <w:i/>
                        </w:rPr>
                        <w:t>Методики</w:t>
                      </w:r>
                      <w:r>
                        <w:rPr>
                          <w:i/>
                          <w:spacing w:val="-5"/>
                        </w:rPr>
                        <w:t xml:space="preserve"> </w:t>
                      </w:r>
                      <w:r>
                        <w:rPr>
                          <w:i/>
                        </w:rPr>
                        <w:t>определения</w:t>
                      </w:r>
                      <w:r>
                        <w:rPr>
                          <w:i/>
                          <w:spacing w:val="-4"/>
                        </w:rPr>
                        <w:t xml:space="preserve"> </w:t>
                      </w:r>
                      <w:r>
                        <w:rPr>
                          <w:i/>
                        </w:rPr>
                        <w:t>экологического</w:t>
                      </w:r>
                      <w:r>
                        <w:rPr>
                          <w:i/>
                          <w:spacing w:val="-4"/>
                        </w:rPr>
                        <w:t xml:space="preserve"> </w:t>
                      </w:r>
                      <w:r>
                        <w:rPr>
                          <w:i/>
                        </w:rPr>
                        <w:t>развития</w:t>
                      </w:r>
                      <w:r>
                        <w:rPr>
                          <w:i/>
                          <w:spacing w:val="-5"/>
                        </w:rPr>
                        <w:t xml:space="preserve"> </w:t>
                      </w:r>
                      <w:r>
                        <w:rPr>
                          <w:i/>
                        </w:rPr>
                        <w:t>дошкольников:</w:t>
                      </w:r>
                    </w:p>
                    <w:p w14:paraId="2CF81F11" w14:textId="77777777" w:rsidR="00D476EA" w:rsidRDefault="00D476EA" w:rsidP="00A67394">
                      <w:pPr>
                        <w:pStyle w:val="a9"/>
                        <w:spacing w:before="2"/>
                        <w:ind w:left="29"/>
                        <w:jc w:val="left"/>
                      </w:pPr>
                      <w:r>
                        <w:t>Е.В.</w:t>
                      </w:r>
                      <w:r>
                        <w:rPr>
                          <w:spacing w:val="33"/>
                        </w:rPr>
                        <w:t xml:space="preserve"> </w:t>
                      </w:r>
                      <w:r>
                        <w:t>Гончаровой</w:t>
                      </w:r>
                      <w:r>
                        <w:rPr>
                          <w:spacing w:val="35"/>
                        </w:rPr>
                        <w:t xml:space="preserve"> </w:t>
                      </w:r>
                      <w:r>
                        <w:t>«Теория</w:t>
                      </w:r>
                      <w:r>
                        <w:rPr>
                          <w:spacing w:val="34"/>
                        </w:rPr>
                        <w:t xml:space="preserve"> </w:t>
                      </w:r>
                      <w:r>
                        <w:t>и</w:t>
                      </w:r>
                      <w:r>
                        <w:rPr>
                          <w:spacing w:val="35"/>
                        </w:rPr>
                        <w:t xml:space="preserve"> </w:t>
                      </w:r>
                      <w:r>
                        <w:t>методика</w:t>
                      </w:r>
                      <w:r>
                        <w:rPr>
                          <w:spacing w:val="33"/>
                        </w:rPr>
                        <w:t xml:space="preserve"> </w:t>
                      </w:r>
                      <w:r>
                        <w:t>экологического</w:t>
                      </w:r>
                      <w:r>
                        <w:rPr>
                          <w:spacing w:val="34"/>
                        </w:rPr>
                        <w:t xml:space="preserve"> </w:t>
                      </w:r>
                      <w:r>
                        <w:t>образования</w:t>
                      </w:r>
                      <w:r>
                        <w:rPr>
                          <w:spacing w:val="35"/>
                        </w:rPr>
                        <w:t xml:space="preserve"> </w:t>
                      </w:r>
                      <w:r>
                        <w:t>детей</w:t>
                      </w:r>
                      <w:r>
                        <w:rPr>
                          <w:spacing w:val="34"/>
                        </w:rPr>
                        <w:t xml:space="preserve"> </w:t>
                      </w:r>
                      <w:r>
                        <w:t>дошкольного</w:t>
                      </w:r>
                      <w:r>
                        <w:rPr>
                          <w:spacing w:val="-57"/>
                        </w:rPr>
                        <w:t xml:space="preserve"> </w:t>
                      </w:r>
                      <w:r>
                        <w:t>возраста»;</w:t>
                      </w:r>
                      <w:r>
                        <w:rPr>
                          <w:spacing w:val="-1"/>
                        </w:rPr>
                        <w:t xml:space="preserve"> </w:t>
                      </w:r>
                      <w:r>
                        <w:t>Николаева</w:t>
                      </w:r>
                      <w:r>
                        <w:rPr>
                          <w:spacing w:val="-5"/>
                        </w:rPr>
                        <w:t xml:space="preserve"> </w:t>
                      </w:r>
                      <w:r>
                        <w:t>С.Н.</w:t>
                      </w:r>
                      <w:r>
                        <w:rPr>
                          <w:spacing w:val="-1"/>
                        </w:rPr>
                        <w:t xml:space="preserve"> </w:t>
                      </w:r>
                      <w:r>
                        <w:t>«Методика</w:t>
                      </w:r>
                      <w:r>
                        <w:rPr>
                          <w:spacing w:val="-3"/>
                        </w:rPr>
                        <w:t xml:space="preserve"> </w:t>
                      </w:r>
                      <w:r>
                        <w:t>экологического</w:t>
                      </w:r>
                      <w:r>
                        <w:rPr>
                          <w:spacing w:val="-1"/>
                        </w:rPr>
                        <w:t xml:space="preserve"> </w:t>
                      </w:r>
                      <w:r>
                        <w:t>воспитания</w:t>
                      </w:r>
                      <w:r>
                        <w:rPr>
                          <w:spacing w:val="-1"/>
                        </w:rPr>
                        <w:t xml:space="preserve"> </w:t>
                      </w:r>
                      <w:r>
                        <w:t>дошкольников»</w:t>
                      </w:r>
                    </w:p>
                  </w:txbxContent>
                </v:textbox>
                <w10:wrap type="topAndBottom" anchorx="page"/>
              </v:shape>
            </w:pict>
          </mc:Fallback>
        </mc:AlternateContent>
      </w:r>
    </w:p>
    <w:p w14:paraId="67716EFB" w14:textId="77777777" w:rsidR="00A67394" w:rsidRPr="00C867DF" w:rsidRDefault="00A67394" w:rsidP="00A67394">
      <w:pPr>
        <w:rPr>
          <w:sz w:val="21"/>
        </w:rPr>
        <w:sectPr w:rsidR="00A67394" w:rsidRPr="00C867DF">
          <w:footerReference w:type="default" r:id="rId46"/>
          <w:pgSz w:w="11900" w:h="16860"/>
          <w:pgMar w:top="1060" w:right="420" w:bottom="540" w:left="1000" w:header="0" w:footer="352" w:gutter="0"/>
          <w:cols w:space="720"/>
        </w:sectPr>
      </w:pPr>
    </w:p>
    <w:p w14:paraId="05BB7040" w14:textId="77777777" w:rsidR="00A67394" w:rsidRPr="00C867DF" w:rsidRDefault="00A67394" w:rsidP="00A67394">
      <w:pPr>
        <w:pStyle w:val="1"/>
        <w:spacing w:before="66"/>
        <w:ind w:left="1546" w:right="1547"/>
        <w:rPr>
          <w:color w:val="auto"/>
        </w:rPr>
      </w:pPr>
      <w:r w:rsidRPr="00C867DF">
        <w:rPr>
          <w:color w:val="auto"/>
        </w:rPr>
        <w:t>Диагностический</w:t>
      </w:r>
      <w:r w:rsidRPr="00C867DF">
        <w:rPr>
          <w:color w:val="auto"/>
          <w:spacing w:val="-10"/>
        </w:rPr>
        <w:t xml:space="preserve"> </w:t>
      </w:r>
      <w:r w:rsidRPr="00C867DF">
        <w:rPr>
          <w:color w:val="auto"/>
        </w:rPr>
        <w:t>инструментарий</w:t>
      </w:r>
    </w:p>
    <w:p w14:paraId="02CDEB4B" w14:textId="77777777" w:rsidR="00A67394" w:rsidRPr="00C867DF" w:rsidRDefault="00A67394" w:rsidP="00A67394">
      <w:pPr>
        <w:pStyle w:val="a9"/>
        <w:spacing w:after="6"/>
        <w:ind w:left="122" w:right="7255"/>
        <w:jc w:val="center"/>
      </w:pPr>
      <w:r w:rsidRPr="00C867DF">
        <w:t>Как</w:t>
      </w:r>
      <w:r w:rsidRPr="00C867DF">
        <w:rPr>
          <w:spacing w:val="-4"/>
        </w:rPr>
        <w:t xml:space="preserve"> </w:t>
      </w:r>
      <w:r w:rsidRPr="00C867DF">
        <w:t>сохранить</w:t>
      </w:r>
      <w:r w:rsidRPr="00C867DF">
        <w:rPr>
          <w:spacing w:val="-3"/>
        </w:rPr>
        <w:t xml:space="preserve"> </w:t>
      </w:r>
      <w:r w:rsidRPr="00C867DF">
        <w:t>воздух</w:t>
      </w:r>
      <w:r w:rsidRPr="00C867DF">
        <w:rPr>
          <w:spacing w:val="-3"/>
        </w:rPr>
        <w:t xml:space="preserve"> </w:t>
      </w:r>
      <w:r w:rsidRPr="00C867DF">
        <w:t>чистым</w:t>
      </w: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93"/>
        <w:gridCol w:w="722"/>
        <w:gridCol w:w="713"/>
        <w:gridCol w:w="722"/>
        <w:gridCol w:w="710"/>
        <w:gridCol w:w="722"/>
        <w:gridCol w:w="710"/>
      </w:tblGrid>
      <w:tr w:rsidR="00A67394" w:rsidRPr="00C867DF" w14:paraId="11C68571" w14:textId="77777777" w:rsidTr="00313FC7">
        <w:trPr>
          <w:trHeight w:val="269"/>
        </w:trPr>
        <w:tc>
          <w:tcPr>
            <w:tcW w:w="10192" w:type="dxa"/>
            <w:gridSpan w:val="7"/>
            <w:tcBorders>
              <w:top w:val="nil"/>
            </w:tcBorders>
          </w:tcPr>
          <w:p w14:paraId="30C85DE2" w14:textId="77777777" w:rsidR="00A67394" w:rsidRPr="00C867DF" w:rsidRDefault="00A67394" w:rsidP="00313FC7">
            <w:pPr>
              <w:pStyle w:val="TableParagraph"/>
              <w:spacing w:line="249" w:lineRule="exact"/>
              <w:ind w:left="112"/>
              <w:rPr>
                <w:b/>
                <w:sz w:val="24"/>
              </w:rPr>
            </w:pPr>
            <w:r w:rsidRPr="00C867DF">
              <w:rPr>
                <w:b/>
                <w:sz w:val="24"/>
              </w:rPr>
              <w:t>ФИО ребенка</w:t>
            </w:r>
          </w:p>
        </w:tc>
      </w:tr>
      <w:tr w:rsidR="00A67394" w:rsidRPr="00C867DF" w14:paraId="55086F41" w14:textId="77777777" w:rsidTr="00313FC7">
        <w:trPr>
          <w:trHeight w:val="275"/>
        </w:trPr>
        <w:tc>
          <w:tcPr>
            <w:tcW w:w="5893" w:type="dxa"/>
            <w:vMerge w:val="restart"/>
          </w:tcPr>
          <w:p w14:paraId="07F9FE78" w14:textId="77777777" w:rsidR="00A67394" w:rsidRPr="00C867DF" w:rsidRDefault="00A67394" w:rsidP="00313FC7">
            <w:pPr>
              <w:pStyle w:val="TableParagraph"/>
              <w:spacing w:before="143"/>
              <w:ind w:left="1845"/>
              <w:rPr>
                <w:i/>
                <w:sz w:val="24"/>
              </w:rPr>
            </w:pPr>
            <w:r w:rsidRPr="00C867DF">
              <w:rPr>
                <w:i/>
                <w:sz w:val="24"/>
              </w:rPr>
              <w:t>Изучаемые</w:t>
            </w:r>
            <w:r w:rsidRPr="00C867DF">
              <w:rPr>
                <w:i/>
                <w:spacing w:val="-9"/>
                <w:sz w:val="24"/>
              </w:rPr>
              <w:t xml:space="preserve"> </w:t>
            </w:r>
            <w:r w:rsidRPr="00C867DF">
              <w:rPr>
                <w:i/>
                <w:sz w:val="24"/>
              </w:rPr>
              <w:t>вопросы</w:t>
            </w:r>
          </w:p>
        </w:tc>
        <w:tc>
          <w:tcPr>
            <w:tcW w:w="722" w:type="dxa"/>
          </w:tcPr>
          <w:p w14:paraId="1CA400D6" w14:textId="77777777" w:rsidR="00A67394" w:rsidRPr="00C867DF" w:rsidRDefault="00A67394" w:rsidP="00313FC7">
            <w:pPr>
              <w:pStyle w:val="TableParagraph"/>
              <w:spacing w:line="256" w:lineRule="exact"/>
              <w:ind w:left="112"/>
              <w:rPr>
                <w:sz w:val="24"/>
              </w:rPr>
            </w:pPr>
            <w:r w:rsidRPr="00C867DF">
              <w:rPr>
                <w:sz w:val="24"/>
              </w:rPr>
              <w:t>н.г.</w:t>
            </w:r>
          </w:p>
        </w:tc>
        <w:tc>
          <w:tcPr>
            <w:tcW w:w="713" w:type="dxa"/>
          </w:tcPr>
          <w:p w14:paraId="5AC0D0E8" w14:textId="77777777" w:rsidR="00A67394" w:rsidRPr="00C867DF" w:rsidRDefault="00A67394" w:rsidP="00313FC7">
            <w:pPr>
              <w:pStyle w:val="TableParagraph"/>
              <w:spacing w:line="256" w:lineRule="exact"/>
              <w:ind w:left="110"/>
              <w:rPr>
                <w:sz w:val="24"/>
              </w:rPr>
            </w:pPr>
            <w:r w:rsidRPr="00C867DF">
              <w:rPr>
                <w:sz w:val="24"/>
              </w:rPr>
              <w:t>к.г.</w:t>
            </w:r>
          </w:p>
        </w:tc>
        <w:tc>
          <w:tcPr>
            <w:tcW w:w="722" w:type="dxa"/>
          </w:tcPr>
          <w:p w14:paraId="321B32D8" w14:textId="77777777" w:rsidR="00A67394" w:rsidRPr="00C867DF" w:rsidRDefault="00A67394" w:rsidP="00313FC7">
            <w:pPr>
              <w:pStyle w:val="TableParagraph"/>
              <w:spacing w:line="256" w:lineRule="exact"/>
              <w:ind w:left="113"/>
              <w:rPr>
                <w:sz w:val="24"/>
              </w:rPr>
            </w:pPr>
            <w:r w:rsidRPr="00C867DF">
              <w:rPr>
                <w:sz w:val="24"/>
              </w:rPr>
              <w:t>н.г.</w:t>
            </w:r>
          </w:p>
        </w:tc>
        <w:tc>
          <w:tcPr>
            <w:tcW w:w="710" w:type="dxa"/>
          </w:tcPr>
          <w:p w14:paraId="587A44C9" w14:textId="77777777" w:rsidR="00A67394" w:rsidRPr="00C867DF" w:rsidRDefault="00A67394" w:rsidP="00313FC7">
            <w:pPr>
              <w:pStyle w:val="TableParagraph"/>
              <w:spacing w:line="256" w:lineRule="exact"/>
              <w:ind w:left="111"/>
              <w:rPr>
                <w:sz w:val="24"/>
              </w:rPr>
            </w:pPr>
            <w:r w:rsidRPr="00C867DF">
              <w:rPr>
                <w:sz w:val="24"/>
              </w:rPr>
              <w:t>к.г.</w:t>
            </w:r>
          </w:p>
        </w:tc>
        <w:tc>
          <w:tcPr>
            <w:tcW w:w="722" w:type="dxa"/>
          </w:tcPr>
          <w:p w14:paraId="65ADB553" w14:textId="77777777" w:rsidR="00A67394" w:rsidRPr="00C867DF" w:rsidRDefault="00A67394" w:rsidP="00313FC7">
            <w:pPr>
              <w:pStyle w:val="TableParagraph"/>
              <w:spacing w:line="256" w:lineRule="exact"/>
              <w:ind w:left="114"/>
              <w:rPr>
                <w:sz w:val="24"/>
              </w:rPr>
            </w:pPr>
            <w:r w:rsidRPr="00C867DF">
              <w:rPr>
                <w:sz w:val="24"/>
              </w:rPr>
              <w:t>н.г.</w:t>
            </w:r>
          </w:p>
        </w:tc>
        <w:tc>
          <w:tcPr>
            <w:tcW w:w="710" w:type="dxa"/>
          </w:tcPr>
          <w:p w14:paraId="541216FB" w14:textId="77777777" w:rsidR="00A67394" w:rsidRPr="00C867DF" w:rsidRDefault="00A67394" w:rsidP="00313FC7">
            <w:pPr>
              <w:pStyle w:val="TableParagraph"/>
              <w:spacing w:line="256" w:lineRule="exact"/>
              <w:ind w:left="117"/>
              <w:rPr>
                <w:sz w:val="24"/>
              </w:rPr>
            </w:pPr>
            <w:r w:rsidRPr="00C867DF">
              <w:rPr>
                <w:sz w:val="24"/>
              </w:rPr>
              <w:t>к.г.</w:t>
            </w:r>
          </w:p>
        </w:tc>
      </w:tr>
      <w:tr w:rsidR="00A67394" w:rsidRPr="00C867DF" w14:paraId="58C2151A" w14:textId="77777777" w:rsidTr="00313FC7">
        <w:trPr>
          <w:trHeight w:val="273"/>
        </w:trPr>
        <w:tc>
          <w:tcPr>
            <w:tcW w:w="5893" w:type="dxa"/>
            <w:vMerge/>
            <w:tcBorders>
              <w:top w:val="nil"/>
            </w:tcBorders>
          </w:tcPr>
          <w:p w14:paraId="3FA0E2CF" w14:textId="77777777" w:rsidR="00A67394" w:rsidRPr="00C867DF" w:rsidRDefault="00A67394" w:rsidP="00313FC7">
            <w:pPr>
              <w:rPr>
                <w:sz w:val="2"/>
                <w:szCs w:val="2"/>
              </w:rPr>
            </w:pPr>
          </w:p>
        </w:tc>
        <w:tc>
          <w:tcPr>
            <w:tcW w:w="4299" w:type="dxa"/>
            <w:gridSpan w:val="6"/>
          </w:tcPr>
          <w:p w14:paraId="1A2A0302" w14:textId="77777777" w:rsidR="00A67394" w:rsidRPr="00C867DF" w:rsidRDefault="00A67394" w:rsidP="00313FC7">
            <w:pPr>
              <w:pStyle w:val="TableParagraph"/>
              <w:spacing w:line="253" w:lineRule="exact"/>
              <w:ind w:left="882"/>
              <w:rPr>
                <w:sz w:val="24"/>
              </w:rPr>
            </w:pPr>
            <w:r w:rsidRPr="00C867DF">
              <w:rPr>
                <w:sz w:val="24"/>
              </w:rPr>
              <w:t>реализации</w:t>
            </w:r>
            <w:r w:rsidRPr="00C867DF">
              <w:rPr>
                <w:spacing w:val="-8"/>
                <w:sz w:val="24"/>
              </w:rPr>
              <w:t xml:space="preserve"> </w:t>
            </w:r>
            <w:r w:rsidRPr="00C867DF">
              <w:rPr>
                <w:sz w:val="24"/>
              </w:rPr>
              <w:t>программы</w:t>
            </w:r>
          </w:p>
        </w:tc>
      </w:tr>
      <w:tr w:rsidR="00A67394" w:rsidRPr="00C867DF" w14:paraId="369A19CA" w14:textId="77777777" w:rsidTr="00313FC7">
        <w:trPr>
          <w:trHeight w:val="278"/>
        </w:trPr>
        <w:tc>
          <w:tcPr>
            <w:tcW w:w="5893" w:type="dxa"/>
          </w:tcPr>
          <w:p w14:paraId="28B07B2F" w14:textId="77777777" w:rsidR="00A67394" w:rsidRPr="00C867DF" w:rsidRDefault="00A67394" w:rsidP="00313FC7">
            <w:pPr>
              <w:pStyle w:val="TableParagraph"/>
              <w:spacing w:line="258" w:lineRule="exact"/>
              <w:ind w:left="112"/>
              <w:rPr>
                <w:sz w:val="24"/>
              </w:rPr>
            </w:pPr>
            <w:r w:rsidRPr="00C867DF">
              <w:rPr>
                <w:sz w:val="24"/>
              </w:rPr>
              <w:t>1.</w:t>
            </w:r>
            <w:r w:rsidRPr="00C867DF">
              <w:rPr>
                <w:spacing w:val="37"/>
                <w:sz w:val="24"/>
              </w:rPr>
              <w:t xml:space="preserve"> </w:t>
            </w:r>
            <w:r w:rsidRPr="00C867DF">
              <w:rPr>
                <w:sz w:val="24"/>
              </w:rPr>
              <w:t>Беречь</w:t>
            </w:r>
            <w:r w:rsidRPr="00C867DF">
              <w:rPr>
                <w:spacing w:val="-2"/>
                <w:sz w:val="24"/>
              </w:rPr>
              <w:t xml:space="preserve"> </w:t>
            </w:r>
            <w:r w:rsidRPr="00C867DF">
              <w:rPr>
                <w:sz w:val="24"/>
              </w:rPr>
              <w:t>растения</w:t>
            </w:r>
          </w:p>
        </w:tc>
        <w:tc>
          <w:tcPr>
            <w:tcW w:w="722" w:type="dxa"/>
          </w:tcPr>
          <w:p w14:paraId="157293C4" w14:textId="77777777" w:rsidR="00A67394" w:rsidRPr="00C867DF" w:rsidRDefault="00A67394" w:rsidP="00313FC7">
            <w:pPr>
              <w:pStyle w:val="TableParagraph"/>
              <w:rPr>
                <w:sz w:val="20"/>
              </w:rPr>
            </w:pPr>
          </w:p>
        </w:tc>
        <w:tc>
          <w:tcPr>
            <w:tcW w:w="713" w:type="dxa"/>
          </w:tcPr>
          <w:p w14:paraId="679B89F0" w14:textId="77777777" w:rsidR="00A67394" w:rsidRPr="00C867DF" w:rsidRDefault="00A67394" w:rsidP="00313FC7">
            <w:pPr>
              <w:pStyle w:val="TableParagraph"/>
              <w:rPr>
                <w:sz w:val="20"/>
              </w:rPr>
            </w:pPr>
          </w:p>
        </w:tc>
        <w:tc>
          <w:tcPr>
            <w:tcW w:w="722" w:type="dxa"/>
          </w:tcPr>
          <w:p w14:paraId="55079DD1" w14:textId="77777777" w:rsidR="00A67394" w:rsidRPr="00C867DF" w:rsidRDefault="00A67394" w:rsidP="00313FC7">
            <w:pPr>
              <w:pStyle w:val="TableParagraph"/>
              <w:rPr>
                <w:sz w:val="20"/>
              </w:rPr>
            </w:pPr>
          </w:p>
        </w:tc>
        <w:tc>
          <w:tcPr>
            <w:tcW w:w="710" w:type="dxa"/>
          </w:tcPr>
          <w:p w14:paraId="203E4EC4" w14:textId="77777777" w:rsidR="00A67394" w:rsidRPr="00C867DF" w:rsidRDefault="00A67394" w:rsidP="00313FC7">
            <w:pPr>
              <w:pStyle w:val="TableParagraph"/>
              <w:rPr>
                <w:sz w:val="20"/>
              </w:rPr>
            </w:pPr>
          </w:p>
        </w:tc>
        <w:tc>
          <w:tcPr>
            <w:tcW w:w="722" w:type="dxa"/>
          </w:tcPr>
          <w:p w14:paraId="11608801" w14:textId="77777777" w:rsidR="00A67394" w:rsidRPr="00C867DF" w:rsidRDefault="00A67394" w:rsidP="00313FC7">
            <w:pPr>
              <w:pStyle w:val="TableParagraph"/>
              <w:rPr>
                <w:sz w:val="20"/>
              </w:rPr>
            </w:pPr>
          </w:p>
        </w:tc>
        <w:tc>
          <w:tcPr>
            <w:tcW w:w="710" w:type="dxa"/>
          </w:tcPr>
          <w:p w14:paraId="3F4E36D3" w14:textId="77777777" w:rsidR="00A67394" w:rsidRPr="00C867DF" w:rsidRDefault="00A67394" w:rsidP="00313FC7">
            <w:pPr>
              <w:pStyle w:val="TableParagraph"/>
              <w:rPr>
                <w:sz w:val="20"/>
              </w:rPr>
            </w:pPr>
          </w:p>
        </w:tc>
      </w:tr>
      <w:tr w:rsidR="00A67394" w:rsidRPr="00C867DF" w14:paraId="0BB2B8C6" w14:textId="77777777" w:rsidTr="00313FC7">
        <w:trPr>
          <w:trHeight w:val="551"/>
        </w:trPr>
        <w:tc>
          <w:tcPr>
            <w:tcW w:w="5893" w:type="dxa"/>
          </w:tcPr>
          <w:p w14:paraId="50DC2BC1" w14:textId="77777777" w:rsidR="00A67394" w:rsidRPr="00B537F8" w:rsidRDefault="00A67394" w:rsidP="00313FC7">
            <w:pPr>
              <w:pStyle w:val="TableParagraph"/>
              <w:spacing w:line="276" w:lineRule="exact"/>
              <w:ind w:left="112" w:right="498"/>
              <w:rPr>
                <w:sz w:val="24"/>
                <w:lang w:val="ru-RU"/>
              </w:rPr>
            </w:pPr>
            <w:r w:rsidRPr="00B537F8">
              <w:rPr>
                <w:sz w:val="24"/>
                <w:lang w:val="ru-RU"/>
              </w:rPr>
              <w:t>2.</w:t>
            </w:r>
            <w:r w:rsidRPr="00B537F8">
              <w:rPr>
                <w:spacing w:val="37"/>
                <w:sz w:val="24"/>
                <w:lang w:val="ru-RU"/>
              </w:rPr>
              <w:t xml:space="preserve"> </w:t>
            </w:r>
            <w:r w:rsidRPr="00B537F8">
              <w:rPr>
                <w:sz w:val="24"/>
                <w:lang w:val="ru-RU"/>
              </w:rPr>
              <w:t>Помогать</w:t>
            </w:r>
            <w:r w:rsidRPr="00B537F8">
              <w:rPr>
                <w:spacing w:val="41"/>
                <w:sz w:val="24"/>
                <w:lang w:val="ru-RU"/>
              </w:rPr>
              <w:t xml:space="preserve"> </w:t>
            </w:r>
            <w:r w:rsidRPr="00B537F8">
              <w:rPr>
                <w:sz w:val="24"/>
                <w:lang w:val="ru-RU"/>
              </w:rPr>
              <w:t>взрослым</w:t>
            </w:r>
            <w:r w:rsidRPr="00B537F8">
              <w:rPr>
                <w:spacing w:val="35"/>
                <w:sz w:val="24"/>
                <w:lang w:val="ru-RU"/>
              </w:rPr>
              <w:t xml:space="preserve"> </w:t>
            </w:r>
            <w:r w:rsidRPr="00B537F8">
              <w:rPr>
                <w:sz w:val="24"/>
                <w:lang w:val="ru-RU"/>
              </w:rPr>
              <w:t>сажать</w:t>
            </w:r>
            <w:r w:rsidRPr="00B537F8">
              <w:rPr>
                <w:spacing w:val="39"/>
                <w:sz w:val="24"/>
                <w:lang w:val="ru-RU"/>
              </w:rPr>
              <w:t xml:space="preserve"> </w:t>
            </w:r>
            <w:r w:rsidRPr="00B537F8">
              <w:rPr>
                <w:sz w:val="24"/>
                <w:lang w:val="ru-RU"/>
              </w:rPr>
              <w:t>цветы,</w:t>
            </w:r>
            <w:r w:rsidRPr="00B537F8">
              <w:rPr>
                <w:spacing w:val="38"/>
                <w:sz w:val="24"/>
                <w:lang w:val="ru-RU"/>
              </w:rPr>
              <w:t xml:space="preserve"> </w:t>
            </w:r>
            <w:r w:rsidRPr="00B537F8">
              <w:rPr>
                <w:sz w:val="24"/>
                <w:lang w:val="ru-RU"/>
              </w:rPr>
              <w:t>кустарники,</w:t>
            </w:r>
            <w:r w:rsidRPr="00B537F8">
              <w:rPr>
                <w:spacing w:val="-57"/>
                <w:sz w:val="24"/>
                <w:lang w:val="ru-RU"/>
              </w:rPr>
              <w:t xml:space="preserve"> </w:t>
            </w:r>
            <w:r w:rsidRPr="00B537F8">
              <w:rPr>
                <w:sz w:val="24"/>
                <w:lang w:val="ru-RU"/>
              </w:rPr>
              <w:t>деревья</w:t>
            </w:r>
          </w:p>
        </w:tc>
        <w:tc>
          <w:tcPr>
            <w:tcW w:w="722" w:type="dxa"/>
          </w:tcPr>
          <w:p w14:paraId="29876EFF" w14:textId="77777777" w:rsidR="00A67394" w:rsidRPr="00B537F8" w:rsidRDefault="00A67394" w:rsidP="00313FC7">
            <w:pPr>
              <w:pStyle w:val="TableParagraph"/>
              <w:rPr>
                <w:sz w:val="24"/>
                <w:lang w:val="ru-RU"/>
              </w:rPr>
            </w:pPr>
          </w:p>
        </w:tc>
        <w:tc>
          <w:tcPr>
            <w:tcW w:w="713" w:type="dxa"/>
          </w:tcPr>
          <w:p w14:paraId="4BB9E4FB" w14:textId="77777777" w:rsidR="00A67394" w:rsidRPr="00B537F8" w:rsidRDefault="00A67394" w:rsidP="00313FC7">
            <w:pPr>
              <w:pStyle w:val="TableParagraph"/>
              <w:rPr>
                <w:sz w:val="24"/>
                <w:lang w:val="ru-RU"/>
              </w:rPr>
            </w:pPr>
          </w:p>
        </w:tc>
        <w:tc>
          <w:tcPr>
            <w:tcW w:w="722" w:type="dxa"/>
          </w:tcPr>
          <w:p w14:paraId="359261CD" w14:textId="77777777" w:rsidR="00A67394" w:rsidRPr="00B537F8" w:rsidRDefault="00A67394" w:rsidP="00313FC7">
            <w:pPr>
              <w:pStyle w:val="TableParagraph"/>
              <w:rPr>
                <w:sz w:val="24"/>
                <w:lang w:val="ru-RU"/>
              </w:rPr>
            </w:pPr>
          </w:p>
        </w:tc>
        <w:tc>
          <w:tcPr>
            <w:tcW w:w="710" w:type="dxa"/>
          </w:tcPr>
          <w:p w14:paraId="4BBECF89" w14:textId="77777777" w:rsidR="00A67394" w:rsidRPr="00B537F8" w:rsidRDefault="00A67394" w:rsidP="00313FC7">
            <w:pPr>
              <w:pStyle w:val="TableParagraph"/>
              <w:rPr>
                <w:sz w:val="24"/>
                <w:lang w:val="ru-RU"/>
              </w:rPr>
            </w:pPr>
          </w:p>
        </w:tc>
        <w:tc>
          <w:tcPr>
            <w:tcW w:w="722" w:type="dxa"/>
          </w:tcPr>
          <w:p w14:paraId="722CA158" w14:textId="77777777" w:rsidR="00A67394" w:rsidRPr="00B537F8" w:rsidRDefault="00A67394" w:rsidP="00313FC7">
            <w:pPr>
              <w:pStyle w:val="TableParagraph"/>
              <w:rPr>
                <w:sz w:val="24"/>
                <w:lang w:val="ru-RU"/>
              </w:rPr>
            </w:pPr>
          </w:p>
        </w:tc>
        <w:tc>
          <w:tcPr>
            <w:tcW w:w="710" w:type="dxa"/>
          </w:tcPr>
          <w:p w14:paraId="3536A05C" w14:textId="77777777" w:rsidR="00A67394" w:rsidRPr="00B537F8" w:rsidRDefault="00A67394" w:rsidP="00313FC7">
            <w:pPr>
              <w:pStyle w:val="TableParagraph"/>
              <w:rPr>
                <w:sz w:val="24"/>
                <w:lang w:val="ru-RU"/>
              </w:rPr>
            </w:pPr>
          </w:p>
        </w:tc>
      </w:tr>
      <w:tr w:rsidR="00A67394" w:rsidRPr="00C867DF" w14:paraId="33E57934" w14:textId="77777777" w:rsidTr="00313FC7">
        <w:trPr>
          <w:trHeight w:val="551"/>
        </w:trPr>
        <w:tc>
          <w:tcPr>
            <w:tcW w:w="5893" w:type="dxa"/>
          </w:tcPr>
          <w:p w14:paraId="6267451E" w14:textId="77777777" w:rsidR="00A67394" w:rsidRPr="00B537F8" w:rsidRDefault="00A67394" w:rsidP="00313FC7">
            <w:pPr>
              <w:pStyle w:val="TableParagraph"/>
              <w:spacing w:line="272" w:lineRule="exact"/>
              <w:ind w:left="112"/>
              <w:rPr>
                <w:sz w:val="24"/>
                <w:lang w:val="ru-RU"/>
              </w:rPr>
            </w:pPr>
            <w:r w:rsidRPr="00B537F8">
              <w:rPr>
                <w:sz w:val="24"/>
                <w:lang w:val="ru-RU"/>
              </w:rPr>
              <w:t>3.</w:t>
            </w:r>
            <w:r w:rsidRPr="00B537F8">
              <w:rPr>
                <w:spacing w:val="38"/>
                <w:sz w:val="24"/>
                <w:lang w:val="ru-RU"/>
              </w:rPr>
              <w:t xml:space="preserve"> </w:t>
            </w:r>
            <w:r w:rsidRPr="00B537F8">
              <w:rPr>
                <w:sz w:val="24"/>
                <w:lang w:val="ru-RU"/>
              </w:rPr>
              <w:t>Не</w:t>
            </w:r>
            <w:r w:rsidRPr="00B537F8">
              <w:rPr>
                <w:spacing w:val="26"/>
                <w:sz w:val="24"/>
                <w:lang w:val="ru-RU"/>
              </w:rPr>
              <w:t xml:space="preserve"> </w:t>
            </w:r>
            <w:r w:rsidRPr="00B537F8">
              <w:rPr>
                <w:sz w:val="24"/>
                <w:lang w:val="ru-RU"/>
              </w:rPr>
              <w:t>ломать</w:t>
            </w:r>
            <w:r w:rsidRPr="00B537F8">
              <w:rPr>
                <w:spacing w:val="31"/>
                <w:sz w:val="24"/>
                <w:lang w:val="ru-RU"/>
              </w:rPr>
              <w:t xml:space="preserve"> </w:t>
            </w:r>
            <w:r w:rsidRPr="00B537F8">
              <w:rPr>
                <w:sz w:val="24"/>
                <w:lang w:val="ru-RU"/>
              </w:rPr>
              <w:t>ветки,</w:t>
            </w:r>
            <w:r w:rsidRPr="00B537F8">
              <w:rPr>
                <w:spacing w:val="30"/>
                <w:sz w:val="24"/>
                <w:lang w:val="ru-RU"/>
              </w:rPr>
              <w:t xml:space="preserve"> </w:t>
            </w:r>
            <w:r w:rsidRPr="00B537F8">
              <w:rPr>
                <w:sz w:val="24"/>
                <w:lang w:val="ru-RU"/>
              </w:rPr>
              <w:t>не</w:t>
            </w:r>
            <w:r w:rsidRPr="00B537F8">
              <w:rPr>
                <w:spacing w:val="25"/>
                <w:sz w:val="24"/>
                <w:lang w:val="ru-RU"/>
              </w:rPr>
              <w:t xml:space="preserve"> </w:t>
            </w:r>
            <w:r w:rsidRPr="00B537F8">
              <w:rPr>
                <w:sz w:val="24"/>
                <w:lang w:val="ru-RU"/>
              </w:rPr>
              <w:t>вытаптывать</w:t>
            </w:r>
            <w:r w:rsidRPr="00B537F8">
              <w:rPr>
                <w:spacing w:val="32"/>
                <w:sz w:val="24"/>
                <w:lang w:val="ru-RU"/>
              </w:rPr>
              <w:t xml:space="preserve"> </w:t>
            </w:r>
            <w:r w:rsidRPr="00B537F8">
              <w:rPr>
                <w:sz w:val="24"/>
                <w:lang w:val="ru-RU"/>
              </w:rPr>
              <w:t>траву,</w:t>
            </w:r>
            <w:r w:rsidRPr="00B537F8">
              <w:rPr>
                <w:spacing w:val="27"/>
                <w:sz w:val="24"/>
                <w:lang w:val="ru-RU"/>
              </w:rPr>
              <w:t xml:space="preserve"> </w:t>
            </w:r>
            <w:r w:rsidRPr="00B537F8">
              <w:rPr>
                <w:sz w:val="24"/>
                <w:lang w:val="ru-RU"/>
              </w:rPr>
              <w:t>не</w:t>
            </w:r>
            <w:r w:rsidRPr="00B537F8">
              <w:rPr>
                <w:spacing w:val="29"/>
                <w:sz w:val="24"/>
                <w:lang w:val="ru-RU"/>
              </w:rPr>
              <w:t xml:space="preserve"> </w:t>
            </w:r>
            <w:r w:rsidRPr="00B537F8">
              <w:rPr>
                <w:sz w:val="24"/>
                <w:lang w:val="ru-RU"/>
              </w:rPr>
              <w:t>рвать</w:t>
            </w:r>
          </w:p>
          <w:p w14:paraId="2ED36ACA" w14:textId="77777777" w:rsidR="00A67394" w:rsidRPr="00C867DF" w:rsidRDefault="00A67394" w:rsidP="00313FC7">
            <w:pPr>
              <w:pStyle w:val="TableParagraph"/>
              <w:spacing w:line="259" w:lineRule="exact"/>
              <w:ind w:left="112"/>
              <w:rPr>
                <w:sz w:val="24"/>
              </w:rPr>
            </w:pPr>
            <w:r w:rsidRPr="00C867DF">
              <w:rPr>
                <w:sz w:val="24"/>
              </w:rPr>
              <w:t>цветы</w:t>
            </w:r>
          </w:p>
        </w:tc>
        <w:tc>
          <w:tcPr>
            <w:tcW w:w="722" w:type="dxa"/>
          </w:tcPr>
          <w:p w14:paraId="7FB48785" w14:textId="77777777" w:rsidR="00A67394" w:rsidRPr="00C867DF" w:rsidRDefault="00A67394" w:rsidP="00313FC7">
            <w:pPr>
              <w:pStyle w:val="TableParagraph"/>
              <w:rPr>
                <w:sz w:val="24"/>
              </w:rPr>
            </w:pPr>
          </w:p>
        </w:tc>
        <w:tc>
          <w:tcPr>
            <w:tcW w:w="713" w:type="dxa"/>
          </w:tcPr>
          <w:p w14:paraId="4BBFE5BD" w14:textId="77777777" w:rsidR="00A67394" w:rsidRPr="00C867DF" w:rsidRDefault="00A67394" w:rsidP="00313FC7">
            <w:pPr>
              <w:pStyle w:val="TableParagraph"/>
              <w:rPr>
                <w:sz w:val="24"/>
              </w:rPr>
            </w:pPr>
          </w:p>
        </w:tc>
        <w:tc>
          <w:tcPr>
            <w:tcW w:w="722" w:type="dxa"/>
          </w:tcPr>
          <w:p w14:paraId="1BDD5735" w14:textId="77777777" w:rsidR="00A67394" w:rsidRPr="00C867DF" w:rsidRDefault="00A67394" w:rsidP="00313FC7">
            <w:pPr>
              <w:pStyle w:val="TableParagraph"/>
              <w:rPr>
                <w:sz w:val="24"/>
              </w:rPr>
            </w:pPr>
          </w:p>
        </w:tc>
        <w:tc>
          <w:tcPr>
            <w:tcW w:w="710" w:type="dxa"/>
          </w:tcPr>
          <w:p w14:paraId="1567540A" w14:textId="77777777" w:rsidR="00A67394" w:rsidRPr="00C867DF" w:rsidRDefault="00A67394" w:rsidP="00313FC7">
            <w:pPr>
              <w:pStyle w:val="TableParagraph"/>
              <w:rPr>
                <w:sz w:val="24"/>
              </w:rPr>
            </w:pPr>
          </w:p>
        </w:tc>
        <w:tc>
          <w:tcPr>
            <w:tcW w:w="722" w:type="dxa"/>
          </w:tcPr>
          <w:p w14:paraId="380FB78F" w14:textId="77777777" w:rsidR="00A67394" w:rsidRPr="00C867DF" w:rsidRDefault="00A67394" w:rsidP="00313FC7">
            <w:pPr>
              <w:pStyle w:val="TableParagraph"/>
              <w:rPr>
                <w:sz w:val="24"/>
              </w:rPr>
            </w:pPr>
          </w:p>
        </w:tc>
        <w:tc>
          <w:tcPr>
            <w:tcW w:w="710" w:type="dxa"/>
          </w:tcPr>
          <w:p w14:paraId="4E01BE11" w14:textId="77777777" w:rsidR="00A67394" w:rsidRPr="00C867DF" w:rsidRDefault="00A67394" w:rsidP="00313FC7">
            <w:pPr>
              <w:pStyle w:val="TableParagraph"/>
              <w:rPr>
                <w:sz w:val="24"/>
              </w:rPr>
            </w:pPr>
          </w:p>
        </w:tc>
      </w:tr>
      <w:tr w:rsidR="00A67394" w:rsidRPr="00C867DF" w14:paraId="6DB90F5B" w14:textId="77777777" w:rsidTr="00313FC7">
        <w:trPr>
          <w:trHeight w:val="275"/>
        </w:trPr>
        <w:tc>
          <w:tcPr>
            <w:tcW w:w="5893" w:type="dxa"/>
          </w:tcPr>
          <w:p w14:paraId="0567905E" w14:textId="77777777" w:rsidR="00A67394" w:rsidRPr="00B537F8" w:rsidRDefault="00A67394" w:rsidP="00313FC7">
            <w:pPr>
              <w:pStyle w:val="TableParagraph"/>
              <w:spacing w:line="256" w:lineRule="exact"/>
              <w:ind w:left="112"/>
              <w:rPr>
                <w:sz w:val="24"/>
                <w:lang w:val="ru-RU"/>
              </w:rPr>
            </w:pPr>
            <w:r w:rsidRPr="00B537F8">
              <w:rPr>
                <w:sz w:val="24"/>
                <w:lang w:val="ru-RU"/>
              </w:rPr>
              <w:t>4.</w:t>
            </w:r>
            <w:r w:rsidRPr="00B537F8">
              <w:rPr>
                <w:spacing w:val="37"/>
                <w:sz w:val="24"/>
                <w:lang w:val="ru-RU"/>
              </w:rPr>
              <w:t xml:space="preserve"> </w:t>
            </w:r>
            <w:r w:rsidRPr="00B537F8">
              <w:rPr>
                <w:sz w:val="24"/>
                <w:lang w:val="ru-RU"/>
              </w:rPr>
              <w:t>Не</w:t>
            </w:r>
            <w:r w:rsidRPr="00B537F8">
              <w:rPr>
                <w:spacing w:val="-6"/>
                <w:sz w:val="24"/>
                <w:lang w:val="ru-RU"/>
              </w:rPr>
              <w:t xml:space="preserve"> </w:t>
            </w:r>
            <w:r w:rsidRPr="00B537F8">
              <w:rPr>
                <w:sz w:val="24"/>
                <w:lang w:val="ru-RU"/>
              </w:rPr>
              <w:t>бросать в</w:t>
            </w:r>
            <w:r w:rsidRPr="00B537F8">
              <w:rPr>
                <w:spacing w:val="-5"/>
                <w:sz w:val="24"/>
                <w:lang w:val="ru-RU"/>
              </w:rPr>
              <w:t xml:space="preserve"> </w:t>
            </w:r>
            <w:r w:rsidRPr="00B537F8">
              <w:rPr>
                <w:sz w:val="24"/>
                <w:lang w:val="ru-RU"/>
              </w:rPr>
              <w:t>костер</w:t>
            </w:r>
            <w:r w:rsidRPr="00B537F8">
              <w:rPr>
                <w:spacing w:val="-2"/>
                <w:sz w:val="24"/>
                <w:lang w:val="ru-RU"/>
              </w:rPr>
              <w:t xml:space="preserve"> </w:t>
            </w:r>
            <w:r w:rsidRPr="00B537F8">
              <w:rPr>
                <w:sz w:val="24"/>
                <w:lang w:val="ru-RU"/>
              </w:rPr>
              <w:t>куски резины</w:t>
            </w:r>
            <w:r w:rsidRPr="00B537F8">
              <w:rPr>
                <w:spacing w:val="-5"/>
                <w:sz w:val="24"/>
                <w:lang w:val="ru-RU"/>
              </w:rPr>
              <w:t xml:space="preserve"> </w:t>
            </w:r>
            <w:r w:rsidRPr="00B537F8">
              <w:rPr>
                <w:sz w:val="24"/>
                <w:lang w:val="ru-RU"/>
              </w:rPr>
              <w:t>и</w:t>
            </w:r>
            <w:r w:rsidRPr="00B537F8">
              <w:rPr>
                <w:spacing w:val="-2"/>
                <w:sz w:val="24"/>
                <w:lang w:val="ru-RU"/>
              </w:rPr>
              <w:t xml:space="preserve"> </w:t>
            </w:r>
            <w:r w:rsidRPr="00B537F8">
              <w:rPr>
                <w:sz w:val="24"/>
                <w:lang w:val="ru-RU"/>
              </w:rPr>
              <w:t>пластмассы</w:t>
            </w:r>
          </w:p>
        </w:tc>
        <w:tc>
          <w:tcPr>
            <w:tcW w:w="722" w:type="dxa"/>
          </w:tcPr>
          <w:p w14:paraId="711A1CC5" w14:textId="77777777" w:rsidR="00A67394" w:rsidRPr="00B537F8" w:rsidRDefault="00A67394" w:rsidP="00313FC7">
            <w:pPr>
              <w:pStyle w:val="TableParagraph"/>
              <w:rPr>
                <w:sz w:val="20"/>
                <w:lang w:val="ru-RU"/>
              </w:rPr>
            </w:pPr>
          </w:p>
        </w:tc>
        <w:tc>
          <w:tcPr>
            <w:tcW w:w="713" w:type="dxa"/>
          </w:tcPr>
          <w:p w14:paraId="11CE9B5E" w14:textId="77777777" w:rsidR="00A67394" w:rsidRPr="00B537F8" w:rsidRDefault="00A67394" w:rsidP="00313FC7">
            <w:pPr>
              <w:pStyle w:val="TableParagraph"/>
              <w:rPr>
                <w:sz w:val="20"/>
                <w:lang w:val="ru-RU"/>
              </w:rPr>
            </w:pPr>
          </w:p>
        </w:tc>
        <w:tc>
          <w:tcPr>
            <w:tcW w:w="722" w:type="dxa"/>
          </w:tcPr>
          <w:p w14:paraId="3E2B2AE8" w14:textId="77777777" w:rsidR="00A67394" w:rsidRPr="00B537F8" w:rsidRDefault="00A67394" w:rsidP="00313FC7">
            <w:pPr>
              <w:pStyle w:val="TableParagraph"/>
              <w:rPr>
                <w:sz w:val="20"/>
                <w:lang w:val="ru-RU"/>
              </w:rPr>
            </w:pPr>
          </w:p>
        </w:tc>
        <w:tc>
          <w:tcPr>
            <w:tcW w:w="710" w:type="dxa"/>
          </w:tcPr>
          <w:p w14:paraId="1919E43E" w14:textId="77777777" w:rsidR="00A67394" w:rsidRPr="00B537F8" w:rsidRDefault="00A67394" w:rsidP="00313FC7">
            <w:pPr>
              <w:pStyle w:val="TableParagraph"/>
              <w:rPr>
                <w:sz w:val="20"/>
                <w:lang w:val="ru-RU"/>
              </w:rPr>
            </w:pPr>
          </w:p>
        </w:tc>
        <w:tc>
          <w:tcPr>
            <w:tcW w:w="722" w:type="dxa"/>
          </w:tcPr>
          <w:p w14:paraId="1155EFD3" w14:textId="77777777" w:rsidR="00A67394" w:rsidRPr="00B537F8" w:rsidRDefault="00A67394" w:rsidP="00313FC7">
            <w:pPr>
              <w:pStyle w:val="TableParagraph"/>
              <w:rPr>
                <w:sz w:val="20"/>
                <w:lang w:val="ru-RU"/>
              </w:rPr>
            </w:pPr>
          </w:p>
        </w:tc>
        <w:tc>
          <w:tcPr>
            <w:tcW w:w="710" w:type="dxa"/>
          </w:tcPr>
          <w:p w14:paraId="28DE2834" w14:textId="77777777" w:rsidR="00A67394" w:rsidRPr="00B537F8" w:rsidRDefault="00A67394" w:rsidP="00313FC7">
            <w:pPr>
              <w:pStyle w:val="TableParagraph"/>
              <w:rPr>
                <w:sz w:val="20"/>
                <w:lang w:val="ru-RU"/>
              </w:rPr>
            </w:pPr>
          </w:p>
        </w:tc>
      </w:tr>
      <w:tr w:rsidR="00A67394" w:rsidRPr="00C867DF" w14:paraId="4F90907F" w14:textId="77777777" w:rsidTr="00313FC7">
        <w:trPr>
          <w:trHeight w:val="275"/>
        </w:trPr>
        <w:tc>
          <w:tcPr>
            <w:tcW w:w="5893" w:type="dxa"/>
          </w:tcPr>
          <w:p w14:paraId="6F8F064C" w14:textId="77777777" w:rsidR="00A67394" w:rsidRPr="00B537F8" w:rsidRDefault="00A67394" w:rsidP="00313FC7">
            <w:pPr>
              <w:pStyle w:val="TableParagraph"/>
              <w:spacing w:line="256" w:lineRule="exact"/>
              <w:ind w:left="112"/>
              <w:rPr>
                <w:sz w:val="24"/>
                <w:lang w:val="ru-RU"/>
              </w:rPr>
            </w:pPr>
            <w:r w:rsidRPr="00B537F8">
              <w:rPr>
                <w:sz w:val="24"/>
                <w:lang w:val="ru-RU"/>
              </w:rPr>
              <w:t>5.</w:t>
            </w:r>
            <w:r w:rsidRPr="00B537F8">
              <w:rPr>
                <w:spacing w:val="32"/>
                <w:sz w:val="24"/>
                <w:lang w:val="ru-RU"/>
              </w:rPr>
              <w:t xml:space="preserve"> </w:t>
            </w:r>
            <w:r w:rsidRPr="00B537F8">
              <w:rPr>
                <w:sz w:val="24"/>
                <w:lang w:val="ru-RU"/>
              </w:rPr>
              <w:t>На</w:t>
            </w:r>
            <w:r w:rsidRPr="00B537F8">
              <w:rPr>
                <w:spacing w:val="-6"/>
                <w:sz w:val="24"/>
                <w:lang w:val="ru-RU"/>
              </w:rPr>
              <w:t xml:space="preserve"> </w:t>
            </w:r>
            <w:r w:rsidRPr="00B537F8">
              <w:rPr>
                <w:sz w:val="24"/>
                <w:lang w:val="ru-RU"/>
              </w:rPr>
              <w:t>автомобилях</w:t>
            </w:r>
            <w:r w:rsidRPr="00B537F8">
              <w:rPr>
                <w:spacing w:val="-5"/>
                <w:sz w:val="24"/>
                <w:lang w:val="ru-RU"/>
              </w:rPr>
              <w:t xml:space="preserve"> </w:t>
            </w:r>
            <w:r w:rsidRPr="00B537F8">
              <w:rPr>
                <w:sz w:val="24"/>
                <w:lang w:val="ru-RU"/>
              </w:rPr>
              <w:t>нужно</w:t>
            </w:r>
            <w:r w:rsidRPr="00B537F8">
              <w:rPr>
                <w:spacing w:val="-5"/>
                <w:sz w:val="24"/>
                <w:lang w:val="ru-RU"/>
              </w:rPr>
              <w:t xml:space="preserve"> </w:t>
            </w:r>
            <w:r w:rsidRPr="00B537F8">
              <w:rPr>
                <w:sz w:val="24"/>
                <w:lang w:val="ru-RU"/>
              </w:rPr>
              <w:t>устанавливать</w:t>
            </w:r>
            <w:r w:rsidRPr="00B537F8">
              <w:rPr>
                <w:spacing w:val="-4"/>
                <w:sz w:val="24"/>
                <w:lang w:val="ru-RU"/>
              </w:rPr>
              <w:t xml:space="preserve"> </w:t>
            </w:r>
            <w:r w:rsidRPr="00B537F8">
              <w:rPr>
                <w:sz w:val="24"/>
                <w:lang w:val="ru-RU"/>
              </w:rPr>
              <w:t>фильтры</w:t>
            </w:r>
          </w:p>
        </w:tc>
        <w:tc>
          <w:tcPr>
            <w:tcW w:w="722" w:type="dxa"/>
          </w:tcPr>
          <w:p w14:paraId="5CF195B5" w14:textId="77777777" w:rsidR="00A67394" w:rsidRPr="00B537F8" w:rsidRDefault="00A67394" w:rsidP="00313FC7">
            <w:pPr>
              <w:pStyle w:val="TableParagraph"/>
              <w:rPr>
                <w:sz w:val="20"/>
                <w:lang w:val="ru-RU"/>
              </w:rPr>
            </w:pPr>
          </w:p>
        </w:tc>
        <w:tc>
          <w:tcPr>
            <w:tcW w:w="713" w:type="dxa"/>
          </w:tcPr>
          <w:p w14:paraId="3B092396" w14:textId="77777777" w:rsidR="00A67394" w:rsidRPr="00B537F8" w:rsidRDefault="00A67394" w:rsidP="00313FC7">
            <w:pPr>
              <w:pStyle w:val="TableParagraph"/>
              <w:rPr>
                <w:sz w:val="20"/>
                <w:lang w:val="ru-RU"/>
              </w:rPr>
            </w:pPr>
          </w:p>
        </w:tc>
        <w:tc>
          <w:tcPr>
            <w:tcW w:w="722" w:type="dxa"/>
          </w:tcPr>
          <w:p w14:paraId="68A6FB5F" w14:textId="77777777" w:rsidR="00A67394" w:rsidRPr="00B537F8" w:rsidRDefault="00A67394" w:rsidP="00313FC7">
            <w:pPr>
              <w:pStyle w:val="TableParagraph"/>
              <w:rPr>
                <w:sz w:val="20"/>
                <w:lang w:val="ru-RU"/>
              </w:rPr>
            </w:pPr>
          </w:p>
        </w:tc>
        <w:tc>
          <w:tcPr>
            <w:tcW w:w="710" w:type="dxa"/>
          </w:tcPr>
          <w:p w14:paraId="69064918" w14:textId="77777777" w:rsidR="00A67394" w:rsidRPr="00B537F8" w:rsidRDefault="00A67394" w:rsidP="00313FC7">
            <w:pPr>
              <w:pStyle w:val="TableParagraph"/>
              <w:rPr>
                <w:sz w:val="20"/>
                <w:lang w:val="ru-RU"/>
              </w:rPr>
            </w:pPr>
          </w:p>
        </w:tc>
        <w:tc>
          <w:tcPr>
            <w:tcW w:w="722" w:type="dxa"/>
          </w:tcPr>
          <w:p w14:paraId="312F18E7" w14:textId="77777777" w:rsidR="00A67394" w:rsidRPr="00B537F8" w:rsidRDefault="00A67394" w:rsidP="00313FC7">
            <w:pPr>
              <w:pStyle w:val="TableParagraph"/>
              <w:rPr>
                <w:sz w:val="20"/>
                <w:lang w:val="ru-RU"/>
              </w:rPr>
            </w:pPr>
          </w:p>
        </w:tc>
        <w:tc>
          <w:tcPr>
            <w:tcW w:w="710" w:type="dxa"/>
          </w:tcPr>
          <w:p w14:paraId="76DB2111" w14:textId="77777777" w:rsidR="00A67394" w:rsidRPr="00B537F8" w:rsidRDefault="00A67394" w:rsidP="00313FC7">
            <w:pPr>
              <w:pStyle w:val="TableParagraph"/>
              <w:rPr>
                <w:sz w:val="20"/>
                <w:lang w:val="ru-RU"/>
              </w:rPr>
            </w:pPr>
          </w:p>
        </w:tc>
      </w:tr>
      <w:tr w:rsidR="00A67394" w:rsidRPr="00C867DF" w14:paraId="1EF928E2" w14:textId="77777777" w:rsidTr="00313FC7">
        <w:trPr>
          <w:trHeight w:val="552"/>
        </w:trPr>
        <w:tc>
          <w:tcPr>
            <w:tcW w:w="5893" w:type="dxa"/>
          </w:tcPr>
          <w:p w14:paraId="780433C5" w14:textId="77777777" w:rsidR="00A67394" w:rsidRPr="00B537F8" w:rsidRDefault="00A67394" w:rsidP="00313FC7">
            <w:pPr>
              <w:pStyle w:val="TableParagraph"/>
              <w:spacing w:line="276" w:lineRule="exact"/>
              <w:ind w:left="112" w:right="265"/>
              <w:rPr>
                <w:sz w:val="24"/>
                <w:lang w:val="ru-RU"/>
              </w:rPr>
            </w:pPr>
            <w:r w:rsidRPr="00B537F8">
              <w:rPr>
                <w:sz w:val="24"/>
                <w:lang w:val="ru-RU"/>
              </w:rPr>
              <w:t>6.</w:t>
            </w:r>
            <w:r w:rsidRPr="00B537F8">
              <w:rPr>
                <w:spacing w:val="36"/>
                <w:sz w:val="24"/>
                <w:lang w:val="ru-RU"/>
              </w:rPr>
              <w:t xml:space="preserve"> </w:t>
            </w:r>
            <w:r w:rsidRPr="00B537F8">
              <w:rPr>
                <w:sz w:val="24"/>
                <w:lang w:val="ru-RU"/>
              </w:rPr>
              <w:t>На</w:t>
            </w:r>
            <w:r w:rsidRPr="00B537F8">
              <w:rPr>
                <w:spacing w:val="-15"/>
                <w:sz w:val="24"/>
                <w:lang w:val="ru-RU"/>
              </w:rPr>
              <w:t xml:space="preserve"> </w:t>
            </w:r>
            <w:r w:rsidRPr="00B537F8">
              <w:rPr>
                <w:sz w:val="24"/>
                <w:lang w:val="ru-RU"/>
              </w:rPr>
              <w:t>фабриках</w:t>
            </w:r>
            <w:r w:rsidRPr="00B537F8">
              <w:rPr>
                <w:spacing w:val="-13"/>
                <w:sz w:val="24"/>
                <w:lang w:val="ru-RU"/>
              </w:rPr>
              <w:t xml:space="preserve"> </w:t>
            </w:r>
            <w:r w:rsidRPr="00B537F8">
              <w:rPr>
                <w:sz w:val="24"/>
                <w:lang w:val="ru-RU"/>
              </w:rPr>
              <w:t>и</w:t>
            </w:r>
            <w:r w:rsidRPr="00B537F8">
              <w:rPr>
                <w:spacing w:val="-11"/>
                <w:sz w:val="24"/>
                <w:lang w:val="ru-RU"/>
              </w:rPr>
              <w:t xml:space="preserve"> </w:t>
            </w:r>
            <w:r w:rsidRPr="00B537F8">
              <w:rPr>
                <w:sz w:val="24"/>
                <w:lang w:val="ru-RU"/>
              </w:rPr>
              <w:t>заводах</w:t>
            </w:r>
            <w:r w:rsidRPr="00B537F8">
              <w:rPr>
                <w:spacing w:val="-11"/>
                <w:sz w:val="24"/>
                <w:lang w:val="ru-RU"/>
              </w:rPr>
              <w:t xml:space="preserve"> </w:t>
            </w:r>
            <w:r w:rsidRPr="00B537F8">
              <w:rPr>
                <w:sz w:val="24"/>
                <w:lang w:val="ru-RU"/>
              </w:rPr>
              <w:t>должны</w:t>
            </w:r>
            <w:r w:rsidRPr="00B537F8">
              <w:rPr>
                <w:spacing w:val="-14"/>
                <w:sz w:val="24"/>
                <w:lang w:val="ru-RU"/>
              </w:rPr>
              <w:t xml:space="preserve"> </w:t>
            </w:r>
            <w:r w:rsidRPr="00B537F8">
              <w:rPr>
                <w:sz w:val="24"/>
                <w:lang w:val="ru-RU"/>
              </w:rPr>
              <w:t>работать</w:t>
            </w:r>
            <w:r w:rsidRPr="00B537F8">
              <w:rPr>
                <w:spacing w:val="-10"/>
                <w:sz w:val="24"/>
                <w:lang w:val="ru-RU"/>
              </w:rPr>
              <w:t xml:space="preserve"> </w:t>
            </w:r>
            <w:r w:rsidRPr="00B537F8">
              <w:rPr>
                <w:sz w:val="24"/>
                <w:lang w:val="ru-RU"/>
              </w:rPr>
              <w:t>установки</w:t>
            </w:r>
            <w:r w:rsidRPr="00B537F8">
              <w:rPr>
                <w:spacing w:val="-57"/>
                <w:sz w:val="24"/>
                <w:lang w:val="ru-RU"/>
              </w:rPr>
              <w:t xml:space="preserve"> </w:t>
            </w:r>
            <w:r w:rsidRPr="00B537F8">
              <w:rPr>
                <w:sz w:val="24"/>
                <w:lang w:val="ru-RU"/>
              </w:rPr>
              <w:t>по</w:t>
            </w:r>
            <w:r w:rsidRPr="00B537F8">
              <w:rPr>
                <w:spacing w:val="-1"/>
                <w:sz w:val="24"/>
                <w:lang w:val="ru-RU"/>
              </w:rPr>
              <w:t xml:space="preserve"> </w:t>
            </w:r>
            <w:r w:rsidRPr="00B537F8">
              <w:rPr>
                <w:sz w:val="24"/>
                <w:lang w:val="ru-RU"/>
              </w:rPr>
              <w:t>очистке</w:t>
            </w:r>
            <w:r w:rsidRPr="00B537F8">
              <w:rPr>
                <w:spacing w:val="-1"/>
                <w:sz w:val="24"/>
                <w:lang w:val="ru-RU"/>
              </w:rPr>
              <w:t xml:space="preserve"> </w:t>
            </w:r>
            <w:r w:rsidRPr="00B537F8">
              <w:rPr>
                <w:sz w:val="24"/>
                <w:lang w:val="ru-RU"/>
              </w:rPr>
              <w:t>воздуха</w:t>
            </w:r>
          </w:p>
        </w:tc>
        <w:tc>
          <w:tcPr>
            <w:tcW w:w="722" w:type="dxa"/>
          </w:tcPr>
          <w:p w14:paraId="54431263" w14:textId="77777777" w:rsidR="00A67394" w:rsidRPr="00B537F8" w:rsidRDefault="00A67394" w:rsidP="00313FC7">
            <w:pPr>
              <w:pStyle w:val="TableParagraph"/>
              <w:rPr>
                <w:sz w:val="24"/>
                <w:lang w:val="ru-RU"/>
              </w:rPr>
            </w:pPr>
          </w:p>
        </w:tc>
        <w:tc>
          <w:tcPr>
            <w:tcW w:w="713" w:type="dxa"/>
          </w:tcPr>
          <w:p w14:paraId="2C2549B1" w14:textId="77777777" w:rsidR="00A67394" w:rsidRPr="00B537F8" w:rsidRDefault="00A67394" w:rsidP="00313FC7">
            <w:pPr>
              <w:pStyle w:val="TableParagraph"/>
              <w:rPr>
                <w:sz w:val="24"/>
                <w:lang w:val="ru-RU"/>
              </w:rPr>
            </w:pPr>
          </w:p>
        </w:tc>
        <w:tc>
          <w:tcPr>
            <w:tcW w:w="722" w:type="dxa"/>
          </w:tcPr>
          <w:p w14:paraId="2D88CA18" w14:textId="77777777" w:rsidR="00A67394" w:rsidRPr="00B537F8" w:rsidRDefault="00A67394" w:rsidP="00313FC7">
            <w:pPr>
              <w:pStyle w:val="TableParagraph"/>
              <w:rPr>
                <w:sz w:val="24"/>
                <w:lang w:val="ru-RU"/>
              </w:rPr>
            </w:pPr>
          </w:p>
        </w:tc>
        <w:tc>
          <w:tcPr>
            <w:tcW w:w="710" w:type="dxa"/>
          </w:tcPr>
          <w:p w14:paraId="73BDB66F" w14:textId="77777777" w:rsidR="00A67394" w:rsidRPr="00B537F8" w:rsidRDefault="00A67394" w:rsidP="00313FC7">
            <w:pPr>
              <w:pStyle w:val="TableParagraph"/>
              <w:rPr>
                <w:sz w:val="24"/>
                <w:lang w:val="ru-RU"/>
              </w:rPr>
            </w:pPr>
          </w:p>
        </w:tc>
        <w:tc>
          <w:tcPr>
            <w:tcW w:w="722" w:type="dxa"/>
          </w:tcPr>
          <w:p w14:paraId="500CB79C" w14:textId="77777777" w:rsidR="00A67394" w:rsidRPr="00B537F8" w:rsidRDefault="00A67394" w:rsidP="00313FC7">
            <w:pPr>
              <w:pStyle w:val="TableParagraph"/>
              <w:rPr>
                <w:sz w:val="24"/>
                <w:lang w:val="ru-RU"/>
              </w:rPr>
            </w:pPr>
          </w:p>
        </w:tc>
        <w:tc>
          <w:tcPr>
            <w:tcW w:w="710" w:type="dxa"/>
          </w:tcPr>
          <w:p w14:paraId="12ECBC1C" w14:textId="77777777" w:rsidR="00A67394" w:rsidRPr="00B537F8" w:rsidRDefault="00A67394" w:rsidP="00313FC7">
            <w:pPr>
              <w:pStyle w:val="TableParagraph"/>
              <w:rPr>
                <w:sz w:val="24"/>
                <w:lang w:val="ru-RU"/>
              </w:rPr>
            </w:pPr>
          </w:p>
        </w:tc>
      </w:tr>
      <w:tr w:rsidR="00A67394" w:rsidRPr="00C867DF" w14:paraId="64E8078D" w14:textId="77777777" w:rsidTr="00313FC7">
        <w:trPr>
          <w:trHeight w:val="277"/>
        </w:trPr>
        <w:tc>
          <w:tcPr>
            <w:tcW w:w="5893" w:type="dxa"/>
          </w:tcPr>
          <w:p w14:paraId="57A22E1B" w14:textId="77777777" w:rsidR="00A67394" w:rsidRPr="00B537F8" w:rsidRDefault="00A67394" w:rsidP="00313FC7">
            <w:pPr>
              <w:pStyle w:val="TableParagraph"/>
              <w:spacing w:line="258" w:lineRule="exact"/>
              <w:ind w:left="112"/>
              <w:rPr>
                <w:sz w:val="24"/>
                <w:lang w:val="ru-RU"/>
              </w:rPr>
            </w:pPr>
            <w:r w:rsidRPr="00B537F8">
              <w:rPr>
                <w:sz w:val="24"/>
                <w:lang w:val="ru-RU"/>
              </w:rPr>
              <w:t>7.</w:t>
            </w:r>
            <w:r w:rsidRPr="00B537F8">
              <w:rPr>
                <w:spacing w:val="37"/>
                <w:sz w:val="24"/>
                <w:lang w:val="ru-RU"/>
              </w:rPr>
              <w:t xml:space="preserve"> </w:t>
            </w:r>
            <w:r w:rsidRPr="00B537F8">
              <w:rPr>
                <w:sz w:val="24"/>
                <w:lang w:val="ru-RU"/>
              </w:rPr>
              <w:t>Покажи</w:t>
            </w:r>
            <w:r w:rsidRPr="00B537F8">
              <w:rPr>
                <w:spacing w:val="-4"/>
                <w:sz w:val="24"/>
                <w:lang w:val="ru-RU"/>
              </w:rPr>
              <w:t xml:space="preserve"> </w:t>
            </w:r>
            <w:r w:rsidRPr="00B537F8">
              <w:rPr>
                <w:sz w:val="24"/>
                <w:lang w:val="ru-RU"/>
              </w:rPr>
              <w:t>и</w:t>
            </w:r>
            <w:r w:rsidRPr="00B537F8">
              <w:rPr>
                <w:spacing w:val="-3"/>
                <w:sz w:val="24"/>
                <w:lang w:val="ru-RU"/>
              </w:rPr>
              <w:t xml:space="preserve"> </w:t>
            </w:r>
            <w:r w:rsidRPr="00B537F8">
              <w:rPr>
                <w:sz w:val="24"/>
                <w:lang w:val="ru-RU"/>
              </w:rPr>
              <w:t>назови</w:t>
            </w:r>
            <w:r w:rsidRPr="00B537F8">
              <w:rPr>
                <w:spacing w:val="-6"/>
                <w:sz w:val="24"/>
                <w:lang w:val="ru-RU"/>
              </w:rPr>
              <w:t xml:space="preserve"> </w:t>
            </w:r>
            <w:r w:rsidRPr="00B537F8">
              <w:rPr>
                <w:sz w:val="24"/>
                <w:lang w:val="ru-RU"/>
              </w:rPr>
              <w:t>знаки</w:t>
            </w:r>
            <w:r w:rsidRPr="00B537F8">
              <w:rPr>
                <w:spacing w:val="-2"/>
                <w:sz w:val="24"/>
                <w:lang w:val="ru-RU"/>
              </w:rPr>
              <w:t xml:space="preserve"> </w:t>
            </w:r>
            <w:r w:rsidRPr="00B537F8">
              <w:rPr>
                <w:sz w:val="24"/>
                <w:lang w:val="ru-RU"/>
              </w:rPr>
              <w:t>охраны</w:t>
            </w:r>
            <w:r w:rsidRPr="00B537F8">
              <w:rPr>
                <w:spacing w:val="-4"/>
                <w:sz w:val="24"/>
                <w:lang w:val="ru-RU"/>
              </w:rPr>
              <w:t xml:space="preserve"> </w:t>
            </w:r>
            <w:r w:rsidRPr="00B537F8">
              <w:rPr>
                <w:sz w:val="24"/>
                <w:lang w:val="ru-RU"/>
              </w:rPr>
              <w:t>воздуха</w:t>
            </w:r>
          </w:p>
        </w:tc>
        <w:tc>
          <w:tcPr>
            <w:tcW w:w="722" w:type="dxa"/>
          </w:tcPr>
          <w:p w14:paraId="03CFB102" w14:textId="77777777" w:rsidR="00A67394" w:rsidRPr="00B537F8" w:rsidRDefault="00A67394" w:rsidP="00313FC7">
            <w:pPr>
              <w:pStyle w:val="TableParagraph"/>
              <w:rPr>
                <w:sz w:val="20"/>
                <w:lang w:val="ru-RU"/>
              </w:rPr>
            </w:pPr>
          </w:p>
        </w:tc>
        <w:tc>
          <w:tcPr>
            <w:tcW w:w="713" w:type="dxa"/>
          </w:tcPr>
          <w:p w14:paraId="51C63C1E" w14:textId="77777777" w:rsidR="00A67394" w:rsidRPr="00B537F8" w:rsidRDefault="00A67394" w:rsidP="00313FC7">
            <w:pPr>
              <w:pStyle w:val="TableParagraph"/>
              <w:rPr>
                <w:sz w:val="20"/>
                <w:lang w:val="ru-RU"/>
              </w:rPr>
            </w:pPr>
          </w:p>
        </w:tc>
        <w:tc>
          <w:tcPr>
            <w:tcW w:w="722" w:type="dxa"/>
          </w:tcPr>
          <w:p w14:paraId="3CFD330D" w14:textId="77777777" w:rsidR="00A67394" w:rsidRPr="00B537F8" w:rsidRDefault="00A67394" w:rsidP="00313FC7">
            <w:pPr>
              <w:pStyle w:val="TableParagraph"/>
              <w:rPr>
                <w:sz w:val="20"/>
                <w:lang w:val="ru-RU"/>
              </w:rPr>
            </w:pPr>
          </w:p>
        </w:tc>
        <w:tc>
          <w:tcPr>
            <w:tcW w:w="710" w:type="dxa"/>
          </w:tcPr>
          <w:p w14:paraId="589C3FA1" w14:textId="77777777" w:rsidR="00A67394" w:rsidRPr="00B537F8" w:rsidRDefault="00A67394" w:rsidP="00313FC7">
            <w:pPr>
              <w:pStyle w:val="TableParagraph"/>
              <w:rPr>
                <w:sz w:val="20"/>
                <w:lang w:val="ru-RU"/>
              </w:rPr>
            </w:pPr>
          </w:p>
        </w:tc>
        <w:tc>
          <w:tcPr>
            <w:tcW w:w="722" w:type="dxa"/>
          </w:tcPr>
          <w:p w14:paraId="7D41EF62" w14:textId="77777777" w:rsidR="00A67394" w:rsidRPr="00B537F8" w:rsidRDefault="00A67394" w:rsidP="00313FC7">
            <w:pPr>
              <w:pStyle w:val="TableParagraph"/>
              <w:rPr>
                <w:sz w:val="20"/>
                <w:lang w:val="ru-RU"/>
              </w:rPr>
            </w:pPr>
          </w:p>
        </w:tc>
        <w:tc>
          <w:tcPr>
            <w:tcW w:w="710" w:type="dxa"/>
          </w:tcPr>
          <w:p w14:paraId="65897205" w14:textId="77777777" w:rsidR="00A67394" w:rsidRPr="00B537F8" w:rsidRDefault="00A67394" w:rsidP="00313FC7">
            <w:pPr>
              <w:pStyle w:val="TableParagraph"/>
              <w:rPr>
                <w:sz w:val="20"/>
                <w:lang w:val="ru-RU"/>
              </w:rPr>
            </w:pPr>
          </w:p>
        </w:tc>
      </w:tr>
    </w:tbl>
    <w:p w14:paraId="34768EFB" w14:textId="77777777" w:rsidR="00A67394" w:rsidRPr="00C867DF" w:rsidRDefault="00A67394" w:rsidP="00A67394">
      <w:pPr>
        <w:pStyle w:val="1"/>
        <w:spacing w:line="273" w:lineRule="exact"/>
        <w:ind w:left="133"/>
        <w:jc w:val="left"/>
        <w:rPr>
          <w:color w:val="auto"/>
        </w:rPr>
      </w:pPr>
      <w:r w:rsidRPr="00C867DF">
        <w:rPr>
          <w:color w:val="auto"/>
        </w:rPr>
        <w:t>Уровни</w:t>
      </w:r>
      <w:r w:rsidRPr="00C867DF">
        <w:rPr>
          <w:color w:val="auto"/>
          <w:spacing w:val="-3"/>
        </w:rPr>
        <w:t xml:space="preserve"> </w:t>
      </w:r>
      <w:r w:rsidRPr="00C867DF">
        <w:rPr>
          <w:color w:val="auto"/>
        </w:rPr>
        <w:t>развития:</w:t>
      </w:r>
    </w:p>
    <w:p w14:paraId="4357F618" w14:textId="77777777" w:rsidR="00A67394" w:rsidRPr="00C867DF" w:rsidRDefault="00A67394" w:rsidP="00A67394">
      <w:pPr>
        <w:spacing w:before="2"/>
        <w:ind w:left="133"/>
        <w:rPr>
          <w:i/>
        </w:rPr>
      </w:pPr>
      <w:r w:rsidRPr="00C867DF">
        <w:rPr>
          <w:i/>
          <w:u w:val="single"/>
        </w:rPr>
        <w:t>6-7</w:t>
      </w:r>
      <w:r w:rsidRPr="00C867DF">
        <w:rPr>
          <w:i/>
          <w:spacing w:val="-5"/>
          <w:u w:val="single"/>
        </w:rPr>
        <w:t xml:space="preserve"> </w:t>
      </w:r>
      <w:r w:rsidRPr="00C867DF">
        <w:rPr>
          <w:i/>
          <w:u w:val="single"/>
        </w:rPr>
        <w:t>–</w:t>
      </w:r>
      <w:r w:rsidRPr="00C867DF">
        <w:rPr>
          <w:i/>
          <w:spacing w:val="-1"/>
          <w:u w:val="single"/>
        </w:rPr>
        <w:t xml:space="preserve"> </w:t>
      </w:r>
      <w:r w:rsidRPr="00C867DF">
        <w:rPr>
          <w:i/>
          <w:u w:val="single"/>
        </w:rPr>
        <w:t>высокий</w:t>
      </w:r>
    </w:p>
    <w:p w14:paraId="2088D86D" w14:textId="77777777" w:rsidR="00A67394" w:rsidRPr="00C867DF" w:rsidRDefault="00A67394" w:rsidP="00A67394">
      <w:pPr>
        <w:ind w:left="133"/>
        <w:rPr>
          <w:i/>
        </w:rPr>
      </w:pPr>
      <w:r w:rsidRPr="00C867DF">
        <w:rPr>
          <w:i/>
          <w:u w:val="single"/>
        </w:rPr>
        <w:t>3-5</w:t>
      </w:r>
      <w:r w:rsidRPr="00C867DF">
        <w:rPr>
          <w:i/>
          <w:spacing w:val="-5"/>
          <w:u w:val="single"/>
        </w:rPr>
        <w:t xml:space="preserve"> </w:t>
      </w:r>
      <w:r w:rsidRPr="00C867DF">
        <w:rPr>
          <w:i/>
          <w:u w:val="single"/>
        </w:rPr>
        <w:t>–</w:t>
      </w:r>
      <w:r w:rsidRPr="00C867DF">
        <w:rPr>
          <w:i/>
          <w:spacing w:val="-1"/>
          <w:u w:val="single"/>
        </w:rPr>
        <w:t xml:space="preserve"> </w:t>
      </w:r>
      <w:r w:rsidRPr="00C867DF">
        <w:rPr>
          <w:i/>
          <w:u w:val="single"/>
        </w:rPr>
        <w:t>средний</w:t>
      </w:r>
    </w:p>
    <w:p w14:paraId="3CE3A20B" w14:textId="77777777" w:rsidR="00A67394" w:rsidRPr="00C867DF" w:rsidRDefault="00A67394" w:rsidP="00A67394">
      <w:pPr>
        <w:ind w:left="133"/>
        <w:rPr>
          <w:i/>
        </w:rPr>
      </w:pPr>
      <w:r w:rsidRPr="00C867DF">
        <w:rPr>
          <w:i/>
          <w:u w:val="single"/>
        </w:rPr>
        <w:t>1-3</w:t>
      </w:r>
      <w:r w:rsidRPr="00C867DF">
        <w:rPr>
          <w:i/>
          <w:spacing w:val="-1"/>
          <w:u w:val="single"/>
        </w:rPr>
        <w:t xml:space="preserve"> </w:t>
      </w:r>
      <w:r w:rsidRPr="00C867DF">
        <w:rPr>
          <w:i/>
          <w:u w:val="single"/>
        </w:rPr>
        <w:t>– низкий</w:t>
      </w:r>
      <w:r w:rsidRPr="00C867DF">
        <w:rPr>
          <w:i/>
          <w:spacing w:val="-2"/>
          <w:u w:val="single"/>
        </w:rPr>
        <w:t xml:space="preserve"> </w:t>
      </w:r>
    </w:p>
    <w:p w14:paraId="03CC4EAD" w14:textId="77777777" w:rsidR="00A67394" w:rsidRPr="00C867DF" w:rsidRDefault="00A67394" w:rsidP="00A67394">
      <w:pPr>
        <w:pStyle w:val="a9"/>
        <w:spacing w:before="2"/>
        <w:ind w:left="0"/>
        <w:jc w:val="left"/>
        <w:rPr>
          <w:i/>
          <w:sz w:val="16"/>
        </w:rPr>
      </w:pPr>
    </w:p>
    <w:p w14:paraId="4FF2EBAF" w14:textId="77777777" w:rsidR="00A67394" w:rsidRPr="00C867DF" w:rsidRDefault="00A67394" w:rsidP="00A67394">
      <w:pPr>
        <w:pStyle w:val="a9"/>
        <w:spacing w:before="90" w:after="6"/>
        <w:ind w:left="133"/>
        <w:jc w:val="left"/>
      </w:pPr>
      <w:r w:rsidRPr="00C867DF">
        <w:t>Как</w:t>
      </w:r>
      <w:r w:rsidRPr="00C867DF">
        <w:rPr>
          <w:spacing w:val="-5"/>
        </w:rPr>
        <w:t xml:space="preserve"> </w:t>
      </w:r>
      <w:r w:rsidRPr="00C867DF">
        <w:t>сохранить</w:t>
      </w:r>
      <w:r w:rsidRPr="00C867DF">
        <w:rPr>
          <w:spacing w:val="-4"/>
        </w:rPr>
        <w:t xml:space="preserve"> </w:t>
      </w:r>
      <w:r w:rsidRPr="00C867DF">
        <w:t>воду</w:t>
      </w:r>
      <w:r w:rsidRPr="00C867DF">
        <w:rPr>
          <w:spacing w:val="-5"/>
        </w:rPr>
        <w:t xml:space="preserve"> </w:t>
      </w:r>
      <w:r w:rsidRPr="00C867DF">
        <w:t>чистой</w:t>
      </w: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93"/>
        <w:gridCol w:w="722"/>
        <w:gridCol w:w="713"/>
        <w:gridCol w:w="722"/>
        <w:gridCol w:w="710"/>
        <w:gridCol w:w="722"/>
        <w:gridCol w:w="710"/>
      </w:tblGrid>
      <w:tr w:rsidR="00A67394" w:rsidRPr="00C867DF" w14:paraId="37517E92" w14:textId="77777777" w:rsidTr="00313FC7">
        <w:trPr>
          <w:trHeight w:val="268"/>
        </w:trPr>
        <w:tc>
          <w:tcPr>
            <w:tcW w:w="10192" w:type="dxa"/>
            <w:gridSpan w:val="7"/>
            <w:tcBorders>
              <w:top w:val="nil"/>
            </w:tcBorders>
          </w:tcPr>
          <w:p w14:paraId="35487230" w14:textId="77777777" w:rsidR="00A67394" w:rsidRPr="00C867DF" w:rsidRDefault="00A67394" w:rsidP="00313FC7">
            <w:pPr>
              <w:pStyle w:val="TableParagraph"/>
              <w:spacing w:line="249" w:lineRule="exact"/>
              <w:ind w:left="112"/>
              <w:rPr>
                <w:b/>
                <w:sz w:val="24"/>
              </w:rPr>
            </w:pPr>
            <w:r w:rsidRPr="00C867DF">
              <w:rPr>
                <w:b/>
                <w:sz w:val="24"/>
              </w:rPr>
              <w:t>ФИО ребенка</w:t>
            </w:r>
          </w:p>
        </w:tc>
      </w:tr>
      <w:tr w:rsidR="00A67394" w:rsidRPr="00C867DF" w14:paraId="1EE7BD02" w14:textId="77777777" w:rsidTr="00313FC7">
        <w:trPr>
          <w:trHeight w:val="275"/>
        </w:trPr>
        <w:tc>
          <w:tcPr>
            <w:tcW w:w="5893" w:type="dxa"/>
            <w:vMerge w:val="restart"/>
          </w:tcPr>
          <w:p w14:paraId="4C71666E" w14:textId="77777777" w:rsidR="00A67394" w:rsidRPr="00C867DF" w:rsidRDefault="00A67394" w:rsidP="00313FC7">
            <w:pPr>
              <w:pStyle w:val="TableParagraph"/>
              <w:spacing w:before="143"/>
              <w:ind w:left="1845"/>
              <w:rPr>
                <w:i/>
                <w:sz w:val="24"/>
              </w:rPr>
            </w:pPr>
            <w:r w:rsidRPr="00C867DF">
              <w:rPr>
                <w:i/>
                <w:sz w:val="24"/>
              </w:rPr>
              <w:t>Изучаемые</w:t>
            </w:r>
            <w:r w:rsidRPr="00C867DF">
              <w:rPr>
                <w:i/>
                <w:spacing w:val="-9"/>
                <w:sz w:val="24"/>
              </w:rPr>
              <w:t xml:space="preserve"> </w:t>
            </w:r>
            <w:r w:rsidRPr="00C867DF">
              <w:rPr>
                <w:i/>
                <w:sz w:val="24"/>
              </w:rPr>
              <w:t>вопросы</w:t>
            </w:r>
          </w:p>
        </w:tc>
        <w:tc>
          <w:tcPr>
            <w:tcW w:w="722" w:type="dxa"/>
          </w:tcPr>
          <w:p w14:paraId="35735710" w14:textId="77777777" w:rsidR="00A67394" w:rsidRPr="00C867DF" w:rsidRDefault="00A67394" w:rsidP="00313FC7">
            <w:pPr>
              <w:pStyle w:val="TableParagraph"/>
              <w:spacing w:line="256" w:lineRule="exact"/>
              <w:ind w:left="112"/>
              <w:rPr>
                <w:sz w:val="24"/>
              </w:rPr>
            </w:pPr>
            <w:r w:rsidRPr="00C867DF">
              <w:rPr>
                <w:sz w:val="24"/>
              </w:rPr>
              <w:t>н.г.</w:t>
            </w:r>
          </w:p>
        </w:tc>
        <w:tc>
          <w:tcPr>
            <w:tcW w:w="713" w:type="dxa"/>
          </w:tcPr>
          <w:p w14:paraId="24DFD722" w14:textId="77777777" w:rsidR="00A67394" w:rsidRPr="00C867DF" w:rsidRDefault="00A67394" w:rsidP="00313FC7">
            <w:pPr>
              <w:pStyle w:val="TableParagraph"/>
              <w:spacing w:line="256" w:lineRule="exact"/>
              <w:ind w:left="110"/>
              <w:rPr>
                <w:sz w:val="24"/>
              </w:rPr>
            </w:pPr>
            <w:r w:rsidRPr="00C867DF">
              <w:rPr>
                <w:sz w:val="24"/>
              </w:rPr>
              <w:t>к.г.</w:t>
            </w:r>
          </w:p>
        </w:tc>
        <w:tc>
          <w:tcPr>
            <w:tcW w:w="722" w:type="dxa"/>
          </w:tcPr>
          <w:p w14:paraId="3A4CF06B" w14:textId="77777777" w:rsidR="00A67394" w:rsidRPr="00C867DF" w:rsidRDefault="00A67394" w:rsidP="00313FC7">
            <w:pPr>
              <w:pStyle w:val="TableParagraph"/>
              <w:spacing w:line="256" w:lineRule="exact"/>
              <w:ind w:left="113"/>
              <w:rPr>
                <w:sz w:val="24"/>
              </w:rPr>
            </w:pPr>
            <w:r w:rsidRPr="00C867DF">
              <w:rPr>
                <w:sz w:val="24"/>
              </w:rPr>
              <w:t>н.г.</w:t>
            </w:r>
          </w:p>
        </w:tc>
        <w:tc>
          <w:tcPr>
            <w:tcW w:w="710" w:type="dxa"/>
          </w:tcPr>
          <w:p w14:paraId="34B01423" w14:textId="77777777" w:rsidR="00A67394" w:rsidRPr="00C867DF" w:rsidRDefault="00A67394" w:rsidP="00313FC7">
            <w:pPr>
              <w:pStyle w:val="TableParagraph"/>
              <w:spacing w:line="256" w:lineRule="exact"/>
              <w:ind w:left="111"/>
              <w:rPr>
                <w:sz w:val="24"/>
              </w:rPr>
            </w:pPr>
            <w:r w:rsidRPr="00C867DF">
              <w:rPr>
                <w:sz w:val="24"/>
              </w:rPr>
              <w:t>к.г.</w:t>
            </w:r>
          </w:p>
        </w:tc>
        <w:tc>
          <w:tcPr>
            <w:tcW w:w="722" w:type="dxa"/>
          </w:tcPr>
          <w:p w14:paraId="62013F55" w14:textId="77777777" w:rsidR="00A67394" w:rsidRPr="00C867DF" w:rsidRDefault="00A67394" w:rsidP="00313FC7">
            <w:pPr>
              <w:pStyle w:val="TableParagraph"/>
              <w:spacing w:line="256" w:lineRule="exact"/>
              <w:ind w:left="114"/>
              <w:rPr>
                <w:sz w:val="24"/>
              </w:rPr>
            </w:pPr>
            <w:r w:rsidRPr="00C867DF">
              <w:rPr>
                <w:sz w:val="24"/>
              </w:rPr>
              <w:t>н.г.</w:t>
            </w:r>
          </w:p>
        </w:tc>
        <w:tc>
          <w:tcPr>
            <w:tcW w:w="710" w:type="dxa"/>
          </w:tcPr>
          <w:p w14:paraId="64E777B1" w14:textId="77777777" w:rsidR="00A67394" w:rsidRPr="00C867DF" w:rsidRDefault="00A67394" w:rsidP="00313FC7">
            <w:pPr>
              <w:pStyle w:val="TableParagraph"/>
              <w:spacing w:line="256" w:lineRule="exact"/>
              <w:ind w:left="117"/>
              <w:rPr>
                <w:sz w:val="24"/>
              </w:rPr>
            </w:pPr>
            <w:r w:rsidRPr="00C867DF">
              <w:rPr>
                <w:sz w:val="24"/>
              </w:rPr>
              <w:t>к.г.</w:t>
            </w:r>
          </w:p>
        </w:tc>
      </w:tr>
      <w:tr w:rsidR="00A67394" w:rsidRPr="00C867DF" w14:paraId="4350FEF4" w14:textId="77777777" w:rsidTr="00313FC7">
        <w:trPr>
          <w:trHeight w:val="275"/>
        </w:trPr>
        <w:tc>
          <w:tcPr>
            <w:tcW w:w="5893" w:type="dxa"/>
            <w:vMerge/>
            <w:tcBorders>
              <w:top w:val="nil"/>
            </w:tcBorders>
          </w:tcPr>
          <w:p w14:paraId="3B4ACB4C" w14:textId="77777777" w:rsidR="00A67394" w:rsidRPr="00C867DF" w:rsidRDefault="00A67394" w:rsidP="00313FC7">
            <w:pPr>
              <w:rPr>
                <w:sz w:val="2"/>
                <w:szCs w:val="2"/>
              </w:rPr>
            </w:pPr>
          </w:p>
        </w:tc>
        <w:tc>
          <w:tcPr>
            <w:tcW w:w="4299" w:type="dxa"/>
            <w:gridSpan w:val="6"/>
          </w:tcPr>
          <w:p w14:paraId="3F65E6B8" w14:textId="77777777" w:rsidR="00A67394" w:rsidRPr="00C867DF" w:rsidRDefault="00A67394" w:rsidP="00313FC7">
            <w:pPr>
              <w:pStyle w:val="TableParagraph"/>
              <w:spacing w:line="256" w:lineRule="exact"/>
              <w:ind w:left="882"/>
              <w:rPr>
                <w:sz w:val="24"/>
              </w:rPr>
            </w:pPr>
            <w:r w:rsidRPr="00C867DF">
              <w:rPr>
                <w:sz w:val="24"/>
              </w:rPr>
              <w:t>реализации</w:t>
            </w:r>
            <w:r w:rsidRPr="00C867DF">
              <w:rPr>
                <w:spacing w:val="-8"/>
                <w:sz w:val="24"/>
              </w:rPr>
              <w:t xml:space="preserve"> </w:t>
            </w:r>
            <w:r w:rsidRPr="00C867DF">
              <w:rPr>
                <w:sz w:val="24"/>
              </w:rPr>
              <w:t>программы</w:t>
            </w:r>
          </w:p>
        </w:tc>
      </w:tr>
      <w:tr w:rsidR="00A67394" w:rsidRPr="00C867DF" w14:paraId="65EF6687" w14:textId="77777777" w:rsidTr="00313FC7">
        <w:trPr>
          <w:trHeight w:val="275"/>
        </w:trPr>
        <w:tc>
          <w:tcPr>
            <w:tcW w:w="5893" w:type="dxa"/>
          </w:tcPr>
          <w:p w14:paraId="1551B5E1" w14:textId="77777777" w:rsidR="00A67394" w:rsidRPr="00C867DF" w:rsidRDefault="00A67394" w:rsidP="00313FC7">
            <w:pPr>
              <w:pStyle w:val="TableParagraph"/>
              <w:spacing w:line="256" w:lineRule="exact"/>
              <w:ind w:left="112"/>
              <w:rPr>
                <w:sz w:val="24"/>
              </w:rPr>
            </w:pPr>
            <w:r w:rsidRPr="00C867DF">
              <w:rPr>
                <w:sz w:val="24"/>
              </w:rPr>
              <w:t>1.</w:t>
            </w:r>
            <w:r w:rsidRPr="00C867DF">
              <w:rPr>
                <w:spacing w:val="33"/>
                <w:sz w:val="24"/>
              </w:rPr>
              <w:t xml:space="preserve"> </w:t>
            </w:r>
            <w:r w:rsidRPr="00C867DF">
              <w:rPr>
                <w:sz w:val="24"/>
              </w:rPr>
              <w:t>Не</w:t>
            </w:r>
            <w:r w:rsidRPr="00C867DF">
              <w:rPr>
                <w:spacing w:val="-8"/>
                <w:sz w:val="24"/>
              </w:rPr>
              <w:t xml:space="preserve"> </w:t>
            </w:r>
            <w:r w:rsidRPr="00C867DF">
              <w:rPr>
                <w:sz w:val="24"/>
              </w:rPr>
              <w:t>загрязнять</w:t>
            </w:r>
            <w:r w:rsidRPr="00C867DF">
              <w:rPr>
                <w:spacing w:val="-3"/>
                <w:sz w:val="24"/>
              </w:rPr>
              <w:t xml:space="preserve"> </w:t>
            </w:r>
            <w:r w:rsidRPr="00C867DF">
              <w:rPr>
                <w:sz w:val="24"/>
              </w:rPr>
              <w:t>берега</w:t>
            </w:r>
            <w:r w:rsidRPr="00C867DF">
              <w:rPr>
                <w:spacing w:val="-5"/>
                <w:sz w:val="24"/>
              </w:rPr>
              <w:t xml:space="preserve"> </w:t>
            </w:r>
            <w:r w:rsidRPr="00C867DF">
              <w:rPr>
                <w:sz w:val="24"/>
              </w:rPr>
              <w:t>водоемов</w:t>
            </w:r>
          </w:p>
        </w:tc>
        <w:tc>
          <w:tcPr>
            <w:tcW w:w="722" w:type="dxa"/>
          </w:tcPr>
          <w:p w14:paraId="7ABB270A" w14:textId="77777777" w:rsidR="00A67394" w:rsidRPr="00C867DF" w:rsidRDefault="00A67394" w:rsidP="00313FC7">
            <w:pPr>
              <w:pStyle w:val="TableParagraph"/>
              <w:rPr>
                <w:sz w:val="20"/>
              </w:rPr>
            </w:pPr>
          </w:p>
        </w:tc>
        <w:tc>
          <w:tcPr>
            <w:tcW w:w="713" w:type="dxa"/>
          </w:tcPr>
          <w:p w14:paraId="78D5B493" w14:textId="77777777" w:rsidR="00A67394" w:rsidRPr="00C867DF" w:rsidRDefault="00A67394" w:rsidP="00313FC7">
            <w:pPr>
              <w:pStyle w:val="TableParagraph"/>
              <w:rPr>
                <w:sz w:val="20"/>
              </w:rPr>
            </w:pPr>
          </w:p>
        </w:tc>
        <w:tc>
          <w:tcPr>
            <w:tcW w:w="722" w:type="dxa"/>
          </w:tcPr>
          <w:p w14:paraId="397D54AD" w14:textId="77777777" w:rsidR="00A67394" w:rsidRPr="00C867DF" w:rsidRDefault="00A67394" w:rsidP="00313FC7">
            <w:pPr>
              <w:pStyle w:val="TableParagraph"/>
              <w:rPr>
                <w:sz w:val="20"/>
              </w:rPr>
            </w:pPr>
          </w:p>
        </w:tc>
        <w:tc>
          <w:tcPr>
            <w:tcW w:w="710" w:type="dxa"/>
          </w:tcPr>
          <w:p w14:paraId="182652A2" w14:textId="77777777" w:rsidR="00A67394" w:rsidRPr="00C867DF" w:rsidRDefault="00A67394" w:rsidP="00313FC7">
            <w:pPr>
              <w:pStyle w:val="TableParagraph"/>
              <w:rPr>
                <w:sz w:val="20"/>
              </w:rPr>
            </w:pPr>
          </w:p>
        </w:tc>
        <w:tc>
          <w:tcPr>
            <w:tcW w:w="722" w:type="dxa"/>
          </w:tcPr>
          <w:p w14:paraId="113CC5E7" w14:textId="77777777" w:rsidR="00A67394" w:rsidRPr="00C867DF" w:rsidRDefault="00A67394" w:rsidP="00313FC7">
            <w:pPr>
              <w:pStyle w:val="TableParagraph"/>
              <w:rPr>
                <w:sz w:val="20"/>
              </w:rPr>
            </w:pPr>
          </w:p>
        </w:tc>
        <w:tc>
          <w:tcPr>
            <w:tcW w:w="710" w:type="dxa"/>
          </w:tcPr>
          <w:p w14:paraId="6380F978" w14:textId="77777777" w:rsidR="00A67394" w:rsidRPr="00C867DF" w:rsidRDefault="00A67394" w:rsidP="00313FC7">
            <w:pPr>
              <w:pStyle w:val="TableParagraph"/>
              <w:rPr>
                <w:sz w:val="20"/>
              </w:rPr>
            </w:pPr>
          </w:p>
        </w:tc>
      </w:tr>
      <w:tr w:rsidR="00A67394" w:rsidRPr="00C867DF" w14:paraId="7201DA7E" w14:textId="77777777" w:rsidTr="00313FC7">
        <w:trPr>
          <w:trHeight w:val="273"/>
        </w:trPr>
        <w:tc>
          <w:tcPr>
            <w:tcW w:w="5893" w:type="dxa"/>
          </w:tcPr>
          <w:p w14:paraId="2C3D4580" w14:textId="77777777" w:rsidR="00A67394" w:rsidRPr="00B537F8" w:rsidRDefault="00A67394" w:rsidP="00313FC7">
            <w:pPr>
              <w:pStyle w:val="TableParagraph"/>
              <w:spacing w:line="253" w:lineRule="exact"/>
              <w:ind w:left="112"/>
              <w:rPr>
                <w:sz w:val="24"/>
                <w:lang w:val="ru-RU"/>
              </w:rPr>
            </w:pPr>
            <w:r w:rsidRPr="00B537F8">
              <w:rPr>
                <w:sz w:val="24"/>
                <w:lang w:val="ru-RU"/>
              </w:rPr>
              <w:t>2.</w:t>
            </w:r>
            <w:r w:rsidRPr="00B537F8">
              <w:rPr>
                <w:spacing w:val="36"/>
                <w:sz w:val="24"/>
                <w:lang w:val="ru-RU"/>
              </w:rPr>
              <w:t xml:space="preserve"> </w:t>
            </w:r>
            <w:r w:rsidRPr="00B537F8">
              <w:rPr>
                <w:sz w:val="24"/>
                <w:lang w:val="ru-RU"/>
              </w:rPr>
              <w:t>Не</w:t>
            </w:r>
            <w:r w:rsidRPr="00B537F8">
              <w:rPr>
                <w:spacing w:val="-5"/>
                <w:sz w:val="24"/>
                <w:lang w:val="ru-RU"/>
              </w:rPr>
              <w:t xml:space="preserve"> </w:t>
            </w:r>
            <w:r w:rsidRPr="00B537F8">
              <w:rPr>
                <w:sz w:val="24"/>
                <w:lang w:val="ru-RU"/>
              </w:rPr>
              <w:t>бросать</w:t>
            </w:r>
            <w:r w:rsidRPr="00B537F8">
              <w:rPr>
                <w:spacing w:val="-1"/>
                <w:sz w:val="24"/>
                <w:lang w:val="ru-RU"/>
              </w:rPr>
              <w:t xml:space="preserve"> </w:t>
            </w:r>
            <w:r w:rsidRPr="00B537F8">
              <w:rPr>
                <w:sz w:val="24"/>
                <w:lang w:val="ru-RU"/>
              </w:rPr>
              <w:t>в</w:t>
            </w:r>
            <w:r w:rsidRPr="00B537F8">
              <w:rPr>
                <w:spacing w:val="-5"/>
                <w:sz w:val="24"/>
                <w:lang w:val="ru-RU"/>
              </w:rPr>
              <w:t xml:space="preserve"> </w:t>
            </w:r>
            <w:r w:rsidRPr="00B537F8">
              <w:rPr>
                <w:sz w:val="24"/>
                <w:lang w:val="ru-RU"/>
              </w:rPr>
              <w:t>воду</w:t>
            </w:r>
            <w:r w:rsidRPr="00B537F8">
              <w:rPr>
                <w:spacing w:val="-3"/>
                <w:sz w:val="24"/>
                <w:lang w:val="ru-RU"/>
              </w:rPr>
              <w:t xml:space="preserve"> </w:t>
            </w:r>
            <w:r w:rsidRPr="00B537F8">
              <w:rPr>
                <w:sz w:val="24"/>
                <w:lang w:val="ru-RU"/>
              </w:rPr>
              <w:t>камни,</w:t>
            </w:r>
            <w:r w:rsidRPr="00B537F8">
              <w:rPr>
                <w:spacing w:val="-1"/>
                <w:sz w:val="24"/>
                <w:lang w:val="ru-RU"/>
              </w:rPr>
              <w:t xml:space="preserve"> </w:t>
            </w:r>
            <w:r w:rsidRPr="00B537F8">
              <w:rPr>
                <w:sz w:val="24"/>
                <w:lang w:val="ru-RU"/>
              </w:rPr>
              <w:t>мусор,</w:t>
            </w:r>
            <w:r w:rsidRPr="00B537F8">
              <w:rPr>
                <w:spacing w:val="-1"/>
                <w:sz w:val="24"/>
                <w:lang w:val="ru-RU"/>
              </w:rPr>
              <w:t xml:space="preserve"> </w:t>
            </w:r>
            <w:r w:rsidRPr="00B537F8">
              <w:rPr>
                <w:sz w:val="24"/>
                <w:lang w:val="ru-RU"/>
              </w:rPr>
              <w:t>ветки</w:t>
            </w:r>
            <w:r w:rsidRPr="00B537F8">
              <w:rPr>
                <w:spacing w:val="-3"/>
                <w:sz w:val="24"/>
                <w:lang w:val="ru-RU"/>
              </w:rPr>
              <w:t xml:space="preserve"> </w:t>
            </w:r>
            <w:r w:rsidRPr="00B537F8">
              <w:rPr>
                <w:sz w:val="24"/>
                <w:lang w:val="ru-RU"/>
              </w:rPr>
              <w:t>деревьев</w:t>
            </w:r>
          </w:p>
        </w:tc>
        <w:tc>
          <w:tcPr>
            <w:tcW w:w="722" w:type="dxa"/>
          </w:tcPr>
          <w:p w14:paraId="45A00E06" w14:textId="77777777" w:rsidR="00A67394" w:rsidRPr="00B537F8" w:rsidRDefault="00A67394" w:rsidP="00313FC7">
            <w:pPr>
              <w:pStyle w:val="TableParagraph"/>
              <w:rPr>
                <w:sz w:val="20"/>
                <w:lang w:val="ru-RU"/>
              </w:rPr>
            </w:pPr>
          </w:p>
        </w:tc>
        <w:tc>
          <w:tcPr>
            <w:tcW w:w="713" w:type="dxa"/>
          </w:tcPr>
          <w:p w14:paraId="2846E3CF" w14:textId="77777777" w:rsidR="00A67394" w:rsidRPr="00B537F8" w:rsidRDefault="00A67394" w:rsidP="00313FC7">
            <w:pPr>
              <w:pStyle w:val="TableParagraph"/>
              <w:rPr>
                <w:sz w:val="20"/>
                <w:lang w:val="ru-RU"/>
              </w:rPr>
            </w:pPr>
          </w:p>
        </w:tc>
        <w:tc>
          <w:tcPr>
            <w:tcW w:w="722" w:type="dxa"/>
          </w:tcPr>
          <w:p w14:paraId="429E37B1" w14:textId="77777777" w:rsidR="00A67394" w:rsidRPr="00B537F8" w:rsidRDefault="00A67394" w:rsidP="00313FC7">
            <w:pPr>
              <w:pStyle w:val="TableParagraph"/>
              <w:rPr>
                <w:sz w:val="20"/>
                <w:lang w:val="ru-RU"/>
              </w:rPr>
            </w:pPr>
          </w:p>
        </w:tc>
        <w:tc>
          <w:tcPr>
            <w:tcW w:w="710" w:type="dxa"/>
          </w:tcPr>
          <w:p w14:paraId="4ACB63AE" w14:textId="77777777" w:rsidR="00A67394" w:rsidRPr="00B537F8" w:rsidRDefault="00A67394" w:rsidP="00313FC7">
            <w:pPr>
              <w:pStyle w:val="TableParagraph"/>
              <w:rPr>
                <w:sz w:val="20"/>
                <w:lang w:val="ru-RU"/>
              </w:rPr>
            </w:pPr>
          </w:p>
        </w:tc>
        <w:tc>
          <w:tcPr>
            <w:tcW w:w="722" w:type="dxa"/>
          </w:tcPr>
          <w:p w14:paraId="77BBF701" w14:textId="77777777" w:rsidR="00A67394" w:rsidRPr="00B537F8" w:rsidRDefault="00A67394" w:rsidP="00313FC7">
            <w:pPr>
              <w:pStyle w:val="TableParagraph"/>
              <w:rPr>
                <w:sz w:val="20"/>
                <w:lang w:val="ru-RU"/>
              </w:rPr>
            </w:pPr>
          </w:p>
        </w:tc>
        <w:tc>
          <w:tcPr>
            <w:tcW w:w="710" w:type="dxa"/>
          </w:tcPr>
          <w:p w14:paraId="00FFD7AE" w14:textId="77777777" w:rsidR="00A67394" w:rsidRPr="00B537F8" w:rsidRDefault="00A67394" w:rsidP="00313FC7">
            <w:pPr>
              <w:pStyle w:val="TableParagraph"/>
              <w:rPr>
                <w:sz w:val="20"/>
                <w:lang w:val="ru-RU"/>
              </w:rPr>
            </w:pPr>
          </w:p>
        </w:tc>
      </w:tr>
      <w:tr w:rsidR="00A67394" w:rsidRPr="00C867DF" w14:paraId="657B9F4E" w14:textId="77777777" w:rsidTr="00313FC7">
        <w:trPr>
          <w:trHeight w:val="277"/>
        </w:trPr>
        <w:tc>
          <w:tcPr>
            <w:tcW w:w="5893" w:type="dxa"/>
          </w:tcPr>
          <w:p w14:paraId="4C27FB06" w14:textId="77777777" w:rsidR="00A67394" w:rsidRPr="00C867DF" w:rsidRDefault="00A67394" w:rsidP="00313FC7">
            <w:pPr>
              <w:pStyle w:val="TableParagraph"/>
              <w:spacing w:line="258" w:lineRule="exact"/>
              <w:ind w:left="112"/>
              <w:rPr>
                <w:sz w:val="24"/>
              </w:rPr>
            </w:pPr>
            <w:r w:rsidRPr="00C867DF">
              <w:rPr>
                <w:sz w:val="24"/>
              </w:rPr>
              <w:t>3.</w:t>
            </w:r>
            <w:r w:rsidRPr="00C867DF">
              <w:rPr>
                <w:spacing w:val="38"/>
                <w:sz w:val="24"/>
              </w:rPr>
              <w:t xml:space="preserve"> </w:t>
            </w:r>
            <w:r w:rsidRPr="00C867DF">
              <w:rPr>
                <w:sz w:val="24"/>
              </w:rPr>
              <w:t>Оберегать открытые</w:t>
            </w:r>
            <w:r w:rsidRPr="00C867DF">
              <w:rPr>
                <w:spacing w:val="-1"/>
                <w:sz w:val="24"/>
              </w:rPr>
              <w:t xml:space="preserve"> </w:t>
            </w:r>
            <w:r w:rsidRPr="00C867DF">
              <w:rPr>
                <w:sz w:val="24"/>
              </w:rPr>
              <w:t>колодца</w:t>
            </w:r>
          </w:p>
        </w:tc>
        <w:tc>
          <w:tcPr>
            <w:tcW w:w="722" w:type="dxa"/>
          </w:tcPr>
          <w:p w14:paraId="34D60619" w14:textId="77777777" w:rsidR="00A67394" w:rsidRPr="00C867DF" w:rsidRDefault="00A67394" w:rsidP="00313FC7">
            <w:pPr>
              <w:pStyle w:val="TableParagraph"/>
              <w:rPr>
                <w:sz w:val="20"/>
              </w:rPr>
            </w:pPr>
          </w:p>
        </w:tc>
        <w:tc>
          <w:tcPr>
            <w:tcW w:w="713" w:type="dxa"/>
          </w:tcPr>
          <w:p w14:paraId="11B4BCA9" w14:textId="77777777" w:rsidR="00A67394" w:rsidRPr="00C867DF" w:rsidRDefault="00A67394" w:rsidP="00313FC7">
            <w:pPr>
              <w:pStyle w:val="TableParagraph"/>
              <w:rPr>
                <w:sz w:val="20"/>
              </w:rPr>
            </w:pPr>
          </w:p>
        </w:tc>
        <w:tc>
          <w:tcPr>
            <w:tcW w:w="722" w:type="dxa"/>
          </w:tcPr>
          <w:p w14:paraId="5DB64F1F" w14:textId="77777777" w:rsidR="00A67394" w:rsidRPr="00C867DF" w:rsidRDefault="00A67394" w:rsidP="00313FC7">
            <w:pPr>
              <w:pStyle w:val="TableParagraph"/>
              <w:rPr>
                <w:sz w:val="20"/>
              </w:rPr>
            </w:pPr>
          </w:p>
        </w:tc>
        <w:tc>
          <w:tcPr>
            <w:tcW w:w="710" w:type="dxa"/>
          </w:tcPr>
          <w:p w14:paraId="36064D27" w14:textId="77777777" w:rsidR="00A67394" w:rsidRPr="00C867DF" w:rsidRDefault="00A67394" w:rsidP="00313FC7">
            <w:pPr>
              <w:pStyle w:val="TableParagraph"/>
              <w:rPr>
                <w:sz w:val="20"/>
              </w:rPr>
            </w:pPr>
          </w:p>
        </w:tc>
        <w:tc>
          <w:tcPr>
            <w:tcW w:w="722" w:type="dxa"/>
          </w:tcPr>
          <w:p w14:paraId="2ACA926F" w14:textId="77777777" w:rsidR="00A67394" w:rsidRPr="00C867DF" w:rsidRDefault="00A67394" w:rsidP="00313FC7">
            <w:pPr>
              <w:pStyle w:val="TableParagraph"/>
              <w:rPr>
                <w:sz w:val="20"/>
              </w:rPr>
            </w:pPr>
          </w:p>
        </w:tc>
        <w:tc>
          <w:tcPr>
            <w:tcW w:w="710" w:type="dxa"/>
          </w:tcPr>
          <w:p w14:paraId="386067D1" w14:textId="77777777" w:rsidR="00A67394" w:rsidRPr="00C867DF" w:rsidRDefault="00A67394" w:rsidP="00313FC7">
            <w:pPr>
              <w:pStyle w:val="TableParagraph"/>
              <w:rPr>
                <w:sz w:val="20"/>
              </w:rPr>
            </w:pPr>
          </w:p>
        </w:tc>
      </w:tr>
      <w:tr w:rsidR="00A67394" w:rsidRPr="00C867DF" w14:paraId="077C4AA5" w14:textId="77777777" w:rsidTr="00313FC7">
        <w:trPr>
          <w:trHeight w:val="551"/>
        </w:trPr>
        <w:tc>
          <w:tcPr>
            <w:tcW w:w="5893" w:type="dxa"/>
          </w:tcPr>
          <w:p w14:paraId="529B6022" w14:textId="77777777" w:rsidR="00A67394" w:rsidRPr="00B537F8" w:rsidRDefault="00A67394" w:rsidP="00313FC7">
            <w:pPr>
              <w:pStyle w:val="TableParagraph"/>
              <w:spacing w:line="276" w:lineRule="exact"/>
              <w:ind w:left="112" w:right="502"/>
              <w:rPr>
                <w:sz w:val="24"/>
                <w:lang w:val="ru-RU"/>
              </w:rPr>
            </w:pPr>
            <w:r w:rsidRPr="00B537F8">
              <w:rPr>
                <w:sz w:val="24"/>
                <w:lang w:val="ru-RU"/>
              </w:rPr>
              <w:t>4.</w:t>
            </w:r>
            <w:r w:rsidRPr="00B537F8">
              <w:rPr>
                <w:spacing w:val="37"/>
                <w:sz w:val="24"/>
                <w:lang w:val="ru-RU"/>
              </w:rPr>
              <w:t xml:space="preserve"> </w:t>
            </w:r>
            <w:r w:rsidRPr="00B537F8">
              <w:rPr>
                <w:sz w:val="24"/>
                <w:lang w:val="ru-RU"/>
              </w:rPr>
              <w:t>Не</w:t>
            </w:r>
            <w:r w:rsidRPr="00B537F8">
              <w:rPr>
                <w:spacing w:val="-3"/>
                <w:sz w:val="24"/>
                <w:lang w:val="ru-RU"/>
              </w:rPr>
              <w:t xml:space="preserve"> </w:t>
            </w:r>
            <w:r w:rsidRPr="00B537F8">
              <w:rPr>
                <w:sz w:val="24"/>
                <w:lang w:val="ru-RU"/>
              </w:rPr>
              <w:t>оставлять</w:t>
            </w:r>
            <w:r w:rsidRPr="00B537F8">
              <w:rPr>
                <w:spacing w:val="1"/>
                <w:sz w:val="24"/>
                <w:lang w:val="ru-RU"/>
              </w:rPr>
              <w:t xml:space="preserve"> </w:t>
            </w:r>
            <w:r w:rsidRPr="00B537F8">
              <w:rPr>
                <w:sz w:val="24"/>
                <w:lang w:val="ru-RU"/>
              </w:rPr>
              <w:t>открытыми</w:t>
            </w:r>
            <w:r w:rsidRPr="00B537F8">
              <w:rPr>
                <w:spacing w:val="3"/>
                <w:sz w:val="24"/>
                <w:lang w:val="ru-RU"/>
              </w:rPr>
              <w:t xml:space="preserve"> </w:t>
            </w:r>
            <w:r w:rsidRPr="00B537F8">
              <w:rPr>
                <w:sz w:val="24"/>
                <w:lang w:val="ru-RU"/>
              </w:rPr>
              <w:t>водопроводные</w:t>
            </w:r>
            <w:r w:rsidRPr="00B537F8">
              <w:rPr>
                <w:spacing w:val="-3"/>
                <w:sz w:val="24"/>
                <w:lang w:val="ru-RU"/>
              </w:rPr>
              <w:t xml:space="preserve"> </w:t>
            </w:r>
            <w:r w:rsidRPr="00B537F8">
              <w:rPr>
                <w:sz w:val="24"/>
                <w:lang w:val="ru-RU"/>
              </w:rPr>
              <w:t>краны,</w:t>
            </w:r>
            <w:r w:rsidRPr="00B537F8">
              <w:rPr>
                <w:spacing w:val="-57"/>
                <w:sz w:val="24"/>
                <w:lang w:val="ru-RU"/>
              </w:rPr>
              <w:t xml:space="preserve"> </w:t>
            </w:r>
            <w:r w:rsidRPr="00B537F8">
              <w:rPr>
                <w:sz w:val="24"/>
                <w:lang w:val="ru-RU"/>
              </w:rPr>
              <w:t>если кран не</w:t>
            </w:r>
            <w:r w:rsidRPr="00B537F8">
              <w:rPr>
                <w:spacing w:val="-1"/>
                <w:sz w:val="24"/>
                <w:lang w:val="ru-RU"/>
              </w:rPr>
              <w:t xml:space="preserve"> </w:t>
            </w:r>
            <w:r w:rsidRPr="00B537F8">
              <w:rPr>
                <w:sz w:val="24"/>
                <w:lang w:val="ru-RU"/>
              </w:rPr>
              <w:t>исправен,</w:t>
            </w:r>
            <w:r w:rsidRPr="00B537F8">
              <w:rPr>
                <w:spacing w:val="-2"/>
                <w:sz w:val="24"/>
                <w:lang w:val="ru-RU"/>
              </w:rPr>
              <w:t xml:space="preserve"> </w:t>
            </w:r>
            <w:r w:rsidRPr="00B537F8">
              <w:rPr>
                <w:sz w:val="24"/>
                <w:lang w:val="ru-RU"/>
              </w:rPr>
              <w:t>починить</w:t>
            </w:r>
          </w:p>
        </w:tc>
        <w:tc>
          <w:tcPr>
            <w:tcW w:w="722" w:type="dxa"/>
          </w:tcPr>
          <w:p w14:paraId="2DC3C84D" w14:textId="77777777" w:rsidR="00A67394" w:rsidRPr="00B537F8" w:rsidRDefault="00A67394" w:rsidP="00313FC7">
            <w:pPr>
              <w:pStyle w:val="TableParagraph"/>
              <w:rPr>
                <w:sz w:val="24"/>
                <w:lang w:val="ru-RU"/>
              </w:rPr>
            </w:pPr>
          </w:p>
        </w:tc>
        <w:tc>
          <w:tcPr>
            <w:tcW w:w="713" w:type="dxa"/>
          </w:tcPr>
          <w:p w14:paraId="4AE8048B" w14:textId="77777777" w:rsidR="00A67394" w:rsidRPr="00B537F8" w:rsidRDefault="00A67394" w:rsidP="00313FC7">
            <w:pPr>
              <w:pStyle w:val="TableParagraph"/>
              <w:rPr>
                <w:sz w:val="24"/>
                <w:lang w:val="ru-RU"/>
              </w:rPr>
            </w:pPr>
          </w:p>
        </w:tc>
        <w:tc>
          <w:tcPr>
            <w:tcW w:w="722" w:type="dxa"/>
          </w:tcPr>
          <w:p w14:paraId="420328C7" w14:textId="77777777" w:rsidR="00A67394" w:rsidRPr="00B537F8" w:rsidRDefault="00A67394" w:rsidP="00313FC7">
            <w:pPr>
              <w:pStyle w:val="TableParagraph"/>
              <w:rPr>
                <w:sz w:val="24"/>
                <w:lang w:val="ru-RU"/>
              </w:rPr>
            </w:pPr>
          </w:p>
        </w:tc>
        <w:tc>
          <w:tcPr>
            <w:tcW w:w="710" w:type="dxa"/>
          </w:tcPr>
          <w:p w14:paraId="0E4043CC" w14:textId="77777777" w:rsidR="00A67394" w:rsidRPr="00B537F8" w:rsidRDefault="00A67394" w:rsidP="00313FC7">
            <w:pPr>
              <w:pStyle w:val="TableParagraph"/>
              <w:rPr>
                <w:sz w:val="24"/>
                <w:lang w:val="ru-RU"/>
              </w:rPr>
            </w:pPr>
          </w:p>
        </w:tc>
        <w:tc>
          <w:tcPr>
            <w:tcW w:w="722" w:type="dxa"/>
          </w:tcPr>
          <w:p w14:paraId="527592FE" w14:textId="77777777" w:rsidR="00A67394" w:rsidRPr="00B537F8" w:rsidRDefault="00A67394" w:rsidP="00313FC7">
            <w:pPr>
              <w:pStyle w:val="TableParagraph"/>
              <w:rPr>
                <w:sz w:val="24"/>
                <w:lang w:val="ru-RU"/>
              </w:rPr>
            </w:pPr>
          </w:p>
        </w:tc>
        <w:tc>
          <w:tcPr>
            <w:tcW w:w="710" w:type="dxa"/>
          </w:tcPr>
          <w:p w14:paraId="039508B9" w14:textId="77777777" w:rsidR="00A67394" w:rsidRPr="00B537F8" w:rsidRDefault="00A67394" w:rsidP="00313FC7">
            <w:pPr>
              <w:pStyle w:val="TableParagraph"/>
              <w:rPr>
                <w:sz w:val="24"/>
                <w:lang w:val="ru-RU"/>
              </w:rPr>
            </w:pPr>
          </w:p>
        </w:tc>
      </w:tr>
      <w:tr w:rsidR="00A67394" w:rsidRPr="00C867DF" w14:paraId="6BE665B9" w14:textId="77777777" w:rsidTr="00313FC7">
        <w:trPr>
          <w:trHeight w:val="275"/>
        </w:trPr>
        <w:tc>
          <w:tcPr>
            <w:tcW w:w="5893" w:type="dxa"/>
          </w:tcPr>
          <w:p w14:paraId="46486093" w14:textId="77777777" w:rsidR="00A67394" w:rsidRPr="00C867DF" w:rsidRDefault="00A67394" w:rsidP="00313FC7">
            <w:pPr>
              <w:pStyle w:val="TableParagraph"/>
              <w:spacing w:line="255" w:lineRule="exact"/>
              <w:ind w:left="112"/>
              <w:rPr>
                <w:sz w:val="24"/>
              </w:rPr>
            </w:pPr>
            <w:r w:rsidRPr="00C867DF">
              <w:rPr>
                <w:sz w:val="24"/>
              </w:rPr>
              <w:t>5.</w:t>
            </w:r>
            <w:r w:rsidRPr="00C867DF">
              <w:rPr>
                <w:spacing w:val="38"/>
                <w:sz w:val="24"/>
              </w:rPr>
              <w:t xml:space="preserve"> </w:t>
            </w:r>
            <w:r w:rsidRPr="00C867DF">
              <w:rPr>
                <w:sz w:val="24"/>
              </w:rPr>
              <w:t>Не</w:t>
            </w:r>
            <w:r w:rsidRPr="00C867DF">
              <w:rPr>
                <w:spacing w:val="-7"/>
                <w:sz w:val="24"/>
              </w:rPr>
              <w:t xml:space="preserve"> </w:t>
            </w:r>
            <w:r w:rsidRPr="00C867DF">
              <w:rPr>
                <w:sz w:val="24"/>
              </w:rPr>
              <w:t>расходовать воду</w:t>
            </w:r>
            <w:r w:rsidRPr="00C867DF">
              <w:rPr>
                <w:spacing w:val="-1"/>
                <w:sz w:val="24"/>
              </w:rPr>
              <w:t xml:space="preserve"> </w:t>
            </w:r>
            <w:r w:rsidRPr="00C867DF">
              <w:rPr>
                <w:sz w:val="24"/>
              </w:rPr>
              <w:t>зря</w:t>
            </w:r>
          </w:p>
        </w:tc>
        <w:tc>
          <w:tcPr>
            <w:tcW w:w="722" w:type="dxa"/>
          </w:tcPr>
          <w:p w14:paraId="61ADCFED" w14:textId="77777777" w:rsidR="00A67394" w:rsidRPr="00C867DF" w:rsidRDefault="00A67394" w:rsidP="00313FC7">
            <w:pPr>
              <w:pStyle w:val="TableParagraph"/>
              <w:rPr>
                <w:sz w:val="20"/>
              </w:rPr>
            </w:pPr>
          </w:p>
        </w:tc>
        <w:tc>
          <w:tcPr>
            <w:tcW w:w="713" w:type="dxa"/>
          </w:tcPr>
          <w:p w14:paraId="640E9FD8" w14:textId="77777777" w:rsidR="00A67394" w:rsidRPr="00C867DF" w:rsidRDefault="00A67394" w:rsidP="00313FC7">
            <w:pPr>
              <w:pStyle w:val="TableParagraph"/>
              <w:rPr>
                <w:sz w:val="20"/>
              </w:rPr>
            </w:pPr>
          </w:p>
        </w:tc>
        <w:tc>
          <w:tcPr>
            <w:tcW w:w="722" w:type="dxa"/>
          </w:tcPr>
          <w:p w14:paraId="20171F20" w14:textId="77777777" w:rsidR="00A67394" w:rsidRPr="00C867DF" w:rsidRDefault="00A67394" w:rsidP="00313FC7">
            <w:pPr>
              <w:pStyle w:val="TableParagraph"/>
              <w:rPr>
                <w:sz w:val="20"/>
              </w:rPr>
            </w:pPr>
          </w:p>
        </w:tc>
        <w:tc>
          <w:tcPr>
            <w:tcW w:w="710" w:type="dxa"/>
          </w:tcPr>
          <w:p w14:paraId="3211D98E" w14:textId="77777777" w:rsidR="00A67394" w:rsidRPr="00C867DF" w:rsidRDefault="00A67394" w:rsidP="00313FC7">
            <w:pPr>
              <w:pStyle w:val="TableParagraph"/>
              <w:rPr>
                <w:sz w:val="20"/>
              </w:rPr>
            </w:pPr>
          </w:p>
        </w:tc>
        <w:tc>
          <w:tcPr>
            <w:tcW w:w="722" w:type="dxa"/>
          </w:tcPr>
          <w:p w14:paraId="71D3E8A3" w14:textId="77777777" w:rsidR="00A67394" w:rsidRPr="00C867DF" w:rsidRDefault="00A67394" w:rsidP="00313FC7">
            <w:pPr>
              <w:pStyle w:val="TableParagraph"/>
              <w:rPr>
                <w:sz w:val="20"/>
              </w:rPr>
            </w:pPr>
          </w:p>
        </w:tc>
        <w:tc>
          <w:tcPr>
            <w:tcW w:w="710" w:type="dxa"/>
          </w:tcPr>
          <w:p w14:paraId="69909D10" w14:textId="77777777" w:rsidR="00A67394" w:rsidRPr="00C867DF" w:rsidRDefault="00A67394" w:rsidP="00313FC7">
            <w:pPr>
              <w:pStyle w:val="TableParagraph"/>
              <w:rPr>
                <w:sz w:val="20"/>
              </w:rPr>
            </w:pPr>
          </w:p>
        </w:tc>
      </w:tr>
      <w:tr w:rsidR="00A67394" w:rsidRPr="00C867DF" w14:paraId="377E1584" w14:textId="77777777" w:rsidTr="00313FC7">
        <w:trPr>
          <w:trHeight w:val="275"/>
        </w:trPr>
        <w:tc>
          <w:tcPr>
            <w:tcW w:w="5893" w:type="dxa"/>
          </w:tcPr>
          <w:p w14:paraId="00D94E2A" w14:textId="77777777" w:rsidR="00A67394" w:rsidRPr="00B537F8" w:rsidRDefault="00A67394" w:rsidP="00313FC7">
            <w:pPr>
              <w:pStyle w:val="TableParagraph"/>
              <w:spacing w:line="256" w:lineRule="exact"/>
              <w:ind w:left="112"/>
              <w:rPr>
                <w:sz w:val="24"/>
                <w:lang w:val="ru-RU"/>
              </w:rPr>
            </w:pPr>
            <w:r w:rsidRPr="00B537F8">
              <w:rPr>
                <w:sz w:val="24"/>
                <w:lang w:val="ru-RU"/>
              </w:rPr>
              <w:t>6.</w:t>
            </w:r>
            <w:r w:rsidRPr="00B537F8">
              <w:rPr>
                <w:spacing w:val="36"/>
                <w:sz w:val="24"/>
                <w:lang w:val="ru-RU"/>
              </w:rPr>
              <w:t xml:space="preserve"> </w:t>
            </w:r>
            <w:r w:rsidRPr="00B537F8">
              <w:rPr>
                <w:sz w:val="24"/>
                <w:lang w:val="ru-RU"/>
              </w:rPr>
              <w:t>Покажи</w:t>
            </w:r>
            <w:r w:rsidRPr="00B537F8">
              <w:rPr>
                <w:spacing w:val="-4"/>
                <w:sz w:val="24"/>
                <w:lang w:val="ru-RU"/>
              </w:rPr>
              <w:t xml:space="preserve"> </w:t>
            </w:r>
            <w:r w:rsidRPr="00B537F8">
              <w:rPr>
                <w:sz w:val="24"/>
                <w:lang w:val="ru-RU"/>
              </w:rPr>
              <w:t>и</w:t>
            </w:r>
            <w:r w:rsidRPr="00B537F8">
              <w:rPr>
                <w:spacing w:val="-3"/>
                <w:sz w:val="24"/>
                <w:lang w:val="ru-RU"/>
              </w:rPr>
              <w:t xml:space="preserve"> </w:t>
            </w:r>
            <w:r w:rsidRPr="00B537F8">
              <w:rPr>
                <w:sz w:val="24"/>
                <w:lang w:val="ru-RU"/>
              </w:rPr>
              <w:t>назови</w:t>
            </w:r>
            <w:r w:rsidRPr="00B537F8">
              <w:rPr>
                <w:spacing w:val="-6"/>
                <w:sz w:val="24"/>
                <w:lang w:val="ru-RU"/>
              </w:rPr>
              <w:t xml:space="preserve"> </w:t>
            </w:r>
            <w:r w:rsidRPr="00B537F8">
              <w:rPr>
                <w:sz w:val="24"/>
                <w:lang w:val="ru-RU"/>
              </w:rPr>
              <w:t>знаки</w:t>
            </w:r>
            <w:r w:rsidRPr="00B537F8">
              <w:rPr>
                <w:spacing w:val="-2"/>
                <w:sz w:val="24"/>
                <w:lang w:val="ru-RU"/>
              </w:rPr>
              <w:t xml:space="preserve"> </w:t>
            </w:r>
            <w:r w:rsidRPr="00B537F8">
              <w:rPr>
                <w:sz w:val="24"/>
                <w:lang w:val="ru-RU"/>
              </w:rPr>
              <w:t>охраны</w:t>
            </w:r>
            <w:r w:rsidRPr="00B537F8">
              <w:rPr>
                <w:spacing w:val="-5"/>
                <w:sz w:val="24"/>
                <w:lang w:val="ru-RU"/>
              </w:rPr>
              <w:t xml:space="preserve"> </w:t>
            </w:r>
            <w:r w:rsidRPr="00B537F8">
              <w:rPr>
                <w:sz w:val="24"/>
                <w:lang w:val="ru-RU"/>
              </w:rPr>
              <w:t>воды</w:t>
            </w:r>
          </w:p>
        </w:tc>
        <w:tc>
          <w:tcPr>
            <w:tcW w:w="722" w:type="dxa"/>
          </w:tcPr>
          <w:p w14:paraId="2B9860B9" w14:textId="77777777" w:rsidR="00A67394" w:rsidRPr="00B537F8" w:rsidRDefault="00A67394" w:rsidP="00313FC7">
            <w:pPr>
              <w:pStyle w:val="TableParagraph"/>
              <w:rPr>
                <w:sz w:val="20"/>
                <w:lang w:val="ru-RU"/>
              </w:rPr>
            </w:pPr>
          </w:p>
        </w:tc>
        <w:tc>
          <w:tcPr>
            <w:tcW w:w="713" w:type="dxa"/>
          </w:tcPr>
          <w:p w14:paraId="0FC36D48" w14:textId="77777777" w:rsidR="00A67394" w:rsidRPr="00B537F8" w:rsidRDefault="00A67394" w:rsidP="00313FC7">
            <w:pPr>
              <w:pStyle w:val="TableParagraph"/>
              <w:rPr>
                <w:sz w:val="20"/>
                <w:lang w:val="ru-RU"/>
              </w:rPr>
            </w:pPr>
          </w:p>
        </w:tc>
        <w:tc>
          <w:tcPr>
            <w:tcW w:w="722" w:type="dxa"/>
          </w:tcPr>
          <w:p w14:paraId="57441A7D" w14:textId="77777777" w:rsidR="00A67394" w:rsidRPr="00B537F8" w:rsidRDefault="00A67394" w:rsidP="00313FC7">
            <w:pPr>
              <w:pStyle w:val="TableParagraph"/>
              <w:rPr>
                <w:sz w:val="20"/>
                <w:lang w:val="ru-RU"/>
              </w:rPr>
            </w:pPr>
          </w:p>
        </w:tc>
        <w:tc>
          <w:tcPr>
            <w:tcW w:w="710" w:type="dxa"/>
          </w:tcPr>
          <w:p w14:paraId="6AB91FDC" w14:textId="77777777" w:rsidR="00A67394" w:rsidRPr="00B537F8" w:rsidRDefault="00A67394" w:rsidP="00313FC7">
            <w:pPr>
              <w:pStyle w:val="TableParagraph"/>
              <w:rPr>
                <w:sz w:val="20"/>
                <w:lang w:val="ru-RU"/>
              </w:rPr>
            </w:pPr>
          </w:p>
        </w:tc>
        <w:tc>
          <w:tcPr>
            <w:tcW w:w="722" w:type="dxa"/>
          </w:tcPr>
          <w:p w14:paraId="5B083966" w14:textId="77777777" w:rsidR="00A67394" w:rsidRPr="00B537F8" w:rsidRDefault="00A67394" w:rsidP="00313FC7">
            <w:pPr>
              <w:pStyle w:val="TableParagraph"/>
              <w:rPr>
                <w:sz w:val="20"/>
                <w:lang w:val="ru-RU"/>
              </w:rPr>
            </w:pPr>
          </w:p>
        </w:tc>
        <w:tc>
          <w:tcPr>
            <w:tcW w:w="710" w:type="dxa"/>
          </w:tcPr>
          <w:p w14:paraId="658EEF45" w14:textId="77777777" w:rsidR="00A67394" w:rsidRPr="00B537F8" w:rsidRDefault="00A67394" w:rsidP="00313FC7">
            <w:pPr>
              <w:pStyle w:val="TableParagraph"/>
              <w:rPr>
                <w:sz w:val="20"/>
                <w:lang w:val="ru-RU"/>
              </w:rPr>
            </w:pPr>
          </w:p>
        </w:tc>
      </w:tr>
    </w:tbl>
    <w:p w14:paraId="7B0C2E8F" w14:textId="77777777" w:rsidR="00A67394" w:rsidRPr="00C867DF" w:rsidRDefault="00A67394" w:rsidP="00A67394">
      <w:pPr>
        <w:pStyle w:val="1"/>
        <w:ind w:left="133"/>
        <w:jc w:val="left"/>
        <w:rPr>
          <w:color w:val="auto"/>
        </w:rPr>
      </w:pPr>
      <w:r w:rsidRPr="00C867DF">
        <w:rPr>
          <w:color w:val="auto"/>
        </w:rPr>
        <w:t>Уровни</w:t>
      </w:r>
      <w:r w:rsidRPr="00C867DF">
        <w:rPr>
          <w:color w:val="auto"/>
          <w:spacing w:val="-3"/>
        </w:rPr>
        <w:t xml:space="preserve"> </w:t>
      </w:r>
      <w:r w:rsidRPr="00C867DF">
        <w:rPr>
          <w:color w:val="auto"/>
        </w:rPr>
        <w:t>развития:</w:t>
      </w:r>
    </w:p>
    <w:p w14:paraId="1D631A57" w14:textId="77777777" w:rsidR="00A67394" w:rsidRPr="00C867DF" w:rsidRDefault="00A67394" w:rsidP="00A67394">
      <w:pPr>
        <w:ind w:left="133"/>
        <w:rPr>
          <w:i/>
        </w:rPr>
      </w:pPr>
      <w:r w:rsidRPr="00C867DF">
        <w:rPr>
          <w:i/>
          <w:u w:val="single"/>
        </w:rPr>
        <w:t>5-6</w:t>
      </w:r>
      <w:r w:rsidRPr="00C867DF">
        <w:rPr>
          <w:i/>
          <w:spacing w:val="-5"/>
          <w:u w:val="single"/>
        </w:rPr>
        <w:t xml:space="preserve"> </w:t>
      </w:r>
      <w:r w:rsidRPr="00C867DF">
        <w:rPr>
          <w:i/>
          <w:u w:val="single"/>
        </w:rPr>
        <w:t>–</w:t>
      </w:r>
      <w:r w:rsidRPr="00C867DF">
        <w:rPr>
          <w:i/>
          <w:spacing w:val="-1"/>
          <w:u w:val="single"/>
        </w:rPr>
        <w:t xml:space="preserve"> </w:t>
      </w:r>
      <w:r w:rsidRPr="00C867DF">
        <w:rPr>
          <w:i/>
          <w:u w:val="single"/>
        </w:rPr>
        <w:t>высокий</w:t>
      </w:r>
    </w:p>
    <w:p w14:paraId="7DF62EC7" w14:textId="77777777" w:rsidR="00A67394" w:rsidRPr="00C867DF" w:rsidRDefault="00A67394" w:rsidP="00A67394">
      <w:pPr>
        <w:ind w:left="133"/>
        <w:rPr>
          <w:i/>
        </w:rPr>
      </w:pPr>
      <w:r w:rsidRPr="00C867DF">
        <w:rPr>
          <w:i/>
          <w:u w:val="single"/>
        </w:rPr>
        <w:t>3-4</w:t>
      </w:r>
      <w:r w:rsidRPr="00C867DF">
        <w:rPr>
          <w:i/>
          <w:spacing w:val="-5"/>
          <w:u w:val="single"/>
        </w:rPr>
        <w:t xml:space="preserve"> </w:t>
      </w:r>
      <w:r w:rsidRPr="00C867DF">
        <w:rPr>
          <w:i/>
          <w:u w:val="single"/>
        </w:rPr>
        <w:t>–</w:t>
      </w:r>
      <w:r w:rsidRPr="00C867DF">
        <w:rPr>
          <w:i/>
          <w:spacing w:val="-1"/>
          <w:u w:val="single"/>
        </w:rPr>
        <w:t xml:space="preserve"> </w:t>
      </w:r>
      <w:r w:rsidRPr="00C867DF">
        <w:rPr>
          <w:i/>
          <w:u w:val="single"/>
        </w:rPr>
        <w:t>средний</w:t>
      </w:r>
    </w:p>
    <w:p w14:paraId="686D8AD1" w14:textId="77777777" w:rsidR="00A67394" w:rsidRPr="00C867DF" w:rsidRDefault="00A67394" w:rsidP="00A67394">
      <w:pPr>
        <w:ind w:left="133"/>
        <w:rPr>
          <w:i/>
        </w:rPr>
      </w:pPr>
      <w:r w:rsidRPr="00C867DF">
        <w:rPr>
          <w:i/>
          <w:u w:val="single"/>
        </w:rPr>
        <w:t>1-2</w:t>
      </w:r>
      <w:r w:rsidRPr="00C867DF">
        <w:rPr>
          <w:i/>
          <w:spacing w:val="-1"/>
          <w:u w:val="single"/>
        </w:rPr>
        <w:t xml:space="preserve"> </w:t>
      </w:r>
      <w:r w:rsidRPr="00C867DF">
        <w:rPr>
          <w:i/>
          <w:u w:val="single"/>
        </w:rPr>
        <w:t>– низкий</w:t>
      </w:r>
      <w:r w:rsidRPr="00C867DF">
        <w:rPr>
          <w:i/>
          <w:spacing w:val="-2"/>
          <w:u w:val="single"/>
        </w:rPr>
        <w:t xml:space="preserve"> </w:t>
      </w:r>
    </w:p>
    <w:p w14:paraId="4D735DF3" w14:textId="77777777" w:rsidR="00A67394" w:rsidRPr="00C867DF" w:rsidRDefault="00A67394" w:rsidP="00A67394">
      <w:pPr>
        <w:pStyle w:val="a9"/>
        <w:spacing w:before="4"/>
        <w:ind w:left="0"/>
        <w:jc w:val="left"/>
        <w:rPr>
          <w:i/>
          <w:sz w:val="16"/>
        </w:rPr>
      </w:pPr>
    </w:p>
    <w:p w14:paraId="5DE80DF0" w14:textId="77777777" w:rsidR="00A67394" w:rsidRPr="00C867DF" w:rsidRDefault="00A67394" w:rsidP="00A67394">
      <w:pPr>
        <w:pStyle w:val="a9"/>
        <w:spacing w:before="90" w:after="6"/>
        <w:ind w:left="133"/>
        <w:jc w:val="left"/>
      </w:pPr>
      <w:r w:rsidRPr="00C867DF">
        <w:t>Как</w:t>
      </w:r>
      <w:r w:rsidRPr="00C867DF">
        <w:rPr>
          <w:spacing w:val="-5"/>
        </w:rPr>
        <w:t xml:space="preserve"> </w:t>
      </w:r>
      <w:r w:rsidRPr="00C867DF">
        <w:t>сберечь</w:t>
      </w:r>
      <w:r w:rsidRPr="00C867DF">
        <w:rPr>
          <w:spacing w:val="-4"/>
        </w:rPr>
        <w:t xml:space="preserve"> </w:t>
      </w:r>
      <w:r w:rsidRPr="00C867DF">
        <w:t>почву</w:t>
      </w: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93"/>
        <w:gridCol w:w="722"/>
        <w:gridCol w:w="713"/>
        <w:gridCol w:w="722"/>
        <w:gridCol w:w="710"/>
        <w:gridCol w:w="722"/>
        <w:gridCol w:w="710"/>
      </w:tblGrid>
      <w:tr w:rsidR="00A67394" w:rsidRPr="00C867DF" w14:paraId="7F1E8C39" w14:textId="77777777" w:rsidTr="00313FC7">
        <w:trPr>
          <w:trHeight w:val="278"/>
        </w:trPr>
        <w:tc>
          <w:tcPr>
            <w:tcW w:w="10192" w:type="dxa"/>
            <w:gridSpan w:val="7"/>
            <w:tcBorders>
              <w:top w:val="nil"/>
            </w:tcBorders>
          </w:tcPr>
          <w:p w14:paraId="2A6BA826" w14:textId="77777777" w:rsidR="00A67394" w:rsidRPr="00C867DF" w:rsidRDefault="00A67394" w:rsidP="00313FC7">
            <w:pPr>
              <w:pStyle w:val="TableParagraph"/>
              <w:spacing w:line="258" w:lineRule="exact"/>
              <w:ind w:left="112"/>
              <w:rPr>
                <w:b/>
                <w:sz w:val="24"/>
              </w:rPr>
            </w:pPr>
            <w:r w:rsidRPr="00C867DF">
              <w:rPr>
                <w:b/>
                <w:sz w:val="24"/>
              </w:rPr>
              <w:t>ФИО</w:t>
            </w:r>
            <w:r w:rsidRPr="00C867DF">
              <w:rPr>
                <w:b/>
                <w:spacing w:val="-1"/>
                <w:sz w:val="24"/>
              </w:rPr>
              <w:t xml:space="preserve"> </w:t>
            </w:r>
            <w:r w:rsidRPr="00C867DF">
              <w:rPr>
                <w:b/>
                <w:sz w:val="24"/>
              </w:rPr>
              <w:t>ребенка</w:t>
            </w:r>
          </w:p>
        </w:tc>
      </w:tr>
      <w:tr w:rsidR="00A67394" w:rsidRPr="00C867DF" w14:paraId="189F681B" w14:textId="77777777" w:rsidTr="00313FC7">
        <w:trPr>
          <w:trHeight w:val="275"/>
        </w:trPr>
        <w:tc>
          <w:tcPr>
            <w:tcW w:w="5893" w:type="dxa"/>
            <w:vMerge w:val="restart"/>
          </w:tcPr>
          <w:p w14:paraId="51F65F6A" w14:textId="77777777" w:rsidR="00A67394" w:rsidRPr="00C867DF" w:rsidRDefault="00A67394" w:rsidP="00313FC7">
            <w:pPr>
              <w:pStyle w:val="TableParagraph"/>
              <w:spacing w:before="143"/>
              <w:ind w:left="1845"/>
              <w:rPr>
                <w:i/>
                <w:sz w:val="24"/>
              </w:rPr>
            </w:pPr>
            <w:r w:rsidRPr="00C867DF">
              <w:rPr>
                <w:i/>
                <w:sz w:val="24"/>
              </w:rPr>
              <w:t>Изучаемые</w:t>
            </w:r>
            <w:r w:rsidRPr="00C867DF">
              <w:rPr>
                <w:i/>
                <w:spacing w:val="-9"/>
                <w:sz w:val="24"/>
              </w:rPr>
              <w:t xml:space="preserve"> </w:t>
            </w:r>
            <w:r w:rsidRPr="00C867DF">
              <w:rPr>
                <w:i/>
                <w:sz w:val="24"/>
              </w:rPr>
              <w:t>вопросы</w:t>
            </w:r>
          </w:p>
        </w:tc>
        <w:tc>
          <w:tcPr>
            <w:tcW w:w="722" w:type="dxa"/>
          </w:tcPr>
          <w:p w14:paraId="73B75752" w14:textId="77777777" w:rsidR="00A67394" w:rsidRPr="00C867DF" w:rsidRDefault="00A67394" w:rsidP="00313FC7">
            <w:pPr>
              <w:pStyle w:val="TableParagraph"/>
              <w:spacing w:line="256" w:lineRule="exact"/>
              <w:ind w:left="112"/>
              <w:rPr>
                <w:sz w:val="24"/>
              </w:rPr>
            </w:pPr>
            <w:r w:rsidRPr="00C867DF">
              <w:rPr>
                <w:sz w:val="24"/>
              </w:rPr>
              <w:t>н.г.</w:t>
            </w:r>
          </w:p>
        </w:tc>
        <w:tc>
          <w:tcPr>
            <w:tcW w:w="713" w:type="dxa"/>
          </w:tcPr>
          <w:p w14:paraId="5B9DE19E" w14:textId="77777777" w:rsidR="00A67394" w:rsidRPr="00C867DF" w:rsidRDefault="00A67394" w:rsidP="00313FC7">
            <w:pPr>
              <w:pStyle w:val="TableParagraph"/>
              <w:spacing w:line="256" w:lineRule="exact"/>
              <w:ind w:left="110"/>
              <w:rPr>
                <w:sz w:val="24"/>
              </w:rPr>
            </w:pPr>
            <w:r w:rsidRPr="00C867DF">
              <w:rPr>
                <w:sz w:val="24"/>
              </w:rPr>
              <w:t>к.г.</w:t>
            </w:r>
          </w:p>
        </w:tc>
        <w:tc>
          <w:tcPr>
            <w:tcW w:w="722" w:type="dxa"/>
          </w:tcPr>
          <w:p w14:paraId="52E55BEA" w14:textId="77777777" w:rsidR="00A67394" w:rsidRPr="00C867DF" w:rsidRDefault="00A67394" w:rsidP="00313FC7">
            <w:pPr>
              <w:pStyle w:val="TableParagraph"/>
              <w:spacing w:line="256" w:lineRule="exact"/>
              <w:ind w:left="113"/>
              <w:rPr>
                <w:sz w:val="24"/>
              </w:rPr>
            </w:pPr>
            <w:r w:rsidRPr="00C867DF">
              <w:rPr>
                <w:sz w:val="24"/>
              </w:rPr>
              <w:t>н.г.</w:t>
            </w:r>
          </w:p>
        </w:tc>
        <w:tc>
          <w:tcPr>
            <w:tcW w:w="710" w:type="dxa"/>
          </w:tcPr>
          <w:p w14:paraId="440400F7" w14:textId="77777777" w:rsidR="00A67394" w:rsidRPr="00C867DF" w:rsidRDefault="00A67394" w:rsidP="00313FC7">
            <w:pPr>
              <w:pStyle w:val="TableParagraph"/>
              <w:spacing w:line="256" w:lineRule="exact"/>
              <w:ind w:left="111"/>
              <w:rPr>
                <w:sz w:val="24"/>
              </w:rPr>
            </w:pPr>
            <w:r w:rsidRPr="00C867DF">
              <w:rPr>
                <w:sz w:val="24"/>
              </w:rPr>
              <w:t>к.г.</w:t>
            </w:r>
          </w:p>
        </w:tc>
        <w:tc>
          <w:tcPr>
            <w:tcW w:w="722" w:type="dxa"/>
          </w:tcPr>
          <w:p w14:paraId="68A5DF37" w14:textId="77777777" w:rsidR="00A67394" w:rsidRPr="00C867DF" w:rsidRDefault="00A67394" w:rsidP="00313FC7">
            <w:pPr>
              <w:pStyle w:val="TableParagraph"/>
              <w:spacing w:line="256" w:lineRule="exact"/>
              <w:ind w:left="114"/>
              <w:rPr>
                <w:sz w:val="24"/>
              </w:rPr>
            </w:pPr>
            <w:r w:rsidRPr="00C867DF">
              <w:rPr>
                <w:sz w:val="24"/>
              </w:rPr>
              <w:t>н.г.</w:t>
            </w:r>
          </w:p>
        </w:tc>
        <w:tc>
          <w:tcPr>
            <w:tcW w:w="710" w:type="dxa"/>
          </w:tcPr>
          <w:p w14:paraId="3E7138DE" w14:textId="77777777" w:rsidR="00A67394" w:rsidRPr="00C867DF" w:rsidRDefault="00A67394" w:rsidP="00313FC7">
            <w:pPr>
              <w:pStyle w:val="TableParagraph"/>
              <w:spacing w:line="256" w:lineRule="exact"/>
              <w:ind w:left="117"/>
              <w:rPr>
                <w:sz w:val="24"/>
              </w:rPr>
            </w:pPr>
            <w:r w:rsidRPr="00C867DF">
              <w:rPr>
                <w:sz w:val="24"/>
              </w:rPr>
              <w:t>к.г.</w:t>
            </w:r>
          </w:p>
        </w:tc>
      </w:tr>
      <w:tr w:rsidR="00A67394" w:rsidRPr="00C867DF" w14:paraId="71A70D1C" w14:textId="77777777" w:rsidTr="00313FC7">
        <w:trPr>
          <w:trHeight w:val="277"/>
        </w:trPr>
        <w:tc>
          <w:tcPr>
            <w:tcW w:w="5893" w:type="dxa"/>
            <w:vMerge/>
            <w:tcBorders>
              <w:top w:val="nil"/>
            </w:tcBorders>
          </w:tcPr>
          <w:p w14:paraId="366983EA" w14:textId="77777777" w:rsidR="00A67394" w:rsidRPr="00C867DF" w:rsidRDefault="00A67394" w:rsidP="00313FC7">
            <w:pPr>
              <w:rPr>
                <w:sz w:val="2"/>
                <w:szCs w:val="2"/>
              </w:rPr>
            </w:pPr>
          </w:p>
        </w:tc>
        <w:tc>
          <w:tcPr>
            <w:tcW w:w="4299" w:type="dxa"/>
            <w:gridSpan w:val="6"/>
          </w:tcPr>
          <w:p w14:paraId="08F67304" w14:textId="77777777" w:rsidR="00A67394" w:rsidRPr="00C867DF" w:rsidRDefault="00A67394" w:rsidP="00313FC7">
            <w:pPr>
              <w:pStyle w:val="TableParagraph"/>
              <w:spacing w:line="258" w:lineRule="exact"/>
              <w:ind w:left="882"/>
              <w:rPr>
                <w:sz w:val="24"/>
              </w:rPr>
            </w:pPr>
            <w:r w:rsidRPr="00C867DF">
              <w:rPr>
                <w:sz w:val="24"/>
              </w:rPr>
              <w:t>реализации</w:t>
            </w:r>
            <w:r w:rsidRPr="00C867DF">
              <w:rPr>
                <w:spacing w:val="-8"/>
                <w:sz w:val="24"/>
              </w:rPr>
              <w:t xml:space="preserve"> </w:t>
            </w:r>
            <w:r w:rsidRPr="00C867DF">
              <w:rPr>
                <w:sz w:val="24"/>
              </w:rPr>
              <w:t>программы</w:t>
            </w:r>
          </w:p>
        </w:tc>
      </w:tr>
      <w:tr w:rsidR="00A67394" w:rsidRPr="00C867DF" w14:paraId="644EE7BF" w14:textId="77777777" w:rsidTr="00313FC7">
        <w:trPr>
          <w:trHeight w:val="275"/>
        </w:trPr>
        <w:tc>
          <w:tcPr>
            <w:tcW w:w="5893" w:type="dxa"/>
          </w:tcPr>
          <w:p w14:paraId="30AECEE7" w14:textId="77777777" w:rsidR="00A67394" w:rsidRPr="00C867DF" w:rsidRDefault="00A67394" w:rsidP="00313FC7">
            <w:pPr>
              <w:pStyle w:val="TableParagraph"/>
              <w:spacing w:line="256" w:lineRule="exact"/>
              <w:ind w:left="112"/>
              <w:rPr>
                <w:sz w:val="24"/>
              </w:rPr>
            </w:pPr>
            <w:r w:rsidRPr="00C867DF">
              <w:rPr>
                <w:sz w:val="24"/>
              </w:rPr>
              <w:t>1.</w:t>
            </w:r>
            <w:r w:rsidRPr="00C867DF">
              <w:rPr>
                <w:spacing w:val="38"/>
                <w:sz w:val="24"/>
              </w:rPr>
              <w:t xml:space="preserve"> </w:t>
            </w:r>
            <w:r w:rsidRPr="00C867DF">
              <w:rPr>
                <w:sz w:val="24"/>
              </w:rPr>
              <w:t>1.</w:t>
            </w:r>
            <w:r w:rsidRPr="00C867DF">
              <w:rPr>
                <w:spacing w:val="-1"/>
                <w:sz w:val="24"/>
              </w:rPr>
              <w:t xml:space="preserve"> </w:t>
            </w:r>
            <w:r w:rsidRPr="00C867DF">
              <w:rPr>
                <w:sz w:val="24"/>
              </w:rPr>
              <w:t>Сажать растения</w:t>
            </w:r>
          </w:p>
        </w:tc>
        <w:tc>
          <w:tcPr>
            <w:tcW w:w="722" w:type="dxa"/>
          </w:tcPr>
          <w:p w14:paraId="3D4444C4" w14:textId="77777777" w:rsidR="00A67394" w:rsidRPr="00C867DF" w:rsidRDefault="00A67394" w:rsidP="00313FC7">
            <w:pPr>
              <w:pStyle w:val="TableParagraph"/>
              <w:rPr>
                <w:sz w:val="20"/>
              </w:rPr>
            </w:pPr>
          </w:p>
        </w:tc>
        <w:tc>
          <w:tcPr>
            <w:tcW w:w="713" w:type="dxa"/>
          </w:tcPr>
          <w:p w14:paraId="7F0EECAA" w14:textId="77777777" w:rsidR="00A67394" w:rsidRPr="00C867DF" w:rsidRDefault="00A67394" w:rsidP="00313FC7">
            <w:pPr>
              <w:pStyle w:val="TableParagraph"/>
              <w:rPr>
                <w:sz w:val="20"/>
              </w:rPr>
            </w:pPr>
          </w:p>
        </w:tc>
        <w:tc>
          <w:tcPr>
            <w:tcW w:w="722" w:type="dxa"/>
          </w:tcPr>
          <w:p w14:paraId="7A9A3150" w14:textId="77777777" w:rsidR="00A67394" w:rsidRPr="00C867DF" w:rsidRDefault="00A67394" w:rsidP="00313FC7">
            <w:pPr>
              <w:pStyle w:val="TableParagraph"/>
              <w:rPr>
                <w:sz w:val="20"/>
              </w:rPr>
            </w:pPr>
          </w:p>
        </w:tc>
        <w:tc>
          <w:tcPr>
            <w:tcW w:w="710" w:type="dxa"/>
          </w:tcPr>
          <w:p w14:paraId="0862B823" w14:textId="77777777" w:rsidR="00A67394" w:rsidRPr="00C867DF" w:rsidRDefault="00A67394" w:rsidP="00313FC7">
            <w:pPr>
              <w:pStyle w:val="TableParagraph"/>
              <w:rPr>
                <w:sz w:val="20"/>
              </w:rPr>
            </w:pPr>
          </w:p>
        </w:tc>
        <w:tc>
          <w:tcPr>
            <w:tcW w:w="722" w:type="dxa"/>
          </w:tcPr>
          <w:p w14:paraId="4E3EC3BF" w14:textId="77777777" w:rsidR="00A67394" w:rsidRPr="00C867DF" w:rsidRDefault="00A67394" w:rsidP="00313FC7">
            <w:pPr>
              <w:pStyle w:val="TableParagraph"/>
              <w:rPr>
                <w:sz w:val="20"/>
              </w:rPr>
            </w:pPr>
          </w:p>
        </w:tc>
        <w:tc>
          <w:tcPr>
            <w:tcW w:w="710" w:type="dxa"/>
          </w:tcPr>
          <w:p w14:paraId="58E85698" w14:textId="77777777" w:rsidR="00A67394" w:rsidRPr="00C867DF" w:rsidRDefault="00A67394" w:rsidP="00313FC7">
            <w:pPr>
              <w:pStyle w:val="TableParagraph"/>
              <w:rPr>
                <w:sz w:val="20"/>
              </w:rPr>
            </w:pPr>
          </w:p>
        </w:tc>
      </w:tr>
      <w:tr w:rsidR="00A67394" w:rsidRPr="00C867DF" w14:paraId="765D64D5" w14:textId="77777777" w:rsidTr="00313FC7">
        <w:trPr>
          <w:trHeight w:val="273"/>
        </w:trPr>
        <w:tc>
          <w:tcPr>
            <w:tcW w:w="5893" w:type="dxa"/>
          </w:tcPr>
          <w:p w14:paraId="421D851F" w14:textId="77777777" w:rsidR="00A67394" w:rsidRPr="00B537F8" w:rsidRDefault="00A67394" w:rsidP="00313FC7">
            <w:pPr>
              <w:pStyle w:val="TableParagraph"/>
              <w:spacing w:line="253" w:lineRule="exact"/>
              <w:ind w:left="112"/>
              <w:rPr>
                <w:sz w:val="24"/>
                <w:lang w:val="ru-RU"/>
              </w:rPr>
            </w:pPr>
            <w:r w:rsidRPr="00B537F8">
              <w:rPr>
                <w:sz w:val="24"/>
                <w:lang w:val="ru-RU"/>
              </w:rPr>
              <w:t>2.</w:t>
            </w:r>
            <w:r w:rsidRPr="00B537F8">
              <w:rPr>
                <w:spacing w:val="36"/>
                <w:sz w:val="24"/>
                <w:lang w:val="ru-RU"/>
              </w:rPr>
              <w:t xml:space="preserve"> </w:t>
            </w:r>
            <w:r w:rsidRPr="00B537F8">
              <w:rPr>
                <w:sz w:val="24"/>
                <w:lang w:val="ru-RU"/>
              </w:rPr>
              <w:t>Оберегать</w:t>
            </w:r>
            <w:r w:rsidRPr="00B537F8">
              <w:rPr>
                <w:spacing w:val="-2"/>
                <w:sz w:val="24"/>
                <w:lang w:val="ru-RU"/>
              </w:rPr>
              <w:t xml:space="preserve"> </w:t>
            </w:r>
            <w:r w:rsidRPr="00B537F8">
              <w:rPr>
                <w:sz w:val="24"/>
                <w:lang w:val="ru-RU"/>
              </w:rPr>
              <w:t>животных,</w:t>
            </w:r>
            <w:r w:rsidRPr="00B537F8">
              <w:rPr>
                <w:spacing w:val="-1"/>
                <w:sz w:val="24"/>
                <w:lang w:val="ru-RU"/>
              </w:rPr>
              <w:t xml:space="preserve"> </w:t>
            </w:r>
            <w:r w:rsidRPr="00B537F8">
              <w:rPr>
                <w:sz w:val="24"/>
                <w:lang w:val="ru-RU"/>
              </w:rPr>
              <w:t>обитающих</w:t>
            </w:r>
            <w:r w:rsidRPr="00B537F8">
              <w:rPr>
                <w:spacing w:val="-4"/>
                <w:sz w:val="24"/>
                <w:lang w:val="ru-RU"/>
              </w:rPr>
              <w:t xml:space="preserve"> </w:t>
            </w:r>
            <w:r w:rsidRPr="00B537F8">
              <w:rPr>
                <w:sz w:val="24"/>
                <w:lang w:val="ru-RU"/>
              </w:rPr>
              <w:t>в</w:t>
            </w:r>
            <w:r w:rsidRPr="00B537F8">
              <w:rPr>
                <w:spacing w:val="-8"/>
                <w:sz w:val="24"/>
                <w:lang w:val="ru-RU"/>
              </w:rPr>
              <w:t xml:space="preserve"> </w:t>
            </w:r>
            <w:r w:rsidRPr="00B537F8">
              <w:rPr>
                <w:sz w:val="24"/>
                <w:lang w:val="ru-RU"/>
              </w:rPr>
              <w:t>почве</w:t>
            </w:r>
          </w:p>
        </w:tc>
        <w:tc>
          <w:tcPr>
            <w:tcW w:w="722" w:type="dxa"/>
          </w:tcPr>
          <w:p w14:paraId="0188BDF9" w14:textId="77777777" w:rsidR="00A67394" w:rsidRPr="00B537F8" w:rsidRDefault="00A67394" w:rsidP="00313FC7">
            <w:pPr>
              <w:pStyle w:val="TableParagraph"/>
              <w:rPr>
                <w:sz w:val="20"/>
                <w:lang w:val="ru-RU"/>
              </w:rPr>
            </w:pPr>
          </w:p>
        </w:tc>
        <w:tc>
          <w:tcPr>
            <w:tcW w:w="713" w:type="dxa"/>
          </w:tcPr>
          <w:p w14:paraId="75ECA669" w14:textId="77777777" w:rsidR="00A67394" w:rsidRPr="00B537F8" w:rsidRDefault="00A67394" w:rsidP="00313FC7">
            <w:pPr>
              <w:pStyle w:val="TableParagraph"/>
              <w:rPr>
                <w:sz w:val="20"/>
                <w:lang w:val="ru-RU"/>
              </w:rPr>
            </w:pPr>
          </w:p>
        </w:tc>
        <w:tc>
          <w:tcPr>
            <w:tcW w:w="722" w:type="dxa"/>
          </w:tcPr>
          <w:p w14:paraId="12B909C0" w14:textId="77777777" w:rsidR="00A67394" w:rsidRPr="00B537F8" w:rsidRDefault="00A67394" w:rsidP="00313FC7">
            <w:pPr>
              <w:pStyle w:val="TableParagraph"/>
              <w:rPr>
                <w:sz w:val="20"/>
                <w:lang w:val="ru-RU"/>
              </w:rPr>
            </w:pPr>
          </w:p>
        </w:tc>
        <w:tc>
          <w:tcPr>
            <w:tcW w:w="710" w:type="dxa"/>
          </w:tcPr>
          <w:p w14:paraId="5FB7D6A7" w14:textId="77777777" w:rsidR="00A67394" w:rsidRPr="00B537F8" w:rsidRDefault="00A67394" w:rsidP="00313FC7">
            <w:pPr>
              <w:pStyle w:val="TableParagraph"/>
              <w:rPr>
                <w:sz w:val="20"/>
                <w:lang w:val="ru-RU"/>
              </w:rPr>
            </w:pPr>
          </w:p>
        </w:tc>
        <w:tc>
          <w:tcPr>
            <w:tcW w:w="722" w:type="dxa"/>
          </w:tcPr>
          <w:p w14:paraId="2AB29E95" w14:textId="77777777" w:rsidR="00A67394" w:rsidRPr="00B537F8" w:rsidRDefault="00A67394" w:rsidP="00313FC7">
            <w:pPr>
              <w:pStyle w:val="TableParagraph"/>
              <w:rPr>
                <w:sz w:val="20"/>
                <w:lang w:val="ru-RU"/>
              </w:rPr>
            </w:pPr>
          </w:p>
        </w:tc>
        <w:tc>
          <w:tcPr>
            <w:tcW w:w="710" w:type="dxa"/>
          </w:tcPr>
          <w:p w14:paraId="217A92C5" w14:textId="77777777" w:rsidR="00A67394" w:rsidRPr="00B537F8" w:rsidRDefault="00A67394" w:rsidP="00313FC7">
            <w:pPr>
              <w:pStyle w:val="TableParagraph"/>
              <w:rPr>
                <w:sz w:val="20"/>
                <w:lang w:val="ru-RU"/>
              </w:rPr>
            </w:pPr>
          </w:p>
        </w:tc>
      </w:tr>
      <w:tr w:rsidR="00A67394" w:rsidRPr="00C867DF" w14:paraId="623A104C" w14:textId="77777777" w:rsidTr="00313FC7">
        <w:trPr>
          <w:trHeight w:val="275"/>
        </w:trPr>
        <w:tc>
          <w:tcPr>
            <w:tcW w:w="5893" w:type="dxa"/>
          </w:tcPr>
          <w:p w14:paraId="77F23457" w14:textId="77777777" w:rsidR="00A67394" w:rsidRPr="00C867DF" w:rsidRDefault="00A67394" w:rsidP="00313FC7">
            <w:pPr>
              <w:pStyle w:val="TableParagraph"/>
              <w:spacing w:line="256" w:lineRule="exact"/>
              <w:ind w:left="112"/>
              <w:rPr>
                <w:sz w:val="24"/>
              </w:rPr>
            </w:pPr>
            <w:r w:rsidRPr="00C867DF">
              <w:rPr>
                <w:sz w:val="24"/>
              </w:rPr>
              <w:t>3.</w:t>
            </w:r>
            <w:r w:rsidRPr="00C867DF">
              <w:rPr>
                <w:spacing w:val="36"/>
                <w:sz w:val="24"/>
              </w:rPr>
              <w:t xml:space="preserve"> </w:t>
            </w:r>
            <w:r w:rsidRPr="00C867DF">
              <w:rPr>
                <w:sz w:val="24"/>
              </w:rPr>
              <w:t>Нельзя</w:t>
            </w:r>
            <w:r w:rsidRPr="00C867DF">
              <w:rPr>
                <w:spacing w:val="-3"/>
                <w:sz w:val="24"/>
              </w:rPr>
              <w:t xml:space="preserve"> </w:t>
            </w:r>
            <w:r w:rsidRPr="00C867DF">
              <w:rPr>
                <w:sz w:val="24"/>
              </w:rPr>
              <w:t>сжигать</w:t>
            </w:r>
            <w:r w:rsidRPr="00C867DF">
              <w:rPr>
                <w:spacing w:val="-1"/>
                <w:sz w:val="24"/>
              </w:rPr>
              <w:t xml:space="preserve"> </w:t>
            </w:r>
            <w:r w:rsidRPr="00C867DF">
              <w:rPr>
                <w:sz w:val="24"/>
              </w:rPr>
              <w:t>опавшие</w:t>
            </w:r>
            <w:r w:rsidRPr="00C867DF">
              <w:rPr>
                <w:spacing w:val="-5"/>
                <w:sz w:val="24"/>
              </w:rPr>
              <w:t xml:space="preserve"> </w:t>
            </w:r>
            <w:r w:rsidRPr="00C867DF">
              <w:rPr>
                <w:sz w:val="24"/>
              </w:rPr>
              <w:t>листья</w:t>
            </w:r>
          </w:p>
        </w:tc>
        <w:tc>
          <w:tcPr>
            <w:tcW w:w="722" w:type="dxa"/>
          </w:tcPr>
          <w:p w14:paraId="21CEDC47" w14:textId="77777777" w:rsidR="00A67394" w:rsidRPr="00C867DF" w:rsidRDefault="00A67394" w:rsidP="00313FC7">
            <w:pPr>
              <w:pStyle w:val="TableParagraph"/>
              <w:rPr>
                <w:sz w:val="20"/>
              </w:rPr>
            </w:pPr>
          </w:p>
        </w:tc>
        <w:tc>
          <w:tcPr>
            <w:tcW w:w="713" w:type="dxa"/>
          </w:tcPr>
          <w:p w14:paraId="17E54E36" w14:textId="77777777" w:rsidR="00A67394" w:rsidRPr="00C867DF" w:rsidRDefault="00A67394" w:rsidP="00313FC7">
            <w:pPr>
              <w:pStyle w:val="TableParagraph"/>
              <w:rPr>
                <w:sz w:val="20"/>
              </w:rPr>
            </w:pPr>
          </w:p>
        </w:tc>
        <w:tc>
          <w:tcPr>
            <w:tcW w:w="722" w:type="dxa"/>
          </w:tcPr>
          <w:p w14:paraId="52F62CDB" w14:textId="77777777" w:rsidR="00A67394" w:rsidRPr="00C867DF" w:rsidRDefault="00A67394" w:rsidP="00313FC7">
            <w:pPr>
              <w:pStyle w:val="TableParagraph"/>
              <w:rPr>
                <w:sz w:val="20"/>
              </w:rPr>
            </w:pPr>
          </w:p>
        </w:tc>
        <w:tc>
          <w:tcPr>
            <w:tcW w:w="710" w:type="dxa"/>
          </w:tcPr>
          <w:p w14:paraId="4923B316" w14:textId="77777777" w:rsidR="00A67394" w:rsidRPr="00C867DF" w:rsidRDefault="00A67394" w:rsidP="00313FC7">
            <w:pPr>
              <w:pStyle w:val="TableParagraph"/>
              <w:rPr>
                <w:sz w:val="20"/>
              </w:rPr>
            </w:pPr>
          </w:p>
        </w:tc>
        <w:tc>
          <w:tcPr>
            <w:tcW w:w="722" w:type="dxa"/>
          </w:tcPr>
          <w:p w14:paraId="799A318C" w14:textId="77777777" w:rsidR="00A67394" w:rsidRPr="00C867DF" w:rsidRDefault="00A67394" w:rsidP="00313FC7">
            <w:pPr>
              <w:pStyle w:val="TableParagraph"/>
              <w:rPr>
                <w:sz w:val="20"/>
              </w:rPr>
            </w:pPr>
          </w:p>
        </w:tc>
        <w:tc>
          <w:tcPr>
            <w:tcW w:w="710" w:type="dxa"/>
          </w:tcPr>
          <w:p w14:paraId="2B6BD0E8" w14:textId="77777777" w:rsidR="00A67394" w:rsidRPr="00C867DF" w:rsidRDefault="00A67394" w:rsidP="00313FC7">
            <w:pPr>
              <w:pStyle w:val="TableParagraph"/>
              <w:rPr>
                <w:sz w:val="20"/>
              </w:rPr>
            </w:pPr>
          </w:p>
        </w:tc>
      </w:tr>
      <w:tr w:rsidR="00A67394" w:rsidRPr="00C867DF" w14:paraId="7A92E269" w14:textId="77777777" w:rsidTr="00313FC7">
        <w:trPr>
          <w:trHeight w:val="551"/>
        </w:trPr>
        <w:tc>
          <w:tcPr>
            <w:tcW w:w="5893" w:type="dxa"/>
          </w:tcPr>
          <w:p w14:paraId="68902067" w14:textId="77777777" w:rsidR="00A67394" w:rsidRPr="00B537F8" w:rsidRDefault="00A67394" w:rsidP="00313FC7">
            <w:pPr>
              <w:pStyle w:val="TableParagraph"/>
              <w:spacing w:line="273" w:lineRule="exact"/>
              <w:ind w:left="112"/>
              <w:rPr>
                <w:sz w:val="24"/>
                <w:lang w:val="ru-RU"/>
              </w:rPr>
            </w:pPr>
            <w:r w:rsidRPr="00B537F8">
              <w:rPr>
                <w:sz w:val="24"/>
                <w:lang w:val="ru-RU"/>
              </w:rPr>
              <w:t>4.</w:t>
            </w:r>
            <w:r w:rsidRPr="00B537F8">
              <w:rPr>
                <w:spacing w:val="36"/>
                <w:sz w:val="24"/>
                <w:lang w:val="ru-RU"/>
              </w:rPr>
              <w:t xml:space="preserve"> </w:t>
            </w:r>
            <w:r w:rsidRPr="00B537F8">
              <w:rPr>
                <w:sz w:val="24"/>
                <w:lang w:val="ru-RU"/>
              </w:rPr>
              <w:t>Нельзя</w:t>
            </w:r>
            <w:r w:rsidRPr="00B537F8">
              <w:rPr>
                <w:spacing w:val="3"/>
                <w:sz w:val="24"/>
                <w:lang w:val="ru-RU"/>
              </w:rPr>
              <w:t xml:space="preserve"> </w:t>
            </w:r>
            <w:r w:rsidRPr="00B537F8">
              <w:rPr>
                <w:sz w:val="24"/>
                <w:lang w:val="ru-RU"/>
              </w:rPr>
              <w:t>распахивать</w:t>
            </w:r>
            <w:r w:rsidRPr="00B537F8">
              <w:rPr>
                <w:spacing w:val="5"/>
                <w:sz w:val="24"/>
                <w:lang w:val="ru-RU"/>
              </w:rPr>
              <w:t xml:space="preserve"> </w:t>
            </w:r>
            <w:r w:rsidRPr="00B537F8">
              <w:rPr>
                <w:sz w:val="24"/>
                <w:lang w:val="ru-RU"/>
              </w:rPr>
              <w:t>почву</w:t>
            </w:r>
            <w:r w:rsidRPr="00B537F8">
              <w:rPr>
                <w:spacing w:val="2"/>
                <w:sz w:val="24"/>
                <w:lang w:val="ru-RU"/>
              </w:rPr>
              <w:t xml:space="preserve"> </w:t>
            </w:r>
            <w:r w:rsidRPr="00B537F8">
              <w:rPr>
                <w:sz w:val="24"/>
                <w:lang w:val="ru-RU"/>
              </w:rPr>
              <w:t>на</w:t>
            </w:r>
            <w:r w:rsidRPr="00B537F8">
              <w:rPr>
                <w:spacing w:val="1"/>
                <w:sz w:val="24"/>
                <w:lang w:val="ru-RU"/>
              </w:rPr>
              <w:t xml:space="preserve"> </w:t>
            </w:r>
            <w:r w:rsidRPr="00B537F8">
              <w:rPr>
                <w:sz w:val="24"/>
                <w:lang w:val="ru-RU"/>
              </w:rPr>
              <w:t>очень</w:t>
            </w:r>
            <w:r w:rsidRPr="00B537F8">
              <w:rPr>
                <w:spacing w:val="4"/>
                <w:sz w:val="24"/>
                <w:lang w:val="ru-RU"/>
              </w:rPr>
              <w:t xml:space="preserve"> </w:t>
            </w:r>
            <w:r w:rsidRPr="00B537F8">
              <w:rPr>
                <w:sz w:val="24"/>
                <w:lang w:val="ru-RU"/>
              </w:rPr>
              <w:t>больших</w:t>
            </w:r>
          </w:p>
          <w:p w14:paraId="7C3805BA" w14:textId="77777777" w:rsidR="00A67394" w:rsidRPr="00C867DF" w:rsidRDefault="00A67394" w:rsidP="00313FC7">
            <w:pPr>
              <w:pStyle w:val="TableParagraph"/>
              <w:spacing w:line="259" w:lineRule="exact"/>
              <w:ind w:left="112"/>
              <w:rPr>
                <w:sz w:val="24"/>
              </w:rPr>
            </w:pPr>
            <w:r w:rsidRPr="00C867DF">
              <w:rPr>
                <w:sz w:val="24"/>
              </w:rPr>
              <w:t>пространствах</w:t>
            </w:r>
          </w:p>
        </w:tc>
        <w:tc>
          <w:tcPr>
            <w:tcW w:w="722" w:type="dxa"/>
          </w:tcPr>
          <w:p w14:paraId="0C40A982" w14:textId="77777777" w:rsidR="00A67394" w:rsidRPr="00C867DF" w:rsidRDefault="00A67394" w:rsidP="00313FC7">
            <w:pPr>
              <w:pStyle w:val="TableParagraph"/>
              <w:rPr>
                <w:sz w:val="24"/>
              </w:rPr>
            </w:pPr>
          </w:p>
        </w:tc>
        <w:tc>
          <w:tcPr>
            <w:tcW w:w="713" w:type="dxa"/>
          </w:tcPr>
          <w:p w14:paraId="27B39A4C" w14:textId="77777777" w:rsidR="00A67394" w:rsidRPr="00C867DF" w:rsidRDefault="00A67394" w:rsidP="00313FC7">
            <w:pPr>
              <w:pStyle w:val="TableParagraph"/>
              <w:rPr>
                <w:sz w:val="24"/>
              </w:rPr>
            </w:pPr>
          </w:p>
        </w:tc>
        <w:tc>
          <w:tcPr>
            <w:tcW w:w="722" w:type="dxa"/>
          </w:tcPr>
          <w:p w14:paraId="303326AF" w14:textId="77777777" w:rsidR="00A67394" w:rsidRPr="00C867DF" w:rsidRDefault="00A67394" w:rsidP="00313FC7">
            <w:pPr>
              <w:pStyle w:val="TableParagraph"/>
              <w:rPr>
                <w:sz w:val="24"/>
              </w:rPr>
            </w:pPr>
          </w:p>
        </w:tc>
        <w:tc>
          <w:tcPr>
            <w:tcW w:w="710" w:type="dxa"/>
          </w:tcPr>
          <w:p w14:paraId="355FCF95" w14:textId="77777777" w:rsidR="00A67394" w:rsidRPr="00C867DF" w:rsidRDefault="00A67394" w:rsidP="00313FC7">
            <w:pPr>
              <w:pStyle w:val="TableParagraph"/>
              <w:rPr>
                <w:sz w:val="24"/>
              </w:rPr>
            </w:pPr>
          </w:p>
        </w:tc>
        <w:tc>
          <w:tcPr>
            <w:tcW w:w="722" w:type="dxa"/>
          </w:tcPr>
          <w:p w14:paraId="37AB4FF6" w14:textId="77777777" w:rsidR="00A67394" w:rsidRPr="00C867DF" w:rsidRDefault="00A67394" w:rsidP="00313FC7">
            <w:pPr>
              <w:pStyle w:val="TableParagraph"/>
              <w:rPr>
                <w:sz w:val="24"/>
              </w:rPr>
            </w:pPr>
          </w:p>
        </w:tc>
        <w:tc>
          <w:tcPr>
            <w:tcW w:w="710" w:type="dxa"/>
          </w:tcPr>
          <w:p w14:paraId="4227591F" w14:textId="77777777" w:rsidR="00A67394" w:rsidRPr="00C867DF" w:rsidRDefault="00A67394" w:rsidP="00313FC7">
            <w:pPr>
              <w:pStyle w:val="TableParagraph"/>
              <w:rPr>
                <w:sz w:val="24"/>
              </w:rPr>
            </w:pPr>
          </w:p>
        </w:tc>
      </w:tr>
      <w:tr w:rsidR="00A67394" w:rsidRPr="00C867DF" w14:paraId="3714CE73" w14:textId="77777777" w:rsidTr="00313FC7">
        <w:trPr>
          <w:trHeight w:val="275"/>
        </w:trPr>
        <w:tc>
          <w:tcPr>
            <w:tcW w:w="5893" w:type="dxa"/>
          </w:tcPr>
          <w:p w14:paraId="7004C26A" w14:textId="77777777" w:rsidR="00A67394" w:rsidRPr="00C867DF" w:rsidRDefault="00A67394" w:rsidP="00313FC7">
            <w:pPr>
              <w:pStyle w:val="TableParagraph"/>
              <w:spacing w:line="256" w:lineRule="exact"/>
              <w:ind w:left="112"/>
              <w:rPr>
                <w:sz w:val="24"/>
              </w:rPr>
            </w:pPr>
            <w:r w:rsidRPr="00C867DF">
              <w:rPr>
                <w:sz w:val="24"/>
              </w:rPr>
              <w:t>5.</w:t>
            </w:r>
            <w:r w:rsidRPr="00C867DF">
              <w:rPr>
                <w:spacing w:val="37"/>
                <w:sz w:val="24"/>
              </w:rPr>
              <w:t xml:space="preserve"> </w:t>
            </w:r>
            <w:r w:rsidRPr="00C867DF">
              <w:rPr>
                <w:sz w:val="24"/>
              </w:rPr>
              <w:t>Нельзя</w:t>
            </w:r>
            <w:r w:rsidRPr="00C867DF">
              <w:rPr>
                <w:spacing w:val="-4"/>
                <w:sz w:val="24"/>
              </w:rPr>
              <w:t xml:space="preserve"> </w:t>
            </w:r>
            <w:r w:rsidRPr="00C867DF">
              <w:rPr>
                <w:sz w:val="24"/>
              </w:rPr>
              <w:t>вырубать леса</w:t>
            </w:r>
          </w:p>
        </w:tc>
        <w:tc>
          <w:tcPr>
            <w:tcW w:w="722" w:type="dxa"/>
          </w:tcPr>
          <w:p w14:paraId="01A3487C" w14:textId="77777777" w:rsidR="00A67394" w:rsidRPr="00C867DF" w:rsidRDefault="00A67394" w:rsidP="00313FC7">
            <w:pPr>
              <w:pStyle w:val="TableParagraph"/>
              <w:rPr>
                <w:sz w:val="20"/>
              </w:rPr>
            </w:pPr>
          </w:p>
        </w:tc>
        <w:tc>
          <w:tcPr>
            <w:tcW w:w="713" w:type="dxa"/>
          </w:tcPr>
          <w:p w14:paraId="702066C8" w14:textId="77777777" w:rsidR="00A67394" w:rsidRPr="00C867DF" w:rsidRDefault="00A67394" w:rsidP="00313FC7">
            <w:pPr>
              <w:pStyle w:val="TableParagraph"/>
              <w:rPr>
                <w:sz w:val="20"/>
              </w:rPr>
            </w:pPr>
          </w:p>
        </w:tc>
        <w:tc>
          <w:tcPr>
            <w:tcW w:w="722" w:type="dxa"/>
          </w:tcPr>
          <w:p w14:paraId="2613E72B" w14:textId="77777777" w:rsidR="00A67394" w:rsidRPr="00C867DF" w:rsidRDefault="00A67394" w:rsidP="00313FC7">
            <w:pPr>
              <w:pStyle w:val="TableParagraph"/>
              <w:rPr>
                <w:sz w:val="20"/>
              </w:rPr>
            </w:pPr>
          </w:p>
        </w:tc>
        <w:tc>
          <w:tcPr>
            <w:tcW w:w="710" w:type="dxa"/>
          </w:tcPr>
          <w:p w14:paraId="649819D6" w14:textId="77777777" w:rsidR="00A67394" w:rsidRPr="00C867DF" w:rsidRDefault="00A67394" w:rsidP="00313FC7">
            <w:pPr>
              <w:pStyle w:val="TableParagraph"/>
              <w:rPr>
                <w:sz w:val="20"/>
              </w:rPr>
            </w:pPr>
          </w:p>
        </w:tc>
        <w:tc>
          <w:tcPr>
            <w:tcW w:w="722" w:type="dxa"/>
          </w:tcPr>
          <w:p w14:paraId="3A240FF1" w14:textId="77777777" w:rsidR="00A67394" w:rsidRPr="00C867DF" w:rsidRDefault="00A67394" w:rsidP="00313FC7">
            <w:pPr>
              <w:pStyle w:val="TableParagraph"/>
              <w:rPr>
                <w:sz w:val="20"/>
              </w:rPr>
            </w:pPr>
          </w:p>
        </w:tc>
        <w:tc>
          <w:tcPr>
            <w:tcW w:w="710" w:type="dxa"/>
          </w:tcPr>
          <w:p w14:paraId="14846B4B" w14:textId="77777777" w:rsidR="00A67394" w:rsidRPr="00C867DF" w:rsidRDefault="00A67394" w:rsidP="00313FC7">
            <w:pPr>
              <w:pStyle w:val="TableParagraph"/>
              <w:rPr>
                <w:sz w:val="20"/>
              </w:rPr>
            </w:pPr>
          </w:p>
        </w:tc>
      </w:tr>
      <w:tr w:rsidR="00A67394" w:rsidRPr="00C867DF" w14:paraId="218B3D36" w14:textId="77777777" w:rsidTr="00313FC7">
        <w:trPr>
          <w:trHeight w:val="278"/>
        </w:trPr>
        <w:tc>
          <w:tcPr>
            <w:tcW w:w="5893" w:type="dxa"/>
          </w:tcPr>
          <w:p w14:paraId="3440E014" w14:textId="77777777" w:rsidR="00A67394" w:rsidRPr="00B537F8" w:rsidRDefault="00A67394" w:rsidP="00313FC7">
            <w:pPr>
              <w:pStyle w:val="TableParagraph"/>
              <w:spacing w:line="258" w:lineRule="exact"/>
              <w:ind w:left="112"/>
              <w:rPr>
                <w:sz w:val="24"/>
                <w:lang w:val="ru-RU"/>
              </w:rPr>
            </w:pPr>
            <w:r w:rsidRPr="00B537F8">
              <w:rPr>
                <w:sz w:val="24"/>
                <w:lang w:val="ru-RU"/>
              </w:rPr>
              <w:t>6.</w:t>
            </w:r>
            <w:r w:rsidRPr="00B537F8">
              <w:rPr>
                <w:spacing w:val="38"/>
                <w:sz w:val="24"/>
                <w:lang w:val="ru-RU"/>
              </w:rPr>
              <w:t xml:space="preserve"> </w:t>
            </w:r>
            <w:r w:rsidRPr="00B537F8">
              <w:rPr>
                <w:sz w:val="24"/>
                <w:lang w:val="ru-RU"/>
              </w:rPr>
              <w:t>На</w:t>
            </w:r>
            <w:r w:rsidRPr="00B537F8">
              <w:rPr>
                <w:spacing w:val="-4"/>
                <w:sz w:val="24"/>
                <w:lang w:val="ru-RU"/>
              </w:rPr>
              <w:t xml:space="preserve"> </w:t>
            </w:r>
            <w:r w:rsidRPr="00B537F8">
              <w:rPr>
                <w:sz w:val="24"/>
                <w:lang w:val="ru-RU"/>
              </w:rPr>
              <w:t>полях</w:t>
            </w:r>
            <w:r w:rsidRPr="00B537F8">
              <w:rPr>
                <w:spacing w:val="-1"/>
                <w:sz w:val="24"/>
                <w:lang w:val="ru-RU"/>
              </w:rPr>
              <w:t xml:space="preserve"> </w:t>
            </w:r>
            <w:r w:rsidRPr="00B537F8">
              <w:rPr>
                <w:sz w:val="24"/>
                <w:lang w:val="ru-RU"/>
              </w:rPr>
              <w:t>нужно</w:t>
            </w:r>
            <w:r w:rsidRPr="00B537F8">
              <w:rPr>
                <w:spacing w:val="-3"/>
                <w:sz w:val="24"/>
                <w:lang w:val="ru-RU"/>
              </w:rPr>
              <w:t xml:space="preserve"> </w:t>
            </w:r>
            <w:r w:rsidRPr="00B537F8">
              <w:rPr>
                <w:sz w:val="24"/>
                <w:lang w:val="ru-RU"/>
              </w:rPr>
              <w:t>сеять разные</w:t>
            </w:r>
            <w:r w:rsidRPr="00B537F8">
              <w:rPr>
                <w:spacing w:val="-3"/>
                <w:sz w:val="24"/>
                <w:lang w:val="ru-RU"/>
              </w:rPr>
              <w:t xml:space="preserve"> </w:t>
            </w:r>
            <w:r w:rsidRPr="00B537F8">
              <w:rPr>
                <w:sz w:val="24"/>
                <w:lang w:val="ru-RU"/>
              </w:rPr>
              <w:t>растения</w:t>
            </w:r>
          </w:p>
        </w:tc>
        <w:tc>
          <w:tcPr>
            <w:tcW w:w="722" w:type="dxa"/>
          </w:tcPr>
          <w:p w14:paraId="37E131FD" w14:textId="77777777" w:rsidR="00A67394" w:rsidRPr="00B537F8" w:rsidRDefault="00A67394" w:rsidP="00313FC7">
            <w:pPr>
              <w:pStyle w:val="TableParagraph"/>
              <w:rPr>
                <w:sz w:val="20"/>
                <w:lang w:val="ru-RU"/>
              </w:rPr>
            </w:pPr>
          </w:p>
        </w:tc>
        <w:tc>
          <w:tcPr>
            <w:tcW w:w="713" w:type="dxa"/>
          </w:tcPr>
          <w:p w14:paraId="55477EC4" w14:textId="77777777" w:rsidR="00A67394" w:rsidRPr="00B537F8" w:rsidRDefault="00A67394" w:rsidP="00313FC7">
            <w:pPr>
              <w:pStyle w:val="TableParagraph"/>
              <w:rPr>
                <w:sz w:val="20"/>
                <w:lang w:val="ru-RU"/>
              </w:rPr>
            </w:pPr>
          </w:p>
        </w:tc>
        <w:tc>
          <w:tcPr>
            <w:tcW w:w="722" w:type="dxa"/>
          </w:tcPr>
          <w:p w14:paraId="32D70676" w14:textId="77777777" w:rsidR="00A67394" w:rsidRPr="00B537F8" w:rsidRDefault="00A67394" w:rsidP="00313FC7">
            <w:pPr>
              <w:pStyle w:val="TableParagraph"/>
              <w:rPr>
                <w:sz w:val="20"/>
                <w:lang w:val="ru-RU"/>
              </w:rPr>
            </w:pPr>
          </w:p>
        </w:tc>
        <w:tc>
          <w:tcPr>
            <w:tcW w:w="710" w:type="dxa"/>
          </w:tcPr>
          <w:p w14:paraId="7E1FADDC" w14:textId="77777777" w:rsidR="00A67394" w:rsidRPr="00B537F8" w:rsidRDefault="00A67394" w:rsidP="00313FC7">
            <w:pPr>
              <w:pStyle w:val="TableParagraph"/>
              <w:rPr>
                <w:sz w:val="20"/>
                <w:lang w:val="ru-RU"/>
              </w:rPr>
            </w:pPr>
          </w:p>
        </w:tc>
        <w:tc>
          <w:tcPr>
            <w:tcW w:w="722" w:type="dxa"/>
          </w:tcPr>
          <w:p w14:paraId="205DDEB0" w14:textId="77777777" w:rsidR="00A67394" w:rsidRPr="00B537F8" w:rsidRDefault="00A67394" w:rsidP="00313FC7">
            <w:pPr>
              <w:pStyle w:val="TableParagraph"/>
              <w:rPr>
                <w:sz w:val="20"/>
                <w:lang w:val="ru-RU"/>
              </w:rPr>
            </w:pPr>
          </w:p>
        </w:tc>
        <w:tc>
          <w:tcPr>
            <w:tcW w:w="710" w:type="dxa"/>
          </w:tcPr>
          <w:p w14:paraId="4C34D2E3" w14:textId="77777777" w:rsidR="00A67394" w:rsidRPr="00B537F8" w:rsidRDefault="00A67394" w:rsidP="00313FC7">
            <w:pPr>
              <w:pStyle w:val="TableParagraph"/>
              <w:rPr>
                <w:sz w:val="20"/>
                <w:lang w:val="ru-RU"/>
              </w:rPr>
            </w:pPr>
          </w:p>
        </w:tc>
      </w:tr>
      <w:tr w:rsidR="00A67394" w:rsidRPr="00C867DF" w14:paraId="72ED5F12" w14:textId="77777777" w:rsidTr="00313FC7">
        <w:trPr>
          <w:trHeight w:val="275"/>
        </w:trPr>
        <w:tc>
          <w:tcPr>
            <w:tcW w:w="5893" w:type="dxa"/>
          </w:tcPr>
          <w:p w14:paraId="75B805EC" w14:textId="77777777" w:rsidR="00A67394" w:rsidRPr="00B537F8" w:rsidRDefault="00A67394" w:rsidP="00313FC7">
            <w:pPr>
              <w:pStyle w:val="TableParagraph"/>
              <w:spacing w:line="256" w:lineRule="exact"/>
              <w:ind w:left="112"/>
              <w:rPr>
                <w:sz w:val="24"/>
                <w:lang w:val="ru-RU"/>
              </w:rPr>
            </w:pPr>
            <w:r w:rsidRPr="00B537F8">
              <w:rPr>
                <w:sz w:val="24"/>
                <w:lang w:val="ru-RU"/>
              </w:rPr>
              <w:t>7.</w:t>
            </w:r>
            <w:r w:rsidRPr="00B537F8">
              <w:rPr>
                <w:spacing w:val="37"/>
                <w:sz w:val="24"/>
                <w:lang w:val="ru-RU"/>
              </w:rPr>
              <w:t xml:space="preserve"> </w:t>
            </w:r>
            <w:r w:rsidRPr="00B537F8">
              <w:rPr>
                <w:sz w:val="24"/>
                <w:lang w:val="ru-RU"/>
              </w:rPr>
              <w:t>Покажи</w:t>
            </w:r>
            <w:r w:rsidRPr="00B537F8">
              <w:rPr>
                <w:spacing w:val="-4"/>
                <w:sz w:val="24"/>
                <w:lang w:val="ru-RU"/>
              </w:rPr>
              <w:t xml:space="preserve"> </w:t>
            </w:r>
            <w:r w:rsidRPr="00B537F8">
              <w:rPr>
                <w:sz w:val="24"/>
                <w:lang w:val="ru-RU"/>
              </w:rPr>
              <w:t>и</w:t>
            </w:r>
            <w:r w:rsidRPr="00B537F8">
              <w:rPr>
                <w:spacing w:val="-3"/>
                <w:sz w:val="24"/>
                <w:lang w:val="ru-RU"/>
              </w:rPr>
              <w:t xml:space="preserve"> </w:t>
            </w:r>
            <w:r w:rsidRPr="00B537F8">
              <w:rPr>
                <w:sz w:val="24"/>
                <w:lang w:val="ru-RU"/>
              </w:rPr>
              <w:t>назови</w:t>
            </w:r>
            <w:r w:rsidRPr="00B537F8">
              <w:rPr>
                <w:spacing w:val="-6"/>
                <w:sz w:val="24"/>
                <w:lang w:val="ru-RU"/>
              </w:rPr>
              <w:t xml:space="preserve"> </w:t>
            </w:r>
            <w:r w:rsidRPr="00B537F8">
              <w:rPr>
                <w:sz w:val="24"/>
                <w:lang w:val="ru-RU"/>
              </w:rPr>
              <w:t>знаки</w:t>
            </w:r>
            <w:r w:rsidRPr="00B537F8">
              <w:rPr>
                <w:spacing w:val="-5"/>
                <w:sz w:val="24"/>
                <w:lang w:val="ru-RU"/>
              </w:rPr>
              <w:t xml:space="preserve"> </w:t>
            </w:r>
            <w:r w:rsidRPr="00B537F8">
              <w:rPr>
                <w:sz w:val="24"/>
                <w:lang w:val="ru-RU"/>
              </w:rPr>
              <w:t>охраны</w:t>
            </w:r>
            <w:r w:rsidRPr="00B537F8">
              <w:rPr>
                <w:spacing w:val="-2"/>
                <w:sz w:val="24"/>
                <w:lang w:val="ru-RU"/>
              </w:rPr>
              <w:t xml:space="preserve"> </w:t>
            </w:r>
            <w:r w:rsidRPr="00B537F8">
              <w:rPr>
                <w:sz w:val="24"/>
                <w:lang w:val="ru-RU"/>
              </w:rPr>
              <w:t>почвы</w:t>
            </w:r>
          </w:p>
        </w:tc>
        <w:tc>
          <w:tcPr>
            <w:tcW w:w="722" w:type="dxa"/>
          </w:tcPr>
          <w:p w14:paraId="2FC82F9D" w14:textId="77777777" w:rsidR="00A67394" w:rsidRPr="00B537F8" w:rsidRDefault="00A67394" w:rsidP="00313FC7">
            <w:pPr>
              <w:pStyle w:val="TableParagraph"/>
              <w:rPr>
                <w:sz w:val="20"/>
                <w:lang w:val="ru-RU"/>
              </w:rPr>
            </w:pPr>
          </w:p>
        </w:tc>
        <w:tc>
          <w:tcPr>
            <w:tcW w:w="713" w:type="dxa"/>
          </w:tcPr>
          <w:p w14:paraId="2DD75DB2" w14:textId="77777777" w:rsidR="00A67394" w:rsidRPr="00B537F8" w:rsidRDefault="00A67394" w:rsidP="00313FC7">
            <w:pPr>
              <w:pStyle w:val="TableParagraph"/>
              <w:rPr>
                <w:sz w:val="20"/>
                <w:lang w:val="ru-RU"/>
              </w:rPr>
            </w:pPr>
          </w:p>
        </w:tc>
        <w:tc>
          <w:tcPr>
            <w:tcW w:w="722" w:type="dxa"/>
          </w:tcPr>
          <w:p w14:paraId="3A325054" w14:textId="77777777" w:rsidR="00A67394" w:rsidRPr="00B537F8" w:rsidRDefault="00A67394" w:rsidP="00313FC7">
            <w:pPr>
              <w:pStyle w:val="TableParagraph"/>
              <w:rPr>
                <w:sz w:val="20"/>
                <w:lang w:val="ru-RU"/>
              </w:rPr>
            </w:pPr>
          </w:p>
        </w:tc>
        <w:tc>
          <w:tcPr>
            <w:tcW w:w="710" w:type="dxa"/>
          </w:tcPr>
          <w:p w14:paraId="3740781D" w14:textId="77777777" w:rsidR="00A67394" w:rsidRPr="00B537F8" w:rsidRDefault="00A67394" w:rsidP="00313FC7">
            <w:pPr>
              <w:pStyle w:val="TableParagraph"/>
              <w:rPr>
                <w:sz w:val="20"/>
                <w:lang w:val="ru-RU"/>
              </w:rPr>
            </w:pPr>
          </w:p>
        </w:tc>
        <w:tc>
          <w:tcPr>
            <w:tcW w:w="722" w:type="dxa"/>
          </w:tcPr>
          <w:p w14:paraId="3F4CC2F5" w14:textId="77777777" w:rsidR="00A67394" w:rsidRPr="00B537F8" w:rsidRDefault="00A67394" w:rsidP="00313FC7">
            <w:pPr>
              <w:pStyle w:val="TableParagraph"/>
              <w:rPr>
                <w:sz w:val="20"/>
                <w:lang w:val="ru-RU"/>
              </w:rPr>
            </w:pPr>
          </w:p>
        </w:tc>
        <w:tc>
          <w:tcPr>
            <w:tcW w:w="710" w:type="dxa"/>
          </w:tcPr>
          <w:p w14:paraId="7EE00359" w14:textId="77777777" w:rsidR="00A67394" w:rsidRPr="00B537F8" w:rsidRDefault="00A67394" w:rsidP="00313FC7">
            <w:pPr>
              <w:pStyle w:val="TableParagraph"/>
              <w:rPr>
                <w:sz w:val="20"/>
                <w:lang w:val="ru-RU"/>
              </w:rPr>
            </w:pPr>
          </w:p>
        </w:tc>
      </w:tr>
    </w:tbl>
    <w:p w14:paraId="17652B8E" w14:textId="77777777" w:rsidR="00A67394" w:rsidRPr="00C867DF" w:rsidRDefault="00A67394" w:rsidP="00A67394">
      <w:pPr>
        <w:pStyle w:val="1"/>
        <w:ind w:left="133"/>
        <w:jc w:val="left"/>
        <w:rPr>
          <w:color w:val="auto"/>
        </w:rPr>
      </w:pPr>
      <w:r w:rsidRPr="00C867DF">
        <w:rPr>
          <w:color w:val="auto"/>
        </w:rPr>
        <w:t>Уровни</w:t>
      </w:r>
      <w:r w:rsidRPr="00C867DF">
        <w:rPr>
          <w:color w:val="auto"/>
          <w:spacing w:val="-3"/>
        </w:rPr>
        <w:t xml:space="preserve"> </w:t>
      </w:r>
      <w:r w:rsidRPr="00C867DF">
        <w:rPr>
          <w:color w:val="auto"/>
        </w:rPr>
        <w:t>развития:</w:t>
      </w:r>
    </w:p>
    <w:p w14:paraId="1F449D5C" w14:textId="77777777" w:rsidR="00A67394" w:rsidRPr="00C867DF" w:rsidRDefault="00A67394" w:rsidP="00A67394">
      <w:pPr>
        <w:ind w:left="133"/>
        <w:rPr>
          <w:i/>
        </w:rPr>
      </w:pPr>
      <w:r w:rsidRPr="00C867DF">
        <w:rPr>
          <w:i/>
          <w:u w:val="single"/>
        </w:rPr>
        <w:t>6-7</w:t>
      </w:r>
      <w:r w:rsidRPr="00C867DF">
        <w:rPr>
          <w:i/>
          <w:spacing w:val="-5"/>
          <w:u w:val="single"/>
        </w:rPr>
        <w:t xml:space="preserve"> </w:t>
      </w:r>
      <w:r w:rsidRPr="00C867DF">
        <w:rPr>
          <w:i/>
          <w:u w:val="single"/>
        </w:rPr>
        <w:t>–</w:t>
      </w:r>
      <w:r w:rsidRPr="00C867DF">
        <w:rPr>
          <w:i/>
          <w:spacing w:val="-1"/>
          <w:u w:val="single"/>
        </w:rPr>
        <w:t xml:space="preserve"> </w:t>
      </w:r>
      <w:r w:rsidRPr="00C867DF">
        <w:rPr>
          <w:i/>
          <w:u w:val="single"/>
        </w:rPr>
        <w:t>высокий</w:t>
      </w:r>
    </w:p>
    <w:p w14:paraId="2655A3CC" w14:textId="77777777" w:rsidR="00A67394" w:rsidRPr="00C867DF" w:rsidRDefault="00A67394" w:rsidP="00A67394">
      <w:pPr>
        <w:ind w:left="133"/>
        <w:rPr>
          <w:i/>
        </w:rPr>
      </w:pPr>
      <w:r w:rsidRPr="00C867DF">
        <w:rPr>
          <w:i/>
          <w:u w:val="single"/>
        </w:rPr>
        <w:t>3-5</w:t>
      </w:r>
      <w:r w:rsidRPr="00C867DF">
        <w:rPr>
          <w:i/>
          <w:spacing w:val="-5"/>
          <w:u w:val="single"/>
        </w:rPr>
        <w:t xml:space="preserve"> </w:t>
      </w:r>
      <w:r w:rsidRPr="00C867DF">
        <w:rPr>
          <w:i/>
          <w:u w:val="single"/>
        </w:rPr>
        <w:t>–</w:t>
      </w:r>
      <w:r w:rsidRPr="00C867DF">
        <w:rPr>
          <w:i/>
          <w:spacing w:val="-1"/>
          <w:u w:val="single"/>
        </w:rPr>
        <w:t xml:space="preserve"> </w:t>
      </w:r>
      <w:r w:rsidRPr="00C867DF">
        <w:rPr>
          <w:i/>
          <w:u w:val="single"/>
        </w:rPr>
        <w:t>средний</w:t>
      </w:r>
    </w:p>
    <w:p w14:paraId="3E7986A0" w14:textId="77777777" w:rsidR="00A67394" w:rsidRPr="00C867DF" w:rsidRDefault="00A67394" w:rsidP="00A67394">
      <w:pPr>
        <w:sectPr w:rsidR="00A67394" w:rsidRPr="00C867DF">
          <w:pgSz w:w="11900" w:h="16860"/>
          <w:pgMar w:top="1060" w:right="420" w:bottom="540" w:left="1000" w:header="0" w:footer="352" w:gutter="0"/>
          <w:cols w:space="720"/>
        </w:sectPr>
      </w:pPr>
    </w:p>
    <w:p w14:paraId="572E86D5" w14:textId="77777777" w:rsidR="00A67394" w:rsidRPr="00C867DF" w:rsidRDefault="00A67394" w:rsidP="00A67394">
      <w:pPr>
        <w:spacing w:before="66"/>
        <w:ind w:left="133"/>
        <w:rPr>
          <w:i/>
        </w:rPr>
      </w:pPr>
      <w:r w:rsidRPr="00C867DF">
        <w:rPr>
          <w:i/>
          <w:u w:val="single"/>
        </w:rPr>
        <w:t>1-3</w:t>
      </w:r>
      <w:r w:rsidRPr="00C867DF">
        <w:rPr>
          <w:i/>
          <w:spacing w:val="-1"/>
          <w:u w:val="single"/>
        </w:rPr>
        <w:t xml:space="preserve"> </w:t>
      </w:r>
      <w:r w:rsidRPr="00C867DF">
        <w:rPr>
          <w:i/>
          <w:u w:val="single"/>
        </w:rPr>
        <w:t>– низкий</w:t>
      </w:r>
      <w:r w:rsidRPr="00C867DF">
        <w:rPr>
          <w:i/>
          <w:spacing w:val="-2"/>
          <w:u w:val="single"/>
        </w:rPr>
        <w:t xml:space="preserve"> </w:t>
      </w:r>
    </w:p>
    <w:p w14:paraId="2EF789FF" w14:textId="77777777" w:rsidR="00A67394" w:rsidRPr="00C867DF" w:rsidRDefault="00A67394" w:rsidP="00A67394">
      <w:pPr>
        <w:pStyle w:val="a9"/>
        <w:spacing w:before="2"/>
        <w:ind w:left="0"/>
        <w:jc w:val="left"/>
        <w:rPr>
          <w:i/>
          <w:sz w:val="16"/>
        </w:rPr>
      </w:pPr>
    </w:p>
    <w:p w14:paraId="6975D5B3" w14:textId="77777777" w:rsidR="00A67394" w:rsidRPr="00C867DF" w:rsidRDefault="00A67394" w:rsidP="00A67394">
      <w:pPr>
        <w:pStyle w:val="a9"/>
        <w:spacing w:before="90"/>
        <w:ind w:left="133"/>
        <w:jc w:val="left"/>
      </w:pPr>
      <w:r w:rsidRPr="00C867DF">
        <w:t>Как</w:t>
      </w:r>
      <w:r w:rsidRPr="00C867DF">
        <w:rPr>
          <w:spacing w:val="-4"/>
        </w:rPr>
        <w:t xml:space="preserve"> </w:t>
      </w:r>
      <w:r w:rsidRPr="00C867DF">
        <w:t>вести себя</w:t>
      </w:r>
      <w:r w:rsidRPr="00C867DF">
        <w:rPr>
          <w:spacing w:val="-2"/>
        </w:rPr>
        <w:t xml:space="preserve"> </w:t>
      </w:r>
      <w:r w:rsidRPr="00C867DF">
        <w:t>в</w:t>
      </w:r>
      <w:r w:rsidRPr="00C867DF">
        <w:rPr>
          <w:spacing w:val="-4"/>
        </w:rPr>
        <w:t xml:space="preserve"> </w:t>
      </w:r>
      <w:r w:rsidRPr="00C867DF">
        <w:t>лесу,</w:t>
      </w:r>
      <w:r w:rsidRPr="00C867DF">
        <w:rPr>
          <w:spacing w:val="-2"/>
        </w:rPr>
        <w:t xml:space="preserve"> </w:t>
      </w:r>
      <w:r w:rsidRPr="00C867DF">
        <w:t>чтобы</w:t>
      </w:r>
      <w:r w:rsidRPr="00C867DF">
        <w:rPr>
          <w:spacing w:val="-3"/>
        </w:rPr>
        <w:t xml:space="preserve"> </w:t>
      </w:r>
      <w:r w:rsidRPr="00C867DF">
        <w:t>не</w:t>
      </w:r>
      <w:r w:rsidRPr="00C867DF">
        <w:rPr>
          <w:spacing w:val="-5"/>
        </w:rPr>
        <w:t xml:space="preserve"> </w:t>
      </w:r>
      <w:r w:rsidRPr="00C867DF">
        <w:t>причинить</w:t>
      </w:r>
      <w:r w:rsidRPr="00C867DF">
        <w:rPr>
          <w:spacing w:val="-2"/>
        </w:rPr>
        <w:t xml:space="preserve"> </w:t>
      </w:r>
      <w:r w:rsidRPr="00C867DF">
        <w:t>вреда</w:t>
      </w:r>
      <w:r w:rsidRPr="00C867DF">
        <w:rPr>
          <w:spacing w:val="-3"/>
        </w:rPr>
        <w:t xml:space="preserve"> </w:t>
      </w:r>
      <w:r w:rsidRPr="00C867DF">
        <w:t>ее</w:t>
      </w:r>
      <w:r w:rsidRPr="00C867DF">
        <w:rPr>
          <w:spacing w:val="-3"/>
        </w:rPr>
        <w:t xml:space="preserve"> </w:t>
      </w:r>
      <w:r w:rsidRPr="00C867DF">
        <w:t>обитателям</w:t>
      </w: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93"/>
        <w:gridCol w:w="722"/>
        <w:gridCol w:w="713"/>
        <w:gridCol w:w="722"/>
        <w:gridCol w:w="710"/>
        <w:gridCol w:w="722"/>
        <w:gridCol w:w="710"/>
      </w:tblGrid>
      <w:tr w:rsidR="00A67394" w:rsidRPr="00C867DF" w14:paraId="14CD7956" w14:textId="77777777" w:rsidTr="00313FC7">
        <w:trPr>
          <w:trHeight w:val="282"/>
        </w:trPr>
        <w:tc>
          <w:tcPr>
            <w:tcW w:w="10192" w:type="dxa"/>
            <w:gridSpan w:val="7"/>
            <w:tcBorders>
              <w:top w:val="nil"/>
            </w:tcBorders>
          </w:tcPr>
          <w:p w14:paraId="68941A9A" w14:textId="77777777" w:rsidR="00A67394" w:rsidRPr="00C867DF" w:rsidRDefault="00A67394" w:rsidP="00313FC7">
            <w:pPr>
              <w:pStyle w:val="TableParagraph"/>
              <w:spacing w:line="263" w:lineRule="exact"/>
              <w:ind w:left="112"/>
              <w:rPr>
                <w:b/>
                <w:sz w:val="24"/>
              </w:rPr>
            </w:pPr>
            <w:r w:rsidRPr="00C867DF">
              <w:rPr>
                <w:b/>
                <w:sz w:val="24"/>
              </w:rPr>
              <w:t>ФИО ребенка</w:t>
            </w:r>
          </w:p>
        </w:tc>
      </w:tr>
      <w:tr w:rsidR="00A67394" w:rsidRPr="00C867DF" w14:paraId="63A4B2F8" w14:textId="77777777" w:rsidTr="00313FC7">
        <w:trPr>
          <w:trHeight w:val="273"/>
        </w:trPr>
        <w:tc>
          <w:tcPr>
            <w:tcW w:w="5893" w:type="dxa"/>
            <w:vMerge w:val="restart"/>
          </w:tcPr>
          <w:p w14:paraId="29B4A798" w14:textId="77777777" w:rsidR="00A67394" w:rsidRPr="00C867DF" w:rsidRDefault="00A67394" w:rsidP="00313FC7">
            <w:pPr>
              <w:pStyle w:val="TableParagraph"/>
              <w:spacing w:before="133"/>
              <w:ind w:left="1845"/>
              <w:rPr>
                <w:i/>
                <w:sz w:val="24"/>
              </w:rPr>
            </w:pPr>
            <w:r w:rsidRPr="00C867DF">
              <w:rPr>
                <w:i/>
                <w:sz w:val="24"/>
              </w:rPr>
              <w:t>Изучаемые</w:t>
            </w:r>
            <w:r w:rsidRPr="00C867DF">
              <w:rPr>
                <w:i/>
                <w:spacing w:val="-9"/>
                <w:sz w:val="24"/>
              </w:rPr>
              <w:t xml:space="preserve"> </w:t>
            </w:r>
            <w:r w:rsidRPr="00C867DF">
              <w:rPr>
                <w:i/>
                <w:sz w:val="24"/>
              </w:rPr>
              <w:t>вопросы</w:t>
            </w:r>
          </w:p>
        </w:tc>
        <w:tc>
          <w:tcPr>
            <w:tcW w:w="722" w:type="dxa"/>
          </w:tcPr>
          <w:p w14:paraId="128E3369" w14:textId="77777777" w:rsidR="00A67394" w:rsidRPr="00C867DF" w:rsidRDefault="00A67394" w:rsidP="00313FC7">
            <w:pPr>
              <w:pStyle w:val="TableParagraph"/>
              <w:spacing w:line="253" w:lineRule="exact"/>
              <w:ind w:left="112"/>
              <w:rPr>
                <w:sz w:val="24"/>
              </w:rPr>
            </w:pPr>
            <w:r w:rsidRPr="00C867DF">
              <w:rPr>
                <w:sz w:val="24"/>
              </w:rPr>
              <w:t>н.г.</w:t>
            </w:r>
          </w:p>
        </w:tc>
        <w:tc>
          <w:tcPr>
            <w:tcW w:w="713" w:type="dxa"/>
          </w:tcPr>
          <w:p w14:paraId="7456F7AB" w14:textId="77777777" w:rsidR="00A67394" w:rsidRPr="00C867DF" w:rsidRDefault="00A67394" w:rsidP="00313FC7">
            <w:pPr>
              <w:pStyle w:val="TableParagraph"/>
              <w:spacing w:line="253" w:lineRule="exact"/>
              <w:ind w:left="110"/>
              <w:rPr>
                <w:sz w:val="24"/>
              </w:rPr>
            </w:pPr>
            <w:r w:rsidRPr="00C867DF">
              <w:rPr>
                <w:sz w:val="24"/>
              </w:rPr>
              <w:t>к.г.</w:t>
            </w:r>
          </w:p>
        </w:tc>
        <w:tc>
          <w:tcPr>
            <w:tcW w:w="722" w:type="dxa"/>
          </w:tcPr>
          <w:p w14:paraId="4768419F" w14:textId="77777777" w:rsidR="00A67394" w:rsidRPr="00C867DF" w:rsidRDefault="00A67394" w:rsidP="00313FC7">
            <w:pPr>
              <w:pStyle w:val="TableParagraph"/>
              <w:spacing w:line="253" w:lineRule="exact"/>
              <w:ind w:left="113"/>
              <w:rPr>
                <w:sz w:val="24"/>
              </w:rPr>
            </w:pPr>
            <w:r w:rsidRPr="00C867DF">
              <w:rPr>
                <w:sz w:val="24"/>
              </w:rPr>
              <w:t>н.г.</w:t>
            </w:r>
          </w:p>
        </w:tc>
        <w:tc>
          <w:tcPr>
            <w:tcW w:w="710" w:type="dxa"/>
          </w:tcPr>
          <w:p w14:paraId="05AA5D30" w14:textId="77777777" w:rsidR="00A67394" w:rsidRPr="00C867DF" w:rsidRDefault="00A67394" w:rsidP="00313FC7">
            <w:pPr>
              <w:pStyle w:val="TableParagraph"/>
              <w:spacing w:line="253" w:lineRule="exact"/>
              <w:ind w:left="111"/>
              <w:rPr>
                <w:sz w:val="24"/>
              </w:rPr>
            </w:pPr>
            <w:r w:rsidRPr="00C867DF">
              <w:rPr>
                <w:sz w:val="24"/>
              </w:rPr>
              <w:t>к.г.</w:t>
            </w:r>
          </w:p>
        </w:tc>
        <w:tc>
          <w:tcPr>
            <w:tcW w:w="722" w:type="dxa"/>
          </w:tcPr>
          <w:p w14:paraId="73C5A78B" w14:textId="77777777" w:rsidR="00A67394" w:rsidRPr="00C867DF" w:rsidRDefault="00A67394" w:rsidP="00313FC7">
            <w:pPr>
              <w:pStyle w:val="TableParagraph"/>
              <w:spacing w:line="253" w:lineRule="exact"/>
              <w:ind w:left="114"/>
              <w:rPr>
                <w:sz w:val="24"/>
              </w:rPr>
            </w:pPr>
            <w:r w:rsidRPr="00C867DF">
              <w:rPr>
                <w:sz w:val="24"/>
              </w:rPr>
              <w:t>н.г.</w:t>
            </w:r>
          </w:p>
        </w:tc>
        <w:tc>
          <w:tcPr>
            <w:tcW w:w="710" w:type="dxa"/>
          </w:tcPr>
          <w:p w14:paraId="00B966AD" w14:textId="77777777" w:rsidR="00A67394" w:rsidRPr="00C867DF" w:rsidRDefault="00A67394" w:rsidP="00313FC7">
            <w:pPr>
              <w:pStyle w:val="TableParagraph"/>
              <w:spacing w:line="253" w:lineRule="exact"/>
              <w:ind w:left="117"/>
              <w:rPr>
                <w:sz w:val="24"/>
              </w:rPr>
            </w:pPr>
            <w:r w:rsidRPr="00C867DF">
              <w:rPr>
                <w:sz w:val="24"/>
              </w:rPr>
              <w:t>к.г.</w:t>
            </w:r>
          </w:p>
        </w:tc>
      </w:tr>
      <w:tr w:rsidR="00A67394" w:rsidRPr="00C867DF" w14:paraId="5131B401" w14:textId="77777777" w:rsidTr="00313FC7">
        <w:trPr>
          <w:trHeight w:val="275"/>
        </w:trPr>
        <w:tc>
          <w:tcPr>
            <w:tcW w:w="5893" w:type="dxa"/>
            <w:vMerge/>
            <w:tcBorders>
              <w:top w:val="nil"/>
            </w:tcBorders>
          </w:tcPr>
          <w:p w14:paraId="4072AFCF" w14:textId="77777777" w:rsidR="00A67394" w:rsidRPr="00C867DF" w:rsidRDefault="00A67394" w:rsidP="00313FC7">
            <w:pPr>
              <w:rPr>
                <w:sz w:val="2"/>
                <w:szCs w:val="2"/>
              </w:rPr>
            </w:pPr>
          </w:p>
        </w:tc>
        <w:tc>
          <w:tcPr>
            <w:tcW w:w="4299" w:type="dxa"/>
            <w:gridSpan w:val="6"/>
          </w:tcPr>
          <w:p w14:paraId="0ACF63BB" w14:textId="77777777" w:rsidR="00A67394" w:rsidRPr="00C867DF" w:rsidRDefault="00A67394" w:rsidP="00313FC7">
            <w:pPr>
              <w:pStyle w:val="TableParagraph"/>
              <w:spacing w:line="256" w:lineRule="exact"/>
              <w:ind w:left="882"/>
              <w:rPr>
                <w:sz w:val="24"/>
              </w:rPr>
            </w:pPr>
            <w:r w:rsidRPr="00C867DF">
              <w:rPr>
                <w:sz w:val="24"/>
              </w:rPr>
              <w:t>реализации</w:t>
            </w:r>
            <w:r w:rsidRPr="00C867DF">
              <w:rPr>
                <w:spacing w:val="-8"/>
                <w:sz w:val="24"/>
              </w:rPr>
              <w:t xml:space="preserve"> </w:t>
            </w:r>
            <w:r w:rsidRPr="00C867DF">
              <w:rPr>
                <w:sz w:val="24"/>
              </w:rPr>
              <w:t>программы</w:t>
            </w:r>
          </w:p>
        </w:tc>
      </w:tr>
      <w:tr w:rsidR="00A67394" w:rsidRPr="00C867DF" w14:paraId="5075A7A9" w14:textId="77777777" w:rsidTr="00313FC7">
        <w:trPr>
          <w:trHeight w:val="277"/>
        </w:trPr>
        <w:tc>
          <w:tcPr>
            <w:tcW w:w="5893" w:type="dxa"/>
          </w:tcPr>
          <w:p w14:paraId="7AD3779B" w14:textId="77777777" w:rsidR="00A67394" w:rsidRPr="00C867DF" w:rsidRDefault="00A67394" w:rsidP="00313FC7">
            <w:pPr>
              <w:pStyle w:val="TableParagraph"/>
              <w:spacing w:line="258" w:lineRule="exact"/>
              <w:ind w:left="112"/>
              <w:rPr>
                <w:sz w:val="24"/>
              </w:rPr>
            </w:pPr>
            <w:r w:rsidRPr="00C867DF">
              <w:rPr>
                <w:sz w:val="24"/>
              </w:rPr>
              <w:t>1.</w:t>
            </w:r>
            <w:r w:rsidRPr="00C867DF">
              <w:rPr>
                <w:spacing w:val="-1"/>
                <w:sz w:val="24"/>
              </w:rPr>
              <w:t xml:space="preserve"> </w:t>
            </w:r>
            <w:r w:rsidRPr="00C867DF">
              <w:rPr>
                <w:sz w:val="24"/>
              </w:rPr>
              <w:t>Не</w:t>
            </w:r>
            <w:r w:rsidRPr="00C867DF">
              <w:rPr>
                <w:spacing w:val="-5"/>
                <w:sz w:val="24"/>
              </w:rPr>
              <w:t xml:space="preserve"> </w:t>
            </w:r>
            <w:r w:rsidRPr="00C867DF">
              <w:rPr>
                <w:sz w:val="24"/>
              </w:rPr>
              <w:t>шуметь</w:t>
            </w:r>
          </w:p>
        </w:tc>
        <w:tc>
          <w:tcPr>
            <w:tcW w:w="722" w:type="dxa"/>
          </w:tcPr>
          <w:p w14:paraId="1DA06F12" w14:textId="77777777" w:rsidR="00A67394" w:rsidRPr="00C867DF" w:rsidRDefault="00A67394" w:rsidP="00313FC7">
            <w:pPr>
              <w:pStyle w:val="TableParagraph"/>
              <w:rPr>
                <w:sz w:val="20"/>
              </w:rPr>
            </w:pPr>
          </w:p>
        </w:tc>
        <w:tc>
          <w:tcPr>
            <w:tcW w:w="713" w:type="dxa"/>
          </w:tcPr>
          <w:p w14:paraId="2ED1BF76" w14:textId="77777777" w:rsidR="00A67394" w:rsidRPr="00C867DF" w:rsidRDefault="00A67394" w:rsidP="00313FC7">
            <w:pPr>
              <w:pStyle w:val="TableParagraph"/>
              <w:rPr>
                <w:sz w:val="20"/>
              </w:rPr>
            </w:pPr>
          </w:p>
        </w:tc>
        <w:tc>
          <w:tcPr>
            <w:tcW w:w="722" w:type="dxa"/>
          </w:tcPr>
          <w:p w14:paraId="3FAAD501" w14:textId="77777777" w:rsidR="00A67394" w:rsidRPr="00C867DF" w:rsidRDefault="00A67394" w:rsidP="00313FC7">
            <w:pPr>
              <w:pStyle w:val="TableParagraph"/>
              <w:rPr>
                <w:sz w:val="20"/>
              </w:rPr>
            </w:pPr>
          </w:p>
        </w:tc>
        <w:tc>
          <w:tcPr>
            <w:tcW w:w="710" w:type="dxa"/>
          </w:tcPr>
          <w:p w14:paraId="17BA579D" w14:textId="77777777" w:rsidR="00A67394" w:rsidRPr="00C867DF" w:rsidRDefault="00A67394" w:rsidP="00313FC7">
            <w:pPr>
              <w:pStyle w:val="TableParagraph"/>
              <w:rPr>
                <w:sz w:val="20"/>
              </w:rPr>
            </w:pPr>
          </w:p>
        </w:tc>
        <w:tc>
          <w:tcPr>
            <w:tcW w:w="722" w:type="dxa"/>
          </w:tcPr>
          <w:p w14:paraId="62BFEA1D" w14:textId="77777777" w:rsidR="00A67394" w:rsidRPr="00C867DF" w:rsidRDefault="00A67394" w:rsidP="00313FC7">
            <w:pPr>
              <w:pStyle w:val="TableParagraph"/>
              <w:rPr>
                <w:sz w:val="20"/>
              </w:rPr>
            </w:pPr>
          </w:p>
        </w:tc>
        <w:tc>
          <w:tcPr>
            <w:tcW w:w="710" w:type="dxa"/>
          </w:tcPr>
          <w:p w14:paraId="778550B2" w14:textId="77777777" w:rsidR="00A67394" w:rsidRPr="00C867DF" w:rsidRDefault="00A67394" w:rsidP="00313FC7">
            <w:pPr>
              <w:pStyle w:val="TableParagraph"/>
              <w:rPr>
                <w:sz w:val="20"/>
              </w:rPr>
            </w:pPr>
          </w:p>
        </w:tc>
      </w:tr>
      <w:tr w:rsidR="00A67394" w:rsidRPr="00C867DF" w14:paraId="7BEDD341" w14:textId="77777777" w:rsidTr="00313FC7">
        <w:trPr>
          <w:trHeight w:val="273"/>
        </w:trPr>
        <w:tc>
          <w:tcPr>
            <w:tcW w:w="5893" w:type="dxa"/>
          </w:tcPr>
          <w:p w14:paraId="4CADE6EB" w14:textId="77777777" w:rsidR="00A67394" w:rsidRPr="00B537F8" w:rsidRDefault="00A67394" w:rsidP="00313FC7">
            <w:pPr>
              <w:pStyle w:val="TableParagraph"/>
              <w:spacing w:line="253" w:lineRule="exact"/>
              <w:ind w:left="112"/>
              <w:rPr>
                <w:sz w:val="24"/>
                <w:lang w:val="ru-RU"/>
              </w:rPr>
            </w:pPr>
            <w:r w:rsidRPr="00B537F8">
              <w:rPr>
                <w:sz w:val="24"/>
                <w:lang w:val="ru-RU"/>
              </w:rPr>
              <w:t>2.</w:t>
            </w:r>
            <w:r w:rsidRPr="00B537F8">
              <w:rPr>
                <w:spacing w:val="-2"/>
                <w:sz w:val="24"/>
                <w:lang w:val="ru-RU"/>
              </w:rPr>
              <w:t xml:space="preserve"> </w:t>
            </w:r>
            <w:r w:rsidRPr="00B537F8">
              <w:rPr>
                <w:sz w:val="24"/>
                <w:lang w:val="ru-RU"/>
              </w:rPr>
              <w:t>Не</w:t>
            </w:r>
            <w:r w:rsidRPr="00B537F8">
              <w:rPr>
                <w:spacing w:val="-5"/>
                <w:sz w:val="24"/>
                <w:lang w:val="ru-RU"/>
              </w:rPr>
              <w:t xml:space="preserve"> </w:t>
            </w:r>
            <w:r w:rsidRPr="00B537F8">
              <w:rPr>
                <w:sz w:val="24"/>
                <w:lang w:val="ru-RU"/>
              </w:rPr>
              <w:t>подходить близко</w:t>
            </w:r>
            <w:r w:rsidRPr="00B537F8">
              <w:rPr>
                <w:spacing w:val="-7"/>
                <w:sz w:val="24"/>
                <w:lang w:val="ru-RU"/>
              </w:rPr>
              <w:t xml:space="preserve"> </w:t>
            </w:r>
            <w:r w:rsidRPr="00B537F8">
              <w:rPr>
                <w:sz w:val="24"/>
                <w:lang w:val="ru-RU"/>
              </w:rPr>
              <w:t>к</w:t>
            </w:r>
            <w:r w:rsidRPr="00B537F8">
              <w:rPr>
                <w:spacing w:val="-1"/>
                <w:sz w:val="24"/>
                <w:lang w:val="ru-RU"/>
              </w:rPr>
              <w:t xml:space="preserve"> </w:t>
            </w:r>
            <w:r w:rsidRPr="00B537F8">
              <w:rPr>
                <w:sz w:val="24"/>
                <w:lang w:val="ru-RU"/>
              </w:rPr>
              <w:t>норкам</w:t>
            </w:r>
          </w:p>
        </w:tc>
        <w:tc>
          <w:tcPr>
            <w:tcW w:w="722" w:type="dxa"/>
          </w:tcPr>
          <w:p w14:paraId="4680AE1F" w14:textId="77777777" w:rsidR="00A67394" w:rsidRPr="00B537F8" w:rsidRDefault="00A67394" w:rsidP="00313FC7">
            <w:pPr>
              <w:pStyle w:val="TableParagraph"/>
              <w:rPr>
                <w:sz w:val="20"/>
                <w:lang w:val="ru-RU"/>
              </w:rPr>
            </w:pPr>
          </w:p>
        </w:tc>
        <w:tc>
          <w:tcPr>
            <w:tcW w:w="713" w:type="dxa"/>
          </w:tcPr>
          <w:p w14:paraId="51A4B28D" w14:textId="77777777" w:rsidR="00A67394" w:rsidRPr="00B537F8" w:rsidRDefault="00A67394" w:rsidP="00313FC7">
            <w:pPr>
              <w:pStyle w:val="TableParagraph"/>
              <w:rPr>
                <w:sz w:val="20"/>
                <w:lang w:val="ru-RU"/>
              </w:rPr>
            </w:pPr>
          </w:p>
        </w:tc>
        <w:tc>
          <w:tcPr>
            <w:tcW w:w="722" w:type="dxa"/>
          </w:tcPr>
          <w:p w14:paraId="3662BC84" w14:textId="77777777" w:rsidR="00A67394" w:rsidRPr="00B537F8" w:rsidRDefault="00A67394" w:rsidP="00313FC7">
            <w:pPr>
              <w:pStyle w:val="TableParagraph"/>
              <w:rPr>
                <w:sz w:val="20"/>
                <w:lang w:val="ru-RU"/>
              </w:rPr>
            </w:pPr>
          </w:p>
        </w:tc>
        <w:tc>
          <w:tcPr>
            <w:tcW w:w="710" w:type="dxa"/>
          </w:tcPr>
          <w:p w14:paraId="04E6E002" w14:textId="77777777" w:rsidR="00A67394" w:rsidRPr="00B537F8" w:rsidRDefault="00A67394" w:rsidP="00313FC7">
            <w:pPr>
              <w:pStyle w:val="TableParagraph"/>
              <w:rPr>
                <w:sz w:val="20"/>
                <w:lang w:val="ru-RU"/>
              </w:rPr>
            </w:pPr>
          </w:p>
        </w:tc>
        <w:tc>
          <w:tcPr>
            <w:tcW w:w="722" w:type="dxa"/>
          </w:tcPr>
          <w:p w14:paraId="282C6E37" w14:textId="77777777" w:rsidR="00A67394" w:rsidRPr="00B537F8" w:rsidRDefault="00A67394" w:rsidP="00313FC7">
            <w:pPr>
              <w:pStyle w:val="TableParagraph"/>
              <w:rPr>
                <w:sz w:val="20"/>
                <w:lang w:val="ru-RU"/>
              </w:rPr>
            </w:pPr>
          </w:p>
        </w:tc>
        <w:tc>
          <w:tcPr>
            <w:tcW w:w="710" w:type="dxa"/>
          </w:tcPr>
          <w:p w14:paraId="4B8D0461" w14:textId="77777777" w:rsidR="00A67394" w:rsidRPr="00B537F8" w:rsidRDefault="00A67394" w:rsidP="00313FC7">
            <w:pPr>
              <w:pStyle w:val="TableParagraph"/>
              <w:rPr>
                <w:sz w:val="20"/>
                <w:lang w:val="ru-RU"/>
              </w:rPr>
            </w:pPr>
          </w:p>
        </w:tc>
      </w:tr>
      <w:tr w:rsidR="00A67394" w:rsidRPr="00C867DF" w14:paraId="27052360" w14:textId="77777777" w:rsidTr="00313FC7">
        <w:trPr>
          <w:trHeight w:val="275"/>
        </w:trPr>
        <w:tc>
          <w:tcPr>
            <w:tcW w:w="5893" w:type="dxa"/>
          </w:tcPr>
          <w:p w14:paraId="6DCE5288" w14:textId="77777777" w:rsidR="00A67394" w:rsidRPr="00B537F8" w:rsidRDefault="00A67394" w:rsidP="00313FC7">
            <w:pPr>
              <w:pStyle w:val="TableParagraph"/>
              <w:spacing w:line="256" w:lineRule="exact"/>
              <w:ind w:left="112"/>
              <w:rPr>
                <w:sz w:val="24"/>
                <w:lang w:val="ru-RU"/>
              </w:rPr>
            </w:pPr>
            <w:r w:rsidRPr="00B537F8">
              <w:rPr>
                <w:sz w:val="24"/>
                <w:lang w:val="ru-RU"/>
              </w:rPr>
              <w:t>3.</w:t>
            </w:r>
            <w:r w:rsidRPr="00B537F8">
              <w:rPr>
                <w:spacing w:val="-1"/>
                <w:sz w:val="24"/>
                <w:lang w:val="ru-RU"/>
              </w:rPr>
              <w:t xml:space="preserve"> </w:t>
            </w:r>
            <w:r w:rsidRPr="00B537F8">
              <w:rPr>
                <w:sz w:val="24"/>
                <w:lang w:val="ru-RU"/>
              </w:rPr>
              <w:t>Убирать</w:t>
            </w:r>
            <w:r w:rsidRPr="00B537F8">
              <w:rPr>
                <w:spacing w:val="-4"/>
                <w:sz w:val="24"/>
                <w:lang w:val="ru-RU"/>
              </w:rPr>
              <w:t xml:space="preserve"> </w:t>
            </w:r>
            <w:r w:rsidRPr="00B537F8">
              <w:rPr>
                <w:sz w:val="24"/>
                <w:lang w:val="ru-RU"/>
              </w:rPr>
              <w:t>за</w:t>
            </w:r>
            <w:r w:rsidRPr="00B537F8">
              <w:rPr>
                <w:spacing w:val="-5"/>
                <w:sz w:val="24"/>
                <w:lang w:val="ru-RU"/>
              </w:rPr>
              <w:t xml:space="preserve"> </w:t>
            </w:r>
            <w:r w:rsidRPr="00B537F8">
              <w:rPr>
                <w:sz w:val="24"/>
                <w:lang w:val="ru-RU"/>
              </w:rPr>
              <w:t>собой весь</w:t>
            </w:r>
            <w:r w:rsidRPr="00B537F8">
              <w:rPr>
                <w:spacing w:val="2"/>
                <w:sz w:val="24"/>
                <w:lang w:val="ru-RU"/>
              </w:rPr>
              <w:t xml:space="preserve"> </w:t>
            </w:r>
            <w:r w:rsidRPr="00B537F8">
              <w:rPr>
                <w:sz w:val="24"/>
                <w:lang w:val="ru-RU"/>
              </w:rPr>
              <w:t>мусор</w:t>
            </w:r>
          </w:p>
        </w:tc>
        <w:tc>
          <w:tcPr>
            <w:tcW w:w="722" w:type="dxa"/>
          </w:tcPr>
          <w:p w14:paraId="1F41173B" w14:textId="77777777" w:rsidR="00A67394" w:rsidRPr="00B537F8" w:rsidRDefault="00A67394" w:rsidP="00313FC7">
            <w:pPr>
              <w:pStyle w:val="TableParagraph"/>
              <w:rPr>
                <w:sz w:val="20"/>
                <w:lang w:val="ru-RU"/>
              </w:rPr>
            </w:pPr>
          </w:p>
        </w:tc>
        <w:tc>
          <w:tcPr>
            <w:tcW w:w="713" w:type="dxa"/>
          </w:tcPr>
          <w:p w14:paraId="1F24F499" w14:textId="77777777" w:rsidR="00A67394" w:rsidRPr="00B537F8" w:rsidRDefault="00A67394" w:rsidP="00313FC7">
            <w:pPr>
              <w:pStyle w:val="TableParagraph"/>
              <w:rPr>
                <w:sz w:val="20"/>
                <w:lang w:val="ru-RU"/>
              </w:rPr>
            </w:pPr>
          </w:p>
        </w:tc>
        <w:tc>
          <w:tcPr>
            <w:tcW w:w="722" w:type="dxa"/>
          </w:tcPr>
          <w:p w14:paraId="67C853F7" w14:textId="77777777" w:rsidR="00A67394" w:rsidRPr="00B537F8" w:rsidRDefault="00A67394" w:rsidP="00313FC7">
            <w:pPr>
              <w:pStyle w:val="TableParagraph"/>
              <w:rPr>
                <w:sz w:val="20"/>
                <w:lang w:val="ru-RU"/>
              </w:rPr>
            </w:pPr>
          </w:p>
        </w:tc>
        <w:tc>
          <w:tcPr>
            <w:tcW w:w="710" w:type="dxa"/>
          </w:tcPr>
          <w:p w14:paraId="0B4A2864" w14:textId="77777777" w:rsidR="00A67394" w:rsidRPr="00B537F8" w:rsidRDefault="00A67394" w:rsidP="00313FC7">
            <w:pPr>
              <w:pStyle w:val="TableParagraph"/>
              <w:rPr>
                <w:sz w:val="20"/>
                <w:lang w:val="ru-RU"/>
              </w:rPr>
            </w:pPr>
          </w:p>
        </w:tc>
        <w:tc>
          <w:tcPr>
            <w:tcW w:w="722" w:type="dxa"/>
          </w:tcPr>
          <w:p w14:paraId="36FC28E5" w14:textId="77777777" w:rsidR="00A67394" w:rsidRPr="00B537F8" w:rsidRDefault="00A67394" w:rsidP="00313FC7">
            <w:pPr>
              <w:pStyle w:val="TableParagraph"/>
              <w:rPr>
                <w:sz w:val="20"/>
                <w:lang w:val="ru-RU"/>
              </w:rPr>
            </w:pPr>
          </w:p>
        </w:tc>
        <w:tc>
          <w:tcPr>
            <w:tcW w:w="710" w:type="dxa"/>
          </w:tcPr>
          <w:p w14:paraId="02B9A53F" w14:textId="77777777" w:rsidR="00A67394" w:rsidRPr="00B537F8" w:rsidRDefault="00A67394" w:rsidP="00313FC7">
            <w:pPr>
              <w:pStyle w:val="TableParagraph"/>
              <w:rPr>
                <w:sz w:val="20"/>
                <w:lang w:val="ru-RU"/>
              </w:rPr>
            </w:pPr>
          </w:p>
        </w:tc>
      </w:tr>
      <w:tr w:rsidR="00A67394" w:rsidRPr="00C867DF" w14:paraId="22038EC0" w14:textId="77777777" w:rsidTr="00313FC7">
        <w:trPr>
          <w:trHeight w:val="551"/>
        </w:trPr>
        <w:tc>
          <w:tcPr>
            <w:tcW w:w="5893" w:type="dxa"/>
          </w:tcPr>
          <w:p w14:paraId="0B2AEA47" w14:textId="77777777" w:rsidR="00A67394" w:rsidRPr="00B537F8" w:rsidRDefault="00A67394" w:rsidP="00313FC7">
            <w:pPr>
              <w:pStyle w:val="TableParagraph"/>
              <w:spacing w:line="262" w:lineRule="exact"/>
              <w:ind w:left="112"/>
              <w:rPr>
                <w:sz w:val="24"/>
                <w:lang w:val="ru-RU"/>
              </w:rPr>
            </w:pPr>
            <w:r w:rsidRPr="00B537F8">
              <w:rPr>
                <w:sz w:val="24"/>
                <w:lang w:val="ru-RU"/>
              </w:rPr>
              <w:t>4.</w:t>
            </w:r>
            <w:r w:rsidRPr="00B537F8">
              <w:rPr>
                <w:spacing w:val="-5"/>
                <w:sz w:val="24"/>
                <w:lang w:val="ru-RU"/>
              </w:rPr>
              <w:t xml:space="preserve"> </w:t>
            </w:r>
            <w:r w:rsidRPr="00B537F8">
              <w:rPr>
                <w:sz w:val="24"/>
                <w:lang w:val="ru-RU"/>
              </w:rPr>
              <w:t>Нельзя:</w:t>
            </w:r>
          </w:p>
          <w:p w14:paraId="086A6C74" w14:textId="77777777" w:rsidR="00A67394" w:rsidRPr="00B537F8" w:rsidRDefault="00A67394" w:rsidP="00313FC7">
            <w:pPr>
              <w:pStyle w:val="TableParagraph"/>
              <w:spacing w:line="270" w:lineRule="exact"/>
              <w:ind w:left="112"/>
              <w:rPr>
                <w:sz w:val="24"/>
                <w:lang w:val="ru-RU"/>
              </w:rPr>
            </w:pPr>
            <w:r w:rsidRPr="00B537F8">
              <w:rPr>
                <w:sz w:val="24"/>
                <w:lang w:val="ru-RU"/>
              </w:rPr>
              <w:t>разводить</w:t>
            </w:r>
            <w:r w:rsidRPr="00B537F8">
              <w:rPr>
                <w:spacing w:val="-5"/>
                <w:sz w:val="24"/>
                <w:lang w:val="ru-RU"/>
              </w:rPr>
              <w:t xml:space="preserve"> </w:t>
            </w:r>
            <w:r w:rsidRPr="00B537F8">
              <w:rPr>
                <w:sz w:val="24"/>
                <w:lang w:val="ru-RU"/>
              </w:rPr>
              <w:t>костров</w:t>
            </w:r>
            <w:r w:rsidRPr="00B537F8">
              <w:rPr>
                <w:spacing w:val="-2"/>
                <w:sz w:val="24"/>
                <w:lang w:val="ru-RU"/>
              </w:rPr>
              <w:t xml:space="preserve"> </w:t>
            </w:r>
            <w:r w:rsidRPr="00B537F8">
              <w:rPr>
                <w:sz w:val="24"/>
                <w:lang w:val="ru-RU"/>
              </w:rPr>
              <w:t>в</w:t>
            </w:r>
            <w:r w:rsidRPr="00B537F8">
              <w:rPr>
                <w:spacing w:val="-4"/>
                <w:sz w:val="24"/>
                <w:lang w:val="ru-RU"/>
              </w:rPr>
              <w:t xml:space="preserve"> </w:t>
            </w:r>
            <w:r w:rsidRPr="00B537F8">
              <w:rPr>
                <w:sz w:val="24"/>
                <w:lang w:val="ru-RU"/>
              </w:rPr>
              <w:t>лесу</w:t>
            </w:r>
          </w:p>
        </w:tc>
        <w:tc>
          <w:tcPr>
            <w:tcW w:w="722" w:type="dxa"/>
          </w:tcPr>
          <w:p w14:paraId="75CF5CA1" w14:textId="77777777" w:rsidR="00A67394" w:rsidRPr="00B537F8" w:rsidRDefault="00A67394" w:rsidP="00313FC7">
            <w:pPr>
              <w:pStyle w:val="TableParagraph"/>
              <w:rPr>
                <w:sz w:val="24"/>
                <w:lang w:val="ru-RU"/>
              </w:rPr>
            </w:pPr>
          </w:p>
        </w:tc>
        <w:tc>
          <w:tcPr>
            <w:tcW w:w="713" w:type="dxa"/>
          </w:tcPr>
          <w:p w14:paraId="2F217910" w14:textId="77777777" w:rsidR="00A67394" w:rsidRPr="00B537F8" w:rsidRDefault="00A67394" w:rsidP="00313FC7">
            <w:pPr>
              <w:pStyle w:val="TableParagraph"/>
              <w:rPr>
                <w:sz w:val="24"/>
                <w:lang w:val="ru-RU"/>
              </w:rPr>
            </w:pPr>
          </w:p>
        </w:tc>
        <w:tc>
          <w:tcPr>
            <w:tcW w:w="722" w:type="dxa"/>
          </w:tcPr>
          <w:p w14:paraId="322E15EF" w14:textId="77777777" w:rsidR="00A67394" w:rsidRPr="00B537F8" w:rsidRDefault="00A67394" w:rsidP="00313FC7">
            <w:pPr>
              <w:pStyle w:val="TableParagraph"/>
              <w:rPr>
                <w:sz w:val="24"/>
                <w:lang w:val="ru-RU"/>
              </w:rPr>
            </w:pPr>
          </w:p>
        </w:tc>
        <w:tc>
          <w:tcPr>
            <w:tcW w:w="710" w:type="dxa"/>
          </w:tcPr>
          <w:p w14:paraId="2D0C315D" w14:textId="77777777" w:rsidR="00A67394" w:rsidRPr="00B537F8" w:rsidRDefault="00A67394" w:rsidP="00313FC7">
            <w:pPr>
              <w:pStyle w:val="TableParagraph"/>
              <w:rPr>
                <w:sz w:val="24"/>
                <w:lang w:val="ru-RU"/>
              </w:rPr>
            </w:pPr>
          </w:p>
        </w:tc>
        <w:tc>
          <w:tcPr>
            <w:tcW w:w="722" w:type="dxa"/>
          </w:tcPr>
          <w:p w14:paraId="47CE97D3" w14:textId="77777777" w:rsidR="00A67394" w:rsidRPr="00B537F8" w:rsidRDefault="00A67394" w:rsidP="00313FC7">
            <w:pPr>
              <w:pStyle w:val="TableParagraph"/>
              <w:rPr>
                <w:sz w:val="24"/>
                <w:lang w:val="ru-RU"/>
              </w:rPr>
            </w:pPr>
          </w:p>
        </w:tc>
        <w:tc>
          <w:tcPr>
            <w:tcW w:w="710" w:type="dxa"/>
          </w:tcPr>
          <w:p w14:paraId="5BA347BA" w14:textId="77777777" w:rsidR="00A67394" w:rsidRPr="00B537F8" w:rsidRDefault="00A67394" w:rsidP="00313FC7">
            <w:pPr>
              <w:pStyle w:val="TableParagraph"/>
              <w:rPr>
                <w:sz w:val="24"/>
                <w:lang w:val="ru-RU"/>
              </w:rPr>
            </w:pPr>
          </w:p>
        </w:tc>
      </w:tr>
      <w:tr w:rsidR="00A67394" w:rsidRPr="00C867DF" w14:paraId="5722709E" w14:textId="77777777" w:rsidTr="00313FC7">
        <w:trPr>
          <w:trHeight w:val="275"/>
        </w:trPr>
        <w:tc>
          <w:tcPr>
            <w:tcW w:w="5893" w:type="dxa"/>
          </w:tcPr>
          <w:p w14:paraId="7D882FF7" w14:textId="77777777" w:rsidR="00A67394" w:rsidRPr="00C867DF" w:rsidRDefault="00A67394" w:rsidP="00313FC7">
            <w:pPr>
              <w:pStyle w:val="TableParagraph"/>
              <w:spacing w:line="256" w:lineRule="exact"/>
              <w:ind w:left="112"/>
              <w:rPr>
                <w:sz w:val="24"/>
              </w:rPr>
            </w:pPr>
            <w:r w:rsidRPr="00C867DF">
              <w:rPr>
                <w:sz w:val="24"/>
              </w:rPr>
              <w:t>5.</w:t>
            </w:r>
            <w:r w:rsidRPr="00C867DF">
              <w:rPr>
                <w:spacing w:val="-5"/>
                <w:sz w:val="24"/>
              </w:rPr>
              <w:t xml:space="preserve"> </w:t>
            </w:r>
            <w:r w:rsidRPr="00C867DF">
              <w:rPr>
                <w:sz w:val="24"/>
              </w:rPr>
              <w:t>ломать ветки</w:t>
            </w:r>
          </w:p>
        </w:tc>
        <w:tc>
          <w:tcPr>
            <w:tcW w:w="722" w:type="dxa"/>
          </w:tcPr>
          <w:p w14:paraId="6CA51D39" w14:textId="77777777" w:rsidR="00A67394" w:rsidRPr="00C867DF" w:rsidRDefault="00A67394" w:rsidP="00313FC7">
            <w:pPr>
              <w:pStyle w:val="TableParagraph"/>
              <w:rPr>
                <w:sz w:val="20"/>
              </w:rPr>
            </w:pPr>
          </w:p>
        </w:tc>
        <w:tc>
          <w:tcPr>
            <w:tcW w:w="713" w:type="dxa"/>
          </w:tcPr>
          <w:p w14:paraId="155F15B6" w14:textId="77777777" w:rsidR="00A67394" w:rsidRPr="00C867DF" w:rsidRDefault="00A67394" w:rsidP="00313FC7">
            <w:pPr>
              <w:pStyle w:val="TableParagraph"/>
              <w:rPr>
                <w:sz w:val="20"/>
              </w:rPr>
            </w:pPr>
          </w:p>
        </w:tc>
        <w:tc>
          <w:tcPr>
            <w:tcW w:w="722" w:type="dxa"/>
          </w:tcPr>
          <w:p w14:paraId="7BD0A049" w14:textId="77777777" w:rsidR="00A67394" w:rsidRPr="00C867DF" w:rsidRDefault="00A67394" w:rsidP="00313FC7">
            <w:pPr>
              <w:pStyle w:val="TableParagraph"/>
              <w:rPr>
                <w:sz w:val="20"/>
              </w:rPr>
            </w:pPr>
          </w:p>
        </w:tc>
        <w:tc>
          <w:tcPr>
            <w:tcW w:w="710" w:type="dxa"/>
          </w:tcPr>
          <w:p w14:paraId="0DA20111" w14:textId="77777777" w:rsidR="00A67394" w:rsidRPr="00C867DF" w:rsidRDefault="00A67394" w:rsidP="00313FC7">
            <w:pPr>
              <w:pStyle w:val="TableParagraph"/>
              <w:rPr>
                <w:sz w:val="20"/>
              </w:rPr>
            </w:pPr>
          </w:p>
        </w:tc>
        <w:tc>
          <w:tcPr>
            <w:tcW w:w="722" w:type="dxa"/>
          </w:tcPr>
          <w:p w14:paraId="1B0F960F" w14:textId="77777777" w:rsidR="00A67394" w:rsidRPr="00C867DF" w:rsidRDefault="00A67394" w:rsidP="00313FC7">
            <w:pPr>
              <w:pStyle w:val="TableParagraph"/>
              <w:rPr>
                <w:sz w:val="20"/>
              </w:rPr>
            </w:pPr>
          </w:p>
        </w:tc>
        <w:tc>
          <w:tcPr>
            <w:tcW w:w="710" w:type="dxa"/>
          </w:tcPr>
          <w:p w14:paraId="3FFC8FB9" w14:textId="77777777" w:rsidR="00A67394" w:rsidRPr="00C867DF" w:rsidRDefault="00A67394" w:rsidP="00313FC7">
            <w:pPr>
              <w:pStyle w:val="TableParagraph"/>
              <w:rPr>
                <w:sz w:val="20"/>
              </w:rPr>
            </w:pPr>
          </w:p>
        </w:tc>
      </w:tr>
      <w:tr w:rsidR="00A67394" w:rsidRPr="00C867DF" w14:paraId="323E77F1" w14:textId="77777777" w:rsidTr="00313FC7">
        <w:trPr>
          <w:trHeight w:val="276"/>
        </w:trPr>
        <w:tc>
          <w:tcPr>
            <w:tcW w:w="5893" w:type="dxa"/>
          </w:tcPr>
          <w:p w14:paraId="5F473104" w14:textId="77777777" w:rsidR="00A67394" w:rsidRPr="00C867DF" w:rsidRDefault="00A67394" w:rsidP="00313FC7">
            <w:pPr>
              <w:pStyle w:val="TableParagraph"/>
              <w:spacing w:line="256" w:lineRule="exact"/>
              <w:ind w:left="112"/>
              <w:rPr>
                <w:sz w:val="24"/>
              </w:rPr>
            </w:pPr>
            <w:r w:rsidRPr="00C867DF">
              <w:rPr>
                <w:sz w:val="24"/>
              </w:rPr>
              <w:t>6.</w:t>
            </w:r>
            <w:r w:rsidRPr="00C867DF">
              <w:rPr>
                <w:spacing w:val="-5"/>
                <w:sz w:val="24"/>
              </w:rPr>
              <w:t xml:space="preserve"> </w:t>
            </w:r>
            <w:r w:rsidRPr="00C867DF">
              <w:rPr>
                <w:sz w:val="24"/>
              </w:rPr>
              <w:t>вытаптывать траву</w:t>
            </w:r>
          </w:p>
        </w:tc>
        <w:tc>
          <w:tcPr>
            <w:tcW w:w="722" w:type="dxa"/>
          </w:tcPr>
          <w:p w14:paraId="49305B91" w14:textId="77777777" w:rsidR="00A67394" w:rsidRPr="00C867DF" w:rsidRDefault="00A67394" w:rsidP="00313FC7">
            <w:pPr>
              <w:pStyle w:val="TableParagraph"/>
              <w:rPr>
                <w:sz w:val="20"/>
              </w:rPr>
            </w:pPr>
          </w:p>
        </w:tc>
        <w:tc>
          <w:tcPr>
            <w:tcW w:w="713" w:type="dxa"/>
          </w:tcPr>
          <w:p w14:paraId="5F359FD7" w14:textId="77777777" w:rsidR="00A67394" w:rsidRPr="00C867DF" w:rsidRDefault="00A67394" w:rsidP="00313FC7">
            <w:pPr>
              <w:pStyle w:val="TableParagraph"/>
              <w:rPr>
                <w:sz w:val="20"/>
              </w:rPr>
            </w:pPr>
          </w:p>
        </w:tc>
        <w:tc>
          <w:tcPr>
            <w:tcW w:w="722" w:type="dxa"/>
          </w:tcPr>
          <w:p w14:paraId="2741F6F7" w14:textId="77777777" w:rsidR="00A67394" w:rsidRPr="00C867DF" w:rsidRDefault="00A67394" w:rsidP="00313FC7">
            <w:pPr>
              <w:pStyle w:val="TableParagraph"/>
              <w:rPr>
                <w:sz w:val="20"/>
              </w:rPr>
            </w:pPr>
          </w:p>
        </w:tc>
        <w:tc>
          <w:tcPr>
            <w:tcW w:w="710" w:type="dxa"/>
          </w:tcPr>
          <w:p w14:paraId="28AC1EE0" w14:textId="77777777" w:rsidR="00A67394" w:rsidRPr="00C867DF" w:rsidRDefault="00A67394" w:rsidP="00313FC7">
            <w:pPr>
              <w:pStyle w:val="TableParagraph"/>
              <w:rPr>
                <w:sz w:val="20"/>
              </w:rPr>
            </w:pPr>
          </w:p>
        </w:tc>
        <w:tc>
          <w:tcPr>
            <w:tcW w:w="722" w:type="dxa"/>
          </w:tcPr>
          <w:p w14:paraId="6E29333D" w14:textId="77777777" w:rsidR="00A67394" w:rsidRPr="00C867DF" w:rsidRDefault="00A67394" w:rsidP="00313FC7">
            <w:pPr>
              <w:pStyle w:val="TableParagraph"/>
              <w:rPr>
                <w:sz w:val="20"/>
              </w:rPr>
            </w:pPr>
          </w:p>
        </w:tc>
        <w:tc>
          <w:tcPr>
            <w:tcW w:w="710" w:type="dxa"/>
          </w:tcPr>
          <w:p w14:paraId="3D9FB062" w14:textId="77777777" w:rsidR="00A67394" w:rsidRPr="00C867DF" w:rsidRDefault="00A67394" w:rsidP="00313FC7">
            <w:pPr>
              <w:pStyle w:val="TableParagraph"/>
              <w:rPr>
                <w:sz w:val="20"/>
              </w:rPr>
            </w:pPr>
          </w:p>
        </w:tc>
      </w:tr>
      <w:tr w:rsidR="00A67394" w:rsidRPr="00C867DF" w14:paraId="3DD38889" w14:textId="77777777" w:rsidTr="00313FC7">
        <w:trPr>
          <w:trHeight w:val="275"/>
        </w:trPr>
        <w:tc>
          <w:tcPr>
            <w:tcW w:w="5893" w:type="dxa"/>
          </w:tcPr>
          <w:p w14:paraId="218C3850" w14:textId="77777777" w:rsidR="00A67394" w:rsidRPr="00C867DF" w:rsidRDefault="00A67394" w:rsidP="00313FC7">
            <w:pPr>
              <w:pStyle w:val="TableParagraph"/>
              <w:spacing w:line="256" w:lineRule="exact"/>
              <w:ind w:left="112"/>
              <w:rPr>
                <w:sz w:val="24"/>
              </w:rPr>
            </w:pPr>
            <w:r w:rsidRPr="00C867DF">
              <w:rPr>
                <w:sz w:val="24"/>
              </w:rPr>
              <w:t>7.</w:t>
            </w:r>
            <w:r w:rsidRPr="00C867DF">
              <w:rPr>
                <w:spacing w:val="-5"/>
                <w:sz w:val="24"/>
              </w:rPr>
              <w:t xml:space="preserve"> </w:t>
            </w:r>
            <w:r w:rsidRPr="00C867DF">
              <w:rPr>
                <w:sz w:val="24"/>
              </w:rPr>
              <w:t>собирать цветы</w:t>
            </w:r>
          </w:p>
        </w:tc>
        <w:tc>
          <w:tcPr>
            <w:tcW w:w="722" w:type="dxa"/>
          </w:tcPr>
          <w:p w14:paraId="1B590DC9" w14:textId="77777777" w:rsidR="00A67394" w:rsidRPr="00C867DF" w:rsidRDefault="00A67394" w:rsidP="00313FC7">
            <w:pPr>
              <w:pStyle w:val="TableParagraph"/>
              <w:rPr>
                <w:sz w:val="20"/>
              </w:rPr>
            </w:pPr>
          </w:p>
        </w:tc>
        <w:tc>
          <w:tcPr>
            <w:tcW w:w="713" w:type="dxa"/>
          </w:tcPr>
          <w:p w14:paraId="42729EC1" w14:textId="77777777" w:rsidR="00A67394" w:rsidRPr="00C867DF" w:rsidRDefault="00A67394" w:rsidP="00313FC7">
            <w:pPr>
              <w:pStyle w:val="TableParagraph"/>
              <w:rPr>
                <w:sz w:val="20"/>
              </w:rPr>
            </w:pPr>
          </w:p>
        </w:tc>
        <w:tc>
          <w:tcPr>
            <w:tcW w:w="722" w:type="dxa"/>
          </w:tcPr>
          <w:p w14:paraId="42411792" w14:textId="77777777" w:rsidR="00A67394" w:rsidRPr="00C867DF" w:rsidRDefault="00A67394" w:rsidP="00313FC7">
            <w:pPr>
              <w:pStyle w:val="TableParagraph"/>
              <w:rPr>
                <w:sz w:val="20"/>
              </w:rPr>
            </w:pPr>
          </w:p>
        </w:tc>
        <w:tc>
          <w:tcPr>
            <w:tcW w:w="710" w:type="dxa"/>
          </w:tcPr>
          <w:p w14:paraId="5632247D" w14:textId="77777777" w:rsidR="00A67394" w:rsidRPr="00C867DF" w:rsidRDefault="00A67394" w:rsidP="00313FC7">
            <w:pPr>
              <w:pStyle w:val="TableParagraph"/>
              <w:rPr>
                <w:sz w:val="20"/>
              </w:rPr>
            </w:pPr>
          </w:p>
        </w:tc>
        <w:tc>
          <w:tcPr>
            <w:tcW w:w="722" w:type="dxa"/>
          </w:tcPr>
          <w:p w14:paraId="5CAEB131" w14:textId="77777777" w:rsidR="00A67394" w:rsidRPr="00C867DF" w:rsidRDefault="00A67394" w:rsidP="00313FC7">
            <w:pPr>
              <w:pStyle w:val="TableParagraph"/>
              <w:rPr>
                <w:sz w:val="20"/>
              </w:rPr>
            </w:pPr>
          </w:p>
        </w:tc>
        <w:tc>
          <w:tcPr>
            <w:tcW w:w="710" w:type="dxa"/>
          </w:tcPr>
          <w:p w14:paraId="34D08037" w14:textId="77777777" w:rsidR="00A67394" w:rsidRPr="00C867DF" w:rsidRDefault="00A67394" w:rsidP="00313FC7">
            <w:pPr>
              <w:pStyle w:val="TableParagraph"/>
              <w:rPr>
                <w:sz w:val="20"/>
              </w:rPr>
            </w:pPr>
          </w:p>
        </w:tc>
      </w:tr>
      <w:tr w:rsidR="00A67394" w:rsidRPr="00C867DF" w14:paraId="6C9793A4" w14:textId="77777777" w:rsidTr="00313FC7">
        <w:trPr>
          <w:trHeight w:val="275"/>
        </w:trPr>
        <w:tc>
          <w:tcPr>
            <w:tcW w:w="5893" w:type="dxa"/>
          </w:tcPr>
          <w:p w14:paraId="7729BF57" w14:textId="77777777" w:rsidR="00A67394" w:rsidRPr="00B537F8" w:rsidRDefault="00A67394" w:rsidP="00313FC7">
            <w:pPr>
              <w:pStyle w:val="TableParagraph"/>
              <w:spacing w:line="256" w:lineRule="exact"/>
              <w:ind w:left="112"/>
              <w:rPr>
                <w:sz w:val="24"/>
                <w:lang w:val="ru-RU"/>
              </w:rPr>
            </w:pPr>
            <w:r w:rsidRPr="00B537F8">
              <w:rPr>
                <w:sz w:val="24"/>
                <w:lang w:val="ru-RU"/>
              </w:rPr>
              <w:t>8.</w:t>
            </w:r>
            <w:r w:rsidRPr="00B537F8">
              <w:rPr>
                <w:spacing w:val="-5"/>
                <w:sz w:val="24"/>
                <w:lang w:val="ru-RU"/>
              </w:rPr>
              <w:t xml:space="preserve"> </w:t>
            </w:r>
            <w:r w:rsidRPr="00B537F8">
              <w:rPr>
                <w:sz w:val="24"/>
                <w:lang w:val="ru-RU"/>
              </w:rPr>
              <w:t>Покажи</w:t>
            </w:r>
            <w:r w:rsidRPr="00B537F8">
              <w:rPr>
                <w:spacing w:val="-4"/>
                <w:sz w:val="24"/>
                <w:lang w:val="ru-RU"/>
              </w:rPr>
              <w:t xml:space="preserve"> </w:t>
            </w:r>
            <w:r w:rsidRPr="00B537F8">
              <w:rPr>
                <w:sz w:val="24"/>
                <w:lang w:val="ru-RU"/>
              </w:rPr>
              <w:t>и</w:t>
            </w:r>
            <w:r w:rsidRPr="00B537F8">
              <w:rPr>
                <w:spacing w:val="-3"/>
                <w:sz w:val="24"/>
                <w:lang w:val="ru-RU"/>
              </w:rPr>
              <w:t xml:space="preserve"> </w:t>
            </w:r>
            <w:r w:rsidRPr="00B537F8">
              <w:rPr>
                <w:sz w:val="24"/>
                <w:lang w:val="ru-RU"/>
              </w:rPr>
              <w:t>назови</w:t>
            </w:r>
            <w:r w:rsidRPr="00B537F8">
              <w:rPr>
                <w:spacing w:val="-6"/>
                <w:sz w:val="24"/>
                <w:lang w:val="ru-RU"/>
              </w:rPr>
              <w:t xml:space="preserve"> </w:t>
            </w:r>
            <w:r w:rsidRPr="00B537F8">
              <w:rPr>
                <w:sz w:val="24"/>
                <w:lang w:val="ru-RU"/>
              </w:rPr>
              <w:t>знаки</w:t>
            </w:r>
            <w:r w:rsidRPr="00B537F8">
              <w:rPr>
                <w:spacing w:val="-3"/>
                <w:sz w:val="24"/>
                <w:lang w:val="ru-RU"/>
              </w:rPr>
              <w:t xml:space="preserve"> </w:t>
            </w:r>
            <w:r w:rsidRPr="00B537F8">
              <w:rPr>
                <w:sz w:val="24"/>
                <w:lang w:val="ru-RU"/>
              </w:rPr>
              <w:t>охраны</w:t>
            </w:r>
            <w:r w:rsidRPr="00B537F8">
              <w:rPr>
                <w:spacing w:val="-4"/>
                <w:sz w:val="24"/>
                <w:lang w:val="ru-RU"/>
              </w:rPr>
              <w:t xml:space="preserve"> </w:t>
            </w:r>
            <w:r w:rsidRPr="00B537F8">
              <w:rPr>
                <w:sz w:val="24"/>
                <w:lang w:val="ru-RU"/>
              </w:rPr>
              <w:t>леса</w:t>
            </w:r>
          </w:p>
        </w:tc>
        <w:tc>
          <w:tcPr>
            <w:tcW w:w="722" w:type="dxa"/>
          </w:tcPr>
          <w:p w14:paraId="179E6910" w14:textId="77777777" w:rsidR="00A67394" w:rsidRPr="00B537F8" w:rsidRDefault="00A67394" w:rsidP="00313FC7">
            <w:pPr>
              <w:pStyle w:val="TableParagraph"/>
              <w:rPr>
                <w:sz w:val="20"/>
                <w:lang w:val="ru-RU"/>
              </w:rPr>
            </w:pPr>
          </w:p>
        </w:tc>
        <w:tc>
          <w:tcPr>
            <w:tcW w:w="713" w:type="dxa"/>
          </w:tcPr>
          <w:p w14:paraId="3331596A" w14:textId="77777777" w:rsidR="00A67394" w:rsidRPr="00B537F8" w:rsidRDefault="00A67394" w:rsidP="00313FC7">
            <w:pPr>
              <w:pStyle w:val="TableParagraph"/>
              <w:rPr>
                <w:sz w:val="20"/>
                <w:lang w:val="ru-RU"/>
              </w:rPr>
            </w:pPr>
          </w:p>
        </w:tc>
        <w:tc>
          <w:tcPr>
            <w:tcW w:w="722" w:type="dxa"/>
          </w:tcPr>
          <w:p w14:paraId="073FFFBE" w14:textId="77777777" w:rsidR="00A67394" w:rsidRPr="00B537F8" w:rsidRDefault="00A67394" w:rsidP="00313FC7">
            <w:pPr>
              <w:pStyle w:val="TableParagraph"/>
              <w:rPr>
                <w:sz w:val="20"/>
                <w:lang w:val="ru-RU"/>
              </w:rPr>
            </w:pPr>
          </w:p>
        </w:tc>
        <w:tc>
          <w:tcPr>
            <w:tcW w:w="710" w:type="dxa"/>
          </w:tcPr>
          <w:p w14:paraId="3D42D365" w14:textId="77777777" w:rsidR="00A67394" w:rsidRPr="00B537F8" w:rsidRDefault="00A67394" w:rsidP="00313FC7">
            <w:pPr>
              <w:pStyle w:val="TableParagraph"/>
              <w:rPr>
                <w:sz w:val="20"/>
                <w:lang w:val="ru-RU"/>
              </w:rPr>
            </w:pPr>
          </w:p>
        </w:tc>
        <w:tc>
          <w:tcPr>
            <w:tcW w:w="722" w:type="dxa"/>
          </w:tcPr>
          <w:p w14:paraId="47B4AC72" w14:textId="77777777" w:rsidR="00A67394" w:rsidRPr="00B537F8" w:rsidRDefault="00A67394" w:rsidP="00313FC7">
            <w:pPr>
              <w:pStyle w:val="TableParagraph"/>
              <w:rPr>
                <w:sz w:val="20"/>
                <w:lang w:val="ru-RU"/>
              </w:rPr>
            </w:pPr>
          </w:p>
        </w:tc>
        <w:tc>
          <w:tcPr>
            <w:tcW w:w="710" w:type="dxa"/>
          </w:tcPr>
          <w:p w14:paraId="79487AAF" w14:textId="77777777" w:rsidR="00A67394" w:rsidRPr="00B537F8" w:rsidRDefault="00A67394" w:rsidP="00313FC7">
            <w:pPr>
              <w:pStyle w:val="TableParagraph"/>
              <w:rPr>
                <w:sz w:val="20"/>
                <w:lang w:val="ru-RU"/>
              </w:rPr>
            </w:pPr>
          </w:p>
        </w:tc>
      </w:tr>
    </w:tbl>
    <w:p w14:paraId="0E07F564" w14:textId="77777777" w:rsidR="00A67394" w:rsidRPr="00C867DF" w:rsidRDefault="00A67394" w:rsidP="00A67394">
      <w:pPr>
        <w:pStyle w:val="1"/>
        <w:ind w:left="133"/>
        <w:jc w:val="left"/>
        <w:rPr>
          <w:color w:val="auto"/>
        </w:rPr>
      </w:pPr>
      <w:r w:rsidRPr="00C867DF">
        <w:rPr>
          <w:color w:val="auto"/>
        </w:rPr>
        <w:t>Уровни</w:t>
      </w:r>
      <w:r w:rsidRPr="00C867DF">
        <w:rPr>
          <w:color w:val="auto"/>
          <w:spacing w:val="-3"/>
        </w:rPr>
        <w:t xml:space="preserve"> </w:t>
      </w:r>
      <w:r w:rsidRPr="00C867DF">
        <w:rPr>
          <w:color w:val="auto"/>
        </w:rPr>
        <w:t>развития:</w:t>
      </w:r>
    </w:p>
    <w:p w14:paraId="625DA5B6" w14:textId="77777777" w:rsidR="00A67394" w:rsidRPr="00C867DF" w:rsidRDefault="00A67394" w:rsidP="00A67394">
      <w:pPr>
        <w:ind w:left="133"/>
        <w:rPr>
          <w:i/>
        </w:rPr>
      </w:pPr>
      <w:r w:rsidRPr="00C867DF">
        <w:rPr>
          <w:i/>
          <w:u w:val="single"/>
        </w:rPr>
        <w:t>6-8</w:t>
      </w:r>
      <w:r w:rsidRPr="00C867DF">
        <w:rPr>
          <w:i/>
          <w:spacing w:val="-5"/>
          <w:u w:val="single"/>
        </w:rPr>
        <w:t xml:space="preserve"> </w:t>
      </w:r>
      <w:r w:rsidRPr="00C867DF">
        <w:rPr>
          <w:i/>
          <w:u w:val="single"/>
        </w:rPr>
        <w:t>–</w:t>
      </w:r>
      <w:r w:rsidRPr="00C867DF">
        <w:rPr>
          <w:i/>
          <w:spacing w:val="-1"/>
          <w:u w:val="single"/>
        </w:rPr>
        <w:t xml:space="preserve"> </w:t>
      </w:r>
      <w:r w:rsidRPr="00C867DF">
        <w:rPr>
          <w:i/>
          <w:u w:val="single"/>
        </w:rPr>
        <w:t>высокий</w:t>
      </w:r>
    </w:p>
    <w:p w14:paraId="3DAB33A6" w14:textId="77777777" w:rsidR="00A67394" w:rsidRPr="00C867DF" w:rsidRDefault="00A67394" w:rsidP="00A67394">
      <w:pPr>
        <w:ind w:left="133"/>
        <w:rPr>
          <w:i/>
        </w:rPr>
      </w:pPr>
      <w:r w:rsidRPr="00C867DF">
        <w:rPr>
          <w:i/>
          <w:u w:val="single"/>
        </w:rPr>
        <w:t>3-5</w:t>
      </w:r>
      <w:r w:rsidRPr="00C867DF">
        <w:rPr>
          <w:i/>
          <w:spacing w:val="-5"/>
          <w:u w:val="single"/>
        </w:rPr>
        <w:t xml:space="preserve"> </w:t>
      </w:r>
      <w:r w:rsidRPr="00C867DF">
        <w:rPr>
          <w:i/>
          <w:u w:val="single"/>
        </w:rPr>
        <w:t>–</w:t>
      </w:r>
      <w:r w:rsidRPr="00C867DF">
        <w:rPr>
          <w:i/>
          <w:spacing w:val="-1"/>
          <w:u w:val="single"/>
        </w:rPr>
        <w:t xml:space="preserve"> </w:t>
      </w:r>
      <w:r w:rsidRPr="00C867DF">
        <w:rPr>
          <w:i/>
          <w:u w:val="single"/>
        </w:rPr>
        <w:t>средний</w:t>
      </w:r>
    </w:p>
    <w:p w14:paraId="6BE93CCC" w14:textId="77777777" w:rsidR="00A67394" w:rsidRPr="00C867DF" w:rsidRDefault="00A67394" w:rsidP="00A67394">
      <w:pPr>
        <w:ind w:left="133"/>
        <w:rPr>
          <w:i/>
        </w:rPr>
      </w:pPr>
      <w:r w:rsidRPr="00C867DF">
        <w:rPr>
          <w:i/>
          <w:u w:val="single"/>
        </w:rPr>
        <w:t>1-3</w:t>
      </w:r>
      <w:r w:rsidRPr="00C867DF">
        <w:rPr>
          <w:i/>
          <w:spacing w:val="-1"/>
          <w:u w:val="single"/>
        </w:rPr>
        <w:t xml:space="preserve"> </w:t>
      </w:r>
      <w:r w:rsidRPr="00C867DF">
        <w:rPr>
          <w:i/>
          <w:u w:val="single"/>
        </w:rPr>
        <w:t>– низкий</w:t>
      </w:r>
      <w:r w:rsidRPr="00C867DF">
        <w:rPr>
          <w:i/>
          <w:spacing w:val="-2"/>
          <w:u w:val="single"/>
        </w:rPr>
        <w:t xml:space="preserve"> </w:t>
      </w:r>
    </w:p>
    <w:p w14:paraId="6DCE419D" w14:textId="77777777" w:rsidR="00A67394" w:rsidRPr="00C867DF" w:rsidRDefault="00A67394" w:rsidP="00A67394">
      <w:pPr>
        <w:pStyle w:val="a9"/>
        <w:spacing w:before="8"/>
        <w:ind w:left="0"/>
        <w:jc w:val="left"/>
        <w:rPr>
          <w:i/>
          <w:sz w:val="15"/>
        </w:rPr>
      </w:pPr>
    </w:p>
    <w:p w14:paraId="1CB80645" w14:textId="77777777" w:rsidR="00A67394" w:rsidRPr="00C867DF" w:rsidRDefault="00A67394" w:rsidP="00A67394">
      <w:pPr>
        <w:pStyle w:val="a9"/>
        <w:spacing w:before="90" w:after="6"/>
        <w:ind w:left="133"/>
        <w:jc w:val="left"/>
      </w:pPr>
      <w:r w:rsidRPr="00C867DF">
        <w:t>Как</w:t>
      </w:r>
      <w:r w:rsidRPr="00C867DF">
        <w:rPr>
          <w:spacing w:val="-5"/>
        </w:rPr>
        <w:t xml:space="preserve"> </w:t>
      </w:r>
      <w:r w:rsidRPr="00C867DF">
        <w:t>подкармливать</w:t>
      </w:r>
      <w:r w:rsidRPr="00C867DF">
        <w:rPr>
          <w:spacing w:val="-5"/>
        </w:rPr>
        <w:t xml:space="preserve"> </w:t>
      </w:r>
      <w:r w:rsidRPr="00C867DF">
        <w:t>птиц</w:t>
      </w: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93"/>
        <w:gridCol w:w="722"/>
        <w:gridCol w:w="713"/>
        <w:gridCol w:w="722"/>
        <w:gridCol w:w="710"/>
        <w:gridCol w:w="722"/>
        <w:gridCol w:w="710"/>
      </w:tblGrid>
      <w:tr w:rsidR="00A67394" w:rsidRPr="00C867DF" w14:paraId="41AA7560" w14:textId="77777777" w:rsidTr="00313FC7">
        <w:trPr>
          <w:trHeight w:val="271"/>
        </w:trPr>
        <w:tc>
          <w:tcPr>
            <w:tcW w:w="10192" w:type="dxa"/>
            <w:gridSpan w:val="7"/>
            <w:tcBorders>
              <w:top w:val="nil"/>
            </w:tcBorders>
          </w:tcPr>
          <w:p w14:paraId="5AD53DA3" w14:textId="77777777" w:rsidR="00A67394" w:rsidRPr="00C867DF" w:rsidRDefault="00A67394" w:rsidP="00313FC7">
            <w:pPr>
              <w:pStyle w:val="TableParagraph"/>
              <w:spacing w:line="251" w:lineRule="exact"/>
              <w:ind w:left="112"/>
              <w:rPr>
                <w:b/>
                <w:sz w:val="24"/>
              </w:rPr>
            </w:pPr>
            <w:r w:rsidRPr="00C867DF">
              <w:rPr>
                <w:b/>
                <w:sz w:val="24"/>
              </w:rPr>
              <w:t>ФИО ребенка</w:t>
            </w:r>
          </w:p>
        </w:tc>
      </w:tr>
      <w:tr w:rsidR="00A67394" w:rsidRPr="00C867DF" w14:paraId="5FAF32C4" w14:textId="77777777" w:rsidTr="00313FC7">
        <w:trPr>
          <w:trHeight w:val="278"/>
        </w:trPr>
        <w:tc>
          <w:tcPr>
            <w:tcW w:w="5893" w:type="dxa"/>
            <w:vMerge w:val="restart"/>
          </w:tcPr>
          <w:p w14:paraId="4365B193" w14:textId="77777777" w:rsidR="00A67394" w:rsidRPr="00C867DF" w:rsidRDefault="00A67394" w:rsidP="00313FC7">
            <w:pPr>
              <w:pStyle w:val="TableParagraph"/>
              <w:spacing w:before="143"/>
              <w:ind w:left="1845"/>
              <w:rPr>
                <w:i/>
                <w:sz w:val="24"/>
              </w:rPr>
            </w:pPr>
            <w:r w:rsidRPr="00C867DF">
              <w:rPr>
                <w:i/>
                <w:sz w:val="24"/>
              </w:rPr>
              <w:t>Изучаемые</w:t>
            </w:r>
            <w:r w:rsidRPr="00C867DF">
              <w:rPr>
                <w:i/>
                <w:spacing w:val="-9"/>
                <w:sz w:val="24"/>
              </w:rPr>
              <w:t xml:space="preserve"> </w:t>
            </w:r>
            <w:r w:rsidRPr="00C867DF">
              <w:rPr>
                <w:i/>
                <w:sz w:val="24"/>
              </w:rPr>
              <w:t>вопросы</w:t>
            </w:r>
          </w:p>
        </w:tc>
        <w:tc>
          <w:tcPr>
            <w:tcW w:w="722" w:type="dxa"/>
          </w:tcPr>
          <w:p w14:paraId="2F5A3C1B" w14:textId="77777777" w:rsidR="00A67394" w:rsidRPr="00C867DF" w:rsidRDefault="00A67394" w:rsidP="00313FC7">
            <w:pPr>
              <w:pStyle w:val="TableParagraph"/>
              <w:spacing w:line="258" w:lineRule="exact"/>
              <w:ind w:left="112"/>
              <w:rPr>
                <w:sz w:val="24"/>
              </w:rPr>
            </w:pPr>
            <w:r w:rsidRPr="00C867DF">
              <w:rPr>
                <w:sz w:val="24"/>
              </w:rPr>
              <w:t>н.г.</w:t>
            </w:r>
          </w:p>
        </w:tc>
        <w:tc>
          <w:tcPr>
            <w:tcW w:w="713" w:type="dxa"/>
          </w:tcPr>
          <w:p w14:paraId="33C09A45" w14:textId="77777777" w:rsidR="00A67394" w:rsidRPr="00C867DF" w:rsidRDefault="00A67394" w:rsidP="00313FC7">
            <w:pPr>
              <w:pStyle w:val="TableParagraph"/>
              <w:spacing w:line="258" w:lineRule="exact"/>
              <w:ind w:left="110"/>
              <w:rPr>
                <w:sz w:val="24"/>
              </w:rPr>
            </w:pPr>
            <w:r w:rsidRPr="00C867DF">
              <w:rPr>
                <w:sz w:val="24"/>
              </w:rPr>
              <w:t>к.г.</w:t>
            </w:r>
          </w:p>
        </w:tc>
        <w:tc>
          <w:tcPr>
            <w:tcW w:w="722" w:type="dxa"/>
          </w:tcPr>
          <w:p w14:paraId="7EEB2753" w14:textId="77777777" w:rsidR="00A67394" w:rsidRPr="00C867DF" w:rsidRDefault="00A67394" w:rsidP="00313FC7">
            <w:pPr>
              <w:pStyle w:val="TableParagraph"/>
              <w:spacing w:line="258" w:lineRule="exact"/>
              <w:ind w:left="113"/>
              <w:rPr>
                <w:sz w:val="24"/>
              </w:rPr>
            </w:pPr>
            <w:r w:rsidRPr="00C867DF">
              <w:rPr>
                <w:sz w:val="24"/>
              </w:rPr>
              <w:t>н.г.</w:t>
            </w:r>
          </w:p>
        </w:tc>
        <w:tc>
          <w:tcPr>
            <w:tcW w:w="710" w:type="dxa"/>
          </w:tcPr>
          <w:p w14:paraId="1E508853" w14:textId="77777777" w:rsidR="00A67394" w:rsidRPr="00C867DF" w:rsidRDefault="00A67394" w:rsidP="00313FC7">
            <w:pPr>
              <w:pStyle w:val="TableParagraph"/>
              <w:spacing w:line="258" w:lineRule="exact"/>
              <w:ind w:left="111"/>
              <w:rPr>
                <w:sz w:val="24"/>
              </w:rPr>
            </w:pPr>
            <w:r w:rsidRPr="00C867DF">
              <w:rPr>
                <w:sz w:val="24"/>
              </w:rPr>
              <w:t>к.г.</w:t>
            </w:r>
          </w:p>
        </w:tc>
        <w:tc>
          <w:tcPr>
            <w:tcW w:w="722" w:type="dxa"/>
          </w:tcPr>
          <w:p w14:paraId="128AA4A8" w14:textId="77777777" w:rsidR="00A67394" w:rsidRPr="00C867DF" w:rsidRDefault="00A67394" w:rsidP="00313FC7">
            <w:pPr>
              <w:pStyle w:val="TableParagraph"/>
              <w:spacing w:line="258" w:lineRule="exact"/>
              <w:ind w:left="114"/>
              <w:rPr>
                <w:sz w:val="24"/>
              </w:rPr>
            </w:pPr>
            <w:r w:rsidRPr="00C867DF">
              <w:rPr>
                <w:sz w:val="24"/>
              </w:rPr>
              <w:t>н.г.</w:t>
            </w:r>
          </w:p>
        </w:tc>
        <w:tc>
          <w:tcPr>
            <w:tcW w:w="710" w:type="dxa"/>
          </w:tcPr>
          <w:p w14:paraId="6BDB85F7" w14:textId="77777777" w:rsidR="00A67394" w:rsidRPr="00C867DF" w:rsidRDefault="00A67394" w:rsidP="00313FC7">
            <w:pPr>
              <w:pStyle w:val="TableParagraph"/>
              <w:spacing w:line="258" w:lineRule="exact"/>
              <w:ind w:left="117"/>
              <w:rPr>
                <w:sz w:val="24"/>
              </w:rPr>
            </w:pPr>
            <w:r w:rsidRPr="00C867DF">
              <w:rPr>
                <w:sz w:val="24"/>
              </w:rPr>
              <w:t>к.г.</w:t>
            </w:r>
          </w:p>
        </w:tc>
      </w:tr>
      <w:tr w:rsidR="00A67394" w:rsidRPr="00C867DF" w14:paraId="724929B2" w14:textId="77777777" w:rsidTr="00313FC7">
        <w:trPr>
          <w:trHeight w:val="273"/>
        </w:trPr>
        <w:tc>
          <w:tcPr>
            <w:tcW w:w="5893" w:type="dxa"/>
            <w:vMerge/>
            <w:tcBorders>
              <w:top w:val="nil"/>
            </w:tcBorders>
          </w:tcPr>
          <w:p w14:paraId="5F3B618B" w14:textId="77777777" w:rsidR="00A67394" w:rsidRPr="00C867DF" w:rsidRDefault="00A67394" w:rsidP="00313FC7">
            <w:pPr>
              <w:rPr>
                <w:sz w:val="2"/>
                <w:szCs w:val="2"/>
              </w:rPr>
            </w:pPr>
          </w:p>
        </w:tc>
        <w:tc>
          <w:tcPr>
            <w:tcW w:w="4299" w:type="dxa"/>
            <w:gridSpan w:val="6"/>
          </w:tcPr>
          <w:p w14:paraId="0419F142" w14:textId="77777777" w:rsidR="00A67394" w:rsidRPr="00C867DF" w:rsidRDefault="00A67394" w:rsidP="00313FC7">
            <w:pPr>
              <w:pStyle w:val="TableParagraph"/>
              <w:spacing w:line="254" w:lineRule="exact"/>
              <w:ind w:left="882"/>
              <w:rPr>
                <w:sz w:val="24"/>
              </w:rPr>
            </w:pPr>
            <w:r w:rsidRPr="00C867DF">
              <w:rPr>
                <w:sz w:val="24"/>
              </w:rPr>
              <w:t>реализации</w:t>
            </w:r>
            <w:r w:rsidRPr="00C867DF">
              <w:rPr>
                <w:spacing w:val="-8"/>
                <w:sz w:val="24"/>
              </w:rPr>
              <w:t xml:space="preserve"> </w:t>
            </w:r>
            <w:r w:rsidRPr="00C867DF">
              <w:rPr>
                <w:sz w:val="24"/>
              </w:rPr>
              <w:t>программы</w:t>
            </w:r>
          </w:p>
        </w:tc>
      </w:tr>
      <w:tr w:rsidR="00A67394" w:rsidRPr="00C867DF" w14:paraId="2EEDAA22" w14:textId="77777777" w:rsidTr="00313FC7">
        <w:trPr>
          <w:trHeight w:val="275"/>
        </w:trPr>
        <w:tc>
          <w:tcPr>
            <w:tcW w:w="5893" w:type="dxa"/>
          </w:tcPr>
          <w:p w14:paraId="7BD17EC2" w14:textId="77777777" w:rsidR="00A67394" w:rsidRPr="00B537F8" w:rsidRDefault="00A67394" w:rsidP="00313FC7">
            <w:pPr>
              <w:pStyle w:val="TableParagraph"/>
              <w:spacing w:line="256" w:lineRule="exact"/>
              <w:ind w:left="112"/>
              <w:rPr>
                <w:sz w:val="24"/>
                <w:lang w:val="ru-RU"/>
              </w:rPr>
            </w:pPr>
            <w:r w:rsidRPr="00B537F8">
              <w:rPr>
                <w:sz w:val="24"/>
                <w:lang w:val="ru-RU"/>
              </w:rPr>
              <w:t>1.</w:t>
            </w:r>
            <w:r w:rsidRPr="00B537F8">
              <w:rPr>
                <w:spacing w:val="-4"/>
                <w:sz w:val="24"/>
                <w:lang w:val="ru-RU"/>
              </w:rPr>
              <w:t xml:space="preserve"> </w:t>
            </w:r>
            <w:r w:rsidRPr="00B537F8">
              <w:rPr>
                <w:sz w:val="24"/>
                <w:lang w:val="ru-RU"/>
              </w:rPr>
              <w:t>Укрепляя</w:t>
            </w:r>
            <w:r w:rsidRPr="00B537F8">
              <w:rPr>
                <w:spacing w:val="-3"/>
                <w:sz w:val="24"/>
                <w:lang w:val="ru-RU"/>
              </w:rPr>
              <w:t xml:space="preserve"> </w:t>
            </w:r>
            <w:r w:rsidRPr="00B537F8">
              <w:rPr>
                <w:sz w:val="24"/>
                <w:lang w:val="ru-RU"/>
              </w:rPr>
              <w:t>кормушку,</w:t>
            </w:r>
            <w:r w:rsidRPr="00B537F8">
              <w:rPr>
                <w:spacing w:val="-8"/>
                <w:sz w:val="24"/>
                <w:lang w:val="ru-RU"/>
              </w:rPr>
              <w:t xml:space="preserve"> </w:t>
            </w:r>
            <w:r w:rsidRPr="00B537F8">
              <w:rPr>
                <w:sz w:val="24"/>
                <w:lang w:val="ru-RU"/>
              </w:rPr>
              <w:t>не</w:t>
            </w:r>
            <w:r w:rsidRPr="00B537F8">
              <w:rPr>
                <w:spacing w:val="-5"/>
                <w:sz w:val="24"/>
                <w:lang w:val="ru-RU"/>
              </w:rPr>
              <w:t xml:space="preserve"> </w:t>
            </w:r>
            <w:r w:rsidRPr="00B537F8">
              <w:rPr>
                <w:sz w:val="24"/>
                <w:lang w:val="ru-RU"/>
              </w:rPr>
              <w:t>обламывать ветки</w:t>
            </w:r>
          </w:p>
        </w:tc>
        <w:tc>
          <w:tcPr>
            <w:tcW w:w="722" w:type="dxa"/>
          </w:tcPr>
          <w:p w14:paraId="2EF8C44D" w14:textId="77777777" w:rsidR="00A67394" w:rsidRPr="00B537F8" w:rsidRDefault="00A67394" w:rsidP="00313FC7">
            <w:pPr>
              <w:pStyle w:val="TableParagraph"/>
              <w:rPr>
                <w:sz w:val="20"/>
                <w:lang w:val="ru-RU"/>
              </w:rPr>
            </w:pPr>
          </w:p>
        </w:tc>
        <w:tc>
          <w:tcPr>
            <w:tcW w:w="713" w:type="dxa"/>
          </w:tcPr>
          <w:p w14:paraId="188F8023" w14:textId="77777777" w:rsidR="00A67394" w:rsidRPr="00B537F8" w:rsidRDefault="00A67394" w:rsidP="00313FC7">
            <w:pPr>
              <w:pStyle w:val="TableParagraph"/>
              <w:rPr>
                <w:sz w:val="20"/>
                <w:lang w:val="ru-RU"/>
              </w:rPr>
            </w:pPr>
          </w:p>
        </w:tc>
        <w:tc>
          <w:tcPr>
            <w:tcW w:w="722" w:type="dxa"/>
          </w:tcPr>
          <w:p w14:paraId="5433811A" w14:textId="77777777" w:rsidR="00A67394" w:rsidRPr="00B537F8" w:rsidRDefault="00A67394" w:rsidP="00313FC7">
            <w:pPr>
              <w:pStyle w:val="TableParagraph"/>
              <w:rPr>
                <w:sz w:val="20"/>
                <w:lang w:val="ru-RU"/>
              </w:rPr>
            </w:pPr>
          </w:p>
        </w:tc>
        <w:tc>
          <w:tcPr>
            <w:tcW w:w="710" w:type="dxa"/>
          </w:tcPr>
          <w:p w14:paraId="56EC99BC" w14:textId="77777777" w:rsidR="00A67394" w:rsidRPr="00B537F8" w:rsidRDefault="00A67394" w:rsidP="00313FC7">
            <w:pPr>
              <w:pStyle w:val="TableParagraph"/>
              <w:rPr>
                <w:sz w:val="20"/>
                <w:lang w:val="ru-RU"/>
              </w:rPr>
            </w:pPr>
          </w:p>
        </w:tc>
        <w:tc>
          <w:tcPr>
            <w:tcW w:w="722" w:type="dxa"/>
          </w:tcPr>
          <w:p w14:paraId="4DD2B297" w14:textId="77777777" w:rsidR="00A67394" w:rsidRPr="00B537F8" w:rsidRDefault="00A67394" w:rsidP="00313FC7">
            <w:pPr>
              <w:pStyle w:val="TableParagraph"/>
              <w:rPr>
                <w:sz w:val="20"/>
                <w:lang w:val="ru-RU"/>
              </w:rPr>
            </w:pPr>
          </w:p>
        </w:tc>
        <w:tc>
          <w:tcPr>
            <w:tcW w:w="710" w:type="dxa"/>
          </w:tcPr>
          <w:p w14:paraId="271A16E9" w14:textId="77777777" w:rsidR="00A67394" w:rsidRPr="00B537F8" w:rsidRDefault="00A67394" w:rsidP="00313FC7">
            <w:pPr>
              <w:pStyle w:val="TableParagraph"/>
              <w:rPr>
                <w:sz w:val="20"/>
                <w:lang w:val="ru-RU"/>
              </w:rPr>
            </w:pPr>
          </w:p>
        </w:tc>
      </w:tr>
      <w:tr w:rsidR="00A67394" w:rsidRPr="00C867DF" w14:paraId="476F9885" w14:textId="77777777" w:rsidTr="00313FC7">
        <w:trPr>
          <w:trHeight w:val="277"/>
        </w:trPr>
        <w:tc>
          <w:tcPr>
            <w:tcW w:w="5893" w:type="dxa"/>
          </w:tcPr>
          <w:p w14:paraId="6EA4AABF" w14:textId="77777777" w:rsidR="00A67394" w:rsidRPr="00B537F8" w:rsidRDefault="00A67394" w:rsidP="00313FC7">
            <w:pPr>
              <w:pStyle w:val="TableParagraph"/>
              <w:spacing w:line="258" w:lineRule="exact"/>
              <w:ind w:left="112"/>
              <w:rPr>
                <w:sz w:val="24"/>
                <w:lang w:val="ru-RU"/>
              </w:rPr>
            </w:pPr>
            <w:r w:rsidRPr="00B537F8">
              <w:rPr>
                <w:sz w:val="24"/>
                <w:lang w:val="ru-RU"/>
              </w:rPr>
              <w:t>2.</w:t>
            </w:r>
            <w:r w:rsidRPr="00B537F8">
              <w:rPr>
                <w:spacing w:val="-5"/>
                <w:sz w:val="24"/>
                <w:lang w:val="ru-RU"/>
              </w:rPr>
              <w:t xml:space="preserve"> </w:t>
            </w:r>
            <w:r w:rsidRPr="00B537F8">
              <w:rPr>
                <w:sz w:val="24"/>
                <w:lang w:val="ru-RU"/>
              </w:rPr>
              <w:t>Не</w:t>
            </w:r>
            <w:r w:rsidRPr="00B537F8">
              <w:rPr>
                <w:spacing w:val="-8"/>
                <w:sz w:val="24"/>
                <w:lang w:val="ru-RU"/>
              </w:rPr>
              <w:t xml:space="preserve"> </w:t>
            </w:r>
            <w:r w:rsidRPr="00B537F8">
              <w:rPr>
                <w:sz w:val="24"/>
                <w:lang w:val="ru-RU"/>
              </w:rPr>
              <w:t>прибивать кормушку к</w:t>
            </w:r>
            <w:r w:rsidRPr="00B537F8">
              <w:rPr>
                <w:spacing w:val="-4"/>
                <w:sz w:val="24"/>
                <w:lang w:val="ru-RU"/>
              </w:rPr>
              <w:t xml:space="preserve"> </w:t>
            </w:r>
            <w:r w:rsidRPr="00B537F8">
              <w:rPr>
                <w:sz w:val="24"/>
                <w:lang w:val="ru-RU"/>
              </w:rPr>
              <w:t>дереву</w:t>
            </w:r>
          </w:p>
        </w:tc>
        <w:tc>
          <w:tcPr>
            <w:tcW w:w="722" w:type="dxa"/>
          </w:tcPr>
          <w:p w14:paraId="3E375DC5" w14:textId="77777777" w:rsidR="00A67394" w:rsidRPr="00B537F8" w:rsidRDefault="00A67394" w:rsidP="00313FC7">
            <w:pPr>
              <w:pStyle w:val="TableParagraph"/>
              <w:rPr>
                <w:sz w:val="20"/>
                <w:lang w:val="ru-RU"/>
              </w:rPr>
            </w:pPr>
          </w:p>
        </w:tc>
        <w:tc>
          <w:tcPr>
            <w:tcW w:w="713" w:type="dxa"/>
          </w:tcPr>
          <w:p w14:paraId="6D15161F" w14:textId="77777777" w:rsidR="00A67394" w:rsidRPr="00B537F8" w:rsidRDefault="00A67394" w:rsidP="00313FC7">
            <w:pPr>
              <w:pStyle w:val="TableParagraph"/>
              <w:rPr>
                <w:sz w:val="20"/>
                <w:lang w:val="ru-RU"/>
              </w:rPr>
            </w:pPr>
          </w:p>
        </w:tc>
        <w:tc>
          <w:tcPr>
            <w:tcW w:w="722" w:type="dxa"/>
          </w:tcPr>
          <w:p w14:paraId="5CFE8F02" w14:textId="77777777" w:rsidR="00A67394" w:rsidRPr="00B537F8" w:rsidRDefault="00A67394" w:rsidP="00313FC7">
            <w:pPr>
              <w:pStyle w:val="TableParagraph"/>
              <w:rPr>
                <w:sz w:val="20"/>
                <w:lang w:val="ru-RU"/>
              </w:rPr>
            </w:pPr>
          </w:p>
        </w:tc>
        <w:tc>
          <w:tcPr>
            <w:tcW w:w="710" w:type="dxa"/>
          </w:tcPr>
          <w:p w14:paraId="2CC1215C" w14:textId="77777777" w:rsidR="00A67394" w:rsidRPr="00B537F8" w:rsidRDefault="00A67394" w:rsidP="00313FC7">
            <w:pPr>
              <w:pStyle w:val="TableParagraph"/>
              <w:rPr>
                <w:sz w:val="20"/>
                <w:lang w:val="ru-RU"/>
              </w:rPr>
            </w:pPr>
          </w:p>
        </w:tc>
        <w:tc>
          <w:tcPr>
            <w:tcW w:w="722" w:type="dxa"/>
          </w:tcPr>
          <w:p w14:paraId="082993E7" w14:textId="77777777" w:rsidR="00A67394" w:rsidRPr="00B537F8" w:rsidRDefault="00A67394" w:rsidP="00313FC7">
            <w:pPr>
              <w:pStyle w:val="TableParagraph"/>
              <w:rPr>
                <w:sz w:val="20"/>
                <w:lang w:val="ru-RU"/>
              </w:rPr>
            </w:pPr>
          </w:p>
        </w:tc>
        <w:tc>
          <w:tcPr>
            <w:tcW w:w="710" w:type="dxa"/>
          </w:tcPr>
          <w:p w14:paraId="3E1BB15A" w14:textId="77777777" w:rsidR="00A67394" w:rsidRPr="00B537F8" w:rsidRDefault="00A67394" w:rsidP="00313FC7">
            <w:pPr>
              <w:pStyle w:val="TableParagraph"/>
              <w:rPr>
                <w:sz w:val="20"/>
                <w:lang w:val="ru-RU"/>
              </w:rPr>
            </w:pPr>
          </w:p>
        </w:tc>
      </w:tr>
      <w:tr w:rsidR="00A67394" w:rsidRPr="00C867DF" w14:paraId="0185414F" w14:textId="77777777" w:rsidTr="00313FC7">
        <w:trPr>
          <w:trHeight w:val="273"/>
        </w:trPr>
        <w:tc>
          <w:tcPr>
            <w:tcW w:w="5893" w:type="dxa"/>
          </w:tcPr>
          <w:p w14:paraId="1F3B0374" w14:textId="77777777" w:rsidR="00A67394" w:rsidRPr="00C867DF" w:rsidRDefault="00A67394" w:rsidP="00313FC7">
            <w:pPr>
              <w:pStyle w:val="TableParagraph"/>
              <w:spacing w:line="253" w:lineRule="exact"/>
              <w:ind w:left="112"/>
              <w:rPr>
                <w:sz w:val="24"/>
              </w:rPr>
            </w:pPr>
            <w:r w:rsidRPr="00C867DF">
              <w:rPr>
                <w:sz w:val="24"/>
              </w:rPr>
              <w:t>3.</w:t>
            </w:r>
            <w:r w:rsidRPr="00C867DF">
              <w:rPr>
                <w:spacing w:val="-1"/>
                <w:sz w:val="24"/>
              </w:rPr>
              <w:t xml:space="preserve"> </w:t>
            </w:r>
            <w:r w:rsidRPr="00C867DF">
              <w:rPr>
                <w:sz w:val="24"/>
              </w:rPr>
              <w:t>Сметать с</w:t>
            </w:r>
            <w:r w:rsidRPr="00C867DF">
              <w:rPr>
                <w:spacing w:val="-4"/>
                <w:sz w:val="24"/>
              </w:rPr>
              <w:t xml:space="preserve"> </w:t>
            </w:r>
            <w:r w:rsidRPr="00C867DF">
              <w:rPr>
                <w:sz w:val="24"/>
              </w:rPr>
              <w:t>кормушки</w:t>
            </w:r>
            <w:r w:rsidRPr="00C867DF">
              <w:rPr>
                <w:spacing w:val="-4"/>
                <w:sz w:val="24"/>
              </w:rPr>
              <w:t xml:space="preserve"> </w:t>
            </w:r>
            <w:r w:rsidRPr="00C867DF">
              <w:rPr>
                <w:sz w:val="24"/>
              </w:rPr>
              <w:t>снег</w:t>
            </w:r>
          </w:p>
        </w:tc>
        <w:tc>
          <w:tcPr>
            <w:tcW w:w="722" w:type="dxa"/>
          </w:tcPr>
          <w:p w14:paraId="36004A84" w14:textId="77777777" w:rsidR="00A67394" w:rsidRPr="00C867DF" w:rsidRDefault="00A67394" w:rsidP="00313FC7">
            <w:pPr>
              <w:pStyle w:val="TableParagraph"/>
              <w:rPr>
                <w:sz w:val="20"/>
              </w:rPr>
            </w:pPr>
          </w:p>
        </w:tc>
        <w:tc>
          <w:tcPr>
            <w:tcW w:w="713" w:type="dxa"/>
          </w:tcPr>
          <w:p w14:paraId="44376778" w14:textId="77777777" w:rsidR="00A67394" w:rsidRPr="00C867DF" w:rsidRDefault="00A67394" w:rsidP="00313FC7">
            <w:pPr>
              <w:pStyle w:val="TableParagraph"/>
              <w:rPr>
                <w:sz w:val="20"/>
              </w:rPr>
            </w:pPr>
          </w:p>
        </w:tc>
        <w:tc>
          <w:tcPr>
            <w:tcW w:w="722" w:type="dxa"/>
          </w:tcPr>
          <w:p w14:paraId="1C89454E" w14:textId="77777777" w:rsidR="00A67394" w:rsidRPr="00C867DF" w:rsidRDefault="00A67394" w:rsidP="00313FC7">
            <w:pPr>
              <w:pStyle w:val="TableParagraph"/>
              <w:rPr>
                <w:sz w:val="20"/>
              </w:rPr>
            </w:pPr>
          </w:p>
        </w:tc>
        <w:tc>
          <w:tcPr>
            <w:tcW w:w="710" w:type="dxa"/>
          </w:tcPr>
          <w:p w14:paraId="59348B97" w14:textId="77777777" w:rsidR="00A67394" w:rsidRPr="00C867DF" w:rsidRDefault="00A67394" w:rsidP="00313FC7">
            <w:pPr>
              <w:pStyle w:val="TableParagraph"/>
              <w:rPr>
                <w:sz w:val="20"/>
              </w:rPr>
            </w:pPr>
          </w:p>
        </w:tc>
        <w:tc>
          <w:tcPr>
            <w:tcW w:w="722" w:type="dxa"/>
          </w:tcPr>
          <w:p w14:paraId="4FDBF9EB" w14:textId="77777777" w:rsidR="00A67394" w:rsidRPr="00C867DF" w:rsidRDefault="00A67394" w:rsidP="00313FC7">
            <w:pPr>
              <w:pStyle w:val="TableParagraph"/>
              <w:rPr>
                <w:sz w:val="20"/>
              </w:rPr>
            </w:pPr>
          </w:p>
        </w:tc>
        <w:tc>
          <w:tcPr>
            <w:tcW w:w="710" w:type="dxa"/>
          </w:tcPr>
          <w:p w14:paraId="450F92F3" w14:textId="77777777" w:rsidR="00A67394" w:rsidRPr="00C867DF" w:rsidRDefault="00A67394" w:rsidP="00313FC7">
            <w:pPr>
              <w:pStyle w:val="TableParagraph"/>
              <w:rPr>
                <w:sz w:val="20"/>
              </w:rPr>
            </w:pPr>
          </w:p>
        </w:tc>
      </w:tr>
      <w:tr w:rsidR="00A67394" w:rsidRPr="00C867DF" w14:paraId="6EAEF574" w14:textId="77777777" w:rsidTr="00313FC7">
        <w:trPr>
          <w:trHeight w:val="553"/>
        </w:trPr>
        <w:tc>
          <w:tcPr>
            <w:tcW w:w="5893" w:type="dxa"/>
          </w:tcPr>
          <w:p w14:paraId="70271CAF" w14:textId="77777777" w:rsidR="00A67394" w:rsidRPr="00B537F8" w:rsidRDefault="00A67394" w:rsidP="00313FC7">
            <w:pPr>
              <w:pStyle w:val="TableParagraph"/>
              <w:tabs>
                <w:tab w:val="left" w:pos="515"/>
                <w:tab w:val="left" w:pos="1014"/>
                <w:tab w:val="left" w:pos="1902"/>
                <w:tab w:val="left" w:pos="2238"/>
                <w:tab w:val="left" w:pos="3516"/>
                <w:tab w:val="left" w:pos="4341"/>
              </w:tabs>
              <w:spacing w:line="276" w:lineRule="exact"/>
              <w:ind w:left="112" w:right="262"/>
              <w:rPr>
                <w:sz w:val="24"/>
                <w:lang w:val="ru-RU"/>
              </w:rPr>
            </w:pPr>
            <w:r w:rsidRPr="00B537F8">
              <w:rPr>
                <w:sz w:val="24"/>
                <w:lang w:val="ru-RU"/>
              </w:rPr>
              <w:t>4.</w:t>
            </w:r>
            <w:r w:rsidRPr="00B537F8">
              <w:rPr>
                <w:sz w:val="24"/>
                <w:lang w:val="ru-RU"/>
              </w:rPr>
              <w:tab/>
              <w:t>Не</w:t>
            </w:r>
            <w:r w:rsidRPr="00B537F8">
              <w:rPr>
                <w:sz w:val="24"/>
                <w:lang w:val="ru-RU"/>
              </w:rPr>
              <w:tab/>
              <w:t>класть</w:t>
            </w:r>
            <w:r w:rsidRPr="00B537F8">
              <w:rPr>
                <w:sz w:val="24"/>
                <w:lang w:val="ru-RU"/>
              </w:rPr>
              <w:tab/>
              <w:t>в</w:t>
            </w:r>
            <w:r w:rsidRPr="00B537F8">
              <w:rPr>
                <w:sz w:val="24"/>
                <w:lang w:val="ru-RU"/>
              </w:rPr>
              <w:tab/>
              <w:t>кормушку</w:t>
            </w:r>
            <w:r w:rsidRPr="00B537F8">
              <w:rPr>
                <w:sz w:val="24"/>
                <w:lang w:val="ru-RU"/>
              </w:rPr>
              <w:tab/>
              <w:t>корки</w:t>
            </w:r>
            <w:r w:rsidRPr="00B537F8">
              <w:rPr>
                <w:sz w:val="24"/>
                <w:lang w:val="ru-RU"/>
              </w:rPr>
              <w:tab/>
            </w:r>
            <w:r w:rsidRPr="00B537F8">
              <w:rPr>
                <w:spacing w:val="-2"/>
                <w:sz w:val="24"/>
                <w:lang w:val="ru-RU"/>
              </w:rPr>
              <w:t>мандаринов,</w:t>
            </w:r>
            <w:r w:rsidRPr="00B537F8">
              <w:rPr>
                <w:spacing w:val="-57"/>
                <w:sz w:val="24"/>
                <w:lang w:val="ru-RU"/>
              </w:rPr>
              <w:t xml:space="preserve"> </w:t>
            </w:r>
            <w:r w:rsidRPr="00B537F8">
              <w:rPr>
                <w:sz w:val="24"/>
                <w:lang w:val="ru-RU"/>
              </w:rPr>
              <w:t>макароны,</w:t>
            </w:r>
            <w:r w:rsidRPr="00B537F8">
              <w:rPr>
                <w:spacing w:val="-2"/>
                <w:sz w:val="24"/>
                <w:lang w:val="ru-RU"/>
              </w:rPr>
              <w:t xml:space="preserve"> </w:t>
            </w:r>
            <w:r w:rsidRPr="00B537F8">
              <w:rPr>
                <w:sz w:val="24"/>
                <w:lang w:val="ru-RU"/>
              </w:rPr>
              <w:t>куски</w:t>
            </w:r>
            <w:r w:rsidRPr="00B537F8">
              <w:rPr>
                <w:spacing w:val="1"/>
                <w:sz w:val="24"/>
                <w:lang w:val="ru-RU"/>
              </w:rPr>
              <w:t xml:space="preserve"> </w:t>
            </w:r>
            <w:r w:rsidRPr="00B537F8">
              <w:rPr>
                <w:sz w:val="24"/>
                <w:lang w:val="ru-RU"/>
              </w:rPr>
              <w:t>хлеба</w:t>
            </w:r>
          </w:p>
        </w:tc>
        <w:tc>
          <w:tcPr>
            <w:tcW w:w="722" w:type="dxa"/>
          </w:tcPr>
          <w:p w14:paraId="27844D21" w14:textId="77777777" w:rsidR="00A67394" w:rsidRPr="00B537F8" w:rsidRDefault="00A67394" w:rsidP="00313FC7">
            <w:pPr>
              <w:pStyle w:val="TableParagraph"/>
              <w:rPr>
                <w:sz w:val="24"/>
                <w:lang w:val="ru-RU"/>
              </w:rPr>
            </w:pPr>
          </w:p>
        </w:tc>
        <w:tc>
          <w:tcPr>
            <w:tcW w:w="713" w:type="dxa"/>
          </w:tcPr>
          <w:p w14:paraId="198FAB0E" w14:textId="77777777" w:rsidR="00A67394" w:rsidRPr="00B537F8" w:rsidRDefault="00A67394" w:rsidP="00313FC7">
            <w:pPr>
              <w:pStyle w:val="TableParagraph"/>
              <w:rPr>
                <w:sz w:val="24"/>
                <w:lang w:val="ru-RU"/>
              </w:rPr>
            </w:pPr>
          </w:p>
        </w:tc>
        <w:tc>
          <w:tcPr>
            <w:tcW w:w="722" w:type="dxa"/>
          </w:tcPr>
          <w:p w14:paraId="37A1F72D" w14:textId="77777777" w:rsidR="00A67394" w:rsidRPr="00B537F8" w:rsidRDefault="00A67394" w:rsidP="00313FC7">
            <w:pPr>
              <w:pStyle w:val="TableParagraph"/>
              <w:rPr>
                <w:sz w:val="24"/>
                <w:lang w:val="ru-RU"/>
              </w:rPr>
            </w:pPr>
          </w:p>
        </w:tc>
        <w:tc>
          <w:tcPr>
            <w:tcW w:w="710" w:type="dxa"/>
          </w:tcPr>
          <w:p w14:paraId="5B9450F0" w14:textId="77777777" w:rsidR="00A67394" w:rsidRPr="00B537F8" w:rsidRDefault="00A67394" w:rsidP="00313FC7">
            <w:pPr>
              <w:pStyle w:val="TableParagraph"/>
              <w:rPr>
                <w:sz w:val="24"/>
                <w:lang w:val="ru-RU"/>
              </w:rPr>
            </w:pPr>
          </w:p>
        </w:tc>
        <w:tc>
          <w:tcPr>
            <w:tcW w:w="722" w:type="dxa"/>
          </w:tcPr>
          <w:p w14:paraId="63F1EDFD" w14:textId="77777777" w:rsidR="00A67394" w:rsidRPr="00B537F8" w:rsidRDefault="00A67394" w:rsidP="00313FC7">
            <w:pPr>
              <w:pStyle w:val="TableParagraph"/>
              <w:rPr>
                <w:sz w:val="24"/>
                <w:lang w:val="ru-RU"/>
              </w:rPr>
            </w:pPr>
          </w:p>
        </w:tc>
        <w:tc>
          <w:tcPr>
            <w:tcW w:w="710" w:type="dxa"/>
          </w:tcPr>
          <w:p w14:paraId="5343E4D7" w14:textId="77777777" w:rsidR="00A67394" w:rsidRPr="00B537F8" w:rsidRDefault="00A67394" w:rsidP="00313FC7">
            <w:pPr>
              <w:pStyle w:val="TableParagraph"/>
              <w:rPr>
                <w:sz w:val="24"/>
                <w:lang w:val="ru-RU"/>
              </w:rPr>
            </w:pPr>
          </w:p>
        </w:tc>
      </w:tr>
      <w:tr w:rsidR="00A67394" w:rsidRPr="00C867DF" w14:paraId="096221EE" w14:textId="77777777" w:rsidTr="00313FC7">
        <w:trPr>
          <w:trHeight w:val="275"/>
        </w:trPr>
        <w:tc>
          <w:tcPr>
            <w:tcW w:w="5893" w:type="dxa"/>
          </w:tcPr>
          <w:p w14:paraId="490B4BD1" w14:textId="77777777" w:rsidR="00A67394" w:rsidRPr="00B537F8" w:rsidRDefault="00A67394" w:rsidP="00313FC7">
            <w:pPr>
              <w:pStyle w:val="TableParagraph"/>
              <w:spacing w:line="256" w:lineRule="exact"/>
              <w:ind w:left="112"/>
              <w:rPr>
                <w:sz w:val="24"/>
                <w:lang w:val="ru-RU"/>
              </w:rPr>
            </w:pPr>
            <w:r w:rsidRPr="00B537F8">
              <w:rPr>
                <w:sz w:val="24"/>
                <w:lang w:val="ru-RU"/>
              </w:rPr>
              <w:t>5.</w:t>
            </w:r>
            <w:r w:rsidRPr="00B537F8">
              <w:rPr>
                <w:spacing w:val="-5"/>
                <w:sz w:val="24"/>
                <w:lang w:val="ru-RU"/>
              </w:rPr>
              <w:t xml:space="preserve"> </w:t>
            </w:r>
            <w:r w:rsidRPr="00B537F8">
              <w:rPr>
                <w:sz w:val="24"/>
                <w:lang w:val="ru-RU"/>
              </w:rPr>
              <w:t>Покажи</w:t>
            </w:r>
            <w:r w:rsidRPr="00B537F8">
              <w:rPr>
                <w:spacing w:val="-3"/>
                <w:sz w:val="24"/>
                <w:lang w:val="ru-RU"/>
              </w:rPr>
              <w:t xml:space="preserve"> </w:t>
            </w:r>
            <w:r w:rsidRPr="00B537F8">
              <w:rPr>
                <w:sz w:val="24"/>
                <w:lang w:val="ru-RU"/>
              </w:rPr>
              <w:t>и</w:t>
            </w:r>
            <w:r w:rsidRPr="00B537F8">
              <w:rPr>
                <w:spacing w:val="-4"/>
                <w:sz w:val="24"/>
                <w:lang w:val="ru-RU"/>
              </w:rPr>
              <w:t xml:space="preserve"> </w:t>
            </w:r>
            <w:r w:rsidRPr="00B537F8">
              <w:rPr>
                <w:sz w:val="24"/>
                <w:lang w:val="ru-RU"/>
              </w:rPr>
              <w:t>назови</w:t>
            </w:r>
            <w:r w:rsidRPr="00B537F8">
              <w:rPr>
                <w:spacing w:val="-5"/>
                <w:sz w:val="24"/>
                <w:lang w:val="ru-RU"/>
              </w:rPr>
              <w:t xml:space="preserve"> </w:t>
            </w:r>
            <w:r w:rsidRPr="00B537F8">
              <w:rPr>
                <w:sz w:val="24"/>
                <w:lang w:val="ru-RU"/>
              </w:rPr>
              <w:t>знаки</w:t>
            </w:r>
            <w:r w:rsidRPr="00B537F8">
              <w:rPr>
                <w:spacing w:val="1"/>
                <w:sz w:val="24"/>
                <w:lang w:val="ru-RU"/>
              </w:rPr>
              <w:t xml:space="preserve"> </w:t>
            </w:r>
            <w:r w:rsidRPr="00B537F8">
              <w:rPr>
                <w:sz w:val="24"/>
                <w:lang w:val="ru-RU"/>
              </w:rPr>
              <w:t>охраны</w:t>
            </w:r>
            <w:r w:rsidRPr="00B537F8">
              <w:rPr>
                <w:spacing w:val="-5"/>
                <w:sz w:val="24"/>
                <w:lang w:val="ru-RU"/>
              </w:rPr>
              <w:t xml:space="preserve"> </w:t>
            </w:r>
            <w:r w:rsidRPr="00B537F8">
              <w:rPr>
                <w:sz w:val="24"/>
                <w:lang w:val="ru-RU"/>
              </w:rPr>
              <w:t>птиц</w:t>
            </w:r>
          </w:p>
        </w:tc>
        <w:tc>
          <w:tcPr>
            <w:tcW w:w="722" w:type="dxa"/>
          </w:tcPr>
          <w:p w14:paraId="51686153" w14:textId="77777777" w:rsidR="00A67394" w:rsidRPr="00B537F8" w:rsidRDefault="00A67394" w:rsidP="00313FC7">
            <w:pPr>
              <w:pStyle w:val="TableParagraph"/>
              <w:rPr>
                <w:sz w:val="20"/>
                <w:lang w:val="ru-RU"/>
              </w:rPr>
            </w:pPr>
          </w:p>
        </w:tc>
        <w:tc>
          <w:tcPr>
            <w:tcW w:w="713" w:type="dxa"/>
          </w:tcPr>
          <w:p w14:paraId="2C6A832C" w14:textId="77777777" w:rsidR="00A67394" w:rsidRPr="00B537F8" w:rsidRDefault="00A67394" w:rsidP="00313FC7">
            <w:pPr>
              <w:pStyle w:val="TableParagraph"/>
              <w:rPr>
                <w:sz w:val="20"/>
                <w:lang w:val="ru-RU"/>
              </w:rPr>
            </w:pPr>
          </w:p>
        </w:tc>
        <w:tc>
          <w:tcPr>
            <w:tcW w:w="722" w:type="dxa"/>
          </w:tcPr>
          <w:p w14:paraId="0D36F68B" w14:textId="77777777" w:rsidR="00A67394" w:rsidRPr="00B537F8" w:rsidRDefault="00A67394" w:rsidP="00313FC7">
            <w:pPr>
              <w:pStyle w:val="TableParagraph"/>
              <w:rPr>
                <w:sz w:val="20"/>
                <w:lang w:val="ru-RU"/>
              </w:rPr>
            </w:pPr>
          </w:p>
        </w:tc>
        <w:tc>
          <w:tcPr>
            <w:tcW w:w="710" w:type="dxa"/>
          </w:tcPr>
          <w:p w14:paraId="109CF7E2" w14:textId="77777777" w:rsidR="00A67394" w:rsidRPr="00B537F8" w:rsidRDefault="00A67394" w:rsidP="00313FC7">
            <w:pPr>
              <w:pStyle w:val="TableParagraph"/>
              <w:rPr>
                <w:sz w:val="20"/>
                <w:lang w:val="ru-RU"/>
              </w:rPr>
            </w:pPr>
          </w:p>
        </w:tc>
        <w:tc>
          <w:tcPr>
            <w:tcW w:w="722" w:type="dxa"/>
          </w:tcPr>
          <w:p w14:paraId="70DE5438" w14:textId="77777777" w:rsidR="00A67394" w:rsidRPr="00B537F8" w:rsidRDefault="00A67394" w:rsidP="00313FC7">
            <w:pPr>
              <w:pStyle w:val="TableParagraph"/>
              <w:rPr>
                <w:sz w:val="20"/>
                <w:lang w:val="ru-RU"/>
              </w:rPr>
            </w:pPr>
          </w:p>
        </w:tc>
        <w:tc>
          <w:tcPr>
            <w:tcW w:w="710" w:type="dxa"/>
          </w:tcPr>
          <w:p w14:paraId="1C51CE40" w14:textId="77777777" w:rsidR="00A67394" w:rsidRPr="00B537F8" w:rsidRDefault="00A67394" w:rsidP="00313FC7">
            <w:pPr>
              <w:pStyle w:val="TableParagraph"/>
              <w:rPr>
                <w:sz w:val="20"/>
                <w:lang w:val="ru-RU"/>
              </w:rPr>
            </w:pPr>
          </w:p>
        </w:tc>
      </w:tr>
    </w:tbl>
    <w:p w14:paraId="14BC4F2D" w14:textId="77777777" w:rsidR="00A67394" w:rsidRPr="00C867DF" w:rsidRDefault="00A67394" w:rsidP="00A67394">
      <w:pPr>
        <w:pStyle w:val="1"/>
        <w:ind w:left="133"/>
        <w:jc w:val="left"/>
        <w:rPr>
          <w:color w:val="auto"/>
        </w:rPr>
      </w:pPr>
      <w:r w:rsidRPr="00C867DF">
        <w:rPr>
          <w:color w:val="auto"/>
        </w:rPr>
        <w:t>Уровни</w:t>
      </w:r>
      <w:r w:rsidRPr="00C867DF">
        <w:rPr>
          <w:color w:val="auto"/>
          <w:spacing w:val="-3"/>
        </w:rPr>
        <w:t xml:space="preserve"> </w:t>
      </w:r>
      <w:r w:rsidRPr="00C867DF">
        <w:rPr>
          <w:color w:val="auto"/>
        </w:rPr>
        <w:t>развития:</w:t>
      </w:r>
    </w:p>
    <w:p w14:paraId="17362F2B" w14:textId="77777777" w:rsidR="00A67394" w:rsidRPr="00C867DF" w:rsidRDefault="00A67394" w:rsidP="00A67394">
      <w:pPr>
        <w:ind w:left="133"/>
        <w:rPr>
          <w:i/>
        </w:rPr>
      </w:pPr>
      <w:r w:rsidRPr="00C867DF">
        <w:rPr>
          <w:i/>
          <w:u w:val="single"/>
        </w:rPr>
        <w:t>4-5</w:t>
      </w:r>
      <w:r w:rsidRPr="00C867DF">
        <w:rPr>
          <w:i/>
          <w:spacing w:val="-5"/>
          <w:u w:val="single"/>
        </w:rPr>
        <w:t xml:space="preserve"> </w:t>
      </w:r>
      <w:r w:rsidRPr="00C867DF">
        <w:rPr>
          <w:i/>
          <w:u w:val="single"/>
        </w:rPr>
        <w:t>–</w:t>
      </w:r>
      <w:r w:rsidRPr="00C867DF">
        <w:rPr>
          <w:i/>
          <w:spacing w:val="-1"/>
          <w:u w:val="single"/>
        </w:rPr>
        <w:t xml:space="preserve"> </w:t>
      </w:r>
      <w:r w:rsidRPr="00C867DF">
        <w:rPr>
          <w:i/>
          <w:u w:val="single"/>
        </w:rPr>
        <w:t>высокий</w:t>
      </w:r>
    </w:p>
    <w:p w14:paraId="14BC327B" w14:textId="77777777" w:rsidR="00A67394" w:rsidRPr="00C867DF" w:rsidRDefault="00A67394" w:rsidP="00A67394">
      <w:pPr>
        <w:ind w:left="133"/>
        <w:rPr>
          <w:i/>
        </w:rPr>
      </w:pPr>
      <w:r w:rsidRPr="00C867DF">
        <w:rPr>
          <w:i/>
          <w:u w:val="single"/>
        </w:rPr>
        <w:t>2-3</w:t>
      </w:r>
      <w:r w:rsidRPr="00C867DF">
        <w:rPr>
          <w:i/>
          <w:spacing w:val="-5"/>
          <w:u w:val="single"/>
        </w:rPr>
        <w:t xml:space="preserve"> </w:t>
      </w:r>
      <w:r w:rsidRPr="00C867DF">
        <w:rPr>
          <w:i/>
          <w:u w:val="single"/>
        </w:rPr>
        <w:t>–</w:t>
      </w:r>
      <w:r w:rsidRPr="00C867DF">
        <w:rPr>
          <w:i/>
          <w:spacing w:val="-1"/>
          <w:u w:val="single"/>
        </w:rPr>
        <w:t xml:space="preserve"> </w:t>
      </w:r>
      <w:r w:rsidRPr="00C867DF">
        <w:rPr>
          <w:i/>
          <w:u w:val="single"/>
        </w:rPr>
        <w:t>средний</w:t>
      </w:r>
    </w:p>
    <w:p w14:paraId="12E95275" w14:textId="77777777" w:rsidR="00A67394" w:rsidRPr="00C867DF" w:rsidRDefault="00A67394" w:rsidP="00A67394">
      <w:pPr>
        <w:ind w:left="133"/>
        <w:rPr>
          <w:i/>
        </w:rPr>
      </w:pPr>
      <w:r w:rsidRPr="00C867DF">
        <w:rPr>
          <w:i/>
          <w:u w:val="single"/>
        </w:rPr>
        <w:t>1-2</w:t>
      </w:r>
      <w:r w:rsidRPr="00C867DF">
        <w:rPr>
          <w:i/>
          <w:spacing w:val="-1"/>
          <w:u w:val="single"/>
        </w:rPr>
        <w:t xml:space="preserve"> </w:t>
      </w:r>
      <w:r w:rsidRPr="00C867DF">
        <w:rPr>
          <w:i/>
          <w:u w:val="single"/>
        </w:rPr>
        <w:t>– низкий</w:t>
      </w:r>
    </w:p>
    <w:p w14:paraId="1C0D07B5" w14:textId="77777777" w:rsidR="00A67394" w:rsidRPr="00C867DF" w:rsidRDefault="00A67394" w:rsidP="00A67394">
      <w:pPr>
        <w:pStyle w:val="a9"/>
        <w:spacing w:before="2"/>
        <w:ind w:left="0"/>
        <w:jc w:val="left"/>
        <w:rPr>
          <w:i/>
          <w:sz w:val="16"/>
        </w:rPr>
      </w:pPr>
    </w:p>
    <w:p w14:paraId="3AED5CE2" w14:textId="77777777" w:rsidR="00A67394" w:rsidRPr="00C867DF" w:rsidRDefault="00A67394" w:rsidP="00A67394">
      <w:pPr>
        <w:pStyle w:val="a9"/>
        <w:spacing w:before="90" w:after="6"/>
        <w:ind w:left="133"/>
        <w:jc w:val="left"/>
      </w:pPr>
      <w:r w:rsidRPr="00C867DF">
        <w:t>Как</w:t>
      </w:r>
      <w:r w:rsidRPr="00C867DF">
        <w:rPr>
          <w:spacing w:val="-1"/>
        </w:rPr>
        <w:t xml:space="preserve"> </w:t>
      </w:r>
      <w:r w:rsidRPr="00C867DF">
        <w:t>охранять</w:t>
      </w:r>
      <w:r w:rsidRPr="00C867DF">
        <w:rPr>
          <w:spacing w:val="-4"/>
        </w:rPr>
        <w:t xml:space="preserve"> </w:t>
      </w:r>
      <w:r w:rsidRPr="00C867DF">
        <w:t>птиц</w:t>
      </w: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93"/>
        <w:gridCol w:w="722"/>
        <w:gridCol w:w="713"/>
        <w:gridCol w:w="722"/>
        <w:gridCol w:w="710"/>
        <w:gridCol w:w="722"/>
        <w:gridCol w:w="710"/>
      </w:tblGrid>
      <w:tr w:rsidR="00A67394" w:rsidRPr="00C867DF" w14:paraId="0CD6A62B" w14:textId="77777777" w:rsidTr="00313FC7">
        <w:trPr>
          <w:trHeight w:val="280"/>
        </w:trPr>
        <w:tc>
          <w:tcPr>
            <w:tcW w:w="10192" w:type="dxa"/>
            <w:gridSpan w:val="7"/>
            <w:tcBorders>
              <w:top w:val="nil"/>
            </w:tcBorders>
          </w:tcPr>
          <w:p w14:paraId="3F11116F" w14:textId="77777777" w:rsidR="00A67394" w:rsidRPr="00C867DF" w:rsidRDefault="00A67394" w:rsidP="00313FC7">
            <w:pPr>
              <w:pStyle w:val="TableParagraph"/>
              <w:spacing w:line="261" w:lineRule="exact"/>
              <w:ind w:left="112"/>
              <w:rPr>
                <w:b/>
                <w:sz w:val="24"/>
              </w:rPr>
            </w:pPr>
            <w:r w:rsidRPr="00C867DF">
              <w:rPr>
                <w:b/>
                <w:sz w:val="24"/>
              </w:rPr>
              <w:t>ФИО ребенка</w:t>
            </w:r>
          </w:p>
        </w:tc>
      </w:tr>
      <w:tr w:rsidR="00A67394" w:rsidRPr="00C867DF" w14:paraId="36DCAFED" w14:textId="77777777" w:rsidTr="00313FC7">
        <w:trPr>
          <w:trHeight w:val="273"/>
        </w:trPr>
        <w:tc>
          <w:tcPr>
            <w:tcW w:w="5893" w:type="dxa"/>
            <w:vMerge w:val="restart"/>
          </w:tcPr>
          <w:p w14:paraId="21B1871B" w14:textId="77777777" w:rsidR="00A67394" w:rsidRPr="00C867DF" w:rsidRDefault="00A67394" w:rsidP="00313FC7">
            <w:pPr>
              <w:pStyle w:val="TableParagraph"/>
              <w:spacing w:before="140"/>
              <w:ind w:left="1845"/>
              <w:rPr>
                <w:i/>
                <w:sz w:val="24"/>
              </w:rPr>
            </w:pPr>
            <w:r w:rsidRPr="00C867DF">
              <w:rPr>
                <w:i/>
                <w:sz w:val="24"/>
              </w:rPr>
              <w:t>Изучаемые</w:t>
            </w:r>
            <w:r w:rsidRPr="00C867DF">
              <w:rPr>
                <w:i/>
                <w:spacing w:val="-9"/>
                <w:sz w:val="24"/>
              </w:rPr>
              <w:t xml:space="preserve"> </w:t>
            </w:r>
            <w:r w:rsidRPr="00C867DF">
              <w:rPr>
                <w:i/>
                <w:sz w:val="24"/>
              </w:rPr>
              <w:t>вопросы</w:t>
            </w:r>
          </w:p>
        </w:tc>
        <w:tc>
          <w:tcPr>
            <w:tcW w:w="722" w:type="dxa"/>
          </w:tcPr>
          <w:p w14:paraId="3298D53A" w14:textId="77777777" w:rsidR="00A67394" w:rsidRPr="00C867DF" w:rsidRDefault="00A67394" w:rsidP="00313FC7">
            <w:pPr>
              <w:pStyle w:val="TableParagraph"/>
              <w:spacing w:line="253" w:lineRule="exact"/>
              <w:ind w:left="112"/>
              <w:rPr>
                <w:sz w:val="24"/>
              </w:rPr>
            </w:pPr>
            <w:r w:rsidRPr="00C867DF">
              <w:rPr>
                <w:sz w:val="24"/>
              </w:rPr>
              <w:t>н.г.</w:t>
            </w:r>
          </w:p>
        </w:tc>
        <w:tc>
          <w:tcPr>
            <w:tcW w:w="713" w:type="dxa"/>
          </w:tcPr>
          <w:p w14:paraId="2C38D150" w14:textId="77777777" w:rsidR="00A67394" w:rsidRPr="00C867DF" w:rsidRDefault="00A67394" w:rsidP="00313FC7">
            <w:pPr>
              <w:pStyle w:val="TableParagraph"/>
              <w:spacing w:line="253" w:lineRule="exact"/>
              <w:ind w:left="110"/>
              <w:rPr>
                <w:sz w:val="24"/>
              </w:rPr>
            </w:pPr>
            <w:r w:rsidRPr="00C867DF">
              <w:rPr>
                <w:sz w:val="24"/>
              </w:rPr>
              <w:t>к.г.</w:t>
            </w:r>
          </w:p>
        </w:tc>
        <w:tc>
          <w:tcPr>
            <w:tcW w:w="722" w:type="dxa"/>
          </w:tcPr>
          <w:p w14:paraId="1AC2A93B" w14:textId="77777777" w:rsidR="00A67394" w:rsidRPr="00C867DF" w:rsidRDefault="00A67394" w:rsidP="00313FC7">
            <w:pPr>
              <w:pStyle w:val="TableParagraph"/>
              <w:spacing w:line="253" w:lineRule="exact"/>
              <w:ind w:left="113"/>
              <w:rPr>
                <w:sz w:val="24"/>
              </w:rPr>
            </w:pPr>
            <w:r w:rsidRPr="00C867DF">
              <w:rPr>
                <w:sz w:val="24"/>
              </w:rPr>
              <w:t>н.г.</w:t>
            </w:r>
          </w:p>
        </w:tc>
        <w:tc>
          <w:tcPr>
            <w:tcW w:w="710" w:type="dxa"/>
          </w:tcPr>
          <w:p w14:paraId="38E2F4A1" w14:textId="77777777" w:rsidR="00A67394" w:rsidRPr="00C867DF" w:rsidRDefault="00A67394" w:rsidP="00313FC7">
            <w:pPr>
              <w:pStyle w:val="TableParagraph"/>
              <w:spacing w:line="253" w:lineRule="exact"/>
              <w:ind w:left="111"/>
              <w:rPr>
                <w:sz w:val="24"/>
              </w:rPr>
            </w:pPr>
            <w:r w:rsidRPr="00C867DF">
              <w:rPr>
                <w:sz w:val="24"/>
              </w:rPr>
              <w:t>к.г.</w:t>
            </w:r>
          </w:p>
        </w:tc>
        <w:tc>
          <w:tcPr>
            <w:tcW w:w="722" w:type="dxa"/>
          </w:tcPr>
          <w:p w14:paraId="75CFA72A" w14:textId="77777777" w:rsidR="00A67394" w:rsidRPr="00C867DF" w:rsidRDefault="00A67394" w:rsidP="00313FC7">
            <w:pPr>
              <w:pStyle w:val="TableParagraph"/>
              <w:spacing w:line="253" w:lineRule="exact"/>
              <w:ind w:left="114"/>
              <w:rPr>
                <w:sz w:val="24"/>
              </w:rPr>
            </w:pPr>
            <w:r w:rsidRPr="00C867DF">
              <w:rPr>
                <w:sz w:val="24"/>
              </w:rPr>
              <w:t>н.г.</w:t>
            </w:r>
          </w:p>
        </w:tc>
        <w:tc>
          <w:tcPr>
            <w:tcW w:w="710" w:type="dxa"/>
          </w:tcPr>
          <w:p w14:paraId="3A4CFEED" w14:textId="77777777" w:rsidR="00A67394" w:rsidRPr="00C867DF" w:rsidRDefault="00A67394" w:rsidP="00313FC7">
            <w:pPr>
              <w:pStyle w:val="TableParagraph"/>
              <w:spacing w:line="253" w:lineRule="exact"/>
              <w:ind w:left="117"/>
              <w:rPr>
                <w:sz w:val="24"/>
              </w:rPr>
            </w:pPr>
            <w:r w:rsidRPr="00C867DF">
              <w:rPr>
                <w:sz w:val="24"/>
              </w:rPr>
              <w:t>к.г.</w:t>
            </w:r>
          </w:p>
        </w:tc>
      </w:tr>
      <w:tr w:rsidR="00A67394" w:rsidRPr="00C867DF" w14:paraId="37120FBB" w14:textId="77777777" w:rsidTr="00313FC7">
        <w:trPr>
          <w:trHeight w:val="278"/>
        </w:trPr>
        <w:tc>
          <w:tcPr>
            <w:tcW w:w="5893" w:type="dxa"/>
            <w:vMerge/>
            <w:tcBorders>
              <w:top w:val="nil"/>
            </w:tcBorders>
          </w:tcPr>
          <w:p w14:paraId="4B55EB2B" w14:textId="77777777" w:rsidR="00A67394" w:rsidRPr="00C867DF" w:rsidRDefault="00A67394" w:rsidP="00313FC7">
            <w:pPr>
              <w:rPr>
                <w:sz w:val="2"/>
                <w:szCs w:val="2"/>
              </w:rPr>
            </w:pPr>
          </w:p>
        </w:tc>
        <w:tc>
          <w:tcPr>
            <w:tcW w:w="4299" w:type="dxa"/>
            <w:gridSpan w:val="6"/>
          </w:tcPr>
          <w:p w14:paraId="3A2BA2D1" w14:textId="77777777" w:rsidR="00A67394" w:rsidRPr="00C867DF" w:rsidRDefault="00A67394" w:rsidP="00313FC7">
            <w:pPr>
              <w:pStyle w:val="TableParagraph"/>
              <w:spacing w:line="258" w:lineRule="exact"/>
              <w:ind w:left="882"/>
              <w:rPr>
                <w:sz w:val="24"/>
              </w:rPr>
            </w:pPr>
            <w:r w:rsidRPr="00C867DF">
              <w:rPr>
                <w:sz w:val="24"/>
              </w:rPr>
              <w:t>реализации</w:t>
            </w:r>
            <w:r w:rsidRPr="00C867DF">
              <w:rPr>
                <w:spacing w:val="-8"/>
                <w:sz w:val="24"/>
              </w:rPr>
              <w:t xml:space="preserve"> </w:t>
            </w:r>
            <w:r w:rsidRPr="00C867DF">
              <w:rPr>
                <w:sz w:val="24"/>
              </w:rPr>
              <w:t>программы</w:t>
            </w:r>
          </w:p>
        </w:tc>
      </w:tr>
      <w:tr w:rsidR="00A67394" w:rsidRPr="00C867DF" w14:paraId="2AA527CE" w14:textId="77777777" w:rsidTr="00313FC7">
        <w:trPr>
          <w:trHeight w:val="275"/>
        </w:trPr>
        <w:tc>
          <w:tcPr>
            <w:tcW w:w="5893" w:type="dxa"/>
          </w:tcPr>
          <w:p w14:paraId="4AF250AD" w14:textId="77777777" w:rsidR="00A67394" w:rsidRPr="00C867DF" w:rsidRDefault="00A67394" w:rsidP="00313FC7">
            <w:pPr>
              <w:pStyle w:val="TableParagraph"/>
              <w:spacing w:line="256" w:lineRule="exact"/>
              <w:ind w:left="112"/>
              <w:rPr>
                <w:sz w:val="24"/>
              </w:rPr>
            </w:pPr>
            <w:r w:rsidRPr="00C867DF">
              <w:rPr>
                <w:sz w:val="24"/>
              </w:rPr>
              <w:t>1.</w:t>
            </w:r>
            <w:r w:rsidRPr="00C867DF">
              <w:rPr>
                <w:spacing w:val="-1"/>
                <w:sz w:val="24"/>
              </w:rPr>
              <w:t xml:space="preserve"> </w:t>
            </w:r>
            <w:r w:rsidRPr="00C867DF">
              <w:rPr>
                <w:sz w:val="24"/>
              </w:rPr>
              <w:t>Не</w:t>
            </w:r>
            <w:r w:rsidRPr="00C867DF">
              <w:rPr>
                <w:spacing w:val="-5"/>
                <w:sz w:val="24"/>
              </w:rPr>
              <w:t xml:space="preserve"> </w:t>
            </w:r>
            <w:r w:rsidRPr="00C867DF">
              <w:rPr>
                <w:sz w:val="24"/>
              </w:rPr>
              <w:t>шуметь в</w:t>
            </w:r>
            <w:r w:rsidRPr="00C867DF">
              <w:rPr>
                <w:spacing w:val="-2"/>
                <w:sz w:val="24"/>
              </w:rPr>
              <w:t xml:space="preserve"> </w:t>
            </w:r>
            <w:r w:rsidRPr="00C867DF">
              <w:rPr>
                <w:sz w:val="24"/>
              </w:rPr>
              <w:t>лесу</w:t>
            </w:r>
          </w:p>
        </w:tc>
        <w:tc>
          <w:tcPr>
            <w:tcW w:w="722" w:type="dxa"/>
          </w:tcPr>
          <w:p w14:paraId="4D0DCB39" w14:textId="77777777" w:rsidR="00A67394" w:rsidRPr="00C867DF" w:rsidRDefault="00A67394" w:rsidP="00313FC7">
            <w:pPr>
              <w:pStyle w:val="TableParagraph"/>
              <w:rPr>
                <w:sz w:val="20"/>
              </w:rPr>
            </w:pPr>
          </w:p>
        </w:tc>
        <w:tc>
          <w:tcPr>
            <w:tcW w:w="713" w:type="dxa"/>
          </w:tcPr>
          <w:p w14:paraId="253A2366" w14:textId="77777777" w:rsidR="00A67394" w:rsidRPr="00C867DF" w:rsidRDefault="00A67394" w:rsidP="00313FC7">
            <w:pPr>
              <w:pStyle w:val="TableParagraph"/>
              <w:rPr>
                <w:sz w:val="20"/>
              </w:rPr>
            </w:pPr>
          </w:p>
        </w:tc>
        <w:tc>
          <w:tcPr>
            <w:tcW w:w="722" w:type="dxa"/>
          </w:tcPr>
          <w:p w14:paraId="426CC3CA" w14:textId="77777777" w:rsidR="00A67394" w:rsidRPr="00C867DF" w:rsidRDefault="00A67394" w:rsidP="00313FC7">
            <w:pPr>
              <w:pStyle w:val="TableParagraph"/>
              <w:rPr>
                <w:sz w:val="20"/>
              </w:rPr>
            </w:pPr>
          </w:p>
        </w:tc>
        <w:tc>
          <w:tcPr>
            <w:tcW w:w="710" w:type="dxa"/>
          </w:tcPr>
          <w:p w14:paraId="619FFE03" w14:textId="77777777" w:rsidR="00A67394" w:rsidRPr="00C867DF" w:rsidRDefault="00A67394" w:rsidP="00313FC7">
            <w:pPr>
              <w:pStyle w:val="TableParagraph"/>
              <w:rPr>
                <w:sz w:val="20"/>
              </w:rPr>
            </w:pPr>
          </w:p>
        </w:tc>
        <w:tc>
          <w:tcPr>
            <w:tcW w:w="722" w:type="dxa"/>
          </w:tcPr>
          <w:p w14:paraId="51E0ACEE" w14:textId="77777777" w:rsidR="00A67394" w:rsidRPr="00C867DF" w:rsidRDefault="00A67394" w:rsidP="00313FC7">
            <w:pPr>
              <w:pStyle w:val="TableParagraph"/>
              <w:rPr>
                <w:sz w:val="20"/>
              </w:rPr>
            </w:pPr>
          </w:p>
        </w:tc>
        <w:tc>
          <w:tcPr>
            <w:tcW w:w="710" w:type="dxa"/>
          </w:tcPr>
          <w:p w14:paraId="3356F942" w14:textId="77777777" w:rsidR="00A67394" w:rsidRPr="00C867DF" w:rsidRDefault="00A67394" w:rsidP="00313FC7">
            <w:pPr>
              <w:pStyle w:val="TableParagraph"/>
              <w:rPr>
                <w:sz w:val="20"/>
              </w:rPr>
            </w:pPr>
          </w:p>
        </w:tc>
      </w:tr>
      <w:tr w:rsidR="00A67394" w:rsidRPr="00C867DF" w14:paraId="25C1F4F5" w14:textId="77777777" w:rsidTr="00313FC7">
        <w:trPr>
          <w:trHeight w:val="275"/>
        </w:trPr>
        <w:tc>
          <w:tcPr>
            <w:tcW w:w="5893" w:type="dxa"/>
          </w:tcPr>
          <w:p w14:paraId="1CF4C09C" w14:textId="77777777" w:rsidR="00A67394" w:rsidRPr="009F693C" w:rsidRDefault="00A67394" w:rsidP="00313FC7">
            <w:pPr>
              <w:pStyle w:val="TableParagraph"/>
              <w:spacing w:line="256" w:lineRule="exact"/>
              <w:ind w:left="112"/>
              <w:rPr>
                <w:sz w:val="24"/>
                <w:lang w:val="ru-RU"/>
              </w:rPr>
            </w:pPr>
            <w:r w:rsidRPr="009F693C">
              <w:rPr>
                <w:sz w:val="24"/>
                <w:lang w:val="ru-RU"/>
              </w:rPr>
              <w:t>2.</w:t>
            </w:r>
            <w:r w:rsidRPr="009F693C">
              <w:rPr>
                <w:spacing w:val="-5"/>
                <w:sz w:val="24"/>
                <w:lang w:val="ru-RU"/>
              </w:rPr>
              <w:t xml:space="preserve"> </w:t>
            </w:r>
            <w:r w:rsidRPr="009F693C">
              <w:rPr>
                <w:sz w:val="24"/>
                <w:lang w:val="ru-RU"/>
              </w:rPr>
              <w:t>Не</w:t>
            </w:r>
            <w:r w:rsidRPr="009F693C">
              <w:rPr>
                <w:spacing w:val="-5"/>
                <w:sz w:val="24"/>
                <w:lang w:val="ru-RU"/>
              </w:rPr>
              <w:t xml:space="preserve"> </w:t>
            </w:r>
            <w:r w:rsidRPr="009F693C">
              <w:rPr>
                <w:sz w:val="24"/>
                <w:lang w:val="ru-RU"/>
              </w:rPr>
              <w:t>подходить близко</w:t>
            </w:r>
            <w:r w:rsidRPr="009F693C">
              <w:rPr>
                <w:spacing w:val="-7"/>
                <w:sz w:val="24"/>
                <w:lang w:val="ru-RU"/>
              </w:rPr>
              <w:t xml:space="preserve"> </w:t>
            </w:r>
            <w:r w:rsidRPr="009F693C">
              <w:rPr>
                <w:sz w:val="24"/>
                <w:lang w:val="ru-RU"/>
              </w:rPr>
              <w:t>к гнездам</w:t>
            </w:r>
          </w:p>
        </w:tc>
        <w:tc>
          <w:tcPr>
            <w:tcW w:w="722" w:type="dxa"/>
          </w:tcPr>
          <w:p w14:paraId="748DF20B" w14:textId="77777777" w:rsidR="00A67394" w:rsidRPr="009F693C" w:rsidRDefault="00A67394" w:rsidP="00313FC7">
            <w:pPr>
              <w:pStyle w:val="TableParagraph"/>
              <w:rPr>
                <w:sz w:val="20"/>
                <w:lang w:val="ru-RU"/>
              </w:rPr>
            </w:pPr>
          </w:p>
        </w:tc>
        <w:tc>
          <w:tcPr>
            <w:tcW w:w="713" w:type="dxa"/>
          </w:tcPr>
          <w:p w14:paraId="048B73E1" w14:textId="77777777" w:rsidR="00A67394" w:rsidRPr="009F693C" w:rsidRDefault="00A67394" w:rsidP="00313FC7">
            <w:pPr>
              <w:pStyle w:val="TableParagraph"/>
              <w:rPr>
                <w:sz w:val="20"/>
                <w:lang w:val="ru-RU"/>
              </w:rPr>
            </w:pPr>
          </w:p>
        </w:tc>
        <w:tc>
          <w:tcPr>
            <w:tcW w:w="722" w:type="dxa"/>
          </w:tcPr>
          <w:p w14:paraId="74E93728" w14:textId="77777777" w:rsidR="00A67394" w:rsidRPr="009F693C" w:rsidRDefault="00A67394" w:rsidP="00313FC7">
            <w:pPr>
              <w:pStyle w:val="TableParagraph"/>
              <w:rPr>
                <w:sz w:val="20"/>
                <w:lang w:val="ru-RU"/>
              </w:rPr>
            </w:pPr>
          </w:p>
        </w:tc>
        <w:tc>
          <w:tcPr>
            <w:tcW w:w="710" w:type="dxa"/>
          </w:tcPr>
          <w:p w14:paraId="31F5F11E" w14:textId="77777777" w:rsidR="00A67394" w:rsidRPr="009F693C" w:rsidRDefault="00A67394" w:rsidP="00313FC7">
            <w:pPr>
              <w:pStyle w:val="TableParagraph"/>
              <w:rPr>
                <w:sz w:val="20"/>
                <w:lang w:val="ru-RU"/>
              </w:rPr>
            </w:pPr>
          </w:p>
        </w:tc>
        <w:tc>
          <w:tcPr>
            <w:tcW w:w="722" w:type="dxa"/>
          </w:tcPr>
          <w:p w14:paraId="432FE1D7" w14:textId="77777777" w:rsidR="00A67394" w:rsidRPr="009F693C" w:rsidRDefault="00A67394" w:rsidP="00313FC7">
            <w:pPr>
              <w:pStyle w:val="TableParagraph"/>
              <w:rPr>
                <w:sz w:val="20"/>
                <w:lang w:val="ru-RU"/>
              </w:rPr>
            </w:pPr>
          </w:p>
        </w:tc>
        <w:tc>
          <w:tcPr>
            <w:tcW w:w="710" w:type="dxa"/>
          </w:tcPr>
          <w:p w14:paraId="1EF7DC0F" w14:textId="77777777" w:rsidR="00A67394" w:rsidRPr="009F693C" w:rsidRDefault="00A67394" w:rsidP="00313FC7">
            <w:pPr>
              <w:pStyle w:val="TableParagraph"/>
              <w:rPr>
                <w:sz w:val="20"/>
                <w:lang w:val="ru-RU"/>
              </w:rPr>
            </w:pPr>
          </w:p>
        </w:tc>
      </w:tr>
      <w:tr w:rsidR="00A67394" w:rsidRPr="00C867DF" w14:paraId="6F24D809" w14:textId="77777777" w:rsidTr="00313FC7">
        <w:trPr>
          <w:trHeight w:val="275"/>
        </w:trPr>
        <w:tc>
          <w:tcPr>
            <w:tcW w:w="5893" w:type="dxa"/>
          </w:tcPr>
          <w:p w14:paraId="1CDF15C0" w14:textId="77777777" w:rsidR="00A67394" w:rsidRPr="00C867DF" w:rsidRDefault="00A67394" w:rsidP="00313FC7">
            <w:pPr>
              <w:pStyle w:val="TableParagraph"/>
              <w:spacing w:line="256" w:lineRule="exact"/>
              <w:ind w:left="112"/>
              <w:rPr>
                <w:sz w:val="24"/>
              </w:rPr>
            </w:pPr>
            <w:r w:rsidRPr="00C867DF">
              <w:rPr>
                <w:sz w:val="24"/>
              </w:rPr>
              <w:t>3.</w:t>
            </w:r>
            <w:r w:rsidRPr="00C867DF">
              <w:rPr>
                <w:spacing w:val="-5"/>
                <w:sz w:val="24"/>
              </w:rPr>
              <w:t xml:space="preserve"> </w:t>
            </w:r>
            <w:r w:rsidRPr="00C867DF">
              <w:rPr>
                <w:sz w:val="24"/>
              </w:rPr>
              <w:t>Не</w:t>
            </w:r>
            <w:r w:rsidRPr="00C867DF">
              <w:rPr>
                <w:spacing w:val="-5"/>
                <w:sz w:val="24"/>
              </w:rPr>
              <w:t xml:space="preserve"> </w:t>
            </w:r>
            <w:r w:rsidRPr="00C867DF">
              <w:rPr>
                <w:sz w:val="24"/>
              </w:rPr>
              <w:t>прикасаться</w:t>
            </w:r>
            <w:r w:rsidRPr="00C867DF">
              <w:rPr>
                <w:spacing w:val="-2"/>
                <w:sz w:val="24"/>
              </w:rPr>
              <w:t xml:space="preserve"> </w:t>
            </w:r>
            <w:r w:rsidRPr="00C867DF">
              <w:rPr>
                <w:sz w:val="24"/>
              </w:rPr>
              <w:t>к гнезду</w:t>
            </w:r>
          </w:p>
        </w:tc>
        <w:tc>
          <w:tcPr>
            <w:tcW w:w="722" w:type="dxa"/>
          </w:tcPr>
          <w:p w14:paraId="355229D0" w14:textId="77777777" w:rsidR="00A67394" w:rsidRPr="00C867DF" w:rsidRDefault="00A67394" w:rsidP="00313FC7">
            <w:pPr>
              <w:pStyle w:val="TableParagraph"/>
              <w:rPr>
                <w:sz w:val="20"/>
              </w:rPr>
            </w:pPr>
          </w:p>
        </w:tc>
        <w:tc>
          <w:tcPr>
            <w:tcW w:w="713" w:type="dxa"/>
          </w:tcPr>
          <w:p w14:paraId="2C1AD9D8" w14:textId="77777777" w:rsidR="00A67394" w:rsidRPr="00C867DF" w:rsidRDefault="00A67394" w:rsidP="00313FC7">
            <w:pPr>
              <w:pStyle w:val="TableParagraph"/>
              <w:rPr>
                <w:sz w:val="20"/>
              </w:rPr>
            </w:pPr>
          </w:p>
        </w:tc>
        <w:tc>
          <w:tcPr>
            <w:tcW w:w="722" w:type="dxa"/>
          </w:tcPr>
          <w:p w14:paraId="1D23FFAC" w14:textId="77777777" w:rsidR="00A67394" w:rsidRPr="00C867DF" w:rsidRDefault="00A67394" w:rsidP="00313FC7">
            <w:pPr>
              <w:pStyle w:val="TableParagraph"/>
              <w:rPr>
                <w:sz w:val="20"/>
              </w:rPr>
            </w:pPr>
          </w:p>
        </w:tc>
        <w:tc>
          <w:tcPr>
            <w:tcW w:w="710" w:type="dxa"/>
          </w:tcPr>
          <w:p w14:paraId="091438E9" w14:textId="77777777" w:rsidR="00A67394" w:rsidRPr="00C867DF" w:rsidRDefault="00A67394" w:rsidP="00313FC7">
            <w:pPr>
              <w:pStyle w:val="TableParagraph"/>
              <w:rPr>
                <w:sz w:val="20"/>
              </w:rPr>
            </w:pPr>
          </w:p>
        </w:tc>
        <w:tc>
          <w:tcPr>
            <w:tcW w:w="722" w:type="dxa"/>
          </w:tcPr>
          <w:p w14:paraId="67D80ACC" w14:textId="77777777" w:rsidR="00A67394" w:rsidRPr="00C867DF" w:rsidRDefault="00A67394" w:rsidP="00313FC7">
            <w:pPr>
              <w:pStyle w:val="TableParagraph"/>
              <w:rPr>
                <w:sz w:val="20"/>
              </w:rPr>
            </w:pPr>
          </w:p>
        </w:tc>
        <w:tc>
          <w:tcPr>
            <w:tcW w:w="710" w:type="dxa"/>
          </w:tcPr>
          <w:p w14:paraId="6623313D" w14:textId="77777777" w:rsidR="00A67394" w:rsidRPr="00C867DF" w:rsidRDefault="00A67394" w:rsidP="00313FC7">
            <w:pPr>
              <w:pStyle w:val="TableParagraph"/>
              <w:rPr>
                <w:sz w:val="20"/>
              </w:rPr>
            </w:pPr>
          </w:p>
        </w:tc>
      </w:tr>
      <w:tr w:rsidR="00A67394" w:rsidRPr="00C867DF" w14:paraId="4A00E327" w14:textId="77777777" w:rsidTr="00313FC7">
        <w:trPr>
          <w:trHeight w:val="273"/>
        </w:trPr>
        <w:tc>
          <w:tcPr>
            <w:tcW w:w="5893" w:type="dxa"/>
          </w:tcPr>
          <w:p w14:paraId="7380BA2B" w14:textId="77777777" w:rsidR="00A67394" w:rsidRPr="009F693C" w:rsidRDefault="00A67394" w:rsidP="00313FC7">
            <w:pPr>
              <w:pStyle w:val="TableParagraph"/>
              <w:spacing w:line="253" w:lineRule="exact"/>
              <w:ind w:left="112"/>
              <w:rPr>
                <w:sz w:val="24"/>
                <w:lang w:val="ru-RU"/>
              </w:rPr>
            </w:pPr>
            <w:r w:rsidRPr="009F693C">
              <w:rPr>
                <w:sz w:val="24"/>
                <w:lang w:val="ru-RU"/>
              </w:rPr>
              <w:t>4.</w:t>
            </w:r>
            <w:r w:rsidRPr="009F693C">
              <w:rPr>
                <w:spacing w:val="-1"/>
                <w:sz w:val="24"/>
                <w:lang w:val="ru-RU"/>
              </w:rPr>
              <w:t xml:space="preserve"> </w:t>
            </w:r>
            <w:r w:rsidRPr="009F693C">
              <w:rPr>
                <w:sz w:val="24"/>
                <w:lang w:val="ru-RU"/>
              </w:rPr>
              <w:t>Весной</w:t>
            </w:r>
            <w:r w:rsidRPr="009F693C">
              <w:rPr>
                <w:spacing w:val="-2"/>
                <w:sz w:val="24"/>
                <w:lang w:val="ru-RU"/>
              </w:rPr>
              <w:t xml:space="preserve"> </w:t>
            </w:r>
            <w:r w:rsidRPr="009F693C">
              <w:rPr>
                <w:sz w:val="24"/>
                <w:lang w:val="ru-RU"/>
              </w:rPr>
              <w:t>и</w:t>
            </w:r>
            <w:r w:rsidRPr="009F693C">
              <w:rPr>
                <w:spacing w:val="1"/>
                <w:sz w:val="24"/>
                <w:lang w:val="ru-RU"/>
              </w:rPr>
              <w:t xml:space="preserve"> </w:t>
            </w:r>
            <w:r w:rsidRPr="009F693C">
              <w:rPr>
                <w:sz w:val="24"/>
                <w:lang w:val="ru-RU"/>
              </w:rPr>
              <w:t>в</w:t>
            </w:r>
            <w:r w:rsidRPr="009F693C">
              <w:rPr>
                <w:spacing w:val="-4"/>
                <w:sz w:val="24"/>
                <w:lang w:val="ru-RU"/>
              </w:rPr>
              <w:t xml:space="preserve"> </w:t>
            </w:r>
            <w:r w:rsidRPr="009F693C">
              <w:rPr>
                <w:sz w:val="24"/>
                <w:lang w:val="ru-RU"/>
              </w:rPr>
              <w:t>начале</w:t>
            </w:r>
            <w:r w:rsidRPr="009F693C">
              <w:rPr>
                <w:spacing w:val="-4"/>
                <w:sz w:val="24"/>
                <w:lang w:val="ru-RU"/>
              </w:rPr>
              <w:t xml:space="preserve"> </w:t>
            </w:r>
            <w:r w:rsidRPr="009F693C">
              <w:rPr>
                <w:sz w:val="24"/>
                <w:lang w:val="ru-RU"/>
              </w:rPr>
              <w:t>лета не</w:t>
            </w:r>
            <w:r w:rsidRPr="009F693C">
              <w:rPr>
                <w:spacing w:val="-5"/>
                <w:sz w:val="24"/>
                <w:lang w:val="ru-RU"/>
              </w:rPr>
              <w:t xml:space="preserve"> </w:t>
            </w:r>
            <w:r w:rsidRPr="009F693C">
              <w:rPr>
                <w:sz w:val="24"/>
                <w:lang w:val="ru-RU"/>
              </w:rPr>
              <w:t>брать</w:t>
            </w:r>
            <w:r w:rsidRPr="009F693C">
              <w:rPr>
                <w:spacing w:val="1"/>
                <w:sz w:val="24"/>
                <w:lang w:val="ru-RU"/>
              </w:rPr>
              <w:t xml:space="preserve"> </w:t>
            </w:r>
            <w:r w:rsidRPr="009F693C">
              <w:rPr>
                <w:sz w:val="24"/>
                <w:lang w:val="ru-RU"/>
              </w:rPr>
              <w:t>в</w:t>
            </w:r>
            <w:r w:rsidRPr="009F693C">
              <w:rPr>
                <w:spacing w:val="-4"/>
                <w:sz w:val="24"/>
                <w:lang w:val="ru-RU"/>
              </w:rPr>
              <w:t xml:space="preserve"> </w:t>
            </w:r>
            <w:r w:rsidRPr="009F693C">
              <w:rPr>
                <w:sz w:val="24"/>
                <w:lang w:val="ru-RU"/>
              </w:rPr>
              <w:t>лес</w:t>
            </w:r>
            <w:r w:rsidRPr="009F693C">
              <w:rPr>
                <w:spacing w:val="-5"/>
                <w:sz w:val="24"/>
                <w:lang w:val="ru-RU"/>
              </w:rPr>
              <w:t xml:space="preserve"> </w:t>
            </w:r>
            <w:r w:rsidRPr="009F693C">
              <w:rPr>
                <w:sz w:val="24"/>
                <w:lang w:val="ru-RU"/>
              </w:rPr>
              <w:t>собаку</w:t>
            </w:r>
          </w:p>
        </w:tc>
        <w:tc>
          <w:tcPr>
            <w:tcW w:w="722" w:type="dxa"/>
          </w:tcPr>
          <w:p w14:paraId="2C72E8DA" w14:textId="77777777" w:rsidR="00A67394" w:rsidRPr="009F693C" w:rsidRDefault="00A67394" w:rsidP="00313FC7">
            <w:pPr>
              <w:pStyle w:val="TableParagraph"/>
              <w:rPr>
                <w:sz w:val="20"/>
                <w:lang w:val="ru-RU"/>
              </w:rPr>
            </w:pPr>
          </w:p>
        </w:tc>
        <w:tc>
          <w:tcPr>
            <w:tcW w:w="713" w:type="dxa"/>
          </w:tcPr>
          <w:p w14:paraId="4F5BB5F5" w14:textId="77777777" w:rsidR="00A67394" w:rsidRPr="009F693C" w:rsidRDefault="00A67394" w:rsidP="00313FC7">
            <w:pPr>
              <w:pStyle w:val="TableParagraph"/>
              <w:rPr>
                <w:sz w:val="20"/>
                <w:lang w:val="ru-RU"/>
              </w:rPr>
            </w:pPr>
          </w:p>
        </w:tc>
        <w:tc>
          <w:tcPr>
            <w:tcW w:w="722" w:type="dxa"/>
          </w:tcPr>
          <w:p w14:paraId="0C604BC7" w14:textId="77777777" w:rsidR="00A67394" w:rsidRPr="009F693C" w:rsidRDefault="00A67394" w:rsidP="00313FC7">
            <w:pPr>
              <w:pStyle w:val="TableParagraph"/>
              <w:rPr>
                <w:sz w:val="20"/>
                <w:lang w:val="ru-RU"/>
              </w:rPr>
            </w:pPr>
          </w:p>
        </w:tc>
        <w:tc>
          <w:tcPr>
            <w:tcW w:w="710" w:type="dxa"/>
          </w:tcPr>
          <w:p w14:paraId="6547C79D" w14:textId="77777777" w:rsidR="00A67394" w:rsidRPr="009F693C" w:rsidRDefault="00A67394" w:rsidP="00313FC7">
            <w:pPr>
              <w:pStyle w:val="TableParagraph"/>
              <w:rPr>
                <w:sz w:val="20"/>
                <w:lang w:val="ru-RU"/>
              </w:rPr>
            </w:pPr>
          </w:p>
        </w:tc>
        <w:tc>
          <w:tcPr>
            <w:tcW w:w="722" w:type="dxa"/>
          </w:tcPr>
          <w:p w14:paraId="0DC1C654" w14:textId="77777777" w:rsidR="00A67394" w:rsidRPr="009F693C" w:rsidRDefault="00A67394" w:rsidP="00313FC7">
            <w:pPr>
              <w:pStyle w:val="TableParagraph"/>
              <w:rPr>
                <w:sz w:val="20"/>
                <w:lang w:val="ru-RU"/>
              </w:rPr>
            </w:pPr>
          </w:p>
        </w:tc>
        <w:tc>
          <w:tcPr>
            <w:tcW w:w="710" w:type="dxa"/>
          </w:tcPr>
          <w:p w14:paraId="5DE23465" w14:textId="77777777" w:rsidR="00A67394" w:rsidRPr="009F693C" w:rsidRDefault="00A67394" w:rsidP="00313FC7">
            <w:pPr>
              <w:pStyle w:val="TableParagraph"/>
              <w:rPr>
                <w:sz w:val="20"/>
                <w:lang w:val="ru-RU"/>
              </w:rPr>
            </w:pPr>
          </w:p>
        </w:tc>
      </w:tr>
      <w:tr w:rsidR="00A67394" w:rsidRPr="00C867DF" w14:paraId="120624F5" w14:textId="77777777" w:rsidTr="00313FC7">
        <w:trPr>
          <w:trHeight w:val="275"/>
        </w:trPr>
        <w:tc>
          <w:tcPr>
            <w:tcW w:w="5893" w:type="dxa"/>
          </w:tcPr>
          <w:p w14:paraId="1F172E8E" w14:textId="77777777" w:rsidR="00A67394" w:rsidRPr="00C867DF" w:rsidRDefault="00A67394" w:rsidP="00313FC7">
            <w:pPr>
              <w:pStyle w:val="TableParagraph"/>
              <w:spacing w:line="256" w:lineRule="exact"/>
              <w:ind w:left="112"/>
              <w:rPr>
                <w:sz w:val="24"/>
              </w:rPr>
            </w:pPr>
            <w:r w:rsidRPr="00C867DF">
              <w:rPr>
                <w:sz w:val="24"/>
              </w:rPr>
              <w:t>5.</w:t>
            </w:r>
            <w:r w:rsidRPr="00C867DF">
              <w:rPr>
                <w:spacing w:val="-1"/>
                <w:sz w:val="24"/>
              </w:rPr>
              <w:t xml:space="preserve"> </w:t>
            </w:r>
            <w:r w:rsidRPr="00C867DF">
              <w:rPr>
                <w:sz w:val="24"/>
              </w:rPr>
              <w:t>Не</w:t>
            </w:r>
            <w:r w:rsidRPr="00C867DF">
              <w:rPr>
                <w:spacing w:val="-4"/>
                <w:sz w:val="24"/>
              </w:rPr>
              <w:t xml:space="preserve"> </w:t>
            </w:r>
            <w:r w:rsidRPr="00C867DF">
              <w:rPr>
                <w:sz w:val="24"/>
              </w:rPr>
              <w:t>ловить</w:t>
            </w:r>
            <w:r w:rsidRPr="00C867DF">
              <w:rPr>
                <w:spacing w:val="1"/>
                <w:sz w:val="24"/>
              </w:rPr>
              <w:t xml:space="preserve"> </w:t>
            </w:r>
            <w:r w:rsidRPr="00C867DF">
              <w:rPr>
                <w:sz w:val="24"/>
              </w:rPr>
              <w:t>здоровых</w:t>
            </w:r>
            <w:r w:rsidRPr="00C867DF">
              <w:rPr>
                <w:spacing w:val="-5"/>
                <w:sz w:val="24"/>
              </w:rPr>
              <w:t xml:space="preserve"> </w:t>
            </w:r>
            <w:r w:rsidRPr="00C867DF">
              <w:rPr>
                <w:sz w:val="24"/>
              </w:rPr>
              <w:t>птенцов</w:t>
            </w:r>
          </w:p>
        </w:tc>
        <w:tc>
          <w:tcPr>
            <w:tcW w:w="722" w:type="dxa"/>
          </w:tcPr>
          <w:p w14:paraId="5761B9D4" w14:textId="77777777" w:rsidR="00A67394" w:rsidRPr="00C867DF" w:rsidRDefault="00A67394" w:rsidP="00313FC7">
            <w:pPr>
              <w:pStyle w:val="TableParagraph"/>
              <w:rPr>
                <w:sz w:val="20"/>
              </w:rPr>
            </w:pPr>
          </w:p>
        </w:tc>
        <w:tc>
          <w:tcPr>
            <w:tcW w:w="713" w:type="dxa"/>
          </w:tcPr>
          <w:p w14:paraId="5B22D55A" w14:textId="77777777" w:rsidR="00A67394" w:rsidRPr="00C867DF" w:rsidRDefault="00A67394" w:rsidP="00313FC7">
            <w:pPr>
              <w:pStyle w:val="TableParagraph"/>
              <w:rPr>
                <w:sz w:val="20"/>
              </w:rPr>
            </w:pPr>
          </w:p>
        </w:tc>
        <w:tc>
          <w:tcPr>
            <w:tcW w:w="722" w:type="dxa"/>
          </w:tcPr>
          <w:p w14:paraId="625FC7A4" w14:textId="77777777" w:rsidR="00A67394" w:rsidRPr="00C867DF" w:rsidRDefault="00A67394" w:rsidP="00313FC7">
            <w:pPr>
              <w:pStyle w:val="TableParagraph"/>
              <w:rPr>
                <w:sz w:val="20"/>
              </w:rPr>
            </w:pPr>
          </w:p>
        </w:tc>
        <w:tc>
          <w:tcPr>
            <w:tcW w:w="710" w:type="dxa"/>
          </w:tcPr>
          <w:p w14:paraId="0F7AD8A4" w14:textId="77777777" w:rsidR="00A67394" w:rsidRPr="00C867DF" w:rsidRDefault="00A67394" w:rsidP="00313FC7">
            <w:pPr>
              <w:pStyle w:val="TableParagraph"/>
              <w:rPr>
                <w:sz w:val="20"/>
              </w:rPr>
            </w:pPr>
          </w:p>
        </w:tc>
        <w:tc>
          <w:tcPr>
            <w:tcW w:w="722" w:type="dxa"/>
          </w:tcPr>
          <w:p w14:paraId="76D5BAEE" w14:textId="77777777" w:rsidR="00A67394" w:rsidRPr="00C867DF" w:rsidRDefault="00A67394" w:rsidP="00313FC7">
            <w:pPr>
              <w:pStyle w:val="TableParagraph"/>
              <w:rPr>
                <w:sz w:val="20"/>
              </w:rPr>
            </w:pPr>
          </w:p>
        </w:tc>
        <w:tc>
          <w:tcPr>
            <w:tcW w:w="710" w:type="dxa"/>
          </w:tcPr>
          <w:p w14:paraId="007134E0" w14:textId="77777777" w:rsidR="00A67394" w:rsidRPr="00C867DF" w:rsidRDefault="00A67394" w:rsidP="00313FC7">
            <w:pPr>
              <w:pStyle w:val="TableParagraph"/>
              <w:rPr>
                <w:sz w:val="20"/>
              </w:rPr>
            </w:pPr>
          </w:p>
        </w:tc>
      </w:tr>
      <w:tr w:rsidR="00A67394" w:rsidRPr="00C867DF" w14:paraId="66EE8410" w14:textId="77777777" w:rsidTr="00313FC7">
        <w:trPr>
          <w:trHeight w:val="278"/>
        </w:trPr>
        <w:tc>
          <w:tcPr>
            <w:tcW w:w="5893" w:type="dxa"/>
          </w:tcPr>
          <w:p w14:paraId="10C48B99" w14:textId="77777777" w:rsidR="00A67394" w:rsidRPr="00C867DF" w:rsidRDefault="00A67394" w:rsidP="00313FC7">
            <w:pPr>
              <w:pStyle w:val="TableParagraph"/>
              <w:spacing w:line="258" w:lineRule="exact"/>
              <w:ind w:left="112"/>
              <w:rPr>
                <w:sz w:val="24"/>
              </w:rPr>
            </w:pPr>
            <w:r w:rsidRPr="00C867DF">
              <w:rPr>
                <w:sz w:val="24"/>
              </w:rPr>
              <w:t>6.</w:t>
            </w:r>
            <w:r w:rsidRPr="00C867DF">
              <w:rPr>
                <w:spacing w:val="-6"/>
                <w:sz w:val="24"/>
              </w:rPr>
              <w:t xml:space="preserve"> </w:t>
            </w:r>
            <w:r w:rsidRPr="00C867DF">
              <w:rPr>
                <w:sz w:val="24"/>
              </w:rPr>
              <w:t>Подкармливать</w:t>
            </w:r>
            <w:r w:rsidRPr="00C867DF">
              <w:rPr>
                <w:spacing w:val="-3"/>
                <w:sz w:val="24"/>
              </w:rPr>
              <w:t xml:space="preserve"> </w:t>
            </w:r>
            <w:r w:rsidRPr="00C867DF">
              <w:rPr>
                <w:sz w:val="24"/>
              </w:rPr>
              <w:t>птиц</w:t>
            </w:r>
            <w:r w:rsidRPr="00C867DF">
              <w:rPr>
                <w:spacing w:val="-7"/>
                <w:sz w:val="24"/>
              </w:rPr>
              <w:t xml:space="preserve"> </w:t>
            </w:r>
            <w:r w:rsidRPr="00C867DF">
              <w:rPr>
                <w:sz w:val="24"/>
              </w:rPr>
              <w:t>зимой</w:t>
            </w:r>
          </w:p>
        </w:tc>
        <w:tc>
          <w:tcPr>
            <w:tcW w:w="722" w:type="dxa"/>
          </w:tcPr>
          <w:p w14:paraId="5F2C1B39" w14:textId="77777777" w:rsidR="00A67394" w:rsidRPr="00C867DF" w:rsidRDefault="00A67394" w:rsidP="00313FC7">
            <w:pPr>
              <w:pStyle w:val="TableParagraph"/>
              <w:rPr>
                <w:sz w:val="20"/>
              </w:rPr>
            </w:pPr>
          </w:p>
        </w:tc>
        <w:tc>
          <w:tcPr>
            <w:tcW w:w="713" w:type="dxa"/>
          </w:tcPr>
          <w:p w14:paraId="3A1D4977" w14:textId="77777777" w:rsidR="00A67394" w:rsidRPr="00C867DF" w:rsidRDefault="00A67394" w:rsidP="00313FC7">
            <w:pPr>
              <w:pStyle w:val="TableParagraph"/>
              <w:rPr>
                <w:sz w:val="20"/>
              </w:rPr>
            </w:pPr>
          </w:p>
        </w:tc>
        <w:tc>
          <w:tcPr>
            <w:tcW w:w="722" w:type="dxa"/>
          </w:tcPr>
          <w:p w14:paraId="10981DAB" w14:textId="77777777" w:rsidR="00A67394" w:rsidRPr="00C867DF" w:rsidRDefault="00A67394" w:rsidP="00313FC7">
            <w:pPr>
              <w:pStyle w:val="TableParagraph"/>
              <w:rPr>
                <w:sz w:val="20"/>
              </w:rPr>
            </w:pPr>
          </w:p>
        </w:tc>
        <w:tc>
          <w:tcPr>
            <w:tcW w:w="710" w:type="dxa"/>
          </w:tcPr>
          <w:p w14:paraId="36B6EEE1" w14:textId="77777777" w:rsidR="00A67394" w:rsidRPr="00C867DF" w:rsidRDefault="00A67394" w:rsidP="00313FC7">
            <w:pPr>
              <w:pStyle w:val="TableParagraph"/>
              <w:rPr>
                <w:sz w:val="20"/>
              </w:rPr>
            </w:pPr>
          </w:p>
        </w:tc>
        <w:tc>
          <w:tcPr>
            <w:tcW w:w="722" w:type="dxa"/>
          </w:tcPr>
          <w:p w14:paraId="22F70BB3" w14:textId="77777777" w:rsidR="00A67394" w:rsidRPr="00C867DF" w:rsidRDefault="00A67394" w:rsidP="00313FC7">
            <w:pPr>
              <w:pStyle w:val="TableParagraph"/>
              <w:rPr>
                <w:sz w:val="20"/>
              </w:rPr>
            </w:pPr>
          </w:p>
        </w:tc>
        <w:tc>
          <w:tcPr>
            <w:tcW w:w="710" w:type="dxa"/>
          </w:tcPr>
          <w:p w14:paraId="7A88A352" w14:textId="77777777" w:rsidR="00A67394" w:rsidRPr="00C867DF" w:rsidRDefault="00A67394" w:rsidP="00313FC7">
            <w:pPr>
              <w:pStyle w:val="TableParagraph"/>
              <w:rPr>
                <w:sz w:val="20"/>
              </w:rPr>
            </w:pPr>
          </w:p>
        </w:tc>
      </w:tr>
      <w:tr w:rsidR="00A67394" w:rsidRPr="00C867DF" w14:paraId="680F01E0" w14:textId="77777777" w:rsidTr="00313FC7">
        <w:trPr>
          <w:trHeight w:val="276"/>
        </w:trPr>
        <w:tc>
          <w:tcPr>
            <w:tcW w:w="5893" w:type="dxa"/>
          </w:tcPr>
          <w:p w14:paraId="674D3CA4" w14:textId="77777777" w:rsidR="00A67394" w:rsidRPr="00C867DF" w:rsidRDefault="00A67394" w:rsidP="00313FC7">
            <w:pPr>
              <w:pStyle w:val="TableParagraph"/>
              <w:spacing w:line="256" w:lineRule="exact"/>
              <w:ind w:left="112"/>
              <w:rPr>
                <w:sz w:val="24"/>
              </w:rPr>
            </w:pPr>
            <w:r w:rsidRPr="00C867DF">
              <w:rPr>
                <w:sz w:val="24"/>
              </w:rPr>
              <w:t>7.</w:t>
            </w:r>
            <w:r w:rsidRPr="00C867DF">
              <w:rPr>
                <w:spacing w:val="-10"/>
                <w:sz w:val="24"/>
              </w:rPr>
              <w:t xml:space="preserve"> </w:t>
            </w:r>
            <w:r w:rsidRPr="00C867DF">
              <w:rPr>
                <w:sz w:val="24"/>
              </w:rPr>
              <w:t>Развешивать</w:t>
            </w:r>
            <w:r w:rsidRPr="00C867DF">
              <w:rPr>
                <w:spacing w:val="-7"/>
                <w:sz w:val="24"/>
              </w:rPr>
              <w:t xml:space="preserve"> </w:t>
            </w:r>
            <w:r w:rsidRPr="00C867DF">
              <w:rPr>
                <w:sz w:val="24"/>
              </w:rPr>
              <w:t>скворечники</w:t>
            </w:r>
          </w:p>
        </w:tc>
        <w:tc>
          <w:tcPr>
            <w:tcW w:w="722" w:type="dxa"/>
          </w:tcPr>
          <w:p w14:paraId="191C4FD3" w14:textId="77777777" w:rsidR="00A67394" w:rsidRPr="00C867DF" w:rsidRDefault="00A67394" w:rsidP="00313FC7">
            <w:pPr>
              <w:pStyle w:val="TableParagraph"/>
              <w:rPr>
                <w:sz w:val="20"/>
              </w:rPr>
            </w:pPr>
          </w:p>
        </w:tc>
        <w:tc>
          <w:tcPr>
            <w:tcW w:w="713" w:type="dxa"/>
          </w:tcPr>
          <w:p w14:paraId="6E2F08DF" w14:textId="77777777" w:rsidR="00A67394" w:rsidRPr="00C867DF" w:rsidRDefault="00A67394" w:rsidP="00313FC7">
            <w:pPr>
              <w:pStyle w:val="TableParagraph"/>
              <w:rPr>
                <w:sz w:val="20"/>
              </w:rPr>
            </w:pPr>
          </w:p>
        </w:tc>
        <w:tc>
          <w:tcPr>
            <w:tcW w:w="722" w:type="dxa"/>
          </w:tcPr>
          <w:p w14:paraId="1D744E32" w14:textId="77777777" w:rsidR="00A67394" w:rsidRPr="00C867DF" w:rsidRDefault="00A67394" w:rsidP="00313FC7">
            <w:pPr>
              <w:pStyle w:val="TableParagraph"/>
              <w:rPr>
                <w:sz w:val="20"/>
              </w:rPr>
            </w:pPr>
          </w:p>
        </w:tc>
        <w:tc>
          <w:tcPr>
            <w:tcW w:w="710" w:type="dxa"/>
          </w:tcPr>
          <w:p w14:paraId="11E89F52" w14:textId="77777777" w:rsidR="00A67394" w:rsidRPr="00C867DF" w:rsidRDefault="00A67394" w:rsidP="00313FC7">
            <w:pPr>
              <w:pStyle w:val="TableParagraph"/>
              <w:rPr>
                <w:sz w:val="20"/>
              </w:rPr>
            </w:pPr>
          </w:p>
        </w:tc>
        <w:tc>
          <w:tcPr>
            <w:tcW w:w="722" w:type="dxa"/>
          </w:tcPr>
          <w:p w14:paraId="2434C763" w14:textId="77777777" w:rsidR="00A67394" w:rsidRPr="00C867DF" w:rsidRDefault="00A67394" w:rsidP="00313FC7">
            <w:pPr>
              <w:pStyle w:val="TableParagraph"/>
              <w:rPr>
                <w:sz w:val="20"/>
              </w:rPr>
            </w:pPr>
          </w:p>
        </w:tc>
        <w:tc>
          <w:tcPr>
            <w:tcW w:w="710" w:type="dxa"/>
          </w:tcPr>
          <w:p w14:paraId="17D1D617" w14:textId="77777777" w:rsidR="00A67394" w:rsidRPr="00C867DF" w:rsidRDefault="00A67394" w:rsidP="00313FC7">
            <w:pPr>
              <w:pStyle w:val="TableParagraph"/>
              <w:rPr>
                <w:sz w:val="20"/>
              </w:rPr>
            </w:pPr>
          </w:p>
        </w:tc>
      </w:tr>
      <w:tr w:rsidR="00A67394" w:rsidRPr="00C867DF" w14:paraId="193A7A0E" w14:textId="77777777" w:rsidTr="00313FC7">
        <w:trPr>
          <w:trHeight w:val="275"/>
        </w:trPr>
        <w:tc>
          <w:tcPr>
            <w:tcW w:w="5893" w:type="dxa"/>
          </w:tcPr>
          <w:p w14:paraId="22C7E031" w14:textId="77777777" w:rsidR="00A67394" w:rsidRPr="009F693C" w:rsidRDefault="00A67394" w:rsidP="00313FC7">
            <w:pPr>
              <w:pStyle w:val="TableParagraph"/>
              <w:spacing w:line="256" w:lineRule="exact"/>
              <w:ind w:left="112"/>
              <w:rPr>
                <w:sz w:val="24"/>
                <w:lang w:val="ru-RU"/>
              </w:rPr>
            </w:pPr>
            <w:r w:rsidRPr="009F693C">
              <w:rPr>
                <w:sz w:val="24"/>
                <w:lang w:val="ru-RU"/>
              </w:rPr>
              <w:t>8.</w:t>
            </w:r>
            <w:r w:rsidRPr="009F693C">
              <w:rPr>
                <w:spacing w:val="-5"/>
                <w:sz w:val="24"/>
                <w:lang w:val="ru-RU"/>
              </w:rPr>
              <w:t xml:space="preserve"> </w:t>
            </w:r>
            <w:r w:rsidRPr="009F693C">
              <w:rPr>
                <w:sz w:val="24"/>
                <w:lang w:val="ru-RU"/>
              </w:rPr>
              <w:t>Покажи</w:t>
            </w:r>
            <w:r w:rsidRPr="009F693C">
              <w:rPr>
                <w:spacing w:val="-3"/>
                <w:sz w:val="24"/>
                <w:lang w:val="ru-RU"/>
              </w:rPr>
              <w:t xml:space="preserve"> </w:t>
            </w:r>
            <w:r w:rsidRPr="009F693C">
              <w:rPr>
                <w:sz w:val="24"/>
                <w:lang w:val="ru-RU"/>
              </w:rPr>
              <w:t>и</w:t>
            </w:r>
            <w:r w:rsidRPr="009F693C">
              <w:rPr>
                <w:spacing w:val="-4"/>
                <w:sz w:val="24"/>
                <w:lang w:val="ru-RU"/>
              </w:rPr>
              <w:t xml:space="preserve"> </w:t>
            </w:r>
            <w:r w:rsidRPr="009F693C">
              <w:rPr>
                <w:sz w:val="24"/>
                <w:lang w:val="ru-RU"/>
              </w:rPr>
              <w:t>назови</w:t>
            </w:r>
            <w:r w:rsidRPr="009F693C">
              <w:rPr>
                <w:spacing w:val="-5"/>
                <w:sz w:val="24"/>
                <w:lang w:val="ru-RU"/>
              </w:rPr>
              <w:t xml:space="preserve"> </w:t>
            </w:r>
            <w:r w:rsidRPr="009F693C">
              <w:rPr>
                <w:sz w:val="24"/>
                <w:lang w:val="ru-RU"/>
              </w:rPr>
              <w:t>знаки</w:t>
            </w:r>
            <w:r w:rsidRPr="009F693C">
              <w:rPr>
                <w:spacing w:val="1"/>
                <w:sz w:val="24"/>
                <w:lang w:val="ru-RU"/>
              </w:rPr>
              <w:t xml:space="preserve"> </w:t>
            </w:r>
            <w:r w:rsidRPr="009F693C">
              <w:rPr>
                <w:sz w:val="24"/>
                <w:lang w:val="ru-RU"/>
              </w:rPr>
              <w:t>охраны</w:t>
            </w:r>
            <w:r w:rsidRPr="009F693C">
              <w:rPr>
                <w:spacing w:val="-7"/>
                <w:sz w:val="24"/>
                <w:lang w:val="ru-RU"/>
              </w:rPr>
              <w:t xml:space="preserve"> </w:t>
            </w:r>
            <w:r w:rsidRPr="009F693C">
              <w:rPr>
                <w:sz w:val="24"/>
                <w:lang w:val="ru-RU"/>
              </w:rPr>
              <w:t>птиц</w:t>
            </w:r>
          </w:p>
        </w:tc>
        <w:tc>
          <w:tcPr>
            <w:tcW w:w="722" w:type="dxa"/>
          </w:tcPr>
          <w:p w14:paraId="68F08E44" w14:textId="77777777" w:rsidR="00A67394" w:rsidRPr="009F693C" w:rsidRDefault="00A67394" w:rsidP="00313FC7">
            <w:pPr>
              <w:pStyle w:val="TableParagraph"/>
              <w:rPr>
                <w:sz w:val="20"/>
                <w:lang w:val="ru-RU"/>
              </w:rPr>
            </w:pPr>
          </w:p>
        </w:tc>
        <w:tc>
          <w:tcPr>
            <w:tcW w:w="713" w:type="dxa"/>
          </w:tcPr>
          <w:p w14:paraId="6F8EB811" w14:textId="77777777" w:rsidR="00A67394" w:rsidRPr="009F693C" w:rsidRDefault="00A67394" w:rsidP="00313FC7">
            <w:pPr>
              <w:pStyle w:val="TableParagraph"/>
              <w:rPr>
                <w:sz w:val="20"/>
                <w:lang w:val="ru-RU"/>
              </w:rPr>
            </w:pPr>
          </w:p>
        </w:tc>
        <w:tc>
          <w:tcPr>
            <w:tcW w:w="722" w:type="dxa"/>
          </w:tcPr>
          <w:p w14:paraId="51385D8F" w14:textId="77777777" w:rsidR="00A67394" w:rsidRPr="009F693C" w:rsidRDefault="00A67394" w:rsidP="00313FC7">
            <w:pPr>
              <w:pStyle w:val="TableParagraph"/>
              <w:rPr>
                <w:sz w:val="20"/>
                <w:lang w:val="ru-RU"/>
              </w:rPr>
            </w:pPr>
          </w:p>
        </w:tc>
        <w:tc>
          <w:tcPr>
            <w:tcW w:w="710" w:type="dxa"/>
          </w:tcPr>
          <w:p w14:paraId="7A6A1AAD" w14:textId="77777777" w:rsidR="00A67394" w:rsidRPr="009F693C" w:rsidRDefault="00A67394" w:rsidP="00313FC7">
            <w:pPr>
              <w:pStyle w:val="TableParagraph"/>
              <w:rPr>
                <w:sz w:val="20"/>
                <w:lang w:val="ru-RU"/>
              </w:rPr>
            </w:pPr>
          </w:p>
        </w:tc>
        <w:tc>
          <w:tcPr>
            <w:tcW w:w="722" w:type="dxa"/>
          </w:tcPr>
          <w:p w14:paraId="538E55FC" w14:textId="77777777" w:rsidR="00A67394" w:rsidRPr="009F693C" w:rsidRDefault="00A67394" w:rsidP="00313FC7">
            <w:pPr>
              <w:pStyle w:val="TableParagraph"/>
              <w:rPr>
                <w:sz w:val="20"/>
                <w:lang w:val="ru-RU"/>
              </w:rPr>
            </w:pPr>
          </w:p>
        </w:tc>
        <w:tc>
          <w:tcPr>
            <w:tcW w:w="710" w:type="dxa"/>
          </w:tcPr>
          <w:p w14:paraId="16857732" w14:textId="77777777" w:rsidR="00A67394" w:rsidRPr="009F693C" w:rsidRDefault="00A67394" w:rsidP="00313FC7">
            <w:pPr>
              <w:pStyle w:val="TableParagraph"/>
              <w:rPr>
                <w:sz w:val="20"/>
                <w:lang w:val="ru-RU"/>
              </w:rPr>
            </w:pPr>
          </w:p>
        </w:tc>
      </w:tr>
    </w:tbl>
    <w:p w14:paraId="73692A19" w14:textId="77777777" w:rsidR="00A67394" w:rsidRPr="00C867DF" w:rsidRDefault="00A67394" w:rsidP="00A67394">
      <w:pPr>
        <w:pStyle w:val="1"/>
        <w:ind w:left="133"/>
        <w:jc w:val="left"/>
        <w:rPr>
          <w:color w:val="auto"/>
        </w:rPr>
      </w:pPr>
      <w:r w:rsidRPr="00C867DF">
        <w:rPr>
          <w:color w:val="auto"/>
        </w:rPr>
        <w:t>Уровни</w:t>
      </w:r>
      <w:r w:rsidRPr="00C867DF">
        <w:rPr>
          <w:color w:val="auto"/>
          <w:spacing w:val="-3"/>
        </w:rPr>
        <w:t xml:space="preserve"> </w:t>
      </w:r>
      <w:r w:rsidRPr="00C867DF">
        <w:rPr>
          <w:color w:val="auto"/>
        </w:rPr>
        <w:t>развития:</w:t>
      </w:r>
    </w:p>
    <w:p w14:paraId="2480F812" w14:textId="77777777" w:rsidR="00A67394" w:rsidRPr="00C867DF" w:rsidRDefault="00A67394" w:rsidP="00A67394">
      <w:pPr>
        <w:ind w:left="133"/>
        <w:rPr>
          <w:i/>
        </w:rPr>
      </w:pPr>
      <w:r w:rsidRPr="00C867DF">
        <w:rPr>
          <w:i/>
          <w:u w:val="single"/>
        </w:rPr>
        <w:t>6-8</w:t>
      </w:r>
      <w:r w:rsidRPr="00C867DF">
        <w:rPr>
          <w:i/>
          <w:spacing w:val="-5"/>
          <w:u w:val="single"/>
        </w:rPr>
        <w:t xml:space="preserve"> </w:t>
      </w:r>
      <w:r w:rsidRPr="00C867DF">
        <w:rPr>
          <w:i/>
          <w:u w:val="single"/>
        </w:rPr>
        <w:t>–</w:t>
      </w:r>
      <w:r w:rsidRPr="00C867DF">
        <w:rPr>
          <w:i/>
          <w:spacing w:val="-1"/>
          <w:u w:val="single"/>
        </w:rPr>
        <w:t xml:space="preserve"> </w:t>
      </w:r>
      <w:r w:rsidRPr="00C867DF">
        <w:rPr>
          <w:i/>
          <w:u w:val="single"/>
        </w:rPr>
        <w:t>высокий</w:t>
      </w:r>
    </w:p>
    <w:p w14:paraId="02B98F1A" w14:textId="77777777" w:rsidR="00A67394" w:rsidRPr="00C867DF" w:rsidRDefault="00A67394" w:rsidP="00A67394">
      <w:pPr>
        <w:ind w:left="133"/>
        <w:rPr>
          <w:i/>
        </w:rPr>
      </w:pPr>
      <w:r w:rsidRPr="00C867DF">
        <w:rPr>
          <w:i/>
          <w:u w:val="single"/>
        </w:rPr>
        <w:t>3-5</w:t>
      </w:r>
      <w:r w:rsidRPr="00C867DF">
        <w:rPr>
          <w:i/>
          <w:spacing w:val="-5"/>
          <w:u w:val="single"/>
        </w:rPr>
        <w:t xml:space="preserve"> </w:t>
      </w:r>
      <w:r w:rsidRPr="00C867DF">
        <w:rPr>
          <w:i/>
          <w:u w:val="single"/>
        </w:rPr>
        <w:t>–</w:t>
      </w:r>
      <w:r w:rsidRPr="00C867DF">
        <w:rPr>
          <w:i/>
          <w:spacing w:val="-1"/>
          <w:u w:val="single"/>
        </w:rPr>
        <w:t xml:space="preserve"> </w:t>
      </w:r>
      <w:r w:rsidRPr="00C867DF">
        <w:rPr>
          <w:i/>
          <w:u w:val="single"/>
        </w:rPr>
        <w:t>средний</w:t>
      </w:r>
    </w:p>
    <w:p w14:paraId="23B393A4" w14:textId="77777777" w:rsidR="00A67394" w:rsidRPr="00C867DF" w:rsidRDefault="00A67394" w:rsidP="00A67394">
      <w:pPr>
        <w:ind w:left="133"/>
        <w:rPr>
          <w:i/>
        </w:rPr>
      </w:pPr>
      <w:r w:rsidRPr="00C867DF">
        <w:rPr>
          <w:i/>
          <w:u w:val="single"/>
        </w:rPr>
        <w:t>1-3</w:t>
      </w:r>
      <w:r w:rsidRPr="00C867DF">
        <w:rPr>
          <w:i/>
          <w:spacing w:val="-1"/>
          <w:u w:val="single"/>
        </w:rPr>
        <w:t xml:space="preserve"> </w:t>
      </w:r>
      <w:r w:rsidRPr="00C867DF">
        <w:rPr>
          <w:i/>
          <w:u w:val="single"/>
        </w:rPr>
        <w:t>– низкий</w:t>
      </w:r>
    </w:p>
    <w:p w14:paraId="3B33C117" w14:textId="77777777" w:rsidR="00A67394" w:rsidRPr="00C867DF" w:rsidRDefault="00A67394" w:rsidP="00A67394">
      <w:pPr>
        <w:sectPr w:rsidR="00A67394" w:rsidRPr="00C867DF">
          <w:pgSz w:w="11900" w:h="16860"/>
          <w:pgMar w:top="1060" w:right="420" w:bottom="540" w:left="1000" w:header="0" w:footer="352" w:gutter="0"/>
          <w:cols w:space="720"/>
        </w:sectPr>
      </w:pPr>
    </w:p>
    <w:p w14:paraId="4B8356E9" w14:textId="77777777" w:rsidR="00A67394" w:rsidRPr="00C867DF" w:rsidRDefault="00A67394" w:rsidP="00A67394">
      <w:pPr>
        <w:pStyle w:val="a9"/>
        <w:spacing w:before="66" w:after="8"/>
        <w:ind w:left="133"/>
        <w:jc w:val="left"/>
      </w:pPr>
      <w:r w:rsidRPr="00C867DF">
        <w:t>Как</w:t>
      </w:r>
      <w:r w:rsidRPr="00C867DF">
        <w:rPr>
          <w:spacing w:val="-5"/>
        </w:rPr>
        <w:t xml:space="preserve"> </w:t>
      </w:r>
      <w:r w:rsidRPr="00C867DF">
        <w:t>сохранить</w:t>
      </w:r>
      <w:r w:rsidRPr="00C867DF">
        <w:rPr>
          <w:spacing w:val="-3"/>
        </w:rPr>
        <w:t xml:space="preserve"> </w:t>
      </w:r>
      <w:r w:rsidRPr="00C867DF">
        <w:t>самых</w:t>
      </w:r>
      <w:r w:rsidRPr="00C867DF">
        <w:rPr>
          <w:spacing w:val="-5"/>
        </w:rPr>
        <w:t xml:space="preserve"> </w:t>
      </w:r>
      <w:r w:rsidRPr="00C867DF">
        <w:t>древних</w:t>
      </w:r>
      <w:r w:rsidRPr="00C867DF">
        <w:rPr>
          <w:spacing w:val="-4"/>
        </w:rPr>
        <w:t xml:space="preserve"> </w:t>
      </w:r>
      <w:r w:rsidRPr="00C867DF">
        <w:t>обитателей</w:t>
      </w:r>
      <w:r w:rsidRPr="00C867DF">
        <w:rPr>
          <w:spacing w:val="-3"/>
        </w:rPr>
        <w:t xml:space="preserve"> </w:t>
      </w:r>
      <w:r w:rsidRPr="00C867DF">
        <w:t>планеты</w:t>
      </w: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93"/>
        <w:gridCol w:w="722"/>
        <w:gridCol w:w="713"/>
        <w:gridCol w:w="722"/>
        <w:gridCol w:w="710"/>
        <w:gridCol w:w="722"/>
        <w:gridCol w:w="710"/>
      </w:tblGrid>
      <w:tr w:rsidR="00A67394" w:rsidRPr="00C867DF" w14:paraId="7FDD21CE" w14:textId="77777777" w:rsidTr="00313FC7">
        <w:trPr>
          <w:trHeight w:val="269"/>
        </w:trPr>
        <w:tc>
          <w:tcPr>
            <w:tcW w:w="10192" w:type="dxa"/>
            <w:gridSpan w:val="7"/>
            <w:tcBorders>
              <w:top w:val="nil"/>
            </w:tcBorders>
          </w:tcPr>
          <w:p w14:paraId="08AA1465" w14:textId="77777777" w:rsidR="00A67394" w:rsidRPr="00C867DF" w:rsidRDefault="00A67394" w:rsidP="00313FC7">
            <w:pPr>
              <w:pStyle w:val="TableParagraph"/>
              <w:spacing w:line="249" w:lineRule="exact"/>
              <w:ind w:left="112"/>
              <w:rPr>
                <w:b/>
                <w:sz w:val="24"/>
              </w:rPr>
            </w:pPr>
            <w:r w:rsidRPr="00C867DF">
              <w:rPr>
                <w:b/>
                <w:sz w:val="24"/>
              </w:rPr>
              <w:t>ФИО ребенка</w:t>
            </w:r>
          </w:p>
        </w:tc>
      </w:tr>
      <w:tr w:rsidR="00A67394" w:rsidRPr="00C867DF" w14:paraId="6E974837" w14:textId="77777777" w:rsidTr="00313FC7">
        <w:trPr>
          <w:trHeight w:val="273"/>
        </w:trPr>
        <w:tc>
          <w:tcPr>
            <w:tcW w:w="5893" w:type="dxa"/>
            <w:vMerge w:val="restart"/>
          </w:tcPr>
          <w:p w14:paraId="6166E81A" w14:textId="77777777" w:rsidR="00A67394" w:rsidRPr="00C867DF" w:rsidRDefault="00A67394" w:rsidP="00313FC7">
            <w:pPr>
              <w:pStyle w:val="TableParagraph"/>
              <w:spacing w:before="140"/>
              <w:ind w:left="1845"/>
              <w:rPr>
                <w:i/>
                <w:sz w:val="24"/>
              </w:rPr>
            </w:pPr>
            <w:r w:rsidRPr="00C867DF">
              <w:rPr>
                <w:i/>
                <w:sz w:val="24"/>
              </w:rPr>
              <w:t>Изучаемые</w:t>
            </w:r>
            <w:r w:rsidRPr="00C867DF">
              <w:rPr>
                <w:i/>
                <w:spacing w:val="-9"/>
                <w:sz w:val="24"/>
              </w:rPr>
              <w:t xml:space="preserve"> </w:t>
            </w:r>
            <w:r w:rsidRPr="00C867DF">
              <w:rPr>
                <w:i/>
                <w:sz w:val="24"/>
              </w:rPr>
              <w:t>вопросы</w:t>
            </w:r>
          </w:p>
        </w:tc>
        <w:tc>
          <w:tcPr>
            <w:tcW w:w="722" w:type="dxa"/>
          </w:tcPr>
          <w:p w14:paraId="43E3087C" w14:textId="77777777" w:rsidR="00A67394" w:rsidRPr="00C867DF" w:rsidRDefault="00A67394" w:rsidP="00313FC7">
            <w:pPr>
              <w:pStyle w:val="TableParagraph"/>
              <w:spacing w:line="253" w:lineRule="exact"/>
              <w:ind w:left="112"/>
              <w:rPr>
                <w:sz w:val="24"/>
              </w:rPr>
            </w:pPr>
            <w:r w:rsidRPr="00C867DF">
              <w:rPr>
                <w:sz w:val="24"/>
              </w:rPr>
              <w:t>н.г.</w:t>
            </w:r>
          </w:p>
        </w:tc>
        <w:tc>
          <w:tcPr>
            <w:tcW w:w="713" w:type="dxa"/>
          </w:tcPr>
          <w:p w14:paraId="77C94B1E" w14:textId="77777777" w:rsidR="00A67394" w:rsidRPr="00C867DF" w:rsidRDefault="00A67394" w:rsidP="00313FC7">
            <w:pPr>
              <w:pStyle w:val="TableParagraph"/>
              <w:spacing w:line="253" w:lineRule="exact"/>
              <w:ind w:left="110"/>
              <w:rPr>
                <w:sz w:val="24"/>
              </w:rPr>
            </w:pPr>
            <w:r w:rsidRPr="00C867DF">
              <w:rPr>
                <w:sz w:val="24"/>
              </w:rPr>
              <w:t>к.г.</w:t>
            </w:r>
          </w:p>
        </w:tc>
        <w:tc>
          <w:tcPr>
            <w:tcW w:w="722" w:type="dxa"/>
          </w:tcPr>
          <w:p w14:paraId="0053C872" w14:textId="77777777" w:rsidR="00A67394" w:rsidRPr="00C867DF" w:rsidRDefault="00A67394" w:rsidP="00313FC7">
            <w:pPr>
              <w:pStyle w:val="TableParagraph"/>
              <w:spacing w:line="253" w:lineRule="exact"/>
              <w:ind w:left="113"/>
              <w:rPr>
                <w:sz w:val="24"/>
              </w:rPr>
            </w:pPr>
            <w:r w:rsidRPr="00C867DF">
              <w:rPr>
                <w:sz w:val="24"/>
              </w:rPr>
              <w:t>н.г.</w:t>
            </w:r>
          </w:p>
        </w:tc>
        <w:tc>
          <w:tcPr>
            <w:tcW w:w="710" w:type="dxa"/>
          </w:tcPr>
          <w:p w14:paraId="293D6B59" w14:textId="77777777" w:rsidR="00A67394" w:rsidRPr="00C867DF" w:rsidRDefault="00A67394" w:rsidP="00313FC7">
            <w:pPr>
              <w:pStyle w:val="TableParagraph"/>
              <w:spacing w:line="253" w:lineRule="exact"/>
              <w:ind w:left="111"/>
              <w:rPr>
                <w:sz w:val="24"/>
              </w:rPr>
            </w:pPr>
            <w:r w:rsidRPr="00C867DF">
              <w:rPr>
                <w:sz w:val="24"/>
              </w:rPr>
              <w:t>к.г.</w:t>
            </w:r>
          </w:p>
        </w:tc>
        <w:tc>
          <w:tcPr>
            <w:tcW w:w="722" w:type="dxa"/>
          </w:tcPr>
          <w:p w14:paraId="344BF613" w14:textId="77777777" w:rsidR="00A67394" w:rsidRPr="00C867DF" w:rsidRDefault="00A67394" w:rsidP="00313FC7">
            <w:pPr>
              <w:pStyle w:val="TableParagraph"/>
              <w:spacing w:line="253" w:lineRule="exact"/>
              <w:ind w:left="114"/>
              <w:rPr>
                <w:sz w:val="24"/>
              </w:rPr>
            </w:pPr>
            <w:r w:rsidRPr="00C867DF">
              <w:rPr>
                <w:sz w:val="24"/>
              </w:rPr>
              <w:t>н.г.</w:t>
            </w:r>
          </w:p>
        </w:tc>
        <w:tc>
          <w:tcPr>
            <w:tcW w:w="710" w:type="dxa"/>
          </w:tcPr>
          <w:p w14:paraId="612BF65D" w14:textId="77777777" w:rsidR="00A67394" w:rsidRPr="00C867DF" w:rsidRDefault="00A67394" w:rsidP="00313FC7">
            <w:pPr>
              <w:pStyle w:val="TableParagraph"/>
              <w:spacing w:line="253" w:lineRule="exact"/>
              <w:ind w:left="117"/>
              <w:rPr>
                <w:sz w:val="24"/>
              </w:rPr>
            </w:pPr>
            <w:r w:rsidRPr="00C867DF">
              <w:rPr>
                <w:sz w:val="24"/>
              </w:rPr>
              <w:t>к.г.</w:t>
            </w:r>
          </w:p>
        </w:tc>
      </w:tr>
      <w:tr w:rsidR="00A67394" w:rsidRPr="00C867DF" w14:paraId="59A529CC" w14:textId="77777777" w:rsidTr="00313FC7">
        <w:trPr>
          <w:trHeight w:val="275"/>
        </w:trPr>
        <w:tc>
          <w:tcPr>
            <w:tcW w:w="5893" w:type="dxa"/>
            <w:vMerge/>
            <w:tcBorders>
              <w:top w:val="nil"/>
            </w:tcBorders>
          </w:tcPr>
          <w:p w14:paraId="3CBA5E8A" w14:textId="77777777" w:rsidR="00A67394" w:rsidRPr="00C867DF" w:rsidRDefault="00A67394" w:rsidP="00313FC7">
            <w:pPr>
              <w:rPr>
                <w:sz w:val="2"/>
                <w:szCs w:val="2"/>
              </w:rPr>
            </w:pPr>
          </w:p>
        </w:tc>
        <w:tc>
          <w:tcPr>
            <w:tcW w:w="4299" w:type="dxa"/>
            <w:gridSpan w:val="6"/>
          </w:tcPr>
          <w:p w14:paraId="54C9B803" w14:textId="77777777" w:rsidR="00A67394" w:rsidRPr="00C867DF" w:rsidRDefault="00A67394" w:rsidP="00313FC7">
            <w:pPr>
              <w:pStyle w:val="TableParagraph"/>
              <w:spacing w:line="256" w:lineRule="exact"/>
              <w:ind w:left="882"/>
              <w:rPr>
                <w:sz w:val="24"/>
              </w:rPr>
            </w:pPr>
            <w:r w:rsidRPr="00C867DF">
              <w:rPr>
                <w:sz w:val="24"/>
              </w:rPr>
              <w:t>реализации</w:t>
            </w:r>
            <w:r w:rsidRPr="00C867DF">
              <w:rPr>
                <w:spacing w:val="-8"/>
                <w:sz w:val="24"/>
              </w:rPr>
              <w:t xml:space="preserve"> </w:t>
            </w:r>
            <w:r w:rsidRPr="00C867DF">
              <w:rPr>
                <w:sz w:val="24"/>
              </w:rPr>
              <w:t>программы</w:t>
            </w:r>
          </w:p>
        </w:tc>
      </w:tr>
      <w:tr w:rsidR="00A67394" w:rsidRPr="00C867DF" w14:paraId="7E6426F6" w14:textId="77777777" w:rsidTr="00313FC7">
        <w:trPr>
          <w:trHeight w:val="277"/>
        </w:trPr>
        <w:tc>
          <w:tcPr>
            <w:tcW w:w="5893" w:type="dxa"/>
          </w:tcPr>
          <w:p w14:paraId="304167BA" w14:textId="77777777" w:rsidR="00A67394" w:rsidRPr="009F693C" w:rsidRDefault="00A67394" w:rsidP="00313FC7">
            <w:pPr>
              <w:pStyle w:val="TableParagraph"/>
              <w:spacing w:line="258" w:lineRule="exact"/>
              <w:ind w:left="112"/>
              <w:rPr>
                <w:sz w:val="24"/>
                <w:lang w:val="ru-RU"/>
              </w:rPr>
            </w:pPr>
            <w:r w:rsidRPr="009F693C">
              <w:rPr>
                <w:sz w:val="24"/>
                <w:lang w:val="ru-RU"/>
              </w:rPr>
              <w:t>1.</w:t>
            </w:r>
            <w:r w:rsidRPr="009F693C">
              <w:rPr>
                <w:spacing w:val="-5"/>
                <w:sz w:val="24"/>
                <w:lang w:val="ru-RU"/>
              </w:rPr>
              <w:t xml:space="preserve"> </w:t>
            </w:r>
            <w:r w:rsidRPr="009F693C">
              <w:rPr>
                <w:sz w:val="24"/>
                <w:lang w:val="ru-RU"/>
              </w:rPr>
              <w:t>Не</w:t>
            </w:r>
            <w:r w:rsidRPr="009F693C">
              <w:rPr>
                <w:spacing w:val="-5"/>
                <w:sz w:val="24"/>
                <w:lang w:val="ru-RU"/>
              </w:rPr>
              <w:t xml:space="preserve"> </w:t>
            </w:r>
            <w:r w:rsidRPr="009F693C">
              <w:rPr>
                <w:sz w:val="24"/>
                <w:lang w:val="ru-RU"/>
              </w:rPr>
              <w:t>нужно</w:t>
            </w:r>
            <w:r w:rsidRPr="009F693C">
              <w:rPr>
                <w:spacing w:val="-5"/>
                <w:sz w:val="24"/>
                <w:lang w:val="ru-RU"/>
              </w:rPr>
              <w:t xml:space="preserve"> </w:t>
            </w:r>
            <w:r w:rsidRPr="009F693C">
              <w:rPr>
                <w:sz w:val="24"/>
                <w:lang w:val="ru-RU"/>
              </w:rPr>
              <w:t>рвать полевые</w:t>
            </w:r>
            <w:r w:rsidRPr="009F693C">
              <w:rPr>
                <w:spacing w:val="-5"/>
                <w:sz w:val="24"/>
                <w:lang w:val="ru-RU"/>
              </w:rPr>
              <w:t xml:space="preserve"> </w:t>
            </w:r>
            <w:r w:rsidRPr="009F693C">
              <w:rPr>
                <w:sz w:val="24"/>
                <w:lang w:val="ru-RU"/>
              </w:rPr>
              <w:t>цветы</w:t>
            </w:r>
          </w:p>
        </w:tc>
        <w:tc>
          <w:tcPr>
            <w:tcW w:w="722" w:type="dxa"/>
          </w:tcPr>
          <w:p w14:paraId="583524A2" w14:textId="77777777" w:rsidR="00A67394" w:rsidRPr="009F693C" w:rsidRDefault="00A67394" w:rsidP="00313FC7">
            <w:pPr>
              <w:pStyle w:val="TableParagraph"/>
              <w:rPr>
                <w:sz w:val="20"/>
                <w:lang w:val="ru-RU"/>
              </w:rPr>
            </w:pPr>
          </w:p>
        </w:tc>
        <w:tc>
          <w:tcPr>
            <w:tcW w:w="713" w:type="dxa"/>
          </w:tcPr>
          <w:p w14:paraId="09CB416F" w14:textId="77777777" w:rsidR="00A67394" w:rsidRPr="009F693C" w:rsidRDefault="00A67394" w:rsidP="00313FC7">
            <w:pPr>
              <w:pStyle w:val="TableParagraph"/>
              <w:rPr>
                <w:sz w:val="20"/>
                <w:lang w:val="ru-RU"/>
              </w:rPr>
            </w:pPr>
          </w:p>
        </w:tc>
        <w:tc>
          <w:tcPr>
            <w:tcW w:w="722" w:type="dxa"/>
          </w:tcPr>
          <w:p w14:paraId="5599E5FC" w14:textId="77777777" w:rsidR="00A67394" w:rsidRPr="009F693C" w:rsidRDefault="00A67394" w:rsidP="00313FC7">
            <w:pPr>
              <w:pStyle w:val="TableParagraph"/>
              <w:rPr>
                <w:sz w:val="20"/>
                <w:lang w:val="ru-RU"/>
              </w:rPr>
            </w:pPr>
          </w:p>
        </w:tc>
        <w:tc>
          <w:tcPr>
            <w:tcW w:w="710" w:type="dxa"/>
          </w:tcPr>
          <w:p w14:paraId="0C18EA43" w14:textId="77777777" w:rsidR="00A67394" w:rsidRPr="009F693C" w:rsidRDefault="00A67394" w:rsidP="00313FC7">
            <w:pPr>
              <w:pStyle w:val="TableParagraph"/>
              <w:rPr>
                <w:sz w:val="20"/>
                <w:lang w:val="ru-RU"/>
              </w:rPr>
            </w:pPr>
          </w:p>
        </w:tc>
        <w:tc>
          <w:tcPr>
            <w:tcW w:w="722" w:type="dxa"/>
          </w:tcPr>
          <w:p w14:paraId="32DFCD87" w14:textId="77777777" w:rsidR="00A67394" w:rsidRPr="009F693C" w:rsidRDefault="00A67394" w:rsidP="00313FC7">
            <w:pPr>
              <w:pStyle w:val="TableParagraph"/>
              <w:rPr>
                <w:sz w:val="20"/>
                <w:lang w:val="ru-RU"/>
              </w:rPr>
            </w:pPr>
          </w:p>
        </w:tc>
        <w:tc>
          <w:tcPr>
            <w:tcW w:w="710" w:type="dxa"/>
          </w:tcPr>
          <w:p w14:paraId="4EDC8EEE" w14:textId="77777777" w:rsidR="00A67394" w:rsidRPr="009F693C" w:rsidRDefault="00A67394" w:rsidP="00313FC7">
            <w:pPr>
              <w:pStyle w:val="TableParagraph"/>
              <w:rPr>
                <w:sz w:val="20"/>
                <w:lang w:val="ru-RU"/>
              </w:rPr>
            </w:pPr>
          </w:p>
        </w:tc>
      </w:tr>
      <w:tr w:rsidR="00A67394" w:rsidRPr="00C867DF" w14:paraId="6CAA0B0A" w14:textId="77777777" w:rsidTr="00313FC7">
        <w:trPr>
          <w:trHeight w:val="551"/>
        </w:trPr>
        <w:tc>
          <w:tcPr>
            <w:tcW w:w="5893" w:type="dxa"/>
          </w:tcPr>
          <w:p w14:paraId="633797C9" w14:textId="77777777" w:rsidR="00A67394" w:rsidRPr="009F693C" w:rsidRDefault="00A67394" w:rsidP="00313FC7">
            <w:pPr>
              <w:pStyle w:val="TableParagraph"/>
              <w:spacing w:line="276" w:lineRule="exact"/>
              <w:ind w:left="112" w:right="254"/>
              <w:rPr>
                <w:sz w:val="24"/>
                <w:lang w:val="ru-RU"/>
              </w:rPr>
            </w:pPr>
            <w:r w:rsidRPr="009F693C">
              <w:rPr>
                <w:sz w:val="24"/>
                <w:lang w:val="ru-RU"/>
              </w:rPr>
              <w:t>2.</w:t>
            </w:r>
            <w:r w:rsidRPr="009F693C">
              <w:rPr>
                <w:spacing w:val="34"/>
                <w:sz w:val="24"/>
                <w:lang w:val="ru-RU"/>
              </w:rPr>
              <w:t xml:space="preserve"> </w:t>
            </w:r>
            <w:r w:rsidRPr="009F693C">
              <w:rPr>
                <w:sz w:val="24"/>
                <w:lang w:val="ru-RU"/>
              </w:rPr>
              <w:t>Беречь</w:t>
            </w:r>
            <w:r w:rsidRPr="009F693C">
              <w:rPr>
                <w:spacing w:val="35"/>
                <w:sz w:val="24"/>
                <w:lang w:val="ru-RU"/>
              </w:rPr>
              <w:t xml:space="preserve"> </w:t>
            </w:r>
            <w:r w:rsidRPr="009F693C">
              <w:rPr>
                <w:sz w:val="24"/>
                <w:lang w:val="ru-RU"/>
              </w:rPr>
              <w:t>зеленый</w:t>
            </w:r>
            <w:r w:rsidRPr="009F693C">
              <w:rPr>
                <w:spacing w:val="36"/>
                <w:sz w:val="24"/>
                <w:lang w:val="ru-RU"/>
              </w:rPr>
              <w:t xml:space="preserve"> </w:t>
            </w:r>
            <w:r w:rsidRPr="009F693C">
              <w:rPr>
                <w:sz w:val="24"/>
                <w:lang w:val="ru-RU"/>
              </w:rPr>
              <w:t>наряд</w:t>
            </w:r>
            <w:r w:rsidRPr="009F693C">
              <w:rPr>
                <w:spacing w:val="37"/>
                <w:sz w:val="24"/>
                <w:lang w:val="ru-RU"/>
              </w:rPr>
              <w:t xml:space="preserve"> </w:t>
            </w:r>
            <w:r w:rsidRPr="009F693C">
              <w:rPr>
                <w:sz w:val="24"/>
                <w:lang w:val="ru-RU"/>
              </w:rPr>
              <w:t>Земли,</w:t>
            </w:r>
            <w:r w:rsidRPr="009F693C">
              <w:rPr>
                <w:spacing w:val="35"/>
                <w:sz w:val="24"/>
                <w:lang w:val="ru-RU"/>
              </w:rPr>
              <w:t xml:space="preserve"> </w:t>
            </w:r>
            <w:r w:rsidRPr="009F693C">
              <w:rPr>
                <w:sz w:val="24"/>
                <w:lang w:val="ru-RU"/>
              </w:rPr>
              <w:t>в</w:t>
            </w:r>
            <w:r w:rsidRPr="009F693C">
              <w:rPr>
                <w:spacing w:val="32"/>
                <w:sz w:val="24"/>
                <w:lang w:val="ru-RU"/>
              </w:rPr>
              <w:t xml:space="preserve"> </w:t>
            </w:r>
            <w:r w:rsidRPr="009F693C">
              <w:rPr>
                <w:sz w:val="24"/>
                <w:lang w:val="ru-RU"/>
              </w:rPr>
              <w:t>котором</w:t>
            </w:r>
            <w:r w:rsidRPr="009F693C">
              <w:rPr>
                <w:spacing w:val="34"/>
                <w:sz w:val="24"/>
                <w:lang w:val="ru-RU"/>
              </w:rPr>
              <w:t xml:space="preserve"> </w:t>
            </w:r>
            <w:r w:rsidRPr="009F693C">
              <w:rPr>
                <w:sz w:val="24"/>
                <w:lang w:val="ru-RU"/>
              </w:rPr>
              <w:t>обитают</w:t>
            </w:r>
            <w:r w:rsidRPr="009F693C">
              <w:rPr>
                <w:spacing w:val="-57"/>
                <w:sz w:val="24"/>
                <w:lang w:val="ru-RU"/>
              </w:rPr>
              <w:t xml:space="preserve"> </w:t>
            </w:r>
            <w:r w:rsidRPr="009F693C">
              <w:rPr>
                <w:sz w:val="24"/>
                <w:lang w:val="ru-RU"/>
              </w:rPr>
              <w:t>насекомые</w:t>
            </w:r>
          </w:p>
        </w:tc>
        <w:tc>
          <w:tcPr>
            <w:tcW w:w="722" w:type="dxa"/>
          </w:tcPr>
          <w:p w14:paraId="66C6F3ED" w14:textId="77777777" w:rsidR="00A67394" w:rsidRPr="009F693C" w:rsidRDefault="00A67394" w:rsidP="00313FC7">
            <w:pPr>
              <w:pStyle w:val="TableParagraph"/>
              <w:rPr>
                <w:sz w:val="24"/>
                <w:lang w:val="ru-RU"/>
              </w:rPr>
            </w:pPr>
          </w:p>
        </w:tc>
        <w:tc>
          <w:tcPr>
            <w:tcW w:w="713" w:type="dxa"/>
          </w:tcPr>
          <w:p w14:paraId="7988B93D" w14:textId="77777777" w:rsidR="00A67394" w:rsidRPr="009F693C" w:rsidRDefault="00A67394" w:rsidP="00313FC7">
            <w:pPr>
              <w:pStyle w:val="TableParagraph"/>
              <w:rPr>
                <w:sz w:val="24"/>
                <w:lang w:val="ru-RU"/>
              </w:rPr>
            </w:pPr>
          </w:p>
        </w:tc>
        <w:tc>
          <w:tcPr>
            <w:tcW w:w="722" w:type="dxa"/>
          </w:tcPr>
          <w:p w14:paraId="0D3759D1" w14:textId="77777777" w:rsidR="00A67394" w:rsidRPr="009F693C" w:rsidRDefault="00A67394" w:rsidP="00313FC7">
            <w:pPr>
              <w:pStyle w:val="TableParagraph"/>
              <w:rPr>
                <w:sz w:val="24"/>
                <w:lang w:val="ru-RU"/>
              </w:rPr>
            </w:pPr>
          </w:p>
        </w:tc>
        <w:tc>
          <w:tcPr>
            <w:tcW w:w="710" w:type="dxa"/>
          </w:tcPr>
          <w:p w14:paraId="1F7D55C2" w14:textId="77777777" w:rsidR="00A67394" w:rsidRPr="009F693C" w:rsidRDefault="00A67394" w:rsidP="00313FC7">
            <w:pPr>
              <w:pStyle w:val="TableParagraph"/>
              <w:rPr>
                <w:sz w:val="24"/>
                <w:lang w:val="ru-RU"/>
              </w:rPr>
            </w:pPr>
          </w:p>
        </w:tc>
        <w:tc>
          <w:tcPr>
            <w:tcW w:w="722" w:type="dxa"/>
          </w:tcPr>
          <w:p w14:paraId="264FBB1C" w14:textId="77777777" w:rsidR="00A67394" w:rsidRPr="009F693C" w:rsidRDefault="00A67394" w:rsidP="00313FC7">
            <w:pPr>
              <w:pStyle w:val="TableParagraph"/>
              <w:rPr>
                <w:sz w:val="24"/>
                <w:lang w:val="ru-RU"/>
              </w:rPr>
            </w:pPr>
          </w:p>
        </w:tc>
        <w:tc>
          <w:tcPr>
            <w:tcW w:w="710" w:type="dxa"/>
          </w:tcPr>
          <w:p w14:paraId="5BC9ED86" w14:textId="77777777" w:rsidR="00A67394" w:rsidRPr="009F693C" w:rsidRDefault="00A67394" w:rsidP="00313FC7">
            <w:pPr>
              <w:pStyle w:val="TableParagraph"/>
              <w:rPr>
                <w:sz w:val="24"/>
                <w:lang w:val="ru-RU"/>
              </w:rPr>
            </w:pPr>
          </w:p>
        </w:tc>
      </w:tr>
      <w:tr w:rsidR="00A67394" w:rsidRPr="00C867DF" w14:paraId="67B1A7B8" w14:textId="77777777" w:rsidTr="00313FC7">
        <w:trPr>
          <w:trHeight w:val="275"/>
        </w:trPr>
        <w:tc>
          <w:tcPr>
            <w:tcW w:w="5893" w:type="dxa"/>
          </w:tcPr>
          <w:p w14:paraId="527664E9" w14:textId="77777777" w:rsidR="00A67394" w:rsidRPr="00C867DF" w:rsidRDefault="00A67394" w:rsidP="00313FC7">
            <w:pPr>
              <w:pStyle w:val="TableParagraph"/>
              <w:spacing w:line="255" w:lineRule="exact"/>
              <w:ind w:left="112"/>
              <w:rPr>
                <w:sz w:val="24"/>
              </w:rPr>
            </w:pPr>
            <w:r w:rsidRPr="00C867DF">
              <w:rPr>
                <w:sz w:val="24"/>
              </w:rPr>
              <w:t>3.</w:t>
            </w:r>
            <w:r w:rsidRPr="00C867DF">
              <w:rPr>
                <w:spacing w:val="-6"/>
                <w:sz w:val="24"/>
              </w:rPr>
              <w:t xml:space="preserve"> </w:t>
            </w:r>
            <w:r w:rsidRPr="00C867DF">
              <w:rPr>
                <w:sz w:val="24"/>
              </w:rPr>
              <w:t>Не</w:t>
            </w:r>
            <w:r w:rsidRPr="00C867DF">
              <w:rPr>
                <w:spacing w:val="-5"/>
                <w:sz w:val="24"/>
              </w:rPr>
              <w:t xml:space="preserve"> </w:t>
            </w:r>
            <w:r w:rsidRPr="00C867DF">
              <w:rPr>
                <w:sz w:val="24"/>
              </w:rPr>
              <w:t>разорять</w:t>
            </w:r>
            <w:r w:rsidRPr="00C867DF">
              <w:rPr>
                <w:spacing w:val="-2"/>
                <w:sz w:val="24"/>
              </w:rPr>
              <w:t xml:space="preserve"> </w:t>
            </w:r>
            <w:r w:rsidRPr="00C867DF">
              <w:rPr>
                <w:sz w:val="24"/>
              </w:rPr>
              <w:t>муравейники</w:t>
            </w:r>
          </w:p>
        </w:tc>
        <w:tc>
          <w:tcPr>
            <w:tcW w:w="722" w:type="dxa"/>
          </w:tcPr>
          <w:p w14:paraId="230A163D" w14:textId="77777777" w:rsidR="00A67394" w:rsidRPr="00C867DF" w:rsidRDefault="00A67394" w:rsidP="00313FC7">
            <w:pPr>
              <w:pStyle w:val="TableParagraph"/>
              <w:rPr>
                <w:sz w:val="20"/>
              </w:rPr>
            </w:pPr>
          </w:p>
        </w:tc>
        <w:tc>
          <w:tcPr>
            <w:tcW w:w="713" w:type="dxa"/>
          </w:tcPr>
          <w:p w14:paraId="5503E299" w14:textId="77777777" w:rsidR="00A67394" w:rsidRPr="00C867DF" w:rsidRDefault="00A67394" w:rsidP="00313FC7">
            <w:pPr>
              <w:pStyle w:val="TableParagraph"/>
              <w:rPr>
                <w:sz w:val="20"/>
              </w:rPr>
            </w:pPr>
          </w:p>
        </w:tc>
        <w:tc>
          <w:tcPr>
            <w:tcW w:w="722" w:type="dxa"/>
          </w:tcPr>
          <w:p w14:paraId="1118E984" w14:textId="77777777" w:rsidR="00A67394" w:rsidRPr="00C867DF" w:rsidRDefault="00A67394" w:rsidP="00313FC7">
            <w:pPr>
              <w:pStyle w:val="TableParagraph"/>
              <w:rPr>
                <w:sz w:val="20"/>
              </w:rPr>
            </w:pPr>
          </w:p>
        </w:tc>
        <w:tc>
          <w:tcPr>
            <w:tcW w:w="710" w:type="dxa"/>
          </w:tcPr>
          <w:p w14:paraId="03C32FF1" w14:textId="77777777" w:rsidR="00A67394" w:rsidRPr="00C867DF" w:rsidRDefault="00A67394" w:rsidP="00313FC7">
            <w:pPr>
              <w:pStyle w:val="TableParagraph"/>
              <w:rPr>
                <w:sz w:val="20"/>
              </w:rPr>
            </w:pPr>
          </w:p>
        </w:tc>
        <w:tc>
          <w:tcPr>
            <w:tcW w:w="722" w:type="dxa"/>
          </w:tcPr>
          <w:p w14:paraId="7212F2DC" w14:textId="77777777" w:rsidR="00A67394" w:rsidRPr="00C867DF" w:rsidRDefault="00A67394" w:rsidP="00313FC7">
            <w:pPr>
              <w:pStyle w:val="TableParagraph"/>
              <w:rPr>
                <w:sz w:val="20"/>
              </w:rPr>
            </w:pPr>
          </w:p>
        </w:tc>
        <w:tc>
          <w:tcPr>
            <w:tcW w:w="710" w:type="dxa"/>
          </w:tcPr>
          <w:p w14:paraId="5BFBD89B" w14:textId="77777777" w:rsidR="00A67394" w:rsidRPr="00C867DF" w:rsidRDefault="00A67394" w:rsidP="00313FC7">
            <w:pPr>
              <w:pStyle w:val="TableParagraph"/>
              <w:rPr>
                <w:sz w:val="20"/>
              </w:rPr>
            </w:pPr>
          </w:p>
        </w:tc>
      </w:tr>
      <w:tr w:rsidR="00A67394" w:rsidRPr="00C867DF" w14:paraId="4BB44DEC" w14:textId="77777777" w:rsidTr="00313FC7">
        <w:trPr>
          <w:trHeight w:val="551"/>
        </w:trPr>
        <w:tc>
          <w:tcPr>
            <w:tcW w:w="5893" w:type="dxa"/>
          </w:tcPr>
          <w:p w14:paraId="257C2FE3" w14:textId="77777777" w:rsidR="00A67394" w:rsidRPr="009F693C" w:rsidRDefault="00A67394" w:rsidP="00313FC7">
            <w:pPr>
              <w:pStyle w:val="TableParagraph"/>
              <w:spacing w:line="276" w:lineRule="exact"/>
              <w:ind w:left="112" w:right="260"/>
              <w:rPr>
                <w:sz w:val="24"/>
                <w:lang w:val="ru-RU"/>
              </w:rPr>
            </w:pPr>
            <w:r w:rsidRPr="009F693C">
              <w:rPr>
                <w:sz w:val="24"/>
                <w:lang w:val="ru-RU"/>
              </w:rPr>
              <w:t>4.</w:t>
            </w:r>
            <w:r w:rsidRPr="009F693C">
              <w:rPr>
                <w:spacing w:val="34"/>
                <w:sz w:val="24"/>
                <w:lang w:val="ru-RU"/>
              </w:rPr>
              <w:t xml:space="preserve"> </w:t>
            </w:r>
            <w:r w:rsidRPr="009F693C">
              <w:rPr>
                <w:sz w:val="24"/>
                <w:lang w:val="ru-RU"/>
              </w:rPr>
              <w:t>Не</w:t>
            </w:r>
            <w:r w:rsidRPr="009F693C">
              <w:rPr>
                <w:spacing w:val="34"/>
                <w:sz w:val="24"/>
                <w:lang w:val="ru-RU"/>
              </w:rPr>
              <w:t xml:space="preserve"> </w:t>
            </w:r>
            <w:r w:rsidRPr="009F693C">
              <w:rPr>
                <w:sz w:val="24"/>
                <w:lang w:val="ru-RU"/>
              </w:rPr>
              <w:t>ловить</w:t>
            </w:r>
            <w:r w:rsidRPr="009F693C">
              <w:rPr>
                <w:spacing w:val="41"/>
                <w:sz w:val="24"/>
                <w:lang w:val="ru-RU"/>
              </w:rPr>
              <w:t xml:space="preserve"> </w:t>
            </w:r>
            <w:r w:rsidRPr="009F693C">
              <w:rPr>
                <w:sz w:val="24"/>
                <w:lang w:val="ru-RU"/>
              </w:rPr>
              <w:t>мотыльков,</w:t>
            </w:r>
            <w:r w:rsidRPr="009F693C">
              <w:rPr>
                <w:spacing w:val="35"/>
                <w:sz w:val="24"/>
                <w:lang w:val="ru-RU"/>
              </w:rPr>
              <w:t xml:space="preserve"> </w:t>
            </w:r>
            <w:r w:rsidRPr="009F693C">
              <w:rPr>
                <w:sz w:val="24"/>
                <w:lang w:val="ru-RU"/>
              </w:rPr>
              <w:t>бабочек,</w:t>
            </w:r>
            <w:r w:rsidRPr="009F693C">
              <w:rPr>
                <w:spacing w:val="37"/>
                <w:sz w:val="24"/>
                <w:lang w:val="ru-RU"/>
              </w:rPr>
              <w:t xml:space="preserve"> </w:t>
            </w:r>
            <w:r w:rsidRPr="009F693C">
              <w:rPr>
                <w:sz w:val="24"/>
                <w:lang w:val="ru-RU"/>
              </w:rPr>
              <w:t>стрекоз</w:t>
            </w:r>
            <w:r w:rsidRPr="009F693C">
              <w:rPr>
                <w:spacing w:val="39"/>
                <w:sz w:val="24"/>
                <w:lang w:val="ru-RU"/>
              </w:rPr>
              <w:t xml:space="preserve"> </w:t>
            </w:r>
            <w:r w:rsidRPr="009F693C">
              <w:rPr>
                <w:sz w:val="24"/>
                <w:lang w:val="ru-RU"/>
              </w:rPr>
              <w:t>и</w:t>
            </w:r>
            <w:r w:rsidRPr="009F693C">
              <w:rPr>
                <w:spacing w:val="36"/>
                <w:sz w:val="24"/>
                <w:lang w:val="ru-RU"/>
              </w:rPr>
              <w:t xml:space="preserve"> </w:t>
            </w:r>
            <w:r w:rsidRPr="009F693C">
              <w:rPr>
                <w:sz w:val="24"/>
                <w:lang w:val="ru-RU"/>
              </w:rPr>
              <w:t>других</w:t>
            </w:r>
            <w:r w:rsidRPr="009F693C">
              <w:rPr>
                <w:spacing w:val="-57"/>
                <w:sz w:val="24"/>
                <w:lang w:val="ru-RU"/>
              </w:rPr>
              <w:t xml:space="preserve"> </w:t>
            </w:r>
            <w:r w:rsidRPr="009F693C">
              <w:rPr>
                <w:sz w:val="24"/>
                <w:lang w:val="ru-RU"/>
              </w:rPr>
              <w:t>насекомых</w:t>
            </w:r>
          </w:p>
        </w:tc>
        <w:tc>
          <w:tcPr>
            <w:tcW w:w="722" w:type="dxa"/>
          </w:tcPr>
          <w:p w14:paraId="2845DC7A" w14:textId="77777777" w:rsidR="00A67394" w:rsidRPr="009F693C" w:rsidRDefault="00A67394" w:rsidP="00313FC7">
            <w:pPr>
              <w:pStyle w:val="TableParagraph"/>
              <w:rPr>
                <w:sz w:val="24"/>
                <w:lang w:val="ru-RU"/>
              </w:rPr>
            </w:pPr>
          </w:p>
        </w:tc>
        <w:tc>
          <w:tcPr>
            <w:tcW w:w="713" w:type="dxa"/>
          </w:tcPr>
          <w:p w14:paraId="1B27F2F7" w14:textId="77777777" w:rsidR="00A67394" w:rsidRPr="009F693C" w:rsidRDefault="00A67394" w:rsidP="00313FC7">
            <w:pPr>
              <w:pStyle w:val="TableParagraph"/>
              <w:rPr>
                <w:sz w:val="24"/>
                <w:lang w:val="ru-RU"/>
              </w:rPr>
            </w:pPr>
          </w:p>
        </w:tc>
        <w:tc>
          <w:tcPr>
            <w:tcW w:w="722" w:type="dxa"/>
          </w:tcPr>
          <w:p w14:paraId="66A09B82" w14:textId="77777777" w:rsidR="00A67394" w:rsidRPr="009F693C" w:rsidRDefault="00A67394" w:rsidP="00313FC7">
            <w:pPr>
              <w:pStyle w:val="TableParagraph"/>
              <w:rPr>
                <w:sz w:val="24"/>
                <w:lang w:val="ru-RU"/>
              </w:rPr>
            </w:pPr>
          </w:p>
        </w:tc>
        <w:tc>
          <w:tcPr>
            <w:tcW w:w="710" w:type="dxa"/>
          </w:tcPr>
          <w:p w14:paraId="3A7AC9C1" w14:textId="77777777" w:rsidR="00A67394" w:rsidRPr="009F693C" w:rsidRDefault="00A67394" w:rsidP="00313FC7">
            <w:pPr>
              <w:pStyle w:val="TableParagraph"/>
              <w:rPr>
                <w:sz w:val="24"/>
                <w:lang w:val="ru-RU"/>
              </w:rPr>
            </w:pPr>
          </w:p>
        </w:tc>
        <w:tc>
          <w:tcPr>
            <w:tcW w:w="722" w:type="dxa"/>
          </w:tcPr>
          <w:p w14:paraId="139AD0CD" w14:textId="77777777" w:rsidR="00A67394" w:rsidRPr="009F693C" w:rsidRDefault="00A67394" w:rsidP="00313FC7">
            <w:pPr>
              <w:pStyle w:val="TableParagraph"/>
              <w:rPr>
                <w:sz w:val="24"/>
                <w:lang w:val="ru-RU"/>
              </w:rPr>
            </w:pPr>
          </w:p>
        </w:tc>
        <w:tc>
          <w:tcPr>
            <w:tcW w:w="710" w:type="dxa"/>
          </w:tcPr>
          <w:p w14:paraId="3548FA3A" w14:textId="77777777" w:rsidR="00A67394" w:rsidRPr="009F693C" w:rsidRDefault="00A67394" w:rsidP="00313FC7">
            <w:pPr>
              <w:pStyle w:val="TableParagraph"/>
              <w:rPr>
                <w:sz w:val="24"/>
                <w:lang w:val="ru-RU"/>
              </w:rPr>
            </w:pPr>
          </w:p>
        </w:tc>
      </w:tr>
      <w:tr w:rsidR="00A67394" w:rsidRPr="00C867DF" w14:paraId="344B4365" w14:textId="77777777" w:rsidTr="00313FC7">
        <w:trPr>
          <w:trHeight w:val="275"/>
        </w:trPr>
        <w:tc>
          <w:tcPr>
            <w:tcW w:w="5893" w:type="dxa"/>
          </w:tcPr>
          <w:p w14:paraId="5F1E422E" w14:textId="77777777" w:rsidR="00A67394" w:rsidRPr="009F693C" w:rsidRDefault="00A67394" w:rsidP="00313FC7">
            <w:pPr>
              <w:pStyle w:val="TableParagraph"/>
              <w:spacing w:line="255" w:lineRule="exact"/>
              <w:ind w:left="112"/>
              <w:rPr>
                <w:sz w:val="24"/>
                <w:lang w:val="ru-RU"/>
              </w:rPr>
            </w:pPr>
            <w:r w:rsidRPr="009F693C">
              <w:rPr>
                <w:sz w:val="24"/>
                <w:lang w:val="ru-RU"/>
              </w:rPr>
              <w:t>5.</w:t>
            </w:r>
            <w:r w:rsidRPr="009F693C">
              <w:rPr>
                <w:spacing w:val="-6"/>
                <w:sz w:val="24"/>
                <w:lang w:val="ru-RU"/>
              </w:rPr>
              <w:t xml:space="preserve"> </w:t>
            </w:r>
            <w:r w:rsidRPr="009F693C">
              <w:rPr>
                <w:sz w:val="24"/>
                <w:lang w:val="ru-RU"/>
              </w:rPr>
              <w:t>Покажи</w:t>
            </w:r>
            <w:r w:rsidRPr="009F693C">
              <w:rPr>
                <w:spacing w:val="-4"/>
                <w:sz w:val="24"/>
                <w:lang w:val="ru-RU"/>
              </w:rPr>
              <w:t xml:space="preserve"> </w:t>
            </w:r>
            <w:r w:rsidRPr="009F693C">
              <w:rPr>
                <w:sz w:val="24"/>
                <w:lang w:val="ru-RU"/>
              </w:rPr>
              <w:t>и</w:t>
            </w:r>
            <w:r w:rsidRPr="009F693C">
              <w:rPr>
                <w:spacing w:val="-4"/>
                <w:sz w:val="24"/>
                <w:lang w:val="ru-RU"/>
              </w:rPr>
              <w:t xml:space="preserve"> </w:t>
            </w:r>
            <w:r w:rsidRPr="009F693C">
              <w:rPr>
                <w:sz w:val="24"/>
                <w:lang w:val="ru-RU"/>
              </w:rPr>
              <w:t>назови</w:t>
            </w:r>
            <w:r w:rsidRPr="009F693C">
              <w:rPr>
                <w:spacing w:val="-9"/>
                <w:sz w:val="24"/>
                <w:lang w:val="ru-RU"/>
              </w:rPr>
              <w:t xml:space="preserve"> </w:t>
            </w:r>
            <w:r w:rsidRPr="009F693C">
              <w:rPr>
                <w:sz w:val="24"/>
                <w:lang w:val="ru-RU"/>
              </w:rPr>
              <w:t>знаки</w:t>
            </w:r>
            <w:r w:rsidRPr="009F693C">
              <w:rPr>
                <w:spacing w:val="-2"/>
                <w:sz w:val="24"/>
                <w:lang w:val="ru-RU"/>
              </w:rPr>
              <w:t xml:space="preserve"> </w:t>
            </w:r>
            <w:r w:rsidRPr="009F693C">
              <w:rPr>
                <w:sz w:val="24"/>
                <w:lang w:val="ru-RU"/>
              </w:rPr>
              <w:t>охраны</w:t>
            </w:r>
            <w:r w:rsidRPr="009F693C">
              <w:rPr>
                <w:spacing w:val="-5"/>
                <w:sz w:val="24"/>
                <w:lang w:val="ru-RU"/>
              </w:rPr>
              <w:t xml:space="preserve"> </w:t>
            </w:r>
            <w:r w:rsidRPr="009F693C">
              <w:rPr>
                <w:sz w:val="24"/>
                <w:lang w:val="ru-RU"/>
              </w:rPr>
              <w:t>насекомых</w:t>
            </w:r>
          </w:p>
        </w:tc>
        <w:tc>
          <w:tcPr>
            <w:tcW w:w="722" w:type="dxa"/>
          </w:tcPr>
          <w:p w14:paraId="26DDCAAF" w14:textId="77777777" w:rsidR="00A67394" w:rsidRPr="009F693C" w:rsidRDefault="00A67394" w:rsidP="00313FC7">
            <w:pPr>
              <w:pStyle w:val="TableParagraph"/>
              <w:rPr>
                <w:sz w:val="20"/>
                <w:lang w:val="ru-RU"/>
              </w:rPr>
            </w:pPr>
          </w:p>
        </w:tc>
        <w:tc>
          <w:tcPr>
            <w:tcW w:w="713" w:type="dxa"/>
          </w:tcPr>
          <w:p w14:paraId="25B56B99" w14:textId="77777777" w:rsidR="00A67394" w:rsidRPr="009F693C" w:rsidRDefault="00A67394" w:rsidP="00313FC7">
            <w:pPr>
              <w:pStyle w:val="TableParagraph"/>
              <w:rPr>
                <w:sz w:val="20"/>
                <w:lang w:val="ru-RU"/>
              </w:rPr>
            </w:pPr>
          </w:p>
        </w:tc>
        <w:tc>
          <w:tcPr>
            <w:tcW w:w="722" w:type="dxa"/>
          </w:tcPr>
          <w:p w14:paraId="3BEDA61F" w14:textId="77777777" w:rsidR="00A67394" w:rsidRPr="009F693C" w:rsidRDefault="00A67394" w:rsidP="00313FC7">
            <w:pPr>
              <w:pStyle w:val="TableParagraph"/>
              <w:rPr>
                <w:sz w:val="20"/>
                <w:lang w:val="ru-RU"/>
              </w:rPr>
            </w:pPr>
          </w:p>
        </w:tc>
        <w:tc>
          <w:tcPr>
            <w:tcW w:w="710" w:type="dxa"/>
          </w:tcPr>
          <w:p w14:paraId="270ACF6D" w14:textId="77777777" w:rsidR="00A67394" w:rsidRPr="009F693C" w:rsidRDefault="00A67394" w:rsidP="00313FC7">
            <w:pPr>
              <w:pStyle w:val="TableParagraph"/>
              <w:rPr>
                <w:sz w:val="20"/>
                <w:lang w:val="ru-RU"/>
              </w:rPr>
            </w:pPr>
          </w:p>
        </w:tc>
        <w:tc>
          <w:tcPr>
            <w:tcW w:w="722" w:type="dxa"/>
          </w:tcPr>
          <w:p w14:paraId="64C44C1B" w14:textId="77777777" w:rsidR="00A67394" w:rsidRPr="009F693C" w:rsidRDefault="00A67394" w:rsidP="00313FC7">
            <w:pPr>
              <w:pStyle w:val="TableParagraph"/>
              <w:rPr>
                <w:sz w:val="20"/>
                <w:lang w:val="ru-RU"/>
              </w:rPr>
            </w:pPr>
          </w:p>
        </w:tc>
        <w:tc>
          <w:tcPr>
            <w:tcW w:w="710" w:type="dxa"/>
          </w:tcPr>
          <w:p w14:paraId="59A89AE6" w14:textId="77777777" w:rsidR="00A67394" w:rsidRPr="009F693C" w:rsidRDefault="00A67394" w:rsidP="00313FC7">
            <w:pPr>
              <w:pStyle w:val="TableParagraph"/>
              <w:rPr>
                <w:sz w:val="20"/>
                <w:lang w:val="ru-RU"/>
              </w:rPr>
            </w:pPr>
          </w:p>
        </w:tc>
      </w:tr>
    </w:tbl>
    <w:p w14:paraId="46654B5D" w14:textId="77777777" w:rsidR="00A67394" w:rsidRPr="00C867DF" w:rsidRDefault="00A67394" w:rsidP="00A67394">
      <w:pPr>
        <w:pStyle w:val="1"/>
        <w:ind w:left="133"/>
        <w:jc w:val="left"/>
        <w:rPr>
          <w:color w:val="auto"/>
        </w:rPr>
      </w:pPr>
      <w:r w:rsidRPr="00C867DF">
        <w:rPr>
          <w:color w:val="auto"/>
        </w:rPr>
        <w:t>Уровни</w:t>
      </w:r>
      <w:r w:rsidRPr="00C867DF">
        <w:rPr>
          <w:color w:val="auto"/>
          <w:spacing w:val="-3"/>
        </w:rPr>
        <w:t xml:space="preserve"> </w:t>
      </w:r>
      <w:r w:rsidRPr="00C867DF">
        <w:rPr>
          <w:color w:val="auto"/>
        </w:rPr>
        <w:t>развития:</w:t>
      </w:r>
    </w:p>
    <w:p w14:paraId="3709082D" w14:textId="77777777" w:rsidR="00A67394" w:rsidRPr="00C867DF" w:rsidRDefault="00A67394" w:rsidP="00A67394">
      <w:pPr>
        <w:ind w:left="133"/>
        <w:rPr>
          <w:i/>
        </w:rPr>
      </w:pPr>
      <w:r w:rsidRPr="00C867DF">
        <w:rPr>
          <w:i/>
          <w:u w:val="single"/>
        </w:rPr>
        <w:t>4-5</w:t>
      </w:r>
      <w:r w:rsidRPr="00C867DF">
        <w:rPr>
          <w:i/>
          <w:spacing w:val="-5"/>
          <w:u w:val="single"/>
        </w:rPr>
        <w:t xml:space="preserve"> </w:t>
      </w:r>
      <w:r w:rsidRPr="00C867DF">
        <w:rPr>
          <w:i/>
          <w:u w:val="single"/>
        </w:rPr>
        <w:t>–</w:t>
      </w:r>
      <w:r w:rsidRPr="00C867DF">
        <w:rPr>
          <w:i/>
          <w:spacing w:val="-1"/>
          <w:u w:val="single"/>
        </w:rPr>
        <w:t xml:space="preserve"> </w:t>
      </w:r>
      <w:r w:rsidRPr="00C867DF">
        <w:rPr>
          <w:i/>
          <w:u w:val="single"/>
        </w:rPr>
        <w:t>высокий</w:t>
      </w:r>
    </w:p>
    <w:p w14:paraId="708B7492" w14:textId="77777777" w:rsidR="00A67394" w:rsidRPr="00C867DF" w:rsidRDefault="00A67394" w:rsidP="00A67394">
      <w:pPr>
        <w:ind w:left="133"/>
        <w:rPr>
          <w:i/>
        </w:rPr>
      </w:pPr>
      <w:r w:rsidRPr="00C867DF">
        <w:rPr>
          <w:i/>
          <w:u w:val="single"/>
        </w:rPr>
        <w:t>2-3</w:t>
      </w:r>
      <w:r w:rsidRPr="00C867DF">
        <w:rPr>
          <w:i/>
          <w:spacing w:val="-5"/>
          <w:u w:val="single"/>
        </w:rPr>
        <w:t xml:space="preserve"> </w:t>
      </w:r>
      <w:r w:rsidRPr="00C867DF">
        <w:rPr>
          <w:i/>
          <w:u w:val="single"/>
        </w:rPr>
        <w:t>–</w:t>
      </w:r>
      <w:r w:rsidRPr="00C867DF">
        <w:rPr>
          <w:i/>
          <w:spacing w:val="-1"/>
          <w:u w:val="single"/>
        </w:rPr>
        <w:t xml:space="preserve"> </w:t>
      </w:r>
      <w:r w:rsidRPr="00C867DF">
        <w:rPr>
          <w:i/>
          <w:u w:val="single"/>
        </w:rPr>
        <w:t>средний</w:t>
      </w:r>
    </w:p>
    <w:p w14:paraId="3103F728" w14:textId="77777777" w:rsidR="00A67394" w:rsidRPr="00C867DF" w:rsidRDefault="00A67394" w:rsidP="00A67394">
      <w:pPr>
        <w:ind w:left="133"/>
        <w:rPr>
          <w:i/>
        </w:rPr>
      </w:pPr>
      <w:r w:rsidRPr="00C867DF">
        <w:rPr>
          <w:i/>
          <w:u w:val="single"/>
        </w:rPr>
        <w:t>1-2</w:t>
      </w:r>
      <w:r w:rsidRPr="00C867DF">
        <w:rPr>
          <w:i/>
          <w:spacing w:val="-1"/>
          <w:u w:val="single"/>
        </w:rPr>
        <w:t xml:space="preserve"> </w:t>
      </w:r>
      <w:r w:rsidRPr="00C867DF">
        <w:rPr>
          <w:i/>
          <w:u w:val="single"/>
        </w:rPr>
        <w:t>– низкий</w:t>
      </w:r>
    </w:p>
    <w:p w14:paraId="002D8596" w14:textId="77777777" w:rsidR="00A67394" w:rsidRPr="00C867DF" w:rsidRDefault="00A67394" w:rsidP="00A67394">
      <w:pPr>
        <w:pStyle w:val="a9"/>
        <w:spacing w:before="2"/>
        <w:ind w:left="0"/>
        <w:jc w:val="left"/>
        <w:rPr>
          <w:i/>
          <w:sz w:val="16"/>
        </w:rPr>
      </w:pPr>
    </w:p>
    <w:p w14:paraId="6D6A8CFA" w14:textId="77777777" w:rsidR="00A67394" w:rsidRPr="00C867DF" w:rsidRDefault="00A67394" w:rsidP="00A67394">
      <w:pPr>
        <w:pStyle w:val="a9"/>
        <w:spacing w:before="90" w:after="6"/>
        <w:ind w:left="133"/>
        <w:jc w:val="left"/>
      </w:pPr>
      <w:r w:rsidRPr="00C867DF">
        <w:t>Как</w:t>
      </w:r>
      <w:r w:rsidRPr="00C867DF">
        <w:rPr>
          <w:spacing w:val="-4"/>
        </w:rPr>
        <w:t xml:space="preserve"> </w:t>
      </w:r>
      <w:r w:rsidRPr="00C867DF">
        <w:t>сохранять</w:t>
      </w:r>
      <w:r w:rsidRPr="00C867DF">
        <w:rPr>
          <w:spacing w:val="-1"/>
        </w:rPr>
        <w:t xml:space="preserve"> </w:t>
      </w:r>
      <w:r w:rsidRPr="00C867DF">
        <w:t>живые</w:t>
      </w:r>
      <w:r w:rsidRPr="00C867DF">
        <w:rPr>
          <w:spacing w:val="-6"/>
        </w:rPr>
        <w:t xml:space="preserve"> </w:t>
      </w:r>
      <w:r w:rsidRPr="00C867DF">
        <w:t>цепочки</w:t>
      </w:r>
      <w:r w:rsidRPr="00C867DF">
        <w:rPr>
          <w:spacing w:val="-3"/>
        </w:rPr>
        <w:t xml:space="preserve"> </w:t>
      </w:r>
      <w:r w:rsidRPr="00C867DF">
        <w:t>в</w:t>
      </w:r>
      <w:r w:rsidRPr="00C867DF">
        <w:rPr>
          <w:spacing w:val="-5"/>
        </w:rPr>
        <w:t xml:space="preserve"> </w:t>
      </w:r>
      <w:r w:rsidRPr="00C867DF">
        <w:t>природе</w:t>
      </w: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93"/>
        <w:gridCol w:w="722"/>
        <w:gridCol w:w="713"/>
        <w:gridCol w:w="722"/>
        <w:gridCol w:w="710"/>
        <w:gridCol w:w="722"/>
        <w:gridCol w:w="710"/>
      </w:tblGrid>
      <w:tr w:rsidR="00A67394" w:rsidRPr="00C867DF" w14:paraId="7EA6BD9B" w14:textId="77777777" w:rsidTr="00313FC7">
        <w:trPr>
          <w:trHeight w:val="268"/>
        </w:trPr>
        <w:tc>
          <w:tcPr>
            <w:tcW w:w="10192" w:type="dxa"/>
            <w:gridSpan w:val="7"/>
            <w:tcBorders>
              <w:top w:val="nil"/>
            </w:tcBorders>
          </w:tcPr>
          <w:p w14:paraId="2BAF4996" w14:textId="77777777" w:rsidR="00A67394" w:rsidRPr="00C867DF" w:rsidRDefault="00A67394" w:rsidP="00313FC7">
            <w:pPr>
              <w:pStyle w:val="TableParagraph"/>
              <w:spacing w:line="249" w:lineRule="exact"/>
              <w:ind w:left="112"/>
              <w:rPr>
                <w:b/>
                <w:sz w:val="24"/>
              </w:rPr>
            </w:pPr>
            <w:r w:rsidRPr="00C867DF">
              <w:rPr>
                <w:b/>
                <w:sz w:val="24"/>
              </w:rPr>
              <w:t>ФИО ребенка</w:t>
            </w:r>
          </w:p>
        </w:tc>
      </w:tr>
      <w:tr w:rsidR="00A67394" w:rsidRPr="00C867DF" w14:paraId="3E13061E" w14:textId="77777777" w:rsidTr="00313FC7">
        <w:trPr>
          <w:trHeight w:val="277"/>
        </w:trPr>
        <w:tc>
          <w:tcPr>
            <w:tcW w:w="5893" w:type="dxa"/>
            <w:vMerge w:val="restart"/>
          </w:tcPr>
          <w:p w14:paraId="5DC4D366" w14:textId="77777777" w:rsidR="00A67394" w:rsidRPr="00C867DF" w:rsidRDefault="00A67394" w:rsidP="00313FC7">
            <w:pPr>
              <w:pStyle w:val="TableParagraph"/>
              <w:spacing w:before="143"/>
              <w:ind w:left="1845"/>
              <w:rPr>
                <w:i/>
                <w:sz w:val="24"/>
              </w:rPr>
            </w:pPr>
            <w:r w:rsidRPr="00C867DF">
              <w:rPr>
                <w:i/>
                <w:sz w:val="24"/>
              </w:rPr>
              <w:t>Изучаемые</w:t>
            </w:r>
            <w:r w:rsidRPr="00C867DF">
              <w:rPr>
                <w:i/>
                <w:spacing w:val="-9"/>
                <w:sz w:val="24"/>
              </w:rPr>
              <w:t xml:space="preserve"> </w:t>
            </w:r>
            <w:r w:rsidRPr="00C867DF">
              <w:rPr>
                <w:i/>
                <w:sz w:val="24"/>
              </w:rPr>
              <w:t>вопросы</w:t>
            </w:r>
          </w:p>
        </w:tc>
        <w:tc>
          <w:tcPr>
            <w:tcW w:w="722" w:type="dxa"/>
          </w:tcPr>
          <w:p w14:paraId="62EEE611" w14:textId="77777777" w:rsidR="00A67394" w:rsidRPr="00C867DF" w:rsidRDefault="00A67394" w:rsidP="00313FC7">
            <w:pPr>
              <w:pStyle w:val="TableParagraph"/>
              <w:spacing w:line="258" w:lineRule="exact"/>
              <w:ind w:left="112"/>
              <w:rPr>
                <w:sz w:val="24"/>
              </w:rPr>
            </w:pPr>
            <w:r w:rsidRPr="00C867DF">
              <w:rPr>
                <w:sz w:val="24"/>
              </w:rPr>
              <w:t>н.г.</w:t>
            </w:r>
          </w:p>
        </w:tc>
        <w:tc>
          <w:tcPr>
            <w:tcW w:w="713" w:type="dxa"/>
          </w:tcPr>
          <w:p w14:paraId="01FCF73E" w14:textId="77777777" w:rsidR="00A67394" w:rsidRPr="00C867DF" w:rsidRDefault="00A67394" w:rsidP="00313FC7">
            <w:pPr>
              <w:pStyle w:val="TableParagraph"/>
              <w:spacing w:line="258" w:lineRule="exact"/>
              <w:ind w:left="110"/>
              <w:rPr>
                <w:sz w:val="24"/>
              </w:rPr>
            </w:pPr>
            <w:r w:rsidRPr="00C867DF">
              <w:rPr>
                <w:sz w:val="24"/>
              </w:rPr>
              <w:t>к.г.</w:t>
            </w:r>
          </w:p>
        </w:tc>
        <w:tc>
          <w:tcPr>
            <w:tcW w:w="722" w:type="dxa"/>
          </w:tcPr>
          <w:p w14:paraId="60A5A990" w14:textId="77777777" w:rsidR="00A67394" w:rsidRPr="00C867DF" w:rsidRDefault="00A67394" w:rsidP="00313FC7">
            <w:pPr>
              <w:pStyle w:val="TableParagraph"/>
              <w:spacing w:line="258" w:lineRule="exact"/>
              <w:ind w:left="113"/>
              <w:rPr>
                <w:sz w:val="24"/>
              </w:rPr>
            </w:pPr>
            <w:r w:rsidRPr="00C867DF">
              <w:rPr>
                <w:sz w:val="24"/>
              </w:rPr>
              <w:t>н.г.</w:t>
            </w:r>
          </w:p>
        </w:tc>
        <w:tc>
          <w:tcPr>
            <w:tcW w:w="710" w:type="dxa"/>
          </w:tcPr>
          <w:p w14:paraId="4E66E151" w14:textId="77777777" w:rsidR="00A67394" w:rsidRPr="00C867DF" w:rsidRDefault="00A67394" w:rsidP="00313FC7">
            <w:pPr>
              <w:pStyle w:val="TableParagraph"/>
              <w:spacing w:line="258" w:lineRule="exact"/>
              <w:ind w:left="111"/>
              <w:rPr>
                <w:sz w:val="24"/>
              </w:rPr>
            </w:pPr>
            <w:r w:rsidRPr="00C867DF">
              <w:rPr>
                <w:sz w:val="24"/>
              </w:rPr>
              <w:t>к.г.</w:t>
            </w:r>
          </w:p>
        </w:tc>
        <w:tc>
          <w:tcPr>
            <w:tcW w:w="722" w:type="dxa"/>
          </w:tcPr>
          <w:p w14:paraId="5BDEAF66" w14:textId="77777777" w:rsidR="00A67394" w:rsidRPr="00C867DF" w:rsidRDefault="00A67394" w:rsidP="00313FC7">
            <w:pPr>
              <w:pStyle w:val="TableParagraph"/>
              <w:spacing w:line="258" w:lineRule="exact"/>
              <w:ind w:left="114"/>
              <w:rPr>
                <w:sz w:val="24"/>
              </w:rPr>
            </w:pPr>
            <w:r w:rsidRPr="00C867DF">
              <w:rPr>
                <w:sz w:val="24"/>
              </w:rPr>
              <w:t>н.г.</w:t>
            </w:r>
          </w:p>
        </w:tc>
        <w:tc>
          <w:tcPr>
            <w:tcW w:w="710" w:type="dxa"/>
          </w:tcPr>
          <w:p w14:paraId="08FBC722" w14:textId="77777777" w:rsidR="00A67394" w:rsidRPr="00C867DF" w:rsidRDefault="00A67394" w:rsidP="00313FC7">
            <w:pPr>
              <w:pStyle w:val="TableParagraph"/>
              <w:spacing w:line="258" w:lineRule="exact"/>
              <w:ind w:left="117"/>
              <w:rPr>
                <w:sz w:val="24"/>
              </w:rPr>
            </w:pPr>
            <w:r w:rsidRPr="00C867DF">
              <w:rPr>
                <w:sz w:val="24"/>
              </w:rPr>
              <w:t>к.г.</w:t>
            </w:r>
          </w:p>
        </w:tc>
      </w:tr>
      <w:tr w:rsidR="00A67394" w:rsidRPr="00C867DF" w14:paraId="57A470AC" w14:textId="77777777" w:rsidTr="00313FC7">
        <w:trPr>
          <w:trHeight w:val="275"/>
        </w:trPr>
        <w:tc>
          <w:tcPr>
            <w:tcW w:w="5893" w:type="dxa"/>
            <w:vMerge/>
            <w:tcBorders>
              <w:top w:val="nil"/>
            </w:tcBorders>
          </w:tcPr>
          <w:p w14:paraId="7ADE9186" w14:textId="77777777" w:rsidR="00A67394" w:rsidRPr="00C867DF" w:rsidRDefault="00A67394" w:rsidP="00313FC7">
            <w:pPr>
              <w:rPr>
                <w:sz w:val="2"/>
                <w:szCs w:val="2"/>
              </w:rPr>
            </w:pPr>
          </w:p>
        </w:tc>
        <w:tc>
          <w:tcPr>
            <w:tcW w:w="4299" w:type="dxa"/>
            <w:gridSpan w:val="6"/>
          </w:tcPr>
          <w:p w14:paraId="4781BFB5" w14:textId="77777777" w:rsidR="00A67394" w:rsidRPr="00C867DF" w:rsidRDefault="00A67394" w:rsidP="00313FC7">
            <w:pPr>
              <w:pStyle w:val="TableParagraph"/>
              <w:spacing w:line="256" w:lineRule="exact"/>
              <w:ind w:left="882"/>
              <w:rPr>
                <w:sz w:val="24"/>
              </w:rPr>
            </w:pPr>
            <w:r w:rsidRPr="00C867DF">
              <w:rPr>
                <w:sz w:val="24"/>
              </w:rPr>
              <w:t>реализации</w:t>
            </w:r>
            <w:r w:rsidRPr="00C867DF">
              <w:rPr>
                <w:spacing w:val="-8"/>
                <w:sz w:val="24"/>
              </w:rPr>
              <w:t xml:space="preserve"> </w:t>
            </w:r>
            <w:r w:rsidRPr="00C867DF">
              <w:rPr>
                <w:sz w:val="24"/>
              </w:rPr>
              <w:t>программы</w:t>
            </w:r>
          </w:p>
        </w:tc>
      </w:tr>
      <w:tr w:rsidR="00A67394" w:rsidRPr="00C867DF" w14:paraId="54A1D1D6" w14:textId="77777777" w:rsidTr="00313FC7">
        <w:trPr>
          <w:trHeight w:val="273"/>
        </w:trPr>
        <w:tc>
          <w:tcPr>
            <w:tcW w:w="5893" w:type="dxa"/>
          </w:tcPr>
          <w:p w14:paraId="5A83623B" w14:textId="77777777" w:rsidR="00A67394" w:rsidRPr="00C867DF" w:rsidRDefault="00A67394" w:rsidP="00313FC7">
            <w:pPr>
              <w:pStyle w:val="TableParagraph"/>
              <w:spacing w:line="253" w:lineRule="exact"/>
              <w:ind w:left="112"/>
              <w:rPr>
                <w:sz w:val="24"/>
              </w:rPr>
            </w:pPr>
            <w:r w:rsidRPr="00C867DF">
              <w:rPr>
                <w:sz w:val="24"/>
              </w:rPr>
              <w:t>8.</w:t>
            </w:r>
            <w:r w:rsidRPr="00C867DF">
              <w:rPr>
                <w:spacing w:val="37"/>
                <w:sz w:val="24"/>
              </w:rPr>
              <w:t xml:space="preserve"> </w:t>
            </w:r>
            <w:r w:rsidRPr="00C867DF">
              <w:rPr>
                <w:sz w:val="24"/>
              </w:rPr>
              <w:t>1.</w:t>
            </w:r>
            <w:r w:rsidRPr="00C867DF">
              <w:rPr>
                <w:spacing w:val="-1"/>
                <w:sz w:val="24"/>
              </w:rPr>
              <w:t xml:space="preserve"> </w:t>
            </w:r>
            <w:r w:rsidRPr="00C867DF">
              <w:rPr>
                <w:sz w:val="24"/>
              </w:rPr>
              <w:t>Не</w:t>
            </w:r>
            <w:r w:rsidRPr="00C867DF">
              <w:rPr>
                <w:spacing w:val="-5"/>
                <w:sz w:val="24"/>
              </w:rPr>
              <w:t xml:space="preserve"> </w:t>
            </w:r>
            <w:r w:rsidRPr="00C867DF">
              <w:rPr>
                <w:sz w:val="24"/>
              </w:rPr>
              <w:t>рвать полевые</w:t>
            </w:r>
            <w:r w:rsidRPr="00C867DF">
              <w:rPr>
                <w:spacing w:val="-2"/>
                <w:sz w:val="24"/>
              </w:rPr>
              <w:t xml:space="preserve"> </w:t>
            </w:r>
            <w:r w:rsidRPr="00C867DF">
              <w:rPr>
                <w:sz w:val="24"/>
              </w:rPr>
              <w:t>цветы</w:t>
            </w:r>
          </w:p>
        </w:tc>
        <w:tc>
          <w:tcPr>
            <w:tcW w:w="722" w:type="dxa"/>
          </w:tcPr>
          <w:p w14:paraId="7D5C52E9" w14:textId="77777777" w:rsidR="00A67394" w:rsidRPr="00C867DF" w:rsidRDefault="00A67394" w:rsidP="00313FC7">
            <w:pPr>
              <w:pStyle w:val="TableParagraph"/>
              <w:rPr>
                <w:sz w:val="20"/>
              </w:rPr>
            </w:pPr>
          </w:p>
        </w:tc>
        <w:tc>
          <w:tcPr>
            <w:tcW w:w="713" w:type="dxa"/>
          </w:tcPr>
          <w:p w14:paraId="59E5C0E9" w14:textId="77777777" w:rsidR="00A67394" w:rsidRPr="00C867DF" w:rsidRDefault="00A67394" w:rsidP="00313FC7">
            <w:pPr>
              <w:pStyle w:val="TableParagraph"/>
              <w:rPr>
                <w:sz w:val="20"/>
              </w:rPr>
            </w:pPr>
          </w:p>
        </w:tc>
        <w:tc>
          <w:tcPr>
            <w:tcW w:w="722" w:type="dxa"/>
          </w:tcPr>
          <w:p w14:paraId="5E2685AE" w14:textId="77777777" w:rsidR="00A67394" w:rsidRPr="00C867DF" w:rsidRDefault="00A67394" w:rsidP="00313FC7">
            <w:pPr>
              <w:pStyle w:val="TableParagraph"/>
              <w:rPr>
                <w:sz w:val="20"/>
              </w:rPr>
            </w:pPr>
          </w:p>
        </w:tc>
        <w:tc>
          <w:tcPr>
            <w:tcW w:w="710" w:type="dxa"/>
          </w:tcPr>
          <w:p w14:paraId="06E358A7" w14:textId="77777777" w:rsidR="00A67394" w:rsidRPr="00C867DF" w:rsidRDefault="00A67394" w:rsidP="00313FC7">
            <w:pPr>
              <w:pStyle w:val="TableParagraph"/>
              <w:rPr>
                <w:sz w:val="20"/>
              </w:rPr>
            </w:pPr>
          </w:p>
        </w:tc>
        <w:tc>
          <w:tcPr>
            <w:tcW w:w="722" w:type="dxa"/>
          </w:tcPr>
          <w:p w14:paraId="5ACCBC7C" w14:textId="77777777" w:rsidR="00A67394" w:rsidRPr="00C867DF" w:rsidRDefault="00A67394" w:rsidP="00313FC7">
            <w:pPr>
              <w:pStyle w:val="TableParagraph"/>
              <w:rPr>
                <w:sz w:val="20"/>
              </w:rPr>
            </w:pPr>
          </w:p>
        </w:tc>
        <w:tc>
          <w:tcPr>
            <w:tcW w:w="710" w:type="dxa"/>
          </w:tcPr>
          <w:p w14:paraId="7B67B543" w14:textId="77777777" w:rsidR="00A67394" w:rsidRPr="00C867DF" w:rsidRDefault="00A67394" w:rsidP="00313FC7">
            <w:pPr>
              <w:pStyle w:val="TableParagraph"/>
              <w:rPr>
                <w:sz w:val="20"/>
              </w:rPr>
            </w:pPr>
          </w:p>
        </w:tc>
      </w:tr>
      <w:tr w:rsidR="00A67394" w:rsidRPr="00C867DF" w14:paraId="140ADA07" w14:textId="77777777" w:rsidTr="00313FC7">
        <w:trPr>
          <w:trHeight w:val="275"/>
        </w:trPr>
        <w:tc>
          <w:tcPr>
            <w:tcW w:w="5893" w:type="dxa"/>
          </w:tcPr>
          <w:p w14:paraId="5EFBDA61" w14:textId="77777777" w:rsidR="00A67394" w:rsidRPr="009F693C" w:rsidRDefault="00A67394" w:rsidP="00313FC7">
            <w:pPr>
              <w:pStyle w:val="TableParagraph"/>
              <w:spacing w:line="256" w:lineRule="exact"/>
              <w:ind w:left="112"/>
              <w:rPr>
                <w:sz w:val="24"/>
                <w:lang w:val="ru-RU"/>
              </w:rPr>
            </w:pPr>
            <w:r w:rsidRPr="009F693C">
              <w:rPr>
                <w:sz w:val="24"/>
                <w:lang w:val="ru-RU"/>
              </w:rPr>
              <w:t>2.</w:t>
            </w:r>
            <w:r w:rsidRPr="009F693C">
              <w:rPr>
                <w:spacing w:val="-5"/>
                <w:sz w:val="24"/>
                <w:lang w:val="ru-RU"/>
              </w:rPr>
              <w:t xml:space="preserve"> </w:t>
            </w:r>
            <w:r w:rsidRPr="009F693C">
              <w:rPr>
                <w:sz w:val="24"/>
                <w:lang w:val="ru-RU"/>
              </w:rPr>
              <w:t>Беречь деревья,</w:t>
            </w:r>
            <w:r w:rsidRPr="009F693C">
              <w:rPr>
                <w:spacing w:val="-3"/>
                <w:sz w:val="24"/>
                <w:lang w:val="ru-RU"/>
              </w:rPr>
              <w:t xml:space="preserve"> </w:t>
            </w:r>
            <w:r w:rsidRPr="009F693C">
              <w:rPr>
                <w:sz w:val="24"/>
                <w:lang w:val="ru-RU"/>
              </w:rPr>
              <w:t>не</w:t>
            </w:r>
            <w:r w:rsidRPr="009F693C">
              <w:rPr>
                <w:spacing w:val="-6"/>
                <w:sz w:val="24"/>
                <w:lang w:val="ru-RU"/>
              </w:rPr>
              <w:t xml:space="preserve"> </w:t>
            </w:r>
            <w:r w:rsidRPr="009F693C">
              <w:rPr>
                <w:sz w:val="24"/>
                <w:lang w:val="ru-RU"/>
              </w:rPr>
              <w:t>вытаптывать</w:t>
            </w:r>
            <w:r w:rsidRPr="009F693C">
              <w:rPr>
                <w:spacing w:val="1"/>
                <w:sz w:val="24"/>
                <w:lang w:val="ru-RU"/>
              </w:rPr>
              <w:t xml:space="preserve"> </w:t>
            </w:r>
            <w:r w:rsidRPr="009F693C">
              <w:rPr>
                <w:sz w:val="24"/>
                <w:lang w:val="ru-RU"/>
              </w:rPr>
              <w:t>траву</w:t>
            </w:r>
            <w:r w:rsidRPr="009F693C">
              <w:rPr>
                <w:spacing w:val="-1"/>
                <w:sz w:val="24"/>
                <w:lang w:val="ru-RU"/>
              </w:rPr>
              <w:t xml:space="preserve"> </w:t>
            </w:r>
            <w:r w:rsidRPr="009F693C">
              <w:rPr>
                <w:sz w:val="24"/>
                <w:lang w:val="ru-RU"/>
              </w:rPr>
              <w:t>возле</w:t>
            </w:r>
            <w:r w:rsidRPr="009F693C">
              <w:rPr>
                <w:spacing w:val="-7"/>
                <w:sz w:val="24"/>
                <w:lang w:val="ru-RU"/>
              </w:rPr>
              <w:t xml:space="preserve"> </w:t>
            </w:r>
            <w:r w:rsidRPr="009F693C">
              <w:rPr>
                <w:sz w:val="24"/>
                <w:lang w:val="ru-RU"/>
              </w:rPr>
              <w:t>них</w:t>
            </w:r>
          </w:p>
        </w:tc>
        <w:tc>
          <w:tcPr>
            <w:tcW w:w="722" w:type="dxa"/>
          </w:tcPr>
          <w:p w14:paraId="7EF59AB2" w14:textId="77777777" w:rsidR="00A67394" w:rsidRPr="009F693C" w:rsidRDefault="00A67394" w:rsidP="00313FC7">
            <w:pPr>
              <w:pStyle w:val="TableParagraph"/>
              <w:rPr>
                <w:sz w:val="20"/>
                <w:lang w:val="ru-RU"/>
              </w:rPr>
            </w:pPr>
          </w:p>
        </w:tc>
        <w:tc>
          <w:tcPr>
            <w:tcW w:w="713" w:type="dxa"/>
          </w:tcPr>
          <w:p w14:paraId="2F3C883D" w14:textId="77777777" w:rsidR="00A67394" w:rsidRPr="009F693C" w:rsidRDefault="00A67394" w:rsidP="00313FC7">
            <w:pPr>
              <w:pStyle w:val="TableParagraph"/>
              <w:rPr>
                <w:sz w:val="20"/>
                <w:lang w:val="ru-RU"/>
              </w:rPr>
            </w:pPr>
          </w:p>
        </w:tc>
        <w:tc>
          <w:tcPr>
            <w:tcW w:w="722" w:type="dxa"/>
          </w:tcPr>
          <w:p w14:paraId="40436374" w14:textId="77777777" w:rsidR="00A67394" w:rsidRPr="009F693C" w:rsidRDefault="00A67394" w:rsidP="00313FC7">
            <w:pPr>
              <w:pStyle w:val="TableParagraph"/>
              <w:rPr>
                <w:sz w:val="20"/>
                <w:lang w:val="ru-RU"/>
              </w:rPr>
            </w:pPr>
          </w:p>
        </w:tc>
        <w:tc>
          <w:tcPr>
            <w:tcW w:w="710" w:type="dxa"/>
          </w:tcPr>
          <w:p w14:paraId="744B2411" w14:textId="77777777" w:rsidR="00A67394" w:rsidRPr="009F693C" w:rsidRDefault="00A67394" w:rsidP="00313FC7">
            <w:pPr>
              <w:pStyle w:val="TableParagraph"/>
              <w:rPr>
                <w:sz w:val="20"/>
                <w:lang w:val="ru-RU"/>
              </w:rPr>
            </w:pPr>
          </w:p>
        </w:tc>
        <w:tc>
          <w:tcPr>
            <w:tcW w:w="722" w:type="dxa"/>
          </w:tcPr>
          <w:p w14:paraId="01B39298" w14:textId="77777777" w:rsidR="00A67394" w:rsidRPr="009F693C" w:rsidRDefault="00A67394" w:rsidP="00313FC7">
            <w:pPr>
              <w:pStyle w:val="TableParagraph"/>
              <w:rPr>
                <w:sz w:val="20"/>
                <w:lang w:val="ru-RU"/>
              </w:rPr>
            </w:pPr>
          </w:p>
        </w:tc>
        <w:tc>
          <w:tcPr>
            <w:tcW w:w="710" w:type="dxa"/>
          </w:tcPr>
          <w:p w14:paraId="610B92C8" w14:textId="77777777" w:rsidR="00A67394" w:rsidRPr="009F693C" w:rsidRDefault="00A67394" w:rsidP="00313FC7">
            <w:pPr>
              <w:pStyle w:val="TableParagraph"/>
              <w:rPr>
                <w:sz w:val="20"/>
                <w:lang w:val="ru-RU"/>
              </w:rPr>
            </w:pPr>
          </w:p>
        </w:tc>
      </w:tr>
      <w:tr w:rsidR="00A67394" w:rsidRPr="00C867DF" w14:paraId="644A9B44" w14:textId="77777777" w:rsidTr="00313FC7">
        <w:trPr>
          <w:trHeight w:val="275"/>
        </w:trPr>
        <w:tc>
          <w:tcPr>
            <w:tcW w:w="5893" w:type="dxa"/>
          </w:tcPr>
          <w:p w14:paraId="7F5B0113" w14:textId="77777777" w:rsidR="00A67394" w:rsidRPr="009F693C" w:rsidRDefault="00A67394" w:rsidP="00313FC7">
            <w:pPr>
              <w:pStyle w:val="TableParagraph"/>
              <w:spacing w:line="256" w:lineRule="exact"/>
              <w:ind w:left="112"/>
              <w:rPr>
                <w:sz w:val="24"/>
                <w:lang w:val="ru-RU"/>
              </w:rPr>
            </w:pPr>
            <w:r w:rsidRPr="009F693C">
              <w:rPr>
                <w:sz w:val="24"/>
                <w:lang w:val="ru-RU"/>
              </w:rPr>
              <w:t>3.</w:t>
            </w:r>
            <w:r w:rsidRPr="009F693C">
              <w:rPr>
                <w:spacing w:val="-9"/>
                <w:sz w:val="24"/>
                <w:lang w:val="ru-RU"/>
              </w:rPr>
              <w:t xml:space="preserve"> </w:t>
            </w:r>
            <w:r w:rsidRPr="009F693C">
              <w:rPr>
                <w:sz w:val="24"/>
                <w:lang w:val="ru-RU"/>
              </w:rPr>
              <w:t>Оставлять</w:t>
            </w:r>
            <w:r w:rsidRPr="009F693C">
              <w:rPr>
                <w:spacing w:val="-7"/>
                <w:sz w:val="24"/>
                <w:lang w:val="ru-RU"/>
              </w:rPr>
              <w:t xml:space="preserve"> </w:t>
            </w:r>
            <w:r w:rsidRPr="009F693C">
              <w:rPr>
                <w:sz w:val="24"/>
                <w:lang w:val="ru-RU"/>
              </w:rPr>
              <w:t>часть</w:t>
            </w:r>
            <w:r w:rsidRPr="009F693C">
              <w:rPr>
                <w:spacing w:val="-4"/>
                <w:sz w:val="24"/>
                <w:lang w:val="ru-RU"/>
              </w:rPr>
              <w:t xml:space="preserve"> </w:t>
            </w:r>
            <w:r w:rsidRPr="009F693C">
              <w:rPr>
                <w:sz w:val="24"/>
                <w:lang w:val="ru-RU"/>
              </w:rPr>
              <w:t>даров</w:t>
            </w:r>
            <w:r w:rsidRPr="009F693C">
              <w:rPr>
                <w:spacing w:val="-7"/>
                <w:sz w:val="24"/>
                <w:lang w:val="ru-RU"/>
              </w:rPr>
              <w:t xml:space="preserve"> </w:t>
            </w:r>
            <w:r w:rsidRPr="009F693C">
              <w:rPr>
                <w:sz w:val="24"/>
                <w:lang w:val="ru-RU"/>
              </w:rPr>
              <w:t>природы</w:t>
            </w:r>
            <w:r w:rsidRPr="009F693C">
              <w:rPr>
                <w:spacing w:val="-6"/>
                <w:sz w:val="24"/>
                <w:lang w:val="ru-RU"/>
              </w:rPr>
              <w:t xml:space="preserve"> </w:t>
            </w:r>
            <w:r w:rsidRPr="009F693C">
              <w:rPr>
                <w:sz w:val="24"/>
                <w:lang w:val="ru-RU"/>
              </w:rPr>
              <w:t>лесных</w:t>
            </w:r>
            <w:r w:rsidRPr="009F693C">
              <w:rPr>
                <w:spacing w:val="-8"/>
                <w:sz w:val="24"/>
                <w:lang w:val="ru-RU"/>
              </w:rPr>
              <w:t xml:space="preserve"> </w:t>
            </w:r>
            <w:r w:rsidRPr="009F693C">
              <w:rPr>
                <w:sz w:val="24"/>
                <w:lang w:val="ru-RU"/>
              </w:rPr>
              <w:t>обитателям</w:t>
            </w:r>
          </w:p>
        </w:tc>
        <w:tc>
          <w:tcPr>
            <w:tcW w:w="722" w:type="dxa"/>
          </w:tcPr>
          <w:p w14:paraId="6145417E" w14:textId="77777777" w:rsidR="00A67394" w:rsidRPr="009F693C" w:rsidRDefault="00A67394" w:rsidP="00313FC7">
            <w:pPr>
              <w:pStyle w:val="TableParagraph"/>
              <w:rPr>
                <w:sz w:val="20"/>
                <w:lang w:val="ru-RU"/>
              </w:rPr>
            </w:pPr>
          </w:p>
        </w:tc>
        <w:tc>
          <w:tcPr>
            <w:tcW w:w="713" w:type="dxa"/>
          </w:tcPr>
          <w:p w14:paraId="38EE67E6" w14:textId="77777777" w:rsidR="00A67394" w:rsidRPr="009F693C" w:rsidRDefault="00A67394" w:rsidP="00313FC7">
            <w:pPr>
              <w:pStyle w:val="TableParagraph"/>
              <w:rPr>
                <w:sz w:val="20"/>
                <w:lang w:val="ru-RU"/>
              </w:rPr>
            </w:pPr>
          </w:p>
        </w:tc>
        <w:tc>
          <w:tcPr>
            <w:tcW w:w="722" w:type="dxa"/>
          </w:tcPr>
          <w:p w14:paraId="2D14B653" w14:textId="77777777" w:rsidR="00A67394" w:rsidRPr="009F693C" w:rsidRDefault="00A67394" w:rsidP="00313FC7">
            <w:pPr>
              <w:pStyle w:val="TableParagraph"/>
              <w:rPr>
                <w:sz w:val="20"/>
                <w:lang w:val="ru-RU"/>
              </w:rPr>
            </w:pPr>
          </w:p>
        </w:tc>
        <w:tc>
          <w:tcPr>
            <w:tcW w:w="710" w:type="dxa"/>
          </w:tcPr>
          <w:p w14:paraId="0EA36AD8" w14:textId="77777777" w:rsidR="00A67394" w:rsidRPr="009F693C" w:rsidRDefault="00A67394" w:rsidP="00313FC7">
            <w:pPr>
              <w:pStyle w:val="TableParagraph"/>
              <w:rPr>
                <w:sz w:val="20"/>
                <w:lang w:val="ru-RU"/>
              </w:rPr>
            </w:pPr>
          </w:p>
        </w:tc>
        <w:tc>
          <w:tcPr>
            <w:tcW w:w="722" w:type="dxa"/>
          </w:tcPr>
          <w:p w14:paraId="2E468808" w14:textId="77777777" w:rsidR="00A67394" w:rsidRPr="009F693C" w:rsidRDefault="00A67394" w:rsidP="00313FC7">
            <w:pPr>
              <w:pStyle w:val="TableParagraph"/>
              <w:rPr>
                <w:sz w:val="20"/>
                <w:lang w:val="ru-RU"/>
              </w:rPr>
            </w:pPr>
          </w:p>
        </w:tc>
        <w:tc>
          <w:tcPr>
            <w:tcW w:w="710" w:type="dxa"/>
          </w:tcPr>
          <w:p w14:paraId="62DD7126" w14:textId="77777777" w:rsidR="00A67394" w:rsidRPr="009F693C" w:rsidRDefault="00A67394" w:rsidP="00313FC7">
            <w:pPr>
              <w:pStyle w:val="TableParagraph"/>
              <w:rPr>
                <w:sz w:val="20"/>
                <w:lang w:val="ru-RU"/>
              </w:rPr>
            </w:pPr>
          </w:p>
        </w:tc>
      </w:tr>
      <w:tr w:rsidR="00A67394" w:rsidRPr="00C867DF" w14:paraId="52D0671E" w14:textId="77777777" w:rsidTr="00313FC7">
        <w:trPr>
          <w:trHeight w:val="276"/>
        </w:trPr>
        <w:tc>
          <w:tcPr>
            <w:tcW w:w="5893" w:type="dxa"/>
          </w:tcPr>
          <w:p w14:paraId="1D335F17" w14:textId="77777777" w:rsidR="00A67394" w:rsidRPr="009F693C" w:rsidRDefault="00A67394" w:rsidP="00313FC7">
            <w:pPr>
              <w:pStyle w:val="TableParagraph"/>
              <w:spacing w:line="256" w:lineRule="exact"/>
              <w:ind w:left="112"/>
              <w:rPr>
                <w:sz w:val="24"/>
                <w:lang w:val="ru-RU"/>
              </w:rPr>
            </w:pPr>
            <w:r w:rsidRPr="009F693C">
              <w:rPr>
                <w:sz w:val="24"/>
                <w:lang w:val="ru-RU"/>
              </w:rPr>
              <w:t>4.</w:t>
            </w:r>
            <w:r w:rsidRPr="009F693C">
              <w:rPr>
                <w:spacing w:val="-5"/>
                <w:sz w:val="24"/>
                <w:lang w:val="ru-RU"/>
              </w:rPr>
              <w:t xml:space="preserve"> </w:t>
            </w:r>
            <w:r w:rsidRPr="009F693C">
              <w:rPr>
                <w:sz w:val="24"/>
                <w:lang w:val="ru-RU"/>
              </w:rPr>
              <w:t>После</w:t>
            </w:r>
            <w:r w:rsidRPr="009F693C">
              <w:rPr>
                <w:spacing w:val="-6"/>
                <w:sz w:val="24"/>
                <w:lang w:val="ru-RU"/>
              </w:rPr>
              <w:t xml:space="preserve"> </w:t>
            </w:r>
            <w:r w:rsidRPr="009F693C">
              <w:rPr>
                <w:sz w:val="24"/>
                <w:lang w:val="ru-RU"/>
              </w:rPr>
              <w:t>взятия</w:t>
            </w:r>
            <w:r w:rsidRPr="009F693C">
              <w:rPr>
                <w:spacing w:val="-4"/>
                <w:sz w:val="24"/>
                <w:lang w:val="ru-RU"/>
              </w:rPr>
              <w:t xml:space="preserve"> </w:t>
            </w:r>
            <w:r w:rsidRPr="009F693C">
              <w:rPr>
                <w:sz w:val="24"/>
                <w:lang w:val="ru-RU"/>
              </w:rPr>
              <w:t>березового</w:t>
            </w:r>
            <w:r w:rsidRPr="009F693C">
              <w:rPr>
                <w:spacing w:val="-4"/>
                <w:sz w:val="24"/>
                <w:lang w:val="ru-RU"/>
              </w:rPr>
              <w:t xml:space="preserve"> </w:t>
            </w:r>
            <w:r w:rsidRPr="009F693C">
              <w:rPr>
                <w:sz w:val="24"/>
                <w:lang w:val="ru-RU"/>
              </w:rPr>
              <w:t>сока,</w:t>
            </w:r>
            <w:r w:rsidRPr="009F693C">
              <w:rPr>
                <w:spacing w:val="-5"/>
                <w:sz w:val="24"/>
                <w:lang w:val="ru-RU"/>
              </w:rPr>
              <w:t xml:space="preserve"> </w:t>
            </w:r>
            <w:r w:rsidRPr="009F693C">
              <w:rPr>
                <w:sz w:val="24"/>
                <w:lang w:val="ru-RU"/>
              </w:rPr>
              <w:t>замазать отверстие</w:t>
            </w:r>
          </w:p>
        </w:tc>
        <w:tc>
          <w:tcPr>
            <w:tcW w:w="722" w:type="dxa"/>
          </w:tcPr>
          <w:p w14:paraId="56D3B199" w14:textId="77777777" w:rsidR="00A67394" w:rsidRPr="009F693C" w:rsidRDefault="00A67394" w:rsidP="00313FC7">
            <w:pPr>
              <w:pStyle w:val="TableParagraph"/>
              <w:rPr>
                <w:sz w:val="20"/>
                <w:lang w:val="ru-RU"/>
              </w:rPr>
            </w:pPr>
          </w:p>
        </w:tc>
        <w:tc>
          <w:tcPr>
            <w:tcW w:w="713" w:type="dxa"/>
          </w:tcPr>
          <w:p w14:paraId="125115EC" w14:textId="77777777" w:rsidR="00A67394" w:rsidRPr="009F693C" w:rsidRDefault="00A67394" w:rsidP="00313FC7">
            <w:pPr>
              <w:pStyle w:val="TableParagraph"/>
              <w:rPr>
                <w:sz w:val="20"/>
                <w:lang w:val="ru-RU"/>
              </w:rPr>
            </w:pPr>
          </w:p>
        </w:tc>
        <w:tc>
          <w:tcPr>
            <w:tcW w:w="722" w:type="dxa"/>
          </w:tcPr>
          <w:p w14:paraId="4BC2C252" w14:textId="77777777" w:rsidR="00A67394" w:rsidRPr="009F693C" w:rsidRDefault="00A67394" w:rsidP="00313FC7">
            <w:pPr>
              <w:pStyle w:val="TableParagraph"/>
              <w:rPr>
                <w:sz w:val="20"/>
                <w:lang w:val="ru-RU"/>
              </w:rPr>
            </w:pPr>
          </w:p>
        </w:tc>
        <w:tc>
          <w:tcPr>
            <w:tcW w:w="710" w:type="dxa"/>
          </w:tcPr>
          <w:p w14:paraId="09A5977D" w14:textId="77777777" w:rsidR="00A67394" w:rsidRPr="009F693C" w:rsidRDefault="00A67394" w:rsidP="00313FC7">
            <w:pPr>
              <w:pStyle w:val="TableParagraph"/>
              <w:rPr>
                <w:sz w:val="20"/>
                <w:lang w:val="ru-RU"/>
              </w:rPr>
            </w:pPr>
          </w:p>
        </w:tc>
        <w:tc>
          <w:tcPr>
            <w:tcW w:w="722" w:type="dxa"/>
          </w:tcPr>
          <w:p w14:paraId="30B145C4" w14:textId="77777777" w:rsidR="00A67394" w:rsidRPr="009F693C" w:rsidRDefault="00A67394" w:rsidP="00313FC7">
            <w:pPr>
              <w:pStyle w:val="TableParagraph"/>
              <w:rPr>
                <w:sz w:val="20"/>
                <w:lang w:val="ru-RU"/>
              </w:rPr>
            </w:pPr>
          </w:p>
        </w:tc>
        <w:tc>
          <w:tcPr>
            <w:tcW w:w="710" w:type="dxa"/>
          </w:tcPr>
          <w:p w14:paraId="1BCE4241" w14:textId="77777777" w:rsidR="00A67394" w:rsidRPr="009F693C" w:rsidRDefault="00A67394" w:rsidP="00313FC7">
            <w:pPr>
              <w:pStyle w:val="TableParagraph"/>
              <w:rPr>
                <w:sz w:val="20"/>
                <w:lang w:val="ru-RU"/>
              </w:rPr>
            </w:pPr>
          </w:p>
        </w:tc>
      </w:tr>
      <w:tr w:rsidR="00A67394" w:rsidRPr="00C867DF" w14:paraId="5CD59302" w14:textId="77777777" w:rsidTr="00313FC7">
        <w:trPr>
          <w:trHeight w:val="277"/>
        </w:trPr>
        <w:tc>
          <w:tcPr>
            <w:tcW w:w="5893" w:type="dxa"/>
          </w:tcPr>
          <w:p w14:paraId="2010C9E2" w14:textId="77777777" w:rsidR="00A67394" w:rsidRPr="00C867DF" w:rsidRDefault="00A67394" w:rsidP="00313FC7">
            <w:pPr>
              <w:pStyle w:val="TableParagraph"/>
              <w:spacing w:line="258" w:lineRule="exact"/>
              <w:ind w:left="112"/>
              <w:rPr>
                <w:sz w:val="24"/>
              </w:rPr>
            </w:pPr>
            <w:r w:rsidRPr="00C867DF">
              <w:rPr>
                <w:sz w:val="24"/>
              </w:rPr>
              <w:t>5.</w:t>
            </w:r>
            <w:r w:rsidRPr="00C867DF">
              <w:rPr>
                <w:spacing w:val="-4"/>
                <w:sz w:val="24"/>
              </w:rPr>
              <w:t xml:space="preserve"> </w:t>
            </w:r>
            <w:r w:rsidRPr="00C867DF">
              <w:rPr>
                <w:sz w:val="24"/>
              </w:rPr>
              <w:t>Не</w:t>
            </w:r>
            <w:r w:rsidRPr="00C867DF">
              <w:rPr>
                <w:spacing w:val="-7"/>
                <w:sz w:val="24"/>
              </w:rPr>
              <w:t xml:space="preserve"> </w:t>
            </w:r>
            <w:r w:rsidRPr="00C867DF">
              <w:rPr>
                <w:sz w:val="24"/>
              </w:rPr>
              <w:t>обижать животных</w:t>
            </w:r>
          </w:p>
        </w:tc>
        <w:tc>
          <w:tcPr>
            <w:tcW w:w="722" w:type="dxa"/>
          </w:tcPr>
          <w:p w14:paraId="3F1DB0BA" w14:textId="77777777" w:rsidR="00A67394" w:rsidRPr="00C867DF" w:rsidRDefault="00A67394" w:rsidP="00313FC7">
            <w:pPr>
              <w:pStyle w:val="TableParagraph"/>
              <w:rPr>
                <w:sz w:val="20"/>
              </w:rPr>
            </w:pPr>
          </w:p>
        </w:tc>
        <w:tc>
          <w:tcPr>
            <w:tcW w:w="713" w:type="dxa"/>
          </w:tcPr>
          <w:p w14:paraId="7111B04D" w14:textId="77777777" w:rsidR="00A67394" w:rsidRPr="00C867DF" w:rsidRDefault="00A67394" w:rsidP="00313FC7">
            <w:pPr>
              <w:pStyle w:val="TableParagraph"/>
              <w:rPr>
                <w:sz w:val="20"/>
              </w:rPr>
            </w:pPr>
          </w:p>
        </w:tc>
        <w:tc>
          <w:tcPr>
            <w:tcW w:w="722" w:type="dxa"/>
          </w:tcPr>
          <w:p w14:paraId="4EA566EB" w14:textId="77777777" w:rsidR="00A67394" w:rsidRPr="00C867DF" w:rsidRDefault="00A67394" w:rsidP="00313FC7">
            <w:pPr>
              <w:pStyle w:val="TableParagraph"/>
              <w:rPr>
                <w:sz w:val="20"/>
              </w:rPr>
            </w:pPr>
          </w:p>
        </w:tc>
        <w:tc>
          <w:tcPr>
            <w:tcW w:w="710" w:type="dxa"/>
          </w:tcPr>
          <w:p w14:paraId="3A6A2368" w14:textId="77777777" w:rsidR="00A67394" w:rsidRPr="00C867DF" w:rsidRDefault="00A67394" w:rsidP="00313FC7">
            <w:pPr>
              <w:pStyle w:val="TableParagraph"/>
              <w:rPr>
                <w:sz w:val="20"/>
              </w:rPr>
            </w:pPr>
          </w:p>
        </w:tc>
        <w:tc>
          <w:tcPr>
            <w:tcW w:w="722" w:type="dxa"/>
          </w:tcPr>
          <w:p w14:paraId="14DD250D" w14:textId="77777777" w:rsidR="00A67394" w:rsidRPr="00C867DF" w:rsidRDefault="00A67394" w:rsidP="00313FC7">
            <w:pPr>
              <w:pStyle w:val="TableParagraph"/>
              <w:rPr>
                <w:sz w:val="20"/>
              </w:rPr>
            </w:pPr>
          </w:p>
        </w:tc>
        <w:tc>
          <w:tcPr>
            <w:tcW w:w="710" w:type="dxa"/>
          </w:tcPr>
          <w:p w14:paraId="02E31627" w14:textId="77777777" w:rsidR="00A67394" w:rsidRPr="00C867DF" w:rsidRDefault="00A67394" w:rsidP="00313FC7">
            <w:pPr>
              <w:pStyle w:val="TableParagraph"/>
              <w:rPr>
                <w:sz w:val="20"/>
              </w:rPr>
            </w:pPr>
          </w:p>
        </w:tc>
      </w:tr>
      <w:tr w:rsidR="00A67394" w:rsidRPr="00C867DF" w14:paraId="51153157" w14:textId="77777777" w:rsidTr="00313FC7">
        <w:trPr>
          <w:trHeight w:val="273"/>
        </w:trPr>
        <w:tc>
          <w:tcPr>
            <w:tcW w:w="5893" w:type="dxa"/>
          </w:tcPr>
          <w:p w14:paraId="0875A074" w14:textId="77777777" w:rsidR="00A67394" w:rsidRPr="00C867DF" w:rsidRDefault="00A67394" w:rsidP="00313FC7">
            <w:pPr>
              <w:pStyle w:val="TableParagraph"/>
              <w:spacing w:line="253" w:lineRule="exact"/>
              <w:ind w:left="112"/>
              <w:rPr>
                <w:sz w:val="24"/>
              </w:rPr>
            </w:pPr>
            <w:r w:rsidRPr="00C867DF">
              <w:rPr>
                <w:sz w:val="24"/>
              </w:rPr>
              <w:t>6.</w:t>
            </w:r>
            <w:r w:rsidRPr="00C867DF">
              <w:rPr>
                <w:spacing w:val="-5"/>
                <w:sz w:val="24"/>
              </w:rPr>
              <w:t xml:space="preserve"> </w:t>
            </w:r>
            <w:r w:rsidRPr="00C867DF">
              <w:rPr>
                <w:sz w:val="24"/>
              </w:rPr>
              <w:t>Не</w:t>
            </w:r>
            <w:r w:rsidRPr="00C867DF">
              <w:rPr>
                <w:spacing w:val="-5"/>
                <w:sz w:val="24"/>
              </w:rPr>
              <w:t xml:space="preserve"> </w:t>
            </w:r>
            <w:r w:rsidRPr="00C867DF">
              <w:rPr>
                <w:sz w:val="24"/>
              </w:rPr>
              <w:t>сбивать ногами</w:t>
            </w:r>
            <w:r w:rsidRPr="00C867DF">
              <w:rPr>
                <w:spacing w:val="-3"/>
                <w:sz w:val="24"/>
              </w:rPr>
              <w:t xml:space="preserve"> </w:t>
            </w:r>
            <w:r w:rsidRPr="00C867DF">
              <w:rPr>
                <w:sz w:val="24"/>
              </w:rPr>
              <w:t>мухоморы</w:t>
            </w:r>
          </w:p>
        </w:tc>
        <w:tc>
          <w:tcPr>
            <w:tcW w:w="722" w:type="dxa"/>
          </w:tcPr>
          <w:p w14:paraId="23993BC3" w14:textId="77777777" w:rsidR="00A67394" w:rsidRPr="00C867DF" w:rsidRDefault="00A67394" w:rsidP="00313FC7">
            <w:pPr>
              <w:pStyle w:val="TableParagraph"/>
              <w:rPr>
                <w:sz w:val="20"/>
              </w:rPr>
            </w:pPr>
          </w:p>
        </w:tc>
        <w:tc>
          <w:tcPr>
            <w:tcW w:w="713" w:type="dxa"/>
          </w:tcPr>
          <w:p w14:paraId="48967577" w14:textId="77777777" w:rsidR="00A67394" w:rsidRPr="00C867DF" w:rsidRDefault="00A67394" w:rsidP="00313FC7">
            <w:pPr>
              <w:pStyle w:val="TableParagraph"/>
              <w:rPr>
                <w:sz w:val="20"/>
              </w:rPr>
            </w:pPr>
          </w:p>
        </w:tc>
        <w:tc>
          <w:tcPr>
            <w:tcW w:w="722" w:type="dxa"/>
          </w:tcPr>
          <w:p w14:paraId="4F2536F6" w14:textId="77777777" w:rsidR="00A67394" w:rsidRPr="00C867DF" w:rsidRDefault="00A67394" w:rsidP="00313FC7">
            <w:pPr>
              <w:pStyle w:val="TableParagraph"/>
              <w:rPr>
                <w:sz w:val="20"/>
              </w:rPr>
            </w:pPr>
          </w:p>
        </w:tc>
        <w:tc>
          <w:tcPr>
            <w:tcW w:w="710" w:type="dxa"/>
          </w:tcPr>
          <w:p w14:paraId="61BA6850" w14:textId="77777777" w:rsidR="00A67394" w:rsidRPr="00C867DF" w:rsidRDefault="00A67394" w:rsidP="00313FC7">
            <w:pPr>
              <w:pStyle w:val="TableParagraph"/>
              <w:rPr>
                <w:sz w:val="20"/>
              </w:rPr>
            </w:pPr>
          </w:p>
        </w:tc>
        <w:tc>
          <w:tcPr>
            <w:tcW w:w="722" w:type="dxa"/>
          </w:tcPr>
          <w:p w14:paraId="4740A2F3" w14:textId="77777777" w:rsidR="00A67394" w:rsidRPr="00C867DF" w:rsidRDefault="00A67394" w:rsidP="00313FC7">
            <w:pPr>
              <w:pStyle w:val="TableParagraph"/>
              <w:rPr>
                <w:sz w:val="20"/>
              </w:rPr>
            </w:pPr>
          </w:p>
        </w:tc>
        <w:tc>
          <w:tcPr>
            <w:tcW w:w="710" w:type="dxa"/>
          </w:tcPr>
          <w:p w14:paraId="15B80E9C" w14:textId="77777777" w:rsidR="00A67394" w:rsidRPr="00C867DF" w:rsidRDefault="00A67394" w:rsidP="00313FC7">
            <w:pPr>
              <w:pStyle w:val="TableParagraph"/>
              <w:rPr>
                <w:sz w:val="20"/>
              </w:rPr>
            </w:pPr>
          </w:p>
        </w:tc>
      </w:tr>
      <w:tr w:rsidR="00A67394" w:rsidRPr="00C867DF" w14:paraId="2BF962C9" w14:textId="77777777" w:rsidTr="00313FC7">
        <w:trPr>
          <w:trHeight w:val="275"/>
        </w:trPr>
        <w:tc>
          <w:tcPr>
            <w:tcW w:w="5893" w:type="dxa"/>
          </w:tcPr>
          <w:p w14:paraId="3512B910" w14:textId="77777777" w:rsidR="00A67394" w:rsidRPr="00C867DF" w:rsidRDefault="00A67394" w:rsidP="00313FC7">
            <w:pPr>
              <w:pStyle w:val="TableParagraph"/>
              <w:spacing w:line="256" w:lineRule="exact"/>
              <w:ind w:left="112"/>
              <w:rPr>
                <w:sz w:val="24"/>
              </w:rPr>
            </w:pPr>
            <w:r w:rsidRPr="00C867DF">
              <w:rPr>
                <w:sz w:val="24"/>
              </w:rPr>
              <w:t>7.</w:t>
            </w:r>
            <w:r w:rsidRPr="00C867DF">
              <w:rPr>
                <w:spacing w:val="-1"/>
                <w:sz w:val="24"/>
              </w:rPr>
              <w:t xml:space="preserve"> </w:t>
            </w:r>
            <w:r w:rsidRPr="00C867DF">
              <w:rPr>
                <w:sz w:val="24"/>
              </w:rPr>
              <w:t>Аккуратно</w:t>
            </w:r>
            <w:r w:rsidRPr="00C867DF">
              <w:rPr>
                <w:spacing w:val="-3"/>
                <w:sz w:val="24"/>
              </w:rPr>
              <w:t xml:space="preserve"> </w:t>
            </w:r>
            <w:r w:rsidRPr="00C867DF">
              <w:rPr>
                <w:sz w:val="24"/>
              </w:rPr>
              <w:t>собирать</w:t>
            </w:r>
            <w:r w:rsidRPr="00C867DF">
              <w:rPr>
                <w:spacing w:val="-4"/>
                <w:sz w:val="24"/>
              </w:rPr>
              <w:t xml:space="preserve"> </w:t>
            </w:r>
            <w:r w:rsidRPr="00C867DF">
              <w:rPr>
                <w:sz w:val="24"/>
              </w:rPr>
              <w:t>дары леса</w:t>
            </w:r>
          </w:p>
        </w:tc>
        <w:tc>
          <w:tcPr>
            <w:tcW w:w="722" w:type="dxa"/>
          </w:tcPr>
          <w:p w14:paraId="2A526837" w14:textId="77777777" w:rsidR="00A67394" w:rsidRPr="00C867DF" w:rsidRDefault="00A67394" w:rsidP="00313FC7">
            <w:pPr>
              <w:pStyle w:val="TableParagraph"/>
              <w:rPr>
                <w:sz w:val="20"/>
              </w:rPr>
            </w:pPr>
          </w:p>
        </w:tc>
        <w:tc>
          <w:tcPr>
            <w:tcW w:w="713" w:type="dxa"/>
          </w:tcPr>
          <w:p w14:paraId="3674D1CF" w14:textId="77777777" w:rsidR="00A67394" w:rsidRPr="00C867DF" w:rsidRDefault="00A67394" w:rsidP="00313FC7">
            <w:pPr>
              <w:pStyle w:val="TableParagraph"/>
              <w:rPr>
                <w:sz w:val="20"/>
              </w:rPr>
            </w:pPr>
          </w:p>
        </w:tc>
        <w:tc>
          <w:tcPr>
            <w:tcW w:w="722" w:type="dxa"/>
          </w:tcPr>
          <w:p w14:paraId="3AA1C525" w14:textId="77777777" w:rsidR="00A67394" w:rsidRPr="00C867DF" w:rsidRDefault="00A67394" w:rsidP="00313FC7">
            <w:pPr>
              <w:pStyle w:val="TableParagraph"/>
              <w:rPr>
                <w:sz w:val="20"/>
              </w:rPr>
            </w:pPr>
          </w:p>
        </w:tc>
        <w:tc>
          <w:tcPr>
            <w:tcW w:w="710" w:type="dxa"/>
          </w:tcPr>
          <w:p w14:paraId="6B14F933" w14:textId="77777777" w:rsidR="00A67394" w:rsidRPr="00C867DF" w:rsidRDefault="00A67394" w:rsidP="00313FC7">
            <w:pPr>
              <w:pStyle w:val="TableParagraph"/>
              <w:rPr>
                <w:sz w:val="20"/>
              </w:rPr>
            </w:pPr>
          </w:p>
        </w:tc>
        <w:tc>
          <w:tcPr>
            <w:tcW w:w="722" w:type="dxa"/>
          </w:tcPr>
          <w:p w14:paraId="1EA914C9" w14:textId="77777777" w:rsidR="00A67394" w:rsidRPr="00C867DF" w:rsidRDefault="00A67394" w:rsidP="00313FC7">
            <w:pPr>
              <w:pStyle w:val="TableParagraph"/>
              <w:rPr>
                <w:sz w:val="20"/>
              </w:rPr>
            </w:pPr>
          </w:p>
        </w:tc>
        <w:tc>
          <w:tcPr>
            <w:tcW w:w="710" w:type="dxa"/>
          </w:tcPr>
          <w:p w14:paraId="578F3537" w14:textId="77777777" w:rsidR="00A67394" w:rsidRPr="00C867DF" w:rsidRDefault="00A67394" w:rsidP="00313FC7">
            <w:pPr>
              <w:pStyle w:val="TableParagraph"/>
              <w:rPr>
                <w:sz w:val="20"/>
              </w:rPr>
            </w:pPr>
          </w:p>
        </w:tc>
      </w:tr>
    </w:tbl>
    <w:p w14:paraId="194F90C3" w14:textId="77777777" w:rsidR="00A67394" w:rsidRPr="00C867DF" w:rsidRDefault="00A67394" w:rsidP="00A67394">
      <w:pPr>
        <w:pStyle w:val="1"/>
        <w:ind w:left="133"/>
        <w:jc w:val="left"/>
        <w:rPr>
          <w:color w:val="auto"/>
        </w:rPr>
      </w:pPr>
      <w:r w:rsidRPr="00C867DF">
        <w:rPr>
          <w:color w:val="auto"/>
        </w:rPr>
        <w:t>Уровни</w:t>
      </w:r>
      <w:r w:rsidRPr="00C867DF">
        <w:rPr>
          <w:color w:val="auto"/>
          <w:spacing w:val="-3"/>
        </w:rPr>
        <w:t xml:space="preserve"> </w:t>
      </w:r>
      <w:r w:rsidRPr="00C867DF">
        <w:rPr>
          <w:color w:val="auto"/>
        </w:rPr>
        <w:t>развития:</w:t>
      </w:r>
    </w:p>
    <w:p w14:paraId="1C715738" w14:textId="77777777" w:rsidR="00A67394" w:rsidRPr="00C867DF" w:rsidRDefault="00A67394" w:rsidP="00A67394">
      <w:pPr>
        <w:ind w:left="133"/>
        <w:rPr>
          <w:i/>
        </w:rPr>
      </w:pPr>
      <w:r w:rsidRPr="00C867DF">
        <w:rPr>
          <w:i/>
          <w:u w:val="single"/>
        </w:rPr>
        <w:t>6-7</w:t>
      </w:r>
      <w:r w:rsidRPr="00C867DF">
        <w:rPr>
          <w:i/>
          <w:spacing w:val="-5"/>
          <w:u w:val="single"/>
        </w:rPr>
        <w:t xml:space="preserve"> </w:t>
      </w:r>
      <w:r w:rsidRPr="00C867DF">
        <w:rPr>
          <w:i/>
          <w:u w:val="single"/>
        </w:rPr>
        <w:t>–</w:t>
      </w:r>
      <w:r w:rsidRPr="00C867DF">
        <w:rPr>
          <w:i/>
          <w:spacing w:val="-1"/>
          <w:u w:val="single"/>
        </w:rPr>
        <w:t xml:space="preserve"> </w:t>
      </w:r>
      <w:r w:rsidRPr="00C867DF">
        <w:rPr>
          <w:i/>
          <w:u w:val="single"/>
        </w:rPr>
        <w:t>высокий</w:t>
      </w:r>
    </w:p>
    <w:p w14:paraId="432BB2AB" w14:textId="77777777" w:rsidR="00A67394" w:rsidRPr="00C867DF" w:rsidRDefault="00A67394" w:rsidP="00A67394">
      <w:pPr>
        <w:ind w:left="133"/>
        <w:rPr>
          <w:i/>
        </w:rPr>
      </w:pPr>
      <w:r w:rsidRPr="00C867DF">
        <w:rPr>
          <w:i/>
          <w:u w:val="single"/>
        </w:rPr>
        <w:t>3-5</w:t>
      </w:r>
      <w:r w:rsidRPr="00C867DF">
        <w:rPr>
          <w:i/>
          <w:spacing w:val="-5"/>
          <w:u w:val="single"/>
        </w:rPr>
        <w:t xml:space="preserve"> </w:t>
      </w:r>
      <w:r w:rsidRPr="00C867DF">
        <w:rPr>
          <w:i/>
          <w:u w:val="single"/>
        </w:rPr>
        <w:t>–</w:t>
      </w:r>
      <w:r w:rsidRPr="00C867DF">
        <w:rPr>
          <w:i/>
          <w:spacing w:val="-1"/>
          <w:u w:val="single"/>
        </w:rPr>
        <w:t xml:space="preserve"> </w:t>
      </w:r>
      <w:r w:rsidRPr="00C867DF">
        <w:rPr>
          <w:i/>
          <w:u w:val="single"/>
        </w:rPr>
        <w:t>средний</w:t>
      </w:r>
    </w:p>
    <w:p w14:paraId="7E723437" w14:textId="77777777" w:rsidR="00A67394" w:rsidRPr="00C867DF" w:rsidRDefault="00A67394" w:rsidP="00A67394">
      <w:pPr>
        <w:ind w:left="133"/>
        <w:rPr>
          <w:i/>
        </w:rPr>
      </w:pPr>
      <w:r w:rsidRPr="00C867DF">
        <w:rPr>
          <w:i/>
          <w:u w:val="single"/>
        </w:rPr>
        <w:t>1-3</w:t>
      </w:r>
      <w:r w:rsidRPr="00C867DF">
        <w:rPr>
          <w:i/>
          <w:spacing w:val="-1"/>
          <w:u w:val="single"/>
        </w:rPr>
        <w:t xml:space="preserve"> </w:t>
      </w:r>
      <w:r w:rsidRPr="00C867DF">
        <w:rPr>
          <w:i/>
          <w:u w:val="single"/>
        </w:rPr>
        <w:t>– низкий</w:t>
      </w:r>
      <w:r w:rsidRPr="00C867DF">
        <w:rPr>
          <w:i/>
          <w:spacing w:val="-2"/>
          <w:u w:val="single"/>
        </w:rPr>
        <w:t xml:space="preserve"> </w:t>
      </w:r>
    </w:p>
    <w:p w14:paraId="7E4A29F9" w14:textId="77777777" w:rsidR="00A67394" w:rsidRPr="00C867DF" w:rsidRDefault="00A67394" w:rsidP="00A67394">
      <w:pPr>
        <w:pStyle w:val="a9"/>
        <w:spacing w:before="1"/>
        <w:ind w:left="0"/>
        <w:jc w:val="left"/>
        <w:rPr>
          <w:i/>
          <w:sz w:val="16"/>
        </w:rPr>
      </w:pPr>
    </w:p>
    <w:p w14:paraId="7E39295E" w14:textId="77777777" w:rsidR="00A67394" w:rsidRPr="00C867DF" w:rsidRDefault="00A67394" w:rsidP="00A67394">
      <w:pPr>
        <w:pStyle w:val="a9"/>
        <w:spacing w:before="90" w:after="6"/>
        <w:ind w:left="133"/>
        <w:jc w:val="left"/>
      </w:pPr>
      <w:r w:rsidRPr="00C867DF">
        <w:t>Показатели</w:t>
      </w:r>
      <w:r w:rsidRPr="00C867DF">
        <w:rPr>
          <w:spacing w:val="-8"/>
        </w:rPr>
        <w:t xml:space="preserve"> </w:t>
      </w:r>
      <w:r w:rsidRPr="00C867DF">
        <w:t>сформированности</w:t>
      </w:r>
      <w:r w:rsidRPr="00C867DF">
        <w:rPr>
          <w:spacing w:val="-4"/>
        </w:rPr>
        <w:t xml:space="preserve"> </w:t>
      </w:r>
      <w:r w:rsidRPr="00C867DF">
        <w:t>экологической</w:t>
      </w:r>
      <w:r w:rsidRPr="00C867DF">
        <w:rPr>
          <w:spacing w:val="-8"/>
        </w:rPr>
        <w:t xml:space="preserve"> </w:t>
      </w:r>
      <w:r w:rsidRPr="00C867DF">
        <w:t>культуры</w:t>
      </w: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93"/>
        <w:gridCol w:w="722"/>
        <w:gridCol w:w="713"/>
        <w:gridCol w:w="722"/>
        <w:gridCol w:w="710"/>
        <w:gridCol w:w="722"/>
        <w:gridCol w:w="710"/>
      </w:tblGrid>
      <w:tr w:rsidR="00A67394" w:rsidRPr="00C867DF" w14:paraId="5E5B7D71" w14:textId="77777777" w:rsidTr="00313FC7">
        <w:trPr>
          <w:trHeight w:val="268"/>
        </w:trPr>
        <w:tc>
          <w:tcPr>
            <w:tcW w:w="10192" w:type="dxa"/>
            <w:gridSpan w:val="7"/>
            <w:tcBorders>
              <w:top w:val="nil"/>
            </w:tcBorders>
          </w:tcPr>
          <w:p w14:paraId="71F4FB59" w14:textId="77777777" w:rsidR="00A67394" w:rsidRPr="00C867DF" w:rsidRDefault="00A67394" w:rsidP="00313FC7">
            <w:pPr>
              <w:pStyle w:val="TableParagraph"/>
              <w:spacing w:line="249" w:lineRule="exact"/>
              <w:ind w:left="112"/>
              <w:rPr>
                <w:b/>
                <w:sz w:val="24"/>
              </w:rPr>
            </w:pPr>
            <w:r w:rsidRPr="00C867DF">
              <w:rPr>
                <w:b/>
                <w:sz w:val="24"/>
              </w:rPr>
              <w:t>ФИО ребенка</w:t>
            </w:r>
          </w:p>
        </w:tc>
      </w:tr>
      <w:tr w:rsidR="00A67394" w:rsidRPr="00C867DF" w14:paraId="1849645F" w14:textId="77777777" w:rsidTr="00313FC7">
        <w:trPr>
          <w:trHeight w:val="276"/>
        </w:trPr>
        <w:tc>
          <w:tcPr>
            <w:tcW w:w="5893" w:type="dxa"/>
            <w:vMerge w:val="restart"/>
          </w:tcPr>
          <w:p w14:paraId="76E8387B" w14:textId="77777777" w:rsidR="00A67394" w:rsidRPr="00C867DF" w:rsidRDefault="00A67394" w:rsidP="00313FC7">
            <w:pPr>
              <w:pStyle w:val="TableParagraph"/>
              <w:spacing w:before="143"/>
              <w:ind w:left="1845"/>
              <w:rPr>
                <w:i/>
                <w:sz w:val="24"/>
              </w:rPr>
            </w:pPr>
            <w:r w:rsidRPr="00C867DF">
              <w:rPr>
                <w:i/>
                <w:sz w:val="24"/>
              </w:rPr>
              <w:t>Изучаемые</w:t>
            </w:r>
            <w:r w:rsidRPr="00C867DF">
              <w:rPr>
                <w:i/>
                <w:spacing w:val="-9"/>
                <w:sz w:val="24"/>
              </w:rPr>
              <w:t xml:space="preserve"> </w:t>
            </w:r>
            <w:r w:rsidRPr="00C867DF">
              <w:rPr>
                <w:i/>
                <w:sz w:val="24"/>
              </w:rPr>
              <w:t>вопросы</w:t>
            </w:r>
          </w:p>
        </w:tc>
        <w:tc>
          <w:tcPr>
            <w:tcW w:w="722" w:type="dxa"/>
          </w:tcPr>
          <w:p w14:paraId="45CBBE1F" w14:textId="77777777" w:rsidR="00A67394" w:rsidRPr="00C867DF" w:rsidRDefault="00A67394" w:rsidP="00313FC7">
            <w:pPr>
              <w:pStyle w:val="TableParagraph"/>
              <w:spacing w:line="256" w:lineRule="exact"/>
              <w:ind w:left="112"/>
              <w:rPr>
                <w:sz w:val="24"/>
              </w:rPr>
            </w:pPr>
            <w:r w:rsidRPr="00C867DF">
              <w:rPr>
                <w:sz w:val="24"/>
              </w:rPr>
              <w:t>н.г.</w:t>
            </w:r>
          </w:p>
        </w:tc>
        <w:tc>
          <w:tcPr>
            <w:tcW w:w="713" w:type="dxa"/>
          </w:tcPr>
          <w:p w14:paraId="3449736B" w14:textId="77777777" w:rsidR="00A67394" w:rsidRPr="00C867DF" w:rsidRDefault="00A67394" w:rsidP="00313FC7">
            <w:pPr>
              <w:pStyle w:val="TableParagraph"/>
              <w:spacing w:line="256" w:lineRule="exact"/>
              <w:ind w:left="110"/>
              <w:rPr>
                <w:sz w:val="24"/>
              </w:rPr>
            </w:pPr>
            <w:r w:rsidRPr="00C867DF">
              <w:rPr>
                <w:sz w:val="24"/>
              </w:rPr>
              <w:t>к.г.</w:t>
            </w:r>
          </w:p>
        </w:tc>
        <w:tc>
          <w:tcPr>
            <w:tcW w:w="722" w:type="dxa"/>
          </w:tcPr>
          <w:p w14:paraId="00DDA6A4" w14:textId="77777777" w:rsidR="00A67394" w:rsidRPr="00C867DF" w:rsidRDefault="00A67394" w:rsidP="00313FC7">
            <w:pPr>
              <w:pStyle w:val="TableParagraph"/>
              <w:spacing w:line="256" w:lineRule="exact"/>
              <w:ind w:left="113"/>
              <w:rPr>
                <w:sz w:val="24"/>
              </w:rPr>
            </w:pPr>
            <w:r w:rsidRPr="00C867DF">
              <w:rPr>
                <w:sz w:val="24"/>
              </w:rPr>
              <w:t>н.г.</w:t>
            </w:r>
          </w:p>
        </w:tc>
        <w:tc>
          <w:tcPr>
            <w:tcW w:w="710" w:type="dxa"/>
          </w:tcPr>
          <w:p w14:paraId="524EA217" w14:textId="77777777" w:rsidR="00A67394" w:rsidRPr="00C867DF" w:rsidRDefault="00A67394" w:rsidP="00313FC7">
            <w:pPr>
              <w:pStyle w:val="TableParagraph"/>
              <w:spacing w:line="256" w:lineRule="exact"/>
              <w:ind w:left="111"/>
              <w:rPr>
                <w:sz w:val="24"/>
              </w:rPr>
            </w:pPr>
            <w:r w:rsidRPr="00C867DF">
              <w:rPr>
                <w:sz w:val="24"/>
              </w:rPr>
              <w:t>к.г.</w:t>
            </w:r>
          </w:p>
        </w:tc>
        <w:tc>
          <w:tcPr>
            <w:tcW w:w="722" w:type="dxa"/>
          </w:tcPr>
          <w:p w14:paraId="2DAD3542" w14:textId="77777777" w:rsidR="00A67394" w:rsidRPr="00C867DF" w:rsidRDefault="00A67394" w:rsidP="00313FC7">
            <w:pPr>
              <w:pStyle w:val="TableParagraph"/>
              <w:spacing w:line="256" w:lineRule="exact"/>
              <w:ind w:left="114"/>
              <w:rPr>
                <w:sz w:val="24"/>
              </w:rPr>
            </w:pPr>
            <w:r w:rsidRPr="00C867DF">
              <w:rPr>
                <w:sz w:val="24"/>
              </w:rPr>
              <w:t>н.г.</w:t>
            </w:r>
          </w:p>
        </w:tc>
        <w:tc>
          <w:tcPr>
            <w:tcW w:w="710" w:type="dxa"/>
          </w:tcPr>
          <w:p w14:paraId="68E0EF4E" w14:textId="77777777" w:rsidR="00A67394" w:rsidRPr="00C867DF" w:rsidRDefault="00A67394" w:rsidP="00313FC7">
            <w:pPr>
              <w:pStyle w:val="TableParagraph"/>
              <w:spacing w:line="256" w:lineRule="exact"/>
              <w:ind w:left="117"/>
              <w:rPr>
                <w:sz w:val="24"/>
              </w:rPr>
            </w:pPr>
            <w:r w:rsidRPr="00C867DF">
              <w:rPr>
                <w:sz w:val="24"/>
              </w:rPr>
              <w:t>к.г.</w:t>
            </w:r>
          </w:p>
        </w:tc>
      </w:tr>
      <w:tr w:rsidR="00A67394" w:rsidRPr="00C867DF" w14:paraId="451C48F2" w14:textId="77777777" w:rsidTr="00313FC7">
        <w:trPr>
          <w:trHeight w:val="275"/>
        </w:trPr>
        <w:tc>
          <w:tcPr>
            <w:tcW w:w="5893" w:type="dxa"/>
            <w:vMerge/>
            <w:tcBorders>
              <w:top w:val="nil"/>
            </w:tcBorders>
          </w:tcPr>
          <w:p w14:paraId="529C4C9A" w14:textId="77777777" w:rsidR="00A67394" w:rsidRPr="00C867DF" w:rsidRDefault="00A67394" w:rsidP="00313FC7">
            <w:pPr>
              <w:rPr>
                <w:sz w:val="2"/>
                <w:szCs w:val="2"/>
              </w:rPr>
            </w:pPr>
          </w:p>
        </w:tc>
        <w:tc>
          <w:tcPr>
            <w:tcW w:w="4299" w:type="dxa"/>
            <w:gridSpan w:val="6"/>
          </w:tcPr>
          <w:p w14:paraId="5133A3B5" w14:textId="77777777" w:rsidR="00A67394" w:rsidRPr="00C867DF" w:rsidRDefault="00A67394" w:rsidP="00313FC7">
            <w:pPr>
              <w:pStyle w:val="TableParagraph"/>
              <w:spacing w:line="256" w:lineRule="exact"/>
              <w:ind w:left="882"/>
              <w:rPr>
                <w:sz w:val="24"/>
              </w:rPr>
            </w:pPr>
            <w:r w:rsidRPr="00C867DF">
              <w:rPr>
                <w:sz w:val="24"/>
              </w:rPr>
              <w:t>реализации</w:t>
            </w:r>
            <w:r w:rsidRPr="00C867DF">
              <w:rPr>
                <w:spacing w:val="-8"/>
                <w:sz w:val="24"/>
              </w:rPr>
              <w:t xml:space="preserve"> </w:t>
            </w:r>
            <w:r w:rsidRPr="00C867DF">
              <w:rPr>
                <w:sz w:val="24"/>
              </w:rPr>
              <w:t>программы</w:t>
            </w:r>
          </w:p>
        </w:tc>
      </w:tr>
      <w:tr w:rsidR="00A67394" w:rsidRPr="00C867DF" w14:paraId="13A0F55A" w14:textId="77777777" w:rsidTr="00313FC7">
        <w:trPr>
          <w:trHeight w:val="1106"/>
        </w:trPr>
        <w:tc>
          <w:tcPr>
            <w:tcW w:w="5893" w:type="dxa"/>
          </w:tcPr>
          <w:p w14:paraId="69273EDC" w14:textId="77777777" w:rsidR="00A67394" w:rsidRPr="00C867DF" w:rsidRDefault="00A67394" w:rsidP="00313FC7">
            <w:pPr>
              <w:pStyle w:val="TableParagraph"/>
              <w:ind w:left="112" w:right="250"/>
              <w:jc w:val="both"/>
              <w:rPr>
                <w:sz w:val="24"/>
              </w:rPr>
            </w:pPr>
            <w:r w:rsidRPr="009F693C">
              <w:rPr>
                <w:sz w:val="24"/>
                <w:lang w:val="ru-RU"/>
              </w:rPr>
              <w:t>1. Проявляет интерес к объектам окружающего мира,</w:t>
            </w:r>
            <w:r w:rsidRPr="009F693C">
              <w:rPr>
                <w:spacing w:val="-57"/>
                <w:sz w:val="24"/>
                <w:lang w:val="ru-RU"/>
              </w:rPr>
              <w:t xml:space="preserve"> </w:t>
            </w:r>
            <w:r w:rsidRPr="009F693C">
              <w:rPr>
                <w:sz w:val="24"/>
                <w:lang w:val="ru-RU"/>
              </w:rPr>
              <w:t>условиям</w:t>
            </w:r>
            <w:r w:rsidRPr="009F693C">
              <w:rPr>
                <w:spacing w:val="1"/>
                <w:sz w:val="24"/>
                <w:lang w:val="ru-RU"/>
              </w:rPr>
              <w:t xml:space="preserve"> </w:t>
            </w:r>
            <w:r w:rsidRPr="009F693C">
              <w:rPr>
                <w:sz w:val="24"/>
                <w:lang w:val="ru-RU"/>
              </w:rPr>
              <w:t>жизни</w:t>
            </w:r>
            <w:r w:rsidRPr="009F693C">
              <w:rPr>
                <w:spacing w:val="1"/>
                <w:sz w:val="24"/>
                <w:lang w:val="ru-RU"/>
              </w:rPr>
              <w:t xml:space="preserve"> </w:t>
            </w:r>
            <w:r w:rsidRPr="009F693C">
              <w:rPr>
                <w:sz w:val="24"/>
                <w:lang w:val="ru-RU"/>
              </w:rPr>
              <w:t>людей,</w:t>
            </w:r>
            <w:r w:rsidRPr="009F693C">
              <w:rPr>
                <w:spacing w:val="1"/>
                <w:sz w:val="24"/>
                <w:lang w:val="ru-RU"/>
              </w:rPr>
              <w:t xml:space="preserve"> </w:t>
            </w:r>
            <w:r w:rsidRPr="009F693C">
              <w:rPr>
                <w:sz w:val="24"/>
                <w:lang w:val="ru-RU"/>
              </w:rPr>
              <w:t>растений,</w:t>
            </w:r>
            <w:r w:rsidRPr="009F693C">
              <w:rPr>
                <w:spacing w:val="1"/>
                <w:sz w:val="24"/>
                <w:lang w:val="ru-RU"/>
              </w:rPr>
              <w:t xml:space="preserve"> </w:t>
            </w:r>
            <w:r w:rsidRPr="009F693C">
              <w:rPr>
                <w:sz w:val="24"/>
                <w:lang w:val="ru-RU"/>
              </w:rPr>
              <w:t>животных.</w:t>
            </w:r>
            <w:r w:rsidRPr="009F693C">
              <w:rPr>
                <w:spacing w:val="1"/>
                <w:sz w:val="24"/>
                <w:lang w:val="ru-RU"/>
              </w:rPr>
              <w:t xml:space="preserve"> </w:t>
            </w:r>
            <w:r w:rsidRPr="00C867DF">
              <w:rPr>
                <w:sz w:val="24"/>
              </w:rPr>
              <w:t>Пытается</w:t>
            </w:r>
            <w:r w:rsidRPr="00C867DF">
              <w:rPr>
                <w:spacing w:val="6"/>
                <w:sz w:val="24"/>
              </w:rPr>
              <w:t xml:space="preserve"> </w:t>
            </w:r>
            <w:r w:rsidRPr="00C867DF">
              <w:rPr>
                <w:sz w:val="24"/>
              </w:rPr>
              <w:t>оценивать</w:t>
            </w:r>
            <w:r w:rsidRPr="00C867DF">
              <w:rPr>
                <w:spacing w:val="8"/>
                <w:sz w:val="24"/>
              </w:rPr>
              <w:t xml:space="preserve"> </w:t>
            </w:r>
            <w:r w:rsidRPr="00C867DF">
              <w:rPr>
                <w:sz w:val="24"/>
              </w:rPr>
              <w:t>их</w:t>
            </w:r>
            <w:r w:rsidRPr="00C867DF">
              <w:rPr>
                <w:spacing w:val="7"/>
                <w:sz w:val="24"/>
              </w:rPr>
              <w:t xml:space="preserve"> </w:t>
            </w:r>
            <w:r w:rsidRPr="00C867DF">
              <w:rPr>
                <w:sz w:val="24"/>
              </w:rPr>
              <w:t>состояние</w:t>
            </w:r>
            <w:r w:rsidRPr="00C867DF">
              <w:rPr>
                <w:spacing w:val="5"/>
                <w:sz w:val="24"/>
              </w:rPr>
              <w:t xml:space="preserve"> </w:t>
            </w:r>
            <w:r w:rsidRPr="00C867DF">
              <w:rPr>
                <w:sz w:val="24"/>
              </w:rPr>
              <w:t>с</w:t>
            </w:r>
            <w:r w:rsidRPr="00C867DF">
              <w:rPr>
                <w:spacing w:val="5"/>
                <w:sz w:val="24"/>
              </w:rPr>
              <w:t xml:space="preserve"> </w:t>
            </w:r>
            <w:r w:rsidRPr="00C867DF">
              <w:rPr>
                <w:sz w:val="24"/>
              </w:rPr>
              <w:t>позиции</w:t>
            </w:r>
          </w:p>
          <w:p w14:paraId="21A35AAF" w14:textId="77777777" w:rsidR="00A67394" w:rsidRPr="00C867DF" w:rsidRDefault="00A67394" w:rsidP="00313FC7">
            <w:pPr>
              <w:pStyle w:val="TableParagraph"/>
              <w:spacing w:line="259" w:lineRule="exact"/>
              <w:ind w:left="112"/>
              <w:jc w:val="both"/>
              <w:rPr>
                <w:sz w:val="24"/>
              </w:rPr>
            </w:pPr>
            <w:r w:rsidRPr="00C867DF">
              <w:rPr>
                <w:sz w:val="24"/>
              </w:rPr>
              <w:t>«хорошо»</w:t>
            </w:r>
            <w:r w:rsidRPr="00C867DF">
              <w:rPr>
                <w:spacing w:val="-1"/>
                <w:sz w:val="24"/>
              </w:rPr>
              <w:t xml:space="preserve"> </w:t>
            </w:r>
            <w:r w:rsidRPr="00C867DF">
              <w:rPr>
                <w:sz w:val="24"/>
              </w:rPr>
              <w:t>-</w:t>
            </w:r>
            <w:r w:rsidRPr="00C867DF">
              <w:rPr>
                <w:spacing w:val="-1"/>
                <w:sz w:val="24"/>
              </w:rPr>
              <w:t xml:space="preserve"> </w:t>
            </w:r>
            <w:r w:rsidRPr="00C867DF">
              <w:rPr>
                <w:sz w:val="24"/>
              </w:rPr>
              <w:t>«плохо»</w:t>
            </w:r>
          </w:p>
        </w:tc>
        <w:tc>
          <w:tcPr>
            <w:tcW w:w="722" w:type="dxa"/>
          </w:tcPr>
          <w:p w14:paraId="12DAC079" w14:textId="77777777" w:rsidR="00A67394" w:rsidRPr="00C867DF" w:rsidRDefault="00A67394" w:rsidP="00313FC7">
            <w:pPr>
              <w:pStyle w:val="TableParagraph"/>
              <w:rPr>
                <w:sz w:val="24"/>
              </w:rPr>
            </w:pPr>
          </w:p>
        </w:tc>
        <w:tc>
          <w:tcPr>
            <w:tcW w:w="713" w:type="dxa"/>
          </w:tcPr>
          <w:p w14:paraId="6D168DB6" w14:textId="77777777" w:rsidR="00A67394" w:rsidRPr="00C867DF" w:rsidRDefault="00A67394" w:rsidP="00313FC7">
            <w:pPr>
              <w:pStyle w:val="TableParagraph"/>
              <w:rPr>
                <w:sz w:val="24"/>
              </w:rPr>
            </w:pPr>
          </w:p>
        </w:tc>
        <w:tc>
          <w:tcPr>
            <w:tcW w:w="722" w:type="dxa"/>
          </w:tcPr>
          <w:p w14:paraId="15478252" w14:textId="77777777" w:rsidR="00A67394" w:rsidRPr="00C867DF" w:rsidRDefault="00A67394" w:rsidP="00313FC7">
            <w:pPr>
              <w:pStyle w:val="TableParagraph"/>
              <w:rPr>
                <w:sz w:val="24"/>
              </w:rPr>
            </w:pPr>
          </w:p>
        </w:tc>
        <w:tc>
          <w:tcPr>
            <w:tcW w:w="710" w:type="dxa"/>
          </w:tcPr>
          <w:p w14:paraId="735F395C" w14:textId="77777777" w:rsidR="00A67394" w:rsidRPr="00C867DF" w:rsidRDefault="00A67394" w:rsidP="00313FC7">
            <w:pPr>
              <w:pStyle w:val="TableParagraph"/>
              <w:rPr>
                <w:sz w:val="24"/>
              </w:rPr>
            </w:pPr>
          </w:p>
        </w:tc>
        <w:tc>
          <w:tcPr>
            <w:tcW w:w="722" w:type="dxa"/>
          </w:tcPr>
          <w:p w14:paraId="272879C1" w14:textId="77777777" w:rsidR="00A67394" w:rsidRPr="00C867DF" w:rsidRDefault="00A67394" w:rsidP="00313FC7">
            <w:pPr>
              <w:pStyle w:val="TableParagraph"/>
              <w:rPr>
                <w:sz w:val="24"/>
              </w:rPr>
            </w:pPr>
          </w:p>
        </w:tc>
        <w:tc>
          <w:tcPr>
            <w:tcW w:w="710" w:type="dxa"/>
          </w:tcPr>
          <w:p w14:paraId="56D3BA5A" w14:textId="77777777" w:rsidR="00A67394" w:rsidRPr="00C867DF" w:rsidRDefault="00A67394" w:rsidP="00313FC7">
            <w:pPr>
              <w:pStyle w:val="TableParagraph"/>
              <w:rPr>
                <w:sz w:val="24"/>
              </w:rPr>
            </w:pPr>
          </w:p>
        </w:tc>
      </w:tr>
      <w:tr w:rsidR="00A67394" w:rsidRPr="00C867DF" w14:paraId="2A821D25" w14:textId="77777777" w:rsidTr="00313FC7">
        <w:trPr>
          <w:trHeight w:val="551"/>
        </w:trPr>
        <w:tc>
          <w:tcPr>
            <w:tcW w:w="5893" w:type="dxa"/>
          </w:tcPr>
          <w:p w14:paraId="20F12B54" w14:textId="77777777" w:rsidR="00A67394" w:rsidRPr="009F693C" w:rsidRDefault="00A67394" w:rsidP="00313FC7">
            <w:pPr>
              <w:pStyle w:val="TableParagraph"/>
              <w:tabs>
                <w:tab w:val="left" w:pos="623"/>
                <w:tab w:val="left" w:pos="1113"/>
                <w:tab w:val="left" w:pos="2460"/>
                <w:tab w:val="left" w:pos="3794"/>
                <w:tab w:val="left" w:pos="4238"/>
              </w:tabs>
              <w:spacing w:line="273" w:lineRule="exact"/>
              <w:ind w:left="112"/>
              <w:rPr>
                <w:sz w:val="24"/>
                <w:lang w:val="ru-RU"/>
              </w:rPr>
            </w:pPr>
            <w:r w:rsidRPr="009F693C">
              <w:rPr>
                <w:sz w:val="24"/>
                <w:lang w:val="ru-RU"/>
              </w:rPr>
              <w:t>2.</w:t>
            </w:r>
            <w:r w:rsidRPr="009F693C">
              <w:rPr>
                <w:sz w:val="24"/>
                <w:lang w:val="ru-RU"/>
              </w:rPr>
              <w:tab/>
              <w:t>С</w:t>
            </w:r>
            <w:r w:rsidRPr="009F693C">
              <w:rPr>
                <w:sz w:val="24"/>
                <w:lang w:val="ru-RU"/>
              </w:rPr>
              <w:tab/>
              <w:t>желанием</w:t>
            </w:r>
            <w:r w:rsidRPr="009F693C">
              <w:rPr>
                <w:sz w:val="24"/>
                <w:lang w:val="ru-RU"/>
              </w:rPr>
              <w:tab/>
              <w:t>участвует</w:t>
            </w:r>
            <w:r w:rsidRPr="009F693C">
              <w:rPr>
                <w:sz w:val="24"/>
                <w:lang w:val="ru-RU"/>
              </w:rPr>
              <w:tab/>
              <w:t>в</w:t>
            </w:r>
            <w:r w:rsidRPr="009F693C">
              <w:rPr>
                <w:sz w:val="24"/>
                <w:lang w:val="ru-RU"/>
              </w:rPr>
              <w:tab/>
              <w:t>экологически</w:t>
            </w:r>
          </w:p>
          <w:p w14:paraId="5F1800BE" w14:textId="77777777" w:rsidR="00A67394" w:rsidRPr="009F693C" w:rsidRDefault="00A67394" w:rsidP="00313FC7">
            <w:pPr>
              <w:pStyle w:val="TableParagraph"/>
              <w:spacing w:line="259" w:lineRule="exact"/>
              <w:ind w:left="112"/>
              <w:rPr>
                <w:sz w:val="24"/>
                <w:lang w:val="ru-RU"/>
              </w:rPr>
            </w:pPr>
            <w:r w:rsidRPr="009F693C">
              <w:rPr>
                <w:sz w:val="24"/>
                <w:lang w:val="ru-RU"/>
              </w:rPr>
              <w:t>ориентированной</w:t>
            </w:r>
            <w:r w:rsidRPr="009F693C">
              <w:rPr>
                <w:spacing w:val="-4"/>
                <w:sz w:val="24"/>
                <w:lang w:val="ru-RU"/>
              </w:rPr>
              <w:t xml:space="preserve"> </w:t>
            </w:r>
            <w:r w:rsidRPr="009F693C">
              <w:rPr>
                <w:sz w:val="24"/>
                <w:lang w:val="ru-RU"/>
              </w:rPr>
              <w:t>деятельности</w:t>
            </w:r>
          </w:p>
        </w:tc>
        <w:tc>
          <w:tcPr>
            <w:tcW w:w="722" w:type="dxa"/>
          </w:tcPr>
          <w:p w14:paraId="36E160F3" w14:textId="77777777" w:rsidR="00A67394" w:rsidRPr="009F693C" w:rsidRDefault="00A67394" w:rsidP="00313FC7">
            <w:pPr>
              <w:pStyle w:val="TableParagraph"/>
              <w:rPr>
                <w:sz w:val="24"/>
                <w:lang w:val="ru-RU"/>
              </w:rPr>
            </w:pPr>
          </w:p>
        </w:tc>
        <w:tc>
          <w:tcPr>
            <w:tcW w:w="713" w:type="dxa"/>
          </w:tcPr>
          <w:p w14:paraId="7F5121A4" w14:textId="77777777" w:rsidR="00A67394" w:rsidRPr="009F693C" w:rsidRDefault="00A67394" w:rsidP="00313FC7">
            <w:pPr>
              <w:pStyle w:val="TableParagraph"/>
              <w:rPr>
                <w:sz w:val="24"/>
                <w:lang w:val="ru-RU"/>
              </w:rPr>
            </w:pPr>
          </w:p>
        </w:tc>
        <w:tc>
          <w:tcPr>
            <w:tcW w:w="722" w:type="dxa"/>
          </w:tcPr>
          <w:p w14:paraId="668488D6" w14:textId="77777777" w:rsidR="00A67394" w:rsidRPr="009F693C" w:rsidRDefault="00A67394" w:rsidP="00313FC7">
            <w:pPr>
              <w:pStyle w:val="TableParagraph"/>
              <w:rPr>
                <w:sz w:val="24"/>
                <w:lang w:val="ru-RU"/>
              </w:rPr>
            </w:pPr>
          </w:p>
        </w:tc>
        <w:tc>
          <w:tcPr>
            <w:tcW w:w="710" w:type="dxa"/>
          </w:tcPr>
          <w:p w14:paraId="0582681E" w14:textId="77777777" w:rsidR="00A67394" w:rsidRPr="009F693C" w:rsidRDefault="00A67394" w:rsidP="00313FC7">
            <w:pPr>
              <w:pStyle w:val="TableParagraph"/>
              <w:rPr>
                <w:sz w:val="24"/>
                <w:lang w:val="ru-RU"/>
              </w:rPr>
            </w:pPr>
          </w:p>
        </w:tc>
        <w:tc>
          <w:tcPr>
            <w:tcW w:w="722" w:type="dxa"/>
          </w:tcPr>
          <w:p w14:paraId="76E0E95D" w14:textId="77777777" w:rsidR="00A67394" w:rsidRPr="009F693C" w:rsidRDefault="00A67394" w:rsidP="00313FC7">
            <w:pPr>
              <w:pStyle w:val="TableParagraph"/>
              <w:rPr>
                <w:sz w:val="24"/>
                <w:lang w:val="ru-RU"/>
              </w:rPr>
            </w:pPr>
          </w:p>
        </w:tc>
        <w:tc>
          <w:tcPr>
            <w:tcW w:w="710" w:type="dxa"/>
          </w:tcPr>
          <w:p w14:paraId="2D6583E8" w14:textId="77777777" w:rsidR="00A67394" w:rsidRPr="009F693C" w:rsidRDefault="00A67394" w:rsidP="00313FC7">
            <w:pPr>
              <w:pStyle w:val="TableParagraph"/>
              <w:rPr>
                <w:sz w:val="24"/>
                <w:lang w:val="ru-RU"/>
              </w:rPr>
            </w:pPr>
          </w:p>
        </w:tc>
      </w:tr>
      <w:tr w:rsidR="00A67394" w:rsidRPr="00C867DF" w14:paraId="647760C0" w14:textId="77777777" w:rsidTr="00313FC7">
        <w:trPr>
          <w:trHeight w:val="1104"/>
        </w:trPr>
        <w:tc>
          <w:tcPr>
            <w:tcW w:w="5893" w:type="dxa"/>
          </w:tcPr>
          <w:p w14:paraId="5CA4E151" w14:textId="77777777" w:rsidR="00A67394" w:rsidRPr="009F693C" w:rsidRDefault="00A67394" w:rsidP="00313FC7">
            <w:pPr>
              <w:pStyle w:val="TableParagraph"/>
              <w:ind w:left="112" w:right="250"/>
              <w:rPr>
                <w:sz w:val="24"/>
                <w:lang w:val="ru-RU"/>
              </w:rPr>
            </w:pPr>
            <w:r w:rsidRPr="009F693C">
              <w:rPr>
                <w:spacing w:val="-1"/>
                <w:sz w:val="24"/>
                <w:lang w:val="ru-RU"/>
              </w:rPr>
              <w:t>3.</w:t>
            </w:r>
            <w:r w:rsidRPr="009F693C">
              <w:rPr>
                <w:spacing w:val="-11"/>
                <w:sz w:val="24"/>
                <w:lang w:val="ru-RU"/>
              </w:rPr>
              <w:t xml:space="preserve"> </w:t>
            </w:r>
            <w:r w:rsidRPr="009F693C">
              <w:rPr>
                <w:spacing w:val="-1"/>
                <w:sz w:val="24"/>
                <w:lang w:val="ru-RU"/>
              </w:rPr>
              <w:t>Эмоционально</w:t>
            </w:r>
            <w:r w:rsidRPr="009F693C">
              <w:rPr>
                <w:spacing w:val="-12"/>
                <w:sz w:val="24"/>
                <w:lang w:val="ru-RU"/>
              </w:rPr>
              <w:t xml:space="preserve"> </w:t>
            </w:r>
            <w:r w:rsidRPr="009F693C">
              <w:rPr>
                <w:sz w:val="24"/>
                <w:lang w:val="ru-RU"/>
              </w:rPr>
              <w:t>реагирует</w:t>
            </w:r>
            <w:r w:rsidRPr="009F693C">
              <w:rPr>
                <w:spacing w:val="-8"/>
                <w:sz w:val="24"/>
                <w:lang w:val="ru-RU"/>
              </w:rPr>
              <w:t xml:space="preserve"> </w:t>
            </w:r>
            <w:r w:rsidRPr="009F693C">
              <w:rPr>
                <w:sz w:val="24"/>
                <w:lang w:val="ru-RU"/>
              </w:rPr>
              <w:t>при</w:t>
            </w:r>
            <w:r w:rsidRPr="009F693C">
              <w:rPr>
                <w:spacing w:val="-10"/>
                <w:sz w:val="24"/>
                <w:lang w:val="ru-RU"/>
              </w:rPr>
              <w:t xml:space="preserve"> </w:t>
            </w:r>
            <w:r w:rsidRPr="009F693C">
              <w:rPr>
                <w:sz w:val="24"/>
                <w:lang w:val="ru-RU"/>
              </w:rPr>
              <w:t>встрече</w:t>
            </w:r>
            <w:r w:rsidRPr="009F693C">
              <w:rPr>
                <w:spacing w:val="-13"/>
                <w:sz w:val="24"/>
                <w:lang w:val="ru-RU"/>
              </w:rPr>
              <w:t xml:space="preserve"> </w:t>
            </w:r>
            <w:r w:rsidRPr="009F693C">
              <w:rPr>
                <w:sz w:val="24"/>
                <w:lang w:val="ru-RU"/>
              </w:rPr>
              <w:t>с</w:t>
            </w:r>
            <w:r w:rsidRPr="009F693C">
              <w:rPr>
                <w:spacing w:val="-11"/>
                <w:sz w:val="24"/>
                <w:lang w:val="ru-RU"/>
              </w:rPr>
              <w:t xml:space="preserve"> </w:t>
            </w:r>
            <w:r w:rsidRPr="009F693C">
              <w:rPr>
                <w:sz w:val="24"/>
                <w:lang w:val="ru-RU"/>
              </w:rPr>
              <w:t>прекрасным</w:t>
            </w:r>
            <w:r w:rsidRPr="009F693C">
              <w:rPr>
                <w:spacing w:val="-57"/>
                <w:sz w:val="24"/>
                <w:lang w:val="ru-RU"/>
              </w:rPr>
              <w:t xml:space="preserve"> </w:t>
            </w:r>
            <w:r w:rsidRPr="009F693C">
              <w:rPr>
                <w:sz w:val="24"/>
                <w:lang w:val="ru-RU"/>
              </w:rPr>
              <w:t>и</w:t>
            </w:r>
            <w:r w:rsidRPr="009F693C">
              <w:rPr>
                <w:spacing w:val="8"/>
                <w:sz w:val="24"/>
                <w:lang w:val="ru-RU"/>
              </w:rPr>
              <w:t xml:space="preserve"> </w:t>
            </w:r>
            <w:r w:rsidRPr="009F693C">
              <w:rPr>
                <w:sz w:val="24"/>
                <w:lang w:val="ru-RU"/>
              </w:rPr>
              <w:t>пытается</w:t>
            </w:r>
            <w:r w:rsidRPr="009F693C">
              <w:rPr>
                <w:spacing w:val="7"/>
                <w:sz w:val="24"/>
                <w:lang w:val="ru-RU"/>
              </w:rPr>
              <w:t xml:space="preserve"> </w:t>
            </w:r>
            <w:r w:rsidRPr="009F693C">
              <w:rPr>
                <w:sz w:val="24"/>
                <w:lang w:val="ru-RU"/>
              </w:rPr>
              <w:t>передать</w:t>
            </w:r>
            <w:r w:rsidRPr="009F693C">
              <w:rPr>
                <w:spacing w:val="8"/>
                <w:sz w:val="24"/>
                <w:lang w:val="ru-RU"/>
              </w:rPr>
              <w:t xml:space="preserve"> </w:t>
            </w:r>
            <w:r w:rsidRPr="009F693C">
              <w:rPr>
                <w:sz w:val="24"/>
                <w:lang w:val="ru-RU"/>
              </w:rPr>
              <w:t>свои</w:t>
            </w:r>
            <w:r w:rsidRPr="009F693C">
              <w:rPr>
                <w:spacing w:val="7"/>
                <w:sz w:val="24"/>
                <w:lang w:val="ru-RU"/>
              </w:rPr>
              <w:t xml:space="preserve"> </w:t>
            </w:r>
            <w:r w:rsidRPr="009F693C">
              <w:rPr>
                <w:sz w:val="24"/>
                <w:lang w:val="ru-RU"/>
              </w:rPr>
              <w:t>чувства</w:t>
            </w:r>
            <w:r w:rsidRPr="009F693C">
              <w:rPr>
                <w:spacing w:val="7"/>
                <w:sz w:val="24"/>
                <w:lang w:val="ru-RU"/>
              </w:rPr>
              <w:t xml:space="preserve"> </w:t>
            </w:r>
            <w:r w:rsidRPr="009F693C">
              <w:rPr>
                <w:sz w:val="24"/>
                <w:lang w:val="ru-RU"/>
              </w:rPr>
              <w:t>в</w:t>
            </w:r>
            <w:r w:rsidRPr="009F693C">
              <w:rPr>
                <w:spacing w:val="6"/>
                <w:sz w:val="24"/>
                <w:lang w:val="ru-RU"/>
              </w:rPr>
              <w:t xml:space="preserve"> </w:t>
            </w:r>
            <w:r w:rsidRPr="009F693C">
              <w:rPr>
                <w:sz w:val="24"/>
                <w:lang w:val="ru-RU"/>
              </w:rPr>
              <w:t>доступных</w:t>
            </w:r>
            <w:r w:rsidRPr="009F693C">
              <w:rPr>
                <w:spacing w:val="6"/>
                <w:sz w:val="24"/>
                <w:lang w:val="ru-RU"/>
              </w:rPr>
              <w:t xml:space="preserve"> </w:t>
            </w:r>
            <w:r w:rsidRPr="009F693C">
              <w:rPr>
                <w:sz w:val="24"/>
                <w:lang w:val="ru-RU"/>
              </w:rPr>
              <w:t>видах</w:t>
            </w:r>
          </w:p>
          <w:p w14:paraId="3C64C834" w14:textId="77777777" w:rsidR="00A67394" w:rsidRPr="009F693C" w:rsidRDefault="00A67394" w:rsidP="00313FC7">
            <w:pPr>
              <w:pStyle w:val="TableParagraph"/>
              <w:spacing w:before="12" w:line="225" w:lineRule="auto"/>
              <w:ind w:left="112" w:right="271"/>
              <w:rPr>
                <w:sz w:val="24"/>
                <w:lang w:val="ru-RU"/>
              </w:rPr>
            </w:pPr>
            <w:r w:rsidRPr="009F693C">
              <w:rPr>
                <w:sz w:val="24"/>
                <w:lang w:val="ru-RU"/>
              </w:rPr>
              <w:t>творчества</w:t>
            </w:r>
            <w:r w:rsidRPr="009F693C">
              <w:rPr>
                <w:spacing w:val="34"/>
                <w:sz w:val="24"/>
                <w:lang w:val="ru-RU"/>
              </w:rPr>
              <w:t xml:space="preserve"> </w:t>
            </w:r>
            <w:r w:rsidRPr="009F693C">
              <w:rPr>
                <w:sz w:val="24"/>
                <w:lang w:val="ru-RU"/>
              </w:rPr>
              <w:t>(сочинение</w:t>
            </w:r>
            <w:r w:rsidRPr="009F693C">
              <w:rPr>
                <w:spacing w:val="28"/>
                <w:sz w:val="24"/>
                <w:lang w:val="ru-RU"/>
              </w:rPr>
              <w:t xml:space="preserve"> </w:t>
            </w:r>
            <w:r w:rsidRPr="009F693C">
              <w:rPr>
                <w:sz w:val="24"/>
                <w:lang w:val="ru-RU"/>
              </w:rPr>
              <w:t>рассказа,</w:t>
            </w:r>
            <w:r w:rsidRPr="009F693C">
              <w:rPr>
                <w:spacing w:val="33"/>
                <w:sz w:val="24"/>
                <w:lang w:val="ru-RU"/>
              </w:rPr>
              <w:t xml:space="preserve"> </w:t>
            </w:r>
            <w:r w:rsidRPr="009F693C">
              <w:rPr>
                <w:sz w:val="24"/>
                <w:lang w:val="ru-RU"/>
              </w:rPr>
              <w:t>рисование,</w:t>
            </w:r>
            <w:r w:rsidRPr="009F693C">
              <w:rPr>
                <w:spacing w:val="35"/>
                <w:sz w:val="24"/>
                <w:lang w:val="ru-RU"/>
              </w:rPr>
              <w:t xml:space="preserve"> </w:t>
            </w:r>
            <w:r w:rsidRPr="009F693C">
              <w:rPr>
                <w:sz w:val="24"/>
                <w:lang w:val="ru-RU"/>
              </w:rPr>
              <w:t>лепка</w:t>
            </w:r>
            <w:r w:rsidRPr="009F693C">
              <w:rPr>
                <w:spacing w:val="30"/>
                <w:sz w:val="24"/>
                <w:lang w:val="ru-RU"/>
              </w:rPr>
              <w:t xml:space="preserve"> </w:t>
            </w:r>
            <w:r w:rsidRPr="009F693C">
              <w:rPr>
                <w:sz w:val="24"/>
                <w:lang w:val="ru-RU"/>
              </w:rPr>
              <w:t>и</w:t>
            </w:r>
            <w:r w:rsidRPr="009F693C">
              <w:rPr>
                <w:spacing w:val="-57"/>
                <w:sz w:val="24"/>
                <w:lang w:val="ru-RU"/>
              </w:rPr>
              <w:t xml:space="preserve"> </w:t>
            </w:r>
            <w:r w:rsidRPr="009F693C">
              <w:rPr>
                <w:sz w:val="24"/>
                <w:lang w:val="ru-RU"/>
              </w:rPr>
              <w:t>т.п.)</w:t>
            </w:r>
          </w:p>
        </w:tc>
        <w:tc>
          <w:tcPr>
            <w:tcW w:w="722" w:type="dxa"/>
          </w:tcPr>
          <w:p w14:paraId="01613C53" w14:textId="77777777" w:rsidR="00A67394" w:rsidRPr="009F693C" w:rsidRDefault="00A67394" w:rsidP="00313FC7">
            <w:pPr>
              <w:pStyle w:val="TableParagraph"/>
              <w:rPr>
                <w:sz w:val="24"/>
                <w:lang w:val="ru-RU"/>
              </w:rPr>
            </w:pPr>
          </w:p>
        </w:tc>
        <w:tc>
          <w:tcPr>
            <w:tcW w:w="713" w:type="dxa"/>
          </w:tcPr>
          <w:p w14:paraId="0A53EFEE" w14:textId="77777777" w:rsidR="00A67394" w:rsidRPr="009F693C" w:rsidRDefault="00A67394" w:rsidP="00313FC7">
            <w:pPr>
              <w:pStyle w:val="TableParagraph"/>
              <w:rPr>
                <w:sz w:val="24"/>
                <w:lang w:val="ru-RU"/>
              </w:rPr>
            </w:pPr>
          </w:p>
        </w:tc>
        <w:tc>
          <w:tcPr>
            <w:tcW w:w="722" w:type="dxa"/>
          </w:tcPr>
          <w:p w14:paraId="512844A5" w14:textId="77777777" w:rsidR="00A67394" w:rsidRPr="009F693C" w:rsidRDefault="00A67394" w:rsidP="00313FC7">
            <w:pPr>
              <w:pStyle w:val="TableParagraph"/>
              <w:rPr>
                <w:sz w:val="24"/>
                <w:lang w:val="ru-RU"/>
              </w:rPr>
            </w:pPr>
          </w:p>
        </w:tc>
        <w:tc>
          <w:tcPr>
            <w:tcW w:w="710" w:type="dxa"/>
          </w:tcPr>
          <w:p w14:paraId="10DE425A" w14:textId="77777777" w:rsidR="00A67394" w:rsidRPr="009F693C" w:rsidRDefault="00A67394" w:rsidP="00313FC7">
            <w:pPr>
              <w:pStyle w:val="TableParagraph"/>
              <w:rPr>
                <w:sz w:val="24"/>
                <w:lang w:val="ru-RU"/>
              </w:rPr>
            </w:pPr>
          </w:p>
        </w:tc>
        <w:tc>
          <w:tcPr>
            <w:tcW w:w="722" w:type="dxa"/>
          </w:tcPr>
          <w:p w14:paraId="39A42EBE" w14:textId="77777777" w:rsidR="00A67394" w:rsidRPr="009F693C" w:rsidRDefault="00A67394" w:rsidP="00313FC7">
            <w:pPr>
              <w:pStyle w:val="TableParagraph"/>
              <w:rPr>
                <w:sz w:val="24"/>
                <w:lang w:val="ru-RU"/>
              </w:rPr>
            </w:pPr>
          </w:p>
        </w:tc>
        <w:tc>
          <w:tcPr>
            <w:tcW w:w="710" w:type="dxa"/>
          </w:tcPr>
          <w:p w14:paraId="6AA203C4" w14:textId="77777777" w:rsidR="00A67394" w:rsidRPr="009F693C" w:rsidRDefault="00A67394" w:rsidP="00313FC7">
            <w:pPr>
              <w:pStyle w:val="TableParagraph"/>
              <w:rPr>
                <w:sz w:val="24"/>
                <w:lang w:val="ru-RU"/>
              </w:rPr>
            </w:pPr>
          </w:p>
        </w:tc>
      </w:tr>
      <w:tr w:rsidR="00A67394" w:rsidRPr="00C867DF" w14:paraId="3F636044" w14:textId="77777777" w:rsidTr="00313FC7">
        <w:trPr>
          <w:trHeight w:val="551"/>
        </w:trPr>
        <w:tc>
          <w:tcPr>
            <w:tcW w:w="5893" w:type="dxa"/>
          </w:tcPr>
          <w:p w14:paraId="52C78AD4" w14:textId="77777777" w:rsidR="00A67394" w:rsidRPr="009F693C" w:rsidRDefault="00A67394" w:rsidP="00313FC7">
            <w:pPr>
              <w:pStyle w:val="TableParagraph"/>
              <w:spacing w:line="273" w:lineRule="exact"/>
              <w:ind w:left="112"/>
              <w:rPr>
                <w:sz w:val="24"/>
                <w:lang w:val="ru-RU"/>
              </w:rPr>
            </w:pPr>
            <w:r w:rsidRPr="009F693C">
              <w:rPr>
                <w:sz w:val="24"/>
                <w:lang w:val="ru-RU"/>
              </w:rPr>
              <w:t>4.</w:t>
            </w:r>
            <w:r w:rsidRPr="009F693C">
              <w:rPr>
                <w:spacing w:val="7"/>
                <w:sz w:val="24"/>
                <w:lang w:val="ru-RU"/>
              </w:rPr>
              <w:t xml:space="preserve"> </w:t>
            </w:r>
            <w:r w:rsidRPr="009F693C">
              <w:rPr>
                <w:sz w:val="24"/>
                <w:lang w:val="ru-RU"/>
              </w:rPr>
              <w:t>Старается</w:t>
            </w:r>
            <w:r w:rsidRPr="009F693C">
              <w:rPr>
                <w:spacing w:val="8"/>
                <w:sz w:val="24"/>
                <w:lang w:val="ru-RU"/>
              </w:rPr>
              <w:t xml:space="preserve"> </w:t>
            </w:r>
            <w:r w:rsidRPr="009F693C">
              <w:rPr>
                <w:sz w:val="24"/>
                <w:lang w:val="ru-RU"/>
              </w:rPr>
              <w:t>выполнять</w:t>
            </w:r>
            <w:r w:rsidRPr="009F693C">
              <w:rPr>
                <w:spacing w:val="8"/>
                <w:sz w:val="24"/>
                <w:lang w:val="ru-RU"/>
              </w:rPr>
              <w:t xml:space="preserve"> </w:t>
            </w:r>
            <w:r w:rsidRPr="009F693C">
              <w:rPr>
                <w:sz w:val="24"/>
                <w:lang w:val="ru-RU"/>
              </w:rPr>
              <w:t>правила</w:t>
            </w:r>
            <w:r w:rsidRPr="009F693C">
              <w:rPr>
                <w:spacing w:val="8"/>
                <w:sz w:val="24"/>
                <w:lang w:val="ru-RU"/>
              </w:rPr>
              <w:t xml:space="preserve"> </w:t>
            </w:r>
            <w:r w:rsidRPr="009F693C">
              <w:rPr>
                <w:sz w:val="24"/>
                <w:lang w:val="ru-RU"/>
              </w:rPr>
              <w:t>поведения</w:t>
            </w:r>
            <w:r w:rsidRPr="009F693C">
              <w:rPr>
                <w:spacing w:val="6"/>
                <w:sz w:val="24"/>
                <w:lang w:val="ru-RU"/>
              </w:rPr>
              <w:t xml:space="preserve"> </w:t>
            </w:r>
            <w:r w:rsidRPr="009F693C">
              <w:rPr>
                <w:sz w:val="24"/>
                <w:lang w:val="ru-RU"/>
              </w:rPr>
              <w:t>на</w:t>
            </w:r>
            <w:r w:rsidRPr="009F693C">
              <w:rPr>
                <w:spacing w:val="3"/>
                <w:sz w:val="24"/>
                <w:lang w:val="ru-RU"/>
              </w:rPr>
              <w:t xml:space="preserve"> </w:t>
            </w:r>
            <w:r w:rsidRPr="009F693C">
              <w:rPr>
                <w:sz w:val="24"/>
                <w:lang w:val="ru-RU"/>
              </w:rPr>
              <w:t>улице,</w:t>
            </w:r>
          </w:p>
          <w:p w14:paraId="4C25C221" w14:textId="77777777" w:rsidR="00A67394" w:rsidRPr="009F693C" w:rsidRDefault="00A67394" w:rsidP="00313FC7">
            <w:pPr>
              <w:pStyle w:val="TableParagraph"/>
              <w:spacing w:line="259" w:lineRule="exact"/>
              <w:ind w:left="112"/>
              <w:rPr>
                <w:sz w:val="24"/>
                <w:lang w:val="ru-RU"/>
              </w:rPr>
            </w:pPr>
            <w:r w:rsidRPr="009F693C">
              <w:rPr>
                <w:sz w:val="24"/>
                <w:lang w:val="ru-RU"/>
              </w:rPr>
              <w:t>во</w:t>
            </w:r>
            <w:r w:rsidRPr="009F693C">
              <w:rPr>
                <w:spacing w:val="-5"/>
                <w:sz w:val="24"/>
                <w:lang w:val="ru-RU"/>
              </w:rPr>
              <w:t xml:space="preserve"> </w:t>
            </w:r>
            <w:r w:rsidRPr="009F693C">
              <w:rPr>
                <w:sz w:val="24"/>
                <w:lang w:val="ru-RU"/>
              </w:rPr>
              <w:t>время</w:t>
            </w:r>
            <w:r w:rsidRPr="009F693C">
              <w:rPr>
                <w:spacing w:val="-1"/>
                <w:sz w:val="24"/>
                <w:lang w:val="ru-RU"/>
              </w:rPr>
              <w:t xml:space="preserve"> </w:t>
            </w:r>
            <w:r w:rsidRPr="009F693C">
              <w:rPr>
                <w:sz w:val="24"/>
                <w:lang w:val="ru-RU"/>
              </w:rPr>
              <w:t>прогулок</w:t>
            </w:r>
            <w:r w:rsidRPr="009F693C">
              <w:rPr>
                <w:spacing w:val="-1"/>
                <w:sz w:val="24"/>
                <w:lang w:val="ru-RU"/>
              </w:rPr>
              <w:t xml:space="preserve"> </w:t>
            </w:r>
            <w:r w:rsidRPr="009F693C">
              <w:rPr>
                <w:sz w:val="24"/>
                <w:lang w:val="ru-RU"/>
              </w:rPr>
              <w:t>в</w:t>
            </w:r>
            <w:r w:rsidRPr="009F693C">
              <w:rPr>
                <w:spacing w:val="-2"/>
                <w:sz w:val="24"/>
                <w:lang w:val="ru-RU"/>
              </w:rPr>
              <w:t xml:space="preserve"> </w:t>
            </w:r>
            <w:r w:rsidRPr="009F693C">
              <w:rPr>
                <w:sz w:val="24"/>
                <w:lang w:val="ru-RU"/>
              </w:rPr>
              <w:t>лес,</w:t>
            </w:r>
            <w:r w:rsidRPr="009F693C">
              <w:rPr>
                <w:spacing w:val="-2"/>
                <w:sz w:val="24"/>
                <w:lang w:val="ru-RU"/>
              </w:rPr>
              <w:t xml:space="preserve"> </w:t>
            </w:r>
            <w:r w:rsidRPr="009F693C">
              <w:rPr>
                <w:sz w:val="24"/>
                <w:lang w:val="ru-RU"/>
              </w:rPr>
              <w:t>в</w:t>
            </w:r>
            <w:r w:rsidRPr="009F693C">
              <w:rPr>
                <w:spacing w:val="-1"/>
                <w:sz w:val="24"/>
                <w:lang w:val="ru-RU"/>
              </w:rPr>
              <w:t xml:space="preserve"> </w:t>
            </w:r>
            <w:r w:rsidRPr="009F693C">
              <w:rPr>
                <w:sz w:val="24"/>
                <w:lang w:val="ru-RU"/>
              </w:rPr>
              <w:t>парк</w:t>
            </w:r>
          </w:p>
        </w:tc>
        <w:tc>
          <w:tcPr>
            <w:tcW w:w="722" w:type="dxa"/>
          </w:tcPr>
          <w:p w14:paraId="5F954108" w14:textId="77777777" w:rsidR="00A67394" w:rsidRPr="009F693C" w:rsidRDefault="00A67394" w:rsidP="00313FC7">
            <w:pPr>
              <w:pStyle w:val="TableParagraph"/>
              <w:rPr>
                <w:sz w:val="24"/>
                <w:lang w:val="ru-RU"/>
              </w:rPr>
            </w:pPr>
          </w:p>
        </w:tc>
        <w:tc>
          <w:tcPr>
            <w:tcW w:w="713" w:type="dxa"/>
          </w:tcPr>
          <w:p w14:paraId="7BECAFF6" w14:textId="77777777" w:rsidR="00A67394" w:rsidRPr="009F693C" w:rsidRDefault="00A67394" w:rsidP="00313FC7">
            <w:pPr>
              <w:pStyle w:val="TableParagraph"/>
              <w:rPr>
                <w:sz w:val="24"/>
                <w:lang w:val="ru-RU"/>
              </w:rPr>
            </w:pPr>
          </w:p>
        </w:tc>
        <w:tc>
          <w:tcPr>
            <w:tcW w:w="722" w:type="dxa"/>
          </w:tcPr>
          <w:p w14:paraId="42276B53" w14:textId="77777777" w:rsidR="00A67394" w:rsidRPr="009F693C" w:rsidRDefault="00A67394" w:rsidP="00313FC7">
            <w:pPr>
              <w:pStyle w:val="TableParagraph"/>
              <w:rPr>
                <w:sz w:val="24"/>
                <w:lang w:val="ru-RU"/>
              </w:rPr>
            </w:pPr>
          </w:p>
        </w:tc>
        <w:tc>
          <w:tcPr>
            <w:tcW w:w="710" w:type="dxa"/>
          </w:tcPr>
          <w:p w14:paraId="7D4D2BD6" w14:textId="77777777" w:rsidR="00A67394" w:rsidRPr="009F693C" w:rsidRDefault="00A67394" w:rsidP="00313FC7">
            <w:pPr>
              <w:pStyle w:val="TableParagraph"/>
              <w:rPr>
                <w:sz w:val="24"/>
                <w:lang w:val="ru-RU"/>
              </w:rPr>
            </w:pPr>
          </w:p>
        </w:tc>
        <w:tc>
          <w:tcPr>
            <w:tcW w:w="722" w:type="dxa"/>
          </w:tcPr>
          <w:p w14:paraId="1497A509" w14:textId="77777777" w:rsidR="00A67394" w:rsidRPr="009F693C" w:rsidRDefault="00A67394" w:rsidP="00313FC7">
            <w:pPr>
              <w:pStyle w:val="TableParagraph"/>
              <w:rPr>
                <w:sz w:val="24"/>
                <w:lang w:val="ru-RU"/>
              </w:rPr>
            </w:pPr>
          </w:p>
        </w:tc>
        <w:tc>
          <w:tcPr>
            <w:tcW w:w="710" w:type="dxa"/>
          </w:tcPr>
          <w:p w14:paraId="18A2FA27" w14:textId="77777777" w:rsidR="00A67394" w:rsidRPr="009F693C" w:rsidRDefault="00A67394" w:rsidP="00313FC7">
            <w:pPr>
              <w:pStyle w:val="TableParagraph"/>
              <w:rPr>
                <w:sz w:val="24"/>
                <w:lang w:val="ru-RU"/>
              </w:rPr>
            </w:pPr>
          </w:p>
        </w:tc>
      </w:tr>
      <w:tr w:rsidR="00A67394" w:rsidRPr="00C867DF" w14:paraId="009C4C1F" w14:textId="77777777" w:rsidTr="00313FC7">
        <w:trPr>
          <w:trHeight w:val="551"/>
        </w:trPr>
        <w:tc>
          <w:tcPr>
            <w:tcW w:w="5893" w:type="dxa"/>
          </w:tcPr>
          <w:p w14:paraId="6270F016" w14:textId="77777777" w:rsidR="00A67394" w:rsidRPr="009F693C" w:rsidRDefault="00A67394" w:rsidP="00313FC7">
            <w:pPr>
              <w:pStyle w:val="TableParagraph"/>
              <w:tabs>
                <w:tab w:val="left" w:pos="678"/>
                <w:tab w:val="left" w:pos="2145"/>
                <w:tab w:val="left" w:pos="3665"/>
                <w:tab w:val="left" w:pos="4812"/>
              </w:tabs>
              <w:spacing w:line="276" w:lineRule="exact"/>
              <w:ind w:left="112" w:right="258"/>
              <w:rPr>
                <w:sz w:val="24"/>
                <w:lang w:val="ru-RU"/>
              </w:rPr>
            </w:pPr>
            <w:r w:rsidRPr="009F693C">
              <w:rPr>
                <w:sz w:val="24"/>
                <w:lang w:val="ru-RU"/>
              </w:rPr>
              <w:t>5.</w:t>
            </w:r>
            <w:r w:rsidRPr="009F693C">
              <w:rPr>
                <w:sz w:val="24"/>
                <w:lang w:val="ru-RU"/>
              </w:rPr>
              <w:tab/>
              <w:t>Проявляет</w:t>
            </w:r>
            <w:r w:rsidRPr="009F693C">
              <w:rPr>
                <w:sz w:val="24"/>
                <w:lang w:val="ru-RU"/>
              </w:rPr>
              <w:tab/>
              <w:t>готовность</w:t>
            </w:r>
            <w:r w:rsidRPr="009F693C">
              <w:rPr>
                <w:sz w:val="24"/>
                <w:lang w:val="ru-RU"/>
              </w:rPr>
              <w:tab/>
              <w:t>оказать</w:t>
            </w:r>
            <w:r w:rsidRPr="009F693C">
              <w:rPr>
                <w:sz w:val="24"/>
                <w:lang w:val="ru-RU"/>
              </w:rPr>
              <w:tab/>
            </w:r>
            <w:r w:rsidRPr="009F693C">
              <w:rPr>
                <w:spacing w:val="-2"/>
                <w:sz w:val="24"/>
                <w:lang w:val="ru-RU"/>
              </w:rPr>
              <w:t>помощь</w:t>
            </w:r>
            <w:r w:rsidRPr="009F693C">
              <w:rPr>
                <w:spacing w:val="-57"/>
                <w:sz w:val="24"/>
                <w:lang w:val="ru-RU"/>
              </w:rPr>
              <w:t xml:space="preserve"> </w:t>
            </w:r>
            <w:r w:rsidRPr="009F693C">
              <w:rPr>
                <w:sz w:val="24"/>
                <w:lang w:val="ru-RU"/>
              </w:rPr>
              <w:t>нуждающимся</w:t>
            </w:r>
            <w:r w:rsidRPr="009F693C">
              <w:rPr>
                <w:spacing w:val="-4"/>
                <w:sz w:val="24"/>
                <w:lang w:val="ru-RU"/>
              </w:rPr>
              <w:t xml:space="preserve"> </w:t>
            </w:r>
            <w:r w:rsidRPr="009F693C">
              <w:rPr>
                <w:sz w:val="24"/>
                <w:lang w:val="ru-RU"/>
              </w:rPr>
              <w:t>в</w:t>
            </w:r>
            <w:r w:rsidRPr="009F693C">
              <w:rPr>
                <w:spacing w:val="-4"/>
                <w:sz w:val="24"/>
                <w:lang w:val="ru-RU"/>
              </w:rPr>
              <w:t xml:space="preserve"> </w:t>
            </w:r>
            <w:r w:rsidRPr="009F693C">
              <w:rPr>
                <w:sz w:val="24"/>
                <w:lang w:val="ru-RU"/>
              </w:rPr>
              <w:t>ней</w:t>
            </w:r>
            <w:r w:rsidRPr="009F693C">
              <w:rPr>
                <w:spacing w:val="-2"/>
                <w:sz w:val="24"/>
                <w:lang w:val="ru-RU"/>
              </w:rPr>
              <w:t xml:space="preserve"> </w:t>
            </w:r>
            <w:r w:rsidRPr="009F693C">
              <w:rPr>
                <w:sz w:val="24"/>
                <w:lang w:val="ru-RU"/>
              </w:rPr>
              <w:t>людям,</w:t>
            </w:r>
            <w:r w:rsidRPr="009F693C">
              <w:rPr>
                <w:spacing w:val="-1"/>
                <w:sz w:val="24"/>
                <w:lang w:val="ru-RU"/>
              </w:rPr>
              <w:t xml:space="preserve"> </w:t>
            </w:r>
            <w:r w:rsidRPr="009F693C">
              <w:rPr>
                <w:sz w:val="24"/>
                <w:lang w:val="ru-RU"/>
              </w:rPr>
              <w:t>животным,</w:t>
            </w:r>
            <w:r w:rsidRPr="009F693C">
              <w:rPr>
                <w:spacing w:val="-1"/>
                <w:sz w:val="24"/>
                <w:lang w:val="ru-RU"/>
              </w:rPr>
              <w:t xml:space="preserve"> </w:t>
            </w:r>
            <w:r w:rsidRPr="009F693C">
              <w:rPr>
                <w:sz w:val="24"/>
                <w:lang w:val="ru-RU"/>
              </w:rPr>
              <w:t>растениям</w:t>
            </w:r>
          </w:p>
        </w:tc>
        <w:tc>
          <w:tcPr>
            <w:tcW w:w="722" w:type="dxa"/>
          </w:tcPr>
          <w:p w14:paraId="21B75E9A" w14:textId="77777777" w:rsidR="00A67394" w:rsidRPr="009F693C" w:rsidRDefault="00A67394" w:rsidP="00313FC7">
            <w:pPr>
              <w:pStyle w:val="TableParagraph"/>
              <w:rPr>
                <w:sz w:val="24"/>
                <w:lang w:val="ru-RU"/>
              </w:rPr>
            </w:pPr>
          </w:p>
        </w:tc>
        <w:tc>
          <w:tcPr>
            <w:tcW w:w="713" w:type="dxa"/>
          </w:tcPr>
          <w:p w14:paraId="12B4EEEC" w14:textId="77777777" w:rsidR="00A67394" w:rsidRPr="009F693C" w:rsidRDefault="00A67394" w:rsidP="00313FC7">
            <w:pPr>
              <w:pStyle w:val="TableParagraph"/>
              <w:rPr>
                <w:sz w:val="24"/>
                <w:lang w:val="ru-RU"/>
              </w:rPr>
            </w:pPr>
          </w:p>
        </w:tc>
        <w:tc>
          <w:tcPr>
            <w:tcW w:w="722" w:type="dxa"/>
          </w:tcPr>
          <w:p w14:paraId="423E9752" w14:textId="77777777" w:rsidR="00A67394" w:rsidRPr="009F693C" w:rsidRDefault="00A67394" w:rsidP="00313FC7">
            <w:pPr>
              <w:pStyle w:val="TableParagraph"/>
              <w:rPr>
                <w:sz w:val="24"/>
                <w:lang w:val="ru-RU"/>
              </w:rPr>
            </w:pPr>
          </w:p>
        </w:tc>
        <w:tc>
          <w:tcPr>
            <w:tcW w:w="710" w:type="dxa"/>
          </w:tcPr>
          <w:p w14:paraId="763FF87B" w14:textId="77777777" w:rsidR="00A67394" w:rsidRPr="009F693C" w:rsidRDefault="00A67394" w:rsidP="00313FC7">
            <w:pPr>
              <w:pStyle w:val="TableParagraph"/>
              <w:rPr>
                <w:sz w:val="24"/>
                <w:lang w:val="ru-RU"/>
              </w:rPr>
            </w:pPr>
          </w:p>
        </w:tc>
        <w:tc>
          <w:tcPr>
            <w:tcW w:w="722" w:type="dxa"/>
          </w:tcPr>
          <w:p w14:paraId="0F2C82C5" w14:textId="77777777" w:rsidR="00A67394" w:rsidRPr="009F693C" w:rsidRDefault="00A67394" w:rsidP="00313FC7">
            <w:pPr>
              <w:pStyle w:val="TableParagraph"/>
              <w:rPr>
                <w:sz w:val="24"/>
                <w:lang w:val="ru-RU"/>
              </w:rPr>
            </w:pPr>
          </w:p>
        </w:tc>
        <w:tc>
          <w:tcPr>
            <w:tcW w:w="710" w:type="dxa"/>
          </w:tcPr>
          <w:p w14:paraId="39A16B40" w14:textId="77777777" w:rsidR="00A67394" w:rsidRPr="009F693C" w:rsidRDefault="00A67394" w:rsidP="00313FC7">
            <w:pPr>
              <w:pStyle w:val="TableParagraph"/>
              <w:rPr>
                <w:sz w:val="24"/>
                <w:lang w:val="ru-RU"/>
              </w:rPr>
            </w:pPr>
          </w:p>
        </w:tc>
      </w:tr>
    </w:tbl>
    <w:p w14:paraId="0720FAE3" w14:textId="77777777" w:rsidR="00A67394" w:rsidRPr="00C867DF" w:rsidRDefault="00A67394" w:rsidP="00A67394">
      <w:pPr>
        <w:sectPr w:rsidR="00A67394" w:rsidRPr="00C867DF">
          <w:pgSz w:w="11900" w:h="16860"/>
          <w:pgMar w:top="1060" w:right="420" w:bottom="540" w:left="1000" w:header="0" w:footer="352" w:gutter="0"/>
          <w:cols w:space="720"/>
        </w:sectPr>
      </w:pP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93"/>
        <w:gridCol w:w="722"/>
        <w:gridCol w:w="713"/>
        <w:gridCol w:w="722"/>
        <w:gridCol w:w="710"/>
        <w:gridCol w:w="722"/>
        <w:gridCol w:w="710"/>
      </w:tblGrid>
      <w:tr w:rsidR="00A67394" w:rsidRPr="00C867DF" w14:paraId="7B7F9A56" w14:textId="77777777" w:rsidTr="00313FC7">
        <w:trPr>
          <w:trHeight w:val="827"/>
        </w:trPr>
        <w:tc>
          <w:tcPr>
            <w:tcW w:w="5893" w:type="dxa"/>
          </w:tcPr>
          <w:p w14:paraId="17457DBB" w14:textId="77777777" w:rsidR="00A67394" w:rsidRPr="009F693C" w:rsidRDefault="00A67394" w:rsidP="00313FC7">
            <w:pPr>
              <w:pStyle w:val="TableParagraph"/>
              <w:tabs>
                <w:tab w:val="left" w:pos="582"/>
                <w:tab w:val="left" w:pos="1845"/>
                <w:tab w:val="left" w:pos="3770"/>
                <w:tab w:val="left" w:pos="4505"/>
              </w:tabs>
              <w:spacing w:line="273" w:lineRule="exact"/>
              <w:ind w:left="112"/>
              <w:rPr>
                <w:sz w:val="24"/>
                <w:lang w:val="ru-RU"/>
              </w:rPr>
            </w:pPr>
            <w:r w:rsidRPr="009F693C">
              <w:rPr>
                <w:sz w:val="24"/>
                <w:lang w:val="ru-RU"/>
              </w:rPr>
              <w:t>6.</w:t>
            </w:r>
            <w:r w:rsidRPr="009F693C">
              <w:rPr>
                <w:sz w:val="24"/>
                <w:lang w:val="ru-RU"/>
              </w:rPr>
              <w:tab/>
              <w:t>Пытается</w:t>
            </w:r>
            <w:r w:rsidRPr="009F693C">
              <w:rPr>
                <w:sz w:val="24"/>
                <w:lang w:val="ru-RU"/>
              </w:rPr>
              <w:tab/>
              <w:t>контролировать</w:t>
            </w:r>
            <w:r w:rsidRPr="009F693C">
              <w:rPr>
                <w:sz w:val="24"/>
                <w:lang w:val="ru-RU"/>
              </w:rPr>
              <w:tab/>
              <w:t>свое</w:t>
            </w:r>
            <w:r w:rsidRPr="009F693C">
              <w:rPr>
                <w:sz w:val="24"/>
                <w:lang w:val="ru-RU"/>
              </w:rPr>
              <w:tab/>
              <w:t>поведение,</w:t>
            </w:r>
          </w:p>
          <w:p w14:paraId="5FF534CD" w14:textId="77777777" w:rsidR="00A67394" w:rsidRPr="009F693C" w:rsidRDefault="00A67394" w:rsidP="00313FC7">
            <w:pPr>
              <w:pStyle w:val="TableParagraph"/>
              <w:spacing w:line="270" w:lineRule="atLeast"/>
              <w:ind w:left="112" w:right="571"/>
              <w:rPr>
                <w:sz w:val="24"/>
                <w:lang w:val="ru-RU"/>
              </w:rPr>
            </w:pPr>
            <w:r w:rsidRPr="009F693C">
              <w:rPr>
                <w:sz w:val="24"/>
                <w:lang w:val="ru-RU"/>
              </w:rPr>
              <w:t>поступки,</w:t>
            </w:r>
            <w:r w:rsidRPr="009F693C">
              <w:rPr>
                <w:spacing w:val="3"/>
                <w:sz w:val="24"/>
                <w:lang w:val="ru-RU"/>
              </w:rPr>
              <w:t xml:space="preserve"> </w:t>
            </w:r>
            <w:r w:rsidRPr="009F693C">
              <w:rPr>
                <w:sz w:val="24"/>
                <w:lang w:val="ru-RU"/>
              </w:rPr>
              <w:t>чтобы</w:t>
            </w:r>
            <w:r w:rsidRPr="009F693C">
              <w:rPr>
                <w:spacing w:val="-1"/>
                <w:sz w:val="24"/>
                <w:lang w:val="ru-RU"/>
              </w:rPr>
              <w:t xml:space="preserve"> </w:t>
            </w:r>
            <w:r w:rsidRPr="009F693C">
              <w:rPr>
                <w:sz w:val="24"/>
                <w:lang w:val="ru-RU"/>
              </w:rPr>
              <w:t>не</w:t>
            </w:r>
            <w:r w:rsidRPr="009F693C">
              <w:rPr>
                <w:spacing w:val="-2"/>
                <w:sz w:val="24"/>
                <w:lang w:val="ru-RU"/>
              </w:rPr>
              <w:t xml:space="preserve"> </w:t>
            </w:r>
            <w:r w:rsidRPr="009F693C">
              <w:rPr>
                <w:sz w:val="24"/>
                <w:lang w:val="ru-RU"/>
              </w:rPr>
              <w:t>причинять</w:t>
            </w:r>
            <w:r w:rsidRPr="009F693C">
              <w:rPr>
                <w:spacing w:val="7"/>
                <w:sz w:val="24"/>
                <w:lang w:val="ru-RU"/>
              </w:rPr>
              <w:t xml:space="preserve"> </w:t>
            </w:r>
            <w:r w:rsidRPr="009F693C">
              <w:rPr>
                <w:sz w:val="24"/>
                <w:lang w:val="ru-RU"/>
              </w:rPr>
              <w:t>вреда окружающей</w:t>
            </w:r>
            <w:r w:rsidRPr="009F693C">
              <w:rPr>
                <w:spacing w:val="-57"/>
                <w:sz w:val="24"/>
                <w:lang w:val="ru-RU"/>
              </w:rPr>
              <w:t xml:space="preserve"> </w:t>
            </w:r>
            <w:r w:rsidRPr="009F693C">
              <w:rPr>
                <w:sz w:val="24"/>
                <w:lang w:val="ru-RU"/>
              </w:rPr>
              <w:t>среде</w:t>
            </w:r>
          </w:p>
        </w:tc>
        <w:tc>
          <w:tcPr>
            <w:tcW w:w="722" w:type="dxa"/>
          </w:tcPr>
          <w:p w14:paraId="5CF79811" w14:textId="77777777" w:rsidR="00A67394" w:rsidRPr="009F693C" w:rsidRDefault="00A67394" w:rsidP="00313FC7">
            <w:pPr>
              <w:pStyle w:val="TableParagraph"/>
              <w:rPr>
                <w:sz w:val="24"/>
                <w:lang w:val="ru-RU"/>
              </w:rPr>
            </w:pPr>
          </w:p>
        </w:tc>
        <w:tc>
          <w:tcPr>
            <w:tcW w:w="713" w:type="dxa"/>
          </w:tcPr>
          <w:p w14:paraId="2191A270" w14:textId="77777777" w:rsidR="00A67394" w:rsidRPr="009F693C" w:rsidRDefault="00A67394" w:rsidP="00313FC7">
            <w:pPr>
              <w:pStyle w:val="TableParagraph"/>
              <w:rPr>
                <w:sz w:val="24"/>
                <w:lang w:val="ru-RU"/>
              </w:rPr>
            </w:pPr>
          </w:p>
        </w:tc>
        <w:tc>
          <w:tcPr>
            <w:tcW w:w="722" w:type="dxa"/>
          </w:tcPr>
          <w:p w14:paraId="6B11697E" w14:textId="77777777" w:rsidR="00A67394" w:rsidRPr="009F693C" w:rsidRDefault="00A67394" w:rsidP="00313FC7">
            <w:pPr>
              <w:pStyle w:val="TableParagraph"/>
              <w:rPr>
                <w:sz w:val="24"/>
                <w:lang w:val="ru-RU"/>
              </w:rPr>
            </w:pPr>
          </w:p>
        </w:tc>
        <w:tc>
          <w:tcPr>
            <w:tcW w:w="710" w:type="dxa"/>
          </w:tcPr>
          <w:p w14:paraId="1608F991" w14:textId="77777777" w:rsidR="00A67394" w:rsidRPr="009F693C" w:rsidRDefault="00A67394" w:rsidP="00313FC7">
            <w:pPr>
              <w:pStyle w:val="TableParagraph"/>
              <w:rPr>
                <w:sz w:val="24"/>
                <w:lang w:val="ru-RU"/>
              </w:rPr>
            </w:pPr>
          </w:p>
        </w:tc>
        <w:tc>
          <w:tcPr>
            <w:tcW w:w="722" w:type="dxa"/>
          </w:tcPr>
          <w:p w14:paraId="715AEDA4" w14:textId="77777777" w:rsidR="00A67394" w:rsidRPr="009F693C" w:rsidRDefault="00A67394" w:rsidP="00313FC7">
            <w:pPr>
              <w:pStyle w:val="TableParagraph"/>
              <w:rPr>
                <w:sz w:val="24"/>
                <w:lang w:val="ru-RU"/>
              </w:rPr>
            </w:pPr>
          </w:p>
        </w:tc>
        <w:tc>
          <w:tcPr>
            <w:tcW w:w="710" w:type="dxa"/>
          </w:tcPr>
          <w:p w14:paraId="485B8EBC" w14:textId="77777777" w:rsidR="00A67394" w:rsidRPr="009F693C" w:rsidRDefault="00A67394" w:rsidP="00313FC7">
            <w:pPr>
              <w:pStyle w:val="TableParagraph"/>
              <w:rPr>
                <w:sz w:val="24"/>
                <w:lang w:val="ru-RU"/>
              </w:rPr>
            </w:pPr>
          </w:p>
        </w:tc>
      </w:tr>
    </w:tbl>
    <w:p w14:paraId="6950BF7D" w14:textId="77777777" w:rsidR="00A67394" w:rsidRPr="00C867DF" w:rsidRDefault="00A67394" w:rsidP="00A67394">
      <w:pPr>
        <w:pStyle w:val="1"/>
        <w:spacing w:before="4"/>
        <w:ind w:left="133"/>
        <w:jc w:val="left"/>
        <w:rPr>
          <w:color w:val="auto"/>
        </w:rPr>
      </w:pPr>
      <w:r w:rsidRPr="00C867DF">
        <w:rPr>
          <w:color w:val="auto"/>
        </w:rPr>
        <w:t>Уровни</w:t>
      </w:r>
      <w:r w:rsidRPr="00C867DF">
        <w:rPr>
          <w:color w:val="auto"/>
          <w:spacing w:val="-3"/>
        </w:rPr>
        <w:t xml:space="preserve"> </w:t>
      </w:r>
      <w:r w:rsidRPr="00C867DF">
        <w:rPr>
          <w:color w:val="auto"/>
        </w:rPr>
        <w:t>развития:</w:t>
      </w:r>
    </w:p>
    <w:p w14:paraId="59CF0E21" w14:textId="77777777" w:rsidR="00A67394" w:rsidRPr="00C867DF" w:rsidRDefault="00A67394" w:rsidP="00A67394">
      <w:pPr>
        <w:spacing w:before="2"/>
        <w:ind w:left="133"/>
        <w:rPr>
          <w:i/>
        </w:rPr>
      </w:pPr>
      <w:r w:rsidRPr="00C867DF">
        <w:rPr>
          <w:i/>
          <w:u w:val="single"/>
        </w:rPr>
        <w:t>5-6</w:t>
      </w:r>
      <w:r w:rsidRPr="00C867DF">
        <w:rPr>
          <w:i/>
          <w:spacing w:val="-5"/>
          <w:u w:val="single"/>
        </w:rPr>
        <w:t xml:space="preserve"> </w:t>
      </w:r>
      <w:r w:rsidRPr="00C867DF">
        <w:rPr>
          <w:i/>
          <w:u w:val="single"/>
        </w:rPr>
        <w:t>–</w:t>
      </w:r>
      <w:r w:rsidRPr="00C867DF">
        <w:rPr>
          <w:i/>
          <w:spacing w:val="-1"/>
          <w:u w:val="single"/>
        </w:rPr>
        <w:t xml:space="preserve"> </w:t>
      </w:r>
      <w:r w:rsidRPr="00C867DF">
        <w:rPr>
          <w:i/>
          <w:u w:val="single"/>
        </w:rPr>
        <w:t>высокий</w:t>
      </w:r>
    </w:p>
    <w:p w14:paraId="775DDB28" w14:textId="77777777" w:rsidR="00A67394" w:rsidRPr="00C867DF" w:rsidRDefault="00A67394" w:rsidP="00A67394">
      <w:pPr>
        <w:ind w:left="133"/>
        <w:rPr>
          <w:i/>
        </w:rPr>
      </w:pPr>
      <w:r w:rsidRPr="00C867DF">
        <w:rPr>
          <w:i/>
          <w:u w:val="single"/>
        </w:rPr>
        <w:t>3-4</w:t>
      </w:r>
      <w:r w:rsidRPr="00C867DF">
        <w:rPr>
          <w:i/>
          <w:spacing w:val="-5"/>
          <w:u w:val="single"/>
        </w:rPr>
        <w:t xml:space="preserve"> </w:t>
      </w:r>
      <w:r w:rsidRPr="00C867DF">
        <w:rPr>
          <w:i/>
          <w:u w:val="single"/>
        </w:rPr>
        <w:t>–</w:t>
      </w:r>
      <w:r w:rsidRPr="00C867DF">
        <w:rPr>
          <w:i/>
          <w:spacing w:val="-1"/>
          <w:u w:val="single"/>
        </w:rPr>
        <w:t xml:space="preserve"> </w:t>
      </w:r>
      <w:r w:rsidRPr="00C867DF">
        <w:rPr>
          <w:i/>
          <w:u w:val="single"/>
        </w:rPr>
        <w:t>средний</w:t>
      </w:r>
    </w:p>
    <w:p w14:paraId="66AD7F32" w14:textId="77777777" w:rsidR="00A67394" w:rsidRPr="00C867DF" w:rsidRDefault="00A67394" w:rsidP="00A67394">
      <w:pPr>
        <w:ind w:left="133"/>
        <w:rPr>
          <w:i/>
        </w:rPr>
      </w:pPr>
      <w:r w:rsidRPr="00C867DF">
        <w:rPr>
          <w:i/>
          <w:u w:val="single"/>
        </w:rPr>
        <w:t>1-2</w:t>
      </w:r>
      <w:r w:rsidRPr="00C867DF">
        <w:rPr>
          <w:i/>
          <w:spacing w:val="-1"/>
          <w:u w:val="single"/>
        </w:rPr>
        <w:t xml:space="preserve"> </w:t>
      </w:r>
      <w:r w:rsidRPr="00C867DF">
        <w:rPr>
          <w:i/>
          <w:u w:val="single"/>
        </w:rPr>
        <w:t>– низкий</w:t>
      </w:r>
      <w:r w:rsidRPr="00C867DF">
        <w:rPr>
          <w:i/>
          <w:spacing w:val="-2"/>
          <w:u w:val="single"/>
        </w:rPr>
        <w:t xml:space="preserve"> </w:t>
      </w:r>
    </w:p>
    <w:p w14:paraId="28F59022" w14:textId="77777777" w:rsidR="00A67394" w:rsidRPr="00C867DF" w:rsidRDefault="00A67394" w:rsidP="00A67394">
      <w:pPr>
        <w:pStyle w:val="a9"/>
        <w:spacing w:before="5"/>
        <w:ind w:left="0"/>
        <w:jc w:val="left"/>
        <w:rPr>
          <w:i/>
          <w:sz w:val="16"/>
        </w:rPr>
      </w:pPr>
    </w:p>
    <w:p w14:paraId="6FA74290" w14:textId="77777777" w:rsidR="00A67394" w:rsidRPr="00C867DF" w:rsidRDefault="00A67394" w:rsidP="00A67394">
      <w:pPr>
        <w:pStyle w:val="a9"/>
        <w:spacing w:before="90" w:after="6"/>
        <w:ind w:left="133"/>
        <w:jc w:val="left"/>
      </w:pPr>
      <w:r w:rsidRPr="00C867DF">
        <w:t>По</w:t>
      </w:r>
      <w:r w:rsidRPr="00C867DF">
        <w:rPr>
          <w:spacing w:val="-6"/>
        </w:rPr>
        <w:t xml:space="preserve"> </w:t>
      </w:r>
      <w:r w:rsidRPr="00C867DF">
        <w:t>проекту</w:t>
      </w:r>
      <w:r w:rsidRPr="00C867DF">
        <w:rPr>
          <w:spacing w:val="-1"/>
        </w:rPr>
        <w:t xml:space="preserve"> </w:t>
      </w:r>
      <w:r w:rsidRPr="00C867DF">
        <w:t>«Родное</w:t>
      </w:r>
      <w:r w:rsidRPr="00C867DF">
        <w:rPr>
          <w:spacing w:val="-5"/>
        </w:rPr>
        <w:t xml:space="preserve"> </w:t>
      </w:r>
      <w:r w:rsidRPr="00C867DF">
        <w:t>озеро</w:t>
      </w:r>
      <w:r w:rsidRPr="00C867DF">
        <w:rPr>
          <w:spacing w:val="-3"/>
        </w:rPr>
        <w:t xml:space="preserve"> </w:t>
      </w:r>
      <w:r w:rsidRPr="00C867DF">
        <w:t>в</w:t>
      </w:r>
      <w:r w:rsidRPr="00C867DF">
        <w:rPr>
          <w:spacing w:val="-5"/>
        </w:rPr>
        <w:t xml:space="preserve"> </w:t>
      </w:r>
      <w:r w:rsidRPr="00C867DF">
        <w:t>разные</w:t>
      </w:r>
      <w:r w:rsidRPr="00C867DF">
        <w:rPr>
          <w:spacing w:val="-6"/>
        </w:rPr>
        <w:t xml:space="preserve"> </w:t>
      </w:r>
      <w:r w:rsidRPr="00C867DF">
        <w:t>времена</w:t>
      </w:r>
      <w:r w:rsidRPr="00C867DF">
        <w:rPr>
          <w:spacing w:val="-5"/>
        </w:rPr>
        <w:t xml:space="preserve"> </w:t>
      </w:r>
      <w:r w:rsidRPr="00C867DF">
        <w:t>года»</w:t>
      </w: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93"/>
        <w:gridCol w:w="722"/>
        <w:gridCol w:w="713"/>
        <w:gridCol w:w="722"/>
        <w:gridCol w:w="710"/>
        <w:gridCol w:w="722"/>
        <w:gridCol w:w="710"/>
      </w:tblGrid>
      <w:tr w:rsidR="00A67394" w:rsidRPr="00C867DF" w14:paraId="7AF4C3DF" w14:textId="77777777" w:rsidTr="00313FC7">
        <w:trPr>
          <w:trHeight w:val="268"/>
        </w:trPr>
        <w:tc>
          <w:tcPr>
            <w:tcW w:w="10192" w:type="dxa"/>
            <w:gridSpan w:val="7"/>
            <w:tcBorders>
              <w:top w:val="nil"/>
            </w:tcBorders>
          </w:tcPr>
          <w:p w14:paraId="7EB182D3" w14:textId="77777777" w:rsidR="00A67394" w:rsidRPr="00C867DF" w:rsidRDefault="00A67394" w:rsidP="00313FC7">
            <w:pPr>
              <w:pStyle w:val="TableParagraph"/>
              <w:spacing w:line="249" w:lineRule="exact"/>
              <w:ind w:left="112"/>
              <w:rPr>
                <w:b/>
                <w:sz w:val="24"/>
              </w:rPr>
            </w:pPr>
            <w:r w:rsidRPr="00C867DF">
              <w:rPr>
                <w:b/>
                <w:sz w:val="24"/>
              </w:rPr>
              <w:t>ФИО ребенка</w:t>
            </w:r>
          </w:p>
        </w:tc>
      </w:tr>
      <w:tr w:rsidR="00A67394" w:rsidRPr="00C867DF" w14:paraId="62AC03FD" w14:textId="77777777" w:rsidTr="00313FC7">
        <w:trPr>
          <w:trHeight w:val="275"/>
        </w:trPr>
        <w:tc>
          <w:tcPr>
            <w:tcW w:w="5893" w:type="dxa"/>
            <w:vMerge w:val="restart"/>
          </w:tcPr>
          <w:p w14:paraId="1B0B3F85" w14:textId="77777777" w:rsidR="00A67394" w:rsidRPr="00C867DF" w:rsidRDefault="00A67394" w:rsidP="00313FC7">
            <w:pPr>
              <w:pStyle w:val="TableParagraph"/>
              <w:spacing w:before="140"/>
              <w:ind w:left="1845"/>
              <w:rPr>
                <w:i/>
                <w:sz w:val="24"/>
              </w:rPr>
            </w:pPr>
            <w:r w:rsidRPr="00C867DF">
              <w:rPr>
                <w:i/>
                <w:sz w:val="24"/>
              </w:rPr>
              <w:t>Изучаемые</w:t>
            </w:r>
            <w:r w:rsidRPr="00C867DF">
              <w:rPr>
                <w:i/>
                <w:spacing w:val="-9"/>
                <w:sz w:val="24"/>
              </w:rPr>
              <w:t xml:space="preserve"> </w:t>
            </w:r>
            <w:r w:rsidRPr="00C867DF">
              <w:rPr>
                <w:i/>
                <w:sz w:val="24"/>
              </w:rPr>
              <w:t>вопросы</w:t>
            </w:r>
          </w:p>
        </w:tc>
        <w:tc>
          <w:tcPr>
            <w:tcW w:w="722" w:type="dxa"/>
          </w:tcPr>
          <w:p w14:paraId="19908E63" w14:textId="77777777" w:rsidR="00A67394" w:rsidRPr="00C867DF" w:rsidRDefault="00A67394" w:rsidP="00313FC7">
            <w:pPr>
              <w:pStyle w:val="TableParagraph"/>
              <w:spacing w:line="256" w:lineRule="exact"/>
              <w:ind w:left="112"/>
              <w:rPr>
                <w:sz w:val="24"/>
              </w:rPr>
            </w:pPr>
            <w:r w:rsidRPr="00C867DF">
              <w:rPr>
                <w:sz w:val="24"/>
              </w:rPr>
              <w:t>н.г.</w:t>
            </w:r>
          </w:p>
        </w:tc>
        <w:tc>
          <w:tcPr>
            <w:tcW w:w="713" w:type="dxa"/>
          </w:tcPr>
          <w:p w14:paraId="59B320DD" w14:textId="77777777" w:rsidR="00A67394" w:rsidRPr="00C867DF" w:rsidRDefault="00A67394" w:rsidP="00313FC7">
            <w:pPr>
              <w:pStyle w:val="TableParagraph"/>
              <w:spacing w:line="256" w:lineRule="exact"/>
              <w:ind w:left="110"/>
              <w:rPr>
                <w:sz w:val="24"/>
              </w:rPr>
            </w:pPr>
            <w:r w:rsidRPr="00C867DF">
              <w:rPr>
                <w:sz w:val="24"/>
              </w:rPr>
              <w:t>к.г.</w:t>
            </w:r>
          </w:p>
        </w:tc>
        <w:tc>
          <w:tcPr>
            <w:tcW w:w="722" w:type="dxa"/>
          </w:tcPr>
          <w:p w14:paraId="4800A144" w14:textId="77777777" w:rsidR="00A67394" w:rsidRPr="00C867DF" w:rsidRDefault="00A67394" w:rsidP="00313FC7">
            <w:pPr>
              <w:pStyle w:val="TableParagraph"/>
              <w:spacing w:line="256" w:lineRule="exact"/>
              <w:ind w:left="113"/>
              <w:rPr>
                <w:sz w:val="24"/>
              </w:rPr>
            </w:pPr>
            <w:r w:rsidRPr="00C867DF">
              <w:rPr>
                <w:sz w:val="24"/>
              </w:rPr>
              <w:t>н.г.</w:t>
            </w:r>
          </w:p>
        </w:tc>
        <w:tc>
          <w:tcPr>
            <w:tcW w:w="710" w:type="dxa"/>
          </w:tcPr>
          <w:p w14:paraId="5B378585" w14:textId="77777777" w:rsidR="00A67394" w:rsidRPr="00C867DF" w:rsidRDefault="00A67394" w:rsidP="00313FC7">
            <w:pPr>
              <w:pStyle w:val="TableParagraph"/>
              <w:spacing w:line="256" w:lineRule="exact"/>
              <w:ind w:left="111"/>
              <w:rPr>
                <w:sz w:val="24"/>
              </w:rPr>
            </w:pPr>
            <w:r w:rsidRPr="00C867DF">
              <w:rPr>
                <w:sz w:val="24"/>
              </w:rPr>
              <w:t>к.г.</w:t>
            </w:r>
          </w:p>
        </w:tc>
        <w:tc>
          <w:tcPr>
            <w:tcW w:w="722" w:type="dxa"/>
          </w:tcPr>
          <w:p w14:paraId="7C0A14A8" w14:textId="77777777" w:rsidR="00A67394" w:rsidRPr="00C867DF" w:rsidRDefault="00A67394" w:rsidP="00313FC7">
            <w:pPr>
              <w:pStyle w:val="TableParagraph"/>
              <w:spacing w:line="256" w:lineRule="exact"/>
              <w:ind w:left="114"/>
              <w:rPr>
                <w:sz w:val="24"/>
              </w:rPr>
            </w:pPr>
            <w:r w:rsidRPr="00C867DF">
              <w:rPr>
                <w:sz w:val="24"/>
              </w:rPr>
              <w:t>н.г.</w:t>
            </w:r>
          </w:p>
        </w:tc>
        <w:tc>
          <w:tcPr>
            <w:tcW w:w="710" w:type="dxa"/>
          </w:tcPr>
          <w:p w14:paraId="29C76CF7" w14:textId="77777777" w:rsidR="00A67394" w:rsidRPr="00C867DF" w:rsidRDefault="00A67394" w:rsidP="00313FC7">
            <w:pPr>
              <w:pStyle w:val="TableParagraph"/>
              <w:spacing w:line="256" w:lineRule="exact"/>
              <w:ind w:left="117"/>
              <w:rPr>
                <w:sz w:val="24"/>
              </w:rPr>
            </w:pPr>
            <w:r w:rsidRPr="00C867DF">
              <w:rPr>
                <w:sz w:val="24"/>
              </w:rPr>
              <w:t>к.г.</w:t>
            </w:r>
          </w:p>
        </w:tc>
      </w:tr>
      <w:tr w:rsidR="00A67394" w:rsidRPr="00C867DF" w14:paraId="6CFF9121" w14:textId="77777777" w:rsidTr="00313FC7">
        <w:trPr>
          <w:trHeight w:val="275"/>
        </w:trPr>
        <w:tc>
          <w:tcPr>
            <w:tcW w:w="5893" w:type="dxa"/>
            <w:vMerge/>
            <w:tcBorders>
              <w:top w:val="nil"/>
            </w:tcBorders>
          </w:tcPr>
          <w:p w14:paraId="7C21ECF4" w14:textId="77777777" w:rsidR="00A67394" w:rsidRPr="00C867DF" w:rsidRDefault="00A67394" w:rsidP="00313FC7">
            <w:pPr>
              <w:rPr>
                <w:sz w:val="2"/>
                <w:szCs w:val="2"/>
              </w:rPr>
            </w:pPr>
          </w:p>
        </w:tc>
        <w:tc>
          <w:tcPr>
            <w:tcW w:w="4299" w:type="dxa"/>
            <w:gridSpan w:val="6"/>
          </w:tcPr>
          <w:p w14:paraId="3C8C49FF" w14:textId="77777777" w:rsidR="00A67394" w:rsidRPr="00C867DF" w:rsidRDefault="00A67394" w:rsidP="00313FC7">
            <w:pPr>
              <w:pStyle w:val="TableParagraph"/>
              <w:spacing w:line="256" w:lineRule="exact"/>
              <w:ind w:left="882"/>
              <w:rPr>
                <w:sz w:val="24"/>
              </w:rPr>
            </w:pPr>
            <w:r w:rsidRPr="00C867DF">
              <w:rPr>
                <w:sz w:val="24"/>
              </w:rPr>
              <w:t>реализации</w:t>
            </w:r>
            <w:r w:rsidRPr="00C867DF">
              <w:rPr>
                <w:spacing w:val="-8"/>
                <w:sz w:val="24"/>
              </w:rPr>
              <w:t xml:space="preserve"> </w:t>
            </w:r>
            <w:r w:rsidRPr="00C867DF">
              <w:rPr>
                <w:sz w:val="24"/>
              </w:rPr>
              <w:t>программы</w:t>
            </w:r>
          </w:p>
        </w:tc>
      </w:tr>
      <w:tr w:rsidR="00A67394" w:rsidRPr="00C867DF" w14:paraId="5944A607" w14:textId="77777777" w:rsidTr="00313FC7">
        <w:trPr>
          <w:trHeight w:val="276"/>
        </w:trPr>
        <w:tc>
          <w:tcPr>
            <w:tcW w:w="5893" w:type="dxa"/>
          </w:tcPr>
          <w:p w14:paraId="236F827F" w14:textId="77777777" w:rsidR="00A67394" w:rsidRPr="00C867DF" w:rsidRDefault="00A67394" w:rsidP="00313FC7">
            <w:pPr>
              <w:pStyle w:val="TableParagraph"/>
              <w:spacing w:line="256" w:lineRule="exact"/>
              <w:ind w:left="112"/>
              <w:rPr>
                <w:sz w:val="24"/>
              </w:rPr>
            </w:pPr>
            <w:r w:rsidRPr="00C867DF">
              <w:rPr>
                <w:sz w:val="24"/>
              </w:rPr>
              <w:t>1.</w:t>
            </w:r>
            <w:r w:rsidRPr="00C867DF">
              <w:rPr>
                <w:spacing w:val="38"/>
                <w:sz w:val="24"/>
              </w:rPr>
              <w:t xml:space="preserve"> </w:t>
            </w:r>
            <w:r w:rsidRPr="00C867DF">
              <w:rPr>
                <w:sz w:val="24"/>
              </w:rPr>
              <w:t>Как</w:t>
            </w:r>
            <w:r w:rsidRPr="00C867DF">
              <w:rPr>
                <w:spacing w:val="-4"/>
                <w:sz w:val="24"/>
              </w:rPr>
              <w:t xml:space="preserve"> </w:t>
            </w:r>
            <w:r w:rsidRPr="00C867DF">
              <w:rPr>
                <w:sz w:val="24"/>
              </w:rPr>
              <w:t>называется</w:t>
            </w:r>
            <w:r w:rsidRPr="00C867DF">
              <w:rPr>
                <w:spacing w:val="-1"/>
                <w:sz w:val="24"/>
              </w:rPr>
              <w:t xml:space="preserve"> </w:t>
            </w:r>
            <w:r w:rsidRPr="00C867DF">
              <w:rPr>
                <w:sz w:val="24"/>
              </w:rPr>
              <w:t>наше</w:t>
            </w:r>
            <w:r w:rsidRPr="00C867DF">
              <w:rPr>
                <w:spacing w:val="-2"/>
                <w:sz w:val="24"/>
              </w:rPr>
              <w:t xml:space="preserve"> </w:t>
            </w:r>
            <w:r w:rsidRPr="00C867DF">
              <w:rPr>
                <w:sz w:val="24"/>
              </w:rPr>
              <w:t>озеро</w:t>
            </w:r>
          </w:p>
        </w:tc>
        <w:tc>
          <w:tcPr>
            <w:tcW w:w="722" w:type="dxa"/>
          </w:tcPr>
          <w:p w14:paraId="07EDFE02" w14:textId="77777777" w:rsidR="00A67394" w:rsidRPr="00C867DF" w:rsidRDefault="00A67394" w:rsidP="00313FC7">
            <w:pPr>
              <w:pStyle w:val="TableParagraph"/>
              <w:rPr>
                <w:sz w:val="20"/>
              </w:rPr>
            </w:pPr>
          </w:p>
        </w:tc>
        <w:tc>
          <w:tcPr>
            <w:tcW w:w="713" w:type="dxa"/>
          </w:tcPr>
          <w:p w14:paraId="50364B39" w14:textId="77777777" w:rsidR="00A67394" w:rsidRPr="00C867DF" w:rsidRDefault="00A67394" w:rsidP="00313FC7">
            <w:pPr>
              <w:pStyle w:val="TableParagraph"/>
              <w:rPr>
                <w:sz w:val="20"/>
              </w:rPr>
            </w:pPr>
          </w:p>
        </w:tc>
        <w:tc>
          <w:tcPr>
            <w:tcW w:w="722" w:type="dxa"/>
          </w:tcPr>
          <w:p w14:paraId="4DF0A1E6" w14:textId="77777777" w:rsidR="00A67394" w:rsidRPr="00C867DF" w:rsidRDefault="00A67394" w:rsidP="00313FC7">
            <w:pPr>
              <w:pStyle w:val="TableParagraph"/>
              <w:rPr>
                <w:sz w:val="20"/>
              </w:rPr>
            </w:pPr>
          </w:p>
        </w:tc>
        <w:tc>
          <w:tcPr>
            <w:tcW w:w="710" w:type="dxa"/>
          </w:tcPr>
          <w:p w14:paraId="237FC661" w14:textId="77777777" w:rsidR="00A67394" w:rsidRPr="00C867DF" w:rsidRDefault="00A67394" w:rsidP="00313FC7">
            <w:pPr>
              <w:pStyle w:val="TableParagraph"/>
              <w:rPr>
                <w:sz w:val="20"/>
              </w:rPr>
            </w:pPr>
          </w:p>
        </w:tc>
        <w:tc>
          <w:tcPr>
            <w:tcW w:w="722" w:type="dxa"/>
          </w:tcPr>
          <w:p w14:paraId="77EA3833" w14:textId="77777777" w:rsidR="00A67394" w:rsidRPr="00C867DF" w:rsidRDefault="00A67394" w:rsidP="00313FC7">
            <w:pPr>
              <w:pStyle w:val="TableParagraph"/>
              <w:rPr>
                <w:sz w:val="20"/>
              </w:rPr>
            </w:pPr>
          </w:p>
        </w:tc>
        <w:tc>
          <w:tcPr>
            <w:tcW w:w="710" w:type="dxa"/>
          </w:tcPr>
          <w:p w14:paraId="6F7AE8DF" w14:textId="77777777" w:rsidR="00A67394" w:rsidRPr="00C867DF" w:rsidRDefault="00A67394" w:rsidP="00313FC7">
            <w:pPr>
              <w:pStyle w:val="TableParagraph"/>
              <w:rPr>
                <w:sz w:val="20"/>
              </w:rPr>
            </w:pPr>
          </w:p>
        </w:tc>
      </w:tr>
      <w:tr w:rsidR="00A67394" w:rsidRPr="00C867DF" w14:paraId="0BCC5244" w14:textId="77777777" w:rsidTr="00313FC7">
        <w:trPr>
          <w:trHeight w:val="275"/>
        </w:trPr>
        <w:tc>
          <w:tcPr>
            <w:tcW w:w="5893" w:type="dxa"/>
          </w:tcPr>
          <w:p w14:paraId="39A22D7D" w14:textId="77777777" w:rsidR="00A67394" w:rsidRPr="00C867DF" w:rsidRDefault="00A67394" w:rsidP="00313FC7">
            <w:pPr>
              <w:pStyle w:val="TableParagraph"/>
              <w:spacing w:line="256" w:lineRule="exact"/>
              <w:ind w:left="112"/>
              <w:rPr>
                <w:sz w:val="24"/>
              </w:rPr>
            </w:pPr>
            <w:r w:rsidRPr="00C867DF">
              <w:rPr>
                <w:sz w:val="24"/>
              </w:rPr>
              <w:t>2.</w:t>
            </w:r>
            <w:r w:rsidRPr="00C867DF">
              <w:rPr>
                <w:spacing w:val="42"/>
                <w:sz w:val="24"/>
              </w:rPr>
              <w:t xml:space="preserve"> </w:t>
            </w:r>
            <w:r w:rsidRPr="00C867DF">
              <w:rPr>
                <w:sz w:val="24"/>
              </w:rPr>
              <w:t>Что такое вода</w:t>
            </w:r>
          </w:p>
        </w:tc>
        <w:tc>
          <w:tcPr>
            <w:tcW w:w="722" w:type="dxa"/>
          </w:tcPr>
          <w:p w14:paraId="1DB7F12C" w14:textId="77777777" w:rsidR="00A67394" w:rsidRPr="00C867DF" w:rsidRDefault="00A67394" w:rsidP="00313FC7">
            <w:pPr>
              <w:pStyle w:val="TableParagraph"/>
              <w:rPr>
                <w:sz w:val="20"/>
              </w:rPr>
            </w:pPr>
          </w:p>
        </w:tc>
        <w:tc>
          <w:tcPr>
            <w:tcW w:w="713" w:type="dxa"/>
          </w:tcPr>
          <w:p w14:paraId="34ABF9E1" w14:textId="77777777" w:rsidR="00A67394" w:rsidRPr="00C867DF" w:rsidRDefault="00A67394" w:rsidP="00313FC7">
            <w:pPr>
              <w:pStyle w:val="TableParagraph"/>
              <w:rPr>
                <w:sz w:val="20"/>
              </w:rPr>
            </w:pPr>
          </w:p>
        </w:tc>
        <w:tc>
          <w:tcPr>
            <w:tcW w:w="722" w:type="dxa"/>
          </w:tcPr>
          <w:p w14:paraId="449DFEDC" w14:textId="77777777" w:rsidR="00A67394" w:rsidRPr="00C867DF" w:rsidRDefault="00A67394" w:rsidP="00313FC7">
            <w:pPr>
              <w:pStyle w:val="TableParagraph"/>
              <w:rPr>
                <w:sz w:val="20"/>
              </w:rPr>
            </w:pPr>
          </w:p>
        </w:tc>
        <w:tc>
          <w:tcPr>
            <w:tcW w:w="710" w:type="dxa"/>
          </w:tcPr>
          <w:p w14:paraId="7C471AC1" w14:textId="77777777" w:rsidR="00A67394" w:rsidRPr="00C867DF" w:rsidRDefault="00A67394" w:rsidP="00313FC7">
            <w:pPr>
              <w:pStyle w:val="TableParagraph"/>
              <w:rPr>
                <w:sz w:val="20"/>
              </w:rPr>
            </w:pPr>
          </w:p>
        </w:tc>
        <w:tc>
          <w:tcPr>
            <w:tcW w:w="722" w:type="dxa"/>
          </w:tcPr>
          <w:p w14:paraId="4EDA6057" w14:textId="77777777" w:rsidR="00A67394" w:rsidRPr="00C867DF" w:rsidRDefault="00A67394" w:rsidP="00313FC7">
            <w:pPr>
              <w:pStyle w:val="TableParagraph"/>
              <w:rPr>
                <w:sz w:val="20"/>
              </w:rPr>
            </w:pPr>
          </w:p>
        </w:tc>
        <w:tc>
          <w:tcPr>
            <w:tcW w:w="710" w:type="dxa"/>
          </w:tcPr>
          <w:p w14:paraId="2AAEB7C2" w14:textId="77777777" w:rsidR="00A67394" w:rsidRPr="00C867DF" w:rsidRDefault="00A67394" w:rsidP="00313FC7">
            <w:pPr>
              <w:pStyle w:val="TableParagraph"/>
              <w:rPr>
                <w:sz w:val="20"/>
              </w:rPr>
            </w:pPr>
          </w:p>
        </w:tc>
      </w:tr>
      <w:tr w:rsidR="00A67394" w:rsidRPr="00C867DF" w14:paraId="4CF4D92D" w14:textId="77777777" w:rsidTr="00313FC7">
        <w:trPr>
          <w:trHeight w:val="551"/>
        </w:trPr>
        <w:tc>
          <w:tcPr>
            <w:tcW w:w="5893" w:type="dxa"/>
          </w:tcPr>
          <w:p w14:paraId="387CA470" w14:textId="77777777" w:rsidR="00A67394" w:rsidRPr="00C867DF" w:rsidRDefault="00A67394" w:rsidP="00313FC7">
            <w:pPr>
              <w:pStyle w:val="TableParagraph"/>
              <w:spacing w:line="276" w:lineRule="exact"/>
              <w:ind w:left="112"/>
              <w:rPr>
                <w:sz w:val="24"/>
              </w:rPr>
            </w:pPr>
            <w:r w:rsidRPr="009F693C">
              <w:rPr>
                <w:spacing w:val="-1"/>
                <w:sz w:val="24"/>
                <w:lang w:val="ru-RU"/>
              </w:rPr>
              <w:t>3.</w:t>
            </w:r>
            <w:r w:rsidRPr="009F693C">
              <w:rPr>
                <w:spacing w:val="33"/>
                <w:sz w:val="24"/>
                <w:lang w:val="ru-RU"/>
              </w:rPr>
              <w:t xml:space="preserve"> </w:t>
            </w:r>
            <w:r w:rsidRPr="009F693C">
              <w:rPr>
                <w:sz w:val="24"/>
                <w:lang w:val="ru-RU"/>
              </w:rPr>
              <w:t>Где</w:t>
            </w:r>
            <w:r w:rsidRPr="009F693C">
              <w:rPr>
                <w:spacing w:val="-14"/>
                <w:sz w:val="24"/>
                <w:lang w:val="ru-RU"/>
              </w:rPr>
              <w:t xml:space="preserve"> </w:t>
            </w:r>
            <w:r w:rsidRPr="009F693C">
              <w:rPr>
                <w:sz w:val="24"/>
                <w:lang w:val="ru-RU"/>
              </w:rPr>
              <w:t>в</w:t>
            </w:r>
            <w:r w:rsidRPr="009F693C">
              <w:rPr>
                <w:spacing w:val="-15"/>
                <w:sz w:val="24"/>
                <w:lang w:val="ru-RU"/>
              </w:rPr>
              <w:t xml:space="preserve"> </w:t>
            </w:r>
            <w:r w:rsidRPr="009F693C">
              <w:rPr>
                <w:sz w:val="24"/>
                <w:lang w:val="ru-RU"/>
              </w:rPr>
              <w:t>природе</w:t>
            </w:r>
            <w:r w:rsidRPr="009F693C">
              <w:rPr>
                <w:spacing w:val="-15"/>
                <w:sz w:val="24"/>
                <w:lang w:val="ru-RU"/>
              </w:rPr>
              <w:t xml:space="preserve"> </w:t>
            </w:r>
            <w:r w:rsidRPr="009F693C">
              <w:rPr>
                <w:sz w:val="24"/>
                <w:lang w:val="ru-RU"/>
              </w:rPr>
              <w:t>встречается</w:t>
            </w:r>
            <w:r w:rsidRPr="009F693C">
              <w:rPr>
                <w:spacing w:val="-14"/>
                <w:sz w:val="24"/>
                <w:lang w:val="ru-RU"/>
              </w:rPr>
              <w:t xml:space="preserve"> </w:t>
            </w:r>
            <w:r w:rsidRPr="009F693C">
              <w:rPr>
                <w:sz w:val="24"/>
                <w:lang w:val="ru-RU"/>
              </w:rPr>
              <w:t>вода.</w:t>
            </w:r>
            <w:r w:rsidRPr="009F693C">
              <w:rPr>
                <w:spacing w:val="-12"/>
                <w:sz w:val="24"/>
                <w:lang w:val="ru-RU"/>
              </w:rPr>
              <w:t xml:space="preserve"> </w:t>
            </w:r>
            <w:r w:rsidRPr="00C867DF">
              <w:rPr>
                <w:sz w:val="24"/>
              </w:rPr>
              <w:t>Назвать</w:t>
            </w:r>
            <w:r w:rsidRPr="00C867DF">
              <w:rPr>
                <w:spacing w:val="-13"/>
                <w:sz w:val="24"/>
              </w:rPr>
              <w:t xml:space="preserve"> </w:t>
            </w:r>
            <w:r w:rsidRPr="00C867DF">
              <w:rPr>
                <w:sz w:val="24"/>
              </w:rPr>
              <w:t>и</w:t>
            </w:r>
            <w:r w:rsidRPr="00C867DF">
              <w:rPr>
                <w:spacing w:val="-13"/>
                <w:sz w:val="24"/>
              </w:rPr>
              <w:t xml:space="preserve"> </w:t>
            </w:r>
            <w:r w:rsidRPr="00C867DF">
              <w:rPr>
                <w:sz w:val="24"/>
              </w:rPr>
              <w:t>показать</w:t>
            </w:r>
            <w:r w:rsidRPr="00C867DF">
              <w:rPr>
                <w:spacing w:val="-57"/>
                <w:sz w:val="24"/>
              </w:rPr>
              <w:t xml:space="preserve"> </w:t>
            </w:r>
            <w:r w:rsidRPr="00C867DF">
              <w:rPr>
                <w:sz w:val="24"/>
              </w:rPr>
              <w:t>водоемы</w:t>
            </w:r>
          </w:p>
        </w:tc>
        <w:tc>
          <w:tcPr>
            <w:tcW w:w="722" w:type="dxa"/>
          </w:tcPr>
          <w:p w14:paraId="20BD3D33" w14:textId="77777777" w:rsidR="00A67394" w:rsidRPr="00C867DF" w:rsidRDefault="00A67394" w:rsidP="00313FC7">
            <w:pPr>
              <w:pStyle w:val="TableParagraph"/>
              <w:rPr>
                <w:sz w:val="24"/>
              </w:rPr>
            </w:pPr>
          </w:p>
        </w:tc>
        <w:tc>
          <w:tcPr>
            <w:tcW w:w="713" w:type="dxa"/>
          </w:tcPr>
          <w:p w14:paraId="16E17F35" w14:textId="77777777" w:rsidR="00A67394" w:rsidRPr="00C867DF" w:rsidRDefault="00A67394" w:rsidP="00313FC7">
            <w:pPr>
              <w:pStyle w:val="TableParagraph"/>
              <w:rPr>
                <w:sz w:val="24"/>
              </w:rPr>
            </w:pPr>
          </w:p>
        </w:tc>
        <w:tc>
          <w:tcPr>
            <w:tcW w:w="722" w:type="dxa"/>
          </w:tcPr>
          <w:p w14:paraId="63D9D823" w14:textId="77777777" w:rsidR="00A67394" w:rsidRPr="00C867DF" w:rsidRDefault="00A67394" w:rsidP="00313FC7">
            <w:pPr>
              <w:pStyle w:val="TableParagraph"/>
              <w:rPr>
                <w:sz w:val="24"/>
              </w:rPr>
            </w:pPr>
          </w:p>
        </w:tc>
        <w:tc>
          <w:tcPr>
            <w:tcW w:w="710" w:type="dxa"/>
          </w:tcPr>
          <w:p w14:paraId="3745A649" w14:textId="77777777" w:rsidR="00A67394" w:rsidRPr="00C867DF" w:rsidRDefault="00A67394" w:rsidP="00313FC7">
            <w:pPr>
              <w:pStyle w:val="TableParagraph"/>
              <w:rPr>
                <w:sz w:val="24"/>
              </w:rPr>
            </w:pPr>
          </w:p>
        </w:tc>
        <w:tc>
          <w:tcPr>
            <w:tcW w:w="722" w:type="dxa"/>
          </w:tcPr>
          <w:p w14:paraId="060903C2" w14:textId="77777777" w:rsidR="00A67394" w:rsidRPr="00C867DF" w:rsidRDefault="00A67394" w:rsidP="00313FC7">
            <w:pPr>
              <w:pStyle w:val="TableParagraph"/>
              <w:rPr>
                <w:sz w:val="24"/>
              </w:rPr>
            </w:pPr>
          </w:p>
        </w:tc>
        <w:tc>
          <w:tcPr>
            <w:tcW w:w="710" w:type="dxa"/>
          </w:tcPr>
          <w:p w14:paraId="22E1D6A9" w14:textId="77777777" w:rsidR="00A67394" w:rsidRPr="00C867DF" w:rsidRDefault="00A67394" w:rsidP="00313FC7">
            <w:pPr>
              <w:pStyle w:val="TableParagraph"/>
              <w:rPr>
                <w:sz w:val="24"/>
              </w:rPr>
            </w:pPr>
          </w:p>
        </w:tc>
      </w:tr>
      <w:tr w:rsidR="00A67394" w:rsidRPr="00C867DF" w14:paraId="1D98B720" w14:textId="77777777" w:rsidTr="00313FC7">
        <w:trPr>
          <w:trHeight w:val="275"/>
        </w:trPr>
        <w:tc>
          <w:tcPr>
            <w:tcW w:w="5893" w:type="dxa"/>
          </w:tcPr>
          <w:p w14:paraId="683C6DA2" w14:textId="77777777" w:rsidR="00A67394" w:rsidRPr="00C867DF" w:rsidRDefault="00A67394" w:rsidP="00313FC7">
            <w:pPr>
              <w:pStyle w:val="TableParagraph"/>
              <w:spacing w:line="255" w:lineRule="exact"/>
              <w:ind w:left="112"/>
              <w:rPr>
                <w:sz w:val="24"/>
              </w:rPr>
            </w:pPr>
            <w:r w:rsidRPr="00C867DF">
              <w:rPr>
                <w:sz w:val="24"/>
              </w:rPr>
              <w:t>4.</w:t>
            </w:r>
            <w:r w:rsidRPr="00C867DF">
              <w:rPr>
                <w:spacing w:val="34"/>
                <w:sz w:val="24"/>
              </w:rPr>
              <w:t xml:space="preserve"> </w:t>
            </w:r>
            <w:r w:rsidRPr="00C867DF">
              <w:rPr>
                <w:sz w:val="24"/>
              </w:rPr>
              <w:t>Почему</w:t>
            </w:r>
            <w:r w:rsidRPr="00C867DF">
              <w:rPr>
                <w:spacing w:val="-5"/>
                <w:sz w:val="24"/>
              </w:rPr>
              <w:t xml:space="preserve"> </w:t>
            </w:r>
            <w:r w:rsidRPr="00C867DF">
              <w:rPr>
                <w:sz w:val="24"/>
              </w:rPr>
              <w:t>водоемы</w:t>
            </w:r>
            <w:r w:rsidRPr="00C867DF">
              <w:rPr>
                <w:spacing w:val="-5"/>
                <w:sz w:val="24"/>
              </w:rPr>
              <w:t xml:space="preserve"> </w:t>
            </w:r>
            <w:r w:rsidRPr="00C867DF">
              <w:rPr>
                <w:sz w:val="24"/>
              </w:rPr>
              <w:t>надо</w:t>
            </w:r>
            <w:r w:rsidRPr="00C867DF">
              <w:rPr>
                <w:spacing w:val="-3"/>
                <w:sz w:val="24"/>
              </w:rPr>
              <w:t xml:space="preserve"> </w:t>
            </w:r>
            <w:r w:rsidRPr="00C867DF">
              <w:rPr>
                <w:sz w:val="24"/>
              </w:rPr>
              <w:t>оберегать</w:t>
            </w:r>
          </w:p>
        </w:tc>
        <w:tc>
          <w:tcPr>
            <w:tcW w:w="722" w:type="dxa"/>
          </w:tcPr>
          <w:p w14:paraId="7146DB55" w14:textId="77777777" w:rsidR="00A67394" w:rsidRPr="00C867DF" w:rsidRDefault="00A67394" w:rsidP="00313FC7">
            <w:pPr>
              <w:pStyle w:val="TableParagraph"/>
              <w:rPr>
                <w:sz w:val="20"/>
              </w:rPr>
            </w:pPr>
          </w:p>
        </w:tc>
        <w:tc>
          <w:tcPr>
            <w:tcW w:w="713" w:type="dxa"/>
          </w:tcPr>
          <w:p w14:paraId="465932E8" w14:textId="77777777" w:rsidR="00A67394" w:rsidRPr="00C867DF" w:rsidRDefault="00A67394" w:rsidP="00313FC7">
            <w:pPr>
              <w:pStyle w:val="TableParagraph"/>
              <w:rPr>
                <w:sz w:val="20"/>
              </w:rPr>
            </w:pPr>
          </w:p>
        </w:tc>
        <w:tc>
          <w:tcPr>
            <w:tcW w:w="722" w:type="dxa"/>
          </w:tcPr>
          <w:p w14:paraId="6702BED4" w14:textId="77777777" w:rsidR="00A67394" w:rsidRPr="00C867DF" w:rsidRDefault="00A67394" w:rsidP="00313FC7">
            <w:pPr>
              <w:pStyle w:val="TableParagraph"/>
              <w:rPr>
                <w:sz w:val="20"/>
              </w:rPr>
            </w:pPr>
          </w:p>
        </w:tc>
        <w:tc>
          <w:tcPr>
            <w:tcW w:w="710" w:type="dxa"/>
          </w:tcPr>
          <w:p w14:paraId="6F5FAEF8" w14:textId="77777777" w:rsidR="00A67394" w:rsidRPr="00C867DF" w:rsidRDefault="00A67394" w:rsidP="00313FC7">
            <w:pPr>
              <w:pStyle w:val="TableParagraph"/>
              <w:rPr>
                <w:sz w:val="20"/>
              </w:rPr>
            </w:pPr>
          </w:p>
        </w:tc>
        <w:tc>
          <w:tcPr>
            <w:tcW w:w="722" w:type="dxa"/>
          </w:tcPr>
          <w:p w14:paraId="44C845C5" w14:textId="77777777" w:rsidR="00A67394" w:rsidRPr="00C867DF" w:rsidRDefault="00A67394" w:rsidP="00313FC7">
            <w:pPr>
              <w:pStyle w:val="TableParagraph"/>
              <w:rPr>
                <w:sz w:val="20"/>
              </w:rPr>
            </w:pPr>
          </w:p>
        </w:tc>
        <w:tc>
          <w:tcPr>
            <w:tcW w:w="710" w:type="dxa"/>
          </w:tcPr>
          <w:p w14:paraId="52298323" w14:textId="77777777" w:rsidR="00A67394" w:rsidRPr="00C867DF" w:rsidRDefault="00A67394" w:rsidP="00313FC7">
            <w:pPr>
              <w:pStyle w:val="TableParagraph"/>
              <w:rPr>
                <w:sz w:val="20"/>
              </w:rPr>
            </w:pPr>
          </w:p>
        </w:tc>
      </w:tr>
      <w:tr w:rsidR="00A67394" w:rsidRPr="00C867DF" w14:paraId="3635A650" w14:textId="77777777" w:rsidTr="00313FC7">
        <w:trPr>
          <w:trHeight w:val="275"/>
        </w:trPr>
        <w:tc>
          <w:tcPr>
            <w:tcW w:w="5893" w:type="dxa"/>
          </w:tcPr>
          <w:p w14:paraId="06B5FF33" w14:textId="77777777" w:rsidR="00A67394" w:rsidRPr="009F693C" w:rsidRDefault="00A67394" w:rsidP="00313FC7">
            <w:pPr>
              <w:pStyle w:val="TableParagraph"/>
              <w:spacing w:line="256" w:lineRule="exact"/>
              <w:ind w:left="112"/>
              <w:rPr>
                <w:sz w:val="24"/>
                <w:lang w:val="ru-RU"/>
              </w:rPr>
            </w:pPr>
            <w:r w:rsidRPr="009F693C">
              <w:rPr>
                <w:sz w:val="24"/>
                <w:lang w:val="ru-RU"/>
              </w:rPr>
              <w:t>5.</w:t>
            </w:r>
            <w:r w:rsidRPr="009F693C">
              <w:rPr>
                <w:spacing w:val="37"/>
                <w:sz w:val="24"/>
                <w:lang w:val="ru-RU"/>
              </w:rPr>
              <w:t xml:space="preserve"> </w:t>
            </w:r>
            <w:r w:rsidRPr="009F693C">
              <w:rPr>
                <w:sz w:val="24"/>
                <w:lang w:val="ru-RU"/>
              </w:rPr>
              <w:t>Назови</w:t>
            </w:r>
            <w:r w:rsidRPr="009F693C">
              <w:rPr>
                <w:spacing w:val="-3"/>
                <w:sz w:val="24"/>
                <w:lang w:val="ru-RU"/>
              </w:rPr>
              <w:t xml:space="preserve"> </w:t>
            </w:r>
            <w:r w:rsidRPr="009F693C">
              <w:rPr>
                <w:sz w:val="24"/>
                <w:lang w:val="ru-RU"/>
              </w:rPr>
              <w:t>и</w:t>
            </w:r>
            <w:r w:rsidRPr="009F693C">
              <w:rPr>
                <w:spacing w:val="-3"/>
                <w:sz w:val="24"/>
                <w:lang w:val="ru-RU"/>
              </w:rPr>
              <w:t xml:space="preserve"> </w:t>
            </w:r>
            <w:r w:rsidRPr="009F693C">
              <w:rPr>
                <w:sz w:val="24"/>
                <w:lang w:val="ru-RU"/>
              </w:rPr>
              <w:t>покажи</w:t>
            </w:r>
            <w:r w:rsidRPr="009F693C">
              <w:rPr>
                <w:spacing w:val="-2"/>
                <w:sz w:val="24"/>
                <w:lang w:val="ru-RU"/>
              </w:rPr>
              <w:t xml:space="preserve"> </w:t>
            </w:r>
            <w:r w:rsidRPr="009F693C">
              <w:rPr>
                <w:sz w:val="24"/>
                <w:lang w:val="ru-RU"/>
              </w:rPr>
              <w:t>растения</w:t>
            </w:r>
            <w:r w:rsidRPr="009F693C">
              <w:rPr>
                <w:spacing w:val="-4"/>
                <w:sz w:val="24"/>
                <w:lang w:val="ru-RU"/>
              </w:rPr>
              <w:t xml:space="preserve"> </w:t>
            </w:r>
            <w:r w:rsidRPr="009F693C">
              <w:rPr>
                <w:sz w:val="24"/>
                <w:lang w:val="ru-RU"/>
              </w:rPr>
              <w:t>нашего</w:t>
            </w:r>
            <w:r w:rsidRPr="009F693C">
              <w:rPr>
                <w:spacing w:val="-4"/>
                <w:sz w:val="24"/>
                <w:lang w:val="ru-RU"/>
              </w:rPr>
              <w:t xml:space="preserve"> </w:t>
            </w:r>
            <w:r w:rsidRPr="009F693C">
              <w:rPr>
                <w:sz w:val="24"/>
                <w:lang w:val="ru-RU"/>
              </w:rPr>
              <w:t>озера</w:t>
            </w:r>
          </w:p>
        </w:tc>
        <w:tc>
          <w:tcPr>
            <w:tcW w:w="722" w:type="dxa"/>
          </w:tcPr>
          <w:p w14:paraId="0F0C0054" w14:textId="77777777" w:rsidR="00A67394" w:rsidRPr="009F693C" w:rsidRDefault="00A67394" w:rsidP="00313FC7">
            <w:pPr>
              <w:pStyle w:val="TableParagraph"/>
              <w:rPr>
                <w:sz w:val="20"/>
                <w:lang w:val="ru-RU"/>
              </w:rPr>
            </w:pPr>
          </w:p>
        </w:tc>
        <w:tc>
          <w:tcPr>
            <w:tcW w:w="713" w:type="dxa"/>
          </w:tcPr>
          <w:p w14:paraId="5A753DDA" w14:textId="77777777" w:rsidR="00A67394" w:rsidRPr="009F693C" w:rsidRDefault="00A67394" w:rsidP="00313FC7">
            <w:pPr>
              <w:pStyle w:val="TableParagraph"/>
              <w:rPr>
                <w:sz w:val="20"/>
                <w:lang w:val="ru-RU"/>
              </w:rPr>
            </w:pPr>
          </w:p>
        </w:tc>
        <w:tc>
          <w:tcPr>
            <w:tcW w:w="722" w:type="dxa"/>
          </w:tcPr>
          <w:p w14:paraId="5ED2BBE5" w14:textId="77777777" w:rsidR="00A67394" w:rsidRPr="009F693C" w:rsidRDefault="00A67394" w:rsidP="00313FC7">
            <w:pPr>
              <w:pStyle w:val="TableParagraph"/>
              <w:rPr>
                <w:sz w:val="20"/>
                <w:lang w:val="ru-RU"/>
              </w:rPr>
            </w:pPr>
          </w:p>
        </w:tc>
        <w:tc>
          <w:tcPr>
            <w:tcW w:w="710" w:type="dxa"/>
          </w:tcPr>
          <w:p w14:paraId="557F2904" w14:textId="77777777" w:rsidR="00A67394" w:rsidRPr="009F693C" w:rsidRDefault="00A67394" w:rsidP="00313FC7">
            <w:pPr>
              <w:pStyle w:val="TableParagraph"/>
              <w:rPr>
                <w:sz w:val="20"/>
                <w:lang w:val="ru-RU"/>
              </w:rPr>
            </w:pPr>
          </w:p>
        </w:tc>
        <w:tc>
          <w:tcPr>
            <w:tcW w:w="722" w:type="dxa"/>
          </w:tcPr>
          <w:p w14:paraId="0A555CB7" w14:textId="77777777" w:rsidR="00A67394" w:rsidRPr="009F693C" w:rsidRDefault="00A67394" w:rsidP="00313FC7">
            <w:pPr>
              <w:pStyle w:val="TableParagraph"/>
              <w:rPr>
                <w:sz w:val="20"/>
                <w:lang w:val="ru-RU"/>
              </w:rPr>
            </w:pPr>
          </w:p>
        </w:tc>
        <w:tc>
          <w:tcPr>
            <w:tcW w:w="710" w:type="dxa"/>
          </w:tcPr>
          <w:p w14:paraId="07D29F4B" w14:textId="77777777" w:rsidR="00A67394" w:rsidRPr="009F693C" w:rsidRDefault="00A67394" w:rsidP="00313FC7">
            <w:pPr>
              <w:pStyle w:val="TableParagraph"/>
              <w:rPr>
                <w:sz w:val="20"/>
                <w:lang w:val="ru-RU"/>
              </w:rPr>
            </w:pPr>
          </w:p>
        </w:tc>
      </w:tr>
      <w:tr w:rsidR="00A67394" w:rsidRPr="00C867DF" w14:paraId="2ED6F5B4" w14:textId="77777777" w:rsidTr="00313FC7">
        <w:trPr>
          <w:trHeight w:val="275"/>
        </w:trPr>
        <w:tc>
          <w:tcPr>
            <w:tcW w:w="5893" w:type="dxa"/>
          </w:tcPr>
          <w:p w14:paraId="433A0907" w14:textId="77777777" w:rsidR="00A67394" w:rsidRPr="009F693C" w:rsidRDefault="00A67394" w:rsidP="00313FC7">
            <w:pPr>
              <w:pStyle w:val="TableParagraph"/>
              <w:spacing w:line="256" w:lineRule="exact"/>
              <w:ind w:left="112"/>
              <w:rPr>
                <w:sz w:val="24"/>
                <w:lang w:val="ru-RU"/>
              </w:rPr>
            </w:pPr>
            <w:r w:rsidRPr="009F693C">
              <w:rPr>
                <w:sz w:val="24"/>
                <w:lang w:val="ru-RU"/>
              </w:rPr>
              <w:t>6.</w:t>
            </w:r>
            <w:r w:rsidRPr="009F693C">
              <w:rPr>
                <w:spacing w:val="35"/>
                <w:sz w:val="24"/>
                <w:lang w:val="ru-RU"/>
              </w:rPr>
              <w:t xml:space="preserve"> </w:t>
            </w:r>
            <w:r w:rsidRPr="009F693C">
              <w:rPr>
                <w:sz w:val="24"/>
                <w:lang w:val="ru-RU"/>
              </w:rPr>
              <w:t>Назови</w:t>
            </w:r>
            <w:r w:rsidRPr="009F693C">
              <w:rPr>
                <w:spacing w:val="-3"/>
                <w:sz w:val="24"/>
                <w:lang w:val="ru-RU"/>
              </w:rPr>
              <w:t xml:space="preserve"> </w:t>
            </w:r>
            <w:r w:rsidRPr="009F693C">
              <w:rPr>
                <w:sz w:val="24"/>
                <w:lang w:val="ru-RU"/>
              </w:rPr>
              <w:t>и</w:t>
            </w:r>
            <w:r w:rsidRPr="009F693C">
              <w:rPr>
                <w:spacing w:val="-4"/>
                <w:sz w:val="24"/>
                <w:lang w:val="ru-RU"/>
              </w:rPr>
              <w:t xml:space="preserve"> </w:t>
            </w:r>
            <w:r w:rsidRPr="009F693C">
              <w:rPr>
                <w:sz w:val="24"/>
                <w:lang w:val="ru-RU"/>
              </w:rPr>
              <w:t>покажи</w:t>
            </w:r>
            <w:r w:rsidRPr="009F693C">
              <w:rPr>
                <w:spacing w:val="-3"/>
                <w:sz w:val="24"/>
                <w:lang w:val="ru-RU"/>
              </w:rPr>
              <w:t xml:space="preserve"> </w:t>
            </w:r>
            <w:r w:rsidRPr="009F693C">
              <w:rPr>
                <w:sz w:val="24"/>
                <w:lang w:val="ru-RU"/>
              </w:rPr>
              <w:t>животных</w:t>
            </w:r>
            <w:r w:rsidRPr="009F693C">
              <w:rPr>
                <w:spacing w:val="-4"/>
                <w:sz w:val="24"/>
                <w:lang w:val="ru-RU"/>
              </w:rPr>
              <w:t xml:space="preserve"> </w:t>
            </w:r>
            <w:r w:rsidRPr="009F693C">
              <w:rPr>
                <w:sz w:val="24"/>
                <w:lang w:val="ru-RU"/>
              </w:rPr>
              <w:t>нашего</w:t>
            </w:r>
            <w:r w:rsidRPr="009F693C">
              <w:rPr>
                <w:spacing w:val="-4"/>
                <w:sz w:val="24"/>
                <w:lang w:val="ru-RU"/>
              </w:rPr>
              <w:t xml:space="preserve"> </w:t>
            </w:r>
            <w:r w:rsidRPr="009F693C">
              <w:rPr>
                <w:sz w:val="24"/>
                <w:lang w:val="ru-RU"/>
              </w:rPr>
              <w:t>озера</w:t>
            </w:r>
          </w:p>
        </w:tc>
        <w:tc>
          <w:tcPr>
            <w:tcW w:w="722" w:type="dxa"/>
          </w:tcPr>
          <w:p w14:paraId="247933B3" w14:textId="77777777" w:rsidR="00A67394" w:rsidRPr="009F693C" w:rsidRDefault="00A67394" w:rsidP="00313FC7">
            <w:pPr>
              <w:pStyle w:val="TableParagraph"/>
              <w:rPr>
                <w:sz w:val="20"/>
                <w:lang w:val="ru-RU"/>
              </w:rPr>
            </w:pPr>
          </w:p>
        </w:tc>
        <w:tc>
          <w:tcPr>
            <w:tcW w:w="713" w:type="dxa"/>
          </w:tcPr>
          <w:p w14:paraId="58C131EB" w14:textId="77777777" w:rsidR="00A67394" w:rsidRPr="009F693C" w:rsidRDefault="00A67394" w:rsidP="00313FC7">
            <w:pPr>
              <w:pStyle w:val="TableParagraph"/>
              <w:rPr>
                <w:sz w:val="20"/>
                <w:lang w:val="ru-RU"/>
              </w:rPr>
            </w:pPr>
          </w:p>
        </w:tc>
        <w:tc>
          <w:tcPr>
            <w:tcW w:w="722" w:type="dxa"/>
          </w:tcPr>
          <w:p w14:paraId="06A4E0B0" w14:textId="77777777" w:rsidR="00A67394" w:rsidRPr="009F693C" w:rsidRDefault="00A67394" w:rsidP="00313FC7">
            <w:pPr>
              <w:pStyle w:val="TableParagraph"/>
              <w:rPr>
                <w:sz w:val="20"/>
                <w:lang w:val="ru-RU"/>
              </w:rPr>
            </w:pPr>
          </w:p>
        </w:tc>
        <w:tc>
          <w:tcPr>
            <w:tcW w:w="710" w:type="dxa"/>
          </w:tcPr>
          <w:p w14:paraId="7E4C6B05" w14:textId="77777777" w:rsidR="00A67394" w:rsidRPr="009F693C" w:rsidRDefault="00A67394" w:rsidP="00313FC7">
            <w:pPr>
              <w:pStyle w:val="TableParagraph"/>
              <w:rPr>
                <w:sz w:val="20"/>
                <w:lang w:val="ru-RU"/>
              </w:rPr>
            </w:pPr>
          </w:p>
        </w:tc>
        <w:tc>
          <w:tcPr>
            <w:tcW w:w="722" w:type="dxa"/>
          </w:tcPr>
          <w:p w14:paraId="54B289AA" w14:textId="77777777" w:rsidR="00A67394" w:rsidRPr="009F693C" w:rsidRDefault="00A67394" w:rsidP="00313FC7">
            <w:pPr>
              <w:pStyle w:val="TableParagraph"/>
              <w:rPr>
                <w:sz w:val="20"/>
                <w:lang w:val="ru-RU"/>
              </w:rPr>
            </w:pPr>
          </w:p>
        </w:tc>
        <w:tc>
          <w:tcPr>
            <w:tcW w:w="710" w:type="dxa"/>
          </w:tcPr>
          <w:p w14:paraId="6058197F" w14:textId="77777777" w:rsidR="00A67394" w:rsidRPr="009F693C" w:rsidRDefault="00A67394" w:rsidP="00313FC7">
            <w:pPr>
              <w:pStyle w:val="TableParagraph"/>
              <w:rPr>
                <w:sz w:val="20"/>
                <w:lang w:val="ru-RU"/>
              </w:rPr>
            </w:pPr>
          </w:p>
        </w:tc>
      </w:tr>
      <w:tr w:rsidR="00A67394" w:rsidRPr="00C867DF" w14:paraId="24CC0106" w14:textId="77777777" w:rsidTr="00313FC7">
        <w:trPr>
          <w:trHeight w:val="275"/>
        </w:trPr>
        <w:tc>
          <w:tcPr>
            <w:tcW w:w="10192" w:type="dxa"/>
            <w:gridSpan w:val="7"/>
          </w:tcPr>
          <w:p w14:paraId="079CC8B2" w14:textId="77777777" w:rsidR="00A67394" w:rsidRPr="00C867DF" w:rsidRDefault="00A67394" w:rsidP="00313FC7">
            <w:pPr>
              <w:pStyle w:val="TableParagraph"/>
              <w:spacing w:line="256" w:lineRule="exact"/>
              <w:ind w:left="3689" w:right="3823"/>
              <w:jc w:val="center"/>
              <w:rPr>
                <w:i/>
                <w:sz w:val="24"/>
              </w:rPr>
            </w:pPr>
            <w:r w:rsidRPr="00C867DF">
              <w:rPr>
                <w:i/>
                <w:sz w:val="24"/>
              </w:rPr>
              <w:t>Как</w:t>
            </w:r>
            <w:r w:rsidRPr="00C867DF">
              <w:rPr>
                <w:i/>
                <w:spacing w:val="-2"/>
                <w:sz w:val="24"/>
              </w:rPr>
              <w:t xml:space="preserve"> </w:t>
            </w:r>
            <w:r w:rsidRPr="00C867DF">
              <w:rPr>
                <w:i/>
                <w:sz w:val="24"/>
              </w:rPr>
              <w:t>охранять</w:t>
            </w:r>
            <w:r w:rsidRPr="00C867DF">
              <w:rPr>
                <w:i/>
                <w:spacing w:val="-2"/>
                <w:sz w:val="24"/>
              </w:rPr>
              <w:t xml:space="preserve"> </w:t>
            </w:r>
            <w:r w:rsidRPr="00C867DF">
              <w:rPr>
                <w:i/>
                <w:sz w:val="24"/>
              </w:rPr>
              <w:t>наше</w:t>
            </w:r>
            <w:r w:rsidRPr="00C867DF">
              <w:rPr>
                <w:i/>
                <w:spacing w:val="-5"/>
                <w:sz w:val="24"/>
              </w:rPr>
              <w:t xml:space="preserve"> </w:t>
            </w:r>
            <w:r w:rsidRPr="00C867DF">
              <w:rPr>
                <w:i/>
                <w:sz w:val="24"/>
              </w:rPr>
              <w:t>озеро</w:t>
            </w:r>
          </w:p>
        </w:tc>
      </w:tr>
      <w:tr w:rsidR="00A67394" w:rsidRPr="00C867DF" w14:paraId="5F44FC45" w14:textId="77777777" w:rsidTr="00313FC7">
        <w:trPr>
          <w:trHeight w:val="275"/>
        </w:trPr>
        <w:tc>
          <w:tcPr>
            <w:tcW w:w="5893" w:type="dxa"/>
          </w:tcPr>
          <w:p w14:paraId="41500B09" w14:textId="77777777" w:rsidR="00A67394" w:rsidRPr="009F693C" w:rsidRDefault="00A67394" w:rsidP="00313FC7">
            <w:pPr>
              <w:pStyle w:val="TableParagraph"/>
              <w:spacing w:line="256" w:lineRule="exact"/>
              <w:ind w:left="112"/>
              <w:rPr>
                <w:sz w:val="24"/>
                <w:lang w:val="ru-RU"/>
              </w:rPr>
            </w:pPr>
            <w:r w:rsidRPr="009F693C">
              <w:rPr>
                <w:sz w:val="24"/>
                <w:lang w:val="ru-RU"/>
              </w:rPr>
              <w:t>7.</w:t>
            </w:r>
            <w:r w:rsidRPr="009F693C">
              <w:rPr>
                <w:spacing w:val="37"/>
                <w:sz w:val="24"/>
                <w:lang w:val="ru-RU"/>
              </w:rPr>
              <w:t xml:space="preserve"> </w:t>
            </w:r>
            <w:r w:rsidRPr="009F693C">
              <w:rPr>
                <w:sz w:val="24"/>
                <w:lang w:val="ru-RU"/>
              </w:rPr>
              <w:t>Не</w:t>
            </w:r>
            <w:r w:rsidRPr="009F693C">
              <w:rPr>
                <w:spacing w:val="-8"/>
                <w:sz w:val="24"/>
                <w:lang w:val="ru-RU"/>
              </w:rPr>
              <w:t xml:space="preserve"> </w:t>
            </w:r>
            <w:r w:rsidRPr="009F693C">
              <w:rPr>
                <w:sz w:val="24"/>
                <w:lang w:val="ru-RU"/>
              </w:rPr>
              <w:t>загрязнять</w:t>
            </w:r>
            <w:r w:rsidRPr="009F693C">
              <w:rPr>
                <w:spacing w:val="-2"/>
                <w:sz w:val="24"/>
                <w:lang w:val="ru-RU"/>
              </w:rPr>
              <w:t xml:space="preserve"> </w:t>
            </w:r>
            <w:r w:rsidRPr="009F693C">
              <w:rPr>
                <w:sz w:val="24"/>
                <w:lang w:val="ru-RU"/>
              </w:rPr>
              <w:t>берега</w:t>
            </w:r>
            <w:r w:rsidRPr="009F693C">
              <w:rPr>
                <w:spacing w:val="-2"/>
                <w:sz w:val="24"/>
                <w:lang w:val="ru-RU"/>
              </w:rPr>
              <w:t xml:space="preserve"> </w:t>
            </w:r>
            <w:r w:rsidRPr="009F693C">
              <w:rPr>
                <w:sz w:val="24"/>
                <w:lang w:val="ru-RU"/>
              </w:rPr>
              <w:t>нашего</w:t>
            </w:r>
            <w:r w:rsidRPr="009F693C">
              <w:rPr>
                <w:spacing w:val="-5"/>
                <w:sz w:val="24"/>
                <w:lang w:val="ru-RU"/>
              </w:rPr>
              <w:t xml:space="preserve"> </w:t>
            </w:r>
            <w:r w:rsidRPr="009F693C">
              <w:rPr>
                <w:sz w:val="24"/>
                <w:lang w:val="ru-RU"/>
              </w:rPr>
              <w:t>озера</w:t>
            </w:r>
          </w:p>
        </w:tc>
        <w:tc>
          <w:tcPr>
            <w:tcW w:w="722" w:type="dxa"/>
          </w:tcPr>
          <w:p w14:paraId="36C43987" w14:textId="77777777" w:rsidR="00A67394" w:rsidRPr="009F693C" w:rsidRDefault="00A67394" w:rsidP="00313FC7">
            <w:pPr>
              <w:pStyle w:val="TableParagraph"/>
              <w:rPr>
                <w:sz w:val="20"/>
                <w:lang w:val="ru-RU"/>
              </w:rPr>
            </w:pPr>
          </w:p>
        </w:tc>
        <w:tc>
          <w:tcPr>
            <w:tcW w:w="713" w:type="dxa"/>
          </w:tcPr>
          <w:p w14:paraId="20DFC10B" w14:textId="77777777" w:rsidR="00A67394" w:rsidRPr="009F693C" w:rsidRDefault="00A67394" w:rsidP="00313FC7">
            <w:pPr>
              <w:pStyle w:val="TableParagraph"/>
              <w:rPr>
                <w:sz w:val="20"/>
                <w:lang w:val="ru-RU"/>
              </w:rPr>
            </w:pPr>
          </w:p>
        </w:tc>
        <w:tc>
          <w:tcPr>
            <w:tcW w:w="722" w:type="dxa"/>
          </w:tcPr>
          <w:p w14:paraId="42FD8409" w14:textId="77777777" w:rsidR="00A67394" w:rsidRPr="009F693C" w:rsidRDefault="00A67394" w:rsidP="00313FC7">
            <w:pPr>
              <w:pStyle w:val="TableParagraph"/>
              <w:rPr>
                <w:sz w:val="20"/>
                <w:lang w:val="ru-RU"/>
              </w:rPr>
            </w:pPr>
          </w:p>
        </w:tc>
        <w:tc>
          <w:tcPr>
            <w:tcW w:w="710" w:type="dxa"/>
          </w:tcPr>
          <w:p w14:paraId="12BF1A39" w14:textId="77777777" w:rsidR="00A67394" w:rsidRPr="009F693C" w:rsidRDefault="00A67394" w:rsidP="00313FC7">
            <w:pPr>
              <w:pStyle w:val="TableParagraph"/>
              <w:rPr>
                <w:sz w:val="20"/>
                <w:lang w:val="ru-RU"/>
              </w:rPr>
            </w:pPr>
          </w:p>
        </w:tc>
        <w:tc>
          <w:tcPr>
            <w:tcW w:w="722" w:type="dxa"/>
          </w:tcPr>
          <w:p w14:paraId="485DC516" w14:textId="77777777" w:rsidR="00A67394" w:rsidRPr="009F693C" w:rsidRDefault="00A67394" w:rsidP="00313FC7">
            <w:pPr>
              <w:pStyle w:val="TableParagraph"/>
              <w:rPr>
                <w:sz w:val="20"/>
                <w:lang w:val="ru-RU"/>
              </w:rPr>
            </w:pPr>
          </w:p>
        </w:tc>
        <w:tc>
          <w:tcPr>
            <w:tcW w:w="710" w:type="dxa"/>
          </w:tcPr>
          <w:p w14:paraId="505EC8AA" w14:textId="77777777" w:rsidR="00A67394" w:rsidRPr="009F693C" w:rsidRDefault="00A67394" w:rsidP="00313FC7">
            <w:pPr>
              <w:pStyle w:val="TableParagraph"/>
              <w:rPr>
                <w:sz w:val="20"/>
                <w:lang w:val="ru-RU"/>
              </w:rPr>
            </w:pPr>
          </w:p>
        </w:tc>
      </w:tr>
      <w:tr w:rsidR="00A67394" w:rsidRPr="00C867DF" w14:paraId="6640FB67" w14:textId="77777777" w:rsidTr="00313FC7">
        <w:trPr>
          <w:trHeight w:val="273"/>
        </w:trPr>
        <w:tc>
          <w:tcPr>
            <w:tcW w:w="5893" w:type="dxa"/>
          </w:tcPr>
          <w:p w14:paraId="748ECD16" w14:textId="77777777" w:rsidR="00A67394" w:rsidRPr="009F693C" w:rsidRDefault="00A67394" w:rsidP="00313FC7">
            <w:pPr>
              <w:pStyle w:val="TableParagraph"/>
              <w:spacing w:line="253" w:lineRule="exact"/>
              <w:ind w:left="112"/>
              <w:rPr>
                <w:sz w:val="24"/>
                <w:lang w:val="ru-RU"/>
              </w:rPr>
            </w:pPr>
            <w:r w:rsidRPr="009F693C">
              <w:rPr>
                <w:sz w:val="24"/>
                <w:lang w:val="ru-RU"/>
              </w:rPr>
              <w:t>8.</w:t>
            </w:r>
            <w:r w:rsidRPr="009F693C">
              <w:rPr>
                <w:spacing w:val="36"/>
                <w:sz w:val="24"/>
                <w:lang w:val="ru-RU"/>
              </w:rPr>
              <w:t xml:space="preserve"> </w:t>
            </w:r>
            <w:r w:rsidRPr="009F693C">
              <w:rPr>
                <w:sz w:val="24"/>
                <w:lang w:val="ru-RU"/>
              </w:rPr>
              <w:t>Не</w:t>
            </w:r>
            <w:r w:rsidRPr="009F693C">
              <w:rPr>
                <w:spacing w:val="-5"/>
                <w:sz w:val="24"/>
                <w:lang w:val="ru-RU"/>
              </w:rPr>
              <w:t xml:space="preserve"> </w:t>
            </w:r>
            <w:r w:rsidRPr="009F693C">
              <w:rPr>
                <w:sz w:val="24"/>
                <w:lang w:val="ru-RU"/>
              </w:rPr>
              <w:t>бросать</w:t>
            </w:r>
            <w:r w:rsidRPr="009F693C">
              <w:rPr>
                <w:spacing w:val="-1"/>
                <w:sz w:val="24"/>
                <w:lang w:val="ru-RU"/>
              </w:rPr>
              <w:t xml:space="preserve"> </w:t>
            </w:r>
            <w:r w:rsidRPr="009F693C">
              <w:rPr>
                <w:sz w:val="24"/>
                <w:lang w:val="ru-RU"/>
              </w:rPr>
              <w:t>в</w:t>
            </w:r>
            <w:r w:rsidRPr="009F693C">
              <w:rPr>
                <w:spacing w:val="-5"/>
                <w:sz w:val="24"/>
                <w:lang w:val="ru-RU"/>
              </w:rPr>
              <w:t xml:space="preserve"> </w:t>
            </w:r>
            <w:r w:rsidRPr="009F693C">
              <w:rPr>
                <w:sz w:val="24"/>
                <w:lang w:val="ru-RU"/>
              </w:rPr>
              <w:t>воду</w:t>
            </w:r>
            <w:r w:rsidRPr="009F693C">
              <w:rPr>
                <w:spacing w:val="-3"/>
                <w:sz w:val="24"/>
                <w:lang w:val="ru-RU"/>
              </w:rPr>
              <w:t xml:space="preserve"> </w:t>
            </w:r>
            <w:r w:rsidRPr="009F693C">
              <w:rPr>
                <w:sz w:val="24"/>
                <w:lang w:val="ru-RU"/>
              </w:rPr>
              <w:t>камни,</w:t>
            </w:r>
            <w:r w:rsidRPr="009F693C">
              <w:rPr>
                <w:spacing w:val="-1"/>
                <w:sz w:val="24"/>
                <w:lang w:val="ru-RU"/>
              </w:rPr>
              <w:t xml:space="preserve"> </w:t>
            </w:r>
            <w:r w:rsidRPr="009F693C">
              <w:rPr>
                <w:sz w:val="24"/>
                <w:lang w:val="ru-RU"/>
              </w:rPr>
              <w:t>мусор,</w:t>
            </w:r>
            <w:r w:rsidRPr="009F693C">
              <w:rPr>
                <w:spacing w:val="-1"/>
                <w:sz w:val="24"/>
                <w:lang w:val="ru-RU"/>
              </w:rPr>
              <w:t xml:space="preserve"> </w:t>
            </w:r>
            <w:r w:rsidRPr="009F693C">
              <w:rPr>
                <w:sz w:val="24"/>
                <w:lang w:val="ru-RU"/>
              </w:rPr>
              <w:t>ветки</w:t>
            </w:r>
            <w:r w:rsidRPr="009F693C">
              <w:rPr>
                <w:spacing w:val="-3"/>
                <w:sz w:val="24"/>
                <w:lang w:val="ru-RU"/>
              </w:rPr>
              <w:t xml:space="preserve"> </w:t>
            </w:r>
            <w:r w:rsidRPr="009F693C">
              <w:rPr>
                <w:sz w:val="24"/>
                <w:lang w:val="ru-RU"/>
              </w:rPr>
              <w:t>деревьев</w:t>
            </w:r>
          </w:p>
        </w:tc>
        <w:tc>
          <w:tcPr>
            <w:tcW w:w="722" w:type="dxa"/>
          </w:tcPr>
          <w:p w14:paraId="255EC605" w14:textId="77777777" w:rsidR="00A67394" w:rsidRPr="009F693C" w:rsidRDefault="00A67394" w:rsidP="00313FC7">
            <w:pPr>
              <w:pStyle w:val="TableParagraph"/>
              <w:rPr>
                <w:sz w:val="20"/>
                <w:lang w:val="ru-RU"/>
              </w:rPr>
            </w:pPr>
          </w:p>
        </w:tc>
        <w:tc>
          <w:tcPr>
            <w:tcW w:w="713" w:type="dxa"/>
          </w:tcPr>
          <w:p w14:paraId="3FDF7F90" w14:textId="77777777" w:rsidR="00A67394" w:rsidRPr="009F693C" w:rsidRDefault="00A67394" w:rsidP="00313FC7">
            <w:pPr>
              <w:pStyle w:val="TableParagraph"/>
              <w:rPr>
                <w:sz w:val="20"/>
                <w:lang w:val="ru-RU"/>
              </w:rPr>
            </w:pPr>
          </w:p>
        </w:tc>
        <w:tc>
          <w:tcPr>
            <w:tcW w:w="722" w:type="dxa"/>
          </w:tcPr>
          <w:p w14:paraId="7C2D97AB" w14:textId="77777777" w:rsidR="00A67394" w:rsidRPr="009F693C" w:rsidRDefault="00A67394" w:rsidP="00313FC7">
            <w:pPr>
              <w:pStyle w:val="TableParagraph"/>
              <w:rPr>
                <w:sz w:val="20"/>
                <w:lang w:val="ru-RU"/>
              </w:rPr>
            </w:pPr>
          </w:p>
        </w:tc>
        <w:tc>
          <w:tcPr>
            <w:tcW w:w="710" w:type="dxa"/>
          </w:tcPr>
          <w:p w14:paraId="7C206B96" w14:textId="77777777" w:rsidR="00A67394" w:rsidRPr="009F693C" w:rsidRDefault="00A67394" w:rsidP="00313FC7">
            <w:pPr>
              <w:pStyle w:val="TableParagraph"/>
              <w:rPr>
                <w:sz w:val="20"/>
                <w:lang w:val="ru-RU"/>
              </w:rPr>
            </w:pPr>
          </w:p>
        </w:tc>
        <w:tc>
          <w:tcPr>
            <w:tcW w:w="722" w:type="dxa"/>
          </w:tcPr>
          <w:p w14:paraId="02CC4C10" w14:textId="77777777" w:rsidR="00A67394" w:rsidRPr="009F693C" w:rsidRDefault="00A67394" w:rsidP="00313FC7">
            <w:pPr>
              <w:pStyle w:val="TableParagraph"/>
              <w:rPr>
                <w:sz w:val="20"/>
                <w:lang w:val="ru-RU"/>
              </w:rPr>
            </w:pPr>
          </w:p>
        </w:tc>
        <w:tc>
          <w:tcPr>
            <w:tcW w:w="710" w:type="dxa"/>
          </w:tcPr>
          <w:p w14:paraId="728EAAF2" w14:textId="77777777" w:rsidR="00A67394" w:rsidRPr="009F693C" w:rsidRDefault="00A67394" w:rsidP="00313FC7">
            <w:pPr>
              <w:pStyle w:val="TableParagraph"/>
              <w:rPr>
                <w:sz w:val="20"/>
                <w:lang w:val="ru-RU"/>
              </w:rPr>
            </w:pPr>
          </w:p>
        </w:tc>
      </w:tr>
      <w:tr w:rsidR="00A67394" w:rsidRPr="00C867DF" w14:paraId="0F7E9C99" w14:textId="77777777" w:rsidTr="00313FC7">
        <w:trPr>
          <w:trHeight w:val="277"/>
        </w:trPr>
        <w:tc>
          <w:tcPr>
            <w:tcW w:w="5893" w:type="dxa"/>
          </w:tcPr>
          <w:p w14:paraId="65F98824" w14:textId="77777777" w:rsidR="00A67394" w:rsidRPr="00C867DF" w:rsidRDefault="00A67394" w:rsidP="00313FC7">
            <w:pPr>
              <w:pStyle w:val="TableParagraph"/>
              <w:spacing w:line="258" w:lineRule="exact"/>
              <w:ind w:left="112"/>
              <w:rPr>
                <w:sz w:val="24"/>
              </w:rPr>
            </w:pPr>
            <w:r w:rsidRPr="00C867DF">
              <w:rPr>
                <w:sz w:val="24"/>
              </w:rPr>
              <w:t>9.</w:t>
            </w:r>
            <w:r w:rsidRPr="00C867DF">
              <w:rPr>
                <w:spacing w:val="38"/>
                <w:sz w:val="24"/>
              </w:rPr>
              <w:t xml:space="preserve"> </w:t>
            </w:r>
            <w:r w:rsidRPr="00C867DF">
              <w:rPr>
                <w:sz w:val="24"/>
              </w:rPr>
              <w:t>Не</w:t>
            </w:r>
            <w:r w:rsidRPr="00C867DF">
              <w:rPr>
                <w:spacing w:val="-5"/>
                <w:sz w:val="24"/>
              </w:rPr>
              <w:t xml:space="preserve"> </w:t>
            </w:r>
            <w:r w:rsidRPr="00C867DF">
              <w:rPr>
                <w:sz w:val="24"/>
              </w:rPr>
              <w:t>рвать водные</w:t>
            </w:r>
            <w:r w:rsidRPr="00C867DF">
              <w:rPr>
                <w:spacing w:val="-5"/>
                <w:sz w:val="24"/>
              </w:rPr>
              <w:t xml:space="preserve"> </w:t>
            </w:r>
            <w:r w:rsidRPr="00C867DF">
              <w:rPr>
                <w:sz w:val="24"/>
              </w:rPr>
              <w:t>растения</w:t>
            </w:r>
          </w:p>
        </w:tc>
        <w:tc>
          <w:tcPr>
            <w:tcW w:w="722" w:type="dxa"/>
          </w:tcPr>
          <w:p w14:paraId="30E8B23C" w14:textId="77777777" w:rsidR="00A67394" w:rsidRPr="00C867DF" w:rsidRDefault="00A67394" w:rsidP="00313FC7">
            <w:pPr>
              <w:pStyle w:val="TableParagraph"/>
              <w:rPr>
                <w:sz w:val="20"/>
              </w:rPr>
            </w:pPr>
          </w:p>
        </w:tc>
        <w:tc>
          <w:tcPr>
            <w:tcW w:w="713" w:type="dxa"/>
          </w:tcPr>
          <w:p w14:paraId="6A0A6383" w14:textId="77777777" w:rsidR="00A67394" w:rsidRPr="00C867DF" w:rsidRDefault="00A67394" w:rsidP="00313FC7">
            <w:pPr>
              <w:pStyle w:val="TableParagraph"/>
              <w:rPr>
                <w:sz w:val="20"/>
              </w:rPr>
            </w:pPr>
          </w:p>
        </w:tc>
        <w:tc>
          <w:tcPr>
            <w:tcW w:w="722" w:type="dxa"/>
          </w:tcPr>
          <w:p w14:paraId="2B988FE1" w14:textId="77777777" w:rsidR="00A67394" w:rsidRPr="00C867DF" w:rsidRDefault="00A67394" w:rsidP="00313FC7">
            <w:pPr>
              <w:pStyle w:val="TableParagraph"/>
              <w:rPr>
                <w:sz w:val="20"/>
              </w:rPr>
            </w:pPr>
          </w:p>
        </w:tc>
        <w:tc>
          <w:tcPr>
            <w:tcW w:w="710" w:type="dxa"/>
          </w:tcPr>
          <w:p w14:paraId="16D464D0" w14:textId="77777777" w:rsidR="00A67394" w:rsidRPr="00C867DF" w:rsidRDefault="00A67394" w:rsidP="00313FC7">
            <w:pPr>
              <w:pStyle w:val="TableParagraph"/>
              <w:rPr>
                <w:sz w:val="20"/>
              </w:rPr>
            </w:pPr>
          </w:p>
        </w:tc>
        <w:tc>
          <w:tcPr>
            <w:tcW w:w="722" w:type="dxa"/>
          </w:tcPr>
          <w:p w14:paraId="6D2C2A45" w14:textId="77777777" w:rsidR="00A67394" w:rsidRPr="00C867DF" w:rsidRDefault="00A67394" w:rsidP="00313FC7">
            <w:pPr>
              <w:pStyle w:val="TableParagraph"/>
              <w:rPr>
                <w:sz w:val="20"/>
              </w:rPr>
            </w:pPr>
          </w:p>
        </w:tc>
        <w:tc>
          <w:tcPr>
            <w:tcW w:w="710" w:type="dxa"/>
          </w:tcPr>
          <w:p w14:paraId="525E876F" w14:textId="77777777" w:rsidR="00A67394" w:rsidRPr="00C867DF" w:rsidRDefault="00A67394" w:rsidP="00313FC7">
            <w:pPr>
              <w:pStyle w:val="TableParagraph"/>
              <w:rPr>
                <w:sz w:val="20"/>
              </w:rPr>
            </w:pPr>
          </w:p>
        </w:tc>
      </w:tr>
      <w:tr w:rsidR="00A67394" w:rsidRPr="00C867DF" w14:paraId="3BC52C2B" w14:textId="77777777" w:rsidTr="00313FC7">
        <w:trPr>
          <w:trHeight w:val="273"/>
        </w:trPr>
        <w:tc>
          <w:tcPr>
            <w:tcW w:w="5893" w:type="dxa"/>
          </w:tcPr>
          <w:p w14:paraId="074A42F2" w14:textId="77777777" w:rsidR="00A67394" w:rsidRPr="00C867DF" w:rsidRDefault="00A67394" w:rsidP="00313FC7">
            <w:pPr>
              <w:pStyle w:val="TableParagraph"/>
              <w:spacing w:line="254" w:lineRule="exact"/>
              <w:ind w:left="112"/>
              <w:rPr>
                <w:sz w:val="24"/>
              </w:rPr>
            </w:pPr>
            <w:r w:rsidRPr="00C867DF">
              <w:rPr>
                <w:sz w:val="24"/>
              </w:rPr>
              <w:t>10.</w:t>
            </w:r>
            <w:r w:rsidRPr="00C867DF">
              <w:rPr>
                <w:spacing w:val="22"/>
                <w:sz w:val="24"/>
              </w:rPr>
              <w:t xml:space="preserve"> </w:t>
            </w:r>
            <w:r w:rsidRPr="00C867DF">
              <w:rPr>
                <w:sz w:val="24"/>
              </w:rPr>
              <w:t>Не</w:t>
            </w:r>
            <w:r w:rsidRPr="00C867DF">
              <w:rPr>
                <w:spacing w:val="-7"/>
                <w:sz w:val="24"/>
              </w:rPr>
              <w:t xml:space="preserve"> </w:t>
            </w:r>
            <w:r w:rsidRPr="00C867DF">
              <w:rPr>
                <w:sz w:val="24"/>
              </w:rPr>
              <w:t>уничтожать</w:t>
            </w:r>
            <w:r w:rsidRPr="00C867DF">
              <w:rPr>
                <w:spacing w:val="-1"/>
                <w:sz w:val="24"/>
              </w:rPr>
              <w:t xml:space="preserve"> </w:t>
            </w:r>
            <w:r w:rsidRPr="00C867DF">
              <w:rPr>
                <w:sz w:val="24"/>
              </w:rPr>
              <w:t>водных</w:t>
            </w:r>
            <w:r w:rsidRPr="00C867DF">
              <w:rPr>
                <w:spacing w:val="-6"/>
                <w:sz w:val="24"/>
              </w:rPr>
              <w:t xml:space="preserve"> </w:t>
            </w:r>
            <w:r w:rsidRPr="00C867DF">
              <w:rPr>
                <w:sz w:val="24"/>
              </w:rPr>
              <w:t>животных</w:t>
            </w:r>
          </w:p>
        </w:tc>
        <w:tc>
          <w:tcPr>
            <w:tcW w:w="722" w:type="dxa"/>
          </w:tcPr>
          <w:p w14:paraId="46F6FB94" w14:textId="77777777" w:rsidR="00A67394" w:rsidRPr="00C867DF" w:rsidRDefault="00A67394" w:rsidP="00313FC7">
            <w:pPr>
              <w:pStyle w:val="TableParagraph"/>
              <w:rPr>
                <w:sz w:val="20"/>
              </w:rPr>
            </w:pPr>
          </w:p>
        </w:tc>
        <w:tc>
          <w:tcPr>
            <w:tcW w:w="713" w:type="dxa"/>
          </w:tcPr>
          <w:p w14:paraId="0C1E496A" w14:textId="77777777" w:rsidR="00A67394" w:rsidRPr="00C867DF" w:rsidRDefault="00A67394" w:rsidP="00313FC7">
            <w:pPr>
              <w:pStyle w:val="TableParagraph"/>
              <w:rPr>
                <w:sz w:val="20"/>
              </w:rPr>
            </w:pPr>
          </w:p>
        </w:tc>
        <w:tc>
          <w:tcPr>
            <w:tcW w:w="722" w:type="dxa"/>
          </w:tcPr>
          <w:p w14:paraId="00F32986" w14:textId="77777777" w:rsidR="00A67394" w:rsidRPr="00C867DF" w:rsidRDefault="00A67394" w:rsidP="00313FC7">
            <w:pPr>
              <w:pStyle w:val="TableParagraph"/>
              <w:rPr>
                <w:sz w:val="20"/>
              </w:rPr>
            </w:pPr>
          </w:p>
        </w:tc>
        <w:tc>
          <w:tcPr>
            <w:tcW w:w="710" w:type="dxa"/>
          </w:tcPr>
          <w:p w14:paraId="0B8CAE22" w14:textId="77777777" w:rsidR="00A67394" w:rsidRPr="00C867DF" w:rsidRDefault="00A67394" w:rsidP="00313FC7">
            <w:pPr>
              <w:pStyle w:val="TableParagraph"/>
              <w:rPr>
                <w:sz w:val="20"/>
              </w:rPr>
            </w:pPr>
          </w:p>
        </w:tc>
        <w:tc>
          <w:tcPr>
            <w:tcW w:w="722" w:type="dxa"/>
          </w:tcPr>
          <w:p w14:paraId="2F010786" w14:textId="77777777" w:rsidR="00A67394" w:rsidRPr="00C867DF" w:rsidRDefault="00A67394" w:rsidP="00313FC7">
            <w:pPr>
              <w:pStyle w:val="TableParagraph"/>
              <w:rPr>
                <w:sz w:val="20"/>
              </w:rPr>
            </w:pPr>
          </w:p>
        </w:tc>
        <w:tc>
          <w:tcPr>
            <w:tcW w:w="710" w:type="dxa"/>
          </w:tcPr>
          <w:p w14:paraId="558A755C" w14:textId="77777777" w:rsidR="00A67394" w:rsidRPr="00C867DF" w:rsidRDefault="00A67394" w:rsidP="00313FC7">
            <w:pPr>
              <w:pStyle w:val="TableParagraph"/>
              <w:rPr>
                <w:sz w:val="20"/>
              </w:rPr>
            </w:pPr>
          </w:p>
        </w:tc>
      </w:tr>
      <w:tr w:rsidR="00A67394" w:rsidRPr="00C867DF" w14:paraId="03BD8491" w14:textId="77777777" w:rsidTr="00313FC7">
        <w:trPr>
          <w:trHeight w:val="277"/>
        </w:trPr>
        <w:tc>
          <w:tcPr>
            <w:tcW w:w="5893" w:type="dxa"/>
          </w:tcPr>
          <w:p w14:paraId="163C3268" w14:textId="77777777" w:rsidR="00A67394" w:rsidRPr="009F693C" w:rsidRDefault="00A67394" w:rsidP="00313FC7">
            <w:pPr>
              <w:pStyle w:val="TableParagraph"/>
              <w:spacing w:line="258" w:lineRule="exact"/>
              <w:ind w:left="112"/>
              <w:rPr>
                <w:sz w:val="24"/>
                <w:lang w:val="ru-RU"/>
              </w:rPr>
            </w:pPr>
            <w:r w:rsidRPr="009F693C">
              <w:rPr>
                <w:sz w:val="24"/>
                <w:lang w:val="ru-RU"/>
              </w:rPr>
              <w:t>11.</w:t>
            </w:r>
            <w:r w:rsidRPr="009F693C">
              <w:rPr>
                <w:spacing w:val="23"/>
                <w:sz w:val="24"/>
                <w:lang w:val="ru-RU"/>
              </w:rPr>
              <w:t xml:space="preserve"> </w:t>
            </w:r>
            <w:r w:rsidRPr="009F693C">
              <w:rPr>
                <w:sz w:val="24"/>
                <w:lang w:val="ru-RU"/>
              </w:rPr>
              <w:t>Не</w:t>
            </w:r>
            <w:r w:rsidRPr="009F693C">
              <w:rPr>
                <w:spacing w:val="-5"/>
                <w:sz w:val="24"/>
                <w:lang w:val="ru-RU"/>
              </w:rPr>
              <w:t xml:space="preserve"> </w:t>
            </w:r>
            <w:r w:rsidRPr="009F693C">
              <w:rPr>
                <w:sz w:val="24"/>
                <w:lang w:val="ru-RU"/>
              </w:rPr>
              <w:t>мыть</w:t>
            </w:r>
            <w:r w:rsidRPr="009F693C">
              <w:rPr>
                <w:spacing w:val="-1"/>
                <w:sz w:val="24"/>
                <w:lang w:val="ru-RU"/>
              </w:rPr>
              <w:t xml:space="preserve"> </w:t>
            </w:r>
            <w:r w:rsidRPr="009F693C">
              <w:rPr>
                <w:sz w:val="24"/>
                <w:lang w:val="ru-RU"/>
              </w:rPr>
              <w:t>машины</w:t>
            </w:r>
            <w:r w:rsidRPr="009F693C">
              <w:rPr>
                <w:spacing w:val="-1"/>
                <w:sz w:val="24"/>
                <w:lang w:val="ru-RU"/>
              </w:rPr>
              <w:t xml:space="preserve"> </w:t>
            </w:r>
            <w:r w:rsidRPr="009F693C">
              <w:rPr>
                <w:sz w:val="24"/>
                <w:lang w:val="ru-RU"/>
              </w:rPr>
              <w:t>на</w:t>
            </w:r>
            <w:r w:rsidRPr="009F693C">
              <w:rPr>
                <w:spacing w:val="-4"/>
                <w:sz w:val="24"/>
                <w:lang w:val="ru-RU"/>
              </w:rPr>
              <w:t xml:space="preserve"> </w:t>
            </w:r>
            <w:r w:rsidRPr="009F693C">
              <w:rPr>
                <w:sz w:val="24"/>
                <w:lang w:val="ru-RU"/>
              </w:rPr>
              <w:t>берегу</w:t>
            </w:r>
          </w:p>
        </w:tc>
        <w:tc>
          <w:tcPr>
            <w:tcW w:w="722" w:type="dxa"/>
          </w:tcPr>
          <w:p w14:paraId="1E668FE2" w14:textId="77777777" w:rsidR="00A67394" w:rsidRPr="009F693C" w:rsidRDefault="00A67394" w:rsidP="00313FC7">
            <w:pPr>
              <w:pStyle w:val="TableParagraph"/>
              <w:rPr>
                <w:sz w:val="20"/>
                <w:lang w:val="ru-RU"/>
              </w:rPr>
            </w:pPr>
          </w:p>
        </w:tc>
        <w:tc>
          <w:tcPr>
            <w:tcW w:w="713" w:type="dxa"/>
          </w:tcPr>
          <w:p w14:paraId="5FAA8B3F" w14:textId="77777777" w:rsidR="00A67394" w:rsidRPr="009F693C" w:rsidRDefault="00A67394" w:rsidP="00313FC7">
            <w:pPr>
              <w:pStyle w:val="TableParagraph"/>
              <w:rPr>
                <w:sz w:val="20"/>
                <w:lang w:val="ru-RU"/>
              </w:rPr>
            </w:pPr>
          </w:p>
        </w:tc>
        <w:tc>
          <w:tcPr>
            <w:tcW w:w="722" w:type="dxa"/>
          </w:tcPr>
          <w:p w14:paraId="2CACC7EE" w14:textId="77777777" w:rsidR="00A67394" w:rsidRPr="009F693C" w:rsidRDefault="00A67394" w:rsidP="00313FC7">
            <w:pPr>
              <w:pStyle w:val="TableParagraph"/>
              <w:rPr>
                <w:sz w:val="20"/>
                <w:lang w:val="ru-RU"/>
              </w:rPr>
            </w:pPr>
          </w:p>
        </w:tc>
        <w:tc>
          <w:tcPr>
            <w:tcW w:w="710" w:type="dxa"/>
          </w:tcPr>
          <w:p w14:paraId="7B7EB958" w14:textId="77777777" w:rsidR="00A67394" w:rsidRPr="009F693C" w:rsidRDefault="00A67394" w:rsidP="00313FC7">
            <w:pPr>
              <w:pStyle w:val="TableParagraph"/>
              <w:rPr>
                <w:sz w:val="20"/>
                <w:lang w:val="ru-RU"/>
              </w:rPr>
            </w:pPr>
          </w:p>
        </w:tc>
        <w:tc>
          <w:tcPr>
            <w:tcW w:w="722" w:type="dxa"/>
          </w:tcPr>
          <w:p w14:paraId="47995489" w14:textId="77777777" w:rsidR="00A67394" w:rsidRPr="009F693C" w:rsidRDefault="00A67394" w:rsidP="00313FC7">
            <w:pPr>
              <w:pStyle w:val="TableParagraph"/>
              <w:rPr>
                <w:sz w:val="20"/>
                <w:lang w:val="ru-RU"/>
              </w:rPr>
            </w:pPr>
          </w:p>
        </w:tc>
        <w:tc>
          <w:tcPr>
            <w:tcW w:w="710" w:type="dxa"/>
          </w:tcPr>
          <w:p w14:paraId="604CF771" w14:textId="77777777" w:rsidR="00A67394" w:rsidRPr="009F693C" w:rsidRDefault="00A67394" w:rsidP="00313FC7">
            <w:pPr>
              <w:pStyle w:val="TableParagraph"/>
              <w:rPr>
                <w:sz w:val="20"/>
                <w:lang w:val="ru-RU"/>
              </w:rPr>
            </w:pPr>
          </w:p>
        </w:tc>
      </w:tr>
    </w:tbl>
    <w:p w14:paraId="18937257" w14:textId="77777777" w:rsidR="00A67394" w:rsidRPr="00C867DF" w:rsidRDefault="00A67394" w:rsidP="00A67394">
      <w:pPr>
        <w:pStyle w:val="a9"/>
        <w:spacing w:before="8"/>
        <w:ind w:left="0"/>
        <w:jc w:val="left"/>
        <w:rPr>
          <w:sz w:val="23"/>
        </w:rPr>
      </w:pPr>
    </w:p>
    <w:p w14:paraId="6B9627E7" w14:textId="77777777" w:rsidR="00A67394" w:rsidRPr="00C867DF" w:rsidRDefault="00A67394" w:rsidP="00A67394">
      <w:pPr>
        <w:ind w:left="133"/>
        <w:rPr>
          <w:i/>
        </w:rPr>
      </w:pPr>
      <w:r w:rsidRPr="00C867DF">
        <w:rPr>
          <w:i/>
          <w:u w:val="single"/>
        </w:rPr>
        <w:t>Методика</w:t>
      </w:r>
      <w:r w:rsidRPr="00C867DF">
        <w:rPr>
          <w:i/>
          <w:spacing w:val="-10"/>
          <w:u w:val="single"/>
        </w:rPr>
        <w:t xml:space="preserve"> </w:t>
      </w:r>
      <w:r w:rsidRPr="00C867DF">
        <w:rPr>
          <w:i/>
          <w:u w:val="single"/>
        </w:rPr>
        <w:t>диагностики</w:t>
      </w:r>
    </w:p>
    <w:p w14:paraId="7A85C0E0" w14:textId="77777777" w:rsidR="00A67394" w:rsidRPr="00C867DF" w:rsidRDefault="00A67394" w:rsidP="00A67394">
      <w:pPr>
        <w:pStyle w:val="a9"/>
        <w:ind w:left="133"/>
        <w:jc w:val="left"/>
      </w:pPr>
      <w:r w:rsidRPr="00C867DF">
        <w:t>Беседа</w:t>
      </w:r>
      <w:r w:rsidRPr="00C867DF">
        <w:rPr>
          <w:spacing w:val="-4"/>
        </w:rPr>
        <w:t xml:space="preserve"> </w:t>
      </w:r>
      <w:r w:rsidRPr="00C867DF">
        <w:t>с</w:t>
      </w:r>
      <w:r w:rsidRPr="00C867DF">
        <w:rPr>
          <w:spacing w:val="-5"/>
        </w:rPr>
        <w:t xml:space="preserve"> </w:t>
      </w:r>
      <w:r w:rsidRPr="00C867DF">
        <w:t>детьми по</w:t>
      </w:r>
      <w:r w:rsidRPr="00C867DF">
        <w:rPr>
          <w:spacing w:val="-4"/>
        </w:rPr>
        <w:t xml:space="preserve"> </w:t>
      </w:r>
      <w:r w:rsidRPr="00C867DF">
        <w:t>картинкам.</w:t>
      </w:r>
    </w:p>
    <w:p w14:paraId="78454A3B" w14:textId="77777777" w:rsidR="00A67394" w:rsidRPr="00C867DF" w:rsidRDefault="00A67394" w:rsidP="00A67394">
      <w:pPr>
        <w:pStyle w:val="a9"/>
        <w:ind w:left="133"/>
        <w:jc w:val="left"/>
      </w:pPr>
      <w:r w:rsidRPr="00C867DF">
        <w:t>Ответы</w:t>
      </w:r>
      <w:r w:rsidRPr="00C867DF">
        <w:rPr>
          <w:spacing w:val="-5"/>
        </w:rPr>
        <w:t xml:space="preserve"> </w:t>
      </w:r>
      <w:r w:rsidRPr="00C867DF">
        <w:t>на</w:t>
      </w:r>
      <w:r w:rsidRPr="00C867DF">
        <w:rPr>
          <w:spacing w:val="-6"/>
        </w:rPr>
        <w:t xml:space="preserve"> </w:t>
      </w:r>
      <w:r w:rsidRPr="00C867DF">
        <w:t>вопросы</w:t>
      </w:r>
      <w:r w:rsidRPr="00C867DF">
        <w:rPr>
          <w:spacing w:val="-3"/>
        </w:rPr>
        <w:t xml:space="preserve"> </w:t>
      </w:r>
      <w:r w:rsidRPr="00C867DF">
        <w:t>с</w:t>
      </w:r>
      <w:r w:rsidRPr="00C867DF">
        <w:rPr>
          <w:spacing w:val="-5"/>
        </w:rPr>
        <w:t xml:space="preserve"> </w:t>
      </w:r>
      <w:r w:rsidRPr="00C867DF">
        <w:t>1</w:t>
      </w:r>
      <w:r w:rsidRPr="00C867DF">
        <w:rPr>
          <w:spacing w:val="-2"/>
        </w:rPr>
        <w:t xml:space="preserve"> </w:t>
      </w:r>
      <w:r w:rsidRPr="00C867DF">
        <w:t>по</w:t>
      </w:r>
      <w:r w:rsidRPr="00C867DF">
        <w:rPr>
          <w:spacing w:val="-2"/>
        </w:rPr>
        <w:t xml:space="preserve"> </w:t>
      </w:r>
      <w:r w:rsidRPr="00C867DF">
        <w:t>6</w:t>
      </w:r>
      <w:r w:rsidRPr="00C867DF">
        <w:rPr>
          <w:spacing w:val="-2"/>
        </w:rPr>
        <w:t xml:space="preserve"> </w:t>
      </w:r>
      <w:r w:rsidRPr="00C867DF">
        <w:t>оцениваются</w:t>
      </w:r>
      <w:r w:rsidRPr="00C867DF">
        <w:rPr>
          <w:spacing w:val="-4"/>
        </w:rPr>
        <w:t xml:space="preserve"> </w:t>
      </w:r>
      <w:r w:rsidRPr="00C867DF">
        <w:t>по</w:t>
      </w:r>
      <w:r w:rsidRPr="00C867DF">
        <w:rPr>
          <w:spacing w:val="-4"/>
        </w:rPr>
        <w:t xml:space="preserve"> </w:t>
      </w:r>
      <w:r w:rsidRPr="00C867DF">
        <w:t>3-х</w:t>
      </w:r>
      <w:r w:rsidRPr="00C867DF">
        <w:rPr>
          <w:spacing w:val="-2"/>
        </w:rPr>
        <w:t xml:space="preserve"> </w:t>
      </w:r>
      <w:r w:rsidRPr="00C867DF">
        <w:t>бальной</w:t>
      </w:r>
      <w:r w:rsidRPr="00C867DF">
        <w:rPr>
          <w:spacing w:val="-3"/>
        </w:rPr>
        <w:t xml:space="preserve"> </w:t>
      </w:r>
      <w:r w:rsidRPr="00C867DF">
        <w:t>системе:</w:t>
      </w:r>
    </w:p>
    <w:p w14:paraId="153DB930" w14:textId="77777777" w:rsidR="00A67394" w:rsidRPr="00C867DF" w:rsidRDefault="00A67394" w:rsidP="00A67394">
      <w:pPr>
        <w:ind w:left="133" w:right="4776"/>
        <w:rPr>
          <w:i/>
        </w:rPr>
      </w:pPr>
      <w:r w:rsidRPr="00C867DF">
        <w:rPr>
          <w:i/>
        </w:rPr>
        <w:t>3</w:t>
      </w:r>
      <w:r w:rsidRPr="00C867DF">
        <w:rPr>
          <w:i/>
          <w:spacing w:val="-6"/>
        </w:rPr>
        <w:t xml:space="preserve"> </w:t>
      </w:r>
      <w:r w:rsidRPr="00C867DF">
        <w:rPr>
          <w:i/>
        </w:rPr>
        <w:t>–</w:t>
      </w:r>
      <w:r w:rsidRPr="00C867DF">
        <w:rPr>
          <w:i/>
          <w:spacing w:val="-6"/>
        </w:rPr>
        <w:t xml:space="preserve"> </w:t>
      </w:r>
      <w:r w:rsidRPr="00C867DF">
        <w:rPr>
          <w:i/>
        </w:rPr>
        <w:t>ребенок</w:t>
      </w:r>
      <w:r w:rsidRPr="00C867DF">
        <w:rPr>
          <w:i/>
          <w:spacing w:val="-5"/>
        </w:rPr>
        <w:t xml:space="preserve"> </w:t>
      </w:r>
      <w:r w:rsidRPr="00C867DF">
        <w:rPr>
          <w:i/>
        </w:rPr>
        <w:t>дает</w:t>
      </w:r>
      <w:r w:rsidRPr="00C867DF">
        <w:rPr>
          <w:i/>
          <w:spacing w:val="-9"/>
        </w:rPr>
        <w:t xml:space="preserve"> </w:t>
      </w:r>
      <w:r w:rsidRPr="00C867DF">
        <w:rPr>
          <w:i/>
        </w:rPr>
        <w:t>правильный,</w:t>
      </w:r>
      <w:r w:rsidRPr="00C867DF">
        <w:rPr>
          <w:i/>
          <w:spacing w:val="-4"/>
        </w:rPr>
        <w:t xml:space="preserve"> </w:t>
      </w:r>
      <w:r w:rsidRPr="00C867DF">
        <w:rPr>
          <w:i/>
        </w:rPr>
        <w:t>исчерпывающий</w:t>
      </w:r>
      <w:r w:rsidRPr="00C867DF">
        <w:rPr>
          <w:i/>
          <w:spacing w:val="-9"/>
        </w:rPr>
        <w:t xml:space="preserve"> </w:t>
      </w:r>
      <w:r w:rsidRPr="00C867DF">
        <w:rPr>
          <w:i/>
        </w:rPr>
        <w:t>ответ,</w:t>
      </w:r>
      <w:r w:rsidRPr="00C867DF">
        <w:rPr>
          <w:i/>
          <w:spacing w:val="-57"/>
        </w:rPr>
        <w:t xml:space="preserve"> </w:t>
      </w:r>
      <w:r w:rsidRPr="00C867DF">
        <w:rPr>
          <w:i/>
        </w:rPr>
        <w:t>2-</w:t>
      </w:r>
      <w:r w:rsidRPr="00C867DF">
        <w:rPr>
          <w:i/>
          <w:spacing w:val="-5"/>
        </w:rPr>
        <w:t xml:space="preserve"> </w:t>
      </w:r>
      <w:r w:rsidRPr="00C867DF">
        <w:rPr>
          <w:i/>
        </w:rPr>
        <w:t>ребенок дает неполный</w:t>
      </w:r>
      <w:r w:rsidRPr="00C867DF">
        <w:rPr>
          <w:i/>
          <w:spacing w:val="1"/>
        </w:rPr>
        <w:t xml:space="preserve"> </w:t>
      </w:r>
      <w:r w:rsidRPr="00C867DF">
        <w:rPr>
          <w:i/>
        </w:rPr>
        <w:t>ответ,</w:t>
      </w:r>
    </w:p>
    <w:p w14:paraId="7BF634BC" w14:textId="77777777" w:rsidR="00A67394" w:rsidRPr="00C867DF" w:rsidRDefault="00A67394" w:rsidP="00A67394">
      <w:pPr>
        <w:ind w:left="133"/>
        <w:rPr>
          <w:i/>
        </w:rPr>
      </w:pPr>
      <w:r w:rsidRPr="00C867DF">
        <w:rPr>
          <w:i/>
        </w:rPr>
        <w:t>1</w:t>
      </w:r>
      <w:r w:rsidRPr="00C867DF">
        <w:rPr>
          <w:i/>
          <w:spacing w:val="-8"/>
        </w:rPr>
        <w:t xml:space="preserve"> </w:t>
      </w:r>
      <w:r w:rsidRPr="00C867DF">
        <w:rPr>
          <w:i/>
        </w:rPr>
        <w:t>–</w:t>
      </w:r>
      <w:r w:rsidRPr="00C867DF">
        <w:rPr>
          <w:i/>
          <w:spacing w:val="-6"/>
        </w:rPr>
        <w:t xml:space="preserve"> </w:t>
      </w:r>
      <w:r w:rsidRPr="00C867DF">
        <w:rPr>
          <w:i/>
        </w:rPr>
        <w:t>ребенок</w:t>
      </w:r>
      <w:r w:rsidRPr="00C867DF">
        <w:rPr>
          <w:i/>
          <w:spacing w:val="-5"/>
        </w:rPr>
        <w:t xml:space="preserve"> </w:t>
      </w:r>
      <w:r w:rsidRPr="00C867DF">
        <w:rPr>
          <w:i/>
        </w:rPr>
        <w:t>затрудняется</w:t>
      </w:r>
      <w:r w:rsidRPr="00C867DF">
        <w:rPr>
          <w:i/>
          <w:spacing w:val="-3"/>
        </w:rPr>
        <w:t xml:space="preserve"> </w:t>
      </w:r>
      <w:r w:rsidRPr="00C867DF">
        <w:rPr>
          <w:i/>
        </w:rPr>
        <w:t>ответить.</w:t>
      </w:r>
    </w:p>
    <w:p w14:paraId="2F520962" w14:textId="77777777" w:rsidR="00A67394" w:rsidRPr="00C867DF" w:rsidRDefault="00A67394" w:rsidP="00A67394">
      <w:pPr>
        <w:pStyle w:val="a9"/>
        <w:ind w:left="133"/>
        <w:jc w:val="left"/>
      </w:pPr>
      <w:r w:rsidRPr="00C867DF">
        <w:t>Ответы</w:t>
      </w:r>
      <w:r w:rsidRPr="00C867DF">
        <w:rPr>
          <w:spacing w:val="-5"/>
        </w:rPr>
        <w:t xml:space="preserve"> </w:t>
      </w:r>
      <w:r w:rsidRPr="00C867DF">
        <w:t>на</w:t>
      </w:r>
      <w:r w:rsidRPr="00C867DF">
        <w:rPr>
          <w:spacing w:val="-5"/>
        </w:rPr>
        <w:t xml:space="preserve"> </w:t>
      </w:r>
      <w:r w:rsidRPr="00C867DF">
        <w:t>вопросы</w:t>
      </w:r>
      <w:r w:rsidRPr="00C867DF">
        <w:rPr>
          <w:spacing w:val="-2"/>
        </w:rPr>
        <w:t xml:space="preserve"> </w:t>
      </w:r>
      <w:r w:rsidRPr="00C867DF">
        <w:t>с</w:t>
      </w:r>
      <w:r w:rsidRPr="00C867DF">
        <w:rPr>
          <w:spacing w:val="-5"/>
        </w:rPr>
        <w:t xml:space="preserve"> </w:t>
      </w:r>
      <w:r w:rsidRPr="00C867DF">
        <w:t>8 по 12</w:t>
      </w:r>
      <w:r w:rsidRPr="00C867DF">
        <w:rPr>
          <w:spacing w:val="-1"/>
        </w:rPr>
        <w:t xml:space="preserve"> </w:t>
      </w:r>
      <w:r w:rsidRPr="00C867DF">
        <w:t>оцениваются</w:t>
      </w:r>
      <w:r w:rsidRPr="00C867DF">
        <w:rPr>
          <w:spacing w:val="-3"/>
        </w:rPr>
        <w:t xml:space="preserve"> </w:t>
      </w:r>
      <w:r w:rsidRPr="00C867DF">
        <w:t>на</w:t>
      </w:r>
      <w:r w:rsidRPr="00C867DF">
        <w:rPr>
          <w:spacing w:val="-6"/>
        </w:rPr>
        <w:t xml:space="preserve"> </w:t>
      </w:r>
      <w:r w:rsidRPr="00C867DF">
        <w:t>1</w:t>
      </w:r>
      <w:r w:rsidRPr="00C867DF">
        <w:rPr>
          <w:spacing w:val="-3"/>
        </w:rPr>
        <w:t xml:space="preserve"> </w:t>
      </w:r>
      <w:r w:rsidRPr="00C867DF">
        <w:t>балл.</w:t>
      </w:r>
    </w:p>
    <w:p w14:paraId="793EBC74" w14:textId="77777777" w:rsidR="00A67394" w:rsidRPr="00C867DF" w:rsidRDefault="00A67394" w:rsidP="00A67394">
      <w:pPr>
        <w:pStyle w:val="1"/>
        <w:spacing w:before="3"/>
        <w:ind w:left="133"/>
        <w:jc w:val="left"/>
        <w:rPr>
          <w:color w:val="auto"/>
        </w:rPr>
      </w:pPr>
      <w:r w:rsidRPr="00C867DF">
        <w:rPr>
          <w:color w:val="auto"/>
        </w:rPr>
        <w:t>Уровни</w:t>
      </w:r>
      <w:r w:rsidRPr="00C867DF">
        <w:rPr>
          <w:color w:val="auto"/>
          <w:spacing w:val="-3"/>
        </w:rPr>
        <w:t xml:space="preserve"> </w:t>
      </w:r>
      <w:r w:rsidRPr="00C867DF">
        <w:rPr>
          <w:color w:val="auto"/>
        </w:rPr>
        <w:t>развития:</w:t>
      </w:r>
    </w:p>
    <w:p w14:paraId="76D0B5C2" w14:textId="77777777" w:rsidR="00A67394" w:rsidRPr="00C867DF" w:rsidRDefault="00A67394" w:rsidP="00A67394">
      <w:pPr>
        <w:ind w:left="133"/>
        <w:rPr>
          <w:i/>
        </w:rPr>
      </w:pPr>
      <w:r w:rsidRPr="00C867DF">
        <w:rPr>
          <w:i/>
          <w:u w:val="single"/>
        </w:rPr>
        <w:t>20-23</w:t>
      </w:r>
      <w:r w:rsidRPr="00C867DF">
        <w:rPr>
          <w:i/>
          <w:spacing w:val="-5"/>
          <w:u w:val="single"/>
        </w:rPr>
        <w:t xml:space="preserve"> </w:t>
      </w:r>
      <w:r w:rsidRPr="00C867DF">
        <w:rPr>
          <w:i/>
          <w:u w:val="single"/>
        </w:rPr>
        <w:t>–</w:t>
      </w:r>
      <w:r w:rsidRPr="00C867DF">
        <w:rPr>
          <w:i/>
          <w:spacing w:val="-1"/>
          <w:u w:val="single"/>
        </w:rPr>
        <w:t xml:space="preserve"> </w:t>
      </w:r>
      <w:r w:rsidRPr="00C867DF">
        <w:rPr>
          <w:i/>
          <w:u w:val="single"/>
        </w:rPr>
        <w:t>высокий</w:t>
      </w:r>
    </w:p>
    <w:p w14:paraId="3FD9CAFD" w14:textId="77777777" w:rsidR="00A67394" w:rsidRPr="00C867DF" w:rsidRDefault="00A67394" w:rsidP="00A67394">
      <w:pPr>
        <w:ind w:left="133"/>
        <w:rPr>
          <w:i/>
        </w:rPr>
      </w:pPr>
      <w:r w:rsidRPr="00C867DF">
        <w:rPr>
          <w:i/>
          <w:u w:val="single"/>
        </w:rPr>
        <w:t>17-19</w:t>
      </w:r>
      <w:r w:rsidRPr="00C867DF">
        <w:rPr>
          <w:i/>
          <w:spacing w:val="-5"/>
          <w:u w:val="single"/>
        </w:rPr>
        <w:t xml:space="preserve"> </w:t>
      </w:r>
      <w:r w:rsidRPr="00C867DF">
        <w:rPr>
          <w:i/>
          <w:u w:val="single"/>
        </w:rPr>
        <w:t>–</w:t>
      </w:r>
      <w:r w:rsidRPr="00C867DF">
        <w:rPr>
          <w:i/>
          <w:spacing w:val="-1"/>
          <w:u w:val="single"/>
        </w:rPr>
        <w:t xml:space="preserve"> </w:t>
      </w:r>
      <w:r w:rsidRPr="00C867DF">
        <w:rPr>
          <w:i/>
          <w:u w:val="single"/>
        </w:rPr>
        <w:t>средний</w:t>
      </w:r>
    </w:p>
    <w:p w14:paraId="214D1AF6" w14:textId="77777777" w:rsidR="00A67394" w:rsidRPr="00C867DF" w:rsidRDefault="00A67394" w:rsidP="00A67394">
      <w:pPr>
        <w:ind w:left="133"/>
        <w:rPr>
          <w:i/>
        </w:rPr>
      </w:pPr>
      <w:r w:rsidRPr="00C867DF">
        <w:rPr>
          <w:i/>
          <w:u w:val="single"/>
        </w:rPr>
        <w:t>11-16</w:t>
      </w:r>
      <w:r w:rsidRPr="00C867DF">
        <w:rPr>
          <w:i/>
          <w:spacing w:val="-1"/>
          <w:u w:val="single"/>
        </w:rPr>
        <w:t xml:space="preserve"> </w:t>
      </w:r>
      <w:r w:rsidRPr="00C867DF">
        <w:rPr>
          <w:i/>
          <w:u w:val="single"/>
        </w:rPr>
        <w:t>– низкий</w:t>
      </w:r>
      <w:r w:rsidRPr="00C867DF">
        <w:rPr>
          <w:i/>
          <w:spacing w:val="-2"/>
          <w:u w:val="single"/>
        </w:rPr>
        <w:t xml:space="preserve"> </w:t>
      </w:r>
    </w:p>
    <w:p w14:paraId="26101B0C" w14:textId="77777777" w:rsidR="00A67394" w:rsidRPr="00C867DF" w:rsidRDefault="00A67394" w:rsidP="00A67394">
      <w:pPr>
        <w:pStyle w:val="a9"/>
        <w:ind w:left="0"/>
        <w:jc w:val="left"/>
        <w:rPr>
          <w:i/>
          <w:sz w:val="16"/>
        </w:rPr>
      </w:pPr>
    </w:p>
    <w:p w14:paraId="52EA605E" w14:textId="77777777" w:rsidR="00A67394" w:rsidRPr="00C867DF" w:rsidRDefault="00A67394" w:rsidP="00A67394">
      <w:pPr>
        <w:pStyle w:val="1"/>
        <w:spacing w:before="90" w:line="242" w:lineRule="auto"/>
        <w:ind w:left="2905" w:right="378" w:hanging="1952"/>
        <w:rPr>
          <w:i/>
          <w:iCs/>
          <w:color w:val="auto"/>
          <w:u w:val="single"/>
        </w:rPr>
      </w:pPr>
      <w:r w:rsidRPr="00C867DF">
        <w:rPr>
          <w:i/>
          <w:iCs/>
          <w:color w:val="auto"/>
          <w:u w:val="single"/>
        </w:rPr>
        <w:t>Парциальная программа физкультурно-оздоровительной работы «Лучи здоровья»,</w:t>
      </w:r>
      <w:r w:rsidRPr="00C867DF">
        <w:rPr>
          <w:i/>
          <w:iCs/>
          <w:color w:val="auto"/>
          <w:spacing w:val="-57"/>
          <w:u w:val="single"/>
        </w:rPr>
        <w:t xml:space="preserve"> </w:t>
      </w:r>
      <w:r w:rsidRPr="00C867DF">
        <w:rPr>
          <w:i/>
          <w:iCs/>
          <w:color w:val="auto"/>
          <w:u w:val="single"/>
        </w:rPr>
        <w:t>авторы</w:t>
      </w:r>
      <w:r w:rsidRPr="00C867DF">
        <w:rPr>
          <w:i/>
          <w:iCs/>
          <w:color w:val="auto"/>
          <w:spacing w:val="-2"/>
          <w:u w:val="single"/>
        </w:rPr>
        <w:t xml:space="preserve"> </w:t>
      </w:r>
      <w:r w:rsidRPr="00C867DF">
        <w:rPr>
          <w:i/>
          <w:iCs/>
          <w:color w:val="auto"/>
          <w:u w:val="single"/>
        </w:rPr>
        <w:t>М.В. Типушкова,</w:t>
      </w:r>
      <w:r w:rsidRPr="00C867DF">
        <w:rPr>
          <w:i/>
          <w:iCs/>
          <w:color w:val="auto"/>
          <w:spacing w:val="1"/>
          <w:u w:val="single"/>
        </w:rPr>
        <w:t xml:space="preserve"> </w:t>
      </w:r>
      <w:r w:rsidRPr="00C867DF">
        <w:rPr>
          <w:i/>
          <w:iCs/>
          <w:color w:val="auto"/>
          <w:u w:val="single"/>
        </w:rPr>
        <w:t>И.П. Зольникова</w:t>
      </w:r>
    </w:p>
    <w:p w14:paraId="047FDB28" w14:textId="77777777" w:rsidR="00A67394" w:rsidRPr="00C867DF" w:rsidRDefault="00A67394" w:rsidP="00A67394">
      <w:pPr>
        <w:pStyle w:val="a9"/>
        <w:spacing w:line="273" w:lineRule="exact"/>
        <w:ind w:left="699"/>
        <w:jc w:val="left"/>
      </w:pPr>
      <w:r w:rsidRPr="00C867DF">
        <w:rPr>
          <w:i/>
        </w:rPr>
        <w:t>Цель:</w:t>
      </w:r>
      <w:r w:rsidRPr="00C867DF">
        <w:rPr>
          <w:i/>
          <w:spacing w:val="-8"/>
        </w:rPr>
        <w:t xml:space="preserve"> </w:t>
      </w:r>
      <w:r w:rsidRPr="00C867DF">
        <w:t>формирование</w:t>
      </w:r>
      <w:r w:rsidRPr="00C867DF">
        <w:rPr>
          <w:spacing w:val="-7"/>
        </w:rPr>
        <w:t xml:space="preserve"> </w:t>
      </w:r>
      <w:r w:rsidRPr="00C867DF">
        <w:t>физически</w:t>
      </w:r>
      <w:r w:rsidRPr="00C867DF">
        <w:rPr>
          <w:spacing w:val="-8"/>
        </w:rPr>
        <w:t xml:space="preserve"> </w:t>
      </w:r>
      <w:r w:rsidRPr="00C867DF">
        <w:t>и</w:t>
      </w:r>
      <w:r w:rsidRPr="00C867DF">
        <w:rPr>
          <w:spacing w:val="-6"/>
        </w:rPr>
        <w:t xml:space="preserve"> </w:t>
      </w:r>
      <w:r w:rsidRPr="00C867DF">
        <w:t>психологически</w:t>
      </w:r>
      <w:r w:rsidRPr="00C867DF">
        <w:rPr>
          <w:spacing w:val="-2"/>
        </w:rPr>
        <w:t xml:space="preserve"> </w:t>
      </w:r>
      <w:r w:rsidRPr="00C867DF">
        <w:t>здоровой</w:t>
      </w:r>
      <w:r w:rsidRPr="00C867DF">
        <w:rPr>
          <w:spacing w:val="-6"/>
        </w:rPr>
        <w:t xml:space="preserve"> </w:t>
      </w:r>
      <w:r w:rsidRPr="00C867DF">
        <w:t>личности</w:t>
      </w:r>
      <w:r w:rsidRPr="00C867DF">
        <w:rPr>
          <w:spacing w:val="-4"/>
        </w:rPr>
        <w:t xml:space="preserve"> </w:t>
      </w:r>
      <w:r w:rsidRPr="00C867DF">
        <w:t>дошкольника</w:t>
      </w:r>
      <w:r w:rsidRPr="00C867DF">
        <w:rPr>
          <w:spacing w:val="-3"/>
        </w:rPr>
        <w:t xml:space="preserve"> </w:t>
      </w:r>
      <w:r w:rsidRPr="00C867DF">
        <w:t>с</w:t>
      </w:r>
      <w:r w:rsidRPr="00C867DF">
        <w:rPr>
          <w:spacing w:val="-6"/>
        </w:rPr>
        <w:t xml:space="preserve"> </w:t>
      </w:r>
      <w:r w:rsidRPr="00C867DF">
        <w:t>ТНР</w:t>
      </w:r>
    </w:p>
    <w:p w14:paraId="38073B50" w14:textId="77777777" w:rsidR="00A67394" w:rsidRPr="00C867DF" w:rsidRDefault="00A67394" w:rsidP="00A67394">
      <w:pPr>
        <w:ind w:left="699"/>
        <w:rPr>
          <w:i/>
        </w:rPr>
      </w:pPr>
      <w:r w:rsidRPr="00C867DF">
        <w:rPr>
          <w:i/>
        </w:rPr>
        <w:t>Задачи:</w:t>
      </w:r>
    </w:p>
    <w:p w14:paraId="087B453B" w14:textId="77777777" w:rsidR="00A67394" w:rsidRPr="00C867DF" w:rsidRDefault="00A67394" w:rsidP="0019050C">
      <w:pPr>
        <w:pStyle w:val="ab"/>
        <w:numPr>
          <w:ilvl w:val="0"/>
          <w:numId w:val="54"/>
        </w:numPr>
        <w:tabs>
          <w:tab w:val="left" w:pos="988"/>
        </w:tabs>
        <w:spacing w:before="32" w:line="213" w:lineRule="auto"/>
        <w:ind w:right="691" w:firstLine="566"/>
        <w:jc w:val="left"/>
        <w:rPr>
          <w:sz w:val="24"/>
        </w:rPr>
      </w:pPr>
      <w:r w:rsidRPr="00C867DF">
        <w:rPr>
          <w:sz w:val="24"/>
        </w:rPr>
        <w:t>Формировать</w:t>
      </w:r>
      <w:r w:rsidRPr="00C867DF">
        <w:rPr>
          <w:spacing w:val="29"/>
          <w:sz w:val="24"/>
        </w:rPr>
        <w:t xml:space="preserve"> </w:t>
      </w:r>
      <w:r w:rsidRPr="00C867DF">
        <w:rPr>
          <w:sz w:val="24"/>
        </w:rPr>
        <w:t>навыки</w:t>
      </w:r>
      <w:r w:rsidRPr="00C867DF">
        <w:rPr>
          <w:spacing w:val="31"/>
          <w:sz w:val="24"/>
        </w:rPr>
        <w:t xml:space="preserve"> </w:t>
      </w:r>
      <w:r w:rsidRPr="00C867DF">
        <w:rPr>
          <w:sz w:val="24"/>
        </w:rPr>
        <w:t>и</w:t>
      </w:r>
      <w:r w:rsidRPr="00C867DF">
        <w:rPr>
          <w:spacing w:val="30"/>
          <w:sz w:val="24"/>
        </w:rPr>
        <w:t xml:space="preserve"> </w:t>
      </w:r>
      <w:r w:rsidRPr="00C867DF">
        <w:rPr>
          <w:sz w:val="24"/>
        </w:rPr>
        <w:t>умения</w:t>
      </w:r>
      <w:r w:rsidRPr="00C867DF">
        <w:rPr>
          <w:spacing w:val="29"/>
          <w:sz w:val="24"/>
        </w:rPr>
        <w:t xml:space="preserve"> </w:t>
      </w:r>
      <w:r w:rsidRPr="00C867DF">
        <w:rPr>
          <w:sz w:val="24"/>
        </w:rPr>
        <w:t>в</w:t>
      </w:r>
      <w:r w:rsidRPr="00C867DF">
        <w:rPr>
          <w:spacing w:val="28"/>
          <w:sz w:val="24"/>
        </w:rPr>
        <w:t xml:space="preserve"> </w:t>
      </w:r>
      <w:r w:rsidRPr="00C867DF">
        <w:rPr>
          <w:sz w:val="24"/>
        </w:rPr>
        <w:t>использовании</w:t>
      </w:r>
      <w:r w:rsidRPr="00C867DF">
        <w:rPr>
          <w:spacing w:val="31"/>
          <w:sz w:val="24"/>
        </w:rPr>
        <w:t xml:space="preserve"> </w:t>
      </w:r>
      <w:r w:rsidRPr="00C867DF">
        <w:rPr>
          <w:sz w:val="24"/>
        </w:rPr>
        <w:t>средств</w:t>
      </w:r>
      <w:r w:rsidRPr="00C867DF">
        <w:rPr>
          <w:spacing w:val="29"/>
          <w:sz w:val="24"/>
        </w:rPr>
        <w:t xml:space="preserve"> </w:t>
      </w:r>
      <w:r w:rsidRPr="00C867DF">
        <w:rPr>
          <w:sz w:val="24"/>
        </w:rPr>
        <w:t>физической</w:t>
      </w:r>
      <w:r w:rsidRPr="00C867DF">
        <w:rPr>
          <w:spacing w:val="29"/>
          <w:sz w:val="24"/>
        </w:rPr>
        <w:t xml:space="preserve"> </w:t>
      </w:r>
      <w:r w:rsidRPr="00C867DF">
        <w:rPr>
          <w:sz w:val="24"/>
        </w:rPr>
        <w:t>культуры</w:t>
      </w:r>
      <w:r w:rsidRPr="00C867DF">
        <w:rPr>
          <w:spacing w:val="29"/>
          <w:sz w:val="24"/>
        </w:rPr>
        <w:t xml:space="preserve"> </w:t>
      </w:r>
      <w:r w:rsidRPr="00C867DF">
        <w:rPr>
          <w:sz w:val="24"/>
        </w:rPr>
        <w:t>для</w:t>
      </w:r>
      <w:r w:rsidRPr="00C867DF">
        <w:rPr>
          <w:spacing w:val="-57"/>
          <w:sz w:val="24"/>
        </w:rPr>
        <w:t xml:space="preserve"> </w:t>
      </w:r>
      <w:r w:rsidRPr="00C867DF">
        <w:rPr>
          <w:sz w:val="24"/>
        </w:rPr>
        <w:t>сохранения</w:t>
      </w:r>
      <w:r w:rsidRPr="00C867DF">
        <w:rPr>
          <w:spacing w:val="-1"/>
          <w:sz w:val="24"/>
        </w:rPr>
        <w:t xml:space="preserve"> </w:t>
      </w:r>
      <w:r w:rsidRPr="00C867DF">
        <w:rPr>
          <w:sz w:val="24"/>
        </w:rPr>
        <w:t>здоровья,</w:t>
      </w:r>
      <w:r w:rsidRPr="00C867DF">
        <w:rPr>
          <w:spacing w:val="-3"/>
          <w:sz w:val="24"/>
        </w:rPr>
        <w:t xml:space="preserve"> </w:t>
      </w:r>
      <w:r w:rsidRPr="00C867DF">
        <w:rPr>
          <w:sz w:val="24"/>
        </w:rPr>
        <w:t>формирование внутренней</w:t>
      </w:r>
      <w:r w:rsidRPr="00C867DF">
        <w:rPr>
          <w:spacing w:val="-1"/>
          <w:sz w:val="24"/>
        </w:rPr>
        <w:t xml:space="preserve"> </w:t>
      </w:r>
      <w:r w:rsidRPr="00C867DF">
        <w:rPr>
          <w:sz w:val="24"/>
        </w:rPr>
        <w:t>картины</w:t>
      </w:r>
      <w:r w:rsidRPr="00C867DF">
        <w:rPr>
          <w:spacing w:val="-4"/>
          <w:sz w:val="24"/>
        </w:rPr>
        <w:t xml:space="preserve"> </w:t>
      </w:r>
      <w:r w:rsidRPr="00C867DF">
        <w:rPr>
          <w:sz w:val="24"/>
        </w:rPr>
        <w:t>здоровья;</w:t>
      </w:r>
    </w:p>
    <w:p w14:paraId="7C1BA1C0" w14:textId="77777777" w:rsidR="00A67394" w:rsidRPr="00C867DF" w:rsidRDefault="00A67394" w:rsidP="0019050C">
      <w:pPr>
        <w:pStyle w:val="ab"/>
        <w:numPr>
          <w:ilvl w:val="0"/>
          <w:numId w:val="54"/>
        </w:numPr>
        <w:tabs>
          <w:tab w:val="left" w:pos="988"/>
        </w:tabs>
        <w:spacing w:before="37" w:line="213" w:lineRule="auto"/>
        <w:ind w:right="153" w:firstLine="566"/>
        <w:jc w:val="left"/>
        <w:rPr>
          <w:sz w:val="24"/>
        </w:rPr>
      </w:pPr>
      <w:r w:rsidRPr="00C867DF">
        <w:rPr>
          <w:sz w:val="24"/>
        </w:rPr>
        <w:t>Воспитывать</w:t>
      </w:r>
      <w:r w:rsidRPr="00C867DF">
        <w:rPr>
          <w:spacing w:val="35"/>
          <w:sz w:val="24"/>
        </w:rPr>
        <w:t xml:space="preserve"> </w:t>
      </w:r>
      <w:r w:rsidRPr="00C867DF">
        <w:rPr>
          <w:sz w:val="24"/>
        </w:rPr>
        <w:t>двигательные</w:t>
      </w:r>
      <w:r w:rsidRPr="00C867DF">
        <w:rPr>
          <w:spacing w:val="31"/>
          <w:sz w:val="24"/>
        </w:rPr>
        <w:t xml:space="preserve"> </w:t>
      </w:r>
      <w:r w:rsidRPr="00C867DF">
        <w:rPr>
          <w:sz w:val="24"/>
        </w:rPr>
        <w:t>способности</w:t>
      </w:r>
      <w:r w:rsidRPr="00C867DF">
        <w:rPr>
          <w:spacing w:val="36"/>
          <w:sz w:val="24"/>
        </w:rPr>
        <w:t xml:space="preserve"> </w:t>
      </w:r>
      <w:r w:rsidRPr="00C867DF">
        <w:rPr>
          <w:sz w:val="24"/>
        </w:rPr>
        <w:t>на</w:t>
      </w:r>
      <w:r w:rsidRPr="00C867DF">
        <w:rPr>
          <w:spacing w:val="33"/>
          <w:sz w:val="24"/>
        </w:rPr>
        <w:t xml:space="preserve"> </w:t>
      </w:r>
      <w:r w:rsidRPr="00C867DF">
        <w:rPr>
          <w:sz w:val="24"/>
        </w:rPr>
        <w:t>основе</w:t>
      </w:r>
      <w:r w:rsidRPr="00C867DF">
        <w:rPr>
          <w:spacing w:val="30"/>
          <w:sz w:val="24"/>
        </w:rPr>
        <w:t xml:space="preserve"> </w:t>
      </w:r>
      <w:r w:rsidRPr="00C867DF">
        <w:rPr>
          <w:sz w:val="24"/>
        </w:rPr>
        <w:t>спортивно</w:t>
      </w:r>
      <w:r w:rsidRPr="00C867DF">
        <w:rPr>
          <w:spacing w:val="42"/>
          <w:sz w:val="24"/>
        </w:rPr>
        <w:t xml:space="preserve"> </w:t>
      </w:r>
      <w:r w:rsidRPr="00C867DF">
        <w:rPr>
          <w:sz w:val="24"/>
        </w:rPr>
        <w:t>–</w:t>
      </w:r>
      <w:r w:rsidRPr="00C867DF">
        <w:rPr>
          <w:spacing w:val="31"/>
          <w:sz w:val="24"/>
        </w:rPr>
        <w:t xml:space="preserve"> </w:t>
      </w:r>
      <w:r w:rsidRPr="00C867DF">
        <w:rPr>
          <w:sz w:val="24"/>
        </w:rPr>
        <w:t>игровой</w:t>
      </w:r>
      <w:r w:rsidRPr="00C867DF">
        <w:rPr>
          <w:spacing w:val="35"/>
          <w:sz w:val="24"/>
        </w:rPr>
        <w:t xml:space="preserve"> </w:t>
      </w:r>
      <w:r w:rsidRPr="00C867DF">
        <w:rPr>
          <w:sz w:val="24"/>
        </w:rPr>
        <w:t>деятельности</w:t>
      </w:r>
      <w:r w:rsidRPr="00C867DF">
        <w:rPr>
          <w:spacing w:val="36"/>
          <w:sz w:val="24"/>
        </w:rPr>
        <w:t xml:space="preserve"> </w:t>
      </w:r>
      <w:r w:rsidRPr="00C867DF">
        <w:rPr>
          <w:sz w:val="24"/>
        </w:rPr>
        <w:t>с</w:t>
      </w:r>
      <w:r w:rsidRPr="00C867DF">
        <w:rPr>
          <w:spacing w:val="-57"/>
          <w:sz w:val="24"/>
        </w:rPr>
        <w:t xml:space="preserve"> </w:t>
      </w:r>
      <w:r w:rsidRPr="00C867DF">
        <w:rPr>
          <w:sz w:val="24"/>
        </w:rPr>
        <w:t>учётом</w:t>
      </w:r>
      <w:r w:rsidRPr="00C867DF">
        <w:rPr>
          <w:spacing w:val="-1"/>
          <w:sz w:val="24"/>
        </w:rPr>
        <w:t xml:space="preserve"> </w:t>
      </w:r>
      <w:r w:rsidRPr="00C867DF">
        <w:rPr>
          <w:sz w:val="24"/>
        </w:rPr>
        <w:t>индивидуальных особенностей ребёнка;</w:t>
      </w:r>
    </w:p>
    <w:p w14:paraId="4B19413B" w14:textId="77777777" w:rsidR="00A67394" w:rsidRPr="00C867DF" w:rsidRDefault="00A67394" w:rsidP="0019050C">
      <w:pPr>
        <w:pStyle w:val="ab"/>
        <w:numPr>
          <w:ilvl w:val="0"/>
          <w:numId w:val="54"/>
        </w:numPr>
        <w:tabs>
          <w:tab w:val="left" w:pos="986"/>
        </w:tabs>
        <w:spacing w:before="10" w:line="301" w:lineRule="exact"/>
        <w:ind w:left="985" w:hanging="287"/>
        <w:jc w:val="left"/>
        <w:rPr>
          <w:sz w:val="24"/>
        </w:rPr>
      </w:pPr>
      <w:r w:rsidRPr="00C867DF">
        <w:rPr>
          <w:sz w:val="24"/>
        </w:rPr>
        <w:t>Развивать</w:t>
      </w:r>
      <w:r w:rsidRPr="00C867DF">
        <w:rPr>
          <w:spacing w:val="-9"/>
          <w:sz w:val="24"/>
        </w:rPr>
        <w:t xml:space="preserve"> </w:t>
      </w:r>
      <w:r w:rsidRPr="00C867DF">
        <w:rPr>
          <w:sz w:val="24"/>
        </w:rPr>
        <w:t>индивидуальный</w:t>
      </w:r>
      <w:r w:rsidRPr="00C867DF">
        <w:rPr>
          <w:spacing w:val="-8"/>
          <w:sz w:val="24"/>
        </w:rPr>
        <w:t xml:space="preserve"> </w:t>
      </w:r>
      <w:r w:rsidRPr="00C867DF">
        <w:rPr>
          <w:sz w:val="24"/>
        </w:rPr>
        <w:t>творческий</w:t>
      </w:r>
      <w:r w:rsidRPr="00C867DF">
        <w:rPr>
          <w:spacing w:val="-11"/>
          <w:sz w:val="24"/>
        </w:rPr>
        <w:t xml:space="preserve"> </w:t>
      </w:r>
      <w:r w:rsidRPr="00C867DF">
        <w:rPr>
          <w:sz w:val="24"/>
        </w:rPr>
        <w:t>потенциала;</w:t>
      </w:r>
    </w:p>
    <w:p w14:paraId="22E83F4A" w14:textId="77777777" w:rsidR="00A67394" w:rsidRPr="00C867DF" w:rsidRDefault="00A67394" w:rsidP="0019050C">
      <w:pPr>
        <w:pStyle w:val="ab"/>
        <w:numPr>
          <w:ilvl w:val="0"/>
          <w:numId w:val="54"/>
        </w:numPr>
        <w:tabs>
          <w:tab w:val="left" w:pos="986"/>
        </w:tabs>
        <w:spacing w:line="294" w:lineRule="exact"/>
        <w:ind w:left="985" w:hanging="287"/>
        <w:jc w:val="left"/>
        <w:rPr>
          <w:sz w:val="24"/>
        </w:rPr>
      </w:pPr>
      <w:r w:rsidRPr="00C867DF">
        <w:rPr>
          <w:sz w:val="24"/>
        </w:rPr>
        <w:t>Прививать</w:t>
      </w:r>
      <w:r w:rsidRPr="00C867DF">
        <w:rPr>
          <w:spacing w:val="-8"/>
          <w:sz w:val="24"/>
        </w:rPr>
        <w:t xml:space="preserve"> </w:t>
      </w:r>
      <w:r w:rsidRPr="00C867DF">
        <w:rPr>
          <w:sz w:val="24"/>
        </w:rPr>
        <w:t>культурно-гигиенические</w:t>
      </w:r>
      <w:r w:rsidRPr="00C867DF">
        <w:rPr>
          <w:spacing w:val="-12"/>
          <w:sz w:val="24"/>
        </w:rPr>
        <w:t xml:space="preserve"> </w:t>
      </w:r>
      <w:r w:rsidRPr="00C867DF">
        <w:rPr>
          <w:sz w:val="24"/>
        </w:rPr>
        <w:t>навыки,</w:t>
      </w:r>
      <w:r w:rsidRPr="00C867DF">
        <w:rPr>
          <w:spacing w:val="-11"/>
          <w:sz w:val="24"/>
        </w:rPr>
        <w:t xml:space="preserve"> </w:t>
      </w:r>
      <w:r w:rsidRPr="00C867DF">
        <w:rPr>
          <w:sz w:val="24"/>
        </w:rPr>
        <w:t>навыки</w:t>
      </w:r>
      <w:r w:rsidRPr="00C867DF">
        <w:rPr>
          <w:spacing w:val="-9"/>
          <w:sz w:val="24"/>
        </w:rPr>
        <w:t xml:space="preserve"> </w:t>
      </w:r>
      <w:r w:rsidRPr="00C867DF">
        <w:rPr>
          <w:sz w:val="24"/>
        </w:rPr>
        <w:t>здоровья;</w:t>
      </w:r>
    </w:p>
    <w:p w14:paraId="42D0BEF8" w14:textId="77777777" w:rsidR="00A67394" w:rsidRPr="00C867DF" w:rsidRDefault="00A67394" w:rsidP="0019050C">
      <w:pPr>
        <w:pStyle w:val="ab"/>
        <w:numPr>
          <w:ilvl w:val="0"/>
          <w:numId w:val="54"/>
        </w:numPr>
        <w:tabs>
          <w:tab w:val="left" w:pos="986"/>
        </w:tabs>
        <w:spacing w:line="291" w:lineRule="exact"/>
        <w:ind w:left="985" w:hanging="287"/>
        <w:jc w:val="left"/>
        <w:rPr>
          <w:sz w:val="24"/>
        </w:rPr>
      </w:pPr>
      <w:r w:rsidRPr="00C867DF">
        <w:rPr>
          <w:sz w:val="24"/>
        </w:rPr>
        <w:t>Оздоравливать</w:t>
      </w:r>
      <w:r w:rsidRPr="00C867DF">
        <w:rPr>
          <w:spacing w:val="-4"/>
          <w:sz w:val="24"/>
        </w:rPr>
        <w:t xml:space="preserve"> </w:t>
      </w:r>
      <w:r w:rsidRPr="00C867DF">
        <w:rPr>
          <w:sz w:val="24"/>
        </w:rPr>
        <w:t>организм</w:t>
      </w:r>
      <w:r w:rsidRPr="00C867DF">
        <w:rPr>
          <w:spacing w:val="-9"/>
          <w:sz w:val="24"/>
        </w:rPr>
        <w:t xml:space="preserve"> </w:t>
      </w:r>
      <w:r w:rsidRPr="00C867DF">
        <w:rPr>
          <w:sz w:val="24"/>
        </w:rPr>
        <w:t>посредством</w:t>
      </w:r>
      <w:r w:rsidRPr="00C867DF">
        <w:rPr>
          <w:spacing w:val="-7"/>
          <w:sz w:val="24"/>
        </w:rPr>
        <w:t xml:space="preserve"> </w:t>
      </w:r>
      <w:r w:rsidRPr="00C867DF">
        <w:rPr>
          <w:sz w:val="24"/>
        </w:rPr>
        <w:t>приобретения</w:t>
      </w:r>
      <w:r w:rsidRPr="00C867DF">
        <w:rPr>
          <w:spacing w:val="-7"/>
          <w:sz w:val="24"/>
        </w:rPr>
        <w:t xml:space="preserve"> </w:t>
      </w:r>
      <w:r w:rsidRPr="00C867DF">
        <w:rPr>
          <w:sz w:val="24"/>
        </w:rPr>
        <w:t>навыка</w:t>
      </w:r>
      <w:r w:rsidRPr="00C867DF">
        <w:rPr>
          <w:spacing w:val="-9"/>
          <w:sz w:val="24"/>
        </w:rPr>
        <w:t xml:space="preserve"> </w:t>
      </w:r>
      <w:r w:rsidRPr="00C867DF">
        <w:rPr>
          <w:sz w:val="24"/>
        </w:rPr>
        <w:t>правильного</w:t>
      </w:r>
      <w:r w:rsidRPr="00C867DF">
        <w:rPr>
          <w:spacing w:val="-8"/>
          <w:sz w:val="24"/>
        </w:rPr>
        <w:t xml:space="preserve"> </w:t>
      </w:r>
      <w:r w:rsidRPr="00C867DF">
        <w:rPr>
          <w:sz w:val="24"/>
        </w:rPr>
        <w:t>дыхания;</w:t>
      </w:r>
    </w:p>
    <w:p w14:paraId="5D3AF5B3" w14:textId="77777777" w:rsidR="00A67394" w:rsidRPr="00C867DF" w:rsidRDefault="00A67394" w:rsidP="0019050C">
      <w:pPr>
        <w:pStyle w:val="ab"/>
        <w:numPr>
          <w:ilvl w:val="0"/>
          <w:numId w:val="53"/>
        </w:numPr>
        <w:tabs>
          <w:tab w:val="left" w:pos="959"/>
        </w:tabs>
        <w:spacing w:line="267" w:lineRule="exact"/>
        <w:ind w:left="958"/>
        <w:jc w:val="left"/>
        <w:rPr>
          <w:sz w:val="24"/>
        </w:rPr>
      </w:pPr>
      <w:r w:rsidRPr="00C867DF">
        <w:rPr>
          <w:sz w:val="24"/>
        </w:rPr>
        <w:t>Формировать</w:t>
      </w:r>
      <w:r w:rsidRPr="00C867DF">
        <w:rPr>
          <w:spacing w:val="-6"/>
          <w:sz w:val="24"/>
        </w:rPr>
        <w:t xml:space="preserve"> </w:t>
      </w:r>
      <w:r w:rsidRPr="00C867DF">
        <w:rPr>
          <w:sz w:val="24"/>
        </w:rPr>
        <w:t>навыки</w:t>
      </w:r>
      <w:r w:rsidRPr="00C867DF">
        <w:rPr>
          <w:spacing w:val="-5"/>
          <w:sz w:val="24"/>
        </w:rPr>
        <w:t xml:space="preserve"> </w:t>
      </w:r>
      <w:r w:rsidRPr="00C867DF">
        <w:rPr>
          <w:sz w:val="24"/>
        </w:rPr>
        <w:t>саморегуляции</w:t>
      </w:r>
      <w:r w:rsidRPr="00C867DF">
        <w:rPr>
          <w:spacing w:val="-8"/>
          <w:sz w:val="24"/>
        </w:rPr>
        <w:t xml:space="preserve"> </w:t>
      </w:r>
      <w:r w:rsidRPr="00C867DF">
        <w:rPr>
          <w:sz w:val="24"/>
        </w:rPr>
        <w:t>организма</w:t>
      </w:r>
    </w:p>
    <w:p w14:paraId="39F0CA6A" w14:textId="77777777" w:rsidR="00A67394" w:rsidRPr="00C867DF" w:rsidRDefault="00A67394" w:rsidP="00A67394">
      <w:pPr>
        <w:spacing w:line="267" w:lineRule="exact"/>
        <w:sectPr w:rsidR="00A67394" w:rsidRPr="00C867DF">
          <w:pgSz w:w="11900" w:h="16860"/>
          <w:pgMar w:top="1120" w:right="420" w:bottom="540" w:left="1000" w:header="0" w:footer="352" w:gutter="0"/>
          <w:cols w:space="720"/>
        </w:sectPr>
      </w:pPr>
    </w:p>
    <w:p w14:paraId="65921E0C" w14:textId="77777777" w:rsidR="00A67394" w:rsidRPr="00C867DF" w:rsidRDefault="00A67394" w:rsidP="00A67394">
      <w:pPr>
        <w:spacing w:before="66"/>
        <w:ind w:left="699"/>
        <w:rPr>
          <w:i/>
        </w:rPr>
      </w:pPr>
      <w:r w:rsidRPr="00C867DF">
        <w:rPr>
          <w:i/>
        </w:rPr>
        <w:t>Принципы</w:t>
      </w:r>
      <w:r w:rsidRPr="00C867DF">
        <w:rPr>
          <w:i/>
          <w:spacing w:val="-5"/>
        </w:rPr>
        <w:t xml:space="preserve"> </w:t>
      </w:r>
      <w:r w:rsidRPr="00C867DF">
        <w:rPr>
          <w:i/>
        </w:rPr>
        <w:t>и</w:t>
      </w:r>
      <w:r w:rsidRPr="00C867DF">
        <w:rPr>
          <w:i/>
          <w:spacing w:val="-5"/>
        </w:rPr>
        <w:t xml:space="preserve"> </w:t>
      </w:r>
      <w:r w:rsidRPr="00C867DF">
        <w:rPr>
          <w:i/>
        </w:rPr>
        <w:t>подходы</w:t>
      </w:r>
      <w:r w:rsidRPr="00C867DF">
        <w:rPr>
          <w:i/>
          <w:spacing w:val="-3"/>
        </w:rPr>
        <w:t xml:space="preserve"> </w:t>
      </w:r>
      <w:r w:rsidRPr="00C867DF">
        <w:rPr>
          <w:i/>
        </w:rPr>
        <w:t>к</w:t>
      </w:r>
      <w:r w:rsidRPr="00C867DF">
        <w:rPr>
          <w:i/>
          <w:spacing w:val="-7"/>
        </w:rPr>
        <w:t xml:space="preserve"> </w:t>
      </w:r>
      <w:r w:rsidRPr="00C867DF">
        <w:rPr>
          <w:i/>
        </w:rPr>
        <w:t>реализации</w:t>
      </w:r>
      <w:r w:rsidRPr="00C867DF">
        <w:rPr>
          <w:i/>
          <w:spacing w:val="-5"/>
        </w:rPr>
        <w:t xml:space="preserve"> </w:t>
      </w:r>
      <w:r w:rsidRPr="00C867DF">
        <w:rPr>
          <w:i/>
        </w:rPr>
        <w:t>физического</w:t>
      </w:r>
      <w:r w:rsidRPr="00C867DF">
        <w:rPr>
          <w:i/>
          <w:spacing w:val="-4"/>
        </w:rPr>
        <w:t xml:space="preserve"> </w:t>
      </w:r>
      <w:r w:rsidRPr="00C867DF">
        <w:rPr>
          <w:i/>
        </w:rPr>
        <w:t>развития</w:t>
      </w:r>
      <w:r w:rsidRPr="00C867DF">
        <w:rPr>
          <w:i/>
          <w:spacing w:val="-3"/>
        </w:rPr>
        <w:t xml:space="preserve"> </w:t>
      </w:r>
      <w:r w:rsidRPr="00C867DF">
        <w:rPr>
          <w:i/>
        </w:rPr>
        <w:t>дошкольников:</w:t>
      </w:r>
    </w:p>
    <w:p w14:paraId="31978E86" w14:textId="77777777" w:rsidR="00A67394" w:rsidRPr="00C867DF" w:rsidRDefault="00A67394" w:rsidP="0019050C">
      <w:pPr>
        <w:pStyle w:val="ab"/>
        <w:numPr>
          <w:ilvl w:val="0"/>
          <w:numId w:val="52"/>
        </w:numPr>
        <w:tabs>
          <w:tab w:val="left" w:pos="988"/>
        </w:tabs>
        <w:ind w:right="130" w:firstLine="566"/>
        <w:rPr>
          <w:sz w:val="24"/>
        </w:rPr>
      </w:pPr>
      <w:r w:rsidRPr="00C867DF">
        <w:rPr>
          <w:sz w:val="24"/>
        </w:rPr>
        <w:t>Индивидуально-личностная</w:t>
      </w:r>
      <w:r w:rsidRPr="00C867DF">
        <w:rPr>
          <w:spacing w:val="1"/>
          <w:sz w:val="24"/>
        </w:rPr>
        <w:t xml:space="preserve"> </w:t>
      </w:r>
      <w:r w:rsidRPr="00C867DF">
        <w:rPr>
          <w:sz w:val="24"/>
        </w:rPr>
        <w:t>ориентация</w:t>
      </w:r>
      <w:r w:rsidRPr="00C867DF">
        <w:rPr>
          <w:spacing w:val="1"/>
          <w:sz w:val="24"/>
        </w:rPr>
        <w:t xml:space="preserve"> </w:t>
      </w:r>
      <w:r w:rsidRPr="00C867DF">
        <w:rPr>
          <w:sz w:val="24"/>
        </w:rPr>
        <w:t>воспитания</w:t>
      </w:r>
      <w:r w:rsidRPr="00C867DF">
        <w:rPr>
          <w:spacing w:val="1"/>
          <w:sz w:val="24"/>
        </w:rPr>
        <w:t xml:space="preserve"> </w:t>
      </w:r>
      <w:r w:rsidRPr="00C867DF">
        <w:rPr>
          <w:sz w:val="24"/>
        </w:rPr>
        <w:t>предполагает,</w:t>
      </w:r>
      <w:r w:rsidRPr="00C867DF">
        <w:rPr>
          <w:spacing w:val="1"/>
          <w:sz w:val="24"/>
        </w:rPr>
        <w:t xml:space="preserve"> </w:t>
      </w:r>
      <w:r w:rsidRPr="00C867DF">
        <w:rPr>
          <w:sz w:val="24"/>
        </w:rPr>
        <w:t>что</w:t>
      </w:r>
      <w:r w:rsidRPr="00C867DF">
        <w:rPr>
          <w:spacing w:val="1"/>
          <w:sz w:val="24"/>
        </w:rPr>
        <w:t xml:space="preserve"> </w:t>
      </w:r>
      <w:r w:rsidRPr="00C867DF">
        <w:rPr>
          <w:sz w:val="24"/>
        </w:rPr>
        <w:t>главной</w:t>
      </w:r>
      <w:r w:rsidRPr="00C867DF">
        <w:rPr>
          <w:spacing w:val="1"/>
          <w:sz w:val="24"/>
        </w:rPr>
        <w:t xml:space="preserve"> </w:t>
      </w:r>
      <w:r w:rsidRPr="00C867DF">
        <w:rPr>
          <w:sz w:val="24"/>
        </w:rPr>
        <w:t>целью</w:t>
      </w:r>
      <w:r w:rsidRPr="00C867DF">
        <w:rPr>
          <w:spacing w:val="1"/>
          <w:sz w:val="24"/>
        </w:rPr>
        <w:t xml:space="preserve"> </w:t>
      </w:r>
      <w:r w:rsidRPr="00C867DF">
        <w:rPr>
          <w:sz w:val="24"/>
        </w:rPr>
        <w:t>образования становиться ребёнок, а не окружающий мир. Педагог, опираясь на индивидуальные</w:t>
      </w:r>
      <w:r w:rsidRPr="00C867DF">
        <w:rPr>
          <w:spacing w:val="1"/>
          <w:sz w:val="24"/>
        </w:rPr>
        <w:t xml:space="preserve"> </w:t>
      </w:r>
      <w:r w:rsidRPr="00C867DF">
        <w:rPr>
          <w:spacing w:val="-1"/>
          <w:sz w:val="24"/>
        </w:rPr>
        <w:t>особенности</w:t>
      </w:r>
      <w:r w:rsidRPr="00C867DF">
        <w:rPr>
          <w:spacing w:val="-13"/>
          <w:sz w:val="24"/>
        </w:rPr>
        <w:t xml:space="preserve"> </w:t>
      </w:r>
      <w:r w:rsidRPr="00C867DF">
        <w:rPr>
          <w:spacing w:val="-1"/>
          <w:sz w:val="24"/>
        </w:rPr>
        <w:t>ребёнка,</w:t>
      </w:r>
      <w:r w:rsidRPr="00C867DF">
        <w:rPr>
          <w:spacing w:val="-14"/>
          <w:sz w:val="24"/>
        </w:rPr>
        <w:t xml:space="preserve"> </w:t>
      </w:r>
      <w:r w:rsidRPr="00C867DF">
        <w:rPr>
          <w:spacing w:val="-1"/>
          <w:sz w:val="24"/>
        </w:rPr>
        <w:t>планирует</w:t>
      </w:r>
      <w:r w:rsidRPr="00C867DF">
        <w:rPr>
          <w:spacing w:val="-12"/>
          <w:sz w:val="24"/>
        </w:rPr>
        <w:t xml:space="preserve"> </w:t>
      </w:r>
      <w:r w:rsidRPr="00C867DF">
        <w:rPr>
          <w:spacing w:val="-1"/>
          <w:sz w:val="24"/>
        </w:rPr>
        <w:t>его</w:t>
      </w:r>
      <w:r w:rsidRPr="00C867DF">
        <w:rPr>
          <w:spacing w:val="-14"/>
          <w:sz w:val="24"/>
        </w:rPr>
        <w:t xml:space="preserve"> </w:t>
      </w:r>
      <w:r w:rsidRPr="00C867DF">
        <w:rPr>
          <w:spacing w:val="-1"/>
          <w:sz w:val="24"/>
        </w:rPr>
        <w:t>развитие,</w:t>
      </w:r>
      <w:r w:rsidRPr="00C867DF">
        <w:rPr>
          <w:spacing w:val="-13"/>
          <w:sz w:val="24"/>
        </w:rPr>
        <w:t xml:space="preserve"> </w:t>
      </w:r>
      <w:r w:rsidRPr="00C867DF">
        <w:rPr>
          <w:spacing w:val="-1"/>
          <w:sz w:val="24"/>
        </w:rPr>
        <w:t>намечает</w:t>
      </w:r>
      <w:r w:rsidRPr="00C867DF">
        <w:rPr>
          <w:spacing w:val="-13"/>
          <w:sz w:val="24"/>
        </w:rPr>
        <w:t xml:space="preserve"> </w:t>
      </w:r>
      <w:r w:rsidRPr="00C867DF">
        <w:rPr>
          <w:sz w:val="24"/>
        </w:rPr>
        <w:t>пути</w:t>
      </w:r>
      <w:r w:rsidRPr="00C867DF">
        <w:rPr>
          <w:spacing w:val="-10"/>
          <w:sz w:val="24"/>
        </w:rPr>
        <w:t xml:space="preserve"> </w:t>
      </w:r>
      <w:r w:rsidRPr="00C867DF">
        <w:rPr>
          <w:sz w:val="24"/>
        </w:rPr>
        <w:t>совершенствования</w:t>
      </w:r>
      <w:r w:rsidRPr="00C867DF">
        <w:rPr>
          <w:spacing w:val="-12"/>
          <w:sz w:val="24"/>
        </w:rPr>
        <w:t xml:space="preserve"> </w:t>
      </w:r>
      <w:r w:rsidRPr="00C867DF">
        <w:rPr>
          <w:sz w:val="24"/>
        </w:rPr>
        <w:t>умений</w:t>
      </w:r>
      <w:r w:rsidRPr="00C867DF">
        <w:rPr>
          <w:spacing w:val="-13"/>
          <w:sz w:val="24"/>
        </w:rPr>
        <w:t xml:space="preserve"> </w:t>
      </w:r>
      <w:r w:rsidRPr="00C867DF">
        <w:rPr>
          <w:sz w:val="24"/>
        </w:rPr>
        <w:t>и</w:t>
      </w:r>
      <w:r w:rsidRPr="00C867DF">
        <w:rPr>
          <w:spacing w:val="-12"/>
          <w:sz w:val="24"/>
        </w:rPr>
        <w:t xml:space="preserve"> </w:t>
      </w:r>
      <w:r w:rsidRPr="00C867DF">
        <w:rPr>
          <w:sz w:val="24"/>
        </w:rPr>
        <w:t>навыков,</w:t>
      </w:r>
      <w:r w:rsidRPr="00C867DF">
        <w:rPr>
          <w:spacing w:val="-58"/>
          <w:sz w:val="24"/>
        </w:rPr>
        <w:t xml:space="preserve"> </w:t>
      </w:r>
      <w:r w:rsidRPr="00C867DF">
        <w:rPr>
          <w:sz w:val="24"/>
        </w:rPr>
        <w:t>построение</w:t>
      </w:r>
      <w:r w:rsidRPr="00C867DF">
        <w:rPr>
          <w:spacing w:val="-4"/>
          <w:sz w:val="24"/>
        </w:rPr>
        <w:t xml:space="preserve"> </w:t>
      </w:r>
      <w:r w:rsidRPr="00C867DF">
        <w:rPr>
          <w:sz w:val="24"/>
        </w:rPr>
        <w:t>двигательного режима.</w:t>
      </w:r>
    </w:p>
    <w:p w14:paraId="1E436E31" w14:textId="77777777" w:rsidR="00A67394" w:rsidRPr="00C867DF" w:rsidRDefault="00A67394" w:rsidP="0019050C">
      <w:pPr>
        <w:pStyle w:val="ab"/>
        <w:numPr>
          <w:ilvl w:val="0"/>
          <w:numId w:val="52"/>
        </w:numPr>
        <w:tabs>
          <w:tab w:val="left" w:pos="988"/>
        </w:tabs>
        <w:spacing w:before="1" w:line="242" w:lineRule="auto"/>
        <w:ind w:right="140" w:firstLine="566"/>
        <w:rPr>
          <w:sz w:val="24"/>
        </w:rPr>
      </w:pPr>
      <w:r w:rsidRPr="00C867DF">
        <w:rPr>
          <w:sz w:val="24"/>
        </w:rPr>
        <w:t>Развитие способностей и творческого воображения является одним из условий построения</w:t>
      </w:r>
      <w:r w:rsidRPr="00C867DF">
        <w:rPr>
          <w:spacing w:val="-57"/>
          <w:sz w:val="24"/>
        </w:rPr>
        <w:t xml:space="preserve"> </w:t>
      </w:r>
      <w:r w:rsidRPr="00C867DF">
        <w:rPr>
          <w:sz w:val="24"/>
        </w:rPr>
        <w:t>и проведения оздоровительной работы с</w:t>
      </w:r>
      <w:r w:rsidRPr="00C867DF">
        <w:rPr>
          <w:spacing w:val="-2"/>
          <w:sz w:val="24"/>
        </w:rPr>
        <w:t xml:space="preserve"> </w:t>
      </w:r>
      <w:r w:rsidRPr="00C867DF">
        <w:rPr>
          <w:sz w:val="24"/>
        </w:rPr>
        <w:t>дошкольниками.</w:t>
      </w:r>
    </w:p>
    <w:p w14:paraId="1BE71A88" w14:textId="77777777" w:rsidR="00A67394" w:rsidRPr="00C867DF" w:rsidRDefault="00A67394" w:rsidP="00A67394">
      <w:pPr>
        <w:pStyle w:val="a9"/>
        <w:spacing w:line="237" w:lineRule="auto"/>
        <w:ind w:left="133" w:right="132"/>
      </w:pPr>
      <w:r w:rsidRPr="00C867DF">
        <w:t>Основная</w:t>
      </w:r>
      <w:r w:rsidRPr="00C867DF">
        <w:rPr>
          <w:spacing w:val="1"/>
        </w:rPr>
        <w:t xml:space="preserve"> </w:t>
      </w:r>
      <w:r w:rsidRPr="00C867DF">
        <w:t>линия</w:t>
      </w:r>
      <w:r w:rsidRPr="00C867DF">
        <w:rPr>
          <w:spacing w:val="1"/>
        </w:rPr>
        <w:t xml:space="preserve"> </w:t>
      </w:r>
      <w:r w:rsidRPr="00C867DF">
        <w:t>в</w:t>
      </w:r>
      <w:r w:rsidRPr="00C867DF">
        <w:rPr>
          <w:spacing w:val="1"/>
        </w:rPr>
        <w:t xml:space="preserve"> </w:t>
      </w:r>
      <w:r w:rsidRPr="00C867DF">
        <w:t>развитии</w:t>
      </w:r>
      <w:r w:rsidRPr="00C867DF">
        <w:rPr>
          <w:spacing w:val="1"/>
        </w:rPr>
        <w:t xml:space="preserve"> </w:t>
      </w:r>
      <w:r w:rsidRPr="00C867DF">
        <w:t>ребёнка</w:t>
      </w:r>
      <w:r w:rsidRPr="00C867DF">
        <w:rPr>
          <w:spacing w:val="1"/>
        </w:rPr>
        <w:t xml:space="preserve"> </w:t>
      </w:r>
      <w:r w:rsidRPr="00C867DF">
        <w:t>–</w:t>
      </w:r>
      <w:r w:rsidRPr="00C867DF">
        <w:rPr>
          <w:spacing w:val="1"/>
        </w:rPr>
        <w:t xml:space="preserve"> </w:t>
      </w:r>
      <w:r w:rsidRPr="00C867DF">
        <w:t>способности</w:t>
      </w:r>
      <w:r w:rsidRPr="00C867DF">
        <w:rPr>
          <w:spacing w:val="1"/>
        </w:rPr>
        <w:t xml:space="preserve"> </w:t>
      </w:r>
      <w:r w:rsidRPr="00C867DF">
        <w:t>и</w:t>
      </w:r>
      <w:r w:rsidRPr="00C867DF">
        <w:rPr>
          <w:spacing w:val="1"/>
        </w:rPr>
        <w:t xml:space="preserve"> </w:t>
      </w:r>
      <w:r w:rsidRPr="00C867DF">
        <w:t>творчество,</w:t>
      </w:r>
      <w:r w:rsidRPr="00C867DF">
        <w:rPr>
          <w:spacing w:val="1"/>
        </w:rPr>
        <w:t xml:space="preserve"> </w:t>
      </w:r>
      <w:r w:rsidRPr="00C867DF">
        <w:t>позволяющие</w:t>
      </w:r>
      <w:r w:rsidRPr="00C867DF">
        <w:rPr>
          <w:spacing w:val="1"/>
        </w:rPr>
        <w:t xml:space="preserve"> </w:t>
      </w:r>
      <w:r w:rsidRPr="00C867DF">
        <w:t>ему</w:t>
      </w:r>
      <w:r w:rsidRPr="00C867DF">
        <w:rPr>
          <w:spacing w:val="1"/>
        </w:rPr>
        <w:t xml:space="preserve"> </w:t>
      </w:r>
      <w:r w:rsidRPr="00C867DF">
        <w:t>самостоятельно</w:t>
      </w:r>
      <w:r w:rsidRPr="00C867DF">
        <w:rPr>
          <w:spacing w:val="-4"/>
        </w:rPr>
        <w:t xml:space="preserve"> </w:t>
      </w:r>
      <w:r w:rsidRPr="00C867DF">
        <w:t>анализировать, находить</w:t>
      </w:r>
      <w:r w:rsidRPr="00C867DF">
        <w:rPr>
          <w:spacing w:val="-2"/>
        </w:rPr>
        <w:t xml:space="preserve"> </w:t>
      </w:r>
      <w:r w:rsidRPr="00C867DF">
        <w:t>новые</w:t>
      </w:r>
      <w:r w:rsidRPr="00C867DF">
        <w:rPr>
          <w:spacing w:val="-4"/>
        </w:rPr>
        <w:t xml:space="preserve"> </w:t>
      </w:r>
      <w:r w:rsidRPr="00C867DF">
        <w:t>варианты</w:t>
      </w:r>
      <w:r w:rsidRPr="00C867DF">
        <w:rPr>
          <w:spacing w:val="-1"/>
        </w:rPr>
        <w:t xml:space="preserve"> </w:t>
      </w:r>
      <w:r w:rsidRPr="00C867DF">
        <w:t>решений проблемных</w:t>
      </w:r>
      <w:r w:rsidRPr="00C867DF">
        <w:rPr>
          <w:spacing w:val="-1"/>
        </w:rPr>
        <w:t xml:space="preserve"> </w:t>
      </w:r>
      <w:r w:rsidRPr="00C867DF">
        <w:t>ситуаций.</w:t>
      </w:r>
    </w:p>
    <w:p w14:paraId="0BF186E3" w14:textId="77777777" w:rsidR="00A67394" w:rsidRPr="00C867DF" w:rsidRDefault="00A67394" w:rsidP="0019050C">
      <w:pPr>
        <w:pStyle w:val="ab"/>
        <w:numPr>
          <w:ilvl w:val="0"/>
          <w:numId w:val="52"/>
        </w:numPr>
        <w:tabs>
          <w:tab w:val="left" w:pos="988"/>
        </w:tabs>
        <w:ind w:right="131" w:firstLine="566"/>
        <w:rPr>
          <w:sz w:val="24"/>
        </w:rPr>
      </w:pPr>
      <w:r w:rsidRPr="00C867DF">
        <w:rPr>
          <w:sz w:val="24"/>
        </w:rPr>
        <w:t>Формирование</w:t>
      </w:r>
      <w:r w:rsidRPr="00C867DF">
        <w:rPr>
          <w:spacing w:val="1"/>
          <w:sz w:val="24"/>
        </w:rPr>
        <w:t xml:space="preserve"> </w:t>
      </w:r>
      <w:r w:rsidRPr="00C867DF">
        <w:rPr>
          <w:sz w:val="24"/>
        </w:rPr>
        <w:t>осмысленной</w:t>
      </w:r>
      <w:r w:rsidRPr="00C867DF">
        <w:rPr>
          <w:spacing w:val="1"/>
          <w:sz w:val="24"/>
        </w:rPr>
        <w:t xml:space="preserve"> </w:t>
      </w:r>
      <w:r w:rsidRPr="00C867DF">
        <w:rPr>
          <w:sz w:val="24"/>
        </w:rPr>
        <w:t>моторики.</w:t>
      </w:r>
      <w:r w:rsidRPr="00C867DF">
        <w:rPr>
          <w:spacing w:val="1"/>
          <w:sz w:val="24"/>
        </w:rPr>
        <w:t xml:space="preserve"> </w:t>
      </w:r>
      <w:r w:rsidRPr="00C867DF">
        <w:rPr>
          <w:sz w:val="24"/>
        </w:rPr>
        <w:t>Движение</w:t>
      </w:r>
      <w:r w:rsidRPr="00C867DF">
        <w:rPr>
          <w:spacing w:val="1"/>
          <w:sz w:val="24"/>
        </w:rPr>
        <w:t xml:space="preserve"> </w:t>
      </w:r>
      <w:r w:rsidRPr="00C867DF">
        <w:rPr>
          <w:sz w:val="24"/>
        </w:rPr>
        <w:t>может</w:t>
      </w:r>
      <w:r w:rsidRPr="00C867DF">
        <w:rPr>
          <w:spacing w:val="1"/>
          <w:sz w:val="24"/>
        </w:rPr>
        <w:t xml:space="preserve"> </w:t>
      </w:r>
      <w:r w:rsidRPr="00C867DF">
        <w:rPr>
          <w:sz w:val="24"/>
        </w:rPr>
        <w:t>стать</w:t>
      </w:r>
      <w:r w:rsidRPr="00C867DF">
        <w:rPr>
          <w:spacing w:val="1"/>
          <w:sz w:val="24"/>
        </w:rPr>
        <w:t xml:space="preserve"> </w:t>
      </w:r>
      <w:r w:rsidRPr="00C867DF">
        <w:rPr>
          <w:sz w:val="24"/>
        </w:rPr>
        <w:t>произвольным,</w:t>
      </w:r>
      <w:r w:rsidRPr="00C867DF">
        <w:rPr>
          <w:spacing w:val="1"/>
          <w:sz w:val="24"/>
        </w:rPr>
        <w:t xml:space="preserve"> </w:t>
      </w:r>
      <w:r w:rsidRPr="00C867DF">
        <w:rPr>
          <w:sz w:val="24"/>
        </w:rPr>
        <w:t>управляемым</w:t>
      </w:r>
      <w:r w:rsidRPr="00C867DF">
        <w:rPr>
          <w:spacing w:val="-5"/>
          <w:sz w:val="24"/>
        </w:rPr>
        <w:t xml:space="preserve"> </w:t>
      </w:r>
      <w:r w:rsidRPr="00C867DF">
        <w:rPr>
          <w:sz w:val="24"/>
        </w:rPr>
        <w:t>только в</w:t>
      </w:r>
      <w:r w:rsidRPr="00C867DF">
        <w:rPr>
          <w:spacing w:val="-4"/>
          <w:sz w:val="24"/>
        </w:rPr>
        <w:t xml:space="preserve"> </w:t>
      </w:r>
      <w:r w:rsidRPr="00C867DF">
        <w:rPr>
          <w:sz w:val="24"/>
        </w:rPr>
        <w:t>том случае,</w:t>
      </w:r>
      <w:r w:rsidRPr="00C867DF">
        <w:rPr>
          <w:spacing w:val="2"/>
          <w:sz w:val="24"/>
        </w:rPr>
        <w:t xml:space="preserve"> </w:t>
      </w:r>
      <w:r w:rsidRPr="00C867DF">
        <w:rPr>
          <w:sz w:val="24"/>
        </w:rPr>
        <w:t>если оно будет</w:t>
      </w:r>
      <w:r w:rsidRPr="00C867DF">
        <w:rPr>
          <w:spacing w:val="-1"/>
          <w:sz w:val="24"/>
        </w:rPr>
        <w:t xml:space="preserve"> </w:t>
      </w:r>
      <w:r w:rsidRPr="00C867DF">
        <w:rPr>
          <w:sz w:val="24"/>
        </w:rPr>
        <w:t>ощущаемым</w:t>
      </w:r>
      <w:r w:rsidRPr="00C867DF">
        <w:rPr>
          <w:spacing w:val="-3"/>
          <w:sz w:val="24"/>
        </w:rPr>
        <w:t xml:space="preserve"> </w:t>
      </w:r>
      <w:r w:rsidRPr="00C867DF">
        <w:rPr>
          <w:sz w:val="24"/>
        </w:rPr>
        <w:t>и</w:t>
      </w:r>
      <w:r w:rsidRPr="00C867DF">
        <w:rPr>
          <w:spacing w:val="2"/>
          <w:sz w:val="24"/>
        </w:rPr>
        <w:t xml:space="preserve"> </w:t>
      </w:r>
      <w:r w:rsidRPr="00C867DF">
        <w:rPr>
          <w:sz w:val="24"/>
        </w:rPr>
        <w:t>осмысленным.</w:t>
      </w:r>
    </w:p>
    <w:p w14:paraId="4BD05DC6" w14:textId="77777777" w:rsidR="00A67394" w:rsidRPr="00C867DF" w:rsidRDefault="00A67394" w:rsidP="00A67394">
      <w:pPr>
        <w:ind w:left="1546" w:right="1553"/>
        <w:jc w:val="center"/>
        <w:rPr>
          <w:i/>
        </w:rPr>
      </w:pPr>
      <w:r w:rsidRPr="00C867DF">
        <w:rPr>
          <w:i/>
        </w:rPr>
        <w:t>Характеристики особенностей развития детей дошкольного возраста</w:t>
      </w:r>
      <w:r w:rsidRPr="00C867DF">
        <w:rPr>
          <w:i/>
          <w:spacing w:val="-58"/>
        </w:rPr>
        <w:t xml:space="preserve"> </w:t>
      </w:r>
      <w:r w:rsidRPr="00C867DF">
        <w:rPr>
          <w:i/>
        </w:rPr>
        <w:t>в</w:t>
      </w:r>
      <w:r w:rsidRPr="00C867DF">
        <w:rPr>
          <w:i/>
          <w:spacing w:val="-5"/>
        </w:rPr>
        <w:t xml:space="preserve"> </w:t>
      </w:r>
      <w:r w:rsidRPr="00C867DF">
        <w:rPr>
          <w:i/>
        </w:rPr>
        <w:t>физическом развитии</w:t>
      </w:r>
      <w:r w:rsidRPr="00C867DF">
        <w:rPr>
          <w:i/>
          <w:spacing w:val="2"/>
        </w:rPr>
        <w:t xml:space="preserve"> </w:t>
      </w:r>
      <w:r w:rsidRPr="00C867DF">
        <w:rPr>
          <w:i/>
        </w:rPr>
        <w:t>детей</w:t>
      </w:r>
    </w:p>
    <w:p w14:paraId="13AA4E52" w14:textId="77777777" w:rsidR="00A67394" w:rsidRPr="00C867DF" w:rsidRDefault="00A67394" w:rsidP="00A67394">
      <w:pPr>
        <w:pStyle w:val="1"/>
        <w:ind w:left="1546" w:right="1550"/>
        <w:rPr>
          <w:color w:val="auto"/>
        </w:rPr>
      </w:pPr>
      <w:r w:rsidRPr="00C867DF">
        <w:rPr>
          <w:color w:val="auto"/>
        </w:rPr>
        <w:t>4-5</w:t>
      </w:r>
      <w:r w:rsidRPr="00C867DF">
        <w:rPr>
          <w:color w:val="auto"/>
          <w:spacing w:val="-5"/>
        </w:rPr>
        <w:t xml:space="preserve"> </w:t>
      </w:r>
      <w:r w:rsidRPr="00C867DF">
        <w:rPr>
          <w:color w:val="auto"/>
        </w:rPr>
        <w:t>лет</w:t>
      </w:r>
    </w:p>
    <w:p w14:paraId="078B6E05" w14:textId="77777777" w:rsidR="00A67394" w:rsidRPr="00C867DF" w:rsidRDefault="00A67394" w:rsidP="00A67394">
      <w:pPr>
        <w:pStyle w:val="a9"/>
        <w:ind w:left="133" w:right="125"/>
      </w:pPr>
      <w:r w:rsidRPr="00C867DF">
        <w:t>На</w:t>
      </w:r>
      <w:r w:rsidRPr="00C867DF">
        <w:rPr>
          <w:spacing w:val="-9"/>
        </w:rPr>
        <w:t xml:space="preserve"> </w:t>
      </w:r>
      <w:r w:rsidRPr="00C867DF">
        <w:t>пятом</w:t>
      </w:r>
      <w:r w:rsidRPr="00C867DF">
        <w:rPr>
          <w:spacing w:val="-8"/>
        </w:rPr>
        <w:t xml:space="preserve"> </w:t>
      </w:r>
      <w:r w:rsidRPr="00C867DF">
        <w:t>году</w:t>
      </w:r>
      <w:r w:rsidRPr="00C867DF">
        <w:rPr>
          <w:spacing w:val="-5"/>
        </w:rPr>
        <w:t xml:space="preserve"> </w:t>
      </w:r>
      <w:r w:rsidRPr="00C867DF">
        <w:t>жизни</w:t>
      </w:r>
      <w:r w:rsidRPr="00C867DF">
        <w:rPr>
          <w:spacing w:val="-6"/>
        </w:rPr>
        <w:t xml:space="preserve"> </w:t>
      </w:r>
      <w:r w:rsidRPr="00C867DF">
        <w:t>движения</w:t>
      </w:r>
      <w:r w:rsidRPr="00C867DF">
        <w:rPr>
          <w:spacing w:val="-8"/>
        </w:rPr>
        <w:t xml:space="preserve"> </w:t>
      </w:r>
      <w:r w:rsidRPr="00C867DF">
        <w:t>ребёнка</w:t>
      </w:r>
      <w:r w:rsidRPr="00C867DF">
        <w:rPr>
          <w:spacing w:val="-8"/>
        </w:rPr>
        <w:t xml:space="preserve"> </w:t>
      </w:r>
      <w:r w:rsidRPr="00C867DF">
        <w:t>становятся</w:t>
      </w:r>
      <w:r w:rsidRPr="00C867DF">
        <w:rPr>
          <w:spacing w:val="-8"/>
        </w:rPr>
        <w:t xml:space="preserve"> </w:t>
      </w:r>
      <w:r w:rsidRPr="00C867DF">
        <w:t>более</w:t>
      </w:r>
      <w:r w:rsidRPr="00C867DF">
        <w:rPr>
          <w:spacing w:val="-9"/>
        </w:rPr>
        <w:t xml:space="preserve"> </w:t>
      </w:r>
      <w:r w:rsidRPr="00C867DF">
        <w:t>уверенными</w:t>
      </w:r>
      <w:r w:rsidRPr="00C867DF">
        <w:rPr>
          <w:spacing w:val="-6"/>
        </w:rPr>
        <w:t xml:space="preserve"> </w:t>
      </w:r>
      <w:r w:rsidRPr="00C867DF">
        <w:t>и</w:t>
      </w:r>
      <w:r w:rsidRPr="00C867DF">
        <w:rPr>
          <w:spacing w:val="-7"/>
        </w:rPr>
        <w:t xml:space="preserve"> </w:t>
      </w:r>
      <w:r w:rsidRPr="00C867DF">
        <w:t>координированными.</w:t>
      </w:r>
      <w:r w:rsidRPr="00C867DF">
        <w:rPr>
          <w:spacing w:val="-57"/>
        </w:rPr>
        <w:t xml:space="preserve"> </w:t>
      </w:r>
      <w:r w:rsidRPr="00C867DF">
        <w:t>Внимание приобретает всё более устойчивый характер, совершенствуется зрительное, слуховое и</w:t>
      </w:r>
      <w:r w:rsidRPr="00C867DF">
        <w:rPr>
          <w:spacing w:val="1"/>
        </w:rPr>
        <w:t xml:space="preserve"> </w:t>
      </w:r>
      <w:r w:rsidRPr="00C867DF">
        <w:t>осязательное</w:t>
      </w:r>
      <w:r w:rsidRPr="00C867DF">
        <w:rPr>
          <w:spacing w:val="1"/>
        </w:rPr>
        <w:t xml:space="preserve"> </w:t>
      </w:r>
      <w:r w:rsidRPr="00C867DF">
        <w:t>восприятия,</w:t>
      </w:r>
      <w:r w:rsidRPr="00C867DF">
        <w:rPr>
          <w:spacing w:val="1"/>
        </w:rPr>
        <w:t xml:space="preserve"> </w:t>
      </w:r>
      <w:r w:rsidRPr="00C867DF">
        <w:t>развивается</w:t>
      </w:r>
      <w:r w:rsidRPr="00C867DF">
        <w:rPr>
          <w:spacing w:val="1"/>
        </w:rPr>
        <w:t xml:space="preserve"> </w:t>
      </w:r>
      <w:r w:rsidRPr="00C867DF">
        <w:t>целенаправленное</w:t>
      </w:r>
      <w:r w:rsidRPr="00C867DF">
        <w:rPr>
          <w:spacing w:val="1"/>
        </w:rPr>
        <w:t xml:space="preserve"> </w:t>
      </w:r>
      <w:r w:rsidRPr="00C867DF">
        <w:t>запоминание.</w:t>
      </w:r>
      <w:r w:rsidRPr="00C867DF">
        <w:rPr>
          <w:spacing w:val="1"/>
        </w:rPr>
        <w:t xml:space="preserve"> </w:t>
      </w:r>
      <w:r w:rsidRPr="00C867DF">
        <w:t>Дети</w:t>
      </w:r>
      <w:r w:rsidRPr="00C867DF">
        <w:rPr>
          <w:spacing w:val="1"/>
        </w:rPr>
        <w:t xml:space="preserve"> </w:t>
      </w:r>
      <w:r w:rsidRPr="00C867DF">
        <w:t>уже</w:t>
      </w:r>
      <w:r w:rsidRPr="00C867DF">
        <w:rPr>
          <w:spacing w:val="1"/>
        </w:rPr>
        <w:t xml:space="preserve"> </w:t>
      </w:r>
      <w:r w:rsidRPr="00C867DF">
        <w:t>способны</w:t>
      </w:r>
      <w:r w:rsidRPr="00C867DF">
        <w:rPr>
          <w:spacing w:val="-57"/>
        </w:rPr>
        <w:t xml:space="preserve"> </w:t>
      </w:r>
      <w:r w:rsidRPr="00C867DF">
        <w:t>различать разные</w:t>
      </w:r>
      <w:r w:rsidRPr="00C867DF">
        <w:rPr>
          <w:spacing w:val="-3"/>
        </w:rPr>
        <w:t xml:space="preserve"> </w:t>
      </w:r>
      <w:r w:rsidRPr="00C867DF">
        <w:t>виды</w:t>
      </w:r>
      <w:r w:rsidRPr="00C867DF">
        <w:rPr>
          <w:spacing w:val="-5"/>
        </w:rPr>
        <w:t xml:space="preserve"> </w:t>
      </w:r>
      <w:r w:rsidRPr="00C867DF">
        <w:t>движений, выделять</w:t>
      </w:r>
      <w:r w:rsidRPr="00C867DF">
        <w:rPr>
          <w:spacing w:val="-3"/>
        </w:rPr>
        <w:t xml:space="preserve"> </w:t>
      </w:r>
      <w:r w:rsidRPr="00C867DF">
        <w:t>их</w:t>
      </w:r>
      <w:r w:rsidRPr="00C867DF">
        <w:rPr>
          <w:spacing w:val="-6"/>
        </w:rPr>
        <w:t xml:space="preserve"> </w:t>
      </w:r>
      <w:r w:rsidRPr="00C867DF">
        <w:t>элементы.</w:t>
      </w:r>
    </w:p>
    <w:p w14:paraId="0B085B36" w14:textId="77777777" w:rsidR="00A67394" w:rsidRPr="00C867DF" w:rsidRDefault="00A67394" w:rsidP="00A67394">
      <w:pPr>
        <w:pStyle w:val="a9"/>
        <w:ind w:left="133" w:right="131"/>
      </w:pPr>
      <w:r w:rsidRPr="00C867DF">
        <w:t>Появляется интерес к результатам движения. Потребность выполнять его в соответствии с</w:t>
      </w:r>
      <w:r w:rsidRPr="00C867DF">
        <w:rPr>
          <w:spacing w:val="1"/>
        </w:rPr>
        <w:t xml:space="preserve"> </w:t>
      </w:r>
      <w:r w:rsidRPr="00C867DF">
        <w:t>образцом. Двигательная активность ребёнка этого возраста характеризуется соответствующими</w:t>
      </w:r>
      <w:r w:rsidRPr="00C867DF">
        <w:rPr>
          <w:spacing w:val="1"/>
        </w:rPr>
        <w:t xml:space="preserve"> </w:t>
      </w:r>
      <w:r w:rsidRPr="00C867DF">
        <w:t>изменениями в основных движениях. Движения детей становятся более координированными: они</w:t>
      </w:r>
      <w:r w:rsidRPr="00C867DF">
        <w:rPr>
          <w:spacing w:val="1"/>
        </w:rPr>
        <w:t xml:space="preserve"> </w:t>
      </w:r>
      <w:r w:rsidRPr="00C867DF">
        <w:t>осваивают прыжки, перепрыгивание</w:t>
      </w:r>
      <w:r w:rsidRPr="00C867DF">
        <w:rPr>
          <w:spacing w:val="-2"/>
        </w:rPr>
        <w:t xml:space="preserve"> </w:t>
      </w:r>
      <w:r w:rsidRPr="00C867DF">
        <w:t>через препятствия, ловлю</w:t>
      </w:r>
      <w:r w:rsidRPr="00C867DF">
        <w:rPr>
          <w:spacing w:val="-2"/>
        </w:rPr>
        <w:t xml:space="preserve"> </w:t>
      </w:r>
      <w:r w:rsidRPr="00C867DF">
        <w:t>мяча.</w:t>
      </w:r>
    </w:p>
    <w:p w14:paraId="5A9FCC3B" w14:textId="77777777" w:rsidR="00A67394" w:rsidRPr="00C867DF" w:rsidRDefault="00A67394" w:rsidP="00A67394">
      <w:pPr>
        <w:pStyle w:val="1"/>
        <w:spacing w:before="1"/>
        <w:ind w:left="4869"/>
        <w:jc w:val="both"/>
        <w:rPr>
          <w:color w:val="auto"/>
        </w:rPr>
      </w:pPr>
      <w:r w:rsidRPr="00C867DF">
        <w:rPr>
          <w:color w:val="auto"/>
        </w:rPr>
        <w:t>5-6</w:t>
      </w:r>
      <w:r w:rsidRPr="00C867DF">
        <w:rPr>
          <w:color w:val="auto"/>
          <w:spacing w:val="-5"/>
        </w:rPr>
        <w:t xml:space="preserve"> </w:t>
      </w:r>
      <w:r w:rsidRPr="00C867DF">
        <w:rPr>
          <w:color w:val="auto"/>
        </w:rPr>
        <w:t>лет</w:t>
      </w:r>
    </w:p>
    <w:p w14:paraId="3F6AD451" w14:textId="77777777" w:rsidR="00A67394" w:rsidRPr="00C867DF" w:rsidRDefault="00A67394" w:rsidP="00A67394">
      <w:pPr>
        <w:pStyle w:val="a9"/>
        <w:spacing w:before="2"/>
        <w:ind w:left="133" w:right="130"/>
      </w:pPr>
      <w:r w:rsidRPr="00C867DF">
        <w:t>У</w:t>
      </w:r>
      <w:r w:rsidRPr="00C867DF">
        <w:rPr>
          <w:spacing w:val="1"/>
        </w:rPr>
        <w:t xml:space="preserve"> </w:t>
      </w:r>
      <w:r w:rsidRPr="00C867DF">
        <w:t>дошкольников</w:t>
      </w:r>
      <w:r w:rsidRPr="00C867DF">
        <w:rPr>
          <w:spacing w:val="1"/>
        </w:rPr>
        <w:t xml:space="preserve"> </w:t>
      </w:r>
      <w:r w:rsidRPr="00C867DF">
        <w:t>изменяются</w:t>
      </w:r>
      <w:r w:rsidRPr="00C867DF">
        <w:rPr>
          <w:spacing w:val="1"/>
        </w:rPr>
        <w:t xml:space="preserve"> </w:t>
      </w:r>
      <w:r w:rsidRPr="00C867DF">
        <w:t>показатели</w:t>
      </w:r>
      <w:r w:rsidRPr="00C867DF">
        <w:rPr>
          <w:spacing w:val="1"/>
        </w:rPr>
        <w:t xml:space="preserve"> </w:t>
      </w:r>
      <w:r w:rsidRPr="00C867DF">
        <w:t>общей</w:t>
      </w:r>
      <w:r w:rsidRPr="00C867DF">
        <w:rPr>
          <w:spacing w:val="1"/>
        </w:rPr>
        <w:t xml:space="preserve"> </w:t>
      </w:r>
      <w:r w:rsidRPr="00C867DF">
        <w:t>выносливости.</w:t>
      </w:r>
      <w:r w:rsidRPr="00C867DF">
        <w:rPr>
          <w:spacing w:val="1"/>
        </w:rPr>
        <w:t xml:space="preserve"> </w:t>
      </w:r>
      <w:r w:rsidRPr="00C867DF">
        <w:t>У</w:t>
      </w:r>
      <w:r w:rsidRPr="00C867DF">
        <w:rPr>
          <w:spacing w:val="1"/>
        </w:rPr>
        <w:t xml:space="preserve"> </w:t>
      </w:r>
      <w:r w:rsidRPr="00C867DF">
        <w:t>6-летних</w:t>
      </w:r>
      <w:r w:rsidRPr="00C867DF">
        <w:rPr>
          <w:spacing w:val="1"/>
        </w:rPr>
        <w:t xml:space="preserve"> </w:t>
      </w:r>
      <w:r w:rsidRPr="00C867DF">
        <w:t>появляется</w:t>
      </w:r>
      <w:r w:rsidRPr="00C867DF">
        <w:rPr>
          <w:spacing w:val="1"/>
        </w:rPr>
        <w:t xml:space="preserve"> </w:t>
      </w:r>
      <w:r w:rsidRPr="00C867DF">
        <w:t>легкость, бег становится ритмичным, уменьшаются боковые раскачивания; они прыгают в высоту,</w:t>
      </w:r>
      <w:r w:rsidRPr="00C867DF">
        <w:rPr>
          <w:spacing w:val="-57"/>
        </w:rPr>
        <w:t xml:space="preserve"> </w:t>
      </w:r>
      <w:r w:rsidRPr="00C867DF">
        <w:t>длину, через препятствия, осваивают метание мяча в цель; начинает развиваться глазомер. У детей</w:t>
      </w:r>
      <w:r w:rsidRPr="00C867DF">
        <w:rPr>
          <w:spacing w:val="-57"/>
        </w:rPr>
        <w:t xml:space="preserve"> </w:t>
      </w:r>
      <w:r w:rsidRPr="00C867DF">
        <w:t>старшего дошкольного возраста по сравнению с младшим тело крепче, пропорциональнее развита</w:t>
      </w:r>
      <w:r w:rsidRPr="00C867DF">
        <w:rPr>
          <w:spacing w:val="1"/>
        </w:rPr>
        <w:t xml:space="preserve"> </w:t>
      </w:r>
      <w:r w:rsidRPr="00C867DF">
        <w:t>мускулатура. У них постепенно доводятся до автоматизма основные движения в ходьбе и беге,</w:t>
      </w:r>
      <w:r w:rsidRPr="00C867DF">
        <w:rPr>
          <w:spacing w:val="1"/>
        </w:rPr>
        <w:t xml:space="preserve"> </w:t>
      </w:r>
      <w:r w:rsidRPr="00C867DF">
        <w:t>улучшается</w:t>
      </w:r>
      <w:r w:rsidRPr="00C867DF">
        <w:rPr>
          <w:spacing w:val="1"/>
        </w:rPr>
        <w:t xml:space="preserve"> </w:t>
      </w:r>
      <w:r w:rsidRPr="00C867DF">
        <w:t>согласованность</w:t>
      </w:r>
      <w:r w:rsidRPr="00C867DF">
        <w:rPr>
          <w:spacing w:val="1"/>
        </w:rPr>
        <w:t xml:space="preserve"> </w:t>
      </w:r>
      <w:r w:rsidRPr="00C867DF">
        <w:t>движений,</w:t>
      </w:r>
      <w:r w:rsidRPr="00C867DF">
        <w:rPr>
          <w:spacing w:val="1"/>
        </w:rPr>
        <w:t xml:space="preserve"> </w:t>
      </w:r>
      <w:r w:rsidRPr="00C867DF">
        <w:t>заметно</w:t>
      </w:r>
      <w:r w:rsidRPr="00C867DF">
        <w:rPr>
          <w:spacing w:val="1"/>
        </w:rPr>
        <w:t xml:space="preserve"> </w:t>
      </w:r>
      <w:r w:rsidRPr="00C867DF">
        <w:t>повышается</w:t>
      </w:r>
      <w:r w:rsidRPr="00C867DF">
        <w:rPr>
          <w:spacing w:val="1"/>
        </w:rPr>
        <w:t xml:space="preserve"> </w:t>
      </w:r>
      <w:r w:rsidRPr="00C867DF">
        <w:t>способность</w:t>
      </w:r>
      <w:r w:rsidRPr="00C867DF">
        <w:rPr>
          <w:spacing w:val="1"/>
        </w:rPr>
        <w:t xml:space="preserve"> </w:t>
      </w:r>
      <w:r w:rsidRPr="00C867DF">
        <w:t>к</w:t>
      </w:r>
      <w:r w:rsidRPr="00C867DF">
        <w:rPr>
          <w:spacing w:val="1"/>
        </w:rPr>
        <w:t xml:space="preserve"> </w:t>
      </w:r>
      <w:r w:rsidRPr="00C867DF">
        <w:t>ручному</w:t>
      </w:r>
      <w:r w:rsidRPr="00C867DF">
        <w:rPr>
          <w:spacing w:val="1"/>
        </w:rPr>
        <w:t xml:space="preserve"> </w:t>
      </w:r>
      <w:r w:rsidRPr="00C867DF">
        <w:t>труду.</w:t>
      </w:r>
      <w:r w:rsidRPr="00C867DF">
        <w:rPr>
          <w:spacing w:val="1"/>
        </w:rPr>
        <w:t xml:space="preserve"> </w:t>
      </w:r>
      <w:r w:rsidRPr="00C867DF">
        <w:t>Благодаря большей устойчивости тела ребенку становятся доступнее простейшие упражнения в</w:t>
      </w:r>
      <w:r w:rsidRPr="00C867DF">
        <w:rPr>
          <w:spacing w:val="1"/>
        </w:rPr>
        <w:t xml:space="preserve"> </w:t>
      </w:r>
      <w:r w:rsidRPr="00C867DF">
        <w:t>равновесии, беге на ловкость. Дети становятся значительно выносливее, однако им нужно чаше</w:t>
      </w:r>
      <w:r w:rsidRPr="00C867DF">
        <w:rPr>
          <w:spacing w:val="1"/>
        </w:rPr>
        <w:t xml:space="preserve"> </w:t>
      </w:r>
      <w:r w:rsidRPr="00C867DF">
        <w:t>менять</w:t>
      </w:r>
      <w:r w:rsidRPr="00C867DF">
        <w:rPr>
          <w:spacing w:val="1"/>
        </w:rPr>
        <w:t xml:space="preserve"> </w:t>
      </w:r>
      <w:r w:rsidRPr="00C867DF">
        <w:t>исходные</w:t>
      </w:r>
      <w:r w:rsidRPr="00C867DF">
        <w:rPr>
          <w:spacing w:val="1"/>
        </w:rPr>
        <w:t xml:space="preserve"> </w:t>
      </w:r>
      <w:r w:rsidRPr="00C867DF">
        <w:t>положения</w:t>
      </w:r>
      <w:r w:rsidRPr="00C867DF">
        <w:rPr>
          <w:spacing w:val="1"/>
        </w:rPr>
        <w:t xml:space="preserve"> </w:t>
      </w:r>
      <w:r w:rsidRPr="00C867DF">
        <w:t>и</w:t>
      </w:r>
      <w:r w:rsidRPr="00C867DF">
        <w:rPr>
          <w:spacing w:val="1"/>
        </w:rPr>
        <w:t xml:space="preserve"> </w:t>
      </w:r>
      <w:r w:rsidRPr="00C867DF">
        <w:t>разнообразить</w:t>
      </w:r>
      <w:r w:rsidRPr="00C867DF">
        <w:rPr>
          <w:spacing w:val="1"/>
        </w:rPr>
        <w:t xml:space="preserve"> </w:t>
      </w:r>
      <w:r w:rsidRPr="00C867DF">
        <w:t>движения.</w:t>
      </w:r>
      <w:r w:rsidRPr="00C867DF">
        <w:rPr>
          <w:spacing w:val="1"/>
        </w:rPr>
        <w:t xml:space="preserve"> </w:t>
      </w:r>
      <w:r w:rsidRPr="00C867DF">
        <w:t>Их</w:t>
      </w:r>
      <w:r w:rsidRPr="00C867DF">
        <w:rPr>
          <w:spacing w:val="1"/>
        </w:rPr>
        <w:t xml:space="preserve"> </w:t>
      </w:r>
      <w:r w:rsidRPr="00C867DF">
        <w:t>деятельность</w:t>
      </w:r>
      <w:r w:rsidRPr="00C867DF">
        <w:rPr>
          <w:spacing w:val="1"/>
        </w:rPr>
        <w:t xml:space="preserve"> </w:t>
      </w:r>
      <w:r w:rsidRPr="00C867DF">
        <w:t>в</w:t>
      </w:r>
      <w:r w:rsidRPr="00C867DF">
        <w:rPr>
          <w:spacing w:val="1"/>
        </w:rPr>
        <w:t xml:space="preserve"> </w:t>
      </w:r>
      <w:r w:rsidRPr="00C867DF">
        <w:t>этом</w:t>
      </w:r>
      <w:r w:rsidRPr="00C867DF">
        <w:rPr>
          <w:spacing w:val="1"/>
        </w:rPr>
        <w:t xml:space="preserve"> </w:t>
      </w:r>
      <w:r w:rsidRPr="00C867DF">
        <w:t>возрасте</w:t>
      </w:r>
      <w:r w:rsidRPr="00C867DF">
        <w:rPr>
          <w:spacing w:val="1"/>
        </w:rPr>
        <w:t xml:space="preserve"> </w:t>
      </w:r>
      <w:r w:rsidRPr="00C867DF">
        <w:t>постепенно</w:t>
      </w:r>
      <w:r w:rsidRPr="00C867DF">
        <w:rPr>
          <w:spacing w:val="-5"/>
        </w:rPr>
        <w:t xml:space="preserve"> </w:t>
      </w:r>
      <w:r w:rsidRPr="00C867DF">
        <w:t>наполняется содержанием и</w:t>
      </w:r>
      <w:r w:rsidRPr="00C867DF">
        <w:rPr>
          <w:spacing w:val="1"/>
        </w:rPr>
        <w:t xml:space="preserve"> </w:t>
      </w:r>
      <w:r w:rsidRPr="00C867DF">
        <w:t>становится более</w:t>
      </w:r>
      <w:r w:rsidRPr="00C867DF">
        <w:rPr>
          <w:spacing w:val="-2"/>
        </w:rPr>
        <w:t xml:space="preserve"> </w:t>
      </w:r>
      <w:r w:rsidRPr="00C867DF">
        <w:t>сознательной.</w:t>
      </w:r>
    </w:p>
    <w:p w14:paraId="005FFBF3" w14:textId="77777777" w:rsidR="00A67394" w:rsidRPr="00C867DF" w:rsidRDefault="00A67394" w:rsidP="00A67394">
      <w:pPr>
        <w:pStyle w:val="1"/>
        <w:spacing w:before="1"/>
        <w:ind w:left="4869"/>
        <w:jc w:val="both"/>
        <w:rPr>
          <w:color w:val="auto"/>
        </w:rPr>
      </w:pPr>
      <w:r w:rsidRPr="00C867DF">
        <w:rPr>
          <w:color w:val="auto"/>
        </w:rPr>
        <w:t>6-8</w:t>
      </w:r>
      <w:r w:rsidRPr="00C867DF">
        <w:rPr>
          <w:color w:val="auto"/>
          <w:spacing w:val="-5"/>
        </w:rPr>
        <w:t xml:space="preserve"> </w:t>
      </w:r>
      <w:r w:rsidRPr="00C867DF">
        <w:rPr>
          <w:color w:val="auto"/>
        </w:rPr>
        <w:t>лет</w:t>
      </w:r>
    </w:p>
    <w:p w14:paraId="7D51488E" w14:textId="77777777" w:rsidR="00A67394" w:rsidRPr="00C867DF" w:rsidRDefault="00A67394" w:rsidP="00A67394">
      <w:pPr>
        <w:pStyle w:val="a9"/>
        <w:ind w:left="133" w:right="136"/>
      </w:pPr>
      <w:r w:rsidRPr="00C867DF">
        <w:t>На седьмом году жизни движения ребёнка становятся более координированными и точными.</w:t>
      </w:r>
      <w:r w:rsidRPr="00C867DF">
        <w:rPr>
          <w:spacing w:val="-57"/>
        </w:rPr>
        <w:t xml:space="preserve"> </w:t>
      </w:r>
      <w:r w:rsidRPr="00C867DF">
        <w:t>В</w:t>
      </w:r>
      <w:r w:rsidRPr="00C867DF">
        <w:rPr>
          <w:spacing w:val="1"/>
        </w:rPr>
        <w:t xml:space="preserve"> </w:t>
      </w:r>
      <w:r w:rsidRPr="00C867DF">
        <w:t>коллективной</w:t>
      </w:r>
      <w:r w:rsidRPr="00C867DF">
        <w:rPr>
          <w:spacing w:val="1"/>
        </w:rPr>
        <w:t xml:space="preserve"> </w:t>
      </w:r>
      <w:r w:rsidRPr="00C867DF">
        <w:t>деятельности</w:t>
      </w:r>
      <w:r w:rsidRPr="00C867DF">
        <w:rPr>
          <w:spacing w:val="1"/>
        </w:rPr>
        <w:t xml:space="preserve"> </w:t>
      </w:r>
      <w:r w:rsidRPr="00C867DF">
        <w:t>формируются</w:t>
      </w:r>
      <w:r w:rsidRPr="00C867DF">
        <w:rPr>
          <w:spacing w:val="1"/>
        </w:rPr>
        <w:t xml:space="preserve"> </w:t>
      </w:r>
      <w:r w:rsidRPr="00C867DF">
        <w:t>навыки</w:t>
      </w:r>
      <w:r w:rsidRPr="00C867DF">
        <w:rPr>
          <w:spacing w:val="1"/>
        </w:rPr>
        <w:t xml:space="preserve"> </w:t>
      </w:r>
      <w:r w:rsidRPr="00C867DF">
        <w:t>самореализации,</w:t>
      </w:r>
      <w:r w:rsidRPr="00C867DF">
        <w:rPr>
          <w:spacing w:val="1"/>
        </w:rPr>
        <w:t xml:space="preserve"> </w:t>
      </w:r>
      <w:r w:rsidRPr="00C867DF">
        <w:t>взаимоконтроля,</w:t>
      </w:r>
      <w:r w:rsidRPr="00C867DF">
        <w:rPr>
          <w:spacing w:val="1"/>
        </w:rPr>
        <w:t xml:space="preserve"> </w:t>
      </w:r>
      <w:r w:rsidRPr="00C867DF">
        <w:t>увеличивается проявление волевых усилий при выполнении задания. Ребёнок выполняет их уже</w:t>
      </w:r>
      <w:r w:rsidRPr="00C867DF">
        <w:rPr>
          <w:spacing w:val="1"/>
        </w:rPr>
        <w:t xml:space="preserve"> </w:t>
      </w:r>
      <w:r w:rsidRPr="00C867DF">
        <w:t>целенаправленно,</w:t>
      </w:r>
      <w:r w:rsidRPr="00C867DF">
        <w:rPr>
          <w:spacing w:val="1"/>
        </w:rPr>
        <w:t xml:space="preserve"> </w:t>
      </w:r>
      <w:r w:rsidRPr="00C867DF">
        <w:t>и</w:t>
      </w:r>
      <w:r w:rsidRPr="00C867DF">
        <w:rPr>
          <w:spacing w:val="1"/>
        </w:rPr>
        <w:t xml:space="preserve"> </w:t>
      </w:r>
      <w:r w:rsidRPr="00C867DF">
        <w:t>для</w:t>
      </w:r>
      <w:r w:rsidRPr="00C867DF">
        <w:rPr>
          <w:spacing w:val="1"/>
        </w:rPr>
        <w:t xml:space="preserve"> </w:t>
      </w:r>
      <w:r w:rsidRPr="00C867DF">
        <w:t>него</w:t>
      </w:r>
      <w:r w:rsidRPr="00C867DF">
        <w:rPr>
          <w:spacing w:val="1"/>
        </w:rPr>
        <w:t xml:space="preserve"> </w:t>
      </w:r>
      <w:r w:rsidRPr="00C867DF">
        <w:t>важен</w:t>
      </w:r>
      <w:r w:rsidRPr="00C867DF">
        <w:rPr>
          <w:spacing w:val="1"/>
        </w:rPr>
        <w:t xml:space="preserve"> </w:t>
      </w:r>
      <w:r w:rsidRPr="00C867DF">
        <w:t>результат.</w:t>
      </w:r>
      <w:r w:rsidRPr="00C867DF">
        <w:rPr>
          <w:spacing w:val="1"/>
        </w:rPr>
        <w:t xml:space="preserve"> </w:t>
      </w:r>
      <w:r w:rsidRPr="00C867DF">
        <w:t>У</w:t>
      </w:r>
      <w:r w:rsidRPr="00C867DF">
        <w:rPr>
          <w:spacing w:val="1"/>
        </w:rPr>
        <w:t xml:space="preserve"> </w:t>
      </w:r>
      <w:r w:rsidRPr="00C867DF">
        <w:t>детей</w:t>
      </w:r>
      <w:r w:rsidRPr="00C867DF">
        <w:rPr>
          <w:spacing w:val="1"/>
        </w:rPr>
        <w:t xml:space="preserve"> </w:t>
      </w:r>
      <w:r w:rsidRPr="00C867DF">
        <w:t>формируется</w:t>
      </w:r>
      <w:r w:rsidRPr="00C867DF">
        <w:rPr>
          <w:spacing w:val="1"/>
        </w:rPr>
        <w:t xml:space="preserve"> </w:t>
      </w:r>
      <w:r w:rsidRPr="00C867DF">
        <w:t>потребности</w:t>
      </w:r>
      <w:r w:rsidRPr="00C867DF">
        <w:rPr>
          <w:spacing w:val="1"/>
        </w:rPr>
        <w:t xml:space="preserve"> </w:t>
      </w:r>
      <w:r w:rsidRPr="00C867DF">
        <w:t>заниматься</w:t>
      </w:r>
      <w:r w:rsidRPr="00C867DF">
        <w:rPr>
          <w:spacing w:val="1"/>
        </w:rPr>
        <w:t xml:space="preserve"> </w:t>
      </w:r>
      <w:r w:rsidRPr="00C867DF">
        <w:t>физическими</w:t>
      </w:r>
      <w:r w:rsidRPr="00C867DF">
        <w:rPr>
          <w:spacing w:val="1"/>
        </w:rPr>
        <w:t xml:space="preserve"> </w:t>
      </w:r>
      <w:r w:rsidRPr="00C867DF">
        <w:t>упражнениями, развивается самостоятельность.</w:t>
      </w:r>
    </w:p>
    <w:p w14:paraId="32596108" w14:textId="77777777" w:rsidR="00A67394" w:rsidRPr="00C867DF" w:rsidRDefault="00A67394" w:rsidP="00A67394">
      <w:pPr>
        <w:ind w:left="2453" w:right="2105" w:hanging="351"/>
        <w:rPr>
          <w:i/>
        </w:rPr>
      </w:pPr>
      <w:r w:rsidRPr="00C867DF">
        <w:rPr>
          <w:i/>
        </w:rPr>
        <w:t>Планируемые результаты освоения парциальной программы</w:t>
      </w:r>
      <w:r w:rsidRPr="00C867DF">
        <w:rPr>
          <w:i/>
          <w:spacing w:val="-57"/>
        </w:rPr>
        <w:t xml:space="preserve"> </w:t>
      </w:r>
      <w:r w:rsidRPr="00C867DF">
        <w:rPr>
          <w:i/>
        </w:rPr>
        <w:t>физического</w:t>
      </w:r>
      <w:r w:rsidRPr="00C867DF">
        <w:rPr>
          <w:i/>
          <w:spacing w:val="-4"/>
        </w:rPr>
        <w:t xml:space="preserve"> </w:t>
      </w:r>
      <w:r w:rsidRPr="00C867DF">
        <w:rPr>
          <w:i/>
        </w:rPr>
        <w:t>развития</w:t>
      </w:r>
      <w:r w:rsidRPr="00C867DF">
        <w:rPr>
          <w:i/>
          <w:spacing w:val="-1"/>
        </w:rPr>
        <w:t xml:space="preserve"> </w:t>
      </w:r>
      <w:r w:rsidRPr="00C867DF">
        <w:rPr>
          <w:i/>
        </w:rPr>
        <w:t>дошкольников</w:t>
      </w:r>
      <w:r w:rsidRPr="00C867DF">
        <w:rPr>
          <w:i/>
          <w:spacing w:val="-1"/>
        </w:rPr>
        <w:t xml:space="preserve"> </w:t>
      </w:r>
      <w:r w:rsidRPr="00C867DF">
        <w:rPr>
          <w:i/>
        </w:rPr>
        <w:t>«Лучи</w:t>
      </w:r>
      <w:r w:rsidRPr="00C867DF">
        <w:rPr>
          <w:i/>
          <w:spacing w:val="-1"/>
        </w:rPr>
        <w:t xml:space="preserve"> </w:t>
      </w:r>
      <w:r w:rsidRPr="00C867DF">
        <w:rPr>
          <w:i/>
        </w:rPr>
        <w:t>здоровья»</w:t>
      </w:r>
    </w:p>
    <w:p w14:paraId="29EC31EB" w14:textId="77777777" w:rsidR="00A67394" w:rsidRPr="00C867DF" w:rsidRDefault="00A67394" w:rsidP="0019050C">
      <w:pPr>
        <w:pStyle w:val="ab"/>
        <w:numPr>
          <w:ilvl w:val="0"/>
          <w:numId w:val="53"/>
        </w:numPr>
        <w:tabs>
          <w:tab w:val="left" w:pos="839"/>
        </w:tabs>
        <w:ind w:left="838" w:hanging="140"/>
        <w:rPr>
          <w:sz w:val="24"/>
        </w:rPr>
      </w:pPr>
      <w:r w:rsidRPr="00C867DF">
        <w:rPr>
          <w:sz w:val="24"/>
        </w:rPr>
        <w:t>приобретённые</w:t>
      </w:r>
      <w:r w:rsidRPr="00C867DF">
        <w:rPr>
          <w:spacing w:val="-8"/>
          <w:sz w:val="24"/>
        </w:rPr>
        <w:t xml:space="preserve"> </w:t>
      </w:r>
      <w:r w:rsidRPr="00C867DF">
        <w:rPr>
          <w:sz w:val="24"/>
        </w:rPr>
        <w:t>навыки</w:t>
      </w:r>
      <w:r w:rsidRPr="00C867DF">
        <w:rPr>
          <w:spacing w:val="-3"/>
          <w:sz w:val="24"/>
        </w:rPr>
        <w:t xml:space="preserve"> </w:t>
      </w:r>
      <w:r w:rsidRPr="00C867DF">
        <w:rPr>
          <w:sz w:val="24"/>
        </w:rPr>
        <w:t>приводят</w:t>
      </w:r>
      <w:r w:rsidRPr="00C867DF">
        <w:rPr>
          <w:spacing w:val="-6"/>
          <w:sz w:val="24"/>
        </w:rPr>
        <w:t xml:space="preserve"> </w:t>
      </w:r>
      <w:r w:rsidRPr="00C867DF">
        <w:rPr>
          <w:sz w:val="24"/>
        </w:rPr>
        <w:t>к</w:t>
      </w:r>
      <w:r w:rsidRPr="00C867DF">
        <w:rPr>
          <w:spacing w:val="-1"/>
          <w:sz w:val="24"/>
        </w:rPr>
        <w:t xml:space="preserve"> </w:t>
      </w:r>
      <w:r w:rsidRPr="00C867DF">
        <w:rPr>
          <w:sz w:val="24"/>
        </w:rPr>
        <w:t>улучшению</w:t>
      </w:r>
      <w:r w:rsidRPr="00C867DF">
        <w:rPr>
          <w:spacing w:val="-6"/>
          <w:sz w:val="24"/>
        </w:rPr>
        <w:t xml:space="preserve"> </w:t>
      </w:r>
      <w:r w:rsidRPr="00C867DF">
        <w:rPr>
          <w:sz w:val="24"/>
        </w:rPr>
        <w:t>состояния</w:t>
      </w:r>
      <w:r w:rsidRPr="00C867DF">
        <w:rPr>
          <w:spacing w:val="-4"/>
          <w:sz w:val="24"/>
        </w:rPr>
        <w:t xml:space="preserve"> </w:t>
      </w:r>
      <w:r w:rsidRPr="00C867DF">
        <w:rPr>
          <w:sz w:val="24"/>
        </w:rPr>
        <w:t>здоровья;</w:t>
      </w:r>
    </w:p>
    <w:p w14:paraId="6543DF2F" w14:textId="77777777" w:rsidR="00A67394" w:rsidRPr="00C867DF" w:rsidRDefault="00A67394" w:rsidP="0019050C">
      <w:pPr>
        <w:pStyle w:val="ab"/>
        <w:numPr>
          <w:ilvl w:val="0"/>
          <w:numId w:val="53"/>
        </w:numPr>
        <w:tabs>
          <w:tab w:val="left" w:pos="825"/>
        </w:tabs>
        <w:ind w:left="824" w:hanging="126"/>
        <w:rPr>
          <w:sz w:val="24"/>
        </w:rPr>
      </w:pPr>
      <w:r w:rsidRPr="00C867DF">
        <w:rPr>
          <w:spacing w:val="-1"/>
          <w:sz w:val="24"/>
        </w:rPr>
        <w:t>у</w:t>
      </w:r>
      <w:r w:rsidRPr="00C867DF">
        <w:rPr>
          <w:spacing w:val="-15"/>
          <w:sz w:val="24"/>
        </w:rPr>
        <w:t xml:space="preserve"> </w:t>
      </w:r>
      <w:r w:rsidRPr="00C867DF">
        <w:rPr>
          <w:spacing w:val="-1"/>
          <w:sz w:val="24"/>
        </w:rPr>
        <w:t>ребёнка</w:t>
      </w:r>
      <w:r w:rsidRPr="00C867DF">
        <w:rPr>
          <w:spacing w:val="-19"/>
          <w:sz w:val="24"/>
        </w:rPr>
        <w:t xml:space="preserve"> </w:t>
      </w:r>
      <w:r w:rsidRPr="00C867DF">
        <w:rPr>
          <w:spacing w:val="-1"/>
          <w:sz w:val="24"/>
        </w:rPr>
        <w:t>повышается</w:t>
      </w:r>
      <w:r w:rsidRPr="00C867DF">
        <w:rPr>
          <w:spacing w:val="-13"/>
          <w:sz w:val="24"/>
        </w:rPr>
        <w:t xml:space="preserve"> </w:t>
      </w:r>
      <w:r w:rsidRPr="00C867DF">
        <w:rPr>
          <w:spacing w:val="-1"/>
          <w:sz w:val="24"/>
        </w:rPr>
        <w:t>самооценка,</w:t>
      </w:r>
      <w:r w:rsidRPr="00C867DF">
        <w:rPr>
          <w:spacing w:val="-14"/>
          <w:sz w:val="24"/>
        </w:rPr>
        <w:t xml:space="preserve"> </w:t>
      </w:r>
      <w:r w:rsidRPr="00C867DF">
        <w:rPr>
          <w:spacing w:val="-1"/>
          <w:sz w:val="24"/>
        </w:rPr>
        <w:t>расширяется</w:t>
      </w:r>
      <w:r w:rsidRPr="00C867DF">
        <w:rPr>
          <w:spacing w:val="-13"/>
          <w:sz w:val="24"/>
        </w:rPr>
        <w:t xml:space="preserve"> </w:t>
      </w:r>
      <w:r w:rsidRPr="00C867DF">
        <w:rPr>
          <w:spacing w:val="-1"/>
          <w:sz w:val="24"/>
        </w:rPr>
        <w:t>кругозор,</w:t>
      </w:r>
      <w:r w:rsidRPr="00C867DF">
        <w:rPr>
          <w:spacing w:val="-13"/>
          <w:sz w:val="24"/>
        </w:rPr>
        <w:t xml:space="preserve"> </w:t>
      </w:r>
      <w:r w:rsidRPr="00C867DF">
        <w:rPr>
          <w:sz w:val="24"/>
        </w:rPr>
        <w:t>воспитывается</w:t>
      </w:r>
      <w:r w:rsidRPr="00C867DF">
        <w:rPr>
          <w:spacing w:val="-13"/>
          <w:sz w:val="24"/>
        </w:rPr>
        <w:t xml:space="preserve"> </w:t>
      </w:r>
      <w:r w:rsidRPr="00C867DF">
        <w:rPr>
          <w:sz w:val="24"/>
        </w:rPr>
        <w:t>уверенность</w:t>
      </w:r>
      <w:r w:rsidRPr="00C867DF">
        <w:rPr>
          <w:spacing w:val="-10"/>
          <w:sz w:val="24"/>
        </w:rPr>
        <w:t xml:space="preserve"> </w:t>
      </w:r>
      <w:r w:rsidRPr="00C867DF">
        <w:rPr>
          <w:sz w:val="24"/>
        </w:rPr>
        <w:t>в</w:t>
      </w:r>
      <w:r w:rsidRPr="00C867DF">
        <w:rPr>
          <w:spacing w:val="-14"/>
          <w:sz w:val="24"/>
        </w:rPr>
        <w:t xml:space="preserve"> </w:t>
      </w:r>
      <w:r w:rsidRPr="00C867DF">
        <w:rPr>
          <w:sz w:val="24"/>
        </w:rPr>
        <w:t>себе;</w:t>
      </w:r>
    </w:p>
    <w:p w14:paraId="77D5ED9B" w14:textId="77777777" w:rsidR="00A67394" w:rsidRPr="00C867DF" w:rsidRDefault="00A67394" w:rsidP="0019050C">
      <w:pPr>
        <w:pStyle w:val="ab"/>
        <w:numPr>
          <w:ilvl w:val="0"/>
          <w:numId w:val="53"/>
        </w:numPr>
        <w:tabs>
          <w:tab w:val="left" w:pos="887"/>
        </w:tabs>
        <w:ind w:right="168" w:firstLine="566"/>
        <w:jc w:val="left"/>
        <w:rPr>
          <w:sz w:val="24"/>
        </w:rPr>
      </w:pPr>
      <w:r w:rsidRPr="00C867DF">
        <w:rPr>
          <w:sz w:val="24"/>
        </w:rPr>
        <w:t>полученные</w:t>
      </w:r>
      <w:r w:rsidRPr="00C867DF">
        <w:rPr>
          <w:spacing w:val="38"/>
          <w:sz w:val="24"/>
        </w:rPr>
        <w:t xml:space="preserve"> </w:t>
      </w:r>
      <w:r w:rsidRPr="00C867DF">
        <w:rPr>
          <w:sz w:val="24"/>
        </w:rPr>
        <w:t>ребёнком</w:t>
      </w:r>
      <w:r w:rsidRPr="00C867DF">
        <w:rPr>
          <w:spacing w:val="39"/>
          <w:sz w:val="24"/>
        </w:rPr>
        <w:t xml:space="preserve"> </w:t>
      </w:r>
      <w:r w:rsidRPr="00C867DF">
        <w:rPr>
          <w:sz w:val="24"/>
        </w:rPr>
        <w:t>знания</w:t>
      </w:r>
      <w:r w:rsidRPr="00C867DF">
        <w:rPr>
          <w:spacing w:val="40"/>
          <w:sz w:val="24"/>
        </w:rPr>
        <w:t xml:space="preserve"> </w:t>
      </w:r>
      <w:r w:rsidRPr="00C867DF">
        <w:rPr>
          <w:sz w:val="24"/>
        </w:rPr>
        <w:t>и</w:t>
      </w:r>
      <w:r w:rsidRPr="00C867DF">
        <w:rPr>
          <w:spacing w:val="39"/>
          <w:sz w:val="24"/>
        </w:rPr>
        <w:t xml:space="preserve"> </w:t>
      </w:r>
      <w:r w:rsidRPr="00C867DF">
        <w:rPr>
          <w:sz w:val="24"/>
        </w:rPr>
        <w:t>представления</w:t>
      </w:r>
      <w:r w:rsidRPr="00C867DF">
        <w:rPr>
          <w:spacing w:val="43"/>
          <w:sz w:val="24"/>
        </w:rPr>
        <w:t xml:space="preserve"> </w:t>
      </w:r>
      <w:r w:rsidRPr="00C867DF">
        <w:rPr>
          <w:sz w:val="24"/>
        </w:rPr>
        <w:t>о</w:t>
      </w:r>
      <w:r w:rsidRPr="00C867DF">
        <w:rPr>
          <w:spacing w:val="41"/>
          <w:sz w:val="24"/>
        </w:rPr>
        <w:t xml:space="preserve"> </w:t>
      </w:r>
      <w:r w:rsidRPr="00C867DF">
        <w:rPr>
          <w:sz w:val="24"/>
        </w:rPr>
        <w:t>себе</w:t>
      </w:r>
      <w:r w:rsidRPr="00C867DF">
        <w:rPr>
          <w:spacing w:val="41"/>
          <w:sz w:val="24"/>
        </w:rPr>
        <w:t xml:space="preserve"> </w:t>
      </w:r>
      <w:r w:rsidRPr="00C867DF">
        <w:rPr>
          <w:sz w:val="24"/>
        </w:rPr>
        <w:t>и</w:t>
      </w:r>
      <w:r w:rsidRPr="00C867DF">
        <w:rPr>
          <w:spacing w:val="42"/>
          <w:sz w:val="24"/>
        </w:rPr>
        <w:t xml:space="preserve"> </w:t>
      </w:r>
      <w:r w:rsidRPr="00C867DF">
        <w:rPr>
          <w:sz w:val="24"/>
        </w:rPr>
        <w:t>о</w:t>
      </w:r>
      <w:r w:rsidRPr="00C867DF">
        <w:rPr>
          <w:spacing w:val="42"/>
          <w:sz w:val="24"/>
        </w:rPr>
        <w:t xml:space="preserve"> </w:t>
      </w:r>
      <w:r w:rsidRPr="00C867DF">
        <w:rPr>
          <w:sz w:val="24"/>
        </w:rPr>
        <w:t>своём</w:t>
      </w:r>
      <w:r w:rsidRPr="00C867DF">
        <w:rPr>
          <w:spacing w:val="41"/>
          <w:sz w:val="24"/>
        </w:rPr>
        <w:t xml:space="preserve"> </w:t>
      </w:r>
      <w:r w:rsidRPr="00C867DF">
        <w:rPr>
          <w:sz w:val="24"/>
        </w:rPr>
        <w:t>здоровье</w:t>
      </w:r>
      <w:r w:rsidRPr="00C867DF">
        <w:rPr>
          <w:spacing w:val="41"/>
          <w:sz w:val="24"/>
        </w:rPr>
        <w:t xml:space="preserve"> </w:t>
      </w:r>
      <w:r w:rsidRPr="00C867DF">
        <w:rPr>
          <w:sz w:val="24"/>
        </w:rPr>
        <w:t>и</w:t>
      </w:r>
      <w:r w:rsidRPr="00C867DF">
        <w:rPr>
          <w:spacing w:val="42"/>
          <w:sz w:val="24"/>
        </w:rPr>
        <w:t xml:space="preserve"> </w:t>
      </w:r>
      <w:r w:rsidRPr="00C867DF">
        <w:rPr>
          <w:sz w:val="24"/>
        </w:rPr>
        <w:t>физической</w:t>
      </w:r>
      <w:r w:rsidRPr="00C867DF">
        <w:rPr>
          <w:spacing w:val="-57"/>
          <w:sz w:val="24"/>
        </w:rPr>
        <w:t xml:space="preserve"> </w:t>
      </w:r>
      <w:r w:rsidRPr="00C867DF">
        <w:rPr>
          <w:sz w:val="24"/>
        </w:rPr>
        <w:t>культуре</w:t>
      </w:r>
      <w:r w:rsidRPr="00C867DF">
        <w:rPr>
          <w:spacing w:val="-4"/>
          <w:sz w:val="24"/>
        </w:rPr>
        <w:t xml:space="preserve"> </w:t>
      </w:r>
      <w:r w:rsidRPr="00C867DF">
        <w:rPr>
          <w:sz w:val="24"/>
        </w:rPr>
        <w:t>позволяют</w:t>
      </w:r>
      <w:r w:rsidRPr="00C867DF">
        <w:rPr>
          <w:spacing w:val="-2"/>
          <w:sz w:val="24"/>
        </w:rPr>
        <w:t xml:space="preserve"> </w:t>
      </w:r>
      <w:r w:rsidRPr="00C867DF">
        <w:rPr>
          <w:sz w:val="24"/>
        </w:rPr>
        <w:t>найти</w:t>
      </w:r>
      <w:r w:rsidRPr="00C867DF">
        <w:rPr>
          <w:spacing w:val="4"/>
          <w:sz w:val="24"/>
        </w:rPr>
        <w:t xml:space="preserve"> </w:t>
      </w:r>
      <w:r w:rsidRPr="00C867DF">
        <w:rPr>
          <w:sz w:val="24"/>
        </w:rPr>
        <w:t>способы укрепления и сохранения</w:t>
      </w:r>
      <w:r w:rsidRPr="00C867DF">
        <w:rPr>
          <w:spacing w:val="-2"/>
          <w:sz w:val="24"/>
        </w:rPr>
        <w:t xml:space="preserve"> </w:t>
      </w:r>
      <w:r w:rsidRPr="00C867DF">
        <w:rPr>
          <w:sz w:val="24"/>
        </w:rPr>
        <w:t>здоровья;</w:t>
      </w:r>
    </w:p>
    <w:p w14:paraId="650943D9" w14:textId="77777777" w:rsidR="00A67394" w:rsidRPr="00C867DF" w:rsidRDefault="00A67394" w:rsidP="0019050C">
      <w:pPr>
        <w:pStyle w:val="ab"/>
        <w:numPr>
          <w:ilvl w:val="0"/>
          <w:numId w:val="53"/>
        </w:numPr>
        <w:tabs>
          <w:tab w:val="left" w:pos="933"/>
        </w:tabs>
        <w:ind w:right="705" w:firstLine="566"/>
        <w:jc w:val="left"/>
        <w:rPr>
          <w:sz w:val="24"/>
        </w:rPr>
      </w:pPr>
      <w:r w:rsidRPr="00C867DF">
        <w:rPr>
          <w:sz w:val="24"/>
        </w:rPr>
        <w:t>приобретённые</w:t>
      </w:r>
      <w:r w:rsidRPr="00C867DF">
        <w:rPr>
          <w:spacing w:val="23"/>
          <w:sz w:val="24"/>
        </w:rPr>
        <w:t xml:space="preserve"> </w:t>
      </w:r>
      <w:r w:rsidRPr="00C867DF">
        <w:rPr>
          <w:sz w:val="24"/>
        </w:rPr>
        <w:t>умения</w:t>
      </w:r>
      <w:r w:rsidRPr="00C867DF">
        <w:rPr>
          <w:spacing w:val="23"/>
          <w:sz w:val="24"/>
        </w:rPr>
        <w:t xml:space="preserve"> </w:t>
      </w:r>
      <w:r w:rsidRPr="00C867DF">
        <w:rPr>
          <w:sz w:val="24"/>
        </w:rPr>
        <w:t>позволят</w:t>
      </w:r>
      <w:r w:rsidRPr="00C867DF">
        <w:rPr>
          <w:spacing w:val="24"/>
          <w:sz w:val="24"/>
        </w:rPr>
        <w:t xml:space="preserve"> </w:t>
      </w:r>
      <w:r w:rsidRPr="00C867DF">
        <w:rPr>
          <w:sz w:val="24"/>
        </w:rPr>
        <w:t>в</w:t>
      </w:r>
      <w:r w:rsidRPr="00C867DF">
        <w:rPr>
          <w:spacing w:val="25"/>
          <w:sz w:val="24"/>
        </w:rPr>
        <w:t xml:space="preserve"> </w:t>
      </w:r>
      <w:r w:rsidRPr="00C867DF">
        <w:rPr>
          <w:sz w:val="24"/>
        </w:rPr>
        <w:t>дальнейшем</w:t>
      </w:r>
      <w:r w:rsidRPr="00C867DF">
        <w:rPr>
          <w:spacing w:val="26"/>
          <w:sz w:val="24"/>
        </w:rPr>
        <w:t xml:space="preserve"> </w:t>
      </w:r>
      <w:r w:rsidRPr="00C867DF">
        <w:rPr>
          <w:sz w:val="24"/>
        </w:rPr>
        <w:t>заниматься</w:t>
      </w:r>
      <w:r w:rsidRPr="00C867DF">
        <w:rPr>
          <w:spacing w:val="26"/>
          <w:sz w:val="24"/>
        </w:rPr>
        <w:t xml:space="preserve"> </w:t>
      </w:r>
      <w:r w:rsidRPr="00C867DF">
        <w:rPr>
          <w:sz w:val="24"/>
        </w:rPr>
        <w:t>в</w:t>
      </w:r>
      <w:r w:rsidRPr="00C867DF">
        <w:rPr>
          <w:spacing w:val="23"/>
          <w:sz w:val="24"/>
        </w:rPr>
        <w:t xml:space="preserve"> </w:t>
      </w:r>
      <w:r w:rsidRPr="00C867DF">
        <w:rPr>
          <w:sz w:val="24"/>
        </w:rPr>
        <w:t>спортивных</w:t>
      </w:r>
      <w:r w:rsidRPr="00C867DF">
        <w:rPr>
          <w:spacing w:val="25"/>
          <w:sz w:val="24"/>
        </w:rPr>
        <w:t xml:space="preserve"> </w:t>
      </w:r>
      <w:r w:rsidRPr="00C867DF">
        <w:rPr>
          <w:sz w:val="24"/>
        </w:rPr>
        <w:t>секциях</w:t>
      </w:r>
      <w:r w:rsidRPr="00C867DF">
        <w:rPr>
          <w:spacing w:val="21"/>
          <w:sz w:val="24"/>
        </w:rPr>
        <w:t xml:space="preserve"> </w:t>
      </w:r>
      <w:r w:rsidRPr="00C867DF">
        <w:rPr>
          <w:sz w:val="24"/>
        </w:rPr>
        <w:t>и</w:t>
      </w:r>
      <w:r w:rsidRPr="00C867DF">
        <w:rPr>
          <w:spacing w:val="-57"/>
          <w:sz w:val="24"/>
        </w:rPr>
        <w:t xml:space="preserve"> </w:t>
      </w:r>
      <w:r w:rsidRPr="00C867DF">
        <w:rPr>
          <w:sz w:val="24"/>
        </w:rPr>
        <w:t>хореографических</w:t>
      </w:r>
      <w:r w:rsidRPr="00C867DF">
        <w:rPr>
          <w:spacing w:val="-1"/>
          <w:sz w:val="24"/>
        </w:rPr>
        <w:t xml:space="preserve"> </w:t>
      </w:r>
      <w:r w:rsidRPr="00C867DF">
        <w:rPr>
          <w:sz w:val="24"/>
        </w:rPr>
        <w:t>кружках;</w:t>
      </w:r>
    </w:p>
    <w:p w14:paraId="2F7CD571" w14:textId="77777777" w:rsidR="00A67394" w:rsidRPr="00C867DF" w:rsidRDefault="00A67394" w:rsidP="0019050C">
      <w:pPr>
        <w:pStyle w:val="ab"/>
        <w:numPr>
          <w:ilvl w:val="0"/>
          <w:numId w:val="53"/>
        </w:numPr>
        <w:tabs>
          <w:tab w:val="left" w:pos="839"/>
        </w:tabs>
        <w:spacing w:before="1"/>
        <w:ind w:left="838" w:hanging="140"/>
        <w:jc w:val="left"/>
        <w:rPr>
          <w:sz w:val="24"/>
        </w:rPr>
      </w:pPr>
      <w:r w:rsidRPr="00C867DF">
        <w:rPr>
          <w:sz w:val="24"/>
        </w:rPr>
        <w:t>приобретённые</w:t>
      </w:r>
      <w:r w:rsidRPr="00C867DF">
        <w:rPr>
          <w:spacing w:val="-9"/>
          <w:sz w:val="24"/>
        </w:rPr>
        <w:t xml:space="preserve"> </w:t>
      </w:r>
      <w:r w:rsidRPr="00C867DF">
        <w:rPr>
          <w:sz w:val="24"/>
        </w:rPr>
        <w:t>навыки</w:t>
      </w:r>
      <w:r w:rsidRPr="00C867DF">
        <w:rPr>
          <w:spacing w:val="-3"/>
          <w:sz w:val="24"/>
        </w:rPr>
        <w:t xml:space="preserve"> </w:t>
      </w:r>
      <w:r w:rsidRPr="00C867DF">
        <w:rPr>
          <w:sz w:val="24"/>
        </w:rPr>
        <w:t>помогут</w:t>
      </w:r>
      <w:r w:rsidRPr="00C867DF">
        <w:rPr>
          <w:spacing w:val="-5"/>
          <w:sz w:val="24"/>
        </w:rPr>
        <w:t xml:space="preserve"> </w:t>
      </w:r>
      <w:r w:rsidRPr="00C867DF">
        <w:rPr>
          <w:sz w:val="24"/>
        </w:rPr>
        <w:t>осознанно</w:t>
      </w:r>
      <w:r w:rsidRPr="00C867DF">
        <w:rPr>
          <w:spacing w:val="-3"/>
          <w:sz w:val="24"/>
        </w:rPr>
        <w:t xml:space="preserve"> </w:t>
      </w:r>
      <w:r w:rsidRPr="00C867DF">
        <w:rPr>
          <w:sz w:val="24"/>
        </w:rPr>
        <w:t>выбрать</w:t>
      </w:r>
      <w:r w:rsidRPr="00C867DF">
        <w:rPr>
          <w:spacing w:val="-2"/>
          <w:sz w:val="24"/>
        </w:rPr>
        <w:t xml:space="preserve"> </w:t>
      </w:r>
      <w:r w:rsidRPr="00C867DF">
        <w:rPr>
          <w:sz w:val="24"/>
        </w:rPr>
        <w:t>здоровый</w:t>
      </w:r>
      <w:r w:rsidRPr="00C867DF">
        <w:rPr>
          <w:spacing w:val="-7"/>
          <w:sz w:val="24"/>
        </w:rPr>
        <w:t xml:space="preserve"> </w:t>
      </w:r>
      <w:r w:rsidRPr="00C867DF">
        <w:rPr>
          <w:sz w:val="24"/>
        </w:rPr>
        <w:t>образ</w:t>
      </w:r>
      <w:r w:rsidRPr="00C867DF">
        <w:rPr>
          <w:spacing w:val="-5"/>
          <w:sz w:val="24"/>
        </w:rPr>
        <w:t xml:space="preserve"> </w:t>
      </w:r>
      <w:r w:rsidRPr="00C867DF">
        <w:rPr>
          <w:sz w:val="24"/>
        </w:rPr>
        <w:t>жизни;</w:t>
      </w:r>
    </w:p>
    <w:p w14:paraId="63152252" w14:textId="77777777" w:rsidR="00A67394" w:rsidRPr="00C867DF" w:rsidRDefault="00A67394" w:rsidP="0019050C">
      <w:pPr>
        <w:pStyle w:val="ab"/>
        <w:numPr>
          <w:ilvl w:val="0"/>
          <w:numId w:val="53"/>
        </w:numPr>
        <w:tabs>
          <w:tab w:val="left" w:pos="883"/>
        </w:tabs>
        <w:ind w:right="154" w:firstLine="566"/>
        <w:jc w:val="left"/>
        <w:rPr>
          <w:sz w:val="24"/>
        </w:rPr>
      </w:pPr>
      <w:r w:rsidRPr="00C867DF">
        <w:rPr>
          <w:sz w:val="24"/>
        </w:rPr>
        <w:t>родители</w:t>
      </w:r>
      <w:r w:rsidRPr="00C867DF">
        <w:rPr>
          <w:spacing w:val="35"/>
          <w:sz w:val="24"/>
        </w:rPr>
        <w:t xml:space="preserve"> </w:t>
      </w:r>
      <w:r w:rsidRPr="00C867DF">
        <w:rPr>
          <w:sz w:val="24"/>
        </w:rPr>
        <w:t>будут</w:t>
      </w:r>
      <w:r w:rsidRPr="00C867DF">
        <w:rPr>
          <w:spacing w:val="37"/>
          <w:sz w:val="24"/>
        </w:rPr>
        <w:t xml:space="preserve"> </w:t>
      </w:r>
      <w:r w:rsidRPr="00C867DF">
        <w:rPr>
          <w:sz w:val="24"/>
        </w:rPr>
        <w:t>стараться</w:t>
      </w:r>
      <w:r w:rsidRPr="00C867DF">
        <w:rPr>
          <w:spacing w:val="39"/>
          <w:sz w:val="24"/>
        </w:rPr>
        <w:t xml:space="preserve"> </w:t>
      </w:r>
      <w:r w:rsidRPr="00C867DF">
        <w:rPr>
          <w:sz w:val="24"/>
        </w:rPr>
        <w:t>больше</w:t>
      </w:r>
      <w:r w:rsidRPr="00C867DF">
        <w:rPr>
          <w:spacing w:val="33"/>
          <w:sz w:val="24"/>
        </w:rPr>
        <w:t xml:space="preserve"> </w:t>
      </w:r>
      <w:r w:rsidRPr="00C867DF">
        <w:rPr>
          <w:sz w:val="24"/>
        </w:rPr>
        <w:t>внимания</w:t>
      </w:r>
      <w:r w:rsidRPr="00C867DF">
        <w:rPr>
          <w:spacing w:val="35"/>
          <w:sz w:val="24"/>
        </w:rPr>
        <w:t xml:space="preserve"> </w:t>
      </w:r>
      <w:r w:rsidRPr="00C867DF">
        <w:rPr>
          <w:sz w:val="24"/>
        </w:rPr>
        <w:t>уделять</w:t>
      </w:r>
      <w:r w:rsidRPr="00C867DF">
        <w:rPr>
          <w:spacing w:val="37"/>
          <w:sz w:val="24"/>
        </w:rPr>
        <w:t xml:space="preserve"> </w:t>
      </w:r>
      <w:r w:rsidRPr="00C867DF">
        <w:rPr>
          <w:sz w:val="24"/>
        </w:rPr>
        <w:t>своему</w:t>
      </w:r>
      <w:r w:rsidRPr="00C867DF">
        <w:rPr>
          <w:spacing w:val="35"/>
          <w:sz w:val="24"/>
        </w:rPr>
        <w:t xml:space="preserve"> </w:t>
      </w:r>
      <w:r w:rsidRPr="00C867DF">
        <w:rPr>
          <w:sz w:val="24"/>
        </w:rPr>
        <w:t>здоровью</w:t>
      </w:r>
      <w:r w:rsidRPr="00C867DF">
        <w:rPr>
          <w:spacing w:val="37"/>
          <w:sz w:val="24"/>
        </w:rPr>
        <w:t xml:space="preserve"> </w:t>
      </w:r>
      <w:r w:rsidRPr="00C867DF">
        <w:rPr>
          <w:sz w:val="24"/>
        </w:rPr>
        <w:t>и</w:t>
      </w:r>
      <w:r w:rsidRPr="00C867DF">
        <w:rPr>
          <w:spacing w:val="35"/>
          <w:sz w:val="24"/>
        </w:rPr>
        <w:t xml:space="preserve"> </w:t>
      </w:r>
      <w:r w:rsidRPr="00C867DF">
        <w:rPr>
          <w:sz w:val="24"/>
        </w:rPr>
        <w:t>здоровью</w:t>
      </w:r>
      <w:r w:rsidRPr="00C867DF">
        <w:rPr>
          <w:spacing w:val="37"/>
          <w:sz w:val="24"/>
        </w:rPr>
        <w:t xml:space="preserve"> </w:t>
      </w:r>
      <w:r w:rsidRPr="00C867DF">
        <w:rPr>
          <w:sz w:val="24"/>
        </w:rPr>
        <w:t>своих</w:t>
      </w:r>
      <w:r w:rsidRPr="00C867DF">
        <w:rPr>
          <w:spacing w:val="-57"/>
          <w:sz w:val="24"/>
        </w:rPr>
        <w:t xml:space="preserve"> </w:t>
      </w:r>
      <w:r w:rsidRPr="00C867DF">
        <w:rPr>
          <w:sz w:val="24"/>
        </w:rPr>
        <w:t>детей.</w:t>
      </w:r>
    </w:p>
    <w:p w14:paraId="3CD28E90" w14:textId="77777777" w:rsidR="00A67394" w:rsidRPr="00C867DF" w:rsidRDefault="00A67394" w:rsidP="00A67394">
      <w:pPr>
        <w:pStyle w:val="a9"/>
        <w:ind w:left="104"/>
        <w:jc w:val="left"/>
        <w:rPr>
          <w:sz w:val="20"/>
        </w:rPr>
      </w:pPr>
      <w:r w:rsidRPr="00C867DF">
        <w:rPr>
          <w:noProof/>
          <w:sz w:val="20"/>
          <w:lang w:eastAsia="ru-RU"/>
        </w:rPr>
        <mc:AlternateContent>
          <mc:Choice Requires="wps">
            <w:drawing>
              <wp:inline distT="0" distB="0" distL="0" distR="0" wp14:anchorId="0409A8BE" wp14:editId="019B2E5C">
                <wp:extent cx="6520180" cy="349250"/>
                <wp:effectExtent l="0" t="2540" r="0" b="635"/>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0180" cy="349250"/>
                        </a:xfrm>
                        <a:prstGeom prst="rect">
                          <a:avLst/>
                        </a:prstGeom>
                        <a:solidFill>
                          <a:srgbClr val="FBE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CA6CA2" w14:textId="77777777" w:rsidR="00D476EA" w:rsidRDefault="00D476EA" w:rsidP="00A67394">
                            <w:pPr>
                              <w:spacing w:before="2" w:line="237" w:lineRule="auto"/>
                              <w:ind w:left="29" w:firstLine="566"/>
                            </w:pPr>
                            <w:r>
                              <w:rPr>
                                <w:i/>
                              </w:rPr>
                              <w:t>Методики</w:t>
                            </w:r>
                            <w:r>
                              <w:rPr>
                                <w:i/>
                                <w:spacing w:val="44"/>
                              </w:rPr>
                              <w:t xml:space="preserve"> </w:t>
                            </w:r>
                            <w:r>
                              <w:rPr>
                                <w:i/>
                              </w:rPr>
                              <w:t>определения</w:t>
                            </w:r>
                            <w:r>
                              <w:rPr>
                                <w:i/>
                                <w:spacing w:val="46"/>
                              </w:rPr>
                              <w:t xml:space="preserve"> </w:t>
                            </w:r>
                            <w:r>
                              <w:rPr>
                                <w:i/>
                              </w:rPr>
                              <w:t>физического</w:t>
                            </w:r>
                            <w:r>
                              <w:rPr>
                                <w:i/>
                                <w:spacing w:val="44"/>
                              </w:rPr>
                              <w:t xml:space="preserve"> </w:t>
                            </w:r>
                            <w:r>
                              <w:rPr>
                                <w:i/>
                              </w:rPr>
                              <w:t>развития</w:t>
                            </w:r>
                            <w:r>
                              <w:rPr>
                                <w:i/>
                                <w:spacing w:val="46"/>
                              </w:rPr>
                              <w:t xml:space="preserve"> </w:t>
                            </w:r>
                            <w:r>
                              <w:rPr>
                                <w:i/>
                              </w:rPr>
                              <w:t>дошкольников:</w:t>
                            </w:r>
                            <w:r>
                              <w:rPr>
                                <w:i/>
                                <w:spacing w:val="49"/>
                              </w:rPr>
                              <w:t xml:space="preserve"> </w:t>
                            </w:r>
                            <w:r>
                              <w:t>Н.Н.Кожухова,</w:t>
                            </w:r>
                            <w:r>
                              <w:rPr>
                                <w:spacing w:val="44"/>
                              </w:rPr>
                              <w:t xml:space="preserve"> </w:t>
                            </w:r>
                            <w:r>
                              <w:t>Л.А.Рыжова,</w:t>
                            </w:r>
                            <w:r>
                              <w:rPr>
                                <w:spacing w:val="-57"/>
                              </w:rPr>
                              <w:t xml:space="preserve"> </w:t>
                            </w:r>
                            <w:r>
                              <w:t>М.М.</w:t>
                            </w:r>
                            <w:r>
                              <w:rPr>
                                <w:spacing w:val="-3"/>
                              </w:rPr>
                              <w:t xml:space="preserve"> </w:t>
                            </w:r>
                            <w:r>
                              <w:t>Самодурова)</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09A8BE" id="Надпись 26" o:spid="_x0000_s1029" type="#_x0000_t202" style="width:513.4pt;height: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" fillcolor="#fbe9d9" stroked="f">
                <v:textbox inset="0,0,0,0">
                  <w:txbxContent>
                    <w:p w14:paraId="57CA6CA2" w14:textId="77777777" w:rsidR="00D476EA" w:rsidRDefault="00D476EA" w:rsidP="00A67394">
                      <w:pPr>
                        <w:spacing w:before="2" w:line="237" w:lineRule="auto"/>
                        <w:ind w:left="29" w:firstLine="566"/>
                      </w:pPr>
                      <w:r>
                        <w:rPr>
                          <w:i/>
                        </w:rPr>
                        <w:t>Методики</w:t>
                      </w:r>
                      <w:r>
                        <w:rPr>
                          <w:i/>
                          <w:spacing w:val="44"/>
                        </w:rPr>
                        <w:t xml:space="preserve"> </w:t>
                      </w:r>
                      <w:r>
                        <w:rPr>
                          <w:i/>
                        </w:rPr>
                        <w:t>определения</w:t>
                      </w:r>
                      <w:r>
                        <w:rPr>
                          <w:i/>
                          <w:spacing w:val="46"/>
                        </w:rPr>
                        <w:t xml:space="preserve"> </w:t>
                      </w:r>
                      <w:r>
                        <w:rPr>
                          <w:i/>
                        </w:rPr>
                        <w:t>физического</w:t>
                      </w:r>
                      <w:r>
                        <w:rPr>
                          <w:i/>
                          <w:spacing w:val="44"/>
                        </w:rPr>
                        <w:t xml:space="preserve"> </w:t>
                      </w:r>
                      <w:r>
                        <w:rPr>
                          <w:i/>
                        </w:rPr>
                        <w:t>развития</w:t>
                      </w:r>
                      <w:r>
                        <w:rPr>
                          <w:i/>
                          <w:spacing w:val="46"/>
                        </w:rPr>
                        <w:t xml:space="preserve"> </w:t>
                      </w:r>
                      <w:r>
                        <w:rPr>
                          <w:i/>
                        </w:rPr>
                        <w:t>дошкольников:</w:t>
                      </w:r>
                      <w:r>
                        <w:rPr>
                          <w:i/>
                          <w:spacing w:val="49"/>
                        </w:rPr>
                        <w:t xml:space="preserve"> </w:t>
                      </w:r>
                      <w:proofErr w:type="spellStart"/>
                      <w:r>
                        <w:t>Н.Н.Кожухова</w:t>
                      </w:r>
                      <w:proofErr w:type="spellEnd"/>
                      <w:r>
                        <w:t>,</w:t>
                      </w:r>
                      <w:r>
                        <w:rPr>
                          <w:spacing w:val="44"/>
                        </w:rPr>
                        <w:t xml:space="preserve"> </w:t>
                      </w:r>
                      <w:proofErr w:type="spellStart"/>
                      <w:r>
                        <w:t>Л.А.Рыжова</w:t>
                      </w:r>
                      <w:proofErr w:type="spellEnd"/>
                      <w:r>
                        <w:t>,</w:t>
                      </w:r>
                      <w:r>
                        <w:rPr>
                          <w:spacing w:val="-57"/>
                        </w:rPr>
                        <w:t xml:space="preserve"> </w:t>
                      </w:r>
                      <w:r>
                        <w:t>М.М.</w:t>
                      </w:r>
                      <w:r>
                        <w:rPr>
                          <w:spacing w:val="-3"/>
                        </w:rPr>
                        <w:t xml:space="preserve"> </w:t>
                      </w:r>
                      <w:proofErr w:type="spellStart"/>
                      <w:r>
                        <w:t>Самодурова</w:t>
                      </w:r>
                      <w:proofErr w:type="spellEnd"/>
                      <w:r>
                        <w:t>)</w:t>
                      </w:r>
                    </w:p>
                  </w:txbxContent>
                </v:textbox>
                <w10:anchorlock/>
              </v:shape>
            </w:pict>
          </mc:Fallback>
        </mc:AlternateContent>
      </w:r>
    </w:p>
    <w:p w14:paraId="74B3FDEE" w14:textId="77777777" w:rsidR="00A67394" w:rsidRPr="00C867DF" w:rsidRDefault="00A67394" w:rsidP="00A67394">
      <w:pPr>
        <w:rPr>
          <w:sz w:val="20"/>
        </w:rPr>
        <w:sectPr w:rsidR="00A67394" w:rsidRPr="00C867DF">
          <w:pgSz w:w="11900" w:h="16860"/>
          <w:pgMar w:top="1060" w:right="420" w:bottom="540" w:left="1000" w:header="0" w:footer="352" w:gutter="0"/>
          <w:cols w:space="720"/>
        </w:sectPr>
      </w:pPr>
    </w:p>
    <w:p w14:paraId="38218893" w14:textId="77777777" w:rsidR="00A67394" w:rsidRPr="00C867DF" w:rsidRDefault="00A67394" w:rsidP="00A67394">
      <w:pPr>
        <w:pStyle w:val="1"/>
        <w:spacing w:before="66"/>
        <w:ind w:left="2915"/>
        <w:jc w:val="left"/>
        <w:rPr>
          <w:color w:val="auto"/>
        </w:rPr>
      </w:pPr>
      <w:r w:rsidRPr="00C867DF">
        <w:rPr>
          <w:color w:val="auto"/>
        </w:rPr>
        <w:t>Контрольно</w:t>
      </w:r>
      <w:r w:rsidRPr="00C867DF">
        <w:rPr>
          <w:color w:val="auto"/>
          <w:spacing w:val="-8"/>
        </w:rPr>
        <w:t xml:space="preserve"> </w:t>
      </w:r>
      <w:r w:rsidRPr="00C867DF">
        <w:rPr>
          <w:color w:val="auto"/>
        </w:rPr>
        <w:t>-</w:t>
      </w:r>
      <w:r w:rsidRPr="00C867DF">
        <w:rPr>
          <w:color w:val="auto"/>
          <w:spacing w:val="-11"/>
        </w:rPr>
        <w:t xml:space="preserve"> </w:t>
      </w:r>
      <w:r w:rsidRPr="00C867DF">
        <w:rPr>
          <w:color w:val="auto"/>
        </w:rPr>
        <w:t>диагностические</w:t>
      </w:r>
      <w:r w:rsidRPr="00C867DF">
        <w:rPr>
          <w:color w:val="auto"/>
          <w:spacing w:val="-8"/>
        </w:rPr>
        <w:t xml:space="preserve"> </w:t>
      </w:r>
      <w:r w:rsidRPr="00C867DF">
        <w:rPr>
          <w:color w:val="auto"/>
        </w:rPr>
        <w:t>материалы</w:t>
      </w:r>
    </w:p>
    <w:p w14:paraId="798145A4" w14:textId="77777777" w:rsidR="00A67394" w:rsidRPr="00C867DF" w:rsidRDefault="00A67394" w:rsidP="00A67394">
      <w:pPr>
        <w:pStyle w:val="a9"/>
        <w:ind w:left="133"/>
        <w:jc w:val="left"/>
      </w:pPr>
      <w:r w:rsidRPr="00C867DF">
        <w:t>Программа</w:t>
      </w:r>
      <w:r w:rsidRPr="00C867DF">
        <w:rPr>
          <w:spacing w:val="24"/>
        </w:rPr>
        <w:t xml:space="preserve"> </w:t>
      </w:r>
      <w:r w:rsidRPr="00C867DF">
        <w:t>физического</w:t>
      </w:r>
      <w:r w:rsidRPr="00C867DF">
        <w:rPr>
          <w:spacing w:val="27"/>
        </w:rPr>
        <w:t xml:space="preserve"> </w:t>
      </w:r>
      <w:r w:rsidRPr="00C867DF">
        <w:t>обследования</w:t>
      </w:r>
      <w:r w:rsidRPr="00C867DF">
        <w:rPr>
          <w:spacing w:val="25"/>
        </w:rPr>
        <w:t xml:space="preserve"> </w:t>
      </w:r>
      <w:r w:rsidRPr="00C867DF">
        <w:t>дошкольников,</w:t>
      </w:r>
      <w:r w:rsidRPr="00C867DF">
        <w:rPr>
          <w:spacing w:val="26"/>
        </w:rPr>
        <w:t xml:space="preserve"> </w:t>
      </w:r>
      <w:r w:rsidRPr="00C867DF">
        <w:t>которая</w:t>
      </w:r>
      <w:r w:rsidRPr="00C867DF">
        <w:rPr>
          <w:spacing w:val="25"/>
        </w:rPr>
        <w:t xml:space="preserve"> </w:t>
      </w:r>
      <w:r w:rsidRPr="00C867DF">
        <w:t>состоит</w:t>
      </w:r>
      <w:r w:rsidRPr="00C867DF">
        <w:rPr>
          <w:spacing w:val="26"/>
        </w:rPr>
        <w:t xml:space="preserve"> </w:t>
      </w:r>
      <w:r w:rsidRPr="00C867DF">
        <w:t>из</w:t>
      </w:r>
      <w:r w:rsidRPr="00C867DF">
        <w:rPr>
          <w:spacing w:val="26"/>
        </w:rPr>
        <w:t xml:space="preserve"> </w:t>
      </w:r>
      <w:r w:rsidRPr="00C867DF">
        <w:t>двух</w:t>
      </w:r>
      <w:r w:rsidRPr="00C867DF">
        <w:rPr>
          <w:spacing w:val="25"/>
        </w:rPr>
        <w:t xml:space="preserve"> </w:t>
      </w:r>
      <w:r w:rsidRPr="00C867DF">
        <w:t>частей,</w:t>
      </w:r>
      <w:r w:rsidRPr="00C867DF">
        <w:rPr>
          <w:spacing w:val="-57"/>
        </w:rPr>
        <w:t xml:space="preserve"> </w:t>
      </w:r>
      <w:r w:rsidRPr="00C867DF">
        <w:t>характеризующих:</w:t>
      </w:r>
    </w:p>
    <w:p w14:paraId="6F59A766" w14:textId="77777777" w:rsidR="00A67394" w:rsidRPr="00C867DF" w:rsidRDefault="00A67394" w:rsidP="0019050C">
      <w:pPr>
        <w:pStyle w:val="ab"/>
        <w:numPr>
          <w:ilvl w:val="0"/>
          <w:numId w:val="51"/>
        </w:numPr>
        <w:tabs>
          <w:tab w:val="left" w:pos="986"/>
        </w:tabs>
        <w:spacing w:before="1"/>
        <w:ind w:hanging="287"/>
        <w:rPr>
          <w:sz w:val="24"/>
        </w:rPr>
      </w:pPr>
      <w:r w:rsidRPr="00C867DF">
        <w:rPr>
          <w:sz w:val="24"/>
        </w:rPr>
        <w:t>физическое</w:t>
      </w:r>
      <w:r w:rsidRPr="00C867DF">
        <w:rPr>
          <w:spacing w:val="-8"/>
          <w:sz w:val="24"/>
        </w:rPr>
        <w:t xml:space="preserve"> </w:t>
      </w:r>
      <w:r w:rsidRPr="00C867DF">
        <w:rPr>
          <w:sz w:val="24"/>
        </w:rPr>
        <w:t>развитие</w:t>
      </w:r>
      <w:r w:rsidRPr="00C867DF">
        <w:rPr>
          <w:spacing w:val="-4"/>
          <w:sz w:val="24"/>
        </w:rPr>
        <w:t xml:space="preserve"> </w:t>
      </w:r>
      <w:r w:rsidRPr="00C867DF">
        <w:rPr>
          <w:sz w:val="24"/>
        </w:rPr>
        <w:t>(измерение</w:t>
      </w:r>
      <w:r w:rsidRPr="00C867DF">
        <w:rPr>
          <w:spacing w:val="-4"/>
          <w:sz w:val="24"/>
        </w:rPr>
        <w:t xml:space="preserve"> </w:t>
      </w:r>
      <w:r w:rsidRPr="00C867DF">
        <w:rPr>
          <w:sz w:val="24"/>
        </w:rPr>
        <w:t>длины</w:t>
      </w:r>
      <w:r w:rsidRPr="00C867DF">
        <w:rPr>
          <w:spacing w:val="-7"/>
          <w:sz w:val="24"/>
        </w:rPr>
        <w:t xml:space="preserve"> </w:t>
      </w:r>
      <w:r w:rsidRPr="00C867DF">
        <w:rPr>
          <w:sz w:val="24"/>
        </w:rPr>
        <w:t>и</w:t>
      </w:r>
      <w:r w:rsidRPr="00C867DF">
        <w:rPr>
          <w:spacing w:val="-3"/>
          <w:sz w:val="24"/>
        </w:rPr>
        <w:t xml:space="preserve"> </w:t>
      </w:r>
      <w:r w:rsidRPr="00C867DF">
        <w:rPr>
          <w:sz w:val="24"/>
        </w:rPr>
        <w:t>массы</w:t>
      </w:r>
      <w:r w:rsidRPr="00C867DF">
        <w:rPr>
          <w:spacing w:val="-5"/>
          <w:sz w:val="24"/>
        </w:rPr>
        <w:t xml:space="preserve"> </w:t>
      </w:r>
      <w:r w:rsidRPr="00C867DF">
        <w:rPr>
          <w:sz w:val="24"/>
        </w:rPr>
        <w:t>тела,</w:t>
      </w:r>
      <w:r w:rsidRPr="00C867DF">
        <w:rPr>
          <w:spacing w:val="-4"/>
          <w:sz w:val="24"/>
        </w:rPr>
        <w:t xml:space="preserve"> </w:t>
      </w:r>
      <w:r w:rsidRPr="00C867DF">
        <w:rPr>
          <w:sz w:val="24"/>
        </w:rPr>
        <w:t>окружности</w:t>
      </w:r>
      <w:r w:rsidRPr="00C867DF">
        <w:rPr>
          <w:spacing w:val="-2"/>
          <w:sz w:val="24"/>
        </w:rPr>
        <w:t xml:space="preserve"> </w:t>
      </w:r>
      <w:r w:rsidRPr="00C867DF">
        <w:rPr>
          <w:sz w:val="24"/>
        </w:rPr>
        <w:t>грудной</w:t>
      </w:r>
      <w:r w:rsidRPr="00C867DF">
        <w:rPr>
          <w:spacing w:val="-2"/>
          <w:sz w:val="24"/>
        </w:rPr>
        <w:t xml:space="preserve"> </w:t>
      </w:r>
      <w:r w:rsidRPr="00C867DF">
        <w:rPr>
          <w:sz w:val="24"/>
        </w:rPr>
        <w:t>клетки);</w:t>
      </w:r>
    </w:p>
    <w:p w14:paraId="5D77F9F3" w14:textId="77777777" w:rsidR="00A67394" w:rsidRPr="00C867DF" w:rsidRDefault="00A67394" w:rsidP="0019050C">
      <w:pPr>
        <w:pStyle w:val="ab"/>
        <w:numPr>
          <w:ilvl w:val="0"/>
          <w:numId w:val="51"/>
        </w:numPr>
        <w:tabs>
          <w:tab w:val="left" w:pos="986"/>
        </w:tabs>
        <w:spacing w:before="2"/>
        <w:ind w:hanging="287"/>
        <w:rPr>
          <w:sz w:val="24"/>
        </w:rPr>
      </w:pPr>
      <w:r w:rsidRPr="00C867DF">
        <w:rPr>
          <w:sz w:val="24"/>
        </w:rPr>
        <w:t>развитие</w:t>
      </w:r>
      <w:r w:rsidRPr="00C867DF">
        <w:rPr>
          <w:spacing w:val="-10"/>
          <w:sz w:val="24"/>
        </w:rPr>
        <w:t xml:space="preserve"> </w:t>
      </w:r>
      <w:r w:rsidRPr="00C867DF">
        <w:rPr>
          <w:sz w:val="24"/>
        </w:rPr>
        <w:t>психофизических</w:t>
      </w:r>
      <w:r w:rsidRPr="00C867DF">
        <w:rPr>
          <w:spacing w:val="-7"/>
          <w:sz w:val="24"/>
        </w:rPr>
        <w:t xml:space="preserve"> </w:t>
      </w:r>
      <w:r w:rsidRPr="00C867DF">
        <w:rPr>
          <w:sz w:val="24"/>
        </w:rPr>
        <w:t>качеств:</w:t>
      </w:r>
    </w:p>
    <w:p w14:paraId="5EBCCFE5" w14:textId="77777777" w:rsidR="00A67394" w:rsidRPr="00C867DF" w:rsidRDefault="00A67394" w:rsidP="0019050C">
      <w:pPr>
        <w:pStyle w:val="ab"/>
        <w:numPr>
          <w:ilvl w:val="0"/>
          <w:numId w:val="51"/>
        </w:numPr>
        <w:tabs>
          <w:tab w:val="left" w:pos="986"/>
        </w:tabs>
        <w:ind w:hanging="287"/>
        <w:rPr>
          <w:sz w:val="24"/>
        </w:rPr>
      </w:pPr>
      <w:r w:rsidRPr="00C867DF">
        <w:rPr>
          <w:sz w:val="24"/>
        </w:rPr>
        <w:t>измерение</w:t>
      </w:r>
      <w:r w:rsidRPr="00C867DF">
        <w:rPr>
          <w:spacing w:val="-5"/>
          <w:sz w:val="24"/>
        </w:rPr>
        <w:t xml:space="preserve"> </w:t>
      </w:r>
      <w:r w:rsidRPr="00C867DF">
        <w:rPr>
          <w:sz w:val="24"/>
        </w:rPr>
        <w:t>силы:</w:t>
      </w:r>
      <w:r w:rsidRPr="00C867DF">
        <w:rPr>
          <w:spacing w:val="-5"/>
          <w:sz w:val="24"/>
        </w:rPr>
        <w:t xml:space="preserve"> </w:t>
      </w:r>
      <w:r w:rsidRPr="00C867DF">
        <w:rPr>
          <w:sz w:val="24"/>
        </w:rPr>
        <w:t>подъем</w:t>
      </w:r>
      <w:r w:rsidRPr="00C867DF">
        <w:rPr>
          <w:spacing w:val="-4"/>
          <w:sz w:val="24"/>
        </w:rPr>
        <w:t xml:space="preserve"> </w:t>
      </w:r>
      <w:r w:rsidRPr="00C867DF">
        <w:rPr>
          <w:sz w:val="24"/>
        </w:rPr>
        <w:t>туловища</w:t>
      </w:r>
      <w:r w:rsidRPr="00C867DF">
        <w:rPr>
          <w:spacing w:val="-5"/>
          <w:sz w:val="24"/>
        </w:rPr>
        <w:t xml:space="preserve"> </w:t>
      </w:r>
      <w:r w:rsidRPr="00C867DF">
        <w:rPr>
          <w:sz w:val="24"/>
        </w:rPr>
        <w:t>в</w:t>
      </w:r>
      <w:r w:rsidRPr="00C867DF">
        <w:rPr>
          <w:spacing w:val="-4"/>
          <w:sz w:val="24"/>
        </w:rPr>
        <w:t xml:space="preserve"> </w:t>
      </w:r>
      <w:r w:rsidRPr="00C867DF">
        <w:rPr>
          <w:sz w:val="24"/>
        </w:rPr>
        <w:t>присед,</w:t>
      </w:r>
      <w:r w:rsidRPr="00C867DF">
        <w:rPr>
          <w:spacing w:val="-3"/>
          <w:sz w:val="24"/>
        </w:rPr>
        <w:t xml:space="preserve"> </w:t>
      </w:r>
      <w:r w:rsidRPr="00C867DF">
        <w:rPr>
          <w:sz w:val="24"/>
        </w:rPr>
        <w:t>поднимание</w:t>
      </w:r>
      <w:r w:rsidRPr="00C867DF">
        <w:rPr>
          <w:spacing w:val="-6"/>
          <w:sz w:val="24"/>
        </w:rPr>
        <w:t xml:space="preserve"> </w:t>
      </w:r>
      <w:r w:rsidRPr="00C867DF">
        <w:rPr>
          <w:sz w:val="24"/>
        </w:rPr>
        <w:t>ног</w:t>
      </w:r>
      <w:r w:rsidRPr="00C867DF">
        <w:rPr>
          <w:spacing w:val="-2"/>
          <w:sz w:val="24"/>
        </w:rPr>
        <w:t xml:space="preserve"> </w:t>
      </w:r>
      <w:r w:rsidRPr="00C867DF">
        <w:rPr>
          <w:sz w:val="24"/>
        </w:rPr>
        <w:t>в</w:t>
      </w:r>
      <w:r w:rsidRPr="00C867DF">
        <w:rPr>
          <w:spacing w:val="-7"/>
          <w:sz w:val="24"/>
        </w:rPr>
        <w:t xml:space="preserve"> </w:t>
      </w:r>
      <w:r w:rsidRPr="00C867DF">
        <w:rPr>
          <w:sz w:val="24"/>
        </w:rPr>
        <w:t>положении</w:t>
      </w:r>
      <w:r w:rsidRPr="00C867DF">
        <w:rPr>
          <w:spacing w:val="-2"/>
          <w:sz w:val="24"/>
        </w:rPr>
        <w:t xml:space="preserve"> </w:t>
      </w:r>
      <w:r w:rsidRPr="00C867DF">
        <w:rPr>
          <w:sz w:val="24"/>
        </w:rPr>
        <w:t>лежа</w:t>
      </w:r>
      <w:r w:rsidRPr="00C867DF">
        <w:rPr>
          <w:spacing w:val="-7"/>
          <w:sz w:val="24"/>
        </w:rPr>
        <w:t xml:space="preserve"> </w:t>
      </w:r>
      <w:r w:rsidRPr="00C867DF">
        <w:rPr>
          <w:sz w:val="24"/>
        </w:rPr>
        <w:t>на</w:t>
      </w:r>
      <w:r w:rsidRPr="00C867DF">
        <w:rPr>
          <w:spacing w:val="-6"/>
          <w:sz w:val="24"/>
        </w:rPr>
        <w:t xml:space="preserve"> </w:t>
      </w:r>
      <w:r w:rsidRPr="00C867DF">
        <w:rPr>
          <w:sz w:val="24"/>
        </w:rPr>
        <w:t>спине;</w:t>
      </w:r>
    </w:p>
    <w:p w14:paraId="0C805E42" w14:textId="77777777" w:rsidR="00A67394" w:rsidRPr="00C867DF" w:rsidRDefault="00A67394" w:rsidP="0019050C">
      <w:pPr>
        <w:pStyle w:val="ab"/>
        <w:numPr>
          <w:ilvl w:val="0"/>
          <w:numId w:val="51"/>
        </w:numPr>
        <w:tabs>
          <w:tab w:val="left" w:pos="988"/>
        </w:tabs>
        <w:ind w:left="133" w:right="156" w:firstLine="566"/>
        <w:rPr>
          <w:sz w:val="24"/>
        </w:rPr>
      </w:pPr>
      <w:r w:rsidRPr="00C867DF">
        <w:rPr>
          <w:spacing w:val="-1"/>
          <w:sz w:val="24"/>
        </w:rPr>
        <w:t>скоростно-силовые</w:t>
      </w:r>
      <w:r w:rsidRPr="00C867DF">
        <w:rPr>
          <w:spacing w:val="-16"/>
          <w:sz w:val="24"/>
        </w:rPr>
        <w:t xml:space="preserve"> </w:t>
      </w:r>
      <w:r w:rsidRPr="00C867DF">
        <w:rPr>
          <w:spacing w:val="-1"/>
          <w:sz w:val="24"/>
        </w:rPr>
        <w:t>качества:</w:t>
      </w:r>
      <w:r w:rsidRPr="00C867DF">
        <w:rPr>
          <w:spacing w:val="-12"/>
          <w:sz w:val="24"/>
        </w:rPr>
        <w:t xml:space="preserve"> </w:t>
      </w:r>
      <w:r w:rsidRPr="00C867DF">
        <w:rPr>
          <w:spacing w:val="-1"/>
          <w:sz w:val="24"/>
        </w:rPr>
        <w:t>прыжок</w:t>
      </w:r>
      <w:r w:rsidRPr="00C867DF">
        <w:rPr>
          <w:spacing w:val="-11"/>
          <w:sz w:val="24"/>
        </w:rPr>
        <w:t xml:space="preserve"> </w:t>
      </w:r>
      <w:r w:rsidRPr="00C867DF">
        <w:rPr>
          <w:spacing w:val="-1"/>
          <w:sz w:val="24"/>
        </w:rPr>
        <w:t>в</w:t>
      </w:r>
      <w:r w:rsidRPr="00C867DF">
        <w:rPr>
          <w:spacing w:val="-13"/>
          <w:sz w:val="24"/>
        </w:rPr>
        <w:t xml:space="preserve"> </w:t>
      </w:r>
      <w:r w:rsidRPr="00C867DF">
        <w:rPr>
          <w:spacing w:val="-1"/>
          <w:sz w:val="24"/>
        </w:rPr>
        <w:t>длину</w:t>
      </w:r>
      <w:r w:rsidRPr="00C867DF">
        <w:rPr>
          <w:spacing w:val="-12"/>
          <w:sz w:val="24"/>
        </w:rPr>
        <w:t xml:space="preserve"> </w:t>
      </w:r>
      <w:r w:rsidRPr="00C867DF">
        <w:rPr>
          <w:spacing w:val="-1"/>
          <w:sz w:val="24"/>
        </w:rPr>
        <w:t>с</w:t>
      </w:r>
      <w:r w:rsidRPr="00C867DF">
        <w:rPr>
          <w:spacing w:val="-17"/>
          <w:sz w:val="24"/>
        </w:rPr>
        <w:t xml:space="preserve"> </w:t>
      </w:r>
      <w:r w:rsidRPr="00C867DF">
        <w:rPr>
          <w:spacing w:val="-1"/>
          <w:sz w:val="24"/>
        </w:rPr>
        <w:t>места,</w:t>
      </w:r>
      <w:r w:rsidRPr="00C867DF">
        <w:rPr>
          <w:spacing w:val="-13"/>
          <w:sz w:val="24"/>
        </w:rPr>
        <w:t xml:space="preserve"> </w:t>
      </w:r>
      <w:r w:rsidRPr="00C867DF">
        <w:rPr>
          <w:sz w:val="24"/>
        </w:rPr>
        <w:t>бросок</w:t>
      </w:r>
      <w:r w:rsidRPr="00C867DF">
        <w:rPr>
          <w:spacing w:val="-12"/>
          <w:sz w:val="24"/>
        </w:rPr>
        <w:t xml:space="preserve"> </w:t>
      </w:r>
      <w:r w:rsidRPr="00C867DF">
        <w:rPr>
          <w:sz w:val="24"/>
        </w:rPr>
        <w:t>набивного</w:t>
      </w:r>
      <w:r w:rsidRPr="00C867DF">
        <w:rPr>
          <w:spacing w:val="-10"/>
          <w:sz w:val="24"/>
        </w:rPr>
        <w:t xml:space="preserve"> </w:t>
      </w:r>
      <w:r w:rsidRPr="00C867DF">
        <w:rPr>
          <w:sz w:val="24"/>
        </w:rPr>
        <w:t>мяча</w:t>
      </w:r>
      <w:r w:rsidRPr="00C867DF">
        <w:rPr>
          <w:spacing w:val="-13"/>
          <w:sz w:val="24"/>
        </w:rPr>
        <w:t xml:space="preserve"> </w:t>
      </w:r>
      <w:r w:rsidRPr="00C867DF">
        <w:rPr>
          <w:sz w:val="24"/>
        </w:rPr>
        <w:t>двумя</w:t>
      </w:r>
      <w:r w:rsidRPr="00C867DF">
        <w:rPr>
          <w:spacing w:val="-13"/>
          <w:sz w:val="24"/>
        </w:rPr>
        <w:t xml:space="preserve"> </w:t>
      </w:r>
      <w:r w:rsidRPr="00C867DF">
        <w:rPr>
          <w:sz w:val="24"/>
        </w:rPr>
        <w:t>руками</w:t>
      </w:r>
      <w:r w:rsidRPr="00C867DF">
        <w:rPr>
          <w:spacing w:val="-57"/>
          <w:sz w:val="24"/>
        </w:rPr>
        <w:t xml:space="preserve"> </w:t>
      </w:r>
      <w:r w:rsidRPr="00C867DF">
        <w:rPr>
          <w:sz w:val="24"/>
        </w:rPr>
        <w:t>из-за</w:t>
      </w:r>
      <w:r w:rsidRPr="00C867DF">
        <w:rPr>
          <w:spacing w:val="-5"/>
          <w:sz w:val="24"/>
        </w:rPr>
        <w:t xml:space="preserve"> </w:t>
      </w:r>
      <w:r w:rsidRPr="00C867DF">
        <w:rPr>
          <w:sz w:val="24"/>
        </w:rPr>
        <w:t>головы, метание</w:t>
      </w:r>
      <w:r w:rsidRPr="00C867DF">
        <w:rPr>
          <w:spacing w:val="-1"/>
          <w:sz w:val="24"/>
        </w:rPr>
        <w:t xml:space="preserve"> </w:t>
      </w:r>
      <w:r w:rsidRPr="00C867DF">
        <w:rPr>
          <w:sz w:val="24"/>
        </w:rPr>
        <w:t>легкого мяча</w:t>
      </w:r>
      <w:r w:rsidRPr="00C867DF">
        <w:rPr>
          <w:spacing w:val="-1"/>
          <w:sz w:val="24"/>
        </w:rPr>
        <w:t xml:space="preserve"> </w:t>
      </w:r>
      <w:r w:rsidRPr="00C867DF">
        <w:rPr>
          <w:sz w:val="24"/>
        </w:rPr>
        <w:t>на</w:t>
      </w:r>
      <w:r w:rsidRPr="00C867DF">
        <w:rPr>
          <w:spacing w:val="-1"/>
          <w:sz w:val="24"/>
        </w:rPr>
        <w:t xml:space="preserve"> </w:t>
      </w:r>
      <w:r w:rsidRPr="00C867DF">
        <w:rPr>
          <w:sz w:val="24"/>
        </w:rPr>
        <w:t>дальность;</w:t>
      </w:r>
    </w:p>
    <w:p w14:paraId="33ACCA31" w14:textId="77777777" w:rsidR="00A67394" w:rsidRPr="00C867DF" w:rsidRDefault="00A67394" w:rsidP="0019050C">
      <w:pPr>
        <w:pStyle w:val="ab"/>
        <w:numPr>
          <w:ilvl w:val="0"/>
          <w:numId w:val="51"/>
        </w:numPr>
        <w:tabs>
          <w:tab w:val="left" w:pos="986"/>
        </w:tabs>
        <w:spacing w:line="274" w:lineRule="exact"/>
        <w:ind w:hanging="287"/>
        <w:rPr>
          <w:sz w:val="24"/>
        </w:rPr>
      </w:pPr>
      <w:r w:rsidRPr="00C867DF">
        <w:rPr>
          <w:sz w:val="24"/>
        </w:rPr>
        <w:t>быстрота:</w:t>
      </w:r>
      <w:r w:rsidRPr="00C867DF">
        <w:rPr>
          <w:spacing w:val="-1"/>
          <w:sz w:val="24"/>
        </w:rPr>
        <w:t xml:space="preserve"> </w:t>
      </w:r>
      <w:r w:rsidRPr="00C867DF">
        <w:rPr>
          <w:sz w:val="24"/>
        </w:rPr>
        <w:t>бег</w:t>
      </w:r>
      <w:r w:rsidRPr="00C867DF">
        <w:rPr>
          <w:spacing w:val="-4"/>
          <w:sz w:val="24"/>
        </w:rPr>
        <w:t xml:space="preserve"> </w:t>
      </w:r>
      <w:r w:rsidRPr="00C867DF">
        <w:rPr>
          <w:sz w:val="24"/>
        </w:rPr>
        <w:t>на</w:t>
      </w:r>
      <w:r w:rsidRPr="00C867DF">
        <w:rPr>
          <w:spacing w:val="-4"/>
          <w:sz w:val="24"/>
        </w:rPr>
        <w:t xml:space="preserve"> </w:t>
      </w:r>
      <w:r w:rsidRPr="00C867DF">
        <w:rPr>
          <w:sz w:val="24"/>
        </w:rPr>
        <w:t>дистанции</w:t>
      </w:r>
      <w:r w:rsidRPr="00C867DF">
        <w:rPr>
          <w:spacing w:val="-2"/>
          <w:sz w:val="24"/>
        </w:rPr>
        <w:t xml:space="preserve"> </w:t>
      </w:r>
      <w:r w:rsidRPr="00C867DF">
        <w:rPr>
          <w:sz w:val="24"/>
        </w:rPr>
        <w:t>10</w:t>
      </w:r>
      <w:r w:rsidRPr="00C867DF">
        <w:rPr>
          <w:spacing w:val="-1"/>
          <w:sz w:val="24"/>
        </w:rPr>
        <w:t xml:space="preserve"> </w:t>
      </w:r>
      <w:r w:rsidRPr="00C867DF">
        <w:rPr>
          <w:sz w:val="24"/>
        </w:rPr>
        <w:t>метров</w:t>
      </w:r>
      <w:r w:rsidRPr="00C867DF">
        <w:rPr>
          <w:spacing w:val="-1"/>
          <w:sz w:val="24"/>
        </w:rPr>
        <w:t xml:space="preserve"> </w:t>
      </w:r>
      <w:r w:rsidRPr="00C867DF">
        <w:rPr>
          <w:sz w:val="24"/>
        </w:rPr>
        <w:t>схода</w:t>
      </w:r>
      <w:r w:rsidRPr="00C867DF">
        <w:rPr>
          <w:spacing w:val="-4"/>
          <w:sz w:val="24"/>
        </w:rPr>
        <w:t xml:space="preserve"> </w:t>
      </w:r>
      <w:r w:rsidRPr="00C867DF">
        <w:rPr>
          <w:sz w:val="24"/>
        </w:rPr>
        <w:t>и</w:t>
      </w:r>
      <w:r w:rsidRPr="00C867DF">
        <w:rPr>
          <w:spacing w:val="-5"/>
          <w:sz w:val="24"/>
        </w:rPr>
        <w:t xml:space="preserve"> </w:t>
      </w:r>
      <w:r w:rsidRPr="00C867DF">
        <w:rPr>
          <w:sz w:val="24"/>
        </w:rPr>
        <w:t>30</w:t>
      </w:r>
      <w:r w:rsidRPr="00C867DF">
        <w:rPr>
          <w:spacing w:val="-1"/>
          <w:sz w:val="24"/>
        </w:rPr>
        <w:t xml:space="preserve"> </w:t>
      </w:r>
      <w:r w:rsidRPr="00C867DF">
        <w:rPr>
          <w:sz w:val="24"/>
        </w:rPr>
        <w:t>м;</w:t>
      </w:r>
      <w:r w:rsidRPr="00C867DF">
        <w:rPr>
          <w:spacing w:val="-1"/>
          <w:sz w:val="24"/>
        </w:rPr>
        <w:t xml:space="preserve"> </w:t>
      </w:r>
      <w:r w:rsidRPr="00C867DF">
        <w:rPr>
          <w:sz w:val="24"/>
        </w:rPr>
        <w:t>«челночный</w:t>
      </w:r>
      <w:r w:rsidRPr="00C867DF">
        <w:rPr>
          <w:spacing w:val="-1"/>
          <w:sz w:val="24"/>
        </w:rPr>
        <w:t xml:space="preserve"> </w:t>
      </w:r>
      <w:r w:rsidRPr="00C867DF">
        <w:rPr>
          <w:sz w:val="24"/>
        </w:rPr>
        <w:t>бег»</w:t>
      </w:r>
      <w:r w:rsidRPr="00C867DF">
        <w:rPr>
          <w:spacing w:val="-5"/>
          <w:sz w:val="24"/>
        </w:rPr>
        <w:t xml:space="preserve"> </w:t>
      </w:r>
      <w:r w:rsidRPr="00C867DF">
        <w:rPr>
          <w:sz w:val="24"/>
        </w:rPr>
        <w:t>3X10</w:t>
      </w:r>
      <w:r w:rsidRPr="00C867DF">
        <w:rPr>
          <w:spacing w:val="-1"/>
          <w:sz w:val="24"/>
        </w:rPr>
        <w:t xml:space="preserve"> </w:t>
      </w:r>
      <w:r w:rsidRPr="00C867DF">
        <w:rPr>
          <w:sz w:val="24"/>
        </w:rPr>
        <w:t>м;</w:t>
      </w:r>
    </w:p>
    <w:p w14:paraId="06D586D5" w14:textId="77777777" w:rsidR="00A67394" w:rsidRPr="00C867DF" w:rsidRDefault="00A67394" w:rsidP="0019050C">
      <w:pPr>
        <w:pStyle w:val="ab"/>
        <w:numPr>
          <w:ilvl w:val="0"/>
          <w:numId w:val="51"/>
        </w:numPr>
        <w:tabs>
          <w:tab w:val="left" w:pos="986"/>
        </w:tabs>
        <w:ind w:hanging="287"/>
        <w:rPr>
          <w:sz w:val="24"/>
        </w:rPr>
      </w:pPr>
      <w:r w:rsidRPr="00C867DF">
        <w:rPr>
          <w:sz w:val="24"/>
        </w:rPr>
        <w:t>выносливость:</w:t>
      </w:r>
      <w:r w:rsidRPr="00C867DF">
        <w:rPr>
          <w:spacing w:val="-3"/>
          <w:sz w:val="24"/>
        </w:rPr>
        <w:t xml:space="preserve"> </w:t>
      </w:r>
      <w:r w:rsidRPr="00C867DF">
        <w:rPr>
          <w:sz w:val="24"/>
        </w:rPr>
        <w:t>бег</w:t>
      </w:r>
      <w:r w:rsidRPr="00C867DF">
        <w:rPr>
          <w:spacing w:val="-4"/>
          <w:sz w:val="24"/>
        </w:rPr>
        <w:t xml:space="preserve"> </w:t>
      </w:r>
      <w:r w:rsidRPr="00C867DF">
        <w:rPr>
          <w:sz w:val="24"/>
        </w:rPr>
        <w:t>на</w:t>
      </w:r>
      <w:r w:rsidRPr="00C867DF">
        <w:rPr>
          <w:spacing w:val="-6"/>
          <w:sz w:val="24"/>
        </w:rPr>
        <w:t xml:space="preserve"> </w:t>
      </w:r>
      <w:r w:rsidRPr="00C867DF">
        <w:rPr>
          <w:sz w:val="24"/>
        </w:rPr>
        <w:t>дистанции 90,</w:t>
      </w:r>
      <w:r w:rsidRPr="00C867DF">
        <w:rPr>
          <w:spacing w:val="-5"/>
          <w:sz w:val="24"/>
        </w:rPr>
        <w:t xml:space="preserve"> </w:t>
      </w:r>
      <w:r w:rsidRPr="00C867DF">
        <w:rPr>
          <w:sz w:val="24"/>
        </w:rPr>
        <w:t>120,</w:t>
      </w:r>
      <w:r w:rsidRPr="00C867DF">
        <w:rPr>
          <w:spacing w:val="-1"/>
          <w:sz w:val="24"/>
        </w:rPr>
        <w:t xml:space="preserve"> </w:t>
      </w:r>
      <w:r w:rsidRPr="00C867DF">
        <w:rPr>
          <w:sz w:val="24"/>
        </w:rPr>
        <w:t>150,</w:t>
      </w:r>
      <w:r w:rsidRPr="00C867DF">
        <w:rPr>
          <w:spacing w:val="-7"/>
          <w:sz w:val="24"/>
        </w:rPr>
        <w:t xml:space="preserve"> </w:t>
      </w:r>
      <w:r w:rsidRPr="00C867DF">
        <w:rPr>
          <w:sz w:val="24"/>
        </w:rPr>
        <w:t>300</w:t>
      </w:r>
      <w:r w:rsidRPr="00C867DF">
        <w:rPr>
          <w:spacing w:val="-1"/>
          <w:sz w:val="24"/>
        </w:rPr>
        <w:t xml:space="preserve"> </w:t>
      </w:r>
      <w:r w:rsidRPr="00C867DF">
        <w:rPr>
          <w:sz w:val="24"/>
        </w:rPr>
        <w:t>м</w:t>
      </w:r>
      <w:r w:rsidRPr="00C867DF">
        <w:rPr>
          <w:spacing w:val="-3"/>
          <w:sz w:val="24"/>
        </w:rPr>
        <w:t xml:space="preserve"> </w:t>
      </w:r>
      <w:r w:rsidRPr="00C867DF">
        <w:rPr>
          <w:sz w:val="24"/>
        </w:rPr>
        <w:t>(в</w:t>
      </w:r>
      <w:r w:rsidRPr="00C867DF">
        <w:rPr>
          <w:spacing w:val="-4"/>
          <w:sz w:val="24"/>
        </w:rPr>
        <w:t xml:space="preserve"> </w:t>
      </w:r>
      <w:r w:rsidRPr="00C867DF">
        <w:rPr>
          <w:sz w:val="24"/>
        </w:rPr>
        <w:t>зависимости</w:t>
      </w:r>
      <w:r w:rsidRPr="00C867DF">
        <w:rPr>
          <w:spacing w:val="-1"/>
          <w:sz w:val="24"/>
        </w:rPr>
        <w:t xml:space="preserve"> </w:t>
      </w:r>
      <w:r w:rsidRPr="00C867DF">
        <w:rPr>
          <w:sz w:val="24"/>
        </w:rPr>
        <w:t>от</w:t>
      </w:r>
      <w:r w:rsidRPr="00C867DF">
        <w:rPr>
          <w:spacing w:val="-2"/>
          <w:sz w:val="24"/>
        </w:rPr>
        <w:t xml:space="preserve"> </w:t>
      </w:r>
      <w:r w:rsidRPr="00C867DF">
        <w:rPr>
          <w:sz w:val="24"/>
        </w:rPr>
        <w:t>возраста</w:t>
      </w:r>
      <w:r w:rsidRPr="00C867DF">
        <w:rPr>
          <w:spacing w:val="-1"/>
          <w:sz w:val="24"/>
        </w:rPr>
        <w:t xml:space="preserve"> </w:t>
      </w:r>
      <w:r w:rsidRPr="00C867DF">
        <w:rPr>
          <w:sz w:val="24"/>
        </w:rPr>
        <w:t>детей);</w:t>
      </w:r>
    </w:p>
    <w:p w14:paraId="48A2425D" w14:textId="77777777" w:rsidR="00A67394" w:rsidRPr="00C867DF" w:rsidRDefault="00A67394" w:rsidP="0019050C">
      <w:pPr>
        <w:pStyle w:val="ab"/>
        <w:numPr>
          <w:ilvl w:val="0"/>
          <w:numId w:val="51"/>
        </w:numPr>
        <w:tabs>
          <w:tab w:val="left" w:pos="986"/>
        </w:tabs>
        <w:ind w:hanging="287"/>
        <w:rPr>
          <w:sz w:val="24"/>
        </w:rPr>
      </w:pPr>
      <w:r w:rsidRPr="00C867DF">
        <w:rPr>
          <w:sz w:val="24"/>
        </w:rPr>
        <w:t>ловкость:</w:t>
      </w:r>
      <w:r w:rsidRPr="00C867DF">
        <w:rPr>
          <w:spacing w:val="-7"/>
          <w:sz w:val="24"/>
        </w:rPr>
        <w:t xml:space="preserve"> </w:t>
      </w:r>
      <w:r w:rsidRPr="00C867DF">
        <w:rPr>
          <w:sz w:val="24"/>
        </w:rPr>
        <w:t>бег</w:t>
      </w:r>
      <w:r w:rsidRPr="00C867DF">
        <w:rPr>
          <w:spacing w:val="-8"/>
          <w:sz w:val="24"/>
        </w:rPr>
        <w:t xml:space="preserve"> </w:t>
      </w:r>
      <w:r w:rsidRPr="00C867DF">
        <w:rPr>
          <w:sz w:val="24"/>
        </w:rPr>
        <w:t>зигзагом,</w:t>
      </w:r>
      <w:r w:rsidRPr="00C867DF">
        <w:rPr>
          <w:spacing w:val="-7"/>
          <w:sz w:val="24"/>
        </w:rPr>
        <w:t xml:space="preserve"> </w:t>
      </w:r>
      <w:r w:rsidRPr="00C867DF">
        <w:rPr>
          <w:sz w:val="24"/>
        </w:rPr>
        <w:t>прыжки</w:t>
      </w:r>
      <w:r w:rsidRPr="00C867DF">
        <w:rPr>
          <w:spacing w:val="-4"/>
          <w:sz w:val="24"/>
        </w:rPr>
        <w:t xml:space="preserve"> </w:t>
      </w:r>
      <w:r w:rsidRPr="00C867DF">
        <w:rPr>
          <w:sz w:val="24"/>
        </w:rPr>
        <w:t>через</w:t>
      </w:r>
      <w:r w:rsidRPr="00C867DF">
        <w:rPr>
          <w:spacing w:val="-5"/>
          <w:sz w:val="24"/>
        </w:rPr>
        <w:t xml:space="preserve"> </w:t>
      </w:r>
      <w:r w:rsidRPr="00C867DF">
        <w:rPr>
          <w:sz w:val="24"/>
        </w:rPr>
        <w:t>скакалку;</w:t>
      </w:r>
    </w:p>
    <w:p w14:paraId="13D8D157" w14:textId="77777777" w:rsidR="00A67394" w:rsidRPr="00C867DF" w:rsidRDefault="00A67394" w:rsidP="0019050C">
      <w:pPr>
        <w:pStyle w:val="ab"/>
        <w:numPr>
          <w:ilvl w:val="0"/>
          <w:numId w:val="51"/>
        </w:numPr>
        <w:tabs>
          <w:tab w:val="left" w:pos="986"/>
        </w:tabs>
        <w:ind w:hanging="287"/>
        <w:rPr>
          <w:sz w:val="24"/>
        </w:rPr>
      </w:pPr>
      <w:r w:rsidRPr="00C867DF">
        <w:rPr>
          <w:sz w:val="24"/>
        </w:rPr>
        <w:t>гибкости:</w:t>
      </w:r>
      <w:r w:rsidRPr="00C867DF">
        <w:rPr>
          <w:spacing w:val="-8"/>
          <w:sz w:val="24"/>
        </w:rPr>
        <w:t xml:space="preserve"> </w:t>
      </w:r>
      <w:r w:rsidRPr="00C867DF">
        <w:rPr>
          <w:sz w:val="24"/>
        </w:rPr>
        <w:t>наклон</w:t>
      </w:r>
      <w:r w:rsidRPr="00C867DF">
        <w:rPr>
          <w:spacing w:val="-5"/>
          <w:sz w:val="24"/>
        </w:rPr>
        <w:t xml:space="preserve"> </w:t>
      </w:r>
      <w:r w:rsidRPr="00C867DF">
        <w:rPr>
          <w:sz w:val="24"/>
        </w:rPr>
        <w:t>туловища</w:t>
      </w:r>
      <w:r w:rsidRPr="00C867DF">
        <w:rPr>
          <w:spacing w:val="-6"/>
          <w:sz w:val="24"/>
        </w:rPr>
        <w:t xml:space="preserve"> </w:t>
      </w:r>
      <w:r w:rsidRPr="00C867DF">
        <w:rPr>
          <w:sz w:val="24"/>
        </w:rPr>
        <w:t>вперед</w:t>
      </w:r>
      <w:r w:rsidRPr="00C867DF">
        <w:rPr>
          <w:spacing w:val="-7"/>
          <w:sz w:val="24"/>
        </w:rPr>
        <w:t xml:space="preserve"> </w:t>
      </w:r>
      <w:r w:rsidRPr="00C867DF">
        <w:rPr>
          <w:sz w:val="24"/>
        </w:rPr>
        <w:t>на</w:t>
      </w:r>
      <w:r w:rsidRPr="00C867DF">
        <w:rPr>
          <w:spacing w:val="-5"/>
          <w:sz w:val="24"/>
        </w:rPr>
        <w:t xml:space="preserve"> </w:t>
      </w:r>
      <w:r w:rsidRPr="00C867DF">
        <w:rPr>
          <w:sz w:val="24"/>
        </w:rPr>
        <w:t>скамейке.</w:t>
      </w:r>
    </w:p>
    <w:p w14:paraId="7FE3AB20" w14:textId="77777777" w:rsidR="00A67394" w:rsidRPr="00C867DF" w:rsidRDefault="00A67394" w:rsidP="00A67394">
      <w:pPr>
        <w:pStyle w:val="a9"/>
        <w:spacing w:before="1"/>
        <w:ind w:left="133" w:right="128"/>
      </w:pPr>
      <w:r w:rsidRPr="00C867DF">
        <w:t>Обследование</w:t>
      </w:r>
      <w:r w:rsidRPr="00C867DF">
        <w:rPr>
          <w:spacing w:val="-6"/>
        </w:rPr>
        <w:t xml:space="preserve"> </w:t>
      </w:r>
      <w:r w:rsidRPr="00C867DF">
        <w:t>детей</w:t>
      </w:r>
      <w:r w:rsidRPr="00C867DF">
        <w:rPr>
          <w:spacing w:val="-3"/>
        </w:rPr>
        <w:t xml:space="preserve"> </w:t>
      </w:r>
      <w:r w:rsidRPr="00C867DF">
        <w:t>проводится</w:t>
      </w:r>
      <w:r w:rsidRPr="00C867DF">
        <w:rPr>
          <w:spacing w:val="-3"/>
        </w:rPr>
        <w:t xml:space="preserve"> </w:t>
      </w:r>
      <w:r w:rsidRPr="00C867DF">
        <w:t>как</w:t>
      </w:r>
      <w:r w:rsidRPr="00C867DF">
        <w:rPr>
          <w:spacing w:val="-4"/>
        </w:rPr>
        <w:t xml:space="preserve"> </w:t>
      </w:r>
      <w:r w:rsidRPr="00C867DF">
        <w:t>в</w:t>
      </w:r>
      <w:r w:rsidRPr="00C867DF">
        <w:rPr>
          <w:spacing w:val="-3"/>
        </w:rPr>
        <w:t xml:space="preserve"> </w:t>
      </w:r>
      <w:r w:rsidRPr="00C867DF">
        <w:t>помещении</w:t>
      </w:r>
      <w:r w:rsidRPr="00C867DF">
        <w:rPr>
          <w:spacing w:val="-4"/>
        </w:rPr>
        <w:t xml:space="preserve"> </w:t>
      </w:r>
      <w:r w:rsidRPr="00C867DF">
        <w:t>(физкультурный,</w:t>
      </w:r>
      <w:r w:rsidRPr="00C867DF">
        <w:rPr>
          <w:spacing w:val="-1"/>
        </w:rPr>
        <w:t xml:space="preserve"> </w:t>
      </w:r>
      <w:r w:rsidRPr="00C867DF">
        <w:t>музыкальный</w:t>
      </w:r>
      <w:r w:rsidRPr="00C867DF">
        <w:rPr>
          <w:spacing w:val="-4"/>
        </w:rPr>
        <w:t xml:space="preserve"> </w:t>
      </w:r>
      <w:r w:rsidRPr="00C867DF">
        <w:t>залы),</w:t>
      </w:r>
      <w:r w:rsidRPr="00C867DF">
        <w:rPr>
          <w:spacing w:val="-2"/>
        </w:rPr>
        <w:t xml:space="preserve"> </w:t>
      </w:r>
      <w:r w:rsidRPr="00C867DF">
        <w:t>так</w:t>
      </w:r>
      <w:r w:rsidRPr="00C867DF">
        <w:rPr>
          <w:spacing w:val="-4"/>
        </w:rPr>
        <w:t xml:space="preserve"> </w:t>
      </w:r>
      <w:r w:rsidRPr="00C867DF">
        <w:t>и</w:t>
      </w:r>
      <w:r w:rsidRPr="00C867DF">
        <w:rPr>
          <w:spacing w:val="-58"/>
        </w:rPr>
        <w:t xml:space="preserve"> </w:t>
      </w:r>
      <w:r w:rsidRPr="00C867DF">
        <w:t>на физкультурной площадке. На физкультурной площадке проводятся следующие тесты: метание</w:t>
      </w:r>
      <w:r w:rsidRPr="00C867DF">
        <w:rPr>
          <w:spacing w:val="1"/>
        </w:rPr>
        <w:t xml:space="preserve"> </w:t>
      </w:r>
      <w:r w:rsidRPr="00C867DF">
        <w:t>мяча</w:t>
      </w:r>
      <w:r w:rsidRPr="00C867DF">
        <w:rPr>
          <w:spacing w:val="-5"/>
        </w:rPr>
        <w:t xml:space="preserve"> </w:t>
      </w:r>
      <w:r w:rsidRPr="00C867DF">
        <w:t>на</w:t>
      </w:r>
      <w:r w:rsidRPr="00C867DF">
        <w:rPr>
          <w:spacing w:val="-1"/>
        </w:rPr>
        <w:t xml:space="preserve"> </w:t>
      </w:r>
      <w:r w:rsidRPr="00C867DF">
        <w:t>дальность,</w:t>
      </w:r>
      <w:r w:rsidRPr="00C867DF">
        <w:rPr>
          <w:spacing w:val="-1"/>
        </w:rPr>
        <w:t xml:space="preserve"> </w:t>
      </w:r>
      <w:r w:rsidRPr="00C867DF">
        <w:t>бег</w:t>
      </w:r>
      <w:r w:rsidRPr="00C867DF">
        <w:rPr>
          <w:spacing w:val="-3"/>
        </w:rPr>
        <w:t xml:space="preserve"> </w:t>
      </w:r>
      <w:r w:rsidRPr="00C867DF">
        <w:t>на</w:t>
      </w:r>
      <w:r w:rsidRPr="00C867DF">
        <w:rPr>
          <w:spacing w:val="-2"/>
        </w:rPr>
        <w:t xml:space="preserve"> </w:t>
      </w:r>
      <w:r w:rsidRPr="00C867DF">
        <w:t>дистанции:</w:t>
      </w:r>
      <w:r w:rsidRPr="00C867DF">
        <w:rPr>
          <w:spacing w:val="1"/>
        </w:rPr>
        <w:t xml:space="preserve"> </w:t>
      </w:r>
      <w:r w:rsidRPr="00C867DF">
        <w:t>10,</w:t>
      </w:r>
      <w:r w:rsidRPr="00C867DF">
        <w:rPr>
          <w:spacing w:val="-1"/>
        </w:rPr>
        <w:t xml:space="preserve"> </w:t>
      </w:r>
      <w:r w:rsidRPr="00C867DF">
        <w:t>30, 90,</w:t>
      </w:r>
      <w:r w:rsidRPr="00C867DF">
        <w:rPr>
          <w:spacing w:val="-1"/>
        </w:rPr>
        <w:t xml:space="preserve"> </w:t>
      </w:r>
      <w:r w:rsidRPr="00C867DF">
        <w:t>120, 150,</w:t>
      </w:r>
      <w:r w:rsidRPr="00C867DF">
        <w:rPr>
          <w:spacing w:val="-1"/>
        </w:rPr>
        <w:t xml:space="preserve"> </w:t>
      </w:r>
      <w:r w:rsidRPr="00C867DF">
        <w:t>300 м,</w:t>
      </w:r>
      <w:r w:rsidRPr="00C867DF">
        <w:rPr>
          <w:spacing w:val="-1"/>
        </w:rPr>
        <w:t xml:space="preserve"> </w:t>
      </w:r>
      <w:r w:rsidRPr="00C867DF">
        <w:t>«челночный</w:t>
      </w:r>
      <w:r w:rsidRPr="00C867DF">
        <w:rPr>
          <w:spacing w:val="1"/>
        </w:rPr>
        <w:t xml:space="preserve"> </w:t>
      </w:r>
      <w:r w:rsidRPr="00C867DF">
        <w:t>бег»</w:t>
      </w:r>
      <w:r w:rsidRPr="00C867DF">
        <w:rPr>
          <w:spacing w:val="-2"/>
        </w:rPr>
        <w:t xml:space="preserve"> </w:t>
      </w:r>
      <w:r w:rsidRPr="00C867DF">
        <w:t>3 х10</w:t>
      </w:r>
      <w:r w:rsidRPr="00C867DF">
        <w:rPr>
          <w:spacing w:val="-4"/>
        </w:rPr>
        <w:t xml:space="preserve"> </w:t>
      </w:r>
      <w:r w:rsidRPr="00C867DF">
        <w:t>м.</w:t>
      </w:r>
    </w:p>
    <w:p w14:paraId="5C28F77D" w14:textId="77777777" w:rsidR="00A67394" w:rsidRPr="00C867DF" w:rsidRDefault="00A67394" w:rsidP="00A67394">
      <w:pPr>
        <w:pStyle w:val="a9"/>
        <w:ind w:left="133" w:right="129"/>
      </w:pPr>
      <w:r w:rsidRPr="00C867DF">
        <w:t>Обследование необходимо проводить в течение нескольких дней, весной и осенью, в теплое</w:t>
      </w:r>
      <w:r w:rsidRPr="00C867DF">
        <w:rPr>
          <w:spacing w:val="1"/>
        </w:rPr>
        <w:t xml:space="preserve"> </w:t>
      </w:r>
      <w:r w:rsidRPr="00C867DF">
        <w:t>время</w:t>
      </w:r>
      <w:r w:rsidRPr="00C867DF">
        <w:rPr>
          <w:spacing w:val="-7"/>
        </w:rPr>
        <w:t xml:space="preserve"> </w:t>
      </w:r>
      <w:r w:rsidRPr="00C867DF">
        <w:t>года.</w:t>
      </w:r>
      <w:r w:rsidRPr="00C867DF">
        <w:rPr>
          <w:spacing w:val="-5"/>
        </w:rPr>
        <w:t xml:space="preserve"> </w:t>
      </w:r>
      <w:r w:rsidRPr="00C867DF">
        <w:t>Одежда</w:t>
      </w:r>
      <w:r w:rsidRPr="00C867DF">
        <w:rPr>
          <w:spacing w:val="-8"/>
        </w:rPr>
        <w:t xml:space="preserve"> </w:t>
      </w:r>
      <w:r w:rsidRPr="00C867DF">
        <w:t>должна</w:t>
      </w:r>
      <w:r w:rsidRPr="00C867DF">
        <w:rPr>
          <w:spacing w:val="-6"/>
        </w:rPr>
        <w:t xml:space="preserve"> </w:t>
      </w:r>
      <w:r w:rsidRPr="00C867DF">
        <w:t>быть</w:t>
      </w:r>
      <w:r w:rsidRPr="00C867DF">
        <w:rPr>
          <w:spacing w:val="-4"/>
        </w:rPr>
        <w:t xml:space="preserve"> </w:t>
      </w:r>
      <w:r w:rsidRPr="00C867DF">
        <w:t>удобной,</w:t>
      </w:r>
      <w:r w:rsidRPr="00C867DF">
        <w:rPr>
          <w:spacing w:val="-4"/>
        </w:rPr>
        <w:t xml:space="preserve"> </w:t>
      </w:r>
      <w:r w:rsidRPr="00C867DF">
        <w:t>легкой</w:t>
      </w:r>
      <w:r w:rsidRPr="00C867DF">
        <w:rPr>
          <w:spacing w:val="-3"/>
        </w:rPr>
        <w:t xml:space="preserve"> </w:t>
      </w:r>
      <w:r w:rsidRPr="00C867DF">
        <w:t>и</w:t>
      </w:r>
      <w:r w:rsidRPr="00C867DF">
        <w:rPr>
          <w:spacing w:val="-5"/>
        </w:rPr>
        <w:t xml:space="preserve"> </w:t>
      </w:r>
      <w:r w:rsidRPr="00C867DF">
        <w:t>чистой</w:t>
      </w:r>
      <w:r w:rsidRPr="00C867DF">
        <w:rPr>
          <w:spacing w:val="-3"/>
        </w:rPr>
        <w:t xml:space="preserve"> </w:t>
      </w:r>
      <w:r w:rsidRPr="00C867DF">
        <w:t>(не</w:t>
      </w:r>
      <w:r w:rsidRPr="00C867DF">
        <w:rPr>
          <w:spacing w:val="-8"/>
        </w:rPr>
        <w:t xml:space="preserve"> </w:t>
      </w:r>
      <w:r w:rsidRPr="00C867DF">
        <w:t>из</w:t>
      </w:r>
      <w:r w:rsidRPr="00C867DF">
        <w:rPr>
          <w:spacing w:val="-5"/>
        </w:rPr>
        <w:t xml:space="preserve"> </w:t>
      </w:r>
      <w:r w:rsidRPr="00C867DF">
        <w:t>синтетики).</w:t>
      </w:r>
      <w:r w:rsidRPr="00C867DF">
        <w:rPr>
          <w:spacing w:val="-6"/>
        </w:rPr>
        <w:t xml:space="preserve"> </w:t>
      </w:r>
      <w:r w:rsidRPr="00C867DF">
        <w:t>На</w:t>
      </w:r>
      <w:r w:rsidRPr="00C867DF">
        <w:rPr>
          <w:spacing w:val="-8"/>
        </w:rPr>
        <w:t xml:space="preserve"> </w:t>
      </w:r>
      <w:r w:rsidRPr="00C867DF">
        <w:t>открытом</w:t>
      </w:r>
      <w:r w:rsidRPr="00C867DF">
        <w:rPr>
          <w:spacing w:val="-6"/>
        </w:rPr>
        <w:t xml:space="preserve"> </w:t>
      </w:r>
      <w:r w:rsidRPr="00C867DF">
        <w:t>воздухе</w:t>
      </w:r>
      <w:r w:rsidRPr="00C867DF">
        <w:rPr>
          <w:spacing w:val="-58"/>
        </w:rPr>
        <w:t xml:space="preserve"> </w:t>
      </w:r>
      <w:r w:rsidRPr="00C867DF">
        <w:t>заниматься</w:t>
      </w:r>
      <w:r w:rsidRPr="00C867DF">
        <w:rPr>
          <w:spacing w:val="-6"/>
        </w:rPr>
        <w:t xml:space="preserve"> </w:t>
      </w:r>
      <w:r w:rsidRPr="00C867DF">
        <w:t>детям</w:t>
      </w:r>
      <w:r w:rsidRPr="00C867DF">
        <w:rPr>
          <w:spacing w:val="-6"/>
        </w:rPr>
        <w:t xml:space="preserve"> </w:t>
      </w:r>
      <w:r w:rsidRPr="00C867DF">
        <w:t>лучше</w:t>
      </w:r>
      <w:r w:rsidRPr="00C867DF">
        <w:rPr>
          <w:spacing w:val="-7"/>
        </w:rPr>
        <w:t xml:space="preserve"> </w:t>
      </w:r>
      <w:r w:rsidRPr="00C867DF">
        <w:t>в</w:t>
      </w:r>
      <w:r w:rsidRPr="00C867DF">
        <w:rPr>
          <w:spacing w:val="-7"/>
        </w:rPr>
        <w:t xml:space="preserve"> </w:t>
      </w:r>
      <w:r w:rsidRPr="00C867DF">
        <w:t>костюме,</w:t>
      </w:r>
      <w:r w:rsidRPr="00C867DF">
        <w:rPr>
          <w:spacing w:val="-6"/>
        </w:rPr>
        <w:t xml:space="preserve"> </w:t>
      </w:r>
      <w:r w:rsidRPr="00C867DF">
        <w:t>обувь</w:t>
      </w:r>
      <w:r w:rsidRPr="00C867DF">
        <w:rPr>
          <w:spacing w:val="-7"/>
        </w:rPr>
        <w:t xml:space="preserve"> </w:t>
      </w:r>
      <w:r w:rsidRPr="00C867DF">
        <w:t>должна</w:t>
      </w:r>
      <w:r w:rsidRPr="00C867DF">
        <w:rPr>
          <w:spacing w:val="-7"/>
        </w:rPr>
        <w:t xml:space="preserve"> </w:t>
      </w:r>
      <w:r w:rsidRPr="00C867DF">
        <w:t>быть</w:t>
      </w:r>
      <w:r w:rsidRPr="00C867DF">
        <w:rPr>
          <w:spacing w:val="-7"/>
        </w:rPr>
        <w:t xml:space="preserve"> </w:t>
      </w:r>
      <w:r w:rsidRPr="00C867DF">
        <w:t>на</w:t>
      </w:r>
      <w:r w:rsidRPr="00C867DF">
        <w:rPr>
          <w:spacing w:val="-7"/>
        </w:rPr>
        <w:t xml:space="preserve"> </w:t>
      </w:r>
      <w:r w:rsidRPr="00C867DF">
        <w:t>резиновой</w:t>
      </w:r>
      <w:r w:rsidRPr="00C867DF">
        <w:rPr>
          <w:spacing w:val="-9"/>
        </w:rPr>
        <w:t xml:space="preserve"> </w:t>
      </w:r>
      <w:r w:rsidRPr="00C867DF">
        <w:t>подошве,</w:t>
      </w:r>
      <w:r w:rsidRPr="00C867DF">
        <w:rPr>
          <w:spacing w:val="-6"/>
        </w:rPr>
        <w:t xml:space="preserve"> </w:t>
      </w:r>
      <w:r w:rsidRPr="00C867DF">
        <w:t>в</w:t>
      </w:r>
      <w:r w:rsidRPr="00C867DF">
        <w:rPr>
          <w:spacing w:val="-7"/>
        </w:rPr>
        <w:t xml:space="preserve"> </w:t>
      </w:r>
      <w:r w:rsidRPr="00C867DF">
        <w:t>помещении</w:t>
      </w:r>
      <w:r w:rsidRPr="00C867DF">
        <w:rPr>
          <w:spacing w:val="-9"/>
        </w:rPr>
        <w:t xml:space="preserve"> </w:t>
      </w:r>
      <w:r w:rsidRPr="00C867DF">
        <w:t>форма</w:t>
      </w:r>
      <w:r w:rsidRPr="00C867DF">
        <w:rPr>
          <w:spacing w:val="-57"/>
        </w:rPr>
        <w:t xml:space="preserve"> </w:t>
      </w:r>
      <w:r w:rsidRPr="00C867DF">
        <w:t>иная</w:t>
      </w:r>
      <w:r w:rsidRPr="00C867DF">
        <w:rPr>
          <w:spacing w:val="-1"/>
        </w:rPr>
        <w:t xml:space="preserve"> </w:t>
      </w:r>
      <w:r w:rsidRPr="00C867DF">
        <w:t>-</w:t>
      </w:r>
      <w:r w:rsidRPr="00C867DF">
        <w:rPr>
          <w:spacing w:val="-1"/>
        </w:rPr>
        <w:t xml:space="preserve"> </w:t>
      </w:r>
      <w:r w:rsidRPr="00C867DF">
        <w:t>спортивные</w:t>
      </w:r>
      <w:r w:rsidRPr="00C867DF">
        <w:rPr>
          <w:spacing w:val="-4"/>
        </w:rPr>
        <w:t xml:space="preserve"> </w:t>
      </w:r>
      <w:r w:rsidRPr="00C867DF">
        <w:t>шорты, майка, спортивная</w:t>
      </w:r>
      <w:r w:rsidRPr="00C867DF">
        <w:rPr>
          <w:spacing w:val="-3"/>
        </w:rPr>
        <w:t xml:space="preserve"> </w:t>
      </w:r>
      <w:r w:rsidRPr="00C867DF">
        <w:t>обувь.</w:t>
      </w:r>
    </w:p>
    <w:p w14:paraId="2AAB62D5" w14:textId="77777777" w:rsidR="00A67394" w:rsidRPr="00C867DF" w:rsidRDefault="00A67394" w:rsidP="00A67394">
      <w:pPr>
        <w:pStyle w:val="a9"/>
        <w:ind w:left="133" w:right="126"/>
      </w:pPr>
      <w:r w:rsidRPr="00C867DF">
        <w:t>Измерение</w:t>
      </w:r>
      <w:r w:rsidRPr="00C867DF">
        <w:rPr>
          <w:spacing w:val="-15"/>
        </w:rPr>
        <w:t xml:space="preserve"> </w:t>
      </w:r>
      <w:r w:rsidRPr="00C867DF">
        <w:t>физической</w:t>
      </w:r>
      <w:r w:rsidRPr="00C867DF">
        <w:rPr>
          <w:spacing w:val="-14"/>
        </w:rPr>
        <w:t xml:space="preserve"> </w:t>
      </w:r>
      <w:r w:rsidRPr="00C867DF">
        <w:t>подготовленности</w:t>
      </w:r>
      <w:r w:rsidRPr="00C867DF">
        <w:rPr>
          <w:spacing w:val="-12"/>
        </w:rPr>
        <w:t xml:space="preserve"> </w:t>
      </w:r>
      <w:r w:rsidRPr="00C867DF">
        <w:t>проводится</w:t>
      </w:r>
      <w:r w:rsidRPr="00C867DF">
        <w:rPr>
          <w:spacing w:val="-13"/>
        </w:rPr>
        <w:t xml:space="preserve"> </w:t>
      </w:r>
      <w:r w:rsidRPr="00C867DF">
        <w:t>воспитателем</w:t>
      </w:r>
      <w:r w:rsidRPr="00C867DF">
        <w:rPr>
          <w:spacing w:val="-13"/>
        </w:rPr>
        <w:t xml:space="preserve"> </w:t>
      </w:r>
      <w:r w:rsidRPr="00C867DF">
        <w:t>вместе</w:t>
      </w:r>
      <w:r w:rsidRPr="00C867DF">
        <w:rPr>
          <w:spacing w:val="-14"/>
        </w:rPr>
        <w:t xml:space="preserve"> </w:t>
      </w:r>
      <w:r w:rsidRPr="00C867DF">
        <w:t>с</w:t>
      </w:r>
      <w:r w:rsidRPr="00C867DF">
        <w:rPr>
          <w:spacing w:val="-14"/>
        </w:rPr>
        <w:t xml:space="preserve"> </w:t>
      </w:r>
      <w:r w:rsidRPr="00C867DF">
        <w:t>инструктором</w:t>
      </w:r>
      <w:r w:rsidRPr="00C867DF">
        <w:rPr>
          <w:spacing w:val="-10"/>
        </w:rPr>
        <w:t xml:space="preserve"> </w:t>
      </w:r>
      <w:r w:rsidRPr="00C867DF">
        <w:t>по</w:t>
      </w:r>
      <w:r w:rsidRPr="00C867DF">
        <w:rPr>
          <w:spacing w:val="-58"/>
        </w:rPr>
        <w:t xml:space="preserve"> </w:t>
      </w:r>
      <w:r w:rsidRPr="00C867DF">
        <w:t>физическому</w:t>
      </w:r>
      <w:r w:rsidRPr="00C867DF">
        <w:rPr>
          <w:spacing w:val="-5"/>
        </w:rPr>
        <w:t xml:space="preserve"> </w:t>
      </w:r>
      <w:r w:rsidRPr="00C867DF">
        <w:t>воспитанию.</w:t>
      </w:r>
      <w:r w:rsidRPr="00C867DF">
        <w:rPr>
          <w:spacing w:val="-7"/>
        </w:rPr>
        <w:t xml:space="preserve"> </w:t>
      </w:r>
      <w:r w:rsidRPr="00C867DF">
        <w:t>Все</w:t>
      </w:r>
      <w:r w:rsidRPr="00C867DF">
        <w:rPr>
          <w:spacing w:val="-7"/>
        </w:rPr>
        <w:t xml:space="preserve"> </w:t>
      </w:r>
      <w:r w:rsidRPr="00C867DF">
        <w:t>данные</w:t>
      </w:r>
      <w:r w:rsidRPr="00C867DF">
        <w:rPr>
          <w:spacing w:val="-9"/>
        </w:rPr>
        <w:t xml:space="preserve"> </w:t>
      </w:r>
      <w:r w:rsidRPr="00C867DF">
        <w:t>обследования</w:t>
      </w:r>
      <w:r w:rsidRPr="00C867DF">
        <w:rPr>
          <w:spacing w:val="-7"/>
        </w:rPr>
        <w:t xml:space="preserve"> </w:t>
      </w:r>
      <w:r w:rsidRPr="00C867DF">
        <w:t>заносятся</w:t>
      </w:r>
      <w:r w:rsidRPr="00C867DF">
        <w:rPr>
          <w:spacing w:val="-7"/>
        </w:rPr>
        <w:t xml:space="preserve"> </w:t>
      </w:r>
      <w:r w:rsidRPr="00C867DF">
        <w:t>в</w:t>
      </w:r>
      <w:r w:rsidRPr="00C867DF">
        <w:rPr>
          <w:spacing w:val="-6"/>
        </w:rPr>
        <w:t xml:space="preserve"> </w:t>
      </w:r>
      <w:r w:rsidRPr="00C867DF">
        <w:t>диагностическую</w:t>
      </w:r>
      <w:r w:rsidRPr="00C867DF">
        <w:rPr>
          <w:spacing w:val="-6"/>
        </w:rPr>
        <w:t xml:space="preserve"> </w:t>
      </w:r>
      <w:r w:rsidRPr="00C867DF">
        <w:t>карту</w:t>
      </w:r>
      <w:r w:rsidRPr="00C867DF">
        <w:rPr>
          <w:spacing w:val="-7"/>
        </w:rPr>
        <w:t xml:space="preserve"> </w:t>
      </w:r>
      <w:r w:rsidRPr="00C867DF">
        <w:t>по</w:t>
      </w:r>
      <w:r w:rsidRPr="00C867DF">
        <w:rPr>
          <w:spacing w:val="-11"/>
        </w:rPr>
        <w:t xml:space="preserve"> </w:t>
      </w:r>
      <w:r w:rsidRPr="00C867DF">
        <w:t>каждой</w:t>
      </w:r>
      <w:r w:rsidRPr="00C867DF">
        <w:rPr>
          <w:spacing w:val="-57"/>
        </w:rPr>
        <w:t xml:space="preserve"> </w:t>
      </w:r>
      <w:r w:rsidRPr="00C867DF">
        <w:t>возрастной группе</w:t>
      </w:r>
      <w:r w:rsidRPr="00C867DF">
        <w:rPr>
          <w:spacing w:val="-1"/>
        </w:rPr>
        <w:t xml:space="preserve"> </w:t>
      </w:r>
      <w:r w:rsidRPr="00C867DF">
        <w:t>отдельно:</w:t>
      </w:r>
    </w:p>
    <w:p w14:paraId="0BFB58DA" w14:textId="77777777" w:rsidR="00A67394" w:rsidRPr="00C867DF" w:rsidRDefault="00A67394" w:rsidP="00A67394">
      <w:pPr>
        <w:pStyle w:val="a9"/>
        <w:ind w:left="699"/>
      </w:pPr>
      <w:r w:rsidRPr="00C867DF">
        <w:rPr>
          <w:u w:val="single"/>
        </w:rPr>
        <w:t>Диагностика</w:t>
      </w:r>
      <w:r w:rsidRPr="00C867DF">
        <w:rPr>
          <w:spacing w:val="-9"/>
          <w:u w:val="single"/>
        </w:rPr>
        <w:t xml:space="preserve"> </w:t>
      </w:r>
      <w:r w:rsidRPr="00C867DF">
        <w:rPr>
          <w:u w:val="single"/>
        </w:rPr>
        <w:t>физического</w:t>
      </w:r>
      <w:r w:rsidRPr="00C867DF">
        <w:rPr>
          <w:spacing w:val="-8"/>
          <w:u w:val="single"/>
        </w:rPr>
        <w:t xml:space="preserve"> </w:t>
      </w:r>
      <w:r w:rsidRPr="00C867DF">
        <w:rPr>
          <w:u w:val="single"/>
        </w:rPr>
        <w:t>развития</w:t>
      </w:r>
    </w:p>
    <w:p w14:paraId="448C6402" w14:textId="77777777" w:rsidR="00A67394" w:rsidRPr="00C867DF" w:rsidRDefault="00A67394" w:rsidP="00A67394">
      <w:pPr>
        <w:pStyle w:val="a9"/>
        <w:spacing w:before="3"/>
        <w:ind w:left="133" w:right="133"/>
      </w:pPr>
      <w:r w:rsidRPr="00C867DF">
        <w:t>Для проведения антропологических измерений необходимо предоставить комнату, в которой</w:t>
      </w:r>
      <w:r w:rsidRPr="00C867DF">
        <w:rPr>
          <w:spacing w:val="-57"/>
        </w:rPr>
        <w:t xml:space="preserve"> </w:t>
      </w:r>
      <w:r w:rsidRPr="00C867DF">
        <w:t>поддерживалась бы температура зоны комфорта (22-24°С). Все измерения проводятся на правой</w:t>
      </w:r>
      <w:r w:rsidRPr="00C867DF">
        <w:rPr>
          <w:spacing w:val="1"/>
        </w:rPr>
        <w:t xml:space="preserve"> </w:t>
      </w:r>
      <w:r w:rsidRPr="00C867DF">
        <w:t>стороне</w:t>
      </w:r>
      <w:r w:rsidRPr="00C867DF">
        <w:rPr>
          <w:spacing w:val="-6"/>
        </w:rPr>
        <w:t xml:space="preserve"> </w:t>
      </w:r>
      <w:r w:rsidRPr="00C867DF">
        <w:t>тела</w:t>
      </w:r>
      <w:r w:rsidRPr="00C867DF">
        <w:rPr>
          <w:spacing w:val="-6"/>
        </w:rPr>
        <w:t xml:space="preserve"> </w:t>
      </w:r>
      <w:r w:rsidRPr="00C867DF">
        <w:t>ребенка.</w:t>
      </w:r>
      <w:r w:rsidRPr="00C867DF">
        <w:rPr>
          <w:spacing w:val="-2"/>
        </w:rPr>
        <w:t xml:space="preserve"> </w:t>
      </w:r>
      <w:r w:rsidRPr="00C867DF">
        <w:t>Для</w:t>
      </w:r>
      <w:r w:rsidRPr="00C867DF">
        <w:rPr>
          <w:spacing w:val="-3"/>
        </w:rPr>
        <w:t xml:space="preserve"> </w:t>
      </w:r>
      <w:r w:rsidRPr="00C867DF">
        <w:t>проведения</w:t>
      </w:r>
      <w:r w:rsidRPr="00C867DF">
        <w:rPr>
          <w:spacing w:val="-4"/>
        </w:rPr>
        <w:t xml:space="preserve"> </w:t>
      </w:r>
      <w:r w:rsidRPr="00C867DF">
        <w:t>измерений</w:t>
      </w:r>
      <w:r w:rsidRPr="00C867DF">
        <w:rPr>
          <w:spacing w:val="-5"/>
        </w:rPr>
        <w:t xml:space="preserve"> </w:t>
      </w:r>
      <w:r w:rsidRPr="00C867DF">
        <w:t>необходимо:</w:t>
      </w:r>
      <w:r w:rsidRPr="00C867DF">
        <w:rPr>
          <w:spacing w:val="-3"/>
        </w:rPr>
        <w:t xml:space="preserve"> </w:t>
      </w:r>
      <w:r w:rsidRPr="00C867DF">
        <w:t>ростомер</w:t>
      </w:r>
      <w:r w:rsidRPr="00C867DF">
        <w:rPr>
          <w:spacing w:val="1"/>
        </w:rPr>
        <w:t xml:space="preserve"> </w:t>
      </w:r>
      <w:r w:rsidRPr="00C867DF">
        <w:t>-</w:t>
      </w:r>
      <w:r w:rsidRPr="00C867DF">
        <w:rPr>
          <w:spacing w:val="-6"/>
        </w:rPr>
        <w:t xml:space="preserve"> </w:t>
      </w:r>
      <w:r w:rsidRPr="00C867DF">
        <w:t>1</w:t>
      </w:r>
      <w:r w:rsidRPr="00C867DF">
        <w:rPr>
          <w:spacing w:val="-2"/>
        </w:rPr>
        <w:t xml:space="preserve"> </w:t>
      </w:r>
      <w:r w:rsidRPr="00C867DF">
        <w:t>шт.,</w:t>
      </w:r>
      <w:r w:rsidRPr="00C867DF">
        <w:rPr>
          <w:spacing w:val="-3"/>
        </w:rPr>
        <w:t xml:space="preserve"> </w:t>
      </w:r>
      <w:r w:rsidRPr="00C867DF">
        <w:t>весы</w:t>
      </w:r>
      <w:r w:rsidRPr="00C867DF">
        <w:rPr>
          <w:spacing w:val="-3"/>
        </w:rPr>
        <w:t xml:space="preserve"> </w:t>
      </w:r>
      <w:r w:rsidRPr="00C867DF">
        <w:t>медицинские</w:t>
      </w:r>
    </w:p>
    <w:p w14:paraId="58E57F23" w14:textId="77777777" w:rsidR="00A67394" w:rsidRPr="00C867DF" w:rsidRDefault="00A67394" w:rsidP="00A67394">
      <w:pPr>
        <w:pStyle w:val="a9"/>
        <w:ind w:left="133"/>
      </w:pPr>
      <w:r w:rsidRPr="00C867DF">
        <w:t>-</w:t>
      </w:r>
      <w:r w:rsidRPr="00C867DF">
        <w:rPr>
          <w:spacing w:val="-5"/>
        </w:rPr>
        <w:t xml:space="preserve"> </w:t>
      </w:r>
      <w:r w:rsidRPr="00C867DF">
        <w:t>1 шт.,</w:t>
      </w:r>
      <w:r w:rsidRPr="00C867DF">
        <w:rPr>
          <w:spacing w:val="-1"/>
        </w:rPr>
        <w:t xml:space="preserve"> </w:t>
      </w:r>
      <w:r w:rsidRPr="00C867DF">
        <w:t>сантиметровую ленту</w:t>
      </w:r>
      <w:r w:rsidRPr="00C867DF">
        <w:rPr>
          <w:spacing w:val="1"/>
        </w:rPr>
        <w:t xml:space="preserve"> </w:t>
      </w:r>
      <w:r w:rsidRPr="00C867DF">
        <w:t>-</w:t>
      </w:r>
      <w:r w:rsidRPr="00C867DF">
        <w:rPr>
          <w:spacing w:val="-1"/>
        </w:rPr>
        <w:t xml:space="preserve"> </w:t>
      </w:r>
      <w:r w:rsidRPr="00C867DF">
        <w:t>2</w:t>
      </w:r>
      <w:r w:rsidRPr="00C867DF">
        <w:rPr>
          <w:spacing w:val="-1"/>
        </w:rPr>
        <w:t xml:space="preserve"> </w:t>
      </w:r>
      <w:r w:rsidRPr="00C867DF">
        <w:t>шт.</w:t>
      </w:r>
    </w:p>
    <w:p w14:paraId="774B3675" w14:textId="77777777" w:rsidR="00A67394" w:rsidRPr="00C867DF" w:rsidRDefault="00A67394" w:rsidP="00A67394">
      <w:pPr>
        <w:pStyle w:val="a9"/>
        <w:ind w:left="133" w:right="132"/>
      </w:pPr>
      <w:r w:rsidRPr="00C867DF">
        <w:rPr>
          <w:i/>
        </w:rPr>
        <w:t>Измерение</w:t>
      </w:r>
      <w:r w:rsidRPr="00C867DF">
        <w:rPr>
          <w:i/>
          <w:spacing w:val="1"/>
        </w:rPr>
        <w:t xml:space="preserve"> </w:t>
      </w:r>
      <w:r w:rsidRPr="00C867DF">
        <w:rPr>
          <w:i/>
        </w:rPr>
        <w:t>длины</w:t>
      </w:r>
      <w:r w:rsidRPr="00C867DF">
        <w:rPr>
          <w:i/>
          <w:spacing w:val="1"/>
        </w:rPr>
        <w:t xml:space="preserve"> </w:t>
      </w:r>
      <w:r w:rsidRPr="00C867DF">
        <w:rPr>
          <w:i/>
        </w:rPr>
        <w:t>тела</w:t>
      </w:r>
      <w:r w:rsidRPr="00C867DF">
        <w:t>.</w:t>
      </w:r>
      <w:r w:rsidRPr="00C867DF">
        <w:rPr>
          <w:spacing w:val="1"/>
        </w:rPr>
        <w:t xml:space="preserve"> </w:t>
      </w:r>
      <w:r w:rsidRPr="00C867DF">
        <w:t>Длина</w:t>
      </w:r>
      <w:r w:rsidRPr="00C867DF">
        <w:rPr>
          <w:spacing w:val="1"/>
        </w:rPr>
        <w:t xml:space="preserve"> </w:t>
      </w:r>
      <w:r w:rsidRPr="00C867DF">
        <w:t>тела</w:t>
      </w:r>
      <w:r w:rsidRPr="00C867DF">
        <w:rPr>
          <w:spacing w:val="1"/>
        </w:rPr>
        <w:t xml:space="preserve"> </w:t>
      </w:r>
      <w:r w:rsidRPr="00C867DF">
        <w:t>измеряется</w:t>
      </w:r>
      <w:r w:rsidRPr="00C867DF">
        <w:rPr>
          <w:spacing w:val="1"/>
        </w:rPr>
        <w:t xml:space="preserve"> </w:t>
      </w:r>
      <w:r w:rsidRPr="00C867DF">
        <w:t>верхушечной</w:t>
      </w:r>
      <w:r w:rsidRPr="00C867DF">
        <w:rPr>
          <w:spacing w:val="1"/>
        </w:rPr>
        <w:t xml:space="preserve"> </w:t>
      </w:r>
      <w:r w:rsidRPr="00C867DF">
        <w:t>точки</w:t>
      </w:r>
      <w:r w:rsidRPr="00C867DF">
        <w:rPr>
          <w:spacing w:val="1"/>
        </w:rPr>
        <w:t xml:space="preserve"> </w:t>
      </w:r>
      <w:r w:rsidRPr="00C867DF">
        <w:t>на</w:t>
      </w:r>
      <w:r w:rsidRPr="00C867DF">
        <w:rPr>
          <w:spacing w:val="1"/>
        </w:rPr>
        <w:t xml:space="preserve"> </w:t>
      </w:r>
      <w:r w:rsidRPr="00C867DF">
        <w:t>голове</w:t>
      </w:r>
      <w:r w:rsidRPr="00C867DF">
        <w:rPr>
          <w:spacing w:val="1"/>
        </w:rPr>
        <w:t xml:space="preserve"> </w:t>
      </w:r>
      <w:r w:rsidRPr="00C867DF">
        <w:t>до</w:t>
      </w:r>
      <w:r w:rsidRPr="00C867DF">
        <w:rPr>
          <w:spacing w:val="1"/>
        </w:rPr>
        <w:t xml:space="preserve"> </w:t>
      </w:r>
      <w:r w:rsidRPr="00C867DF">
        <w:t>пола.</w:t>
      </w:r>
      <w:r w:rsidRPr="00C867DF">
        <w:rPr>
          <w:spacing w:val="1"/>
        </w:rPr>
        <w:t xml:space="preserve"> </w:t>
      </w:r>
      <w:r w:rsidRPr="00C867DF">
        <w:t>Обследуемый</w:t>
      </w:r>
      <w:r w:rsidRPr="00C867DF">
        <w:rPr>
          <w:spacing w:val="1"/>
        </w:rPr>
        <w:t xml:space="preserve"> </w:t>
      </w:r>
      <w:r w:rsidRPr="00C867DF">
        <w:t>ребенок</w:t>
      </w:r>
      <w:r w:rsidRPr="00C867DF">
        <w:rPr>
          <w:spacing w:val="1"/>
        </w:rPr>
        <w:t xml:space="preserve"> </w:t>
      </w:r>
      <w:r w:rsidRPr="00C867DF">
        <w:t>должен</w:t>
      </w:r>
      <w:r w:rsidRPr="00C867DF">
        <w:rPr>
          <w:spacing w:val="1"/>
        </w:rPr>
        <w:t xml:space="preserve"> </w:t>
      </w:r>
      <w:r w:rsidRPr="00C867DF">
        <w:t>стоять</w:t>
      </w:r>
      <w:r w:rsidRPr="00C867DF">
        <w:rPr>
          <w:spacing w:val="1"/>
        </w:rPr>
        <w:t xml:space="preserve"> </w:t>
      </w:r>
      <w:r w:rsidRPr="00C867DF">
        <w:t>правым</w:t>
      </w:r>
      <w:r w:rsidRPr="00C867DF">
        <w:rPr>
          <w:spacing w:val="1"/>
        </w:rPr>
        <w:t xml:space="preserve"> </w:t>
      </w:r>
      <w:r w:rsidRPr="00C867DF">
        <w:t>боком</w:t>
      </w:r>
      <w:r w:rsidRPr="00C867DF">
        <w:rPr>
          <w:spacing w:val="1"/>
        </w:rPr>
        <w:t xml:space="preserve"> </w:t>
      </w:r>
      <w:r w:rsidRPr="00C867DF">
        <w:t>к</w:t>
      </w:r>
      <w:r w:rsidRPr="00C867DF">
        <w:rPr>
          <w:spacing w:val="1"/>
        </w:rPr>
        <w:t xml:space="preserve"> </w:t>
      </w:r>
      <w:r w:rsidRPr="00C867DF">
        <w:t>взрослому,</w:t>
      </w:r>
      <w:r w:rsidRPr="00C867DF">
        <w:rPr>
          <w:spacing w:val="1"/>
        </w:rPr>
        <w:t xml:space="preserve"> </w:t>
      </w:r>
      <w:r w:rsidRPr="00C867DF">
        <w:t>на</w:t>
      </w:r>
      <w:r w:rsidRPr="00C867DF">
        <w:rPr>
          <w:spacing w:val="1"/>
        </w:rPr>
        <w:t xml:space="preserve"> </w:t>
      </w:r>
      <w:r w:rsidRPr="00C867DF">
        <w:t>ровной</w:t>
      </w:r>
      <w:r w:rsidRPr="00C867DF">
        <w:rPr>
          <w:spacing w:val="1"/>
        </w:rPr>
        <w:t xml:space="preserve"> </w:t>
      </w:r>
      <w:r w:rsidRPr="00C867DF">
        <w:t>горизонтальной</w:t>
      </w:r>
      <w:r w:rsidRPr="00C867DF">
        <w:rPr>
          <w:spacing w:val="1"/>
        </w:rPr>
        <w:t xml:space="preserve"> </w:t>
      </w:r>
      <w:r w:rsidRPr="00C867DF">
        <w:t>поверхности</w:t>
      </w:r>
      <w:r w:rsidRPr="00C867DF">
        <w:rPr>
          <w:spacing w:val="1"/>
        </w:rPr>
        <w:t xml:space="preserve"> </w:t>
      </w:r>
      <w:r w:rsidRPr="00C867DF">
        <w:t>пола,</w:t>
      </w:r>
      <w:r w:rsidRPr="00C867DF">
        <w:rPr>
          <w:spacing w:val="1"/>
        </w:rPr>
        <w:t xml:space="preserve"> </w:t>
      </w:r>
      <w:r w:rsidRPr="00C867DF">
        <w:t>прямо,</w:t>
      </w:r>
      <w:r w:rsidRPr="00C867DF">
        <w:rPr>
          <w:spacing w:val="1"/>
        </w:rPr>
        <w:t xml:space="preserve"> </w:t>
      </w:r>
      <w:r w:rsidRPr="00C867DF">
        <w:t>соединив</w:t>
      </w:r>
      <w:r w:rsidRPr="00C867DF">
        <w:rPr>
          <w:spacing w:val="1"/>
        </w:rPr>
        <w:t xml:space="preserve"> </w:t>
      </w:r>
      <w:r w:rsidRPr="00C867DF">
        <w:t>пятки.</w:t>
      </w:r>
      <w:r w:rsidRPr="00C867DF">
        <w:rPr>
          <w:spacing w:val="1"/>
        </w:rPr>
        <w:t xml:space="preserve"> </w:t>
      </w:r>
      <w:r w:rsidRPr="00C867DF">
        <w:t>Голова</w:t>
      </w:r>
      <w:r w:rsidRPr="00C867DF">
        <w:rPr>
          <w:spacing w:val="1"/>
        </w:rPr>
        <w:t xml:space="preserve"> </w:t>
      </w:r>
      <w:r w:rsidRPr="00C867DF">
        <w:t>фиксируется</w:t>
      </w:r>
      <w:r w:rsidRPr="00C867DF">
        <w:rPr>
          <w:spacing w:val="1"/>
        </w:rPr>
        <w:t xml:space="preserve"> </w:t>
      </w:r>
      <w:r w:rsidRPr="00C867DF">
        <w:t>по</w:t>
      </w:r>
      <w:r w:rsidRPr="00C867DF">
        <w:rPr>
          <w:spacing w:val="1"/>
        </w:rPr>
        <w:t xml:space="preserve"> </w:t>
      </w:r>
      <w:r w:rsidRPr="00C867DF">
        <w:t>горизонтали.</w:t>
      </w:r>
      <w:r w:rsidRPr="00C867DF">
        <w:rPr>
          <w:spacing w:val="1"/>
        </w:rPr>
        <w:t xml:space="preserve"> </w:t>
      </w:r>
      <w:r w:rsidRPr="00C867DF">
        <w:t>Необходимо</w:t>
      </w:r>
      <w:r w:rsidRPr="00C867DF">
        <w:rPr>
          <w:spacing w:val="1"/>
        </w:rPr>
        <w:t xml:space="preserve"> </w:t>
      </w:r>
      <w:r w:rsidRPr="00C867DF">
        <w:t>следить за тем, чтобы антропометр не отклонялся от вертикальной линии. Точность измерения до</w:t>
      </w:r>
      <w:r w:rsidRPr="00C867DF">
        <w:rPr>
          <w:spacing w:val="1"/>
        </w:rPr>
        <w:t xml:space="preserve"> </w:t>
      </w:r>
      <w:r w:rsidRPr="00C867DF">
        <w:t>0,1см.</w:t>
      </w:r>
      <w:r w:rsidRPr="00C867DF">
        <w:rPr>
          <w:spacing w:val="-1"/>
        </w:rPr>
        <w:t xml:space="preserve"> </w:t>
      </w:r>
      <w:r w:rsidRPr="00C867DF">
        <w:t>Измерения проводятся в сантиметрах.</w:t>
      </w:r>
    </w:p>
    <w:p w14:paraId="1B75110E" w14:textId="77777777" w:rsidR="00A67394" w:rsidRPr="00C867DF" w:rsidRDefault="00A67394" w:rsidP="00A67394">
      <w:pPr>
        <w:pStyle w:val="a9"/>
        <w:ind w:left="133" w:right="127"/>
      </w:pPr>
      <w:r w:rsidRPr="00C867DF">
        <w:rPr>
          <w:i/>
        </w:rPr>
        <w:t>Измерение</w:t>
      </w:r>
      <w:r w:rsidRPr="00C867DF">
        <w:rPr>
          <w:i/>
          <w:spacing w:val="1"/>
        </w:rPr>
        <w:t xml:space="preserve"> </w:t>
      </w:r>
      <w:r w:rsidRPr="00C867DF">
        <w:rPr>
          <w:i/>
        </w:rPr>
        <w:t>массы</w:t>
      </w:r>
      <w:r w:rsidRPr="00C867DF">
        <w:rPr>
          <w:i/>
          <w:spacing w:val="1"/>
        </w:rPr>
        <w:t xml:space="preserve"> </w:t>
      </w:r>
      <w:r w:rsidRPr="00C867DF">
        <w:rPr>
          <w:i/>
        </w:rPr>
        <w:t>тела.</w:t>
      </w:r>
      <w:r w:rsidRPr="00C867DF">
        <w:rPr>
          <w:i/>
          <w:spacing w:val="1"/>
        </w:rPr>
        <w:t xml:space="preserve"> </w:t>
      </w:r>
      <w:r w:rsidRPr="00C867DF">
        <w:t>Измерение</w:t>
      </w:r>
      <w:r w:rsidRPr="00C867DF">
        <w:rPr>
          <w:spacing w:val="1"/>
        </w:rPr>
        <w:t xml:space="preserve"> </w:t>
      </w:r>
      <w:r w:rsidRPr="00C867DF">
        <w:t>массы</w:t>
      </w:r>
      <w:r w:rsidRPr="00C867DF">
        <w:rPr>
          <w:spacing w:val="1"/>
        </w:rPr>
        <w:t xml:space="preserve"> </w:t>
      </w:r>
      <w:r w:rsidRPr="00C867DF">
        <w:t>тела</w:t>
      </w:r>
      <w:r w:rsidRPr="00C867DF">
        <w:rPr>
          <w:spacing w:val="1"/>
        </w:rPr>
        <w:t xml:space="preserve"> </w:t>
      </w:r>
      <w:r w:rsidRPr="00C867DF">
        <w:t>проводится</w:t>
      </w:r>
      <w:r w:rsidRPr="00C867DF">
        <w:rPr>
          <w:spacing w:val="1"/>
        </w:rPr>
        <w:t xml:space="preserve"> </w:t>
      </w:r>
      <w:r w:rsidRPr="00C867DF">
        <w:t>десятичными</w:t>
      </w:r>
      <w:r w:rsidRPr="00C867DF">
        <w:rPr>
          <w:spacing w:val="1"/>
        </w:rPr>
        <w:t xml:space="preserve"> </w:t>
      </w:r>
      <w:r w:rsidRPr="00C867DF">
        <w:t>весами</w:t>
      </w:r>
      <w:r w:rsidRPr="00C867DF">
        <w:rPr>
          <w:spacing w:val="1"/>
        </w:rPr>
        <w:t xml:space="preserve"> </w:t>
      </w:r>
      <w:r w:rsidRPr="00C867DF">
        <w:t>(медицинскими рычажного типа, без верхней одежды и обуви). При взвешивании ребенок стоит на</w:t>
      </w:r>
      <w:r w:rsidRPr="00C867DF">
        <w:rPr>
          <w:spacing w:val="-57"/>
        </w:rPr>
        <w:t xml:space="preserve"> </w:t>
      </w:r>
      <w:r w:rsidRPr="00C867DF">
        <w:t>середине площадки, спокойно. До измерения весы должны показывать нуль. Точность измерения -</w:t>
      </w:r>
      <w:r w:rsidRPr="00C867DF">
        <w:rPr>
          <w:spacing w:val="-57"/>
        </w:rPr>
        <w:t xml:space="preserve"> </w:t>
      </w:r>
      <w:r w:rsidRPr="00C867DF">
        <w:t>50</w:t>
      </w:r>
      <w:r w:rsidRPr="00C867DF">
        <w:rPr>
          <w:spacing w:val="-1"/>
        </w:rPr>
        <w:t xml:space="preserve"> </w:t>
      </w:r>
      <w:r w:rsidRPr="00C867DF">
        <w:t>г.</w:t>
      </w:r>
    </w:p>
    <w:p w14:paraId="751C04F3" w14:textId="77777777" w:rsidR="00A67394" w:rsidRPr="00C867DF" w:rsidRDefault="00A67394" w:rsidP="00A67394">
      <w:pPr>
        <w:pStyle w:val="a9"/>
        <w:spacing w:before="1"/>
        <w:ind w:left="133" w:right="132"/>
      </w:pPr>
      <w:r w:rsidRPr="00C867DF">
        <w:rPr>
          <w:i/>
        </w:rPr>
        <w:t>Измерение</w:t>
      </w:r>
      <w:r w:rsidRPr="00C867DF">
        <w:rPr>
          <w:i/>
          <w:spacing w:val="1"/>
        </w:rPr>
        <w:t xml:space="preserve"> </w:t>
      </w:r>
      <w:r w:rsidRPr="00C867DF">
        <w:rPr>
          <w:i/>
        </w:rPr>
        <w:t>окружности</w:t>
      </w:r>
      <w:r w:rsidRPr="00C867DF">
        <w:rPr>
          <w:i/>
          <w:spacing w:val="1"/>
        </w:rPr>
        <w:t xml:space="preserve"> </w:t>
      </w:r>
      <w:r w:rsidRPr="00C867DF">
        <w:rPr>
          <w:i/>
        </w:rPr>
        <w:t>грудной</w:t>
      </w:r>
      <w:r w:rsidRPr="00C867DF">
        <w:rPr>
          <w:i/>
          <w:spacing w:val="1"/>
        </w:rPr>
        <w:t xml:space="preserve"> </w:t>
      </w:r>
      <w:r w:rsidRPr="00C867DF">
        <w:rPr>
          <w:i/>
        </w:rPr>
        <w:t>клетки.</w:t>
      </w:r>
      <w:r w:rsidRPr="00C867DF">
        <w:rPr>
          <w:i/>
          <w:spacing w:val="1"/>
        </w:rPr>
        <w:t xml:space="preserve"> </w:t>
      </w:r>
      <w:r w:rsidRPr="00C867DF">
        <w:t>Для</w:t>
      </w:r>
      <w:r w:rsidRPr="00C867DF">
        <w:rPr>
          <w:spacing w:val="1"/>
        </w:rPr>
        <w:t xml:space="preserve"> </w:t>
      </w:r>
      <w:r w:rsidRPr="00C867DF">
        <w:t>измерения</w:t>
      </w:r>
      <w:r w:rsidRPr="00C867DF">
        <w:rPr>
          <w:spacing w:val="1"/>
        </w:rPr>
        <w:t xml:space="preserve"> </w:t>
      </w:r>
      <w:r w:rsidRPr="00C867DF">
        <w:t>окружности</w:t>
      </w:r>
      <w:r w:rsidRPr="00C867DF">
        <w:rPr>
          <w:spacing w:val="1"/>
        </w:rPr>
        <w:t xml:space="preserve"> </w:t>
      </w:r>
      <w:r w:rsidRPr="00C867DF">
        <w:t>грудной</w:t>
      </w:r>
      <w:r w:rsidRPr="00C867DF">
        <w:rPr>
          <w:spacing w:val="1"/>
        </w:rPr>
        <w:t xml:space="preserve"> </w:t>
      </w:r>
      <w:r w:rsidRPr="00C867DF">
        <w:t>клетки</w:t>
      </w:r>
      <w:r w:rsidRPr="00C867DF">
        <w:rPr>
          <w:spacing w:val="1"/>
        </w:rPr>
        <w:t xml:space="preserve"> </w:t>
      </w:r>
      <w:r w:rsidRPr="00C867DF">
        <w:t>используется сантиметровая лента, которую при обнаружении вытягивания заменяют на новую</w:t>
      </w:r>
      <w:r w:rsidRPr="00C867DF">
        <w:rPr>
          <w:spacing w:val="1"/>
        </w:rPr>
        <w:t xml:space="preserve"> </w:t>
      </w:r>
      <w:r w:rsidRPr="00C867DF">
        <w:t>(рекомендуется</w:t>
      </w:r>
      <w:r w:rsidRPr="00C867DF">
        <w:rPr>
          <w:spacing w:val="-1"/>
        </w:rPr>
        <w:t xml:space="preserve"> </w:t>
      </w:r>
      <w:r w:rsidRPr="00C867DF">
        <w:t>заменять</w:t>
      </w:r>
      <w:r w:rsidRPr="00C867DF">
        <w:rPr>
          <w:spacing w:val="2"/>
        </w:rPr>
        <w:t xml:space="preserve"> </w:t>
      </w:r>
      <w:r w:rsidRPr="00C867DF">
        <w:t>через 200-250 измерений).</w:t>
      </w:r>
    </w:p>
    <w:p w14:paraId="4EF6C754" w14:textId="77777777" w:rsidR="00A67394" w:rsidRPr="00C867DF" w:rsidRDefault="00A67394" w:rsidP="00A67394">
      <w:pPr>
        <w:pStyle w:val="a9"/>
        <w:ind w:left="133" w:right="124"/>
      </w:pPr>
      <w:r w:rsidRPr="00C867DF">
        <w:t>При</w:t>
      </w:r>
      <w:r w:rsidRPr="00C867DF">
        <w:rPr>
          <w:spacing w:val="-4"/>
        </w:rPr>
        <w:t xml:space="preserve"> </w:t>
      </w:r>
      <w:r w:rsidRPr="00C867DF">
        <w:t>измерении</w:t>
      </w:r>
      <w:r w:rsidRPr="00C867DF">
        <w:rPr>
          <w:spacing w:val="-3"/>
        </w:rPr>
        <w:t xml:space="preserve"> </w:t>
      </w:r>
      <w:r w:rsidRPr="00C867DF">
        <w:t>у</w:t>
      </w:r>
      <w:r w:rsidRPr="00C867DF">
        <w:rPr>
          <w:spacing w:val="-6"/>
        </w:rPr>
        <w:t xml:space="preserve"> </w:t>
      </w:r>
      <w:r w:rsidRPr="00C867DF">
        <w:t>мальчиков</w:t>
      </w:r>
      <w:r w:rsidRPr="00C867DF">
        <w:rPr>
          <w:spacing w:val="-4"/>
        </w:rPr>
        <w:t xml:space="preserve"> </w:t>
      </w:r>
      <w:r w:rsidRPr="00C867DF">
        <w:t>лента</w:t>
      </w:r>
      <w:r w:rsidRPr="00C867DF">
        <w:rPr>
          <w:spacing w:val="-7"/>
        </w:rPr>
        <w:t xml:space="preserve"> </w:t>
      </w:r>
      <w:r w:rsidRPr="00C867DF">
        <w:t>накладывается</w:t>
      </w:r>
      <w:r w:rsidRPr="00C867DF">
        <w:rPr>
          <w:spacing w:val="-3"/>
        </w:rPr>
        <w:t xml:space="preserve"> </w:t>
      </w:r>
      <w:r w:rsidRPr="00C867DF">
        <w:t>сзади</w:t>
      </w:r>
      <w:r w:rsidRPr="00C867DF">
        <w:rPr>
          <w:spacing w:val="-3"/>
        </w:rPr>
        <w:t xml:space="preserve"> </w:t>
      </w:r>
      <w:r w:rsidRPr="00C867DF">
        <w:t>под</w:t>
      </w:r>
      <w:r w:rsidRPr="00C867DF">
        <w:rPr>
          <w:spacing w:val="-4"/>
        </w:rPr>
        <w:t xml:space="preserve"> </w:t>
      </w:r>
      <w:r w:rsidRPr="00C867DF">
        <w:t>нижние</w:t>
      </w:r>
      <w:r w:rsidRPr="00C867DF">
        <w:rPr>
          <w:spacing w:val="-4"/>
        </w:rPr>
        <w:t xml:space="preserve"> </w:t>
      </w:r>
      <w:r w:rsidRPr="00C867DF">
        <w:t>углы</w:t>
      </w:r>
      <w:r w:rsidRPr="00C867DF">
        <w:rPr>
          <w:spacing w:val="-4"/>
        </w:rPr>
        <w:t xml:space="preserve"> </w:t>
      </w:r>
      <w:r w:rsidRPr="00C867DF">
        <w:t>лопаток,</w:t>
      </w:r>
      <w:r w:rsidRPr="00C867DF">
        <w:rPr>
          <w:spacing w:val="-4"/>
        </w:rPr>
        <w:t xml:space="preserve"> </w:t>
      </w:r>
      <w:r w:rsidRPr="00C867DF">
        <w:t>спереди</w:t>
      </w:r>
      <w:r w:rsidRPr="00C867DF">
        <w:rPr>
          <w:spacing w:val="-3"/>
        </w:rPr>
        <w:t xml:space="preserve"> </w:t>
      </w:r>
      <w:r w:rsidRPr="00C867DF">
        <w:t>по</w:t>
      </w:r>
      <w:r w:rsidRPr="00C867DF">
        <w:rPr>
          <w:spacing w:val="-57"/>
        </w:rPr>
        <w:t xml:space="preserve"> </w:t>
      </w:r>
      <w:r w:rsidRPr="00C867DF">
        <w:rPr>
          <w:spacing w:val="-1"/>
        </w:rPr>
        <w:t>нижнему</w:t>
      </w:r>
      <w:r w:rsidRPr="00C867DF">
        <w:rPr>
          <w:spacing w:val="-12"/>
        </w:rPr>
        <w:t xml:space="preserve"> </w:t>
      </w:r>
      <w:r w:rsidRPr="00C867DF">
        <w:rPr>
          <w:spacing w:val="-1"/>
        </w:rPr>
        <w:t>краю</w:t>
      </w:r>
      <w:r w:rsidRPr="00C867DF">
        <w:rPr>
          <w:spacing w:val="-12"/>
        </w:rPr>
        <w:t xml:space="preserve"> </w:t>
      </w:r>
      <w:r w:rsidRPr="00C867DF">
        <w:rPr>
          <w:spacing w:val="-1"/>
        </w:rPr>
        <w:t>сосковой</w:t>
      </w:r>
      <w:r w:rsidRPr="00C867DF">
        <w:rPr>
          <w:spacing w:val="-10"/>
        </w:rPr>
        <w:t xml:space="preserve"> </w:t>
      </w:r>
      <w:r w:rsidRPr="00C867DF">
        <w:rPr>
          <w:spacing w:val="-1"/>
        </w:rPr>
        <w:t>линии.</w:t>
      </w:r>
      <w:r w:rsidRPr="00C867DF">
        <w:rPr>
          <w:spacing w:val="-15"/>
        </w:rPr>
        <w:t xml:space="preserve"> </w:t>
      </w:r>
      <w:r w:rsidRPr="00C867DF">
        <w:rPr>
          <w:spacing w:val="-1"/>
        </w:rPr>
        <w:t>У</w:t>
      </w:r>
      <w:r w:rsidRPr="00C867DF">
        <w:rPr>
          <w:spacing w:val="-11"/>
        </w:rPr>
        <w:t xml:space="preserve"> </w:t>
      </w:r>
      <w:r w:rsidRPr="00C867DF">
        <w:rPr>
          <w:spacing w:val="-1"/>
        </w:rPr>
        <w:t>девочек</w:t>
      </w:r>
      <w:r w:rsidRPr="00C867DF">
        <w:rPr>
          <w:spacing w:val="-11"/>
        </w:rPr>
        <w:t xml:space="preserve"> </w:t>
      </w:r>
      <w:r w:rsidRPr="00C867DF">
        <w:rPr>
          <w:spacing w:val="-1"/>
        </w:rPr>
        <w:t>-</w:t>
      </w:r>
      <w:r w:rsidRPr="00C867DF">
        <w:rPr>
          <w:spacing w:val="-16"/>
        </w:rPr>
        <w:t xml:space="preserve"> </w:t>
      </w:r>
      <w:r w:rsidRPr="00C867DF">
        <w:rPr>
          <w:spacing w:val="-1"/>
        </w:rPr>
        <w:t>по</w:t>
      </w:r>
      <w:r w:rsidRPr="00C867DF">
        <w:rPr>
          <w:spacing w:val="-10"/>
        </w:rPr>
        <w:t xml:space="preserve"> </w:t>
      </w:r>
      <w:r w:rsidRPr="00C867DF">
        <w:rPr>
          <w:spacing w:val="-1"/>
        </w:rPr>
        <w:t>верхнему</w:t>
      </w:r>
      <w:r w:rsidRPr="00C867DF">
        <w:rPr>
          <w:spacing w:val="-12"/>
        </w:rPr>
        <w:t xml:space="preserve"> </w:t>
      </w:r>
      <w:r w:rsidRPr="00C867DF">
        <w:rPr>
          <w:spacing w:val="-1"/>
        </w:rPr>
        <w:t>краю</w:t>
      </w:r>
      <w:r w:rsidRPr="00C867DF">
        <w:rPr>
          <w:spacing w:val="-11"/>
        </w:rPr>
        <w:t xml:space="preserve"> </w:t>
      </w:r>
      <w:r w:rsidRPr="00C867DF">
        <w:rPr>
          <w:spacing w:val="-1"/>
        </w:rPr>
        <w:t>грудных</w:t>
      </w:r>
      <w:r w:rsidRPr="00C867DF">
        <w:rPr>
          <w:spacing w:val="-12"/>
        </w:rPr>
        <w:t xml:space="preserve"> </w:t>
      </w:r>
      <w:r w:rsidRPr="00C867DF">
        <w:rPr>
          <w:spacing w:val="-1"/>
        </w:rPr>
        <w:t>желез.</w:t>
      </w:r>
      <w:r w:rsidRPr="00C867DF">
        <w:rPr>
          <w:spacing w:val="-10"/>
        </w:rPr>
        <w:t xml:space="preserve"> </w:t>
      </w:r>
      <w:r w:rsidRPr="00C867DF">
        <w:rPr>
          <w:spacing w:val="-1"/>
        </w:rPr>
        <w:t>При</w:t>
      </w:r>
      <w:r w:rsidRPr="00C867DF">
        <w:rPr>
          <w:spacing w:val="-12"/>
        </w:rPr>
        <w:t xml:space="preserve"> </w:t>
      </w:r>
      <w:r w:rsidRPr="00C867DF">
        <w:t>наложении</w:t>
      </w:r>
      <w:r w:rsidRPr="00C867DF">
        <w:rPr>
          <w:spacing w:val="-13"/>
        </w:rPr>
        <w:t xml:space="preserve"> </w:t>
      </w:r>
      <w:r w:rsidRPr="00C867DF">
        <w:t>ленты</w:t>
      </w:r>
      <w:r w:rsidRPr="00C867DF">
        <w:rPr>
          <w:spacing w:val="-57"/>
        </w:rPr>
        <w:t xml:space="preserve"> </w:t>
      </w:r>
      <w:r w:rsidRPr="00C867DF">
        <w:t>ребенок несколько приподнимает руки, затем опускает их и стоит в спокойном состоянии, при</w:t>
      </w:r>
      <w:r w:rsidRPr="00C867DF">
        <w:rPr>
          <w:spacing w:val="1"/>
        </w:rPr>
        <w:t xml:space="preserve"> </w:t>
      </w:r>
      <w:r w:rsidRPr="00C867DF">
        <w:t>котором проводится измерение. Затем фиксируются показатели при глубоком вдохе и в момент</w:t>
      </w:r>
      <w:r w:rsidRPr="00C867DF">
        <w:rPr>
          <w:spacing w:val="1"/>
        </w:rPr>
        <w:t xml:space="preserve"> </w:t>
      </w:r>
      <w:r w:rsidRPr="00C867DF">
        <w:t>полного</w:t>
      </w:r>
      <w:r w:rsidRPr="00C867DF">
        <w:rPr>
          <w:spacing w:val="1"/>
        </w:rPr>
        <w:t xml:space="preserve"> </w:t>
      </w:r>
      <w:r w:rsidRPr="00C867DF">
        <w:t>выдоха.</w:t>
      </w:r>
      <w:r w:rsidRPr="00C867DF">
        <w:rPr>
          <w:spacing w:val="1"/>
        </w:rPr>
        <w:t xml:space="preserve"> </w:t>
      </w:r>
      <w:r w:rsidRPr="00C867DF">
        <w:t>Показатели</w:t>
      </w:r>
      <w:r w:rsidRPr="00C867DF">
        <w:rPr>
          <w:spacing w:val="1"/>
        </w:rPr>
        <w:t xml:space="preserve"> </w:t>
      </w:r>
      <w:r w:rsidRPr="00C867DF">
        <w:t>записываются</w:t>
      </w:r>
      <w:r w:rsidRPr="00C867DF">
        <w:rPr>
          <w:spacing w:val="1"/>
        </w:rPr>
        <w:t xml:space="preserve"> </w:t>
      </w:r>
      <w:r w:rsidRPr="00C867DF">
        <w:t>в</w:t>
      </w:r>
      <w:r w:rsidRPr="00C867DF">
        <w:rPr>
          <w:spacing w:val="1"/>
        </w:rPr>
        <w:t xml:space="preserve"> </w:t>
      </w:r>
      <w:r w:rsidRPr="00C867DF">
        <w:t>сантиметрах.</w:t>
      </w:r>
      <w:r w:rsidRPr="00C867DF">
        <w:rPr>
          <w:spacing w:val="1"/>
        </w:rPr>
        <w:t xml:space="preserve"> </w:t>
      </w:r>
      <w:r w:rsidRPr="00C867DF">
        <w:t>(Данные</w:t>
      </w:r>
      <w:r w:rsidRPr="00C867DF">
        <w:rPr>
          <w:spacing w:val="1"/>
        </w:rPr>
        <w:t xml:space="preserve"> </w:t>
      </w:r>
      <w:r w:rsidRPr="00C867DF">
        <w:t>тесты</w:t>
      </w:r>
      <w:r w:rsidRPr="00C867DF">
        <w:rPr>
          <w:spacing w:val="1"/>
        </w:rPr>
        <w:t xml:space="preserve"> </w:t>
      </w:r>
      <w:r w:rsidRPr="00C867DF">
        <w:t>предложены</w:t>
      </w:r>
      <w:r w:rsidRPr="00C867DF">
        <w:rPr>
          <w:spacing w:val="1"/>
        </w:rPr>
        <w:t xml:space="preserve"> </w:t>
      </w:r>
      <w:r w:rsidRPr="00C867DF">
        <w:t>Л.И.</w:t>
      </w:r>
      <w:r w:rsidRPr="00C867DF">
        <w:rPr>
          <w:spacing w:val="1"/>
        </w:rPr>
        <w:t xml:space="preserve"> </w:t>
      </w:r>
      <w:r w:rsidRPr="00C867DF">
        <w:t>Абросимовой).</w:t>
      </w:r>
    </w:p>
    <w:p w14:paraId="6C49AE77" w14:textId="77777777" w:rsidR="00A67394" w:rsidRPr="00C867DF" w:rsidRDefault="00A67394" w:rsidP="00A67394">
      <w:pPr>
        <w:ind w:left="133"/>
        <w:rPr>
          <w:i/>
        </w:rPr>
      </w:pPr>
      <w:r w:rsidRPr="00C867DF">
        <w:rPr>
          <w:i/>
        </w:rPr>
        <w:t>Ориентировочные</w:t>
      </w:r>
      <w:r w:rsidRPr="00C867DF">
        <w:rPr>
          <w:i/>
          <w:spacing w:val="-9"/>
        </w:rPr>
        <w:t xml:space="preserve"> </w:t>
      </w:r>
      <w:r w:rsidRPr="00C867DF">
        <w:rPr>
          <w:i/>
        </w:rPr>
        <w:t>показатели</w:t>
      </w:r>
      <w:r w:rsidRPr="00C867DF">
        <w:rPr>
          <w:i/>
          <w:spacing w:val="-5"/>
        </w:rPr>
        <w:t xml:space="preserve"> </w:t>
      </w:r>
      <w:r w:rsidRPr="00C867DF">
        <w:rPr>
          <w:i/>
        </w:rPr>
        <w:t>физической</w:t>
      </w:r>
      <w:r w:rsidRPr="00C867DF">
        <w:rPr>
          <w:i/>
          <w:spacing w:val="-6"/>
        </w:rPr>
        <w:t xml:space="preserve"> </w:t>
      </w:r>
      <w:r w:rsidRPr="00C867DF">
        <w:rPr>
          <w:i/>
        </w:rPr>
        <w:t>подготовленности</w:t>
      </w:r>
      <w:r w:rsidRPr="00C867DF">
        <w:rPr>
          <w:i/>
          <w:spacing w:val="-7"/>
        </w:rPr>
        <w:t xml:space="preserve"> </w:t>
      </w:r>
      <w:r w:rsidRPr="00C867DF">
        <w:rPr>
          <w:i/>
        </w:rPr>
        <w:t>детей</w:t>
      </w:r>
      <w:r w:rsidRPr="00C867DF">
        <w:rPr>
          <w:i/>
          <w:spacing w:val="-4"/>
        </w:rPr>
        <w:t xml:space="preserve"> </w:t>
      </w:r>
      <w:r w:rsidRPr="00C867DF">
        <w:rPr>
          <w:i/>
        </w:rPr>
        <w:t>4-7</w:t>
      </w:r>
      <w:r w:rsidRPr="00C867DF">
        <w:rPr>
          <w:i/>
          <w:spacing w:val="-7"/>
        </w:rPr>
        <w:t xml:space="preserve"> </w:t>
      </w:r>
      <w:r w:rsidRPr="00C867DF">
        <w:rPr>
          <w:i/>
        </w:rPr>
        <w:t>лет</w:t>
      </w: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
        <w:gridCol w:w="4397"/>
        <w:gridCol w:w="1843"/>
        <w:gridCol w:w="852"/>
        <w:gridCol w:w="851"/>
        <w:gridCol w:w="849"/>
        <w:gridCol w:w="1135"/>
      </w:tblGrid>
      <w:tr w:rsidR="00A67394" w:rsidRPr="00C867DF" w14:paraId="7DE07BBC" w14:textId="77777777" w:rsidTr="00313FC7">
        <w:trPr>
          <w:trHeight w:val="230"/>
        </w:trPr>
        <w:tc>
          <w:tcPr>
            <w:tcW w:w="283" w:type="dxa"/>
          </w:tcPr>
          <w:p w14:paraId="61B6F9F9" w14:textId="77777777" w:rsidR="00A67394" w:rsidRPr="00C867DF" w:rsidRDefault="00A67394" w:rsidP="00313FC7">
            <w:pPr>
              <w:pStyle w:val="TableParagraph"/>
              <w:spacing w:line="210" w:lineRule="exact"/>
              <w:ind w:left="11"/>
              <w:rPr>
                <w:b/>
                <w:sz w:val="20"/>
              </w:rPr>
            </w:pPr>
            <w:r w:rsidRPr="00C867DF">
              <w:rPr>
                <w:b/>
                <w:w w:val="96"/>
                <w:sz w:val="20"/>
              </w:rPr>
              <w:t>№</w:t>
            </w:r>
          </w:p>
        </w:tc>
        <w:tc>
          <w:tcPr>
            <w:tcW w:w="4397" w:type="dxa"/>
          </w:tcPr>
          <w:p w14:paraId="43A0B147" w14:textId="77777777" w:rsidR="00A67394" w:rsidRPr="00C867DF" w:rsidRDefault="00A67394" w:rsidP="00313FC7">
            <w:pPr>
              <w:pStyle w:val="TableParagraph"/>
              <w:spacing w:line="210" w:lineRule="exact"/>
              <w:ind w:left="11"/>
              <w:rPr>
                <w:b/>
                <w:sz w:val="20"/>
              </w:rPr>
            </w:pPr>
            <w:r w:rsidRPr="00C867DF">
              <w:rPr>
                <w:b/>
                <w:sz w:val="20"/>
              </w:rPr>
              <w:t>Наименование</w:t>
            </w:r>
            <w:r w:rsidRPr="00C867DF">
              <w:rPr>
                <w:b/>
                <w:spacing w:val="-11"/>
                <w:sz w:val="20"/>
              </w:rPr>
              <w:t xml:space="preserve"> </w:t>
            </w:r>
            <w:r w:rsidRPr="00C867DF">
              <w:rPr>
                <w:b/>
                <w:sz w:val="20"/>
              </w:rPr>
              <w:t>показателя</w:t>
            </w:r>
          </w:p>
        </w:tc>
        <w:tc>
          <w:tcPr>
            <w:tcW w:w="1843" w:type="dxa"/>
          </w:tcPr>
          <w:p w14:paraId="06BDD93F" w14:textId="77777777" w:rsidR="00A67394" w:rsidRPr="00C867DF" w:rsidRDefault="00A67394" w:rsidP="00313FC7">
            <w:pPr>
              <w:pStyle w:val="TableParagraph"/>
              <w:spacing w:line="210" w:lineRule="exact"/>
              <w:ind w:left="444" w:right="574"/>
              <w:jc w:val="center"/>
              <w:rPr>
                <w:b/>
                <w:sz w:val="20"/>
              </w:rPr>
            </w:pPr>
            <w:r w:rsidRPr="00C867DF">
              <w:rPr>
                <w:b/>
                <w:sz w:val="20"/>
              </w:rPr>
              <w:t>Пол</w:t>
            </w:r>
          </w:p>
        </w:tc>
        <w:tc>
          <w:tcPr>
            <w:tcW w:w="852" w:type="dxa"/>
          </w:tcPr>
          <w:p w14:paraId="3C44014E" w14:textId="77777777" w:rsidR="00A67394" w:rsidRPr="00C867DF" w:rsidRDefault="00A67394" w:rsidP="00313FC7">
            <w:pPr>
              <w:pStyle w:val="TableParagraph"/>
              <w:spacing w:line="210" w:lineRule="exact"/>
              <w:ind w:right="214"/>
              <w:jc w:val="right"/>
              <w:rPr>
                <w:b/>
                <w:sz w:val="20"/>
              </w:rPr>
            </w:pPr>
            <w:r w:rsidRPr="00C867DF">
              <w:rPr>
                <w:b/>
                <w:sz w:val="20"/>
              </w:rPr>
              <w:t>4 года</w:t>
            </w:r>
          </w:p>
        </w:tc>
        <w:tc>
          <w:tcPr>
            <w:tcW w:w="851" w:type="dxa"/>
          </w:tcPr>
          <w:p w14:paraId="17F2E8C0" w14:textId="77777777" w:rsidR="00A67394" w:rsidRPr="00C867DF" w:rsidRDefault="00A67394" w:rsidP="00313FC7">
            <w:pPr>
              <w:pStyle w:val="TableParagraph"/>
              <w:spacing w:line="210" w:lineRule="exact"/>
              <w:ind w:left="3" w:right="139"/>
              <w:jc w:val="center"/>
              <w:rPr>
                <w:b/>
                <w:sz w:val="20"/>
              </w:rPr>
            </w:pPr>
            <w:r w:rsidRPr="00C867DF">
              <w:rPr>
                <w:b/>
                <w:sz w:val="20"/>
              </w:rPr>
              <w:t>5 лет</w:t>
            </w:r>
          </w:p>
        </w:tc>
        <w:tc>
          <w:tcPr>
            <w:tcW w:w="849" w:type="dxa"/>
          </w:tcPr>
          <w:p w14:paraId="5CD7D84D" w14:textId="77777777" w:rsidR="00A67394" w:rsidRPr="00C867DF" w:rsidRDefault="00A67394" w:rsidP="00313FC7">
            <w:pPr>
              <w:pStyle w:val="TableParagraph"/>
              <w:spacing w:line="210" w:lineRule="exact"/>
              <w:ind w:left="124"/>
              <w:rPr>
                <w:b/>
                <w:sz w:val="20"/>
              </w:rPr>
            </w:pPr>
            <w:r w:rsidRPr="00C867DF">
              <w:rPr>
                <w:b/>
                <w:sz w:val="20"/>
              </w:rPr>
              <w:t>6 лет</w:t>
            </w:r>
          </w:p>
        </w:tc>
        <w:tc>
          <w:tcPr>
            <w:tcW w:w="1135" w:type="dxa"/>
          </w:tcPr>
          <w:p w14:paraId="5F91F7E8" w14:textId="77777777" w:rsidR="00A67394" w:rsidRPr="00C867DF" w:rsidRDefault="00A67394" w:rsidP="00313FC7">
            <w:pPr>
              <w:pStyle w:val="TableParagraph"/>
              <w:spacing w:line="210" w:lineRule="exact"/>
              <w:ind w:left="10"/>
              <w:rPr>
                <w:b/>
                <w:sz w:val="20"/>
              </w:rPr>
            </w:pPr>
            <w:r w:rsidRPr="00C867DF">
              <w:rPr>
                <w:b/>
                <w:sz w:val="20"/>
              </w:rPr>
              <w:t>7 лет</w:t>
            </w:r>
          </w:p>
        </w:tc>
      </w:tr>
      <w:tr w:rsidR="00A67394" w:rsidRPr="00C867DF" w14:paraId="1B0EFFB9" w14:textId="77777777" w:rsidTr="00313FC7">
        <w:trPr>
          <w:trHeight w:val="230"/>
        </w:trPr>
        <w:tc>
          <w:tcPr>
            <w:tcW w:w="283" w:type="dxa"/>
          </w:tcPr>
          <w:p w14:paraId="27F7D030" w14:textId="77777777" w:rsidR="00A67394" w:rsidRPr="00C867DF" w:rsidRDefault="00A67394" w:rsidP="00313FC7">
            <w:pPr>
              <w:pStyle w:val="TableParagraph"/>
              <w:spacing w:line="210" w:lineRule="exact"/>
              <w:ind w:left="16"/>
              <w:rPr>
                <w:sz w:val="20"/>
              </w:rPr>
            </w:pPr>
            <w:r w:rsidRPr="00C867DF">
              <w:rPr>
                <w:w w:val="96"/>
                <w:sz w:val="20"/>
              </w:rPr>
              <w:t>1</w:t>
            </w:r>
          </w:p>
        </w:tc>
        <w:tc>
          <w:tcPr>
            <w:tcW w:w="4397" w:type="dxa"/>
          </w:tcPr>
          <w:p w14:paraId="68FA82B3" w14:textId="77777777" w:rsidR="00A67394" w:rsidRPr="00C867DF" w:rsidRDefault="00A67394" w:rsidP="00313FC7">
            <w:pPr>
              <w:pStyle w:val="TableParagraph"/>
              <w:spacing w:line="210" w:lineRule="exact"/>
              <w:ind w:left="11"/>
              <w:rPr>
                <w:sz w:val="20"/>
              </w:rPr>
            </w:pPr>
            <w:r w:rsidRPr="00C867DF">
              <w:rPr>
                <w:sz w:val="20"/>
              </w:rPr>
              <w:t>Бросок</w:t>
            </w:r>
            <w:r w:rsidRPr="00C867DF">
              <w:rPr>
                <w:spacing w:val="-8"/>
                <w:sz w:val="20"/>
              </w:rPr>
              <w:t xml:space="preserve"> </w:t>
            </w:r>
            <w:r w:rsidRPr="00C867DF">
              <w:rPr>
                <w:sz w:val="20"/>
              </w:rPr>
              <w:t>набивного</w:t>
            </w:r>
            <w:r w:rsidRPr="00C867DF">
              <w:rPr>
                <w:spacing w:val="-4"/>
                <w:sz w:val="20"/>
              </w:rPr>
              <w:t xml:space="preserve"> </w:t>
            </w:r>
            <w:r w:rsidRPr="00C867DF">
              <w:rPr>
                <w:sz w:val="20"/>
              </w:rPr>
              <w:t>мяча</w:t>
            </w:r>
          </w:p>
        </w:tc>
        <w:tc>
          <w:tcPr>
            <w:tcW w:w="1843" w:type="dxa"/>
          </w:tcPr>
          <w:p w14:paraId="6D74EEE2" w14:textId="77777777" w:rsidR="00A67394" w:rsidRPr="00C867DF" w:rsidRDefault="00A67394" w:rsidP="00313FC7">
            <w:pPr>
              <w:pStyle w:val="TableParagraph"/>
              <w:spacing w:line="210" w:lineRule="exact"/>
              <w:ind w:left="444" w:right="586"/>
              <w:jc w:val="center"/>
              <w:rPr>
                <w:sz w:val="20"/>
              </w:rPr>
            </w:pPr>
            <w:r w:rsidRPr="00C867DF">
              <w:rPr>
                <w:sz w:val="20"/>
              </w:rPr>
              <w:t>Мальчик</w:t>
            </w:r>
          </w:p>
        </w:tc>
        <w:tc>
          <w:tcPr>
            <w:tcW w:w="852" w:type="dxa"/>
          </w:tcPr>
          <w:p w14:paraId="39FD367C" w14:textId="77777777" w:rsidR="00A67394" w:rsidRPr="00C867DF" w:rsidRDefault="00A67394" w:rsidP="00313FC7">
            <w:pPr>
              <w:pStyle w:val="TableParagraph"/>
              <w:spacing w:line="210" w:lineRule="exact"/>
              <w:ind w:right="147"/>
              <w:jc w:val="right"/>
              <w:rPr>
                <w:sz w:val="20"/>
              </w:rPr>
            </w:pPr>
            <w:r w:rsidRPr="00C867DF">
              <w:rPr>
                <w:sz w:val="20"/>
              </w:rPr>
              <w:t>140-180</w:t>
            </w:r>
          </w:p>
        </w:tc>
        <w:tc>
          <w:tcPr>
            <w:tcW w:w="851" w:type="dxa"/>
          </w:tcPr>
          <w:p w14:paraId="421FF98E" w14:textId="77777777" w:rsidR="00A67394" w:rsidRPr="00C867DF" w:rsidRDefault="00A67394" w:rsidP="00313FC7">
            <w:pPr>
              <w:pStyle w:val="TableParagraph"/>
              <w:spacing w:line="210" w:lineRule="exact"/>
              <w:ind w:left="3" w:right="130"/>
              <w:jc w:val="center"/>
              <w:rPr>
                <w:sz w:val="20"/>
              </w:rPr>
            </w:pPr>
            <w:r w:rsidRPr="00C867DF">
              <w:rPr>
                <w:sz w:val="20"/>
              </w:rPr>
              <w:t>160-230</w:t>
            </w:r>
          </w:p>
        </w:tc>
        <w:tc>
          <w:tcPr>
            <w:tcW w:w="849" w:type="dxa"/>
          </w:tcPr>
          <w:p w14:paraId="5FB59380" w14:textId="77777777" w:rsidR="00A67394" w:rsidRPr="00C867DF" w:rsidRDefault="00A67394" w:rsidP="00313FC7">
            <w:pPr>
              <w:pStyle w:val="TableParagraph"/>
              <w:spacing w:line="210" w:lineRule="exact"/>
              <w:ind w:left="16"/>
              <w:rPr>
                <w:sz w:val="20"/>
              </w:rPr>
            </w:pPr>
            <w:r w:rsidRPr="00C867DF">
              <w:rPr>
                <w:sz w:val="20"/>
              </w:rPr>
              <w:t>175-300</w:t>
            </w:r>
          </w:p>
        </w:tc>
        <w:tc>
          <w:tcPr>
            <w:tcW w:w="1135" w:type="dxa"/>
          </w:tcPr>
          <w:p w14:paraId="53E88A50" w14:textId="77777777" w:rsidR="00A67394" w:rsidRPr="00C867DF" w:rsidRDefault="00A67394" w:rsidP="00313FC7">
            <w:pPr>
              <w:pStyle w:val="TableParagraph"/>
              <w:spacing w:line="210" w:lineRule="exact"/>
              <w:ind w:right="291"/>
              <w:jc w:val="right"/>
              <w:rPr>
                <w:sz w:val="20"/>
              </w:rPr>
            </w:pPr>
            <w:r w:rsidRPr="00C867DF">
              <w:rPr>
                <w:sz w:val="20"/>
              </w:rPr>
              <w:t>220-350</w:t>
            </w:r>
          </w:p>
        </w:tc>
      </w:tr>
      <w:tr w:rsidR="00A67394" w:rsidRPr="00C867DF" w14:paraId="520C595B" w14:textId="77777777" w:rsidTr="00313FC7">
        <w:trPr>
          <w:trHeight w:val="230"/>
        </w:trPr>
        <w:tc>
          <w:tcPr>
            <w:tcW w:w="4680" w:type="dxa"/>
            <w:gridSpan w:val="2"/>
          </w:tcPr>
          <w:p w14:paraId="29751BD3" w14:textId="77777777" w:rsidR="00A67394" w:rsidRPr="00C867DF" w:rsidRDefault="00A67394" w:rsidP="00313FC7">
            <w:pPr>
              <w:pStyle w:val="TableParagraph"/>
              <w:rPr>
                <w:sz w:val="16"/>
              </w:rPr>
            </w:pPr>
          </w:p>
        </w:tc>
        <w:tc>
          <w:tcPr>
            <w:tcW w:w="1843" w:type="dxa"/>
          </w:tcPr>
          <w:p w14:paraId="0CB9294C" w14:textId="77777777" w:rsidR="00A67394" w:rsidRPr="00C867DF" w:rsidRDefault="00A67394" w:rsidP="00313FC7">
            <w:pPr>
              <w:pStyle w:val="TableParagraph"/>
              <w:spacing w:line="210" w:lineRule="exact"/>
              <w:ind w:left="444" w:right="584"/>
              <w:jc w:val="center"/>
              <w:rPr>
                <w:sz w:val="20"/>
              </w:rPr>
            </w:pPr>
            <w:r w:rsidRPr="00C867DF">
              <w:rPr>
                <w:sz w:val="20"/>
              </w:rPr>
              <w:t>Девочка</w:t>
            </w:r>
          </w:p>
        </w:tc>
        <w:tc>
          <w:tcPr>
            <w:tcW w:w="852" w:type="dxa"/>
          </w:tcPr>
          <w:p w14:paraId="36721291" w14:textId="77777777" w:rsidR="00A67394" w:rsidRPr="00C867DF" w:rsidRDefault="00A67394" w:rsidP="00313FC7">
            <w:pPr>
              <w:pStyle w:val="TableParagraph"/>
              <w:spacing w:line="210" w:lineRule="exact"/>
              <w:ind w:right="147"/>
              <w:jc w:val="right"/>
              <w:rPr>
                <w:sz w:val="20"/>
              </w:rPr>
            </w:pPr>
            <w:r w:rsidRPr="00C867DF">
              <w:rPr>
                <w:sz w:val="20"/>
              </w:rPr>
              <w:t>130-175</w:t>
            </w:r>
          </w:p>
        </w:tc>
        <w:tc>
          <w:tcPr>
            <w:tcW w:w="851" w:type="dxa"/>
          </w:tcPr>
          <w:p w14:paraId="513F02DE" w14:textId="77777777" w:rsidR="00A67394" w:rsidRPr="00C867DF" w:rsidRDefault="00A67394" w:rsidP="00313FC7">
            <w:pPr>
              <w:pStyle w:val="TableParagraph"/>
              <w:spacing w:line="210" w:lineRule="exact"/>
              <w:ind w:left="3" w:right="130"/>
              <w:jc w:val="center"/>
              <w:rPr>
                <w:sz w:val="20"/>
              </w:rPr>
            </w:pPr>
            <w:r w:rsidRPr="00C867DF">
              <w:rPr>
                <w:sz w:val="20"/>
              </w:rPr>
              <w:t>150-225</w:t>
            </w:r>
          </w:p>
        </w:tc>
        <w:tc>
          <w:tcPr>
            <w:tcW w:w="849" w:type="dxa"/>
          </w:tcPr>
          <w:p w14:paraId="795DCF58" w14:textId="77777777" w:rsidR="00A67394" w:rsidRPr="00C867DF" w:rsidRDefault="00A67394" w:rsidP="00313FC7">
            <w:pPr>
              <w:pStyle w:val="TableParagraph"/>
              <w:spacing w:line="210" w:lineRule="exact"/>
              <w:ind w:left="16"/>
              <w:rPr>
                <w:sz w:val="20"/>
              </w:rPr>
            </w:pPr>
            <w:r w:rsidRPr="00C867DF">
              <w:rPr>
                <w:sz w:val="20"/>
              </w:rPr>
              <w:t>170-280</w:t>
            </w:r>
          </w:p>
        </w:tc>
        <w:tc>
          <w:tcPr>
            <w:tcW w:w="1135" w:type="dxa"/>
          </w:tcPr>
          <w:p w14:paraId="1EE854DD" w14:textId="77777777" w:rsidR="00A67394" w:rsidRPr="00C867DF" w:rsidRDefault="00A67394" w:rsidP="00313FC7">
            <w:pPr>
              <w:pStyle w:val="TableParagraph"/>
              <w:spacing w:line="210" w:lineRule="exact"/>
              <w:ind w:right="291"/>
              <w:jc w:val="right"/>
              <w:rPr>
                <w:sz w:val="20"/>
              </w:rPr>
            </w:pPr>
            <w:r w:rsidRPr="00C867DF">
              <w:rPr>
                <w:sz w:val="20"/>
              </w:rPr>
              <w:t>190-330</w:t>
            </w:r>
          </w:p>
        </w:tc>
      </w:tr>
      <w:tr w:rsidR="00A67394" w:rsidRPr="00C867DF" w14:paraId="6F5F525B" w14:textId="77777777" w:rsidTr="00313FC7">
        <w:trPr>
          <w:trHeight w:val="230"/>
        </w:trPr>
        <w:tc>
          <w:tcPr>
            <w:tcW w:w="283" w:type="dxa"/>
          </w:tcPr>
          <w:p w14:paraId="3ECCE54E" w14:textId="77777777" w:rsidR="00A67394" w:rsidRPr="00C867DF" w:rsidRDefault="00A67394" w:rsidP="00313FC7">
            <w:pPr>
              <w:pStyle w:val="TableParagraph"/>
              <w:spacing w:line="210" w:lineRule="exact"/>
              <w:ind w:left="16"/>
              <w:rPr>
                <w:sz w:val="20"/>
              </w:rPr>
            </w:pPr>
            <w:r w:rsidRPr="00C867DF">
              <w:rPr>
                <w:w w:val="96"/>
                <w:sz w:val="20"/>
              </w:rPr>
              <w:t>2</w:t>
            </w:r>
          </w:p>
        </w:tc>
        <w:tc>
          <w:tcPr>
            <w:tcW w:w="4397" w:type="dxa"/>
          </w:tcPr>
          <w:p w14:paraId="5585B4BB" w14:textId="77777777" w:rsidR="00A67394" w:rsidRPr="009F693C" w:rsidRDefault="00A67394" w:rsidP="00313FC7">
            <w:pPr>
              <w:pStyle w:val="TableParagraph"/>
              <w:spacing w:line="210" w:lineRule="exact"/>
              <w:ind w:left="11"/>
              <w:rPr>
                <w:sz w:val="20"/>
                <w:lang w:val="ru-RU"/>
              </w:rPr>
            </w:pPr>
            <w:r w:rsidRPr="009F693C">
              <w:rPr>
                <w:sz w:val="20"/>
                <w:lang w:val="ru-RU"/>
              </w:rPr>
              <w:t>Прыжок</w:t>
            </w:r>
            <w:r w:rsidRPr="009F693C">
              <w:rPr>
                <w:spacing w:val="-6"/>
                <w:sz w:val="20"/>
                <w:lang w:val="ru-RU"/>
              </w:rPr>
              <w:t xml:space="preserve"> </w:t>
            </w:r>
            <w:r w:rsidRPr="009F693C">
              <w:rPr>
                <w:sz w:val="20"/>
                <w:lang w:val="ru-RU"/>
              </w:rPr>
              <w:t>в</w:t>
            </w:r>
            <w:r w:rsidRPr="009F693C">
              <w:rPr>
                <w:spacing w:val="-5"/>
                <w:sz w:val="20"/>
                <w:lang w:val="ru-RU"/>
              </w:rPr>
              <w:t xml:space="preserve"> </w:t>
            </w:r>
            <w:r w:rsidRPr="009F693C">
              <w:rPr>
                <w:sz w:val="20"/>
                <w:lang w:val="ru-RU"/>
              </w:rPr>
              <w:t>длину</w:t>
            </w:r>
            <w:r w:rsidRPr="009F693C">
              <w:rPr>
                <w:spacing w:val="-1"/>
                <w:sz w:val="20"/>
                <w:lang w:val="ru-RU"/>
              </w:rPr>
              <w:t xml:space="preserve"> </w:t>
            </w:r>
            <w:r w:rsidRPr="009F693C">
              <w:rPr>
                <w:sz w:val="20"/>
                <w:lang w:val="ru-RU"/>
              </w:rPr>
              <w:t>с</w:t>
            </w:r>
            <w:r w:rsidRPr="009F693C">
              <w:rPr>
                <w:spacing w:val="-3"/>
                <w:sz w:val="20"/>
                <w:lang w:val="ru-RU"/>
              </w:rPr>
              <w:t xml:space="preserve"> </w:t>
            </w:r>
            <w:r w:rsidRPr="009F693C">
              <w:rPr>
                <w:sz w:val="20"/>
                <w:lang w:val="ru-RU"/>
              </w:rPr>
              <w:t>места</w:t>
            </w:r>
          </w:p>
        </w:tc>
        <w:tc>
          <w:tcPr>
            <w:tcW w:w="1843" w:type="dxa"/>
          </w:tcPr>
          <w:p w14:paraId="05734A25" w14:textId="77777777" w:rsidR="00A67394" w:rsidRPr="00C867DF" w:rsidRDefault="00A67394" w:rsidP="00313FC7">
            <w:pPr>
              <w:pStyle w:val="TableParagraph"/>
              <w:spacing w:line="210" w:lineRule="exact"/>
              <w:ind w:left="444" w:right="586"/>
              <w:jc w:val="center"/>
              <w:rPr>
                <w:sz w:val="20"/>
              </w:rPr>
            </w:pPr>
            <w:r w:rsidRPr="00C867DF">
              <w:rPr>
                <w:sz w:val="20"/>
              </w:rPr>
              <w:t>Мальчик</w:t>
            </w:r>
          </w:p>
        </w:tc>
        <w:tc>
          <w:tcPr>
            <w:tcW w:w="852" w:type="dxa"/>
          </w:tcPr>
          <w:p w14:paraId="32F0299C" w14:textId="77777777" w:rsidR="00A67394" w:rsidRPr="00C867DF" w:rsidRDefault="00A67394" w:rsidP="00313FC7">
            <w:pPr>
              <w:pStyle w:val="TableParagraph"/>
              <w:spacing w:line="210" w:lineRule="exact"/>
              <w:ind w:left="120"/>
              <w:rPr>
                <w:sz w:val="20"/>
              </w:rPr>
            </w:pPr>
            <w:r w:rsidRPr="00C867DF">
              <w:rPr>
                <w:sz w:val="20"/>
              </w:rPr>
              <w:t>75-95</w:t>
            </w:r>
          </w:p>
        </w:tc>
        <w:tc>
          <w:tcPr>
            <w:tcW w:w="851" w:type="dxa"/>
          </w:tcPr>
          <w:p w14:paraId="42791A0B" w14:textId="77777777" w:rsidR="00A67394" w:rsidRPr="00C867DF" w:rsidRDefault="00A67394" w:rsidP="00313FC7">
            <w:pPr>
              <w:pStyle w:val="TableParagraph"/>
              <w:spacing w:line="210" w:lineRule="exact"/>
              <w:ind w:left="3" w:right="137"/>
              <w:jc w:val="center"/>
              <w:rPr>
                <w:sz w:val="20"/>
              </w:rPr>
            </w:pPr>
            <w:r w:rsidRPr="00C867DF">
              <w:rPr>
                <w:sz w:val="20"/>
              </w:rPr>
              <w:t>85-130</w:t>
            </w:r>
          </w:p>
        </w:tc>
        <w:tc>
          <w:tcPr>
            <w:tcW w:w="849" w:type="dxa"/>
          </w:tcPr>
          <w:p w14:paraId="3AE8DFB4" w14:textId="77777777" w:rsidR="00A67394" w:rsidRPr="00C867DF" w:rsidRDefault="00A67394" w:rsidP="00313FC7">
            <w:pPr>
              <w:pStyle w:val="TableParagraph"/>
              <w:spacing w:line="210" w:lineRule="exact"/>
              <w:ind w:left="16"/>
              <w:rPr>
                <w:sz w:val="20"/>
              </w:rPr>
            </w:pPr>
            <w:r w:rsidRPr="00C867DF">
              <w:rPr>
                <w:sz w:val="20"/>
              </w:rPr>
              <w:t>100-140</w:t>
            </w:r>
          </w:p>
        </w:tc>
        <w:tc>
          <w:tcPr>
            <w:tcW w:w="1135" w:type="dxa"/>
          </w:tcPr>
          <w:p w14:paraId="12DACFB7" w14:textId="77777777" w:rsidR="00A67394" w:rsidRPr="00C867DF" w:rsidRDefault="00A67394" w:rsidP="00313FC7">
            <w:pPr>
              <w:pStyle w:val="TableParagraph"/>
              <w:spacing w:line="210" w:lineRule="exact"/>
              <w:ind w:right="291"/>
              <w:jc w:val="right"/>
              <w:rPr>
                <w:sz w:val="20"/>
              </w:rPr>
            </w:pPr>
            <w:r w:rsidRPr="00C867DF">
              <w:rPr>
                <w:sz w:val="20"/>
              </w:rPr>
              <w:t>130-155</w:t>
            </w:r>
          </w:p>
        </w:tc>
      </w:tr>
      <w:tr w:rsidR="00A67394" w:rsidRPr="00C867DF" w14:paraId="572AB4EE" w14:textId="77777777" w:rsidTr="00313FC7">
        <w:trPr>
          <w:trHeight w:val="230"/>
        </w:trPr>
        <w:tc>
          <w:tcPr>
            <w:tcW w:w="4680" w:type="dxa"/>
            <w:gridSpan w:val="2"/>
          </w:tcPr>
          <w:p w14:paraId="36E753B6" w14:textId="77777777" w:rsidR="00A67394" w:rsidRPr="00C867DF" w:rsidRDefault="00A67394" w:rsidP="00313FC7">
            <w:pPr>
              <w:pStyle w:val="TableParagraph"/>
              <w:rPr>
                <w:sz w:val="16"/>
              </w:rPr>
            </w:pPr>
          </w:p>
        </w:tc>
        <w:tc>
          <w:tcPr>
            <w:tcW w:w="1843" w:type="dxa"/>
          </w:tcPr>
          <w:p w14:paraId="63834143" w14:textId="77777777" w:rsidR="00A67394" w:rsidRPr="00C867DF" w:rsidRDefault="00A67394" w:rsidP="00313FC7">
            <w:pPr>
              <w:pStyle w:val="TableParagraph"/>
              <w:spacing w:line="210" w:lineRule="exact"/>
              <w:ind w:left="444" w:right="584"/>
              <w:jc w:val="center"/>
              <w:rPr>
                <w:sz w:val="20"/>
              </w:rPr>
            </w:pPr>
            <w:r w:rsidRPr="00C867DF">
              <w:rPr>
                <w:sz w:val="20"/>
              </w:rPr>
              <w:t>Девочка</w:t>
            </w:r>
          </w:p>
        </w:tc>
        <w:tc>
          <w:tcPr>
            <w:tcW w:w="852" w:type="dxa"/>
          </w:tcPr>
          <w:p w14:paraId="3D6B8081" w14:textId="77777777" w:rsidR="00A67394" w:rsidRPr="00C867DF" w:rsidRDefault="00A67394" w:rsidP="00313FC7">
            <w:pPr>
              <w:pStyle w:val="TableParagraph"/>
              <w:spacing w:line="210" w:lineRule="exact"/>
              <w:ind w:left="120"/>
              <w:rPr>
                <w:sz w:val="20"/>
              </w:rPr>
            </w:pPr>
            <w:r w:rsidRPr="00C867DF">
              <w:rPr>
                <w:sz w:val="20"/>
              </w:rPr>
              <w:t>70-90</w:t>
            </w:r>
          </w:p>
        </w:tc>
        <w:tc>
          <w:tcPr>
            <w:tcW w:w="851" w:type="dxa"/>
          </w:tcPr>
          <w:p w14:paraId="602DB48C" w14:textId="77777777" w:rsidR="00A67394" w:rsidRPr="00C867DF" w:rsidRDefault="00A67394" w:rsidP="00313FC7">
            <w:pPr>
              <w:pStyle w:val="TableParagraph"/>
              <w:spacing w:line="210" w:lineRule="exact"/>
              <w:ind w:left="3" w:right="137"/>
              <w:jc w:val="center"/>
              <w:rPr>
                <w:sz w:val="20"/>
              </w:rPr>
            </w:pPr>
            <w:r w:rsidRPr="00C867DF">
              <w:rPr>
                <w:sz w:val="20"/>
              </w:rPr>
              <w:t>85-125</w:t>
            </w:r>
          </w:p>
        </w:tc>
        <w:tc>
          <w:tcPr>
            <w:tcW w:w="849" w:type="dxa"/>
          </w:tcPr>
          <w:p w14:paraId="547436F9" w14:textId="77777777" w:rsidR="00A67394" w:rsidRPr="00C867DF" w:rsidRDefault="00A67394" w:rsidP="00313FC7">
            <w:pPr>
              <w:pStyle w:val="TableParagraph"/>
              <w:spacing w:line="210" w:lineRule="exact"/>
              <w:ind w:left="67"/>
              <w:rPr>
                <w:sz w:val="20"/>
              </w:rPr>
            </w:pPr>
            <w:r w:rsidRPr="00C867DF">
              <w:rPr>
                <w:sz w:val="20"/>
              </w:rPr>
              <w:t>90-140</w:t>
            </w:r>
          </w:p>
        </w:tc>
        <w:tc>
          <w:tcPr>
            <w:tcW w:w="1135" w:type="dxa"/>
          </w:tcPr>
          <w:p w14:paraId="096DDFAD" w14:textId="77777777" w:rsidR="00A67394" w:rsidRPr="00C867DF" w:rsidRDefault="00A67394" w:rsidP="00313FC7">
            <w:pPr>
              <w:pStyle w:val="TableParagraph"/>
              <w:spacing w:line="210" w:lineRule="exact"/>
              <w:ind w:right="291"/>
              <w:jc w:val="right"/>
              <w:rPr>
                <w:sz w:val="20"/>
              </w:rPr>
            </w:pPr>
            <w:r w:rsidRPr="00C867DF">
              <w:rPr>
                <w:sz w:val="20"/>
              </w:rPr>
              <w:t>125-150</w:t>
            </w:r>
          </w:p>
        </w:tc>
      </w:tr>
      <w:tr w:rsidR="00A67394" w:rsidRPr="00C867DF" w14:paraId="726F2D5A" w14:textId="77777777" w:rsidTr="00313FC7">
        <w:trPr>
          <w:trHeight w:val="458"/>
        </w:trPr>
        <w:tc>
          <w:tcPr>
            <w:tcW w:w="283" w:type="dxa"/>
          </w:tcPr>
          <w:p w14:paraId="1C6BFA6F" w14:textId="77777777" w:rsidR="00A67394" w:rsidRPr="00C867DF" w:rsidRDefault="00A67394" w:rsidP="00313FC7">
            <w:pPr>
              <w:pStyle w:val="TableParagraph"/>
              <w:ind w:left="16"/>
              <w:rPr>
                <w:sz w:val="20"/>
              </w:rPr>
            </w:pPr>
            <w:r w:rsidRPr="00C867DF">
              <w:rPr>
                <w:w w:val="96"/>
                <w:sz w:val="20"/>
              </w:rPr>
              <w:t>3</w:t>
            </w:r>
          </w:p>
        </w:tc>
        <w:tc>
          <w:tcPr>
            <w:tcW w:w="4397" w:type="dxa"/>
          </w:tcPr>
          <w:p w14:paraId="75734458" w14:textId="77777777" w:rsidR="00A67394" w:rsidRPr="009F693C" w:rsidRDefault="00A67394" w:rsidP="00313FC7">
            <w:pPr>
              <w:pStyle w:val="TableParagraph"/>
              <w:spacing w:line="228" w:lineRule="exact"/>
              <w:ind w:left="11" w:right="597"/>
              <w:rPr>
                <w:sz w:val="20"/>
                <w:lang w:val="ru-RU"/>
              </w:rPr>
            </w:pPr>
            <w:r w:rsidRPr="009F693C">
              <w:rPr>
                <w:sz w:val="20"/>
                <w:lang w:val="ru-RU"/>
              </w:rPr>
              <w:t>Наклон</w:t>
            </w:r>
            <w:r w:rsidRPr="009F693C">
              <w:rPr>
                <w:spacing w:val="-10"/>
                <w:sz w:val="20"/>
                <w:lang w:val="ru-RU"/>
              </w:rPr>
              <w:t xml:space="preserve"> </w:t>
            </w:r>
            <w:r w:rsidRPr="009F693C">
              <w:rPr>
                <w:sz w:val="20"/>
                <w:lang w:val="ru-RU"/>
              </w:rPr>
              <w:t>туловища</w:t>
            </w:r>
            <w:r w:rsidRPr="009F693C">
              <w:rPr>
                <w:spacing w:val="-7"/>
                <w:sz w:val="20"/>
                <w:lang w:val="ru-RU"/>
              </w:rPr>
              <w:t xml:space="preserve"> </w:t>
            </w:r>
            <w:r w:rsidRPr="009F693C">
              <w:rPr>
                <w:sz w:val="20"/>
                <w:lang w:val="ru-RU"/>
              </w:rPr>
              <w:t>вперед</w:t>
            </w:r>
            <w:r w:rsidRPr="009F693C">
              <w:rPr>
                <w:spacing w:val="-6"/>
                <w:sz w:val="20"/>
                <w:lang w:val="ru-RU"/>
              </w:rPr>
              <w:t xml:space="preserve"> </w:t>
            </w:r>
            <w:r w:rsidRPr="009F693C">
              <w:rPr>
                <w:sz w:val="20"/>
                <w:lang w:val="ru-RU"/>
              </w:rPr>
              <w:t>из</w:t>
            </w:r>
            <w:r w:rsidRPr="009F693C">
              <w:rPr>
                <w:spacing w:val="-4"/>
                <w:sz w:val="20"/>
                <w:lang w:val="ru-RU"/>
              </w:rPr>
              <w:t xml:space="preserve"> </w:t>
            </w:r>
            <w:r w:rsidRPr="009F693C">
              <w:rPr>
                <w:sz w:val="20"/>
                <w:lang w:val="ru-RU"/>
              </w:rPr>
              <w:t>положения</w:t>
            </w:r>
            <w:r w:rsidRPr="009F693C">
              <w:rPr>
                <w:spacing w:val="-8"/>
                <w:sz w:val="20"/>
                <w:lang w:val="ru-RU"/>
              </w:rPr>
              <w:t xml:space="preserve"> </w:t>
            </w:r>
            <w:r w:rsidRPr="009F693C">
              <w:rPr>
                <w:sz w:val="20"/>
                <w:lang w:val="ru-RU"/>
              </w:rPr>
              <w:t>стоя</w:t>
            </w:r>
            <w:r w:rsidRPr="009F693C">
              <w:rPr>
                <w:spacing w:val="-47"/>
                <w:sz w:val="20"/>
                <w:lang w:val="ru-RU"/>
              </w:rPr>
              <w:t xml:space="preserve"> </w:t>
            </w:r>
            <w:r w:rsidRPr="009F693C">
              <w:rPr>
                <w:sz w:val="20"/>
                <w:lang w:val="ru-RU"/>
              </w:rPr>
              <w:t>(см)</w:t>
            </w:r>
          </w:p>
        </w:tc>
        <w:tc>
          <w:tcPr>
            <w:tcW w:w="1843" w:type="dxa"/>
          </w:tcPr>
          <w:p w14:paraId="6211E3DF" w14:textId="77777777" w:rsidR="00A67394" w:rsidRPr="00C867DF" w:rsidRDefault="00A67394" w:rsidP="00313FC7">
            <w:pPr>
              <w:pStyle w:val="TableParagraph"/>
              <w:ind w:left="444" w:right="586"/>
              <w:jc w:val="center"/>
              <w:rPr>
                <w:sz w:val="20"/>
              </w:rPr>
            </w:pPr>
            <w:r w:rsidRPr="00C867DF">
              <w:rPr>
                <w:sz w:val="20"/>
              </w:rPr>
              <w:t>Мальчик</w:t>
            </w:r>
          </w:p>
        </w:tc>
        <w:tc>
          <w:tcPr>
            <w:tcW w:w="852" w:type="dxa"/>
          </w:tcPr>
          <w:p w14:paraId="635FBE3F" w14:textId="77777777" w:rsidR="00A67394" w:rsidRPr="00C867DF" w:rsidRDefault="00A67394" w:rsidP="00313FC7">
            <w:pPr>
              <w:pStyle w:val="TableParagraph"/>
              <w:ind w:left="219"/>
              <w:rPr>
                <w:sz w:val="20"/>
              </w:rPr>
            </w:pPr>
            <w:r w:rsidRPr="00C867DF">
              <w:rPr>
                <w:sz w:val="20"/>
              </w:rPr>
              <w:t>2-5</w:t>
            </w:r>
          </w:p>
        </w:tc>
        <w:tc>
          <w:tcPr>
            <w:tcW w:w="851" w:type="dxa"/>
          </w:tcPr>
          <w:p w14:paraId="6B1267BA" w14:textId="77777777" w:rsidR="00A67394" w:rsidRPr="00C867DF" w:rsidRDefault="00A67394" w:rsidP="00313FC7">
            <w:pPr>
              <w:pStyle w:val="TableParagraph"/>
              <w:ind w:left="3" w:right="139"/>
              <w:jc w:val="center"/>
              <w:rPr>
                <w:sz w:val="20"/>
              </w:rPr>
            </w:pPr>
            <w:r w:rsidRPr="00C867DF">
              <w:rPr>
                <w:sz w:val="20"/>
              </w:rPr>
              <w:t>3-6</w:t>
            </w:r>
          </w:p>
        </w:tc>
        <w:tc>
          <w:tcPr>
            <w:tcW w:w="849" w:type="dxa"/>
          </w:tcPr>
          <w:p w14:paraId="3C22398A" w14:textId="77777777" w:rsidR="00A67394" w:rsidRPr="00C867DF" w:rsidRDefault="00A67394" w:rsidP="00313FC7">
            <w:pPr>
              <w:pStyle w:val="TableParagraph"/>
              <w:ind w:left="216"/>
              <w:rPr>
                <w:sz w:val="20"/>
              </w:rPr>
            </w:pPr>
            <w:r w:rsidRPr="00C867DF">
              <w:rPr>
                <w:sz w:val="20"/>
              </w:rPr>
              <w:t>4-7</w:t>
            </w:r>
          </w:p>
        </w:tc>
        <w:tc>
          <w:tcPr>
            <w:tcW w:w="1135" w:type="dxa"/>
          </w:tcPr>
          <w:p w14:paraId="08063D6D" w14:textId="77777777" w:rsidR="00A67394" w:rsidRPr="00C867DF" w:rsidRDefault="00A67394" w:rsidP="00313FC7">
            <w:pPr>
              <w:pStyle w:val="TableParagraph"/>
              <w:ind w:left="358"/>
              <w:rPr>
                <w:sz w:val="20"/>
              </w:rPr>
            </w:pPr>
            <w:r w:rsidRPr="00C867DF">
              <w:rPr>
                <w:sz w:val="20"/>
              </w:rPr>
              <w:t>5-8</w:t>
            </w:r>
          </w:p>
        </w:tc>
      </w:tr>
    </w:tbl>
    <w:p w14:paraId="2E2BBCB9" w14:textId="77777777" w:rsidR="00A67394" w:rsidRPr="00C867DF" w:rsidRDefault="00A67394" w:rsidP="00A67394">
      <w:pPr>
        <w:rPr>
          <w:sz w:val="20"/>
        </w:rPr>
        <w:sectPr w:rsidR="00A67394" w:rsidRPr="00C867DF">
          <w:pgSz w:w="11900" w:h="16860"/>
          <w:pgMar w:top="1060" w:right="420" w:bottom="540" w:left="1000" w:header="0" w:footer="352" w:gutter="0"/>
          <w:cols w:space="720"/>
        </w:sect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
        <w:gridCol w:w="4397"/>
        <w:gridCol w:w="1843"/>
        <w:gridCol w:w="852"/>
        <w:gridCol w:w="851"/>
        <w:gridCol w:w="849"/>
        <w:gridCol w:w="1135"/>
      </w:tblGrid>
      <w:tr w:rsidR="00A67394" w:rsidRPr="00C867DF" w14:paraId="6A0C7D43" w14:textId="77777777" w:rsidTr="00313FC7">
        <w:trPr>
          <w:trHeight w:val="230"/>
        </w:trPr>
        <w:tc>
          <w:tcPr>
            <w:tcW w:w="4680" w:type="dxa"/>
            <w:gridSpan w:val="2"/>
          </w:tcPr>
          <w:p w14:paraId="5EF3D5C1" w14:textId="77777777" w:rsidR="00A67394" w:rsidRPr="00C867DF" w:rsidRDefault="00A67394" w:rsidP="00313FC7">
            <w:pPr>
              <w:pStyle w:val="TableParagraph"/>
              <w:rPr>
                <w:sz w:val="16"/>
              </w:rPr>
            </w:pPr>
          </w:p>
        </w:tc>
        <w:tc>
          <w:tcPr>
            <w:tcW w:w="1843" w:type="dxa"/>
          </w:tcPr>
          <w:p w14:paraId="4B5C3111" w14:textId="77777777" w:rsidR="00A67394" w:rsidRPr="00C867DF" w:rsidRDefault="00A67394" w:rsidP="00313FC7">
            <w:pPr>
              <w:pStyle w:val="TableParagraph"/>
              <w:spacing w:line="210" w:lineRule="exact"/>
              <w:ind w:left="492"/>
              <w:rPr>
                <w:sz w:val="20"/>
              </w:rPr>
            </w:pPr>
            <w:r w:rsidRPr="00C867DF">
              <w:rPr>
                <w:sz w:val="20"/>
              </w:rPr>
              <w:t>Девочка</w:t>
            </w:r>
          </w:p>
        </w:tc>
        <w:tc>
          <w:tcPr>
            <w:tcW w:w="852" w:type="dxa"/>
          </w:tcPr>
          <w:p w14:paraId="2AD33EDB" w14:textId="77777777" w:rsidR="00A67394" w:rsidRPr="00C867DF" w:rsidRDefault="00A67394" w:rsidP="00313FC7">
            <w:pPr>
              <w:pStyle w:val="TableParagraph"/>
              <w:spacing w:line="210" w:lineRule="exact"/>
              <w:ind w:left="219"/>
              <w:rPr>
                <w:sz w:val="20"/>
              </w:rPr>
            </w:pPr>
            <w:r w:rsidRPr="00C867DF">
              <w:rPr>
                <w:sz w:val="20"/>
              </w:rPr>
              <w:t>5-8</w:t>
            </w:r>
          </w:p>
        </w:tc>
        <w:tc>
          <w:tcPr>
            <w:tcW w:w="851" w:type="dxa"/>
          </w:tcPr>
          <w:p w14:paraId="051F1DB2" w14:textId="77777777" w:rsidR="00A67394" w:rsidRPr="00C867DF" w:rsidRDefault="00A67394" w:rsidP="00313FC7">
            <w:pPr>
              <w:pStyle w:val="TableParagraph"/>
              <w:spacing w:line="210" w:lineRule="exact"/>
              <w:ind w:left="3" w:right="139"/>
              <w:jc w:val="center"/>
              <w:rPr>
                <w:sz w:val="20"/>
              </w:rPr>
            </w:pPr>
            <w:r w:rsidRPr="00C867DF">
              <w:rPr>
                <w:sz w:val="20"/>
              </w:rPr>
              <w:t>6-9</w:t>
            </w:r>
          </w:p>
        </w:tc>
        <w:tc>
          <w:tcPr>
            <w:tcW w:w="849" w:type="dxa"/>
          </w:tcPr>
          <w:p w14:paraId="15C2E9BE" w14:textId="77777777" w:rsidR="00A67394" w:rsidRPr="00C867DF" w:rsidRDefault="00A67394" w:rsidP="00313FC7">
            <w:pPr>
              <w:pStyle w:val="TableParagraph"/>
              <w:spacing w:line="210" w:lineRule="exact"/>
              <w:ind w:right="301"/>
              <w:jc w:val="right"/>
              <w:rPr>
                <w:sz w:val="20"/>
              </w:rPr>
            </w:pPr>
            <w:r w:rsidRPr="00C867DF">
              <w:rPr>
                <w:sz w:val="20"/>
              </w:rPr>
              <w:t>7-10</w:t>
            </w:r>
          </w:p>
        </w:tc>
        <w:tc>
          <w:tcPr>
            <w:tcW w:w="1135" w:type="dxa"/>
          </w:tcPr>
          <w:p w14:paraId="718DDAB6" w14:textId="77777777" w:rsidR="00A67394" w:rsidRPr="00C867DF" w:rsidRDefault="00A67394" w:rsidP="00313FC7">
            <w:pPr>
              <w:pStyle w:val="TableParagraph"/>
              <w:spacing w:line="210" w:lineRule="exact"/>
              <w:ind w:left="92" w:right="224"/>
              <w:jc w:val="center"/>
              <w:rPr>
                <w:sz w:val="20"/>
              </w:rPr>
            </w:pPr>
            <w:r w:rsidRPr="00C867DF">
              <w:rPr>
                <w:sz w:val="20"/>
              </w:rPr>
              <w:t>8-12</w:t>
            </w:r>
          </w:p>
        </w:tc>
      </w:tr>
      <w:tr w:rsidR="00A67394" w:rsidRPr="00C867DF" w14:paraId="018AEBBA" w14:textId="77777777" w:rsidTr="00313FC7">
        <w:trPr>
          <w:trHeight w:val="460"/>
        </w:trPr>
        <w:tc>
          <w:tcPr>
            <w:tcW w:w="283" w:type="dxa"/>
          </w:tcPr>
          <w:p w14:paraId="7C2E6AFF" w14:textId="77777777" w:rsidR="00A67394" w:rsidRPr="00C867DF" w:rsidRDefault="00A67394" w:rsidP="00313FC7">
            <w:pPr>
              <w:pStyle w:val="TableParagraph"/>
              <w:ind w:left="16"/>
              <w:rPr>
                <w:sz w:val="20"/>
              </w:rPr>
            </w:pPr>
            <w:r w:rsidRPr="00C867DF">
              <w:rPr>
                <w:w w:val="96"/>
                <w:sz w:val="20"/>
              </w:rPr>
              <w:t>4</w:t>
            </w:r>
          </w:p>
        </w:tc>
        <w:tc>
          <w:tcPr>
            <w:tcW w:w="4397" w:type="dxa"/>
          </w:tcPr>
          <w:p w14:paraId="1BCBBBEA" w14:textId="77777777" w:rsidR="00A67394" w:rsidRPr="009F693C" w:rsidRDefault="00A67394" w:rsidP="00313FC7">
            <w:pPr>
              <w:pStyle w:val="TableParagraph"/>
              <w:spacing w:line="230" w:lineRule="atLeast"/>
              <w:ind w:left="11" w:right="2614"/>
              <w:rPr>
                <w:sz w:val="20"/>
                <w:lang w:val="ru-RU"/>
              </w:rPr>
            </w:pPr>
            <w:r w:rsidRPr="009F693C">
              <w:rPr>
                <w:sz w:val="20"/>
                <w:lang w:val="ru-RU"/>
              </w:rPr>
              <w:t>Бег</w:t>
            </w:r>
            <w:r w:rsidRPr="009F693C">
              <w:rPr>
                <w:spacing w:val="-12"/>
                <w:sz w:val="20"/>
                <w:lang w:val="ru-RU"/>
              </w:rPr>
              <w:t xml:space="preserve"> </w:t>
            </w:r>
            <w:r w:rsidRPr="009F693C">
              <w:rPr>
                <w:sz w:val="20"/>
                <w:lang w:val="ru-RU"/>
              </w:rPr>
              <w:t>на</w:t>
            </w:r>
            <w:r w:rsidRPr="009F693C">
              <w:rPr>
                <w:spacing w:val="-10"/>
                <w:sz w:val="20"/>
                <w:lang w:val="ru-RU"/>
              </w:rPr>
              <w:t xml:space="preserve"> </w:t>
            </w:r>
            <w:r w:rsidRPr="009F693C">
              <w:rPr>
                <w:sz w:val="20"/>
                <w:lang w:val="ru-RU"/>
              </w:rPr>
              <w:t>дистанцию</w:t>
            </w:r>
            <w:r w:rsidRPr="009F693C">
              <w:rPr>
                <w:spacing w:val="-12"/>
                <w:sz w:val="20"/>
                <w:lang w:val="ru-RU"/>
              </w:rPr>
              <w:t xml:space="preserve"> </w:t>
            </w:r>
            <w:r w:rsidRPr="009F693C">
              <w:rPr>
                <w:sz w:val="20"/>
                <w:lang w:val="ru-RU"/>
              </w:rPr>
              <w:t>10</w:t>
            </w:r>
            <w:r w:rsidRPr="009F693C">
              <w:rPr>
                <w:spacing w:val="-47"/>
                <w:sz w:val="20"/>
                <w:lang w:val="ru-RU"/>
              </w:rPr>
              <w:t xml:space="preserve"> </w:t>
            </w:r>
            <w:r w:rsidRPr="009F693C">
              <w:rPr>
                <w:sz w:val="20"/>
                <w:lang w:val="ru-RU"/>
              </w:rPr>
              <w:t>метров</w:t>
            </w:r>
            <w:r w:rsidRPr="009F693C">
              <w:rPr>
                <w:spacing w:val="-4"/>
                <w:sz w:val="20"/>
                <w:lang w:val="ru-RU"/>
              </w:rPr>
              <w:t xml:space="preserve"> </w:t>
            </w:r>
            <w:r w:rsidRPr="009F693C">
              <w:rPr>
                <w:sz w:val="20"/>
                <w:lang w:val="ru-RU"/>
              </w:rPr>
              <w:t>схода</w:t>
            </w:r>
          </w:p>
        </w:tc>
        <w:tc>
          <w:tcPr>
            <w:tcW w:w="1843" w:type="dxa"/>
          </w:tcPr>
          <w:p w14:paraId="71F4BC79" w14:textId="77777777" w:rsidR="00A67394" w:rsidRPr="00C867DF" w:rsidRDefault="00A67394" w:rsidP="00313FC7">
            <w:pPr>
              <w:pStyle w:val="TableParagraph"/>
              <w:ind w:left="463"/>
              <w:rPr>
                <w:sz w:val="20"/>
              </w:rPr>
            </w:pPr>
            <w:r w:rsidRPr="00C867DF">
              <w:rPr>
                <w:sz w:val="20"/>
              </w:rPr>
              <w:t>Мальчик</w:t>
            </w:r>
          </w:p>
        </w:tc>
        <w:tc>
          <w:tcPr>
            <w:tcW w:w="852" w:type="dxa"/>
          </w:tcPr>
          <w:p w14:paraId="54EF5E33" w14:textId="77777777" w:rsidR="00A67394" w:rsidRPr="00C867DF" w:rsidRDefault="00A67394" w:rsidP="00313FC7">
            <w:pPr>
              <w:pStyle w:val="TableParagraph"/>
              <w:ind w:right="202"/>
              <w:jc w:val="right"/>
              <w:rPr>
                <w:sz w:val="20"/>
              </w:rPr>
            </w:pPr>
            <w:r w:rsidRPr="00C867DF">
              <w:rPr>
                <w:sz w:val="20"/>
              </w:rPr>
              <w:t>5,5-5,0</w:t>
            </w:r>
          </w:p>
        </w:tc>
        <w:tc>
          <w:tcPr>
            <w:tcW w:w="851" w:type="dxa"/>
          </w:tcPr>
          <w:p w14:paraId="7DFDA842" w14:textId="77777777" w:rsidR="00A67394" w:rsidRPr="00C867DF" w:rsidRDefault="00A67394" w:rsidP="00313FC7">
            <w:pPr>
              <w:pStyle w:val="TableParagraph"/>
              <w:ind w:left="3" w:right="141"/>
              <w:jc w:val="center"/>
              <w:rPr>
                <w:sz w:val="20"/>
              </w:rPr>
            </w:pPr>
            <w:r w:rsidRPr="00C867DF">
              <w:rPr>
                <w:sz w:val="20"/>
              </w:rPr>
              <w:t>3,8-3,7</w:t>
            </w:r>
          </w:p>
        </w:tc>
        <w:tc>
          <w:tcPr>
            <w:tcW w:w="849" w:type="dxa"/>
          </w:tcPr>
          <w:p w14:paraId="072CF519" w14:textId="77777777" w:rsidR="00A67394" w:rsidRPr="00C867DF" w:rsidRDefault="00A67394" w:rsidP="00313FC7">
            <w:pPr>
              <w:pStyle w:val="TableParagraph"/>
              <w:ind w:right="202"/>
              <w:jc w:val="right"/>
              <w:rPr>
                <w:sz w:val="20"/>
              </w:rPr>
            </w:pPr>
            <w:r w:rsidRPr="00C867DF">
              <w:rPr>
                <w:sz w:val="20"/>
              </w:rPr>
              <w:t>2,5-2,1</w:t>
            </w:r>
          </w:p>
        </w:tc>
        <w:tc>
          <w:tcPr>
            <w:tcW w:w="1135" w:type="dxa"/>
          </w:tcPr>
          <w:p w14:paraId="62C38324" w14:textId="77777777" w:rsidR="00A67394" w:rsidRPr="00C867DF" w:rsidRDefault="00A67394" w:rsidP="00313FC7">
            <w:pPr>
              <w:pStyle w:val="TableParagraph"/>
              <w:ind w:left="89" w:right="225"/>
              <w:jc w:val="center"/>
              <w:rPr>
                <w:sz w:val="20"/>
              </w:rPr>
            </w:pPr>
            <w:r w:rsidRPr="00C867DF">
              <w:rPr>
                <w:sz w:val="20"/>
              </w:rPr>
              <w:t>2,3-2,0</w:t>
            </w:r>
          </w:p>
        </w:tc>
      </w:tr>
      <w:tr w:rsidR="00A67394" w:rsidRPr="00C867DF" w14:paraId="33C986C3" w14:textId="77777777" w:rsidTr="00313FC7">
        <w:trPr>
          <w:trHeight w:val="230"/>
        </w:trPr>
        <w:tc>
          <w:tcPr>
            <w:tcW w:w="4680" w:type="dxa"/>
            <w:gridSpan w:val="2"/>
          </w:tcPr>
          <w:p w14:paraId="4981E469" w14:textId="77777777" w:rsidR="00A67394" w:rsidRPr="00C867DF" w:rsidRDefault="00A67394" w:rsidP="00313FC7">
            <w:pPr>
              <w:pStyle w:val="TableParagraph"/>
              <w:rPr>
                <w:sz w:val="16"/>
              </w:rPr>
            </w:pPr>
          </w:p>
        </w:tc>
        <w:tc>
          <w:tcPr>
            <w:tcW w:w="1843" w:type="dxa"/>
          </w:tcPr>
          <w:p w14:paraId="17245F93" w14:textId="77777777" w:rsidR="00A67394" w:rsidRPr="00C867DF" w:rsidRDefault="00A67394" w:rsidP="00313FC7">
            <w:pPr>
              <w:pStyle w:val="TableParagraph"/>
              <w:spacing w:line="210" w:lineRule="exact"/>
              <w:ind w:left="492"/>
              <w:rPr>
                <w:sz w:val="20"/>
              </w:rPr>
            </w:pPr>
            <w:r w:rsidRPr="00C867DF">
              <w:rPr>
                <w:sz w:val="20"/>
              </w:rPr>
              <w:t>Девочка</w:t>
            </w:r>
          </w:p>
        </w:tc>
        <w:tc>
          <w:tcPr>
            <w:tcW w:w="852" w:type="dxa"/>
          </w:tcPr>
          <w:p w14:paraId="697337A8" w14:textId="77777777" w:rsidR="00A67394" w:rsidRPr="00C867DF" w:rsidRDefault="00A67394" w:rsidP="00313FC7">
            <w:pPr>
              <w:pStyle w:val="TableParagraph"/>
              <w:spacing w:line="210" w:lineRule="exact"/>
              <w:ind w:right="202"/>
              <w:jc w:val="right"/>
              <w:rPr>
                <w:sz w:val="20"/>
              </w:rPr>
            </w:pPr>
            <w:r w:rsidRPr="00C867DF">
              <w:rPr>
                <w:sz w:val="20"/>
              </w:rPr>
              <w:t>5,7-5,2</w:t>
            </w:r>
          </w:p>
        </w:tc>
        <w:tc>
          <w:tcPr>
            <w:tcW w:w="851" w:type="dxa"/>
          </w:tcPr>
          <w:p w14:paraId="042B1D26" w14:textId="77777777" w:rsidR="00A67394" w:rsidRPr="00C867DF" w:rsidRDefault="00A67394" w:rsidP="00313FC7">
            <w:pPr>
              <w:pStyle w:val="TableParagraph"/>
              <w:spacing w:line="210" w:lineRule="exact"/>
              <w:ind w:left="3" w:right="141"/>
              <w:jc w:val="center"/>
              <w:rPr>
                <w:sz w:val="20"/>
              </w:rPr>
            </w:pPr>
            <w:r w:rsidRPr="00C867DF">
              <w:rPr>
                <w:sz w:val="20"/>
              </w:rPr>
              <w:t>4,0-3,8</w:t>
            </w:r>
          </w:p>
        </w:tc>
        <w:tc>
          <w:tcPr>
            <w:tcW w:w="849" w:type="dxa"/>
          </w:tcPr>
          <w:p w14:paraId="0509EA9D" w14:textId="77777777" w:rsidR="00A67394" w:rsidRPr="00C867DF" w:rsidRDefault="00A67394" w:rsidP="00313FC7">
            <w:pPr>
              <w:pStyle w:val="TableParagraph"/>
              <w:spacing w:line="210" w:lineRule="exact"/>
              <w:ind w:right="202"/>
              <w:jc w:val="right"/>
              <w:rPr>
                <w:sz w:val="20"/>
              </w:rPr>
            </w:pPr>
            <w:r w:rsidRPr="00C867DF">
              <w:rPr>
                <w:sz w:val="20"/>
              </w:rPr>
              <w:t>2,6-2,2</w:t>
            </w:r>
          </w:p>
        </w:tc>
        <w:tc>
          <w:tcPr>
            <w:tcW w:w="1135" w:type="dxa"/>
          </w:tcPr>
          <w:p w14:paraId="687A382A" w14:textId="77777777" w:rsidR="00A67394" w:rsidRPr="00C867DF" w:rsidRDefault="00A67394" w:rsidP="00313FC7">
            <w:pPr>
              <w:pStyle w:val="TableParagraph"/>
              <w:spacing w:line="210" w:lineRule="exact"/>
              <w:ind w:left="89" w:right="225"/>
              <w:jc w:val="center"/>
              <w:rPr>
                <w:sz w:val="20"/>
              </w:rPr>
            </w:pPr>
            <w:r w:rsidRPr="00C867DF">
              <w:rPr>
                <w:sz w:val="20"/>
              </w:rPr>
              <w:t>2,5-2,1</w:t>
            </w:r>
          </w:p>
        </w:tc>
      </w:tr>
      <w:tr w:rsidR="00A67394" w:rsidRPr="00C867DF" w14:paraId="4CD05511" w14:textId="77777777" w:rsidTr="00313FC7">
        <w:trPr>
          <w:trHeight w:val="230"/>
        </w:trPr>
        <w:tc>
          <w:tcPr>
            <w:tcW w:w="283" w:type="dxa"/>
          </w:tcPr>
          <w:p w14:paraId="5543C912" w14:textId="77777777" w:rsidR="00A67394" w:rsidRPr="00C867DF" w:rsidRDefault="00A67394" w:rsidP="00313FC7">
            <w:pPr>
              <w:pStyle w:val="TableParagraph"/>
              <w:spacing w:line="210" w:lineRule="exact"/>
              <w:ind w:left="16"/>
              <w:rPr>
                <w:sz w:val="20"/>
              </w:rPr>
            </w:pPr>
            <w:r w:rsidRPr="00C867DF">
              <w:rPr>
                <w:w w:val="96"/>
                <w:sz w:val="20"/>
              </w:rPr>
              <w:t>5</w:t>
            </w:r>
          </w:p>
        </w:tc>
        <w:tc>
          <w:tcPr>
            <w:tcW w:w="4397" w:type="dxa"/>
          </w:tcPr>
          <w:p w14:paraId="24859666" w14:textId="77777777" w:rsidR="00A67394" w:rsidRPr="00C867DF" w:rsidRDefault="00A67394" w:rsidP="00313FC7">
            <w:pPr>
              <w:pStyle w:val="TableParagraph"/>
              <w:spacing w:line="210" w:lineRule="exact"/>
              <w:ind w:left="11"/>
              <w:rPr>
                <w:sz w:val="20"/>
              </w:rPr>
            </w:pPr>
            <w:r w:rsidRPr="00C867DF">
              <w:rPr>
                <w:sz w:val="20"/>
              </w:rPr>
              <w:t>Бег</w:t>
            </w:r>
            <w:r w:rsidRPr="00C867DF">
              <w:rPr>
                <w:spacing w:val="-4"/>
                <w:sz w:val="20"/>
              </w:rPr>
              <w:t xml:space="preserve"> </w:t>
            </w:r>
            <w:r w:rsidRPr="00C867DF">
              <w:rPr>
                <w:sz w:val="20"/>
              </w:rPr>
              <w:t>на</w:t>
            </w:r>
            <w:r w:rsidRPr="00C867DF">
              <w:rPr>
                <w:spacing w:val="-4"/>
                <w:sz w:val="20"/>
              </w:rPr>
              <w:t xml:space="preserve"> </w:t>
            </w:r>
            <w:r w:rsidRPr="00C867DF">
              <w:rPr>
                <w:sz w:val="20"/>
              </w:rPr>
              <w:t>дистанцию</w:t>
            </w:r>
            <w:r w:rsidRPr="00C867DF">
              <w:rPr>
                <w:spacing w:val="-4"/>
                <w:sz w:val="20"/>
              </w:rPr>
              <w:t xml:space="preserve"> </w:t>
            </w:r>
            <w:r w:rsidRPr="00C867DF">
              <w:rPr>
                <w:sz w:val="20"/>
              </w:rPr>
              <w:t>30</w:t>
            </w:r>
            <w:r w:rsidRPr="00C867DF">
              <w:rPr>
                <w:spacing w:val="45"/>
                <w:sz w:val="20"/>
              </w:rPr>
              <w:t xml:space="preserve"> </w:t>
            </w:r>
            <w:r w:rsidRPr="00C867DF">
              <w:rPr>
                <w:sz w:val="20"/>
              </w:rPr>
              <w:t>метров</w:t>
            </w:r>
          </w:p>
        </w:tc>
        <w:tc>
          <w:tcPr>
            <w:tcW w:w="1843" w:type="dxa"/>
          </w:tcPr>
          <w:p w14:paraId="33E79F3F" w14:textId="77777777" w:rsidR="00A67394" w:rsidRPr="00C867DF" w:rsidRDefault="00A67394" w:rsidP="00313FC7">
            <w:pPr>
              <w:pStyle w:val="TableParagraph"/>
              <w:spacing w:line="210" w:lineRule="exact"/>
              <w:ind w:left="463"/>
              <w:rPr>
                <w:sz w:val="20"/>
              </w:rPr>
            </w:pPr>
            <w:r w:rsidRPr="00C867DF">
              <w:rPr>
                <w:sz w:val="20"/>
              </w:rPr>
              <w:t>Мальчик</w:t>
            </w:r>
          </w:p>
        </w:tc>
        <w:tc>
          <w:tcPr>
            <w:tcW w:w="852" w:type="dxa"/>
          </w:tcPr>
          <w:p w14:paraId="57D505B5" w14:textId="77777777" w:rsidR="00A67394" w:rsidRPr="00C867DF" w:rsidRDefault="00A67394" w:rsidP="00313FC7">
            <w:pPr>
              <w:pStyle w:val="TableParagraph"/>
              <w:spacing w:line="210" w:lineRule="exact"/>
              <w:ind w:left="17"/>
              <w:rPr>
                <w:sz w:val="20"/>
              </w:rPr>
            </w:pPr>
            <w:r w:rsidRPr="00C867DF">
              <w:rPr>
                <w:sz w:val="20"/>
              </w:rPr>
              <w:t>8,5-10,0</w:t>
            </w:r>
          </w:p>
        </w:tc>
        <w:tc>
          <w:tcPr>
            <w:tcW w:w="851" w:type="dxa"/>
          </w:tcPr>
          <w:p w14:paraId="2248D815" w14:textId="77777777" w:rsidR="00A67394" w:rsidRPr="00C867DF" w:rsidRDefault="00A67394" w:rsidP="00313FC7">
            <w:pPr>
              <w:pStyle w:val="TableParagraph"/>
              <w:spacing w:line="210" w:lineRule="exact"/>
              <w:ind w:left="3" w:right="141"/>
              <w:jc w:val="center"/>
              <w:rPr>
                <w:sz w:val="20"/>
              </w:rPr>
            </w:pPr>
            <w:r w:rsidRPr="00C867DF">
              <w:rPr>
                <w:sz w:val="20"/>
              </w:rPr>
              <w:t>8,2-7,0</w:t>
            </w:r>
          </w:p>
        </w:tc>
        <w:tc>
          <w:tcPr>
            <w:tcW w:w="849" w:type="dxa"/>
          </w:tcPr>
          <w:p w14:paraId="5F96639C" w14:textId="77777777" w:rsidR="00A67394" w:rsidRPr="00C867DF" w:rsidRDefault="00A67394" w:rsidP="00313FC7">
            <w:pPr>
              <w:pStyle w:val="TableParagraph"/>
              <w:spacing w:line="210" w:lineRule="exact"/>
              <w:ind w:right="202"/>
              <w:jc w:val="right"/>
              <w:rPr>
                <w:sz w:val="20"/>
              </w:rPr>
            </w:pPr>
            <w:r w:rsidRPr="00C867DF">
              <w:rPr>
                <w:sz w:val="20"/>
              </w:rPr>
              <w:t>7,0-6,3</w:t>
            </w:r>
          </w:p>
        </w:tc>
        <w:tc>
          <w:tcPr>
            <w:tcW w:w="1135" w:type="dxa"/>
          </w:tcPr>
          <w:p w14:paraId="27784A8A" w14:textId="77777777" w:rsidR="00A67394" w:rsidRPr="00C867DF" w:rsidRDefault="00A67394" w:rsidP="00313FC7">
            <w:pPr>
              <w:pStyle w:val="TableParagraph"/>
              <w:spacing w:line="210" w:lineRule="exact"/>
              <w:ind w:left="89" w:right="225"/>
              <w:jc w:val="center"/>
              <w:rPr>
                <w:sz w:val="20"/>
              </w:rPr>
            </w:pPr>
            <w:r w:rsidRPr="00C867DF">
              <w:rPr>
                <w:sz w:val="20"/>
              </w:rPr>
              <w:t>6,2-5,7</w:t>
            </w:r>
          </w:p>
        </w:tc>
      </w:tr>
      <w:tr w:rsidR="00A67394" w:rsidRPr="00C867DF" w14:paraId="1468EF07" w14:textId="77777777" w:rsidTr="00313FC7">
        <w:trPr>
          <w:trHeight w:val="230"/>
        </w:trPr>
        <w:tc>
          <w:tcPr>
            <w:tcW w:w="4680" w:type="dxa"/>
            <w:gridSpan w:val="2"/>
          </w:tcPr>
          <w:p w14:paraId="6F5C4B35" w14:textId="77777777" w:rsidR="00A67394" w:rsidRPr="00C867DF" w:rsidRDefault="00A67394" w:rsidP="00313FC7">
            <w:pPr>
              <w:pStyle w:val="TableParagraph"/>
              <w:rPr>
                <w:sz w:val="16"/>
              </w:rPr>
            </w:pPr>
          </w:p>
        </w:tc>
        <w:tc>
          <w:tcPr>
            <w:tcW w:w="1843" w:type="dxa"/>
          </w:tcPr>
          <w:p w14:paraId="42BE2EE2" w14:textId="77777777" w:rsidR="00A67394" w:rsidRPr="00C867DF" w:rsidRDefault="00A67394" w:rsidP="00313FC7">
            <w:pPr>
              <w:pStyle w:val="TableParagraph"/>
              <w:spacing w:line="210" w:lineRule="exact"/>
              <w:ind w:left="492"/>
              <w:rPr>
                <w:sz w:val="20"/>
              </w:rPr>
            </w:pPr>
            <w:r w:rsidRPr="00C867DF">
              <w:rPr>
                <w:sz w:val="20"/>
              </w:rPr>
              <w:t>Девочка</w:t>
            </w:r>
          </w:p>
        </w:tc>
        <w:tc>
          <w:tcPr>
            <w:tcW w:w="852" w:type="dxa"/>
          </w:tcPr>
          <w:p w14:paraId="15196D0B" w14:textId="77777777" w:rsidR="00A67394" w:rsidRPr="00C867DF" w:rsidRDefault="00A67394" w:rsidP="00313FC7">
            <w:pPr>
              <w:pStyle w:val="TableParagraph"/>
              <w:spacing w:line="210" w:lineRule="exact"/>
              <w:ind w:left="17"/>
              <w:rPr>
                <w:sz w:val="20"/>
              </w:rPr>
            </w:pPr>
            <w:r w:rsidRPr="00C867DF">
              <w:rPr>
                <w:sz w:val="20"/>
              </w:rPr>
              <w:t>8,8-10,5</w:t>
            </w:r>
          </w:p>
        </w:tc>
        <w:tc>
          <w:tcPr>
            <w:tcW w:w="851" w:type="dxa"/>
          </w:tcPr>
          <w:p w14:paraId="0B7909C7" w14:textId="77777777" w:rsidR="00A67394" w:rsidRPr="00C867DF" w:rsidRDefault="00A67394" w:rsidP="00313FC7">
            <w:pPr>
              <w:pStyle w:val="TableParagraph"/>
              <w:spacing w:line="210" w:lineRule="exact"/>
              <w:ind w:left="3" w:right="141"/>
              <w:jc w:val="center"/>
              <w:rPr>
                <w:sz w:val="20"/>
              </w:rPr>
            </w:pPr>
            <w:r w:rsidRPr="00C867DF">
              <w:rPr>
                <w:sz w:val="20"/>
              </w:rPr>
              <w:t>8,5-7,4</w:t>
            </w:r>
          </w:p>
        </w:tc>
        <w:tc>
          <w:tcPr>
            <w:tcW w:w="849" w:type="dxa"/>
          </w:tcPr>
          <w:p w14:paraId="3D78D569" w14:textId="77777777" w:rsidR="00A67394" w:rsidRPr="00C867DF" w:rsidRDefault="00A67394" w:rsidP="00313FC7">
            <w:pPr>
              <w:pStyle w:val="TableParagraph"/>
              <w:spacing w:line="210" w:lineRule="exact"/>
              <w:ind w:right="202"/>
              <w:jc w:val="right"/>
              <w:rPr>
                <w:sz w:val="20"/>
              </w:rPr>
            </w:pPr>
            <w:r w:rsidRPr="00C867DF">
              <w:rPr>
                <w:sz w:val="20"/>
              </w:rPr>
              <w:t>7,5-6,6</w:t>
            </w:r>
          </w:p>
        </w:tc>
        <w:tc>
          <w:tcPr>
            <w:tcW w:w="1135" w:type="dxa"/>
          </w:tcPr>
          <w:p w14:paraId="5F9FE6DF" w14:textId="77777777" w:rsidR="00A67394" w:rsidRPr="00C867DF" w:rsidRDefault="00A67394" w:rsidP="00313FC7">
            <w:pPr>
              <w:pStyle w:val="TableParagraph"/>
              <w:spacing w:line="210" w:lineRule="exact"/>
              <w:ind w:left="89" w:right="225"/>
              <w:jc w:val="center"/>
              <w:rPr>
                <w:sz w:val="20"/>
              </w:rPr>
            </w:pPr>
            <w:r w:rsidRPr="00C867DF">
              <w:rPr>
                <w:sz w:val="20"/>
              </w:rPr>
              <w:t>6,5-5,9</w:t>
            </w:r>
          </w:p>
        </w:tc>
      </w:tr>
      <w:tr w:rsidR="00A67394" w:rsidRPr="00C867DF" w14:paraId="23AD8D9B" w14:textId="77777777" w:rsidTr="00313FC7">
        <w:trPr>
          <w:trHeight w:val="230"/>
        </w:trPr>
        <w:tc>
          <w:tcPr>
            <w:tcW w:w="283" w:type="dxa"/>
          </w:tcPr>
          <w:p w14:paraId="18A6963E" w14:textId="77777777" w:rsidR="00A67394" w:rsidRPr="00C867DF" w:rsidRDefault="00A67394" w:rsidP="00313FC7">
            <w:pPr>
              <w:pStyle w:val="TableParagraph"/>
              <w:spacing w:line="210" w:lineRule="exact"/>
              <w:ind w:left="16"/>
              <w:rPr>
                <w:sz w:val="20"/>
              </w:rPr>
            </w:pPr>
            <w:r w:rsidRPr="00C867DF">
              <w:rPr>
                <w:w w:val="96"/>
                <w:sz w:val="20"/>
              </w:rPr>
              <w:t>6</w:t>
            </w:r>
          </w:p>
        </w:tc>
        <w:tc>
          <w:tcPr>
            <w:tcW w:w="4397" w:type="dxa"/>
          </w:tcPr>
          <w:p w14:paraId="49DE92ED" w14:textId="77777777" w:rsidR="00A67394" w:rsidRPr="00C867DF" w:rsidRDefault="00A67394" w:rsidP="00313FC7">
            <w:pPr>
              <w:pStyle w:val="TableParagraph"/>
              <w:spacing w:line="210" w:lineRule="exact"/>
              <w:ind w:left="11"/>
              <w:rPr>
                <w:sz w:val="20"/>
              </w:rPr>
            </w:pPr>
            <w:r w:rsidRPr="00C867DF">
              <w:rPr>
                <w:sz w:val="20"/>
              </w:rPr>
              <w:t>Челночный</w:t>
            </w:r>
            <w:r w:rsidRPr="00C867DF">
              <w:rPr>
                <w:spacing w:val="-1"/>
                <w:sz w:val="20"/>
              </w:rPr>
              <w:t xml:space="preserve"> </w:t>
            </w:r>
            <w:r w:rsidRPr="00C867DF">
              <w:rPr>
                <w:sz w:val="20"/>
              </w:rPr>
              <w:t>бег</w:t>
            </w:r>
            <w:r w:rsidRPr="00C867DF">
              <w:rPr>
                <w:spacing w:val="-4"/>
                <w:sz w:val="20"/>
              </w:rPr>
              <w:t xml:space="preserve"> </w:t>
            </w:r>
            <w:r w:rsidRPr="00C867DF">
              <w:rPr>
                <w:sz w:val="20"/>
              </w:rPr>
              <w:t>3x10</w:t>
            </w:r>
            <w:r w:rsidRPr="00C867DF">
              <w:rPr>
                <w:spacing w:val="47"/>
                <w:sz w:val="20"/>
              </w:rPr>
              <w:t xml:space="preserve"> </w:t>
            </w:r>
            <w:r w:rsidRPr="00C867DF">
              <w:rPr>
                <w:sz w:val="20"/>
              </w:rPr>
              <w:t>метров</w:t>
            </w:r>
          </w:p>
        </w:tc>
        <w:tc>
          <w:tcPr>
            <w:tcW w:w="1843" w:type="dxa"/>
          </w:tcPr>
          <w:p w14:paraId="7AB77618" w14:textId="77777777" w:rsidR="00A67394" w:rsidRPr="00C867DF" w:rsidRDefault="00A67394" w:rsidP="00313FC7">
            <w:pPr>
              <w:pStyle w:val="TableParagraph"/>
              <w:spacing w:line="210" w:lineRule="exact"/>
              <w:ind w:left="463"/>
              <w:rPr>
                <w:sz w:val="20"/>
              </w:rPr>
            </w:pPr>
            <w:r w:rsidRPr="00C867DF">
              <w:rPr>
                <w:sz w:val="20"/>
              </w:rPr>
              <w:t>Мальчик</w:t>
            </w:r>
          </w:p>
        </w:tc>
        <w:tc>
          <w:tcPr>
            <w:tcW w:w="852" w:type="dxa"/>
          </w:tcPr>
          <w:p w14:paraId="6B3A7B6A" w14:textId="77777777" w:rsidR="00A67394" w:rsidRPr="00C867DF" w:rsidRDefault="00A67394" w:rsidP="00313FC7">
            <w:pPr>
              <w:pStyle w:val="TableParagraph"/>
              <w:spacing w:line="210" w:lineRule="exact"/>
              <w:ind w:left="17"/>
              <w:rPr>
                <w:sz w:val="20"/>
              </w:rPr>
            </w:pPr>
            <w:r w:rsidRPr="00C867DF">
              <w:rPr>
                <w:sz w:val="20"/>
              </w:rPr>
              <w:t>9,5-11,0</w:t>
            </w:r>
          </w:p>
        </w:tc>
        <w:tc>
          <w:tcPr>
            <w:tcW w:w="851" w:type="dxa"/>
          </w:tcPr>
          <w:p w14:paraId="3D9D85B9" w14:textId="77777777" w:rsidR="00A67394" w:rsidRPr="00C867DF" w:rsidRDefault="00A67394" w:rsidP="00313FC7">
            <w:pPr>
              <w:pStyle w:val="TableParagraph"/>
              <w:spacing w:line="210" w:lineRule="exact"/>
              <w:ind w:left="3" w:right="141"/>
              <w:jc w:val="center"/>
              <w:rPr>
                <w:sz w:val="20"/>
              </w:rPr>
            </w:pPr>
            <w:r w:rsidRPr="00C867DF">
              <w:rPr>
                <w:sz w:val="20"/>
              </w:rPr>
              <w:t>9,2-8,0</w:t>
            </w:r>
          </w:p>
        </w:tc>
        <w:tc>
          <w:tcPr>
            <w:tcW w:w="849" w:type="dxa"/>
          </w:tcPr>
          <w:p w14:paraId="5F1FD98E" w14:textId="77777777" w:rsidR="00A67394" w:rsidRPr="00C867DF" w:rsidRDefault="00A67394" w:rsidP="00313FC7">
            <w:pPr>
              <w:pStyle w:val="TableParagraph"/>
              <w:spacing w:line="210" w:lineRule="exact"/>
              <w:ind w:right="202"/>
              <w:jc w:val="right"/>
              <w:rPr>
                <w:sz w:val="20"/>
              </w:rPr>
            </w:pPr>
            <w:r w:rsidRPr="00C867DF">
              <w:rPr>
                <w:sz w:val="20"/>
              </w:rPr>
              <w:t>8,0-7,4</w:t>
            </w:r>
          </w:p>
        </w:tc>
        <w:tc>
          <w:tcPr>
            <w:tcW w:w="1135" w:type="dxa"/>
          </w:tcPr>
          <w:p w14:paraId="63EA0423" w14:textId="77777777" w:rsidR="00A67394" w:rsidRPr="00C867DF" w:rsidRDefault="00A67394" w:rsidP="00313FC7">
            <w:pPr>
              <w:pStyle w:val="TableParagraph"/>
              <w:spacing w:line="210" w:lineRule="exact"/>
              <w:ind w:left="89" w:right="225"/>
              <w:jc w:val="center"/>
              <w:rPr>
                <w:sz w:val="20"/>
              </w:rPr>
            </w:pPr>
            <w:r w:rsidRPr="00C867DF">
              <w:rPr>
                <w:sz w:val="20"/>
              </w:rPr>
              <w:t>7,2-6,8</w:t>
            </w:r>
          </w:p>
        </w:tc>
      </w:tr>
      <w:tr w:rsidR="00A67394" w:rsidRPr="00C867DF" w14:paraId="313A8AE6" w14:textId="77777777" w:rsidTr="00313FC7">
        <w:trPr>
          <w:trHeight w:val="230"/>
        </w:trPr>
        <w:tc>
          <w:tcPr>
            <w:tcW w:w="283" w:type="dxa"/>
          </w:tcPr>
          <w:p w14:paraId="541E3372" w14:textId="77777777" w:rsidR="00A67394" w:rsidRPr="00C867DF" w:rsidRDefault="00A67394" w:rsidP="00313FC7">
            <w:pPr>
              <w:pStyle w:val="TableParagraph"/>
              <w:rPr>
                <w:sz w:val="16"/>
              </w:rPr>
            </w:pPr>
          </w:p>
        </w:tc>
        <w:tc>
          <w:tcPr>
            <w:tcW w:w="4397" w:type="dxa"/>
          </w:tcPr>
          <w:p w14:paraId="25A888D6" w14:textId="77777777" w:rsidR="00A67394" w:rsidRPr="00C867DF" w:rsidRDefault="00A67394" w:rsidP="00313FC7">
            <w:pPr>
              <w:pStyle w:val="TableParagraph"/>
              <w:rPr>
                <w:sz w:val="16"/>
              </w:rPr>
            </w:pPr>
          </w:p>
        </w:tc>
        <w:tc>
          <w:tcPr>
            <w:tcW w:w="1843" w:type="dxa"/>
          </w:tcPr>
          <w:p w14:paraId="4D964D36" w14:textId="77777777" w:rsidR="00A67394" w:rsidRPr="00C867DF" w:rsidRDefault="00A67394" w:rsidP="00313FC7">
            <w:pPr>
              <w:pStyle w:val="TableParagraph"/>
              <w:spacing w:line="210" w:lineRule="exact"/>
              <w:ind w:left="492"/>
              <w:rPr>
                <w:sz w:val="20"/>
              </w:rPr>
            </w:pPr>
            <w:r w:rsidRPr="00C867DF">
              <w:rPr>
                <w:sz w:val="20"/>
              </w:rPr>
              <w:t>Девочка</w:t>
            </w:r>
          </w:p>
        </w:tc>
        <w:tc>
          <w:tcPr>
            <w:tcW w:w="852" w:type="dxa"/>
          </w:tcPr>
          <w:p w14:paraId="1A1CF7CC" w14:textId="77777777" w:rsidR="00A67394" w:rsidRPr="00C867DF" w:rsidRDefault="00A67394" w:rsidP="00313FC7">
            <w:pPr>
              <w:pStyle w:val="TableParagraph"/>
              <w:spacing w:line="210" w:lineRule="exact"/>
              <w:ind w:left="17"/>
              <w:rPr>
                <w:sz w:val="20"/>
              </w:rPr>
            </w:pPr>
            <w:r w:rsidRPr="00C867DF">
              <w:rPr>
                <w:sz w:val="20"/>
              </w:rPr>
              <w:t>9,8-11,5</w:t>
            </w:r>
          </w:p>
        </w:tc>
        <w:tc>
          <w:tcPr>
            <w:tcW w:w="851" w:type="dxa"/>
          </w:tcPr>
          <w:p w14:paraId="645B0527" w14:textId="77777777" w:rsidR="00A67394" w:rsidRPr="00C867DF" w:rsidRDefault="00A67394" w:rsidP="00313FC7">
            <w:pPr>
              <w:pStyle w:val="TableParagraph"/>
              <w:spacing w:line="210" w:lineRule="exact"/>
              <w:ind w:left="3" w:right="141"/>
              <w:jc w:val="center"/>
              <w:rPr>
                <w:sz w:val="20"/>
              </w:rPr>
            </w:pPr>
            <w:r w:rsidRPr="00C867DF">
              <w:rPr>
                <w:sz w:val="20"/>
              </w:rPr>
              <w:t>9,5-8,4</w:t>
            </w:r>
          </w:p>
        </w:tc>
        <w:tc>
          <w:tcPr>
            <w:tcW w:w="849" w:type="dxa"/>
          </w:tcPr>
          <w:p w14:paraId="12E1A447" w14:textId="77777777" w:rsidR="00A67394" w:rsidRPr="00C867DF" w:rsidRDefault="00A67394" w:rsidP="00313FC7">
            <w:pPr>
              <w:pStyle w:val="TableParagraph"/>
              <w:spacing w:line="210" w:lineRule="exact"/>
              <w:ind w:right="202"/>
              <w:jc w:val="right"/>
              <w:rPr>
                <w:sz w:val="20"/>
              </w:rPr>
            </w:pPr>
            <w:r w:rsidRPr="00C867DF">
              <w:rPr>
                <w:sz w:val="20"/>
              </w:rPr>
              <w:t>8,5-7,7</w:t>
            </w:r>
          </w:p>
        </w:tc>
        <w:tc>
          <w:tcPr>
            <w:tcW w:w="1135" w:type="dxa"/>
          </w:tcPr>
          <w:p w14:paraId="7567FBFA" w14:textId="77777777" w:rsidR="00A67394" w:rsidRPr="00C867DF" w:rsidRDefault="00A67394" w:rsidP="00313FC7">
            <w:pPr>
              <w:pStyle w:val="TableParagraph"/>
              <w:spacing w:line="210" w:lineRule="exact"/>
              <w:ind w:left="89" w:right="225"/>
              <w:jc w:val="center"/>
              <w:rPr>
                <w:sz w:val="20"/>
              </w:rPr>
            </w:pPr>
            <w:r w:rsidRPr="00C867DF">
              <w:rPr>
                <w:sz w:val="20"/>
              </w:rPr>
              <w:t>7,5-7,0</w:t>
            </w:r>
          </w:p>
        </w:tc>
      </w:tr>
      <w:tr w:rsidR="00A67394" w:rsidRPr="00C867DF" w14:paraId="11E04195" w14:textId="77777777" w:rsidTr="00313FC7">
        <w:trPr>
          <w:trHeight w:val="230"/>
        </w:trPr>
        <w:tc>
          <w:tcPr>
            <w:tcW w:w="283" w:type="dxa"/>
          </w:tcPr>
          <w:p w14:paraId="2DEF74BE" w14:textId="77777777" w:rsidR="00A67394" w:rsidRPr="00C867DF" w:rsidRDefault="00A67394" w:rsidP="00313FC7">
            <w:pPr>
              <w:pStyle w:val="TableParagraph"/>
              <w:spacing w:line="210" w:lineRule="exact"/>
              <w:ind w:left="16"/>
              <w:rPr>
                <w:sz w:val="20"/>
              </w:rPr>
            </w:pPr>
            <w:r w:rsidRPr="00C867DF">
              <w:rPr>
                <w:w w:val="96"/>
                <w:sz w:val="20"/>
              </w:rPr>
              <w:t>7</w:t>
            </w:r>
          </w:p>
        </w:tc>
        <w:tc>
          <w:tcPr>
            <w:tcW w:w="4397" w:type="dxa"/>
          </w:tcPr>
          <w:p w14:paraId="565E7909" w14:textId="77777777" w:rsidR="00A67394" w:rsidRPr="00C867DF" w:rsidRDefault="00A67394" w:rsidP="00313FC7">
            <w:pPr>
              <w:pStyle w:val="TableParagraph"/>
              <w:spacing w:line="210" w:lineRule="exact"/>
              <w:ind w:left="11"/>
              <w:rPr>
                <w:sz w:val="20"/>
              </w:rPr>
            </w:pPr>
            <w:r w:rsidRPr="00C867DF">
              <w:rPr>
                <w:sz w:val="20"/>
              </w:rPr>
              <w:t>Бег</w:t>
            </w:r>
            <w:r w:rsidRPr="00C867DF">
              <w:rPr>
                <w:spacing w:val="-4"/>
                <w:sz w:val="20"/>
              </w:rPr>
              <w:t xml:space="preserve"> </w:t>
            </w:r>
            <w:r w:rsidRPr="00C867DF">
              <w:rPr>
                <w:sz w:val="20"/>
              </w:rPr>
              <w:t>зигзагом</w:t>
            </w:r>
          </w:p>
        </w:tc>
        <w:tc>
          <w:tcPr>
            <w:tcW w:w="1843" w:type="dxa"/>
          </w:tcPr>
          <w:p w14:paraId="01562A36" w14:textId="77777777" w:rsidR="00A67394" w:rsidRPr="00C867DF" w:rsidRDefault="00A67394" w:rsidP="00313FC7">
            <w:pPr>
              <w:pStyle w:val="TableParagraph"/>
              <w:spacing w:line="210" w:lineRule="exact"/>
              <w:ind w:left="463"/>
              <w:rPr>
                <w:sz w:val="20"/>
              </w:rPr>
            </w:pPr>
            <w:r w:rsidRPr="00C867DF">
              <w:rPr>
                <w:sz w:val="20"/>
              </w:rPr>
              <w:t>Мальчик</w:t>
            </w:r>
          </w:p>
        </w:tc>
        <w:tc>
          <w:tcPr>
            <w:tcW w:w="852" w:type="dxa"/>
          </w:tcPr>
          <w:p w14:paraId="619E0839" w14:textId="77777777" w:rsidR="00A67394" w:rsidRPr="00C867DF" w:rsidRDefault="00A67394" w:rsidP="00313FC7">
            <w:pPr>
              <w:pStyle w:val="TableParagraph"/>
              <w:spacing w:line="210" w:lineRule="exact"/>
              <w:ind w:left="17"/>
              <w:rPr>
                <w:sz w:val="20"/>
              </w:rPr>
            </w:pPr>
            <w:r w:rsidRPr="00C867DF">
              <w:rPr>
                <w:sz w:val="20"/>
              </w:rPr>
              <w:t>9,5-11,0</w:t>
            </w:r>
          </w:p>
        </w:tc>
        <w:tc>
          <w:tcPr>
            <w:tcW w:w="851" w:type="dxa"/>
          </w:tcPr>
          <w:p w14:paraId="06AE4BCD" w14:textId="77777777" w:rsidR="00A67394" w:rsidRPr="00C867DF" w:rsidRDefault="00A67394" w:rsidP="00313FC7">
            <w:pPr>
              <w:pStyle w:val="TableParagraph"/>
              <w:spacing w:line="210" w:lineRule="exact"/>
              <w:ind w:left="3" w:right="141"/>
              <w:jc w:val="center"/>
              <w:rPr>
                <w:sz w:val="20"/>
              </w:rPr>
            </w:pPr>
            <w:r w:rsidRPr="00C867DF">
              <w:rPr>
                <w:sz w:val="20"/>
              </w:rPr>
              <w:t>9,2-8,0</w:t>
            </w:r>
          </w:p>
        </w:tc>
        <w:tc>
          <w:tcPr>
            <w:tcW w:w="849" w:type="dxa"/>
          </w:tcPr>
          <w:p w14:paraId="679EB549" w14:textId="77777777" w:rsidR="00A67394" w:rsidRPr="00C867DF" w:rsidRDefault="00A67394" w:rsidP="00313FC7">
            <w:pPr>
              <w:pStyle w:val="TableParagraph"/>
              <w:spacing w:line="210" w:lineRule="exact"/>
              <w:ind w:right="202"/>
              <w:jc w:val="right"/>
              <w:rPr>
                <w:sz w:val="20"/>
              </w:rPr>
            </w:pPr>
            <w:r w:rsidRPr="00C867DF">
              <w:rPr>
                <w:sz w:val="20"/>
              </w:rPr>
              <w:t>8,0-7,4</w:t>
            </w:r>
          </w:p>
        </w:tc>
        <w:tc>
          <w:tcPr>
            <w:tcW w:w="1135" w:type="dxa"/>
          </w:tcPr>
          <w:p w14:paraId="4E9DAC1A" w14:textId="77777777" w:rsidR="00A67394" w:rsidRPr="00C867DF" w:rsidRDefault="00A67394" w:rsidP="00313FC7">
            <w:pPr>
              <w:pStyle w:val="TableParagraph"/>
              <w:spacing w:line="210" w:lineRule="exact"/>
              <w:ind w:left="89" w:right="225"/>
              <w:jc w:val="center"/>
              <w:rPr>
                <w:sz w:val="20"/>
              </w:rPr>
            </w:pPr>
            <w:r w:rsidRPr="00C867DF">
              <w:rPr>
                <w:sz w:val="20"/>
              </w:rPr>
              <w:t>7,2-6,8</w:t>
            </w:r>
          </w:p>
        </w:tc>
      </w:tr>
      <w:tr w:rsidR="00A67394" w:rsidRPr="00C867DF" w14:paraId="7A4565EF" w14:textId="77777777" w:rsidTr="00313FC7">
        <w:trPr>
          <w:trHeight w:val="230"/>
        </w:trPr>
        <w:tc>
          <w:tcPr>
            <w:tcW w:w="4680" w:type="dxa"/>
            <w:gridSpan w:val="2"/>
          </w:tcPr>
          <w:p w14:paraId="6340A653" w14:textId="77777777" w:rsidR="00A67394" w:rsidRPr="00C867DF" w:rsidRDefault="00A67394" w:rsidP="00313FC7">
            <w:pPr>
              <w:pStyle w:val="TableParagraph"/>
              <w:rPr>
                <w:sz w:val="16"/>
              </w:rPr>
            </w:pPr>
          </w:p>
        </w:tc>
        <w:tc>
          <w:tcPr>
            <w:tcW w:w="1843" w:type="dxa"/>
          </w:tcPr>
          <w:p w14:paraId="4239BD02" w14:textId="77777777" w:rsidR="00A67394" w:rsidRPr="00C867DF" w:rsidRDefault="00A67394" w:rsidP="00313FC7">
            <w:pPr>
              <w:pStyle w:val="TableParagraph"/>
              <w:spacing w:line="210" w:lineRule="exact"/>
              <w:ind w:left="492"/>
              <w:rPr>
                <w:sz w:val="20"/>
              </w:rPr>
            </w:pPr>
            <w:r w:rsidRPr="00C867DF">
              <w:rPr>
                <w:sz w:val="20"/>
              </w:rPr>
              <w:t>Девочка</w:t>
            </w:r>
          </w:p>
        </w:tc>
        <w:tc>
          <w:tcPr>
            <w:tcW w:w="852" w:type="dxa"/>
          </w:tcPr>
          <w:p w14:paraId="3C14BD0F" w14:textId="77777777" w:rsidR="00A67394" w:rsidRPr="00C867DF" w:rsidRDefault="00A67394" w:rsidP="00313FC7">
            <w:pPr>
              <w:pStyle w:val="TableParagraph"/>
              <w:spacing w:line="210" w:lineRule="exact"/>
              <w:ind w:left="17"/>
              <w:rPr>
                <w:sz w:val="20"/>
              </w:rPr>
            </w:pPr>
            <w:r w:rsidRPr="00C867DF">
              <w:rPr>
                <w:sz w:val="20"/>
              </w:rPr>
              <w:t>9,8-11,5</w:t>
            </w:r>
          </w:p>
        </w:tc>
        <w:tc>
          <w:tcPr>
            <w:tcW w:w="851" w:type="dxa"/>
          </w:tcPr>
          <w:p w14:paraId="02A5BF4C" w14:textId="77777777" w:rsidR="00A67394" w:rsidRPr="00C867DF" w:rsidRDefault="00A67394" w:rsidP="00313FC7">
            <w:pPr>
              <w:pStyle w:val="TableParagraph"/>
              <w:spacing w:line="210" w:lineRule="exact"/>
              <w:ind w:left="3" w:right="141"/>
              <w:jc w:val="center"/>
              <w:rPr>
                <w:sz w:val="20"/>
              </w:rPr>
            </w:pPr>
            <w:r w:rsidRPr="00C867DF">
              <w:rPr>
                <w:sz w:val="20"/>
              </w:rPr>
              <w:t>9,5-8,4</w:t>
            </w:r>
          </w:p>
        </w:tc>
        <w:tc>
          <w:tcPr>
            <w:tcW w:w="849" w:type="dxa"/>
          </w:tcPr>
          <w:p w14:paraId="2BA867BB" w14:textId="77777777" w:rsidR="00A67394" w:rsidRPr="00C867DF" w:rsidRDefault="00A67394" w:rsidP="00313FC7">
            <w:pPr>
              <w:pStyle w:val="TableParagraph"/>
              <w:spacing w:line="210" w:lineRule="exact"/>
              <w:ind w:right="202"/>
              <w:jc w:val="right"/>
              <w:rPr>
                <w:sz w:val="20"/>
              </w:rPr>
            </w:pPr>
            <w:r w:rsidRPr="00C867DF">
              <w:rPr>
                <w:sz w:val="20"/>
              </w:rPr>
              <w:t>8,5-7,7</w:t>
            </w:r>
          </w:p>
        </w:tc>
        <w:tc>
          <w:tcPr>
            <w:tcW w:w="1135" w:type="dxa"/>
          </w:tcPr>
          <w:p w14:paraId="76A02F59" w14:textId="77777777" w:rsidR="00A67394" w:rsidRPr="00C867DF" w:rsidRDefault="00A67394" w:rsidP="00313FC7">
            <w:pPr>
              <w:pStyle w:val="TableParagraph"/>
              <w:spacing w:line="210" w:lineRule="exact"/>
              <w:ind w:left="89" w:right="225"/>
              <w:jc w:val="center"/>
              <w:rPr>
                <w:sz w:val="20"/>
              </w:rPr>
            </w:pPr>
            <w:r w:rsidRPr="00C867DF">
              <w:rPr>
                <w:sz w:val="20"/>
              </w:rPr>
              <w:t>7,5-7,0</w:t>
            </w:r>
          </w:p>
        </w:tc>
      </w:tr>
      <w:tr w:rsidR="00A67394" w:rsidRPr="00C867DF" w14:paraId="6118125D" w14:textId="77777777" w:rsidTr="00313FC7">
        <w:trPr>
          <w:trHeight w:val="230"/>
        </w:trPr>
        <w:tc>
          <w:tcPr>
            <w:tcW w:w="283" w:type="dxa"/>
          </w:tcPr>
          <w:p w14:paraId="536484B9" w14:textId="77777777" w:rsidR="00A67394" w:rsidRPr="00C867DF" w:rsidRDefault="00A67394" w:rsidP="00313FC7">
            <w:pPr>
              <w:pStyle w:val="TableParagraph"/>
              <w:spacing w:line="210" w:lineRule="exact"/>
              <w:ind w:left="16"/>
              <w:rPr>
                <w:sz w:val="20"/>
              </w:rPr>
            </w:pPr>
            <w:r w:rsidRPr="00C867DF">
              <w:rPr>
                <w:w w:val="96"/>
                <w:sz w:val="20"/>
              </w:rPr>
              <w:t>8</w:t>
            </w:r>
          </w:p>
        </w:tc>
        <w:tc>
          <w:tcPr>
            <w:tcW w:w="4397" w:type="dxa"/>
          </w:tcPr>
          <w:p w14:paraId="524493A2" w14:textId="77777777" w:rsidR="00A67394" w:rsidRPr="009F693C" w:rsidRDefault="00A67394" w:rsidP="00313FC7">
            <w:pPr>
              <w:pStyle w:val="TableParagraph"/>
              <w:spacing w:line="210" w:lineRule="exact"/>
              <w:ind w:left="11"/>
              <w:rPr>
                <w:sz w:val="20"/>
                <w:lang w:val="ru-RU"/>
              </w:rPr>
            </w:pPr>
            <w:r w:rsidRPr="009F693C">
              <w:rPr>
                <w:sz w:val="20"/>
                <w:lang w:val="ru-RU"/>
              </w:rPr>
              <w:t>Подъем</w:t>
            </w:r>
            <w:r w:rsidRPr="009F693C">
              <w:rPr>
                <w:spacing w:val="-1"/>
                <w:sz w:val="20"/>
                <w:lang w:val="ru-RU"/>
              </w:rPr>
              <w:t xml:space="preserve"> </w:t>
            </w:r>
            <w:r w:rsidRPr="009F693C">
              <w:rPr>
                <w:sz w:val="20"/>
                <w:lang w:val="ru-RU"/>
              </w:rPr>
              <w:t>туловища</w:t>
            </w:r>
            <w:r w:rsidRPr="009F693C">
              <w:rPr>
                <w:spacing w:val="1"/>
                <w:sz w:val="20"/>
                <w:lang w:val="ru-RU"/>
              </w:rPr>
              <w:t xml:space="preserve"> </w:t>
            </w:r>
            <w:r w:rsidRPr="009F693C">
              <w:rPr>
                <w:sz w:val="20"/>
                <w:lang w:val="ru-RU"/>
              </w:rPr>
              <w:t>в</w:t>
            </w:r>
            <w:r w:rsidRPr="009F693C">
              <w:rPr>
                <w:spacing w:val="-5"/>
                <w:sz w:val="20"/>
                <w:lang w:val="ru-RU"/>
              </w:rPr>
              <w:t xml:space="preserve"> </w:t>
            </w:r>
            <w:r w:rsidRPr="009F693C">
              <w:rPr>
                <w:sz w:val="20"/>
                <w:lang w:val="ru-RU"/>
              </w:rPr>
              <w:t>сед</w:t>
            </w:r>
            <w:r w:rsidRPr="009F693C">
              <w:rPr>
                <w:spacing w:val="-5"/>
                <w:sz w:val="20"/>
                <w:lang w:val="ru-RU"/>
              </w:rPr>
              <w:t xml:space="preserve"> </w:t>
            </w:r>
            <w:r w:rsidRPr="009F693C">
              <w:rPr>
                <w:sz w:val="20"/>
                <w:lang w:val="ru-RU"/>
              </w:rPr>
              <w:t>за</w:t>
            </w:r>
            <w:r w:rsidRPr="009F693C">
              <w:rPr>
                <w:spacing w:val="-3"/>
                <w:sz w:val="20"/>
                <w:lang w:val="ru-RU"/>
              </w:rPr>
              <w:t xml:space="preserve"> </w:t>
            </w:r>
            <w:r w:rsidRPr="009F693C">
              <w:rPr>
                <w:sz w:val="20"/>
                <w:lang w:val="ru-RU"/>
              </w:rPr>
              <w:t>30</w:t>
            </w:r>
            <w:r w:rsidRPr="009F693C">
              <w:rPr>
                <w:spacing w:val="-1"/>
                <w:sz w:val="20"/>
                <w:lang w:val="ru-RU"/>
              </w:rPr>
              <w:t xml:space="preserve"> </w:t>
            </w:r>
            <w:r w:rsidRPr="009F693C">
              <w:rPr>
                <w:sz w:val="20"/>
                <w:lang w:val="ru-RU"/>
              </w:rPr>
              <w:t>сек.</w:t>
            </w:r>
          </w:p>
        </w:tc>
        <w:tc>
          <w:tcPr>
            <w:tcW w:w="1843" w:type="dxa"/>
          </w:tcPr>
          <w:p w14:paraId="2BE0934E" w14:textId="77777777" w:rsidR="00A67394" w:rsidRPr="00C867DF" w:rsidRDefault="00A67394" w:rsidP="00313FC7">
            <w:pPr>
              <w:pStyle w:val="TableParagraph"/>
              <w:spacing w:line="210" w:lineRule="exact"/>
              <w:ind w:left="463"/>
              <w:rPr>
                <w:sz w:val="20"/>
              </w:rPr>
            </w:pPr>
            <w:r w:rsidRPr="00C867DF">
              <w:rPr>
                <w:sz w:val="20"/>
              </w:rPr>
              <w:t>Мальчик</w:t>
            </w:r>
          </w:p>
        </w:tc>
        <w:tc>
          <w:tcPr>
            <w:tcW w:w="852" w:type="dxa"/>
          </w:tcPr>
          <w:p w14:paraId="617FEEED" w14:textId="77777777" w:rsidR="00A67394" w:rsidRPr="00C867DF" w:rsidRDefault="00A67394" w:rsidP="00313FC7">
            <w:pPr>
              <w:pStyle w:val="TableParagraph"/>
              <w:spacing w:line="210" w:lineRule="exact"/>
              <w:ind w:left="12"/>
              <w:rPr>
                <w:sz w:val="20"/>
              </w:rPr>
            </w:pPr>
            <w:r w:rsidRPr="00C867DF">
              <w:rPr>
                <w:sz w:val="20"/>
              </w:rPr>
              <w:t>6-8</w:t>
            </w:r>
          </w:p>
        </w:tc>
        <w:tc>
          <w:tcPr>
            <w:tcW w:w="851" w:type="dxa"/>
          </w:tcPr>
          <w:p w14:paraId="03FDE0E7" w14:textId="77777777" w:rsidR="00A67394" w:rsidRPr="00C867DF" w:rsidRDefault="00A67394" w:rsidP="00313FC7">
            <w:pPr>
              <w:pStyle w:val="TableParagraph"/>
              <w:spacing w:line="210" w:lineRule="exact"/>
              <w:ind w:left="3" w:right="138"/>
              <w:jc w:val="center"/>
              <w:rPr>
                <w:sz w:val="20"/>
              </w:rPr>
            </w:pPr>
            <w:r w:rsidRPr="00C867DF">
              <w:rPr>
                <w:sz w:val="20"/>
              </w:rPr>
              <w:t>9-11</w:t>
            </w:r>
          </w:p>
        </w:tc>
        <w:tc>
          <w:tcPr>
            <w:tcW w:w="849" w:type="dxa"/>
          </w:tcPr>
          <w:p w14:paraId="3DA9B97D" w14:textId="77777777" w:rsidR="00A67394" w:rsidRPr="00C867DF" w:rsidRDefault="00A67394" w:rsidP="00313FC7">
            <w:pPr>
              <w:pStyle w:val="TableParagraph"/>
              <w:spacing w:line="210" w:lineRule="exact"/>
              <w:ind w:right="253"/>
              <w:jc w:val="right"/>
              <w:rPr>
                <w:sz w:val="20"/>
              </w:rPr>
            </w:pPr>
            <w:r w:rsidRPr="00C867DF">
              <w:rPr>
                <w:sz w:val="20"/>
              </w:rPr>
              <w:t>10-12</w:t>
            </w:r>
          </w:p>
        </w:tc>
        <w:tc>
          <w:tcPr>
            <w:tcW w:w="1135" w:type="dxa"/>
          </w:tcPr>
          <w:p w14:paraId="333DB366" w14:textId="77777777" w:rsidR="00A67394" w:rsidRPr="00C867DF" w:rsidRDefault="00A67394" w:rsidP="00313FC7">
            <w:pPr>
              <w:pStyle w:val="TableParagraph"/>
              <w:spacing w:line="210" w:lineRule="exact"/>
              <w:ind w:left="88" w:right="225"/>
              <w:jc w:val="center"/>
              <w:rPr>
                <w:sz w:val="20"/>
              </w:rPr>
            </w:pPr>
            <w:r w:rsidRPr="00C867DF">
              <w:rPr>
                <w:sz w:val="20"/>
              </w:rPr>
              <w:t>12-14</w:t>
            </w:r>
          </w:p>
        </w:tc>
      </w:tr>
      <w:tr w:rsidR="00A67394" w:rsidRPr="00C867DF" w14:paraId="5AC005B4" w14:textId="77777777" w:rsidTr="00313FC7">
        <w:trPr>
          <w:trHeight w:val="230"/>
        </w:trPr>
        <w:tc>
          <w:tcPr>
            <w:tcW w:w="4680" w:type="dxa"/>
            <w:gridSpan w:val="2"/>
          </w:tcPr>
          <w:p w14:paraId="73857078" w14:textId="77777777" w:rsidR="00A67394" w:rsidRPr="00C867DF" w:rsidRDefault="00A67394" w:rsidP="00313FC7">
            <w:pPr>
              <w:pStyle w:val="TableParagraph"/>
              <w:rPr>
                <w:sz w:val="16"/>
              </w:rPr>
            </w:pPr>
          </w:p>
        </w:tc>
        <w:tc>
          <w:tcPr>
            <w:tcW w:w="1843" w:type="dxa"/>
          </w:tcPr>
          <w:p w14:paraId="6138A101" w14:textId="77777777" w:rsidR="00A67394" w:rsidRPr="00C867DF" w:rsidRDefault="00A67394" w:rsidP="00313FC7">
            <w:pPr>
              <w:pStyle w:val="TableParagraph"/>
              <w:spacing w:line="210" w:lineRule="exact"/>
              <w:ind w:left="492"/>
              <w:rPr>
                <w:sz w:val="20"/>
              </w:rPr>
            </w:pPr>
            <w:r w:rsidRPr="00C867DF">
              <w:rPr>
                <w:sz w:val="20"/>
              </w:rPr>
              <w:t>Девочка</w:t>
            </w:r>
          </w:p>
        </w:tc>
        <w:tc>
          <w:tcPr>
            <w:tcW w:w="852" w:type="dxa"/>
          </w:tcPr>
          <w:p w14:paraId="5485957A" w14:textId="77777777" w:rsidR="00A67394" w:rsidRPr="00C867DF" w:rsidRDefault="00A67394" w:rsidP="00313FC7">
            <w:pPr>
              <w:pStyle w:val="TableParagraph"/>
              <w:spacing w:line="210" w:lineRule="exact"/>
              <w:ind w:left="12"/>
              <w:rPr>
                <w:sz w:val="20"/>
              </w:rPr>
            </w:pPr>
            <w:r w:rsidRPr="00C867DF">
              <w:rPr>
                <w:sz w:val="20"/>
              </w:rPr>
              <w:t>4-6</w:t>
            </w:r>
          </w:p>
        </w:tc>
        <w:tc>
          <w:tcPr>
            <w:tcW w:w="851" w:type="dxa"/>
          </w:tcPr>
          <w:p w14:paraId="23C45BAA" w14:textId="77777777" w:rsidR="00A67394" w:rsidRPr="00C867DF" w:rsidRDefault="00A67394" w:rsidP="00313FC7">
            <w:pPr>
              <w:pStyle w:val="TableParagraph"/>
              <w:spacing w:line="210" w:lineRule="exact"/>
              <w:ind w:left="3" w:right="139"/>
              <w:jc w:val="center"/>
              <w:rPr>
                <w:sz w:val="20"/>
              </w:rPr>
            </w:pPr>
            <w:r w:rsidRPr="00C867DF">
              <w:rPr>
                <w:sz w:val="20"/>
              </w:rPr>
              <w:t>7-9</w:t>
            </w:r>
          </w:p>
        </w:tc>
        <w:tc>
          <w:tcPr>
            <w:tcW w:w="849" w:type="dxa"/>
          </w:tcPr>
          <w:p w14:paraId="3EFD4347" w14:textId="77777777" w:rsidR="00A67394" w:rsidRPr="00C867DF" w:rsidRDefault="00A67394" w:rsidP="00313FC7">
            <w:pPr>
              <w:pStyle w:val="TableParagraph"/>
              <w:spacing w:line="210" w:lineRule="exact"/>
              <w:ind w:right="301"/>
              <w:jc w:val="right"/>
              <w:rPr>
                <w:sz w:val="20"/>
              </w:rPr>
            </w:pPr>
            <w:r w:rsidRPr="00C867DF">
              <w:rPr>
                <w:sz w:val="20"/>
              </w:rPr>
              <w:t>8-10</w:t>
            </w:r>
          </w:p>
        </w:tc>
        <w:tc>
          <w:tcPr>
            <w:tcW w:w="1135" w:type="dxa"/>
          </w:tcPr>
          <w:p w14:paraId="150ACF51" w14:textId="77777777" w:rsidR="00A67394" w:rsidRPr="00C867DF" w:rsidRDefault="00A67394" w:rsidP="00313FC7">
            <w:pPr>
              <w:pStyle w:val="TableParagraph"/>
              <w:spacing w:line="210" w:lineRule="exact"/>
              <w:ind w:left="92" w:right="224"/>
              <w:jc w:val="center"/>
              <w:rPr>
                <w:sz w:val="20"/>
              </w:rPr>
            </w:pPr>
            <w:r w:rsidRPr="00C867DF">
              <w:rPr>
                <w:sz w:val="20"/>
              </w:rPr>
              <w:t>9-12</w:t>
            </w:r>
          </w:p>
        </w:tc>
      </w:tr>
      <w:tr w:rsidR="00A67394" w:rsidRPr="00C867DF" w14:paraId="1F2B81E5" w14:textId="77777777" w:rsidTr="00313FC7">
        <w:trPr>
          <w:trHeight w:val="230"/>
        </w:trPr>
        <w:tc>
          <w:tcPr>
            <w:tcW w:w="283" w:type="dxa"/>
          </w:tcPr>
          <w:p w14:paraId="13A7BBD6" w14:textId="77777777" w:rsidR="00A67394" w:rsidRPr="00C867DF" w:rsidRDefault="00A67394" w:rsidP="00313FC7">
            <w:pPr>
              <w:pStyle w:val="TableParagraph"/>
              <w:spacing w:line="210" w:lineRule="exact"/>
              <w:ind w:left="16"/>
              <w:rPr>
                <w:sz w:val="20"/>
              </w:rPr>
            </w:pPr>
            <w:r w:rsidRPr="00C867DF">
              <w:rPr>
                <w:w w:val="96"/>
                <w:sz w:val="20"/>
              </w:rPr>
              <w:t>9</w:t>
            </w:r>
          </w:p>
        </w:tc>
        <w:tc>
          <w:tcPr>
            <w:tcW w:w="4397" w:type="dxa"/>
          </w:tcPr>
          <w:p w14:paraId="24DDB45F" w14:textId="77777777" w:rsidR="00A67394" w:rsidRPr="00C867DF" w:rsidRDefault="00A67394" w:rsidP="00313FC7">
            <w:pPr>
              <w:pStyle w:val="TableParagraph"/>
              <w:spacing w:line="210" w:lineRule="exact"/>
              <w:ind w:left="11"/>
              <w:rPr>
                <w:sz w:val="20"/>
              </w:rPr>
            </w:pPr>
            <w:r w:rsidRPr="00C867DF">
              <w:rPr>
                <w:sz w:val="20"/>
              </w:rPr>
              <w:t>Прыжки</w:t>
            </w:r>
            <w:r w:rsidRPr="00C867DF">
              <w:rPr>
                <w:spacing w:val="-6"/>
                <w:sz w:val="20"/>
              </w:rPr>
              <w:t xml:space="preserve"> </w:t>
            </w:r>
            <w:r w:rsidRPr="00C867DF">
              <w:rPr>
                <w:sz w:val="20"/>
              </w:rPr>
              <w:t>через</w:t>
            </w:r>
            <w:r w:rsidRPr="00C867DF">
              <w:rPr>
                <w:spacing w:val="-4"/>
                <w:sz w:val="20"/>
              </w:rPr>
              <w:t xml:space="preserve"> </w:t>
            </w:r>
            <w:r w:rsidRPr="00C867DF">
              <w:rPr>
                <w:sz w:val="20"/>
              </w:rPr>
              <w:t>скакалку</w:t>
            </w:r>
          </w:p>
        </w:tc>
        <w:tc>
          <w:tcPr>
            <w:tcW w:w="1843" w:type="dxa"/>
          </w:tcPr>
          <w:p w14:paraId="685D59C1" w14:textId="77777777" w:rsidR="00A67394" w:rsidRPr="00C867DF" w:rsidRDefault="00A67394" w:rsidP="00313FC7">
            <w:pPr>
              <w:pStyle w:val="TableParagraph"/>
              <w:spacing w:line="210" w:lineRule="exact"/>
              <w:ind w:left="463"/>
              <w:rPr>
                <w:sz w:val="20"/>
              </w:rPr>
            </w:pPr>
            <w:r w:rsidRPr="00C867DF">
              <w:rPr>
                <w:sz w:val="20"/>
              </w:rPr>
              <w:t>Мальчик</w:t>
            </w:r>
          </w:p>
        </w:tc>
        <w:tc>
          <w:tcPr>
            <w:tcW w:w="852" w:type="dxa"/>
          </w:tcPr>
          <w:p w14:paraId="6049389F" w14:textId="77777777" w:rsidR="00A67394" w:rsidRPr="00C867DF" w:rsidRDefault="00A67394" w:rsidP="00313FC7">
            <w:pPr>
              <w:pStyle w:val="TableParagraph"/>
              <w:rPr>
                <w:sz w:val="16"/>
              </w:rPr>
            </w:pPr>
          </w:p>
        </w:tc>
        <w:tc>
          <w:tcPr>
            <w:tcW w:w="851" w:type="dxa"/>
          </w:tcPr>
          <w:p w14:paraId="740E2119" w14:textId="77777777" w:rsidR="00A67394" w:rsidRPr="00C867DF" w:rsidRDefault="00A67394" w:rsidP="00313FC7">
            <w:pPr>
              <w:pStyle w:val="TableParagraph"/>
              <w:spacing w:line="210" w:lineRule="exact"/>
              <w:ind w:left="3" w:right="139"/>
              <w:jc w:val="center"/>
              <w:rPr>
                <w:sz w:val="20"/>
              </w:rPr>
            </w:pPr>
            <w:r w:rsidRPr="00C867DF">
              <w:rPr>
                <w:sz w:val="20"/>
              </w:rPr>
              <w:t>1-3</w:t>
            </w:r>
          </w:p>
        </w:tc>
        <w:tc>
          <w:tcPr>
            <w:tcW w:w="849" w:type="dxa"/>
          </w:tcPr>
          <w:p w14:paraId="5D18A727" w14:textId="77777777" w:rsidR="00A67394" w:rsidRPr="00C867DF" w:rsidRDefault="00A67394" w:rsidP="00313FC7">
            <w:pPr>
              <w:pStyle w:val="TableParagraph"/>
              <w:spacing w:line="210" w:lineRule="exact"/>
              <w:ind w:right="301"/>
              <w:jc w:val="right"/>
              <w:rPr>
                <w:sz w:val="20"/>
              </w:rPr>
            </w:pPr>
            <w:r w:rsidRPr="00C867DF">
              <w:rPr>
                <w:sz w:val="20"/>
              </w:rPr>
              <w:t>3-15</w:t>
            </w:r>
          </w:p>
        </w:tc>
        <w:tc>
          <w:tcPr>
            <w:tcW w:w="1135" w:type="dxa"/>
          </w:tcPr>
          <w:p w14:paraId="15D172BD" w14:textId="77777777" w:rsidR="00A67394" w:rsidRPr="00C867DF" w:rsidRDefault="00A67394" w:rsidP="00313FC7">
            <w:pPr>
              <w:pStyle w:val="TableParagraph"/>
              <w:spacing w:line="210" w:lineRule="exact"/>
              <w:ind w:left="92" w:right="224"/>
              <w:jc w:val="center"/>
              <w:rPr>
                <w:sz w:val="20"/>
              </w:rPr>
            </w:pPr>
            <w:r w:rsidRPr="00C867DF">
              <w:rPr>
                <w:sz w:val="20"/>
              </w:rPr>
              <w:t>7-21</w:t>
            </w:r>
          </w:p>
        </w:tc>
      </w:tr>
      <w:tr w:rsidR="00A67394" w:rsidRPr="00C867DF" w14:paraId="7C457345" w14:textId="77777777" w:rsidTr="00313FC7">
        <w:trPr>
          <w:trHeight w:val="227"/>
        </w:trPr>
        <w:tc>
          <w:tcPr>
            <w:tcW w:w="4680" w:type="dxa"/>
            <w:gridSpan w:val="2"/>
            <w:tcBorders>
              <w:bottom w:val="single" w:sz="6" w:space="0" w:color="000000"/>
            </w:tcBorders>
          </w:tcPr>
          <w:p w14:paraId="632301BC" w14:textId="77777777" w:rsidR="00A67394" w:rsidRPr="00C867DF" w:rsidRDefault="00A67394" w:rsidP="00313FC7">
            <w:pPr>
              <w:pStyle w:val="TableParagraph"/>
              <w:rPr>
                <w:sz w:val="16"/>
              </w:rPr>
            </w:pPr>
          </w:p>
        </w:tc>
        <w:tc>
          <w:tcPr>
            <w:tcW w:w="1843" w:type="dxa"/>
            <w:tcBorders>
              <w:bottom w:val="single" w:sz="6" w:space="0" w:color="000000"/>
            </w:tcBorders>
          </w:tcPr>
          <w:p w14:paraId="51067771" w14:textId="77777777" w:rsidR="00A67394" w:rsidRPr="00C867DF" w:rsidRDefault="00A67394" w:rsidP="00313FC7">
            <w:pPr>
              <w:pStyle w:val="TableParagraph"/>
              <w:spacing w:line="208" w:lineRule="exact"/>
              <w:ind w:left="492"/>
              <w:rPr>
                <w:sz w:val="20"/>
              </w:rPr>
            </w:pPr>
            <w:r w:rsidRPr="00C867DF">
              <w:rPr>
                <w:sz w:val="20"/>
              </w:rPr>
              <w:t>Девочка</w:t>
            </w:r>
          </w:p>
        </w:tc>
        <w:tc>
          <w:tcPr>
            <w:tcW w:w="852" w:type="dxa"/>
            <w:tcBorders>
              <w:bottom w:val="single" w:sz="6" w:space="0" w:color="000000"/>
            </w:tcBorders>
          </w:tcPr>
          <w:p w14:paraId="00210458" w14:textId="77777777" w:rsidR="00A67394" w:rsidRPr="00C867DF" w:rsidRDefault="00A67394" w:rsidP="00313FC7">
            <w:pPr>
              <w:pStyle w:val="TableParagraph"/>
              <w:rPr>
                <w:sz w:val="16"/>
              </w:rPr>
            </w:pPr>
          </w:p>
        </w:tc>
        <w:tc>
          <w:tcPr>
            <w:tcW w:w="851" w:type="dxa"/>
            <w:tcBorders>
              <w:bottom w:val="single" w:sz="6" w:space="0" w:color="000000"/>
            </w:tcBorders>
          </w:tcPr>
          <w:p w14:paraId="0DB052BA" w14:textId="77777777" w:rsidR="00A67394" w:rsidRPr="00C867DF" w:rsidRDefault="00A67394" w:rsidP="00313FC7">
            <w:pPr>
              <w:pStyle w:val="TableParagraph"/>
              <w:spacing w:line="208" w:lineRule="exact"/>
              <w:ind w:left="3" w:right="139"/>
              <w:jc w:val="center"/>
              <w:rPr>
                <w:sz w:val="20"/>
              </w:rPr>
            </w:pPr>
            <w:r w:rsidRPr="00C867DF">
              <w:rPr>
                <w:sz w:val="20"/>
              </w:rPr>
              <w:t>2-5</w:t>
            </w:r>
          </w:p>
        </w:tc>
        <w:tc>
          <w:tcPr>
            <w:tcW w:w="849" w:type="dxa"/>
            <w:tcBorders>
              <w:bottom w:val="single" w:sz="6" w:space="0" w:color="000000"/>
            </w:tcBorders>
          </w:tcPr>
          <w:p w14:paraId="40626A3C" w14:textId="77777777" w:rsidR="00A67394" w:rsidRPr="00C867DF" w:rsidRDefault="00A67394" w:rsidP="00313FC7">
            <w:pPr>
              <w:pStyle w:val="TableParagraph"/>
              <w:spacing w:line="208" w:lineRule="exact"/>
              <w:ind w:right="301"/>
              <w:jc w:val="right"/>
              <w:rPr>
                <w:sz w:val="20"/>
              </w:rPr>
            </w:pPr>
            <w:r w:rsidRPr="00C867DF">
              <w:rPr>
                <w:sz w:val="20"/>
              </w:rPr>
              <w:t>3-20</w:t>
            </w:r>
          </w:p>
        </w:tc>
        <w:tc>
          <w:tcPr>
            <w:tcW w:w="1135" w:type="dxa"/>
            <w:tcBorders>
              <w:bottom w:val="single" w:sz="6" w:space="0" w:color="000000"/>
            </w:tcBorders>
          </w:tcPr>
          <w:p w14:paraId="1A925EA4" w14:textId="77777777" w:rsidR="00A67394" w:rsidRPr="00C867DF" w:rsidRDefault="00A67394" w:rsidP="00313FC7">
            <w:pPr>
              <w:pStyle w:val="TableParagraph"/>
              <w:spacing w:line="208" w:lineRule="exact"/>
              <w:ind w:left="88" w:right="225"/>
              <w:jc w:val="center"/>
              <w:rPr>
                <w:sz w:val="20"/>
              </w:rPr>
            </w:pPr>
            <w:r w:rsidRPr="00C867DF">
              <w:rPr>
                <w:sz w:val="20"/>
              </w:rPr>
              <w:t>15-45</w:t>
            </w:r>
          </w:p>
        </w:tc>
      </w:tr>
      <w:tr w:rsidR="00A67394" w:rsidRPr="00C867DF" w14:paraId="6D38AA2E" w14:textId="77777777" w:rsidTr="00313FC7">
        <w:trPr>
          <w:trHeight w:val="458"/>
        </w:trPr>
        <w:tc>
          <w:tcPr>
            <w:tcW w:w="283" w:type="dxa"/>
            <w:tcBorders>
              <w:top w:val="single" w:sz="6" w:space="0" w:color="000000"/>
            </w:tcBorders>
          </w:tcPr>
          <w:p w14:paraId="0F641907" w14:textId="77777777" w:rsidR="00A67394" w:rsidRPr="00C867DF" w:rsidRDefault="00A67394" w:rsidP="00313FC7">
            <w:pPr>
              <w:pStyle w:val="TableParagraph"/>
              <w:spacing w:line="226" w:lineRule="exact"/>
              <w:ind w:left="11"/>
              <w:rPr>
                <w:sz w:val="20"/>
              </w:rPr>
            </w:pPr>
            <w:r w:rsidRPr="00C867DF">
              <w:rPr>
                <w:sz w:val="20"/>
              </w:rPr>
              <w:t>10</w:t>
            </w:r>
          </w:p>
        </w:tc>
        <w:tc>
          <w:tcPr>
            <w:tcW w:w="4397" w:type="dxa"/>
            <w:tcBorders>
              <w:top w:val="single" w:sz="6" w:space="0" w:color="000000"/>
            </w:tcBorders>
          </w:tcPr>
          <w:p w14:paraId="0E20D7DF" w14:textId="77777777" w:rsidR="00A67394" w:rsidRPr="00C867DF" w:rsidRDefault="00A67394" w:rsidP="00313FC7">
            <w:pPr>
              <w:pStyle w:val="TableParagraph"/>
              <w:spacing w:line="226" w:lineRule="exact"/>
              <w:ind w:left="11"/>
              <w:rPr>
                <w:sz w:val="20"/>
              </w:rPr>
            </w:pPr>
            <w:r w:rsidRPr="00C867DF">
              <w:rPr>
                <w:sz w:val="20"/>
              </w:rPr>
              <w:t>Бег</w:t>
            </w:r>
            <w:r w:rsidRPr="00C867DF">
              <w:rPr>
                <w:spacing w:val="-5"/>
                <w:sz w:val="20"/>
              </w:rPr>
              <w:t xml:space="preserve"> </w:t>
            </w:r>
            <w:r w:rsidRPr="00C867DF">
              <w:rPr>
                <w:sz w:val="20"/>
              </w:rPr>
              <w:t>на</w:t>
            </w:r>
            <w:r w:rsidRPr="00C867DF">
              <w:rPr>
                <w:spacing w:val="-4"/>
                <w:sz w:val="20"/>
              </w:rPr>
              <w:t xml:space="preserve"> </w:t>
            </w:r>
            <w:r w:rsidRPr="00C867DF">
              <w:rPr>
                <w:sz w:val="20"/>
              </w:rPr>
              <w:t>дистанцию</w:t>
            </w:r>
            <w:r w:rsidRPr="00C867DF">
              <w:rPr>
                <w:spacing w:val="-4"/>
                <w:sz w:val="20"/>
              </w:rPr>
              <w:t xml:space="preserve"> </w:t>
            </w:r>
            <w:r w:rsidRPr="00C867DF">
              <w:rPr>
                <w:sz w:val="20"/>
              </w:rPr>
              <w:t>90,120,150</w:t>
            </w:r>
            <w:r w:rsidRPr="00C867DF">
              <w:rPr>
                <w:spacing w:val="-1"/>
                <w:sz w:val="20"/>
              </w:rPr>
              <w:t xml:space="preserve"> </w:t>
            </w:r>
            <w:r w:rsidRPr="00C867DF">
              <w:rPr>
                <w:sz w:val="20"/>
              </w:rPr>
              <w:t>метров</w:t>
            </w:r>
          </w:p>
        </w:tc>
        <w:tc>
          <w:tcPr>
            <w:tcW w:w="1843" w:type="dxa"/>
            <w:tcBorders>
              <w:top w:val="single" w:sz="6" w:space="0" w:color="000000"/>
            </w:tcBorders>
          </w:tcPr>
          <w:p w14:paraId="1D062D94" w14:textId="77777777" w:rsidR="00A67394" w:rsidRPr="00C867DF" w:rsidRDefault="00A67394" w:rsidP="00313FC7">
            <w:pPr>
              <w:pStyle w:val="TableParagraph"/>
              <w:spacing w:line="226" w:lineRule="exact"/>
              <w:ind w:left="463"/>
              <w:rPr>
                <w:sz w:val="20"/>
              </w:rPr>
            </w:pPr>
            <w:r w:rsidRPr="00C867DF">
              <w:rPr>
                <w:sz w:val="20"/>
              </w:rPr>
              <w:t>Мальчик</w:t>
            </w:r>
          </w:p>
        </w:tc>
        <w:tc>
          <w:tcPr>
            <w:tcW w:w="852" w:type="dxa"/>
            <w:tcBorders>
              <w:top w:val="single" w:sz="6" w:space="0" w:color="000000"/>
            </w:tcBorders>
          </w:tcPr>
          <w:p w14:paraId="110F36A6" w14:textId="77777777" w:rsidR="00A67394" w:rsidRPr="00C867DF" w:rsidRDefault="00A67394" w:rsidP="00313FC7">
            <w:pPr>
              <w:pStyle w:val="TableParagraph"/>
            </w:pPr>
          </w:p>
        </w:tc>
        <w:tc>
          <w:tcPr>
            <w:tcW w:w="851" w:type="dxa"/>
            <w:tcBorders>
              <w:top w:val="single" w:sz="6" w:space="0" w:color="000000"/>
            </w:tcBorders>
          </w:tcPr>
          <w:p w14:paraId="0FB03468" w14:textId="77777777" w:rsidR="00A67394" w:rsidRPr="00C867DF" w:rsidRDefault="00A67394" w:rsidP="00313FC7">
            <w:pPr>
              <w:pStyle w:val="TableParagraph"/>
              <w:spacing w:line="218" w:lineRule="exact"/>
              <w:ind w:left="138"/>
              <w:rPr>
                <w:sz w:val="20"/>
              </w:rPr>
            </w:pPr>
            <w:r w:rsidRPr="00C867DF">
              <w:rPr>
                <w:sz w:val="20"/>
              </w:rPr>
              <w:t>31,6-</w:t>
            </w:r>
          </w:p>
          <w:p w14:paraId="75D732CC" w14:textId="77777777" w:rsidR="00A67394" w:rsidRPr="00C867DF" w:rsidRDefault="00A67394" w:rsidP="00313FC7">
            <w:pPr>
              <w:pStyle w:val="TableParagraph"/>
              <w:spacing w:line="221" w:lineRule="exact"/>
              <w:ind w:left="174"/>
              <w:rPr>
                <w:sz w:val="20"/>
              </w:rPr>
            </w:pPr>
            <w:r w:rsidRPr="00C867DF">
              <w:rPr>
                <w:sz w:val="20"/>
              </w:rPr>
              <w:t>34,6</w:t>
            </w:r>
          </w:p>
        </w:tc>
        <w:tc>
          <w:tcPr>
            <w:tcW w:w="849" w:type="dxa"/>
            <w:tcBorders>
              <w:top w:val="single" w:sz="6" w:space="0" w:color="000000"/>
            </w:tcBorders>
          </w:tcPr>
          <w:p w14:paraId="5BC4C514" w14:textId="77777777" w:rsidR="00A67394" w:rsidRPr="00C867DF" w:rsidRDefault="00A67394" w:rsidP="00313FC7">
            <w:pPr>
              <w:pStyle w:val="TableParagraph"/>
              <w:spacing w:line="218" w:lineRule="exact"/>
              <w:ind w:left="139"/>
              <w:rPr>
                <w:sz w:val="20"/>
              </w:rPr>
            </w:pPr>
            <w:r w:rsidRPr="00C867DF">
              <w:rPr>
                <w:sz w:val="20"/>
              </w:rPr>
              <w:t>31,9-</w:t>
            </w:r>
          </w:p>
          <w:p w14:paraId="26C96B9B" w14:textId="77777777" w:rsidR="00A67394" w:rsidRPr="00C867DF" w:rsidRDefault="00A67394" w:rsidP="00313FC7">
            <w:pPr>
              <w:pStyle w:val="TableParagraph"/>
              <w:spacing w:line="221" w:lineRule="exact"/>
              <w:ind w:left="172"/>
              <w:rPr>
                <w:sz w:val="20"/>
              </w:rPr>
            </w:pPr>
            <w:r w:rsidRPr="00C867DF">
              <w:rPr>
                <w:sz w:val="20"/>
              </w:rPr>
              <w:t>35,0</w:t>
            </w:r>
          </w:p>
        </w:tc>
        <w:tc>
          <w:tcPr>
            <w:tcW w:w="1135" w:type="dxa"/>
            <w:tcBorders>
              <w:top w:val="single" w:sz="6" w:space="0" w:color="000000"/>
            </w:tcBorders>
          </w:tcPr>
          <w:p w14:paraId="1831DCE6" w14:textId="77777777" w:rsidR="00A67394" w:rsidRPr="00C867DF" w:rsidRDefault="00A67394" w:rsidP="00313FC7">
            <w:pPr>
              <w:pStyle w:val="TableParagraph"/>
              <w:spacing w:line="218" w:lineRule="exact"/>
              <w:ind w:left="281"/>
              <w:rPr>
                <w:sz w:val="20"/>
              </w:rPr>
            </w:pPr>
            <w:r w:rsidRPr="00C867DF">
              <w:rPr>
                <w:sz w:val="20"/>
              </w:rPr>
              <w:t>31,5-</w:t>
            </w:r>
          </w:p>
          <w:p w14:paraId="4BF410E3" w14:textId="77777777" w:rsidR="00A67394" w:rsidRPr="00C867DF" w:rsidRDefault="00A67394" w:rsidP="00313FC7">
            <w:pPr>
              <w:pStyle w:val="TableParagraph"/>
              <w:spacing w:line="221" w:lineRule="exact"/>
              <w:ind w:left="315"/>
              <w:rPr>
                <w:sz w:val="20"/>
              </w:rPr>
            </w:pPr>
            <w:r w:rsidRPr="00C867DF">
              <w:rPr>
                <w:sz w:val="20"/>
              </w:rPr>
              <w:t>35,2</w:t>
            </w:r>
          </w:p>
        </w:tc>
      </w:tr>
      <w:tr w:rsidR="00A67394" w:rsidRPr="00C867DF" w14:paraId="56FA7F89" w14:textId="77777777" w:rsidTr="00313FC7">
        <w:trPr>
          <w:trHeight w:val="455"/>
        </w:trPr>
        <w:tc>
          <w:tcPr>
            <w:tcW w:w="4680" w:type="dxa"/>
            <w:gridSpan w:val="2"/>
          </w:tcPr>
          <w:p w14:paraId="31E59F1F" w14:textId="77777777" w:rsidR="00A67394" w:rsidRPr="00C867DF" w:rsidRDefault="00A67394" w:rsidP="00313FC7">
            <w:pPr>
              <w:pStyle w:val="TableParagraph"/>
            </w:pPr>
          </w:p>
        </w:tc>
        <w:tc>
          <w:tcPr>
            <w:tcW w:w="1843" w:type="dxa"/>
          </w:tcPr>
          <w:p w14:paraId="51163E34" w14:textId="77777777" w:rsidR="00A67394" w:rsidRPr="00C867DF" w:rsidRDefault="00A67394" w:rsidP="00313FC7">
            <w:pPr>
              <w:pStyle w:val="TableParagraph"/>
              <w:ind w:left="492"/>
              <w:rPr>
                <w:sz w:val="20"/>
              </w:rPr>
            </w:pPr>
            <w:r w:rsidRPr="00C867DF">
              <w:rPr>
                <w:sz w:val="20"/>
              </w:rPr>
              <w:t>Девочка</w:t>
            </w:r>
          </w:p>
        </w:tc>
        <w:tc>
          <w:tcPr>
            <w:tcW w:w="852" w:type="dxa"/>
          </w:tcPr>
          <w:p w14:paraId="5D5D37D7" w14:textId="77777777" w:rsidR="00A67394" w:rsidRPr="00C867DF" w:rsidRDefault="00A67394" w:rsidP="00313FC7">
            <w:pPr>
              <w:pStyle w:val="TableParagraph"/>
            </w:pPr>
          </w:p>
        </w:tc>
        <w:tc>
          <w:tcPr>
            <w:tcW w:w="851" w:type="dxa"/>
          </w:tcPr>
          <w:p w14:paraId="5C3422F9" w14:textId="77777777" w:rsidR="00A67394" w:rsidRPr="00C867DF" w:rsidRDefault="00A67394" w:rsidP="00313FC7">
            <w:pPr>
              <w:pStyle w:val="TableParagraph"/>
              <w:spacing w:line="217" w:lineRule="exact"/>
              <w:ind w:left="138"/>
              <w:rPr>
                <w:sz w:val="20"/>
              </w:rPr>
            </w:pPr>
            <w:r w:rsidRPr="00C867DF">
              <w:rPr>
                <w:sz w:val="20"/>
              </w:rPr>
              <w:t>32,0-</w:t>
            </w:r>
          </w:p>
          <w:p w14:paraId="572E8B90" w14:textId="77777777" w:rsidR="00A67394" w:rsidRPr="00C867DF" w:rsidRDefault="00A67394" w:rsidP="00313FC7">
            <w:pPr>
              <w:pStyle w:val="TableParagraph"/>
              <w:spacing w:line="218" w:lineRule="exact"/>
              <w:ind w:left="174"/>
              <w:rPr>
                <w:sz w:val="20"/>
              </w:rPr>
            </w:pPr>
            <w:r w:rsidRPr="00C867DF">
              <w:rPr>
                <w:sz w:val="20"/>
              </w:rPr>
              <w:t>35,0</w:t>
            </w:r>
          </w:p>
        </w:tc>
        <w:tc>
          <w:tcPr>
            <w:tcW w:w="849" w:type="dxa"/>
          </w:tcPr>
          <w:p w14:paraId="2FACFCBD" w14:textId="77777777" w:rsidR="00A67394" w:rsidRPr="00C867DF" w:rsidRDefault="00A67394" w:rsidP="00313FC7">
            <w:pPr>
              <w:pStyle w:val="TableParagraph"/>
              <w:spacing w:line="217" w:lineRule="exact"/>
              <w:ind w:left="139"/>
              <w:rPr>
                <w:sz w:val="20"/>
              </w:rPr>
            </w:pPr>
            <w:r w:rsidRPr="00C867DF">
              <w:rPr>
                <w:sz w:val="20"/>
              </w:rPr>
              <w:t>32,0-</w:t>
            </w:r>
          </w:p>
          <w:p w14:paraId="1A68A7F1" w14:textId="77777777" w:rsidR="00A67394" w:rsidRPr="00C867DF" w:rsidRDefault="00A67394" w:rsidP="00313FC7">
            <w:pPr>
              <w:pStyle w:val="TableParagraph"/>
              <w:spacing w:line="218" w:lineRule="exact"/>
              <w:ind w:left="172"/>
              <w:rPr>
                <w:sz w:val="20"/>
              </w:rPr>
            </w:pPr>
            <w:r w:rsidRPr="00C867DF">
              <w:rPr>
                <w:sz w:val="20"/>
              </w:rPr>
              <w:t>36,0</w:t>
            </w:r>
          </w:p>
        </w:tc>
        <w:tc>
          <w:tcPr>
            <w:tcW w:w="1135" w:type="dxa"/>
          </w:tcPr>
          <w:p w14:paraId="3BFF94C1" w14:textId="77777777" w:rsidR="00A67394" w:rsidRPr="00C867DF" w:rsidRDefault="00A67394" w:rsidP="00313FC7">
            <w:pPr>
              <w:pStyle w:val="TableParagraph"/>
              <w:ind w:left="92" w:right="225"/>
              <w:jc w:val="center"/>
              <w:rPr>
                <w:sz w:val="20"/>
              </w:rPr>
            </w:pPr>
            <w:r w:rsidRPr="00C867DF">
              <w:rPr>
                <w:sz w:val="20"/>
              </w:rPr>
              <w:t>32,5-37,0</w:t>
            </w:r>
          </w:p>
        </w:tc>
      </w:tr>
      <w:tr w:rsidR="00A67394" w:rsidRPr="00C867DF" w14:paraId="3BAB0ADF" w14:textId="77777777" w:rsidTr="00313FC7">
        <w:trPr>
          <w:trHeight w:val="230"/>
        </w:trPr>
        <w:tc>
          <w:tcPr>
            <w:tcW w:w="283" w:type="dxa"/>
          </w:tcPr>
          <w:p w14:paraId="62FB9949" w14:textId="77777777" w:rsidR="00A67394" w:rsidRPr="00C867DF" w:rsidRDefault="00A67394" w:rsidP="00313FC7">
            <w:pPr>
              <w:pStyle w:val="TableParagraph"/>
              <w:spacing w:line="210" w:lineRule="exact"/>
              <w:ind w:left="11"/>
              <w:rPr>
                <w:sz w:val="20"/>
              </w:rPr>
            </w:pPr>
            <w:r w:rsidRPr="00C867DF">
              <w:rPr>
                <w:sz w:val="20"/>
              </w:rPr>
              <w:t>11</w:t>
            </w:r>
          </w:p>
        </w:tc>
        <w:tc>
          <w:tcPr>
            <w:tcW w:w="4397" w:type="dxa"/>
          </w:tcPr>
          <w:p w14:paraId="693482A6" w14:textId="77777777" w:rsidR="00A67394" w:rsidRPr="009F693C" w:rsidRDefault="00A67394" w:rsidP="00313FC7">
            <w:pPr>
              <w:pStyle w:val="TableParagraph"/>
              <w:spacing w:line="210" w:lineRule="exact"/>
              <w:ind w:left="11"/>
              <w:rPr>
                <w:sz w:val="20"/>
                <w:lang w:val="ru-RU"/>
              </w:rPr>
            </w:pPr>
            <w:r w:rsidRPr="009F693C">
              <w:rPr>
                <w:sz w:val="20"/>
                <w:lang w:val="ru-RU"/>
              </w:rPr>
              <w:t>Поднимание</w:t>
            </w:r>
            <w:r w:rsidRPr="009F693C">
              <w:rPr>
                <w:spacing w:val="-3"/>
                <w:sz w:val="20"/>
                <w:lang w:val="ru-RU"/>
              </w:rPr>
              <w:t xml:space="preserve"> </w:t>
            </w:r>
            <w:r w:rsidRPr="009F693C">
              <w:rPr>
                <w:sz w:val="20"/>
                <w:lang w:val="ru-RU"/>
              </w:rPr>
              <w:t>ног</w:t>
            </w:r>
            <w:r w:rsidRPr="009F693C">
              <w:rPr>
                <w:spacing w:val="-7"/>
                <w:sz w:val="20"/>
                <w:lang w:val="ru-RU"/>
              </w:rPr>
              <w:t xml:space="preserve"> </w:t>
            </w:r>
            <w:r w:rsidRPr="009F693C">
              <w:rPr>
                <w:sz w:val="20"/>
                <w:lang w:val="ru-RU"/>
              </w:rPr>
              <w:t>в</w:t>
            </w:r>
            <w:r w:rsidRPr="009F693C">
              <w:rPr>
                <w:spacing w:val="-6"/>
                <w:sz w:val="20"/>
                <w:lang w:val="ru-RU"/>
              </w:rPr>
              <w:t xml:space="preserve"> </w:t>
            </w:r>
            <w:r w:rsidRPr="009F693C">
              <w:rPr>
                <w:sz w:val="20"/>
                <w:lang w:val="ru-RU"/>
              </w:rPr>
              <w:t>положении</w:t>
            </w:r>
            <w:r w:rsidRPr="009F693C">
              <w:rPr>
                <w:spacing w:val="-5"/>
                <w:sz w:val="20"/>
                <w:lang w:val="ru-RU"/>
              </w:rPr>
              <w:t xml:space="preserve"> </w:t>
            </w:r>
            <w:r w:rsidRPr="009F693C">
              <w:rPr>
                <w:sz w:val="20"/>
                <w:lang w:val="ru-RU"/>
              </w:rPr>
              <w:t>лежа</w:t>
            </w:r>
            <w:r w:rsidRPr="009F693C">
              <w:rPr>
                <w:spacing w:val="-5"/>
                <w:sz w:val="20"/>
                <w:lang w:val="ru-RU"/>
              </w:rPr>
              <w:t xml:space="preserve"> </w:t>
            </w:r>
            <w:r w:rsidRPr="009F693C">
              <w:rPr>
                <w:sz w:val="20"/>
                <w:lang w:val="ru-RU"/>
              </w:rPr>
              <w:t>на</w:t>
            </w:r>
            <w:r w:rsidRPr="009F693C">
              <w:rPr>
                <w:spacing w:val="-5"/>
                <w:sz w:val="20"/>
                <w:lang w:val="ru-RU"/>
              </w:rPr>
              <w:t xml:space="preserve"> </w:t>
            </w:r>
            <w:r w:rsidRPr="009F693C">
              <w:rPr>
                <w:sz w:val="20"/>
                <w:lang w:val="ru-RU"/>
              </w:rPr>
              <w:t>спине</w:t>
            </w:r>
          </w:p>
        </w:tc>
        <w:tc>
          <w:tcPr>
            <w:tcW w:w="1843" w:type="dxa"/>
          </w:tcPr>
          <w:p w14:paraId="1E85012F" w14:textId="77777777" w:rsidR="00A67394" w:rsidRPr="00C867DF" w:rsidRDefault="00A67394" w:rsidP="00313FC7">
            <w:pPr>
              <w:pStyle w:val="TableParagraph"/>
              <w:spacing w:line="210" w:lineRule="exact"/>
              <w:ind w:left="463"/>
              <w:rPr>
                <w:sz w:val="20"/>
              </w:rPr>
            </w:pPr>
            <w:r w:rsidRPr="00C867DF">
              <w:rPr>
                <w:sz w:val="20"/>
              </w:rPr>
              <w:t>Мальчик</w:t>
            </w:r>
          </w:p>
        </w:tc>
        <w:tc>
          <w:tcPr>
            <w:tcW w:w="852" w:type="dxa"/>
          </w:tcPr>
          <w:p w14:paraId="6F8B2A9C" w14:textId="77777777" w:rsidR="00A67394" w:rsidRPr="00C867DF" w:rsidRDefault="00A67394" w:rsidP="00313FC7">
            <w:pPr>
              <w:pStyle w:val="TableParagraph"/>
              <w:rPr>
                <w:sz w:val="16"/>
              </w:rPr>
            </w:pPr>
          </w:p>
        </w:tc>
        <w:tc>
          <w:tcPr>
            <w:tcW w:w="851" w:type="dxa"/>
          </w:tcPr>
          <w:p w14:paraId="48EE87E6" w14:textId="77777777" w:rsidR="00A67394" w:rsidRPr="00C867DF" w:rsidRDefault="00A67394" w:rsidP="00313FC7">
            <w:pPr>
              <w:pStyle w:val="TableParagraph"/>
              <w:spacing w:line="210" w:lineRule="exact"/>
              <w:ind w:left="3" w:right="138"/>
              <w:jc w:val="center"/>
              <w:rPr>
                <w:sz w:val="20"/>
              </w:rPr>
            </w:pPr>
            <w:r w:rsidRPr="00C867DF">
              <w:rPr>
                <w:sz w:val="20"/>
              </w:rPr>
              <w:t>9-10</w:t>
            </w:r>
          </w:p>
        </w:tc>
        <w:tc>
          <w:tcPr>
            <w:tcW w:w="849" w:type="dxa"/>
          </w:tcPr>
          <w:p w14:paraId="01E06BAF" w14:textId="77777777" w:rsidR="00A67394" w:rsidRPr="00C867DF" w:rsidRDefault="00A67394" w:rsidP="00313FC7">
            <w:pPr>
              <w:pStyle w:val="TableParagraph"/>
              <w:spacing w:line="210" w:lineRule="exact"/>
              <w:ind w:right="253"/>
              <w:jc w:val="right"/>
              <w:rPr>
                <w:sz w:val="20"/>
              </w:rPr>
            </w:pPr>
            <w:r w:rsidRPr="00C867DF">
              <w:rPr>
                <w:sz w:val="20"/>
              </w:rPr>
              <w:t>10-11</w:t>
            </w:r>
          </w:p>
        </w:tc>
        <w:tc>
          <w:tcPr>
            <w:tcW w:w="1135" w:type="dxa"/>
          </w:tcPr>
          <w:p w14:paraId="198FC5FC" w14:textId="77777777" w:rsidR="00A67394" w:rsidRPr="00C867DF" w:rsidRDefault="00A67394" w:rsidP="00313FC7">
            <w:pPr>
              <w:pStyle w:val="TableParagraph"/>
              <w:spacing w:line="210" w:lineRule="exact"/>
              <w:ind w:left="88" w:right="225"/>
              <w:jc w:val="center"/>
              <w:rPr>
                <w:sz w:val="20"/>
              </w:rPr>
            </w:pPr>
            <w:r w:rsidRPr="00C867DF">
              <w:rPr>
                <w:sz w:val="20"/>
              </w:rPr>
              <w:t>11-13</w:t>
            </w:r>
          </w:p>
        </w:tc>
      </w:tr>
      <w:tr w:rsidR="00A67394" w:rsidRPr="00C867DF" w14:paraId="40F41A99" w14:textId="77777777" w:rsidTr="00313FC7">
        <w:trPr>
          <w:trHeight w:val="232"/>
        </w:trPr>
        <w:tc>
          <w:tcPr>
            <w:tcW w:w="4680" w:type="dxa"/>
            <w:gridSpan w:val="2"/>
          </w:tcPr>
          <w:p w14:paraId="2BCCF1F1" w14:textId="77777777" w:rsidR="00A67394" w:rsidRPr="00C867DF" w:rsidRDefault="00A67394" w:rsidP="00313FC7">
            <w:pPr>
              <w:pStyle w:val="TableParagraph"/>
              <w:rPr>
                <w:sz w:val="16"/>
              </w:rPr>
            </w:pPr>
          </w:p>
        </w:tc>
        <w:tc>
          <w:tcPr>
            <w:tcW w:w="1843" w:type="dxa"/>
          </w:tcPr>
          <w:p w14:paraId="706A77B9" w14:textId="77777777" w:rsidR="00A67394" w:rsidRPr="00C867DF" w:rsidRDefault="00A67394" w:rsidP="00313FC7">
            <w:pPr>
              <w:pStyle w:val="TableParagraph"/>
              <w:spacing w:line="212" w:lineRule="exact"/>
              <w:ind w:left="492"/>
              <w:rPr>
                <w:sz w:val="20"/>
              </w:rPr>
            </w:pPr>
            <w:r w:rsidRPr="00C867DF">
              <w:rPr>
                <w:sz w:val="20"/>
              </w:rPr>
              <w:t>Девочка</w:t>
            </w:r>
          </w:p>
        </w:tc>
        <w:tc>
          <w:tcPr>
            <w:tcW w:w="852" w:type="dxa"/>
          </w:tcPr>
          <w:p w14:paraId="3F7FF7DB" w14:textId="77777777" w:rsidR="00A67394" w:rsidRPr="00C867DF" w:rsidRDefault="00A67394" w:rsidP="00313FC7">
            <w:pPr>
              <w:pStyle w:val="TableParagraph"/>
              <w:rPr>
                <w:sz w:val="16"/>
              </w:rPr>
            </w:pPr>
          </w:p>
        </w:tc>
        <w:tc>
          <w:tcPr>
            <w:tcW w:w="851" w:type="dxa"/>
          </w:tcPr>
          <w:p w14:paraId="2B546BF2" w14:textId="77777777" w:rsidR="00A67394" w:rsidRPr="00C867DF" w:rsidRDefault="00A67394" w:rsidP="00313FC7">
            <w:pPr>
              <w:pStyle w:val="TableParagraph"/>
              <w:spacing w:line="212" w:lineRule="exact"/>
              <w:ind w:left="3" w:right="139"/>
              <w:jc w:val="center"/>
              <w:rPr>
                <w:sz w:val="20"/>
              </w:rPr>
            </w:pPr>
            <w:r w:rsidRPr="00C867DF">
              <w:rPr>
                <w:sz w:val="20"/>
              </w:rPr>
              <w:t>6-8</w:t>
            </w:r>
          </w:p>
        </w:tc>
        <w:tc>
          <w:tcPr>
            <w:tcW w:w="849" w:type="dxa"/>
          </w:tcPr>
          <w:p w14:paraId="60BDDF28" w14:textId="77777777" w:rsidR="00A67394" w:rsidRPr="00C867DF" w:rsidRDefault="00A67394" w:rsidP="00313FC7">
            <w:pPr>
              <w:pStyle w:val="TableParagraph"/>
              <w:spacing w:line="212" w:lineRule="exact"/>
              <w:ind w:left="216"/>
              <w:rPr>
                <w:sz w:val="20"/>
              </w:rPr>
            </w:pPr>
            <w:r w:rsidRPr="00C867DF">
              <w:rPr>
                <w:sz w:val="20"/>
              </w:rPr>
              <w:t>7-9</w:t>
            </w:r>
          </w:p>
        </w:tc>
        <w:tc>
          <w:tcPr>
            <w:tcW w:w="1135" w:type="dxa"/>
          </w:tcPr>
          <w:p w14:paraId="6F26DCDE" w14:textId="77777777" w:rsidR="00A67394" w:rsidRPr="00C867DF" w:rsidRDefault="00A67394" w:rsidP="00313FC7">
            <w:pPr>
              <w:pStyle w:val="TableParagraph"/>
              <w:spacing w:line="212" w:lineRule="exact"/>
              <w:ind w:left="88" w:right="225"/>
              <w:jc w:val="center"/>
              <w:rPr>
                <w:sz w:val="20"/>
              </w:rPr>
            </w:pPr>
            <w:r w:rsidRPr="00C867DF">
              <w:rPr>
                <w:sz w:val="20"/>
              </w:rPr>
              <w:t>10-12</w:t>
            </w:r>
          </w:p>
        </w:tc>
      </w:tr>
    </w:tbl>
    <w:p w14:paraId="6FAD336D" w14:textId="77777777" w:rsidR="00A67394" w:rsidRPr="00C867DF" w:rsidRDefault="00A67394" w:rsidP="00A67394">
      <w:pPr>
        <w:pStyle w:val="a9"/>
        <w:spacing w:before="6"/>
        <w:ind w:left="0"/>
        <w:jc w:val="left"/>
        <w:rPr>
          <w:i/>
          <w:sz w:val="12"/>
        </w:rPr>
      </w:pPr>
    </w:p>
    <w:p w14:paraId="629AC040" w14:textId="77777777" w:rsidR="00A67394" w:rsidRPr="00C867DF" w:rsidRDefault="00A67394" w:rsidP="00A67394">
      <w:pPr>
        <w:spacing w:before="90"/>
        <w:ind w:left="699"/>
        <w:rPr>
          <w:i/>
        </w:rPr>
      </w:pPr>
      <w:r w:rsidRPr="00C867DF">
        <w:rPr>
          <w:i/>
        </w:rPr>
        <w:t>Использование</w:t>
      </w:r>
      <w:r w:rsidRPr="00C867DF">
        <w:rPr>
          <w:i/>
          <w:spacing w:val="-9"/>
        </w:rPr>
        <w:t xml:space="preserve"> </w:t>
      </w:r>
      <w:r w:rsidRPr="00C867DF">
        <w:rPr>
          <w:i/>
        </w:rPr>
        <w:t>диагностических</w:t>
      </w:r>
      <w:r w:rsidRPr="00C867DF">
        <w:rPr>
          <w:i/>
          <w:spacing w:val="-9"/>
        </w:rPr>
        <w:t xml:space="preserve"> </w:t>
      </w:r>
      <w:r w:rsidRPr="00C867DF">
        <w:rPr>
          <w:i/>
        </w:rPr>
        <w:t>тестов</w:t>
      </w:r>
    </w:p>
    <w:p w14:paraId="65CE4791" w14:textId="77777777" w:rsidR="00A67394" w:rsidRPr="00C867DF" w:rsidRDefault="00A67394" w:rsidP="00A67394">
      <w:pPr>
        <w:pStyle w:val="a9"/>
        <w:spacing w:before="2" w:line="273" w:lineRule="exact"/>
        <w:ind w:left="699"/>
        <w:jc w:val="left"/>
      </w:pPr>
      <w:r w:rsidRPr="00C867DF">
        <w:t>Во</w:t>
      </w:r>
      <w:r w:rsidRPr="00C867DF">
        <w:rPr>
          <w:spacing w:val="-6"/>
        </w:rPr>
        <w:t xml:space="preserve"> </w:t>
      </w:r>
      <w:r w:rsidRPr="00C867DF">
        <w:t>время</w:t>
      </w:r>
      <w:r w:rsidRPr="00C867DF">
        <w:rPr>
          <w:spacing w:val="-5"/>
        </w:rPr>
        <w:t xml:space="preserve"> </w:t>
      </w:r>
      <w:r w:rsidRPr="00C867DF">
        <w:t>тестирования</w:t>
      </w:r>
      <w:r w:rsidRPr="00C867DF">
        <w:rPr>
          <w:spacing w:val="-5"/>
        </w:rPr>
        <w:t xml:space="preserve"> </w:t>
      </w:r>
      <w:r w:rsidRPr="00C867DF">
        <w:t>важно</w:t>
      </w:r>
      <w:r w:rsidRPr="00C867DF">
        <w:rPr>
          <w:spacing w:val="-5"/>
        </w:rPr>
        <w:t xml:space="preserve"> </w:t>
      </w:r>
      <w:r w:rsidRPr="00C867DF">
        <w:t>учитывать:</w:t>
      </w:r>
    </w:p>
    <w:p w14:paraId="359C6A3B" w14:textId="77777777" w:rsidR="00A67394" w:rsidRPr="00C867DF" w:rsidRDefault="00A67394" w:rsidP="0019050C">
      <w:pPr>
        <w:pStyle w:val="ab"/>
        <w:numPr>
          <w:ilvl w:val="0"/>
          <w:numId w:val="50"/>
        </w:numPr>
        <w:tabs>
          <w:tab w:val="left" w:pos="957"/>
        </w:tabs>
        <w:spacing w:line="318" w:lineRule="exact"/>
        <w:ind w:hanging="258"/>
        <w:rPr>
          <w:i/>
          <w:sz w:val="24"/>
        </w:rPr>
      </w:pPr>
      <w:r w:rsidRPr="00C867DF">
        <w:rPr>
          <w:i/>
          <w:sz w:val="24"/>
        </w:rPr>
        <w:t>индивидуальные</w:t>
      </w:r>
      <w:r w:rsidRPr="00C867DF">
        <w:rPr>
          <w:i/>
          <w:spacing w:val="-7"/>
          <w:sz w:val="24"/>
        </w:rPr>
        <w:t xml:space="preserve"> </w:t>
      </w:r>
      <w:r w:rsidRPr="00C867DF">
        <w:rPr>
          <w:i/>
          <w:sz w:val="24"/>
        </w:rPr>
        <w:t>возможности</w:t>
      </w:r>
      <w:r w:rsidRPr="00C867DF">
        <w:rPr>
          <w:i/>
          <w:spacing w:val="-8"/>
          <w:sz w:val="24"/>
        </w:rPr>
        <w:t xml:space="preserve"> </w:t>
      </w:r>
      <w:r w:rsidRPr="00C867DF">
        <w:rPr>
          <w:i/>
          <w:sz w:val="24"/>
        </w:rPr>
        <w:t>ребёнка;</w:t>
      </w:r>
    </w:p>
    <w:p w14:paraId="4CA42A22" w14:textId="77777777" w:rsidR="00A67394" w:rsidRPr="00C867DF" w:rsidRDefault="00A67394" w:rsidP="0019050C">
      <w:pPr>
        <w:pStyle w:val="ab"/>
        <w:numPr>
          <w:ilvl w:val="0"/>
          <w:numId w:val="50"/>
        </w:numPr>
        <w:tabs>
          <w:tab w:val="left" w:pos="959"/>
          <w:tab w:val="left" w:pos="2540"/>
          <w:tab w:val="left" w:pos="3944"/>
          <w:tab w:val="left" w:pos="5044"/>
          <w:tab w:val="left" w:pos="6213"/>
          <w:tab w:val="left" w:pos="7322"/>
          <w:tab w:val="left" w:pos="8556"/>
          <w:tab w:val="left" w:pos="9381"/>
        </w:tabs>
        <w:spacing w:before="15" w:line="225" w:lineRule="auto"/>
        <w:ind w:left="133" w:right="448" w:firstLine="566"/>
        <w:rPr>
          <w:i/>
          <w:sz w:val="24"/>
        </w:rPr>
      </w:pPr>
      <w:r w:rsidRPr="00C867DF">
        <w:rPr>
          <w:i/>
          <w:sz w:val="24"/>
        </w:rPr>
        <w:t>особенности</w:t>
      </w:r>
      <w:r w:rsidRPr="00C867DF">
        <w:rPr>
          <w:i/>
          <w:sz w:val="24"/>
        </w:rPr>
        <w:tab/>
        <w:t>проведения</w:t>
      </w:r>
      <w:r w:rsidRPr="00C867DF">
        <w:rPr>
          <w:i/>
          <w:sz w:val="24"/>
        </w:rPr>
        <w:tab/>
        <w:t>тестов,</w:t>
      </w:r>
      <w:r w:rsidRPr="00C867DF">
        <w:rPr>
          <w:i/>
          <w:sz w:val="24"/>
        </w:rPr>
        <w:tab/>
        <w:t>которые</w:t>
      </w:r>
      <w:r w:rsidRPr="00C867DF">
        <w:rPr>
          <w:i/>
          <w:sz w:val="24"/>
        </w:rPr>
        <w:tab/>
        <w:t>должны</w:t>
      </w:r>
      <w:r w:rsidRPr="00C867DF">
        <w:rPr>
          <w:i/>
          <w:sz w:val="24"/>
        </w:rPr>
        <w:tab/>
        <w:t>выявлять</w:t>
      </w:r>
      <w:r w:rsidRPr="00C867DF">
        <w:rPr>
          <w:i/>
          <w:sz w:val="24"/>
        </w:rPr>
        <w:tab/>
        <w:t>даже</w:t>
      </w:r>
      <w:r w:rsidRPr="00C867DF">
        <w:rPr>
          <w:i/>
          <w:sz w:val="24"/>
        </w:rPr>
        <w:tab/>
      </w:r>
      <w:r w:rsidRPr="00C867DF">
        <w:rPr>
          <w:i/>
          <w:spacing w:val="-1"/>
          <w:sz w:val="24"/>
        </w:rPr>
        <w:t>самые</w:t>
      </w:r>
      <w:r w:rsidRPr="00C867DF">
        <w:rPr>
          <w:i/>
          <w:spacing w:val="-57"/>
          <w:sz w:val="24"/>
        </w:rPr>
        <w:t xml:space="preserve"> </w:t>
      </w:r>
      <w:r w:rsidRPr="00C867DF">
        <w:rPr>
          <w:i/>
          <w:sz w:val="24"/>
        </w:rPr>
        <w:t>незначительные</w:t>
      </w:r>
      <w:r w:rsidRPr="00C867DF">
        <w:rPr>
          <w:i/>
          <w:spacing w:val="-3"/>
          <w:sz w:val="24"/>
        </w:rPr>
        <w:t xml:space="preserve"> </w:t>
      </w:r>
      <w:r w:rsidRPr="00C867DF">
        <w:rPr>
          <w:i/>
          <w:sz w:val="24"/>
        </w:rPr>
        <w:t>отклонения в двигательном развитии ребёнка.</w:t>
      </w:r>
    </w:p>
    <w:p w14:paraId="50F125E1" w14:textId="77777777" w:rsidR="00A67394" w:rsidRPr="00C867DF" w:rsidRDefault="00A67394" w:rsidP="00A67394">
      <w:pPr>
        <w:pStyle w:val="a9"/>
        <w:ind w:left="133" w:right="129"/>
      </w:pPr>
      <w:r w:rsidRPr="00C867DF">
        <w:t>Перед</w:t>
      </w:r>
      <w:r w:rsidRPr="00C867DF">
        <w:rPr>
          <w:spacing w:val="1"/>
        </w:rPr>
        <w:t xml:space="preserve"> </w:t>
      </w:r>
      <w:r w:rsidRPr="00C867DF">
        <w:t>выполнением</w:t>
      </w:r>
      <w:r w:rsidRPr="00C867DF">
        <w:rPr>
          <w:spacing w:val="1"/>
        </w:rPr>
        <w:t xml:space="preserve"> </w:t>
      </w:r>
      <w:r w:rsidRPr="00C867DF">
        <w:t>контрольных</w:t>
      </w:r>
      <w:r w:rsidRPr="00C867DF">
        <w:rPr>
          <w:spacing w:val="1"/>
        </w:rPr>
        <w:t xml:space="preserve"> </w:t>
      </w:r>
      <w:r w:rsidRPr="00C867DF">
        <w:t>двигательных</w:t>
      </w:r>
      <w:r w:rsidRPr="00C867DF">
        <w:rPr>
          <w:spacing w:val="1"/>
        </w:rPr>
        <w:t xml:space="preserve"> </w:t>
      </w:r>
      <w:r w:rsidRPr="00C867DF">
        <w:t>заданий</w:t>
      </w:r>
      <w:r w:rsidRPr="00C867DF">
        <w:rPr>
          <w:spacing w:val="1"/>
        </w:rPr>
        <w:t xml:space="preserve"> </w:t>
      </w:r>
      <w:r w:rsidRPr="00C867DF">
        <w:t>следует</w:t>
      </w:r>
      <w:r w:rsidRPr="00C867DF">
        <w:rPr>
          <w:spacing w:val="1"/>
        </w:rPr>
        <w:t xml:space="preserve"> </w:t>
      </w:r>
      <w:r w:rsidRPr="00C867DF">
        <w:t>провести</w:t>
      </w:r>
      <w:r w:rsidRPr="00C867DF">
        <w:rPr>
          <w:spacing w:val="1"/>
        </w:rPr>
        <w:t xml:space="preserve"> </w:t>
      </w:r>
      <w:r w:rsidRPr="00C867DF">
        <w:t>небольшую</w:t>
      </w:r>
      <w:r w:rsidRPr="00C867DF">
        <w:rPr>
          <w:spacing w:val="1"/>
        </w:rPr>
        <w:t xml:space="preserve"> </w:t>
      </w:r>
      <w:r w:rsidRPr="00C867DF">
        <w:t>разминку</w:t>
      </w:r>
      <w:r w:rsidRPr="00C867DF">
        <w:rPr>
          <w:spacing w:val="1"/>
        </w:rPr>
        <w:t xml:space="preserve"> </w:t>
      </w:r>
      <w:r w:rsidRPr="00C867DF">
        <w:t>(спокойная</w:t>
      </w:r>
      <w:r w:rsidRPr="00C867DF">
        <w:rPr>
          <w:spacing w:val="1"/>
        </w:rPr>
        <w:t xml:space="preserve"> </w:t>
      </w:r>
      <w:r w:rsidRPr="00C867DF">
        <w:t>ходьба,</w:t>
      </w:r>
      <w:r w:rsidRPr="00C867DF">
        <w:rPr>
          <w:spacing w:val="1"/>
        </w:rPr>
        <w:t xml:space="preserve"> </w:t>
      </w:r>
      <w:r w:rsidRPr="00C867DF">
        <w:t>переходящая</w:t>
      </w:r>
      <w:r w:rsidRPr="00C867DF">
        <w:rPr>
          <w:spacing w:val="1"/>
        </w:rPr>
        <w:t xml:space="preserve"> </w:t>
      </w:r>
      <w:r w:rsidRPr="00C867DF">
        <w:t>в</w:t>
      </w:r>
      <w:r w:rsidRPr="00C867DF">
        <w:rPr>
          <w:spacing w:val="1"/>
        </w:rPr>
        <w:t xml:space="preserve"> </w:t>
      </w:r>
      <w:r w:rsidRPr="00C867DF">
        <w:t>бег,</w:t>
      </w:r>
      <w:r w:rsidRPr="00C867DF">
        <w:rPr>
          <w:spacing w:val="1"/>
        </w:rPr>
        <w:t xml:space="preserve"> </w:t>
      </w:r>
      <w:r w:rsidRPr="00C867DF">
        <w:t>непрерывный</w:t>
      </w:r>
      <w:r w:rsidRPr="00C867DF">
        <w:rPr>
          <w:spacing w:val="1"/>
        </w:rPr>
        <w:t xml:space="preserve"> </w:t>
      </w:r>
      <w:r w:rsidRPr="00C867DF">
        <w:t>бег</w:t>
      </w:r>
      <w:r w:rsidRPr="00C867DF">
        <w:rPr>
          <w:spacing w:val="1"/>
        </w:rPr>
        <w:t xml:space="preserve"> </w:t>
      </w:r>
      <w:r w:rsidRPr="00C867DF">
        <w:t>1,5</w:t>
      </w:r>
      <w:r w:rsidRPr="00C867DF">
        <w:rPr>
          <w:spacing w:val="1"/>
        </w:rPr>
        <w:t xml:space="preserve"> </w:t>
      </w:r>
      <w:r w:rsidRPr="00C867DF">
        <w:t>минуты,</w:t>
      </w:r>
      <w:r w:rsidRPr="00C867DF">
        <w:rPr>
          <w:spacing w:val="1"/>
        </w:rPr>
        <w:t xml:space="preserve"> </w:t>
      </w:r>
      <w:r w:rsidRPr="00C867DF">
        <w:t>дыхательные</w:t>
      </w:r>
      <w:r w:rsidRPr="00C867DF">
        <w:rPr>
          <w:spacing w:val="1"/>
        </w:rPr>
        <w:t xml:space="preserve"> </w:t>
      </w:r>
      <w:r w:rsidRPr="00C867DF">
        <w:t>упражнения).</w:t>
      </w:r>
    </w:p>
    <w:p w14:paraId="4E47062C" w14:textId="77777777" w:rsidR="00A67394" w:rsidRPr="00C867DF" w:rsidRDefault="00A67394" w:rsidP="00A67394">
      <w:pPr>
        <w:pStyle w:val="a9"/>
        <w:spacing w:before="2"/>
        <w:ind w:left="133" w:right="141"/>
      </w:pPr>
      <w:r w:rsidRPr="00C867DF">
        <w:t>Тесты лучше проводить в игровой форме, чтобы детям нравились занятия, чтобы они могли</w:t>
      </w:r>
      <w:r w:rsidRPr="00C867DF">
        <w:rPr>
          <w:spacing w:val="1"/>
        </w:rPr>
        <w:t xml:space="preserve"> </w:t>
      </w:r>
      <w:r w:rsidRPr="00C867DF">
        <w:t>ощутить «мышечную радость» от физических</w:t>
      </w:r>
      <w:r w:rsidRPr="00C867DF">
        <w:rPr>
          <w:spacing w:val="-3"/>
        </w:rPr>
        <w:t xml:space="preserve"> </w:t>
      </w:r>
      <w:r w:rsidRPr="00C867DF">
        <w:t>нагрузок.</w:t>
      </w:r>
    </w:p>
    <w:p w14:paraId="15C4B33C" w14:textId="77777777" w:rsidR="00A67394" w:rsidRPr="00C867DF" w:rsidRDefault="00A67394" w:rsidP="00A67394">
      <w:pPr>
        <w:pStyle w:val="a9"/>
        <w:ind w:left="133" w:right="138"/>
      </w:pPr>
      <w:r w:rsidRPr="00C867DF">
        <w:t>Следует</w:t>
      </w:r>
      <w:r w:rsidRPr="00C867DF">
        <w:rPr>
          <w:spacing w:val="1"/>
        </w:rPr>
        <w:t xml:space="preserve"> </w:t>
      </w:r>
      <w:r w:rsidRPr="00C867DF">
        <w:t>отметить</w:t>
      </w:r>
      <w:r w:rsidRPr="00C867DF">
        <w:rPr>
          <w:spacing w:val="1"/>
        </w:rPr>
        <w:t xml:space="preserve"> </w:t>
      </w:r>
      <w:r w:rsidRPr="00C867DF">
        <w:t>большой</w:t>
      </w:r>
      <w:r w:rsidRPr="00C867DF">
        <w:rPr>
          <w:spacing w:val="1"/>
        </w:rPr>
        <w:t xml:space="preserve"> </w:t>
      </w:r>
      <w:r w:rsidRPr="00C867DF">
        <w:t>интерес</w:t>
      </w:r>
      <w:r w:rsidRPr="00C867DF">
        <w:rPr>
          <w:spacing w:val="1"/>
        </w:rPr>
        <w:t xml:space="preserve"> </w:t>
      </w:r>
      <w:r w:rsidRPr="00C867DF">
        <w:t>у</w:t>
      </w:r>
      <w:r w:rsidRPr="00C867DF">
        <w:rPr>
          <w:spacing w:val="1"/>
        </w:rPr>
        <w:t xml:space="preserve"> </w:t>
      </w:r>
      <w:r w:rsidRPr="00C867DF">
        <w:t>старших</w:t>
      </w:r>
      <w:r w:rsidRPr="00C867DF">
        <w:rPr>
          <w:spacing w:val="1"/>
        </w:rPr>
        <w:t xml:space="preserve"> </w:t>
      </w:r>
      <w:r w:rsidRPr="00C867DF">
        <w:t>дошкольников</w:t>
      </w:r>
      <w:r w:rsidRPr="00C867DF">
        <w:rPr>
          <w:spacing w:val="1"/>
        </w:rPr>
        <w:t xml:space="preserve"> </w:t>
      </w:r>
      <w:r w:rsidRPr="00C867DF">
        <w:t>к</w:t>
      </w:r>
      <w:r w:rsidRPr="00C867DF">
        <w:rPr>
          <w:spacing w:val="1"/>
        </w:rPr>
        <w:t xml:space="preserve"> </w:t>
      </w:r>
      <w:r w:rsidRPr="00C867DF">
        <w:t>выполнению</w:t>
      </w:r>
      <w:r w:rsidRPr="00C867DF">
        <w:rPr>
          <w:spacing w:val="1"/>
        </w:rPr>
        <w:t xml:space="preserve"> </w:t>
      </w:r>
      <w:r w:rsidRPr="00C867DF">
        <w:t>вышеперечисленных</w:t>
      </w:r>
      <w:r w:rsidRPr="00C867DF">
        <w:rPr>
          <w:spacing w:val="1"/>
        </w:rPr>
        <w:t xml:space="preserve"> </w:t>
      </w:r>
      <w:r w:rsidRPr="00C867DF">
        <w:t>тестовых</w:t>
      </w:r>
      <w:r w:rsidRPr="00C867DF">
        <w:rPr>
          <w:spacing w:val="1"/>
        </w:rPr>
        <w:t xml:space="preserve"> </w:t>
      </w:r>
      <w:r w:rsidRPr="00C867DF">
        <w:t>испытаний.</w:t>
      </w:r>
      <w:r w:rsidRPr="00C867DF">
        <w:rPr>
          <w:spacing w:val="1"/>
        </w:rPr>
        <w:t xml:space="preserve"> </w:t>
      </w:r>
      <w:r w:rsidRPr="00C867DF">
        <w:t>Наблюдения</w:t>
      </w:r>
      <w:r w:rsidRPr="00C867DF">
        <w:rPr>
          <w:spacing w:val="1"/>
        </w:rPr>
        <w:t xml:space="preserve"> </w:t>
      </w:r>
      <w:r w:rsidRPr="00C867DF">
        <w:t>показали,</w:t>
      </w:r>
      <w:r w:rsidRPr="00C867DF">
        <w:rPr>
          <w:spacing w:val="1"/>
        </w:rPr>
        <w:t xml:space="preserve"> </w:t>
      </w:r>
      <w:r w:rsidRPr="00C867DF">
        <w:t>что</w:t>
      </w:r>
      <w:r w:rsidRPr="00C867DF">
        <w:rPr>
          <w:spacing w:val="1"/>
        </w:rPr>
        <w:t xml:space="preserve"> </w:t>
      </w:r>
      <w:r w:rsidRPr="00C867DF">
        <w:t>большая</w:t>
      </w:r>
      <w:r w:rsidRPr="00C867DF">
        <w:rPr>
          <w:spacing w:val="1"/>
        </w:rPr>
        <w:t xml:space="preserve"> </w:t>
      </w:r>
      <w:r w:rsidRPr="00C867DF">
        <w:t>часть</w:t>
      </w:r>
      <w:r w:rsidRPr="00C867DF">
        <w:rPr>
          <w:spacing w:val="1"/>
        </w:rPr>
        <w:t xml:space="preserve"> </w:t>
      </w:r>
      <w:r w:rsidRPr="00C867DF">
        <w:t>(60%)</w:t>
      </w:r>
      <w:r w:rsidRPr="00C867DF">
        <w:rPr>
          <w:spacing w:val="1"/>
        </w:rPr>
        <w:t xml:space="preserve"> </w:t>
      </w:r>
      <w:r w:rsidRPr="00C867DF">
        <w:t>постоянно</w:t>
      </w:r>
      <w:r w:rsidRPr="00C867DF">
        <w:rPr>
          <w:spacing w:val="-3"/>
        </w:rPr>
        <w:t xml:space="preserve"> </w:t>
      </w:r>
      <w:r w:rsidRPr="00C867DF">
        <w:t>стремятся сопоставить свои результаты</w:t>
      </w:r>
      <w:r w:rsidRPr="00C867DF">
        <w:rPr>
          <w:spacing w:val="1"/>
        </w:rPr>
        <w:t xml:space="preserve"> </w:t>
      </w:r>
      <w:r w:rsidRPr="00C867DF">
        <w:t>с</w:t>
      </w:r>
      <w:r w:rsidRPr="00C867DF">
        <w:rPr>
          <w:spacing w:val="-1"/>
        </w:rPr>
        <w:t xml:space="preserve"> </w:t>
      </w:r>
      <w:r w:rsidRPr="00C867DF">
        <w:t>показателями</w:t>
      </w:r>
      <w:r w:rsidRPr="00C867DF">
        <w:rPr>
          <w:spacing w:val="1"/>
        </w:rPr>
        <w:t xml:space="preserve"> </w:t>
      </w:r>
      <w:r w:rsidRPr="00C867DF">
        <w:t>сверстников.</w:t>
      </w:r>
    </w:p>
    <w:p w14:paraId="361CB1D4" w14:textId="77777777" w:rsidR="00A67394" w:rsidRPr="00C867DF" w:rsidRDefault="00A67394" w:rsidP="00A67394">
      <w:pPr>
        <w:pStyle w:val="a9"/>
        <w:ind w:left="133" w:right="137"/>
      </w:pPr>
      <w:r w:rsidRPr="00C867DF">
        <w:t>Некоторые</w:t>
      </w:r>
      <w:r w:rsidRPr="00C867DF">
        <w:rPr>
          <w:spacing w:val="-8"/>
        </w:rPr>
        <w:t xml:space="preserve"> </w:t>
      </w:r>
      <w:r w:rsidRPr="00C867DF">
        <w:t>дети</w:t>
      </w:r>
      <w:r w:rsidRPr="00C867DF">
        <w:rPr>
          <w:spacing w:val="-3"/>
        </w:rPr>
        <w:t xml:space="preserve"> </w:t>
      </w:r>
      <w:r w:rsidRPr="00C867DF">
        <w:t>(30%)</w:t>
      </w:r>
      <w:r w:rsidRPr="00C867DF">
        <w:rPr>
          <w:spacing w:val="-3"/>
        </w:rPr>
        <w:t xml:space="preserve"> </w:t>
      </w:r>
      <w:r w:rsidRPr="00C867DF">
        <w:t>даже</w:t>
      </w:r>
      <w:r w:rsidRPr="00C867DF">
        <w:rPr>
          <w:spacing w:val="-6"/>
        </w:rPr>
        <w:t xml:space="preserve"> </w:t>
      </w:r>
      <w:r w:rsidRPr="00C867DF">
        <w:t>задумываются</w:t>
      </w:r>
      <w:r w:rsidRPr="00C867DF">
        <w:rPr>
          <w:spacing w:val="-4"/>
        </w:rPr>
        <w:t xml:space="preserve"> </w:t>
      </w:r>
      <w:r w:rsidRPr="00C867DF">
        <w:t>над</w:t>
      </w:r>
      <w:r w:rsidRPr="00C867DF">
        <w:rPr>
          <w:spacing w:val="-2"/>
        </w:rPr>
        <w:t xml:space="preserve"> </w:t>
      </w:r>
      <w:r w:rsidRPr="00C867DF">
        <w:t>тем,</w:t>
      </w:r>
      <w:r w:rsidRPr="00C867DF">
        <w:rPr>
          <w:spacing w:val="-5"/>
        </w:rPr>
        <w:t xml:space="preserve"> </w:t>
      </w:r>
      <w:r w:rsidRPr="00C867DF">
        <w:t>как</w:t>
      </w:r>
      <w:r w:rsidRPr="00C867DF">
        <w:rPr>
          <w:spacing w:val="-4"/>
        </w:rPr>
        <w:t xml:space="preserve"> </w:t>
      </w:r>
      <w:r w:rsidRPr="00C867DF">
        <w:t>улучшить</w:t>
      </w:r>
      <w:r w:rsidRPr="00C867DF">
        <w:rPr>
          <w:spacing w:val="-4"/>
        </w:rPr>
        <w:t xml:space="preserve"> </w:t>
      </w:r>
      <w:r w:rsidRPr="00C867DF">
        <w:t>свои</w:t>
      </w:r>
      <w:r w:rsidRPr="00C867DF">
        <w:rPr>
          <w:spacing w:val="-4"/>
        </w:rPr>
        <w:t xml:space="preserve"> </w:t>
      </w:r>
      <w:r w:rsidRPr="00C867DF">
        <w:t>показатели,</w:t>
      </w:r>
      <w:r w:rsidRPr="00C867DF">
        <w:rPr>
          <w:spacing w:val="-4"/>
        </w:rPr>
        <w:t xml:space="preserve"> </w:t>
      </w:r>
      <w:r w:rsidRPr="00C867DF">
        <w:t>стараются</w:t>
      </w:r>
      <w:r w:rsidRPr="00C867DF">
        <w:rPr>
          <w:spacing w:val="-57"/>
        </w:rPr>
        <w:t xml:space="preserve"> </w:t>
      </w:r>
      <w:r w:rsidRPr="00C867DF">
        <w:t>неоднократно повторять одно и тоже задание, обращаются к воспитателю за помощью и стремятся</w:t>
      </w:r>
      <w:r w:rsidRPr="00C867DF">
        <w:rPr>
          <w:spacing w:val="-57"/>
        </w:rPr>
        <w:t xml:space="preserve"> </w:t>
      </w:r>
      <w:r w:rsidRPr="00C867DF">
        <w:t>добиться хороших результатов. И лишь незначительная часть детей (10%) остаются пассивными и</w:t>
      </w:r>
      <w:r w:rsidRPr="00C867DF">
        <w:rPr>
          <w:spacing w:val="1"/>
        </w:rPr>
        <w:t xml:space="preserve"> </w:t>
      </w:r>
      <w:r w:rsidRPr="00C867DF">
        <w:t>инертными</w:t>
      </w:r>
    </w:p>
    <w:p w14:paraId="05DEF23A" w14:textId="77777777" w:rsidR="00A67394" w:rsidRPr="00C867DF" w:rsidRDefault="00A67394" w:rsidP="00A67394">
      <w:pPr>
        <w:pStyle w:val="a9"/>
        <w:spacing w:before="1"/>
        <w:ind w:left="133" w:right="131"/>
      </w:pPr>
      <w:r w:rsidRPr="00C867DF">
        <w:t>Диагностика физической подготовленности должна проводится один раз в течение учебного</w:t>
      </w:r>
      <w:r w:rsidRPr="00C867DF">
        <w:rPr>
          <w:spacing w:val="1"/>
        </w:rPr>
        <w:t xml:space="preserve"> </w:t>
      </w:r>
      <w:r w:rsidRPr="00C867DF">
        <w:t>года</w:t>
      </w:r>
      <w:r w:rsidRPr="00C867DF">
        <w:rPr>
          <w:spacing w:val="-4"/>
        </w:rPr>
        <w:t xml:space="preserve"> </w:t>
      </w:r>
      <w:r w:rsidRPr="00C867DF">
        <w:t>(май).</w:t>
      </w:r>
    </w:p>
    <w:p w14:paraId="54FF573D" w14:textId="77777777" w:rsidR="00A67394" w:rsidRPr="00C867DF" w:rsidRDefault="00A67394" w:rsidP="00A67394">
      <w:pPr>
        <w:pStyle w:val="a9"/>
        <w:ind w:left="133" w:right="132"/>
      </w:pPr>
      <w:r w:rsidRPr="00C867DF">
        <w:t>Дети,</w:t>
      </w:r>
      <w:r w:rsidRPr="00C867DF">
        <w:rPr>
          <w:spacing w:val="-12"/>
        </w:rPr>
        <w:t xml:space="preserve"> </w:t>
      </w:r>
      <w:r w:rsidRPr="00C867DF">
        <w:t>выполнившие</w:t>
      </w:r>
      <w:r w:rsidRPr="00C867DF">
        <w:rPr>
          <w:spacing w:val="-11"/>
        </w:rPr>
        <w:t xml:space="preserve"> </w:t>
      </w:r>
      <w:r w:rsidRPr="00C867DF">
        <w:t>все</w:t>
      </w:r>
      <w:r w:rsidRPr="00C867DF">
        <w:rPr>
          <w:spacing w:val="-13"/>
        </w:rPr>
        <w:t xml:space="preserve"> </w:t>
      </w:r>
      <w:r w:rsidRPr="00C867DF">
        <w:t>тесты,</w:t>
      </w:r>
      <w:r w:rsidRPr="00C867DF">
        <w:rPr>
          <w:spacing w:val="-11"/>
        </w:rPr>
        <w:t xml:space="preserve"> </w:t>
      </w:r>
      <w:r w:rsidRPr="00C867DF">
        <w:t>с</w:t>
      </w:r>
      <w:r w:rsidRPr="00C867DF">
        <w:rPr>
          <w:spacing w:val="-13"/>
        </w:rPr>
        <w:t xml:space="preserve"> </w:t>
      </w:r>
      <w:r w:rsidRPr="00C867DF">
        <w:t>результатами</w:t>
      </w:r>
      <w:r w:rsidRPr="00C867DF">
        <w:rPr>
          <w:spacing w:val="-10"/>
        </w:rPr>
        <w:t xml:space="preserve"> </w:t>
      </w:r>
      <w:r w:rsidRPr="00C867DF">
        <w:t>в</w:t>
      </w:r>
      <w:r w:rsidRPr="00C867DF">
        <w:rPr>
          <w:spacing w:val="-8"/>
        </w:rPr>
        <w:t xml:space="preserve"> </w:t>
      </w:r>
      <w:r w:rsidRPr="00C867DF">
        <w:t>рамках</w:t>
      </w:r>
      <w:r w:rsidRPr="00C867DF">
        <w:rPr>
          <w:spacing w:val="-11"/>
        </w:rPr>
        <w:t xml:space="preserve"> </w:t>
      </w:r>
      <w:r w:rsidRPr="00C867DF">
        <w:t>возрастных</w:t>
      </w:r>
      <w:r w:rsidRPr="00C867DF">
        <w:rPr>
          <w:spacing w:val="-11"/>
        </w:rPr>
        <w:t xml:space="preserve"> </w:t>
      </w:r>
      <w:r w:rsidRPr="00C867DF">
        <w:t>норм</w:t>
      </w:r>
      <w:r w:rsidRPr="00C867DF">
        <w:rPr>
          <w:spacing w:val="-13"/>
        </w:rPr>
        <w:t xml:space="preserve"> </w:t>
      </w:r>
      <w:r w:rsidRPr="00C867DF">
        <w:t>могут</w:t>
      </w:r>
      <w:r w:rsidRPr="00C867DF">
        <w:rPr>
          <w:spacing w:val="-11"/>
        </w:rPr>
        <w:t xml:space="preserve"> </w:t>
      </w:r>
      <w:r w:rsidRPr="00C867DF">
        <w:t>быть</w:t>
      </w:r>
      <w:r w:rsidRPr="00C867DF">
        <w:rPr>
          <w:spacing w:val="-10"/>
        </w:rPr>
        <w:t xml:space="preserve"> </w:t>
      </w:r>
      <w:r w:rsidRPr="00C867DF">
        <w:t>отнесены</w:t>
      </w:r>
      <w:r w:rsidRPr="00C867DF">
        <w:rPr>
          <w:spacing w:val="-58"/>
        </w:rPr>
        <w:t xml:space="preserve"> </w:t>
      </w:r>
      <w:r w:rsidRPr="00C867DF">
        <w:t>к</w:t>
      </w:r>
      <w:r w:rsidRPr="00C867DF">
        <w:rPr>
          <w:spacing w:val="-12"/>
        </w:rPr>
        <w:t xml:space="preserve"> </w:t>
      </w:r>
      <w:r w:rsidRPr="00C867DF">
        <w:t>среднему</w:t>
      </w:r>
      <w:r w:rsidRPr="00C867DF">
        <w:rPr>
          <w:spacing w:val="-12"/>
        </w:rPr>
        <w:t xml:space="preserve"> </w:t>
      </w:r>
      <w:r w:rsidRPr="00C867DF">
        <w:t>уровню</w:t>
      </w:r>
      <w:r w:rsidRPr="00C867DF">
        <w:rPr>
          <w:spacing w:val="-12"/>
        </w:rPr>
        <w:t xml:space="preserve"> </w:t>
      </w:r>
      <w:r w:rsidRPr="00C867DF">
        <w:t>физической</w:t>
      </w:r>
      <w:r w:rsidRPr="00C867DF">
        <w:rPr>
          <w:spacing w:val="-10"/>
        </w:rPr>
        <w:t xml:space="preserve"> </w:t>
      </w:r>
      <w:r w:rsidRPr="00C867DF">
        <w:t>подготовленности;</w:t>
      </w:r>
      <w:r w:rsidRPr="00C867DF">
        <w:rPr>
          <w:spacing w:val="-11"/>
        </w:rPr>
        <w:t xml:space="preserve"> </w:t>
      </w:r>
      <w:r w:rsidRPr="00C867DF">
        <w:t>выше</w:t>
      </w:r>
      <w:r w:rsidRPr="00C867DF">
        <w:rPr>
          <w:spacing w:val="-13"/>
        </w:rPr>
        <w:t xml:space="preserve"> </w:t>
      </w:r>
      <w:r w:rsidRPr="00C867DF">
        <w:t>ориентировочных</w:t>
      </w:r>
      <w:r w:rsidRPr="00C867DF">
        <w:rPr>
          <w:spacing w:val="-11"/>
        </w:rPr>
        <w:t xml:space="preserve"> </w:t>
      </w:r>
      <w:r w:rsidRPr="00C867DF">
        <w:t>показателей</w:t>
      </w:r>
      <w:r w:rsidRPr="00C867DF">
        <w:rPr>
          <w:spacing w:val="-11"/>
        </w:rPr>
        <w:t xml:space="preserve"> </w:t>
      </w:r>
      <w:r w:rsidRPr="00C867DF">
        <w:t>(более</w:t>
      </w:r>
      <w:r w:rsidRPr="00C867DF">
        <w:rPr>
          <w:spacing w:val="-13"/>
        </w:rPr>
        <w:t xml:space="preserve"> </w:t>
      </w:r>
      <w:r w:rsidRPr="00C867DF">
        <w:t>трёх</w:t>
      </w:r>
      <w:r w:rsidRPr="00C867DF">
        <w:rPr>
          <w:spacing w:val="-58"/>
        </w:rPr>
        <w:t xml:space="preserve"> </w:t>
      </w:r>
      <w:r w:rsidRPr="00C867DF">
        <w:t>показателей) - к высокому уровню физической подготовленности. Если из семи тестов, ребёнок</w:t>
      </w:r>
      <w:r w:rsidRPr="00C867DF">
        <w:rPr>
          <w:spacing w:val="1"/>
        </w:rPr>
        <w:t xml:space="preserve"> </w:t>
      </w:r>
      <w:r w:rsidRPr="00C867DF">
        <w:t>имеет</w:t>
      </w:r>
      <w:r w:rsidRPr="00C867DF">
        <w:rPr>
          <w:spacing w:val="1"/>
        </w:rPr>
        <w:t xml:space="preserve"> </w:t>
      </w:r>
      <w:r w:rsidRPr="00C867DF">
        <w:t>от</w:t>
      </w:r>
      <w:r w:rsidRPr="00C867DF">
        <w:rPr>
          <w:spacing w:val="1"/>
        </w:rPr>
        <w:t xml:space="preserve"> </w:t>
      </w:r>
      <w:r w:rsidRPr="00C867DF">
        <w:t>трёх</w:t>
      </w:r>
      <w:r w:rsidRPr="00C867DF">
        <w:rPr>
          <w:spacing w:val="1"/>
        </w:rPr>
        <w:t xml:space="preserve"> </w:t>
      </w:r>
      <w:r w:rsidRPr="00C867DF">
        <w:t>и</w:t>
      </w:r>
      <w:r w:rsidRPr="00C867DF">
        <w:rPr>
          <w:spacing w:val="1"/>
        </w:rPr>
        <w:t xml:space="preserve"> </w:t>
      </w:r>
      <w:r w:rsidRPr="00C867DF">
        <w:t>более</w:t>
      </w:r>
      <w:r w:rsidRPr="00C867DF">
        <w:rPr>
          <w:spacing w:val="1"/>
        </w:rPr>
        <w:t xml:space="preserve"> </w:t>
      </w:r>
      <w:r w:rsidRPr="00C867DF">
        <w:t>показателей</w:t>
      </w:r>
      <w:r w:rsidRPr="00C867DF">
        <w:rPr>
          <w:spacing w:val="1"/>
        </w:rPr>
        <w:t xml:space="preserve"> </w:t>
      </w:r>
      <w:r w:rsidRPr="00C867DF">
        <w:t>ниже</w:t>
      </w:r>
      <w:r w:rsidRPr="00C867DF">
        <w:rPr>
          <w:spacing w:val="1"/>
        </w:rPr>
        <w:t xml:space="preserve"> </w:t>
      </w:r>
      <w:r w:rsidRPr="00C867DF">
        <w:t>нормы,</w:t>
      </w:r>
      <w:r w:rsidRPr="00C867DF">
        <w:rPr>
          <w:spacing w:val="1"/>
        </w:rPr>
        <w:t xml:space="preserve"> </w:t>
      </w:r>
      <w:r w:rsidRPr="00C867DF">
        <w:t>то</w:t>
      </w:r>
      <w:r w:rsidRPr="00C867DF">
        <w:rPr>
          <w:spacing w:val="1"/>
        </w:rPr>
        <w:t xml:space="preserve"> </w:t>
      </w:r>
      <w:r w:rsidRPr="00C867DF">
        <w:t>у</w:t>
      </w:r>
      <w:r w:rsidRPr="00C867DF">
        <w:rPr>
          <w:spacing w:val="1"/>
        </w:rPr>
        <w:t xml:space="preserve"> </w:t>
      </w:r>
      <w:r w:rsidRPr="00C867DF">
        <w:t>него</w:t>
      </w:r>
      <w:r w:rsidRPr="00C867DF">
        <w:rPr>
          <w:spacing w:val="1"/>
        </w:rPr>
        <w:t xml:space="preserve"> </w:t>
      </w:r>
      <w:r w:rsidRPr="00C867DF">
        <w:t>низкий</w:t>
      </w:r>
      <w:r w:rsidRPr="00C867DF">
        <w:rPr>
          <w:spacing w:val="1"/>
        </w:rPr>
        <w:t xml:space="preserve"> </w:t>
      </w:r>
      <w:r w:rsidRPr="00C867DF">
        <w:t>уровень</w:t>
      </w:r>
      <w:r w:rsidRPr="00C867DF">
        <w:rPr>
          <w:spacing w:val="1"/>
        </w:rPr>
        <w:t xml:space="preserve"> </w:t>
      </w:r>
      <w:r w:rsidRPr="00C867DF">
        <w:t>физической</w:t>
      </w:r>
      <w:r w:rsidRPr="00C867DF">
        <w:rPr>
          <w:spacing w:val="1"/>
        </w:rPr>
        <w:t xml:space="preserve"> </w:t>
      </w:r>
      <w:r w:rsidRPr="00C867DF">
        <w:t>подготовленности.</w:t>
      </w:r>
    </w:p>
    <w:p w14:paraId="62C29387" w14:textId="77777777" w:rsidR="00A67394" w:rsidRPr="00C867DF" w:rsidRDefault="00A67394" w:rsidP="00A67394">
      <w:pPr>
        <w:ind w:left="2521"/>
        <w:rPr>
          <w:i/>
        </w:rPr>
      </w:pPr>
      <w:r w:rsidRPr="00C867DF">
        <w:rPr>
          <w:i/>
        </w:rPr>
        <w:t>Тесты</w:t>
      </w:r>
      <w:r w:rsidRPr="00C867DF">
        <w:rPr>
          <w:i/>
          <w:spacing w:val="-4"/>
        </w:rPr>
        <w:t xml:space="preserve"> </w:t>
      </w:r>
      <w:r w:rsidRPr="00C867DF">
        <w:rPr>
          <w:i/>
        </w:rPr>
        <w:t>по</w:t>
      </w:r>
      <w:r w:rsidRPr="00C867DF">
        <w:rPr>
          <w:i/>
          <w:spacing w:val="-5"/>
        </w:rPr>
        <w:t xml:space="preserve"> </w:t>
      </w:r>
      <w:r w:rsidRPr="00C867DF">
        <w:rPr>
          <w:i/>
        </w:rPr>
        <w:t>определению</w:t>
      </w:r>
      <w:r w:rsidRPr="00C867DF">
        <w:rPr>
          <w:i/>
          <w:spacing w:val="-3"/>
        </w:rPr>
        <w:t xml:space="preserve"> </w:t>
      </w:r>
      <w:r w:rsidRPr="00C867DF">
        <w:rPr>
          <w:i/>
        </w:rPr>
        <w:t>скоростно</w:t>
      </w:r>
      <w:r w:rsidRPr="00C867DF">
        <w:rPr>
          <w:i/>
          <w:spacing w:val="-3"/>
        </w:rPr>
        <w:t xml:space="preserve"> </w:t>
      </w:r>
      <w:r w:rsidRPr="00C867DF">
        <w:rPr>
          <w:i/>
        </w:rPr>
        <w:t>-</w:t>
      </w:r>
      <w:r w:rsidRPr="00C867DF">
        <w:rPr>
          <w:i/>
          <w:spacing w:val="-5"/>
        </w:rPr>
        <w:t xml:space="preserve"> </w:t>
      </w:r>
      <w:r w:rsidRPr="00C867DF">
        <w:rPr>
          <w:i/>
        </w:rPr>
        <w:t>силовых</w:t>
      </w:r>
      <w:r w:rsidRPr="00C867DF">
        <w:rPr>
          <w:i/>
          <w:spacing w:val="-5"/>
        </w:rPr>
        <w:t xml:space="preserve"> </w:t>
      </w:r>
      <w:r w:rsidRPr="00C867DF">
        <w:rPr>
          <w:i/>
        </w:rPr>
        <w:t>качеств</w:t>
      </w:r>
    </w:p>
    <w:p w14:paraId="5DA2901C" w14:textId="77777777" w:rsidR="00A67394" w:rsidRPr="00C867DF" w:rsidRDefault="00A67394" w:rsidP="00A67394">
      <w:pPr>
        <w:ind w:left="133"/>
        <w:rPr>
          <w:i/>
        </w:rPr>
      </w:pPr>
      <w:r w:rsidRPr="00C867DF">
        <w:rPr>
          <w:i/>
        </w:rPr>
        <w:t>Бросок</w:t>
      </w:r>
      <w:r w:rsidRPr="00C867DF">
        <w:rPr>
          <w:i/>
          <w:spacing w:val="-4"/>
        </w:rPr>
        <w:t xml:space="preserve"> </w:t>
      </w:r>
      <w:r w:rsidRPr="00C867DF">
        <w:rPr>
          <w:i/>
        </w:rPr>
        <w:t>набивного</w:t>
      </w:r>
      <w:r w:rsidRPr="00C867DF">
        <w:rPr>
          <w:i/>
          <w:spacing w:val="-1"/>
        </w:rPr>
        <w:t xml:space="preserve"> </w:t>
      </w:r>
      <w:r w:rsidRPr="00C867DF">
        <w:rPr>
          <w:i/>
        </w:rPr>
        <w:t>мяча.</w:t>
      </w:r>
      <w:r w:rsidRPr="00C867DF">
        <w:rPr>
          <w:i/>
          <w:spacing w:val="-8"/>
        </w:rPr>
        <w:t xml:space="preserve"> </w:t>
      </w:r>
      <w:r w:rsidRPr="00C867DF">
        <w:rPr>
          <w:i/>
        </w:rPr>
        <w:t>(1</w:t>
      </w:r>
      <w:r w:rsidRPr="00C867DF">
        <w:rPr>
          <w:i/>
          <w:spacing w:val="-2"/>
        </w:rPr>
        <w:t xml:space="preserve"> </w:t>
      </w:r>
      <w:r w:rsidRPr="00C867DF">
        <w:rPr>
          <w:i/>
        </w:rPr>
        <w:t>кг.)</w:t>
      </w:r>
      <w:r w:rsidRPr="00C867DF">
        <w:rPr>
          <w:i/>
          <w:spacing w:val="-4"/>
        </w:rPr>
        <w:t xml:space="preserve"> </w:t>
      </w:r>
      <w:r w:rsidRPr="00C867DF">
        <w:rPr>
          <w:i/>
        </w:rPr>
        <w:t>двумя руками</w:t>
      </w:r>
      <w:r w:rsidRPr="00C867DF">
        <w:rPr>
          <w:i/>
          <w:spacing w:val="-4"/>
        </w:rPr>
        <w:t xml:space="preserve"> </w:t>
      </w:r>
      <w:r w:rsidRPr="00C867DF">
        <w:rPr>
          <w:i/>
        </w:rPr>
        <w:t>из</w:t>
      </w:r>
      <w:r w:rsidRPr="00C867DF">
        <w:rPr>
          <w:i/>
          <w:spacing w:val="1"/>
        </w:rPr>
        <w:t xml:space="preserve"> </w:t>
      </w:r>
      <w:r w:rsidRPr="00C867DF">
        <w:rPr>
          <w:i/>
        </w:rPr>
        <w:t>-</w:t>
      </w:r>
      <w:r w:rsidRPr="00C867DF">
        <w:rPr>
          <w:i/>
          <w:spacing w:val="-5"/>
        </w:rPr>
        <w:t xml:space="preserve"> </w:t>
      </w:r>
      <w:r w:rsidRPr="00C867DF">
        <w:rPr>
          <w:i/>
        </w:rPr>
        <w:t>за</w:t>
      </w:r>
      <w:r w:rsidRPr="00C867DF">
        <w:rPr>
          <w:i/>
          <w:spacing w:val="-4"/>
        </w:rPr>
        <w:t xml:space="preserve"> </w:t>
      </w:r>
      <w:r w:rsidRPr="00C867DF">
        <w:rPr>
          <w:i/>
        </w:rPr>
        <w:t>головы</w:t>
      </w:r>
      <w:r w:rsidRPr="00C867DF">
        <w:rPr>
          <w:i/>
          <w:spacing w:val="-2"/>
        </w:rPr>
        <w:t xml:space="preserve"> </w:t>
      </w:r>
      <w:r w:rsidRPr="00C867DF">
        <w:rPr>
          <w:i/>
        </w:rPr>
        <w:t>из</w:t>
      </w:r>
      <w:r w:rsidRPr="00C867DF">
        <w:rPr>
          <w:i/>
          <w:spacing w:val="-4"/>
        </w:rPr>
        <w:t xml:space="preserve"> </w:t>
      </w:r>
      <w:r w:rsidRPr="00C867DF">
        <w:rPr>
          <w:i/>
        </w:rPr>
        <w:t>исходного положения</w:t>
      </w:r>
      <w:r w:rsidRPr="00C867DF">
        <w:rPr>
          <w:i/>
          <w:spacing w:val="-3"/>
        </w:rPr>
        <w:t xml:space="preserve"> </w:t>
      </w:r>
      <w:r w:rsidRPr="00C867DF">
        <w:rPr>
          <w:i/>
        </w:rPr>
        <w:t>стоя</w:t>
      </w:r>
    </w:p>
    <w:p w14:paraId="407F7BDB" w14:textId="77777777" w:rsidR="00A67394" w:rsidRPr="00C867DF" w:rsidRDefault="00A67394" w:rsidP="00A67394">
      <w:pPr>
        <w:pStyle w:val="a9"/>
        <w:ind w:left="133" w:right="130"/>
      </w:pPr>
      <w:r w:rsidRPr="00C867DF">
        <w:t>Испытание</w:t>
      </w:r>
      <w:r w:rsidRPr="00C867DF">
        <w:rPr>
          <w:spacing w:val="1"/>
        </w:rPr>
        <w:t xml:space="preserve"> </w:t>
      </w:r>
      <w:r w:rsidRPr="00C867DF">
        <w:t>проводится</w:t>
      </w:r>
      <w:r w:rsidRPr="00C867DF">
        <w:rPr>
          <w:spacing w:val="1"/>
        </w:rPr>
        <w:t xml:space="preserve"> </w:t>
      </w:r>
      <w:r w:rsidRPr="00C867DF">
        <w:t>на</w:t>
      </w:r>
      <w:r w:rsidRPr="00C867DF">
        <w:rPr>
          <w:spacing w:val="1"/>
        </w:rPr>
        <w:t xml:space="preserve"> </w:t>
      </w:r>
      <w:r w:rsidRPr="00C867DF">
        <w:t>ровной</w:t>
      </w:r>
      <w:r w:rsidRPr="00C867DF">
        <w:rPr>
          <w:spacing w:val="1"/>
        </w:rPr>
        <w:t xml:space="preserve"> </w:t>
      </w:r>
      <w:r w:rsidRPr="00C867DF">
        <w:t>площадке</w:t>
      </w:r>
      <w:r w:rsidRPr="00C867DF">
        <w:rPr>
          <w:spacing w:val="1"/>
        </w:rPr>
        <w:t xml:space="preserve"> </w:t>
      </w:r>
      <w:r w:rsidRPr="00C867DF">
        <w:t>длинной</w:t>
      </w:r>
      <w:r w:rsidRPr="00C867DF">
        <w:rPr>
          <w:spacing w:val="1"/>
        </w:rPr>
        <w:t xml:space="preserve"> </w:t>
      </w:r>
      <w:r w:rsidRPr="00C867DF">
        <w:t>не</w:t>
      </w:r>
      <w:r w:rsidRPr="00C867DF">
        <w:rPr>
          <w:spacing w:val="1"/>
        </w:rPr>
        <w:t xml:space="preserve"> </w:t>
      </w:r>
      <w:r w:rsidRPr="00C867DF">
        <w:t>менее</w:t>
      </w:r>
      <w:r w:rsidRPr="00C867DF">
        <w:rPr>
          <w:spacing w:val="1"/>
        </w:rPr>
        <w:t xml:space="preserve"> </w:t>
      </w:r>
      <w:r w:rsidRPr="00C867DF">
        <w:t>10</w:t>
      </w:r>
      <w:r w:rsidRPr="00C867DF">
        <w:rPr>
          <w:spacing w:val="1"/>
        </w:rPr>
        <w:t xml:space="preserve"> </w:t>
      </w:r>
      <w:r w:rsidRPr="00C867DF">
        <w:t>м.</w:t>
      </w:r>
      <w:r w:rsidRPr="00C867DF">
        <w:rPr>
          <w:spacing w:val="1"/>
        </w:rPr>
        <w:t xml:space="preserve"> </w:t>
      </w:r>
      <w:r w:rsidRPr="00C867DF">
        <w:t>ребенок</w:t>
      </w:r>
      <w:r w:rsidRPr="00C867DF">
        <w:rPr>
          <w:spacing w:val="1"/>
        </w:rPr>
        <w:t xml:space="preserve"> </w:t>
      </w:r>
      <w:r w:rsidRPr="00C867DF">
        <w:t>встает</w:t>
      </w:r>
      <w:r w:rsidRPr="00C867DF">
        <w:rPr>
          <w:spacing w:val="1"/>
        </w:rPr>
        <w:t xml:space="preserve"> </w:t>
      </w:r>
      <w:r w:rsidRPr="00C867DF">
        <w:t>у</w:t>
      </w:r>
      <w:r w:rsidRPr="00C867DF">
        <w:rPr>
          <w:spacing w:val="1"/>
        </w:rPr>
        <w:t xml:space="preserve"> </w:t>
      </w:r>
      <w:r w:rsidRPr="00C867DF">
        <w:t>контрольной линии разметки и бросает мяч из - за головы двумя руками вперед из исходного</w:t>
      </w:r>
      <w:r w:rsidRPr="00C867DF">
        <w:rPr>
          <w:spacing w:val="1"/>
        </w:rPr>
        <w:t xml:space="preserve"> </w:t>
      </w:r>
      <w:r w:rsidRPr="00C867DF">
        <w:t>положения стоя, одна нога впереди, другая сзади или ноги врозь. При броске ступни должны</w:t>
      </w:r>
      <w:r w:rsidRPr="00C867DF">
        <w:rPr>
          <w:spacing w:val="1"/>
        </w:rPr>
        <w:t xml:space="preserve"> </w:t>
      </w:r>
      <w:r w:rsidRPr="00C867DF">
        <w:t>сохранять контакт</w:t>
      </w:r>
      <w:r w:rsidRPr="00C867DF">
        <w:rPr>
          <w:spacing w:val="2"/>
        </w:rPr>
        <w:t xml:space="preserve"> </w:t>
      </w:r>
      <w:r w:rsidRPr="00C867DF">
        <w:t>с</w:t>
      </w:r>
      <w:r w:rsidRPr="00C867DF">
        <w:rPr>
          <w:spacing w:val="-1"/>
        </w:rPr>
        <w:t xml:space="preserve"> </w:t>
      </w:r>
      <w:r w:rsidRPr="00C867DF">
        <w:t>землей.</w:t>
      </w:r>
    </w:p>
    <w:p w14:paraId="75BF59CC" w14:textId="77777777" w:rsidR="00A67394" w:rsidRPr="00C867DF" w:rsidRDefault="00A67394" w:rsidP="00A67394">
      <w:pPr>
        <w:pStyle w:val="a9"/>
        <w:spacing w:before="1"/>
        <w:ind w:left="133" w:right="135"/>
      </w:pPr>
      <w:r w:rsidRPr="00C867DF">
        <w:t>Допускается</w:t>
      </w:r>
      <w:r w:rsidRPr="00C867DF">
        <w:rPr>
          <w:spacing w:val="-9"/>
        </w:rPr>
        <w:t xml:space="preserve"> </w:t>
      </w:r>
      <w:r w:rsidRPr="00C867DF">
        <w:t>движение</w:t>
      </w:r>
      <w:r w:rsidRPr="00C867DF">
        <w:rPr>
          <w:spacing w:val="-10"/>
        </w:rPr>
        <w:t xml:space="preserve"> </w:t>
      </w:r>
      <w:r w:rsidRPr="00C867DF">
        <w:t>вслед</w:t>
      </w:r>
      <w:r w:rsidRPr="00C867DF">
        <w:rPr>
          <w:spacing w:val="-8"/>
        </w:rPr>
        <w:t xml:space="preserve"> </w:t>
      </w:r>
      <w:r w:rsidRPr="00C867DF">
        <w:t>за</w:t>
      </w:r>
      <w:r w:rsidRPr="00C867DF">
        <w:rPr>
          <w:spacing w:val="-9"/>
        </w:rPr>
        <w:t xml:space="preserve"> </w:t>
      </w:r>
      <w:r w:rsidRPr="00C867DF">
        <w:t>произведенным</w:t>
      </w:r>
      <w:r w:rsidRPr="00C867DF">
        <w:rPr>
          <w:spacing w:val="-8"/>
        </w:rPr>
        <w:t xml:space="preserve"> </w:t>
      </w:r>
      <w:r w:rsidRPr="00C867DF">
        <w:t>броском.</w:t>
      </w:r>
      <w:r w:rsidRPr="00C867DF">
        <w:rPr>
          <w:spacing w:val="-8"/>
        </w:rPr>
        <w:t xml:space="preserve"> </w:t>
      </w:r>
      <w:r w:rsidRPr="00C867DF">
        <w:t>Делаются</w:t>
      </w:r>
      <w:r w:rsidRPr="00C867DF">
        <w:rPr>
          <w:spacing w:val="-8"/>
        </w:rPr>
        <w:t xml:space="preserve"> </w:t>
      </w:r>
      <w:r w:rsidRPr="00C867DF">
        <w:t>3</w:t>
      </w:r>
      <w:r w:rsidRPr="00C867DF">
        <w:rPr>
          <w:spacing w:val="-8"/>
        </w:rPr>
        <w:t xml:space="preserve"> </w:t>
      </w:r>
      <w:r w:rsidRPr="00C867DF">
        <w:t>попытки.</w:t>
      </w:r>
      <w:r w:rsidRPr="00C867DF">
        <w:rPr>
          <w:spacing w:val="-8"/>
        </w:rPr>
        <w:t xml:space="preserve"> </w:t>
      </w:r>
      <w:r w:rsidRPr="00C867DF">
        <w:t>Засчитывается</w:t>
      </w:r>
      <w:r w:rsidRPr="00C867DF">
        <w:rPr>
          <w:spacing w:val="-58"/>
        </w:rPr>
        <w:t xml:space="preserve"> </w:t>
      </w:r>
      <w:r w:rsidRPr="00C867DF">
        <w:t>лучший результат.</w:t>
      </w:r>
    </w:p>
    <w:p w14:paraId="48E4CDC3" w14:textId="77777777" w:rsidR="00A67394" w:rsidRPr="00C867DF" w:rsidRDefault="00A67394" w:rsidP="00A67394">
      <w:pPr>
        <w:pStyle w:val="a9"/>
        <w:ind w:left="699"/>
      </w:pPr>
      <w:r w:rsidRPr="00C867DF">
        <w:t>Тест</w:t>
      </w:r>
      <w:r w:rsidRPr="00C867DF">
        <w:rPr>
          <w:spacing w:val="-1"/>
        </w:rPr>
        <w:t xml:space="preserve"> </w:t>
      </w:r>
      <w:r w:rsidRPr="00C867DF">
        <w:t>предназначен</w:t>
      </w:r>
      <w:r w:rsidRPr="00C867DF">
        <w:rPr>
          <w:spacing w:val="1"/>
        </w:rPr>
        <w:t xml:space="preserve"> </w:t>
      </w:r>
      <w:r w:rsidRPr="00C867DF">
        <w:t>для</w:t>
      </w:r>
      <w:r w:rsidRPr="00C867DF">
        <w:rPr>
          <w:spacing w:val="-6"/>
        </w:rPr>
        <w:t xml:space="preserve"> </w:t>
      </w:r>
      <w:r w:rsidRPr="00C867DF">
        <w:t>детей</w:t>
      </w:r>
      <w:r w:rsidRPr="00C867DF">
        <w:rPr>
          <w:spacing w:val="-1"/>
        </w:rPr>
        <w:t xml:space="preserve"> </w:t>
      </w:r>
      <w:r w:rsidRPr="00C867DF">
        <w:t>от</w:t>
      </w:r>
      <w:r w:rsidRPr="00C867DF">
        <w:rPr>
          <w:spacing w:val="-1"/>
        </w:rPr>
        <w:t xml:space="preserve"> </w:t>
      </w:r>
      <w:r w:rsidRPr="00C867DF">
        <w:t>4</w:t>
      </w:r>
      <w:r w:rsidRPr="00C867DF">
        <w:rPr>
          <w:spacing w:val="-1"/>
        </w:rPr>
        <w:t xml:space="preserve"> </w:t>
      </w:r>
      <w:r w:rsidRPr="00C867DF">
        <w:t>до</w:t>
      </w:r>
      <w:r w:rsidRPr="00C867DF">
        <w:rPr>
          <w:spacing w:val="-1"/>
        </w:rPr>
        <w:t xml:space="preserve"> </w:t>
      </w:r>
      <w:r w:rsidRPr="00C867DF">
        <w:t>7</w:t>
      </w:r>
      <w:r w:rsidRPr="00C867DF">
        <w:rPr>
          <w:spacing w:val="-1"/>
        </w:rPr>
        <w:t xml:space="preserve"> </w:t>
      </w:r>
      <w:r w:rsidRPr="00C867DF">
        <w:t>лет.</w:t>
      </w:r>
    </w:p>
    <w:p w14:paraId="0CB685FD" w14:textId="77777777" w:rsidR="00A67394" w:rsidRPr="00C867DF" w:rsidRDefault="00A67394" w:rsidP="00A67394">
      <w:pPr>
        <w:sectPr w:rsidR="00A67394" w:rsidRPr="00C867DF">
          <w:pgSz w:w="11900" w:h="16860"/>
          <w:pgMar w:top="1120" w:right="420" w:bottom="540" w:left="1000" w:header="0" w:footer="352" w:gutter="0"/>
          <w:cols w:space="720"/>
        </w:sectPr>
      </w:pPr>
    </w:p>
    <w:p w14:paraId="513EEDB6" w14:textId="77777777" w:rsidR="00A67394" w:rsidRPr="00C867DF" w:rsidRDefault="00A67394" w:rsidP="00A67394">
      <w:pPr>
        <w:spacing w:before="66"/>
        <w:ind w:left="699"/>
        <w:rPr>
          <w:i/>
        </w:rPr>
      </w:pPr>
      <w:r w:rsidRPr="00C867DF">
        <w:rPr>
          <w:i/>
        </w:rPr>
        <w:t>Прыжок</w:t>
      </w:r>
      <w:r w:rsidRPr="00C867DF">
        <w:rPr>
          <w:i/>
          <w:spacing w:val="-5"/>
        </w:rPr>
        <w:t xml:space="preserve"> </w:t>
      </w:r>
      <w:r w:rsidRPr="00C867DF">
        <w:rPr>
          <w:i/>
        </w:rPr>
        <w:t>в</w:t>
      </w:r>
      <w:r w:rsidRPr="00C867DF">
        <w:rPr>
          <w:i/>
          <w:spacing w:val="-7"/>
        </w:rPr>
        <w:t xml:space="preserve"> </w:t>
      </w:r>
      <w:r w:rsidRPr="00C867DF">
        <w:rPr>
          <w:i/>
        </w:rPr>
        <w:t>длину</w:t>
      </w:r>
      <w:r w:rsidRPr="00C867DF">
        <w:rPr>
          <w:i/>
          <w:spacing w:val="-6"/>
        </w:rPr>
        <w:t xml:space="preserve"> </w:t>
      </w:r>
      <w:r w:rsidRPr="00C867DF">
        <w:rPr>
          <w:i/>
        </w:rPr>
        <w:t>с</w:t>
      </w:r>
      <w:r w:rsidRPr="00C867DF">
        <w:rPr>
          <w:i/>
          <w:spacing w:val="-6"/>
        </w:rPr>
        <w:t xml:space="preserve"> </w:t>
      </w:r>
      <w:r w:rsidRPr="00C867DF">
        <w:rPr>
          <w:i/>
        </w:rPr>
        <w:t>места.</w:t>
      </w:r>
    </w:p>
    <w:p w14:paraId="76323ECC" w14:textId="77777777" w:rsidR="00A67394" w:rsidRPr="00C867DF" w:rsidRDefault="00A67394" w:rsidP="00A67394">
      <w:pPr>
        <w:pStyle w:val="a9"/>
        <w:ind w:left="133" w:right="151"/>
      </w:pPr>
      <w:r w:rsidRPr="00C867DF">
        <w:t>Обследование прыжков в длину с места можно проводить на участке детского сада в теплое</w:t>
      </w:r>
      <w:r w:rsidRPr="00C867DF">
        <w:rPr>
          <w:spacing w:val="1"/>
        </w:rPr>
        <w:t xml:space="preserve"> </w:t>
      </w:r>
      <w:r w:rsidRPr="00C867DF">
        <w:t>время,</w:t>
      </w:r>
      <w:r w:rsidRPr="00C867DF">
        <w:rPr>
          <w:spacing w:val="-1"/>
        </w:rPr>
        <w:t xml:space="preserve"> </w:t>
      </w:r>
      <w:r w:rsidRPr="00C867DF">
        <w:t>а</w:t>
      </w:r>
      <w:r w:rsidRPr="00C867DF">
        <w:rPr>
          <w:spacing w:val="1"/>
        </w:rPr>
        <w:t xml:space="preserve"> </w:t>
      </w:r>
      <w:r w:rsidRPr="00C867DF">
        <w:t>в</w:t>
      </w:r>
      <w:r w:rsidRPr="00C867DF">
        <w:rPr>
          <w:spacing w:val="-1"/>
        </w:rPr>
        <w:t xml:space="preserve"> </w:t>
      </w:r>
      <w:r w:rsidRPr="00C867DF">
        <w:t>помещении в</w:t>
      </w:r>
      <w:r w:rsidRPr="00C867DF">
        <w:rPr>
          <w:spacing w:val="-2"/>
        </w:rPr>
        <w:t xml:space="preserve"> </w:t>
      </w:r>
      <w:r w:rsidRPr="00C867DF">
        <w:t>холодное</w:t>
      </w:r>
      <w:r w:rsidRPr="00C867DF">
        <w:rPr>
          <w:spacing w:val="-4"/>
        </w:rPr>
        <w:t xml:space="preserve"> </w:t>
      </w:r>
      <w:r w:rsidRPr="00C867DF">
        <w:t>время</w:t>
      </w:r>
      <w:r w:rsidRPr="00C867DF">
        <w:rPr>
          <w:spacing w:val="-1"/>
        </w:rPr>
        <w:t xml:space="preserve"> </w:t>
      </w:r>
      <w:r w:rsidRPr="00C867DF">
        <w:t>года.</w:t>
      </w:r>
    </w:p>
    <w:p w14:paraId="00A01698" w14:textId="77777777" w:rsidR="00A67394" w:rsidRPr="00C867DF" w:rsidRDefault="00A67394" w:rsidP="00A67394">
      <w:pPr>
        <w:pStyle w:val="a9"/>
        <w:spacing w:before="1"/>
        <w:ind w:left="133" w:right="133"/>
      </w:pPr>
      <w:r w:rsidRPr="00C867DF">
        <w:t>Прыжок выполняется в заполненную песком яму для прыжков или на взрыхленный грунт</w:t>
      </w:r>
      <w:r w:rsidRPr="00C867DF">
        <w:rPr>
          <w:spacing w:val="1"/>
        </w:rPr>
        <w:t xml:space="preserve"> </w:t>
      </w:r>
      <w:r w:rsidRPr="00C867DF">
        <w:t>(площадью 1x2 метра). При неблагоприятных погодных условиях прыжки можно проводить в</w:t>
      </w:r>
      <w:r w:rsidRPr="00C867DF">
        <w:rPr>
          <w:spacing w:val="1"/>
        </w:rPr>
        <w:t xml:space="preserve"> </w:t>
      </w:r>
      <w:r w:rsidRPr="00C867DF">
        <w:t>физкультурном</w:t>
      </w:r>
      <w:r w:rsidRPr="00C867DF">
        <w:rPr>
          <w:spacing w:val="-4"/>
        </w:rPr>
        <w:t xml:space="preserve"> </w:t>
      </w:r>
      <w:r w:rsidRPr="00C867DF">
        <w:t>зале,</w:t>
      </w:r>
      <w:r w:rsidRPr="00C867DF">
        <w:rPr>
          <w:spacing w:val="-1"/>
        </w:rPr>
        <w:t xml:space="preserve"> </w:t>
      </w:r>
      <w:r w:rsidRPr="00C867DF">
        <w:t>для этого</w:t>
      </w:r>
      <w:r w:rsidRPr="00C867DF">
        <w:rPr>
          <w:spacing w:val="-1"/>
        </w:rPr>
        <w:t xml:space="preserve"> </w:t>
      </w:r>
      <w:r w:rsidRPr="00C867DF">
        <w:t>может быть использована</w:t>
      </w:r>
      <w:r w:rsidRPr="00C867DF">
        <w:rPr>
          <w:spacing w:val="-3"/>
        </w:rPr>
        <w:t xml:space="preserve"> </w:t>
      </w:r>
      <w:r w:rsidRPr="00C867DF">
        <w:t>физкультурная дорожка.</w:t>
      </w:r>
    </w:p>
    <w:p w14:paraId="188F69B6" w14:textId="77777777" w:rsidR="00A67394" w:rsidRPr="00C867DF" w:rsidRDefault="00A67394" w:rsidP="00A67394">
      <w:pPr>
        <w:pStyle w:val="a9"/>
        <w:spacing w:before="2"/>
        <w:ind w:left="133" w:right="133"/>
      </w:pPr>
      <w:r w:rsidRPr="00C867DF">
        <w:rPr>
          <w:spacing w:val="-1"/>
        </w:rPr>
        <w:t>Ребенку</w:t>
      </w:r>
      <w:r w:rsidRPr="00C867DF">
        <w:rPr>
          <w:spacing w:val="-14"/>
        </w:rPr>
        <w:t xml:space="preserve"> </w:t>
      </w:r>
      <w:r w:rsidRPr="00C867DF">
        <w:rPr>
          <w:spacing w:val="-1"/>
        </w:rPr>
        <w:t>предлагают,</w:t>
      </w:r>
      <w:r w:rsidRPr="00C867DF">
        <w:rPr>
          <w:spacing w:val="-9"/>
        </w:rPr>
        <w:t xml:space="preserve"> </w:t>
      </w:r>
      <w:r w:rsidRPr="00C867DF">
        <w:t>отталкиваясь</w:t>
      </w:r>
      <w:r w:rsidRPr="00C867DF">
        <w:rPr>
          <w:spacing w:val="-9"/>
        </w:rPr>
        <w:t xml:space="preserve"> </w:t>
      </w:r>
      <w:r w:rsidRPr="00C867DF">
        <w:t>двумя</w:t>
      </w:r>
      <w:r w:rsidRPr="00C867DF">
        <w:rPr>
          <w:spacing w:val="-11"/>
        </w:rPr>
        <w:t xml:space="preserve"> </w:t>
      </w:r>
      <w:r w:rsidRPr="00C867DF">
        <w:t>ногами,</w:t>
      </w:r>
      <w:r w:rsidRPr="00C867DF">
        <w:rPr>
          <w:spacing w:val="-12"/>
        </w:rPr>
        <w:t xml:space="preserve"> </w:t>
      </w:r>
      <w:r w:rsidRPr="00C867DF">
        <w:t>с</w:t>
      </w:r>
      <w:r w:rsidRPr="00C867DF">
        <w:rPr>
          <w:spacing w:val="-14"/>
        </w:rPr>
        <w:t xml:space="preserve"> </w:t>
      </w:r>
      <w:r w:rsidRPr="00C867DF">
        <w:t>интенсивным</w:t>
      </w:r>
      <w:r w:rsidRPr="00C867DF">
        <w:rPr>
          <w:spacing w:val="-10"/>
        </w:rPr>
        <w:t xml:space="preserve"> </w:t>
      </w:r>
      <w:r w:rsidRPr="00C867DF">
        <w:t>взмахом</w:t>
      </w:r>
      <w:r w:rsidRPr="00C867DF">
        <w:rPr>
          <w:spacing w:val="-14"/>
        </w:rPr>
        <w:t xml:space="preserve"> </w:t>
      </w:r>
      <w:r w:rsidRPr="00C867DF">
        <w:t>рук,</w:t>
      </w:r>
      <w:r w:rsidRPr="00C867DF">
        <w:rPr>
          <w:spacing w:val="-11"/>
        </w:rPr>
        <w:t xml:space="preserve"> </w:t>
      </w:r>
      <w:r w:rsidRPr="00C867DF">
        <w:t>от</w:t>
      </w:r>
      <w:r w:rsidRPr="00C867DF">
        <w:rPr>
          <w:spacing w:val="-11"/>
        </w:rPr>
        <w:t xml:space="preserve"> </w:t>
      </w:r>
      <w:r w:rsidRPr="00C867DF">
        <w:t>размеченной</w:t>
      </w:r>
      <w:r w:rsidRPr="00C867DF">
        <w:rPr>
          <w:spacing w:val="-57"/>
        </w:rPr>
        <w:t xml:space="preserve"> </w:t>
      </w:r>
      <w:r w:rsidRPr="00C867DF">
        <w:t>линии</w:t>
      </w:r>
      <w:r w:rsidRPr="00C867DF">
        <w:rPr>
          <w:spacing w:val="1"/>
        </w:rPr>
        <w:t xml:space="preserve"> </w:t>
      </w:r>
      <w:r w:rsidRPr="00C867DF">
        <w:t>отталкивания</w:t>
      </w:r>
      <w:r w:rsidRPr="00C867DF">
        <w:rPr>
          <w:spacing w:val="1"/>
        </w:rPr>
        <w:t xml:space="preserve"> </w:t>
      </w:r>
      <w:r w:rsidRPr="00C867DF">
        <w:t>на</w:t>
      </w:r>
      <w:r w:rsidRPr="00C867DF">
        <w:rPr>
          <w:spacing w:val="1"/>
        </w:rPr>
        <w:t xml:space="preserve"> </w:t>
      </w:r>
      <w:r w:rsidRPr="00C867DF">
        <w:t>максимальное</w:t>
      </w:r>
      <w:r w:rsidRPr="00C867DF">
        <w:rPr>
          <w:spacing w:val="1"/>
        </w:rPr>
        <w:t xml:space="preserve"> </w:t>
      </w:r>
      <w:r w:rsidRPr="00C867DF">
        <w:t>для</w:t>
      </w:r>
      <w:r w:rsidRPr="00C867DF">
        <w:rPr>
          <w:spacing w:val="1"/>
        </w:rPr>
        <w:t xml:space="preserve"> </w:t>
      </w:r>
      <w:r w:rsidRPr="00C867DF">
        <w:t>него</w:t>
      </w:r>
      <w:r w:rsidRPr="00C867DF">
        <w:rPr>
          <w:spacing w:val="1"/>
        </w:rPr>
        <w:t xml:space="preserve"> </w:t>
      </w:r>
      <w:r w:rsidRPr="00C867DF">
        <w:t>расстояние</w:t>
      </w:r>
      <w:r w:rsidRPr="00C867DF">
        <w:rPr>
          <w:spacing w:val="1"/>
        </w:rPr>
        <w:t xml:space="preserve"> </w:t>
      </w:r>
      <w:r w:rsidRPr="00C867DF">
        <w:t>и</w:t>
      </w:r>
      <w:r w:rsidRPr="00C867DF">
        <w:rPr>
          <w:spacing w:val="1"/>
        </w:rPr>
        <w:t xml:space="preserve"> </w:t>
      </w:r>
      <w:r w:rsidRPr="00C867DF">
        <w:t>приземляться</w:t>
      </w:r>
      <w:r w:rsidRPr="00C867DF">
        <w:rPr>
          <w:spacing w:val="1"/>
        </w:rPr>
        <w:t xml:space="preserve"> </w:t>
      </w:r>
      <w:r w:rsidRPr="00C867DF">
        <w:t>на</w:t>
      </w:r>
      <w:r w:rsidRPr="00C867DF">
        <w:rPr>
          <w:spacing w:val="1"/>
        </w:rPr>
        <w:t xml:space="preserve"> </w:t>
      </w:r>
      <w:r w:rsidRPr="00C867DF">
        <w:t>обе</w:t>
      </w:r>
      <w:r w:rsidRPr="00C867DF">
        <w:rPr>
          <w:spacing w:val="1"/>
        </w:rPr>
        <w:t xml:space="preserve"> </w:t>
      </w:r>
      <w:r w:rsidRPr="00C867DF">
        <w:t>ноги.</w:t>
      </w:r>
      <w:r w:rsidRPr="00C867DF">
        <w:rPr>
          <w:spacing w:val="1"/>
        </w:rPr>
        <w:t xml:space="preserve"> </w:t>
      </w:r>
      <w:r w:rsidRPr="00C867DF">
        <w:t>При</w:t>
      </w:r>
      <w:r w:rsidRPr="00C867DF">
        <w:rPr>
          <w:spacing w:val="1"/>
        </w:rPr>
        <w:t xml:space="preserve"> </w:t>
      </w:r>
      <w:r w:rsidRPr="00C867DF">
        <w:t>приземлении нельзя опираться позади руками. Измеряется расстояние между линией отталкивания</w:t>
      </w:r>
      <w:r w:rsidRPr="00C867DF">
        <w:rPr>
          <w:spacing w:val="-57"/>
        </w:rPr>
        <w:t xml:space="preserve"> </w:t>
      </w:r>
      <w:r w:rsidRPr="00C867DF">
        <w:t>и</w:t>
      </w:r>
      <w:r w:rsidRPr="00C867DF">
        <w:rPr>
          <w:spacing w:val="-6"/>
        </w:rPr>
        <w:t xml:space="preserve"> </w:t>
      </w:r>
      <w:r w:rsidRPr="00C867DF">
        <w:t>отпечатком</w:t>
      </w:r>
      <w:r w:rsidRPr="00C867DF">
        <w:rPr>
          <w:spacing w:val="-7"/>
        </w:rPr>
        <w:t xml:space="preserve"> </w:t>
      </w:r>
      <w:r w:rsidRPr="00C867DF">
        <w:t>ног</w:t>
      </w:r>
      <w:r w:rsidRPr="00C867DF">
        <w:rPr>
          <w:spacing w:val="-6"/>
        </w:rPr>
        <w:t xml:space="preserve"> </w:t>
      </w:r>
      <w:r w:rsidRPr="00C867DF">
        <w:t>(по</w:t>
      </w:r>
      <w:r w:rsidRPr="00C867DF">
        <w:rPr>
          <w:spacing w:val="-7"/>
        </w:rPr>
        <w:t xml:space="preserve"> </w:t>
      </w:r>
      <w:r w:rsidRPr="00C867DF">
        <w:t>пяткам)</w:t>
      </w:r>
      <w:r w:rsidRPr="00C867DF">
        <w:rPr>
          <w:spacing w:val="-6"/>
        </w:rPr>
        <w:t xml:space="preserve"> </w:t>
      </w:r>
      <w:r w:rsidRPr="00C867DF">
        <w:t>при</w:t>
      </w:r>
      <w:r w:rsidRPr="00C867DF">
        <w:rPr>
          <w:spacing w:val="-2"/>
        </w:rPr>
        <w:t xml:space="preserve"> </w:t>
      </w:r>
      <w:r w:rsidRPr="00C867DF">
        <w:t>приземлении</w:t>
      </w:r>
      <w:r w:rsidRPr="00C867DF">
        <w:rPr>
          <w:spacing w:val="-7"/>
        </w:rPr>
        <w:t xml:space="preserve"> </w:t>
      </w:r>
      <w:r w:rsidRPr="00C867DF">
        <w:t>(в</w:t>
      </w:r>
      <w:r w:rsidRPr="00C867DF">
        <w:rPr>
          <w:spacing w:val="-7"/>
        </w:rPr>
        <w:t xml:space="preserve"> </w:t>
      </w:r>
      <w:r w:rsidRPr="00C867DF">
        <w:t>см.).</w:t>
      </w:r>
      <w:r w:rsidRPr="00C867DF">
        <w:rPr>
          <w:spacing w:val="-7"/>
        </w:rPr>
        <w:t xml:space="preserve"> </w:t>
      </w:r>
      <w:r w:rsidRPr="00C867DF">
        <w:t>Делаются</w:t>
      </w:r>
      <w:r w:rsidRPr="00C867DF">
        <w:rPr>
          <w:spacing w:val="-7"/>
        </w:rPr>
        <w:t xml:space="preserve"> </w:t>
      </w:r>
      <w:r w:rsidRPr="00C867DF">
        <w:t>3</w:t>
      </w:r>
      <w:r w:rsidRPr="00C867DF">
        <w:rPr>
          <w:spacing w:val="-4"/>
        </w:rPr>
        <w:t xml:space="preserve"> </w:t>
      </w:r>
      <w:r w:rsidRPr="00C867DF">
        <w:t>попытки.</w:t>
      </w:r>
      <w:r w:rsidRPr="00C867DF">
        <w:rPr>
          <w:spacing w:val="-5"/>
        </w:rPr>
        <w:t xml:space="preserve"> </w:t>
      </w:r>
      <w:r w:rsidRPr="00C867DF">
        <w:t>Засчитывается</w:t>
      </w:r>
      <w:r w:rsidRPr="00C867DF">
        <w:rPr>
          <w:spacing w:val="-7"/>
        </w:rPr>
        <w:t xml:space="preserve"> </w:t>
      </w:r>
      <w:r w:rsidRPr="00C867DF">
        <w:t>лучшая</w:t>
      </w:r>
      <w:r w:rsidRPr="00C867DF">
        <w:rPr>
          <w:spacing w:val="-57"/>
        </w:rPr>
        <w:t xml:space="preserve"> </w:t>
      </w:r>
      <w:r w:rsidRPr="00C867DF">
        <w:t>из</w:t>
      </w:r>
      <w:r w:rsidRPr="00C867DF">
        <w:rPr>
          <w:spacing w:val="-3"/>
        </w:rPr>
        <w:t xml:space="preserve"> </w:t>
      </w:r>
      <w:r w:rsidRPr="00C867DF">
        <w:t>попыток.</w:t>
      </w:r>
    </w:p>
    <w:p w14:paraId="50D73034" w14:textId="77777777" w:rsidR="00A67394" w:rsidRPr="00C867DF" w:rsidRDefault="00A67394" w:rsidP="00A67394">
      <w:pPr>
        <w:pStyle w:val="a9"/>
        <w:spacing w:line="274" w:lineRule="exact"/>
        <w:ind w:left="699"/>
      </w:pPr>
      <w:r w:rsidRPr="00C867DF">
        <w:t>Тест</w:t>
      </w:r>
      <w:r w:rsidRPr="00C867DF">
        <w:rPr>
          <w:spacing w:val="-1"/>
        </w:rPr>
        <w:t xml:space="preserve"> </w:t>
      </w:r>
      <w:r w:rsidRPr="00C867DF">
        <w:t>предназначен</w:t>
      </w:r>
      <w:r w:rsidRPr="00C867DF">
        <w:rPr>
          <w:spacing w:val="1"/>
        </w:rPr>
        <w:t xml:space="preserve"> </w:t>
      </w:r>
      <w:r w:rsidRPr="00C867DF">
        <w:t>для</w:t>
      </w:r>
      <w:r w:rsidRPr="00C867DF">
        <w:rPr>
          <w:spacing w:val="-4"/>
        </w:rPr>
        <w:t xml:space="preserve"> </w:t>
      </w:r>
      <w:r w:rsidRPr="00C867DF">
        <w:t>детей</w:t>
      </w:r>
      <w:r w:rsidRPr="00C867DF">
        <w:rPr>
          <w:spacing w:val="-1"/>
        </w:rPr>
        <w:t xml:space="preserve"> </w:t>
      </w:r>
      <w:r w:rsidRPr="00C867DF">
        <w:t>от</w:t>
      </w:r>
      <w:r w:rsidRPr="00C867DF">
        <w:rPr>
          <w:spacing w:val="-1"/>
        </w:rPr>
        <w:t xml:space="preserve"> </w:t>
      </w:r>
      <w:r w:rsidRPr="00C867DF">
        <w:t>4</w:t>
      </w:r>
      <w:r w:rsidRPr="00C867DF">
        <w:rPr>
          <w:spacing w:val="-1"/>
        </w:rPr>
        <w:t xml:space="preserve"> </w:t>
      </w:r>
      <w:r w:rsidRPr="00C867DF">
        <w:t>до</w:t>
      </w:r>
      <w:r w:rsidRPr="00C867DF">
        <w:rPr>
          <w:spacing w:val="-4"/>
        </w:rPr>
        <w:t xml:space="preserve"> </w:t>
      </w:r>
      <w:r w:rsidRPr="00C867DF">
        <w:t>7</w:t>
      </w:r>
      <w:r w:rsidRPr="00C867DF">
        <w:rPr>
          <w:spacing w:val="-1"/>
        </w:rPr>
        <w:t xml:space="preserve"> </w:t>
      </w:r>
      <w:r w:rsidRPr="00C867DF">
        <w:t>лет.</w:t>
      </w:r>
    </w:p>
    <w:p w14:paraId="6A610C00" w14:textId="77777777" w:rsidR="00A67394" w:rsidRPr="00C867DF" w:rsidRDefault="00A67394" w:rsidP="00A67394">
      <w:pPr>
        <w:spacing w:before="1"/>
        <w:ind w:left="699"/>
        <w:rPr>
          <w:i/>
        </w:rPr>
      </w:pPr>
      <w:r w:rsidRPr="00C867DF">
        <w:rPr>
          <w:i/>
        </w:rPr>
        <w:t>Метание</w:t>
      </w:r>
      <w:r w:rsidRPr="00C867DF">
        <w:rPr>
          <w:i/>
          <w:spacing w:val="-10"/>
        </w:rPr>
        <w:t xml:space="preserve"> </w:t>
      </w:r>
      <w:r w:rsidRPr="00C867DF">
        <w:rPr>
          <w:i/>
        </w:rPr>
        <w:t>мягкого</w:t>
      </w:r>
      <w:r w:rsidRPr="00C867DF">
        <w:rPr>
          <w:i/>
          <w:spacing w:val="-7"/>
        </w:rPr>
        <w:t xml:space="preserve"> </w:t>
      </w:r>
      <w:r w:rsidRPr="00C867DF">
        <w:rPr>
          <w:i/>
        </w:rPr>
        <w:t>мяча</w:t>
      </w:r>
      <w:r w:rsidRPr="00C867DF">
        <w:rPr>
          <w:i/>
          <w:spacing w:val="-10"/>
        </w:rPr>
        <w:t xml:space="preserve"> </w:t>
      </w:r>
      <w:r w:rsidRPr="00C867DF">
        <w:rPr>
          <w:i/>
        </w:rPr>
        <w:t>на</w:t>
      </w:r>
      <w:r w:rsidRPr="00C867DF">
        <w:rPr>
          <w:i/>
          <w:spacing w:val="-6"/>
        </w:rPr>
        <w:t xml:space="preserve"> </w:t>
      </w:r>
      <w:r w:rsidRPr="00C867DF">
        <w:rPr>
          <w:i/>
        </w:rPr>
        <w:t>дальность.</w:t>
      </w:r>
    </w:p>
    <w:p w14:paraId="28163AB6" w14:textId="77777777" w:rsidR="00A67394" w:rsidRPr="00C867DF" w:rsidRDefault="00A67394" w:rsidP="00A67394">
      <w:pPr>
        <w:pStyle w:val="a9"/>
        <w:ind w:left="133" w:right="148"/>
      </w:pPr>
      <w:r w:rsidRPr="00C867DF">
        <w:t>Обследование дальности метания проводится на асфальтовой дорожке или физкультурной</w:t>
      </w:r>
      <w:r w:rsidRPr="00C867DF">
        <w:rPr>
          <w:spacing w:val="1"/>
        </w:rPr>
        <w:t xml:space="preserve"> </w:t>
      </w:r>
      <w:r w:rsidRPr="00C867DF">
        <w:t>площадке.</w:t>
      </w:r>
    </w:p>
    <w:p w14:paraId="77D7225E" w14:textId="77777777" w:rsidR="00A67394" w:rsidRPr="00C867DF" w:rsidRDefault="00A67394" w:rsidP="00A67394">
      <w:pPr>
        <w:pStyle w:val="a9"/>
        <w:ind w:left="133" w:right="138"/>
      </w:pPr>
      <w:r w:rsidRPr="00C867DF">
        <w:t>По команде, ребенок подходит к линии отталкивания, и производит бросок мячом (200 гр.),</w:t>
      </w:r>
      <w:r w:rsidRPr="00C867DF">
        <w:rPr>
          <w:spacing w:val="1"/>
        </w:rPr>
        <w:t xml:space="preserve"> </w:t>
      </w:r>
      <w:r w:rsidRPr="00C867DF">
        <w:t>одной рукой из - за головы, одна нога поставлена впереди другой на расстоянии шага. При броске</w:t>
      </w:r>
      <w:r w:rsidRPr="00C867DF">
        <w:rPr>
          <w:spacing w:val="1"/>
        </w:rPr>
        <w:t xml:space="preserve"> </w:t>
      </w:r>
      <w:r w:rsidRPr="00C867DF">
        <w:t>нельзя</w:t>
      </w:r>
      <w:r w:rsidRPr="00C867DF">
        <w:rPr>
          <w:spacing w:val="-6"/>
        </w:rPr>
        <w:t xml:space="preserve"> </w:t>
      </w:r>
      <w:r w:rsidRPr="00C867DF">
        <w:t>изменять</w:t>
      </w:r>
      <w:r w:rsidRPr="00C867DF">
        <w:rPr>
          <w:spacing w:val="-2"/>
        </w:rPr>
        <w:t xml:space="preserve"> </w:t>
      </w:r>
      <w:r w:rsidRPr="00C867DF">
        <w:t>положение</w:t>
      </w:r>
      <w:r w:rsidRPr="00C867DF">
        <w:rPr>
          <w:spacing w:val="-3"/>
        </w:rPr>
        <w:t xml:space="preserve"> </w:t>
      </w:r>
      <w:r w:rsidRPr="00C867DF">
        <w:t>ступней. Засчитывается лучший результат</w:t>
      </w:r>
      <w:r w:rsidRPr="00C867DF">
        <w:rPr>
          <w:spacing w:val="-3"/>
        </w:rPr>
        <w:t xml:space="preserve"> </w:t>
      </w:r>
      <w:r w:rsidRPr="00C867DF">
        <w:t>из</w:t>
      </w:r>
      <w:r w:rsidRPr="00C867DF">
        <w:rPr>
          <w:spacing w:val="-3"/>
        </w:rPr>
        <w:t xml:space="preserve"> </w:t>
      </w:r>
      <w:r w:rsidRPr="00C867DF">
        <w:t>трех попыток.</w:t>
      </w:r>
    </w:p>
    <w:p w14:paraId="134E7094" w14:textId="77777777" w:rsidR="00A67394" w:rsidRPr="00C867DF" w:rsidRDefault="00A67394" w:rsidP="00A67394">
      <w:pPr>
        <w:pStyle w:val="a9"/>
        <w:ind w:left="699"/>
      </w:pPr>
      <w:r w:rsidRPr="00C867DF">
        <w:t>Тест</w:t>
      </w:r>
      <w:r w:rsidRPr="00C867DF">
        <w:rPr>
          <w:spacing w:val="-1"/>
        </w:rPr>
        <w:t xml:space="preserve"> </w:t>
      </w:r>
      <w:r w:rsidRPr="00C867DF">
        <w:t>предназначен</w:t>
      </w:r>
      <w:r w:rsidRPr="00C867DF">
        <w:rPr>
          <w:spacing w:val="1"/>
        </w:rPr>
        <w:t xml:space="preserve"> </w:t>
      </w:r>
      <w:r w:rsidRPr="00C867DF">
        <w:t>для</w:t>
      </w:r>
      <w:r w:rsidRPr="00C867DF">
        <w:rPr>
          <w:spacing w:val="-6"/>
        </w:rPr>
        <w:t xml:space="preserve"> </w:t>
      </w:r>
      <w:r w:rsidRPr="00C867DF">
        <w:t>детей</w:t>
      </w:r>
      <w:r w:rsidRPr="00C867DF">
        <w:rPr>
          <w:spacing w:val="-1"/>
        </w:rPr>
        <w:t xml:space="preserve"> </w:t>
      </w:r>
      <w:r w:rsidRPr="00C867DF">
        <w:t>от</w:t>
      </w:r>
      <w:r w:rsidRPr="00C867DF">
        <w:rPr>
          <w:spacing w:val="-1"/>
        </w:rPr>
        <w:t xml:space="preserve"> </w:t>
      </w:r>
      <w:r w:rsidRPr="00C867DF">
        <w:t>4</w:t>
      </w:r>
      <w:r w:rsidRPr="00C867DF">
        <w:rPr>
          <w:spacing w:val="-1"/>
        </w:rPr>
        <w:t xml:space="preserve"> </w:t>
      </w:r>
      <w:r w:rsidRPr="00C867DF">
        <w:t>до</w:t>
      </w:r>
      <w:r w:rsidRPr="00C867DF">
        <w:rPr>
          <w:spacing w:val="-1"/>
        </w:rPr>
        <w:t xml:space="preserve"> </w:t>
      </w:r>
      <w:r w:rsidRPr="00C867DF">
        <w:t>7</w:t>
      </w:r>
      <w:r w:rsidRPr="00C867DF">
        <w:rPr>
          <w:spacing w:val="-1"/>
        </w:rPr>
        <w:t xml:space="preserve"> </w:t>
      </w:r>
      <w:r w:rsidRPr="00C867DF">
        <w:t>лет.</w:t>
      </w:r>
    </w:p>
    <w:p w14:paraId="43419E21" w14:textId="77777777" w:rsidR="00A67394" w:rsidRPr="00C867DF" w:rsidRDefault="00A67394" w:rsidP="00A67394">
      <w:pPr>
        <w:ind w:left="699" w:right="6077"/>
        <w:rPr>
          <w:i/>
        </w:rPr>
      </w:pPr>
      <w:r w:rsidRPr="00C867DF">
        <w:rPr>
          <w:i/>
        </w:rPr>
        <w:t>Тесты по определению быстроты</w:t>
      </w:r>
      <w:r w:rsidRPr="00C867DF">
        <w:rPr>
          <w:i/>
          <w:spacing w:val="1"/>
        </w:rPr>
        <w:t xml:space="preserve"> </w:t>
      </w:r>
      <w:r w:rsidRPr="00C867DF">
        <w:rPr>
          <w:i/>
        </w:rPr>
        <w:t>Бег</w:t>
      </w:r>
      <w:r w:rsidRPr="00C867DF">
        <w:rPr>
          <w:i/>
          <w:spacing w:val="-8"/>
        </w:rPr>
        <w:t xml:space="preserve"> </w:t>
      </w:r>
      <w:r w:rsidRPr="00C867DF">
        <w:rPr>
          <w:i/>
        </w:rPr>
        <w:t>на</w:t>
      </w:r>
      <w:r w:rsidRPr="00C867DF">
        <w:rPr>
          <w:i/>
          <w:spacing w:val="-5"/>
        </w:rPr>
        <w:t xml:space="preserve"> </w:t>
      </w:r>
      <w:r w:rsidRPr="00C867DF">
        <w:rPr>
          <w:i/>
        </w:rPr>
        <w:t>дистанцию</w:t>
      </w:r>
      <w:r w:rsidRPr="00C867DF">
        <w:rPr>
          <w:i/>
          <w:spacing w:val="-3"/>
        </w:rPr>
        <w:t xml:space="preserve"> </w:t>
      </w:r>
      <w:r w:rsidRPr="00C867DF">
        <w:rPr>
          <w:i/>
        </w:rPr>
        <w:t>10</w:t>
      </w:r>
      <w:r w:rsidRPr="00C867DF">
        <w:rPr>
          <w:i/>
          <w:spacing w:val="-2"/>
        </w:rPr>
        <w:t xml:space="preserve"> </w:t>
      </w:r>
      <w:r w:rsidRPr="00C867DF">
        <w:rPr>
          <w:i/>
        </w:rPr>
        <w:t>метров</w:t>
      </w:r>
      <w:r w:rsidRPr="00C867DF">
        <w:rPr>
          <w:i/>
          <w:spacing w:val="-9"/>
        </w:rPr>
        <w:t xml:space="preserve"> </w:t>
      </w:r>
      <w:r w:rsidRPr="00C867DF">
        <w:rPr>
          <w:i/>
        </w:rPr>
        <w:t>схода.</w:t>
      </w:r>
    </w:p>
    <w:p w14:paraId="475C32F3" w14:textId="77777777" w:rsidR="00A67394" w:rsidRPr="00C867DF" w:rsidRDefault="00A67394" w:rsidP="00A67394">
      <w:pPr>
        <w:pStyle w:val="a9"/>
        <w:ind w:left="133" w:right="129"/>
      </w:pPr>
      <w:r w:rsidRPr="00C867DF">
        <w:t>На асфальтированной дорожке намечаются линии старта и финиша. За линией финиша (в 67</w:t>
      </w:r>
      <w:r w:rsidRPr="00C867DF">
        <w:rPr>
          <w:spacing w:val="1"/>
        </w:rPr>
        <w:t xml:space="preserve"> </w:t>
      </w:r>
      <w:r w:rsidRPr="00C867DF">
        <w:t>м от нее) ставится ориентир (яркий предмет — кегля, кубик), для того чтобы ребенок, пересекая</w:t>
      </w:r>
      <w:r w:rsidRPr="00C867DF">
        <w:rPr>
          <w:spacing w:val="1"/>
        </w:rPr>
        <w:t xml:space="preserve"> </w:t>
      </w:r>
      <w:r w:rsidRPr="00C867DF">
        <w:t>линию финиша, не делал резкой остановки. Предлагаются две попытки, отдых между ними 5 мин.</w:t>
      </w:r>
      <w:r w:rsidRPr="00C867DF">
        <w:rPr>
          <w:spacing w:val="1"/>
        </w:rPr>
        <w:t xml:space="preserve"> </w:t>
      </w:r>
      <w:r w:rsidRPr="00C867DF">
        <w:rPr>
          <w:spacing w:val="-1"/>
        </w:rPr>
        <w:t>Ребенок</w:t>
      </w:r>
      <w:r w:rsidRPr="00C867DF">
        <w:rPr>
          <w:spacing w:val="-13"/>
        </w:rPr>
        <w:t xml:space="preserve"> </w:t>
      </w:r>
      <w:r w:rsidRPr="00C867DF">
        <w:t>по</w:t>
      </w:r>
      <w:r w:rsidRPr="00C867DF">
        <w:rPr>
          <w:spacing w:val="-14"/>
        </w:rPr>
        <w:t xml:space="preserve"> </w:t>
      </w:r>
      <w:r w:rsidRPr="00C867DF">
        <w:t>команде</w:t>
      </w:r>
      <w:r w:rsidRPr="00C867DF">
        <w:rPr>
          <w:spacing w:val="-13"/>
        </w:rPr>
        <w:t xml:space="preserve"> </w:t>
      </w:r>
      <w:r w:rsidRPr="00C867DF">
        <w:t>«на</w:t>
      </w:r>
      <w:r w:rsidRPr="00C867DF">
        <w:rPr>
          <w:spacing w:val="-15"/>
        </w:rPr>
        <w:t xml:space="preserve"> </w:t>
      </w:r>
      <w:r w:rsidRPr="00C867DF">
        <w:t>старт»</w:t>
      </w:r>
      <w:r w:rsidRPr="00C867DF">
        <w:rPr>
          <w:spacing w:val="-12"/>
        </w:rPr>
        <w:t xml:space="preserve"> </w:t>
      </w:r>
      <w:r w:rsidRPr="00C867DF">
        <w:t>подходит</w:t>
      </w:r>
      <w:r w:rsidRPr="00C867DF">
        <w:rPr>
          <w:spacing w:val="-12"/>
        </w:rPr>
        <w:t xml:space="preserve"> </w:t>
      </w:r>
      <w:r w:rsidRPr="00C867DF">
        <w:t>к</w:t>
      </w:r>
      <w:r w:rsidRPr="00C867DF">
        <w:rPr>
          <w:spacing w:val="-11"/>
        </w:rPr>
        <w:t xml:space="preserve"> </w:t>
      </w:r>
      <w:r w:rsidRPr="00C867DF">
        <w:t>черте</w:t>
      </w:r>
      <w:r w:rsidRPr="00C867DF">
        <w:rPr>
          <w:spacing w:val="-13"/>
        </w:rPr>
        <w:t xml:space="preserve"> </w:t>
      </w:r>
      <w:r w:rsidRPr="00C867DF">
        <w:t>и</w:t>
      </w:r>
      <w:r w:rsidRPr="00C867DF">
        <w:rPr>
          <w:spacing w:val="-11"/>
        </w:rPr>
        <w:t xml:space="preserve"> </w:t>
      </w:r>
      <w:r w:rsidRPr="00C867DF">
        <w:t>занимает</w:t>
      </w:r>
      <w:r w:rsidRPr="00C867DF">
        <w:rPr>
          <w:spacing w:val="-11"/>
        </w:rPr>
        <w:t xml:space="preserve"> </w:t>
      </w:r>
      <w:r w:rsidRPr="00C867DF">
        <w:t>удобную</w:t>
      </w:r>
      <w:r w:rsidRPr="00C867DF">
        <w:rPr>
          <w:spacing w:val="-13"/>
        </w:rPr>
        <w:t xml:space="preserve"> </w:t>
      </w:r>
      <w:r w:rsidRPr="00C867DF">
        <w:t>позу.</w:t>
      </w:r>
      <w:r w:rsidRPr="00C867DF">
        <w:rPr>
          <w:spacing w:val="-11"/>
        </w:rPr>
        <w:t xml:space="preserve"> </w:t>
      </w:r>
      <w:r w:rsidRPr="00C867DF">
        <w:t>Воспитатель</w:t>
      </w:r>
      <w:r w:rsidRPr="00C867DF">
        <w:rPr>
          <w:spacing w:val="-11"/>
        </w:rPr>
        <w:t xml:space="preserve"> </w:t>
      </w:r>
      <w:r w:rsidRPr="00C867DF">
        <w:t>стоит</w:t>
      </w:r>
      <w:r w:rsidRPr="00C867DF">
        <w:rPr>
          <w:spacing w:val="-13"/>
        </w:rPr>
        <w:t xml:space="preserve"> </w:t>
      </w:r>
      <w:r w:rsidRPr="00C867DF">
        <w:t>сбоку</w:t>
      </w:r>
      <w:r w:rsidRPr="00C867DF">
        <w:rPr>
          <w:spacing w:val="-58"/>
        </w:rPr>
        <w:t xml:space="preserve"> </w:t>
      </w:r>
      <w:r w:rsidRPr="00C867DF">
        <w:t>от</w:t>
      </w:r>
      <w:r w:rsidRPr="00C867DF">
        <w:rPr>
          <w:spacing w:val="1"/>
        </w:rPr>
        <w:t xml:space="preserve"> </w:t>
      </w:r>
      <w:r w:rsidRPr="00C867DF">
        <w:t>линии</w:t>
      </w:r>
      <w:r w:rsidRPr="00C867DF">
        <w:rPr>
          <w:spacing w:val="1"/>
        </w:rPr>
        <w:t xml:space="preserve"> </w:t>
      </w:r>
      <w:r w:rsidRPr="00C867DF">
        <w:t>старта</w:t>
      </w:r>
      <w:r w:rsidRPr="00C867DF">
        <w:rPr>
          <w:spacing w:val="1"/>
        </w:rPr>
        <w:t xml:space="preserve"> </w:t>
      </w:r>
      <w:r w:rsidRPr="00C867DF">
        <w:t>с</w:t>
      </w:r>
      <w:r w:rsidRPr="00C867DF">
        <w:rPr>
          <w:spacing w:val="1"/>
        </w:rPr>
        <w:t xml:space="preserve"> </w:t>
      </w:r>
      <w:r w:rsidRPr="00C867DF">
        <w:t>секундомером.</w:t>
      </w:r>
      <w:r w:rsidRPr="00C867DF">
        <w:rPr>
          <w:spacing w:val="1"/>
        </w:rPr>
        <w:t xml:space="preserve"> </w:t>
      </w:r>
      <w:r w:rsidRPr="00C867DF">
        <w:t>После</w:t>
      </w:r>
      <w:r w:rsidRPr="00C867DF">
        <w:rPr>
          <w:spacing w:val="1"/>
        </w:rPr>
        <w:t xml:space="preserve"> </w:t>
      </w:r>
      <w:r w:rsidRPr="00C867DF">
        <w:t>взмаха</w:t>
      </w:r>
      <w:r w:rsidRPr="00C867DF">
        <w:rPr>
          <w:spacing w:val="1"/>
        </w:rPr>
        <w:t xml:space="preserve"> </w:t>
      </w:r>
      <w:r w:rsidRPr="00C867DF">
        <w:t>флажком</w:t>
      </w:r>
      <w:r w:rsidRPr="00C867DF">
        <w:rPr>
          <w:spacing w:val="1"/>
        </w:rPr>
        <w:t xml:space="preserve"> </w:t>
      </w:r>
      <w:r w:rsidRPr="00C867DF">
        <w:t>ребенок</w:t>
      </w:r>
      <w:r w:rsidRPr="00C867DF">
        <w:rPr>
          <w:spacing w:val="1"/>
        </w:rPr>
        <w:t xml:space="preserve"> </w:t>
      </w:r>
      <w:r w:rsidRPr="00C867DF">
        <w:t>делает</w:t>
      </w:r>
      <w:r w:rsidRPr="00C867DF">
        <w:rPr>
          <w:spacing w:val="1"/>
        </w:rPr>
        <w:t xml:space="preserve"> </w:t>
      </w:r>
      <w:r w:rsidRPr="00C867DF">
        <w:t>разбег.</w:t>
      </w:r>
      <w:r w:rsidRPr="00C867DF">
        <w:rPr>
          <w:spacing w:val="1"/>
        </w:rPr>
        <w:t xml:space="preserve"> </w:t>
      </w:r>
      <w:r w:rsidRPr="00C867DF">
        <w:t>В</w:t>
      </w:r>
      <w:r w:rsidRPr="00C867DF">
        <w:rPr>
          <w:spacing w:val="1"/>
        </w:rPr>
        <w:t xml:space="preserve"> </w:t>
      </w:r>
      <w:r w:rsidRPr="00C867DF">
        <w:t>момент</w:t>
      </w:r>
      <w:r w:rsidRPr="00C867DF">
        <w:rPr>
          <w:spacing w:val="1"/>
        </w:rPr>
        <w:t xml:space="preserve"> </w:t>
      </w:r>
      <w:r w:rsidRPr="00C867DF">
        <w:t>пересечения линии старта воспитатель включает секундомер и выключает его тогда, когда ребенок</w:t>
      </w:r>
      <w:r w:rsidRPr="00C867DF">
        <w:rPr>
          <w:spacing w:val="-57"/>
        </w:rPr>
        <w:t xml:space="preserve"> </w:t>
      </w:r>
      <w:r w:rsidRPr="00C867DF">
        <w:t>добегает</w:t>
      </w:r>
      <w:r w:rsidRPr="00C867DF">
        <w:rPr>
          <w:spacing w:val="-1"/>
        </w:rPr>
        <w:t xml:space="preserve"> </w:t>
      </w:r>
      <w:r w:rsidRPr="00C867DF">
        <w:t>до линии</w:t>
      </w:r>
      <w:r w:rsidRPr="00C867DF">
        <w:rPr>
          <w:spacing w:val="-1"/>
        </w:rPr>
        <w:t xml:space="preserve"> </w:t>
      </w:r>
      <w:r w:rsidRPr="00C867DF">
        <w:t>финиша.</w:t>
      </w:r>
    </w:p>
    <w:p w14:paraId="371B81C0" w14:textId="77777777" w:rsidR="00A67394" w:rsidRPr="00C867DF" w:rsidRDefault="00A67394" w:rsidP="00A67394">
      <w:pPr>
        <w:pStyle w:val="a9"/>
        <w:spacing w:before="3"/>
        <w:ind w:left="699"/>
      </w:pPr>
      <w:r w:rsidRPr="00C867DF">
        <w:t>Фиксируется</w:t>
      </w:r>
      <w:r w:rsidRPr="00C867DF">
        <w:rPr>
          <w:spacing w:val="-4"/>
        </w:rPr>
        <w:t xml:space="preserve"> </w:t>
      </w:r>
      <w:r w:rsidRPr="00C867DF">
        <w:t>лучший результат</w:t>
      </w:r>
      <w:r w:rsidRPr="00C867DF">
        <w:rPr>
          <w:spacing w:val="-3"/>
        </w:rPr>
        <w:t xml:space="preserve"> </w:t>
      </w:r>
      <w:r w:rsidRPr="00C867DF">
        <w:t>из</w:t>
      </w:r>
      <w:r w:rsidRPr="00C867DF">
        <w:rPr>
          <w:spacing w:val="-1"/>
        </w:rPr>
        <w:t xml:space="preserve"> </w:t>
      </w:r>
      <w:r w:rsidRPr="00C867DF">
        <w:t>двух</w:t>
      </w:r>
      <w:r w:rsidRPr="00C867DF">
        <w:rPr>
          <w:spacing w:val="-4"/>
        </w:rPr>
        <w:t xml:space="preserve"> </w:t>
      </w:r>
      <w:r w:rsidRPr="00C867DF">
        <w:t>попыток.</w:t>
      </w:r>
      <w:r w:rsidRPr="00C867DF">
        <w:rPr>
          <w:spacing w:val="-3"/>
        </w:rPr>
        <w:t xml:space="preserve"> </w:t>
      </w:r>
      <w:r w:rsidRPr="00C867DF">
        <w:t>Тест</w:t>
      </w:r>
      <w:r w:rsidRPr="00C867DF">
        <w:rPr>
          <w:spacing w:val="-2"/>
        </w:rPr>
        <w:t xml:space="preserve"> </w:t>
      </w:r>
      <w:r w:rsidRPr="00C867DF">
        <w:t>предназначен</w:t>
      </w:r>
      <w:r w:rsidRPr="00C867DF">
        <w:rPr>
          <w:spacing w:val="-1"/>
        </w:rPr>
        <w:t xml:space="preserve"> </w:t>
      </w:r>
      <w:r w:rsidRPr="00C867DF">
        <w:t>для</w:t>
      </w:r>
      <w:r w:rsidRPr="00C867DF">
        <w:rPr>
          <w:spacing w:val="-5"/>
        </w:rPr>
        <w:t xml:space="preserve"> </w:t>
      </w:r>
      <w:r w:rsidRPr="00C867DF">
        <w:t>детей</w:t>
      </w:r>
      <w:r w:rsidRPr="00C867DF">
        <w:rPr>
          <w:spacing w:val="-1"/>
        </w:rPr>
        <w:t xml:space="preserve"> </w:t>
      </w:r>
      <w:r w:rsidRPr="00C867DF">
        <w:t>от</w:t>
      </w:r>
      <w:r w:rsidRPr="00C867DF">
        <w:rPr>
          <w:spacing w:val="1"/>
        </w:rPr>
        <w:t xml:space="preserve"> </w:t>
      </w:r>
      <w:r w:rsidRPr="00C867DF">
        <w:t>4</w:t>
      </w:r>
      <w:r w:rsidRPr="00C867DF">
        <w:rPr>
          <w:spacing w:val="-1"/>
        </w:rPr>
        <w:t xml:space="preserve"> </w:t>
      </w:r>
      <w:r w:rsidRPr="00C867DF">
        <w:t>до</w:t>
      </w:r>
      <w:r w:rsidRPr="00C867DF">
        <w:rPr>
          <w:spacing w:val="-2"/>
        </w:rPr>
        <w:t xml:space="preserve"> </w:t>
      </w:r>
      <w:r w:rsidRPr="00C867DF">
        <w:t>7</w:t>
      </w:r>
      <w:r w:rsidRPr="00C867DF">
        <w:rPr>
          <w:spacing w:val="-3"/>
        </w:rPr>
        <w:t xml:space="preserve"> </w:t>
      </w:r>
      <w:r w:rsidRPr="00C867DF">
        <w:t>лет.</w:t>
      </w:r>
    </w:p>
    <w:p w14:paraId="354D64B0" w14:textId="77777777" w:rsidR="00A67394" w:rsidRPr="00C867DF" w:rsidRDefault="00A67394" w:rsidP="00A67394">
      <w:pPr>
        <w:ind w:left="699"/>
        <w:rPr>
          <w:i/>
        </w:rPr>
      </w:pPr>
      <w:r w:rsidRPr="00C867DF">
        <w:rPr>
          <w:i/>
        </w:rPr>
        <w:t>Бег</w:t>
      </w:r>
      <w:r w:rsidRPr="00C867DF">
        <w:rPr>
          <w:i/>
          <w:spacing w:val="-8"/>
        </w:rPr>
        <w:t xml:space="preserve"> </w:t>
      </w:r>
      <w:r w:rsidRPr="00C867DF">
        <w:rPr>
          <w:i/>
        </w:rPr>
        <w:t>на</w:t>
      </w:r>
      <w:r w:rsidRPr="00C867DF">
        <w:rPr>
          <w:i/>
          <w:spacing w:val="-6"/>
        </w:rPr>
        <w:t xml:space="preserve"> </w:t>
      </w:r>
      <w:r w:rsidRPr="00C867DF">
        <w:rPr>
          <w:i/>
        </w:rPr>
        <w:t>дистанцию</w:t>
      </w:r>
      <w:r w:rsidRPr="00C867DF">
        <w:rPr>
          <w:i/>
          <w:spacing w:val="-3"/>
        </w:rPr>
        <w:t xml:space="preserve"> </w:t>
      </w:r>
      <w:r w:rsidRPr="00C867DF">
        <w:rPr>
          <w:i/>
        </w:rPr>
        <w:t>30</w:t>
      </w:r>
      <w:r w:rsidRPr="00C867DF">
        <w:rPr>
          <w:i/>
          <w:spacing w:val="-6"/>
        </w:rPr>
        <w:t xml:space="preserve"> </w:t>
      </w:r>
      <w:r w:rsidRPr="00C867DF">
        <w:rPr>
          <w:i/>
        </w:rPr>
        <w:t>метров.</w:t>
      </w:r>
    </w:p>
    <w:p w14:paraId="751C87C8" w14:textId="77777777" w:rsidR="00A67394" w:rsidRPr="00C867DF" w:rsidRDefault="00A67394" w:rsidP="00A67394">
      <w:pPr>
        <w:pStyle w:val="a9"/>
        <w:ind w:left="133" w:right="140"/>
      </w:pPr>
      <w:r w:rsidRPr="00C867DF">
        <w:t>Задание проводится на беговой дорожке (длина не менее 40 м, шири на 3 м). На дорожке</w:t>
      </w:r>
      <w:r w:rsidRPr="00C867DF">
        <w:rPr>
          <w:spacing w:val="1"/>
        </w:rPr>
        <w:t xml:space="preserve"> </w:t>
      </w:r>
      <w:r w:rsidRPr="00C867DF">
        <w:t>отмечаются</w:t>
      </w:r>
      <w:r w:rsidRPr="00C867DF">
        <w:rPr>
          <w:spacing w:val="-1"/>
        </w:rPr>
        <w:t xml:space="preserve"> </w:t>
      </w:r>
      <w:r w:rsidRPr="00C867DF">
        <w:t>линия старта и</w:t>
      </w:r>
      <w:r w:rsidRPr="00C867DF">
        <w:rPr>
          <w:spacing w:val="2"/>
        </w:rPr>
        <w:t xml:space="preserve"> </w:t>
      </w:r>
      <w:r w:rsidRPr="00C867DF">
        <w:t>линия</w:t>
      </w:r>
      <w:r w:rsidRPr="00C867DF">
        <w:rPr>
          <w:spacing w:val="-3"/>
        </w:rPr>
        <w:t xml:space="preserve"> </w:t>
      </w:r>
      <w:r w:rsidRPr="00C867DF">
        <w:t>финиша.</w:t>
      </w:r>
    </w:p>
    <w:p w14:paraId="6291E74F" w14:textId="77777777" w:rsidR="00A67394" w:rsidRPr="00C867DF" w:rsidRDefault="00A67394" w:rsidP="00A67394">
      <w:pPr>
        <w:pStyle w:val="a9"/>
        <w:ind w:left="133" w:right="130"/>
      </w:pPr>
      <w:r w:rsidRPr="00C867DF">
        <w:t>Тестирование проводят двое взрослых; один находится с флажком на линии старта, второй (с</w:t>
      </w:r>
      <w:r w:rsidRPr="00C867DF">
        <w:rPr>
          <w:spacing w:val="-57"/>
        </w:rPr>
        <w:t xml:space="preserve"> </w:t>
      </w:r>
      <w:r w:rsidRPr="00C867DF">
        <w:t>секундомером) — на линии финиша. За линией финиша на расстоянии 5 —7 м ставится яркий</w:t>
      </w:r>
      <w:r w:rsidRPr="00C867DF">
        <w:rPr>
          <w:spacing w:val="1"/>
        </w:rPr>
        <w:t xml:space="preserve"> </w:t>
      </w:r>
      <w:r w:rsidRPr="00C867DF">
        <w:t>ориентир. По команде воспитателя «внимание» ребенок подходит к линии старта и принимает</w:t>
      </w:r>
      <w:r w:rsidRPr="00C867DF">
        <w:rPr>
          <w:spacing w:val="1"/>
        </w:rPr>
        <w:t xml:space="preserve"> </w:t>
      </w:r>
      <w:r w:rsidRPr="00C867DF">
        <w:t>стартовую позу. Затем следует команда «марш» — взмах флажком (он должен даваться сбоку от</w:t>
      </w:r>
      <w:r w:rsidRPr="00C867DF">
        <w:rPr>
          <w:spacing w:val="1"/>
        </w:rPr>
        <w:t xml:space="preserve"> </w:t>
      </w:r>
      <w:r w:rsidRPr="00C867DF">
        <w:t>ребенка). В это время воспитатель, стоящий на линии финиша, включает секундомер. Во время</w:t>
      </w:r>
      <w:r w:rsidRPr="00C867DF">
        <w:rPr>
          <w:spacing w:val="1"/>
        </w:rPr>
        <w:t xml:space="preserve"> </w:t>
      </w:r>
      <w:r w:rsidRPr="00C867DF">
        <w:t>короткого</w:t>
      </w:r>
      <w:r w:rsidRPr="00C867DF">
        <w:rPr>
          <w:spacing w:val="-2"/>
        </w:rPr>
        <w:t xml:space="preserve"> </w:t>
      </w:r>
      <w:r w:rsidRPr="00C867DF">
        <w:t>отдыха</w:t>
      </w:r>
      <w:r w:rsidRPr="00C867DF">
        <w:rPr>
          <w:spacing w:val="-5"/>
        </w:rPr>
        <w:t xml:space="preserve"> </w:t>
      </w:r>
      <w:r w:rsidRPr="00C867DF">
        <w:t>(3</w:t>
      </w:r>
      <w:r w:rsidRPr="00C867DF">
        <w:rPr>
          <w:spacing w:val="-4"/>
        </w:rPr>
        <w:t xml:space="preserve"> </w:t>
      </w:r>
      <w:r w:rsidRPr="00C867DF">
        <w:t>—</w:t>
      </w:r>
      <w:r w:rsidRPr="00C867DF">
        <w:rPr>
          <w:spacing w:val="-3"/>
        </w:rPr>
        <w:t xml:space="preserve"> </w:t>
      </w:r>
      <w:r w:rsidRPr="00C867DF">
        <w:t>5</w:t>
      </w:r>
      <w:r w:rsidRPr="00C867DF">
        <w:rPr>
          <w:spacing w:val="-1"/>
        </w:rPr>
        <w:t xml:space="preserve"> </w:t>
      </w:r>
      <w:r w:rsidRPr="00C867DF">
        <w:t>мин)</w:t>
      </w:r>
      <w:r w:rsidRPr="00C867DF">
        <w:rPr>
          <w:spacing w:val="-4"/>
        </w:rPr>
        <w:t xml:space="preserve"> </w:t>
      </w:r>
      <w:r w:rsidRPr="00C867DF">
        <w:t>проводится</w:t>
      </w:r>
      <w:r w:rsidRPr="00C867DF">
        <w:rPr>
          <w:spacing w:val="-1"/>
        </w:rPr>
        <w:t xml:space="preserve"> </w:t>
      </w:r>
      <w:r w:rsidRPr="00C867DF">
        <w:t>спокойная ходьба</w:t>
      </w:r>
      <w:r w:rsidRPr="00C867DF">
        <w:rPr>
          <w:spacing w:val="-5"/>
        </w:rPr>
        <w:t xml:space="preserve"> </w:t>
      </w:r>
      <w:r w:rsidRPr="00C867DF">
        <w:t>с</w:t>
      </w:r>
      <w:r w:rsidRPr="00C867DF">
        <w:rPr>
          <w:spacing w:val="-5"/>
        </w:rPr>
        <w:t xml:space="preserve"> </w:t>
      </w:r>
      <w:r w:rsidRPr="00C867DF">
        <w:t>дыхательными упражнениями.</w:t>
      </w:r>
    </w:p>
    <w:p w14:paraId="1263B205" w14:textId="77777777" w:rsidR="00A67394" w:rsidRPr="00C867DF" w:rsidRDefault="00A67394" w:rsidP="00A67394">
      <w:pPr>
        <w:pStyle w:val="a9"/>
        <w:spacing w:before="1"/>
        <w:ind w:left="133" w:right="142"/>
      </w:pPr>
      <w:r w:rsidRPr="00C867DF">
        <w:t>Предлагаются две попытки, фиксируется лучший результат. Внимание! Во время бега не</w:t>
      </w:r>
      <w:r w:rsidRPr="00C867DF">
        <w:rPr>
          <w:spacing w:val="1"/>
        </w:rPr>
        <w:t xml:space="preserve"> </w:t>
      </w:r>
      <w:r w:rsidRPr="00C867DF">
        <w:t>следует</w:t>
      </w:r>
      <w:r w:rsidRPr="00C867DF">
        <w:rPr>
          <w:spacing w:val="-1"/>
        </w:rPr>
        <w:t xml:space="preserve"> </w:t>
      </w:r>
      <w:r w:rsidRPr="00C867DF">
        <w:t>торопить</w:t>
      </w:r>
      <w:r w:rsidRPr="00C867DF">
        <w:rPr>
          <w:spacing w:val="1"/>
        </w:rPr>
        <w:t xml:space="preserve"> </w:t>
      </w:r>
      <w:r w:rsidRPr="00C867DF">
        <w:t>ребенка, корректировать</w:t>
      </w:r>
      <w:r w:rsidRPr="00C867DF">
        <w:rPr>
          <w:spacing w:val="2"/>
        </w:rPr>
        <w:t xml:space="preserve"> </w:t>
      </w:r>
      <w:r w:rsidRPr="00C867DF">
        <w:t>его</w:t>
      </w:r>
      <w:r w:rsidRPr="00C867DF">
        <w:rPr>
          <w:spacing w:val="-5"/>
        </w:rPr>
        <w:t xml:space="preserve"> </w:t>
      </w:r>
      <w:r w:rsidRPr="00C867DF">
        <w:t>бег.</w:t>
      </w:r>
    </w:p>
    <w:p w14:paraId="15B12803" w14:textId="77777777" w:rsidR="00A67394" w:rsidRPr="00C867DF" w:rsidRDefault="00A67394" w:rsidP="00A67394">
      <w:pPr>
        <w:pStyle w:val="a9"/>
        <w:ind w:left="699"/>
      </w:pPr>
      <w:r w:rsidRPr="00C867DF">
        <w:t>Тест</w:t>
      </w:r>
      <w:r w:rsidRPr="00C867DF">
        <w:rPr>
          <w:spacing w:val="-1"/>
        </w:rPr>
        <w:t xml:space="preserve"> </w:t>
      </w:r>
      <w:r w:rsidRPr="00C867DF">
        <w:t>предназначен</w:t>
      </w:r>
      <w:r w:rsidRPr="00C867DF">
        <w:rPr>
          <w:spacing w:val="1"/>
        </w:rPr>
        <w:t xml:space="preserve"> </w:t>
      </w:r>
      <w:r w:rsidRPr="00C867DF">
        <w:t>для</w:t>
      </w:r>
      <w:r w:rsidRPr="00C867DF">
        <w:rPr>
          <w:spacing w:val="-6"/>
        </w:rPr>
        <w:t xml:space="preserve"> </w:t>
      </w:r>
      <w:r w:rsidRPr="00C867DF">
        <w:t>детей</w:t>
      </w:r>
      <w:r w:rsidRPr="00C867DF">
        <w:rPr>
          <w:spacing w:val="-1"/>
        </w:rPr>
        <w:t xml:space="preserve"> </w:t>
      </w:r>
      <w:r w:rsidRPr="00C867DF">
        <w:t>от</w:t>
      </w:r>
      <w:r w:rsidRPr="00C867DF">
        <w:rPr>
          <w:spacing w:val="-1"/>
        </w:rPr>
        <w:t xml:space="preserve"> </w:t>
      </w:r>
      <w:r w:rsidRPr="00C867DF">
        <w:t>4</w:t>
      </w:r>
      <w:r w:rsidRPr="00C867DF">
        <w:rPr>
          <w:spacing w:val="-1"/>
        </w:rPr>
        <w:t xml:space="preserve"> </w:t>
      </w:r>
      <w:r w:rsidRPr="00C867DF">
        <w:t>до</w:t>
      </w:r>
      <w:r w:rsidRPr="00C867DF">
        <w:rPr>
          <w:spacing w:val="-4"/>
        </w:rPr>
        <w:t xml:space="preserve"> </w:t>
      </w:r>
      <w:r w:rsidRPr="00C867DF">
        <w:t>7</w:t>
      </w:r>
      <w:r w:rsidRPr="00C867DF">
        <w:rPr>
          <w:spacing w:val="-1"/>
        </w:rPr>
        <w:t xml:space="preserve"> </w:t>
      </w:r>
      <w:r w:rsidRPr="00C867DF">
        <w:t>лет.</w:t>
      </w:r>
    </w:p>
    <w:p w14:paraId="4858A56D" w14:textId="77777777" w:rsidR="00A67394" w:rsidRPr="00C867DF" w:rsidRDefault="00A67394" w:rsidP="00A67394">
      <w:pPr>
        <w:ind w:left="699"/>
        <w:rPr>
          <w:i/>
        </w:rPr>
      </w:pPr>
      <w:r w:rsidRPr="00C867DF">
        <w:rPr>
          <w:i/>
        </w:rPr>
        <w:t>Челночный</w:t>
      </w:r>
      <w:r w:rsidRPr="00C867DF">
        <w:rPr>
          <w:i/>
          <w:spacing w:val="-6"/>
        </w:rPr>
        <w:t xml:space="preserve"> </w:t>
      </w:r>
      <w:r w:rsidRPr="00C867DF">
        <w:rPr>
          <w:i/>
        </w:rPr>
        <w:t>бег</w:t>
      </w:r>
      <w:r w:rsidRPr="00C867DF">
        <w:rPr>
          <w:i/>
          <w:spacing w:val="-4"/>
        </w:rPr>
        <w:t xml:space="preserve"> </w:t>
      </w:r>
      <w:r w:rsidRPr="00C867DF">
        <w:rPr>
          <w:i/>
        </w:rPr>
        <w:t>3X</w:t>
      </w:r>
      <w:r w:rsidRPr="00C867DF">
        <w:rPr>
          <w:i/>
          <w:spacing w:val="-3"/>
        </w:rPr>
        <w:t xml:space="preserve"> </w:t>
      </w:r>
      <w:r w:rsidRPr="00C867DF">
        <w:rPr>
          <w:i/>
        </w:rPr>
        <w:t>10</w:t>
      </w:r>
      <w:r w:rsidRPr="00C867DF">
        <w:rPr>
          <w:i/>
          <w:spacing w:val="-5"/>
        </w:rPr>
        <w:t xml:space="preserve"> </w:t>
      </w:r>
      <w:r w:rsidRPr="00C867DF">
        <w:rPr>
          <w:i/>
        </w:rPr>
        <w:t>метров.</w:t>
      </w:r>
    </w:p>
    <w:p w14:paraId="0BCF1221" w14:textId="77777777" w:rsidR="00A67394" w:rsidRPr="00C867DF" w:rsidRDefault="00A67394" w:rsidP="00A67394">
      <w:pPr>
        <w:pStyle w:val="a9"/>
        <w:ind w:left="133" w:right="134"/>
      </w:pPr>
      <w:r w:rsidRPr="00C867DF">
        <w:rPr>
          <w:spacing w:val="-1"/>
        </w:rPr>
        <w:t>Ребенок</w:t>
      </w:r>
      <w:r w:rsidRPr="00C867DF">
        <w:rPr>
          <w:spacing w:val="-12"/>
        </w:rPr>
        <w:t xml:space="preserve"> </w:t>
      </w:r>
      <w:r w:rsidRPr="00C867DF">
        <w:rPr>
          <w:spacing w:val="-1"/>
        </w:rPr>
        <w:t>встает</w:t>
      </w:r>
      <w:r w:rsidRPr="00C867DF">
        <w:rPr>
          <w:spacing w:val="-11"/>
        </w:rPr>
        <w:t xml:space="preserve"> </w:t>
      </w:r>
      <w:r w:rsidRPr="00C867DF">
        <w:rPr>
          <w:spacing w:val="-1"/>
        </w:rPr>
        <w:t>у</w:t>
      </w:r>
      <w:r w:rsidRPr="00C867DF">
        <w:rPr>
          <w:spacing w:val="-14"/>
        </w:rPr>
        <w:t xml:space="preserve"> </w:t>
      </w:r>
      <w:r w:rsidRPr="00C867DF">
        <w:rPr>
          <w:spacing w:val="-1"/>
        </w:rPr>
        <w:t>контрольной</w:t>
      </w:r>
      <w:r w:rsidRPr="00C867DF">
        <w:rPr>
          <w:spacing w:val="-10"/>
        </w:rPr>
        <w:t xml:space="preserve"> </w:t>
      </w:r>
      <w:r w:rsidRPr="00C867DF">
        <w:rPr>
          <w:spacing w:val="-1"/>
        </w:rPr>
        <w:t>линии,</w:t>
      </w:r>
      <w:r w:rsidRPr="00C867DF">
        <w:rPr>
          <w:spacing w:val="-14"/>
        </w:rPr>
        <w:t xml:space="preserve"> </w:t>
      </w:r>
      <w:r w:rsidRPr="00C867DF">
        <w:rPr>
          <w:spacing w:val="-1"/>
        </w:rPr>
        <w:t>по</w:t>
      </w:r>
      <w:r w:rsidRPr="00C867DF">
        <w:rPr>
          <w:spacing w:val="-12"/>
        </w:rPr>
        <w:t xml:space="preserve"> </w:t>
      </w:r>
      <w:r w:rsidRPr="00C867DF">
        <w:rPr>
          <w:spacing w:val="-1"/>
        </w:rPr>
        <w:t>сигналу</w:t>
      </w:r>
      <w:r w:rsidRPr="00C867DF">
        <w:rPr>
          <w:spacing w:val="-11"/>
        </w:rPr>
        <w:t xml:space="preserve"> </w:t>
      </w:r>
      <w:r w:rsidRPr="00C867DF">
        <w:t>«марш»</w:t>
      </w:r>
      <w:r w:rsidRPr="00C867DF">
        <w:rPr>
          <w:spacing w:val="-12"/>
        </w:rPr>
        <w:t xml:space="preserve"> </w:t>
      </w:r>
      <w:r w:rsidRPr="00C867DF">
        <w:t>(в</w:t>
      </w:r>
      <w:r w:rsidRPr="00C867DF">
        <w:rPr>
          <w:spacing w:val="-13"/>
        </w:rPr>
        <w:t xml:space="preserve"> </w:t>
      </w:r>
      <w:r w:rsidRPr="00C867DF">
        <w:t>этот</w:t>
      </w:r>
      <w:r w:rsidRPr="00C867DF">
        <w:rPr>
          <w:spacing w:val="-11"/>
        </w:rPr>
        <w:t xml:space="preserve"> </w:t>
      </w:r>
      <w:r w:rsidRPr="00C867DF">
        <w:t>момент</w:t>
      </w:r>
      <w:r w:rsidRPr="00C867DF">
        <w:rPr>
          <w:spacing w:val="-10"/>
        </w:rPr>
        <w:t xml:space="preserve"> </w:t>
      </w:r>
      <w:r w:rsidRPr="00C867DF">
        <w:t>воспитатель</w:t>
      </w:r>
      <w:r w:rsidRPr="00C867DF">
        <w:rPr>
          <w:spacing w:val="-11"/>
        </w:rPr>
        <w:t xml:space="preserve"> </w:t>
      </w:r>
      <w:r w:rsidRPr="00C867DF">
        <w:t>включает</w:t>
      </w:r>
      <w:r w:rsidRPr="00C867DF">
        <w:rPr>
          <w:spacing w:val="-58"/>
        </w:rPr>
        <w:t xml:space="preserve"> </w:t>
      </w:r>
      <w:r w:rsidRPr="00C867DF">
        <w:t>секундомер)</w:t>
      </w:r>
      <w:r w:rsidRPr="00C867DF">
        <w:rPr>
          <w:spacing w:val="1"/>
        </w:rPr>
        <w:t xml:space="preserve"> </w:t>
      </w:r>
      <w:r w:rsidRPr="00C867DF">
        <w:t>трехкратно</w:t>
      </w:r>
      <w:r w:rsidRPr="00C867DF">
        <w:rPr>
          <w:spacing w:val="1"/>
        </w:rPr>
        <w:t xml:space="preserve"> </w:t>
      </w:r>
      <w:r w:rsidRPr="00C867DF">
        <w:t>преодолевает</w:t>
      </w:r>
      <w:r w:rsidRPr="00C867DF">
        <w:rPr>
          <w:spacing w:val="1"/>
        </w:rPr>
        <w:t xml:space="preserve"> </w:t>
      </w:r>
      <w:r w:rsidRPr="00C867DF">
        <w:t>10-метровую</w:t>
      </w:r>
      <w:r w:rsidRPr="00C867DF">
        <w:rPr>
          <w:spacing w:val="1"/>
        </w:rPr>
        <w:t xml:space="preserve"> </w:t>
      </w:r>
      <w:r w:rsidRPr="00C867DF">
        <w:t>дистанцию,</w:t>
      </w:r>
      <w:r w:rsidRPr="00C867DF">
        <w:rPr>
          <w:spacing w:val="1"/>
        </w:rPr>
        <w:t xml:space="preserve"> </w:t>
      </w:r>
      <w:r w:rsidRPr="00C867DF">
        <w:t>на</w:t>
      </w:r>
      <w:r w:rsidRPr="00C867DF">
        <w:rPr>
          <w:spacing w:val="1"/>
        </w:rPr>
        <w:t xml:space="preserve"> </w:t>
      </w:r>
      <w:r w:rsidRPr="00C867DF">
        <w:t>которой</w:t>
      </w:r>
      <w:r w:rsidRPr="00C867DF">
        <w:rPr>
          <w:spacing w:val="1"/>
        </w:rPr>
        <w:t xml:space="preserve"> </w:t>
      </w:r>
      <w:r w:rsidRPr="00C867DF">
        <w:t>по</w:t>
      </w:r>
      <w:r w:rsidRPr="00C867DF">
        <w:rPr>
          <w:spacing w:val="1"/>
        </w:rPr>
        <w:t xml:space="preserve"> </w:t>
      </w:r>
      <w:r w:rsidRPr="00C867DF">
        <w:t>прямой</w:t>
      </w:r>
      <w:r w:rsidRPr="00C867DF">
        <w:rPr>
          <w:spacing w:val="1"/>
        </w:rPr>
        <w:t xml:space="preserve"> </w:t>
      </w:r>
      <w:r w:rsidRPr="00C867DF">
        <w:t>линии</w:t>
      </w:r>
      <w:r w:rsidRPr="00C867DF">
        <w:rPr>
          <w:spacing w:val="1"/>
        </w:rPr>
        <w:t xml:space="preserve"> </w:t>
      </w:r>
      <w:r w:rsidRPr="00C867DF">
        <w:t>расположены кубики (5 шт.). Ребенок обегает каждый кубик, не задевая его. Фиксируется общее</w:t>
      </w:r>
      <w:r w:rsidRPr="00C867DF">
        <w:rPr>
          <w:spacing w:val="1"/>
        </w:rPr>
        <w:t xml:space="preserve"> </w:t>
      </w:r>
      <w:r w:rsidRPr="00C867DF">
        <w:t>время</w:t>
      </w:r>
      <w:r w:rsidRPr="00C867DF">
        <w:rPr>
          <w:spacing w:val="-1"/>
        </w:rPr>
        <w:t xml:space="preserve"> </w:t>
      </w:r>
      <w:r w:rsidRPr="00C867DF">
        <w:t>бега.</w:t>
      </w:r>
    </w:p>
    <w:p w14:paraId="21F73310" w14:textId="77777777" w:rsidR="00A67394" w:rsidRPr="00C867DF" w:rsidRDefault="00A67394" w:rsidP="00A67394">
      <w:pPr>
        <w:pStyle w:val="a9"/>
        <w:ind w:left="699"/>
      </w:pPr>
      <w:r w:rsidRPr="00C867DF">
        <w:t>Тест</w:t>
      </w:r>
      <w:r w:rsidRPr="00C867DF">
        <w:rPr>
          <w:spacing w:val="-4"/>
        </w:rPr>
        <w:t xml:space="preserve"> </w:t>
      </w:r>
      <w:r w:rsidRPr="00C867DF">
        <w:t>предназначен</w:t>
      </w:r>
      <w:r w:rsidRPr="00C867DF">
        <w:rPr>
          <w:spacing w:val="1"/>
        </w:rPr>
        <w:t xml:space="preserve"> </w:t>
      </w:r>
      <w:r w:rsidRPr="00C867DF">
        <w:t>для</w:t>
      </w:r>
      <w:r w:rsidRPr="00C867DF">
        <w:rPr>
          <w:spacing w:val="-4"/>
        </w:rPr>
        <w:t xml:space="preserve"> </w:t>
      </w:r>
      <w:r w:rsidRPr="00C867DF">
        <w:t>детей</w:t>
      </w:r>
      <w:r w:rsidRPr="00C867DF">
        <w:rPr>
          <w:spacing w:val="-4"/>
        </w:rPr>
        <w:t xml:space="preserve"> </w:t>
      </w:r>
      <w:r w:rsidRPr="00C867DF">
        <w:t>от</w:t>
      </w:r>
      <w:r w:rsidRPr="00C867DF">
        <w:rPr>
          <w:spacing w:val="-1"/>
        </w:rPr>
        <w:t xml:space="preserve"> </w:t>
      </w:r>
      <w:r w:rsidRPr="00C867DF">
        <w:t>4</w:t>
      </w:r>
      <w:r w:rsidRPr="00C867DF">
        <w:rPr>
          <w:spacing w:val="-1"/>
        </w:rPr>
        <w:t xml:space="preserve"> </w:t>
      </w:r>
      <w:r w:rsidRPr="00C867DF">
        <w:t>до</w:t>
      </w:r>
      <w:r w:rsidRPr="00C867DF">
        <w:rPr>
          <w:spacing w:val="-4"/>
        </w:rPr>
        <w:t xml:space="preserve"> </w:t>
      </w:r>
      <w:r w:rsidRPr="00C867DF">
        <w:t>7</w:t>
      </w:r>
      <w:r w:rsidRPr="00C867DF">
        <w:rPr>
          <w:spacing w:val="-5"/>
        </w:rPr>
        <w:t xml:space="preserve"> </w:t>
      </w:r>
      <w:r w:rsidRPr="00C867DF">
        <w:t>лет.</w:t>
      </w:r>
      <w:r w:rsidRPr="00C867DF">
        <w:rPr>
          <w:spacing w:val="-3"/>
        </w:rPr>
        <w:t xml:space="preserve"> </w:t>
      </w:r>
      <w:r w:rsidRPr="00C867DF">
        <w:t>Тесты</w:t>
      </w:r>
      <w:r w:rsidRPr="00C867DF">
        <w:rPr>
          <w:spacing w:val="-1"/>
        </w:rPr>
        <w:t xml:space="preserve"> </w:t>
      </w:r>
      <w:r w:rsidRPr="00C867DF">
        <w:t>по</w:t>
      </w:r>
      <w:r w:rsidRPr="00C867DF">
        <w:rPr>
          <w:spacing w:val="-4"/>
        </w:rPr>
        <w:t xml:space="preserve"> </w:t>
      </w:r>
      <w:r w:rsidRPr="00C867DF">
        <w:t>определению</w:t>
      </w:r>
      <w:r w:rsidRPr="00C867DF">
        <w:rPr>
          <w:spacing w:val="-1"/>
        </w:rPr>
        <w:t xml:space="preserve"> </w:t>
      </w:r>
      <w:r w:rsidRPr="00C867DF">
        <w:t>ловкости.</w:t>
      </w:r>
    </w:p>
    <w:p w14:paraId="236EB3B2" w14:textId="77777777" w:rsidR="00A67394" w:rsidRPr="00C867DF" w:rsidRDefault="00A67394" w:rsidP="00A67394">
      <w:pPr>
        <w:ind w:left="699"/>
        <w:rPr>
          <w:i/>
        </w:rPr>
      </w:pPr>
      <w:r w:rsidRPr="00C867DF">
        <w:rPr>
          <w:i/>
        </w:rPr>
        <w:t>Бег</w:t>
      </w:r>
      <w:r w:rsidRPr="00C867DF">
        <w:rPr>
          <w:i/>
          <w:spacing w:val="-12"/>
        </w:rPr>
        <w:t xml:space="preserve"> </w:t>
      </w:r>
      <w:r w:rsidRPr="00C867DF">
        <w:rPr>
          <w:i/>
        </w:rPr>
        <w:t>зигзагом.</w:t>
      </w:r>
    </w:p>
    <w:p w14:paraId="68F0870F" w14:textId="77777777" w:rsidR="00A67394" w:rsidRPr="00C867DF" w:rsidRDefault="00A67394" w:rsidP="00A67394">
      <w:pPr>
        <w:pStyle w:val="a9"/>
        <w:ind w:left="133" w:right="135"/>
      </w:pPr>
      <w:r w:rsidRPr="00C867DF">
        <w:t>Тест</w:t>
      </w:r>
      <w:r w:rsidRPr="00C867DF">
        <w:rPr>
          <w:spacing w:val="-4"/>
        </w:rPr>
        <w:t xml:space="preserve"> </w:t>
      </w:r>
      <w:r w:rsidRPr="00C867DF">
        <w:t>проводится</w:t>
      </w:r>
      <w:r w:rsidRPr="00C867DF">
        <w:rPr>
          <w:spacing w:val="-4"/>
        </w:rPr>
        <w:t xml:space="preserve"> </w:t>
      </w:r>
      <w:r w:rsidRPr="00C867DF">
        <w:t>на</w:t>
      </w:r>
      <w:r w:rsidRPr="00C867DF">
        <w:rPr>
          <w:spacing w:val="-4"/>
        </w:rPr>
        <w:t xml:space="preserve"> </w:t>
      </w:r>
      <w:r w:rsidRPr="00C867DF">
        <w:t>спортивной</w:t>
      </w:r>
      <w:r w:rsidRPr="00C867DF">
        <w:rPr>
          <w:spacing w:val="-2"/>
        </w:rPr>
        <w:t xml:space="preserve"> </w:t>
      </w:r>
      <w:r w:rsidRPr="00C867DF">
        <w:t>площадке</w:t>
      </w:r>
      <w:r w:rsidRPr="00C867DF">
        <w:rPr>
          <w:spacing w:val="-6"/>
        </w:rPr>
        <w:t xml:space="preserve"> </w:t>
      </w:r>
      <w:r w:rsidRPr="00C867DF">
        <w:t>или</w:t>
      </w:r>
      <w:r w:rsidRPr="00C867DF">
        <w:rPr>
          <w:spacing w:val="-7"/>
        </w:rPr>
        <w:t xml:space="preserve"> </w:t>
      </w:r>
      <w:r w:rsidRPr="00C867DF">
        <w:t>в</w:t>
      </w:r>
      <w:r w:rsidRPr="00C867DF">
        <w:rPr>
          <w:spacing w:val="-4"/>
        </w:rPr>
        <w:t xml:space="preserve"> </w:t>
      </w:r>
      <w:r w:rsidRPr="00C867DF">
        <w:t>зале</w:t>
      </w:r>
      <w:r w:rsidRPr="00C867DF">
        <w:rPr>
          <w:spacing w:val="-7"/>
        </w:rPr>
        <w:t xml:space="preserve"> </w:t>
      </w:r>
      <w:r w:rsidRPr="00C867DF">
        <w:t>длиной</w:t>
      </w:r>
      <w:r w:rsidRPr="00C867DF">
        <w:rPr>
          <w:spacing w:val="-2"/>
        </w:rPr>
        <w:t xml:space="preserve"> </w:t>
      </w:r>
      <w:r w:rsidRPr="00C867DF">
        <w:t>не</w:t>
      </w:r>
      <w:r w:rsidRPr="00C867DF">
        <w:rPr>
          <w:spacing w:val="-7"/>
        </w:rPr>
        <w:t xml:space="preserve"> </w:t>
      </w:r>
      <w:r w:rsidRPr="00C867DF">
        <w:t>менее</w:t>
      </w:r>
      <w:r w:rsidRPr="00C867DF">
        <w:rPr>
          <w:spacing w:val="-2"/>
        </w:rPr>
        <w:t xml:space="preserve"> </w:t>
      </w:r>
      <w:r w:rsidRPr="00C867DF">
        <w:t>15</w:t>
      </w:r>
      <w:r w:rsidRPr="00C867DF">
        <w:rPr>
          <w:spacing w:val="-4"/>
        </w:rPr>
        <w:t xml:space="preserve"> </w:t>
      </w:r>
      <w:r w:rsidRPr="00C867DF">
        <w:t>м.</w:t>
      </w:r>
      <w:r w:rsidRPr="00C867DF">
        <w:rPr>
          <w:spacing w:val="-4"/>
        </w:rPr>
        <w:t xml:space="preserve"> </w:t>
      </w:r>
      <w:r w:rsidRPr="00C867DF">
        <w:t>Намечается</w:t>
      </w:r>
      <w:r w:rsidRPr="00C867DF">
        <w:rPr>
          <w:spacing w:val="-3"/>
        </w:rPr>
        <w:t xml:space="preserve"> </w:t>
      </w:r>
      <w:r w:rsidRPr="00C867DF">
        <w:t>линия</w:t>
      </w:r>
      <w:r w:rsidRPr="00C867DF">
        <w:rPr>
          <w:spacing w:val="-58"/>
        </w:rPr>
        <w:t xml:space="preserve"> </w:t>
      </w:r>
      <w:r w:rsidRPr="00C867DF">
        <w:t>старта,</w:t>
      </w:r>
      <w:r w:rsidRPr="00C867DF">
        <w:rPr>
          <w:spacing w:val="-2"/>
        </w:rPr>
        <w:t xml:space="preserve"> </w:t>
      </w:r>
      <w:r w:rsidRPr="00C867DF">
        <w:t>которая является одновременно и линией</w:t>
      </w:r>
      <w:r w:rsidRPr="00C867DF">
        <w:rPr>
          <w:spacing w:val="-1"/>
        </w:rPr>
        <w:t xml:space="preserve"> </w:t>
      </w:r>
      <w:r w:rsidRPr="00C867DF">
        <w:t>финиша.</w:t>
      </w:r>
    </w:p>
    <w:p w14:paraId="6E7A2AA8" w14:textId="77777777" w:rsidR="00A67394" w:rsidRPr="00C867DF" w:rsidRDefault="00A67394" w:rsidP="00A67394">
      <w:pPr>
        <w:pStyle w:val="a9"/>
        <w:spacing w:before="3" w:line="237" w:lineRule="auto"/>
        <w:ind w:left="133" w:right="139"/>
      </w:pPr>
      <w:r w:rsidRPr="00C867DF">
        <w:t>От линии «старта» на расстоянии 5 м кладутся 2 больших мяча, от них на расстоянии 3 м еще</w:t>
      </w:r>
      <w:r w:rsidRPr="00C867DF">
        <w:rPr>
          <w:spacing w:val="-57"/>
        </w:rPr>
        <w:t xml:space="preserve"> </w:t>
      </w:r>
      <w:r w:rsidRPr="00C867DF">
        <w:t>2</w:t>
      </w:r>
      <w:r w:rsidRPr="00C867DF">
        <w:rPr>
          <w:spacing w:val="-1"/>
        </w:rPr>
        <w:t xml:space="preserve"> </w:t>
      </w:r>
      <w:r w:rsidRPr="00C867DF">
        <w:t>больших мяча</w:t>
      </w:r>
      <w:r w:rsidRPr="00C867DF">
        <w:rPr>
          <w:spacing w:val="-1"/>
        </w:rPr>
        <w:t xml:space="preserve"> </w:t>
      </w:r>
      <w:r w:rsidRPr="00C867DF">
        <w:t>параллельно первым и еще</w:t>
      </w:r>
      <w:r w:rsidRPr="00C867DF">
        <w:rPr>
          <w:spacing w:val="-1"/>
        </w:rPr>
        <w:t xml:space="preserve"> </w:t>
      </w:r>
      <w:r w:rsidRPr="00C867DF">
        <w:t>2</w:t>
      </w:r>
      <w:r w:rsidRPr="00C867DF">
        <w:rPr>
          <w:spacing w:val="-1"/>
        </w:rPr>
        <w:t xml:space="preserve"> </w:t>
      </w:r>
      <w:r w:rsidRPr="00C867DF">
        <w:t>мяча</w:t>
      </w:r>
      <w:r w:rsidRPr="00C867DF">
        <w:rPr>
          <w:spacing w:val="-1"/>
        </w:rPr>
        <w:t xml:space="preserve"> </w:t>
      </w:r>
      <w:r w:rsidRPr="00C867DF">
        <w:t>на</w:t>
      </w:r>
      <w:r w:rsidRPr="00C867DF">
        <w:rPr>
          <w:spacing w:val="-1"/>
        </w:rPr>
        <w:t xml:space="preserve"> </w:t>
      </w:r>
      <w:r w:rsidRPr="00C867DF">
        <w:t>таком же</w:t>
      </w:r>
      <w:r w:rsidRPr="00C867DF">
        <w:rPr>
          <w:spacing w:val="-4"/>
        </w:rPr>
        <w:t xml:space="preserve"> </w:t>
      </w:r>
      <w:r w:rsidRPr="00C867DF">
        <w:t>расстоянии.</w:t>
      </w:r>
    </w:p>
    <w:p w14:paraId="5FC3518F" w14:textId="77777777" w:rsidR="00A67394" w:rsidRPr="00C867DF" w:rsidRDefault="00A67394" w:rsidP="00A67394">
      <w:pPr>
        <w:spacing w:line="237" w:lineRule="auto"/>
        <w:sectPr w:rsidR="00A67394" w:rsidRPr="00C867DF">
          <w:pgSz w:w="11900" w:h="16860"/>
          <w:pgMar w:top="1060" w:right="420" w:bottom="540" w:left="1000" w:header="0" w:footer="352" w:gutter="0"/>
          <w:cols w:space="720"/>
        </w:sectPr>
      </w:pPr>
    </w:p>
    <w:p w14:paraId="631CD5C1" w14:textId="77777777" w:rsidR="00A67394" w:rsidRPr="00C867DF" w:rsidRDefault="00A67394" w:rsidP="00A67394">
      <w:pPr>
        <w:pStyle w:val="a9"/>
        <w:spacing w:before="66"/>
        <w:ind w:left="699" w:right="1873"/>
      </w:pPr>
      <w:r w:rsidRPr="00C867DF">
        <w:t>Таким образом, дистанция делится на 3 зоны. Расстояние между мячами 2 м.</w:t>
      </w:r>
      <w:r w:rsidRPr="00C867DF">
        <w:rPr>
          <w:spacing w:val="-58"/>
        </w:rPr>
        <w:t xml:space="preserve"> </w:t>
      </w:r>
      <w:r w:rsidRPr="00C867DF">
        <w:t>Необходимо</w:t>
      </w:r>
      <w:r w:rsidRPr="00C867DF">
        <w:rPr>
          <w:spacing w:val="-1"/>
        </w:rPr>
        <w:t xml:space="preserve"> </w:t>
      </w:r>
      <w:r w:rsidRPr="00C867DF">
        <w:t>указать</w:t>
      </w:r>
      <w:r w:rsidRPr="00C867DF">
        <w:rPr>
          <w:spacing w:val="1"/>
        </w:rPr>
        <w:t xml:space="preserve"> </w:t>
      </w:r>
      <w:r w:rsidRPr="00C867DF">
        <w:t>направление</w:t>
      </w:r>
      <w:r w:rsidRPr="00C867DF">
        <w:rPr>
          <w:spacing w:val="-3"/>
        </w:rPr>
        <w:t xml:space="preserve"> </w:t>
      </w:r>
      <w:r w:rsidRPr="00C867DF">
        <w:t>движения</w:t>
      </w:r>
      <w:r w:rsidRPr="00C867DF">
        <w:rPr>
          <w:spacing w:val="-1"/>
        </w:rPr>
        <w:t xml:space="preserve"> </w:t>
      </w:r>
      <w:r w:rsidRPr="00C867DF">
        <w:t>стрелками.</w:t>
      </w:r>
    </w:p>
    <w:p w14:paraId="64414226" w14:textId="77777777" w:rsidR="00A67394" w:rsidRPr="00C867DF" w:rsidRDefault="00A67394" w:rsidP="00A67394">
      <w:pPr>
        <w:pStyle w:val="a9"/>
        <w:ind w:left="133" w:right="133"/>
      </w:pPr>
      <w:r w:rsidRPr="00C867DF">
        <w:t>По команде «На старт!» ребенок становится позади линии старта. По команде «Марш!»</w:t>
      </w:r>
      <w:r w:rsidRPr="00C867DF">
        <w:rPr>
          <w:spacing w:val="1"/>
        </w:rPr>
        <w:t xml:space="preserve"> </w:t>
      </w:r>
      <w:r w:rsidRPr="00C867DF">
        <w:t>ребенок</w:t>
      </w:r>
      <w:r w:rsidRPr="00C867DF">
        <w:rPr>
          <w:spacing w:val="1"/>
        </w:rPr>
        <w:t xml:space="preserve"> </w:t>
      </w:r>
      <w:r w:rsidRPr="00C867DF">
        <w:t>бежит</w:t>
      </w:r>
      <w:r w:rsidRPr="00C867DF">
        <w:rPr>
          <w:spacing w:val="1"/>
        </w:rPr>
        <w:t xml:space="preserve"> </w:t>
      </w:r>
      <w:r w:rsidRPr="00C867DF">
        <w:t>зигзагом</w:t>
      </w:r>
      <w:r w:rsidRPr="00C867DF">
        <w:rPr>
          <w:spacing w:val="1"/>
        </w:rPr>
        <w:t xml:space="preserve"> </w:t>
      </w:r>
      <w:r w:rsidRPr="00C867DF">
        <w:t>в</w:t>
      </w:r>
      <w:r w:rsidRPr="00C867DF">
        <w:rPr>
          <w:spacing w:val="1"/>
        </w:rPr>
        <w:t xml:space="preserve"> </w:t>
      </w:r>
      <w:r w:rsidRPr="00C867DF">
        <w:t>направлении,</w:t>
      </w:r>
      <w:r w:rsidRPr="00C867DF">
        <w:rPr>
          <w:spacing w:val="1"/>
        </w:rPr>
        <w:t xml:space="preserve"> </w:t>
      </w:r>
      <w:r w:rsidRPr="00C867DF">
        <w:t>указанном</w:t>
      </w:r>
      <w:r w:rsidRPr="00C867DF">
        <w:rPr>
          <w:spacing w:val="1"/>
        </w:rPr>
        <w:t xml:space="preserve"> </w:t>
      </w:r>
      <w:r w:rsidRPr="00C867DF">
        <w:t>стрелкой</w:t>
      </w:r>
      <w:r w:rsidRPr="00C867DF">
        <w:rPr>
          <w:spacing w:val="1"/>
        </w:rPr>
        <w:t xml:space="preserve"> </w:t>
      </w:r>
      <w:r w:rsidRPr="00C867DF">
        <w:t>между</w:t>
      </w:r>
      <w:r w:rsidRPr="00C867DF">
        <w:rPr>
          <w:spacing w:val="1"/>
        </w:rPr>
        <w:t xml:space="preserve"> </w:t>
      </w:r>
      <w:r w:rsidRPr="00C867DF">
        <w:t>мячами,</w:t>
      </w:r>
      <w:r w:rsidRPr="00C867DF">
        <w:rPr>
          <w:spacing w:val="1"/>
        </w:rPr>
        <w:t xml:space="preserve"> </w:t>
      </w:r>
      <w:r w:rsidRPr="00C867DF">
        <w:t>и</w:t>
      </w:r>
      <w:r w:rsidRPr="00C867DF">
        <w:rPr>
          <w:spacing w:val="1"/>
        </w:rPr>
        <w:t xml:space="preserve"> </w:t>
      </w:r>
      <w:r w:rsidRPr="00C867DF">
        <w:t>финиширует.</w:t>
      </w:r>
      <w:r w:rsidRPr="00C867DF">
        <w:rPr>
          <w:spacing w:val="1"/>
        </w:rPr>
        <w:t xml:space="preserve"> </w:t>
      </w:r>
      <w:r w:rsidRPr="00C867DF">
        <w:t>Воспитатель</w:t>
      </w:r>
      <w:r w:rsidRPr="00C867DF">
        <w:rPr>
          <w:spacing w:val="-9"/>
        </w:rPr>
        <w:t xml:space="preserve"> </w:t>
      </w:r>
      <w:r w:rsidRPr="00C867DF">
        <w:t>выключает</w:t>
      </w:r>
      <w:r w:rsidRPr="00C867DF">
        <w:rPr>
          <w:spacing w:val="-9"/>
        </w:rPr>
        <w:t xml:space="preserve"> </w:t>
      </w:r>
      <w:r w:rsidRPr="00C867DF">
        <w:t>секундомер</w:t>
      </w:r>
      <w:r w:rsidRPr="00C867DF">
        <w:rPr>
          <w:spacing w:val="-12"/>
        </w:rPr>
        <w:t xml:space="preserve"> </w:t>
      </w:r>
      <w:r w:rsidRPr="00C867DF">
        <w:t>только</w:t>
      </w:r>
      <w:r w:rsidRPr="00C867DF">
        <w:rPr>
          <w:spacing w:val="-10"/>
        </w:rPr>
        <w:t xml:space="preserve"> </w:t>
      </w:r>
      <w:r w:rsidRPr="00C867DF">
        <w:t>после</w:t>
      </w:r>
      <w:r w:rsidRPr="00C867DF">
        <w:rPr>
          <w:spacing w:val="-11"/>
        </w:rPr>
        <w:t xml:space="preserve"> </w:t>
      </w:r>
      <w:r w:rsidRPr="00C867DF">
        <w:t>того,</w:t>
      </w:r>
      <w:r w:rsidRPr="00C867DF">
        <w:rPr>
          <w:spacing w:val="-9"/>
        </w:rPr>
        <w:t xml:space="preserve"> </w:t>
      </w:r>
      <w:r w:rsidRPr="00C867DF">
        <w:t>как</w:t>
      </w:r>
      <w:r w:rsidRPr="00C867DF">
        <w:rPr>
          <w:spacing w:val="-9"/>
        </w:rPr>
        <w:t xml:space="preserve"> </w:t>
      </w:r>
      <w:r w:rsidRPr="00C867DF">
        <w:t>ребенок</w:t>
      </w:r>
      <w:r w:rsidRPr="00C867DF">
        <w:rPr>
          <w:spacing w:val="-9"/>
        </w:rPr>
        <w:t xml:space="preserve"> </w:t>
      </w:r>
      <w:r w:rsidRPr="00C867DF">
        <w:t>пройдет</w:t>
      </w:r>
      <w:r w:rsidRPr="00C867DF">
        <w:rPr>
          <w:spacing w:val="-9"/>
        </w:rPr>
        <w:t xml:space="preserve"> </w:t>
      </w:r>
      <w:r w:rsidRPr="00C867DF">
        <w:t>всю</w:t>
      </w:r>
      <w:r w:rsidRPr="00C867DF">
        <w:rPr>
          <w:spacing w:val="-9"/>
        </w:rPr>
        <w:t xml:space="preserve"> </w:t>
      </w:r>
      <w:r w:rsidRPr="00C867DF">
        <w:t>дистанцию.</w:t>
      </w:r>
      <w:r w:rsidRPr="00C867DF">
        <w:rPr>
          <w:spacing w:val="-14"/>
        </w:rPr>
        <w:t xml:space="preserve"> </w:t>
      </w:r>
      <w:r w:rsidRPr="00C867DF">
        <w:t>Время</w:t>
      </w:r>
      <w:r w:rsidRPr="00C867DF">
        <w:rPr>
          <w:spacing w:val="-57"/>
        </w:rPr>
        <w:t xml:space="preserve"> </w:t>
      </w:r>
      <w:r w:rsidRPr="00C867DF">
        <w:t>измеряется с точностью до 1/10с. Тест проводится одним ребенком 2 раза и фиксируется лучший</w:t>
      </w:r>
      <w:r w:rsidRPr="00C867DF">
        <w:rPr>
          <w:spacing w:val="1"/>
        </w:rPr>
        <w:t xml:space="preserve"> </w:t>
      </w:r>
      <w:r w:rsidRPr="00C867DF">
        <w:t>результат.</w:t>
      </w:r>
      <w:r w:rsidRPr="00C867DF">
        <w:rPr>
          <w:spacing w:val="1"/>
        </w:rPr>
        <w:t xml:space="preserve"> </w:t>
      </w:r>
      <w:r w:rsidRPr="00C867DF">
        <w:t>Если</w:t>
      </w:r>
      <w:r w:rsidRPr="00C867DF">
        <w:rPr>
          <w:spacing w:val="1"/>
        </w:rPr>
        <w:t xml:space="preserve"> </w:t>
      </w:r>
      <w:r w:rsidRPr="00C867DF">
        <w:t>ребенок</w:t>
      </w:r>
      <w:r w:rsidRPr="00C867DF">
        <w:rPr>
          <w:spacing w:val="1"/>
        </w:rPr>
        <w:t xml:space="preserve"> </w:t>
      </w:r>
      <w:r w:rsidRPr="00C867DF">
        <w:t>задел</w:t>
      </w:r>
      <w:r w:rsidRPr="00C867DF">
        <w:rPr>
          <w:spacing w:val="1"/>
        </w:rPr>
        <w:t xml:space="preserve"> </w:t>
      </w:r>
      <w:r w:rsidRPr="00C867DF">
        <w:t>мяч</w:t>
      </w:r>
      <w:r w:rsidRPr="00C867DF">
        <w:rPr>
          <w:spacing w:val="1"/>
        </w:rPr>
        <w:t xml:space="preserve"> </w:t>
      </w:r>
      <w:r w:rsidRPr="00C867DF">
        <w:t>или</w:t>
      </w:r>
      <w:r w:rsidRPr="00C867DF">
        <w:rPr>
          <w:spacing w:val="1"/>
        </w:rPr>
        <w:t xml:space="preserve"> </w:t>
      </w:r>
      <w:r w:rsidRPr="00C867DF">
        <w:t>столкнул</w:t>
      </w:r>
      <w:r w:rsidRPr="00C867DF">
        <w:rPr>
          <w:spacing w:val="1"/>
        </w:rPr>
        <w:t xml:space="preserve"> </w:t>
      </w:r>
      <w:r w:rsidRPr="00C867DF">
        <w:t>его</w:t>
      </w:r>
      <w:r w:rsidRPr="00C867DF">
        <w:rPr>
          <w:spacing w:val="1"/>
        </w:rPr>
        <w:t xml:space="preserve"> </w:t>
      </w:r>
      <w:r w:rsidRPr="00C867DF">
        <w:t>с</w:t>
      </w:r>
      <w:r w:rsidRPr="00C867DF">
        <w:rPr>
          <w:spacing w:val="1"/>
        </w:rPr>
        <w:t xml:space="preserve"> </w:t>
      </w:r>
      <w:r w:rsidRPr="00C867DF">
        <w:t>места,</w:t>
      </w:r>
      <w:r w:rsidRPr="00C867DF">
        <w:rPr>
          <w:spacing w:val="1"/>
        </w:rPr>
        <w:t xml:space="preserve"> </w:t>
      </w:r>
      <w:r w:rsidRPr="00C867DF">
        <w:t>сбился</w:t>
      </w:r>
      <w:r w:rsidRPr="00C867DF">
        <w:rPr>
          <w:spacing w:val="1"/>
        </w:rPr>
        <w:t xml:space="preserve"> </w:t>
      </w:r>
      <w:r w:rsidRPr="00C867DF">
        <w:t>с</w:t>
      </w:r>
      <w:r w:rsidRPr="00C867DF">
        <w:rPr>
          <w:spacing w:val="1"/>
        </w:rPr>
        <w:t xml:space="preserve"> </w:t>
      </w:r>
      <w:r w:rsidRPr="00C867DF">
        <w:t>курса</w:t>
      </w:r>
      <w:r w:rsidRPr="00C867DF">
        <w:rPr>
          <w:spacing w:val="1"/>
        </w:rPr>
        <w:t xml:space="preserve"> </w:t>
      </w:r>
      <w:r w:rsidRPr="00C867DF">
        <w:t>или</w:t>
      </w:r>
      <w:r w:rsidRPr="00C867DF">
        <w:rPr>
          <w:spacing w:val="1"/>
        </w:rPr>
        <w:t xml:space="preserve"> </w:t>
      </w:r>
      <w:r w:rsidRPr="00C867DF">
        <w:t>упал,</w:t>
      </w:r>
      <w:r w:rsidRPr="00C867DF">
        <w:rPr>
          <w:spacing w:val="1"/>
        </w:rPr>
        <w:t xml:space="preserve"> </w:t>
      </w:r>
      <w:r w:rsidRPr="00C867DF">
        <w:t>тест</w:t>
      </w:r>
      <w:r w:rsidRPr="00C867DF">
        <w:rPr>
          <w:spacing w:val="-57"/>
        </w:rPr>
        <w:t xml:space="preserve"> </w:t>
      </w:r>
      <w:r w:rsidRPr="00C867DF">
        <w:t>проводится заново.</w:t>
      </w:r>
    </w:p>
    <w:p w14:paraId="3693A15E" w14:textId="77777777" w:rsidR="00A67394" w:rsidRPr="00C867DF" w:rsidRDefault="00A67394" w:rsidP="00A67394">
      <w:pPr>
        <w:pStyle w:val="a9"/>
        <w:spacing w:before="1"/>
        <w:ind w:left="699"/>
      </w:pPr>
      <w:r w:rsidRPr="00C867DF">
        <w:t>Ребенку</w:t>
      </w:r>
      <w:r w:rsidRPr="00C867DF">
        <w:rPr>
          <w:spacing w:val="-5"/>
        </w:rPr>
        <w:t xml:space="preserve"> </w:t>
      </w:r>
      <w:r w:rsidRPr="00C867DF">
        <w:t>необходим</w:t>
      </w:r>
      <w:r w:rsidRPr="00C867DF">
        <w:rPr>
          <w:spacing w:val="-7"/>
        </w:rPr>
        <w:t xml:space="preserve"> </w:t>
      </w:r>
      <w:r w:rsidRPr="00C867DF">
        <w:t>показ.</w:t>
      </w:r>
    </w:p>
    <w:p w14:paraId="58A26CC3" w14:textId="77777777" w:rsidR="00A67394" w:rsidRPr="00C867DF" w:rsidRDefault="00A67394" w:rsidP="00A67394">
      <w:pPr>
        <w:pStyle w:val="a9"/>
        <w:ind w:left="699"/>
      </w:pPr>
      <w:r w:rsidRPr="00C867DF">
        <w:t>Тест</w:t>
      </w:r>
      <w:r w:rsidRPr="00C867DF">
        <w:rPr>
          <w:spacing w:val="-1"/>
        </w:rPr>
        <w:t xml:space="preserve"> </w:t>
      </w:r>
      <w:r w:rsidRPr="00C867DF">
        <w:t>предназначен</w:t>
      </w:r>
      <w:r w:rsidRPr="00C867DF">
        <w:rPr>
          <w:spacing w:val="1"/>
        </w:rPr>
        <w:t xml:space="preserve"> </w:t>
      </w:r>
      <w:r w:rsidRPr="00C867DF">
        <w:t>для</w:t>
      </w:r>
      <w:r w:rsidRPr="00C867DF">
        <w:rPr>
          <w:spacing w:val="-6"/>
        </w:rPr>
        <w:t xml:space="preserve"> </w:t>
      </w:r>
      <w:r w:rsidRPr="00C867DF">
        <w:t>детей</w:t>
      </w:r>
      <w:r w:rsidRPr="00C867DF">
        <w:rPr>
          <w:spacing w:val="-1"/>
        </w:rPr>
        <w:t xml:space="preserve"> </w:t>
      </w:r>
      <w:r w:rsidRPr="00C867DF">
        <w:t>от</w:t>
      </w:r>
      <w:r w:rsidRPr="00C867DF">
        <w:rPr>
          <w:spacing w:val="-1"/>
        </w:rPr>
        <w:t xml:space="preserve"> </w:t>
      </w:r>
      <w:r w:rsidRPr="00C867DF">
        <w:t>4</w:t>
      </w:r>
      <w:r w:rsidRPr="00C867DF">
        <w:rPr>
          <w:spacing w:val="-1"/>
        </w:rPr>
        <w:t xml:space="preserve"> </w:t>
      </w:r>
      <w:r w:rsidRPr="00C867DF">
        <w:t>до</w:t>
      </w:r>
      <w:r w:rsidRPr="00C867DF">
        <w:rPr>
          <w:spacing w:val="-4"/>
        </w:rPr>
        <w:t xml:space="preserve"> </w:t>
      </w:r>
      <w:r w:rsidRPr="00C867DF">
        <w:t>7</w:t>
      </w:r>
      <w:r w:rsidRPr="00C867DF">
        <w:rPr>
          <w:spacing w:val="-1"/>
        </w:rPr>
        <w:t xml:space="preserve"> </w:t>
      </w:r>
      <w:r w:rsidRPr="00C867DF">
        <w:t>лет.</w:t>
      </w:r>
    </w:p>
    <w:p w14:paraId="6A3357F8" w14:textId="77777777" w:rsidR="00A67394" w:rsidRPr="00C867DF" w:rsidRDefault="00A67394" w:rsidP="00A67394">
      <w:pPr>
        <w:ind w:left="699"/>
        <w:rPr>
          <w:i/>
        </w:rPr>
      </w:pPr>
      <w:r w:rsidRPr="00C867DF">
        <w:rPr>
          <w:i/>
        </w:rPr>
        <w:t>Прыжки</w:t>
      </w:r>
      <w:r w:rsidRPr="00C867DF">
        <w:rPr>
          <w:i/>
          <w:spacing w:val="-7"/>
        </w:rPr>
        <w:t xml:space="preserve"> </w:t>
      </w:r>
      <w:r w:rsidRPr="00C867DF">
        <w:rPr>
          <w:i/>
        </w:rPr>
        <w:t>через</w:t>
      </w:r>
      <w:r w:rsidRPr="00C867DF">
        <w:rPr>
          <w:i/>
          <w:spacing w:val="-7"/>
        </w:rPr>
        <w:t xml:space="preserve"> </w:t>
      </w:r>
      <w:r w:rsidRPr="00C867DF">
        <w:rPr>
          <w:i/>
        </w:rPr>
        <w:t>скакалку.</w:t>
      </w:r>
    </w:p>
    <w:p w14:paraId="4EC2AAD9" w14:textId="77777777" w:rsidR="00A67394" w:rsidRPr="00C867DF" w:rsidRDefault="00A67394" w:rsidP="00A67394">
      <w:pPr>
        <w:pStyle w:val="a9"/>
        <w:ind w:left="133" w:right="152"/>
      </w:pPr>
      <w:r w:rsidRPr="00C867DF">
        <w:t>Принимается исходное положение: ноги вместе, руки внизу, в руках скакалка. Затем ребенок</w:t>
      </w:r>
      <w:r w:rsidRPr="00C867DF">
        <w:rPr>
          <w:spacing w:val="-57"/>
        </w:rPr>
        <w:t xml:space="preserve"> </w:t>
      </w:r>
      <w:r w:rsidRPr="00C867DF">
        <w:t>прыгает</w:t>
      </w:r>
      <w:r w:rsidRPr="00C867DF">
        <w:rPr>
          <w:spacing w:val="-1"/>
        </w:rPr>
        <w:t xml:space="preserve"> </w:t>
      </w:r>
      <w:r w:rsidRPr="00C867DF">
        <w:t>вперед через</w:t>
      </w:r>
      <w:r w:rsidRPr="00C867DF">
        <w:rPr>
          <w:spacing w:val="-1"/>
        </w:rPr>
        <w:t xml:space="preserve"> </w:t>
      </w:r>
      <w:r w:rsidRPr="00C867DF">
        <w:t>скакалку.</w:t>
      </w:r>
      <w:r w:rsidRPr="00C867DF">
        <w:rPr>
          <w:spacing w:val="2"/>
        </w:rPr>
        <w:t xml:space="preserve"> </w:t>
      </w:r>
      <w:r w:rsidRPr="00C867DF">
        <w:t>Воспитатель считает</w:t>
      </w:r>
      <w:r w:rsidRPr="00C867DF">
        <w:rPr>
          <w:spacing w:val="-1"/>
        </w:rPr>
        <w:t xml:space="preserve"> </w:t>
      </w:r>
      <w:r w:rsidRPr="00C867DF">
        <w:t>количество прыжков.</w:t>
      </w:r>
    </w:p>
    <w:p w14:paraId="1D2113F0" w14:textId="77777777" w:rsidR="00A67394" w:rsidRPr="00C867DF" w:rsidRDefault="00A67394" w:rsidP="00A67394">
      <w:pPr>
        <w:pStyle w:val="a9"/>
        <w:ind w:left="699"/>
      </w:pPr>
      <w:r w:rsidRPr="00C867DF">
        <w:t>Делаются</w:t>
      </w:r>
      <w:r w:rsidRPr="00C867DF">
        <w:rPr>
          <w:spacing w:val="-5"/>
        </w:rPr>
        <w:t xml:space="preserve"> </w:t>
      </w:r>
      <w:r w:rsidRPr="00C867DF">
        <w:t>две</w:t>
      </w:r>
      <w:r w:rsidRPr="00C867DF">
        <w:rPr>
          <w:spacing w:val="-6"/>
        </w:rPr>
        <w:t xml:space="preserve"> </w:t>
      </w:r>
      <w:r w:rsidRPr="00C867DF">
        <w:t>попытки,</w:t>
      </w:r>
      <w:r w:rsidRPr="00C867DF">
        <w:rPr>
          <w:spacing w:val="-7"/>
        </w:rPr>
        <w:t xml:space="preserve"> </w:t>
      </w:r>
      <w:r w:rsidRPr="00C867DF">
        <w:t>засчитывается</w:t>
      </w:r>
      <w:r w:rsidRPr="00C867DF">
        <w:rPr>
          <w:spacing w:val="-2"/>
        </w:rPr>
        <w:t xml:space="preserve"> </w:t>
      </w:r>
      <w:r w:rsidRPr="00C867DF">
        <w:t>лучший</w:t>
      </w:r>
      <w:r w:rsidRPr="00C867DF">
        <w:rPr>
          <w:spacing w:val="-2"/>
        </w:rPr>
        <w:t xml:space="preserve"> </w:t>
      </w:r>
      <w:r w:rsidRPr="00C867DF">
        <w:t>результат.</w:t>
      </w:r>
    </w:p>
    <w:p w14:paraId="19068E25" w14:textId="77777777" w:rsidR="00A67394" w:rsidRPr="00C867DF" w:rsidRDefault="00A67394" w:rsidP="00A67394">
      <w:pPr>
        <w:pStyle w:val="a9"/>
        <w:ind w:left="133" w:right="135"/>
      </w:pPr>
      <w:r w:rsidRPr="00C867DF">
        <w:rPr>
          <w:spacing w:val="-1"/>
        </w:rPr>
        <w:t>Внимание!</w:t>
      </w:r>
      <w:r w:rsidRPr="00C867DF">
        <w:rPr>
          <w:spacing w:val="-12"/>
        </w:rPr>
        <w:t xml:space="preserve"> </w:t>
      </w:r>
      <w:r w:rsidRPr="00C867DF">
        <w:rPr>
          <w:spacing w:val="-1"/>
        </w:rPr>
        <w:t>Важно</w:t>
      </w:r>
      <w:r w:rsidRPr="00C867DF">
        <w:rPr>
          <w:spacing w:val="-11"/>
        </w:rPr>
        <w:t xml:space="preserve"> </w:t>
      </w:r>
      <w:r w:rsidRPr="00C867DF">
        <w:rPr>
          <w:spacing w:val="-1"/>
        </w:rPr>
        <w:t>правильно</w:t>
      </w:r>
      <w:r w:rsidRPr="00C867DF">
        <w:rPr>
          <w:spacing w:val="-13"/>
        </w:rPr>
        <w:t xml:space="preserve"> </w:t>
      </w:r>
      <w:r w:rsidRPr="00C867DF">
        <w:rPr>
          <w:spacing w:val="-1"/>
        </w:rPr>
        <w:t>подобрать</w:t>
      </w:r>
      <w:r w:rsidRPr="00C867DF">
        <w:rPr>
          <w:spacing w:val="-10"/>
        </w:rPr>
        <w:t xml:space="preserve"> </w:t>
      </w:r>
      <w:r w:rsidRPr="00C867DF">
        <w:rPr>
          <w:spacing w:val="-1"/>
        </w:rPr>
        <w:t>скакалку</w:t>
      </w:r>
      <w:r w:rsidRPr="00C867DF">
        <w:rPr>
          <w:spacing w:val="-11"/>
        </w:rPr>
        <w:t xml:space="preserve"> </w:t>
      </w:r>
      <w:r w:rsidRPr="00C867DF">
        <w:t>для</w:t>
      </w:r>
      <w:r w:rsidRPr="00C867DF">
        <w:rPr>
          <w:spacing w:val="-11"/>
        </w:rPr>
        <w:t xml:space="preserve"> </w:t>
      </w:r>
      <w:r w:rsidRPr="00C867DF">
        <w:t>каждого</w:t>
      </w:r>
      <w:r w:rsidRPr="00C867DF">
        <w:rPr>
          <w:spacing w:val="-12"/>
        </w:rPr>
        <w:t xml:space="preserve"> </w:t>
      </w:r>
      <w:r w:rsidRPr="00C867DF">
        <w:t>ребенка.</w:t>
      </w:r>
      <w:r w:rsidRPr="00C867DF">
        <w:rPr>
          <w:spacing w:val="-11"/>
        </w:rPr>
        <w:t xml:space="preserve"> </w:t>
      </w:r>
      <w:r w:rsidRPr="00C867DF">
        <w:t>Если</w:t>
      </w:r>
      <w:r w:rsidRPr="00C867DF">
        <w:rPr>
          <w:spacing w:val="-8"/>
        </w:rPr>
        <w:t xml:space="preserve"> </w:t>
      </w:r>
      <w:r w:rsidRPr="00C867DF">
        <w:t>скакалка</w:t>
      </w:r>
      <w:r w:rsidRPr="00C867DF">
        <w:rPr>
          <w:spacing w:val="-11"/>
        </w:rPr>
        <w:t xml:space="preserve"> </w:t>
      </w:r>
      <w:r w:rsidRPr="00C867DF">
        <w:t>выбрана</w:t>
      </w:r>
      <w:r w:rsidRPr="00C867DF">
        <w:rPr>
          <w:spacing w:val="-58"/>
        </w:rPr>
        <w:t xml:space="preserve"> </w:t>
      </w:r>
      <w:r w:rsidRPr="00C867DF">
        <w:t>правильно, то, когда ребенок встает обеими ногами на середину скакалки и натягивает ее, концы</w:t>
      </w:r>
      <w:r w:rsidRPr="00C867DF">
        <w:rPr>
          <w:spacing w:val="1"/>
        </w:rPr>
        <w:t xml:space="preserve"> </w:t>
      </w:r>
      <w:r w:rsidRPr="00C867DF">
        <w:t>скакалки достают до</w:t>
      </w:r>
      <w:r w:rsidRPr="00C867DF">
        <w:rPr>
          <w:spacing w:val="-4"/>
        </w:rPr>
        <w:t xml:space="preserve"> </w:t>
      </w:r>
      <w:r w:rsidRPr="00C867DF">
        <w:t>подмышек. Тест</w:t>
      </w:r>
      <w:r w:rsidRPr="00C867DF">
        <w:rPr>
          <w:spacing w:val="1"/>
        </w:rPr>
        <w:t xml:space="preserve"> </w:t>
      </w:r>
      <w:r w:rsidRPr="00C867DF">
        <w:t>предназначен</w:t>
      </w:r>
      <w:r w:rsidRPr="00C867DF">
        <w:rPr>
          <w:spacing w:val="-1"/>
        </w:rPr>
        <w:t xml:space="preserve"> </w:t>
      </w:r>
      <w:r w:rsidRPr="00C867DF">
        <w:t>для детей от</w:t>
      </w:r>
      <w:r w:rsidRPr="00C867DF">
        <w:rPr>
          <w:spacing w:val="1"/>
        </w:rPr>
        <w:t xml:space="preserve"> </w:t>
      </w:r>
      <w:r w:rsidRPr="00C867DF">
        <w:t>5 до</w:t>
      </w:r>
      <w:r w:rsidRPr="00C867DF">
        <w:rPr>
          <w:spacing w:val="-1"/>
        </w:rPr>
        <w:t xml:space="preserve"> </w:t>
      </w:r>
      <w:r w:rsidRPr="00C867DF">
        <w:t>7</w:t>
      </w:r>
      <w:r w:rsidRPr="00C867DF">
        <w:rPr>
          <w:spacing w:val="-3"/>
        </w:rPr>
        <w:t xml:space="preserve"> </w:t>
      </w:r>
      <w:r w:rsidRPr="00C867DF">
        <w:t>лет.</w:t>
      </w:r>
    </w:p>
    <w:p w14:paraId="2B87DE82" w14:textId="77777777" w:rsidR="00A67394" w:rsidRPr="00C867DF" w:rsidRDefault="00A67394" w:rsidP="00A67394">
      <w:pPr>
        <w:ind w:left="699" w:right="6397"/>
        <w:rPr>
          <w:i/>
        </w:rPr>
      </w:pPr>
      <w:r w:rsidRPr="00C867DF">
        <w:rPr>
          <w:i/>
        </w:rPr>
        <w:t>Тесты по определению гибкости</w:t>
      </w:r>
      <w:r w:rsidRPr="00C867DF">
        <w:rPr>
          <w:i/>
          <w:spacing w:val="-58"/>
        </w:rPr>
        <w:t xml:space="preserve"> </w:t>
      </w:r>
      <w:r w:rsidRPr="00C867DF">
        <w:rPr>
          <w:i/>
        </w:rPr>
        <w:t>Наклон туловища вперед.</w:t>
      </w:r>
    </w:p>
    <w:p w14:paraId="166FFC7E" w14:textId="77777777" w:rsidR="00A67394" w:rsidRPr="00C867DF" w:rsidRDefault="00A67394" w:rsidP="00A67394">
      <w:pPr>
        <w:pStyle w:val="a9"/>
        <w:ind w:left="133" w:right="126"/>
      </w:pPr>
      <w:r w:rsidRPr="00C867DF">
        <w:t>Тест проводится двумя воспитателями. Ребенок становится на гимнастическую скамейку</w:t>
      </w:r>
      <w:r w:rsidRPr="00C867DF">
        <w:rPr>
          <w:spacing w:val="1"/>
        </w:rPr>
        <w:t xml:space="preserve"> </w:t>
      </w:r>
      <w:r w:rsidRPr="00C867DF">
        <w:t>(поверхность скамейки соответствует нулевой отметке). Задание: наклониться вниз, стараясь не</w:t>
      </w:r>
      <w:r w:rsidRPr="00C867DF">
        <w:rPr>
          <w:spacing w:val="1"/>
        </w:rPr>
        <w:t xml:space="preserve"> </w:t>
      </w:r>
      <w:r w:rsidRPr="00C867DF">
        <w:t>сгибать</w:t>
      </w:r>
      <w:r w:rsidRPr="00C867DF">
        <w:rPr>
          <w:spacing w:val="1"/>
        </w:rPr>
        <w:t xml:space="preserve"> </w:t>
      </w:r>
      <w:r w:rsidRPr="00C867DF">
        <w:t>колени</w:t>
      </w:r>
      <w:r w:rsidRPr="00C867DF">
        <w:rPr>
          <w:spacing w:val="1"/>
        </w:rPr>
        <w:t xml:space="preserve"> </w:t>
      </w:r>
      <w:r w:rsidRPr="00C867DF">
        <w:t>(при</w:t>
      </w:r>
      <w:r w:rsidRPr="00C867DF">
        <w:rPr>
          <w:spacing w:val="1"/>
        </w:rPr>
        <w:t xml:space="preserve"> </w:t>
      </w:r>
      <w:r w:rsidRPr="00C867DF">
        <w:t>необходимости</w:t>
      </w:r>
      <w:r w:rsidRPr="00C867DF">
        <w:rPr>
          <w:spacing w:val="1"/>
        </w:rPr>
        <w:t xml:space="preserve"> </w:t>
      </w:r>
      <w:r w:rsidRPr="00C867DF">
        <w:t>их</w:t>
      </w:r>
      <w:r w:rsidRPr="00C867DF">
        <w:rPr>
          <w:spacing w:val="1"/>
        </w:rPr>
        <w:t xml:space="preserve"> </w:t>
      </w:r>
      <w:r w:rsidRPr="00C867DF">
        <w:t>может</w:t>
      </w:r>
      <w:r w:rsidRPr="00C867DF">
        <w:rPr>
          <w:spacing w:val="1"/>
        </w:rPr>
        <w:t xml:space="preserve"> </w:t>
      </w:r>
      <w:r w:rsidRPr="00C867DF">
        <w:t>придерживать</w:t>
      </w:r>
      <w:r w:rsidRPr="00C867DF">
        <w:rPr>
          <w:spacing w:val="1"/>
        </w:rPr>
        <w:t xml:space="preserve"> </w:t>
      </w:r>
      <w:r w:rsidRPr="00C867DF">
        <w:t>один</w:t>
      </w:r>
      <w:r w:rsidRPr="00C867DF">
        <w:rPr>
          <w:spacing w:val="1"/>
        </w:rPr>
        <w:t xml:space="preserve"> </w:t>
      </w:r>
      <w:r w:rsidRPr="00C867DF">
        <w:t>из</w:t>
      </w:r>
      <w:r w:rsidRPr="00C867DF">
        <w:rPr>
          <w:spacing w:val="1"/>
        </w:rPr>
        <w:t xml:space="preserve"> </w:t>
      </w:r>
      <w:r w:rsidRPr="00C867DF">
        <w:t>воспитателей).</w:t>
      </w:r>
      <w:r w:rsidRPr="00C867DF">
        <w:rPr>
          <w:spacing w:val="1"/>
        </w:rPr>
        <w:t xml:space="preserve"> </w:t>
      </w:r>
      <w:r w:rsidRPr="00C867DF">
        <w:t>Второй</w:t>
      </w:r>
      <w:r w:rsidRPr="00C867DF">
        <w:rPr>
          <w:spacing w:val="1"/>
        </w:rPr>
        <w:t xml:space="preserve"> </w:t>
      </w:r>
      <w:r w:rsidRPr="00C867DF">
        <w:t>воспитатель по линейке, установленной перпендикулярно скамейке, регистрирует тот уровень, до</w:t>
      </w:r>
      <w:r w:rsidRPr="00C867DF">
        <w:rPr>
          <w:spacing w:val="1"/>
        </w:rPr>
        <w:t xml:space="preserve"> </w:t>
      </w:r>
      <w:r w:rsidRPr="00C867DF">
        <w:t>которого</w:t>
      </w:r>
      <w:r w:rsidRPr="00C867DF">
        <w:rPr>
          <w:spacing w:val="-5"/>
        </w:rPr>
        <w:t xml:space="preserve"> </w:t>
      </w:r>
      <w:r w:rsidRPr="00C867DF">
        <w:t>дотянулся</w:t>
      </w:r>
      <w:r w:rsidRPr="00C867DF">
        <w:rPr>
          <w:spacing w:val="-4"/>
        </w:rPr>
        <w:t xml:space="preserve"> </w:t>
      </w:r>
      <w:r w:rsidRPr="00C867DF">
        <w:t>ребенок</w:t>
      </w:r>
      <w:r w:rsidRPr="00C867DF">
        <w:rPr>
          <w:spacing w:val="-3"/>
        </w:rPr>
        <w:t xml:space="preserve"> </w:t>
      </w:r>
      <w:r w:rsidRPr="00C867DF">
        <w:t>кончиками</w:t>
      </w:r>
      <w:r w:rsidRPr="00C867DF">
        <w:rPr>
          <w:spacing w:val="-4"/>
        </w:rPr>
        <w:t xml:space="preserve"> </w:t>
      </w:r>
      <w:r w:rsidRPr="00C867DF">
        <w:t>пальцев.</w:t>
      </w:r>
      <w:r w:rsidRPr="00C867DF">
        <w:rPr>
          <w:spacing w:val="-4"/>
        </w:rPr>
        <w:t xml:space="preserve"> </w:t>
      </w:r>
      <w:r w:rsidRPr="00C867DF">
        <w:t>Если</w:t>
      </w:r>
      <w:r w:rsidRPr="00C867DF">
        <w:rPr>
          <w:spacing w:val="-4"/>
        </w:rPr>
        <w:t xml:space="preserve"> </w:t>
      </w:r>
      <w:r w:rsidRPr="00C867DF">
        <w:t>ребенок</w:t>
      </w:r>
      <w:r w:rsidRPr="00C867DF">
        <w:rPr>
          <w:spacing w:val="-4"/>
        </w:rPr>
        <w:t xml:space="preserve"> </w:t>
      </w:r>
      <w:r w:rsidRPr="00C867DF">
        <w:t>не</w:t>
      </w:r>
      <w:r w:rsidRPr="00C867DF">
        <w:rPr>
          <w:spacing w:val="-6"/>
        </w:rPr>
        <w:t xml:space="preserve"> </w:t>
      </w:r>
      <w:r w:rsidRPr="00C867DF">
        <w:t>дотягивается</w:t>
      </w:r>
      <w:r w:rsidRPr="00C867DF">
        <w:rPr>
          <w:spacing w:val="-3"/>
        </w:rPr>
        <w:t xml:space="preserve"> </w:t>
      </w:r>
      <w:r w:rsidRPr="00C867DF">
        <w:t>до</w:t>
      </w:r>
      <w:r w:rsidRPr="00C867DF">
        <w:rPr>
          <w:spacing w:val="-4"/>
        </w:rPr>
        <w:t xml:space="preserve"> </w:t>
      </w:r>
      <w:r w:rsidRPr="00C867DF">
        <w:t>нулевой</w:t>
      </w:r>
      <w:r w:rsidRPr="00C867DF">
        <w:rPr>
          <w:spacing w:val="-4"/>
        </w:rPr>
        <w:t xml:space="preserve"> </w:t>
      </w:r>
      <w:r w:rsidRPr="00C867DF">
        <w:t>отметки</w:t>
      </w:r>
      <w:r w:rsidRPr="00C867DF">
        <w:rPr>
          <w:spacing w:val="-58"/>
        </w:rPr>
        <w:t xml:space="preserve"> </w:t>
      </w:r>
      <w:r w:rsidRPr="00C867DF">
        <w:t>(поверхности скамьи), то результат засчитывается со знаком минус. Во время выполнения данного</w:t>
      </w:r>
      <w:r w:rsidRPr="00C867DF">
        <w:rPr>
          <w:spacing w:val="-57"/>
        </w:rPr>
        <w:t xml:space="preserve"> </w:t>
      </w:r>
      <w:r w:rsidRPr="00C867DF">
        <w:t>теста</w:t>
      </w:r>
      <w:r w:rsidRPr="00C867DF">
        <w:rPr>
          <w:spacing w:val="-2"/>
        </w:rPr>
        <w:t xml:space="preserve"> </w:t>
      </w:r>
      <w:r w:rsidRPr="00C867DF">
        <w:t>можно использовать</w:t>
      </w:r>
      <w:r w:rsidRPr="00C867DF">
        <w:rPr>
          <w:spacing w:val="3"/>
        </w:rPr>
        <w:t xml:space="preserve"> </w:t>
      </w:r>
      <w:r w:rsidRPr="00C867DF">
        <w:t>игровой момент «до</w:t>
      </w:r>
      <w:r w:rsidRPr="00C867DF">
        <w:rPr>
          <w:spacing w:val="-4"/>
        </w:rPr>
        <w:t xml:space="preserve"> </w:t>
      </w:r>
      <w:r w:rsidRPr="00C867DF">
        <w:t>стань</w:t>
      </w:r>
      <w:r w:rsidRPr="00C867DF">
        <w:rPr>
          <w:spacing w:val="-3"/>
        </w:rPr>
        <w:t xml:space="preserve"> </w:t>
      </w:r>
      <w:r w:rsidRPr="00C867DF">
        <w:t>игрушку».</w:t>
      </w:r>
    </w:p>
    <w:p w14:paraId="61362A64" w14:textId="77777777" w:rsidR="00A67394" w:rsidRPr="00C867DF" w:rsidRDefault="00A67394" w:rsidP="00A67394">
      <w:pPr>
        <w:pStyle w:val="a9"/>
        <w:spacing w:before="1"/>
        <w:ind w:left="699"/>
      </w:pPr>
      <w:r w:rsidRPr="00C867DF">
        <w:t>Тест</w:t>
      </w:r>
      <w:r w:rsidRPr="00C867DF">
        <w:rPr>
          <w:spacing w:val="-1"/>
        </w:rPr>
        <w:t xml:space="preserve"> </w:t>
      </w:r>
      <w:r w:rsidRPr="00C867DF">
        <w:t>предназначен</w:t>
      </w:r>
      <w:r w:rsidRPr="00C867DF">
        <w:rPr>
          <w:spacing w:val="1"/>
        </w:rPr>
        <w:t xml:space="preserve"> </w:t>
      </w:r>
      <w:r w:rsidRPr="00C867DF">
        <w:t>для</w:t>
      </w:r>
      <w:r w:rsidRPr="00C867DF">
        <w:rPr>
          <w:spacing w:val="-6"/>
        </w:rPr>
        <w:t xml:space="preserve"> </w:t>
      </w:r>
      <w:r w:rsidRPr="00C867DF">
        <w:t>детей</w:t>
      </w:r>
      <w:r w:rsidRPr="00C867DF">
        <w:rPr>
          <w:spacing w:val="-1"/>
        </w:rPr>
        <w:t xml:space="preserve"> </w:t>
      </w:r>
      <w:r w:rsidRPr="00C867DF">
        <w:t>от</w:t>
      </w:r>
      <w:r w:rsidRPr="00C867DF">
        <w:rPr>
          <w:spacing w:val="-1"/>
        </w:rPr>
        <w:t xml:space="preserve"> </w:t>
      </w:r>
      <w:r w:rsidRPr="00C867DF">
        <w:t>4</w:t>
      </w:r>
      <w:r w:rsidRPr="00C867DF">
        <w:rPr>
          <w:spacing w:val="-1"/>
        </w:rPr>
        <w:t xml:space="preserve"> </w:t>
      </w:r>
      <w:r w:rsidRPr="00C867DF">
        <w:t>до</w:t>
      </w:r>
      <w:r w:rsidRPr="00C867DF">
        <w:rPr>
          <w:spacing w:val="-1"/>
        </w:rPr>
        <w:t xml:space="preserve"> </w:t>
      </w:r>
      <w:r w:rsidRPr="00C867DF">
        <w:t>7</w:t>
      </w:r>
      <w:r w:rsidRPr="00C867DF">
        <w:rPr>
          <w:spacing w:val="-1"/>
        </w:rPr>
        <w:t xml:space="preserve"> </w:t>
      </w:r>
      <w:r w:rsidRPr="00C867DF">
        <w:t>лет.</w:t>
      </w:r>
    </w:p>
    <w:p w14:paraId="76051624" w14:textId="77777777" w:rsidR="00A67394" w:rsidRPr="00C867DF" w:rsidRDefault="00A67394" w:rsidP="00A67394">
      <w:pPr>
        <w:spacing w:before="2"/>
        <w:ind w:left="699"/>
        <w:rPr>
          <w:i/>
        </w:rPr>
      </w:pPr>
      <w:r w:rsidRPr="00C867DF">
        <w:rPr>
          <w:i/>
        </w:rPr>
        <w:t>Тесты</w:t>
      </w:r>
      <w:r w:rsidRPr="00C867DF">
        <w:rPr>
          <w:i/>
          <w:spacing w:val="-8"/>
        </w:rPr>
        <w:t xml:space="preserve"> </w:t>
      </w:r>
      <w:r w:rsidRPr="00C867DF">
        <w:rPr>
          <w:i/>
        </w:rPr>
        <w:t>по</w:t>
      </w:r>
      <w:r w:rsidRPr="00C867DF">
        <w:rPr>
          <w:i/>
          <w:spacing w:val="-6"/>
        </w:rPr>
        <w:t xml:space="preserve"> </w:t>
      </w:r>
      <w:r w:rsidRPr="00C867DF">
        <w:rPr>
          <w:i/>
        </w:rPr>
        <w:t>определению</w:t>
      </w:r>
      <w:r w:rsidRPr="00C867DF">
        <w:rPr>
          <w:i/>
          <w:spacing w:val="-3"/>
        </w:rPr>
        <w:t xml:space="preserve"> </w:t>
      </w:r>
      <w:r w:rsidRPr="00C867DF">
        <w:rPr>
          <w:i/>
        </w:rPr>
        <w:t>выносливости</w:t>
      </w:r>
    </w:p>
    <w:p w14:paraId="3C2F5EC9" w14:textId="77777777" w:rsidR="00A67394" w:rsidRPr="00C867DF" w:rsidRDefault="00A67394" w:rsidP="00A67394">
      <w:pPr>
        <w:pStyle w:val="a9"/>
        <w:ind w:left="699"/>
      </w:pPr>
      <w:r w:rsidRPr="00C867DF">
        <w:t>Бег</w:t>
      </w:r>
      <w:r w:rsidRPr="00C867DF">
        <w:rPr>
          <w:spacing w:val="-5"/>
        </w:rPr>
        <w:t xml:space="preserve"> </w:t>
      </w:r>
      <w:r w:rsidRPr="00C867DF">
        <w:t>на</w:t>
      </w:r>
      <w:r w:rsidRPr="00C867DF">
        <w:rPr>
          <w:spacing w:val="-6"/>
        </w:rPr>
        <w:t xml:space="preserve"> </w:t>
      </w:r>
      <w:r w:rsidRPr="00C867DF">
        <w:t>дистанцию</w:t>
      </w:r>
      <w:r w:rsidRPr="00C867DF">
        <w:rPr>
          <w:spacing w:val="-3"/>
        </w:rPr>
        <w:t xml:space="preserve"> </w:t>
      </w:r>
      <w:r w:rsidRPr="00C867DF">
        <w:t>90,120,</w:t>
      </w:r>
      <w:r w:rsidRPr="00C867DF">
        <w:rPr>
          <w:spacing w:val="-2"/>
        </w:rPr>
        <w:t xml:space="preserve"> </w:t>
      </w:r>
      <w:r w:rsidRPr="00C867DF">
        <w:t>150</w:t>
      </w:r>
      <w:r w:rsidRPr="00C867DF">
        <w:rPr>
          <w:spacing w:val="-2"/>
        </w:rPr>
        <w:t xml:space="preserve"> </w:t>
      </w:r>
      <w:r w:rsidRPr="00C867DF">
        <w:t>метров</w:t>
      </w:r>
      <w:r w:rsidRPr="00C867DF">
        <w:rPr>
          <w:spacing w:val="-1"/>
        </w:rPr>
        <w:t xml:space="preserve"> </w:t>
      </w:r>
      <w:r w:rsidRPr="00C867DF">
        <w:t>(в</w:t>
      </w:r>
      <w:r w:rsidRPr="00C867DF">
        <w:rPr>
          <w:spacing w:val="-5"/>
        </w:rPr>
        <w:t xml:space="preserve"> </w:t>
      </w:r>
      <w:r w:rsidRPr="00C867DF">
        <w:t>зависимости</w:t>
      </w:r>
      <w:r w:rsidRPr="00C867DF">
        <w:rPr>
          <w:spacing w:val="1"/>
        </w:rPr>
        <w:t xml:space="preserve"> </w:t>
      </w:r>
      <w:r w:rsidRPr="00C867DF">
        <w:t>от</w:t>
      </w:r>
      <w:r w:rsidRPr="00C867DF">
        <w:rPr>
          <w:spacing w:val="-2"/>
        </w:rPr>
        <w:t xml:space="preserve"> </w:t>
      </w:r>
      <w:r w:rsidRPr="00C867DF">
        <w:t>возраста</w:t>
      </w:r>
      <w:r w:rsidRPr="00C867DF">
        <w:rPr>
          <w:spacing w:val="-2"/>
        </w:rPr>
        <w:t xml:space="preserve"> </w:t>
      </w:r>
      <w:r w:rsidRPr="00C867DF">
        <w:t>детей)</w:t>
      </w:r>
    </w:p>
    <w:p w14:paraId="00541AAB" w14:textId="77777777" w:rsidR="00A67394" w:rsidRPr="00C867DF" w:rsidRDefault="00A67394" w:rsidP="00A67394">
      <w:pPr>
        <w:pStyle w:val="a9"/>
        <w:spacing w:before="1"/>
        <w:ind w:left="133" w:right="127"/>
      </w:pPr>
      <w:r w:rsidRPr="00C867DF">
        <w:t>Тест проводится с небольшой подгруппой (5 — 7 человек), сформированной с учетом уровня</w:t>
      </w:r>
      <w:r w:rsidRPr="00C867DF">
        <w:rPr>
          <w:spacing w:val="-57"/>
        </w:rPr>
        <w:t xml:space="preserve"> </w:t>
      </w:r>
      <w:r w:rsidRPr="00C867DF">
        <w:t>двигательной</w:t>
      </w:r>
      <w:r w:rsidRPr="00C867DF">
        <w:rPr>
          <w:spacing w:val="1"/>
        </w:rPr>
        <w:t xml:space="preserve"> </w:t>
      </w:r>
      <w:r w:rsidRPr="00C867DF">
        <w:t>активности</w:t>
      </w:r>
      <w:r w:rsidRPr="00C867DF">
        <w:rPr>
          <w:spacing w:val="1"/>
        </w:rPr>
        <w:t xml:space="preserve"> </w:t>
      </w:r>
      <w:r w:rsidRPr="00C867DF">
        <w:t>детей.</w:t>
      </w:r>
      <w:r w:rsidRPr="00C867DF">
        <w:rPr>
          <w:spacing w:val="1"/>
        </w:rPr>
        <w:t xml:space="preserve"> </w:t>
      </w:r>
      <w:r w:rsidRPr="00C867DF">
        <w:t>Участвуют</w:t>
      </w:r>
      <w:r w:rsidRPr="00C867DF">
        <w:rPr>
          <w:spacing w:val="1"/>
        </w:rPr>
        <w:t xml:space="preserve"> </w:t>
      </w:r>
      <w:r w:rsidRPr="00C867DF">
        <w:t>два</w:t>
      </w:r>
      <w:r w:rsidRPr="00C867DF">
        <w:rPr>
          <w:spacing w:val="1"/>
        </w:rPr>
        <w:t xml:space="preserve"> </w:t>
      </w:r>
      <w:r w:rsidRPr="00C867DF">
        <w:t>воспитателя</w:t>
      </w:r>
      <w:r w:rsidRPr="00C867DF">
        <w:rPr>
          <w:spacing w:val="1"/>
        </w:rPr>
        <w:t xml:space="preserve"> </w:t>
      </w:r>
      <w:r w:rsidRPr="00C867DF">
        <w:t>и</w:t>
      </w:r>
      <w:r w:rsidRPr="00C867DF">
        <w:rPr>
          <w:spacing w:val="1"/>
        </w:rPr>
        <w:t xml:space="preserve"> </w:t>
      </w:r>
      <w:r w:rsidRPr="00C867DF">
        <w:t>медсестра,</w:t>
      </w:r>
      <w:r w:rsidRPr="00C867DF">
        <w:rPr>
          <w:spacing w:val="1"/>
        </w:rPr>
        <w:t xml:space="preserve"> </w:t>
      </w:r>
      <w:r w:rsidRPr="00C867DF">
        <w:t>которая</w:t>
      </w:r>
      <w:r w:rsidRPr="00C867DF">
        <w:rPr>
          <w:spacing w:val="1"/>
        </w:rPr>
        <w:t xml:space="preserve"> </w:t>
      </w:r>
      <w:r w:rsidRPr="00C867DF">
        <w:t>следит</w:t>
      </w:r>
      <w:r w:rsidRPr="00C867DF">
        <w:rPr>
          <w:spacing w:val="1"/>
        </w:rPr>
        <w:t xml:space="preserve"> </w:t>
      </w:r>
      <w:r w:rsidRPr="00C867DF">
        <w:t>за</w:t>
      </w:r>
      <w:r w:rsidRPr="00C867DF">
        <w:rPr>
          <w:spacing w:val="1"/>
        </w:rPr>
        <w:t xml:space="preserve"> </w:t>
      </w:r>
      <w:r w:rsidRPr="00C867DF">
        <w:t>самочувствием</w:t>
      </w:r>
      <w:r w:rsidRPr="00C867DF">
        <w:rPr>
          <w:spacing w:val="-4"/>
        </w:rPr>
        <w:t xml:space="preserve"> </w:t>
      </w:r>
      <w:r w:rsidRPr="00C867DF">
        <w:t>детей.</w:t>
      </w:r>
    </w:p>
    <w:p w14:paraId="358FB6D6" w14:textId="77777777" w:rsidR="00A67394" w:rsidRPr="00C867DF" w:rsidRDefault="00A67394" w:rsidP="00A67394">
      <w:pPr>
        <w:pStyle w:val="a9"/>
        <w:ind w:left="133" w:right="126"/>
      </w:pPr>
      <w:r w:rsidRPr="00C867DF">
        <w:t>Воспитателю</w:t>
      </w:r>
      <w:r w:rsidRPr="00C867DF">
        <w:rPr>
          <w:spacing w:val="1"/>
        </w:rPr>
        <w:t xml:space="preserve"> </w:t>
      </w:r>
      <w:r w:rsidRPr="00C867DF">
        <w:t>заранее</w:t>
      </w:r>
      <w:r w:rsidRPr="00C867DF">
        <w:rPr>
          <w:spacing w:val="1"/>
        </w:rPr>
        <w:t xml:space="preserve"> </w:t>
      </w:r>
      <w:r w:rsidRPr="00C867DF">
        <w:t>необходимо</w:t>
      </w:r>
      <w:r w:rsidRPr="00C867DF">
        <w:rPr>
          <w:spacing w:val="1"/>
        </w:rPr>
        <w:t xml:space="preserve"> </w:t>
      </w:r>
      <w:r w:rsidRPr="00C867DF">
        <w:t>измерить</w:t>
      </w:r>
      <w:r w:rsidRPr="00C867DF">
        <w:rPr>
          <w:spacing w:val="1"/>
        </w:rPr>
        <w:t xml:space="preserve"> </w:t>
      </w:r>
      <w:r w:rsidRPr="00C867DF">
        <w:t>дистанцию</w:t>
      </w:r>
      <w:r w:rsidRPr="00C867DF">
        <w:rPr>
          <w:spacing w:val="1"/>
        </w:rPr>
        <w:t xml:space="preserve"> </w:t>
      </w:r>
      <w:r w:rsidRPr="00C867DF">
        <w:t>беговой</w:t>
      </w:r>
      <w:r w:rsidRPr="00C867DF">
        <w:rPr>
          <w:spacing w:val="1"/>
        </w:rPr>
        <w:t xml:space="preserve"> </w:t>
      </w:r>
      <w:r w:rsidRPr="00C867DF">
        <w:t>до</w:t>
      </w:r>
      <w:r w:rsidRPr="00C867DF">
        <w:rPr>
          <w:spacing w:val="1"/>
        </w:rPr>
        <w:t xml:space="preserve"> </w:t>
      </w:r>
      <w:r w:rsidRPr="00C867DF">
        <w:t>рожки</w:t>
      </w:r>
      <w:r w:rsidRPr="00C867DF">
        <w:rPr>
          <w:spacing w:val="1"/>
        </w:rPr>
        <w:t xml:space="preserve"> </w:t>
      </w:r>
      <w:r w:rsidRPr="00C867DF">
        <w:t>(в</w:t>
      </w:r>
      <w:r w:rsidRPr="00C867DF">
        <w:rPr>
          <w:spacing w:val="1"/>
        </w:rPr>
        <w:t xml:space="preserve"> </w:t>
      </w:r>
      <w:r w:rsidRPr="00C867DF">
        <w:t>метрах)</w:t>
      </w:r>
      <w:r w:rsidRPr="00C867DF">
        <w:rPr>
          <w:spacing w:val="1"/>
        </w:rPr>
        <w:t xml:space="preserve"> </w:t>
      </w:r>
      <w:r w:rsidRPr="00C867DF">
        <w:t>и</w:t>
      </w:r>
      <w:r w:rsidRPr="00C867DF">
        <w:rPr>
          <w:spacing w:val="1"/>
        </w:rPr>
        <w:t xml:space="preserve"> </w:t>
      </w:r>
      <w:r w:rsidRPr="00C867DF">
        <w:t>разметить ее — отметить линию старта и половину дистанции. Дорожка может проходить вокруг</w:t>
      </w:r>
      <w:r w:rsidRPr="00C867DF">
        <w:rPr>
          <w:spacing w:val="1"/>
        </w:rPr>
        <w:t xml:space="preserve"> </w:t>
      </w:r>
      <w:r w:rsidRPr="00C867DF">
        <w:t>дошкольного учреждения. Дети подходят к линии старта. Воспитатель группы дает команду «на</w:t>
      </w:r>
      <w:r w:rsidRPr="00C867DF">
        <w:rPr>
          <w:spacing w:val="1"/>
        </w:rPr>
        <w:t xml:space="preserve"> </w:t>
      </w:r>
      <w:r w:rsidRPr="00C867DF">
        <w:t>старт» и включает секундомер. Воспитатель по физической культуре бе жит впереди колонны в</w:t>
      </w:r>
      <w:r w:rsidRPr="00C867DF">
        <w:rPr>
          <w:spacing w:val="1"/>
        </w:rPr>
        <w:t xml:space="preserve"> </w:t>
      </w:r>
      <w:r w:rsidRPr="00C867DF">
        <w:t>среднем темпе 1—2 круга, дети бегут за ним, затем дети бегут самостоятельно, стараясь не менять</w:t>
      </w:r>
      <w:r w:rsidRPr="00C867DF">
        <w:rPr>
          <w:spacing w:val="1"/>
        </w:rPr>
        <w:t xml:space="preserve"> </w:t>
      </w:r>
      <w:r w:rsidRPr="00C867DF">
        <w:t>темпа. Бег продолжается до появления первых признаков усталости. Тест считается правильно</w:t>
      </w:r>
      <w:r w:rsidRPr="00C867DF">
        <w:rPr>
          <w:spacing w:val="1"/>
        </w:rPr>
        <w:t xml:space="preserve"> </w:t>
      </w:r>
      <w:r w:rsidRPr="00C867DF">
        <w:t>выполненным,</w:t>
      </w:r>
      <w:r w:rsidRPr="00C867DF">
        <w:rPr>
          <w:spacing w:val="-1"/>
        </w:rPr>
        <w:t xml:space="preserve"> </w:t>
      </w:r>
      <w:r w:rsidRPr="00C867DF">
        <w:t>если</w:t>
      </w:r>
      <w:r w:rsidRPr="00C867DF">
        <w:rPr>
          <w:spacing w:val="1"/>
        </w:rPr>
        <w:t xml:space="preserve"> </w:t>
      </w:r>
      <w:r w:rsidRPr="00C867DF">
        <w:t>ребенок пробежал</w:t>
      </w:r>
      <w:r w:rsidRPr="00C867DF">
        <w:rPr>
          <w:spacing w:val="-2"/>
        </w:rPr>
        <w:t xml:space="preserve"> </w:t>
      </w:r>
      <w:r w:rsidRPr="00C867DF">
        <w:t>всю дистанцию без</w:t>
      </w:r>
      <w:r w:rsidRPr="00C867DF">
        <w:rPr>
          <w:spacing w:val="1"/>
        </w:rPr>
        <w:t xml:space="preserve"> </w:t>
      </w:r>
      <w:r w:rsidRPr="00C867DF">
        <w:t>остановок.</w:t>
      </w:r>
    </w:p>
    <w:p w14:paraId="656609BB" w14:textId="77777777" w:rsidR="00A67394" w:rsidRPr="00C867DF" w:rsidRDefault="00A67394" w:rsidP="00A67394">
      <w:pPr>
        <w:pStyle w:val="a9"/>
        <w:ind w:left="133" w:right="131"/>
      </w:pPr>
      <w:r w:rsidRPr="00C867DF">
        <w:t>Тест</w:t>
      </w:r>
      <w:r w:rsidRPr="00C867DF">
        <w:rPr>
          <w:spacing w:val="-8"/>
        </w:rPr>
        <w:t xml:space="preserve"> </w:t>
      </w:r>
      <w:r w:rsidRPr="00C867DF">
        <w:t>предназначен</w:t>
      </w:r>
      <w:r w:rsidRPr="00C867DF">
        <w:rPr>
          <w:spacing w:val="-6"/>
        </w:rPr>
        <w:t xml:space="preserve"> </w:t>
      </w:r>
      <w:r w:rsidRPr="00C867DF">
        <w:t>для</w:t>
      </w:r>
      <w:r w:rsidRPr="00C867DF">
        <w:rPr>
          <w:spacing w:val="-11"/>
        </w:rPr>
        <w:t xml:space="preserve"> </w:t>
      </w:r>
      <w:r w:rsidRPr="00C867DF">
        <w:t>детей:</w:t>
      </w:r>
      <w:r w:rsidRPr="00C867DF">
        <w:rPr>
          <w:spacing w:val="-10"/>
        </w:rPr>
        <w:t xml:space="preserve"> </w:t>
      </w:r>
      <w:r w:rsidRPr="00C867DF">
        <w:t>5</w:t>
      </w:r>
      <w:r w:rsidRPr="00C867DF">
        <w:rPr>
          <w:spacing w:val="-11"/>
        </w:rPr>
        <w:t xml:space="preserve"> </w:t>
      </w:r>
      <w:r w:rsidRPr="00C867DF">
        <w:t>лет</w:t>
      </w:r>
      <w:r w:rsidRPr="00C867DF">
        <w:rPr>
          <w:spacing w:val="-10"/>
        </w:rPr>
        <w:t xml:space="preserve"> </w:t>
      </w:r>
      <w:r w:rsidRPr="00C867DF">
        <w:t>-</w:t>
      </w:r>
      <w:r w:rsidRPr="00C867DF">
        <w:rPr>
          <w:spacing w:val="-12"/>
        </w:rPr>
        <w:t xml:space="preserve"> </w:t>
      </w:r>
      <w:r w:rsidRPr="00C867DF">
        <w:t>дистанция</w:t>
      </w:r>
      <w:r w:rsidRPr="00C867DF">
        <w:rPr>
          <w:spacing w:val="-10"/>
        </w:rPr>
        <w:t xml:space="preserve"> </w:t>
      </w:r>
      <w:r w:rsidRPr="00C867DF">
        <w:t>90</w:t>
      </w:r>
      <w:r w:rsidRPr="00C867DF">
        <w:rPr>
          <w:spacing w:val="-9"/>
        </w:rPr>
        <w:t xml:space="preserve"> </w:t>
      </w:r>
      <w:r w:rsidRPr="00C867DF">
        <w:t>м;</w:t>
      </w:r>
      <w:r w:rsidRPr="00C867DF">
        <w:rPr>
          <w:spacing w:val="-11"/>
        </w:rPr>
        <w:t xml:space="preserve"> </w:t>
      </w:r>
      <w:r w:rsidRPr="00C867DF">
        <w:t>6</w:t>
      </w:r>
      <w:r w:rsidRPr="00C867DF">
        <w:rPr>
          <w:spacing w:val="-11"/>
        </w:rPr>
        <w:t xml:space="preserve"> </w:t>
      </w:r>
      <w:r w:rsidRPr="00C867DF">
        <w:t>лет</w:t>
      </w:r>
      <w:r w:rsidRPr="00C867DF">
        <w:rPr>
          <w:spacing w:val="-8"/>
        </w:rPr>
        <w:t xml:space="preserve"> </w:t>
      </w:r>
      <w:r w:rsidRPr="00C867DF">
        <w:t>-</w:t>
      </w:r>
      <w:r w:rsidRPr="00C867DF">
        <w:rPr>
          <w:spacing w:val="-11"/>
        </w:rPr>
        <w:t xml:space="preserve"> </w:t>
      </w:r>
      <w:r w:rsidRPr="00C867DF">
        <w:t>дистанция</w:t>
      </w:r>
      <w:r w:rsidRPr="00C867DF">
        <w:rPr>
          <w:spacing w:val="-14"/>
        </w:rPr>
        <w:t xml:space="preserve"> </w:t>
      </w:r>
      <w:r w:rsidRPr="00C867DF">
        <w:t>120</w:t>
      </w:r>
      <w:r w:rsidRPr="00C867DF">
        <w:rPr>
          <w:spacing w:val="-9"/>
        </w:rPr>
        <w:t xml:space="preserve"> </w:t>
      </w:r>
      <w:r w:rsidRPr="00C867DF">
        <w:t>м;</w:t>
      </w:r>
      <w:r w:rsidRPr="00C867DF">
        <w:rPr>
          <w:spacing w:val="-11"/>
        </w:rPr>
        <w:t xml:space="preserve"> </w:t>
      </w:r>
      <w:r w:rsidRPr="00C867DF">
        <w:t>7</w:t>
      </w:r>
      <w:r w:rsidRPr="00C867DF">
        <w:rPr>
          <w:spacing w:val="-11"/>
        </w:rPr>
        <w:t xml:space="preserve"> </w:t>
      </w:r>
      <w:r w:rsidRPr="00C867DF">
        <w:t>лет</w:t>
      </w:r>
      <w:r w:rsidRPr="00C867DF">
        <w:rPr>
          <w:spacing w:val="-8"/>
        </w:rPr>
        <w:t xml:space="preserve"> </w:t>
      </w:r>
      <w:r w:rsidRPr="00C867DF">
        <w:t>-</w:t>
      </w:r>
      <w:r w:rsidRPr="00C867DF">
        <w:rPr>
          <w:spacing w:val="-12"/>
        </w:rPr>
        <w:t xml:space="preserve"> </w:t>
      </w:r>
      <w:r w:rsidRPr="00C867DF">
        <w:t>дистанция</w:t>
      </w:r>
      <w:r w:rsidRPr="00C867DF">
        <w:rPr>
          <w:spacing w:val="-58"/>
        </w:rPr>
        <w:t xml:space="preserve"> </w:t>
      </w:r>
      <w:r w:rsidRPr="00C867DF">
        <w:t>150 м.</w:t>
      </w:r>
    </w:p>
    <w:p w14:paraId="169038EE" w14:textId="77777777" w:rsidR="00A67394" w:rsidRPr="00C867DF" w:rsidRDefault="00A67394" w:rsidP="00A67394">
      <w:pPr>
        <w:ind w:left="699" w:right="5056" w:firstLine="0"/>
        <w:rPr>
          <w:i/>
        </w:rPr>
      </w:pPr>
      <w:r w:rsidRPr="00C867DF">
        <w:rPr>
          <w:i/>
        </w:rPr>
        <w:t>Тесты</w:t>
      </w:r>
      <w:r w:rsidRPr="00C867DF">
        <w:rPr>
          <w:i/>
          <w:spacing w:val="-8"/>
        </w:rPr>
        <w:t xml:space="preserve"> </w:t>
      </w:r>
      <w:r w:rsidRPr="00C867DF">
        <w:rPr>
          <w:i/>
        </w:rPr>
        <w:t>по</w:t>
      </w:r>
      <w:r w:rsidRPr="00C867DF">
        <w:rPr>
          <w:i/>
          <w:spacing w:val="-6"/>
        </w:rPr>
        <w:t xml:space="preserve"> </w:t>
      </w:r>
      <w:r w:rsidRPr="00C867DF">
        <w:rPr>
          <w:i/>
        </w:rPr>
        <w:t>определению</w:t>
      </w:r>
      <w:r w:rsidRPr="00C867DF">
        <w:rPr>
          <w:i/>
          <w:spacing w:val="-6"/>
        </w:rPr>
        <w:t xml:space="preserve"> </w:t>
      </w:r>
      <w:r w:rsidRPr="00C867DF">
        <w:rPr>
          <w:i/>
        </w:rPr>
        <w:t>силовой</w:t>
      </w:r>
      <w:r w:rsidRPr="00C867DF">
        <w:rPr>
          <w:i/>
          <w:spacing w:val="-8"/>
        </w:rPr>
        <w:t xml:space="preserve"> </w:t>
      </w:r>
      <w:r w:rsidRPr="00C867DF">
        <w:rPr>
          <w:i/>
        </w:rPr>
        <w:t>выносливости</w:t>
      </w:r>
      <w:r w:rsidRPr="00C867DF">
        <w:rPr>
          <w:i/>
          <w:spacing w:val="-57"/>
        </w:rPr>
        <w:t xml:space="preserve"> </w:t>
      </w:r>
      <w:r w:rsidRPr="00C867DF">
        <w:rPr>
          <w:i/>
        </w:rPr>
        <w:t>Подъем</w:t>
      </w:r>
      <w:r w:rsidRPr="00C867DF">
        <w:rPr>
          <w:i/>
          <w:spacing w:val="-3"/>
        </w:rPr>
        <w:t xml:space="preserve"> </w:t>
      </w:r>
      <w:r w:rsidRPr="00C867DF">
        <w:rPr>
          <w:i/>
        </w:rPr>
        <w:t>туловища (за</w:t>
      </w:r>
      <w:r w:rsidRPr="00C867DF">
        <w:rPr>
          <w:i/>
          <w:spacing w:val="-1"/>
        </w:rPr>
        <w:t xml:space="preserve"> </w:t>
      </w:r>
      <w:r w:rsidRPr="00C867DF">
        <w:rPr>
          <w:i/>
        </w:rPr>
        <w:t>30 секунд)</w:t>
      </w:r>
    </w:p>
    <w:p w14:paraId="35E4CED0" w14:textId="77777777" w:rsidR="00A67394" w:rsidRPr="00C867DF" w:rsidRDefault="00A67394" w:rsidP="00A67394">
      <w:pPr>
        <w:pStyle w:val="a9"/>
        <w:ind w:left="699"/>
        <w:jc w:val="left"/>
      </w:pPr>
      <w:r w:rsidRPr="00C867DF">
        <w:t>Ребенок</w:t>
      </w:r>
      <w:r w:rsidRPr="00C867DF">
        <w:rPr>
          <w:spacing w:val="5"/>
        </w:rPr>
        <w:t xml:space="preserve"> </w:t>
      </w:r>
      <w:r w:rsidRPr="00C867DF">
        <w:t>лежит</w:t>
      </w:r>
      <w:r w:rsidRPr="00C867DF">
        <w:rPr>
          <w:spacing w:val="56"/>
        </w:rPr>
        <w:t xml:space="preserve"> </w:t>
      </w:r>
      <w:r w:rsidRPr="00C867DF">
        <w:t>на</w:t>
      </w:r>
      <w:r w:rsidRPr="00C867DF">
        <w:rPr>
          <w:spacing w:val="57"/>
        </w:rPr>
        <w:t xml:space="preserve"> </w:t>
      </w:r>
      <w:r w:rsidRPr="00C867DF">
        <w:t>гимнастическом</w:t>
      </w:r>
      <w:r w:rsidRPr="00C867DF">
        <w:rPr>
          <w:spacing w:val="58"/>
        </w:rPr>
        <w:t xml:space="preserve"> </w:t>
      </w:r>
      <w:r w:rsidRPr="00C867DF">
        <w:t>мате</w:t>
      </w:r>
      <w:r w:rsidRPr="00C867DF">
        <w:rPr>
          <w:spacing w:val="2"/>
        </w:rPr>
        <w:t xml:space="preserve"> </w:t>
      </w:r>
      <w:r w:rsidRPr="00C867DF">
        <w:t>на  спине,</w:t>
      </w:r>
      <w:r w:rsidRPr="00C867DF">
        <w:rPr>
          <w:spacing w:val="61"/>
        </w:rPr>
        <w:t xml:space="preserve"> </w:t>
      </w:r>
      <w:r w:rsidRPr="00C867DF">
        <w:t>скрестив</w:t>
      </w:r>
      <w:r w:rsidRPr="00C867DF">
        <w:rPr>
          <w:spacing w:val="60"/>
        </w:rPr>
        <w:t xml:space="preserve"> </w:t>
      </w:r>
      <w:r w:rsidRPr="00C867DF">
        <w:t>руки  на</w:t>
      </w:r>
      <w:r w:rsidRPr="00C867DF">
        <w:rPr>
          <w:spacing w:val="57"/>
        </w:rPr>
        <w:t xml:space="preserve"> </w:t>
      </w:r>
      <w:r w:rsidRPr="00C867DF">
        <w:t>груди.</w:t>
      </w:r>
      <w:r w:rsidRPr="00C867DF">
        <w:rPr>
          <w:spacing w:val="60"/>
        </w:rPr>
        <w:t xml:space="preserve"> </w:t>
      </w:r>
      <w:r w:rsidRPr="00C867DF">
        <w:t>По</w:t>
      </w:r>
      <w:r w:rsidRPr="00C867DF">
        <w:rPr>
          <w:spacing w:val="58"/>
        </w:rPr>
        <w:t xml:space="preserve"> </w:t>
      </w:r>
      <w:r w:rsidRPr="00C867DF">
        <w:t>команде</w:t>
      </w:r>
    </w:p>
    <w:p w14:paraId="25DEDEED" w14:textId="77777777" w:rsidR="00A67394" w:rsidRPr="00C867DF" w:rsidRDefault="00A67394" w:rsidP="00A67394">
      <w:pPr>
        <w:pStyle w:val="a9"/>
        <w:ind w:left="133" w:right="130"/>
      </w:pPr>
      <w:r w:rsidRPr="00C867DF">
        <w:t>«начали»</w:t>
      </w:r>
      <w:r w:rsidRPr="00C867DF">
        <w:rPr>
          <w:spacing w:val="-10"/>
        </w:rPr>
        <w:t xml:space="preserve"> </w:t>
      </w:r>
      <w:r w:rsidRPr="00C867DF">
        <w:t>ребенок</w:t>
      </w:r>
      <w:r w:rsidRPr="00C867DF">
        <w:rPr>
          <w:spacing w:val="-8"/>
        </w:rPr>
        <w:t xml:space="preserve"> </w:t>
      </w:r>
      <w:r w:rsidRPr="00C867DF">
        <w:t>поднимается,</w:t>
      </w:r>
      <w:r w:rsidRPr="00C867DF">
        <w:rPr>
          <w:spacing w:val="-9"/>
        </w:rPr>
        <w:t xml:space="preserve"> </w:t>
      </w:r>
      <w:r w:rsidRPr="00C867DF">
        <w:t>не</w:t>
      </w:r>
      <w:r w:rsidRPr="00C867DF">
        <w:rPr>
          <w:spacing w:val="-9"/>
        </w:rPr>
        <w:t xml:space="preserve"> </w:t>
      </w:r>
      <w:r w:rsidRPr="00C867DF">
        <w:t>сгибая</w:t>
      </w:r>
      <w:r w:rsidRPr="00C867DF">
        <w:rPr>
          <w:spacing w:val="-7"/>
        </w:rPr>
        <w:t xml:space="preserve"> </w:t>
      </w:r>
      <w:r w:rsidRPr="00C867DF">
        <w:t>колен</w:t>
      </w:r>
      <w:r w:rsidRPr="00C867DF">
        <w:rPr>
          <w:spacing w:val="-6"/>
        </w:rPr>
        <w:t xml:space="preserve"> </w:t>
      </w:r>
      <w:r w:rsidRPr="00C867DF">
        <w:t>(воспитатель</w:t>
      </w:r>
      <w:r w:rsidRPr="00C867DF">
        <w:rPr>
          <w:spacing w:val="-8"/>
        </w:rPr>
        <w:t xml:space="preserve"> </w:t>
      </w:r>
      <w:r w:rsidRPr="00C867DF">
        <w:t>слегка</w:t>
      </w:r>
      <w:r w:rsidRPr="00C867DF">
        <w:rPr>
          <w:spacing w:val="-8"/>
        </w:rPr>
        <w:t xml:space="preserve"> </w:t>
      </w:r>
      <w:r w:rsidRPr="00C867DF">
        <w:t>придерживает</w:t>
      </w:r>
      <w:r w:rsidRPr="00C867DF">
        <w:rPr>
          <w:spacing w:val="-6"/>
        </w:rPr>
        <w:t xml:space="preserve"> </w:t>
      </w:r>
      <w:r w:rsidRPr="00C867DF">
        <w:t>колени</w:t>
      </w:r>
      <w:r w:rsidRPr="00C867DF">
        <w:rPr>
          <w:spacing w:val="-6"/>
        </w:rPr>
        <w:t xml:space="preserve"> </w:t>
      </w:r>
      <w:r w:rsidRPr="00C867DF">
        <w:t>ребенка,</w:t>
      </w:r>
      <w:r w:rsidRPr="00C867DF">
        <w:rPr>
          <w:spacing w:val="-58"/>
        </w:rPr>
        <w:t xml:space="preserve"> </w:t>
      </w:r>
      <w:r w:rsidRPr="00C867DF">
        <w:t>сидя на мате рядом с ним), садится и вновь ложится. Воспитатель считает количество подъемов.</w:t>
      </w:r>
      <w:r w:rsidRPr="00C867DF">
        <w:rPr>
          <w:spacing w:val="1"/>
        </w:rPr>
        <w:t xml:space="preserve"> </w:t>
      </w:r>
      <w:r w:rsidRPr="00C867DF">
        <w:t>Тест считается правильно выполненным, если ребенок при подъеме не коснулся локтями мата, а</w:t>
      </w:r>
      <w:r w:rsidRPr="00C867DF">
        <w:rPr>
          <w:spacing w:val="1"/>
        </w:rPr>
        <w:t xml:space="preserve"> </w:t>
      </w:r>
      <w:r w:rsidRPr="00C867DF">
        <w:t>спина</w:t>
      </w:r>
      <w:r w:rsidRPr="00C867DF">
        <w:rPr>
          <w:spacing w:val="-4"/>
        </w:rPr>
        <w:t xml:space="preserve"> </w:t>
      </w:r>
      <w:r w:rsidRPr="00C867DF">
        <w:t>и</w:t>
      </w:r>
      <w:r w:rsidRPr="00C867DF">
        <w:rPr>
          <w:spacing w:val="-2"/>
        </w:rPr>
        <w:t xml:space="preserve"> </w:t>
      </w:r>
      <w:r w:rsidRPr="00C867DF">
        <w:t>колени оставались прямыми.</w:t>
      </w:r>
    </w:p>
    <w:p w14:paraId="721AEA02" w14:textId="77777777" w:rsidR="00A67394" w:rsidRPr="00C867DF" w:rsidRDefault="00A67394" w:rsidP="00A67394">
      <w:pPr>
        <w:pStyle w:val="a9"/>
        <w:spacing w:before="1"/>
        <w:ind w:left="699"/>
      </w:pPr>
      <w:r w:rsidRPr="00C867DF">
        <w:t>Из</w:t>
      </w:r>
      <w:r w:rsidRPr="00C867DF">
        <w:rPr>
          <w:spacing w:val="-4"/>
        </w:rPr>
        <w:t xml:space="preserve"> </w:t>
      </w:r>
      <w:r w:rsidRPr="00C867DF">
        <w:t>двух</w:t>
      </w:r>
      <w:r w:rsidRPr="00C867DF">
        <w:rPr>
          <w:spacing w:val="-8"/>
        </w:rPr>
        <w:t xml:space="preserve"> </w:t>
      </w:r>
      <w:r w:rsidRPr="00C867DF">
        <w:t>попыток</w:t>
      </w:r>
      <w:r w:rsidRPr="00C867DF">
        <w:rPr>
          <w:spacing w:val="-3"/>
        </w:rPr>
        <w:t xml:space="preserve"> </w:t>
      </w:r>
      <w:r w:rsidRPr="00C867DF">
        <w:t>засчитывается</w:t>
      </w:r>
      <w:r w:rsidRPr="00C867DF">
        <w:rPr>
          <w:spacing w:val="-4"/>
        </w:rPr>
        <w:t xml:space="preserve"> </w:t>
      </w:r>
      <w:r w:rsidRPr="00C867DF">
        <w:t>лучший</w:t>
      </w:r>
      <w:r w:rsidRPr="00C867DF">
        <w:rPr>
          <w:spacing w:val="-2"/>
        </w:rPr>
        <w:t xml:space="preserve"> </w:t>
      </w:r>
      <w:r w:rsidRPr="00C867DF">
        <w:t>результат.</w:t>
      </w:r>
      <w:r w:rsidRPr="00C867DF">
        <w:rPr>
          <w:spacing w:val="-4"/>
        </w:rPr>
        <w:t xml:space="preserve"> </w:t>
      </w:r>
      <w:r w:rsidRPr="00C867DF">
        <w:t>Тест</w:t>
      </w:r>
      <w:r w:rsidRPr="00C867DF">
        <w:rPr>
          <w:spacing w:val="-4"/>
        </w:rPr>
        <w:t xml:space="preserve"> </w:t>
      </w:r>
      <w:r w:rsidRPr="00C867DF">
        <w:t>предназначен</w:t>
      </w:r>
      <w:r w:rsidRPr="00C867DF">
        <w:rPr>
          <w:spacing w:val="-4"/>
        </w:rPr>
        <w:t xml:space="preserve"> </w:t>
      </w:r>
      <w:r w:rsidRPr="00C867DF">
        <w:t>для</w:t>
      </w:r>
      <w:r w:rsidRPr="00C867DF">
        <w:rPr>
          <w:spacing w:val="-5"/>
        </w:rPr>
        <w:t xml:space="preserve"> </w:t>
      </w:r>
      <w:r w:rsidRPr="00C867DF">
        <w:t>детей</w:t>
      </w:r>
      <w:r w:rsidRPr="00C867DF">
        <w:rPr>
          <w:spacing w:val="-3"/>
        </w:rPr>
        <w:t xml:space="preserve"> </w:t>
      </w:r>
      <w:r w:rsidRPr="00C867DF">
        <w:t>от</w:t>
      </w:r>
      <w:r w:rsidRPr="00C867DF">
        <w:rPr>
          <w:spacing w:val="-4"/>
        </w:rPr>
        <w:t xml:space="preserve"> </w:t>
      </w:r>
      <w:r w:rsidRPr="00C867DF">
        <w:t>4</w:t>
      </w:r>
      <w:r w:rsidRPr="00C867DF">
        <w:rPr>
          <w:spacing w:val="-6"/>
        </w:rPr>
        <w:t xml:space="preserve"> </w:t>
      </w:r>
      <w:r w:rsidRPr="00C867DF">
        <w:t>до</w:t>
      </w:r>
      <w:r w:rsidRPr="00C867DF">
        <w:rPr>
          <w:spacing w:val="-7"/>
        </w:rPr>
        <w:t xml:space="preserve"> </w:t>
      </w:r>
      <w:r w:rsidRPr="00C867DF">
        <w:t>7</w:t>
      </w:r>
      <w:r w:rsidRPr="00C867DF">
        <w:rPr>
          <w:spacing w:val="-6"/>
        </w:rPr>
        <w:t xml:space="preserve"> </w:t>
      </w:r>
      <w:r w:rsidRPr="00C867DF">
        <w:t>лет.</w:t>
      </w:r>
    </w:p>
    <w:p w14:paraId="0D904C9C" w14:textId="77777777" w:rsidR="00A67394" w:rsidRPr="00C867DF" w:rsidRDefault="00A67394" w:rsidP="00A67394">
      <w:pPr>
        <w:rPr>
          <w:i/>
        </w:rPr>
      </w:pPr>
      <w:r w:rsidRPr="00C867DF">
        <w:rPr>
          <w:i/>
        </w:rPr>
        <w:t>Поднимание</w:t>
      </w:r>
      <w:r w:rsidRPr="00C867DF">
        <w:rPr>
          <w:i/>
          <w:spacing w:val="-5"/>
        </w:rPr>
        <w:t xml:space="preserve"> </w:t>
      </w:r>
      <w:r w:rsidRPr="00C867DF">
        <w:rPr>
          <w:i/>
        </w:rPr>
        <w:t>ног</w:t>
      </w:r>
      <w:r w:rsidRPr="00C867DF">
        <w:rPr>
          <w:i/>
          <w:spacing w:val="-4"/>
        </w:rPr>
        <w:t xml:space="preserve"> </w:t>
      </w:r>
      <w:r w:rsidRPr="00C867DF">
        <w:rPr>
          <w:i/>
        </w:rPr>
        <w:t>в</w:t>
      </w:r>
      <w:r w:rsidRPr="00C867DF">
        <w:rPr>
          <w:i/>
          <w:spacing w:val="-5"/>
        </w:rPr>
        <w:t xml:space="preserve"> </w:t>
      </w:r>
      <w:r w:rsidRPr="00C867DF">
        <w:rPr>
          <w:i/>
        </w:rPr>
        <w:t>положении</w:t>
      </w:r>
      <w:r w:rsidRPr="00C867DF">
        <w:rPr>
          <w:i/>
          <w:spacing w:val="-1"/>
        </w:rPr>
        <w:t xml:space="preserve"> </w:t>
      </w:r>
      <w:r w:rsidRPr="00C867DF">
        <w:rPr>
          <w:i/>
        </w:rPr>
        <w:t>лежа</w:t>
      </w:r>
      <w:r w:rsidRPr="00C867DF">
        <w:rPr>
          <w:i/>
          <w:spacing w:val="-4"/>
        </w:rPr>
        <w:t xml:space="preserve"> </w:t>
      </w:r>
      <w:r w:rsidRPr="00C867DF">
        <w:rPr>
          <w:i/>
        </w:rPr>
        <w:t>на</w:t>
      </w:r>
      <w:r w:rsidRPr="00C867DF">
        <w:rPr>
          <w:i/>
          <w:spacing w:val="-5"/>
        </w:rPr>
        <w:t xml:space="preserve"> </w:t>
      </w:r>
      <w:r w:rsidRPr="00C867DF">
        <w:rPr>
          <w:i/>
        </w:rPr>
        <w:t>спине.</w:t>
      </w:r>
    </w:p>
    <w:p w14:paraId="73D7B624" w14:textId="77777777" w:rsidR="00A67394" w:rsidRPr="00C867DF" w:rsidRDefault="00A67394" w:rsidP="00A67394">
      <w:pPr>
        <w:pStyle w:val="a9"/>
        <w:spacing w:before="2" w:line="237" w:lineRule="auto"/>
        <w:ind w:left="133" w:right="151"/>
      </w:pPr>
      <w:r w:rsidRPr="00C867DF">
        <w:t>Ребенок лежит на спине в положении «руки за голову». По команде он поднимает прямые и</w:t>
      </w:r>
      <w:r w:rsidRPr="00C867DF">
        <w:rPr>
          <w:spacing w:val="1"/>
        </w:rPr>
        <w:t xml:space="preserve"> </w:t>
      </w:r>
      <w:r w:rsidRPr="00C867DF">
        <w:t>сомкнутые</w:t>
      </w:r>
      <w:r w:rsidRPr="00C867DF">
        <w:rPr>
          <w:spacing w:val="-4"/>
        </w:rPr>
        <w:t xml:space="preserve"> </w:t>
      </w:r>
      <w:r w:rsidRPr="00C867DF">
        <w:t>ноги до</w:t>
      </w:r>
      <w:r w:rsidRPr="00C867DF">
        <w:rPr>
          <w:spacing w:val="-1"/>
        </w:rPr>
        <w:t xml:space="preserve"> </w:t>
      </w:r>
      <w:r w:rsidRPr="00C867DF">
        <w:t>вертикального</w:t>
      </w:r>
      <w:r w:rsidRPr="00C867DF">
        <w:rPr>
          <w:spacing w:val="-1"/>
        </w:rPr>
        <w:t xml:space="preserve"> </w:t>
      </w:r>
      <w:r w:rsidRPr="00C867DF">
        <w:t>положения</w:t>
      </w:r>
      <w:r w:rsidRPr="00C867DF">
        <w:rPr>
          <w:spacing w:val="-5"/>
        </w:rPr>
        <w:t xml:space="preserve"> </w:t>
      </w:r>
      <w:r w:rsidRPr="00C867DF">
        <w:t>и</w:t>
      </w:r>
      <w:r w:rsidRPr="00C867DF">
        <w:rPr>
          <w:spacing w:val="-1"/>
        </w:rPr>
        <w:t xml:space="preserve"> </w:t>
      </w:r>
      <w:r w:rsidRPr="00C867DF">
        <w:t>затем</w:t>
      </w:r>
      <w:r w:rsidRPr="00C867DF">
        <w:rPr>
          <w:spacing w:val="-3"/>
        </w:rPr>
        <w:t xml:space="preserve"> </w:t>
      </w:r>
      <w:r w:rsidRPr="00C867DF">
        <w:t>снова</w:t>
      </w:r>
      <w:r w:rsidRPr="00C867DF">
        <w:rPr>
          <w:spacing w:val="-4"/>
        </w:rPr>
        <w:t xml:space="preserve"> </w:t>
      </w:r>
      <w:r w:rsidRPr="00C867DF">
        <w:t>опускает</w:t>
      </w:r>
      <w:r w:rsidRPr="00C867DF">
        <w:rPr>
          <w:spacing w:val="1"/>
        </w:rPr>
        <w:t xml:space="preserve"> </w:t>
      </w:r>
      <w:r w:rsidRPr="00C867DF">
        <w:t>их</w:t>
      </w:r>
      <w:r w:rsidRPr="00C867DF">
        <w:rPr>
          <w:spacing w:val="1"/>
        </w:rPr>
        <w:t xml:space="preserve"> </w:t>
      </w:r>
      <w:r w:rsidRPr="00C867DF">
        <w:t>до</w:t>
      </w:r>
      <w:r w:rsidRPr="00C867DF">
        <w:rPr>
          <w:spacing w:val="-1"/>
        </w:rPr>
        <w:t xml:space="preserve"> </w:t>
      </w:r>
      <w:r w:rsidRPr="00C867DF">
        <w:t>пола.</w:t>
      </w:r>
    </w:p>
    <w:p w14:paraId="35736922" w14:textId="77777777" w:rsidR="00A67394" w:rsidRPr="00C867DF" w:rsidRDefault="00A67394" w:rsidP="00A67394">
      <w:pPr>
        <w:spacing w:line="237" w:lineRule="auto"/>
        <w:sectPr w:rsidR="00A67394" w:rsidRPr="00C867DF">
          <w:pgSz w:w="11900" w:h="16860"/>
          <w:pgMar w:top="1060" w:right="420" w:bottom="540" w:left="1000" w:header="0" w:footer="352" w:gutter="0"/>
          <w:cols w:space="720"/>
        </w:sectPr>
      </w:pPr>
    </w:p>
    <w:p w14:paraId="2795001D" w14:textId="77777777" w:rsidR="00A67394" w:rsidRPr="00C867DF" w:rsidRDefault="00A67394" w:rsidP="00A67394">
      <w:pPr>
        <w:pStyle w:val="a9"/>
        <w:spacing w:before="66"/>
        <w:ind w:left="133" w:right="960"/>
        <w:jc w:val="left"/>
      </w:pPr>
      <w:r w:rsidRPr="00C867DF">
        <w:t>Плечи фиксируются другим ребенком. Засчитывается число правильно выполненных</w:t>
      </w:r>
      <w:r w:rsidRPr="00C867DF">
        <w:rPr>
          <w:spacing w:val="-57"/>
        </w:rPr>
        <w:t xml:space="preserve"> </w:t>
      </w:r>
      <w:r w:rsidRPr="00C867DF">
        <w:t>поднимании</w:t>
      </w:r>
      <w:r w:rsidRPr="00C867DF">
        <w:rPr>
          <w:spacing w:val="-4"/>
        </w:rPr>
        <w:t xml:space="preserve"> </w:t>
      </w:r>
      <w:r w:rsidRPr="00C867DF">
        <w:t>за</w:t>
      </w:r>
      <w:r w:rsidRPr="00C867DF">
        <w:rPr>
          <w:spacing w:val="-1"/>
        </w:rPr>
        <w:t xml:space="preserve"> </w:t>
      </w:r>
      <w:r w:rsidRPr="00C867DF">
        <w:t>30 с.</w:t>
      </w:r>
    </w:p>
    <w:p w14:paraId="1A322C4F" w14:textId="77777777" w:rsidR="00A67394" w:rsidRPr="00C867DF" w:rsidRDefault="00A67394" w:rsidP="00A67394">
      <w:pPr>
        <w:pStyle w:val="a9"/>
        <w:ind w:left="699"/>
        <w:jc w:val="left"/>
      </w:pPr>
      <w:r w:rsidRPr="00C867DF">
        <w:t>Тест</w:t>
      </w:r>
      <w:r w:rsidRPr="00C867DF">
        <w:rPr>
          <w:spacing w:val="-1"/>
        </w:rPr>
        <w:t xml:space="preserve"> </w:t>
      </w:r>
      <w:r w:rsidRPr="00C867DF">
        <w:t>предназначен</w:t>
      </w:r>
      <w:r w:rsidRPr="00C867DF">
        <w:rPr>
          <w:spacing w:val="1"/>
        </w:rPr>
        <w:t xml:space="preserve"> </w:t>
      </w:r>
      <w:r w:rsidRPr="00C867DF">
        <w:t>для</w:t>
      </w:r>
      <w:r w:rsidRPr="00C867DF">
        <w:rPr>
          <w:spacing w:val="-6"/>
        </w:rPr>
        <w:t xml:space="preserve"> </w:t>
      </w:r>
      <w:r w:rsidRPr="00C867DF">
        <w:t>детей</w:t>
      </w:r>
      <w:r w:rsidRPr="00C867DF">
        <w:rPr>
          <w:spacing w:val="-1"/>
        </w:rPr>
        <w:t xml:space="preserve"> </w:t>
      </w:r>
      <w:r w:rsidRPr="00C867DF">
        <w:t>от</w:t>
      </w:r>
      <w:r w:rsidRPr="00C867DF">
        <w:rPr>
          <w:spacing w:val="-1"/>
        </w:rPr>
        <w:t xml:space="preserve"> </w:t>
      </w:r>
      <w:r w:rsidRPr="00C867DF">
        <w:t>4</w:t>
      </w:r>
      <w:r w:rsidRPr="00C867DF">
        <w:rPr>
          <w:spacing w:val="-1"/>
        </w:rPr>
        <w:t xml:space="preserve"> </w:t>
      </w:r>
      <w:r w:rsidRPr="00C867DF">
        <w:t>до</w:t>
      </w:r>
      <w:r w:rsidRPr="00C867DF">
        <w:rPr>
          <w:spacing w:val="-4"/>
        </w:rPr>
        <w:t xml:space="preserve"> </w:t>
      </w:r>
      <w:r w:rsidRPr="00C867DF">
        <w:t>7</w:t>
      </w:r>
      <w:r w:rsidRPr="00C867DF">
        <w:rPr>
          <w:spacing w:val="-1"/>
        </w:rPr>
        <w:t xml:space="preserve"> </w:t>
      </w:r>
      <w:r w:rsidRPr="00C867DF">
        <w:t>лет.</w:t>
      </w:r>
    </w:p>
    <w:p w14:paraId="11DA8906" w14:textId="77777777" w:rsidR="00A67394" w:rsidRPr="00C867DF" w:rsidRDefault="00A67394" w:rsidP="00A67394">
      <w:pPr>
        <w:spacing w:before="1"/>
        <w:ind w:left="699"/>
        <w:rPr>
          <w:i/>
        </w:rPr>
      </w:pPr>
      <w:r w:rsidRPr="00C867DF">
        <w:rPr>
          <w:i/>
        </w:rPr>
        <w:t>Тест</w:t>
      </w:r>
      <w:r w:rsidRPr="00C867DF">
        <w:rPr>
          <w:i/>
          <w:spacing w:val="-5"/>
        </w:rPr>
        <w:t xml:space="preserve"> </w:t>
      </w:r>
      <w:r w:rsidRPr="00C867DF">
        <w:rPr>
          <w:i/>
        </w:rPr>
        <w:t>по</w:t>
      </w:r>
      <w:r w:rsidRPr="00C867DF">
        <w:rPr>
          <w:i/>
          <w:spacing w:val="-4"/>
        </w:rPr>
        <w:t xml:space="preserve"> </w:t>
      </w:r>
      <w:r w:rsidRPr="00C867DF">
        <w:rPr>
          <w:i/>
        </w:rPr>
        <w:t>определению</w:t>
      </w:r>
      <w:r w:rsidRPr="00C867DF">
        <w:rPr>
          <w:i/>
          <w:spacing w:val="1"/>
        </w:rPr>
        <w:t xml:space="preserve"> </w:t>
      </w:r>
      <w:r w:rsidRPr="00C867DF">
        <w:rPr>
          <w:i/>
        </w:rPr>
        <w:t>прироста</w:t>
      </w:r>
      <w:r w:rsidRPr="00C867DF">
        <w:rPr>
          <w:i/>
          <w:spacing w:val="-4"/>
        </w:rPr>
        <w:t xml:space="preserve"> </w:t>
      </w:r>
      <w:r w:rsidRPr="00C867DF">
        <w:rPr>
          <w:i/>
        </w:rPr>
        <w:t>показателей</w:t>
      </w:r>
      <w:r w:rsidRPr="00C867DF">
        <w:rPr>
          <w:i/>
          <w:spacing w:val="-4"/>
        </w:rPr>
        <w:t xml:space="preserve"> </w:t>
      </w:r>
      <w:r w:rsidRPr="00C867DF">
        <w:rPr>
          <w:i/>
        </w:rPr>
        <w:t>психофизических</w:t>
      </w:r>
      <w:r w:rsidRPr="00C867DF">
        <w:rPr>
          <w:i/>
          <w:spacing w:val="-2"/>
        </w:rPr>
        <w:t xml:space="preserve"> </w:t>
      </w:r>
      <w:r w:rsidRPr="00C867DF">
        <w:rPr>
          <w:i/>
        </w:rPr>
        <w:t>качеств</w:t>
      </w:r>
    </w:p>
    <w:p w14:paraId="07C7791C" w14:textId="77777777" w:rsidR="00A67394" w:rsidRPr="00C867DF" w:rsidRDefault="00A67394" w:rsidP="00A67394">
      <w:pPr>
        <w:pStyle w:val="a9"/>
        <w:spacing w:before="2"/>
        <w:ind w:left="133"/>
        <w:jc w:val="left"/>
      </w:pPr>
      <w:r w:rsidRPr="00C867DF">
        <w:t>Для</w:t>
      </w:r>
      <w:r w:rsidRPr="00C867DF">
        <w:rPr>
          <w:spacing w:val="7"/>
        </w:rPr>
        <w:t xml:space="preserve"> </w:t>
      </w:r>
      <w:r w:rsidRPr="00C867DF">
        <w:t>оценки</w:t>
      </w:r>
      <w:r w:rsidRPr="00C867DF">
        <w:rPr>
          <w:spacing w:val="7"/>
        </w:rPr>
        <w:t xml:space="preserve"> </w:t>
      </w:r>
      <w:r w:rsidRPr="00C867DF">
        <w:t>темпов</w:t>
      </w:r>
      <w:r w:rsidRPr="00C867DF">
        <w:rPr>
          <w:spacing w:val="9"/>
        </w:rPr>
        <w:t xml:space="preserve"> </w:t>
      </w:r>
      <w:r w:rsidRPr="00C867DF">
        <w:t>прироста</w:t>
      </w:r>
      <w:r w:rsidRPr="00C867DF">
        <w:rPr>
          <w:spacing w:val="8"/>
        </w:rPr>
        <w:t xml:space="preserve"> </w:t>
      </w:r>
      <w:r w:rsidRPr="00C867DF">
        <w:t>показателей</w:t>
      </w:r>
      <w:r w:rsidRPr="00C867DF">
        <w:rPr>
          <w:spacing w:val="11"/>
        </w:rPr>
        <w:t xml:space="preserve"> </w:t>
      </w:r>
      <w:r w:rsidRPr="00C867DF">
        <w:t>психофизических</w:t>
      </w:r>
      <w:r w:rsidRPr="00C867DF">
        <w:rPr>
          <w:spacing w:val="7"/>
        </w:rPr>
        <w:t xml:space="preserve"> </w:t>
      </w:r>
      <w:r w:rsidRPr="00C867DF">
        <w:t>качеств</w:t>
      </w:r>
      <w:r w:rsidRPr="00C867DF">
        <w:rPr>
          <w:spacing w:val="9"/>
        </w:rPr>
        <w:t xml:space="preserve"> </w:t>
      </w:r>
      <w:r w:rsidRPr="00C867DF">
        <w:t>мы</w:t>
      </w:r>
      <w:r w:rsidRPr="00C867DF">
        <w:rPr>
          <w:spacing w:val="8"/>
        </w:rPr>
        <w:t xml:space="preserve"> </w:t>
      </w:r>
      <w:r w:rsidRPr="00C867DF">
        <w:t>предлагаем</w:t>
      </w:r>
      <w:r w:rsidRPr="00C867DF">
        <w:rPr>
          <w:spacing w:val="-57"/>
        </w:rPr>
        <w:t xml:space="preserve"> </w:t>
      </w:r>
      <w:r w:rsidRPr="00C867DF">
        <w:t>пользоваться</w:t>
      </w:r>
      <w:r w:rsidRPr="00C867DF">
        <w:rPr>
          <w:spacing w:val="-1"/>
        </w:rPr>
        <w:t xml:space="preserve"> </w:t>
      </w:r>
      <w:r w:rsidRPr="00C867DF">
        <w:t>формулой, предложенной</w:t>
      </w:r>
      <w:r w:rsidRPr="00C867DF">
        <w:rPr>
          <w:spacing w:val="-1"/>
        </w:rPr>
        <w:t xml:space="preserve"> </w:t>
      </w:r>
      <w:r w:rsidRPr="00C867DF">
        <w:t>В.И. Усачевым:</w:t>
      </w:r>
    </w:p>
    <w:p w14:paraId="0A7DD70E" w14:textId="77777777" w:rsidR="00A67394" w:rsidRPr="00C867DF" w:rsidRDefault="00A67394" w:rsidP="00A67394">
      <w:pPr>
        <w:pStyle w:val="a9"/>
        <w:ind w:left="699"/>
        <w:jc w:val="left"/>
      </w:pPr>
      <w:r w:rsidRPr="00C867DF">
        <w:t>100(V1</w:t>
      </w:r>
      <w:r w:rsidRPr="00C867DF">
        <w:rPr>
          <w:spacing w:val="-4"/>
        </w:rPr>
        <w:t xml:space="preserve"> </w:t>
      </w:r>
      <w:r w:rsidRPr="00C867DF">
        <w:t>-</w:t>
      </w:r>
      <w:r w:rsidRPr="00C867DF">
        <w:rPr>
          <w:spacing w:val="-4"/>
        </w:rPr>
        <w:t xml:space="preserve"> </w:t>
      </w:r>
      <w:r w:rsidRPr="00C867DF">
        <w:t>V2)</w:t>
      </w:r>
      <w:r w:rsidRPr="00C867DF">
        <w:rPr>
          <w:spacing w:val="-1"/>
        </w:rPr>
        <w:t xml:space="preserve"> </w:t>
      </w:r>
      <w:r w:rsidRPr="00C867DF">
        <w:t>W</w:t>
      </w:r>
      <w:r w:rsidRPr="00C867DF">
        <w:rPr>
          <w:spacing w:val="-4"/>
        </w:rPr>
        <w:t xml:space="preserve"> </w:t>
      </w:r>
      <w:r w:rsidRPr="00C867DF">
        <w:t>=</w:t>
      </w:r>
      <w:r w:rsidRPr="00C867DF">
        <w:rPr>
          <w:spacing w:val="-3"/>
        </w:rPr>
        <w:t xml:space="preserve"> </w:t>
      </w:r>
      <w:r w:rsidRPr="00C867DF">
        <w:t>у2 (V1+V2)</w:t>
      </w:r>
    </w:p>
    <w:p w14:paraId="18AFEA30" w14:textId="77777777" w:rsidR="00A67394" w:rsidRPr="00C867DF" w:rsidRDefault="00A67394" w:rsidP="00A67394">
      <w:pPr>
        <w:pStyle w:val="a9"/>
        <w:spacing w:line="275" w:lineRule="exact"/>
        <w:ind w:left="699"/>
        <w:jc w:val="left"/>
      </w:pPr>
      <w:r w:rsidRPr="00C867DF">
        <w:t>где</w:t>
      </w:r>
      <w:r w:rsidRPr="00C867DF">
        <w:rPr>
          <w:spacing w:val="-5"/>
        </w:rPr>
        <w:t xml:space="preserve"> </w:t>
      </w:r>
      <w:r w:rsidRPr="00C867DF">
        <w:t>W</w:t>
      </w:r>
      <w:r w:rsidRPr="00C867DF">
        <w:rPr>
          <w:spacing w:val="-5"/>
        </w:rPr>
        <w:t xml:space="preserve"> </w:t>
      </w:r>
      <w:r w:rsidRPr="00C867DF">
        <w:t>-</w:t>
      </w:r>
      <w:r w:rsidRPr="00C867DF">
        <w:rPr>
          <w:spacing w:val="-5"/>
        </w:rPr>
        <w:t xml:space="preserve"> </w:t>
      </w:r>
      <w:r w:rsidRPr="00C867DF">
        <w:t>прирост показателей</w:t>
      </w:r>
      <w:r w:rsidRPr="00C867DF">
        <w:rPr>
          <w:spacing w:val="2"/>
        </w:rPr>
        <w:t xml:space="preserve"> </w:t>
      </w:r>
      <w:r w:rsidRPr="00C867DF">
        <w:t>темпов</w:t>
      </w:r>
      <w:r w:rsidRPr="00C867DF">
        <w:rPr>
          <w:spacing w:val="-2"/>
        </w:rPr>
        <w:t xml:space="preserve"> </w:t>
      </w:r>
      <w:r w:rsidRPr="00C867DF">
        <w:t>в</w:t>
      </w:r>
      <w:r w:rsidRPr="00C867DF">
        <w:rPr>
          <w:spacing w:val="-4"/>
        </w:rPr>
        <w:t xml:space="preserve"> </w:t>
      </w:r>
      <w:r w:rsidRPr="00C867DF">
        <w:t>%</w:t>
      </w:r>
    </w:p>
    <w:p w14:paraId="2FB7EC76" w14:textId="77777777" w:rsidR="00A67394" w:rsidRPr="00C867DF" w:rsidRDefault="00A67394" w:rsidP="00A67394">
      <w:pPr>
        <w:pStyle w:val="a9"/>
        <w:spacing w:line="275" w:lineRule="exact"/>
        <w:ind w:left="699"/>
        <w:jc w:val="left"/>
      </w:pPr>
      <w:r w:rsidRPr="00C867DF">
        <w:t>V1</w:t>
      </w:r>
      <w:r w:rsidRPr="00C867DF">
        <w:rPr>
          <w:spacing w:val="-4"/>
        </w:rPr>
        <w:t xml:space="preserve"> </w:t>
      </w:r>
      <w:r w:rsidRPr="00C867DF">
        <w:t>-</w:t>
      </w:r>
      <w:r w:rsidRPr="00C867DF">
        <w:rPr>
          <w:spacing w:val="-5"/>
        </w:rPr>
        <w:t xml:space="preserve"> </w:t>
      </w:r>
      <w:r w:rsidRPr="00C867DF">
        <w:t>исходный уровень</w:t>
      </w:r>
      <w:r w:rsidRPr="00C867DF">
        <w:rPr>
          <w:spacing w:val="-5"/>
        </w:rPr>
        <w:t xml:space="preserve"> </w:t>
      </w:r>
      <w:r w:rsidRPr="00C867DF">
        <w:t>V2</w:t>
      </w:r>
      <w:r w:rsidRPr="00C867DF">
        <w:rPr>
          <w:spacing w:val="-2"/>
        </w:rPr>
        <w:t xml:space="preserve"> </w:t>
      </w:r>
      <w:r w:rsidRPr="00C867DF">
        <w:t>-</w:t>
      </w:r>
      <w:r w:rsidRPr="00C867DF">
        <w:rPr>
          <w:spacing w:val="-5"/>
        </w:rPr>
        <w:t xml:space="preserve"> </w:t>
      </w:r>
      <w:r w:rsidRPr="00C867DF">
        <w:t>конечный уровень.</w:t>
      </w:r>
    </w:p>
    <w:p w14:paraId="3DF7271C" w14:textId="77777777" w:rsidR="00A67394" w:rsidRPr="00C867DF" w:rsidRDefault="00A67394" w:rsidP="00A67394">
      <w:pPr>
        <w:pStyle w:val="a9"/>
        <w:ind w:left="133"/>
        <w:jc w:val="left"/>
      </w:pPr>
      <w:r w:rsidRPr="00C867DF">
        <w:t>Например:</w:t>
      </w:r>
      <w:r w:rsidRPr="00C867DF">
        <w:rPr>
          <w:spacing w:val="26"/>
        </w:rPr>
        <w:t xml:space="preserve"> </w:t>
      </w:r>
      <w:r w:rsidRPr="00C867DF">
        <w:t>Саша</w:t>
      </w:r>
      <w:r w:rsidRPr="00C867DF">
        <w:rPr>
          <w:spacing w:val="25"/>
        </w:rPr>
        <w:t xml:space="preserve"> </w:t>
      </w:r>
      <w:r w:rsidRPr="00C867DF">
        <w:t>Д.</w:t>
      </w:r>
      <w:r w:rsidRPr="00C867DF">
        <w:rPr>
          <w:spacing w:val="25"/>
        </w:rPr>
        <w:t xml:space="preserve"> </w:t>
      </w:r>
      <w:r w:rsidRPr="00C867DF">
        <w:t>прыгнул</w:t>
      </w:r>
      <w:r w:rsidRPr="00C867DF">
        <w:rPr>
          <w:spacing w:val="26"/>
        </w:rPr>
        <w:t xml:space="preserve"> </w:t>
      </w:r>
      <w:r w:rsidRPr="00C867DF">
        <w:t>в</w:t>
      </w:r>
      <w:r w:rsidRPr="00C867DF">
        <w:rPr>
          <w:spacing w:val="24"/>
        </w:rPr>
        <w:t xml:space="preserve"> </w:t>
      </w:r>
      <w:r w:rsidRPr="00C867DF">
        <w:t>длину</w:t>
      </w:r>
      <w:r w:rsidRPr="00C867DF">
        <w:rPr>
          <w:spacing w:val="26"/>
        </w:rPr>
        <w:t xml:space="preserve"> </w:t>
      </w:r>
      <w:r w:rsidRPr="00C867DF">
        <w:t>с</w:t>
      </w:r>
      <w:r w:rsidRPr="00C867DF">
        <w:rPr>
          <w:spacing w:val="22"/>
        </w:rPr>
        <w:t xml:space="preserve"> </w:t>
      </w:r>
      <w:r w:rsidRPr="00C867DF">
        <w:t>места</w:t>
      </w:r>
      <w:r w:rsidRPr="00C867DF">
        <w:rPr>
          <w:spacing w:val="28"/>
        </w:rPr>
        <w:t xml:space="preserve"> </w:t>
      </w:r>
      <w:r w:rsidRPr="00C867DF">
        <w:t>вначале</w:t>
      </w:r>
      <w:r w:rsidRPr="00C867DF">
        <w:rPr>
          <w:spacing w:val="24"/>
        </w:rPr>
        <w:t xml:space="preserve"> </w:t>
      </w:r>
      <w:r w:rsidRPr="00C867DF">
        <w:t>года</w:t>
      </w:r>
      <w:r w:rsidRPr="00C867DF">
        <w:rPr>
          <w:spacing w:val="24"/>
        </w:rPr>
        <w:t xml:space="preserve"> </w:t>
      </w:r>
      <w:r w:rsidRPr="00C867DF">
        <w:t>на</w:t>
      </w:r>
      <w:r w:rsidRPr="00C867DF">
        <w:rPr>
          <w:spacing w:val="25"/>
        </w:rPr>
        <w:t xml:space="preserve"> </w:t>
      </w:r>
      <w:r w:rsidRPr="00C867DF">
        <w:t>42</w:t>
      </w:r>
      <w:r w:rsidRPr="00C867DF">
        <w:rPr>
          <w:spacing w:val="26"/>
        </w:rPr>
        <w:t xml:space="preserve"> </w:t>
      </w:r>
      <w:r w:rsidRPr="00C867DF">
        <w:t>см.,</w:t>
      </w:r>
      <w:r w:rsidRPr="00C867DF">
        <w:rPr>
          <w:spacing w:val="25"/>
        </w:rPr>
        <w:t xml:space="preserve"> </w:t>
      </w:r>
      <w:r w:rsidRPr="00C867DF">
        <w:t>а</w:t>
      </w:r>
      <w:r w:rsidRPr="00C867DF">
        <w:rPr>
          <w:spacing w:val="22"/>
        </w:rPr>
        <w:t xml:space="preserve"> </w:t>
      </w:r>
      <w:r w:rsidRPr="00C867DF">
        <w:t>в</w:t>
      </w:r>
      <w:r w:rsidRPr="00C867DF">
        <w:rPr>
          <w:spacing w:val="27"/>
        </w:rPr>
        <w:t xml:space="preserve"> </w:t>
      </w:r>
      <w:r w:rsidRPr="00C867DF">
        <w:t>конце</w:t>
      </w:r>
      <w:r w:rsidRPr="00C867DF">
        <w:rPr>
          <w:spacing w:val="32"/>
        </w:rPr>
        <w:t xml:space="preserve"> </w:t>
      </w:r>
      <w:r w:rsidRPr="00C867DF">
        <w:t>-</w:t>
      </w:r>
      <w:r w:rsidRPr="00C867DF">
        <w:rPr>
          <w:spacing w:val="22"/>
        </w:rPr>
        <w:t xml:space="preserve"> </w:t>
      </w:r>
      <w:r w:rsidRPr="00C867DF">
        <w:t>на</w:t>
      </w:r>
      <w:r w:rsidRPr="00C867DF">
        <w:rPr>
          <w:spacing w:val="23"/>
        </w:rPr>
        <w:t xml:space="preserve"> </w:t>
      </w:r>
      <w:r w:rsidRPr="00C867DF">
        <w:t>46</w:t>
      </w:r>
      <w:r w:rsidRPr="00C867DF">
        <w:rPr>
          <w:spacing w:val="25"/>
        </w:rPr>
        <w:t xml:space="preserve"> </w:t>
      </w:r>
      <w:r w:rsidRPr="00C867DF">
        <w:t>см.</w:t>
      </w:r>
      <w:r w:rsidRPr="00C867DF">
        <w:rPr>
          <w:spacing w:val="-57"/>
        </w:rPr>
        <w:t xml:space="preserve"> </w:t>
      </w:r>
      <w:r w:rsidRPr="00C867DF">
        <w:t>подставляя</w:t>
      </w:r>
      <w:r w:rsidRPr="00C867DF">
        <w:rPr>
          <w:spacing w:val="-3"/>
        </w:rPr>
        <w:t xml:space="preserve"> </w:t>
      </w:r>
      <w:r w:rsidRPr="00C867DF">
        <w:t>эти значения формулу,</w:t>
      </w:r>
      <w:r w:rsidRPr="00C867DF">
        <w:rPr>
          <w:spacing w:val="1"/>
        </w:rPr>
        <w:t xml:space="preserve"> </w:t>
      </w:r>
      <w:r w:rsidRPr="00C867DF">
        <w:t>получаем:</w:t>
      </w:r>
    </w:p>
    <w:p w14:paraId="4DA43882" w14:textId="77777777" w:rsidR="00A67394" w:rsidRPr="00C867DF" w:rsidRDefault="00A67394" w:rsidP="00A67394">
      <w:pPr>
        <w:pStyle w:val="a9"/>
        <w:ind w:left="699"/>
        <w:jc w:val="left"/>
      </w:pPr>
      <w:r w:rsidRPr="00C867DF">
        <w:t>W=</w:t>
      </w:r>
      <w:r w:rsidRPr="00C867DF">
        <w:rPr>
          <w:spacing w:val="-5"/>
        </w:rPr>
        <w:t xml:space="preserve"> </w:t>
      </w:r>
      <w:r w:rsidRPr="00C867DF">
        <w:t>100(46-42) =</w:t>
      </w:r>
      <w:r w:rsidRPr="00C867DF">
        <w:rPr>
          <w:spacing w:val="-5"/>
        </w:rPr>
        <w:t xml:space="preserve"> </w:t>
      </w:r>
      <w:r w:rsidRPr="00C867DF">
        <w:t>9%</w:t>
      </w:r>
      <w:r w:rsidRPr="00C867DF">
        <w:rPr>
          <w:spacing w:val="-1"/>
        </w:rPr>
        <w:t xml:space="preserve"> </w:t>
      </w:r>
      <w:r w:rsidRPr="00C867DF">
        <w:t>1/2(42+46)</w:t>
      </w:r>
    </w:p>
    <w:p w14:paraId="3018BD2D" w14:textId="77777777" w:rsidR="00A67394" w:rsidRPr="00C867DF" w:rsidRDefault="00A67394" w:rsidP="00A67394">
      <w:pPr>
        <w:pStyle w:val="a9"/>
        <w:spacing w:before="1"/>
        <w:ind w:left="133"/>
        <w:jc w:val="left"/>
      </w:pPr>
      <w:r w:rsidRPr="00C867DF">
        <w:t>Хорошо</w:t>
      </w:r>
      <w:r w:rsidRPr="00C867DF">
        <w:rPr>
          <w:spacing w:val="3"/>
        </w:rPr>
        <w:t xml:space="preserve"> </w:t>
      </w:r>
      <w:r w:rsidRPr="00C867DF">
        <w:t>это</w:t>
      </w:r>
      <w:r w:rsidRPr="00C867DF">
        <w:rPr>
          <w:spacing w:val="5"/>
        </w:rPr>
        <w:t xml:space="preserve"> </w:t>
      </w:r>
      <w:r w:rsidRPr="00C867DF">
        <w:t>или</w:t>
      </w:r>
      <w:r w:rsidRPr="00C867DF">
        <w:rPr>
          <w:spacing w:val="6"/>
        </w:rPr>
        <w:t xml:space="preserve"> </w:t>
      </w:r>
      <w:r w:rsidRPr="00C867DF">
        <w:t>плохо?</w:t>
      </w:r>
      <w:r w:rsidRPr="00C867DF">
        <w:rPr>
          <w:spacing w:val="5"/>
        </w:rPr>
        <w:t xml:space="preserve"> </w:t>
      </w:r>
      <w:r w:rsidRPr="00C867DF">
        <w:t>Ответ</w:t>
      </w:r>
      <w:r w:rsidRPr="00C867DF">
        <w:rPr>
          <w:spacing w:val="8"/>
        </w:rPr>
        <w:t xml:space="preserve"> </w:t>
      </w:r>
      <w:r w:rsidRPr="00C867DF">
        <w:t>на</w:t>
      </w:r>
      <w:r w:rsidRPr="00C867DF">
        <w:rPr>
          <w:spacing w:val="4"/>
        </w:rPr>
        <w:t xml:space="preserve"> </w:t>
      </w:r>
      <w:r w:rsidRPr="00C867DF">
        <w:t>этот</w:t>
      </w:r>
      <w:r w:rsidRPr="00C867DF">
        <w:rPr>
          <w:spacing w:val="6"/>
        </w:rPr>
        <w:t xml:space="preserve"> </w:t>
      </w:r>
      <w:r w:rsidRPr="00C867DF">
        <w:t>вопрос</w:t>
      </w:r>
      <w:r w:rsidRPr="00C867DF">
        <w:rPr>
          <w:spacing w:val="2"/>
        </w:rPr>
        <w:t xml:space="preserve"> </w:t>
      </w:r>
      <w:r w:rsidRPr="00C867DF">
        <w:t>можно</w:t>
      </w:r>
      <w:r w:rsidRPr="00C867DF">
        <w:rPr>
          <w:spacing w:val="5"/>
        </w:rPr>
        <w:t xml:space="preserve"> </w:t>
      </w:r>
      <w:r w:rsidRPr="00C867DF">
        <w:t>найти</w:t>
      </w:r>
      <w:r w:rsidRPr="00C867DF">
        <w:rPr>
          <w:spacing w:val="9"/>
        </w:rPr>
        <w:t xml:space="preserve"> </w:t>
      </w:r>
      <w:r w:rsidRPr="00C867DF">
        <w:t>в</w:t>
      </w:r>
      <w:r w:rsidRPr="00C867DF">
        <w:rPr>
          <w:spacing w:val="4"/>
        </w:rPr>
        <w:t xml:space="preserve"> </w:t>
      </w:r>
      <w:r w:rsidRPr="00C867DF">
        <w:t>шкале</w:t>
      </w:r>
      <w:r w:rsidRPr="00C867DF">
        <w:rPr>
          <w:spacing w:val="5"/>
        </w:rPr>
        <w:t xml:space="preserve"> </w:t>
      </w:r>
      <w:r w:rsidRPr="00C867DF">
        <w:t>оценки</w:t>
      </w:r>
      <w:r w:rsidRPr="00C867DF">
        <w:rPr>
          <w:spacing w:val="7"/>
        </w:rPr>
        <w:t xml:space="preserve"> </w:t>
      </w:r>
      <w:r w:rsidRPr="00C867DF">
        <w:t>темпов</w:t>
      </w:r>
      <w:r w:rsidRPr="00C867DF">
        <w:rPr>
          <w:spacing w:val="2"/>
        </w:rPr>
        <w:t xml:space="preserve"> </w:t>
      </w:r>
      <w:r w:rsidRPr="00C867DF">
        <w:t>прироста</w:t>
      </w:r>
      <w:r w:rsidRPr="00C867DF">
        <w:rPr>
          <w:spacing w:val="-57"/>
        </w:rPr>
        <w:t xml:space="preserve"> </w:t>
      </w:r>
      <w:r w:rsidRPr="00C867DF">
        <w:t>физических</w:t>
      </w:r>
      <w:r w:rsidRPr="00C867DF">
        <w:rPr>
          <w:spacing w:val="-1"/>
        </w:rPr>
        <w:t xml:space="preserve"> </w:t>
      </w:r>
      <w:r w:rsidRPr="00C867DF">
        <w:t>качеств.</w:t>
      </w:r>
    </w:p>
    <w:p w14:paraId="401E3B0B" w14:textId="77777777" w:rsidR="00A67394" w:rsidRPr="00C867DF" w:rsidRDefault="00A67394" w:rsidP="00A67394">
      <w:pPr>
        <w:ind w:left="1232" w:firstLine="0"/>
        <w:rPr>
          <w:i/>
        </w:rPr>
      </w:pPr>
      <w:r w:rsidRPr="00C867DF">
        <w:rPr>
          <w:i/>
        </w:rPr>
        <w:t>Шкала</w:t>
      </w:r>
      <w:r w:rsidRPr="00C867DF">
        <w:rPr>
          <w:i/>
          <w:spacing w:val="-6"/>
        </w:rPr>
        <w:t xml:space="preserve"> </w:t>
      </w:r>
      <w:r w:rsidRPr="00C867DF">
        <w:rPr>
          <w:i/>
        </w:rPr>
        <w:t>оценок</w:t>
      </w:r>
      <w:r w:rsidRPr="00C867DF">
        <w:rPr>
          <w:i/>
          <w:spacing w:val="-3"/>
        </w:rPr>
        <w:t xml:space="preserve"> </w:t>
      </w:r>
      <w:r w:rsidRPr="00C867DF">
        <w:rPr>
          <w:i/>
        </w:rPr>
        <w:t>темпов</w:t>
      </w:r>
      <w:r w:rsidRPr="00C867DF">
        <w:rPr>
          <w:i/>
          <w:spacing w:val="-5"/>
        </w:rPr>
        <w:t xml:space="preserve"> </w:t>
      </w:r>
      <w:r w:rsidRPr="00C867DF">
        <w:rPr>
          <w:i/>
        </w:rPr>
        <w:t>прироста</w:t>
      </w:r>
      <w:r w:rsidRPr="00C867DF">
        <w:rPr>
          <w:i/>
          <w:spacing w:val="-5"/>
        </w:rPr>
        <w:t xml:space="preserve"> </w:t>
      </w:r>
      <w:r w:rsidRPr="00C867DF">
        <w:rPr>
          <w:i/>
        </w:rPr>
        <w:t>физических</w:t>
      </w:r>
      <w:r w:rsidRPr="00C867DF">
        <w:rPr>
          <w:i/>
          <w:spacing w:val="-5"/>
        </w:rPr>
        <w:t xml:space="preserve"> </w:t>
      </w:r>
      <w:r w:rsidRPr="00C867DF">
        <w:rPr>
          <w:i/>
        </w:rPr>
        <w:t>качеств</w:t>
      </w:r>
      <w:r w:rsidRPr="00C867DF">
        <w:rPr>
          <w:i/>
          <w:spacing w:val="-8"/>
        </w:rPr>
        <w:t xml:space="preserve"> </w:t>
      </w:r>
      <w:r w:rsidRPr="00C867DF">
        <w:rPr>
          <w:i/>
        </w:rPr>
        <w:t>детей</w:t>
      </w:r>
      <w:r w:rsidRPr="00C867DF">
        <w:rPr>
          <w:i/>
          <w:spacing w:val="-4"/>
        </w:rPr>
        <w:t xml:space="preserve"> </w:t>
      </w:r>
      <w:r w:rsidRPr="00C867DF">
        <w:rPr>
          <w:i/>
        </w:rPr>
        <w:t>дошкольного</w:t>
      </w:r>
      <w:r w:rsidRPr="00C867DF">
        <w:rPr>
          <w:i/>
          <w:spacing w:val="-4"/>
        </w:rPr>
        <w:t xml:space="preserve"> </w:t>
      </w:r>
      <w:r w:rsidRPr="00C867DF">
        <w:rPr>
          <w:i/>
        </w:rPr>
        <w:t>возраста</w:t>
      </w: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2"/>
        <w:gridCol w:w="2569"/>
        <w:gridCol w:w="5534"/>
      </w:tblGrid>
      <w:tr w:rsidR="00A67394" w:rsidRPr="00C867DF" w14:paraId="43BCDAA1" w14:textId="77777777" w:rsidTr="00313FC7">
        <w:trPr>
          <w:trHeight w:val="287"/>
        </w:trPr>
        <w:tc>
          <w:tcPr>
            <w:tcW w:w="2112" w:type="dxa"/>
          </w:tcPr>
          <w:p w14:paraId="62CBEAB6" w14:textId="77777777" w:rsidR="00A67394" w:rsidRPr="00C867DF" w:rsidRDefault="00A67394" w:rsidP="00313FC7">
            <w:pPr>
              <w:pStyle w:val="TableParagraph"/>
              <w:ind w:left="107" w:right="253"/>
              <w:jc w:val="center"/>
              <w:rPr>
                <w:b/>
                <w:sz w:val="20"/>
              </w:rPr>
            </w:pPr>
            <w:r w:rsidRPr="00C867DF">
              <w:rPr>
                <w:b/>
                <w:sz w:val="20"/>
              </w:rPr>
              <w:t>Темпы</w:t>
            </w:r>
            <w:r w:rsidRPr="00C867DF">
              <w:rPr>
                <w:b/>
                <w:spacing w:val="-9"/>
                <w:sz w:val="20"/>
              </w:rPr>
              <w:t xml:space="preserve"> </w:t>
            </w:r>
            <w:r w:rsidRPr="00C867DF">
              <w:rPr>
                <w:b/>
                <w:sz w:val="20"/>
              </w:rPr>
              <w:t>прироста</w:t>
            </w:r>
          </w:p>
        </w:tc>
        <w:tc>
          <w:tcPr>
            <w:tcW w:w="2569" w:type="dxa"/>
          </w:tcPr>
          <w:p w14:paraId="43F84087" w14:textId="77777777" w:rsidR="00A67394" w:rsidRPr="00C867DF" w:rsidRDefault="00A67394" w:rsidP="00313FC7">
            <w:pPr>
              <w:pStyle w:val="TableParagraph"/>
              <w:ind w:left="242" w:right="385"/>
              <w:jc w:val="center"/>
              <w:rPr>
                <w:b/>
                <w:sz w:val="20"/>
              </w:rPr>
            </w:pPr>
            <w:r w:rsidRPr="00C867DF">
              <w:rPr>
                <w:b/>
                <w:sz w:val="20"/>
              </w:rPr>
              <w:t>Результат</w:t>
            </w:r>
          </w:p>
        </w:tc>
        <w:tc>
          <w:tcPr>
            <w:tcW w:w="5534" w:type="dxa"/>
          </w:tcPr>
          <w:p w14:paraId="25D050EA" w14:textId="77777777" w:rsidR="00A67394" w:rsidRPr="009F693C" w:rsidRDefault="00A67394" w:rsidP="00313FC7">
            <w:pPr>
              <w:pStyle w:val="TableParagraph"/>
              <w:ind w:left="1271"/>
              <w:rPr>
                <w:b/>
                <w:sz w:val="20"/>
                <w:lang w:val="ru-RU"/>
              </w:rPr>
            </w:pPr>
            <w:r w:rsidRPr="009F693C">
              <w:rPr>
                <w:b/>
                <w:sz w:val="20"/>
                <w:lang w:val="ru-RU"/>
              </w:rPr>
              <w:t>За</w:t>
            </w:r>
            <w:r w:rsidRPr="009F693C">
              <w:rPr>
                <w:b/>
                <w:spacing w:val="-5"/>
                <w:sz w:val="20"/>
                <w:lang w:val="ru-RU"/>
              </w:rPr>
              <w:t xml:space="preserve"> </w:t>
            </w:r>
            <w:r w:rsidRPr="009F693C">
              <w:rPr>
                <w:b/>
                <w:sz w:val="20"/>
                <w:lang w:val="ru-RU"/>
              </w:rPr>
              <w:t>счет</w:t>
            </w:r>
            <w:r w:rsidRPr="009F693C">
              <w:rPr>
                <w:b/>
                <w:spacing w:val="-6"/>
                <w:sz w:val="20"/>
                <w:lang w:val="ru-RU"/>
              </w:rPr>
              <w:t xml:space="preserve"> </w:t>
            </w:r>
            <w:r w:rsidRPr="009F693C">
              <w:rPr>
                <w:b/>
                <w:sz w:val="20"/>
                <w:lang w:val="ru-RU"/>
              </w:rPr>
              <w:t>чего</w:t>
            </w:r>
            <w:r w:rsidRPr="009F693C">
              <w:rPr>
                <w:b/>
                <w:spacing w:val="-4"/>
                <w:sz w:val="20"/>
                <w:lang w:val="ru-RU"/>
              </w:rPr>
              <w:t xml:space="preserve"> </w:t>
            </w:r>
            <w:r w:rsidRPr="009F693C">
              <w:rPr>
                <w:b/>
                <w:sz w:val="20"/>
                <w:lang w:val="ru-RU"/>
              </w:rPr>
              <w:t>достигнут</w:t>
            </w:r>
            <w:r w:rsidRPr="009F693C">
              <w:rPr>
                <w:b/>
                <w:spacing w:val="-5"/>
                <w:sz w:val="20"/>
                <w:lang w:val="ru-RU"/>
              </w:rPr>
              <w:t xml:space="preserve"> </w:t>
            </w:r>
            <w:r w:rsidRPr="009F693C">
              <w:rPr>
                <w:b/>
                <w:sz w:val="20"/>
                <w:lang w:val="ru-RU"/>
              </w:rPr>
              <w:t>прирост</w:t>
            </w:r>
          </w:p>
        </w:tc>
      </w:tr>
      <w:tr w:rsidR="00A67394" w:rsidRPr="00C867DF" w14:paraId="7400A830" w14:textId="77777777" w:rsidTr="00313FC7">
        <w:trPr>
          <w:trHeight w:val="313"/>
        </w:trPr>
        <w:tc>
          <w:tcPr>
            <w:tcW w:w="2112" w:type="dxa"/>
          </w:tcPr>
          <w:p w14:paraId="3F1C201D" w14:textId="77777777" w:rsidR="00A67394" w:rsidRPr="00C867DF" w:rsidRDefault="00A67394" w:rsidP="00313FC7">
            <w:pPr>
              <w:pStyle w:val="TableParagraph"/>
              <w:spacing w:before="43"/>
              <w:ind w:left="115" w:right="253"/>
              <w:jc w:val="center"/>
              <w:rPr>
                <w:sz w:val="20"/>
              </w:rPr>
            </w:pPr>
            <w:r w:rsidRPr="00C867DF">
              <w:rPr>
                <w:sz w:val="20"/>
              </w:rPr>
              <w:t>До 8</w:t>
            </w:r>
          </w:p>
        </w:tc>
        <w:tc>
          <w:tcPr>
            <w:tcW w:w="2569" w:type="dxa"/>
          </w:tcPr>
          <w:p w14:paraId="3508D945" w14:textId="77777777" w:rsidR="00A67394" w:rsidRPr="00C867DF" w:rsidRDefault="00A67394" w:rsidP="00313FC7">
            <w:pPr>
              <w:pStyle w:val="TableParagraph"/>
              <w:spacing w:before="43"/>
              <w:ind w:left="242" w:right="394"/>
              <w:jc w:val="center"/>
              <w:rPr>
                <w:sz w:val="20"/>
              </w:rPr>
            </w:pPr>
            <w:r w:rsidRPr="00C867DF">
              <w:rPr>
                <w:sz w:val="20"/>
              </w:rPr>
              <w:t>Неудовлетворительно</w:t>
            </w:r>
          </w:p>
        </w:tc>
        <w:tc>
          <w:tcPr>
            <w:tcW w:w="5534" w:type="dxa"/>
          </w:tcPr>
          <w:p w14:paraId="2F83F2A6" w14:textId="77777777" w:rsidR="00A67394" w:rsidRPr="00C867DF" w:rsidRDefault="00A67394" w:rsidP="00313FC7">
            <w:pPr>
              <w:pStyle w:val="TableParagraph"/>
              <w:ind w:left="11"/>
              <w:rPr>
                <w:sz w:val="20"/>
              </w:rPr>
            </w:pPr>
            <w:r w:rsidRPr="00C867DF">
              <w:rPr>
                <w:sz w:val="20"/>
              </w:rPr>
              <w:t>За</w:t>
            </w:r>
            <w:r w:rsidRPr="00C867DF">
              <w:rPr>
                <w:spacing w:val="-5"/>
                <w:sz w:val="20"/>
              </w:rPr>
              <w:t xml:space="preserve"> </w:t>
            </w:r>
            <w:r w:rsidRPr="00C867DF">
              <w:rPr>
                <w:sz w:val="20"/>
              </w:rPr>
              <w:t>счет</w:t>
            </w:r>
            <w:r w:rsidRPr="00C867DF">
              <w:rPr>
                <w:spacing w:val="-5"/>
                <w:sz w:val="20"/>
              </w:rPr>
              <w:t xml:space="preserve"> </w:t>
            </w:r>
            <w:r w:rsidRPr="00C867DF">
              <w:rPr>
                <w:sz w:val="20"/>
              </w:rPr>
              <w:t>естественного</w:t>
            </w:r>
            <w:r w:rsidRPr="00C867DF">
              <w:rPr>
                <w:spacing w:val="-1"/>
                <w:sz w:val="20"/>
              </w:rPr>
              <w:t xml:space="preserve"> </w:t>
            </w:r>
            <w:r w:rsidRPr="00C867DF">
              <w:rPr>
                <w:sz w:val="20"/>
              </w:rPr>
              <w:t>роста</w:t>
            </w:r>
          </w:p>
        </w:tc>
      </w:tr>
      <w:tr w:rsidR="00A67394" w:rsidRPr="00C867DF" w14:paraId="0BF2A1D6" w14:textId="77777777" w:rsidTr="00313FC7">
        <w:trPr>
          <w:trHeight w:val="230"/>
        </w:trPr>
        <w:tc>
          <w:tcPr>
            <w:tcW w:w="2112" w:type="dxa"/>
          </w:tcPr>
          <w:p w14:paraId="58412A21" w14:textId="77777777" w:rsidR="00A67394" w:rsidRPr="00C867DF" w:rsidRDefault="00A67394" w:rsidP="00313FC7">
            <w:pPr>
              <w:pStyle w:val="TableParagraph"/>
              <w:spacing w:line="210" w:lineRule="exact"/>
              <w:ind w:left="116" w:right="253"/>
              <w:jc w:val="center"/>
              <w:rPr>
                <w:sz w:val="20"/>
              </w:rPr>
            </w:pPr>
            <w:r w:rsidRPr="00C867DF">
              <w:rPr>
                <w:sz w:val="20"/>
              </w:rPr>
              <w:t>8-10</w:t>
            </w:r>
          </w:p>
        </w:tc>
        <w:tc>
          <w:tcPr>
            <w:tcW w:w="2569" w:type="dxa"/>
          </w:tcPr>
          <w:p w14:paraId="56FA1505" w14:textId="77777777" w:rsidR="00A67394" w:rsidRPr="00C867DF" w:rsidRDefault="00A67394" w:rsidP="00313FC7">
            <w:pPr>
              <w:pStyle w:val="TableParagraph"/>
              <w:spacing w:line="210" w:lineRule="exact"/>
              <w:ind w:left="242" w:right="388"/>
              <w:jc w:val="center"/>
              <w:rPr>
                <w:sz w:val="20"/>
              </w:rPr>
            </w:pPr>
            <w:r w:rsidRPr="00C867DF">
              <w:rPr>
                <w:sz w:val="20"/>
              </w:rPr>
              <w:t>Удовлетворительно</w:t>
            </w:r>
          </w:p>
        </w:tc>
        <w:tc>
          <w:tcPr>
            <w:tcW w:w="5534" w:type="dxa"/>
          </w:tcPr>
          <w:p w14:paraId="53054345" w14:textId="77777777" w:rsidR="00A67394" w:rsidRPr="009F693C" w:rsidRDefault="00A67394" w:rsidP="00313FC7">
            <w:pPr>
              <w:pStyle w:val="TableParagraph"/>
              <w:spacing w:line="210" w:lineRule="exact"/>
              <w:ind w:left="11"/>
              <w:rPr>
                <w:sz w:val="20"/>
                <w:lang w:val="ru-RU"/>
              </w:rPr>
            </w:pPr>
            <w:r w:rsidRPr="009F693C">
              <w:rPr>
                <w:sz w:val="20"/>
                <w:lang w:val="ru-RU"/>
              </w:rPr>
              <w:t>За</w:t>
            </w:r>
            <w:r w:rsidRPr="009F693C">
              <w:rPr>
                <w:spacing w:val="-6"/>
                <w:sz w:val="20"/>
                <w:lang w:val="ru-RU"/>
              </w:rPr>
              <w:t xml:space="preserve"> </w:t>
            </w:r>
            <w:r w:rsidRPr="009F693C">
              <w:rPr>
                <w:sz w:val="20"/>
                <w:lang w:val="ru-RU"/>
              </w:rPr>
              <w:t>счет</w:t>
            </w:r>
            <w:r w:rsidRPr="009F693C">
              <w:rPr>
                <w:spacing w:val="-8"/>
                <w:sz w:val="20"/>
                <w:lang w:val="ru-RU"/>
              </w:rPr>
              <w:t xml:space="preserve"> </w:t>
            </w:r>
            <w:r w:rsidRPr="009F693C">
              <w:rPr>
                <w:sz w:val="20"/>
                <w:lang w:val="ru-RU"/>
              </w:rPr>
              <w:t>естественного</w:t>
            </w:r>
            <w:r w:rsidRPr="009F693C">
              <w:rPr>
                <w:spacing w:val="-4"/>
                <w:sz w:val="20"/>
                <w:lang w:val="ru-RU"/>
              </w:rPr>
              <w:t xml:space="preserve"> </w:t>
            </w:r>
            <w:r w:rsidRPr="009F693C">
              <w:rPr>
                <w:sz w:val="20"/>
                <w:lang w:val="ru-RU"/>
              </w:rPr>
              <w:t>роста</w:t>
            </w:r>
            <w:r w:rsidRPr="009F693C">
              <w:rPr>
                <w:spacing w:val="-6"/>
                <w:sz w:val="20"/>
                <w:lang w:val="ru-RU"/>
              </w:rPr>
              <w:t xml:space="preserve"> </w:t>
            </w:r>
            <w:r w:rsidRPr="009F693C">
              <w:rPr>
                <w:sz w:val="20"/>
                <w:lang w:val="ru-RU"/>
              </w:rPr>
              <w:t>и</w:t>
            </w:r>
            <w:r w:rsidRPr="009F693C">
              <w:rPr>
                <w:spacing w:val="-6"/>
                <w:sz w:val="20"/>
                <w:lang w:val="ru-RU"/>
              </w:rPr>
              <w:t xml:space="preserve"> </w:t>
            </w:r>
            <w:r w:rsidRPr="009F693C">
              <w:rPr>
                <w:sz w:val="20"/>
                <w:lang w:val="ru-RU"/>
              </w:rPr>
              <w:t>естественной</w:t>
            </w:r>
            <w:r w:rsidRPr="009F693C">
              <w:rPr>
                <w:spacing w:val="-8"/>
                <w:sz w:val="20"/>
                <w:lang w:val="ru-RU"/>
              </w:rPr>
              <w:t xml:space="preserve"> </w:t>
            </w:r>
            <w:r w:rsidRPr="009F693C">
              <w:rPr>
                <w:sz w:val="20"/>
                <w:lang w:val="ru-RU"/>
              </w:rPr>
              <w:t>двигательной</w:t>
            </w:r>
          </w:p>
        </w:tc>
      </w:tr>
      <w:tr w:rsidR="00A67394" w:rsidRPr="00C867DF" w14:paraId="1C6990A6" w14:textId="77777777" w:rsidTr="00313FC7">
        <w:trPr>
          <w:trHeight w:val="460"/>
        </w:trPr>
        <w:tc>
          <w:tcPr>
            <w:tcW w:w="2112" w:type="dxa"/>
          </w:tcPr>
          <w:p w14:paraId="76373434" w14:textId="77777777" w:rsidR="00A67394" w:rsidRPr="00C867DF" w:rsidRDefault="00A67394" w:rsidP="00313FC7">
            <w:pPr>
              <w:pStyle w:val="TableParagraph"/>
              <w:spacing w:before="115"/>
              <w:ind w:left="116" w:right="253"/>
              <w:jc w:val="center"/>
              <w:rPr>
                <w:sz w:val="20"/>
              </w:rPr>
            </w:pPr>
            <w:r w:rsidRPr="00C867DF">
              <w:rPr>
                <w:sz w:val="20"/>
              </w:rPr>
              <w:t>10-15</w:t>
            </w:r>
          </w:p>
        </w:tc>
        <w:tc>
          <w:tcPr>
            <w:tcW w:w="2569" w:type="dxa"/>
          </w:tcPr>
          <w:p w14:paraId="3EDAA833" w14:textId="77777777" w:rsidR="00A67394" w:rsidRPr="00C867DF" w:rsidRDefault="00A67394" w:rsidP="00313FC7">
            <w:pPr>
              <w:pStyle w:val="TableParagraph"/>
              <w:spacing w:before="115"/>
              <w:ind w:left="242" w:right="386"/>
              <w:jc w:val="center"/>
              <w:rPr>
                <w:sz w:val="20"/>
              </w:rPr>
            </w:pPr>
            <w:r w:rsidRPr="00C867DF">
              <w:rPr>
                <w:sz w:val="20"/>
              </w:rPr>
              <w:t>Хорошо</w:t>
            </w:r>
          </w:p>
        </w:tc>
        <w:tc>
          <w:tcPr>
            <w:tcW w:w="5534" w:type="dxa"/>
          </w:tcPr>
          <w:p w14:paraId="6573895D" w14:textId="77777777" w:rsidR="00A67394" w:rsidRPr="009F693C" w:rsidRDefault="00A67394" w:rsidP="00313FC7">
            <w:pPr>
              <w:pStyle w:val="TableParagraph"/>
              <w:spacing w:line="230" w:lineRule="atLeast"/>
              <w:ind w:left="11"/>
              <w:rPr>
                <w:sz w:val="20"/>
                <w:lang w:val="ru-RU"/>
              </w:rPr>
            </w:pPr>
            <w:r w:rsidRPr="009F693C">
              <w:rPr>
                <w:sz w:val="20"/>
                <w:lang w:val="ru-RU"/>
              </w:rPr>
              <w:t>За</w:t>
            </w:r>
            <w:r w:rsidRPr="009F693C">
              <w:rPr>
                <w:spacing w:val="9"/>
                <w:sz w:val="20"/>
                <w:lang w:val="ru-RU"/>
              </w:rPr>
              <w:t xml:space="preserve"> </w:t>
            </w:r>
            <w:r w:rsidRPr="009F693C">
              <w:rPr>
                <w:sz w:val="20"/>
                <w:lang w:val="ru-RU"/>
              </w:rPr>
              <w:t>счет</w:t>
            </w:r>
            <w:r w:rsidRPr="009F693C">
              <w:rPr>
                <w:spacing w:val="8"/>
                <w:sz w:val="20"/>
                <w:lang w:val="ru-RU"/>
              </w:rPr>
              <w:t xml:space="preserve"> </w:t>
            </w:r>
            <w:r w:rsidRPr="009F693C">
              <w:rPr>
                <w:sz w:val="20"/>
                <w:lang w:val="ru-RU"/>
              </w:rPr>
              <w:t>естественного</w:t>
            </w:r>
            <w:r w:rsidRPr="009F693C">
              <w:rPr>
                <w:spacing w:val="12"/>
                <w:sz w:val="20"/>
                <w:lang w:val="ru-RU"/>
              </w:rPr>
              <w:t xml:space="preserve"> </w:t>
            </w:r>
            <w:r w:rsidRPr="009F693C">
              <w:rPr>
                <w:sz w:val="20"/>
                <w:lang w:val="ru-RU"/>
              </w:rPr>
              <w:t>прироста</w:t>
            </w:r>
            <w:r w:rsidRPr="009F693C">
              <w:rPr>
                <w:spacing w:val="10"/>
                <w:sz w:val="20"/>
                <w:lang w:val="ru-RU"/>
              </w:rPr>
              <w:t xml:space="preserve"> </w:t>
            </w:r>
            <w:r w:rsidRPr="009F693C">
              <w:rPr>
                <w:sz w:val="20"/>
                <w:lang w:val="ru-RU"/>
              </w:rPr>
              <w:t>и</w:t>
            </w:r>
            <w:r w:rsidRPr="009F693C">
              <w:rPr>
                <w:spacing w:val="12"/>
                <w:sz w:val="20"/>
                <w:lang w:val="ru-RU"/>
              </w:rPr>
              <w:t xml:space="preserve"> </w:t>
            </w:r>
            <w:r w:rsidRPr="009F693C">
              <w:rPr>
                <w:sz w:val="20"/>
                <w:lang w:val="ru-RU"/>
              </w:rPr>
              <w:t>целенаправленной</w:t>
            </w:r>
            <w:r w:rsidRPr="009F693C">
              <w:rPr>
                <w:spacing w:val="8"/>
                <w:sz w:val="20"/>
                <w:lang w:val="ru-RU"/>
              </w:rPr>
              <w:t xml:space="preserve"> </w:t>
            </w:r>
            <w:r w:rsidRPr="009F693C">
              <w:rPr>
                <w:sz w:val="20"/>
                <w:lang w:val="ru-RU"/>
              </w:rPr>
              <w:t>системы</w:t>
            </w:r>
            <w:r w:rsidRPr="009F693C">
              <w:rPr>
                <w:spacing w:val="-47"/>
                <w:sz w:val="20"/>
                <w:lang w:val="ru-RU"/>
              </w:rPr>
              <w:t xml:space="preserve"> </w:t>
            </w:r>
            <w:r w:rsidRPr="009F693C">
              <w:rPr>
                <w:sz w:val="20"/>
                <w:lang w:val="ru-RU"/>
              </w:rPr>
              <w:t>физического воспитания</w:t>
            </w:r>
          </w:p>
        </w:tc>
      </w:tr>
    </w:tbl>
    <w:p w14:paraId="18DEFE4F" w14:textId="77777777" w:rsidR="00A67394" w:rsidRPr="00C867DF" w:rsidRDefault="00A67394" w:rsidP="00A67394">
      <w:pPr>
        <w:pStyle w:val="a9"/>
        <w:ind w:left="1397" w:right="1553"/>
        <w:jc w:val="center"/>
      </w:pPr>
      <w:r w:rsidRPr="00C867DF">
        <w:t>Критерии</w:t>
      </w:r>
      <w:r w:rsidRPr="00C867DF">
        <w:rPr>
          <w:spacing w:val="-5"/>
        </w:rPr>
        <w:t xml:space="preserve"> </w:t>
      </w:r>
      <w:r w:rsidRPr="00C867DF">
        <w:t>оценки</w:t>
      </w:r>
      <w:r w:rsidRPr="00C867DF">
        <w:rPr>
          <w:spacing w:val="-7"/>
        </w:rPr>
        <w:t xml:space="preserve"> </w:t>
      </w:r>
      <w:r w:rsidRPr="00C867DF">
        <w:t>уровней</w:t>
      </w:r>
      <w:r w:rsidRPr="00C867DF">
        <w:rPr>
          <w:spacing w:val="47"/>
        </w:rPr>
        <w:t xml:space="preserve"> </w:t>
      </w:r>
      <w:r w:rsidRPr="00C867DF">
        <w:t>физического</w:t>
      </w:r>
      <w:r w:rsidRPr="00C867DF">
        <w:rPr>
          <w:spacing w:val="-6"/>
        </w:rPr>
        <w:t xml:space="preserve"> </w:t>
      </w:r>
      <w:r w:rsidRPr="00C867DF">
        <w:t>развития</w:t>
      </w:r>
      <w:r w:rsidRPr="00C867DF">
        <w:rPr>
          <w:spacing w:val="-5"/>
        </w:rPr>
        <w:t xml:space="preserve"> </w:t>
      </w:r>
      <w:r w:rsidRPr="00C867DF">
        <w:t>воспитанников</w:t>
      </w: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1"/>
        <w:gridCol w:w="8064"/>
      </w:tblGrid>
      <w:tr w:rsidR="00A67394" w:rsidRPr="00C867DF" w14:paraId="1C437D75" w14:textId="77777777" w:rsidTr="00313FC7">
        <w:trPr>
          <w:trHeight w:val="1610"/>
        </w:trPr>
        <w:tc>
          <w:tcPr>
            <w:tcW w:w="2141" w:type="dxa"/>
          </w:tcPr>
          <w:p w14:paraId="3DCED38C" w14:textId="77777777" w:rsidR="00A67394" w:rsidRPr="00C867DF" w:rsidRDefault="00A67394" w:rsidP="00313FC7">
            <w:pPr>
              <w:pStyle w:val="TableParagraph"/>
              <w:ind w:left="112"/>
              <w:rPr>
                <w:sz w:val="20"/>
              </w:rPr>
            </w:pPr>
            <w:r w:rsidRPr="00C867DF">
              <w:rPr>
                <w:sz w:val="20"/>
              </w:rPr>
              <w:t>Средняя</w:t>
            </w:r>
            <w:r w:rsidRPr="00C867DF">
              <w:rPr>
                <w:spacing w:val="-10"/>
                <w:sz w:val="20"/>
              </w:rPr>
              <w:t xml:space="preserve"> </w:t>
            </w:r>
            <w:r w:rsidRPr="00C867DF">
              <w:rPr>
                <w:sz w:val="20"/>
              </w:rPr>
              <w:t>группа</w:t>
            </w:r>
          </w:p>
        </w:tc>
        <w:tc>
          <w:tcPr>
            <w:tcW w:w="8064" w:type="dxa"/>
          </w:tcPr>
          <w:p w14:paraId="42967A33" w14:textId="77777777" w:rsidR="00A67394" w:rsidRPr="009F693C" w:rsidRDefault="00A67394" w:rsidP="00313FC7">
            <w:pPr>
              <w:pStyle w:val="TableParagraph"/>
              <w:ind w:left="112" w:right="255"/>
              <w:jc w:val="both"/>
              <w:rPr>
                <w:sz w:val="20"/>
                <w:lang w:val="ru-RU"/>
              </w:rPr>
            </w:pPr>
            <w:r w:rsidRPr="009F693C">
              <w:rPr>
                <w:sz w:val="20"/>
                <w:lang w:val="ru-RU"/>
              </w:rPr>
              <w:t>Ребенок допускает существенные ошибки в технике движения. Не соблюдает заданный</w:t>
            </w:r>
            <w:r w:rsidRPr="009F693C">
              <w:rPr>
                <w:spacing w:val="1"/>
                <w:sz w:val="20"/>
                <w:lang w:val="ru-RU"/>
              </w:rPr>
              <w:t xml:space="preserve"> </w:t>
            </w:r>
            <w:r w:rsidRPr="009F693C">
              <w:rPr>
                <w:sz w:val="20"/>
                <w:lang w:val="ru-RU"/>
              </w:rPr>
              <w:t>темп и ритм, действует только в сопровождении показа воспитателя. Нарушает правила в</w:t>
            </w:r>
            <w:r w:rsidRPr="009F693C">
              <w:rPr>
                <w:spacing w:val="-47"/>
                <w:sz w:val="20"/>
                <w:lang w:val="ru-RU"/>
              </w:rPr>
              <w:t xml:space="preserve"> </w:t>
            </w:r>
            <w:r w:rsidRPr="009F693C">
              <w:rPr>
                <w:sz w:val="20"/>
                <w:lang w:val="ru-RU"/>
              </w:rPr>
              <w:t>играх,</w:t>
            </w:r>
            <w:r w:rsidRPr="009F693C">
              <w:rPr>
                <w:spacing w:val="-3"/>
                <w:sz w:val="20"/>
                <w:lang w:val="ru-RU"/>
              </w:rPr>
              <w:t xml:space="preserve"> </w:t>
            </w:r>
            <w:r w:rsidRPr="009F693C">
              <w:rPr>
                <w:sz w:val="20"/>
                <w:lang w:val="ru-RU"/>
              </w:rPr>
              <w:t>с</w:t>
            </w:r>
            <w:r w:rsidRPr="009F693C">
              <w:rPr>
                <w:spacing w:val="-1"/>
                <w:sz w:val="20"/>
                <w:lang w:val="ru-RU"/>
              </w:rPr>
              <w:t xml:space="preserve"> </w:t>
            </w:r>
            <w:r w:rsidRPr="009F693C">
              <w:rPr>
                <w:sz w:val="20"/>
                <w:lang w:val="ru-RU"/>
              </w:rPr>
              <w:t>интересом в</w:t>
            </w:r>
            <w:r w:rsidRPr="009F693C">
              <w:rPr>
                <w:spacing w:val="-3"/>
                <w:sz w:val="20"/>
                <w:lang w:val="ru-RU"/>
              </w:rPr>
              <w:t xml:space="preserve"> </w:t>
            </w:r>
            <w:r w:rsidRPr="009F693C">
              <w:rPr>
                <w:sz w:val="20"/>
                <w:lang w:val="ru-RU"/>
              </w:rPr>
              <w:t>них участвует. Ошибок</w:t>
            </w:r>
            <w:r w:rsidRPr="009F693C">
              <w:rPr>
                <w:spacing w:val="-4"/>
                <w:sz w:val="20"/>
                <w:lang w:val="ru-RU"/>
              </w:rPr>
              <w:t xml:space="preserve"> </w:t>
            </w:r>
            <w:r w:rsidRPr="009F693C">
              <w:rPr>
                <w:sz w:val="20"/>
                <w:lang w:val="ru-RU"/>
              </w:rPr>
              <w:t>в</w:t>
            </w:r>
            <w:r w:rsidRPr="009F693C">
              <w:rPr>
                <w:spacing w:val="-4"/>
                <w:sz w:val="20"/>
                <w:lang w:val="ru-RU"/>
              </w:rPr>
              <w:t xml:space="preserve"> </w:t>
            </w:r>
            <w:r w:rsidRPr="009F693C">
              <w:rPr>
                <w:sz w:val="20"/>
                <w:lang w:val="ru-RU"/>
              </w:rPr>
              <w:t>действиях</w:t>
            </w:r>
            <w:r w:rsidRPr="009F693C">
              <w:rPr>
                <w:spacing w:val="-1"/>
                <w:sz w:val="20"/>
                <w:lang w:val="ru-RU"/>
              </w:rPr>
              <w:t xml:space="preserve"> </w:t>
            </w:r>
            <w:r w:rsidRPr="009F693C">
              <w:rPr>
                <w:sz w:val="20"/>
                <w:lang w:val="ru-RU"/>
              </w:rPr>
              <w:t>других не</w:t>
            </w:r>
            <w:r w:rsidRPr="009F693C">
              <w:rPr>
                <w:spacing w:val="1"/>
                <w:sz w:val="20"/>
                <w:lang w:val="ru-RU"/>
              </w:rPr>
              <w:t xml:space="preserve"> </w:t>
            </w:r>
            <w:r w:rsidRPr="009F693C">
              <w:rPr>
                <w:sz w:val="20"/>
                <w:lang w:val="ru-RU"/>
              </w:rPr>
              <w:t>замечает.</w:t>
            </w:r>
          </w:p>
          <w:p w14:paraId="21DAD64A" w14:textId="77777777" w:rsidR="00A67394" w:rsidRPr="009F693C" w:rsidRDefault="00A67394" w:rsidP="00313FC7">
            <w:pPr>
              <w:pStyle w:val="TableParagraph"/>
              <w:spacing w:before="2"/>
              <w:ind w:left="112"/>
              <w:jc w:val="both"/>
              <w:rPr>
                <w:sz w:val="20"/>
                <w:lang w:val="ru-RU"/>
              </w:rPr>
            </w:pPr>
            <w:r w:rsidRPr="009F693C">
              <w:rPr>
                <w:sz w:val="20"/>
                <w:lang w:val="ru-RU"/>
              </w:rPr>
              <w:t>Ребенок</w:t>
            </w:r>
            <w:r w:rsidRPr="009F693C">
              <w:rPr>
                <w:spacing w:val="-6"/>
                <w:sz w:val="20"/>
                <w:lang w:val="ru-RU"/>
              </w:rPr>
              <w:t xml:space="preserve"> </w:t>
            </w:r>
            <w:r w:rsidRPr="009F693C">
              <w:rPr>
                <w:sz w:val="20"/>
                <w:lang w:val="ru-RU"/>
              </w:rPr>
              <w:t>проявляет</w:t>
            </w:r>
            <w:r w:rsidRPr="009F693C">
              <w:rPr>
                <w:spacing w:val="-8"/>
                <w:sz w:val="20"/>
                <w:lang w:val="ru-RU"/>
              </w:rPr>
              <w:t xml:space="preserve"> </w:t>
            </w:r>
            <w:r w:rsidRPr="009F693C">
              <w:rPr>
                <w:sz w:val="20"/>
                <w:lang w:val="ru-RU"/>
              </w:rPr>
              <w:t>стойкий</w:t>
            </w:r>
            <w:r w:rsidRPr="009F693C">
              <w:rPr>
                <w:spacing w:val="-7"/>
                <w:sz w:val="20"/>
                <w:lang w:val="ru-RU"/>
              </w:rPr>
              <w:t xml:space="preserve"> </w:t>
            </w:r>
            <w:r w:rsidRPr="009F693C">
              <w:rPr>
                <w:sz w:val="20"/>
                <w:lang w:val="ru-RU"/>
              </w:rPr>
              <w:t>интерес</w:t>
            </w:r>
            <w:r w:rsidRPr="009F693C">
              <w:rPr>
                <w:spacing w:val="-7"/>
                <w:sz w:val="20"/>
                <w:lang w:val="ru-RU"/>
              </w:rPr>
              <w:t xml:space="preserve"> </w:t>
            </w:r>
            <w:r w:rsidRPr="009F693C">
              <w:rPr>
                <w:sz w:val="20"/>
                <w:lang w:val="ru-RU"/>
              </w:rPr>
              <w:t>к</w:t>
            </w:r>
            <w:r w:rsidRPr="009F693C">
              <w:rPr>
                <w:spacing w:val="-9"/>
                <w:sz w:val="20"/>
                <w:lang w:val="ru-RU"/>
              </w:rPr>
              <w:t xml:space="preserve"> </w:t>
            </w:r>
            <w:r w:rsidRPr="009F693C">
              <w:rPr>
                <w:sz w:val="20"/>
                <w:lang w:val="ru-RU"/>
              </w:rPr>
              <w:t>физическим</w:t>
            </w:r>
            <w:r w:rsidRPr="009F693C">
              <w:rPr>
                <w:spacing w:val="-5"/>
                <w:sz w:val="20"/>
                <w:lang w:val="ru-RU"/>
              </w:rPr>
              <w:t xml:space="preserve"> </w:t>
            </w:r>
            <w:r w:rsidRPr="009F693C">
              <w:rPr>
                <w:sz w:val="20"/>
                <w:lang w:val="ru-RU"/>
              </w:rPr>
              <w:t>упражнениям.</w:t>
            </w:r>
          </w:p>
          <w:p w14:paraId="635B8D9A" w14:textId="77777777" w:rsidR="00A67394" w:rsidRPr="009F693C" w:rsidRDefault="00A67394" w:rsidP="00313FC7">
            <w:pPr>
              <w:pStyle w:val="TableParagraph"/>
              <w:ind w:left="112" w:right="256"/>
              <w:jc w:val="both"/>
              <w:rPr>
                <w:sz w:val="20"/>
                <w:lang w:val="ru-RU"/>
              </w:rPr>
            </w:pPr>
            <w:r w:rsidRPr="009F693C">
              <w:rPr>
                <w:w w:val="95"/>
                <w:sz w:val="20"/>
                <w:lang w:val="ru-RU"/>
              </w:rPr>
              <w:t>Осуществляет элементы</w:t>
            </w:r>
            <w:r w:rsidRPr="009F693C">
              <w:rPr>
                <w:spacing w:val="45"/>
                <w:sz w:val="20"/>
                <w:lang w:val="ru-RU"/>
              </w:rPr>
              <w:t xml:space="preserve"> </w:t>
            </w:r>
            <w:r w:rsidRPr="009F693C">
              <w:rPr>
                <w:w w:val="95"/>
                <w:sz w:val="20"/>
                <w:lang w:val="ru-RU"/>
              </w:rPr>
              <w:t>контроля</w:t>
            </w:r>
            <w:r w:rsidRPr="009F693C">
              <w:rPr>
                <w:spacing w:val="45"/>
                <w:sz w:val="20"/>
                <w:lang w:val="ru-RU"/>
              </w:rPr>
              <w:t xml:space="preserve"> </w:t>
            </w:r>
            <w:r w:rsidRPr="009F693C">
              <w:rPr>
                <w:w w:val="95"/>
                <w:sz w:val="20"/>
                <w:lang w:val="ru-RU"/>
              </w:rPr>
              <w:t>за</w:t>
            </w:r>
            <w:r w:rsidRPr="009F693C">
              <w:rPr>
                <w:spacing w:val="45"/>
                <w:sz w:val="20"/>
                <w:lang w:val="ru-RU"/>
              </w:rPr>
              <w:t xml:space="preserve"> </w:t>
            </w:r>
            <w:r w:rsidRPr="009F693C">
              <w:rPr>
                <w:w w:val="95"/>
                <w:sz w:val="20"/>
                <w:lang w:val="ru-RU"/>
              </w:rPr>
              <w:t>действиями сверстников,</w:t>
            </w:r>
            <w:r w:rsidRPr="009F693C">
              <w:rPr>
                <w:spacing w:val="45"/>
                <w:sz w:val="20"/>
                <w:lang w:val="ru-RU"/>
              </w:rPr>
              <w:t xml:space="preserve"> </w:t>
            </w:r>
            <w:r w:rsidRPr="009F693C">
              <w:rPr>
                <w:w w:val="95"/>
                <w:sz w:val="20"/>
                <w:lang w:val="ru-RU"/>
              </w:rPr>
              <w:t>замечает нарушение</w:t>
            </w:r>
            <w:r w:rsidRPr="009F693C">
              <w:rPr>
                <w:spacing w:val="45"/>
                <w:sz w:val="20"/>
                <w:lang w:val="ru-RU"/>
              </w:rPr>
              <w:t xml:space="preserve"> </w:t>
            </w:r>
            <w:r w:rsidRPr="009F693C">
              <w:rPr>
                <w:w w:val="95"/>
                <w:sz w:val="20"/>
                <w:lang w:val="ru-RU"/>
              </w:rPr>
              <w:t>правил</w:t>
            </w:r>
            <w:r w:rsidRPr="009F693C">
              <w:rPr>
                <w:spacing w:val="1"/>
                <w:w w:val="95"/>
                <w:sz w:val="20"/>
                <w:lang w:val="ru-RU"/>
              </w:rPr>
              <w:t xml:space="preserve"> </w:t>
            </w:r>
            <w:r w:rsidRPr="009F693C">
              <w:rPr>
                <w:sz w:val="20"/>
                <w:lang w:val="ru-RU"/>
              </w:rPr>
              <w:t>в</w:t>
            </w:r>
            <w:r w:rsidRPr="009F693C">
              <w:rPr>
                <w:spacing w:val="-3"/>
                <w:sz w:val="20"/>
                <w:lang w:val="ru-RU"/>
              </w:rPr>
              <w:t xml:space="preserve"> </w:t>
            </w:r>
            <w:r w:rsidRPr="009F693C">
              <w:rPr>
                <w:sz w:val="20"/>
                <w:lang w:val="ru-RU"/>
              </w:rPr>
              <w:t>играх.</w:t>
            </w:r>
          </w:p>
          <w:p w14:paraId="4A543A0A" w14:textId="77777777" w:rsidR="00A67394" w:rsidRPr="009F693C" w:rsidRDefault="00A67394" w:rsidP="00313FC7">
            <w:pPr>
              <w:pStyle w:val="TableParagraph"/>
              <w:spacing w:line="208" w:lineRule="exact"/>
              <w:ind w:left="112"/>
              <w:jc w:val="both"/>
              <w:rPr>
                <w:sz w:val="20"/>
                <w:lang w:val="ru-RU"/>
              </w:rPr>
            </w:pPr>
            <w:r w:rsidRPr="009F693C">
              <w:rPr>
                <w:sz w:val="20"/>
                <w:lang w:val="ru-RU"/>
              </w:rPr>
              <w:t>Наблюдается</w:t>
            </w:r>
            <w:r w:rsidRPr="009F693C">
              <w:rPr>
                <w:spacing w:val="-8"/>
                <w:sz w:val="20"/>
                <w:lang w:val="ru-RU"/>
              </w:rPr>
              <w:t xml:space="preserve"> </w:t>
            </w:r>
            <w:r w:rsidRPr="009F693C">
              <w:rPr>
                <w:sz w:val="20"/>
                <w:lang w:val="ru-RU"/>
              </w:rPr>
              <w:t>перенос</w:t>
            </w:r>
            <w:r w:rsidRPr="009F693C">
              <w:rPr>
                <w:spacing w:val="-8"/>
                <w:sz w:val="20"/>
                <w:lang w:val="ru-RU"/>
              </w:rPr>
              <w:t xml:space="preserve"> </w:t>
            </w:r>
            <w:r w:rsidRPr="009F693C">
              <w:rPr>
                <w:sz w:val="20"/>
                <w:lang w:val="ru-RU"/>
              </w:rPr>
              <w:t>основных</w:t>
            </w:r>
            <w:r w:rsidRPr="009F693C">
              <w:rPr>
                <w:spacing w:val="-4"/>
                <w:sz w:val="20"/>
                <w:lang w:val="ru-RU"/>
              </w:rPr>
              <w:t xml:space="preserve"> </w:t>
            </w:r>
            <w:r w:rsidRPr="009F693C">
              <w:rPr>
                <w:sz w:val="20"/>
                <w:lang w:val="ru-RU"/>
              </w:rPr>
              <w:t>упражнений</w:t>
            </w:r>
            <w:r w:rsidRPr="009F693C">
              <w:rPr>
                <w:spacing w:val="-8"/>
                <w:sz w:val="20"/>
                <w:lang w:val="ru-RU"/>
              </w:rPr>
              <w:t xml:space="preserve"> </w:t>
            </w:r>
            <w:r w:rsidRPr="009F693C">
              <w:rPr>
                <w:sz w:val="20"/>
                <w:lang w:val="ru-RU"/>
              </w:rPr>
              <w:t>в</w:t>
            </w:r>
            <w:r w:rsidRPr="009F693C">
              <w:rPr>
                <w:spacing w:val="-9"/>
                <w:sz w:val="20"/>
                <w:lang w:val="ru-RU"/>
              </w:rPr>
              <w:t xml:space="preserve"> </w:t>
            </w:r>
            <w:r w:rsidRPr="009F693C">
              <w:rPr>
                <w:sz w:val="20"/>
                <w:lang w:val="ru-RU"/>
              </w:rPr>
              <w:t>самостоятельную</w:t>
            </w:r>
            <w:r w:rsidRPr="009F693C">
              <w:rPr>
                <w:spacing w:val="-6"/>
                <w:sz w:val="20"/>
                <w:lang w:val="ru-RU"/>
              </w:rPr>
              <w:t xml:space="preserve"> </w:t>
            </w:r>
            <w:r w:rsidRPr="009F693C">
              <w:rPr>
                <w:sz w:val="20"/>
                <w:lang w:val="ru-RU"/>
              </w:rPr>
              <w:t>деятельность.</w:t>
            </w:r>
          </w:p>
        </w:tc>
      </w:tr>
      <w:tr w:rsidR="00A67394" w:rsidRPr="00C867DF" w14:paraId="75D472E0" w14:textId="77777777" w:rsidTr="00313FC7">
        <w:trPr>
          <w:trHeight w:val="2532"/>
        </w:trPr>
        <w:tc>
          <w:tcPr>
            <w:tcW w:w="2141" w:type="dxa"/>
          </w:tcPr>
          <w:p w14:paraId="6430B397" w14:textId="77777777" w:rsidR="00A67394" w:rsidRPr="00C867DF" w:rsidRDefault="00A67394" w:rsidP="00313FC7">
            <w:pPr>
              <w:pStyle w:val="TableParagraph"/>
              <w:ind w:left="112"/>
              <w:rPr>
                <w:sz w:val="20"/>
              </w:rPr>
            </w:pPr>
            <w:r w:rsidRPr="00C867DF">
              <w:rPr>
                <w:sz w:val="20"/>
              </w:rPr>
              <w:t>Старшая</w:t>
            </w:r>
            <w:r w:rsidRPr="00C867DF">
              <w:rPr>
                <w:spacing w:val="-7"/>
                <w:sz w:val="20"/>
              </w:rPr>
              <w:t xml:space="preserve"> </w:t>
            </w:r>
            <w:r w:rsidRPr="00C867DF">
              <w:rPr>
                <w:sz w:val="20"/>
              </w:rPr>
              <w:t>группа</w:t>
            </w:r>
          </w:p>
        </w:tc>
        <w:tc>
          <w:tcPr>
            <w:tcW w:w="8064" w:type="dxa"/>
          </w:tcPr>
          <w:p w14:paraId="3B6689A3" w14:textId="77777777" w:rsidR="00A67394" w:rsidRPr="009F693C" w:rsidRDefault="00A67394" w:rsidP="00313FC7">
            <w:pPr>
              <w:pStyle w:val="TableParagraph"/>
              <w:ind w:left="112" w:right="254"/>
              <w:jc w:val="both"/>
              <w:rPr>
                <w:sz w:val="20"/>
                <w:lang w:val="ru-RU"/>
              </w:rPr>
            </w:pPr>
            <w:r w:rsidRPr="009F693C">
              <w:rPr>
                <w:sz w:val="20"/>
                <w:lang w:val="ru-RU"/>
              </w:rPr>
              <w:t>Ребенок</w:t>
            </w:r>
            <w:r w:rsidRPr="009F693C">
              <w:rPr>
                <w:spacing w:val="1"/>
                <w:sz w:val="20"/>
                <w:lang w:val="ru-RU"/>
              </w:rPr>
              <w:t xml:space="preserve"> </w:t>
            </w:r>
            <w:r w:rsidRPr="009F693C">
              <w:rPr>
                <w:sz w:val="20"/>
                <w:lang w:val="ru-RU"/>
              </w:rPr>
              <w:t>неуверенно</w:t>
            </w:r>
            <w:r w:rsidRPr="009F693C">
              <w:rPr>
                <w:spacing w:val="1"/>
                <w:sz w:val="20"/>
                <w:lang w:val="ru-RU"/>
              </w:rPr>
              <w:t xml:space="preserve"> </w:t>
            </w:r>
            <w:r w:rsidRPr="009F693C">
              <w:rPr>
                <w:sz w:val="20"/>
                <w:lang w:val="ru-RU"/>
              </w:rPr>
              <w:t>выполняет</w:t>
            </w:r>
            <w:r w:rsidRPr="009F693C">
              <w:rPr>
                <w:spacing w:val="1"/>
                <w:sz w:val="20"/>
                <w:lang w:val="ru-RU"/>
              </w:rPr>
              <w:t xml:space="preserve"> </w:t>
            </w:r>
            <w:r w:rsidRPr="009F693C">
              <w:rPr>
                <w:sz w:val="20"/>
                <w:lang w:val="ru-RU"/>
              </w:rPr>
              <w:t>сложные</w:t>
            </w:r>
            <w:r w:rsidRPr="009F693C">
              <w:rPr>
                <w:spacing w:val="1"/>
                <w:sz w:val="20"/>
                <w:lang w:val="ru-RU"/>
              </w:rPr>
              <w:t xml:space="preserve"> </w:t>
            </w:r>
            <w:r w:rsidRPr="009F693C">
              <w:rPr>
                <w:sz w:val="20"/>
                <w:lang w:val="ru-RU"/>
              </w:rPr>
              <w:t>упражнения.</w:t>
            </w:r>
            <w:r w:rsidRPr="009F693C">
              <w:rPr>
                <w:spacing w:val="1"/>
                <w:sz w:val="20"/>
                <w:lang w:val="ru-RU"/>
              </w:rPr>
              <w:t xml:space="preserve"> </w:t>
            </w:r>
            <w:r w:rsidRPr="009F693C">
              <w:rPr>
                <w:sz w:val="20"/>
                <w:lang w:val="ru-RU"/>
              </w:rPr>
              <w:t>Не</w:t>
            </w:r>
            <w:r w:rsidRPr="009F693C">
              <w:rPr>
                <w:spacing w:val="1"/>
                <w:sz w:val="20"/>
                <w:lang w:val="ru-RU"/>
              </w:rPr>
              <w:t xml:space="preserve"> </w:t>
            </w:r>
            <w:r w:rsidRPr="009F693C">
              <w:rPr>
                <w:sz w:val="20"/>
                <w:lang w:val="ru-RU"/>
              </w:rPr>
              <w:t>замечает</w:t>
            </w:r>
            <w:r w:rsidRPr="009F693C">
              <w:rPr>
                <w:spacing w:val="1"/>
                <w:sz w:val="20"/>
                <w:lang w:val="ru-RU"/>
              </w:rPr>
              <w:t xml:space="preserve"> </w:t>
            </w:r>
            <w:r w:rsidRPr="009F693C">
              <w:rPr>
                <w:sz w:val="20"/>
                <w:lang w:val="ru-RU"/>
              </w:rPr>
              <w:t>ошибок</w:t>
            </w:r>
            <w:r w:rsidRPr="009F693C">
              <w:rPr>
                <w:spacing w:val="1"/>
                <w:sz w:val="20"/>
                <w:lang w:val="ru-RU"/>
              </w:rPr>
              <w:t xml:space="preserve"> </w:t>
            </w:r>
            <w:r w:rsidRPr="009F693C">
              <w:rPr>
                <w:sz w:val="20"/>
                <w:lang w:val="ru-RU"/>
              </w:rPr>
              <w:t>детей</w:t>
            </w:r>
            <w:r w:rsidRPr="009F693C">
              <w:rPr>
                <w:spacing w:val="1"/>
                <w:sz w:val="20"/>
                <w:lang w:val="ru-RU"/>
              </w:rPr>
              <w:t xml:space="preserve"> </w:t>
            </w:r>
            <w:r w:rsidRPr="009F693C">
              <w:rPr>
                <w:sz w:val="20"/>
                <w:lang w:val="ru-RU"/>
              </w:rPr>
              <w:t>и</w:t>
            </w:r>
            <w:r w:rsidRPr="009F693C">
              <w:rPr>
                <w:spacing w:val="1"/>
                <w:sz w:val="20"/>
                <w:lang w:val="ru-RU"/>
              </w:rPr>
              <w:t xml:space="preserve"> </w:t>
            </w:r>
            <w:r w:rsidRPr="009F693C">
              <w:rPr>
                <w:sz w:val="20"/>
                <w:lang w:val="ru-RU"/>
              </w:rPr>
              <w:t>собственные. Нарушает правила в игре, увлекаясь ее процессом. С трудом сдерживает</w:t>
            </w:r>
            <w:r w:rsidRPr="009F693C">
              <w:rPr>
                <w:spacing w:val="1"/>
                <w:sz w:val="20"/>
                <w:lang w:val="ru-RU"/>
              </w:rPr>
              <w:t xml:space="preserve"> </w:t>
            </w:r>
            <w:r w:rsidRPr="009F693C">
              <w:rPr>
                <w:sz w:val="20"/>
                <w:lang w:val="ru-RU"/>
              </w:rPr>
              <w:t>свои</w:t>
            </w:r>
            <w:r w:rsidRPr="009F693C">
              <w:rPr>
                <w:spacing w:val="1"/>
                <w:sz w:val="20"/>
                <w:lang w:val="ru-RU"/>
              </w:rPr>
              <w:t xml:space="preserve"> </w:t>
            </w:r>
            <w:r w:rsidRPr="009F693C">
              <w:rPr>
                <w:sz w:val="20"/>
                <w:lang w:val="ru-RU"/>
              </w:rPr>
              <w:t>желания,</w:t>
            </w:r>
            <w:r w:rsidRPr="009F693C">
              <w:rPr>
                <w:spacing w:val="1"/>
                <w:sz w:val="20"/>
                <w:lang w:val="ru-RU"/>
              </w:rPr>
              <w:t xml:space="preserve"> </w:t>
            </w:r>
            <w:r w:rsidRPr="009F693C">
              <w:rPr>
                <w:sz w:val="20"/>
                <w:lang w:val="ru-RU"/>
              </w:rPr>
              <w:t>слабо</w:t>
            </w:r>
            <w:r w:rsidRPr="009F693C">
              <w:rPr>
                <w:spacing w:val="1"/>
                <w:sz w:val="20"/>
                <w:lang w:val="ru-RU"/>
              </w:rPr>
              <w:t xml:space="preserve"> </w:t>
            </w:r>
            <w:r w:rsidRPr="009F693C">
              <w:rPr>
                <w:sz w:val="20"/>
                <w:lang w:val="ru-RU"/>
              </w:rPr>
              <w:t>контролирует</w:t>
            </w:r>
            <w:r w:rsidRPr="009F693C">
              <w:rPr>
                <w:spacing w:val="1"/>
                <w:sz w:val="20"/>
                <w:lang w:val="ru-RU"/>
              </w:rPr>
              <w:t xml:space="preserve"> </w:t>
            </w:r>
            <w:r w:rsidRPr="009F693C">
              <w:rPr>
                <w:sz w:val="20"/>
                <w:lang w:val="ru-RU"/>
              </w:rPr>
              <w:t>способ</w:t>
            </w:r>
            <w:r w:rsidRPr="009F693C">
              <w:rPr>
                <w:spacing w:val="1"/>
                <w:sz w:val="20"/>
                <w:lang w:val="ru-RU"/>
              </w:rPr>
              <w:t xml:space="preserve"> </w:t>
            </w:r>
            <w:r w:rsidRPr="009F693C">
              <w:rPr>
                <w:sz w:val="20"/>
                <w:lang w:val="ru-RU"/>
              </w:rPr>
              <w:t>выполнения</w:t>
            </w:r>
            <w:r w:rsidRPr="009F693C">
              <w:rPr>
                <w:spacing w:val="1"/>
                <w:sz w:val="20"/>
                <w:lang w:val="ru-RU"/>
              </w:rPr>
              <w:t xml:space="preserve"> </w:t>
            </w:r>
            <w:r w:rsidRPr="009F693C">
              <w:rPr>
                <w:sz w:val="20"/>
                <w:lang w:val="ru-RU"/>
              </w:rPr>
              <w:t>упражнений.</w:t>
            </w:r>
            <w:r w:rsidRPr="009F693C">
              <w:rPr>
                <w:spacing w:val="1"/>
                <w:sz w:val="20"/>
                <w:lang w:val="ru-RU"/>
              </w:rPr>
              <w:t xml:space="preserve"> </w:t>
            </w:r>
            <w:r w:rsidRPr="009F693C">
              <w:rPr>
                <w:sz w:val="20"/>
                <w:lang w:val="ru-RU"/>
              </w:rPr>
              <w:t>Не</w:t>
            </w:r>
            <w:r w:rsidRPr="009F693C">
              <w:rPr>
                <w:spacing w:val="1"/>
                <w:sz w:val="20"/>
                <w:lang w:val="ru-RU"/>
              </w:rPr>
              <w:t xml:space="preserve"> </w:t>
            </w:r>
            <w:r w:rsidRPr="009F693C">
              <w:rPr>
                <w:sz w:val="20"/>
                <w:lang w:val="ru-RU"/>
              </w:rPr>
              <w:t>обращает</w:t>
            </w:r>
            <w:r w:rsidRPr="009F693C">
              <w:rPr>
                <w:spacing w:val="1"/>
                <w:sz w:val="20"/>
                <w:lang w:val="ru-RU"/>
              </w:rPr>
              <w:t xml:space="preserve"> </w:t>
            </w:r>
            <w:r w:rsidRPr="009F693C">
              <w:rPr>
                <w:sz w:val="20"/>
                <w:lang w:val="ru-RU"/>
              </w:rPr>
              <w:t>внимание</w:t>
            </w:r>
            <w:r w:rsidRPr="009F693C">
              <w:rPr>
                <w:spacing w:val="2"/>
                <w:sz w:val="20"/>
                <w:lang w:val="ru-RU"/>
              </w:rPr>
              <w:t xml:space="preserve"> </w:t>
            </w:r>
            <w:r w:rsidRPr="009F693C">
              <w:rPr>
                <w:sz w:val="20"/>
                <w:lang w:val="ru-RU"/>
              </w:rPr>
              <w:t>на</w:t>
            </w:r>
            <w:r w:rsidRPr="009F693C">
              <w:rPr>
                <w:spacing w:val="-2"/>
                <w:sz w:val="20"/>
                <w:lang w:val="ru-RU"/>
              </w:rPr>
              <w:t xml:space="preserve"> </w:t>
            </w:r>
            <w:r w:rsidRPr="009F693C">
              <w:rPr>
                <w:sz w:val="20"/>
                <w:lang w:val="ru-RU"/>
              </w:rPr>
              <w:t>качество</w:t>
            </w:r>
            <w:r w:rsidRPr="009F693C">
              <w:rPr>
                <w:spacing w:val="-1"/>
                <w:sz w:val="20"/>
                <w:lang w:val="ru-RU"/>
              </w:rPr>
              <w:t xml:space="preserve"> </w:t>
            </w:r>
            <w:r w:rsidRPr="009F693C">
              <w:rPr>
                <w:sz w:val="20"/>
                <w:lang w:val="ru-RU"/>
              </w:rPr>
              <w:t>движений. Интерес</w:t>
            </w:r>
            <w:r w:rsidRPr="009F693C">
              <w:rPr>
                <w:spacing w:val="-4"/>
                <w:sz w:val="20"/>
                <w:lang w:val="ru-RU"/>
              </w:rPr>
              <w:t xml:space="preserve"> </w:t>
            </w:r>
            <w:r w:rsidRPr="009F693C">
              <w:rPr>
                <w:sz w:val="20"/>
                <w:lang w:val="ru-RU"/>
              </w:rPr>
              <w:t>к</w:t>
            </w:r>
            <w:r w:rsidRPr="009F693C">
              <w:rPr>
                <w:spacing w:val="-5"/>
                <w:sz w:val="20"/>
                <w:lang w:val="ru-RU"/>
              </w:rPr>
              <w:t xml:space="preserve"> </w:t>
            </w:r>
            <w:r w:rsidRPr="009F693C">
              <w:rPr>
                <w:sz w:val="20"/>
                <w:lang w:val="ru-RU"/>
              </w:rPr>
              <w:t>физическим</w:t>
            </w:r>
            <w:r w:rsidRPr="009F693C">
              <w:rPr>
                <w:spacing w:val="3"/>
                <w:sz w:val="20"/>
                <w:lang w:val="ru-RU"/>
              </w:rPr>
              <w:t xml:space="preserve"> </w:t>
            </w:r>
            <w:r w:rsidRPr="009F693C">
              <w:rPr>
                <w:sz w:val="20"/>
                <w:lang w:val="ru-RU"/>
              </w:rPr>
              <w:t>упражнениям низкий.</w:t>
            </w:r>
          </w:p>
          <w:p w14:paraId="67BB0DA0" w14:textId="77777777" w:rsidR="00A67394" w:rsidRPr="009F693C" w:rsidRDefault="00A67394" w:rsidP="00313FC7">
            <w:pPr>
              <w:pStyle w:val="TableParagraph"/>
              <w:spacing w:before="2"/>
              <w:ind w:left="112" w:right="272"/>
              <w:jc w:val="both"/>
              <w:rPr>
                <w:sz w:val="20"/>
                <w:lang w:val="ru-RU"/>
              </w:rPr>
            </w:pPr>
            <w:r w:rsidRPr="009F693C">
              <w:rPr>
                <w:sz w:val="20"/>
                <w:lang w:val="ru-RU"/>
              </w:rPr>
              <w:t>Ребенок уверенно, точно, с большим напряжением и хорошей амплитудой, в заданном</w:t>
            </w:r>
            <w:r w:rsidRPr="009F693C">
              <w:rPr>
                <w:spacing w:val="1"/>
                <w:sz w:val="20"/>
                <w:lang w:val="ru-RU"/>
              </w:rPr>
              <w:t xml:space="preserve"> </w:t>
            </w:r>
            <w:r w:rsidRPr="009F693C">
              <w:rPr>
                <w:sz w:val="20"/>
                <w:lang w:val="ru-RU"/>
              </w:rPr>
              <w:t>темпе и</w:t>
            </w:r>
            <w:r w:rsidRPr="009F693C">
              <w:rPr>
                <w:spacing w:val="-1"/>
                <w:sz w:val="20"/>
                <w:lang w:val="ru-RU"/>
              </w:rPr>
              <w:t xml:space="preserve"> </w:t>
            </w:r>
            <w:r w:rsidRPr="009F693C">
              <w:rPr>
                <w:sz w:val="20"/>
                <w:lang w:val="ru-RU"/>
              </w:rPr>
              <w:t>ритме, выразительно</w:t>
            </w:r>
            <w:r w:rsidRPr="009F693C">
              <w:rPr>
                <w:spacing w:val="1"/>
                <w:sz w:val="20"/>
                <w:lang w:val="ru-RU"/>
              </w:rPr>
              <w:t xml:space="preserve"> </w:t>
            </w:r>
            <w:r w:rsidRPr="009F693C">
              <w:rPr>
                <w:sz w:val="20"/>
                <w:lang w:val="ru-RU"/>
              </w:rPr>
              <w:t>выполняет</w:t>
            </w:r>
            <w:r w:rsidRPr="009F693C">
              <w:rPr>
                <w:spacing w:val="1"/>
                <w:sz w:val="20"/>
                <w:lang w:val="ru-RU"/>
              </w:rPr>
              <w:t xml:space="preserve"> </w:t>
            </w:r>
            <w:r w:rsidRPr="009F693C">
              <w:rPr>
                <w:sz w:val="20"/>
                <w:lang w:val="ru-RU"/>
              </w:rPr>
              <w:t>упражнения.</w:t>
            </w:r>
          </w:p>
          <w:p w14:paraId="0E06A40C" w14:textId="77777777" w:rsidR="00A67394" w:rsidRPr="009F693C" w:rsidRDefault="00A67394" w:rsidP="00313FC7">
            <w:pPr>
              <w:pStyle w:val="TableParagraph"/>
              <w:ind w:left="112" w:right="257"/>
              <w:jc w:val="both"/>
              <w:rPr>
                <w:sz w:val="20"/>
                <w:lang w:val="ru-RU"/>
              </w:rPr>
            </w:pPr>
            <w:r w:rsidRPr="009F693C">
              <w:rPr>
                <w:sz w:val="20"/>
                <w:lang w:val="ru-RU"/>
              </w:rPr>
              <w:t>Способен</w:t>
            </w:r>
            <w:r w:rsidRPr="009F693C">
              <w:rPr>
                <w:spacing w:val="1"/>
                <w:sz w:val="20"/>
                <w:lang w:val="ru-RU"/>
              </w:rPr>
              <w:t xml:space="preserve"> </w:t>
            </w:r>
            <w:r w:rsidRPr="009F693C">
              <w:rPr>
                <w:sz w:val="20"/>
                <w:lang w:val="ru-RU"/>
              </w:rPr>
              <w:t>творчески</w:t>
            </w:r>
            <w:r w:rsidRPr="009F693C">
              <w:rPr>
                <w:spacing w:val="1"/>
                <w:sz w:val="20"/>
                <w:lang w:val="ru-RU"/>
              </w:rPr>
              <w:t xml:space="preserve"> </w:t>
            </w:r>
            <w:r w:rsidRPr="009F693C">
              <w:rPr>
                <w:sz w:val="20"/>
                <w:lang w:val="ru-RU"/>
              </w:rPr>
              <w:t>составить</w:t>
            </w:r>
            <w:r w:rsidRPr="009F693C">
              <w:rPr>
                <w:spacing w:val="1"/>
                <w:sz w:val="20"/>
                <w:lang w:val="ru-RU"/>
              </w:rPr>
              <w:t xml:space="preserve"> </w:t>
            </w:r>
            <w:r w:rsidRPr="009F693C">
              <w:rPr>
                <w:sz w:val="20"/>
                <w:lang w:val="ru-RU"/>
              </w:rPr>
              <w:t>несложные</w:t>
            </w:r>
            <w:r w:rsidRPr="009F693C">
              <w:rPr>
                <w:spacing w:val="1"/>
                <w:sz w:val="20"/>
                <w:lang w:val="ru-RU"/>
              </w:rPr>
              <w:t xml:space="preserve"> </w:t>
            </w:r>
            <w:r w:rsidRPr="009F693C">
              <w:rPr>
                <w:sz w:val="20"/>
                <w:lang w:val="ru-RU"/>
              </w:rPr>
              <w:t>комбинации</w:t>
            </w:r>
            <w:r w:rsidRPr="009F693C">
              <w:rPr>
                <w:spacing w:val="1"/>
                <w:sz w:val="20"/>
                <w:lang w:val="ru-RU"/>
              </w:rPr>
              <w:t xml:space="preserve"> </w:t>
            </w:r>
            <w:r w:rsidRPr="009F693C">
              <w:rPr>
                <w:sz w:val="20"/>
                <w:lang w:val="ru-RU"/>
              </w:rPr>
              <w:t>(варианты)</w:t>
            </w:r>
            <w:r w:rsidRPr="009F693C">
              <w:rPr>
                <w:spacing w:val="1"/>
                <w:sz w:val="20"/>
                <w:lang w:val="ru-RU"/>
              </w:rPr>
              <w:t xml:space="preserve"> </w:t>
            </w:r>
            <w:r w:rsidRPr="009F693C">
              <w:rPr>
                <w:sz w:val="20"/>
                <w:lang w:val="ru-RU"/>
              </w:rPr>
              <w:t>из</w:t>
            </w:r>
            <w:r w:rsidRPr="009F693C">
              <w:rPr>
                <w:spacing w:val="1"/>
                <w:sz w:val="20"/>
                <w:lang w:val="ru-RU"/>
              </w:rPr>
              <w:t xml:space="preserve"> </w:t>
            </w:r>
            <w:r w:rsidRPr="009F693C">
              <w:rPr>
                <w:sz w:val="20"/>
                <w:lang w:val="ru-RU"/>
              </w:rPr>
              <w:t>знакомых</w:t>
            </w:r>
            <w:r w:rsidRPr="009F693C">
              <w:rPr>
                <w:spacing w:val="1"/>
                <w:sz w:val="20"/>
                <w:lang w:val="ru-RU"/>
              </w:rPr>
              <w:t xml:space="preserve"> </w:t>
            </w:r>
            <w:r w:rsidRPr="009F693C">
              <w:rPr>
                <w:sz w:val="20"/>
                <w:lang w:val="ru-RU"/>
              </w:rPr>
              <w:t>упражнений.</w:t>
            </w:r>
            <w:r w:rsidRPr="009F693C">
              <w:rPr>
                <w:spacing w:val="1"/>
                <w:sz w:val="20"/>
                <w:lang w:val="ru-RU"/>
              </w:rPr>
              <w:t xml:space="preserve"> </w:t>
            </w:r>
            <w:r w:rsidRPr="009F693C">
              <w:rPr>
                <w:sz w:val="20"/>
                <w:lang w:val="ru-RU"/>
              </w:rPr>
              <w:t>Проявляет самоконтроль и</w:t>
            </w:r>
            <w:r w:rsidRPr="009F693C">
              <w:rPr>
                <w:spacing w:val="-1"/>
                <w:sz w:val="20"/>
                <w:lang w:val="ru-RU"/>
              </w:rPr>
              <w:t xml:space="preserve"> </w:t>
            </w:r>
            <w:r w:rsidRPr="009F693C">
              <w:rPr>
                <w:sz w:val="20"/>
                <w:lang w:val="ru-RU"/>
              </w:rPr>
              <w:t>самооценку.</w:t>
            </w:r>
          </w:p>
          <w:p w14:paraId="2FD00992" w14:textId="77777777" w:rsidR="00A67394" w:rsidRPr="009F693C" w:rsidRDefault="00A67394" w:rsidP="00313FC7">
            <w:pPr>
              <w:pStyle w:val="TableParagraph"/>
              <w:spacing w:line="228" w:lineRule="exact"/>
              <w:ind w:left="112"/>
              <w:jc w:val="both"/>
              <w:rPr>
                <w:sz w:val="20"/>
                <w:lang w:val="ru-RU"/>
              </w:rPr>
            </w:pPr>
            <w:r w:rsidRPr="009F693C">
              <w:rPr>
                <w:sz w:val="20"/>
                <w:lang w:val="ru-RU"/>
              </w:rPr>
              <w:t>Стремится</w:t>
            </w:r>
            <w:r w:rsidRPr="009F693C">
              <w:rPr>
                <w:spacing w:val="24"/>
                <w:sz w:val="20"/>
                <w:lang w:val="ru-RU"/>
              </w:rPr>
              <w:t xml:space="preserve"> </w:t>
            </w:r>
            <w:r w:rsidRPr="009F693C">
              <w:rPr>
                <w:sz w:val="20"/>
                <w:lang w:val="ru-RU"/>
              </w:rPr>
              <w:t>к</w:t>
            </w:r>
            <w:r w:rsidRPr="009F693C">
              <w:rPr>
                <w:spacing w:val="26"/>
                <w:sz w:val="20"/>
                <w:lang w:val="ru-RU"/>
              </w:rPr>
              <w:t xml:space="preserve"> </w:t>
            </w:r>
            <w:r w:rsidRPr="009F693C">
              <w:rPr>
                <w:sz w:val="20"/>
                <w:lang w:val="ru-RU"/>
              </w:rPr>
              <w:t>лучшему</w:t>
            </w:r>
            <w:r w:rsidRPr="009F693C">
              <w:rPr>
                <w:spacing w:val="28"/>
                <w:sz w:val="20"/>
                <w:lang w:val="ru-RU"/>
              </w:rPr>
              <w:t xml:space="preserve"> </w:t>
            </w:r>
            <w:r w:rsidRPr="009F693C">
              <w:rPr>
                <w:sz w:val="20"/>
                <w:lang w:val="ru-RU"/>
              </w:rPr>
              <w:t>результату,</w:t>
            </w:r>
            <w:r w:rsidRPr="009F693C">
              <w:rPr>
                <w:spacing w:val="28"/>
                <w:sz w:val="20"/>
                <w:lang w:val="ru-RU"/>
              </w:rPr>
              <w:t xml:space="preserve"> </w:t>
            </w:r>
            <w:r w:rsidRPr="009F693C">
              <w:rPr>
                <w:sz w:val="20"/>
                <w:lang w:val="ru-RU"/>
              </w:rPr>
              <w:t>осознает</w:t>
            </w:r>
            <w:r w:rsidRPr="009F693C">
              <w:rPr>
                <w:spacing w:val="25"/>
                <w:sz w:val="20"/>
                <w:lang w:val="ru-RU"/>
              </w:rPr>
              <w:t xml:space="preserve"> </w:t>
            </w:r>
            <w:r w:rsidRPr="009F693C">
              <w:rPr>
                <w:sz w:val="20"/>
                <w:lang w:val="ru-RU"/>
              </w:rPr>
              <w:t>зависимость</w:t>
            </w:r>
            <w:r w:rsidRPr="009F693C">
              <w:rPr>
                <w:spacing w:val="28"/>
                <w:sz w:val="20"/>
                <w:lang w:val="ru-RU"/>
              </w:rPr>
              <w:t xml:space="preserve"> </w:t>
            </w:r>
            <w:r w:rsidRPr="009F693C">
              <w:rPr>
                <w:sz w:val="20"/>
                <w:lang w:val="ru-RU"/>
              </w:rPr>
              <w:t>между</w:t>
            </w:r>
            <w:r w:rsidRPr="009F693C">
              <w:rPr>
                <w:spacing w:val="28"/>
                <w:sz w:val="20"/>
                <w:lang w:val="ru-RU"/>
              </w:rPr>
              <w:t xml:space="preserve"> </w:t>
            </w:r>
            <w:r w:rsidRPr="009F693C">
              <w:rPr>
                <w:sz w:val="20"/>
                <w:lang w:val="ru-RU"/>
              </w:rPr>
              <w:t>качеством</w:t>
            </w:r>
            <w:r w:rsidRPr="009F693C">
              <w:rPr>
                <w:spacing w:val="28"/>
                <w:sz w:val="20"/>
                <w:lang w:val="ru-RU"/>
              </w:rPr>
              <w:t xml:space="preserve"> </w:t>
            </w:r>
            <w:r w:rsidRPr="009F693C">
              <w:rPr>
                <w:sz w:val="20"/>
                <w:lang w:val="ru-RU"/>
              </w:rPr>
              <w:t>выполнения</w:t>
            </w:r>
          </w:p>
          <w:p w14:paraId="5B0BFC21" w14:textId="77777777" w:rsidR="00A67394" w:rsidRPr="00C867DF" w:rsidRDefault="00A67394" w:rsidP="00313FC7">
            <w:pPr>
              <w:pStyle w:val="TableParagraph"/>
              <w:spacing w:line="230" w:lineRule="atLeast"/>
              <w:ind w:left="112" w:right="264"/>
              <w:jc w:val="both"/>
              <w:rPr>
                <w:sz w:val="20"/>
              </w:rPr>
            </w:pPr>
            <w:r w:rsidRPr="009F693C">
              <w:rPr>
                <w:sz w:val="20"/>
                <w:lang w:val="ru-RU"/>
              </w:rPr>
              <w:t>упражнения и его результатом. Способен самостоятельно привлечь внимание других</w:t>
            </w:r>
            <w:r w:rsidRPr="009F693C">
              <w:rPr>
                <w:spacing w:val="1"/>
                <w:sz w:val="20"/>
                <w:lang w:val="ru-RU"/>
              </w:rPr>
              <w:t xml:space="preserve"> </w:t>
            </w:r>
            <w:r w:rsidRPr="009F693C">
              <w:rPr>
                <w:sz w:val="20"/>
                <w:lang w:val="ru-RU"/>
              </w:rPr>
              <w:t>детей и</w:t>
            </w:r>
            <w:r w:rsidRPr="009F693C">
              <w:rPr>
                <w:spacing w:val="-3"/>
                <w:sz w:val="20"/>
                <w:lang w:val="ru-RU"/>
              </w:rPr>
              <w:t xml:space="preserve"> </w:t>
            </w:r>
            <w:r w:rsidRPr="009F693C">
              <w:rPr>
                <w:sz w:val="20"/>
                <w:lang w:val="ru-RU"/>
              </w:rPr>
              <w:t xml:space="preserve">организовать знакомую игру. </w:t>
            </w:r>
            <w:r w:rsidRPr="00C867DF">
              <w:rPr>
                <w:sz w:val="20"/>
              </w:rPr>
              <w:t>Интерес к</w:t>
            </w:r>
            <w:r w:rsidRPr="00C867DF">
              <w:rPr>
                <w:spacing w:val="-2"/>
                <w:sz w:val="20"/>
              </w:rPr>
              <w:t xml:space="preserve"> </w:t>
            </w:r>
            <w:r w:rsidRPr="00C867DF">
              <w:rPr>
                <w:sz w:val="20"/>
              </w:rPr>
              <w:t>физическим упражнениям</w:t>
            </w:r>
          </w:p>
        </w:tc>
      </w:tr>
      <w:tr w:rsidR="00A67394" w:rsidRPr="00C867DF" w14:paraId="60401248" w14:textId="77777777" w:rsidTr="00313FC7">
        <w:trPr>
          <w:trHeight w:val="2529"/>
        </w:trPr>
        <w:tc>
          <w:tcPr>
            <w:tcW w:w="2141" w:type="dxa"/>
          </w:tcPr>
          <w:p w14:paraId="7247E300" w14:textId="77777777" w:rsidR="00A67394" w:rsidRPr="00C867DF" w:rsidRDefault="00A67394" w:rsidP="00313FC7">
            <w:pPr>
              <w:pStyle w:val="TableParagraph"/>
              <w:ind w:left="112" w:right="442"/>
              <w:rPr>
                <w:sz w:val="20"/>
              </w:rPr>
            </w:pPr>
            <w:r w:rsidRPr="00C867DF">
              <w:rPr>
                <w:spacing w:val="-1"/>
                <w:sz w:val="20"/>
              </w:rPr>
              <w:t>Подготовительная</w:t>
            </w:r>
            <w:r w:rsidRPr="00C867DF">
              <w:rPr>
                <w:spacing w:val="-47"/>
                <w:sz w:val="20"/>
              </w:rPr>
              <w:t xml:space="preserve"> </w:t>
            </w:r>
            <w:r w:rsidRPr="00C867DF">
              <w:rPr>
                <w:sz w:val="20"/>
              </w:rPr>
              <w:t>к</w:t>
            </w:r>
            <w:r w:rsidRPr="00C867DF">
              <w:rPr>
                <w:spacing w:val="-4"/>
                <w:sz w:val="20"/>
              </w:rPr>
              <w:t xml:space="preserve"> </w:t>
            </w:r>
            <w:r w:rsidRPr="00C867DF">
              <w:rPr>
                <w:sz w:val="20"/>
              </w:rPr>
              <w:t>школе группа</w:t>
            </w:r>
          </w:p>
        </w:tc>
        <w:tc>
          <w:tcPr>
            <w:tcW w:w="8064" w:type="dxa"/>
          </w:tcPr>
          <w:p w14:paraId="4ADC58EE" w14:textId="77777777" w:rsidR="00A67394" w:rsidRPr="009F693C" w:rsidRDefault="00A67394" w:rsidP="00313FC7">
            <w:pPr>
              <w:pStyle w:val="TableParagraph"/>
              <w:ind w:left="112" w:right="258"/>
              <w:jc w:val="both"/>
              <w:rPr>
                <w:sz w:val="20"/>
                <w:lang w:val="ru-RU"/>
              </w:rPr>
            </w:pPr>
            <w:r w:rsidRPr="009F693C">
              <w:rPr>
                <w:sz w:val="20"/>
                <w:lang w:val="ru-RU"/>
              </w:rPr>
              <w:t>Ребенок допускает ошибки в основных элементах сложных физических упражнениях.</w:t>
            </w:r>
            <w:r w:rsidRPr="009F693C">
              <w:rPr>
                <w:spacing w:val="1"/>
                <w:sz w:val="20"/>
                <w:lang w:val="ru-RU"/>
              </w:rPr>
              <w:t xml:space="preserve"> </w:t>
            </w:r>
            <w:r w:rsidRPr="009F693C">
              <w:rPr>
                <w:sz w:val="20"/>
                <w:lang w:val="ru-RU"/>
              </w:rPr>
              <w:t>Слабо</w:t>
            </w:r>
            <w:r w:rsidRPr="009F693C">
              <w:rPr>
                <w:spacing w:val="1"/>
                <w:sz w:val="20"/>
                <w:lang w:val="ru-RU"/>
              </w:rPr>
              <w:t xml:space="preserve"> </w:t>
            </w:r>
            <w:r w:rsidRPr="009F693C">
              <w:rPr>
                <w:sz w:val="20"/>
                <w:lang w:val="ru-RU"/>
              </w:rPr>
              <w:t>контролирует</w:t>
            </w:r>
            <w:r w:rsidRPr="009F693C">
              <w:rPr>
                <w:spacing w:val="1"/>
                <w:sz w:val="20"/>
                <w:lang w:val="ru-RU"/>
              </w:rPr>
              <w:t xml:space="preserve"> </w:t>
            </w:r>
            <w:r w:rsidRPr="009F693C">
              <w:rPr>
                <w:sz w:val="20"/>
                <w:lang w:val="ru-RU"/>
              </w:rPr>
              <w:t>выполнение</w:t>
            </w:r>
            <w:r w:rsidRPr="009F693C">
              <w:rPr>
                <w:spacing w:val="1"/>
                <w:sz w:val="20"/>
                <w:lang w:val="ru-RU"/>
              </w:rPr>
              <w:t xml:space="preserve"> </w:t>
            </w:r>
            <w:r w:rsidRPr="009F693C">
              <w:rPr>
                <w:sz w:val="20"/>
                <w:lang w:val="ru-RU"/>
              </w:rPr>
              <w:t>движений,</w:t>
            </w:r>
            <w:r w:rsidRPr="009F693C">
              <w:rPr>
                <w:spacing w:val="1"/>
                <w:sz w:val="20"/>
                <w:lang w:val="ru-RU"/>
              </w:rPr>
              <w:t xml:space="preserve"> </w:t>
            </w:r>
            <w:r w:rsidRPr="009F693C">
              <w:rPr>
                <w:sz w:val="20"/>
                <w:lang w:val="ru-RU"/>
              </w:rPr>
              <w:t>затрудняется</w:t>
            </w:r>
            <w:r w:rsidRPr="009F693C">
              <w:rPr>
                <w:spacing w:val="1"/>
                <w:sz w:val="20"/>
                <w:lang w:val="ru-RU"/>
              </w:rPr>
              <w:t xml:space="preserve"> </w:t>
            </w:r>
            <w:r w:rsidRPr="009F693C">
              <w:rPr>
                <w:sz w:val="20"/>
                <w:lang w:val="ru-RU"/>
              </w:rPr>
              <w:t>в</w:t>
            </w:r>
            <w:r w:rsidRPr="009F693C">
              <w:rPr>
                <w:spacing w:val="1"/>
                <w:sz w:val="20"/>
                <w:lang w:val="ru-RU"/>
              </w:rPr>
              <w:t xml:space="preserve"> </w:t>
            </w:r>
            <w:r w:rsidRPr="009F693C">
              <w:rPr>
                <w:sz w:val="20"/>
                <w:lang w:val="ru-RU"/>
              </w:rPr>
              <w:t>их</w:t>
            </w:r>
            <w:r w:rsidRPr="009F693C">
              <w:rPr>
                <w:spacing w:val="1"/>
                <w:sz w:val="20"/>
                <w:lang w:val="ru-RU"/>
              </w:rPr>
              <w:t xml:space="preserve"> </w:t>
            </w:r>
            <w:r w:rsidRPr="009F693C">
              <w:rPr>
                <w:sz w:val="20"/>
                <w:lang w:val="ru-RU"/>
              </w:rPr>
              <w:t>оценке.</w:t>
            </w:r>
            <w:r w:rsidRPr="009F693C">
              <w:rPr>
                <w:spacing w:val="1"/>
                <w:sz w:val="20"/>
                <w:lang w:val="ru-RU"/>
              </w:rPr>
              <w:t xml:space="preserve"> </w:t>
            </w:r>
            <w:r w:rsidRPr="009F693C">
              <w:rPr>
                <w:sz w:val="20"/>
                <w:lang w:val="ru-RU"/>
              </w:rPr>
              <w:t>Допускает</w:t>
            </w:r>
            <w:r w:rsidRPr="009F693C">
              <w:rPr>
                <w:spacing w:val="1"/>
                <w:sz w:val="20"/>
                <w:lang w:val="ru-RU"/>
              </w:rPr>
              <w:t xml:space="preserve"> </w:t>
            </w:r>
            <w:r w:rsidRPr="009F693C">
              <w:rPr>
                <w:sz w:val="20"/>
                <w:lang w:val="ru-RU"/>
              </w:rPr>
              <w:t>нарушение правил в подвижных и спортивных играх, чаще всего в силу недостаточной</w:t>
            </w:r>
            <w:r w:rsidRPr="009F693C">
              <w:rPr>
                <w:spacing w:val="1"/>
                <w:sz w:val="20"/>
                <w:lang w:val="ru-RU"/>
              </w:rPr>
              <w:t xml:space="preserve"> </w:t>
            </w:r>
            <w:r w:rsidRPr="009F693C">
              <w:rPr>
                <w:sz w:val="20"/>
                <w:lang w:val="ru-RU"/>
              </w:rPr>
              <w:t>физической</w:t>
            </w:r>
            <w:r w:rsidRPr="009F693C">
              <w:rPr>
                <w:spacing w:val="-4"/>
                <w:sz w:val="20"/>
                <w:lang w:val="ru-RU"/>
              </w:rPr>
              <w:t xml:space="preserve"> </w:t>
            </w:r>
            <w:r w:rsidRPr="009F693C">
              <w:rPr>
                <w:sz w:val="20"/>
                <w:lang w:val="ru-RU"/>
              </w:rPr>
              <w:t>подготовленности.</w:t>
            </w:r>
            <w:r w:rsidRPr="009F693C">
              <w:rPr>
                <w:spacing w:val="1"/>
                <w:sz w:val="20"/>
                <w:lang w:val="ru-RU"/>
              </w:rPr>
              <w:t xml:space="preserve"> </w:t>
            </w:r>
            <w:r w:rsidRPr="009F693C">
              <w:rPr>
                <w:sz w:val="20"/>
                <w:lang w:val="ru-RU"/>
              </w:rPr>
              <w:t>Снижен</w:t>
            </w:r>
            <w:r w:rsidRPr="009F693C">
              <w:rPr>
                <w:spacing w:val="-1"/>
                <w:sz w:val="20"/>
                <w:lang w:val="ru-RU"/>
              </w:rPr>
              <w:t xml:space="preserve"> </w:t>
            </w:r>
            <w:r w:rsidRPr="009F693C">
              <w:rPr>
                <w:sz w:val="20"/>
                <w:lang w:val="ru-RU"/>
              </w:rPr>
              <w:t>интерес к</w:t>
            </w:r>
            <w:r w:rsidRPr="009F693C">
              <w:rPr>
                <w:spacing w:val="-4"/>
                <w:sz w:val="20"/>
                <w:lang w:val="ru-RU"/>
              </w:rPr>
              <w:t xml:space="preserve"> </w:t>
            </w:r>
            <w:r w:rsidRPr="009F693C">
              <w:rPr>
                <w:sz w:val="20"/>
                <w:lang w:val="ru-RU"/>
              </w:rPr>
              <w:t>физическим упражнениям.</w:t>
            </w:r>
          </w:p>
          <w:p w14:paraId="024C8BE4" w14:textId="77777777" w:rsidR="00A67394" w:rsidRPr="009F693C" w:rsidRDefault="00A67394" w:rsidP="00313FC7">
            <w:pPr>
              <w:pStyle w:val="TableParagraph"/>
              <w:ind w:left="112" w:right="267"/>
              <w:jc w:val="both"/>
              <w:rPr>
                <w:sz w:val="20"/>
                <w:lang w:val="ru-RU"/>
              </w:rPr>
            </w:pPr>
            <w:r w:rsidRPr="009F693C">
              <w:rPr>
                <w:sz w:val="20"/>
                <w:lang w:val="ru-RU"/>
              </w:rPr>
              <w:t>Ребенок результативно, уверено, мягко, выразительно и точно выполняет физические</w:t>
            </w:r>
            <w:r w:rsidRPr="009F693C">
              <w:rPr>
                <w:spacing w:val="1"/>
                <w:sz w:val="20"/>
                <w:lang w:val="ru-RU"/>
              </w:rPr>
              <w:t xml:space="preserve"> </w:t>
            </w:r>
            <w:r w:rsidRPr="009F693C">
              <w:rPr>
                <w:sz w:val="20"/>
                <w:lang w:val="ru-RU"/>
              </w:rPr>
              <w:t>упражнения. Самоконтроль</w:t>
            </w:r>
            <w:r w:rsidRPr="009F693C">
              <w:rPr>
                <w:spacing w:val="6"/>
                <w:sz w:val="20"/>
                <w:lang w:val="ru-RU"/>
              </w:rPr>
              <w:t xml:space="preserve"> </w:t>
            </w:r>
            <w:r w:rsidRPr="009F693C">
              <w:rPr>
                <w:sz w:val="20"/>
                <w:lang w:val="ru-RU"/>
              </w:rPr>
              <w:t>и</w:t>
            </w:r>
            <w:r w:rsidRPr="009F693C">
              <w:rPr>
                <w:spacing w:val="-4"/>
                <w:sz w:val="20"/>
                <w:lang w:val="ru-RU"/>
              </w:rPr>
              <w:t xml:space="preserve"> </w:t>
            </w:r>
            <w:r w:rsidRPr="009F693C">
              <w:rPr>
                <w:sz w:val="20"/>
                <w:lang w:val="ru-RU"/>
              </w:rPr>
              <w:t>самооценка</w:t>
            </w:r>
            <w:r w:rsidRPr="009F693C">
              <w:rPr>
                <w:spacing w:val="6"/>
                <w:sz w:val="20"/>
                <w:lang w:val="ru-RU"/>
              </w:rPr>
              <w:t xml:space="preserve"> </w:t>
            </w:r>
            <w:r w:rsidRPr="009F693C">
              <w:rPr>
                <w:sz w:val="20"/>
                <w:lang w:val="ru-RU"/>
              </w:rPr>
              <w:t>постоянны.</w:t>
            </w:r>
          </w:p>
          <w:p w14:paraId="4D9F4CBF" w14:textId="77777777" w:rsidR="00A67394" w:rsidRPr="009F693C" w:rsidRDefault="00A67394" w:rsidP="00313FC7">
            <w:pPr>
              <w:pStyle w:val="TableParagraph"/>
              <w:ind w:left="112" w:right="256"/>
              <w:jc w:val="both"/>
              <w:rPr>
                <w:sz w:val="20"/>
                <w:lang w:val="ru-RU"/>
              </w:rPr>
            </w:pPr>
            <w:r w:rsidRPr="009F693C">
              <w:rPr>
                <w:sz w:val="20"/>
                <w:lang w:val="ru-RU"/>
              </w:rPr>
              <w:t xml:space="preserve">Проявляет    </w:t>
            </w:r>
            <w:r w:rsidRPr="009F693C">
              <w:rPr>
                <w:spacing w:val="1"/>
                <w:sz w:val="20"/>
                <w:lang w:val="ru-RU"/>
              </w:rPr>
              <w:t xml:space="preserve"> </w:t>
            </w:r>
            <w:r w:rsidRPr="009F693C">
              <w:rPr>
                <w:sz w:val="20"/>
                <w:lang w:val="ru-RU"/>
              </w:rPr>
              <w:t xml:space="preserve">элементы    </w:t>
            </w:r>
            <w:r w:rsidRPr="009F693C">
              <w:rPr>
                <w:spacing w:val="1"/>
                <w:sz w:val="20"/>
                <w:lang w:val="ru-RU"/>
              </w:rPr>
              <w:t xml:space="preserve"> </w:t>
            </w:r>
            <w:r w:rsidRPr="009F693C">
              <w:rPr>
                <w:sz w:val="20"/>
                <w:lang w:val="ru-RU"/>
              </w:rPr>
              <w:t xml:space="preserve">творчества    </w:t>
            </w:r>
            <w:r w:rsidRPr="009F693C">
              <w:rPr>
                <w:spacing w:val="1"/>
                <w:sz w:val="20"/>
                <w:lang w:val="ru-RU"/>
              </w:rPr>
              <w:t xml:space="preserve"> </w:t>
            </w:r>
            <w:r w:rsidRPr="009F693C">
              <w:rPr>
                <w:sz w:val="20"/>
                <w:lang w:val="ru-RU"/>
              </w:rPr>
              <w:t xml:space="preserve">и    </w:t>
            </w:r>
            <w:r w:rsidRPr="009F693C">
              <w:rPr>
                <w:spacing w:val="1"/>
                <w:sz w:val="20"/>
                <w:lang w:val="ru-RU"/>
              </w:rPr>
              <w:t xml:space="preserve"> </w:t>
            </w:r>
            <w:r w:rsidRPr="009F693C">
              <w:rPr>
                <w:sz w:val="20"/>
                <w:lang w:val="ru-RU"/>
              </w:rPr>
              <w:t xml:space="preserve">двигательной    </w:t>
            </w:r>
            <w:r w:rsidRPr="009F693C">
              <w:rPr>
                <w:spacing w:val="1"/>
                <w:sz w:val="20"/>
                <w:lang w:val="ru-RU"/>
              </w:rPr>
              <w:t xml:space="preserve"> </w:t>
            </w:r>
            <w:r w:rsidRPr="009F693C">
              <w:rPr>
                <w:sz w:val="20"/>
                <w:lang w:val="ru-RU"/>
              </w:rPr>
              <w:t>деятельности,</w:t>
            </w:r>
            <w:r w:rsidRPr="009F693C">
              <w:rPr>
                <w:spacing w:val="1"/>
                <w:sz w:val="20"/>
                <w:lang w:val="ru-RU"/>
              </w:rPr>
              <w:t xml:space="preserve"> </w:t>
            </w:r>
            <w:r w:rsidRPr="009F693C">
              <w:rPr>
                <w:sz w:val="20"/>
                <w:lang w:val="ru-RU"/>
              </w:rPr>
              <w:t>самостоятельно составляет простые варианты из освоенных физических упражнений и</w:t>
            </w:r>
            <w:r w:rsidRPr="009F693C">
              <w:rPr>
                <w:spacing w:val="1"/>
                <w:sz w:val="20"/>
                <w:lang w:val="ru-RU"/>
              </w:rPr>
              <w:t xml:space="preserve"> </w:t>
            </w:r>
            <w:r w:rsidRPr="009F693C">
              <w:rPr>
                <w:sz w:val="20"/>
                <w:lang w:val="ru-RU"/>
              </w:rPr>
              <w:t>игр,</w:t>
            </w:r>
            <w:r w:rsidRPr="009F693C">
              <w:rPr>
                <w:spacing w:val="5"/>
                <w:sz w:val="20"/>
                <w:lang w:val="ru-RU"/>
              </w:rPr>
              <w:t xml:space="preserve"> </w:t>
            </w:r>
            <w:r w:rsidRPr="009F693C">
              <w:rPr>
                <w:sz w:val="20"/>
                <w:lang w:val="ru-RU"/>
              </w:rPr>
              <w:t>через</w:t>
            </w:r>
            <w:r w:rsidRPr="009F693C">
              <w:rPr>
                <w:spacing w:val="6"/>
                <w:sz w:val="20"/>
                <w:lang w:val="ru-RU"/>
              </w:rPr>
              <w:t xml:space="preserve"> </w:t>
            </w:r>
            <w:r w:rsidRPr="009F693C">
              <w:rPr>
                <w:sz w:val="20"/>
                <w:lang w:val="ru-RU"/>
              </w:rPr>
              <w:t>движения</w:t>
            </w:r>
            <w:r w:rsidRPr="009F693C">
              <w:rPr>
                <w:spacing w:val="4"/>
                <w:sz w:val="20"/>
                <w:lang w:val="ru-RU"/>
              </w:rPr>
              <w:t xml:space="preserve"> </w:t>
            </w:r>
            <w:r w:rsidRPr="009F693C">
              <w:rPr>
                <w:sz w:val="20"/>
                <w:lang w:val="ru-RU"/>
              </w:rPr>
              <w:t>передает</w:t>
            </w:r>
            <w:r w:rsidRPr="009F693C">
              <w:rPr>
                <w:spacing w:val="5"/>
                <w:sz w:val="20"/>
                <w:lang w:val="ru-RU"/>
              </w:rPr>
              <w:t xml:space="preserve"> </w:t>
            </w:r>
            <w:r w:rsidRPr="009F693C">
              <w:rPr>
                <w:sz w:val="20"/>
                <w:lang w:val="ru-RU"/>
              </w:rPr>
              <w:t>разнообразие</w:t>
            </w:r>
            <w:r w:rsidRPr="009F693C">
              <w:rPr>
                <w:spacing w:val="5"/>
                <w:sz w:val="20"/>
                <w:lang w:val="ru-RU"/>
              </w:rPr>
              <w:t xml:space="preserve"> </w:t>
            </w:r>
            <w:r w:rsidRPr="009F693C">
              <w:rPr>
                <w:sz w:val="20"/>
                <w:lang w:val="ru-RU"/>
              </w:rPr>
              <w:t>конкретного</w:t>
            </w:r>
            <w:r w:rsidRPr="009F693C">
              <w:rPr>
                <w:spacing w:val="6"/>
                <w:sz w:val="20"/>
                <w:lang w:val="ru-RU"/>
              </w:rPr>
              <w:t xml:space="preserve"> </w:t>
            </w:r>
            <w:r w:rsidRPr="009F693C">
              <w:rPr>
                <w:sz w:val="20"/>
                <w:lang w:val="ru-RU"/>
              </w:rPr>
              <w:t>образа</w:t>
            </w:r>
            <w:r w:rsidRPr="009F693C">
              <w:rPr>
                <w:spacing w:val="5"/>
                <w:sz w:val="20"/>
                <w:lang w:val="ru-RU"/>
              </w:rPr>
              <w:t xml:space="preserve"> </w:t>
            </w:r>
            <w:r w:rsidRPr="009F693C">
              <w:rPr>
                <w:sz w:val="20"/>
                <w:lang w:val="ru-RU"/>
              </w:rPr>
              <w:t>(персонажа,</w:t>
            </w:r>
            <w:r w:rsidRPr="009F693C">
              <w:rPr>
                <w:spacing w:val="6"/>
                <w:sz w:val="20"/>
                <w:lang w:val="ru-RU"/>
              </w:rPr>
              <w:t xml:space="preserve"> </w:t>
            </w:r>
            <w:r w:rsidRPr="009F693C">
              <w:rPr>
                <w:sz w:val="20"/>
                <w:lang w:val="ru-RU"/>
              </w:rPr>
              <w:t>животного),</w:t>
            </w:r>
          </w:p>
          <w:p w14:paraId="73500797" w14:textId="77777777" w:rsidR="00A67394" w:rsidRPr="00C867DF" w:rsidRDefault="00A67394" w:rsidP="00313FC7">
            <w:pPr>
              <w:pStyle w:val="TableParagraph"/>
              <w:spacing w:before="14" w:line="220" w:lineRule="auto"/>
              <w:ind w:left="112" w:right="679"/>
              <w:jc w:val="both"/>
              <w:rPr>
                <w:sz w:val="20"/>
              </w:rPr>
            </w:pPr>
            <w:r w:rsidRPr="009F693C">
              <w:rPr>
                <w:sz w:val="20"/>
                <w:lang w:val="ru-RU"/>
              </w:rPr>
              <w:t>стремится</w:t>
            </w:r>
            <w:r w:rsidRPr="009F693C">
              <w:rPr>
                <w:spacing w:val="1"/>
                <w:sz w:val="20"/>
                <w:lang w:val="ru-RU"/>
              </w:rPr>
              <w:t xml:space="preserve"> </w:t>
            </w:r>
            <w:r w:rsidRPr="009F693C">
              <w:rPr>
                <w:sz w:val="20"/>
                <w:lang w:val="ru-RU"/>
              </w:rPr>
              <w:t>к неповторимости (индивидуальности)</w:t>
            </w:r>
            <w:r w:rsidRPr="009F693C">
              <w:rPr>
                <w:spacing w:val="1"/>
                <w:sz w:val="20"/>
                <w:lang w:val="ru-RU"/>
              </w:rPr>
              <w:t xml:space="preserve"> </w:t>
            </w:r>
            <w:r w:rsidRPr="009F693C">
              <w:rPr>
                <w:sz w:val="20"/>
                <w:lang w:val="ru-RU"/>
              </w:rPr>
              <w:t xml:space="preserve">в своих движениях. </w:t>
            </w:r>
            <w:r w:rsidRPr="00C867DF">
              <w:rPr>
                <w:sz w:val="20"/>
              </w:rPr>
              <w:t>Интерес</w:t>
            </w:r>
            <w:r w:rsidRPr="00C867DF">
              <w:rPr>
                <w:spacing w:val="1"/>
                <w:sz w:val="20"/>
              </w:rPr>
              <w:t xml:space="preserve"> </w:t>
            </w:r>
            <w:r w:rsidRPr="00C867DF">
              <w:rPr>
                <w:sz w:val="20"/>
              </w:rPr>
              <w:t>к</w:t>
            </w:r>
            <w:r w:rsidRPr="00C867DF">
              <w:rPr>
                <w:spacing w:val="1"/>
                <w:sz w:val="20"/>
              </w:rPr>
              <w:t xml:space="preserve"> </w:t>
            </w:r>
            <w:r w:rsidRPr="00C867DF">
              <w:rPr>
                <w:sz w:val="20"/>
              </w:rPr>
              <w:t>физическим</w:t>
            </w:r>
            <w:r w:rsidRPr="00C867DF">
              <w:rPr>
                <w:spacing w:val="-4"/>
                <w:sz w:val="20"/>
              </w:rPr>
              <w:t xml:space="preserve"> </w:t>
            </w:r>
            <w:r w:rsidRPr="00C867DF">
              <w:rPr>
                <w:sz w:val="20"/>
              </w:rPr>
              <w:t>упражнениям</w:t>
            </w:r>
          </w:p>
        </w:tc>
      </w:tr>
    </w:tbl>
    <w:p w14:paraId="150A39B0" w14:textId="77777777" w:rsidR="00A67394" w:rsidRPr="00C867DF" w:rsidRDefault="00A67394" w:rsidP="00A67394">
      <w:pPr>
        <w:spacing w:line="220" w:lineRule="auto"/>
        <w:rPr>
          <w:sz w:val="20"/>
        </w:rPr>
        <w:sectPr w:rsidR="00A67394" w:rsidRPr="00C867DF">
          <w:pgSz w:w="11900" w:h="16860"/>
          <w:pgMar w:top="1060" w:right="420" w:bottom="540" w:left="1000" w:header="0" w:footer="352" w:gutter="0"/>
          <w:cols w:space="720"/>
        </w:sectPr>
      </w:pPr>
    </w:p>
    <w:p w14:paraId="4453CD22" w14:textId="77777777" w:rsidR="00A67394" w:rsidRPr="00C867DF" w:rsidRDefault="00A67394" w:rsidP="00A67394">
      <w:pPr>
        <w:spacing w:before="81"/>
        <w:ind w:left="2910" w:right="3338"/>
        <w:jc w:val="center"/>
        <w:rPr>
          <w:b/>
        </w:rPr>
      </w:pPr>
      <w:r w:rsidRPr="00C867DF">
        <w:rPr>
          <w:b/>
          <w:sz w:val="22"/>
        </w:rPr>
        <w:t>Протокол</w:t>
      </w:r>
      <w:r w:rsidRPr="00C867DF">
        <w:rPr>
          <w:b/>
          <w:spacing w:val="-7"/>
          <w:sz w:val="22"/>
        </w:rPr>
        <w:t xml:space="preserve"> </w:t>
      </w:r>
      <w:r w:rsidRPr="00C867DF">
        <w:rPr>
          <w:b/>
          <w:sz w:val="22"/>
        </w:rPr>
        <w:t>изучения</w:t>
      </w:r>
      <w:r w:rsidRPr="00C867DF">
        <w:rPr>
          <w:b/>
          <w:spacing w:val="-5"/>
          <w:sz w:val="22"/>
        </w:rPr>
        <w:t xml:space="preserve"> </w:t>
      </w:r>
      <w:r w:rsidRPr="00C867DF">
        <w:rPr>
          <w:b/>
          <w:sz w:val="22"/>
        </w:rPr>
        <w:t>уровня</w:t>
      </w:r>
      <w:r w:rsidRPr="00C867DF">
        <w:rPr>
          <w:b/>
          <w:spacing w:val="-6"/>
          <w:sz w:val="22"/>
        </w:rPr>
        <w:t xml:space="preserve"> </w:t>
      </w:r>
      <w:r w:rsidRPr="00C867DF">
        <w:rPr>
          <w:b/>
          <w:sz w:val="22"/>
        </w:rPr>
        <w:t>физической</w:t>
      </w:r>
      <w:r w:rsidRPr="00C867DF">
        <w:rPr>
          <w:b/>
          <w:spacing w:val="-8"/>
          <w:sz w:val="22"/>
        </w:rPr>
        <w:t xml:space="preserve"> </w:t>
      </w:r>
      <w:r w:rsidRPr="00C867DF">
        <w:rPr>
          <w:b/>
          <w:sz w:val="22"/>
        </w:rPr>
        <w:t>подготовленности</w:t>
      </w:r>
      <w:r w:rsidRPr="00C867DF">
        <w:rPr>
          <w:b/>
          <w:spacing w:val="-12"/>
          <w:sz w:val="22"/>
        </w:rPr>
        <w:t xml:space="preserve"> </w:t>
      </w:r>
      <w:r w:rsidRPr="00C867DF">
        <w:rPr>
          <w:b/>
          <w:sz w:val="22"/>
        </w:rPr>
        <w:t>детей</w:t>
      </w:r>
      <w:r w:rsidRPr="00C867DF">
        <w:rPr>
          <w:b/>
          <w:spacing w:val="-8"/>
          <w:sz w:val="22"/>
        </w:rPr>
        <w:t xml:space="preserve"> </w:t>
      </w:r>
    </w:p>
    <w:p w14:paraId="5DF17408" w14:textId="77777777" w:rsidR="00A67394" w:rsidRPr="00C867DF" w:rsidRDefault="00A67394" w:rsidP="00A67394">
      <w:pPr>
        <w:pStyle w:val="a9"/>
        <w:spacing w:before="9"/>
        <w:ind w:left="0"/>
        <w:jc w:val="left"/>
        <w:rPr>
          <w:b/>
          <w:sz w:val="21"/>
        </w:rPr>
      </w:pPr>
    </w:p>
    <w:p w14:paraId="12FD3937" w14:textId="77777777" w:rsidR="00A67394" w:rsidRPr="00C867DF" w:rsidRDefault="00A67394" w:rsidP="00A67394">
      <w:pPr>
        <w:tabs>
          <w:tab w:val="left" w:pos="3420"/>
          <w:tab w:val="left" w:pos="5888"/>
          <w:tab w:val="left" w:pos="7738"/>
          <w:tab w:val="left" w:pos="8528"/>
          <w:tab w:val="left" w:pos="8931"/>
        </w:tabs>
        <w:spacing w:before="1"/>
        <w:ind w:left="112" w:right="6716"/>
      </w:pPr>
      <w:r w:rsidRPr="00C867DF">
        <w:rPr>
          <w:b/>
          <w:sz w:val="22"/>
        </w:rPr>
        <w:t>Название</w:t>
      </w:r>
      <w:r w:rsidRPr="00C867DF">
        <w:rPr>
          <w:b/>
          <w:spacing w:val="-6"/>
          <w:sz w:val="22"/>
        </w:rPr>
        <w:t xml:space="preserve"> </w:t>
      </w:r>
      <w:r w:rsidRPr="00C867DF">
        <w:rPr>
          <w:b/>
          <w:sz w:val="22"/>
        </w:rPr>
        <w:t>группы</w:t>
      </w:r>
      <w:r w:rsidRPr="00C867DF">
        <w:rPr>
          <w:b/>
          <w:sz w:val="22"/>
          <w:u w:val="thick"/>
        </w:rPr>
        <w:tab/>
      </w:r>
      <w:r w:rsidRPr="00C867DF">
        <w:rPr>
          <w:b/>
          <w:sz w:val="22"/>
          <w:u w:val="thick"/>
        </w:rPr>
        <w:tab/>
      </w:r>
      <w:r w:rsidRPr="00C867DF">
        <w:rPr>
          <w:b/>
          <w:sz w:val="22"/>
        </w:rPr>
        <w:t>учебный</w:t>
      </w:r>
      <w:r w:rsidRPr="00C867DF">
        <w:rPr>
          <w:b/>
          <w:spacing w:val="-2"/>
          <w:sz w:val="22"/>
        </w:rPr>
        <w:t xml:space="preserve"> </w:t>
      </w:r>
      <w:r w:rsidRPr="00C867DF">
        <w:rPr>
          <w:b/>
          <w:sz w:val="22"/>
        </w:rPr>
        <w:t>год</w:t>
      </w:r>
      <w:r w:rsidRPr="00C867DF">
        <w:rPr>
          <w:b/>
          <w:spacing w:val="-3"/>
          <w:sz w:val="22"/>
        </w:rPr>
        <w:t xml:space="preserve"> </w:t>
      </w:r>
      <w:r w:rsidRPr="00C867DF">
        <w:rPr>
          <w:b/>
          <w:sz w:val="22"/>
        </w:rPr>
        <w:t>20</w:t>
      </w:r>
      <w:r w:rsidRPr="00C867DF">
        <w:rPr>
          <w:b/>
          <w:sz w:val="22"/>
          <w:u w:val="thick"/>
        </w:rPr>
        <w:tab/>
      </w:r>
      <w:r w:rsidRPr="00C867DF">
        <w:rPr>
          <w:b/>
          <w:sz w:val="22"/>
        </w:rPr>
        <w:t>-</w:t>
      </w:r>
      <w:r w:rsidRPr="00C867DF">
        <w:rPr>
          <w:b/>
          <w:spacing w:val="1"/>
          <w:sz w:val="22"/>
        </w:rPr>
        <w:t xml:space="preserve"> </w:t>
      </w:r>
      <w:r w:rsidRPr="00C867DF">
        <w:rPr>
          <w:b/>
          <w:sz w:val="22"/>
        </w:rPr>
        <w:t>20</w:t>
      </w:r>
      <w:r w:rsidRPr="00C867DF">
        <w:rPr>
          <w:b/>
          <w:sz w:val="22"/>
          <w:u w:val="thick"/>
        </w:rPr>
        <w:tab/>
      </w:r>
      <w:r w:rsidRPr="00C867DF">
        <w:rPr>
          <w:b/>
          <w:sz w:val="22"/>
        </w:rPr>
        <w:t>год</w:t>
      </w:r>
      <w:r w:rsidRPr="00C867DF">
        <w:rPr>
          <w:b/>
          <w:spacing w:val="1"/>
          <w:sz w:val="22"/>
        </w:rPr>
        <w:t xml:space="preserve"> </w:t>
      </w:r>
      <w:r w:rsidRPr="00C867DF">
        <w:rPr>
          <w:b/>
          <w:sz w:val="22"/>
        </w:rPr>
        <w:t>Возраст</w:t>
      </w:r>
      <w:r w:rsidRPr="00C867DF">
        <w:rPr>
          <w:b/>
          <w:spacing w:val="-1"/>
          <w:sz w:val="22"/>
        </w:rPr>
        <w:t xml:space="preserve"> </w:t>
      </w:r>
      <w:r w:rsidRPr="00C867DF">
        <w:rPr>
          <w:b/>
          <w:sz w:val="22"/>
        </w:rPr>
        <w:t>детей</w:t>
      </w:r>
      <w:r w:rsidRPr="00C867DF">
        <w:rPr>
          <w:b/>
          <w:sz w:val="22"/>
          <w:u w:val="thick"/>
        </w:rPr>
        <w:tab/>
      </w:r>
      <w:r w:rsidRPr="00C867DF">
        <w:rPr>
          <w:b/>
          <w:spacing w:val="-1"/>
          <w:sz w:val="22"/>
        </w:rPr>
        <w:t>инструктор</w:t>
      </w:r>
      <w:r w:rsidRPr="00C867DF">
        <w:rPr>
          <w:b/>
          <w:spacing w:val="-10"/>
          <w:sz w:val="22"/>
        </w:rPr>
        <w:t xml:space="preserve"> </w:t>
      </w:r>
      <w:r w:rsidRPr="00C867DF">
        <w:rPr>
          <w:b/>
          <w:sz w:val="22"/>
        </w:rPr>
        <w:t>по</w:t>
      </w:r>
      <w:r w:rsidRPr="00C867DF">
        <w:rPr>
          <w:b/>
          <w:spacing w:val="-11"/>
          <w:sz w:val="22"/>
        </w:rPr>
        <w:t xml:space="preserve"> </w:t>
      </w:r>
      <w:r w:rsidRPr="00C867DF">
        <w:rPr>
          <w:b/>
          <w:sz w:val="22"/>
        </w:rPr>
        <w:t>физической</w:t>
      </w:r>
      <w:r w:rsidRPr="00C867DF">
        <w:rPr>
          <w:b/>
          <w:spacing w:val="-6"/>
          <w:sz w:val="22"/>
        </w:rPr>
        <w:t xml:space="preserve"> </w:t>
      </w:r>
      <w:r w:rsidRPr="00C867DF">
        <w:rPr>
          <w:b/>
          <w:sz w:val="22"/>
        </w:rPr>
        <w:t>культуре</w:t>
      </w:r>
      <w:r w:rsidRPr="00C867DF">
        <w:rPr>
          <w:sz w:val="22"/>
          <w:u w:val="single"/>
        </w:rPr>
        <w:t xml:space="preserve"> </w:t>
      </w:r>
      <w:r w:rsidRPr="00C867DF">
        <w:rPr>
          <w:sz w:val="22"/>
          <w:u w:val="single"/>
        </w:rPr>
        <w:tab/>
      </w:r>
      <w:r w:rsidRPr="00C867DF">
        <w:rPr>
          <w:sz w:val="22"/>
          <w:u w:val="single"/>
        </w:rPr>
        <w:tab/>
      </w:r>
      <w:r w:rsidRPr="00C867DF">
        <w:rPr>
          <w:sz w:val="22"/>
          <w:u w:val="single"/>
        </w:rPr>
        <w:tab/>
      </w:r>
    </w:p>
    <w:p w14:paraId="1788B273" w14:textId="77777777" w:rsidR="00A67394" w:rsidRPr="00C867DF" w:rsidRDefault="00A67394" w:rsidP="00A67394">
      <w:pPr>
        <w:pStyle w:val="a9"/>
        <w:spacing w:before="3"/>
        <w:ind w:left="0"/>
        <w:jc w:val="left"/>
        <w:rPr>
          <w:sz w:val="22"/>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566"/>
        <w:gridCol w:w="566"/>
        <w:gridCol w:w="638"/>
        <w:gridCol w:w="482"/>
        <w:gridCol w:w="490"/>
        <w:gridCol w:w="655"/>
        <w:gridCol w:w="569"/>
        <w:gridCol w:w="425"/>
        <w:gridCol w:w="708"/>
        <w:gridCol w:w="569"/>
        <w:gridCol w:w="708"/>
        <w:gridCol w:w="569"/>
        <w:gridCol w:w="425"/>
        <w:gridCol w:w="567"/>
        <w:gridCol w:w="569"/>
        <w:gridCol w:w="570"/>
        <w:gridCol w:w="567"/>
        <w:gridCol w:w="709"/>
        <w:gridCol w:w="711"/>
        <w:gridCol w:w="711"/>
        <w:gridCol w:w="569"/>
        <w:gridCol w:w="569"/>
        <w:gridCol w:w="581"/>
        <w:gridCol w:w="699"/>
      </w:tblGrid>
      <w:tr w:rsidR="00A67394" w:rsidRPr="00C867DF" w14:paraId="41870C3E" w14:textId="77777777" w:rsidTr="00313FC7">
        <w:trPr>
          <w:trHeight w:val="688"/>
        </w:trPr>
        <w:tc>
          <w:tcPr>
            <w:tcW w:w="989" w:type="dxa"/>
            <w:vMerge w:val="restart"/>
          </w:tcPr>
          <w:p w14:paraId="7232937B" w14:textId="77777777" w:rsidR="00A67394" w:rsidRPr="009F693C" w:rsidRDefault="00A67394" w:rsidP="00313FC7">
            <w:pPr>
              <w:pStyle w:val="TableParagraph"/>
              <w:rPr>
                <w:lang w:val="ru-RU"/>
              </w:rPr>
            </w:pPr>
          </w:p>
          <w:p w14:paraId="1950CE3F" w14:textId="77777777" w:rsidR="00A67394" w:rsidRPr="009F693C" w:rsidRDefault="00A67394" w:rsidP="00313FC7">
            <w:pPr>
              <w:pStyle w:val="TableParagraph"/>
              <w:spacing w:before="3"/>
              <w:rPr>
                <w:sz w:val="18"/>
                <w:lang w:val="ru-RU"/>
              </w:rPr>
            </w:pPr>
          </w:p>
          <w:p w14:paraId="4C050467" w14:textId="77777777" w:rsidR="00A67394" w:rsidRPr="00C867DF" w:rsidRDefault="00A67394" w:rsidP="00313FC7">
            <w:pPr>
              <w:pStyle w:val="TableParagraph"/>
              <w:ind w:left="114" w:right="250"/>
              <w:jc w:val="center"/>
              <w:rPr>
                <w:i/>
                <w:sz w:val="20"/>
              </w:rPr>
            </w:pPr>
            <w:r w:rsidRPr="00C867DF">
              <w:rPr>
                <w:i/>
                <w:sz w:val="20"/>
              </w:rPr>
              <w:t>Физич</w:t>
            </w:r>
            <w:r w:rsidRPr="00C867DF">
              <w:rPr>
                <w:i/>
                <w:spacing w:val="-48"/>
                <w:sz w:val="20"/>
              </w:rPr>
              <w:t xml:space="preserve"> </w:t>
            </w:r>
            <w:r w:rsidRPr="00C867DF">
              <w:rPr>
                <w:i/>
                <w:sz w:val="20"/>
              </w:rPr>
              <w:t>еские</w:t>
            </w:r>
          </w:p>
          <w:p w14:paraId="7786C220" w14:textId="77777777" w:rsidR="00A67394" w:rsidRPr="00C867DF" w:rsidRDefault="00A67394" w:rsidP="00313FC7">
            <w:pPr>
              <w:pStyle w:val="TableParagraph"/>
              <w:spacing w:before="1"/>
              <w:ind w:left="115" w:right="250"/>
              <w:jc w:val="center"/>
              <w:rPr>
                <w:i/>
                <w:sz w:val="20"/>
              </w:rPr>
            </w:pPr>
            <w:r w:rsidRPr="00C867DF">
              <w:rPr>
                <w:i/>
                <w:sz w:val="20"/>
              </w:rPr>
              <w:t>качест</w:t>
            </w:r>
            <w:r w:rsidRPr="00C867DF">
              <w:rPr>
                <w:i/>
                <w:spacing w:val="-47"/>
                <w:sz w:val="20"/>
              </w:rPr>
              <w:t xml:space="preserve"> </w:t>
            </w:r>
            <w:r w:rsidRPr="00C867DF">
              <w:rPr>
                <w:i/>
                <w:sz w:val="20"/>
              </w:rPr>
              <w:t>ва</w:t>
            </w:r>
          </w:p>
        </w:tc>
        <w:tc>
          <w:tcPr>
            <w:tcW w:w="3397" w:type="dxa"/>
            <w:gridSpan w:val="6"/>
          </w:tcPr>
          <w:p w14:paraId="07D2363F" w14:textId="77777777" w:rsidR="00A67394" w:rsidRPr="009F693C" w:rsidRDefault="00A67394" w:rsidP="00313FC7">
            <w:pPr>
              <w:pStyle w:val="TableParagraph"/>
              <w:ind w:left="988" w:right="164" w:hanging="780"/>
              <w:rPr>
                <w:i/>
                <w:sz w:val="20"/>
                <w:lang w:val="ru-RU"/>
              </w:rPr>
            </w:pPr>
            <w:r w:rsidRPr="009F693C">
              <w:rPr>
                <w:i/>
                <w:sz w:val="20"/>
                <w:lang w:val="ru-RU"/>
              </w:rPr>
              <w:t>Тесты по определению скоростно-</w:t>
            </w:r>
            <w:r w:rsidRPr="009F693C">
              <w:rPr>
                <w:i/>
                <w:spacing w:val="-47"/>
                <w:sz w:val="20"/>
                <w:lang w:val="ru-RU"/>
              </w:rPr>
              <w:t xml:space="preserve"> </w:t>
            </w:r>
            <w:r w:rsidRPr="009F693C">
              <w:rPr>
                <w:i/>
                <w:sz w:val="20"/>
                <w:lang w:val="ru-RU"/>
              </w:rPr>
              <w:t>силовых</w:t>
            </w:r>
            <w:r w:rsidRPr="009F693C">
              <w:rPr>
                <w:i/>
                <w:spacing w:val="-3"/>
                <w:sz w:val="20"/>
                <w:lang w:val="ru-RU"/>
              </w:rPr>
              <w:t xml:space="preserve"> </w:t>
            </w:r>
            <w:r w:rsidRPr="009F693C">
              <w:rPr>
                <w:i/>
                <w:sz w:val="20"/>
                <w:lang w:val="ru-RU"/>
              </w:rPr>
              <w:t>качеств</w:t>
            </w:r>
          </w:p>
        </w:tc>
        <w:tc>
          <w:tcPr>
            <w:tcW w:w="5679" w:type="dxa"/>
            <w:gridSpan w:val="10"/>
          </w:tcPr>
          <w:p w14:paraId="2677C2AA" w14:textId="77777777" w:rsidR="00A67394" w:rsidRPr="00C867DF" w:rsidRDefault="00A67394" w:rsidP="00313FC7">
            <w:pPr>
              <w:pStyle w:val="TableParagraph"/>
              <w:ind w:left="1367"/>
              <w:rPr>
                <w:i/>
                <w:sz w:val="20"/>
              </w:rPr>
            </w:pPr>
            <w:r w:rsidRPr="00C867DF">
              <w:rPr>
                <w:i/>
                <w:sz w:val="20"/>
              </w:rPr>
              <w:t>Тесты</w:t>
            </w:r>
            <w:r w:rsidRPr="00C867DF">
              <w:rPr>
                <w:i/>
                <w:spacing w:val="-9"/>
                <w:sz w:val="20"/>
              </w:rPr>
              <w:t xml:space="preserve"> </w:t>
            </w:r>
            <w:r w:rsidRPr="00C867DF">
              <w:rPr>
                <w:i/>
                <w:sz w:val="20"/>
              </w:rPr>
              <w:t>по</w:t>
            </w:r>
            <w:r w:rsidRPr="00C867DF">
              <w:rPr>
                <w:i/>
                <w:spacing w:val="-5"/>
                <w:sz w:val="20"/>
              </w:rPr>
              <w:t xml:space="preserve"> </w:t>
            </w:r>
            <w:r w:rsidRPr="00C867DF">
              <w:rPr>
                <w:i/>
                <w:sz w:val="20"/>
              </w:rPr>
              <w:t>определению</w:t>
            </w:r>
            <w:r w:rsidRPr="00C867DF">
              <w:rPr>
                <w:i/>
                <w:spacing w:val="-4"/>
                <w:sz w:val="20"/>
              </w:rPr>
              <w:t xml:space="preserve"> </w:t>
            </w:r>
            <w:r w:rsidRPr="00C867DF">
              <w:rPr>
                <w:i/>
                <w:sz w:val="20"/>
              </w:rPr>
              <w:t>быстроты</w:t>
            </w:r>
          </w:p>
        </w:tc>
        <w:tc>
          <w:tcPr>
            <w:tcW w:w="1276" w:type="dxa"/>
            <w:gridSpan w:val="2"/>
          </w:tcPr>
          <w:p w14:paraId="5B73BAF0" w14:textId="77777777" w:rsidR="00A67394" w:rsidRPr="00C867DF" w:rsidRDefault="00A67394" w:rsidP="00313FC7">
            <w:pPr>
              <w:pStyle w:val="TableParagraph"/>
              <w:spacing w:before="4" w:line="235" w:lineRule="auto"/>
              <w:ind w:left="96" w:right="55" w:firstLine="206"/>
              <w:rPr>
                <w:i/>
                <w:sz w:val="20"/>
              </w:rPr>
            </w:pPr>
            <w:r w:rsidRPr="00C867DF">
              <w:rPr>
                <w:i/>
                <w:sz w:val="20"/>
              </w:rPr>
              <w:t>Тест по</w:t>
            </w:r>
            <w:r w:rsidRPr="00C867DF">
              <w:rPr>
                <w:i/>
                <w:spacing w:val="1"/>
                <w:sz w:val="20"/>
              </w:rPr>
              <w:t xml:space="preserve"> </w:t>
            </w:r>
            <w:r w:rsidRPr="00C867DF">
              <w:rPr>
                <w:i/>
                <w:sz w:val="20"/>
              </w:rPr>
              <w:t>определению</w:t>
            </w:r>
          </w:p>
          <w:p w14:paraId="01D77876" w14:textId="77777777" w:rsidR="00A67394" w:rsidRPr="00C867DF" w:rsidRDefault="00A67394" w:rsidP="00313FC7">
            <w:pPr>
              <w:pStyle w:val="TableParagraph"/>
              <w:spacing w:line="214" w:lineRule="exact"/>
              <w:ind w:left="240"/>
              <w:rPr>
                <w:i/>
                <w:sz w:val="20"/>
              </w:rPr>
            </w:pPr>
            <w:r w:rsidRPr="00C867DF">
              <w:rPr>
                <w:i/>
                <w:sz w:val="20"/>
              </w:rPr>
              <w:t>гибкости</w:t>
            </w:r>
          </w:p>
        </w:tc>
        <w:tc>
          <w:tcPr>
            <w:tcW w:w="1422" w:type="dxa"/>
            <w:gridSpan w:val="2"/>
          </w:tcPr>
          <w:p w14:paraId="4234F03A" w14:textId="77777777" w:rsidR="00A67394" w:rsidRPr="00C867DF" w:rsidRDefault="00A67394" w:rsidP="00313FC7">
            <w:pPr>
              <w:pStyle w:val="TableParagraph"/>
              <w:spacing w:before="4" w:line="235" w:lineRule="auto"/>
              <w:ind w:left="164" w:right="151" w:hanging="1"/>
              <w:jc w:val="center"/>
              <w:rPr>
                <w:i/>
                <w:sz w:val="20"/>
              </w:rPr>
            </w:pPr>
            <w:r w:rsidRPr="00C867DF">
              <w:rPr>
                <w:i/>
                <w:sz w:val="20"/>
              </w:rPr>
              <w:t>Тест по</w:t>
            </w:r>
            <w:r w:rsidRPr="00C867DF">
              <w:rPr>
                <w:i/>
                <w:spacing w:val="1"/>
                <w:sz w:val="20"/>
              </w:rPr>
              <w:t xml:space="preserve"> </w:t>
            </w:r>
            <w:r w:rsidRPr="00C867DF">
              <w:rPr>
                <w:i/>
                <w:sz w:val="20"/>
              </w:rPr>
              <w:t>определению</w:t>
            </w:r>
          </w:p>
          <w:p w14:paraId="03F0C51B" w14:textId="77777777" w:rsidR="00A67394" w:rsidRPr="00C867DF" w:rsidRDefault="00A67394" w:rsidP="00313FC7">
            <w:pPr>
              <w:pStyle w:val="TableParagraph"/>
              <w:spacing w:line="214" w:lineRule="exact"/>
              <w:ind w:left="78" w:right="76"/>
              <w:jc w:val="center"/>
              <w:rPr>
                <w:i/>
                <w:sz w:val="20"/>
              </w:rPr>
            </w:pPr>
            <w:r w:rsidRPr="00C867DF">
              <w:rPr>
                <w:i/>
                <w:sz w:val="20"/>
              </w:rPr>
              <w:t>выносливости</w:t>
            </w:r>
          </w:p>
        </w:tc>
        <w:tc>
          <w:tcPr>
            <w:tcW w:w="2418" w:type="dxa"/>
            <w:gridSpan w:val="4"/>
          </w:tcPr>
          <w:p w14:paraId="46C653BB" w14:textId="77777777" w:rsidR="00A67394" w:rsidRPr="009F693C" w:rsidRDefault="00A67394" w:rsidP="00313FC7">
            <w:pPr>
              <w:pStyle w:val="TableParagraph"/>
              <w:ind w:left="242" w:right="202" w:hanging="20"/>
              <w:rPr>
                <w:i/>
                <w:sz w:val="20"/>
                <w:lang w:val="ru-RU"/>
              </w:rPr>
            </w:pPr>
            <w:r w:rsidRPr="009F693C">
              <w:rPr>
                <w:i/>
                <w:sz w:val="20"/>
                <w:lang w:val="ru-RU"/>
              </w:rPr>
              <w:t>Тесты по определению</w:t>
            </w:r>
            <w:r w:rsidRPr="009F693C">
              <w:rPr>
                <w:i/>
                <w:spacing w:val="-48"/>
                <w:sz w:val="20"/>
                <w:lang w:val="ru-RU"/>
              </w:rPr>
              <w:t xml:space="preserve"> </w:t>
            </w:r>
            <w:r w:rsidRPr="009F693C">
              <w:rPr>
                <w:i/>
                <w:sz w:val="20"/>
                <w:lang w:val="ru-RU"/>
              </w:rPr>
              <w:t>силовой</w:t>
            </w:r>
            <w:r w:rsidRPr="009F693C">
              <w:rPr>
                <w:i/>
                <w:spacing w:val="-13"/>
                <w:sz w:val="20"/>
                <w:lang w:val="ru-RU"/>
              </w:rPr>
              <w:t xml:space="preserve"> </w:t>
            </w:r>
            <w:r w:rsidRPr="009F693C">
              <w:rPr>
                <w:i/>
                <w:sz w:val="20"/>
                <w:lang w:val="ru-RU"/>
              </w:rPr>
              <w:t>выносливости</w:t>
            </w:r>
          </w:p>
        </w:tc>
      </w:tr>
      <w:tr w:rsidR="00A67394" w:rsidRPr="00C867DF" w14:paraId="07D92619" w14:textId="77777777" w:rsidTr="00313FC7">
        <w:trPr>
          <w:trHeight w:val="1152"/>
        </w:trPr>
        <w:tc>
          <w:tcPr>
            <w:tcW w:w="989" w:type="dxa"/>
            <w:vMerge/>
            <w:tcBorders>
              <w:top w:val="nil"/>
            </w:tcBorders>
          </w:tcPr>
          <w:p w14:paraId="74ED8228" w14:textId="77777777" w:rsidR="00A67394" w:rsidRPr="009F693C" w:rsidRDefault="00A67394" w:rsidP="00313FC7">
            <w:pPr>
              <w:rPr>
                <w:sz w:val="2"/>
                <w:szCs w:val="2"/>
                <w:lang w:val="ru-RU"/>
              </w:rPr>
            </w:pPr>
          </w:p>
        </w:tc>
        <w:tc>
          <w:tcPr>
            <w:tcW w:w="1132" w:type="dxa"/>
            <w:gridSpan w:val="2"/>
          </w:tcPr>
          <w:p w14:paraId="56A73E5A" w14:textId="77777777" w:rsidR="00A67394" w:rsidRPr="00C867DF" w:rsidRDefault="00A67394" w:rsidP="00313FC7">
            <w:pPr>
              <w:pStyle w:val="TableParagraph"/>
              <w:ind w:left="129" w:right="110" w:firstLine="2"/>
              <w:jc w:val="center"/>
              <w:rPr>
                <w:sz w:val="20"/>
              </w:rPr>
            </w:pPr>
            <w:r w:rsidRPr="00C867DF">
              <w:rPr>
                <w:sz w:val="20"/>
              </w:rPr>
              <w:t>Метание</w:t>
            </w:r>
            <w:r w:rsidRPr="00C867DF">
              <w:rPr>
                <w:spacing w:val="1"/>
                <w:sz w:val="20"/>
              </w:rPr>
              <w:t xml:space="preserve"> </w:t>
            </w:r>
            <w:r w:rsidRPr="00C867DF">
              <w:rPr>
                <w:spacing w:val="-1"/>
                <w:sz w:val="20"/>
              </w:rPr>
              <w:t>набивного</w:t>
            </w:r>
            <w:r w:rsidRPr="00C867DF">
              <w:rPr>
                <w:spacing w:val="-47"/>
                <w:sz w:val="20"/>
              </w:rPr>
              <w:t xml:space="preserve"> </w:t>
            </w:r>
            <w:r w:rsidRPr="00C867DF">
              <w:rPr>
                <w:sz w:val="20"/>
              </w:rPr>
              <w:t>мяча</w:t>
            </w:r>
          </w:p>
          <w:p w14:paraId="690FEC6B" w14:textId="77777777" w:rsidR="00A67394" w:rsidRPr="00C867DF" w:rsidRDefault="00A67394" w:rsidP="00313FC7">
            <w:pPr>
              <w:pStyle w:val="TableParagraph"/>
              <w:spacing w:before="2"/>
              <w:ind w:left="294" w:right="278"/>
              <w:jc w:val="center"/>
              <w:rPr>
                <w:sz w:val="20"/>
              </w:rPr>
            </w:pPr>
            <w:r w:rsidRPr="00C867DF">
              <w:rPr>
                <w:sz w:val="20"/>
              </w:rPr>
              <w:t>(1</w:t>
            </w:r>
            <w:r w:rsidRPr="00C867DF">
              <w:rPr>
                <w:spacing w:val="-4"/>
                <w:sz w:val="20"/>
              </w:rPr>
              <w:t xml:space="preserve"> </w:t>
            </w:r>
            <w:r w:rsidRPr="00C867DF">
              <w:rPr>
                <w:sz w:val="20"/>
              </w:rPr>
              <w:t>кг.)</w:t>
            </w:r>
          </w:p>
        </w:tc>
        <w:tc>
          <w:tcPr>
            <w:tcW w:w="1120" w:type="dxa"/>
            <w:gridSpan w:val="2"/>
          </w:tcPr>
          <w:p w14:paraId="22EDAA07" w14:textId="77777777" w:rsidR="00A67394" w:rsidRPr="009F693C" w:rsidRDefault="00A67394" w:rsidP="00313FC7">
            <w:pPr>
              <w:pStyle w:val="TableParagraph"/>
              <w:ind w:left="111" w:right="79" w:firstLine="3"/>
              <w:jc w:val="center"/>
              <w:rPr>
                <w:sz w:val="20"/>
                <w:lang w:val="ru-RU"/>
              </w:rPr>
            </w:pPr>
            <w:r w:rsidRPr="009F693C">
              <w:rPr>
                <w:sz w:val="20"/>
                <w:lang w:val="ru-RU"/>
              </w:rPr>
              <w:t>Прыжки в</w:t>
            </w:r>
            <w:r w:rsidRPr="009F693C">
              <w:rPr>
                <w:spacing w:val="1"/>
                <w:sz w:val="20"/>
                <w:lang w:val="ru-RU"/>
              </w:rPr>
              <w:t xml:space="preserve"> </w:t>
            </w:r>
            <w:r w:rsidRPr="009F693C">
              <w:rPr>
                <w:sz w:val="20"/>
                <w:lang w:val="ru-RU"/>
              </w:rPr>
              <w:t>длину с</w:t>
            </w:r>
            <w:r w:rsidRPr="009F693C">
              <w:rPr>
                <w:spacing w:val="1"/>
                <w:sz w:val="20"/>
                <w:lang w:val="ru-RU"/>
              </w:rPr>
              <w:t xml:space="preserve"> </w:t>
            </w:r>
            <w:r w:rsidRPr="009F693C">
              <w:rPr>
                <w:w w:val="95"/>
                <w:sz w:val="20"/>
                <w:lang w:val="ru-RU"/>
              </w:rPr>
              <w:t>места</w:t>
            </w:r>
            <w:r w:rsidRPr="009F693C">
              <w:rPr>
                <w:spacing w:val="8"/>
                <w:w w:val="95"/>
                <w:sz w:val="20"/>
                <w:lang w:val="ru-RU"/>
              </w:rPr>
              <w:t xml:space="preserve"> </w:t>
            </w:r>
            <w:r w:rsidRPr="009F693C">
              <w:rPr>
                <w:w w:val="95"/>
                <w:sz w:val="20"/>
                <w:lang w:val="ru-RU"/>
              </w:rPr>
              <w:t>(см.)</w:t>
            </w:r>
          </w:p>
        </w:tc>
        <w:tc>
          <w:tcPr>
            <w:tcW w:w="1145" w:type="dxa"/>
            <w:gridSpan w:val="2"/>
          </w:tcPr>
          <w:p w14:paraId="12A08A44" w14:textId="77777777" w:rsidR="00A67394" w:rsidRPr="009F693C" w:rsidRDefault="00A67394" w:rsidP="00313FC7">
            <w:pPr>
              <w:pStyle w:val="TableParagraph"/>
              <w:tabs>
                <w:tab w:val="left" w:pos="814"/>
              </w:tabs>
              <w:ind w:left="152" w:right="124" w:firstLine="58"/>
              <w:rPr>
                <w:sz w:val="20"/>
                <w:lang w:val="ru-RU"/>
              </w:rPr>
            </w:pPr>
            <w:r w:rsidRPr="009F693C">
              <w:rPr>
                <w:sz w:val="20"/>
                <w:lang w:val="ru-RU"/>
              </w:rPr>
              <w:t>Метание</w:t>
            </w:r>
            <w:r w:rsidRPr="009F693C">
              <w:rPr>
                <w:spacing w:val="1"/>
                <w:sz w:val="20"/>
                <w:lang w:val="ru-RU"/>
              </w:rPr>
              <w:t xml:space="preserve"> </w:t>
            </w:r>
            <w:r w:rsidRPr="009F693C">
              <w:rPr>
                <w:sz w:val="20"/>
                <w:lang w:val="ru-RU"/>
              </w:rPr>
              <w:t>мягкого</w:t>
            </w:r>
            <w:r w:rsidRPr="009F693C">
              <w:rPr>
                <w:spacing w:val="1"/>
                <w:sz w:val="20"/>
                <w:lang w:val="ru-RU"/>
              </w:rPr>
              <w:t xml:space="preserve"> </w:t>
            </w:r>
            <w:r w:rsidRPr="009F693C">
              <w:rPr>
                <w:sz w:val="20"/>
                <w:lang w:val="ru-RU"/>
              </w:rPr>
              <w:t>мяча</w:t>
            </w:r>
            <w:r w:rsidRPr="009F693C">
              <w:rPr>
                <w:sz w:val="20"/>
                <w:lang w:val="ru-RU"/>
              </w:rPr>
              <w:tab/>
            </w:r>
            <w:r w:rsidRPr="009F693C">
              <w:rPr>
                <w:spacing w:val="-3"/>
                <w:sz w:val="20"/>
                <w:lang w:val="ru-RU"/>
              </w:rPr>
              <w:t>на</w:t>
            </w:r>
            <w:r w:rsidRPr="009F693C">
              <w:rPr>
                <w:spacing w:val="-47"/>
                <w:sz w:val="20"/>
                <w:lang w:val="ru-RU"/>
              </w:rPr>
              <w:t xml:space="preserve"> </w:t>
            </w:r>
            <w:r w:rsidRPr="009F693C">
              <w:rPr>
                <w:spacing w:val="-1"/>
                <w:sz w:val="20"/>
                <w:lang w:val="ru-RU"/>
              </w:rPr>
              <w:t>дальность</w:t>
            </w:r>
          </w:p>
        </w:tc>
        <w:tc>
          <w:tcPr>
            <w:tcW w:w="994" w:type="dxa"/>
            <w:gridSpan w:val="2"/>
          </w:tcPr>
          <w:p w14:paraId="33E4FD43" w14:textId="77777777" w:rsidR="00A67394" w:rsidRPr="00C867DF" w:rsidRDefault="00A67394" w:rsidP="00313FC7">
            <w:pPr>
              <w:pStyle w:val="TableParagraph"/>
              <w:ind w:left="40" w:right="5" w:hanging="4"/>
              <w:jc w:val="center"/>
              <w:rPr>
                <w:sz w:val="20"/>
              </w:rPr>
            </w:pPr>
            <w:r w:rsidRPr="00C867DF">
              <w:rPr>
                <w:sz w:val="20"/>
              </w:rPr>
              <w:t>Бег на</w:t>
            </w:r>
            <w:r w:rsidRPr="00C867DF">
              <w:rPr>
                <w:spacing w:val="1"/>
                <w:sz w:val="20"/>
              </w:rPr>
              <w:t xml:space="preserve"> </w:t>
            </w:r>
            <w:r w:rsidRPr="00C867DF">
              <w:rPr>
                <w:spacing w:val="-1"/>
                <w:sz w:val="20"/>
              </w:rPr>
              <w:t>дистанцию</w:t>
            </w:r>
            <w:r w:rsidRPr="00C867DF">
              <w:rPr>
                <w:spacing w:val="-47"/>
                <w:sz w:val="20"/>
              </w:rPr>
              <w:t xml:space="preserve"> </w:t>
            </w:r>
            <w:r w:rsidRPr="00C867DF">
              <w:rPr>
                <w:sz w:val="20"/>
              </w:rPr>
              <w:t>10 метров</w:t>
            </w:r>
          </w:p>
        </w:tc>
        <w:tc>
          <w:tcPr>
            <w:tcW w:w="1277" w:type="dxa"/>
            <w:gridSpan w:val="2"/>
          </w:tcPr>
          <w:p w14:paraId="72D4D3C5" w14:textId="77777777" w:rsidR="00A67394" w:rsidRPr="00C867DF" w:rsidRDefault="00A67394" w:rsidP="00313FC7">
            <w:pPr>
              <w:pStyle w:val="TableParagraph"/>
              <w:ind w:left="52" w:right="29" w:firstLine="3"/>
              <w:jc w:val="center"/>
              <w:rPr>
                <w:sz w:val="20"/>
              </w:rPr>
            </w:pPr>
            <w:r w:rsidRPr="00C867DF">
              <w:rPr>
                <w:sz w:val="20"/>
              </w:rPr>
              <w:t>Бег на</w:t>
            </w:r>
            <w:r w:rsidRPr="00C867DF">
              <w:rPr>
                <w:spacing w:val="1"/>
                <w:sz w:val="20"/>
              </w:rPr>
              <w:t xml:space="preserve"> </w:t>
            </w:r>
            <w:r w:rsidRPr="00C867DF">
              <w:rPr>
                <w:spacing w:val="-2"/>
                <w:sz w:val="20"/>
              </w:rPr>
              <w:t xml:space="preserve">дистанцию </w:t>
            </w:r>
            <w:r w:rsidRPr="00C867DF">
              <w:rPr>
                <w:spacing w:val="-1"/>
                <w:sz w:val="20"/>
              </w:rPr>
              <w:t>30</w:t>
            </w:r>
            <w:r w:rsidRPr="00C867DF">
              <w:rPr>
                <w:spacing w:val="-47"/>
                <w:sz w:val="20"/>
              </w:rPr>
              <w:t xml:space="preserve"> </w:t>
            </w:r>
            <w:r w:rsidRPr="00C867DF">
              <w:rPr>
                <w:sz w:val="20"/>
              </w:rPr>
              <w:t>метров</w:t>
            </w:r>
          </w:p>
        </w:tc>
        <w:tc>
          <w:tcPr>
            <w:tcW w:w="1277" w:type="dxa"/>
            <w:gridSpan w:val="2"/>
          </w:tcPr>
          <w:p w14:paraId="69CD2400" w14:textId="77777777" w:rsidR="00A67394" w:rsidRPr="00C867DF" w:rsidRDefault="00A67394" w:rsidP="00313FC7">
            <w:pPr>
              <w:pStyle w:val="TableParagraph"/>
              <w:ind w:left="164" w:right="132"/>
              <w:jc w:val="center"/>
              <w:rPr>
                <w:sz w:val="20"/>
              </w:rPr>
            </w:pPr>
            <w:r w:rsidRPr="00C867DF">
              <w:rPr>
                <w:spacing w:val="-1"/>
                <w:sz w:val="20"/>
              </w:rPr>
              <w:t>Челночный</w:t>
            </w:r>
            <w:r w:rsidRPr="00C867DF">
              <w:rPr>
                <w:spacing w:val="-47"/>
                <w:sz w:val="20"/>
              </w:rPr>
              <w:t xml:space="preserve"> </w:t>
            </w:r>
            <w:r w:rsidRPr="00C867DF">
              <w:rPr>
                <w:sz w:val="20"/>
              </w:rPr>
              <w:t>бег 3*10</w:t>
            </w:r>
            <w:r w:rsidRPr="00C867DF">
              <w:rPr>
                <w:spacing w:val="1"/>
                <w:sz w:val="20"/>
              </w:rPr>
              <w:t xml:space="preserve"> </w:t>
            </w:r>
            <w:r w:rsidRPr="00C867DF">
              <w:rPr>
                <w:sz w:val="20"/>
              </w:rPr>
              <w:t>метров</w:t>
            </w:r>
          </w:p>
        </w:tc>
        <w:tc>
          <w:tcPr>
            <w:tcW w:w="992" w:type="dxa"/>
            <w:gridSpan w:val="2"/>
          </w:tcPr>
          <w:p w14:paraId="7DEB0284" w14:textId="77777777" w:rsidR="00A67394" w:rsidRPr="00C867DF" w:rsidRDefault="00A67394" w:rsidP="00313FC7">
            <w:pPr>
              <w:pStyle w:val="TableParagraph"/>
              <w:ind w:left="133" w:right="84" w:firstLine="225"/>
              <w:rPr>
                <w:sz w:val="20"/>
              </w:rPr>
            </w:pPr>
            <w:r w:rsidRPr="00C867DF">
              <w:rPr>
                <w:sz w:val="20"/>
              </w:rPr>
              <w:t>Бег</w:t>
            </w:r>
            <w:r w:rsidRPr="00C867DF">
              <w:rPr>
                <w:spacing w:val="1"/>
                <w:sz w:val="20"/>
              </w:rPr>
              <w:t xml:space="preserve"> </w:t>
            </w:r>
            <w:r w:rsidRPr="00C867DF">
              <w:rPr>
                <w:sz w:val="20"/>
              </w:rPr>
              <w:t>зигзагом</w:t>
            </w:r>
          </w:p>
        </w:tc>
        <w:tc>
          <w:tcPr>
            <w:tcW w:w="1139" w:type="dxa"/>
            <w:gridSpan w:val="2"/>
          </w:tcPr>
          <w:p w14:paraId="3BCC7F15" w14:textId="77777777" w:rsidR="00A67394" w:rsidRPr="00C867DF" w:rsidRDefault="00A67394" w:rsidP="00313FC7">
            <w:pPr>
              <w:pStyle w:val="TableParagraph"/>
              <w:ind w:left="200" w:right="176" w:firstLine="4"/>
              <w:jc w:val="center"/>
              <w:rPr>
                <w:sz w:val="20"/>
              </w:rPr>
            </w:pPr>
            <w:r w:rsidRPr="00C867DF">
              <w:rPr>
                <w:sz w:val="20"/>
              </w:rPr>
              <w:t>Прыжки</w:t>
            </w:r>
            <w:r w:rsidRPr="00C867DF">
              <w:rPr>
                <w:spacing w:val="-47"/>
                <w:sz w:val="20"/>
              </w:rPr>
              <w:t xml:space="preserve"> </w:t>
            </w:r>
            <w:r w:rsidRPr="00C867DF">
              <w:rPr>
                <w:sz w:val="20"/>
              </w:rPr>
              <w:t>через</w:t>
            </w:r>
            <w:r w:rsidRPr="00C867DF">
              <w:rPr>
                <w:spacing w:val="1"/>
                <w:sz w:val="20"/>
              </w:rPr>
              <w:t xml:space="preserve"> </w:t>
            </w:r>
            <w:r w:rsidRPr="00C867DF">
              <w:rPr>
                <w:spacing w:val="-1"/>
                <w:sz w:val="20"/>
              </w:rPr>
              <w:t>скакалку</w:t>
            </w:r>
          </w:p>
        </w:tc>
        <w:tc>
          <w:tcPr>
            <w:tcW w:w="1276" w:type="dxa"/>
            <w:gridSpan w:val="2"/>
          </w:tcPr>
          <w:p w14:paraId="2F342FA8" w14:textId="77777777" w:rsidR="00A67394" w:rsidRPr="00C867DF" w:rsidRDefault="00A67394" w:rsidP="00313FC7">
            <w:pPr>
              <w:pStyle w:val="TableParagraph"/>
              <w:ind w:left="227" w:right="211" w:firstLine="3"/>
              <w:jc w:val="center"/>
              <w:rPr>
                <w:sz w:val="20"/>
              </w:rPr>
            </w:pPr>
            <w:r w:rsidRPr="00C867DF">
              <w:rPr>
                <w:sz w:val="20"/>
              </w:rPr>
              <w:t>Наклон</w:t>
            </w:r>
            <w:r w:rsidRPr="00C867DF">
              <w:rPr>
                <w:spacing w:val="1"/>
                <w:sz w:val="20"/>
              </w:rPr>
              <w:t xml:space="preserve"> </w:t>
            </w:r>
            <w:r w:rsidRPr="00C867DF">
              <w:rPr>
                <w:spacing w:val="-1"/>
                <w:sz w:val="20"/>
              </w:rPr>
              <w:t>туловища</w:t>
            </w:r>
            <w:r w:rsidRPr="00C867DF">
              <w:rPr>
                <w:spacing w:val="-47"/>
                <w:sz w:val="20"/>
              </w:rPr>
              <w:t xml:space="preserve"> </w:t>
            </w:r>
            <w:r w:rsidRPr="00C867DF">
              <w:rPr>
                <w:sz w:val="20"/>
              </w:rPr>
              <w:t>вперед</w:t>
            </w:r>
          </w:p>
        </w:tc>
        <w:tc>
          <w:tcPr>
            <w:tcW w:w="1422" w:type="dxa"/>
            <w:gridSpan w:val="2"/>
          </w:tcPr>
          <w:p w14:paraId="00151082" w14:textId="77777777" w:rsidR="00A67394" w:rsidRPr="00C867DF" w:rsidRDefault="00A67394" w:rsidP="00313FC7">
            <w:pPr>
              <w:pStyle w:val="TableParagraph"/>
              <w:ind w:left="233" w:right="223" w:firstLine="211"/>
              <w:rPr>
                <w:sz w:val="20"/>
              </w:rPr>
            </w:pPr>
            <w:r w:rsidRPr="00C867DF">
              <w:rPr>
                <w:sz w:val="20"/>
              </w:rPr>
              <w:t>Бег на</w:t>
            </w:r>
            <w:r w:rsidRPr="00C867DF">
              <w:rPr>
                <w:spacing w:val="1"/>
                <w:sz w:val="20"/>
              </w:rPr>
              <w:t xml:space="preserve"> </w:t>
            </w:r>
            <w:r w:rsidRPr="00C867DF">
              <w:rPr>
                <w:spacing w:val="-1"/>
                <w:sz w:val="20"/>
              </w:rPr>
              <w:t>дистанцию</w:t>
            </w:r>
            <w:r w:rsidRPr="00C867DF">
              <w:rPr>
                <w:spacing w:val="-47"/>
                <w:sz w:val="20"/>
              </w:rPr>
              <w:t xml:space="preserve"> </w:t>
            </w:r>
            <w:r w:rsidRPr="00C867DF">
              <w:rPr>
                <w:spacing w:val="-2"/>
                <w:sz w:val="20"/>
              </w:rPr>
              <w:t>90,120,</w:t>
            </w:r>
            <w:r w:rsidRPr="00C867DF">
              <w:rPr>
                <w:spacing w:val="-12"/>
                <w:sz w:val="20"/>
              </w:rPr>
              <w:t xml:space="preserve"> </w:t>
            </w:r>
            <w:r w:rsidRPr="00C867DF">
              <w:rPr>
                <w:spacing w:val="-1"/>
                <w:sz w:val="20"/>
              </w:rPr>
              <w:t>150</w:t>
            </w:r>
          </w:p>
          <w:p w14:paraId="432701D9" w14:textId="77777777" w:rsidR="00A67394" w:rsidRPr="00C867DF" w:rsidRDefault="00A67394" w:rsidP="00313FC7">
            <w:pPr>
              <w:pStyle w:val="TableParagraph"/>
              <w:spacing w:before="2"/>
              <w:ind w:left="411"/>
              <w:rPr>
                <w:sz w:val="20"/>
              </w:rPr>
            </w:pPr>
            <w:r w:rsidRPr="00C867DF">
              <w:rPr>
                <w:sz w:val="20"/>
              </w:rPr>
              <w:t>метров</w:t>
            </w:r>
          </w:p>
        </w:tc>
        <w:tc>
          <w:tcPr>
            <w:tcW w:w="1138" w:type="dxa"/>
            <w:gridSpan w:val="2"/>
          </w:tcPr>
          <w:p w14:paraId="4A7ECBA2" w14:textId="77777777" w:rsidR="00A67394" w:rsidRPr="00C867DF" w:rsidRDefault="00A67394" w:rsidP="00313FC7">
            <w:pPr>
              <w:pStyle w:val="TableParagraph"/>
              <w:ind w:left="12" w:right="6" w:firstLine="2"/>
              <w:jc w:val="center"/>
              <w:rPr>
                <w:sz w:val="20"/>
              </w:rPr>
            </w:pPr>
            <w:r w:rsidRPr="00C867DF">
              <w:rPr>
                <w:sz w:val="20"/>
              </w:rPr>
              <w:t>Подъем</w:t>
            </w:r>
            <w:r w:rsidRPr="00C867DF">
              <w:rPr>
                <w:spacing w:val="1"/>
                <w:sz w:val="20"/>
              </w:rPr>
              <w:t xml:space="preserve"> </w:t>
            </w:r>
            <w:r w:rsidRPr="00C867DF">
              <w:rPr>
                <w:spacing w:val="-1"/>
                <w:sz w:val="20"/>
              </w:rPr>
              <w:t>туловища (за</w:t>
            </w:r>
            <w:r w:rsidRPr="00C867DF">
              <w:rPr>
                <w:spacing w:val="-47"/>
                <w:sz w:val="20"/>
              </w:rPr>
              <w:t xml:space="preserve"> </w:t>
            </w:r>
            <w:r w:rsidRPr="00C867DF">
              <w:rPr>
                <w:sz w:val="20"/>
              </w:rPr>
              <w:t>30 секунд)</w:t>
            </w:r>
          </w:p>
        </w:tc>
        <w:tc>
          <w:tcPr>
            <w:tcW w:w="1280" w:type="dxa"/>
            <w:gridSpan w:val="2"/>
          </w:tcPr>
          <w:p w14:paraId="7D56D93E" w14:textId="77777777" w:rsidR="00A67394" w:rsidRPr="009F693C" w:rsidRDefault="00A67394" w:rsidP="00313FC7">
            <w:pPr>
              <w:pStyle w:val="TableParagraph"/>
              <w:ind w:left="37" w:right="40" w:hanging="1"/>
              <w:jc w:val="center"/>
              <w:rPr>
                <w:sz w:val="20"/>
                <w:lang w:val="ru-RU"/>
              </w:rPr>
            </w:pPr>
            <w:r w:rsidRPr="009F693C">
              <w:rPr>
                <w:sz w:val="20"/>
                <w:lang w:val="ru-RU"/>
              </w:rPr>
              <w:t>Поднимание</w:t>
            </w:r>
            <w:r w:rsidRPr="009F693C">
              <w:rPr>
                <w:spacing w:val="1"/>
                <w:sz w:val="20"/>
                <w:lang w:val="ru-RU"/>
              </w:rPr>
              <w:t xml:space="preserve"> </w:t>
            </w:r>
            <w:r w:rsidRPr="009F693C">
              <w:rPr>
                <w:sz w:val="20"/>
                <w:lang w:val="ru-RU"/>
              </w:rPr>
              <w:t>ног в</w:t>
            </w:r>
            <w:r w:rsidRPr="009F693C">
              <w:rPr>
                <w:spacing w:val="1"/>
                <w:sz w:val="20"/>
                <w:lang w:val="ru-RU"/>
              </w:rPr>
              <w:t xml:space="preserve"> </w:t>
            </w:r>
            <w:r w:rsidRPr="009F693C">
              <w:rPr>
                <w:sz w:val="20"/>
                <w:lang w:val="ru-RU"/>
              </w:rPr>
              <w:t>положении</w:t>
            </w:r>
            <w:r w:rsidRPr="009F693C">
              <w:rPr>
                <w:spacing w:val="1"/>
                <w:sz w:val="20"/>
                <w:lang w:val="ru-RU"/>
              </w:rPr>
              <w:t xml:space="preserve"> </w:t>
            </w:r>
            <w:r w:rsidRPr="009F693C">
              <w:rPr>
                <w:spacing w:val="-2"/>
                <w:sz w:val="20"/>
                <w:lang w:val="ru-RU"/>
              </w:rPr>
              <w:t>лежа</w:t>
            </w:r>
            <w:r w:rsidRPr="009F693C">
              <w:rPr>
                <w:spacing w:val="-10"/>
                <w:sz w:val="20"/>
                <w:lang w:val="ru-RU"/>
              </w:rPr>
              <w:t xml:space="preserve"> </w:t>
            </w:r>
            <w:r w:rsidRPr="009F693C">
              <w:rPr>
                <w:spacing w:val="-1"/>
                <w:sz w:val="20"/>
                <w:lang w:val="ru-RU"/>
              </w:rPr>
              <w:t>на</w:t>
            </w:r>
            <w:r w:rsidRPr="009F693C">
              <w:rPr>
                <w:spacing w:val="-11"/>
                <w:sz w:val="20"/>
                <w:lang w:val="ru-RU"/>
              </w:rPr>
              <w:t xml:space="preserve"> </w:t>
            </w:r>
            <w:r w:rsidRPr="009F693C">
              <w:rPr>
                <w:spacing w:val="-1"/>
                <w:sz w:val="20"/>
                <w:lang w:val="ru-RU"/>
              </w:rPr>
              <w:t>спине</w:t>
            </w:r>
          </w:p>
        </w:tc>
      </w:tr>
      <w:tr w:rsidR="00A67394" w:rsidRPr="00C867DF" w14:paraId="16F5B3A4" w14:textId="77777777" w:rsidTr="00313FC7">
        <w:trPr>
          <w:trHeight w:val="688"/>
        </w:trPr>
        <w:tc>
          <w:tcPr>
            <w:tcW w:w="989" w:type="dxa"/>
          </w:tcPr>
          <w:p w14:paraId="30974940" w14:textId="77777777" w:rsidR="00A67394" w:rsidRPr="00C867DF" w:rsidRDefault="00A67394" w:rsidP="00313FC7">
            <w:pPr>
              <w:pStyle w:val="TableParagraph"/>
              <w:spacing w:line="225" w:lineRule="exact"/>
              <w:ind w:left="114" w:right="250"/>
              <w:jc w:val="center"/>
              <w:rPr>
                <w:b/>
                <w:sz w:val="20"/>
              </w:rPr>
            </w:pPr>
            <w:r w:rsidRPr="00C867DF">
              <w:rPr>
                <w:b/>
                <w:sz w:val="20"/>
              </w:rPr>
              <w:t>ФИО</w:t>
            </w:r>
          </w:p>
          <w:p w14:paraId="36E1F09F" w14:textId="77777777" w:rsidR="00A67394" w:rsidRPr="00C867DF" w:rsidRDefault="00A67394" w:rsidP="00313FC7">
            <w:pPr>
              <w:pStyle w:val="TableParagraph"/>
              <w:spacing w:line="230" w:lineRule="atLeast"/>
              <w:ind w:left="114" w:right="250"/>
              <w:jc w:val="center"/>
              <w:rPr>
                <w:b/>
                <w:sz w:val="20"/>
              </w:rPr>
            </w:pPr>
            <w:r w:rsidRPr="00C867DF">
              <w:rPr>
                <w:b/>
                <w:spacing w:val="-1"/>
                <w:sz w:val="20"/>
              </w:rPr>
              <w:t>ребен</w:t>
            </w:r>
            <w:r w:rsidRPr="00C867DF">
              <w:rPr>
                <w:b/>
                <w:spacing w:val="-47"/>
                <w:sz w:val="20"/>
              </w:rPr>
              <w:t xml:space="preserve"> </w:t>
            </w:r>
            <w:r w:rsidRPr="00C867DF">
              <w:rPr>
                <w:b/>
                <w:sz w:val="20"/>
              </w:rPr>
              <w:t>ка</w:t>
            </w:r>
          </w:p>
        </w:tc>
        <w:tc>
          <w:tcPr>
            <w:tcW w:w="566" w:type="dxa"/>
          </w:tcPr>
          <w:p w14:paraId="14D8CB79" w14:textId="77777777" w:rsidR="00A67394" w:rsidRPr="00C867DF" w:rsidRDefault="00A67394" w:rsidP="00313FC7">
            <w:pPr>
              <w:pStyle w:val="TableParagraph"/>
              <w:ind w:left="146"/>
              <w:rPr>
                <w:sz w:val="20"/>
              </w:rPr>
            </w:pPr>
            <w:r w:rsidRPr="00C867DF">
              <w:rPr>
                <w:sz w:val="20"/>
              </w:rPr>
              <w:t>н.г.</w:t>
            </w:r>
          </w:p>
        </w:tc>
        <w:tc>
          <w:tcPr>
            <w:tcW w:w="566" w:type="dxa"/>
          </w:tcPr>
          <w:p w14:paraId="5C028DEA" w14:textId="77777777" w:rsidR="00A67394" w:rsidRPr="00C867DF" w:rsidRDefault="00A67394" w:rsidP="00313FC7">
            <w:pPr>
              <w:pStyle w:val="TableParagraph"/>
              <w:ind w:left="151"/>
              <w:rPr>
                <w:sz w:val="20"/>
              </w:rPr>
            </w:pPr>
            <w:r w:rsidRPr="00C867DF">
              <w:rPr>
                <w:sz w:val="20"/>
              </w:rPr>
              <w:t>к.г.</w:t>
            </w:r>
          </w:p>
        </w:tc>
        <w:tc>
          <w:tcPr>
            <w:tcW w:w="638" w:type="dxa"/>
          </w:tcPr>
          <w:p w14:paraId="690B233F" w14:textId="77777777" w:rsidR="00A67394" w:rsidRPr="00C867DF" w:rsidRDefault="00A67394" w:rsidP="00313FC7">
            <w:pPr>
              <w:pStyle w:val="TableParagraph"/>
              <w:ind w:left="185"/>
              <w:rPr>
                <w:sz w:val="20"/>
              </w:rPr>
            </w:pPr>
            <w:r w:rsidRPr="00C867DF">
              <w:rPr>
                <w:sz w:val="20"/>
              </w:rPr>
              <w:t>н.г.</w:t>
            </w:r>
          </w:p>
        </w:tc>
        <w:tc>
          <w:tcPr>
            <w:tcW w:w="482" w:type="dxa"/>
          </w:tcPr>
          <w:p w14:paraId="6B540E89" w14:textId="77777777" w:rsidR="00A67394" w:rsidRPr="00C867DF" w:rsidRDefault="00A67394" w:rsidP="00313FC7">
            <w:pPr>
              <w:pStyle w:val="TableParagraph"/>
              <w:ind w:left="113"/>
              <w:rPr>
                <w:sz w:val="20"/>
              </w:rPr>
            </w:pPr>
            <w:r w:rsidRPr="00C867DF">
              <w:rPr>
                <w:sz w:val="20"/>
              </w:rPr>
              <w:t>к.г.</w:t>
            </w:r>
          </w:p>
        </w:tc>
        <w:tc>
          <w:tcPr>
            <w:tcW w:w="490" w:type="dxa"/>
          </w:tcPr>
          <w:p w14:paraId="12BE9821" w14:textId="77777777" w:rsidR="00A67394" w:rsidRPr="00C867DF" w:rsidRDefault="00A67394" w:rsidP="00313FC7">
            <w:pPr>
              <w:pStyle w:val="TableParagraph"/>
              <w:ind w:left="111"/>
              <w:rPr>
                <w:sz w:val="20"/>
              </w:rPr>
            </w:pPr>
            <w:r w:rsidRPr="00C867DF">
              <w:rPr>
                <w:sz w:val="20"/>
              </w:rPr>
              <w:t>н.г.</w:t>
            </w:r>
          </w:p>
        </w:tc>
        <w:tc>
          <w:tcPr>
            <w:tcW w:w="655" w:type="dxa"/>
          </w:tcPr>
          <w:p w14:paraId="34DEF54B" w14:textId="77777777" w:rsidR="00A67394" w:rsidRPr="00C867DF" w:rsidRDefault="00A67394" w:rsidP="00313FC7">
            <w:pPr>
              <w:pStyle w:val="TableParagraph"/>
              <w:ind w:left="198"/>
              <w:rPr>
                <w:sz w:val="20"/>
              </w:rPr>
            </w:pPr>
            <w:r w:rsidRPr="00C867DF">
              <w:rPr>
                <w:sz w:val="20"/>
              </w:rPr>
              <w:t>к.г.</w:t>
            </w:r>
          </w:p>
        </w:tc>
        <w:tc>
          <w:tcPr>
            <w:tcW w:w="569" w:type="dxa"/>
          </w:tcPr>
          <w:p w14:paraId="687506C6" w14:textId="77777777" w:rsidR="00A67394" w:rsidRPr="00C867DF" w:rsidRDefault="00A67394" w:rsidP="00313FC7">
            <w:pPr>
              <w:pStyle w:val="TableParagraph"/>
              <w:ind w:left="153"/>
              <w:rPr>
                <w:sz w:val="20"/>
              </w:rPr>
            </w:pPr>
            <w:r w:rsidRPr="00C867DF">
              <w:rPr>
                <w:sz w:val="20"/>
              </w:rPr>
              <w:t>н.г.</w:t>
            </w:r>
          </w:p>
        </w:tc>
        <w:tc>
          <w:tcPr>
            <w:tcW w:w="425" w:type="dxa"/>
          </w:tcPr>
          <w:p w14:paraId="6C91D389" w14:textId="77777777" w:rsidR="00A67394" w:rsidRPr="00C867DF" w:rsidRDefault="00A67394" w:rsidP="00313FC7">
            <w:pPr>
              <w:pStyle w:val="TableParagraph"/>
              <w:ind w:left="83"/>
              <w:rPr>
                <w:sz w:val="20"/>
              </w:rPr>
            </w:pPr>
            <w:r w:rsidRPr="00C867DF">
              <w:rPr>
                <w:sz w:val="20"/>
              </w:rPr>
              <w:t>к.г.</w:t>
            </w:r>
          </w:p>
        </w:tc>
        <w:tc>
          <w:tcPr>
            <w:tcW w:w="708" w:type="dxa"/>
          </w:tcPr>
          <w:p w14:paraId="316D2768" w14:textId="77777777" w:rsidR="00A67394" w:rsidRPr="00C867DF" w:rsidRDefault="00A67394" w:rsidP="00313FC7">
            <w:pPr>
              <w:pStyle w:val="TableParagraph"/>
              <w:ind w:left="219"/>
              <w:rPr>
                <w:sz w:val="20"/>
              </w:rPr>
            </w:pPr>
            <w:r w:rsidRPr="00C867DF">
              <w:rPr>
                <w:sz w:val="20"/>
              </w:rPr>
              <w:t>н.г.</w:t>
            </w:r>
          </w:p>
        </w:tc>
        <w:tc>
          <w:tcPr>
            <w:tcW w:w="569" w:type="dxa"/>
          </w:tcPr>
          <w:p w14:paraId="438D8557" w14:textId="77777777" w:rsidR="00A67394" w:rsidRPr="00C867DF" w:rsidRDefault="00A67394" w:rsidP="00313FC7">
            <w:pPr>
              <w:pStyle w:val="TableParagraph"/>
              <w:ind w:left="155"/>
              <w:rPr>
                <w:sz w:val="20"/>
              </w:rPr>
            </w:pPr>
            <w:r w:rsidRPr="00C867DF">
              <w:rPr>
                <w:sz w:val="20"/>
              </w:rPr>
              <w:t>к.г.</w:t>
            </w:r>
          </w:p>
        </w:tc>
        <w:tc>
          <w:tcPr>
            <w:tcW w:w="708" w:type="dxa"/>
          </w:tcPr>
          <w:p w14:paraId="27413C2A" w14:textId="77777777" w:rsidR="00A67394" w:rsidRPr="00C867DF" w:rsidRDefault="00A67394" w:rsidP="00313FC7">
            <w:pPr>
              <w:pStyle w:val="TableParagraph"/>
              <w:ind w:left="222"/>
              <w:rPr>
                <w:sz w:val="20"/>
              </w:rPr>
            </w:pPr>
            <w:r w:rsidRPr="00C867DF">
              <w:rPr>
                <w:sz w:val="20"/>
              </w:rPr>
              <w:t>н.г.</w:t>
            </w:r>
          </w:p>
        </w:tc>
        <w:tc>
          <w:tcPr>
            <w:tcW w:w="569" w:type="dxa"/>
          </w:tcPr>
          <w:p w14:paraId="0CADDDC5" w14:textId="77777777" w:rsidR="00A67394" w:rsidRPr="00C867DF" w:rsidRDefault="00A67394" w:rsidP="00313FC7">
            <w:pPr>
              <w:pStyle w:val="TableParagraph"/>
              <w:ind w:left="157"/>
              <w:rPr>
                <w:sz w:val="20"/>
              </w:rPr>
            </w:pPr>
            <w:r w:rsidRPr="00C867DF">
              <w:rPr>
                <w:sz w:val="20"/>
              </w:rPr>
              <w:t>к.г.</w:t>
            </w:r>
          </w:p>
        </w:tc>
        <w:tc>
          <w:tcPr>
            <w:tcW w:w="425" w:type="dxa"/>
          </w:tcPr>
          <w:p w14:paraId="05217F20" w14:textId="77777777" w:rsidR="00A67394" w:rsidRPr="00C867DF" w:rsidRDefault="00A67394" w:rsidP="00313FC7">
            <w:pPr>
              <w:pStyle w:val="TableParagraph"/>
              <w:ind w:left="78"/>
              <w:rPr>
                <w:sz w:val="20"/>
              </w:rPr>
            </w:pPr>
            <w:r w:rsidRPr="00C867DF">
              <w:rPr>
                <w:sz w:val="20"/>
              </w:rPr>
              <w:t>н.г.</w:t>
            </w:r>
          </w:p>
        </w:tc>
        <w:tc>
          <w:tcPr>
            <w:tcW w:w="567" w:type="dxa"/>
          </w:tcPr>
          <w:p w14:paraId="711696B5" w14:textId="77777777" w:rsidR="00A67394" w:rsidRPr="00C867DF" w:rsidRDefault="00A67394" w:rsidP="00313FC7">
            <w:pPr>
              <w:pStyle w:val="TableParagraph"/>
              <w:ind w:left="152"/>
              <w:rPr>
                <w:sz w:val="20"/>
              </w:rPr>
            </w:pPr>
            <w:r w:rsidRPr="00C867DF">
              <w:rPr>
                <w:sz w:val="20"/>
              </w:rPr>
              <w:t>к.г.</w:t>
            </w:r>
          </w:p>
        </w:tc>
        <w:tc>
          <w:tcPr>
            <w:tcW w:w="569" w:type="dxa"/>
          </w:tcPr>
          <w:p w14:paraId="0AA0A4C7" w14:textId="77777777" w:rsidR="00A67394" w:rsidRPr="00C867DF" w:rsidRDefault="00A67394" w:rsidP="00313FC7">
            <w:pPr>
              <w:pStyle w:val="TableParagraph"/>
              <w:ind w:left="149"/>
              <w:rPr>
                <w:sz w:val="20"/>
              </w:rPr>
            </w:pPr>
            <w:r w:rsidRPr="00C867DF">
              <w:rPr>
                <w:sz w:val="20"/>
              </w:rPr>
              <w:t>н.г.</w:t>
            </w:r>
          </w:p>
        </w:tc>
        <w:tc>
          <w:tcPr>
            <w:tcW w:w="570" w:type="dxa"/>
          </w:tcPr>
          <w:p w14:paraId="4FDE260E" w14:textId="77777777" w:rsidR="00A67394" w:rsidRPr="00C867DF" w:rsidRDefault="00A67394" w:rsidP="00313FC7">
            <w:pPr>
              <w:pStyle w:val="TableParagraph"/>
              <w:ind w:left="152"/>
              <w:rPr>
                <w:sz w:val="20"/>
              </w:rPr>
            </w:pPr>
            <w:r w:rsidRPr="00C867DF">
              <w:rPr>
                <w:sz w:val="20"/>
              </w:rPr>
              <w:t>к.г.</w:t>
            </w:r>
          </w:p>
        </w:tc>
        <w:tc>
          <w:tcPr>
            <w:tcW w:w="567" w:type="dxa"/>
          </w:tcPr>
          <w:p w14:paraId="1866D708" w14:textId="77777777" w:rsidR="00A67394" w:rsidRPr="00C867DF" w:rsidRDefault="00A67394" w:rsidP="00313FC7">
            <w:pPr>
              <w:pStyle w:val="TableParagraph"/>
              <w:ind w:left="146"/>
              <w:rPr>
                <w:sz w:val="20"/>
              </w:rPr>
            </w:pPr>
            <w:r w:rsidRPr="00C867DF">
              <w:rPr>
                <w:sz w:val="20"/>
              </w:rPr>
              <w:t>н.г.</w:t>
            </w:r>
          </w:p>
        </w:tc>
        <w:tc>
          <w:tcPr>
            <w:tcW w:w="709" w:type="dxa"/>
          </w:tcPr>
          <w:p w14:paraId="3C540F9E" w14:textId="77777777" w:rsidR="00A67394" w:rsidRPr="00C867DF" w:rsidRDefault="00A67394" w:rsidP="00313FC7">
            <w:pPr>
              <w:pStyle w:val="TableParagraph"/>
              <w:ind w:left="217"/>
              <w:rPr>
                <w:sz w:val="20"/>
              </w:rPr>
            </w:pPr>
            <w:r w:rsidRPr="00C867DF">
              <w:rPr>
                <w:sz w:val="20"/>
              </w:rPr>
              <w:t>к.г.</w:t>
            </w:r>
          </w:p>
        </w:tc>
        <w:tc>
          <w:tcPr>
            <w:tcW w:w="711" w:type="dxa"/>
          </w:tcPr>
          <w:p w14:paraId="7FE805B3" w14:textId="77777777" w:rsidR="00A67394" w:rsidRPr="00C867DF" w:rsidRDefault="00A67394" w:rsidP="00313FC7">
            <w:pPr>
              <w:pStyle w:val="TableParagraph"/>
              <w:ind w:left="211"/>
              <w:rPr>
                <w:sz w:val="20"/>
              </w:rPr>
            </w:pPr>
            <w:r w:rsidRPr="00C867DF">
              <w:rPr>
                <w:sz w:val="20"/>
              </w:rPr>
              <w:t>н.г.</w:t>
            </w:r>
          </w:p>
        </w:tc>
        <w:tc>
          <w:tcPr>
            <w:tcW w:w="711" w:type="dxa"/>
          </w:tcPr>
          <w:p w14:paraId="032F940D" w14:textId="77777777" w:rsidR="00A67394" w:rsidRPr="00C867DF" w:rsidRDefault="00A67394" w:rsidP="00313FC7">
            <w:pPr>
              <w:pStyle w:val="TableParagraph"/>
              <w:ind w:left="218"/>
              <w:rPr>
                <w:sz w:val="20"/>
              </w:rPr>
            </w:pPr>
            <w:r w:rsidRPr="00C867DF">
              <w:rPr>
                <w:sz w:val="20"/>
              </w:rPr>
              <w:t>к.г.</w:t>
            </w:r>
          </w:p>
        </w:tc>
        <w:tc>
          <w:tcPr>
            <w:tcW w:w="569" w:type="dxa"/>
          </w:tcPr>
          <w:p w14:paraId="534F591D" w14:textId="77777777" w:rsidR="00A67394" w:rsidRPr="00C867DF" w:rsidRDefault="00A67394" w:rsidP="00313FC7">
            <w:pPr>
              <w:pStyle w:val="TableParagraph"/>
              <w:ind w:left="141"/>
              <w:rPr>
                <w:sz w:val="20"/>
              </w:rPr>
            </w:pPr>
            <w:r w:rsidRPr="00C867DF">
              <w:rPr>
                <w:sz w:val="20"/>
              </w:rPr>
              <w:t>н.г.</w:t>
            </w:r>
          </w:p>
        </w:tc>
        <w:tc>
          <w:tcPr>
            <w:tcW w:w="569" w:type="dxa"/>
          </w:tcPr>
          <w:p w14:paraId="261A95B1" w14:textId="77777777" w:rsidR="00A67394" w:rsidRPr="00C867DF" w:rsidRDefault="00A67394" w:rsidP="00313FC7">
            <w:pPr>
              <w:pStyle w:val="TableParagraph"/>
              <w:ind w:left="143"/>
              <w:rPr>
                <w:sz w:val="20"/>
              </w:rPr>
            </w:pPr>
            <w:r w:rsidRPr="00C867DF">
              <w:rPr>
                <w:sz w:val="20"/>
              </w:rPr>
              <w:t>к.г.</w:t>
            </w:r>
          </w:p>
        </w:tc>
        <w:tc>
          <w:tcPr>
            <w:tcW w:w="581" w:type="dxa"/>
          </w:tcPr>
          <w:p w14:paraId="64ED5DD9" w14:textId="77777777" w:rsidR="00A67394" w:rsidRPr="00C867DF" w:rsidRDefault="00A67394" w:rsidP="00313FC7">
            <w:pPr>
              <w:pStyle w:val="TableParagraph"/>
              <w:ind w:left="143"/>
              <w:rPr>
                <w:sz w:val="20"/>
              </w:rPr>
            </w:pPr>
            <w:r w:rsidRPr="00C867DF">
              <w:rPr>
                <w:sz w:val="20"/>
              </w:rPr>
              <w:t>н.г.</w:t>
            </w:r>
          </w:p>
        </w:tc>
        <w:tc>
          <w:tcPr>
            <w:tcW w:w="699" w:type="dxa"/>
          </w:tcPr>
          <w:p w14:paraId="013630AB" w14:textId="77777777" w:rsidR="00A67394" w:rsidRPr="00C867DF" w:rsidRDefault="00A67394" w:rsidP="00313FC7">
            <w:pPr>
              <w:pStyle w:val="TableParagraph"/>
              <w:ind w:left="203"/>
              <w:rPr>
                <w:sz w:val="20"/>
              </w:rPr>
            </w:pPr>
            <w:r w:rsidRPr="00C867DF">
              <w:rPr>
                <w:sz w:val="20"/>
              </w:rPr>
              <w:t>к.г.</w:t>
            </w:r>
          </w:p>
        </w:tc>
      </w:tr>
      <w:tr w:rsidR="00A67394" w:rsidRPr="00C867DF" w14:paraId="0C014A41" w14:textId="77777777" w:rsidTr="00313FC7">
        <w:trPr>
          <w:trHeight w:val="230"/>
        </w:trPr>
        <w:tc>
          <w:tcPr>
            <w:tcW w:w="989" w:type="dxa"/>
          </w:tcPr>
          <w:p w14:paraId="6AF951CD" w14:textId="77777777" w:rsidR="00A67394" w:rsidRPr="00C867DF" w:rsidRDefault="00A67394" w:rsidP="00313FC7">
            <w:pPr>
              <w:pStyle w:val="TableParagraph"/>
              <w:rPr>
                <w:sz w:val="16"/>
              </w:rPr>
            </w:pPr>
          </w:p>
        </w:tc>
        <w:tc>
          <w:tcPr>
            <w:tcW w:w="566" w:type="dxa"/>
          </w:tcPr>
          <w:p w14:paraId="79C405CA" w14:textId="77777777" w:rsidR="00A67394" w:rsidRPr="00C867DF" w:rsidRDefault="00A67394" w:rsidP="00313FC7">
            <w:pPr>
              <w:pStyle w:val="TableParagraph"/>
              <w:rPr>
                <w:sz w:val="16"/>
              </w:rPr>
            </w:pPr>
          </w:p>
        </w:tc>
        <w:tc>
          <w:tcPr>
            <w:tcW w:w="566" w:type="dxa"/>
          </w:tcPr>
          <w:p w14:paraId="701F1695" w14:textId="77777777" w:rsidR="00A67394" w:rsidRPr="00C867DF" w:rsidRDefault="00A67394" w:rsidP="00313FC7">
            <w:pPr>
              <w:pStyle w:val="TableParagraph"/>
              <w:rPr>
                <w:sz w:val="16"/>
              </w:rPr>
            </w:pPr>
          </w:p>
        </w:tc>
        <w:tc>
          <w:tcPr>
            <w:tcW w:w="638" w:type="dxa"/>
          </w:tcPr>
          <w:p w14:paraId="73B24A3C" w14:textId="77777777" w:rsidR="00A67394" w:rsidRPr="00C867DF" w:rsidRDefault="00A67394" w:rsidP="00313FC7">
            <w:pPr>
              <w:pStyle w:val="TableParagraph"/>
              <w:rPr>
                <w:sz w:val="16"/>
              </w:rPr>
            </w:pPr>
          </w:p>
        </w:tc>
        <w:tc>
          <w:tcPr>
            <w:tcW w:w="482" w:type="dxa"/>
          </w:tcPr>
          <w:p w14:paraId="19D6E698" w14:textId="77777777" w:rsidR="00A67394" w:rsidRPr="00C867DF" w:rsidRDefault="00A67394" w:rsidP="00313FC7">
            <w:pPr>
              <w:pStyle w:val="TableParagraph"/>
              <w:rPr>
                <w:sz w:val="16"/>
              </w:rPr>
            </w:pPr>
          </w:p>
        </w:tc>
        <w:tc>
          <w:tcPr>
            <w:tcW w:w="490" w:type="dxa"/>
          </w:tcPr>
          <w:p w14:paraId="6459265D" w14:textId="77777777" w:rsidR="00A67394" w:rsidRPr="00C867DF" w:rsidRDefault="00A67394" w:rsidP="00313FC7">
            <w:pPr>
              <w:pStyle w:val="TableParagraph"/>
              <w:rPr>
                <w:sz w:val="16"/>
              </w:rPr>
            </w:pPr>
          </w:p>
        </w:tc>
        <w:tc>
          <w:tcPr>
            <w:tcW w:w="655" w:type="dxa"/>
          </w:tcPr>
          <w:p w14:paraId="4B21B31F" w14:textId="77777777" w:rsidR="00A67394" w:rsidRPr="00C867DF" w:rsidRDefault="00A67394" w:rsidP="00313FC7">
            <w:pPr>
              <w:pStyle w:val="TableParagraph"/>
              <w:rPr>
                <w:sz w:val="16"/>
              </w:rPr>
            </w:pPr>
          </w:p>
        </w:tc>
        <w:tc>
          <w:tcPr>
            <w:tcW w:w="569" w:type="dxa"/>
          </w:tcPr>
          <w:p w14:paraId="66E19755" w14:textId="77777777" w:rsidR="00A67394" w:rsidRPr="00C867DF" w:rsidRDefault="00A67394" w:rsidP="00313FC7">
            <w:pPr>
              <w:pStyle w:val="TableParagraph"/>
              <w:rPr>
                <w:sz w:val="16"/>
              </w:rPr>
            </w:pPr>
          </w:p>
        </w:tc>
        <w:tc>
          <w:tcPr>
            <w:tcW w:w="425" w:type="dxa"/>
          </w:tcPr>
          <w:p w14:paraId="7777875F" w14:textId="77777777" w:rsidR="00A67394" w:rsidRPr="00C867DF" w:rsidRDefault="00A67394" w:rsidP="00313FC7">
            <w:pPr>
              <w:pStyle w:val="TableParagraph"/>
              <w:rPr>
                <w:sz w:val="16"/>
              </w:rPr>
            </w:pPr>
          </w:p>
        </w:tc>
        <w:tc>
          <w:tcPr>
            <w:tcW w:w="708" w:type="dxa"/>
          </w:tcPr>
          <w:p w14:paraId="3F912C24" w14:textId="77777777" w:rsidR="00A67394" w:rsidRPr="00C867DF" w:rsidRDefault="00A67394" w:rsidP="00313FC7">
            <w:pPr>
              <w:pStyle w:val="TableParagraph"/>
              <w:rPr>
                <w:sz w:val="16"/>
              </w:rPr>
            </w:pPr>
          </w:p>
        </w:tc>
        <w:tc>
          <w:tcPr>
            <w:tcW w:w="569" w:type="dxa"/>
          </w:tcPr>
          <w:p w14:paraId="3F5738D2" w14:textId="77777777" w:rsidR="00A67394" w:rsidRPr="00C867DF" w:rsidRDefault="00A67394" w:rsidP="00313FC7">
            <w:pPr>
              <w:pStyle w:val="TableParagraph"/>
              <w:rPr>
                <w:sz w:val="16"/>
              </w:rPr>
            </w:pPr>
          </w:p>
        </w:tc>
        <w:tc>
          <w:tcPr>
            <w:tcW w:w="708" w:type="dxa"/>
          </w:tcPr>
          <w:p w14:paraId="102B9EAB" w14:textId="77777777" w:rsidR="00A67394" w:rsidRPr="00C867DF" w:rsidRDefault="00A67394" w:rsidP="00313FC7">
            <w:pPr>
              <w:pStyle w:val="TableParagraph"/>
              <w:rPr>
                <w:sz w:val="16"/>
              </w:rPr>
            </w:pPr>
          </w:p>
        </w:tc>
        <w:tc>
          <w:tcPr>
            <w:tcW w:w="569" w:type="dxa"/>
          </w:tcPr>
          <w:p w14:paraId="7472B972" w14:textId="77777777" w:rsidR="00A67394" w:rsidRPr="00C867DF" w:rsidRDefault="00A67394" w:rsidP="00313FC7">
            <w:pPr>
              <w:pStyle w:val="TableParagraph"/>
              <w:rPr>
                <w:sz w:val="16"/>
              </w:rPr>
            </w:pPr>
          </w:p>
        </w:tc>
        <w:tc>
          <w:tcPr>
            <w:tcW w:w="425" w:type="dxa"/>
          </w:tcPr>
          <w:p w14:paraId="70413483" w14:textId="77777777" w:rsidR="00A67394" w:rsidRPr="00C867DF" w:rsidRDefault="00A67394" w:rsidP="00313FC7">
            <w:pPr>
              <w:pStyle w:val="TableParagraph"/>
              <w:rPr>
                <w:sz w:val="16"/>
              </w:rPr>
            </w:pPr>
          </w:p>
        </w:tc>
        <w:tc>
          <w:tcPr>
            <w:tcW w:w="567" w:type="dxa"/>
          </w:tcPr>
          <w:p w14:paraId="1088673A" w14:textId="77777777" w:rsidR="00A67394" w:rsidRPr="00C867DF" w:rsidRDefault="00A67394" w:rsidP="00313FC7">
            <w:pPr>
              <w:pStyle w:val="TableParagraph"/>
              <w:rPr>
                <w:sz w:val="16"/>
              </w:rPr>
            </w:pPr>
          </w:p>
        </w:tc>
        <w:tc>
          <w:tcPr>
            <w:tcW w:w="569" w:type="dxa"/>
          </w:tcPr>
          <w:p w14:paraId="5BECC342" w14:textId="77777777" w:rsidR="00A67394" w:rsidRPr="00C867DF" w:rsidRDefault="00A67394" w:rsidP="00313FC7">
            <w:pPr>
              <w:pStyle w:val="TableParagraph"/>
              <w:rPr>
                <w:sz w:val="16"/>
              </w:rPr>
            </w:pPr>
          </w:p>
        </w:tc>
        <w:tc>
          <w:tcPr>
            <w:tcW w:w="570" w:type="dxa"/>
          </w:tcPr>
          <w:p w14:paraId="250B94BE" w14:textId="77777777" w:rsidR="00A67394" w:rsidRPr="00C867DF" w:rsidRDefault="00A67394" w:rsidP="00313FC7">
            <w:pPr>
              <w:pStyle w:val="TableParagraph"/>
              <w:rPr>
                <w:sz w:val="16"/>
              </w:rPr>
            </w:pPr>
          </w:p>
        </w:tc>
        <w:tc>
          <w:tcPr>
            <w:tcW w:w="567" w:type="dxa"/>
          </w:tcPr>
          <w:p w14:paraId="485607BA" w14:textId="77777777" w:rsidR="00A67394" w:rsidRPr="00C867DF" w:rsidRDefault="00A67394" w:rsidP="00313FC7">
            <w:pPr>
              <w:pStyle w:val="TableParagraph"/>
              <w:rPr>
                <w:sz w:val="16"/>
              </w:rPr>
            </w:pPr>
          </w:p>
        </w:tc>
        <w:tc>
          <w:tcPr>
            <w:tcW w:w="709" w:type="dxa"/>
          </w:tcPr>
          <w:p w14:paraId="27734815" w14:textId="77777777" w:rsidR="00A67394" w:rsidRPr="00C867DF" w:rsidRDefault="00A67394" w:rsidP="00313FC7">
            <w:pPr>
              <w:pStyle w:val="TableParagraph"/>
              <w:rPr>
                <w:sz w:val="16"/>
              </w:rPr>
            </w:pPr>
          </w:p>
        </w:tc>
        <w:tc>
          <w:tcPr>
            <w:tcW w:w="711" w:type="dxa"/>
          </w:tcPr>
          <w:p w14:paraId="0CA11B7C" w14:textId="77777777" w:rsidR="00A67394" w:rsidRPr="00C867DF" w:rsidRDefault="00A67394" w:rsidP="00313FC7">
            <w:pPr>
              <w:pStyle w:val="TableParagraph"/>
              <w:rPr>
                <w:sz w:val="16"/>
              </w:rPr>
            </w:pPr>
          </w:p>
        </w:tc>
        <w:tc>
          <w:tcPr>
            <w:tcW w:w="711" w:type="dxa"/>
          </w:tcPr>
          <w:p w14:paraId="1BA80CF6" w14:textId="77777777" w:rsidR="00A67394" w:rsidRPr="00C867DF" w:rsidRDefault="00A67394" w:rsidP="00313FC7">
            <w:pPr>
              <w:pStyle w:val="TableParagraph"/>
              <w:rPr>
                <w:sz w:val="16"/>
              </w:rPr>
            </w:pPr>
          </w:p>
        </w:tc>
        <w:tc>
          <w:tcPr>
            <w:tcW w:w="569" w:type="dxa"/>
          </w:tcPr>
          <w:p w14:paraId="1905F397" w14:textId="77777777" w:rsidR="00A67394" w:rsidRPr="00C867DF" w:rsidRDefault="00A67394" w:rsidP="00313FC7">
            <w:pPr>
              <w:pStyle w:val="TableParagraph"/>
              <w:rPr>
                <w:sz w:val="16"/>
              </w:rPr>
            </w:pPr>
          </w:p>
        </w:tc>
        <w:tc>
          <w:tcPr>
            <w:tcW w:w="569" w:type="dxa"/>
          </w:tcPr>
          <w:p w14:paraId="145EA081" w14:textId="77777777" w:rsidR="00A67394" w:rsidRPr="00C867DF" w:rsidRDefault="00A67394" w:rsidP="00313FC7">
            <w:pPr>
              <w:pStyle w:val="TableParagraph"/>
              <w:rPr>
                <w:sz w:val="16"/>
              </w:rPr>
            </w:pPr>
          </w:p>
        </w:tc>
        <w:tc>
          <w:tcPr>
            <w:tcW w:w="581" w:type="dxa"/>
          </w:tcPr>
          <w:p w14:paraId="0D4034A1" w14:textId="77777777" w:rsidR="00A67394" w:rsidRPr="00C867DF" w:rsidRDefault="00A67394" w:rsidP="00313FC7">
            <w:pPr>
              <w:pStyle w:val="TableParagraph"/>
              <w:rPr>
                <w:sz w:val="16"/>
              </w:rPr>
            </w:pPr>
          </w:p>
        </w:tc>
        <w:tc>
          <w:tcPr>
            <w:tcW w:w="699" w:type="dxa"/>
          </w:tcPr>
          <w:p w14:paraId="732FCE11" w14:textId="77777777" w:rsidR="00A67394" w:rsidRPr="00C867DF" w:rsidRDefault="00A67394" w:rsidP="00313FC7">
            <w:pPr>
              <w:pStyle w:val="TableParagraph"/>
              <w:rPr>
                <w:sz w:val="16"/>
              </w:rPr>
            </w:pPr>
          </w:p>
        </w:tc>
      </w:tr>
      <w:tr w:rsidR="00A67394" w:rsidRPr="00C867DF" w14:paraId="202392D9" w14:textId="77777777" w:rsidTr="00313FC7">
        <w:trPr>
          <w:trHeight w:val="230"/>
        </w:trPr>
        <w:tc>
          <w:tcPr>
            <w:tcW w:w="989" w:type="dxa"/>
          </w:tcPr>
          <w:p w14:paraId="288A5EA1" w14:textId="77777777" w:rsidR="00A67394" w:rsidRPr="00C867DF" w:rsidRDefault="00A67394" w:rsidP="00313FC7">
            <w:pPr>
              <w:pStyle w:val="TableParagraph"/>
              <w:rPr>
                <w:sz w:val="16"/>
              </w:rPr>
            </w:pPr>
          </w:p>
        </w:tc>
        <w:tc>
          <w:tcPr>
            <w:tcW w:w="566" w:type="dxa"/>
          </w:tcPr>
          <w:p w14:paraId="5F5D171C" w14:textId="77777777" w:rsidR="00A67394" w:rsidRPr="00C867DF" w:rsidRDefault="00A67394" w:rsidP="00313FC7">
            <w:pPr>
              <w:pStyle w:val="TableParagraph"/>
              <w:rPr>
                <w:sz w:val="16"/>
              </w:rPr>
            </w:pPr>
          </w:p>
        </w:tc>
        <w:tc>
          <w:tcPr>
            <w:tcW w:w="566" w:type="dxa"/>
          </w:tcPr>
          <w:p w14:paraId="114C7819" w14:textId="77777777" w:rsidR="00A67394" w:rsidRPr="00C867DF" w:rsidRDefault="00A67394" w:rsidP="00313FC7">
            <w:pPr>
              <w:pStyle w:val="TableParagraph"/>
              <w:rPr>
                <w:sz w:val="16"/>
              </w:rPr>
            </w:pPr>
          </w:p>
        </w:tc>
        <w:tc>
          <w:tcPr>
            <w:tcW w:w="638" w:type="dxa"/>
          </w:tcPr>
          <w:p w14:paraId="3DA81247" w14:textId="77777777" w:rsidR="00A67394" w:rsidRPr="00C867DF" w:rsidRDefault="00A67394" w:rsidP="00313FC7">
            <w:pPr>
              <w:pStyle w:val="TableParagraph"/>
              <w:rPr>
                <w:sz w:val="16"/>
              </w:rPr>
            </w:pPr>
          </w:p>
        </w:tc>
        <w:tc>
          <w:tcPr>
            <w:tcW w:w="482" w:type="dxa"/>
          </w:tcPr>
          <w:p w14:paraId="73D1F44C" w14:textId="77777777" w:rsidR="00A67394" w:rsidRPr="00C867DF" w:rsidRDefault="00A67394" w:rsidP="00313FC7">
            <w:pPr>
              <w:pStyle w:val="TableParagraph"/>
              <w:rPr>
                <w:sz w:val="16"/>
              </w:rPr>
            </w:pPr>
          </w:p>
        </w:tc>
        <w:tc>
          <w:tcPr>
            <w:tcW w:w="490" w:type="dxa"/>
          </w:tcPr>
          <w:p w14:paraId="589604E3" w14:textId="77777777" w:rsidR="00A67394" w:rsidRPr="00C867DF" w:rsidRDefault="00A67394" w:rsidP="00313FC7">
            <w:pPr>
              <w:pStyle w:val="TableParagraph"/>
              <w:rPr>
                <w:sz w:val="16"/>
              </w:rPr>
            </w:pPr>
          </w:p>
        </w:tc>
        <w:tc>
          <w:tcPr>
            <w:tcW w:w="655" w:type="dxa"/>
          </w:tcPr>
          <w:p w14:paraId="0E466D48" w14:textId="77777777" w:rsidR="00A67394" w:rsidRPr="00C867DF" w:rsidRDefault="00A67394" w:rsidP="00313FC7">
            <w:pPr>
              <w:pStyle w:val="TableParagraph"/>
              <w:rPr>
                <w:sz w:val="16"/>
              </w:rPr>
            </w:pPr>
          </w:p>
        </w:tc>
        <w:tc>
          <w:tcPr>
            <w:tcW w:w="569" w:type="dxa"/>
          </w:tcPr>
          <w:p w14:paraId="3EDB1D73" w14:textId="77777777" w:rsidR="00A67394" w:rsidRPr="00C867DF" w:rsidRDefault="00A67394" w:rsidP="00313FC7">
            <w:pPr>
              <w:pStyle w:val="TableParagraph"/>
              <w:rPr>
                <w:sz w:val="16"/>
              </w:rPr>
            </w:pPr>
          </w:p>
        </w:tc>
        <w:tc>
          <w:tcPr>
            <w:tcW w:w="425" w:type="dxa"/>
          </w:tcPr>
          <w:p w14:paraId="7705AAC0" w14:textId="77777777" w:rsidR="00A67394" w:rsidRPr="00C867DF" w:rsidRDefault="00A67394" w:rsidP="00313FC7">
            <w:pPr>
              <w:pStyle w:val="TableParagraph"/>
              <w:rPr>
                <w:sz w:val="16"/>
              </w:rPr>
            </w:pPr>
          </w:p>
        </w:tc>
        <w:tc>
          <w:tcPr>
            <w:tcW w:w="708" w:type="dxa"/>
          </w:tcPr>
          <w:p w14:paraId="2F74901F" w14:textId="77777777" w:rsidR="00A67394" w:rsidRPr="00C867DF" w:rsidRDefault="00A67394" w:rsidP="00313FC7">
            <w:pPr>
              <w:pStyle w:val="TableParagraph"/>
              <w:rPr>
                <w:sz w:val="16"/>
              </w:rPr>
            </w:pPr>
          </w:p>
        </w:tc>
        <w:tc>
          <w:tcPr>
            <w:tcW w:w="569" w:type="dxa"/>
          </w:tcPr>
          <w:p w14:paraId="25C9BF38" w14:textId="77777777" w:rsidR="00A67394" w:rsidRPr="00C867DF" w:rsidRDefault="00A67394" w:rsidP="00313FC7">
            <w:pPr>
              <w:pStyle w:val="TableParagraph"/>
              <w:rPr>
                <w:sz w:val="16"/>
              </w:rPr>
            </w:pPr>
          </w:p>
        </w:tc>
        <w:tc>
          <w:tcPr>
            <w:tcW w:w="708" w:type="dxa"/>
          </w:tcPr>
          <w:p w14:paraId="47B98589" w14:textId="77777777" w:rsidR="00A67394" w:rsidRPr="00C867DF" w:rsidRDefault="00A67394" w:rsidP="00313FC7">
            <w:pPr>
              <w:pStyle w:val="TableParagraph"/>
              <w:rPr>
                <w:sz w:val="16"/>
              </w:rPr>
            </w:pPr>
          </w:p>
        </w:tc>
        <w:tc>
          <w:tcPr>
            <w:tcW w:w="569" w:type="dxa"/>
          </w:tcPr>
          <w:p w14:paraId="3344A978" w14:textId="77777777" w:rsidR="00A67394" w:rsidRPr="00C867DF" w:rsidRDefault="00A67394" w:rsidP="00313FC7">
            <w:pPr>
              <w:pStyle w:val="TableParagraph"/>
              <w:rPr>
                <w:sz w:val="16"/>
              </w:rPr>
            </w:pPr>
          </w:p>
        </w:tc>
        <w:tc>
          <w:tcPr>
            <w:tcW w:w="425" w:type="dxa"/>
          </w:tcPr>
          <w:p w14:paraId="6C262C1E" w14:textId="77777777" w:rsidR="00A67394" w:rsidRPr="00C867DF" w:rsidRDefault="00A67394" w:rsidP="00313FC7">
            <w:pPr>
              <w:pStyle w:val="TableParagraph"/>
              <w:rPr>
                <w:sz w:val="16"/>
              </w:rPr>
            </w:pPr>
          </w:p>
        </w:tc>
        <w:tc>
          <w:tcPr>
            <w:tcW w:w="567" w:type="dxa"/>
          </w:tcPr>
          <w:p w14:paraId="0F777EB3" w14:textId="77777777" w:rsidR="00A67394" w:rsidRPr="00C867DF" w:rsidRDefault="00A67394" w:rsidP="00313FC7">
            <w:pPr>
              <w:pStyle w:val="TableParagraph"/>
              <w:rPr>
                <w:sz w:val="16"/>
              </w:rPr>
            </w:pPr>
          </w:p>
        </w:tc>
        <w:tc>
          <w:tcPr>
            <w:tcW w:w="569" w:type="dxa"/>
          </w:tcPr>
          <w:p w14:paraId="76445FFB" w14:textId="77777777" w:rsidR="00A67394" w:rsidRPr="00C867DF" w:rsidRDefault="00A67394" w:rsidP="00313FC7">
            <w:pPr>
              <w:pStyle w:val="TableParagraph"/>
              <w:rPr>
                <w:sz w:val="16"/>
              </w:rPr>
            </w:pPr>
          </w:p>
        </w:tc>
        <w:tc>
          <w:tcPr>
            <w:tcW w:w="570" w:type="dxa"/>
          </w:tcPr>
          <w:p w14:paraId="382320E9" w14:textId="77777777" w:rsidR="00A67394" w:rsidRPr="00C867DF" w:rsidRDefault="00A67394" w:rsidP="00313FC7">
            <w:pPr>
              <w:pStyle w:val="TableParagraph"/>
              <w:rPr>
                <w:sz w:val="16"/>
              </w:rPr>
            </w:pPr>
          </w:p>
        </w:tc>
        <w:tc>
          <w:tcPr>
            <w:tcW w:w="567" w:type="dxa"/>
          </w:tcPr>
          <w:p w14:paraId="36B266E2" w14:textId="77777777" w:rsidR="00A67394" w:rsidRPr="00C867DF" w:rsidRDefault="00A67394" w:rsidP="00313FC7">
            <w:pPr>
              <w:pStyle w:val="TableParagraph"/>
              <w:rPr>
                <w:sz w:val="16"/>
              </w:rPr>
            </w:pPr>
          </w:p>
        </w:tc>
        <w:tc>
          <w:tcPr>
            <w:tcW w:w="709" w:type="dxa"/>
          </w:tcPr>
          <w:p w14:paraId="7521B694" w14:textId="77777777" w:rsidR="00A67394" w:rsidRPr="00C867DF" w:rsidRDefault="00A67394" w:rsidP="00313FC7">
            <w:pPr>
              <w:pStyle w:val="TableParagraph"/>
              <w:rPr>
                <w:sz w:val="16"/>
              </w:rPr>
            </w:pPr>
          </w:p>
        </w:tc>
        <w:tc>
          <w:tcPr>
            <w:tcW w:w="711" w:type="dxa"/>
          </w:tcPr>
          <w:p w14:paraId="29663ABC" w14:textId="77777777" w:rsidR="00A67394" w:rsidRPr="00C867DF" w:rsidRDefault="00A67394" w:rsidP="00313FC7">
            <w:pPr>
              <w:pStyle w:val="TableParagraph"/>
              <w:rPr>
                <w:sz w:val="16"/>
              </w:rPr>
            </w:pPr>
          </w:p>
        </w:tc>
        <w:tc>
          <w:tcPr>
            <w:tcW w:w="711" w:type="dxa"/>
          </w:tcPr>
          <w:p w14:paraId="51E81896" w14:textId="77777777" w:rsidR="00A67394" w:rsidRPr="00C867DF" w:rsidRDefault="00A67394" w:rsidP="00313FC7">
            <w:pPr>
              <w:pStyle w:val="TableParagraph"/>
              <w:rPr>
                <w:sz w:val="16"/>
              </w:rPr>
            </w:pPr>
          </w:p>
        </w:tc>
        <w:tc>
          <w:tcPr>
            <w:tcW w:w="569" w:type="dxa"/>
          </w:tcPr>
          <w:p w14:paraId="5004079C" w14:textId="77777777" w:rsidR="00A67394" w:rsidRPr="00C867DF" w:rsidRDefault="00A67394" w:rsidP="00313FC7">
            <w:pPr>
              <w:pStyle w:val="TableParagraph"/>
              <w:rPr>
                <w:sz w:val="16"/>
              </w:rPr>
            </w:pPr>
          </w:p>
        </w:tc>
        <w:tc>
          <w:tcPr>
            <w:tcW w:w="569" w:type="dxa"/>
          </w:tcPr>
          <w:p w14:paraId="45A4D2B3" w14:textId="77777777" w:rsidR="00A67394" w:rsidRPr="00C867DF" w:rsidRDefault="00A67394" w:rsidP="00313FC7">
            <w:pPr>
              <w:pStyle w:val="TableParagraph"/>
              <w:rPr>
                <w:sz w:val="16"/>
              </w:rPr>
            </w:pPr>
          </w:p>
        </w:tc>
        <w:tc>
          <w:tcPr>
            <w:tcW w:w="581" w:type="dxa"/>
          </w:tcPr>
          <w:p w14:paraId="5F33ED80" w14:textId="77777777" w:rsidR="00A67394" w:rsidRPr="00C867DF" w:rsidRDefault="00A67394" w:rsidP="00313FC7">
            <w:pPr>
              <w:pStyle w:val="TableParagraph"/>
              <w:rPr>
                <w:sz w:val="16"/>
              </w:rPr>
            </w:pPr>
          </w:p>
        </w:tc>
        <w:tc>
          <w:tcPr>
            <w:tcW w:w="699" w:type="dxa"/>
          </w:tcPr>
          <w:p w14:paraId="662B247C" w14:textId="77777777" w:rsidR="00A67394" w:rsidRPr="00C867DF" w:rsidRDefault="00A67394" w:rsidP="00313FC7">
            <w:pPr>
              <w:pStyle w:val="TableParagraph"/>
              <w:rPr>
                <w:sz w:val="16"/>
              </w:rPr>
            </w:pPr>
          </w:p>
        </w:tc>
      </w:tr>
      <w:tr w:rsidR="00A67394" w:rsidRPr="00C867DF" w14:paraId="37209D8A" w14:textId="77777777" w:rsidTr="00313FC7">
        <w:trPr>
          <w:trHeight w:val="229"/>
        </w:trPr>
        <w:tc>
          <w:tcPr>
            <w:tcW w:w="989" w:type="dxa"/>
          </w:tcPr>
          <w:p w14:paraId="0FC55498" w14:textId="77777777" w:rsidR="00A67394" w:rsidRPr="00C867DF" w:rsidRDefault="00A67394" w:rsidP="00313FC7">
            <w:pPr>
              <w:pStyle w:val="TableParagraph"/>
              <w:rPr>
                <w:sz w:val="16"/>
              </w:rPr>
            </w:pPr>
          </w:p>
        </w:tc>
        <w:tc>
          <w:tcPr>
            <w:tcW w:w="566" w:type="dxa"/>
          </w:tcPr>
          <w:p w14:paraId="204B02D1" w14:textId="77777777" w:rsidR="00A67394" w:rsidRPr="00C867DF" w:rsidRDefault="00A67394" w:rsidP="00313FC7">
            <w:pPr>
              <w:pStyle w:val="TableParagraph"/>
              <w:rPr>
                <w:sz w:val="16"/>
              </w:rPr>
            </w:pPr>
          </w:p>
        </w:tc>
        <w:tc>
          <w:tcPr>
            <w:tcW w:w="566" w:type="dxa"/>
          </w:tcPr>
          <w:p w14:paraId="78B7DD38" w14:textId="77777777" w:rsidR="00A67394" w:rsidRPr="00C867DF" w:rsidRDefault="00A67394" w:rsidP="00313FC7">
            <w:pPr>
              <w:pStyle w:val="TableParagraph"/>
              <w:rPr>
                <w:sz w:val="16"/>
              </w:rPr>
            </w:pPr>
          </w:p>
        </w:tc>
        <w:tc>
          <w:tcPr>
            <w:tcW w:w="638" w:type="dxa"/>
          </w:tcPr>
          <w:p w14:paraId="40AEB09E" w14:textId="77777777" w:rsidR="00A67394" w:rsidRPr="00C867DF" w:rsidRDefault="00A67394" w:rsidP="00313FC7">
            <w:pPr>
              <w:pStyle w:val="TableParagraph"/>
              <w:rPr>
                <w:sz w:val="16"/>
              </w:rPr>
            </w:pPr>
          </w:p>
        </w:tc>
        <w:tc>
          <w:tcPr>
            <w:tcW w:w="482" w:type="dxa"/>
          </w:tcPr>
          <w:p w14:paraId="08BA803C" w14:textId="77777777" w:rsidR="00A67394" w:rsidRPr="00C867DF" w:rsidRDefault="00A67394" w:rsidP="00313FC7">
            <w:pPr>
              <w:pStyle w:val="TableParagraph"/>
              <w:rPr>
                <w:sz w:val="16"/>
              </w:rPr>
            </w:pPr>
          </w:p>
        </w:tc>
        <w:tc>
          <w:tcPr>
            <w:tcW w:w="490" w:type="dxa"/>
          </w:tcPr>
          <w:p w14:paraId="75D6214F" w14:textId="77777777" w:rsidR="00A67394" w:rsidRPr="00C867DF" w:rsidRDefault="00A67394" w:rsidP="00313FC7">
            <w:pPr>
              <w:pStyle w:val="TableParagraph"/>
              <w:rPr>
                <w:sz w:val="16"/>
              </w:rPr>
            </w:pPr>
          </w:p>
        </w:tc>
        <w:tc>
          <w:tcPr>
            <w:tcW w:w="655" w:type="dxa"/>
          </w:tcPr>
          <w:p w14:paraId="32C8D7A6" w14:textId="77777777" w:rsidR="00A67394" w:rsidRPr="00C867DF" w:rsidRDefault="00A67394" w:rsidP="00313FC7">
            <w:pPr>
              <w:pStyle w:val="TableParagraph"/>
              <w:rPr>
                <w:sz w:val="16"/>
              </w:rPr>
            </w:pPr>
          </w:p>
        </w:tc>
        <w:tc>
          <w:tcPr>
            <w:tcW w:w="569" w:type="dxa"/>
          </w:tcPr>
          <w:p w14:paraId="5E05D032" w14:textId="77777777" w:rsidR="00A67394" w:rsidRPr="00C867DF" w:rsidRDefault="00A67394" w:rsidP="00313FC7">
            <w:pPr>
              <w:pStyle w:val="TableParagraph"/>
              <w:rPr>
                <w:sz w:val="16"/>
              </w:rPr>
            </w:pPr>
          </w:p>
        </w:tc>
        <w:tc>
          <w:tcPr>
            <w:tcW w:w="425" w:type="dxa"/>
          </w:tcPr>
          <w:p w14:paraId="201106A7" w14:textId="77777777" w:rsidR="00A67394" w:rsidRPr="00C867DF" w:rsidRDefault="00A67394" w:rsidP="00313FC7">
            <w:pPr>
              <w:pStyle w:val="TableParagraph"/>
              <w:rPr>
                <w:sz w:val="16"/>
              </w:rPr>
            </w:pPr>
          </w:p>
        </w:tc>
        <w:tc>
          <w:tcPr>
            <w:tcW w:w="708" w:type="dxa"/>
          </w:tcPr>
          <w:p w14:paraId="4838EB24" w14:textId="77777777" w:rsidR="00A67394" w:rsidRPr="00C867DF" w:rsidRDefault="00A67394" w:rsidP="00313FC7">
            <w:pPr>
              <w:pStyle w:val="TableParagraph"/>
              <w:rPr>
                <w:sz w:val="16"/>
              </w:rPr>
            </w:pPr>
          </w:p>
        </w:tc>
        <w:tc>
          <w:tcPr>
            <w:tcW w:w="569" w:type="dxa"/>
          </w:tcPr>
          <w:p w14:paraId="4AA19FF1" w14:textId="77777777" w:rsidR="00A67394" w:rsidRPr="00C867DF" w:rsidRDefault="00A67394" w:rsidP="00313FC7">
            <w:pPr>
              <w:pStyle w:val="TableParagraph"/>
              <w:rPr>
                <w:sz w:val="16"/>
              </w:rPr>
            </w:pPr>
          </w:p>
        </w:tc>
        <w:tc>
          <w:tcPr>
            <w:tcW w:w="708" w:type="dxa"/>
          </w:tcPr>
          <w:p w14:paraId="3581AE8D" w14:textId="77777777" w:rsidR="00A67394" w:rsidRPr="00C867DF" w:rsidRDefault="00A67394" w:rsidP="00313FC7">
            <w:pPr>
              <w:pStyle w:val="TableParagraph"/>
              <w:rPr>
                <w:sz w:val="16"/>
              </w:rPr>
            </w:pPr>
          </w:p>
        </w:tc>
        <w:tc>
          <w:tcPr>
            <w:tcW w:w="569" w:type="dxa"/>
          </w:tcPr>
          <w:p w14:paraId="4B12346F" w14:textId="77777777" w:rsidR="00A67394" w:rsidRPr="00C867DF" w:rsidRDefault="00A67394" w:rsidP="00313FC7">
            <w:pPr>
              <w:pStyle w:val="TableParagraph"/>
              <w:rPr>
                <w:sz w:val="16"/>
              </w:rPr>
            </w:pPr>
          </w:p>
        </w:tc>
        <w:tc>
          <w:tcPr>
            <w:tcW w:w="425" w:type="dxa"/>
          </w:tcPr>
          <w:p w14:paraId="14725EAB" w14:textId="77777777" w:rsidR="00A67394" w:rsidRPr="00C867DF" w:rsidRDefault="00A67394" w:rsidP="00313FC7">
            <w:pPr>
              <w:pStyle w:val="TableParagraph"/>
              <w:rPr>
                <w:sz w:val="16"/>
              </w:rPr>
            </w:pPr>
          </w:p>
        </w:tc>
        <w:tc>
          <w:tcPr>
            <w:tcW w:w="567" w:type="dxa"/>
          </w:tcPr>
          <w:p w14:paraId="02A67F85" w14:textId="77777777" w:rsidR="00A67394" w:rsidRPr="00C867DF" w:rsidRDefault="00A67394" w:rsidP="00313FC7">
            <w:pPr>
              <w:pStyle w:val="TableParagraph"/>
              <w:rPr>
                <w:sz w:val="16"/>
              </w:rPr>
            </w:pPr>
          </w:p>
        </w:tc>
        <w:tc>
          <w:tcPr>
            <w:tcW w:w="569" w:type="dxa"/>
          </w:tcPr>
          <w:p w14:paraId="4876CA09" w14:textId="77777777" w:rsidR="00A67394" w:rsidRPr="00C867DF" w:rsidRDefault="00A67394" w:rsidP="00313FC7">
            <w:pPr>
              <w:pStyle w:val="TableParagraph"/>
              <w:rPr>
                <w:sz w:val="16"/>
              </w:rPr>
            </w:pPr>
          </w:p>
        </w:tc>
        <w:tc>
          <w:tcPr>
            <w:tcW w:w="570" w:type="dxa"/>
          </w:tcPr>
          <w:p w14:paraId="1031A85F" w14:textId="77777777" w:rsidR="00A67394" w:rsidRPr="00C867DF" w:rsidRDefault="00A67394" w:rsidP="00313FC7">
            <w:pPr>
              <w:pStyle w:val="TableParagraph"/>
              <w:rPr>
                <w:sz w:val="16"/>
              </w:rPr>
            </w:pPr>
          </w:p>
        </w:tc>
        <w:tc>
          <w:tcPr>
            <w:tcW w:w="567" w:type="dxa"/>
          </w:tcPr>
          <w:p w14:paraId="5C14FA9C" w14:textId="77777777" w:rsidR="00A67394" w:rsidRPr="00C867DF" w:rsidRDefault="00A67394" w:rsidP="00313FC7">
            <w:pPr>
              <w:pStyle w:val="TableParagraph"/>
              <w:rPr>
                <w:sz w:val="16"/>
              </w:rPr>
            </w:pPr>
          </w:p>
        </w:tc>
        <w:tc>
          <w:tcPr>
            <w:tcW w:w="709" w:type="dxa"/>
          </w:tcPr>
          <w:p w14:paraId="2BDF120F" w14:textId="77777777" w:rsidR="00A67394" w:rsidRPr="00C867DF" w:rsidRDefault="00A67394" w:rsidP="00313FC7">
            <w:pPr>
              <w:pStyle w:val="TableParagraph"/>
              <w:rPr>
                <w:sz w:val="16"/>
              </w:rPr>
            </w:pPr>
          </w:p>
        </w:tc>
        <w:tc>
          <w:tcPr>
            <w:tcW w:w="711" w:type="dxa"/>
          </w:tcPr>
          <w:p w14:paraId="27C485B2" w14:textId="77777777" w:rsidR="00A67394" w:rsidRPr="00C867DF" w:rsidRDefault="00A67394" w:rsidP="00313FC7">
            <w:pPr>
              <w:pStyle w:val="TableParagraph"/>
              <w:rPr>
                <w:sz w:val="16"/>
              </w:rPr>
            </w:pPr>
          </w:p>
        </w:tc>
        <w:tc>
          <w:tcPr>
            <w:tcW w:w="711" w:type="dxa"/>
          </w:tcPr>
          <w:p w14:paraId="3949B2A4" w14:textId="77777777" w:rsidR="00A67394" w:rsidRPr="00C867DF" w:rsidRDefault="00A67394" w:rsidP="00313FC7">
            <w:pPr>
              <w:pStyle w:val="TableParagraph"/>
              <w:rPr>
                <w:sz w:val="16"/>
              </w:rPr>
            </w:pPr>
          </w:p>
        </w:tc>
        <w:tc>
          <w:tcPr>
            <w:tcW w:w="569" w:type="dxa"/>
          </w:tcPr>
          <w:p w14:paraId="5B570129" w14:textId="77777777" w:rsidR="00A67394" w:rsidRPr="00C867DF" w:rsidRDefault="00A67394" w:rsidP="00313FC7">
            <w:pPr>
              <w:pStyle w:val="TableParagraph"/>
              <w:rPr>
                <w:sz w:val="16"/>
              </w:rPr>
            </w:pPr>
          </w:p>
        </w:tc>
        <w:tc>
          <w:tcPr>
            <w:tcW w:w="569" w:type="dxa"/>
          </w:tcPr>
          <w:p w14:paraId="33D47BF4" w14:textId="77777777" w:rsidR="00A67394" w:rsidRPr="00C867DF" w:rsidRDefault="00A67394" w:rsidP="00313FC7">
            <w:pPr>
              <w:pStyle w:val="TableParagraph"/>
              <w:rPr>
                <w:sz w:val="16"/>
              </w:rPr>
            </w:pPr>
          </w:p>
        </w:tc>
        <w:tc>
          <w:tcPr>
            <w:tcW w:w="581" w:type="dxa"/>
          </w:tcPr>
          <w:p w14:paraId="79A4155B" w14:textId="77777777" w:rsidR="00A67394" w:rsidRPr="00C867DF" w:rsidRDefault="00A67394" w:rsidP="00313FC7">
            <w:pPr>
              <w:pStyle w:val="TableParagraph"/>
              <w:rPr>
                <w:sz w:val="16"/>
              </w:rPr>
            </w:pPr>
          </w:p>
        </w:tc>
        <w:tc>
          <w:tcPr>
            <w:tcW w:w="699" w:type="dxa"/>
          </w:tcPr>
          <w:p w14:paraId="26D43C78" w14:textId="77777777" w:rsidR="00A67394" w:rsidRPr="00C867DF" w:rsidRDefault="00A67394" w:rsidP="00313FC7">
            <w:pPr>
              <w:pStyle w:val="TableParagraph"/>
              <w:rPr>
                <w:sz w:val="16"/>
              </w:rPr>
            </w:pPr>
          </w:p>
        </w:tc>
      </w:tr>
      <w:tr w:rsidR="00A67394" w:rsidRPr="00C867DF" w14:paraId="5EB9925A" w14:textId="77777777" w:rsidTr="00313FC7">
        <w:trPr>
          <w:trHeight w:val="230"/>
        </w:trPr>
        <w:tc>
          <w:tcPr>
            <w:tcW w:w="989" w:type="dxa"/>
          </w:tcPr>
          <w:p w14:paraId="794877B8" w14:textId="77777777" w:rsidR="00A67394" w:rsidRPr="00C867DF" w:rsidRDefault="00A67394" w:rsidP="00313FC7">
            <w:pPr>
              <w:pStyle w:val="TableParagraph"/>
              <w:rPr>
                <w:sz w:val="16"/>
              </w:rPr>
            </w:pPr>
          </w:p>
        </w:tc>
        <w:tc>
          <w:tcPr>
            <w:tcW w:w="566" w:type="dxa"/>
          </w:tcPr>
          <w:p w14:paraId="6C25BDB6" w14:textId="77777777" w:rsidR="00A67394" w:rsidRPr="00C867DF" w:rsidRDefault="00A67394" w:rsidP="00313FC7">
            <w:pPr>
              <w:pStyle w:val="TableParagraph"/>
              <w:rPr>
                <w:sz w:val="16"/>
              </w:rPr>
            </w:pPr>
          </w:p>
        </w:tc>
        <w:tc>
          <w:tcPr>
            <w:tcW w:w="566" w:type="dxa"/>
          </w:tcPr>
          <w:p w14:paraId="7EEBD04C" w14:textId="77777777" w:rsidR="00A67394" w:rsidRPr="00C867DF" w:rsidRDefault="00A67394" w:rsidP="00313FC7">
            <w:pPr>
              <w:pStyle w:val="TableParagraph"/>
              <w:rPr>
                <w:sz w:val="16"/>
              </w:rPr>
            </w:pPr>
          </w:p>
        </w:tc>
        <w:tc>
          <w:tcPr>
            <w:tcW w:w="638" w:type="dxa"/>
          </w:tcPr>
          <w:p w14:paraId="37A2E414" w14:textId="77777777" w:rsidR="00A67394" w:rsidRPr="00C867DF" w:rsidRDefault="00A67394" w:rsidP="00313FC7">
            <w:pPr>
              <w:pStyle w:val="TableParagraph"/>
              <w:rPr>
                <w:sz w:val="16"/>
              </w:rPr>
            </w:pPr>
          </w:p>
        </w:tc>
        <w:tc>
          <w:tcPr>
            <w:tcW w:w="482" w:type="dxa"/>
          </w:tcPr>
          <w:p w14:paraId="7F149F77" w14:textId="77777777" w:rsidR="00A67394" w:rsidRPr="00C867DF" w:rsidRDefault="00A67394" w:rsidP="00313FC7">
            <w:pPr>
              <w:pStyle w:val="TableParagraph"/>
              <w:rPr>
                <w:sz w:val="16"/>
              </w:rPr>
            </w:pPr>
          </w:p>
        </w:tc>
        <w:tc>
          <w:tcPr>
            <w:tcW w:w="490" w:type="dxa"/>
          </w:tcPr>
          <w:p w14:paraId="55368E04" w14:textId="77777777" w:rsidR="00A67394" w:rsidRPr="00C867DF" w:rsidRDefault="00A67394" w:rsidP="00313FC7">
            <w:pPr>
              <w:pStyle w:val="TableParagraph"/>
              <w:rPr>
                <w:sz w:val="16"/>
              </w:rPr>
            </w:pPr>
          </w:p>
        </w:tc>
        <w:tc>
          <w:tcPr>
            <w:tcW w:w="655" w:type="dxa"/>
          </w:tcPr>
          <w:p w14:paraId="28F31DF9" w14:textId="77777777" w:rsidR="00A67394" w:rsidRPr="00C867DF" w:rsidRDefault="00A67394" w:rsidP="00313FC7">
            <w:pPr>
              <w:pStyle w:val="TableParagraph"/>
              <w:rPr>
                <w:sz w:val="16"/>
              </w:rPr>
            </w:pPr>
          </w:p>
        </w:tc>
        <w:tc>
          <w:tcPr>
            <w:tcW w:w="569" w:type="dxa"/>
          </w:tcPr>
          <w:p w14:paraId="11D1B03A" w14:textId="77777777" w:rsidR="00A67394" w:rsidRPr="00C867DF" w:rsidRDefault="00A67394" w:rsidP="00313FC7">
            <w:pPr>
              <w:pStyle w:val="TableParagraph"/>
              <w:rPr>
                <w:sz w:val="16"/>
              </w:rPr>
            </w:pPr>
          </w:p>
        </w:tc>
        <w:tc>
          <w:tcPr>
            <w:tcW w:w="425" w:type="dxa"/>
          </w:tcPr>
          <w:p w14:paraId="34626196" w14:textId="77777777" w:rsidR="00A67394" w:rsidRPr="00C867DF" w:rsidRDefault="00A67394" w:rsidP="00313FC7">
            <w:pPr>
              <w:pStyle w:val="TableParagraph"/>
              <w:rPr>
                <w:sz w:val="16"/>
              </w:rPr>
            </w:pPr>
          </w:p>
        </w:tc>
        <w:tc>
          <w:tcPr>
            <w:tcW w:w="708" w:type="dxa"/>
          </w:tcPr>
          <w:p w14:paraId="3D467A07" w14:textId="77777777" w:rsidR="00A67394" w:rsidRPr="00C867DF" w:rsidRDefault="00A67394" w:rsidP="00313FC7">
            <w:pPr>
              <w:pStyle w:val="TableParagraph"/>
              <w:rPr>
                <w:sz w:val="16"/>
              </w:rPr>
            </w:pPr>
          </w:p>
        </w:tc>
        <w:tc>
          <w:tcPr>
            <w:tcW w:w="569" w:type="dxa"/>
          </w:tcPr>
          <w:p w14:paraId="53C443C5" w14:textId="77777777" w:rsidR="00A67394" w:rsidRPr="00C867DF" w:rsidRDefault="00A67394" w:rsidP="00313FC7">
            <w:pPr>
              <w:pStyle w:val="TableParagraph"/>
              <w:rPr>
                <w:sz w:val="16"/>
              </w:rPr>
            </w:pPr>
          </w:p>
        </w:tc>
        <w:tc>
          <w:tcPr>
            <w:tcW w:w="708" w:type="dxa"/>
          </w:tcPr>
          <w:p w14:paraId="2B68C59E" w14:textId="77777777" w:rsidR="00A67394" w:rsidRPr="00C867DF" w:rsidRDefault="00A67394" w:rsidP="00313FC7">
            <w:pPr>
              <w:pStyle w:val="TableParagraph"/>
              <w:rPr>
                <w:sz w:val="16"/>
              </w:rPr>
            </w:pPr>
          </w:p>
        </w:tc>
        <w:tc>
          <w:tcPr>
            <w:tcW w:w="569" w:type="dxa"/>
          </w:tcPr>
          <w:p w14:paraId="6D720B33" w14:textId="77777777" w:rsidR="00A67394" w:rsidRPr="00C867DF" w:rsidRDefault="00A67394" w:rsidP="00313FC7">
            <w:pPr>
              <w:pStyle w:val="TableParagraph"/>
              <w:rPr>
                <w:sz w:val="16"/>
              </w:rPr>
            </w:pPr>
          </w:p>
        </w:tc>
        <w:tc>
          <w:tcPr>
            <w:tcW w:w="425" w:type="dxa"/>
          </w:tcPr>
          <w:p w14:paraId="4B248456" w14:textId="77777777" w:rsidR="00A67394" w:rsidRPr="00C867DF" w:rsidRDefault="00A67394" w:rsidP="00313FC7">
            <w:pPr>
              <w:pStyle w:val="TableParagraph"/>
              <w:rPr>
                <w:sz w:val="16"/>
              </w:rPr>
            </w:pPr>
          </w:p>
        </w:tc>
        <w:tc>
          <w:tcPr>
            <w:tcW w:w="567" w:type="dxa"/>
          </w:tcPr>
          <w:p w14:paraId="52F5A4CB" w14:textId="77777777" w:rsidR="00A67394" w:rsidRPr="00C867DF" w:rsidRDefault="00A67394" w:rsidP="00313FC7">
            <w:pPr>
              <w:pStyle w:val="TableParagraph"/>
              <w:rPr>
                <w:sz w:val="16"/>
              </w:rPr>
            </w:pPr>
          </w:p>
        </w:tc>
        <w:tc>
          <w:tcPr>
            <w:tcW w:w="569" w:type="dxa"/>
          </w:tcPr>
          <w:p w14:paraId="34BFD983" w14:textId="77777777" w:rsidR="00A67394" w:rsidRPr="00C867DF" w:rsidRDefault="00A67394" w:rsidP="00313FC7">
            <w:pPr>
              <w:pStyle w:val="TableParagraph"/>
              <w:rPr>
                <w:sz w:val="16"/>
              </w:rPr>
            </w:pPr>
          </w:p>
        </w:tc>
        <w:tc>
          <w:tcPr>
            <w:tcW w:w="570" w:type="dxa"/>
          </w:tcPr>
          <w:p w14:paraId="3F08414B" w14:textId="77777777" w:rsidR="00A67394" w:rsidRPr="00C867DF" w:rsidRDefault="00A67394" w:rsidP="00313FC7">
            <w:pPr>
              <w:pStyle w:val="TableParagraph"/>
              <w:rPr>
                <w:sz w:val="16"/>
              </w:rPr>
            </w:pPr>
          </w:p>
        </w:tc>
        <w:tc>
          <w:tcPr>
            <w:tcW w:w="567" w:type="dxa"/>
          </w:tcPr>
          <w:p w14:paraId="3ABDB7C2" w14:textId="77777777" w:rsidR="00A67394" w:rsidRPr="00C867DF" w:rsidRDefault="00A67394" w:rsidP="00313FC7">
            <w:pPr>
              <w:pStyle w:val="TableParagraph"/>
              <w:rPr>
                <w:sz w:val="16"/>
              </w:rPr>
            </w:pPr>
          </w:p>
        </w:tc>
        <w:tc>
          <w:tcPr>
            <w:tcW w:w="709" w:type="dxa"/>
          </w:tcPr>
          <w:p w14:paraId="1B3F5B54" w14:textId="77777777" w:rsidR="00A67394" w:rsidRPr="00C867DF" w:rsidRDefault="00A67394" w:rsidP="00313FC7">
            <w:pPr>
              <w:pStyle w:val="TableParagraph"/>
              <w:rPr>
                <w:sz w:val="16"/>
              </w:rPr>
            </w:pPr>
          </w:p>
        </w:tc>
        <w:tc>
          <w:tcPr>
            <w:tcW w:w="711" w:type="dxa"/>
          </w:tcPr>
          <w:p w14:paraId="689F74CA" w14:textId="77777777" w:rsidR="00A67394" w:rsidRPr="00C867DF" w:rsidRDefault="00A67394" w:rsidP="00313FC7">
            <w:pPr>
              <w:pStyle w:val="TableParagraph"/>
              <w:rPr>
                <w:sz w:val="16"/>
              </w:rPr>
            </w:pPr>
          </w:p>
        </w:tc>
        <w:tc>
          <w:tcPr>
            <w:tcW w:w="711" w:type="dxa"/>
          </w:tcPr>
          <w:p w14:paraId="485049F7" w14:textId="77777777" w:rsidR="00A67394" w:rsidRPr="00C867DF" w:rsidRDefault="00A67394" w:rsidP="00313FC7">
            <w:pPr>
              <w:pStyle w:val="TableParagraph"/>
              <w:rPr>
                <w:sz w:val="16"/>
              </w:rPr>
            </w:pPr>
          </w:p>
        </w:tc>
        <w:tc>
          <w:tcPr>
            <w:tcW w:w="569" w:type="dxa"/>
          </w:tcPr>
          <w:p w14:paraId="4B3267BD" w14:textId="77777777" w:rsidR="00A67394" w:rsidRPr="00C867DF" w:rsidRDefault="00A67394" w:rsidP="00313FC7">
            <w:pPr>
              <w:pStyle w:val="TableParagraph"/>
              <w:rPr>
                <w:sz w:val="16"/>
              </w:rPr>
            </w:pPr>
          </w:p>
        </w:tc>
        <w:tc>
          <w:tcPr>
            <w:tcW w:w="569" w:type="dxa"/>
          </w:tcPr>
          <w:p w14:paraId="67C2A3C9" w14:textId="77777777" w:rsidR="00A67394" w:rsidRPr="00C867DF" w:rsidRDefault="00A67394" w:rsidP="00313FC7">
            <w:pPr>
              <w:pStyle w:val="TableParagraph"/>
              <w:rPr>
                <w:sz w:val="16"/>
              </w:rPr>
            </w:pPr>
          </w:p>
        </w:tc>
        <w:tc>
          <w:tcPr>
            <w:tcW w:w="581" w:type="dxa"/>
          </w:tcPr>
          <w:p w14:paraId="311245F7" w14:textId="77777777" w:rsidR="00A67394" w:rsidRPr="00C867DF" w:rsidRDefault="00A67394" w:rsidP="00313FC7">
            <w:pPr>
              <w:pStyle w:val="TableParagraph"/>
              <w:rPr>
                <w:sz w:val="16"/>
              </w:rPr>
            </w:pPr>
          </w:p>
        </w:tc>
        <w:tc>
          <w:tcPr>
            <w:tcW w:w="699" w:type="dxa"/>
          </w:tcPr>
          <w:p w14:paraId="2512D672" w14:textId="77777777" w:rsidR="00A67394" w:rsidRPr="00C867DF" w:rsidRDefault="00A67394" w:rsidP="00313FC7">
            <w:pPr>
              <w:pStyle w:val="TableParagraph"/>
              <w:rPr>
                <w:sz w:val="16"/>
              </w:rPr>
            </w:pPr>
          </w:p>
        </w:tc>
      </w:tr>
      <w:tr w:rsidR="00A67394" w:rsidRPr="00C867DF" w14:paraId="64C68393" w14:textId="77777777" w:rsidTr="00313FC7">
        <w:trPr>
          <w:trHeight w:val="230"/>
        </w:trPr>
        <w:tc>
          <w:tcPr>
            <w:tcW w:w="989" w:type="dxa"/>
          </w:tcPr>
          <w:p w14:paraId="103076B7" w14:textId="77777777" w:rsidR="00A67394" w:rsidRPr="00C867DF" w:rsidRDefault="00A67394" w:rsidP="00313FC7">
            <w:pPr>
              <w:pStyle w:val="TableParagraph"/>
              <w:rPr>
                <w:sz w:val="16"/>
              </w:rPr>
            </w:pPr>
          </w:p>
        </w:tc>
        <w:tc>
          <w:tcPr>
            <w:tcW w:w="566" w:type="dxa"/>
          </w:tcPr>
          <w:p w14:paraId="2E47132A" w14:textId="77777777" w:rsidR="00A67394" w:rsidRPr="00C867DF" w:rsidRDefault="00A67394" w:rsidP="00313FC7">
            <w:pPr>
              <w:pStyle w:val="TableParagraph"/>
              <w:rPr>
                <w:sz w:val="16"/>
              </w:rPr>
            </w:pPr>
          </w:p>
        </w:tc>
        <w:tc>
          <w:tcPr>
            <w:tcW w:w="566" w:type="dxa"/>
          </w:tcPr>
          <w:p w14:paraId="77B6ED13" w14:textId="77777777" w:rsidR="00A67394" w:rsidRPr="00C867DF" w:rsidRDefault="00A67394" w:rsidP="00313FC7">
            <w:pPr>
              <w:pStyle w:val="TableParagraph"/>
              <w:rPr>
                <w:sz w:val="16"/>
              </w:rPr>
            </w:pPr>
          </w:p>
        </w:tc>
        <w:tc>
          <w:tcPr>
            <w:tcW w:w="638" w:type="dxa"/>
          </w:tcPr>
          <w:p w14:paraId="3FB1E24C" w14:textId="77777777" w:rsidR="00A67394" w:rsidRPr="00C867DF" w:rsidRDefault="00A67394" w:rsidP="00313FC7">
            <w:pPr>
              <w:pStyle w:val="TableParagraph"/>
              <w:rPr>
                <w:sz w:val="16"/>
              </w:rPr>
            </w:pPr>
          </w:p>
        </w:tc>
        <w:tc>
          <w:tcPr>
            <w:tcW w:w="482" w:type="dxa"/>
          </w:tcPr>
          <w:p w14:paraId="264342C5" w14:textId="77777777" w:rsidR="00A67394" w:rsidRPr="00C867DF" w:rsidRDefault="00A67394" w:rsidP="00313FC7">
            <w:pPr>
              <w:pStyle w:val="TableParagraph"/>
              <w:rPr>
                <w:sz w:val="16"/>
              </w:rPr>
            </w:pPr>
          </w:p>
        </w:tc>
        <w:tc>
          <w:tcPr>
            <w:tcW w:w="490" w:type="dxa"/>
          </w:tcPr>
          <w:p w14:paraId="7D654C24" w14:textId="77777777" w:rsidR="00A67394" w:rsidRPr="00C867DF" w:rsidRDefault="00A67394" w:rsidP="00313FC7">
            <w:pPr>
              <w:pStyle w:val="TableParagraph"/>
              <w:rPr>
                <w:sz w:val="16"/>
              </w:rPr>
            </w:pPr>
          </w:p>
        </w:tc>
        <w:tc>
          <w:tcPr>
            <w:tcW w:w="655" w:type="dxa"/>
          </w:tcPr>
          <w:p w14:paraId="3226F358" w14:textId="77777777" w:rsidR="00A67394" w:rsidRPr="00C867DF" w:rsidRDefault="00A67394" w:rsidP="00313FC7">
            <w:pPr>
              <w:pStyle w:val="TableParagraph"/>
              <w:rPr>
                <w:sz w:val="16"/>
              </w:rPr>
            </w:pPr>
          </w:p>
        </w:tc>
        <w:tc>
          <w:tcPr>
            <w:tcW w:w="569" w:type="dxa"/>
          </w:tcPr>
          <w:p w14:paraId="1B5250F6" w14:textId="77777777" w:rsidR="00A67394" w:rsidRPr="00C867DF" w:rsidRDefault="00A67394" w:rsidP="00313FC7">
            <w:pPr>
              <w:pStyle w:val="TableParagraph"/>
              <w:rPr>
                <w:sz w:val="16"/>
              </w:rPr>
            </w:pPr>
          </w:p>
        </w:tc>
        <w:tc>
          <w:tcPr>
            <w:tcW w:w="425" w:type="dxa"/>
          </w:tcPr>
          <w:p w14:paraId="3FF8A69D" w14:textId="77777777" w:rsidR="00A67394" w:rsidRPr="00C867DF" w:rsidRDefault="00A67394" w:rsidP="00313FC7">
            <w:pPr>
              <w:pStyle w:val="TableParagraph"/>
              <w:rPr>
                <w:sz w:val="16"/>
              </w:rPr>
            </w:pPr>
          </w:p>
        </w:tc>
        <w:tc>
          <w:tcPr>
            <w:tcW w:w="708" w:type="dxa"/>
          </w:tcPr>
          <w:p w14:paraId="411CA62F" w14:textId="77777777" w:rsidR="00A67394" w:rsidRPr="00C867DF" w:rsidRDefault="00A67394" w:rsidP="00313FC7">
            <w:pPr>
              <w:pStyle w:val="TableParagraph"/>
              <w:rPr>
                <w:sz w:val="16"/>
              </w:rPr>
            </w:pPr>
          </w:p>
        </w:tc>
        <w:tc>
          <w:tcPr>
            <w:tcW w:w="569" w:type="dxa"/>
          </w:tcPr>
          <w:p w14:paraId="0320280D" w14:textId="77777777" w:rsidR="00A67394" w:rsidRPr="00C867DF" w:rsidRDefault="00A67394" w:rsidP="00313FC7">
            <w:pPr>
              <w:pStyle w:val="TableParagraph"/>
              <w:rPr>
                <w:sz w:val="16"/>
              </w:rPr>
            </w:pPr>
          </w:p>
        </w:tc>
        <w:tc>
          <w:tcPr>
            <w:tcW w:w="708" w:type="dxa"/>
          </w:tcPr>
          <w:p w14:paraId="03AD3F70" w14:textId="77777777" w:rsidR="00A67394" w:rsidRPr="00C867DF" w:rsidRDefault="00A67394" w:rsidP="00313FC7">
            <w:pPr>
              <w:pStyle w:val="TableParagraph"/>
              <w:rPr>
                <w:sz w:val="16"/>
              </w:rPr>
            </w:pPr>
          </w:p>
        </w:tc>
        <w:tc>
          <w:tcPr>
            <w:tcW w:w="569" w:type="dxa"/>
          </w:tcPr>
          <w:p w14:paraId="28674E75" w14:textId="77777777" w:rsidR="00A67394" w:rsidRPr="00C867DF" w:rsidRDefault="00A67394" w:rsidP="00313FC7">
            <w:pPr>
              <w:pStyle w:val="TableParagraph"/>
              <w:rPr>
                <w:sz w:val="16"/>
              </w:rPr>
            </w:pPr>
          </w:p>
        </w:tc>
        <w:tc>
          <w:tcPr>
            <w:tcW w:w="425" w:type="dxa"/>
          </w:tcPr>
          <w:p w14:paraId="1E39B3C4" w14:textId="77777777" w:rsidR="00A67394" w:rsidRPr="00C867DF" w:rsidRDefault="00A67394" w:rsidP="00313FC7">
            <w:pPr>
              <w:pStyle w:val="TableParagraph"/>
              <w:rPr>
                <w:sz w:val="16"/>
              </w:rPr>
            </w:pPr>
          </w:p>
        </w:tc>
        <w:tc>
          <w:tcPr>
            <w:tcW w:w="567" w:type="dxa"/>
          </w:tcPr>
          <w:p w14:paraId="26B2258F" w14:textId="77777777" w:rsidR="00A67394" w:rsidRPr="00C867DF" w:rsidRDefault="00A67394" w:rsidP="00313FC7">
            <w:pPr>
              <w:pStyle w:val="TableParagraph"/>
              <w:rPr>
                <w:sz w:val="16"/>
              </w:rPr>
            </w:pPr>
          </w:p>
        </w:tc>
        <w:tc>
          <w:tcPr>
            <w:tcW w:w="569" w:type="dxa"/>
          </w:tcPr>
          <w:p w14:paraId="1B579563" w14:textId="77777777" w:rsidR="00A67394" w:rsidRPr="00C867DF" w:rsidRDefault="00A67394" w:rsidP="00313FC7">
            <w:pPr>
              <w:pStyle w:val="TableParagraph"/>
              <w:rPr>
                <w:sz w:val="16"/>
              </w:rPr>
            </w:pPr>
          </w:p>
        </w:tc>
        <w:tc>
          <w:tcPr>
            <w:tcW w:w="570" w:type="dxa"/>
          </w:tcPr>
          <w:p w14:paraId="0A0ABC2A" w14:textId="77777777" w:rsidR="00A67394" w:rsidRPr="00C867DF" w:rsidRDefault="00A67394" w:rsidP="00313FC7">
            <w:pPr>
              <w:pStyle w:val="TableParagraph"/>
              <w:rPr>
                <w:sz w:val="16"/>
              </w:rPr>
            </w:pPr>
          </w:p>
        </w:tc>
        <w:tc>
          <w:tcPr>
            <w:tcW w:w="567" w:type="dxa"/>
          </w:tcPr>
          <w:p w14:paraId="58E15423" w14:textId="77777777" w:rsidR="00A67394" w:rsidRPr="00C867DF" w:rsidRDefault="00A67394" w:rsidP="00313FC7">
            <w:pPr>
              <w:pStyle w:val="TableParagraph"/>
              <w:rPr>
                <w:sz w:val="16"/>
              </w:rPr>
            </w:pPr>
          </w:p>
        </w:tc>
        <w:tc>
          <w:tcPr>
            <w:tcW w:w="709" w:type="dxa"/>
          </w:tcPr>
          <w:p w14:paraId="57659FBD" w14:textId="77777777" w:rsidR="00A67394" w:rsidRPr="00C867DF" w:rsidRDefault="00A67394" w:rsidP="00313FC7">
            <w:pPr>
              <w:pStyle w:val="TableParagraph"/>
              <w:rPr>
                <w:sz w:val="16"/>
              </w:rPr>
            </w:pPr>
          </w:p>
        </w:tc>
        <w:tc>
          <w:tcPr>
            <w:tcW w:w="711" w:type="dxa"/>
          </w:tcPr>
          <w:p w14:paraId="70ADEFB9" w14:textId="77777777" w:rsidR="00A67394" w:rsidRPr="00C867DF" w:rsidRDefault="00A67394" w:rsidP="00313FC7">
            <w:pPr>
              <w:pStyle w:val="TableParagraph"/>
              <w:rPr>
                <w:sz w:val="16"/>
              </w:rPr>
            </w:pPr>
          </w:p>
        </w:tc>
        <w:tc>
          <w:tcPr>
            <w:tcW w:w="711" w:type="dxa"/>
          </w:tcPr>
          <w:p w14:paraId="5BD272C8" w14:textId="77777777" w:rsidR="00A67394" w:rsidRPr="00C867DF" w:rsidRDefault="00A67394" w:rsidP="00313FC7">
            <w:pPr>
              <w:pStyle w:val="TableParagraph"/>
              <w:rPr>
                <w:sz w:val="16"/>
              </w:rPr>
            </w:pPr>
          </w:p>
        </w:tc>
        <w:tc>
          <w:tcPr>
            <w:tcW w:w="569" w:type="dxa"/>
          </w:tcPr>
          <w:p w14:paraId="338A561F" w14:textId="77777777" w:rsidR="00A67394" w:rsidRPr="00C867DF" w:rsidRDefault="00A67394" w:rsidP="00313FC7">
            <w:pPr>
              <w:pStyle w:val="TableParagraph"/>
              <w:rPr>
                <w:sz w:val="16"/>
              </w:rPr>
            </w:pPr>
          </w:p>
        </w:tc>
        <w:tc>
          <w:tcPr>
            <w:tcW w:w="569" w:type="dxa"/>
          </w:tcPr>
          <w:p w14:paraId="5D16B994" w14:textId="77777777" w:rsidR="00A67394" w:rsidRPr="00C867DF" w:rsidRDefault="00A67394" w:rsidP="00313FC7">
            <w:pPr>
              <w:pStyle w:val="TableParagraph"/>
              <w:rPr>
                <w:sz w:val="16"/>
              </w:rPr>
            </w:pPr>
          </w:p>
        </w:tc>
        <w:tc>
          <w:tcPr>
            <w:tcW w:w="581" w:type="dxa"/>
          </w:tcPr>
          <w:p w14:paraId="4BDA4632" w14:textId="77777777" w:rsidR="00A67394" w:rsidRPr="00C867DF" w:rsidRDefault="00A67394" w:rsidP="00313FC7">
            <w:pPr>
              <w:pStyle w:val="TableParagraph"/>
              <w:rPr>
                <w:sz w:val="16"/>
              </w:rPr>
            </w:pPr>
          </w:p>
        </w:tc>
        <w:tc>
          <w:tcPr>
            <w:tcW w:w="699" w:type="dxa"/>
          </w:tcPr>
          <w:p w14:paraId="0FC3C76E" w14:textId="77777777" w:rsidR="00A67394" w:rsidRPr="00C867DF" w:rsidRDefault="00A67394" w:rsidP="00313FC7">
            <w:pPr>
              <w:pStyle w:val="TableParagraph"/>
              <w:rPr>
                <w:sz w:val="16"/>
              </w:rPr>
            </w:pPr>
          </w:p>
        </w:tc>
      </w:tr>
      <w:tr w:rsidR="00A67394" w:rsidRPr="00C867DF" w14:paraId="55435095" w14:textId="77777777" w:rsidTr="00313FC7">
        <w:trPr>
          <w:trHeight w:val="230"/>
        </w:trPr>
        <w:tc>
          <w:tcPr>
            <w:tcW w:w="989" w:type="dxa"/>
          </w:tcPr>
          <w:p w14:paraId="2EB29C95" w14:textId="77777777" w:rsidR="00A67394" w:rsidRPr="00C867DF" w:rsidRDefault="00A67394" w:rsidP="00313FC7">
            <w:pPr>
              <w:pStyle w:val="TableParagraph"/>
              <w:rPr>
                <w:sz w:val="16"/>
              </w:rPr>
            </w:pPr>
          </w:p>
        </w:tc>
        <w:tc>
          <w:tcPr>
            <w:tcW w:w="566" w:type="dxa"/>
          </w:tcPr>
          <w:p w14:paraId="152DD57A" w14:textId="77777777" w:rsidR="00A67394" w:rsidRPr="00C867DF" w:rsidRDefault="00A67394" w:rsidP="00313FC7">
            <w:pPr>
              <w:pStyle w:val="TableParagraph"/>
              <w:rPr>
                <w:sz w:val="16"/>
              </w:rPr>
            </w:pPr>
          </w:p>
        </w:tc>
        <w:tc>
          <w:tcPr>
            <w:tcW w:w="566" w:type="dxa"/>
          </w:tcPr>
          <w:p w14:paraId="1A635887" w14:textId="77777777" w:rsidR="00A67394" w:rsidRPr="00C867DF" w:rsidRDefault="00A67394" w:rsidP="00313FC7">
            <w:pPr>
              <w:pStyle w:val="TableParagraph"/>
              <w:rPr>
                <w:sz w:val="16"/>
              </w:rPr>
            </w:pPr>
          </w:p>
        </w:tc>
        <w:tc>
          <w:tcPr>
            <w:tcW w:w="638" w:type="dxa"/>
          </w:tcPr>
          <w:p w14:paraId="7047F726" w14:textId="77777777" w:rsidR="00A67394" w:rsidRPr="00C867DF" w:rsidRDefault="00A67394" w:rsidP="00313FC7">
            <w:pPr>
              <w:pStyle w:val="TableParagraph"/>
              <w:rPr>
                <w:sz w:val="16"/>
              </w:rPr>
            </w:pPr>
          </w:p>
        </w:tc>
        <w:tc>
          <w:tcPr>
            <w:tcW w:w="482" w:type="dxa"/>
          </w:tcPr>
          <w:p w14:paraId="13E17148" w14:textId="77777777" w:rsidR="00A67394" w:rsidRPr="00C867DF" w:rsidRDefault="00A67394" w:rsidP="00313FC7">
            <w:pPr>
              <w:pStyle w:val="TableParagraph"/>
              <w:rPr>
                <w:sz w:val="16"/>
              </w:rPr>
            </w:pPr>
          </w:p>
        </w:tc>
        <w:tc>
          <w:tcPr>
            <w:tcW w:w="490" w:type="dxa"/>
          </w:tcPr>
          <w:p w14:paraId="4AC39007" w14:textId="77777777" w:rsidR="00A67394" w:rsidRPr="00C867DF" w:rsidRDefault="00A67394" w:rsidP="00313FC7">
            <w:pPr>
              <w:pStyle w:val="TableParagraph"/>
              <w:rPr>
                <w:sz w:val="16"/>
              </w:rPr>
            </w:pPr>
          </w:p>
        </w:tc>
        <w:tc>
          <w:tcPr>
            <w:tcW w:w="655" w:type="dxa"/>
          </w:tcPr>
          <w:p w14:paraId="4B793136" w14:textId="77777777" w:rsidR="00A67394" w:rsidRPr="00C867DF" w:rsidRDefault="00A67394" w:rsidP="00313FC7">
            <w:pPr>
              <w:pStyle w:val="TableParagraph"/>
              <w:rPr>
                <w:sz w:val="16"/>
              </w:rPr>
            </w:pPr>
          </w:p>
        </w:tc>
        <w:tc>
          <w:tcPr>
            <w:tcW w:w="569" w:type="dxa"/>
          </w:tcPr>
          <w:p w14:paraId="0361C833" w14:textId="77777777" w:rsidR="00A67394" w:rsidRPr="00C867DF" w:rsidRDefault="00A67394" w:rsidP="00313FC7">
            <w:pPr>
              <w:pStyle w:val="TableParagraph"/>
              <w:rPr>
                <w:sz w:val="16"/>
              </w:rPr>
            </w:pPr>
          </w:p>
        </w:tc>
        <w:tc>
          <w:tcPr>
            <w:tcW w:w="425" w:type="dxa"/>
          </w:tcPr>
          <w:p w14:paraId="594A0F5D" w14:textId="77777777" w:rsidR="00A67394" w:rsidRPr="00C867DF" w:rsidRDefault="00A67394" w:rsidP="00313FC7">
            <w:pPr>
              <w:pStyle w:val="TableParagraph"/>
              <w:rPr>
                <w:sz w:val="16"/>
              </w:rPr>
            </w:pPr>
          </w:p>
        </w:tc>
        <w:tc>
          <w:tcPr>
            <w:tcW w:w="708" w:type="dxa"/>
          </w:tcPr>
          <w:p w14:paraId="093C3D87" w14:textId="77777777" w:rsidR="00A67394" w:rsidRPr="00C867DF" w:rsidRDefault="00A67394" w:rsidP="00313FC7">
            <w:pPr>
              <w:pStyle w:val="TableParagraph"/>
              <w:rPr>
                <w:sz w:val="16"/>
              </w:rPr>
            </w:pPr>
          </w:p>
        </w:tc>
        <w:tc>
          <w:tcPr>
            <w:tcW w:w="569" w:type="dxa"/>
          </w:tcPr>
          <w:p w14:paraId="6711163E" w14:textId="77777777" w:rsidR="00A67394" w:rsidRPr="00C867DF" w:rsidRDefault="00A67394" w:rsidP="00313FC7">
            <w:pPr>
              <w:pStyle w:val="TableParagraph"/>
              <w:rPr>
                <w:sz w:val="16"/>
              </w:rPr>
            </w:pPr>
          </w:p>
        </w:tc>
        <w:tc>
          <w:tcPr>
            <w:tcW w:w="708" w:type="dxa"/>
          </w:tcPr>
          <w:p w14:paraId="158F3D31" w14:textId="77777777" w:rsidR="00A67394" w:rsidRPr="00C867DF" w:rsidRDefault="00A67394" w:rsidP="00313FC7">
            <w:pPr>
              <w:pStyle w:val="TableParagraph"/>
              <w:rPr>
                <w:sz w:val="16"/>
              </w:rPr>
            </w:pPr>
          </w:p>
        </w:tc>
        <w:tc>
          <w:tcPr>
            <w:tcW w:w="569" w:type="dxa"/>
          </w:tcPr>
          <w:p w14:paraId="332B2D29" w14:textId="77777777" w:rsidR="00A67394" w:rsidRPr="00C867DF" w:rsidRDefault="00A67394" w:rsidP="00313FC7">
            <w:pPr>
              <w:pStyle w:val="TableParagraph"/>
              <w:rPr>
                <w:sz w:val="16"/>
              </w:rPr>
            </w:pPr>
          </w:p>
        </w:tc>
        <w:tc>
          <w:tcPr>
            <w:tcW w:w="425" w:type="dxa"/>
          </w:tcPr>
          <w:p w14:paraId="1A7045C1" w14:textId="77777777" w:rsidR="00A67394" w:rsidRPr="00C867DF" w:rsidRDefault="00A67394" w:rsidP="00313FC7">
            <w:pPr>
              <w:pStyle w:val="TableParagraph"/>
              <w:rPr>
                <w:sz w:val="16"/>
              </w:rPr>
            </w:pPr>
          </w:p>
        </w:tc>
        <w:tc>
          <w:tcPr>
            <w:tcW w:w="567" w:type="dxa"/>
          </w:tcPr>
          <w:p w14:paraId="6030B801" w14:textId="77777777" w:rsidR="00A67394" w:rsidRPr="00C867DF" w:rsidRDefault="00A67394" w:rsidP="00313FC7">
            <w:pPr>
              <w:pStyle w:val="TableParagraph"/>
              <w:rPr>
                <w:sz w:val="16"/>
              </w:rPr>
            </w:pPr>
          </w:p>
        </w:tc>
        <w:tc>
          <w:tcPr>
            <w:tcW w:w="569" w:type="dxa"/>
          </w:tcPr>
          <w:p w14:paraId="480FF5B9" w14:textId="77777777" w:rsidR="00A67394" w:rsidRPr="00C867DF" w:rsidRDefault="00A67394" w:rsidP="00313FC7">
            <w:pPr>
              <w:pStyle w:val="TableParagraph"/>
              <w:rPr>
                <w:sz w:val="16"/>
              </w:rPr>
            </w:pPr>
          </w:p>
        </w:tc>
        <w:tc>
          <w:tcPr>
            <w:tcW w:w="570" w:type="dxa"/>
          </w:tcPr>
          <w:p w14:paraId="2752A19C" w14:textId="77777777" w:rsidR="00A67394" w:rsidRPr="00C867DF" w:rsidRDefault="00A67394" w:rsidP="00313FC7">
            <w:pPr>
              <w:pStyle w:val="TableParagraph"/>
              <w:rPr>
                <w:sz w:val="16"/>
              </w:rPr>
            </w:pPr>
          </w:p>
        </w:tc>
        <w:tc>
          <w:tcPr>
            <w:tcW w:w="567" w:type="dxa"/>
          </w:tcPr>
          <w:p w14:paraId="280EAAA0" w14:textId="77777777" w:rsidR="00A67394" w:rsidRPr="00C867DF" w:rsidRDefault="00A67394" w:rsidP="00313FC7">
            <w:pPr>
              <w:pStyle w:val="TableParagraph"/>
              <w:rPr>
                <w:sz w:val="16"/>
              </w:rPr>
            </w:pPr>
          </w:p>
        </w:tc>
        <w:tc>
          <w:tcPr>
            <w:tcW w:w="709" w:type="dxa"/>
          </w:tcPr>
          <w:p w14:paraId="55B48481" w14:textId="77777777" w:rsidR="00A67394" w:rsidRPr="00C867DF" w:rsidRDefault="00A67394" w:rsidP="00313FC7">
            <w:pPr>
              <w:pStyle w:val="TableParagraph"/>
              <w:rPr>
                <w:sz w:val="16"/>
              </w:rPr>
            </w:pPr>
          </w:p>
        </w:tc>
        <w:tc>
          <w:tcPr>
            <w:tcW w:w="711" w:type="dxa"/>
          </w:tcPr>
          <w:p w14:paraId="094C348A" w14:textId="77777777" w:rsidR="00A67394" w:rsidRPr="00C867DF" w:rsidRDefault="00A67394" w:rsidP="00313FC7">
            <w:pPr>
              <w:pStyle w:val="TableParagraph"/>
              <w:rPr>
                <w:sz w:val="16"/>
              </w:rPr>
            </w:pPr>
          </w:p>
        </w:tc>
        <w:tc>
          <w:tcPr>
            <w:tcW w:w="711" w:type="dxa"/>
          </w:tcPr>
          <w:p w14:paraId="4B884648" w14:textId="77777777" w:rsidR="00A67394" w:rsidRPr="00C867DF" w:rsidRDefault="00A67394" w:rsidP="00313FC7">
            <w:pPr>
              <w:pStyle w:val="TableParagraph"/>
              <w:rPr>
                <w:sz w:val="16"/>
              </w:rPr>
            </w:pPr>
          </w:p>
        </w:tc>
        <w:tc>
          <w:tcPr>
            <w:tcW w:w="569" w:type="dxa"/>
          </w:tcPr>
          <w:p w14:paraId="45FD222E" w14:textId="77777777" w:rsidR="00A67394" w:rsidRPr="00C867DF" w:rsidRDefault="00A67394" w:rsidP="00313FC7">
            <w:pPr>
              <w:pStyle w:val="TableParagraph"/>
              <w:rPr>
                <w:sz w:val="16"/>
              </w:rPr>
            </w:pPr>
          </w:p>
        </w:tc>
        <w:tc>
          <w:tcPr>
            <w:tcW w:w="569" w:type="dxa"/>
          </w:tcPr>
          <w:p w14:paraId="1B151960" w14:textId="77777777" w:rsidR="00A67394" w:rsidRPr="00C867DF" w:rsidRDefault="00A67394" w:rsidP="00313FC7">
            <w:pPr>
              <w:pStyle w:val="TableParagraph"/>
              <w:rPr>
                <w:sz w:val="16"/>
              </w:rPr>
            </w:pPr>
          </w:p>
        </w:tc>
        <w:tc>
          <w:tcPr>
            <w:tcW w:w="581" w:type="dxa"/>
          </w:tcPr>
          <w:p w14:paraId="137B497A" w14:textId="77777777" w:rsidR="00A67394" w:rsidRPr="00C867DF" w:rsidRDefault="00A67394" w:rsidP="00313FC7">
            <w:pPr>
              <w:pStyle w:val="TableParagraph"/>
              <w:rPr>
                <w:sz w:val="16"/>
              </w:rPr>
            </w:pPr>
          </w:p>
        </w:tc>
        <w:tc>
          <w:tcPr>
            <w:tcW w:w="699" w:type="dxa"/>
          </w:tcPr>
          <w:p w14:paraId="7BBE7960" w14:textId="77777777" w:rsidR="00A67394" w:rsidRPr="00C867DF" w:rsidRDefault="00A67394" w:rsidP="00313FC7">
            <w:pPr>
              <w:pStyle w:val="TableParagraph"/>
              <w:rPr>
                <w:sz w:val="16"/>
              </w:rPr>
            </w:pPr>
          </w:p>
        </w:tc>
      </w:tr>
      <w:tr w:rsidR="00A67394" w:rsidRPr="00C867DF" w14:paraId="22F5DB48" w14:textId="77777777" w:rsidTr="00313FC7">
        <w:trPr>
          <w:trHeight w:val="230"/>
        </w:trPr>
        <w:tc>
          <w:tcPr>
            <w:tcW w:w="989" w:type="dxa"/>
          </w:tcPr>
          <w:p w14:paraId="127755F3" w14:textId="77777777" w:rsidR="00A67394" w:rsidRPr="00C867DF" w:rsidRDefault="00A67394" w:rsidP="00313FC7">
            <w:pPr>
              <w:pStyle w:val="TableParagraph"/>
              <w:rPr>
                <w:sz w:val="16"/>
              </w:rPr>
            </w:pPr>
          </w:p>
        </w:tc>
        <w:tc>
          <w:tcPr>
            <w:tcW w:w="566" w:type="dxa"/>
          </w:tcPr>
          <w:p w14:paraId="0728FB63" w14:textId="77777777" w:rsidR="00A67394" w:rsidRPr="00C867DF" w:rsidRDefault="00A67394" w:rsidP="00313FC7">
            <w:pPr>
              <w:pStyle w:val="TableParagraph"/>
              <w:rPr>
                <w:sz w:val="16"/>
              </w:rPr>
            </w:pPr>
          </w:p>
        </w:tc>
        <w:tc>
          <w:tcPr>
            <w:tcW w:w="566" w:type="dxa"/>
          </w:tcPr>
          <w:p w14:paraId="4A40A99B" w14:textId="77777777" w:rsidR="00A67394" w:rsidRPr="00C867DF" w:rsidRDefault="00A67394" w:rsidP="00313FC7">
            <w:pPr>
              <w:pStyle w:val="TableParagraph"/>
              <w:rPr>
                <w:sz w:val="16"/>
              </w:rPr>
            </w:pPr>
          </w:p>
        </w:tc>
        <w:tc>
          <w:tcPr>
            <w:tcW w:w="638" w:type="dxa"/>
          </w:tcPr>
          <w:p w14:paraId="2DB77255" w14:textId="77777777" w:rsidR="00A67394" w:rsidRPr="00C867DF" w:rsidRDefault="00A67394" w:rsidP="00313FC7">
            <w:pPr>
              <w:pStyle w:val="TableParagraph"/>
              <w:rPr>
                <w:sz w:val="16"/>
              </w:rPr>
            </w:pPr>
          </w:p>
        </w:tc>
        <w:tc>
          <w:tcPr>
            <w:tcW w:w="482" w:type="dxa"/>
          </w:tcPr>
          <w:p w14:paraId="71A9E43E" w14:textId="77777777" w:rsidR="00A67394" w:rsidRPr="00C867DF" w:rsidRDefault="00A67394" w:rsidP="00313FC7">
            <w:pPr>
              <w:pStyle w:val="TableParagraph"/>
              <w:rPr>
                <w:sz w:val="16"/>
              </w:rPr>
            </w:pPr>
          </w:p>
        </w:tc>
        <w:tc>
          <w:tcPr>
            <w:tcW w:w="490" w:type="dxa"/>
          </w:tcPr>
          <w:p w14:paraId="1DA615A9" w14:textId="77777777" w:rsidR="00A67394" w:rsidRPr="00C867DF" w:rsidRDefault="00A67394" w:rsidP="00313FC7">
            <w:pPr>
              <w:pStyle w:val="TableParagraph"/>
              <w:rPr>
                <w:sz w:val="16"/>
              </w:rPr>
            </w:pPr>
          </w:p>
        </w:tc>
        <w:tc>
          <w:tcPr>
            <w:tcW w:w="655" w:type="dxa"/>
          </w:tcPr>
          <w:p w14:paraId="0799C70B" w14:textId="77777777" w:rsidR="00A67394" w:rsidRPr="00C867DF" w:rsidRDefault="00A67394" w:rsidP="00313FC7">
            <w:pPr>
              <w:pStyle w:val="TableParagraph"/>
              <w:rPr>
                <w:sz w:val="16"/>
              </w:rPr>
            </w:pPr>
          </w:p>
        </w:tc>
        <w:tc>
          <w:tcPr>
            <w:tcW w:w="569" w:type="dxa"/>
          </w:tcPr>
          <w:p w14:paraId="3175B1E3" w14:textId="77777777" w:rsidR="00A67394" w:rsidRPr="00C867DF" w:rsidRDefault="00A67394" w:rsidP="00313FC7">
            <w:pPr>
              <w:pStyle w:val="TableParagraph"/>
              <w:rPr>
                <w:sz w:val="16"/>
              </w:rPr>
            </w:pPr>
          </w:p>
        </w:tc>
        <w:tc>
          <w:tcPr>
            <w:tcW w:w="425" w:type="dxa"/>
          </w:tcPr>
          <w:p w14:paraId="0B36107C" w14:textId="77777777" w:rsidR="00A67394" w:rsidRPr="00C867DF" w:rsidRDefault="00A67394" w:rsidP="00313FC7">
            <w:pPr>
              <w:pStyle w:val="TableParagraph"/>
              <w:rPr>
                <w:sz w:val="16"/>
              </w:rPr>
            </w:pPr>
          </w:p>
        </w:tc>
        <w:tc>
          <w:tcPr>
            <w:tcW w:w="708" w:type="dxa"/>
          </w:tcPr>
          <w:p w14:paraId="34230F4F" w14:textId="77777777" w:rsidR="00A67394" w:rsidRPr="00C867DF" w:rsidRDefault="00A67394" w:rsidP="00313FC7">
            <w:pPr>
              <w:pStyle w:val="TableParagraph"/>
              <w:rPr>
                <w:sz w:val="16"/>
              </w:rPr>
            </w:pPr>
          </w:p>
        </w:tc>
        <w:tc>
          <w:tcPr>
            <w:tcW w:w="569" w:type="dxa"/>
          </w:tcPr>
          <w:p w14:paraId="400F0E42" w14:textId="77777777" w:rsidR="00A67394" w:rsidRPr="00C867DF" w:rsidRDefault="00A67394" w:rsidP="00313FC7">
            <w:pPr>
              <w:pStyle w:val="TableParagraph"/>
              <w:rPr>
                <w:sz w:val="16"/>
              </w:rPr>
            </w:pPr>
          </w:p>
        </w:tc>
        <w:tc>
          <w:tcPr>
            <w:tcW w:w="708" w:type="dxa"/>
          </w:tcPr>
          <w:p w14:paraId="1CA2DB89" w14:textId="77777777" w:rsidR="00A67394" w:rsidRPr="00C867DF" w:rsidRDefault="00A67394" w:rsidP="00313FC7">
            <w:pPr>
              <w:pStyle w:val="TableParagraph"/>
              <w:rPr>
                <w:sz w:val="16"/>
              </w:rPr>
            </w:pPr>
          </w:p>
        </w:tc>
        <w:tc>
          <w:tcPr>
            <w:tcW w:w="569" w:type="dxa"/>
          </w:tcPr>
          <w:p w14:paraId="2ECCDD47" w14:textId="77777777" w:rsidR="00A67394" w:rsidRPr="00C867DF" w:rsidRDefault="00A67394" w:rsidP="00313FC7">
            <w:pPr>
              <w:pStyle w:val="TableParagraph"/>
              <w:rPr>
                <w:sz w:val="16"/>
              </w:rPr>
            </w:pPr>
          </w:p>
        </w:tc>
        <w:tc>
          <w:tcPr>
            <w:tcW w:w="425" w:type="dxa"/>
          </w:tcPr>
          <w:p w14:paraId="0451C3B7" w14:textId="77777777" w:rsidR="00A67394" w:rsidRPr="00C867DF" w:rsidRDefault="00A67394" w:rsidP="00313FC7">
            <w:pPr>
              <w:pStyle w:val="TableParagraph"/>
              <w:rPr>
                <w:sz w:val="16"/>
              </w:rPr>
            </w:pPr>
          </w:p>
        </w:tc>
        <w:tc>
          <w:tcPr>
            <w:tcW w:w="567" w:type="dxa"/>
          </w:tcPr>
          <w:p w14:paraId="4FCDEB91" w14:textId="77777777" w:rsidR="00A67394" w:rsidRPr="00C867DF" w:rsidRDefault="00A67394" w:rsidP="00313FC7">
            <w:pPr>
              <w:pStyle w:val="TableParagraph"/>
              <w:rPr>
                <w:sz w:val="16"/>
              </w:rPr>
            </w:pPr>
          </w:p>
        </w:tc>
        <w:tc>
          <w:tcPr>
            <w:tcW w:w="569" w:type="dxa"/>
          </w:tcPr>
          <w:p w14:paraId="29D2FA56" w14:textId="77777777" w:rsidR="00A67394" w:rsidRPr="00C867DF" w:rsidRDefault="00A67394" w:rsidP="00313FC7">
            <w:pPr>
              <w:pStyle w:val="TableParagraph"/>
              <w:rPr>
                <w:sz w:val="16"/>
              </w:rPr>
            </w:pPr>
          </w:p>
        </w:tc>
        <w:tc>
          <w:tcPr>
            <w:tcW w:w="570" w:type="dxa"/>
          </w:tcPr>
          <w:p w14:paraId="1DDA74DC" w14:textId="77777777" w:rsidR="00A67394" w:rsidRPr="00C867DF" w:rsidRDefault="00A67394" w:rsidP="00313FC7">
            <w:pPr>
              <w:pStyle w:val="TableParagraph"/>
              <w:rPr>
                <w:sz w:val="16"/>
              </w:rPr>
            </w:pPr>
          </w:p>
        </w:tc>
        <w:tc>
          <w:tcPr>
            <w:tcW w:w="567" w:type="dxa"/>
          </w:tcPr>
          <w:p w14:paraId="60C1D790" w14:textId="77777777" w:rsidR="00A67394" w:rsidRPr="00C867DF" w:rsidRDefault="00A67394" w:rsidP="00313FC7">
            <w:pPr>
              <w:pStyle w:val="TableParagraph"/>
              <w:rPr>
                <w:sz w:val="16"/>
              </w:rPr>
            </w:pPr>
          </w:p>
        </w:tc>
        <w:tc>
          <w:tcPr>
            <w:tcW w:w="709" w:type="dxa"/>
          </w:tcPr>
          <w:p w14:paraId="07779FA2" w14:textId="77777777" w:rsidR="00A67394" w:rsidRPr="00C867DF" w:rsidRDefault="00A67394" w:rsidP="00313FC7">
            <w:pPr>
              <w:pStyle w:val="TableParagraph"/>
              <w:rPr>
                <w:sz w:val="16"/>
              </w:rPr>
            </w:pPr>
          </w:p>
        </w:tc>
        <w:tc>
          <w:tcPr>
            <w:tcW w:w="711" w:type="dxa"/>
          </w:tcPr>
          <w:p w14:paraId="1333C80C" w14:textId="77777777" w:rsidR="00A67394" w:rsidRPr="00C867DF" w:rsidRDefault="00A67394" w:rsidP="00313FC7">
            <w:pPr>
              <w:pStyle w:val="TableParagraph"/>
              <w:rPr>
                <w:sz w:val="16"/>
              </w:rPr>
            </w:pPr>
          </w:p>
        </w:tc>
        <w:tc>
          <w:tcPr>
            <w:tcW w:w="711" w:type="dxa"/>
          </w:tcPr>
          <w:p w14:paraId="448E1EB2" w14:textId="77777777" w:rsidR="00A67394" w:rsidRPr="00C867DF" w:rsidRDefault="00A67394" w:rsidP="00313FC7">
            <w:pPr>
              <w:pStyle w:val="TableParagraph"/>
              <w:rPr>
                <w:sz w:val="16"/>
              </w:rPr>
            </w:pPr>
          </w:p>
        </w:tc>
        <w:tc>
          <w:tcPr>
            <w:tcW w:w="569" w:type="dxa"/>
          </w:tcPr>
          <w:p w14:paraId="1B3C5E32" w14:textId="77777777" w:rsidR="00A67394" w:rsidRPr="00C867DF" w:rsidRDefault="00A67394" w:rsidP="00313FC7">
            <w:pPr>
              <w:pStyle w:val="TableParagraph"/>
              <w:rPr>
                <w:sz w:val="16"/>
              </w:rPr>
            </w:pPr>
          </w:p>
        </w:tc>
        <w:tc>
          <w:tcPr>
            <w:tcW w:w="569" w:type="dxa"/>
          </w:tcPr>
          <w:p w14:paraId="75F65B3C" w14:textId="77777777" w:rsidR="00A67394" w:rsidRPr="00C867DF" w:rsidRDefault="00A67394" w:rsidP="00313FC7">
            <w:pPr>
              <w:pStyle w:val="TableParagraph"/>
              <w:rPr>
                <w:sz w:val="16"/>
              </w:rPr>
            </w:pPr>
          </w:p>
        </w:tc>
        <w:tc>
          <w:tcPr>
            <w:tcW w:w="581" w:type="dxa"/>
          </w:tcPr>
          <w:p w14:paraId="0716FA0C" w14:textId="77777777" w:rsidR="00A67394" w:rsidRPr="00C867DF" w:rsidRDefault="00A67394" w:rsidP="00313FC7">
            <w:pPr>
              <w:pStyle w:val="TableParagraph"/>
              <w:rPr>
                <w:sz w:val="16"/>
              </w:rPr>
            </w:pPr>
          </w:p>
        </w:tc>
        <w:tc>
          <w:tcPr>
            <w:tcW w:w="699" w:type="dxa"/>
          </w:tcPr>
          <w:p w14:paraId="17834B8B" w14:textId="77777777" w:rsidR="00A67394" w:rsidRPr="00C867DF" w:rsidRDefault="00A67394" w:rsidP="00313FC7">
            <w:pPr>
              <w:pStyle w:val="TableParagraph"/>
              <w:rPr>
                <w:sz w:val="16"/>
              </w:rPr>
            </w:pPr>
          </w:p>
        </w:tc>
      </w:tr>
      <w:tr w:rsidR="00A67394" w:rsidRPr="00C867DF" w14:paraId="786FBFF0" w14:textId="77777777" w:rsidTr="00313FC7">
        <w:trPr>
          <w:trHeight w:val="230"/>
        </w:trPr>
        <w:tc>
          <w:tcPr>
            <w:tcW w:w="989" w:type="dxa"/>
          </w:tcPr>
          <w:p w14:paraId="4CEA0D15" w14:textId="77777777" w:rsidR="00A67394" w:rsidRPr="00C867DF" w:rsidRDefault="00A67394" w:rsidP="00313FC7">
            <w:pPr>
              <w:pStyle w:val="TableParagraph"/>
              <w:rPr>
                <w:sz w:val="16"/>
              </w:rPr>
            </w:pPr>
          </w:p>
        </w:tc>
        <w:tc>
          <w:tcPr>
            <w:tcW w:w="566" w:type="dxa"/>
          </w:tcPr>
          <w:p w14:paraId="4A04B3BF" w14:textId="77777777" w:rsidR="00A67394" w:rsidRPr="00C867DF" w:rsidRDefault="00A67394" w:rsidP="00313FC7">
            <w:pPr>
              <w:pStyle w:val="TableParagraph"/>
              <w:rPr>
                <w:sz w:val="16"/>
              </w:rPr>
            </w:pPr>
          </w:p>
        </w:tc>
        <w:tc>
          <w:tcPr>
            <w:tcW w:w="566" w:type="dxa"/>
          </w:tcPr>
          <w:p w14:paraId="31708D6A" w14:textId="77777777" w:rsidR="00A67394" w:rsidRPr="00C867DF" w:rsidRDefault="00A67394" w:rsidP="00313FC7">
            <w:pPr>
              <w:pStyle w:val="TableParagraph"/>
              <w:rPr>
                <w:sz w:val="16"/>
              </w:rPr>
            </w:pPr>
          </w:p>
        </w:tc>
        <w:tc>
          <w:tcPr>
            <w:tcW w:w="638" w:type="dxa"/>
          </w:tcPr>
          <w:p w14:paraId="45EDEBFB" w14:textId="77777777" w:rsidR="00A67394" w:rsidRPr="00C867DF" w:rsidRDefault="00A67394" w:rsidP="00313FC7">
            <w:pPr>
              <w:pStyle w:val="TableParagraph"/>
              <w:rPr>
                <w:sz w:val="16"/>
              </w:rPr>
            </w:pPr>
          </w:p>
        </w:tc>
        <w:tc>
          <w:tcPr>
            <w:tcW w:w="482" w:type="dxa"/>
          </w:tcPr>
          <w:p w14:paraId="5382D92B" w14:textId="77777777" w:rsidR="00A67394" w:rsidRPr="00C867DF" w:rsidRDefault="00A67394" w:rsidP="00313FC7">
            <w:pPr>
              <w:pStyle w:val="TableParagraph"/>
              <w:rPr>
                <w:sz w:val="16"/>
              </w:rPr>
            </w:pPr>
          </w:p>
        </w:tc>
        <w:tc>
          <w:tcPr>
            <w:tcW w:w="490" w:type="dxa"/>
          </w:tcPr>
          <w:p w14:paraId="5DD2306B" w14:textId="77777777" w:rsidR="00A67394" w:rsidRPr="00C867DF" w:rsidRDefault="00A67394" w:rsidP="00313FC7">
            <w:pPr>
              <w:pStyle w:val="TableParagraph"/>
              <w:rPr>
                <w:sz w:val="16"/>
              </w:rPr>
            </w:pPr>
          </w:p>
        </w:tc>
        <w:tc>
          <w:tcPr>
            <w:tcW w:w="655" w:type="dxa"/>
          </w:tcPr>
          <w:p w14:paraId="639864FE" w14:textId="77777777" w:rsidR="00A67394" w:rsidRPr="00C867DF" w:rsidRDefault="00A67394" w:rsidP="00313FC7">
            <w:pPr>
              <w:pStyle w:val="TableParagraph"/>
              <w:rPr>
                <w:sz w:val="16"/>
              </w:rPr>
            </w:pPr>
          </w:p>
        </w:tc>
        <w:tc>
          <w:tcPr>
            <w:tcW w:w="569" w:type="dxa"/>
          </w:tcPr>
          <w:p w14:paraId="6867423B" w14:textId="77777777" w:rsidR="00A67394" w:rsidRPr="00C867DF" w:rsidRDefault="00A67394" w:rsidP="00313FC7">
            <w:pPr>
              <w:pStyle w:val="TableParagraph"/>
              <w:rPr>
                <w:sz w:val="16"/>
              </w:rPr>
            </w:pPr>
          </w:p>
        </w:tc>
        <w:tc>
          <w:tcPr>
            <w:tcW w:w="425" w:type="dxa"/>
          </w:tcPr>
          <w:p w14:paraId="5C64C918" w14:textId="77777777" w:rsidR="00A67394" w:rsidRPr="00C867DF" w:rsidRDefault="00A67394" w:rsidP="00313FC7">
            <w:pPr>
              <w:pStyle w:val="TableParagraph"/>
              <w:rPr>
                <w:sz w:val="16"/>
              </w:rPr>
            </w:pPr>
          </w:p>
        </w:tc>
        <w:tc>
          <w:tcPr>
            <w:tcW w:w="708" w:type="dxa"/>
          </w:tcPr>
          <w:p w14:paraId="21837AA2" w14:textId="77777777" w:rsidR="00A67394" w:rsidRPr="00C867DF" w:rsidRDefault="00A67394" w:rsidP="00313FC7">
            <w:pPr>
              <w:pStyle w:val="TableParagraph"/>
              <w:rPr>
                <w:sz w:val="16"/>
              </w:rPr>
            </w:pPr>
          </w:p>
        </w:tc>
        <w:tc>
          <w:tcPr>
            <w:tcW w:w="569" w:type="dxa"/>
          </w:tcPr>
          <w:p w14:paraId="4C045551" w14:textId="77777777" w:rsidR="00A67394" w:rsidRPr="00C867DF" w:rsidRDefault="00A67394" w:rsidP="00313FC7">
            <w:pPr>
              <w:pStyle w:val="TableParagraph"/>
              <w:rPr>
                <w:sz w:val="16"/>
              </w:rPr>
            </w:pPr>
          </w:p>
        </w:tc>
        <w:tc>
          <w:tcPr>
            <w:tcW w:w="708" w:type="dxa"/>
          </w:tcPr>
          <w:p w14:paraId="5D49F4AB" w14:textId="77777777" w:rsidR="00A67394" w:rsidRPr="00C867DF" w:rsidRDefault="00A67394" w:rsidP="00313FC7">
            <w:pPr>
              <w:pStyle w:val="TableParagraph"/>
              <w:rPr>
                <w:sz w:val="16"/>
              </w:rPr>
            </w:pPr>
          </w:p>
        </w:tc>
        <w:tc>
          <w:tcPr>
            <w:tcW w:w="569" w:type="dxa"/>
          </w:tcPr>
          <w:p w14:paraId="793C21B4" w14:textId="77777777" w:rsidR="00A67394" w:rsidRPr="00C867DF" w:rsidRDefault="00A67394" w:rsidP="00313FC7">
            <w:pPr>
              <w:pStyle w:val="TableParagraph"/>
              <w:rPr>
                <w:sz w:val="16"/>
              </w:rPr>
            </w:pPr>
          </w:p>
        </w:tc>
        <w:tc>
          <w:tcPr>
            <w:tcW w:w="425" w:type="dxa"/>
          </w:tcPr>
          <w:p w14:paraId="12E5F193" w14:textId="77777777" w:rsidR="00A67394" w:rsidRPr="00C867DF" w:rsidRDefault="00A67394" w:rsidP="00313FC7">
            <w:pPr>
              <w:pStyle w:val="TableParagraph"/>
              <w:rPr>
                <w:sz w:val="16"/>
              </w:rPr>
            </w:pPr>
          </w:p>
        </w:tc>
        <w:tc>
          <w:tcPr>
            <w:tcW w:w="567" w:type="dxa"/>
          </w:tcPr>
          <w:p w14:paraId="1A715F8F" w14:textId="77777777" w:rsidR="00A67394" w:rsidRPr="00C867DF" w:rsidRDefault="00A67394" w:rsidP="00313FC7">
            <w:pPr>
              <w:pStyle w:val="TableParagraph"/>
              <w:rPr>
                <w:sz w:val="16"/>
              </w:rPr>
            </w:pPr>
          </w:p>
        </w:tc>
        <w:tc>
          <w:tcPr>
            <w:tcW w:w="569" w:type="dxa"/>
          </w:tcPr>
          <w:p w14:paraId="0A6BAB8C" w14:textId="77777777" w:rsidR="00A67394" w:rsidRPr="00C867DF" w:rsidRDefault="00A67394" w:rsidP="00313FC7">
            <w:pPr>
              <w:pStyle w:val="TableParagraph"/>
              <w:rPr>
                <w:sz w:val="16"/>
              </w:rPr>
            </w:pPr>
          </w:p>
        </w:tc>
        <w:tc>
          <w:tcPr>
            <w:tcW w:w="570" w:type="dxa"/>
          </w:tcPr>
          <w:p w14:paraId="5FA0CEFB" w14:textId="77777777" w:rsidR="00A67394" w:rsidRPr="00C867DF" w:rsidRDefault="00A67394" w:rsidP="00313FC7">
            <w:pPr>
              <w:pStyle w:val="TableParagraph"/>
              <w:rPr>
                <w:sz w:val="16"/>
              </w:rPr>
            </w:pPr>
          </w:p>
        </w:tc>
        <w:tc>
          <w:tcPr>
            <w:tcW w:w="567" w:type="dxa"/>
          </w:tcPr>
          <w:p w14:paraId="37316B12" w14:textId="77777777" w:rsidR="00A67394" w:rsidRPr="00C867DF" w:rsidRDefault="00A67394" w:rsidP="00313FC7">
            <w:pPr>
              <w:pStyle w:val="TableParagraph"/>
              <w:rPr>
                <w:sz w:val="16"/>
              </w:rPr>
            </w:pPr>
          </w:p>
        </w:tc>
        <w:tc>
          <w:tcPr>
            <w:tcW w:w="709" w:type="dxa"/>
          </w:tcPr>
          <w:p w14:paraId="7DE55CFD" w14:textId="77777777" w:rsidR="00A67394" w:rsidRPr="00C867DF" w:rsidRDefault="00A67394" w:rsidP="00313FC7">
            <w:pPr>
              <w:pStyle w:val="TableParagraph"/>
              <w:rPr>
                <w:sz w:val="16"/>
              </w:rPr>
            </w:pPr>
          </w:p>
        </w:tc>
        <w:tc>
          <w:tcPr>
            <w:tcW w:w="711" w:type="dxa"/>
          </w:tcPr>
          <w:p w14:paraId="632D52BD" w14:textId="77777777" w:rsidR="00A67394" w:rsidRPr="00C867DF" w:rsidRDefault="00A67394" w:rsidP="00313FC7">
            <w:pPr>
              <w:pStyle w:val="TableParagraph"/>
              <w:rPr>
                <w:sz w:val="16"/>
              </w:rPr>
            </w:pPr>
          </w:p>
        </w:tc>
        <w:tc>
          <w:tcPr>
            <w:tcW w:w="711" w:type="dxa"/>
          </w:tcPr>
          <w:p w14:paraId="5CCC0E2D" w14:textId="77777777" w:rsidR="00A67394" w:rsidRPr="00C867DF" w:rsidRDefault="00A67394" w:rsidP="00313FC7">
            <w:pPr>
              <w:pStyle w:val="TableParagraph"/>
              <w:rPr>
                <w:sz w:val="16"/>
              </w:rPr>
            </w:pPr>
          </w:p>
        </w:tc>
        <w:tc>
          <w:tcPr>
            <w:tcW w:w="569" w:type="dxa"/>
          </w:tcPr>
          <w:p w14:paraId="1B48B54F" w14:textId="77777777" w:rsidR="00A67394" w:rsidRPr="00C867DF" w:rsidRDefault="00A67394" w:rsidP="00313FC7">
            <w:pPr>
              <w:pStyle w:val="TableParagraph"/>
              <w:rPr>
                <w:sz w:val="16"/>
              </w:rPr>
            </w:pPr>
          </w:p>
        </w:tc>
        <w:tc>
          <w:tcPr>
            <w:tcW w:w="569" w:type="dxa"/>
          </w:tcPr>
          <w:p w14:paraId="4F604CD3" w14:textId="77777777" w:rsidR="00A67394" w:rsidRPr="00C867DF" w:rsidRDefault="00A67394" w:rsidP="00313FC7">
            <w:pPr>
              <w:pStyle w:val="TableParagraph"/>
              <w:rPr>
                <w:sz w:val="16"/>
              </w:rPr>
            </w:pPr>
          </w:p>
        </w:tc>
        <w:tc>
          <w:tcPr>
            <w:tcW w:w="581" w:type="dxa"/>
          </w:tcPr>
          <w:p w14:paraId="3C700C2D" w14:textId="77777777" w:rsidR="00A67394" w:rsidRPr="00C867DF" w:rsidRDefault="00A67394" w:rsidP="00313FC7">
            <w:pPr>
              <w:pStyle w:val="TableParagraph"/>
              <w:rPr>
                <w:sz w:val="16"/>
              </w:rPr>
            </w:pPr>
          </w:p>
        </w:tc>
        <w:tc>
          <w:tcPr>
            <w:tcW w:w="699" w:type="dxa"/>
          </w:tcPr>
          <w:p w14:paraId="318FE5CD" w14:textId="77777777" w:rsidR="00A67394" w:rsidRPr="00C867DF" w:rsidRDefault="00A67394" w:rsidP="00313FC7">
            <w:pPr>
              <w:pStyle w:val="TableParagraph"/>
              <w:rPr>
                <w:sz w:val="16"/>
              </w:rPr>
            </w:pPr>
          </w:p>
        </w:tc>
      </w:tr>
      <w:tr w:rsidR="00A67394" w:rsidRPr="00C867DF" w14:paraId="75051910" w14:textId="77777777" w:rsidTr="00313FC7">
        <w:trPr>
          <w:trHeight w:val="227"/>
        </w:trPr>
        <w:tc>
          <w:tcPr>
            <w:tcW w:w="989" w:type="dxa"/>
          </w:tcPr>
          <w:p w14:paraId="72234B8D" w14:textId="77777777" w:rsidR="00A67394" w:rsidRPr="00C867DF" w:rsidRDefault="00A67394" w:rsidP="00313FC7">
            <w:pPr>
              <w:pStyle w:val="TableParagraph"/>
              <w:rPr>
                <w:sz w:val="16"/>
              </w:rPr>
            </w:pPr>
          </w:p>
        </w:tc>
        <w:tc>
          <w:tcPr>
            <w:tcW w:w="566" w:type="dxa"/>
          </w:tcPr>
          <w:p w14:paraId="4F1659AE" w14:textId="77777777" w:rsidR="00A67394" w:rsidRPr="00C867DF" w:rsidRDefault="00A67394" w:rsidP="00313FC7">
            <w:pPr>
              <w:pStyle w:val="TableParagraph"/>
              <w:rPr>
                <w:sz w:val="16"/>
              </w:rPr>
            </w:pPr>
          </w:p>
        </w:tc>
        <w:tc>
          <w:tcPr>
            <w:tcW w:w="566" w:type="dxa"/>
          </w:tcPr>
          <w:p w14:paraId="277B52FC" w14:textId="77777777" w:rsidR="00A67394" w:rsidRPr="00C867DF" w:rsidRDefault="00A67394" w:rsidP="00313FC7">
            <w:pPr>
              <w:pStyle w:val="TableParagraph"/>
              <w:rPr>
                <w:sz w:val="16"/>
              </w:rPr>
            </w:pPr>
          </w:p>
        </w:tc>
        <w:tc>
          <w:tcPr>
            <w:tcW w:w="638" w:type="dxa"/>
          </w:tcPr>
          <w:p w14:paraId="412B612B" w14:textId="77777777" w:rsidR="00A67394" w:rsidRPr="00C867DF" w:rsidRDefault="00A67394" w:rsidP="00313FC7">
            <w:pPr>
              <w:pStyle w:val="TableParagraph"/>
              <w:rPr>
                <w:sz w:val="16"/>
              </w:rPr>
            </w:pPr>
          </w:p>
        </w:tc>
        <w:tc>
          <w:tcPr>
            <w:tcW w:w="482" w:type="dxa"/>
          </w:tcPr>
          <w:p w14:paraId="383B7D5F" w14:textId="77777777" w:rsidR="00A67394" w:rsidRPr="00C867DF" w:rsidRDefault="00A67394" w:rsidP="00313FC7">
            <w:pPr>
              <w:pStyle w:val="TableParagraph"/>
              <w:rPr>
                <w:sz w:val="16"/>
              </w:rPr>
            </w:pPr>
          </w:p>
        </w:tc>
        <w:tc>
          <w:tcPr>
            <w:tcW w:w="490" w:type="dxa"/>
          </w:tcPr>
          <w:p w14:paraId="5D457BAE" w14:textId="77777777" w:rsidR="00A67394" w:rsidRPr="00C867DF" w:rsidRDefault="00A67394" w:rsidP="00313FC7">
            <w:pPr>
              <w:pStyle w:val="TableParagraph"/>
              <w:rPr>
                <w:sz w:val="16"/>
              </w:rPr>
            </w:pPr>
          </w:p>
        </w:tc>
        <w:tc>
          <w:tcPr>
            <w:tcW w:w="655" w:type="dxa"/>
          </w:tcPr>
          <w:p w14:paraId="4DA697B4" w14:textId="77777777" w:rsidR="00A67394" w:rsidRPr="00C867DF" w:rsidRDefault="00A67394" w:rsidP="00313FC7">
            <w:pPr>
              <w:pStyle w:val="TableParagraph"/>
              <w:rPr>
                <w:sz w:val="16"/>
              </w:rPr>
            </w:pPr>
          </w:p>
        </w:tc>
        <w:tc>
          <w:tcPr>
            <w:tcW w:w="569" w:type="dxa"/>
          </w:tcPr>
          <w:p w14:paraId="0B16B7E6" w14:textId="77777777" w:rsidR="00A67394" w:rsidRPr="00C867DF" w:rsidRDefault="00A67394" w:rsidP="00313FC7">
            <w:pPr>
              <w:pStyle w:val="TableParagraph"/>
              <w:rPr>
                <w:sz w:val="16"/>
              </w:rPr>
            </w:pPr>
          </w:p>
        </w:tc>
        <w:tc>
          <w:tcPr>
            <w:tcW w:w="425" w:type="dxa"/>
          </w:tcPr>
          <w:p w14:paraId="0199AE6D" w14:textId="77777777" w:rsidR="00A67394" w:rsidRPr="00C867DF" w:rsidRDefault="00A67394" w:rsidP="00313FC7">
            <w:pPr>
              <w:pStyle w:val="TableParagraph"/>
              <w:rPr>
                <w:sz w:val="16"/>
              </w:rPr>
            </w:pPr>
          </w:p>
        </w:tc>
        <w:tc>
          <w:tcPr>
            <w:tcW w:w="708" w:type="dxa"/>
          </w:tcPr>
          <w:p w14:paraId="7FC54417" w14:textId="77777777" w:rsidR="00A67394" w:rsidRPr="00C867DF" w:rsidRDefault="00A67394" w:rsidP="00313FC7">
            <w:pPr>
              <w:pStyle w:val="TableParagraph"/>
              <w:rPr>
                <w:sz w:val="16"/>
              </w:rPr>
            </w:pPr>
          </w:p>
        </w:tc>
        <w:tc>
          <w:tcPr>
            <w:tcW w:w="569" w:type="dxa"/>
          </w:tcPr>
          <w:p w14:paraId="4DD224E9" w14:textId="77777777" w:rsidR="00A67394" w:rsidRPr="00C867DF" w:rsidRDefault="00A67394" w:rsidP="00313FC7">
            <w:pPr>
              <w:pStyle w:val="TableParagraph"/>
              <w:rPr>
                <w:sz w:val="16"/>
              </w:rPr>
            </w:pPr>
          </w:p>
        </w:tc>
        <w:tc>
          <w:tcPr>
            <w:tcW w:w="708" w:type="dxa"/>
          </w:tcPr>
          <w:p w14:paraId="11DEDC15" w14:textId="77777777" w:rsidR="00A67394" w:rsidRPr="00C867DF" w:rsidRDefault="00A67394" w:rsidP="00313FC7">
            <w:pPr>
              <w:pStyle w:val="TableParagraph"/>
              <w:rPr>
                <w:sz w:val="16"/>
              </w:rPr>
            </w:pPr>
          </w:p>
        </w:tc>
        <w:tc>
          <w:tcPr>
            <w:tcW w:w="569" w:type="dxa"/>
          </w:tcPr>
          <w:p w14:paraId="2DADD883" w14:textId="77777777" w:rsidR="00A67394" w:rsidRPr="00C867DF" w:rsidRDefault="00A67394" w:rsidP="00313FC7">
            <w:pPr>
              <w:pStyle w:val="TableParagraph"/>
              <w:rPr>
                <w:sz w:val="16"/>
              </w:rPr>
            </w:pPr>
          </w:p>
        </w:tc>
        <w:tc>
          <w:tcPr>
            <w:tcW w:w="425" w:type="dxa"/>
          </w:tcPr>
          <w:p w14:paraId="0157ECFD" w14:textId="77777777" w:rsidR="00A67394" w:rsidRPr="00C867DF" w:rsidRDefault="00A67394" w:rsidP="00313FC7">
            <w:pPr>
              <w:pStyle w:val="TableParagraph"/>
              <w:rPr>
                <w:sz w:val="16"/>
              </w:rPr>
            </w:pPr>
          </w:p>
        </w:tc>
        <w:tc>
          <w:tcPr>
            <w:tcW w:w="567" w:type="dxa"/>
          </w:tcPr>
          <w:p w14:paraId="252B5FC2" w14:textId="77777777" w:rsidR="00A67394" w:rsidRPr="00C867DF" w:rsidRDefault="00A67394" w:rsidP="00313FC7">
            <w:pPr>
              <w:pStyle w:val="TableParagraph"/>
              <w:rPr>
                <w:sz w:val="16"/>
              </w:rPr>
            </w:pPr>
          </w:p>
        </w:tc>
        <w:tc>
          <w:tcPr>
            <w:tcW w:w="569" w:type="dxa"/>
          </w:tcPr>
          <w:p w14:paraId="0C0551A6" w14:textId="77777777" w:rsidR="00A67394" w:rsidRPr="00C867DF" w:rsidRDefault="00A67394" w:rsidP="00313FC7">
            <w:pPr>
              <w:pStyle w:val="TableParagraph"/>
              <w:rPr>
                <w:sz w:val="16"/>
              </w:rPr>
            </w:pPr>
          </w:p>
        </w:tc>
        <w:tc>
          <w:tcPr>
            <w:tcW w:w="570" w:type="dxa"/>
          </w:tcPr>
          <w:p w14:paraId="431A06D0" w14:textId="77777777" w:rsidR="00A67394" w:rsidRPr="00C867DF" w:rsidRDefault="00A67394" w:rsidP="00313FC7">
            <w:pPr>
              <w:pStyle w:val="TableParagraph"/>
              <w:rPr>
                <w:sz w:val="16"/>
              </w:rPr>
            </w:pPr>
          </w:p>
        </w:tc>
        <w:tc>
          <w:tcPr>
            <w:tcW w:w="567" w:type="dxa"/>
          </w:tcPr>
          <w:p w14:paraId="58842FEB" w14:textId="77777777" w:rsidR="00A67394" w:rsidRPr="00C867DF" w:rsidRDefault="00A67394" w:rsidP="00313FC7">
            <w:pPr>
              <w:pStyle w:val="TableParagraph"/>
              <w:rPr>
                <w:sz w:val="16"/>
              </w:rPr>
            </w:pPr>
          </w:p>
        </w:tc>
        <w:tc>
          <w:tcPr>
            <w:tcW w:w="709" w:type="dxa"/>
          </w:tcPr>
          <w:p w14:paraId="622F1E24" w14:textId="77777777" w:rsidR="00A67394" w:rsidRPr="00C867DF" w:rsidRDefault="00A67394" w:rsidP="00313FC7">
            <w:pPr>
              <w:pStyle w:val="TableParagraph"/>
              <w:rPr>
                <w:sz w:val="16"/>
              </w:rPr>
            </w:pPr>
          </w:p>
        </w:tc>
        <w:tc>
          <w:tcPr>
            <w:tcW w:w="711" w:type="dxa"/>
          </w:tcPr>
          <w:p w14:paraId="44A427C4" w14:textId="77777777" w:rsidR="00A67394" w:rsidRPr="00C867DF" w:rsidRDefault="00A67394" w:rsidP="00313FC7">
            <w:pPr>
              <w:pStyle w:val="TableParagraph"/>
              <w:rPr>
                <w:sz w:val="16"/>
              </w:rPr>
            </w:pPr>
          </w:p>
        </w:tc>
        <w:tc>
          <w:tcPr>
            <w:tcW w:w="711" w:type="dxa"/>
          </w:tcPr>
          <w:p w14:paraId="68965820" w14:textId="77777777" w:rsidR="00A67394" w:rsidRPr="00C867DF" w:rsidRDefault="00A67394" w:rsidP="00313FC7">
            <w:pPr>
              <w:pStyle w:val="TableParagraph"/>
              <w:rPr>
                <w:sz w:val="16"/>
              </w:rPr>
            </w:pPr>
          </w:p>
        </w:tc>
        <w:tc>
          <w:tcPr>
            <w:tcW w:w="569" w:type="dxa"/>
          </w:tcPr>
          <w:p w14:paraId="6ABFC03A" w14:textId="77777777" w:rsidR="00A67394" w:rsidRPr="00C867DF" w:rsidRDefault="00A67394" w:rsidP="00313FC7">
            <w:pPr>
              <w:pStyle w:val="TableParagraph"/>
              <w:rPr>
                <w:sz w:val="16"/>
              </w:rPr>
            </w:pPr>
          </w:p>
        </w:tc>
        <w:tc>
          <w:tcPr>
            <w:tcW w:w="569" w:type="dxa"/>
          </w:tcPr>
          <w:p w14:paraId="593E73E5" w14:textId="77777777" w:rsidR="00A67394" w:rsidRPr="00C867DF" w:rsidRDefault="00A67394" w:rsidP="00313FC7">
            <w:pPr>
              <w:pStyle w:val="TableParagraph"/>
              <w:rPr>
                <w:sz w:val="16"/>
              </w:rPr>
            </w:pPr>
          </w:p>
        </w:tc>
        <w:tc>
          <w:tcPr>
            <w:tcW w:w="581" w:type="dxa"/>
          </w:tcPr>
          <w:p w14:paraId="4BF0F793" w14:textId="77777777" w:rsidR="00A67394" w:rsidRPr="00C867DF" w:rsidRDefault="00A67394" w:rsidP="00313FC7">
            <w:pPr>
              <w:pStyle w:val="TableParagraph"/>
              <w:rPr>
                <w:sz w:val="16"/>
              </w:rPr>
            </w:pPr>
          </w:p>
        </w:tc>
        <w:tc>
          <w:tcPr>
            <w:tcW w:w="699" w:type="dxa"/>
          </w:tcPr>
          <w:p w14:paraId="7656A501" w14:textId="77777777" w:rsidR="00A67394" w:rsidRPr="00C867DF" w:rsidRDefault="00A67394" w:rsidP="00313FC7">
            <w:pPr>
              <w:pStyle w:val="TableParagraph"/>
              <w:rPr>
                <w:sz w:val="16"/>
              </w:rPr>
            </w:pPr>
          </w:p>
        </w:tc>
      </w:tr>
      <w:tr w:rsidR="00A67394" w:rsidRPr="00C867DF" w14:paraId="04064E70" w14:textId="77777777" w:rsidTr="00313FC7">
        <w:trPr>
          <w:trHeight w:val="230"/>
        </w:trPr>
        <w:tc>
          <w:tcPr>
            <w:tcW w:w="989" w:type="dxa"/>
          </w:tcPr>
          <w:p w14:paraId="5F9F64D6" w14:textId="77777777" w:rsidR="00A67394" w:rsidRPr="00C867DF" w:rsidRDefault="00A67394" w:rsidP="00313FC7">
            <w:pPr>
              <w:pStyle w:val="TableParagraph"/>
              <w:rPr>
                <w:sz w:val="16"/>
              </w:rPr>
            </w:pPr>
          </w:p>
        </w:tc>
        <w:tc>
          <w:tcPr>
            <w:tcW w:w="566" w:type="dxa"/>
          </w:tcPr>
          <w:p w14:paraId="00EC407C" w14:textId="77777777" w:rsidR="00A67394" w:rsidRPr="00C867DF" w:rsidRDefault="00A67394" w:rsidP="00313FC7">
            <w:pPr>
              <w:pStyle w:val="TableParagraph"/>
              <w:rPr>
                <w:sz w:val="16"/>
              </w:rPr>
            </w:pPr>
          </w:p>
        </w:tc>
        <w:tc>
          <w:tcPr>
            <w:tcW w:w="566" w:type="dxa"/>
          </w:tcPr>
          <w:p w14:paraId="02728741" w14:textId="77777777" w:rsidR="00A67394" w:rsidRPr="00C867DF" w:rsidRDefault="00A67394" w:rsidP="00313FC7">
            <w:pPr>
              <w:pStyle w:val="TableParagraph"/>
              <w:rPr>
                <w:sz w:val="16"/>
              </w:rPr>
            </w:pPr>
          </w:p>
        </w:tc>
        <w:tc>
          <w:tcPr>
            <w:tcW w:w="638" w:type="dxa"/>
          </w:tcPr>
          <w:p w14:paraId="7EBB708C" w14:textId="77777777" w:rsidR="00A67394" w:rsidRPr="00C867DF" w:rsidRDefault="00A67394" w:rsidP="00313FC7">
            <w:pPr>
              <w:pStyle w:val="TableParagraph"/>
              <w:rPr>
                <w:sz w:val="16"/>
              </w:rPr>
            </w:pPr>
          </w:p>
        </w:tc>
        <w:tc>
          <w:tcPr>
            <w:tcW w:w="482" w:type="dxa"/>
          </w:tcPr>
          <w:p w14:paraId="77D9AF71" w14:textId="77777777" w:rsidR="00A67394" w:rsidRPr="00C867DF" w:rsidRDefault="00A67394" w:rsidP="00313FC7">
            <w:pPr>
              <w:pStyle w:val="TableParagraph"/>
              <w:rPr>
                <w:sz w:val="16"/>
              </w:rPr>
            </w:pPr>
          </w:p>
        </w:tc>
        <w:tc>
          <w:tcPr>
            <w:tcW w:w="490" w:type="dxa"/>
          </w:tcPr>
          <w:p w14:paraId="752C6806" w14:textId="77777777" w:rsidR="00A67394" w:rsidRPr="00C867DF" w:rsidRDefault="00A67394" w:rsidP="00313FC7">
            <w:pPr>
              <w:pStyle w:val="TableParagraph"/>
              <w:rPr>
                <w:sz w:val="16"/>
              </w:rPr>
            </w:pPr>
          </w:p>
        </w:tc>
        <w:tc>
          <w:tcPr>
            <w:tcW w:w="655" w:type="dxa"/>
          </w:tcPr>
          <w:p w14:paraId="439FB6A0" w14:textId="77777777" w:rsidR="00A67394" w:rsidRPr="00C867DF" w:rsidRDefault="00A67394" w:rsidP="00313FC7">
            <w:pPr>
              <w:pStyle w:val="TableParagraph"/>
              <w:rPr>
                <w:sz w:val="16"/>
              </w:rPr>
            </w:pPr>
          </w:p>
        </w:tc>
        <w:tc>
          <w:tcPr>
            <w:tcW w:w="569" w:type="dxa"/>
          </w:tcPr>
          <w:p w14:paraId="612DE91F" w14:textId="77777777" w:rsidR="00A67394" w:rsidRPr="00C867DF" w:rsidRDefault="00A67394" w:rsidP="00313FC7">
            <w:pPr>
              <w:pStyle w:val="TableParagraph"/>
              <w:rPr>
                <w:sz w:val="16"/>
              </w:rPr>
            </w:pPr>
          </w:p>
        </w:tc>
        <w:tc>
          <w:tcPr>
            <w:tcW w:w="425" w:type="dxa"/>
          </w:tcPr>
          <w:p w14:paraId="395531AA" w14:textId="77777777" w:rsidR="00A67394" w:rsidRPr="00C867DF" w:rsidRDefault="00A67394" w:rsidP="00313FC7">
            <w:pPr>
              <w:pStyle w:val="TableParagraph"/>
              <w:rPr>
                <w:sz w:val="16"/>
              </w:rPr>
            </w:pPr>
          </w:p>
        </w:tc>
        <w:tc>
          <w:tcPr>
            <w:tcW w:w="708" w:type="dxa"/>
          </w:tcPr>
          <w:p w14:paraId="145F13B6" w14:textId="77777777" w:rsidR="00A67394" w:rsidRPr="00C867DF" w:rsidRDefault="00A67394" w:rsidP="00313FC7">
            <w:pPr>
              <w:pStyle w:val="TableParagraph"/>
              <w:rPr>
                <w:sz w:val="16"/>
              </w:rPr>
            </w:pPr>
          </w:p>
        </w:tc>
        <w:tc>
          <w:tcPr>
            <w:tcW w:w="569" w:type="dxa"/>
          </w:tcPr>
          <w:p w14:paraId="1E83F580" w14:textId="77777777" w:rsidR="00A67394" w:rsidRPr="00C867DF" w:rsidRDefault="00A67394" w:rsidP="00313FC7">
            <w:pPr>
              <w:pStyle w:val="TableParagraph"/>
              <w:rPr>
                <w:sz w:val="16"/>
              </w:rPr>
            </w:pPr>
          </w:p>
        </w:tc>
        <w:tc>
          <w:tcPr>
            <w:tcW w:w="708" w:type="dxa"/>
          </w:tcPr>
          <w:p w14:paraId="476DF4CF" w14:textId="77777777" w:rsidR="00A67394" w:rsidRPr="00C867DF" w:rsidRDefault="00A67394" w:rsidP="00313FC7">
            <w:pPr>
              <w:pStyle w:val="TableParagraph"/>
              <w:rPr>
                <w:sz w:val="16"/>
              </w:rPr>
            </w:pPr>
          </w:p>
        </w:tc>
        <w:tc>
          <w:tcPr>
            <w:tcW w:w="569" w:type="dxa"/>
          </w:tcPr>
          <w:p w14:paraId="605583B6" w14:textId="77777777" w:rsidR="00A67394" w:rsidRPr="00C867DF" w:rsidRDefault="00A67394" w:rsidP="00313FC7">
            <w:pPr>
              <w:pStyle w:val="TableParagraph"/>
              <w:rPr>
                <w:sz w:val="16"/>
              </w:rPr>
            </w:pPr>
          </w:p>
        </w:tc>
        <w:tc>
          <w:tcPr>
            <w:tcW w:w="425" w:type="dxa"/>
          </w:tcPr>
          <w:p w14:paraId="4BAAC724" w14:textId="77777777" w:rsidR="00A67394" w:rsidRPr="00C867DF" w:rsidRDefault="00A67394" w:rsidP="00313FC7">
            <w:pPr>
              <w:pStyle w:val="TableParagraph"/>
              <w:rPr>
                <w:sz w:val="16"/>
              </w:rPr>
            </w:pPr>
          </w:p>
        </w:tc>
        <w:tc>
          <w:tcPr>
            <w:tcW w:w="567" w:type="dxa"/>
          </w:tcPr>
          <w:p w14:paraId="71A68ABD" w14:textId="77777777" w:rsidR="00A67394" w:rsidRPr="00C867DF" w:rsidRDefault="00A67394" w:rsidP="00313FC7">
            <w:pPr>
              <w:pStyle w:val="TableParagraph"/>
              <w:rPr>
                <w:sz w:val="16"/>
              </w:rPr>
            </w:pPr>
          </w:p>
        </w:tc>
        <w:tc>
          <w:tcPr>
            <w:tcW w:w="569" w:type="dxa"/>
          </w:tcPr>
          <w:p w14:paraId="1D256C9F" w14:textId="77777777" w:rsidR="00A67394" w:rsidRPr="00C867DF" w:rsidRDefault="00A67394" w:rsidP="00313FC7">
            <w:pPr>
              <w:pStyle w:val="TableParagraph"/>
              <w:rPr>
                <w:sz w:val="16"/>
              </w:rPr>
            </w:pPr>
          </w:p>
        </w:tc>
        <w:tc>
          <w:tcPr>
            <w:tcW w:w="570" w:type="dxa"/>
          </w:tcPr>
          <w:p w14:paraId="3FC4E242" w14:textId="77777777" w:rsidR="00A67394" w:rsidRPr="00C867DF" w:rsidRDefault="00A67394" w:rsidP="00313FC7">
            <w:pPr>
              <w:pStyle w:val="TableParagraph"/>
              <w:rPr>
                <w:sz w:val="16"/>
              </w:rPr>
            </w:pPr>
          </w:p>
        </w:tc>
        <w:tc>
          <w:tcPr>
            <w:tcW w:w="567" w:type="dxa"/>
          </w:tcPr>
          <w:p w14:paraId="7F28D74A" w14:textId="77777777" w:rsidR="00A67394" w:rsidRPr="00C867DF" w:rsidRDefault="00A67394" w:rsidP="00313FC7">
            <w:pPr>
              <w:pStyle w:val="TableParagraph"/>
              <w:rPr>
                <w:sz w:val="16"/>
              </w:rPr>
            </w:pPr>
          </w:p>
        </w:tc>
        <w:tc>
          <w:tcPr>
            <w:tcW w:w="709" w:type="dxa"/>
          </w:tcPr>
          <w:p w14:paraId="5CD81F80" w14:textId="77777777" w:rsidR="00A67394" w:rsidRPr="00C867DF" w:rsidRDefault="00A67394" w:rsidP="00313FC7">
            <w:pPr>
              <w:pStyle w:val="TableParagraph"/>
              <w:rPr>
                <w:sz w:val="16"/>
              </w:rPr>
            </w:pPr>
          </w:p>
        </w:tc>
        <w:tc>
          <w:tcPr>
            <w:tcW w:w="711" w:type="dxa"/>
          </w:tcPr>
          <w:p w14:paraId="6A3D67CF" w14:textId="77777777" w:rsidR="00A67394" w:rsidRPr="00C867DF" w:rsidRDefault="00A67394" w:rsidP="00313FC7">
            <w:pPr>
              <w:pStyle w:val="TableParagraph"/>
              <w:rPr>
                <w:sz w:val="16"/>
              </w:rPr>
            </w:pPr>
          </w:p>
        </w:tc>
        <w:tc>
          <w:tcPr>
            <w:tcW w:w="711" w:type="dxa"/>
          </w:tcPr>
          <w:p w14:paraId="50C46922" w14:textId="77777777" w:rsidR="00A67394" w:rsidRPr="00C867DF" w:rsidRDefault="00A67394" w:rsidP="00313FC7">
            <w:pPr>
              <w:pStyle w:val="TableParagraph"/>
              <w:rPr>
                <w:sz w:val="16"/>
              </w:rPr>
            </w:pPr>
          </w:p>
        </w:tc>
        <w:tc>
          <w:tcPr>
            <w:tcW w:w="569" w:type="dxa"/>
          </w:tcPr>
          <w:p w14:paraId="1A021DA3" w14:textId="77777777" w:rsidR="00A67394" w:rsidRPr="00C867DF" w:rsidRDefault="00A67394" w:rsidP="00313FC7">
            <w:pPr>
              <w:pStyle w:val="TableParagraph"/>
              <w:rPr>
                <w:sz w:val="16"/>
              </w:rPr>
            </w:pPr>
          </w:p>
        </w:tc>
        <w:tc>
          <w:tcPr>
            <w:tcW w:w="569" w:type="dxa"/>
          </w:tcPr>
          <w:p w14:paraId="5E37B959" w14:textId="77777777" w:rsidR="00A67394" w:rsidRPr="00C867DF" w:rsidRDefault="00A67394" w:rsidP="00313FC7">
            <w:pPr>
              <w:pStyle w:val="TableParagraph"/>
              <w:rPr>
                <w:sz w:val="16"/>
              </w:rPr>
            </w:pPr>
          </w:p>
        </w:tc>
        <w:tc>
          <w:tcPr>
            <w:tcW w:w="581" w:type="dxa"/>
          </w:tcPr>
          <w:p w14:paraId="1ACE81F2" w14:textId="77777777" w:rsidR="00A67394" w:rsidRPr="00C867DF" w:rsidRDefault="00A67394" w:rsidP="00313FC7">
            <w:pPr>
              <w:pStyle w:val="TableParagraph"/>
              <w:rPr>
                <w:sz w:val="16"/>
              </w:rPr>
            </w:pPr>
          </w:p>
        </w:tc>
        <w:tc>
          <w:tcPr>
            <w:tcW w:w="699" w:type="dxa"/>
          </w:tcPr>
          <w:p w14:paraId="7F5BE8FE" w14:textId="77777777" w:rsidR="00A67394" w:rsidRPr="00C867DF" w:rsidRDefault="00A67394" w:rsidP="00313FC7">
            <w:pPr>
              <w:pStyle w:val="TableParagraph"/>
              <w:rPr>
                <w:sz w:val="16"/>
              </w:rPr>
            </w:pPr>
          </w:p>
        </w:tc>
      </w:tr>
      <w:tr w:rsidR="00A67394" w:rsidRPr="00C867DF" w14:paraId="65F9F982" w14:textId="77777777" w:rsidTr="00313FC7">
        <w:trPr>
          <w:trHeight w:val="230"/>
        </w:trPr>
        <w:tc>
          <w:tcPr>
            <w:tcW w:w="989" w:type="dxa"/>
          </w:tcPr>
          <w:p w14:paraId="00FBE367" w14:textId="77777777" w:rsidR="00A67394" w:rsidRPr="00C867DF" w:rsidRDefault="00A67394" w:rsidP="00313FC7">
            <w:pPr>
              <w:pStyle w:val="TableParagraph"/>
              <w:rPr>
                <w:sz w:val="16"/>
              </w:rPr>
            </w:pPr>
          </w:p>
        </w:tc>
        <w:tc>
          <w:tcPr>
            <w:tcW w:w="566" w:type="dxa"/>
          </w:tcPr>
          <w:p w14:paraId="5A4F892F" w14:textId="77777777" w:rsidR="00A67394" w:rsidRPr="00C867DF" w:rsidRDefault="00A67394" w:rsidP="00313FC7">
            <w:pPr>
              <w:pStyle w:val="TableParagraph"/>
              <w:rPr>
                <w:sz w:val="16"/>
              </w:rPr>
            </w:pPr>
          </w:p>
        </w:tc>
        <w:tc>
          <w:tcPr>
            <w:tcW w:w="566" w:type="dxa"/>
          </w:tcPr>
          <w:p w14:paraId="384EB4B4" w14:textId="77777777" w:rsidR="00A67394" w:rsidRPr="00C867DF" w:rsidRDefault="00A67394" w:rsidP="00313FC7">
            <w:pPr>
              <w:pStyle w:val="TableParagraph"/>
              <w:rPr>
                <w:sz w:val="16"/>
              </w:rPr>
            </w:pPr>
          </w:p>
        </w:tc>
        <w:tc>
          <w:tcPr>
            <w:tcW w:w="638" w:type="dxa"/>
          </w:tcPr>
          <w:p w14:paraId="3E774085" w14:textId="77777777" w:rsidR="00A67394" w:rsidRPr="00C867DF" w:rsidRDefault="00A67394" w:rsidP="00313FC7">
            <w:pPr>
              <w:pStyle w:val="TableParagraph"/>
              <w:rPr>
                <w:sz w:val="16"/>
              </w:rPr>
            </w:pPr>
          </w:p>
        </w:tc>
        <w:tc>
          <w:tcPr>
            <w:tcW w:w="482" w:type="dxa"/>
          </w:tcPr>
          <w:p w14:paraId="7FF31411" w14:textId="77777777" w:rsidR="00A67394" w:rsidRPr="00C867DF" w:rsidRDefault="00A67394" w:rsidP="00313FC7">
            <w:pPr>
              <w:pStyle w:val="TableParagraph"/>
              <w:rPr>
                <w:sz w:val="16"/>
              </w:rPr>
            </w:pPr>
          </w:p>
        </w:tc>
        <w:tc>
          <w:tcPr>
            <w:tcW w:w="490" w:type="dxa"/>
          </w:tcPr>
          <w:p w14:paraId="2B55C3A4" w14:textId="77777777" w:rsidR="00A67394" w:rsidRPr="00C867DF" w:rsidRDefault="00A67394" w:rsidP="00313FC7">
            <w:pPr>
              <w:pStyle w:val="TableParagraph"/>
              <w:rPr>
                <w:sz w:val="16"/>
              </w:rPr>
            </w:pPr>
          </w:p>
        </w:tc>
        <w:tc>
          <w:tcPr>
            <w:tcW w:w="655" w:type="dxa"/>
          </w:tcPr>
          <w:p w14:paraId="143F40F9" w14:textId="77777777" w:rsidR="00A67394" w:rsidRPr="00C867DF" w:rsidRDefault="00A67394" w:rsidP="00313FC7">
            <w:pPr>
              <w:pStyle w:val="TableParagraph"/>
              <w:rPr>
                <w:sz w:val="16"/>
              </w:rPr>
            </w:pPr>
          </w:p>
        </w:tc>
        <w:tc>
          <w:tcPr>
            <w:tcW w:w="569" w:type="dxa"/>
          </w:tcPr>
          <w:p w14:paraId="59AC547E" w14:textId="77777777" w:rsidR="00A67394" w:rsidRPr="00C867DF" w:rsidRDefault="00A67394" w:rsidP="00313FC7">
            <w:pPr>
              <w:pStyle w:val="TableParagraph"/>
              <w:rPr>
                <w:sz w:val="16"/>
              </w:rPr>
            </w:pPr>
          </w:p>
        </w:tc>
        <w:tc>
          <w:tcPr>
            <w:tcW w:w="425" w:type="dxa"/>
          </w:tcPr>
          <w:p w14:paraId="43323CEA" w14:textId="77777777" w:rsidR="00A67394" w:rsidRPr="00C867DF" w:rsidRDefault="00A67394" w:rsidP="00313FC7">
            <w:pPr>
              <w:pStyle w:val="TableParagraph"/>
              <w:rPr>
                <w:sz w:val="16"/>
              </w:rPr>
            </w:pPr>
          </w:p>
        </w:tc>
        <w:tc>
          <w:tcPr>
            <w:tcW w:w="708" w:type="dxa"/>
          </w:tcPr>
          <w:p w14:paraId="7957C05C" w14:textId="77777777" w:rsidR="00A67394" w:rsidRPr="00C867DF" w:rsidRDefault="00A67394" w:rsidP="00313FC7">
            <w:pPr>
              <w:pStyle w:val="TableParagraph"/>
              <w:rPr>
                <w:sz w:val="16"/>
              </w:rPr>
            </w:pPr>
          </w:p>
        </w:tc>
        <w:tc>
          <w:tcPr>
            <w:tcW w:w="569" w:type="dxa"/>
          </w:tcPr>
          <w:p w14:paraId="367B8415" w14:textId="77777777" w:rsidR="00A67394" w:rsidRPr="00C867DF" w:rsidRDefault="00A67394" w:rsidP="00313FC7">
            <w:pPr>
              <w:pStyle w:val="TableParagraph"/>
              <w:rPr>
                <w:sz w:val="16"/>
              </w:rPr>
            </w:pPr>
          </w:p>
        </w:tc>
        <w:tc>
          <w:tcPr>
            <w:tcW w:w="708" w:type="dxa"/>
          </w:tcPr>
          <w:p w14:paraId="3B86DA71" w14:textId="77777777" w:rsidR="00A67394" w:rsidRPr="00C867DF" w:rsidRDefault="00A67394" w:rsidP="00313FC7">
            <w:pPr>
              <w:pStyle w:val="TableParagraph"/>
              <w:rPr>
                <w:sz w:val="16"/>
              </w:rPr>
            </w:pPr>
          </w:p>
        </w:tc>
        <w:tc>
          <w:tcPr>
            <w:tcW w:w="569" w:type="dxa"/>
          </w:tcPr>
          <w:p w14:paraId="3F76FF76" w14:textId="77777777" w:rsidR="00A67394" w:rsidRPr="00C867DF" w:rsidRDefault="00A67394" w:rsidP="00313FC7">
            <w:pPr>
              <w:pStyle w:val="TableParagraph"/>
              <w:rPr>
                <w:sz w:val="16"/>
              </w:rPr>
            </w:pPr>
          </w:p>
        </w:tc>
        <w:tc>
          <w:tcPr>
            <w:tcW w:w="425" w:type="dxa"/>
          </w:tcPr>
          <w:p w14:paraId="5333269C" w14:textId="77777777" w:rsidR="00A67394" w:rsidRPr="00C867DF" w:rsidRDefault="00A67394" w:rsidP="00313FC7">
            <w:pPr>
              <w:pStyle w:val="TableParagraph"/>
              <w:rPr>
                <w:sz w:val="16"/>
              </w:rPr>
            </w:pPr>
          </w:p>
        </w:tc>
        <w:tc>
          <w:tcPr>
            <w:tcW w:w="567" w:type="dxa"/>
          </w:tcPr>
          <w:p w14:paraId="6C5D1938" w14:textId="77777777" w:rsidR="00A67394" w:rsidRPr="00C867DF" w:rsidRDefault="00A67394" w:rsidP="00313FC7">
            <w:pPr>
              <w:pStyle w:val="TableParagraph"/>
              <w:rPr>
                <w:sz w:val="16"/>
              </w:rPr>
            </w:pPr>
          </w:p>
        </w:tc>
        <w:tc>
          <w:tcPr>
            <w:tcW w:w="569" w:type="dxa"/>
          </w:tcPr>
          <w:p w14:paraId="4A9D5E6C" w14:textId="77777777" w:rsidR="00A67394" w:rsidRPr="00C867DF" w:rsidRDefault="00A67394" w:rsidP="00313FC7">
            <w:pPr>
              <w:pStyle w:val="TableParagraph"/>
              <w:rPr>
                <w:sz w:val="16"/>
              </w:rPr>
            </w:pPr>
          </w:p>
        </w:tc>
        <w:tc>
          <w:tcPr>
            <w:tcW w:w="570" w:type="dxa"/>
          </w:tcPr>
          <w:p w14:paraId="123C306D" w14:textId="77777777" w:rsidR="00A67394" w:rsidRPr="00C867DF" w:rsidRDefault="00A67394" w:rsidP="00313FC7">
            <w:pPr>
              <w:pStyle w:val="TableParagraph"/>
              <w:rPr>
                <w:sz w:val="16"/>
              </w:rPr>
            </w:pPr>
          </w:p>
        </w:tc>
        <w:tc>
          <w:tcPr>
            <w:tcW w:w="567" w:type="dxa"/>
          </w:tcPr>
          <w:p w14:paraId="2A1A7B3F" w14:textId="77777777" w:rsidR="00A67394" w:rsidRPr="00C867DF" w:rsidRDefault="00A67394" w:rsidP="00313FC7">
            <w:pPr>
              <w:pStyle w:val="TableParagraph"/>
              <w:rPr>
                <w:sz w:val="16"/>
              </w:rPr>
            </w:pPr>
          </w:p>
        </w:tc>
        <w:tc>
          <w:tcPr>
            <w:tcW w:w="709" w:type="dxa"/>
          </w:tcPr>
          <w:p w14:paraId="54F6FBD3" w14:textId="77777777" w:rsidR="00A67394" w:rsidRPr="00C867DF" w:rsidRDefault="00A67394" w:rsidP="00313FC7">
            <w:pPr>
              <w:pStyle w:val="TableParagraph"/>
              <w:rPr>
                <w:sz w:val="16"/>
              </w:rPr>
            </w:pPr>
          </w:p>
        </w:tc>
        <w:tc>
          <w:tcPr>
            <w:tcW w:w="711" w:type="dxa"/>
          </w:tcPr>
          <w:p w14:paraId="2227A2A0" w14:textId="77777777" w:rsidR="00A67394" w:rsidRPr="00C867DF" w:rsidRDefault="00A67394" w:rsidP="00313FC7">
            <w:pPr>
              <w:pStyle w:val="TableParagraph"/>
              <w:rPr>
                <w:sz w:val="16"/>
              </w:rPr>
            </w:pPr>
          </w:p>
        </w:tc>
        <w:tc>
          <w:tcPr>
            <w:tcW w:w="711" w:type="dxa"/>
          </w:tcPr>
          <w:p w14:paraId="659686D9" w14:textId="77777777" w:rsidR="00A67394" w:rsidRPr="00C867DF" w:rsidRDefault="00A67394" w:rsidP="00313FC7">
            <w:pPr>
              <w:pStyle w:val="TableParagraph"/>
              <w:rPr>
                <w:sz w:val="16"/>
              </w:rPr>
            </w:pPr>
          </w:p>
        </w:tc>
        <w:tc>
          <w:tcPr>
            <w:tcW w:w="569" w:type="dxa"/>
          </w:tcPr>
          <w:p w14:paraId="5AC031E9" w14:textId="77777777" w:rsidR="00A67394" w:rsidRPr="00C867DF" w:rsidRDefault="00A67394" w:rsidP="00313FC7">
            <w:pPr>
              <w:pStyle w:val="TableParagraph"/>
              <w:rPr>
                <w:sz w:val="16"/>
              </w:rPr>
            </w:pPr>
          </w:p>
        </w:tc>
        <w:tc>
          <w:tcPr>
            <w:tcW w:w="569" w:type="dxa"/>
          </w:tcPr>
          <w:p w14:paraId="1A4793E2" w14:textId="77777777" w:rsidR="00A67394" w:rsidRPr="00C867DF" w:rsidRDefault="00A67394" w:rsidP="00313FC7">
            <w:pPr>
              <w:pStyle w:val="TableParagraph"/>
              <w:rPr>
                <w:sz w:val="16"/>
              </w:rPr>
            </w:pPr>
          </w:p>
        </w:tc>
        <w:tc>
          <w:tcPr>
            <w:tcW w:w="581" w:type="dxa"/>
          </w:tcPr>
          <w:p w14:paraId="47010F95" w14:textId="77777777" w:rsidR="00A67394" w:rsidRPr="00C867DF" w:rsidRDefault="00A67394" w:rsidP="00313FC7">
            <w:pPr>
              <w:pStyle w:val="TableParagraph"/>
              <w:rPr>
                <w:sz w:val="16"/>
              </w:rPr>
            </w:pPr>
          </w:p>
        </w:tc>
        <w:tc>
          <w:tcPr>
            <w:tcW w:w="699" w:type="dxa"/>
          </w:tcPr>
          <w:p w14:paraId="0EBF8FBD" w14:textId="77777777" w:rsidR="00A67394" w:rsidRPr="00C867DF" w:rsidRDefault="00A67394" w:rsidP="00313FC7">
            <w:pPr>
              <w:pStyle w:val="TableParagraph"/>
              <w:rPr>
                <w:sz w:val="16"/>
              </w:rPr>
            </w:pPr>
          </w:p>
        </w:tc>
      </w:tr>
      <w:tr w:rsidR="00A67394" w:rsidRPr="00C867DF" w14:paraId="1893BCEE" w14:textId="77777777" w:rsidTr="00313FC7">
        <w:trPr>
          <w:trHeight w:val="230"/>
        </w:trPr>
        <w:tc>
          <w:tcPr>
            <w:tcW w:w="989" w:type="dxa"/>
          </w:tcPr>
          <w:p w14:paraId="41E5E4BE" w14:textId="77777777" w:rsidR="00A67394" w:rsidRPr="00C867DF" w:rsidRDefault="00A67394" w:rsidP="00313FC7">
            <w:pPr>
              <w:pStyle w:val="TableParagraph"/>
              <w:rPr>
                <w:sz w:val="16"/>
              </w:rPr>
            </w:pPr>
          </w:p>
        </w:tc>
        <w:tc>
          <w:tcPr>
            <w:tcW w:w="566" w:type="dxa"/>
          </w:tcPr>
          <w:p w14:paraId="2B8511CF" w14:textId="77777777" w:rsidR="00A67394" w:rsidRPr="00C867DF" w:rsidRDefault="00A67394" w:rsidP="00313FC7">
            <w:pPr>
              <w:pStyle w:val="TableParagraph"/>
              <w:rPr>
                <w:sz w:val="16"/>
              </w:rPr>
            </w:pPr>
          </w:p>
        </w:tc>
        <w:tc>
          <w:tcPr>
            <w:tcW w:w="566" w:type="dxa"/>
          </w:tcPr>
          <w:p w14:paraId="2B09024D" w14:textId="77777777" w:rsidR="00A67394" w:rsidRPr="00C867DF" w:rsidRDefault="00A67394" w:rsidP="00313FC7">
            <w:pPr>
              <w:pStyle w:val="TableParagraph"/>
              <w:rPr>
                <w:sz w:val="16"/>
              </w:rPr>
            </w:pPr>
          </w:p>
        </w:tc>
        <w:tc>
          <w:tcPr>
            <w:tcW w:w="638" w:type="dxa"/>
          </w:tcPr>
          <w:p w14:paraId="13A9FE1F" w14:textId="77777777" w:rsidR="00A67394" w:rsidRPr="00C867DF" w:rsidRDefault="00A67394" w:rsidP="00313FC7">
            <w:pPr>
              <w:pStyle w:val="TableParagraph"/>
              <w:rPr>
                <w:sz w:val="16"/>
              </w:rPr>
            </w:pPr>
          </w:p>
        </w:tc>
        <w:tc>
          <w:tcPr>
            <w:tcW w:w="482" w:type="dxa"/>
          </w:tcPr>
          <w:p w14:paraId="7B869CF0" w14:textId="77777777" w:rsidR="00A67394" w:rsidRPr="00C867DF" w:rsidRDefault="00A67394" w:rsidP="00313FC7">
            <w:pPr>
              <w:pStyle w:val="TableParagraph"/>
              <w:rPr>
                <w:sz w:val="16"/>
              </w:rPr>
            </w:pPr>
          </w:p>
        </w:tc>
        <w:tc>
          <w:tcPr>
            <w:tcW w:w="490" w:type="dxa"/>
          </w:tcPr>
          <w:p w14:paraId="763F8D6F" w14:textId="77777777" w:rsidR="00A67394" w:rsidRPr="00C867DF" w:rsidRDefault="00A67394" w:rsidP="00313FC7">
            <w:pPr>
              <w:pStyle w:val="TableParagraph"/>
              <w:rPr>
                <w:sz w:val="16"/>
              </w:rPr>
            </w:pPr>
          </w:p>
        </w:tc>
        <w:tc>
          <w:tcPr>
            <w:tcW w:w="655" w:type="dxa"/>
          </w:tcPr>
          <w:p w14:paraId="7F21CB0A" w14:textId="77777777" w:rsidR="00A67394" w:rsidRPr="00C867DF" w:rsidRDefault="00A67394" w:rsidP="00313FC7">
            <w:pPr>
              <w:pStyle w:val="TableParagraph"/>
              <w:rPr>
                <w:sz w:val="16"/>
              </w:rPr>
            </w:pPr>
          </w:p>
        </w:tc>
        <w:tc>
          <w:tcPr>
            <w:tcW w:w="569" w:type="dxa"/>
          </w:tcPr>
          <w:p w14:paraId="4E77383E" w14:textId="77777777" w:rsidR="00A67394" w:rsidRPr="00C867DF" w:rsidRDefault="00A67394" w:rsidP="00313FC7">
            <w:pPr>
              <w:pStyle w:val="TableParagraph"/>
              <w:rPr>
                <w:sz w:val="16"/>
              </w:rPr>
            </w:pPr>
          </w:p>
        </w:tc>
        <w:tc>
          <w:tcPr>
            <w:tcW w:w="425" w:type="dxa"/>
          </w:tcPr>
          <w:p w14:paraId="4EB574DE" w14:textId="77777777" w:rsidR="00A67394" w:rsidRPr="00C867DF" w:rsidRDefault="00A67394" w:rsidP="00313FC7">
            <w:pPr>
              <w:pStyle w:val="TableParagraph"/>
              <w:rPr>
                <w:sz w:val="16"/>
              </w:rPr>
            </w:pPr>
          </w:p>
        </w:tc>
        <w:tc>
          <w:tcPr>
            <w:tcW w:w="708" w:type="dxa"/>
          </w:tcPr>
          <w:p w14:paraId="22515A64" w14:textId="77777777" w:rsidR="00A67394" w:rsidRPr="00C867DF" w:rsidRDefault="00A67394" w:rsidP="00313FC7">
            <w:pPr>
              <w:pStyle w:val="TableParagraph"/>
              <w:rPr>
                <w:sz w:val="16"/>
              </w:rPr>
            </w:pPr>
          </w:p>
        </w:tc>
        <w:tc>
          <w:tcPr>
            <w:tcW w:w="569" w:type="dxa"/>
          </w:tcPr>
          <w:p w14:paraId="26057DD4" w14:textId="77777777" w:rsidR="00A67394" w:rsidRPr="00C867DF" w:rsidRDefault="00A67394" w:rsidP="00313FC7">
            <w:pPr>
              <w:pStyle w:val="TableParagraph"/>
              <w:rPr>
                <w:sz w:val="16"/>
              </w:rPr>
            </w:pPr>
          </w:p>
        </w:tc>
        <w:tc>
          <w:tcPr>
            <w:tcW w:w="708" w:type="dxa"/>
          </w:tcPr>
          <w:p w14:paraId="3BB8FD24" w14:textId="77777777" w:rsidR="00A67394" w:rsidRPr="00C867DF" w:rsidRDefault="00A67394" w:rsidP="00313FC7">
            <w:pPr>
              <w:pStyle w:val="TableParagraph"/>
              <w:rPr>
                <w:sz w:val="16"/>
              </w:rPr>
            </w:pPr>
          </w:p>
        </w:tc>
        <w:tc>
          <w:tcPr>
            <w:tcW w:w="569" w:type="dxa"/>
          </w:tcPr>
          <w:p w14:paraId="42D420B9" w14:textId="77777777" w:rsidR="00A67394" w:rsidRPr="00C867DF" w:rsidRDefault="00A67394" w:rsidP="00313FC7">
            <w:pPr>
              <w:pStyle w:val="TableParagraph"/>
              <w:rPr>
                <w:sz w:val="16"/>
              </w:rPr>
            </w:pPr>
          </w:p>
        </w:tc>
        <w:tc>
          <w:tcPr>
            <w:tcW w:w="425" w:type="dxa"/>
          </w:tcPr>
          <w:p w14:paraId="5EF84075" w14:textId="77777777" w:rsidR="00A67394" w:rsidRPr="00C867DF" w:rsidRDefault="00A67394" w:rsidP="00313FC7">
            <w:pPr>
              <w:pStyle w:val="TableParagraph"/>
              <w:rPr>
                <w:sz w:val="16"/>
              </w:rPr>
            </w:pPr>
          </w:p>
        </w:tc>
        <w:tc>
          <w:tcPr>
            <w:tcW w:w="567" w:type="dxa"/>
          </w:tcPr>
          <w:p w14:paraId="74CDADE1" w14:textId="77777777" w:rsidR="00A67394" w:rsidRPr="00C867DF" w:rsidRDefault="00A67394" w:rsidP="00313FC7">
            <w:pPr>
              <w:pStyle w:val="TableParagraph"/>
              <w:rPr>
                <w:sz w:val="16"/>
              </w:rPr>
            </w:pPr>
          </w:p>
        </w:tc>
        <w:tc>
          <w:tcPr>
            <w:tcW w:w="569" w:type="dxa"/>
          </w:tcPr>
          <w:p w14:paraId="119487BA" w14:textId="77777777" w:rsidR="00A67394" w:rsidRPr="00C867DF" w:rsidRDefault="00A67394" w:rsidP="00313FC7">
            <w:pPr>
              <w:pStyle w:val="TableParagraph"/>
              <w:rPr>
                <w:sz w:val="16"/>
              </w:rPr>
            </w:pPr>
          </w:p>
        </w:tc>
        <w:tc>
          <w:tcPr>
            <w:tcW w:w="570" w:type="dxa"/>
          </w:tcPr>
          <w:p w14:paraId="0A27AF22" w14:textId="77777777" w:rsidR="00A67394" w:rsidRPr="00C867DF" w:rsidRDefault="00A67394" w:rsidP="00313FC7">
            <w:pPr>
              <w:pStyle w:val="TableParagraph"/>
              <w:rPr>
                <w:sz w:val="16"/>
              </w:rPr>
            </w:pPr>
          </w:p>
        </w:tc>
        <w:tc>
          <w:tcPr>
            <w:tcW w:w="567" w:type="dxa"/>
          </w:tcPr>
          <w:p w14:paraId="2F76668C" w14:textId="77777777" w:rsidR="00A67394" w:rsidRPr="00C867DF" w:rsidRDefault="00A67394" w:rsidP="00313FC7">
            <w:pPr>
              <w:pStyle w:val="TableParagraph"/>
              <w:rPr>
                <w:sz w:val="16"/>
              </w:rPr>
            </w:pPr>
          </w:p>
        </w:tc>
        <w:tc>
          <w:tcPr>
            <w:tcW w:w="709" w:type="dxa"/>
          </w:tcPr>
          <w:p w14:paraId="6C48CF5D" w14:textId="77777777" w:rsidR="00A67394" w:rsidRPr="00C867DF" w:rsidRDefault="00A67394" w:rsidP="00313FC7">
            <w:pPr>
              <w:pStyle w:val="TableParagraph"/>
              <w:rPr>
                <w:sz w:val="16"/>
              </w:rPr>
            </w:pPr>
          </w:p>
        </w:tc>
        <w:tc>
          <w:tcPr>
            <w:tcW w:w="711" w:type="dxa"/>
          </w:tcPr>
          <w:p w14:paraId="40482011" w14:textId="77777777" w:rsidR="00A67394" w:rsidRPr="00C867DF" w:rsidRDefault="00A67394" w:rsidP="00313FC7">
            <w:pPr>
              <w:pStyle w:val="TableParagraph"/>
              <w:rPr>
                <w:sz w:val="16"/>
              </w:rPr>
            </w:pPr>
          </w:p>
        </w:tc>
        <w:tc>
          <w:tcPr>
            <w:tcW w:w="711" w:type="dxa"/>
          </w:tcPr>
          <w:p w14:paraId="2A02FAA1" w14:textId="77777777" w:rsidR="00A67394" w:rsidRPr="00C867DF" w:rsidRDefault="00A67394" w:rsidP="00313FC7">
            <w:pPr>
              <w:pStyle w:val="TableParagraph"/>
              <w:rPr>
                <w:sz w:val="16"/>
              </w:rPr>
            </w:pPr>
          </w:p>
        </w:tc>
        <w:tc>
          <w:tcPr>
            <w:tcW w:w="569" w:type="dxa"/>
          </w:tcPr>
          <w:p w14:paraId="4F55ACC8" w14:textId="77777777" w:rsidR="00A67394" w:rsidRPr="00C867DF" w:rsidRDefault="00A67394" w:rsidP="00313FC7">
            <w:pPr>
              <w:pStyle w:val="TableParagraph"/>
              <w:rPr>
                <w:sz w:val="16"/>
              </w:rPr>
            </w:pPr>
          </w:p>
        </w:tc>
        <w:tc>
          <w:tcPr>
            <w:tcW w:w="569" w:type="dxa"/>
          </w:tcPr>
          <w:p w14:paraId="24D25AA3" w14:textId="77777777" w:rsidR="00A67394" w:rsidRPr="00C867DF" w:rsidRDefault="00A67394" w:rsidP="00313FC7">
            <w:pPr>
              <w:pStyle w:val="TableParagraph"/>
              <w:rPr>
                <w:sz w:val="16"/>
              </w:rPr>
            </w:pPr>
          </w:p>
        </w:tc>
        <w:tc>
          <w:tcPr>
            <w:tcW w:w="581" w:type="dxa"/>
          </w:tcPr>
          <w:p w14:paraId="34EBDADC" w14:textId="77777777" w:rsidR="00A67394" w:rsidRPr="00C867DF" w:rsidRDefault="00A67394" w:rsidP="00313FC7">
            <w:pPr>
              <w:pStyle w:val="TableParagraph"/>
              <w:rPr>
                <w:sz w:val="16"/>
              </w:rPr>
            </w:pPr>
          </w:p>
        </w:tc>
        <w:tc>
          <w:tcPr>
            <w:tcW w:w="699" w:type="dxa"/>
          </w:tcPr>
          <w:p w14:paraId="5737F3E0" w14:textId="77777777" w:rsidR="00A67394" w:rsidRPr="00C867DF" w:rsidRDefault="00A67394" w:rsidP="00313FC7">
            <w:pPr>
              <w:pStyle w:val="TableParagraph"/>
              <w:rPr>
                <w:sz w:val="16"/>
              </w:rPr>
            </w:pPr>
          </w:p>
        </w:tc>
      </w:tr>
      <w:tr w:rsidR="00A67394" w:rsidRPr="00C867DF" w14:paraId="38FA08FE" w14:textId="77777777" w:rsidTr="00313FC7">
        <w:trPr>
          <w:trHeight w:val="230"/>
        </w:trPr>
        <w:tc>
          <w:tcPr>
            <w:tcW w:w="989" w:type="dxa"/>
          </w:tcPr>
          <w:p w14:paraId="76C3C728" w14:textId="77777777" w:rsidR="00A67394" w:rsidRPr="00C867DF" w:rsidRDefault="00A67394" w:rsidP="00313FC7">
            <w:pPr>
              <w:pStyle w:val="TableParagraph"/>
              <w:rPr>
                <w:sz w:val="16"/>
              </w:rPr>
            </w:pPr>
          </w:p>
        </w:tc>
        <w:tc>
          <w:tcPr>
            <w:tcW w:w="566" w:type="dxa"/>
          </w:tcPr>
          <w:p w14:paraId="4FBC3B6C" w14:textId="77777777" w:rsidR="00A67394" w:rsidRPr="00C867DF" w:rsidRDefault="00A67394" w:rsidP="00313FC7">
            <w:pPr>
              <w:pStyle w:val="TableParagraph"/>
              <w:rPr>
                <w:sz w:val="16"/>
              </w:rPr>
            </w:pPr>
          </w:p>
        </w:tc>
        <w:tc>
          <w:tcPr>
            <w:tcW w:w="566" w:type="dxa"/>
          </w:tcPr>
          <w:p w14:paraId="03407BAD" w14:textId="77777777" w:rsidR="00A67394" w:rsidRPr="00C867DF" w:rsidRDefault="00A67394" w:rsidP="00313FC7">
            <w:pPr>
              <w:pStyle w:val="TableParagraph"/>
              <w:rPr>
                <w:sz w:val="16"/>
              </w:rPr>
            </w:pPr>
          </w:p>
        </w:tc>
        <w:tc>
          <w:tcPr>
            <w:tcW w:w="638" w:type="dxa"/>
          </w:tcPr>
          <w:p w14:paraId="5BD53C5D" w14:textId="77777777" w:rsidR="00A67394" w:rsidRPr="00C867DF" w:rsidRDefault="00A67394" w:rsidP="00313FC7">
            <w:pPr>
              <w:pStyle w:val="TableParagraph"/>
              <w:rPr>
                <w:sz w:val="16"/>
              </w:rPr>
            </w:pPr>
          </w:p>
        </w:tc>
        <w:tc>
          <w:tcPr>
            <w:tcW w:w="482" w:type="dxa"/>
          </w:tcPr>
          <w:p w14:paraId="1E79B58C" w14:textId="77777777" w:rsidR="00A67394" w:rsidRPr="00C867DF" w:rsidRDefault="00A67394" w:rsidP="00313FC7">
            <w:pPr>
              <w:pStyle w:val="TableParagraph"/>
              <w:rPr>
                <w:sz w:val="16"/>
              </w:rPr>
            </w:pPr>
          </w:p>
        </w:tc>
        <w:tc>
          <w:tcPr>
            <w:tcW w:w="490" w:type="dxa"/>
          </w:tcPr>
          <w:p w14:paraId="3E368CB5" w14:textId="77777777" w:rsidR="00A67394" w:rsidRPr="00C867DF" w:rsidRDefault="00A67394" w:rsidP="00313FC7">
            <w:pPr>
              <w:pStyle w:val="TableParagraph"/>
              <w:rPr>
                <w:sz w:val="16"/>
              </w:rPr>
            </w:pPr>
          </w:p>
        </w:tc>
        <w:tc>
          <w:tcPr>
            <w:tcW w:w="655" w:type="dxa"/>
          </w:tcPr>
          <w:p w14:paraId="4DC0D538" w14:textId="77777777" w:rsidR="00A67394" w:rsidRPr="00C867DF" w:rsidRDefault="00A67394" w:rsidP="00313FC7">
            <w:pPr>
              <w:pStyle w:val="TableParagraph"/>
              <w:rPr>
                <w:sz w:val="16"/>
              </w:rPr>
            </w:pPr>
          </w:p>
        </w:tc>
        <w:tc>
          <w:tcPr>
            <w:tcW w:w="569" w:type="dxa"/>
          </w:tcPr>
          <w:p w14:paraId="79C09A89" w14:textId="77777777" w:rsidR="00A67394" w:rsidRPr="00C867DF" w:rsidRDefault="00A67394" w:rsidP="00313FC7">
            <w:pPr>
              <w:pStyle w:val="TableParagraph"/>
              <w:rPr>
                <w:sz w:val="16"/>
              </w:rPr>
            </w:pPr>
          </w:p>
        </w:tc>
        <w:tc>
          <w:tcPr>
            <w:tcW w:w="425" w:type="dxa"/>
          </w:tcPr>
          <w:p w14:paraId="6CF567C3" w14:textId="77777777" w:rsidR="00A67394" w:rsidRPr="00C867DF" w:rsidRDefault="00A67394" w:rsidP="00313FC7">
            <w:pPr>
              <w:pStyle w:val="TableParagraph"/>
              <w:rPr>
                <w:sz w:val="16"/>
              </w:rPr>
            </w:pPr>
          </w:p>
        </w:tc>
        <w:tc>
          <w:tcPr>
            <w:tcW w:w="708" w:type="dxa"/>
          </w:tcPr>
          <w:p w14:paraId="1D9A968F" w14:textId="77777777" w:rsidR="00A67394" w:rsidRPr="00C867DF" w:rsidRDefault="00A67394" w:rsidP="00313FC7">
            <w:pPr>
              <w:pStyle w:val="TableParagraph"/>
              <w:rPr>
                <w:sz w:val="16"/>
              </w:rPr>
            </w:pPr>
          </w:p>
        </w:tc>
        <w:tc>
          <w:tcPr>
            <w:tcW w:w="569" w:type="dxa"/>
          </w:tcPr>
          <w:p w14:paraId="4E8EA305" w14:textId="77777777" w:rsidR="00A67394" w:rsidRPr="00C867DF" w:rsidRDefault="00A67394" w:rsidP="00313FC7">
            <w:pPr>
              <w:pStyle w:val="TableParagraph"/>
              <w:rPr>
                <w:sz w:val="16"/>
              </w:rPr>
            </w:pPr>
          </w:p>
        </w:tc>
        <w:tc>
          <w:tcPr>
            <w:tcW w:w="708" w:type="dxa"/>
          </w:tcPr>
          <w:p w14:paraId="5110E410" w14:textId="77777777" w:rsidR="00A67394" w:rsidRPr="00C867DF" w:rsidRDefault="00A67394" w:rsidP="00313FC7">
            <w:pPr>
              <w:pStyle w:val="TableParagraph"/>
              <w:rPr>
                <w:sz w:val="16"/>
              </w:rPr>
            </w:pPr>
          </w:p>
        </w:tc>
        <w:tc>
          <w:tcPr>
            <w:tcW w:w="569" w:type="dxa"/>
          </w:tcPr>
          <w:p w14:paraId="100A0D36" w14:textId="77777777" w:rsidR="00A67394" w:rsidRPr="00C867DF" w:rsidRDefault="00A67394" w:rsidP="00313FC7">
            <w:pPr>
              <w:pStyle w:val="TableParagraph"/>
              <w:rPr>
                <w:sz w:val="16"/>
              </w:rPr>
            </w:pPr>
          </w:p>
        </w:tc>
        <w:tc>
          <w:tcPr>
            <w:tcW w:w="425" w:type="dxa"/>
          </w:tcPr>
          <w:p w14:paraId="6CA98A76" w14:textId="77777777" w:rsidR="00A67394" w:rsidRPr="00C867DF" w:rsidRDefault="00A67394" w:rsidP="00313FC7">
            <w:pPr>
              <w:pStyle w:val="TableParagraph"/>
              <w:rPr>
                <w:sz w:val="16"/>
              </w:rPr>
            </w:pPr>
          </w:p>
        </w:tc>
        <w:tc>
          <w:tcPr>
            <w:tcW w:w="567" w:type="dxa"/>
          </w:tcPr>
          <w:p w14:paraId="3F31B366" w14:textId="77777777" w:rsidR="00A67394" w:rsidRPr="00C867DF" w:rsidRDefault="00A67394" w:rsidP="00313FC7">
            <w:pPr>
              <w:pStyle w:val="TableParagraph"/>
              <w:rPr>
                <w:sz w:val="16"/>
              </w:rPr>
            </w:pPr>
          </w:p>
        </w:tc>
        <w:tc>
          <w:tcPr>
            <w:tcW w:w="569" w:type="dxa"/>
          </w:tcPr>
          <w:p w14:paraId="70BC247F" w14:textId="77777777" w:rsidR="00A67394" w:rsidRPr="00C867DF" w:rsidRDefault="00A67394" w:rsidP="00313FC7">
            <w:pPr>
              <w:pStyle w:val="TableParagraph"/>
              <w:rPr>
                <w:sz w:val="16"/>
              </w:rPr>
            </w:pPr>
          </w:p>
        </w:tc>
        <w:tc>
          <w:tcPr>
            <w:tcW w:w="570" w:type="dxa"/>
          </w:tcPr>
          <w:p w14:paraId="7CD1112C" w14:textId="77777777" w:rsidR="00A67394" w:rsidRPr="00C867DF" w:rsidRDefault="00A67394" w:rsidP="00313FC7">
            <w:pPr>
              <w:pStyle w:val="TableParagraph"/>
              <w:rPr>
                <w:sz w:val="16"/>
              </w:rPr>
            </w:pPr>
          </w:p>
        </w:tc>
        <w:tc>
          <w:tcPr>
            <w:tcW w:w="567" w:type="dxa"/>
          </w:tcPr>
          <w:p w14:paraId="7B8CBAB2" w14:textId="77777777" w:rsidR="00A67394" w:rsidRPr="00C867DF" w:rsidRDefault="00A67394" w:rsidP="00313FC7">
            <w:pPr>
              <w:pStyle w:val="TableParagraph"/>
              <w:rPr>
                <w:sz w:val="16"/>
              </w:rPr>
            </w:pPr>
          </w:p>
        </w:tc>
        <w:tc>
          <w:tcPr>
            <w:tcW w:w="709" w:type="dxa"/>
          </w:tcPr>
          <w:p w14:paraId="60E3264A" w14:textId="77777777" w:rsidR="00A67394" w:rsidRPr="00C867DF" w:rsidRDefault="00A67394" w:rsidP="00313FC7">
            <w:pPr>
              <w:pStyle w:val="TableParagraph"/>
              <w:rPr>
                <w:sz w:val="16"/>
              </w:rPr>
            </w:pPr>
          </w:p>
        </w:tc>
        <w:tc>
          <w:tcPr>
            <w:tcW w:w="711" w:type="dxa"/>
          </w:tcPr>
          <w:p w14:paraId="0540C6D1" w14:textId="77777777" w:rsidR="00A67394" w:rsidRPr="00C867DF" w:rsidRDefault="00A67394" w:rsidP="00313FC7">
            <w:pPr>
              <w:pStyle w:val="TableParagraph"/>
              <w:rPr>
                <w:sz w:val="16"/>
              </w:rPr>
            </w:pPr>
          </w:p>
        </w:tc>
        <w:tc>
          <w:tcPr>
            <w:tcW w:w="711" w:type="dxa"/>
          </w:tcPr>
          <w:p w14:paraId="211802EA" w14:textId="77777777" w:rsidR="00A67394" w:rsidRPr="00C867DF" w:rsidRDefault="00A67394" w:rsidP="00313FC7">
            <w:pPr>
              <w:pStyle w:val="TableParagraph"/>
              <w:rPr>
                <w:sz w:val="16"/>
              </w:rPr>
            </w:pPr>
          </w:p>
        </w:tc>
        <w:tc>
          <w:tcPr>
            <w:tcW w:w="569" w:type="dxa"/>
          </w:tcPr>
          <w:p w14:paraId="31348D52" w14:textId="77777777" w:rsidR="00A67394" w:rsidRPr="00C867DF" w:rsidRDefault="00A67394" w:rsidP="00313FC7">
            <w:pPr>
              <w:pStyle w:val="TableParagraph"/>
              <w:rPr>
                <w:sz w:val="16"/>
              </w:rPr>
            </w:pPr>
          </w:p>
        </w:tc>
        <w:tc>
          <w:tcPr>
            <w:tcW w:w="569" w:type="dxa"/>
          </w:tcPr>
          <w:p w14:paraId="481E531D" w14:textId="77777777" w:rsidR="00A67394" w:rsidRPr="00C867DF" w:rsidRDefault="00A67394" w:rsidP="00313FC7">
            <w:pPr>
              <w:pStyle w:val="TableParagraph"/>
              <w:rPr>
                <w:sz w:val="16"/>
              </w:rPr>
            </w:pPr>
          </w:p>
        </w:tc>
        <w:tc>
          <w:tcPr>
            <w:tcW w:w="581" w:type="dxa"/>
          </w:tcPr>
          <w:p w14:paraId="4E674E95" w14:textId="77777777" w:rsidR="00A67394" w:rsidRPr="00C867DF" w:rsidRDefault="00A67394" w:rsidP="00313FC7">
            <w:pPr>
              <w:pStyle w:val="TableParagraph"/>
              <w:rPr>
                <w:sz w:val="16"/>
              </w:rPr>
            </w:pPr>
          </w:p>
        </w:tc>
        <w:tc>
          <w:tcPr>
            <w:tcW w:w="699" w:type="dxa"/>
          </w:tcPr>
          <w:p w14:paraId="6C3E9C2B" w14:textId="77777777" w:rsidR="00A67394" w:rsidRPr="00C867DF" w:rsidRDefault="00A67394" w:rsidP="00313FC7">
            <w:pPr>
              <w:pStyle w:val="TableParagraph"/>
              <w:rPr>
                <w:sz w:val="16"/>
              </w:rPr>
            </w:pPr>
          </w:p>
        </w:tc>
      </w:tr>
      <w:tr w:rsidR="00A67394" w:rsidRPr="00C867DF" w14:paraId="2219D9CC" w14:textId="77777777" w:rsidTr="00313FC7">
        <w:trPr>
          <w:trHeight w:val="230"/>
        </w:trPr>
        <w:tc>
          <w:tcPr>
            <w:tcW w:w="989" w:type="dxa"/>
          </w:tcPr>
          <w:p w14:paraId="6B37DD59" w14:textId="77777777" w:rsidR="00A67394" w:rsidRPr="00C867DF" w:rsidRDefault="00A67394" w:rsidP="00313FC7">
            <w:pPr>
              <w:pStyle w:val="TableParagraph"/>
              <w:rPr>
                <w:sz w:val="16"/>
              </w:rPr>
            </w:pPr>
          </w:p>
        </w:tc>
        <w:tc>
          <w:tcPr>
            <w:tcW w:w="566" w:type="dxa"/>
          </w:tcPr>
          <w:p w14:paraId="5933A0CF" w14:textId="77777777" w:rsidR="00A67394" w:rsidRPr="00C867DF" w:rsidRDefault="00A67394" w:rsidP="00313FC7">
            <w:pPr>
              <w:pStyle w:val="TableParagraph"/>
              <w:rPr>
                <w:sz w:val="16"/>
              </w:rPr>
            </w:pPr>
          </w:p>
        </w:tc>
        <w:tc>
          <w:tcPr>
            <w:tcW w:w="566" w:type="dxa"/>
          </w:tcPr>
          <w:p w14:paraId="2CACFA3F" w14:textId="77777777" w:rsidR="00A67394" w:rsidRPr="00C867DF" w:rsidRDefault="00A67394" w:rsidP="00313FC7">
            <w:pPr>
              <w:pStyle w:val="TableParagraph"/>
              <w:rPr>
                <w:sz w:val="16"/>
              </w:rPr>
            </w:pPr>
          </w:p>
        </w:tc>
        <w:tc>
          <w:tcPr>
            <w:tcW w:w="638" w:type="dxa"/>
          </w:tcPr>
          <w:p w14:paraId="0308FC96" w14:textId="77777777" w:rsidR="00A67394" w:rsidRPr="00C867DF" w:rsidRDefault="00A67394" w:rsidP="00313FC7">
            <w:pPr>
              <w:pStyle w:val="TableParagraph"/>
              <w:rPr>
                <w:sz w:val="16"/>
              </w:rPr>
            </w:pPr>
          </w:p>
        </w:tc>
        <w:tc>
          <w:tcPr>
            <w:tcW w:w="482" w:type="dxa"/>
          </w:tcPr>
          <w:p w14:paraId="0ACEB4BA" w14:textId="77777777" w:rsidR="00A67394" w:rsidRPr="00C867DF" w:rsidRDefault="00A67394" w:rsidP="00313FC7">
            <w:pPr>
              <w:pStyle w:val="TableParagraph"/>
              <w:rPr>
                <w:sz w:val="16"/>
              </w:rPr>
            </w:pPr>
          </w:p>
        </w:tc>
        <w:tc>
          <w:tcPr>
            <w:tcW w:w="490" w:type="dxa"/>
          </w:tcPr>
          <w:p w14:paraId="36F7F9D2" w14:textId="77777777" w:rsidR="00A67394" w:rsidRPr="00C867DF" w:rsidRDefault="00A67394" w:rsidP="00313FC7">
            <w:pPr>
              <w:pStyle w:val="TableParagraph"/>
              <w:rPr>
                <w:sz w:val="16"/>
              </w:rPr>
            </w:pPr>
          </w:p>
        </w:tc>
        <w:tc>
          <w:tcPr>
            <w:tcW w:w="655" w:type="dxa"/>
          </w:tcPr>
          <w:p w14:paraId="6237CB3D" w14:textId="77777777" w:rsidR="00A67394" w:rsidRPr="00C867DF" w:rsidRDefault="00A67394" w:rsidP="00313FC7">
            <w:pPr>
              <w:pStyle w:val="TableParagraph"/>
              <w:rPr>
                <w:sz w:val="16"/>
              </w:rPr>
            </w:pPr>
          </w:p>
        </w:tc>
        <w:tc>
          <w:tcPr>
            <w:tcW w:w="569" w:type="dxa"/>
          </w:tcPr>
          <w:p w14:paraId="117CCB8A" w14:textId="77777777" w:rsidR="00A67394" w:rsidRPr="00C867DF" w:rsidRDefault="00A67394" w:rsidP="00313FC7">
            <w:pPr>
              <w:pStyle w:val="TableParagraph"/>
              <w:rPr>
                <w:sz w:val="16"/>
              </w:rPr>
            </w:pPr>
          </w:p>
        </w:tc>
        <w:tc>
          <w:tcPr>
            <w:tcW w:w="425" w:type="dxa"/>
          </w:tcPr>
          <w:p w14:paraId="7B992194" w14:textId="77777777" w:rsidR="00A67394" w:rsidRPr="00C867DF" w:rsidRDefault="00A67394" w:rsidP="00313FC7">
            <w:pPr>
              <w:pStyle w:val="TableParagraph"/>
              <w:rPr>
                <w:sz w:val="16"/>
              </w:rPr>
            </w:pPr>
          </w:p>
        </w:tc>
        <w:tc>
          <w:tcPr>
            <w:tcW w:w="708" w:type="dxa"/>
          </w:tcPr>
          <w:p w14:paraId="3CAA30AA" w14:textId="77777777" w:rsidR="00A67394" w:rsidRPr="00C867DF" w:rsidRDefault="00A67394" w:rsidP="00313FC7">
            <w:pPr>
              <w:pStyle w:val="TableParagraph"/>
              <w:rPr>
                <w:sz w:val="16"/>
              </w:rPr>
            </w:pPr>
          </w:p>
        </w:tc>
        <w:tc>
          <w:tcPr>
            <w:tcW w:w="569" w:type="dxa"/>
          </w:tcPr>
          <w:p w14:paraId="6819B402" w14:textId="77777777" w:rsidR="00A67394" w:rsidRPr="00C867DF" w:rsidRDefault="00A67394" w:rsidP="00313FC7">
            <w:pPr>
              <w:pStyle w:val="TableParagraph"/>
              <w:rPr>
                <w:sz w:val="16"/>
              </w:rPr>
            </w:pPr>
          </w:p>
        </w:tc>
        <w:tc>
          <w:tcPr>
            <w:tcW w:w="708" w:type="dxa"/>
          </w:tcPr>
          <w:p w14:paraId="3D1BB127" w14:textId="77777777" w:rsidR="00A67394" w:rsidRPr="00C867DF" w:rsidRDefault="00A67394" w:rsidP="00313FC7">
            <w:pPr>
              <w:pStyle w:val="TableParagraph"/>
              <w:rPr>
                <w:sz w:val="16"/>
              </w:rPr>
            </w:pPr>
          </w:p>
        </w:tc>
        <w:tc>
          <w:tcPr>
            <w:tcW w:w="569" w:type="dxa"/>
          </w:tcPr>
          <w:p w14:paraId="6A680BBE" w14:textId="77777777" w:rsidR="00A67394" w:rsidRPr="00C867DF" w:rsidRDefault="00A67394" w:rsidP="00313FC7">
            <w:pPr>
              <w:pStyle w:val="TableParagraph"/>
              <w:rPr>
                <w:sz w:val="16"/>
              </w:rPr>
            </w:pPr>
          </w:p>
        </w:tc>
        <w:tc>
          <w:tcPr>
            <w:tcW w:w="425" w:type="dxa"/>
          </w:tcPr>
          <w:p w14:paraId="34976B6A" w14:textId="77777777" w:rsidR="00A67394" w:rsidRPr="00C867DF" w:rsidRDefault="00A67394" w:rsidP="00313FC7">
            <w:pPr>
              <w:pStyle w:val="TableParagraph"/>
              <w:rPr>
                <w:sz w:val="16"/>
              </w:rPr>
            </w:pPr>
          </w:p>
        </w:tc>
        <w:tc>
          <w:tcPr>
            <w:tcW w:w="567" w:type="dxa"/>
          </w:tcPr>
          <w:p w14:paraId="300090DC" w14:textId="77777777" w:rsidR="00A67394" w:rsidRPr="00C867DF" w:rsidRDefault="00A67394" w:rsidP="00313FC7">
            <w:pPr>
              <w:pStyle w:val="TableParagraph"/>
              <w:rPr>
                <w:sz w:val="16"/>
              </w:rPr>
            </w:pPr>
          </w:p>
        </w:tc>
        <w:tc>
          <w:tcPr>
            <w:tcW w:w="569" w:type="dxa"/>
          </w:tcPr>
          <w:p w14:paraId="20C2091D" w14:textId="77777777" w:rsidR="00A67394" w:rsidRPr="00C867DF" w:rsidRDefault="00A67394" w:rsidP="00313FC7">
            <w:pPr>
              <w:pStyle w:val="TableParagraph"/>
              <w:rPr>
                <w:sz w:val="16"/>
              </w:rPr>
            </w:pPr>
          </w:p>
        </w:tc>
        <w:tc>
          <w:tcPr>
            <w:tcW w:w="570" w:type="dxa"/>
          </w:tcPr>
          <w:p w14:paraId="4EE4520F" w14:textId="77777777" w:rsidR="00A67394" w:rsidRPr="00C867DF" w:rsidRDefault="00A67394" w:rsidP="00313FC7">
            <w:pPr>
              <w:pStyle w:val="TableParagraph"/>
              <w:rPr>
                <w:sz w:val="16"/>
              </w:rPr>
            </w:pPr>
          </w:p>
        </w:tc>
        <w:tc>
          <w:tcPr>
            <w:tcW w:w="567" w:type="dxa"/>
          </w:tcPr>
          <w:p w14:paraId="282CEFF4" w14:textId="77777777" w:rsidR="00A67394" w:rsidRPr="00C867DF" w:rsidRDefault="00A67394" w:rsidP="00313FC7">
            <w:pPr>
              <w:pStyle w:val="TableParagraph"/>
              <w:rPr>
                <w:sz w:val="16"/>
              </w:rPr>
            </w:pPr>
          </w:p>
        </w:tc>
        <w:tc>
          <w:tcPr>
            <w:tcW w:w="709" w:type="dxa"/>
          </w:tcPr>
          <w:p w14:paraId="5EFE29B2" w14:textId="77777777" w:rsidR="00A67394" w:rsidRPr="00C867DF" w:rsidRDefault="00A67394" w:rsidP="00313FC7">
            <w:pPr>
              <w:pStyle w:val="TableParagraph"/>
              <w:rPr>
                <w:sz w:val="16"/>
              </w:rPr>
            </w:pPr>
          </w:p>
        </w:tc>
        <w:tc>
          <w:tcPr>
            <w:tcW w:w="711" w:type="dxa"/>
          </w:tcPr>
          <w:p w14:paraId="57928B7F" w14:textId="77777777" w:rsidR="00A67394" w:rsidRPr="00C867DF" w:rsidRDefault="00A67394" w:rsidP="00313FC7">
            <w:pPr>
              <w:pStyle w:val="TableParagraph"/>
              <w:rPr>
                <w:sz w:val="16"/>
              </w:rPr>
            </w:pPr>
          </w:p>
        </w:tc>
        <w:tc>
          <w:tcPr>
            <w:tcW w:w="711" w:type="dxa"/>
          </w:tcPr>
          <w:p w14:paraId="2BFE6E51" w14:textId="77777777" w:rsidR="00A67394" w:rsidRPr="00C867DF" w:rsidRDefault="00A67394" w:rsidP="00313FC7">
            <w:pPr>
              <w:pStyle w:val="TableParagraph"/>
              <w:rPr>
                <w:sz w:val="16"/>
              </w:rPr>
            </w:pPr>
          </w:p>
        </w:tc>
        <w:tc>
          <w:tcPr>
            <w:tcW w:w="569" w:type="dxa"/>
          </w:tcPr>
          <w:p w14:paraId="5ADAD179" w14:textId="77777777" w:rsidR="00A67394" w:rsidRPr="00C867DF" w:rsidRDefault="00A67394" w:rsidP="00313FC7">
            <w:pPr>
              <w:pStyle w:val="TableParagraph"/>
              <w:rPr>
                <w:sz w:val="16"/>
              </w:rPr>
            </w:pPr>
          </w:p>
        </w:tc>
        <w:tc>
          <w:tcPr>
            <w:tcW w:w="569" w:type="dxa"/>
          </w:tcPr>
          <w:p w14:paraId="17A2E3B4" w14:textId="77777777" w:rsidR="00A67394" w:rsidRPr="00C867DF" w:rsidRDefault="00A67394" w:rsidP="00313FC7">
            <w:pPr>
              <w:pStyle w:val="TableParagraph"/>
              <w:rPr>
                <w:sz w:val="16"/>
              </w:rPr>
            </w:pPr>
          </w:p>
        </w:tc>
        <w:tc>
          <w:tcPr>
            <w:tcW w:w="581" w:type="dxa"/>
          </w:tcPr>
          <w:p w14:paraId="5F063493" w14:textId="77777777" w:rsidR="00A67394" w:rsidRPr="00C867DF" w:rsidRDefault="00A67394" w:rsidP="00313FC7">
            <w:pPr>
              <w:pStyle w:val="TableParagraph"/>
              <w:rPr>
                <w:sz w:val="16"/>
              </w:rPr>
            </w:pPr>
          </w:p>
        </w:tc>
        <w:tc>
          <w:tcPr>
            <w:tcW w:w="699" w:type="dxa"/>
          </w:tcPr>
          <w:p w14:paraId="0C1BD07C" w14:textId="77777777" w:rsidR="00A67394" w:rsidRPr="00C867DF" w:rsidRDefault="00A67394" w:rsidP="00313FC7">
            <w:pPr>
              <w:pStyle w:val="TableParagraph"/>
              <w:rPr>
                <w:sz w:val="16"/>
              </w:rPr>
            </w:pPr>
          </w:p>
        </w:tc>
      </w:tr>
      <w:tr w:rsidR="00A67394" w:rsidRPr="00C867DF" w14:paraId="020E2F5F" w14:textId="77777777" w:rsidTr="00313FC7">
        <w:trPr>
          <w:trHeight w:val="230"/>
        </w:trPr>
        <w:tc>
          <w:tcPr>
            <w:tcW w:w="989" w:type="dxa"/>
          </w:tcPr>
          <w:p w14:paraId="54C53C27" w14:textId="77777777" w:rsidR="00A67394" w:rsidRPr="00C867DF" w:rsidRDefault="00A67394" w:rsidP="00313FC7">
            <w:pPr>
              <w:pStyle w:val="TableParagraph"/>
              <w:rPr>
                <w:sz w:val="16"/>
              </w:rPr>
            </w:pPr>
          </w:p>
        </w:tc>
        <w:tc>
          <w:tcPr>
            <w:tcW w:w="566" w:type="dxa"/>
          </w:tcPr>
          <w:p w14:paraId="2DA1843A" w14:textId="77777777" w:rsidR="00A67394" w:rsidRPr="00C867DF" w:rsidRDefault="00A67394" w:rsidP="00313FC7">
            <w:pPr>
              <w:pStyle w:val="TableParagraph"/>
              <w:rPr>
                <w:sz w:val="16"/>
              </w:rPr>
            </w:pPr>
          </w:p>
        </w:tc>
        <w:tc>
          <w:tcPr>
            <w:tcW w:w="566" w:type="dxa"/>
          </w:tcPr>
          <w:p w14:paraId="285A79AB" w14:textId="77777777" w:rsidR="00A67394" w:rsidRPr="00C867DF" w:rsidRDefault="00A67394" w:rsidP="00313FC7">
            <w:pPr>
              <w:pStyle w:val="TableParagraph"/>
              <w:rPr>
                <w:sz w:val="16"/>
              </w:rPr>
            </w:pPr>
          </w:p>
        </w:tc>
        <w:tc>
          <w:tcPr>
            <w:tcW w:w="638" w:type="dxa"/>
          </w:tcPr>
          <w:p w14:paraId="31FA4B5F" w14:textId="77777777" w:rsidR="00A67394" w:rsidRPr="00C867DF" w:rsidRDefault="00A67394" w:rsidP="00313FC7">
            <w:pPr>
              <w:pStyle w:val="TableParagraph"/>
              <w:rPr>
                <w:sz w:val="16"/>
              </w:rPr>
            </w:pPr>
          </w:p>
        </w:tc>
        <w:tc>
          <w:tcPr>
            <w:tcW w:w="482" w:type="dxa"/>
          </w:tcPr>
          <w:p w14:paraId="6A2A4277" w14:textId="77777777" w:rsidR="00A67394" w:rsidRPr="00C867DF" w:rsidRDefault="00A67394" w:rsidP="00313FC7">
            <w:pPr>
              <w:pStyle w:val="TableParagraph"/>
              <w:rPr>
                <w:sz w:val="16"/>
              </w:rPr>
            </w:pPr>
          </w:p>
        </w:tc>
        <w:tc>
          <w:tcPr>
            <w:tcW w:w="490" w:type="dxa"/>
          </w:tcPr>
          <w:p w14:paraId="7244CFF4" w14:textId="77777777" w:rsidR="00A67394" w:rsidRPr="00C867DF" w:rsidRDefault="00A67394" w:rsidP="00313FC7">
            <w:pPr>
              <w:pStyle w:val="TableParagraph"/>
              <w:rPr>
                <w:sz w:val="16"/>
              </w:rPr>
            </w:pPr>
          </w:p>
        </w:tc>
        <w:tc>
          <w:tcPr>
            <w:tcW w:w="655" w:type="dxa"/>
          </w:tcPr>
          <w:p w14:paraId="54EAC617" w14:textId="77777777" w:rsidR="00A67394" w:rsidRPr="00C867DF" w:rsidRDefault="00A67394" w:rsidP="00313FC7">
            <w:pPr>
              <w:pStyle w:val="TableParagraph"/>
              <w:rPr>
                <w:sz w:val="16"/>
              </w:rPr>
            </w:pPr>
          </w:p>
        </w:tc>
        <w:tc>
          <w:tcPr>
            <w:tcW w:w="569" w:type="dxa"/>
          </w:tcPr>
          <w:p w14:paraId="4DBE4356" w14:textId="77777777" w:rsidR="00A67394" w:rsidRPr="00C867DF" w:rsidRDefault="00A67394" w:rsidP="00313FC7">
            <w:pPr>
              <w:pStyle w:val="TableParagraph"/>
              <w:rPr>
                <w:sz w:val="16"/>
              </w:rPr>
            </w:pPr>
          </w:p>
        </w:tc>
        <w:tc>
          <w:tcPr>
            <w:tcW w:w="425" w:type="dxa"/>
          </w:tcPr>
          <w:p w14:paraId="172A1210" w14:textId="77777777" w:rsidR="00A67394" w:rsidRPr="00C867DF" w:rsidRDefault="00A67394" w:rsidP="00313FC7">
            <w:pPr>
              <w:pStyle w:val="TableParagraph"/>
              <w:rPr>
                <w:sz w:val="16"/>
              </w:rPr>
            </w:pPr>
          </w:p>
        </w:tc>
        <w:tc>
          <w:tcPr>
            <w:tcW w:w="708" w:type="dxa"/>
          </w:tcPr>
          <w:p w14:paraId="44039ECB" w14:textId="77777777" w:rsidR="00A67394" w:rsidRPr="00C867DF" w:rsidRDefault="00A67394" w:rsidP="00313FC7">
            <w:pPr>
              <w:pStyle w:val="TableParagraph"/>
              <w:rPr>
                <w:sz w:val="16"/>
              </w:rPr>
            </w:pPr>
          </w:p>
        </w:tc>
        <w:tc>
          <w:tcPr>
            <w:tcW w:w="569" w:type="dxa"/>
          </w:tcPr>
          <w:p w14:paraId="59EFA750" w14:textId="77777777" w:rsidR="00A67394" w:rsidRPr="00C867DF" w:rsidRDefault="00A67394" w:rsidP="00313FC7">
            <w:pPr>
              <w:pStyle w:val="TableParagraph"/>
              <w:rPr>
                <w:sz w:val="16"/>
              </w:rPr>
            </w:pPr>
          </w:p>
        </w:tc>
        <w:tc>
          <w:tcPr>
            <w:tcW w:w="708" w:type="dxa"/>
          </w:tcPr>
          <w:p w14:paraId="59F29289" w14:textId="77777777" w:rsidR="00A67394" w:rsidRPr="00C867DF" w:rsidRDefault="00A67394" w:rsidP="00313FC7">
            <w:pPr>
              <w:pStyle w:val="TableParagraph"/>
              <w:rPr>
                <w:sz w:val="16"/>
              </w:rPr>
            </w:pPr>
          </w:p>
        </w:tc>
        <w:tc>
          <w:tcPr>
            <w:tcW w:w="569" w:type="dxa"/>
          </w:tcPr>
          <w:p w14:paraId="49EC6FE1" w14:textId="77777777" w:rsidR="00A67394" w:rsidRPr="00C867DF" w:rsidRDefault="00A67394" w:rsidP="00313FC7">
            <w:pPr>
              <w:pStyle w:val="TableParagraph"/>
              <w:rPr>
                <w:sz w:val="16"/>
              </w:rPr>
            </w:pPr>
          </w:p>
        </w:tc>
        <w:tc>
          <w:tcPr>
            <w:tcW w:w="425" w:type="dxa"/>
          </w:tcPr>
          <w:p w14:paraId="0E8CE9FA" w14:textId="77777777" w:rsidR="00A67394" w:rsidRPr="00C867DF" w:rsidRDefault="00A67394" w:rsidP="00313FC7">
            <w:pPr>
              <w:pStyle w:val="TableParagraph"/>
              <w:rPr>
                <w:sz w:val="16"/>
              </w:rPr>
            </w:pPr>
          </w:p>
        </w:tc>
        <w:tc>
          <w:tcPr>
            <w:tcW w:w="567" w:type="dxa"/>
          </w:tcPr>
          <w:p w14:paraId="4EF8CA20" w14:textId="77777777" w:rsidR="00A67394" w:rsidRPr="00C867DF" w:rsidRDefault="00A67394" w:rsidP="00313FC7">
            <w:pPr>
              <w:pStyle w:val="TableParagraph"/>
              <w:rPr>
                <w:sz w:val="16"/>
              </w:rPr>
            </w:pPr>
          </w:p>
        </w:tc>
        <w:tc>
          <w:tcPr>
            <w:tcW w:w="569" w:type="dxa"/>
          </w:tcPr>
          <w:p w14:paraId="396F1135" w14:textId="77777777" w:rsidR="00A67394" w:rsidRPr="00C867DF" w:rsidRDefault="00A67394" w:rsidP="00313FC7">
            <w:pPr>
              <w:pStyle w:val="TableParagraph"/>
              <w:rPr>
                <w:sz w:val="16"/>
              </w:rPr>
            </w:pPr>
          </w:p>
        </w:tc>
        <w:tc>
          <w:tcPr>
            <w:tcW w:w="570" w:type="dxa"/>
          </w:tcPr>
          <w:p w14:paraId="74F3E116" w14:textId="77777777" w:rsidR="00A67394" w:rsidRPr="00C867DF" w:rsidRDefault="00A67394" w:rsidP="00313FC7">
            <w:pPr>
              <w:pStyle w:val="TableParagraph"/>
              <w:rPr>
                <w:sz w:val="16"/>
              </w:rPr>
            </w:pPr>
          </w:p>
        </w:tc>
        <w:tc>
          <w:tcPr>
            <w:tcW w:w="567" w:type="dxa"/>
          </w:tcPr>
          <w:p w14:paraId="4B0F0A18" w14:textId="77777777" w:rsidR="00A67394" w:rsidRPr="00C867DF" w:rsidRDefault="00A67394" w:rsidP="00313FC7">
            <w:pPr>
              <w:pStyle w:val="TableParagraph"/>
              <w:rPr>
                <w:sz w:val="16"/>
              </w:rPr>
            </w:pPr>
          </w:p>
        </w:tc>
        <w:tc>
          <w:tcPr>
            <w:tcW w:w="709" w:type="dxa"/>
          </w:tcPr>
          <w:p w14:paraId="1B03135D" w14:textId="77777777" w:rsidR="00A67394" w:rsidRPr="00C867DF" w:rsidRDefault="00A67394" w:rsidP="00313FC7">
            <w:pPr>
              <w:pStyle w:val="TableParagraph"/>
              <w:rPr>
                <w:sz w:val="16"/>
              </w:rPr>
            </w:pPr>
          </w:p>
        </w:tc>
        <w:tc>
          <w:tcPr>
            <w:tcW w:w="711" w:type="dxa"/>
          </w:tcPr>
          <w:p w14:paraId="600A85B0" w14:textId="77777777" w:rsidR="00A67394" w:rsidRPr="00C867DF" w:rsidRDefault="00A67394" w:rsidP="00313FC7">
            <w:pPr>
              <w:pStyle w:val="TableParagraph"/>
              <w:rPr>
                <w:sz w:val="16"/>
              </w:rPr>
            </w:pPr>
          </w:p>
        </w:tc>
        <w:tc>
          <w:tcPr>
            <w:tcW w:w="711" w:type="dxa"/>
          </w:tcPr>
          <w:p w14:paraId="0EB7A5E7" w14:textId="77777777" w:rsidR="00A67394" w:rsidRPr="00C867DF" w:rsidRDefault="00A67394" w:rsidP="00313FC7">
            <w:pPr>
              <w:pStyle w:val="TableParagraph"/>
              <w:rPr>
                <w:sz w:val="16"/>
              </w:rPr>
            </w:pPr>
          </w:p>
        </w:tc>
        <w:tc>
          <w:tcPr>
            <w:tcW w:w="569" w:type="dxa"/>
          </w:tcPr>
          <w:p w14:paraId="36645726" w14:textId="77777777" w:rsidR="00A67394" w:rsidRPr="00C867DF" w:rsidRDefault="00A67394" w:rsidP="00313FC7">
            <w:pPr>
              <w:pStyle w:val="TableParagraph"/>
              <w:rPr>
                <w:sz w:val="16"/>
              </w:rPr>
            </w:pPr>
          </w:p>
        </w:tc>
        <w:tc>
          <w:tcPr>
            <w:tcW w:w="569" w:type="dxa"/>
          </w:tcPr>
          <w:p w14:paraId="42702A8A" w14:textId="77777777" w:rsidR="00A67394" w:rsidRPr="00C867DF" w:rsidRDefault="00A67394" w:rsidP="00313FC7">
            <w:pPr>
              <w:pStyle w:val="TableParagraph"/>
              <w:rPr>
                <w:sz w:val="16"/>
              </w:rPr>
            </w:pPr>
          </w:p>
        </w:tc>
        <w:tc>
          <w:tcPr>
            <w:tcW w:w="581" w:type="dxa"/>
          </w:tcPr>
          <w:p w14:paraId="641CD2E3" w14:textId="77777777" w:rsidR="00A67394" w:rsidRPr="00C867DF" w:rsidRDefault="00A67394" w:rsidP="00313FC7">
            <w:pPr>
              <w:pStyle w:val="TableParagraph"/>
              <w:rPr>
                <w:sz w:val="16"/>
              </w:rPr>
            </w:pPr>
          </w:p>
        </w:tc>
        <w:tc>
          <w:tcPr>
            <w:tcW w:w="699" w:type="dxa"/>
          </w:tcPr>
          <w:p w14:paraId="40D337BD" w14:textId="77777777" w:rsidR="00A67394" w:rsidRPr="00C867DF" w:rsidRDefault="00A67394" w:rsidP="00313FC7">
            <w:pPr>
              <w:pStyle w:val="TableParagraph"/>
              <w:rPr>
                <w:sz w:val="16"/>
              </w:rPr>
            </w:pPr>
          </w:p>
        </w:tc>
      </w:tr>
      <w:tr w:rsidR="00A67394" w:rsidRPr="00C867DF" w14:paraId="60E10D57" w14:textId="77777777" w:rsidTr="00313FC7">
        <w:trPr>
          <w:trHeight w:val="230"/>
        </w:trPr>
        <w:tc>
          <w:tcPr>
            <w:tcW w:w="989" w:type="dxa"/>
          </w:tcPr>
          <w:p w14:paraId="753BFD97" w14:textId="77777777" w:rsidR="00A67394" w:rsidRPr="00C867DF" w:rsidRDefault="00A67394" w:rsidP="00313FC7">
            <w:pPr>
              <w:pStyle w:val="TableParagraph"/>
              <w:rPr>
                <w:sz w:val="16"/>
              </w:rPr>
            </w:pPr>
          </w:p>
        </w:tc>
        <w:tc>
          <w:tcPr>
            <w:tcW w:w="566" w:type="dxa"/>
          </w:tcPr>
          <w:p w14:paraId="197C7EE6" w14:textId="77777777" w:rsidR="00A67394" w:rsidRPr="00C867DF" w:rsidRDefault="00A67394" w:rsidP="00313FC7">
            <w:pPr>
              <w:pStyle w:val="TableParagraph"/>
              <w:rPr>
                <w:sz w:val="16"/>
              </w:rPr>
            </w:pPr>
          </w:p>
        </w:tc>
        <w:tc>
          <w:tcPr>
            <w:tcW w:w="566" w:type="dxa"/>
          </w:tcPr>
          <w:p w14:paraId="581CFD78" w14:textId="77777777" w:rsidR="00A67394" w:rsidRPr="00C867DF" w:rsidRDefault="00A67394" w:rsidP="00313FC7">
            <w:pPr>
              <w:pStyle w:val="TableParagraph"/>
              <w:rPr>
                <w:sz w:val="16"/>
              </w:rPr>
            </w:pPr>
          </w:p>
        </w:tc>
        <w:tc>
          <w:tcPr>
            <w:tcW w:w="638" w:type="dxa"/>
          </w:tcPr>
          <w:p w14:paraId="6B34BC1C" w14:textId="77777777" w:rsidR="00A67394" w:rsidRPr="00C867DF" w:rsidRDefault="00A67394" w:rsidP="00313FC7">
            <w:pPr>
              <w:pStyle w:val="TableParagraph"/>
              <w:rPr>
                <w:sz w:val="16"/>
              </w:rPr>
            </w:pPr>
          </w:p>
        </w:tc>
        <w:tc>
          <w:tcPr>
            <w:tcW w:w="482" w:type="dxa"/>
          </w:tcPr>
          <w:p w14:paraId="61215E01" w14:textId="77777777" w:rsidR="00A67394" w:rsidRPr="00C867DF" w:rsidRDefault="00A67394" w:rsidP="00313FC7">
            <w:pPr>
              <w:pStyle w:val="TableParagraph"/>
              <w:rPr>
                <w:sz w:val="16"/>
              </w:rPr>
            </w:pPr>
          </w:p>
        </w:tc>
        <w:tc>
          <w:tcPr>
            <w:tcW w:w="490" w:type="dxa"/>
          </w:tcPr>
          <w:p w14:paraId="5820327D" w14:textId="77777777" w:rsidR="00A67394" w:rsidRPr="00C867DF" w:rsidRDefault="00A67394" w:rsidP="00313FC7">
            <w:pPr>
              <w:pStyle w:val="TableParagraph"/>
              <w:rPr>
                <w:sz w:val="16"/>
              </w:rPr>
            </w:pPr>
          </w:p>
        </w:tc>
        <w:tc>
          <w:tcPr>
            <w:tcW w:w="655" w:type="dxa"/>
          </w:tcPr>
          <w:p w14:paraId="663DD55A" w14:textId="77777777" w:rsidR="00A67394" w:rsidRPr="00C867DF" w:rsidRDefault="00A67394" w:rsidP="00313FC7">
            <w:pPr>
              <w:pStyle w:val="TableParagraph"/>
              <w:rPr>
                <w:sz w:val="16"/>
              </w:rPr>
            </w:pPr>
          </w:p>
        </w:tc>
        <w:tc>
          <w:tcPr>
            <w:tcW w:w="569" w:type="dxa"/>
          </w:tcPr>
          <w:p w14:paraId="6D2EC5C5" w14:textId="77777777" w:rsidR="00A67394" w:rsidRPr="00C867DF" w:rsidRDefault="00A67394" w:rsidP="00313FC7">
            <w:pPr>
              <w:pStyle w:val="TableParagraph"/>
              <w:rPr>
                <w:sz w:val="16"/>
              </w:rPr>
            </w:pPr>
          </w:p>
        </w:tc>
        <w:tc>
          <w:tcPr>
            <w:tcW w:w="425" w:type="dxa"/>
          </w:tcPr>
          <w:p w14:paraId="3665FBDF" w14:textId="77777777" w:rsidR="00A67394" w:rsidRPr="00C867DF" w:rsidRDefault="00A67394" w:rsidP="00313FC7">
            <w:pPr>
              <w:pStyle w:val="TableParagraph"/>
              <w:rPr>
                <w:sz w:val="16"/>
              </w:rPr>
            </w:pPr>
          </w:p>
        </w:tc>
        <w:tc>
          <w:tcPr>
            <w:tcW w:w="708" w:type="dxa"/>
          </w:tcPr>
          <w:p w14:paraId="017C63AC" w14:textId="77777777" w:rsidR="00A67394" w:rsidRPr="00C867DF" w:rsidRDefault="00A67394" w:rsidP="00313FC7">
            <w:pPr>
              <w:pStyle w:val="TableParagraph"/>
              <w:rPr>
                <w:sz w:val="16"/>
              </w:rPr>
            </w:pPr>
          </w:p>
        </w:tc>
        <w:tc>
          <w:tcPr>
            <w:tcW w:w="569" w:type="dxa"/>
          </w:tcPr>
          <w:p w14:paraId="1C085FCE" w14:textId="77777777" w:rsidR="00A67394" w:rsidRPr="00C867DF" w:rsidRDefault="00A67394" w:rsidP="00313FC7">
            <w:pPr>
              <w:pStyle w:val="TableParagraph"/>
              <w:rPr>
                <w:sz w:val="16"/>
              </w:rPr>
            </w:pPr>
          </w:p>
        </w:tc>
        <w:tc>
          <w:tcPr>
            <w:tcW w:w="708" w:type="dxa"/>
          </w:tcPr>
          <w:p w14:paraId="08501CA9" w14:textId="77777777" w:rsidR="00A67394" w:rsidRPr="00C867DF" w:rsidRDefault="00A67394" w:rsidP="00313FC7">
            <w:pPr>
              <w:pStyle w:val="TableParagraph"/>
              <w:rPr>
                <w:sz w:val="16"/>
              </w:rPr>
            </w:pPr>
          </w:p>
        </w:tc>
        <w:tc>
          <w:tcPr>
            <w:tcW w:w="569" w:type="dxa"/>
          </w:tcPr>
          <w:p w14:paraId="04682E91" w14:textId="77777777" w:rsidR="00A67394" w:rsidRPr="00C867DF" w:rsidRDefault="00A67394" w:rsidP="00313FC7">
            <w:pPr>
              <w:pStyle w:val="TableParagraph"/>
              <w:rPr>
                <w:sz w:val="16"/>
              </w:rPr>
            </w:pPr>
          </w:p>
        </w:tc>
        <w:tc>
          <w:tcPr>
            <w:tcW w:w="425" w:type="dxa"/>
          </w:tcPr>
          <w:p w14:paraId="2BCF1E1F" w14:textId="77777777" w:rsidR="00A67394" w:rsidRPr="00C867DF" w:rsidRDefault="00A67394" w:rsidP="00313FC7">
            <w:pPr>
              <w:pStyle w:val="TableParagraph"/>
              <w:rPr>
                <w:sz w:val="16"/>
              </w:rPr>
            </w:pPr>
          </w:p>
        </w:tc>
        <w:tc>
          <w:tcPr>
            <w:tcW w:w="567" w:type="dxa"/>
          </w:tcPr>
          <w:p w14:paraId="43C35840" w14:textId="77777777" w:rsidR="00A67394" w:rsidRPr="00C867DF" w:rsidRDefault="00A67394" w:rsidP="00313FC7">
            <w:pPr>
              <w:pStyle w:val="TableParagraph"/>
              <w:rPr>
                <w:sz w:val="16"/>
              </w:rPr>
            </w:pPr>
          </w:p>
        </w:tc>
        <w:tc>
          <w:tcPr>
            <w:tcW w:w="569" w:type="dxa"/>
          </w:tcPr>
          <w:p w14:paraId="381D6E4C" w14:textId="77777777" w:rsidR="00A67394" w:rsidRPr="00C867DF" w:rsidRDefault="00A67394" w:rsidP="00313FC7">
            <w:pPr>
              <w:pStyle w:val="TableParagraph"/>
              <w:rPr>
                <w:sz w:val="16"/>
              </w:rPr>
            </w:pPr>
          </w:p>
        </w:tc>
        <w:tc>
          <w:tcPr>
            <w:tcW w:w="570" w:type="dxa"/>
          </w:tcPr>
          <w:p w14:paraId="5C1D3013" w14:textId="77777777" w:rsidR="00A67394" w:rsidRPr="00C867DF" w:rsidRDefault="00A67394" w:rsidP="00313FC7">
            <w:pPr>
              <w:pStyle w:val="TableParagraph"/>
              <w:rPr>
                <w:sz w:val="16"/>
              </w:rPr>
            </w:pPr>
          </w:p>
        </w:tc>
        <w:tc>
          <w:tcPr>
            <w:tcW w:w="567" w:type="dxa"/>
          </w:tcPr>
          <w:p w14:paraId="66CA3A44" w14:textId="77777777" w:rsidR="00A67394" w:rsidRPr="00C867DF" w:rsidRDefault="00A67394" w:rsidP="00313FC7">
            <w:pPr>
              <w:pStyle w:val="TableParagraph"/>
              <w:rPr>
                <w:sz w:val="16"/>
              </w:rPr>
            </w:pPr>
          </w:p>
        </w:tc>
        <w:tc>
          <w:tcPr>
            <w:tcW w:w="709" w:type="dxa"/>
          </w:tcPr>
          <w:p w14:paraId="772A3C15" w14:textId="77777777" w:rsidR="00A67394" w:rsidRPr="00C867DF" w:rsidRDefault="00A67394" w:rsidP="00313FC7">
            <w:pPr>
              <w:pStyle w:val="TableParagraph"/>
              <w:rPr>
                <w:sz w:val="16"/>
              </w:rPr>
            </w:pPr>
          </w:p>
        </w:tc>
        <w:tc>
          <w:tcPr>
            <w:tcW w:w="711" w:type="dxa"/>
          </w:tcPr>
          <w:p w14:paraId="2A4FFBB9" w14:textId="77777777" w:rsidR="00A67394" w:rsidRPr="00C867DF" w:rsidRDefault="00A67394" w:rsidP="00313FC7">
            <w:pPr>
              <w:pStyle w:val="TableParagraph"/>
              <w:rPr>
                <w:sz w:val="16"/>
              </w:rPr>
            </w:pPr>
          </w:p>
        </w:tc>
        <w:tc>
          <w:tcPr>
            <w:tcW w:w="711" w:type="dxa"/>
          </w:tcPr>
          <w:p w14:paraId="5978B90E" w14:textId="77777777" w:rsidR="00A67394" w:rsidRPr="00C867DF" w:rsidRDefault="00A67394" w:rsidP="00313FC7">
            <w:pPr>
              <w:pStyle w:val="TableParagraph"/>
              <w:rPr>
                <w:sz w:val="16"/>
              </w:rPr>
            </w:pPr>
          </w:p>
        </w:tc>
        <w:tc>
          <w:tcPr>
            <w:tcW w:w="569" w:type="dxa"/>
          </w:tcPr>
          <w:p w14:paraId="0760278E" w14:textId="77777777" w:rsidR="00A67394" w:rsidRPr="00C867DF" w:rsidRDefault="00A67394" w:rsidP="00313FC7">
            <w:pPr>
              <w:pStyle w:val="TableParagraph"/>
              <w:rPr>
                <w:sz w:val="16"/>
              </w:rPr>
            </w:pPr>
          </w:p>
        </w:tc>
        <w:tc>
          <w:tcPr>
            <w:tcW w:w="569" w:type="dxa"/>
          </w:tcPr>
          <w:p w14:paraId="0EDA216B" w14:textId="77777777" w:rsidR="00A67394" w:rsidRPr="00C867DF" w:rsidRDefault="00A67394" w:rsidP="00313FC7">
            <w:pPr>
              <w:pStyle w:val="TableParagraph"/>
              <w:rPr>
                <w:sz w:val="16"/>
              </w:rPr>
            </w:pPr>
          </w:p>
        </w:tc>
        <w:tc>
          <w:tcPr>
            <w:tcW w:w="581" w:type="dxa"/>
          </w:tcPr>
          <w:p w14:paraId="6140CD80" w14:textId="77777777" w:rsidR="00A67394" w:rsidRPr="00C867DF" w:rsidRDefault="00A67394" w:rsidP="00313FC7">
            <w:pPr>
              <w:pStyle w:val="TableParagraph"/>
              <w:rPr>
                <w:sz w:val="16"/>
              </w:rPr>
            </w:pPr>
          </w:p>
        </w:tc>
        <w:tc>
          <w:tcPr>
            <w:tcW w:w="699" w:type="dxa"/>
          </w:tcPr>
          <w:p w14:paraId="0E189A38" w14:textId="77777777" w:rsidR="00A67394" w:rsidRPr="00C867DF" w:rsidRDefault="00A67394" w:rsidP="00313FC7">
            <w:pPr>
              <w:pStyle w:val="TableParagraph"/>
              <w:rPr>
                <w:sz w:val="16"/>
              </w:rPr>
            </w:pPr>
          </w:p>
        </w:tc>
      </w:tr>
      <w:tr w:rsidR="00A67394" w:rsidRPr="00C867DF" w14:paraId="297F9FA3" w14:textId="77777777" w:rsidTr="00313FC7">
        <w:trPr>
          <w:trHeight w:val="230"/>
        </w:trPr>
        <w:tc>
          <w:tcPr>
            <w:tcW w:w="989" w:type="dxa"/>
          </w:tcPr>
          <w:p w14:paraId="34C9A8E2" w14:textId="77777777" w:rsidR="00A67394" w:rsidRPr="00C867DF" w:rsidRDefault="00A67394" w:rsidP="00313FC7">
            <w:pPr>
              <w:pStyle w:val="TableParagraph"/>
              <w:rPr>
                <w:sz w:val="16"/>
              </w:rPr>
            </w:pPr>
          </w:p>
        </w:tc>
        <w:tc>
          <w:tcPr>
            <w:tcW w:w="566" w:type="dxa"/>
          </w:tcPr>
          <w:p w14:paraId="3760BD9E" w14:textId="77777777" w:rsidR="00A67394" w:rsidRPr="00C867DF" w:rsidRDefault="00A67394" w:rsidP="00313FC7">
            <w:pPr>
              <w:pStyle w:val="TableParagraph"/>
              <w:rPr>
                <w:sz w:val="16"/>
              </w:rPr>
            </w:pPr>
          </w:p>
        </w:tc>
        <w:tc>
          <w:tcPr>
            <w:tcW w:w="566" w:type="dxa"/>
          </w:tcPr>
          <w:p w14:paraId="1557363C" w14:textId="77777777" w:rsidR="00A67394" w:rsidRPr="00C867DF" w:rsidRDefault="00A67394" w:rsidP="00313FC7">
            <w:pPr>
              <w:pStyle w:val="TableParagraph"/>
              <w:rPr>
                <w:sz w:val="16"/>
              </w:rPr>
            </w:pPr>
          </w:p>
        </w:tc>
        <w:tc>
          <w:tcPr>
            <w:tcW w:w="638" w:type="dxa"/>
          </w:tcPr>
          <w:p w14:paraId="4DC85B7C" w14:textId="77777777" w:rsidR="00A67394" w:rsidRPr="00C867DF" w:rsidRDefault="00A67394" w:rsidP="00313FC7">
            <w:pPr>
              <w:pStyle w:val="TableParagraph"/>
              <w:rPr>
                <w:sz w:val="16"/>
              </w:rPr>
            </w:pPr>
          </w:p>
        </w:tc>
        <w:tc>
          <w:tcPr>
            <w:tcW w:w="482" w:type="dxa"/>
          </w:tcPr>
          <w:p w14:paraId="1A6A8D06" w14:textId="77777777" w:rsidR="00A67394" w:rsidRPr="00C867DF" w:rsidRDefault="00A67394" w:rsidP="00313FC7">
            <w:pPr>
              <w:pStyle w:val="TableParagraph"/>
              <w:rPr>
                <w:sz w:val="16"/>
              </w:rPr>
            </w:pPr>
          </w:p>
        </w:tc>
        <w:tc>
          <w:tcPr>
            <w:tcW w:w="490" w:type="dxa"/>
          </w:tcPr>
          <w:p w14:paraId="04B0E504" w14:textId="77777777" w:rsidR="00A67394" w:rsidRPr="00C867DF" w:rsidRDefault="00A67394" w:rsidP="00313FC7">
            <w:pPr>
              <w:pStyle w:val="TableParagraph"/>
              <w:rPr>
                <w:sz w:val="16"/>
              </w:rPr>
            </w:pPr>
          </w:p>
        </w:tc>
        <w:tc>
          <w:tcPr>
            <w:tcW w:w="655" w:type="dxa"/>
          </w:tcPr>
          <w:p w14:paraId="114E8905" w14:textId="77777777" w:rsidR="00A67394" w:rsidRPr="00C867DF" w:rsidRDefault="00A67394" w:rsidP="00313FC7">
            <w:pPr>
              <w:pStyle w:val="TableParagraph"/>
              <w:rPr>
                <w:sz w:val="16"/>
              </w:rPr>
            </w:pPr>
          </w:p>
        </w:tc>
        <w:tc>
          <w:tcPr>
            <w:tcW w:w="569" w:type="dxa"/>
          </w:tcPr>
          <w:p w14:paraId="0CEB51FF" w14:textId="77777777" w:rsidR="00A67394" w:rsidRPr="00C867DF" w:rsidRDefault="00A67394" w:rsidP="00313FC7">
            <w:pPr>
              <w:pStyle w:val="TableParagraph"/>
              <w:rPr>
                <w:sz w:val="16"/>
              </w:rPr>
            </w:pPr>
          </w:p>
        </w:tc>
        <w:tc>
          <w:tcPr>
            <w:tcW w:w="425" w:type="dxa"/>
          </w:tcPr>
          <w:p w14:paraId="3AB55A8F" w14:textId="77777777" w:rsidR="00A67394" w:rsidRPr="00C867DF" w:rsidRDefault="00A67394" w:rsidP="00313FC7">
            <w:pPr>
              <w:pStyle w:val="TableParagraph"/>
              <w:rPr>
                <w:sz w:val="16"/>
              </w:rPr>
            </w:pPr>
          </w:p>
        </w:tc>
        <w:tc>
          <w:tcPr>
            <w:tcW w:w="708" w:type="dxa"/>
          </w:tcPr>
          <w:p w14:paraId="5A5FFF42" w14:textId="77777777" w:rsidR="00A67394" w:rsidRPr="00C867DF" w:rsidRDefault="00A67394" w:rsidP="00313FC7">
            <w:pPr>
              <w:pStyle w:val="TableParagraph"/>
              <w:rPr>
                <w:sz w:val="16"/>
              </w:rPr>
            </w:pPr>
          </w:p>
        </w:tc>
        <w:tc>
          <w:tcPr>
            <w:tcW w:w="569" w:type="dxa"/>
          </w:tcPr>
          <w:p w14:paraId="2FD0629D" w14:textId="77777777" w:rsidR="00A67394" w:rsidRPr="00C867DF" w:rsidRDefault="00A67394" w:rsidP="00313FC7">
            <w:pPr>
              <w:pStyle w:val="TableParagraph"/>
              <w:rPr>
                <w:sz w:val="16"/>
              </w:rPr>
            </w:pPr>
          </w:p>
        </w:tc>
        <w:tc>
          <w:tcPr>
            <w:tcW w:w="708" w:type="dxa"/>
          </w:tcPr>
          <w:p w14:paraId="6864007E" w14:textId="77777777" w:rsidR="00A67394" w:rsidRPr="00C867DF" w:rsidRDefault="00A67394" w:rsidP="00313FC7">
            <w:pPr>
              <w:pStyle w:val="TableParagraph"/>
              <w:rPr>
                <w:sz w:val="16"/>
              </w:rPr>
            </w:pPr>
          </w:p>
        </w:tc>
        <w:tc>
          <w:tcPr>
            <w:tcW w:w="569" w:type="dxa"/>
          </w:tcPr>
          <w:p w14:paraId="5F73CB59" w14:textId="77777777" w:rsidR="00A67394" w:rsidRPr="00C867DF" w:rsidRDefault="00A67394" w:rsidP="00313FC7">
            <w:pPr>
              <w:pStyle w:val="TableParagraph"/>
              <w:rPr>
                <w:sz w:val="16"/>
              </w:rPr>
            </w:pPr>
          </w:p>
        </w:tc>
        <w:tc>
          <w:tcPr>
            <w:tcW w:w="425" w:type="dxa"/>
          </w:tcPr>
          <w:p w14:paraId="784CEC8C" w14:textId="77777777" w:rsidR="00A67394" w:rsidRPr="00C867DF" w:rsidRDefault="00A67394" w:rsidP="00313FC7">
            <w:pPr>
              <w:pStyle w:val="TableParagraph"/>
              <w:rPr>
                <w:sz w:val="16"/>
              </w:rPr>
            </w:pPr>
          </w:p>
        </w:tc>
        <w:tc>
          <w:tcPr>
            <w:tcW w:w="567" w:type="dxa"/>
          </w:tcPr>
          <w:p w14:paraId="3A1BA12F" w14:textId="77777777" w:rsidR="00A67394" w:rsidRPr="00C867DF" w:rsidRDefault="00A67394" w:rsidP="00313FC7">
            <w:pPr>
              <w:pStyle w:val="TableParagraph"/>
              <w:rPr>
                <w:sz w:val="16"/>
              </w:rPr>
            </w:pPr>
          </w:p>
        </w:tc>
        <w:tc>
          <w:tcPr>
            <w:tcW w:w="569" w:type="dxa"/>
          </w:tcPr>
          <w:p w14:paraId="51035852" w14:textId="77777777" w:rsidR="00A67394" w:rsidRPr="00C867DF" w:rsidRDefault="00A67394" w:rsidP="00313FC7">
            <w:pPr>
              <w:pStyle w:val="TableParagraph"/>
              <w:rPr>
                <w:sz w:val="16"/>
              </w:rPr>
            </w:pPr>
          </w:p>
        </w:tc>
        <w:tc>
          <w:tcPr>
            <w:tcW w:w="570" w:type="dxa"/>
          </w:tcPr>
          <w:p w14:paraId="0860303D" w14:textId="77777777" w:rsidR="00A67394" w:rsidRPr="00C867DF" w:rsidRDefault="00A67394" w:rsidP="00313FC7">
            <w:pPr>
              <w:pStyle w:val="TableParagraph"/>
              <w:rPr>
                <w:sz w:val="16"/>
              </w:rPr>
            </w:pPr>
          </w:p>
        </w:tc>
        <w:tc>
          <w:tcPr>
            <w:tcW w:w="567" w:type="dxa"/>
          </w:tcPr>
          <w:p w14:paraId="6D273D98" w14:textId="77777777" w:rsidR="00A67394" w:rsidRPr="00C867DF" w:rsidRDefault="00A67394" w:rsidP="00313FC7">
            <w:pPr>
              <w:pStyle w:val="TableParagraph"/>
              <w:rPr>
                <w:sz w:val="16"/>
              </w:rPr>
            </w:pPr>
          </w:p>
        </w:tc>
        <w:tc>
          <w:tcPr>
            <w:tcW w:w="709" w:type="dxa"/>
          </w:tcPr>
          <w:p w14:paraId="1572DB38" w14:textId="77777777" w:rsidR="00A67394" w:rsidRPr="00C867DF" w:rsidRDefault="00A67394" w:rsidP="00313FC7">
            <w:pPr>
              <w:pStyle w:val="TableParagraph"/>
              <w:rPr>
                <w:sz w:val="16"/>
              </w:rPr>
            </w:pPr>
          </w:p>
        </w:tc>
        <w:tc>
          <w:tcPr>
            <w:tcW w:w="711" w:type="dxa"/>
          </w:tcPr>
          <w:p w14:paraId="7250B581" w14:textId="77777777" w:rsidR="00A67394" w:rsidRPr="00C867DF" w:rsidRDefault="00A67394" w:rsidP="00313FC7">
            <w:pPr>
              <w:pStyle w:val="TableParagraph"/>
              <w:rPr>
                <w:sz w:val="16"/>
              </w:rPr>
            </w:pPr>
          </w:p>
        </w:tc>
        <w:tc>
          <w:tcPr>
            <w:tcW w:w="711" w:type="dxa"/>
          </w:tcPr>
          <w:p w14:paraId="1D4FFE9E" w14:textId="77777777" w:rsidR="00A67394" w:rsidRPr="00C867DF" w:rsidRDefault="00A67394" w:rsidP="00313FC7">
            <w:pPr>
              <w:pStyle w:val="TableParagraph"/>
              <w:rPr>
                <w:sz w:val="16"/>
              </w:rPr>
            </w:pPr>
          </w:p>
        </w:tc>
        <w:tc>
          <w:tcPr>
            <w:tcW w:w="569" w:type="dxa"/>
          </w:tcPr>
          <w:p w14:paraId="20E7A47B" w14:textId="77777777" w:rsidR="00A67394" w:rsidRPr="00C867DF" w:rsidRDefault="00A67394" w:rsidP="00313FC7">
            <w:pPr>
              <w:pStyle w:val="TableParagraph"/>
              <w:rPr>
                <w:sz w:val="16"/>
              </w:rPr>
            </w:pPr>
          </w:p>
        </w:tc>
        <w:tc>
          <w:tcPr>
            <w:tcW w:w="569" w:type="dxa"/>
          </w:tcPr>
          <w:p w14:paraId="719DB52F" w14:textId="77777777" w:rsidR="00A67394" w:rsidRPr="00C867DF" w:rsidRDefault="00A67394" w:rsidP="00313FC7">
            <w:pPr>
              <w:pStyle w:val="TableParagraph"/>
              <w:rPr>
                <w:sz w:val="16"/>
              </w:rPr>
            </w:pPr>
          </w:p>
        </w:tc>
        <w:tc>
          <w:tcPr>
            <w:tcW w:w="581" w:type="dxa"/>
          </w:tcPr>
          <w:p w14:paraId="4A3CB63F" w14:textId="77777777" w:rsidR="00A67394" w:rsidRPr="00C867DF" w:rsidRDefault="00A67394" w:rsidP="00313FC7">
            <w:pPr>
              <w:pStyle w:val="TableParagraph"/>
              <w:rPr>
                <w:sz w:val="16"/>
              </w:rPr>
            </w:pPr>
          </w:p>
        </w:tc>
        <w:tc>
          <w:tcPr>
            <w:tcW w:w="699" w:type="dxa"/>
          </w:tcPr>
          <w:p w14:paraId="16287790" w14:textId="77777777" w:rsidR="00A67394" w:rsidRPr="00C867DF" w:rsidRDefault="00A67394" w:rsidP="00313FC7">
            <w:pPr>
              <w:pStyle w:val="TableParagraph"/>
              <w:rPr>
                <w:sz w:val="16"/>
              </w:rPr>
            </w:pPr>
          </w:p>
        </w:tc>
      </w:tr>
      <w:tr w:rsidR="00A67394" w:rsidRPr="00C867DF" w14:paraId="4AEDBFC1" w14:textId="77777777" w:rsidTr="00313FC7">
        <w:trPr>
          <w:trHeight w:val="230"/>
        </w:trPr>
        <w:tc>
          <w:tcPr>
            <w:tcW w:w="989" w:type="dxa"/>
          </w:tcPr>
          <w:p w14:paraId="201BFF44" w14:textId="77777777" w:rsidR="00A67394" w:rsidRPr="00C867DF" w:rsidRDefault="00A67394" w:rsidP="00313FC7">
            <w:pPr>
              <w:pStyle w:val="TableParagraph"/>
              <w:rPr>
                <w:sz w:val="16"/>
              </w:rPr>
            </w:pPr>
          </w:p>
        </w:tc>
        <w:tc>
          <w:tcPr>
            <w:tcW w:w="566" w:type="dxa"/>
          </w:tcPr>
          <w:p w14:paraId="6D1C9F61" w14:textId="77777777" w:rsidR="00A67394" w:rsidRPr="00C867DF" w:rsidRDefault="00A67394" w:rsidP="00313FC7">
            <w:pPr>
              <w:pStyle w:val="TableParagraph"/>
              <w:rPr>
                <w:sz w:val="16"/>
              </w:rPr>
            </w:pPr>
          </w:p>
        </w:tc>
        <w:tc>
          <w:tcPr>
            <w:tcW w:w="566" w:type="dxa"/>
          </w:tcPr>
          <w:p w14:paraId="7E1B379B" w14:textId="77777777" w:rsidR="00A67394" w:rsidRPr="00C867DF" w:rsidRDefault="00A67394" w:rsidP="00313FC7">
            <w:pPr>
              <w:pStyle w:val="TableParagraph"/>
              <w:rPr>
                <w:sz w:val="16"/>
              </w:rPr>
            </w:pPr>
          </w:p>
        </w:tc>
        <w:tc>
          <w:tcPr>
            <w:tcW w:w="638" w:type="dxa"/>
          </w:tcPr>
          <w:p w14:paraId="753140BF" w14:textId="77777777" w:rsidR="00A67394" w:rsidRPr="00C867DF" w:rsidRDefault="00A67394" w:rsidP="00313FC7">
            <w:pPr>
              <w:pStyle w:val="TableParagraph"/>
              <w:rPr>
                <w:sz w:val="16"/>
              </w:rPr>
            </w:pPr>
          </w:p>
        </w:tc>
        <w:tc>
          <w:tcPr>
            <w:tcW w:w="482" w:type="dxa"/>
          </w:tcPr>
          <w:p w14:paraId="7D8DE0EF" w14:textId="77777777" w:rsidR="00A67394" w:rsidRPr="00C867DF" w:rsidRDefault="00A67394" w:rsidP="00313FC7">
            <w:pPr>
              <w:pStyle w:val="TableParagraph"/>
              <w:rPr>
                <w:sz w:val="16"/>
              </w:rPr>
            </w:pPr>
          </w:p>
        </w:tc>
        <w:tc>
          <w:tcPr>
            <w:tcW w:w="490" w:type="dxa"/>
          </w:tcPr>
          <w:p w14:paraId="46FB3346" w14:textId="77777777" w:rsidR="00A67394" w:rsidRPr="00C867DF" w:rsidRDefault="00A67394" w:rsidP="00313FC7">
            <w:pPr>
              <w:pStyle w:val="TableParagraph"/>
              <w:rPr>
                <w:sz w:val="16"/>
              </w:rPr>
            </w:pPr>
          </w:p>
        </w:tc>
        <w:tc>
          <w:tcPr>
            <w:tcW w:w="655" w:type="dxa"/>
          </w:tcPr>
          <w:p w14:paraId="2DEAE769" w14:textId="77777777" w:rsidR="00A67394" w:rsidRPr="00C867DF" w:rsidRDefault="00A67394" w:rsidP="00313FC7">
            <w:pPr>
              <w:pStyle w:val="TableParagraph"/>
              <w:rPr>
                <w:sz w:val="16"/>
              </w:rPr>
            </w:pPr>
          </w:p>
        </w:tc>
        <w:tc>
          <w:tcPr>
            <w:tcW w:w="569" w:type="dxa"/>
          </w:tcPr>
          <w:p w14:paraId="27BC7EF6" w14:textId="77777777" w:rsidR="00A67394" w:rsidRPr="00C867DF" w:rsidRDefault="00A67394" w:rsidP="00313FC7">
            <w:pPr>
              <w:pStyle w:val="TableParagraph"/>
              <w:rPr>
                <w:sz w:val="16"/>
              </w:rPr>
            </w:pPr>
          </w:p>
        </w:tc>
        <w:tc>
          <w:tcPr>
            <w:tcW w:w="425" w:type="dxa"/>
          </w:tcPr>
          <w:p w14:paraId="055F78B7" w14:textId="77777777" w:rsidR="00A67394" w:rsidRPr="00C867DF" w:rsidRDefault="00A67394" w:rsidP="00313FC7">
            <w:pPr>
              <w:pStyle w:val="TableParagraph"/>
              <w:rPr>
                <w:sz w:val="16"/>
              </w:rPr>
            </w:pPr>
          </w:p>
        </w:tc>
        <w:tc>
          <w:tcPr>
            <w:tcW w:w="708" w:type="dxa"/>
          </w:tcPr>
          <w:p w14:paraId="3AA6B3B0" w14:textId="77777777" w:rsidR="00A67394" w:rsidRPr="00C867DF" w:rsidRDefault="00A67394" w:rsidP="00313FC7">
            <w:pPr>
              <w:pStyle w:val="TableParagraph"/>
              <w:rPr>
                <w:sz w:val="16"/>
              </w:rPr>
            </w:pPr>
          </w:p>
        </w:tc>
        <w:tc>
          <w:tcPr>
            <w:tcW w:w="569" w:type="dxa"/>
          </w:tcPr>
          <w:p w14:paraId="28482B0D" w14:textId="77777777" w:rsidR="00A67394" w:rsidRPr="00C867DF" w:rsidRDefault="00A67394" w:rsidP="00313FC7">
            <w:pPr>
              <w:pStyle w:val="TableParagraph"/>
              <w:rPr>
                <w:sz w:val="16"/>
              </w:rPr>
            </w:pPr>
          </w:p>
        </w:tc>
        <w:tc>
          <w:tcPr>
            <w:tcW w:w="708" w:type="dxa"/>
          </w:tcPr>
          <w:p w14:paraId="73A84977" w14:textId="77777777" w:rsidR="00A67394" w:rsidRPr="00C867DF" w:rsidRDefault="00A67394" w:rsidP="00313FC7">
            <w:pPr>
              <w:pStyle w:val="TableParagraph"/>
              <w:rPr>
                <w:sz w:val="16"/>
              </w:rPr>
            </w:pPr>
          </w:p>
        </w:tc>
        <w:tc>
          <w:tcPr>
            <w:tcW w:w="569" w:type="dxa"/>
          </w:tcPr>
          <w:p w14:paraId="1A175FD5" w14:textId="77777777" w:rsidR="00A67394" w:rsidRPr="00C867DF" w:rsidRDefault="00A67394" w:rsidP="00313FC7">
            <w:pPr>
              <w:pStyle w:val="TableParagraph"/>
              <w:rPr>
                <w:sz w:val="16"/>
              </w:rPr>
            </w:pPr>
          </w:p>
        </w:tc>
        <w:tc>
          <w:tcPr>
            <w:tcW w:w="425" w:type="dxa"/>
          </w:tcPr>
          <w:p w14:paraId="0DC41CC3" w14:textId="77777777" w:rsidR="00A67394" w:rsidRPr="00C867DF" w:rsidRDefault="00A67394" w:rsidP="00313FC7">
            <w:pPr>
              <w:pStyle w:val="TableParagraph"/>
              <w:rPr>
                <w:sz w:val="16"/>
              </w:rPr>
            </w:pPr>
          </w:p>
        </w:tc>
        <w:tc>
          <w:tcPr>
            <w:tcW w:w="567" w:type="dxa"/>
          </w:tcPr>
          <w:p w14:paraId="37902907" w14:textId="77777777" w:rsidR="00A67394" w:rsidRPr="00C867DF" w:rsidRDefault="00A67394" w:rsidP="00313FC7">
            <w:pPr>
              <w:pStyle w:val="TableParagraph"/>
              <w:rPr>
                <w:sz w:val="16"/>
              </w:rPr>
            </w:pPr>
          </w:p>
        </w:tc>
        <w:tc>
          <w:tcPr>
            <w:tcW w:w="569" w:type="dxa"/>
          </w:tcPr>
          <w:p w14:paraId="3082B042" w14:textId="77777777" w:rsidR="00A67394" w:rsidRPr="00C867DF" w:rsidRDefault="00A67394" w:rsidP="00313FC7">
            <w:pPr>
              <w:pStyle w:val="TableParagraph"/>
              <w:rPr>
                <w:sz w:val="16"/>
              </w:rPr>
            </w:pPr>
          </w:p>
        </w:tc>
        <w:tc>
          <w:tcPr>
            <w:tcW w:w="570" w:type="dxa"/>
          </w:tcPr>
          <w:p w14:paraId="20B0AF17" w14:textId="77777777" w:rsidR="00A67394" w:rsidRPr="00C867DF" w:rsidRDefault="00A67394" w:rsidP="00313FC7">
            <w:pPr>
              <w:pStyle w:val="TableParagraph"/>
              <w:rPr>
                <w:sz w:val="16"/>
              </w:rPr>
            </w:pPr>
          </w:p>
        </w:tc>
        <w:tc>
          <w:tcPr>
            <w:tcW w:w="567" w:type="dxa"/>
          </w:tcPr>
          <w:p w14:paraId="3539DA66" w14:textId="77777777" w:rsidR="00A67394" w:rsidRPr="00C867DF" w:rsidRDefault="00A67394" w:rsidP="00313FC7">
            <w:pPr>
              <w:pStyle w:val="TableParagraph"/>
              <w:rPr>
                <w:sz w:val="16"/>
              </w:rPr>
            </w:pPr>
          </w:p>
        </w:tc>
        <w:tc>
          <w:tcPr>
            <w:tcW w:w="709" w:type="dxa"/>
          </w:tcPr>
          <w:p w14:paraId="077C5B1E" w14:textId="77777777" w:rsidR="00A67394" w:rsidRPr="00C867DF" w:rsidRDefault="00A67394" w:rsidP="00313FC7">
            <w:pPr>
              <w:pStyle w:val="TableParagraph"/>
              <w:rPr>
                <w:sz w:val="16"/>
              </w:rPr>
            </w:pPr>
          </w:p>
        </w:tc>
        <w:tc>
          <w:tcPr>
            <w:tcW w:w="711" w:type="dxa"/>
          </w:tcPr>
          <w:p w14:paraId="48C03C21" w14:textId="77777777" w:rsidR="00A67394" w:rsidRPr="00C867DF" w:rsidRDefault="00A67394" w:rsidP="00313FC7">
            <w:pPr>
              <w:pStyle w:val="TableParagraph"/>
              <w:rPr>
                <w:sz w:val="16"/>
              </w:rPr>
            </w:pPr>
          </w:p>
        </w:tc>
        <w:tc>
          <w:tcPr>
            <w:tcW w:w="711" w:type="dxa"/>
          </w:tcPr>
          <w:p w14:paraId="11CF9A9A" w14:textId="77777777" w:rsidR="00A67394" w:rsidRPr="00C867DF" w:rsidRDefault="00A67394" w:rsidP="00313FC7">
            <w:pPr>
              <w:pStyle w:val="TableParagraph"/>
              <w:rPr>
                <w:sz w:val="16"/>
              </w:rPr>
            </w:pPr>
          </w:p>
        </w:tc>
        <w:tc>
          <w:tcPr>
            <w:tcW w:w="569" w:type="dxa"/>
          </w:tcPr>
          <w:p w14:paraId="646ACCE7" w14:textId="77777777" w:rsidR="00A67394" w:rsidRPr="00C867DF" w:rsidRDefault="00A67394" w:rsidP="00313FC7">
            <w:pPr>
              <w:pStyle w:val="TableParagraph"/>
              <w:rPr>
                <w:sz w:val="16"/>
              </w:rPr>
            </w:pPr>
          </w:p>
        </w:tc>
        <w:tc>
          <w:tcPr>
            <w:tcW w:w="569" w:type="dxa"/>
          </w:tcPr>
          <w:p w14:paraId="70439447" w14:textId="77777777" w:rsidR="00A67394" w:rsidRPr="00C867DF" w:rsidRDefault="00A67394" w:rsidP="00313FC7">
            <w:pPr>
              <w:pStyle w:val="TableParagraph"/>
              <w:rPr>
                <w:sz w:val="16"/>
              </w:rPr>
            </w:pPr>
          </w:p>
        </w:tc>
        <w:tc>
          <w:tcPr>
            <w:tcW w:w="581" w:type="dxa"/>
          </w:tcPr>
          <w:p w14:paraId="6B9C6A3E" w14:textId="77777777" w:rsidR="00A67394" w:rsidRPr="00C867DF" w:rsidRDefault="00A67394" w:rsidP="00313FC7">
            <w:pPr>
              <w:pStyle w:val="TableParagraph"/>
              <w:rPr>
                <w:sz w:val="16"/>
              </w:rPr>
            </w:pPr>
          </w:p>
        </w:tc>
        <w:tc>
          <w:tcPr>
            <w:tcW w:w="699" w:type="dxa"/>
          </w:tcPr>
          <w:p w14:paraId="6AA4AF80" w14:textId="77777777" w:rsidR="00A67394" w:rsidRPr="00C867DF" w:rsidRDefault="00A67394" w:rsidP="00313FC7">
            <w:pPr>
              <w:pStyle w:val="TableParagraph"/>
              <w:rPr>
                <w:sz w:val="16"/>
              </w:rPr>
            </w:pPr>
          </w:p>
        </w:tc>
      </w:tr>
      <w:tr w:rsidR="00A67394" w:rsidRPr="00C867DF" w14:paraId="7F95EF17" w14:textId="77777777" w:rsidTr="00313FC7">
        <w:trPr>
          <w:trHeight w:val="232"/>
        </w:trPr>
        <w:tc>
          <w:tcPr>
            <w:tcW w:w="989" w:type="dxa"/>
          </w:tcPr>
          <w:p w14:paraId="1DE22B6D" w14:textId="77777777" w:rsidR="00A67394" w:rsidRPr="00C867DF" w:rsidRDefault="00A67394" w:rsidP="00313FC7">
            <w:pPr>
              <w:pStyle w:val="TableParagraph"/>
              <w:rPr>
                <w:sz w:val="16"/>
              </w:rPr>
            </w:pPr>
          </w:p>
        </w:tc>
        <w:tc>
          <w:tcPr>
            <w:tcW w:w="566" w:type="dxa"/>
          </w:tcPr>
          <w:p w14:paraId="08A8C60C" w14:textId="77777777" w:rsidR="00A67394" w:rsidRPr="00C867DF" w:rsidRDefault="00A67394" w:rsidP="00313FC7">
            <w:pPr>
              <w:pStyle w:val="TableParagraph"/>
              <w:rPr>
                <w:sz w:val="16"/>
              </w:rPr>
            </w:pPr>
          </w:p>
        </w:tc>
        <w:tc>
          <w:tcPr>
            <w:tcW w:w="566" w:type="dxa"/>
          </w:tcPr>
          <w:p w14:paraId="4DC27ED8" w14:textId="77777777" w:rsidR="00A67394" w:rsidRPr="00C867DF" w:rsidRDefault="00A67394" w:rsidP="00313FC7">
            <w:pPr>
              <w:pStyle w:val="TableParagraph"/>
              <w:rPr>
                <w:sz w:val="16"/>
              </w:rPr>
            </w:pPr>
          </w:p>
        </w:tc>
        <w:tc>
          <w:tcPr>
            <w:tcW w:w="638" w:type="dxa"/>
          </w:tcPr>
          <w:p w14:paraId="3988FF0F" w14:textId="77777777" w:rsidR="00A67394" w:rsidRPr="00C867DF" w:rsidRDefault="00A67394" w:rsidP="00313FC7">
            <w:pPr>
              <w:pStyle w:val="TableParagraph"/>
              <w:rPr>
                <w:sz w:val="16"/>
              </w:rPr>
            </w:pPr>
          </w:p>
        </w:tc>
        <w:tc>
          <w:tcPr>
            <w:tcW w:w="482" w:type="dxa"/>
          </w:tcPr>
          <w:p w14:paraId="57ADAD14" w14:textId="77777777" w:rsidR="00A67394" w:rsidRPr="00C867DF" w:rsidRDefault="00A67394" w:rsidP="00313FC7">
            <w:pPr>
              <w:pStyle w:val="TableParagraph"/>
              <w:rPr>
                <w:sz w:val="16"/>
              </w:rPr>
            </w:pPr>
          </w:p>
        </w:tc>
        <w:tc>
          <w:tcPr>
            <w:tcW w:w="490" w:type="dxa"/>
          </w:tcPr>
          <w:p w14:paraId="3CD5AECF" w14:textId="77777777" w:rsidR="00A67394" w:rsidRPr="00C867DF" w:rsidRDefault="00A67394" w:rsidP="00313FC7">
            <w:pPr>
              <w:pStyle w:val="TableParagraph"/>
              <w:rPr>
                <w:sz w:val="16"/>
              </w:rPr>
            </w:pPr>
          </w:p>
        </w:tc>
        <w:tc>
          <w:tcPr>
            <w:tcW w:w="655" w:type="dxa"/>
          </w:tcPr>
          <w:p w14:paraId="6CA00D2B" w14:textId="77777777" w:rsidR="00A67394" w:rsidRPr="00C867DF" w:rsidRDefault="00A67394" w:rsidP="00313FC7">
            <w:pPr>
              <w:pStyle w:val="TableParagraph"/>
              <w:rPr>
                <w:sz w:val="16"/>
              </w:rPr>
            </w:pPr>
          </w:p>
        </w:tc>
        <w:tc>
          <w:tcPr>
            <w:tcW w:w="569" w:type="dxa"/>
          </w:tcPr>
          <w:p w14:paraId="53261FE2" w14:textId="77777777" w:rsidR="00A67394" w:rsidRPr="00C867DF" w:rsidRDefault="00A67394" w:rsidP="00313FC7">
            <w:pPr>
              <w:pStyle w:val="TableParagraph"/>
              <w:rPr>
                <w:sz w:val="16"/>
              </w:rPr>
            </w:pPr>
          </w:p>
        </w:tc>
        <w:tc>
          <w:tcPr>
            <w:tcW w:w="425" w:type="dxa"/>
          </w:tcPr>
          <w:p w14:paraId="78A20547" w14:textId="77777777" w:rsidR="00A67394" w:rsidRPr="00C867DF" w:rsidRDefault="00A67394" w:rsidP="00313FC7">
            <w:pPr>
              <w:pStyle w:val="TableParagraph"/>
              <w:rPr>
                <w:sz w:val="16"/>
              </w:rPr>
            </w:pPr>
          </w:p>
        </w:tc>
        <w:tc>
          <w:tcPr>
            <w:tcW w:w="708" w:type="dxa"/>
          </w:tcPr>
          <w:p w14:paraId="7AB16F5F" w14:textId="77777777" w:rsidR="00A67394" w:rsidRPr="00C867DF" w:rsidRDefault="00A67394" w:rsidP="00313FC7">
            <w:pPr>
              <w:pStyle w:val="TableParagraph"/>
              <w:rPr>
                <w:sz w:val="16"/>
              </w:rPr>
            </w:pPr>
          </w:p>
        </w:tc>
        <w:tc>
          <w:tcPr>
            <w:tcW w:w="569" w:type="dxa"/>
          </w:tcPr>
          <w:p w14:paraId="040A9603" w14:textId="77777777" w:rsidR="00A67394" w:rsidRPr="00C867DF" w:rsidRDefault="00A67394" w:rsidP="00313FC7">
            <w:pPr>
              <w:pStyle w:val="TableParagraph"/>
              <w:rPr>
                <w:sz w:val="16"/>
              </w:rPr>
            </w:pPr>
          </w:p>
        </w:tc>
        <w:tc>
          <w:tcPr>
            <w:tcW w:w="708" w:type="dxa"/>
          </w:tcPr>
          <w:p w14:paraId="2529A65E" w14:textId="77777777" w:rsidR="00A67394" w:rsidRPr="00C867DF" w:rsidRDefault="00A67394" w:rsidP="00313FC7">
            <w:pPr>
              <w:pStyle w:val="TableParagraph"/>
              <w:rPr>
                <w:sz w:val="16"/>
              </w:rPr>
            </w:pPr>
          </w:p>
        </w:tc>
        <w:tc>
          <w:tcPr>
            <w:tcW w:w="569" w:type="dxa"/>
          </w:tcPr>
          <w:p w14:paraId="49E01D3E" w14:textId="77777777" w:rsidR="00A67394" w:rsidRPr="00C867DF" w:rsidRDefault="00A67394" w:rsidP="00313FC7">
            <w:pPr>
              <w:pStyle w:val="TableParagraph"/>
              <w:rPr>
                <w:sz w:val="16"/>
              </w:rPr>
            </w:pPr>
          </w:p>
        </w:tc>
        <w:tc>
          <w:tcPr>
            <w:tcW w:w="425" w:type="dxa"/>
          </w:tcPr>
          <w:p w14:paraId="35CEBD19" w14:textId="77777777" w:rsidR="00A67394" w:rsidRPr="00C867DF" w:rsidRDefault="00A67394" w:rsidP="00313FC7">
            <w:pPr>
              <w:pStyle w:val="TableParagraph"/>
              <w:rPr>
                <w:sz w:val="16"/>
              </w:rPr>
            </w:pPr>
          </w:p>
        </w:tc>
        <w:tc>
          <w:tcPr>
            <w:tcW w:w="567" w:type="dxa"/>
          </w:tcPr>
          <w:p w14:paraId="57393F4C" w14:textId="77777777" w:rsidR="00A67394" w:rsidRPr="00C867DF" w:rsidRDefault="00A67394" w:rsidP="00313FC7">
            <w:pPr>
              <w:pStyle w:val="TableParagraph"/>
              <w:rPr>
                <w:sz w:val="16"/>
              </w:rPr>
            </w:pPr>
          </w:p>
        </w:tc>
        <w:tc>
          <w:tcPr>
            <w:tcW w:w="569" w:type="dxa"/>
          </w:tcPr>
          <w:p w14:paraId="4A3E30EF" w14:textId="77777777" w:rsidR="00A67394" w:rsidRPr="00C867DF" w:rsidRDefault="00A67394" w:rsidP="00313FC7">
            <w:pPr>
              <w:pStyle w:val="TableParagraph"/>
              <w:rPr>
                <w:sz w:val="16"/>
              </w:rPr>
            </w:pPr>
          </w:p>
        </w:tc>
        <w:tc>
          <w:tcPr>
            <w:tcW w:w="570" w:type="dxa"/>
          </w:tcPr>
          <w:p w14:paraId="4EE810FF" w14:textId="77777777" w:rsidR="00A67394" w:rsidRPr="00C867DF" w:rsidRDefault="00A67394" w:rsidP="00313FC7">
            <w:pPr>
              <w:pStyle w:val="TableParagraph"/>
              <w:rPr>
                <w:sz w:val="16"/>
              </w:rPr>
            </w:pPr>
          </w:p>
        </w:tc>
        <w:tc>
          <w:tcPr>
            <w:tcW w:w="567" w:type="dxa"/>
          </w:tcPr>
          <w:p w14:paraId="37E0EE1D" w14:textId="77777777" w:rsidR="00A67394" w:rsidRPr="00C867DF" w:rsidRDefault="00A67394" w:rsidP="00313FC7">
            <w:pPr>
              <w:pStyle w:val="TableParagraph"/>
              <w:rPr>
                <w:sz w:val="16"/>
              </w:rPr>
            </w:pPr>
          </w:p>
        </w:tc>
        <w:tc>
          <w:tcPr>
            <w:tcW w:w="709" w:type="dxa"/>
          </w:tcPr>
          <w:p w14:paraId="4B1BA274" w14:textId="77777777" w:rsidR="00A67394" w:rsidRPr="00C867DF" w:rsidRDefault="00A67394" w:rsidP="00313FC7">
            <w:pPr>
              <w:pStyle w:val="TableParagraph"/>
              <w:rPr>
                <w:sz w:val="16"/>
              </w:rPr>
            </w:pPr>
          </w:p>
        </w:tc>
        <w:tc>
          <w:tcPr>
            <w:tcW w:w="711" w:type="dxa"/>
          </w:tcPr>
          <w:p w14:paraId="7E3426C3" w14:textId="77777777" w:rsidR="00A67394" w:rsidRPr="00C867DF" w:rsidRDefault="00A67394" w:rsidP="00313FC7">
            <w:pPr>
              <w:pStyle w:val="TableParagraph"/>
              <w:rPr>
                <w:sz w:val="16"/>
              </w:rPr>
            </w:pPr>
          </w:p>
        </w:tc>
        <w:tc>
          <w:tcPr>
            <w:tcW w:w="711" w:type="dxa"/>
          </w:tcPr>
          <w:p w14:paraId="31BFF2E3" w14:textId="77777777" w:rsidR="00A67394" w:rsidRPr="00C867DF" w:rsidRDefault="00A67394" w:rsidP="00313FC7">
            <w:pPr>
              <w:pStyle w:val="TableParagraph"/>
              <w:rPr>
                <w:sz w:val="16"/>
              </w:rPr>
            </w:pPr>
          </w:p>
        </w:tc>
        <w:tc>
          <w:tcPr>
            <w:tcW w:w="569" w:type="dxa"/>
          </w:tcPr>
          <w:p w14:paraId="2BD5C59C" w14:textId="77777777" w:rsidR="00A67394" w:rsidRPr="00C867DF" w:rsidRDefault="00A67394" w:rsidP="00313FC7">
            <w:pPr>
              <w:pStyle w:val="TableParagraph"/>
              <w:rPr>
                <w:sz w:val="16"/>
              </w:rPr>
            </w:pPr>
          </w:p>
        </w:tc>
        <w:tc>
          <w:tcPr>
            <w:tcW w:w="569" w:type="dxa"/>
          </w:tcPr>
          <w:p w14:paraId="430AAEAA" w14:textId="77777777" w:rsidR="00A67394" w:rsidRPr="00C867DF" w:rsidRDefault="00A67394" w:rsidP="00313FC7">
            <w:pPr>
              <w:pStyle w:val="TableParagraph"/>
              <w:rPr>
                <w:sz w:val="16"/>
              </w:rPr>
            </w:pPr>
          </w:p>
        </w:tc>
        <w:tc>
          <w:tcPr>
            <w:tcW w:w="581" w:type="dxa"/>
          </w:tcPr>
          <w:p w14:paraId="0BDB840E" w14:textId="77777777" w:rsidR="00A67394" w:rsidRPr="00C867DF" w:rsidRDefault="00A67394" w:rsidP="00313FC7">
            <w:pPr>
              <w:pStyle w:val="TableParagraph"/>
              <w:rPr>
                <w:sz w:val="16"/>
              </w:rPr>
            </w:pPr>
          </w:p>
        </w:tc>
        <w:tc>
          <w:tcPr>
            <w:tcW w:w="699" w:type="dxa"/>
          </w:tcPr>
          <w:p w14:paraId="7F65CDD2" w14:textId="77777777" w:rsidR="00A67394" w:rsidRPr="00C867DF" w:rsidRDefault="00A67394" w:rsidP="00313FC7">
            <w:pPr>
              <w:pStyle w:val="TableParagraph"/>
              <w:rPr>
                <w:sz w:val="16"/>
              </w:rPr>
            </w:pPr>
          </w:p>
        </w:tc>
      </w:tr>
    </w:tbl>
    <w:p w14:paraId="360244A9" w14:textId="77777777" w:rsidR="00A67394" w:rsidRPr="00C867DF" w:rsidRDefault="00A67394" w:rsidP="00A67394">
      <w:pPr>
        <w:pStyle w:val="a9"/>
        <w:ind w:left="0"/>
        <w:jc w:val="left"/>
      </w:pPr>
    </w:p>
    <w:p w14:paraId="1010D240" w14:textId="77777777" w:rsidR="00A67394" w:rsidRPr="00C867DF" w:rsidRDefault="00A67394" w:rsidP="00A67394">
      <w:pPr>
        <w:pStyle w:val="a9"/>
        <w:ind w:left="0"/>
        <w:jc w:val="left"/>
      </w:pPr>
    </w:p>
    <w:p w14:paraId="705EA655" w14:textId="77777777" w:rsidR="00A67394" w:rsidRPr="00C867DF" w:rsidRDefault="00A67394" w:rsidP="00A67394">
      <w:pPr>
        <w:pStyle w:val="a9"/>
        <w:ind w:left="0"/>
        <w:jc w:val="left"/>
      </w:pPr>
    </w:p>
    <w:p w14:paraId="7A1FF6D9" w14:textId="77777777" w:rsidR="00A67394" w:rsidRPr="00C867DF" w:rsidRDefault="00A67394" w:rsidP="00A67394">
      <w:pPr>
        <w:pStyle w:val="a9"/>
        <w:ind w:left="0"/>
        <w:jc w:val="left"/>
      </w:pPr>
    </w:p>
    <w:p w14:paraId="374DD94B" w14:textId="77777777" w:rsidR="00A67394" w:rsidRPr="00C867DF" w:rsidRDefault="00A67394" w:rsidP="00A67394">
      <w:pPr>
        <w:pStyle w:val="a9"/>
        <w:ind w:left="0"/>
        <w:jc w:val="left"/>
      </w:pPr>
    </w:p>
    <w:p w14:paraId="4095F2D4" w14:textId="77777777" w:rsidR="00A67394" w:rsidRPr="00C867DF" w:rsidRDefault="00A67394" w:rsidP="00A67394">
      <w:pPr>
        <w:pStyle w:val="a9"/>
        <w:ind w:left="0"/>
        <w:jc w:val="left"/>
      </w:pPr>
    </w:p>
    <w:p w14:paraId="53918E06" w14:textId="77777777" w:rsidR="00A67394" w:rsidRPr="00C867DF" w:rsidRDefault="00A67394" w:rsidP="00A67394">
      <w:pPr>
        <w:pStyle w:val="a9"/>
        <w:ind w:left="0"/>
        <w:jc w:val="left"/>
      </w:pPr>
    </w:p>
    <w:p w14:paraId="1202624F" w14:textId="77777777" w:rsidR="00A67394" w:rsidRPr="00C867DF" w:rsidRDefault="00A67394" w:rsidP="00A67394">
      <w:pPr>
        <w:spacing w:before="198"/>
        <w:ind w:right="115"/>
        <w:jc w:val="right"/>
      </w:pPr>
      <w:r w:rsidRPr="00C867DF">
        <w:rPr>
          <w:sz w:val="22"/>
        </w:rPr>
        <w:t>35</w:t>
      </w:r>
    </w:p>
    <w:p w14:paraId="00823A48" w14:textId="77777777" w:rsidR="00A67394" w:rsidRPr="00C867DF" w:rsidRDefault="00A67394" w:rsidP="00A67394">
      <w:pPr>
        <w:jc w:val="right"/>
        <w:sectPr w:rsidR="00A67394" w:rsidRPr="00C867DF">
          <w:footerReference w:type="default" r:id="rId47"/>
          <w:pgSz w:w="16860" w:h="11900" w:orient="landscape"/>
          <w:pgMar w:top="700" w:right="180" w:bottom="0" w:left="1020" w:header="0" w:footer="0" w:gutter="0"/>
          <w:cols w:space="720"/>
        </w:sectPr>
      </w:pPr>
    </w:p>
    <w:p w14:paraId="1F029DDF" w14:textId="77777777" w:rsidR="00A67394" w:rsidRPr="00C867DF" w:rsidRDefault="00A67394" w:rsidP="00A67394">
      <w:pPr>
        <w:pStyle w:val="1"/>
        <w:spacing w:before="60"/>
        <w:ind w:left="256" w:right="156"/>
        <w:rPr>
          <w:i/>
          <w:iCs/>
          <w:color w:val="auto"/>
          <w:u w:val="single"/>
        </w:rPr>
      </w:pPr>
      <w:r w:rsidRPr="00C867DF">
        <w:rPr>
          <w:i/>
          <w:iCs/>
          <w:color w:val="auto"/>
          <w:u w:val="single"/>
        </w:rPr>
        <w:t>Парциальная</w:t>
      </w:r>
      <w:r w:rsidRPr="00C867DF">
        <w:rPr>
          <w:i/>
          <w:iCs/>
          <w:color w:val="auto"/>
          <w:spacing w:val="-10"/>
          <w:u w:val="single"/>
        </w:rPr>
        <w:t xml:space="preserve"> </w:t>
      </w:r>
      <w:r w:rsidRPr="00C867DF">
        <w:rPr>
          <w:i/>
          <w:iCs/>
          <w:color w:val="auto"/>
          <w:u w:val="single"/>
        </w:rPr>
        <w:t>программа</w:t>
      </w:r>
      <w:r w:rsidRPr="00C867DF">
        <w:rPr>
          <w:i/>
          <w:iCs/>
          <w:color w:val="auto"/>
          <w:spacing w:val="-8"/>
          <w:u w:val="single"/>
        </w:rPr>
        <w:t xml:space="preserve"> </w:t>
      </w:r>
      <w:r w:rsidRPr="00C867DF">
        <w:rPr>
          <w:i/>
          <w:iCs/>
          <w:color w:val="auto"/>
          <w:u w:val="single"/>
        </w:rPr>
        <w:t>художественно-эстетического</w:t>
      </w:r>
      <w:r w:rsidRPr="00C867DF">
        <w:rPr>
          <w:i/>
          <w:iCs/>
          <w:color w:val="auto"/>
          <w:spacing w:val="-6"/>
          <w:u w:val="single"/>
        </w:rPr>
        <w:t xml:space="preserve"> </w:t>
      </w:r>
      <w:r w:rsidRPr="00C867DF">
        <w:rPr>
          <w:i/>
          <w:iCs/>
          <w:color w:val="auto"/>
          <w:u w:val="single"/>
        </w:rPr>
        <w:t>развития</w:t>
      </w:r>
      <w:r w:rsidRPr="00C867DF">
        <w:rPr>
          <w:i/>
          <w:iCs/>
          <w:color w:val="auto"/>
          <w:spacing w:val="-6"/>
          <w:u w:val="single"/>
        </w:rPr>
        <w:t xml:space="preserve"> </w:t>
      </w:r>
      <w:r w:rsidRPr="00C867DF">
        <w:rPr>
          <w:i/>
          <w:iCs/>
          <w:color w:val="auto"/>
          <w:u w:val="single"/>
        </w:rPr>
        <w:t>дошкольников</w:t>
      </w:r>
    </w:p>
    <w:p w14:paraId="426F32F4" w14:textId="77777777" w:rsidR="00A67394" w:rsidRPr="00C867DF" w:rsidRDefault="00A67394" w:rsidP="00A67394">
      <w:pPr>
        <w:ind w:left="256" w:right="156"/>
        <w:jc w:val="center"/>
        <w:rPr>
          <w:b/>
          <w:i/>
          <w:iCs/>
          <w:u w:val="single"/>
        </w:rPr>
      </w:pPr>
      <w:r w:rsidRPr="00C867DF">
        <w:rPr>
          <w:b/>
          <w:i/>
          <w:iCs/>
          <w:u w:val="single"/>
        </w:rPr>
        <w:t>«Фольклорный</w:t>
      </w:r>
      <w:r w:rsidRPr="00C867DF">
        <w:rPr>
          <w:b/>
          <w:i/>
          <w:iCs/>
          <w:spacing w:val="-4"/>
          <w:u w:val="single"/>
        </w:rPr>
        <w:t xml:space="preserve"> </w:t>
      </w:r>
      <w:r w:rsidRPr="00C867DF">
        <w:rPr>
          <w:b/>
          <w:i/>
          <w:iCs/>
          <w:u w:val="single"/>
        </w:rPr>
        <w:t>ансамбль</w:t>
      </w:r>
      <w:r w:rsidRPr="00C867DF">
        <w:rPr>
          <w:b/>
          <w:i/>
          <w:iCs/>
          <w:spacing w:val="-2"/>
          <w:u w:val="single"/>
        </w:rPr>
        <w:t xml:space="preserve"> </w:t>
      </w:r>
      <w:r w:rsidRPr="00C867DF">
        <w:rPr>
          <w:b/>
          <w:i/>
          <w:iCs/>
          <w:u w:val="single"/>
        </w:rPr>
        <w:t>«Терем»,</w:t>
      </w:r>
      <w:r w:rsidRPr="00C867DF">
        <w:rPr>
          <w:b/>
          <w:i/>
          <w:iCs/>
          <w:spacing w:val="-2"/>
          <w:u w:val="single"/>
        </w:rPr>
        <w:t xml:space="preserve"> </w:t>
      </w:r>
      <w:r w:rsidRPr="00C867DF">
        <w:rPr>
          <w:b/>
          <w:i/>
          <w:iCs/>
          <w:u w:val="single"/>
        </w:rPr>
        <w:t>автор</w:t>
      </w:r>
      <w:r w:rsidRPr="00C867DF">
        <w:rPr>
          <w:b/>
          <w:i/>
          <w:iCs/>
          <w:spacing w:val="-4"/>
          <w:u w:val="single"/>
        </w:rPr>
        <w:t xml:space="preserve"> </w:t>
      </w:r>
      <w:r w:rsidRPr="00C867DF">
        <w:rPr>
          <w:b/>
          <w:i/>
          <w:iCs/>
          <w:u w:val="single"/>
        </w:rPr>
        <w:t>Г.А.</w:t>
      </w:r>
      <w:r w:rsidRPr="00C867DF">
        <w:rPr>
          <w:b/>
          <w:i/>
          <w:iCs/>
          <w:spacing w:val="-4"/>
          <w:u w:val="single"/>
        </w:rPr>
        <w:t xml:space="preserve"> </w:t>
      </w:r>
      <w:r w:rsidRPr="00C867DF">
        <w:rPr>
          <w:b/>
          <w:i/>
          <w:iCs/>
          <w:u w:val="single"/>
        </w:rPr>
        <w:t>Шалина</w:t>
      </w:r>
    </w:p>
    <w:p w14:paraId="3F028FCC" w14:textId="77777777" w:rsidR="00A67394" w:rsidRPr="00C867DF" w:rsidRDefault="00A67394" w:rsidP="00A67394">
      <w:pPr>
        <w:pStyle w:val="a9"/>
        <w:ind w:left="233" w:right="144"/>
      </w:pPr>
      <w:r w:rsidRPr="00C867DF">
        <w:rPr>
          <w:b/>
        </w:rPr>
        <w:t xml:space="preserve">Цель программы: </w:t>
      </w:r>
      <w:r w:rsidRPr="00C867DF">
        <w:t>развитие личности обучающегося с ТНР с помощью занятий песенным</w:t>
      </w:r>
      <w:r w:rsidRPr="00C867DF">
        <w:rPr>
          <w:spacing w:val="1"/>
        </w:rPr>
        <w:t xml:space="preserve"> </w:t>
      </w:r>
      <w:r w:rsidRPr="00C867DF">
        <w:t>фольклором.</w:t>
      </w:r>
    </w:p>
    <w:p w14:paraId="60535C79" w14:textId="77777777" w:rsidR="00A67394" w:rsidRPr="00C867DF" w:rsidRDefault="00A67394" w:rsidP="00A67394">
      <w:pPr>
        <w:pStyle w:val="1"/>
        <w:ind w:left="799"/>
        <w:rPr>
          <w:color w:val="auto"/>
        </w:rPr>
      </w:pPr>
      <w:r w:rsidRPr="00C867DF">
        <w:rPr>
          <w:color w:val="auto"/>
        </w:rPr>
        <w:t>Задачи</w:t>
      </w:r>
      <w:r w:rsidRPr="00C867DF">
        <w:rPr>
          <w:color w:val="auto"/>
          <w:spacing w:val="-1"/>
        </w:rPr>
        <w:t xml:space="preserve"> </w:t>
      </w:r>
      <w:r w:rsidRPr="00C867DF">
        <w:rPr>
          <w:color w:val="auto"/>
        </w:rPr>
        <w:t>программы:</w:t>
      </w:r>
    </w:p>
    <w:p w14:paraId="790F8637" w14:textId="77777777" w:rsidR="00A67394" w:rsidRPr="00C867DF" w:rsidRDefault="00A67394" w:rsidP="00A67394">
      <w:pPr>
        <w:pStyle w:val="a9"/>
        <w:ind w:left="233" w:right="142" w:firstLine="626"/>
      </w:pPr>
      <w:r w:rsidRPr="00C867DF">
        <w:rPr>
          <w:i/>
        </w:rPr>
        <w:t xml:space="preserve">Обучающие </w:t>
      </w:r>
      <w:r w:rsidRPr="00C867DF">
        <w:t>– обучать народному вокалу, познакомить с историей и теорией фольклора,</w:t>
      </w:r>
      <w:r w:rsidRPr="00C867DF">
        <w:rPr>
          <w:spacing w:val="1"/>
        </w:rPr>
        <w:t xml:space="preserve"> </w:t>
      </w:r>
      <w:r w:rsidRPr="00C867DF">
        <w:t>основами</w:t>
      </w:r>
      <w:r w:rsidRPr="00C867DF">
        <w:rPr>
          <w:spacing w:val="1"/>
        </w:rPr>
        <w:t xml:space="preserve"> </w:t>
      </w:r>
      <w:r w:rsidRPr="00C867DF">
        <w:t>народной</w:t>
      </w:r>
      <w:r w:rsidRPr="00C867DF">
        <w:rPr>
          <w:spacing w:val="1"/>
        </w:rPr>
        <w:t xml:space="preserve"> </w:t>
      </w:r>
      <w:r w:rsidRPr="00C867DF">
        <w:t>хореографии,</w:t>
      </w:r>
      <w:r w:rsidRPr="00C867DF">
        <w:rPr>
          <w:spacing w:val="1"/>
        </w:rPr>
        <w:t xml:space="preserve"> </w:t>
      </w:r>
      <w:r w:rsidRPr="00C867DF">
        <w:t>научить</w:t>
      </w:r>
      <w:r w:rsidRPr="00C867DF">
        <w:rPr>
          <w:spacing w:val="1"/>
        </w:rPr>
        <w:t xml:space="preserve"> </w:t>
      </w:r>
      <w:r w:rsidRPr="00C867DF">
        <w:t>народным</w:t>
      </w:r>
      <w:r w:rsidRPr="00C867DF">
        <w:rPr>
          <w:spacing w:val="1"/>
        </w:rPr>
        <w:t xml:space="preserve"> </w:t>
      </w:r>
      <w:r w:rsidRPr="00C867DF">
        <w:t>играм,</w:t>
      </w:r>
      <w:r w:rsidRPr="00C867DF">
        <w:rPr>
          <w:spacing w:val="1"/>
        </w:rPr>
        <w:t xml:space="preserve"> </w:t>
      </w:r>
      <w:r w:rsidRPr="00C867DF">
        <w:t>обрядам,</w:t>
      </w:r>
      <w:r w:rsidRPr="00C867DF">
        <w:rPr>
          <w:spacing w:val="1"/>
        </w:rPr>
        <w:t xml:space="preserve"> </w:t>
      </w:r>
      <w:r w:rsidRPr="00C867DF">
        <w:t>игре</w:t>
      </w:r>
      <w:r w:rsidRPr="00C867DF">
        <w:rPr>
          <w:spacing w:val="1"/>
        </w:rPr>
        <w:t xml:space="preserve"> </w:t>
      </w:r>
      <w:r w:rsidRPr="00C867DF">
        <w:t>на</w:t>
      </w:r>
      <w:r w:rsidRPr="00C867DF">
        <w:rPr>
          <w:spacing w:val="1"/>
        </w:rPr>
        <w:t xml:space="preserve"> </w:t>
      </w:r>
      <w:r w:rsidRPr="00C867DF">
        <w:t>шумовых</w:t>
      </w:r>
      <w:r w:rsidRPr="00C867DF">
        <w:rPr>
          <w:spacing w:val="1"/>
        </w:rPr>
        <w:t xml:space="preserve"> </w:t>
      </w:r>
      <w:r w:rsidRPr="00C867DF">
        <w:t>инструментах;</w:t>
      </w:r>
    </w:p>
    <w:p w14:paraId="639CDA46" w14:textId="77777777" w:rsidR="00A67394" w:rsidRPr="00C867DF" w:rsidRDefault="00A67394" w:rsidP="00A67394">
      <w:pPr>
        <w:pStyle w:val="a9"/>
        <w:ind w:left="233" w:right="146" w:firstLine="626"/>
      </w:pPr>
      <w:r w:rsidRPr="00C867DF">
        <w:rPr>
          <w:i/>
        </w:rPr>
        <w:t xml:space="preserve">Воспитательные </w:t>
      </w:r>
      <w:r w:rsidRPr="00C867DF">
        <w:t>- воспитывать трудолюбие, патриотизм, уважение к старшим, любовь к</w:t>
      </w:r>
      <w:r w:rsidRPr="00C867DF">
        <w:rPr>
          <w:spacing w:val="1"/>
        </w:rPr>
        <w:t xml:space="preserve"> </w:t>
      </w:r>
      <w:r w:rsidRPr="00C867DF">
        <w:t>народному</w:t>
      </w:r>
      <w:r w:rsidRPr="00C867DF">
        <w:rPr>
          <w:spacing w:val="-1"/>
        </w:rPr>
        <w:t xml:space="preserve"> </w:t>
      </w:r>
      <w:r w:rsidRPr="00C867DF">
        <w:t>творчеству,</w:t>
      </w:r>
      <w:r w:rsidRPr="00C867DF">
        <w:rPr>
          <w:spacing w:val="3"/>
        </w:rPr>
        <w:t xml:space="preserve"> </w:t>
      </w:r>
      <w:r w:rsidRPr="00C867DF">
        <w:t>русской народной музыке;</w:t>
      </w:r>
    </w:p>
    <w:p w14:paraId="136E97A8" w14:textId="77777777" w:rsidR="00A67394" w:rsidRPr="00C867DF" w:rsidRDefault="00A67394" w:rsidP="00A67394">
      <w:pPr>
        <w:pStyle w:val="a9"/>
        <w:ind w:left="233" w:right="137"/>
      </w:pPr>
      <w:r w:rsidRPr="00C867DF">
        <w:rPr>
          <w:i/>
        </w:rPr>
        <w:t>Развивающие</w:t>
      </w:r>
      <w:r w:rsidRPr="00C867DF">
        <w:rPr>
          <w:i/>
          <w:spacing w:val="1"/>
        </w:rPr>
        <w:t xml:space="preserve"> </w:t>
      </w:r>
      <w:r w:rsidRPr="00C867DF">
        <w:t>-</w:t>
      </w:r>
      <w:r w:rsidRPr="00C867DF">
        <w:rPr>
          <w:spacing w:val="1"/>
        </w:rPr>
        <w:t xml:space="preserve"> </w:t>
      </w:r>
      <w:r w:rsidRPr="00C867DF">
        <w:t>развитие</w:t>
      </w:r>
      <w:r w:rsidRPr="00C867DF">
        <w:rPr>
          <w:spacing w:val="1"/>
        </w:rPr>
        <w:t xml:space="preserve"> </w:t>
      </w:r>
      <w:r w:rsidRPr="00C867DF">
        <w:t>слуха,</w:t>
      </w:r>
      <w:r w:rsidRPr="00C867DF">
        <w:rPr>
          <w:spacing w:val="1"/>
        </w:rPr>
        <w:t xml:space="preserve"> </w:t>
      </w:r>
      <w:r w:rsidRPr="00C867DF">
        <w:t>голоса,</w:t>
      </w:r>
      <w:r w:rsidRPr="00C867DF">
        <w:rPr>
          <w:spacing w:val="1"/>
        </w:rPr>
        <w:t xml:space="preserve"> </w:t>
      </w:r>
      <w:r w:rsidRPr="00C867DF">
        <w:t>памяти,</w:t>
      </w:r>
      <w:r w:rsidRPr="00C867DF">
        <w:rPr>
          <w:spacing w:val="1"/>
        </w:rPr>
        <w:t xml:space="preserve"> </w:t>
      </w:r>
      <w:r w:rsidRPr="00C867DF">
        <w:t>внимания,</w:t>
      </w:r>
      <w:r w:rsidRPr="00C867DF">
        <w:rPr>
          <w:spacing w:val="1"/>
        </w:rPr>
        <w:t xml:space="preserve"> </w:t>
      </w:r>
      <w:r w:rsidRPr="00C867DF">
        <w:t>воображения,</w:t>
      </w:r>
      <w:r w:rsidRPr="00C867DF">
        <w:rPr>
          <w:spacing w:val="1"/>
        </w:rPr>
        <w:t xml:space="preserve"> </w:t>
      </w:r>
      <w:r w:rsidRPr="00C867DF">
        <w:t>навыков</w:t>
      </w:r>
      <w:r w:rsidRPr="00C867DF">
        <w:rPr>
          <w:spacing w:val="1"/>
        </w:rPr>
        <w:t xml:space="preserve"> </w:t>
      </w:r>
      <w:r w:rsidRPr="00C867DF">
        <w:t>коллективного</w:t>
      </w:r>
      <w:r w:rsidRPr="00C867DF">
        <w:rPr>
          <w:spacing w:val="-1"/>
        </w:rPr>
        <w:t xml:space="preserve"> </w:t>
      </w:r>
      <w:r w:rsidRPr="00C867DF">
        <w:t>творчества.</w:t>
      </w:r>
    </w:p>
    <w:p w14:paraId="14BCD4E9" w14:textId="77777777" w:rsidR="00A67394" w:rsidRPr="00C867DF" w:rsidRDefault="00A67394" w:rsidP="00A67394">
      <w:pPr>
        <w:spacing w:before="1"/>
        <w:ind w:left="799"/>
        <w:rPr>
          <w:i/>
        </w:rPr>
      </w:pPr>
      <w:r w:rsidRPr="00C867DF">
        <w:rPr>
          <w:i/>
        </w:rPr>
        <w:t>Принципы:</w:t>
      </w:r>
    </w:p>
    <w:p w14:paraId="2B40B00F" w14:textId="77777777" w:rsidR="00A67394" w:rsidRPr="00C867DF" w:rsidRDefault="00A67394" w:rsidP="0019050C">
      <w:pPr>
        <w:pStyle w:val="ab"/>
        <w:numPr>
          <w:ilvl w:val="0"/>
          <w:numId w:val="49"/>
        </w:numPr>
        <w:tabs>
          <w:tab w:val="left" w:pos="1007"/>
        </w:tabs>
        <w:spacing w:before="2"/>
        <w:ind w:right="819" w:firstLine="566"/>
        <w:jc w:val="left"/>
        <w:rPr>
          <w:sz w:val="24"/>
        </w:rPr>
      </w:pPr>
      <w:r w:rsidRPr="00C867DF">
        <w:rPr>
          <w:sz w:val="24"/>
        </w:rPr>
        <w:t>От простого</w:t>
      </w:r>
      <w:r w:rsidRPr="00C867DF">
        <w:rPr>
          <w:spacing w:val="3"/>
          <w:sz w:val="24"/>
        </w:rPr>
        <w:t xml:space="preserve"> </w:t>
      </w:r>
      <w:r w:rsidRPr="00C867DF">
        <w:rPr>
          <w:sz w:val="24"/>
        </w:rPr>
        <w:t>к</w:t>
      </w:r>
      <w:r w:rsidRPr="00C867DF">
        <w:rPr>
          <w:spacing w:val="3"/>
          <w:sz w:val="24"/>
        </w:rPr>
        <w:t xml:space="preserve"> </w:t>
      </w:r>
      <w:r w:rsidRPr="00C867DF">
        <w:rPr>
          <w:sz w:val="24"/>
        </w:rPr>
        <w:t>сложному:</w:t>
      </w:r>
      <w:r w:rsidRPr="00C867DF">
        <w:rPr>
          <w:spacing w:val="4"/>
          <w:sz w:val="24"/>
        </w:rPr>
        <w:t xml:space="preserve"> </w:t>
      </w:r>
      <w:r w:rsidRPr="00C867DF">
        <w:rPr>
          <w:sz w:val="24"/>
        </w:rPr>
        <w:t>предполагает</w:t>
      </w:r>
      <w:r w:rsidRPr="00C867DF">
        <w:rPr>
          <w:spacing w:val="4"/>
          <w:sz w:val="24"/>
        </w:rPr>
        <w:t xml:space="preserve"> </w:t>
      </w:r>
      <w:r w:rsidRPr="00C867DF">
        <w:rPr>
          <w:sz w:val="24"/>
        </w:rPr>
        <w:t>отбор от</w:t>
      </w:r>
      <w:r w:rsidRPr="00C867DF">
        <w:rPr>
          <w:spacing w:val="3"/>
          <w:sz w:val="24"/>
        </w:rPr>
        <w:t xml:space="preserve"> </w:t>
      </w:r>
      <w:r w:rsidRPr="00C867DF">
        <w:rPr>
          <w:sz w:val="24"/>
        </w:rPr>
        <w:t>более</w:t>
      </w:r>
      <w:r w:rsidRPr="00C867DF">
        <w:rPr>
          <w:spacing w:val="-2"/>
          <w:sz w:val="24"/>
        </w:rPr>
        <w:t xml:space="preserve"> </w:t>
      </w:r>
      <w:r w:rsidRPr="00C867DF">
        <w:rPr>
          <w:sz w:val="24"/>
        </w:rPr>
        <w:t>легких</w:t>
      </w:r>
      <w:r w:rsidRPr="00C867DF">
        <w:rPr>
          <w:spacing w:val="-2"/>
          <w:sz w:val="24"/>
        </w:rPr>
        <w:t xml:space="preserve"> </w:t>
      </w:r>
      <w:r w:rsidRPr="00C867DF">
        <w:rPr>
          <w:sz w:val="24"/>
        </w:rPr>
        <w:t>для</w:t>
      </w:r>
      <w:r w:rsidRPr="00C867DF">
        <w:rPr>
          <w:spacing w:val="3"/>
          <w:sz w:val="24"/>
        </w:rPr>
        <w:t xml:space="preserve"> </w:t>
      </w:r>
      <w:r w:rsidRPr="00C867DF">
        <w:rPr>
          <w:sz w:val="24"/>
        </w:rPr>
        <w:t>понимания</w:t>
      </w:r>
      <w:r w:rsidRPr="00C867DF">
        <w:rPr>
          <w:spacing w:val="1"/>
          <w:sz w:val="24"/>
        </w:rPr>
        <w:t xml:space="preserve"> </w:t>
      </w:r>
      <w:r w:rsidRPr="00C867DF">
        <w:rPr>
          <w:sz w:val="24"/>
        </w:rPr>
        <w:t>детьми</w:t>
      </w:r>
      <w:r w:rsidRPr="00C867DF">
        <w:rPr>
          <w:spacing w:val="-57"/>
          <w:sz w:val="24"/>
        </w:rPr>
        <w:t xml:space="preserve"> </w:t>
      </w:r>
      <w:r w:rsidRPr="00C867DF">
        <w:rPr>
          <w:sz w:val="24"/>
        </w:rPr>
        <w:t>фольклорных</w:t>
      </w:r>
      <w:r w:rsidRPr="00C867DF">
        <w:rPr>
          <w:spacing w:val="-1"/>
          <w:sz w:val="24"/>
        </w:rPr>
        <w:t xml:space="preserve"> </w:t>
      </w:r>
      <w:r w:rsidRPr="00C867DF">
        <w:rPr>
          <w:sz w:val="24"/>
        </w:rPr>
        <w:t>произведений к</w:t>
      </w:r>
      <w:r w:rsidRPr="00C867DF">
        <w:rPr>
          <w:spacing w:val="-1"/>
          <w:sz w:val="24"/>
        </w:rPr>
        <w:t xml:space="preserve"> </w:t>
      </w:r>
      <w:r w:rsidRPr="00C867DF">
        <w:rPr>
          <w:sz w:val="24"/>
        </w:rPr>
        <w:t>более</w:t>
      </w:r>
      <w:r w:rsidRPr="00C867DF">
        <w:rPr>
          <w:spacing w:val="-4"/>
          <w:sz w:val="24"/>
        </w:rPr>
        <w:t xml:space="preserve"> </w:t>
      </w:r>
      <w:r w:rsidRPr="00C867DF">
        <w:rPr>
          <w:sz w:val="24"/>
        </w:rPr>
        <w:t>сложный по содержанию.</w:t>
      </w:r>
    </w:p>
    <w:p w14:paraId="6BAEF8E0" w14:textId="77777777" w:rsidR="00A67394" w:rsidRPr="00C867DF" w:rsidRDefault="00A67394" w:rsidP="0019050C">
      <w:pPr>
        <w:pStyle w:val="ab"/>
        <w:numPr>
          <w:ilvl w:val="0"/>
          <w:numId w:val="49"/>
        </w:numPr>
        <w:tabs>
          <w:tab w:val="left" w:pos="999"/>
        </w:tabs>
        <w:ind w:right="170" w:firstLine="566"/>
        <w:jc w:val="left"/>
        <w:rPr>
          <w:sz w:val="24"/>
        </w:rPr>
      </w:pPr>
      <w:r w:rsidRPr="00C867DF">
        <w:rPr>
          <w:sz w:val="24"/>
        </w:rPr>
        <w:t>Принцип</w:t>
      </w:r>
      <w:r w:rsidRPr="00C867DF">
        <w:rPr>
          <w:spacing w:val="49"/>
          <w:sz w:val="24"/>
        </w:rPr>
        <w:t xml:space="preserve"> </w:t>
      </w:r>
      <w:r w:rsidRPr="00C867DF">
        <w:rPr>
          <w:sz w:val="24"/>
        </w:rPr>
        <w:t>наглядности</w:t>
      </w:r>
      <w:r w:rsidRPr="00C867DF">
        <w:rPr>
          <w:spacing w:val="55"/>
          <w:sz w:val="24"/>
        </w:rPr>
        <w:t xml:space="preserve"> </w:t>
      </w:r>
      <w:r w:rsidRPr="00C867DF">
        <w:rPr>
          <w:sz w:val="24"/>
        </w:rPr>
        <w:t>выражается</w:t>
      </w:r>
      <w:r w:rsidRPr="00C867DF">
        <w:rPr>
          <w:spacing w:val="52"/>
          <w:sz w:val="24"/>
        </w:rPr>
        <w:t xml:space="preserve"> </w:t>
      </w:r>
      <w:r w:rsidRPr="00C867DF">
        <w:rPr>
          <w:sz w:val="24"/>
        </w:rPr>
        <w:t>в</w:t>
      </w:r>
      <w:r w:rsidRPr="00C867DF">
        <w:rPr>
          <w:spacing w:val="50"/>
          <w:sz w:val="24"/>
        </w:rPr>
        <w:t xml:space="preserve"> </w:t>
      </w:r>
      <w:r w:rsidRPr="00C867DF">
        <w:rPr>
          <w:sz w:val="24"/>
        </w:rPr>
        <w:t>том,</w:t>
      </w:r>
      <w:r w:rsidRPr="00C867DF">
        <w:rPr>
          <w:spacing w:val="55"/>
          <w:sz w:val="24"/>
        </w:rPr>
        <w:t xml:space="preserve"> </w:t>
      </w:r>
      <w:r w:rsidRPr="00C867DF">
        <w:rPr>
          <w:sz w:val="24"/>
        </w:rPr>
        <w:t>что</w:t>
      </w:r>
      <w:r w:rsidRPr="00C867DF">
        <w:rPr>
          <w:spacing w:val="55"/>
          <w:sz w:val="24"/>
        </w:rPr>
        <w:t xml:space="preserve"> </w:t>
      </w:r>
      <w:r w:rsidRPr="00C867DF">
        <w:rPr>
          <w:sz w:val="24"/>
        </w:rPr>
        <w:t>у</w:t>
      </w:r>
      <w:r w:rsidRPr="00C867DF">
        <w:rPr>
          <w:spacing w:val="53"/>
          <w:sz w:val="24"/>
        </w:rPr>
        <w:t xml:space="preserve"> </w:t>
      </w:r>
      <w:r w:rsidRPr="00C867DF">
        <w:rPr>
          <w:sz w:val="24"/>
        </w:rPr>
        <w:t>детей</w:t>
      </w:r>
      <w:r w:rsidRPr="00C867DF">
        <w:rPr>
          <w:spacing w:val="53"/>
          <w:sz w:val="24"/>
        </w:rPr>
        <w:t xml:space="preserve"> </w:t>
      </w:r>
      <w:r w:rsidRPr="00C867DF">
        <w:rPr>
          <w:sz w:val="24"/>
        </w:rPr>
        <w:t>более</w:t>
      </w:r>
      <w:r w:rsidRPr="00C867DF">
        <w:rPr>
          <w:spacing w:val="49"/>
          <w:sz w:val="24"/>
        </w:rPr>
        <w:t xml:space="preserve"> </w:t>
      </w:r>
      <w:r w:rsidRPr="00C867DF">
        <w:rPr>
          <w:sz w:val="24"/>
        </w:rPr>
        <w:t>развита</w:t>
      </w:r>
      <w:r w:rsidRPr="00C867DF">
        <w:rPr>
          <w:spacing w:val="52"/>
          <w:sz w:val="24"/>
        </w:rPr>
        <w:t xml:space="preserve"> </w:t>
      </w:r>
      <w:r w:rsidRPr="00C867DF">
        <w:rPr>
          <w:sz w:val="24"/>
        </w:rPr>
        <w:t>наглядно-образная</w:t>
      </w:r>
      <w:r w:rsidRPr="00C867DF">
        <w:rPr>
          <w:spacing w:val="-57"/>
          <w:sz w:val="24"/>
        </w:rPr>
        <w:t xml:space="preserve"> </w:t>
      </w:r>
      <w:r w:rsidRPr="00C867DF">
        <w:rPr>
          <w:sz w:val="24"/>
        </w:rPr>
        <w:t>память,</w:t>
      </w:r>
      <w:r w:rsidRPr="00C867DF">
        <w:rPr>
          <w:spacing w:val="-5"/>
          <w:sz w:val="24"/>
        </w:rPr>
        <w:t xml:space="preserve"> </w:t>
      </w:r>
      <w:r w:rsidRPr="00C867DF">
        <w:rPr>
          <w:sz w:val="24"/>
        </w:rPr>
        <w:t>чем</w:t>
      </w:r>
      <w:r w:rsidRPr="00C867DF">
        <w:rPr>
          <w:spacing w:val="-9"/>
          <w:sz w:val="24"/>
        </w:rPr>
        <w:t xml:space="preserve"> </w:t>
      </w:r>
      <w:r w:rsidRPr="00C867DF">
        <w:rPr>
          <w:sz w:val="24"/>
        </w:rPr>
        <w:t>словесно-логическая,</w:t>
      </w:r>
      <w:r w:rsidRPr="00C867DF">
        <w:rPr>
          <w:spacing w:val="-4"/>
          <w:sz w:val="24"/>
        </w:rPr>
        <w:t xml:space="preserve"> </w:t>
      </w:r>
      <w:r w:rsidRPr="00C867DF">
        <w:rPr>
          <w:sz w:val="24"/>
        </w:rPr>
        <w:t>поэтому</w:t>
      </w:r>
      <w:r w:rsidRPr="00C867DF">
        <w:rPr>
          <w:spacing w:val="-5"/>
          <w:sz w:val="24"/>
        </w:rPr>
        <w:t xml:space="preserve"> </w:t>
      </w:r>
      <w:r w:rsidRPr="00C867DF">
        <w:rPr>
          <w:sz w:val="24"/>
        </w:rPr>
        <w:t>мышление</w:t>
      </w:r>
      <w:r w:rsidRPr="00C867DF">
        <w:rPr>
          <w:spacing w:val="-5"/>
          <w:sz w:val="24"/>
        </w:rPr>
        <w:t xml:space="preserve"> </w:t>
      </w:r>
      <w:r w:rsidRPr="00C867DF">
        <w:rPr>
          <w:sz w:val="24"/>
        </w:rPr>
        <w:t>опирается</w:t>
      </w:r>
      <w:r w:rsidRPr="00C867DF">
        <w:rPr>
          <w:spacing w:val="-6"/>
          <w:sz w:val="24"/>
        </w:rPr>
        <w:t xml:space="preserve"> </w:t>
      </w:r>
      <w:r w:rsidRPr="00C867DF">
        <w:rPr>
          <w:sz w:val="24"/>
        </w:rPr>
        <w:t>на</w:t>
      </w:r>
      <w:r w:rsidRPr="00C867DF">
        <w:rPr>
          <w:spacing w:val="-4"/>
          <w:sz w:val="24"/>
        </w:rPr>
        <w:t xml:space="preserve"> </w:t>
      </w:r>
      <w:r w:rsidRPr="00C867DF">
        <w:rPr>
          <w:sz w:val="24"/>
        </w:rPr>
        <w:t>восприятие</w:t>
      </w:r>
      <w:r w:rsidRPr="00C867DF">
        <w:rPr>
          <w:spacing w:val="-7"/>
          <w:sz w:val="24"/>
        </w:rPr>
        <w:t xml:space="preserve"> </w:t>
      </w:r>
      <w:r w:rsidRPr="00C867DF">
        <w:rPr>
          <w:sz w:val="24"/>
        </w:rPr>
        <w:t>или</w:t>
      </w:r>
      <w:r w:rsidRPr="00C867DF">
        <w:rPr>
          <w:spacing w:val="-4"/>
          <w:sz w:val="24"/>
        </w:rPr>
        <w:t xml:space="preserve"> </w:t>
      </w:r>
      <w:r w:rsidRPr="00C867DF">
        <w:rPr>
          <w:sz w:val="24"/>
        </w:rPr>
        <w:t>представление.</w:t>
      </w:r>
    </w:p>
    <w:p w14:paraId="328EA9E1" w14:textId="77777777" w:rsidR="00A67394" w:rsidRPr="00C867DF" w:rsidRDefault="00A67394" w:rsidP="0019050C">
      <w:pPr>
        <w:pStyle w:val="ab"/>
        <w:numPr>
          <w:ilvl w:val="0"/>
          <w:numId w:val="49"/>
        </w:numPr>
        <w:tabs>
          <w:tab w:val="left" w:pos="1023"/>
        </w:tabs>
        <w:ind w:right="595" w:firstLine="566"/>
        <w:jc w:val="left"/>
        <w:rPr>
          <w:sz w:val="24"/>
        </w:rPr>
      </w:pPr>
      <w:r w:rsidRPr="00C867DF">
        <w:rPr>
          <w:sz w:val="24"/>
        </w:rPr>
        <w:t>Принцип</w:t>
      </w:r>
      <w:r w:rsidRPr="00C867DF">
        <w:rPr>
          <w:spacing w:val="13"/>
          <w:sz w:val="24"/>
        </w:rPr>
        <w:t xml:space="preserve"> </w:t>
      </w:r>
      <w:r w:rsidRPr="00C867DF">
        <w:rPr>
          <w:sz w:val="24"/>
        </w:rPr>
        <w:t>индивидуализации</w:t>
      </w:r>
      <w:r w:rsidRPr="00C867DF">
        <w:rPr>
          <w:spacing w:val="23"/>
          <w:sz w:val="24"/>
        </w:rPr>
        <w:t xml:space="preserve"> </w:t>
      </w:r>
      <w:r w:rsidRPr="00C867DF">
        <w:rPr>
          <w:sz w:val="24"/>
        </w:rPr>
        <w:t>–</w:t>
      </w:r>
      <w:r w:rsidRPr="00C867DF">
        <w:rPr>
          <w:spacing w:val="12"/>
          <w:sz w:val="24"/>
        </w:rPr>
        <w:t xml:space="preserve"> </w:t>
      </w:r>
      <w:r w:rsidRPr="00C867DF">
        <w:rPr>
          <w:sz w:val="24"/>
        </w:rPr>
        <w:t>реализация</w:t>
      </w:r>
      <w:r w:rsidRPr="00C867DF">
        <w:rPr>
          <w:spacing w:val="11"/>
          <w:sz w:val="24"/>
        </w:rPr>
        <w:t xml:space="preserve"> </w:t>
      </w:r>
      <w:r w:rsidRPr="00C867DF">
        <w:rPr>
          <w:sz w:val="24"/>
        </w:rPr>
        <w:t>программы</w:t>
      </w:r>
      <w:r w:rsidRPr="00C867DF">
        <w:rPr>
          <w:spacing w:val="12"/>
          <w:sz w:val="24"/>
        </w:rPr>
        <w:t xml:space="preserve"> </w:t>
      </w:r>
      <w:r w:rsidRPr="00C867DF">
        <w:rPr>
          <w:sz w:val="24"/>
        </w:rPr>
        <w:t>обеспечивает</w:t>
      </w:r>
      <w:r w:rsidRPr="00C867DF">
        <w:rPr>
          <w:spacing w:val="17"/>
          <w:sz w:val="24"/>
        </w:rPr>
        <w:t xml:space="preserve"> </w:t>
      </w:r>
      <w:r w:rsidRPr="00C867DF">
        <w:rPr>
          <w:sz w:val="24"/>
        </w:rPr>
        <w:t>развитие</w:t>
      </w:r>
      <w:r w:rsidRPr="00C867DF">
        <w:rPr>
          <w:spacing w:val="12"/>
          <w:sz w:val="24"/>
        </w:rPr>
        <w:t xml:space="preserve"> </w:t>
      </w:r>
      <w:r w:rsidRPr="00C867DF">
        <w:rPr>
          <w:sz w:val="24"/>
        </w:rPr>
        <w:t>каждого</w:t>
      </w:r>
      <w:r w:rsidRPr="00C867DF">
        <w:rPr>
          <w:spacing w:val="-57"/>
          <w:sz w:val="24"/>
        </w:rPr>
        <w:t xml:space="preserve"> </w:t>
      </w:r>
      <w:r w:rsidRPr="00C867DF">
        <w:rPr>
          <w:sz w:val="24"/>
        </w:rPr>
        <w:t>ребенка.</w:t>
      </w:r>
    </w:p>
    <w:p w14:paraId="2617E3FF" w14:textId="77777777" w:rsidR="00A67394" w:rsidRPr="00C867DF" w:rsidRDefault="00A67394" w:rsidP="0019050C">
      <w:pPr>
        <w:pStyle w:val="ab"/>
        <w:numPr>
          <w:ilvl w:val="0"/>
          <w:numId w:val="49"/>
        </w:numPr>
        <w:tabs>
          <w:tab w:val="left" w:pos="992"/>
        </w:tabs>
        <w:ind w:right="177" w:firstLine="566"/>
        <w:jc w:val="left"/>
        <w:rPr>
          <w:sz w:val="24"/>
        </w:rPr>
      </w:pPr>
      <w:r w:rsidRPr="00C867DF">
        <w:rPr>
          <w:sz w:val="24"/>
        </w:rPr>
        <w:t>Связь</w:t>
      </w:r>
      <w:r w:rsidRPr="00C867DF">
        <w:rPr>
          <w:spacing w:val="44"/>
          <w:sz w:val="24"/>
        </w:rPr>
        <w:t xml:space="preserve"> </w:t>
      </w:r>
      <w:r w:rsidRPr="00C867DF">
        <w:rPr>
          <w:sz w:val="24"/>
        </w:rPr>
        <w:t>обучения</w:t>
      </w:r>
      <w:r w:rsidRPr="00C867DF">
        <w:rPr>
          <w:spacing w:val="44"/>
          <w:sz w:val="24"/>
        </w:rPr>
        <w:t xml:space="preserve"> </w:t>
      </w:r>
      <w:r w:rsidRPr="00C867DF">
        <w:rPr>
          <w:sz w:val="24"/>
        </w:rPr>
        <w:t>с</w:t>
      </w:r>
      <w:r w:rsidRPr="00C867DF">
        <w:rPr>
          <w:spacing w:val="41"/>
          <w:sz w:val="24"/>
        </w:rPr>
        <w:t xml:space="preserve"> </w:t>
      </w:r>
      <w:r w:rsidRPr="00C867DF">
        <w:rPr>
          <w:sz w:val="24"/>
        </w:rPr>
        <w:t>жизнью.</w:t>
      </w:r>
      <w:r w:rsidRPr="00C867DF">
        <w:rPr>
          <w:spacing w:val="42"/>
          <w:sz w:val="24"/>
        </w:rPr>
        <w:t xml:space="preserve"> </w:t>
      </w:r>
      <w:r w:rsidRPr="00C867DF">
        <w:rPr>
          <w:sz w:val="24"/>
        </w:rPr>
        <w:t>Изображение</w:t>
      </w:r>
      <w:r w:rsidRPr="00C867DF">
        <w:rPr>
          <w:spacing w:val="43"/>
          <w:sz w:val="24"/>
        </w:rPr>
        <w:t xml:space="preserve"> </w:t>
      </w:r>
      <w:r w:rsidRPr="00C867DF">
        <w:rPr>
          <w:sz w:val="24"/>
        </w:rPr>
        <w:t>должно</w:t>
      </w:r>
      <w:r w:rsidRPr="00C867DF">
        <w:rPr>
          <w:spacing w:val="42"/>
          <w:sz w:val="24"/>
        </w:rPr>
        <w:t xml:space="preserve"> </w:t>
      </w:r>
      <w:r w:rsidRPr="00C867DF">
        <w:rPr>
          <w:sz w:val="24"/>
        </w:rPr>
        <w:t>опираться</w:t>
      </w:r>
      <w:r w:rsidRPr="00C867DF">
        <w:rPr>
          <w:spacing w:val="41"/>
          <w:sz w:val="24"/>
        </w:rPr>
        <w:t xml:space="preserve"> </w:t>
      </w:r>
      <w:r w:rsidRPr="00C867DF">
        <w:rPr>
          <w:sz w:val="24"/>
        </w:rPr>
        <w:t>на</w:t>
      </w:r>
      <w:r w:rsidRPr="00C867DF">
        <w:rPr>
          <w:spacing w:val="43"/>
          <w:sz w:val="24"/>
        </w:rPr>
        <w:t xml:space="preserve"> </w:t>
      </w:r>
      <w:r w:rsidRPr="00C867DF">
        <w:rPr>
          <w:sz w:val="24"/>
        </w:rPr>
        <w:t>впечатление,</w:t>
      </w:r>
      <w:r w:rsidRPr="00C867DF">
        <w:rPr>
          <w:spacing w:val="45"/>
          <w:sz w:val="24"/>
        </w:rPr>
        <w:t xml:space="preserve"> </w:t>
      </w:r>
      <w:r w:rsidRPr="00C867DF">
        <w:rPr>
          <w:sz w:val="24"/>
        </w:rPr>
        <w:t>полученное</w:t>
      </w:r>
      <w:r w:rsidRPr="00C867DF">
        <w:rPr>
          <w:spacing w:val="-57"/>
          <w:sz w:val="24"/>
        </w:rPr>
        <w:t xml:space="preserve"> </w:t>
      </w:r>
      <w:r w:rsidRPr="00C867DF">
        <w:rPr>
          <w:sz w:val="24"/>
        </w:rPr>
        <w:t>ребёнком</w:t>
      </w:r>
      <w:r w:rsidRPr="00C867DF">
        <w:rPr>
          <w:spacing w:val="-4"/>
          <w:sz w:val="24"/>
        </w:rPr>
        <w:t xml:space="preserve"> </w:t>
      </w:r>
      <w:r w:rsidRPr="00C867DF">
        <w:rPr>
          <w:sz w:val="24"/>
        </w:rPr>
        <w:t>от действительности.</w:t>
      </w:r>
    </w:p>
    <w:p w14:paraId="7D927D82" w14:textId="77777777" w:rsidR="00A67394" w:rsidRPr="00C867DF" w:rsidRDefault="00A67394" w:rsidP="00A67394">
      <w:pPr>
        <w:pStyle w:val="a9"/>
        <w:spacing w:before="1"/>
        <w:ind w:left="233" w:right="135"/>
      </w:pPr>
      <w:r w:rsidRPr="00C867DF">
        <w:t>Программа</w:t>
      </w:r>
      <w:r w:rsidRPr="00C867DF">
        <w:rPr>
          <w:spacing w:val="1"/>
        </w:rPr>
        <w:t xml:space="preserve"> </w:t>
      </w:r>
      <w:r w:rsidRPr="00C867DF">
        <w:t>«Фольклорный</w:t>
      </w:r>
      <w:r w:rsidRPr="00C867DF">
        <w:rPr>
          <w:spacing w:val="1"/>
        </w:rPr>
        <w:t xml:space="preserve"> </w:t>
      </w:r>
      <w:r w:rsidRPr="00C867DF">
        <w:t>ансамбль</w:t>
      </w:r>
      <w:r w:rsidRPr="00C867DF">
        <w:rPr>
          <w:spacing w:val="1"/>
        </w:rPr>
        <w:t xml:space="preserve"> </w:t>
      </w:r>
      <w:r w:rsidRPr="00C867DF">
        <w:t>«Терем»</w:t>
      </w:r>
      <w:r w:rsidRPr="00C867DF">
        <w:rPr>
          <w:spacing w:val="1"/>
        </w:rPr>
        <w:t xml:space="preserve"> </w:t>
      </w:r>
      <w:r w:rsidRPr="00C867DF">
        <w:t>подразумевает</w:t>
      </w:r>
      <w:r w:rsidRPr="00C867DF">
        <w:rPr>
          <w:spacing w:val="1"/>
        </w:rPr>
        <w:t xml:space="preserve"> </w:t>
      </w:r>
      <w:r w:rsidRPr="00C867DF">
        <w:t>обучение</w:t>
      </w:r>
      <w:r w:rsidRPr="00C867DF">
        <w:rPr>
          <w:spacing w:val="1"/>
        </w:rPr>
        <w:t xml:space="preserve"> </w:t>
      </w:r>
      <w:r w:rsidRPr="00C867DF">
        <w:t>шести</w:t>
      </w:r>
      <w:r w:rsidRPr="00C867DF">
        <w:rPr>
          <w:spacing w:val="1"/>
        </w:rPr>
        <w:t xml:space="preserve"> </w:t>
      </w:r>
      <w:r w:rsidRPr="00C867DF">
        <w:t>предметам:</w:t>
      </w:r>
      <w:r w:rsidRPr="00C867DF">
        <w:rPr>
          <w:spacing w:val="-57"/>
        </w:rPr>
        <w:t xml:space="preserve"> </w:t>
      </w:r>
      <w:r w:rsidRPr="00C867DF">
        <w:t>история и теория фольклора, народный вокал, народная хореография, народные игры, обрядовые</w:t>
      </w:r>
      <w:r w:rsidRPr="00C867DF">
        <w:rPr>
          <w:spacing w:val="1"/>
        </w:rPr>
        <w:t xml:space="preserve"> </w:t>
      </w:r>
      <w:r w:rsidRPr="00C867DF">
        <w:t>действия,</w:t>
      </w:r>
      <w:r w:rsidRPr="00C867DF">
        <w:rPr>
          <w:spacing w:val="-1"/>
        </w:rPr>
        <w:t xml:space="preserve"> </w:t>
      </w:r>
      <w:r w:rsidRPr="00C867DF">
        <w:t>игра</w:t>
      </w:r>
      <w:r w:rsidRPr="00C867DF">
        <w:rPr>
          <w:spacing w:val="-4"/>
        </w:rPr>
        <w:t xml:space="preserve"> </w:t>
      </w:r>
      <w:r w:rsidRPr="00C867DF">
        <w:t>на</w:t>
      </w:r>
      <w:r w:rsidRPr="00C867DF">
        <w:rPr>
          <w:spacing w:val="-1"/>
        </w:rPr>
        <w:t xml:space="preserve"> </w:t>
      </w:r>
      <w:r w:rsidRPr="00C867DF">
        <w:t>шумовых инструментах.</w:t>
      </w:r>
    </w:p>
    <w:p w14:paraId="77E5D630" w14:textId="77777777" w:rsidR="00A67394" w:rsidRPr="00C867DF" w:rsidRDefault="00A67394" w:rsidP="00A67394">
      <w:pPr>
        <w:pStyle w:val="a9"/>
        <w:ind w:left="233" w:right="143"/>
      </w:pPr>
      <w:r w:rsidRPr="00C867DF">
        <w:t>Содержание программы первого года обучения направлено на освоение начальных знаний и</w:t>
      </w:r>
      <w:r w:rsidRPr="00C867DF">
        <w:rPr>
          <w:spacing w:val="1"/>
        </w:rPr>
        <w:t xml:space="preserve"> </w:t>
      </w:r>
      <w:r w:rsidRPr="00C867DF">
        <w:t>умений. На втором году обучения содержание программы способствует закреплению знаний и</w:t>
      </w:r>
      <w:r w:rsidRPr="00C867DF">
        <w:rPr>
          <w:spacing w:val="1"/>
        </w:rPr>
        <w:t xml:space="preserve"> </w:t>
      </w:r>
      <w:r w:rsidRPr="00C867DF">
        <w:t>умений</w:t>
      </w:r>
      <w:r w:rsidRPr="00C867DF">
        <w:rPr>
          <w:spacing w:val="-2"/>
        </w:rPr>
        <w:t xml:space="preserve"> </w:t>
      </w:r>
      <w:r w:rsidRPr="00C867DF">
        <w:t>первого</w:t>
      </w:r>
      <w:r w:rsidRPr="00C867DF">
        <w:rPr>
          <w:spacing w:val="-2"/>
        </w:rPr>
        <w:t xml:space="preserve"> </w:t>
      </w:r>
      <w:r w:rsidRPr="00C867DF">
        <w:t>года</w:t>
      </w:r>
      <w:r w:rsidRPr="00C867DF">
        <w:rPr>
          <w:spacing w:val="-3"/>
        </w:rPr>
        <w:t xml:space="preserve"> </w:t>
      </w:r>
      <w:r w:rsidRPr="00C867DF">
        <w:t>обучения и</w:t>
      </w:r>
      <w:r w:rsidRPr="00C867DF">
        <w:rPr>
          <w:spacing w:val="-2"/>
        </w:rPr>
        <w:t xml:space="preserve"> </w:t>
      </w:r>
      <w:r w:rsidRPr="00C867DF">
        <w:t>приобретение</w:t>
      </w:r>
      <w:r w:rsidRPr="00C867DF">
        <w:rPr>
          <w:spacing w:val="-6"/>
        </w:rPr>
        <w:t xml:space="preserve"> </w:t>
      </w:r>
      <w:r w:rsidRPr="00C867DF">
        <w:t>новых знаний, умений</w:t>
      </w:r>
      <w:r w:rsidRPr="00C867DF">
        <w:rPr>
          <w:spacing w:val="-3"/>
        </w:rPr>
        <w:t xml:space="preserve"> </w:t>
      </w:r>
      <w:r w:rsidRPr="00C867DF">
        <w:t>и навыков.</w:t>
      </w:r>
    </w:p>
    <w:p w14:paraId="4756FA48" w14:textId="77777777" w:rsidR="00A67394" w:rsidRPr="00C867DF" w:rsidRDefault="00A67394" w:rsidP="00A67394">
      <w:pPr>
        <w:pStyle w:val="a9"/>
        <w:ind w:left="233" w:right="134"/>
      </w:pPr>
      <w:r w:rsidRPr="00C867DF">
        <w:t>На</w:t>
      </w:r>
      <w:r w:rsidRPr="00C867DF">
        <w:rPr>
          <w:spacing w:val="-11"/>
        </w:rPr>
        <w:t xml:space="preserve"> </w:t>
      </w:r>
      <w:r w:rsidRPr="00C867DF">
        <w:t>третьем</w:t>
      </w:r>
      <w:r w:rsidRPr="00C867DF">
        <w:rPr>
          <w:spacing w:val="-8"/>
        </w:rPr>
        <w:t xml:space="preserve"> </w:t>
      </w:r>
      <w:r w:rsidRPr="00C867DF">
        <w:t>году</w:t>
      </w:r>
      <w:r w:rsidRPr="00C867DF">
        <w:rPr>
          <w:spacing w:val="-9"/>
        </w:rPr>
        <w:t xml:space="preserve"> </w:t>
      </w:r>
      <w:r w:rsidRPr="00C867DF">
        <w:t>обучения</w:t>
      </w:r>
      <w:r w:rsidRPr="00C867DF">
        <w:rPr>
          <w:spacing w:val="-6"/>
        </w:rPr>
        <w:t xml:space="preserve"> </w:t>
      </w:r>
      <w:r w:rsidRPr="00C867DF">
        <w:t>содержание</w:t>
      </w:r>
      <w:r w:rsidRPr="00C867DF">
        <w:rPr>
          <w:spacing w:val="-9"/>
        </w:rPr>
        <w:t xml:space="preserve"> </w:t>
      </w:r>
      <w:r w:rsidRPr="00C867DF">
        <w:t>программы</w:t>
      </w:r>
      <w:r w:rsidRPr="00C867DF">
        <w:rPr>
          <w:spacing w:val="-10"/>
        </w:rPr>
        <w:t xml:space="preserve"> </w:t>
      </w:r>
      <w:r w:rsidRPr="00C867DF">
        <w:t>нацелено</w:t>
      </w:r>
      <w:r w:rsidRPr="00C867DF">
        <w:rPr>
          <w:spacing w:val="-7"/>
        </w:rPr>
        <w:t xml:space="preserve"> </w:t>
      </w:r>
      <w:r w:rsidRPr="00C867DF">
        <w:t>на</w:t>
      </w:r>
      <w:r w:rsidRPr="00C867DF">
        <w:rPr>
          <w:spacing w:val="-11"/>
        </w:rPr>
        <w:t xml:space="preserve"> </w:t>
      </w:r>
      <w:r w:rsidRPr="00C867DF">
        <w:t>освоение</w:t>
      </w:r>
      <w:r w:rsidRPr="00C867DF">
        <w:rPr>
          <w:spacing w:val="-8"/>
        </w:rPr>
        <w:t xml:space="preserve"> </w:t>
      </w:r>
      <w:r w:rsidRPr="00C867DF">
        <w:t>новых</w:t>
      </w:r>
      <w:r w:rsidRPr="00C867DF">
        <w:rPr>
          <w:spacing w:val="-5"/>
        </w:rPr>
        <w:t xml:space="preserve"> </w:t>
      </w:r>
      <w:r w:rsidRPr="00C867DF">
        <w:t>теоретических</w:t>
      </w:r>
      <w:r w:rsidRPr="00C867DF">
        <w:rPr>
          <w:spacing w:val="-58"/>
        </w:rPr>
        <w:t xml:space="preserve"> </w:t>
      </w:r>
      <w:r w:rsidRPr="00C867DF">
        <w:t>знаний, на совершенствование техники исполнения, на активное применение знаний и умений на</w:t>
      </w:r>
      <w:r w:rsidRPr="00C867DF">
        <w:rPr>
          <w:spacing w:val="1"/>
        </w:rPr>
        <w:t xml:space="preserve"> </w:t>
      </w:r>
      <w:r w:rsidRPr="00C867DF">
        <w:t>практике.</w:t>
      </w:r>
    </w:p>
    <w:p w14:paraId="6ECC65F5" w14:textId="77777777" w:rsidR="00A67394" w:rsidRPr="00C867DF" w:rsidRDefault="00A67394" w:rsidP="00A67394">
      <w:pPr>
        <w:pStyle w:val="a9"/>
        <w:ind w:left="233" w:right="132"/>
      </w:pPr>
      <w:r w:rsidRPr="00C867DF">
        <w:rPr>
          <w:i/>
        </w:rPr>
        <w:t xml:space="preserve">Ожидаемые результаты: </w:t>
      </w:r>
      <w:r w:rsidRPr="00C867DF">
        <w:t>обучающиеся владеют знаниями, умениями и навыками в области</w:t>
      </w:r>
      <w:r w:rsidRPr="00C867DF">
        <w:rPr>
          <w:spacing w:val="1"/>
        </w:rPr>
        <w:t xml:space="preserve"> </w:t>
      </w:r>
      <w:r w:rsidRPr="00C867DF">
        <w:t>народного вокала, знают историю и теорию фольклора, владеют основами народной хореографии,</w:t>
      </w:r>
      <w:r w:rsidRPr="00C867DF">
        <w:rPr>
          <w:spacing w:val="1"/>
        </w:rPr>
        <w:t xml:space="preserve"> </w:t>
      </w:r>
      <w:r w:rsidRPr="00C867DF">
        <w:t>научены</w:t>
      </w:r>
      <w:r w:rsidRPr="00C867DF">
        <w:rPr>
          <w:spacing w:val="-14"/>
        </w:rPr>
        <w:t xml:space="preserve"> </w:t>
      </w:r>
      <w:r w:rsidRPr="00C867DF">
        <w:t>народным</w:t>
      </w:r>
      <w:r w:rsidRPr="00C867DF">
        <w:rPr>
          <w:spacing w:val="-14"/>
        </w:rPr>
        <w:t xml:space="preserve"> </w:t>
      </w:r>
      <w:r w:rsidRPr="00C867DF">
        <w:t>играм,</w:t>
      </w:r>
      <w:r w:rsidRPr="00C867DF">
        <w:rPr>
          <w:spacing w:val="26"/>
        </w:rPr>
        <w:t xml:space="preserve"> </w:t>
      </w:r>
      <w:r w:rsidRPr="00C867DF">
        <w:t>обрядам,</w:t>
      </w:r>
      <w:r w:rsidRPr="00C867DF">
        <w:rPr>
          <w:spacing w:val="-11"/>
        </w:rPr>
        <w:t xml:space="preserve"> </w:t>
      </w:r>
      <w:r w:rsidRPr="00C867DF">
        <w:t>игре</w:t>
      </w:r>
      <w:r w:rsidRPr="00C867DF">
        <w:rPr>
          <w:spacing w:val="-13"/>
        </w:rPr>
        <w:t xml:space="preserve"> </w:t>
      </w:r>
      <w:r w:rsidRPr="00C867DF">
        <w:t>на</w:t>
      </w:r>
      <w:r w:rsidRPr="00C867DF">
        <w:rPr>
          <w:spacing w:val="-12"/>
        </w:rPr>
        <w:t xml:space="preserve"> </w:t>
      </w:r>
      <w:r w:rsidRPr="00C867DF">
        <w:t>шумовых</w:t>
      </w:r>
      <w:r w:rsidRPr="00C867DF">
        <w:rPr>
          <w:spacing w:val="-11"/>
        </w:rPr>
        <w:t xml:space="preserve"> </w:t>
      </w:r>
      <w:r w:rsidRPr="00C867DF">
        <w:t>инструментах,</w:t>
      </w:r>
      <w:r w:rsidRPr="00C867DF">
        <w:rPr>
          <w:spacing w:val="-11"/>
        </w:rPr>
        <w:t xml:space="preserve"> </w:t>
      </w:r>
      <w:r w:rsidRPr="00C867DF">
        <w:t>дети</w:t>
      </w:r>
      <w:r w:rsidRPr="00C867DF">
        <w:rPr>
          <w:spacing w:val="-9"/>
        </w:rPr>
        <w:t xml:space="preserve"> </w:t>
      </w:r>
      <w:r w:rsidRPr="00C867DF">
        <w:t>трудолюбивы,</w:t>
      </w:r>
      <w:r w:rsidRPr="00C867DF">
        <w:rPr>
          <w:spacing w:val="-10"/>
        </w:rPr>
        <w:t xml:space="preserve"> </w:t>
      </w:r>
      <w:r w:rsidRPr="00C867DF">
        <w:t>проявляют</w:t>
      </w:r>
      <w:r w:rsidRPr="00C867DF">
        <w:rPr>
          <w:spacing w:val="-57"/>
        </w:rPr>
        <w:t xml:space="preserve"> </w:t>
      </w:r>
      <w:r w:rsidRPr="00C867DF">
        <w:t>патриотические чувства, уважение к старшим, любовь к народному творчеству, русской народной</w:t>
      </w:r>
      <w:r w:rsidRPr="00C867DF">
        <w:rPr>
          <w:spacing w:val="1"/>
        </w:rPr>
        <w:t xml:space="preserve"> </w:t>
      </w:r>
      <w:r w:rsidRPr="00C867DF">
        <w:t>музыке,</w:t>
      </w:r>
      <w:r w:rsidRPr="00C867DF">
        <w:rPr>
          <w:spacing w:val="1"/>
        </w:rPr>
        <w:t xml:space="preserve"> </w:t>
      </w:r>
      <w:r w:rsidRPr="00C867DF">
        <w:t>у</w:t>
      </w:r>
      <w:r w:rsidRPr="00C867DF">
        <w:rPr>
          <w:spacing w:val="1"/>
        </w:rPr>
        <w:t xml:space="preserve"> </w:t>
      </w:r>
      <w:r w:rsidRPr="00C867DF">
        <w:t>них</w:t>
      </w:r>
      <w:r w:rsidRPr="00C867DF">
        <w:rPr>
          <w:spacing w:val="1"/>
        </w:rPr>
        <w:t xml:space="preserve"> </w:t>
      </w:r>
      <w:r w:rsidRPr="00C867DF">
        <w:t>развиты</w:t>
      </w:r>
      <w:r w:rsidRPr="00C867DF">
        <w:rPr>
          <w:spacing w:val="1"/>
        </w:rPr>
        <w:t xml:space="preserve"> </w:t>
      </w:r>
      <w:r w:rsidRPr="00C867DF">
        <w:t>слух,</w:t>
      </w:r>
      <w:r w:rsidRPr="00C867DF">
        <w:rPr>
          <w:spacing w:val="1"/>
        </w:rPr>
        <w:t xml:space="preserve"> </w:t>
      </w:r>
      <w:r w:rsidRPr="00C867DF">
        <w:t>голос,</w:t>
      </w:r>
      <w:r w:rsidRPr="00C867DF">
        <w:rPr>
          <w:spacing w:val="1"/>
        </w:rPr>
        <w:t xml:space="preserve"> </w:t>
      </w:r>
      <w:r w:rsidRPr="00C867DF">
        <w:t>память,</w:t>
      </w:r>
      <w:r w:rsidRPr="00C867DF">
        <w:rPr>
          <w:spacing w:val="1"/>
        </w:rPr>
        <w:t xml:space="preserve"> </w:t>
      </w:r>
      <w:r w:rsidRPr="00C867DF">
        <w:t>внимание,</w:t>
      </w:r>
      <w:r w:rsidRPr="00C867DF">
        <w:rPr>
          <w:spacing w:val="1"/>
        </w:rPr>
        <w:t xml:space="preserve"> </w:t>
      </w:r>
      <w:r w:rsidRPr="00C867DF">
        <w:t>воображение,</w:t>
      </w:r>
      <w:r w:rsidRPr="00C867DF">
        <w:rPr>
          <w:spacing w:val="1"/>
        </w:rPr>
        <w:t xml:space="preserve"> </w:t>
      </w:r>
      <w:r w:rsidRPr="00C867DF">
        <w:t>воспитанники</w:t>
      </w:r>
      <w:r w:rsidRPr="00C867DF">
        <w:rPr>
          <w:spacing w:val="1"/>
        </w:rPr>
        <w:t xml:space="preserve"> </w:t>
      </w:r>
      <w:r w:rsidRPr="00C867DF">
        <w:t>владеют</w:t>
      </w:r>
      <w:r w:rsidRPr="00C867DF">
        <w:rPr>
          <w:spacing w:val="1"/>
        </w:rPr>
        <w:t xml:space="preserve"> </w:t>
      </w:r>
      <w:r w:rsidRPr="00C867DF">
        <w:t>навыками коллективного</w:t>
      </w:r>
      <w:r w:rsidRPr="00C867DF">
        <w:rPr>
          <w:spacing w:val="1"/>
        </w:rPr>
        <w:t xml:space="preserve"> </w:t>
      </w:r>
      <w:r w:rsidRPr="00C867DF">
        <w:t>творчества.</w:t>
      </w:r>
    </w:p>
    <w:p w14:paraId="327064FC" w14:textId="77777777" w:rsidR="00A67394" w:rsidRPr="00C867DF" w:rsidRDefault="00A67394" w:rsidP="00A67394">
      <w:pPr>
        <w:spacing w:before="1"/>
        <w:ind w:left="799"/>
        <w:rPr>
          <w:i/>
        </w:rPr>
      </w:pPr>
      <w:r w:rsidRPr="00C867DF">
        <w:rPr>
          <w:i/>
        </w:rPr>
        <w:t>Задачи</w:t>
      </w:r>
      <w:r w:rsidRPr="00C867DF">
        <w:rPr>
          <w:i/>
          <w:spacing w:val="-5"/>
        </w:rPr>
        <w:t xml:space="preserve"> </w:t>
      </w:r>
      <w:r w:rsidRPr="00C867DF">
        <w:rPr>
          <w:i/>
        </w:rPr>
        <w:t>первого</w:t>
      </w:r>
      <w:r w:rsidRPr="00C867DF">
        <w:rPr>
          <w:i/>
          <w:spacing w:val="-5"/>
        </w:rPr>
        <w:t xml:space="preserve"> </w:t>
      </w:r>
      <w:r w:rsidRPr="00C867DF">
        <w:rPr>
          <w:i/>
        </w:rPr>
        <w:t>года</w:t>
      </w:r>
      <w:r w:rsidRPr="00C867DF">
        <w:rPr>
          <w:i/>
          <w:spacing w:val="-5"/>
        </w:rPr>
        <w:t xml:space="preserve"> </w:t>
      </w:r>
      <w:r w:rsidRPr="00C867DF">
        <w:rPr>
          <w:i/>
        </w:rPr>
        <w:t>обучения</w:t>
      </w:r>
      <w:r w:rsidRPr="00C867DF">
        <w:rPr>
          <w:i/>
          <w:spacing w:val="-1"/>
        </w:rPr>
        <w:t xml:space="preserve"> </w:t>
      </w:r>
      <w:r w:rsidRPr="00C867DF">
        <w:rPr>
          <w:i/>
        </w:rPr>
        <w:t>(5-6</w:t>
      </w:r>
      <w:r w:rsidRPr="00C867DF">
        <w:rPr>
          <w:i/>
          <w:spacing w:val="-5"/>
        </w:rPr>
        <w:t xml:space="preserve"> </w:t>
      </w:r>
      <w:r w:rsidRPr="00C867DF">
        <w:rPr>
          <w:i/>
        </w:rPr>
        <w:t>лет):</w:t>
      </w:r>
    </w:p>
    <w:p w14:paraId="1CDEF07D" w14:textId="77777777" w:rsidR="00A67394" w:rsidRPr="00C867DF" w:rsidRDefault="00A67394" w:rsidP="00A67394">
      <w:pPr>
        <w:pStyle w:val="a9"/>
        <w:ind w:left="799"/>
      </w:pPr>
      <w:r w:rsidRPr="00C867DF">
        <w:t>-обучать</w:t>
      </w:r>
      <w:r w:rsidRPr="00C867DF">
        <w:rPr>
          <w:spacing w:val="-5"/>
        </w:rPr>
        <w:t xml:space="preserve"> </w:t>
      </w:r>
      <w:r w:rsidRPr="00C867DF">
        <w:t>основам</w:t>
      </w:r>
      <w:r w:rsidRPr="00C867DF">
        <w:rPr>
          <w:spacing w:val="-5"/>
        </w:rPr>
        <w:t xml:space="preserve"> </w:t>
      </w:r>
      <w:r w:rsidRPr="00C867DF">
        <w:t>народного</w:t>
      </w:r>
      <w:r w:rsidRPr="00C867DF">
        <w:rPr>
          <w:spacing w:val="-5"/>
        </w:rPr>
        <w:t xml:space="preserve"> </w:t>
      </w:r>
      <w:r w:rsidRPr="00C867DF">
        <w:t>вокала;</w:t>
      </w:r>
    </w:p>
    <w:p w14:paraId="2FBCB631" w14:textId="77777777" w:rsidR="00A67394" w:rsidRPr="00C867DF" w:rsidRDefault="00A67394" w:rsidP="00A67394">
      <w:pPr>
        <w:pStyle w:val="a9"/>
        <w:ind w:left="799"/>
      </w:pPr>
      <w:r w:rsidRPr="00C867DF">
        <w:t>-развивать</w:t>
      </w:r>
      <w:r w:rsidRPr="00C867DF">
        <w:rPr>
          <w:spacing w:val="-4"/>
        </w:rPr>
        <w:t xml:space="preserve"> </w:t>
      </w:r>
      <w:r w:rsidRPr="00C867DF">
        <w:t>музыкальный</w:t>
      </w:r>
      <w:r w:rsidRPr="00C867DF">
        <w:rPr>
          <w:spacing w:val="-4"/>
        </w:rPr>
        <w:t xml:space="preserve"> </w:t>
      </w:r>
      <w:r w:rsidRPr="00C867DF">
        <w:t>слух</w:t>
      </w:r>
      <w:r w:rsidRPr="00C867DF">
        <w:rPr>
          <w:spacing w:val="-8"/>
        </w:rPr>
        <w:t xml:space="preserve"> </w:t>
      </w:r>
      <w:r w:rsidRPr="00C867DF">
        <w:t>и</w:t>
      </w:r>
      <w:r w:rsidRPr="00C867DF">
        <w:rPr>
          <w:spacing w:val="-5"/>
        </w:rPr>
        <w:t xml:space="preserve"> </w:t>
      </w:r>
      <w:r w:rsidRPr="00C867DF">
        <w:t>голос;</w:t>
      </w:r>
    </w:p>
    <w:p w14:paraId="75A633EA" w14:textId="77777777" w:rsidR="00A67394" w:rsidRPr="00C867DF" w:rsidRDefault="00A67394" w:rsidP="00A67394">
      <w:pPr>
        <w:pStyle w:val="a9"/>
        <w:ind w:left="799"/>
      </w:pPr>
      <w:r w:rsidRPr="00C867DF">
        <w:t>-дать</w:t>
      </w:r>
      <w:r w:rsidRPr="00C867DF">
        <w:rPr>
          <w:spacing w:val="-1"/>
        </w:rPr>
        <w:t xml:space="preserve"> </w:t>
      </w:r>
      <w:r w:rsidRPr="00C867DF">
        <w:t>представление</w:t>
      </w:r>
      <w:r w:rsidRPr="00C867DF">
        <w:rPr>
          <w:spacing w:val="-4"/>
        </w:rPr>
        <w:t xml:space="preserve"> </w:t>
      </w:r>
      <w:r w:rsidRPr="00C867DF">
        <w:t>об</w:t>
      </w:r>
      <w:r w:rsidRPr="00C867DF">
        <w:rPr>
          <w:spacing w:val="-5"/>
        </w:rPr>
        <w:t xml:space="preserve"> </w:t>
      </w:r>
      <w:r w:rsidRPr="00C867DF">
        <w:t>истории</w:t>
      </w:r>
      <w:r w:rsidRPr="00C867DF">
        <w:rPr>
          <w:spacing w:val="-5"/>
        </w:rPr>
        <w:t xml:space="preserve"> </w:t>
      </w:r>
      <w:r w:rsidRPr="00C867DF">
        <w:t>фольклора;</w:t>
      </w:r>
    </w:p>
    <w:p w14:paraId="0422881B" w14:textId="77777777" w:rsidR="00A67394" w:rsidRPr="00C867DF" w:rsidRDefault="00A67394" w:rsidP="00A67394">
      <w:pPr>
        <w:pStyle w:val="a9"/>
        <w:ind w:left="799"/>
      </w:pPr>
      <w:r w:rsidRPr="00C867DF">
        <w:t>-познакомить</w:t>
      </w:r>
      <w:r w:rsidRPr="00C867DF">
        <w:rPr>
          <w:spacing w:val="-3"/>
        </w:rPr>
        <w:t xml:space="preserve"> </w:t>
      </w:r>
      <w:r w:rsidRPr="00C867DF">
        <w:t>с</w:t>
      </w:r>
      <w:r w:rsidRPr="00C867DF">
        <w:rPr>
          <w:spacing w:val="-6"/>
        </w:rPr>
        <w:t xml:space="preserve"> </w:t>
      </w:r>
      <w:r w:rsidRPr="00C867DF">
        <w:t>основами</w:t>
      </w:r>
      <w:r w:rsidRPr="00C867DF">
        <w:rPr>
          <w:spacing w:val="-4"/>
        </w:rPr>
        <w:t xml:space="preserve"> </w:t>
      </w:r>
      <w:r w:rsidRPr="00C867DF">
        <w:t>народной</w:t>
      </w:r>
      <w:r w:rsidRPr="00C867DF">
        <w:rPr>
          <w:spacing w:val="-3"/>
        </w:rPr>
        <w:t xml:space="preserve"> </w:t>
      </w:r>
      <w:r w:rsidRPr="00C867DF">
        <w:t>хореографии;</w:t>
      </w:r>
    </w:p>
    <w:p w14:paraId="3BCC1D18" w14:textId="77777777" w:rsidR="00A67394" w:rsidRPr="00C867DF" w:rsidRDefault="00A67394" w:rsidP="00A67394">
      <w:pPr>
        <w:pStyle w:val="a9"/>
        <w:ind w:left="799"/>
      </w:pPr>
      <w:r w:rsidRPr="00C867DF">
        <w:t>-познакомить</w:t>
      </w:r>
      <w:r w:rsidRPr="00C867DF">
        <w:rPr>
          <w:spacing w:val="-3"/>
        </w:rPr>
        <w:t xml:space="preserve"> </w:t>
      </w:r>
      <w:r w:rsidRPr="00C867DF">
        <w:t>с</w:t>
      </w:r>
      <w:r w:rsidRPr="00C867DF">
        <w:rPr>
          <w:spacing w:val="-6"/>
        </w:rPr>
        <w:t xml:space="preserve"> </w:t>
      </w:r>
      <w:r w:rsidRPr="00C867DF">
        <w:t>народными</w:t>
      </w:r>
      <w:r w:rsidRPr="00C867DF">
        <w:rPr>
          <w:spacing w:val="-3"/>
        </w:rPr>
        <w:t xml:space="preserve"> </w:t>
      </w:r>
      <w:r w:rsidRPr="00C867DF">
        <w:t>играми,</w:t>
      </w:r>
      <w:r w:rsidRPr="00C867DF">
        <w:rPr>
          <w:spacing w:val="-5"/>
        </w:rPr>
        <w:t xml:space="preserve"> </w:t>
      </w:r>
      <w:r w:rsidRPr="00C867DF">
        <w:t>их</w:t>
      </w:r>
      <w:r w:rsidRPr="00C867DF">
        <w:rPr>
          <w:spacing w:val="-5"/>
        </w:rPr>
        <w:t xml:space="preserve"> </w:t>
      </w:r>
      <w:r w:rsidRPr="00C867DF">
        <w:t>типами</w:t>
      </w:r>
      <w:r w:rsidRPr="00C867DF">
        <w:rPr>
          <w:spacing w:val="-8"/>
        </w:rPr>
        <w:t xml:space="preserve"> </w:t>
      </w:r>
      <w:r w:rsidRPr="00C867DF">
        <w:t>и</w:t>
      </w:r>
      <w:r w:rsidRPr="00C867DF">
        <w:rPr>
          <w:spacing w:val="-4"/>
        </w:rPr>
        <w:t xml:space="preserve"> </w:t>
      </w:r>
      <w:r w:rsidRPr="00C867DF">
        <w:t>видами;</w:t>
      </w:r>
    </w:p>
    <w:p w14:paraId="2084FEC8" w14:textId="77777777" w:rsidR="00A67394" w:rsidRPr="00C867DF" w:rsidRDefault="00A67394" w:rsidP="00A67394">
      <w:pPr>
        <w:pStyle w:val="a9"/>
        <w:ind w:left="799"/>
      </w:pPr>
      <w:r w:rsidRPr="00C867DF">
        <w:t>-дать</w:t>
      </w:r>
      <w:r w:rsidRPr="00C867DF">
        <w:rPr>
          <w:spacing w:val="-1"/>
        </w:rPr>
        <w:t xml:space="preserve"> </w:t>
      </w:r>
      <w:r w:rsidRPr="00C867DF">
        <w:t>представление</w:t>
      </w:r>
      <w:r w:rsidRPr="00C867DF">
        <w:rPr>
          <w:spacing w:val="-3"/>
        </w:rPr>
        <w:t xml:space="preserve"> </w:t>
      </w:r>
      <w:r w:rsidRPr="00C867DF">
        <w:t>об</w:t>
      </w:r>
      <w:r w:rsidRPr="00C867DF">
        <w:rPr>
          <w:spacing w:val="-4"/>
        </w:rPr>
        <w:t xml:space="preserve"> </w:t>
      </w:r>
      <w:r w:rsidRPr="00C867DF">
        <w:t>обрядовых</w:t>
      </w:r>
      <w:r w:rsidRPr="00C867DF">
        <w:rPr>
          <w:spacing w:val="-5"/>
        </w:rPr>
        <w:t xml:space="preserve"> </w:t>
      </w:r>
      <w:r w:rsidRPr="00C867DF">
        <w:t>действиях;</w:t>
      </w:r>
    </w:p>
    <w:p w14:paraId="292F0910" w14:textId="77777777" w:rsidR="00A67394" w:rsidRPr="00C867DF" w:rsidRDefault="00A67394" w:rsidP="00A67394">
      <w:pPr>
        <w:pStyle w:val="a9"/>
        <w:ind w:left="799"/>
      </w:pPr>
      <w:r w:rsidRPr="00C867DF">
        <w:t>-научить</w:t>
      </w:r>
      <w:r w:rsidRPr="00C867DF">
        <w:rPr>
          <w:spacing w:val="-3"/>
        </w:rPr>
        <w:t xml:space="preserve"> </w:t>
      </w:r>
      <w:r w:rsidRPr="00C867DF">
        <w:t>основным</w:t>
      </w:r>
      <w:r w:rsidRPr="00C867DF">
        <w:rPr>
          <w:spacing w:val="-7"/>
        </w:rPr>
        <w:t xml:space="preserve"> </w:t>
      </w:r>
      <w:r w:rsidRPr="00C867DF">
        <w:t>приемам</w:t>
      </w:r>
      <w:r w:rsidRPr="00C867DF">
        <w:rPr>
          <w:spacing w:val="-5"/>
        </w:rPr>
        <w:t xml:space="preserve"> </w:t>
      </w:r>
      <w:r w:rsidRPr="00C867DF">
        <w:t>игры</w:t>
      </w:r>
      <w:r w:rsidRPr="00C867DF">
        <w:rPr>
          <w:spacing w:val="-5"/>
        </w:rPr>
        <w:t xml:space="preserve"> </w:t>
      </w:r>
      <w:r w:rsidRPr="00C867DF">
        <w:t>на</w:t>
      </w:r>
      <w:r w:rsidRPr="00C867DF">
        <w:rPr>
          <w:spacing w:val="-6"/>
        </w:rPr>
        <w:t xml:space="preserve"> </w:t>
      </w:r>
      <w:r w:rsidRPr="00C867DF">
        <w:t>шумовых инструментах.</w:t>
      </w:r>
    </w:p>
    <w:p w14:paraId="0C7B6C74" w14:textId="77777777" w:rsidR="00A67394" w:rsidRPr="00C867DF" w:rsidRDefault="00A67394" w:rsidP="00A67394">
      <w:pPr>
        <w:ind w:left="799"/>
        <w:rPr>
          <w:i/>
        </w:rPr>
      </w:pPr>
      <w:r w:rsidRPr="00C867DF">
        <w:rPr>
          <w:i/>
        </w:rPr>
        <w:t>По</w:t>
      </w:r>
      <w:r w:rsidRPr="00C867DF">
        <w:rPr>
          <w:i/>
          <w:spacing w:val="-8"/>
        </w:rPr>
        <w:t xml:space="preserve"> </w:t>
      </w:r>
      <w:r w:rsidRPr="00C867DF">
        <w:rPr>
          <w:i/>
        </w:rPr>
        <w:t>окончанию</w:t>
      </w:r>
      <w:r w:rsidRPr="00C867DF">
        <w:rPr>
          <w:i/>
          <w:spacing w:val="-5"/>
        </w:rPr>
        <w:t xml:space="preserve"> </w:t>
      </w:r>
      <w:r w:rsidRPr="00C867DF">
        <w:rPr>
          <w:i/>
        </w:rPr>
        <w:t>первого</w:t>
      </w:r>
      <w:r w:rsidRPr="00C867DF">
        <w:rPr>
          <w:i/>
          <w:spacing w:val="-5"/>
        </w:rPr>
        <w:t xml:space="preserve"> </w:t>
      </w:r>
      <w:r w:rsidRPr="00C867DF">
        <w:rPr>
          <w:i/>
        </w:rPr>
        <w:t>года</w:t>
      </w:r>
      <w:r w:rsidRPr="00C867DF">
        <w:rPr>
          <w:i/>
          <w:spacing w:val="-6"/>
        </w:rPr>
        <w:t xml:space="preserve"> </w:t>
      </w:r>
      <w:r w:rsidRPr="00C867DF">
        <w:rPr>
          <w:i/>
        </w:rPr>
        <w:t>обучения</w:t>
      </w:r>
      <w:r w:rsidRPr="00C867DF">
        <w:rPr>
          <w:i/>
          <w:spacing w:val="-4"/>
        </w:rPr>
        <w:t xml:space="preserve"> </w:t>
      </w:r>
      <w:r w:rsidRPr="00C867DF">
        <w:rPr>
          <w:i/>
        </w:rPr>
        <w:t>обучающиеся</w:t>
      </w:r>
      <w:r w:rsidRPr="00C867DF">
        <w:rPr>
          <w:i/>
          <w:spacing w:val="-4"/>
        </w:rPr>
        <w:t xml:space="preserve"> </w:t>
      </w:r>
      <w:r w:rsidRPr="00C867DF">
        <w:rPr>
          <w:i/>
        </w:rPr>
        <w:t>должны</w:t>
      </w:r>
      <w:r w:rsidRPr="00C867DF">
        <w:rPr>
          <w:i/>
          <w:spacing w:val="-4"/>
        </w:rPr>
        <w:t xml:space="preserve"> </w:t>
      </w:r>
      <w:r w:rsidRPr="00C867DF">
        <w:rPr>
          <w:i/>
        </w:rPr>
        <w:t>знать:</w:t>
      </w:r>
    </w:p>
    <w:p w14:paraId="75FC561C" w14:textId="77777777" w:rsidR="00A67394" w:rsidRPr="00C867DF" w:rsidRDefault="00A67394" w:rsidP="00A67394">
      <w:pPr>
        <w:pStyle w:val="a9"/>
        <w:ind w:left="799"/>
      </w:pPr>
      <w:r w:rsidRPr="00C867DF">
        <w:t>-жанры</w:t>
      </w:r>
      <w:r w:rsidRPr="00C867DF">
        <w:rPr>
          <w:spacing w:val="-8"/>
        </w:rPr>
        <w:t xml:space="preserve"> </w:t>
      </w:r>
      <w:r w:rsidRPr="00C867DF">
        <w:t>песен;</w:t>
      </w:r>
    </w:p>
    <w:p w14:paraId="6C80644F" w14:textId="77777777" w:rsidR="00A67394" w:rsidRPr="00C867DF" w:rsidRDefault="00A67394" w:rsidP="00A67394">
      <w:pPr>
        <w:pStyle w:val="a9"/>
        <w:ind w:left="799"/>
      </w:pPr>
      <w:r w:rsidRPr="00C867DF">
        <w:t>-народные</w:t>
      </w:r>
      <w:r w:rsidRPr="00C867DF">
        <w:rPr>
          <w:spacing w:val="-7"/>
        </w:rPr>
        <w:t xml:space="preserve"> </w:t>
      </w:r>
      <w:r w:rsidRPr="00C867DF">
        <w:t>костюмы</w:t>
      </w:r>
      <w:r w:rsidRPr="00C867DF">
        <w:rPr>
          <w:spacing w:val="-1"/>
        </w:rPr>
        <w:t xml:space="preserve"> </w:t>
      </w:r>
      <w:r w:rsidRPr="00C867DF">
        <w:t>и головные</w:t>
      </w:r>
      <w:r w:rsidRPr="00C867DF">
        <w:rPr>
          <w:spacing w:val="-8"/>
        </w:rPr>
        <w:t xml:space="preserve"> </w:t>
      </w:r>
      <w:r w:rsidRPr="00C867DF">
        <w:t>уборы;</w:t>
      </w:r>
    </w:p>
    <w:p w14:paraId="14951985" w14:textId="77777777" w:rsidR="00A67394" w:rsidRPr="00C867DF" w:rsidRDefault="00A67394" w:rsidP="00A67394">
      <w:pPr>
        <w:pStyle w:val="a9"/>
        <w:spacing w:before="1"/>
        <w:ind w:left="799"/>
      </w:pPr>
      <w:r w:rsidRPr="00C867DF">
        <w:t>-народные</w:t>
      </w:r>
      <w:r w:rsidRPr="00C867DF">
        <w:rPr>
          <w:spacing w:val="-9"/>
        </w:rPr>
        <w:t xml:space="preserve"> </w:t>
      </w:r>
      <w:r w:rsidRPr="00C867DF">
        <w:t>инструменты;</w:t>
      </w:r>
    </w:p>
    <w:p w14:paraId="3700CFAB" w14:textId="77777777" w:rsidR="00A67394" w:rsidRPr="00C867DF" w:rsidRDefault="00A67394" w:rsidP="00A67394">
      <w:pPr>
        <w:pStyle w:val="a9"/>
        <w:ind w:left="799"/>
      </w:pPr>
      <w:r w:rsidRPr="00C867DF">
        <w:t>-народные</w:t>
      </w:r>
      <w:r w:rsidRPr="00C867DF">
        <w:rPr>
          <w:spacing w:val="-9"/>
        </w:rPr>
        <w:t xml:space="preserve"> </w:t>
      </w:r>
      <w:r w:rsidRPr="00C867DF">
        <w:t>игрушки;</w:t>
      </w:r>
    </w:p>
    <w:p w14:paraId="352BB07C" w14:textId="77777777" w:rsidR="00A67394" w:rsidRPr="00C867DF" w:rsidRDefault="00A67394" w:rsidP="00A67394">
      <w:pPr>
        <w:pStyle w:val="a9"/>
        <w:ind w:left="799"/>
      </w:pPr>
      <w:r w:rsidRPr="00C867DF">
        <w:t>-виды</w:t>
      </w:r>
      <w:r w:rsidRPr="00C867DF">
        <w:rPr>
          <w:spacing w:val="-3"/>
        </w:rPr>
        <w:t xml:space="preserve"> </w:t>
      </w:r>
      <w:r w:rsidRPr="00C867DF">
        <w:t>и типы</w:t>
      </w:r>
      <w:r w:rsidRPr="00C867DF">
        <w:rPr>
          <w:spacing w:val="-5"/>
        </w:rPr>
        <w:t xml:space="preserve"> </w:t>
      </w:r>
      <w:r w:rsidRPr="00C867DF">
        <w:t>народных</w:t>
      </w:r>
      <w:r w:rsidRPr="00C867DF">
        <w:rPr>
          <w:spacing w:val="-8"/>
        </w:rPr>
        <w:t xml:space="preserve"> </w:t>
      </w:r>
      <w:r w:rsidRPr="00C867DF">
        <w:t>игр;</w:t>
      </w:r>
    </w:p>
    <w:p w14:paraId="681E44F5" w14:textId="77777777" w:rsidR="00A67394" w:rsidRPr="00C867DF" w:rsidRDefault="00A67394" w:rsidP="00A67394">
      <w:pPr>
        <w:pStyle w:val="a9"/>
        <w:ind w:left="799"/>
      </w:pPr>
      <w:r w:rsidRPr="00C867DF">
        <w:t>-теоретические</w:t>
      </w:r>
      <w:r w:rsidRPr="00C867DF">
        <w:rPr>
          <w:spacing w:val="-8"/>
        </w:rPr>
        <w:t xml:space="preserve"> </w:t>
      </w:r>
      <w:r w:rsidRPr="00C867DF">
        <w:t>основы</w:t>
      </w:r>
      <w:r w:rsidRPr="00C867DF">
        <w:rPr>
          <w:spacing w:val="-1"/>
        </w:rPr>
        <w:t xml:space="preserve"> </w:t>
      </w:r>
      <w:r w:rsidRPr="00C867DF">
        <w:t>народного</w:t>
      </w:r>
      <w:r w:rsidRPr="00C867DF">
        <w:rPr>
          <w:spacing w:val="-4"/>
        </w:rPr>
        <w:t xml:space="preserve"> </w:t>
      </w:r>
      <w:r w:rsidRPr="00C867DF">
        <w:t>пения;</w:t>
      </w:r>
    </w:p>
    <w:p w14:paraId="6C4868E2" w14:textId="77777777" w:rsidR="00A67394" w:rsidRPr="00C867DF" w:rsidRDefault="00A67394" w:rsidP="00A67394">
      <w:pPr>
        <w:sectPr w:rsidR="00A67394" w:rsidRPr="00C867DF">
          <w:footerReference w:type="default" r:id="rId48"/>
          <w:pgSz w:w="11940" w:h="16860"/>
          <w:pgMar w:top="1060" w:right="440" w:bottom="460" w:left="900" w:header="0" w:footer="262" w:gutter="0"/>
          <w:pgNumType w:start="36"/>
          <w:cols w:space="720"/>
        </w:sectPr>
      </w:pPr>
    </w:p>
    <w:p w14:paraId="30EC85F0" w14:textId="77777777" w:rsidR="00A67394" w:rsidRPr="00C867DF" w:rsidRDefault="00A67394" w:rsidP="00A67394">
      <w:pPr>
        <w:pStyle w:val="a9"/>
        <w:spacing w:before="60"/>
        <w:ind w:left="799"/>
        <w:jc w:val="left"/>
      </w:pPr>
      <w:r w:rsidRPr="00C867DF">
        <w:t>-основные</w:t>
      </w:r>
      <w:r w:rsidRPr="00C867DF">
        <w:rPr>
          <w:spacing w:val="-9"/>
        </w:rPr>
        <w:t xml:space="preserve"> </w:t>
      </w:r>
      <w:r w:rsidRPr="00C867DF">
        <w:t>элементы</w:t>
      </w:r>
      <w:r w:rsidRPr="00C867DF">
        <w:rPr>
          <w:spacing w:val="-4"/>
        </w:rPr>
        <w:t xml:space="preserve"> </w:t>
      </w:r>
      <w:r w:rsidRPr="00C867DF">
        <w:t>русского</w:t>
      </w:r>
      <w:r w:rsidRPr="00C867DF">
        <w:rPr>
          <w:spacing w:val="-4"/>
        </w:rPr>
        <w:t xml:space="preserve"> </w:t>
      </w:r>
      <w:r w:rsidRPr="00C867DF">
        <w:t>народного</w:t>
      </w:r>
      <w:r w:rsidRPr="00C867DF">
        <w:rPr>
          <w:spacing w:val="-4"/>
        </w:rPr>
        <w:t xml:space="preserve"> </w:t>
      </w:r>
      <w:r w:rsidRPr="00C867DF">
        <w:t>танца.</w:t>
      </w:r>
    </w:p>
    <w:p w14:paraId="7CDB07F3" w14:textId="77777777" w:rsidR="00A67394" w:rsidRPr="00C867DF" w:rsidRDefault="00A67394" w:rsidP="00A67394">
      <w:pPr>
        <w:ind w:left="799"/>
      </w:pPr>
      <w:r w:rsidRPr="00C867DF">
        <w:rPr>
          <w:i/>
        </w:rPr>
        <w:t>По</w:t>
      </w:r>
      <w:r w:rsidRPr="00C867DF">
        <w:rPr>
          <w:i/>
          <w:spacing w:val="-8"/>
        </w:rPr>
        <w:t xml:space="preserve"> </w:t>
      </w:r>
      <w:r w:rsidRPr="00C867DF">
        <w:rPr>
          <w:i/>
        </w:rPr>
        <w:t>окончанию</w:t>
      </w:r>
      <w:r w:rsidRPr="00C867DF">
        <w:rPr>
          <w:i/>
          <w:spacing w:val="-4"/>
        </w:rPr>
        <w:t xml:space="preserve"> </w:t>
      </w:r>
      <w:r w:rsidRPr="00C867DF">
        <w:rPr>
          <w:i/>
        </w:rPr>
        <w:t>первого</w:t>
      </w:r>
      <w:r w:rsidRPr="00C867DF">
        <w:rPr>
          <w:i/>
          <w:spacing w:val="-5"/>
        </w:rPr>
        <w:t xml:space="preserve"> </w:t>
      </w:r>
      <w:r w:rsidRPr="00C867DF">
        <w:rPr>
          <w:i/>
        </w:rPr>
        <w:t>года</w:t>
      </w:r>
      <w:r w:rsidRPr="00C867DF">
        <w:rPr>
          <w:i/>
          <w:spacing w:val="-6"/>
        </w:rPr>
        <w:t xml:space="preserve"> </w:t>
      </w:r>
      <w:r w:rsidRPr="00C867DF">
        <w:rPr>
          <w:i/>
        </w:rPr>
        <w:t>обучения</w:t>
      </w:r>
      <w:r w:rsidRPr="00C867DF">
        <w:rPr>
          <w:i/>
          <w:spacing w:val="-1"/>
        </w:rPr>
        <w:t xml:space="preserve"> </w:t>
      </w:r>
      <w:r w:rsidRPr="00C867DF">
        <w:rPr>
          <w:i/>
        </w:rPr>
        <w:t>обучающиеся</w:t>
      </w:r>
      <w:r w:rsidRPr="00C867DF">
        <w:rPr>
          <w:i/>
          <w:spacing w:val="-4"/>
        </w:rPr>
        <w:t xml:space="preserve"> </w:t>
      </w:r>
      <w:r w:rsidRPr="00C867DF">
        <w:rPr>
          <w:i/>
        </w:rPr>
        <w:t>должны</w:t>
      </w:r>
      <w:r w:rsidRPr="00C867DF">
        <w:rPr>
          <w:i/>
          <w:spacing w:val="-4"/>
        </w:rPr>
        <w:t xml:space="preserve"> </w:t>
      </w:r>
      <w:r w:rsidRPr="00C867DF">
        <w:rPr>
          <w:i/>
        </w:rPr>
        <w:t>уметь</w:t>
      </w:r>
      <w:r w:rsidRPr="00C867DF">
        <w:t>:</w:t>
      </w:r>
    </w:p>
    <w:p w14:paraId="79CCE538" w14:textId="77777777" w:rsidR="00A67394" w:rsidRPr="00C867DF" w:rsidRDefault="00A67394" w:rsidP="00A67394">
      <w:pPr>
        <w:pStyle w:val="a9"/>
        <w:ind w:left="799"/>
        <w:jc w:val="left"/>
      </w:pPr>
      <w:r w:rsidRPr="00C867DF">
        <w:t>-владеть</w:t>
      </w:r>
      <w:r w:rsidRPr="00C867DF">
        <w:rPr>
          <w:spacing w:val="-5"/>
        </w:rPr>
        <w:t xml:space="preserve"> </w:t>
      </w:r>
      <w:r w:rsidRPr="00C867DF">
        <w:t>открытой</w:t>
      </w:r>
      <w:r w:rsidRPr="00C867DF">
        <w:rPr>
          <w:spacing w:val="-4"/>
        </w:rPr>
        <w:t xml:space="preserve"> </w:t>
      </w:r>
      <w:r w:rsidRPr="00C867DF">
        <w:t>манерой</w:t>
      </w:r>
      <w:r w:rsidRPr="00C867DF">
        <w:rPr>
          <w:spacing w:val="-4"/>
        </w:rPr>
        <w:t xml:space="preserve"> </w:t>
      </w:r>
      <w:r w:rsidRPr="00C867DF">
        <w:t>пения,</w:t>
      </w:r>
      <w:r w:rsidRPr="00C867DF">
        <w:rPr>
          <w:spacing w:val="-5"/>
        </w:rPr>
        <w:t xml:space="preserve"> </w:t>
      </w:r>
      <w:r w:rsidRPr="00C867DF">
        <w:t>чисто</w:t>
      </w:r>
      <w:r w:rsidRPr="00C867DF">
        <w:rPr>
          <w:spacing w:val="-5"/>
        </w:rPr>
        <w:t xml:space="preserve"> </w:t>
      </w:r>
      <w:r w:rsidRPr="00C867DF">
        <w:t>интонировать;</w:t>
      </w:r>
    </w:p>
    <w:p w14:paraId="44827D92" w14:textId="77777777" w:rsidR="00A67394" w:rsidRPr="00C867DF" w:rsidRDefault="00A67394" w:rsidP="00A67394">
      <w:pPr>
        <w:pStyle w:val="a9"/>
        <w:ind w:left="799"/>
        <w:jc w:val="left"/>
      </w:pPr>
      <w:r w:rsidRPr="00C867DF">
        <w:t>-слаженно</w:t>
      </w:r>
      <w:r w:rsidRPr="00C867DF">
        <w:rPr>
          <w:spacing w:val="-5"/>
        </w:rPr>
        <w:t xml:space="preserve"> </w:t>
      </w:r>
      <w:r w:rsidRPr="00C867DF">
        <w:t>петь</w:t>
      </w:r>
      <w:r w:rsidRPr="00C867DF">
        <w:rPr>
          <w:spacing w:val="-2"/>
        </w:rPr>
        <w:t xml:space="preserve"> </w:t>
      </w:r>
      <w:r w:rsidRPr="00C867DF">
        <w:t>в</w:t>
      </w:r>
      <w:r w:rsidRPr="00C867DF">
        <w:rPr>
          <w:spacing w:val="-6"/>
        </w:rPr>
        <w:t xml:space="preserve"> </w:t>
      </w:r>
      <w:r w:rsidRPr="00C867DF">
        <w:t>унисон;</w:t>
      </w:r>
    </w:p>
    <w:p w14:paraId="5D1816FD" w14:textId="77777777" w:rsidR="00A67394" w:rsidRPr="00C867DF" w:rsidRDefault="00A67394" w:rsidP="00A67394">
      <w:pPr>
        <w:pStyle w:val="a9"/>
        <w:ind w:left="799"/>
        <w:jc w:val="left"/>
      </w:pPr>
      <w:r w:rsidRPr="00C867DF">
        <w:t>-исполнять</w:t>
      </w:r>
      <w:r w:rsidRPr="00C867DF">
        <w:rPr>
          <w:spacing w:val="-4"/>
        </w:rPr>
        <w:t xml:space="preserve"> </w:t>
      </w:r>
      <w:r w:rsidRPr="00C867DF">
        <w:t>простые</w:t>
      </w:r>
      <w:r w:rsidRPr="00C867DF">
        <w:rPr>
          <w:spacing w:val="-8"/>
        </w:rPr>
        <w:t xml:space="preserve"> </w:t>
      </w:r>
      <w:r w:rsidRPr="00C867DF">
        <w:t>танцевальные</w:t>
      </w:r>
      <w:r w:rsidRPr="00C867DF">
        <w:rPr>
          <w:spacing w:val="-9"/>
        </w:rPr>
        <w:t xml:space="preserve"> </w:t>
      </w:r>
      <w:r w:rsidRPr="00C867DF">
        <w:t>движения;</w:t>
      </w:r>
    </w:p>
    <w:p w14:paraId="0036D6A9" w14:textId="77777777" w:rsidR="00A67394" w:rsidRPr="00C867DF" w:rsidRDefault="00A67394" w:rsidP="00A67394">
      <w:pPr>
        <w:pStyle w:val="a9"/>
        <w:ind w:left="799"/>
        <w:jc w:val="left"/>
      </w:pPr>
      <w:r w:rsidRPr="00C867DF">
        <w:t>-применять</w:t>
      </w:r>
      <w:r w:rsidRPr="00C867DF">
        <w:rPr>
          <w:spacing w:val="-3"/>
        </w:rPr>
        <w:t xml:space="preserve"> </w:t>
      </w:r>
      <w:r w:rsidRPr="00C867DF">
        <w:t>фантазию</w:t>
      </w:r>
      <w:r w:rsidRPr="00C867DF">
        <w:rPr>
          <w:spacing w:val="-2"/>
        </w:rPr>
        <w:t xml:space="preserve"> </w:t>
      </w:r>
      <w:r w:rsidRPr="00C867DF">
        <w:t>в</w:t>
      </w:r>
      <w:r w:rsidRPr="00C867DF">
        <w:rPr>
          <w:spacing w:val="-7"/>
        </w:rPr>
        <w:t xml:space="preserve"> </w:t>
      </w:r>
      <w:r w:rsidRPr="00C867DF">
        <w:t>работе</w:t>
      </w:r>
      <w:r w:rsidRPr="00C867DF">
        <w:rPr>
          <w:spacing w:val="-5"/>
        </w:rPr>
        <w:t xml:space="preserve"> </w:t>
      </w:r>
      <w:r w:rsidRPr="00C867DF">
        <w:t>над</w:t>
      </w:r>
      <w:r w:rsidRPr="00C867DF">
        <w:rPr>
          <w:spacing w:val="-2"/>
        </w:rPr>
        <w:t xml:space="preserve"> </w:t>
      </w:r>
      <w:r w:rsidRPr="00C867DF">
        <w:t>образами</w:t>
      </w:r>
      <w:r w:rsidRPr="00C867DF">
        <w:rPr>
          <w:spacing w:val="-2"/>
        </w:rPr>
        <w:t xml:space="preserve"> </w:t>
      </w:r>
      <w:r w:rsidRPr="00C867DF">
        <w:t>в</w:t>
      </w:r>
      <w:r w:rsidRPr="00C867DF">
        <w:rPr>
          <w:spacing w:val="-4"/>
        </w:rPr>
        <w:t xml:space="preserve"> </w:t>
      </w:r>
      <w:r w:rsidRPr="00C867DF">
        <w:t>обрядах;</w:t>
      </w:r>
    </w:p>
    <w:p w14:paraId="52D5B057" w14:textId="77777777" w:rsidR="00A67394" w:rsidRPr="00C867DF" w:rsidRDefault="00A67394" w:rsidP="00A67394">
      <w:pPr>
        <w:pStyle w:val="a9"/>
        <w:ind w:left="799"/>
        <w:jc w:val="left"/>
      </w:pPr>
      <w:r w:rsidRPr="00C867DF">
        <w:t>-играть</w:t>
      </w:r>
      <w:r w:rsidRPr="00C867DF">
        <w:rPr>
          <w:spacing w:val="-4"/>
        </w:rPr>
        <w:t xml:space="preserve"> </w:t>
      </w:r>
      <w:r w:rsidRPr="00C867DF">
        <w:t>на</w:t>
      </w:r>
      <w:r w:rsidRPr="00C867DF">
        <w:rPr>
          <w:spacing w:val="-6"/>
        </w:rPr>
        <w:t xml:space="preserve"> </w:t>
      </w:r>
      <w:r w:rsidRPr="00C867DF">
        <w:t>простых</w:t>
      </w:r>
      <w:r w:rsidRPr="00C867DF">
        <w:rPr>
          <w:spacing w:val="-4"/>
        </w:rPr>
        <w:t xml:space="preserve"> </w:t>
      </w:r>
      <w:r w:rsidRPr="00C867DF">
        <w:t>шумовых</w:t>
      </w:r>
      <w:r w:rsidRPr="00C867DF">
        <w:rPr>
          <w:spacing w:val="-5"/>
        </w:rPr>
        <w:t xml:space="preserve"> </w:t>
      </w:r>
      <w:r w:rsidRPr="00C867DF">
        <w:t>инструментах.</w:t>
      </w:r>
    </w:p>
    <w:p w14:paraId="6ADAD41E" w14:textId="77777777" w:rsidR="00A67394" w:rsidRPr="00C867DF" w:rsidRDefault="00A67394" w:rsidP="00A67394">
      <w:pPr>
        <w:ind w:left="799"/>
        <w:rPr>
          <w:i/>
        </w:rPr>
      </w:pPr>
      <w:r w:rsidRPr="00C867DF">
        <w:rPr>
          <w:i/>
        </w:rPr>
        <w:t>Задачи</w:t>
      </w:r>
      <w:r w:rsidRPr="00C867DF">
        <w:rPr>
          <w:i/>
          <w:spacing w:val="-9"/>
        </w:rPr>
        <w:t xml:space="preserve"> </w:t>
      </w:r>
      <w:r w:rsidRPr="00C867DF">
        <w:rPr>
          <w:i/>
        </w:rPr>
        <w:t>второго</w:t>
      </w:r>
      <w:r w:rsidRPr="00C867DF">
        <w:rPr>
          <w:i/>
          <w:spacing w:val="-9"/>
        </w:rPr>
        <w:t xml:space="preserve"> </w:t>
      </w:r>
      <w:r w:rsidRPr="00C867DF">
        <w:rPr>
          <w:i/>
        </w:rPr>
        <w:t>года</w:t>
      </w:r>
      <w:r w:rsidRPr="00C867DF">
        <w:rPr>
          <w:i/>
          <w:spacing w:val="-7"/>
        </w:rPr>
        <w:t xml:space="preserve"> </w:t>
      </w:r>
      <w:r w:rsidRPr="00C867DF">
        <w:rPr>
          <w:i/>
        </w:rPr>
        <w:t>обучения</w:t>
      </w:r>
      <w:r w:rsidRPr="00C867DF">
        <w:rPr>
          <w:i/>
          <w:spacing w:val="-4"/>
        </w:rPr>
        <w:t xml:space="preserve"> </w:t>
      </w:r>
      <w:r w:rsidRPr="00C867DF">
        <w:rPr>
          <w:i/>
        </w:rPr>
        <w:t>(6-8</w:t>
      </w:r>
      <w:r w:rsidRPr="00C867DF">
        <w:rPr>
          <w:i/>
          <w:spacing w:val="-6"/>
        </w:rPr>
        <w:t xml:space="preserve"> </w:t>
      </w:r>
      <w:r w:rsidRPr="00C867DF">
        <w:rPr>
          <w:i/>
        </w:rPr>
        <w:t>лет):</w:t>
      </w:r>
    </w:p>
    <w:p w14:paraId="68087B4E" w14:textId="77777777" w:rsidR="00A67394" w:rsidRPr="00C867DF" w:rsidRDefault="00A67394" w:rsidP="00A67394">
      <w:pPr>
        <w:pStyle w:val="a9"/>
        <w:ind w:left="799"/>
        <w:jc w:val="left"/>
      </w:pPr>
      <w:r w:rsidRPr="00C867DF">
        <w:t>-расширять</w:t>
      </w:r>
      <w:r w:rsidRPr="00C867DF">
        <w:rPr>
          <w:spacing w:val="-5"/>
        </w:rPr>
        <w:t xml:space="preserve"> </w:t>
      </w:r>
      <w:r w:rsidRPr="00C867DF">
        <w:t>певческий</w:t>
      </w:r>
      <w:r w:rsidRPr="00C867DF">
        <w:rPr>
          <w:spacing w:val="-5"/>
        </w:rPr>
        <w:t xml:space="preserve"> </w:t>
      </w:r>
      <w:r w:rsidRPr="00C867DF">
        <w:t>диапазон</w:t>
      </w:r>
      <w:r w:rsidRPr="00C867DF">
        <w:rPr>
          <w:spacing w:val="-6"/>
        </w:rPr>
        <w:t xml:space="preserve"> </w:t>
      </w:r>
      <w:r w:rsidRPr="00C867DF">
        <w:t>голоса</w:t>
      </w:r>
      <w:r w:rsidRPr="00C867DF">
        <w:rPr>
          <w:spacing w:val="-9"/>
        </w:rPr>
        <w:t xml:space="preserve"> </w:t>
      </w:r>
      <w:r w:rsidRPr="00C867DF">
        <w:t>с</w:t>
      </w:r>
      <w:r w:rsidRPr="00C867DF">
        <w:rPr>
          <w:spacing w:val="-9"/>
        </w:rPr>
        <w:t xml:space="preserve"> </w:t>
      </w:r>
      <w:r w:rsidRPr="00C867DF">
        <w:t>учетом</w:t>
      </w:r>
      <w:r w:rsidRPr="00C867DF">
        <w:rPr>
          <w:spacing w:val="-6"/>
        </w:rPr>
        <w:t xml:space="preserve"> </w:t>
      </w:r>
      <w:r w:rsidRPr="00C867DF">
        <w:t>индивидуальных</w:t>
      </w:r>
      <w:r w:rsidRPr="00C867DF">
        <w:rPr>
          <w:spacing w:val="-7"/>
        </w:rPr>
        <w:t xml:space="preserve"> </w:t>
      </w:r>
      <w:r w:rsidRPr="00C867DF">
        <w:t>возможностей</w:t>
      </w:r>
      <w:r w:rsidRPr="00C867DF">
        <w:rPr>
          <w:spacing w:val="-5"/>
        </w:rPr>
        <w:t xml:space="preserve"> </w:t>
      </w:r>
      <w:r w:rsidRPr="00C867DF">
        <w:t>ребенка;</w:t>
      </w:r>
    </w:p>
    <w:p w14:paraId="286F5BA5" w14:textId="77777777" w:rsidR="00A67394" w:rsidRPr="00C867DF" w:rsidRDefault="00A67394" w:rsidP="00A67394">
      <w:pPr>
        <w:pStyle w:val="a9"/>
        <w:ind w:left="799"/>
        <w:jc w:val="left"/>
      </w:pPr>
      <w:r w:rsidRPr="00C867DF">
        <w:t>-достигать</w:t>
      </w:r>
      <w:r w:rsidRPr="00C867DF">
        <w:rPr>
          <w:spacing w:val="-4"/>
        </w:rPr>
        <w:t xml:space="preserve"> </w:t>
      </w:r>
      <w:r w:rsidRPr="00C867DF">
        <w:t>точного</w:t>
      </w:r>
      <w:r w:rsidRPr="00C867DF">
        <w:rPr>
          <w:spacing w:val="-5"/>
        </w:rPr>
        <w:t xml:space="preserve"> </w:t>
      </w:r>
      <w:r w:rsidRPr="00C867DF">
        <w:t>выполнения</w:t>
      </w:r>
      <w:r w:rsidRPr="00C867DF">
        <w:rPr>
          <w:spacing w:val="-4"/>
        </w:rPr>
        <w:t xml:space="preserve"> </w:t>
      </w:r>
      <w:r w:rsidRPr="00C867DF">
        <w:t>сложного</w:t>
      </w:r>
      <w:r w:rsidRPr="00C867DF">
        <w:rPr>
          <w:spacing w:val="-8"/>
        </w:rPr>
        <w:t xml:space="preserve"> </w:t>
      </w:r>
      <w:r w:rsidRPr="00C867DF">
        <w:t>ритмического</w:t>
      </w:r>
      <w:r w:rsidRPr="00C867DF">
        <w:rPr>
          <w:spacing w:val="-4"/>
        </w:rPr>
        <w:t xml:space="preserve"> </w:t>
      </w:r>
      <w:r w:rsidRPr="00C867DF">
        <w:t>рисунка;</w:t>
      </w:r>
    </w:p>
    <w:p w14:paraId="531B8987" w14:textId="77777777" w:rsidR="00A67394" w:rsidRPr="00C867DF" w:rsidRDefault="00A67394" w:rsidP="00A67394">
      <w:pPr>
        <w:pStyle w:val="a9"/>
        <w:ind w:left="799"/>
        <w:jc w:val="left"/>
      </w:pPr>
      <w:r w:rsidRPr="00C867DF">
        <w:t>-закрепить</w:t>
      </w:r>
      <w:r w:rsidRPr="00C867DF">
        <w:rPr>
          <w:spacing w:val="-5"/>
        </w:rPr>
        <w:t xml:space="preserve"> </w:t>
      </w:r>
      <w:r w:rsidRPr="00C867DF">
        <w:t>интерес</w:t>
      </w:r>
      <w:r w:rsidRPr="00C867DF">
        <w:rPr>
          <w:spacing w:val="-4"/>
        </w:rPr>
        <w:t xml:space="preserve"> </w:t>
      </w:r>
      <w:r w:rsidRPr="00C867DF">
        <w:t>к</w:t>
      </w:r>
      <w:r w:rsidRPr="00C867DF">
        <w:rPr>
          <w:spacing w:val="-4"/>
        </w:rPr>
        <w:t xml:space="preserve"> </w:t>
      </w:r>
      <w:r w:rsidRPr="00C867DF">
        <w:t>народной</w:t>
      </w:r>
      <w:r w:rsidRPr="00C867DF">
        <w:rPr>
          <w:spacing w:val="-2"/>
        </w:rPr>
        <w:t xml:space="preserve"> </w:t>
      </w:r>
      <w:r w:rsidRPr="00C867DF">
        <w:t>музыке;</w:t>
      </w:r>
    </w:p>
    <w:p w14:paraId="6277EFE9" w14:textId="77777777" w:rsidR="00A67394" w:rsidRPr="00C867DF" w:rsidRDefault="00A67394" w:rsidP="00A67394">
      <w:pPr>
        <w:pStyle w:val="a9"/>
        <w:ind w:left="799"/>
        <w:jc w:val="left"/>
      </w:pPr>
      <w:r w:rsidRPr="00C867DF">
        <w:t>-формировать</w:t>
      </w:r>
      <w:r w:rsidRPr="00C867DF">
        <w:rPr>
          <w:spacing w:val="-5"/>
        </w:rPr>
        <w:t xml:space="preserve"> </w:t>
      </w:r>
      <w:r w:rsidRPr="00C867DF">
        <w:t>теоретические</w:t>
      </w:r>
      <w:r w:rsidRPr="00C867DF">
        <w:rPr>
          <w:spacing w:val="-8"/>
        </w:rPr>
        <w:t xml:space="preserve"> </w:t>
      </w:r>
      <w:r w:rsidRPr="00C867DF">
        <w:t>знания</w:t>
      </w:r>
      <w:r w:rsidRPr="00C867DF">
        <w:rPr>
          <w:spacing w:val="-5"/>
        </w:rPr>
        <w:t xml:space="preserve"> </w:t>
      </w:r>
      <w:r w:rsidRPr="00C867DF">
        <w:t>фольклора;</w:t>
      </w:r>
    </w:p>
    <w:p w14:paraId="2E3B9EC1" w14:textId="77777777" w:rsidR="00A67394" w:rsidRPr="00C867DF" w:rsidRDefault="00A67394" w:rsidP="00A67394">
      <w:pPr>
        <w:pStyle w:val="a9"/>
        <w:spacing w:before="1"/>
        <w:ind w:left="799"/>
        <w:jc w:val="left"/>
      </w:pPr>
      <w:r w:rsidRPr="00C867DF">
        <w:t>-познакомить</w:t>
      </w:r>
      <w:r w:rsidRPr="00C867DF">
        <w:rPr>
          <w:spacing w:val="-4"/>
        </w:rPr>
        <w:t xml:space="preserve"> </w:t>
      </w:r>
      <w:r w:rsidRPr="00C867DF">
        <w:t>с</w:t>
      </w:r>
      <w:r w:rsidRPr="00C867DF">
        <w:rPr>
          <w:spacing w:val="-9"/>
        </w:rPr>
        <w:t xml:space="preserve"> </w:t>
      </w:r>
      <w:r w:rsidRPr="00C867DF">
        <w:t>хороводными,</w:t>
      </w:r>
      <w:r w:rsidRPr="00C867DF">
        <w:rPr>
          <w:spacing w:val="-5"/>
        </w:rPr>
        <w:t xml:space="preserve"> </w:t>
      </w:r>
      <w:r w:rsidRPr="00C867DF">
        <w:t>массовыми</w:t>
      </w:r>
      <w:r w:rsidRPr="00C867DF">
        <w:rPr>
          <w:spacing w:val="-4"/>
        </w:rPr>
        <w:t xml:space="preserve"> </w:t>
      </w:r>
      <w:r w:rsidRPr="00C867DF">
        <w:t>и</w:t>
      </w:r>
      <w:r w:rsidRPr="00C867DF">
        <w:rPr>
          <w:spacing w:val="-5"/>
        </w:rPr>
        <w:t xml:space="preserve"> </w:t>
      </w:r>
      <w:r w:rsidRPr="00C867DF">
        <w:t>одиночными</w:t>
      </w:r>
      <w:r w:rsidRPr="00C867DF">
        <w:rPr>
          <w:spacing w:val="-4"/>
        </w:rPr>
        <w:t xml:space="preserve"> </w:t>
      </w:r>
      <w:r w:rsidRPr="00C867DF">
        <w:t>народными</w:t>
      </w:r>
      <w:r w:rsidRPr="00C867DF">
        <w:rPr>
          <w:spacing w:val="-6"/>
        </w:rPr>
        <w:t xml:space="preserve"> </w:t>
      </w:r>
      <w:r w:rsidRPr="00C867DF">
        <w:t>играми;</w:t>
      </w:r>
    </w:p>
    <w:p w14:paraId="4046152D" w14:textId="77777777" w:rsidR="00A67394" w:rsidRPr="00C867DF" w:rsidRDefault="00A67394" w:rsidP="00A67394">
      <w:pPr>
        <w:pStyle w:val="a9"/>
        <w:spacing w:before="2"/>
        <w:ind w:left="799"/>
        <w:jc w:val="left"/>
      </w:pPr>
      <w:r w:rsidRPr="00C867DF">
        <w:t>-способствовать</w:t>
      </w:r>
      <w:r w:rsidRPr="00C867DF">
        <w:rPr>
          <w:spacing w:val="-4"/>
        </w:rPr>
        <w:t xml:space="preserve"> </w:t>
      </w:r>
      <w:r w:rsidRPr="00C867DF">
        <w:t>освоению</w:t>
      </w:r>
      <w:r w:rsidRPr="00C867DF">
        <w:rPr>
          <w:spacing w:val="-3"/>
        </w:rPr>
        <w:t xml:space="preserve"> </w:t>
      </w:r>
      <w:r w:rsidRPr="00C867DF">
        <w:t>навыков</w:t>
      </w:r>
      <w:r w:rsidRPr="00C867DF">
        <w:rPr>
          <w:spacing w:val="-8"/>
        </w:rPr>
        <w:t xml:space="preserve"> </w:t>
      </w:r>
      <w:r w:rsidRPr="00C867DF">
        <w:t>игры</w:t>
      </w:r>
      <w:r w:rsidRPr="00C867DF">
        <w:rPr>
          <w:spacing w:val="-7"/>
        </w:rPr>
        <w:t xml:space="preserve"> </w:t>
      </w:r>
      <w:r w:rsidRPr="00C867DF">
        <w:t>на</w:t>
      </w:r>
      <w:r w:rsidRPr="00C867DF">
        <w:rPr>
          <w:spacing w:val="-8"/>
        </w:rPr>
        <w:t xml:space="preserve"> </w:t>
      </w:r>
      <w:r w:rsidRPr="00C867DF">
        <w:t>шумовых</w:t>
      </w:r>
      <w:r w:rsidRPr="00C867DF">
        <w:rPr>
          <w:spacing w:val="-5"/>
        </w:rPr>
        <w:t xml:space="preserve"> </w:t>
      </w:r>
      <w:r w:rsidRPr="00C867DF">
        <w:t>инструментах.</w:t>
      </w:r>
    </w:p>
    <w:p w14:paraId="5BA728A0" w14:textId="77777777" w:rsidR="00A67394" w:rsidRPr="00C867DF" w:rsidRDefault="00A67394" w:rsidP="00A67394">
      <w:pPr>
        <w:ind w:left="799"/>
      </w:pPr>
      <w:r w:rsidRPr="00C867DF">
        <w:rPr>
          <w:i/>
        </w:rPr>
        <w:t>По</w:t>
      </w:r>
      <w:r w:rsidRPr="00C867DF">
        <w:rPr>
          <w:i/>
          <w:spacing w:val="-8"/>
        </w:rPr>
        <w:t xml:space="preserve"> </w:t>
      </w:r>
      <w:r w:rsidRPr="00C867DF">
        <w:rPr>
          <w:i/>
        </w:rPr>
        <w:t>окончанию</w:t>
      </w:r>
      <w:r w:rsidRPr="00C867DF">
        <w:rPr>
          <w:i/>
          <w:spacing w:val="-4"/>
        </w:rPr>
        <w:t xml:space="preserve"> </w:t>
      </w:r>
      <w:r w:rsidRPr="00C867DF">
        <w:rPr>
          <w:i/>
        </w:rPr>
        <w:t>второго</w:t>
      </w:r>
      <w:r w:rsidRPr="00C867DF">
        <w:rPr>
          <w:i/>
          <w:spacing w:val="-8"/>
        </w:rPr>
        <w:t xml:space="preserve"> </w:t>
      </w:r>
      <w:r w:rsidRPr="00C867DF">
        <w:rPr>
          <w:i/>
        </w:rPr>
        <w:t>года</w:t>
      </w:r>
      <w:r w:rsidRPr="00C867DF">
        <w:rPr>
          <w:i/>
          <w:spacing w:val="-8"/>
        </w:rPr>
        <w:t xml:space="preserve"> </w:t>
      </w:r>
      <w:r w:rsidRPr="00C867DF">
        <w:rPr>
          <w:i/>
        </w:rPr>
        <w:t>обучения</w:t>
      </w:r>
      <w:r w:rsidRPr="00C867DF">
        <w:rPr>
          <w:i/>
          <w:spacing w:val="-4"/>
        </w:rPr>
        <w:t xml:space="preserve"> </w:t>
      </w:r>
      <w:r w:rsidRPr="00C867DF">
        <w:rPr>
          <w:i/>
        </w:rPr>
        <w:t>обучающиеся</w:t>
      </w:r>
      <w:r w:rsidRPr="00C867DF">
        <w:rPr>
          <w:i/>
          <w:spacing w:val="-4"/>
        </w:rPr>
        <w:t xml:space="preserve"> </w:t>
      </w:r>
      <w:r w:rsidRPr="00C867DF">
        <w:rPr>
          <w:i/>
        </w:rPr>
        <w:t>должны</w:t>
      </w:r>
      <w:r w:rsidRPr="00C867DF">
        <w:rPr>
          <w:i/>
          <w:spacing w:val="-4"/>
        </w:rPr>
        <w:t xml:space="preserve"> </w:t>
      </w:r>
      <w:r w:rsidRPr="00C867DF">
        <w:rPr>
          <w:i/>
        </w:rPr>
        <w:t>знать</w:t>
      </w:r>
      <w:r w:rsidRPr="00C867DF">
        <w:t>:</w:t>
      </w:r>
    </w:p>
    <w:p w14:paraId="36CE74B1" w14:textId="77777777" w:rsidR="00A67394" w:rsidRPr="00C867DF" w:rsidRDefault="00A67394" w:rsidP="00A67394">
      <w:pPr>
        <w:pStyle w:val="a9"/>
        <w:ind w:left="799" w:right="471"/>
        <w:jc w:val="left"/>
      </w:pPr>
      <w:r w:rsidRPr="00C867DF">
        <w:t>народное прикладное творчество; народную хореографию; народные праздники и обряды;</w:t>
      </w:r>
      <w:r w:rsidRPr="00C867DF">
        <w:rPr>
          <w:spacing w:val="-57"/>
        </w:rPr>
        <w:t xml:space="preserve"> </w:t>
      </w:r>
      <w:r w:rsidRPr="00C867DF">
        <w:t>народные</w:t>
      </w:r>
      <w:r w:rsidRPr="00C867DF">
        <w:rPr>
          <w:spacing w:val="-5"/>
        </w:rPr>
        <w:t xml:space="preserve"> </w:t>
      </w:r>
      <w:r w:rsidRPr="00C867DF">
        <w:t>игры; устный</w:t>
      </w:r>
      <w:r w:rsidRPr="00C867DF">
        <w:rPr>
          <w:spacing w:val="-5"/>
        </w:rPr>
        <w:t xml:space="preserve"> </w:t>
      </w:r>
      <w:r w:rsidRPr="00C867DF">
        <w:t>народный</w:t>
      </w:r>
      <w:r w:rsidRPr="00C867DF">
        <w:rPr>
          <w:spacing w:val="1"/>
        </w:rPr>
        <w:t xml:space="preserve"> </w:t>
      </w:r>
      <w:r w:rsidRPr="00C867DF">
        <w:t>фольклор; обереги,</w:t>
      </w:r>
      <w:r w:rsidRPr="00C867DF">
        <w:rPr>
          <w:spacing w:val="-1"/>
        </w:rPr>
        <w:t xml:space="preserve"> </w:t>
      </w:r>
      <w:r w:rsidRPr="00C867DF">
        <w:t>орнамент.</w:t>
      </w:r>
    </w:p>
    <w:p w14:paraId="295F79BA" w14:textId="77777777" w:rsidR="00A67394" w:rsidRPr="00C867DF" w:rsidRDefault="00A67394" w:rsidP="00A67394">
      <w:pPr>
        <w:ind w:left="799"/>
      </w:pPr>
      <w:r w:rsidRPr="00C867DF">
        <w:rPr>
          <w:i/>
        </w:rPr>
        <w:t>По</w:t>
      </w:r>
      <w:r w:rsidRPr="00C867DF">
        <w:rPr>
          <w:i/>
          <w:spacing w:val="-9"/>
        </w:rPr>
        <w:t xml:space="preserve"> </w:t>
      </w:r>
      <w:r w:rsidRPr="00C867DF">
        <w:rPr>
          <w:i/>
        </w:rPr>
        <w:t>окончанию</w:t>
      </w:r>
      <w:r w:rsidRPr="00C867DF">
        <w:rPr>
          <w:i/>
          <w:spacing w:val="-4"/>
        </w:rPr>
        <w:t xml:space="preserve"> </w:t>
      </w:r>
      <w:r w:rsidRPr="00C867DF">
        <w:rPr>
          <w:i/>
        </w:rPr>
        <w:t>второго</w:t>
      </w:r>
      <w:r w:rsidRPr="00C867DF">
        <w:rPr>
          <w:i/>
          <w:spacing w:val="-9"/>
        </w:rPr>
        <w:t xml:space="preserve"> </w:t>
      </w:r>
      <w:r w:rsidRPr="00C867DF">
        <w:rPr>
          <w:i/>
        </w:rPr>
        <w:t>года</w:t>
      </w:r>
      <w:r w:rsidRPr="00C867DF">
        <w:rPr>
          <w:i/>
          <w:spacing w:val="-8"/>
        </w:rPr>
        <w:t xml:space="preserve"> </w:t>
      </w:r>
      <w:r w:rsidRPr="00C867DF">
        <w:rPr>
          <w:i/>
        </w:rPr>
        <w:t>обучения</w:t>
      </w:r>
      <w:r w:rsidRPr="00C867DF">
        <w:rPr>
          <w:i/>
          <w:spacing w:val="-5"/>
        </w:rPr>
        <w:t xml:space="preserve"> </w:t>
      </w:r>
      <w:r w:rsidRPr="00C867DF">
        <w:rPr>
          <w:i/>
        </w:rPr>
        <w:t>обучающиеся</w:t>
      </w:r>
      <w:r w:rsidRPr="00C867DF">
        <w:rPr>
          <w:i/>
          <w:spacing w:val="-4"/>
        </w:rPr>
        <w:t xml:space="preserve"> </w:t>
      </w:r>
      <w:r w:rsidRPr="00C867DF">
        <w:rPr>
          <w:i/>
        </w:rPr>
        <w:t>должны</w:t>
      </w:r>
      <w:r w:rsidRPr="00C867DF">
        <w:rPr>
          <w:i/>
          <w:spacing w:val="-5"/>
        </w:rPr>
        <w:t xml:space="preserve"> </w:t>
      </w:r>
      <w:r w:rsidRPr="00C867DF">
        <w:rPr>
          <w:i/>
        </w:rPr>
        <w:t>уметь</w:t>
      </w:r>
      <w:r w:rsidRPr="00C867DF">
        <w:t>:</w:t>
      </w:r>
    </w:p>
    <w:p w14:paraId="4ECD9CBA" w14:textId="77777777" w:rsidR="00A67394" w:rsidRPr="00C867DF" w:rsidRDefault="00A67394" w:rsidP="00A67394">
      <w:pPr>
        <w:pStyle w:val="a9"/>
        <w:ind w:left="799"/>
        <w:jc w:val="left"/>
      </w:pPr>
      <w:r w:rsidRPr="00C867DF">
        <w:t>-петь</w:t>
      </w:r>
      <w:r w:rsidRPr="00C867DF">
        <w:rPr>
          <w:spacing w:val="-4"/>
        </w:rPr>
        <w:t xml:space="preserve"> </w:t>
      </w:r>
      <w:r w:rsidRPr="00C867DF">
        <w:t>2-х,</w:t>
      </w:r>
      <w:r w:rsidRPr="00C867DF">
        <w:rPr>
          <w:spacing w:val="-5"/>
        </w:rPr>
        <w:t xml:space="preserve"> </w:t>
      </w:r>
      <w:r w:rsidRPr="00C867DF">
        <w:t>3-х</w:t>
      </w:r>
      <w:r w:rsidRPr="00C867DF">
        <w:rPr>
          <w:spacing w:val="-5"/>
        </w:rPr>
        <w:t xml:space="preserve"> </w:t>
      </w:r>
      <w:r w:rsidRPr="00C867DF">
        <w:t>голосные</w:t>
      </w:r>
      <w:r w:rsidRPr="00C867DF">
        <w:rPr>
          <w:spacing w:val="-3"/>
        </w:rPr>
        <w:t xml:space="preserve"> </w:t>
      </w:r>
      <w:r w:rsidRPr="00C867DF">
        <w:t>песни;</w:t>
      </w:r>
    </w:p>
    <w:p w14:paraId="41026256" w14:textId="77777777" w:rsidR="00A67394" w:rsidRPr="00C867DF" w:rsidRDefault="00A67394" w:rsidP="00A67394">
      <w:pPr>
        <w:pStyle w:val="a9"/>
        <w:ind w:left="799"/>
        <w:jc w:val="left"/>
      </w:pPr>
      <w:r w:rsidRPr="00C867DF">
        <w:t>-понимать</w:t>
      </w:r>
      <w:r w:rsidRPr="00C867DF">
        <w:rPr>
          <w:spacing w:val="-6"/>
        </w:rPr>
        <w:t xml:space="preserve"> </w:t>
      </w:r>
      <w:r w:rsidRPr="00C867DF">
        <w:t>идеи</w:t>
      </w:r>
      <w:r w:rsidRPr="00C867DF">
        <w:rPr>
          <w:spacing w:val="-6"/>
        </w:rPr>
        <w:t xml:space="preserve"> </w:t>
      </w:r>
      <w:r w:rsidRPr="00C867DF">
        <w:t>и</w:t>
      </w:r>
      <w:r w:rsidRPr="00C867DF">
        <w:rPr>
          <w:spacing w:val="-4"/>
        </w:rPr>
        <w:t xml:space="preserve"> </w:t>
      </w:r>
      <w:r w:rsidRPr="00C867DF">
        <w:t>характер</w:t>
      </w:r>
      <w:r w:rsidRPr="00C867DF">
        <w:rPr>
          <w:spacing w:val="-6"/>
        </w:rPr>
        <w:t xml:space="preserve"> </w:t>
      </w:r>
      <w:r w:rsidRPr="00C867DF">
        <w:t>исполняемого</w:t>
      </w:r>
      <w:r w:rsidRPr="00C867DF">
        <w:rPr>
          <w:spacing w:val="-4"/>
        </w:rPr>
        <w:t xml:space="preserve"> </w:t>
      </w:r>
      <w:r w:rsidRPr="00C867DF">
        <w:t>произведения;</w:t>
      </w:r>
    </w:p>
    <w:p w14:paraId="1383641F" w14:textId="77777777" w:rsidR="00A67394" w:rsidRPr="00C867DF" w:rsidRDefault="00A67394" w:rsidP="00A67394">
      <w:pPr>
        <w:pStyle w:val="a9"/>
        <w:spacing w:before="1"/>
        <w:ind w:left="799"/>
        <w:jc w:val="left"/>
      </w:pPr>
      <w:r w:rsidRPr="00C867DF">
        <w:rPr>
          <w:spacing w:val="-1"/>
        </w:rPr>
        <w:t>-владеть</w:t>
      </w:r>
      <w:r w:rsidRPr="00C867DF">
        <w:rPr>
          <w:spacing w:val="-11"/>
        </w:rPr>
        <w:t xml:space="preserve"> </w:t>
      </w:r>
      <w:r w:rsidRPr="00C867DF">
        <w:t>танцевальными</w:t>
      </w:r>
      <w:r w:rsidRPr="00C867DF">
        <w:rPr>
          <w:spacing w:val="-12"/>
        </w:rPr>
        <w:t xml:space="preserve"> </w:t>
      </w:r>
      <w:r w:rsidRPr="00C867DF">
        <w:t>навыками;</w:t>
      </w:r>
    </w:p>
    <w:p w14:paraId="32A4BBCD" w14:textId="77777777" w:rsidR="00A67394" w:rsidRPr="00C867DF" w:rsidRDefault="00A67394" w:rsidP="00A67394">
      <w:pPr>
        <w:pStyle w:val="a9"/>
        <w:ind w:left="799"/>
        <w:jc w:val="left"/>
      </w:pPr>
      <w:r w:rsidRPr="00C867DF">
        <w:t>-играть</w:t>
      </w:r>
      <w:r w:rsidRPr="00C867DF">
        <w:rPr>
          <w:spacing w:val="-4"/>
        </w:rPr>
        <w:t xml:space="preserve"> </w:t>
      </w:r>
      <w:r w:rsidRPr="00C867DF">
        <w:t>на</w:t>
      </w:r>
      <w:r w:rsidRPr="00C867DF">
        <w:rPr>
          <w:spacing w:val="-8"/>
        </w:rPr>
        <w:t xml:space="preserve"> </w:t>
      </w:r>
      <w:r w:rsidRPr="00C867DF">
        <w:t>шумовых</w:t>
      </w:r>
      <w:r w:rsidRPr="00C867DF">
        <w:rPr>
          <w:spacing w:val="-8"/>
        </w:rPr>
        <w:t xml:space="preserve"> </w:t>
      </w:r>
      <w:r w:rsidRPr="00C867DF">
        <w:t>инструментах;</w:t>
      </w:r>
    </w:p>
    <w:p w14:paraId="74C56656" w14:textId="77777777" w:rsidR="00A67394" w:rsidRPr="00C867DF" w:rsidRDefault="00A67394" w:rsidP="00A67394">
      <w:pPr>
        <w:pStyle w:val="a9"/>
        <w:ind w:left="799"/>
        <w:jc w:val="left"/>
      </w:pPr>
      <w:r w:rsidRPr="00C867DF">
        <w:t>-выразительно</w:t>
      </w:r>
      <w:r w:rsidRPr="00C867DF">
        <w:rPr>
          <w:spacing w:val="-5"/>
        </w:rPr>
        <w:t xml:space="preserve"> </w:t>
      </w:r>
      <w:r w:rsidRPr="00C867DF">
        <w:t>исполнять</w:t>
      </w:r>
      <w:r w:rsidRPr="00C867DF">
        <w:rPr>
          <w:spacing w:val="-3"/>
        </w:rPr>
        <w:t xml:space="preserve"> </w:t>
      </w:r>
      <w:r w:rsidRPr="00C867DF">
        <w:t>роли.</w:t>
      </w:r>
    </w:p>
    <w:p w14:paraId="53F3DA4A" w14:textId="77777777" w:rsidR="00A67394" w:rsidRPr="00C867DF" w:rsidRDefault="00A67394" w:rsidP="00A67394">
      <w:pPr>
        <w:ind w:left="233" w:firstLine="566"/>
      </w:pPr>
      <w:r w:rsidRPr="00C867DF">
        <w:rPr>
          <w:i/>
        </w:rPr>
        <w:t>Способы определения результативности</w:t>
      </w:r>
      <w:r w:rsidRPr="00C867DF">
        <w:t>: участие в конкурсах, тесты, показательные</w:t>
      </w:r>
      <w:r w:rsidRPr="00C867DF">
        <w:rPr>
          <w:spacing w:val="-57"/>
        </w:rPr>
        <w:t xml:space="preserve"> </w:t>
      </w:r>
      <w:r w:rsidRPr="00C867DF">
        <w:t>выступления.</w:t>
      </w:r>
    </w:p>
    <w:p w14:paraId="4D0A3C32" w14:textId="77777777" w:rsidR="00A67394" w:rsidRPr="00C867DF" w:rsidRDefault="00A67394" w:rsidP="00A67394">
      <w:pPr>
        <w:pStyle w:val="1"/>
        <w:ind w:left="254" w:right="160"/>
        <w:rPr>
          <w:color w:val="auto"/>
        </w:rPr>
      </w:pPr>
      <w:r w:rsidRPr="00C867DF">
        <w:rPr>
          <w:color w:val="auto"/>
        </w:rPr>
        <w:t>Методика</w:t>
      </w:r>
      <w:r w:rsidRPr="00C867DF">
        <w:rPr>
          <w:color w:val="auto"/>
          <w:spacing w:val="-12"/>
        </w:rPr>
        <w:t xml:space="preserve"> </w:t>
      </w:r>
      <w:r w:rsidRPr="00C867DF">
        <w:rPr>
          <w:color w:val="auto"/>
        </w:rPr>
        <w:t>диагностики</w:t>
      </w:r>
      <w:r w:rsidRPr="00C867DF">
        <w:rPr>
          <w:color w:val="auto"/>
          <w:spacing w:val="-9"/>
        </w:rPr>
        <w:t xml:space="preserve"> </w:t>
      </w:r>
      <w:r w:rsidRPr="00C867DF">
        <w:rPr>
          <w:color w:val="auto"/>
        </w:rPr>
        <w:t>музыкально-творческих</w:t>
      </w:r>
      <w:r w:rsidRPr="00C867DF">
        <w:rPr>
          <w:color w:val="auto"/>
          <w:spacing w:val="-9"/>
        </w:rPr>
        <w:t xml:space="preserve"> </w:t>
      </w:r>
      <w:r w:rsidRPr="00C867DF">
        <w:rPr>
          <w:color w:val="auto"/>
        </w:rPr>
        <w:t>способностей</w:t>
      </w:r>
    </w:p>
    <w:p w14:paraId="1CB438E9" w14:textId="77777777" w:rsidR="00A67394" w:rsidRPr="00C867DF" w:rsidRDefault="00A67394" w:rsidP="00A67394">
      <w:pPr>
        <w:ind w:left="256" w:right="160"/>
        <w:jc w:val="center"/>
        <w:rPr>
          <w:b/>
        </w:rPr>
      </w:pPr>
      <w:r w:rsidRPr="00C867DF">
        <w:rPr>
          <w:b/>
        </w:rPr>
        <w:t>детей</w:t>
      </w:r>
      <w:r w:rsidRPr="00C867DF">
        <w:rPr>
          <w:b/>
          <w:spacing w:val="-6"/>
        </w:rPr>
        <w:t xml:space="preserve"> </w:t>
      </w:r>
      <w:r w:rsidRPr="00C867DF">
        <w:rPr>
          <w:b/>
        </w:rPr>
        <w:t>5 -8 летнего</w:t>
      </w:r>
      <w:r w:rsidRPr="00C867DF">
        <w:rPr>
          <w:b/>
          <w:spacing w:val="-7"/>
        </w:rPr>
        <w:t xml:space="preserve"> </w:t>
      </w:r>
      <w:r w:rsidRPr="00C867DF">
        <w:rPr>
          <w:b/>
        </w:rPr>
        <w:t>дошкольного</w:t>
      </w:r>
      <w:r w:rsidRPr="00C867DF">
        <w:rPr>
          <w:b/>
          <w:spacing w:val="-5"/>
        </w:rPr>
        <w:t xml:space="preserve"> </w:t>
      </w:r>
      <w:r w:rsidRPr="00C867DF">
        <w:rPr>
          <w:b/>
        </w:rPr>
        <w:t>возраста</w:t>
      </w:r>
      <w:r w:rsidRPr="00C867DF">
        <w:rPr>
          <w:b/>
          <w:spacing w:val="-8"/>
        </w:rPr>
        <w:t xml:space="preserve"> </w:t>
      </w:r>
      <w:r w:rsidRPr="00C867DF">
        <w:rPr>
          <w:b/>
        </w:rPr>
        <w:t>посредством</w:t>
      </w:r>
      <w:r w:rsidRPr="00C867DF">
        <w:rPr>
          <w:b/>
          <w:spacing w:val="-5"/>
        </w:rPr>
        <w:t xml:space="preserve"> </w:t>
      </w:r>
      <w:r w:rsidRPr="00C867DF">
        <w:rPr>
          <w:b/>
        </w:rPr>
        <w:t>использования</w:t>
      </w:r>
      <w:r w:rsidRPr="00C867DF">
        <w:rPr>
          <w:b/>
          <w:spacing w:val="-10"/>
        </w:rPr>
        <w:t xml:space="preserve"> </w:t>
      </w:r>
      <w:r w:rsidRPr="00C867DF">
        <w:rPr>
          <w:b/>
        </w:rPr>
        <w:t>музыкального</w:t>
      </w:r>
      <w:r w:rsidRPr="00C867DF">
        <w:rPr>
          <w:b/>
          <w:spacing w:val="-6"/>
        </w:rPr>
        <w:t xml:space="preserve"> </w:t>
      </w:r>
      <w:r w:rsidRPr="00C867DF">
        <w:rPr>
          <w:b/>
        </w:rPr>
        <w:t>фольклора</w:t>
      </w:r>
    </w:p>
    <w:p w14:paraId="48F807F4" w14:textId="77777777" w:rsidR="00A67394" w:rsidRPr="00C867DF" w:rsidRDefault="00A67394" w:rsidP="00A67394">
      <w:pPr>
        <w:ind w:left="233" w:right="176" w:firstLine="566"/>
        <w:rPr>
          <w:i/>
        </w:rPr>
      </w:pPr>
      <w:r w:rsidRPr="00C867DF">
        <w:rPr>
          <w:i/>
        </w:rPr>
        <w:t>Для выявления уровня развития творческих способностей можно применять задания на</w:t>
      </w:r>
      <w:r w:rsidRPr="00C867DF">
        <w:rPr>
          <w:i/>
          <w:spacing w:val="1"/>
        </w:rPr>
        <w:t xml:space="preserve"> </w:t>
      </w:r>
      <w:r w:rsidRPr="00C867DF">
        <w:rPr>
          <w:i/>
        </w:rPr>
        <w:t>основе</w:t>
      </w:r>
      <w:r w:rsidRPr="00C867DF">
        <w:rPr>
          <w:i/>
          <w:spacing w:val="-5"/>
        </w:rPr>
        <w:t xml:space="preserve"> </w:t>
      </w:r>
      <w:r w:rsidRPr="00C867DF">
        <w:rPr>
          <w:i/>
        </w:rPr>
        <w:t>диагностической методики</w:t>
      </w:r>
      <w:r w:rsidRPr="00C867DF">
        <w:rPr>
          <w:i/>
          <w:spacing w:val="-1"/>
        </w:rPr>
        <w:t xml:space="preserve"> </w:t>
      </w:r>
      <w:r w:rsidRPr="00C867DF">
        <w:rPr>
          <w:i/>
        </w:rPr>
        <w:t>оценки</w:t>
      </w:r>
      <w:r w:rsidRPr="00C867DF">
        <w:rPr>
          <w:i/>
          <w:spacing w:val="-2"/>
        </w:rPr>
        <w:t xml:space="preserve"> </w:t>
      </w:r>
      <w:r w:rsidRPr="00C867DF">
        <w:rPr>
          <w:i/>
        </w:rPr>
        <w:t>музыкальных</w:t>
      </w:r>
      <w:r w:rsidRPr="00C867DF">
        <w:rPr>
          <w:i/>
          <w:spacing w:val="-3"/>
        </w:rPr>
        <w:t xml:space="preserve"> </w:t>
      </w:r>
      <w:r w:rsidRPr="00C867DF">
        <w:rPr>
          <w:i/>
        </w:rPr>
        <w:t>способностей</w:t>
      </w:r>
      <w:r w:rsidRPr="00C867DF">
        <w:rPr>
          <w:i/>
          <w:spacing w:val="-1"/>
        </w:rPr>
        <w:t xml:space="preserve"> </w:t>
      </w:r>
      <w:r w:rsidRPr="00C867DF">
        <w:rPr>
          <w:i/>
        </w:rPr>
        <w:t>Б.М. Теплова</w:t>
      </w:r>
    </w:p>
    <w:p w14:paraId="6E55F627" w14:textId="77777777" w:rsidR="00A67394" w:rsidRPr="00C867DF" w:rsidRDefault="00A67394" w:rsidP="00A67394">
      <w:pPr>
        <w:pStyle w:val="a9"/>
        <w:ind w:left="233" w:right="178"/>
      </w:pPr>
      <w:r w:rsidRPr="00C867DF">
        <w:rPr>
          <w:spacing w:val="-1"/>
        </w:rPr>
        <w:t>С</w:t>
      </w:r>
      <w:r w:rsidRPr="00C867DF">
        <w:rPr>
          <w:spacing w:val="-12"/>
        </w:rPr>
        <w:t xml:space="preserve"> </w:t>
      </w:r>
      <w:r w:rsidRPr="00C867DF">
        <w:rPr>
          <w:spacing w:val="-1"/>
        </w:rPr>
        <w:t>учетом</w:t>
      </w:r>
      <w:r w:rsidRPr="00C867DF">
        <w:rPr>
          <w:spacing w:val="-13"/>
        </w:rPr>
        <w:t xml:space="preserve"> </w:t>
      </w:r>
      <w:r w:rsidRPr="00C867DF">
        <w:rPr>
          <w:spacing w:val="-1"/>
        </w:rPr>
        <w:t>направлений</w:t>
      </w:r>
      <w:r w:rsidRPr="00C867DF">
        <w:rPr>
          <w:spacing w:val="-9"/>
        </w:rPr>
        <w:t xml:space="preserve"> </w:t>
      </w:r>
      <w:r w:rsidRPr="00C867DF">
        <w:rPr>
          <w:spacing w:val="-1"/>
        </w:rPr>
        <w:t>диагностики</w:t>
      </w:r>
      <w:r w:rsidRPr="00C867DF">
        <w:rPr>
          <w:spacing w:val="-11"/>
        </w:rPr>
        <w:t xml:space="preserve"> </w:t>
      </w:r>
      <w:r w:rsidRPr="00C867DF">
        <w:t>в</w:t>
      </w:r>
      <w:r w:rsidRPr="00C867DF">
        <w:rPr>
          <w:spacing w:val="-13"/>
        </w:rPr>
        <w:t xml:space="preserve"> </w:t>
      </w:r>
      <w:r w:rsidRPr="00C867DF">
        <w:t>Таблице</w:t>
      </w:r>
      <w:r w:rsidRPr="00C867DF">
        <w:rPr>
          <w:spacing w:val="-14"/>
        </w:rPr>
        <w:t xml:space="preserve"> </w:t>
      </w:r>
      <w:r w:rsidRPr="00C867DF">
        <w:t>1</w:t>
      </w:r>
      <w:r w:rsidRPr="00C867DF">
        <w:rPr>
          <w:spacing w:val="-12"/>
        </w:rPr>
        <w:t xml:space="preserve"> </w:t>
      </w:r>
      <w:r w:rsidRPr="00C867DF">
        <w:t>представлены</w:t>
      </w:r>
      <w:r w:rsidRPr="00C867DF">
        <w:rPr>
          <w:spacing w:val="-12"/>
        </w:rPr>
        <w:t xml:space="preserve"> </w:t>
      </w:r>
      <w:r w:rsidRPr="00C867DF">
        <w:t>критерии,</w:t>
      </w:r>
      <w:r w:rsidRPr="00C867DF">
        <w:rPr>
          <w:spacing w:val="-10"/>
        </w:rPr>
        <w:t xml:space="preserve"> </w:t>
      </w:r>
      <w:r w:rsidRPr="00C867DF">
        <w:t>показатели</w:t>
      </w:r>
      <w:r w:rsidRPr="00C867DF">
        <w:rPr>
          <w:spacing w:val="-11"/>
        </w:rPr>
        <w:t xml:space="preserve"> </w:t>
      </w:r>
      <w:r w:rsidRPr="00C867DF">
        <w:t>и</w:t>
      </w:r>
      <w:r w:rsidRPr="00C867DF">
        <w:rPr>
          <w:spacing w:val="-11"/>
        </w:rPr>
        <w:t xml:space="preserve"> </w:t>
      </w:r>
      <w:r w:rsidRPr="00C867DF">
        <w:t>задания</w:t>
      </w:r>
      <w:r w:rsidRPr="00C867DF">
        <w:rPr>
          <w:spacing w:val="-57"/>
        </w:rPr>
        <w:t xml:space="preserve"> </w:t>
      </w:r>
      <w:r w:rsidRPr="00C867DF">
        <w:t>уровня</w:t>
      </w:r>
      <w:r w:rsidRPr="00C867DF">
        <w:rPr>
          <w:spacing w:val="-1"/>
        </w:rPr>
        <w:t xml:space="preserve"> </w:t>
      </w:r>
      <w:r w:rsidRPr="00C867DF">
        <w:t>развития</w:t>
      </w:r>
      <w:r w:rsidRPr="00C867DF">
        <w:rPr>
          <w:spacing w:val="-1"/>
        </w:rPr>
        <w:t xml:space="preserve"> </w:t>
      </w:r>
      <w:r w:rsidRPr="00C867DF">
        <w:t>старших</w:t>
      </w:r>
      <w:r w:rsidRPr="00C867DF">
        <w:rPr>
          <w:spacing w:val="-1"/>
        </w:rPr>
        <w:t xml:space="preserve"> </w:t>
      </w:r>
      <w:r w:rsidRPr="00C867DF">
        <w:t>дошкольников:</w:t>
      </w:r>
      <w:r w:rsidRPr="00C867DF">
        <w:rPr>
          <w:spacing w:val="-1"/>
        </w:rPr>
        <w:t xml:space="preserve"> </w:t>
      </w:r>
      <w:r w:rsidRPr="00C867DF">
        <w:t>эмоционально-волевой</w:t>
      </w:r>
      <w:r w:rsidRPr="00C867DF">
        <w:rPr>
          <w:spacing w:val="-1"/>
        </w:rPr>
        <w:t xml:space="preserve"> </w:t>
      </w:r>
      <w:r w:rsidRPr="00C867DF">
        <w:t>и</w:t>
      </w:r>
      <w:r w:rsidRPr="00C867DF">
        <w:rPr>
          <w:spacing w:val="-3"/>
        </w:rPr>
        <w:t xml:space="preserve"> </w:t>
      </w:r>
      <w:r w:rsidRPr="00C867DF">
        <w:t>практический.</w:t>
      </w:r>
    </w:p>
    <w:p w14:paraId="72D12030" w14:textId="77777777" w:rsidR="00A67394" w:rsidRPr="00C867DF" w:rsidRDefault="00A67394" w:rsidP="00A67394">
      <w:pPr>
        <w:pStyle w:val="a9"/>
        <w:spacing w:before="10"/>
        <w:ind w:left="0"/>
        <w:jc w:val="left"/>
        <w:rPr>
          <w:sz w:val="21"/>
        </w:rPr>
      </w:pPr>
    </w:p>
    <w:p w14:paraId="5BCCD28A" w14:textId="77777777" w:rsidR="00A67394" w:rsidRPr="00C867DF" w:rsidRDefault="00A67394" w:rsidP="00A67394">
      <w:pPr>
        <w:spacing w:after="3"/>
        <w:ind w:left="2919"/>
      </w:pPr>
      <w:r w:rsidRPr="00C867DF">
        <w:rPr>
          <w:sz w:val="22"/>
        </w:rPr>
        <w:t>Таблица</w:t>
      </w:r>
      <w:r w:rsidRPr="00C867DF">
        <w:rPr>
          <w:spacing w:val="-4"/>
          <w:sz w:val="22"/>
        </w:rPr>
        <w:t xml:space="preserve"> </w:t>
      </w:r>
      <w:r w:rsidRPr="00C867DF">
        <w:rPr>
          <w:sz w:val="22"/>
        </w:rPr>
        <w:t>1</w:t>
      </w:r>
      <w:r w:rsidRPr="00C867DF">
        <w:rPr>
          <w:spacing w:val="-4"/>
          <w:sz w:val="22"/>
        </w:rPr>
        <w:t xml:space="preserve"> </w:t>
      </w:r>
      <w:r w:rsidRPr="00C867DF">
        <w:rPr>
          <w:sz w:val="22"/>
        </w:rPr>
        <w:t>-</w:t>
      </w:r>
      <w:r w:rsidRPr="00C867DF">
        <w:rPr>
          <w:spacing w:val="-5"/>
          <w:sz w:val="22"/>
        </w:rPr>
        <w:t xml:space="preserve"> </w:t>
      </w:r>
      <w:r w:rsidRPr="00C867DF">
        <w:rPr>
          <w:sz w:val="22"/>
        </w:rPr>
        <w:t>Критерии</w:t>
      </w:r>
      <w:r w:rsidRPr="00C867DF">
        <w:rPr>
          <w:spacing w:val="-4"/>
          <w:sz w:val="22"/>
        </w:rPr>
        <w:t xml:space="preserve"> </w:t>
      </w:r>
      <w:r w:rsidRPr="00C867DF">
        <w:rPr>
          <w:sz w:val="22"/>
        </w:rPr>
        <w:t>и показатели</w:t>
      </w:r>
      <w:r w:rsidRPr="00C867DF">
        <w:rPr>
          <w:spacing w:val="-1"/>
          <w:sz w:val="22"/>
        </w:rPr>
        <w:t xml:space="preserve"> </w:t>
      </w:r>
      <w:r w:rsidRPr="00C867DF">
        <w:rPr>
          <w:sz w:val="22"/>
        </w:rPr>
        <w:t>уровня</w:t>
      </w:r>
      <w:r w:rsidRPr="00C867DF">
        <w:rPr>
          <w:spacing w:val="-5"/>
          <w:sz w:val="22"/>
        </w:rPr>
        <w:t xml:space="preserve"> </w:t>
      </w:r>
      <w:r w:rsidRPr="00C867DF">
        <w:rPr>
          <w:sz w:val="22"/>
        </w:rPr>
        <w:t>развития</w:t>
      </w:r>
      <w:r w:rsidRPr="00C867DF">
        <w:rPr>
          <w:spacing w:val="-4"/>
          <w:sz w:val="22"/>
        </w:rPr>
        <w:t xml:space="preserve"> </w:t>
      </w:r>
      <w:r w:rsidRPr="00C867DF">
        <w:rPr>
          <w:sz w:val="22"/>
        </w:rPr>
        <w:t>творческих</w:t>
      </w:r>
      <w:r w:rsidRPr="00C867DF">
        <w:rPr>
          <w:spacing w:val="-3"/>
          <w:sz w:val="22"/>
        </w:rPr>
        <w:t xml:space="preserve"> </w:t>
      </w:r>
      <w:r w:rsidRPr="00C867DF">
        <w:rPr>
          <w:sz w:val="22"/>
        </w:rPr>
        <w:t>способностей</w:t>
      </w:r>
    </w:p>
    <w:tbl>
      <w:tblPr>
        <w:tblStyle w:val="TableNormal"/>
        <w:tblW w:w="0" w:type="auto"/>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0"/>
        <w:gridCol w:w="1991"/>
        <w:gridCol w:w="6108"/>
      </w:tblGrid>
      <w:tr w:rsidR="00A67394" w:rsidRPr="00C867DF" w14:paraId="343ADA38" w14:textId="77777777" w:rsidTr="00313FC7">
        <w:trPr>
          <w:trHeight w:val="229"/>
        </w:trPr>
        <w:tc>
          <w:tcPr>
            <w:tcW w:w="2110" w:type="dxa"/>
          </w:tcPr>
          <w:p w14:paraId="5BB5D0C6" w14:textId="77777777" w:rsidR="00A67394" w:rsidRPr="00C867DF" w:rsidRDefault="00A67394" w:rsidP="00313FC7">
            <w:pPr>
              <w:pStyle w:val="TableParagraph"/>
              <w:spacing w:line="210" w:lineRule="exact"/>
              <w:ind w:left="112"/>
              <w:rPr>
                <w:sz w:val="20"/>
              </w:rPr>
            </w:pPr>
            <w:r w:rsidRPr="00C867DF">
              <w:rPr>
                <w:sz w:val="20"/>
              </w:rPr>
              <w:t>Критерии</w:t>
            </w:r>
          </w:p>
        </w:tc>
        <w:tc>
          <w:tcPr>
            <w:tcW w:w="1991" w:type="dxa"/>
          </w:tcPr>
          <w:p w14:paraId="69171132" w14:textId="77777777" w:rsidR="00A67394" w:rsidRPr="00C867DF" w:rsidRDefault="00A67394" w:rsidP="00313FC7">
            <w:pPr>
              <w:pStyle w:val="TableParagraph"/>
              <w:spacing w:line="210" w:lineRule="exact"/>
              <w:ind w:left="427"/>
              <w:rPr>
                <w:sz w:val="20"/>
              </w:rPr>
            </w:pPr>
            <w:r w:rsidRPr="00C867DF">
              <w:rPr>
                <w:sz w:val="20"/>
              </w:rPr>
              <w:t>Показатели</w:t>
            </w:r>
          </w:p>
        </w:tc>
        <w:tc>
          <w:tcPr>
            <w:tcW w:w="6108" w:type="dxa"/>
          </w:tcPr>
          <w:p w14:paraId="34FBA021" w14:textId="77777777" w:rsidR="00A67394" w:rsidRPr="00C867DF" w:rsidRDefault="00A67394" w:rsidP="00313FC7">
            <w:pPr>
              <w:pStyle w:val="TableParagraph"/>
              <w:spacing w:line="210" w:lineRule="exact"/>
              <w:ind w:left="2609" w:right="2762"/>
              <w:jc w:val="center"/>
              <w:rPr>
                <w:sz w:val="20"/>
              </w:rPr>
            </w:pPr>
            <w:r w:rsidRPr="00C867DF">
              <w:rPr>
                <w:sz w:val="20"/>
              </w:rPr>
              <w:t>Задания</w:t>
            </w:r>
          </w:p>
        </w:tc>
      </w:tr>
      <w:tr w:rsidR="00A67394" w:rsidRPr="00C867DF" w14:paraId="1E47EBA7" w14:textId="77777777" w:rsidTr="00313FC7">
        <w:trPr>
          <w:trHeight w:val="691"/>
        </w:trPr>
        <w:tc>
          <w:tcPr>
            <w:tcW w:w="2110" w:type="dxa"/>
          </w:tcPr>
          <w:p w14:paraId="50D27414" w14:textId="77777777" w:rsidR="00A67394" w:rsidRPr="00C867DF" w:rsidRDefault="00A67394" w:rsidP="00313FC7">
            <w:pPr>
              <w:pStyle w:val="TableParagraph"/>
              <w:ind w:left="112" w:right="24"/>
              <w:rPr>
                <w:sz w:val="20"/>
              </w:rPr>
            </w:pPr>
            <w:r w:rsidRPr="00C867DF">
              <w:rPr>
                <w:sz w:val="20"/>
              </w:rPr>
              <w:t>Эмоционально-</w:t>
            </w:r>
            <w:r w:rsidRPr="00C867DF">
              <w:rPr>
                <w:spacing w:val="1"/>
                <w:sz w:val="20"/>
              </w:rPr>
              <w:t xml:space="preserve"> </w:t>
            </w:r>
            <w:r w:rsidRPr="00C867DF">
              <w:rPr>
                <w:w w:val="95"/>
                <w:sz w:val="20"/>
              </w:rPr>
              <w:t>волевой</w:t>
            </w:r>
            <w:r w:rsidRPr="00C867DF">
              <w:rPr>
                <w:spacing w:val="24"/>
                <w:w w:val="95"/>
                <w:sz w:val="20"/>
              </w:rPr>
              <w:t xml:space="preserve"> </w:t>
            </w:r>
            <w:r w:rsidRPr="00C867DF">
              <w:rPr>
                <w:w w:val="95"/>
                <w:sz w:val="20"/>
              </w:rPr>
              <w:t>критерий</w:t>
            </w:r>
          </w:p>
        </w:tc>
        <w:tc>
          <w:tcPr>
            <w:tcW w:w="1991" w:type="dxa"/>
          </w:tcPr>
          <w:p w14:paraId="34BC0606" w14:textId="77777777" w:rsidR="00A67394" w:rsidRPr="00C867DF" w:rsidRDefault="00A67394" w:rsidP="00313FC7">
            <w:pPr>
              <w:pStyle w:val="TableParagraph"/>
              <w:ind w:left="109"/>
              <w:rPr>
                <w:sz w:val="20"/>
              </w:rPr>
            </w:pPr>
            <w:r w:rsidRPr="00C867DF">
              <w:rPr>
                <w:sz w:val="20"/>
              </w:rPr>
              <w:t>Интерес</w:t>
            </w:r>
          </w:p>
          <w:p w14:paraId="2C3FD718" w14:textId="77777777" w:rsidR="00A67394" w:rsidRPr="00C867DF" w:rsidRDefault="00A67394" w:rsidP="00313FC7">
            <w:pPr>
              <w:pStyle w:val="TableParagraph"/>
              <w:tabs>
                <w:tab w:val="left" w:pos="595"/>
              </w:tabs>
              <w:spacing w:line="232" w:lineRule="exact"/>
              <w:ind w:left="109" w:right="262"/>
              <w:rPr>
                <w:sz w:val="20"/>
              </w:rPr>
            </w:pPr>
            <w:r w:rsidRPr="00C867DF">
              <w:rPr>
                <w:sz w:val="20"/>
              </w:rPr>
              <w:t>к</w:t>
            </w:r>
            <w:r w:rsidRPr="00C867DF">
              <w:rPr>
                <w:sz w:val="20"/>
              </w:rPr>
              <w:tab/>
            </w:r>
            <w:r w:rsidRPr="00C867DF">
              <w:rPr>
                <w:spacing w:val="-2"/>
                <w:sz w:val="20"/>
              </w:rPr>
              <w:t>музыкальной</w:t>
            </w:r>
            <w:r w:rsidRPr="00C867DF">
              <w:rPr>
                <w:spacing w:val="-47"/>
                <w:sz w:val="20"/>
              </w:rPr>
              <w:t xml:space="preserve"> </w:t>
            </w:r>
            <w:r w:rsidRPr="00C867DF">
              <w:rPr>
                <w:sz w:val="20"/>
              </w:rPr>
              <w:t>деятельности</w:t>
            </w:r>
          </w:p>
        </w:tc>
        <w:tc>
          <w:tcPr>
            <w:tcW w:w="6108" w:type="dxa"/>
          </w:tcPr>
          <w:p w14:paraId="282B6F10" w14:textId="77777777" w:rsidR="00A67394" w:rsidRPr="009F693C" w:rsidRDefault="00A67394" w:rsidP="00313FC7">
            <w:pPr>
              <w:pStyle w:val="TableParagraph"/>
              <w:ind w:left="111" w:right="1394"/>
              <w:rPr>
                <w:sz w:val="20"/>
                <w:lang w:val="ru-RU"/>
              </w:rPr>
            </w:pPr>
            <w:r w:rsidRPr="009F693C">
              <w:rPr>
                <w:sz w:val="20"/>
                <w:lang w:val="ru-RU"/>
              </w:rPr>
              <w:t>Задание</w:t>
            </w:r>
            <w:r w:rsidRPr="009F693C">
              <w:rPr>
                <w:spacing w:val="-5"/>
                <w:sz w:val="20"/>
                <w:lang w:val="ru-RU"/>
              </w:rPr>
              <w:t xml:space="preserve"> </w:t>
            </w:r>
            <w:r w:rsidRPr="009F693C">
              <w:rPr>
                <w:sz w:val="20"/>
                <w:lang w:val="ru-RU"/>
              </w:rPr>
              <w:t>1</w:t>
            </w:r>
            <w:r w:rsidRPr="009F693C">
              <w:rPr>
                <w:spacing w:val="-4"/>
                <w:sz w:val="20"/>
                <w:lang w:val="ru-RU"/>
              </w:rPr>
              <w:t xml:space="preserve"> </w:t>
            </w:r>
            <w:r w:rsidRPr="009F693C">
              <w:rPr>
                <w:sz w:val="20"/>
                <w:lang w:val="ru-RU"/>
              </w:rPr>
              <w:t>Беседа</w:t>
            </w:r>
            <w:r w:rsidRPr="009F693C">
              <w:rPr>
                <w:spacing w:val="-4"/>
                <w:sz w:val="20"/>
                <w:lang w:val="ru-RU"/>
              </w:rPr>
              <w:t xml:space="preserve"> </w:t>
            </w:r>
            <w:r w:rsidRPr="009F693C">
              <w:rPr>
                <w:sz w:val="20"/>
                <w:lang w:val="ru-RU"/>
              </w:rPr>
              <w:t>с</w:t>
            </w:r>
            <w:r w:rsidRPr="009F693C">
              <w:rPr>
                <w:spacing w:val="-5"/>
                <w:sz w:val="20"/>
                <w:lang w:val="ru-RU"/>
              </w:rPr>
              <w:t xml:space="preserve"> </w:t>
            </w:r>
            <w:r w:rsidRPr="009F693C">
              <w:rPr>
                <w:sz w:val="20"/>
                <w:lang w:val="ru-RU"/>
              </w:rPr>
              <w:t>детьми</w:t>
            </w:r>
            <w:r w:rsidRPr="009F693C">
              <w:rPr>
                <w:spacing w:val="-5"/>
                <w:sz w:val="20"/>
                <w:lang w:val="ru-RU"/>
              </w:rPr>
              <w:t xml:space="preserve"> </w:t>
            </w:r>
            <w:r w:rsidRPr="009F693C">
              <w:rPr>
                <w:sz w:val="20"/>
                <w:lang w:val="ru-RU"/>
              </w:rPr>
              <w:t>о</w:t>
            </w:r>
            <w:r w:rsidRPr="009F693C">
              <w:rPr>
                <w:spacing w:val="-4"/>
                <w:sz w:val="20"/>
                <w:lang w:val="ru-RU"/>
              </w:rPr>
              <w:t xml:space="preserve"> </w:t>
            </w:r>
            <w:r w:rsidRPr="009F693C">
              <w:rPr>
                <w:sz w:val="20"/>
                <w:lang w:val="ru-RU"/>
              </w:rPr>
              <w:t>музыкальном</w:t>
            </w:r>
            <w:r w:rsidRPr="009F693C">
              <w:rPr>
                <w:spacing w:val="-3"/>
                <w:sz w:val="20"/>
                <w:lang w:val="ru-RU"/>
              </w:rPr>
              <w:t xml:space="preserve"> </w:t>
            </w:r>
            <w:r w:rsidRPr="009F693C">
              <w:rPr>
                <w:sz w:val="20"/>
                <w:lang w:val="ru-RU"/>
              </w:rPr>
              <w:t>фольклоре.</w:t>
            </w:r>
            <w:r w:rsidRPr="009F693C">
              <w:rPr>
                <w:spacing w:val="-47"/>
                <w:sz w:val="20"/>
                <w:lang w:val="ru-RU"/>
              </w:rPr>
              <w:t xml:space="preserve"> </w:t>
            </w:r>
            <w:r w:rsidRPr="009F693C">
              <w:rPr>
                <w:sz w:val="20"/>
                <w:lang w:val="ru-RU"/>
              </w:rPr>
              <w:t>Задание</w:t>
            </w:r>
            <w:r w:rsidRPr="009F693C">
              <w:rPr>
                <w:spacing w:val="-4"/>
                <w:sz w:val="20"/>
                <w:lang w:val="ru-RU"/>
              </w:rPr>
              <w:t xml:space="preserve"> </w:t>
            </w:r>
            <w:r w:rsidRPr="009F693C">
              <w:rPr>
                <w:sz w:val="20"/>
                <w:lang w:val="ru-RU"/>
              </w:rPr>
              <w:t>2 «Назови</w:t>
            </w:r>
            <w:r w:rsidRPr="009F693C">
              <w:rPr>
                <w:spacing w:val="-4"/>
                <w:sz w:val="20"/>
                <w:lang w:val="ru-RU"/>
              </w:rPr>
              <w:t xml:space="preserve"> </w:t>
            </w:r>
            <w:r w:rsidRPr="009F693C">
              <w:rPr>
                <w:sz w:val="20"/>
                <w:lang w:val="ru-RU"/>
              </w:rPr>
              <w:t>русскую народную песню».</w:t>
            </w:r>
          </w:p>
          <w:p w14:paraId="25508D42" w14:textId="77777777" w:rsidR="00A67394" w:rsidRPr="00C867DF" w:rsidRDefault="00A67394" w:rsidP="00313FC7">
            <w:pPr>
              <w:pStyle w:val="TableParagraph"/>
              <w:spacing w:line="211" w:lineRule="exact"/>
              <w:ind w:left="111"/>
              <w:rPr>
                <w:sz w:val="20"/>
              </w:rPr>
            </w:pPr>
            <w:r w:rsidRPr="00C867DF">
              <w:rPr>
                <w:sz w:val="20"/>
              </w:rPr>
              <w:t>Задание</w:t>
            </w:r>
            <w:r w:rsidRPr="00C867DF">
              <w:rPr>
                <w:spacing w:val="-6"/>
                <w:sz w:val="20"/>
              </w:rPr>
              <w:t xml:space="preserve"> </w:t>
            </w:r>
            <w:r w:rsidRPr="00C867DF">
              <w:rPr>
                <w:sz w:val="20"/>
              </w:rPr>
              <w:t>3</w:t>
            </w:r>
            <w:r w:rsidRPr="00C867DF">
              <w:rPr>
                <w:spacing w:val="-4"/>
                <w:sz w:val="20"/>
              </w:rPr>
              <w:t xml:space="preserve"> </w:t>
            </w:r>
            <w:r w:rsidRPr="00C867DF">
              <w:rPr>
                <w:sz w:val="20"/>
              </w:rPr>
              <w:t>Выбери</w:t>
            </w:r>
            <w:r w:rsidRPr="00C867DF">
              <w:rPr>
                <w:spacing w:val="-6"/>
                <w:sz w:val="20"/>
              </w:rPr>
              <w:t xml:space="preserve"> </w:t>
            </w:r>
            <w:r w:rsidRPr="00C867DF">
              <w:rPr>
                <w:sz w:val="20"/>
              </w:rPr>
              <w:t>инструмент.</w:t>
            </w:r>
          </w:p>
        </w:tc>
      </w:tr>
      <w:tr w:rsidR="00A67394" w:rsidRPr="00C867DF" w14:paraId="6EC5FF95" w14:textId="77777777" w:rsidTr="00313FC7">
        <w:trPr>
          <w:trHeight w:val="915"/>
        </w:trPr>
        <w:tc>
          <w:tcPr>
            <w:tcW w:w="2110" w:type="dxa"/>
            <w:vMerge w:val="restart"/>
          </w:tcPr>
          <w:p w14:paraId="482834DE" w14:textId="77777777" w:rsidR="00A67394" w:rsidRPr="00C867DF" w:rsidRDefault="00A67394" w:rsidP="00313FC7">
            <w:pPr>
              <w:pStyle w:val="TableParagraph"/>
              <w:ind w:left="112" w:right="765"/>
              <w:rPr>
                <w:sz w:val="20"/>
              </w:rPr>
            </w:pPr>
            <w:r w:rsidRPr="00C867DF">
              <w:rPr>
                <w:spacing w:val="-1"/>
                <w:sz w:val="20"/>
              </w:rPr>
              <w:t>Практический</w:t>
            </w:r>
            <w:r w:rsidRPr="00C867DF">
              <w:rPr>
                <w:spacing w:val="-47"/>
                <w:sz w:val="20"/>
              </w:rPr>
              <w:t xml:space="preserve"> </w:t>
            </w:r>
            <w:r w:rsidRPr="00C867DF">
              <w:rPr>
                <w:sz w:val="20"/>
              </w:rPr>
              <w:t>критерий</w:t>
            </w:r>
          </w:p>
        </w:tc>
        <w:tc>
          <w:tcPr>
            <w:tcW w:w="1991" w:type="dxa"/>
          </w:tcPr>
          <w:p w14:paraId="49810243" w14:textId="77777777" w:rsidR="00A67394" w:rsidRPr="00C867DF" w:rsidRDefault="00A67394" w:rsidP="00313FC7">
            <w:pPr>
              <w:pStyle w:val="TableParagraph"/>
              <w:ind w:left="109" w:right="427"/>
              <w:rPr>
                <w:sz w:val="20"/>
              </w:rPr>
            </w:pPr>
            <w:r w:rsidRPr="00C867DF">
              <w:rPr>
                <w:sz w:val="20"/>
              </w:rPr>
              <w:t>Музыкальные</w:t>
            </w:r>
            <w:r w:rsidRPr="00C867DF">
              <w:rPr>
                <w:spacing w:val="1"/>
                <w:sz w:val="20"/>
              </w:rPr>
              <w:t xml:space="preserve"> </w:t>
            </w:r>
            <w:r w:rsidRPr="00C867DF">
              <w:rPr>
                <w:spacing w:val="-1"/>
                <w:sz w:val="20"/>
              </w:rPr>
              <w:t>умения</w:t>
            </w:r>
            <w:r w:rsidRPr="00C867DF">
              <w:rPr>
                <w:spacing w:val="-10"/>
                <w:sz w:val="20"/>
              </w:rPr>
              <w:t xml:space="preserve"> </w:t>
            </w:r>
            <w:r w:rsidRPr="00C867DF">
              <w:rPr>
                <w:spacing w:val="-1"/>
                <w:sz w:val="20"/>
              </w:rPr>
              <w:t>и</w:t>
            </w:r>
            <w:r w:rsidRPr="00C867DF">
              <w:rPr>
                <w:spacing w:val="-10"/>
                <w:sz w:val="20"/>
              </w:rPr>
              <w:t xml:space="preserve"> </w:t>
            </w:r>
            <w:r w:rsidRPr="00C867DF">
              <w:rPr>
                <w:spacing w:val="-1"/>
                <w:sz w:val="20"/>
              </w:rPr>
              <w:t>навыки</w:t>
            </w:r>
          </w:p>
        </w:tc>
        <w:tc>
          <w:tcPr>
            <w:tcW w:w="6108" w:type="dxa"/>
          </w:tcPr>
          <w:p w14:paraId="7540A778" w14:textId="77777777" w:rsidR="00A67394" w:rsidRPr="009F693C" w:rsidRDefault="00A67394" w:rsidP="00313FC7">
            <w:pPr>
              <w:pStyle w:val="TableParagraph"/>
              <w:ind w:left="111" w:right="1467"/>
              <w:rPr>
                <w:sz w:val="20"/>
                <w:lang w:val="ru-RU"/>
              </w:rPr>
            </w:pPr>
            <w:r w:rsidRPr="009F693C">
              <w:rPr>
                <w:sz w:val="20"/>
                <w:lang w:val="ru-RU"/>
              </w:rPr>
              <w:t>Задание</w:t>
            </w:r>
            <w:r w:rsidRPr="009F693C">
              <w:rPr>
                <w:spacing w:val="-4"/>
                <w:sz w:val="20"/>
                <w:lang w:val="ru-RU"/>
              </w:rPr>
              <w:t xml:space="preserve"> </w:t>
            </w:r>
            <w:r w:rsidRPr="009F693C">
              <w:rPr>
                <w:sz w:val="20"/>
                <w:lang w:val="ru-RU"/>
              </w:rPr>
              <w:t>4</w:t>
            </w:r>
            <w:r w:rsidRPr="009F693C">
              <w:rPr>
                <w:spacing w:val="-3"/>
                <w:sz w:val="20"/>
                <w:lang w:val="ru-RU"/>
              </w:rPr>
              <w:t xml:space="preserve"> </w:t>
            </w:r>
            <w:r w:rsidRPr="009F693C">
              <w:rPr>
                <w:sz w:val="20"/>
                <w:lang w:val="ru-RU"/>
              </w:rPr>
              <w:t>«Разыграй</w:t>
            </w:r>
            <w:r w:rsidRPr="009F693C">
              <w:rPr>
                <w:spacing w:val="-5"/>
                <w:sz w:val="20"/>
                <w:lang w:val="ru-RU"/>
              </w:rPr>
              <w:t xml:space="preserve"> </w:t>
            </w:r>
            <w:r w:rsidRPr="009F693C">
              <w:rPr>
                <w:sz w:val="20"/>
                <w:lang w:val="ru-RU"/>
              </w:rPr>
              <w:t>музыкальную</w:t>
            </w:r>
            <w:r w:rsidRPr="009F693C">
              <w:rPr>
                <w:spacing w:val="-3"/>
                <w:sz w:val="20"/>
                <w:lang w:val="ru-RU"/>
              </w:rPr>
              <w:t xml:space="preserve"> </w:t>
            </w:r>
            <w:r w:rsidRPr="009F693C">
              <w:rPr>
                <w:sz w:val="20"/>
                <w:lang w:val="ru-RU"/>
              </w:rPr>
              <w:t>картину</w:t>
            </w:r>
            <w:r w:rsidRPr="009F693C">
              <w:rPr>
                <w:spacing w:val="-3"/>
                <w:sz w:val="20"/>
                <w:lang w:val="ru-RU"/>
              </w:rPr>
              <w:t xml:space="preserve"> </w:t>
            </w:r>
            <w:r w:rsidRPr="009F693C">
              <w:rPr>
                <w:sz w:val="20"/>
                <w:lang w:val="ru-RU"/>
              </w:rPr>
              <w:t>«Гроза».</w:t>
            </w:r>
            <w:r w:rsidRPr="009F693C">
              <w:rPr>
                <w:spacing w:val="-47"/>
                <w:sz w:val="20"/>
                <w:lang w:val="ru-RU"/>
              </w:rPr>
              <w:t xml:space="preserve"> </w:t>
            </w:r>
            <w:r w:rsidRPr="009F693C">
              <w:rPr>
                <w:sz w:val="20"/>
                <w:lang w:val="ru-RU"/>
              </w:rPr>
              <w:t>Задание 5 Ритмическое сопровождение «Ладушки».</w:t>
            </w:r>
            <w:r w:rsidRPr="009F693C">
              <w:rPr>
                <w:spacing w:val="1"/>
                <w:sz w:val="20"/>
                <w:lang w:val="ru-RU"/>
              </w:rPr>
              <w:t xml:space="preserve"> </w:t>
            </w:r>
            <w:r w:rsidRPr="009F693C">
              <w:rPr>
                <w:sz w:val="20"/>
                <w:lang w:val="ru-RU"/>
              </w:rPr>
              <w:t>Задание</w:t>
            </w:r>
            <w:r w:rsidRPr="009F693C">
              <w:rPr>
                <w:spacing w:val="-4"/>
                <w:sz w:val="20"/>
                <w:lang w:val="ru-RU"/>
              </w:rPr>
              <w:t xml:space="preserve"> </w:t>
            </w:r>
            <w:r w:rsidRPr="009F693C">
              <w:rPr>
                <w:sz w:val="20"/>
                <w:lang w:val="ru-RU"/>
              </w:rPr>
              <w:t>6 Подыграй</w:t>
            </w:r>
            <w:r w:rsidRPr="009F693C">
              <w:rPr>
                <w:spacing w:val="-1"/>
                <w:sz w:val="20"/>
                <w:lang w:val="ru-RU"/>
              </w:rPr>
              <w:t xml:space="preserve"> </w:t>
            </w:r>
            <w:r w:rsidRPr="009F693C">
              <w:rPr>
                <w:sz w:val="20"/>
                <w:lang w:val="ru-RU"/>
              </w:rPr>
              <w:t>танец,</w:t>
            </w:r>
            <w:r w:rsidRPr="009F693C">
              <w:rPr>
                <w:spacing w:val="2"/>
                <w:sz w:val="20"/>
                <w:lang w:val="ru-RU"/>
              </w:rPr>
              <w:t xml:space="preserve"> </w:t>
            </w:r>
            <w:r w:rsidRPr="009F693C">
              <w:rPr>
                <w:sz w:val="20"/>
                <w:lang w:val="ru-RU"/>
              </w:rPr>
              <w:t>песню,</w:t>
            </w:r>
            <w:r w:rsidRPr="009F693C">
              <w:rPr>
                <w:spacing w:val="-2"/>
                <w:sz w:val="20"/>
                <w:lang w:val="ru-RU"/>
              </w:rPr>
              <w:t xml:space="preserve"> </w:t>
            </w:r>
            <w:r w:rsidRPr="009F693C">
              <w:rPr>
                <w:sz w:val="20"/>
                <w:lang w:val="ru-RU"/>
              </w:rPr>
              <w:t>частушку.</w:t>
            </w:r>
          </w:p>
          <w:p w14:paraId="4C658C59" w14:textId="77777777" w:rsidR="00A67394" w:rsidRPr="009F693C" w:rsidRDefault="00A67394" w:rsidP="00313FC7">
            <w:pPr>
              <w:pStyle w:val="TableParagraph"/>
              <w:spacing w:line="209" w:lineRule="exact"/>
              <w:ind w:left="111"/>
              <w:rPr>
                <w:sz w:val="20"/>
                <w:lang w:val="ru-RU"/>
              </w:rPr>
            </w:pPr>
            <w:r w:rsidRPr="009F693C">
              <w:rPr>
                <w:sz w:val="20"/>
                <w:lang w:val="ru-RU"/>
              </w:rPr>
              <w:t>Задание</w:t>
            </w:r>
            <w:r w:rsidRPr="009F693C">
              <w:rPr>
                <w:spacing w:val="-8"/>
                <w:sz w:val="20"/>
                <w:lang w:val="ru-RU"/>
              </w:rPr>
              <w:t xml:space="preserve"> </w:t>
            </w:r>
            <w:r w:rsidRPr="009F693C">
              <w:rPr>
                <w:sz w:val="20"/>
                <w:lang w:val="ru-RU"/>
              </w:rPr>
              <w:t>7</w:t>
            </w:r>
            <w:r w:rsidRPr="009F693C">
              <w:rPr>
                <w:spacing w:val="-2"/>
                <w:sz w:val="20"/>
                <w:lang w:val="ru-RU"/>
              </w:rPr>
              <w:t xml:space="preserve"> </w:t>
            </w:r>
            <w:r w:rsidRPr="009F693C">
              <w:rPr>
                <w:sz w:val="20"/>
                <w:lang w:val="ru-RU"/>
              </w:rPr>
              <w:t>Сочини</w:t>
            </w:r>
            <w:r w:rsidRPr="009F693C">
              <w:rPr>
                <w:spacing w:val="-8"/>
                <w:sz w:val="20"/>
                <w:lang w:val="ru-RU"/>
              </w:rPr>
              <w:t xml:space="preserve"> </w:t>
            </w:r>
            <w:r w:rsidRPr="009F693C">
              <w:rPr>
                <w:sz w:val="20"/>
                <w:lang w:val="ru-RU"/>
              </w:rPr>
              <w:t>мелодию</w:t>
            </w:r>
            <w:r w:rsidRPr="009F693C">
              <w:rPr>
                <w:spacing w:val="-2"/>
                <w:sz w:val="20"/>
                <w:lang w:val="ru-RU"/>
              </w:rPr>
              <w:t xml:space="preserve"> </w:t>
            </w:r>
            <w:r w:rsidRPr="009F693C">
              <w:rPr>
                <w:sz w:val="20"/>
                <w:lang w:val="ru-RU"/>
              </w:rPr>
              <w:t>конца</w:t>
            </w:r>
            <w:r w:rsidRPr="009F693C">
              <w:rPr>
                <w:spacing w:val="-1"/>
                <w:sz w:val="20"/>
                <w:lang w:val="ru-RU"/>
              </w:rPr>
              <w:t xml:space="preserve"> </w:t>
            </w:r>
            <w:r w:rsidRPr="009F693C">
              <w:rPr>
                <w:sz w:val="20"/>
                <w:lang w:val="ru-RU"/>
              </w:rPr>
              <w:t>в</w:t>
            </w:r>
            <w:r w:rsidRPr="009F693C">
              <w:rPr>
                <w:spacing w:val="-7"/>
                <w:sz w:val="20"/>
                <w:lang w:val="ru-RU"/>
              </w:rPr>
              <w:t xml:space="preserve"> </w:t>
            </w:r>
            <w:r w:rsidRPr="009F693C">
              <w:rPr>
                <w:sz w:val="20"/>
                <w:lang w:val="ru-RU"/>
              </w:rPr>
              <w:t>потешке.</w:t>
            </w:r>
          </w:p>
        </w:tc>
      </w:tr>
      <w:tr w:rsidR="00A67394" w:rsidRPr="00C867DF" w14:paraId="510A41DD" w14:textId="77777777" w:rsidTr="00313FC7">
        <w:trPr>
          <w:trHeight w:val="688"/>
        </w:trPr>
        <w:tc>
          <w:tcPr>
            <w:tcW w:w="2110" w:type="dxa"/>
            <w:vMerge/>
            <w:tcBorders>
              <w:top w:val="nil"/>
            </w:tcBorders>
          </w:tcPr>
          <w:p w14:paraId="3CEADB62" w14:textId="77777777" w:rsidR="00A67394" w:rsidRPr="009F693C" w:rsidRDefault="00A67394" w:rsidP="00313FC7">
            <w:pPr>
              <w:rPr>
                <w:sz w:val="2"/>
                <w:szCs w:val="2"/>
                <w:lang w:val="ru-RU"/>
              </w:rPr>
            </w:pPr>
          </w:p>
        </w:tc>
        <w:tc>
          <w:tcPr>
            <w:tcW w:w="1991" w:type="dxa"/>
          </w:tcPr>
          <w:p w14:paraId="18EF19F1" w14:textId="77777777" w:rsidR="00A67394" w:rsidRPr="00C867DF" w:rsidRDefault="00A67394" w:rsidP="00313FC7">
            <w:pPr>
              <w:pStyle w:val="TableParagraph"/>
              <w:ind w:left="109" w:right="255"/>
              <w:rPr>
                <w:sz w:val="20"/>
              </w:rPr>
            </w:pPr>
            <w:r w:rsidRPr="00C867DF">
              <w:rPr>
                <w:sz w:val="20"/>
              </w:rPr>
              <w:t>Инициативность</w:t>
            </w:r>
            <w:r w:rsidRPr="00C867DF">
              <w:rPr>
                <w:spacing w:val="3"/>
                <w:sz w:val="20"/>
              </w:rPr>
              <w:t xml:space="preserve"> </w:t>
            </w:r>
            <w:r w:rsidRPr="00C867DF">
              <w:rPr>
                <w:sz w:val="20"/>
              </w:rPr>
              <w:t>и</w:t>
            </w:r>
            <w:r w:rsidRPr="00C867DF">
              <w:rPr>
                <w:spacing w:val="-47"/>
                <w:sz w:val="20"/>
              </w:rPr>
              <w:t xml:space="preserve"> </w:t>
            </w:r>
            <w:r w:rsidRPr="00C867DF">
              <w:rPr>
                <w:spacing w:val="-1"/>
                <w:sz w:val="20"/>
              </w:rPr>
              <w:t>самостоятельность</w:t>
            </w:r>
          </w:p>
        </w:tc>
        <w:tc>
          <w:tcPr>
            <w:tcW w:w="6108" w:type="dxa"/>
          </w:tcPr>
          <w:p w14:paraId="27C2F623" w14:textId="77777777" w:rsidR="00A67394" w:rsidRPr="009F693C" w:rsidRDefault="00A67394" w:rsidP="00313FC7">
            <w:pPr>
              <w:pStyle w:val="TableParagraph"/>
              <w:ind w:left="111" w:right="2749"/>
              <w:rPr>
                <w:sz w:val="20"/>
                <w:lang w:val="ru-RU"/>
              </w:rPr>
            </w:pPr>
            <w:r w:rsidRPr="009F693C">
              <w:rPr>
                <w:sz w:val="20"/>
                <w:lang w:val="ru-RU"/>
              </w:rPr>
              <w:t>Задание</w:t>
            </w:r>
            <w:r w:rsidRPr="009F693C">
              <w:rPr>
                <w:spacing w:val="-7"/>
                <w:sz w:val="20"/>
                <w:lang w:val="ru-RU"/>
              </w:rPr>
              <w:t xml:space="preserve"> </w:t>
            </w:r>
            <w:r w:rsidRPr="009F693C">
              <w:rPr>
                <w:sz w:val="20"/>
                <w:lang w:val="ru-RU"/>
              </w:rPr>
              <w:t>8</w:t>
            </w:r>
            <w:r w:rsidRPr="009F693C">
              <w:rPr>
                <w:spacing w:val="-3"/>
                <w:sz w:val="20"/>
                <w:lang w:val="ru-RU"/>
              </w:rPr>
              <w:t xml:space="preserve"> </w:t>
            </w:r>
            <w:r w:rsidRPr="009F693C">
              <w:rPr>
                <w:sz w:val="20"/>
                <w:lang w:val="ru-RU"/>
              </w:rPr>
              <w:t>Изобрази</w:t>
            </w:r>
            <w:r w:rsidRPr="009F693C">
              <w:rPr>
                <w:spacing w:val="-8"/>
                <w:sz w:val="20"/>
                <w:lang w:val="ru-RU"/>
              </w:rPr>
              <w:t xml:space="preserve"> </w:t>
            </w:r>
            <w:r w:rsidRPr="009F693C">
              <w:rPr>
                <w:sz w:val="20"/>
                <w:lang w:val="ru-RU"/>
              </w:rPr>
              <w:t>сказочного</w:t>
            </w:r>
            <w:r w:rsidRPr="009F693C">
              <w:rPr>
                <w:spacing w:val="-3"/>
                <w:sz w:val="20"/>
                <w:lang w:val="ru-RU"/>
              </w:rPr>
              <w:t xml:space="preserve"> </w:t>
            </w:r>
            <w:r w:rsidRPr="009F693C">
              <w:rPr>
                <w:sz w:val="20"/>
                <w:lang w:val="ru-RU"/>
              </w:rPr>
              <w:t>героя.</w:t>
            </w:r>
            <w:r w:rsidRPr="009F693C">
              <w:rPr>
                <w:spacing w:val="-47"/>
                <w:sz w:val="20"/>
                <w:lang w:val="ru-RU"/>
              </w:rPr>
              <w:t xml:space="preserve"> </w:t>
            </w:r>
            <w:r w:rsidRPr="009F693C">
              <w:rPr>
                <w:sz w:val="20"/>
                <w:lang w:val="ru-RU"/>
              </w:rPr>
              <w:t>Задание 9 Изобрази</w:t>
            </w:r>
            <w:r w:rsidRPr="009F693C">
              <w:rPr>
                <w:spacing w:val="-1"/>
                <w:sz w:val="20"/>
                <w:lang w:val="ru-RU"/>
              </w:rPr>
              <w:t xml:space="preserve"> </w:t>
            </w:r>
            <w:r w:rsidRPr="009F693C">
              <w:rPr>
                <w:sz w:val="20"/>
                <w:lang w:val="ru-RU"/>
              </w:rPr>
              <w:t>птичку.</w:t>
            </w:r>
          </w:p>
          <w:p w14:paraId="7D697068" w14:textId="77777777" w:rsidR="00A67394" w:rsidRPr="009F693C" w:rsidRDefault="00A67394" w:rsidP="00313FC7">
            <w:pPr>
              <w:pStyle w:val="TableParagraph"/>
              <w:spacing w:line="208" w:lineRule="exact"/>
              <w:ind w:left="111"/>
              <w:rPr>
                <w:sz w:val="20"/>
                <w:lang w:val="ru-RU"/>
              </w:rPr>
            </w:pPr>
            <w:r w:rsidRPr="009F693C">
              <w:rPr>
                <w:sz w:val="20"/>
                <w:lang w:val="ru-RU"/>
              </w:rPr>
              <w:t>Задание</w:t>
            </w:r>
            <w:r w:rsidRPr="009F693C">
              <w:rPr>
                <w:spacing w:val="-7"/>
                <w:sz w:val="20"/>
                <w:lang w:val="ru-RU"/>
              </w:rPr>
              <w:t xml:space="preserve"> </w:t>
            </w:r>
            <w:r w:rsidRPr="009F693C">
              <w:rPr>
                <w:sz w:val="20"/>
                <w:lang w:val="ru-RU"/>
              </w:rPr>
              <w:t>10</w:t>
            </w:r>
            <w:r w:rsidRPr="009F693C">
              <w:rPr>
                <w:spacing w:val="-3"/>
                <w:sz w:val="20"/>
                <w:lang w:val="ru-RU"/>
              </w:rPr>
              <w:t xml:space="preserve"> </w:t>
            </w:r>
            <w:r w:rsidRPr="009F693C">
              <w:rPr>
                <w:sz w:val="20"/>
                <w:lang w:val="ru-RU"/>
              </w:rPr>
              <w:t>Придумай</w:t>
            </w:r>
            <w:r w:rsidRPr="009F693C">
              <w:rPr>
                <w:spacing w:val="-3"/>
                <w:sz w:val="20"/>
                <w:lang w:val="ru-RU"/>
              </w:rPr>
              <w:t xml:space="preserve"> </w:t>
            </w:r>
            <w:r w:rsidRPr="009F693C">
              <w:rPr>
                <w:sz w:val="20"/>
                <w:lang w:val="ru-RU"/>
              </w:rPr>
              <w:t>игру</w:t>
            </w:r>
            <w:r w:rsidRPr="009F693C">
              <w:rPr>
                <w:spacing w:val="-4"/>
                <w:sz w:val="20"/>
                <w:lang w:val="ru-RU"/>
              </w:rPr>
              <w:t xml:space="preserve"> </w:t>
            </w:r>
            <w:r w:rsidRPr="009F693C">
              <w:rPr>
                <w:sz w:val="20"/>
                <w:lang w:val="ru-RU"/>
              </w:rPr>
              <w:t>на</w:t>
            </w:r>
            <w:r w:rsidRPr="009F693C">
              <w:rPr>
                <w:spacing w:val="-5"/>
                <w:sz w:val="20"/>
                <w:lang w:val="ru-RU"/>
              </w:rPr>
              <w:t xml:space="preserve"> </w:t>
            </w:r>
            <w:r w:rsidRPr="009F693C">
              <w:rPr>
                <w:sz w:val="20"/>
                <w:lang w:val="ru-RU"/>
              </w:rPr>
              <w:t>текст</w:t>
            </w:r>
            <w:r w:rsidRPr="009F693C">
              <w:rPr>
                <w:spacing w:val="-6"/>
                <w:sz w:val="20"/>
                <w:lang w:val="ru-RU"/>
              </w:rPr>
              <w:t xml:space="preserve"> </w:t>
            </w:r>
            <w:r w:rsidRPr="009F693C">
              <w:rPr>
                <w:sz w:val="20"/>
                <w:lang w:val="ru-RU"/>
              </w:rPr>
              <w:t>попевки.</w:t>
            </w:r>
          </w:p>
        </w:tc>
      </w:tr>
    </w:tbl>
    <w:p w14:paraId="118D8D56" w14:textId="77777777" w:rsidR="00A67394" w:rsidRPr="00C867DF" w:rsidRDefault="00A67394" w:rsidP="00A67394">
      <w:pPr>
        <w:pStyle w:val="a9"/>
        <w:spacing w:before="10"/>
        <w:ind w:left="0"/>
        <w:jc w:val="left"/>
        <w:rPr>
          <w:sz w:val="23"/>
        </w:rPr>
      </w:pPr>
    </w:p>
    <w:p w14:paraId="7E73CBBE" w14:textId="77777777" w:rsidR="00A67394" w:rsidRPr="00C867DF" w:rsidRDefault="00A67394" w:rsidP="00A67394">
      <w:pPr>
        <w:pStyle w:val="a9"/>
        <w:ind w:left="233" w:right="307"/>
      </w:pPr>
      <w:r w:rsidRPr="00C867DF">
        <w:t>На основе определенных критериев и показателей согласно возрасту детей определены</w:t>
      </w:r>
      <w:r w:rsidRPr="00C867DF">
        <w:rPr>
          <w:spacing w:val="1"/>
        </w:rPr>
        <w:t xml:space="preserve"> </w:t>
      </w:r>
      <w:r w:rsidRPr="00C867DF">
        <w:t>уровни развития старших дошкольников: высокий, средний, низкий, которые оцениваются по</w:t>
      </w:r>
      <w:r w:rsidRPr="00C867DF">
        <w:rPr>
          <w:spacing w:val="1"/>
        </w:rPr>
        <w:t xml:space="preserve"> </w:t>
      </w:r>
      <w:r w:rsidRPr="00C867DF">
        <w:t>восемнадцатибалльной</w:t>
      </w:r>
      <w:r w:rsidRPr="00C867DF">
        <w:rPr>
          <w:spacing w:val="-3"/>
        </w:rPr>
        <w:t xml:space="preserve"> </w:t>
      </w:r>
      <w:r w:rsidRPr="00C867DF">
        <w:t>шкале.</w:t>
      </w:r>
    </w:p>
    <w:p w14:paraId="3B5C3E5F" w14:textId="77777777" w:rsidR="00A67394" w:rsidRPr="00C867DF" w:rsidRDefault="00A67394" w:rsidP="00A67394">
      <w:pPr>
        <w:pStyle w:val="a9"/>
        <w:spacing w:before="1"/>
        <w:ind w:left="233" w:right="296"/>
      </w:pPr>
      <w:r w:rsidRPr="00C867DF">
        <w:t>Уровни</w:t>
      </w:r>
      <w:r w:rsidRPr="00C867DF">
        <w:rPr>
          <w:spacing w:val="1"/>
        </w:rPr>
        <w:t xml:space="preserve"> </w:t>
      </w:r>
      <w:r w:rsidRPr="00C867DF">
        <w:t>развития</w:t>
      </w:r>
      <w:r w:rsidRPr="00C867DF">
        <w:rPr>
          <w:spacing w:val="1"/>
        </w:rPr>
        <w:t xml:space="preserve"> </w:t>
      </w:r>
      <w:r w:rsidRPr="00C867DF">
        <w:t>музыкальных</w:t>
      </w:r>
      <w:r w:rsidRPr="00C867DF">
        <w:rPr>
          <w:spacing w:val="1"/>
        </w:rPr>
        <w:t xml:space="preserve"> </w:t>
      </w:r>
      <w:r w:rsidRPr="00C867DF">
        <w:t>способностей</w:t>
      </w:r>
      <w:r w:rsidRPr="00C867DF">
        <w:rPr>
          <w:spacing w:val="1"/>
        </w:rPr>
        <w:t xml:space="preserve"> </w:t>
      </w:r>
      <w:r w:rsidRPr="00C867DF">
        <w:t>в</w:t>
      </w:r>
      <w:r w:rsidRPr="00C867DF">
        <w:rPr>
          <w:spacing w:val="1"/>
        </w:rPr>
        <w:t xml:space="preserve"> </w:t>
      </w:r>
      <w:r w:rsidRPr="00C867DF">
        <w:t>музыкальной</w:t>
      </w:r>
      <w:r w:rsidRPr="00C867DF">
        <w:rPr>
          <w:spacing w:val="1"/>
        </w:rPr>
        <w:t xml:space="preserve"> </w:t>
      </w:r>
      <w:r w:rsidRPr="00C867DF">
        <w:t>деятельности</w:t>
      </w:r>
      <w:r w:rsidRPr="00C867DF">
        <w:rPr>
          <w:spacing w:val="1"/>
        </w:rPr>
        <w:t xml:space="preserve"> </w:t>
      </w:r>
      <w:r w:rsidRPr="00C867DF">
        <w:t>средствами</w:t>
      </w:r>
      <w:r w:rsidRPr="00C867DF">
        <w:rPr>
          <w:spacing w:val="1"/>
        </w:rPr>
        <w:t xml:space="preserve"> </w:t>
      </w:r>
      <w:r w:rsidRPr="00C867DF">
        <w:t>музыкального</w:t>
      </w:r>
      <w:r w:rsidRPr="00C867DF">
        <w:rPr>
          <w:spacing w:val="-4"/>
        </w:rPr>
        <w:t xml:space="preserve"> </w:t>
      </w:r>
      <w:r w:rsidRPr="00C867DF">
        <w:t>фольклора представлены в</w:t>
      </w:r>
      <w:r w:rsidRPr="00C867DF">
        <w:rPr>
          <w:spacing w:val="-1"/>
        </w:rPr>
        <w:t xml:space="preserve"> </w:t>
      </w:r>
      <w:r w:rsidRPr="00C867DF">
        <w:t>Таблице 2.</w:t>
      </w:r>
    </w:p>
    <w:p w14:paraId="5CD19036" w14:textId="77777777" w:rsidR="00A67394" w:rsidRPr="00C867DF" w:rsidRDefault="00A67394" w:rsidP="00A67394">
      <w:pPr>
        <w:sectPr w:rsidR="00A67394" w:rsidRPr="00C867DF">
          <w:pgSz w:w="11940" w:h="16860"/>
          <w:pgMar w:top="1060" w:right="440" w:bottom="540" w:left="900" w:header="0" w:footer="262" w:gutter="0"/>
          <w:cols w:space="720"/>
        </w:sectPr>
      </w:pPr>
    </w:p>
    <w:p w14:paraId="6E964F51" w14:textId="77777777" w:rsidR="00A67394" w:rsidRPr="00C867DF" w:rsidRDefault="00A67394" w:rsidP="00A67394">
      <w:pPr>
        <w:spacing w:before="76"/>
        <w:ind w:left="233"/>
      </w:pPr>
      <w:r w:rsidRPr="00C867DF">
        <w:rPr>
          <w:sz w:val="22"/>
        </w:rPr>
        <w:t>Таблица</w:t>
      </w:r>
      <w:r w:rsidRPr="00C867DF">
        <w:rPr>
          <w:spacing w:val="-5"/>
          <w:sz w:val="22"/>
        </w:rPr>
        <w:t xml:space="preserve"> </w:t>
      </w:r>
      <w:r w:rsidRPr="00C867DF">
        <w:rPr>
          <w:sz w:val="22"/>
        </w:rPr>
        <w:t>2</w:t>
      </w:r>
      <w:r w:rsidRPr="00C867DF">
        <w:rPr>
          <w:spacing w:val="-4"/>
          <w:sz w:val="22"/>
        </w:rPr>
        <w:t xml:space="preserve"> </w:t>
      </w:r>
      <w:r w:rsidRPr="00C867DF">
        <w:rPr>
          <w:sz w:val="22"/>
        </w:rPr>
        <w:t>-</w:t>
      </w:r>
      <w:r w:rsidRPr="00C867DF">
        <w:rPr>
          <w:spacing w:val="-5"/>
          <w:sz w:val="22"/>
        </w:rPr>
        <w:t xml:space="preserve"> </w:t>
      </w:r>
      <w:r w:rsidRPr="00C867DF">
        <w:rPr>
          <w:sz w:val="22"/>
        </w:rPr>
        <w:t>Уровни</w:t>
      </w:r>
      <w:r w:rsidRPr="00C867DF">
        <w:rPr>
          <w:spacing w:val="-5"/>
          <w:sz w:val="22"/>
        </w:rPr>
        <w:t xml:space="preserve"> </w:t>
      </w:r>
      <w:r w:rsidRPr="00C867DF">
        <w:rPr>
          <w:sz w:val="22"/>
        </w:rPr>
        <w:t>развития</w:t>
      </w:r>
      <w:r w:rsidRPr="00C867DF">
        <w:rPr>
          <w:spacing w:val="-5"/>
          <w:sz w:val="22"/>
        </w:rPr>
        <w:t xml:space="preserve"> </w:t>
      </w:r>
      <w:r w:rsidRPr="00C867DF">
        <w:rPr>
          <w:sz w:val="22"/>
        </w:rPr>
        <w:t>музыкально-творческих</w:t>
      </w:r>
      <w:r w:rsidRPr="00C867DF">
        <w:rPr>
          <w:spacing w:val="-1"/>
          <w:sz w:val="22"/>
        </w:rPr>
        <w:t xml:space="preserve"> </w:t>
      </w:r>
      <w:r w:rsidRPr="00C867DF">
        <w:rPr>
          <w:sz w:val="22"/>
        </w:rPr>
        <w:t>способностей</w:t>
      </w:r>
      <w:r w:rsidRPr="00C867DF">
        <w:rPr>
          <w:spacing w:val="-2"/>
          <w:sz w:val="22"/>
        </w:rPr>
        <w:t xml:space="preserve"> </w:t>
      </w:r>
      <w:r w:rsidRPr="00C867DF">
        <w:rPr>
          <w:sz w:val="22"/>
        </w:rPr>
        <w:t>детей</w:t>
      </w:r>
      <w:r w:rsidRPr="00C867DF">
        <w:rPr>
          <w:spacing w:val="-5"/>
          <w:sz w:val="22"/>
        </w:rPr>
        <w:t xml:space="preserve"> </w:t>
      </w:r>
      <w:r w:rsidRPr="00C867DF">
        <w:rPr>
          <w:sz w:val="22"/>
        </w:rPr>
        <w:t>старшего</w:t>
      </w:r>
      <w:r w:rsidRPr="00C867DF">
        <w:rPr>
          <w:spacing w:val="-3"/>
          <w:sz w:val="22"/>
        </w:rPr>
        <w:t xml:space="preserve"> </w:t>
      </w:r>
      <w:r w:rsidRPr="00C867DF">
        <w:rPr>
          <w:sz w:val="22"/>
        </w:rPr>
        <w:t>дошкольного</w:t>
      </w:r>
      <w:r w:rsidRPr="00C867DF">
        <w:rPr>
          <w:spacing w:val="-1"/>
          <w:sz w:val="22"/>
        </w:rPr>
        <w:t xml:space="preserve"> </w:t>
      </w:r>
      <w:r w:rsidRPr="00C867DF">
        <w:rPr>
          <w:sz w:val="22"/>
        </w:rPr>
        <w:t>возраста</w:t>
      </w:r>
    </w:p>
    <w:tbl>
      <w:tblPr>
        <w:tblStyle w:val="TableNormal"/>
        <w:tblW w:w="0" w:type="auto"/>
        <w:tblInd w:w="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34"/>
        <w:gridCol w:w="2269"/>
        <w:gridCol w:w="2979"/>
        <w:gridCol w:w="3121"/>
      </w:tblGrid>
      <w:tr w:rsidR="00A67394" w:rsidRPr="00C867DF" w14:paraId="33D7C045" w14:textId="77777777" w:rsidTr="00313FC7">
        <w:trPr>
          <w:trHeight w:val="227"/>
        </w:trPr>
        <w:tc>
          <w:tcPr>
            <w:tcW w:w="1834" w:type="dxa"/>
            <w:vMerge w:val="restart"/>
          </w:tcPr>
          <w:p w14:paraId="176DBF41" w14:textId="77777777" w:rsidR="00A67394" w:rsidRPr="00C867DF" w:rsidRDefault="00A67394" w:rsidP="00313FC7">
            <w:pPr>
              <w:pStyle w:val="TableParagraph"/>
              <w:ind w:left="177" w:right="299" w:hanging="2"/>
              <w:jc w:val="center"/>
              <w:rPr>
                <w:sz w:val="20"/>
              </w:rPr>
            </w:pPr>
            <w:r w:rsidRPr="00C867DF">
              <w:rPr>
                <w:sz w:val="20"/>
              </w:rPr>
              <w:t>Компоненты</w:t>
            </w:r>
            <w:r w:rsidRPr="00C867DF">
              <w:rPr>
                <w:spacing w:val="1"/>
                <w:sz w:val="20"/>
              </w:rPr>
              <w:t xml:space="preserve"> </w:t>
            </w:r>
            <w:r w:rsidRPr="00C867DF">
              <w:rPr>
                <w:spacing w:val="-1"/>
                <w:sz w:val="20"/>
              </w:rPr>
              <w:t>познавательной</w:t>
            </w:r>
            <w:r w:rsidRPr="00C867DF">
              <w:rPr>
                <w:spacing w:val="-47"/>
                <w:sz w:val="20"/>
              </w:rPr>
              <w:t xml:space="preserve"> </w:t>
            </w:r>
            <w:r w:rsidRPr="00C867DF">
              <w:rPr>
                <w:sz w:val="20"/>
              </w:rPr>
              <w:t>активности</w:t>
            </w:r>
          </w:p>
        </w:tc>
        <w:tc>
          <w:tcPr>
            <w:tcW w:w="8369" w:type="dxa"/>
            <w:gridSpan w:val="3"/>
          </w:tcPr>
          <w:p w14:paraId="684ED895" w14:textId="77777777" w:rsidR="00A67394" w:rsidRPr="00C867DF" w:rsidRDefault="00A67394" w:rsidP="00313FC7">
            <w:pPr>
              <w:pStyle w:val="TableParagraph"/>
              <w:spacing w:line="207" w:lineRule="exact"/>
              <w:ind w:left="3765" w:right="3893"/>
              <w:jc w:val="center"/>
              <w:rPr>
                <w:sz w:val="20"/>
              </w:rPr>
            </w:pPr>
            <w:r w:rsidRPr="00C867DF">
              <w:rPr>
                <w:sz w:val="20"/>
              </w:rPr>
              <w:t>Уровни</w:t>
            </w:r>
          </w:p>
        </w:tc>
      </w:tr>
      <w:tr w:rsidR="00A67394" w:rsidRPr="00C867DF" w14:paraId="1F4A786F" w14:textId="77777777" w:rsidTr="00313FC7">
        <w:trPr>
          <w:trHeight w:val="690"/>
        </w:trPr>
        <w:tc>
          <w:tcPr>
            <w:tcW w:w="1834" w:type="dxa"/>
            <w:vMerge/>
            <w:tcBorders>
              <w:top w:val="nil"/>
            </w:tcBorders>
          </w:tcPr>
          <w:p w14:paraId="76F7DF5F" w14:textId="77777777" w:rsidR="00A67394" w:rsidRPr="00C867DF" w:rsidRDefault="00A67394" w:rsidP="00313FC7">
            <w:pPr>
              <w:rPr>
                <w:sz w:val="2"/>
                <w:szCs w:val="2"/>
              </w:rPr>
            </w:pPr>
          </w:p>
        </w:tc>
        <w:tc>
          <w:tcPr>
            <w:tcW w:w="2269" w:type="dxa"/>
          </w:tcPr>
          <w:p w14:paraId="1E412438" w14:textId="77777777" w:rsidR="00A67394" w:rsidRPr="009F693C" w:rsidRDefault="00A67394" w:rsidP="00313FC7">
            <w:pPr>
              <w:pStyle w:val="TableParagraph"/>
              <w:spacing w:before="2"/>
              <w:ind w:left="107" w:right="232"/>
              <w:jc w:val="center"/>
              <w:rPr>
                <w:sz w:val="20"/>
                <w:lang w:val="ru-RU"/>
              </w:rPr>
            </w:pPr>
            <w:r w:rsidRPr="009F693C">
              <w:rPr>
                <w:sz w:val="20"/>
                <w:lang w:val="ru-RU"/>
              </w:rPr>
              <w:t>Поисково-творческий</w:t>
            </w:r>
          </w:p>
          <w:p w14:paraId="4417309D" w14:textId="77777777" w:rsidR="00A67394" w:rsidRPr="009F693C" w:rsidRDefault="00A67394" w:rsidP="00313FC7">
            <w:pPr>
              <w:pStyle w:val="TableParagraph"/>
              <w:spacing w:before="14" w:line="212" w:lineRule="exact"/>
              <w:ind w:left="385" w:right="514"/>
              <w:jc w:val="center"/>
              <w:rPr>
                <w:sz w:val="20"/>
                <w:lang w:val="ru-RU"/>
              </w:rPr>
            </w:pPr>
            <w:r w:rsidRPr="009F693C">
              <w:rPr>
                <w:sz w:val="20"/>
                <w:lang w:val="ru-RU"/>
              </w:rPr>
              <w:t>(высокий)</w:t>
            </w:r>
            <w:r w:rsidRPr="009F693C">
              <w:rPr>
                <w:spacing w:val="-3"/>
                <w:sz w:val="20"/>
                <w:lang w:val="ru-RU"/>
              </w:rPr>
              <w:t xml:space="preserve"> </w:t>
            </w:r>
            <w:r w:rsidRPr="009F693C">
              <w:rPr>
                <w:sz w:val="20"/>
                <w:lang w:val="ru-RU"/>
              </w:rPr>
              <w:t>от</w:t>
            </w:r>
            <w:r w:rsidRPr="009F693C">
              <w:rPr>
                <w:spacing w:val="-7"/>
                <w:sz w:val="20"/>
                <w:lang w:val="ru-RU"/>
              </w:rPr>
              <w:t xml:space="preserve"> </w:t>
            </w:r>
            <w:r w:rsidRPr="009F693C">
              <w:rPr>
                <w:sz w:val="20"/>
                <w:lang w:val="ru-RU"/>
              </w:rPr>
              <w:t>20</w:t>
            </w:r>
            <w:r w:rsidRPr="009F693C">
              <w:rPr>
                <w:spacing w:val="-47"/>
                <w:sz w:val="20"/>
                <w:lang w:val="ru-RU"/>
              </w:rPr>
              <w:t xml:space="preserve"> </w:t>
            </w:r>
            <w:r w:rsidRPr="009F693C">
              <w:rPr>
                <w:sz w:val="20"/>
                <w:lang w:val="ru-RU"/>
              </w:rPr>
              <w:t>баллов</w:t>
            </w:r>
          </w:p>
        </w:tc>
        <w:tc>
          <w:tcPr>
            <w:tcW w:w="2979" w:type="dxa"/>
          </w:tcPr>
          <w:p w14:paraId="48B0E0AF" w14:textId="77777777" w:rsidR="00A67394" w:rsidRPr="009F693C" w:rsidRDefault="00A67394" w:rsidP="00313FC7">
            <w:pPr>
              <w:pStyle w:val="TableParagraph"/>
              <w:spacing w:before="2"/>
              <w:ind w:left="682" w:right="802" w:hanging="4"/>
              <w:jc w:val="center"/>
              <w:rPr>
                <w:sz w:val="20"/>
                <w:lang w:val="ru-RU"/>
              </w:rPr>
            </w:pPr>
            <w:r w:rsidRPr="009F693C">
              <w:rPr>
                <w:sz w:val="20"/>
                <w:lang w:val="ru-RU"/>
              </w:rPr>
              <w:t>Инициативно-</w:t>
            </w:r>
            <w:r w:rsidRPr="009F693C">
              <w:rPr>
                <w:spacing w:val="1"/>
                <w:sz w:val="20"/>
                <w:lang w:val="ru-RU"/>
              </w:rPr>
              <w:t xml:space="preserve"> </w:t>
            </w:r>
            <w:r w:rsidRPr="009F693C">
              <w:rPr>
                <w:spacing w:val="-1"/>
                <w:sz w:val="20"/>
                <w:lang w:val="ru-RU"/>
              </w:rPr>
              <w:t>исполнительский</w:t>
            </w:r>
          </w:p>
          <w:p w14:paraId="44A877C2" w14:textId="77777777" w:rsidR="00A67394" w:rsidRPr="009F693C" w:rsidRDefault="00A67394" w:rsidP="00313FC7">
            <w:pPr>
              <w:pStyle w:val="TableParagraph"/>
              <w:spacing w:line="208" w:lineRule="exact"/>
              <w:ind w:left="174" w:right="300"/>
              <w:jc w:val="center"/>
              <w:rPr>
                <w:sz w:val="20"/>
                <w:lang w:val="ru-RU"/>
              </w:rPr>
            </w:pPr>
            <w:r w:rsidRPr="009F693C">
              <w:rPr>
                <w:sz w:val="20"/>
                <w:lang w:val="ru-RU"/>
              </w:rPr>
              <w:t>(средний)</w:t>
            </w:r>
            <w:r w:rsidRPr="009F693C">
              <w:rPr>
                <w:spacing w:val="-3"/>
                <w:sz w:val="20"/>
                <w:lang w:val="ru-RU"/>
              </w:rPr>
              <w:t xml:space="preserve"> </w:t>
            </w:r>
            <w:r w:rsidRPr="009F693C">
              <w:rPr>
                <w:sz w:val="20"/>
                <w:lang w:val="ru-RU"/>
              </w:rPr>
              <w:t>от</w:t>
            </w:r>
            <w:r w:rsidRPr="009F693C">
              <w:rPr>
                <w:spacing w:val="-5"/>
                <w:sz w:val="20"/>
                <w:lang w:val="ru-RU"/>
              </w:rPr>
              <w:t xml:space="preserve"> </w:t>
            </w:r>
            <w:r w:rsidRPr="009F693C">
              <w:rPr>
                <w:sz w:val="20"/>
                <w:lang w:val="ru-RU"/>
              </w:rPr>
              <w:t>19</w:t>
            </w:r>
            <w:r w:rsidRPr="009F693C">
              <w:rPr>
                <w:spacing w:val="-2"/>
                <w:sz w:val="20"/>
                <w:lang w:val="ru-RU"/>
              </w:rPr>
              <w:t xml:space="preserve"> </w:t>
            </w:r>
            <w:r w:rsidRPr="009F693C">
              <w:rPr>
                <w:sz w:val="20"/>
                <w:lang w:val="ru-RU"/>
              </w:rPr>
              <w:t>до</w:t>
            </w:r>
            <w:r w:rsidRPr="009F693C">
              <w:rPr>
                <w:spacing w:val="-1"/>
                <w:sz w:val="20"/>
                <w:lang w:val="ru-RU"/>
              </w:rPr>
              <w:t xml:space="preserve"> </w:t>
            </w:r>
            <w:r w:rsidRPr="009F693C">
              <w:rPr>
                <w:sz w:val="20"/>
                <w:lang w:val="ru-RU"/>
              </w:rPr>
              <w:t>11</w:t>
            </w:r>
            <w:r w:rsidRPr="009F693C">
              <w:rPr>
                <w:spacing w:val="-3"/>
                <w:sz w:val="20"/>
                <w:lang w:val="ru-RU"/>
              </w:rPr>
              <w:t xml:space="preserve"> </w:t>
            </w:r>
            <w:r w:rsidRPr="009F693C">
              <w:rPr>
                <w:sz w:val="20"/>
                <w:lang w:val="ru-RU"/>
              </w:rPr>
              <w:t>баллов</w:t>
            </w:r>
          </w:p>
        </w:tc>
        <w:tc>
          <w:tcPr>
            <w:tcW w:w="3121" w:type="dxa"/>
          </w:tcPr>
          <w:p w14:paraId="0E0733AF" w14:textId="77777777" w:rsidR="00A67394" w:rsidRPr="00C867DF" w:rsidRDefault="00A67394" w:rsidP="00313FC7">
            <w:pPr>
              <w:pStyle w:val="TableParagraph"/>
              <w:spacing w:before="2"/>
              <w:ind w:left="757" w:firstLine="67"/>
              <w:rPr>
                <w:sz w:val="20"/>
              </w:rPr>
            </w:pPr>
            <w:r w:rsidRPr="00C867DF">
              <w:rPr>
                <w:sz w:val="20"/>
              </w:rPr>
              <w:t>Подражательно-</w:t>
            </w:r>
          </w:p>
          <w:p w14:paraId="45566AC2" w14:textId="77777777" w:rsidR="00A67394" w:rsidRPr="00C867DF" w:rsidRDefault="00A67394" w:rsidP="00313FC7">
            <w:pPr>
              <w:pStyle w:val="TableParagraph"/>
              <w:spacing w:before="14" w:line="212" w:lineRule="exact"/>
              <w:ind w:left="680" w:right="801" w:firstLine="76"/>
              <w:rPr>
                <w:sz w:val="20"/>
              </w:rPr>
            </w:pPr>
            <w:r w:rsidRPr="00C867DF">
              <w:rPr>
                <w:sz w:val="20"/>
              </w:rPr>
              <w:t>исполнительский</w:t>
            </w:r>
            <w:r w:rsidRPr="00C867DF">
              <w:rPr>
                <w:spacing w:val="1"/>
                <w:sz w:val="20"/>
              </w:rPr>
              <w:t xml:space="preserve"> </w:t>
            </w:r>
            <w:r w:rsidRPr="00C867DF">
              <w:rPr>
                <w:sz w:val="20"/>
              </w:rPr>
              <w:t>(низкий)</w:t>
            </w:r>
            <w:r w:rsidRPr="00C867DF">
              <w:rPr>
                <w:spacing w:val="-12"/>
                <w:sz w:val="20"/>
              </w:rPr>
              <w:t xml:space="preserve"> </w:t>
            </w:r>
            <w:r w:rsidRPr="00C867DF">
              <w:rPr>
                <w:sz w:val="20"/>
              </w:rPr>
              <w:t>10</w:t>
            </w:r>
            <w:r w:rsidRPr="00C867DF">
              <w:rPr>
                <w:spacing w:val="-11"/>
                <w:sz w:val="20"/>
              </w:rPr>
              <w:t xml:space="preserve"> </w:t>
            </w:r>
            <w:r w:rsidRPr="00C867DF">
              <w:rPr>
                <w:sz w:val="20"/>
              </w:rPr>
              <w:t>баллов</w:t>
            </w:r>
          </w:p>
        </w:tc>
      </w:tr>
      <w:tr w:rsidR="00A67394" w:rsidRPr="00C867DF" w14:paraId="3842DA5D" w14:textId="77777777" w:rsidTr="00313FC7">
        <w:trPr>
          <w:trHeight w:val="229"/>
        </w:trPr>
        <w:tc>
          <w:tcPr>
            <w:tcW w:w="1834" w:type="dxa"/>
            <w:tcBorders>
              <w:bottom w:val="single" w:sz="4" w:space="0" w:color="000000"/>
            </w:tcBorders>
          </w:tcPr>
          <w:p w14:paraId="06FAF9A4" w14:textId="77777777" w:rsidR="00A67394" w:rsidRPr="00C867DF" w:rsidRDefault="00A67394" w:rsidP="00313FC7">
            <w:pPr>
              <w:pStyle w:val="TableParagraph"/>
              <w:spacing w:line="210" w:lineRule="exact"/>
              <w:ind w:left="752" w:right="872"/>
              <w:jc w:val="center"/>
              <w:rPr>
                <w:sz w:val="20"/>
              </w:rPr>
            </w:pPr>
            <w:r w:rsidRPr="00C867DF">
              <w:rPr>
                <w:sz w:val="20"/>
              </w:rPr>
              <w:t>1.</w:t>
            </w:r>
          </w:p>
        </w:tc>
        <w:tc>
          <w:tcPr>
            <w:tcW w:w="2269" w:type="dxa"/>
            <w:tcBorders>
              <w:bottom w:val="single" w:sz="4" w:space="0" w:color="000000"/>
            </w:tcBorders>
          </w:tcPr>
          <w:p w14:paraId="6547CEB6" w14:textId="77777777" w:rsidR="00A67394" w:rsidRPr="00C867DF" w:rsidRDefault="00A67394" w:rsidP="00313FC7">
            <w:pPr>
              <w:pStyle w:val="TableParagraph"/>
              <w:spacing w:line="210" w:lineRule="exact"/>
              <w:ind w:left="107" w:right="229"/>
              <w:jc w:val="center"/>
              <w:rPr>
                <w:sz w:val="20"/>
              </w:rPr>
            </w:pPr>
            <w:r w:rsidRPr="00C867DF">
              <w:rPr>
                <w:sz w:val="20"/>
              </w:rPr>
              <w:t>2.</w:t>
            </w:r>
          </w:p>
        </w:tc>
        <w:tc>
          <w:tcPr>
            <w:tcW w:w="2979" w:type="dxa"/>
            <w:tcBorders>
              <w:bottom w:val="single" w:sz="4" w:space="0" w:color="000000"/>
            </w:tcBorders>
          </w:tcPr>
          <w:p w14:paraId="0ED1F68F" w14:textId="77777777" w:rsidR="00A67394" w:rsidRPr="00C867DF" w:rsidRDefault="00A67394" w:rsidP="00313FC7">
            <w:pPr>
              <w:pStyle w:val="TableParagraph"/>
              <w:spacing w:line="210" w:lineRule="exact"/>
              <w:ind w:left="174" w:right="297"/>
              <w:jc w:val="center"/>
              <w:rPr>
                <w:sz w:val="20"/>
              </w:rPr>
            </w:pPr>
            <w:r w:rsidRPr="00C867DF">
              <w:rPr>
                <w:sz w:val="20"/>
              </w:rPr>
              <w:t>3.</w:t>
            </w:r>
          </w:p>
        </w:tc>
        <w:tc>
          <w:tcPr>
            <w:tcW w:w="3121" w:type="dxa"/>
            <w:tcBorders>
              <w:bottom w:val="single" w:sz="4" w:space="0" w:color="000000"/>
            </w:tcBorders>
          </w:tcPr>
          <w:p w14:paraId="27EC88A5" w14:textId="77777777" w:rsidR="00A67394" w:rsidRPr="00C867DF" w:rsidRDefault="00A67394" w:rsidP="00313FC7">
            <w:pPr>
              <w:pStyle w:val="TableParagraph"/>
              <w:spacing w:line="210" w:lineRule="exact"/>
              <w:ind w:left="1395" w:right="1516"/>
              <w:jc w:val="center"/>
              <w:rPr>
                <w:sz w:val="20"/>
              </w:rPr>
            </w:pPr>
            <w:r w:rsidRPr="00C867DF">
              <w:rPr>
                <w:sz w:val="20"/>
              </w:rPr>
              <w:t>4.</w:t>
            </w:r>
          </w:p>
        </w:tc>
      </w:tr>
      <w:tr w:rsidR="00A67394" w:rsidRPr="00C867DF" w14:paraId="5A53C6ED" w14:textId="77777777" w:rsidTr="00313FC7">
        <w:trPr>
          <w:trHeight w:val="690"/>
        </w:trPr>
        <w:tc>
          <w:tcPr>
            <w:tcW w:w="1834" w:type="dxa"/>
            <w:tcBorders>
              <w:top w:val="single" w:sz="4" w:space="0" w:color="000000"/>
              <w:left w:val="single" w:sz="4" w:space="0" w:color="000000"/>
              <w:bottom w:val="single" w:sz="4" w:space="0" w:color="000000"/>
              <w:right w:val="single" w:sz="4" w:space="0" w:color="000000"/>
            </w:tcBorders>
          </w:tcPr>
          <w:p w14:paraId="77BFF301" w14:textId="77777777" w:rsidR="00A67394" w:rsidRPr="00C867DF" w:rsidRDefault="00A67394" w:rsidP="00313FC7">
            <w:pPr>
              <w:pStyle w:val="TableParagraph"/>
              <w:tabs>
                <w:tab w:val="left" w:pos="522"/>
                <w:tab w:val="left" w:pos="1478"/>
              </w:tabs>
              <w:spacing w:line="230" w:lineRule="atLeast"/>
              <w:ind w:left="122" w:right="247"/>
              <w:rPr>
                <w:sz w:val="20"/>
              </w:rPr>
            </w:pPr>
            <w:r w:rsidRPr="00C867DF">
              <w:rPr>
                <w:sz w:val="20"/>
              </w:rPr>
              <w:t>1.</w:t>
            </w:r>
            <w:r w:rsidRPr="00C867DF">
              <w:rPr>
                <w:sz w:val="20"/>
              </w:rPr>
              <w:tab/>
              <w:t>Интерес</w:t>
            </w:r>
            <w:r w:rsidRPr="00C867DF">
              <w:rPr>
                <w:sz w:val="20"/>
              </w:rPr>
              <w:tab/>
            </w:r>
            <w:r w:rsidRPr="00C867DF">
              <w:rPr>
                <w:spacing w:val="-5"/>
                <w:sz w:val="20"/>
              </w:rPr>
              <w:t>к</w:t>
            </w:r>
            <w:r w:rsidRPr="00C867DF">
              <w:rPr>
                <w:spacing w:val="-47"/>
                <w:sz w:val="20"/>
              </w:rPr>
              <w:t xml:space="preserve"> </w:t>
            </w:r>
            <w:r w:rsidRPr="00C867DF">
              <w:rPr>
                <w:sz w:val="20"/>
              </w:rPr>
              <w:t>музыкальной</w:t>
            </w:r>
            <w:r w:rsidRPr="00C867DF">
              <w:rPr>
                <w:spacing w:val="1"/>
                <w:sz w:val="20"/>
              </w:rPr>
              <w:t xml:space="preserve"> </w:t>
            </w:r>
            <w:r w:rsidRPr="00C867DF">
              <w:rPr>
                <w:sz w:val="20"/>
              </w:rPr>
              <w:t>деятельности</w:t>
            </w:r>
          </w:p>
        </w:tc>
        <w:tc>
          <w:tcPr>
            <w:tcW w:w="2269" w:type="dxa"/>
            <w:tcBorders>
              <w:top w:val="single" w:sz="4" w:space="0" w:color="000000"/>
              <w:left w:val="single" w:sz="4" w:space="0" w:color="000000"/>
              <w:bottom w:val="single" w:sz="4" w:space="0" w:color="000000"/>
              <w:right w:val="single" w:sz="4" w:space="0" w:color="000000"/>
            </w:tcBorders>
          </w:tcPr>
          <w:p w14:paraId="19DA69AC" w14:textId="77777777" w:rsidR="00A67394" w:rsidRPr="00C867DF" w:rsidRDefault="00A67394" w:rsidP="00313FC7">
            <w:pPr>
              <w:pStyle w:val="TableParagraph"/>
              <w:ind w:left="121" w:right="1010"/>
              <w:rPr>
                <w:sz w:val="20"/>
              </w:rPr>
            </w:pPr>
            <w:r w:rsidRPr="00C867DF">
              <w:rPr>
                <w:spacing w:val="-1"/>
                <w:sz w:val="20"/>
              </w:rPr>
              <w:t>Устойчивый,</w:t>
            </w:r>
            <w:r w:rsidRPr="00C867DF">
              <w:rPr>
                <w:spacing w:val="-47"/>
                <w:sz w:val="20"/>
              </w:rPr>
              <w:t xml:space="preserve"> </w:t>
            </w:r>
            <w:r w:rsidRPr="00C867DF">
              <w:rPr>
                <w:sz w:val="20"/>
              </w:rPr>
              <w:t>длительный</w:t>
            </w:r>
          </w:p>
        </w:tc>
        <w:tc>
          <w:tcPr>
            <w:tcW w:w="2979" w:type="dxa"/>
            <w:tcBorders>
              <w:top w:val="single" w:sz="4" w:space="0" w:color="000000"/>
              <w:left w:val="single" w:sz="4" w:space="0" w:color="000000"/>
              <w:bottom w:val="single" w:sz="4" w:space="0" w:color="000000"/>
              <w:right w:val="single" w:sz="4" w:space="0" w:color="000000"/>
            </w:tcBorders>
          </w:tcPr>
          <w:p w14:paraId="6B14AC25" w14:textId="77777777" w:rsidR="00A67394" w:rsidRPr="00C867DF" w:rsidRDefault="00A67394" w:rsidP="00313FC7">
            <w:pPr>
              <w:pStyle w:val="TableParagraph"/>
              <w:ind w:left="118" w:right="331"/>
              <w:rPr>
                <w:sz w:val="20"/>
              </w:rPr>
            </w:pPr>
            <w:r w:rsidRPr="00C867DF">
              <w:rPr>
                <w:sz w:val="20"/>
              </w:rPr>
              <w:t>Неустойчивый, при неудачах</w:t>
            </w:r>
            <w:r w:rsidRPr="00C867DF">
              <w:rPr>
                <w:spacing w:val="-47"/>
                <w:sz w:val="20"/>
              </w:rPr>
              <w:t xml:space="preserve"> </w:t>
            </w:r>
            <w:r w:rsidRPr="00C867DF">
              <w:rPr>
                <w:sz w:val="20"/>
              </w:rPr>
              <w:t>падает</w:t>
            </w:r>
          </w:p>
        </w:tc>
        <w:tc>
          <w:tcPr>
            <w:tcW w:w="3121" w:type="dxa"/>
            <w:tcBorders>
              <w:top w:val="single" w:sz="4" w:space="0" w:color="000000"/>
              <w:left w:val="single" w:sz="4" w:space="0" w:color="000000"/>
              <w:bottom w:val="single" w:sz="4" w:space="0" w:color="000000"/>
              <w:right w:val="single" w:sz="4" w:space="0" w:color="000000"/>
            </w:tcBorders>
          </w:tcPr>
          <w:p w14:paraId="131CFE48" w14:textId="77777777" w:rsidR="00A67394" w:rsidRPr="00C867DF" w:rsidRDefault="00A67394" w:rsidP="00313FC7">
            <w:pPr>
              <w:pStyle w:val="TableParagraph"/>
              <w:tabs>
                <w:tab w:val="left" w:pos="1583"/>
              </w:tabs>
              <w:ind w:left="118" w:right="260"/>
              <w:rPr>
                <w:sz w:val="20"/>
              </w:rPr>
            </w:pPr>
            <w:r w:rsidRPr="00C867DF">
              <w:rPr>
                <w:sz w:val="20"/>
              </w:rPr>
              <w:t>Ситуативный,</w:t>
            </w:r>
            <w:r w:rsidRPr="00C867DF">
              <w:rPr>
                <w:sz w:val="20"/>
              </w:rPr>
              <w:tab/>
            </w:r>
            <w:r w:rsidRPr="00C867DF">
              <w:rPr>
                <w:spacing w:val="-2"/>
                <w:sz w:val="20"/>
              </w:rPr>
              <w:t>эпизодический</w:t>
            </w:r>
            <w:r w:rsidRPr="00C867DF">
              <w:rPr>
                <w:spacing w:val="-47"/>
                <w:sz w:val="20"/>
              </w:rPr>
              <w:t xml:space="preserve"> </w:t>
            </w:r>
            <w:r w:rsidRPr="00C867DF">
              <w:rPr>
                <w:sz w:val="20"/>
              </w:rPr>
              <w:t>или</w:t>
            </w:r>
            <w:r w:rsidRPr="00C867DF">
              <w:rPr>
                <w:spacing w:val="-4"/>
                <w:sz w:val="20"/>
              </w:rPr>
              <w:t xml:space="preserve"> </w:t>
            </w:r>
            <w:r w:rsidRPr="00C867DF">
              <w:rPr>
                <w:sz w:val="20"/>
              </w:rPr>
              <w:t>отсутствует</w:t>
            </w:r>
          </w:p>
        </w:tc>
      </w:tr>
      <w:tr w:rsidR="00A67394" w:rsidRPr="00C867DF" w14:paraId="0C4289F1" w14:textId="77777777" w:rsidTr="00313FC7">
        <w:trPr>
          <w:trHeight w:val="460"/>
        </w:trPr>
        <w:tc>
          <w:tcPr>
            <w:tcW w:w="1834" w:type="dxa"/>
            <w:tcBorders>
              <w:top w:val="single" w:sz="4" w:space="0" w:color="000000"/>
              <w:left w:val="single" w:sz="4" w:space="0" w:color="000000"/>
              <w:bottom w:val="single" w:sz="4" w:space="0" w:color="000000"/>
              <w:right w:val="single" w:sz="4" w:space="0" w:color="000000"/>
            </w:tcBorders>
          </w:tcPr>
          <w:p w14:paraId="5B0369D5" w14:textId="77777777" w:rsidR="00A67394" w:rsidRPr="00C867DF" w:rsidRDefault="00A67394" w:rsidP="00313FC7">
            <w:pPr>
              <w:pStyle w:val="TableParagraph"/>
              <w:spacing w:line="230" w:lineRule="atLeast"/>
              <w:ind w:left="122" w:right="247"/>
              <w:rPr>
                <w:sz w:val="20"/>
              </w:rPr>
            </w:pPr>
            <w:r w:rsidRPr="00C867DF">
              <w:rPr>
                <w:sz w:val="20"/>
              </w:rPr>
              <w:t>2. Музыкальные</w:t>
            </w:r>
            <w:r w:rsidRPr="00C867DF">
              <w:rPr>
                <w:spacing w:val="-47"/>
                <w:sz w:val="20"/>
              </w:rPr>
              <w:t xml:space="preserve"> </w:t>
            </w:r>
            <w:r w:rsidRPr="00C867DF">
              <w:rPr>
                <w:spacing w:val="-2"/>
                <w:sz w:val="20"/>
              </w:rPr>
              <w:t>умения</w:t>
            </w:r>
            <w:r w:rsidRPr="00C867DF">
              <w:rPr>
                <w:spacing w:val="-11"/>
                <w:sz w:val="20"/>
              </w:rPr>
              <w:t xml:space="preserve"> </w:t>
            </w:r>
            <w:r w:rsidRPr="00C867DF">
              <w:rPr>
                <w:spacing w:val="-1"/>
                <w:sz w:val="20"/>
              </w:rPr>
              <w:t>и</w:t>
            </w:r>
            <w:r w:rsidRPr="00C867DF">
              <w:rPr>
                <w:spacing w:val="-7"/>
                <w:sz w:val="20"/>
              </w:rPr>
              <w:t xml:space="preserve"> </w:t>
            </w:r>
            <w:r w:rsidRPr="00C867DF">
              <w:rPr>
                <w:spacing w:val="-1"/>
                <w:sz w:val="20"/>
              </w:rPr>
              <w:t>навыки</w:t>
            </w:r>
          </w:p>
        </w:tc>
        <w:tc>
          <w:tcPr>
            <w:tcW w:w="2269" w:type="dxa"/>
            <w:tcBorders>
              <w:top w:val="single" w:sz="4" w:space="0" w:color="000000"/>
              <w:left w:val="single" w:sz="4" w:space="0" w:color="000000"/>
              <w:bottom w:val="single" w:sz="4" w:space="0" w:color="000000"/>
              <w:right w:val="single" w:sz="4" w:space="0" w:color="000000"/>
            </w:tcBorders>
          </w:tcPr>
          <w:p w14:paraId="2CFFF443" w14:textId="77777777" w:rsidR="00A67394" w:rsidRPr="00C867DF" w:rsidRDefault="00A67394" w:rsidP="00313FC7">
            <w:pPr>
              <w:pStyle w:val="TableParagraph"/>
              <w:tabs>
                <w:tab w:val="left" w:pos="1329"/>
              </w:tabs>
              <w:spacing w:line="230" w:lineRule="atLeast"/>
              <w:ind w:left="121" w:right="251"/>
              <w:rPr>
                <w:sz w:val="20"/>
              </w:rPr>
            </w:pPr>
            <w:r w:rsidRPr="00C867DF">
              <w:rPr>
                <w:sz w:val="20"/>
              </w:rPr>
              <w:t>Высокий</w:t>
            </w:r>
            <w:r w:rsidRPr="00C867DF">
              <w:rPr>
                <w:sz w:val="20"/>
              </w:rPr>
              <w:tab/>
            </w:r>
            <w:r w:rsidRPr="00C867DF">
              <w:rPr>
                <w:spacing w:val="-2"/>
                <w:sz w:val="20"/>
              </w:rPr>
              <w:t>уровень</w:t>
            </w:r>
            <w:r w:rsidRPr="00C867DF">
              <w:rPr>
                <w:spacing w:val="-47"/>
                <w:sz w:val="20"/>
              </w:rPr>
              <w:t xml:space="preserve"> </w:t>
            </w:r>
            <w:r w:rsidRPr="00C867DF">
              <w:rPr>
                <w:sz w:val="20"/>
              </w:rPr>
              <w:t>владения</w:t>
            </w:r>
          </w:p>
        </w:tc>
        <w:tc>
          <w:tcPr>
            <w:tcW w:w="2979" w:type="dxa"/>
            <w:tcBorders>
              <w:top w:val="single" w:sz="4" w:space="0" w:color="000000"/>
              <w:left w:val="single" w:sz="4" w:space="0" w:color="000000"/>
              <w:bottom w:val="single" w:sz="4" w:space="0" w:color="000000"/>
              <w:right w:val="single" w:sz="4" w:space="0" w:color="000000"/>
            </w:tcBorders>
          </w:tcPr>
          <w:p w14:paraId="724A66AF" w14:textId="77777777" w:rsidR="00A67394" w:rsidRPr="00C867DF" w:rsidRDefault="00A67394" w:rsidP="00313FC7">
            <w:pPr>
              <w:pStyle w:val="TableParagraph"/>
              <w:ind w:left="118"/>
              <w:rPr>
                <w:sz w:val="20"/>
              </w:rPr>
            </w:pPr>
            <w:r w:rsidRPr="00C867DF">
              <w:rPr>
                <w:sz w:val="20"/>
              </w:rPr>
              <w:t>Средний</w:t>
            </w:r>
            <w:r w:rsidRPr="00C867DF">
              <w:rPr>
                <w:spacing w:val="-7"/>
                <w:sz w:val="20"/>
              </w:rPr>
              <w:t xml:space="preserve"> </w:t>
            </w:r>
            <w:r w:rsidRPr="00C867DF">
              <w:rPr>
                <w:sz w:val="20"/>
              </w:rPr>
              <w:t>уровень</w:t>
            </w:r>
            <w:r w:rsidRPr="00C867DF">
              <w:rPr>
                <w:spacing w:val="-6"/>
                <w:sz w:val="20"/>
              </w:rPr>
              <w:t xml:space="preserve"> </w:t>
            </w:r>
            <w:r w:rsidRPr="00C867DF">
              <w:rPr>
                <w:sz w:val="20"/>
              </w:rPr>
              <w:t>владения</w:t>
            </w:r>
          </w:p>
        </w:tc>
        <w:tc>
          <w:tcPr>
            <w:tcW w:w="3121" w:type="dxa"/>
            <w:tcBorders>
              <w:top w:val="single" w:sz="4" w:space="0" w:color="000000"/>
              <w:left w:val="single" w:sz="4" w:space="0" w:color="000000"/>
              <w:bottom w:val="single" w:sz="4" w:space="0" w:color="000000"/>
              <w:right w:val="single" w:sz="4" w:space="0" w:color="000000"/>
            </w:tcBorders>
          </w:tcPr>
          <w:p w14:paraId="2B523831" w14:textId="77777777" w:rsidR="00A67394" w:rsidRPr="00C867DF" w:rsidRDefault="00A67394" w:rsidP="00313FC7">
            <w:pPr>
              <w:pStyle w:val="TableParagraph"/>
              <w:ind w:left="118"/>
              <w:rPr>
                <w:sz w:val="20"/>
              </w:rPr>
            </w:pPr>
            <w:r w:rsidRPr="00C867DF">
              <w:rPr>
                <w:sz w:val="20"/>
              </w:rPr>
              <w:t>Сформированы</w:t>
            </w:r>
            <w:r w:rsidRPr="00C867DF">
              <w:rPr>
                <w:spacing w:val="-8"/>
                <w:sz w:val="20"/>
              </w:rPr>
              <w:t xml:space="preserve"> </w:t>
            </w:r>
            <w:r w:rsidRPr="00C867DF">
              <w:rPr>
                <w:sz w:val="20"/>
              </w:rPr>
              <w:t>недостаточно</w:t>
            </w:r>
          </w:p>
        </w:tc>
      </w:tr>
      <w:tr w:rsidR="00A67394" w:rsidRPr="00C867DF" w14:paraId="55527CDD" w14:textId="77777777" w:rsidTr="00313FC7">
        <w:trPr>
          <w:trHeight w:val="4140"/>
        </w:trPr>
        <w:tc>
          <w:tcPr>
            <w:tcW w:w="1834" w:type="dxa"/>
            <w:tcBorders>
              <w:top w:val="single" w:sz="4" w:space="0" w:color="000000"/>
              <w:left w:val="single" w:sz="4" w:space="0" w:color="000000"/>
              <w:bottom w:val="single" w:sz="4" w:space="0" w:color="000000"/>
              <w:right w:val="single" w:sz="4" w:space="0" w:color="000000"/>
            </w:tcBorders>
          </w:tcPr>
          <w:p w14:paraId="6FB2A9BB" w14:textId="77777777" w:rsidR="00A67394" w:rsidRPr="00C867DF" w:rsidRDefault="00A67394" w:rsidP="00313FC7">
            <w:pPr>
              <w:pStyle w:val="TableParagraph"/>
              <w:spacing w:line="229" w:lineRule="exact"/>
              <w:ind w:left="122"/>
              <w:rPr>
                <w:sz w:val="20"/>
              </w:rPr>
            </w:pPr>
            <w:r w:rsidRPr="00C867DF">
              <w:rPr>
                <w:sz w:val="20"/>
              </w:rPr>
              <w:t>3.</w:t>
            </w:r>
          </w:p>
          <w:p w14:paraId="34265A34" w14:textId="77777777" w:rsidR="00A67394" w:rsidRPr="00C867DF" w:rsidRDefault="00A67394" w:rsidP="00313FC7">
            <w:pPr>
              <w:pStyle w:val="TableParagraph"/>
              <w:ind w:left="122" w:right="261"/>
              <w:rPr>
                <w:sz w:val="20"/>
              </w:rPr>
            </w:pPr>
            <w:r w:rsidRPr="00C867DF">
              <w:rPr>
                <w:spacing w:val="-1"/>
                <w:sz w:val="20"/>
              </w:rPr>
              <w:t>Инициативность</w:t>
            </w:r>
            <w:r w:rsidRPr="00C867DF">
              <w:rPr>
                <w:spacing w:val="-47"/>
                <w:sz w:val="20"/>
              </w:rPr>
              <w:t xml:space="preserve"> </w:t>
            </w:r>
            <w:r w:rsidRPr="00C867DF">
              <w:rPr>
                <w:sz w:val="20"/>
              </w:rPr>
              <w:t>и</w:t>
            </w:r>
            <w:r w:rsidRPr="00C867DF">
              <w:rPr>
                <w:spacing w:val="1"/>
                <w:sz w:val="20"/>
              </w:rPr>
              <w:t xml:space="preserve"> </w:t>
            </w:r>
            <w:r w:rsidRPr="00C867DF">
              <w:rPr>
                <w:spacing w:val="-1"/>
                <w:sz w:val="20"/>
              </w:rPr>
              <w:t>самостоятельнос</w:t>
            </w:r>
            <w:r w:rsidRPr="00C867DF">
              <w:rPr>
                <w:spacing w:val="-47"/>
                <w:sz w:val="20"/>
              </w:rPr>
              <w:t xml:space="preserve"> </w:t>
            </w:r>
            <w:r w:rsidRPr="00C867DF">
              <w:rPr>
                <w:sz w:val="20"/>
              </w:rPr>
              <w:t>ть</w:t>
            </w:r>
          </w:p>
        </w:tc>
        <w:tc>
          <w:tcPr>
            <w:tcW w:w="2269" w:type="dxa"/>
            <w:tcBorders>
              <w:top w:val="single" w:sz="4" w:space="0" w:color="000000"/>
              <w:left w:val="single" w:sz="4" w:space="0" w:color="000000"/>
              <w:bottom w:val="single" w:sz="4" w:space="0" w:color="000000"/>
              <w:right w:val="single" w:sz="4" w:space="0" w:color="000000"/>
            </w:tcBorders>
          </w:tcPr>
          <w:p w14:paraId="3E5F4CB1" w14:textId="77777777" w:rsidR="00A67394" w:rsidRPr="009F693C" w:rsidRDefault="00A67394" w:rsidP="00313FC7">
            <w:pPr>
              <w:pStyle w:val="TableParagraph"/>
              <w:ind w:left="121" w:right="307"/>
              <w:rPr>
                <w:sz w:val="20"/>
                <w:lang w:val="ru-RU"/>
              </w:rPr>
            </w:pPr>
            <w:r w:rsidRPr="009F693C">
              <w:rPr>
                <w:sz w:val="20"/>
                <w:lang w:val="ru-RU"/>
              </w:rPr>
              <w:t>Инициативно</w:t>
            </w:r>
            <w:r w:rsidRPr="009F693C">
              <w:rPr>
                <w:spacing w:val="1"/>
                <w:sz w:val="20"/>
                <w:lang w:val="ru-RU"/>
              </w:rPr>
              <w:t xml:space="preserve"> </w:t>
            </w:r>
            <w:r w:rsidRPr="009F693C">
              <w:rPr>
                <w:sz w:val="20"/>
                <w:lang w:val="ru-RU"/>
              </w:rPr>
              <w:t>использует</w:t>
            </w:r>
            <w:r w:rsidRPr="009F693C">
              <w:rPr>
                <w:spacing w:val="1"/>
                <w:sz w:val="20"/>
                <w:lang w:val="ru-RU"/>
              </w:rPr>
              <w:t xml:space="preserve"> </w:t>
            </w:r>
            <w:r w:rsidRPr="009F693C">
              <w:rPr>
                <w:sz w:val="20"/>
                <w:lang w:val="ru-RU"/>
              </w:rPr>
              <w:t>музыкальный опыт.</w:t>
            </w:r>
            <w:r w:rsidRPr="009F693C">
              <w:rPr>
                <w:spacing w:val="1"/>
                <w:sz w:val="20"/>
                <w:lang w:val="ru-RU"/>
              </w:rPr>
              <w:t xml:space="preserve"> </w:t>
            </w:r>
            <w:r w:rsidRPr="009F693C">
              <w:rPr>
                <w:sz w:val="20"/>
                <w:lang w:val="ru-RU"/>
              </w:rPr>
              <w:t>Самостоятельно</w:t>
            </w:r>
            <w:r w:rsidRPr="009F693C">
              <w:rPr>
                <w:spacing w:val="1"/>
                <w:sz w:val="20"/>
                <w:lang w:val="ru-RU"/>
              </w:rPr>
              <w:t xml:space="preserve"> </w:t>
            </w:r>
            <w:r w:rsidRPr="009F693C">
              <w:rPr>
                <w:sz w:val="20"/>
                <w:lang w:val="ru-RU"/>
              </w:rPr>
              <w:t>выбирает</w:t>
            </w:r>
            <w:r w:rsidRPr="009F693C">
              <w:rPr>
                <w:spacing w:val="-8"/>
                <w:sz w:val="20"/>
                <w:lang w:val="ru-RU"/>
              </w:rPr>
              <w:t xml:space="preserve"> </w:t>
            </w:r>
            <w:r w:rsidRPr="009F693C">
              <w:rPr>
                <w:sz w:val="20"/>
                <w:lang w:val="ru-RU"/>
              </w:rPr>
              <w:t>адекватные</w:t>
            </w:r>
            <w:r w:rsidRPr="009F693C">
              <w:rPr>
                <w:spacing w:val="-47"/>
                <w:sz w:val="20"/>
                <w:lang w:val="ru-RU"/>
              </w:rPr>
              <w:t xml:space="preserve"> </w:t>
            </w:r>
            <w:r w:rsidRPr="009F693C">
              <w:rPr>
                <w:sz w:val="20"/>
                <w:lang w:val="ru-RU"/>
              </w:rPr>
              <w:t>знаниям</w:t>
            </w:r>
            <w:r w:rsidRPr="009F693C">
              <w:rPr>
                <w:spacing w:val="1"/>
                <w:sz w:val="20"/>
                <w:lang w:val="ru-RU"/>
              </w:rPr>
              <w:t xml:space="preserve"> </w:t>
            </w:r>
            <w:r w:rsidRPr="009F693C">
              <w:rPr>
                <w:sz w:val="20"/>
                <w:lang w:val="ru-RU"/>
              </w:rPr>
              <w:t>выразительно-</w:t>
            </w:r>
            <w:r w:rsidRPr="009F693C">
              <w:rPr>
                <w:spacing w:val="1"/>
                <w:sz w:val="20"/>
                <w:lang w:val="ru-RU"/>
              </w:rPr>
              <w:t xml:space="preserve"> </w:t>
            </w:r>
            <w:r w:rsidRPr="009F693C">
              <w:rPr>
                <w:sz w:val="20"/>
                <w:lang w:val="ru-RU"/>
              </w:rPr>
              <w:t>музыкальные</w:t>
            </w:r>
            <w:r w:rsidRPr="009F693C">
              <w:rPr>
                <w:spacing w:val="1"/>
                <w:sz w:val="20"/>
                <w:lang w:val="ru-RU"/>
              </w:rPr>
              <w:t xml:space="preserve"> </w:t>
            </w:r>
            <w:r w:rsidRPr="009F693C">
              <w:rPr>
                <w:sz w:val="20"/>
                <w:lang w:val="ru-RU"/>
              </w:rPr>
              <w:t>средства</w:t>
            </w:r>
            <w:r w:rsidRPr="009F693C">
              <w:rPr>
                <w:spacing w:val="9"/>
                <w:sz w:val="20"/>
                <w:lang w:val="ru-RU"/>
              </w:rPr>
              <w:t xml:space="preserve"> </w:t>
            </w:r>
            <w:r w:rsidRPr="009F693C">
              <w:rPr>
                <w:sz w:val="20"/>
                <w:lang w:val="ru-RU"/>
              </w:rPr>
              <w:t>реализации</w:t>
            </w:r>
            <w:r w:rsidRPr="009F693C">
              <w:rPr>
                <w:spacing w:val="1"/>
                <w:sz w:val="20"/>
                <w:lang w:val="ru-RU"/>
              </w:rPr>
              <w:t xml:space="preserve"> </w:t>
            </w:r>
            <w:r w:rsidRPr="009F693C">
              <w:rPr>
                <w:sz w:val="20"/>
                <w:lang w:val="ru-RU"/>
              </w:rPr>
              <w:t>замысла.</w:t>
            </w:r>
          </w:p>
          <w:p w14:paraId="690DE6EF" w14:textId="77777777" w:rsidR="00A67394" w:rsidRPr="009F693C" w:rsidRDefault="00A67394" w:rsidP="00313FC7">
            <w:pPr>
              <w:pStyle w:val="TableParagraph"/>
              <w:tabs>
                <w:tab w:val="left" w:pos="1456"/>
                <w:tab w:val="left" w:pos="1915"/>
              </w:tabs>
              <w:ind w:left="121" w:right="247"/>
              <w:rPr>
                <w:sz w:val="20"/>
                <w:lang w:val="ru-RU"/>
              </w:rPr>
            </w:pPr>
            <w:r w:rsidRPr="009F693C">
              <w:rPr>
                <w:sz w:val="20"/>
                <w:lang w:val="ru-RU"/>
              </w:rPr>
              <w:t>Проявляет</w:t>
            </w:r>
            <w:r w:rsidRPr="009F693C">
              <w:rPr>
                <w:spacing w:val="1"/>
                <w:sz w:val="20"/>
                <w:lang w:val="ru-RU"/>
              </w:rPr>
              <w:t xml:space="preserve"> </w:t>
            </w:r>
            <w:r w:rsidRPr="009F693C">
              <w:rPr>
                <w:sz w:val="20"/>
                <w:lang w:val="ru-RU"/>
              </w:rPr>
              <w:t>настойчивость</w:t>
            </w:r>
            <w:r w:rsidRPr="009F693C">
              <w:rPr>
                <w:sz w:val="20"/>
                <w:lang w:val="ru-RU"/>
              </w:rPr>
              <w:tab/>
            </w:r>
            <w:r w:rsidRPr="009F693C">
              <w:rPr>
                <w:sz w:val="20"/>
                <w:lang w:val="ru-RU"/>
              </w:rPr>
              <w:tab/>
            </w:r>
            <w:r w:rsidRPr="009F693C">
              <w:rPr>
                <w:spacing w:val="-5"/>
                <w:sz w:val="20"/>
                <w:lang w:val="ru-RU"/>
              </w:rPr>
              <w:t>в</w:t>
            </w:r>
            <w:r w:rsidRPr="009F693C">
              <w:rPr>
                <w:spacing w:val="-47"/>
                <w:sz w:val="20"/>
                <w:lang w:val="ru-RU"/>
              </w:rPr>
              <w:t xml:space="preserve"> </w:t>
            </w:r>
            <w:r w:rsidRPr="009F693C">
              <w:rPr>
                <w:sz w:val="20"/>
                <w:lang w:val="ru-RU"/>
              </w:rPr>
              <w:t>реализации замысла,</w:t>
            </w:r>
            <w:r w:rsidRPr="009F693C">
              <w:rPr>
                <w:spacing w:val="1"/>
                <w:sz w:val="20"/>
                <w:lang w:val="ru-RU"/>
              </w:rPr>
              <w:t xml:space="preserve"> </w:t>
            </w:r>
            <w:r w:rsidRPr="009F693C">
              <w:rPr>
                <w:sz w:val="20"/>
                <w:lang w:val="ru-RU"/>
              </w:rPr>
              <w:t>доводит</w:t>
            </w:r>
            <w:r w:rsidRPr="009F693C">
              <w:rPr>
                <w:spacing w:val="11"/>
                <w:sz w:val="20"/>
                <w:lang w:val="ru-RU"/>
              </w:rPr>
              <w:t xml:space="preserve"> </w:t>
            </w:r>
            <w:r w:rsidRPr="009F693C">
              <w:rPr>
                <w:sz w:val="20"/>
                <w:lang w:val="ru-RU"/>
              </w:rPr>
              <w:t>начатое</w:t>
            </w:r>
            <w:r w:rsidRPr="009F693C">
              <w:rPr>
                <w:spacing w:val="11"/>
                <w:sz w:val="20"/>
                <w:lang w:val="ru-RU"/>
              </w:rPr>
              <w:t xml:space="preserve"> </w:t>
            </w:r>
            <w:r w:rsidRPr="009F693C">
              <w:rPr>
                <w:sz w:val="20"/>
                <w:lang w:val="ru-RU"/>
              </w:rPr>
              <w:t>дело</w:t>
            </w:r>
            <w:r w:rsidRPr="009F693C">
              <w:rPr>
                <w:spacing w:val="-47"/>
                <w:sz w:val="20"/>
                <w:lang w:val="ru-RU"/>
              </w:rPr>
              <w:t xml:space="preserve"> </w:t>
            </w:r>
            <w:r w:rsidRPr="009F693C">
              <w:rPr>
                <w:sz w:val="20"/>
                <w:lang w:val="ru-RU"/>
              </w:rPr>
              <w:t>до</w:t>
            </w:r>
            <w:r w:rsidRPr="009F693C">
              <w:rPr>
                <w:sz w:val="20"/>
                <w:lang w:val="ru-RU"/>
              </w:rPr>
              <w:tab/>
            </w:r>
            <w:r w:rsidRPr="009F693C">
              <w:rPr>
                <w:spacing w:val="-1"/>
                <w:sz w:val="20"/>
                <w:lang w:val="ru-RU"/>
              </w:rPr>
              <w:t>конца:</w:t>
            </w:r>
          </w:p>
          <w:p w14:paraId="55614759" w14:textId="77777777" w:rsidR="00A67394" w:rsidRPr="00C867DF" w:rsidRDefault="00A67394" w:rsidP="00313FC7">
            <w:pPr>
              <w:pStyle w:val="TableParagraph"/>
              <w:spacing w:line="227" w:lineRule="exact"/>
              <w:ind w:left="121"/>
              <w:rPr>
                <w:sz w:val="20"/>
              </w:rPr>
            </w:pPr>
            <w:r w:rsidRPr="00C867DF">
              <w:rPr>
                <w:sz w:val="20"/>
              </w:rPr>
              <w:t>минимально</w:t>
            </w:r>
          </w:p>
          <w:p w14:paraId="0FFB0A16" w14:textId="77777777" w:rsidR="00A67394" w:rsidRPr="00C867DF" w:rsidRDefault="00A67394" w:rsidP="00313FC7">
            <w:pPr>
              <w:pStyle w:val="TableParagraph"/>
              <w:tabs>
                <w:tab w:val="left" w:pos="1843"/>
              </w:tabs>
              <w:spacing w:line="230" w:lineRule="atLeast"/>
              <w:ind w:left="121" w:right="250"/>
              <w:rPr>
                <w:sz w:val="20"/>
              </w:rPr>
            </w:pPr>
            <w:r w:rsidRPr="00C867DF">
              <w:rPr>
                <w:sz w:val="20"/>
              </w:rPr>
              <w:t>обращается</w:t>
            </w:r>
            <w:r w:rsidRPr="00C867DF">
              <w:rPr>
                <w:sz w:val="20"/>
              </w:rPr>
              <w:tab/>
            </w:r>
            <w:r w:rsidRPr="00C867DF">
              <w:rPr>
                <w:spacing w:val="-5"/>
                <w:sz w:val="20"/>
              </w:rPr>
              <w:t>за</w:t>
            </w:r>
            <w:r w:rsidRPr="00C867DF">
              <w:rPr>
                <w:spacing w:val="-47"/>
                <w:sz w:val="20"/>
              </w:rPr>
              <w:t xml:space="preserve"> </w:t>
            </w:r>
            <w:r w:rsidRPr="00C867DF">
              <w:rPr>
                <w:sz w:val="20"/>
              </w:rPr>
              <w:t>помощью.</w:t>
            </w:r>
          </w:p>
        </w:tc>
        <w:tc>
          <w:tcPr>
            <w:tcW w:w="2979" w:type="dxa"/>
            <w:tcBorders>
              <w:top w:val="single" w:sz="4" w:space="0" w:color="000000"/>
              <w:left w:val="single" w:sz="4" w:space="0" w:color="000000"/>
              <w:bottom w:val="single" w:sz="4" w:space="0" w:color="000000"/>
              <w:right w:val="single" w:sz="4" w:space="0" w:color="000000"/>
            </w:tcBorders>
          </w:tcPr>
          <w:p w14:paraId="2CBE9EEC" w14:textId="77777777" w:rsidR="00A67394" w:rsidRPr="009F693C" w:rsidRDefault="00A67394" w:rsidP="00313FC7">
            <w:pPr>
              <w:pStyle w:val="TableParagraph"/>
              <w:ind w:left="118" w:right="241"/>
              <w:jc w:val="both"/>
              <w:rPr>
                <w:sz w:val="20"/>
                <w:lang w:val="ru-RU"/>
              </w:rPr>
            </w:pPr>
            <w:r w:rsidRPr="009F693C">
              <w:rPr>
                <w:sz w:val="20"/>
                <w:lang w:val="ru-RU"/>
              </w:rPr>
              <w:t>Периодически</w:t>
            </w:r>
            <w:r w:rsidRPr="009F693C">
              <w:rPr>
                <w:spacing w:val="1"/>
                <w:sz w:val="20"/>
                <w:lang w:val="ru-RU"/>
              </w:rPr>
              <w:t xml:space="preserve"> </w:t>
            </w:r>
            <w:r w:rsidRPr="009F693C">
              <w:rPr>
                <w:sz w:val="20"/>
                <w:lang w:val="ru-RU"/>
              </w:rPr>
              <w:t>проявляет</w:t>
            </w:r>
            <w:r w:rsidRPr="009F693C">
              <w:rPr>
                <w:spacing w:val="-47"/>
                <w:sz w:val="20"/>
                <w:lang w:val="ru-RU"/>
              </w:rPr>
              <w:t xml:space="preserve"> </w:t>
            </w:r>
            <w:r w:rsidRPr="009F693C">
              <w:rPr>
                <w:sz w:val="20"/>
                <w:lang w:val="ru-RU"/>
              </w:rPr>
              <w:t>инициативу,</w:t>
            </w:r>
            <w:r w:rsidRPr="009F693C">
              <w:rPr>
                <w:spacing w:val="1"/>
                <w:sz w:val="20"/>
                <w:lang w:val="ru-RU"/>
              </w:rPr>
              <w:t xml:space="preserve"> </w:t>
            </w:r>
            <w:r w:rsidRPr="009F693C">
              <w:rPr>
                <w:sz w:val="20"/>
                <w:lang w:val="ru-RU"/>
              </w:rPr>
              <w:t>но</w:t>
            </w:r>
            <w:r w:rsidRPr="009F693C">
              <w:rPr>
                <w:spacing w:val="1"/>
                <w:sz w:val="20"/>
                <w:lang w:val="ru-RU"/>
              </w:rPr>
              <w:t xml:space="preserve"> </w:t>
            </w:r>
            <w:r w:rsidRPr="009F693C">
              <w:rPr>
                <w:sz w:val="20"/>
                <w:lang w:val="ru-RU"/>
              </w:rPr>
              <w:t>при</w:t>
            </w:r>
            <w:r w:rsidRPr="009F693C">
              <w:rPr>
                <w:spacing w:val="-47"/>
                <w:sz w:val="20"/>
                <w:lang w:val="ru-RU"/>
              </w:rPr>
              <w:t xml:space="preserve"> </w:t>
            </w:r>
            <w:r w:rsidRPr="009F693C">
              <w:rPr>
                <w:sz w:val="20"/>
                <w:lang w:val="ru-RU"/>
              </w:rPr>
              <w:t>трудностях</w:t>
            </w:r>
            <w:r w:rsidRPr="009F693C">
              <w:rPr>
                <w:spacing w:val="1"/>
                <w:sz w:val="20"/>
                <w:lang w:val="ru-RU"/>
              </w:rPr>
              <w:t xml:space="preserve"> </w:t>
            </w:r>
            <w:r w:rsidRPr="009F693C">
              <w:rPr>
                <w:sz w:val="20"/>
                <w:lang w:val="ru-RU"/>
              </w:rPr>
              <w:t>устраняется</w:t>
            </w:r>
            <w:r w:rsidRPr="009F693C">
              <w:rPr>
                <w:spacing w:val="1"/>
                <w:sz w:val="20"/>
                <w:lang w:val="ru-RU"/>
              </w:rPr>
              <w:t xml:space="preserve"> </w:t>
            </w:r>
            <w:r w:rsidRPr="009F693C">
              <w:rPr>
                <w:sz w:val="20"/>
                <w:lang w:val="ru-RU"/>
              </w:rPr>
              <w:t>от</w:t>
            </w:r>
            <w:r w:rsidRPr="009F693C">
              <w:rPr>
                <w:spacing w:val="-47"/>
                <w:sz w:val="20"/>
                <w:lang w:val="ru-RU"/>
              </w:rPr>
              <w:t xml:space="preserve"> </w:t>
            </w:r>
            <w:r w:rsidRPr="009F693C">
              <w:rPr>
                <w:sz w:val="20"/>
                <w:lang w:val="ru-RU"/>
              </w:rPr>
              <w:t>деятельности.</w:t>
            </w:r>
          </w:p>
          <w:p w14:paraId="27E38EAA" w14:textId="77777777" w:rsidR="00A67394" w:rsidRPr="009F693C" w:rsidRDefault="00A67394" w:rsidP="00313FC7">
            <w:pPr>
              <w:pStyle w:val="TableParagraph"/>
              <w:tabs>
                <w:tab w:val="left" w:pos="1475"/>
                <w:tab w:val="left" w:pos="1979"/>
              </w:tabs>
              <w:ind w:left="118" w:right="247"/>
              <w:jc w:val="both"/>
              <w:rPr>
                <w:sz w:val="20"/>
                <w:lang w:val="ru-RU"/>
              </w:rPr>
            </w:pPr>
            <w:r w:rsidRPr="009F693C">
              <w:rPr>
                <w:sz w:val="20"/>
                <w:lang w:val="ru-RU"/>
              </w:rPr>
              <w:t>При незначительной помощи</w:t>
            </w:r>
            <w:r w:rsidRPr="009F693C">
              <w:rPr>
                <w:spacing w:val="1"/>
                <w:sz w:val="20"/>
                <w:lang w:val="ru-RU"/>
              </w:rPr>
              <w:t xml:space="preserve"> </w:t>
            </w:r>
            <w:r w:rsidRPr="009F693C">
              <w:rPr>
                <w:sz w:val="20"/>
                <w:lang w:val="ru-RU"/>
              </w:rPr>
              <w:t>находит</w:t>
            </w:r>
            <w:r w:rsidRPr="009F693C">
              <w:rPr>
                <w:sz w:val="20"/>
                <w:lang w:val="ru-RU"/>
              </w:rPr>
              <w:tab/>
            </w:r>
            <w:r w:rsidRPr="009F693C">
              <w:rPr>
                <w:spacing w:val="-1"/>
                <w:sz w:val="20"/>
                <w:lang w:val="ru-RU"/>
              </w:rPr>
              <w:t>выразительно-</w:t>
            </w:r>
            <w:r w:rsidRPr="009F693C">
              <w:rPr>
                <w:spacing w:val="-48"/>
                <w:sz w:val="20"/>
                <w:lang w:val="ru-RU"/>
              </w:rPr>
              <w:t xml:space="preserve"> </w:t>
            </w:r>
            <w:r w:rsidRPr="009F693C">
              <w:rPr>
                <w:sz w:val="20"/>
                <w:lang w:val="ru-RU"/>
              </w:rPr>
              <w:t>музыкальные</w:t>
            </w:r>
            <w:r w:rsidRPr="009F693C">
              <w:rPr>
                <w:sz w:val="20"/>
                <w:lang w:val="ru-RU"/>
              </w:rPr>
              <w:tab/>
            </w:r>
            <w:r w:rsidRPr="009F693C">
              <w:rPr>
                <w:sz w:val="20"/>
                <w:lang w:val="ru-RU"/>
              </w:rPr>
              <w:tab/>
              <w:t>средства</w:t>
            </w:r>
          </w:p>
          <w:p w14:paraId="5FE4DBCF" w14:textId="77777777" w:rsidR="00A67394" w:rsidRPr="009F693C" w:rsidRDefault="00A67394" w:rsidP="00313FC7">
            <w:pPr>
              <w:pStyle w:val="TableParagraph"/>
              <w:tabs>
                <w:tab w:val="left" w:pos="1962"/>
              </w:tabs>
              <w:spacing w:line="226" w:lineRule="exact"/>
              <w:ind w:left="118"/>
              <w:jc w:val="both"/>
              <w:rPr>
                <w:sz w:val="20"/>
                <w:lang w:val="ru-RU"/>
              </w:rPr>
            </w:pPr>
            <w:r w:rsidRPr="009F693C">
              <w:rPr>
                <w:sz w:val="20"/>
                <w:lang w:val="ru-RU"/>
              </w:rPr>
              <w:t>реализации</w:t>
            </w:r>
            <w:r w:rsidRPr="009F693C">
              <w:rPr>
                <w:sz w:val="20"/>
                <w:lang w:val="ru-RU"/>
              </w:rPr>
              <w:tab/>
              <w:t>замысла,</w:t>
            </w:r>
          </w:p>
          <w:p w14:paraId="69D17C0C" w14:textId="77777777" w:rsidR="00A67394" w:rsidRPr="009F693C" w:rsidRDefault="00A67394" w:rsidP="00313FC7">
            <w:pPr>
              <w:pStyle w:val="TableParagraph"/>
              <w:tabs>
                <w:tab w:val="left" w:pos="1900"/>
              </w:tabs>
              <w:spacing w:before="3"/>
              <w:ind w:left="118" w:right="253"/>
              <w:jc w:val="both"/>
              <w:rPr>
                <w:sz w:val="20"/>
                <w:lang w:val="ru-RU"/>
              </w:rPr>
            </w:pPr>
            <w:r w:rsidRPr="009F693C">
              <w:rPr>
                <w:sz w:val="20"/>
                <w:lang w:val="ru-RU"/>
              </w:rPr>
              <w:t>наблюдаются</w:t>
            </w:r>
            <w:r w:rsidRPr="009F693C">
              <w:rPr>
                <w:sz w:val="20"/>
                <w:lang w:val="ru-RU"/>
              </w:rPr>
              <w:tab/>
            </w:r>
            <w:r w:rsidRPr="009F693C">
              <w:rPr>
                <w:spacing w:val="-2"/>
                <w:sz w:val="20"/>
                <w:lang w:val="ru-RU"/>
              </w:rPr>
              <w:t>элементы</w:t>
            </w:r>
            <w:r w:rsidRPr="009F693C">
              <w:rPr>
                <w:spacing w:val="-48"/>
                <w:sz w:val="20"/>
                <w:lang w:val="ru-RU"/>
              </w:rPr>
              <w:t xml:space="preserve"> </w:t>
            </w:r>
            <w:r w:rsidRPr="009F693C">
              <w:rPr>
                <w:sz w:val="20"/>
                <w:lang w:val="ru-RU"/>
              </w:rPr>
              <w:t>подражания.</w:t>
            </w:r>
          </w:p>
          <w:p w14:paraId="2490CF1F" w14:textId="77777777" w:rsidR="00A67394" w:rsidRPr="009F693C" w:rsidRDefault="00A67394" w:rsidP="00313FC7">
            <w:pPr>
              <w:pStyle w:val="TableParagraph"/>
              <w:tabs>
                <w:tab w:val="left" w:pos="1962"/>
              </w:tabs>
              <w:spacing w:before="1"/>
              <w:ind w:left="118" w:right="245"/>
              <w:jc w:val="both"/>
              <w:rPr>
                <w:sz w:val="20"/>
                <w:lang w:val="ru-RU"/>
              </w:rPr>
            </w:pPr>
            <w:r w:rsidRPr="009F693C">
              <w:rPr>
                <w:sz w:val="20"/>
                <w:lang w:val="ru-RU"/>
              </w:rPr>
              <w:t>Доводит</w:t>
            </w:r>
            <w:r w:rsidRPr="009F693C">
              <w:rPr>
                <w:spacing w:val="1"/>
                <w:sz w:val="20"/>
                <w:lang w:val="ru-RU"/>
              </w:rPr>
              <w:t xml:space="preserve"> </w:t>
            </w:r>
            <w:r w:rsidRPr="009F693C">
              <w:rPr>
                <w:sz w:val="20"/>
                <w:lang w:val="ru-RU"/>
              </w:rPr>
              <w:t>начатое</w:t>
            </w:r>
            <w:r w:rsidRPr="009F693C">
              <w:rPr>
                <w:spacing w:val="1"/>
                <w:sz w:val="20"/>
                <w:lang w:val="ru-RU"/>
              </w:rPr>
              <w:t xml:space="preserve"> </w:t>
            </w:r>
            <w:r w:rsidRPr="009F693C">
              <w:rPr>
                <w:sz w:val="20"/>
                <w:lang w:val="ru-RU"/>
              </w:rPr>
              <w:t>дело</w:t>
            </w:r>
            <w:r w:rsidRPr="009F693C">
              <w:rPr>
                <w:spacing w:val="1"/>
                <w:sz w:val="20"/>
                <w:lang w:val="ru-RU"/>
              </w:rPr>
              <w:t xml:space="preserve"> </w:t>
            </w:r>
            <w:r w:rsidRPr="009F693C">
              <w:rPr>
                <w:sz w:val="20"/>
                <w:lang w:val="ru-RU"/>
              </w:rPr>
              <w:t>до</w:t>
            </w:r>
            <w:r w:rsidRPr="009F693C">
              <w:rPr>
                <w:spacing w:val="-47"/>
                <w:sz w:val="20"/>
                <w:lang w:val="ru-RU"/>
              </w:rPr>
              <w:t xml:space="preserve"> </w:t>
            </w:r>
            <w:r w:rsidRPr="009F693C">
              <w:rPr>
                <w:sz w:val="20"/>
                <w:lang w:val="ru-RU"/>
              </w:rPr>
              <w:t>конца,</w:t>
            </w:r>
            <w:r w:rsidRPr="009F693C">
              <w:rPr>
                <w:spacing w:val="1"/>
                <w:sz w:val="20"/>
                <w:lang w:val="ru-RU"/>
              </w:rPr>
              <w:t xml:space="preserve"> </w:t>
            </w:r>
            <w:r w:rsidRPr="009F693C">
              <w:rPr>
                <w:sz w:val="20"/>
                <w:lang w:val="ru-RU"/>
              </w:rPr>
              <w:t>но</w:t>
            </w:r>
            <w:r w:rsidRPr="009F693C">
              <w:rPr>
                <w:spacing w:val="1"/>
                <w:sz w:val="20"/>
                <w:lang w:val="ru-RU"/>
              </w:rPr>
              <w:t xml:space="preserve"> </w:t>
            </w:r>
            <w:r w:rsidRPr="009F693C">
              <w:rPr>
                <w:sz w:val="20"/>
                <w:lang w:val="ru-RU"/>
              </w:rPr>
              <w:t>возможно</w:t>
            </w:r>
            <w:r w:rsidRPr="009F693C">
              <w:rPr>
                <w:spacing w:val="1"/>
                <w:sz w:val="20"/>
                <w:lang w:val="ru-RU"/>
              </w:rPr>
              <w:t xml:space="preserve"> </w:t>
            </w:r>
            <w:r w:rsidRPr="009F693C">
              <w:rPr>
                <w:sz w:val="20"/>
                <w:lang w:val="ru-RU"/>
              </w:rPr>
              <w:t>упрощение</w:t>
            </w:r>
            <w:r w:rsidRPr="009F693C">
              <w:rPr>
                <w:sz w:val="20"/>
                <w:lang w:val="ru-RU"/>
              </w:rPr>
              <w:tab/>
              <w:t>замысла,</w:t>
            </w:r>
            <w:r w:rsidRPr="009F693C">
              <w:rPr>
                <w:spacing w:val="-48"/>
                <w:sz w:val="20"/>
                <w:lang w:val="ru-RU"/>
              </w:rPr>
              <w:t xml:space="preserve"> </w:t>
            </w:r>
            <w:r w:rsidRPr="009F693C">
              <w:rPr>
                <w:sz w:val="20"/>
                <w:lang w:val="ru-RU"/>
              </w:rPr>
              <w:t>недостаточно обдумывает ход</w:t>
            </w:r>
            <w:r w:rsidRPr="009F693C">
              <w:rPr>
                <w:spacing w:val="-47"/>
                <w:sz w:val="20"/>
                <w:lang w:val="ru-RU"/>
              </w:rPr>
              <w:t xml:space="preserve"> </w:t>
            </w:r>
            <w:r w:rsidRPr="009F693C">
              <w:rPr>
                <w:sz w:val="20"/>
                <w:lang w:val="ru-RU"/>
              </w:rPr>
              <w:t>выполнения задания, поэтому</w:t>
            </w:r>
            <w:r w:rsidRPr="009F693C">
              <w:rPr>
                <w:spacing w:val="-47"/>
                <w:sz w:val="20"/>
                <w:lang w:val="ru-RU"/>
              </w:rPr>
              <w:t xml:space="preserve"> </w:t>
            </w:r>
            <w:r w:rsidRPr="009F693C">
              <w:rPr>
                <w:sz w:val="20"/>
                <w:lang w:val="ru-RU"/>
              </w:rPr>
              <w:t>обращается</w:t>
            </w:r>
            <w:r w:rsidRPr="009F693C">
              <w:rPr>
                <w:spacing w:val="-3"/>
                <w:sz w:val="20"/>
                <w:lang w:val="ru-RU"/>
              </w:rPr>
              <w:t xml:space="preserve"> </w:t>
            </w:r>
            <w:r w:rsidRPr="009F693C">
              <w:rPr>
                <w:sz w:val="20"/>
                <w:lang w:val="ru-RU"/>
              </w:rPr>
              <w:t>за</w:t>
            </w:r>
            <w:r w:rsidRPr="009F693C">
              <w:rPr>
                <w:spacing w:val="-1"/>
                <w:sz w:val="20"/>
                <w:lang w:val="ru-RU"/>
              </w:rPr>
              <w:t xml:space="preserve"> </w:t>
            </w:r>
            <w:r w:rsidRPr="009F693C">
              <w:rPr>
                <w:sz w:val="20"/>
                <w:lang w:val="ru-RU"/>
              </w:rPr>
              <w:t>помощью.</w:t>
            </w:r>
          </w:p>
        </w:tc>
        <w:tc>
          <w:tcPr>
            <w:tcW w:w="3121" w:type="dxa"/>
            <w:tcBorders>
              <w:top w:val="single" w:sz="4" w:space="0" w:color="000000"/>
              <w:left w:val="single" w:sz="4" w:space="0" w:color="000000"/>
              <w:bottom w:val="single" w:sz="4" w:space="0" w:color="000000"/>
              <w:right w:val="single" w:sz="4" w:space="0" w:color="000000"/>
            </w:tcBorders>
          </w:tcPr>
          <w:p w14:paraId="6266AE47" w14:textId="77777777" w:rsidR="00A67394" w:rsidRPr="009F693C" w:rsidRDefault="00A67394" w:rsidP="00313FC7">
            <w:pPr>
              <w:pStyle w:val="TableParagraph"/>
              <w:spacing w:line="229" w:lineRule="exact"/>
              <w:ind w:left="118"/>
              <w:jc w:val="both"/>
              <w:rPr>
                <w:sz w:val="20"/>
                <w:lang w:val="ru-RU"/>
              </w:rPr>
            </w:pPr>
            <w:r w:rsidRPr="009F693C">
              <w:rPr>
                <w:sz w:val="20"/>
                <w:lang w:val="ru-RU"/>
              </w:rPr>
              <w:t>Инициативу</w:t>
            </w:r>
            <w:r w:rsidRPr="009F693C">
              <w:rPr>
                <w:spacing w:val="-7"/>
                <w:sz w:val="20"/>
                <w:lang w:val="ru-RU"/>
              </w:rPr>
              <w:t xml:space="preserve"> </w:t>
            </w:r>
            <w:r w:rsidRPr="009F693C">
              <w:rPr>
                <w:sz w:val="20"/>
                <w:lang w:val="ru-RU"/>
              </w:rPr>
              <w:t>не</w:t>
            </w:r>
            <w:r w:rsidRPr="009F693C">
              <w:rPr>
                <w:spacing w:val="-6"/>
                <w:sz w:val="20"/>
                <w:lang w:val="ru-RU"/>
              </w:rPr>
              <w:t xml:space="preserve"> </w:t>
            </w:r>
            <w:r w:rsidRPr="009F693C">
              <w:rPr>
                <w:sz w:val="20"/>
                <w:lang w:val="ru-RU"/>
              </w:rPr>
              <w:t>проявляет.</w:t>
            </w:r>
          </w:p>
          <w:p w14:paraId="1838C7B7" w14:textId="77777777" w:rsidR="00A67394" w:rsidRPr="009F693C" w:rsidRDefault="00A67394" w:rsidP="00313FC7">
            <w:pPr>
              <w:pStyle w:val="TableParagraph"/>
              <w:tabs>
                <w:tab w:val="left" w:pos="2096"/>
              </w:tabs>
              <w:ind w:left="118" w:right="244"/>
              <w:jc w:val="both"/>
              <w:rPr>
                <w:sz w:val="20"/>
                <w:lang w:val="ru-RU"/>
              </w:rPr>
            </w:pPr>
            <w:r w:rsidRPr="009F693C">
              <w:rPr>
                <w:sz w:val="20"/>
                <w:lang w:val="ru-RU"/>
              </w:rPr>
              <w:t>В</w:t>
            </w:r>
            <w:r w:rsidRPr="009F693C">
              <w:rPr>
                <w:spacing w:val="1"/>
                <w:sz w:val="20"/>
                <w:lang w:val="ru-RU"/>
              </w:rPr>
              <w:t xml:space="preserve"> </w:t>
            </w:r>
            <w:r w:rsidRPr="009F693C">
              <w:rPr>
                <w:sz w:val="20"/>
                <w:lang w:val="ru-RU"/>
              </w:rPr>
              <w:t>выборе</w:t>
            </w:r>
            <w:r w:rsidRPr="009F693C">
              <w:rPr>
                <w:spacing w:val="1"/>
                <w:sz w:val="20"/>
                <w:lang w:val="ru-RU"/>
              </w:rPr>
              <w:t xml:space="preserve"> </w:t>
            </w:r>
            <w:r w:rsidRPr="009F693C">
              <w:rPr>
                <w:sz w:val="20"/>
                <w:lang w:val="ru-RU"/>
              </w:rPr>
              <w:t>выразительных</w:t>
            </w:r>
            <w:r w:rsidRPr="009F693C">
              <w:rPr>
                <w:spacing w:val="1"/>
                <w:sz w:val="20"/>
                <w:lang w:val="ru-RU"/>
              </w:rPr>
              <w:t xml:space="preserve"> </w:t>
            </w:r>
            <w:r w:rsidRPr="009F693C">
              <w:rPr>
                <w:sz w:val="20"/>
                <w:lang w:val="ru-RU"/>
              </w:rPr>
              <w:t>средств</w:t>
            </w:r>
            <w:r w:rsidRPr="009F693C">
              <w:rPr>
                <w:spacing w:val="1"/>
                <w:sz w:val="20"/>
                <w:lang w:val="ru-RU"/>
              </w:rPr>
              <w:t xml:space="preserve"> </w:t>
            </w:r>
            <w:r w:rsidRPr="009F693C">
              <w:rPr>
                <w:sz w:val="20"/>
                <w:lang w:val="ru-RU"/>
              </w:rPr>
              <w:t>полностью</w:t>
            </w:r>
            <w:r w:rsidRPr="009F693C">
              <w:rPr>
                <w:spacing w:val="1"/>
                <w:sz w:val="20"/>
                <w:lang w:val="ru-RU"/>
              </w:rPr>
              <w:t xml:space="preserve"> </w:t>
            </w:r>
            <w:r w:rsidRPr="009F693C">
              <w:rPr>
                <w:sz w:val="20"/>
                <w:lang w:val="ru-RU"/>
              </w:rPr>
              <w:t>зависит</w:t>
            </w:r>
            <w:r w:rsidRPr="009F693C">
              <w:rPr>
                <w:spacing w:val="1"/>
                <w:sz w:val="20"/>
                <w:lang w:val="ru-RU"/>
              </w:rPr>
              <w:t xml:space="preserve"> </w:t>
            </w:r>
            <w:r w:rsidRPr="009F693C">
              <w:rPr>
                <w:sz w:val="20"/>
                <w:lang w:val="ru-RU"/>
              </w:rPr>
              <w:t>от</w:t>
            </w:r>
            <w:r w:rsidRPr="009F693C">
              <w:rPr>
                <w:spacing w:val="-47"/>
                <w:sz w:val="20"/>
                <w:lang w:val="ru-RU"/>
              </w:rPr>
              <w:t xml:space="preserve"> </w:t>
            </w:r>
            <w:r w:rsidRPr="009F693C">
              <w:rPr>
                <w:sz w:val="20"/>
                <w:lang w:val="ru-RU"/>
              </w:rPr>
              <w:t>взрослого</w:t>
            </w:r>
            <w:r w:rsidRPr="009F693C">
              <w:rPr>
                <w:spacing w:val="1"/>
                <w:sz w:val="20"/>
                <w:lang w:val="ru-RU"/>
              </w:rPr>
              <w:t xml:space="preserve"> </w:t>
            </w:r>
            <w:r w:rsidRPr="009F693C">
              <w:rPr>
                <w:sz w:val="20"/>
                <w:lang w:val="ru-RU"/>
              </w:rPr>
              <w:t>или</w:t>
            </w:r>
            <w:r w:rsidRPr="009F693C">
              <w:rPr>
                <w:spacing w:val="1"/>
                <w:sz w:val="20"/>
                <w:lang w:val="ru-RU"/>
              </w:rPr>
              <w:t xml:space="preserve"> </w:t>
            </w:r>
            <w:r w:rsidRPr="009F693C">
              <w:rPr>
                <w:sz w:val="20"/>
                <w:lang w:val="ru-RU"/>
              </w:rPr>
              <w:t>сверстника,</w:t>
            </w:r>
            <w:r w:rsidRPr="009F693C">
              <w:rPr>
                <w:spacing w:val="1"/>
                <w:sz w:val="20"/>
                <w:lang w:val="ru-RU"/>
              </w:rPr>
              <w:t xml:space="preserve"> </w:t>
            </w:r>
            <w:r w:rsidRPr="009F693C">
              <w:rPr>
                <w:sz w:val="20"/>
                <w:lang w:val="ru-RU"/>
              </w:rPr>
              <w:t>способы</w:t>
            </w:r>
            <w:r w:rsidRPr="009F693C">
              <w:rPr>
                <w:sz w:val="20"/>
                <w:lang w:val="ru-RU"/>
              </w:rPr>
              <w:tab/>
              <w:t>создания</w:t>
            </w:r>
            <w:r w:rsidRPr="009F693C">
              <w:rPr>
                <w:spacing w:val="-48"/>
                <w:sz w:val="20"/>
                <w:lang w:val="ru-RU"/>
              </w:rPr>
              <w:t xml:space="preserve"> </w:t>
            </w:r>
            <w:r w:rsidRPr="009F693C">
              <w:rPr>
                <w:sz w:val="20"/>
                <w:lang w:val="ru-RU"/>
              </w:rPr>
              <w:t>музыкального образа копирует.</w:t>
            </w:r>
            <w:r w:rsidRPr="009F693C">
              <w:rPr>
                <w:spacing w:val="-47"/>
                <w:sz w:val="20"/>
                <w:lang w:val="ru-RU"/>
              </w:rPr>
              <w:t xml:space="preserve"> </w:t>
            </w:r>
            <w:r w:rsidRPr="009F693C">
              <w:rPr>
                <w:sz w:val="20"/>
                <w:lang w:val="ru-RU"/>
              </w:rPr>
              <w:t>Работу</w:t>
            </w:r>
            <w:r w:rsidRPr="009F693C">
              <w:rPr>
                <w:spacing w:val="-8"/>
                <w:sz w:val="20"/>
                <w:lang w:val="ru-RU"/>
              </w:rPr>
              <w:t xml:space="preserve"> </w:t>
            </w:r>
            <w:r w:rsidRPr="009F693C">
              <w:rPr>
                <w:sz w:val="20"/>
                <w:lang w:val="ru-RU"/>
              </w:rPr>
              <w:t>доводит</w:t>
            </w:r>
            <w:r w:rsidRPr="009F693C">
              <w:rPr>
                <w:spacing w:val="-8"/>
                <w:sz w:val="20"/>
                <w:lang w:val="ru-RU"/>
              </w:rPr>
              <w:t xml:space="preserve"> </w:t>
            </w:r>
            <w:r w:rsidRPr="009F693C">
              <w:rPr>
                <w:sz w:val="20"/>
                <w:lang w:val="ru-RU"/>
              </w:rPr>
              <w:t>до</w:t>
            </w:r>
            <w:r w:rsidRPr="009F693C">
              <w:rPr>
                <w:spacing w:val="-9"/>
                <w:sz w:val="20"/>
                <w:lang w:val="ru-RU"/>
              </w:rPr>
              <w:t xml:space="preserve"> </w:t>
            </w:r>
            <w:r w:rsidRPr="009F693C">
              <w:rPr>
                <w:sz w:val="20"/>
                <w:lang w:val="ru-RU"/>
              </w:rPr>
              <w:t>конца</w:t>
            </w:r>
            <w:r w:rsidRPr="009F693C">
              <w:rPr>
                <w:spacing w:val="-6"/>
                <w:sz w:val="20"/>
                <w:lang w:val="ru-RU"/>
              </w:rPr>
              <w:t xml:space="preserve"> </w:t>
            </w:r>
            <w:r w:rsidRPr="009F693C">
              <w:rPr>
                <w:sz w:val="20"/>
                <w:lang w:val="ru-RU"/>
              </w:rPr>
              <w:t>только</w:t>
            </w:r>
            <w:r w:rsidRPr="009F693C">
              <w:rPr>
                <w:spacing w:val="-48"/>
                <w:sz w:val="20"/>
                <w:lang w:val="ru-RU"/>
              </w:rPr>
              <w:t xml:space="preserve"> </w:t>
            </w:r>
            <w:r w:rsidRPr="009F693C">
              <w:rPr>
                <w:sz w:val="20"/>
                <w:lang w:val="ru-RU"/>
              </w:rPr>
              <w:t>при</w:t>
            </w:r>
            <w:r w:rsidRPr="009F693C">
              <w:rPr>
                <w:spacing w:val="1"/>
                <w:sz w:val="20"/>
                <w:lang w:val="ru-RU"/>
              </w:rPr>
              <w:t xml:space="preserve"> </w:t>
            </w:r>
            <w:r w:rsidRPr="009F693C">
              <w:rPr>
                <w:sz w:val="20"/>
                <w:lang w:val="ru-RU"/>
              </w:rPr>
              <w:t>помощи</w:t>
            </w:r>
            <w:r w:rsidRPr="009F693C">
              <w:rPr>
                <w:spacing w:val="1"/>
                <w:sz w:val="20"/>
                <w:lang w:val="ru-RU"/>
              </w:rPr>
              <w:t xml:space="preserve"> </w:t>
            </w:r>
            <w:r w:rsidRPr="009F693C">
              <w:rPr>
                <w:sz w:val="20"/>
                <w:lang w:val="ru-RU"/>
              </w:rPr>
              <w:t>взрослого,</w:t>
            </w:r>
            <w:r w:rsidRPr="009F693C">
              <w:rPr>
                <w:spacing w:val="-47"/>
                <w:sz w:val="20"/>
                <w:lang w:val="ru-RU"/>
              </w:rPr>
              <w:t xml:space="preserve"> </w:t>
            </w:r>
            <w:r w:rsidRPr="009F693C">
              <w:rPr>
                <w:sz w:val="20"/>
                <w:lang w:val="ru-RU"/>
              </w:rPr>
              <w:t>нуждается</w:t>
            </w:r>
            <w:r w:rsidRPr="009F693C">
              <w:rPr>
                <w:spacing w:val="1"/>
                <w:sz w:val="20"/>
                <w:lang w:val="ru-RU"/>
              </w:rPr>
              <w:t xml:space="preserve"> </w:t>
            </w:r>
            <w:r w:rsidRPr="009F693C">
              <w:rPr>
                <w:sz w:val="20"/>
                <w:lang w:val="ru-RU"/>
              </w:rPr>
              <w:t>в</w:t>
            </w:r>
            <w:r w:rsidRPr="009F693C">
              <w:rPr>
                <w:spacing w:val="1"/>
                <w:sz w:val="20"/>
                <w:lang w:val="ru-RU"/>
              </w:rPr>
              <w:t xml:space="preserve"> </w:t>
            </w:r>
            <w:r w:rsidRPr="009F693C">
              <w:rPr>
                <w:sz w:val="20"/>
                <w:lang w:val="ru-RU"/>
              </w:rPr>
              <w:t>постоянном</w:t>
            </w:r>
            <w:r w:rsidRPr="009F693C">
              <w:rPr>
                <w:spacing w:val="-47"/>
                <w:sz w:val="20"/>
                <w:lang w:val="ru-RU"/>
              </w:rPr>
              <w:t xml:space="preserve"> </w:t>
            </w:r>
            <w:r w:rsidRPr="009F693C">
              <w:rPr>
                <w:sz w:val="20"/>
                <w:lang w:val="ru-RU"/>
              </w:rPr>
              <w:t>контроле.</w:t>
            </w:r>
          </w:p>
        </w:tc>
      </w:tr>
    </w:tbl>
    <w:p w14:paraId="588D0BC4" w14:textId="77777777" w:rsidR="00A67394" w:rsidRPr="00C867DF" w:rsidRDefault="00A67394" w:rsidP="00A67394">
      <w:pPr>
        <w:pStyle w:val="a9"/>
        <w:spacing w:before="9"/>
        <w:ind w:left="0"/>
        <w:jc w:val="left"/>
        <w:rPr>
          <w:sz w:val="13"/>
        </w:rPr>
      </w:pPr>
    </w:p>
    <w:p w14:paraId="3609441B" w14:textId="77777777" w:rsidR="00A67394" w:rsidRPr="00C867DF" w:rsidRDefault="00A67394" w:rsidP="00A67394">
      <w:pPr>
        <w:rPr>
          <w:sz w:val="13"/>
        </w:rPr>
        <w:sectPr w:rsidR="00A67394" w:rsidRPr="00C867DF">
          <w:pgSz w:w="11940" w:h="16860"/>
          <w:pgMar w:top="1300" w:right="440" w:bottom="540" w:left="900" w:header="0" w:footer="262" w:gutter="0"/>
          <w:cols w:space="720"/>
        </w:sectPr>
      </w:pPr>
    </w:p>
    <w:p w14:paraId="1C869AD9" w14:textId="77777777" w:rsidR="00A67394" w:rsidRPr="00C867DF" w:rsidRDefault="00A67394" w:rsidP="00A67394">
      <w:pPr>
        <w:pStyle w:val="a9"/>
        <w:ind w:left="0"/>
        <w:jc w:val="left"/>
        <w:rPr>
          <w:sz w:val="26"/>
        </w:rPr>
      </w:pPr>
    </w:p>
    <w:p w14:paraId="72EF44E8" w14:textId="77777777" w:rsidR="00A67394" w:rsidRPr="00C867DF" w:rsidRDefault="00A67394" w:rsidP="00A67394">
      <w:pPr>
        <w:pStyle w:val="a9"/>
        <w:ind w:left="0"/>
        <w:jc w:val="left"/>
        <w:rPr>
          <w:sz w:val="26"/>
        </w:rPr>
      </w:pPr>
    </w:p>
    <w:p w14:paraId="60335C75" w14:textId="77777777" w:rsidR="00A67394" w:rsidRPr="00C867DF" w:rsidRDefault="00A67394" w:rsidP="00A67394">
      <w:pPr>
        <w:pStyle w:val="a9"/>
        <w:ind w:left="0"/>
        <w:jc w:val="left"/>
        <w:rPr>
          <w:sz w:val="26"/>
        </w:rPr>
      </w:pPr>
    </w:p>
    <w:p w14:paraId="2D6EEF2A" w14:textId="77777777" w:rsidR="00A67394" w:rsidRPr="00C867DF" w:rsidRDefault="00A67394" w:rsidP="00A67394">
      <w:pPr>
        <w:pStyle w:val="a9"/>
        <w:ind w:left="0"/>
        <w:jc w:val="left"/>
        <w:rPr>
          <w:sz w:val="26"/>
        </w:rPr>
      </w:pPr>
    </w:p>
    <w:p w14:paraId="13D9DF00" w14:textId="77777777" w:rsidR="00A67394" w:rsidRPr="00C867DF" w:rsidRDefault="00A67394" w:rsidP="00A67394">
      <w:pPr>
        <w:pStyle w:val="a9"/>
        <w:ind w:left="0"/>
        <w:jc w:val="left"/>
        <w:rPr>
          <w:sz w:val="26"/>
        </w:rPr>
      </w:pPr>
    </w:p>
    <w:p w14:paraId="284CB414" w14:textId="77777777" w:rsidR="00A67394" w:rsidRPr="00C867DF" w:rsidRDefault="00A67394" w:rsidP="00A67394">
      <w:pPr>
        <w:pStyle w:val="a9"/>
        <w:ind w:left="0"/>
        <w:jc w:val="left"/>
        <w:rPr>
          <w:sz w:val="26"/>
        </w:rPr>
      </w:pPr>
    </w:p>
    <w:p w14:paraId="21A53C22" w14:textId="77777777" w:rsidR="00A67394" w:rsidRPr="00C867DF" w:rsidRDefault="00A67394" w:rsidP="00A67394">
      <w:pPr>
        <w:pStyle w:val="a9"/>
        <w:ind w:left="0"/>
        <w:jc w:val="left"/>
        <w:rPr>
          <w:sz w:val="26"/>
        </w:rPr>
      </w:pPr>
    </w:p>
    <w:p w14:paraId="5B00A829" w14:textId="77777777" w:rsidR="00A67394" w:rsidRPr="00C867DF" w:rsidRDefault="00A67394" w:rsidP="00A67394">
      <w:pPr>
        <w:pStyle w:val="a9"/>
        <w:ind w:left="0"/>
        <w:jc w:val="left"/>
        <w:rPr>
          <w:sz w:val="26"/>
        </w:rPr>
      </w:pPr>
    </w:p>
    <w:p w14:paraId="4340157F" w14:textId="77777777" w:rsidR="00A67394" w:rsidRPr="00C867DF" w:rsidRDefault="00A67394" w:rsidP="00A67394">
      <w:pPr>
        <w:pStyle w:val="a9"/>
        <w:spacing w:before="10"/>
        <w:ind w:left="0"/>
        <w:jc w:val="left"/>
        <w:rPr>
          <w:sz w:val="35"/>
        </w:rPr>
      </w:pPr>
    </w:p>
    <w:p w14:paraId="0C85727F" w14:textId="77777777" w:rsidR="00A67394" w:rsidRPr="00C867DF" w:rsidRDefault="00A67394" w:rsidP="00A67394">
      <w:pPr>
        <w:pStyle w:val="a9"/>
        <w:spacing w:before="1"/>
        <w:ind w:left="233"/>
        <w:jc w:val="left"/>
      </w:pPr>
      <w:r w:rsidRPr="00C867DF">
        <w:t>ней.</w:t>
      </w:r>
    </w:p>
    <w:p w14:paraId="76861EF1" w14:textId="77777777" w:rsidR="00A67394" w:rsidRPr="00C867DF" w:rsidRDefault="00A67394" w:rsidP="00A67394">
      <w:pPr>
        <w:spacing w:before="92"/>
        <w:ind w:left="3421" w:right="874" w:hanging="3157"/>
        <w:rPr>
          <w:i/>
        </w:rPr>
      </w:pPr>
      <w:r w:rsidRPr="00C867DF">
        <w:br w:type="column"/>
      </w:r>
      <w:r w:rsidRPr="00C867DF">
        <w:rPr>
          <w:i/>
          <w:sz w:val="22"/>
        </w:rPr>
        <w:t>К каждому из выявленных критериев и показателей подбираются диагностические задания</w:t>
      </w:r>
      <w:r w:rsidRPr="00C867DF">
        <w:rPr>
          <w:i/>
          <w:spacing w:val="-52"/>
          <w:sz w:val="22"/>
        </w:rPr>
        <w:t xml:space="preserve"> </w:t>
      </w:r>
      <w:r w:rsidRPr="00C867DF">
        <w:rPr>
          <w:i/>
          <w:sz w:val="22"/>
        </w:rPr>
        <w:t>Диагностические задания</w:t>
      </w:r>
    </w:p>
    <w:p w14:paraId="125DF538" w14:textId="77777777" w:rsidR="00A67394" w:rsidRPr="00C867DF" w:rsidRDefault="00A67394" w:rsidP="00A67394">
      <w:pPr>
        <w:pStyle w:val="a9"/>
        <w:ind w:left="104" w:right="4195"/>
        <w:jc w:val="left"/>
      </w:pPr>
      <w:r w:rsidRPr="00C867DF">
        <w:rPr>
          <w:u w:val="single"/>
        </w:rPr>
        <w:t>Задание 1.</w:t>
      </w:r>
      <w:r w:rsidRPr="00C867DF">
        <w:t xml:space="preserve"> Беседа с детьми о музыкальном фольклоре.</w:t>
      </w:r>
      <w:r w:rsidRPr="00C867DF">
        <w:rPr>
          <w:spacing w:val="-57"/>
        </w:rPr>
        <w:t xml:space="preserve"> </w:t>
      </w:r>
      <w:r w:rsidRPr="00C867DF">
        <w:t>Вопросы</w:t>
      </w:r>
      <w:r w:rsidRPr="00C867DF">
        <w:rPr>
          <w:spacing w:val="-2"/>
        </w:rPr>
        <w:t xml:space="preserve"> </w:t>
      </w:r>
      <w:r w:rsidRPr="00C867DF">
        <w:t>к детям:</w:t>
      </w:r>
    </w:p>
    <w:p w14:paraId="39952DF3" w14:textId="77777777" w:rsidR="00A67394" w:rsidRPr="00C867DF" w:rsidRDefault="00A67394" w:rsidP="0019050C">
      <w:pPr>
        <w:pStyle w:val="ab"/>
        <w:numPr>
          <w:ilvl w:val="0"/>
          <w:numId w:val="48"/>
        </w:numPr>
        <w:tabs>
          <w:tab w:val="left" w:pos="345"/>
        </w:tabs>
        <w:rPr>
          <w:sz w:val="24"/>
        </w:rPr>
      </w:pPr>
      <w:r w:rsidRPr="00C867DF">
        <w:rPr>
          <w:sz w:val="24"/>
        </w:rPr>
        <w:t>Какие</w:t>
      </w:r>
      <w:r w:rsidRPr="00C867DF">
        <w:rPr>
          <w:spacing w:val="-5"/>
          <w:sz w:val="24"/>
        </w:rPr>
        <w:t xml:space="preserve"> </w:t>
      </w:r>
      <w:r w:rsidRPr="00C867DF">
        <w:rPr>
          <w:sz w:val="24"/>
        </w:rPr>
        <w:t>народные</w:t>
      </w:r>
      <w:r w:rsidRPr="00C867DF">
        <w:rPr>
          <w:spacing w:val="-5"/>
          <w:sz w:val="24"/>
        </w:rPr>
        <w:t xml:space="preserve"> </w:t>
      </w:r>
      <w:r w:rsidRPr="00C867DF">
        <w:rPr>
          <w:sz w:val="24"/>
        </w:rPr>
        <w:t>праздники</w:t>
      </w:r>
      <w:r w:rsidRPr="00C867DF">
        <w:rPr>
          <w:spacing w:val="-2"/>
          <w:sz w:val="24"/>
        </w:rPr>
        <w:t xml:space="preserve"> </w:t>
      </w:r>
      <w:r w:rsidRPr="00C867DF">
        <w:rPr>
          <w:sz w:val="24"/>
        </w:rPr>
        <w:t>вы</w:t>
      </w:r>
      <w:r w:rsidRPr="00C867DF">
        <w:rPr>
          <w:spacing w:val="-3"/>
          <w:sz w:val="24"/>
        </w:rPr>
        <w:t xml:space="preserve"> </w:t>
      </w:r>
      <w:r w:rsidRPr="00C867DF">
        <w:rPr>
          <w:sz w:val="24"/>
        </w:rPr>
        <w:t>отмечаете</w:t>
      </w:r>
      <w:r w:rsidRPr="00C867DF">
        <w:rPr>
          <w:spacing w:val="-1"/>
          <w:sz w:val="24"/>
        </w:rPr>
        <w:t xml:space="preserve"> </w:t>
      </w:r>
      <w:r w:rsidRPr="00C867DF">
        <w:rPr>
          <w:sz w:val="24"/>
        </w:rPr>
        <w:t>в</w:t>
      </w:r>
      <w:r w:rsidRPr="00C867DF">
        <w:rPr>
          <w:spacing w:val="-5"/>
          <w:sz w:val="24"/>
        </w:rPr>
        <w:t xml:space="preserve"> </w:t>
      </w:r>
      <w:r w:rsidRPr="00C867DF">
        <w:rPr>
          <w:sz w:val="24"/>
        </w:rPr>
        <w:t>детском</w:t>
      </w:r>
      <w:r w:rsidRPr="00C867DF">
        <w:rPr>
          <w:spacing w:val="-4"/>
          <w:sz w:val="24"/>
        </w:rPr>
        <w:t xml:space="preserve"> </w:t>
      </w:r>
      <w:r w:rsidRPr="00C867DF">
        <w:rPr>
          <w:sz w:val="24"/>
        </w:rPr>
        <w:t>саду?</w:t>
      </w:r>
    </w:p>
    <w:p w14:paraId="2B109D7E" w14:textId="77777777" w:rsidR="00A67394" w:rsidRPr="00C867DF" w:rsidRDefault="00A67394" w:rsidP="0019050C">
      <w:pPr>
        <w:pStyle w:val="ab"/>
        <w:numPr>
          <w:ilvl w:val="0"/>
          <w:numId w:val="48"/>
        </w:numPr>
        <w:tabs>
          <w:tab w:val="left" w:pos="345"/>
        </w:tabs>
        <w:rPr>
          <w:sz w:val="24"/>
        </w:rPr>
      </w:pPr>
      <w:r w:rsidRPr="00C867DF">
        <w:rPr>
          <w:sz w:val="24"/>
        </w:rPr>
        <w:t>Какие</w:t>
      </w:r>
      <w:r w:rsidRPr="00C867DF">
        <w:rPr>
          <w:spacing w:val="-5"/>
          <w:sz w:val="24"/>
        </w:rPr>
        <w:t xml:space="preserve"> </w:t>
      </w:r>
      <w:r w:rsidRPr="00C867DF">
        <w:rPr>
          <w:sz w:val="24"/>
        </w:rPr>
        <w:t>произведения</w:t>
      </w:r>
      <w:r w:rsidRPr="00C867DF">
        <w:rPr>
          <w:spacing w:val="-8"/>
          <w:sz w:val="24"/>
        </w:rPr>
        <w:t xml:space="preserve"> </w:t>
      </w:r>
      <w:r w:rsidRPr="00C867DF">
        <w:rPr>
          <w:sz w:val="24"/>
        </w:rPr>
        <w:t>народной</w:t>
      </w:r>
      <w:r w:rsidRPr="00C867DF">
        <w:rPr>
          <w:spacing w:val="-3"/>
          <w:sz w:val="24"/>
        </w:rPr>
        <w:t xml:space="preserve"> </w:t>
      </w:r>
      <w:r w:rsidRPr="00C867DF">
        <w:rPr>
          <w:sz w:val="24"/>
        </w:rPr>
        <w:t>музыки</w:t>
      </w:r>
      <w:r w:rsidRPr="00C867DF">
        <w:rPr>
          <w:spacing w:val="-2"/>
          <w:sz w:val="24"/>
        </w:rPr>
        <w:t xml:space="preserve"> </w:t>
      </w:r>
      <w:r w:rsidRPr="00C867DF">
        <w:rPr>
          <w:sz w:val="24"/>
        </w:rPr>
        <w:t>вы</w:t>
      </w:r>
      <w:r w:rsidRPr="00C867DF">
        <w:rPr>
          <w:spacing w:val="-5"/>
          <w:sz w:val="24"/>
        </w:rPr>
        <w:t xml:space="preserve"> </w:t>
      </w:r>
      <w:r w:rsidRPr="00C867DF">
        <w:rPr>
          <w:sz w:val="24"/>
        </w:rPr>
        <w:t>на</w:t>
      </w:r>
      <w:r w:rsidRPr="00C867DF">
        <w:rPr>
          <w:spacing w:val="-10"/>
          <w:sz w:val="24"/>
        </w:rPr>
        <w:t xml:space="preserve"> </w:t>
      </w:r>
      <w:r w:rsidRPr="00C867DF">
        <w:rPr>
          <w:sz w:val="24"/>
        </w:rPr>
        <w:t>них</w:t>
      </w:r>
      <w:r w:rsidRPr="00C867DF">
        <w:rPr>
          <w:spacing w:val="-5"/>
          <w:sz w:val="24"/>
        </w:rPr>
        <w:t xml:space="preserve"> </w:t>
      </w:r>
      <w:r w:rsidRPr="00C867DF">
        <w:rPr>
          <w:sz w:val="24"/>
        </w:rPr>
        <w:t>исполняете?</w:t>
      </w:r>
    </w:p>
    <w:p w14:paraId="3776B8ED" w14:textId="77777777" w:rsidR="00A67394" w:rsidRPr="00C867DF" w:rsidRDefault="00A67394" w:rsidP="0019050C">
      <w:pPr>
        <w:pStyle w:val="ab"/>
        <w:numPr>
          <w:ilvl w:val="0"/>
          <w:numId w:val="48"/>
        </w:numPr>
        <w:tabs>
          <w:tab w:val="left" w:pos="345"/>
        </w:tabs>
        <w:rPr>
          <w:sz w:val="24"/>
        </w:rPr>
      </w:pPr>
      <w:r w:rsidRPr="00C867DF">
        <w:rPr>
          <w:sz w:val="24"/>
        </w:rPr>
        <w:t>Любите</w:t>
      </w:r>
      <w:r w:rsidRPr="00C867DF">
        <w:rPr>
          <w:spacing w:val="-5"/>
          <w:sz w:val="24"/>
        </w:rPr>
        <w:t xml:space="preserve"> </w:t>
      </w:r>
      <w:r w:rsidRPr="00C867DF">
        <w:rPr>
          <w:sz w:val="24"/>
        </w:rPr>
        <w:t>ли</w:t>
      </w:r>
      <w:r w:rsidRPr="00C867DF">
        <w:rPr>
          <w:spacing w:val="-4"/>
          <w:sz w:val="24"/>
        </w:rPr>
        <w:t xml:space="preserve"> </w:t>
      </w:r>
      <w:r w:rsidRPr="00C867DF">
        <w:rPr>
          <w:sz w:val="24"/>
        </w:rPr>
        <w:t>вы</w:t>
      </w:r>
      <w:r w:rsidRPr="00C867DF">
        <w:rPr>
          <w:spacing w:val="-4"/>
          <w:sz w:val="24"/>
        </w:rPr>
        <w:t xml:space="preserve"> </w:t>
      </w:r>
      <w:r w:rsidRPr="00C867DF">
        <w:rPr>
          <w:sz w:val="24"/>
        </w:rPr>
        <w:t>играть</w:t>
      </w:r>
      <w:r w:rsidRPr="00C867DF">
        <w:rPr>
          <w:spacing w:val="-2"/>
          <w:sz w:val="24"/>
        </w:rPr>
        <w:t xml:space="preserve"> </w:t>
      </w:r>
      <w:r w:rsidRPr="00C867DF">
        <w:rPr>
          <w:sz w:val="24"/>
        </w:rPr>
        <w:t>в</w:t>
      </w:r>
      <w:r w:rsidRPr="00C867DF">
        <w:rPr>
          <w:spacing w:val="-7"/>
          <w:sz w:val="24"/>
        </w:rPr>
        <w:t xml:space="preserve"> </w:t>
      </w:r>
      <w:r w:rsidRPr="00C867DF">
        <w:rPr>
          <w:sz w:val="24"/>
        </w:rPr>
        <w:t>народные</w:t>
      </w:r>
      <w:r w:rsidRPr="00C867DF">
        <w:rPr>
          <w:spacing w:val="-8"/>
          <w:sz w:val="24"/>
        </w:rPr>
        <w:t xml:space="preserve"> </w:t>
      </w:r>
      <w:r w:rsidRPr="00C867DF">
        <w:rPr>
          <w:sz w:val="24"/>
        </w:rPr>
        <w:t>игры,</w:t>
      </w:r>
      <w:r w:rsidRPr="00C867DF">
        <w:rPr>
          <w:spacing w:val="-4"/>
          <w:sz w:val="24"/>
        </w:rPr>
        <w:t xml:space="preserve"> </w:t>
      </w:r>
      <w:r w:rsidRPr="00C867DF">
        <w:rPr>
          <w:sz w:val="24"/>
        </w:rPr>
        <w:t>исполнять русские</w:t>
      </w:r>
      <w:r w:rsidRPr="00C867DF">
        <w:rPr>
          <w:spacing w:val="-8"/>
          <w:sz w:val="24"/>
        </w:rPr>
        <w:t xml:space="preserve"> </w:t>
      </w:r>
      <w:r w:rsidRPr="00C867DF">
        <w:rPr>
          <w:sz w:val="24"/>
        </w:rPr>
        <w:t>пляски,</w:t>
      </w:r>
      <w:r w:rsidRPr="00C867DF">
        <w:rPr>
          <w:spacing w:val="-3"/>
          <w:sz w:val="24"/>
        </w:rPr>
        <w:t xml:space="preserve"> </w:t>
      </w:r>
      <w:r w:rsidRPr="00C867DF">
        <w:rPr>
          <w:sz w:val="24"/>
        </w:rPr>
        <w:t>хороводы?</w:t>
      </w:r>
    </w:p>
    <w:p w14:paraId="60A120E1" w14:textId="77777777" w:rsidR="00A67394" w:rsidRPr="00C867DF" w:rsidRDefault="00A67394" w:rsidP="0019050C">
      <w:pPr>
        <w:pStyle w:val="ab"/>
        <w:numPr>
          <w:ilvl w:val="0"/>
          <w:numId w:val="48"/>
        </w:numPr>
        <w:tabs>
          <w:tab w:val="left" w:pos="345"/>
        </w:tabs>
        <w:ind w:left="104" w:right="4703" w:firstLine="0"/>
        <w:rPr>
          <w:sz w:val="24"/>
        </w:rPr>
      </w:pPr>
      <w:r w:rsidRPr="00C867DF">
        <w:rPr>
          <w:sz w:val="24"/>
        </w:rPr>
        <w:t>Какие вам особенно нравятся из них и почему?</w:t>
      </w:r>
      <w:r w:rsidRPr="00C867DF">
        <w:rPr>
          <w:spacing w:val="-57"/>
          <w:sz w:val="24"/>
        </w:rPr>
        <w:t xml:space="preserve"> </w:t>
      </w:r>
      <w:r w:rsidRPr="00C867DF">
        <w:rPr>
          <w:sz w:val="24"/>
          <w:u w:val="single"/>
        </w:rPr>
        <w:t>Задание</w:t>
      </w:r>
      <w:r w:rsidRPr="00C867DF">
        <w:rPr>
          <w:spacing w:val="-5"/>
          <w:sz w:val="24"/>
          <w:u w:val="single"/>
        </w:rPr>
        <w:t xml:space="preserve"> </w:t>
      </w:r>
      <w:r w:rsidRPr="00C867DF">
        <w:rPr>
          <w:sz w:val="24"/>
          <w:u w:val="single"/>
        </w:rPr>
        <w:t>2.</w:t>
      </w:r>
      <w:r w:rsidRPr="00C867DF">
        <w:rPr>
          <w:spacing w:val="-2"/>
          <w:sz w:val="24"/>
        </w:rPr>
        <w:t xml:space="preserve"> </w:t>
      </w:r>
      <w:r w:rsidRPr="00C867DF">
        <w:rPr>
          <w:sz w:val="24"/>
        </w:rPr>
        <w:t>«Назови</w:t>
      </w:r>
      <w:r w:rsidRPr="00C867DF">
        <w:rPr>
          <w:spacing w:val="-2"/>
          <w:sz w:val="24"/>
        </w:rPr>
        <w:t xml:space="preserve"> </w:t>
      </w:r>
      <w:r w:rsidRPr="00C867DF">
        <w:rPr>
          <w:sz w:val="24"/>
        </w:rPr>
        <w:t>русскую</w:t>
      </w:r>
      <w:r w:rsidRPr="00C867DF">
        <w:rPr>
          <w:spacing w:val="-2"/>
          <w:sz w:val="24"/>
        </w:rPr>
        <w:t xml:space="preserve"> </w:t>
      </w:r>
      <w:r w:rsidRPr="00C867DF">
        <w:rPr>
          <w:sz w:val="24"/>
        </w:rPr>
        <w:t>народную</w:t>
      </w:r>
      <w:r w:rsidRPr="00C867DF">
        <w:rPr>
          <w:spacing w:val="-4"/>
          <w:sz w:val="24"/>
        </w:rPr>
        <w:t xml:space="preserve"> </w:t>
      </w:r>
      <w:r w:rsidRPr="00C867DF">
        <w:rPr>
          <w:sz w:val="24"/>
        </w:rPr>
        <w:t>песню».</w:t>
      </w:r>
    </w:p>
    <w:p w14:paraId="20774E34" w14:textId="77777777" w:rsidR="00A67394" w:rsidRPr="00C867DF" w:rsidRDefault="00A67394" w:rsidP="00A67394">
      <w:pPr>
        <w:pStyle w:val="a9"/>
        <w:ind w:left="104"/>
        <w:jc w:val="left"/>
      </w:pPr>
      <w:r w:rsidRPr="00C867DF">
        <w:t>Цель:</w:t>
      </w:r>
      <w:r w:rsidRPr="00C867DF">
        <w:rPr>
          <w:spacing w:val="4"/>
        </w:rPr>
        <w:t xml:space="preserve"> </w:t>
      </w:r>
      <w:r w:rsidRPr="00C867DF">
        <w:t>выявить</w:t>
      </w:r>
      <w:r w:rsidRPr="00C867DF">
        <w:rPr>
          <w:spacing w:val="6"/>
        </w:rPr>
        <w:t xml:space="preserve"> </w:t>
      </w:r>
      <w:r w:rsidRPr="00C867DF">
        <w:t>объем</w:t>
      </w:r>
      <w:r w:rsidRPr="00C867DF">
        <w:rPr>
          <w:spacing w:val="5"/>
        </w:rPr>
        <w:t xml:space="preserve"> </w:t>
      </w:r>
      <w:r w:rsidRPr="00C867DF">
        <w:t>знаний</w:t>
      </w:r>
      <w:r w:rsidRPr="00C867DF">
        <w:rPr>
          <w:spacing w:val="5"/>
        </w:rPr>
        <w:t xml:space="preserve"> </w:t>
      </w:r>
      <w:r w:rsidRPr="00C867DF">
        <w:t>старших</w:t>
      </w:r>
      <w:r w:rsidRPr="00C867DF">
        <w:rPr>
          <w:spacing w:val="4"/>
        </w:rPr>
        <w:t xml:space="preserve"> </w:t>
      </w:r>
      <w:r w:rsidRPr="00C867DF">
        <w:t>дошкольников</w:t>
      </w:r>
      <w:r w:rsidRPr="00C867DF">
        <w:rPr>
          <w:spacing w:val="2"/>
        </w:rPr>
        <w:t xml:space="preserve"> </w:t>
      </w:r>
      <w:r w:rsidRPr="00C867DF">
        <w:t>о</w:t>
      </w:r>
      <w:r w:rsidRPr="00C867DF">
        <w:rPr>
          <w:spacing w:val="4"/>
        </w:rPr>
        <w:t xml:space="preserve"> </w:t>
      </w:r>
      <w:r w:rsidRPr="00C867DF">
        <w:t>русской</w:t>
      </w:r>
      <w:r w:rsidRPr="00C867DF">
        <w:rPr>
          <w:spacing w:val="5"/>
        </w:rPr>
        <w:t xml:space="preserve"> </w:t>
      </w:r>
      <w:r w:rsidRPr="00C867DF">
        <w:t>народной</w:t>
      </w:r>
      <w:r w:rsidRPr="00C867DF">
        <w:rPr>
          <w:spacing w:val="7"/>
        </w:rPr>
        <w:t xml:space="preserve"> </w:t>
      </w:r>
      <w:r w:rsidRPr="00C867DF">
        <w:t>музыке,</w:t>
      </w:r>
      <w:r w:rsidRPr="00C867DF">
        <w:rPr>
          <w:spacing w:val="1"/>
        </w:rPr>
        <w:t xml:space="preserve"> </w:t>
      </w:r>
      <w:r w:rsidRPr="00C867DF">
        <w:t>интереса</w:t>
      </w:r>
      <w:r w:rsidRPr="00C867DF">
        <w:rPr>
          <w:spacing w:val="5"/>
        </w:rPr>
        <w:t xml:space="preserve"> </w:t>
      </w:r>
      <w:r w:rsidRPr="00C867DF">
        <w:t>к</w:t>
      </w:r>
    </w:p>
    <w:p w14:paraId="1BFFDB0A" w14:textId="77777777" w:rsidR="00A67394" w:rsidRPr="00C867DF" w:rsidRDefault="00A67394" w:rsidP="00A67394">
      <w:pPr>
        <w:pStyle w:val="a9"/>
        <w:spacing w:before="1"/>
        <w:ind w:left="0"/>
        <w:jc w:val="left"/>
      </w:pPr>
    </w:p>
    <w:p w14:paraId="4182C04F" w14:textId="77777777" w:rsidR="00A67394" w:rsidRPr="00C867DF" w:rsidRDefault="00A67394" w:rsidP="00A67394">
      <w:pPr>
        <w:pStyle w:val="a9"/>
        <w:spacing w:before="1"/>
        <w:ind w:left="104"/>
        <w:jc w:val="left"/>
      </w:pPr>
      <w:r w:rsidRPr="00C867DF">
        <w:t>Ход:</w:t>
      </w:r>
      <w:r w:rsidRPr="00C867DF">
        <w:rPr>
          <w:spacing w:val="5"/>
        </w:rPr>
        <w:t xml:space="preserve"> </w:t>
      </w:r>
      <w:r w:rsidRPr="00C867DF">
        <w:t>предложить</w:t>
      </w:r>
      <w:r w:rsidRPr="00C867DF">
        <w:rPr>
          <w:spacing w:val="9"/>
        </w:rPr>
        <w:t xml:space="preserve"> </w:t>
      </w:r>
      <w:r w:rsidRPr="00C867DF">
        <w:t>детям</w:t>
      </w:r>
      <w:r w:rsidRPr="00C867DF">
        <w:rPr>
          <w:spacing w:val="2"/>
        </w:rPr>
        <w:t xml:space="preserve"> </w:t>
      </w:r>
      <w:r w:rsidRPr="00C867DF">
        <w:t>прослушать</w:t>
      </w:r>
      <w:r w:rsidRPr="00C867DF">
        <w:rPr>
          <w:spacing w:val="9"/>
        </w:rPr>
        <w:t xml:space="preserve"> </w:t>
      </w:r>
      <w:r w:rsidRPr="00C867DF">
        <w:t>пять</w:t>
      </w:r>
      <w:r w:rsidRPr="00C867DF">
        <w:rPr>
          <w:spacing w:val="7"/>
        </w:rPr>
        <w:t xml:space="preserve"> </w:t>
      </w:r>
      <w:r w:rsidRPr="00C867DF">
        <w:t>русских</w:t>
      </w:r>
      <w:r w:rsidRPr="00C867DF">
        <w:rPr>
          <w:spacing w:val="5"/>
        </w:rPr>
        <w:t xml:space="preserve"> </w:t>
      </w:r>
      <w:r w:rsidRPr="00C867DF">
        <w:t>народных</w:t>
      </w:r>
      <w:r w:rsidRPr="00C867DF">
        <w:rPr>
          <w:spacing w:val="5"/>
        </w:rPr>
        <w:t xml:space="preserve"> </w:t>
      </w:r>
      <w:r w:rsidRPr="00C867DF">
        <w:t>песен</w:t>
      </w:r>
      <w:r w:rsidRPr="00C867DF">
        <w:rPr>
          <w:spacing w:val="9"/>
        </w:rPr>
        <w:t xml:space="preserve"> </w:t>
      </w:r>
      <w:r w:rsidRPr="00C867DF">
        <w:t>(«Ах,</w:t>
      </w:r>
      <w:r w:rsidRPr="00C867DF">
        <w:rPr>
          <w:spacing w:val="6"/>
        </w:rPr>
        <w:t xml:space="preserve"> </w:t>
      </w:r>
      <w:r w:rsidRPr="00C867DF">
        <w:t>вы,</w:t>
      </w:r>
      <w:r w:rsidRPr="00C867DF">
        <w:rPr>
          <w:spacing w:val="7"/>
        </w:rPr>
        <w:t xml:space="preserve"> </w:t>
      </w:r>
      <w:r w:rsidRPr="00C867DF">
        <w:t>сени»,</w:t>
      </w:r>
      <w:r w:rsidRPr="00C867DF">
        <w:rPr>
          <w:spacing w:val="5"/>
        </w:rPr>
        <w:t xml:space="preserve"> </w:t>
      </w:r>
      <w:r w:rsidRPr="00C867DF">
        <w:t>«Во</w:t>
      </w:r>
      <w:r w:rsidRPr="00C867DF">
        <w:rPr>
          <w:spacing w:val="6"/>
        </w:rPr>
        <w:t xml:space="preserve"> </w:t>
      </w:r>
      <w:r w:rsidRPr="00C867DF">
        <w:t>поле</w:t>
      </w:r>
    </w:p>
    <w:p w14:paraId="501880F2" w14:textId="77777777" w:rsidR="00A67394" w:rsidRPr="00C867DF" w:rsidRDefault="00A67394" w:rsidP="00A67394">
      <w:pPr>
        <w:sectPr w:rsidR="00A67394" w:rsidRPr="00C867DF">
          <w:type w:val="continuous"/>
          <w:pgSz w:w="11940" w:h="16860"/>
          <w:pgMar w:top="1040" w:right="440" w:bottom="0" w:left="900" w:header="720" w:footer="720" w:gutter="0"/>
          <w:cols w:num="2" w:space="720" w:equalWidth="0">
            <w:col w:w="658" w:space="40"/>
            <w:col w:w="9902"/>
          </w:cols>
        </w:sectPr>
      </w:pPr>
    </w:p>
    <w:p w14:paraId="5717B37B" w14:textId="77777777" w:rsidR="00A67394" w:rsidRPr="00C867DF" w:rsidRDefault="00A67394" w:rsidP="00A67394">
      <w:pPr>
        <w:pStyle w:val="a9"/>
        <w:ind w:left="233"/>
        <w:jc w:val="left"/>
      </w:pPr>
      <w:r w:rsidRPr="00C867DF">
        <w:t>береза</w:t>
      </w:r>
      <w:r w:rsidRPr="00C867DF">
        <w:rPr>
          <w:spacing w:val="-6"/>
        </w:rPr>
        <w:t xml:space="preserve"> </w:t>
      </w:r>
      <w:r w:rsidRPr="00C867DF">
        <w:t>стояла»,</w:t>
      </w:r>
      <w:r w:rsidRPr="00C867DF">
        <w:rPr>
          <w:spacing w:val="-1"/>
        </w:rPr>
        <w:t xml:space="preserve"> </w:t>
      </w:r>
      <w:r w:rsidRPr="00C867DF">
        <w:t>«Во</w:t>
      </w:r>
      <w:r w:rsidRPr="00C867DF">
        <w:rPr>
          <w:spacing w:val="-1"/>
        </w:rPr>
        <w:t xml:space="preserve"> </w:t>
      </w:r>
      <w:r w:rsidRPr="00C867DF">
        <w:t>саду</w:t>
      </w:r>
      <w:r w:rsidRPr="00C867DF">
        <w:rPr>
          <w:spacing w:val="-1"/>
        </w:rPr>
        <w:t xml:space="preserve"> </w:t>
      </w:r>
      <w:r w:rsidRPr="00C867DF">
        <w:t>ли,</w:t>
      </w:r>
      <w:r w:rsidRPr="00C867DF">
        <w:rPr>
          <w:spacing w:val="-2"/>
        </w:rPr>
        <w:t xml:space="preserve"> </w:t>
      </w:r>
      <w:r w:rsidRPr="00C867DF">
        <w:t>в</w:t>
      </w:r>
      <w:r w:rsidRPr="00C867DF">
        <w:rPr>
          <w:spacing w:val="-4"/>
        </w:rPr>
        <w:t xml:space="preserve"> </w:t>
      </w:r>
      <w:r w:rsidRPr="00C867DF">
        <w:t>огороде»,</w:t>
      </w:r>
      <w:r w:rsidRPr="00C867DF">
        <w:rPr>
          <w:spacing w:val="-1"/>
        </w:rPr>
        <w:t xml:space="preserve"> </w:t>
      </w:r>
      <w:r w:rsidRPr="00C867DF">
        <w:t>«Светит месяц»,</w:t>
      </w:r>
      <w:r w:rsidRPr="00C867DF">
        <w:rPr>
          <w:spacing w:val="-2"/>
        </w:rPr>
        <w:t xml:space="preserve"> </w:t>
      </w:r>
      <w:r w:rsidRPr="00C867DF">
        <w:t>«Пойду</w:t>
      </w:r>
      <w:r w:rsidRPr="00C867DF">
        <w:rPr>
          <w:spacing w:val="-3"/>
        </w:rPr>
        <w:t xml:space="preserve"> </w:t>
      </w:r>
      <w:r w:rsidRPr="00C867DF">
        <w:t>ль</w:t>
      </w:r>
      <w:r w:rsidRPr="00C867DF">
        <w:rPr>
          <w:spacing w:val="-3"/>
        </w:rPr>
        <w:t xml:space="preserve"> </w:t>
      </w:r>
      <w:r w:rsidRPr="00C867DF">
        <w:t>я»)</w:t>
      </w:r>
      <w:r w:rsidRPr="00C867DF">
        <w:rPr>
          <w:spacing w:val="-2"/>
        </w:rPr>
        <w:t xml:space="preserve"> </w:t>
      </w:r>
      <w:r w:rsidRPr="00C867DF">
        <w:t>и</w:t>
      </w:r>
      <w:r w:rsidRPr="00C867DF">
        <w:rPr>
          <w:spacing w:val="-3"/>
        </w:rPr>
        <w:t xml:space="preserve"> </w:t>
      </w:r>
      <w:r w:rsidRPr="00C867DF">
        <w:t>назвать</w:t>
      </w:r>
      <w:r w:rsidRPr="00C867DF">
        <w:rPr>
          <w:spacing w:val="5"/>
        </w:rPr>
        <w:t xml:space="preserve"> </w:t>
      </w:r>
      <w:r w:rsidRPr="00C867DF">
        <w:t>их.</w:t>
      </w:r>
    </w:p>
    <w:p w14:paraId="434D6148" w14:textId="77777777" w:rsidR="00A67394" w:rsidRPr="00C867DF" w:rsidRDefault="00A67394" w:rsidP="00A67394">
      <w:pPr>
        <w:pStyle w:val="a9"/>
        <w:ind w:left="799"/>
        <w:jc w:val="left"/>
      </w:pPr>
      <w:r w:rsidRPr="00C867DF">
        <w:rPr>
          <w:u w:val="single"/>
        </w:rPr>
        <w:t>Задание</w:t>
      </w:r>
      <w:r w:rsidRPr="00C867DF">
        <w:rPr>
          <w:spacing w:val="-8"/>
          <w:u w:val="single"/>
        </w:rPr>
        <w:t xml:space="preserve"> </w:t>
      </w:r>
      <w:r w:rsidRPr="00C867DF">
        <w:rPr>
          <w:u w:val="single"/>
        </w:rPr>
        <w:t>3.</w:t>
      </w:r>
      <w:r w:rsidRPr="00C867DF">
        <w:rPr>
          <w:spacing w:val="-5"/>
        </w:rPr>
        <w:t xml:space="preserve"> </w:t>
      </w:r>
      <w:r w:rsidRPr="00C867DF">
        <w:t>Выбери</w:t>
      </w:r>
      <w:r w:rsidRPr="00C867DF">
        <w:rPr>
          <w:spacing w:val="-2"/>
        </w:rPr>
        <w:t xml:space="preserve"> </w:t>
      </w:r>
      <w:r w:rsidRPr="00C867DF">
        <w:t>инструмент.</w:t>
      </w:r>
    </w:p>
    <w:p w14:paraId="0A99DAB4" w14:textId="77777777" w:rsidR="00A67394" w:rsidRPr="00C867DF" w:rsidRDefault="00A67394" w:rsidP="00A67394">
      <w:pPr>
        <w:pStyle w:val="a9"/>
        <w:ind w:left="264" w:right="135" w:firstLine="576"/>
        <w:jc w:val="right"/>
      </w:pPr>
      <w:r w:rsidRPr="00C867DF">
        <w:t>Цель: выявить знания и представления детей о различных видах музыкальных инструментов.</w:t>
      </w:r>
      <w:r w:rsidRPr="00C867DF">
        <w:rPr>
          <w:spacing w:val="-57"/>
        </w:rPr>
        <w:t xml:space="preserve"> </w:t>
      </w:r>
      <w:r w:rsidRPr="00C867DF">
        <w:t>Ход: испытуемый (каждый по очереди) подходит к столу, на котором лежат все уже знакомые</w:t>
      </w:r>
      <w:r w:rsidRPr="00C867DF">
        <w:rPr>
          <w:spacing w:val="1"/>
        </w:rPr>
        <w:t xml:space="preserve"> </w:t>
      </w:r>
      <w:r w:rsidRPr="00C867DF">
        <w:t>детям</w:t>
      </w:r>
      <w:r w:rsidRPr="00C867DF">
        <w:rPr>
          <w:spacing w:val="48"/>
        </w:rPr>
        <w:t xml:space="preserve"> </w:t>
      </w:r>
      <w:r w:rsidRPr="00C867DF">
        <w:t>музыкальные</w:t>
      </w:r>
      <w:r w:rsidRPr="00C867DF">
        <w:rPr>
          <w:spacing w:val="47"/>
        </w:rPr>
        <w:t xml:space="preserve"> </w:t>
      </w:r>
      <w:r w:rsidRPr="00C867DF">
        <w:t>инструменты,</w:t>
      </w:r>
      <w:r w:rsidRPr="00C867DF">
        <w:rPr>
          <w:spacing w:val="53"/>
        </w:rPr>
        <w:t xml:space="preserve"> </w:t>
      </w:r>
      <w:r w:rsidRPr="00C867DF">
        <w:t>и</w:t>
      </w:r>
      <w:r w:rsidRPr="00C867DF">
        <w:rPr>
          <w:spacing w:val="51"/>
        </w:rPr>
        <w:t xml:space="preserve"> </w:t>
      </w:r>
      <w:r w:rsidRPr="00C867DF">
        <w:t>становится</w:t>
      </w:r>
      <w:r w:rsidRPr="00C867DF">
        <w:rPr>
          <w:spacing w:val="50"/>
        </w:rPr>
        <w:t xml:space="preserve"> </w:t>
      </w:r>
      <w:r w:rsidRPr="00C867DF">
        <w:t>спиной</w:t>
      </w:r>
      <w:r w:rsidRPr="00C867DF">
        <w:rPr>
          <w:spacing w:val="52"/>
        </w:rPr>
        <w:t xml:space="preserve"> </w:t>
      </w:r>
      <w:r w:rsidRPr="00C867DF">
        <w:t>к</w:t>
      </w:r>
      <w:r w:rsidRPr="00C867DF">
        <w:rPr>
          <w:spacing w:val="50"/>
        </w:rPr>
        <w:t xml:space="preserve"> </w:t>
      </w:r>
      <w:r w:rsidRPr="00C867DF">
        <w:t>группе.</w:t>
      </w:r>
      <w:r w:rsidRPr="00C867DF">
        <w:rPr>
          <w:spacing w:val="46"/>
        </w:rPr>
        <w:t xml:space="preserve"> </w:t>
      </w:r>
      <w:r w:rsidRPr="00C867DF">
        <w:t>Кто-либо</w:t>
      </w:r>
      <w:r w:rsidRPr="00C867DF">
        <w:rPr>
          <w:spacing w:val="52"/>
        </w:rPr>
        <w:t xml:space="preserve"> </w:t>
      </w:r>
      <w:r w:rsidRPr="00C867DF">
        <w:t>из</w:t>
      </w:r>
      <w:r w:rsidRPr="00C867DF">
        <w:rPr>
          <w:spacing w:val="52"/>
        </w:rPr>
        <w:t xml:space="preserve"> </w:t>
      </w:r>
      <w:r w:rsidRPr="00C867DF">
        <w:t>детей</w:t>
      </w:r>
      <w:r w:rsidRPr="00C867DF">
        <w:rPr>
          <w:spacing w:val="50"/>
        </w:rPr>
        <w:t xml:space="preserve"> </w:t>
      </w:r>
      <w:r w:rsidRPr="00C867DF">
        <w:t>(тоже</w:t>
      </w:r>
      <w:r w:rsidRPr="00C867DF">
        <w:rPr>
          <w:spacing w:val="47"/>
        </w:rPr>
        <w:t xml:space="preserve"> </w:t>
      </w:r>
      <w:r w:rsidRPr="00C867DF">
        <w:t>по</w:t>
      </w:r>
      <w:r w:rsidRPr="00C867DF">
        <w:rPr>
          <w:spacing w:val="-57"/>
        </w:rPr>
        <w:t xml:space="preserve"> </w:t>
      </w:r>
      <w:r w:rsidRPr="00C867DF">
        <w:t>очереди) на выбранном</w:t>
      </w:r>
      <w:r w:rsidRPr="00C867DF">
        <w:rPr>
          <w:spacing w:val="1"/>
        </w:rPr>
        <w:t xml:space="preserve"> </w:t>
      </w:r>
      <w:r w:rsidRPr="00C867DF">
        <w:t>заранее инструменте, который находится у него,</w:t>
      </w:r>
      <w:r w:rsidRPr="00C867DF">
        <w:rPr>
          <w:spacing w:val="1"/>
        </w:rPr>
        <w:t xml:space="preserve"> </w:t>
      </w:r>
      <w:r w:rsidRPr="00C867DF">
        <w:t>исполняет</w:t>
      </w:r>
      <w:r w:rsidRPr="00C867DF">
        <w:rPr>
          <w:spacing w:val="1"/>
        </w:rPr>
        <w:t xml:space="preserve"> </w:t>
      </w:r>
      <w:r w:rsidRPr="00C867DF">
        <w:t>ритмический</w:t>
      </w:r>
      <w:r w:rsidRPr="00C867DF">
        <w:rPr>
          <w:spacing w:val="-57"/>
        </w:rPr>
        <w:t xml:space="preserve"> </w:t>
      </w:r>
      <w:r w:rsidRPr="00C867DF">
        <w:t>рисунок или попевку из двух-трех звуков (известных испытуемому). Испытуемый должен выбрать</w:t>
      </w:r>
      <w:r w:rsidRPr="00C867DF">
        <w:rPr>
          <w:spacing w:val="-57"/>
        </w:rPr>
        <w:t xml:space="preserve"> </w:t>
      </w:r>
      <w:r w:rsidRPr="00C867DF">
        <w:t>только</w:t>
      </w:r>
      <w:r w:rsidRPr="00C867DF">
        <w:rPr>
          <w:spacing w:val="-4"/>
        </w:rPr>
        <w:t xml:space="preserve"> </w:t>
      </w:r>
      <w:r w:rsidRPr="00C867DF">
        <w:t>что</w:t>
      </w:r>
      <w:r w:rsidRPr="00C867DF">
        <w:rPr>
          <w:spacing w:val="-7"/>
        </w:rPr>
        <w:t xml:space="preserve"> </w:t>
      </w:r>
      <w:r w:rsidRPr="00C867DF">
        <w:t>прозвучавший</w:t>
      </w:r>
      <w:r w:rsidRPr="00C867DF">
        <w:rPr>
          <w:spacing w:val="-3"/>
        </w:rPr>
        <w:t xml:space="preserve"> </w:t>
      </w:r>
      <w:r w:rsidRPr="00C867DF">
        <w:t>инструмент</w:t>
      </w:r>
      <w:r w:rsidRPr="00C867DF">
        <w:rPr>
          <w:spacing w:val="-5"/>
        </w:rPr>
        <w:t xml:space="preserve"> </w:t>
      </w:r>
      <w:r w:rsidRPr="00C867DF">
        <w:t>из</w:t>
      </w:r>
      <w:r w:rsidRPr="00C867DF">
        <w:rPr>
          <w:spacing w:val="1"/>
        </w:rPr>
        <w:t xml:space="preserve"> </w:t>
      </w:r>
      <w:r w:rsidRPr="00C867DF">
        <w:t>лежащих</w:t>
      </w:r>
      <w:r w:rsidRPr="00C867DF">
        <w:rPr>
          <w:spacing w:val="-2"/>
        </w:rPr>
        <w:t xml:space="preserve"> </w:t>
      </w:r>
      <w:r w:rsidRPr="00C867DF">
        <w:t>перед</w:t>
      </w:r>
      <w:r w:rsidRPr="00C867DF">
        <w:rPr>
          <w:spacing w:val="-1"/>
        </w:rPr>
        <w:t xml:space="preserve"> </w:t>
      </w:r>
      <w:r w:rsidRPr="00C867DF">
        <w:t>ним</w:t>
      </w:r>
      <w:r w:rsidRPr="00C867DF">
        <w:rPr>
          <w:spacing w:val="-4"/>
        </w:rPr>
        <w:t xml:space="preserve"> </w:t>
      </w:r>
      <w:r w:rsidRPr="00C867DF">
        <w:t>и</w:t>
      </w:r>
      <w:r w:rsidRPr="00C867DF">
        <w:rPr>
          <w:spacing w:val="-4"/>
        </w:rPr>
        <w:t xml:space="preserve"> </w:t>
      </w:r>
      <w:r w:rsidRPr="00C867DF">
        <w:t>повторить</w:t>
      </w:r>
      <w:r w:rsidRPr="00C867DF">
        <w:rPr>
          <w:spacing w:val="-2"/>
        </w:rPr>
        <w:t xml:space="preserve"> </w:t>
      </w:r>
      <w:r w:rsidRPr="00C867DF">
        <w:t>то,</w:t>
      </w:r>
      <w:r w:rsidRPr="00C867DF">
        <w:rPr>
          <w:spacing w:val="-2"/>
        </w:rPr>
        <w:t xml:space="preserve"> </w:t>
      </w:r>
      <w:r w:rsidRPr="00C867DF">
        <w:t>что</w:t>
      </w:r>
      <w:r w:rsidRPr="00C867DF">
        <w:rPr>
          <w:spacing w:val="-1"/>
        </w:rPr>
        <w:t xml:space="preserve"> </w:t>
      </w:r>
      <w:r w:rsidRPr="00C867DF">
        <w:t>ему</w:t>
      </w:r>
      <w:r w:rsidRPr="00C867DF">
        <w:rPr>
          <w:spacing w:val="-2"/>
        </w:rPr>
        <w:t xml:space="preserve"> </w:t>
      </w:r>
      <w:r w:rsidRPr="00C867DF">
        <w:t>сыграли</w:t>
      </w:r>
      <w:r w:rsidRPr="00C867DF">
        <w:rPr>
          <w:spacing w:val="2"/>
        </w:rPr>
        <w:t xml:space="preserve"> </w:t>
      </w:r>
      <w:r w:rsidRPr="00C867DF">
        <w:t>(или</w:t>
      </w:r>
    </w:p>
    <w:p w14:paraId="4B67F32C" w14:textId="77777777" w:rsidR="00A67394" w:rsidRPr="00C867DF" w:rsidRDefault="00A67394" w:rsidP="0019050C">
      <w:pPr>
        <w:pStyle w:val="ab"/>
        <w:numPr>
          <w:ilvl w:val="0"/>
          <w:numId w:val="47"/>
        </w:numPr>
        <w:tabs>
          <w:tab w:val="left" w:pos="373"/>
        </w:tabs>
        <w:ind w:right="3572" w:hanging="373"/>
        <w:jc w:val="left"/>
        <w:rPr>
          <w:sz w:val="24"/>
        </w:rPr>
      </w:pPr>
      <w:r w:rsidRPr="00C867DF">
        <w:rPr>
          <w:sz w:val="24"/>
        </w:rPr>
        <w:t>проще</w:t>
      </w:r>
      <w:r w:rsidRPr="00C867DF">
        <w:rPr>
          <w:spacing w:val="-7"/>
          <w:sz w:val="24"/>
        </w:rPr>
        <w:t xml:space="preserve"> </w:t>
      </w:r>
      <w:r w:rsidRPr="00C867DF">
        <w:rPr>
          <w:sz w:val="24"/>
        </w:rPr>
        <w:t>-</w:t>
      </w:r>
      <w:r w:rsidRPr="00C867DF">
        <w:rPr>
          <w:spacing w:val="-6"/>
          <w:sz w:val="24"/>
        </w:rPr>
        <w:t xml:space="preserve"> </w:t>
      </w:r>
      <w:r w:rsidRPr="00C867DF">
        <w:rPr>
          <w:sz w:val="24"/>
        </w:rPr>
        <w:t>хотя</w:t>
      </w:r>
      <w:r w:rsidRPr="00C867DF">
        <w:rPr>
          <w:spacing w:val="-2"/>
          <w:sz w:val="24"/>
        </w:rPr>
        <w:t xml:space="preserve"> </w:t>
      </w:r>
      <w:r w:rsidRPr="00C867DF">
        <w:rPr>
          <w:sz w:val="24"/>
        </w:rPr>
        <w:t>бы</w:t>
      </w:r>
      <w:r w:rsidRPr="00C867DF">
        <w:rPr>
          <w:spacing w:val="-5"/>
          <w:sz w:val="24"/>
        </w:rPr>
        <w:t xml:space="preserve"> </w:t>
      </w:r>
      <w:r w:rsidRPr="00C867DF">
        <w:rPr>
          <w:sz w:val="24"/>
        </w:rPr>
        <w:t>назвать и</w:t>
      </w:r>
      <w:r w:rsidRPr="00C867DF">
        <w:rPr>
          <w:spacing w:val="-6"/>
          <w:sz w:val="24"/>
        </w:rPr>
        <w:t xml:space="preserve"> </w:t>
      </w:r>
      <w:r w:rsidRPr="00C867DF">
        <w:rPr>
          <w:sz w:val="24"/>
        </w:rPr>
        <w:t>показать</w:t>
      </w:r>
      <w:r w:rsidRPr="00C867DF">
        <w:rPr>
          <w:spacing w:val="-5"/>
          <w:sz w:val="24"/>
        </w:rPr>
        <w:t xml:space="preserve"> </w:t>
      </w:r>
      <w:r w:rsidRPr="00C867DF">
        <w:rPr>
          <w:sz w:val="24"/>
        </w:rPr>
        <w:t>прозвучавший</w:t>
      </w:r>
      <w:r w:rsidRPr="00C867DF">
        <w:rPr>
          <w:spacing w:val="-3"/>
          <w:sz w:val="24"/>
        </w:rPr>
        <w:t xml:space="preserve"> </w:t>
      </w:r>
      <w:r w:rsidRPr="00C867DF">
        <w:rPr>
          <w:sz w:val="24"/>
        </w:rPr>
        <w:t>инструмент).</w:t>
      </w:r>
    </w:p>
    <w:p w14:paraId="6DE8B945" w14:textId="77777777" w:rsidR="00A67394" w:rsidRPr="00C867DF" w:rsidRDefault="00A67394" w:rsidP="00A67394">
      <w:pPr>
        <w:pStyle w:val="a9"/>
        <w:ind w:left="256" w:right="3748"/>
        <w:jc w:val="center"/>
      </w:pPr>
      <w:r w:rsidRPr="00C867DF">
        <w:rPr>
          <w:u w:val="single"/>
        </w:rPr>
        <w:t>Задание</w:t>
      </w:r>
      <w:r w:rsidRPr="00C867DF">
        <w:rPr>
          <w:spacing w:val="-8"/>
          <w:u w:val="single"/>
        </w:rPr>
        <w:t xml:space="preserve"> </w:t>
      </w:r>
      <w:r w:rsidRPr="00C867DF">
        <w:rPr>
          <w:u w:val="single"/>
        </w:rPr>
        <w:t>4.</w:t>
      </w:r>
      <w:r w:rsidRPr="00C867DF">
        <w:rPr>
          <w:spacing w:val="-5"/>
        </w:rPr>
        <w:t xml:space="preserve"> </w:t>
      </w:r>
      <w:r w:rsidRPr="00C867DF">
        <w:t>«Разыграй</w:t>
      </w:r>
      <w:r w:rsidRPr="00C867DF">
        <w:rPr>
          <w:spacing w:val="-4"/>
        </w:rPr>
        <w:t xml:space="preserve"> </w:t>
      </w:r>
      <w:r w:rsidRPr="00C867DF">
        <w:t>музыкальную</w:t>
      </w:r>
      <w:r w:rsidRPr="00C867DF">
        <w:rPr>
          <w:spacing w:val="-4"/>
        </w:rPr>
        <w:t xml:space="preserve"> </w:t>
      </w:r>
      <w:r w:rsidRPr="00C867DF">
        <w:t>картину</w:t>
      </w:r>
      <w:r w:rsidRPr="00C867DF">
        <w:rPr>
          <w:spacing w:val="-4"/>
        </w:rPr>
        <w:t xml:space="preserve"> </w:t>
      </w:r>
      <w:r w:rsidRPr="00C867DF">
        <w:t>«Гроза».</w:t>
      </w:r>
    </w:p>
    <w:p w14:paraId="1418878D" w14:textId="77777777" w:rsidR="00A67394" w:rsidRPr="00C867DF" w:rsidRDefault="00A67394" w:rsidP="00A67394">
      <w:pPr>
        <w:pStyle w:val="a9"/>
        <w:ind w:left="799"/>
        <w:jc w:val="left"/>
      </w:pPr>
      <w:r w:rsidRPr="00C867DF">
        <w:t>Цель:</w:t>
      </w:r>
      <w:r w:rsidRPr="00C867DF">
        <w:rPr>
          <w:spacing w:val="-5"/>
        </w:rPr>
        <w:t xml:space="preserve"> </w:t>
      </w:r>
      <w:r w:rsidRPr="00C867DF">
        <w:t>выявить</w:t>
      </w:r>
      <w:r w:rsidRPr="00C867DF">
        <w:rPr>
          <w:spacing w:val="-4"/>
        </w:rPr>
        <w:t xml:space="preserve"> </w:t>
      </w:r>
      <w:r w:rsidRPr="00C867DF">
        <w:t>умение</w:t>
      </w:r>
      <w:r w:rsidRPr="00C867DF">
        <w:rPr>
          <w:spacing w:val="-9"/>
        </w:rPr>
        <w:t xml:space="preserve"> </w:t>
      </w:r>
      <w:r w:rsidRPr="00C867DF">
        <w:t>импровизировать</w:t>
      </w:r>
      <w:r w:rsidRPr="00C867DF">
        <w:rPr>
          <w:spacing w:val="-6"/>
        </w:rPr>
        <w:t xml:space="preserve"> </w:t>
      </w:r>
      <w:r w:rsidRPr="00C867DF">
        <w:t>на</w:t>
      </w:r>
      <w:r w:rsidRPr="00C867DF">
        <w:rPr>
          <w:spacing w:val="-8"/>
        </w:rPr>
        <w:t xml:space="preserve"> </w:t>
      </w:r>
      <w:r w:rsidRPr="00C867DF">
        <w:t>детских</w:t>
      </w:r>
      <w:r w:rsidRPr="00C867DF">
        <w:rPr>
          <w:spacing w:val="-5"/>
        </w:rPr>
        <w:t xml:space="preserve"> </w:t>
      </w:r>
      <w:r w:rsidRPr="00C867DF">
        <w:t>музыкальных</w:t>
      </w:r>
      <w:r w:rsidRPr="00C867DF">
        <w:rPr>
          <w:spacing w:val="-7"/>
        </w:rPr>
        <w:t xml:space="preserve"> </w:t>
      </w:r>
      <w:r w:rsidRPr="00C867DF">
        <w:t>инструментах.</w:t>
      </w:r>
    </w:p>
    <w:p w14:paraId="0C14ECE4" w14:textId="77777777" w:rsidR="00A67394" w:rsidRPr="00C867DF" w:rsidRDefault="00A67394" w:rsidP="00A67394">
      <w:pPr>
        <w:pStyle w:val="a9"/>
        <w:ind w:left="233"/>
        <w:jc w:val="left"/>
      </w:pPr>
      <w:r w:rsidRPr="00C867DF">
        <w:t>Ход: Детям предлагается разыграть музыкальную картинку «Гроза». По ходу детям задаются</w:t>
      </w:r>
      <w:r w:rsidRPr="00C867DF">
        <w:rPr>
          <w:spacing w:val="-57"/>
        </w:rPr>
        <w:t xml:space="preserve"> </w:t>
      </w:r>
      <w:r w:rsidRPr="00C867DF">
        <w:t>вопрос:</w:t>
      </w:r>
      <w:r w:rsidRPr="00C867DF">
        <w:rPr>
          <w:spacing w:val="-4"/>
        </w:rPr>
        <w:t xml:space="preserve"> </w:t>
      </w:r>
      <w:r w:rsidRPr="00C867DF">
        <w:t>«На</w:t>
      </w:r>
      <w:r w:rsidRPr="00C867DF">
        <w:rPr>
          <w:spacing w:val="-5"/>
        </w:rPr>
        <w:t xml:space="preserve"> </w:t>
      </w:r>
      <w:r w:rsidRPr="00C867DF">
        <w:t>что</w:t>
      </w:r>
      <w:r w:rsidRPr="00C867DF">
        <w:rPr>
          <w:spacing w:val="-1"/>
        </w:rPr>
        <w:t xml:space="preserve"> </w:t>
      </w:r>
      <w:r w:rsidRPr="00C867DF">
        <w:t>похоже</w:t>
      </w:r>
      <w:r w:rsidRPr="00C867DF">
        <w:rPr>
          <w:spacing w:val="-4"/>
        </w:rPr>
        <w:t xml:space="preserve"> </w:t>
      </w:r>
      <w:r w:rsidRPr="00C867DF">
        <w:t>звучание</w:t>
      </w:r>
      <w:r w:rsidRPr="00C867DF">
        <w:rPr>
          <w:spacing w:val="-4"/>
        </w:rPr>
        <w:t xml:space="preserve"> </w:t>
      </w:r>
      <w:r w:rsidRPr="00C867DF">
        <w:t>этого</w:t>
      </w:r>
      <w:r w:rsidRPr="00C867DF">
        <w:rPr>
          <w:spacing w:val="-1"/>
        </w:rPr>
        <w:t xml:space="preserve"> </w:t>
      </w:r>
      <w:r w:rsidRPr="00C867DF">
        <w:t>инструмента?</w:t>
      </w:r>
      <w:r w:rsidRPr="00C867DF">
        <w:rPr>
          <w:spacing w:val="-5"/>
        </w:rPr>
        <w:t xml:space="preserve"> </w:t>
      </w:r>
      <w:r w:rsidRPr="00C867DF">
        <w:t>Что</w:t>
      </w:r>
      <w:r w:rsidRPr="00C867DF">
        <w:rPr>
          <w:spacing w:val="-1"/>
        </w:rPr>
        <w:t xml:space="preserve"> </w:t>
      </w:r>
      <w:r w:rsidRPr="00C867DF">
        <w:t>можно</w:t>
      </w:r>
      <w:r w:rsidRPr="00C867DF">
        <w:rPr>
          <w:spacing w:val="-1"/>
        </w:rPr>
        <w:t xml:space="preserve"> </w:t>
      </w:r>
      <w:r w:rsidRPr="00C867DF">
        <w:t>изобразить с</w:t>
      </w:r>
      <w:r w:rsidRPr="00C867DF">
        <w:rPr>
          <w:spacing w:val="-3"/>
        </w:rPr>
        <w:t xml:space="preserve"> </w:t>
      </w:r>
      <w:r w:rsidRPr="00C867DF">
        <w:t>его</w:t>
      </w:r>
      <w:r w:rsidRPr="00C867DF">
        <w:rPr>
          <w:spacing w:val="-5"/>
        </w:rPr>
        <w:t xml:space="preserve"> </w:t>
      </w:r>
      <w:r w:rsidRPr="00C867DF">
        <w:t>помощью?</w:t>
      </w:r>
    </w:p>
    <w:p w14:paraId="19D090F1" w14:textId="77777777" w:rsidR="00A67394" w:rsidRPr="00C867DF" w:rsidRDefault="00A67394" w:rsidP="00A67394">
      <w:pPr>
        <w:sectPr w:rsidR="00A67394" w:rsidRPr="00C867DF">
          <w:type w:val="continuous"/>
          <w:pgSz w:w="11940" w:h="16860"/>
          <w:pgMar w:top="1040" w:right="440" w:bottom="0" w:left="900" w:header="720" w:footer="720" w:gutter="0"/>
          <w:cols w:space="720"/>
        </w:sectPr>
      </w:pPr>
    </w:p>
    <w:p w14:paraId="7155242C" w14:textId="77777777" w:rsidR="00A67394" w:rsidRPr="00C867DF" w:rsidRDefault="00A67394" w:rsidP="00A67394">
      <w:pPr>
        <w:pStyle w:val="a9"/>
        <w:spacing w:before="60"/>
        <w:ind w:left="799" w:right="2958"/>
        <w:jc w:val="left"/>
      </w:pPr>
      <w:r w:rsidRPr="00C867DF">
        <w:t>А на каком инструменте лучше изобразить капельки дождя» и т.п.</w:t>
      </w:r>
      <w:r w:rsidRPr="00C867DF">
        <w:rPr>
          <w:spacing w:val="-57"/>
        </w:rPr>
        <w:t xml:space="preserve"> </w:t>
      </w:r>
      <w:r w:rsidRPr="00C867DF">
        <w:rPr>
          <w:u w:val="single"/>
        </w:rPr>
        <w:t>Задание</w:t>
      </w:r>
      <w:r w:rsidRPr="00C867DF">
        <w:rPr>
          <w:spacing w:val="-4"/>
          <w:u w:val="single"/>
        </w:rPr>
        <w:t xml:space="preserve"> </w:t>
      </w:r>
      <w:r w:rsidRPr="00C867DF">
        <w:rPr>
          <w:u w:val="single"/>
        </w:rPr>
        <w:t>5.</w:t>
      </w:r>
      <w:r w:rsidRPr="00C867DF">
        <w:t xml:space="preserve"> Ритмическое</w:t>
      </w:r>
      <w:r w:rsidRPr="00C867DF">
        <w:rPr>
          <w:spacing w:val="-1"/>
        </w:rPr>
        <w:t xml:space="preserve"> </w:t>
      </w:r>
      <w:r w:rsidRPr="00C867DF">
        <w:t>сопровождение</w:t>
      </w:r>
      <w:r w:rsidRPr="00C867DF">
        <w:rPr>
          <w:spacing w:val="-1"/>
        </w:rPr>
        <w:t xml:space="preserve"> </w:t>
      </w:r>
      <w:r w:rsidRPr="00C867DF">
        <w:t>«Ладушки».</w:t>
      </w:r>
    </w:p>
    <w:p w14:paraId="6A5995C8" w14:textId="77777777" w:rsidR="00A67394" w:rsidRPr="00C867DF" w:rsidRDefault="00A67394" w:rsidP="00A67394">
      <w:pPr>
        <w:pStyle w:val="a9"/>
        <w:ind w:left="799"/>
        <w:jc w:val="left"/>
      </w:pPr>
      <w:r w:rsidRPr="00C867DF">
        <w:rPr>
          <w:spacing w:val="-1"/>
        </w:rPr>
        <w:t>Цель:выявить</w:t>
      </w:r>
      <w:r w:rsidRPr="00C867DF">
        <w:rPr>
          <w:spacing w:val="-11"/>
        </w:rPr>
        <w:t xml:space="preserve"> </w:t>
      </w:r>
      <w:r w:rsidRPr="00C867DF">
        <w:rPr>
          <w:spacing w:val="-1"/>
        </w:rPr>
        <w:t>умение</w:t>
      </w:r>
      <w:r w:rsidRPr="00C867DF">
        <w:rPr>
          <w:spacing w:val="-17"/>
        </w:rPr>
        <w:t xml:space="preserve"> </w:t>
      </w:r>
      <w:r w:rsidRPr="00C867DF">
        <w:rPr>
          <w:spacing w:val="-1"/>
        </w:rPr>
        <w:t>детей</w:t>
      </w:r>
      <w:r w:rsidRPr="00C867DF">
        <w:rPr>
          <w:spacing w:val="-14"/>
        </w:rPr>
        <w:t xml:space="preserve"> </w:t>
      </w:r>
      <w:r w:rsidRPr="00C867DF">
        <w:rPr>
          <w:spacing w:val="-1"/>
        </w:rPr>
        <w:t>создавать</w:t>
      </w:r>
      <w:r w:rsidRPr="00C867DF">
        <w:rPr>
          <w:spacing w:val="-10"/>
        </w:rPr>
        <w:t xml:space="preserve"> </w:t>
      </w:r>
      <w:r w:rsidRPr="00C867DF">
        <w:rPr>
          <w:spacing w:val="-1"/>
        </w:rPr>
        <w:t>аккомпанемент</w:t>
      </w:r>
      <w:r w:rsidRPr="00C867DF">
        <w:rPr>
          <w:spacing w:val="-13"/>
        </w:rPr>
        <w:t xml:space="preserve"> </w:t>
      </w:r>
      <w:r w:rsidRPr="00C867DF">
        <w:rPr>
          <w:spacing w:val="-1"/>
        </w:rPr>
        <w:t>к</w:t>
      </w:r>
      <w:r w:rsidRPr="00C867DF">
        <w:rPr>
          <w:spacing w:val="-14"/>
        </w:rPr>
        <w:t xml:space="preserve"> </w:t>
      </w:r>
      <w:r w:rsidRPr="00C867DF">
        <w:rPr>
          <w:spacing w:val="-1"/>
        </w:rPr>
        <w:t>простенькой</w:t>
      </w:r>
      <w:r w:rsidRPr="00C867DF">
        <w:rPr>
          <w:spacing w:val="-12"/>
        </w:rPr>
        <w:t xml:space="preserve"> </w:t>
      </w:r>
      <w:r w:rsidRPr="00C867DF">
        <w:t>попевке,</w:t>
      </w:r>
      <w:r w:rsidRPr="00C867DF">
        <w:rPr>
          <w:spacing w:val="-14"/>
        </w:rPr>
        <w:t xml:space="preserve"> </w:t>
      </w:r>
      <w:r w:rsidRPr="00C867DF">
        <w:t>песне</w:t>
      </w:r>
      <w:r w:rsidRPr="00C867DF">
        <w:rPr>
          <w:spacing w:val="-18"/>
        </w:rPr>
        <w:t xml:space="preserve"> </w:t>
      </w:r>
      <w:r w:rsidRPr="00C867DF">
        <w:t>или</w:t>
      </w:r>
      <w:r w:rsidRPr="00C867DF">
        <w:rPr>
          <w:spacing w:val="-13"/>
        </w:rPr>
        <w:t xml:space="preserve"> </w:t>
      </w:r>
      <w:r w:rsidRPr="00C867DF">
        <w:t>танцу.</w:t>
      </w:r>
    </w:p>
    <w:p w14:paraId="09D405C8" w14:textId="77777777" w:rsidR="00A67394" w:rsidRPr="00C867DF" w:rsidRDefault="00A67394" w:rsidP="00A67394">
      <w:pPr>
        <w:pStyle w:val="a9"/>
        <w:ind w:left="233"/>
        <w:jc w:val="left"/>
      </w:pPr>
      <w:r w:rsidRPr="00C867DF">
        <w:t>Ход:</w:t>
      </w:r>
      <w:r w:rsidRPr="00C867DF">
        <w:rPr>
          <w:spacing w:val="42"/>
        </w:rPr>
        <w:t xml:space="preserve"> </w:t>
      </w:r>
      <w:r w:rsidRPr="00C867DF">
        <w:t>после</w:t>
      </w:r>
      <w:r w:rsidRPr="00C867DF">
        <w:rPr>
          <w:spacing w:val="43"/>
        </w:rPr>
        <w:t xml:space="preserve"> </w:t>
      </w:r>
      <w:r w:rsidRPr="00C867DF">
        <w:t>того,</w:t>
      </w:r>
      <w:r w:rsidRPr="00C867DF">
        <w:rPr>
          <w:spacing w:val="44"/>
        </w:rPr>
        <w:t xml:space="preserve"> </w:t>
      </w:r>
      <w:r w:rsidRPr="00C867DF">
        <w:t>как</w:t>
      </w:r>
      <w:r w:rsidRPr="00C867DF">
        <w:rPr>
          <w:spacing w:val="39"/>
        </w:rPr>
        <w:t xml:space="preserve"> </w:t>
      </w:r>
      <w:r w:rsidRPr="00C867DF">
        <w:t>мелодия</w:t>
      </w:r>
      <w:r w:rsidRPr="00C867DF">
        <w:rPr>
          <w:spacing w:val="43"/>
        </w:rPr>
        <w:t xml:space="preserve"> </w:t>
      </w:r>
      <w:r w:rsidRPr="00C867DF">
        <w:t>со</w:t>
      </w:r>
      <w:r w:rsidRPr="00C867DF">
        <w:rPr>
          <w:spacing w:val="43"/>
        </w:rPr>
        <w:t xml:space="preserve"> </w:t>
      </w:r>
      <w:r w:rsidRPr="00C867DF">
        <w:t>словами</w:t>
      </w:r>
      <w:r w:rsidRPr="00C867DF">
        <w:rPr>
          <w:spacing w:val="46"/>
        </w:rPr>
        <w:t xml:space="preserve"> </w:t>
      </w:r>
      <w:r w:rsidRPr="00C867DF">
        <w:t>выучена,</w:t>
      </w:r>
      <w:r w:rsidRPr="00C867DF">
        <w:rPr>
          <w:spacing w:val="44"/>
        </w:rPr>
        <w:t xml:space="preserve"> </w:t>
      </w:r>
      <w:r w:rsidRPr="00C867DF">
        <w:t>дети</w:t>
      </w:r>
      <w:r w:rsidRPr="00C867DF">
        <w:rPr>
          <w:spacing w:val="47"/>
        </w:rPr>
        <w:t xml:space="preserve"> </w:t>
      </w:r>
      <w:r w:rsidRPr="00C867DF">
        <w:t>придумывают</w:t>
      </w:r>
      <w:r w:rsidRPr="00C867DF">
        <w:rPr>
          <w:spacing w:val="44"/>
        </w:rPr>
        <w:t xml:space="preserve"> </w:t>
      </w:r>
      <w:r w:rsidRPr="00C867DF">
        <w:t>ритмическое</w:t>
      </w:r>
      <w:r w:rsidRPr="00C867DF">
        <w:rPr>
          <w:spacing w:val="-57"/>
        </w:rPr>
        <w:t xml:space="preserve"> </w:t>
      </w:r>
      <w:r w:rsidRPr="00C867DF">
        <w:t>сопровождение.</w:t>
      </w:r>
      <w:r w:rsidRPr="00C867DF">
        <w:rPr>
          <w:spacing w:val="-1"/>
        </w:rPr>
        <w:t xml:space="preserve"> </w:t>
      </w:r>
      <w:r w:rsidRPr="00C867DF">
        <w:t>Мелодию играет педагог.</w:t>
      </w:r>
    </w:p>
    <w:p w14:paraId="25EE8141" w14:textId="77777777" w:rsidR="00A67394" w:rsidRPr="00C867DF" w:rsidRDefault="00A67394" w:rsidP="00A67394">
      <w:pPr>
        <w:pStyle w:val="a9"/>
        <w:ind w:left="799"/>
        <w:jc w:val="left"/>
      </w:pPr>
      <w:r w:rsidRPr="00C867DF">
        <w:rPr>
          <w:u w:val="single"/>
        </w:rPr>
        <w:t>Задание</w:t>
      </w:r>
      <w:r w:rsidRPr="00C867DF">
        <w:rPr>
          <w:spacing w:val="-9"/>
          <w:u w:val="single"/>
        </w:rPr>
        <w:t xml:space="preserve"> </w:t>
      </w:r>
      <w:r w:rsidRPr="00C867DF">
        <w:rPr>
          <w:u w:val="single"/>
        </w:rPr>
        <w:t>6.</w:t>
      </w:r>
      <w:r w:rsidRPr="00C867DF">
        <w:rPr>
          <w:spacing w:val="-5"/>
        </w:rPr>
        <w:t xml:space="preserve"> </w:t>
      </w:r>
      <w:r w:rsidRPr="00C867DF">
        <w:t>Подыграй</w:t>
      </w:r>
      <w:r w:rsidRPr="00C867DF">
        <w:rPr>
          <w:spacing w:val="-3"/>
        </w:rPr>
        <w:t xml:space="preserve"> </w:t>
      </w:r>
      <w:r w:rsidRPr="00C867DF">
        <w:t>танец,</w:t>
      </w:r>
      <w:r w:rsidRPr="00C867DF">
        <w:rPr>
          <w:spacing w:val="-3"/>
        </w:rPr>
        <w:t xml:space="preserve"> </w:t>
      </w:r>
      <w:r w:rsidRPr="00C867DF">
        <w:t>песню,</w:t>
      </w:r>
      <w:r w:rsidRPr="00C867DF">
        <w:rPr>
          <w:spacing w:val="-4"/>
        </w:rPr>
        <w:t xml:space="preserve"> </w:t>
      </w:r>
      <w:r w:rsidRPr="00C867DF">
        <w:t>частушку.</w:t>
      </w:r>
    </w:p>
    <w:p w14:paraId="49E16BE9" w14:textId="77777777" w:rsidR="00A67394" w:rsidRPr="00C867DF" w:rsidRDefault="00A67394" w:rsidP="00A67394">
      <w:pPr>
        <w:pStyle w:val="a9"/>
        <w:ind w:left="233" w:right="140" w:firstLine="720"/>
      </w:pPr>
      <w:r w:rsidRPr="00C867DF">
        <w:t>Цель:</w:t>
      </w:r>
      <w:r w:rsidRPr="00C867DF">
        <w:rPr>
          <w:spacing w:val="1"/>
        </w:rPr>
        <w:t xml:space="preserve"> </w:t>
      </w:r>
      <w:r w:rsidRPr="00C867DF">
        <w:t>выявить</w:t>
      </w:r>
      <w:r w:rsidRPr="00C867DF">
        <w:rPr>
          <w:spacing w:val="1"/>
        </w:rPr>
        <w:t xml:space="preserve"> </w:t>
      </w:r>
      <w:r w:rsidRPr="00C867DF">
        <w:t>умение</w:t>
      </w:r>
      <w:r w:rsidRPr="00C867DF">
        <w:rPr>
          <w:spacing w:val="1"/>
        </w:rPr>
        <w:t xml:space="preserve"> </w:t>
      </w:r>
      <w:r w:rsidRPr="00C867DF">
        <w:t>детей</w:t>
      </w:r>
      <w:r w:rsidRPr="00C867DF">
        <w:rPr>
          <w:spacing w:val="1"/>
        </w:rPr>
        <w:t xml:space="preserve"> </w:t>
      </w:r>
      <w:r w:rsidRPr="00C867DF">
        <w:t>использовать</w:t>
      </w:r>
      <w:r w:rsidRPr="00C867DF">
        <w:rPr>
          <w:spacing w:val="1"/>
        </w:rPr>
        <w:t xml:space="preserve"> </w:t>
      </w:r>
      <w:r w:rsidRPr="00C867DF">
        <w:t>знакомые</w:t>
      </w:r>
      <w:r w:rsidRPr="00C867DF">
        <w:rPr>
          <w:spacing w:val="1"/>
        </w:rPr>
        <w:t xml:space="preserve"> </w:t>
      </w:r>
      <w:r w:rsidRPr="00C867DF">
        <w:t>музыкальные</w:t>
      </w:r>
      <w:r w:rsidRPr="00C867DF">
        <w:rPr>
          <w:spacing w:val="1"/>
        </w:rPr>
        <w:t xml:space="preserve"> </w:t>
      </w:r>
      <w:r w:rsidRPr="00C867DF">
        <w:t>инструменты</w:t>
      </w:r>
      <w:r w:rsidRPr="00C867DF">
        <w:rPr>
          <w:spacing w:val="1"/>
        </w:rPr>
        <w:t xml:space="preserve"> </w:t>
      </w:r>
      <w:r w:rsidRPr="00C867DF">
        <w:t>в</w:t>
      </w:r>
      <w:r w:rsidRPr="00C867DF">
        <w:rPr>
          <w:spacing w:val="1"/>
        </w:rPr>
        <w:t xml:space="preserve"> </w:t>
      </w:r>
      <w:r w:rsidRPr="00C867DF">
        <w:t>соответствии с</w:t>
      </w:r>
      <w:r w:rsidRPr="00C867DF">
        <w:rPr>
          <w:spacing w:val="-1"/>
        </w:rPr>
        <w:t xml:space="preserve"> </w:t>
      </w:r>
      <w:r w:rsidRPr="00C867DF">
        <w:t>характером музыки,</w:t>
      </w:r>
      <w:r w:rsidRPr="00C867DF">
        <w:rPr>
          <w:spacing w:val="-1"/>
        </w:rPr>
        <w:t xml:space="preserve"> </w:t>
      </w:r>
      <w:r w:rsidRPr="00C867DF">
        <w:t>ее</w:t>
      </w:r>
      <w:r w:rsidRPr="00C867DF">
        <w:rPr>
          <w:spacing w:val="-3"/>
        </w:rPr>
        <w:t xml:space="preserve"> </w:t>
      </w:r>
      <w:r w:rsidRPr="00C867DF">
        <w:t>выразительными особенностями.</w:t>
      </w:r>
    </w:p>
    <w:p w14:paraId="67F5A68E" w14:textId="77777777" w:rsidR="00A67394" w:rsidRPr="00C867DF" w:rsidRDefault="00A67394" w:rsidP="00A67394">
      <w:pPr>
        <w:pStyle w:val="a9"/>
        <w:ind w:left="233" w:right="130" w:firstLine="720"/>
      </w:pPr>
      <w:r w:rsidRPr="00C867DF">
        <w:t>Ход:</w:t>
      </w:r>
      <w:r w:rsidRPr="00C867DF">
        <w:rPr>
          <w:spacing w:val="-6"/>
        </w:rPr>
        <w:t xml:space="preserve"> </w:t>
      </w:r>
      <w:r w:rsidRPr="00C867DF">
        <w:t>Детям</w:t>
      </w:r>
      <w:r w:rsidRPr="00C867DF">
        <w:rPr>
          <w:spacing w:val="-5"/>
        </w:rPr>
        <w:t xml:space="preserve"> </w:t>
      </w:r>
      <w:r w:rsidRPr="00C867DF">
        <w:t>предлагаются</w:t>
      </w:r>
      <w:r w:rsidRPr="00C867DF">
        <w:rPr>
          <w:spacing w:val="-5"/>
        </w:rPr>
        <w:t xml:space="preserve"> </w:t>
      </w:r>
      <w:r w:rsidRPr="00C867DF">
        <w:t>знакомые</w:t>
      </w:r>
      <w:r w:rsidRPr="00C867DF">
        <w:rPr>
          <w:spacing w:val="-8"/>
        </w:rPr>
        <w:t xml:space="preserve"> </w:t>
      </w:r>
      <w:r w:rsidRPr="00C867DF">
        <w:t>фольклорные</w:t>
      </w:r>
      <w:r w:rsidRPr="00C867DF">
        <w:rPr>
          <w:spacing w:val="-9"/>
        </w:rPr>
        <w:t xml:space="preserve"> </w:t>
      </w:r>
      <w:r w:rsidRPr="00C867DF">
        <w:t>произведения</w:t>
      </w:r>
      <w:r w:rsidRPr="00C867DF">
        <w:rPr>
          <w:spacing w:val="-3"/>
        </w:rPr>
        <w:t xml:space="preserve"> </w:t>
      </w:r>
      <w:r w:rsidRPr="00C867DF">
        <w:t>разные</w:t>
      </w:r>
      <w:r w:rsidRPr="00C867DF">
        <w:rPr>
          <w:spacing w:val="-6"/>
        </w:rPr>
        <w:t xml:space="preserve"> </w:t>
      </w:r>
      <w:r w:rsidRPr="00C867DF">
        <w:t>по</w:t>
      </w:r>
      <w:r w:rsidRPr="00C867DF">
        <w:rPr>
          <w:spacing w:val="-5"/>
        </w:rPr>
        <w:t xml:space="preserve"> </w:t>
      </w:r>
      <w:r w:rsidRPr="00C867DF">
        <w:t>характеру:</w:t>
      </w:r>
      <w:r w:rsidRPr="00C867DF">
        <w:rPr>
          <w:spacing w:val="-5"/>
        </w:rPr>
        <w:t xml:space="preserve"> </w:t>
      </w:r>
      <w:r w:rsidRPr="00C867DF">
        <w:t>танец,</w:t>
      </w:r>
      <w:r w:rsidRPr="00C867DF">
        <w:rPr>
          <w:spacing w:val="-57"/>
        </w:rPr>
        <w:t xml:space="preserve"> </w:t>
      </w:r>
      <w:r w:rsidRPr="00C867DF">
        <w:t>песня, частушка. Дети подбирают соответствующие музыкальные инструменты и подыгрывают. 2-</w:t>
      </w:r>
      <w:r w:rsidRPr="00C867DF">
        <w:rPr>
          <w:spacing w:val="-57"/>
        </w:rPr>
        <w:t xml:space="preserve"> </w:t>
      </w:r>
      <w:r w:rsidRPr="00C867DF">
        <w:t>й</w:t>
      </w:r>
      <w:r w:rsidRPr="00C867DF">
        <w:rPr>
          <w:spacing w:val="-1"/>
        </w:rPr>
        <w:t xml:space="preserve"> </w:t>
      </w:r>
      <w:r w:rsidRPr="00C867DF">
        <w:t>вариант:</w:t>
      </w:r>
      <w:r w:rsidRPr="00C867DF">
        <w:rPr>
          <w:spacing w:val="1"/>
        </w:rPr>
        <w:t xml:space="preserve"> </w:t>
      </w:r>
      <w:r w:rsidRPr="00C867DF">
        <w:t>детям предлагаются незнакомые</w:t>
      </w:r>
      <w:r w:rsidRPr="00C867DF">
        <w:rPr>
          <w:spacing w:val="-3"/>
        </w:rPr>
        <w:t xml:space="preserve"> </w:t>
      </w:r>
      <w:r w:rsidRPr="00C867DF">
        <w:t>произведения.</w:t>
      </w:r>
    </w:p>
    <w:p w14:paraId="5603786A" w14:textId="77777777" w:rsidR="00A67394" w:rsidRPr="00C867DF" w:rsidRDefault="00A67394" w:rsidP="00A67394">
      <w:pPr>
        <w:pStyle w:val="a9"/>
        <w:ind w:left="799"/>
      </w:pPr>
      <w:r w:rsidRPr="00C867DF">
        <w:rPr>
          <w:u w:val="single"/>
        </w:rPr>
        <w:t>Задание</w:t>
      </w:r>
      <w:r w:rsidRPr="00C867DF">
        <w:rPr>
          <w:spacing w:val="-5"/>
          <w:u w:val="single"/>
        </w:rPr>
        <w:t xml:space="preserve"> </w:t>
      </w:r>
      <w:r w:rsidRPr="00C867DF">
        <w:rPr>
          <w:u w:val="single"/>
        </w:rPr>
        <w:t>№7.</w:t>
      </w:r>
      <w:r w:rsidRPr="00C867DF">
        <w:rPr>
          <w:spacing w:val="-5"/>
        </w:rPr>
        <w:t xml:space="preserve"> </w:t>
      </w:r>
      <w:r w:rsidRPr="00C867DF">
        <w:t>Сочини</w:t>
      </w:r>
      <w:r w:rsidRPr="00C867DF">
        <w:rPr>
          <w:spacing w:val="-1"/>
        </w:rPr>
        <w:t xml:space="preserve"> </w:t>
      </w:r>
      <w:r w:rsidRPr="00C867DF">
        <w:t>мелодию</w:t>
      </w:r>
      <w:r w:rsidRPr="00C867DF">
        <w:rPr>
          <w:spacing w:val="-4"/>
        </w:rPr>
        <w:t xml:space="preserve"> </w:t>
      </w:r>
      <w:r w:rsidRPr="00C867DF">
        <w:t>конца</w:t>
      </w:r>
      <w:r w:rsidRPr="00C867DF">
        <w:rPr>
          <w:spacing w:val="-5"/>
        </w:rPr>
        <w:t xml:space="preserve"> </w:t>
      </w:r>
      <w:r w:rsidRPr="00C867DF">
        <w:t>в</w:t>
      </w:r>
      <w:r w:rsidRPr="00C867DF">
        <w:rPr>
          <w:spacing w:val="-5"/>
        </w:rPr>
        <w:t xml:space="preserve"> </w:t>
      </w:r>
      <w:r w:rsidRPr="00C867DF">
        <w:t>потешке.</w:t>
      </w:r>
    </w:p>
    <w:p w14:paraId="5E2F6AC0" w14:textId="77777777" w:rsidR="00A67394" w:rsidRPr="00C867DF" w:rsidRDefault="00A67394" w:rsidP="00A67394">
      <w:pPr>
        <w:pStyle w:val="a9"/>
        <w:spacing w:before="1"/>
        <w:ind w:left="799"/>
      </w:pPr>
      <w:r w:rsidRPr="00C867DF">
        <w:t>Цель:</w:t>
      </w:r>
      <w:r w:rsidRPr="00C867DF">
        <w:rPr>
          <w:spacing w:val="-5"/>
        </w:rPr>
        <w:t xml:space="preserve"> </w:t>
      </w:r>
      <w:r w:rsidRPr="00C867DF">
        <w:t>выявить</w:t>
      </w:r>
      <w:r w:rsidRPr="00C867DF">
        <w:rPr>
          <w:spacing w:val="-3"/>
        </w:rPr>
        <w:t xml:space="preserve"> </w:t>
      </w:r>
      <w:r w:rsidRPr="00C867DF">
        <w:t>легкость</w:t>
      </w:r>
      <w:r w:rsidRPr="00C867DF">
        <w:rPr>
          <w:spacing w:val="-8"/>
        </w:rPr>
        <w:t xml:space="preserve"> </w:t>
      </w:r>
      <w:r w:rsidRPr="00C867DF">
        <w:t>и</w:t>
      </w:r>
      <w:r w:rsidRPr="00C867DF">
        <w:rPr>
          <w:spacing w:val="-4"/>
        </w:rPr>
        <w:t xml:space="preserve"> </w:t>
      </w:r>
      <w:r w:rsidRPr="00C867DF">
        <w:t>быстроту</w:t>
      </w:r>
      <w:r w:rsidRPr="00C867DF">
        <w:rPr>
          <w:spacing w:val="-5"/>
        </w:rPr>
        <w:t xml:space="preserve"> </w:t>
      </w:r>
      <w:r w:rsidRPr="00C867DF">
        <w:t>усвоения</w:t>
      </w:r>
      <w:r w:rsidRPr="00C867DF">
        <w:rPr>
          <w:spacing w:val="-5"/>
        </w:rPr>
        <w:t xml:space="preserve"> </w:t>
      </w:r>
      <w:r w:rsidRPr="00C867DF">
        <w:t>музыкальной</w:t>
      </w:r>
      <w:r w:rsidRPr="00C867DF">
        <w:rPr>
          <w:spacing w:val="-3"/>
        </w:rPr>
        <w:t xml:space="preserve"> </w:t>
      </w:r>
      <w:r w:rsidRPr="00C867DF">
        <w:t>деятельности.</w:t>
      </w:r>
    </w:p>
    <w:p w14:paraId="5C1F2556" w14:textId="77777777" w:rsidR="00A67394" w:rsidRPr="00C867DF" w:rsidRDefault="00A67394" w:rsidP="00A67394">
      <w:pPr>
        <w:pStyle w:val="a9"/>
        <w:spacing w:before="2"/>
        <w:ind w:left="233" w:right="150"/>
      </w:pPr>
      <w:r w:rsidRPr="00C867DF">
        <w:t>Ход: Детям предлагается сочинить мелодии конца в потешках: «Как у нашего кота шубка</w:t>
      </w:r>
      <w:r w:rsidRPr="00C867DF">
        <w:rPr>
          <w:spacing w:val="1"/>
        </w:rPr>
        <w:t xml:space="preserve"> </w:t>
      </w:r>
      <w:r w:rsidRPr="00C867DF">
        <w:t>очень хороша, как у котика усы</w:t>
      </w:r>
      <w:r w:rsidRPr="00C867DF">
        <w:rPr>
          <w:spacing w:val="-1"/>
        </w:rPr>
        <w:t xml:space="preserve"> </w:t>
      </w:r>
      <w:r w:rsidRPr="00C867DF">
        <w:t>удивительной</w:t>
      </w:r>
      <w:r w:rsidRPr="00C867DF">
        <w:rPr>
          <w:spacing w:val="-3"/>
        </w:rPr>
        <w:t xml:space="preserve"> </w:t>
      </w:r>
      <w:r w:rsidRPr="00C867DF">
        <w:t>красы».</w:t>
      </w:r>
    </w:p>
    <w:p w14:paraId="31E82910" w14:textId="77777777" w:rsidR="00A67394" w:rsidRPr="00C867DF" w:rsidRDefault="00A67394" w:rsidP="00A67394">
      <w:pPr>
        <w:pStyle w:val="a9"/>
        <w:ind w:left="799"/>
      </w:pPr>
      <w:r w:rsidRPr="00C867DF">
        <w:rPr>
          <w:u w:val="single"/>
        </w:rPr>
        <w:t>Задание</w:t>
      </w:r>
      <w:r w:rsidRPr="00C867DF">
        <w:rPr>
          <w:spacing w:val="-9"/>
          <w:u w:val="single"/>
        </w:rPr>
        <w:t xml:space="preserve"> </w:t>
      </w:r>
      <w:r w:rsidRPr="00C867DF">
        <w:rPr>
          <w:u w:val="single"/>
        </w:rPr>
        <w:t>8.</w:t>
      </w:r>
      <w:r w:rsidRPr="00C867DF">
        <w:rPr>
          <w:spacing w:val="-5"/>
        </w:rPr>
        <w:t xml:space="preserve"> </w:t>
      </w:r>
      <w:r w:rsidRPr="00C867DF">
        <w:t>Изобрази</w:t>
      </w:r>
      <w:r w:rsidRPr="00C867DF">
        <w:rPr>
          <w:spacing w:val="-4"/>
        </w:rPr>
        <w:t xml:space="preserve"> </w:t>
      </w:r>
      <w:r w:rsidRPr="00C867DF">
        <w:t>сказочного</w:t>
      </w:r>
      <w:r w:rsidRPr="00C867DF">
        <w:rPr>
          <w:spacing w:val="-4"/>
        </w:rPr>
        <w:t xml:space="preserve"> </w:t>
      </w:r>
      <w:r w:rsidRPr="00C867DF">
        <w:t>героя.</w:t>
      </w:r>
    </w:p>
    <w:p w14:paraId="327C15F7" w14:textId="77777777" w:rsidR="00A67394" w:rsidRPr="00C867DF" w:rsidRDefault="00A67394" w:rsidP="00A67394">
      <w:pPr>
        <w:pStyle w:val="a9"/>
        <w:ind w:left="233" w:right="145"/>
      </w:pPr>
      <w:r w:rsidRPr="00C867DF">
        <w:t>Цель: изучаем особенности развития у дошкольников навыков движений необходимых для</w:t>
      </w:r>
      <w:r w:rsidRPr="00C867DF">
        <w:rPr>
          <w:spacing w:val="1"/>
        </w:rPr>
        <w:t xml:space="preserve"> </w:t>
      </w:r>
      <w:r w:rsidRPr="00C867DF">
        <w:t>ритмической</w:t>
      </w:r>
      <w:r w:rsidRPr="00C867DF">
        <w:rPr>
          <w:spacing w:val="-2"/>
        </w:rPr>
        <w:t xml:space="preserve"> </w:t>
      </w:r>
      <w:r w:rsidRPr="00C867DF">
        <w:t>и</w:t>
      </w:r>
      <w:r w:rsidRPr="00C867DF">
        <w:rPr>
          <w:spacing w:val="-2"/>
        </w:rPr>
        <w:t xml:space="preserve"> </w:t>
      </w:r>
      <w:r w:rsidRPr="00C867DF">
        <w:t>танцевальной деятельности.</w:t>
      </w:r>
    </w:p>
    <w:p w14:paraId="5D6385B0" w14:textId="77777777" w:rsidR="00A67394" w:rsidRPr="00C867DF" w:rsidRDefault="00A67394" w:rsidP="00A67394">
      <w:pPr>
        <w:pStyle w:val="a9"/>
        <w:ind w:left="233" w:right="135"/>
      </w:pPr>
      <w:r w:rsidRPr="00C867DF">
        <w:t>Ход:</w:t>
      </w:r>
      <w:r w:rsidRPr="00C867DF">
        <w:rPr>
          <w:spacing w:val="1"/>
        </w:rPr>
        <w:t xml:space="preserve"> </w:t>
      </w:r>
      <w:r w:rsidRPr="00C867DF">
        <w:t>предложить</w:t>
      </w:r>
      <w:r w:rsidRPr="00C867DF">
        <w:rPr>
          <w:spacing w:val="1"/>
        </w:rPr>
        <w:t xml:space="preserve"> </w:t>
      </w:r>
      <w:r w:rsidRPr="00C867DF">
        <w:t>детям</w:t>
      </w:r>
      <w:r w:rsidRPr="00C867DF">
        <w:rPr>
          <w:spacing w:val="1"/>
        </w:rPr>
        <w:t xml:space="preserve"> </w:t>
      </w:r>
      <w:r w:rsidRPr="00C867DF">
        <w:t>изобразить</w:t>
      </w:r>
      <w:r w:rsidRPr="00C867DF">
        <w:rPr>
          <w:spacing w:val="1"/>
        </w:rPr>
        <w:t xml:space="preserve"> </w:t>
      </w:r>
      <w:r w:rsidRPr="00C867DF">
        <w:t>сказочного</w:t>
      </w:r>
      <w:r w:rsidRPr="00C867DF">
        <w:rPr>
          <w:spacing w:val="1"/>
        </w:rPr>
        <w:t xml:space="preserve"> </w:t>
      </w:r>
      <w:r w:rsidRPr="00C867DF">
        <w:t>героя.</w:t>
      </w:r>
      <w:r w:rsidRPr="00C867DF">
        <w:rPr>
          <w:spacing w:val="1"/>
        </w:rPr>
        <w:t xml:space="preserve"> </w:t>
      </w:r>
      <w:r w:rsidRPr="00C867DF">
        <w:t>Затем</w:t>
      </w:r>
      <w:r w:rsidRPr="00C867DF">
        <w:rPr>
          <w:spacing w:val="1"/>
        </w:rPr>
        <w:t xml:space="preserve"> </w:t>
      </w:r>
      <w:r w:rsidRPr="00C867DF">
        <w:t>предложить</w:t>
      </w:r>
      <w:r w:rsidRPr="00C867DF">
        <w:rPr>
          <w:spacing w:val="1"/>
        </w:rPr>
        <w:t xml:space="preserve"> </w:t>
      </w:r>
      <w:r w:rsidRPr="00C867DF">
        <w:t>самостоятельно</w:t>
      </w:r>
      <w:r w:rsidRPr="00C867DF">
        <w:rPr>
          <w:spacing w:val="1"/>
        </w:rPr>
        <w:t xml:space="preserve"> </w:t>
      </w:r>
      <w:r w:rsidRPr="00C867DF">
        <w:t>сымпровизировать</w:t>
      </w:r>
      <w:r w:rsidRPr="00C867DF">
        <w:rPr>
          <w:spacing w:val="10"/>
        </w:rPr>
        <w:t xml:space="preserve"> </w:t>
      </w:r>
      <w:r w:rsidRPr="00C867DF">
        <w:t>под</w:t>
      </w:r>
      <w:r w:rsidRPr="00C867DF">
        <w:rPr>
          <w:spacing w:val="8"/>
        </w:rPr>
        <w:t xml:space="preserve"> </w:t>
      </w:r>
      <w:r w:rsidRPr="00C867DF">
        <w:t>музыку,</w:t>
      </w:r>
      <w:r w:rsidRPr="00C867DF">
        <w:rPr>
          <w:spacing w:val="11"/>
        </w:rPr>
        <w:t xml:space="preserve"> </w:t>
      </w:r>
      <w:r w:rsidRPr="00C867DF">
        <w:t>выбрав</w:t>
      </w:r>
      <w:r w:rsidRPr="00C867DF">
        <w:rPr>
          <w:spacing w:val="9"/>
        </w:rPr>
        <w:t xml:space="preserve"> </w:t>
      </w:r>
      <w:r w:rsidRPr="00C867DF">
        <w:t>для</w:t>
      </w:r>
      <w:r w:rsidRPr="00C867DF">
        <w:rPr>
          <w:spacing w:val="9"/>
        </w:rPr>
        <w:t xml:space="preserve"> </w:t>
      </w:r>
      <w:r w:rsidRPr="00C867DF">
        <w:t>передачи</w:t>
      </w:r>
      <w:r w:rsidRPr="00C867DF">
        <w:rPr>
          <w:spacing w:val="13"/>
        </w:rPr>
        <w:t xml:space="preserve"> </w:t>
      </w:r>
      <w:r w:rsidRPr="00C867DF">
        <w:t>образа</w:t>
      </w:r>
      <w:r w:rsidRPr="00C867DF">
        <w:rPr>
          <w:spacing w:val="9"/>
        </w:rPr>
        <w:t xml:space="preserve"> </w:t>
      </w:r>
      <w:r w:rsidRPr="00C867DF">
        <w:t>подходящие</w:t>
      </w:r>
      <w:r w:rsidRPr="00C867DF">
        <w:rPr>
          <w:spacing w:val="10"/>
        </w:rPr>
        <w:t xml:space="preserve"> </w:t>
      </w:r>
      <w:r w:rsidRPr="00C867DF">
        <w:t>движения</w:t>
      </w:r>
      <w:r w:rsidRPr="00C867DF">
        <w:rPr>
          <w:spacing w:val="9"/>
        </w:rPr>
        <w:t xml:space="preserve"> </w:t>
      </w:r>
      <w:r w:rsidRPr="00C867DF">
        <w:t>и</w:t>
      </w:r>
      <w:r w:rsidRPr="00C867DF">
        <w:rPr>
          <w:spacing w:val="11"/>
        </w:rPr>
        <w:t xml:space="preserve"> </w:t>
      </w:r>
      <w:r w:rsidRPr="00C867DF">
        <w:t>позы,</w:t>
      </w:r>
      <w:r w:rsidRPr="00C867DF">
        <w:rPr>
          <w:spacing w:val="7"/>
        </w:rPr>
        <w:t xml:space="preserve"> </w:t>
      </w:r>
      <w:r w:rsidRPr="00C867DF">
        <w:t>жесты</w:t>
      </w:r>
      <w:r w:rsidRPr="00C867DF">
        <w:rPr>
          <w:spacing w:val="-57"/>
        </w:rPr>
        <w:t xml:space="preserve"> </w:t>
      </w:r>
      <w:r w:rsidRPr="00C867DF">
        <w:t>и мимику, объединив</w:t>
      </w:r>
      <w:r w:rsidRPr="00C867DF">
        <w:rPr>
          <w:spacing w:val="-2"/>
        </w:rPr>
        <w:t xml:space="preserve"> </w:t>
      </w:r>
      <w:r w:rsidRPr="00C867DF">
        <w:t>их в небольшой</w:t>
      </w:r>
      <w:r w:rsidRPr="00C867DF">
        <w:rPr>
          <w:spacing w:val="-2"/>
        </w:rPr>
        <w:t xml:space="preserve"> </w:t>
      </w:r>
      <w:r w:rsidRPr="00C867DF">
        <w:t>танец.</w:t>
      </w:r>
    </w:p>
    <w:p w14:paraId="4E0C8C6D" w14:textId="77777777" w:rsidR="00A67394" w:rsidRPr="00C867DF" w:rsidRDefault="00A67394" w:rsidP="00A67394">
      <w:pPr>
        <w:pStyle w:val="a9"/>
        <w:spacing w:before="1"/>
        <w:ind w:left="799"/>
      </w:pPr>
      <w:r w:rsidRPr="00C867DF">
        <w:rPr>
          <w:u w:val="single"/>
        </w:rPr>
        <w:t>Задание</w:t>
      </w:r>
      <w:r w:rsidRPr="00C867DF">
        <w:rPr>
          <w:spacing w:val="-8"/>
          <w:u w:val="single"/>
        </w:rPr>
        <w:t xml:space="preserve"> </w:t>
      </w:r>
      <w:r w:rsidRPr="00C867DF">
        <w:rPr>
          <w:u w:val="single"/>
        </w:rPr>
        <w:t>9.</w:t>
      </w:r>
      <w:r w:rsidRPr="00C867DF">
        <w:rPr>
          <w:spacing w:val="-5"/>
        </w:rPr>
        <w:t xml:space="preserve"> </w:t>
      </w:r>
      <w:r w:rsidRPr="00C867DF">
        <w:t>Изобрази</w:t>
      </w:r>
      <w:r w:rsidRPr="00C867DF">
        <w:rPr>
          <w:spacing w:val="-3"/>
        </w:rPr>
        <w:t xml:space="preserve"> </w:t>
      </w:r>
      <w:r w:rsidRPr="00C867DF">
        <w:t>птичку.</w:t>
      </w:r>
    </w:p>
    <w:p w14:paraId="5274031E" w14:textId="77777777" w:rsidR="00A67394" w:rsidRPr="00C867DF" w:rsidRDefault="00A67394" w:rsidP="00A67394">
      <w:pPr>
        <w:pStyle w:val="a9"/>
        <w:ind w:left="233" w:right="148"/>
      </w:pPr>
      <w:r w:rsidRPr="00C867DF">
        <w:t>Цель: выявить умение сочетание пения с движением при инсценировке детьми фольклорного</w:t>
      </w:r>
      <w:r w:rsidRPr="00C867DF">
        <w:rPr>
          <w:spacing w:val="-57"/>
        </w:rPr>
        <w:t xml:space="preserve"> </w:t>
      </w:r>
      <w:r w:rsidRPr="00C867DF">
        <w:t>репертуара.</w:t>
      </w:r>
    </w:p>
    <w:p w14:paraId="47A887B7" w14:textId="77777777" w:rsidR="00A67394" w:rsidRPr="00C867DF" w:rsidRDefault="00A67394" w:rsidP="00A67394">
      <w:pPr>
        <w:pStyle w:val="a9"/>
        <w:ind w:left="233" w:right="137"/>
      </w:pPr>
      <w:r w:rsidRPr="00C867DF">
        <w:rPr>
          <w:spacing w:val="-1"/>
        </w:rPr>
        <w:t>Ход:</w:t>
      </w:r>
      <w:r w:rsidRPr="00C867DF">
        <w:rPr>
          <w:spacing w:val="-13"/>
        </w:rPr>
        <w:t xml:space="preserve"> </w:t>
      </w:r>
      <w:r w:rsidRPr="00C867DF">
        <w:rPr>
          <w:spacing w:val="-1"/>
        </w:rPr>
        <w:t>под</w:t>
      </w:r>
      <w:r w:rsidRPr="00C867DF">
        <w:rPr>
          <w:spacing w:val="-12"/>
        </w:rPr>
        <w:t xml:space="preserve"> </w:t>
      </w:r>
      <w:r w:rsidRPr="00C867DF">
        <w:rPr>
          <w:spacing w:val="-1"/>
        </w:rPr>
        <w:t>распевное</w:t>
      </w:r>
      <w:r w:rsidRPr="00C867DF">
        <w:rPr>
          <w:spacing w:val="-13"/>
        </w:rPr>
        <w:t xml:space="preserve"> </w:t>
      </w:r>
      <w:r w:rsidRPr="00C867DF">
        <w:rPr>
          <w:spacing w:val="-1"/>
        </w:rPr>
        <w:t>исполнение</w:t>
      </w:r>
      <w:r w:rsidRPr="00C867DF">
        <w:rPr>
          <w:spacing w:val="-13"/>
        </w:rPr>
        <w:t xml:space="preserve"> </w:t>
      </w:r>
      <w:r w:rsidRPr="00C867DF">
        <w:rPr>
          <w:spacing w:val="-1"/>
        </w:rPr>
        <w:t>попевки</w:t>
      </w:r>
      <w:r w:rsidRPr="00C867DF">
        <w:rPr>
          <w:spacing w:val="-9"/>
        </w:rPr>
        <w:t xml:space="preserve"> </w:t>
      </w:r>
      <w:r w:rsidRPr="00C867DF">
        <w:rPr>
          <w:spacing w:val="-1"/>
        </w:rPr>
        <w:t>«Скок-поскок»</w:t>
      </w:r>
      <w:r w:rsidRPr="00C867DF">
        <w:rPr>
          <w:spacing w:val="-9"/>
        </w:rPr>
        <w:t xml:space="preserve"> </w:t>
      </w:r>
      <w:r w:rsidRPr="00C867DF">
        <w:rPr>
          <w:spacing w:val="-1"/>
        </w:rPr>
        <w:t>легко.</w:t>
      </w:r>
      <w:r w:rsidRPr="00C867DF">
        <w:rPr>
          <w:spacing w:val="-11"/>
        </w:rPr>
        <w:t xml:space="preserve"> </w:t>
      </w:r>
      <w:r w:rsidRPr="00C867DF">
        <w:t>Свободно,</w:t>
      </w:r>
      <w:r w:rsidRPr="00C867DF">
        <w:rPr>
          <w:spacing w:val="-9"/>
        </w:rPr>
        <w:t xml:space="preserve"> </w:t>
      </w:r>
      <w:r w:rsidRPr="00C867DF">
        <w:t>ритмично</w:t>
      </w:r>
      <w:r w:rsidRPr="00C867DF">
        <w:rPr>
          <w:spacing w:val="-10"/>
        </w:rPr>
        <w:t xml:space="preserve"> </w:t>
      </w:r>
      <w:r w:rsidRPr="00C867DF">
        <w:t>двигаться,</w:t>
      </w:r>
      <w:r w:rsidRPr="00C867DF">
        <w:rPr>
          <w:spacing w:val="-58"/>
        </w:rPr>
        <w:t xml:space="preserve"> </w:t>
      </w:r>
      <w:r w:rsidRPr="00C867DF">
        <w:t>изображая</w:t>
      </w:r>
      <w:r w:rsidRPr="00C867DF">
        <w:rPr>
          <w:spacing w:val="-1"/>
        </w:rPr>
        <w:t xml:space="preserve"> </w:t>
      </w:r>
      <w:r w:rsidRPr="00C867DF">
        <w:t>птичку.</w:t>
      </w:r>
    </w:p>
    <w:p w14:paraId="276B4DF3" w14:textId="77777777" w:rsidR="00A67394" w:rsidRPr="00C867DF" w:rsidRDefault="00A67394" w:rsidP="00A67394">
      <w:pPr>
        <w:pStyle w:val="a9"/>
        <w:ind w:left="799"/>
      </w:pPr>
      <w:r w:rsidRPr="00C867DF">
        <w:rPr>
          <w:u w:val="single"/>
        </w:rPr>
        <w:t>Задание</w:t>
      </w:r>
      <w:r w:rsidRPr="00C867DF">
        <w:rPr>
          <w:spacing w:val="-5"/>
          <w:u w:val="single"/>
        </w:rPr>
        <w:t xml:space="preserve"> </w:t>
      </w:r>
      <w:r w:rsidRPr="00C867DF">
        <w:rPr>
          <w:u w:val="single"/>
        </w:rPr>
        <w:t>10.</w:t>
      </w:r>
      <w:r w:rsidRPr="00C867DF">
        <w:rPr>
          <w:spacing w:val="-2"/>
        </w:rPr>
        <w:t xml:space="preserve"> </w:t>
      </w:r>
      <w:r w:rsidRPr="00C867DF">
        <w:t>Придумай</w:t>
      </w:r>
      <w:r w:rsidRPr="00C867DF">
        <w:rPr>
          <w:spacing w:val="-3"/>
        </w:rPr>
        <w:t xml:space="preserve"> </w:t>
      </w:r>
      <w:r w:rsidRPr="00C867DF">
        <w:t>игру</w:t>
      </w:r>
      <w:r w:rsidRPr="00C867DF">
        <w:rPr>
          <w:spacing w:val="-2"/>
        </w:rPr>
        <w:t xml:space="preserve"> </w:t>
      </w:r>
      <w:r w:rsidRPr="00C867DF">
        <w:t>на</w:t>
      </w:r>
      <w:r w:rsidRPr="00C867DF">
        <w:rPr>
          <w:spacing w:val="-5"/>
        </w:rPr>
        <w:t xml:space="preserve"> </w:t>
      </w:r>
      <w:r w:rsidRPr="00C867DF">
        <w:t>текст</w:t>
      </w:r>
      <w:r w:rsidRPr="00C867DF">
        <w:rPr>
          <w:spacing w:val="-4"/>
        </w:rPr>
        <w:t xml:space="preserve"> </w:t>
      </w:r>
      <w:r w:rsidRPr="00C867DF">
        <w:t>попевки.</w:t>
      </w:r>
    </w:p>
    <w:p w14:paraId="5A9A2E47" w14:textId="77777777" w:rsidR="00A67394" w:rsidRPr="00C867DF" w:rsidRDefault="00A67394" w:rsidP="00A67394">
      <w:pPr>
        <w:pStyle w:val="a9"/>
        <w:ind w:left="799" w:right="569"/>
      </w:pPr>
      <w:r w:rsidRPr="00C867DF">
        <w:t>Цель: выявить умение детей придумывать игровой сюжет на текст попевки «Две тетери».</w:t>
      </w:r>
      <w:r w:rsidRPr="00C867DF">
        <w:rPr>
          <w:spacing w:val="-57"/>
        </w:rPr>
        <w:t xml:space="preserve"> </w:t>
      </w:r>
      <w:r w:rsidRPr="00C867DF">
        <w:t>Ход:</w:t>
      </w:r>
      <w:r w:rsidRPr="00C867DF">
        <w:rPr>
          <w:spacing w:val="-4"/>
        </w:rPr>
        <w:t xml:space="preserve"> </w:t>
      </w:r>
      <w:r w:rsidRPr="00C867DF">
        <w:t>предложить</w:t>
      </w:r>
      <w:r w:rsidRPr="00C867DF">
        <w:rPr>
          <w:spacing w:val="-2"/>
        </w:rPr>
        <w:t xml:space="preserve"> </w:t>
      </w:r>
      <w:r w:rsidRPr="00C867DF">
        <w:t>детям</w:t>
      </w:r>
      <w:r w:rsidRPr="00C867DF">
        <w:rPr>
          <w:spacing w:val="-3"/>
        </w:rPr>
        <w:t xml:space="preserve"> </w:t>
      </w:r>
      <w:r w:rsidRPr="00C867DF">
        <w:t>придумать</w:t>
      </w:r>
      <w:r w:rsidRPr="00C867DF">
        <w:rPr>
          <w:spacing w:val="-4"/>
        </w:rPr>
        <w:t xml:space="preserve"> </w:t>
      </w:r>
      <w:r w:rsidRPr="00C867DF">
        <w:t>игру</w:t>
      </w:r>
      <w:r w:rsidRPr="00C867DF">
        <w:rPr>
          <w:spacing w:val="-4"/>
        </w:rPr>
        <w:t xml:space="preserve"> </w:t>
      </w:r>
      <w:r w:rsidRPr="00C867DF">
        <w:t>на</w:t>
      </w:r>
      <w:r w:rsidRPr="00C867DF">
        <w:rPr>
          <w:spacing w:val="-4"/>
        </w:rPr>
        <w:t xml:space="preserve"> </w:t>
      </w:r>
      <w:r w:rsidRPr="00C867DF">
        <w:t>русскую</w:t>
      </w:r>
      <w:r w:rsidRPr="00C867DF">
        <w:rPr>
          <w:spacing w:val="-1"/>
        </w:rPr>
        <w:t xml:space="preserve"> </w:t>
      </w:r>
      <w:r w:rsidRPr="00C867DF">
        <w:t>народную</w:t>
      </w:r>
      <w:r w:rsidRPr="00C867DF">
        <w:rPr>
          <w:spacing w:val="-3"/>
        </w:rPr>
        <w:t xml:space="preserve"> </w:t>
      </w:r>
      <w:r w:rsidRPr="00C867DF">
        <w:t>попевку</w:t>
      </w:r>
      <w:r w:rsidRPr="00C867DF">
        <w:rPr>
          <w:spacing w:val="-1"/>
        </w:rPr>
        <w:t xml:space="preserve"> </w:t>
      </w:r>
      <w:r w:rsidRPr="00C867DF">
        <w:t>«Две</w:t>
      </w:r>
      <w:r w:rsidRPr="00C867DF">
        <w:rPr>
          <w:spacing w:val="-2"/>
        </w:rPr>
        <w:t xml:space="preserve"> </w:t>
      </w:r>
      <w:r w:rsidRPr="00C867DF">
        <w:t>тетери».</w:t>
      </w:r>
    </w:p>
    <w:p w14:paraId="67EE532D" w14:textId="77777777" w:rsidR="00A67394" w:rsidRPr="00C867DF" w:rsidRDefault="00A67394" w:rsidP="00A67394">
      <w:pPr>
        <w:pStyle w:val="a9"/>
        <w:ind w:left="233"/>
        <w:jc w:val="left"/>
      </w:pPr>
      <w:r w:rsidRPr="00C867DF">
        <w:t>По</w:t>
      </w:r>
      <w:r w:rsidRPr="00C867DF">
        <w:rPr>
          <w:spacing w:val="44"/>
        </w:rPr>
        <w:t xml:space="preserve"> </w:t>
      </w:r>
      <w:r w:rsidRPr="00C867DF">
        <w:t>результатам</w:t>
      </w:r>
      <w:r w:rsidRPr="00C867DF">
        <w:rPr>
          <w:spacing w:val="43"/>
        </w:rPr>
        <w:t xml:space="preserve"> </w:t>
      </w:r>
      <w:r w:rsidRPr="00C867DF">
        <w:t>выполнения</w:t>
      </w:r>
      <w:r w:rsidRPr="00C867DF">
        <w:rPr>
          <w:spacing w:val="47"/>
        </w:rPr>
        <w:t xml:space="preserve"> </w:t>
      </w:r>
      <w:r w:rsidRPr="00C867DF">
        <w:t>каждого</w:t>
      </w:r>
      <w:r w:rsidRPr="00C867DF">
        <w:rPr>
          <w:spacing w:val="43"/>
        </w:rPr>
        <w:t xml:space="preserve"> </w:t>
      </w:r>
      <w:r w:rsidRPr="00C867DF">
        <w:t>задания</w:t>
      </w:r>
      <w:r w:rsidRPr="00C867DF">
        <w:rPr>
          <w:spacing w:val="45"/>
        </w:rPr>
        <w:t xml:space="preserve"> </w:t>
      </w:r>
      <w:r w:rsidRPr="00C867DF">
        <w:t>ребенок</w:t>
      </w:r>
      <w:r w:rsidRPr="00C867DF">
        <w:rPr>
          <w:spacing w:val="47"/>
        </w:rPr>
        <w:t xml:space="preserve"> </w:t>
      </w:r>
      <w:r w:rsidRPr="00C867DF">
        <w:t>получает</w:t>
      </w:r>
      <w:r w:rsidRPr="00C867DF">
        <w:rPr>
          <w:spacing w:val="47"/>
        </w:rPr>
        <w:t xml:space="preserve"> </w:t>
      </w:r>
      <w:r w:rsidRPr="00C867DF">
        <w:t>определенное</w:t>
      </w:r>
      <w:r w:rsidRPr="00C867DF">
        <w:rPr>
          <w:spacing w:val="52"/>
        </w:rPr>
        <w:t xml:space="preserve"> </w:t>
      </w:r>
      <w:r w:rsidRPr="00C867DF">
        <w:t>количество</w:t>
      </w:r>
      <w:r w:rsidRPr="00C867DF">
        <w:rPr>
          <w:spacing w:val="-57"/>
        </w:rPr>
        <w:t xml:space="preserve"> </w:t>
      </w:r>
      <w:r w:rsidRPr="00C867DF">
        <w:t>баллов.</w:t>
      </w:r>
    </w:p>
    <w:p w14:paraId="3CF9C914" w14:textId="77777777" w:rsidR="00A67394" w:rsidRPr="00C867DF" w:rsidRDefault="00A67394" w:rsidP="00A67394">
      <w:pPr>
        <w:pStyle w:val="a9"/>
        <w:ind w:left="799"/>
        <w:jc w:val="left"/>
      </w:pPr>
      <w:r w:rsidRPr="00C867DF">
        <w:rPr>
          <w:u w:val="single"/>
        </w:rPr>
        <w:t>Для</w:t>
      </w:r>
      <w:r w:rsidRPr="00C867DF">
        <w:rPr>
          <w:spacing w:val="-6"/>
          <w:u w:val="single"/>
        </w:rPr>
        <w:t xml:space="preserve"> </w:t>
      </w:r>
      <w:r w:rsidRPr="00C867DF">
        <w:rPr>
          <w:u w:val="single"/>
        </w:rPr>
        <w:t>каждого</w:t>
      </w:r>
      <w:r w:rsidRPr="00C867DF">
        <w:rPr>
          <w:spacing w:val="-2"/>
          <w:u w:val="single"/>
        </w:rPr>
        <w:t xml:space="preserve"> </w:t>
      </w:r>
      <w:r w:rsidRPr="00C867DF">
        <w:rPr>
          <w:u w:val="single"/>
        </w:rPr>
        <w:t>задания:</w:t>
      </w:r>
    </w:p>
    <w:p w14:paraId="55A3D50A" w14:textId="77777777" w:rsidR="00A67394" w:rsidRPr="00C867DF" w:rsidRDefault="00A67394" w:rsidP="0019050C">
      <w:pPr>
        <w:pStyle w:val="ab"/>
        <w:numPr>
          <w:ilvl w:val="0"/>
          <w:numId w:val="46"/>
        </w:numPr>
        <w:tabs>
          <w:tab w:val="left" w:pos="939"/>
        </w:tabs>
        <w:jc w:val="left"/>
        <w:rPr>
          <w:sz w:val="24"/>
        </w:rPr>
      </w:pPr>
      <w:r w:rsidRPr="00C867DF">
        <w:rPr>
          <w:sz w:val="24"/>
        </w:rPr>
        <w:t>ребенок</w:t>
      </w:r>
      <w:r w:rsidRPr="00C867DF">
        <w:rPr>
          <w:spacing w:val="-4"/>
          <w:sz w:val="24"/>
        </w:rPr>
        <w:t xml:space="preserve"> </w:t>
      </w:r>
      <w:r w:rsidRPr="00C867DF">
        <w:rPr>
          <w:sz w:val="24"/>
        </w:rPr>
        <w:t>выполнил</w:t>
      </w:r>
      <w:r w:rsidRPr="00C867DF">
        <w:rPr>
          <w:spacing w:val="-5"/>
          <w:sz w:val="24"/>
        </w:rPr>
        <w:t xml:space="preserve"> </w:t>
      </w:r>
      <w:r w:rsidRPr="00C867DF">
        <w:rPr>
          <w:sz w:val="24"/>
        </w:rPr>
        <w:t>задание</w:t>
      </w:r>
      <w:r w:rsidRPr="00C867DF">
        <w:rPr>
          <w:spacing w:val="-5"/>
          <w:sz w:val="24"/>
        </w:rPr>
        <w:t xml:space="preserve"> </w:t>
      </w:r>
      <w:r w:rsidRPr="00C867DF">
        <w:rPr>
          <w:sz w:val="24"/>
        </w:rPr>
        <w:t>с</w:t>
      </w:r>
      <w:r w:rsidRPr="00C867DF">
        <w:rPr>
          <w:spacing w:val="-5"/>
          <w:sz w:val="24"/>
        </w:rPr>
        <w:t xml:space="preserve"> </w:t>
      </w:r>
      <w:r w:rsidRPr="00C867DF">
        <w:rPr>
          <w:sz w:val="24"/>
        </w:rPr>
        <w:t>первого</w:t>
      </w:r>
      <w:r w:rsidRPr="00C867DF">
        <w:rPr>
          <w:spacing w:val="-2"/>
          <w:sz w:val="24"/>
        </w:rPr>
        <w:t xml:space="preserve"> </w:t>
      </w:r>
      <w:r w:rsidRPr="00C867DF">
        <w:rPr>
          <w:sz w:val="24"/>
        </w:rPr>
        <w:t>предъявления</w:t>
      </w:r>
      <w:r w:rsidRPr="00C867DF">
        <w:rPr>
          <w:spacing w:val="1"/>
          <w:sz w:val="24"/>
        </w:rPr>
        <w:t xml:space="preserve"> </w:t>
      </w:r>
      <w:r w:rsidRPr="00C867DF">
        <w:rPr>
          <w:sz w:val="24"/>
        </w:rPr>
        <w:t>-</w:t>
      </w:r>
      <w:r w:rsidRPr="00C867DF">
        <w:rPr>
          <w:spacing w:val="-5"/>
          <w:sz w:val="24"/>
        </w:rPr>
        <w:t xml:space="preserve"> </w:t>
      </w:r>
      <w:r w:rsidRPr="00C867DF">
        <w:rPr>
          <w:sz w:val="24"/>
        </w:rPr>
        <w:t>3</w:t>
      </w:r>
      <w:r w:rsidRPr="00C867DF">
        <w:rPr>
          <w:spacing w:val="-2"/>
          <w:sz w:val="24"/>
        </w:rPr>
        <w:t xml:space="preserve"> </w:t>
      </w:r>
      <w:r w:rsidRPr="00C867DF">
        <w:rPr>
          <w:sz w:val="24"/>
        </w:rPr>
        <w:t>балла;</w:t>
      </w:r>
    </w:p>
    <w:p w14:paraId="0930B322" w14:textId="77777777" w:rsidR="00A67394" w:rsidRPr="00C867DF" w:rsidRDefault="00A67394" w:rsidP="0019050C">
      <w:pPr>
        <w:pStyle w:val="ab"/>
        <w:numPr>
          <w:ilvl w:val="0"/>
          <w:numId w:val="46"/>
        </w:numPr>
        <w:tabs>
          <w:tab w:val="left" w:pos="944"/>
        </w:tabs>
        <w:ind w:left="943" w:hanging="145"/>
        <w:jc w:val="left"/>
        <w:rPr>
          <w:sz w:val="24"/>
        </w:rPr>
      </w:pPr>
      <w:r w:rsidRPr="00C867DF">
        <w:rPr>
          <w:sz w:val="24"/>
        </w:rPr>
        <w:t>ребенок</w:t>
      </w:r>
      <w:r w:rsidRPr="00C867DF">
        <w:rPr>
          <w:spacing w:val="1"/>
          <w:sz w:val="24"/>
        </w:rPr>
        <w:t xml:space="preserve"> </w:t>
      </w:r>
      <w:r w:rsidRPr="00C867DF">
        <w:rPr>
          <w:sz w:val="24"/>
        </w:rPr>
        <w:t>выполнил</w:t>
      </w:r>
      <w:r w:rsidRPr="00C867DF">
        <w:rPr>
          <w:spacing w:val="-1"/>
          <w:sz w:val="24"/>
        </w:rPr>
        <w:t xml:space="preserve"> </w:t>
      </w:r>
      <w:r w:rsidRPr="00C867DF">
        <w:rPr>
          <w:sz w:val="24"/>
        </w:rPr>
        <w:t>задание,</w:t>
      </w:r>
      <w:r w:rsidRPr="00C867DF">
        <w:rPr>
          <w:spacing w:val="1"/>
          <w:sz w:val="24"/>
        </w:rPr>
        <w:t xml:space="preserve"> </w:t>
      </w:r>
      <w:r w:rsidRPr="00C867DF">
        <w:rPr>
          <w:sz w:val="24"/>
        </w:rPr>
        <w:t>получив</w:t>
      </w:r>
      <w:r w:rsidRPr="00C867DF">
        <w:rPr>
          <w:spacing w:val="1"/>
          <w:sz w:val="24"/>
        </w:rPr>
        <w:t xml:space="preserve"> </w:t>
      </w:r>
      <w:r w:rsidRPr="00C867DF">
        <w:rPr>
          <w:sz w:val="24"/>
        </w:rPr>
        <w:t>помощь</w:t>
      </w:r>
      <w:r w:rsidRPr="00C867DF">
        <w:rPr>
          <w:spacing w:val="2"/>
          <w:sz w:val="24"/>
        </w:rPr>
        <w:t xml:space="preserve"> </w:t>
      </w:r>
      <w:r w:rsidRPr="00C867DF">
        <w:rPr>
          <w:sz w:val="24"/>
        </w:rPr>
        <w:t>от</w:t>
      </w:r>
      <w:r w:rsidRPr="00C867DF">
        <w:rPr>
          <w:spacing w:val="3"/>
          <w:sz w:val="24"/>
        </w:rPr>
        <w:t xml:space="preserve"> </w:t>
      </w:r>
      <w:r w:rsidRPr="00C867DF">
        <w:rPr>
          <w:sz w:val="24"/>
        </w:rPr>
        <w:t>взрослого</w:t>
      </w:r>
      <w:r w:rsidRPr="00C867DF">
        <w:rPr>
          <w:spacing w:val="1"/>
          <w:sz w:val="24"/>
        </w:rPr>
        <w:t xml:space="preserve"> </w:t>
      </w:r>
      <w:r w:rsidRPr="00C867DF">
        <w:rPr>
          <w:sz w:val="24"/>
        </w:rPr>
        <w:t>в</w:t>
      </w:r>
      <w:r w:rsidRPr="00C867DF">
        <w:rPr>
          <w:spacing w:val="-1"/>
          <w:sz w:val="24"/>
        </w:rPr>
        <w:t xml:space="preserve"> </w:t>
      </w:r>
      <w:r w:rsidRPr="00C867DF">
        <w:rPr>
          <w:sz w:val="24"/>
        </w:rPr>
        <w:t>виде</w:t>
      </w:r>
      <w:r w:rsidRPr="00C867DF">
        <w:rPr>
          <w:spacing w:val="2"/>
          <w:sz w:val="24"/>
        </w:rPr>
        <w:t xml:space="preserve"> </w:t>
      </w:r>
      <w:r w:rsidRPr="00C867DF">
        <w:rPr>
          <w:sz w:val="24"/>
        </w:rPr>
        <w:t>словесной</w:t>
      </w:r>
      <w:r w:rsidRPr="00C867DF">
        <w:rPr>
          <w:spacing w:val="2"/>
          <w:sz w:val="24"/>
        </w:rPr>
        <w:t xml:space="preserve"> </w:t>
      </w:r>
      <w:r w:rsidRPr="00C867DF">
        <w:rPr>
          <w:sz w:val="24"/>
        </w:rPr>
        <w:t>характеристики</w:t>
      </w:r>
    </w:p>
    <w:p w14:paraId="2C54D24E" w14:textId="77777777" w:rsidR="00A67394" w:rsidRPr="00C867DF" w:rsidRDefault="00A67394" w:rsidP="0019050C">
      <w:pPr>
        <w:pStyle w:val="ab"/>
        <w:numPr>
          <w:ilvl w:val="1"/>
          <w:numId w:val="47"/>
        </w:numPr>
        <w:tabs>
          <w:tab w:val="left" w:pos="373"/>
        </w:tabs>
        <w:jc w:val="left"/>
        <w:rPr>
          <w:sz w:val="24"/>
        </w:rPr>
      </w:pPr>
      <w:r w:rsidRPr="00C867DF">
        <w:rPr>
          <w:sz w:val="24"/>
        </w:rPr>
        <w:t>2</w:t>
      </w:r>
      <w:r w:rsidRPr="00C867DF">
        <w:rPr>
          <w:spacing w:val="-1"/>
          <w:sz w:val="24"/>
        </w:rPr>
        <w:t xml:space="preserve"> </w:t>
      </w:r>
      <w:r w:rsidRPr="00C867DF">
        <w:rPr>
          <w:sz w:val="24"/>
        </w:rPr>
        <w:t>балла;</w:t>
      </w:r>
    </w:p>
    <w:p w14:paraId="4D14C198" w14:textId="77777777" w:rsidR="00A67394" w:rsidRPr="00C867DF" w:rsidRDefault="00A67394" w:rsidP="00A67394">
      <w:pPr>
        <w:pStyle w:val="a9"/>
        <w:spacing w:before="1"/>
        <w:ind w:left="233" w:right="271"/>
        <w:jc w:val="left"/>
      </w:pPr>
      <w:r w:rsidRPr="00C867DF">
        <w:t>- ребенок выполнил задание, получив помощь в виде словесной характеристики в сочетании</w:t>
      </w:r>
      <w:r w:rsidRPr="00C867DF">
        <w:rPr>
          <w:spacing w:val="-57"/>
        </w:rPr>
        <w:t xml:space="preserve"> </w:t>
      </w:r>
      <w:r w:rsidRPr="00C867DF">
        <w:t>с</w:t>
      </w:r>
      <w:r w:rsidRPr="00C867DF">
        <w:rPr>
          <w:spacing w:val="-5"/>
        </w:rPr>
        <w:t xml:space="preserve"> </w:t>
      </w:r>
      <w:r w:rsidRPr="00C867DF">
        <w:t>действиями и пособиями</w:t>
      </w:r>
      <w:r w:rsidRPr="00C867DF">
        <w:rPr>
          <w:spacing w:val="5"/>
        </w:rPr>
        <w:t xml:space="preserve"> </w:t>
      </w:r>
      <w:r w:rsidRPr="00C867DF">
        <w:t>-</w:t>
      </w:r>
      <w:r w:rsidRPr="00C867DF">
        <w:rPr>
          <w:spacing w:val="-1"/>
        </w:rPr>
        <w:t xml:space="preserve"> </w:t>
      </w:r>
      <w:r w:rsidRPr="00C867DF">
        <w:t>1 балл.</w:t>
      </w:r>
    </w:p>
    <w:p w14:paraId="3053B418" w14:textId="77777777" w:rsidR="00A67394" w:rsidRPr="00C867DF" w:rsidRDefault="00A67394" w:rsidP="00A67394">
      <w:pPr>
        <w:pStyle w:val="a9"/>
        <w:ind w:left="799"/>
        <w:jc w:val="left"/>
      </w:pPr>
      <w:r w:rsidRPr="00C867DF">
        <w:t>Таким</w:t>
      </w:r>
      <w:r w:rsidRPr="00C867DF">
        <w:rPr>
          <w:spacing w:val="-5"/>
        </w:rPr>
        <w:t xml:space="preserve"> </w:t>
      </w:r>
      <w:r w:rsidRPr="00C867DF">
        <w:t>образом,</w:t>
      </w:r>
      <w:r w:rsidRPr="00C867DF">
        <w:rPr>
          <w:spacing w:val="-2"/>
        </w:rPr>
        <w:t xml:space="preserve"> </w:t>
      </w:r>
      <w:r w:rsidRPr="00C867DF">
        <w:t>общий</w:t>
      </w:r>
      <w:r w:rsidRPr="00C867DF">
        <w:rPr>
          <w:spacing w:val="-5"/>
        </w:rPr>
        <w:t xml:space="preserve"> </w:t>
      </w:r>
      <w:r w:rsidRPr="00C867DF">
        <w:t>уровень</w:t>
      </w:r>
      <w:r w:rsidRPr="00C867DF">
        <w:rPr>
          <w:spacing w:val="-1"/>
        </w:rPr>
        <w:t xml:space="preserve"> </w:t>
      </w:r>
      <w:r w:rsidRPr="00C867DF">
        <w:t>можно</w:t>
      </w:r>
      <w:r w:rsidRPr="00C867DF">
        <w:rPr>
          <w:spacing w:val="-2"/>
        </w:rPr>
        <w:t xml:space="preserve"> </w:t>
      </w:r>
      <w:r w:rsidRPr="00C867DF">
        <w:t>определить</w:t>
      </w:r>
      <w:r w:rsidRPr="00C867DF">
        <w:rPr>
          <w:spacing w:val="-4"/>
        </w:rPr>
        <w:t xml:space="preserve"> </w:t>
      </w:r>
      <w:r w:rsidRPr="00C867DF">
        <w:t>по</w:t>
      </w:r>
      <w:r w:rsidRPr="00C867DF">
        <w:rPr>
          <w:spacing w:val="-2"/>
        </w:rPr>
        <w:t xml:space="preserve"> </w:t>
      </w:r>
      <w:r w:rsidRPr="00C867DF">
        <w:t>баллам:</w:t>
      </w:r>
    </w:p>
    <w:p w14:paraId="1630C853" w14:textId="77777777" w:rsidR="00A67394" w:rsidRPr="00C867DF" w:rsidRDefault="00A67394" w:rsidP="00A67394">
      <w:pPr>
        <w:ind w:left="799" w:right="6784" w:firstLine="0"/>
        <w:rPr>
          <w:i/>
        </w:rPr>
      </w:pPr>
      <w:r w:rsidRPr="00C867DF">
        <w:rPr>
          <w:i/>
        </w:rPr>
        <w:t>20 и выше - высокий уровень;</w:t>
      </w:r>
      <w:r w:rsidRPr="00C867DF">
        <w:rPr>
          <w:i/>
          <w:spacing w:val="-57"/>
        </w:rPr>
        <w:t xml:space="preserve"> </w:t>
      </w:r>
      <w:r w:rsidRPr="00C867DF">
        <w:rPr>
          <w:i/>
        </w:rPr>
        <w:t>19-11</w:t>
      </w:r>
      <w:r w:rsidRPr="00C867DF">
        <w:rPr>
          <w:i/>
          <w:spacing w:val="-1"/>
        </w:rPr>
        <w:t xml:space="preserve"> </w:t>
      </w:r>
      <w:r w:rsidRPr="00C867DF">
        <w:rPr>
          <w:i/>
        </w:rPr>
        <w:t>-</w:t>
      </w:r>
      <w:r w:rsidRPr="00C867DF">
        <w:rPr>
          <w:i/>
          <w:spacing w:val="-2"/>
        </w:rPr>
        <w:t xml:space="preserve"> </w:t>
      </w:r>
      <w:r w:rsidRPr="00C867DF">
        <w:rPr>
          <w:i/>
        </w:rPr>
        <w:t>средний уровень;</w:t>
      </w:r>
    </w:p>
    <w:p w14:paraId="6881D631" w14:textId="77777777" w:rsidR="00A67394" w:rsidRPr="00C867DF" w:rsidRDefault="00A67394" w:rsidP="00A67394">
      <w:pPr>
        <w:rPr>
          <w:i/>
        </w:rPr>
      </w:pPr>
      <w:r w:rsidRPr="00C867DF">
        <w:rPr>
          <w:i/>
        </w:rPr>
        <w:t xml:space="preserve"> 10</w:t>
      </w:r>
      <w:r w:rsidRPr="00C867DF">
        <w:rPr>
          <w:i/>
          <w:spacing w:val="-1"/>
        </w:rPr>
        <w:t xml:space="preserve"> </w:t>
      </w:r>
      <w:r w:rsidRPr="00C867DF">
        <w:rPr>
          <w:i/>
        </w:rPr>
        <w:t>-</w:t>
      </w:r>
      <w:r w:rsidRPr="00C867DF">
        <w:rPr>
          <w:i/>
          <w:spacing w:val="-5"/>
        </w:rPr>
        <w:t xml:space="preserve"> </w:t>
      </w:r>
      <w:r w:rsidRPr="00C867DF">
        <w:rPr>
          <w:i/>
        </w:rPr>
        <w:t>низкий</w:t>
      </w:r>
      <w:r w:rsidRPr="00C867DF">
        <w:rPr>
          <w:i/>
          <w:spacing w:val="-1"/>
        </w:rPr>
        <w:t xml:space="preserve"> </w:t>
      </w:r>
      <w:r w:rsidRPr="00C867DF">
        <w:rPr>
          <w:i/>
        </w:rPr>
        <w:t>уровень.</w:t>
      </w:r>
    </w:p>
    <w:p w14:paraId="5802FEED" w14:textId="77777777" w:rsidR="00A67394" w:rsidRPr="00C867DF" w:rsidRDefault="00A67394" w:rsidP="00A67394">
      <w:pPr>
        <w:pStyle w:val="a9"/>
        <w:ind w:left="233" w:right="133"/>
      </w:pPr>
      <w:r w:rsidRPr="00C867DF">
        <w:t>Предложенная</w:t>
      </w:r>
      <w:r w:rsidRPr="00C867DF">
        <w:rPr>
          <w:spacing w:val="1"/>
        </w:rPr>
        <w:t xml:space="preserve"> </w:t>
      </w:r>
      <w:r w:rsidRPr="00C867DF">
        <w:t>методика</w:t>
      </w:r>
      <w:r w:rsidRPr="00C867DF">
        <w:rPr>
          <w:spacing w:val="1"/>
        </w:rPr>
        <w:t xml:space="preserve"> </w:t>
      </w:r>
      <w:r w:rsidRPr="00C867DF">
        <w:t>диагностики</w:t>
      </w:r>
      <w:r w:rsidRPr="00C867DF">
        <w:rPr>
          <w:spacing w:val="1"/>
        </w:rPr>
        <w:t xml:space="preserve"> </w:t>
      </w:r>
      <w:r w:rsidRPr="00C867DF">
        <w:t>усвоения</w:t>
      </w:r>
      <w:r w:rsidRPr="00C867DF">
        <w:rPr>
          <w:spacing w:val="1"/>
        </w:rPr>
        <w:t xml:space="preserve"> </w:t>
      </w:r>
      <w:r w:rsidRPr="00C867DF">
        <w:t>старшими</w:t>
      </w:r>
      <w:r w:rsidRPr="00C867DF">
        <w:rPr>
          <w:spacing w:val="1"/>
        </w:rPr>
        <w:t xml:space="preserve"> </w:t>
      </w:r>
      <w:r w:rsidRPr="00C867DF">
        <w:t>дошкольниками</w:t>
      </w:r>
      <w:r w:rsidRPr="00C867DF">
        <w:rPr>
          <w:spacing w:val="1"/>
        </w:rPr>
        <w:t xml:space="preserve"> </w:t>
      </w:r>
      <w:r w:rsidRPr="00C867DF">
        <w:t>условий</w:t>
      </w:r>
      <w:r w:rsidRPr="00C867DF">
        <w:rPr>
          <w:spacing w:val="-57"/>
        </w:rPr>
        <w:t xml:space="preserve"> </w:t>
      </w:r>
      <w:r w:rsidRPr="00C867DF">
        <w:t>приобщения к народной культуре (народная культура в педагогическом процессе представлена во</w:t>
      </w:r>
      <w:r w:rsidRPr="00C867DF">
        <w:rPr>
          <w:spacing w:val="1"/>
        </w:rPr>
        <w:t xml:space="preserve"> </w:t>
      </w:r>
      <w:r w:rsidRPr="00C867DF">
        <w:t>взаимосвязи</w:t>
      </w:r>
      <w:r w:rsidRPr="00C867DF">
        <w:rPr>
          <w:spacing w:val="1"/>
        </w:rPr>
        <w:t xml:space="preserve"> </w:t>
      </w:r>
      <w:r w:rsidRPr="00C867DF">
        <w:t>духовного,</w:t>
      </w:r>
      <w:r w:rsidRPr="00C867DF">
        <w:rPr>
          <w:spacing w:val="1"/>
        </w:rPr>
        <w:t xml:space="preserve"> </w:t>
      </w:r>
      <w:r w:rsidRPr="00C867DF">
        <w:t>музыкально-фольклорного,</w:t>
      </w:r>
      <w:r w:rsidRPr="00C867DF">
        <w:rPr>
          <w:spacing w:val="1"/>
        </w:rPr>
        <w:t xml:space="preserve"> </w:t>
      </w:r>
      <w:r w:rsidRPr="00C867DF">
        <w:t>познавательного</w:t>
      </w:r>
      <w:r w:rsidRPr="00C867DF">
        <w:rPr>
          <w:spacing w:val="1"/>
        </w:rPr>
        <w:t xml:space="preserve"> </w:t>
      </w:r>
      <w:r w:rsidRPr="00C867DF">
        <w:t>и</w:t>
      </w:r>
      <w:r w:rsidRPr="00C867DF">
        <w:rPr>
          <w:spacing w:val="1"/>
        </w:rPr>
        <w:t xml:space="preserve"> </w:t>
      </w:r>
      <w:r w:rsidRPr="00C867DF">
        <w:t>бытийно-практического</w:t>
      </w:r>
      <w:r w:rsidRPr="00C867DF">
        <w:rPr>
          <w:spacing w:val="1"/>
        </w:rPr>
        <w:t xml:space="preserve"> </w:t>
      </w:r>
      <w:r w:rsidRPr="00C867DF">
        <w:t>компонентов;</w:t>
      </w:r>
      <w:r w:rsidRPr="00C867DF">
        <w:rPr>
          <w:spacing w:val="1"/>
        </w:rPr>
        <w:t xml:space="preserve"> </w:t>
      </w:r>
      <w:r w:rsidRPr="00C867DF">
        <w:t>осуществляется</w:t>
      </w:r>
      <w:r w:rsidRPr="00C867DF">
        <w:rPr>
          <w:spacing w:val="1"/>
        </w:rPr>
        <w:t xml:space="preserve"> </w:t>
      </w:r>
      <w:r w:rsidRPr="00C867DF">
        <w:t>комплексный</w:t>
      </w:r>
      <w:r w:rsidRPr="00C867DF">
        <w:rPr>
          <w:spacing w:val="1"/>
        </w:rPr>
        <w:t xml:space="preserve"> </w:t>
      </w:r>
      <w:r w:rsidRPr="00C867DF">
        <w:t>подход</w:t>
      </w:r>
      <w:r w:rsidRPr="00C867DF">
        <w:rPr>
          <w:spacing w:val="1"/>
        </w:rPr>
        <w:t xml:space="preserve"> </w:t>
      </w:r>
      <w:r w:rsidRPr="00C867DF">
        <w:t>к</w:t>
      </w:r>
      <w:r w:rsidRPr="00C867DF">
        <w:rPr>
          <w:spacing w:val="1"/>
        </w:rPr>
        <w:t xml:space="preserve"> </w:t>
      </w:r>
      <w:r w:rsidRPr="00C867DF">
        <w:t>освоению</w:t>
      </w:r>
      <w:r w:rsidRPr="00C867DF">
        <w:rPr>
          <w:spacing w:val="1"/>
        </w:rPr>
        <w:t xml:space="preserve"> </w:t>
      </w:r>
      <w:r w:rsidRPr="00C867DF">
        <w:t>музыкального</w:t>
      </w:r>
      <w:r w:rsidRPr="00C867DF">
        <w:rPr>
          <w:spacing w:val="1"/>
        </w:rPr>
        <w:t xml:space="preserve"> </w:t>
      </w:r>
      <w:r w:rsidRPr="00C867DF">
        <w:t>фольклора;</w:t>
      </w:r>
      <w:r w:rsidRPr="00C867DF">
        <w:rPr>
          <w:spacing w:val="1"/>
        </w:rPr>
        <w:t xml:space="preserve"> </w:t>
      </w:r>
      <w:r w:rsidRPr="00C867DF">
        <w:t>реализуется атмосфера сотворчества детей и взрослых) позволяет выявить проблемные вопросы и</w:t>
      </w:r>
      <w:r w:rsidRPr="00C867DF">
        <w:rPr>
          <w:spacing w:val="1"/>
        </w:rPr>
        <w:t xml:space="preserve"> </w:t>
      </w:r>
      <w:r w:rsidRPr="00C867DF">
        <w:t>повысить</w:t>
      </w:r>
      <w:r w:rsidRPr="00C867DF">
        <w:rPr>
          <w:spacing w:val="1"/>
        </w:rPr>
        <w:t xml:space="preserve"> </w:t>
      </w:r>
      <w:r w:rsidRPr="00C867DF">
        <w:t>качество</w:t>
      </w:r>
      <w:r w:rsidRPr="00C867DF">
        <w:rPr>
          <w:spacing w:val="-1"/>
        </w:rPr>
        <w:t xml:space="preserve"> </w:t>
      </w:r>
      <w:r w:rsidRPr="00C867DF">
        <w:t>воспитательно-образовательной</w:t>
      </w:r>
      <w:r w:rsidRPr="00C867DF">
        <w:rPr>
          <w:spacing w:val="2"/>
        </w:rPr>
        <w:t xml:space="preserve"> </w:t>
      </w:r>
      <w:r w:rsidRPr="00C867DF">
        <w:t>работы</w:t>
      </w:r>
      <w:r w:rsidRPr="00C867DF">
        <w:rPr>
          <w:spacing w:val="-1"/>
        </w:rPr>
        <w:t xml:space="preserve"> </w:t>
      </w:r>
      <w:r w:rsidRPr="00C867DF">
        <w:t>с</w:t>
      </w:r>
      <w:r w:rsidRPr="00C867DF">
        <w:rPr>
          <w:spacing w:val="-4"/>
        </w:rPr>
        <w:t xml:space="preserve"> </w:t>
      </w:r>
      <w:r w:rsidRPr="00C867DF">
        <w:t>дошкольниками.</w:t>
      </w:r>
    </w:p>
    <w:p w14:paraId="05FA9DDF" w14:textId="77777777" w:rsidR="00A67394" w:rsidRPr="00C867DF" w:rsidRDefault="00A67394" w:rsidP="00A67394">
      <w:pPr>
        <w:pStyle w:val="a9"/>
        <w:spacing w:before="1"/>
        <w:ind w:left="233" w:right="138"/>
      </w:pPr>
      <w:r w:rsidRPr="00C867DF">
        <w:t>Исследования отечественных педагогов показывают, что дети с высоким уровнем развития</w:t>
      </w:r>
      <w:r w:rsidRPr="00C867DF">
        <w:rPr>
          <w:spacing w:val="1"/>
        </w:rPr>
        <w:t xml:space="preserve"> </w:t>
      </w:r>
      <w:r w:rsidRPr="00C867DF">
        <w:t>творческих способностей инициативно используют музыкальный опыт, самостоятельно выбирают</w:t>
      </w:r>
      <w:r w:rsidRPr="00C867DF">
        <w:rPr>
          <w:spacing w:val="1"/>
        </w:rPr>
        <w:t xml:space="preserve"> </w:t>
      </w:r>
      <w:r w:rsidRPr="00C867DF">
        <w:t>адекватные</w:t>
      </w:r>
      <w:r w:rsidRPr="00C867DF">
        <w:rPr>
          <w:spacing w:val="1"/>
        </w:rPr>
        <w:t xml:space="preserve"> </w:t>
      </w:r>
      <w:r w:rsidRPr="00C867DF">
        <w:t>знаниям</w:t>
      </w:r>
      <w:r w:rsidRPr="00C867DF">
        <w:rPr>
          <w:spacing w:val="1"/>
        </w:rPr>
        <w:t xml:space="preserve"> </w:t>
      </w:r>
      <w:r w:rsidRPr="00C867DF">
        <w:t>выразительно-музыкальные</w:t>
      </w:r>
      <w:r w:rsidRPr="00C867DF">
        <w:rPr>
          <w:spacing w:val="1"/>
        </w:rPr>
        <w:t xml:space="preserve"> </w:t>
      </w:r>
      <w:r w:rsidRPr="00C867DF">
        <w:t>средства</w:t>
      </w:r>
      <w:r w:rsidRPr="00C867DF">
        <w:rPr>
          <w:spacing w:val="1"/>
        </w:rPr>
        <w:t xml:space="preserve"> </w:t>
      </w:r>
      <w:r w:rsidRPr="00C867DF">
        <w:t>реализации</w:t>
      </w:r>
      <w:r w:rsidRPr="00C867DF">
        <w:rPr>
          <w:spacing w:val="1"/>
        </w:rPr>
        <w:t xml:space="preserve"> </w:t>
      </w:r>
      <w:r w:rsidRPr="00C867DF">
        <w:t>замысла,</w:t>
      </w:r>
      <w:r w:rsidRPr="00C867DF">
        <w:rPr>
          <w:spacing w:val="1"/>
        </w:rPr>
        <w:t xml:space="preserve"> </w:t>
      </w:r>
      <w:r w:rsidRPr="00C867DF">
        <w:t>проявляют</w:t>
      </w:r>
      <w:r w:rsidRPr="00C867DF">
        <w:rPr>
          <w:spacing w:val="1"/>
        </w:rPr>
        <w:t xml:space="preserve"> </w:t>
      </w:r>
      <w:r w:rsidRPr="00C867DF">
        <w:t>настойчивость в реализации замысла,</w:t>
      </w:r>
      <w:r w:rsidRPr="00C867DF">
        <w:rPr>
          <w:spacing w:val="-1"/>
        </w:rPr>
        <w:t xml:space="preserve"> </w:t>
      </w:r>
      <w:r w:rsidRPr="00C867DF">
        <w:t>доводят начатое</w:t>
      </w:r>
      <w:r w:rsidRPr="00C867DF">
        <w:rPr>
          <w:spacing w:val="-1"/>
        </w:rPr>
        <w:t xml:space="preserve"> </w:t>
      </w:r>
      <w:r w:rsidRPr="00C867DF">
        <w:t>дело до конца.</w:t>
      </w:r>
    </w:p>
    <w:p w14:paraId="7A872A55" w14:textId="77777777" w:rsidR="00A67394" w:rsidRPr="00C867DF" w:rsidRDefault="00A67394" w:rsidP="00A67394">
      <w:pPr>
        <w:sectPr w:rsidR="00A67394" w:rsidRPr="00C867DF">
          <w:pgSz w:w="11940" w:h="16860"/>
          <w:pgMar w:top="1060" w:right="440" w:bottom="540" w:left="900" w:header="0" w:footer="262" w:gutter="0"/>
          <w:cols w:space="720"/>
        </w:sectPr>
      </w:pPr>
    </w:p>
    <w:p w14:paraId="2E6FF32B" w14:textId="77777777" w:rsidR="00A67394" w:rsidRPr="00C867DF" w:rsidRDefault="00A67394" w:rsidP="00A67394">
      <w:pPr>
        <w:pStyle w:val="a9"/>
        <w:spacing w:before="60"/>
        <w:ind w:left="233" w:right="132"/>
      </w:pPr>
      <w:r w:rsidRPr="00C867DF">
        <w:t>Дети</w:t>
      </w:r>
      <w:r w:rsidRPr="00C867DF">
        <w:rPr>
          <w:spacing w:val="1"/>
        </w:rPr>
        <w:t xml:space="preserve"> </w:t>
      </w:r>
      <w:r w:rsidRPr="00C867DF">
        <w:t>со</w:t>
      </w:r>
      <w:r w:rsidRPr="00C867DF">
        <w:rPr>
          <w:spacing w:val="1"/>
        </w:rPr>
        <w:t xml:space="preserve"> </w:t>
      </w:r>
      <w:r w:rsidRPr="00C867DF">
        <w:t>средним</w:t>
      </w:r>
      <w:r w:rsidRPr="00C867DF">
        <w:rPr>
          <w:spacing w:val="1"/>
        </w:rPr>
        <w:t xml:space="preserve"> </w:t>
      </w:r>
      <w:r w:rsidRPr="00C867DF">
        <w:t>уровнем</w:t>
      </w:r>
      <w:r w:rsidRPr="00C867DF">
        <w:rPr>
          <w:spacing w:val="1"/>
        </w:rPr>
        <w:t xml:space="preserve"> </w:t>
      </w:r>
      <w:r w:rsidRPr="00C867DF">
        <w:t>развития</w:t>
      </w:r>
      <w:r w:rsidRPr="00C867DF">
        <w:rPr>
          <w:spacing w:val="1"/>
        </w:rPr>
        <w:t xml:space="preserve"> </w:t>
      </w:r>
      <w:r w:rsidRPr="00C867DF">
        <w:t>творческих</w:t>
      </w:r>
      <w:r w:rsidRPr="00C867DF">
        <w:rPr>
          <w:spacing w:val="1"/>
        </w:rPr>
        <w:t xml:space="preserve"> </w:t>
      </w:r>
      <w:r w:rsidRPr="00C867DF">
        <w:t>способностей</w:t>
      </w:r>
      <w:r w:rsidRPr="00C867DF">
        <w:rPr>
          <w:spacing w:val="1"/>
        </w:rPr>
        <w:t xml:space="preserve"> </w:t>
      </w:r>
      <w:r w:rsidRPr="00C867DF">
        <w:t>периодически</w:t>
      </w:r>
      <w:r w:rsidRPr="00C867DF">
        <w:rPr>
          <w:spacing w:val="1"/>
        </w:rPr>
        <w:t xml:space="preserve"> </w:t>
      </w:r>
      <w:r w:rsidRPr="00C867DF">
        <w:t>проявляют</w:t>
      </w:r>
      <w:r w:rsidRPr="00C867DF">
        <w:rPr>
          <w:spacing w:val="1"/>
        </w:rPr>
        <w:t xml:space="preserve"> </w:t>
      </w:r>
      <w:r w:rsidRPr="00C867DF">
        <w:t>инициативу,</w:t>
      </w:r>
      <w:r w:rsidRPr="00C867DF">
        <w:rPr>
          <w:spacing w:val="-12"/>
        </w:rPr>
        <w:t xml:space="preserve"> </w:t>
      </w:r>
      <w:r w:rsidRPr="00C867DF">
        <w:t>но</w:t>
      </w:r>
      <w:r w:rsidRPr="00C867DF">
        <w:rPr>
          <w:spacing w:val="-12"/>
        </w:rPr>
        <w:t xml:space="preserve"> </w:t>
      </w:r>
      <w:r w:rsidRPr="00C867DF">
        <w:t>при</w:t>
      </w:r>
      <w:r w:rsidRPr="00C867DF">
        <w:rPr>
          <w:spacing w:val="-12"/>
        </w:rPr>
        <w:t xml:space="preserve"> </w:t>
      </w:r>
      <w:r w:rsidRPr="00C867DF">
        <w:t>трудностях</w:t>
      </w:r>
      <w:r w:rsidRPr="00C867DF">
        <w:rPr>
          <w:spacing w:val="-11"/>
        </w:rPr>
        <w:t xml:space="preserve"> </w:t>
      </w:r>
      <w:r w:rsidRPr="00C867DF">
        <w:t>устраняются</w:t>
      </w:r>
      <w:r w:rsidRPr="00C867DF">
        <w:rPr>
          <w:spacing w:val="-10"/>
        </w:rPr>
        <w:t xml:space="preserve"> </w:t>
      </w:r>
      <w:r w:rsidRPr="00C867DF">
        <w:t>от</w:t>
      </w:r>
      <w:r w:rsidRPr="00C867DF">
        <w:rPr>
          <w:spacing w:val="-13"/>
        </w:rPr>
        <w:t xml:space="preserve"> </w:t>
      </w:r>
      <w:r w:rsidRPr="00C867DF">
        <w:t>деятельности.</w:t>
      </w:r>
      <w:r w:rsidRPr="00C867DF">
        <w:rPr>
          <w:spacing w:val="-12"/>
        </w:rPr>
        <w:t xml:space="preserve"> </w:t>
      </w:r>
      <w:r w:rsidRPr="00C867DF">
        <w:t>При</w:t>
      </w:r>
      <w:r w:rsidRPr="00C867DF">
        <w:rPr>
          <w:spacing w:val="-11"/>
        </w:rPr>
        <w:t xml:space="preserve"> </w:t>
      </w:r>
      <w:r w:rsidRPr="00C867DF">
        <w:t>незначительной</w:t>
      </w:r>
      <w:r w:rsidRPr="00C867DF">
        <w:rPr>
          <w:spacing w:val="-10"/>
        </w:rPr>
        <w:t xml:space="preserve"> </w:t>
      </w:r>
      <w:r w:rsidRPr="00C867DF">
        <w:t>помощи</w:t>
      </w:r>
      <w:r w:rsidRPr="00C867DF">
        <w:rPr>
          <w:spacing w:val="-11"/>
        </w:rPr>
        <w:t xml:space="preserve"> </w:t>
      </w:r>
      <w:r w:rsidRPr="00C867DF">
        <w:t>находят</w:t>
      </w:r>
      <w:r w:rsidRPr="00C867DF">
        <w:rPr>
          <w:spacing w:val="-58"/>
        </w:rPr>
        <w:t xml:space="preserve"> </w:t>
      </w:r>
      <w:r w:rsidRPr="00C867DF">
        <w:t>выразительно-музыкальные средства реализации замысла, наблюдаются элементы</w:t>
      </w:r>
      <w:r w:rsidRPr="00C867DF">
        <w:rPr>
          <w:spacing w:val="1"/>
        </w:rPr>
        <w:t xml:space="preserve"> </w:t>
      </w:r>
      <w:r w:rsidRPr="00C867DF">
        <w:t>подражания.</w:t>
      </w:r>
      <w:r w:rsidRPr="00C867DF">
        <w:rPr>
          <w:spacing w:val="1"/>
        </w:rPr>
        <w:t xml:space="preserve"> </w:t>
      </w:r>
      <w:r w:rsidRPr="00C867DF">
        <w:t>Доводят начатое дело до конца, но возможно упрощение замысла, недостаточно обдумывают ход</w:t>
      </w:r>
      <w:r w:rsidRPr="00C867DF">
        <w:rPr>
          <w:spacing w:val="1"/>
        </w:rPr>
        <w:t xml:space="preserve"> </w:t>
      </w:r>
      <w:r w:rsidRPr="00C867DF">
        <w:t>выполнения</w:t>
      </w:r>
      <w:r w:rsidRPr="00C867DF">
        <w:rPr>
          <w:spacing w:val="-5"/>
        </w:rPr>
        <w:t xml:space="preserve"> </w:t>
      </w:r>
      <w:r w:rsidRPr="00C867DF">
        <w:t>задания, поэтому обращаются за помощью.</w:t>
      </w:r>
    </w:p>
    <w:p w14:paraId="17D08EDE" w14:textId="77777777" w:rsidR="00A67394" w:rsidRPr="00C867DF" w:rsidRDefault="00A67394" w:rsidP="00A67394">
      <w:pPr>
        <w:pStyle w:val="a9"/>
        <w:ind w:left="233" w:right="131"/>
      </w:pPr>
      <w:r w:rsidRPr="00C867DF">
        <w:t>Дети</w:t>
      </w:r>
      <w:r w:rsidRPr="00C867DF">
        <w:rPr>
          <w:spacing w:val="1"/>
        </w:rPr>
        <w:t xml:space="preserve"> </w:t>
      </w:r>
      <w:r w:rsidRPr="00C867DF">
        <w:t>с</w:t>
      </w:r>
      <w:r w:rsidRPr="00C867DF">
        <w:rPr>
          <w:spacing w:val="1"/>
        </w:rPr>
        <w:t xml:space="preserve"> </w:t>
      </w:r>
      <w:r w:rsidRPr="00C867DF">
        <w:t>низким</w:t>
      </w:r>
      <w:r w:rsidRPr="00C867DF">
        <w:rPr>
          <w:spacing w:val="1"/>
        </w:rPr>
        <w:t xml:space="preserve"> </w:t>
      </w:r>
      <w:r w:rsidRPr="00C867DF">
        <w:t>уровнем</w:t>
      </w:r>
      <w:r w:rsidRPr="00C867DF">
        <w:rPr>
          <w:spacing w:val="1"/>
        </w:rPr>
        <w:t xml:space="preserve"> </w:t>
      </w:r>
      <w:r w:rsidRPr="00C867DF">
        <w:t>развития</w:t>
      </w:r>
      <w:r w:rsidRPr="00C867DF">
        <w:rPr>
          <w:spacing w:val="1"/>
        </w:rPr>
        <w:t xml:space="preserve"> </w:t>
      </w:r>
      <w:r w:rsidRPr="00C867DF">
        <w:t>творческих</w:t>
      </w:r>
      <w:r w:rsidRPr="00C867DF">
        <w:rPr>
          <w:spacing w:val="1"/>
        </w:rPr>
        <w:t xml:space="preserve"> </w:t>
      </w:r>
      <w:r w:rsidRPr="00C867DF">
        <w:t>способностей</w:t>
      </w:r>
      <w:r w:rsidRPr="00C867DF">
        <w:rPr>
          <w:spacing w:val="1"/>
        </w:rPr>
        <w:t xml:space="preserve"> </w:t>
      </w:r>
      <w:r w:rsidRPr="00C867DF">
        <w:t>инициативу</w:t>
      </w:r>
      <w:r w:rsidRPr="00C867DF">
        <w:rPr>
          <w:spacing w:val="1"/>
        </w:rPr>
        <w:t xml:space="preserve"> </w:t>
      </w:r>
      <w:r w:rsidRPr="00C867DF">
        <w:t>не</w:t>
      </w:r>
      <w:r w:rsidRPr="00C867DF">
        <w:rPr>
          <w:spacing w:val="1"/>
        </w:rPr>
        <w:t xml:space="preserve"> </w:t>
      </w:r>
      <w:r w:rsidRPr="00C867DF">
        <w:t>проявляют,</w:t>
      </w:r>
      <w:r w:rsidRPr="00C867DF">
        <w:rPr>
          <w:spacing w:val="1"/>
        </w:rPr>
        <w:t xml:space="preserve"> </w:t>
      </w:r>
      <w:r w:rsidRPr="00C867DF">
        <w:t>в</w:t>
      </w:r>
      <w:r w:rsidRPr="00C867DF">
        <w:rPr>
          <w:spacing w:val="-57"/>
        </w:rPr>
        <w:t xml:space="preserve"> </w:t>
      </w:r>
      <w:r w:rsidRPr="00C867DF">
        <w:t>выборе выразительных средств полностью зависят от взрослого или сверстника, способы создания</w:t>
      </w:r>
      <w:r w:rsidRPr="00C867DF">
        <w:rPr>
          <w:spacing w:val="1"/>
        </w:rPr>
        <w:t xml:space="preserve"> </w:t>
      </w:r>
      <w:r w:rsidRPr="00C867DF">
        <w:t>музыкального</w:t>
      </w:r>
      <w:r w:rsidRPr="00C867DF">
        <w:rPr>
          <w:spacing w:val="-14"/>
        </w:rPr>
        <w:t xml:space="preserve"> </w:t>
      </w:r>
      <w:r w:rsidRPr="00C867DF">
        <w:t>образа</w:t>
      </w:r>
      <w:r w:rsidRPr="00C867DF">
        <w:rPr>
          <w:spacing w:val="-14"/>
        </w:rPr>
        <w:t xml:space="preserve"> </w:t>
      </w:r>
      <w:r w:rsidRPr="00C867DF">
        <w:t>копируют.</w:t>
      </w:r>
      <w:r w:rsidRPr="00C867DF">
        <w:rPr>
          <w:spacing w:val="-11"/>
        </w:rPr>
        <w:t xml:space="preserve"> </w:t>
      </w:r>
      <w:r w:rsidRPr="00C867DF">
        <w:t>Работу</w:t>
      </w:r>
      <w:r w:rsidRPr="00C867DF">
        <w:rPr>
          <w:spacing w:val="-13"/>
        </w:rPr>
        <w:t xml:space="preserve"> </w:t>
      </w:r>
      <w:r w:rsidRPr="00C867DF">
        <w:t>доводят</w:t>
      </w:r>
      <w:r w:rsidRPr="00C867DF">
        <w:rPr>
          <w:spacing w:val="-12"/>
        </w:rPr>
        <w:t xml:space="preserve"> </w:t>
      </w:r>
      <w:r w:rsidRPr="00C867DF">
        <w:t>до</w:t>
      </w:r>
      <w:r w:rsidRPr="00C867DF">
        <w:rPr>
          <w:spacing w:val="-13"/>
        </w:rPr>
        <w:t xml:space="preserve"> </w:t>
      </w:r>
      <w:r w:rsidRPr="00C867DF">
        <w:t>конца</w:t>
      </w:r>
      <w:r w:rsidRPr="00C867DF">
        <w:rPr>
          <w:spacing w:val="-11"/>
        </w:rPr>
        <w:t xml:space="preserve"> </w:t>
      </w:r>
      <w:r w:rsidRPr="00C867DF">
        <w:t>только</w:t>
      </w:r>
      <w:r w:rsidRPr="00C867DF">
        <w:rPr>
          <w:spacing w:val="-15"/>
        </w:rPr>
        <w:t xml:space="preserve"> </w:t>
      </w:r>
      <w:r w:rsidRPr="00C867DF">
        <w:t>при</w:t>
      </w:r>
      <w:r w:rsidRPr="00C867DF">
        <w:rPr>
          <w:spacing w:val="-13"/>
        </w:rPr>
        <w:t xml:space="preserve"> </w:t>
      </w:r>
      <w:r w:rsidRPr="00C867DF">
        <w:t>помощи</w:t>
      </w:r>
      <w:r w:rsidRPr="00C867DF">
        <w:rPr>
          <w:spacing w:val="-11"/>
        </w:rPr>
        <w:t xml:space="preserve"> </w:t>
      </w:r>
      <w:r w:rsidRPr="00C867DF">
        <w:t>взрослого,</w:t>
      </w:r>
      <w:r w:rsidRPr="00C867DF">
        <w:rPr>
          <w:spacing w:val="-13"/>
        </w:rPr>
        <w:t xml:space="preserve"> </w:t>
      </w:r>
      <w:r w:rsidRPr="00C867DF">
        <w:t>нуждаются</w:t>
      </w:r>
      <w:r w:rsidRPr="00C867DF">
        <w:rPr>
          <w:spacing w:val="-57"/>
        </w:rPr>
        <w:t xml:space="preserve"> </w:t>
      </w:r>
      <w:r w:rsidRPr="00C867DF">
        <w:t>в</w:t>
      </w:r>
      <w:r w:rsidRPr="00C867DF">
        <w:rPr>
          <w:spacing w:val="-4"/>
        </w:rPr>
        <w:t xml:space="preserve"> </w:t>
      </w:r>
      <w:r w:rsidRPr="00C867DF">
        <w:t>постоянном</w:t>
      </w:r>
      <w:r w:rsidRPr="00C867DF">
        <w:rPr>
          <w:spacing w:val="-1"/>
        </w:rPr>
        <w:t xml:space="preserve"> </w:t>
      </w:r>
      <w:r w:rsidRPr="00C867DF">
        <w:t>контроле.</w:t>
      </w:r>
    </w:p>
    <w:p w14:paraId="370590BF" w14:textId="77777777" w:rsidR="00A67394" w:rsidRPr="00C867DF" w:rsidRDefault="00A67394" w:rsidP="00A67394">
      <w:pPr>
        <w:pStyle w:val="a9"/>
        <w:ind w:left="233" w:right="131"/>
      </w:pPr>
    </w:p>
    <w:p w14:paraId="6B8ECEC5" w14:textId="77777777" w:rsidR="00A67394" w:rsidRPr="00C867DF" w:rsidRDefault="00A67394" w:rsidP="00A67394">
      <w:pPr>
        <w:pStyle w:val="a9"/>
        <w:ind w:left="233" w:right="131"/>
      </w:pPr>
    </w:p>
    <w:p w14:paraId="01F3326E" w14:textId="77777777" w:rsidR="00A67394" w:rsidRPr="00C867DF" w:rsidRDefault="00A67394" w:rsidP="00A67394">
      <w:pPr>
        <w:pStyle w:val="a5"/>
        <w:jc w:val="center"/>
        <w:rPr>
          <w:rFonts w:ascii="Times New Roman" w:hAnsi="Times New Roman" w:cs="Times New Roman"/>
          <w:sz w:val="24"/>
          <w:szCs w:val="24"/>
        </w:rPr>
      </w:pPr>
    </w:p>
    <w:sectPr w:rsidR="00A67394" w:rsidRPr="00C867DF" w:rsidSect="0041250D">
      <w:pgSz w:w="11906" w:h="16838"/>
      <w:pgMar w:top="720" w:right="567"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4031BC" w14:textId="77777777" w:rsidR="009F1BCE" w:rsidRDefault="009F1BCE">
      <w:r>
        <w:separator/>
      </w:r>
    </w:p>
  </w:endnote>
  <w:endnote w:type="continuationSeparator" w:id="0">
    <w:p w14:paraId="413CF9B7" w14:textId="77777777" w:rsidR="009F1BCE" w:rsidRDefault="009F1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UI Gothic">
    <w:panose1 w:val="020B0600070205080204"/>
    <w:charset w:val="80"/>
    <w:family w:val="swiss"/>
    <w:pitch w:val="variable"/>
    <w:sig w:usb0="E00002FF" w:usb1="6AC7FDFB" w:usb2="08000012" w:usb3="00000000" w:csb0="0002009F" w:csb1="00000000"/>
  </w:font>
  <w:font w:name="Courier New">
    <w:panose1 w:val="02070309020205020404"/>
    <w:charset w:val="CC"/>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D08EE" w14:textId="3C618E90" w:rsidR="00D476EA" w:rsidRDefault="00D476EA">
    <w:pPr>
      <w:pStyle w:val="a9"/>
      <w:spacing w:line="14" w:lineRule="auto"/>
      <w:ind w:left="0"/>
      <w:jc w:val="left"/>
      <w:rPr>
        <w:sz w:val="15"/>
      </w:rPr>
    </w:pPr>
    <w:r>
      <w:rPr>
        <w:noProof/>
        <w:lang w:eastAsia="ru-RU"/>
      </w:rPr>
      <mc:AlternateContent>
        <mc:Choice Requires="wps">
          <w:drawing>
            <wp:anchor distT="0" distB="0" distL="114300" distR="114300" simplePos="0" relativeHeight="251653632" behindDoc="1" locked="0" layoutInCell="1" allowOverlap="1" wp14:anchorId="0904E12D" wp14:editId="51E43F69">
              <wp:simplePos x="0" y="0"/>
              <wp:positionH relativeFrom="page">
                <wp:posOffset>7125970</wp:posOffset>
              </wp:positionH>
              <wp:positionV relativeFrom="page">
                <wp:posOffset>10342880</wp:posOffset>
              </wp:positionV>
              <wp:extent cx="287020" cy="187325"/>
              <wp:effectExtent l="1270" t="0" r="0" b="4445"/>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051B4" w14:textId="542EC8BB" w:rsidR="00D476EA" w:rsidRDefault="00D476EA">
                          <w:pPr>
                            <w:spacing w:before="21"/>
                            <w:ind w:left="60"/>
                          </w:pPr>
                          <w:r>
                            <w:fldChar w:fldCharType="begin"/>
                          </w:r>
                          <w:r>
                            <w:rPr>
                              <w:sz w:val="22"/>
                            </w:rPr>
                            <w:instrText xml:space="preserve"> PAGE </w:instrText>
                          </w:r>
                          <w:r>
                            <w:fldChar w:fldCharType="separate"/>
                          </w:r>
                          <w:r w:rsidR="00700D86">
                            <w:rPr>
                              <w:noProof/>
                              <w:sz w:val="22"/>
                            </w:rP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04E12D" id="_x0000_t202" coordsize="21600,21600" o:spt="202" path="m,l,21600r21600,l21600,xe">
              <v:stroke joinstyle="miter"/>
              <v:path gradientshapeok="t" o:connecttype="rect"/>
            </v:shapetype>
            <v:shape id="Надпись 3" o:spid="_x0000_s1030" type="#_x0000_t202" style="position:absolute;margin-left:561.1pt;margin-top:814.4pt;width:22.6pt;height:14.7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" filled="f" stroked="f">
              <v:textbox inset="0,0,0,0">
                <w:txbxContent>
                  <w:p w14:paraId="333051B4" w14:textId="542EC8BB" w:rsidR="00D476EA" w:rsidRDefault="00D476EA">
                    <w:pPr>
                      <w:spacing w:before="21"/>
                      <w:ind w:left="60"/>
                    </w:pPr>
                    <w:r>
                      <w:fldChar w:fldCharType="begin"/>
                    </w:r>
                    <w:r>
                      <w:rPr>
                        <w:sz w:val="22"/>
                      </w:rPr>
                      <w:instrText xml:space="preserve"> PAGE </w:instrText>
                    </w:r>
                    <w:r>
                      <w:fldChar w:fldCharType="separate"/>
                    </w:r>
                    <w:r w:rsidR="00700D86">
                      <w:rPr>
                        <w:noProof/>
                        <w:sz w:val="22"/>
                      </w:rPr>
                      <w:t>89</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13B4E7" w14:textId="77777777" w:rsidR="00D476EA" w:rsidRDefault="00D476EA">
    <w:pPr>
      <w:pStyle w:val="a9"/>
      <w:spacing w:line="14" w:lineRule="auto"/>
      <w:ind w:left="0"/>
      <w:jc w:val="left"/>
      <w:rPr>
        <w:sz w:val="2"/>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999136" w14:textId="77777777" w:rsidR="00D476EA" w:rsidRDefault="00D476EA">
    <w:pPr>
      <w:pStyle w:val="a9"/>
      <w:spacing w:line="14" w:lineRule="auto"/>
      <w:ind w:left="0"/>
      <w:jc w:val="left"/>
      <w:rPr>
        <w:sz w:val="15"/>
      </w:rPr>
    </w:pPr>
    <w:r>
      <w:rPr>
        <w:noProof/>
        <w:lang w:eastAsia="ru-RU"/>
      </w:rPr>
      <mc:AlternateContent>
        <mc:Choice Requires="wps">
          <w:drawing>
            <wp:anchor distT="0" distB="0" distL="114300" distR="114300" simplePos="0" relativeHeight="251659776" behindDoc="1" locked="0" layoutInCell="1" allowOverlap="1" wp14:anchorId="71F9342A" wp14:editId="00532ECA">
              <wp:simplePos x="0" y="0"/>
              <wp:positionH relativeFrom="page">
                <wp:posOffset>7125970</wp:posOffset>
              </wp:positionH>
              <wp:positionV relativeFrom="page">
                <wp:posOffset>10342880</wp:posOffset>
              </wp:positionV>
              <wp:extent cx="287020" cy="187325"/>
              <wp:effectExtent l="1270" t="0" r="0" b="4445"/>
              <wp:wrapNone/>
              <wp:docPr id="29"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D6A73" w14:textId="77777777" w:rsidR="00D476EA" w:rsidRDefault="00D476EA">
                          <w:pPr>
                            <w:spacing w:before="21"/>
                            <w:ind w:left="60"/>
                          </w:pPr>
                          <w:r>
                            <w:fldChar w:fldCharType="begin"/>
                          </w:r>
                          <w:r>
                            <w:rPr>
                              <w:sz w:val="22"/>
                            </w:rPr>
                            <w:instrText xml:space="preserve"> PAGE </w:instrText>
                          </w:r>
                          <w:r>
                            <w:fldChar w:fldCharType="separate"/>
                          </w:r>
                          <w:r>
                            <w:t>159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1F9342A" id="_x0000_t202" coordsize="21600,21600" o:spt="202" path="m,l,21600r21600,l21600,xe">
              <v:stroke joinstyle="miter"/>
              <v:path gradientshapeok="t" o:connecttype="rect"/>
            </v:shapetype>
            <v:shape id="Надпись 29" o:spid="_x0000_s1037" type="#_x0000_t202" style="position:absolute;margin-left:561.1pt;margin-top:814.4pt;width:22.6pt;height:14.7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" filled="f" stroked="f">
              <v:textbox inset="0,0,0,0">
                <w:txbxContent>
                  <w:p w14:paraId="3AED6A73" w14:textId="77777777" w:rsidR="00D476EA" w:rsidRDefault="00D476EA">
                    <w:pPr>
                      <w:spacing w:before="21"/>
                      <w:ind w:left="60"/>
                    </w:pPr>
                    <w:r>
                      <w:fldChar w:fldCharType="begin"/>
                    </w:r>
                    <w:r>
                      <w:rPr>
                        <w:sz w:val="22"/>
                      </w:rPr>
                      <w:instrText xml:space="preserve"> PAGE </w:instrText>
                    </w:r>
                    <w:r>
                      <w:fldChar w:fldCharType="separate"/>
                    </w:r>
                    <w:r>
                      <w:t>159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822DB" w14:textId="44519786" w:rsidR="00D476EA" w:rsidRDefault="00D476EA">
    <w:pPr>
      <w:pStyle w:val="a9"/>
      <w:spacing w:line="14" w:lineRule="auto"/>
      <w:ind w:left="0"/>
      <w:jc w:val="left"/>
      <w:rPr>
        <w:sz w:val="20"/>
      </w:rPr>
    </w:pPr>
    <w:r>
      <w:rPr>
        <w:noProof/>
        <w:lang w:eastAsia="ru-RU"/>
      </w:rPr>
      <mc:AlternateContent>
        <mc:Choice Requires="wps">
          <w:drawing>
            <wp:anchor distT="0" distB="0" distL="114300" distR="114300" simplePos="0" relativeHeight="251655680" behindDoc="1" locked="0" layoutInCell="1" allowOverlap="1" wp14:anchorId="19D6551A" wp14:editId="1EDDF6CB">
              <wp:simplePos x="0" y="0"/>
              <wp:positionH relativeFrom="page">
                <wp:posOffset>7125970</wp:posOffset>
              </wp:positionH>
              <wp:positionV relativeFrom="page">
                <wp:posOffset>10336530</wp:posOffset>
              </wp:positionV>
              <wp:extent cx="287020" cy="180975"/>
              <wp:effectExtent l="1270" t="1905"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E3E62" w14:textId="77777777" w:rsidR="00D476EA" w:rsidRDefault="00D476EA">
                          <w:pPr>
                            <w:spacing w:before="11"/>
                            <w:ind w:left="60"/>
                          </w:pPr>
                          <w:r>
                            <w:fldChar w:fldCharType="begin"/>
                          </w:r>
                          <w:r>
                            <w:instrText xml:space="preserve"> PAGE </w:instrText>
                          </w:r>
                          <w:r>
                            <w:fldChar w:fldCharType="separate"/>
                          </w:r>
                          <w:r>
                            <w:t>216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9D6551A" id="_x0000_t202" coordsize="21600,21600" o:spt="202" path="m,l,21600r21600,l21600,xe">
              <v:stroke joinstyle="miter"/>
              <v:path gradientshapeok="t" o:connecttype="rect"/>
            </v:shapetype>
            <v:shape id="Text Box 5" o:spid="_x0000_s1031" type="#_x0000_t202" style="position:absolute;margin-left:561.1pt;margin-top:813.9pt;width:22.6pt;height:14.2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" filled="f" stroked="f">
              <v:textbox inset="0,0,0,0">
                <w:txbxContent>
                  <w:p w14:paraId="5B1E3E62" w14:textId="77777777" w:rsidR="00D476EA" w:rsidRDefault="00D476EA">
                    <w:pPr>
                      <w:spacing w:before="11"/>
                      <w:ind w:left="60"/>
                    </w:pPr>
                    <w:r>
                      <w:fldChar w:fldCharType="begin"/>
                    </w:r>
                    <w:r>
                      <w:instrText xml:space="preserve"> PAGE </w:instrText>
                    </w:r>
                    <w:r>
                      <w:fldChar w:fldCharType="separate"/>
                    </w:r>
                    <w:r>
                      <w:t>216</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25DB3" w14:textId="2B783401" w:rsidR="00D476EA" w:rsidRDefault="00D476EA">
    <w:pPr>
      <w:pStyle w:val="a9"/>
      <w:spacing w:line="14" w:lineRule="auto"/>
      <w:ind w:left="0"/>
      <w:jc w:val="left"/>
      <w:rPr>
        <w:sz w:val="20"/>
      </w:rPr>
    </w:pPr>
    <w:r>
      <w:rPr>
        <w:noProof/>
        <w:lang w:eastAsia="ru-RU"/>
      </w:rPr>
      <mc:AlternateContent>
        <mc:Choice Requires="wps">
          <w:drawing>
            <wp:anchor distT="0" distB="0" distL="114300" distR="114300" simplePos="0" relativeHeight="251654656" behindDoc="1" locked="0" layoutInCell="1" allowOverlap="1" wp14:anchorId="4E8B8FF3" wp14:editId="18FC8B49">
              <wp:simplePos x="0" y="0"/>
              <wp:positionH relativeFrom="page">
                <wp:posOffset>10257790</wp:posOffset>
              </wp:positionH>
              <wp:positionV relativeFrom="page">
                <wp:posOffset>7206615</wp:posOffset>
              </wp:positionV>
              <wp:extent cx="287020" cy="180975"/>
              <wp:effectExtent l="0" t="0" r="0" b="3810"/>
              <wp:wrapNone/>
              <wp:docPr id="32"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C1F07" w14:textId="77777777" w:rsidR="00D476EA" w:rsidRDefault="00D476EA">
                          <w:pPr>
                            <w:spacing w:before="11"/>
                            <w:ind w:left="60"/>
                          </w:pPr>
                          <w:r>
                            <w:fldChar w:fldCharType="begin"/>
                          </w:r>
                          <w:r>
                            <w:instrText xml:space="preserve"> PAGE </w:instrText>
                          </w:r>
                          <w:r>
                            <w:fldChar w:fldCharType="separate"/>
                          </w:r>
                          <w:r>
                            <w:t>218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E8B8FF3" id="_x0000_t202" coordsize="21600,21600" o:spt="202" path="m,l,21600r21600,l21600,xe">
              <v:stroke joinstyle="miter"/>
              <v:path gradientshapeok="t" o:connecttype="rect"/>
            </v:shapetype>
            <v:shape id="Надпись 32" o:spid="_x0000_s1032" type="#_x0000_t202" style="position:absolute;margin-left:807.7pt;margin-top:567.45pt;width:22.6pt;height:14.2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" filled="f" stroked="f">
              <v:textbox inset="0,0,0,0">
                <w:txbxContent>
                  <w:p w14:paraId="324C1F07" w14:textId="77777777" w:rsidR="00D476EA" w:rsidRDefault="00D476EA">
                    <w:pPr>
                      <w:spacing w:before="11"/>
                      <w:ind w:left="60"/>
                    </w:pPr>
                    <w:r>
                      <w:fldChar w:fldCharType="begin"/>
                    </w:r>
                    <w:r>
                      <w:instrText xml:space="preserve"> PAGE </w:instrText>
                    </w:r>
                    <w:r>
                      <w:fldChar w:fldCharType="separate"/>
                    </w:r>
                    <w:r>
                      <w:t>218</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05A5A" w14:textId="77777777" w:rsidR="00D476EA" w:rsidRDefault="00D476EA">
    <w:pPr>
      <w:pStyle w:val="a9"/>
      <w:spacing w:line="14" w:lineRule="auto"/>
      <w:ind w:left="0"/>
      <w:jc w:val="left"/>
      <w:rPr>
        <w:sz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E42B0" w14:textId="77777777" w:rsidR="00D476EA" w:rsidRDefault="00D476EA">
    <w:pPr>
      <w:pStyle w:val="a9"/>
      <w:spacing w:line="14" w:lineRule="auto"/>
      <w:ind w:left="0"/>
      <w:jc w:val="left"/>
      <w:rPr>
        <w:sz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59CD36" w14:textId="5A925477" w:rsidR="00D476EA" w:rsidRDefault="00D476EA">
    <w:pPr>
      <w:pStyle w:val="a9"/>
      <w:spacing w:line="14" w:lineRule="auto"/>
      <w:ind w:left="0"/>
      <w:jc w:val="left"/>
      <w:rPr>
        <w:sz w:val="20"/>
      </w:rPr>
    </w:pPr>
    <w:r>
      <w:rPr>
        <w:noProof/>
        <w:lang w:eastAsia="ru-RU"/>
      </w:rPr>
      <mc:AlternateContent>
        <mc:Choice Requires="wps">
          <w:drawing>
            <wp:anchor distT="0" distB="0" distL="114300" distR="114300" simplePos="0" relativeHeight="251656704" behindDoc="1" locked="0" layoutInCell="1" allowOverlap="1" wp14:anchorId="38559BD7" wp14:editId="73D2018C">
              <wp:simplePos x="0" y="0"/>
              <wp:positionH relativeFrom="page">
                <wp:posOffset>10257790</wp:posOffset>
              </wp:positionH>
              <wp:positionV relativeFrom="page">
                <wp:posOffset>7206615</wp:posOffset>
              </wp:positionV>
              <wp:extent cx="287020" cy="180975"/>
              <wp:effectExtent l="0" t="0" r="0" b="3810"/>
              <wp:wrapNone/>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2F941" w14:textId="77777777" w:rsidR="00D476EA" w:rsidRDefault="00D476EA">
                          <w:pPr>
                            <w:spacing w:before="11"/>
                            <w:ind w:left="60"/>
                          </w:pPr>
                          <w:r>
                            <w:fldChar w:fldCharType="begin"/>
                          </w:r>
                          <w:r>
                            <w:instrText xml:space="preserve"> PAGE </w:instrText>
                          </w:r>
                          <w:r>
                            <w:fldChar w:fldCharType="separate"/>
                          </w:r>
                          <w:r>
                            <w:t>255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8559BD7" id="_x0000_t202" coordsize="21600,21600" o:spt="202" path="m,l,21600r21600,l21600,xe">
              <v:stroke joinstyle="miter"/>
              <v:path gradientshapeok="t" o:connecttype="rect"/>
            </v:shapetype>
            <v:shape id="Надпись 21" o:spid="_x0000_s1033" type="#_x0000_t202" style="position:absolute;margin-left:807.7pt;margin-top:567.45pt;width:22.6pt;height:14.2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" filled="f" stroked="f">
              <v:textbox inset="0,0,0,0">
                <w:txbxContent>
                  <w:p w14:paraId="42C2F941" w14:textId="77777777" w:rsidR="00D476EA" w:rsidRDefault="00D476EA">
                    <w:pPr>
                      <w:spacing w:before="11"/>
                      <w:ind w:left="60"/>
                    </w:pPr>
                    <w:r>
                      <w:fldChar w:fldCharType="begin"/>
                    </w:r>
                    <w:r>
                      <w:instrText xml:space="preserve"> PAGE </w:instrText>
                    </w:r>
                    <w:r>
                      <w:fldChar w:fldCharType="separate"/>
                    </w:r>
                    <w:r>
                      <w:t>255</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602AB" w14:textId="0BC125E9" w:rsidR="00D476EA" w:rsidRDefault="00D476EA">
    <w:pPr>
      <w:pStyle w:val="a9"/>
      <w:spacing w:line="14" w:lineRule="auto"/>
      <w:ind w:left="0"/>
      <w:jc w:val="left"/>
      <w:rPr>
        <w:sz w:val="20"/>
      </w:rPr>
    </w:pPr>
    <w:r>
      <w:rPr>
        <w:noProof/>
        <w:lang w:eastAsia="ru-RU"/>
      </w:rPr>
      <mc:AlternateContent>
        <mc:Choice Requires="wps">
          <w:drawing>
            <wp:anchor distT="0" distB="0" distL="114300" distR="114300" simplePos="0" relativeHeight="251657728" behindDoc="1" locked="0" layoutInCell="1" allowOverlap="1" wp14:anchorId="20F71A91" wp14:editId="64221D0B">
              <wp:simplePos x="0" y="0"/>
              <wp:positionH relativeFrom="page">
                <wp:posOffset>7125970</wp:posOffset>
              </wp:positionH>
              <wp:positionV relativeFrom="page">
                <wp:posOffset>10330815</wp:posOffset>
              </wp:positionV>
              <wp:extent cx="287020" cy="187325"/>
              <wp:effectExtent l="1270" t="0" r="0" b="0"/>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627C9" w14:textId="77777777" w:rsidR="00D476EA" w:rsidRDefault="00D476EA">
                          <w:pPr>
                            <w:spacing w:before="21"/>
                            <w:ind w:left="60"/>
                          </w:pPr>
                          <w:r>
                            <w:fldChar w:fldCharType="begin"/>
                          </w:r>
                          <w:r>
                            <w:instrText xml:space="preserve"> PAGE </w:instrText>
                          </w:r>
                          <w:r>
                            <w:fldChar w:fldCharType="separate"/>
                          </w:r>
                          <w:r>
                            <w:t>288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0F71A91" id="_x0000_t202" coordsize="21600,21600" o:spt="202" path="m,l,21600r21600,l21600,xe">
              <v:stroke joinstyle="miter"/>
              <v:path gradientshapeok="t" o:connecttype="rect"/>
            </v:shapetype>
            <v:shape id="Надпись 16" o:spid="_x0000_s1034" type="#_x0000_t202" style="position:absolute;margin-left:561.1pt;margin-top:813.45pt;width:22.6pt;height:14.7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" filled="f" stroked="f">
              <v:textbox inset="0,0,0,0">
                <w:txbxContent>
                  <w:p w14:paraId="060627C9" w14:textId="77777777" w:rsidR="00D476EA" w:rsidRDefault="00D476EA">
                    <w:pPr>
                      <w:spacing w:before="21"/>
                      <w:ind w:left="60"/>
                    </w:pPr>
                    <w:r>
                      <w:fldChar w:fldCharType="begin"/>
                    </w:r>
                    <w:r>
                      <w:instrText xml:space="preserve"> PAGE </w:instrText>
                    </w:r>
                    <w:r>
                      <w:fldChar w:fldCharType="separate"/>
                    </w:r>
                    <w:r>
                      <w:t>288</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A4FAC" w14:textId="77777777" w:rsidR="00D476EA" w:rsidRDefault="00D476EA">
    <w:pPr>
      <w:pStyle w:val="a9"/>
      <w:spacing w:line="14" w:lineRule="auto"/>
      <w:ind w:left="0"/>
      <w:jc w:val="left"/>
      <w:rPr>
        <w:sz w:val="20"/>
      </w:rPr>
    </w:pPr>
    <w:r>
      <w:rPr>
        <w:noProof/>
        <w:lang w:eastAsia="ru-RU"/>
      </w:rPr>
      <mc:AlternateContent>
        <mc:Choice Requires="wps">
          <w:drawing>
            <wp:anchor distT="0" distB="0" distL="114300" distR="114300" simplePos="0" relativeHeight="251660800" behindDoc="1" locked="0" layoutInCell="1" allowOverlap="1" wp14:anchorId="2D8AC96F" wp14:editId="405E649E">
              <wp:simplePos x="0" y="0"/>
              <wp:positionH relativeFrom="page">
                <wp:posOffset>9872980</wp:posOffset>
              </wp:positionH>
              <wp:positionV relativeFrom="page">
                <wp:posOffset>6752590</wp:posOffset>
              </wp:positionV>
              <wp:extent cx="228600" cy="194310"/>
              <wp:effectExtent l="0" t="0" r="4445" b="0"/>
              <wp:wrapNone/>
              <wp:docPr id="27"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E2EC7" w14:textId="77777777" w:rsidR="00D476EA" w:rsidRDefault="00D476EA">
                          <w:pPr>
                            <w:pStyle w:val="a9"/>
                            <w:spacing w:before="10"/>
                            <w:ind w:left="60"/>
                            <w:jc w:val="left"/>
                          </w:pPr>
                          <w:r>
                            <w:fldChar w:fldCharType="begin"/>
                          </w:r>
                          <w:r>
                            <w:instrText xml:space="preserve"> PAGE </w:instrText>
                          </w:r>
                          <w:r>
                            <w:fldChar w:fldCharType="separate"/>
                          </w:r>
                          <w: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D8AC96F" id="_x0000_t202" coordsize="21600,21600" o:spt="202" path="m,l,21600r21600,l21600,xe">
              <v:stroke joinstyle="miter"/>
              <v:path gradientshapeok="t" o:connecttype="rect"/>
            </v:shapetype>
            <v:shape id="Надпись 27" o:spid="_x0000_s1035" type="#_x0000_t202" style="position:absolute;margin-left:777.4pt;margin-top:531.7pt;width:18pt;height:15.3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" filled="f" stroked="f">
              <v:textbox inset="0,0,0,0">
                <w:txbxContent>
                  <w:p w14:paraId="394E2EC7" w14:textId="77777777" w:rsidR="00D476EA" w:rsidRDefault="00D476EA">
                    <w:pPr>
                      <w:pStyle w:val="a9"/>
                      <w:spacing w:before="10"/>
                      <w:ind w:left="60"/>
                      <w:jc w:val="left"/>
                    </w:pPr>
                    <w:r>
                      <w:fldChar w:fldCharType="begin"/>
                    </w:r>
                    <w:r>
                      <w:instrText xml:space="preserve"> PAGE </w:instrText>
                    </w:r>
                    <w:r>
                      <w:fldChar w:fldCharType="separate"/>
                    </w:r>
                    <w:r>
                      <w:t>30</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24FD3" w14:textId="77777777" w:rsidR="00D476EA" w:rsidRDefault="00D476EA">
    <w:pPr>
      <w:pStyle w:val="a9"/>
      <w:spacing w:line="14" w:lineRule="auto"/>
      <w:ind w:left="0"/>
      <w:jc w:val="left"/>
      <w:rPr>
        <w:sz w:val="20"/>
      </w:rPr>
    </w:pPr>
    <w:r>
      <w:rPr>
        <w:noProof/>
        <w:lang w:eastAsia="ru-RU"/>
      </w:rPr>
      <mc:AlternateContent>
        <mc:Choice Requires="wps">
          <w:drawing>
            <wp:anchor distT="0" distB="0" distL="114300" distR="114300" simplePos="0" relativeHeight="251658752" behindDoc="1" locked="0" layoutInCell="1" allowOverlap="1" wp14:anchorId="0046CB35" wp14:editId="36EE6082">
              <wp:simplePos x="0" y="0"/>
              <wp:positionH relativeFrom="page">
                <wp:posOffset>7188835</wp:posOffset>
              </wp:positionH>
              <wp:positionV relativeFrom="page">
                <wp:posOffset>10336530</wp:posOffset>
              </wp:positionV>
              <wp:extent cx="216535" cy="180975"/>
              <wp:effectExtent l="0" t="1905" r="0" b="0"/>
              <wp:wrapNone/>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79CF0" w14:textId="77777777" w:rsidR="00D476EA" w:rsidRDefault="00D476EA">
                          <w:pPr>
                            <w:spacing w:before="11"/>
                            <w:ind w:left="60"/>
                          </w:pPr>
                          <w:r>
                            <w:fldChar w:fldCharType="begin"/>
                          </w:r>
                          <w:r>
                            <w:rPr>
                              <w:sz w:val="22"/>
                            </w:rPr>
                            <w:instrText xml:space="preserve"> PAGE </w:instrText>
                          </w:r>
                          <w:r>
                            <w:fldChar w:fldCharType="separate"/>
                          </w:r>
                          <w: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046CB35" id="_x0000_t202" coordsize="21600,21600" o:spt="202" path="m,l,21600r21600,l21600,xe">
              <v:stroke joinstyle="miter"/>
              <v:path gradientshapeok="t" o:connecttype="rect"/>
            </v:shapetype>
            <v:shape id="Надпись 28" o:spid="_x0000_s1036" type="#_x0000_t202" style="position:absolute;margin-left:566.05pt;margin-top:813.9pt;width:17.05pt;height:14.2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" filled="f" stroked="f">
              <v:textbox inset="0,0,0,0">
                <w:txbxContent>
                  <w:p w14:paraId="56479CF0" w14:textId="77777777" w:rsidR="00D476EA" w:rsidRDefault="00D476EA">
                    <w:pPr>
                      <w:spacing w:before="11"/>
                      <w:ind w:left="60"/>
                    </w:pPr>
                    <w:r>
                      <w:fldChar w:fldCharType="begin"/>
                    </w:r>
                    <w:r>
                      <w:rPr>
                        <w:sz w:val="22"/>
                      </w:rPr>
                      <w:instrText xml:space="preserve"> PAGE </w:instrText>
                    </w:r>
                    <w:r>
                      <w:fldChar w:fldCharType="separate"/>
                    </w:r>
                    <w:r>
                      <w:t>23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EBE2B4" w14:textId="77777777" w:rsidR="009F1BCE" w:rsidRDefault="009F1BCE">
      <w:r>
        <w:separator/>
      </w:r>
    </w:p>
  </w:footnote>
  <w:footnote w:type="continuationSeparator" w:id="0">
    <w:p w14:paraId="647A7042" w14:textId="77777777" w:rsidR="009F1BCE" w:rsidRDefault="009F1BCE">
      <w:r>
        <w:continuationSeparator/>
      </w:r>
    </w:p>
  </w:footnote>
  <w:footnote w:id="1">
    <w:p w14:paraId="6A8440F5" w14:textId="77777777" w:rsidR="00D476EA" w:rsidRDefault="00D476EA" w:rsidP="00D307C3">
      <w:pPr>
        <w:pStyle w:val="footnotedescription"/>
        <w:spacing w:after="0" w:line="297" w:lineRule="auto"/>
        <w:jc w:val="both"/>
      </w:pPr>
      <w:r>
        <w:rPr>
          <w:rStyle w:val="footnotemark"/>
        </w:rPr>
        <w:footnoteRef/>
      </w:r>
      <w:r>
        <w:t xml:space="preserve"> Филичева Т. Б., Чиркина Г.В. Устранение общего недоразвития речи у детей дошкольного возраста. — М., Айрис ПРЕСС, 2009 </w:t>
      </w:r>
    </w:p>
  </w:footnote>
  <w:footnote w:id="2">
    <w:p w14:paraId="6384AB83" w14:textId="77777777" w:rsidR="00D476EA" w:rsidRDefault="00D476EA"/>
    <w:p w14:paraId="6EBCF242" w14:textId="0B8F03BB" w:rsidR="00D476EA" w:rsidRDefault="00D476EA" w:rsidP="00D307C3">
      <w:pPr>
        <w:pStyle w:val="footnotedescription"/>
        <w:spacing w:after="0" w:line="270" w:lineRule="auto"/>
        <w:ind w:right="177"/>
        <w:jc w:val="both"/>
      </w:pPr>
    </w:p>
  </w:footnote>
  <w:footnote w:id="3">
    <w:p w14:paraId="73B49CD3" w14:textId="77777777" w:rsidR="00D476EA" w:rsidRDefault="00D476EA"/>
    <w:p w14:paraId="61A6C676" w14:textId="609FB9CE" w:rsidR="00D476EA" w:rsidRDefault="00D476EA" w:rsidP="00D307C3">
      <w:pPr>
        <w:pStyle w:val="footnotedescription"/>
        <w:spacing w:after="0" w:line="269" w:lineRule="auto"/>
        <w:ind w:right="172"/>
        <w:jc w:val="both"/>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AADFE" w14:textId="77777777" w:rsidR="00713332" w:rsidRDefault="009F1BCE">
    <w:pPr>
      <w:pStyle w:val="a9"/>
      <w:spacing w:line="14" w:lineRule="auto"/>
      <w:ind w:left="0"/>
      <w:jc w:val="left"/>
      <w:rPr>
        <w:sz w:val="20"/>
      </w:rPr>
    </w:pPr>
    <w:r>
      <w:pict w14:anchorId="558F889F">
        <v:shapetype id="_x0000_t202" coordsize="21600,21600" o:spt="202" path="m,l,21600r21600,l21600,xe">
          <v:stroke joinstyle="miter"/>
          <v:path gradientshapeok="t" o:connecttype="rect"/>
        </v:shapetype>
        <v:shape id="_x0000_s2049" type="#_x0000_t202" style="position:absolute;margin-left:533.15pt;margin-top:36.45pt;width:22.8pt;height:13.05pt;z-index:-251654656;mso-position-horizontal-relative:page;mso-position-vertical-relative:page" filled="f" stroked="f">
          <v:textbox inset="0,0,0,0">
            <w:txbxContent>
              <w:p w14:paraId="7E791154" w14:textId="7E59B59B" w:rsidR="00713332" w:rsidRDefault="00713332">
                <w:pPr>
                  <w:spacing w:line="245" w:lineRule="exact"/>
                  <w:ind w:left="60"/>
                  <w:rPr>
                    <w:rFonts w:ascii="Calibri"/>
                  </w:rPr>
                </w:pPr>
                <w:r>
                  <w:fldChar w:fldCharType="begin"/>
                </w:r>
                <w:r>
                  <w:rPr>
                    <w:rFonts w:ascii="Calibri"/>
                  </w:rPr>
                  <w:instrText xml:space="preserve"> PAGE </w:instrText>
                </w:r>
                <w:r>
                  <w:fldChar w:fldCharType="separate"/>
                </w:r>
                <w:r w:rsidR="00700D86">
                  <w:rPr>
                    <w:rFonts w:ascii="Calibri"/>
                    <w:noProof/>
                  </w:rPr>
                  <w:t>89</w:t>
                </w:r>
                <w: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9872F0A2"/>
    <w:lvl w:ilvl="0" w:tplc="FFFFFFFF">
      <w:numFmt w:val="none"/>
      <w:lvlText w:val=""/>
      <w:lvlJc w:val="left"/>
      <w:pPr>
        <w:tabs>
          <w:tab w:val="num" w:pos="360"/>
        </w:tabs>
      </w:pPr>
    </w:lvl>
    <w:lvl w:ilvl="1" w:tplc="FFFFFFFF">
      <w:numFmt w:val="decimal"/>
      <w:lvlText w:val=""/>
      <w:lvlJc w:val="left"/>
    </w:lvl>
    <w:lvl w:ilvl="2" w:tplc="FFFFFFFF">
      <w:numFmt w:val="decimal"/>
      <w:lvlText w:val=""/>
      <w:lvlJc w:val="left"/>
    </w:lvl>
    <w:lvl w:ilvl="3" w:tplc="FFFFFFFF">
      <w:numFmt w:val="none"/>
      <w:lvlText w:val=""/>
      <w:lvlJc w:val="left"/>
      <w:pPr>
        <w:tabs>
          <w:tab w:val="num" w:pos="360"/>
        </w:tabs>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4D"/>
    <w:multiLevelType w:val="hybridMultilevel"/>
    <w:tmpl w:val="48AEB062"/>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в"/>
      <w:lvlJc w:val="left"/>
    </w:lvl>
  </w:abstractNum>
  <w:abstractNum w:abstractNumId="2" w15:restartNumberingAfterBreak="0">
    <w:nsid w:val="0000004E"/>
    <w:multiLevelType w:val="multilevel"/>
    <w:tmpl w:val="C8D08DC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1"/>
      <w:numFmt w:val="decimal"/>
      <w:lvlText w:val="%1"/>
      <w:lvlJc w:val="left"/>
    </w:lvl>
  </w:abstractNum>
  <w:abstractNum w:abstractNumId="3" w15:restartNumberingAfterBreak="0">
    <w:nsid w:val="00000050"/>
    <w:multiLevelType w:val="hybridMultilevel"/>
    <w:tmpl w:val="271210C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и"/>
      <w:lvlJc w:val="left"/>
    </w:lvl>
  </w:abstractNum>
  <w:abstractNum w:abstractNumId="4" w15:restartNumberingAfterBreak="0">
    <w:nsid w:val="00000053"/>
    <w:multiLevelType w:val="hybridMultilevel"/>
    <w:tmpl w:val="6DC45E8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и"/>
      <w:lvlJc w:val="left"/>
    </w:lvl>
  </w:abstractNum>
  <w:abstractNum w:abstractNumId="5" w15:restartNumberingAfterBreak="0">
    <w:nsid w:val="00000054"/>
    <w:multiLevelType w:val="hybridMultilevel"/>
    <w:tmpl w:val="17304A66"/>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и"/>
      <w:lvlJc w:val="left"/>
    </w:lvl>
  </w:abstractNum>
  <w:abstractNum w:abstractNumId="6" w15:restartNumberingAfterBreak="0">
    <w:nsid w:val="0000005A"/>
    <w:multiLevelType w:val="hybridMultilevel"/>
    <w:tmpl w:val="71482544"/>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с"/>
      <w:lvlJc w:val="left"/>
    </w:lvl>
  </w:abstractNum>
  <w:abstractNum w:abstractNumId="7" w15:restartNumberingAfterBreak="0">
    <w:nsid w:val="0000005B"/>
    <w:multiLevelType w:val="hybridMultilevel"/>
    <w:tmpl w:val="17D78638"/>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emdash "/>
      <w:lvlJc w:val="left"/>
    </w:lvl>
  </w:abstractNum>
  <w:abstractNum w:abstractNumId="8" w15:restartNumberingAfterBreak="0">
    <w:nsid w:val="0000005F"/>
    <w:multiLevelType w:val="hybridMultilevel"/>
    <w:tmpl w:val="567BD50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с"/>
      <w:lvlJc w:val="left"/>
    </w:lvl>
  </w:abstractNum>
  <w:abstractNum w:abstractNumId="9" w15:restartNumberingAfterBreak="0">
    <w:nsid w:val="00000060"/>
    <w:multiLevelType w:val="hybridMultilevel"/>
    <w:tmpl w:val="73BBD7F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62"/>
    <w:multiLevelType w:val="hybridMultilevel"/>
    <w:tmpl w:val="327FAC7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endash "/>
      <w:lvlJc w:val="left"/>
    </w:lvl>
  </w:abstractNum>
  <w:abstractNum w:abstractNumId="11" w15:restartNumberingAfterBreak="0">
    <w:nsid w:val="00000064"/>
    <w:multiLevelType w:val="hybridMultilevel"/>
    <w:tmpl w:val="6F38E6D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а"/>
      <w:lvlJc w:val="left"/>
    </w:lvl>
  </w:abstractNum>
  <w:abstractNum w:abstractNumId="12" w15:restartNumberingAfterBreak="0">
    <w:nsid w:val="00000067"/>
    <w:multiLevelType w:val="hybridMultilevel"/>
    <w:tmpl w:val="775BA7C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В"/>
      <w:lvlJc w:val="left"/>
    </w:lvl>
  </w:abstractNum>
  <w:abstractNum w:abstractNumId="13" w15:restartNumberingAfterBreak="0">
    <w:nsid w:val="00000068"/>
    <w:multiLevelType w:val="hybridMultilevel"/>
    <w:tmpl w:val="1DD6D6F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и"/>
      <w:lvlJc w:val="left"/>
    </w:lvl>
  </w:abstractNum>
  <w:abstractNum w:abstractNumId="14" w15:restartNumberingAfterBreak="0">
    <w:nsid w:val="00000069"/>
    <w:multiLevelType w:val="hybridMultilevel"/>
    <w:tmpl w:val="769A091E"/>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с"/>
      <w:lvlJc w:val="left"/>
    </w:lvl>
  </w:abstractNum>
  <w:abstractNum w:abstractNumId="15" w15:restartNumberingAfterBreak="0">
    <w:nsid w:val="0000006B"/>
    <w:multiLevelType w:val="hybridMultilevel"/>
    <w:tmpl w:val="777A4EA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endash "/>
      <w:lvlJc w:val="left"/>
    </w:lvl>
  </w:abstractNum>
  <w:abstractNum w:abstractNumId="16" w15:restartNumberingAfterBreak="0">
    <w:nsid w:val="0000006C"/>
    <w:multiLevelType w:val="hybridMultilevel"/>
    <w:tmpl w:val="3F48B98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endash "/>
      <w:lvlJc w:val="left"/>
    </w:lvl>
  </w:abstractNum>
  <w:abstractNum w:abstractNumId="17" w15:restartNumberingAfterBreak="0">
    <w:nsid w:val="0000006D"/>
    <w:multiLevelType w:val="hybridMultilevel"/>
    <w:tmpl w:val="46BA8FC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и"/>
      <w:lvlJc w:val="left"/>
    </w:lvl>
  </w:abstractNum>
  <w:abstractNum w:abstractNumId="18" w15:restartNumberingAfterBreak="0">
    <w:nsid w:val="0000006F"/>
    <w:multiLevelType w:val="multilevel"/>
    <w:tmpl w:val="AF3062A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decimal"/>
      <w:lvlText w:val="%1."/>
      <w:lvlJc w:val="left"/>
    </w:lvl>
  </w:abstractNum>
  <w:abstractNum w:abstractNumId="19" w15:restartNumberingAfterBreak="0">
    <w:nsid w:val="00000072"/>
    <w:multiLevelType w:val="hybridMultilevel"/>
    <w:tmpl w:val="541F28C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endash "/>
      <w:lvlJc w:val="left"/>
    </w:lvl>
  </w:abstractNum>
  <w:abstractNum w:abstractNumId="20" w15:restartNumberingAfterBreak="0">
    <w:nsid w:val="00000073"/>
    <w:multiLevelType w:val="hybridMultilevel"/>
    <w:tmpl w:val="7F65FD1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endash "/>
      <w:lvlJc w:val="left"/>
    </w:lvl>
  </w:abstractNum>
  <w:abstractNum w:abstractNumId="21" w15:restartNumberingAfterBreak="0">
    <w:nsid w:val="00000074"/>
    <w:multiLevelType w:val="hybridMultilevel"/>
    <w:tmpl w:val="77C9FD6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и"/>
      <w:lvlJc w:val="left"/>
    </w:lvl>
  </w:abstractNum>
  <w:abstractNum w:abstractNumId="22" w15:restartNumberingAfterBreak="0">
    <w:nsid w:val="00000079"/>
    <w:multiLevelType w:val="hybridMultilevel"/>
    <w:tmpl w:val="613183F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в"/>
      <w:lvlJc w:val="left"/>
    </w:lvl>
  </w:abstractNum>
  <w:abstractNum w:abstractNumId="23" w15:restartNumberingAfterBreak="0">
    <w:nsid w:val="00000080"/>
    <w:multiLevelType w:val="hybridMultilevel"/>
    <w:tmpl w:val="65D2A13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в"/>
      <w:lvlJc w:val="left"/>
    </w:lvl>
  </w:abstractNum>
  <w:abstractNum w:abstractNumId="24" w15:restartNumberingAfterBreak="0">
    <w:nsid w:val="00000081"/>
    <w:multiLevelType w:val="hybridMultilevel"/>
    <w:tmpl w:val="6EBB1F2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у"/>
      <w:lvlJc w:val="left"/>
    </w:lvl>
  </w:abstractNum>
  <w:abstractNum w:abstractNumId="25" w15:restartNumberingAfterBreak="0">
    <w:nsid w:val="00000087"/>
    <w:multiLevelType w:val="hybridMultilevel"/>
    <w:tmpl w:val="52A311C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и"/>
      <w:lvlJc w:val="left"/>
    </w:lvl>
  </w:abstractNum>
  <w:abstractNum w:abstractNumId="26" w15:restartNumberingAfterBreak="0">
    <w:nsid w:val="00000089"/>
    <w:multiLevelType w:val="hybridMultilevel"/>
    <w:tmpl w:val="12FCDE5E"/>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с"/>
      <w:lvlJc w:val="left"/>
    </w:lvl>
  </w:abstractNum>
  <w:abstractNum w:abstractNumId="27" w15:restartNumberingAfterBreak="0">
    <w:nsid w:val="0000008F"/>
    <w:multiLevelType w:val="hybridMultilevel"/>
    <w:tmpl w:val="41ED20D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endash "/>
      <w:lvlJc w:val="left"/>
    </w:lvl>
  </w:abstractNum>
  <w:abstractNum w:abstractNumId="28" w15:restartNumberingAfterBreak="0">
    <w:nsid w:val="00000092"/>
    <w:multiLevelType w:val="hybridMultilevel"/>
    <w:tmpl w:val="41531D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endash "/>
      <w:lvlJc w:val="left"/>
    </w:lvl>
  </w:abstractNum>
  <w:abstractNum w:abstractNumId="29" w15:restartNumberingAfterBreak="0">
    <w:nsid w:val="00000093"/>
    <w:multiLevelType w:val="hybridMultilevel"/>
    <w:tmpl w:val="06353CD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и"/>
      <w:lvlJc w:val="left"/>
    </w:lvl>
  </w:abstractNum>
  <w:abstractNum w:abstractNumId="30" w15:restartNumberingAfterBreak="0">
    <w:nsid w:val="00000094"/>
    <w:multiLevelType w:val="hybridMultilevel"/>
    <w:tmpl w:val="683CAAD2"/>
    <w:lvl w:ilvl="0" w:tplc="FFFFFFFF">
      <w:start w:val="1"/>
      <w:numFmt w:val="bullet"/>
      <w:lvlText w:val="В"/>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В"/>
      <w:lvlJc w:val="left"/>
    </w:lvl>
  </w:abstractNum>
  <w:abstractNum w:abstractNumId="31" w15:restartNumberingAfterBreak="0">
    <w:nsid w:val="00404178"/>
    <w:multiLevelType w:val="hybridMultilevel"/>
    <w:tmpl w:val="C9E03E08"/>
    <w:lvl w:ilvl="0" w:tplc="3E00D866">
      <w:numFmt w:val="bullet"/>
      <w:lvlText w:val="-"/>
      <w:lvlJc w:val="left"/>
      <w:pPr>
        <w:ind w:left="789" w:hanging="360"/>
      </w:pPr>
      <w:rPr>
        <w:rFonts w:ascii="Times New Roman" w:eastAsia="Times New Roman" w:hAnsi="Times New Roman" w:cs="Times New Roman" w:hint="default"/>
        <w:w w:val="99"/>
        <w:sz w:val="24"/>
        <w:szCs w:val="24"/>
        <w:lang w:val="ru-RU" w:eastAsia="en-US" w:bidi="ar-SA"/>
      </w:rPr>
    </w:lvl>
    <w:lvl w:ilvl="1" w:tplc="65700C00">
      <w:numFmt w:val="bullet"/>
      <w:lvlText w:val="•"/>
      <w:lvlJc w:val="left"/>
      <w:pPr>
        <w:ind w:left="1742" w:hanging="360"/>
      </w:pPr>
      <w:rPr>
        <w:rFonts w:hint="default"/>
        <w:lang w:val="ru-RU" w:eastAsia="en-US" w:bidi="ar-SA"/>
      </w:rPr>
    </w:lvl>
    <w:lvl w:ilvl="2" w:tplc="9CC22A4E">
      <w:numFmt w:val="bullet"/>
      <w:lvlText w:val="•"/>
      <w:lvlJc w:val="left"/>
      <w:pPr>
        <w:ind w:left="2705" w:hanging="360"/>
      </w:pPr>
      <w:rPr>
        <w:rFonts w:hint="default"/>
        <w:lang w:val="ru-RU" w:eastAsia="en-US" w:bidi="ar-SA"/>
      </w:rPr>
    </w:lvl>
    <w:lvl w:ilvl="3" w:tplc="76CE4D78">
      <w:numFmt w:val="bullet"/>
      <w:lvlText w:val="•"/>
      <w:lvlJc w:val="left"/>
      <w:pPr>
        <w:ind w:left="3667" w:hanging="360"/>
      </w:pPr>
      <w:rPr>
        <w:rFonts w:hint="default"/>
        <w:lang w:val="ru-RU" w:eastAsia="en-US" w:bidi="ar-SA"/>
      </w:rPr>
    </w:lvl>
    <w:lvl w:ilvl="4" w:tplc="63A2D3B4">
      <w:numFmt w:val="bullet"/>
      <w:lvlText w:val="•"/>
      <w:lvlJc w:val="left"/>
      <w:pPr>
        <w:ind w:left="4630" w:hanging="360"/>
      </w:pPr>
      <w:rPr>
        <w:rFonts w:hint="default"/>
        <w:lang w:val="ru-RU" w:eastAsia="en-US" w:bidi="ar-SA"/>
      </w:rPr>
    </w:lvl>
    <w:lvl w:ilvl="5" w:tplc="5F0A980E">
      <w:numFmt w:val="bullet"/>
      <w:lvlText w:val="•"/>
      <w:lvlJc w:val="left"/>
      <w:pPr>
        <w:ind w:left="5593" w:hanging="360"/>
      </w:pPr>
      <w:rPr>
        <w:rFonts w:hint="default"/>
        <w:lang w:val="ru-RU" w:eastAsia="en-US" w:bidi="ar-SA"/>
      </w:rPr>
    </w:lvl>
    <w:lvl w:ilvl="6" w:tplc="B8DAFC8C">
      <w:numFmt w:val="bullet"/>
      <w:lvlText w:val="•"/>
      <w:lvlJc w:val="left"/>
      <w:pPr>
        <w:ind w:left="6555" w:hanging="360"/>
      </w:pPr>
      <w:rPr>
        <w:rFonts w:hint="default"/>
        <w:lang w:val="ru-RU" w:eastAsia="en-US" w:bidi="ar-SA"/>
      </w:rPr>
    </w:lvl>
    <w:lvl w:ilvl="7" w:tplc="48CAF7D6">
      <w:numFmt w:val="bullet"/>
      <w:lvlText w:val="•"/>
      <w:lvlJc w:val="left"/>
      <w:pPr>
        <w:ind w:left="7518" w:hanging="360"/>
      </w:pPr>
      <w:rPr>
        <w:rFonts w:hint="default"/>
        <w:lang w:val="ru-RU" w:eastAsia="en-US" w:bidi="ar-SA"/>
      </w:rPr>
    </w:lvl>
    <w:lvl w:ilvl="8" w:tplc="742071E8">
      <w:numFmt w:val="bullet"/>
      <w:lvlText w:val="•"/>
      <w:lvlJc w:val="left"/>
      <w:pPr>
        <w:ind w:left="8481" w:hanging="360"/>
      </w:pPr>
      <w:rPr>
        <w:rFonts w:hint="default"/>
        <w:lang w:val="ru-RU" w:eastAsia="en-US" w:bidi="ar-SA"/>
      </w:rPr>
    </w:lvl>
  </w:abstractNum>
  <w:abstractNum w:abstractNumId="32" w15:restartNumberingAfterBreak="0">
    <w:nsid w:val="00D34924"/>
    <w:multiLevelType w:val="multilevel"/>
    <w:tmpl w:val="8E4ED288"/>
    <w:lvl w:ilvl="0">
      <w:start w:val="3"/>
      <w:numFmt w:val="decimal"/>
      <w:lvlText w:val="%1"/>
      <w:lvlJc w:val="left"/>
      <w:pPr>
        <w:ind w:left="1082" w:hanging="720"/>
        <w:jc w:val="left"/>
      </w:pPr>
      <w:rPr>
        <w:rFonts w:hint="default"/>
        <w:lang w:val="ru-RU" w:eastAsia="en-US" w:bidi="ar-SA"/>
      </w:rPr>
    </w:lvl>
    <w:lvl w:ilvl="1">
      <w:start w:val="10"/>
      <w:numFmt w:val="decimal"/>
      <w:lvlText w:val="%1.%2"/>
      <w:lvlJc w:val="left"/>
      <w:pPr>
        <w:ind w:left="1082" w:hanging="720"/>
        <w:jc w:val="left"/>
      </w:pPr>
      <w:rPr>
        <w:rFonts w:hint="default"/>
        <w:lang w:val="ru-RU" w:eastAsia="en-US" w:bidi="ar-SA"/>
      </w:rPr>
    </w:lvl>
    <w:lvl w:ilvl="2">
      <w:start w:val="2"/>
      <w:numFmt w:val="decimal"/>
      <w:lvlText w:val="%1.%2.%3."/>
      <w:lvlJc w:val="left"/>
      <w:pPr>
        <w:ind w:left="1082" w:hanging="720"/>
        <w:jc w:val="left"/>
      </w:pPr>
      <w:rPr>
        <w:rFonts w:ascii="Times New Roman" w:eastAsia="Times New Roman" w:hAnsi="Times New Roman" w:cs="Times New Roman" w:hint="default"/>
        <w:b/>
        <w:bCs/>
        <w:spacing w:val="-1"/>
        <w:w w:val="100"/>
        <w:sz w:val="24"/>
        <w:szCs w:val="24"/>
        <w:lang w:val="ru-RU" w:eastAsia="en-US" w:bidi="ar-SA"/>
      </w:rPr>
    </w:lvl>
    <w:lvl w:ilvl="3">
      <w:numFmt w:val="bullet"/>
      <w:lvlText w:val=""/>
      <w:lvlJc w:val="left"/>
      <w:pPr>
        <w:ind w:left="789" w:hanging="286"/>
      </w:pPr>
      <w:rPr>
        <w:rFonts w:ascii="Symbol" w:eastAsia="Symbol" w:hAnsi="Symbol" w:cs="Symbol" w:hint="default"/>
        <w:w w:val="100"/>
        <w:sz w:val="24"/>
        <w:szCs w:val="24"/>
        <w:lang w:val="ru-RU" w:eastAsia="en-US" w:bidi="ar-SA"/>
      </w:rPr>
    </w:lvl>
    <w:lvl w:ilvl="4">
      <w:numFmt w:val="bullet"/>
      <w:lvlText w:val="•"/>
      <w:lvlJc w:val="left"/>
      <w:pPr>
        <w:ind w:left="4188" w:hanging="286"/>
      </w:pPr>
      <w:rPr>
        <w:rFonts w:hint="default"/>
        <w:lang w:val="ru-RU" w:eastAsia="en-US" w:bidi="ar-SA"/>
      </w:rPr>
    </w:lvl>
    <w:lvl w:ilvl="5">
      <w:numFmt w:val="bullet"/>
      <w:lvlText w:val="•"/>
      <w:lvlJc w:val="left"/>
      <w:pPr>
        <w:ind w:left="5225" w:hanging="286"/>
      </w:pPr>
      <w:rPr>
        <w:rFonts w:hint="default"/>
        <w:lang w:val="ru-RU" w:eastAsia="en-US" w:bidi="ar-SA"/>
      </w:rPr>
    </w:lvl>
    <w:lvl w:ilvl="6">
      <w:numFmt w:val="bullet"/>
      <w:lvlText w:val="•"/>
      <w:lvlJc w:val="left"/>
      <w:pPr>
        <w:ind w:left="6261" w:hanging="286"/>
      </w:pPr>
      <w:rPr>
        <w:rFonts w:hint="default"/>
        <w:lang w:val="ru-RU" w:eastAsia="en-US" w:bidi="ar-SA"/>
      </w:rPr>
    </w:lvl>
    <w:lvl w:ilvl="7">
      <w:numFmt w:val="bullet"/>
      <w:lvlText w:val="•"/>
      <w:lvlJc w:val="left"/>
      <w:pPr>
        <w:ind w:left="7297" w:hanging="286"/>
      </w:pPr>
      <w:rPr>
        <w:rFonts w:hint="default"/>
        <w:lang w:val="ru-RU" w:eastAsia="en-US" w:bidi="ar-SA"/>
      </w:rPr>
    </w:lvl>
    <w:lvl w:ilvl="8">
      <w:numFmt w:val="bullet"/>
      <w:lvlText w:val="•"/>
      <w:lvlJc w:val="left"/>
      <w:pPr>
        <w:ind w:left="8333" w:hanging="286"/>
      </w:pPr>
      <w:rPr>
        <w:rFonts w:hint="default"/>
        <w:lang w:val="ru-RU" w:eastAsia="en-US" w:bidi="ar-SA"/>
      </w:rPr>
    </w:lvl>
  </w:abstractNum>
  <w:abstractNum w:abstractNumId="33" w15:restartNumberingAfterBreak="0">
    <w:nsid w:val="01891E34"/>
    <w:multiLevelType w:val="hybridMultilevel"/>
    <w:tmpl w:val="AA3AEEDE"/>
    <w:lvl w:ilvl="0" w:tplc="69CC2E48">
      <w:numFmt w:val="bullet"/>
      <w:lvlText w:val="-"/>
      <w:lvlJc w:val="left"/>
      <w:pPr>
        <w:ind w:left="789" w:hanging="360"/>
      </w:pPr>
      <w:rPr>
        <w:rFonts w:ascii="Times New Roman" w:eastAsia="Times New Roman" w:hAnsi="Times New Roman" w:cs="Times New Roman" w:hint="default"/>
        <w:w w:val="99"/>
        <w:sz w:val="24"/>
        <w:szCs w:val="24"/>
        <w:lang w:val="ru-RU" w:eastAsia="en-US" w:bidi="ar-SA"/>
      </w:rPr>
    </w:lvl>
    <w:lvl w:ilvl="1" w:tplc="FF54EE80">
      <w:numFmt w:val="bullet"/>
      <w:lvlText w:val=""/>
      <w:lvlJc w:val="left"/>
      <w:pPr>
        <w:ind w:left="1790" w:hanging="360"/>
      </w:pPr>
      <w:rPr>
        <w:rFonts w:ascii="Symbol" w:eastAsia="Symbol" w:hAnsi="Symbol" w:cs="Symbol" w:hint="default"/>
        <w:w w:val="100"/>
        <w:sz w:val="24"/>
        <w:szCs w:val="24"/>
        <w:lang w:val="ru-RU" w:eastAsia="en-US" w:bidi="ar-SA"/>
      </w:rPr>
    </w:lvl>
    <w:lvl w:ilvl="2" w:tplc="5920AD2E">
      <w:numFmt w:val="bullet"/>
      <w:lvlText w:val="•"/>
      <w:lvlJc w:val="left"/>
      <w:pPr>
        <w:ind w:left="2756" w:hanging="360"/>
      </w:pPr>
      <w:rPr>
        <w:rFonts w:hint="default"/>
        <w:lang w:val="ru-RU" w:eastAsia="en-US" w:bidi="ar-SA"/>
      </w:rPr>
    </w:lvl>
    <w:lvl w:ilvl="3" w:tplc="3AB6AD30">
      <w:numFmt w:val="bullet"/>
      <w:lvlText w:val="•"/>
      <w:lvlJc w:val="left"/>
      <w:pPr>
        <w:ind w:left="3712" w:hanging="360"/>
      </w:pPr>
      <w:rPr>
        <w:rFonts w:hint="default"/>
        <w:lang w:val="ru-RU" w:eastAsia="en-US" w:bidi="ar-SA"/>
      </w:rPr>
    </w:lvl>
    <w:lvl w:ilvl="4" w:tplc="AAAE7528">
      <w:numFmt w:val="bullet"/>
      <w:lvlText w:val="•"/>
      <w:lvlJc w:val="left"/>
      <w:pPr>
        <w:ind w:left="4668" w:hanging="360"/>
      </w:pPr>
      <w:rPr>
        <w:rFonts w:hint="default"/>
        <w:lang w:val="ru-RU" w:eastAsia="en-US" w:bidi="ar-SA"/>
      </w:rPr>
    </w:lvl>
    <w:lvl w:ilvl="5" w:tplc="DACA3326">
      <w:numFmt w:val="bullet"/>
      <w:lvlText w:val="•"/>
      <w:lvlJc w:val="left"/>
      <w:pPr>
        <w:ind w:left="5625" w:hanging="360"/>
      </w:pPr>
      <w:rPr>
        <w:rFonts w:hint="default"/>
        <w:lang w:val="ru-RU" w:eastAsia="en-US" w:bidi="ar-SA"/>
      </w:rPr>
    </w:lvl>
    <w:lvl w:ilvl="6" w:tplc="C6EA87EA">
      <w:numFmt w:val="bullet"/>
      <w:lvlText w:val="•"/>
      <w:lvlJc w:val="left"/>
      <w:pPr>
        <w:ind w:left="6581" w:hanging="360"/>
      </w:pPr>
      <w:rPr>
        <w:rFonts w:hint="default"/>
        <w:lang w:val="ru-RU" w:eastAsia="en-US" w:bidi="ar-SA"/>
      </w:rPr>
    </w:lvl>
    <w:lvl w:ilvl="7" w:tplc="BE7E68B2">
      <w:numFmt w:val="bullet"/>
      <w:lvlText w:val="•"/>
      <w:lvlJc w:val="left"/>
      <w:pPr>
        <w:ind w:left="7537" w:hanging="360"/>
      </w:pPr>
      <w:rPr>
        <w:rFonts w:hint="default"/>
        <w:lang w:val="ru-RU" w:eastAsia="en-US" w:bidi="ar-SA"/>
      </w:rPr>
    </w:lvl>
    <w:lvl w:ilvl="8" w:tplc="F3629F8C">
      <w:numFmt w:val="bullet"/>
      <w:lvlText w:val="•"/>
      <w:lvlJc w:val="left"/>
      <w:pPr>
        <w:ind w:left="8493" w:hanging="360"/>
      </w:pPr>
      <w:rPr>
        <w:rFonts w:hint="default"/>
        <w:lang w:val="ru-RU" w:eastAsia="en-US" w:bidi="ar-SA"/>
      </w:rPr>
    </w:lvl>
  </w:abstractNum>
  <w:abstractNum w:abstractNumId="34" w15:restartNumberingAfterBreak="0">
    <w:nsid w:val="045E2BAB"/>
    <w:multiLevelType w:val="multilevel"/>
    <w:tmpl w:val="8DE4D936"/>
    <w:lvl w:ilvl="0">
      <w:start w:val="1"/>
      <w:numFmt w:val="decimal"/>
      <w:lvlText w:val="%1"/>
      <w:lvlJc w:val="left"/>
      <w:pPr>
        <w:ind w:left="1420" w:hanging="420"/>
      </w:pPr>
      <w:rPr>
        <w:rFonts w:hint="default"/>
        <w:lang w:val="ru-RU" w:eastAsia="en-US" w:bidi="ar-SA"/>
      </w:rPr>
    </w:lvl>
    <w:lvl w:ilvl="1">
      <w:start w:val="1"/>
      <w:numFmt w:val="decimal"/>
      <w:lvlText w:val="%1.%2."/>
      <w:lvlJc w:val="left"/>
      <w:pPr>
        <w:ind w:left="1420" w:hanging="42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1721" w:hanging="361"/>
      </w:pPr>
      <w:rPr>
        <w:rFonts w:ascii="Wingdings" w:eastAsia="Wingdings" w:hAnsi="Wingdings" w:cs="Wingdings" w:hint="default"/>
        <w:w w:val="100"/>
        <w:sz w:val="24"/>
        <w:szCs w:val="24"/>
        <w:lang w:val="ru-RU" w:eastAsia="en-US" w:bidi="ar-SA"/>
      </w:rPr>
    </w:lvl>
    <w:lvl w:ilvl="3">
      <w:numFmt w:val="bullet"/>
      <w:lvlText w:val="•"/>
      <w:lvlJc w:val="left"/>
      <w:pPr>
        <w:ind w:left="3744" w:hanging="361"/>
      </w:pPr>
      <w:rPr>
        <w:rFonts w:hint="default"/>
        <w:lang w:val="ru-RU" w:eastAsia="en-US" w:bidi="ar-SA"/>
      </w:rPr>
    </w:lvl>
    <w:lvl w:ilvl="4">
      <w:numFmt w:val="bullet"/>
      <w:lvlText w:val="•"/>
      <w:lvlJc w:val="left"/>
      <w:pPr>
        <w:ind w:left="4756" w:hanging="361"/>
      </w:pPr>
      <w:rPr>
        <w:rFonts w:hint="default"/>
        <w:lang w:val="ru-RU" w:eastAsia="en-US" w:bidi="ar-SA"/>
      </w:rPr>
    </w:lvl>
    <w:lvl w:ilvl="5">
      <w:numFmt w:val="bullet"/>
      <w:lvlText w:val="•"/>
      <w:lvlJc w:val="left"/>
      <w:pPr>
        <w:ind w:left="5768" w:hanging="361"/>
      </w:pPr>
      <w:rPr>
        <w:rFonts w:hint="default"/>
        <w:lang w:val="ru-RU" w:eastAsia="en-US" w:bidi="ar-SA"/>
      </w:rPr>
    </w:lvl>
    <w:lvl w:ilvl="6">
      <w:numFmt w:val="bullet"/>
      <w:lvlText w:val="•"/>
      <w:lvlJc w:val="left"/>
      <w:pPr>
        <w:ind w:left="6780" w:hanging="361"/>
      </w:pPr>
      <w:rPr>
        <w:rFonts w:hint="default"/>
        <w:lang w:val="ru-RU" w:eastAsia="en-US" w:bidi="ar-SA"/>
      </w:rPr>
    </w:lvl>
    <w:lvl w:ilvl="7">
      <w:numFmt w:val="bullet"/>
      <w:lvlText w:val="•"/>
      <w:lvlJc w:val="left"/>
      <w:pPr>
        <w:ind w:left="7792" w:hanging="361"/>
      </w:pPr>
      <w:rPr>
        <w:rFonts w:hint="default"/>
        <w:lang w:val="ru-RU" w:eastAsia="en-US" w:bidi="ar-SA"/>
      </w:rPr>
    </w:lvl>
    <w:lvl w:ilvl="8">
      <w:numFmt w:val="bullet"/>
      <w:lvlText w:val="•"/>
      <w:lvlJc w:val="left"/>
      <w:pPr>
        <w:ind w:left="8804" w:hanging="361"/>
      </w:pPr>
      <w:rPr>
        <w:rFonts w:hint="default"/>
        <w:lang w:val="ru-RU" w:eastAsia="en-US" w:bidi="ar-SA"/>
      </w:rPr>
    </w:lvl>
  </w:abstractNum>
  <w:abstractNum w:abstractNumId="35" w15:restartNumberingAfterBreak="0">
    <w:nsid w:val="075E6227"/>
    <w:multiLevelType w:val="hybridMultilevel"/>
    <w:tmpl w:val="6D9A40C0"/>
    <w:lvl w:ilvl="0" w:tplc="94D2C0EA">
      <w:start w:val="1"/>
      <w:numFmt w:val="decimal"/>
      <w:lvlText w:val="%1."/>
      <w:lvlJc w:val="left"/>
      <w:pPr>
        <w:ind w:left="233" w:hanging="380"/>
      </w:pPr>
      <w:rPr>
        <w:rFonts w:ascii="Times New Roman" w:eastAsia="Times New Roman" w:hAnsi="Times New Roman" w:cs="Times New Roman" w:hint="default"/>
        <w:w w:val="100"/>
        <w:sz w:val="24"/>
        <w:szCs w:val="24"/>
        <w:lang w:val="ru-RU" w:eastAsia="en-US" w:bidi="ar-SA"/>
      </w:rPr>
    </w:lvl>
    <w:lvl w:ilvl="1" w:tplc="474CACD0">
      <w:numFmt w:val="bullet"/>
      <w:lvlText w:val="•"/>
      <w:lvlJc w:val="left"/>
      <w:pPr>
        <w:ind w:left="1275" w:hanging="380"/>
      </w:pPr>
      <w:rPr>
        <w:rFonts w:hint="default"/>
        <w:lang w:val="ru-RU" w:eastAsia="en-US" w:bidi="ar-SA"/>
      </w:rPr>
    </w:lvl>
    <w:lvl w:ilvl="2" w:tplc="5782A566">
      <w:numFmt w:val="bullet"/>
      <w:lvlText w:val="•"/>
      <w:lvlJc w:val="left"/>
      <w:pPr>
        <w:ind w:left="2310" w:hanging="380"/>
      </w:pPr>
      <w:rPr>
        <w:rFonts w:hint="default"/>
        <w:lang w:val="ru-RU" w:eastAsia="en-US" w:bidi="ar-SA"/>
      </w:rPr>
    </w:lvl>
    <w:lvl w:ilvl="3" w:tplc="C566531A">
      <w:numFmt w:val="bullet"/>
      <w:lvlText w:val="•"/>
      <w:lvlJc w:val="left"/>
      <w:pPr>
        <w:ind w:left="3345" w:hanging="380"/>
      </w:pPr>
      <w:rPr>
        <w:rFonts w:hint="default"/>
        <w:lang w:val="ru-RU" w:eastAsia="en-US" w:bidi="ar-SA"/>
      </w:rPr>
    </w:lvl>
    <w:lvl w:ilvl="4" w:tplc="742C60C0">
      <w:numFmt w:val="bullet"/>
      <w:lvlText w:val="•"/>
      <w:lvlJc w:val="left"/>
      <w:pPr>
        <w:ind w:left="4380" w:hanging="380"/>
      </w:pPr>
      <w:rPr>
        <w:rFonts w:hint="default"/>
        <w:lang w:val="ru-RU" w:eastAsia="en-US" w:bidi="ar-SA"/>
      </w:rPr>
    </w:lvl>
    <w:lvl w:ilvl="5" w:tplc="39EA243E">
      <w:numFmt w:val="bullet"/>
      <w:lvlText w:val="•"/>
      <w:lvlJc w:val="left"/>
      <w:pPr>
        <w:ind w:left="5415" w:hanging="380"/>
      </w:pPr>
      <w:rPr>
        <w:rFonts w:hint="default"/>
        <w:lang w:val="ru-RU" w:eastAsia="en-US" w:bidi="ar-SA"/>
      </w:rPr>
    </w:lvl>
    <w:lvl w:ilvl="6" w:tplc="E91C9564">
      <w:numFmt w:val="bullet"/>
      <w:lvlText w:val="•"/>
      <w:lvlJc w:val="left"/>
      <w:pPr>
        <w:ind w:left="6450" w:hanging="380"/>
      </w:pPr>
      <w:rPr>
        <w:rFonts w:hint="default"/>
        <w:lang w:val="ru-RU" w:eastAsia="en-US" w:bidi="ar-SA"/>
      </w:rPr>
    </w:lvl>
    <w:lvl w:ilvl="7" w:tplc="8DEAF58E">
      <w:numFmt w:val="bullet"/>
      <w:lvlText w:val="•"/>
      <w:lvlJc w:val="left"/>
      <w:pPr>
        <w:ind w:left="7485" w:hanging="380"/>
      </w:pPr>
      <w:rPr>
        <w:rFonts w:hint="default"/>
        <w:lang w:val="ru-RU" w:eastAsia="en-US" w:bidi="ar-SA"/>
      </w:rPr>
    </w:lvl>
    <w:lvl w:ilvl="8" w:tplc="11F8C992">
      <w:numFmt w:val="bullet"/>
      <w:lvlText w:val="•"/>
      <w:lvlJc w:val="left"/>
      <w:pPr>
        <w:ind w:left="8520" w:hanging="380"/>
      </w:pPr>
      <w:rPr>
        <w:rFonts w:hint="default"/>
        <w:lang w:val="ru-RU" w:eastAsia="en-US" w:bidi="ar-SA"/>
      </w:rPr>
    </w:lvl>
  </w:abstractNum>
  <w:abstractNum w:abstractNumId="36" w15:restartNumberingAfterBreak="0">
    <w:nsid w:val="07E6404D"/>
    <w:multiLevelType w:val="hybridMultilevel"/>
    <w:tmpl w:val="F2266538"/>
    <w:lvl w:ilvl="0" w:tplc="8FB80590">
      <w:numFmt w:val="bullet"/>
      <w:lvlText w:val=""/>
      <w:lvlJc w:val="left"/>
      <w:pPr>
        <w:ind w:left="789" w:hanging="360"/>
      </w:pPr>
      <w:rPr>
        <w:rFonts w:ascii="Symbol" w:eastAsia="Symbol" w:hAnsi="Symbol" w:cs="Symbol" w:hint="default"/>
        <w:w w:val="100"/>
        <w:sz w:val="24"/>
        <w:szCs w:val="24"/>
        <w:lang w:val="ru-RU" w:eastAsia="en-US" w:bidi="ar-SA"/>
      </w:rPr>
    </w:lvl>
    <w:lvl w:ilvl="1" w:tplc="AD5667C6">
      <w:numFmt w:val="bullet"/>
      <w:lvlText w:val="•"/>
      <w:lvlJc w:val="left"/>
      <w:pPr>
        <w:ind w:left="1742" w:hanging="360"/>
      </w:pPr>
      <w:rPr>
        <w:rFonts w:hint="default"/>
        <w:lang w:val="ru-RU" w:eastAsia="en-US" w:bidi="ar-SA"/>
      </w:rPr>
    </w:lvl>
    <w:lvl w:ilvl="2" w:tplc="9CA63D3A">
      <w:numFmt w:val="bullet"/>
      <w:lvlText w:val="•"/>
      <w:lvlJc w:val="left"/>
      <w:pPr>
        <w:ind w:left="2705" w:hanging="360"/>
      </w:pPr>
      <w:rPr>
        <w:rFonts w:hint="default"/>
        <w:lang w:val="ru-RU" w:eastAsia="en-US" w:bidi="ar-SA"/>
      </w:rPr>
    </w:lvl>
    <w:lvl w:ilvl="3" w:tplc="6510B300">
      <w:numFmt w:val="bullet"/>
      <w:lvlText w:val="•"/>
      <w:lvlJc w:val="left"/>
      <w:pPr>
        <w:ind w:left="3667" w:hanging="360"/>
      </w:pPr>
      <w:rPr>
        <w:rFonts w:hint="default"/>
        <w:lang w:val="ru-RU" w:eastAsia="en-US" w:bidi="ar-SA"/>
      </w:rPr>
    </w:lvl>
    <w:lvl w:ilvl="4" w:tplc="9F00724A">
      <w:numFmt w:val="bullet"/>
      <w:lvlText w:val="•"/>
      <w:lvlJc w:val="left"/>
      <w:pPr>
        <w:ind w:left="4630" w:hanging="360"/>
      </w:pPr>
      <w:rPr>
        <w:rFonts w:hint="default"/>
        <w:lang w:val="ru-RU" w:eastAsia="en-US" w:bidi="ar-SA"/>
      </w:rPr>
    </w:lvl>
    <w:lvl w:ilvl="5" w:tplc="F574EB2E">
      <w:numFmt w:val="bullet"/>
      <w:lvlText w:val="•"/>
      <w:lvlJc w:val="left"/>
      <w:pPr>
        <w:ind w:left="5593" w:hanging="360"/>
      </w:pPr>
      <w:rPr>
        <w:rFonts w:hint="default"/>
        <w:lang w:val="ru-RU" w:eastAsia="en-US" w:bidi="ar-SA"/>
      </w:rPr>
    </w:lvl>
    <w:lvl w:ilvl="6" w:tplc="06AA00D2">
      <w:numFmt w:val="bullet"/>
      <w:lvlText w:val="•"/>
      <w:lvlJc w:val="left"/>
      <w:pPr>
        <w:ind w:left="6555" w:hanging="360"/>
      </w:pPr>
      <w:rPr>
        <w:rFonts w:hint="default"/>
        <w:lang w:val="ru-RU" w:eastAsia="en-US" w:bidi="ar-SA"/>
      </w:rPr>
    </w:lvl>
    <w:lvl w:ilvl="7" w:tplc="DCF64B1E">
      <w:numFmt w:val="bullet"/>
      <w:lvlText w:val="•"/>
      <w:lvlJc w:val="left"/>
      <w:pPr>
        <w:ind w:left="7518" w:hanging="360"/>
      </w:pPr>
      <w:rPr>
        <w:rFonts w:hint="default"/>
        <w:lang w:val="ru-RU" w:eastAsia="en-US" w:bidi="ar-SA"/>
      </w:rPr>
    </w:lvl>
    <w:lvl w:ilvl="8" w:tplc="4A88BF52">
      <w:numFmt w:val="bullet"/>
      <w:lvlText w:val="•"/>
      <w:lvlJc w:val="left"/>
      <w:pPr>
        <w:ind w:left="8481" w:hanging="360"/>
      </w:pPr>
      <w:rPr>
        <w:rFonts w:hint="default"/>
        <w:lang w:val="ru-RU" w:eastAsia="en-US" w:bidi="ar-SA"/>
      </w:rPr>
    </w:lvl>
  </w:abstractNum>
  <w:abstractNum w:abstractNumId="37" w15:restartNumberingAfterBreak="0">
    <w:nsid w:val="082F211C"/>
    <w:multiLevelType w:val="hybridMultilevel"/>
    <w:tmpl w:val="AFFE1EDE"/>
    <w:lvl w:ilvl="0" w:tplc="B2749286">
      <w:start w:val="1"/>
      <w:numFmt w:val="decimal"/>
      <w:lvlText w:val="%1)"/>
      <w:lvlJc w:val="left"/>
      <w:pPr>
        <w:ind w:left="362" w:hanging="288"/>
        <w:jc w:val="left"/>
      </w:pPr>
      <w:rPr>
        <w:rFonts w:ascii="Times New Roman" w:eastAsia="Times New Roman" w:hAnsi="Times New Roman" w:cs="Times New Roman" w:hint="default"/>
        <w:w w:val="100"/>
        <w:sz w:val="24"/>
        <w:szCs w:val="24"/>
        <w:lang w:val="ru-RU" w:eastAsia="en-US" w:bidi="ar-SA"/>
      </w:rPr>
    </w:lvl>
    <w:lvl w:ilvl="1" w:tplc="9F68F6EA">
      <w:numFmt w:val="bullet"/>
      <w:lvlText w:val="•"/>
      <w:lvlJc w:val="left"/>
      <w:pPr>
        <w:ind w:left="1364" w:hanging="288"/>
      </w:pPr>
      <w:rPr>
        <w:rFonts w:hint="default"/>
        <w:lang w:val="ru-RU" w:eastAsia="en-US" w:bidi="ar-SA"/>
      </w:rPr>
    </w:lvl>
    <w:lvl w:ilvl="2" w:tplc="39F6E7F8">
      <w:numFmt w:val="bullet"/>
      <w:lvlText w:val="•"/>
      <w:lvlJc w:val="left"/>
      <w:pPr>
        <w:ind w:left="2369" w:hanging="288"/>
      </w:pPr>
      <w:rPr>
        <w:rFonts w:hint="default"/>
        <w:lang w:val="ru-RU" w:eastAsia="en-US" w:bidi="ar-SA"/>
      </w:rPr>
    </w:lvl>
    <w:lvl w:ilvl="3" w:tplc="C914B2A4">
      <w:numFmt w:val="bullet"/>
      <w:lvlText w:val="•"/>
      <w:lvlJc w:val="left"/>
      <w:pPr>
        <w:ind w:left="3373" w:hanging="288"/>
      </w:pPr>
      <w:rPr>
        <w:rFonts w:hint="default"/>
        <w:lang w:val="ru-RU" w:eastAsia="en-US" w:bidi="ar-SA"/>
      </w:rPr>
    </w:lvl>
    <w:lvl w:ilvl="4" w:tplc="EC228D44">
      <w:numFmt w:val="bullet"/>
      <w:lvlText w:val="•"/>
      <w:lvlJc w:val="left"/>
      <w:pPr>
        <w:ind w:left="4378" w:hanging="288"/>
      </w:pPr>
      <w:rPr>
        <w:rFonts w:hint="default"/>
        <w:lang w:val="ru-RU" w:eastAsia="en-US" w:bidi="ar-SA"/>
      </w:rPr>
    </w:lvl>
    <w:lvl w:ilvl="5" w:tplc="0B2850FC">
      <w:numFmt w:val="bullet"/>
      <w:lvlText w:val="•"/>
      <w:lvlJc w:val="left"/>
      <w:pPr>
        <w:ind w:left="5383" w:hanging="288"/>
      </w:pPr>
      <w:rPr>
        <w:rFonts w:hint="default"/>
        <w:lang w:val="ru-RU" w:eastAsia="en-US" w:bidi="ar-SA"/>
      </w:rPr>
    </w:lvl>
    <w:lvl w:ilvl="6" w:tplc="47169CFA">
      <w:numFmt w:val="bullet"/>
      <w:lvlText w:val="•"/>
      <w:lvlJc w:val="left"/>
      <w:pPr>
        <w:ind w:left="6387" w:hanging="288"/>
      </w:pPr>
      <w:rPr>
        <w:rFonts w:hint="default"/>
        <w:lang w:val="ru-RU" w:eastAsia="en-US" w:bidi="ar-SA"/>
      </w:rPr>
    </w:lvl>
    <w:lvl w:ilvl="7" w:tplc="AC6EA584">
      <w:numFmt w:val="bullet"/>
      <w:lvlText w:val="•"/>
      <w:lvlJc w:val="left"/>
      <w:pPr>
        <w:ind w:left="7392" w:hanging="288"/>
      </w:pPr>
      <w:rPr>
        <w:rFonts w:hint="default"/>
        <w:lang w:val="ru-RU" w:eastAsia="en-US" w:bidi="ar-SA"/>
      </w:rPr>
    </w:lvl>
    <w:lvl w:ilvl="8" w:tplc="3CACDD8E">
      <w:numFmt w:val="bullet"/>
      <w:lvlText w:val="•"/>
      <w:lvlJc w:val="left"/>
      <w:pPr>
        <w:ind w:left="8397" w:hanging="288"/>
      </w:pPr>
      <w:rPr>
        <w:rFonts w:hint="default"/>
        <w:lang w:val="ru-RU" w:eastAsia="en-US" w:bidi="ar-SA"/>
      </w:rPr>
    </w:lvl>
  </w:abstractNum>
  <w:abstractNum w:abstractNumId="38" w15:restartNumberingAfterBreak="0">
    <w:nsid w:val="08303CA3"/>
    <w:multiLevelType w:val="hybridMultilevel"/>
    <w:tmpl w:val="FB0247E6"/>
    <w:lvl w:ilvl="0" w:tplc="AADA007A">
      <w:start w:val="11"/>
      <w:numFmt w:val="decimal"/>
      <w:lvlText w:val="%1."/>
      <w:lvlJc w:val="left"/>
      <w:pPr>
        <w:ind w:left="425" w:hanging="284"/>
        <w:jc w:val="left"/>
      </w:pPr>
      <w:rPr>
        <w:rFonts w:ascii="Times New Roman" w:eastAsia="Times New Roman" w:hAnsi="Times New Roman" w:cs="Times New Roman" w:hint="default"/>
        <w:spacing w:val="0"/>
        <w:w w:val="99"/>
        <w:sz w:val="20"/>
        <w:szCs w:val="20"/>
        <w:lang w:val="ru-RU" w:eastAsia="en-US" w:bidi="ar-SA"/>
      </w:rPr>
    </w:lvl>
    <w:lvl w:ilvl="1" w:tplc="A4887330">
      <w:numFmt w:val="bullet"/>
      <w:lvlText w:val="•"/>
      <w:lvlJc w:val="left"/>
      <w:pPr>
        <w:ind w:left="1084" w:hanging="284"/>
      </w:pPr>
      <w:rPr>
        <w:rFonts w:hint="default"/>
        <w:lang w:val="ru-RU" w:eastAsia="en-US" w:bidi="ar-SA"/>
      </w:rPr>
    </w:lvl>
    <w:lvl w:ilvl="2" w:tplc="6F603EB6">
      <w:numFmt w:val="bullet"/>
      <w:lvlText w:val="•"/>
      <w:lvlJc w:val="left"/>
      <w:pPr>
        <w:ind w:left="1748" w:hanging="284"/>
      </w:pPr>
      <w:rPr>
        <w:rFonts w:hint="default"/>
        <w:lang w:val="ru-RU" w:eastAsia="en-US" w:bidi="ar-SA"/>
      </w:rPr>
    </w:lvl>
    <w:lvl w:ilvl="3" w:tplc="39305312">
      <w:numFmt w:val="bullet"/>
      <w:lvlText w:val="•"/>
      <w:lvlJc w:val="left"/>
      <w:pPr>
        <w:ind w:left="2412" w:hanging="284"/>
      </w:pPr>
      <w:rPr>
        <w:rFonts w:hint="default"/>
        <w:lang w:val="ru-RU" w:eastAsia="en-US" w:bidi="ar-SA"/>
      </w:rPr>
    </w:lvl>
    <w:lvl w:ilvl="4" w:tplc="5EE4C10E">
      <w:numFmt w:val="bullet"/>
      <w:lvlText w:val="•"/>
      <w:lvlJc w:val="left"/>
      <w:pPr>
        <w:ind w:left="3076" w:hanging="284"/>
      </w:pPr>
      <w:rPr>
        <w:rFonts w:hint="default"/>
        <w:lang w:val="ru-RU" w:eastAsia="en-US" w:bidi="ar-SA"/>
      </w:rPr>
    </w:lvl>
    <w:lvl w:ilvl="5" w:tplc="D09692FE">
      <w:numFmt w:val="bullet"/>
      <w:lvlText w:val="•"/>
      <w:lvlJc w:val="left"/>
      <w:pPr>
        <w:ind w:left="3740" w:hanging="284"/>
      </w:pPr>
      <w:rPr>
        <w:rFonts w:hint="default"/>
        <w:lang w:val="ru-RU" w:eastAsia="en-US" w:bidi="ar-SA"/>
      </w:rPr>
    </w:lvl>
    <w:lvl w:ilvl="6" w:tplc="AFC23CF8">
      <w:numFmt w:val="bullet"/>
      <w:lvlText w:val="•"/>
      <w:lvlJc w:val="left"/>
      <w:pPr>
        <w:ind w:left="4404" w:hanging="284"/>
      </w:pPr>
      <w:rPr>
        <w:rFonts w:hint="default"/>
        <w:lang w:val="ru-RU" w:eastAsia="en-US" w:bidi="ar-SA"/>
      </w:rPr>
    </w:lvl>
    <w:lvl w:ilvl="7" w:tplc="655CE5C8">
      <w:numFmt w:val="bullet"/>
      <w:lvlText w:val="•"/>
      <w:lvlJc w:val="left"/>
      <w:pPr>
        <w:ind w:left="5068" w:hanging="284"/>
      </w:pPr>
      <w:rPr>
        <w:rFonts w:hint="default"/>
        <w:lang w:val="ru-RU" w:eastAsia="en-US" w:bidi="ar-SA"/>
      </w:rPr>
    </w:lvl>
    <w:lvl w:ilvl="8" w:tplc="B0D8D566">
      <w:numFmt w:val="bullet"/>
      <w:lvlText w:val="•"/>
      <w:lvlJc w:val="left"/>
      <w:pPr>
        <w:ind w:left="5732" w:hanging="284"/>
      </w:pPr>
      <w:rPr>
        <w:rFonts w:hint="default"/>
        <w:lang w:val="ru-RU" w:eastAsia="en-US" w:bidi="ar-SA"/>
      </w:rPr>
    </w:lvl>
  </w:abstractNum>
  <w:abstractNum w:abstractNumId="39" w15:restartNumberingAfterBreak="0">
    <w:nsid w:val="086E1267"/>
    <w:multiLevelType w:val="hybridMultilevel"/>
    <w:tmpl w:val="52DEA118"/>
    <w:lvl w:ilvl="0" w:tplc="C7FCC586">
      <w:numFmt w:val="bullet"/>
      <w:lvlText w:val="–"/>
      <w:lvlJc w:val="left"/>
      <w:pPr>
        <w:ind w:left="233" w:hanging="255"/>
      </w:pPr>
      <w:rPr>
        <w:rFonts w:ascii="Times New Roman" w:eastAsia="Times New Roman" w:hAnsi="Times New Roman" w:cs="Times New Roman" w:hint="default"/>
        <w:w w:val="100"/>
        <w:sz w:val="24"/>
        <w:szCs w:val="24"/>
        <w:lang w:val="ru-RU" w:eastAsia="en-US" w:bidi="ar-SA"/>
      </w:rPr>
    </w:lvl>
    <w:lvl w:ilvl="1" w:tplc="5FBE5886">
      <w:numFmt w:val="bullet"/>
      <w:lvlText w:val="•"/>
      <w:lvlJc w:val="left"/>
      <w:pPr>
        <w:ind w:left="1275" w:hanging="255"/>
      </w:pPr>
      <w:rPr>
        <w:rFonts w:hint="default"/>
        <w:lang w:val="ru-RU" w:eastAsia="en-US" w:bidi="ar-SA"/>
      </w:rPr>
    </w:lvl>
    <w:lvl w:ilvl="2" w:tplc="8C96F120">
      <w:numFmt w:val="bullet"/>
      <w:lvlText w:val="•"/>
      <w:lvlJc w:val="left"/>
      <w:pPr>
        <w:ind w:left="2310" w:hanging="255"/>
      </w:pPr>
      <w:rPr>
        <w:rFonts w:hint="default"/>
        <w:lang w:val="ru-RU" w:eastAsia="en-US" w:bidi="ar-SA"/>
      </w:rPr>
    </w:lvl>
    <w:lvl w:ilvl="3" w:tplc="0B480542">
      <w:numFmt w:val="bullet"/>
      <w:lvlText w:val="•"/>
      <w:lvlJc w:val="left"/>
      <w:pPr>
        <w:ind w:left="3345" w:hanging="255"/>
      </w:pPr>
      <w:rPr>
        <w:rFonts w:hint="default"/>
        <w:lang w:val="ru-RU" w:eastAsia="en-US" w:bidi="ar-SA"/>
      </w:rPr>
    </w:lvl>
    <w:lvl w:ilvl="4" w:tplc="0C7071A6">
      <w:numFmt w:val="bullet"/>
      <w:lvlText w:val="•"/>
      <w:lvlJc w:val="left"/>
      <w:pPr>
        <w:ind w:left="4380" w:hanging="255"/>
      </w:pPr>
      <w:rPr>
        <w:rFonts w:hint="default"/>
        <w:lang w:val="ru-RU" w:eastAsia="en-US" w:bidi="ar-SA"/>
      </w:rPr>
    </w:lvl>
    <w:lvl w:ilvl="5" w:tplc="5AEA415A">
      <w:numFmt w:val="bullet"/>
      <w:lvlText w:val="•"/>
      <w:lvlJc w:val="left"/>
      <w:pPr>
        <w:ind w:left="5415" w:hanging="255"/>
      </w:pPr>
      <w:rPr>
        <w:rFonts w:hint="default"/>
        <w:lang w:val="ru-RU" w:eastAsia="en-US" w:bidi="ar-SA"/>
      </w:rPr>
    </w:lvl>
    <w:lvl w:ilvl="6" w:tplc="70E69478">
      <w:numFmt w:val="bullet"/>
      <w:lvlText w:val="•"/>
      <w:lvlJc w:val="left"/>
      <w:pPr>
        <w:ind w:left="6450" w:hanging="255"/>
      </w:pPr>
      <w:rPr>
        <w:rFonts w:hint="default"/>
        <w:lang w:val="ru-RU" w:eastAsia="en-US" w:bidi="ar-SA"/>
      </w:rPr>
    </w:lvl>
    <w:lvl w:ilvl="7" w:tplc="22C6805A">
      <w:numFmt w:val="bullet"/>
      <w:lvlText w:val="•"/>
      <w:lvlJc w:val="left"/>
      <w:pPr>
        <w:ind w:left="7485" w:hanging="255"/>
      </w:pPr>
      <w:rPr>
        <w:rFonts w:hint="default"/>
        <w:lang w:val="ru-RU" w:eastAsia="en-US" w:bidi="ar-SA"/>
      </w:rPr>
    </w:lvl>
    <w:lvl w:ilvl="8" w:tplc="85E041E4">
      <w:numFmt w:val="bullet"/>
      <w:lvlText w:val="•"/>
      <w:lvlJc w:val="left"/>
      <w:pPr>
        <w:ind w:left="8520" w:hanging="255"/>
      </w:pPr>
      <w:rPr>
        <w:rFonts w:hint="default"/>
        <w:lang w:val="ru-RU" w:eastAsia="en-US" w:bidi="ar-SA"/>
      </w:rPr>
    </w:lvl>
  </w:abstractNum>
  <w:abstractNum w:abstractNumId="40" w15:restartNumberingAfterBreak="0">
    <w:nsid w:val="099B2924"/>
    <w:multiLevelType w:val="hybridMultilevel"/>
    <w:tmpl w:val="1680A560"/>
    <w:lvl w:ilvl="0" w:tplc="DEC49D1E">
      <w:start w:val="6"/>
      <w:numFmt w:val="decimal"/>
      <w:lvlText w:val="%1."/>
      <w:lvlJc w:val="left"/>
      <w:pPr>
        <w:ind w:left="425" w:hanging="360"/>
        <w:jc w:val="left"/>
      </w:pPr>
      <w:rPr>
        <w:rFonts w:ascii="Times New Roman" w:eastAsia="Times New Roman" w:hAnsi="Times New Roman" w:cs="Times New Roman" w:hint="default"/>
        <w:spacing w:val="0"/>
        <w:w w:val="99"/>
        <w:sz w:val="20"/>
        <w:szCs w:val="20"/>
        <w:lang w:val="ru-RU" w:eastAsia="en-US" w:bidi="ar-SA"/>
      </w:rPr>
    </w:lvl>
    <w:lvl w:ilvl="1" w:tplc="1E5E4DC4">
      <w:numFmt w:val="bullet"/>
      <w:lvlText w:val="•"/>
      <w:lvlJc w:val="left"/>
      <w:pPr>
        <w:ind w:left="1084" w:hanging="360"/>
      </w:pPr>
      <w:rPr>
        <w:rFonts w:hint="default"/>
        <w:lang w:val="ru-RU" w:eastAsia="en-US" w:bidi="ar-SA"/>
      </w:rPr>
    </w:lvl>
    <w:lvl w:ilvl="2" w:tplc="A88214D6">
      <w:numFmt w:val="bullet"/>
      <w:lvlText w:val="•"/>
      <w:lvlJc w:val="left"/>
      <w:pPr>
        <w:ind w:left="1748" w:hanging="360"/>
      </w:pPr>
      <w:rPr>
        <w:rFonts w:hint="default"/>
        <w:lang w:val="ru-RU" w:eastAsia="en-US" w:bidi="ar-SA"/>
      </w:rPr>
    </w:lvl>
    <w:lvl w:ilvl="3" w:tplc="CA70D398">
      <w:numFmt w:val="bullet"/>
      <w:lvlText w:val="•"/>
      <w:lvlJc w:val="left"/>
      <w:pPr>
        <w:ind w:left="2412" w:hanging="360"/>
      </w:pPr>
      <w:rPr>
        <w:rFonts w:hint="default"/>
        <w:lang w:val="ru-RU" w:eastAsia="en-US" w:bidi="ar-SA"/>
      </w:rPr>
    </w:lvl>
    <w:lvl w:ilvl="4" w:tplc="0C544712">
      <w:numFmt w:val="bullet"/>
      <w:lvlText w:val="•"/>
      <w:lvlJc w:val="left"/>
      <w:pPr>
        <w:ind w:left="3076" w:hanging="360"/>
      </w:pPr>
      <w:rPr>
        <w:rFonts w:hint="default"/>
        <w:lang w:val="ru-RU" w:eastAsia="en-US" w:bidi="ar-SA"/>
      </w:rPr>
    </w:lvl>
    <w:lvl w:ilvl="5" w:tplc="DA28C20C">
      <w:numFmt w:val="bullet"/>
      <w:lvlText w:val="•"/>
      <w:lvlJc w:val="left"/>
      <w:pPr>
        <w:ind w:left="3740" w:hanging="360"/>
      </w:pPr>
      <w:rPr>
        <w:rFonts w:hint="default"/>
        <w:lang w:val="ru-RU" w:eastAsia="en-US" w:bidi="ar-SA"/>
      </w:rPr>
    </w:lvl>
    <w:lvl w:ilvl="6" w:tplc="C17666D8">
      <w:numFmt w:val="bullet"/>
      <w:lvlText w:val="•"/>
      <w:lvlJc w:val="left"/>
      <w:pPr>
        <w:ind w:left="4404" w:hanging="360"/>
      </w:pPr>
      <w:rPr>
        <w:rFonts w:hint="default"/>
        <w:lang w:val="ru-RU" w:eastAsia="en-US" w:bidi="ar-SA"/>
      </w:rPr>
    </w:lvl>
    <w:lvl w:ilvl="7" w:tplc="0A5CE2D8">
      <w:numFmt w:val="bullet"/>
      <w:lvlText w:val="•"/>
      <w:lvlJc w:val="left"/>
      <w:pPr>
        <w:ind w:left="5068" w:hanging="360"/>
      </w:pPr>
      <w:rPr>
        <w:rFonts w:hint="default"/>
        <w:lang w:val="ru-RU" w:eastAsia="en-US" w:bidi="ar-SA"/>
      </w:rPr>
    </w:lvl>
    <w:lvl w:ilvl="8" w:tplc="FEC8CBF2">
      <w:numFmt w:val="bullet"/>
      <w:lvlText w:val="•"/>
      <w:lvlJc w:val="left"/>
      <w:pPr>
        <w:ind w:left="5732" w:hanging="360"/>
      </w:pPr>
      <w:rPr>
        <w:rFonts w:hint="default"/>
        <w:lang w:val="ru-RU" w:eastAsia="en-US" w:bidi="ar-SA"/>
      </w:rPr>
    </w:lvl>
  </w:abstractNum>
  <w:abstractNum w:abstractNumId="41" w15:restartNumberingAfterBreak="0">
    <w:nsid w:val="0A2B5278"/>
    <w:multiLevelType w:val="hybridMultilevel"/>
    <w:tmpl w:val="FF482574"/>
    <w:lvl w:ilvl="0" w:tplc="58BC763E">
      <w:start w:val="1"/>
      <w:numFmt w:val="decimal"/>
      <w:lvlText w:val="%1."/>
      <w:lvlJc w:val="left"/>
      <w:pPr>
        <w:ind w:left="422" w:hanging="219"/>
        <w:jc w:val="left"/>
      </w:pPr>
      <w:rPr>
        <w:rFonts w:ascii="Times New Roman" w:eastAsia="Times New Roman" w:hAnsi="Times New Roman" w:cs="Times New Roman" w:hint="default"/>
        <w:w w:val="100"/>
        <w:sz w:val="22"/>
        <w:szCs w:val="22"/>
        <w:lang w:val="ru-RU" w:eastAsia="en-US" w:bidi="ar-SA"/>
      </w:rPr>
    </w:lvl>
    <w:lvl w:ilvl="1" w:tplc="96F00D00">
      <w:numFmt w:val="bullet"/>
      <w:lvlText w:val="•"/>
      <w:lvlJc w:val="left"/>
      <w:pPr>
        <w:ind w:left="947" w:hanging="219"/>
      </w:pPr>
      <w:rPr>
        <w:rFonts w:hint="default"/>
        <w:lang w:val="ru-RU" w:eastAsia="en-US" w:bidi="ar-SA"/>
      </w:rPr>
    </w:lvl>
    <w:lvl w:ilvl="2" w:tplc="37401C14">
      <w:numFmt w:val="bullet"/>
      <w:lvlText w:val="•"/>
      <w:lvlJc w:val="left"/>
      <w:pPr>
        <w:ind w:left="1475" w:hanging="219"/>
      </w:pPr>
      <w:rPr>
        <w:rFonts w:hint="default"/>
        <w:lang w:val="ru-RU" w:eastAsia="en-US" w:bidi="ar-SA"/>
      </w:rPr>
    </w:lvl>
    <w:lvl w:ilvl="3" w:tplc="81040F10">
      <w:numFmt w:val="bullet"/>
      <w:lvlText w:val="•"/>
      <w:lvlJc w:val="left"/>
      <w:pPr>
        <w:ind w:left="2003" w:hanging="219"/>
      </w:pPr>
      <w:rPr>
        <w:rFonts w:hint="default"/>
        <w:lang w:val="ru-RU" w:eastAsia="en-US" w:bidi="ar-SA"/>
      </w:rPr>
    </w:lvl>
    <w:lvl w:ilvl="4" w:tplc="2CD2CFFC">
      <w:numFmt w:val="bullet"/>
      <w:lvlText w:val="•"/>
      <w:lvlJc w:val="left"/>
      <w:pPr>
        <w:ind w:left="2531" w:hanging="219"/>
      </w:pPr>
      <w:rPr>
        <w:rFonts w:hint="default"/>
        <w:lang w:val="ru-RU" w:eastAsia="en-US" w:bidi="ar-SA"/>
      </w:rPr>
    </w:lvl>
    <w:lvl w:ilvl="5" w:tplc="98963AB2">
      <w:numFmt w:val="bullet"/>
      <w:lvlText w:val="•"/>
      <w:lvlJc w:val="left"/>
      <w:pPr>
        <w:ind w:left="3059" w:hanging="219"/>
      </w:pPr>
      <w:rPr>
        <w:rFonts w:hint="default"/>
        <w:lang w:val="ru-RU" w:eastAsia="en-US" w:bidi="ar-SA"/>
      </w:rPr>
    </w:lvl>
    <w:lvl w:ilvl="6" w:tplc="3AEE2652">
      <w:numFmt w:val="bullet"/>
      <w:lvlText w:val="•"/>
      <w:lvlJc w:val="left"/>
      <w:pPr>
        <w:ind w:left="3587" w:hanging="219"/>
      </w:pPr>
      <w:rPr>
        <w:rFonts w:hint="default"/>
        <w:lang w:val="ru-RU" w:eastAsia="en-US" w:bidi="ar-SA"/>
      </w:rPr>
    </w:lvl>
    <w:lvl w:ilvl="7" w:tplc="76E6CC94">
      <w:numFmt w:val="bullet"/>
      <w:lvlText w:val="•"/>
      <w:lvlJc w:val="left"/>
      <w:pPr>
        <w:ind w:left="4114" w:hanging="219"/>
      </w:pPr>
      <w:rPr>
        <w:rFonts w:hint="default"/>
        <w:lang w:val="ru-RU" w:eastAsia="en-US" w:bidi="ar-SA"/>
      </w:rPr>
    </w:lvl>
    <w:lvl w:ilvl="8" w:tplc="EB7CB3E8">
      <w:numFmt w:val="bullet"/>
      <w:lvlText w:val="•"/>
      <w:lvlJc w:val="left"/>
      <w:pPr>
        <w:ind w:left="4642" w:hanging="219"/>
      </w:pPr>
      <w:rPr>
        <w:rFonts w:hint="default"/>
        <w:lang w:val="ru-RU" w:eastAsia="en-US" w:bidi="ar-SA"/>
      </w:rPr>
    </w:lvl>
  </w:abstractNum>
  <w:abstractNum w:abstractNumId="42" w15:restartNumberingAfterBreak="0">
    <w:nsid w:val="0A9808F8"/>
    <w:multiLevelType w:val="hybridMultilevel"/>
    <w:tmpl w:val="A25422E2"/>
    <w:lvl w:ilvl="0" w:tplc="BDF4B3CE">
      <w:numFmt w:val="bullet"/>
      <w:lvlText w:val="-"/>
      <w:lvlJc w:val="left"/>
      <w:pPr>
        <w:ind w:left="789" w:hanging="360"/>
      </w:pPr>
      <w:rPr>
        <w:rFonts w:ascii="Times New Roman" w:eastAsia="Times New Roman" w:hAnsi="Times New Roman" w:cs="Times New Roman" w:hint="default"/>
        <w:w w:val="99"/>
        <w:sz w:val="24"/>
        <w:szCs w:val="24"/>
        <w:lang w:val="ru-RU" w:eastAsia="en-US" w:bidi="ar-SA"/>
      </w:rPr>
    </w:lvl>
    <w:lvl w:ilvl="1" w:tplc="8EBE77AE">
      <w:numFmt w:val="bullet"/>
      <w:lvlText w:val="•"/>
      <w:lvlJc w:val="left"/>
      <w:pPr>
        <w:ind w:left="1742" w:hanging="360"/>
      </w:pPr>
      <w:rPr>
        <w:rFonts w:hint="default"/>
        <w:lang w:val="ru-RU" w:eastAsia="en-US" w:bidi="ar-SA"/>
      </w:rPr>
    </w:lvl>
    <w:lvl w:ilvl="2" w:tplc="D8A6DEF2">
      <w:numFmt w:val="bullet"/>
      <w:lvlText w:val="•"/>
      <w:lvlJc w:val="left"/>
      <w:pPr>
        <w:ind w:left="2705" w:hanging="360"/>
      </w:pPr>
      <w:rPr>
        <w:rFonts w:hint="default"/>
        <w:lang w:val="ru-RU" w:eastAsia="en-US" w:bidi="ar-SA"/>
      </w:rPr>
    </w:lvl>
    <w:lvl w:ilvl="3" w:tplc="976EBE3E">
      <w:numFmt w:val="bullet"/>
      <w:lvlText w:val="•"/>
      <w:lvlJc w:val="left"/>
      <w:pPr>
        <w:ind w:left="3667" w:hanging="360"/>
      </w:pPr>
      <w:rPr>
        <w:rFonts w:hint="default"/>
        <w:lang w:val="ru-RU" w:eastAsia="en-US" w:bidi="ar-SA"/>
      </w:rPr>
    </w:lvl>
    <w:lvl w:ilvl="4" w:tplc="E0409D0E">
      <w:numFmt w:val="bullet"/>
      <w:lvlText w:val="•"/>
      <w:lvlJc w:val="left"/>
      <w:pPr>
        <w:ind w:left="4630" w:hanging="360"/>
      </w:pPr>
      <w:rPr>
        <w:rFonts w:hint="default"/>
        <w:lang w:val="ru-RU" w:eastAsia="en-US" w:bidi="ar-SA"/>
      </w:rPr>
    </w:lvl>
    <w:lvl w:ilvl="5" w:tplc="AD16B504">
      <w:numFmt w:val="bullet"/>
      <w:lvlText w:val="•"/>
      <w:lvlJc w:val="left"/>
      <w:pPr>
        <w:ind w:left="5593" w:hanging="360"/>
      </w:pPr>
      <w:rPr>
        <w:rFonts w:hint="default"/>
        <w:lang w:val="ru-RU" w:eastAsia="en-US" w:bidi="ar-SA"/>
      </w:rPr>
    </w:lvl>
    <w:lvl w:ilvl="6" w:tplc="FFB20E70">
      <w:numFmt w:val="bullet"/>
      <w:lvlText w:val="•"/>
      <w:lvlJc w:val="left"/>
      <w:pPr>
        <w:ind w:left="6555" w:hanging="360"/>
      </w:pPr>
      <w:rPr>
        <w:rFonts w:hint="default"/>
        <w:lang w:val="ru-RU" w:eastAsia="en-US" w:bidi="ar-SA"/>
      </w:rPr>
    </w:lvl>
    <w:lvl w:ilvl="7" w:tplc="3D5EAFD2">
      <w:numFmt w:val="bullet"/>
      <w:lvlText w:val="•"/>
      <w:lvlJc w:val="left"/>
      <w:pPr>
        <w:ind w:left="7518" w:hanging="360"/>
      </w:pPr>
      <w:rPr>
        <w:rFonts w:hint="default"/>
        <w:lang w:val="ru-RU" w:eastAsia="en-US" w:bidi="ar-SA"/>
      </w:rPr>
    </w:lvl>
    <w:lvl w:ilvl="8" w:tplc="8C3A2468">
      <w:numFmt w:val="bullet"/>
      <w:lvlText w:val="•"/>
      <w:lvlJc w:val="left"/>
      <w:pPr>
        <w:ind w:left="8481" w:hanging="360"/>
      </w:pPr>
      <w:rPr>
        <w:rFonts w:hint="default"/>
        <w:lang w:val="ru-RU" w:eastAsia="en-US" w:bidi="ar-SA"/>
      </w:rPr>
    </w:lvl>
  </w:abstractNum>
  <w:abstractNum w:abstractNumId="43" w15:restartNumberingAfterBreak="0">
    <w:nsid w:val="0AC96DB1"/>
    <w:multiLevelType w:val="hybridMultilevel"/>
    <w:tmpl w:val="BBCE545E"/>
    <w:lvl w:ilvl="0" w:tplc="282470F6">
      <w:start w:val="1"/>
      <w:numFmt w:val="decimal"/>
      <w:lvlText w:val="%1)"/>
      <w:lvlJc w:val="left"/>
      <w:pPr>
        <w:ind w:left="362" w:hanging="358"/>
        <w:jc w:val="left"/>
      </w:pPr>
      <w:rPr>
        <w:rFonts w:ascii="Times New Roman" w:eastAsia="Times New Roman" w:hAnsi="Times New Roman" w:cs="Times New Roman" w:hint="default"/>
        <w:w w:val="100"/>
        <w:sz w:val="24"/>
        <w:szCs w:val="24"/>
        <w:lang w:val="ru-RU" w:eastAsia="en-US" w:bidi="ar-SA"/>
      </w:rPr>
    </w:lvl>
    <w:lvl w:ilvl="1" w:tplc="ECF2C956">
      <w:numFmt w:val="bullet"/>
      <w:lvlText w:val="•"/>
      <w:lvlJc w:val="left"/>
      <w:pPr>
        <w:ind w:left="1364" w:hanging="358"/>
      </w:pPr>
      <w:rPr>
        <w:rFonts w:hint="default"/>
        <w:lang w:val="ru-RU" w:eastAsia="en-US" w:bidi="ar-SA"/>
      </w:rPr>
    </w:lvl>
    <w:lvl w:ilvl="2" w:tplc="60AC2B66">
      <w:numFmt w:val="bullet"/>
      <w:lvlText w:val="•"/>
      <w:lvlJc w:val="left"/>
      <w:pPr>
        <w:ind w:left="2369" w:hanging="358"/>
      </w:pPr>
      <w:rPr>
        <w:rFonts w:hint="default"/>
        <w:lang w:val="ru-RU" w:eastAsia="en-US" w:bidi="ar-SA"/>
      </w:rPr>
    </w:lvl>
    <w:lvl w:ilvl="3" w:tplc="4F3AD704">
      <w:numFmt w:val="bullet"/>
      <w:lvlText w:val="•"/>
      <w:lvlJc w:val="left"/>
      <w:pPr>
        <w:ind w:left="3373" w:hanging="358"/>
      </w:pPr>
      <w:rPr>
        <w:rFonts w:hint="default"/>
        <w:lang w:val="ru-RU" w:eastAsia="en-US" w:bidi="ar-SA"/>
      </w:rPr>
    </w:lvl>
    <w:lvl w:ilvl="4" w:tplc="5EF8C4E8">
      <w:numFmt w:val="bullet"/>
      <w:lvlText w:val="•"/>
      <w:lvlJc w:val="left"/>
      <w:pPr>
        <w:ind w:left="4378" w:hanging="358"/>
      </w:pPr>
      <w:rPr>
        <w:rFonts w:hint="default"/>
        <w:lang w:val="ru-RU" w:eastAsia="en-US" w:bidi="ar-SA"/>
      </w:rPr>
    </w:lvl>
    <w:lvl w:ilvl="5" w:tplc="86500CEC">
      <w:numFmt w:val="bullet"/>
      <w:lvlText w:val="•"/>
      <w:lvlJc w:val="left"/>
      <w:pPr>
        <w:ind w:left="5383" w:hanging="358"/>
      </w:pPr>
      <w:rPr>
        <w:rFonts w:hint="default"/>
        <w:lang w:val="ru-RU" w:eastAsia="en-US" w:bidi="ar-SA"/>
      </w:rPr>
    </w:lvl>
    <w:lvl w:ilvl="6" w:tplc="23B6519A">
      <w:numFmt w:val="bullet"/>
      <w:lvlText w:val="•"/>
      <w:lvlJc w:val="left"/>
      <w:pPr>
        <w:ind w:left="6387" w:hanging="358"/>
      </w:pPr>
      <w:rPr>
        <w:rFonts w:hint="default"/>
        <w:lang w:val="ru-RU" w:eastAsia="en-US" w:bidi="ar-SA"/>
      </w:rPr>
    </w:lvl>
    <w:lvl w:ilvl="7" w:tplc="12C2DE62">
      <w:numFmt w:val="bullet"/>
      <w:lvlText w:val="•"/>
      <w:lvlJc w:val="left"/>
      <w:pPr>
        <w:ind w:left="7392" w:hanging="358"/>
      </w:pPr>
      <w:rPr>
        <w:rFonts w:hint="default"/>
        <w:lang w:val="ru-RU" w:eastAsia="en-US" w:bidi="ar-SA"/>
      </w:rPr>
    </w:lvl>
    <w:lvl w:ilvl="8" w:tplc="FFC859BE">
      <w:numFmt w:val="bullet"/>
      <w:lvlText w:val="•"/>
      <w:lvlJc w:val="left"/>
      <w:pPr>
        <w:ind w:left="8397" w:hanging="358"/>
      </w:pPr>
      <w:rPr>
        <w:rFonts w:hint="default"/>
        <w:lang w:val="ru-RU" w:eastAsia="en-US" w:bidi="ar-SA"/>
      </w:rPr>
    </w:lvl>
  </w:abstractNum>
  <w:abstractNum w:abstractNumId="44" w15:restartNumberingAfterBreak="0">
    <w:nsid w:val="0B8759F9"/>
    <w:multiLevelType w:val="multilevel"/>
    <w:tmpl w:val="43F2FAEC"/>
    <w:lvl w:ilvl="0">
      <w:start w:val="1"/>
      <w:numFmt w:val="decimal"/>
      <w:lvlText w:val="%1."/>
      <w:lvlJc w:val="left"/>
      <w:pPr>
        <w:ind w:left="920" w:hanging="240"/>
      </w:pPr>
      <w:rPr>
        <w:rFonts w:ascii="Times New Roman" w:eastAsia="Times New Roman" w:hAnsi="Times New Roman" w:cs="Times New Roman"/>
        <w:b/>
        <w:bCs/>
        <w:w w:val="100"/>
        <w:u w:val="thick" w:color="000000"/>
        <w:lang w:val="ru-RU" w:eastAsia="en-US" w:bidi="ar-SA"/>
      </w:rPr>
    </w:lvl>
    <w:lvl w:ilvl="1">
      <w:start w:val="1"/>
      <w:numFmt w:val="decimal"/>
      <w:lvlText w:val="%1.%2."/>
      <w:lvlJc w:val="left"/>
      <w:pPr>
        <w:ind w:left="680" w:hanging="42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009" w:hanging="420"/>
      </w:pPr>
      <w:rPr>
        <w:rFonts w:hint="default"/>
        <w:lang w:val="ru-RU" w:eastAsia="en-US" w:bidi="ar-SA"/>
      </w:rPr>
    </w:lvl>
    <w:lvl w:ilvl="3">
      <w:numFmt w:val="bullet"/>
      <w:lvlText w:val="•"/>
      <w:lvlJc w:val="left"/>
      <w:pPr>
        <w:ind w:left="3099" w:hanging="420"/>
      </w:pPr>
      <w:rPr>
        <w:rFonts w:hint="default"/>
        <w:lang w:val="ru-RU" w:eastAsia="en-US" w:bidi="ar-SA"/>
      </w:rPr>
    </w:lvl>
    <w:lvl w:ilvl="4">
      <w:numFmt w:val="bullet"/>
      <w:lvlText w:val="•"/>
      <w:lvlJc w:val="left"/>
      <w:pPr>
        <w:ind w:left="4189" w:hanging="420"/>
      </w:pPr>
      <w:rPr>
        <w:rFonts w:hint="default"/>
        <w:lang w:val="ru-RU" w:eastAsia="en-US" w:bidi="ar-SA"/>
      </w:rPr>
    </w:lvl>
    <w:lvl w:ilvl="5">
      <w:numFmt w:val="bullet"/>
      <w:lvlText w:val="•"/>
      <w:lvlJc w:val="left"/>
      <w:pPr>
        <w:ind w:left="5279" w:hanging="420"/>
      </w:pPr>
      <w:rPr>
        <w:rFonts w:hint="default"/>
        <w:lang w:val="ru-RU" w:eastAsia="en-US" w:bidi="ar-SA"/>
      </w:rPr>
    </w:lvl>
    <w:lvl w:ilvl="6">
      <w:numFmt w:val="bullet"/>
      <w:lvlText w:val="•"/>
      <w:lvlJc w:val="left"/>
      <w:pPr>
        <w:ind w:left="6368" w:hanging="420"/>
      </w:pPr>
      <w:rPr>
        <w:rFonts w:hint="default"/>
        <w:lang w:val="ru-RU" w:eastAsia="en-US" w:bidi="ar-SA"/>
      </w:rPr>
    </w:lvl>
    <w:lvl w:ilvl="7">
      <w:numFmt w:val="bullet"/>
      <w:lvlText w:val="•"/>
      <w:lvlJc w:val="left"/>
      <w:pPr>
        <w:ind w:left="7458" w:hanging="420"/>
      </w:pPr>
      <w:rPr>
        <w:rFonts w:hint="default"/>
        <w:lang w:val="ru-RU" w:eastAsia="en-US" w:bidi="ar-SA"/>
      </w:rPr>
    </w:lvl>
    <w:lvl w:ilvl="8">
      <w:numFmt w:val="bullet"/>
      <w:lvlText w:val="•"/>
      <w:lvlJc w:val="left"/>
      <w:pPr>
        <w:ind w:left="8548" w:hanging="420"/>
      </w:pPr>
      <w:rPr>
        <w:rFonts w:hint="default"/>
        <w:lang w:val="ru-RU" w:eastAsia="en-US" w:bidi="ar-SA"/>
      </w:rPr>
    </w:lvl>
  </w:abstractNum>
  <w:abstractNum w:abstractNumId="45" w15:restartNumberingAfterBreak="0">
    <w:nsid w:val="0C570608"/>
    <w:multiLevelType w:val="hybridMultilevel"/>
    <w:tmpl w:val="02AE2BAC"/>
    <w:lvl w:ilvl="0" w:tplc="C480EB1C">
      <w:numFmt w:val="bullet"/>
      <w:lvlText w:val=""/>
      <w:lvlJc w:val="left"/>
      <w:pPr>
        <w:ind w:left="1355" w:hanging="360"/>
      </w:pPr>
      <w:rPr>
        <w:rFonts w:ascii="Symbol" w:eastAsia="Symbol" w:hAnsi="Symbol" w:cs="Symbol" w:hint="default"/>
        <w:w w:val="100"/>
        <w:sz w:val="24"/>
        <w:szCs w:val="24"/>
        <w:lang w:val="ru-RU" w:eastAsia="en-US" w:bidi="ar-SA"/>
      </w:rPr>
    </w:lvl>
    <w:lvl w:ilvl="1" w:tplc="4E9C4E24">
      <w:numFmt w:val="bullet"/>
      <w:lvlText w:val="•"/>
      <w:lvlJc w:val="left"/>
      <w:pPr>
        <w:ind w:left="2264" w:hanging="360"/>
      </w:pPr>
      <w:rPr>
        <w:rFonts w:hint="default"/>
        <w:lang w:val="ru-RU" w:eastAsia="en-US" w:bidi="ar-SA"/>
      </w:rPr>
    </w:lvl>
    <w:lvl w:ilvl="2" w:tplc="0E621892">
      <w:numFmt w:val="bullet"/>
      <w:lvlText w:val="•"/>
      <w:lvlJc w:val="left"/>
      <w:pPr>
        <w:ind w:left="3169" w:hanging="360"/>
      </w:pPr>
      <w:rPr>
        <w:rFonts w:hint="default"/>
        <w:lang w:val="ru-RU" w:eastAsia="en-US" w:bidi="ar-SA"/>
      </w:rPr>
    </w:lvl>
    <w:lvl w:ilvl="3" w:tplc="E786BCEA">
      <w:numFmt w:val="bullet"/>
      <w:lvlText w:val="•"/>
      <w:lvlJc w:val="left"/>
      <w:pPr>
        <w:ind w:left="4073" w:hanging="360"/>
      </w:pPr>
      <w:rPr>
        <w:rFonts w:hint="default"/>
        <w:lang w:val="ru-RU" w:eastAsia="en-US" w:bidi="ar-SA"/>
      </w:rPr>
    </w:lvl>
    <w:lvl w:ilvl="4" w:tplc="0F208A62">
      <w:numFmt w:val="bullet"/>
      <w:lvlText w:val="•"/>
      <w:lvlJc w:val="left"/>
      <w:pPr>
        <w:ind w:left="4978" w:hanging="360"/>
      </w:pPr>
      <w:rPr>
        <w:rFonts w:hint="default"/>
        <w:lang w:val="ru-RU" w:eastAsia="en-US" w:bidi="ar-SA"/>
      </w:rPr>
    </w:lvl>
    <w:lvl w:ilvl="5" w:tplc="61EAE3F4">
      <w:numFmt w:val="bullet"/>
      <w:lvlText w:val="•"/>
      <w:lvlJc w:val="left"/>
      <w:pPr>
        <w:ind w:left="5883" w:hanging="360"/>
      </w:pPr>
      <w:rPr>
        <w:rFonts w:hint="default"/>
        <w:lang w:val="ru-RU" w:eastAsia="en-US" w:bidi="ar-SA"/>
      </w:rPr>
    </w:lvl>
    <w:lvl w:ilvl="6" w:tplc="BB762C20">
      <w:numFmt w:val="bullet"/>
      <w:lvlText w:val="•"/>
      <w:lvlJc w:val="left"/>
      <w:pPr>
        <w:ind w:left="6787" w:hanging="360"/>
      </w:pPr>
      <w:rPr>
        <w:rFonts w:hint="default"/>
        <w:lang w:val="ru-RU" w:eastAsia="en-US" w:bidi="ar-SA"/>
      </w:rPr>
    </w:lvl>
    <w:lvl w:ilvl="7" w:tplc="43CC3E50">
      <w:numFmt w:val="bullet"/>
      <w:lvlText w:val="•"/>
      <w:lvlJc w:val="left"/>
      <w:pPr>
        <w:ind w:left="7692" w:hanging="360"/>
      </w:pPr>
      <w:rPr>
        <w:rFonts w:hint="default"/>
        <w:lang w:val="ru-RU" w:eastAsia="en-US" w:bidi="ar-SA"/>
      </w:rPr>
    </w:lvl>
    <w:lvl w:ilvl="8" w:tplc="E6200F62">
      <w:numFmt w:val="bullet"/>
      <w:lvlText w:val="•"/>
      <w:lvlJc w:val="left"/>
      <w:pPr>
        <w:ind w:left="8597" w:hanging="360"/>
      </w:pPr>
      <w:rPr>
        <w:rFonts w:hint="default"/>
        <w:lang w:val="ru-RU" w:eastAsia="en-US" w:bidi="ar-SA"/>
      </w:rPr>
    </w:lvl>
  </w:abstractNum>
  <w:abstractNum w:abstractNumId="46" w15:restartNumberingAfterBreak="0">
    <w:nsid w:val="0CC101A6"/>
    <w:multiLevelType w:val="hybridMultilevel"/>
    <w:tmpl w:val="F9B2D888"/>
    <w:lvl w:ilvl="0" w:tplc="59C2FE10">
      <w:numFmt w:val="bullet"/>
      <w:lvlText w:val="-"/>
      <w:lvlJc w:val="left"/>
      <w:pPr>
        <w:ind w:left="233" w:hanging="288"/>
      </w:pPr>
      <w:rPr>
        <w:rFonts w:ascii="Times New Roman" w:eastAsia="Times New Roman" w:hAnsi="Times New Roman" w:cs="Times New Roman" w:hint="default"/>
        <w:w w:val="94"/>
        <w:sz w:val="24"/>
        <w:szCs w:val="24"/>
        <w:lang w:val="ru-RU" w:eastAsia="en-US" w:bidi="ar-SA"/>
      </w:rPr>
    </w:lvl>
    <w:lvl w:ilvl="1" w:tplc="5B5C7538">
      <w:numFmt w:val="bullet"/>
      <w:lvlText w:val="•"/>
      <w:lvlJc w:val="left"/>
      <w:pPr>
        <w:ind w:left="1275" w:hanging="288"/>
      </w:pPr>
      <w:rPr>
        <w:rFonts w:hint="default"/>
        <w:lang w:val="ru-RU" w:eastAsia="en-US" w:bidi="ar-SA"/>
      </w:rPr>
    </w:lvl>
    <w:lvl w:ilvl="2" w:tplc="5B320DB4">
      <w:numFmt w:val="bullet"/>
      <w:lvlText w:val="•"/>
      <w:lvlJc w:val="left"/>
      <w:pPr>
        <w:ind w:left="2310" w:hanging="288"/>
      </w:pPr>
      <w:rPr>
        <w:rFonts w:hint="default"/>
        <w:lang w:val="ru-RU" w:eastAsia="en-US" w:bidi="ar-SA"/>
      </w:rPr>
    </w:lvl>
    <w:lvl w:ilvl="3" w:tplc="0A5E069A">
      <w:numFmt w:val="bullet"/>
      <w:lvlText w:val="•"/>
      <w:lvlJc w:val="left"/>
      <w:pPr>
        <w:ind w:left="3345" w:hanging="288"/>
      </w:pPr>
      <w:rPr>
        <w:rFonts w:hint="default"/>
        <w:lang w:val="ru-RU" w:eastAsia="en-US" w:bidi="ar-SA"/>
      </w:rPr>
    </w:lvl>
    <w:lvl w:ilvl="4" w:tplc="A044E90C">
      <w:numFmt w:val="bullet"/>
      <w:lvlText w:val="•"/>
      <w:lvlJc w:val="left"/>
      <w:pPr>
        <w:ind w:left="4380" w:hanging="288"/>
      </w:pPr>
      <w:rPr>
        <w:rFonts w:hint="default"/>
        <w:lang w:val="ru-RU" w:eastAsia="en-US" w:bidi="ar-SA"/>
      </w:rPr>
    </w:lvl>
    <w:lvl w:ilvl="5" w:tplc="FC24A644">
      <w:numFmt w:val="bullet"/>
      <w:lvlText w:val="•"/>
      <w:lvlJc w:val="left"/>
      <w:pPr>
        <w:ind w:left="5415" w:hanging="288"/>
      </w:pPr>
      <w:rPr>
        <w:rFonts w:hint="default"/>
        <w:lang w:val="ru-RU" w:eastAsia="en-US" w:bidi="ar-SA"/>
      </w:rPr>
    </w:lvl>
    <w:lvl w:ilvl="6" w:tplc="102CDAD6">
      <w:numFmt w:val="bullet"/>
      <w:lvlText w:val="•"/>
      <w:lvlJc w:val="left"/>
      <w:pPr>
        <w:ind w:left="6450" w:hanging="288"/>
      </w:pPr>
      <w:rPr>
        <w:rFonts w:hint="default"/>
        <w:lang w:val="ru-RU" w:eastAsia="en-US" w:bidi="ar-SA"/>
      </w:rPr>
    </w:lvl>
    <w:lvl w:ilvl="7" w:tplc="D8468D44">
      <w:numFmt w:val="bullet"/>
      <w:lvlText w:val="•"/>
      <w:lvlJc w:val="left"/>
      <w:pPr>
        <w:ind w:left="7485" w:hanging="288"/>
      </w:pPr>
      <w:rPr>
        <w:rFonts w:hint="default"/>
        <w:lang w:val="ru-RU" w:eastAsia="en-US" w:bidi="ar-SA"/>
      </w:rPr>
    </w:lvl>
    <w:lvl w:ilvl="8" w:tplc="CAB2A094">
      <w:numFmt w:val="bullet"/>
      <w:lvlText w:val="•"/>
      <w:lvlJc w:val="left"/>
      <w:pPr>
        <w:ind w:left="8520" w:hanging="288"/>
      </w:pPr>
      <w:rPr>
        <w:rFonts w:hint="default"/>
        <w:lang w:val="ru-RU" w:eastAsia="en-US" w:bidi="ar-SA"/>
      </w:rPr>
    </w:lvl>
  </w:abstractNum>
  <w:abstractNum w:abstractNumId="47" w15:restartNumberingAfterBreak="0">
    <w:nsid w:val="0D28776E"/>
    <w:multiLevelType w:val="hybridMultilevel"/>
    <w:tmpl w:val="27ECEB78"/>
    <w:lvl w:ilvl="0" w:tplc="04242E38">
      <w:start w:val="1"/>
      <w:numFmt w:val="decimal"/>
      <w:lvlText w:val="%1)"/>
      <w:lvlJc w:val="left"/>
      <w:pPr>
        <w:ind w:left="621" w:hanging="260"/>
        <w:jc w:val="left"/>
      </w:pPr>
      <w:rPr>
        <w:rFonts w:ascii="Times New Roman" w:eastAsia="Times New Roman" w:hAnsi="Times New Roman" w:cs="Times New Roman" w:hint="default"/>
        <w:w w:val="100"/>
        <w:sz w:val="24"/>
        <w:szCs w:val="24"/>
        <w:lang w:val="ru-RU" w:eastAsia="en-US" w:bidi="ar-SA"/>
      </w:rPr>
    </w:lvl>
    <w:lvl w:ilvl="1" w:tplc="775EC90E">
      <w:numFmt w:val="bullet"/>
      <w:lvlText w:val="•"/>
      <w:lvlJc w:val="left"/>
      <w:pPr>
        <w:ind w:left="1598" w:hanging="260"/>
      </w:pPr>
      <w:rPr>
        <w:rFonts w:hint="default"/>
        <w:lang w:val="ru-RU" w:eastAsia="en-US" w:bidi="ar-SA"/>
      </w:rPr>
    </w:lvl>
    <w:lvl w:ilvl="2" w:tplc="C28E404C">
      <w:numFmt w:val="bullet"/>
      <w:lvlText w:val="•"/>
      <w:lvlJc w:val="left"/>
      <w:pPr>
        <w:ind w:left="2577" w:hanging="260"/>
      </w:pPr>
      <w:rPr>
        <w:rFonts w:hint="default"/>
        <w:lang w:val="ru-RU" w:eastAsia="en-US" w:bidi="ar-SA"/>
      </w:rPr>
    </w:lvl>
    <w:lvl w:ilvl="3" w:tplc="1A6E4154">
      <w:numFmt w:val="bullet"/>
      <w:lvlText w:val="•"/>
      <w:lvlJc w:val="left"/>
      <w:pPr>
        <w:ind w:left="3555" w:hanging="260"/>
      </w:pPr>
      <w:rPr>
        <w:rFonts w:hint="default"/>
        <w:lang w:val="ru-RU" w:eastAsia="en-US" w:bidi="ar-SA"/>
      </w:rPr>
    </w:lvl>
    <w:lvl w:ilvl="4" w:tplc="948430DA">
      <w:numFmt w:val="bullet"/>
      <w:lvlText w:val="•"/>
      <w:lvlJc w:val="left"/>
      <w:pPr>
        <w:ind w:left="4534" w:hanging="260"/>
      </w:pPr>
      <w:rPr>
        <w:rFonts w:hint="default"/>
        <w:lang w:val="ru-RU" w:eastAsia="en-US" w:bidi="ar-SA"/>
      </w:rPr>
    </w:lvl>
    <w:lvl w:ilvl="5" w:tplc="ABD24AE2">
      <w:numFmt w:val="bullet"/>
      <w:lvlText w:val="•"/>
      <w:lvlJc w:val="left"/>
      <w:pPr>
        <w:ind w:left="5513" w:hanging="260"/>
      </w:pPr>
      <w:rPr>
        <w:rFonts w:hint="default"/>
        <w:lang w:val="ru-RU" w:eastAsia="en-US" w:bidi="ar-SA"/>
      </w:rPr>
    </w:lvl>
    <w:lvl w:ilvl="6" w:tplc="3DB4B5D2">
      <w:numFmt w:val="bullet"/>
      <w:lvlText w:val="•"/>
      <w:lvlJc w:val="left"/>
      <w:pPr>
        <w:ind w:left="6491" w:hanging="260"/>
      </w:pPr>
      <w:rPr>
        <w:rFonts w:hint="default"/>
        <w:lang w:val="ru-RU" w:eastAsia="en-US" w:bidi="ar-SA"/>
      </w:rPr>
    </w:lvl>
    <w:lvl w:ilvl="7" w:tplc="CBC4C136">
      <w:numFmt w:val="bullet"/>
      <w:lvlText w:val="•"/>
      <w:lvlJc w:val="left"/>
      <w:pPr>
        <w:ind w:left="7470" w:hanging="260"/>
      </w:pPr>
      <w:rPr>
        <w:rFonts w:hint="default"/>
        <w:lang w:val="ru-RU" w:eastAsia="en-US" w:bidi="ar-SA"/>
      </w:rPr>
    </w:lvl>
    <w:lvl w:ilvl="8" w:tplc="F086F5C2">
      <w:numFmt w:val="bullet"/>
      <w:lvlText w:val="•"/>
      <w:lvlJc w:val="left"/>
      <w:pPr>
        <w:ind w:left="8449" w:hanging="260"/>
      </w:pPr>
      <w:rPr>
        <w:rFonts w:hint="default"/>
        <w:lang w:val="ru-RU" w:eastAsia="en-US" w:bidi="ar-SA"/>
      </w:rPr>
    </w:lvl>
  </w:abstractNum>
  <w:abstractNum w:abstractNumId="48" w15:restartNumberingAfterBreak="0">
    <w:nsid w:val="0E1D188A"/>
    <w:multiLevelType w:val="hybridMultilevel"/>
    <w:tmpl w:val="21E80DE2"/>
    <w:lvl w:ilvl="0" w:tplc="EB02478A">
      <w:numFmt w:val="bullet"/>
      <w:lvlText w:val="-"/>
      <w:lvlJc w:val="left"/>
      <w:pPr>
        <w:ind w:left="125" w:hanging="159"/>
      </w:pPr>
      <w:rPr>
        <w:rFonts w:ascii="Times New Roman" w:eastAsia="Times New Roman" w:hAnsi="Times New Roman" w:cs="Times New Roman" w:hint="default"/>
        <w:w w:val="96"/>
        <w:sz w:val="20"/>
        <w:szCs w:val="20"/>
        <w:lang w:val="ru-RU" w:eastAsia="en-US" w:bidi="ar-SA"/>
      </w:rPr>
    </w:lvl>
    <w:lvl w:ilvl="1" w:tplc="D7B6E198">
      <w:numFmt w:val="bullet"/>
      <w:lvlText w:val="•"/>
      <w:lvlJc w:val="left"/>
      <w:pPr>
        <w:ind w:left="773" w:hanging="159"/>
      </w:pPr>
      <w:rPr>
        <w:rFonts w:hint="default"/>
        <w:lang w:val="ru-RU" w:eastAsia="en-US" w:bidi="ar-SA"/>
      </w:rPr>
    </w:lvl>
    <w:lvl w:ilvl="2" w:tplc="0B7CEBAE">
      <w:numFmt w:val="bullet"/>
      <w:lvlText w:val="•"/>
      <w:lvlJc w:val="left"/>
      <w:pPr>
        <w:ind w:left="1426" w:hanging="159"/>
      </w:pPr>
      <w:rPr>
        <w:rFonts w:hint="default"/>
        <w:lang w:val="ru-RU" w:eastAsia="en-US" w:bidi="ar-SA"/>
      </w:rPr>
    </w:lvl>
    <w:lvl w:ilvl="3" w:tplc="1AE2B170">
      <w:numFmt w:val="bullet"/>
      <w:lvlText w:val="•"/>
      <w:lvlJc w:val="left"/>
      <w:pPr>
        <w:ind w:left="2079" w:hanging="159"/>
      </w:pPr>
      <w:rPr>
        <w:rFonts w:hint="default"/>
        <w:lang w:val="ru-RU" w:eastAsia="en-US" w:bidi="ar-SA"/>
      </w:rPr>
    </w:lvl>
    <w:lvl w:ilvl="4" w:tplc="9BEAEE80">
      <w:numFmt w:val="bullet"/>
      <w:lvlText w:val="•"/>
      <w:lvlJc w:val="left"/>
      <w:pPr>
        <w:ind w:left="2733" w:hanging="159"/>
      </w:pPr>
      <w:rPr>
        <w:rFonts w:hint="default"/>
        <w:lang w:val="ru-RU" w:eastAsia="en-US" w:bidi="ar-SA"/>
      </w:rPr>
    </w:lvl>
    <w:lvl w:ilvl="5" w:tplc="492EE9C8">
      <w:numFmt w:val="bullet"/>
      <w:lvlText w:val="•"/>
      <w:lvlJc w:val="left"/>
      <w:pPr>
        <w:ind w:left="3386" w:hanging="159"/>
      </w:pPr>
      <w:rPr>
        <w:rFonts w:hint="default"/>
        <w:lang w:val="ru-RU" w:eastAsia="en-US" w:bidi="ar-SA"/>
      </w:rPr>
    </w:lvl>
    <w:lvl w:ilvl="6" w:tplc="4D7029CE">
      <w:numFmt w:val="bullet"/>
      <w:lvlText w:val="•"/>
      <w:lvlJc w:val="left"/>
      <w:pPr>
        <w:ind w:left="4039" w:hanging="159"/>
      </w:pPr>
      <w:rPr>
        <w:rFonts w:hint="default"/>
        <w:lang w:val="ru-RU" w:eastAsia="en-US" w:bidi="ar-SA"/>
      </w:rPr>
    </w:lvl>
    <w:lvl w:ilvl="7" w:tplc="0C10154E">
      <w:numFmt w:val="bullet"/>
      <w:lvlText w:val="•"/>
      <w:lvlJc w:val="left"/>
      <w:pPr>
        <w:ind w:left="4693" w:hanging="159"/>
      </w:pPr>
      <w:rPr>
        <w:rFonts w:hint="default"/>
        <w:lang w:val="ru-RU" w:eastAsia="en-US" w:bidi="ar-SA"/>
      </w:rPr>
    </w:lvl>
    <w:lvl w:ilvl="8" w:tplc="9BF698AE">
      <w:numFmt w:val="bullet"/>
      <w:lvlText w:val="•"/>
      <w:lvlJc w:val="left"/>
      <w:pPr>
        <w:ind w:left="5346" w:hanging="159"/>
      </w:pPr>
      <w:rPr>
        <w:rFonts w:hint="default"/>
        <w:lang w:val="ru-RU" w:eastAsia="en-US" w:bidi="ar-SA"/>
      </w:rPr>
    </w:lvl>
  </w:abstractNum>
  <w:abstractNum w:abstractNumId="49" w15:restartNumberingAfterBreak="0">
    <w:nsid w:val="0F166DDB"/>
    <w:multiLevelType w:val="hybridMultilevel"/>
    <w:tmpl w:val="75723414"/>
    <w:lvl w:ilvl="0" w:tplc="39FAB52E">
      <w:start w:val="1"/>
      <w:numFmt w:val="decimal"/>
      <w:lvlText w:val="%1."/>
      <w:lvlJc w:val="left"/>
      <w:pPr>
        <w:ind w:left="985" w:hanging="286"/>
      </w:pPr>
      <w:rPr>
        <w:rFonts w:ascii="Times New Roman" w:eastAsia="Times New Roman" w:hAnsi="Times New Roman" w:cs="Times New Roman" w:hint="default"/>
        <w:spacing w:val="0"/>
        <w:w w:val="95"/>
        <w:sz w:val="24"/>
        <w:szCs w:val="24"/>
        <w:lang w:val="ru-RU" w:eastAsia="en-US" w:bidi="ar-SA"/>
      </w:rPr>
    </w:lvl>
    <w:lvl w:ilvl="1" w:tplc="2D2A0872">
      <w:numFmt w:val="bullet"/>
      <w:lvlText w:val="•"/>
      <w:lvlJc w:val="left"/>
      <w:pPr>
        <w:ind w:left="1929" w:hanging="286"/>
      </w:pPr>
      <w:rPr>
        <w:rFonts w:hint="default"/>
        <w:lang w:val="ru-RU" w:eastAsia="en-US" w:bidi="ar-SA"/>
      </w:rPr>
    </w:lvl>
    <w:lvl w:ilvl="2" w:tplc="3FEE1EA2">
      <w:numFmt w:val="bullet"/>
      <w:lvlText w:val="•"/>
      <w:lvlJc w:val="left"/>
      <w:pPr>
        <w:ind w:left="2879" w:hanging="286"/>
      </w:pPr>
      <w:rPr>
        <w:rFonts w:hint="default"/>
        <w:lang w:val="ru-RU" w:eastAsia="en-US" w:bidi="ar-SA"/>
      </w:rPr>
    </w:lvl>
    <w:lvl w:ilvl="3" w:tplc="B600A5F8">
      <w:numFmt w:val="bullet"/>
      <w:lvlText w:val="•"/>
      <w:lvlJc w:val="left"/>
      <w:pPr>
        <w:ind w:left="3829" w:hanging="286"/>
      </w:pPr>
      <w:rPr>
        <w:rFonts w:hint="default"/>
        <w:lang w:val="ru-RU" w:eastAsia="en-US" w:bidi="ar-SA"/>
      </w:rPr>
    </w:lvl>
    <w:lvl w:ilvl="4" w:tplc="B62436C4">
      <w:numFmt w:val="bullet"/>
      <w:lvlText w:val="•"/>
      <w:lvlJc w:val="left"/>
      <w:pPr>
        <w:ind w:left="4779" w:hanging="286"/>
      </w:pPr>
      <w:rPr>
        <w:rFonts w:hint="default"/>
        <w:lang w:val="ru-RU" w:eastAsia="en-US" w:bidi="ar-SA"/>
      </w:rPr>
    </w:lvl>
    <w:lvl w:ilvl="5" w:tplc="72C42A4E">
      <w:numFmt w:val="bullet"/>
      <w:lvlText w:val="•"/>
      <w:lvlJc w:val="left"/>
      <w:pPr>
        <w:ind w:left="5729" w:hanging="286"/>
      </w:pPr>
      <w:rPr>
        <w:rFonts w:hint="default"/>
        <w:lang w:val="ru-RU" w:eastAsia="en-US" w:bidi="ar-SA"/>
      </w:rPr>
    </w:lvl>
    <w:lvl w:ilvl="6" w:tplc="62C80F80">
      <w:numFmt w:val="bullet"/>
      <w:lvlText w:val="•"/>
      <w:lvlJc w:val="left"/>
      <w:pPr>
        <w:ind w:left="6679" w:hanging="286"/>
      </w:pPr>
      <w:rPr>
        <w:rFonts w:hint="default"/>
        <w:lang w:val="ru-RU" w:eastAsia="en-US" w:bidi="ar-SA"/>
      </w:rPr>
    </w:lvl>
    <w:lvl w:ilvl="7" w:tplc="F7504EF8">
      <w:numFmt w:val="bullet"/>
      <w:lvlText w:val="•"/>
      <w:lvlJc w:val="left"/>
      <w:pPr>
        <w:ind w:left="7629" w:hanging="286"/>
      </w:pPr>
      <w:rPr>
        <w:rFonts w:hint="default"/>
        <w:lang w:val="ru-RU" w:eastAsia="en-US" w:bidi="ar-SA"/>
      </w:rPr>
    </w:lvl>
    <w:lvl w:ilvl="8" w:tplc="DC2E4FBE">
      <w:numFmt w:val="bullet"/>
      <w:lvlText w:val="•"/>
      <w:lvlJc w:val="left"/>
      <w:pPr>
        <w:ind w:left="8579" w:hanging="286"/>
      </w:pPr>
      <w:rPr>
        <w:rFonts w:hint="default"/>
        <w:lang w:val="ru-RU" w:eastAsia="en-US" w:bidi="ar-SA"/>
      </w:rPr>
    </w:lvl>
  </w:abstractNum>
  <w:abstractNum w:abstractNumId="50" w15:restartNumberingAfterBreak="0">
    <w:nsid w:val="0F4D1E94"/>
    <w:multiLevelType w:val="hybridMultilevel"/>
    <w:tmpl w:val="8DAA4D86"/>
    <w:lvl w:ilvl="0" w:tplc="6E4A8C64">
      <w:start w:val="1"/>
      <w:numFmt w:val="decimal"/>
      <w:lvlText w:val="%1."/>
      <w:lvlJc w:val="left"/>
      <w:pPr>
        <w:ind w:left="602" w:hanging="240"/>
        <w:jc w:val="left"/>
      </w:pPr>
      <w:rPr>
        <w:rFonts w:ascii="Times New Roman" w:eastAsia="Times New Roman" w:hAnsi="Times New Roman" w:cs="Times New Roman" w:hint="default"/>
        <w:i/>
        <w:iCs/>
        <w:w w:val="100"/>
        <w:sz w:val="24"/>
        <w:szCs w:val="24"/>
        <w:u w:val="single" w:color="000000"/>
        <w:lang w:val="ru-RU" w:eastAsia="en-US" w:bidi="ar-SA"/>
      </w:rPr>
    </w:lvl>
    <w:lvl w:ilvl="1" w:tplc="6A2ECA98">
      <w:numFmt w:val="bullet"/>
      <w:lvlText w:val="•"/>
      <w:lvlJc w:val="left"/>
      <w:pPr>
        <w:ind w:left="1580" w:hanging="240"/>
      </w:pPr>
      <w:rPr>
        <w:rFonts w:hint="default"/>
        <w:lang w:val="ru-RU" w:eastAsia="en-US" w:bidi="ar-SA"/>
      </w:rPr>
    </w:lvl>
    <w:lvl w:ilvl="2" w:tplc="DB82C58C">
      <w:numFmt w:val="bullet"/>
      <w:lvlText w:val="•"/>
      <w:lvlJc w:val="left"/>
      <w:pPr>
        <w:ind w:left="2561" w:hanging="240"/>
      </w:pPr>
      <w:rPr>
        <w:rFonts w:hint="default"/>
        <w:lang w:val="ru-RU" w:eastAsia="en-US" w:bidi="ar-SA"/>
      </w:rPr>
    </w:lvl>
    <w:lvl w:ilvl="3" w:tplc="1402CE22">
      <w:numFmt w:val="bullet"/>
      <w:lvlText w:val="•"/>
      <w:lvlJc w:val="left"/>
      <w:pPr>
        <w:ind w:left="3541" w:hanging="240"/>
      </w:pPr>
      <w:rPr>
        <w:rFonts w:hint="default"/>
        <w:lang w:val="ru-RU" w:eastAsia="en-US" w:bidi="ar-SA"/>
      </w:rPr>
    </w:lvl>
    <w:lvl w:ilvl="4" w:tplc="9B06CC50">
      <w:numFmt w:val="bullet"/>
      <w:lvlText w:val="•"/>
      <w:lvlJc w:val="left"/>
      <w:pPr>
        <w:ind w:left="4522" w:hanging="240"/>
      </w:pPr>
      <w:rPr>
        <w:rFonts w:hint="default"/>
        <w:lang w:val="ru-RU" w:eastAsia="en-US" w:bidi="ar-SA"/>
      </w:rPr>
    </w:lvl>
    <w:lvl w:ilvl="5" w:tplc="AEFCA074">
      <w:numFmt w:val="bullet"/>
      <w:lvlText w:val="•"/>
      <w:lvlJc w:val="left"/>
      <w:pPr>
        <w:ind w:left="5503" w:hanging="240"/>
      </w:pPr>
      <w:rPr>
        <w:rFonts w:hint="default"/>
        <w:lang w:val="ru-RU" w:eastAsia="en-US" w:bidi="ar-SA"/>
      </w:rPr>
    </w:lvl>
    <w:lvl w:ilvl="6" w:tplc="F1363F34">
      <w:numFmt w:val="bullet"/>
      <w:lvlText w:val="•"/>
      <w:lvlJc w:val="left"/>
      <w:pPr>
        <w:ind w:left="6483" w:hanging="240"/>
      </w:pPr>
      <w:rPr>
        <w:rFonts w:hint="default"/>
        <w:lang w:val="ru-RU" w:eastAsia="en-US" w:bidi="ar-SA"/>
      </w:rPr>
    </w:lvl>
    <w:lvl w:ilvl="7" w:tplc="3BCC4B38">
      <w:numFmt w:val="bullet"/>
      <w:lvlText w:val="•"/>
      <w:lvlJc w:val="left"/>
      <w:pPr>
        <w:ind w:left="7464" w:hanging="240"/>
      </w:pPr>
      <w:rPr>
        <w:rFonts w:hint="default"/>
        <w:lang w:val="ru-RU" w:eastAsia="en-US" w:bidi="ar-SA"/>
      </w:rPr>
    </w:lvl>
    <w:lvl w:ilvl="8" w:tplc="359CF5BA">
      <w:numFmt w:val="bullet"/>
      <w:lvlText w:val="•"/>
      <w:lvlJc w:val="left"/>
      <w:pPr>
        <w:ind w:left="8445" w:hanging="240"/>
      </w:pPr>
      <w:rPr>
        <w:rFonts w:hint="default"/>
        <w:lang w:val="ru-RU" w:eastAsia="en-US" w:bidi="ar-SA"/>
      </w:rPr>
    </w:lvl>
  </w:abstractNum>
  <w:abstractNum w:abstractNumId="51" w15:restartNumberingAfterBreak="0">
    <w:nsid w:val="108D1B94"/>
    <w:multiLevelType w:val="hybridMultilevel"/>
    <w:tmpl w:val="7F6CFAE2"/>
    <w:lvl w:ilvl="0" w:tplc="684CAFCC">
      <w:numFmt w:val="bullet"/>
      <w:lvlText w:val="-"/>
      <w:lvlJc w:val="left"/>
      <w:pPr>
        <w:ind w:left="789" w:hanging="360"/>
      </w:pPr>
      <w:rPr>
        <w:rFonts w:ascii="Times New Roman" w:eastAsia="Times New Roman" w:hAnsi="Times New Roman" w:cs="Times New Roman" w:hint="default"/>
        <w:w w:val="99"/>
        <w:sz w:val="24"/>
        <w:szCs w:val="24"/>
        <w:lang w:val="ru-RU" w:eastAsia="en-US" w:bidi="ar-SA"/>
      </w:rPr>
    </w:lvl>
    <w:lvl w:ilvl="1" w:tplc="D49CEBFC">
      <w:numFmt w:val="bullet"/>
      <w:lvlText w:val="•"/>
      <w:lvlJc w:val="left"/>
      <w:pPr>
        <w:ind w:left="1742" w:hanging="360"/>
      </w:pPr>
      <w:rPr>
        <w:rFonts w:hint="default"/>
        <w:lang w:val="ru-RU" w:eastAsia="en-US" w:bidi="ar-SA"/>
      </w:rPr>
    </w:lvl>
    <w:lvl w:ilvl="2" w:tplc="D8BC3B12">
      <w:numFmt w:val="bullet"/>
      <w:lvlText w:val="•"/>
      <w:lvlJc w:val="left"/>
      <w:pPr>
        <w:ind w:left="2705" w:hanging="360"/>
      </w:pPr>
      <w:rPr>
        <w:rFonts w:hint="default"/>
        <w:lang w:val="ru-RU" w:eastAsia="en-US" w:bidi="ar-SA"/>
      </w:rPr>
    </w:lvl>
    <w:lvl w:ilvl="3" w:tplc="873211EA">
      <w:numFmt w:val="bullet"/>
      <w:lvlText w:val="•"/>
      <w:lvlJc w:val="left"/>
      <w:pPr>
        <w:ind w:left="3667" w:hanging="360"/>
      </w:pPr>
      <w:rPr>
        <w:rFonts w:hint="default"/>
        <w:lang w:val="ru-RU" w:eastAsia="en-US" w:bidi="ar-SA"/>
      </w:rPr>
    </w:lvl>
    <w:lvl w:ilvl="4" w:tplc="7D5246F4">
      <w:numFmt w:val="bullet"/>
      <w:lvlText w:val="•"/>
      <w:lvlJc w:val="left"/>
      <w:pPr>
        <w:ind w:left="4630" w:hanging="360"/>
      </w:pPr>
      <w:rPr>
        <w:rFonts w:hint="default"/>
        <w:lang w:val="ru-RU" w:eastAsia="en-US" w:bidi="ar-SA"/>
      </w:rPr>
    </w:lvl>
    <w:lvl w:ilvl="5" w:tplc="71FC5D12">
      <w:numFmt w:val="bullet"/>
      <w:lvlText w:val="•"/>
      <w:lvlJc w:val="left"/>
      <w:pPr>
        <w:ind w:left="5593" w:hanging="360"/>
      </w:pPr>
      <w:rPr>
        <w:rFonts w:hint="default"/>
        <w:lang w:val="ru-RU" w:eastAsia="en-US" w:bidi="ar-SA"/>
      </w:rPr>
    </w:lvl>
    <w:lvl w:ilvl="6" w:tplc="DF02E642">
      <w:numFmt w:val="bullet"/>
      <w:lvlText w:val="•"/>
      <w:lvlJc w:val="left"/>
      <w:pPr>
        <w:ind w:left="6555" w:hanging="360"/>
      </w:pPr>
      <w:rPr>
        <w:rFonts w:hint="default"/>
        <w:lang w:val="ru-RU" w:eastAsia="en-US" w:bidi="ar-SA"/>
      </w:rPr>
    </w:lvl>
    <w:lvl w:ilvl="7" w:tplc="0EC87BC8">
      <w:numFmt w:val="bullet"/>
      <w:lvlText w:val="•"/>
      <w:lvlJc w:val="left"/>
      <w:pPr>
        <w:ind w:left="7518" w:hanging="360"/>
      </w:pPr>
      <w:rPr>
        <w:rFonts w:hint="default"/>
        <w:lang w:val="ru-RU" w:eastAsia="en-US" w:bidi="ar-SA"/>
      </w:rPr>
    </w:lvl>
    <w:lvl w:ilvl="8" w:tplc="25F0DBF8">
      <w:numFmt w:val="bullet"/>
      <w:lvlText w:val="•"/>
      <w:lvlJc w:val="left"/>
      <w:pPr>
        <w:ind w:left="8481" w:hanging="360"/>
      </w:pPr>
      <w:rPr>
        <w:rFonts w:hint="default"/>
        <w:lang w:val="ru-RU" w:eastAsia="en-US" w:bidi="ar-SA"/>
      </w:rPr>
    </w:lvl>
  </w:abstractNum>
  <w:abstractNum w:abstractNumId="52" w15:restartNumberingAfterBreak="0">
    <w:nsid w:val="10F825CF"/>
    <w:multiLevelType w:val="hybridMultilevel"/>
    <w:tmpl w:val="85741C52"/>
    <w:lvl w:ilvl="0" w:tplc="D2CA29A0">
      <w:start w:val="5"/>
      <w:numFmt w:val="decimal"/>
      <w:lvlText w:val="%1."/>
      <w:lvlJc w:val="left"/>
      <w:pPr>
        <w:ind w:left="14" w:hanging="257"/>
      </w:pPr>
      <w:rPr>
        <w:rFonts w:ascii="Times New Roman" w:eastAsia="Times New Roman" w:hAnsi="Times New Roman" w:cs="Times New Roman" w:hint="default"/>
        <w:w w:val="100"/>
        <w:sz w:val="22"/>
        <w:szCs w:val="22"/>
        <w:lang w:val="ru-RU" w:eastAsia="en-US" w:bidi="ar-SA"/>
      </w:rPr>
    </w:lvl>
    <w:lvl w:ilvl="1" w:tplc="58B0E732">
      <w:numFmt w:val="bullet"/>
      <w:lvlText w:val="•"/>
      <w:lvlJc w:val="left"/>
      <w:pPr>
        <w:ind w:left="910" w:hanging="257"/>
      </w:pPr>
      <w:rPr>
        <w:rFonts w:hint="default"/>
        <w:lang w:val="ru-RU" w:eastAsia="en-US" w:bidi="ar-SA"/>
      </w:rPr>
    </w:lvl>
    <w:lvl w:ilvl="2" w:tplc="1CE6F4BE">
      <w:numFmt w:val="bullet"/>
      <w:lvlText w:val="•"/>
      <w:lvlJc w:val="left"/>
      <w:pPr>
        <w:ind w:left="1801" w:hanging="257"/>
      </w:pPr>
      <w:rPr>
        <w:rFonts w:hint="default"/>
        <w:lang w:val="ru-RU" w:eastAsia="en-US" w:bidi="ar-SA"/>
      </w:rPr>
    </w:lvl>
    <w:lvl w:ilvl="3" w:tplc="A19C65F8">
      <w:numFmt w:val="bullet"/>
      <w:lvlText w:val="•"/>
      <w:lvlJc w:val="left"/>
      <w:pPr>
        <w:ind w:left="2692" w:hanging="257"/>
      </w:pPr>
      <w:rPr>
        <w:rFonts w:hint="default"/>
        <w:lang w:val="ru-RU" w:eastAsia="en-US" w:bidi="ar-SA"/>
      </w:rPr>
    </w:lvl>
    <w:lvl w:ilvl="4" w:tplc="74241A7E">
      <w:numFmt w:val="bullet"/>
      <w:lvlText w:val="•"/>
      <w:lvlJc w:val="left"/>
      <w:pPr>
        <w:ind w:left="3582" w:hanging="257"/>
      </w:pPr>
      <w:rPr>
        <w:rFonts w:hint="default"/>
        <w:lang w:val="ru-RU" w:eastAsia="en-US" w:bidi="ar-SA"/>
      </w:rPr>
    </w:lvl>
    <w:lvl w:ilvl="5" w:tplc="ACA00448">
      <w:numFmt w:val="bullet"/>
      <w:lvlText w:val="•"/>
      <w:lvlJc w:val="left"/>
      <w:pPr>
        <w:ind w:left="4473" w:hanging="257"/>
      </w:pPr>
      <w:rPr>
        <w:rFonts w:hint="default"/>
        <w:lang w:val="ru-RU" w:eastAsia="en-US" w:bidi="ar-SA"/>
      </w:rPr>
    </w:lvl>
    <w:lvl w:ilvl="6" w:tplc="B01477C0">
      <w:numFmt w:val="bullet"/>
      <w:lvlText w:val="•"/>
      <w:lvlJc w:val="left"/>
      <w:pPr>
        <w:ind w:left="5364" w:hanging="257"/>
      </w:pPr>
      <w:rPr>
        <w:rFonts w:hint="default"/>
        <w:lang w:val="ru-RU" w:eastAsia="en-US" w:bidi="ar-SA"/>
      </w:rPr>
    </w:lvl>
    <w:lvl w:ilvl="7" w:tplc="7ED8913C">
      <w:numFmt w:val="bullet"/>
      <w:lvlText w:val="•"/>
      <w:lvlJc w:val="left"/>
      <w:pPr>
        <w:ind w:left="6254" w:hanging="257"/>
      </w:pPr>
      <w:rPr>
        <w:rFonts w:hint="default"/>
        <w:lang w:val="ru-RU" w:eastAsia="en-US" w:bidi="ar-SA"/>
      </w:rPr>
    </w:lvl>
    <w:lvl w:ilvl="8" w:tplc="210E72F4">
      <w:numFmt w:val="bullet"/>
      <w:lvlText w:val="•"/>
      <w:lvlJc w:val="left"/>
      <w:pPr>
        <w:ind w:left="7145" w:hanging="257"/>
      </w:pPr>
      <w:rPr>
        <w:rFonts w:hint="default"/>
        <w:lang w:val="ru-RU" w:eastAsia="en-US" w:bidi="ar-SA"/>
      </w:rPr>
    </w:lvl>
  </w:abstractNum>
  <w:abstractNum w:abstractNumId="53" w15:restartNumberingAfterBreak="0">
    <w:nsid w:val="114404FA"/>
    <w:multiLevelType w:val="hybridMultilevel"/>
    <w:tmpl w:val="2BC45AE6"/>
    <w:lvl w:ilvl="0" w:tplc="9A5401D4">
      <w:start w:val="1"/>
      <w:numFmt w:val="decimal"/>
      <w:lvlText w:val="%1)"/>
      <w:lvlJc w:val="left"/>
      <w:pPr>
        <w:ind w:left="362" w:hanging="295"/>
        <w:jc w:val="left"/>
      </w:pPr>
      <w:rPr>
        <w:rFonts w:ascii="Times New Roman" w:eastAsia="Times New Roman" w:hAnsi="Times New Roman" w:cs="Times New Roman" w:hint="default"/>
        <w:w w:val="100"/>
        <w:sz w:val="24"/>
        <w:szCs w:val="24"/>
        <w:lang w:val="ru-RU" w:eastAsia="en-US" w:bidi="ar-SA"/>
      </w:rPr>
    </w:lvl>
    <w:lvl w:ilvl="1" w:tplc="7E8E7E06">
      <w:numFmt w:val="bullet"/>
      <w:lvlText w:val="•"/>
      <w:lvlJc w:val="left"/>
      <w:pPr>
        <w:ind w:left="1364" w:hanging="295"/>
      </w:pPr>
      <w:rPr>
        <w:rFonts w:hint="default"/>
        <w:lang w:val="ru-RU" w:eastAsia="en-US" w:bidi="ar-SA"/>
      </w:rPr>
    </w:lvl>
    <w:lvl w:ilvl="2" w:tplc="1E02A6BC">
      <w:numFmt w:val="bullet"/>
      <w:lvlText w:val="•"/>
      <w:lvlJc w:val="left"/>
      <w:pPr>
        <w:ind w:left="2369" w:hanging="295"/>
      </w:pPr>
      <w:rPr>
        <w:rFonts w:hint="default"/>
        <w:lang w:val="ru-RU" w:eastAsia="en-US" w:bidi="ar-SA"/>
      </w:rPr>
    </w:lvl>
    <w:lvl w:ilvl="3" w:tplc="FC087B38">
      <w:numFmt w:val="bullet"/>
      <w:lvlText w:val="•"/>
      <w:lvlJc w:val="left"/>
      <w:pPr>
        <w:ind w:left="3373" w:hanging="295"/>
      </w:pPr>
      <w:rPr>
        <w:rFonts w:hint="default"/>
        <w:lang w:val="ru-RU" w:eastAsia="en-US" w:bidi="ar-SA"/>
      </w:rPr>
    </w:lvl>
    <w:lvl w:ilvl="4" w:tplc="94DA1214">
      <w:numFmt w:val="bullet"/>
      <w:lvlText w:val="•"/>
      <w:lvlJc w:val="left"/>
      <w:pPr>
        <w:ind w:left="4378" w:hanging="295"/>
      </w:pPr>
      <w:rPr>
        <w:rFonts w:hint="default"/>
        <w:lang w:val="ru-RU" w:eastAsia="en-US" w:bidi="ar-SA"/>
      </w:rPr>
    </w:lvl>
    <w:lvl w:ilvl="5" w:tplc="DAE647F6">
      <w:numFmt w:val="bullet"/>
      <w:lvlText w:val="•"/>
      <w:lvlJc w:val="left"/>
      <w:pPr>
        <w:ind w:left="5383" w:hanging="295"/>
      </w:pPr>
      <w:rPr>
        <w:rFonts w:hint="default"/>
        <w:lang w:val="ru-RU" w:eastAsia="en-US" w:bidi="ar-SA"/>
      </w:rPr>
    </w:lvl>
    <w:lvl w:ilvl="6" w:tplc="338AA96C">
      <w:numFmt w:val="bullet"/>
      <w:lvlText w:val="•"/>
      <w:lvlJc w:val="left"/>
      <w:pPr>
        <w:ind w:left="6387" w:hanging="295"/>
      </w:pPr>
      <w:rPr>
        <w:rFonts w:hint="default"/>
        <w:lang w:val="ru-RU" w:eastAsia="en-US" w:bidi="ar-SA"/>
      </w:rPr>
    </w:lvl>
    <w:lvl w:ilvl="7" w:tplc="0B9CD6BA">
      <w:numFmt w:val="bullet"/>
      <w:lvlText w:val="•"/>
      <w:lvlJc w:val="left"/>
      <w:pPr>
        <w:ind w:left="7392" w:hanging="295"/>
      </w:pPr>
      <w:rPr>
        <w:rFonts w:hint="default"/>
        <w:lang w:val="ru-RU" w:eastAsia="en-US" w:bidi="ar-SA"/>
      </w:rPr>
    </w:lvl>
    <w:lvl w:ilvl="8" w:tplc="308E385A">
      <w:numFmt w:val="bullet"/>
      <w:lvlText w:val="•"/>
      <w:lvlJc w:val="left"/>
      <w:pPr>
        <w:ind w:left="8397" w:hanging="295"/>
      </w:pPr>
      <w:rPr>
        <w:rFonts w:hint="default"/>
        <w:lang w:val="ru-RU" w:eastAsia="en-US" w:bidi="ar-SA"/>
      </w:rPr>
    </w:lvl>
  </w:abstractNum>
  <w:abstractNum w:abstractNumId="54" w15:restartNumberingAfterBreak="0">
    <w:nsid w:val="12050D5E"/>
    <w:multiLevelType w:val="hybridMultilevel"/>
    <w:tmpl w:val="EE0A9866"/>
    <w:lvl w:ilvl="0" w:tplc="301E39F6">
      <w:numFmt w:val="bullet"/>
      <w:lvlText w:val=""/>
      <w:lvlJc w:val="left"/>
      <w:pPr>
        <w:ind w:left="789" w:hanging="360"/>
      </w:pPr>
      <w:rPr>
        <w:rFonts w:ascii="Symbol" w:eastAsia="Symbol" w:hAnsi="Symbol" w:cs="Symbol" w:hint="default"/>
        <w:w w:val="100"/>
        <w:sz w:val="24"/>
        <w:szCs w:val="24"/>
        <w:lang w:val="ru-RU" w:eastAsia="en-US" w:bidi="ar-SA"/>
      </w:rPr>
    </w:lvl>
    <w:lvl w:ilvl="1" w:tplc="DFEC12B6">
      <w:numFmt w:val="bullet"/>
      <w:lvlText w:val="•"/>
      <w:lvlJc w:val="left"/>
      <w:pPr>
        <w:ind w:left="1742" w:hanging="360"/>
      </w:pPr>
      <w:rPr>
        <w:rFonts w:hint="default"/>
        <w:lang w:val="ru-RU" w:eastAsia="en-US" w:bidi="ar-SA"/>
      </w:rPr>
    </w:lvl>
    <w:lvl w:ilvl="2" w:tplc="4A5C20B8">
      <w:numFmt w:val="bullet"/>
      <w:lvlText w:val="•"/>
      <w:lvlJc w:val="left"/>
      <w:pPr>
        <w:ind w:left="2705" w:hanging="360"/>
      </w:pPr>
      <w:rPr>
        <w:rFonts w:hint="default"/>
        <w:lang w:val="ru-RU" w:eastAsia="en-US" w:bidi="ar-SA"/>
      </w:rPr>
    </w:lvl>
    <w:lvl w:ilvl="3" w:tplc="BA4438A8">
      <w:numFmt w:val="bullet"/>
      <w:lvlText w:val="•"/>
      <w:lvlJc w:val="left"/>
      <w:pPr>
        <w:ind w:left="3667" w:hanging="360"/>
      </w:pPr>
      <w:rPr>
        <w:rFonts w:hint="default"/>
        <w:lang w:val="ru-RU" w:eastAsia="en-US" w:bidi="ar-SA"/>
      </w:rPr>
    </w:lvl>
    <w:lvl w:ilvl="4" w:tplc="0B02B240">
      <w:numFmt w:val="bullet"/>
      <w:lvlText w:val="•"/>
      <w:lvlJc w:val="left"/>
      <w:pPr>
        <w:ind w:left="4630" w:hanging="360"/>
      </w:pPr>
      <w:rPr>
        <w:rFonts w:hint="default"/>
        <w:lang w:val="ru-RU" w:eastAsia="en-US" w:bidi="ar-SA"/>
      </w:rPr>
    </w:lvl>
    <w:lvl w:ilvl="5" w:tplc="E662E864">
      <w:numFmt w:val="bullet"/>
      <w:lvlText w:val="•"/>
      <w:lvlJc w:val="left"/>
      <w:pPr>
        <w:ind w:left="5593" w:hanging="360"/>
      </w:pPr>
      <w:rPr>
        <w:rFonts w:hint="default"/>
        <w:lang w:val="ru-RU" w:eastAsia="en-US" w:bidi="ar-SA"/>
      </w:rPr>
    </w:lvl>
    <w:lvl w:ilvl="6" w:tplc="E53E2DD2">
      <w:numFmt w:val="bullet"/>
      <w:lvlText w:val="•"/>
      <w:lvlJc w:val="left"/>
      <w:pPr>
        <w:ind w:left="6555" w:hanging="360"/>
      </w:pPr>
      <w:rPr>
        <w:rFonts w:hint="default"/>
        <w:lang w:val="ru-RU" w:eastAsia="en-US" w:bidi="ar-SA"/>
      </w:rPr>
    </w:lvl>
    <w:lvl w:ilvl="7" w:tplc="54F841D2">
      <w:numFmt w:val="bullet"/>
      <w:lvlText w:val="•"/>
      <w:lvlJc w:val="left"/>
      <w:pPr>
        <w:ind w:left="7518" w:hanging="360"/>
      </w:pPr>
      <w:rPr>
        <w:rFonts w:hint="default"/>
        <w:lang w:val="ru-RU" w:eastAsia="en-US" w:bidi="ar-SA"/>
      </w:rPr>
    </w:lvl>
    <w:lvl w:ilvl="8" w:tplc="6804F8AC">
      <w:numFmt w:val="bullet"/>
      <w:lvlText w:val="•"/>
      <w:lvlJc w:val="left"/>
      <w:pPr>
        <w:ind w:left="8481" w:hanging="360"/>
      </w:pPr>
      <w:rPr>
        <w:rFonts w:hint="default"/>
        <w:lang w:val="ru-RU" w:eastAsia="en-US" w:bidi="ar-SA"/>
      </w:rPr>
    </w:lvl>
  </w:abstractNum>
  <w:abstractNum w:abstractNumId="55" w15:restartNumberingAfterBreak="0">
    <w:nsid w:val="137053E0"/>
    <w:multiLevelType w:val="hybridMultilevel"/>
    <w:tmpl w:val="DE7A8E8C"/>
    <w:lvl w:ilvl="0" w:tplc="31808B6A">
      <w:start w:val="1"/>
      <w:numFmt w:val="decimal"/>
      <w:lvlText w:val="%1)"/>
      <w:lvlJc w:val="left"/>
      <w:pPr>
        <w:ind w:left="362" w:hanging="322"/>
        <w:jc w:val="left"/>
      </w:pPr>
      <w:rPr>
        <w:rFonts w:ascii="Times New Roman" w:eastAsia="Times New Roman" w:hAnsi="Times New Roman" w:cs="Times New Roman" w:hint="default"/>
        <w:w w:val="100"/>
        <w:sz w:val="24"/>
        <w:szCs w:val="24"/>
        <w:lang w:val="ru-RU" w:eastAsia="en-US" w:bidi="ar-SA"/>
      </w:rPr>
    </w:lvl>
    <w:lvl w:ilvl="1" w:tplc="F33A8538">
      <w:numFmt w:val="bullet"/>
      <w:lvlText w:val="•"/>
      <w:lvlJc w:val="left"/>
      <w:pPr>
        <w:ind w:left="1364" w:hanging="322"/>
      </w:pPr>
      <w:rPr>
        <w:rFonts w:hint="default"/>
        <w:lang w:val="ru-RU" w:eastAsia="en-US" w:bidi="ar-SA"/>
      </w:rPr>
    </w:lvl>
    <w:lvl w:ilvl="2" w:tplc="1DE42850">
      <w:numFmt w:val="bullet"/>
      <w:lvlText w:val="•"/>
      <w:lvlJc w:val="left"/>
      <w:pPr>
        <w:ind w:left="2369" w:hanging="322"/>
      </w:pPr>
      <w:rPr>
        <w:rFonts w:hint="default"/>
        <w:lang w:val="ru-RU" w:eastAsia="en-US" w:bidi="ar-SA"/>
      </w:rPr>
    </w:lvl>
    <w:lvl w:ilvl="3" w:tplc="04A23EA0">
      <w:numFmt w:val="bullet"/>
      <w:lvlText w:val="•"/>
      <w:lvlJc w:val="left"/>
      <w:pPr>
        <w:ind w:left="3373" w:hanging="322"/>
      </w:pPr>
      <w:rPr>
        <w:rFonts w:hint="default"/>
        <w:lang w:val="ru-RU" w:eastAsia="en-US" w:bidi="ar-SA"/>
      </w:rPr>
    </w:lvl>
    <w:lvl w:ilvl="4" w:tplc="F7DC4278">
      <w:numFmt w:val="bullet"/>
      <w:lvlText w:val="•"/>
      <w:lvlJc w:val="left"/>
      <w:pPr>
        <w:ind w:left="4378" w:hanging="322"/>
      </w:pPr>
      <w:rPr>
        <w:rFonts w:hint="default"/>
        <w:lang w:val="ru-RU" w:eastAsia="en-US" w:bidi="ar-SA"/>
      </w:rPr>
    </w:lvl>
    <w:lvl w:ilvl="5" w:tplc="5A06135E">
      <w:numFmt w:val="bullet"/>
      <w:lvlText w:val="•"/>
      <w:lvlJc w:val="left"/>
      <w:pPr>
        <w:ind w:left="5383" w:hanging="322"/>
      </w:pPr>
      <w:rPr>
        <w:rFonts w:hint="default"/>
        <w:lang w:val="ru-RU" w:eastAsia="en-US" w:bidi="ar-SA"/>
      </w:rPr>
    </w:lvl>
    <w:lvl w:ilvl="6" w:tplc="659C8B28">
      <w:numFmt w:val="bullet"/>
      <w:lvlText w:val="•"/>
      <w:lvlJc w:val="left"/>
      <w:pPr>
        <w:ind w:left="6387" w:hanging="322"/>
      </w:pPr>
      <w:rPr>
        <w:rFonts w:hint="default"/>
        <w:lang w:val="ru-RU" w:eastAsia="en-US" w:bidi="ar-SA"/>
      </w:rPr>
    </w:lvl>
    <w:lvl w:ilvl="7" w:tplc="F364F3B4">
      <w:numFmt w:val="bullet"/>
      <w:lvlText w:val="•"/>
      <w:lvlJc w:val="left"/>
      <w:pPr>
        <w:ind w:left="7392" w:hanging="322"/>
      </w:pPr>
      <w:rPr>
        <w:rFonts w:hint="default"/>
        <w:lang w:val="ru-RU" w:eastAsia="en-US" w:bidi="ar-SA"/>
      </w:rPr>
    </w:lvl>
    <w:lvl w:ilvl="8" w:tplc="D77C6CA4">
      <w:numFmt w:val="bullet"/>
      <w:lvlText w:val="•"/>
      <w:lvlJc w:val="left"/>
      <w:pPr>
        <w:ind w:left="8397" w:hanging="322"/>
      </w:pPr>
      <w:rPr>
        <w:rFonts w:hint="default"/>
        <w:lang w:val="ru-RU" w:eastAsia="en-US" w:bidi="ar-SA"/>
      </w:rPr>
    </w:lvl>
  </w:abstractNum>
  <w:abstractNum w:abstractNumId="56" w15:restartNumberingAfterBreak="0">
    <w:nsid w:val="141818D1"/>
    <w:multiLevelType w:val="hybridMultilevel"/>
    <w:tmpl w:val="97CCF502"/>
    <w:lvl w:ilvl="0" w:tplc="E04C5896">
      <w:start w:val="1"/>
      <w:numFmt w:val="decimal"/>
      <w:lvlText w:val="%1."/>
      <w:lvlJc w:val="left"/>
      <w:pPr>
        <w:ind w:left="1085" w:hanging="286"/>
      </w:pPr>
      <w:rPr>
        <w:rFonts w:ascii="Times New Roman" w:eastAsia="Times New Roman" w:hAnsi="Times New Roman" w:cs="Times New Roman" w:hint="default"/>
        <w:w w:val="100"/>
        <w:sz w:val="24"/>
        <w:szCs w:val="24"/>
        <w:lang w:val="ru-RU" w:eastAsia="en-US" w:bidi="ar-SA"/>
      </w:rPr>
    </w:lvl>
    <w:lvl w:ilvl="1" w:tplc="D67C0368">
      <w:numFmt w:val="bullet"/>
      <w:lvlText w:val="•"/>
      <w:lvlJc w:val="left"/>
      <w:pPr>
        <w:ind w:left="2031" w:hanging="286"/>
      </w:pPr>
      <w:rPr>
        <w:rFonts w:hint="default"/>
        <w:lang w:val="ru-RU" w:eastAsia="en-US" w:bidi="ar-SA"/>
      </w:rPr>
    </w:lvl>
    <w:lvl w:ilvl="2" w:tplc="FEF6CD00">
      <w:numFmt w:val="bullet"/>
      <w:lvlText w:val="•"/>
      <w:lvlJc w:val="left"/>
      <w:pPr>
        <w:ind w:left="2982" w:hanging="286"/>
      </w:pPr>
      <w:rPr>
        <w:rFonts w:hint="default"/>
        <w:lang w:val="ru-RU" w:eastAsia="en-US" w:bidi="ar-SA"/>
      </w:rPr>
    </w:lvl>
    <w:lvl w:ilvl="3" w:tplc="11D0BBD2">
      <w:numFmt w:val="bullet"/>
      <w:lvlText w:val="•"/>
      <w:lvlJc w:val="left"/>
      <w:pPr>
        <w:ind w:left="3933" w:hanging="286"/>
      </w:pPr>
      <w:rPr>
        <w:rFonts w:hint="default"/>
        <w:lang w:val="ru-RU" w:eastAsia="en-US" w:bidi="ar-SA"/>
      </w:rPr>
    </w:lvl>
    <w:lvl w:ilvl="4" w:tplc="08806590">
      <w:numFmt w:val="bullet"/>
      <w:lvlText w:val="•"/>
      <w:lvlJc w:val="left"/>
      <w:pPr>
        <w:ind w:left="4884" w:hanging="286"/>
      </w:pPr>
      <w:rPr>
        <w:rFonts w:hint="default"/>
        <w:lang w:val="ru-RU" w:eastAsia="en-US" w:bidi="ar-SA"/>
      </w:rPr>
    </w:lvl>
    <w:lvl w:ilvl="5" w:tplc="D40EAE60">
      <w:numFmt w:val="bullet"/>
      <w:lvlText w:val="•"/>
      <w:lvlJc w:val="left"/>
      <w:pPr>
        <w:ind w:left="5835" w:hanging="286"/>
      </w:pPr>
      <w:rPr>
        <w:rFonts w:hint="default"/>
        <w:lang w:val="ru-RU" w:eastAsia="en-US" w:bidi="ar-SA"/>
      </w:rPr>
    </w:lvl>
    <w:lvl w:ilvl="6" w:tplc="4EFC8C52">
      <w:numFmt w:val="bullet"/>
      <w:lvlText w:val="•"/>
      <w:lvlJc w:val="left"/>
      <w:pPr>
        <w:ind w:left="6786" w:hanging="286"/>
      </w:pPr>
      <w:rPr>
        <w:rFonts w:hint="default"/>
        <w:lang w:val="ru-RU" w:eastAsia="en-US" w:bidi="ar-SA"/>
      </w:rPr>
    </w:lvl>
    <w:lvl w:ilvl="7" w:tplc="9A645E22">
      <w:numFmt w:val="bullet"/>
      <w:lvlText w:val="•"/>
      <w:lvlJc w:val="left"/>
      <w:pPr>
        <w:ind w:left="7737" w:hanging="286"/>
      </w:pPr>
      <w:rPr>
        <w:rFonts w:hint="default"/>
        <w:lang w:val="ru-RU" w:eastAsia="en-US" w:bidi="ar-SA"/>
      </w:rPr>
    </w:lvl>
    <w:lvl w:ilvl="8" w:tplc="C902CBAA">
      <w:numFmt w:val="bullet"/>
      <w:lvlText w:val="•"/>
      <w:lvlJc w:val="left"/>
      <w:pPr>
        <w:ind w:left="8688" w:hanging="286"/>
      </w:pPr>
      <w:rPr>
        <w:rFonts w:hint="default"/>
        <w:lang w:val="ru-RU" w:eastAsia="en-US" w:bidi="ar-SA"/>
      </w:rPr>
    </w:lvl>
  </w:abstractNum>
  <w:abstractNum w:abstractNumId="57" w15:restartNumberingAfterBreak="0">
    <w:nsid w:val="14442990"/>
    <w:multiLevelType w:val="hybridMultilevel"/>
    <w:tmpl w:val="52B2F13E"/>
    <w:lvl w:ilvl="0" w:tplc="5C4C5B90">
      <w:numFmt w:val="bullet"/>
      <w:lvlText w:val="-"/>
      <w:lvlJc w:val="left"/>
      <w:pPr>
        <w:ind w:left="789" w:hanging="360"/>
      </w:pPr>
      <w:rPr>
        <w:rFonts w:ascii="Times New Roman" w:eastAsia="Times New Roman" w:hAnsi="Times New Roman" w:cs="Times New Roman" w:hint="default"/>
        <w:w w:val="99"/>
        <w:sz w:val="24"/>
        <w:szCs w:val="24"/>
        <w:lang w:val="ru-RU" w:eastAsia="en-US" w:bidi="ar-SA"/>
      </w:rPr>
    </w:lvl>
    <w:lvl w:ilvl="1" w:tplc="0BF899BA">
      <w:numFmt w:val="bullet"/>
      <w:lvlText w:val="•"/>
      <w:lvlJc w:val="left"/>
      <w:pPr>
        <w:ind w:left="1742" w:hanging="360"/>
      </w:pPr>
      <w:rPr>
        <w:rFonts w:hint="default"/>
        <w:lang w:val="ru-RU" w:eastAsia="en-US" w:bidi="ar-SA"/>
      </w:rPr>
    </w:lvl>
    <w:lvl w:ilvl="2" w:tplc="0AFCB1D6">
      <w:numFmt w:val="bullet"/>
      <w:lvlText w:val="•"/>
      <w:lvlJc w:val="left"/>
      <w:pPr>
        <w:ind w:left="2705" w:hanging="360"/>
      </w:pPr>
      <w:rPr>
        <w:rFonts w:hint="default"/>
        <w:lang w:val="ru-RU" w:eastAsia="en-US" w:bidi="ar-SA"/>
      </w:rPr>
    </w:lvl>
    <w:lvl w:ilvl="3" w:tplc="14D6BE3C">
      <w:numFmt w:val="bullet"/>
      <w:lvlText w:val="•"/>
      <w:lvlJc w:val="left"/>
      <w:pPr>
        <w:ind w:left="3667" w:hanging="360"/>
      </w:pPr>
      <w:rPr>
        <w:rFonts w:hint="default"/>
        <w:lang w:val="ru-RU" w:eastAsia="en-US" w:bidi="ar-SA"/>
      </w:rPr>
    </w:lvl>
    <w:lvl w:ilvl="4" w:tplc="7CDECE98">
      <w:numFmt w:val="bullet"/>
      <w:lvlText w:val="•"/>
      <w:lvlJc w:val="left"/>
      <w:pPr>
        <w:ind w:left="4630" w:hanging="360"/>
      </w:pPr>
      <w:rPr>
        <w:rFonts w:hint="default"/>
        <w:lang w:val="ru-RU" w:eastAsia="en-US" w:bidi="ar-SA"/>
      </w:rPr>
    </w:lvl>
    <w:lvl w:ilvl="5" w:tplc="1794114A">
      <w:numFmt w:val="bullet"/>
      <w:lvlText w:val="•"/>
      <w:lvlJc w:val="left"/>
      <w:pPr>
        <w:ind w:left="5593" w:hanging="360"/>
      </w:pPr>
      <w:rPr>
        <w:rFonts w:hint="default"/>
        <w:lang w:val="ru-RU" w:eastAsia="en-US" w:bidi="ar-SA"/>
      </w:rPr>
    </w:lvl>
    <w:lvl w:ilvl="6" w:tplc="A8FA190C">
      <w:numFmt w:val="bullet"/>
      <w:lvlText w:val="•"/>
      <w:lvlJc w:val="left"/>
      <w:pPr>
        <w:ind w:left="6555" w:hanging="360"/>
      </w:pPr>
      <w:rPr>
        <w:rFonts w:hint="default"/>
        <w:lang w:val="ru-RU" w:eastAsia="en-US" w:bidi="ar-SA"/>
      </w:rPr>
    </w:lvl>
    <w:lvl w:ilvl="7" w:tplc="20F256E2">
      <w:numFmt w:val="bullet"/>
      <w:lvlText w:val="•"/>
      <w:lvlJc w:val="left"/>
      <w:pPr>
        <w:ind w:left="7518" w:hanging="360"/>
      </w:pPr>
      <w:rPr>
        <w:rFonts w:hint="default"/>
        <w:lang w:val="ru-RU" w:eastAsia="en-US" w:bidi="ar-SA"/>
      </w:rPr>
    </w:lvl>
    <w:lvl w:ilvl="8" w:tplc="B2E2F48C">
      <w:numFmt w:val="bullet"/>
      <w:lvlText w:val="•"/>
      <w:lvlJc w:val="left"/>
      <w:pPr>
        <w:ind w:left="8481" w:hanging="360"/>
      </w:pPr>
      <w:rPr>
        <w:rFonts w:hint="default"/>
        <w:lang w:val="ru-RU" w:eastAsia="en-US" w:bidi="ar-SA"/>
      </w:rPr>
    </w:lvl>
  </w:abstractNum>
  <w:abstractNum w:abstractNumId="58" w15:restartNumberingAfterBreak="0">
    <w:nsid w:val="147B5B0B"/>
    <w:multiLevelType w:val="hybridMultilevel"/>
    <w:tmpl w:val="18D893F2"/>
    <w:lvl w:ilvl="0" w:tplc="392011D4">
      <w:numFmt w:val="bullet"/>
      <w:lvlText w:val="-"/>
      <w:lvlJc w:val="left"/>
      <w:pPr>
        <w:ind w:left="235" w:hanging="128"/>
      </w:pPr>
      <w:rPr>
        <w:rFonts w:ascii="Times New Roman" w:eastAsia="Times New Roman" w:hAnsi="Times New Roman" w:cs="Times New Roman" w:hint="default"/>
        <w:w w:val="100"/>
        <w:sz w:val="22"/>
        <w:szCs w:val="22"/>
        <w:lang w:val="ru-RU" w:eastAsia="en-US" w:bidi="ar-SA"/>
      </w:rPr>
    </w:lvl>
    <w:lvl w:ilvl="1" w:tplc="5B0075F4">
      <w:numFmt w:val="bullet"/>
      <w:lvlText w:val="•"/>
      <w:lvlJc w:val="left"/>
      <w:pPr>
        <w:ind w:left="1116" w:hanging="128"/>
      </w:pPr>
      <w:rPr>
        <w:rFonts w:hint="default"/>
        <w:lang w:val="ru-RU" w:eastAsia="en-US" w:bidi="ar-SA"/>
      </w:rPr>
    </w:lvl>
    <w:lvl w:ilvl="2" w:tplc="7FD826F6">
      <w:numFmt w:val="bullet"/>
      <w:lvlText w:val="•"/>
      <w:lvlJc w:val="left"/>
      <w:pPr>
        <w:ind w:left="1992" w:hanging="128"/>
      </w:pPr>
      <w:rPr>
        <w:rFonts w:hint="default"/>
        <w:lang w:val="ru-RU" w:eastAsia="en-US" w:bidi="ar-SA"/>
      </w:rPr>
    </w:lvl>
    <w:lvl w:ilvl="3" w:tplc="3698E4B4">
      <w:numFmt w:val="bullet"/>
      <w:lvlText w:val="•"/>
      <w:lvlJc w:val="left"/>
      <w:pPr>
        <w:ind w:left="2868" w:hanging="128"/>
      </w:pPr>
      <w:rPr>
        <w:rFonts w:hint="default"/>
        <w:lang w:val="ru-RU" w:eastAsia="en-US" w:bidi="ar-SA"/>
      </w:rPr>
    </w:lvl>
    <w:lvl w:ilvl="4" w:tplc="8176FBE4">
      <w:numFmt w:val="bullet"/>
      <w:lvlText w:val="•"/>
      <w:lvlJc w:val="left"/>
      <w:pPr>
        <w:ind w:left="3745" w:hanging="128"/>
      </w:pPr>
      <w:rPr>
        <w:rFonts w:hint="default"/>
        <w:lang w:val="ru-RU" w:eastAsia="en-US" w:bidi="ar-SA"/>
      </w:rPr>
    </w:lvl>
    <w:lvl w:ilvl="5" w:tplc="EEC6A0E8">
      <w:numFmt w:val="bullet"/>
      <w:lvlText w:val="•"/>
      <w:lvlJc w:val="left"/>
      <w:pPr>
        <w:ind w:left="4621" w:hanging="128"/>
      </w:pPr>
      <w:rPr>
        <w:rFonts w:hint="default"/>
        <w:lang w:val="ru-RU" w:eastAsia="en-US" w:bidi="ar-SA"/>
      </w:rPr>
    </w:lvl>
    <w:lvl w:ilvl="6" w:tplc="68505D08">
      <w:numFmt w:val="bullet"/>
      <w:lvlText w:val="•"/>
      <w:lvlJc w:val="left"/>
      <w:pPr>
        <w:ind w:left="5497" w:hanging="128"/>
      </w:pPr>
      <w:rPr>
        <w:rFonts w:hint="default"/>
        <w:lang w:val="ru-RU" w:eastAsia="en-US" w:bidi="ar-SA"/>
      </w:rPr>
    </w:lvl>
    <w:lvl w:ilvl="7" w:tplc="60A627E8">
      <w:numFmt w:val="bullet"/>
      <w:lvlText w:val="•"/>
      <w:lvlJc w:val="left"/>
      <w:pPr>
        <w:ind w:left="6374" w:hanging="128"/>
      </w:pPr>
      <w:rPr>
        <w:rFonts w:hint="default"/>
        <w:lang w:val="ru-RU" w:eastAsia="en-US" w:bidi="ar-SA"/>
      </w:rPr>
    </w:lvl>
    <w:lvl w:ilvl="8" w:tplc="767C0996">
      <w:numFmt w:val="bullet"/>
      <w:lvlText w:val="•"/>
      <w:lvlJc w:val="left"/>
      <w:pPr>
        <w:ind w:left="7250" w:hanging="128"/>
      </w:pPr>
      <w:rPr>
        <w:rFonts w:hint="default"/>
        <w:lang w:val="ru-RU" w:eastAsia="en-US" w:bidi="ar-SA"/>
      </w:rPr>
    </w:lvl>
  </w:abstractNum>
  <w:abstractNum w:abstractNumId="59" w15:restartNumberingAfterBreak="0">
    <w:nsid w:val="14F76D85"/>
    <w:multiLevelType w:val="hybridMultilevel"/>
    <w:tmpl w:val="BD4800B6"/>
    <w:lvl w:ilvl="0" w:tplc="88C0B394">
      <w:numFmt w:val="bullet"/>
      <w:lvlText w:val="-"/>
      <w:lvlJc w:val="left"/>
      <w:pPr>
        <w:ind w:left="789" w:hanging="360"/>
      </w:pPr>
      <w:rPr>
        <w:rFonts w:ascii="Times New Roman" w:eastAsia="Times New Roman" w:hAnsi="Times New Roman" w:cs="Times New Roman" w:hint="default"/>
        <w:w w:val="99"/>
        <w:sz w:val="24"/>
        <w:szCs w:val="24"/>
        <w:lang w:val="ru-RU" w:eastAsia="en-US" w:bidi="ar-SA"/>
      </w:rPr>
    </w:lvl>
    <w:lvl w:ilvl="1" w:tplc="D9EE3340">
      <w:numFmt w:val="bullet"/>
      <w:lvlText w:val="•"/>
      <w:lvlJc w:val="left"/>
      <w:pPr>
        <w:ind w:left="1742" w:hanging="360"/>
      </w:pPr>
      <w:rPr>
        <w:rFonts w:hint="default"/>
        <w:lang w:val="ru-RU" w:eastAsia="en-US" w:bidi="ar-SA"/>
      </w:rPr>
    </w:lvl>
    <w:lvl w:ilvl="2" w:tplc="9A3C8422">
      <w:numFmt w:val="bullet"/>
      <w:lvlText w:val="•"/>
      <w:lvlJc w:val="left"/>
      <w:pPr>
        <w:ind w:left="2705" w:hanging="360"/>
      </w:pPr>
      <w:rPr>
        <w:rFonts w:hint="default"/>
        <w:lang w:val="ru-RU" w:eastAsia="en-US" w:bidi="ar-SA"/>
      </w:rPr>
    </w:lvl>
    <w:lvl w:ilvl="3" w:tplc="8C786368">
      <w:numFmt w:val="bullet"/>
      <w:lvlText w:val="•"/>
      <w:lvlJc w:val="left"/>
      <w:pPr>
        <w:ind w:left="3667" w:hanging="360"/>
      </w:pPr>
      <w:rPr>
        <w:rFonts w:hint="default"/>
        <w:lang w:val="ru-RU" w:eastAsia="en-US" w:bidi="ar-SA"/>
      </w:rPr>
    </w:lvl>
    <w:lvl w:ilvl="4" w:tplc="047C4828">
      <w:numFmt w:val="bullet"/>
      <w:lvlText w:val="•"/>
      <w:lvlJc w:val="left"/>
      <w:pPr>
        <w:ind w:left="4630" w:hanging="360"/>
      </w:pPr>
      <w:rPr>
        <w:rFonts w:hint="default"/>
        <w:lang w:val="ru-RU" w:eastAsia="en-US" w:bidi="ar-SA"/>
      </w:rPr>
    </w:lvl>
    <w:lvl w:ilvl="5" w:tplc="BACCAA86">
      <w:numFmt w:val="bullet"/>
      <w:lvlText w:val="•"/>
      <w:lvlJc w:val="left"/>
      <w:pPr>
        <w:ind w:left="5593" w:hanging="360"/>
      </w:pPr>
      <w:rPr>
        <w:rFonts w:hint="default"/>
        <w:lang w:val="ru-RU" w:eastAsia="en-US" w:bidi="ar-SA"/>
      </w:rPr>
    </w:lvl>
    <w:lvl w:ilvl="6" w:tplc="6AB65F7E">
      <w:numFmt w:val="bullet"/>
      <w:lvlText w:val="•"/>
      <w:lvlJc w:val="left"/>
      <w:pPr>
        <w:ind w:left="6555" w:hanging="360"/>
      </w:pPr>
      <w:rPr>
        <w:rFonts w:hint="default"/>
        <w:lang w:val="ru-RU" w:eastAsia="en-US" w:bidi="ar-SA"/>
      </w:rPr>
    </w:lvl>
    <w:lvl w:ilvl="7" w:tplc="BA2A766A">
      <w:numFmt w:val="bullet"/>
      <w:lvlText w:val="•"/>
      <w:lvlJc w:val="left"/>
      <w:pPr>
        <w:ind w:left="7518" w:hanging="360"/>
      </w:pPr>
      <w:rPr>
        <w:rFonts w:hint="default"/>
        <w:lang w:val="ru-RU" w:eastAsia="en-US" w:bidi="ar-SA"/>
      </w:rPr>
    </w:lvl>
    <w:lvl w:ilvl="8" w:tplc="4EB297A2">
      <w:numFmt w:val="bullet"/>
      <w:lvlText w:val="•"/>
      <w:lvlJc w:val="left"/>
      <w:pPr>
        <w:ind w:left="8481" w:hanging="360"/>
      </w:pPr>
      <w:rPr>
        <w:rFonts w:hint="default"/>
        <w:lang w:val="ru-RU" w:eastAsia="en-US" w:bidi="ar-SA"/>
      </w:rPr>
    </w:lvl>
  </w:abstractNum>
  <w:abstractNum w:abstractNumId="60" w15:restartNumberingAfterBreak="0">
    <w:nsid w:val="156E4F76"/>
    <w:multiLevelType w:val="hybridMultilevel"/>
    <w:tmpl w:val="4F525C50"/>
    <w:lvl w:ilvl="0" w:tplc="C2DAC18A">
      <w:start w:val="1"/>
      <w:numFmt w:val="decimal"/>
      <w:lvlText w:val="%1."/>
      <w:lvlJc w:val="left"/>
      <w:pPr>
        <w:ind w:left="1428" w:hanging="241"/>
      </w:pPr>
      <w:rPr>
        <w:rFonts w:ascii="Times New Roman" w:eastAsia="Times New Roman" w:hAnsi="Times New Roman" w:cs="Times New Roman" w:hint="default"/>
        <w:w w:val="100"/>
        <w:sz w:val="24"/>
        <w:szCs w:val="24"/>
        <w:lang w:val="ru-RU" w:eastAsia="en-US" w:bidi="ar-SA"/>
      </w:rPr>
    </w:lvl>
    <w:lvl w:ilvl="1" w:tplc="6820FF3C">
      <w:numFmt w:val="bullet"/>
      <w:lvlText w:val="•"/>
      <w:lvlJc w:val="left"/>
      <w:pPr>
        <w:ind w:left="2360" w:hanging="241"/>
      </w:pPr>
      <w:rPr>
        <w:rFonts w:hint="default"/>
        <w:lang w:val="ru-RU" w:eastAsia="en-US" w:bidi="ar-SA"/>
      </w:rPr>
    </w:lvl>
    <w:lvl w:ilvl="2" w:tplc="311A0E46">
      <w:numFmt w:val="bullet"/>
      <w:lvlText w:val="•"/>
      <w:lvlJc w:val="left"/>
      <w:pPr>
        <w:ind w:left="3301" w:hanging="241"/>
      </w:pPr>
      <w:rPr>
        <w:rFonts w:hint="default"/>
        <w:lang w:val="ru-RU" w:eastAsia="en-US" w:bidi="ar-SA"/>
      </w:rPr>
    </w:lvl>
    <w:lvl w:ilvl="3" w:tplc="E0548DF0">
      <w:numFmt w:val="bullet"/>
      <w:lvlText w:val="•"/>
      <w:lvlJc w:val="left"/>
      <w:pPr>
        <w:ind w:left="4242" w:hanging="241"/>
      </w:pPr>
      <w:rPr>
        <w:rFonts w:hint="default"/>
        <w:lang w:val="ru-RU" w:eastAsia="en-US" w:bidi="ar-SA"/>
      </w:rPr>
    </w:lvl>
    <w:lvl w:ilvl="4" w:tplc="93E05D94">
      <w:numFmt w:val="bullet"/>
      <w:lvlText w:val="•"/>
      <w:lvlJc w:val="left"/>
      <w:pPr>
        <w:ind w:left="5183" w:hanging="241"/>
      </w:pPr>
      <w:rPr>
        <w:rFonts w:hint="default"/>
        <w:lang w:val="ru-RU" w:eastAsia="en-US" w:bidi="ar-SA"/>
      </w:rPr>
    </w:lvl>
    <w:lvl w:ilvl="5" w:tplc="5C7A086C">
      <w:numFmt w:val="bullet"/>
      <w:lvlText w:val="•"/>
      <w:lvlJc w:val="left"/>
      <w:pPr>
        <w:ind w:left="6124" w:hanging="241"/>
      </w:pPr>
      <w:rPr>
        <w:rFonts w:hint="default"/>
        <w:lang w:val="ru-RU" w:eastAsia="en-US" w:bidi="ar-SA"/>
      </w:rPr>
    </w:lvl>
    <w:lvl w:ilvl="6" w:tplc="84C29642">
      <w:numFmt w:val="bullet"/>
      <w:lvlText w:val="•"/>
      <w:lvlJc w:val="left"/>
      <w:pPr>
        <w:ind w:left="7064" w:hanging="241"/>
      </w:pPr>
      <w:rPr>
        <w:rFonts w:hint="default"/>
        <w:lang w:val="ru-RU" w:eastAsia="en-US" w:bidi="ar-SA"/>
      </w:rPr>
    </w:lvl>
    <w:lvl w:ilvl="7" w:tplc="EF1EEDFE">
      <w:numFmt w:val="bullet"/>
      <w:lvlText w:val="•"/>
      <w:lvlJc w:val="left"/>
      <w:pPr>
        <w:ind w:left="8005" w:hanging="241"/>
      </w:pPr>
      <w:rPr>
        <w:rFonts w:hint="default"/>
        <w:lang w:val="ru-RU" w:eastAsia="en-US" w:bidi="ar-SA"/>
      </w:rPr>
    </w:lvl>
    <w:lvl w:ilvl="8" w:tplc="D2CC73E0">
      <w:numFmt w:val="bullet"/>
      <w:lvlText w:val="•"/>
      <w:lvlJc w:val="left"/>
      <w:pPr>
        <w:ind w:left="8946" w:hanging="241"/>
      </w:pPr>
      <w:rPr>
        <w:rFonts w:hint="default"/>
        <w:lang w:val="ru-RU" w:eastAsia="en-US" w:bidi="ar-SA"/>
      </w:rPr>
    </w:lvl>
  </w:abstractNum>
  <w:abstractNum w:abstractNumId="61" w15:restartNumberingAfterBreak="0">
    <w:nsid w:val="158F32DF"/>
    <w:multiLevelType w:val="hybridMultilevel"/>
    <w:tmpl w:val="A926C864"/>
    <w:lvl w:ilvl="0" w:tplc="4A2E546A">
      <w:start w:val="1"/>
      <w:numFmt w:val="decimal"/>
      <w:lvlText w:val="%1."/>
      <w:lvlJc w:val="left"/>
      <w:pPr>
        <w:ind w:left="422" w:hanging="284"/>
        <w:jc w:val="left"/>
      </w:pPr>
      <w:rPr>
        <w:rFonts w:ascii="Times New Roman" w:eastAsia="Times New Roman" w:hAnsi="Times New Roman" w:cs="Times New Roman" w:hint="default"/>
        <w:w w:val="100"/>
        <w:sz w:val="22"/>
        <w:szCs w:val="22"/>
        <w:lang w:val="ru-RU" w:eastAsia="en-US" w:bidi="ar-SA"/>
      </w:rPr>
    </w:lvl>
    <w:lvl w:ilvl="1" w:tplc="FCE47224">
      <w:numFmt w:val="bullet"/>
      <w:lvlText w:val="•"/>
      <w:lvlJc w:val="left"/>
      <w:pPr>
        <w:ind w:left="947" w:hanging="284"/>
      </w:pPr>
      <w:rPr>
        <w:rFonts w:hint="default"/>
        <w:lang w:val="ru-RU" w:eastAsia="en-US" w:bidi="ar-SA"/>
      </w:rPr>
    </w:lvl>
    <w:lvl w:ilvl="2" w:tplc="27B23556">
      <w:numFmt w:val="bullet"/>
      <w:lvlText w:val="•"/>
      <w:lvlJc w:val="left"/>
      <w:pPr>
        <w:ind w:left="1475" w:hanging="284"/>
      </w:pPr>
      <w:rPr>
        <w:rFonts w:hint="default"/>
        <w:lang w:val="ru-RU" w:eastAsia="en-US" w:bidi="ar-SA"/>
      </w:rPr>
    </w:lvl>
    <w:lvl w:ilvl="3" w:tplc="95D22E06">
      <w:numFmt w:val="bullet"/>
      <w:lvlText w:val="•"/>
      <w:lvlJc w:val="left"/>
      <w:pPr>
        <w:ind w:left="2003" w:hanging="284"/>
      </w:pPr>
      <w:rPr>
        <w:rFonts w:hint="default"/>
        <w:lang w:val="ru-RU" w:eastAsia="en-US" w:bidi="ar-SA"/>
      </w:rPr>
    </w:lvl>
    <w:lvl w:ilvl="4" w:tplc="0A6ACD50">
      <w:numFmt w:val="bullet"/>
      <w:lvlText w:val="•"/>
      <w:lvlJc w:val="left"/>
      <w:pPr>
        <w:ind w:left="2531" w:hanging="284"/>
      </w:pPr>
      <w:rPr>
        <w:rFonts w:hint="default"/>
        <w:lang w:val="ru-RU" w:eastAsia="en-US" w:bidi="ar-SA"/>
      </w:rPr>
    </w:lvl>
    <w:lvl w:ilvl="5" w:tplc="F2683288">
      <w:numFmt w:val="bullet"/>
      <w:lvlText w:val="•"/>
      <w:lvlJc w:val="left"/>
      <w:pPr>
        <w:ind w:left="3059" w:hanging="284"/>
      </w:pPr>
      <w:rPr>
        <w:rFonts w:hint="default"/>
        <w:lang w:val="ru-RU" w:eastAsia="en-US" w:bidi="ar-SA"/>
      </w:rPr>
    </w:lvl>
    <w:lvl w:ilvl="6" w:tplc="18920A86">
      <w:numFmt w:val="bullet"/>
      <w:lvlText w:val="•"/>
      <w:lvlJc w:val="left"/>
      <w:pPr>
        <w:ind w:left="3587" w:hanging="284"/>
      </w:pPr>
      <w:rPr>
        <w:rFonts w:hint="default"/>
        <w:lang w:val="ru-RU" w:eastAsia="en-US" w:bidi="ar-SA"/>
      </w:rPr>
    </w:lvl>
    <w:lvl w:ilvl="7" w:tplc="02A8666C">
      <w:numFmt w:val="bullet"/>
      <w:lvlText w:val="•"/>
      <w:lvlJc w:val="left"/>
      <w:pPr>
        <w:ind w:left="4114" w:hanging="284"/>
      </w:pPr>
      <w:rPr>
        <w:rFonts w:hint="default"/>
        <w:lang w:val="ru-RU" w:eastAsia="en-US" w:bidi="ar-SA"/>
      </w:rPr>
    </w:lvl>
    <w:lvl w:ilvl="8" w:tplc="941C8772">
      <w:numFmt w:val="bullet"/>
      <w:lvlText w:val="•"/>
      <w:lvlJc w:val="left"/>
      <w:pPr>
        <w:ind w:left="4642" w:hanging="284"/>
      </w:pPr>
      <w:rPr>
        <w:rFonts w:hint="default"/>
        <w:lang w:val="ru-RU" w:eastAsia="en-US" w:bidi="ar-SA"/>
      </w:rPr>
    </w:lvl>
  </w:abstractNum>
  <w:abstractNum w:abstractNumId="62" w15:restartNumberingAfterBreak="0">
    <w:nsid w:val="15DC5F68"/>
    <w:multiLevelType w:val="hybridMultilevel"/>
    <w:tmpl w:val="BC3615EA"/>
    <w:lvl w:ilvl="0" w:tplc="32BA7C06">
      <w:numFmt w:val="bullet"/>
      <w:lvlText w:val="-"/>
      <w:lvlJc w:val="left"/>
      <w:pPr>
        <w:ind w:left="333" w:hanging="142"/>
      </w:pPr>
      <w:rPr>
        <w:rFonts w:ascii="Times New Roman" w:eastAsia="Times New Roman" w:hAnsi="Times New Roman" w:cs="Times New Roman" w:hint="default"/>
        <w:w w:val="97"/>
        <w:sz w:val="24"/>
        <w:szCs w:val="24"/>
        <w:lang w:val="ru-RU" w:eastAsia="en-US" w:bidi="ar-SA"/>
      </w:rPr>
    </w:lvl>
    <w:lvl w:ilvl="1" w:tplc="6D3E3FCE">
      <w:numFmt w:val="bullet"/>
      <w:lvlText w:val="•"/>
      <w:lvlJc w:val="left"/>
      <w:pPr>
        <w:ind w:left="1375" w:hanging="142"/>
      </w:pPr>
      <w:rPr>
        <w:rFonts w:hint="default"/>
        <w:lang w:val="ru-RU" w:eastAsia="en-US" w:bidi="ar-SA"/>
      </w:rPr>
    </w:lvl>
    <w:lvl w:ilvl="2" w:tplc="32E03286">
      <w:numFmt w:val="bullet"/>
      <w:lvlText w:val="•"/>
      <w:lvlJc w:val="left"/>
      <w:pPr>
        <w:ind w:left="2410" w:hanging="142"/>
      </w:pPr>
      <w:rPr>
        <w:rFonts w:hint="default"/>
        <w:lang w:val="ru-RU" w:eastAsia="en-US" w:bidi="ar-SA"/>
      </w:rPr>
    </w:lvl>
    <w:lvl w:ilvl="3" w:tplc="90DA5EE4">
      <w:numFmt w:val="bullet"/>
      <w:lvlText w:val="•"/>
      <w:lvlJc w:val="left"/>
      <w:pPr>
        <w:ind w:left="3445" w:hanging="142"/>
      </w:pPr>
      <w:rPr>
        <w:rFonts w:hint="default"/>
        <w:lang w:val="ru-RU" w:eastAsia="en-US" w:bidi="ar-SA"/>
      </w:rPr>
    </w:lvl>
    <w:lvl w:ilvl="4" w:tplc="D0A6F6A0">
      <w:numFmt w:val="bullet"/>
      <w:lvlText w:val="•"/>
      <w:lvlJc w:val="left"/>
      <w:pPr>
        <w:ind w:left="4480" w:hanging="142"/>
      </w:pPr>
      <w:rPr>
        <w:rFonts w:hint="default"/>
        <w:lang w:val="ru-RU" w:eastAsia="en-US" w:bidi="ar-SA"/>
      </w:rPr>
    </w:lvl>
    <w:lvl w:ilvl="5" w:tplc="232A5E24">
      <w:numFmt w:val="bullet"/>
      <w:lvlText w:val="•"/>
      <w:lvlJc w:val="left"/>
      <w:pPr>
        <w:ind w:left="5515" w:hanging="142"/>
      </w:pPr>
      <w:rPr>
        <w:rFonts w:hint="default"/>
        <w:lang w:val="ru-RU" w:eastAsia="en-US" w:bidi="ar-SA"/>
      </w:rPr>
    </w:lvl>
    <w:lvl w:ilvl="6" w:tplc="FBB8885E">
      <w:numFmt w:val="bullet"/>
      <w:lvlText w:val="•"/>
      <w:lvlJc w:val="left"/>
      <w:pPr>
        <w:ind w:left="6550" w:hanging="142"/>
      </w:pPr>
      <w:rPr>
        <w:rFonts w:hint="default"/>
        <w:lang w:val="ru-RU" w:eastAsia="en-US" w:bidi="ar-SA"/>
      </w:rPr>
    </w:lvl>
    <w:lvl w:ilvl="7" w:tplc="E2BE1B0C">
      <w:numFmt w:val="bullet"/>
      <w:lvlText w:val="•"/>
      <w:lvlJc w:val="left"/>
      <w:pPr>
        <w:ind w:left="7585" w:hanging="142"/>
      </w:pPr>
      <w:rPr>
        <w:rFonts w:hint="default"/>
        <w:lang w:val="ru-RU" w:eastAsia="en-US" w:bidi="ar-SA"/>
      </w:rPr>
    </w:lvl>
    <w:lvl w:ilvl="8" w:tplc="DACE92F0">
      <w:numFmt w:val="bullet"/>
      <w:lvlText w:val="•"/>
      <w:lvlJc w:val="left"/>
      <w:pPr>
        <w:ind w:left="8620" w:hanging="142"/>
      </w:pPr>
      <w:rPr>
        <w:rFonts w:hint="default"/>
        <w:lang w:val="ru-RU" w:eastAsia="en-US" w:bidi="ar-SA"/>
      </w:rPr>
    </w:lvl>
  </w:abstractNum>
  <w:abstractNum w:abstractNumId="63" w15:restartNumberingAfterBreak="0">
    <w:nsid w:val="162C5B18"/>
    <w:multiLevelType w:val="hybridMultilevel"/>
    <w:tmpl w:val="C9647E00"/>
    <w:lvl w:ilvl="0" w:tplc="22ECFD16">
      <w:start w:val="8"/>
      <w:numFmt w:val="decimal"/>
      <w:lvlText w:val="%1."/>
      <w:lvlJc w:val="left"/>
      <w:pPr>
        <w:ind w:left="425" w:hanging="360"/>
        <w:jc w:val="left"/>
      </w:pPr>
      <w:rPr>
        <w:rFonts w:ascii="Times New Roman" w:eastAsia="Times New Roman" w:hAnsi="Times New Roman" w:cs="Times New Roman" w:hint="default"/>
        <w:spacing w:val="0"/>
        <w:w w:val="99"/>
        <w:sz w:val="20"/>
        <w:szCs w:val="20"/>
        <w:lang w:val="ru-RU" w:eastAsia="en-US" w:bidi="ar-SA"/>
      </w:rPr>
    </w:lvl>
    <w:lvl w:ilvl="1" w:tplc="CEBEECF0">
      <w:numFmt w:val="bullet"/>
      <w:lvlText w:val="•"/>
      <w:lvlJc w:val="left"/>
      <w:pPr>
        <w:ind w:left="1084" w:hanging="360"/>
      </w:pPr>
      <w:rPr>
        <w:rFonts w:hint="default"/>
        <w:lang w:val="ru-RU" w:eastAsia="en-US" w:bidi="ar-SA"/>
      </w:rPr>
    </w:lvl>
    <w:lvl w:ilvl="2" w:tplc="591AAF96">
      <w:numFmt w:val="bullet"/>
      <w:lvlText w:val="•"/>
      <w:lvlJc w:val="left"/>
      <w:pPr>
        <w:ind w:left="1748" w:hanging="360"/>
      </w:pPr>
      <w:rPr>
        <w:rFonts w:hint="default"/>
        <w:lang w:val="ru-RU" w:eastAsia="en-US" w:bidi="ar-SA"/>
      </w:rPr>
    </w:lvl>
    <w:lvl w:ilvl="3" w:tplc="99E0B210">
      <w:numFmt w:val="bullet"/>
      <w:lvlText w:val="•"/>
      <w:lvlJc w:val="left"/>
      <w:pPr>
        <w:ind w:left="2412" w:hanging="360"/>
      </w:pPr>
      <w:rPr>
        <w:rFonts w:hint="default"/>
        <w:lang w:val="ru-RU" w:eastAsia="en-US" w:bidi="ar-SA"/>
      </w:rPr>
    </w:lvl>
    <w:lvl w:ilvl="4" w:tplc="8C82D9BC">
      <w:numFmt w:val="bullet"/>
      <w:lvlText w:val="•"/>
      <w:lvlJc w:val="left"/>
      <w:pPr>
        <w:ind w:left="3076" w:hanging="360"/>
      </w:pPr>
      <w:rPr>
        <w:rFonts w:hint="default"/>
        <w:lang w:val="ru-RU" w:eastAsia="en-US" w:bidi="ar-SA"/>
      </w:rPr>
    </w:lvl>
    <w:lvl w:ilvl="5" w:tplc="B7EA343A">
      <w:numFmt w:val="bullet"/>
      <w:lvlText w:val="•"/>
      <w:lvlJc w:val="left"/>
      <w:pPr>
        <w:ind w:left="3740" w:hanging="360"/>
      </w:pPr>
      <w:rPr>
        <w:rFonts w:hint="default"/>
        <w:lang w:val="ru-RU" w:eastAsia="en-US" w:bidi="ar-SA"/>
      </w:rPr>
    </w:lvl>
    <w:lvl w:ilvl="6" w:tplc="1B980144">
      <w:numFmt w:val="bullet"/>
      <w:lvlText w:val="•"/>
      <w:lvlJc w:val="left"/>
      <w:pPr>
        <w:ind w:left="4404" w:hanging="360"/>
      </w:pPr>
      <w:rPr>
        <w:rFonts w:hint="default"/>
        <w:lang w:val="ru-RU" w:eastAsia="en-US" w:bidi="ar-SA"/>
      </w:rPr>
    </w:lvl>
    <w:lvl w:ilvl="7" w:tplc="CF628E3C">
      <w:numFmt w:val="bullet"/>
      <w:lvlText w:val="•"/>
      <w:lvlJc w:val="left"/>
      <w:pPr>
        <w:ind w:left="5068" w:hanging="360"/>
      </w:pPr>
      <w:rPr>
        <w:rFonts w:hint="default"/>
        <w:lang w:val="ru-RU" w:eastAsia="en-US" w:bidi="ar-SA"/>
      </w:rPr>
    </w:lvl>
    <w:lvl w:ilvl="8" w:tplc="106411A6">
      <w:numFmt w:val="bullet"/>
      <w:lvlText w:val="•"/>
      <w:lvlJc w:val="left"/>
      <w:pPr>
        <w:ind w:left="5732" w:hanging="360"/>
      </w:pPr>
      <w:rPr>
        <w:rFonts w:hint="default"/>
        <w:lang w:val="ru-RU" w:eastAsia="en-US" w:bidi="ar-SA"/>
      </w:rPr>
    </w:lvl>
  </w:abstractNum>
  <w:abstractNum w:abstractNumId="64" w15:restartNumberingAfterBreak="0">
    <w:nsid w:val="169E5594"/>
    <w:multiLevelType w:val="hybridMultilevel"/>
    <w:tmpl w:val="8AA8CF8E"/>
    <w:lvl w:ilvl="0" w:tplc="10DC3706">
      <w:numFmt w:val="bullet"/>
      <w:lvlText w:val=""/>
      <w:lvlJc w:val="left"/>
      <w:pPr>
        <w:ind w:left="1082" w:hanging="360"/>
      </w:pPr>
      <w:rPr>
        <w:rFonts w:ascii="Symbol" w:eastAsia="Symbol" w:hAnsi="Symbol" w:cs="Symbol" w:hint="default"/>
        <w:w w:val="100"/>
        <w:sz w:val="24"/>
        <w:szCs w:val="24"/>
        <w:lang w:val="ru-RU" w:eastAsia="en-US" w:bidi="ar-SA"/>
      </w:rPr>
    </w:lvl>
    <w:lvl w:ilvl="1" w:tplc="43A450DE">
      <w:numFmt w:val="bullet"/>
      <w:lvlText w:val="•"/>
      <w:lvlJc w:val="left"/>
      <w:pPr>
        <w:ind w:left="2012" w:hanging="360"/>
      </w:pPr>
      <w:rPr>
        <w:rFonts w:hint="default"/>
        <w:lang w:val="ru-RU" w:eastAsia="en-US" w:bidi="ar-SA"/>
      </w:rPr>
    </w:lvl>
    <w:lvl w:ilvl="2" w:tplc="A3DEEA08">
      <w:numFmt w:val="bullet"/>
      <w:lvlText w:val="•"/>
      <w:lvlJc w:val="left"/>
      <w:pPr>
        <w:ind w:left="2945" w:hanging="360"/>
      </w:pPr>
      <w:rPr>
        <w:rFonts w:hint="default"/>
        <w:lang w:val="ru-RU" w:eastAsia="en-US" w:bidi="ar-SA"/>
      </w:rPr>
    </w:lvl>
    <w:lvl w:ilvl="3" w:tplc="B964BFFA">
      <w:numFmt w:val="bullet"/>
      <w:lvlText w:val="•"/>
      <w:lvlJc w:val="left"/>
      <w:pPr>
        <w:ind w:left="3877" w:hanging="360"/>
      </w:pPr>
      <w:rPr>
        <w:rFonts w:hint="default"/>
        <w:lang w:val="ru-RU" w:eastAsia="en-US" w:bidi="ar-SA"/>
      </w:rPr>
    </w:lvl>
    <w:lvl w:ilvl="4" w:tplc="6CC2D876">
      <w:numFmt w:val="bullet"/>
      <w:lvlText w:val="•"/>
      <w:lvlJc w:val="left"/>
      <w:pPr>
        <w:ind w:left="4810" w:hanging="360"/>
      </w:pPr>
      <w:rPr>
        <w:rFonts w:hint="default"/>
        <w:lang w:val="ru-RU" w:eastAsia="en-US" w:bidi="ar-SA"/>
      </w:rPr>
    </w:lvl>
    <w:lvl w:ilvl="5" w:tplc="C46A9B2A">
      <w:numFmt w:val="bullet"/>
      <w:lvlText w:val="•"/>
      <w:lvlJc w:val="left"/>
      <w:pPr>
        <w:ind w:left="5743" w:hanging="360"/>
      </w:pPr>
      <w:rPr>
        <w:rFonts w:hint="default"/>
        <w:lang w:val="ru-RU" w:eastAsia="en-US" w:bidi="ar-SA"/>
      </w:rPr>
    </w:lvl>
    <w:lvl w:ilvl="6" w:tplc="355ED6B6">
      <w:numFmt w:val="bullet"/>
      <w:lvlText w:val="•"/>
      <w:lvlJc w:val="left"/>
      <w:pPr>
        <w:ind w:left="6675" w:hanging="360"/>
      </w:pPr>
      <w:rPr>
        <w:rFonts w:hint="default"/>
        <w:lang w:val="ru-RU" w:eastAsia="en-US" w:bidi="ar-SA"/>
      </w:rPr>
    </w:lvl>
    <w:lvl w:ilvl="7" w:tplc="BC00EE36">
      <w:numFmt w:val="bullet"/>
      <w:lvlText w:val="•"/>
      <w:lvlJc w:val="left"/>
      <w:pPr>
        <w:ind w:left="7608" w:hanging="360"/>
      </w:pPr>
      <w:rPr>
        <w:rFonts w:hint="default"/>
        <w:lang w:val="ru-RU" w:eastAsia="en-US" w:bidi="ar-SA"/>
      </w:rPr>
    </w:lvl>
    <w:lvl w:ilvl="8" w:tplc="4F76EFE2">
      <w:numFmt w:val="bullet"/>
      <w:lvlText w:val="•"/>
      <w:lvlJc w:val="left"/>
      <w:pPr>
        <w:ind w:left="8541" w:hanging="360"/>
      </w:pPr>
      <w:rPr>
        <w:rFonts w:hint="default"/>
        <w:lang w:val="ru-RU" w:eastAsia="en-US" w:bidi="ar-SA"/>
      </w:rPr>
    </w:lvl>
  </w:abstractNum>
  <w:abstractNum w:abstractNumId="65" w15:restartNumberingAfterBreak="0">
    <w:nsid w:val="17775E14"/>
    <w:multiLevelType w:val="hybridMultilevel"/>
    <w:tmpl w:val="F20C5B78"/>
    <w:lvl w:ilvl="0" w:tplc="81424CE4">
      <w:start w:val="1"/>
      <w:numFmt w:val="decimal"/>
      <w:lvlText w:val="%1."/>
      <w:lvlJc w:val="left"/>
      <w:pPr>
        <w:ind w:left="1226" w:hanging="428"/>
      </w:pPr>
      <w:rPr>
        <w:rFonts w:ascii="Times New Roman" w:eastAsia="Times New Roman" w:hAnsi="Times New Roman" w:cs="Times New Roman" w:hint="default"/>
        <w:w w:val="100"/>
        <w:sz w:val="24"/>
        <w:szCs w:val="24"/>
        <w:lang w:val="ru-RU" w:eastAsia="en-US" w:bidi="ar-SA"/>
      </w:rPr>
    </w:lvl>
    <w:lvl w:ilvl="1" w:tplc="27AC49A0">
      <w:numFmt w:val="bullet"/>
      <w:lvlText w:val="•"/>
      <w:lvlJc w:val="left"/>
      <w:pPr>
        <w:ind w:left="2157" w:hanging="428"/>
      </w:pPr>
      <w:rPr>
        <w:rFonts w:hint="default"/>
        <w:lang w:val="ru-RU" w:eastAsia="en-US" w:bidi="ar-SA"/>
      </w:rPr>
    </w:lvl>
    <w:lvl w:ilvl="2" w:tplc="0F80EE44">
      <w:numFmt w:val="bullet"/>
      <w:lvlText w:val="•"/>
      <w:lvlJc w:val="left"/>
      <w:pPr>
        <w:ind w:left="3094" w:hanging="428"/>
      </w:pPr>
      <w:rPr>
        <w:rFonts w:hint="default"/>
        <w:lang w:val="ru-RU" w:eastAsia="en-US" w:bidi="ar-SA"/>
      </w:rPr>
    </w:lvl>
    <w:lvl w:ilvl="3" w:tplc="3AF08C9A">
      <w:numFmt w:val="bullet"/>
      <w:lvlText w:val="•"/>
      <w:lvlJc w:val="left"/>
      <w:pPr>
        <w:ind w:left="4031" w:hanging="428"/>
      </w:pPr>
      <w:rPr>
        <w:rFonts w:hint="default"/>
        <w:lang w:val="ru-RU" w:eastAsia="en-US" w:bidi="ar-SA"/>
      </w:rPr>
    </w:lvl>
    <w:lvl w:ilvl="4" w:tplc="7AEC0C7E">
      <w:numFmt w:val="bullet"/>
      <w:lvlText w:val="•"/>
      <w:lvlJc w:val="left"/>
      <w:pPr>
        <w:ind w:left="4968" w:hanging="428"/>
      </w:pPr>
      <w:rPr>
        <w:rFonts w:hint="default"/>
        <w:lang w:val="ru-RU" w:eastAsia="en-US" w:bidi="ar-SA"/>
      </w:rPr>
    </w:lvl>
    <w:lvl w:ilvl="5" w:tplc="92F40598">
      <w:numFmt w:val="bullet"/>
      <w:lvlText w:val="•"/>
      <w:lvlJc w:val="left"/>
      <w:pPr>
        <w:ind w:left="5905" w:hanging="428"/>
      </w:pPr>
      <w:rPr>
        <w:rFonts w:hint="default"/>
        <w:lang w:val="ru-RU" w:eastAsia="en-US" w:bidi="ar-SA"/>
      </w:rPr>
    </w:lvl>
    <w:lvl w:ilvl="6" w:tplc="D15AE79E">
      <w:numFmt w:val="bullet"/>
      <w:lvlText w:val="•"/>
      <w:lvlJc w:val="left"/>
      <w:pPr>
        <w:ind w:left="6842" w:hanging="428"/>
      </w:pPr>
      <w:rPr>
        <w:rFonts w:hint="default"/>
        <w:lang w:val="ru-RU" w:eastAsia="en-US" w:bidi="ar-SA"/>
      </w:rPr>
    </w:lvl>
    <w:lvl w:ilvl="7" w:tplc="4FD6584E">
      <w:numFmt w:val="bullet"/>
      <w:lvlText w:val="•"/>
      <w:lvlJc w:val="left"/>
      <w:pPr>
        <w:ind w:left="7779" w:hanging="428"/>
      </w:pPr>
      <w:rPr>
        <w:rFonts w:hint="default"/>
        <w:lang w:val="ru-RU" w:eastAsia="en-US" w:bidi="ar-SA"/>
      </w:rPr>
    </w:lvl>
    <w:lvl w:ilvl="8" w:tplc="FDC0376E">
      <w:numFmt w:val="bullet"/>
      <w:lvlText w:val="•"/>
      <w:lvlJc w:val="left"/>
      <w:pPr>
        <w:ind w:left="8716" w:hanging="428"/>
      </w:pPr>
      <w:rPr>
        <w:rFonts w:hint="default"/>
        <w:lang w:val="ru-RU" w:eastAsia="en-US" w:bidi="ar-SA"/>
      </w:rPr>
    </w:lvl>
  </w:abstractNum>
  <w:abstractNum w:abstractNumId="66" w15:restartNumberingAfterBreak="0">
    <w:nsid w:val="1818080C"/>
    <w:multiLevelType w:val="hybridMultilevel"/>
    <w:tmpl w:val="B258620A"/>
    <w:lvl w:ilvl="0" w:tplc="9CF4B48C">
      <w:start w:val="1"/>
      <w:numFmt w:val="decimal"/>
      <w:lvlText w:val="%1)"/>
      <w:lvlJc w:val="left"/>
      <w:pPr>
        <w:ind w:left="621" w:hanging="260"/>
        <w:jc w:val="left"/>
      </w:pPr>
      <w:rPr>
        <w:rFonts w:ascii="Times New Roman" w:eastAsia="Times New Roman" w:hAnsi="Times New Roman" w:cs="Times New Roman" w:hint="default"/>
        <w:w w:val="100"/>
        <w:sz w:val="24"/>
        <w:szCs w:val="24"/>
        <w:lang w:val="ru-RU" w:eastAsia="en-US" w:bidi="ar-SA"/>
      </w:rPr>
    </w:lvl>
    <w:lvl w:ilvl="1" w:tplc="1324AF80">
      <w:start w:val="1"/>
      <w:numFmt w:val="decimal"/>
      <w:lvlText w:val="%2)"/>
      <w:lvlJc w:val="left"/>
      <w:pPr>
        <w:ind w:left="362" w:hanging="281"/>
        <w:jc w:val="left"/>
      </w:pPr>
      <w:rPr>
        <w:rFonts w:ascii="Times New Roman" w:eastAsia="Times New Roman" w:hAnsi="Times New Roman" w:cs="Times New Roman" w:hint="default"/>
        <w:w w:val="99"/>
        <w:sz w:val="24"/>
        <w:szCs w:val="24"/>
        <w:lang w:val="ru-RU" w:eastAsia="en-US" w:bidi="ar-SA"/>
      </w:rPr>
    </w:lvl>
    <w:lvl w:ilvl="2" w:tplc="479CA9D2">
      <w:numFmt w:val="bullet"/>
      <w:lvlText w:val="•"/>
      <w:lvlJc w:val="left"/>
      <w:pPr>
        <w:ind w:left="1707" w:hanging="281"/>
      </w:pPr>
      <w:rPr>
        <w:rFonts w:hint="default"/>
        <w:lang w:val="ru-RU" w:eastAsia="en-US" w:bidi="ar-SA"/>
      </w:rPr>
    </w:lvl>
    <w:lvl w:ilvl="3" w:tplc="529C824A">
      <w:numFmt w:val="bullet"/>
      <w:lvlText w:val="•"/>
      <w:lvlJc w:val="left"/>
      <w:pPr>
        <w:ind w:left="2794" w:hanging="281"/>
      </w:pPr>
      <w:rPr>
        <w:rFonts w:hint="default"/>
        <w:lang w:val="ru-RU" w:eastAsia="en-US" w:bidi="ar-SA"/>
      </w:rPr>
    </w:lvl>
    <w:lvl w:ilvl="4" w:tplc="B560B410">
      <w:numFmt w:val="bullet"/>
      <w:lvlText w:val="•"/>
      <w:lvlJc w:val="left"/>
      <w:pPr>
        <w:ind w:left="3882" w:hanging="281"/>
      </w:pPr>
      <w:rPr>
        <w:rFonts w:hint="default"/>
        <w:lang w:val="ru-RU" w:eastAsia="en-US" w:bidi="ar-SA"/>
      </w:rPr>
    </w:lvl>
    <w:lvl w:ilvl="5" w:tplc="432080EA">
      <w:numFmt w:val="bullet"/>
      <w:lvlText w:val="•"/>
      <w:lvlJc w:val="left"/>
      <w:pPr>
        <w:ind w:left="4969" w:hanging="281"/>
      </w:pPr>
      <w:rPr>
        <w:rFonts w:hint="default"/>
        <w:lang w:val="ru-RU" w:eastAsia="en-US" w:bidi="ar-SA"/>
      </w:rPr>
    </w:lvl>
    <w:lvl w:ilvl="6" w:tplc="119AC6FE">
      <w:numFmt w:val="bullet"/>
      <w:lvlText w:val="•"/>
      <w:lvlJc w:val="left"/>
      <w:pPr>
        <w:ind w:left="6056" w:hanging="281"/>
      </w:pPr>
      <w:rPr>
        <w:rFonts w:hint="default"/>
        <w:lang w:val="ru-RU" w:eastAsia="en-US" w:bidi="ar-SA"/>
      </w:rPr>
    </w:lvl>
    <w:lvl w:ilvl="7" w:tplc="905C8D8C">
      <w:numFmt w:val="bullet"/>
      <w:lvlText w:val="•"/>
      <w:lvlJc w:val="left"/>
      <w:pPr>
        <w:ind w:left="7144" w:hanging="281"/>
      </w:pPr>
      <w:rPr>
        <w:rFonts w:hint="default"/>
        <w:lang w:val="ru-RU" w:eastAsia="en-US" w:bidi="ar-SA"/>
      </w:rPr>
    </w:lvl>
    <w:lvl w:ilvl="8" w:tplc="AB103564">
      <w:numFmt w:val="bullet"/>
      <w:lvlText w:val="•"/>
      <w:lvlJc w:val="left"/>
      <w:pPr>
        <w:ind w:left="8231" w:hanging="281"/>
      </w:pPr>
      <w:rPr>
        <w:rFonts w:hint="default"/>
        <w:lang w:val="ru-RU" w:eastAsia="en-US" w:bidi="ar-SA"/>
      </w:rPr>
    </w:lvl>
  </w:abstractNum>
  <w:abstractNum w:abstractNumId="67" w15:restartNumberingAfterBreak="0">
    <w:nsid w:val="18300F92"/>
    <w:multiLevelType w:val="hybridMultilevel"/>
    <w:tmpl w:val="0C346AB4"/>
    <w:lvl w:ilvl="0" w:tplc="185E11D0">
      <w:start w:val="1"/>
      <w:numFmt w:val="decimal"/>
      <w:lvlText w:val="%1)"/>
      <w:lvlJc w:val="left"/>
      <w:pPr>
        <w:ind w:left="362" w:hanging="310"/>
        <w:jc w:val="left"/>
      </w:pPr>
      <w:rPr>
        <w:rFonts w:ascii="Times New Roman" w:eastAsia="Times New Roman" w:hAnsi="Times New Roman" w:cs="Times New Roman" w:hint="default"/>
        <w:w w:val="100"/>
        <w:sz w:val="24"/>
        <w:szCs w:val="24"/>
        <w:lang w:val="ru-RU" w:eastAsia="en-US" w:bidi="ar-SA"/>
      </w:rPr>
    </w:lvl>
    <w:lvl w:ilvl="1" w:tplc="DD66291C">
      <w:numFmt w:val="bullet"/>
      <w:lvlText w:val="•"/>
      <w:lvlJc w:val="left"/>
      <w:pPr>
        <w:ind w:left="1364" w:hanging="310"/>
      </w:pPr>
      <w:rPr>
        <w:rFonts w:hint="default"/>
        <w:lang w:val="ru-RU" w:eastAsia="en-US" w:bidi="ar-SA"/>
      </w:rPr>
    </w:lvl>
    <w:lvl w:ilvl="2" w:tplc="5E9C12CA">
      <w:numFmt w:val="bullet"/>
      <w:lvlText w:val="•"/>
      <w:lvlJc w:val="left"/>
      <w:pPr>
        <w:ind w:left="2369" w:hanging="310"/>
      </w:pPr>
      <w:rPr>
        <w:rFonts w:hint="default"/>
        <w:lang w:val="ru-RU" w:eastAsia="en-US" w:bidi="ar-SA"/>
      </w:rPr>
    </w:lvl>
    <w:lvl w:ilvl="3" w:tplc="3ABE00E6">
      <w:numFmt w:val="bullet"/>
      <w:lvlText w:val="•"/>
      <w:lvlJc w:val="left"/>
      <w:pPr>
        <w:ind w:left="3373" w:hanging="310"/>
      </w:pPr>
      <w:rPr>
        <w:rFonts w:hint="default"/>
        <w:lang w:val="ru-RU" w:eastAsia="en-US" w:bidi="ar-SA"/>
      </w:rPr>
    </w:lvl>
    <w:lvl w:ilvl="4" w:tplc="EC6A3684">
      <w:numFmt w:val="bullet"/>
      <w:lvlText w:val="•"/>
      <w:lvlJc w:val="left"/>
      <w:pPr>
        <w:ind w:left="4378" w:hanging="310"/>
      </w:pPr>
      <w:rPr>
        <w:rFonts w:hint="default"/>
        <w:lang w:val="ru-RU" w:eastAsia="en-US" w:bidi="ar-SA"/>
      </w:rPr>
    </w:lvl>
    <w:lvl w:ilvl="5" w:tplc="E7FEC33A">
      <w:numFmt w:val="bullet"/>
      <w:lvlText w:val="•"/>
      <w:lvlJc w:val="left"/>
      <w:pPr>
        <w:ind w:left="5383" w:hanging="310"/>
      </w:pPr>
      <w:rPr>
        <w:rFonts w:hint="default"/>
        <w:lang w:val="ru-RU" w:eastAsia="en-US" w:bidi="ar-SA"/>
      </w:rPr>
    </w:lvl>
    <w:lvl w:ilvl="6" w:tplc="3D50975E">
      <w:numFmt w:val="bullet"/>
      <w:lvlText w:val="•"/>
      <w:lvlJc w:val="left"/>
      <w:pPr>
        <w:ind w:left="6387" w:hanging="310"/>
      </w:pPr>
      <w:rPr>
        <w:rFonts w:hint="default"/>
        <w:lang w:val="ru-RU" w:eastAsia="en-US" w:bidi="ar-SA"/>
      </w:rPr>
    </w:lvl>
    <w:lvl w:ilvl="7" w:tplc="6ED8B398">
      <w:numFmt w:val="bullet"/>
      <w:lvlText w:val="•"/>
      <w:lvlJc w:val="left"/>
      <w:pPr>
        <w:ind w:left="7392" w:hanging="310"/>
      </w:pPr>
      <w:rPr>
        <w:rFonts w:hint="default"/>
        <w:lang w:val="ru-RU" w:eastAsia="en-US" w:bidi="ar-SA"/>
      </w:rPr>
    </w:lvl>
    <w:lvl w:ilvl="8" w:tplc="4AD0796A">
      <w:numFmt w:val="bullet"/>
      <w:lvlText w:val="•"/>
      <w:lvlJc w:val="left"/>
      <w:pPr>
        <w:ind w:left="8397" w:hanging="310"/>
      </w:pPr>
      <w:rPr>
        <w:rFonts w:hint="default"/>
        <w:lang w:val="ru-RU" w:eastAsia="en-US" w:bidi="ar-SA"/>
      </w:rPr>
    </w:lvl>
  </w:abstractNum>
  <w:abstractNum w:abstractNumId="68" w15:restartNumberingAfterBreak="0">
    <w:nsid w:val="198377E5"/>
    <w:multiLevelType w:val="hybridMultilevel"/>
    <w:tmpl w:val="CDC0C788"/>
    <w:lvl w:ilvl="0" w:tplc="28B03706">
      <w:numFmt w:val="bullet"/>
      <w:lvlText w:val="-"/>
      <w:lvlJc w:val="left"/>
      <w:pPr>
        <w:ind w:left="233" w:hanging="288"/>
      </w:pPr>
      <w:rPr>
        <w:rFonts w:ascii="Times New Roman" w:eastAsia="Times New Roman" w:hAnsi="Times New Roman" w:cs="Times New Roman" w:hint="default"/>
        <w:w w:val="94"/>
        <w:sz w:val="24"/>
        <w:szCs w:val="24"/>
        <w:lang w:val="ru-RU" w:eastAsia="en-US" w:bidi="ar-SA"/>
      </w:rPr>
    </w:lvl>
    <w:lvl w:ilvl="1" w:tplc="423A3A72">
      <w:numFmt w:val="bullet"/>
      <w:lvlText w:val="•"/>
      <w:lvlJc w:val="left"/>
      <w:pPr>
        <w:ind w:left="1275" w:hanging="288"/>
      </w:pPr>
      <w:rPr>
        <w:rFonts w:hint="default"/>
        <w:lang w:val="ru-RU" w:eastAsia="en-US" w:bidi="ar-SA"/>
      </w:rPr>
    </w:lvl>
    <w:lvl w:ilvl="2" w:tplc="91EEFF7E">
      <w:numFmt w:val="bullet"/>
      <w:lvlText w:val="•"/>
      <w:lvlJc w:val="left"/>
      <w:pPr>
        <w:ind w:left="2310" w:hanging="288"/>
      </w:pPr>
      <w:rPr>
        <w:rFonts w:hint="default"/>
        <w:lang w:val="ru-RU" w:eastAsia="en-US" w:bidi="ar-SA"/>
      </w:rPr>
    </w:lvl>
    <w:lvl w:ilvl="3" w:tplc="522E1FD8">
      <w:numFmt w:val="bullet"/>
      <w:lvlText w:val="•"/>
      <w:lvlJc w:val="left"/>
      <w:pPr>
        <w:ind w:left="3345" w:hanging="288"/>
      </w:pPr>
      <w:rPr>
        <w:rFonts w:hint="default"/>
        <w:lang w:val="ru-RU" w:eastAsia="en-US" w:bidi="ar-SA"/>
      </w:rPr>
    </w:lvl>
    <w:lvl w:ilvl="4" w:tplc="EF3E9D3E">
      <w:numFmt w:val="bullet"/>
      <w:lvlText w:val="•"/>
      <w:lvlJc w:val="left"/>
      <w:pPr>
        <w:ind w:left="4380" w:hanging="288"/>
      </w:pPr>
      <w:rPr>
        <w:rFonts w:hint="default"/>
        <w:lang w:val="ru-RU" w:eastAsia="en-US" w:bidi="ar-SA"/>
      </w:rPr>
    </w:lvl>
    <w:lvl w:ilvl="5" w:tplc="EE92032A">
      <w:numFmt w:val="bullet"/>
      <w:lvlText w:val="•"/>
      <w:lvlJc w:val="left"/>
      <w:pPr>
        <w:ind w:left="5415" w:hanging="288"/>
      </w:pPr>
      <w:rPr>
        <w:rFonts w:hint="default"/>
        <w:lang w:val="ru-RU" w:eastAsia="en-US" w:bidi="ar-SA"/>
      </w:rPr>
    </w:lvl>
    <w:lvl w:ilvl="6" w:tplc="A1BE8588">
      <w:numFmt w:val="bullet"/>
      <w:lvlText w:val="•"/>
      <w:lvlJc w:val="left"/>
      <w:pPr>
        <w:ind w:left="6450" w:hanging="288"/>
      </w:pPr>
      <w:rPr>
        <w:rFonts w:hint="default"/>
        <w:lang w:val="ru-RU" w:eastAsia="en-US" w:bidi="ar-SA"/>
      </w:rPr>
    </w:lvl>
    <w:lvl w:ilvl="7" w:tplc="43207B88">
      <w:numFmt w:val="bullet"/>
      <w:lvlText w:val="•"/>
      <w:lvlJc w:val="left"/>
      <w:pPr>
        <w:ind w:left="7485" w:hanging="288"/>
      </w:pPr>
      <w:rPr>
        <w:rFonts w:hint="default"/>
        <w:lang w:val="ru-RU" w:eastAsia="en-US" w:bidi="ar-SA"/>
      </w:rPr>
    </w:lvl>
    <w:lvl w:ilvl="8" w:tplc="9D9633F0">
      <w:numFmt w:val="bullet"/>
      <w:lvlText w:val="•"/>
      <w:lvlJc w:val="left"/>
      <w:pPr>
        <w:ind w:left="8520" w:hanging="288"/>
      </w:pPr>
      <w:rPr>
        <w:rFonts w:hint="default"/>
        <w:lang w:val="ru-RU" w:eastAsia="en-US" w:bidi="ar-SA"/>
      </w:rPr>
    </w:lvl>
  </w:abstractNum>
  <w:abstractNum w:abstractNumId="69" w15:restartNumberingAfterBreak="0">
    <w:nsid w:val="1A4913E7"/>
    <w:multiLevelType w:val="hybridMultilevel"/>
    <w:tmpl w:val="8744AACE"/>
    <w:lvl w:ilvl="0" w:tplc="198EA60C">
      <w:numFmt w:val="bullet"/>
      <w:lvlText w:val="-"/>
      <w:lvlJc w:val="left"/>
      <w:pPr>
        <w:ind w:left="233" w:hanging="207"/>
      </w:pPr>
      <w:rPr>
        <w:rFonts w:ascii="Times New Roman" w:eastAsia="Times New Roman" w:hAnsi="Times New Roman" w:cs="Times New Roman" w:hint="default"/>
        <w:w w:val="97"/>
        <w:sz w:val="24"/>
        <w:szCs w:val="24"/>
        <w:lang w:val="ru-RU" w:eastAsia="en-US" w:bidi="ar-SA"/>
      </w:rPr>
    </w:lvl>
    <w:lvl w:ilvl="1" w:tplc="AF9A3994">
      <w:numFmt w:val="bullet"/>
      <w:lvlText w:val="•"/>
      <w:lvlJc w:val="left"/>
      <w:pPr>
        <w:ind w:left="1275" w:hanging="207"/>
      </w:pPr>
      <w:rPr>
        <w:rFonts w:hint="default"/>
        <w:lang w:val="ru-RU" w:eastAsia="en-US" w:bidi="ar-SA"/>
      </w:rPr>
    </w:lvl>
    <w:lvl w:ilvl="2" w:tplc="5146792A">
      <w:numFmt w:val="bullet"/>
      <w:lvlText w:val="•"/>
      <w:lvlJc w:val="left"/>
      <w:pPr>
        <w:ind w:left="2310" w:hanging="207"/>
      </w:pPr>
      <w:rPr>
        <w:rFonts w:hint="default"/>
        <w:lang w:val="ru-RU" w:eastAsia="en-US" w:bidi="ar-SA"/>
      </w:rPr>
    </w:lvl>
    <w:lvl w:ilvl="3" w:tplc="C7802BEE">
      <w:numFmt w:val="bullet"/>
      <w:lvlText w:val="•"/>
      <w:lvlJc w:val="left"/>
      <w:pPr>
        <w:ind w:left="3345" w:hanging="207"/>
      </w:pPr>
      <w:rPr>
        <w:rFonts w:hint="default"/>
        <w:lang w:val="ru-RU" w:eastAsia="en-US" w:bidi="ar-SA"/>
      </w:rPr>
    </w:lvl>
    <w:lvl w:ilvl="4" w:tplc="A632627C">
      <w:numFmt w:val="bullet"/>
      <w:lvlText w:val="•"/>
      <w:lvlJc w:val="left"/>
      <w:pPr>
        <w:ind w:left="4380" w:hanging="207"/>
      </w:pPr>
      <w:rPr>
        <w:rFonts w:hint="default"/>
        <w:lang w:val="ru-RU" w:eastAsia="en-US" w:bidi="ar-SA"/>
      </w:rPr>
    </w:lvl>
    <w:lvl w:ilvl="5" w:tplc="B3E4C686">
      <w:numFmt w:val="bullet"/>
      <w:lvlText w:val="•"/>
      <w:lvlJc w:val="left"/>
      <w:pPr>
        <w:ind w:left="5415" w:hanging="207"/>
      </w:pPr>
      <w:rPr>
        <w:rFonts w:hint="default"/>
        <w:lang w:val="ru-RU" w:eastAsia="en-US" w:bidi="ar-SA"/>
      </w:rPr>
    </w:lvl>
    <w:lvl w:ilvl="6" w:tplc="AFEC79CA">
      <w:numFmt w:val="bullet"/>
      <w:lvlText w:val="•"/>
      <w:lvlJc w:val="left"/>
      <w:pPr>
        <w:ind w:left="6450" w:hanging="207"/>
      </w:pPr>
      <w:rPr>
        <w:rFonts w:hint="default"/>
        <w:lang w:val="ru-RU" w:eastAsia="en-US" w:bidi="ar-SA"/>
      </w:rPr>
    </w:lvl>
    <w:lvl w:ilvl="7" w:tplc="DF30F11C">
      <w:numFmt w:val="bullet"/>
      <w:lvlText w:val="•"/>
      <w:lvlJc w:val="left"/>
      <w:pPr>
        <w:ind w:left="7485" w:hanging="207"/>
      </w:pPr>
      <w:rPr>
        <w:rFonts w:hint="default"/>
        <w:lang w:val="ru-RU" w:eastAsia="en-US" w:bidi="ar-SA"/>
      </w:rPr>
    </w:lvl>
    <w:lvl w:ilvl="8" w:tplc="4A32B784">
      <w:numFmt w:val="bullet"/>
      <w:lvlText w:val="•"/>
      <w:lvlJc w:val="left"/>
      <w:pPr>
        <w:ind w:left="8520" w:hanging="207"/>
      </w:pPr>
      <w:rPr>
        <w:rFonts w:hint="default"/>
        <w:lang w:val="ru-RU" w:eastAsia="en-US" w:bidi="ar-SA"/>
      </w:rPr>
    </w:lvl>
  </w:abstractNum>
  <w:abstractNum w:abstractNumId="70" w15:restartNumberingAfterBreak="0">
    <w:nsid w:val="1ABB26ED"/>
    <w:multiLevelType w:val="multilevel"/>
    <w:tmpl w:val="44DC117A"/>
    <w:lvl w:ilvl="0">
      <w:start w:val="2"/>
      <w:numFmt w:val="decimal"/>
      <w:lvlText w:val="%1"/>
      <w:lvlJc w:val="left"/>
      <w:pPr>
        <w:ind w:left="362" w:hanging="557"/>
        <w:jc w:val="left"/>
      </w:pPr>
      <w:rPr>
        <w:rFonts w:hint="default"/>
        <w:lang w:val="ru-RU" w:eastAsia="en-US" w:bidi="ar-SA"/>
      </w:rPr>
    </w:lvl>
    <w:lvl w:ilvl="1">
      <w:start w:val="3"/>
      <w:numFmt w:val="decimal"/>
      <w:lvlText w:val="%1.%2."/>
      <w:lvlJc w:val="left"/>
      <w:pPr>
        <w:ind w:left="362" w:hanging="557"/>
        <w:jc w:val="lef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362" w:hanging="728"/>
        <w:jc w:val="left"/>
      </w:pPr>
      <w:rPr>
        <w:rFonts w:ascii="Times New Roman" w:eastAsia="Times New Roman" w:hAnsi="Times New Roman" w:cs="Times New Roman" w:hint="default"/>
        <w:b/>
        <w:bCs/>
        <w:spacing w:val="-1"/>
        <w:w w:val="100"/>
        <w:sz w:val="24"/>
        <w:szCs w:val="24"/>
        <w:lang w:val="ru-RU" w:eastAsia="en-US" w:bidi="ar-SA"/>
      </w:rPr>
    </w:lvl>
    <w:lvl w:ilvl="3">
      <w:start w:val="1"/>
      <w:numFmt w:val="decimal"/>
      <w:lvlText w:val="%1.%2.%3.%4."/>
      <w:lvlJc w:val="left"/>
      <w:pPr>
        <w:ind w:left="362" w:hanging="944"/>
        <w:jc w:val="left"/>
      </w:pPr>
      <w:rPr>
        <w:rFonts w:ascii="Times New Roman" w:eastAsia="Times New Roman" w:hAnsi="Times New Roman" w:cs="Times New Roman" w:hint="default"/>
        <w:b/>
        <w:bCs/>
        <w:spacing w:val="-1"/>
        <w:w w:val="100"/>
        <w:sz w:val="24"/>
        <w:szCs w:val="24"/>
        <w:lang w:val="ru-RU" w:eastAsia="en-US" w:bidi="ar-SA"/>
      </w:rPr>
    </w:lvl>
    <w:lvl w:ilvl="4">
      <w:start w:val="1"/>
      <w:numFmt w:val="decimal"/>
      <w:lvlText w:val="%1.%2.%3.%4.%5."/>
      <w:lvlJc w:val="left"/>
      <w:pPr>
        <w:ind w:left="1322" w:hanging="960"/>
        <w:jc w:val="left"/>
      </w:pPr>
      <w:rPr>
        <w:rFonts w:ascii="Times New Roman" w:eastAsia="Times New Roman" w:hAnsi="Times New Roman" w:cs="Times New Roman" w:hint="default"/>
        <w:b/>
        <w:bCs/>
        <w:spacing w:val="-1"/>
        <w:w w:val="100"/>
        <w:sz w:val="24"/>
        <w:szCs w:val="24"/>
        <w:lang w:val="ru-RU" w:eastAsia="en-US" w:bidi="ar-SA"/>
      </w:rPr>
    </w:lvl>
    <w:lvl w:ilvl="5">
      <w:numFmt w:val="bullet"/>
      <w:lvlText w:val="•"/>
      <w:lvlJc w:val="left"/>
      <w:pPr>
        <w:ind w:left="2834" w:hanging="960"/>
      </w:pPr>
      <w:rPr>
        <w:rFonts w:hint="default"/>
        <w:lang w:val="ru-RU" w:eastAsia="en-US" w:bidi="ar-SA"/>
      </w:rPr>
    </w:lvl>
    <w:lvl w:ilvl="6">
      <w:numFmt w:val="bullet"/>
      <w:lvlText w:val="•"/>
      <w:lvlJc w:val="left"/>
      <w:pPr>
        <w:ind w:left="4348" w:hanging="960"/>
      </w:pPr>
      <w:rPr>
        <w:rFonts w:hint="default"/>
        <w:lang w:val="ru-RU" w:eastAsia="en-US" w:bidi="ar-SA"/>
      </w:rPr>
    </w:lvl>
    <w:lvl w:ilvl="7">
      <w:numFmt w:val="bullet"/>
      <w:lvlText w:val="•"/>
      <w:lvlJc w:val="left"/>
      <w:pPr>
        <w:ind w:left="5863" w:hanging="960"/>
      </w:pPr>
      <w:rPr>
        <w:rFonts w:hint="default"/>
        <w:lang w:val="ru-RU" w:eastAsia="en-US" w:bidi="ar-SA"/>
      </w:rPr>
    </w:lvl>
    <w:lvl w:ilvl="8">
      <w:numFmt w:val="bullet"/>
      <w:lvlText w:val="•"/>
      <w:lvlJc w:val="left"/>
      <w:pPr>
        <w:ind w:left="7377" w:hanging="960"/>
      </w:pPr>
      <w:rPr>
        <w:rFonts w:hint="default"/>
        <w:lang w:val="ru-RU" w:eastAsia="en-US" w:bidi="ar-SA"/>
      </w:rPr>
    </w:lvl>
  </w:abstractNum>
  <w:abstractNum w:abstractNumId="71" w15:restartNumberingAfterBreak="0">
    <w:nsid w:val="1B316242"/>
    <w:multiLevelType w:val="hybridMultilevel"/>
    <w:tmpl w:val="871E13C8"/>
    <w:lvl w:ilvl="0" w:tplc="5FDE66FE">
      <w:numFmt w:val="bullet"/>
      <w:lvlText w:val=""/>
      <w:lvlJc w:val="left"/>
      <w:pPr>
        <w:ind w:left="645" w:hanging="284"/>
      </w:pPr>
      <w:rPr>
        <w:rFonts w:ascii="Wingdings" w:eastAsia="Wingdings" w:hAnsi="Wingdings" w:cs="Wingdings" w:hint="default"/>
        <w:w w:val="100"/>
        <w:sz w:val="24"/>
        <w:szCs w:val="24"/>
        <w:lang w:val="ru-RU" w:eastAsia="en-US" w:bidi="ar-SA"/>
      </w:rPr>
    </w:lvl>
    <w:lvl w:ilvl="1" w:tplc="A72028E2">
      <w:numFmt w:val="bullet"/>
      <w:lvlText w:val=""/>
      <w:lvlJc w:val="left"/>
      <w:pPr>
        <w:ind w:left="1070" w:hanging="281"/>
      </w:pPr>
      <w:rPr>
        <w:rFonts w:ascii="Symbol" w:eastAsia="Symbol" w:hAnsi="Symbol" w:cs="Symbol" w:hint="default"/>
        <w:w w:val="100"/>
        <w:sz w:val="24"/>
        <w:szCs w:val="24"/>
        <w:lang w:val="ru-RU" w:eastAsia="en-US" w:bidi="ar-SA"/>
      </w:rPr>
    </w:lvl>
    <w:lvl w:ilvl="2" w:tplc="BEEA8B96">
      <w:numFmt w:val="bullet"/>
      <w:lvlText w:val="•"/>
      <w:lvlJc w:val="left"/>
      <w:pPr>
        <w:ind w:left="2116" w:hanging="281"/>
      </w:pPr>
      <w:rPr>
        <w:rFonts w:hint="default"/>
        <w:lang w:val="ru-RU" w:eastAsia="en-US" w:bidi="ar-SA"/>
      </w:rPr>
    </w:lvl>
    <w:lvl w:ilvl="3" w:tplc="67FEEF7A">
      <w:numFmt w:val="bullet"/>
      <w:lvlText w:val="•"/>
      <w:lvlJc w:val="left"/>
      <w:pPr>
        <w:ind w:left="3152" w:hanging="281"/>
      </w:pPr>
      <w:rPr>
        <w:rFonts w:hint="default"/>
        <w:lang w:val="ru-RU" w:eastAsia="en-US" w:bidi="ar-SA"/>
      </w:rPr>
    </w:lvl>
    <w:lvl w:ilvl="4" w:tplc="A828743E">
      <w:numFmt w:val="bullet"/>
      <w:lvlText w:val="•"/>
      <w:lvlJc w:val="left"/>
      <w:pPr>
        <w:ind w:left="4188" w:hanging="281"/>
      </w:pPr>
      <w:rPr>
        <w:rFonts w:hint="default"/>
        <w:lang w:val="ru-RU" w:eastAsia="en-US" w:bidi="ar-SA"/>
      </w:rPr>
    </w:lvl>
    <w:lvl w:ilvl="5" w:tplc="F05E045E">
      <w:numFmt w:val="bullet"/>
      <w:lvlText w:val="•"/>
      <w:lvlJc w:val="left"/>
      <w:pPr>
        <w:ind w:left="5225" w:hanging="281"/>
      </w:pPr>
      <w:rPr>
        <w:rFonts w:hint="default"/>
        <w:lang w:val="ru-RU" w:eastAsia="en-US" w:bidi="ar-SA"/>
      </w:rPr>
    </w:lvl>
    <w:lvl w:ilvl="6" w:tplc="CBD8CD3A">
      <w:numFmt w:val="bullet"/>
      <w:lvlText w:val="•"/>
      <w:lvlJc w:val="left"/>
      <w:pPr>
        <w:ind w:left="6261" w:hanging="281"/>
      </w:pPr>
      <w:rPr>
        <w:rFonts w:hint="default"/>
        <w:lang w:val="ru-RU" w:eastAsia="en-US" w:bidi="ar-SA"/>
      </w:rPr>
    </w:lvl>
    <w:lvl w:ilvl="7" w:tplc="BFFCE0D8">
      <w:numFmt w:val="bullet"/>
      <w:lvlText w:val="•"/>
      <w:lvlJc w:val="left"/>
      <w:pPr>
        <w:ind w:left="7297" w:hanging="281"/>
      </w:pPr>
      <w:rPr>
        <w:rFonts w:hint="default"/>
        <w:lang w:val="ru-RU" w:eastAsia="en-US" w:bidi="ar-SA"/>
      </w:rPr>
    </w:lvl>
    <w:lvl w:ilvl="8" w:tplc="4D5C5C26">
      <w:numFmt w:val="bullet"/>
      <w:lvlText w:val="•"/>
      <w:lvlJc w:val="left"/>
      <w:pPr>
        <w:ind w:left="8333" w:hanging="281"/>
      </w:pPr>
      <w:rPr>
        <w:rFonts w:hint="default"/>
        <w:lang w:val="ru-RU" w:eastAsia="en-US" w:bidi="ar-SA"/>
      </w:rPr>
    </w:lvl>
  </w:abstractNum>
  <w:abstractNum w:abstractNumId="72" w15:restartNumberingAfterBreak="0">
    <w:nsid w:val="1C1C08E5"/>
    <w:multiLevelType w:val="hybridMultilevel"/>
    <w:tmpl w:val="C86419DC"/>
    <w:lvl w:ilvl="0" w:tplc="8D848066">
      <w:numFmt w:val="bullet"/>
      <w:lvlText w:val="-"/>
      <w:lvlJc w:val="left"/>
      <w:pPr>
        <w:ind w:left="938" w:hanging="140"/>
      </w:pPr>
      <w:rPr>
        <w:rFonts w:ascii="Times New Roman" w:eastAsia="Times New Roman" w:hAnsi="Times New Roman" w:cs="Times New Roman" w:hint="default"/>
        <w:w w:val="97"/>
        <w:sz w:val="24"/>
        <w:szCs w:val="24"/>
        <w:lang w:val="ru-RU" w:eastAsia="en-US" w:bidi="ar-SA"/>
      </w:rPr>
    </w:lvl>
    <w:lvl w:ilvl="1" w:tplc="535A35D6">
      <w:numFmt w:val="bullet"/>
      <w:lvlText w:val="•"/>
      <w:lvlJc w:val="left"/>
      <w:pPr>
        <w:ind w:left="1905" w:hanging="140"/>
      </w:pPr>
      <w:rPr>
        <w:rFonts w:hint="default"/>
        <w:lang w:val="ru-RU" w:eastAsia="en-US" w:bidi="ar-SA"/>
      </w:rPr>
    </w:lvl>
    <w:lvl w:ilvl="2" w:tplc="C1AC7A24">
      <w:numFmt w:val="bullet"/>
      <w:lvlText w:val="•"/>
      <w:lvlJc w:val="left"/>
      <w:pPr>
        <w:ind w:left="2870" w:hanging="140"/>
      </w:pPr>
      <w:rPr>
        <w:rFonts w:hint="default"/>
        <w:lang w:val="ru-RU" w:eastAsia="en-US" w:bidi="ar-SA"/>
      </w:rPr>
    </w:lvl>
    <w:lvl w:ilvl="3" w:tplc="17709056">
      <w:numFmt w:val="bullet"/>
      <w:lvlText w:val="•"/>
      <w:lvlJc w:val="left"/>
      <w:pPr>
        <w:ind w:left="3835" w:hanging="140"/>
      </w:pPr>
      <w:rPr>
        <w:rFonts w:hint="default"/>
        <w:lang w:val="ru-RU" w:eastAsia="en-US" w:bidi="ar-SA"/>
      </w:rPr>
    </w:lvl>
    <w:lvl w:ilvl="4" w:tplc="C77A13E8">
      <w:numFmt w:val="bullet"/>
      <w:lvlText w:val="•"/>
      <w:lvlJc w:val="left"/>
      <w:pPr>
        <w:ind w:left="4800" w:hanging="140"/>
      </w:pPr>
      <w:rPr>
        <w:rFonts w:hint="default"/>
        <w:lang w:val="ru-RU" w:eastAsia="en-US" w:bidi="ar-SA"/>
      </w:rPr>
    </w:lvl>
    <w:lvl w:ilvl="5" w:tplc="27F07F84">
      <w:numFmt w:val="bullet"/>
      <w:lvlText w:val="•"/>
      <w:lvlJc w:val="left"/>
      <w:pPr>
        <w:ind w:left="5765" w:hanging="140"/>
      </w:pPr>
      <w:rPr>
        <w:rFonts w:hint="default"/>
        <w:lang w:val="ru-RU" w:eastAsia="en-US" w:bidi="ar-SA"/>
      </w:rPr>
    </w:lvl>
    <w:lvl w:ilvl="6" w:tplc="48B2276E">
      <w:numFmt w:val="bullet"/>
      <w:lvlText w:val="•"/>
      <w:lvlJc w:val="left"/>
      <w:pPr>
        <w:ind w:left="6730" w:hanging="140"/>
      </w:pPr>
      <w:rPr>
        <w:rFonts w:hint="default"/>
        <w:lang w:val="ru-RU" w:eastAsia="en-US" w:bidi="ar-SA"/>
      </w:rPr>
    </w:lvl>
    <w:lvl w:ilvl="7" w:tplc="F19A2B5A">
      <w:numFmt w:val="bullet"/>
      <w:lvlText w:val="•"/>
      <w:lvlJc w:val="left"/>
      <w:pPr>
        <w:ind w:left="7695" w:hanging="140"/>
      </w:pPr>
      <w:rPr>
        <w:rFonts w:hint="default"/>
        <w:lang w:val="ru-RU" w:eastAsia="en-US" w:bidi="ar-SA"/>
      </w:rPr>
    </w:lvl>
    <w:lvl w:ilvl="8" w:tplc="910E63B4">
      <w:numFmt w:val="bullet"/>
      <w:lvlText w:val="•"/>
      <w:lvlJc w:val="left"/>
      <w:pPr>
        <w:ind w:left="8660" w:hanging="140"/>
      </w:pPr>
      <w:rPr>
        <w:rFonts w:hint="default"/>
        <w:lang w:val="ru-RU" w:eastAsia="en-US" w:bidi="ar-SA"/>
      </w:rPr>
    </w:lvl>
  </w:abstractNum>
  <w:abstractNum w:abstractNumId="73" w15:restartNumberingAfterBreak="0">
    <w:nsid w:val="1DB42D44"/>
    <w:multiLevelType w:val="hybridMultilevel"/>
    <w:tmpl w:val="8E98D0D0"/>
    <w:lvl w:ilvl="0" w:tplc="6E8C733E">
      <w:start w:val="1"/>
      <w:numFmt w:val="decimal"/>
      <w:lvlText w:val="%1."/>
      <w:lvlJc w:val="left"/>
      <w:pPr>
        <w:ind w:left="425" w:hanging="284"/>
        <w:jc w:val="left"/>
      </w:pPr>
      <w:rPr>
        <w:rFonts w:ascii="Times New Roman" w:eastAsia="Times New Roman" w:hAnsi="Times New Roman" w:cs="Times New Roman" w:hint="default"/>
        <w:spacing w:val="0"/>
        <w:w w:val="99"/>
        <w:sz w:val="20"/>
        <w:szCs w:val="20"/>
        <w:lang w:val="ru-RU" w:eastAsia="en-US" w:bidi="ar-SA"/>
      </w:rPr>
    </w:lvl>
    <w:lvl w:ilvl="1" w:tplc="93501074">
      <w:numFmt w:val="bullet"/>
      <w:lvlText w:val="•"/>
      <w:lvlJc w:val="left"/>
      <w:pPr>
        <w:ind w:left="1084" w:hanging="284"/>
      </w:pPr>
      <w:rPr>
        <w:rFonts w:hint="default"/>
        <w:lang w:val="ru-RU" w:eastAsia="en-US" w:bidi="ar-SA"/>
      </w:rPr>
    </w:lvl>
    <w:lvl w:ilvl="2" w:tplc="85B84C2A">
      <w:numFmt w:val="bullet"/>
      <w:lvlText w:val="•"/>
      <w:lvlJc w:val="left"/>
      <w:pPr>
        <w:ind w:left="1748" w:hanging="284"/>
      </w:pPr>
      <w:rPr>
        <w:rFonts w:hint="default"/>
        <w:lang w:val="ru-RU" w:eastAsia="en-US" w:bidi="ar-SA"/>
      </w:rPr>
    </w:lvl>
    <w:lvl w:ilvl="3" w:tplc="64883D20">
      <w:numFmt w:val="bullet"/>
      <w:lvlText w:val="•"/>
      <w:lvlJc w:val="left"/>
      <w:pPr>
        <w:ind w:left="2412" w:hanging="284"/>
      </w:pPr>
      <w:rPr>
        <w:rFonts w:hint="default"/>
        <w:lang w:val="ru-RU" w:eastAsia="en-US" w:bidi="ar-SA"/>
      </w:rPr>
    </w:lvl>
    <w:lvl w:ilvl="4" w:tplc="4462EB36">
      <w:numFmt w:val="bullet"/>
      <w:lvlText w:val="•"/>
      <w:lvlJc w:val="left"/>
      <w:pPr>
        <w:ind w:left="3076" w:hanging="284"/>
      </w:pPr>
      <w:rPr>
        <w:rFonts w:hint="default"/>
        <w:lang w:val="ru-RU" w:eastAsia="en-US" w:bidi="ar-SA"/>
      </w:rPr>
    </w:lvl>
    <w:lvl w:ilvl="5" w:tplc="31DE7296">
      <w:numFmt w:val="bullet"/>
      <w:lvlText w:val="•"/>
      <w:lvlJc w:val="left"/>
      <w:pPr>
        <w:ind w:left="3740" w:hanging="284"/>
      </w:pPr>
      <w:rPr>
        <w:rFonts w:hint="default"/>
        <w:lang w:val="ru-RU" w:eastAsia="en-US" w:bidi="ar-SA"/>
      </w:rPr>
    </w:lvl>
    <w:lvl w:ilvl="6" w:tplc="84ECB4FC">
      <w:numFmt w:val="bullet"/>
      <w:lvlText w:val="•"/>
      <w:lvlJc w:val="left"/>
      <w:pPr>
        <w:ind w:left="4404" w:hanging="284"/>
      </w:pPr>
      <w:rPr>
        <w:rFonts w:hint="default"/>
        <w:lang w:val="ru-RU" w:eastAsia="en-US" w:bidi="ar-SA"/>
      </w:rPr>
    </w:lvl>
    <w:lvl w:ilvl="7" w:tplc="CB089182">
      <w:numFmt w:val="bullet"/>
      <w:lvlText w:val="•"/>
      <w:lvlJc w:val="left"/>
      <w:pPr>
        <w:ind w:left="5068" w:hanging="284"/>
      </w:pPr>
      <w:rPr>
        <w:rFonts w:hint="default"/>
        <w:lang w:val="ru-RU" w:eastAsia="en-US" w:bidi="ar-SA"/>
      </w:rPr>
    </w:lvl>
    <w:lvl w:ilvl="8" w:tplc="A78425C4">
      <w:numFmt w:val="bullet"/>
      <w:lvlText w:val="•"/>
      <w:lvlJc w:val="left"/>
      <w:pPr>
        <w:ind w:left="5732" w:hanging="284"/>
      </w:pPr>
      <w:rPr>
        <w:rFonts w:hint="default"/>
        <w:lang w:val="ru-RU" w:eastAsia="en-US" w:bidi="ar-SA"/>
      </w:rPr>
    </w:lvl>
  </w:abstractNum>
  <w:abstractNum w:abstractNumId="74" w15:restartNumberingAfterBreak="0">
    <w:nsid w:val="1DD7099D"/>
    <w:multiLevelType w:val="hybridMultilevel"/>
    <w:tmpl w:val="FB6CF902"/>
    <w:lvl w:ilvl="0" w:tplc="7520A896">
      <w:numFmt w:val="bullet"/>
      <w:lvlText w:val="-"/>
      <w:lvlJc w:val="left"/>
      <w:pPr>
        <w:ind w:left="1082" w:hanging="360"/>
      </w:pPr>
      <w:rPr>
        <w:rFonts w:ascii="Times New Roman" w:eastAsia="Times New Roman" w:hAnsi="Times New Roman" w:cs="Times New Roman" w:hint="default"/>
        <w:w w:val="99"/>
        <w:sz w:val="24"/>
        <w:szCs w:val="24"/>
        <w:lang w:val="ru-RU" w:eastAsia="en-US" w:bidi="ar-SA"/>
      </w:rPr>
    </w:lvl>
    <w:lvl w:ilvl="1" w:tplc="18608D30">
      <w:numFmt w:val="bullet"/>
      <w:lvlText w:val="•"/>
      <w:lvlJc w:val="left"/>
      <w:pPr>
        <w:ind w:left="2012" w:hanging="360"/>
      </w:pPr>
      <w:rPr>
        <w:rFonts w:hint="default"/>
        <w:lang w:val="ru-RU" w:eastAsia="en-US" w:bidi="ar-SA"/>
      </w:rPr>
    </w:lvl>
    <w:lvl w:ilvl="2" w:tplc="D4C2BB36">
      <w:numFmt w:val="bullet"/>
      <w:lvlText w:val="•"/>
      <w:lvlJc w:val="left"/>
      <w:pPr>
        <w:ind w:left="2945" w:hanging="360"/>
      </w:pPr>
      <w:rPr>
        <w:rFonts w:hint="default"/>
        <w:lang w:val="ru-RU" w:eastAsia="en-US" w:bidi="ar-SA"/>
      </w:rPr>
    </w:lvl>
    <w:lvl w:ilvl="3" w:tplc="ABAC7F18">
      <w:numFmt w:val="bullet"/>
      <w:lvlText w:val="•"/>
      <w:lvlJc w:val="left"/>
      <w:pPr>
        <w:ind w:left="3877" w:hanging="360"/>
      </w:pPr>
      <w:rPr>
        <w:rFonts w:hint="default"/>
        <w:lang w:val="ru-RU" w:eastAsia="en-US" w:bidi="ar-SA"/>
      </w:rPr>
    </w:lvl>
    <w:lvl w:ilvl="4" w:tplc="5E486CE0">
      <w:numFmt w:val="bullet"/>
      <w:lvlText w:val="•"/>
      <w:lvlJc w:val="left"/>
      <w:pPr>
        <w:ind w:left="4810" w:hanging="360"/>
      </w:pPr>
      <w:rPr>
        <w:rFonts w:hint="default"/>
        <w:lang w:val="ru-RU" w:eastAsia="en-US" w:bidi="ar-SA"/>
      </w:rPr>
    </w:lvl>
    <w:lvl w:ilvl="5" w:tplc="6F5A724E">
      <w:numFmt w:val="bullet"/>
      <w:lvlText w:val="•"/>
      <w:lvlJc w:val="left"/>
      <w:pPr>
        <w:ind w:left="5743" w:hanging="360"/>
      </w:pPr>
      <w:rPr>
        <w:rFonts w:hint="default"/>
        <w:lang w:val="ru-RU" w:eastAsia="en-US" w:bidi="ar-SA"/>
      </w:rPr>
    </w:lvl>
    <w:lvl w:ilvl="6" w:tplc="8A3EFFB6">
      <w:numFmt w:val="bullet"/>
      <w:lvlText w:val="•"/>
      <w:lvlJc w:val="left"/>
      <w:pPr>
        <w:ind w:left="6675" w:hanging="360"/>
      </w:pPr>
      <w:rPr>
        <w:rFonts w:hint="default"/>
        <w:lang w:val="ru-RU" w:eastAsia="en-US" w:bidi="ar-SA"/>
      </w:rPr>
    </w:lvl>
    <w:lvl w:ilvl="7" w:tplc="A5CE6D94">
      <w:numFmt w:val="bullet"/>
      <w:lvlText w:val="•"/>
      <w:lvlJc w:val="left"/>
      <w:pPr>
        <w:ind w:left="7608" w:hanging="360"/>
      </w:pPr>
      <w:rPr>
        <w:rFonts w:hint="default"/>
        <w:lang w:val="ru-RU" w:eastAsia="en-US" w:bidi="ar-SA"/>
      </w:rPr>
    </w:lvl>
    <w:lvl w:ilvl="8" w:tplc="57D29718">
      <w:numFmt w:val="bullet"/>
      <w:lvlText w:val="•"/>
      <w:lvlJc w:val="left"/>
      <w:pPr>
        <w:ind w:left="8541" w:hanging="360"/>
      </w:pPr>
      <w:rPr>
        <w:rFonts w:hint="default"/>
        <w:lang w:val="ru-RU" w:eastAsia="en-US" w:bidi="ar-SA"/>
      </w:rPr>
    </w:lvl>
  </w:abstractNum>
  <w:abstractNum w:abstractNumId="75" w15:restartNumberingAfterBreak="0">
    <w:nsid w:val="1FCE5576"/>
    <w:multiLevelType w:val="hybridMultilevel"/>
    <w:tmpl w:val="A4000318"/>
    <w:lvl w:ilvl="0" w:tplc="325A0D28">
      <w:numFmt w:val="bullet"/>
      <w:lvlText w:val="-"/>
      <w:lvlJc w:val="left"/>
      <w:pPr>
        <w:ind w:left="789" w:hanging="360"/>
      </w:pPr>
      <w:rPr>
        <w:rFonts w:ascii="Times New Roman" w:eastAsia="Times New Roman" w:hAnsi="Times New Roman" w:cs="Times New Roman" w:hint="default"/>
        <w:w w:val="99"/>
        <w:sz w:val="24"/>
        <w:szCs w:val="24"/>
        <w:lang w:val="ru-RU" w:eastAsia="en-US" w:bidi="ar-SA"/>
      </w:rPr>
    </w:lvl>
    <w:lvl w:ilvl="1" w:tplc="2168D8C4">
      <w:numFmt w:val="bullet"/>
      <w:lvlText w:val="•"/>
      <w:lvlJc w:val="left"/>
      <w:pPr>
        <w:ind w:left="1742" w:hanging="360"/>
      </w:pPr>
      <w:rPr>
        <w:rFonts w:hint="default"/>
        <w:lang w:val="ru-RU" w:eastAsia="en-US" w:bidi="ar-SA"/>
      </w:rPr>
    </w:lvl>
    <w:lvl w:ilvl="2" w:tplc="654CA0D0">
      <w:numFmt w:val="bullet"/>
      <w:lvlText w:val="•"/>
      <w:lvlJc w:val="left"/>
      <w:pPr>
        <w:ind w:left="2705" w:hanging="360"/>
      </w:pPr>
      <w:rPr>
        <w:rFonts w:hint="default"/>
        <w:lang w:val="ru-RU" w:eastAsia="en-US" w:bidi="ar-SA"/>
      </w:rPr>
    </w:lvl>
    <w:lvl w:ilvl="3" w:tplc="D652B20A">
      <w:numFmt w:val="bullet"/>
      <w:lvlText w:val="•"/>
      <w:lvlJc w:val="left"/>
      <w:pPr>
        <w:ind w:left="3667" w:hanging="360"/>
      </w:pPr>
      <w:rPr>
        <w:rFonts w:hint="default"/>
        <w:lang w:val="ru-RU" w:eastAsia="en-US" w:bidi="ar-SA"/>
      </w:rPr>
    </w:lvl>
    <w:lvl w:ilvl="4" w:tplc="987C39EE">
      <w:numFmt w:val="bullet"/>
      <w:lvlText w:val="•"/>
      <w:lvlJc w:val="left"/>
      <w:pPr>
        <w:ind w:left="4630" w:hanging="360"/>
      </w:pPr>
      <w:rPr>
        <w:rFonts w:hint="default"/>
        <w:lang w:val="ru-RU" w:eastAsia="en-US" w:bidi="ar-SA"/>
      </w:rPr>
    </w:lvl>
    <w:lvl w:ilvl="5" w:tplc="E250A02C">
      <w:numFmt w:val="bullet"/>
      <w:lvlText w:val="•"/>
      <w:lvlJc w:val="left"/>
      <w:pPr>
        <w:ind w:left="5593" w:hanging="360"/>
      </w:pPr>
      <w:rPr>
        <w:rFonts w:hint="default"/>
        <w:lang w:val="ru-RU" w:eastAsia="en-US" w:bidi="ar-SA"/>
      </w:rPr>
    </w:lvl>
    <w:lvl w:ilvl="6" w:tplc="66566740">
      <w:numFmt w:val="bullet"/>
      <w:lvlText w:val="•"/>
      <w:lvlJc w:val="left"/>
      <w:pPr>
        <w:ind w:left="6555" w:hanging="360"/>
      </w:pPr>
      <w:rPr>
        <w:rFonts w:hint="default"/>
        <w:lang w:val="ru-RU" w:eastAsia="en-US" w:bidi="ar-SA"/>
      </w:rPr>
    </w:lvl>
    <w:lvl w:ilvl="7" w:tplc="90FA517E">
      <w:numFmt w:val="bullet"/>
      <w:lvlText w:val="•"/>
      <w:lvlJc w:val="left"/>
      <w:pPr>
        <w:ind w:left="7518" w:hanging="360"/>
      </w:pPr>
      <w:rPr>
        <w:rFonts w:hint="default"/>
        <w:lang w:val="ru-RU" w:eastAsia="en-US" w:bidi="ar-SA"/>
      </w:rPr>
    </w:lvl>
    <w:lvl w:ilvl="8" w:tplc="E6421350">
      <w:numFmt w:val="bullet"/>
      <w:lvlText w:val="•"/>
      <w:lvlJc w:val="left"/>
      <w:pPr>
        <w:ind w:left="8481" w:hanging="360"/>
      </w:pPr>
      <w:rPr>
        <w:rFonts w:hint="default"/>
        <w:lang w:val="ru-RU" w:eastAsia="en-US" w:bidi="ar-SA"/>
      </w:rPr>
    </w:lvl>
  </w:abstractNum>
  <w:abstractNum w:abstractNumId="76" w15:restartNumberingAfterBreak="0">
    <w:nsid w:val="21F03FB1"/>
    <w:multiLevelType w:val="hybridMultilevel"/>
    <w:tmpl w:val="457655DE"/>
    <w:lvl w:ilvl="0" w:tplc="BCCA07BA">
      <w:numFmt w:val="bullet"/>
      <w:lvlText w:val="-"/>
      <w:lvlJc w:val="left"/>
      <w:pPr>
        <w:ind w:left="1072" w:hanging="144"/>
      </w:pPr>
      <w:rPr>
        <w:rFonts w:ascii="Times New Roman" w:eastAsia="Times New Roman" w:hAnsi="Times New Roman" w:cs="Times New Roman" w:hint="default"/>
        <w:w w:val="99"/>
        <w:sz w:val="24"/>
        <w:szCs w:val="24"/>
        <w:lang w:val="ru-RU" w:eastAsia="en-US" w:bidi="ar-SA"/>
      </w:rPr>
    </w:lvl>
    <w:lvl w:ilvl="1" w:tplc="B0622DEA">
      <w:numFmt w:val="bullet"/>
      <w:lvlText w:val="•"/>
      <w:lvlJc w:val="left"/>
      <w:pPr>
        <w:ind w:left="2012" w:hanging="144"/>
      </w:pPr>
      <w:rPr>
        <w:rFonts w:hint="default"/>
        <w:lang w:val="ru-RU" w:eastAsia="en-US" w:bidi="ar-SA"/>
      </w:rPr>
    </w:lvl>
    <w:lvl w:ilvl="2" w:tplc="EEE2E0B4">
      <w:numFmt w:val="bullet"/>
      <w:lvlText w:val="•"/>
      <w:lvlJc w:val="left"/>
      <w:pPr>
        <w:ind w:left="2945" w:hanging="144"/>
      </w:pPr>
      <w:rPr>
        <w:rFonts w:hint="default"/>
        <w:lang w:val="ru-RU" w:eastAsia="en-US" w:bidi="ar-SA"/>
      </w:rPr>
    </w:lvl>
    <w:lvl w:ilvl="3" w:tplc="08CAA9A0">
      <w:numFmt w:val="bullet"/>
      <w:lvlText w:val="•"/>
      <w:lvlJc w:val="left"/>
      <w:pPr>
        <w:ind w:left="3877" w:hanging="144"/>
      </w:pPr>
      <w:rPr>
        <w:rFonts w:hint="default"/>
        <w:lang w:val="ru-RU" w:eastAsia="en-US" w:bidi="ar-SA"/>
      </w:rPr>
    </w:lvl>
    <w:lvl w:ilvl="4" w:tplc="E08E3864">
      <w:numFmt w:val="bullet"/>
      <w:lvlText w:val="•"/>
      <w:lvlJc w:val="left"/>
      <w:pPr>
        <w:ind w:left="4810" w:hanging="144"/>
      </w:pPr>
      <w:rPr>
        <w:rFonts w:hint="default"/>
        <w:lang w:val="ru-RU" w:eastAsia="en-US" w:bidi="ar-SA"/>
      </w:rPr>
    </w:lvl>
    <w:lvl w:ilvl="5" w:tplc="A928EF42">
      <w:numFmt w:val="bullet"/>
      <w:lvlText w:val="•"/>
      <w:lvlJc w:val="left"/>
      <w:pPr>
        <w:ind w:left="5743" w:hanging="144"/>
      </w:pPr>
      <w:rPr>
        <w:rFonts w:hint="default"/>
        <w:lang w:val="ru-RU" w:eastAsia="en-US" w:bidi="ar-SA"/>
      </w:rPr>
    </w:lvl>
    <w:lvl w:ilvl="6" w:tplc="7AC66540">
      <w:numFmt w:val="bullet"/>
      <w:lvlText w:val="•"/>
      <w:lvlJc w:val="left"/>
      <w:pPr>
        <w:ind w:left="6675" w:hanging="144"/>
      </w:pPr>
      <w:rPr>
        <w:rFonts w:hint="default"/>
        <w:lang w:val="ru-RU" w:eastAsia="en-US" w:bidi="ar-SA"/>
      </w:rPr>
    </w:lvl>
    <w:lvl w:ilvl="7" w:tplc="E820A6C4">
      <w:numFmt w:val="bullet"/>
      <w:lvlText w:val="•"/>
      <w:lvlJc w:val="left"/>
      <w:pPr>
        <w:ind w:left="7608" w:hanging="144"/>
      </w:pPr>
      <w:rPr>
        <w:rFonts w:hint="default"/>
        <w:lang w:val="ru-RU" w:eastAsia="en-US" w:bidi="ar-SA"/>
      </w:rPr>
    </w:lvl>
    <w:lvl w:ilvl="8" w:tplc="6172A6FE">
      <w:numFmt w:val="bullet"/>
      <w:lvlText w:val="•"/>
      <w:lvlJc w:val="left"/>
      <w:pPr>
        <w:ind w:left="8541" w:hanging="144"/>
      </w:pPr>
      <w:rPr>
        <w:rFonts w:hint="default"/>
        <w:lang w:val="ru-RU" w:eastAsia="en-US" w:bidi="ar-SA"/>
      </w:rPr>
    </w:lvl>
  </w:abstractNum>
  <w:abstractNum w:abstractNumId="77" w15:restartNumberingAfterBreak="0">
    <w:nsid w:val="221A729F"/>
    <w:multiLevelType w:val="hybridMultilevel"/>
    <w:tmpl w:val="3446C1DA"/>
    <w:lvl w:ilvl="0" w:tplc="78609C60">
      <w:numFmt w:val="bullet"/>
      <w:lvlText w:val=""/>
      <w:lvlJc w:val="left"/>
      <w:pPr>
        <w:ind w:left="789" w:hanging="428"/>
      </w:pPr>
      <w:rPr>
        <w:rFonts w:ascii="Symbol" w:eastAsia="Symbol" w:hAnsi="Symbol" w:cs="Symbol" w:hint="default"/>
        <w:w w:val="100"/>
        <w:sz w:val="24"/>
        <w:szCs w:val="24"/>
        <w:lang w:val="ru-RU" w:eastAsia="en-US" w:bidi="ar-SA"/>
      </w:rPr>
    </w:lvl>
    <w:lvl w:ilvl="1" w:tplc="784C8DD2">
      <w:numFmt w:val="bullet"/>
      <w:lvlText w:val="•"/>
      <w:lvlJc w:val="left"/>
      <w:pPr>
        <w:ind w:left="1742" w:hanging="428"/>
      </w:pPr>
      <w:rPr>
        <w:rFonts w:hint="default"/>
        <w:lang w:val="ru-RU" w:eastAsia="en-US" w:bidi="ar-SA"/>
      </w:rPr>
    </w:lvl>
    <w:lvl w:ilvl="2" w:tplc="3BF81A06">
      <w:numFmt w:val="bullet"/>
      <w:lvlText w:val="•"/>
      <w:lvlJc w:val="left"/>
      <w:pPr>
        <w:ind w:left="2705" w:hanging="428"/>
      </w:pPr>
      <w:rPr>
        <w:rFonts w:hint="default"/>
        <w:lang w:val="ru-RU" w:eastAsia="en-US" w:bidi="ar-SA"/>
      </w:rPr>
    </w:lvl>
    <w:lvl w:ilvl="3" w:tplc="C262C7D8">
      <w:numFmt w:val="bullet"/>
      <w:lvlText w:val="•"/>
      <w:lvlJc w:val="left"/>
      <w:pPr>
        <w:ind w:left="3667" w:hanging="428"/>
      </w:pPr>
      <w:rPr>
        <w:rFonts w:hint="default"/>
        <w:lang w:val="ru-RU" w:eastAsia="en-US" w:bidi="ar-SA"/>
      </w:rPr>
    </w:lvl>
    <w:lvl w:ilvl="4" w:tplc="6476A0FA">
      <w:numFmt w:val="bullet"/>
      <w:lvlText w:val="•"/>
      <w:lvlJc w:val="left"/>
      <w:pPr>
        <w:ind w:left="4630" w:hanging="428"/>
      </w:pPr>
      <w:rPr>
        <w:rFonts w:hint="default"/>
        <w:lang w:val="ru-RU" w:eastAsia="en-US" w:bidi="ar-SA"/>
      </w:rPr>
    </w:lvl>
    <w:lvl w:ilvl="5" w:tplc="172A1734">
      <w:numFmt w:val="bullet"/>
      <w:lvlText w:val="•"/>
      <w:lvlJc w:val="left"/>
      <w:pPr>
        <w:ind w:left="5593" w:hanging="428"/>
      </w:pPr>
      <w:rPr>
        <w:rFonts w:hint="default"/>
        <w:lang w:val="ru-RU" w:eastAsia="en-US" w:bidi="ar-SA"/>
      </w:rPr>
    </w:lvl>
    <w:lvl w:ilvl="6" w:tplc="97E0E14C">
      <w:numFmt w:val="bullet"/>
      <w:lvlText w:val="•"/>
      <w:lvlJc w:val="left"/>
      <w:pPr>
        <w:ind w:left="6555" w:hanging="428"/>
      </w:pPr>
      <w:rPr>
        <w:rFonts w:hint="default"/>
        <w:lang w:val="ru-RU" w:eastAsia="en-US" w:bidi="ar-SA"/>
      </w:rPr>
    </w:lvl>
    <w:lvl w:ilvl="7" w:tplc="E25EC596">
      <w:numFmt w:val="bullet"/>
      <w:lvlText w:val="•"/>
      <w:lvlJc w:val="left"/>
      <w:pPr>
        <w:ind w:left="7518" w:hanging="428"/>
      </w:pPr>
      <w:rPr>
        <w:rFonts w:hint="default"/>
        <w:lang w:val="ru-RU" w:eastAsia="en-US" w:bidi="ar-SA"/>
      </w:rPr>
    </w:lvl>
    <w:lvl w:ilvl="8" w:tplc="C41E5108">
      <w:numFmt w:val="bullet"/>
      <w:lvlText w:val="•"/>
      <w:lvlJc w:val="left"/>
      <w:pPr>
        <w:ind w:left="8481" w:hanging="428"/>
      </w:pPr>
      <w:rPr>
        <w:rFonts w:hint="default"/>
        <w:lang w:val="ru-RU" w:eastAsia="en-US" w:bidi="ar-SA"/>
      </w:rPr>
    </w:lvl>
  </w:abstractNum>
  <w:abstractNum w:abstractNumId="78" w15:restartNumberingAfterBreak="0">
    <w:nsid w:val="2228031B"/>
    <w:multiLevelType w:val="hybridMultilevel"/>
    <w:tmpl w:val="E3805374"/>
    <w:lvl w:ilvl="0" w:tplc="E50C8DC8">
      <w:start w:val="8"/>
      <w:numFmt w:val="decimal"/>
      <w:lvlText w:val="%1."/>
      <w:lvlJc w:val="left"/>
      <w:pPr>
        <w:ind w:left="425" w:hanging="317"/>
        <w:jc w:val="left"/>
      </w:pPr>
      <w:rPr>
        <w:rFonts w:ascii="Times New Roman" w:eastAsia="Times New Roman" w:hAnsi="Times New Roman" w:cs="Times New Roman" w:hint="default"/>
        <w:spacing w:val="0"/>
        <w:w w:val="99"/>
        <w:sz w:val="20"/>
        <w:szCs w:val="20"/>
        <w:lang w:val="ru-RU" w:eastAsia="en-US" w:bidi="ar-SA"/>
      </w:rPr>
    </w:lvl>
    <w:lvl w:ilvl="1" w:tplc="B8424DCE">
      <w:numFmt w:val="bullet"/>
      <w:lvlText w:val="•"/>
      <w:lvlJc w:val="left"/>
      <w:pPr>
        <w:ind w:left="1084" w:hanging="317"/>
      </w:pPr>
      <w:rPr>
        <w:rFonts w:hint="default"/>
        <w:lang w:val="ru-RU" w:eastAsia="en-US" w:bidi="ar-SA"/>
      </w:rPr>
    </w:lvl>
    <w:lvl w:ilvl="2" w:tplc="2C22A27C">
      <w:numFmt w:val="bullet"/>
      <w:lvlText w:val="•"/>
      <w:lvlJc w:val="left"/>
      <w:pPr>
        <w:ind w:left="1748" w:hanging="317"/>
      </w:pPr>
      <w:rPr>
        <w:rFonts w:hint="default"/>
        <w:lang w:val="ru-RU" w:eastAsia="en-US" w:bidi="ar-SA"/>
      </w:rPr>
    </w:lvl>
    <w:lvl w:ilvl="3" w:tplc="EB00009A">
      <w:numFmt w:val="bullet"/>
      <w:lvlText w:val="•"/>
      <w:lvlJc w:val="left"/>
      <w:pPr>
        <w:ind w:left="2412" w:hanging="317"/>
      </w:pPr>
      <w:rPr>
        <w:rFonts w:hint="default"/>
        <w:lang w:val="ru-RU" w:eastAsia="en-US" w:bidi="ar-SA"/>
      </w:rPr>
    </w:lvl>
    <w:lvl w:ilvl="4" w:tplc="4F746B8E">
      <w:numFmt w:val="bullet"/>
      <w:lvlText w:val="•"/>
      <w:lvlJc w:val="left"/>
      <w:pPr>
        <w:ind w:left="3076" w:hanging="317"/>
      </w:pPr>
      <w:rPr>
        <w:rFonts w:hint="default"/>
        <w:lang w:val="ru-RU" w:eastAsia="en-US" w:bidi="ar-SA"/>
      </w:rPr>
    </w:lvl>
    <w:lvl w:ilvl="5" w:tplc="A92EE7E2">
      <w:numFmt w:val="bullet"/>
      <w:lvlText w:val="•"/>
      <w:lvlJc w:val="left"/>
      <w:pPr>
        <w:ind w:left="3740" w:hanging="317"/>
      </w:pPr>
      <w:rPr>
        <w:rFonts w:hint="default"/>
        <w:lang w:val="ru-RU" w:eastAsia="en-US" w:bidi="ar-SA"/>
      </w:rPr>
    </w:lvl>
    <w:lvl w:ilvl="6" w:tplc="630C59FA">
      <w:numFmt w:val="bullet"/>
      <w:lvlText w:val="•"/>
      <w:lvlJc w:val="left"/>
      <w:pPr>
        <w:ind w:left="4404" w:hanging="317"/>
      </w:pPr>
      <w:rPr>
        <w:rFonts w:hint="default"/>
        <w:lang w:val="ru-RU" w:eastAsia="en-US" w:bidi="ar-SA"/>
      </w:rPr>
    </w:lvl>
    <w:lvl w:ilvl="7" w:tplc="5FA6EA96">
      <w:numFmt w:val="bullet"/>
      <w:lvlText w:val="•"/>
      <w:lvlJc w:val="left"/>
      <w:pPr>
        <w:ind w:left="5068" w:hanging="317"/>
      </w:pPr>
      <w:rPr>
        <w:rFonts w:hint="default"/>
        <w:lang w:val="ru-RU" w:eastAsia="en-US" w:bidi="ar-SA"/>
      </w:rPr>
    </w:lvl>
    <w:lvl w:ilvl="8" w:tplc="0A800BD2">
      <w:numFmt w:val="bullet"/>
      <w:lvlText w:val="•"/>
      <w:lvlJc w:val="left"/>
      <w:pPr>
        <w:ind w:left="5732" w:hanging="317"/>
      </w:pPr>
      <w:rPr>
        <w:rFonts w:hint="default"/>
        <w:lang w:val="ru-RU" w:eastAsia="en-US" w:bidi="ar-SA"/>
      </w:rPr>
    </w:lvl>
  </w:abstractNum>
  <w:abstractNum w:abstractNumId="79" w15:restartNumberingAfterBreak="0">
    <w:nsid w:val="22751484"/>
    <w:multiLevelType w:val="hybridMultilevel"/>
    <w:tmpl w:val="672697B4"/>
    <w:lvl w:ilvl="0" w:tplc="3F389560">
      <w:start w:val="1"/>
      <w:numFmt w:val="decimal"/>
      <w:lvlText w:val="%1."/>
      <w:lvlJc w:val="left"/>
      <w:pPr>
        <w:ind w:left="1085" w:hanging="286"/>
      </w:pPr>
      <w:rPr>
        <w:rFonts w:ascii="Times New Roman" w:eastAsia="Times New Roman" w:hAnsi="Times New Roman" w:cs="Times New Roman" w:hint="default"/>
        <w:w w:val="100"/>
        <w:sz w:val="24"/>
        <w:szCs w:val="24"/>
        <w:lang w:val="ru-RU" w:eastAsia="en-US" w:bidi="ar-SA"/>
      </w:rPr>
    </w:lvl>
    <w:lvl w:ilvl="1" w:tplc="0366E1E8">
      <w:numFmt w:val="bullet"/>
      <w:lvlText w:val="•"/>
      <w:lvlJc w:val="left"/>
      <w:pPr>
        <w:ind w:left="2031" w:hanging="286"/>
      </w:pPr>
      <w:rPr>
        <w:rFonts w:hint="default"/>
        <w:lang w:val="ru-RU" w:eastAsia="en-US" w:bidi="ar-SA"/>
      </w:rPr>
    </w:lvl>
    <w:lvl w:ilvl="2" w:tplc="213C55CE">
      <w:numFmt w:val="bullet"/>
      <w:lvlText w:val="•"/>
      <w:lvlJc w:val="left"/>
      <w:pPr>
        <w:ind w:left="2982" w:hanging="286"/>
      </w:pPr>
      <w:rPr>
        <w:rFonts w:hint="default"/>
        <w:lang w:val="ru-RU" w:eastAsia="en-US" w:bidi="ar-SA"/>
      </w:rPr>
    </w:lvl>
    <w:lvl w:ilvl="3" w:tplc="1B5048C0">
      <w:numFmt w:val="bullet"/>
      <w:lvlText w:val="•"/>
      <w:lvlJc w:val="left"/>
      <w:pPr>
        <w:ind w:left="3933" w:hanging="286"/>
      </w:pPr>
      <w:rPr>
        <w:rFonts w:hint="default"/>
        <w:lang w:val="ru-RU" w:eastAsia="en-US" w:bidi="ar-SA"/>
      </w:rPr>
    </w:lvl>
    <w:lvl w:ilvl="4" w:tplc="82DA49F2">
      <w:numFmt w:val="bullet"/>
      <w:lvlText w:val="•"/>
      <w:lvlJc w:val="left"/>
      <w:pPr>
        <w:ind w:left="4884" w:hanging="286"/>
      </w:pPr>
      <w:rPr>
        <w:rFonts w:hint="default"/>
        <w:lang w:val="ru-RU" w:eastAsia="en-US" w:bidi="ar-SA"/>
      </w:rPr>
    </w:lvl>
    <w:lvl w:ilvl="5" w:tplc="2BEC7A88">
      <w:numFmt w:val="bullet"/>
      <w:lvlText w:val="•"/>
      <w:lvlJc w:val="left"/>
      <w:pPr>
        <w:ind w:left="5835" w:hanging="286"/>
      </w:pPr>
      <w:rPr>
        <w:rFonts w:hint="default"/>
        <w:lang w:val="ru-RU" w:eastAsia="en-US" w:bidi="ar-SA"/>
      </w:rPr>
    </w:lvl>
    <w:lvl w:ilvl="6" w:tplc="2B04A2BA">
      <w:numFmt w:val="bullet"/>
      <w:lvlText w:val="•"/>
      <w:lvlJc w:val="left"/>
      <w:pPr>
        <w:ind w:left="6786" w:hanging="286"/>
      </w:pPr>
      <w:rPr>
        <w:rFonts w:hint="default"/>
        <w:lang w:val="ru-RU" w:eastAsia="en-US" w:bidi="ar-SA"/>
      </w:rPr>
    </w:lvl>
    <w:lvl w:ilvl="7" w:tplc="69EA8C0A">
      <w:numFmt w:val="bullet"/>
      <w:lvlText w:val="•"/>
      <w:lvlJc w:val="left"/>
      <w:pPr>
        <w:ind w:left="7737" w:hanging="286"/>
      </w:pPr>
      <w:rPr>
        <w:rFonts w:hint="default"/>
        <w:lang w:val="ru-RU" w:eastAsia="en-US" w:bidi="ar-SA"/>
      </w:rPr>
    </w:lvl>
    <w:lvl w:ilvl="8" w:tplc="C15C6176">
      <w:numFmt w:val="bullet"/>
      <w:lvlText w:val="•"/>
      <w:lvlJc w:val="left"/>
      <w:pPr>
        <w:ind w:left="8688" w:hanging="286"/>
      </w:pPr>
      <w:rPr>
        <w:rFonts w:hint="default"/>
        <w:lang w:val="ru-RU" w:eastAsia="en-US" w:bidi="ar-SA"/>
      </w:rPr>
    </w:lvl>
  </w:abstractNum>
  <w:abstractNum w:abstractNumId="80" w15:restartNumberingAfterBreak="0">
    <w:nsid w:val="229853A4"/>
    <w:multiLevelType w:val="hybridMultilevel"/>
    <w:tmpl w:val="14CC3152"/>
    <w:lvl w:ilvl="0" w:tplc="64769750">
      <w:numFmt w:val="bullet"/>
      <w:lvlText w:val="-"/>
      <w:lvlJc w:val="left"/>
      <w:pPr>
        <w:ind w:left="372" w:hanging="272"/>
      </w:pPr>
      <w:rPr>
        <w:rFonts w:ascii="Times New Roman" w:eastAsia="Times New Roman" w:hAnsi="Times New Roman" w:cs="Times New Roman" w:hint="default"/>
        <w:w w:val="97"/>
        <w:sz w:val="24"/>
        <w:szCs w:val="24"/>
        <w:lang w:val="ru-RU" w:eastAsia="en-US" w:bidi="ar-SA"/>
      </w:rPr>
    </w:lvl>
    <w:lvl w:ilvl="1" w:tplc="542CB550">
      <w:numFmt w:val="bullet"/>
      <w:lvlText w:val="-"/>
      <w:lvlJc w:val="left"/>
      <w:pPr>
        <w:ind w:left="372" w:hanging="140"/>
      </w:pPr>
      <w:rPr>
        <w:rFonts w:ascii="Times New Roman" w:eastAsia="Times New Roman" w:hAnsi="Times New Roman" w:cs="Times New Roman" w:hint="default"/>
        <w:w w:val="97"/>
        <w:sz w:val="24"/>
        <w:szCs w:val="24"/>
        <w:lang w:val="ru-RU" w:eastAsia="en-US" w:bidi="ar-SA"/>
      </w:rPr>
    </w:lvl>
    <w:lvl w:ilvl="2" w:tplc="5308C890">
      <w:numFmt w:val="bullet"/>
      <w:lvlText w:val="–"/>
      <w:lvlJc w:val="left"/>
      <w:pPr>
        <w:ind w:left="233" w:hanging="324"/>
      </w:pPr>
      <w:rPr>
        <w:rFonts w:ascii="Times New Roman" w:eastAsia="Times New Roman" w:hAnsi="Times New Roman" w:cs="Times New Roman" w:hint="default"/>
        <w:w w:val="100"/>
        <w:sz w:val="24"/>
        <w:szCs w:val="24"/>
        <w:lang w:val="ru-RU" w:eastAsia="en-US" w:bidi="ar-SA"/>
      </w:rPr>
    </w:lvl>
    <w:lvl w:ilvl="3" w:tplc="B20AD8AA">
      <w:numFmt w:val="bullet"/>
      <w:lvlText w:val="•"/>
      <w:lvlJc w:val="left"/>
      <w:pPr>
        <w:ind w:left="2648" w:hanging="324"/>
      </w:pPr>
      <w:rPr>
        <w:rFonts w:hint="default"/>
        <w:lang w:val="ru-RU" w:eastAsia="en-US" w:bidi="ar-SA"/>
      </w:rPr>
    </w:lvl>
    <w:lvl w:ilvl="4" w:tplc="923A4A6E">
      <w:numFmt w:val="bullet"/>
      <w:lvlText w:val="•"/>
      <w:lvlJc w:val="left"/>
      <w:pPr>
        <w:ind w:left="3783" w:hanging="324"/>
      </w:pPr>
      <w:rPr>
        <w:rFonts w:hint="default"/>
        <w:lang w:val="ru-RU" w:eastAsia="en-US" w:bidi="ar-SA"/>
      </w:rPr>
    </w:lvl>
    <w:lvl w:ilvl="5" w:tplc="DB52962A">
      <w:numFmt w:val="bullet"/>
      <w:lvlText w:val="•"/>
      <w:lvlJc w:val="left"/>
      <w:pPr>
        <w:ind w:left="4917" w:hanging="324"/>
      </w:pPr>
      <w:rPr>
        <w:rFonts w:hint="default"/>
        <w:lang w:val="ru-RU" w:eastAsia="en-US" w:bidi="ar-SA"/>
      </w:rPr>
    </w:lvl>
    <w:lvl w:ilvl="6" w:tplc="3092CBF6">
      <w:numFmt w:val="bullet"/>
      <w:lvlText w:val="•"/>
      <w:lvlJc w:val="left"/>
      <w:pPr>
        <w:ind w:left="6052" w:hanging="324"/>
      </w:pPr>
      <w:rPr>
        <w:rFonts w:hint="default"/>
        <w:lang w:val="ru-RU" w:eastAsia="en-US" w:bidi="ar-SA"/>
      </w:rPr>
    </w:lvl>
    <w:lvl w:ilvl="7" w:tplc="47168C20">
      <w:numFmt w:val="bullet"/>
      <w:lvlText w:val="•"/>
      <w:lvlJc w:val="left"/>
      <w:pPr>
        <w:ind w:left="7186" w:hanging="324"/>
      </w:pPr>
      <w:rPr>
        <w:rFonts w:hint="default"/>
        <w:lang w:val="ru-RU" w:eastAsia="en-US" w:bidi="ar-SA"/>
      </w:rPr>
    </w:lvl>
    <w:lvl w:ilvl="8" w:tplc="51C8C5B6">
      <w:numFmt w:val="bullet"/>
      <w:lvlText w:val="•"/>
      <w:lvlJc w:val="left"/>
      <w:pPr>
        <w:ind w:left="8321" w:hanging="324"/>
      </w:pPr>
      <w:rPr>
        <w:rFonts w:hint="default"/>
        <w:lang w:val="ru-RU" w:eastAsia="en-US" w:bidi="ar-SA"/>
      </w:rPr>
    </w:lvl>
  </w:abstractNum>
  <w:abstractNum w:abstractNumId="81" w15:restartNumberingAfterBreak="0">
    <w:nsid w:val="237E5DFE"/>
    <w:multiLevelType w:val="hybridMultilevel"/>
    <w:tmpl w:val="22A69BA4"/>
    <w:lvl w:ilvl="0" w:tplc="8052394C">
      <w:start w:val="1"/>
      <w:numFmt w:val="decimal"/>
      <w:lvlText w:val="%1)"/>
      <w:lvlJc w:val="left"/>
      <w:pPr>
        <w:ind w:left="362" w:hanging="365"/>
        <w:jc w:val="left"/>
      </w:pPr>
      <w:rPr>
        <w:rFonts w:ascii="Times New Roman" w:eastAsia="Times New Roman" w:hAnsi="Times New Roman" w:cs="Times New Roman" w:hint="default"/>
        <w:w w:val="100"/>
        <w:sz w:val="24"/>
        <w:szCs w:val="24"/>
        <w:lang w:val="ru-RU" w:eastAsia="en-US" w:bidi="ar-SA"/>
      </w:rPr>
    </w:lvl>
    <w:lvl w:ilvl="1" w:tplc="766A41E0">
      <w:numFmt w:val="bullet"/>
      <w:lvlText w:val="•"/>
      <w:lvlJc w:val="left"/>
      <w:pPr>
        <w:ind w:left="1364" w:hanging="365"/>
      </w:pPr>
      <w:rPr>
        <w:rFonts w:hint="default"/>
        <w:lang w:val="ru-RU" w:eastAsia="en-US" w:bidi="ar-SA"/>
      </w:rPr>
    </w:lvl>
    <w:lvl w:ilvl="2" w:tplc="840A0C9E">
      <w:numFmt w:val="bullet"/>
      <w:lvlText w:val="•"/>
      <w:lvlJc w:val="left"/>
      <w:pPr>
        <w:ind w:left="2369" w:hanging="365"/>
      </w:pPr>
      <w:rPr>
        <w:rFonts w:hint="default"/>
        <w:lang w:val="ru-RU" w:eastAsia="en-US" w:bidi="ar-SA"/>
      </w:rPr>
    </w:lvl>
    <w:lvl w:ilvl="3" w:tplc="4880CEC6">
      <w:numFmt w:val="bullet"/>
      <w:lvlText w:val="•"/>
      <w:lvlJc w:val="left"/>
      <w:pPr>
        <w:ind w:left="3373" w:hanging="365"/>
      </w:pPr>
      <w:rPr>
        <w:rFonts w:hint="default"/>
        <w:lang w:val="ru-RU" w:eastAsia="en-US" w:bidi="ar-SA"/>
      </w:rPr>
    </w:lvl>
    <w:lvl w:ilvl="4" w:tplc="1A0C8F82">
      <w:numFmt w:val="bullet"/>
      <w:lvlText w:val="•"/>
      <w:lvlJc w:val="left"/>
      <w:pPr>
        <w:ind w:left="4378" w:hanging="365"/>
      </w:pPr>
      <w:rPr>
        <w:rFonts w:hint="default"/>
        <w:lang w:val="ru-RU" w:eastAsia="en-US" w:bidi="ar-SA"/>
      </w:rPr>
    </w:lvl>
    <w:lvl w:ilvl="5" w:tplc="EAAEBF1A">
      <w:numFmt w:val="bullet"/>
      <w:lvlText w:val="•"/>
      <w:lvlJc w:val="left"/>
      <w:pPr>
        <w:ind w:left="5383" w:hanging="365"/>
      </w:pPr>
      <w:rPr>
        <w:rFonts w:hint="default"/>
        <w:lang w:val="ru-RU" w:eastAsia="en-US" w:bidi="ar-SA"/>
      </w:rPr>
    </w:lvl>
    <w:lvl w:ilvl="6" w:tplc="EB7E01CE">
      <w:numFmt w:val="bullet"/>
      <w:lvlText w:val="•"/>
      <w:lvlJc w:val="left"/>
      <w:pPr>
        <w:ind w:left="6387" w:hanging="365"/>
      </w:pPr>
      <w:rPr>
        <w:rFonts w:hint="default"/>
        <w:lang w:val="ru-RU" w:eastAsia="en-US" w:bidi="ar-SA"/>
      </w:rPr>
    </w:lvl>
    <w:lvl w:ilvl="7" w:tplc="BD54F58C">
      <w:numFmt w:val="bullet"/>
      <w:lvlText w:val="•"/>
      <w:lvlJc w:val="left"/>
      <w:pPr>
        <w:ind w:left="7392" w:hanging="365"/>
      </w:pPr>
      <w:rPr>
        <w:rFonts w:hint="default"/>
        <w:lang w:val="ru-RU" w:eastAsia="en-US" w:bidi="ar-SA"/>
      </w:rPr>
    </w:lvl>
    <w:lvl w:ilvl="8" w:tplc="C2327098">
      <w:numFmt w:val="bullet"/>
      <w:lvlText w:val="•"/>
      <w:lvlJc w:val="left"/>
      <w:pPr>
        <w:ind w:left="8397" w:hanging="365"/>
      </w:pPr>
      <w:rPr>
        <w:rFonts w:hint="default"/>
        <w:lang w:val="ru-RU" w:eastAsia="en-US" w:bidi="ar-SA"/>
      </w:rPr>
    </w:lvl>
  </w:abstractNum>
  <w:abstractNum w:abstractNumId="82" w15:restartNumberingAfterBreak="0">
    <w:nsid w:val="23D303EB"/>
    <w:multiLevelType w:val="hybridMultilevel"/>
    <w:tmpl w:val="206A0AD6"/>
    <w:lvl w:ilvl="0" w:tplc="2B7A7676">
      <w:numFmt w:val="bullet"/>
      <w:lvlText w:val="-"/>
      <w:lvlJc w:val="left"/>
      <w:pPr>
        <w:ind w:left="789" w:hanging="360"/>
      </w:pPr>
      <w:rPr>
        <w:rFonts w:ascii="Times New Roman" w:eastAsia="Times New Roman" w:hAnsi="Times New Roman" w:cs="Times New Roman" w:hint="default"/>
        <w:w w:val="99"/>
        <w:sz w:val="24"/>
        <w:szCs w:val="24"/>
        <w:lang w:val="ru-RU" w:eastAsia="en-US" w:bidi="ar-SA"/>
      </w:rPr>
    </w:lvl>
    <w:lvl w:ilvl="1" w:tplc="FE4691D0">
      <w:numFmt w:val="bullet"/>
      <w:lvlText w:val=""/>
      <w:lvlJc w:val="left"/>
      <w:pPr>
        <w:ind w:left="1790" w:hanging="360"/>
      </w:pPr>
      <w:rPr>
        <w:rFonts w:ascii="Symbol" w:eastAsia="Symbol" w:hAnsi="Symbol" w:cs="Symbol" w:hint="default"/>
        <w:w w:val="100"/>
        <w:sz w:val="24"/>
        <w:szCs w:val="24"/>
        <w:lang w:val="ru-RU" w:eastAsia="en-US" w:bidi="ar-SA"/>
      </w:rPr>
    </w:lvl>
    <w:lvl w:ilvl="2" w:tplc="676641BC">
      <w:numFmt w:val="bullet"/>
      <w:lvlText w:val="•"/>
      <w:lvlJc w:val="left"/>
      <w:pPr>
        <w:ind w:left="2756" w:hanging="360"/>
      </w:pPr>
      <w:rPr>
        <w:rFonts w:hint="default"/>
        <w:lang w:val="ru-RU" w:eastAsia="en-US" w:bidi="ar-SA"/>
      </w:rPr>
    </w:lvl>
    <w:lvl w:ilvl="3" w:tplc="157CAC16">
      <w:numFmt w:val="bullet"/>
      <w:lvlText w:val="•"/>
      <w:lvlJc w:val="left"/>
      <w:pPr>
        <w:ind w:left="3712" w:hanging="360"/>
      </w:pPr>
      <w:rPr>
        <w:rFonts w:hint="default"/>
        <w:lang w:val="ru-RU" w:eastAsia="en-US" w:bidi="ar-SA"/>
      </w:rPr>
    </w:lvl>
    <w:lvl w:ilvl="4" w:tplc="4D8C828C">
      <w:numFmt w:val="bullet"/>
      <w:lvlText w:val="•"/>
      <w:lvlJc w:val="left"/>
      <w:pPr>
        <w:ind w:left="4668" w:hanging="360"/>
      </w:pPr>
      <w:rPr>
        <w:rFonts w:hint="default"/>
        <w:lang w:val="ru-RU" w:eastAsia="en-US" w:bidi="ar-SA"/>
      </w:rPr>
    </w:lvl>
    <w:lvl w:ilvl="5" w:tplc="CAACAD20">
      <w:numFmt w:val="bullet"/>
      <w:lvlText w:val="•"/>
      <w:lvlJc w:val="left"/>
      <w:pPr>
        <w:ind w:left="5625" w:hanging="360"/>
      </w:pPr>
      <w:rPr>
        <w:rFonts w:hint="default"/>
        <w:lang w:val="ru-RU" w:eastAsia="en-US" w:bidi="ar-SA"/>
      </w:rPr>
    </w:lvl>
    <w:lvl w:ilvl="6" w:tplc="483A6312">
      <w:numFmt w:val="bullet"/>
      <w:lvlText w:val="•"/>
      <w:lvlJc w:val="left"/>
      <w:pPr>
        <w:ind w:left="6581" w:hanging="360"/>
      </w:pPr>
      <w:rPr>
        <w:rFonts w:hint="default"/>
        <w:lang w:val="ru-RU" w:eastAsia="en-US" w:bidi="ar-SA"/>
      </w:rPr>
    </w:lvl>
    <w:lvl w:ilvl="7" w:tplc="1370EE24">
      <w:numFmt w:val="bullet"/>
      <w:lvlText w:val="•"/>
      <w:lvlJc w:val="left"/>
      <w:pPr>
        <w:ind w:left="7537" w:hanging="360"/>
      </w:pPr>
      <w:rPr>
        <w:rFonts w:hint="default"/>
        <w:lang w:val="ru-RU" w:eastAsia="en-US" w:bidi="ar-SA"/>
      </w:rPr>
    </w:lvl>
    <w:lvl w:ilvl="8" w:tplc="76E6E0DA">
      <w:numFmt w:val="bullet"/>
      <w:lvlText w:val="•"/>
      <w:lvlJc w:val="left"/>
      <w:pPr>
        <w:ind w:left="8493" w:hanging="360"/>
      </w:pPr>
      <w:rPr>
        <w:rFonts w:hint="default"/>
        <w:lang w:val="ru-RU" w:eastAsia="en-US" w:bidi="ar-SA"/>
      </w:rPr>
    </w:lvl>
  </w:abstractNum>
  <w:abstractNum w:abstractNumId="83" w15:restartNumberingAfterBreak="0">
    <w:nsid w:val="24EA5E1C"/>
    <w:multiLevelType w:val="hybridMultilevel"/>
    <w:tmpl w:val="3B6C03D8"/>
    <w:lvl w:ilvl="0" w:tplc="D34E0F32">
      <w:start w:val="1"/>
      <w:numFmt w:val="decimal"/>
      <w:lvlText w:val="%1."/>
      <w:lvlJc w:val="left"/>
      <w:pPr>
        <w:ind w:left="233" w:hanging="288"/>
      </w:pPr>
      <w:rPr>
        <w:rFonts w:hint="default"/>
        <w:w w:val="100"/>
        <w:lang w:val="ru-RU" w:eastAsia="en-US" w:bidi="ar-SA"/>
      </w:rPr>
    </w:lvl>
    <w:lvl w:ilvl="1" w:tplc="59A46C68">
      <w:numFmt w:val="bullet"/>
      <w:lvlText w:val="•"/>
      <w:lvlJc w:val="left"/>
      <w:pPr>
        <w:ind w:left="1275" w:hanging="288"/>
      </w:pPr>
      <w:rPr>
        <w:rFonts w:hint="default"/>
        <w:lang w:val="ru-RU" w:eastAsia="en-US" w:bidi="ar-SA"/>
      </w:rPr>
    </w:lvl>
    <w:lvl w:ilvl="2" w:tplc="7304C872">
      <w:numFmt w:val="bullet"/>
      <w:lvlText w:val="•"/>
      <w:lvlJc w:val="left"/>
      <w:pPr>
        <w:ind w:left="2310" w:hanging="288"/>
      </w:pPr>
      <w:rPr>
        <w:rFonts w:hint="default"/>
        <w:lang w:val="ru-RU" w:eastAsia="en-US" w:bidi="ar-SA"/>
      </w:rPr>
    </w:lvl>
    <w:lvl w:ilvl="3" w:tplc="6032E7A4">
      <w:numFmt w:val="bullet"/>
      <w:lvlText w:val="•"/>
      <w:lvlJc w:val="left"/>
      <w:pPr>
        <w:ind w:left="3345" w:hanging="288"/>
      </w:pPr>
      <w:rPr>
        <w:rFonts w:hint="default"/>
        <w:lang w:val="ru-RU" w:eastAsia="en-US" w:bidi="ar-SA"/>
      </w:rPr>
    </w:lvl>
    <w:lvl w:ilvl="4" w:tplc="34841EAA">
      <w:numFmt w:val="bullet"/>
      <w:lvlText w:val="•"/>
      <w:lvlJc w:val="left"/>
      <w:pPr>
        <w:ind w:left="4380" w:hanging="288"/>
      </w:pPr>
      <w:rPr>
        <w:rFonts w:hint="default"/>
        <w:lang w:val="ru-RU" w:eastAsia="en-US" w:bidi="ar-SA"/>
      </w:rPr>
    </w:lvl>
    <w:lvl w:ilvl="5" w:tplc="D2548838">
      <w:numFmt w:val="bullet"/>
      <w:lvlText w:val="•"/>
      <w:lvlJc w:val="left"/>
      <w:pPr>
        <w:ind w:left="5415" w:hanging="288"/>
      </w:pPr>
      <w:rPr>
        <w:rFonts w:hint="default"/>
        <w:lang w:val="ru-RU" w:eastAsia="en-US" w:bidi="ar-SA"/>
      </w:rPr>
    </w:lvl>
    <w:lvl w:ilvl="6" w:tplc="4D841B96">
      <w:numFmt w:val="bullet"/>
      <w:lvlText w:val="•"/>
      <w:lvlJc w:val="left"/>
      <w:pPr>
        <w:ind w:left="6450" w:hanging="288"/>
      </w:pPr>
      <w:rPr>
        <w:rFonts w:hint="default"/>
        <w:lang w:val="ru-RU" w:eastAsia="en-US" w:bidi="ar-SA"/>
      </w:rPr>
    </w:lvl>
    <w:lvl w:ilvl="7" w:tplc="ABDC8F38">
      <w:numFmt w:val="bullet"/>
      <w:lvlText w:val="•"/>
      <w:lvlJc w:val="left"/>
      <w:pPr>
        <w:ind w:left="7485" w:hanging="288"/>
      </w:pPr>
      <w:rPr>
        <w:rFonts w:hint="default"/>
        <w:lang w:val="ru-RU" w:eastAsia="en-US" w:bidi="ar-SA"/>
      </w:rPr>
    </w:lvl>
    <w:lvl w:ilvl="8" w:tplc="EE0AB83C">
      <w:numFmt w:val="bullet"/>
      <w:lvlText w:val="•"/>
      <w:lvlJc w:val="left"/>
      <w:pPr>
        <w:ind w:left="8520" w:hanging="288"/>
      </w:pPr>
      <w:rPr>
        <w:rFonts w:hint="default"/>
        <w:lang w:val="ru-RU" w:eastAsia="en-US" w:bidi="ar-SA"/>
      </w:rPr>
    </w:lvl>
  </w:abstractNum>
  <w:abstractNum w:abstractNumId="84" w15:restartNumberingAfterBreak="0">
    <w:nsid w:val="261B0067"/>
    <w:multiLevelType w:val="hybridMultilevel"/>
    <w:tmpl w:val="20329AB8"/>
    <w:lvl w:ilvl="0" w:tplc="FD94D496">
      <w:start w:val="1"/>
      <w:numFmt w:val="decimal"/>
      <w:lvlText w:val="%1."/>
      <w:lvlJc w:val="left"/>
      <w:pPr>
        <w:ind w:left="425" w:hanging="360"/>
        <w:jc w:val="left"/>
      </w:pPr>
      <w:rPr>
        <w:rFonts w:ascii="Times New Roman" w:eastAsia="Times New Roman" w:hAnsi="Times New Roman" w:cs="Times New Roman" w:hint="default"/>
        <w:spacing w:val="0"/>
        <w:w w:val="99"/>
        <w:sz w:val="20"/>
        <w:szCs w:val="20"/>
        <w:lang w:val="ru-RU" w:eastAsia="en-US" w:bidi="ar-SA"/>
      </w:rPr>
    </w:lvl>
    <w:lvl w:ilvl="1" w:tplc="2D92C870">
      <w:numFmt w:val="bullet"/>
      <w:lvlText w:val="•"/>
      <w:lvlJc w:val="left"/>
      <w:pPr>
        <w:ind w:left="1084" w:hanging="360"/>
      </w:pPr>
      <w:rPr>
        <w:rFonts w:hint="default"/>
        <w:lang w:val="ru-RU" w:eastAsia="en-US" w:bidi="ar-SA"/>
      </w:rPr>
    </w:lvl>
    <w:lvl w:ilvl="2" w:tplc="0D84DBB6">
      <w:numFmt w:val="bullet"/>
      <w:lvlText w:val="•"/>
      <w:lvlJc w:val="left"/>
      <w:pPr>
        <w:ind w:left="1748" w:hanging="360"/>
      </w:pPr>
      <w:rPr>
        <w:rFonts w:hint="default"/>
        <w:lang w:val="ru-RU" w:eastAsia="en-US" w:bidi="ar-SA"/>
      </w:rPr>
    </w:lvl>
    <w:lvl w:ilvl="3" w:tplc="656A3050">
      <w:numFmt w:val="bullet"/>
      <w:lvlText w:val="•"/>
      <w:lvlJc w:val="left"/>
      <w:pPr>
        <w:ind w:left="2412" w:hanging="360"/>
      </w:pPr>
      <w:rPr>
        <w:rFonts w:hint="default"/>
        <w:lang w:val="ru-RU" w:eastAsia="en-US" w:bidi="ar-SA"/>
      </w:rPr>
    </w:lvl>
    <w:lvl w:ilvl="4" w:tplc="EB060648">
      <w:numFmt w:val="bullet"/>
      <w:lvlText w:val="•"/>
      <w:lvlJc w:val="left"/>
      <w:pPr>
        <w:ind w:left="3076" w:hanging="360"/>
      </w:pPr>
      <w:rPr>
        <w:rFonts w:hint="default"/>
        <w:lang w:val="ru-RU" w:eastAsia="en-US" w:bidi="ar-SA"/>
      </w:rPr>
    </w:lvl>
    <w:lvl w:ilvl="5" w:tplc="3A3A40EA">
      <w:numFmt w:val="bullet"/>
      <w:lvlText w:val="•"/>
      <w:lvlJc w:val="left"/>
      <w:pPr>
        <w:ind w:left="3740" w:hanging="360"/>
      </w:pPr>
      <w:rPr>
        <w:rFonts w:hint="default"/>
        <w:lang w:val="ru-RU" w:eastAsia="en-US" w:bidi="ar-SA"/>
      </w:rPr>
    </w:lvl>
    <w:lvl w:ilvl="6" w:tplc="C27EEC26">
      <w:numFmt w:val="bullet"/>
      <w:lvlText w:val="•"/>
      <w:lvlJc w:val="left"/>
      <w:pPr>
        <w:ind w:left="4404" w:hanging="360"/>
      </w:pPr>
      <w:rPr>
        <w:rFonts w:hint="default"/>
        <w:lang w:val="ru-RU" w:eastAsia="en-US" w:bidi="ar-SA"/>
      </w:rPr>
    </w:lvl>
    <w:lvl w:ilvl="7" w:tplc="23C467FA">
      <w:numFmt w:val="bullet"/>
      <w:lvlText w:val="•"/>
      <w:lvlJc w:val="left"/>
      <w:pPr>
        <w:ind w:left="5068" w:hanging="360"/>
      </w:pPr>
      <w:rPr>
        <w:rFonts w:hint="default"/>
        <w:lang w:val="ru-RU" w:eastAsia="en-US" w:bidi="ar-SA"/>
      </w:rPr>
    </w:lvl>
    <w:lvl w:ilvl="8" w:tplc="3C7CAF4E">
      <w:numFmt w:val="bullet"/>
      <w:lvlText w:val="•"/>
      <w:lvlJc w:val="left"/>
      <w:pPr>
        <w:ind w:left="5732" w:hanging="360"/>
      </w:pPr>
      <w:rPr>
        <w:rFonts w:hint="default"/>
        <w:lang w:val="ru-RU" w:eastAsia="en-US" w:bidi="ar-SA"/>
      </w:rPr>
    </w:lvl>
  </w:abstractNum>
  <w:abstractNum w:abstractNumId="85" w15:restartNumberingAfterBreak="0">
    <w:nsid w:val="265A1482"/>
    <w:multiLevelType w:val="hybridMultilevel"/>
    <w:tmpl w:val="DCAC5778"/>
    <w:lvl w:ilvl="0" w:tplc="10666EDC">
      <w:start w:val="1"/>
      <w:numFmt w:val="decimal"/>
      <w:lvlText w:val="%1)"/>
      <w:lvlJc w:val="left"/>
      <w:pPr>
        <w:ind w:left="621" w:hanging="260"/>
        <w:jc w:val="left"/>
      </w:pPr>
      <w:rPr>
        <w:rFonts w:ascii="Times New Roman" w:eastAsia="Times New Roman" w:hAnsi="Times New Roman" w:cs="Times New Roman" w:hint="default"/>
        <w:w w:val="100"/>
        <w:sz w:val="24"/>
        <w:szCs w:val="24"/>
        <w:lang w:val="ru-RU" w:eastAsia="en-US" w:bidi="ar-SA"/>
      </w:rPr>
    </w:lvl>
    <w:lvl w:ilvl="1" w:tplc="6AEC66B0">
      <w:numFmt w:val="bullet"/>
      <w:lvlText w:val="•"/>
      <w:lvlJc w:val="left"/>
      <w:pPr>
        <w:ind w:left="1598" w:hanging="260"/>
      </w:pPr>
      <w:rPr>
        <w:rFonts w:hint="default"/>
        <w:lang w:val="ru-RU" w:eastAsia="en-US" w:bidi="ar-SA"/>
      </w:rPr>
    </w:lvl>
    <w:lvl w:ilvl="2" w:tplc="D4DED05C">
      <w:numFmt w:val="bullet"/>
      <w:lvlText w:val="•"/>
      <w:lvlJc w:val="left"/>
      <w:pPr>
        <w:ind w:left="2577" w:hanging="260"/>
      </w:pPr>
      <w:rPr>
        <w:rFonts w:hint="default"/>
        <w:lang w:val="ru-RU" w:eastAsia="en-US" w:bidi="ar-SA"/>
      </w:rPr>
    </w:lvl>
    <w:lvl w:ilvl="3" w:tplc="F3BABB88">
      <w:numFmt w:val="bullet"/>
      <w:lvlText w:val="•"/>
      <w:lvlJc w:val="left"/>
      <w:pPr>
        <w:ind w:left="3555" w:hanging="260"/>
      </w:pPr>
      <w:rPr>
        <w:rFonts w:hint="default"/>
        <w:lang w:val="ru-RU" w:eastAsia="en-US" w:bidi="ar-SA"/>
      </w:rPr>
    </w:lvl>
    <w:lvl w:ilvl="4" w:tplc="02409452">
      <w:numFmt w:val="bullet"/>
      <w:lvlText w:val="•"/>
      <w:lvlJc w:val="left"/>
      <w:pPr>
        <w:ind w:left="4534" w:hanging="260"/>
      </w:pPr>
      <w:rPr>
        <w:rFonts w:hint="default"/>
        <w:lang w:val="ru-RU" w:eastAsia="en-US" w:bidi="ar-SA"/>
      </w:rPr>
    </w:lvl>
    <w:lvl w:ilvl="5" w:tplc="7FD23052">
      <w:numFmt w:val="bullet"/>
      <w:lvlText w:val="•"/>
      <w:lvlJc w:val="left"/>
      <w:pPr>
        <w:ind w:left="5513" w:hanging="260"/>
      </w:pPr>
      <w:rPr>
        <w:rFonts w:hint="default"/>
        <w:lang w:val="ru-RU" w:eastAsia="en-US" w:bidi="ar-SA"/>
      </w:rPr>
    </w:lvl>
    <w:lvl w:ilvl="6" w:tplc="22AED544">
      <w:numFmt w:val="bullet"/>
      <w:lvlText w:val="•"/>
      <w:lvlJc w:val="left"/>
      <w:pPr>
        <w:ind w:left="6491" w:hanging="260"/>
      </w:pPr>
      <w:rPr>
        <w:rFonts w:hint="default"/>
        <w:lang w:val="ru-RU" w:eastAsia="en-US" w:bidi="ar-SA"/>
      </w:rPr>
    </w:lvl>
    <w:lvl w:ilvl="7" w:tplc="21729B8A">
      <w:numFmt w:val="bullet"/>
      <w:lvlText w:val="•"/>
      <w:lvlJc w:val="left"/>
      <w:pPr>
        <w:ind w:left="7470" w:hanging="260"/>
      </w:pPr>
      <w:rPr>
        <w:rFonts w:hint="default"/>
        <w:lang w:val="ru-RU" w:eastAsia="en-US" w:bidi="ar-SA"/>
      </w:rPr>
    </w:lvl>
    <w:lvl w:ilvl="8" w:tplc="70981360">
      <w:numFmt w:val="bullet"/>
      <w:lvlText w:val="•"/>
      <w:lvlJc w:val="left"/>
      <w:pPr>
        <w:ind w:left="8449" w:hanging="260"/>
      </w:pPr>
      <w:rPr>
        <w:rFonts w:hint="default"/>
        <w:lang w:val="ru-RU" w:eastAsia="en-US" w:bidi="ar-SA"/>
      </w:rPr>
    </w:lvl>
  </w:abstractNum>
  <w:abstractNum w:abstractNumId="86" w15:restartNumberingAfterBreak="0">
    <w:nsid w:val="267D46E4"/>
    <w:multiLevelType w:val="hybridMultilevel"/>
    <w:tmpl w:val="96105540"/>
    <w:lvl w:ilvl="0" w:tplc="D8D4EDB0">
      <w:start w:val="1"/>
      <w:numFmt w:val="decimal"/>
      <w:lvlText w:val="%1."/>
      <w:lvlJc w:val="left"/>
      <w:pPr>
        <w:ind w:left="362" w:hanging="181"/>
        <w:jc w:val="left"/>
      </w:pPr>
      <w:rPr>
        <w:rFonts w:ascii="Times New Roman" w:eastAsia="Times New Roman" w:hAnsi="Times New Roman" w:cs="Times New Roman" w:hint="default"/>
        <w:w w:val="100"/>
        <w:sz w:val="22"/>
        <w:szCs w:val="22"/>
        <w:lang w:val="ru-RU" w:eastAsia="en-US" w:bidi="ar-SA"/>
      </w:rPr>
    </w:lvl>
    <w:lvl w:ilvl="1" w:tplc="2B3E36F0">
      <w:numFmt w:val="bullet"/>
      <w:lvlText w:val="•"/>
      <w:lvlJc w:val="left"/>
      <w:pPr>
        <w:ind w:left="1364" w:hanging="181"/>
      </w:pPr>
      <w:rPr>
        <w:rFonts w:hint="default"/>
        <w:lang w:val="ru-RU" w:eastAsia="en-US" w:bidi="ar-SA"/>
      </w:rPr>
    </w:lvl>
    <w:lvl w:ilvl="2" w:tplc="0228EF48">
      <w:numFmt w:val="bullet"/>
      <w:lvlText w:val="•"/>
      <w:lvlJc w:val="left"/>
      <w:pPr>
        <w:ind w:left="2369" w:hanging="181"/>
      </w:pPr>
      <w:rPr>
        <w:rFonts w:hint="default"/>
        <w:lang w:val="ru-RU" w:eastAsia="en-US" w:bidi="ar-SA"/>
      </w:rPr>
    </w:lvl>
    <w:lvl w:ilvl="3" w:tplc="4ACA7D6C">
      <w:numFmt w:val="bullet"/>
      <w:lvlText w:val="•"/>
      <w:lvlJc w:val="left"/>
      <w:pPr>
        <w:ind w:left="3373" w:hanging="181"/>
      </w:pPr>
      <w:rPr>
        <w:rFonts w:hint="default"/>
        <w:lang w:val="ru-RU" w:eastAsia="en-US" w:bidi="ar-SA"/>
      </w:rPr>
    </w:lvl>
    <w:lvl w:ilvl="4" w:tplc="FB4C1416">
      <w:numFmt w:val="bullet"/>
      <w:lvlText w:val="•"/>
      <w:lvlJc w:val="left"/>
      <w:pPr>
        <w:ind w:left="4378" w:hanging="181"/>
      </w:pPr>
      <w:rPr>
        <w:rFonts w:hint="default"/>
        <w:lang w:val="ru-RU" w:eastAsia="en-US" w:bidi="ar-SA"/>
      </w:rPr>
    </w:lvl>
    <w:lvl w:ilvl="5" w:tplc="FAF633CC">
      <w:numFmt w:val="bullet"/>
      <w:lvlText w:val="•"/>
      <w:lvlJc w:val="left"/>
      <w:pPr>
        <w:ind w:left="5383" w:hanging="181"/>
      </w:pPr>
      <w:rPr>
        <w:rFonts w:hint="default"/>
        <w:lang w:val="ru-RU" w:eastAsia="en-US" w:bidi="ar-SA"/>
      </w:rPr>
    </w:lvl>
    <w:lvl w:ilvl="6" w:tplc="78ACDF82">
      <w:numFmt w:val="bullet"/>
      <w:lvlText w:val="•"/>
      <w:lvlJc w:val="left"/>
      <w:pPr>
        <w:ind w:left="6387" w:hanging="181"/>
      </w:pPr>
      <w:rPr>
        <w:rFonts w:hint="default"/>
        <w:lang w:val="ru-RU" w:eastAsia="en-US" w:bidi="ar-SA"/>
      </w:rPr>
    </w:lvl>
    <w:lvl w:ilvl="7" w:tplc="06703420">
      <w:numFmt w:val="bullet"/>
      <w:lvlText w:val="•"/>
      <w:lvlJc w:val="left"/>
      <w:pPr>
        <w:ind w:left="7392" w:hanging="181"/>
      </w:pPr>
      <w:rPr>
        <w:rFonts w:hint="default"/>
        <w:lang w:val="ru-RU" w:eastAsia="en-US" w:bidi="ar-SA"/>
      </w:rPr>
    </w:lvl>
    <w:lvl w:ilvl="8" w:tplc="3178212C">
      <w:numFmt w:val="bullet"/>
      <w:lvlText w:val="•"/>
      <w:lvlJc w:val="left"/>
      <w:pPr>
        <w:ind w:left="8397" w:hanging="181"/>
      </w:pPr>
      <w:rPr>
        <w:rFonts w:hint="default"/>
        <w:lang w:val="ru-RU" w:eastAsia="en-US" w:bidi="ar-SA"/>
      </w:rPr>
    </w:lvl>
  </w:abstractNum>
  <w:abstractNum w:abstractNumId="87" w15:restartNumberingAfterBreak="0">
    <w:nsid w:val="26BD64D8"/>
    <w:multiLevelType w:val="hybridMultilevel"/>
    <w:tmpl w:val="E1FE6F9E"/>
    <w:lvl w:ilvl="0" w:tplc="7E7CED76">
      <w:numFmt w:val="bullet"/>
      <w:lvlText w:val="-"/>
      <w:lvlJc w:val="left"/>
      <w:pPr>
        <w:ind w:left="789" w:hanging="360"/>
      </w:pPr>
      <w:rPr>
        <w:rFonts w:ascii="Times New Roman" w:eastAsia="Times New Roman" w:hAnsi="Times New Roman" w:cs="Times New Roman" w:hint="default"/>
        <w:w w:val="99"/>
        <w:sz w:val="24"/>
        <w:szCs w:val="24"/>
        <w:lang w:val="ru-RU" w:eastAsia="en-US" w:bidi="ar-SA"/>
      </w:rPr>
    </w:lvl>
    <w:lvl w:ilvl="1" w:tplc="5B344BD0">
      <w:numFmt w:val="bullet"/>
      <w:lvlText w:val="•"/>
      <w:lvlJc w:val="left"/>
      <w:pPr>
        <w:ind w:left="1742" w:hanging="360"/>
      </w:pPr>
      <w:rPr>
        <w:rFonts w:hint="default"/>
        <w:lang w:val="ru-RU" w:eastAsia="en-US" w:bidi="ar-SA"/>
      </w:rPr>
    </w:lvl>
    <w:lvl w:ilvl="2" w:tplc="EC8E9678">
      <w:numFmt w:val="bullet"/>
      <w:lvlText w:val="•"/>
      <w:lvlJc w:val="left"/>
      <w:pPr>
        <w:ind w:left="2705" w:hanging="360"/>
      </w:pPr>
      <w:rPr>
        <w:rFonts w:hint="default"/>
        <w:lang w:val="ru-RU" w:eastAsia="en-US" w:bidi="ar-SA"/>
      </w:rPr>
    </w:lvl>
    <w:lvl w:ilvl="3" w:tplc="02B67586">
      <w:numFmt w:val="bullet"/>
      <w:lvlText w:val="•"/>
      <w:lvlJc w:val="left"/>
      <w:pPr>
        <w:ind w:left="3667" w:hanging="360"/>
      </w:pPr>
      <w:rPr>
        <w:rFonts w:hint="default"/>
        <w:lang w:val="ru-RU" w:eastAsia="en-US" w:bidi="ar-SA"/>
      </w:rPr>
    </w:lvl>
    <w:lvl w:ilvl="4" w:tplc="2CA2B7C8">
      <w:numFmt w:val="bullet"/>
      <w:lvlText w:val="•"/>
      <w:lvlJc w:val="left"/>
      <w:pPr>
        <w:ind w:left="4630" w:hanging="360"/>
      </w:pPr>
      <w:rPr>
        <w:rFonts w:hint="default"/>
        <w:lang w:val="ru-RU" w:eastAsia="en-US" w:bidi="ar-SA"/>
      </w:rPr>
    </w:lvl>
    <w:lvl w:ilvl="5" w:tplc="0FD003AC">
      <w:numFmt w:val="bullet"/>
      <w:lvlText w:val="•"/>
      <w:lvlJc w:val="left"/>
      <w:pPr>
        <w:ind w:left="5593" w:hanging="360"/>
      </w:pPr>
      <w:rPr>
        <w:rFonts w:hint="default"/>
        <w:lang w:val="ru-RU" w:eastAsia="en-US" w:bidi="ar-SA"/>
      </w:rPr>
    </w:lvl>
    <w:lvl w:ilvl="6" w:tplc="270AFC74">
      <w:numFmt w:val="bullet"/>
      <w:lvlText w:val="•"/>
      <w:lvlJc w:val="left"/>
      <w:pPr>
        <w:ind w:left="6555" w:hanging="360"/>
      </w:pPr>
      <w:rPr>
        <w:rFonts w:hint="default"/>
        <w:lang w:val="ru-RU" w:eastAsia="en-US" w:bidi="ar-SA"/>
      </w:rPr>
    </w:lvl>
    <w:lvl w:ilvl="7" w:tplc="8E909862">
      <w:numFmt w:val="bullet"/>
      <w:lvlText w:val="•"/>
      <w:lvlJc w:val="left"/>
      <w:pPr>
        <w:ind w:left="7518" w:hanging="360"/>
      </w:pPr>
      <w:rPr>
        <w:rFonts w:hint="default"/>
        <w:lang w:val="ru-RU" w:eastAsia="en-US" w:bidi="ar-SA"/>
      </w:rPr>
    </w:lvl>
    <w:lvl w:ilvl="8" w:tplc="59D4AE76">
      <w:numFmt w:val="bullet"/>
      <w:lvlText w:val="•"/>
      <w:lvlJc w:val="left"/>
      <w:pPr>
        <w:ind w:left="8481" w:hanging="360"/>
      </w:pPr>
      <w:rPr>
        <w:rFonts w:hint="default"/>
        <w:lang w:val="ru-RU" w:eastAsia="en-US" w:bidi="ar-SA"/>
      </w:rPr>
    </w:lvl>
  </w:abstractNum>
  <w:abstractNum w:abstractNumId="88" w15:restartNumberingAfterBreak="0">
    <w:nsid w:val="26EF6A89"/>
    <w:multiLevelType w:val="hybridMultilevel"/>
    <w:tmpl w:val="B8C03E76"/>
    <w:lvl w:ilvl="0" w:tplc="A34ADD42">
      <w:numFmt w:val="bullet"/>
      <w:lvlText w:val="-"/>
      <w:lvlJc w:val="left"/>
      <w:pPr>
        <w:ind w:left="113" w:hanging="420"/>
      </w:pPr>
      <w:rPr>
        <w:rFonts w:ascii="Times New Roman" w:eastAsia="Times New Roman" w:hAnsi="Times New Roman" w:cs="Times New Roman" w:hint="default"/>
        <w:w w:val="94"/>
        <w:sz w:val="24"/>
        <w:szCs w:val="24"/>
        <w:lang w:val="ru-RU" w:eastAsia="en-US" w:bidi="ar-SA"/>
      </w:rPr>
    </w:lvl>
    <w:lvl w:ilvl="1" w:tplc="C53874D4">
      <w:numFmt w:val="bullet"/>
      <w:lvlText w:val="•"/>
      <w:lvlJc w:val="left"/>
      <w:pPr>
        <w:ind w:left="1154" w:hanging="420"/>
      </w:pPr>
      <w:rPr>
        <w:rFonts w:hint="default"/>
        <w:lang w:val="ru-RU" w:eastAsia="en-US" w:bidi="ar-SA"/>
      </w:rPr>
    </w:lvl>
    <w:lvl w:ilvl="2" w:tplc="7624E322">
      <w:numFmt w:val="bullet"/>
      <w:lvlText w:val="•"/>
      <w:lvlJc w:val="left"/>
      <w:pPr>
        <w:ind w:left="2188" w:hanging="420"/>
      </w:pPr>
      <w:rPr>
        <w:rFonts w:hint="default"/>
        <w:lang w:val="ru-RU" w:eastAsia="en-US" w:bidi="ar-SA"/>
      </w:rPr>
    </w:lvl>
    <w:lvl w:ilvl="3" w:tplc="11986022">
      <w:numFmt w:val="bullet"/>
      <w:lvlText w:val="•"/>
      <w:lvlJc w:val="left"/>
      <w:pPr>
        <w:ind w:left="3222" w:hanging="420"/>
      </w:pPr>
      <w:rPr>
        <w:rFonts w:hint="default"/>
        <w:lang w:val="ru-RU" w:eastAsia="en-US" w:bidi="ar-SA"/>
      </w:rPr>
    </w:lvl>
    <w:lvl w:ilvl="4" w:tplc="8C9259EE">
      <w:numFmt w:val="bullet"/>
      <w:lvlText w:val="•"/>
      <w:lvlJc w:val="left"/>
      <w:pPr>
        <w:ind w:left="4256" w:hanging="420"/>
      </w:pPr>
      <w:rPr>
        <w:rFonts w:hint="default"/>
        <w:lang w:val="ru-RU" w:eastAsia="en-US" w:bidi="ar-SA"/>
      </w:rPr>
    </w:lvl>
    <w:lvl w:ilvl="5" w:tplc="512EA072">
      <w:numFmt w:val="bullet"/>
      <w:lvlText w:val="•"/>
      <w:lvlJc w:val="left"/>
      <w:pPr>
        <w:ind w:left="5290" w:hanging="420"/>
      </w:pPr>
      <w:rPr>
        <w:rFonts w:hint="default"/>
        <w:lang w:val="ru-RU" w:eastAsia="en-US" w:bidi="ar-SA"/>
      </w:rPr>
    </w:lvl>
    <w:lvl w:ilvl="6" w:tplc="E1ACFDFA">
      <w:numFmt w:val="bullet"/>
      <w:lvlText w:val="•"/>
      <w:lvlJc w:val="left"/>
      <w:pPr>
        <w:ind w:left="6324" w:hanging="420"/>
      </w:pPr>
      <w:rPr>
        <w:rFonts w:hint="default"/>
        <w:lang w:val="ru-RU" w:eastAsia="en-US" w:bidi="ar-SA"/>
      </w:rPr>
    </w:lvl>
    <w:lvl w:ilvl="7" w:tplc="1BE0E22C">
      <w:numFmt w:val="bullet"/>
      <w:lvlText w:val="•"/>
      <w:lvlJc w:val="left"/>
      <w:pPr>
        <w:ind w:left="7358" w:hanging="420"/>
      </w:pPr>
      <w:rPr>
        <w:rFonts w:hint="default"/>
        <w:lang w:val="ru-RU" w:eastAsia="en-US" w:bidi="ar-SA"/>
      </w:rPr>
    </w:lvl>
    <w:lvl w:ilvl="8" w:tplc="4790E5AE">
      <w:numFmt w:val="bullet"/>
      <w:lvlText w:val="•"/>
      <w:lvlJc w:val="left"/>
      <w:pPr>
        <w:ind w:left="8392" w:hanging="420"/>
      </w:pPr>
      <w:rPr>
        <w:rFonts w:hint="default"/>
        <w:lang w:val="ru-RU" w:eastAsia="en-US" w:bidi="ar-SA"/>
      </w:rPr>
    </w:lvl>
  </w:abstractNum>
  <w:abstractNum w:abstractNumId="89" w15:restartNumberingAfterBreak="0">
    <w:nsid w:val="27C97516"/>
    <w:multiLevelType w:val="hybridMultilevel"/>
    <w:tmpl w:val="23109924"/>
    <w:lvl w:ilvl="0" w:tplc="5F1C3E86">
      <w:start w:val="1"/>
      <w:numFmt w:val="decimal"/>
      <w:lvlText w:val="%1."/>
      <w:lvlJc w:val="left"/>
      <w:pPr>
        <w:ind w:left="362" w:hanging="255"/>
        <w:jc w:val="left"/>
      </w:pPr>
      <w:rPr>
        <w:rFonts w:ascii="Times New Roman" w:eastAsia="Times New Roman" w:hAnsi="Times New Roman" w:cs="Times New Roman" w:hint="default"/>
        <w:w w:val="100"/>
        <w:sz w:val="24"/>
        <w:szCs w:val="24"/>
        <w:lang w:val="ru-RU" w:eastAsia="en-US" w:bidi="ar-SA"/>
      </w:rPr>
    </w:lvl>
    <w:lvl w:ilvl="1" w:tplc="0F045640">
      <w:numFmt w:val="bullet"/>
      <w:lvlText w:val="•"/>
      <w:lvlJc w:val="left"/>
      <w:pPr>
        <w:ind w:left="1364" w:hanging="255"/>
      </w:pPr>
      <w:rPr>
        <w:rFonts w:hint="default"/>
        <w:lang w:val="ru-RU" w:eastAsia="en-US" w:bidi="ar-SA"/>
      </w:rPr>
    </w:lvl>
    <w:lvl w:ilvl="2" w:tplc="461E7410">
      <w:numFmt w:val="bullet"/>
      <w:lvlText w:val="•"/>
      <w:lvlJc w:val="left"/>
      <w:pPr>
        <w:ind w:left="2369" w:hanging="255"/>
      </w:pPr>
      <w:rPr>
        <w:rFonts w:hint="default"/>
        <w:lang w:val="ru-RU" w:eastAsia="en-US" w:bidi="ar-SA"/>
      </w:rPr>
    </w:lvl>
    <w:lvl w:ilvl="3" w:tplc="E48A33DC">
      <w:numFmt w:val="bullet"/>
      <w:lvlText w:val="•"/>
      <w:lvlJc w:val="left"/>
      <w:pPr>
        <w:ind w:left="3373" w:hanging="255"/>
      </w:pPr>
      <w:rPr>
        <w:rFonts w:hint="default"/>
        <w:lang w:val="ru-RU" w:eastAsia="en-US" w:bidi="ar-SA"/>
      </w:rPr>
    </w:lvl>
    <w:lvl w:ilvl="4" w:tplc="EDD82ED6">
      <w:numFmt w:val="bullet"/>
      <w:lvlText w:val="•"/>
      <w:lvlJc w:val="left"/>
      <w:pPr>
        <w:ind w:left="4378" w:hanging="255"/>
      </w:pPr>
      <w:rPr>
        <w:rFonts w:hint="default"/>
        <w:lang w:val="ru-RU" w:eastAsia="en-US" w:bidi="ar-SA"/>
      </w:rPr>
    </w:lvl>
    <w:lvl w:ilvl="5" w:tplc="2758DCBC">
      <w:numFmt w:val="bullet"/>
      <w:lvlText w:val="•"/>
      <w:lvlJc w:val="left"/>
      <w:pPr>
        <w:ind w:left="5383" w:hanging="255"/>
      </w:pPr>
      <w:rPr>
        <w:rFonts w:hint="default"/>
        <w:lang w:val="ru-RU" w:eastAsia="en-US" w:bidi="ar-SA"/>
      </w:rPr>
    </w:lvl>
    <w:lvl w:ilvl="6" w:tplc="954031D0">
      <w:numFmt w:val="bullet"/>
      <w:lvlText w:val="•"/>
      <w:lvlJc w:val="left"/>
      <w:pPr>
        <w:ind w:left="6387" w:hanging="255"/>
      </w:pPr>
      <w:rPr>
        <w:rFonts w:hint="default"/>
        <w:lang w:val="ru-RU" w:eastAsia="en-US" w:bidi="ar-SA"/>
      </w:rPr>
    </w:lvl>
    <w:lvl w:ilvl="7" w:tplc="4538EF66">
      <w:numFmt w:val="bullet"/>
      <w:lvlText w:val="•"/>
      <w:lvlJc w:val="left"/>
      <w:pPr>
        <w:ind w:left="7392" w:hanging="255"/>
      </w:pPr>
      <w:rPr>
        <w:rFonts w:hint="default"/>
        <w:lang w:val="ru-RU" w:eastAsia="en-US" w:bidi="ar-SA"/>
      </w:rPr>
    </w:lvl>
    <w:lvl w:ilvl="8" w:tplc="C60C2DB8">
      <w:numFmt w:val="bullet"/>
      <w:lvlText w:val="•"/>
      <w:lvlJc w:val="left"/>
      <w:pPr>
        <w:ind w:left="8397" w:hanging="255"/>
      </w:pPr>
      <w:rPr>
        <w:rFonts w:hint="default"/>
        <w:lang w:val="ru-RU" w:eastAsia="en-US" w:bidi="ar-SA"/>
      </w:rPr>
    </w:lvl>
  </w:abstractNum>
  <w:abstractNum w:abstractNumId="90" w15:restartNumberingAfterBreak="0">
    <w:nsid w:val="27CD2956"/>
    <w:multiLevelType w:val="multilevel"/>
    <w:tmpl w:val="F6E0A196"/>
    <w:lvl w:ilvl="0">
      <w:start w:val="1"/>
      <w:numFmt w:val="decimal"/>
      <w:lvlText w:val="%1."/>
      <w:lvlJc w:val="left"/>
      <w:pPr>
        <w:ind w:left="540" w:hanging="540"/>
      </w:pPr>
      <w:rPr>
        <w:rFonts w:hint="default"/>
      </w:rPr>
    </w:lvl>
    <w:lvl w:ilvl="1">
      <w:start w:val="7"/>
      <w:numFmt w:val="decimal"/>
      <w:lvlText w:val="%1.%2."/>
      <w:lvlJc w:val="left"/>
      <w:pPr>
        <w:ind w:left="721" w:hanging="540"/>
      </w:pPr>
      <w:rPr>
        <w:rFonts w:hint="default"/>
      </w:rPr>
    </w:lvl>
    <w:lvl w:ilvl="2">
      <w:start w:val="1"/>
      <w:numFmt w:val="decimal"/>
      <w:lvlText w:val="%1.%2.%3."/>
      <w:lvlJc w:val="left"/>
      <w:pPr>
        <w:ind w:left="1082" w:hanging="720"/>
      </w:pPr>
      <w:rPr>
        <w:rFonts w:hint="default"/>
      </w:rPr>
    </w:lvl>
    <w:lvl w:ilvl="3">
      <w:start w:val="1"/>
      <w:numFmt w:val="decimal"/>
      <w:lvlText w:val="%1.%2.%3.%4."/>
      <w:lvlJc w:val="left"/>
      <w:pPr>
        <w:ind w:left="1263" w:hanging="720"/>
      </w:pPr>
      <w:rPr>
        <w:rFonts w:hint="default"/>
      </w:rPr>
    </w:lvl>
    <w:lvl w:ilvl="4">
      <w:start w:val="1"/>
      <w:numFmt w:val="decimal"/>
      <w:lvlText w:val="%1.%2.%3.%4.%5."/>
      <w:lvlJc w:val="left"/>
      <w:pPr>
        <w:ind w:left="1804" w:hanging="1080"/>
      </w:pPr>
      <w:rPr>
        <w:rFonts w:hint="default"/>
      </w:rPr>
    </w:lvl>
    <w:lvl w:ilvl="5">
      <w:start w:val="1"/>
      <w:numFmt w:val="decimal"/>
      <w:lvlText w:val="%1.%2.%3.%4.%5.%6."/>
      <w:lvlJc w:val="left"/>
      <w:pPr>
        <w:ind w:left="1985" w:hanging="1080"/>
      </w:pPr>
      <w:rPr>
        <w:rFonts w:hint="default"/>
      </w:rPr>
    </w:lvl>
    <w:lvl w:ilvl="6">
      <w:start w:val="1"/>
      <w:numFmt w:val="decimal"/>
      <w:lvlText w:val="%1.%2.%3.%4.%5.%6.%7."/>
      <w:lvlJc w:val="left"/>
      <w:pPr>
        <w:ind w:left="2526" w:hanging="1440"/>
      </w:pPr>
      <w:rPr>
        <w:rFonts w:hint="default"/>
      </w:rPr>
    </w:lvl>
    <w:lvl w:ilvl="7">
      <w:start w:val="1"/>
      <w:numFmt w:val="decimal"/>
      <w:lvlText w:val="%1.%2.%3.%4.%5.%6.%7.%8."/>
      <w:lvlJc w:val="left"/>
      <w:pPr>
        <w:ind w:left="2707" w:hanging="1440"/>
      </w:pPr>
      <w:rPr>
        <w:rFonts w:hint="default"/>
      </w:rPr>
    </w:lvl>
    <w:lvl w:ilvl="8">
      <w:start w:val="1"/>
      <w:numFmt w:val="decimal"/>
      <w:lvlText w:val="%1.%2.%3.%4.%5.%6.%7.%8.%9."/>
      <w:lvlJc w:val="left"/>
      <w:pPr>
        <w:ind w:left="3248" w:hanging="1800"/>
      </w:pPr>
      <w:rPr>
        <w:rFonts w:hint="default"/>
      </w:rPr>
    </w:lvl>
  </w:abstractNum>
  <w:abstractNum w:abstractNumId="91" w15:restartNumberingAfterBreak="0">
    <w:nsid w:val="27D8430F"/>
    <w:multiLevelType w:val="hybridMultilevel"/>
    <w:tmpl w:val="C50AB60A"/>
    <w:lvl w:ilvl="0" w:tplc="4DFE9DE8">
      <w:numFmt w:val="bullet"/>
      <w:lvlText w:val=""/>
      <w:lvlJc w:val="left"/>
      <w:pPr>
        <w:ind w:left="1082" w:hanging="360"/>
      </w:pPr>
      <w:rPr>
        <w:rFonts w:ascii="Symbol" w:eastAsia="Symbol" w:hAnsi="Symbol" w:cs="Symbol" w:hint="default"/>
        <w:w w:val="100"/>
        <w:sz w:val="24"/>
        <w:szCs w:val="24"/>
        <w:lang w:val="ru-RU" w:eastAsia="en-US" w:bidi="ar-SA"/>
      </w:rPr>
    </w:lvl>
    <w:lvl w:ilvl="1" w:tplc="5A803BCA">
      <w:numFmt w:val="bullet"/>
      <w:lvlText w:val="•"/>
      <w:lvlJc w:val="left"/>
      <w:pPr>
        <w:ind w:left="2012" w:hanging="360"/>
      </w:pPr>
      <w:rPr>
        <w:rFonts w:hint="default"/>
        <w:lang w:val="ru-RU" w:eastAsia="en-US" w:bidi="ar-SA"/>
      </w:rPr>
    </w:lvl>
    <w:lvl w:ilvl="2" w:tplc="2060756A">
      <w:numFmt w:val="bullet"/>
      <w:lvlText w:val="•"/>
      <w:lvlJc w:val="left"/>
      <w:pPr>
        <w:ind w:left="2945" w:hanging="360"/>
      </w:pPr>
      <w:rPr>
        <w:rFonts w:hint="default"/>
        <w:lang w:val="ru-RU" w:eastAsia="en-US" w:bidi="ar-SA"/>
      </w:rPr>
    </w:lvl>
    <w:lvl w:ilvl="3" w:tplc="C6AE9162">
      <w:numFmt w:val="bullet"/>
      <w:lvlText w:val="•"/>
      <w:lvlJc w:val="left"/>
      <w:pPr>
        <w:ind w:left="3877" w:hanging="360"/>
      </w:pPr>
      <w:rPr>
        <w:rFonts w:hint="default"/>
        <w:lang w:val="ru-RU" w:eastAsia="en-US" w:bidi="ar-SA"/>
      </w:rPr>
    </w:lvl>
    <w:lvl w:ilvl="4" w:tplc="F7EE31FA">
      <w:numFmt w:val="bullet"/>
      <w:lvlText w:val="•"/>
      <w:lvlJc w:val="left"/>
      <w:pPr>
        <w:ind w:left="4810" w:hanging="360"/>
      </w:pPr>
      <w:rPr>
        <w:rFonts w:hint="default"/>
        <w:lang w:val="ru-RU" w:eastAsia="en-US" w:bidi="ar-SA"/>
      </w:rPr>
    </w:lvl>
    <w:lvl w:ilvl="5" w:tplc="8DB4B1C0">
      <w:numFmt w:val="bullet"/>
      <w:lvlText w:val="•"/>
      <w:lvlJc w:val="left"/>
      <w:pPr>
        <w:ind w:left="5743" w:hanging="360"/>
      </w:pPr>
      <w:rPr>
        <w:rFonts w:hint="default"/>
        <w:lang w:val="ru-RU" w:eastAsia="en-US" w:bidi="ar-SA"/>
      </w:rPr>
    </w:lvl>
    <w:lvl w:ilvl="6" w:tplc="A85668D2">
      <w:numFmt w:val="bullet"/>
      <w:lvlText w:val="•"/>
      <w:lvlJc w:val="left"/>
      <w:pPr>
        <w:ind w:left="6675" w:hanging="360"/>
      </w:pPr>
      <w:rPr>
        <w:rFonts w:hint="default"/>
        <w:lang w:val="ru-RU" w:eastAsia="en-US" w:bidi="ar-SA"/>
      </w:rPr>
    </w:lvl>
    <w:lvl w:ilvl="7" w:tplc="CDDAC4DC">
      <w:numFmt w:val="bullet"/>
      <w:lvlText w:val="•"/>
      <w:lvlJc w:val="left"/>
      <w:pPr>
        <w:ind w:left="7608" w:hanging="360"/>
      </w:pPr>
      <w:rPr>
        <w:rFonts w:hint="default"/>
        <w:lang w:val="ru-RU" w:eastAsia="en-US" w:bidi="ar-SA"/>
      </w:rPr>
    </w:lvl>
    <w:lvl w:ilvl="8" w:tplc="E4485916">
      <w:numFmt w:val="bullet"/>
      <w:lvlText w:val="•"/>
      <w:lvlJc w:val="left"/>
      <w:pPr>
        <w:ind w:left="8541" w:hanging="360"/>
      </w:pPr>
      <w:rPr>
        <w:rFonts w:hint="default"/>
        <w:lang w:val="ru-RU" w:eastAsia="en-US" w:bidi="ar-SA"/>
      </w:rPr>
    </w:lvl>
  </w:abstractNum>
  <w:abstractNum w:abstractNumId="92" w15:restartNumberingAfterBreak="0">
    <w:nsid w:val="28A16DCC"/>
    <w:multiLevelType w:val="hybridMultilevel"/>
    <w:tmpl w:val="FB9C28E4"/>
    <w:lvl w:ilvl="0" w:tplc="F8B0FF0C">
      <w:numFmt w:val="bullet"/>
      <w:lvlText w:val=""/>
      <w:lvlJc w:val="left"/>
      <w:pPr>
        <w:ind w:left="1082" w:hanging="360"/>
      </w:pPr>
      <w:rPr>
        <w:rFonts w:ascii="Symbol" w:eastAsia="Symbol" w:hAnsi="Symbol" w:cs="Symbol" w:hint="default"/>
        <w:w w:val="100"/>
        <w:sz w:val="24"/>
        <w:szCs w:val="24"/>
        <w:lang w:val="ru-RU" w:eastAsia="en-US" w:bidi="ar-SA"/>
      </w:rPr>
    </w:lvl>
    <w:lvl w:ilvl="1" w:tplc="154ECAB6">
      <w:numFmt w:val="bullet"/>
      <w:lvlText w:val="•"/>
      <w:lvlJc w:val="left"/>
      <w:pPr>
        <w:ind w:left="2012" w:hanging="360"/>
      </w:pPr>
      <w:rPr>
        <w:rFonts w:hint="default"/>
        <w:lang w:val="ru-RU" w:eastAsia="en-US" w:bidi="ar-SA"/>
      </w:rPr>
    </w:lvl>
    <w:lvl w:ilvl="2" w:tplc="3E2C99CA">
      <w:numFmt w:val="bullet"/>
      <w:lvlText w:val="•"/>
      <w:lvlJc w:val="left"/>
      <w:pPr>
        <w:ind w:left="2945" w:hanging="360"/>
      </w:pPr>
      <w:rPr>
        <w:rFonts w:hint="default"/>
        <w:lang w:val="ru-RU" w:eastAsia="en-US" w:bidi="ar-SA"/>
      </w:rPr>
    </w:lvl>
    <w:lvl w:ilvl="3" w:tplc="5CD618BA">
      <w:numFmt w:val="bullet"/>
      <w:lvlText w:val="•"/>
      <w:lvlJc w:val="left"/>
      <w:pPr>
        <w:ind w:left="3877" w:hanging="360"/>
      </w:pPr>
      <w:rPr>
        <w:rFonts w:hint="default"/>
        <w:lang w:val="ru-RU" w:eastAsia="en-US" w:bidi="ar-SA"/>
      </w:rPr>
    </w:lvl>
    <w:lvl w:ilvl="4" w:tplc="F91AF8BE">
      <w:numFmt w:val="bullet"/>
      <w:lvlText w:val="•"/>
      <w:lvlJc w:val="left"/>
      <w:pPr>
        <w:ind w:left="4810" w:hanging="360"/>
      </w:pPr>
      <w:rPr>
        <w:rFonts w:hint="default"/>
        <w:lang w:val="ru-RU" w:eastAsia="en-US" w:bidi="ar-SA"/>
      </w:rPr>
    </w:lvl>
    <w:lvl w:ilvl="5" w:tplc="40CAE3E2">
      <w:numFmt w:val="bullet"/>
      <w:lvlText w:val="•"/>
      <w:lvlJc w:val="left"/>
      <w:pPr>
        <w:ind w:left="5743" w:hanging="360"/>
      </w:pPr>
      <w:rPr>
        <w:rFonts w:hint="default"/>
        <w:lang w:val="ru-RU" w:eastAsia="en-US" w:bidi="ar-SA"/>
      </w:rPr>
    </w:lvl>
    <w:lvl w:ilvl="6" w:tplc="00865298">
      <w:numFmt w:val="bullet"/>
      <w:lvlText w:val="•"/>
      <w:lvlJc w:val="left"/>
      <w:pPr>
        <w:ind w:left="6675" w:hanging="360"/>
      </w:pPr>
      <w:rPr>
        <w:rFonts w:hint="default"/>
        <w:lang w:val="ru-RU" w:eastAsia="en-US" w:bidi="ar-SA"/>
      </w:rPr>
    </w:lvl>
    <w:lvl w:ilvl="7" w:tplc="1722E884">
      <w:numFmt w:val="bullet"/>
      <w:lvlText w:val="•"/>
      <w:lvlJc w:val="left"/>
      <w:pPr>
        <w:ind w:left="7608" w:hanging="360"/>
      </w:pPr>
      <w:rPr>
        <w:rFonts w:hint="default"/>
        <w:lang w:val="ru-RU" w:eastAsia="en-US" w:bidi="ar-SA"/>
      </w:rPr>
    </w:lvl>
    <w:lvl w:ilvl="8" w:tplc="9AFE95CE">
      <w:numFmt w:val="bullet"/>
      <w:lvlText w:val="•"/>
      <w:lvlJc w:val="left"/>
      <w:pPr>
        <w:ind w:left="8541" w:hanging="360"/>
      </w:pPr>
      <w:rPr>
        <w:rFonts w:hint="default"/>
        <w:lang w:val="ru-RU" w:eastAsia="en-US" w:bidi="ar-SA"/>
      </w:rPr>
    </w:lvl>
  </w:abstractNum>
  <w:abstractNum w:abstractNumId="93" w15:restartNumberingAfterBreak="0">
    <w:nsid w:val="28C243E7"/>
    <w:multiLevelType w:val="hybridMultilevel"/>
    <w:tmpl w:val="941C6C76"/>
    <w:lvl w:ilvl="0" w:tplc="5A02725E">
      <w:numFmt w:val="bullet"/>
      <w:lvlText w:val=""/>
      <w:lvlJc w:val="left"/>
      <w:pPr>
        <w:ind w:left="419" w:hanging="360"/>
      </w:pPr>
      <w:rPr>
        <w:rFonts w:ascii="Symbol" w:eastAsia="Symbol" w:hAnsi="Symbol" w:cs="Symbol" w:hint="default"/>
        <w:w w:val="100"/>
        <w:sz w:val="22"/>
        <w:szCs w:val="22"/>
        <w:lang w:val="ru-RU" w:eastAsia="en-US" w:bidi="ar-SA"/>
      </w:rPr>
    </w:lvl>
    <w:lvl w:ilvl="1" w:tplc="E52A4388">
      <w:numFmt w:val="bullet"/>
      <w:lvlText w:val="•"/>
      <w:lvlJc w:val="left"/>
      <w:pPr>
        <w:ind w:left="1281" w:hanging="360"/>
      </w:pPr>
      <w:rPr>
        <w:rFonts w:hint="default"/>
        <w:lang w:val="ru-RU" w:eastAsia="en-US" w:bidi="ar-SA"/>
      </w:rPr>
    </w:lvl>
    <w:lvl w:ilvl="2" w:tplc="0AEAFE84">
      <w:numFmt w:val="bullet"/>
      <w:lvlText w:val="•"/>
      <w:lvlJc w:val="left"/>
      <w:pPr>
        <w:ind w:left="2142" w:hanging="360"/>
      </w:pPr>
      <w:rPr>
        <w:rFonts w:hint="default"/>
        <w:lang w:val="ru-RU" w:eastAsia="en-US" w:bidi="ar-SA"/>
      </w:rPr>
    </w:lvl>
    <w:lvl w:ilvl="3" w:tplc="C39258F0">
      <w:numFmt w:val="bullet"/>
      <w:lvlText w:val="•"/>
      <w:lvlJc w:val="left"/>
      <w:pPr>
        <w:ind w:left="3003" w:hanging="360"/>
      </w:pPr>
      <w:rPr>
        <w:rFonts w:hint="default"/>
        <w:lang w:val="ru-RU" w:eastAsia="en-US" w:bidi="ar-SA"/>
      </w:rPr>
    </w:lvl>
    <w:lvl w:ilvl="4" w:tplc="4CCEF384">
      <w:numFmt w:val="bullet"/>
      <w:lvlText w:val="•"/>
      <w:lvlJc w:val="left"/>
      <w:pPr>
        <w:ind w:left="3864" w:hanging="360"/>
      </w:pPr>
      <w:rPr>
        <w:rFonts w:hint="default"/>
        <w:lang w:val="ru-RU" w:eastAsia="en-US" w:bidi="ar-SA"/>
      </w:rPr>
    </w:lvl>
    <w:lvl w:ilvl="5" w:tplc="9DB819C4">
      <w:numFmt w:val="bullet"/>
      <w:lvlText w:val="•"/>
      <w:lvlJc w:val="left"/>
      <w:pPr>
        <w:ind w:left="4726" w:hanging="360"/>
      </w:pPr>
      <w:rPr>
        <w:rFonts w:hint="default"/>
        <w:lang w:val="ru-RU" w:eastAsia="en-US" w:bidi="ar-SA"/>
      </w:rPr>
    </w:lvl>
    <w:lvl w:ilvl="6" w:tplc="D4987B08">
      <w:numFmt w:val="bullet"/>
      <w:lvlText w:val="•"/>
      <w:lvlJc w:val="left"/>
      <w:pPr>
        <w:ind w:left="5587" w:hanging="360"/>
      </w:pPr>
      <w:rPr>
        <w:rFonts w:hint="default"/>
        <w:lang w:val="ru-RU" w:eastAsia="en-US" w:bidi="ar-SA"/>
      </w:rPr>
    </w:lvl>
    <w:lvl w:ilvl="7" w:tplc="4CBAF664">
      <w:numFmt w:val="bullet"/>
      <w:lvlText w:val="•"/>
      <w:lvlJc w:val="left"/>
      <w:pPr>
        <w:ind w:left="6448" w:hanging="360"/>
      </w:pPr>
      <w:rPr>
        <w:rFonts w:hint="default"/>
        <w:lang w:val="ru-RU" w:eastAsia="en-US" w:bidi="ar-SA"/>
      </w:rPr>
    </w:lvl>
    <w:lvl w:ilvl="8" w:tplc="FDC8A1B2">
      <w:numFmt w:val="bullet"/>
      <w:lvlText w:val="•"/>
      <w:lvlJc w:val="left"/>
      <w:pPr>
        <w:ind w:left="7309" w:hanging="360"/>
      </w:pPr>
      <w:rPr>
        <w:rFonts w:hint="default"/>
        <w:lang w:val="ru-RU" w:eastAsia="en-US" w:bidi="ar-SA"/>
      </w:rPr>
    </w:lvl>
  </w:abstractNum>
  <w:abstractNum w:abstractNumId="94" w15:restartNumberingAfterBreak="0">
    <w:nsid w:val="28CE16EA"/>
    <w:multiLevelType w:val="hybridMultilevel"/>
    <w:tmpl w:val="8B5A8ED0"/>
    <w:lvl w:ilvl="0" w:tplc="2FF05522">
      <w:start w:val="1"/>
      <w:numFmt w:val="decimal"/>
      <w:lvlText w:val="%1."/>
      <w:lvlJc w:val="left"/>
      <w:pPr>
        <w:ind w:left="919" w:hanging="243"/>
      </w:pPr>
      <w:rPr>
        <w:rFonts w:ascii="Times New Roman" w:eastAsia="Times New Roman" w:hAnsi="Times New Roman" w:cs="Times New Roman" w:hint="default"/>
        <w:i/>
        <w:iCs/>
        <w:w w:val="100"/>
        <w:sz w:val="24"/>
        <w:szCs w:val="24"/>
        <w:lang w:val="ru-RU" w:eastAsia="en-US" w:bidi="ar-SA"/>
      </w:rPr>
    </w:lvl>
    <w:lvl w:ilvl="1" w:tplc="599E8BA4">
      <w:numFmt w:val="bullet"/>
      <w:lvlText w:val="•"/>
      <w:lvlJc w:val="left"/>
      <w:pPr>
        <w:ind w:left="1886" w:hanging="243"/>
      </w:pPr>
      <w:rPr>
        <w:rFonts w:hint="default"/>
        <w:lang w:val="ru-RU" w:eastAsia="en-US" w:bidi="ar-SA"/>
      </w:rPr>
    </w:lvl>
    <w:lvl w:ilvl="2" w:tplc="98E876BA">
      <w:numFmt w:val="bullet"/>
      <w:lvlText w:val="•"/>
      <w:lvlJc w:val="left"/>
      <w:pPr>
        <w:ind w:left="2852" w:hanging="243"/>
      </w:pPr>
      <w:rPr>
        <w:rFonts w:hint="default"/>
        <w:lang w:val="ru-RU" w:eastAsia="en-US" w:bidi="ar-SA"/>
      </w:rPr>
    </w:lvl>
    <w:lvl w:ilvl="3" w:tplc="467C688C">
      <w:numFmt w:val="bullet"/>
      <w:lvlText w:val="•"/>
      <w:lvlJc w:val="left"/>
      <w:pPr>
        <w:ind w:left="3818" w:hanging="243"/>
      </w:pPr>
      <w:rPr>
        <w:rFonts w:hint="default"/>
        <w:lang w:val="ru-RU" w:eastAsia="en-US" w:bidi="ar-SA"/>
      </w:rPr>
    </w:lvl>
    <w:lvl w:ilvl="4" w:tplc="45623C22">
      <w:numFmt w:val="bullet"/>
      <w:lvlText w:val="•"/>
      <w:lvlJc w:val="left"/>
      <w:pPr>
        <w:ind w:left="4784" w:hanging="243"/>
      </w:pPr>
      <w:rPr>
        <w:rFonts w:hint="default"/>
        <w:lang w:val="ru-RU" w:eastAsia="en-US" w:bidi="ar-SA"/>
      </w:rPr>
    </w:lvl>
    <w:lvl w:ilvl="5" w:tplc="6FF80AF0">
      <w:numFmt w:val="bullet"/>
      <w:lvlText w:val="•"/>
      <w:lvlJc w:val="left"/>
      <w:pPr>
        <w:ind w:left="5750" w:hanging="243"/>
      </w:pPr>
      <w:rPr>
        <w:rFonts w:hint="default"/>
        <w:lang w:val="ru-RU" w:eastAsia="en-US" w:bidi="ar-SA"/>
      </w:rPr>
    </w:lvl>
    <w:lvl w:ilvl="6" w:tplc="ED881C3A">
      <w:numFmt w:val="bullet"/>
      <w:lvlText w:val="•"/>
      <w:lvlJc w:val="left"/>
      <w:pPr>
        <w:ind w:left="6716" w:hanging="243"/>
      </w:pPr>
      <w:rPr>
        <w:rFonts w:hint="default"/>
        <w:lang w:val="ru-RU" w:eastAsia="en-US" w:bidi="ar-SA"/>
      </w:rPr>
    </w:lvl>
    <w:lvl w:ilvl="7" w:tplc="1BC0DFAC">
      <w:numFmt w:val="bullet"/>
      <w:lvlText w:val="•"/>
      <w:lvlJc w:val="left"/>
      <w:pPr>
        <w:ind w:left="7682" w:hanging="243"/>
      </w:pPr>
      <w:rPr>
        <w:rFonts w:hint="default"/>
        <w:lang w:val="ru-RU" w:eastAsia="en-US" w:bidi="ar-SA"/>
      </w:rPr>
    </w:lvl>
    <w:lvl w:ilvl="8" w:tplc="4C6C397A">
      <w:numFmt w:val="bullet"/>
      <w:lvlText w:val="•"/>
      <w:lvlJc w:val="left"/>
      <w:pPr>
        <w:ind w:left="8648" w:hanging="243"/>
      </w:pPr>
      <w:rPr>
        <w:rFonts w:hint="default"/>
        <w:lang w:val="ru-RU" w:eastAsia="en-US" w:bidi="ar-SA"/>
      </w:rPr>
    </w:lvl>
  </w:abstractNum>
  <w:abstractNum w:abstractNumId="95" w15:restartNumberingAfterBreak="0">
    <w:nsid w:val="28DC41DC"/>
    <w:multiLevelType w:val="hybridMultilevel"/>
    <w:tmpl w:val="CF98A898"/>
    <w:lvl w:ilvl="0" w:tplc="586A3A78">
      <w:numFmt w:val="bullet"/>
      <w:lvlText w:val=""/>
      <w:lvlJc w:val="left"/>
      <w:pPr>
        <w:ind w:left="1721" w:hanging="361"/>
      </w:pPr>
      <w:rPr>
        <w:rFonts w:hint="default"/>
        <w:w w:val="100"/>
        <w:lang w:val="ru-RU" w:eastAsia="en-US" w:bidi="ar-SA"/>
      </w:rPr>
    </w:lvl>
    <w:lvl w:ilvl="1" w:tplc="98D81E3A">
      <w:numFmt w:val="bullet"/>
      <w:lvlText w:val="•"/>
      <w:lvlJc w:val="left"/>
      <w:pPr>
        <w:ind w:left="2630" w:hanging="361"/>
      </w:pPr>
      <w:rPr>
        <w:rFonts w:hint="default"/>
        <w:lang w:val="ru-RU" w:eastAsia="en-US" w:bidi="ar-SA"/>
      </w:rPr>
    </w:lvl>
    <w:lvl w:ilvl="2" w:tplc="1C08CD72">
      <w:numFmt w:val="bullet"/>
      <w:lvlText w:val="•"/>
      <w:lvlJc w:val="left"/>
      <w:pPr>
        <w:ind w:left="3541" w:hanging="361"/>
      </w:pPr>
      <w:rPr>
        <w:rFonts w:hint="default"/>
        <w:lang w:val="ru-RU" w:eastAsia="en-US" w:bidi="ar-SA"/>
      </w:rPr>
    </w:lvl>
    <w:lvl w:ilvl="3" w:tplc="4C6AEB80">
      <w:numFmt w:val="bullet"/>
      <w:lvlText w:val="•"/>
      <w:lvlJc w:val="left"/>
      <w:pPr>
        <w:ind w:left="4452" w:hanging="361"/>
      </w:pPr>
      <w:rPr>
        <w:rFonts w:hint="default"/>
        <w:lang w:val="ru-RU" w:eastAsia="en-US" w:bidi="ar-SA"/>
      </w:rPr>
    </w:lvl>
    <w:lvl w:ilvl="4" w:tplc="15442900">
      <w:numFmt w:val="bullet"/>
      <w:lvlText w:val="•"/>
      <w:lvlJc w:val="left"/>
      <w:pPr>
        <w:ind w:left="5363" w:hanging="361"/>
      </w:pPr>
      <w:rPr>
        <w:rFonts w:hint="default"/>
        <w:lang w:val="ru-RU" w:eastAsia="en-US" w:bidi="ar-SA"/>
      </w:rPr>
    </w:lvl>
    <w:lvl w:ilvl="5" w:tplc="2794BB36">
      <w:numFmt w:val="bullet"/>
      <w:lvlText w:val="•"/>
      <w:lvlJc w:val="left"/>
      <w:pPr>
        <w:ind w:left="6274" w:hanging="361"/>
      </w:pPr>
      <w:rPr>
        <w:rFonts w:hint="default"/>
        <w:lang w:val="ru-RU" w:eastAsia="en-US" w:bidi="ar-SA"/>
      </w:rPr>
    </w:lvl>
    <w:lvl w:ilvl="6" w:tplc="7C100316">
      <w:numFmt w:val="bullet"/>
      <w:lvlText w:val="•"/>
      <w:lvlJc w:val="left"/>
      <w:pPr>
        <w:ind w:left="7184" w:hanging="361"/>
      </w:pPr>
      <w:rPr>
        <w:rFonts w:hint="default"/>
        <w:lang w:val="ru-RU" w:eastAsia="en-US" w:bidi="ar-SA"/>
      </w:rPr>
    </w:lvl>
    <w:lvl w:ilvl="7" w:tplc="C494D2E0">
      <w:numFmt w:val="bullet"/>
      <w:lvlText w:val="•"/>
      <w:lvlJc w:val="left"/>
      <w:pPr>
        <w:ind w:left="8095" w:hanging="361"/>
      </w:pPr>
      <w:rPr>
        <w:rFonts w:hint="default"/>
        <w:lang w:val="ru-RU" w:eastAsia="en-US" w:bidi="ar-SA"/>
      </w:rPr>
    </w:lvl>
    <w:lvl w:ilvl="8" w:tplc="861EA386">
      <w:numFmt w:val="bullet"/>
      <w:lvlText w:val="•"/>
      <w:lvlJc w:val="left"/>
      <w:pPr>
        <w:ind w:left="9006" w:hanging="361"/>
      </w:pPr>
      <w:rPr>
        <w:rFonts w:hint="default"/>
        <w:lang w:val="ru-RU" w:eastAsia="en-US" w:bidi="ar-SA"/>
      </w:rPr>
    </w:lvl>
  </w:abstractNum>
  <w:abstractNum w:abstractNumId="96" w15:restartNumberingAfterBreak="0">
    <w:nsid w:val="2AB35B8A"/>
    <w:multiLevelType w:val="hybridMultilevel"/>
    <w:tmpl w:val="F976AA1A"/>
    <w:lvl w:ilvl="0" w:tplc="5262E576">
      <w:start w:val="1"/>
      <w:numFmt w:val="decimal"/>
      <w:lvlText w:val="%1."/>
      <w:lvlJc w:val="left"/>
      <w:pPr>
        <w:ind w:left="422" w:hanging="219"/>
        <w:jc w:val="left"/>
      </w:pPr>
      <w:rPr>
        <w:rFonts w:ascii="Times New Roman" w:eastAsia="Times New Roman" w:hAnsi="Times New Roman" w:cs="Times New Roman" w:hint="default"/>
        <w:w w:val="100"/>
        <w:sz w:val="22"/>
        <w:szCs w:val="22"/>
        <w:lang w:val="ru-RU" w:eastAsia="en-US" w:bidi="ar-SA"/>
      </w:rPr>
    </w:lvl>
    <w:lvl w:ilvl="1" w:tplc="A73AEA1C">
      <w:numFmt w:val="bullet"/>
      <w:lvlText w:val="•"/>
      <w:lvlJc w:val="left"/>
      <w:pPr>
        <w:ind w:left="947" w:hanging="219"/>
      </w:pPr>
      <w:rPr>
        <w:rFonts w:hint="default"/>
        <w:lang w:val="ru-RU" w:eastAsia="en-US" w:bidi="ar-SA"/>
      </w:rPr>
    </w:lvl>
    <w:lvl w:ilvl="2" w:tplc="ECFC450A">
      <w:numFmt w:val="bullet"/>
      <w:lvlText w:val="•"/>
      <w:lvlJc w:val="left"/>
      <w:pPr>
        <w:ind w:left="1475" w:hanging="219"/>
      </w:pPr>
      <w:rPr>
        <w:rFonts w:hint="default"/>
        <w:lang w:val="ru-RU" w:eastAsia="en-US" w:bidi="ar-SA"/>
      </w:rPr>
    </w:lvl>
    <w:lvl w:ilvl="3" w:tplc="E446FCF0">
      <w:numFmt w:val="bullet"/>
      <w:lvlText w:val="•"/>
      <w:lvlJc w:val="left"/>
      <w:pPr>
        <w:ind w:left="2003" w:hanging="219"/>
      </w:pPr>
      <w:rPr>
        <w:rFonts w:hint="default"/>
        <w:lang w:val="ru-RU" w:eastAsia="en-US" w:bidi="ar-SA"/>
      </w:rPr>
    </w:lvl>
    <w:lvl w:ilvl="4" w:tplc="5172E350">
      <w:numFmt w:val="bullet"/>
      <w:lvlText w:val="•"/>
      <w:lvlJc w:val="left"/>
      <w:pPr>
        <w:ind w:left="2531" w:hanging="219"/>
      </w:pPr>
      <w:rPr>
        <w:rFonts w:hint="default"/>
        <w:lang w:val="ru-RU" w:eastAsia="en-US" w:bidi="ar-SA"/>
      </w:rPr>
    </w:lvl>
    <w:lvl w:ilvl="5" w:tplc="29F04AC4">
      <w:numFmt w:val="bullet"/>
      <w:lvlText w:val="•"/>
      <w:lvlJc w:val="left"/>
      <w:pPr>
        <w:ind w:left="3059" w:hanging="219"/>
      </w:pPr>
      <w:rPr>
        <w:rFonts w:hint="default"/>
        <w:lang w:val="ru-RU" w:eastAsia="en-US" w:bidi="ar-SA"/>
      </w:rPr>
    </w:lvl>
    <w:lvl w:ilvl="6" w:tplc="8F6E0CA0">
      <w:numFmt w:val="bullet"/>
      <w:lvlText w:val="•"/>
      <w:lvlJc w:val="left"/>
      <w:pPr>
        <w:ind w:left="3587" w:hanging="219"/>
      </w:pPr>
      <w:rPr>
        <w:rFonts w:hint="default"/>
        <w:lang w:val="ru-RU" w:eastAsia="en-US" w:bidi="ar-SA"/>
      </w:rPr>
    </w:lvl>
    <w:lvl w:ilvl="7" w:tplc="B53C4CD8">
      <w:numFmt w:val="bullet"/>
      <w:lvlText w:val="•"/>
      <w:lvlJc w:val="left"/>
      <w:pPr>
        <w:ind w:left="4114" w:hanging="219"/>
      </w:pPr>
      <w:rPr>
        <w:rFonts w:hint="default"/>
        <w:lang w:val="ru-RU" w:eastAsia="en-US" w:bidi="ar-SA"/>
      </w:rPr>
    </w:lvl>
    <w:lvl w:ilvl="8" w:tplc="6AE084B2">
      <w:numFmt w:val="bullet"/>
      <w:lvlText w:val="•"/>
      <w:lvlJc w:val="left"/>
      <w:pPr>
        <w:ind w:left="4642" w:hanging="219"/>
      </w:pPr>
      <w:rPr>
        <w:rFonts w:hint="default"/>
        <w:lang w:val="ru-RU" w:eastAsia="en-US" w:bidi="ar-SA"/>
      </w:rPr>
    </w:lvl>
  </w:abstractNum>
  <w:abstractNum w:abstractNumId="97" w15:restartNumberingAfterBreak="0">
    <w:nsid w:val="2B0773C5"/>
    <w:multiLevelType w:val="hybridMultilevel"/>
    <w:tmpl w:val="28B64498"/>
    <w:lvl w:ilvl="0" w:tplc="F1CEEBA4">
      <w:start w:val="1"/>
      <w:numFmt w:val="decimal"/>
      <w:lvlText w:val="%1)"/>
      <w:lvlJc w:val="left"/>
      <w:pPr>
        <w:ind w:left="333" w:hanging="428"/>
        <w:jc w:val="right"/>
      </w:pPr>
      <w:rPr>
        <w:rFonts w:ascii="Times New Roman" w:eastAsia="Times New Roman" w:hAnsi="Times New Roman" w:cs="Times New Roman" w:hint="default"/>
        <w:spacing w:val="0"/>
        <w:w w:val="94"/>
        <w:sz w:val="24"/>
        <w:szCs w:val="24"/>
        <w:lang w:val="ru-RU" w:eastAsia="en-US" w:bidi="ar-SA"/>
      </w:rPr>
    </w:lvl>
    <w:lvl w:ilvl="1" w:tplc="85D843BC">
      <w:numFmt w:val="bullet"/>
      <w:lvlText w:val="•"/>
      <w:lvlJc w:val="left"/>
      <w:pPr>
        <w:ind w:left="1375" w:hanging="428"/>
      </w:pPr>
      <w:rPr>
        <w:rFonts w:hint="default"/>
        <w:lang w:val="ru-RU" w:eastAsia="en-US" w:bidi="ar-SA"/>
      </w:rPr>
    </w:lvl>
    <w:lvl w:ilvl="2" w:tplc="1958B720">
      <w:numFmt w:val="bullet"/>
      <w:lvlText w:val="•"/>
      <w:lvlJc w:val="left"/>
      <w:pPr>
        <w:ind w:left="2410" w:hanging="428"/>
      </w:pPr>
      <w:rPr>
        <w:rFonts w:hint="default"/>
        <w:lang w:val="ru-RU" w:eastAsia="en-US" w:bidi="ar-SA"/>
      </w:rPr>
    </w:lvl>
    <w:lvl w:ilvl="3" w:tplc="FE3E37A6">
      <w:numFmt w:val="bullet"/>
      <w:lvlText w:val="•"/>
      <w:lvlJc w:val="left"/>
      <w:pPr>
        <w:ind w:left="3445" w:hanging="428"/>
      </w:pPr>
      <w:rPr>
        <w:rFonts w:hint="default"/>
        <w:lang w:val="ru-RU" w:eastAsia="en-US" w:bidi="ar-SA"/>
      </w:rPr>
    </w:lvl>
    <w:lvl w:ilvl="4" w:tplc="42E249BA">
      <w:numFmt w:val="bullet"/>
      <w:lvlText w:val="•"/>
      <w:lvlJc w:val="left"/>
      <w:pPr>
        <w:ind w:left="4480" w:hanging="428"/>
      </w:pPr>
      <w:rPr>
        <w:rFonts w:hint="default"/>
        <w:lang w:val="ru-RU" w:eastAsia="en-US" w:bidi="ar-SA"/>
      </w:rPr>
    </w:lvl>
    <w:lvl w:ilvl="5" w:tplc="B156BC3C">
      <w:numFmt w:val="bullet"/>
      <w:lvlText w:val="•"/>
      <w:lvlJc w:val="left"/>
      <w:pPr>
        <w:ind w:left="5515" w:hanging="428"/>
      </w:pPr>
      <w:rPr>
        <w:rFonts w:hint="default"/>
        <w:lang w:val="ru-RU" w:eastAsia="en-US" w:bidi="ar-SA"/>
      </w:rPr>
    </w:lvl>
    <w:lvl w:ilvl="6" w:tplc="D1D8E570">
      <w:numFmt w:val="bullet"/>
      <w:lvlText w:val="•"/>
      <w:lvlJc w:val="left"/>
      <w:pPr>
        <w:ind w:left="6550" w:hanging="428"/>
      </w:pPr>
      <w:rPr>
        <w:rFonts w:hint="default"/>
        <w:lang w:val="ru-RU" w:eastAsia="en-US" w:bidi="ar-SA"/>
      </w:rPr>
    </w:lvl>
    <w:lvl w:ilvl="7" w:tplc="AE78C6D0">
      <w:numFmt w:val="bullet"/>
      <w:lvlText w:val="•"/>
      <w:lvlJc w:val="left"/>
      <w:pPr>
        <w:ind w:left="7585" w:hanging="428"/>
      </w:pPr>
      <w:rPr>
        <w:rFonts w:hint="default"/>
        <w:lang w:val="ru-RU" w:eastAsia="en-US" w:bidi="ar-SA"/>
      </w:rPr>
    </w:lvl>
    <w:lvl w:ilvl="8" w:tplc="BF9C74A2">
      <w:numFmt w:val="bullet"/>
      <w:lvlText w:val="•"/>
      <w:lvlJc w:val="left"/>
      <w:pPr>
        <w:ind w:left="8620" w:hanging="428"/>
      </w:pPr>
      <w:rPr>
        <w:rFonts w:hint="default"/>
        <w:lang w:val="ru-RU" w:eastAsia="en-US" w:bidi="ar-SA"/>
      </w:rPr>
    </w:lvl>
  </w:abstractNum>
  <w:abstractNum w:abstractNumId="98" w15:restartNumberingAfterBreak="0">
    <w:nsid w:val="2BE353E0"/>
    <w:multiLevelType w:val="hybridMultilevel"/>
    <w:tmpl w:val="13C865EC"/>
    <w:lvl w:ilvl="0" w:tplc="921230F8">
      <w:numFmt w:val="bullet"/>
      <w:lvlText w:val="-"/>
      <w:lvlJc w:val="left"/>
      <w:pPr>
        <w:ind w:left="789" w:hanging="360"/>
      </w:pPr>
      <w:rPr>
        <w:rFonts w:ascii="Times New Roman" w:eastAsia="Times New Roman" w:hAnsi="Times New Roman" w:cs="Times New Roman" w:hint="default"/>
        <w:w w:val="99"/>
        <w:sz w:val="24"/>
        <w:szCs w:val="24"/>
        <w:lang w:val="ru-RU" w:eastAsia="en-US" w:bidi="ar-SA"/>
      </w:rPr>
    </w:lvl>
    <w:lvl w:ilvl="1" w:tplc="F828DA6A">
      <w:numFmt w:val="bullet"/>
      <w:lvlText w:val="•"/>
      <w:lvlJc w:val="left"/>
      <w:pPr>
        <w:ind w:left="1742" w:hanging="360"/>
      </w:pPr>
      <w:rPr>
        <w:rFonts w:hint="default"/>
        <w:lang w:val="ru-RU" w:eastAsia="en-US" w:bidi="ar-SA"/>
      </w:rPr>
    </w:lvl>
    <w:lvl w:ilvl="2" w:tplc="A73AE20E">
      <w:numFmt w:val="bullet"/>
      <w:lvlText w:val="•"/>
      <w:lvlJc w:val="left"/>
      <w:pPr>
        <w:ind w:left="2705" w:hanging="360"/>
      </w:pPr>
      <w:rPr>
        <w:rFonts w:hint="default"/>
        <w:lang w:val="ru-RU" w:eastAsia="en-US" w:bidi="ar-SA"/>
      </w:rPr>
    </w:lvl>
    <w:lvl w:ilvl="3" w:tplc="C0C495CA">
      <w:numFmt w:val="bullet"/>
      <w:lvlText w:val="•"/>
      <w:lvlJc w:val="left"/>
      <w:pPr>
        <w:ind w:left="3667" w:hanging="360"/>
      </w:pPr>
      <w:rPr>
        <w:rFonts w:hint="default"/>
        <w:lang w:val="ru-RU" w:eastAsia="en-US" w:bidi="ar-SA"/>
      </w:rPr>
    </w:lvl>
    <w:lvl w:ilvl="4" w:tplc="E002676E">
      <w:numFmt w:val="bullet"/>
      <w:lvlText w:val="•"/>
      <w:lvlJc w:val="left"/>
      <w:pPr>
        <w:ind w:left="4630" w:hanging="360"/>
      </w:pPr>
      <w:rPr>
        <w:rFonts w:hint="default"/>
        <w:lang w:val="ru-RU" w:eastAsia="en-US" w:bidi="ar-SA"/>
      </w:rPr>
    </w:lvl>
    <w:lvl w:ilvl="5" w:tplc="41AE43F8">
      <w:numFmt w:val="bullet"/>
      <w:lvlText w:val="•"/>
      <w:lvlJc w:val="left"/>
      <w:pPr>
        <w:ind w:left="5593" w:hanging="360"/>
      </w:pPr>
      <w:rPr>
        <w:rFonts w:hint="default"/>
        <w:lang w:val="ru-RU" w:eastAsia="en-US" w:bidi="ar-SA"/>
      </w:rPr>
    </w:lvl>
    <w:lvl w:ilvl="6" w:tplc="05224604">
      <w:numFmt w:val="bullet"/>
      <w:lvlText w:val="•"/>
      <w:lvlJc w:val="left"/>
      <w:pPr>
        <w:ind w:left="6555" w:hanging="360"/>
      </w:pPr>
      <w:rPr>
        <w:rFonts w:hint="default"/>
        <w:lang w:val="ru-RU" w:eastAsia="en-US" w:bidi="ar-SA"/>
      </w:rPr>
    </w:lvl>
    <w:lvl w:ilvl="7" w:tplc="9AD8B69E">
      <w:numFmt w:val="bullet"/>
      <w:lvlText w:val="•"/>
      <w:lvlJc w:val="left"/>
      <w:pPr>
        <w:ind w:left="7518" w:hanging="360"/>
      </w:pPr>
      <w:rPr>
        <w:rFonts w:hint="default"/>
        <w:lang w:val="ru-RU" w:eastAsia="en-US" w:bidi="ar-SA"/>
      </w:rPr>
    </w:lvl>
    <w:lvl w:ilvl="8" w:tplc="624C5EFC">
      <w:numFmt w:val="bullet"/>
      <w:lvlText w:val="•"/>
      <w:lvlJc w:val="left"/>
      <w:pPr>
        <w:ind w:left="8481" w:hanging="360"/>
      </w:pPr>
      <w:rPr>
        <w:rFonts w:hint="default"/>
        <w:lang w:val="ru-RU" w:eastAsia="en-US" w:bidi="ar-SA"/>
      </w:rPr>
    </w:lvl>
  </w:abstractNum>
  <w:abstractNum w:abstractNumId="99" w15:restartNumberingAfterBreak="0">
    <w:nsid w:val="2C213612"/>
    <w:multiLevelType w:val="hybridMultilevel"/>
    <w:tmpl w:val="1E1EA40E"/>
    <w:lvl w:ilvl="0" w:tplc="260E5AF2">
      <w:numFmt w:val="bullet"/>
      <w:lvlText w:val="-"/>
      <w:lvlJc w:val="left"/>
      <w:pPr>
        <w:ind w:left="789" w:hanging="360"/>
      </w:pPr>
      <w:rPr>
        <w:rFonts w:ascii="Times New Roman" w:eastAsia="Times New Roman" w:hAnsi="Times New Roman" w:cs="Times New Roman" w:hint="default"/>
        <w:w w:val="99"/>
        <w:sz w:val="24"/>
        <w:szCs w:val="24"/>
        <w:lang w:val="ru-RU" w:eastAsia="en-US" w:bidi="ar-SA"/>
      </w:rPr>
    </w:lvl>
    <w:lvl w:ilvl="1" w:tplc="60262D54">
      <w:numFmt w:val="bullet"/>
      <w:lvlText w:val="•"/>
      <w:lvlJc w:val="left"/>
      <w:pPr>
        <w:ind w:left="1742" w:hanging="360"/>
      </w:pPr>
      <w:rPr>
        <w:rFonts w:hint="default"/>
        <w:lang w:val="ru-RU" w:eastAsia="en-US" w:bidi="ar-SA"/>
      </w:rPr>
    </w:lvl>
    <w:lvl w:ilvl="2" w:tplc="60449724">
      <w:numFmt w:val="bullet"/>
      <w:lvlText w:val="•"/>
      <w:lvlJc w:val="left"/>
      <w:pPr>
        <w:ind w:left="2705" w:hanging="360"/>
      </w:pPr>
      <w:rPr>
        <w:rFonts w:hint="default"/>
        <w:lang w:val="ru-RU" w:eastAsia="en-US" w:bidi="ar-SA"/>
      </w:rPr>
    </w:lvl>
    <w:lvl w:ilvl="3" w:tplc="E9EC8394">
      <w:numFmt w:val="bullet"/>
      <w:lvlText w:val="•"/>
      <w:lvlJc w:val="left"/>
      <w:pPr>
        <w:ind w:left="3667" w:hanging="360"/>
      </w:pPr>
      <w:rPr>
        <w:rFonts w:hint="default"/>
        <w:lang w:val="ru-RU" w:eastAsia="en-US" w:bidi="ar-SA"/>
      </w:rPr>
    </w:lvl>
    <w:lvl w:ilvl="4" w:tplc="3912D68E">
      <w:numFmt w:val="bullet"/>
      <w:lvlText w:val="•"/>
      <w:lvlJc w:val="left"/>
      <w:pPr>
        <w:ind w:left="4630" w:hanging="360"/>
      </w:pPr>
      <w:rPr>
        <w:rFonts w:hint="default"/>
        <w:lang w:val="ru-RU" w:eastAsia="en-US" w:bidi="ar-SA"/>
      </w:rPr>
    </w:lvl>
    <w:lvl w:ilvl="5" w:tplc="852A08C2">
      <w:numFmt w:val="bullet"/>
      <w:lvlText w:val="•"/>
      <w:lvlJc w:val="left"/>
      <w:pPr>
        <w:ind w:left="5593" w:hanging="360"/>
      </w:pPr>
      <w:rPr>
        <w:rFonts w:hint="default"/>
        <w:lang w:val="ru-RU" w:eastAsia="en-US" w:bidi="ar-SA"/>
      </w:rPr>
    </w:lvl>
    <w:lvl w:ilvl="6" w:tplc="3C5AA494">
      <w:numFmt w:val="bullet"/>
      <w:lvlText w:val="•"/>
      <w:lvlJc w:val="left"/>
      <w:pPr>
        <w:ind w:left="6555" w:hanging="360"/>
      </w:pPr>
      <w:rPr>
        <w:rFonts w:hint="default"/>
        <w:lang w:val="ru-RU" w:eastAsia="en-US" w:bidi="ar-SA"/>
      </w:rPr>
    </w:lvl>
    <w:lvl w:ilvl="7" w:tplc="6FC43532">
      <w:numFmt w:val="bullet"/>
      <w:lvlText w:val="•"/>
      <w:lvlJc w:val="left"/>
      <w:pPr>
        <w:ind w:left="7518" w:hanging="360"/>
      </w:pPr>
      <w:rPr>
        <w:rFonts w:hint="default"/>
        <w:lang w:val="ru-RU" w:eastAsia="en-US" w:bidi="ar-SA"/>
      </w:rPr>
    </w:lvl>
    <w:lvl w:ilvl="8" w:tplc="27BE256A">
      <w:numFmt w:val="bullet"/>
      <w:lvlText w:val="•"/>
      <w:lvlJc w:val="left"/>
      <w:pPr>
        <w:ind w:left="8481" w:hanging="360"/>
      </w:pPr>
      <w:rPr>
        <w:rFonts w:hint="default"/>
        <w:lang w:val="ru-RU" w:eastAsia="en-US" w:bidi="ar-SA"/>
      </w:rPr>
    </w:lvl>
  </w:abstractNum>
  <w:abstractNum w:abstractNumId="100" w15:restartNumberingAfterBreak="0">
    <w:nsid w:val="2C83688D"/>
    <w:multiLevelType w:val="hybridMultilevel"/>
    <w:tmpl w:val="7B9807C8"/>
    <w:lvl w:ilvl="0" w:tplc="ED6855F2">
      <w:numFmt w:val="bullet"/>
      <w:lvlText w:val="-"/>
      <w:lvlJc w:val="left"/>
      <w:pPr>
        <w:ind w:left="789" w:hanging="360"/>
      </w:pPr>
      <w:rPr>
        <w:rFonts w:ascii="Times New Roman" w:eastAsia="Times New Roman" w:hAnsi="Times New Roman" w:cs="Times New Roman" w:hint="default"/>
        <w:w w:val="99"/>
        <w:sz w:val="24"/>
        <w:szCs w:val="24"/>
        <w:lang w:val="ru-RU" w:eastAsia="en-US" w:bidi="ar-SA"/>
      </w:rPr>
    </w:lvl>
    <w:lvl w:ilvl="1" w:tplc="78E212C6">
      <w:numFmt w:val="bullet"/>
      <w:lvlText w:val="•"/>
      <w:lvlJc w:val="left"/>
      <w:pPr>
        <w:ind w:left="1020" w:hanging="360"/>
      </w:pPr>
      <w:rPr>
        <w:rFonts w:hint="default"/>
        <w:lang w:val="ru-RU" w:eastAsia="en-US" w:bidi="ar-SA"/>
      </w:rPr>
    </w:lvl>
    <w:lvl w:ilvl="2" w:tplc="84FE6728">
      <w:numFmt w:val="bullet"/>
      <w:lvlText w:val="•"/>
      <w:lvlJc w:val="left"/>
      <w:pPr>
        <w:ind w:left="2062" w:hanging="360"/>
      </w:pPr>
      <w:rPr>
        <w:rFonts w:hint="default"/>
        <w:lang w:val="ru-RU" w:eastAsia="en-US" w:bidi="ar-SA"/>
      </w:rPr>
    </w:lvl>
    <w:lvl w:ilvl="3" w:tplc="036489C2">
      <w:numFmt w:val="bullet"/>
      <w:lvlText w:val="•"/>
      <w:lvlJc w:val="left"/>
      <w:pPr>
        <w:ind w:left="3105" w:hanging="360"/>
      </w:pPr>
      <w:rPr>
        <w:rFonts w:hint="default"/>
        <w:lang w:val="ru-RU" w:eastAsia="en-US" w:bidi="ar-SA"/>
      </w:rPr>
    </w:lvl>
    <w:lvl w:ilvl="4" w:tplc="550AD2F0">
      <w:numFmt w:val="bullet"/>
      <w:lvlText w:val="•"/>
      <w:lvlJc w:val="left"/>
      <w:pPr>
        <w:ind w:left="4148" w:hanging="360"/>
      </w:pPr>
      <w:rPr>
        <w:rFonts w:hint="default"/>
        <w:lang w:val="ru-RU" w:eastAsia="en-US" w:bidi="ar-SA"/>
      </w:rPr>
    </w:lvl>
    <w:lvl w:ilvl="5" w:tplc="E42886BE">
      <w:numFmt w:val="bullet"/>
      <w:lvlText w:val="•"/>
      <w:lvlJc w:val="left"/>
      <w:pPr>
        <w:ind w:left="5191" w:hanging="360"/>
      </w:pPr>
      <w:rPr>
        <w:rFonts w:hint="default"/>
        <w:lang w:val="ru-RU" w:eastAsia="en-US" w:bidi="ar-SA"/>
      </w:rPr>
    </w:lvl>
    <w:lvl w:ilvl="6" w:tplc="8F763520">
      <w:numFmt w:val="bullet"/>
      <w:lvlText w:val="•"/>
      <w:lvlJc w:val="left"/>
      <w:pPr>
        <w:ind w:left="6234" w:hanging="360"/>
      </w:pPr>
      <w:rPr>
        <w:rFonts w:hint="default"/>
        <w:lang w:val="ru-RU" w:eastAsia="en-US" w:bidi="ar-SA"/>
      </w:rPr>
    </w:lvl>
    <w:lvl w:ilvl="7" w:tplc="9D343E7E">
      <w:numFmt w:val="bullet"/>
      <w:lvlText w:val="•"/>
      <w:lvlJc w:val="left"/>
      <w:pPr>
        <w:ind w:left="7277" w:hanging="360"/>
      </w:pPr>
      <w:rPr>
        <w:rFonts w:hint="default"/>
        <w:lang w:val="ru-RU" w:eastAsia="en-US" w:bidi="ar-SA"/>
      </w:rPr>
    </w:lvl>
    <w:lvl w:ilvl="8" w:tplc="D20A6948">
      <w:numFmt w:val="bullet"/>
      <w:lvlText w:val="•"/>
      <w:lvlJc w:val="left"/>
      <w:pPr>
        <w:ind w:left="8320" w:hanging="360"/>
      </w:pPr>
      <w:rPr>
        <w:rFonts w:hint="default"/>
        <w:lang w:val="ru-RU" w:eastAsia="en-US" w:bidi="ar-SA"/>
      </w:rPr>
    </w:lvl>
  </w:abstractNum>
  <w:abstractNum w:abstractNumId="101" w15:restartNumberingAfterBreak="0">
    <w:nsid w:val="2CE15EEF"/>
    <w:multiLevelType w:val="hybridMultilevel"/>
    <w:tmpl w:val="73564C6C"/>
    <w:lvl w:ilvl="0" w:tplc="385C9742">
      <w:numFmt w:val="bullet"/>
      <w:lvlText w:val="-"/>
      <w:lvlJc w:val="left"/>
      <w:pPr>
        <w:ind w:left="233" w:hanging="286"/>
      </w:pPr>
      <w:rPr>
        <w:rFonts w:ascii="Times New Roman" w:eastAsia="Times New Roman" w:hAnsi="Times New Roman" w:cs="Times New Roman" w:hint="default"/>
        <w:w w:val="94"/>
        <w:sz w:val="24"/>
        <w:szCs w:val="24"/>
        <w:lang w:val="ru-RU" w:eastAsia="en-US" w:bidi="ar-SA"/>
      </w:rPr>
    </w:lvl>
    <w:lvl w:ilvl="1" w:tplc="4156F7BE">
      <w:numFmt w:val="bullet"/>
      <w:lvlText w:val="•"/>
      <w:lvlJc w:val="left"/>
      <w:pPr>
        <w:ind w:left="1275" w:hanging="286"/>
      </w:pPr>
      <w:rPr>
        <w:rFonts w:hint="default"/>
        <w:lang w:val="ru-RU" w:eastAsia="en-US" w:bidi="ar-SA"/>
      </w:rPr>
    </w:lvl>
    <w:lvl w:ilvl="2" w:tplc="D9761438">
      <w:numFmt w:val="bullet"/>
      <w:lvlText w:val="•"/>
      <w:lvlJc w:val="left"/>
      <w:pPr>
        <w:ind w:left="2310" w:hanging="286"/>
      </w:pPr>
      <w:rPr>
        <w:rFonts w:hint="default"/>
        <w:lang w:val="ru-RU" w:eastAsia="en-US" w:bidi="ar-SA"/>
      </w:rPr>
    </w:lvl>
    <w:lvl w:ilvl="3" w:tplc="254E7014">
      <w:numFmt w:val="bullet"/>
      <w:lvlText w:val="•"/>
      <w:lvlJc w:val="left"/>
      <w:pPr>
        <w:ind w:left="3345" w:hanging="286"/>
      </w:pPr>
      <w:rPr>
        <w:rFonts w:hint="default"/>
        <w:lang w:val="ru-RU" w:eastAsia="en-US" w:bidi="ar-SA"/>
      </w:rPr>
    </w:lvl>
    <w:lvl w:ilvl="4" w:tplc="21482B58">
      <w:numFmt w:val="bullet"/>
      <w:lvlText w:val="•"/>
      <w:lvlJc w:val="left"/>
      <w:pPr>
        <w:ind w:left="4380" w:hanging="286"/>
      </w:pPr>
      <w:rPr>
        <w:rFonts w:hint="default"/>
        <w:lang w:val="ru-RU" w:eastAsia="en-US" w:bidi="ar-SA"/>
      </w:rPr>
    </w:lvl>
    <w:lvl w:ilvl="5" w:tplc="5EAC61F0">
      <w:numFmt w:val="bullet"/>
      <w:lvlText w:val="•"/>
      <w:lvlJc w:val="left"/>
      <w:pPr>
        <w:ind w:left="5415" w:hanging="286"/>
      </w:pPr>
      <w:rPr>
        <w:rFonts w:hint="default"/>
        <w:lang w:val="ru-RU" w:eastAsia="en-US" w:bidi="ar-SA"/>
      </w:rPr>
    </w:lvl>
    <w:lvl w:ilvl="6" w:tplc="A3A0A896">
      <w:numFmt w:val="bullet"/>
      <w:lvlText w:val="•"/>
      <w:lvlJc w:val="left"/>
      <w:pPr>
        <w:ind w:left="6450" w:hanging="286"/>
      </w:pPr>
      <w:rPr>
        <w:rFonts w:hint="default"/>
        <w:lang w:val="ru-RU" w:eastAsia="en-US" w:bidi="ar-SA"/>
      </w:rPr>
    </w:lvl>
    <w:lvl w:ilvl="7" w:tplc="F6F26A6A">
      <w:numFmt w:val="bullet"/>
      <w:lvlText w:val="•"/>
      <w:lvlJc w:val="left"/>
      <w:pPr>
        <w:ind w:left="7485" w:hanging="286"/>
      </w:pPr>
      <w:rPr>
        <w:rFonts w:hint="default"/>
        <w:lang w:val="ru-RU" w:eastAsia="en-US" w:bidi="ar-SA"/>
      </w:rPr>
    </w:lvl>
    <w:lvl w:ilvl="8" w:tplc="CC8A5B72">
      <w:numFmt w:val="bullet"/>
      <w:lvlText w:val="•"/>
      <w:lvlJc w:val="left"/>
      <w:pPr>
        <w:ind w:left="8520" w:hanging="286"/>
      </w:pPr>
      <w:rPr>
        <w:rFonts w:hint="default"/>
        <w:lang w:val="ru-RU" w:eastAsia="en-US" w:bidi="ar-SA"/>
      </w:rPr>
    </w:lvl>
  </w:abstractNum>
  <w:abstractNum w:abstractNumId="102" w15:restartNumberingAfterBreak="0">
    <w:nsid w:val="2D4C7A45"/>
    <w:multiLevelType w:val="hybridMultilevel"/>
    <w:tmpl w:val="FEFED8EA"/>
    <w:lvl w:ilvl="0" w:tplc="34FCFB34">
      <w:start w:val="1"/>
      <w:numFmt w:val="decimal"/>
      <w:lvlText w:val="%1."/>
      <w:lvlJc w:val="left"/>
      <w:pPr>
        <w:ind w:left="344" w:hanging="243"/>
      </w:pPr>
      <w:rPr>
        <w:rFonts w:ascii="Times New Roman" w:eastAsia="Times New Roman" w:hAnsi="Times New Roman" w:cs="Times New Roman" w:hint="default"/>
        <w:w w:val="100"/>
        <w:sz w:val="24"/>
        <w:szCs w:val="24"/>
        <w:lang w:val="ru-RU" w:eastAsia="en-US" w:bidi="ar-SA"/>
      </w:rPr>
    </w:lvl>
    <w:lvl w:ilvl="1" w:tplc="AD1A5CBC">
      <w:numFmt w:val="bullet"/>
      <w:lvlText w:val="•"/>
      <w:lvlJc w:val="left"/>
      <w:pPr>
        <w:ind w:left="1295" w:hanging="243"/>
      </w:pPr>
      <w:rPr>
        <w:rFonts w:hint="default"/>
        <w:lang w:val="ru-RU" w:eastAsia="en-US" w:bidi="ar-SA"/>
      </w:rPr>
    </w:lvl>
    <w:lvl w:ilvl="2" w:tplc="0C349E1E">
      <w:numFmt w:val="bullet"/>
      <w:lvlText w:val="•"/>
      <w:lvlJc w:val="left"/>
      <w:pPr>
        <w:ind w:left="2250" w:hanging="243"/>
      </w:pPr>
      <w:rPr>
        <w:rFonts w:hint="default"/>
        <w:lang w:val="ru-RU" w:eastAsia="en-US" w:bidi="ar-SA"/>
      </w:rPr>
    </w:lvl>
    <w:lvl w:ilvl="3" w:tplc="61DE20FA">
      <w:numFmt w:val="bullet"/>
      <w:lvlText w:val="•"/>
      <w:lvlJc w:val="left"/>
      <w:pPr>
        <w:ind w:left="3205" w:hanging="243"/>
      </w:pPr>
      <w:rPr>
        <w:rFonts w:hint="default"/>
        <w:lang w:val="ru-RU" w:eastAsia="en-US" w:bidi="ar-SA"/>
      </w:rPr>
    </w:lvl>
    <w:lvl w:ilvl="4" w:tplc="7C44C87A">
      <w:numFmt w:val="bullet"/>
      <w:lvlText w:val="•"/>
      <w:lvlJc w:val="left"/>
      <w:pPr>
        <w:ind w:left="4161" w:hanging="243"/>
      </w:pPr>
      <w:rPr>
        <w:rFonts w:hint="default"/>
        <w:lang w:val="ru-RU" w:eastAsia="en-US" w:bidi="ar-SA"/>
      </w:rPr>
    </w:lvl>
    <w:lvl w:ilvl="5" w:tplc="AEE4E5CE">
      <w:numFmt w:val="bullet"/>
      <w:lvlText w:val="•"/>
      <w:lvlJc w:val="left"/>
      <w:pPr>
        <w:ind w:left="5116" w:hanging="243"/>
      </w:pPr>
      <w:rPr>
        <w:rFonts w:hint="default"/>
        <w:lang w:val="ru-RU" w:eastAsia="en-US" w:bidi="ar-SA"/>
      </w:rPr>
    </w:lvl>
    <w:lvl w:ilvl="6" w:tplc="BB1A4A1A">
      <w:numFmt w:val="bullet"/>
      <w:lvlText w:val="•"/>
      <w:lvlJc w:val="left"/>
      <w:pPr>
        <w:ind w:left="6071" w:hanging="243"/>
      </w:pPr>
      <w:rPr>
        <w:rFonts w:hint="default"/>
        <w:lang w:val="ru-RU" w:eastAsia="en-US" w:bidi="ar-SA"/>
      </w:rPr>
    </w:lvl>
    <w:lvl w:ilvl="7" w:tplc="28466FAE">
      <w:numFmt w:val="bullet"/>
      <w:lvlText w:val="•"/>
      <w:lvlJc w:val="left"/>
      <w:pPr>
        <w:ind w:left="7026" w:hanging="243"/>
      </w:pPr>
      <w:rPr>
        <w:rFonts w:hint="default"/>
        <w:lang w:val="ru-RU" w:eastAsia="en-US" w:bidi="ar-SA"/>
      </w:rPr>
    </w:lvl>
    <w:lvl w:ilvl="8" w:tplc="CA0E1612">
      <w:numFmt w:val="bullet"/>
      <w:lvlText w:val="•"/>
      <w:lvlJc w:val="left"/>
      <w:pPr>
        <w:ind w:left="7982" w:hanging="243"/>
      </w:pPr>
      <w:rPr>
        <w:rFonts w:hint="default"/>
        <w:lang w:val="ru-RU" w:eastAsia="en-US" w:bidi="ar-SA"/>
      </w:rPr>
    </w:lvl>
  </w:abstractNum>
  <w:abstractNum w:abstractNumId="103" w15:restartNumberingAfterBreak="0">
    <w:nsid w:val="2D9A1CF9"/>
    <w:multiLevelType w:val="hybridMultilevel"/>
    <w:tmpl w:val="82A8E122"/>
    <w:lvl w:ilvl="0" w:tplc="5482547C">
      <w:numFmt w:val="bullet"/>
      <w:lvlText w:val="-"/>
      <w:lvlJc w:val="left"/>
      <w:pPr>
        <w:ind w:left="789" w:hanging="360"/>
      </w:pPr>
      <w:rPr>
        <w:rFonts w:ascii="Times New Roman" w:eastAsia="Times New Roman" w:hAnsi="Times New Roman" w:cs="Times New Roman" w:hint="default"/>
        <w:w w:val="99"/>
        <w:sz w:val="24"/>
        <w:szCs w:val="24"/>
        <w:lang w:val="ru-RU" w:eastAsia="en-US" w:bidi="ar-SA"/>
      </w:rPr>
    </w:lvl>
    <w:lvl w:ilvl="1" w:tplc="AF7238D4">
      <w:numFmt w:val="bullet"/>
      <w:lvlText w:val="•"/>
      <w:lvlJc w:val="left"/>
      <w:pPr>
        <w:ind w:left="1742" w:hanging="360"/>
      </w:pPr>
      <w:rPr>
        <w:rFonts w:hint="default"/>
        <w:lang w:val="ru-RU" w:eastAsia="en-US" w:bidi="ar-SA"/>
      </w:rPr>
    </w:lvl>
    <w:lvl w:ilvl="2" w:tplc="80385B12">
      <w:numFmt w:val="bullet"/>
      <w:lvlText w:val="•"/>
      <w:lvlJc w:val="left"/>
      <w:pPr>
        <w:ind w:left="2705" w:hanging="360"/>
      </w:pPr>
      <w:rPr>
        <w:rFonts w:hint="default"/>
        <w:lang w:val="ru-RU" w:eastAsia="en-US" w:bidi="ar-SA"/>
      </w:rPr>
    </w:lvl>
    <w:lvl w:ilvl="3" w:tplc="137E4FA8">
      <w:numFmt w:val="bullet"/>
      <w:lvlText w:val="•"/>
      <w:lvlJc w:val="left"/>
      <w:pPr>
        <w:ind w:left="3667" w:hanging="360"/>
      </w:pPr>
      <w:rPr>
        <w:rFonts w:hint="default"/>
        <w:lang w:val="ru-RU" w:eastAsia="en-US" w:bidi="ar-SA"/>
      </w:rPr>
    </w:lvl>
    <w:lvl w:ilvl="4" w:tplc="4F76D3EC">
      <w:numFmt w:val="bullet"/>
      <w:lvlText w:val="•"/>
      <w:lvlJc w:val="left"/>
      <w:pPr>
        <w:ind w:left="4630" w:hanging="360"/>
      </w:pPr>
      <w:rPr>
        <w:rFonts w:hint="default"/>
        <w:lang w:val="ru-RU" w:eastAsia="en-US" w:bidi="ar-SA"/>
      </w:rPr>
    </w:lvl>
    <w:lvl w:ilvl="5" w:tplc="C3CE4B56">
      <w:numFmt w:val="bullet"/>
      <w:lvlText w:val="•"/>
      <w:lvlJc w:val="left"/>
      <w:pPr>
        <w:ind w:left="5593" w:hanging="360"/>
      </w:pPr>
      <w:rPr>
        <w:rFonts w:hint="default"/>
        <w:lang w:val="ru-RU" w:eastAsia="en-US" w:bidi="ar-SA"/>
      </w:rPr>
    </w:lvl>
    <w:lvl w:ilvl="6" w:tplc="A09898BA">
      <w:numFmt w:val="bullet"/>
      <w:lvlText w:val="•"/>
      <w:lvlJc w:val="left"/>
      <w:pPr>
        <w:ind w:left="6555" w:hanging="360"/>
      </w:pPr>
      <w:rPr>
        <w:rFonts w:hint="default"/>
        <w:lang w:val="ru-RU" w:eastAsia="en-US" w:bidi="ar-SA"/>
      </w:rPr>
    </w:lvl>
    <w:lvl w:ilvl="7" w:tplc="AA448576">
      <w:numFmt w:val="bullet"/>
      <w:lvlText w:val="•"/>
      <w:lvlJc w:val="left"/>
      <w:pPr>
        <w:ind w:left="7518" w:hanging="360"/>
      </w:pPr>
      <w:rPr>
        <w:rFonts w:hint="default"/>
        <w:lang w:val="ru-RU" w:eastAsia="en-US" w:bidi="ar-SA"/>
      </w:rPr>
    </w:lvl>
    <w:lvl w:ilvl="8" w:tplc="8EBAD6C2">
      <w:numFmt w:val="bullet"/>
      <w:lvlText w:val="•"/>
      <w:lvlJc w:val="left"/>
      <w:pPr>
        <w:ind w:left="8481" w:hanging="360"/>
      </w:pPr>
      <w:rPr>
        <w:rFonts w:hint="default"/>
        <w:lang w:val="ru-RU" w:eastAsia="en-US" w:bidi="ar-SA"/>
      </w:rPr>
    </w:lvl>
  </w:abstractNum>
  <w:abstractNum w:abstractNumId="104" w15:restartNumberingAfterBreak="0">
    <w:nsid w:val="2E4D7870"/>
    <w:multiLevelType w:val="hybridMultilevel"/>
    <w:tmpl w:val="7084DF8C"/>
    <w:lvl w:ilvl="0" w:tplc="BC7A32DE">
      <w:start w:val="1"/>
      <w:numFmt w:val="decimal"/>
      <w:lvlText w:val="%1)"/>
      <w:lvlJc w:val="left"/>
      <w:pPr>
        <w:ind w:left="621" w:hanging="260"/>
        <w:jc w:val="left"/>
      </w:pPr>
      <w:rPr>
        <w:rFonts w:ascii="Times New Roman" w:eastAsia="Times New Roman" w:hAnsi="Times New Roman" w:cs="Times New Roman" w:hint="default"/>
        <w:w w:val="100"/>
        <w:sz w:val="24"/>
        <w:szCs w:val="24"/>
        <w:lang w:val="ru-RU" w:eastAsia="en-US" w:bidi="ar-SA"/>
      </w:rPr>
    </w:lvl>
    <w:lvl w:ilvl="1" w:tplc="E5B29F6A">
      <w:numFmt w:val="bullet"/>
      <w:lvlText w:val="•"/>
      <w:lvlJc w:val="left"/>
      <w:pPr>
        <w:ind w:left="1598" w:hanging="260"/>
      </w:pPr>
      <w:rPr>
        <w:rFonts w:hint="default"/>
        <w:lang w:val="ru-RU" w:eastAsia="en-US" w:bidi="ar-SA"/>
      </w:rPr>
    </w:lvl>
    <w:lvl w:ilvl="2" w:tplc="46CE98D4">
      <w:numFmt w:val="bullet"/>
      <w:lvlText w:val="•"/>
      <w:lvlJc w:val="left"/>
      <w:pPr>
        <w:ind w:left="2577" w:hanging="260"/>
      </w:pPr>
      <w:rPr>
        <w:rFonts w:hint="default"/>
        <w:lang w:val="ru-RU" w:eastAsia="en-US" w:bidi="ar-SA"/>
      </w:rPr>
    </w:lvl>
    <w:lvl w:ilvl="3" w:tplc="A5507EB0">
      <w:numFmt w:val="bullet"/>
      <w:lvlText w:val="•"/>
      <w:lvlJc w:val="left"/>
      <w:pPr>
        <w:ind w:left="3555" w:hanging="260"/>
      </w:pPr>
      <w:rPr>
        <w:rFonts w:hint="default"/>
        <w:lang w:val="ru-RU" w:eastAsia="en-US" w:bidi="ar-SA"/>
      </w:rPr>
    </w:lvl>
    <w:lvl w:ilvl="4" w:tplc="B8508266">
      <w:numFmt w:val="bullet"/>
      <w:lvlText w:val="•"/>
      <w:lvlJc w:val="left"/>
      <w:pPr>
        <w:ind w:left="4534" w:hanging="260"/>
      </w:pPr>
      <w:rPr>
        <w:rFonts w:hint="default"/>
        <w:lang w:val="ru-RU" w:eastAsia="en-US" w:bidi="ar-SA"/>
      </w:rPr>
    </w:lvl>
    <w:lvl w:ilvl="5" w:tplc="2862AE8A">
      <w:numFmt w:val="bullet"/>
      <w:lvlText w:val="•"/>
      <w:lvlJc w:val="left"/>
      <w:pPr>
        <w:ind w:left="5513" w:hanging="260"/>
      </w:pPr>
      <w:rPr>
        <w:rFonts w:hint="default"/>
        <w:lang w:val="ru-RU" w:eastAsia="en-US" w:bidi="ar-SA"/>
      </w:rPr>
    </w:lvl>
    <w:lvl w:ilvl="6" w:tplc="7324BE70">
      <w:numFmt w:val="bullet"/>
      <w:lvlText w:val="•"/>
      <w:lvlJc w:val="left"/>
      <w:pPr>
        <w:ind w:left="6491" w:hanging="260"/>
      </w:pPr>
      <w:rPr>
        <w:rFonts w:hint="default"/>
        <w:lang w:val="ru-RU" w:eastAsia="en-US" w:bidi="ar-SA"/>
      </w:rPr>
    </w:lvl>
    <w:lvl w:ilvl="7" w:tplc="74D813BE">
      <w:numFmt w:val="bullet"/>
      <w:lvlText w:val="•"/>
      <w:lvlJc w:val="left"/>
      <w:pPr>
        <w:ind w:left="7470" w:hanging="260"/>
      </w:pPr>
      <w:rPr>
        <w:rFonts w:hint="default"/>
        <w:lang w:val="ru-RU" w:eastAsia="en-US" w:bidi="ar-SA"/>
      </w:rPr>
    </w:lvl>
    <w:lvl w:ilvl="8" w:tplc="9EA48A44">
      <w:numFmt w:val="bullet"/>
      <w:lvlText w:val="•"/>
      <w:lvlJc w:val="left"/>
      <w:pPr>
        <w:ind w:left="8449" w:hanging="260"/>
      </w:pPr>
      <w:rPr>
        <w:rFonts w:hint="default"/>
        <w:lang w:val="ru-RU" w:eastAsia="en-US" w:bidi="ar-SA"/>
      </w:rPr>
    </w:lvl>
  </w:abstractNum>
  <w:abstractNum w:abstractNumId="105" w15:restartNumberingAfterBreak="0">
    <w:nsid w:val="2EA474BD"/>
    <w:multiLevelType w:val="hybridMultilevel"/>
    <w:tmpl w:val="9300DE28"/>
    <w:lvl w:ilvl="0" w:tplc="6944B552">
      <w:start w:val="1"/>
      <w:numFmt w:val="decimal"/>
      <w:lvlText w:val="%1)"/>
      <w:lvlJc w:val="left"/>
      <w:pPr>
        <w:ind w:left="362" w:hanging="351"/>
        <w:jc w:val="left"/>
      </w:pPr>
      <w:rPr>
        <w:rFonts w:ascii="Times New Roman" w:eastAsia="Times New Roman" w:hAnsi="Times New Roman" w:cs="Times New Roman" w:hint="default"/>
        <w:w w:val="100"/>
        <w:sz w:val="24"/>
        <w:szCs w:val="24"/>
        <w:lang w:val="ru-RU" w:eastAsia="en-US" w:bidi="ar-SA"/>
      </w:rPr>
    </w:lvl>
    <w:lvl w:ilvl="1" w:tplc="A53A44D8">
      <w:numFmt w:val="bullet"/>
      <w:lvlText w:val="•"/>
      <w:lvlJc w:val="left"/>
      <w:pPr>
        <w:ind w:left="1364" w:hanging="351"/>
      </w:pPr>
      <w:rPr>
        <w:rFonts w:hint="default"/>
        <w:lang w:val="ru-RU" w:eastAsia="en-US" w:bidi="ar-SA"/>
      </w:rPr>
    </w:lvl>
    <w:lvl w:ilvl="2" w:tplc="88A6E42A">
      <w:numFmt w:val="bullet"/>
      <w:lvlText w:val="•"/>
      <w:lvlJc w:val="left"/>
      <w:pPr>
        <w:ind w:left="2369" w:hanging="351"/>
      </w:pPr>
      <w:rPr>
        <w:rFonts w:hint="default"/>
        <w:lang w:val="ru-RU" w:eastAsia="en-US" w:bidi="ar-SA"/>
      </w:rPr>
    </w:lvl>
    <w:lvl w:ilvl="3" w:tplc="A89AAA5C">
      <w:numFmt w:val="bullet"/>
      <w:lvlText w:val="•"/>
      <w:lvlJc w:val="left"/>
      <w:pPr>
        <w:ind w:left="3373" w:hanging="351"/>
      </w:pPr>
      <w:rPr>
        <w:rFonts w:hint="default"/>
        <w:lang w:val="ru-RU" w:eastAsia="en-US" w:bidi="ar-SA"/>
      </w:rPr>
    </w:lvl>
    <w:lvl w:ilvl="4" w:tplc="2314273A">
      <w:numFmt w:val="bullet"/>
      <w:lvlText w:val="•"/>
      <w:lvlJc w:val="left"/>
      <w:pPr>
        <w:ind w:left="4378" w:hanging="351"/>
      </w:pPr>
      <w:rPr>
        <w:rFonts w:hint="default"/>
        <w:lang w:val="ru-RU" w:eastAsia="en-US" w:bidi="ar-SA"/>
      </w:rPr>
    </w:lvl>
    <w:lvl w:ilvl="5" w:tplc="31A4E3DE">
      <w:numFmt w:val="bullet"/>
      <w:lvlText w:val="•"/>
      <w:lvlJc w:val="left"/>
      <w:pPr>
        <w:ind w:left="5383" w:hanging="351"/>
      </w:pPr>
      <w:rPr>
        <w:rFonts w:hint="default"/>
        <w:lang w:val="ru-RU" w:eastAsia="en-US" w:bidi="ar-SA"/>
      </w:rPr>
    </w:lvl>
    <w:lvl w:ilvl="6" w:tplc="3A0AF9D2">
      <w:numFmt w:val="bullet"/>
      <w:lvlText w:val="•"/>
      <w:lvlJc w:val="left"/>
      <w:pPr>
        <w:ind w:left="6387" w:hanging="351"/>
      </w:pPr>
      <w:rPr>
        <w:rFonts w:hint="default"/>
        <w:lang w:val="ru-RU" w:eastAsia="en-US" w:bidi="ar-SA"/>
      </w:rPr>
    </w:lvl>
    <w:lvl w:ilvl="7" w:tplc="6E5887DA">
      <w:numFmt w:val="bullet"/>
      <w:lvlText w:val="•"/>
      <w:lvlJc w:val="left"/>
      <w:pPr>
        <w:ind w:left="7392" w:hanging="351"/>
      </w:pPr>
      <w:rPr>
        <w:rFonts w:hint="default"/>
        <w:lang w:val="ru-RU" w:eastAsia="en-US" w:bidi="ar-SA"/>
      </w:rPr>
    </w:lvl>
    <w:lvl w:ilvl="8" w:tplc="3D30CF16">
      <w:numFmt w:val="bullet"/>
      <w:lvlText w:val="•"/>
      <w:lvlJc w:val="left"/>
      <w:pPr>
        <w:ind w:left="8397" w:hanging="351"/>
      </w:pPr>
      <w:rPr>
        <w:rFonts w:hint="default"/>
        <w:lang w:val="ru-RU" w:eastAsia="en-US" w:bidi="ar-SA"/>
      </w:rPr>
    </w:lvl>
  </w:abstractNum>
  <w:abstractNum w:abstractNumId="106" w15:restartNumberingAfterBreak="0">
    <w:nsid w:val="2F1B533F"/>
    <w:multiLevelType w:val="hybridMultilevel"/>
    <w:tmpl w:val="CB145ED0"/>
    <w:lvl w:ilvl="0" w:tplc="C9D0B840">
      <w:start w:val="1"/>
      <w:numFmt w:val="decimal"/>
      <w:lvlText w:val="%1."/>
      <w:lvlJc w:val="left"/>
      <w:pPr>
        <w:ind w:left="422" w:hanging="219"/>
        <w:jc w:val="left"/>
      </w:pPr>
      <w:rPr>
        <w:rFonts w:ascii="Times New Roman" w:eastAsia="Times New Roman" w:hAnsi="Times New Roman" w:cs="Times New Roman" w:hint="default"/>
        <w:w w:val="100"/>
        <w:sz w:val="22"/>
        <w:szCs w:val="22"/>
        <w:lang w:val="ru-RU" w:eastAsia="en-US" w:bidi="ar-SA"/>
      </w:rPr>
    </w:lvl>
    <w:lvl w:ilvl="1" w:tplc="1A5A6126">
      <w:numFmt w:val="bullet"/>
      <w:lvlText w:val="•"/>
      <w:lvlJc w:val="left"/>
      <w:pPr>
        <w:ind w:left="947" w:hanging="219"/>
      </w:pPr>
      <w:rPr>
        <w:rFonts w:hint="default"/>
        <w:lang w:val="ru-RU" w:eastAsia="en-US" w:bidi="ar-SA"/>
      </w:rPr>
    </w:lvl>
    <w:lvl w:ilvl="2" w:tplc="84BE0468">
      <w:numFmt w:val="bullet"/>
      <w:lvlText w:val="•"/>
      <w:lvlJc w:val="left"/>
      <w:pPr>
        <w:ind w:left="1475" w:hanging="219"/>
      </w:pPr>
      <w:rPr>
        <w:rFonts w:hint="default"/>
        <w:lang w:val="ru-RU" w:eastAsia="en-US" w:bidi="ar-SA"/>
      </w:rPr>
    </w:lvl>
    <w:lvl w:ilvl="3" w:tplc="84261DC4">
      <w:numFmt w:val="bullet"/>
      <w:lvlText w:val="•"/>
      <w:lvlJc w:val="left"/>
      <w:pPr>
        <w:ind w:left="2003" w:hanging="219"/>
      </w:pPr>
      <w:rPr>
        <w:rFonts w:hint="default"/>
        <w:lang w:val="ru-RU" w:eastAsia="en-US" w:bidi="ar-SA"/>
      </w:rPr>
    </w:lvl>
    <w:lvl w:ilvl="4" w:tplc="3BC8C5F6">
      <w:numFmt w:val="bullet"/>
      <w:lvlText w:val="•"/>
      <w:lvlJc w:val="left"/>
      <w:pPr>
        <w:ind w:left="2531" w:hanging="219"/>
      </w:pPr>
      <w:rPr>
        <w:rFonts w:hint="default"/>
        <w:lang w:val="ru-RU" w:eastAsia="en-US" w:bidi="ar-SA"/>
      </w:rPr>
    </w:lvl>
    <w:lvl w:ilvl="5" w:tplc="E9BECD86">
      <w:numFmt w:val="bullet"/>
      <w:lvlText w:val="•"/>
      <w:lvlJc w:val="left"/>
      <w:pPr>
        <w:ind w:left="3059" w:hanging="219"/>
      </w:pPr>
      <w:rPr>
        <w:rFonts w:hint="default"/>
        <w:lang w:val="ru-RU" w:eastAsia="en-US" w:bidi="ar-SA"/>
      </w:rPr>
    </w:lvl>
    <w:lvl w:ilvl="6" w:tplc="3F04F3BC">
      <w:numFmt w:val="bullet"/>
      <w:lvlText w:val="•"/>
      <w:lvlJc w:val="left"/>
      <w:pPr>
        <w:ind w:left="3587" w:hanging="219"/>
      </w:pPr>
      <w:rPr>
        <w:rFonts w:hint="default"/>
        <w:lang w:val="ru-RU" w:eastAsia="en-US" w:bidi="ar-SA"/>
      </w:rPr>
    </w:lvl>
    <w:lvl w:ilvl="7" w:tplc="F9ACCDE0">
      <w:numFmt w:val="bullet"/>
      <w:lvlText w:val="•"/>
      <w:lvlJc w:val="left"/>
      <w:pPr>
        <w:ind w:left="4114" w:hanging="219"/>
      </w:pPr>
      <w:rPr>
        <w:rFonts w:hint="default"/>
        <w:lang w:val="ru-RU" w:eastAsia="en-US" w:bidi="ar-SA"/>
      </w:rPr>
    </w:lvl>
    <w:lvl w:ilvl="8" w:tplc="AE929650">
      <w:numFmt w:val="bullet"/>
      <w:lvlText w:val="•"/>
      <w:lvlJc w:val="left"/>
      <w:pPr>
        <w:ind w:left="4642" w:hanging="219"/>
      </w:pPr>
      <w:rPr>
        <w:rFonts w:hint="default"/>
        <w:lang w:val="ru-RU" w:eastAsia="en-US" w:bidi="ar-SA"/>
      </w:rPr>
    </w:lvl>
  </w:abstractNum>
  <w:abstractNum w:abstractNumId="107" w15:restartNumberingAfterBreak="0">
    <w:nsid w:val="2F8840DF"/>
    <w:multiLevelType w:val="hybridMultilevel"/>
    <w:tmpl w:val="C54C8986"/>
    <w:lvl w:ilvl="0" w:tplc="5E205B38">
      <w:start w:val="20"/>
      <w:numFmt w:val="decimal"/>
      <w:lvlText w:val="%1."/>
      <w:lvlJc w:val="left"/>
      <w:pPr>
        <w:ind w:left="425" w:hanging="360"/>
        <w:jc w:val="left"/>
      </w:pPr>
      <w:rPr>
        <w:rFonts w:ascii="Times New Roman" w:eastAsia="Times New Roman" w:hAnsi="Times New Roman" w:cs="Times New Roman" w:hint="default"/>
        <w:spacing w:val="0"/>
        <w:w w:val="99"/>
        <w:sz w:val="20"/>
        <w:szCs w:val="20"/>
        <w:lang w:val="ru-RU" w:eastAsia="en-US" w:bidi="ar-SA"/>
      </w:rPr>
    </w:lvl>
    <w:lvl w:ilvl="1" w:tplc="0D0E3536">
      <w:numFmt w:val="bullet"/>
      <w:lvlText w:val="•"/>
      <w:lvlJc w:val="left"/>
      <w:pPr>
        <w:ind w:left="1084" w:hanging="360"/>
      </w:pPr>
      <w:rPr>
        <w:rFonts w:hint="default"/>
        <w:lang w:val="ru-RU" w:eastAsia="en-US" w:bidi="ar-SA"/>
      </w:rPr>
    </w:lvl>
    <w:lvl w:ilvl="2" w:tplc="DE18BB1A">
      <w:numFmt w:val="bullet"/>
      <w:lvlText w:val="•"/>
      <w:lvlJc w:val="left"/>
      <w:pPr>
        <w:ind w:left="1748" w:hanging="360"/>
      </w:pPr>
      <w:rPr>
        <w:rFonts w:hint="default"/>
        <w:lang w:val="ru-RU" w:eastAsia="en-US" w:bidi="ar-SA"/>
      </w:rPr>
    </w:lvl>
    <w:lvl w:ilvl="3" w:tplc="81062AB0">
      <w:numFmt w:val="bullet"/>
      <w:lvlText w:val="•"/>
      <w:lvlJc w:val="left"/>
      <w:pPr>
        <w:ind w:left="2412" w:hanging="360"/>
      </w:pPr>
      <w:rPr>
        <w:rFonts w:hint="default"/>
        <w:lang w:val="ru-RU" w:eastAsia="en-US" w:bidi="ar-SA"/>
      </w:rPr>
    </w:lvl>
    <w:lvl w:ilvl="4" w:tplc="273ED2E0">
      <w:numFmt w:val="bullet"/>
      <w:lvlText w:val="•"/>
      <w:lvlJc w:val="left"/>
      <w:pPr>
        <w:ind w:left="3076" w:hanging="360"/>
      </w:pPr>
      <w:rPr>
        <w:rFonts w:hint="default"/>
        <w:lang w:val="ru-RU" w:eastAsia="en-US" w:bidi="ar-SA"/>
      </w:rPr>
    </w:lvl>
    <w:lvl w:ilvl="5" w:tplc="8B665222">
      <w:numFmt w:val="bullet"/>
      <w:lvlText w:val="•"/>
      <w:lvlJc w:val="left"/>
      <w:pPr>
        <w:ind w:left="3740" w:hanging="360"/>
      </w:pPr>
      <w:rPr>
        <w:rFonts w:hint="default"/>
        <w:lang w:val="ru-RU" w:eastAsia="en-US" w:bidi="ar-SA"/>
      </w:rPr>
    </w:lvl>
    <w:lvl w:ilvl="6" w:tplc="45C65284">
      <w:numFmt w:val="bullet"/>
      <w:lvlText w:val="•"/>
      <w:lvlJc w:val="left"/>
      <w:pPr>
        <w:ind w:left="4404" w:hanging="360"/>
      </w:pPr>
      <w:rPr>
        <w:rFonts w:hint="default"/>
        <w:lang w:val="ru-RU" w:eastAsia="en-US" w:bidi="ar-SA"/>
      </w:rPr>
    </w:lvl>
    <w:lvl w:ilvl="7" w:tplc="EBCCB2C0">
      <w:numFmt w:val="bullet"/>
      <w:lvlText w:val="•"/>
      <w:lvlJc w:val="left"/>
      <w:pPr>
        <w:ind w:left="5068" w:hanging="360"/>
      </w:pPr>
      <w:rPr>
        <w:rFonts w:hint="default"/>
        <w:lang w:val="ru-RU" w:eastAsia="en-US" w:bidi="ar-SA"/>
      </w:rPr>
    </w:lvl>
    <w:lvl w:ilvl="8" w:tplc="0938F2A2">
      <w:numFmt w:val="bullet"/>
      <w:lvlText w:val="•"/>
      <w:lvlJc w:val="left"/>
      <w:pPr>
        <w:ind w:left="5732" w:hanging="360"/>
      </w:pPr>
      <w:rPr>
        <w:rFonts w:hint="default"/>
        <w:lang w:val="ru-RU" w:eastAsia="en-US" w:bidi="ar-SA"/>
      </w:rPr>
    </w:lvl>
  </w:abstractNum>
  <w:abstractNum w:abstractNumId="108" w15:restartNumberingAfterBreak="0">
    <w:nsid w:val="2FCA20F0"/>
    <w:multiLevelType w:val="hybridMultilevel"/>
    <w:tmpl w:val="AFA8639E"/>
    <w:lvl w:ilvl="0" w:tplc="0C22E5BE">
      <w:numFmt w:val="bullet"/>
      <w:lvlText w:val=""/>
      <w:lvlJc w:val="left"/>
      <w:pPr>
        <w:ind w:left="789" w:hanging="428"/>
      </w:pPr>
      <w:rPr>
        <w:rFonts w:ascii="Symbol" w:eastAsia="Symbol" w:hAnsi="Symbol" w:cs="Symbol" w:hint="default"/>
        <w:w w:val="100"/>
        <w:sz w:val="24"/>
        <w:szCs w:val="24"/>
        <w:lang w:val="ru-RU" w:eastAsia="en-US" w:bidi="ar-SA"/>
      </w:rPr>
    </w:lvl>
    <w:lvl w:ilvl="1" w:tplc="5590D31C">
      <w:numFmt w:val="bullet"/>
      <w:lvlText w:val="•"/>
      <w:lvlJc w:val="left"/>
      <w:pPr>
        <w:ind w:left="1742" w:hanging="428"/>
      </w:pPr>
      <w:rPr>
        <w:rFonts w:hint="default"/>
        <w:lang w:val="ru-RU" w:eastAsia="en-US" w:bidi="ar-SA"/>
      </w:rPr>
    </w:lvl>
    <w:lvl w:ilvl="2" w:tplc="9A02E4CE">
      <w:numFmt w:val="bullet"/>
      <w:lvlText w:val="•"/>
      <w:lvlJc w:val="left"/>
      <w:pPr>
        <w:ind w:left="2705" w:hanging="428"/>
      </w:pPr>
      <w:rPr>
        <w:rFonts w:hint="default"/>
        <w:lang w:val="ru-RU" w:eastAsia="en-US" w:bidi="ar-SA"/>
      </w:rPr>
    </w:lvl>
    <w:lvl w:ilvl="3" w:tplc="485ED612">
      <w:numFmt w:val="bullet"/>
      <w:lvlText w:val="•"/>
      <w:lvlJc w:val="left"/>
      <w:pPr>
        <w:ind w:left="3667" w:hanging="428"/>
      </w:pPr>
      <w:rPr>
        <w:rFonts w:hint="default"/>
        <w:lang w:val="ru-RU" w:eastAsia="en-US" w:bidi="ar-SA"/>
      </w:rPr>
    </w:lvl>
    <w:lvl w:ilvl="4" w:tplc="1A1ACD12">
      <w:numFmt w:val="bullet"/>
      <w:lvlText w:val="•"/>
      <w:lvlJc w:val="left"/>
      <w:pPr>
        <w:ind w:left="4630" w:hanging="428"/>
      </w:pPr>
      <w:rPr>
        <w:rFonts w:hint="default"/>
        <w:lang w:val="ru-RU" w:eastAsia="en-US" w:bidi="ar-SA"/>
      </w:rPr>
    </w:lvl>
    <w:lvl w:ilvl="5" w:tplc="C7409F4C">
      <w:numFmt w:val="bullet"/>
      <w:lvlText w:val="•"/>
      <w:lvlJc w:val="left"/>
      <w:pPr>
        <w:ind w:left="5593" w:hanging="428"/>
      </w:pPr>
      <w:rPr>
        <w:rFonts w:hint="default"/>
        <w:lang w:val="ru-RU" w:eastAsia="en-US" w:bidi="ar-SA"/>
      </w:rPr>
    </w:lvl>
    <w:lvl w:ilvl="6" w:tplc="C8A6237C">
      <w:numFmt w:val="bullet"/>
      <w:lvlText w:val="•"/>
      <w:lvlJc w:val="left"/>
      <w:pPr>
        <w:ind w:left="6555" w:hanging="428"/>
      </w:pPr>
      <w:rPr>
        <w:rFonts w:hint="default"/>
        <w:lang w:val="ru-RU" w:eastAsia="en-US" w:bidi="ar-SA"/>
      </w:rPr>
    </w:lvl>
    <w:lvl w:ilvl="7" w:tplc="C4545C6A">
      <w:numFmt w:val="bullet"/>
      <w:lvlText w:val="•"/>
      <w:lvlJc w:val="left"/>
      <w:pPr>
        <w:ind w:left="7518" w:hanging="428"/>
      </w:pPr>
      <w:rPr>
        <w:rFonts w:hint="default"/>
        <w:lang w:val="ru-RU" w:eastAsia="en-US" w:bidi="ar-SA"/>
      </w:rPr>
    </w:lvl>
    <w:lvl w:ilvl="8" w:tplc="E5C2FE7A">
      <w:numFmt w:val="bullet"/>
      <w:lvlText w:val="•"/>
      <w:lvlJc w:val="left"/>
      <w:pPr>
        <w:ind w:left="8481" w:hanging="428"/>
      </w:pPr>
      <w:rPr>
        <w:rFonts w:hint="default"/>
        <w:lang w:val="ru-RU" w:eastAsia="en-US" w:bidi="ar-SA"/>
      </w:rPr>
    </w:lvl>
  </w:abstractNum>
  <w:abstractNum w:abstractNumId="109" w15:restartNumberingAfterBreak="0">
    <w:nsid w:val="30957E16"/>
    <w:multiLevelType w:val="hybridMultilevel"/>
    <w:tmpl w:val="D3BEB05A"/>
    <w:lvl w:ilvl="0" w:tplc="E6A28328">
      <w:numFmt w:val="bullet"/>
      <w:lvlText w:val="-"/>
      <w:lvlJc w:val="left"/>
      <w:pPr>
        <w:ind w:left="789" w:hanging="360"/>
      </w:pPr>
      <w:rPr>
        <w:rFonts w:ascii="Times New Roman" w:eastAsia="Times New Roman" w:hAnsi="Times New Roman" w:cs="Times New Roman" w:hint="default"/>
        <w:w w:val="99"/>
        <w:sz w:val="24"/>
        <w:szCs w:val="24"/>
        <w:lang w:val="ru-RU" w:eastAsia="en-US" w:bidi="ar-SA"/>
      </w:rPr>
    </w:lvl>
    <w:lvl w:ilvl="1" w:tplc="0298012E">
      <w:numFmt w:val="bullet"/>
      <w:lvlText w:val="•"/>
      <w:lvlJc w:val="left"/>
      <w:pPr>
        <w:ind w:left="1742" w:hanging="360"/>
      </w:pPr>
      <w:rPr>
        <w:rFonts w:hint="default"/>
        <w:lang w:val="ru-RU" w:eastAsia="en-US" w:bidi="ar-SA"/>
      </w:rPr>
    </w:lvl>
    <w:lvl w:ilvl="2" w:tplc="B70AA43E">
      <w:numFmt w:val="bullet"/>
      <w:lvlText w:val="•"/>
      <w:lvlJc w:val="left"/>
      <w:pPr>
        <w:ind w:left="2705" w:hanging="360"/>
      </w:pPr>
      <w:rPr>
        <w:rFonts w:hint="default"/>
        <w:lang w:val="ru-RU" w:eastAsia="en-US" w:bidi="ar-SA"/>
      </w:rPr>
    </w:lvl>
    <w:lvl w:ilvl="3" w:tplc="8DC65FA8">
      <w:numFmt w:val="bullet"/>
      <w:lvlText w:val="•"/>
      <w:lvlJc w:val="left"/>
      <w:pPr>
        <w:ind w:left="3667" w:hanging="360"/>
      </w:pPr>
      <w:rPr>
        <w:rFonts w:hint="default"/>
        <w:lang w:val="ru-RU" w:eastAsia="en-US" w:bidi="ar-SA"/>
      </w:rPr>
    </w:lvl>
    <w:lvl w:ilvl="4" w:tplc="1AA824CC">
      <w:numFmt w:val="bullet"/>
      <w:lvlText w:val="•"/>
      <w:lvlJc w:val="left"/>
      <w:pPr>
        <w:ind w:left="4630" w:hanging="360"/>
      </w:pPr>
      <w:rPr>
        <w:rFonts w:hint="default"/>
        <w:lang w:val="ru-RU" w:eastAsia="en-US" w:bidi="ar-SA"/>
      </w:rPr>
    </w:lvl>
    <w:lvl w:ilvl="5" w:tplc="F5765E74">
      <w:numFmt w:val="bullet"/>
      <w:lvlText w:val="•"/>
      <w:lvlJc w:val="left"/>
      <w:pPr>
        <w:ind w:left="5593" w:hanging="360"/>
      </w:pPr>
      <w:rPr>
        <w:rFonts w:hint="default"/>
        <w:lang w:val="ru-RU" w:eastAsia="en-US" w:bidi="ar-SA"/>
      </w:rPr>
    </w:lvl>
    <w:lvl w:ilvl="6" w:tplc="ED14C22E">
      <w:numFmt w:val="bullet"/>
      <w:lvlText w:val="•"/>
      <w:lvlJc w:val="left"/>
      <w:pPr>
        <w:ind w:left="6555" w:hanging="360"/>
      </w:pPr>
      <w:rPr>
        <w:rFonts w:hint="default"/>
        <w:lang w:val="ru-RU" w:eastAsia="en-US" w:bidi="ar-SA"/>
      </w:rPr>
    </w:lvl>
    <w:lvl w:ilvl="7" w:tplc="016A938A">
      <w:numFmt w:val="bullet"/>
      <w:lvlText w:val="•"/>
      <w:lvlJc w:val="left"/>
      <w:pPr>
        <w:ind w:left="7518" w:hanging="360"/>
      </w:pPr>
      <w:rPr>
        <w:rFonts w:hint="default"/>
        <w:lang w:val="ru-RU" w:eastAsia="en-US" w:bidi="ar-SA"/>
      </w:rPr>
    </w:lvl>
    <w:lvl w:ilvl="8" w:tplc="B4FEFC82">
      <w:numFmt w:val="bullet"/>
      <w:lvlText w:val="•"/>
      <w:lvlJc w:val="left"/>
      <w:pPr>
        <w:ind w:left="8481" w:hanging="360"/>
      </w:pPr>
      <w:rPr>
        <w:rFonts w:hint="default"/>
        <w:lang w:val="ru-RU" w:eastAsia="en-US" w:bidi="ar-SA"/>
      </w:rPr>
    </w:lvl>
  </w:abstractNum>
  <w:abstractNum w:abstractNumId="110" w15:restartNumberingAfterBreak="0">
    <w:nsid w:val="315375E5"/>
    <w:multiLevelType w:val="hybridMultilevel"/>
    <w:tmpl w:val="6BBEAF18"/>
    <w:lvl w:ilvl="0" w:tplc="A9F82820">
      <w:start w:val="1"/>
      <w:numFmt w:val="decimal"/>
      <w:lvlText w:val="%1)"/>
      <w:lvlJc w:val="left"/>
      <w:pPr>
        <w:ind w:left="362" w:hanging="322"/>
        <w:jc w:val="left"/>
      </w:pPr>
      <w:rPr>
        <w:rFonts w:ascii="Times New Roman" w:eastAsia="Times New Roman" w:hAnsi="Times New Roman" w:cs="Times New Roman" w:hint="default"/>
        <w:w w:val="100"/>
        <w:sz w:val="24"/>
        <w:szCs w:val="24"/>
        <w:lang w:val="ru-RU" w:eastAsia="en-US" w:bidi="ar-SA"/>
      </w:rPr>
    </w:lvl>
    <w:lvl w:ilvl="1" w:tplc="ABE87E46">
      <w:numFmt w:val="bullet"/>
      <w:lvlText w:val="•"/>
      <w:lvlJc w:val="left"/>
      <w:pPr>
        <w:ind w:left="1364" w:hanging="322"/>
      </w:pPr>
      <w:rPr>
        <w:rFonts w:hint="default"/>
        <w:lang w:val="ru-RU" w:eastAsia="en-US" w:bidi="ar-SA"/>
      </w:rPr>
    </w:lvl>
    <w:lvl w:ilvl="2" w:tplc="EBBC1134">
      <w:numFmt w:val="bullet"/>
      <w:lvlText w:val="•"/>
      <w:lvlJc w:val="left"/>
      <w:pPr>
        <w:ind w:left="2369" w:hanging="322"/>
      </w:pPr>
      <w:rPr>
        <w:rFonts w:hint="default"/>
        <w:lang w:val="ru-RU" w:eastAsia="en-US" w:bidi="ar-SA"/>
      </w:rPr>
    </w:lvl>
    <w:lvl w:ilvl="3" w:tplc="484E6CB8">
      <w:numFmt w:val="bullet"/>
      <w:lvlText w:val="•"/>
      <w:lvlJc w:val="left"/>
      <w:pPr>
        <w:ind w:left="3373" w:hanging="322"/>
      </w:pPr>
      <w:rPr>
        <w:rFonts w:hint="default"/>
        <w:lang w:val="ru-RU" w:eastAsia="en-US" w:bidi="ar-SA"/>
      </w:rPr>
    </w:lvl>
    <w:lvl w:ilvl="4" w:tplc="588A194A">
      <w:numFmt w:val="bullet"/>
      <w:lvlText w:val="•"/>
      <w:lvlJc w:val="left"/>
      <w:pPr>
        <w:ind w:left="4378" w:hanging="322"/>
      </w:pPr>
      <w:rPr>
        <w:rFonts w:hint="default"/>
        <w:lang w:val="ru-RU" w:eastAsia="en-US" w:bidi="ar-SA"/>
      </w:rPr>
    </w:lvl>
    <w:lvl w:ilvl="5" w:tplc="8F3445DC">
      <w:numFmt w:val="bullet"/>
      <w:lvlText w:val="•"/>
      <w:lvlJc w:val="left"/>
      <w:pPr>
        <w:ind w:left="5383" w:hanging="322"/>
      </w:pPr>
      <w:rPr>
        <w:rFonts w:hint="default"/>
        <w:lang w:val="ru-RU" w:eastAsia="en-US" w:bidi="ar-SA"/>
      </w:rPr>
    </w:lvl>
    <w:lvl w:ilvl="6" w:tplc="88B05466">
      <w:numFmt w:val="bullet"/>
      <w:lvlText w:val="•"/>
      <w:lvlJc w:val="left"/>
      <w:pPr>
        <w:ind w:left="6387" w:hanging="322"/>
      </w:pPr>
      <w:rPr>
        <w:rFonts w:hint="default"/>
        <w:lang w:val="ru-RU" w:eastAsia="en-US" w:bidi="ar-SA"/>
      </w:rPr>
    </w:lvl>
    <w:lvl w:ilvl="7" w:tplc="63D684B6">
      <w:numFmt w:val="bullet"/>
      <w:lvlText w:val="•"/>
      <w:lvlJc w:val="left"/>
      <w:pPr>
        <w:ind w:left="7392" w:hanging="322"/>
      </w:pPr>
      <w:rPr>
        <w:rFonts w:hint="default"/>
        <w:lang w:val="ru-RU" w:eastAsia="en-US" w:bidi="ar-SA"/>
      </w:rPr>
    </w:lvl>
    <w:lvl w:ilvl="8" w:tplc="9E2C9DCA">
      <w:numFmt w:val="bullet"/>
      <w:lvlText w:val="•"/>
      <w:lvlJc w:val="left"/>
      <w:pPr>
        <w:ind w:left="8397" w:hanging="322"/>
      </w:pPr>
      <w:rPr>
        <w:rFonts w:hint="default"/>
        <w:lang w:val="ru-RU" w:eastAsia="en-US" w:bidi="ar-SA"/>
      </w:rPr>
    </w:lvl>
  </w:abstractNum>
  <w:abstractNum w:abstractNumId="111" w15:restartNumberingAfterBreak="0">
    <w:nsid w:val="32C1581B"/>
    <w:multiLevelType w:val="hybridMultilevel"/>
    <w:tmpl w:val="7A629B7E"/>
    <w:lvl w:ilvl="0" w:tplc="BE484070">
      <w:start w:val="1"/>
      <w:numFmt w:val="decimal"/>
      <w:lvlText w:val="%1."/>
      <w:lvlJc w:val="left"/>
      <w:pPr>
        <w:ind w:left="362" w:hanging="363"/>
        <w:jc w:val="left"/>
      </w:pPr>
      <w:rPr>
        <w:rFonts w:ascii="Times New Roman" w:eastAsia="Times New Roman" w:hAnsi="Times New Roman" w:cs="Times New Roman" w:hint="default"/>
        <w:b/>
        <w:bCs/>
        <w:w w:val="100"/>
        <w:sz w:val="24"/>
        <w:szCs w:val="24"/>
        <w:lang w:val="ru-RU" w:eastAsia="en-US" w:bidi="ar-SA"/>
      </w:rPr>
    </w:lvl>
    <w:lvl w:ilvl="1" w:tplc="77D22A0A">
      <w:numFmt w:val="bullet"/>
      <w:lvlText w:val=""/>
      <w:lvlJc w:val="left"/>
      <w:pPr>
        <w:ind w:left="1790" w:hanging="360"/>
      </w:pPr>
      <w:rPr>
        <w:rFonts w:ascii="Symbol" w:eastAsia="Symbol" w:hAnsi="Symbol" w:cs="Symbol" w:hint="default"/>
        <w:w w:val="100"/>
        <w:sz w:val="24"/>
        <w:szCs w:val="24"/>
        <w:lang w:val="ru-RU" w:eastAsia="en-US" w:bidi="ar-SA"/>
      </w:rPr>
    </w:lvl>
    <w:lvl w:ilvl="2" w:tplc="45CE724A">
      <w:numFmt w:val="bullet"/>
      <w:lvlText w:val="•"/>
      <w:lvlJc w:val="left"/>
      <w:pPr>
        <w:ind w:left="2756" w:hanging="360"/>
      </w:pPr>
      <w:rPr>
        <w:rFonts w:hint="default"/>
        <w:lang w:val="ru-RU" w:eastAsia="en-US" w:bidi="ar-SA"/>
      </w:rPr>
    </w:lvl>
    <w:lvl w:ilvl="3" w:tplc="2250B710">
      <w:numFmt w:val="bullet"/>
      <w:lvlText w:val="•"/>
      <w:lvlJc w:val="left"/>
      <w:pPr>
        <w:ind w:left="3712" w:hanging="360"/>
      </w:pPr>
      <w:rPr>
        <w:rFonts w:hint="default"/>
        <w:lang w:val="ru-RU" w:eastAsia="en-US" w:bidi="ar-SA"/>
      </w:rPr>
    </w:lvl>
    <w:lvl w:ilvl="4" w:tplc="69204D20">
      <w:numFmt w:val="bullet"/>
      <w:lvlText w:val="•"/>
      <w:lvlJc w:val="left"/>
      <w:pPr>
        <w:ind w:left="4668" w:hanging="360"/>
      </w:pPr>
      <w:rPr>
        <w:rFonts w:hint="default"/>
        <w:lang w:val="ru-RU" w:eastAsia="en-US" w:bidi="ar-SA"/>
      </w:rPr>
    </w:lvl>
    <w:lvl w:ilvl="5" w:tplc="458C74CC">
      <w:numFmt w:val="bullet"/>
      <w:lvlText w:val="•"/>
      <w:lvlJc w:val="left"/>
      <w:pPr>
        <w:ind w:left="5625" w:hanging="360"/>
      </w:pPr>
      <w:rPr>
        <w:rFonts w:hint="default"/>
        <w:lang w:val="ru-RU" w:eastAsia="en-US" w:bidi="ar-SA"/>
      </w:rPr>
    </w:lvl>
    <w:lvl w:ilvl="6" w:tplc="4B1C0188">
      <w:numFmt w:val="bullet"/>
      <w:lvlText w:val="•"/>
      <w:lvlJc w:val="left"/>
      <w:pPr>
        <w:ind w:left="6581" w:hanging="360"/>
      </w:pPr>
      <w:rPr>
        <w:rFonts w:hint="default"/>
        <w:lang w:val="ru-RU" w:eastAsia="en-US" w:bidi="ar-SA"/>
      </w:rPr>
    </w:lvl>
    <w:lvl w:ilvl="7" w:tplc="0AF0DD6E">
      <w:numFmt w:val="bullet"/>
      <w:lvlText w:val="•"/>
      <w:lvlJc w:val="left"/>
      <w:pPr>
        <w:ind w:left="7537" w:hanging="360"/>
      </w:pPr>
      <w:rPr>
        <w:rFonts w:hint="default"/>
        <w:lang w:val="ru-RU" w:eastAsia="en-US" w:bidi="ar-SA"/>
      </w:rPr>
    </w:lvl>
    <w:lvl w:ilvl="8" w:tplc="4E768628">
      <w:numFmt w:val="bullet"/>
      <w:lvlText w:val="•"/>
      <w:lvlJc w:val="left"/>
      <w:pPr>
        <w:ind w:left="8493" w:hanging="360"/>
      </w:pPr>
      <w:rPr>
        <w:rFonts w:hint="default"/>
        <w:lang w:val="ru-RU" w:eastAsia="en-US" w:bidi="ar-SA"/>
      </w:rPr>
    </w:lvl>
  </w:abstractNum>
  <w:abstractNum w:abstractNumId="112" w15:restartNumberingAfterBreak="0">
    <w:nsid w:val="34F730F1"/>
    <w:multiLevelType w:val="hybridMultilevel"/>
    <w:tmpl w:val="A24CB324"/>
    <w:lvl w:ilvl="0" w:tplc="1D46585C">
      <w:numFmt w:val="bullet"/>
      <w:lvlText w:val="-"/>
      <w:lvlJc w:val="left"/>
      <w:pPr>
        <w:ind w:left="838" w:hanging="140"/>
      </w:pPr>
      <w:rPr>
        <w:rFonts w:ascii="Times New Roman" w:eastAsia="Times New Roman" w:hAnsi="Times New Roman" w:cs="Times New Roman" w:hint="default"/>
        <w:w w:val="97"/>
        <w:sz w:val="24"/>
        <w:szCs w:val="24"/>
        <w:lang w:val="ru-RU" w:eastAsia="en-US" w:bidi="ar-SA"/>
      </w:rPr>
    </w:lvl>
    <w:lvl w:ilvl="1" w:tplc="53EE60D6">
      <w:numFmt w:val="bullet"/>
      <w:lvlText w:val="•"/>
      <w:lvlJc w:val="left"/>
      <w:pPr>
        <w:ind w:left="1803" w:hanging="140"/>
      </w:pPr>
      <w:rPr>
        <w:rFonts w:hint="default"/>
        <w:lang w:val="ru-RU" w:eastAsia="en-US" w:bidi="ar-SA"/>
      </w:rPr>
    </w:lvl>
    <w:lvl w:ilvl="2" w:tplc="8A30C8FC">
      <w:numFmt w:val="bullet"/>
      <w:lvlText w:val="•"/>
      <w:lvlJc w:val="left"/>
      <w:pPr>
        <w:ind w:left="2767" w:hanging="140"/>
      </w:pPr>
      <w:rPr>
        <w:rFonts w:hint="default"/>
        <w:lang w:val="ru-RU" w:eastAsia="en-US" w:bidi="ar-SA"/>
      </w:rPr>
    </w:lvl>
    <w:lvl w:ilvl="3" w:tplc="E35A992C">
      <w:numFmt w:val="bullet"/>
      <w:lvlText w:val="•"/>
      <w:lvlJc w:val="left"/>
      <w:pPr>
        <w:ind w:left="3731" w:hanging="140"/>
      </w:pPr>
      <w:rPr>
        <w:rFonts w:hint="default"/>
        <w:lang w:val="ru-RU" w:eastAsia="en-US" w:bidi="ar-SA"/>
      </w:rPr>
    </w:lvl>
    <w:lvl w:ilvl="4" w:tplc="9B9A068A">
      <w:numFmt w:val="bullet"/>
      <w:lvlText w:val="•"/>
      <w:lvlJc w:val="left"/>
      <w:pPr>
        <w:ind w:left="4695" w:hanging="140"/>
      </w:pPr>
      <w:rPr>
        <w:rFonts w:hint="default"/>
        <w:lang w:val="ru-RU" w:eastAsia="en-US" w:bidi="ar-SA"/>
      </w:rPr>
    </w:lvl>
    <w:lvl w:ilvl="5" w:tplc="2938C436">
      <w:numFmt w:val="bullet"/>
      <w:lvlText w:val="•"/>
      <w:lvlJc w:val="left"/>
      <w:pPr>
        <w:ind w:left="5659" w:hanging="140"/>
      </w:pPr>
      <w:rPr>
        <w:rFonts w:hint="default"/>
        <w:lang w:val="ru-RU" w:eastAsia="en-US" w:bidi="ar-SA"/>
      </w:rPr>
    </w:lvl>
    <w:lvl w:ilvl="6" w:tplc="C9A67B34">
      <w:numFmt w:val="bullet"/>
      <w:lvlText w:val="•"/>
      <w:lvlJc w:val="left"/>
      <w:pPr>
        <w:ind w:left="6623" w:hanging="140"/>
      </w:pPr>
      <w:rPr>
        <w:rFonts w:hint="default"/>
        <w:lang w:val="ru-RU" w:eastAsia="en-US" w:bidi="ar-SA"/>
      </w:rPr>
    </w:lvl>
    <w:lvl w:ilvl="7" w:tplc="171847A8">
      <w:numFmt w:val="bullet"/>
      <w:lvlText w:val="•"/>
      <w:lvlJc w:val="left"/>
      <w:pPr>
        <w:ind w:left="7587" w:hanging="140"/>
      </w:pPr>
      <w:rPr>
        <w:rFonts w:hint="default"/>
        <w:lang w:val="ru-RU" w:eastAsia="en-US" w:bidi="ar-SA"/>
      </w:rPr>
    </w:lvl>
    <w:lvl w:ilvl="8" w:tplc="6FD6C5B2">
      <w:numFmt w:val="bullet"/>
      <w:lvlText w:val="•"/>
      <w:lvlJc w:val="left"/>
      <w:pPr>
        <w:ind w:left="8551" w:hanging="140"/>
      </w:pPr>
      <w:rPr>
        <w:rFonts w:hint="default"/>
        <w:lang w:val="ru-RU" w:eastAsia="en-US" w:bidi="ar-SA"/>
      </w:rPr>
    </w:lvl>
  </w:abstractNum>
  <w:abstractNum w:abstractNumId="113" w15:restartNumberingAfterBreak="0">
    <w:nsid w:val="35023AE5"/>
    <w:multiLevelType w:val="hybridMultilevel"/>
    <w:tmpl w:val="625A6BDE"/>
    <w:lvl w:ilvl="0" w:tplc="82DCD3C6">
      <w:start w:val="1"/>
      <w:numFmt w:val="decimal"/>
      <w:lvlText w:val="%1."/>
      <w:lvlJc w:val="left"/>
      <w:pPr>
        <w:ind w:left="422" w:hanging="284"/>
        <w:jc w:val="left"/>
      </w:pPr>
      <w:rPr>
        <w:rFonts w:ascii="Times New Roman" w:eastAsia="Times New Roman" w:hAnsi="Times New Roman" w:cs="Times New Roman" w:hint="default"/>
        <w:w w:val="100"/>
        <w:sz w:val="22"/>
        <w:szCs w:val="22"/>
        <w:lang w:val="ru-RU" w:eastAsia="en-US" w:bidi="ar-SA"/>
      </w:rPr>
    </w:lvl>
    <w:lvl w:ilvl="1" w:tplc="05D062DE">
      <w:numFmt w:val="bullet"/>
      <w:lvlText w:val="•"/>
      <w:lvlJc w:val="left"/>
      <w:pPr>
        <w:ind w:left="580" w:hanging="284"/>
      </w:pPr>
      <w:rPr>
        <w:rFonts w:hint="default"/>
        <w:lang w:val="ru-RU" w:eastAsia="en-US" w:bidi="ar-SA"/>
      </w:rPr>
    </w:lvl>
    <w:lvl w:ilvl="2" w:tplc="78F4CF52">
      <w:numFmt w:val="bullet"/>
      <w:lvlText w:val="•"/>
      <w:lvlJc w:val="left"/>
      <w:pPr>
        <w:ind w:left="1148" w:hanging="284"/>
      </w:pPr>
      <w:rPr>
        <w:rFonts w:hint="default"/>
        <w:lang w:val="ru-RU" w:eastAsia="en-US" w:bidi="ar-SA"/>
      </w:rPr>
    </w:lvl>
    <w:lvl w:ilvl="3" w:tplc="33B64FBC">
      <w:numFmt w:val="bullet"/>
      <w:lvlText w:val="•"/>
      <w:lvlJc w:val="left"/>
      <w:pPr>
        <w:ind w:left="1717" w:hanging="284"/>
      </w:pPr>
      <w:rPr>
        <w:rFonts w:hint="default"/>
        <w:lang w:val="ru-RU" w:eastAsia="en-US" w:bidi="ar-SA"/>
      </w:rPr>
    </w:lvl>
    <w:lvl w:ilvl="4" w:tplc="5EA44B20">
      <w:numFmt w:val="bullet"/>
      <w:lvlText w:val="•"/>
      <w:lvlJc w:val="left"/>
      <w:pPr>
        <w:ind w:left="2286" w:hanging="284"/>
      </w:pPr>
      <w:rPr>
        <w:rFonts w:hint="default"/>
        <w:lang w:val="ru-RU" w:eastAsia="en-US" w:bidi="ar-SA"/>
      </w:rPr>
    </w:lvl>
    <w:lvl w:ilvl="5" w:tplc="9514BB40">
      <w:numFmt w:val="bullet"/>
      <w:lvlText w:val="•"/>
      <w:lvlJc w:val="left"/>
      <w:pPr>
        <w:ind w:left="2854" w:hanging="284"/>
      </w:pPr>
      <w:rPr>
        <w:rFonts w:hint="default"/>
        <w:lang w:val="ru-RU" w:eastAsia="en-US" w:bidi="ar-SA"/>
      </w:rPr>
    </w:lvl>
    <w:lvl w:ilvl="6" w:tplc="1DEEA444">
      <w:numFmt w:val="bullet"/>
      <w:lvlText w:val="•"/>
      <w:lvlJc w:val="left"/>
      <w:pPr>
        <w:ind w:left="3423" w:hanging="284"/>
      </w:pPr>
      <w:rPr>
        <w:rFonts w:hint="default"/>
        <w:lang w:val="ru-RU" w:eastAsia="en-US" w:bidi="ar-SA"/>
      </w:rPr>
    </w:lvl>
    <w:lvl w:ilvl="7" w:tplc="3CD656DC">
      <w:numFmt w:val="bullet"/>
      <w:lvlText w:val="•"/>
      <w:lvlJc w:val="left"/>
      <w:pPr>
        <w:ind w:left="3992" w:hanging="284"/>
      </w:pPr>
      <w:rPr>
        <w:rFonts w:hint="default"/>
        <w:lang w:val="ru-RU" w:eastAsia="en-US" w:bidi="ar-SA"/>
      </w:rPr>
    </w:lvl>
    <w:lvl w:ilvl="8" w:tplc="B8308764">
      <w:numFmt w:val="bullet"/>
      <w:lvlText w:val="•"/>
      <w:lvlJc w:val="left"/>
      <w:pPr>
        <w:ind w:left="4561" w:hanging="284"/>
      </w:pPr>
      <w:rPr>
        <w:rFonts w:hint="default"/>
        <w:lang w:val="ru-RU" w:eastAsia="en-US" w:bidi="ar-SA"/>
      </w:rPr>
    </w:lvl>
  </w:abstractNum>
  <w:abstractNum w:abstractNumId="114" w15:restartNumberingAfterBreak="0">
    <w:nsid w:val="35136A90"/>
    <w:multiLevelType w:val="hybridMultilevel"/>
    <w:tmpl w:val="E0A4ADAC"/>
    <w:lvl w:ilvl="0" w:tplc="1ACA1CB4">
      <w:numFmt w:val="bullet"/>
      <w:lvlText w:val="-"/>
      <w:lvlJc w:val="left"/>
      <w:pPr>
        <w:ind w:left="133" w:hanging="288"/>
      </w:pPr>
      <w:rPr>
        <w:rFonts w:ascii="MS UI Gothic" w:eastAsia="MS UI Gothic" w:hAnsi="MS UI Gothic" w:cs="MS UI Gothic" w:hint="default"/>
        <w:w w:val="100"/>
        <w:sz w:val="24"/>
        <w:szCs w:val="24"/>
        <w:lang w:val="ru-RU" w:eastAsia="en-US" w:bidi="ar-SA"/>
      </w:rPr>
    </w:lvl>
    <w:lvl w:ilvl="1" w:tplc="7CCAECFA">
      <w:numFmt w:val="bullet"/>
      <w:lvlText w:val="•"/>
      <w:lvlJc w:val="left"/>
      <w:pPr>
        <w:ind w:left="1173" w:hanging="288"/>
      </w:pPr>
      <w:rPr>
        <w:rFonts w:hint="default"/>
        <w:lang w:val="ru-RU" w:eastAsia="en-US" w:bidi="ar-SA"/>
      </w:rPr>
    </w:lvl>
    <w:lvl w:ilvl="2" w:tplc="E68C328C">
      <w:numFmt w:val="bullet"/>
      <w:lvlText w:val="•"/>
      <w:lvlJc w:val="left"/>
      <w:pPr>
        <w:ind w:left="2207" w:hanging="288"/>
      </w:pPr>
      <w:rPr>
        <w:rFonts w:hint="default"/>
        <w:lang w:val="ru-RU" w:eastAsia="en-US" w:bidi="ar-SA"/>
      </w:rPr>
    </w:lvl>
    <w:lvl w:ilvl="3" w:tplc="6EC616B0">
      <w:numFmt w:val="bullet"/>
      <w:lvlText w:val="•"/>
      <w:lvlJc w:val="left"/>
      <w:pPr>
        <w:ind w:left="3241" w:hanging="288"/>
      </w:pPr>
      <w:rPr>
        <w:rFonts w:hint="default"/>
        <w:lang w:val="ru-RU" w:eastAsia="en-US" w:bidi="ar-SA"/>
      </w:rPr>
    </w:lvl>
    <w:lvl w:ilvl="4" w:tplc="AD4A9440">
      <w:numFmt w:val="bullet"/>
      <w:lvlText w:val="•"/>
      <w:lvlJc w:val="left"/>
      <w:pPr>
        <w:ind w:left="4275" w:hanging="288"/>
      </w:pPr>
      <w:rPr>
        <w:rFonts w:hint="default"/>
        <w:lang w:val="ru-RU" w:eastAsia="en-US" w:bidi="ar-SA"/>
      </w:rPr>
    </w:lvl>
    <w:lvl w:ilvl="5" w:tplc="C83C4008">
      <w:numFmt w:val="bullet"/>
      <w:lvlText w:val="•"/>
      <w:lvlJc w:val="left"/>
      <w:pPr>
        <w:ind w:left="5309" w:hanging="288"/>
      </w:pPr>
      <w:rPr>
        <w:rFonts w:hint="default"/>
        <w:lang w:val="ru-RU" w:eastAsia="en-US" w:bidi="ar-SA"/>
      </w:rPr>
    </w:lvl>
    <w:lvl w:ilvl="6" w:tplc="F53210B6">
      <w:numFmt w:val="bullet"/>
      <w:lvlText w:val="•"/>
      <w:lvlJc w:val="left"/>
      <w:pPr>
        <w:ind w:left="6343" w:hanging="288"/>
      </w:pPr>
      <w:rPr>
        <w:rFonts w:hint="default"/>
        <w:lang w:val="ru-RU" w:eastAsia="en-US" w:bidi="ar-SA"/>
      </w:rPr>
    </w:lvl>
    <w:lvl w:ilvl="7" w:tplc="57AE1A6E">
      <w:numFmt w:val="bullet"/>
      <w:lvlText w:val="•"/>
      <w:lvlJc w:val="left"/>
      <w:pPr>
        <w:ind w:left="7377" w:hanging="288"/>
      </w:pPr>
      <w:rPr>
        <w:rFonts w:hint="default"/>
        <w:lang w:val="ru-RU" w:eastAsia="en-US" w:bidi="ar-SA"/>
      </w:rPr>
    </w:lvl>
    <w:lvl w:ilvl="8" w:tplc="3FB44416">
      <w:numFmt w:val="bullet"/>
      <w:lvlText w:val="•"/>
      <w:lvlJc w:val="left"/>
      <w:pPr>
        <w:ind w:left="8411" w:hanging="288"/>
      </w:pPr>
      <w:rPr>
        <w:rFonts w:hint="default"/>
        <w:lang w:val="ru-RU" w:eastAsia="en-US" w:bidi="ar-SA"/>
      </w:rPr>
    </w:lvl>
  </w:abstractNum>
  <w:abstractNum w:abstractNumId="115" w15:restartNumberingAfterBreak="0">
    <w:nsid w:val="35412AF9"/>
    <w:multiLevelType w:val="hybridMultilevel"/>
    <w:tmpl w:val="7AD23ADA"/>
    <w:lvl w:ilvl="0" w:tplc="4B321A96">
      <w:numFmt w:val="bullet"/>
      <w:lvlText w:val=""/>
      <w:lvlJc w:val="left"/>
      <w:pPr>
        <w:ind w:left="1790" w:hanging="360"/>
      </w:pPr>
      <w:rPr>
        <w:rFonts w:ascii="Symbol" w:eastAsia="Symbol" w:hAnsi="Symbol" w:cs="Symbol" w:hint="default"/>
        <w:w w:val="100"/>
        <w:sz w:val="24"/>
        <w:szCs w:val="24"/>
        <w:lang w:val="ru-RU" w:eastAsia="en-US" w:bidi="ar-SA"/>
      </w:rPr>
    </w:lvl>
    <w:lvl w:ilvl="1" w:tplc="56C2C07C">
      <w:numFmt w:val="bullet"/>
      <w:lvlText w:val="•"/>
      <w:lvlJc w:val="left"/>
      <w:pPr>
        <w:ind w:left="2660" w:hanging="360"/>
      </w:pPr>
      <w:rPr>
        <w:rFonts w:hint="default"/>
        <w:lang w:val="ru-RU" w:eastAsia="en-US" w:bidi="ar-SA"/>
      </w:rPr>
    </w:lvl>
    <w:lvl w:ilvl="2" w:tplc="0EAC3ED6">
      <w:numFmt w:val="bullet"/>
      <w:lvlText w:val="•"/>
      <w:lvlJc w:val="left"/>
      <w:pPr>
        <w:ind w:left="3521" w:hanging="360"/>
      </w:pPr>
      <w:rPr>
        <w:rFonts w:hint="default"/>
        <w:lang w:val="ru-RU" w:eastAsia="en-US" w:bidi="ar-SA"/>
      </w:rPr>
    </w:lvl>
    <w:lvl w:ilvl="3" w:tplc="2318A516">
      <w:numFmt w:val="bullet"/>
      <w:lvlText w:val="•"/>
      <w:lvlJc w:val="left"/>
      <w:pPr>
        <w:ind w:left="4381" w:hanging="360"/>
      </w:pPr>
      <w:rPr>
        <w:rFonts w:hint="default"/>
        <w:lang w:val="ru-RU" w:eastAsia="en-US" w:bidi="ar-SA"/>
      </w:rPr>
    </w:lvl>
    <w:lvl w:ilvl="4" w:tplc="D0F4CF0A">
      <w:numFmt w:val="bullet"/>
      <w:lvlText w:val="•"/>
      <w:lvlJc w:val="left"/>
      <w:pPr>
        <w:ind w:left="5242" w:hanging="360"/>
      </w:pPr>
      <w:rPr>
        <w:rFonts w:hint="default"/>
        <w:lang w:val="ru-RU" w:eastAsia="en-US" w:bidi="ar-SA"/>
      </w:rPr>
    </w:lvl>
    <w:lvl w:ilvl="5" w:tplc="2F9E149A">
      <w:numFmt w:val="bullet"/>
      <w:lvlText w:val="•"/>
      <w:lvlJc w:val="left"/>
      <w:pPr>
        <w:ind w:left="6103" w:hanging="360"/>
      </w:pPr>
      <w:rPr>
        <w:rFonts w:hint="default"/>
        <w:lang w:val="ru-RU" w:eastAsia="en-US" w:bidi="ar-SA"/>
      </w:rPr>
    </w:lvl>
    <w:lvl w:ilvl="6" w:tplc="CFA68CB0">
      <w:numFmt w:val="bullet"/>
      <w:lvlText w:val="•"/>
      <w:lvlJc w:val="left"/>
      <w:pPr>
        <w:ind w:left="6963" w:hanging="360"/>
      </w:pPr>
      <w:rPr>
        <w:rFonts w:hint="default"/>
        <w:lang w:val="ru-RU" w:eastAsia="en-US" w:bidi="ar-SA"/>
      </w:rPr>
    </w:lvl>
    <w:lvl w:ilvl="7" w:tplc="E84C4F7A">
      <w:numFmt w:val="bullet"/>
      <w:lvlText w:val="•"/>
      <w:lvlJc w:val="left"/>
      <w:pPr>
        <w:ind w:left="7824" w:hanging="360"/>
      </w:pPr>
      <w:rPr>
        <w:rFonts w:hint="default"/>
        <w:lang w:val="ru-RU" w:eastAsia="en-US" w:bidi="ar-SA"/>
      </w:rPr>
    </w:lvl>
    <w:lvl w:ilvl="8" w:tplc="87EA99B2">
      <w:numFmt w:val="bullet"/>
      <w:lvlText w:val="•"/>
      <w:lvlJc w:val="left"/>
      <w:pPr>
        <w:ind w:left="8685" w:hanging="360"/>
      </w:pPr>
      <w:rPr>
        <w:rFonts w:hint="default"/>
        <w:lang w:val="ru-RU" w:eastAsia="en-US" w:bidi="ar-SA"/>
      </w:rPr>
    </w:lvl>
  </w:abstractNum>
  <w:abstractNum w:abstractNumId="116" w15:restartNumberingAfterBreak="0">
    <w:nsid w:val="35AF4330"/>
    <w:multiLevelType w:val="hybridMultilevel"/>
    <w:tmpl w:val="7D3ABA44"/>
    <w:lvl w:ilvl="0" w:tplc="6EECBEB6">
      <w:numFmt w:val="bullet"/>
      <w:lvlText w:val="-"/>
      <w:lvlJc w:val="left"/>
      <w:pPr>
        <w:ind w:left="789" w:hanging="360"/>
      </w:pPr>
      <w:rPr>
        <w:rFonts w:ascii="Times New Roman" w:eastAsia="Times New Roman" w:hAnsi="Times New Roman" w:cs="Times New Roman" w:hint="default"/>
        <w:w w:val="99"/>
        <w:sz w:val="24"/>
        <w:szCs w:val="24"/>
        <w:lang w:val="ru-RU" w:eastAsia="en-US" w:bidi="ar-SA"/>
      </w:rPr>
    </w:lvl>
    <w:lvl w:ilvl="1" w:tplc="F3627BC8">
      <w:numFmt w:val="bullet"/>
      <w:lvlText w:val="•"/>
      <w:lvlJc w:val="left"/>
      <w:pPr>
        <w:ind w:left="1742" w:hanging="360"/>
      </w:pPr>
      <w:rPr>
        <w:rFonts w:hint="default"/>
        <w:lang w:val="ru-RU" w:eastAsia="en-US" w:bidi="ar-SA"/>
      </w:rPr>
    </w:lvl>
    <w:lvl w:ilvl="2" w:tplc="2416D01E">
      <w:numFmt w:val="bullet"/>
      <w:lvlText w:val="•"/>
      <w:lvlJc w:val="left"/>
      <w:pPr>
        <w:ind w:left="2705" w:hanging="360"/>
      </w:pPr>
      <w:rPr>
        <w:rFonts w:hint="default"/>
        <w:lang w:val="ru-RU" w:eastAsia="en-US" w:bidi="ar-SA"/>
      </w:rPr>
    </w:lvl>
    <w:lvl w:ilvl="3" w:tplc="C366B076">
      <w:numFmt w:val="bullet"/>
      <w:lvlText w:val="•"/>
      <w:lvlJc w:val="left"/>
      <w:pPr>
        <w:ind w:left="3667" w:hanging="360"/>
      </w:pPr>
      <w:rPr>
        <w:rFonts w:hint="default"/>
        <w:lang w:val="ru-RU" w:eastAsia="en-US" w:bidi="ar-SA"/>
      </w:rPr>
    </w:lvl>
    <w:lvl w:ilvl="4" w:tplc="31447770">
      <w:numFmt w:val="bullet"/>
      <w:lvlText w:val="•"/>
      <w:lvlJc w:val="left"/>
      <w:pPr>
        <w:ind w:left="4630" w:hanging="360"/>
      </w:pPr>
      <w:rPr>
        <w:rFonts w:hint="default"/>
        <w:lang w:val="ru-RU" w:eastAsia="en-US" w:bidi="ar-SA"/>
      </w:rPr>
    </w:lvl>
    <w:lvl w:ilvl="5" w:tplc="A7B2E026">
      <w:numFmt w:val="bullet"/>
      <w:lvlText w:val="•"/>
      <w:lvlJc w:val="left"/>
      <w:pPr>
        <w:ind w:left="5593" w:hanging="360"/>
      </w:pPr>
      <w:rPr>
        <w:rFonts w:hint="default"/>
        <w:lang w:val="ru-RU" w:eastAsia="en-US" w:bidi="ar-SA"/>
      </w:rPr>
    </w:lvl>
    <w:lvl w:ilvl="6" w:tplc="B7B64BC4">
      <w:numFmt w:val="bullet"/>
      <w:lvlText w:val="•"/>
      <w:lvlJc w:val="left"/>
      <w:pPr>
        <w:ind w:left="6555" w:hanging="360"/>
      </w:pPr>
      <w:rPr>
        <w:rFonts w:hint="default"/>
        <w:lang w:val="ru-RU" w:eastAsia="en-US" w:bidi="ar-SA"/>
      </w:rPr>
    </w:lvl>
    <w:lvl w:ilvl="7" w:tplc="0D3E7BA6">
      <w:numFmt w:val="bullet"/>
      <w:lvlText w:val="•"/>
      <w:lvlJc w:val="left"/>
      <w:pPr>
        <w:ind w:left="7518" w:hanging="360"/>
      </w:pPr>
      <w:rPr>
        <w:rFonts w:hint="default"/>
        <w:lang w:val="ru-RU" w:eastAsia="en-US" w:bidi="ar-SA"/>
      </w:rPr>
    </w:lvl>
    <w:lvl w:ilvl="8" w:tplc="0E30AABC">
      <w:numFmt w:val="bullet"/>
      <w:lvlText w:val="•"/>
      <w:lvlJc w:val="left"/>
      <w:pPr>
        <w:ind w:left="8481" w:hanging="360"/>
      </w:pPr>
      <w:rPr>
        <w:rFonts w:hint="default"/>
        <w:lang w:val="ru-RU" w:eastAsia="en-US" w:bidi="ar-SA"/>
      </w:rPr>
    </w:lvl>
  </w:abstractNum>
  <w:abstractNum w:abstractNumId="117" w15:restartNumberingAfterBreak="0">
    <w:nsid w:val="35F37149"/>
    <w:multiLevelType w:val="hybridMultilevel"/>
    <w:tmpl w:val="959E6AB0"/>
    <w:lvl w:ilvl="0" w:tplc="4AECBEAA">
      <w:numFmt w:val="bullet"/>
      <w:lvlText w:val=""/>
      <w:lvlJc w:val="left"/>
      <w:pPr>
        <w:ind w:left="1401" w:hanging="361"/>
      </w:pPr>
      <w:rPr>
        <w:rFonts w:ascii="Wingdings" w:eastAsia="Wingdings" w:hAnsi="Wingdings" w:cs="Wingdings" w:hint="default"/>
        <w:w w:val="100"/>
        <w:sz w:val="24"/>
        <w:szCs w:val="24"/>
        <w:lang w:val="ru-RU" w:eastAsia="en-US" w:bidi="ar-SA"/>
      </w:rPr>
    </w:lvl>
    <w:lvl w:ilvl="1" w:tplc="37A8BB4E">
      <w:numFmt w:val="bullet"/>
      <w:lvlText w:val="•"/>
      <w:lvlJc w:val="left"/>
      <w:pPr>
        <w:ind w:left="2332" w:hanging="361"/>
      </w:pPr>
      <w:rPr>
        <w:rFonts w:hint="default"/>
        <w:lang w:val="ru-RU" w:eastAsia="en-US" w:bidi="ar-SA"/>
      </w:rPr>
    </w:lvl>
    <w:lvl w:ilvl="2" w:tplc="584A6770">
      <w:numFmt w:val="bullet"/>
      <w:lvlText w:val="•"/>
      <w:lvlJc w:val="left"/>
      <w:pPr>
        <w:ind w:left="3265" w:hanging="361"/>
      </w:pPr>
      <w:rPr>
        <w:rFonts w:hint="default"/>
        <w:lang w:val="ru-RU" w:eastAsia="en-US" w:bidi="ar-SA"/>
      </w:rPr>
    </w:lvl>
    <w:lvl w:ilvl="3" w:tplc="A4A4C90A">
      <w:numFmt w:val="bullet"/>
      <w:lvlText w:val="•"/>
      <w:lvlJc w:val="left"/>
      <w:pPr>
        <w:ind w:left="4198" w:hanging="361"/>
      </w:pPr>
      <w:rPr>
        <w:rFonts w:hint="default"/>
        <w:lang w:val="ru-RU" w:eastAsia="en-US" w:bidi="ar-SA"/>
      </w:rPr>
    </w:lvl>
    <w:lvl w:ilvl="4" w:tplc="39501916">
      <w:numFmt w:val="bullet"/>
      <w:lvlText w:val="•"/>
      <w:lvlJc w:val="left"/>
      <w:pPr>
        <w:ind w:left="5131" w:hanging="361"/>
      </w:pPr>
      <w:rPr>
        <w:rFonts w:hint="default"/>
        <w:lang w:val="ru-RU" w:eastAsia="en-US" w:bidi="ar-SA"/>
      </w:rPr>
    </w:lvl>
    <w:lvl w:ilvl="5" w:tplc="E87EEDB8">
      <w:numFmt w:val="bullet"/>
      <w:lvlText w:val="•"/>
      <w:lvlJc w:val="left"/>
      <w:pPr>
        <w:ind w:left="6064" w:hanging="361"/>
      </w:pPr>
      <w:rPr>
        <w:rFonts w:hint="default"/>
        <w:lang w:val="ru-RU" w:eastAsia="en-US" w:bidi="ar-SA"/>
      </w:rPr>
    </w:lvl>
    <w:lvl w:ilvl="6" w:tplc="3A4E1B4E">
      <w:numFmt w:val="bullet"/>
      <w:lvlText w:val="•"/>
      <w:lvlJc w:val="left"/>
      <w:pPr>
        <w:ind w:left="6996" w:hanging="361"/>
      </w:pPr>
      <w:rPr>
        <w:rFonts w:hint="default"/>
        <w:lang w:val="ru-RU" w:eastAsia="en-US" w:bidi="ar-SA"/>
      </w:rPr>
    </w:lvl>
    <w:lvl w:ilvl="7" w:tplc="CE1ED326">
      <w:numFmt w:val="bullet"/>
      <w:lvlText w:val="•"/>
      <w:lvlJc w:val="left"/>
      <w:pPr>
        <w:ind w:left="7929" w:hanging="361"/>
      </w:pPr>
      <w:rPr>
        <w:rFonts w:hint="default"/>
        <w:lang w:val="ru-RU" w:eastAsia="en-US" w:bidi="ar-SA"/>
      </w:rPr>
    </w:lvl>
    <w:lvl w:ilvl="8" w:tplc="EA9E6A72">
      <w:numFmt w:val="bullet"/>
      <w:lvlText w:val="•"/>
      <w:lvlJc w:val="left"/>
      <w:pPr>
        <w:ind w:left="8862" w:hanging="361"/>
      </w:pPr>
      <w:rPr>
        <w:rFonts w:hint="default"/>
        <w:lang w:val="ru-RU" w:eastAsia="en-US" w:bidi="ar-SA"/>
      </w:rPr>
    </w:lvl>
  </w:abstractNum>
  <w:abstractNum w:abstractNumId="118" w15:restartNumberingAfterBreak="0">
    <w:nsid w:val="36D834D3"/>
    <w:multiLevelType w:val="hybridMultilevel"/>
    <w:tmpl w:val="913AD878"/>
    <w:lvl w:ilvl="0" w:tplc="315262D0">
      <w:numFmt w:val="bullet"/>
      <w:lvlText w:val="-"/>
      <w:lvlJc w:val="left"/>
      <w:pPr>
        <w:ind w:left="789" w:hanging="360"/>
      </w:pPr>
      <w:rPr>
        <w:rFonts w:ascii="Times New Roman" w:eastAsia="Times New Roman" w:hAnsi="Times New Roman" w:cs="Times New Roman" w:hint="default"/>
        <w:w w:val="99"/>
        <w:sz w:val="24"/>
        <w:szCs w:val="24"/>
        <w:lang w:val="ru-RU" w:eastAsia="en-US" w:bidi="ar-SA"/>
      </w:rPr>
    </w:lvl>
    <w:lvl w:ilvl="1" w:tplc="628E7052">
      <w:numFmt w:val="bullet"/>
      <w:lvlText w:val="•"/>
      <w:lvlJc w:val="left"/>
      <w:pPr>
        <w:ind w:left="1742" w:hanging="360"/>
      </w:pPr>
      <w:rPr>
        <w:rFonts w:hint="default"/>
        <w:lang w:val="ru-RU" w:eastAsia="en-US" w:bidi="ar-SA"/>
      </w:rPr>
    </w:lvl>
    <w:lvl w:ilvl="2" w:tplc="73D42EE0">
      <w:numFmt w:val="bullet"/>
      <w:lvlText w:val="•"/>
      <w:lvlJc w:val="left"/>
      <w:pPr>
        <w:ind w:left="2705" w:hanging="360"/>
      </w:pPr>
      <w:rPr>
        <w:rFonts w:hint="default"/>
        <w:lang w:val="ru-RU" w:eastAsia="en-US" w:bidi="ar-SA"/>
      </w:rPr>
    </w:lvl>
    <w:lvl w:ilvl="3" w:tplc="936ACF46">
      <w:numFmt w:val="bullet"/>
      <w:lvlText w:val="•"/>
      <w:lvlJc w:val="left"/>
      <w:pPr>
        <w:ind w:left="3667" w:hanging="360"/>
      </w:pPr>
      <w:rPr>
        <w:rFonts w:hint="default"/>
        <w:lang w:val="ru-RU" w:eastAsia="en-US" w:bidi="ar-SA"/>
      </w:rPr>
    </w:lvl>
    <w:lvl w:ilvl="4" w:tplc="4E2A021E">
      <w:numFmt w:val="bullet"/>
      <w:lvlText w:val="•"/>
      <w:lvlJc w:val="left"/>
      <w:pPr>
        <w:ind w:left="4630" w:hanging="360"/>
      </w:pPr>
      <w:rPr>
        <w:rFonts w:hint="default"/>
        <w:lang w:val="ru-RU" w:eastAsia="en-US" w:bidi="ar-SA"/>
      </w:rPr>
    </w:lvl>
    <w:lvl w:ilvl="5" w:tplc="7E32BF32">
      <w:numFmt w:val="bullet"/>
      <w:lvlText w:val="•"/>
      <w:lvlJc w:val="left"/>
      <w:pPr>
        <w:ind w:left="5593" w:hanging="360"/>
      </w:pPr>
      <w:rPr>
        <w:rFonts w:hint="default"/>
        <w:lang w:val="ru-RU" w:eastAsia="en-US" w:bidi="ar-SA"/>
      </w:rPr>
    </w:lvl>
    <w:lvl w:ilvl="6" w:tplc="94063814">
      <w:numFmt w:val="bullet"/>
      <w:lvlText w:val="•"/>
      <w:lvlJc w:val="left"/>
      <w:pPr>
        <w:ind w:left="6555" w:hanging="360"/>
      </w:pPr>
      <w:rPr>
        <w:rFonts w:hint="default"/>
        <w:lang w:val="ru-RU" w:eastAsia="en-US" w:bidi="ar-SA"/>
      </w:rPr>
    </w:lvl>
    <w:lvl w:ilvl="7" w:tplc="B150C890">
      <w:numFmt w:val="bullet"/>
      <w:lvlText w:val="•"/>
      <w:lvlJc w:val="left"/>
      <w:pPr>
        <w:ind w:left="7518" w:hanging="360"/>
      </w:pPr>
      <w:rPr>
        <w:rFonts w:hint="default"/>
        <w:lang w:val="ru-RU" w:eastAsia="en-US" w:bidi="ar-SA"/>
      </w:rPr>
    </w:lvl>
    <w:lvl w:ilvl="8" w:tplc="F34423FE">
      <w:numFmt w:val="bullet"/>
      <w:lvlText w:val="•"/>
      <w:lvlJc w:val="left"/>
      <w:pPr>
        <w:ind w:left="8481" w:hanging="360"/>
      </w:pPr>
      <w:rPr>
        <w:rFonts w:hint="default"/>
        <w:lang w:val="ru-RU" w:eastAsia="en-US" w:bidi="ar-SA"/>
      </w:rPr>
    </w:lvl>
  </w:abstractNum>
  <w:abstractNum w:abstractNumId="119" w15:restartNumberingAfterBreak="0">
    <w:nsid w:val="38043987"/>
    <w:multiLevelType w:val="hybridMultilevel"/>
    <w:tmpl w:val="73948626"/>
    <w:lvl w:ilvl="0" w:tplc="ED14B7A8">
      <w:start w:val="1"/>
      <w:numFmt w:val="decimal"/>
      <w:lvlText w:val="%1."/>
      <w:lvlJc w:val="left"/>
      <w:pPr>
        <w:ind w:left="1226" w:hanging="428"/>
      </w:pPr>
      <w:rPr>
        <w:rFonts w:ascii="Times New Roman" w:eastAsia="Times New Roman" w:hAnsi="Times New Roman" w:cs="Times New Roman" w:hint="default"/>
        <w:i/>
        <w:iCs/>
        <w:w w:val="100"/>
        <w:sz w:val="24"/>
        <w:szCs w:val="24"/>
        <w:lang w:val="ru-RU" w:eastAsia="en-US" w:bidi="ar-SA"/>
      </w:rPr>
    </w:lvl>
    <w:lvl w:ilvl="1" w:tplc="4E6862FA">
      <w:numFmt w:val="bullet"/>
      <w:lvlText w:val="•"/>
      <w:lvlJc w:val="left"/>
      <w:pPr>
        <w:ind w:left="2157" w:hanging="428"/>
      </w:pPr>
      <w:rPr>
        <w:rFonts w:hint="default"/>
        <w:lang w:val="ru-RU" w:eastAsia="en-US" w:bidi="ar-SA"/>
      </w:rPr>
    </w:lvl>
    <w:lvl w:ilvl="2" w:tplc="B000900C">
      <w:numFmt w:val="bullet"/>
      <w:lvlText w:val="•"/>
      <w:lvlJc w:val="left"/>
      <w:pPr>
        <w:ind w:left="3094" w:hanging="428"/>
      </w:pPr>
      <w:rPr>
        <w:rFonts w:hint="default"/>
        <w:lang w:val="ru-RU" w:eastAsia="en-US" w:bidi="ar-SA"/>
      </w:rPr>
    </w:lvl>
    <w:lvl w:ilvl="3" w:tplc="93187410">
      <w:numFmt w:val="bullet"/>
      <w:lvlText w:val="•"/>
      <w:lvlJc w:val="left"/>
      <w:pPr>
        <w:ind w:left="4031" w:hanging="428"/>
      </w:pPr>
      <w:rPr>
        <w:rFonts w:hint="default"/>
        <w:lang w:val="ru-RU" w:eastAsia="en-US" w:bidi="ar-SA"/>
      </w:rPr>
    </w:lvl>
    <w:lvl w:ilvl="4" w:tplc="10BA0586">
      <w:numFmt w:val="bullet"/>
      <w:lvlText w:val="•"/>
      <w:lvlJc w:val="left"/>
      <w:pPr>
        <w:ind w:left="4968" w:hanging="428"/>
      </w:pPr>
      <w:rPr>
        <w:rFonts w:hint="default"/>
        <w:lang w:val="ru-RU" w:eastAsia="en-US" w:bidi="ar-SA"/>
      </w:rPr>
    </w:lvl>
    <w:lvl w:ilvl="5" w:tplc="64B8408E">
      <w:numFmt w:val="bullet"/>
      <w:lvlText w:val="•"/>
      <w:lvlJc w:val="left"/>
      <w:pPr>
        <w:ind w:left="5905" w:hanging="428"/>
      </w:pPr>
      <w:rPr>
        <w:rFonts w:hint="default"/>
        <w:lang w:val="ru-RU" w:eastAsia="en-US" w:bidi="ar-SA"/>
      </w:rPr>
    </w:lvl>
    <w:lvl w:ilvl="6" w:tplc="DDDE11C8">
      <w:numFmt w:val="bullet"/>
      <w:lvlText w:val="•"/>
      <w:lvlJc w:val="left"/>
      <w:pPr>
        <w:ind w:left="6842" w:hanging="428"/>
      </w:pPr>
      <w:rPr>
        <w:rFonts w:hint="default"/>
        <w:lang w:val="ru-RU" w:eastAsia="en-US" w:bidi="ar-SA"/>
      </w:rPr>
    </w:lvl>
    <w:lvl w:ilvl="7" w:tplc="773475DE">
      <w:numFmt w:val="bullet"/>
      <w:lvlText w:val="•"/>
      <w:lvlJc w:val="left"/>
      <w:pPr>
        <w:ind w:left="7779" w:hanging="428"/>
      </w:pPr>
      <w:rPr>
        <w:rFonts w:hint="default"/>
        <w:lang w:val="ru-RU" w:eastAsia="en-US" w:bidi="ar-SA"/>
      </w:rPr>
    </w:lvl>
    <w:lvl w:ilvl="8" w:tplc="66543424">
      <w:numFmt w:val="bullet"/>
      <w:lvlText w:val="•"/>
      <w:lvlJc w:val="left"/>
      <w:pPr>
        <w:ind w:left="8716" w:hanging="428"/>
      </w:pPr>
      <w:rPr>
        <w:rFonts w:hint="default"/>
        <w:lang w:val="ru-RU" w:eastAsia="en-US" w:bidi="ar-SA"/>
      </w:rPr>
    </w:lvl>
  </w:abstractNum>
  <w:abstractNum w:abstractNumId="120" w15:restartNumberingAfterBreak="0">
    <w:nsid w:val="3B560353"/>
    <w:multiLevelType w:val="hybridMultilevel"/>
    <w:tmpl w:val="91B09A2A"/>
    <w:lvl w:ilvl="0" w:tplc="C84C976A">
      <w:numFmt w:val="bullet"/>
      <w:lvlText w:val=""/>
      <w:lvlJc w:val="left"/>
      <w:pPr>
        <w:ind w:left="1082" w:hanging="360"/>
      </w:pPr>
      <w:rPr>
        <w:rFonts w:ascii="Symbol" w:eastAsia="Symbol" w:hAnsi="Symbol" w:cs="Symbol" w:hint="default"/>
        <w:w w:val="100"/>
        <w:sz w:val="24"/>
        <w:szCs w:val="24"/>
        <w:lang w:val="ru-RU" w:eastAsia="en-US" w:bidi="ar-SA"/>
      </w:rPr>
    </w:lvl>
    <w:lvl w:ilvl="1" w:tplc="434C490E">
      <w:numFmt w:val="bullet"/>
      <w:lvlText w:val="•"/>
      <w:lvlJc w:val="left"/>
      <w:pPr>
        <w:ind w:left="2012" w:hanging="360"/>
      </w:pPr>
      <w:rPr>
        <w:rFonts w:hint="default"/>
        <w:lang w:val="ru-RU" w:eastAsia="en-US" w:bidi="ar-SA"/>
      </w:rPr>
    </w:lvl>
    <w:lvl w:ilvl="2" w:tplc="02165136">
      <w:numFmt w:val="bullet"/>
      <w:lvlText w:val="•"/>
      <w:lvlJc w:val="left"/>
      <w:pPr>
        <w:ind w:left="2945" w:hanging="360"/>
      </w:pPr>
      <w:rPr>
        <w:rFonts w:hint="default"/>
        <w:lang w:val="ru-RU" w:eastAsia="en-US" w:bidi="ar-SA"/>
      </w:rPr>
    </w:lvl>
    <w:lvl w:ilvl="3" w:tplc="F75664DC">
      <w:numFmt w:val="bullet"/>
      <w:lvlText w:val="•"/>
      <w:lvlJc w:val="left"/>
      <w:pPr>
        <w:ind w:left="3877" w:hanging="360"/>
      </w:pPr>
      <w:rPr>
        <w:rFonts w:hint="default"/>
        <w:lang w:val="ru-RU" w:eastAsia="en-US" w:bidi="ar-SA"/>
      </w:rPr>
    </w:lvl>
    <w:lvl w:ilvl="4" w:tplc="D15A0D7E">
      <w:numFmt w:val="bullet"/>
      <w:lvlText w:val="•"/>
      <w:lvlJc w:val="left"/>
      <w:pPr>
        <w:ind w:left="4810" w:hanging="360"/>
      </w:pPr>
      <w:rPr>
        <w:rFonts w:hint="default"/>
        <w:lang w:val="ru-RU" w:eastAsia="en-US" w:bidi="ar-SA"/>
      </w:rPr>
    </w:lvl>
    <w:lvl w:ilvl="5" w:tplc="DB84DD76">
      <w:numFmt w:val="bullet"/>
      <w:lvlText w:val="•"/>
      <w:lvlJc w:val="left"/>
      <w:pPr>
        <w:ind w:left="5743" w:hanging="360"/>
      </w:pPr>
      <w:rPr>
        <w:rFonts w:hint="default"/>
        <w:lang w:val="ru-RU" w:eastAsia="en-US" w:bidi="ar-SA"/>
      </w:rPr>
    </w:lvl>
    <w:lvl w:ilvl="6" w:tplc="A0EAC3D8">
      <w:numFmt w:val="bullet"/>
      <w:lvlText w:val="•"/>
      <w:lvlJc w:val="left"/>
      <w:pPr>
        <w:ind w:left="6675" w:hanging="360"/>
      </w:pPr>
      <w:rPr>
        <w:rFonts w:hint="default"/>
        <w:lang w:val="ru-RU" w:eastAsia="en-US" w:bidi="ar-SA"/>
      </w:rPr>
    </w:lvl>
    <w:lvl w:ilvl="7" w:tplc="B50E54E0">
      <w:numFmt w:val="bullet"/>
      <w:lvlText w:val="•"/>
      <w:lvlJc w:val="left"/>
      <w:pPr>
        <w:ind w:left="7608" w:hanging="360"/>
      </w:pPr>
      <w:rPr>
        <w:rFonts w:hint="default"/>
        <w:lang w:val="ru-RU" w:eastAsia="en-US" w:bidi="ar-SA"/>
      </w:rPr>
    </w:lvl>
    <w:lvl w:ilvl="8" w:tplc="705AB5D6">
      <w:numFmt w:val="bullet"/>
      <w:lvlText w:val="•"/>
      <w:lvlJc w:val="left"/>
      <w:pPr>
        <w:ind w:left="8541" w:hanging="360"/>
      </w:pPr>
      <w:rPr>
        <w:rFonts w:hint="default"/>
        <w:lang w:val="ru-RU" w:eastAsia="en-US" w:bidi="ar-SA"/>
      </w:rPr>
    </w:lvl>
  </w:abstractNum>
  <w:abstractNum w:abstractNumId="121" w15:restartNumberingAfterBreak="0">
    <w:nsid w:val="3B7A0208"/>
    <w:multiLevelType w:val="hybridMultilevel"/>
    <w:tmpl w:val="51580E4E"/>
    <w:lvl w:ilvl="0" w:tplc="0B5E547C">
      <w:start w:val="1"/>
      <w:numFmt w:val="decimal"/>
      <w:lvlText w:val="%1."/>
      <w:lvlJc w:val="left"/>
      <w:pPr>
        <w:ind w:left="233" w:hanging="428"/>
      </w:pPr>
      <w:rPr>
        <w:rFonts w:ascii="Times New Roman" w:eastAsia="Times New Roman" w:hAnsi="Times New Roman" w:cs="Times New Roman" w:hint="default"/>
        <w:w w:val="100"/>
        <w:sz w:val="24"/>
        <w:szCs w:val="24"/>
        <w:lang w:val="ru-RU" w:eastAsia="en-US" w:bidi="ar-SA"/>
      </w:rPr>
    </w:lvl>
    <w:lvl w:ilvl="1" w:tplc="77A8D3D6">
      <w:numFmt w:val="bullet"/>
      <w:lvlText w:val="•"/>
      <w:lvlJc w:val="left"/>
      <w:pPr>
        <w:ind w:left="1275" w:hanging="428"/>
      </w:pPr>
      <w:rPr>
        <w:rFonts w:hint="default"/>
        <w:lang w:val="ru-RU" w:eastAsia="en-US" w:bidi="ar-SA"/>
      </w:rPr>
    </w:lvl>
    <w:lvl w:ilvl="2" w:tplc="57DE4658">
      <w:numFmt w:val="bullet"/>
      <w:lvlText w:val="•"/>
      <w:lvlJc w:val="left"/>
      <w:pPr>
        <w:ind w:left="2310" w:hanging="428"/>
      </w:pPr>
      <w:rPr>
        <w:rFonts w:hint="default"/>
        <w:lang w:val="ru-RU" w:eastAsia="en-US" w:bidi="ar-SA"/>
      </w:rPr>
    </w:lvl>
    <w:lvl w:ilvl="3" w:tplc="1E121254">
      <w:numFmt w:val="bullet"/>
      <w:lvlText w:val="•"/>
      <w:lvlJc w:val="left"/>
      <w:pPr>
        <w:ind w:left="3345" w:hanging="428"/>
      </w:pPr>
      <w:rPr>
        <w:rFonts w:hint="default"/>
        <w:lang w:val="ru-RU" w:eastAsia="en-US" w:bidi="ar-SA"/>
      </w:rPr>
    </w:lvl>
    <w:lvl w:ilvl="4" w:tplc="66ECCFAE">
      <w:numFmt w:val="bullet"/>
      <w:lvlText w:val="•"/>
      <w:lvlJc w:val="left"/>
      <w:pPr>
        <w:ind w:left="4380" w:hanging="428"/>
      </w:pPr>
      <w:rPr>
        <w:rFonts w:hint="default"/>
        <w:lang w:val="ru-RU" w:eastAsia="en-US" w:bidi="ar-SA"/>
      </w:rPr>
    </w:lvl>
    <w:lvl w:ilvl="5" w:tplc="C39A6D46">
      <w:numFmt w:val="bullet"/>
      <w:lvlText w:val="•"/>
      <w:lvlJc w:val="left"/>
      <w:pPr>
        <w:ind w:left="5415" w:hanging="428"/>
      </w:pPr>
      <w:rPr>
        <w:rFonts w:hint="default"/>
        <w:lang w:val="ru-RU" w:eastAsia="en-US" w:bidi="ar-SA"/>
      </w:rPr>
    </w:lvl>
    <w:lvl w:ilvl="6" w:tplc="6E58B76C">
      <w:numFmt w:val="bullet"/>
      <w:lvlText w:val="•"/>
      <w:lvlJc w:val="left"/>
      <w:pPr>
        <w:ind w:left="6450" w:hanging="428"/>
      </w:pPr>
      <w:rPr>
        <w:rFonts w:hint="default"/>
        <w:lang w:val="ru-RU" w:eastAsia="en-US" w:bidi="ar-SA"/>
      </w:rPr>
    </w:lvl>
    <w:lvl w:ilvl="7" w:tplc="4F944A6E">
      <w:numFmt w:val="bullet"/>
      <w:lvlText w:val="•"/>
      <w:lvlJc w:val="left"/>
      <w:pPr>
        <w:ind w:left="7485" w:hanging="428"/>
      </w:pPr>
      <w:rPr>
        <w:rFonts w:hint="default"/>
        <w:lang w:val="ru-RU" w:eastAsia="en-US" w:bidi="ar-SA"/>
      </w:rPr>
    </w:lvl>
    <w:lvl w:ilvl="8" w:tplc="CE0647CE">
      <w:numFmt w:val="bullet"/>
      <w:lvlText w:val="•"/>
      <w:lvlJc w:val="left"/>
      <w:pPr>
        <w:ind w:left="8520" w:hanging="428"/>
      </w:pPr>
      <w:rPr>
        <w:rFonts w:hint="default"/>
        <w:lang w:val="ru-RU" w:eastAsia="en-US" w:bidi="ar-SA"/>
      </w:rPr>
    </w:lvl>
  </w:abstractNum>
  <w:abstractNum w:abstractNumId="122" w15:restartNumberingAfterBreak="0">
    <w:nsid w:val="3C2529D0"/>
    <w:multiLevelType w:val="hybridMultilevel"/>
    <w:tmpl w:val="73AAAAD4"/>
    <w:lvl w:ilvl="0" w:tplc="F27E5598">
      <w:numFmt w:val="bullet"/>
      <w:lvlText w:val=""/>
      <w:lvlJc w:val="left"/>
      <w:pPr>
        <w:ind w:left="1082" w:hanging="360"/>
      </w:pPr>
      <w:rPr>
        <w:rFonts w:ascii="Symbol" w:eastAsia="Symbol" w:hAnsi="Symbol" w:cs="Symbol" w:hint="default"/>
        <w:w w:val="100"/>
        <w:sz w:val="24"/>
        <w:szCs w:val="24"/>
        <w:lang w:val="ru-RU" w:eastAsia="en-US" w:bidi="ar-SA"/>
      </w:rPr>
    </w:lvl>
    <w:lvl w:ilvl="1" w:tplc="F984BEA8">
      <w:numFmt w:val="bullet"/>
      <w:lvlText w:val="•"/>
      <w:lvlJc w:val="left"/>
      <w:pPr>
        <w:ind w:left="2012" w:hanging="360"/>
      </w:pPr>
      <w:rPr>
        <w:rFonts w:hint="default"/>
        <w:lang w:val="ru-RU" w:eastAsia="en-US" w:bidi="ar-SA"/>
      </w:rPr>
    </w:lvl>
    <w:lvl w:ilvl="2" w:tplc="B3BA8478">
      <w:numFmt w:val="bullet"/>
      <w:lvlText w:val="•"/>
      <w:lvlJc w:val="left"/>
      <w:pPr>
        <w:ind w:left="2945" w:hanging="360"/>
      </w:pPr>
      <w:rPr>
        <w:rFonts w:hint="default"/>
        <w:lang w:val="ru-RU" w:eastAsia="en-US" w:bidi="ar-SA"/>
      </w:rPr>
    </w:lvl>
    <w:lvl w:ilvl="3" w:tplc="96D0358A">
      <w:numFmt w:val="bullet"/>
      <w:lvlText w:val="•"/>
      <w:lvlJc w:val="left"/>
      <w:pPr>
        <w:ind w:left="3877" w:hanging="360"/>
      </w:pPr>
      <w:rPr>
        <w:rFonts w:hint="default"/>
        <w:lang w:val="ru-RU" w:eastAsia="en-US" w:bidi="ar-SA"/>
      </w:rPr>
    </w:lvl>
    <w:lvl w:ilvl="4" w:tplc="5E60EA14">
      <w:numFmt w:val="bullet"/>
      <w:lvlText w:val="•"/>
      <w:lvlJc w:val="left"/>
      <w:pPr>
        <w:ind w:left="4810" w:hanging="360"/>
      </w:pPr>
      <w:rPr>
        <w:rFonts w:hint="default"/>
        <w:lang w:val="ru-RU" w:eastAsia="en-US" w:bidi="ar-SA"/>
      </w:rPr>
    </w:lvl>
    <w:lvl w:ilvl="5" w:tplc="9474C216">
      <w:numFmt w:val="bullet"/>
      <w:lvlText w:val="•"/>
      <w:lvlJc w:val="left"/>
      <w:pPr>
        <w:ind w:left="5743" w:hanging="360"/>
      </w:pPr>
      <w:rPr>
        <w:rFonts w:hint="default"/>
        <w:lang w:val="ru-RU" w:eastAsia="en-US" w:bidi="ar-SA"/>
      </w:rPr>
    </w:lvl>
    <w:lvl w:ilvl="6" w:tplc="62BAFAC6">
      <w:numFmt w:val="bullet"/>
      <w:lvlText w:val="•"/>
      <w:lvlJc w:val="left"/>
      <w:pPr>
        <w:ind w:left="6675" w:hanging="360"/>
      </w:pPr>
      <w:rPr>
        <w:rFonts w:hint="default"/>
        <w:lang w:val="ru-RU" w:eastAsia="en-US" w:bidi="ar-SA"/>
      </w:rPr>
    </w:lvl>
    <w:lvl w:ilvl="7" w:tplc="45A08206">
      <w:numFmt w:val="bullet"/>
      <w:lvlText w:val="•"/>
      <w:lvlJc w:val="left"/>
      <w:pPr>
        <w:ind w:left="7608" w:hanging="360"/>
      </w:pPr>
      <w:rPr>
        <w:rFonts w:hint="default"/>
        <w:lang w:val="ru-RU" w:eastAsia="en-US" w:bidi="ar-SA"/>
      </w:rPr>
    </w:lvl>
    <w:lvl w:ilvl="8" w:tplc="86C498FE">
      <w:numFmt w:val="bullet"/>
      <w:lvlText w:val="•"/>
      <w:lvlJc w:val="left"/>
      <w:pPr>
        <w:ind w:left="8541" w:hanging="360"/>
      </w:pPr>
      <w:rPr>
        <w:rFonts w:hint="default"/>
        <w:lang w:val="ru-RU" w:eastAsia="en-US" w:bidi="ar-SA"/>
      </w:rPr>
    </w:lvl>
  </w:abstractNum>
  <w:abstractNum w:abstractNumId="123" w15:restartNumberingAfterBreak="0">
    <w:nsid w:val="3C473849"/>
    <w:multiLevelType w:val="hybridMultilevel"/>
    <w:tmpl w:val="F8DE051C"/>
    <w:lvl w:ilvl="0" w:tplc="490225BA">
      <w:start w:val="1"/>
      <w:numFmt w:val="decimal"/>
      <w:lvlText w:val="%1)"/>
      <w:lvlJc w:val="left"/>
      <w:pPr>
        <w:ind w:left="362" w:hanging="281"/>
        <w:jc w:val="left"/>
      </w:pPr>
      <w:rPr>
        <w:rFonts w:ascii="Times New Roman" w:eastAsia="Times New Roman" w:hAnsi="Times New Roman" w:cs="Times New Roman" w:hint="default"/>
        <w:w w:val="100"/>
        <w:sz w:val="24"/>
        <w:szCs w:val="24"/>
        <w:lang w:val="ru-RU" w:eastAsia="en-US" w:bidi="ar-SA"/>
      </w:rPr>
    </w:lvl>
    <w:lvl w:ilvl="1" w:tplc="AFC46350">
      <w:numFmt w:val="bullet"/>
      <w:lvlText w:val="•"/>
      <w:lvlJc w:val="left"/>
      <w:pPr>
        <w:ind w:left="1364" w:hanging="281"/>
      </w:pPr>
      <w:rPr>
        <w:rFonts w:hint="default"/>
        <w:lang w:val="ru-RU" w:eastAsia="en-US" w:bidi="ar-SA"/>
      </w:rPr>
    </w:lvl>
    <w:lvl w:ilvl="2" w:tplc="5DF2A350">
      <w:numFmt w:val="bullet"/>
      <w:lvlText w:val="•"/>
      <w:lvlJc w:val="left"/>
      <w:pPr>
        <w:ind w:left="2369" w:hanging="281"/>
      </w:pPr>
      <w:rPr>
        <w:rFonts w:hint="default"/>
        <w:lang w:val="ru-RU" w:eastAsia="en-US" w:bidi="ar-SA"/>
      </w:rPr>
    </w:lvl>
    <w:lvl w:ilvl="3" w:tplc="D772DC5C">
      <w:numFmt w:val="bullet"/>
      <w:lvlText w:val="•"/>
      <w:lvlJc w:val="left"/>
      <w:pPr>
        <w:ind w:left="3373" w:hanging="281"/>
      </w:pPr>
      <w:rPr>
        <w:rFonts w:hint="default"/>
        <w:lang w:val="ru-RU" w:eastAsia="en-US" w:bidi="ar-SA"/>
      </w:rPr>
    </w:lvl>
    <w:lvl w:ilvl="4" w:tplc="54303F90">
      <w:numFmt w:val="bullet"/>
      <w:lvlText w:val="•"/>
      <w:lvlJc w:val="left"/>
      <w:pPr>
        <w:ind w:left="4378" w:hanging="281"/>
      </w:pPr>
      <w:rPr>
        <w:rFonts w:hint="default"/>
        <w:lang w:val="ru-RU" w:eastAsia="en-US" w:bidi="ar-SA"/>
      </w:rPr>
    </w:lvl>
    <w:lvl w:ilvl="5" w:tplc="EBD4EA44">
      <w:numFmt w:val="bullet"/>
      <w:lvlText w:val="•"/>
      <w:lvlJc w:val="left"/>
      <w:pPr>
        <w:ind w:left="5383" w:hanging="281"/>
      </w:pPr>
      <w:rPr>
        <w:rFonts w:hint="default"/>
        <w:lang w:val="ru-RU" w:eastAsia="en-US" w:bidi="ar-SA"/>
      </w:rPr>
    </w:lvl>
    <w:lvl w:ilvl="6" w:tplc="F078E5C4">
      <w:numFmt w:val="bullet"/>
      <w:lvlText w:val="•"/>
      <w:lvlJc w:val="left"/>
      <w:pPr>
        <w:ind w:left="6387" w:hanging="281"/>
      </w:pPr>
      <w:rPr>
        <w:rFonts w:hint="default"/>
        <w:lang w:val="ru-RU" w:eastAsia="en-US" w:bidi="ar-SA"/>
      </w:rPr>
    </w:lvl>
    <w:lvl w:ilvl="7" w:tplc="4B489914">
      <w:numFmt w:val="bullet"/>
      <w:lvlText w:val="•"/>
      <w:lvlJc w:val="left"/>
      <w:pPr>
        <w:ind w:left="7392" w:hanging="281"/>
      </w:pPr>
      <w:rPr>
        <w:rFonts w:hint="default"/>
        <w:lang w:val="ru-RU" w:eastAsia="en-US" w:bidi="ar-SA"/>
      </w:rPr>
    </w:lvl>
    <w:lvl w:ilvl="8" w:tplc="37C86D86">
      <w:numFmt w:val="bullet"/>
      <w:lvlText w:val="•"/>
      <w:lvlJc w:val="left"/>
      <w:pPr>
        <w:ind w:left="8397" w:hanging="281"/>
      </w:pPr>
      <w:rPr>
        <w:rFonts w:hint="default"/>
        <w:lang w:val="ru-RU" w:eastAsia="en-US" w:bidi="ar-SA"/>
      </w:rPr>
    </w:lvl>
  </w:abstractNum>
  <w:abstractNum w:abstractNumId="124" w15:restartNumberingAfterBreak="0">
    <w:nsid w:val="3D2D2A13"/>
    <w:multiLevelType w:val="hybridMultilevel"/>
    <w:tmpl w:val="8A5EE0CA"/>
    <w:lvl w:ilvl="0" w:tplc="4EFA2540">
      <w:numFmt w:val="bullet"/>
      <w:lvlText w:val="-"/>
      <w:lvlJc w:val="left"/>
      <w:pPr>
        <w:ind w:left="789" w:hanging="360"/>
      </w:pPr>
      <w:rPr>
        <w:rFonts w:ascii="Times New Roman" w:eastAsia="Times New Roman" w:hAnsi="Times New Roman" w:cs="Times New Roman" w:hint="default"/>
        <w:w w:val="99"/>
        <w:sz w:val="24"/>
        <w:szCs w:val="24"/>
        <w:lang w:val="ru-RU" w:eastAsia="en-US" w:bidi="ar-SA"/>
      </w:rPr>
    </w:lvl>
    <w:lvl w:ilvl="1" w:tplc="576C4F00">
      <w:numFmt w:val="bullet"/>
      <w:lvlText w:val="•"/>
      <w:lvlJc w:val="left"/>
      <w:pPr>
        <w:ind w:left="1742" w:hanging="360"/>
      </w:pPr>
      <w:rPr>
        <w:rFonts w:hint="default"/>
        <w:lang w:val="ru-RU" w:eastAsia="en-US" w:bidi="ar-SA"/>
      </w:rPr>
    </w:lvl>
    <w:lvl w:ilvl="2" w:tplc="22940C5A">
      <w:numFmt w:val="bullet"/>
      <w:lvlText w:val="•"/>
      <w:lvlJc w:val="left"/>
      <w:pPr>
        <w:ind w:left="2705" w:hanging="360"/>
      </w:pPr>
      <w:rPr>
        <w:rFonts w:hint="default"/>
        <w:lang w:val="ru-RU" w:eastAsia="en-US" w:bidi="ar-SA"/>
      </w:rPr>
    </w:lvl>
    <w:lvl w:ilvl="3" w:tplc="14880C36">
      <w:numFmt w:val="bullet"/>
      <w:lvlText w:val="•"/>
      <w:lvlJc w:val="left"/>
      <w:pPr>
        <w:ind w:left="3667" w:hanging="360"/>
      </w:pPr>
      <w:rPr>
        <w:rFonts w:hint="default"/>
        <w:lang w:val="ru-RU" w:eastAsia="en-US" w:bidi="ar-SA"/>
      </w:rPr>
    </w:lvl>
    <w:lvl w:ilvl="4" w:tplc="E424F11C">
      <w:numFmt w:val="bullet"/>
      <w:lvlText w:val="•"/>
      <w:lvlJc w:val="left"/>
      <w:pPr>
        <w:ind w:left="4630" w:hanging="360"/>
      </w:pPr>
      <w:rPr>
        <w:rFonts w:hint="default"/>
        <w:lang w:val="ru-RU" w:eastAsia="en-US" w:bidi="ar-SA"/>
      </w:rPr>
    </w:lvl>
    <w:lvl w:ilvl="5" w:tplc="6DDE56A8">
      <w:numFmt w:val="bullet"/>
      <w:lvlText w:val="•"/>
      <w:lvlJc w:val="left"/>
      <w:pPr>
        <w:ind w:left="5593" w:hanging="360"/>
      </w:pPr>
      <w:rPr>
        <w:rFonts w:hint="default"/>
        <w:lang w:val="ru-RU" w:eastAsia="en-US" w:bidi="ar-SA"/>
      </w:rPr>
    </w:lvl>
    <w:lvl w:ilvl="6" w:tplc="F8EABC42">
      <w:numFmt w:val="bullet"/>
      <w:lvlText w:val="•"/>
      <w:lvlJc w:val="left"/>
      <w:pPr>
        <w:ind w:left="6555" w:hanging="360"/>
      </w:pPr>
      <w:rPr>
        <w:rFonts w:hint="default"/>
        <w:lang w:val="ru-RU" w:eastAsia="en-US" w:bidi="ar-SA"/>
      </w:rPr>
    </w:lvl>
    <w:lvl w:ilvl="7" w:tplc="A7FA9840">
      <w:numFmt w:val="bullet"/>
      <w:lvlText w:val="•"/>
      <w:lvlJc w:val="left"/>
      <w:pPr>
        <w:ind w:left="7518" w:hanging="360"/>
      </w:pPr>
      <w:rPr>
        <w:rFonts w:hint="default"/>
        <w:lang w:val="ru-RU" w:eastAsia="en-US" w:bidi="ar-SA"/>
      </w:rPr>
    </w:lvl>
    <w:lvl w:ilvl="8" w:tplc="36DAA7DE">
      <w:numFmt w:val="bullet"/>
      <w:lvlText w:val="•"/>
      <w:lvlJc w:val="left"/>
      <w:pPr>
        <w:ind w:left="8481" w:hanging="360"/>
      </w:pPr>
      <w:rPr>
        <w:rFonts w:hint="default"/>
        <w:lang w:val="ru-RU" w:eastAsia="en-US" w:bidi="ar-SA"/>
      </w:rPr>
    </w:lvl>
  </w:abstractNum>
  <w:abstractNum w:abstractNumId="125" w15:restartNumberingAfterBreak="0">
    <w:nsid w:val="3D70407B"/>
    <w:multiLevelType w:val="hybridMultilevel"/>
    <w:tmpl w:val="CD4C6B28"/>
    <w:lvl w:ilvl="0" w:tplc="77D0C258">
      <w:numFmt w:val="bullet"/>
      <w:lvlText w:val="-"/>
      <w:lvlJc w:val="left"/>
      <w:pPr>
        <w:ind w:left="789" w:hanging="360"/>
      </w:pPr>
      <w:rPr>
        <w:rFonts w:ascii="Times New Roman" w:eastAsia="Times New Roman" w:hAnsi="Times New Roman" w:cs="Times New Roman" w:hint="default"/>
        <w:w w:val="99"/>
        <w:sz w:val="24"/>
        <w:szCs w:val="24"/>
        <w:lang w:val="ru-RU" w:eastAsia="en-US" w:bidi="ar-SA"/>
      </w:rPr>
    </w:lvl>
    <w:lvl w:ilvl="1" w:tplc="591053EC">
      <w:numFmt w:val="bullet"/>
      <w:lvlText w:val="•"/>
      <w:lvlJc w:val="left"/>
      <w:pPr>
        <w:ind w:left="1742" w:hanging="360"/>
      </w:pPr>
      <w:rPr>
        <w:rFonts w:hint="default"/>
        <w:lang w:val="ru-RU" w:eastAsia="en-US" w:bidi="ar-SA"/>
      </w:rPr>
    </w:lvl>
    <w:lvl w:ilvl="2" w:tplc="FF945F4C">
      <w:numFmt w:val="bullet"/>
      <w:lvlText w:val="•"/>
      <w:lvlJc w:val="left"/>
      <w:pPr>
        <w:ind w:left="2705" w:hanging="360"/>
      </w:pPr>
      <w:rPr>
        <w:rFonts w:hint="default"/>
        <w:lang w:val="ru-RU" w:eastAsia="en-US" w:bidi="ar-SA"/>
      </w:rPr>
    </w:lvl>
    <w:lvl w:ilvl="3" w:tplc="8390B856">
      <w:numFmt w:val="bullet"/>
      <w:lvlText w:val="•"/>
      <w:lvlJc w:val="left"/>
      <w:pPr>
        <w:ind w:left="3667" w:hanging="360"/>
      </w:pPr>
      <w:rPr>
        <w:rFonts w:hint="default"/>
        <w:lang w:val="ru-RU" w:eastAsia="en-US" w:bidi="ar-SA"/>
      </w:rPr>
    </w:lvl>
    <w:lvl w:ilvl="4" w:tplc="5EFA13F4">
      <w:numFmt w:val="bullet"/>
      <w:lvlText w:val="•"/>
      <w:lvlJc w:val="left"/>
      <w:pPr>
        <w:ind w:left="4630" w:hanging="360"/>
      </w:pPr>
      <w:rPr>
        <w:rFonts w:hint="default"/>
        <w:lang w:val="ru-RU" w:eastAsia="en-US" w:bidi="ar-SA"/>
      </w:rPr>
    </w:lvl>
    <w:lvl w:ilvl="5" w:tplc="D4AEBAC6">
      <w:numFmt w:val="bullet"/>
      <w:lvlText w:val="•"/>
      <w:lvlJc w:val="left"/>
      <w:pPr>
        <w:ind w:left="5593" w:hanging="360"/>
      </w:pPr>
      <w:rPr>
        <w:rFonts w:hint="default"/>
        <w:lang w:val="ru-RU" w:eastAsia="en-US" w:bidi="ar-SA"/>
      </w:rPr>
    </w:lvl>
    <w:lvl w:ilvl="6" w:tplc="B09E1CBA">
      <w:numFmt w:val="bullet"/>
      <w:lvlText w:val="•"/>
      <w:lvlJc w:val="left"/>
      <w:pPr>
        <w:ind w:left="6555" w:hanging="360"/>
      </w:pPr>
      <w:rPr>
        <w:rFonts w:hint="default"/>
        <w:lang w:val="ru-RU" w:eastAsia="en-US" w:bidi="ar-SA"/>
      </w:rPr>
    </w:lvl>
    <w:lvl w:ilvl="7" w:tplc="7160FF02">
      <w:numFmt w:val="bullet"/>
      <w:lvlText w:val="•"/>
      <w:lvlJc w:val="left"/>
      <w:pPr>
        <w:ind w:left="7518" w:hanging="360"/>
      </w:pPr>
      <w:rPr>
        <w:rFonts w:hint="default"/>
        <w:lang w:val="ru-RU" w:eastAsia="en-US" w:bidi="ar-SA"/>
      </w:rPr>
    </w:lvl>
    <w:lvl w:ilvl="8" w:tplc="808C1132">
      <w:numFmt w:val="bullet"/>
      <w:lvlText w:val="•"/>
      <w:lvlJc w:val="left"/>
      <w:pPr>
        <w:ind w:left="8481" w:hanging="360"/>
      </w:pPr>
      <w:rPr>
        <w:rFonts w:hint="default"/>
        <w:lang w:val="ru-RU" w:eastAsia="en-US" w:bidi="ar-SA"/>
      </w:rPr>
    </w:lvl>
  </w:abstractNum>
  <w:abstractNum w:abstractNumId="126" w15:restartNumberingAfterBreak="0">
    <w:nsid w:val="3ED06F84"/>
    <w:multiLevelType w:val="hybridMultilevel"/>
    <w:tmpl w:val="C7BAAFCA"/>
    <w:lvl w:ilvl="0" w:tplc="83525690">
      <w:numFmt w:val="bullet"/>
      <w:lvlText w:val=""/>
      <w:lvlJc w:val="left"/>
      <w:pPr>
        <w:ind w:left="928" w:hanging="360"/>
      </w:pPr>
      <w:rPr>
        <w:rFonts w:ascii="Symbol" w:eastAsia="Symbol" w:hAnsi="Symbol" w:cs="Symbol" w:hint="default"/>
        <w:w w:val="100"/>
        <w:sz w:val="24"/>
        <w:szCs w:val="24"/>
        <w:lang w:val="ru-RU" w:eastAsia="en-US" w:bidi="ar-SA"/>
      </w:rPr>
    </w:lvl>
    <w:lvl w:ilvl="1" w:tplc="3244BBBA">
      <w:numFmt w:val="bullet"/>
      <w:lvlText w:val="•"/>
      <w:lvlJc w:val="left"/>
      <w:pPr>
        <w:ind w:left="1868" w:hanging="360"/>
      </w:pPr>
      <w:rPr>
        <w:rFonts w:hint="default"/>
        <w:lang w:val="ru-RU" w:eastAsia="en-US" w:bidi="ar-SA"/>
      </w:rPr>
    </w:lvl>
    <w:lvl w:ilvl="2" w:tplc="470E66FE">
      <w:numFmt w:val="bullet"/>
      <w:lvlText w:val="•"/>
      <w:lvlJc w:val="left"/>
      <w:pPr>
        <w:ind w:left="2817" w:hanging="360"/>
      </w:pPr>
      <w:rPr>
        <w:rFonts w:hint="default"/>
        <w:lang w:val="ru-RU" w:eastAsia="en-US" w:bidi="ar-SA"/>
      </w:rPr>
    </w:lvl>
    <w:lvl w:ilvl="3" w:tplc="B290E642">
      <w:numFmt w:val="bullet"/>
      <w:lvlText w:val="•"/>
      <w:lvlJc w:val="left"/>
      <w:pPr>
        <w:ind w:left="3765" w:hanging="360"/>
      </w:pPr>
      <w:rPr>
        <w:rFonts w:hint="default"/>
        <w:lang w:val="ru-RU" w:eastAsia="en-US" w:bidi="ar-SA"/>
      </w:rPr>
    </w:lvl>
    <w:lvl w:ilvl="4" w:tplc="0DE8BC76">
      <w:numFmt w:val="bullet"/>
      <w:lvlText w:val="•"/>
      <w:lvlJc w:val="left"/>
      <w:pPr>
        <w:ind w:left="4714" w:hanging="360"/>
      </w:pPr>
      <w:rPr>
        <w:rFonts w:hint="default"/>
        <w:lang w:val="ru-RU" w:eastAsia="en-US" w:bidi="ar-SA"/>
      </w:rPr>
    </w:lvl>
    <w:lvl w:ilvl="5" w:tplc="9D3A4254">
      <w:numFmt w:val="bullet"/>
      <w:lvlText w:val="•"/>
      <w:lvlJc w:val="left"/>
      <w:pPr>
        <w:ind w:left="5663" w:hanging="360"/>
      </w:pPr>
      <w:rPr>
        <w:rFonts w:hint="default"/>
        <w:lang w:val="ru-RU" w:eastAsia="en-US" w:bidi="ar-SA"/>
      </w:rPr>
    </w:lvl>
    <w:lvl w:ilvl="6" w:tplc="01E2BB10">
      <w:numFmt w:val="bullet"/>
      <w:lvlText w:val="•"/>
      <w:lvlJc w:val="left"/>
      <w:pPr>
        <w:ind w:left="6611" w:hanging="360"/>
      </w:pPr>
      <w:rPr>
        <w:rFonts w:hint="default"/>
        <w:lang w:val="ru-RU" w:eastAsia="en-US" w:bidi="ar-SA"/>
      </w:rPr>
    </w:lvl>
    <w:lvl w:ilvl="7" w:tplc="F84ADF28">
      <w:numFmt w:val="bullet"/>
      <w:lvlText w:val="•"/>
      <w:lvlJc w:val="left"/>
      <w:pPr>
        <w:ind w:left="7560" w:hanging="360"/>
      </w:pPr>
      <w:rPr>
        <w:rFonts w:hint="default"/>
        <w:lang w:val="ru-RU" w:eastAsia="en-US" w:bidi="ar-SA"/>
      </w:rPr>
    </w:lvl>
    <w:lvl w:ilvl="8" w:tplc="B25C1214">
      <w:numFmt w:val="bullet"/>
      <w:lvlText w:val="•"/>
      <w:lvlJc w:val="left"/>
      <w:pPr>
        <w:ind w:left="8509" w:hanging="360"/>
      </w:pPr>
      <w:rPr>
        <w:rFonts w:hint="default"/>
        <w:lang w:val="ru-RU" w:eastAsia="en-US" w:bidi="ar-SA"/>
      </w:rPr>
    </w:lvl>
  </w:abstractNum>
  <w:abstractNum w:abstractNumId="127" w15:restartNumberingAfterBreak="0">
    <w:nsid w:val="3F3E5E2E"/>
    <w:multiLevelType w:val="hybridMultilevel"/>
    <w:tmpl w:val="AC48F58C"/>
    <w:lvl w:ilvl="0" w:tplc="8CAACE9A">
      <w:start w:val="1"/>
      <w:numFmt w:val="decimal"/>
      <w:lvlText w:val="%1."/>
      <w:lvlJc w:val="left"/>
      <w:pPr>
        <w:ind w:left="387" w:hanging="222"/>
      </w:pPr>
      <w:rPr>
        <w:rFonts w:ascii="Times New Roman" w:eastAsia="Times New Roman" w:hAnsi="Times New Roman" w:cs="Times New Roman" w:hint="default"/>
        <w:w w:val="100"/>
        <w:sz w:val="22"/>
        <w:szCs w:val="22"/>
        <w:lang w:val="ru-RU" w:eastAsia="en-US" w:bidi="ar-SA"/>
      </w:rPr>
    </w:lvl>
    <w:lvl w:ilvl="1" w:tplc="AA982472">
      <w:numFmt w:val="bullet"/>
      <w:lvlText w:val="•"/>
      <w:lvlJc w:val="left"/>
      <w:pPr>
        <w:ind w:left="1149" w:hanging="222"/>
      </w:pPr>
      <w:rPr>
        <w:rFonts w:hint="default"/>
        <w:lang w:val="ru-RU" w:eastAsia="en-US" w:bidi="ar-SA"/>
      </w:rPr>
    </w:lvl>
    <w:lvl w:ilvl="2" w:tplc="6BF2965E">
      <w:numFmt w:val="bullet"/>
      <w:lvlText w:val="•"/>
      <w:lvlJc w:val="left"/>
      <w:pPr>
        <w:ind w:left="1918" w:hanging="222"/>
      </w:pPr>
      <w:rPr>
        <w:rFonts w:hint="default"/>
        <w:lang w:val="ru-RU" w:eastAsia="en-US" w:bidi="ar-SA"/>
      </w:rPr>
    </w:lvl>
    <w:lvl w:ilvl="3" w:tplc="41167B06">
      <w:numFmt w:val="bullet"/>
      <w:lvlText w:val="•"/>
      <w:lvlJc w:val="left"/>
      <w:pPr>
        <w:ind w:left="2687" w:hanging="222"/>
      </w:pPr>
      <w:rPr>
        <w:rFonts w:hint="default"/>
        <w:lang w:val="ru-RU" w:eastAsia="en-US" w:bidi="ar-SA"/>
      </w:rPr>
    </w:lvl>
    <w:lvl w:ilvl="4" w:tplc="F5DC84CC">
      <w:numFmt w:val="bullet"/>
      <w:lvlText w:val="•"/>
      <w:lvlJc w:val="left"/>
      <w:pPr>
        <w:ind w:left="3456" w:hanging="222"/>
      </w:pPr>
      <w:rPr>
        <w:rFonts w:hint="default"/>
        <w:lang w:val="ru-RU" w:eastAsia="en-US" w:bidi="ar-SA"/>
      </w:rPr>
    </w:lvl>
    <w:lvl w:ilvl="5" w:tplc="0004ED1A">
      <w:numFmt w:val="bullet"/>
      <w:lvlText w:val="•"/>
      <w:lvlJc w:val="left"/>
      <w:pPr>
        <w:ind w:left="4226" w:hanging="222"/>
      </w:pPr>
      <w:rPr>
        <w:rFonts w:hint="default"/>
        <w:lang w:val="ru-RU" w:eastAsia="en-US" w:bidi="ar-SA"/>
      </w:rPr>
    </w:lvl>
    <w:lvl w:ilvl="6" w:tplc="AA482BBE">
      <w:numFmt w:val="bullet"/>
      <w:lvlText w:val="•"/>
      <w:lvlJc w:val="left"/>
      <w:pPr>
        <w:ind w:left="4995" w:hanging="222"/>
      </w:pPr>
      <w:rPr>
        <w:rFonts w:hint="default"/>
        <w:lang w:val="ru-RU" w:eastAsia="en-US" w:bidi="ar-SA"/>
      </w:rPr>
    </w:lvl>
    <w:lvl w:ilvl="7" w:tplc="8B162F54">
      <w:numFmt w:val="bullet"/>
      <w:lvlText w:val="•"/>
      <w:lvlJc w:val="left"/>
      <w:pPr>
        <w:ind w:left="5764" w:hanging="222"/>
      </w:pPr>
      <w:rPr>
        <w:rFonts w:hint="default"/>
        <w:lang w:val="ru-RU" w:eastAsia="en-US" w:bidi="ar-SA"/>
      </w:rPr>
    </w:lvl>
    <w:lvl w:ilvl="8" w:tplc="2CD0A576">
      <w:numFmt w:val="bullet"/>
      <w:lvlText w:val="•"/>
      <w:lvlJc w:val="left"/>
      <w:pPr>
        <w:ind w:left="6533" w:hanging="222"/>
      </w:pPr>
      <w:rPr>
        <w:rFonts w:hint="default"/>
        <w:lang w:val="ru-RU" w:eastAsia="en-US" w:bidi="ar-SA"/>
      </w:rPr>
    </w:lvl>
  </w:abstractNum>
  <w:abstractNum w:abstractNumId="128" w15:restartNumberingAfterBreak="0">
    <w:nsid w:val="3F990DE0"/>
    <w:multiLevelType w:val="hybridMultilevel"/>
    <w:tmpl w:val="086C9298"/>
    <w:lvl w:ilvl="0" w:tplc="495A6BE2">
      <w:numFmt w:val="bullet"/>
      <w:lvlText w:val="•"/>
      <w:lvlJc w:val="left"/>
      <w:pPr>
        <w:ind w:left="233" w:hanging="286"/>
      </w:pPr>
      <w:rPr>
        <w:rFonts w:ascii="Times New Roman" w:eastAsia="Times New Roman" w:hAnsi="Times New Roman" w:cs="Times New Roman" w:hint="default"/>
        <w:w w:val="100"/>
        <w:sz w:val="24"/>
        <w:szCs w:val="24"/>
        <w:lang w:val="ru-RU" w:eastAsia="en-US" w:bidi="ar-SA"/>
      </w:rPr>
    </w:lvl>
    <w:lvl w:ilvl="1" w:tplc="1602C37E">
      <w:numFmt w:val="bullet"/>
      <w:lvlText w:val="•"/>
      <w:lvlJc w:val="left"/>
      <w:pPr>
        <w:ind w:left="1275" w:hanging="286"/>
      </w:pPr>
      <w:rPr>
        <w:rFonts w:hint="default"/>
        <w:lang w:val="ru-RU" w:eastAsia="en-US" w:bidi="ar-SA"/>
      </w:rPr>
    </w:lvl>
    <w:lvl w:ilvl="2" w:tplc="6FAED978">
      <w:numFmt w:val="bullet"/>
      <w:lvlText w:val="•"/>
      <w:lvlJc w:val="left"/>
      <w:pPr>
        <w:ind w:left="2310" w:hanging="286"/>
      </w:pPr>
      <w:rPr>
        <w:rFonts w:hint="default"/>
        <w:lang w:val="ru-RU" w:eastAsia="en-US" w:bidi="ar-SA"/>
      </w:rPr>
    </w:lvl>
    <w:lvl w:ilvl="3" w:tplc="705AA76E">
      <w:numFmt w:val="bullet"/>
      <w:lvlText w:val="•"/>
      <w:lvlJc w:val="left"/>
      <w:pPr>
        <w:ind w:left="3345" w:hanging="286"/>
      </w:pPr>
      <w:rPr>
        <w:rFonts w:hint="default"/>
        <w:lang w:val="ru-RU" w:eastAsia="en-US" w:bidi="ar-SA"/>
      </w:rPr>
    </w:lvl>
    <w:lvl w:ilvl="4" w:tplc="B0288E18">
      <w:numFmt w:val="bullet"/>
      <w:lvlText w:val="•"/>
      <w:lvlJc w:val="left"/>
      <w:pPr>
        <w:ind w:left="4380" w:hanging="286"/>
      </w:pPr>
      <w:rPr>
        <w:rFonts w:hint="default"/>
        <w:lang w:val="ru-RU" w:eastAsia="en-US" w:bidi="ar-SA"/>
      </w:rPr>
    </w:lvl>
    <w:lvl w:ilvl="5" w:tplc="98EC3D60">
      <w:numFmt w:val="bullet"/>
      <w:lvlText w:val="•"/>
      <w:lvlJc w:val="left"/>
      <w:pPr>
        <w:ind w:left="5415" w:hanging="286"/>
      </w:pPr>
      <w:rPr>
        <w:rFonts w:hint="default"/>
        <w:lang w:val="ru-RU" w:eastAsia="en-US" w:bidi="ar-SA"/>
      </w:rPr>
    </w:lvl>
    <w:lvl w:ilvl="6" w:tplc="D6C266E2">
      <w:numFmt w:val="bullet"/>
      <w:lvlText w:val="•"/>
      <w:lvlJc w:val="left"/>
      <w:pPr>
        <w:ind w:left="6450" w:hanging="286"/>
      </w:pPr>
      <w:rPr>
        <w:rFonts w:hint="default"/>
        <w:lang w:val="ru-RU" w:eastAsia="en-US" w:bidi="ar-SA"/>
      </w:rPr>
    </w:lvl>
    <w:lvl w:ilvl="7" w:tplc="69147AEE">
      <w:numFmt w:val="bullet"/>
      <w:lvlText w:val="•"/>
      <w:lvlJc w:val="left"/>
      <w:pPr>
        <w:ind w:left="7485" w:hanging="286"/>
      </w:pPr>
      <w:rPr>
        <w:rFonts w:hint="default"/>
        <w:lang w:val="ru-RU" w:eastAsia="en-US" w:bidi="ar-SA"/>
      </w:rPr>
    </w:lvl>
    <w:lvl w:ilvl="8" w:tplc="77AA366A">
      <w:numFmt w:val="bullet"/>
      <w:lvlText w:val="•"/>
      <w:lvlJc w:val="left"/>
      <w:pPr>
        <w:ind w:left="8520" w:hanging="286"/>
      </w:pPr>
      <w:rPr>
        <w:rFonts w:hint="default"/>
        <w:lang w:val="ru-RU" w:eastAsia="en-US" w:bidi="ar-SA"/>
      </w:rPr>
    </w:lvl>
  </w:abstractNum>
  <w:abstractNum w:abstractNumId="129" w15:restartNumberingAfterBreak="0">
    <w:nsid w:val="400832F1"/>
    <w:multiLevelType w:val="hybridMultilevel"/>
    <w:tmpl w:val="090EB99C"/>
    <w:lvl w:ilvl="0" w:tplc="0570036C">
      <w:numFmt w:val="bullet"/>
      <w:lvlText w:val=""/>
      <w:lvlJc w:val="left"/>
      <w:pPr>
        <w:ind w:left="789" w:hanging="360"/>
      </w:pPr>
      <w:rPr>
        <w:rFonts w:ascii="Symbol" w:eastAsia="Symbol" w:hAnsi="Symbol" w:cs="Symbol" w:hint="default"/>
        <w:w w:val="100"/>
        <w:sz w:val="24"/>
        <w:szCs w:val="24"/>
        <w:lang w:val="ru-RU" w:eastAsia="en-US" w:bidi="ar-SA"/>
      </w:rPr>
    </w:lvl>
    <w:lvl w:ilvl="1" w:tplc="BFD4DA1E">
      <w:numFmt w:val="bullet"/>
      <w:lvlText w:val="•"/>
      <w:lvlJc w:val="left"/>
      <w:pPr>
        <w:ind w:left="1742" w:hanging="360"/>
      </w:pPr>
      <w:rPr>
        <w:rFonts w:hint="default"/>
        <w:lang w:val="ru-RU" w:eastAsia="en-US" w:bidi="ar-SA"/>
      </w:rPr>
    </w:lvl>
    <w:lvl w:ilvl="2" w:tplc="704A6452">
      <w:numFmt w:val="bullet"/>
      <w:lvlText w:val="•"/>
      <w:lvlJc w:val="left"/>
      <w:pPr>
        <w:ind w:left="2705" w:hanging="360"/>
      </w:pPr>
      <w:rPr>
        <w:rFonts w:hint="default"/>
        <w:lang w:val="ru-RU" w:eastAsia="en-US" w:bidi="ar-SA"/>
      </w:rPr>
    </w:lvl>
    <w:lvl w:ilvl="3" w:tplc="0D3E3FF6">
      <w:numFmt w:val="bullet"/>
      <w:lvlText w:val="•"/>
      <w:lvlJc w:val="left"/>
      <w:pPr>
        <w:ind w:left="3667" w:hanging="360"/>
      </w:pPr>
      <w:rPr>
        <w:rFonts w:hint="default"/>
        <w:lang w:val="ru-RU" w:eastAsia="en-US" w:bidi="ar-SA"/>
      </w:rPr>
    </w:lvl>
    <w:lvl w:ilvl="4" w:tplc="4810236E">
      <w:numFmt w:val="bullet"/>
      <w:lvlText w:val="•"/>
      <w:lvlJc w:val="left"/>
      <w:pPr>
        <w:ind w:left="4630" w:hanging="360"/>
      </w:pPr>
      <w:rPr>
        <w:rFonts w:hint="default"/>
        <w:lang w:val="ru-RU" w:eastAsia="en-US" w:bidi="ar-SA"/>
      </w:rPr>
    </w:lvl>
    <w:lvl w:ilvl="5" w:tplc="B928A66A">
      <w:numFmt w:val="bullet"/>
      <w:lvlText w:val="•"/>
      <w:lvlJc w:val="left"/>
      <w:pPr>
        <w:ind w:left="5593" w:hanging="360"/>
      </w:pPr>
      <w:rPr>
        <w:rFonts w:hint="default"/>
        <w:lang w:val="ru-RU" w:eastAsia="en-US" w:bidi="ar-SA"/>
      </w:rPr>
    </w:lvl>
    <w:lvl w:ilvl="6" w:tplc="B0C05B32">
      <w:numFmt w:val="bullet"/>
      <w:lvlText w:val="•"/>
      <w:lvlJc w:val="left"/>
      <w:pPr>
        <w:ind w:left="6555" w:hanging="360"/>
      </w:pPr>
      <w:rPr>
        <w:rFonts w:hint="default"/>
        <w:lang w:val="ru-RU" w:eastAsia="en-US" w:bidi="ar-SA"/>
      </w:rPr>
    </w:lvl>
    <w:lvl w:ilvl="7" w:tplc="FFAC2EF0">
      <w:numFmt w:val="bullet"/>
      <w:lvlText w:val="•"/>
      <w:lvlJc w:val="left"/>
      <w:pPr>
        <w:ind w:left="7518" w:hanging="360"/>
      </w:pPr>
      <w:rPr>
        <w:rFonts w:hint="default"/>
        <w:lang w:val="ru-RU" w:eastAsia="en-US" w:bidi="ar-SA"/>
      </w:rPr>
    </w:lvl>
    <w:lvl w:ilvl="8" w:tplc="39001CBC">
      <w:numFmt w:val="bullet"/>
      <w:lvlText w:val="•"/>
      <w:lvlJc w:val="left"/>
      <w:pPr>
        <w:ind w:left="8481" w:hanging="360"/>
      </w:pPr>
      <w:rPr>
        <w:rFonts w:hint="default"/>
        <w:lang w:val="ru-RU" w:eastAsia="en-US" w:bidi="ar-SA"/>
      </w:rPr>
    </w:lvl>
  </w:abstractNum>
  <w:abstractNum w:abstractNumId="130" w15:restartNumberingAfterBreak="0">
    <w:nsid w:val="41120237"/>
    <w:multiLevelType w:val="hybridMultilevel"/>
    <w:tmpl w:val="6CB86AE0"/>
    <w:lvl w:ilvl="0" w:tplc="7CBCD702">
      <w:start w:val="1"/>
      <w:numFmt w:val="decimal"/>
      <w:lvlText w:val="%1."/>
      <w:lvlJc w:val="left"/>
      <w:pPr>
        <w:ind w:left="422" w:hanging="219"/>
        <w:jc w:val="left"/>
      </w:pPr>
      <w:rPr>
        <w:rFonts w:ascii="Times New Roman" w:eastAsia="Times New Roman" w:hAnsi="Times New Roman" w:cs="Times New Roman" w:hint="default"/>
        <w:w w:val="100"/>
        <w:sz w:val="22"/>
        <w:szCs w:val="22"/>
        <w:lang w:val="ru-RU" w:eastAsia="en-US" w:bidi="ar-SA"/>
      </w:rPr>
    </w:lvl>
    <w:lvl w:ilvl="1" w:tplc="1AD244BC">
      <w:numFmt w:val="bullet"/>
      <w:lvlText w:val="•"/>
      <w:lvlJc w:val="left"/>
      <w:pPr>
        <w:ind w:left="947" w:hanging="219"/>
      </w:pPr>
      <w:rPr>
        <w:rFonts w:hint="default"/>
        <w:lang w:val="ru-RU" w:eastAsia="en-US" w:bidi="ar-SA"/>
      </w:rPr>
    </w:lvl>
    <w:lvl w:ilvl="2" w:tplc="60E6E28C">
      <w:numFmt w:val="bullet"/>
      <w:lvlText w:val="•"/>
      <w:lvlJc w:val="left"/>
      <w:pPr>
        <w:ind w:left="1475" w:hanging="219"/>
      </w:pPr>
      <w:rPr>
        <w:rFonts w:hint="default"/>
        <w:lang w:val="ru-RU" w:eastAsia="en-US" w:bidi="ar-SA"/>
      </w:rPr>
    </w:lvl>
    <w:lvl w:ilvl="3" w:tplc="D032A05C">
      <w:numFmt w:val="bullet"/>
      <w:lvlText w:val="•"/>
      <w:lvlJc w:val="left"/>
      <w:pPr>
        <w:ind w:left="2003" w:hanging="219"/>
      </w:pPr>
      <w:rPr>
        <w:rFonts w:hint="default"/>
        <w:lang w:val="ru-RU" w:eastAsia="en-US" w:bidi="ar-SA"/>
      </w:rPr>
    </w:lvl>
    <w:lvl w:ilvl="4" w:tplc="82A21E8E">
      <w:numFmt w:val="bullet"/>
      <w:lvlText w:val="•"/>
      <w:lvlJc w:val="left"/>
      <w:pPr>
        <w:ind w:left="2531" w:hanging="219"/>
      </w:pPr>
      <w:rPr>
        <w:rFonts w:hint="default"/>
        <w:lang w:val="ru-RU" w:eastAsia="en-US" w:bidi="ar-SA"/>
      </w:rPr>
    </w:lvl>
    <w:lvl w:ilvl="5" w:tplc="AB14BA9E">
      <w:numFmt w:val="bullet"/>
      <w:lvlText w:val="•"/>
      <w:lvlJc w:val="left"/>
      <w:pPr>
        <w:ind w:left="3059" w:hanging="219"/>
      </w:pPr>
      <w:rPr>
        <w:rFonts w:hint="default"/>
        <w:lang w:val="ru-RU" w:eastAsia="en-US" w:bidi="ar-SA"/>
      </w:rPr>
    </w:lvl>
    <w:lvl w:ilvl="6" w:tplc="EBD28A02">
      <w:numFmt w:val="bullet"/>
      <w:lvlText w:val="•"/>
      <w:lvlJc w:val="left"/>
      <w:pPr>
        <w:ind w:left="3587" w:hanging="219"/>
      </w:pPr>
      <w:rPr>
        <w:rFonts w:hint="default"/>
        <w:lang w:val="ru-RU" w:eastAsia="en-US" w:bidi="ar-SA"/>
      </w:rPr>
    </w:lvl>
    <w:lvl w:ilvl="7" w:tplc="DD3E28F6">
      <w:numFmt w:val="bullet"/>
      <w:lvlText w:val="•"/>
      <w:lvlJc w:val="left"/>
      <w:pPr>
        <w:ind w:left="4114" w:hanging="219"/>
      </w:pPr>
      <w:rPr>
        <w:rFonts w:hint="default"/>
        <w:lang w:val="ru-RU" w:eastAsia="en-US" w:bidi="ar-SA"/>
      </w:rPr>
    </w:lvl>
    <w:lvl w:ilvl="8" w:tplc="D94CD09A">
      <w:numFmt w:val="bullet"/>
      <w:lvlText w:val="•"/>
      <w:lvlJc w:val="left"/>
      <w:pPr>
        <w:ind w:left="4642" w:hanging="219"/>
      </w:pPr>
      <w:rPr>
        <w:rFonts w:hint="default"/>
        <w:lang w:val="ru-RU" w:eastAsia="en-US" w:bidi="ar-SA"/>
      </w:rPr>
    </w:lvl>
  </w:abstractNum>
  <w:abstractNum w:abstractNumId="131" w15:restartNumberingAfterBreak="0">
    <w:nsid w:val="418830B7"/>
    <w:multiLevelType w:val="hybridMultilevel"/>
    <w:tmpl w:val="43DCB548"/>
    <w:lvl w:ilvl="0" w:tplc="439AC426">
      <w:start w:val="22"/>
      <w:numFmt w:val="decimal"/>
      <w:lvlText w:val="%1"/>
      <w:lvlJc w:val="left"/>
      <w:pPr>
        <w:ind w:left="662" w:hanging="300"/>
        <w:jc w:val="left"/>
      </w:pPr>
      <w:rPr>
        <w:rFonts w:ascii="Times New Roman" w:eastAsia="Times New Roman" w:hAnsi="Times New Roman" w:cs="Times New Roman" w:hint="default"/>
        <w:w w:val="100"/>
        <w:sz w:val="24"/>
        <w:szCs w:val="24"/>
        <w:lang w:val="ru-RU" w:eastAsia="en-US" w:bidi="ar-SA"/>
      </w:rPr>
    </w:lvl>
    <w:lvl w:ilvl="1" w:tplc="7760067A">
      <w:numFmt w:val="bullet"/>
      <w:lvlText w:val="•"/>
      <w:lvlJc w:val="left"/>
      <w:pPr>
        <w:ind w:left="1634" w:hanging="300"/>
      </w:pPr>
      <w:rPr>
        <w:rFonts w:hint="default"/>
        <w:lang w:val="ru-RU" w:eastAsia="en-US" w:bidi="ar-SA"/>
      </w:rPr>
    </w:lvl>
    <w:lvl w:ilvl="2" w:tplc="B7D28B06">
      <w:numFmt w:val="bullet"/>
      <w:lvlText w:val="•"/>
      <w:lvlJc w:val="left"/>
      <w:pPr>
        <w:ind w:left="2609" w:hanging="300"/>
      </w:pPr>
      <w:rPr>
        <w:rFonts w:hint="default"/>
        <w:lang w:val="ru-RU" w:eastAsia="en-US" w:bidi="ar-SA"/>
      </w:rPr>
    </w:lvl>
    <w:lvl w:ilvl="3" w:tplc="C692758E">
      <w:numFmt w:val="bullet"/>
      <w:lvlText w:val="•"/>
      <w:lvlJc w:val="left"/>
      <w:pPr>
        <w:ind w:left="3583" w:hanging="300"/>
      </w:pPr>
      <w:rPr>
        <w:rFonts w:hint="default"/>
        <w:lang w:val="ru-RU" w:eastAsia="en-US" w:bidi="ar-SA"/>
      </w:rPr>
    </w:lvl>
    <w:lvl w:ilvl="4" w:tplc="529C9A90">
      <w:numFmt w:val="bullet"/>
      <w:lvlText w:val="•"/>
      <w:lvlJc w:val="left"/>
      <w:pPr>
        <w:ind w:left="4558" w:hanging="300"/>
      </w:pPr>
      <w:rPr>
        <w:rFonts w:hint="default"/>
        <w:lang w:val="ru-RU" w:eastAsia="en-US" w:bidi="ar-SA"/>
      </w:rPr>
    </w:lvl>
    <w:lvl w:ilvl="5" w:tplc="164240B0">
      <w:numFmt w:val="bullet"/>
      <w:lvlText w:val="•"/>
      <w:lvlJc w:val="left"/>
      <w:pPr>
        <w:ind w:left="5533" w:hanging="300"/>
      </w:pPr>
      <w:rPr>
        <w:rFonts w:hint="default"/>
        <w:lang w:val="ru-RU" w:eastAsia="en-US" w:bidi="ar-SA"/>
      </w:rPr>
    </w:lvl>
    <w:lvl w:ilvl="6" w:tplc="22FEEF9E">
      <w:numFmt w:val="bullet"/>
      <w:lvlText w:val="•"/>
      <w:lvlJc w:val="left"/>
      <w:pPr>
        <w:ind w:left="6507" w:hanging="300"/>
      </w:pPr>
      <w:rPr>
        <w:rFonts w:hint="default"/>
        <w:lang w:val="ru-RU" w:eastAsia="en-US" w:bidi="ar-SA"/>
      </w:rPr>
    </w:lvl>
    <w:lvl w:ilvl="7" w:tplc="3EC686DA">
      <w:numFmt w:val="bullet"/>
      <w:lvlText w:val="•"/>
      <w:lvlJc w:val="left"/>
      <w:pPr>
        <w:ind w:left="7482" w:hanging="300"/>
      </w:pPr>
      <w:rPr>
        <w:rFonts w:hint="default"/>
        <w:lang w:val="ru-RU" w:eastAsia="en-US" w:bidi="ar-SA"/>
      </w:rPr>
    </w:lvl>
    <w:lvl w:ilvl="8" w:tplc="E63E9CF6">
      <w:numFmt w:val="bullet"/>
      <w:lvlText w:val="•"/>
      <w:lvlJc w:val="left"/>
      <w:pPr>
        <w:ind w:left="8457" w:hanging="300"/>
      </w:pPr>
      <w:rPr>
        <w:rFonts w:hint="default"/>
        <w:lang w:val="ru-RU" w:eastAsia="en-US" w:bidi="ar-SA"/>
      </w:rPr>
    </w:lvl>
  </w:abstractNum>
  <w:abstractNum w:abstractNumId="132" w15:restartNumberingAfterBreak="0">
    <w:nsid w:val="41AB7FF2"/>
    <w:multiLevelType w:val="hybridMultilevel"/>
    <w:tmpl w:val="5F64E326"/>
    <w:lvl w:ilvl="0" w:tplc="DA381E16">
      <w:start w:val="1"/>
      <w:numFmt w:val="decimal"/>
      <w:lvlText w:val="%1."/>
      <w:lvlJc w:val="left"/>
      <w:pPr>
        <w:ind w:left="233" w:hanging="288"/>
        <w:jc w:val="right"/>
      </w:pPr>
      <w:rPr>
        <w:rFonts w:ascii="Times New Roman" w:eastAsia="Times New Roman" w:hAnsi="Times New Roman" w:cs="Times New Roman" w:hint="default"/>
        <w:w w:val="100"/>
        <w:sz w:val="24"/>
        <w:szCs w:val="24"/>
        <w:lang w:val="ru-RU" w:eastAsia="en-US" w:bidi="ar-SA"/>
      </w:rPr>
    </w:lvl>
    <w:lvl w:ilvl="1" w:tplc="B7F60E3A">
      <w:start w:val="1"/>
      <w:numFmt w:val="decimal"/>
      <w:lvlText w:val="%2."/>
      <w:lvlJc w:val="left"/>
      <w:pPr>
        <w:ind w:left="233" w:hanging="430"/>
      </w:pPr>
      <w:rPr>
        <w:rFonts w:ascii="Times New Roman" w:eastAsia="Times New Roman" w:hAnsi="Times New Roman" w:cs="Times New Roman" w:hint="default"/>
        <w:w w:val="100"/>
        <w:sz w:val="24"/>
        <w:szCs w:val="24"/>
        <w:lang w:val="ru-RU" w:eastAsia="en-US" w:bidi="ar-SA"/>
      </w:rPr>
    </w:lvl>
    <w:lvl w:ilvl="2" w:tplc="415A765C">
      <w:numFmt w:val="bullet"/>
      <w:lvlText w:val="•"/>
      <w:lvlJc w:val="left"/>
      <w:pPr>
        <w:ind w:left="2310" w:hanging="430"/>
      </w:pPr>
      <w:rPr>
        <w:rFonts w:hint="default"/>
        <w:lang w:val="ru-RU" w:eastAsia="en-US" w:bidi="ar-SA"/>
      </w:rPr>
    </w:lvl>
    <w:lvl w:ilvl="3" w:tplc="15DA923C">
      <w:numFmt w:val="bullet"/>
      <w:lvlText w:val="•"/>
      <w:lvlJc w:val="left"/>
      <w:pPr>
        <w:ind w:left="3345" w:hanging="430"/>
      </w:pPr>
      <w:rPr>
        <w:rFonts w:hint="default"/>
        <w:lang w:val="ru-RU" w:eastAsia="en-US" w:bidi="ar-SA"/>
      </w:rPr>
    </w:lvl>
    <w:lvl w:ilvl="4" w:tplc="A3C685A0">
      <w:numFmt w:val="bullet"/>
      <w:lvlText w:val="•"/>
      <w:lvlJc w:val="left"/>
      <w:pPr>
        <w:ind w:left="4380" w:hanging="430"/>
      </w:pPr>
      <w:rPr>
        <w:rFonts w:hint="default"/>
        <w:lang w:val="ru-RU" w:eastAsia="en-US" w:bidi="ar-SA"/>
      </w:rPr>
    </w:lvl>
    <w:lvl w:ilvl="5" w:tplc="EFC4E820">
      <w:numFmt w:val="bullet"/>
      <w:lvlText w:val="•"/>
      <w:lvlJc w:val="left"/>
      <w:pPr>
        <w:ind w:left="5415" w:hanging="430"/>
      </w:pPr>
      <w:rPr>
        <w:rFonts w:hint="default"/>
        <w:lang w:val="ru-RU" w:eastAsia="en-US" w:bidi="ar-SA"/>
      </w:rPr>
    </w:lvl>
    <w:lvl w:ilvl="6" w:tplc="C6BE09D0">
      <w:numFmt w:val="bullet"/>
      <w:lvlText w:val="•"/>
      <w:lvlJc w:val="left"/>
      <w:pPr>
        <w:ind w:left="6450" w:hanging="430"/>
      </w:pPr>
      <w:rPr>
        <w:rFonts w:hint="default"/>
        <w:lang w:val="ru-RU" w:eastAsia="en-US" w:bidi="ar-SA"/>
      </w:rPr>
    </w:lvl>
    <w:lvl w:ilvl="7" w:tplc="BCFEE3F8">
      <w:numFmt w:val="bullet"/>
      <w:lvlText w:val="•"/>
      <w:lvlJc w:val="left"/>
      <w:pPr>
        <w:ind w:left="7485" w:hanging="430"/>
      </w:pPr>
      <w:rPr>
        <w:rFonts w:hint="default"/>
        <w:lang w:val="ru-RU" w:eastAsia="en-US" w:bidi="ar-SA"/>
      </w:rPr>
    </w:lvl>
    <w:lvl w:ilvl="8" w:tplc="4ADC33C2">
      <w:numFmt w:val="bullet"/>
      <w:lvlText w:val="•"/>
      <w:lvlJc w:val="left"/>
      <w:pPr>
        <w:ind w:left="8520" w:hanging="430"/>
      </w:pPr>
      <w:rPr>
        <w:rFonts w:hint="default"/>
        <w:lang w:val="ru-RU" w:eastAsia="en-US" w:bidi="ar-SA"/>
      </w:rPr>
    </w:lvl>
  </w:abstractNum>
  <w:abstractNum w:abstractNumId="133" w15:restartNumberingAfterBreak="0">
    <w:nsid w:val="42557B6B"/>
    <w:multiLevelType w:val="hybridMultilevel"/>
    <w:tmpl w:val="2408BE70"/>
    <w:lvl w:ilvl="0" w:tplc="47248596">
      <w:start w:val="1"/>
      <w:numFmt w:val="decimal"/>
      <w:lvlText w:val="%1."/>
      <w:lvlJc w:val="left"/>
      <w:pPr>
        <w:ind w:left="1355" w:hanging="360"/>
        <w:jc w:val="left"/>
      </w:pPr>
      <w:rPr>
        <w:rFonts w:ascii="Times New Roman" w:eastAsia="Times New Roman" w:hAnsi="Times New Roman" w:cs="Times New Roman" w:hint="default"/>
        <w:w w:val="100"/>
        <w:sz w:val="24"/>
        <w:szCs w:val="24"/>
        <w:lang w:val="ru-RU" w:eastAsia="en-US" w:bidi="ar-SA"/>
      </w:rPr>
    </w:lvl>
    <w:lvl w:ilvl="1" w:tplc="5A0E1DB4">
      <w:numFmt w:val="bullet"/>
      <w:lvlText w:val="•"/>
      <w:lvlJc w:val="left"/>
      <w:pPr>
        <w:ind w:left="2264" w:hanging="360"/>
      </w:pPr>
      <w:rPr>
        <w:rFonts w:hint="default"/>
        <w:lang w:val="ru-RU" w:eastAsia="en-US" w:bidi="ar-SA"/>
      </w:rPr>
    </w:lvl>
    <w:lvl w:ilvl="2" w:tplc="D7486AD4">
      <w:numFmt w:val="bullet"/>
      <w:lvlText w:val="•"/>
      <w:lvlJc w:val="left"/>
      <w:pPr>
        <w:ind w:left="3169" w:hanging="360"/>
      </w:pPr>
      <w:rPr>
        <w:rFonts w:hint="default"/>
        <w:lang w:val="ru-RU" w:eastAsia="en-US" w:bidi="ar-SA"/>
      </w:rPr>
    </w:lvl>
    <w:lvl w:ilvl="3" w:tplc="E0DC1C7C">
      <w:numFmt w:val="bullet"/>
      <w:lvlText w:val="•"/>
      <w:lvlJc w:val="left"/>
      <w:pPr>
        <w:ind w:left="4073" w:hanging="360"/>
      </w:pPr>
      <w:rPr>
        <w:rFonts w:hint="default"/>
        <w:lang w:val="ru-RU" w:eastAsia="en-US" w:bidi="ar-SA"/>
      </w:rPr>
    </w:lvl>
    <w:lvl w:ilvl="4" w:tplc="3A589AB6">
      <w:numFmt w:val="bullet"/>
      <w:lvlText w:val="•"/>
      <w:lvlJc w:val="left"/>
      <w:pPr>
        <w:ind w:left="4978" w:hanging="360"/>
      </w:pPr>
      <w:rPr>
        <w:rFonts w:hint="default"/>
        <w:lang w:val="ru-RU" w:eastAsia="en-US" w:bidi="ar-SA"/>
      </w:rPr>
    </w:lvl>
    <w:lvl w:ilvl="5" w:tplc="E4F40E18">
      <w:numFmt w:val="bullet"/>
      <w:lvlText w:val="•"/>
      <w:lvlJc w:val="left"/>
      <w:pPr>
        <w:ind w:left="5883" w:hanging="360"/>
      </w:pPr>
      <w:rPr>
        <w:rFonts w:hint="default"/>
        <w:lang w:val="ru-RU" w:eastAsia="en-US" w:bidi="ar-SA"/>
      </w:rPr>
    </w:lvl>
    <w:lvl w:ilvl="6" w:tplc="EBCEE7C2">
      <w:numFmt w:val="bullet"/>
      <w:lvlText w:val="•"/>
      <w:lvlJc w:val="left"/>
      <w:pPr>
        <w:ind w:left="6787" w:hanging="360"/>
      </w:pPr>
      <w:rPr>
        <w:rFonts w:hint="default"/>
        <w:lang w:val="ru-RU" w:eastAsia="en-US" w:bidi="ar-SA"/>
      </w:rPr>
    </w:lvl>
    <w:lvl w:ilvl="7" w:tplc="A4282E4E">
      <w:numFmt w:val="bullet"/>
      <w:lvlText w:val="•"/>
      <w:lvlJc w:val="left"/>
      <w:pPr>
        <w:ind w:left="7692" w:hanging="360"/>
      </w:pPr>
      <w:rPr>
        <w:rFonts w:hint="default"/>
        <w:lang w:val="ru-RU" w:eastAsia="en-US" w:bidi="ar-SA"/>
      </w:rPr>
    </w:lvl>
    <w:lvl w:ilvl="8" w:tplc="D4B26C92">
      <w:numFmt w:val="bullet"/>
      <w:lvlText w:val="•"/>
      <w:lvlJc w:val="left"/>
      <w:pPr>
        <w:ind w:left="8597" w:hanging="360"/>
      </w:pPr>
      <w:rPr>
        <w:rFonts w:hint="default"/>
        <w:lang w:val="ru-RU" w:eastAsia="en-US" w:bidi="ar-SA"/>
      </w:rPr>
    </w:lvl>
  </w:abstractNum>
  <w:abstractNum w:abstractNumId="134" w15:restartNumberingAfterBreak="0">
    <w:nsid w:val="433929AE"/>
    <w:multiLevelType w:val="hybridMultilevel"/>
    <w:tmpl w:val="46FC92B8"/>
    <w:lvl w:ilvl="0" w:tplc="16B6CADC">
      <w:start w:val="1"/>
      <w:numFmt w:val="decimal"/>
      <w:lvlText w:val="%1."/>
      <w:lvlJc w:val="left"/>
      <w:pPr>
        <w:ind w:left="14" w:hanging="286"/>
      </w:pPr>
      <w:rPr>
        <w:rFonts w:ascii="Times New Roman" w:eastAsia="Times New Roman" w:hAnsi="Times New Roman" w:cs="Times New Roman" w:hint="default"/>
        <w:w w:val="100"/>
        <w:sz w:val="22"/>
        <w:szCs w:val="22"/>
        <w:lang w:val="ru-RU" w:eastAsia="en-US" w:bidi="ar-SA"/>
      </w:rPr>
    </w:lvl>
    <w:lvl w:ilvl="1" w:tplc="DDEAF0EA">
      <w:numFmt w:val="bullet"/>
      <w:lvlText w:val="•"/>
      <w:lvlJc w:val="left"/>
      <w:pPr>
        <w:ind w:left="910" w:hanging="286"/>
      </w:pPr>
      <w:rPr>
        <w:rFonts w:hint="default"/>
        <w:lang w:val="ru-RU" w:eastAsia="en-US" w:bidi="ar-SA"/>
      </w:rPr>
    </w:lvl>
    <w:lvl w:ilvl="2" w:tplc="EB163340">
      <w:numFmt w:val="bullet"/>
      <w:lvlText w:val="•"/>
      <w:lvlJc w:val="left"/>
      <w:pPr>
        <w:ind w:left="1801" w:hanging="286"/>
      </w:pPr>
      <w:rPr>
        <w:rFonts w:hint="default"/>
        <w:lang w:val="ru-RU" w:eastAsia="en-US" w:bidi="ar-SA"/>
      </w:rPr>
    </w:lvl>
    <w:lvl w:ilvl="3" w:tplc="7050298A">
      <w:numFmt w:val="bullet"/>
      <w:lvlText w:val="•"/>
      <w:lvlJc w:val="left"/>
      <w:pPr>
        <w:ind w:left="2692" w:hanging="286"/>
      </w:pPr>
      <w:rPr>
        <w:rFonts w:hint="default"/>
        <w:lang w:val="ru-RU" w:eastAsia="en-US" w:bidi="ar-SA"/>
      </w:rPr>
    </w:lvl>
    <w:lvl w:ilvl="4" w:tplc="FE5A5AC4">
      <w:numFmt w:val="bullet"/>
      <w:lvlText w:val="•"/>
      <w:lvlJc w:val="left"/>
      <w:pPr>
        <w:ind w:left="3582" w:hanging="286"/>
      </w:pPr>
      <w:rPr>
        <w:rFonts w:hint="default"/>
        <w:lang w:val="ru-RU" w:eastAsia="en-US" w:bidi="ar-SA"/>
      </w:rPr>
    </w:lvl>
    <w:lvl w:ilvl="5" w:tplc="9CFAABB8">
      <w:numFmt w:val="bullet"/>
      <w:lvlText w:val="•"/>
      <w:lvlJc w:val="left"/>
      <w:pPr>
        <w:ind w:left="4473" w:hanging="286"/>
      </w:pPr>
      <w:rPr>
        <w:rFonts w:hint="default"/>
        <w:lang w:val="ru-RU" w:eastAsia="en-US" w:bidi="ar-SA"/>
      </w:rPr>
    </w:lvl>
    <w:lvl w:ilvl="6" w:tplc="338E4CB0">
      <w:numFmt w:val="bullet"/>
      <w:lvlText w:val="•"/>
      <w:lvlJc w:val="left"/>
      <w:pPr>
        <w:ind w:left="5364" w:hanging="286"/>
      </w:pPr>
      <w:rPr>
        <w:rFonts w:hint="default"/>
        <w:lang w:val="ru-RU" w:eastAsia="en-US" w:bidi="ar-SA"/>
      </w:rPr>
    </w:lvl>
    <w:lvl w:ilvl="7" w:tplc="83640D52">
      <w:numFmt w:val="bullet"/>
      <w:lvlText w:val="•"/>
      <w:lvlJc w:val="left"/>
      <w:pPr>
        <w:ind w:left="6254" w:hanging="286"/>
      </w:pPr>
      <w:rPr>
        <w:rFonts w:hint="default"/>
        <w:lang w:val="ru-RU" w:eastAsia="en-US" w:bidi="ar-SA"/>
      </w:rPr>
    </w:lvl>
    <w:lvl w:ilvl="8" w:tplc="4FA022AE">
      <w:numFmt w:val="bullet"/>
      <w:lvlText w:val="•"/>
      <w:lvlJc w:val="left"/>
      <w:pPr>
        <w:ind w:left="7145" w:hanging="286"/>
      </w:pPr>
      <w:rPr>
        <w:rFonts w:hint="default"/>
        <w:lang w:val="ru-RU" w:eastAsia="en-US" w:bidi="ar-SA"/>
      </w:rPr>
    </w:lvl>
  </w:abstractNum>
  <w:abstractNum w:abstractNumId="135" w15:restartNumberingAfterBreak="0">
    <w:nsid w:val="44216800"/>
    <w:multiLevelType w:val="hybridMultilevel"/>
    <w:tmpl w:val="369A185C"/>
    <w:lvl w:ilvl="0" w:tplc="FFE48E62">
      <w:start w:val="1"/>
      <w:numFmt w:val="decimal"/>
      <w:lvlText w:val="%1."/>
      <w:lvlJc w:val="left"/>
      <w:pPr>
        <w:ind w:left="233" w:hanging="288"/>
      </w:pPr>
      <w:rPr>
        <w:rFonts w:ascii="Times New Roman" w:eastAsia="Times New Roman" w:hAnsi="Times New Roman" w:cs="Times New Roman" w:hint="default"/>
        <w:w w:val="100"/>
        <w:sz w:val="24"/>
        <w:szCs w:val="24"/>
        <w:lang w:val="ru-RU" w:eastAsia="en-US" w:bidi="ar-SA"/>
      </w:rPr>
    </w:lvl>
    <w:lvl w:ilvl="1" w:tplc="D05C1564">
      <w:numFmt w:val="bullet"/>
      <w:lvlText w:val="•"/>
      <w:lvlJc w:val="left"/>
      <w:pPr>
        <w:ind w:left="1275" w:hanging="288"/>
      </w:pPr>
      <w:rPr>
        <w:rFonts w:hint="default"/>
        <w:lang w:val="ru-RU" w:eastAsia="en-US" w:bidi="ar-SA"/>
      </w:rPr>
    </w:lvl>
    <w:lvl w:ilvl="2" w:tplc="0A604082">
      <w:numFmt w:val="bullet"/>
      <w:lvlText w:val="•"/>
      <w:lvlJc w:val="left"/>
      <w:pPr>
        <w:ind w:left="2310" w:hanging="288"/>
      </w:pPr>
      <w:rPr>
        <w:rFonts w:hint="default"/>
        <w:lang w:val="ru-RU" w:eastAsia="en-US" w:bidi="ar-SA"/>
      </w:rPr>
    </w:lvl>
    <w:lvl w:ilvl="3" w:tplc="095EB32E">
      <w:numFmt w:val="bullet"/>
      <w:lvlText w:val="•"/>
      <w:lvlJc w:val="left"/>
      <w:pPr>
        <w:ind w:left="3345" w:hanging="288"/>
      </w:pPr>
      <w:rPr>
        <w:rFonts w:hint="default"/>
        <w:lang w:val="ru-RU" w:eastAsia="en-US" w:bidi="ar-SA"/>
      </w:rPr>
    </w:lvl>
    <w:lvl w:ilvl="4" w:tplc="91F61DDA">
      <w:numFmt w:val="bullet"/>
      <w:lvlText w:val="•"/>
      <w:lvlJc w:val="left"/>
      <w:pPr>
        <w:ind w:left="4380" w:hanging="288"/>
      </w:pPr>
      <w:rPr>
        <w:rFonts w:hint="default"/>
        <w:lang w:val="ru-RU" w:eastAsia="en-US" w:bidi="ar-SA"/>
      </w:rPr>
    </w:lvl>
    <w:lvl w:ilvl="5" w:tplc="BEA2BDEA">
      <w:numFmt w:val="bullet"/>
      <w:lvlText w:val="•"/>
      <w:lvlJc w:val="left"/>
      <w:pPr>
        <w:ind w:left="5415" w:hanging="288"/>
      </w:pPr>
      <w:rPr>
        <w:rFonts w:hint="default"/>
        <w:lang w:val="ru-RU" w:eastAsia="en-US" w:bidi="ar-SA"/>
      </w:rPr>
    </w:lvl>
    <w:lvl w:ilvl="6" w:tplc="49A25932">
      <w:numFmt w:val="bullet"/>
      <w:lvlText w:val="•"/>
      <w:lvlJc w:val="left"/>
      <w:pPr>
        <w:ind w:left="6450" w:hanging="288"/>
      </w:pPr>
      <w:rPr>
        <w:rFonts w:hint="default"/>
        <w:lang w:val="ru-RU" w:eastAsia="en-US" w:bidi="ar-SA"/>
      </w:rPr>
    </w:lvl>
    <w:lvl w:ilvl="7" w:tplc="66DA2474">
      <w:numFmt w:val="bullet"/>
      <w:lvlText w:val="•"/>
      <w:lvlJc w:val="left"/>
      <w:pPr>
        <w:ind w:left="7485" w:hanging="288"/>
      </w:pPr>
      <w:rPr>
        <w:rFonts w:hint="default"/>
        <w:lang w:val="ru-RU" w:eastAsia="en-US" w:bidi="ar-SA"/>
      </w:rPr>
    </w:lvl>
    <w:lvl w:ilvl="8" w:tplc="BD0C2CEE">
      <w:numFmt w:val="bullet"/>
      <w:lvlText w:val="•"/>
      <w:lvlJc w:val="left"/>
      <w:pPr>
        <w:ind w:left="8520" w:hanging="288"/>
      </w:pPr>
      <w:rPr>
        <w:rFonts w:hint="default"/>
        <w:lang w:val="ru-RU" w:eastAsia="en-US" w:bidi="ar-SA"/>
      </w:rPr>
    </w:lvl>
  </w:abstractNum>
  <w:abstractNum w:abstractNumId="136" w15:restartNumberingAfterBreak="0">
    <w:nsid w:val="45C43B46"/>
    <w:multiLevelType w:val="hybridMultilevel"/>
    <w:tmpl w:val="6944DC0A"/>
    <w:lvl w:ilvl="0" w:tplc="03C85D90">
      <w:start w:val="1"/>
      <w:numFmt w:val="decimal"/>
      <w:lvlText w:val="%1."/>
      <w:lvlJc w:val="left"/>
      <w:pPr>
        <w:ind w:left="422" w:hanging="284"/>
        <w:jc w:val="left"/>
      </w:pPr>
      <w:rPr>
        <w:rFonts w:ascii="Times New Roman" w:eastAsia="Times New Roman" w:hAnsi="Times New Roman" w:cs="Times New Roman" w:hint="default"/>
        <w:w w:val="100"/>
        <w:sz w:val="22"/>
        <w:szCs w:val="22"/>
        <w:lang w:val="ru-RU" w:eastAsia="en-US" w:bidi="ar-SA"/>
      </w:rPr>
    </w:lvl>
    <w:lvl w:ilvl="1" w:tplc="D39235F6">
      <w:numFmt w:val="bullet"/>
      <w:lvlText w:val="•"/>
      <w:lvlJc w:val="left"/>
      <w:pPr>
        <w:ind w:left="947" w:hanging="284"/>
      </w:pPr>
      <w:rPr>
        <w:rFonts w:hint="default"/>
        <w:lang w:val="ru-RU" w:eastAsia="en-US" w:bidi="ar-SA"/>
      </w:rPr>
    </w:lvl>
    <w:lvl w:ilvl="2" w:tplc="68526A7E">
      <w:numFmt w:val="bullet"/>
      <w:lvlText w:val="•"/>
      <w:lvlJc w:val="left"/>
      <w:pPr>
        <w:ind w:left="1475" w:hanging="284"/>
      </w:pPr>
      <w:rPr>
        <w:rFonts w:hint="default"/>
        <w:lang w:val="ru-RU" w:eastAsia="en-US" w:bidi="ar-SA"/>
      </w:rPr>
    </w:lvl>
    <w:lvl w:ilvl="3" w:tplc="ECC0FFFA">
      <w:numFmt w:val="bullet"/>
      <w:lvlText w:val="•"/>
      <w:lvlJc w:val="left"/>
      <w:pPr>
        <w:ind w:left="2003" w:hanging="284"/>
      </w:pPr>
      <w:rPr>
        <w:rFonts w:hint="default"/>
        <w:lang w:val="ru-RU" w:eastAsia="en-US" w:bidi="ar-SA"/>
      </w:rPr>
    </w:lvl>
    <w:lvl w:ilvl="4" w:tplc="B9F0BF6E">
      <w:numFmt w:val="bullet"/>
      <w:lvlText w:val="•"/>
      <w:lvlJc w:val="left"/>
      <w:pPr>
        <w:ind w:left="2531" w:hanging="284"/>
      </w:pPr>
      <w:rPr>
        <w:rFonts w:hint="default"/>
        <w:lang w:val="ru-RU" w:eastAsia="en-US" w:bidi="ar-SA"/>
      </w:rPr>
    </w:lvl>
    <w:lvl w:ilvl="5" w:tplc="75D4D206">
      <w:numFmt w:val="bullet"/>
      <w:lvlText w:val="•"/>
      <w:lvlJc w:val="left"/>
      <w:pPr>
        <w:ind w:left="3059" w:hanging="284"/>
      </w:pPr>
      <w:rPr>
        <w:rFonts w:hint="default"/>
        <w:lang w:val="ru-RU" w:eastAsia="en-US" w:bidi="ar-SA"/>
      </w:rPr>
    </w:lvl>
    <w:lvl w:ilvl="6" w:tplc="BCC2FDE6">
      <w:numFmt w:val="bullet"/>
      <w:lvlText w:val="•"/>
      <w:lvlJc w:val="left"/>
      <w:pPr>
        <w:ind w:left="3587" w:hanging="284"/>
      </w:pPr>
      <w:rPr>
        <w:rFonts w:hint="default"/>
        <w:lang w:val="ru-RU" w:eastAsia="en-US" w:bidi="ar-SA"/>
      </w:rPr>
    </w:lvl>
    <w:lvl w:ilvl="7" w:tplc="0F988374">
      <w:numFmt w:val="bullet"/>
      <w:lvlText w:val="•"/>
      <w:lvlJc w:val="left"/>
      <w:pPr>
        <w:ind w:left="4114" w:hanging="284"/>
      </w:pPr>
      <w:rPr>
        <w:rFonts w:hint="default"/>
        <w:lang w:val="ru-RU" w:eastAsia="en-US" w:bidi="ar-SA"/>
      </w:rPr>
    </w:lvl>
    <w:lvl w:ilvl="8" w:tplc="7452F7FE">
      <w:numFmt w:val="bullet"/>
      <w:lvlText w:val="•"/>
      <w:lvlJc w:val="left"/>
      <w:pPr>
        <w:ind w:left="4642" w:hanging="284"/>
      </w:pPr>
      <w:rPr>
        <w:rFonts w:hint="default"/>
        <w:lang w:val="ru-RU" w:eastAsia="en-US" w:bidi="ar-SA"/>
      </w:rPr>
    </w:lvl>
  </w:abstractNum>
  <w:abstractNum w:abstractNumId="137" w15:restartNumberingAfterBreak="0">
    <w:nsid w:val="46532C70"/>
    <w:multiLevelType w:val="hybridMultilevel"/>
    <w:tmpl w:val="128E1822"/>
    <w:lvl w:ilvl="0" w:tplc="40A8C64A">
      <w:numFmt w:val="bullet"/>
      <w:lvlText w:val="-"/>
      <w:lvlJc w:val="left"/>
      <w:pPr>
        <w:ind w:left="154" w:hanging="168"/>
      </w:pPr>
      <w:rPr>
        <w:rFonts w:ascii="Times New Roman" w:eastAsia="Times New Roman" w:hAnsi="Times New Roman" w:cs="Times New Roman" w:hint="default"/>
        <w:w w:val="97"/>
        <w:sz w:val="24"/>
        <w:szCs w:val="24"/>
        <w:lang w:val="ru-RU" w:eastAsia="en-US" w:bidi="ar-SA"/>
      </w:rPr>
    </w:lvl>
    <w:lvl w:ilvl="1" w:tplc="BA16591C">
      <w:numFmt w:val="bullet"/>
      <w:lvlText w:val="-"/>
      <w:lvlJc w:val="left"/>
      <w:pPr>
        <w:ind w:left="133" w:hanging="569"/>
      </w:pPr>
      <w:rPr>
        <w:rFonts w:ascii="MS UI Gothic" w:eastAsia="MS UI Gothic" w:hAnsi="MS UI Gothic" w:cs="MS UI Gothic" w:hint="default"/>
        <w:w w:val="100"/>
        <w:sz w:val="24"/>
        <w:szCs w:val="24"/>
        <w:lang w:val="ru-RU" w:eastAsia="en-US" w:bidi="ar-SA"/>
      </w:rPr>
    </w:lvl>
    <w:lvl w:ilvl="2" w:tplc="1116BB5A">
      <w:numFmt w:val="bullet"/>
      <w:lvlText w:val="•"/>
      <w:lvlJc w:val="left"/>
      <w:pPr>
        <w:ind w:left="1040" w:hanging="569"/>
      </w:pPr>
      <w:rPr>
        <w:rFonts w:hint="default"/>
        <w:lang w:val="ru-RU" w:eastAsia="en-US" w:bidi="ar-SA"/>
      </w:rPr>
    </w:lvl>
    <w:lvl w:ilvl="3" w:tplc="E3B67334">
      <w:numFmt w:val="bullet"/>
      <w:lvlText w:val="•"/>
      <w:lvlJc w:val="left"/>
      <w:pPr>
        <w:ind w:left="2130" w:hanging="569"/>
      </w:pPr>
      <w:rPr>
        <w:rFonts w:hint="default"/>
        <w:lang w:val="ru-RU" w:eastAsia="en-US" w:bidi="ar-SA"/>
      </w:rPr>
    </w:lvl>
    <w:lvl w:ilvl="4" w:tplc="28C0AE80">
      <w:numFmt w:val="bullet"/>
      <w:lvlText w:val="•"/>
      <w:lvlJc w:val="left"/>
      <w:pPr>
        <w:ind w:left="3221" w:hanging="569"/>
      </w:pPr>
      <w:rPr>
        <w:rFonts w:hint="default"/>
        <w:lang w:val="ru-RU" w:eastAsia="en-US" w:bidi="ar-SA"/>
      </w:rPr>
    </w:lvl>
    <w:lvl w:ilvl="5" w:tplc="D068C110">
      <w:numFmt w:val="bullet"/>
      <w:lvlText w:val="•"/>
      <w:lvlJc w:val="left"/>
      <w:pPr>
        <w:ind w:left="4312" w:hanging="569"/>
      </w:pPr>
      <w:rPr>
        <w:rFonts w:hint="default"/>
        <w:lang w:val="ru-RU" w:eastAsia="en-US" w:bidi="ar-SA"/>
      </w:rPr>
    </w:lvl>
    <w:lvl w:ilvl="6" w:tplc="3808D52C">
      <w:numFmt w:val="bullet"/>
      <w:lvlText w:val="•"/>
      <w:lvlJc w:val="left"/>
      <w:pPr>
        <w:ind w:left="5403" w:hanging="569"/>
      </w:pPr>
      <w:rPr>
        <w:rFonts w:hint="default"/>
        <w:lang w:val="ru-RU" w:eastAsia="en-US" w:bidi="ar-SA"/>
      </w:rPr>
    </w:lvl>
    <w:lvl w:ilvl="7" w:tplc="A1582618">
      <w:numFmt w:val="bullet"/>
      <w:lvlText w:val="•"/>
      <w:lvlJc w:val="left"/>
      <w:pPr>
        <w:ind w:left="6494" w:hanging="569"/>
      </w:pPr>
      <w:rPr>
        <w:rFonts w:hint="default"/>
        <w:lang w:val="ru-RU" w:eastAsia="en-US" w:bidi="ar-SA"/>
      </w:rPr>
    </w:lvl>
    <w:lvl w:ilvl="8" w:tplc="AA2279E6">
      <w:numFmt w:val="bullet"/>
      <w:lvlText w:val="•"/>
      <w:lvlJc w:val="left"/>
      <w:pPr>
        <w:ind w:left="7584" w:hanging="569"/>
      </w:pPr>
      <w:rPr>
        <w:rFonts w:hint="default"/>
        <w:lang w:val="ru-RU" w:eastAsia="en-US" w:bidi="ar-SA"/>
      </w:rPr>
    </w:lvl>
  </w:abstractNum>
  <w:abstractNum w:abstractNumId="138" w15:restartNumberingAfterBreak="0">
    <w:nsid w:val="486F16E8"/>
    <w:multiLevelType w:val="hybridMultilevel"/>
    <w:tmpl w:val="F5EC0A88"/>
    <w:lvl w:ilvl="0" w:tplc="4FD04404">
      <w:start w:val="1"/>
      <w:numFmt w:val="decimal"/>
      <w:lvlText w:val="%1."/>
      <w:lvlJc w:val="left"/>
      <w:pPr>
        <w:ind w:left="233" w:hanging="288"/>
      </w:pPr>
      <w:rPr>
        <w:rFonts w:ascii="Times New Roman" w:eastAsia="Times New Roman" w:hAnsi="Times New Roman" w:cs="Times New Roman" w:hint="default"/>
        <w:w w:val="100"/>
        <w:sz w:val="24"/>
        <w:szCs w:val="24"/>
        <w:lang w:val="ru-RU" w:eastAsia="en-US" w:bidi="ar-SA"/>
      </w:rPr>
    </w:lvl>
    <w:lvl w:ilvl="1" w:tplc="9CF26BC0">
      <w:numFmt w:val="bullet"/>
      <w:lvlText w:val="•"/>
      <w:lvlJc w:val="left"/>
      <w:pPr>
        <w:ind w:left="1275" w:hanging="288"/>
      </w:pPr>
      <w:rPr>
        <w:rFonts w:hint="default"/>
        <w:lang w:val="ru-RU" w:eastAsia="en-US" w:bidi="ar-SA"/>
      </w:rPr>
    </w:lvl>
    <w:lvl w:ilvl="2" w:tplc="18F02708">
      <w:numFmt w:val="bullet"/>
      <w:lvlText w:val="•"/>
      <w:lvlJc w:val="left"/>
      <w:pPr>
        <w:ind w:left="2310" w:hanging="288"/>
      </w:pPr>
      <w:rPr>
        <w:rFonts w:hint="default"/>
        <w:lang w:val="ru-RU" w:eastAsia="en-US" w:bidi="ar-SA"/>
      </w:rPr>
    </w:lvl>
    <w:lvl w:ilvl="3" w:tplc="C5CEE872">
      <w:numFmt w:val="bullet"/>
      <w:lvlText w:val="•"/>
      <w:lvlJc w:val="left"/>
      <w:pPr>
        <w:ind w:left="3345" w:hanging="288"/>
      </w:pPr>
      <w:rPr>
        <w:rFonts w:hint="default"/>
        <w:lang w:val="ru-RU" w:eastAsia="en-US" w:bidi="ar-SA"/>
      </w:rPr>
    </w:lvl>
    <w:lvl w:ilvl="4" w:tplc="FCCEFE9C">
      <w:numFmt w:val="bullet"/>
      <w:lvlText w:val="•"/>
      <w:lvlJc w:val="left"/>
      <w:pPr>
        <w:ind w:left="4380" w:hanging="288"/>
      </w:pPr>
      <w:rPr>
        <w:rFonts w:hint="default"/>
        <w:lang w:val="ru-RU" w:eastAsia="en-US" w:bidi="ar-SA"/>
      </w:rPr>
    </w:lvl>
    <w:lvl w:ilvl="5" w:tplc="6454641E">
      <w:numFmt w:val="bullet"/>
      <w:lvlText w:val="•"/>
      <w:lvlJc w:val="left"/>
      <w:pPr>
        <w:ind w:left="5415" w:hanging="288"/>
      </w:pPr>
      <w:rPr>
        <w:rFonts w:hint="default"/>
        <w:lang w:val="ru-RU" w:eastAsia="en-US" w:bidi="ar-SA"/>
      </w:rPr>
    </w:lvl>
    <w:lvl w:ilvl="6" w:tplc="4A340CEC">
      <w:numFmt w:val="bullet"/>
      <w:lvlText w:val="•"/>
      <w:lvlJc w:val="left"/>
      <w:pPr>
        <w:ind w:left="6450" w:hanging="288"/>
      </w:pPr>
      <w:rPr>
        <w:rFonts w:hint="default"/>
        <w:lang w:val="ru-RU" w:eastAsia="en-US" w:bidi="ar-SA"/>
      </w:rPr>
    </w:lvl>
    <w:lvl w:ilvl="7" w:tplc="FA64877E">
      <w:numFmt w:val="bullet"/>
      <w:lvlText w:val="•"/>
      <w:lvlJc w:val="left"/>
      <w:pPr>
        <w:ind w:left="7485" w:hanging="288"/>
      </w:pPr>
      <w:rPr>
        <w:rFonts w:hint="default"/>
        <w:lang w:val="ru-RU" w:eastAsia="en-US" w:bidi="ar-SA"/>
      </w:rPr>
    </w:lvl>
    <w:lvl w:ilvl="8" w:tplc="80744EC2">
      <w:numFmt w:val="bullet"/>
      <w:lvlText w:val="•"/>
      <w:lvlJc w:val="left"/>
      <w:pPr>
        <w:ind w:left="8520" w:hanging="288"/>
      </w:pPr>
      <w:rPr>
        <w:rFonts w:hint="default"/>
        <w:lang w:val="ru-RU" w:eastAsia="en-US" w:bidi="ar-SA"/>
      </w:rPr>
    </w:lvl>
  </w:abstractNum>
  <w:abstractNum w:abstractNumId="139" w15:restartNumberingAfterBreak="0">
    <w:nsid w:val="489C5F1A"/>
    <w:multiLevelType w:val="hybridMultilevel"/>
    <w:tmpl w:val="6A4ECA2A"/>
    <w:lvl w:ilvl="0" w:tplc="2B3C2130">
      <w:numFmt w:val="bullet"/>
      <w:lvlText w:val="-"/>
      <w:lvlJc w:val="left"/>
      <w:pPr>
        <w:ind w:left="789" w:hanging="360"/>
      </w:pPr>
      <w:rPr>
        <w:rFonts w:ascii="Times New Roman" w:eastAsia="Times New Roman" w:hAnsi="Times New Roman" w:cs="Times New Roman" w:hint="default"/>
        <w:w w:val="99"/>
        <w:sz w:val="24"/>
        <w:szCs w:val="24"/>
        <w:lang w:val="ru-RU" w:eastAsia="en-US" w:bidi="ar-SA"/>
      </w:rPr>
    </w:lvl>
    <w:lvl w:ilvl="1" w:tplc="A36CFC28">
      <w:numFmt w:val="bullet"/>
      <w:lvlText w:val="•"/>
      <w:lvlJc w:val="left"/>
      <w:pPr>
        <w:ind w:left="1742" w:hanging="360"/>
      </w:pPr>
      <w:rPr>
        <w:rFonts w:hint="default"/>
        <w:lang w:val="ru-RU" w:eastAsia="en-US" w:bidi="ar-SA"/>
      </w:rPr>
    </w:lvl>
    <w:lvl w:ilvl="2" w:tplc="4A68087C">
      <w:numFmt w:val="bullet"/>
      <w:lvlText w:val="•"/>
      <w:lvlJc w:val="left"/>
      <w:pPr>
        <w:ind w:left="2705" w:hanging="360"/>
      </w:pPr>
      <w:rPr>
        <w:rFonts w:hint="default"/>
        <w:lang w:val="ru-RU" w:eastAsia="en-US" w:bidi="ar-SA"/>
      </w:rPr>
    </w:lvl>
    <w:lvl w:ilvl="3" w:tplc="C8143F20">
      <w:numFmt w:val="bullet"/>
      <w:lvlText w:val="•"/>
      <w:lvlJc w:val="left"/>
      <w:pPr>
        <w:ind w:left="3667" w:hanging="360"/>
      </w:pPr>
      <w:rPr>
        <w:rFonts w:hint="default"/>
        <w:lang w:val="ru-RU" w:eastAsia="en-US" w:bidi="ar-SA"/>
      </w:rPr>
    </w:lvl>
    <w:lvl w:ilvl="4" w:tplc="128CDDAE">
      <w:numFmt w:val="bullet"/>
      <w:lvlText w:val="•"/>
      <w:lvlJc w:val="left"/>
      <w:pPr>
        <w:ind w:left="4630" w:hanging="360"/>
      </w:pPr>
      <w:rPr>
        <w:rFonts w:hint="default"/>
        <w:lang w:val="ru-RU" w:eastAsia="en-US" w:bidi="ar-SA"/>
      </w:rPr>
    </w:lvl>
    <w:lvl w:ilvl="5" w:tplc="1820CF2A">
      <w:numFmt w:val="bullet"/>
      <w:lvlText w:val="•"/>
      <w:lvlJc w:val="left"/>
      <w:pPr>
        <w:ind w:left="5593" w:hanging="360"/>
      </w:pPr>
      <w:rPr>
        <w:rFonts w:hint="default"/>
        <w:lang w:val="ru-RU" w:eastAsia="en-US" w:bidi="ar-SA"/>
      </w:rPr>
    </w:lvl>
    <w:lvl w:ilvl="6" w:tplc="FA0AF438">
      <w:numFmt w:val="bullet"/>
      <w:lvlText w:val="•"/>
      <w:lvlJc w:val="left"/>
      <w:pPr>
        <w:ind w:left="6555" w:hanging="360"/>
      </w:pPr>
      <w:rPr>
        <w:rFonts w:hint="default"/>
        <w:lang w:val="ru-RU" w:eastAsia="en-US" w:bidi="ar-SA"/>
      </w:rPr>
    </w:lvl>
    <w:lvl w:ilvl="7" w:tplc="964C4EA2">
      <w:numFmt w:val="bullet"/>
      <w:lvlText w:val="•"/>
      <w:lvlJc w:val="left"/>
      <w:pPr>
        <w:ind w:left="7518" w:hanging="360"/>
      </w:pPr>
      <w:rPr>
        <w:rFonts w:hint="default"/>
        <w:lang w:val="ru-RU" w:eastAsia="en-US" w:bidi="ar-SA"/>
      </w:rPr>
    </w:lvl>
    <w:lvl w:ilvl="8" w:tplc="EAC07716">
      <w:numFmt w:val="bullet"/>
      <w:lvlText w:val="•"/>
      <w:lvlJc w:val="left"/>
      <w:pPr>
        <w:ind w:left="8481" w:hanging="360"/>
      </w:pPr>
      <w:rPr>
        <w:rFonts w:hint="default"/>
        <w:lang w:val="ru-RU" w:eastAsia="en-US" w:bidi="ar-SA"/>
      </w:rPr>
    </w:lvl>
  </w:abstractNum>
  <w:abstractNum w:abstractNumId="140" w15:restartNumberingAfterBreak="0">
    <w:nsid w:val="49102BE5"/>
    <w:multiLevelType w:val="hybridMultilevel"/>
    <w:tmpl w:val="64824D9C"/>
    <w:lvl w:ilvl="0" w:tplc="DA4E70DA">
      <w:numFmt w:val="bullet"/>
      <w:lvlText w:val="–"/>
      <w:lvlJc w:val="left"/>
      <w:pPr>
        <w:ind w:left="233" w:hanging="327"/>
      </w:pPr>
      <w:rPr>
        <w:rFonts w:ascii="Times New Roman" w:eastAsia="Times New Roman" w:hAnsi="Times New Roman" w:cs="Times New Roman" w:hint="default"/>
        <w:w w:val="100"/>
        <w:sz w:val="24"/>
        <w:szCs w:val="24"/>
        <w:lang w:val="ru-RU" w:eastAsia="en-US" w:bidi="ar-SA"/>
      </w:rPr>
    </w:lvl>
    <w:lvl w:ilvl="1" w:tplc="D4B22A7A">
      <w:numFmt w:val="bullet"/>
      <w:lvlText w:val="•"/>
      <w:lvlJc w:val="left"/>
      <w:pPr>
        <w:ind w:left="1275" w:hanging="327"/>
      </w:pPr>
      <w:rPr>
        <w:rFonts w:hint="default"/>
        <w:lang w:val="ru-RU" w:eastAsia="en-US" w:bidi="ar-SA"/>
      </w:rPr>
    </w:lvl>
    <w:lvl w:ilvl="2" w:tplc="079E8FDC">
      <w:numFmt w:val="bullet"/>
      <w:lvlText w:val="•"/>
      <w:lvlJc w:val="left"/>
      <w:pPr>
        <w:ind w:left="2310" w:hanging="327"/>
      </w:pPr>
      <w:rPr>
        <w:rFonts w:hint="default"/>
        <w:lang w:val="ru-RU" w:eastAsia="en-US" w:bidi="ar-SA"/>
      </w:rPr>
    </w:lvl>
    <w:lvl w:ilvl="3" w:tplc="505C5654">
      <w:numFmt w:val="bullet"/>
      <w:lvlText w:val="•"/>
      <w:lvlJc w:val="left"/>
      <w:pPr>
        <w:ind w:left="3345" w:hanging="327"/>
      </w:pPr>
      <w:rPr>
        <w:rFonts w:hint="default"/>
        <w:lang w:val="ru-RU" w:eastAsia="en-US" w:bidi="ar-SA"/>
      </w:rPr>
    </w:lvl>
    <w:lvl w:ilvl="4" w:tplc="416C406E">
      <w:numFmt w:val="bullet"/>
      <w:lvlText w:val="•"/>
      <w:lvlJc w:val="left"/>
      <w:pPr>
        <w:ind w:left="4380" w:hanging="327"/>
      </w:pPr>
      <w:rPr>
        <w:rFonts w:hint="default"/>
        <w:lang w:val="ru-RU" w:eastAsia="en-US" w:bidi="ar-SA"/>
      </w:rPr>
    </w:lvl>
    <w:lvl w:ilvl="5" w:tplc="20C69362">
      <w:numFmt w:val="bullet"/>
      <w:lvlText w:val="•"/>
      <w:lvlJc w:val="left"/>
      <w:pPr>
        <w:ind w:left="5415" w:hanging="327"/>
      </w:pPr>
      <w:rPr>
        <w:rFonts w:hint="default"/>
        <w:lang w:val="ru-RU" w:eastAsia="en-US" w:bidi="ar-SA"/>
      </w:rPr>
    </w:lvl>
    <w:lvl w:ilvl="6" w:tplc="BF80252E">
      <w:numFmt w:val="bullet"/>
      <w:lvlText w:val="•"/>
      <w:lvlJc w:val="left"/>
      <w:pPr>
        <w:ind w:left="6450" w:hanging="327"/>
      </w:pPr>
      <w:rPr>
        <w:rFonts w:hint="default"/>
        <w:lang w:val="ru-RU" w:eastAsia="en-US" w:bidi="ar-SA"/>
      </w:rPr>
    </w:lvl>
    <w:lvl w:ilvl="7" w:tplc="B0D445E4">
      <w:numFmt w:val="bullet"/>
      <w:lvlText w:val="•"/>
      <w:lvlJc w:val="left"/>
      <w:pPr>
        <w:ind w:left="7485" w:hanging="327"/>
      </w:pPr>
      <w:rPr>
        <w:rFonts w:hint="default"/>
        <w:lang w:val="ru-RU" w:eastAsia="en-US" w:bidi="ar-SA"/>
      </w:rPr>
    </w:lvl>
    <w:lvl w:ilvl="8" w:tplc="8954D480">
      <w:numFmt w:val="bullet"/>
      <w:lvlText w:val="•"/>
      <w:lvlJc w:val="left"/>
      <w:pPr>
        <w:ind w:left="8520" w:hanging="327"/>
      </w:pPr>
      <w:rPr>
        <w:rFonts w:hint="default"/>
        <w:lang w:val="ru-RU" w:eastAsia="en-US" w:bidi="ar-SA"/>
      </w:rPr>
    </w:lvl>
  </w:abstractNum>
  <w:abstractNum w:abstractNumId="141" w15:restartNumberingAfterBreak="0">
    <w:nsid w:val="498F3CE2"/>
    <w:multiLevelType w:val="hybridMultilevel"/>
    <w:tmpl w:val="E08E65FE"/>
    <w:lvl w:ilvl="0" w:tplc="2BCC79E6">
      <w:numFmt w:val="bullet"/>
      <w:lvlText w:val="-"/>
      <w:lvlJc w:val="left"/>
      <w:pPr>
        <w:ind w:left="789" w:hanging="360"/>
      </w:pPr>
      <w:rPr>
        <w:rFonts w:ascii="Times New Roman" w:eastAsia="Times New Roman" w:hAnsi="Times New Roman" w:cs="Times New Roman" w:hint="default"/>
        <w:w w:val="99"/>
        <w:sz w:val="24"/>
        <w:szCs w:val="24"/>
        <w:lang w:val="ru-RU" w:eastAsia="en-US" w:bidi="ar-SA"/>
      </w:rPr>
    </w:lvl>
    <w:lvl w:ilvl="1" w:tplc="CA12BF46">
      <w:numFmt w:val="bullet"/>
      <w:lvlText w:val="•"/>
      <w:lvlJc w:val="left"/>
      <w:pPr>
        <w:ind w:left="1742" w:hanging="360"/>
      </w:pPr>
      <w:rPr>
        <w:rFonts w:hint="default"/>
        <w:lang w:val="ru-RU" w:eastAsia="en-US" w:bidi="ar-SA"/>
      </w:rPr>
    </w:lvl>
    <w:lvl w:ilvl="2" w:tplc="572EFACE">
      <w:numFmt w:val="bullet"/>
      <w:lvlText w:val="•"/>
      <w:lvlJc w:val="left"/>
      <w:pPr>
        <w:ind w:left="2705" w:hanging="360"/>
      </w:pPr>
      <w:rPr>
        <w:rFonts w:hint="default"/>
        <w:lang w:val="ru-RU" w:eastAsia="en-US" w:bidi="ar-SA"/>
      </w:rPr>
    </w:lvl>
    <w:lvl w:ilvl="3" w:tplc="6950BB26">
      <w:numFmt w:val="bullet"/>
      <w:lvlText w:val="•"/>
      <w:lvlJc w:val="left"/>
      <w:pPr>
        <w:ind w:left="3667" w:hanging="360"/>
      </w:pPr>
      <w:rPr>
        <w:rFonts w:hint="default"/>
        <w:lang w:val="ru-RU" w:eastAsia="en-US" w:bidi="ar-SA"/>
      </w:rPr>
    </w:lvl>
    <w:lvl w:ilvl="4" w:tplc="21D2FD3C">
      <w:numFmt w:val="bullet"/>
      <w:lvlText w:val="•"/>
      <w:lvlJc w:val="left"/>
      <w:pPr>
        <w:ind w:left="4630" w:hanging="360"/>
      </w:pPr>
      <w:rPr>
        <w:rFonts w:hint="default"/>
        <w:lang w:val="ru-RU" w:eastAsia="en-US" w:bidi="ar-SA"/>
      </w:rPr>
    </w:lvl>
    <w:lvl w:ilvl="5" w:tplc="82BE3948">
      <w:numFmt w:val="bullet"/>
      <w:lvlText w:val="•"/>
      <w:lvlJc w:val="left"/>
      <w:pPr>
        <w:ind w:left="5593" w:hanging="360"/>
      </w:pPr>
      <w:rPr>
        <w:rFonts w:hint="default"/>
        <w:lang w:val="ru-RU" w:eastAsia="en-US" w:bidi="ar-SA"/>
      </w:rPr>
    </w:lvl>
    <w:lvl w:ilvl="6" w:tplc="E4067E1C">
      <w:numFmt w:val="bullet"/>
      <w:lvlText w:val="•"/>
      <w:lvlJc w:val="left"/>
      <w:pPr>
        <w:ind w:left="6555" w:hanging="360"/>
      </w:pPr>
      <w:rPr>
        <w:rFonts w:hint="default"/>
        <w:lang w:val="ru-RU" w:eastAsia="en-US" w:bidi="ar-SA"/>
      </w:rPr>
    </w:lvl>
    <w:lvl w:ilvl="7" w:tplc="8D581290">
      <w:numFmt w:val="bullet"/>
      <w:lvlText w:val="•"/>
      <w:lvlJc w:val="left"/>
      <w:pPr>
        <w:ind w:left="7518" w:hanging="360"/>
      </w:pPr>
      <w:rPr>
        <w:rFonts w:hint="default"/>
        <w:lang w:val="ru-RU" w:eastAsia="en-US" w:bidi="ar-SA"/>
      </w:rPr>
    </w:lvl>
    <w:lvl w:ilvl="8" w:tplc="84925910">
      <w:numFmt w:val="bullet"/>
      <w:lvlText w:val="•"/>
      <w:lvlJc w:val="left"/>
      <w:pPr>
        <w:ind w:left="8481" w:hanging="360"/>
      </w:pPr>
      <w:rPr>
        <w:rFonts w:hint="default"/>
        <w:lang w:val="ru-RU" w:eastAsia="en-US" w:bidi="ar-SA"/>
      </w:rPr>
    </w:lvl>
  </w:abstractNum>
  <w:abstractNum w:abstractNumId="142" w15:restartNumberingAfterBreak="0">
    <w:nsid w:val="499E7F48"/>
    <w:multiLevelType w:val="hybridMultilevel"/>
    <w:tmpl w:val="6AF49996"/>
    <w:lvl w:ilvl="0" w:tplc="87927116">
      <w:start w:val="1"/>
      <w:numFmt w:val="decimal"/>
      <w:lvlText w:val="%1."/>
      <w:lvlJc w:val="left"/>
      <w:pPr>
        <w:ind w:left="1355" w:hanging="360"/>
        <w:jc w:val="left"/>
      </w:pPr>
      <w:rPr>
        <w:rFonts w:ascii="Times New Roman" w:eastAsia="Times New Roman" w:hAnsi="Times New Roman" w:cs="Times New Roman" w:hint="default"/>
        <w:w w:val="100"/>
        <w:sz w:val="24"/>
        <w:szCs w:val="24"/>
        <w:lang w:val="ru-RU" w:eastAsia="en-US" w:bidi="ar-SA"/>
      </w:rPr>
    </w:lvl>
    <w:lvl w:ilvl="1" w:tplc="D68C4142">
      <w:numFmt w:val="bullet"/>
      <w:lvlText w:val=""/>
      <w:lvlJc w:val="left"/>
      <w:pPr>
        <w:ind w:left="1780" w:hanging="360"/>
      </w:pPr>
      <w:rPr>
        <w:rFonts w:ascii="Symbol" w:eastAsia="Symbol" w:hAnsi="Symbol" w:cs="Symbol" w:hint="default"/>
        <w:w w:val="100"/>
        <w:sz w:val="24"/>
        <w:szCs w:val="24"/>
        <w:lang w:val="ru-RU" w:eastAsia="en-US" w:bidi="ar-SA"/>
      </w:rPr>
    </w:lvl>
    <w:lvl w:ilvl="2" w:tplc="EB7E00EA">
      <w:numFmt w:val="bullet"/>
      <w:lvlText w:val="•"/>
      <w:lvlJc w:val="left"/>
      <w:pPr>
        <w:ind w:left="2738" w:hanging="360"/>
      </w:pPr>
      <w:rPr>
        <w:rFonts w:hint="default"/>
        <w:lang w:val="ru-RU" w:eastAsia="en-US" w:bidi="ar-SA"/>
      </w:rPr>
    </w:lvl>
    <w:lvl w:ilvl="3" w:tplc="5E82056C">
      <w:numFmt w:val="bullet"/>
      <w:lvlText w:val="•"/>
      <w:lvlJc w:val="left"/>
      <w:pPr>
        <w:ind w:left="3696" w:hanging="360"/>
      </w:pPr>
      <w:rPr>
        <w:rFonts w:hint="default"/>
        <w:lang w:val="ru-RU" w:eastAsia="en-US" w:bidi="ar-SA"/>
      </w:rPr>
    </w:lvl>
    <w:lvl w:ilvl="4" w:tplc="47364170">
      <w:numFmt w:val="bullet"/>
      <w:lvlText w:val="•"/>
      <w:lvlJc w:val="left"/>
      <w:pPr>
        <w:ind w:left="4655" w:hanging="360"/>
      </w:pPr>
      <w:rPr>
        <w:rFonts w:hint="default"/>
        <w:lang w:val="ru-RU" w:eastAsia="en-US" w:bidi="ar-SA"/>
      </w:rPr>
    </w:lvl>
    <w:lvl w:ilvl="5" w:tplc="CA8AA25C">
      <w:numFmt w:val="bullet"/>
      <w:lvlText w:val="•"/>
      <w:lvlJc w:val="left"/>
      <w:pPr>
        <w:ind w:left="5613" w:hanging="360"/>
      </w:pPr>
      <w:rPr>
        <w:rFonts w:hint="default"/>
        <w:lang w:val="ru-RU" w:eastAsia="en-US" w:bidi="ar-SA"/>
      </w:rPr>
    </w:lvl>
    <w:lvl w:ilvl="6" w:tplc="2F983AB4">
      <w:numFmt w:val="bullet"/>
      <w:lvlText w:val="•"/>
      <w:lvlJc w:val="left"/>
      <w:pPr>
        <w:ind w:left="6572" w:hanging="360"/>
      </w:pPr>
      <w:rPr>
        <w:rFonts w:hint="default"/>
        <w:lang w:val="ru-RU" w:eastAsia="en-US" w:bidi="ar-SA"/>
      </w:rPr>
    </w:lvl>
    <w:lvl w:ilvl="7" w:tplc="8DBE3E46">
      <w:numFmt w:val="bullet"/>
      <w:lvlText w:val="•"/>
      <w:lvlJc w:val="left"/>
      <w:pPr>
        <w:ind w:left="7530" w:hanging="360"/>
      </w:pPr>
      <w:rPr>
        <w:rFonts w:hint="default"/>
        <w:lang w:val="ru-RU" w:eastAsia="en-US" w:bidi="ar-SA"/>
      </w:rPr>
    </w:lvl>
    <w:lvl w:ilvl="8" w:tplc="534625F8">
      <w:numFmt w:val="bullet"/>
      <w:lvlText w:val="•"/>
      <w:lvlJc w:val="left"/>
      <w:pPr>
        <w:ind w:left="8489" w:hanging="360"/>
      </w:pPr>
      <w:rPr>
        <w:rFonts w:hint="default"/>
        <w:lang w:val="ru-RU" w:eastAsia="en-US" w:bidi="ar-SA"/>
      </w:rPr>
    </w:lvl>
  </w:abstractNum>
  <w:abstractNum w:abstractNumId="143" w15:restartNumberingAfterBreak="0">
    <w:nsid w:val="4A7540DF"/>
    <w:multiLevelType w:val="hybridMultilevel"/>
    <w:tmpl w:val="EA1AAE24"/>
    <w:lvl w:ilvl="0" w:tplc="700A9F16">
      <w:numFmt w:val="bullet"/>
      <w:lvlText w:val=""/>
      <w:lvlJc w:val="left"/>
      <w:pPr>
        <w:ind w:left="720" w:hanging="360"/>
      </w:pPr>
      <w:rPr>
        <w:rFonts w:hint="default"/>
        <w:w w:val="10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4B35673F"/>
    <w:multiLevelType w:val="hybridMultilevel"/>
    <w:tmpl w:val="603A1394"/>
    <w:lvl w:ilvl="0" w:tplc="54802E90">
      <w:start w:val="1"/>
      <w:numFmt w:val="decimal"/>
      <w:lvlText w:val="%1."/>
      <w:lvlJc w:val="left"/>
      <w:pPr>
        <w:ind w:left="113" w:hanging="401"/>
      </w:pPr>
      <w:rPr>
        <w:rFonts w:ascii="Times New Roman" w:eastAsia="Times New Roman" w:hAnsi="Times New Roman" w:cs="Times New Roman" w:hint="default"/>
        <w:w w:val="100"/>
        <w:sz w:val="24"/>
        <w:szCs w:val="24"/>
        <w:lang w:val="ru-RU" w:eastAsia="en-US" w:bidi="ar-SA"/>
      </w:rPr>
    </w:lvl>
    <w:lvl w:ilvl="1" w:tplc="947E4536">
      <w:start w:val="1"/>
      <w:numFmt w:val="decimal"/>
      <w:lvlText w:val="%2."/>
      <w:lvlJc w:val="left"/>
      <w:pPr>
        <w:ind w:left="228" w:hanging="286"/>
      </w:pPr>
      <w:rPr>
        <w:rFonts w:ascii="Times New Roman" w:eastAsia="Times New Roman" w:hAnsi="Times New Roman" w:cs="Times New Roman" w:hint="default"/>
        <w:w w:val="100"/>
        <w:sz w:val="24"/>
        <w:szCs w:val="24"/>
        <w:lang w:val="ru-RU" w:eastAsia="en-US" w:bidi="ar-SA"/>
      </w:rPr>
    </w:lvl>
    <w:lvl w:ilvl="2" w:tplc="89B20B96">
      <w:numFmt w:val="bullet"/>
      <w:lvlText w:val="•"/>
      <w:lvlJc w:val="left"/>
      <w:pPr>
        <w:ind w:left="1357" w:hanging="286"/>
      </w:pPr>
      <w:rPr>
        <w:rFonts w:hint="default"/>
        <w:lang w:val="ru-RU" w:eastAsia="en-US" w:bidi="ar-SA"/>
      </w:rPr>
    </w:lvl>
    <w:lvl w:ilvl="3" w:tplc="D92C208A">
      <w:numFmt w:val="bullet"/>
      <w:lvlText w:val="•"/>
      <w:lvlJc w:val="left"/>
      <w:pPr>
        <w:ind w:left="2495" w:hanging="286"/>
      </w:pPr>
      <w:rPr>
        <w:rFonts w:hint="default"/>
        <w:lang w:val="ru-RU" w:eastAsia="en-US" w:bidi="ar-SA"/>
      </w:rPr>
    </w:lvl>
    <w:lvl w:ilvl="4" w:tplc="B786200A">
      <w:numFmt w:val="bullet"/>
      <w:lvlText w:val="•"/>
      <w:lvlJc w:val="left"/>
      <w:pPr>
        <w:ind w:left="3633" w:hanging="286"/>
      </w:pPr>
      <w:rPr>
        <w:rFonts w:hint="default"/>
        <w:lang w:val="ru-RU" w:eastAsia="en-US" w:bidi="ar-SA"/>
      </w:rPr>
    </w:lvl>
    <w:lvl w:ilvl="5" w:tplc="8960A330">
      <w:numFmt w:val="bullet"/>
      <w:lvlText w:val="•"/>
      <w:lvlJc w:val="left"/>
      <w:pPr>
        <w:ind w:left="4771" w:hanging="286"/>
      </w:pPr>
      <w:rPr>
        <w:rFonts w:hint="default"/>
        <w:lang w:val="ru-RU" w:eastAsia="en-US" w:bidi="ar-SA"/>
      </w:rPr>
    </w:lvl>
    <w:lvl w:ilvl="6" w:tplc="FCA617A6">
      <w:numFmt w:val="bullet"/>
      <w:lvlText w:val="•"/>
      <w:lvlJc w:val="left"/>
      <w:pPr>
        <w:ind w:left="5909" w:hanging="286"/>
      </w:pPr>
      <w:rPr>
        <w:rFonts w:hint="default"/>
        <w:lang w:val="ru-RU" w:eastAsia="en-US" w:bidi="ar-SA"/>
      </w:rPr>
    </w:lvl>
    <w:lvl w:ilvl="7" w:tplc="8F008DA0">
      <w:numFmt w:val="bullet"/>
      <w:lvlText w:val="•"/>
      <w:lvlJc w:val="left"/>
      <w:pPr>
        <w:ind w:left="7047" w:hanging="286"/>
      </w:pPr>
      <w:rPr>
        <w:rFonts w:hint="default"/>
        <w:lang w:val="ru-RU" w:eastAsia="en-US" w:bidi="ar-SA"/>
      </w:rPr>
    </w:lvl>
    <w:lvl w:ilvl="8" w:tplc="A52872F4">
      <w:numFmt w:val="bullet"/>
      <w:lvlText w:val="•"/>
      <w:lvlJc w:val="left"/>
      <w:pPr>
        <w:ind w:left="8185" w:hanging="286"/>
      </w:pPr>
      <w:rPr>
        <w:rFonts w:hint="default"/>
        <w:lang w:val="ru-RU" w:eastAsia="en-US" w:bidi="ar-SA"/>
      </w:rPr>
    </w:lvl>
  </w:abstractNum>
  <w:abstractNum w:abstractNumId="145" w15:restartNumberingAfterBreak="0">
    <w:nsid w:val="4B39076F"/>
    <w:multiLevelType w:val="hybridMultilevel"/>
    <w:tmpl w:val="DB04ADB4"/>
    <w:lvl w:ilvl="0" w:tplc="4D38BA74">
      <w:numFmt w:val="bullet"/>
      <w:lvlText w:val="-"/>
      <w:lvlJc w:val="left"/>
      <w:pPr>
        <w:ind w:left="789" w:hanging="360"/>
      </w:pPr>
      <w:rPr>
        <w:rFonts w:ascii="Times New Roman" w:eastAsia="Times New Roman" w:hAnsi="Times New Roman" w:cs="Times New Roman" w:hint="default"/>
        <w:w w:val="99"/>
        <w:sz w:val="24"/>
        <w:szCs w:val="24"/>
        <w:lang w:val="ru-RU" w:eastAsia="en-US" w:bidi="ar-SA"/>
      </w:rPr>
    </w:lvl>
    <w:lvl w:ilvl="1" w:tplc="82CEB692">
      <w:numFmt w:val="bullet"/>
      <w:lvlText w:val="•"/>
      <w:lvlJc w:val="left"/>
      <w:pPr>
        <w:ind w:left="1742" w:hanging="360"/>
      </w:pPr>
      <w:rPr>
        <w:rFonts w:hint="default"/>
        <w:lang w:val="ru-RU" w:eastAsia="en-US" w:bidi="ar-SA"/>
      </w:rPr>
    </w:lvl>
    <w:lvl w:ilvl="2" w:tplc="8D428710">
      <w:numFmt w:val="bullet"/>
      <w:lvlText w:val="•"/>
      <w:lvlJc w:val="left"/>
      <w:pPr>
        <w:ind w:left="2705" w:hanging="360"/>
      </w:pPr>
      <w:rPr>
        <w:rFonts w:hint="default"/>
        <w:lang w:val="ru-RU" w:eastAsia="en-US" w:bidi="ar-SA"/>
      </w:rPr>
    </w:lvl>
    <w:lvl w:ilvl="3" w:tplc="158E4336">
      <w:numFmt w:val="bullet"/>
      <w:lvlText w:val="•"/>
      <w:lvlJc w:val="left"/>
      <w:pPr>
        <w:ind w:left="3667" w:hanging="360"/>
      </w:pPr>
      <w:rPr>
        <w:rFonts w:hint="default"/>
        <w:lang w:val="ru-RU" w:eastAsia="en-US" w:bidi="ar-SA"/>
      </w:rPr>
    </w:lvl>
    <w:lvl w:ilvl="4" w:tplc="CABAF2C4">
      <w:numFmt w:val="bullet"/>
      <w:lvlText w:val="•"/>
      <w:lvlJc w:val="left"/>
      <w:pPr>
        <w:ind w:left="4630" w:hanging="360"/>
      </w:pPr>
      <w:rPr>
        <w:rFonts w:hint="default"/>
        <w:lang w:val="ru-RU" w:eastAsia="en-US" w:bidi="ar-SA"/>
      </w:rPr>
    </w:lvl>
    <w:lvl w:ilvl="5" w:tplc="0F44EA76">
      <w:numFmt w:val="bullet"/>
      <w:lvlText w:val="•"/>
      <w:lvlJc w:val="left"/>
      <w:pPr>
        <w:ind w:left="5593" w:hanging="360"/>
      </w:pPr>
      <w:rPr>
        <w:rFonts w:hint="default"/>
        <w:lang w:val="ru-RU" w:eastAsia="en-US" w:bidi="ar-SA"/>
      </w:rPr>
    </w:lvl>
    <w:lvl w:ilvl="6" w:tplc="39422A58">
      <w:numFmt w:val="bullet"/>
      <w:lvlText w:val="•"/>
      <w:lvlJc w:val="left"/>
      <w:pPr>
        <w:ind w:left="6555" w:hanging="360"/>
      </w:pPr>
      <w:rPr>
        <w:rFonts w:hint="default"/>
        <w:lang w:val="ru-RU" w:eastAsia="en-US" w:bidi="ar-SA"/>
      </w:rPr>
    </w:lvl>
    <w:lvl w:ilvl="7" w:tplc="D06C7236">
      <w:numFmt w:val="bullet"/>
      <w:lvlText w:val="•"/>
      <w:lvlJc w:val="left"/>
      <w:pPr>
        <w:ind w:left="7518" w:hanging="360"/>
      </w:pPr>
      <w:rPr>
        <w:rFonts w:hint="default"/>
        <w:lang w:val="ru-RU" w:eastAsia="en-US" w:bidi="ar-SA"/>
      </w:rPr>
    </w:lvl>
    <w:lvl w:ilvl="8" w:tplc="EA905EEE">
      <w:numFmt w:val="bullet"/>
      <w:lvlText w:val="•"/>
      <w:lvlJc w:val="left"/>
      <w:pPr>
        <w:ind w:left="8481" w:hanging="360"/>
      </w:pPr>
      <w:rPr>
        <w:rFonts w:hint="default"/>
        <w:lang w:val="ru-RU" w:eastAsia="en-US" w:bidi="ar-SA"/>
      </w:rPr>
    </w:lvl>
  </w:abstractNum>
  <w:abstractNum w:abstractNumId="146" w15:restartNumberingAfterBreak="0">
    <w:nsid w:val="4B42737A"/>
    <w:multiLevelType w:val="hybridMultilevel"/>
    <w:tmpl w:val="D5E2EB40"/>
    <w:lvl w:ilvl="0" w:tplc="7972A748">
      <w:start w:val="1"/>
      <w:numFmt w:val="decimal"/>
      <w:lvlText w:val="%1."/>
      <w:lvlJc w:val="left"/>
      <w:pPr>
        <w:ind w:left="133" w:hanging="288"/>
      </w:pPr>
      <w:rPr>
        <w:rFonts w:ascii="Times New Roman" w:eastAsia="Times New Roman" w:hAnsi="Times New Roman" w:cs="Times New Roman" w:hint="default"/>
        <w:w w:val="100"/>
        <w:sz w:val="24"/>
        <w:szCs w:val="24"/>
        <w:lang w:val="ru-RU" w:eastAsia="en-US" w:bidi="ar-SA"/>
      </w:rPr>
    </w:lvl>
    <w:lvl w:ilvl="1" w:tplc="F29028BE">
      <w:numFmt w:val="bullet"/>
      <w:lvlText w:val="•"/>
      <w:lvlJc w:val="left"/>
      <w:pPr>
        <w:ind w:left="1173" w:hanging="288"/>
      </w:pPr>
      <w:rPr>
        <w:rFonts w:hint="default"/>
        <w:lang w:val="ru-RU" w:eastAsia="en-US" w:bidi="ar-SA"/>
      </w:rPr>
    </w:lvl>
    <w:lvl w:ilvl="2" w:tplc="6DB8C6CC">
      <w:numFmt w:val="bullet"/>
      <w:lvlText w:val="•"/>
      <w:lvlJc w:val="left"/>
      <w:pPr>
        <w:ind w:left="2207" w:hanging="288"/>
      </w:pPr>
      <w:rPr>
        <w:rFonts w:hint="default"/>
        <w:lang w:val="ru-RU" w:eastAsia="en-US" w:bidi="ar-SA"/>
      </w:rPr>
    </w:lvl>
    <w:lvl w:ilvl="3" w:tplc="301894EE">
      <w:numFmt w:val="bullet"/>
      <w:lvlText w:val="•"/>
      <w:lvlJc w:val="left"/>
      <w:pPr>
        <w:ind w:left="3241" w:hanging="288"/>
      </w:pPr>
      <w:rPr>
        <w:rFonts w:hint="default"/>
        <w:lang w:val="ru-RU" w:eastAsia="en-US" w:bidi="ar-SA"/>
      </w:rPr>
    </w:lvl>
    <w:lvl w:ilvl="4" w:tplc="D82CB1FA">
      <w:numFmt w:val="bullet"/>
      <w:lvlText w:val="•"/>
      <w:lvlJc w:val="left"/>
      <w:pPr>
        <w:ind w:left="4275" w:hanging="288"/>
      </w:pPr>
      <w:rPr>
        <w:rFonts w:hint="default"/>
        <w:lang w:val="ru-RU" w:eastAsia="en-US" w:bidi="ar-SA"/>
      </w:rPr>
    </w:lvl>
    <w:lvl w:ilvl="5" w:tplc="5AA280D8">
      <w:numFmt w:val="bullet"/>
      <w:lvlText w:val="•"/>
      <w:lvlJc w:val="left"/>
      <w:pPr>
        <w:ind w:left="5309" w:hanging="288"/>
      </w:pPr>
      <w:rPr>
        <w:rFonts w:hint="default"/>
        <w:lang w:val="ru-RU" w:eastAsia="en-US" w:bidi="ar-SA"/>
      </w:rPr>
    </w:lvl>
    <w:lvl w:ilvl="6" w:tplc="6EAE7ED2">
      <w:numFmt w:val="bullet"/>
      <w:lvlText w:val="•"/>
      <w:lvlJc w:val="left"/>
      <w:pPr>
        <w:ind w:left="6343" w:hanging="288"/>
      </w:pPr>
      <w:rPr>
        <w:rFonts w:hint="default"/>
        <w:lang w:val="ru-RU" w:eastAsia="en-US" w:bidi="ar-SA"/>
      </w:rPr>
    </w:lvl>
    <w:lvl w:ilvl="7" w:tplc="B214513A">
      <w:numFmt w:val="bullet"/>
      <w:lvlText w:val="•"/>
      <w:lvlJc w:val="left"/>
      <w:pPr>
        <w:ind w:left="7377" w:hanging="288"/>
      </w:pPr>
      <w:rPr>
        <w:rFonts w:hint="default"/>
        <w:lang w:val="ru-RU" w:eastAsia="en-US" w:bidi="ar-SA"/>
      </w:rPr>
    </w:lvl>
    <w:lvl w:ilvl="8" w:tplc="81A03828">
      <w:numFmt w:val="bullet"/>
      <w:lvlText w:val="•"/>
      <w:lvlJc w:val="left"/>
      <w:pPr>
        <w:ind w:left="8411" w:hanging="288"/>
      </w:pPr>
      <w:rPr>
        <w:rFonts w:hint="default"/>
        <w:lang w:val="ru-RU" w:eastAsia="en-US" w:bidi="ar-SA"/>
      </w:rPr>
    </w:lvl>
  </w:abstractNum>
  <w:abstractNum w:abstractNumId="147" w15:restartNumberingAfterBreak="0">
    <w:nsid w:val="4BA12EF5"/>
    <w:multiLevelType w:val="hybridMultilevel"/>
    <w:tmpl w:val="595A2B04"/>
    <w:lvl w:ilvl="0" w:tplc="8A844BEE">
      <w:numFmt w:val="bullet"/>
      <w:lvlText w:val="-"/>
      <w:lvlJc w:val="left"/>
      <w:pPr>
        <w:ind w:left="362" w:hanging="140"/>
      </w:pPr>
      <w:rPr>
        <w:rFonts w:ascii="Times New Roman" w:eastAsia="Times New Roman" w:hAnsi="Times New Roman" w:cs="Times New Roman" w:hint="default"/>
        <w:w w:val="99"/>
        <w:sz w:val="24"/>
        <w:szCs w:val="24"/>
        <w:lang w:val="ru-RU" w:eastAsia="en-US" w:bidi="ar-SA"/>
      </w:rPr>
    </w:lvl>
    <w:lvl w:ilvl="1" w:tplc="5C0E1646">
      <w:numFmt w:val="bullet"/>
      <w:lvlText w:val=""/>
      <w:lvlJc w:val="left"/>
      <w:pPr>
        <w:ind w:left="1082" w:hanging="360"/>
      </w:pPr>
      <w:rPr>
        <w:rFonts w:ascii="Wingdings" w:eastAsia="Wingdings" w:hAnsi="Wingdings" w:cs="Wingdings" w:hint="default"/>
        <w:w w:val="100"/>
        <w:sz w:val="24"/>
        <w:szCs w:val="24"/>
        <w:lang w:val="ru-RU" w:eastAsia="en-US" w:bidi="ar-SA"/>
      </w:rPr>
    </w:lvl>
    <w:lvl w:ilvl="2" w:tplc="D2ACAF22">
      <w:numFmt w:val="bullet"/>
      <w:lvlText w:val="•"/>
      <w:lvlJc w:val="left"/>
      <w:pPr>
        <w:ind w:left="2116" w:hanging="360"/>
      </w:pPr>
      <w:rPr>
        <w:rFonts w:hint="default"/>
        <w:lang w:val="ru-RU" w:eastAsia="en-US" w:bidi="ar-SA"/>
      </w:rPr>
    </w:lvl>
    <w:lvl w:ilvl="3" w:tplc="5B568672">
      <w:numFmt w:val="bullet"/>
      <w:lvlText w:val="•"/>
      <w:lvlJc w:val="left"/>
      <w:pPr>
        <w:ind w:left="3152" w:hanging="360"/>
      </w:pPr>
      <w:rPr>
        <w:rFonts w:hint="default"/>
        <w:lang w:val="ru-RU" w:eastAsia="en-US" w:bidi="ar-SA"/>
      </w:rPr>
    </w:lvl>
    <w:lvl w:ilvl="4" w:tplc="45B22670">
      <w:numFmt w:val="bullet"/>
      <w:lvlText w:val="•"/>
      <w:lvlJc w:val="left"/>
      <w:pPr>
        <w:ind w:left="4188" w:hanging="360"/>
      </w:pPr>
      <w:rPr>
        <w:rFonts w:hint="default"/>
        <w:lang w:val="ru-RU" w:eastAsia="en-US" w:bidi="ar-SA"/>
      </w:rPr>
    </w:lvl>
    <w:lvl w:ilvl="5" w:tplc="09986D9E">
      <w:numFmt w:val="bullet"/>
      <w:lvlText w:val="•"/>
      <w:lvlJc w:val="left"/>
      <w:pPr>
        <w:ind w:left="5225" w:hanging="360"/>
      </w:pPr>
      <w:rPr>
        <w:rFonts w:hint="default"/>
        <w:lang w:val="ru-RU" w:eastAsia="en-US" w:bidi="ar-SA"/>
      </w:rPr>
    </w:lvl>
    <w:lvl w:ilvl="6" w:tplc="A058E34E">
      <w:numFmt w:val="bullet"/>
      <w:lvlText w:val="•"/>
      <w:lvlJc w:val="left"/>
      <w:pPr>
        <w:ind w:left="6261" w:hanging="360"/>
      </w:pPr>
      <w:rPr>
        <w:rFonts w:hint="default"/>
        <w:lang w:val="ru-RU" w:eastAsia="en-US" w:bidi="ar-SA"/>
      </w:rPr>
    </w:lvl>
    <w:lvl w:ilvl="7" w:tplc="DBEED836">
      <w:numFmt w:val="bullet"/>
      <w:lvlText w:val="•"/>
      <w:lvlJc w:val="left"/>
      <w:pPr>
        <w:ind w:left="7297" w:hanging="360"/>
      </w:pPr>
      <w:rPr>
        <w:rFonts w:hint="default"/>
        <w:lang w:val="ru-RU" w:eastAsia="en-US" w:bidi="ar-SA"/>
      </w:rPr>
    </w:lvl>
    <w:lvl w:ilvl="8" w:tplc="32902AAE">
      <w:numFmt w:val="bullet"/>
      <w:lvlText w:val="•"/>
      <w:lvlJc w:val="left"/>
      <w:pPr>
        <w:ind w:left="8333" w:hanging="360"/>
      </w:pPr>
      <w:rPr>
        <w:rFonts w:hint="default"/>
        <w:lang w:val="ru-RU" w:eastAsia="en-US" w:bidi="ar-SA"/>
      </w:rPr>
    </w:lvl>
  </w:abstractNum>
  <w:abstractNum w:abstractNumId="148" w15:restartNumberingAfterBreak="0">
    <w:nsid w:val="4F0C38FD"/>
    <w:multiLevelType w:val="hybridMultilevel"/>
    <w:tmpl w:val="81761FBA"/>
    <w:lvl w:ilvl="0" w:tplc="96885C94">
      <w:start w:val="1"/>
      <w:numFmt w:val="decimal"/>
      <w:lvlText w:val="%1."/>
      <w:lvlJc w:val="left"/>
      <w:pPr>
        <w:ind w:left="362" w:hanging="181"/>
        <w:jc w:val="left"/>
      </w:pPr>
      <w:rPr>
        <w:rFonts w:ascii="Times New Roman" w:eastAsia="Times New Roman" w:hAnsi="Times New Roman" w:cs="Times New Roman" w:hint="default"/>
        <w:w w:val="100"/>
        <w:sz w:val="24"/>
        <w:szCs w:val="24"/>
        <w:lang w:val="ru-RU" w:eastAsia="en-US" w:bidi="ar-SA"/>
      </w:rPr>
    </w:lvl>
    <w:lvl w:ilvl="1" w:tplc="FC444D84">
      <w:numFmt w:val="bullet"/>
      <w:lvlText w:val="•"/>
      <w:lvlJc w:val="left"/>
      <w:pPr>
        <w:ind w:left="1364" w:hanging="181"/>
      </w:pPr>
      <w:rPr>
        <w:rFonts w:hint="default"/>
        <w:lang w:val="ru-RU" w:eastAsia="en-US" w:bidi="ar-SA"/>
      </w:rPr>
    </w:lvl>
    <w:lvl w:ilvl="2" w:tplc="3B30ED76">
      <w:numFmt w:val="bullet"/>
      <w:lvlText w:val="•"/>
      <w:lvlJc w:val="left"/>
      <w:pPr>
        <w:ind w:left="2369" w:hanging="181"/>
      </w:pPr>
      <w:rPr>
        <w:rFonts w:hint="default"/>
        <w:lang w:val="ru-RU" w:eastAsia="en-US" w:bidi="ar-SA"/>
      </w:rPr>
    </w:lvl>
    <w:lvl w:ilvl="3" w:tplc="463CDEA4">
      <w:numFmt w:val="bullet"/>
      <w:lvlText w:val="•"/>
      <w:lvlJc w:val="left"/>
      <w:pPr>
        <w:ind w:left="3373" w:hanging="181"/>
      </w:pPr>
      <w:rPr>
        <w:rFonts w:hint="default"/>
        <w:lang w:val="ru-RU" w:eastAsia="en-US" w:bidi="ar-SA"/>
      </w:rPr>
    </w:lvl>
    <w:lvl w:ilvl="4" w:tplc="F8FECA90">
      <w:numFmt w:val="bullet"/>
      <w:lvlText w:val="•"/>
      <w:lvlJc w:val="left"/>
      <w:pPr>
        <w:ind w:left="4378" w:hanging="181"/>
      </w:pPr>
      <w:rPr>
        <w:rFonts w:hint="default"/>
        <w:lang w:val="ru-RU" w:eastAsia="en-US" w:bidi="ar-SA"/>
      </w:rPr>
    </w:lvl>
    <w:lvl w:ilvl="5" w:tplc="8950404A">
      <w:numFmt w:val="bullet"/>
      <w:lvlText w:val="•"/>
      <w:lvlJc w:val="left"/>
      <w:pPr>
        <w:ind w:left="5383" w:hanging="181"/>
      </w:pPr>
      <w:rPr>
        <w:rFonts w:hint="default"/>
        <w:lang w:val="ru-RU" w:eastAsia="en-US" w:bidi="ar-SA"/>
      </w:rPr>
    </w:lvl>
    <w:lvl w:ilvl="6" w:tplc="C1265F16">
      <w:numFmt w:val="bullet"/>
      <w:lvlText w:val="•"/>
      <w:lvlJc w:val="left"/>
      <w:pPr>
        <w:ind w:left="6387" w:hanging="181"/>
      </w:pPr>
      <w:rPr>
        <w:rFonts w:hint="default"/>
        <w:lang w:val="ru-RU" w:eastAsia="en-US" w:bidi="ar-SA"/>
      </w:rPr>
    </w:lvl>
    <w:lvl w:ilvl="7" w:tplc="6DB07986">
      <w:numFmt w:val="bullet"/>
      <w:lvlText w:val="•"/>
      <w:lvlJc w:val="left"/>
      <w:pPr>
        <w:ind w:left="7392" w:hanging="181"/>
      </w:pPr>
      <w:rPr>
        <w:rFonts w:hint="default"/>
        <w:lang w:val="ru-RU" w:eastAsia="en-US" w:bidi="ar-SA"/>
      </w:rPr>
    </w:lvl>
    <w:lvl w:ilvl="8" w:tplc="A46C5FB6">
      <w:numFmt w:val="bullet"/>
      <w:lvlText w:val="•"/>
      <w:lvlJc w:val="left"/>
      <w:pPr>
        <w:ind w:left="8397" w:hanging="181"/>
      </w:pPr>
      <w:rPr>
        <w:rFonts w:hint="default"/>
        <w:lang w:val="ru-RU" w:eastAsia="en-US" w:bidi="ar-SA"/>
      </w:rPr>
    </w:lvl>
  </w:abstractNum>
  <w:abstractNum w:abstractNumId="149" w15:restartNumberingAfterBreak="0">
    <w:nsid w:val="500C24BE"/>
    <w:multiLevelType w:val="hybridMultilevel"/>
    <w:tmpl w:val="6EECCC90"/>
    <w:lvl w:ilvl="0" w:tplc="663C85E6">
      <w:start w:val="1"/>
      <w:numFmt w:val="decimal"/>
      <w:lvlText w:val="%1."/>
      <w:lvlJc w:val="left"/>
      <w:pPr>
        <w:ind w:left="362" w:hanging="382"/>
        <w:jc w:val="left"/>
      </w:pPr>
      <w:rPr>
        <w:rFonts w:ascii="Times New Roman" w:eastAsia="Times New Roman" w:hAnsi="Times New Roman" w:cs="Times New Roman" w:hint="default"/>
        <w:w w:val="100"/>
        <w:sz w:val="24"/>
        <w:szCs w:val="24"/>
        <w:lang w:val="ru-RU" w:eastAsia="en-US" w:bidi="ar-SA"/>
      </w:rPr>
    </w:lvl>
    <w:lvl w:ilvl="1" w:tplc="5108EEAA">
      <w:numFmt w:val="bullet"/>
      <w:lvlText w:val="•"/>
      <w:lvlJc w:val="left"/>
      <w:pPr>
        <w:ind w:left="1364" w:hanging="382"/>
      </w:pPr>
      <w:rPr>
        <w:rFonts w:hint="default"/>
        <w:lang w:val="ru-RU" w:eastAsia="en-US" w:bidi="ar-SA"/>
      </w:rPr>
    </w:lvl>
    <w:lvl w:ilvl="2" w:tplc="B8A65D38">
      <w:numFmt w:val="bullet"/>
      <w:lvlText w:val="•"/>
      <w:lvlJc w:val="left"/>
      <w:pPr>
        <w:ind w:left="2369" w:hanging="382"/>
      </w:pPr>
      <w:rPr>
        <w:rFonts w:hint="default"/>
        <w:lang w:val="ru-RU" w:eastAsia="en-US" w:bidi="ar-SA"/>
      </w:rPr>
    </w:lvl>
    <w:lvl w:ilvl="3" w:tplc="A80C8186">
      <w:numFmt w:val="bullet"/>
      <w:lvlText w:val="•"/>
      <w:lvlJc w:val="left"/>
      <w:pPr>
        <w:ind w:left="3373" w:hanging="382"/>
      </w:pPr>
      <w:rPr>
        <w:rFonts w:hint="default"/>
        <w:lang w:val="ru-RU" w:eastAsia="en-US" w:bidi="ar-SA"/>
      </w:rPr>
    </w:lvl>
    <w:lvl w:ilvl="4" w:tplc="55646D0C">
      <w:numFmt w:val="bullet"/>
      <w:lvlText w:val="•"/>
      <w:lvlJc w:val="left"/>
      <w:pPr>
        <w:ind w:left="4378" w:hanging="382"/>
      </w:pPr>
      <w:rPr>
        <w:rFonts w:hint="default"/>
        <w:lang w:val="ru-RU" w:eastAsia="en-US" w:bidi="ar-SA"/>
      </w:rPr>
    </w:lvl>
    <w:lvl w:ilvl="5" w:tplc="CA582182">
      <w:numFmt w:val="bullet"/>
      <w:lvlText w:val="•"/>
      <w:lvlJc w:val="left"/>
      <w:pPr>
        <w:ind w:left="5383" w:hanging="382"/>
      </w:pPr>
      <w:rPr>
        <w:rFonts w:hint="default"/>
        <w:lang w:val="ru-RU" w:eastAsia="en-US" w:bidi="ar-SA"/>
      </w:rPr>
    </w:lvl>
    <w:lvl w:ilvl="6" w:tplc="FD2E9528">
      <w:numFmt w:val="bullet"/>
      <w:lvlText w:val="•"/>
      <w:lvlJc w:val="left"/>
      <w:pPr>
        <w:ind w:left="6387" w:hanging="382"/>
      </w:pPr>
      <w:rPr>
        <w:rFonts w:hint="default"/>
        <w:lang w:val="ru-RU" w:eastAsia="en-US" w:bidi="ar-SA"/>
      </w:rPr>
    </w:lvl>
    <w:lvl w:ilvl="7" w:tplc="8EFA8872">
      <w:numFmt w:val="bullet"/>
      <w:lvlText w:val="•"/>
      <w:lvlJc w:val="left"/>
      <w:pPr>
        <w:ind w:left="7392" w:hanging="382"/>
      </w:pPr>
      <w:rPr>
        <w:rFonts w:hint="default"/>
        <w:lang w:val="ru-RU" w:eastAsia="en-US" w:bidi="ar-SA"/>
      </w:rPr>
    </w:lvl>
    <w:lvl w:ilvl="8" w:tplc="EC8692A2">
      <w:numFmt w:val="bullet"/>
      <w:lvlText w:val="•"/>
      <w:lvlJc w:val="left"/>
      <w:pPr>
        <w:ind w:left="8397" w:hanging="382"/>
      </w:pPr>
      <w:rPr>
        <w:rFonts w:hint="default"/>
        <w:lang w:val="ru-RU" w:eastAsia="en-US" w:bidi="ar-SA"/>
      </w:rPr>
    </w:lvl>
  </w:abstractNum>
  <w:abstractNum w:abstractNumId="150" w15:restartNumberingAfterBreak="0">
    <w:nsid w:val="501E503D"/>
    <w:multiLevelType w:val="hybridMultilevel"/>
    <w:tmpl w:val="D5B4E9B8"/>
    <w:lvl w:ilvl="0" w:tplc="C16493F8">
      <w:numFmt w:val="bullet"/>
      <w:lvlText w:val="-"/>
      <w:lvlJc w:val="left"/>
      <w:pPr>
        <w:ind w:left="789" w:hanging="360"/>
      </w:pPr>
      <w:rPr>
        <w:rFonts w:ascii="Times New Roman" w:eastAsia="Times New Roman" w:hAnsi="Times New Roman" w:cs="Times New Roman" w:hint="default"/>
        <w:w w:val="99"/>
        <w:sz w:val="24"/>
        <w:szCs w:val="24"/>
        <w:lang w:val="ru-RU" w:eastAsia="en-US" w:bidi="ar-SA"/>
      </w:rPr>
    </w:lvl>
    <w:lvl w:ilvl="1" w:tplc="114023C8">
      <w:numFmt w:val="bullet"/>
      <w:lvlText w:val=""/>
      <w:lvlJc w:val="left"/>
      <w:pPr>
        <w:ind w:left="1790" w:hanging="360"/>
      </w:pPr>
      <w:rPr>
        <w:rFonts w:ascii="Symbol" w:eastAsia="Symbol" w:hAnsi="Symbol" w:cs="Symbol" w:hint="default"/>
        <w:w w:val="100"/>
        <w:sz w:val="24"/>
        <w:szCs w:val="24"/>
        <w:lang w:val="ru-RU" w:eastAsia="en-US" w:bidi="ar-SA"/>
      </w:rPr>
    </w:lvl>
    <w:lvl w:ilvl="2" w:tplc="0052AB02">
      <w:numFmt w:val="bullet"/>
      <w:lvlText w:val="•"/>
      <w:lvlJc w:val="left"/>
      <w:pPr>
        <w:ind w:left="2756" w:hanging="360"/>
      </w:pPr>
      <w:rPr>
        <w:rFonts w:hint="default"/>
        <w:lang w:val="ru-RU" w:eastAsia="en-US" w:bidi="ar-SA"/>
      </w:rPr>
    </w:lvl>
    <w:lvl w:ilvl="3" w:tplc="0BFC2EDC">
      <w:numFmt w:val="bullet"/>
      <w:lvlText w:val="•"/>
      <w:lvlJc w:val="left"/>
      <w:pPr>
        <w:ind w:left="3712" w:hanging="360"/>
      </w:pPr>
      <w:rPr>
        <w:rFonts w:hint="default"/>
        <w:lang w:val="ru-RU" w:eastAsia="en-US" w:bidi="ar-SA"/>
      </w:rPr>
    </w:lvl>
    <w:lvl w:ilvl="4" w:tplc="0A662660">
      <w:numFmt w:val="bullet"/>
      <w:lvlText w:val="•"/>
      <w:lvlJc w:val="left"/>
      <w:pPr>
        <w:ind w:left="4668" w:hanging="360"/>
      </w:pPr>
      <w:rPr>
        <w:rFonts w:hint="default"/>
        <w:lang w:val="ru-RU" w:eastAsia="en-US" w:bidi="ar-SA"/>
      </w:rPr>
    </w:lvl>
    <w:lvl w:ilvl="5" w:tplc="B61868F4">
      <w:numFmt w:val="bullet"/>
      <w:lvlText w:val="•"/>
      <w:lvlJc w:val="left"/>
      <w:pPr>
        <w:ind w:left="5625" w:hanging="360"/>
      </w:pPr>
      <w:rPr>
        <w:rFonts w:hint="default"/>
        <w:lang w:val="ru-RU" w:eastAsia="en-US" w:bidi="ar-SA"/>
      </w:rPr>
    </w:lvl>
    <w:lvl w:ilvl="6" w:tplc="DE96A18C">
      <w:numFmt w:val="bullet"/>
      <w:lvlText w:val="•"/>
      <w:lvlJc w:val="left"/>
      <w:pPr>
        <w:ind w:left="6581" w:hanging="360"/>
      </w:pPr>
      <w:rPr>
        <w:rFonts w:hint="default"/>
        <w:lang w:val="ru-RU" w:eastAsia="en-US" w:bidi="ar-SA"/>
      </w:rPr>
    </w:lvl>
    <w:lvl w:ilvl="7" w:tplc="17CC38F0">
      <w:numFmt w:val="bullet"/>
      <w:lvlText w:val="•"/>
      <w:lvlJc w:val="left"/>
      <w:pPr>
        <w:ind w:left="7537" w:hanging="360"/>
      </w:pPr>
      <w:rPr>
        <w:rFonts w:hint="default"/>
        <w:lang w:val="ru-RU" w:eastAsia="en-US" w:bidi="ar-SA"/>
      </w:rPr>
    </w:lvl>
    <w:lvl w:ilvl="8" w:tplc="C3D8E55C">
      <w:numFmt w:val="bullet"/>
      <w:lvlText w:val="•"/>
      <w:lvlJc w:val="left"/>
      <w:pPr>
        <w:ind w:left="8493" w:hanging="360"/>
      </w:pPr>
      <w:rPr>
        <w:rFonts w:hint="default"/>
        <w:lang w:val="ru-RU" w:eastAsia="en-US" w:bidi="ar-SA"/>
      </w:rPr>
    </w:lvl>
  </w:abstractNum>
  <w:abstractNum w:abstractNumId="151" w15:restartNumberingAfterBreak="0">
    <w:nsid w:val="5097787B"/>
    <w:multiLevelType w:val="hybridMultilevel"/>
    <w:tmpl w:val="AFC6BF5A"/>
    <w:lvl w:ilvl="0" w:tplc="999A2C18">
      <w:start w:val="1"/>
      <w:numFmt w:val="decimal"/>
      <w:lvlText w:val="%1."/>
      <w:lvlJc w:val="left"/>
      <w:pPr>
        <w:ind w:left="425" w:hanging="360"/>
        <w:jc w:val="left"/>
      </w:pPr>
      <w:rPr>
        <w:rFonts w:ascii="Times New Roman" w:eastAsia="Times New Roman" w:hAnsi="Times New Roman" w:cs="Times New Roman" w:hint="default"/>
        <w:spacing w:val="0"/>
        <w:w w:val="99"/>
        <w:sz w:val="20"/>
        <w:szCs w:val="20"/>
        <w:lang w:val="ru-RU" w:eastAsia="en-US" w:bidi="ar-SA"/>
      </w:rPr>
    </w:lvl>
    <w:lvl w:ilvl="1" w:tplc="1696DFE4">
      <w:numFmt w:val="bullet"/>
      <w:lvlText w:val="•"/>
      <w:lvlJc w:val="left"/>
      <w:pPr>
        <w:ind w:left="1084" w:hanging="360"/>
      </w:pPr>
      <w:rPr>
        <w:rFonts w:hint="default"/>
        <w:lang w:val="ru-RU" w:eastAsia="en-US" w:bidi="ar-SA"/>
      </w:rPr>
    </w:lvl>
    <w:lvl w:ilvl="2" w:tplc="AAFC1A50">
      <w:numFmt w:val="bullet"/>
      <w:lvlText w:val="•"/>
      <w:lvlJc w:val="left"/>
      <w:pPr>
        <w:ind w:left="1748" w:hanging="360"/>
      </w:pPr>
      <w:rPr>
        <w:rFonts w:hint="default"/>
        <w:lang w:val="ru-RU" w:eastAsia="en-US" w:bidi="ar-SA"/>
      </w:rPr>
    </w:lvl>
    <w:lvl w:ilvl="3" w:tplc="C638D3EE">
      <w:numFmt w:val="bullet"/>
      <w:lvlText w:val="•"/>
      <w:lvlJc w:val="left"/>
      <w:pPr>
        <w:ind w:left="2412" w:hanging="360"/>
      </w:pPr>
      <w:rPr>
        <w:rFonts w:hint="default"/>
        <w:lang w:val="ru-RU" w:eastAsia="en-US" w:bidi="ar-SA"/>
      </w:rPr>
    </w:lvl>
    <w:lvl w:ilvl="4" w:tplc="C90A203E">
      <w:numFmt w:val="bullet"/>
      <w:lvlText w:val="•"/>
      <w:lvlJc w:val="left"/>
      <w:pPr>
        <w:ind w:left="3076" w:hanging="360"/>
      </w:pPr>
      <w:rPr>
        <w:rFonts w:hint="default"/>
        <w:lang w:val="ru-RU" w:eastAsia="en-US" w:bidi="ar-SA"/>
      </w:rPr>
    </w:lvl>
    <w:lvl w:ilvl="5" w:tplc="2B2E07EE">
      <w:numFmt w:val="bullet"/>
      <w:lvlText w:val="•"/>
      <w:lvlJc w:val="left"/>
      <w:pPr>
        <w:ind w:left="3740" w:hanging="360"/>
      </w:pPr>
      <w:rPr>
        <w:rFonts w:hint="default"/>
        <w:lang w:val="ru-RU" w:eastAsia="en-US" w:bidi="ar-SA"/>
      </w:rPr>
    </w:lvl>
    <w:lvl w:ilvl="6" w:tplc="77E650D8">
      <w:numFmt w:val="bullet"/>
      <w:lvlText w:val="•"/>
      <w:lvlJc w:val="left"/>
      <w:pPr>
        <w:ind w:left="4404" w:hanging="360"/>
      </w:pPr>
      <w:rPr>
        <w:rFonts w:hint="default"/>
        <w:lang w:val="ru-RU" w:eastAsia="en-US" w:bidi="ar-SA"/>
      </w:rPr>
    </w:lvl>
    <w:lvl w:ilvl="7" w:tplc="E1BED4B2">
      <w:numFmt w:val="bullet"/>
      <w:lvlText w:val="•"/>
      <w:lvlJc w:val="left"/>
      <w:pPr>
        <w:ind w:left="5068" w:hanging="360"/>
      </w:pPr>
      <w:rPr>
        <w:rFonts w:hint="default"/>
        <w:lang w:val="ru-RU" w:eastAsia="en-US" w:bidi="ar-SA"/>
      </w:rPr>
    </w:lvl>
    <w:lvl w:ilvl="8" w:tplc="4DBA3CAC">
      <w:numFmt w:val="bullet"/>
      <w:lvlText w:val="•"/>
      <w:lvlJc w:val="left"/>
      <w:pPr>
        <w:ind w:left="5732" w:hanging="360"/>
      </w:pPr>
      <w:rPr>
        <w:rFonts w:hint="default"/>
        <w:lang w:val="ru-RU" w:eastAsia="en-US" w:bidi="ar-SA"/>
      </w:rPr>
    </w:lvl>
  </w:abstractNum>
  <w:abstractNum w:abstractNumId="152" w15:restartNumberingAfterBreak="0">
    <w:nsid w:val="5131124F"/>
    <w:multiLevelType w:val="hybridMultilevel"/>
    <w:tmpl w:val="02D62C24"/>
    <w:lvl w:ilvl="0" w:tplc="A9C0C326">
      <w:numFmt w:val="bullet"/>
      <w:lvlText w:val="•"/>
      <w:lvlJc w:val="left"/>
      <w:pPr>
        <w:ind w:left="113" w:hanging="257"/>
      </w:pPr>
      <w:rPr>
        <w:rFonts w:ascii="Times New Roman" w:eastAsia="Times New Roman" w:hAnsi="Times New Roman" w:cs="Times New Roman" w:hint="default"/>
        <w:w w:val="100"/>
        <w:sz w:val="24"/>
        <w:szCs w:val="24"/>
        <w:lang w:val="ru-RU" w:eastAsia="en-US" w:bidi="ar-SA"/>
      </w:rPr>
    </w:lvl>
    <w:lvl w:ilvl="1" w:tplc="326A5428">
      <w:numFmt w:val="bullet"/>
      <w:lvlText w:val="•"/>
      <w:lvlJc w:val="left"/>
      <w:pPr>
        <w:ind w:left="1154" w:hanging="257"/>
      </w:pPr>
      <w:rPr>
        <w:rFonts w:hint="default"/>
        <w:lang w:val="ru-RU" w:eastAsia="en-US" w:bidi="ar-SA"/>
      </w:rPr>
    </w:lvl>
    <w:lvl w:ilvl="2" w:tplc="DF2AF090">
      <w:numFmt w:val="bullet"/>
      <w:lvlText w:val="•"/>
      <w:lvlJc w:val="left"/>
      <w:pPr>
        <w:ind w:left="2188" w:hanging="257"/>
      </w:pPr>
      <w:rPr>
        <w:rFonts w:hint="default"/>
        <w:lang w:val="ru-RU" w:eastAsia="en-US" w:bidi="ar-SA"/>
      </w:rPr>
    </w:lvl>
    <w:lvl w:ilvl="3" w:tplc="69404590">
      <w:numFmt w:val="bullet"/>
      <w:lvlText w:val="•"/>
      <w:lvlJc w:val="left"/>
      <w:pPr>
        <w:ind w:left="3222" w:hanging="257"/>
      </w:pPr>
      <w:rPr>
        <w:rFonts w:hint="default"/>
        <w:lang w:val="ru-RU" w:eastAsia="en-US" w:bidi="ar-SA"/>
      </w:rPr>
    </w:lvl>
    <w:lvl w:ilvl="4" w:tplc="0548D888">
      <w:numFmt w:val="bullet"/>
      <w:lvlText w:val="•"/>
      <w:lvlJc w:val="left"/>
      <w:pPr>
        <w:ind w:left="4256" w:hanging="257"/>
      </w:pPr>
      <w:rPr>
        <w:rFonts w:hint="default"/>
        <w:lang w:val="ru-RU" w:eastAsia="en-US" w:bidi="ar-SA"/>
      </w:rPr>
    </w:lvl>
    <w:lvl w:ilvl="5" w:tplc="7FEAB1A6">
      <w:numFmt w:val="bullet"/>
      <w:lvlText w:val="•"/>
      <w:lvlJc w:val="left"/>
      <w:pPr>
        <w:ind w:left="5290" w:hanging="257"/>
      </w:pPr>
      <w:rPr>
        <w:rFonts w:hint="default"/>
        <w:lang w:val="ru-RU" w:eastAsia="en-US" w:bidi="ar-SA"/>
      </w:rPr>
    </w:lvl>
    <w:lvl w:ilvl="6" w:tplc="A476D5CE">
      <w:numFmt w:val="bullet"/>
      <w:lvlText w:val="•"/>
      <w:lvlJc w:val="left"/>
      <w:pPr>
        <w:ind w:left="6324" w:hanging="257"/>
      </w:pPr>
      <w:rPr>
        <w:rFonts w:hint="default"/>
        <w:lang w:val="ru-RU" w:eastAsia="en-US" w:bidi="ar-SA"/>
      </w:rPr>
    </w:lvl>
    <w:lvl w:ilvl="7" w:tplc="FEFA54F0">
      <w:numFmt w:val="bullet"/>
      <w:lvlText w:val="•"/>
      <w:lvlJc w:val="left"/>
      <w:pPr>
        <w:ind w:left="7358" w:hanging="257"/>
      </w:pPr>
      <w:rPr>
        <w:rFonts w:hint="default"/>
        <w:lang w:val="ru-RU" w:eastAsia="en-US" w:bidi="ar-SA"/>
      </w:rPr>
    </w:lvl>
    <w:lvl w:ilvl="8" w:tplc="059A5E7E">
      <w:numFmt w:val="bullet"/>
      <w:lvlText w:val="•"/>
      <w:lvlJc w:val="left"/>
      <w:pPr>
        <w:ind w:left="8392" w:hanging="257"/>
      </w:pPr>
      <w:rPr>
        <w:rFonts w:hint="default"/>
        <w:lang w:val="ru-RU" w:eastAsia="en-US" w:bidi="ar-SA"/>
      </w:rPr>
    </w:lvl>
  </w:abstractNum>
  <w:abstractNum w:abstractNumId="153" w15:restartNumberingAfterBreak="0">
    <w:nsid w:val="514F7B3E"/>
    <w:multiLevelType w:val="hybridMultilevel"/>
    <w:tmpl w:val="A488A298"/>
    <w:lvl w:ilvl="0" w:tplc="4D7A92E6">
      <w:numFmt w:val="bullet"/>
      <w:lvlText w:val="-"/>
      <w:lvlJc w:val="left"/>
      <w:pPr>
        <w:ind w:left="680" w:hanging="140"/>
      </w:pPr>
      <w:rPr>
        <w:rFonts w:ascii="Times New Roman" w:eastAsia="Times New Roman" w:hAnsi="Times New Roman" w:cs="Times New Roman" w:hint="default"/>
        <w:w w:val="99"/>
        <w:sz w:val="24"/>
        <w:szCs w:val="24"/>
        <w:lang w:val="ru-RU" w:eastAsia="en-US" w:bidi="ar-SA"/>
      </w:rPr>
    </w:lvl>
    <w:lvl w:ilvl="1" w:tplc="2454FAE6">
      <w:numFmt w:val="bullet"/>
      <w:lvlText w:val="-"/>
      <w:lvlJc w:val="left"/>
      <w:pPr>
        <w:ind w:left="1389" w:hanging="136"/>
      </w:pPr>
      <w:rPr>
        <w:rFonts w:ascii="Times New Roman" w:eastAsia="Times New Roman" w:hAnsi="Times New Roman" w:cs="Times New Roman" w:hint="default"/>
        <w:w w:val="99"/>
        <w:sz w:val="24"/>
        <w:szCs w:val="24"/>
        <w:lang w:val="ru-RU" w:eastAsia="en-US" w:bidi="ar-SA"/>
      </w:rPr>
    </w:lvl>
    <w:lvl w:ilvl="2" w:tplc="F6B088A0">
      <w:numFmt w:val="bullet"/>
      <w:lvlText w:val="•"/>
      <w:lvlJc w:val="left"/>
      <w:pPr>
        <w:ind w:left="2418" w:hanging="136"/>
      </w:pPr>
      <w:rPr>
        <w:rFonts w:hint="default"/>
        <w:lang w:val="ru-RU" w:eastAsia="en-US" w:bidi="ar-SA"/>
      </w:rPr>
    </w:lvl>
    <w:lvl w:ilvl="3" w:tplc="DBC82846">
      <w:numFmt w:val="bullet"/>
      <w:lvlText w:val="•"/>
      <w:lvlJc w:val="left"/>
      <w:pPr>
        <w:ind w:left="3457" w:hanging="136"/>
      </w:pPr>
      <w:rPr>
        <w:rFonts w:hint="default"/>
        <w:lang w:val="ru-RU" w:eastAsia="en-US" w:bidi="ar-SA"/>
      </w:rPr>
    </w:lvl>
    <w:lvl w:ilvl="4" w:tplc="8AF2D426">
      <w:numFmt w:val="bullet"/>
      <w:lvlText w:val="•"/>
      <w:lvlJc w:val="left"/>
      <w:pPr>
        <w:ind w:left="4496" w:hanging="136"/>
      </w:pPr>
      <w:rPr>
        <w:rFonts w:hint="default"/>
        <w:lang w:val="ru-RU" w:eastAsia="en-US" w:bidi="ar-SA"/>
      </w:rPr>
    </w:lvl>
    <w:lvl w:ilvl="5" w:tplc="673CF9F6">
      <w:numFmt w:val="bullet"/>
      <w:lvlText w:val="•"/>
      <w:lvlJc w:val="left"/>
      <w:pPr>
        <w:ind w:left="5534" w:hanging="136"/>
      </w:pPr>
      <w:rPr>
        <w:rFonts w:hint="default"/>
        <w:lang w:val="ru-RU" w:eastAsia="en-US" w:bidi="ar-SA"/>
      </w:rPr>
    </w:lvl>
    <w:lvl w:ilvl="6" w:tplc="0EE4B16C">
      <w:numFmt w:val="bullet"/>
      <w:lvlText w:val="•"/>
      <w:lvlJc w:val="left"/>
      <w:pPr>
        <w:ind w:left="6573" w:hanging="136"/>
      </w:pPr>
      <w:rPr>
        <w:rFonts w:hint="default"/>
        <w:lang w:val="ru-RU" w:eastAsia="en-US" w:bidi="ar-SA"/>
      </w:rPr>
    </w:lvl>
    <w:lvl w:ilvl="7" w:tplc="17BE47DC">
      <w:numFmt w:val="bullet"/>
      <w:lvlText w:val="•"/>
      <w:lvlJc w:val="left"/>
      <w:pPr>
        <w:ind w:left="7612" w:hanging="136"/>
      </w:pPr>
      <w:rPr>
        <w:rFonts w:hint="default"/>
        <w:lang w:val="ru-RU" w:eastAsia="en-US" w:bidi="ar-SA"/>
      </w:rPr>
    </w:lvl>
    <w:lvl w:ilvl="8" w:tplc="1A00E5EE">
      <w:numFmt w:val="bullet"/>
      <w:lvlText w:val="•"/>
      <w:lvlJc w:val="left"/>
      <w:pPr>
        <w:ind w:left="8650" w:hanging="136"/>
      </w:pPr>
      <w:rPr>
        <w:rFonts w:hint="default"/>
        <w:lang w:val="ru-RU" w:eastAsia="en-US" w:bidi="ar-SA"/>
      </w:rPr>
    </w:lvl>
  </w:abstractNum>
  <w:abstractNum w:abstractNumId="154" w15:restartNumberingAfterBreak="0">
    <w:nsid w:val="51991909"/>
    <w:multiLevelType w:val="hybridMultilevel"/>
    <w:tmpl w:val="3582061E"/>
    <w:lvl w:ilvl="0" w:tplc="FA0E6FAA">
      <w:numFmt w:val="bullet"/>
      <w:lvlText w:val=""/>
      <w:lvlJc w:val="left"/>
      <w:pPr>
        <w:ind w:left="419" w:hanging="360"/>
      </w:pPr>
      <w:rPr>
        <w:rFonts w:ascii="Symbol" w:eastAsia="Symbol" w:hAnsi="Symbol" w:cs="Symbol" w:hint="default"/>
        <w:w w:val="100"/>
        <w:sz w:val="22"/>
        <w:szCs w:val="22"/>
        <w:lang w:val="ru-RU" w:eastAsia="en-US" w:bidi="ar-SA"/>
      </w:rPr>
    </w:lvl>
    <w:lvl w:ilvl="1" w:tplc="70F621B2">
      <w:numFmt w:val="bullet"/>
      <w:lvlText w:val="•"/>
      <w:lvlJc w:val="left"/>
      <w:pPr>
        <w:ind w:left="1281" w:hanging="360"/>
      </w:pPr>
      <w:rPr>
        <w:rFonts w:hint="default"/>
        <w:lang w:val="ru-RU" w:eastAsia="en-US" w:bidi="ar-SA"/>
      </w:rPr>
    </w:lvl>
    <w:lvl w:ilvl="2" w:tplc="F618B386">
      <w:numFmt w:val="bullet"/>
      <w:lvlText w:val="•"/>
      <w:lvlJc w:val="left"/>
      <w:pPr>
        <w:ind w:left="2142" w:hanging="360"/>
      </w:pPr>
      <w:rPr>
        <w:rFonts w:hint="default"/>
        <w:lang w:val="ru-RU" w:eastAsia="en-US" w:bidi="ar-SA"/>
      </w:rPr>
    </w:lvl>
    <w:lvl w:ilvl="3" w:tplc="D3449150">
      <w:numFmt w:val="bullet"/>
      <w:lvlText w:val="•"/>
      <w:lvlJc w:val="left"/>
      <w:pPr>
        <w:ind w:left="3003" w:hanging="360"/>
      </w:pPr>
      <w:rPr>
        <w:rFonts w:hint="default"/>
        <w:lang w:val="ru-RU" w:eastAsia="en-US" w:bidi="ar-SA"/>
      </w:rPr>
    </w:lvl>
    <w:lvl w:ilvl="4" w:tplc="53DC7802">
      <w:numFmt w:val="bullet"/>
      <w:lvlText w:val="•"/>
      <w:lvlJc w:val="left"/>
      <w:pPr>
        <w:ind w:left="3864" w:hanging="360"/>
      </w:pPr>
      <w:rPr>
        <w:rFonts w:hint="default"/>
        <w:lang w:val="ru-RU" w:eastAsia="en-US" w:bidi="ar-SA"/>
      </w:rPr>
    </w:lvl>
    <w:lvl w:ilvl="5" w:tplc="590EF71C">
      <w:numFmt w:val="bullet"/>
      <w:lvlText w:val="•"/>
      <w:lvlJc w:val="left"/>
      <w:pPr>
        <w:ind w:left="4726" w:hanging="360"/>
      </w:pPr>
      <w:rPr>
        <w:rFonts w:hint="default"/>
        <w:lang w:val="ru-RU" w:eastAsia="en-US" w:bidi="ar-SA"/>
      </w:rPr>
    </w:lvl>
    <w:lvl w:ilvl="6" w:tplc="7EECC9FA">
      <w:numFmt w:val="bullet"/>
      <w:lvlText w:val="•"/>
      <w:lvlJc w:val="left"/>
      <w:pPr>
        <w:ind w:left="5587" w:hanging="360"/>
      </w:pPr>
      <w:rPr>
        <w:rFonts w:hint="default"/>
        <w:lang w:val="ru-RU" w:eastAsia="en-US" w:bidi="ar-SA"/>
      </w:rPr>
    </w:lvl>
    <w:lvl w:ilvl="7" w:tplc="0D2A7D5E">
      <w:numFmt w:val="bullet"/>
      <w:lvlText w:val="•"/>
      <w:lvlJc w:val="left"/>
      <w:pPr>
        <w:ind w:left="6448" w:hanging="360"/>
      </w:pPr>
      <w:rPr>
        <w:rFonts w:hint="default"/>
        <w:lang w:val="ru-RU" w:eastAsia="en-US" w:bidi="ar-SA"/>
      </w:rPr>
    </w:lvl>
    <w:lvl w:ilvl="8" w:tplc="08309372">
      <w:numFmt w:val="bullet"/>
      <w:lvlText w:val="•"/>
      <w:lvlJc w:val="left"/>
      <w:pPr>
        <w:ind w:left="7309" w:hanging="360"/>
      </w:pPr>
      <w:rPr>
        <w:rFonts w:hint="default"/>
        <w:lang w:val="ru-RU" w:eastAsia="en-US" w:bidi="ar-SA"/>
      </w:rPr>
    </w:lvl>
  </w:abstractNum>
  <w:abstractNum w:abstractNumId="155" w15:restartNumberingAfterBreak="0">
    <w:nsid w:val="52427DAA"/>
    <w:multiLevelType w:val="hybridMultilevel"/>
    <w:tmpl w:val="8C308C52"/>
    <w:lvl w:ilvl="0" w:tplc="A36C197C">
      <w:numFmt w:val="bullet"/>
      <w:lvlText w:val="-"/>
      <w:lvlJc w:val="left"/>
      <w:pPr>
        <w:ind w:left="113" w:hanging="142"/>
      </w:pPr>
      <w:rPr>
        <w:rFonts w:ascii="Times New Roman" w:eastAsia="Times New Roman" w:hAnsi="Times New Roman" w:cs="Times New Roman" w:hint="default"/>
        <w:w w:val="97"/>
        <w:sz w:val="24"/>
        <w:szCs w:val="24"/>
        <w:lang w:val="ru-RU" w:eastAsia="en-US" w:bidi="ar-SA"/>
      </w:rPr>
    </w:lvl>
    <w:lvl w:ilvl="1" w:tplc="F036E01A">
      <w:numFmt w:val="bullet"/>
      <w:lvlText w:val="•"/>
      <w:lvlJc w:val="left"/>
      <w:pPr>
        <w:ind w:left="356" w:hanging="142"/>
      </w:pPr>
      <w:rPr>
        <w:rFonts w:hint="default"/>
        <w:lang w:val="ru-RU" w:eastAsia="en-US" w:bidi="ar-SA"/>
      </w:rPr>
    </w:lvl>
    <w:lvl w:ilvl="2" w:tplc="D2189BC8">
      <w:numFmt w:val="bullet"/>
      <w:lvlText w:val="•"/>
      <w:lvlJc w:val="left"/>
      <w:pPr>
        <w:ind w:left="593" w:hanging="142"/>
      </w:pPr>
      <w:rPr>
        <w:rFonts w:hint="default"/>
        <w:lang w:val="ru-RU" w:eastAsia="en-US" w:bidi="ar-SA"/>
      </w:rPr>
    </w:lvl>
    <w:lvl w:ilvl="3" w:tplc="D172A1AA">
      <w:numFmt w:val="bullet"/>
      <w:lvlText w:val="•"/>
      <w:lvlJc w:val="left"/>
      <w:pPr>
        <w:ind w:left="829" w:hanging="142"/>
      </w:pPr>
      <w:rPr>
        <w:rFonts w:hint="default"/>
        <w:lang w:val="ru-RU" w:eastAsia="en-US" w:bidi="ar-SA"/>
      </w:rPr>
    </w:lvl>
    <w:lvl w:ilvl="4" w:tplc="A0BE225C">
      <w:numFmt w:val="bullet"/>
      <w:lvlText w:val="•"/>
      <w:lvlJc w:val="left"/>
      <w:pPr>
        <w:ind w:left="1066" w:hanging="142"/>
      </w:pPr>
      <w:rPr>
        <w:rFonts w:hint="default"/>
        <w:lang w:val="ru-RU" w:eastAsia="en-US" w:bidi="ar-SA"/>
      </w:rPr>
    </w:lvl>
    <w:lvl w:ilvl="5" w:tplc="A0A0B0D4">
      <w:numFmt w:val="bullet"/>
      <w:lvlText w:val="•"/>
      <w:lvlJc w:val="left"/>
      <w:pPr>
        <w:ind w:left="1302" w:hanging="142"/>
      </w:pPr>
      <w:rPr>
        <w:rFonts w:hint="default"/>
        <w:lang w:val="ru-RU" w:eastAsia="en-US" w:bidi="ar-SA"/>
      </w:rPr>
    </w:lvl>
    <w:lvl w:ilvl="6" w:tplc="270ECD38">
      <w:numFmt w:val="bullet"/>
      <w:lvlText w:val="•"/>
      <w:lvlJc w:val="left"/>
      <w:pPr>
        <w:ind w:left="1539" w:hanging="142"/>
      </w:pPr>
      <w:rPr>
        <w:rFonts w:hint="default"/>
        <w:lang w:val="ru-RU" w:eastAsia="en-US" w:bidi="ar-SA"/>
      </w:rPr>
    </w:lvl>
    <w:lvl w:ilvl="7" w:tplc="75F0FC74">
      <w:numFmt w:val="bullet"/>
      <w:lvlText w:val="•"/>
      <w:lvlJc w:val="left"/>
      <w:pPr>
        <w:ind w:left="1776" w:hanging="142"/>
      </w:pPr>
      <w:rPr>
        <w:rFonts w:hint="default"/>
        <w:lang w:val="ru-RU" w:eastAsia="en-US" w:bidi="ar-SA"/>
      </w:rPr>
    </w:lvl>
    <w:lvl w:ilvl="8" w:tplc="8C4E0A74">
      <w:numFmt w:val="bullet"/>
      <w:lvlText w:val="•"/>
      <w:lvlJc w:val="left"/>
      <w:pPr>
        <w:ind w:left="2012" w:hanging="142"/>
      </w:pPr>
      <w:rPr>
        <w:rFonts w:hint="default"/>
        <w:lang w:val="ru-RU" w:eastAsia="en-US" w:bidi="ar-SA"/>
      </w:rPr>
    </w:lvl>
  </w:abstractNum>
  <w:abstractNum w:abstractNumId="156" w15:restartNumberingAfterBreak="0">
    <w:nsid w:val="52666483"/>
    <w:multiLevelType w:val="hybridMultilevel"/>
    <w:tmpl w:val="732820B4"/>
    <w:lvl w:ilvl="0" w:tplc="108C21B0">
      <w:numFmt w:val="bullet"/>
      <w:lvlText w:val="-"/>
      <w:lvlJc w:val="left"/>
      <w:pPr>
        <w:ind w:left="233" w:hanging="140"/>
      </w:pPr>
      <w:rPr>
        <w:rFonts w:ascii="Times New Roman" w:eastAsia="Times New Roman" w:hAnsi="Times New Roman" w:cs="Times New Roman" w:hint="default"/>
        <w:w w:val="97"/>
        <w:sz w:val="24"/>
        <w:szCs w:val="24"/>
        <w:lang w:val="ru-RU" w:eastAsia="en-US" w:bidi="ar-SA"/>
      </w:rPr>
    </w:lvl>
    <w:lvl w:ilvl="1" w:tplc="CD9EA758">
      <w:numFmt w:val="bullet"/>
      <w:lvlText w:val="•"/>
      <w:lvlJc w:val="left"/>
      <w:pPr>
        <w:ind w:left="280" w:hanging="140"/>
      </w:pPr>
      <w:rPr>
        <w:rFonts w:hint="default"/>
        <w:lang w:val="ru-RU" w:eastAsia="en-US" w:bidi="ar-SA"/>
      </w:rPr>
    </w:lvl>
    <w:lvl w:ilvl="2" w:tplc="7DB86C24">
      <w:numFmt w:val="bullet"/>
      <w:lvlText w:val="•"/>
      <w:lvlJc w:val="left"/>
      <w:pPr>
        <w:ind w:left="1425" w:hanging="140"/>
      </w:pPr>
      <w:rPr>
        <w:rFonts w:hint="default"/>
        <w:lang w:val="ru-RU" w:eastAsia="en-US" w:bidi="ar-SA"/>
      </w:rPr>
    </w:lvl>
    <w:lvl w:ilvl="3" w:tplc="080899DE">
      <w:numFmt w:val="bullet"/>
      <w:lvlText w:val="•"/>
      <w:lvlJc w:val="left"/>
      <w:pPr>
        <w:ind w:left="2571" w:hanging="140"/>
      </w:pPr>
      <w:rPr>
        <w:rFonts w:hint="default"/>
        <w:lang w:val="ru-RU" w:eastAsia="en-US" w:bidi="ar-SA"/>
      </w:rPr>
    </w:lvl>
    <w:lvl w:ilvl="4" w:tplc="4F0CE9BE">
      <w:numFmt w:val="bullet"/>
      <w:lvlText w:val="•"/>
      <w:lvlJc w:val="left"/>
      <w:pPr>
        <w:ind w:left="3716" w:hanging="140"/>
      </w:pPr>
      <w:rPr>
        <w:rFonts w:hint="default"/>
        <w:lang w:val="ru-RU" w:eastAsia="en-US" w:bidi="ar-SA"/>
      </w:rPr>
    </w:lvl>
    <w:lvl w:ilvl="5" w:tplc="D47061F8">
      <w:numFmt w:val="bullet"/>
      <w:lvlText w:val="•"/>
      <w:lvlJc w:val="left"/>
      <w:pPr>
        <w:ind w:left="4862" w:hanging="140"/>
      </w:pPr>
      <w:rPr>
        <w:rFonts w:hint="default"/>
        <w:lang w:val="ru-RU" w:eastAsia="en-US" w:bidi="ar-SA"/>
      </w:rPr>
    </w:lvl>
    <w:lvl w:ilvl="6" w:tplc="D4CE6A52">
      <w:numFmt w:val="bullet"/>
      <w:lvlText w:val="•"/>
      <w:lvlJc w:val="left"/>
      <w:pPr>
        <w:ind w:left="6008" w:hanging="140"/>
      </w:pPr>
      <w:rPr>
        <w:rFonts w:hint="default"/>
        <w:lang w:val="ru-RU" w:eastAsia="en-US" w:bidi="ar-SA"/>
      </w:rPr>
    </w:lvl>
    <w:lvl w:ilvl="7" w:tplc="6380A64E">
      <w:numFmt w:val="bullet"/>
      <w:lvlText w:val="•"/>
      <w:lvlJc w:val="left"/>
      <w:pPr>
        <w:ind w:left="7153" w:hanging="140"/>
      </w:pPr>
      <w:rPr>
        <w:rFonts w:hint="default"/>
        <w:lang w:val="ru-RU" w:eastAsia="en-US" w:bidi="ar-SA"/>
      </w:rPr>
    </w:lvl>
    <w:lvl w:ilvl="8" w:tplc="922A0148">
      <w:numFmt w:val="bullet"/>
      <w:lvlText w:val="•"/>
      <w:lvlJc w:val="left"/>
      <w:pPr>
        <w:ind w:left="8299" w:hanging="140"/>
      </w:pPr>
      <w:rPr>
        <w:rFonts w:hint="default"/>
        <w:lang w:val="ru-RU" w:eastAsia="en-US" w:bidi="ar-SA"/>
      </w:rPr>
    </w:lvl>
  </w:abstractNum>
  <w:abstractNum w:abstractNumId="157" w15:restartNumberingAfterBreak="0">
    <w:nsid w:val="52956D87"/>
    <w:multiLevelType w:val="hybridMultilevel"/>
    <w:tmpl w:val="342E2E00"/>
    <w:lvl w:ilvl="0" w:tplc="440C0C98">
      <w:numFmt w:val="bullet"/>
      <w:lvlText w:val="-"/>
      <w:lvlJc w:val="left"/>
      <w:pPr>
        <w:ind w:left="789" w:hanging="360"/>
      </w:pPr>
      <w:rPr>
        <w:rFonts w:ascii="Times New Roman" w:eastAsia="Times New Roman" w:hAnsi="Times New Roman" w:cs="Times New Roman" w:hint="default"/>
        <w:w w:val="99"/>
        <w:sz w:val="24"/>
        <w:szCs w:val="24"/>
        <w:lang w:val="ru-RU" w:eastAsia="en-US" w:bidi="ar-SA"/>
      </w:rPr>
    </w:lvl>
    <w:lvl w:ilvl="1" w:tplc="6E1A750A">
      <w:numFmt w:val="bullet"/>
      <w:lvlText w:val=""/>
      <w:lvlJc w:val="left"/>
      <w:pPr>
        <w:ind w:left="1790" w:hanging="360"/>
      </w:pPr>
      <w:rPr>
        <w:rFonts w:ascii="Symbol" w:eastAsia="Symbol" w:hAnsi="Symbol" w:cs="Symbol" w:hint="default"/>
        <w:w w:val="100"/>
        <w:sz w:val="24"/>
        <w:szCs w:val="24"/>
        <w:lang w:val="ru-RU" w:eastAsia="en-US" w:bidi="ar-SA"/>
      </w:rPr>
    </w:lvl>
    <w:lvl w:ilvl="2" w:tplc="8B48D848">
      <w:numFmt w:val="bullet"/>
      <w:lvlText w:val="•"/>
      <w:lvlJc w:val="left"/>
      <w:pPr>
        <w:ind w:left="2756" w:hanging="360"/>
      </w:pPr>
      <w:rPr>
        <w:rFonts w:hint="default"/>
        <w:lang w:val="ru-RU" w:eastAsia="en-US" w:bidi="ar-SA"/>
      </w:rPr>
    </w:lvl>
    <w:lvl w:ilvl="3" w:tplc="EC643DBC">
      <w:numFmt w:val="bullet"/>
      <w:lvlText w:val="•"/>
      <w:lvlJc w:val="left"/>
      <w:pPr>
        <w:ind w:left="3712" w:hanging="360"/>
      </w:pPr>
      <w:rPr>
        <w:rFonts w:hint="default"/>
        <w:lang w:val="ru-RU" w:eastAsia="en-US" w:bidi="ar-SA"/>
      </w:rPr>
    </w:lvl>
    <w:lvl w:ilvl="4" w:tplc="A1246862">
      <w:numFmt w:val="bullet"/>
      <w:lvlText w:val="•"/>
      <w:lvlJc w:val="left"/>
      <w:pPr>
        <w:ind w:left="4668" w:hanging="360"/>
      </w:pPr>
      <w:rPr>
        <w:rFonts w:hint="default"/>
        <w:lang w:val="ru-RU" w:eastAsia="en-US" w:bidi="ar-SA"/>
      </w:rPr>
    </w:lvl>
    <w:lvl w:ilvl="5" w:tplc="16506FD0">
      <w:numFmt w:val="bullet"/>
      <w:lvlText w:val="•"/>
      <w:lvlJc w:val="left"/>
      <w:pPr>
        <w:ind w:left="5625" w:hanging="360"/>
      </w:pPr>
      <w:rPr>
        <w:rFonts w:hint="default"/>
        <w:lang w:val="ru-RU" w:eastAsia="en-US" w:bidi="ar-SA"/>
      </w:rPr>
    </w:lvl>
    <w:lvl w:ilvl="6" w:tplc="F7E00662">
      <w:numFmt w:val="bullet"/>
      <w:lvlText w:val="•"/>
      <w:lvlJc w:val="left"/>
      <w:pPr>
        <w:ind w:left="6581" w:hanging="360"/>
      </w:pPr>
      <w:rPr>
        <w:rFonts w:hint="default"/>
        <w:lang w:val="ru-RU" w:eastAsia="en-US" w:bidi="ar-SA"/>
      </w:rPr>
    </w:lvl>
    <w:lvl w:ilvl="7" w:tplc="32FE89A8">
      <w:numFmt w:val="bullet"/>
      <w:lvlText w:val="•"/>
      <w:lvlJc w:val="left"/>
      <w:pPr>
        <w:ind w:left="7537" w:hanging="360"/>
      </w:pPr>
      <w:rPr>
        <w:rFonts w:hint="default"/>
        <w:lang w:val="ru-RU" w:eastAsia="en-US" w:bidi="ar-SA"/>
      </w:rPr>
    </w:lvl>
    <w:lvl w:ilvl="8" w:tplc="960CF628">
      <w:numFmt w:val="bullet"/>
      <w:lvlText w:val="•"/>
      <w:lvlJc w:val="left"/>
      <w:pPr>
        <w:ind w:left="8493" w:hanging="360"/>
      </w:pPr>
      <w:rPr>
        <w:rFonts w:hint="default"/>
        <w:lang w:val="ru-RU" w:eastAsia="en-US" w:bidi="ar-SA"/>
      </w:rPr>
    </w:lvl>
  </w:abstractNum>
  <w:abstractNum w:abstractNumId="158" w15:restartNumberingAfterBreak="0">
    <w:nsid w:val="53C31700"/>
    <w:multiLevelType w:val="hybridMultilevel"/>
    <w:tmpl w:val="FFA4D8EA"/>
    <w:lvl w:ilvl="0" w:tplc="38FCAC5A">
      <w:start w:val="1"/>
      <w:numFmt w:val="decimal"/>
      <w:lvlText w:val="%1)"/>
      <w:lvlJc w:val="left"/>
      <w:pPr>
        <w:ind w:left="362" w:hanging="310"/>
        <w:jc w:val="left"/>
      </w:pPr>
      <w:rPr>
        <w:rFonts w:ascii="Times New Roman" w:eastAsia="Times New Roman" w:hAnsi="Times New Roman" w:cs="Times New Roman" w:hint="default"/>
        <w:w w:val="100"/>
        <w:sz w:val="24"/>
        <w:szCs w:val="24"/>
        <w:lang w:val="ru-RU" w:eastAsia="en-US" w:bidi="ar-SA"/>
      </w:rPr>
    </w:lvl>
    <w:lvl w:ilvl="1" w:tplc="6BD8A808">
      <w:numFmt w:val="bullet"/>
      <w:lvlText w:val="•"/>
      <w:lvlJc w:val="left"/>
      <w:pPr>
        <w:ind w:left="1364" w:hanging="310"/>
      </w:pPr>
      <w:rPr>
        <w:rFonts w:hint="default"/>
        <w:lang w:val="ru-RU" w:eastAsia="en-US" w:bidi="ar-SA"/>
      </w:rPr>
    </w:lvl>
    <w:lvl w:ilvl="2" w:tplc="DAE4ECDC">
      <w:numFmt w:val="bullet"/>
      <w:lvlText w:val="•"/>
      <w:lvlJc w:val="left"/>
      <w:pPr>
        <w:ind w:left="2369" w:hanging="310"/>
      </w:pPr>
      <w:rPr>
        <w:rFonts w:hint="default"/>
        <w:lang w:val="ru-RU" w:eastAsia="en-US" w:bidi="ar-SA"/>
      </w:rPr>
    </w:lvl>
    <w:lvl w:ilvl="3" w:tplc="74208B52">
      <w:numFmt w:val="bullet"/>
      <w:lvlText w:val="•"/>
      <w:lvlJc w:val="left"/>
      <w:pPr>
        <w:ind w:left="3373" w:hanging="310"/>
      </w:pPr>
      <w:rPr>
        <w:rFonts w:hint="default"/>
        <w:lang w:val="ru-RU" w:eastAsia="en-US" w:bidi="ar-SA"/>
      </w:rPr>
    </w:lvl>
    <w:lvl w:ilvl="4" w:tplc="57C4583A">
      <w:numFmt w:val="bullet"/>
      <w:lvlText w:val="•"/>
      <w:lvlJc w:val="left"/>
      <w:pPr>
        <w:ind w:left="4378" w:hanging="310"/>
      </w:pPr>
      <w:rPr>
        <w:rFonts w:hint="default"/>
        <w:lang w:val="ru-RU" w:eastAsia="en-US" w:bidi="ar-SA"/>
      </w:rPr>
    </w:lvl>
    <w:lvl w:ilvl="5" w:tplc="38B49BA4">
      <w:numFmt w:val="bullet"/>
      <w:lvlText w:val="•"/>
      <w:lvlJc w:val="left"/>
      <w:pPr>
        <w:ind w:left="5383" w:hanging="310"/>
      </w:pPr>
      <w:rPr>
        <w:rFonts w:hint="default"/>
        <w:lang w:val="ru-RU" w:eastAsia="en-US" w:bidi="ar-SA"/>
      </w:rPr>
    </w:lvl>
    <w:lvl w:ilvl="6" w:tplc="82685D88">
      <w:numFmt w:val="bullet"/>
      <w:lvlText w:val="•"/>
      <w:lvlJc w:val="left"/>
      <w:pPr>
        <w:ind w:left="6387" w:hanging="310"/>
      </w:pPr>
      <w:rPr>
        <w:rFonts w:hint="default"/>
        <w:lang w:val="ru-RU" w:eastAsia="en-US" w:bidi="ar-SA"/>
      </w:rPr>
    </w:lvl>
    <w:lvl w:ilvl="7" w:tplc="9030E578">
      <w:numFmt w:val="bullet"/>
      <w:lvlText w:val="•"/>
      <w:lvlJc w:val="left"/>
      <w:pPr>
        <w:ind w:left="7392" w:hanging="310"/>
      </w:pPr>
      <w:rPr>
        <w:rFonts w:hint="default"/>
        <w:lang w:val="ru-RU" w:eastAsia="en-US" w:bidi="ar-SA"/>
      </w:rPr>
    </w:lvl>
    <w:lvl w:ilvl="8" w:tplc="D2524E3E">
      <w:numFmt w:val="bullet"/>
      <w:lvlText w:val="•"/>
      <w:lvlJc w:val="left"/>
      <w:pPr>
        <w:ind w:left="8397" w:hanging="310"/>
      </w:pPr>
      <w:rPr>
        <w:rFonts w:hint="default"/>
        <w:lang w:val="ru-RU" w:eastAsia="en-US" w:bidi="ar-SA"/>
      </w:rPr>
    </w:lvl>
  </w:abstractNum>
  <w:abstractNum w:abstractNumId="159" w15:restartNumberingAfterBreak="0">
    <w:nsid w:val="53C74894"/>
    <w:multiLevelType w:val="hybridMultilevel"/>
    <w:tmpl w:val="25C8CB84"/>
    <w:lvl w:ilvl="0" w:tplc="01D20CA2">
      <w:start w:val="1"/>
      <w:numFmt w:val="decimal"/>
      <w:lvlText w:val="%1."/>
      <w:lvlJc w:val="left"/>
      <w:pPr>
        <w:ind w:left="422" w:hanging="284"/>
        <w:jc w:val="left"/>
      </w:pPr>
      <w:rPr>
        <w:rFonts w:ascii="Times New Roman" w:eastAsia="Times New Roman" w:hAnsi="Times New Roman" w:cs="Times New Roman" w:hint="default"/>
        <w:w w:val="100"/>
        <w:sz w:val="22"/>
        <w:szCs w:val="22"/>
        <w:lang w:val="ru-RU" w:eastAsia="en-US" w:bidi="ar-SA"/>
      </w:rPr>
    </w:lvl>
    <w:lvl w:ilvl="1" w:tplc="EC0E916C">
      <w:numFmt w:val="bullet"/>
      <w:lvlText w:val="•"/>
      <w:lvlJc w:val="left"/>
      <w:pPr>
        <w:ind w:left="947" w:hanging="284"/>
      </w:pPr>
      <w:rPr>
        <w:rFonts w:hint="default"/>
        <w:lang w:val="ru-RU" w:eastAsia="en-US" w:bidi="ar-SA"/>
      </w:rPr>
    </w:lvl>
    <w:lvl w:ilvl="2" w:tplc="6EBCC12E">
      <w:numFmt w:val="bullet"/>
      <w:lvlText w:val="•"/>
      <w:lvlJc w:val="left"/>
      <w:pPr>
        <w:ind w:left="1475" w:hanging="284"/>
      </w:pPr>
      <w:rPr>
        <w:rFonts w:hint="default"/>
        <w:lang w:val="ru-RU" w:eastAsia="en-US" w:bidi="ar-SA"/>
      </w:rPr>
    </w:lvl>
    <w:lvl w:ilvl="3" w:tplc="A3E891D0">
      <w:numFmt w:val="bullet"/>
      <w:lvlText w:val="•"/>
      <w:lvlJc w:val="left"/>
      <w:pPr>
        <w:ind w:left="2003" w:hanging="284"/>
      </w:pPr>
      <w:rPr>
        <w:rFonts w:hint="default"/>
        <w:lang w:val="ru-RU" w:eastAsia="en-US" w:bidi="ar-SA"/>
      </w:rPr>
    </w:lvl>
    <w:lvl w:ilvl="4" w:tplc="4DC049E2">
      <w:numFmt w:val="bullet"/>
      <w:lvlText w:val="•"/>
      <w:lvlJc w:val="left"/>
      <w:pPr>
        <w:ind w:left="2531" w:hanging="284"/>
      </w:pPr>
      <w:rPr>
        <w:rFonts w:hint="default"/>
        <w:lang w:val="ru-RU" w:eastAsia="en-US" w:bidi="ar-SA"/>
      </w:rPr>
    </w:lvl>
    <w:lvl w:ilvl="5" w:tplc="FBFED7C2">
      <w:numFmt w:val="bullet"/>
      <w:lvlText w:val="•"/>
      <w:lvlJc w:val="left"/>
      <w:pPr>
        <w:ind w:left="3059" w:hanging="284"/>
      </w:pPr>
      <w:rPr>
        <w:rFonts w:hint="default"/>
        <w:lang w:val="ru-RU" w:eastAsia="en-US" w:bidi="ar-SA"/>
      </w:rPr>
    </w:lvl>
    <w:lvl w:ilvl="6" w:tplc="AB9AAEBE">
      <w:numFmt w:val="bullet"/>
      <w:lvlText w:val="•"/>
      <w:lvlJc w:val="left"/>
      <w:pPr>
        <w:ind w:left="3587" w:hanging="284"/>
      </w:pPr>
      <w:rPr>
        <w:rFonts w:hint="default"/>
        <w:lang w:val="ru-RU" w:eastAsia="en-US" w:bidi="ar-SA"/>
      </w:rPr>
    </w:lvl>
    <w:lvl w:ilvl="7" w:tplc="5F70E23A">
      <w:numFmt w:val="bullet"/>
      <w:lvlText w:val="•"/>
      <w:lvlJc w:val="left"/>
      <w:pPr>
        <w:ind w:left="4114" w:hanging="284"/>
      </w:pPr>
      <w:rPr>
        <w:rFonts w:hint="default"/>
        <w:lang w:val="ru-RU" w:eastAsia="en-US" w:bidi="ar-SA"/>
      </w:rPr>
    </w:lvl>
    <w:lvl w:ilvl="8" w:tplc="451E1E14">
      <w:numFmt w:val="bullet"/>
      <w:lvlText w:val="•"/>
      <w:lvlJc w:val="left"/>
      <w:pPr>
        <w:ind w:left="4642" w:hanging="284"/>
      </w:pPr>
      <w:rPr>
        <w:rFonts w:hint="default"/>
        <w:lang w:val="ru-RU" w:eastAsia="en-US" w:bidi="ar-SA"/>
      </w:rPr>
    </w:lvl>
  </w:abstractNum>
  <w:abstractNum w:abstractNumId="160" w15:restartNumberingAfterBreak="0">
    <w:nsid w:val="53F1185F"/>
    <w:multiLevelType w:val="hybridMultilevel"/>
    <w:tmpl w:val="98BAAE5A"/>
    <w:lvl w:ilvl="0" w:tplc="69DA42F2">
      <w:start w:val="3"/>
      <w:numFmt w:val="upperRoman"/>
      <w:lvlText w:val="%1."/>
      <w:lvlJc w:val="left"/>
      <w:pPr>
        <w:ind w:left="4900" w:hanging="720"/>
      </w:pPr>
      <w:rPr>
        <w:rFonts w:hint="default"/>
      </w:rPr>
    </w:lvl>
    <w:lvl w:ilvl="1" w:tplc="04190019" w:tentative="1">
      <w:start w:val="1"/>
      <w:numFmt w:val="lowerLetter"/>
      <w:lvlText w:val="%2."/>
      <w:lvlJc w:val="left"/>
      <w:pPr>
        <w:ind w:left="5260" w:hanging="360"/>
      </w:pPr>
    </w:lvl>
    <w:lvl w:ilvl="2" w:tplc="0419001B" w:tentative="1">
      <w:start w:val="1"/>
      <w:numFmt w:val="lowerRoman"/>
      <w:lvlText w:val="%3."/>
      <w:lvlJc w:val="right"/>
      <w:pPr>
        <w:ind w:left="5980" w:hanging="180"/>
      </w:pPr>
    </w:lvl>
    <w:lvl w:ilvl="3" w:tplc="0419000F" w:tentative="1">
      <w:start w:val="1"/>
      <w:numFmt w:val="decimal"/>
      <w:lvlText w:val="%4."/>
      <w:lvlJc w:val="left"/>
      <w:pPr>
        <w:ind w:left="6700" w:hanging="360"/>
      </w:pPr>
    </w:lvl>
    <w:lvl w:ilvl="4" w:tplc="04190019" w:tentative="1">
      <w:start w:val="1"/>
      <w:numFmt w:val="lowerLetter"/>
      <w:lvlText w:val="%5."/>
      <w:lvlJc w:val="left"/>
      <w:pPr>
        <w:ind w:left="7420" w:hanging="360"/>
      </w:pPr>
    </w:lvl>
    <w:lvl w:ilvl="5" w:tplc="0419001B" w:tentative="1">
      <w:start w:val="1"/>
      <w:numFmt w:val="lowerRoman"/>
      <w:lvlText w:val="%6."/>
      <w:lvlJc w:val="right"/>
      <w:pPr>
        <w:ind w:left="8140" w:hanging="180"/>
      </w:pPr>
    </w:lvl>
    <w:lvl w:ilvl="6" w:tplc="0419000F" w:tentative="1">
      <w:start w:val="1"/>
      <w:numFmt w:val="decimal"/>
      <w:lvlText w:val="%7."/>
      <w:lvlJc w:val="left"/>
      <w:pPr>
        <w:ind w:left="8860" w:hanging="360"/>
      </w:pPr>
    </w:lvl>
    <w:lvl w:ilvl="7" w:tplc="04190019" w:tentative="1">
      <w:start w:val="1"/>
      <w:numFmt w:val="lowerLetter"/>
      <w:lvlText w:val="%8."/>
      <w:lvlJc w:val="left"/>
      <w:pPr>
        <w:ind w:left="9580" w:hanging="360"/>
      </w:pPr>
    </w:lvl>
    <w:lvl w:ilvl="8" w:tplc="0419001B" w:tentative="1">
      <w:start w:val="1"/>
      <w:numFmt w:val="lowerRoman"/>
      <w:lvlText w:val="%9."/>
      <w:lvlJc w:val="right"/>
      <w:pPr>
        <w:ind w:left="10300" w:hanging="180"/>
      </w:pPr>
    </w:lvl>
  </w:abstractNum>
  <w:abstractNum w:abstractNumId="161" w15:restartNumberingAfterBreak="0">
    <w:nsid w:val="54B02A6F"/>
    <w:multiLevelType w:val="hybridMultilevel"/>
    <w:tmpl w:val="62329982"/>
    <w:lvl w:ilvl="0" w:tplc="91304D88">
      <w:numFmt w:val="bullet"/>
      <w:lvlText w:val=""/>
      <w:lvlJc w:val="left"/>
      <w:pPr>
        <w:ind w:left="1149" w:hanging="360"/>
      </w:pPr>
      <w:rPr>
        <w:rFonts w:ascii="Symbol" w:eastAsia="Symbol" w:hAnsi="Symbol" w:cs="Symbol" w:hint="default"/>
        <w:w w:val="100"/>
        <w:sz w:val="24"/>
        <w:szCs w:val="24"/>
        <w:lang w:val="ru-RU" w:eastAsia="en-US" w:bidi="ar-SA"/>
      </w:rPr>
    </w:lvl>
    <w:lvl w:ilvl="1" w:tplc="D13805BE">
      <w:numFmt w:val="bullet"/>
      <w:lvlText w:val=""/>
      <w:lvlJc w:val="left"/>
      <w:pPr>
        <w:ind w:left="1355" w:hanging="360"/>
      </w:pPr>
      <w:rPr>
        <w:rFonts w:ascii="Symbol" w:eastAsia="Symbol" w:hAnsi="Symbol" w:cs="Symbol" w:hint="default"/>
        <w:w w:val="100"/>
        <w:sz w:val="24"/>
        <w:szCs w:val="24"/>
        <w:lang w:val="ru-RU" w:eastAsia="en-US" w:bidi="ar-SA"/>
      </w:rPr>
    </w:lvl>
    <w:lvl w:ilvl="2" w:tplc="87FC6DCC">
      <w:numFmt w:val="bullet"/>
      <w:lvlText w:val="•"/>
      <w:lvlJc w:val="left"/>
      <w:pPr>
        <w:ind w:left="2365" w:hanging="360"/>
      </w:pPr>
      <w:rPr>
        <w:rFonts w:hint="default"/>
        <w:lang w:val="ru-RU" w:eastAsia="en-US" w:bidi="ar-SA"/>
      </w:rPr>
    </w:lvl>
    <w:lvl w:ilvl="3" w:tplc="CC50AEDA">
      <w:numFmt w:val="bullet"/>
      <w:lvlText w:val="•"/>
      <w:lvlJc w:val="left"/>
      <w:pPr>
        <w:ind w:left="3370" w:hanging="360"/>
      </w:pPr>
      <w:rPr>
        <w:rFonts w:hint="default"/>
        <w:lang w:val="ru-RU" w:eastAsia="en-US" w:bidi="ar-SA"/>
      </w:rPr>
    </w:lvl>
    <w:lvl w:ilvl="4" w:tplc="9710B04C">
      <w:numFmt w:val="bullet"/>
      <w:lvlText w:val="•"/>
      <w:lvlJc w:val="left"/>
      <w:pPr>
        <w:ind w:left="4375" w:hanging="360"/>
      </w:pPr>
      <w:rPr>
        <w:rFonts w:hint="default"/>
        <w:lang w:val="ru-RU" w:eastAsia="en-US" w:bidi="ar-SA"/>
      </w:rPr>
    </w:lvl>
    <w:lvl w:ilvl="5" w:tplc="D7EC086E">
      <w:numFmt w:val="bullet"/>
      <w:lvlText w:val="•"/>
      <w:lvlJc w:val="left"/>
      <w:pPr>
        <w:ind w:left="5380" w:hanging="360"/>
      </w:pPr>
      <w:rPr>
        <w:rFonts w:hint="default"/>
        <w:lang w:val="ru-RU" w:eastAsia="en-US" w:bidi="ar-SA"/>
      </w:rPr>
    </w:lvl>
    <w:lvl w:ilvl="6" w:tplc="9C9CA9AE">
      <w:numFmt w:val="bullet"/>
      <w:lvlText w:val="•"/>
      <w:lvlJc w:val="left"/>
      <w:pPr>
        <w:ind w:left="6385" w:hanging="360"/>
      </w:pPr>
      <w:rPr>
        <w:rFonts w:hint="default"/>
        <w:lang w:val="ru-RU" w:eastAsia="en-US" w:bidi="ar-SA"/>
      </w:rPr>
    </w:lvl>
    <w:lvl w:ilvl="7" w:tplc="2ADA5350">
      <w:numFmt w:val="bullet"/>
      <w:lvlText w:val="•"/>
      <w:lvlJc w:val="left"/>
      <w:pPr>
        <w:ind w:left="7390" w:hanging="360"/>
      </w:pPr>
      <w:rPr>
        <w:rFonts w:hint="default"/>
        <w:lang w:val="ru-RU" w:eastAsia="en-US" w:bidi="ar-SA"/>
      </w:rPr>
    </w:lvl>
    <w:lvl w:ilvl="8" w:tplc="B58E88B2">
      <w:numFmt w:val="bullet"/>
      <w:lvlText w:val="•"/>
      <w:lvlJc w:val="left"/>
      <w:pPr>
        <w:ind w:left="8396" w:hanging="360"/>
      </w:pPr>
      <w:rPr>
        <w:rFonts w:hint="default"/>
        <w:lang w:val="ru-RU" w:eastAsia="en-US" w:bidi="ar-SA"/>
      </w:rPr>
    </w:lvl>
  </w:abstractNum>
  <w:abstractNum w:abstractNumId="162" w15:restartNumberingAfterBreak="0">
    <w:nsid w:val="552D5A4C"/>
    <w:multiLevelType w:val="hybridMultilevel"/>
    <w:tmpl w:val="A4328BD2"/>
    <w:lvl w:ilvl="0" w:tplc="9C7CE504">
      <w:start w:val="1"/>
      <w:numFmt w:val="decimal"/>
      <w:lvlText w:val="%1."/>
      <w:lvlJc w:val="left"/>
      <w:pPr>
        <w:ind w:left="233" w:hanging="288"/>
      </w:pPr>
      <w:rPr>
        <w:rFonts w:ascii="Times New Roman" w:eastAsia="Times New Roman" w:hAnsi="Times New Roman" w:cs="Times New Roman" w:hint="default"/>
        <w:w w:val="100"/>
        <w:sz w:val="24"/>
        <w:szCs w:val="24"/>
        <w:lang w:val="ru-RU" w:eastAsia="en-US" w:bidi="ar-SA"/>
      </w:rPr>
    </w:lvl>
    <w:lvl w:ilvl="1" w:tplc="55EEFCA2">
      <w:numFmt w:val="bullet"/>
      <w:lvlText w:val="•"/>
      <w:lvlJc w:val="left"/>
      <w:pPr>
        <w:ind w:left="1275" w:hanging="288"/>
      </w:pPr>
      <w:rPr>
        <w:rFonts w:hint="default"/>
        <w:lang w:val="ru-RU" w:eastAsia="en-US" w:bidi="ar-SA"/>
      </w:rPr>
    </w:lvl>
    <w:lvl w:ilvl="2" w:tplc="A1026E6C">
      <w:numFmt w:val="bullet"/>
      <w:lvlText w:val="•"/>
      <w:lvlJc w:val="left"/>
      <w:pPr>
        <w:ind w:left="2310" w:hanging="288"/>
      </w:pPr>
      <w:rPr>
        <w:rFonts w:hint="default"/>
        <w:lang w:val="ru-RU" w:eastAsia="en-US" w:bidi="ar-SA"/>
      </w:rPr>
    </w:lvl>
    <w:lvl w:ilvl="3" w:tplc="B7ACDED6">
      <w:numFmt w:val="bullet"/>
      <w:lvlText w:val="•"/>
      <w:lvlJc w:val="left"/>
      <w:pPr>
        <w:ind w:left="3345" w:hanging="288"/>
      </w:pPr>
      <w:rPr>
        <w:rFonts w:hint="default"/>
        <w:lang w:val="ru-RU" w:eastAsia="en-US" w:bidi="ar-SA"/>
      </w:rPr>
    </w:lvl>
    <w:lvl w:ilvl="4" w:tplc="5770F866">
      <w:numFmt w:val="bullet"/>
      <w:lvlText w:val="•"/>
      <w:lvlJc w:val="left"/>
      <w:pPr>
        <w:ind w:left="4380" w:hanging="288"/>
      </w:pPr>
      <w:rPr>
        <w:rFonts w:hint="default"/>
        <w:lang w:val="ru-RU" w:eastAsia="en-US" w:bidi="ar-SA"/>
      </w:rPr>
    </w:lvl>
    <w:lvl w:ilvl="5" w:tplc="FB684BC4">
      <w:numFmt w:val="bullet"/>
      <w:lvlText w:val="•"/>
      <w:lvlJc w:val="left"/>
      <w:pPr>
        <w:ind w:left="5415" w:hanging="288"/>
      </w:pPr>
      <w:rPr>
        <w:rFonts w:hint="default"/>
        <w:lang w:val="ru-RU" w:eastAsia="en-US" w:bidi="ar-SA"/>
      </w:rPr>
    </w:lvl>
    <w:lvl w:ilvl="6" w:tplc="1CF42C3A">
      <w:numFmt w:val="bullet"/>
      <w:lvlText w:val="•"/>
      <w:lvlJc w:val="left"/>
      <w:pPr>
        <w:ind w:left="6450" w:hanging="288"/>
      </w:pPr>
      <w:rPr>
        <w:rFonts w:hint="default"/>
        <w:lang w:val="ru-RU" w:eastAsia="en-US" w:bidi="ar-SA"/>
      </w:rPr>
    </w:lvl>
    <w:lvl w:ilvl="7" w:tplc="1FB8327A">
      <w:numFmt w:val="bullet"/>
      <w:lvlText w:val="•"/>
      <w:lvlJc w:val="left"/>
      <w:pPr>
        <w:ind w:left="7485" w:hanging="288"/>
      </w:pPr>
      <w:rPr>
        <w:rFonts w:hint="default"/>
        <w:lang w:val="ru-RU" w:eastAsia="en-US" w:bidi="ar-SA"/>
      </w:rPr>
    </w:lvl>
    <w:lvl w:ilvl="8" w:tplc="D14250BE">
      <w:numFmt w:val="bullet"/>
      <w:lvlText w:val="•"/>
      <w:lvlJc w:val="left"/>
      <w:pPr>
        <w:ind w:left="8520" w:hanging="288"/>
      </w:pPr>
      <w:rPr>
        <w:rFonts w:hint="default"/>
        <w:lang w:val="ru-RU" w:eastAsia="en-US" w:bidi="ar-SA"/>
      </w:rPr>
    </w:lvl>
  </w:abstractNum>
  <w:abstractNum w:abstractNumId="163" w15:restartNumberingAfterBreak="0">
    <w:nsid w:val="55E87BCE"/>
    <w:multiLevelType w:val="hybridMultilevel"/>
    <w:tmpl w:val="B39291E8"/>
    <w:lvl w:ilvl="0" w:tplc="1A6CE8B2">
      <w:start w:val="1"/>
      <w:numFmt w:val="decimal"/>
      <w:lvlText w:val="%1."/>
      <w:lvlJc w:val="left"/>
      <w:pPr>
        <w:ind w:left="144" w:hanging="300"/>
        <w:jc w:val="left"/>
      </w:pPr>
      <w:rPr>
        <w:rFonts w:ascii="Times New Roman" w:eastAsia="Times New Roman" w:hAnsi="Times New Roman" w:cs="Times New Roman" w:hint="default"/>
        <w:spacing w:val="0"/>
        <w:w w:val="99"/>
        <w:sz w:val="20"/>
        <w:szCs w:val="20"/>
        <w:lang w:val="ru-RU" w:eastAsia="en-US" w:bidi="ar-SA"/>
      </w:rPr>
    </w:lvl>
    <w:lvl w:ilvl="1" w:tplc="A2EA940E">
      <w:numFmt w:val="bullet"/>
      <w:lvlText w:val="•"/>
      <w:lvlJc w:val="left"/>
      <w:pPr>
        <w:ind w:left="832" w:hanging="300"/>
      </w:pPr>
      <w:rPr>
        <w:rFonts w:hint="default"/>
        <w:lang w:val="ru-RU" w:eastAsia="en-US" w:bidi="ar-SA"/>
      </w:rPr>
    </w:lvl>
    <w:lvl w:ilvl="2" w:tplc="78749156">
      <w:numFmt w:val="bullet"/>
      <w:lvlText w:val="•"/>
      <w:lvlJc w:val="left"/>
      <w:pPr>
        <w:ind w:left="1524" w:hanging="300"/>
      </w:pPr>
      <w:rPr>
        <w:rFonts w:hint="default"/>
        <w:lang w:val="ru-RU" w:eastAsia="en-US" w:bidi="ar-SA"/>
      </w:rPr>
    </w:lvl>
    <w:lvl w:ilvl="3" w:tplc="229413A6">
      <w:numFmt w:val="bullet"/>
      <w:lvlText w:val="•"/>
      <w:lvlJc w:val="left"/>
      <w:pPr>
        <w:ind w:left="2216" w:hanging="300"/>
      </w:pPr>
      <w:rPr>
        <w:rFonts w:hint="default"/>
        <w:lang w:val="ru-RU" w:eastAsia="en-US" w:bidi="ar-SA"/>
      </w:rPr>
    </w:lvl>
    <w:lvl w:ilvl="4" w:tplc="208022E4">
      <w:numFmt w:val="bullet"/>
      <w:lvlText w:val="•"/>
      <w:lvlJc w:val="left"/>
      <w:pPr>
        <w:ind w:left="2908" w:hanging="300"/>
      </w:pPr>
      <w:rPr>
        <w:rFonts w:hint="default"/>
        <w:lang w:val="ru-RU" w:eastAsia="en-US" w:bidi="ar-SA"/>
      </w:rPr>
    </w:lvl>
    <w:lvl w:ilvl="5" w:tplc="D8802A60">
      <w:numFmt w:val="bullet"/>
      <w:lvlText w:val="•"/>
      <w:lvlJc w:val="left"/>
      <w:pPr>
        <w:ind w:left="3600" w:hanging="300"/>
      </w:pPr>
      <w:rPr>
        <w:rFonts w:hint="default"/>
        <w:lang w:val="ru-RU" w:eastAsia="en-US" w:bidi="ar-SA"/>
      </w:rPr>
    </w:lvl>
    <w:lvl w:ilvl="6" w:tplc="F5845D9E">
      <w:numFmt w:val="bullet"/>
      <w:lvlText w:val="•"/>
      <w:lvlJc w:val="left"/>
      <w:pPr>
        <w:ind w:left="4292" w:hanging="300"/>
      </w:pPr>
      <w:rPr>
        <w:rFonts w:hint="default"/>
        <w:lang w:val="ru-RU" w:eastAsia="en-US" w:bidi="ar-SA"/>
      </w:rPr>
    </w:lvl>
    <w:lvl w:ilvl="7" w:tplc="0EA8A5DC">
      <w:numFmt w:val="bullet"/>
      <w:lvlText w:val="•"/>
      <w:lvlJc w:val="left"/>
      <w:pPr>
        <w:ind w:left="4984" w:hanging="300"/>
      </w:pPr>
      <w:rPr>
        <w:rFonts w:hint="default"/>
        <w:lang w:val="ru-RU" w:eastAsia="en-US" w:bidi="ar-SA"/>
      </w:rPr>
    </w:lvl>
    <w:lvl w:ilvl="8" w:tplc="54D62836">
      <w:numFmt w:val="bullet"/>
      <w:lvlText w:val="•"/>
      <w:lvlJc w:val="left"/>
      <w:pPr>
        <w:ind w:left="5676" w:hanging="300"/>
      </w:pPr>
      <w:rPr>
        <w:rFonts w:hint="default"/>
        <w:lang w:val="ru-RU" w:eastAsia="en-US" w:bidi="ar-SA"/>
      </w:rPr>
    </w:lvl>
  </w:abstractNum>
  <w:abstractNum w:abstractNumId="164" w15:restartNumberingAfterBreak="0">
    <w:nsid w:val="566771BA"/>
    <w:multiLevelType w:val="hybridMultilevel"/>
    <w:tmpl w:val="8E0012F8"/>
    <w:lvl w:ilvl="0" w:tplc="3684F3B0">
      <w:start w:val="1"/>
      <w:numFmt w:val="decimal"/>
      <w:lvlText w:val="%1."/>
      <w:lvlJc w:val="left"/>
      <w:pPr>
        <w:ind w:left="645" w:hanging="284"/>
        <w:jc w:val="left"/>
      </w:pPr>
      <w:rPr>
        <w:rFonts w:ascii="Times New Roman" w:eastAsia="Times New Roman" w:hAnsi="Times New Roman" w:cs="Times New Roman" w:hint="default"/>
        <w:w w:val="100"/>
        <w:sz w:val="24"/>
        <w:szCs w:val="24"/>
        <w:lang w:val="ru-RU" w:eastAsia="en-US" w:bidi="ar-SA"/>
      </w:rPr>
    </w:lvl>
    <w:lvl w:ilvl="1" w:tplc="64B015EA">
      <w:numFmt w:val="bullet"/>
      <w:lvlText w:val="•"/>
      <w:lvlJc w:val="left"/>
      <w:pPr>
        <w:ind w:left="1616" w:hanging="284"/>
      </w:pPr>
      <w:rPr>
        <w:rFonts w:hint="default"/>
        <w:lang w:val="ru-RU" w:eastAsia="en-US" w:bidi="ar-SA"/>
      </w:rPr>
    </w:lvl>
    <w:lvl w:ilvl="2" w:tplc="FEB6551A">
      <w:numFmt w:val="bullet"/>
      <w:lvlText w:val="•"/>
      <w:lvlJc w:val="left"/>
      <w:pPr>
        <w:ind w:left="2593" w:hanging="284"/>
      </w:pPr>
      <w:rPr>
        <w:rFonts w:hint="default"/>
        <w:lang w:val="ru-RU" w:eastAsia="en-US" w:bidi="ar-SA"/>
      </w:rPr>
    </w:lvl>
    <w:lvl w:ilvl="3" w:tplc="2CD09E0E">
      <w:numFmt w:val="bullet"/>
      <w:lvlText w:val="•"/>
      <w:lvlJc w:val="left"/>
      <w:pPr>
        <w:ind w:left="3569" w:hanging="284"/>
      </w:pPr>
      <w:rPr>
        <w:rFonts w:hint="default"/>
        <w:lang w:val="ru-RU" w:eastAsia="en-US" w:bidi="ar-SA"/>
      </w:rPr>
    </w:lvl>
    <w:lvl w:ilvl="4" w:tplc="126ADB2A">
      <w:numFmt w:val="bullet"/>
      <w:lvlText w:val="•"/>
      <w:lvlJc w:val="left"/>
      <w:pPr>
        <w:ind w:left="4546" w:hanging="284"/>
      </w:pPr>
      <w:rPr>
        <w:rFonts w:hint="default"/>
        <w:lang w:val="ru-RU" w:eastAsia="en-US" w:bidi="ar-SA"/>
      </w:rPr>
    </w:lvl>
    <w:lvl w:ilvl="5" w:tplc="6006465C">
      <w:numFmt w:val="bullet"/>
      <w:lvlText w:val="•"/>
      <w:lvlJc w:val="left"/>
      <w:pPr>
        <w:ind w:left="5523" w:hanging="284"/>
      </w:pPr>
      <w:rPr>
        <w:rFonts w:hint="default"/>
        <w:lang w:val="ru-RU" w:eastAsia="en-US" w:bidi="ar-SA"/>
      </w:rPr>
    </w:lvl>
    <w:lvl w:ilvl="6" w:tplc="A4F245E6">
      <w:numFmt w:val="bullet"/>
      <w:lvlText w:val="•"/>
      <w:lvlJc w:val="left"/>
      <w:pPr>
        <w:ind w:left="6499" w:hanging="284"/>
      </w:pPr>
      <w:rPr>
        <w:rFonts w:hint="default"/>
        <w:lang w:val="ru-RU" w:eastAsia="en-US" w:bidi="ar-SA"/>
      </w:rPr>
    </w:lvl>
    <w:lvl w:ilvl="7" w:tplc="0CE647A8">
      <w:numFmt w:val="bullet"/>
      <w:lvlText w:val="•"/>
      <w:lvlJc w:val="left"/>
      <w:pPr>
        <w:ind w:left="7476" w:hanging="284"/>
      </w:pPr>
      <w:rPr>
        <w:rFonts w:hint="default"/>
        <w:lang w:val="ru-RU" w:eastAsia="en-US" w:bidi="ar-SA"/>
      </w:rPr>
    </w:lvl>
    <w:lvl w:ilvl="8" w:tplc="7AD83DE6">
      <w:numFmt w:val="bullet"/>
      <w:lvlText w:val="•"/>
      <w:lvlJc w:val="left"/>
      <w:pPr>
        <w:ind w:left="8453" w:hanging="284"/>
      </w:pPr>
      <w:rPr>
        <w:rFonts w:hint="default"/>
        <w:lang w:val="ru-RU" w:eastAsia="en-US" w:bidi="ar-SA"/>
      </w:rPr>
    </w:lvl>
  </w:abstractNum>
  <w:abstractNum w:abstractNumId="165" w15:restartNumberingAfterBreak="0">
    <w:nsid w:val="56944401"/>
    <w:multiLevelType w:val="hybridMultilevel"/>
    <w:tmpl w:val="21F4E10E"/>
    <w:lvl w:ilvl="0" w:tplc="557CE7F2">
      <w:numFmt w:val="bullet"/>
      <w:lvlText w:val="—"/>
      <w:lvlJc w:val="left"/>
      <w:pPr>
        <w:ind w:left="233" w:hanging="305"/>
      </w:pPr>
      <w:rPr>
        <w:rFonts w:ascii="Times New Roman" w:eastAsia="Times New Roman" w:hAnsi="Times New Roman" w:cs="Times New Roman" w:hint="default"/>
        <w:w w:val="100"/>
        <w:sz w:val="24"/>
        <w:szCs w:val="24"/>
        <w:lang w:val="ru-RU" w:eastAsia="en-US" w:bidi="ar-SA"/>
      </w:rPr>
    </w:lvl>
    <w:lvl w:ilvl="1" w:tplc="CCEE49D2">
      <w:numFmt w:val="bullet"/>
      <w:lvlText w:val="-"/>
      <w:lvlJc w:val="left"/>
      <w:pPr>
        <w:ind w:left="233" w:hanging="288"/>
      </w:pPr>
      <w:rPr>
        <w:rFonts w:ascii="Times New Roman" w:eastAsia="Times New Roman" w:hAnsi="Times New Roman" w:cs="Times New Roman" w:hint="default"/>
        <w:w w:val="94"/>
        <w:sz w:val="24"/>
        <w:szCs w:val="24"/>
        <w:lang w:val="ru-RU" w:eastAsia="en-US" w:bidi="ar-SA"/>
      </w:rPr>
    </w:lvl>
    <w:lvl w:ilvl="2" w:tplc="5C909B98">
      <w:numFmt w:val="bullet"/>
      <w:lvlText w:val="•"/>
      <w:lvlJc w:val="left"/>
      <w:pPr>
        <w:ind w:left="2310" w:hanging="288"/>
      </w:pPr>
      <w:rPr>
        <w:rFonts w:hint="default"/>
        <w:lang w:val="ru-RU" w:eastAsia="en-US" w:bidi="ar-SA"/>
      </w:rPr>
    </w:lvl>
    <w:lvl w:ilvl="3" w:tplc="96747C42">
      <w:numFmt w:val="bullet"/>
      <w:lvlText w:val="•"/>
      <w:lvlJc w:val="left"/>
      <w:pPr>
        <w:ind w:left="3345" w:hanging="288"/>
      </w:pPr>
      <w:rPr>
        <w:rFonts w:hint="default"/>
        <w:lang w:val="ru-RU" w:eastAsia="en-US" w:bidi="ar-SA"/>
      </w:rPr>
    </w:lvl>
    <w:lvl w:ilvl="4" w:tplc="5D921EDE">
      <w:numFmt w:val="bullet"/>
      <w:lvlText w:val="•"/>
      <w:lvlJc w:val="left"/>
      <w:pPr>
        <w:ind w:left="4380" w:hanging="288"/>
      </w:pPr>
      <w:rPr>
        <w:rFonts w:hint="default"/>
        <w:lang w:val="ru-RU" w:eastAsia="en-US" w:bidi="ar-SA"/>
      </w:rPr>
    </w:lvl>
    <w:lvl w:ilvl="5" w:tplc="8D66F8BE">
      <w:numFmt w:val="bullet"/>
      <w:lvlText w:val="•"/>
      <w:lvlJc w:val="left"/>
      <w:pPr>
        <w:ind w:left="5415" w:hanging="288"/>
      </w:pPr>
      <w:rPr>
        <w:rFonts w:hint="default"/>
        <w:lang w:val="ru-RU" w:eastAsia="en-US" w:bidi="ar-SA"/>
      </w:rPr>
    </w:lvl>
    <w:lvl w:ilvl="6" w:tplc="5E622AEC">
      <w:numFmt w:val="bullet"/>
      <w:lvlText w:val="•"/>
      <w:lvlJc w:val="left"/>
      <w:pPr>
        <w:ind w:left="6450" w:hanging="288"/>
      </w:pPr>
      <w:rPr>
        <w:rFonts w:hint="default"/>
        <w:lang w:val="ru-RU" w:eastAsia="en-US" w:bidi="ar-SA"/>
      </w:rPr>
    </w:lvl>
    <w:lvl w:ilvl="7" w:tplc="FF527774">
      <w:numFmt w:val="bullet"/>
      <w:lvlText w:val="•"/>
      <w:lvlJc w:val="left"/>
      <w:pPr>
        <w:ind w:left="7485" w:hanging="288"/>
      </w:pPr>
      <w:rPr>
        <w:rFonts w:hint="default"/>
        <w:lang w:val="ru-RU" w:eastAsia="en-US" w:bidi="ar-SA"/>
      </w:rPr>
    </w:lvl>
    <w:lvl w:ilvl="8" w:tplc="10A6FE10">
      <w:numFmt w:val="bullet"/>
      <w:lvlText w:val="•"/>
      <w:lvlJc w:val="left"/>
      <w:pPr>
        <w:ind w:left="8520" w:hanging="288"/>
      </w:pPr>
      <w:rPr>
        <w:rFonts w:hint="default"/>
        <w:lang w:val="ru-RU" w:eastAsia="en-US" w:bidi="ar-SA"/>
      </w:rPr>
    </w:lvl>
  </w:abstractNum>
  <w:abstractNum w:abstractNumId="166" w15:restartNumberingAfterBreak="0">
    <w:nsid w:val="57132912"/>
    <w:multiLevelType w:val="hybridMultilevel"/>
    <w:tmpl w:val="C5B441E4"/>
    <w:lvl w:ilvl="0" w:tplc="4358DB0E">
      <w:start w:val="1"/>
      <w:numFmt w:val="decimal"/>
      <w:lvlText w:val="%1."/>
      <w:lvlJc w:val="left"/>
      <w:pPr>
        <w:ind w:left="362" w:hanging="281"/>
      </w:pPr>
      <w:rPr>
        <w:rFonts w:hint="default"/>
        <w:w w:val="100"/>
        <w:lang w:val="ru-RU" w:eastAsia="en-US" w:bidi="ar-SA"/>
      </w:rPr>
    </w:lvl>
    <w:lvl w:ilvl="1" w:tplc="322E9974">
      <w:numFmt w:val="bullet"/>
      <w:lvlText w:val="-"/>
      <w:lvlJc w:val="left"/>
      <w:pPr>
        <w:ind w:left="1082" w:hanging="360"/>
      </w:pPr>
      <w:rPr>
        <w:rFonts w:ascii="Times New Roman" w:eastAsia="Times New Roman" w:hAnsi="Times New Roman" w:cs="Times New Roman" w:hint="default"/>
        <w:w w:val="99"/>
        <w:sz w:val="24"/>
        <w:szCs w:val="24"/>
        <w:lang w:val="ru-RU" w:eastAsia="en-US" w:bidi="ar-SA"/>
      </w:rPr>
    </w:lvl>
    <w:lvl w:ilvl="2" w:tplc="72E8B9B8">
      <w:numFmt w:val="bullet"/>
      <w:lvlText w:val="•"/>
      <w:lvlJc w:val="left"/>
      <w:pPr>
        <w:ind w:left="2116" w:hanging="360"/>
      </w:pPr>
      <w:rPr>
        <w:rFonts w:hint="default"/>
        <w:lang w:val="ru-RU" w:eastAsia="en-US" w:bidi="ar-SA"/>
      </w:rPr>
    </w:lvl>
    <w:lvl w:ilvl="3" w:tplc="53B49A86">
      <w:numFmt w:val="bullet"/>
      <w:lvlText w:val="•"/>
      <w:lvlJc w:val="left"/>
      <w:pPr>
        <w:ind w:left="3152" w:hanging="360"/>
      </w:pPr>
      <w:rPr>
        <w:rFonts w:hint="default"/>
        <w:lang w:val="ru-RU" w:eastAsia="en-US" w:bidi="ar-SA"/>
      </w:rPr>
    </w:lvl>
    <w:lvl w:ilvl="4" w:tplc="73006A7C">
      <w:numFmt w:val="bullet"/>
      <w:lvlText w:val="•"/>
      <w:lvlJc w:val="left"/>
      <w:pPr>
        <w:ind w:left="4188" w:hanging="360"/>
      </w:pPr>
      <w:rPr>
        <w:rFonts w:hint="default"/>
        <w:lang w:val="ru-RU" w:eastAsia="en-US" w:bidi="ar-SA"/>
      </w:rPr>
    </w:lvl>
    <w:lvl w:ilvl="5" w:tplc="B6381F26">
      <w:numFmt w:val="bullet"/>
      <w:lvlText w:val="•"/>
      <w:lvlJc w:val="left"/>
      <w:pPr>
        <w:ind w:left="5225" w:hanging="360"/>
      </w:pPr>
      <w:rPr>
        <w:rFonts w:hint="default"/>
        <w:lang w:val="ru-RU" w:eastAsia="en-US" w:bidi="ar-SA"/>
      </w:rPr>
    </w:lvl>
    <w:lvl w:ilvl="6" w:tplc="65B42224">
      <w:numFmt w:val="bullet"/>
      <w:lvlText w:val="•"/>
      <w:lvlJc w:val="left"/>
      <w:pPr>
        <w:ind w:left="6261" w:hanging="360"/>
      </w:pPr>
      <w:rPr>
        <w:rFonts w:hint="default"/>
        <w:lang w:val="ru-RU" w:eastAsia="en-US" w:bidi="ar-SA"/>
      </w:rPr>
    </w:lvl>
    <w:lvl w:ilvl="7" w:tplc="156C3448">
      <w:numFmt w:val="bullet"/>
      <w:lvlText w:val="•"/>
      <w:lvlJc w:val="left"/>
      <w:pPr>
        <w:ind w:left="7297" w:hanging="360"/>
      </w:pPr>
      <w:rPr>
        <w:rFonts w:hint="default"/>
        <w:lang w:val="ru-RU" w:eastAsia="en-US" w:bidi="ar-SA"/>
      </w:rPr>
    </w:lvl>
    <w:lvl w:ilvl="8" w:tplc="F9166F36">
      <w:numFmt w:val="bullet"/>
      <w:lvlText w:val="•"/>
      <w:lvlJc w:val="left"/>
      <w:pPr>
        <w:ind w:left="8333" w:hanging="360"/>
      </w:pPr>
      <w:rPr>
        <w:rFonts w:hint="default"/>
        <w:lang w:val="ru-RU" w:eastAsia="en-US" w:bidi="ar-SA"/>
      </w:rPr>
    </w:lvl>
  </w:abstractNum>
  <w:abstractNum w:abstractNumId="167" w15:restartNumberingAfterBreak="0">
    <w:nsid w:val="59671F3E"/>
    <w:multiLevelType w:val="hybridMultilevel"/>
    <w:tmpl w:val="960CD3F4"/>
    <w:lvl w:ilvl="0" w:tplc="B53A281E">
      <w:start w:val="1"/>
      <w:numFmt w:val="decimal"/>
      <w:lvlText w:val="%1."/>
      <w:lvlJc w:val="left"/>
      <w:pPr>
        <w:ind w:left="1070" w:hanging="281"/>
        <w:jc w:val="left"/>
      </w:pPr>
      <w:rPr>
        <w:rFonts w:ascii="Times New Roman" w:eastAsia="Times New Roman" w:hAnsi="Times New Roman" w:cs="Times New Roman" w:hint="default"/>
        <w:w w:val="100"/>
        <w:sz w:val="24"/>
        <w:szCs w:val="24"/>
        <w:lang w:val="ru-RU" w:eastAsia="en-US" w:bidi="ar-SA"/>
      </w:rPr>
    </w:lvl>
    <w:lvl w:ilvl="1" w:tplc="59F68BD6">
      <w:numFmt w:val="bullet"/>
      <w:lvlText w:val=""/>
      <w:lvlJc w:val="left"/>
      <w:pPr>
        <w:ind w:left="1778" w:hanging="423"/>
      </w:pPr>
      <w:rPr>
        <w:rFonts w:ascii="Symbol" w:eastAsia="Symbol" w:hAnsi="Symbol" w:cs="Symbol" w:hint="default"/>
        <w:w w:val="100"/>
        <w:sz w:val="24"/>
        <w:szCs w:val="24"/>
        <w:lang w:val="ru-RU" w:eastAsia="en-US" w:bidi="ar-SA"/>
      </w:rPr>
    </w:lvl>
    <w:lvl w:ilvl="2" w:tplc="046AB4A6">
      <w:numFmt w:val="bullet"/>
      <w:lvlText w:val="•"/>
      <w:lvlJc w:val="left"/>
      <w:pPr>
        <w:ind w:left="2738" w:hanging="423"/>
      </w:pPr>
      <w:rPr>
        <w:rFonts w:hint="default"/>
        <w:lang w:val="ru-RU" w:eastAsia="en-US" w:bidi="ar-SA"/>
      </w:rPr>
    </w:lvl>
    <w:lvl w:ilvl="3" w:tplc="D2164230">
      <w:numFmt w:val="bullet"/>
      <w:lvlText w:val="•"/>
      <w:lvlJc w:val="left"/>
      <w:pPr>
        <w:ind w:left="3696" w:hanging="423"/>
      </w:pPr>
      <w:rPr>
        <w:rFonts w:hint="default"/>
        <w:lang w:val="ru-RU" w:eastAsia="en-US" w:bidi="ar-SA"/>
      </w:rPr>
    </w:lvl>
    <w:lvl w:ilvl="4" w:tplc="AA783324">
      <w:numFmt w:val="bullet"/>
      <w:lvlText w:val="•"/>
      <w:lvlJc w:val="left"/>
      <w:pPr>
        <w:ind w:left="4655" w:hanging="423"/>
      </w:pPr>
      <w:rPr>
        <w:rFonts w:hint="default"/>
        <w:lang w:val="ru-RU" w:eastAsia="en-US" w:bidi="ar-SA"/>
      </w:rPr>
    </w:lvl>
    <w:lvl w:ilvl="5" w:tplc="539CDFBE">
      <w:numFmt w:val="bullet"/>
      <w:lvlText w:val="•"/>
      <w:lvlJc w:val="left"/>
      <w:pPr>
        <w:ind w:left="5613" w:hanging="423"/>
      </w:pPr>
      <w:rPr>
        <w:rFonts w:hint="default"/>
        <w:lang w:val="ru-RU" w:eastAsia="en-US" w:bidi="ar-SA"/>
      </w:rPr>
    </w:lvl>
    <w:lvl w:ilvl="6" w:tplc="40263E2E">
      <w:numFmt w:val="bullet"/>
      <w:lvlText w:val="•"/>
      <w:lvlJc w:val="left"/>
      <w:pPr>
        <w:ind w:left="6572" w:hanging="423"/>
      </w:pPr>
      <w:rPr>
        <w:rFonts w:hint="default"/>
        <w:lang w:val="ru-RU" w:eastAsia="en-US" w:bidi="ar-SA"/>
      </w:rPr>
    </w:lvl>
    <w:lvl w:ilvl="7" w:tplc="BD1437B0">
      <w:numFmt w:val="bullet"/>
      <w:lvlText w:val="•"/>
      <w:lvlJc w:val="left"/>
      <w:pPr>
        <w:ind w:left="7530" w:hanging="423"/>
      </w:pPr>
      <w:rPr>
        <w:rFonts w:hint="default"/>
        <w:lang w:val="ru-RU" w:eastAsia="en-US" w:bidi="ar-SA"/>
      </w:rPr>
    </w:lvl>
    <w:lvl w:ilvl="8" w:tplc="BD5613CE">
      <w:numFmt w:val="bullet"/>
      <w:lvlText w:val="•"/>
      <w:lvlJc w:val="left"/>
      <w:pPr>
        <w:ind w:left="8489" w:hanging="423"/>
      </w:pPr>
      <w:rPr>
        <w:rFonts w:hint="default"/>
        <w:lang w:val="ru-RU" w:eastAsia="en-US" w:bidi="ar-SA"/>
      </w:rPr>
    </w:lvl>
  </w:abstractNum>
  <w:abstractNum w:abstractNumId="168" w15:restartNumberingAfterBreak="0">
    <w:nsid w:val="59B5325B"/>
    <w:multiLevelType w:val="hybridMultilevel"/>
    <w:tmpl w:val="37147322"/>
    <w:lvl w:ilvl="0" w:tplc="77C40D50">
      <w:start w:val="1"/>
      <w:numFmt w:val="decimal"/>
      <w:lvlText w:val="%1."/>
      <w:lvlJc w:val="left"/>
      <w:pPr>
        <w:ind w:left="233" w:hanging="428"/>
      </w:pPr>
      <w:rPr>
        <w:rFonts w:ascii="Times New Roman" w:eastAsia="Times New Roman" w:hAnsi="Times New Roman" w:cs="Times New Roman" w:hint="default"/>
        <w:w w:val="100"/>
        <w:sz w:val="24"/>
        <w:szCs w:val="24"/>
        <w:lang w:val="ru-RU" w:eastAsia="en-US" w:bidi="ar-SA"/>
      </w:rPr>
    </w:lvl>
    <w:lvl w:ilvl="1" w:tplc="21202E98">
      <w:numFmt w:val="bullet"/>
      <w:lvlText w:val="•"/>
      <w:lvlJc w:val="left"/>
      <w:pPr>
        <w:ind w:left="1275" w:hanging="428"/>
      </w:pPr>
      <w:rPr>
        <w:rFonts w:hint="default"/>
        <w:lang w:val="ru-RU" w:eastAsia="en-US" w:bidi="ar-SA"/>
      </w:rPr>
    </w:lvl>
    <w:lvl w:ilvl="2" w:tplc="0AAE22E2">
      <w:numFmt w:val="bullet"/>
      <w:lvlText w:val="•"/>
      <w:lvlJc w:val="left"/>
      <w:pPr>
        <w:ind w:left="2310" w:hanging="428"/>
      </w:pPr>
      <w:rPr>
        <w:rFonts w:hint="default"/>
        <w:lang w:val="ru-RU" w:eastAsia="en-US" w:bidi="ar-SA"/>
      </w:rPr>
    </w:lvl>
    <w:lvl w:ilvl="3" w:tplc="7A54850E">
      <w:numFmt w:val="bullet"/>
      <w:lvlText w:val="•"/>
      <w:lvlJc w:val="left"/>
      <w:pPr>
        <w:ind w:left="3345" w:hanging="428"/>
      </w:pPr>
      <w:rPr>
        <w:rFonts w:hint="default"/>
        <w:lang w:val="ru-RU" w:eastAsia="en-US" w:bidi="ar-SA"/>
      </w:rPr>
    </w:lvl>
    <w:lvl w:ilvl="4" w:tplc="FB60195E">
      <w:numFmt w:val="bullet"/>
      <w:lvlText w:val="•"/>
      <w:lvlJc w:val="left"/>
      <w:pPr>
        <w:ind w:left="4380" w:hanging="428"/>
      </w:pPr>
      <w:rPr>
        <w:rFonts w:hint="default"/>
        <w:lang w:val="ru-RU" w:eastAsia="en-US" w:bidi="ar-SA"/>
      </w:rPr>
    </w:lvl>
    <w:lvl w:ilvl="5" w:tplc="7B4C9DB4">
      <w:numFmt w:val="bullet"/>
      <w:lvlText w:val="•"/>
      <w:lvlJc w:val="left"/>
      <w:pPr>
        <w:ind w:left="5415" w:hanging="428"/>
      </w:pPr>
      <w:rPr>
        <w:rFonts w:hint="default"/>
        <w:lang w:val="ru-RU" w:eastAsia="en-US" w:bidi="ar-SA"/>
      </w:rPr>
    </w:lvl>
    <w:lvl w:ilvl="6" w:tplc="970ADE0C">
      <w:numFmt w:val="bullet"/>
      <w:lvlText w:val="•"/>
      <w:lvlJc w:val="left"/>
      <w:pPr>
        <w:ind w:left="6450" w:hanging="428"/>
      </w:pPr>
      <w:rPr>
        <w:rFonts w:hint="default"/>
        <w:lang w:val="ru-RU" w:eastAsia="en-US" w:bidi="ar-SA"/>
      </w:rPr>
    </w:lvl>
    <w:lvl w:ilvl="7" w:tplc="256041D6">
      <w:numFmt w:val="bullet"/>
      <w:lvlText w:val="•"/>
      <w:lvlJc w:val="left"/>
      <w:pPr>
        <w:ind w:left="7485" w:hanging="428"/>
      </w:pPr>
      <w:rPr>
        <w:rFonts w:hint="default"/>
        <w:lang w:val="ru-RU" w:eastAsia="en-US" w:bidi="ar-SA"/>
      </w:rPr>
    </w:lvl>
    <w:lvl w:ilvl="8" w:tplc="2B3892AC">
      <w:numFmt w:val="bullet"/>
      <w:lvlText w:val="•"/>
      <w:lvlJc w:val="left"/>
      <w:pPr>
        <w:ind w:left="8520" w:hanging="428"/>
      </w:pPr>
      <w:rPr>
        <w:rFonts w:hint="default"/>
        <w:lang w:val="ru-RU" w:eastAsia="en-US" w:bidi="ar-SA"/>
      </w:rPr>
    </w:lvl>
  </w:abstractNum>
  <w:abstractNum w:abstractNumId="169" w15:restartNumberingAfterBreak="0">
    <w:nsid w:val="59D33B96"/>
    <w:multiLevelType w:val="hybridMultilevel"/>
    <w:tmpl w:val="2EDE702C"/>
    <w:lvl w:ilvl="0" w:tplc="AFC6DDC0">
      <w:numFmt w:val="bullet"/>
      <w:lvlText w:val="–"/>
      <w:lvlJc w:val="left"/>
      <w:pPr>
        <w:ind w:left="233" w:hanging="214"/>
      </w:pPr>
      <w:rPr>
        <w:rFonts w:ascii="Times New Roman" w:eastAsia="Times New Roman" w:hAnsi="Times New Roman" w:cs="Times New Roman" w:hint="default"/>
        <w:w w:val="100"/>
        <w:sz w:val="24"/>
        <w:szCs w:val="24"/>
        <w:lang w:val="ru-RU" w:eastAsia="en-US" w:bidi="ar-SA"/>
      </w:rPr>
    </w:lvl>
    <w:lvl w:ilvl="1" w:tplc="958C8FD0">
      <w:numFmt w:val="bullet"/>
      <w:lvlText w:val="•"/>
      <w:lvlJc w:val="left"/>
      <w:pPr>
        <w:ind w:left="1275" w:hanging="214"/>
      </w:pPr>
      <w:rPr>
        <w:rFonts w:hint="default"/>
        <w:lang w:val="ru-RU" w:eastAsia="en-US" w:bidi="ar-SA"/>
      </w:rPr>
    </w:lvl>
    <w:lvl w:ilvl="2" w:tplc="B7AE453A">
      <w:numFmt w:val="bullet"/>
      <w:lvlText w:val="•"/>
      <w:lvlJc w:val="left"/>
      <w:pPr>
        <w:ind w:left="2310" w:hanging="214"/>
      </w:pPr>
      <w:rPr>
        <w:rFonts w:hint="default"/>
        <w:lang w:val="ru-RU" w:eastAsia="en-US" w:bidi="ar-SA"/>
      </w:rPr>
    </w:lvl>
    <w:lvl w:ilvl="3" w:tplc="4A8088BC">
      <w:numFmt w:val="bullet"/>
      <w:lvlText w:val="•"/>
      <w:lvlJc w:val="left"/>
      <w:pPr>
        <w:ind w:left="3345" w:hanging="214"/>
      </w:pPr>
      <w:rPr>
        <w:rFonts w:hint="default"/>
        <w:lang w:val="ru-RU" w:eastAsia="en-US" w:bidi="ar-SA"/>
      </w:rPr>
    </w:lvl>
    <w:lvl w:ilvl="4" w:tplc="1428BDEC">
      <w:numFmt w:val="bullet"/>
      <w:lvlText w:val="•"/>
      <w:lvlJc w:val="left"/>
      <w:pPr>
        <w:ind w:left="4380" w:hanging="214"/>
      </w:pPr>
      <w:rPr>
        <w:rFonts w:hint="default"/>
        <w:lang w:val="ru-RU" w:eastAsia="en-US" w:bidi="ar-SA"/>
      </w:rPr>
    </w:lvl>
    <w:lvl w:ilvl="5" w:tplc="8DF20DFC">
      <w:numFmt w:val="bullet"/>
      <w:lvlText w:val="•"/>
      <w:lvlJc w:val="left"/>
      <w:pPr>
        <w:ind w:left="5415" w:hanging="214"/>
      </w:pPr>
      <w:rPr>
        <w:rFonts w:hint="default"/>
        <w:lang w:val="ru-RU" w:eastAsia="en-US" w:bidi="ar-SA"/>
      </w:rPr>
    </w:lvl>
    <w:lvl w:ilvl="6" w:tplc="BEC62948">
      <w:numFmt w:val="bullet"/>
      <w:lvlText w:val="•"/>
      <w:lvlJc w:val="left"/>
      <w:pPr>
        <w:ind w:left="6450" w:hanging="214"/>
      </w:pPr>
      <w:rPr>
        <w:rFonts w:hint="default"/>
        <w:lang w:val="ru-RU" w:eastAsia="en-US" w:bidi="ar-SA"/>
      </w:rPr>
    </w:lvl>
    <w:lvl w:ilvl="7" w:tplc="33E8D448">
      <w:numFmt w:val="bullet"/>
      <w:lvlText w:val="•"/>
      <w:lvlJc w:val="left"/>
      <w:pPr>
        <w:ind w:left="7485" w:hanging="214"/>
      </w:pPr>
      <w:rPr>
        <w:rFonts w:hint="default"/>
        <w:lang w:val="ru-RU" w:eastAsia="en-US" w:bidi="ar-SA"/>
      </w:rPr>
    </w:lvl>
    <w:lvl w:ilvl="8" w:tplc="797C0838">
      <w:numFmt w:val="bullet"/>
      <w:lvlText w:val="•"/>
      <w:lvlJc w:val="left"/>
      <w:pPr>
        <w:ind w:left="8520" w:hanging="214"/>
      </w:pPr>
      <w:rPr>
        <w:rFonts w:hint="default"/>
        <w:lang w:val="ru-RU" w:eastAsia="en-US" w:bidi="ar-SA"/>
      </w:rPr>
    </w:lvl>
  </w:abstractNum>
  <w:abstractNum w:abstractNumId="170" w15:restartNumberingAfterBreak="0">
    <w:nsid w:val="5A8C6A0C"/>
    <w:multiLevelType w:val="hybridMultilevel"/>
    <w:tmpl w:val="16EE29F2"/>
    <w:lvl w:ilvl="0" w:tplc="6D945F2C">
      <w:start w:val="1"/>
      <w:numFmt w:val="decimal"/>
      <w:lvlText w:val="%1)"/>
      <w:lvlJc w:val="left"/>
      <w:pPr>
        <w:ind w:left="362" w:hanging="324"/>
        <w:jc w:val="left"/>
      </w:pPr>
      <w:rPr>
        <w:rFonts w:ascii="Times New Roman" w:eastAsia="Times New Roman" w:hAnsi="Times New Roman" w:cs="Times New Roman" w:hint="default"/>
        <w:w w:val="100"/>
        <w:sz w:val="24"/>
        <w:szCs w:val="24"/>
        <w:lang w:val="ru-RU" w:eastAsia="en-US" w:bidi="ar-SA"/>
      </w:rPr>
    </w:lvl>
    <w:lvl w:ilvl="1" w:tplc="6F7AFFD6">
      <w:numFmt w:val="bullet"/>
      <w:lvlText w:val="•"/>
      <w:lvlJc w:val="left"/>
      <w:pPr>
        <w:ind w:left="1364" w:hanging="324"/>
      </w:pPr>
      <w:rPr>
        <w:rFonts w:hint="default"/>
        <w:lang w:val="ru-RU" w:eastAsia="en-US" w:bidi="ar-SA"/>
      </w:rPr>
    </w:lvl>
    <w:lvl w:ilvl="2" w:tplc="59D817CE">
      <w:numFmt w:val="bullet"/>
      <w:lvlText w:val="•"/>
      <w:lvlJc w:val="left"/>
      <w:pPr>
        <w:ind w:left="2369" w:hanging="324"/>
      </w:pPr>
      <w:rPr>
        <w:rFonts w:hint="default"/>
        <w:lang w:val="ru-RU" w:eastAsia="en-US" w:bidi="ar-SA"/>
      </w:rPr>
    </w:lvl>
    <w:lvl w:ilvl="3" w:tplc="8D36C154">
      <w:numFmt w:val="bullet"/>
      <w:lvlText w:val="•"/>
      <w:lvlJc w:val="left"/>
      <w:pPr>
        <w:ind w:left="3373" w:hanging="324"/>
      </w:pPr>
      <w:rPr>
        <w:rFonts w:hint="default"/>
        <w:lang w:val="ru-RU" w:eastAsia="en-US" w:bidi="ar-SA"/>
      </w:rPr>
    </w:lvl>
    <w:lvl w:ilvl="4" w:tplc="2BF83526">
      <w:numFmt w:val="bullet"/>
      <w:lvlText w:val="•"/>
      <w:lvlJc w:val="left"/>
      <w:pPr>
        <w:ind w:left="4378" w:hanging="324"/>
      </w:pPr>
      <w:rPr>
        <w:rFonts w:hint="default"/>
        <w:lang w:val="ru-RU" w:eastAsia="en-US" w:bidi="ar-SA"/>
      </w:rPr>
    </w:lvl>
    <w:lvl w:ilvl="5" w:tplc="80D0146C">
      <w:numFmt w:val="bullet"/>
      <w:lvlText w:val="•"/>
      <w:lvlJc w:val="left"/>
      <w:pPr>
        <w:ind w:left="5383" w:hanging="324"/>
      </w:pPr>
      <w:rPr>
        <w:rFonts w:hint="default"/>
        <w:lang w:val="ru-RU" w:eastAsia="en-US" w:bidi="ar-SA"/>
      </w:rPr>
    </w:lvl>
    <w:lvl w:ilvl="6" w:tplc="F1F4D534">
      <w:numFmt w:val="bullet"/>
      <w:lvlText w:val="•"/>
      <w:lvlJc w:val="left"/>
      <w:pPr>
        <w:ind w:left="6387" w:hanging="324"/>
      </w:pPr>
      <w:rPr>
        <w:rFonts w:hint="default"/>
        <w:lang w:val="ru-RU" w:eastAsia="en-US" w:bidi="ar-SA"/>
      </w:rPr>
    </w:lvl>
    <w:lvl w:ilvl="7" w:tplc="E45410D4">
      <w:numFmt w:val="bullet"/>
      <w:lvlText w:val="•"/>
      <w:lvlJc w:val="left"/>
      <w:pPr>
        <w:ind w:left="7392" w:hanging="324"/>
      </w:pPr>
      <w:rPr>
        <w:rFonts w:hint="default"/>
        <w:lang w:val="ru-RU" w:eastAsia="en-US" w:bidi="ar-SA"/>
      </w:rPr>
    </w:lvl>
    <w:lvl w:ilvl="8" w:tplc="1C567A46">
      <w:numFmt w:val="bullet"/>
      <w:lvlText w:val="•"/>
      <w:lvlJc w:val="left"/>
      <w:pPr>
        <w:ind w:left="8397" w:hanging="324"/>
      </w:pPr>
      <w:rPr>
        <w:rFonts w:hint="default"/>
        <w:lang w:val="ru-RU" w:eastAsia="en-US" w:bidi="ar-SA"/>
      </w:rPr>
    </w:lvl>
  </w:abstractNum>
  <w:abstractNum w:abstractNumId="171" w15:restartNumberingAfterBreak="0">
    <w:nsid w:val="5B0F1F52"/>
    <w:multiLevelType w:val="hybridMultilevel"/>
    <w:tmpl w:val="71344ED4"/>
    <w:lvl w:ilvl="0" w:tplc="B3926056">
      <w:start w:val="1"/>
      <w:numFmt w:val="decimal"/>
      <w:lvlText w:val="%1."/>
      <w:lvlJc w:val="left"/>
      <w:pPr>
        <w:ind w:left="956" w:hanging="257"/>
      </w:pPr>
      <w:rPr>
        <w:rFonts w:ascii="Times New Roman" w:eastAsia="Times New Roman" w:hAnsi="Times New Roman" w:cs="Times New Roman" w:hint="default"/>
        <w:i/>
        <w:iCs/>
        <w:spacing w:val="0"/>
        <w:w w:val="98"/>
        <w:sz w:val="28"/>
        <w:szCs w:val="28"/>
        <w:lang w:val="ru-RU" w:eastAsia="en-US" w:bidi="ar-SA"/>
      </w:rPr>
    </w:lvl>
    <w:lvl w:ilvl="1" w:tplc="59ACB830">
      <w:numFmt w:val="bullet"/>
      <w:lvlText w:val="•"/>
      <w:lvlJc w:val="left"/>
      <w:pPr>
        <w:ind w:left="1911" w:hanging="257"/>
      </w:pPr>
      <w:rPr>
        <w:rFonts w:hint="default"/>
        <w:lang w:val="ru-RU" w:eastAsia="en-US" w:bidi="ar-SA"/>
      </w:rPr>
    </w:lvl>
    <w:lvl w:ilvl="2" w:tplc="BEB0FC64">
      <w:numFmt w:val="bullet"/>
      <w:lvlText w:val="•"/>
      <w:lvlJc w:val="left"/>
      <w:pPr>
        <w:ind w:left="2863" w:hanging="257"/>
      </w:pPr>
      <w:rPr>
        <w:rFonts w:hint="default"/>
        <w:lang w:val="ru-RU" w:eastAsia="en-US" w:bidi="ar-SA"/>
      </w:rPr>
    </w:lvl>
    <w:lvl w:ilvl="3" w:tplc="313C53C0">
      <w:numFmt w:val="bullet"/>
      <w:lvlText w:val="•"/>
      <w:lvlJc w:val="left"/>
      <w:pPr>
        <w:ind w:left="3815" w:hanging="257"/>
      </w:pPr>
      <w:rPr>
        <w:rFonts w:hint="default"/>
        <w:lang w:val="ru-RU" w:eastAsia="en-US" w:bidi="ar-SA"/>
      </w:rPr>
    </w:lvl>
    <w:lvl w:ilvl="4" w:tplc="52A288BE">
      <w:numFmt w:val="bullet"/>
      <w:lvlText w:val="•"/>
      <w:lvlJc w:val="left"/>
      <w:pPr>
        <w:ind w:left="4767" w:hanging="257"/>
      </w:pPr>
      <w:rPr>
        <w:rFonts w:hint="default"/>
        <w:lang w:val="ru-RU" w:eastAsia="en-US" w:bidi="ar-SA"/>
      </w:rPr>
    </w:lvl>
    <w:lvl w:ilvl="5" w:tplc="693E11B8">
      <w:numFmt w:val="bullet"/>
      <w:lvlText w:val="•"/>
      <w:lvlJc w:val="left"/>
      <w:pPr>
        <w:ind w:left="5719" w:hanging="257"/>
      </w:pPr>
      <w:rPr>
        <w:rFonts w:hint="default"/>
        <w:lang w:val="ru-RU" w:eastAsia="en-US" w:bidi="ar-SA"/>
      </w:rPr>
    </w:lvl>
    <w:lvl w:ilvl="6" w:tplc="FF1A345A">
      <w:numFmt w:val="bullet"/>
      <w:lvlText w:val="•"/>
      <w:lvlJc w:val="left"/>
      <w:pPr>
        <w:ind w:left="6671" w:hanging="257"/>
      </w:pPr>
      <w:rPr>
        <w:rFonts w:hint="default"/>
        <w:lang w:val="ru-RU" w:eastAsia="en-US" w:bidi="ar-SA"/>
      </w:rPr>
    </w:lvl>
    <w:lvl w:ilvl="7" w:tplc="CE2017CA">
      <w:numFmt w:val="bullet"/>
      <w:lvlText w:val="•"/>
      <w:lvlJc w:val="left"/>
      <w:pPr>
        <w:ind w:left="7623" w:hanging="257"/>
      </w:pPr>
      <w:rPr>
        <w:rFonts w:hint="default"/>
        <w:lang w:val="ru-RU" w:eastAsia="en-US" w:bidi="ar-SA"/>
      </w:rPr>
    </w:lvl>
    <w:lvl w:ilvl="8" w:tplc="1D48C188">
      <w:numFmt w:val="bullet"/>
      <w:lvlText w:val="•"/>
      <w:lvlJc w:val="left"/>
      <w:pPr>
        <w:ind w:left="8575" w:hanging="257"/>
      </w:pPr>
      <w:rPr>
        <w:rFonts w:hint="default"/>
        <w:lang w:val="ru-RU" w:eastAsia="en-US" w:bidi="ar-SA"/>
      </w:rPr>
    </w:lvl>
  </w:abstractNum>
  <w:abstractNum w:abstractNumId="172" w15:restartNumberingAfterBreak="0">
    <w:nsid w:val="5BA7714B"/>
    <w:multiLevelType w:val="hybridMultilevel"/>
    <w:tmpl w:val="564C3134"/>
    <w:lvl w:ilvl="0" w:tplc="FC26C450">
      <w:numFmt w:val="bullet"/>
      <w:lvlText w:val="-"/>
      <w:lvlJc w:val="left"/>
      <w:pPr>
        <w:ind w:left="133" w:hanging="260"/>
      </w:pPr>
      <w:rPr>
        <w:rFonts w:ascii="Times New Roman" w:eastAsia="Times New Roman" w:hAnsi="Times New Roman" w:cs="Times New Roman" w:hint="default"/>
        <w:w w:val="97"/>
        <w:sz w:val="24"/>
        <w:szCs w:val="24"/>
        <w:lang w:val="ru-RU" w:eastAsia="en-US" w:bidi="ar-SA"/>
      </w:rPr>
    </w:lvl>
    <w:lvl w:ilvl="1" w:tplc="B3C657F4">
      <w:numFmt w:val="bullet"/>
      <w:lvlText w:val="•"/>
      <w:lvlJc w:val="left"/>
      <w:pPr>
        <w:ind w:left="1173" w:hanging="260"/>
      </w:pPr>
      <w:rPr>
        <w:rFonts w:hint="default"/>
        <w:lang w:val="ru-RU" w:eastAsia="en-US" w:bidi="ar-SA"/>
      </w:rPr>
    </w:lvl>
    <w:lvl w:ilvl="2" w:tplc="AF083ABC">
      <w:numFmt w:val="bullet"/>
      <w:lvlText w:val="•"/>
      <w:lvlJc w:val="left"/>
      <w:pPr>
        <w:ind w:left="2207" w:hanging="260"/>
      </w:pPr>
      <w:rPr>
        <w:rFonts w:hint="default"/>
        <w:lang w:val="ru-RU" w:eastAsia="en-US" w:bidi="ar-SA"/>
      </w:rPr>
    </w:lvl>
    <w:lvl w:ilvl="3" w:tplc="A8925C58">
      <w:numFmt w:val="bullet"/>
      <w:lvlText w:val="•"/>
      <w:lvlJc w:val="left"/>
      <w:pPr>
        <w:ind w:left="3241" w:hanging="260"/>
      </w:pPr>
      <w:rPr>
        <w:rFonts w:hint="default"/>
        <w:lang w:val="ru-RU" w:eastAsia="en-US" w:bidi="ar-SA"/>
      </w:rPr>
    </w:lvl>
    <w:lvl w:ilvl="4" w:tplc="FB70961C">
      <w:numFmt w:val="bullet"/>
      <w:lvlText w:val="•"/>
      <w:lvlJc w:val="left"/>
      <w:pPr>
        <w:ind w:left="4275" w:hanging="260"/>
      </w:pPr>
      <w:rPr>
        <w:rFonts w:hint="default"/>
        <w:lang w:val="ru-RU" w:eastAsia="en-US" w:bidi="ar-SA"/>
      </w:rPr>
    </w:lvl>
    <w:lvl w:ilvl="5" w:tplc="4F70F756">
      <w:numFmt w:val="bullet"/>
      <w:lvlText w:val="•"/>
      <w:lvlJc w:val="left"/>
      <w:pPr>
        <w:ind w:left="5309" w:hanging="260"/>
      </w:pPr>
      <w:rPr>
        <w:rFonts w:hint="default"/>
        <w:lang w:val="ru-RU" w:eastAsia="en-US" w:bidi="ar-SA"/>
      </w:rPr>
    </w:lvl>
    <w:lvl w:ilvl="6" w:tplc="41B07D48">
      <w:numFmt w:val="bullet"/>
      <w:lvlText w:val="•"/>
      <w:lvlJc w:val="left"/>
      <w:pPr>
        <w:ind w:left="6343" w:hanging="260"/>
      </w:pPr>
      <w:rPr>
        <w:rFonts w:hint="default"/>
        <w:lang w:val="ru-RU" w:eastAsia="en-US" w:bidi="ar-SA"/>
      </w:rPr>
    </w:lvl>
    <w:lvl w:ilvl="7" w:tplc="9C145B0A">
      <w:numFmt w:val="bullet"/>
      <w:lvlText w:val="•"/>
      <w:lvlJc w:val="left"/>
      <w:pPr>
        <w:ind w:left="7377" w:hanging="260"/>
      </w:pPr>
      <w:rPr>
        <w:rFonts w:hint="default"/>
        <w:lang w:val="ru-RU" w:eastAsia="en-US" w:bidi="ar-SA"/>
      </w:rPr>
    </w:lvl>
    <w:lvl w:ilvl="8" w:tplc="1D0CD644">
      <w:numFmt w:val="bullet"/>
      <w:lvlText w:val="•"/>
      <w:lvlJc w:val="left"/>
      <w:pPr>
        <w:ind w:left="8411" w:hanging="260"/>
      </w:pPr>
      <w:rPr>
        <w:rFonts w:hint="default"/>
        <w:lang w:val="ru-RU" w:eastAsia="en-US" w:bidi="ar-SA"/>
      </w:rPr>
    </w:lvl>
  </w:abstractNum>
  <w:abstractNum w:abstractNumId="173" w15:restartNumberingAfterBreak="0">
    <w:nsid w:val="5C323D38"/>
    <w:multiLevelType w:val="hybridMultilevel"/>
    <w:tmpl w:val="9AECDA3E"/>
    <w:lvl w:ilvl="0" w:tplc="0882C1CA">
      <w:start w:val="1"/>
      <w:numFmt w:val="decimal"/>
      <w:lvlText w:val="%1)"/>
      <w:lvlJc w:val="left"/>
      <w:pPr>
        <w:ind w:left="1473" w:hanging="260"/>
        <w:jc w:val="left"/>
      </w:pPr>
      <w:rPr>
        <w:rFonts w:ascii="Times New Roman" w:eastAsia="Times New Roman" w:hAnsi="Times New Roman" w:cs="Times New Roman" w:hint="default"/>
        <w:w w:val="100"/>
        <w:sz w:val="24"/>
        <w:szCs w:val="24"/>
        <w:lang w:val="ru-RU" w:eastAsia="en-US" w:bidi="ar-SA"/>
      </w:rPr>
    </w:lvl>
    <w:lvl w:ilvl="1" w:tplc="E2428298">
      <w:numFmt w:val="bullet"/>
      <w:lvlText w:val="•"/>
      <w:lvlJc w:val="left"/>
      <w:pPr>
        <w:ind w:left="2372" w:hanging="260"/>
      </w:pPr>
      <w:rPr>
        <w:rFonts w:hint="default"/>
        <w:lang w:val="ru-RU" w:eastAsia="en-US" w:bidi="ar-SA"/>
      </w:rPr>
    </w:lvl>
    <w:lvl w:ilvl="2" w:tplc="7C32EB48">
      <w:numFmt w:val="bullet"/>
      <w:lvlText w:val="•"/>
      <w:lvlJc w:val="left"/>
      <w:pPr>
        <w:ind w:left="3265" w:hanging="260"/>
      </w:pPr>
      <w:rPr>
        <w:rFonts w:hint="default"/>
        <w:lang w:val="ru-RU" w:eastAsia="en-US" w:bidi="ar-SA"/>
      </w:rPr>
    </w:lvl>
    <w:lvl w:ilvl="3" w:tplc="D3E47D9A">
      <w:numFmt w:val="bullet"/>
      <w:lvlText w:val="•"/>
      <w:lvlJc w:val="left"/>
      <w:pPr>
        <w:ind w:left="4157" w:hanging="260"/>
      </w:pPr>
      <w:rPr>
        <w:rFonts w:hint="default"/>
        <w:lang w:val="ru-RU" w:eastAsia="en-US" w:bidi="ar-SA"/>
      </w:rPr>
    </w:lvl>
    <w:lvl w:ilvl="4" w:tplc="DFB0F292">
      <w:numFmt w:val="bullet"/>
      <w:lvlText w:val="•"/>
      <w:lvlJc w:val="left"/>
      <w:pPr>
        <w:ind w:left="5050" w:hanging="260"/>
      </w:pPr>
      <w:rPr>
        <w:rFonts w:hint="default"/>
        <w:lang w:val="ru-RU" w:eastAsia="en-US" w:bidi="ar-SA"/>
      </w:rPr>
    </w:lvl>
    <w:lvl w:ilvl="5" w:tplc="6B82BB98">
      <w:numFmt w:val="bullet"/>
      <w:lvlText w:val="•"/>
      <w:lvlJc w:val="left"/>
      <w:pPr>
        <w:ind w:left="5943" w:hanging="260"/>
      </w:pPr>
      <w:rPr>
        <w:rFonts w:hint="default"/>
        <w:lang w:val="ru-RU" w:eastAsia="en-US" w:bidi="ar-SA"/>
      </w:rPr>
    </w:lvl>
    <w:lvl w:ilvl="6" w:tplc="363E4F8E">
      <w:numFmt w:val="bullet"/>
      <w:lvlText w:val="•"/>
      <w:lvlJc w:val="left"/>
      <w:pPr>
        <w:ind w:left="6835" w:hanging="260"/>
      </w:pPr>
      <w:rPr>
        <w:rFonts w:hint="default"/>
        <w:lang w:val="ru-RU" w:eastAsia="en-US" w:bidi="ar-SA"/>
      </w:rPr>
    </w:lvl>
    <w:lvl w:ilvl="7" w:tplc="7EE46F6A">
      <w:numFmt w:val="bullet"/>
      <w:lvlText w:val="•"/>
      <w:lvlJc w:val="left"/>
      <w:pPr>
        <w:ind w:left="7728" w:hanging="260"/>
      </w:pPr>
      <w:rPr>
        <w:rFonts w:hint="default"/>
        <w:lang w:val="ru-RU" w:eastAsia="en-US" w:bidi="ar-SA"/>
      </w:rPr>
    </w:lvl>
    <w:lvl w:ilvl="8" w:tplc="D68E95A2">
      <w:numFmt w:val="bullet"/>
      <w:lvlText w:val="•"/>
      <w:lvlJc w:val="left"/>
      <w:pPr>
        <w:ind w:left="8621" w:hanging="260"/>
      </w:pPr>
      <w:rPr>
        <w:rFonts w:hint="default"/>
        <w:lang w:val="ru-RU" w:eastAsia="en-US" w:bidi="ar-SA"/>
      </w:rPr>
    </w:lvl>
  </w:abstractNum>
  <w:abstractNum w:abstractNumId="174" w15:restartNumberingAfterBreak="0">
    <w:nsid w:val="5CBE24B5"/>
    <w:multiLevelType w:val="hybridMultilevel"/>
    <w:tmpl w:val="F1389870"/>
    <w:lvl w:ilvl="0" w:tplc="6DF4BA00">
      <w:start w:val="1"/>
      <w:numFmt w:val="decimal"/>
      <w:lvlText w:val="%1."/>
      <w:lvlJc w:val="left"/>
      <w:pPr>
        <w:ind w:left="14" w:hanging="248"/>
      </w:pPr>
      <w:rPr>
        <w:rFonts w:ascii="Times New Roman" w:eastAsia="Times New Roman" w:hAnsi="Times New Roman" w:cs="Times New Roman" w:hint="default"/>
        <w:w w:val="100"/>
        <w:sz w:val="22"/>
        <w:szCs w:val="22"/>
        <w:lang w:val="ru-RU" w:eastAsia="en-US" w:bidi="ar-SA"/>
      </w:rPr>
    </w:lvl>
    <w:lvl w:ilvl="1" w:tplc="2E18ACAC">
      <w:numFmt w:val="bullet"/>
      <w:lvlText w:val="•"/>
      <w:lvlJc w:val="left"/>
      <w:pPr>
        <w:ind w:left="470" w:hanging="248"/>
      </w:pPr>
      <w:rPr>
        <w:rFonts w:hint="default"/>
        <w:lang w:val="ru-RU" w:eastAsia="en-US" w:bidi="ar-SA"/>
      </w:rPr>
    </w:lvl>
    <w:lvl w:ilvl="2" w:tplc="F320DCB6">
      <w:numFmt w:val="bullet"/>
      <w:lvlText w:val="•"/>
      <w:lvlJc w:val="left"/>
      <w:pPr>
        <w:ind w:left="921" w:hanging="248"/>
      </w:pPr>
      <w:rPr>
        <w:rFonts w:hint="default"/>
        <w:lang w:val="ru-RU" w:eastAsia="en-US" w:bidi="ar-SA"/>
      </w:rPr>
    </w:lvl>
    <w:lvl w:ilvl="3" w:tplc="DEEA4E28">
      <w:numFmt w:val="bullet"/>
      <w:lvlText w:val="•"/>
      <w:lvlJc w:val="left"/>
      <w:pPr>
        <w:ind w:left="1372" w:hanging="248"/>
      </w:pPr>
      <w:rPr>
        <w:rFonts w:hint="default"/>
        <w:lang w:val="ru-RU" w:eastAsia="en-US" w:bidi="ar-SA"/>
      </w:rPr>
    </w:lvl>
    <w:lvl w:ilvl="4" w:tplc="A8067B96">
      <w:numFmt w:val="bullet"/>
      <w:lvlText w:val="•"/>
      <w:lvlJc w:val="left"/>
      <w:pPr>
        <w:ind w:left="1822" w:hanging="248"/>
      </w:pPr>
      <w:rPr>
        <w:rFonts w:hint="default"/>
        <w:lang w:val="ru-RU" w:eastAsia="en-US" w:bidi="ar-SA"/>
      </w:rPr>
    </w:lvl>
    <w:lvl w:ilvl="5" w:tplc="CF2A391A">
      <w:numFmt w:val="bullet"/>
      <w:lvlText w:val="•"/>
      <w:lvlJc w:val="left"/>
      <w:pPr>
        <w:ind w:left="2273" w:hanging="248"/>
      </w:pPr>
      <w:rPr>
        <w:rFonts w:hint="default"/>
        <w:lang w:val="ru-RU" w:eastAsia="en-US" w:bidi="ar-SA"/>
      </w:rPr>
    </w:lvl>
    <w:lvl w:ilvl="6" w:tplc="F21CDFEA">
      <w:numFmt w:val="bullet"/>
      <w:lvlText w:val="•"/>
      <w:lvlJc w:val="left"/>
      <w:pPr>
        <w:ind w:left="2724" w:hanging="248"/>
      </w:pPr>
      <w:rPr>
        <w:rFonts w:hint="default"/>
        <w:lang w:val="ru-RU" w:eastAsia="en-US" w:bidi="ar-SA"/>
      </w:rPr>
    </w:lvl>
    <w:lvl w:ilvl="7" w:tplc="9AB69E8E">
      <w:numFmt w:val="bullet"/>
      <w:lvlText w:val="•"/>
      <w:lvlJc w:val="left"/>
      <w:pPr>
        <w:ind w:left="3174" w:hanging="248"/>
      </w:pPr>
      <w:rPr>
        <w:rFonts w:hint="default"/>
        <w:lang w:val="ru-RU" w:eastAsia="en-US" w:bidi="ar-SA"/>
      </w:rPr>
    </w:lvl>
    <w:lvl w:ilvl="8" w:tplc="518CE3A6">
      <w:numFmt w:val="bullet"/>
      <w:lvlText w:val="•"/>
      <w:lvlJc w:val="left"/>
      <w:pPr>
        <w:ind w:left="3625" w:hanging="248"/>
      </w:pPr>
      <w:rPr>
        <w:rFonts w:hint="default"/>
        <w:lang w:val="ru-RU" w:eastAsia="en-US" w:bidi="ar-SA"/>
      </w:rPr>
    </w:lvl>
  </w:abstractNum>
  <w:abstractNum w:abstractNumId="175" w15:restartNumberingAfterBreak="0">
    <w:nsid w:val="5CC41EE6"/>
    <w:multiLevelType w:val="hybridMultilevel"/>
    <w:tmpl w:val="4F806ABC"/>
    <w:lvl w:ilvl="0" w:tplc="10EA2DC2">
      <w:start w:val="1"/>
      <w:numFmt w:val="decimal"/>
      <w:lvlText w:val="%1."/>
      <w:lvlJc w:val="left"/>
      <w:pPr>
        <w:ind w:left="1669" w:hanging="241"/>
      </w:pPr>
      <w:rPr>
        <w:rFonts w:ascii="Times New Roman" w:eastAsia="Times New Roman" w:hAnsi="Times New Roman" w:cs="Times New Roman" w:hint="default"/>
        <w:w w:val="100"/>
        <w:sz w:val="24"/>
        <w:szCs w:val="24"/>
        <w:lang w:val="ru-RU" w:eastAsia="en-US" w:bidi="ar-SA"/>
      </w:rPr>
    </w:lvl>
    <w:lvl w:ilvl="1" w:tplc="EED4BB1C">
      <w:numFmt w:val="bullet"/>
      <w:lvlText w:val="•"/>
      <w:lvlJc w:val="left"/>
      <w:pPr>
        <w:ind w:left="2576" w:hanging="241"/>
      </w:pPr>
      <w:rPr>
        <w:rFonts w:hint="default"/>
        <w:lang w:val="ru-RU" w:eastAsia="en-US" w:bidi="ar-SA"/>
      </w:rPr>
    </w:lvl>
    <w:lvl w:ilvl="2" w:tplc="D8468FFE">
      <w:numFmt w:val="bullet"/>
      <w:lvlText w:val="•"/>
      <w:lvlJc w:val="left"/>
      <w:pPr>
        <w:ind w:left="3493" w:hanging="241"/>
      </w:pPr>
      <w:rPr>
        <w:rFonts w:hint="default"/>
        <w:lang w:val="ru-RU" w:eastAsia="en-US" w:bidi="ar-SA"/>
      </w:rPr>
    </w:lvl>
    <w:lvl w:ilvl="3" w:tplc="70784F08">
      <w:numFmt w:val="bullet"/>
      <w:lvlText w:val="•"/>
      <w:lvlJc w:val="left"/>
      <w:pPr>
        <w:ind w:left="4410" w:hanging="241"/>
      </w:pPr>
      <w:rPr>
        <w:rFonts w:hint="default"/>
        <w:lang w:val="ru-RU" w:eastAsia="en-US" w:bidi="ar-SA"/>
      </w:rPr>
    </w:lvl>
    <w:lvl w:ilvl="4" w:tplc="63AE7F4C">
      <w:numFmt w:val="bullet"/>
      <w:lvlText w:val="•"/>
      <w:lvlJc w:val="left"/>
      <w:pPr>
        <w:ind w:left="5327" w:hanging="241"/>
      </w:pPr>
      <w:rPr>
        <w:rFonts w:hint="default"/>
        <w:lang w:val="ru-RU" w:eastAsia="en-US" w:bidi="ar-SA"/>
      </w:rPr>
    </w:lvl>
    <w:lvl w:ilvl="5" w:tplc="161459F8">
      <w:numFmt w:val="bullet"/>
      <w:lvlText w:val="•"/>
      <w:lvlJc w:val="left"/>
      <w:pPr>
        <w:ind w:left="6244" w:hanging="241"/>
      </w:pPr>
      <w:rPr>
        <w:rFonts w:hint="default"/>
        <w:lang w:val="ru-RU" w:eastAsia="en-US" w:bidi="ar-SA"/>
      </w:rPr>
    </w:lvl>
    <w:lvl w:ilvl="6" w:tplc="085CF8B6">
      <w:numFmt w:val="bullet"/>
      <w:lvlText w:val="•"/>
      <w:lvlJc w:val="left"/>
      <w:pPr>
        <w:ind w:left="7160" w:hanging="241"/>
      </w:pPr>
      <w:rPr>
        <w:rFonts w:hint="default"/>
        <w:lang w:val="ru-RU" w:eastAsia="en-US" w:bidi="ar-SA"/>
      </w:rPr>
    </w:lvl>
    <w:lvl w:ilvl="7" w:tplc="1AEE8D74">
      <w:numFmt w:val="bullet"/>
      <w:lvlText w:val="•"/>
      <w:lvlJc w:val="left"/>
      <w:pPr>
        <w:ind w:left="8077" w:hanging="241"/>
      </w:pPr>
      <w:rPr>
        <w:rFonts w:hint="default"/>
        <w:lang w:val="ru-RU" w:eastAsia="en-US" w:bidi="ar-SA"/>
      </w:rPr>
    </w:lvl>
    <w:lvl w:ilvl="8" w:tplc="40903510">
      <w:numFmt w:val="bullet"/>
      <w:lvlText w:val="•"/>
      <w:lvlJc w:val="left"/>
      <w:pPr>
        <w:ind w:left="8994" w:hanging="241"/>
      </w:pPr>
      <w:rPr>
        <w:rFonts w:hint="default"/>
        <w:lang w:val="ru-RU" w:eastAsia="en-US" w:bidi="ar-SA"/>
      </w:rPr>
    </w:lvl>
  </w:abstractNum>
  <w:abstractNum w:abstractNumId="176" w15:restartNumberingAfterBreak="0">
    <w:nsid w:val="5D4A3817"/>
    <w:multiLevelType w:val="multilevel"/>
    <w:tmpl w:val="00DC6C7A"/>
    <w:lvl w:ilvl="0">
      <w:start w:val="4"/>
      <w:numFmt w:val="decimal"/>
      <w:lvlText w:val="%1"/>
      <w:lvlJc w:val="left"/>
      <w:pPr>
        <w:ind w:left="723" w:hanging="361"/>
        <w:jc w:val="left"/>
      </w:pPr>
      <w:rPr>
        <w:rFonts w:hint="default"/>
        <w:lang w:val="ru-RU" w:eastAsia="en-US" w:bidi="ar-SA"/>
      </w:rPr>
    </w:lvl>
    <w:lvl w:ilvl="1">
      <w:start w:val="1"/>
      <w:numFmt w:val="decimal"/>
      <w:lvlText w:val="%1.%2."/>
      <w:lvlJc w:val="left"/>
      <w:pPr>
        <w:ind w:left="723" w:hanging="361"/>
        <w:jc w:val="left"/>
      </w:pPr>
      <w:rPr>
        <w:rFonts w:ascii="Times New Roman" w:eastAsia="Times New Roman" w:hAnsi="Times New Roman" w:cs="Times New Roman" w:hint="default"/>
        <w:b/>
        <w:bCs/>
        <w:w w:val="100"/>
        <w:sz w:val="22"/>
        <w:szCs w:val="22"/>
        <w:lang w:val="ru-RU" w:eastAsia="en-US" w:bidi="ar-SA"/>
      </w:rPr>
    </w:lvl>
    <w:lvl w:ilvl="2">
      <w:start w:val="1"/>
      <w:numFmt w:val="decimal"/>
      <w:lvlText w:val="%1.%2.%3."/>
      <w:lvlJc w:val="left"/>
      <w:pPr>
        <w:ind w:left="962" w:hanging="600"/>
        <w:jc w:val="lef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059" w:hanging="600"/>
      </w:pPr>
      <w:rPr>
        <w:rFonts w:hint="default"/>
        <w:lang w:val="ru-RU" w:eastAsia="en-US" w:bidi="ar-SA"/>
      </w:rPr>
    </w:lvl>
    <w:lvl w:ilvl="4">
      <w:numFmt w:val="bullet"/>
      <w:lvlText w:val="•"/>
      <w:lvlJc w:val="left"/>
      <w:pPr>
        <w:ind w:left="4108" w:hanging="600"/>
      </w:pPr>
      <w:rPr>
        <w:rFonts w:hint="default"/>
        <w:lang w:val="ru-RU" w:eastAsia="en-US" w:bidi="ar-SA"/>
      </w:rPr>
    </w:lvl>
    <w:lvl w:ilvl="5">
      <w:numFmt w:val="bullet"/>
      <w:lvlText w:val="•"/>
      <w:lvlJc w:val="left"/>
      <w:pPr>
        <w:ind w:left="5158" w:hanging="600"/>
      </w:pPr>
      <w:rPr>
        <w:rFonts w:hint="default"/>
        <w:lang w:val="ru-RU" w:eastAsia="en-US" w:bidi="ar-SA"/>
      </w:rPr>
    </w:lvl>
    <w:lvl w:ilvl="6">
      <w:numFmt w:val="bullet"/>
      <w:lvlText w:val="•"/>
      <w:lvlJc w:val="left"/>
      <w:pPr>
        <w:ind w:left="6208" w:hanging="600"/>
      </w:pPr>
      <w:rPr>
        <w:rFonts w:hint="default"/>
        <w:lang w:val="ru-RU" w:eastAsia="en-US" w:bidi="ar-SA"/>
      </w:rPr>
    </w:lvl>
    <w:lvl w:ilvl="7">
      <w:numFmt w:val="bullet"/>
      <w:lvlText w:val="•"/>
      <w:lvlJc w:val="left"/>
      <w:pPr>
        <w:ind w:left="7257" w:hanging="600"/>
      </w:pPr>
      <w:rPr>
        <w:rFonts w:hint="default"/>
        <w:lang w:val="ru-RU" w:eastAsia="en-US" w:bidi="ar-SA"/>
      </w:rPr>
    </w:lvl>
    <w:lvl w:ilvl="8">
      <w:numFmt w:val="bullet"/>
      <w:lvlText w:val="•"/>
      <w:lvlJc w:val="left"/>
      <w:pPr>
        <w:ind w:left="8307" w:hanging="600"/>
      </w:pPr>
      <w:rPr>
        <w:rFonts w:hint="default"/>
        <w:lang w:val="ru-RU" w:eastAsia="en-US" w:bidi="ar-SA"/>
      </w:rPr>
    </w:lvl>
  </w:abstractNum>
  <w:abstractNum w:abstractNumId="177" w15:restartNumberingAfterBreak="0">
    <w:nsid w:val="5E830E20"/>
    <w:multiLevelType w:val="hybridMultilevel"/>
    <w:tmpl w:val="31AE5E7C"/>
    <w:lvl w:ilvl="0" w:tplc="42B235A6">
      <w:numFmt w:val="bullet"/>
      <w:lvlText w:val="-"/>
      <w:lvlJc w:val="left"/>
      <w:pPr>
        <w:ind w:left="645" w:hanging="360"/>
      </w:pPr>
      <w:rPr>
        <w:rFonts w:ascii="Times New Roman" w:eastAsia="Times New Roman" w:hAnsi="Times New Roman" w:cs="Times New Roman" w:hint="default"/>
        <w:w w:val="99"/>
        <w:sz w:val="24"/>
        <w:szCs w:val="24"/>
        <w:lang w:val="ru-RU" w:eastAsia="en-US" w:bidi="ar-SA"/>
      </w:rPr>
    </w:lvl>
    <w:lvl w:ilvl="1" w:tplc="9E4EABE2">
      <w:numFmt w:val="bullet"/>
      <w:lvlText w:val=""/>
      <w:lvlJc w:val="left"/>
      <w:pPr>
        <w:ind w:left="1790" w:hanging="360"/>
      </w:pPr>
      <w:rPr>
        <w:rFonts w:ascii="Symbol" w:eastAsia="Symbol" w:hAnsi="Symbol" w:cs="Symbol" w:hint="default"/>
        <w:w w:val="100"/>
        <w:sz w:val="24"/>
        <w:szCs w:val="24"/>
        <w:lang w:val="ru-RU" w:eastAsia="en-US" w:bidi="ar-SA"/>
      </w:rPr>
    </w:lvl>
    <w:lvl w:ilvl="2" w:tplc="846220CE">
      <w:numFmt w:val="bullet"/>
      <w:lvlText w:val="•"/>
      <w:lvlJc w:val="left"/>
      <w:pPr>
        <w:ind w:left="1800" w:hanging="360"/>
      </w:pPr>
      <w:rPr>
        <w:rFonts w:hint="default"/>
        <w:lang w:val="ru-RU" w:eastAsia="en-US" w:bidi="ar-SA"/>
      </w:rPr>
    </w:lvl>
    <w:lvl w:ilvl="3" w:tplc="FD82EC8E">
      <w:numFmt w:val="bullet"/>
      <w:lvlText w:val="•"/>
      <w:lvlJc w:val="left"/>
      <w:pPr>
        <w:ind w:left="2875" w:hanging="360"/>
      </w:pPr>
      <w:rPr>
        <w:rFonts w:hint="default"/>
        <w:lang w:val="ru-RU" w:eastAsia="en-US" w:bidi="ar-SA"/>
      </w:rPr>
    </w:lvl>
    <w:lvl w:ilvl="4" w:tplc="AC303502">
      <w:numFmt w:val="bullet"/>
      <w:lvlText w:val="•"/>
      <w:lvlJc w:val="left"/>
      <w:pPr>
        <w:ind w:left="3951" w:hanging="360"/>
      </w:pPr>
      <w:rPr>
        <w:rFonts w:hint="default"/>
        <w:lang w:val="ru-RU" w:eastAsia="en-US" w:bidi="ar-SA"/>
      </w:rPr>
    </w:lvl>
    <w:lvl w:ilvl="5" w:tplc="F1527914">
      <w:numFmt w:val="bullet"/>
      <w:lvlText w:val="•"/>
      <w:lvlJc w:val="left"/>
      <w:pPr>
        <w:ind w:left="5027" w:hanging="360"/>
      </w:pPr>
      <w:rPr>
        <w:rFonts w:hint="default"/>
        <w:lang w:val="ru-RU" w:eastAsia="en-US" w:bidi="ar-SA"/>
      </w:rPr>
    </w:lvl>
    <w:lvl w:ilvl="6" w:tplc="6A4C5C4A">
      <w:numFmt w:val="bullet"/>
      <w:lvlText w:val="•"/>
      <w:lvlJc w:val="left"/>
      <w:pPr>
        <w:ind w:left="6103" w:hanging="360"/>
      </w:pPr>
      <w:rPr>
        <w:rFonts w:hint="default"/>
        <w:lang w:val="ru-RU" w:eastAsia="en-US" w:bidi="ar-SA"/>
      </w:rPr>
    </w:lvl>
    <w:lvl w:ilvl="7" w:tplc="0CA227E0">
      <w:numFmt w:val="bullet"/>
      <w:lvlText w:val="•"/>
      <w:lvlJc w:val="left"/>
      <w:pPr>
        <w:ind w:left="7179" w:hanging="360"/>
      </w:pPr>
      <w:rPr>
        <w:rFonts w:hint="default"/>
        <w:lang w:val="ru-RU" w:eastAsia="en-US" w:bidi="ar-SA"/>
      </w:rPr>
    </w:lvl>
    <w:lvl w:ilvl="8" w:tplc="474A574A">
      <w:numFmt w:val="bullet"/>
      <w:lvlText w:val="•"/>
      <w:lvlJc w:val="left"/>
      <w:pPr>
        <w:ind w:left="8254" w:hanging="360"/>
      </w:pPr>
      <w:rPr>
        <w:rFonts w:hint="default"/>
        <w:lang w:val="ru-RU" w:eastAsia="en-US" w:bidi="ar-SA"/>
      </w:rPr>
    </w:lvl>
  </w:abstractNum>
  <w:abstractNum w:abstractNumId="178" w15:restartNumberingAfterBreak="0">
    <w:nsid w:val="5F300A11"/>
    <w:multiLevelType w:val="hybridMultilevel"/>
    <w:tmpl w:val="D9843BA6"/>
    <w:lvl w:ilvl="0" w:tplc="DA4ADB50">
      <w:start w:val="1"/>
      <w:numFmt w:val="decimal"/>
      <w:lvlText w:val="%1."/>
      <w:lvlJc w:val="left"/>
      <w:pPr>
        <w:ind w:left="233" w:hanging="288"/>
      </w:pPr>
      <w:rPr>
        <w:rFonts w:ascii="Times New Roman" w:eastAsia="Times New Roman" w:hAnsi="Times New Roman" w:cs="Times New Roman" w:hint="default"/>
        <w:w w:val="100"/>
        <w:sz w:val="24"/>
        <w:szCs w:val="24"/>
        <w:lang w:val="ru-RU" w:eastAsia="en-US" w:bidi="ar-SA"/>
      </w:rPr>
    </w:lvl>
    <w:lvl w:ilvl="1" w:tplc="3CA8628C">
      <w:numFmt w:val="bullet"/>
      <w:lvlText w:val="•"/>
      <w:lvlJc w:val="left"/>
      <w:pPr>
        <w:ind w:left="1275" w:hanging="288"/>
      </w:pPr>
      <w:rPr>
        <w:rFonts w:hint="default"/>
        <w:lang w:val="ru-RU" w:eastAsia="en-US" w:bidi="ar-SA"/>
      </w:rPr>
    </w:lvl>
    <w:lvl w:ilvl="2" w:tplc="1D8038DA">
      <w:numFmt w:val="bullet"/>
      <w:lvlText w:val="•"/>
      <w:lvlJc w:val="left"/>
      <w:pPr>
        <w:ind w:left="2310" w:hanging="288"/>
      </w:pPr>
      <w:rPr>
        <w:rFonts w:hint="default"/>
        <w:lang w:val="ru-RU" w:eastAsia="en-US" w:bidi="ar-SA"/>
      </w:rPr>
    </w:lvl>
    <w:lvl w:ilvl="3" w:tplc="585407F6">
      <w:numFmt w:val="bullet"/>
      <w:lvlText w:val="•"/>
      <w:lvlJc w:val="left"/>
      <w:pPr>
        <w:ind w:left="3345" w:hanging="288"/>
      </w:pPr>
      <w:rPr>
        <w:rFonts w:hint="default"/>
        <w:lang w:val="ru-RU" w:eastAsia="en-US" w:bidi="ar-SA"/>
      </w:rPr>
    </w:lvl>
    <w:lvl w:ilvl="4" w:tplc="DD5491D4">
      <w:numFmt w:val="bullet"/>
      <w:lvlText w:val="•"/>
      <w:lvlJc w:val="left"/>
      <w:pPr>
        <w:ind w:left="4380" w:hanging="288"/>
      </w:pPr>
      <w:rPr>
        <w:rFonts w:hint="default"/>
        <w:lang w:val="ru-RU" w:eastAsia="en-US" w:bidi="ar-SA"/>
      </w:rPr>
    </w:lvl>
    <w:lvl w:ilvl="5" w:tplc="D50490B8">
      <w:numFmt w:val="bullet"/>
      <w:lvlText w:val="•"/>
      <w:lvlJc w:val="left"/>
      <w:pPr>
        <w:ind w:left="5415" w:hanging="288"/>
      </w:pPr>
      <w:rPr>
        <w:rFonts w:hint="default"/>
        <w:lang w:val="ru-RU" w:eastAsia="en-US" w:bidi="ar-SA"/>
      </w:rPr>
    </w:lvl>
    <w:lvl w:ilvl="6" w:tplc="5E544AE4">
      <w:numFmt w:val="bullet"/>
      <w:lvlText w:val="•"/>
      <w:lvlJc w:val="left"/>
      <w:pPr>
        <w:ind w:left="6450" w:hanging="288"/>
      </w:pPr>
      <w:rPr>
        <w:rFonts w:hint="default"/>
        <w:lang w:val="ru-RU" w:eastAsia="en-US" w:bidi="ar-SA"/>
      </w:rPr>
    </w:lvl>
    <w:lvl w:ilvl="7" w:tplc="6E18FE06">
      <w:numFmt w:val="bullet"/>
      <w:lvlText w:val="•"/>
      <w:lvlJc w:val="left"/>
      <w:pPr>
        <w:ind w:left="7485" w:hanging="288"/>
      </w:pPr>
      <w:rPr>
        <w:rFonts w:hint="default"/>
        <w:lang w:val="ru-RU" w:eastAsia="en-US" w:bidi="ar-SA"/>
      </w:rPr>
    </w:lvl>
    <w:lvl w:ilvl="8" w:tplc="D1A8AF9C">
      <w:numFmt w:val="bullet"/>
      <w:lvlText w:val="•"/>
      <w:lvlJc w:val="left"/>
      <w:pPr>
        <w:ind w:left="8520" w:hanging="288"/>
      </w:pPr>
      <w:rPr>
        <w:rFonts w:hint="default"/>
        <w:lang w:val="ru-RU" w:eastAsia="en-US" w:bidi="ar-SA"/>
      </w:rPr>
    </w:lvl>
  </w:abstractNum>
  <w:abstractNum w:abstractNumId="179" w15:restartNumberingAfterBreak="0">
    <w:nsid w:val="634C1D9F"/>
    <w:multiLevelType w:val="hybridMultilevel"/>
    <w:tmpl w:val="3704E376"/>
    <w:lvl w:ilvl="0" w:tplc="E4B20864">
      <w:start w:val="1"/>
      <w:numFmt w:val="decimal"/>
      <w:lvlText w:val="%1."/>
      <w:lvlJc w:val="left"/>
      <w:pPr>
        <w:ind w:left="425" w:hanging="360"/>
        <w:jc w:val="left"/>
      </w:pPr>
      <w:rPr>
        <w:rFonts w:ascii="Times New Roman" w:eastAsia="Times New Roman" w:hAnsi="Times New Roman" w:cs="Times New Roman" w:hint="default"/>
        <w:spacing w:val="0"/>
        <w:w w:val="99"/>
        <w:sz w:val="20"/>
        <w:szCs w:val="20"/>
        <w:lang w:val="ru-RU" w:eastAsia="en-US" w:bidi="ar-SA"/>
      </w:rPr>
    </w:lvl>
    <w:lvl w:ilvl="1" w:tplc="5498AFC6">
      <w:numFmt w:val="bullet"/>
      <w:lvlText w:val="•"/>
      <w:lvlJc w:val="left"/>
      <w:pPr>
        <w:ind w:left="1084" w:hanging="360"/>
      </w:pPr>
      <w:rPr>
        <w:rFonts w:hint="default"/>
        <w:lang w:val="ru-RU" w:eastAsia="en-US" w:bidi="ar-SA"/>
      </w:rPr>
    </w:lvl>
    <w:lvl w:ilvl="2" w:tplc="EA9AD808">
      <w:numFmt w:val="bullet"/>
      <w:lvlText w:val="•"/>
      <w:lvlJc w:val="left"/>
      <w:pPr>
        <w:ind w:left="1748" w:hanging="360"/>
      </w:pPr>
      <w:rPr>
        <w:rFonts w:hint="default"/>
        <w:lang w:val="ru-RU" w:eastAsia="en-US" w:bidi="ar-SA"/>
      </w:rPr>
    </w:lvl>
    <w:lvl w:ilvl="3" w:tplc="6436D3C0">
      <w:numFmt w:val="bullet"/>
      <w:lvlText w:val="•"/>
      <w:lvlJc w:val="left"/>
      <w:pPr>
        <w:ind w:left="2412" w:hanging="360"/>
      </w:pPr>
      <w:rPr>
        <w:rFonts w:hint="default"/>
        <w:lang w:val="ru-RU" w:eastAsia="en-US" w:bidi="ar-SA"/>
      </w:rPr>
    </w:lvl>
    <w:lvl w:ilvl="4" w:tplc="1F4E52CC">
      <w:numFmt w:val="bullet"/>
      <w:lvlText w:val="•"/>
      <w:lvlJc w:val="left"/>
      <w:pPr>
        <w:ind w:left="3076" w:hanging="360"/>
      </w:pPr>
      <w:rPr>
        <w:rFonts w:hint="default"/>
        <w:lang w:val="ru-RU" w:eastAsia="en-US" w:bidi="ar-SA"/>
      </w:rPr>
    </w:lvl>
    <w:lvl w:ilvl="5" w:tplc="EE6A1E06">
      <w:numFmt w:val="bullet"/>
      <w:lvlText w:val="•"/>
      <w:lvlJc w:val="left"/>
      <w:pPr>
        <w:ind w:left="3740" w:hanging="360"/>
      </w:pPr>
      <w:rPr>
        <w:rFonts w:hint="default"/>
        <w:lang w:val="ru-RU" w:eastAsia="en-US" w:bidi="ar-SA"/>
      </w:rPr>
    </w:lvl>
    <w:lvl w:ilvl="6" w:tplc="2D9E8C74">
      <w:numFmt w:val="bullet"/>
      <w:lvlText w:val="•"/>
      <w:lvlJc w:val="left"/>
      <w:pPr>
        <w:ind w:left="4404" w:hanging="360"/>
      </w:pPr>
      <w:rPr>
        <w:rFonts w:hint="default"/>
        <w:lang w:val="ru-RU" w:eastAsia="en-US" w:bidi="ar-SA"/>
      </w:rPr>
    </w:lvl>
    <w:lvl w:ilvl="7" w:tplc="AB569184">
      <w:numFmt w:val="bullet"/>
      <w:lvlText w:val="•"/>
      <w:lvlJc w:val="left"/>
      <w:pPr>
        <w:ind w:left="5068" w:hanging="360"/>
      </w:pPr>
      <w:rPr>
        <w:rFonts w:hint="default"/>
        <w:lang w:val="ru-RU" w:eastAsia="en-US" w:bidi="ar-SA"/>
      </w:rPr>
    </w:lvl>
    <w:lvl w:ilvl="8" w:tplc="DBFCF23E">
      <w:numFmt w:val="bullet"/>
      <w:lvlText w:val="•"/>
      <w:lvlJc w:val="left"/>
      <w:pPr>
        <w:ind w:left="5732" w:hanging="360"/>
      </w:pPr>
      <w:rPr>
        <w:rFonts w:hint="default"/>
        <w:lang w:val="ru-RU" w:eastAsia="en-US" w:bidi="ar-SA"/>
      </w:rPr>
    </w:lvl>
  </w:abstractNum>
  <w:abstractNum w:abstractNumId="180" w15:restartNumberingAfterBreak="0">
    <w:nsid w:val="638B1DEE"/>
    <w:multiLevelType w:val="hybridMultilevel"/>
    <w:tmpl w:val="C08429AC"/>
    <w:lvl w:ilvl="0" w:tplc="FDFA26D0">
      <w:numFmt w:val="bullet"/>
      <w:lvlText w:val="-"/>
      <w:lvlJc w:val="left"/>
      <w:pPr>
        <w:ind w:left="789" w:hanging="360"/>
      </w:pPr>
      <w:rPr>
        <w:rFonts w:ascii="Times New Roman" w:eastAsia="Times New Roman" w:hAnsi="Times New Roman" w:cs="Times New Roman" w:hint="default"/>
        <w:w w:val="99"/>
        <w:sz w:val="24"/>
        <w:szCs w:val="24"/>
        <w:lang w:val="ru-RU" w:eastAsia="en-US" w:bidi="ar-SA"/>
      </w:rPr>
    </w:lvl>
    <w:lvl w:ilvl="1" w:tplc="3FE2526C">
      <w:numFmt w:val="bullet"/>
      <w:lvlText w:val="⚫"/>
      <w:lvlJc w:val="left"/>
      <w:pPr>
        <w:ind w:left="1214" w:hanging="360"/>
      </w:pPr>
      <w:rPr>
        <w:rFonts w:ascii="Segoe UI Symbol" w:eastAsia="Segoe UI Symbol" w:hAnsi="Segoe UI Symbol" w:cs="Segoe UI Symbol" w:hint="default"/>
        <w:w w:val="55"/>
        <w:sz w:val="24"/>
        <w:szCs w:val="24"/>
        <w:lang w:val="ru-RU" w:eastAsia="en-US" w:bidi="ar-SA"/>
      </w:rPr>
    </w:lvl>
    <w:lvl w:ilvl="2" w:tplc="8722BC86">
      <w:numFmt w:val="bullet"/>
      <w:lvlText w:val="•"/>
      <w:lvlJc w:val="left"/>
      <w:pPr>
        <w:ind w:left="2240" w:hanging="360"/>
      </w:pPr>
      <w:rPr>
        <w:rFonts w:hint="default"/>
        <w:lang w:val="ru-RU" w:eastAsia="en-US" w:bidi="ar-SA"/>
      </w:rPr>
    </w:lvl>
    <w:lvl w:ilvl="3" w:tplc="EEE8DC74">
      <w:numFmt w:val="bullet"/>
      <w:lvlText w:val="•"/>
      <w:lvlJc w:val="left"/>
      <w:pPr>
        <w:ind w:left="3261" w:hanging="360"/>
      </w:pPr>
      <w:rPr>
        <w:rFonts w:hint="default"/>
        <w:lang w:val="ru-RU" w:eastAsia="en-US" w:bidi="ar-SA"/>
      </w:rPr>
    </w:lvl>
    <w:lvl w:ilvl="4" w:tplc="E0A4AD52">
      <w:numFmt w:val="bullet"/>
      <w:lvlText w:val="•"/>
      <w:lvlJc w:val="left"/>
      <w:pPr>
        <w:ind w:left="4282" w:hanging="360"/>
      </w:pPr>
      <w:rPr>
        <w:rFonts w:hint="default"/>
        <w:lang w:val="ru-RU" w:eastAsia="en-US" w:bidi="ar-SA"/>
      </w:rPr>
    </w:lvl>
    <w:lvl w:ilvl="5" w:tplc="BD04B8F8">
      <w:numFmt w:val="bullet"/>
      <w:lvlText w:val="•"/>
      <w:lvlJc w:val="left"/>
      <w:pPr>
        <w:ind w:left="5302" w:hanging="360"/>
      </w:pPr>
      <w:rPr>
        <w:rFonts w:hint="default"/>
        <w:lang w:val="ru-RU" w:eastAsia="en-US" w:bidi="ar-SA"/>
      </w:rPr>
    </w:lvl>
    <w:lvl w:ilvl="6" w:tplc="762AAD06">
      <w:numFmt w:val="bullet"/>
      <w:lvlText w:val="•"/>
      <w:lvlJc w:val="left"/>
      <w:pPr>
        <w:ind w:left="6323" w:hanging="360"/>
      </w:pPr>
      <w:rPr>
        <w:rFonts w:hint="default"/>
        <w:lang w:val="ru-RU" w:eastAsia="en-US" w:bidi="ar-SA"/>
      </w:rPr>
    </w:lvl>
    <w:lvl w:ilvl="7" w:tplc="4398A938">
      <w:numFmt w:val="bullet"/>
      <w:lvlText w:val="•"/>
      <w:lvlJc w:val="left"/>
      <w:pPr>
        <w:ind w:left="7344" w:hanging="360"/>
      </w:pPr>
      <w:rPr>
        <w:rFonts w:hint="default"/>
        <w:lang w:val="ru-RU" w:eastAsia="en-US" w:bidi="ar-SA"/>
      </w:rPr>
    </w:lvl>
    <w:lvl w:ilvl="8" w:tplc="3ECEE19E">
      <w:numFmt w:val="bullet"/>
      <w:lvlText w:val="•"/>
      <w:lvlJc w:val="left"/>
      <w:pPr>
        <w:ind w:left="8364" w:hanging="360"/>
      </w:pPr>
      <w:rPr>
        <w:rFonts w:hint="default"/>
        <w:lang w:val="ru-RU" w:eastAsia="en-US" w:bidi="ar-SA"/>
      </w:rPr>
    </w:lvl>
  </w:abstractNum>
  <w:abstractNum w:abstractNumId="181" w15:restartNumberingAfterBreak="0">
    <w:nsid w:val="63CA11A8"/>
    <w:multiLevelType w:val="hybridMultilevel"/>
    <w:tmpl w:val="194E45A2"/>
    <w:lvl w:ilvl="0" w:tplc="CA665BF0">
      <w:start w:val="1"/>
      <w:numFmt w:val="decimal"/>
      <w:lvlText w:val="%1)"/>
      <w:lvlJc w:val="left"/>
      <w:pPr>
        <w:ind w:left="362" w:hanging="288"/>
        <w:jc w:val="left"/>
      </w:pPr>
      <w:rPr>
        <w:rFonts w:ascii="Times New Roman" w:eastAsia="Times New Roman" w:hAnsi="Times New Roman" w:cs="Times New Roman" w:hint="default"/>
        <w:w w:val="100"/>
        <w:sz w:val="24"/>
        <w:szCs w:val="24"/>
        <w:lang w:val="ru-RU" w:eastAsia="en-US" w:bidi="ar-SA"/>
      </w:rPr>
    </w:lvl>
    <w:lvl w:ilvl="1" w:tplc="8EC222E0">
      <w:numFmt w:val="bullet"/>
      <w:lvlText w:val="•"/>
      <w:lvlJc w:val="left"/>
      <w:pPr>
        <w:ind w:left="1364" w:hanging="288"/>
      </w:pPr>
      <w:rPr>
        <w:rFonts w:hint="default"/>
        <w:lang w:val="ru-RU" w:eastAsia="en-US" w:bidi="ar-SA"/>
      </w:rPr>
    </w:lvl>
    <w:lvl w:ilvl="2" w:tplc="4586974C">
      <w:numFmt w:val="bullet"/>
      <w:lvlText w:val="•"/>
      <w:lvlJc w:val="left"/>
      <w:pPr>
        <w:ind w:left="2369" w:hanging="288"/>
      </w:pPr>
      <w:rPr>
        <w:rFonts w:hint="default"/>
        <w:lang w:val="ru-RU" w:eastAsia="en-US" w:bidi="ar-SA"/>
      </w:rPr>
    </w:lvl>
    <w:lvl w:ilvl="3" w:tplc="D7068F08">
      <w:numFmt w:val="bullet"/>
      <w:lvlText w:val="•"/>
      <w:lvlJc w:val="left"/>
      <w:pPr>
        <w:ind w:left="3373" w:hanging="288"/>
      </w:pPr>
      <w:rPr>
        <w:rFonts w:hint="default"/>
        <w:lang w:val="ru-RU" w:eastAsia="en-US" w:bidi="ar-SA"/>
      </w:rPr>
    </w:lvl>
    <w:lvl w:ilvl="4" w:tplc="B91E4B00">
      <w:numFmt w:val="bullet"/>
      <w:lvlText w:val="•"/>
      <w:lvlJc w:val="left"/>
      <w:pPr>
        <w:ind w:left="4378" w:hanging="288"/>
      </w:pPr>
      <w:rPr>
        <w:rFonts w:hint="default"/>
        <w:lang w:val="ru-RU" w:eastAsia="en-US" w:bidi="ar-SA"/>
      </w:rPr>
    </w:lvl>
    <w:lvl w:ilvl="5" w:tplc="C33C7FAE">
      <w:numFmt w:val="bullet"/>
      <w:lvlText w:val="•"/>
      <w:lvlJc w:val="left"/>
      <w:pPr>
        <w:ind w:left="5383" w:hanging="288"/>
      </w:pPr>
      <w:rPr>
        <w:rFonts w:hint="default"/>
        <w:lang w:val="ru-RU" w:eastAsia="en-US" w:bidi="ar-SA"/>
      </w:rPr>
    </w:lvl>
    <w:lvl w:ilvl="6" w:tplc="BD5E40EC">
      <w:numFmt w:val="bullet"/>
      <w:lvlText w:val="•"/>
      <w:lvlJc w:val="left"/>
      <w:pPr>
        <w:ind w:left="6387" w:hanging="288"/>
      </w:pPr>
      <w:rPr>
        <w:rFonts w:hint="default"/>
        <w:lang w:val="ru-RU" w:eastAsia="en-US" w:bidi="ar-SA"/>
      </w:rPr>
    </w:lvl>
    <w:lvl w:ilvl="7" w:tplc="30989FFE">
      <w:numFmt w:val="bullet"/>
      <w:lvlText w:val="•"/>
      <w:lvlJc w:val="left"/>
      <w:pPr>
        <w:ind w:left="7392" w:hanging="288"/>
      </w:pPr>
      <w:rPr>
        <w:rFonts w:hint="default"/>
        <w:lang w:val="ru-RU" w:eastAsia="en-US" w:bidi="ar-SA"/>
      </w:rPr>
    </w:lvl>
    <w:lvl w:ilvl="8" w:tplc="5498CD46">
      <w:numFmt w:val="bullet"/>
      <w:lvlText w:val="•"/>
      <w:lvlJc w:val="left"/>
      <w:pPr>
        <w:ind w:left="8397" w:hanging="288"/>
      </w:pPr>
      <w:rPr>
        <w:rFonts w:hint="default"/>
        <w:lang w:val="ru-RU" w:eastAsia="en-US" w:bidi="ar-SA"/>
      </w:rPr>
    </w:lvl>
  </w:abstractNum>
  <w:abstractNum w:abstractNumId="182" w15:restartNumberingAfterBreak="0">
    <w:nsid w:val="64780936"/>
    <w:multiLevelType w:val="hybridMultilevel"/>
    <w:tmpl w:val="332C88C0"/>
    <w:lvl w:ilvl="0" w:tplc="9E04AC42">
      <w:start w:val="1"/>
      <w:numFmt w:val="decimal"/>
      <w:lvlText w:val="%1."/>
      <w:lvlJc w:val="left"/>
      <w:pPr>
        <w:ind w:left="425" w:hanging="360"/>
        <w:jc w:val="left"/>
      </w:pPr>
      <w:rPr>
        <w:rFonts w:ascii="Times New Roman" w:eastAsia="Times New Roman" w:hAnsi="Times New Roman" w:cs="Times New Roman" w:hint="default"/>
        <w:spacing w:val="0"/>
        <w:w w:val="99"/>
        <w:sz w:val="20"/>
        <w:szCs w:val="20"/>
        <w:lang w:val="ru-RU" w:eastAsia="en-US" w:bidi="ar-SA"/>
      </w:rPr>
    </w:lvl>
    <w:lvl w:ilvl="1" w:tplc="D2188B1E">
      <w:numFmt w:val="bullet"/>
      <w:lvlText w:val="•"/>
      <w:lvlJc w:val="left"/>
      <w:pPr>
        <w:ind w:left="580" w:hanging="360"/>
      </w:pPr>
      <w:rPr>
        <w:rFonts w:hint="default"/>
        <w:lang w:val="ru-RU" w:eastAsia="en-US" w:bidi="ar-SA"/>
      </w:rPr>
    </w:lvl>
    <w:lvl w:ilvl="2" w:tplc="5FC6B6DA">
      <w:numFmt w:val="bullet"/>
      <w:lvlText w:val="•"/>
      <w:lvlJc w:val="left"/>
      <w:pPr>
        <w:ind w:left="1300" w:hanging="360"/>
      </w:pPr>
      <w:rPr>
        <w:rFonts w:hint="default"/>
        <w:lang w:val="ru-RU" w:eastAsia="en-US" w:bidi="ar-SA"/>
      </w:rPr>
    </w:lvl>
    <w:lvl w:ilvl="3" w:tplc="6A585014">
      <w:numFmt w:val="bullet"/>
      <w:lvlText w:val="•"/>
      <w:lvlJc w:val="left"/>
      <w:pPr>
        <w:ind w:left="2020" w:hanging="360"/>
      </w:pPr>
      <w:rPr>
        <w:rFonts w:hint="default"/>
        <w:lang w:val="ru-RU" w:eastAsia="en-US" w:bidi="ar-SA"/>
      </w:rPr>
    </w:lvl>
    <w:lvl w:ilvl="4" w:tplc="838644A8">
      <w:numFmt w:val="bullet"/>
      <w:lvlText w:val="•"/>
      <w:lvlJc w:val="left"/>
      <w:pPr>
        <w:ind w:left="2740" w:hanging="360"/>
      </w:pPr>
      <w:rPr>
        <w:rFonts w:hint="default"/>
        <w:lang w:val="ru-RU" w:eastAsia="en-US" w:bidi="ar-SA"/>
      </w:rPr>
    </w:lvl>
    <w:lvl w:ilvl="5" w:tplc="76A06F7E">
      <w:numFmt w:val="bullet"/>
      <w:lvlText w:val="•"/>
      <w:lvlJc w:val="left"/>
      <w:pPr>
        <w:ind w:left="3460" w:hanging="360"/>
      </w:pPr>
      <w:rPr>
        <w:rFonts w:hint="default"/>
        <w:lang w:val="ru-RU" w:eastAsia="en-US" w:bidi="ar-SA"/>
      </w:rPr>
    </w:lvl>
    <w:lvl w:ilvl="6" w:tplc="C79EABEA">
      <w:numFmt w:val="bullet"/>
      <w:lvlText w:val="•"/>
      <w:lvlJc w:val="left"/>
      <w:pPr>
        <w:ind w:left="4180" w:hanging="360"/>
      </w:pPr>
      <w:rPr>
        <w:rFonts w:hint="default"/>
        <w:lang w:val="ru-RU" w:eastAsia="en-US" w:bidi="ar-SA"/>
      </w:rPr>
    </w:lvl>
    <w:lvl w:ilvl="7" w:tplc="A95240CC">
      <w:numFmt w:val="bullet"/>
      <w:lvlText w:val="•"/>
      <w:lvlJc w:val="left"/>
      <w:pPr>
        <w:ind w:left="4900" w:hanging="360"/>
      </w:pPr>
      <w:rPr>
        <w:rFonts w:hint="default"/>
        <w:lang w:val="ru-RU" w:eastAsia="en-US" w:bidi="ar-SA"/>
      </w:rPr>
    </w:lvl>
    <w:lvl w:ilvl="8" w:tplc="4FC22D04">
      <w:numFmt w:val="bullet"/>
      <w:lvlText w:val="•"/>
      <w:lvlJc w:val="left"/>
      <w:pPr>
        <w:ind w:left="5620" w:hanging="360"/>
      </w:pPr>
      <w:rPr>
        <w:rFonts w:hint="default"/>
        <w:lang w:val="ru-RU" w:eastAsia="en-US" w:bidi="ar-SA"/>
      </w:rPr>
    </w:lvl>
  </w:abstractNum>
  <w:abstractNum w:abstractNumId="183" w15:restartNumberingAfterBreak="0">
    <w:nsid w:val="68C46247"/>
    <w:multiLevelType w:val="hybridMultilevel"/>
    <w:tmpl w:val="18B2B48A"/>
    <w:lvl w:ilvl="0" w:tplc="A134CEC2">
      <w:start w:val="1"/>
      <w:numFmt w:val="decimal"/>
      <w:lvlText w:val="%1."/>
      <w:lvlJc w:val="left"/>
      <w:pPr>
        <w:ind w:left="425" w:hanging="317"/>
        <w:jc w:val="left"/>
      </w:pPr>
      <w:rPr>
        <w:rFonts w:ascii="Times New Roman" w:eastAsia="Times New Roman" w:hAnsi="Times New Roman" w:cs="Times New Roman" w:hint="default"/>
        <w:spacing w:val="0"/>
        <w:w w:val="99"/>
        <w:sz w:val="20"/>
        <w:szCs w:val="20"/>
        <w:lang w:val="ru-RU" w:eastAsia="en-US" w:bidi="ar-SA"/>
      </w:rPr>
    </w:lvl>
    <w:lvl w:ilvl="1" w:tplc="81400E5A">
      <w:numFmt w:val="bullet"/>
      <w:lvlText w:val="•"/>
      <w:lvlJc w:val="left"/>
      <w:pPr>
        <w:ind w:left="1084" w:hanging="317"/>
      </w:pPr>
      <w:rPr>
        <w:rFonts w:hint="default"/>
        <w:lang w:val="ru-RU" w:eastAsia="en-US" w:bidi="ar-SA"/>
      </w:rPr>
    </w:lvl>
    <w:lvl w:ilvl="2" w:tplc="0F2EA404">
      <w:numFmt w:val="bullet"/>
      <w:lvlText w:val="•"/>
      <w:lvlJc w:val="left"/>
      <w:pPr>
        <w:ind w:left="1748" w:hanging="317"/>
      </w:pPr>
      <w:rPr>
        <w:rFonts w:hint="default"/>
        <w:lang w:val="ru-RU" w:eastAsia="en-US" w:bidi="ar-SA"/>
      </w:rPr>
    </w:lvl>
    <w:lvl w:ilvl="3" w:tplc="C32E3962">
      <w:numFmt w:val="bullet"/>
      <w:lvlText w:val="•"/>
      <w:lvlJc w:val="left"/>
      <w:pPr>
        <w:ind w:left="2412" w:hanging="317"/>
      </w:pPr>
      <w:rPr>
        <w:rFonts w:hint="default"/>
        <w:lang w:val="ru-RU" w:eastAsia="en-US" w:bidi="ar-SA"/>
      </w:rPr>
    </w:lvl>
    <w:lvl w:ilvl="4" w:tplc="F662A052">
      <w:numFmt w:val="bullet"/>
      <w:lvlText w:val="•"/>
      <w:lvlJc w:val="left"/>
      <w:pPr>
        <w:ind w:left="3076" w:hanging="317"/>
      </w:pPr>
      <w:rPr>
        <w:rFonts w:hint="default"/>
        <w:lang w:val="ru-RU" w:eastAsia="en-US" w:bidi="ar-SA"/>
      </w:rPr>
    </w:lvl>
    <w:lvl w:ilvl="5" w:tplc="F438A188">
      <w:numFmt w:val="bullet"/>
      <w:lvlText w:val="•"/>
      <w:lvlJc w:val="left"/>
      <w:pPr>
        <w:ind w:left="3740" w:hanging="317"/>
      </w:pPr>
      <w:rPr>
        <w:rFonts w:hint="default"/>
        <w:lang w:val="ru-RU" w:eastAsia="en-US" w:bidi="ar-SA"/>
      </w:rPr>
    </w:lvl>
    <w:lvl w:ilvl="6" w:tplc="4D4E255E">
      <w:numFmt w:val="bullet"/>
      <w:lvlText w:val="•"/>
      <w:lvlJc w:val="left"/>
      <w:pPr>
        <w:ind w:left="4404" w:hanging="317"/>
      </w:pPr>
      <w:rPr>
        <w:rFonts w:hint="default"/>
        <w:lang w:val="ru-RU" w:eastAsia="en-US" w:bidi="ar-SA"/>
      </w:rPr>
    </w:lvl>
    <w:lvl w:ilvl="7" w:tplc="E7BA6BEE">
      <w:numFmt w:val="bullet"/>
      <w:lvlText w:val="•"/>
      <w:lvlJc w:val="left"/>
      <w:pPr>
        <w:ind w:left="5068" w:hanging="317"/>
      </w:pPr>
      <w:rPr>
        <w:rFonts w:hint="default"/>
        <w:lang w:val="ru-RU" w:eastAsia="en-US" w:bidi="ar-SA"/>
      </w:rPr>
    </w:lvl>
    <w:lvl w:ilvl="8" w:tplc="1CA89EC6">
      <w:numFmt w:val="bullet"/>
      <w:lvlText w:val="•"/>
      <w:lvlJc w:val="left"/>
      <w:pPr>
        <w:ind w:left="5732" w:hanging="317"/>
      </w:pPr>
      <w:rPr>
        <w:rFonts w:hint="default"/>
        <w:lang w:val="ru-RU" w:eastAsia="en-US" w:bidi="ar-SA"/>
      </w:rPr>
    </w:lvl>
  </w:abstractNum>
  <w:abstractNum w:abstractNumId="184" w15:restartNumberingAfterBreak="0">
    <w:nsid w:val="6B7A046A"/>
    <w:multiLevelType w:val="hybridMultilevel"/>
    <w:tmpl w:val="17627352"/>
    <w:lvl w:ilvl="0" w:tplc="98A0C266">
      <w:numFmt w:val="bullet"/>
      <w:lvlText w:val="–"/>
      <w:lvlJc w:val="left"/>
      <w:pPr>
        <w:ind w:left="233" w:hanging="178"/>
      </w:pPr>
      <w:rPr>
        <w:rFonts w:ascii="Times New Roman" w:eastAsia="Times New Roman" w:hAnsi="Times New Roman" w:cs="Times New Roman" w:hint="default"/>
        <w:w w:val="100"/>
        <w:sz w:val="24"/>
        <w:szCs w:val="24"/>
        <w:lang w:val="ru-RU" w:eastAsia="en-US" w:bidi="ar-SA"/>
      </w:rPr>
    </w:lvl>
    <w:lvl w:ilvl="1" w:tplc="6A081230">
      <w:numFmt w:val="bullet"/>
      <w:lvlText w:val="•"/>
      <w:lvlJc w:val="left"/>
      <w:pPr>
        <w:ind w:left="1275" w:hanging="178"/>
      </w:pPr>
      <w:rPr>
        <w:rFonts w:hint="default"/>
        <w:lang w:val="ru-RU" w:eastAsia="en-US" w:bidi="ar-SA"/>
      </w:rPr>
    </w:lvl>
    <w:lvl w:ilvl="2" w:tplc="1BD29D9E">
      <w:numFmt w:val="bullet"/>
      <w:lvlText w:val="•"/>
      <w:lvlJc w:val="left"/>
      <w:pPr>
        <w:ind w:left="2310" w:hanging="178"/>
      </w:pPr>
      <w:rPr>
        <w:rFonts w:hint="default"/>
        <w:lang w:val="ru-RU" w:eastAsia="en-US" w:bidi="ar-SA"/>
      </w:rPr>
    </w:lvl>
    <w:lvl w:ilvl="3" w:tplc="6380881C">
      <w:numFmt w:val="bullet"/>
      <w:lvlText w:val="•"/>
      <w:lvlJc w:val="left"/>
      <w:pPr>
        <w:ind w:left="3345" w:hanging="178"/>
      </w:pPr>
      <w:rPr>
        <w:rFonts w:hint="default"/>
        <w:lang w:val="ru-RU" w:eastAsia="en-US" w:bidi="ar-SA"/>
      </w:rPr>
    </w:lvl>
    <w:lvl w:ilvl="4" w:tplc="09E27B76">
      <w:numFmt w:val="bullet"/>
      <w:lvlText w:val="•"/>
      <w:lvlJc w:val="left"/>
      <w:pPr>
        <w:ind w:left="4380" w:hanging="178"/>
      </w:pPr>
      <w:rPr>
        <w:rFonts w:hint="default"/>
        <w:lang w:val="ru-RU" w:eastAsia="en-US" w:bidi="ar-SA"/>
      </w:rPr>
    </w:lvl>
    <w:lvl w:ilvl="5" w:tplc="C234C480">
      <w:numFmt w:val="bullet"/>
      <w:lvlText w:val="•"/>
      <w:lvlJc w:val="left"/>
      <w:pPr>
        <w:ind w:left="5415" w:hanging="178"/>
      </w:pPr>
      <w:rPr>
        <w:rFonts w:hint="default"/>
        <w:lang w:val="ru-RU" w:eastAsia="en-US" w:bidi="ar-SA"/>
      </w:rPr>
    </w:lvl>
    <w:lvl w:ilvl="6" w:tplc="0D20F276">
      <w:numFmt w:val="bullet"/>
      <w:lvlText w:val="•"/>
      <w:lvlJc w:val="left"/>
      <w:pPr>
        <w:ind w:left="6450" w:hanging="178"/>
      </w:pPr>
      <w:rPr>
        <w:rFonts w:hint="default"/>
        <w:lang w:val="ru-RU" w:eastAsia="en-US" w:bidi="ar-SA"/>
      </w:rPr>
    </w:lvl>
    <w:lvl w:ilvl="7" w:tplc="5FE06F1C">
      <w:numFmt w:val="bullet"/>
      <w:lvlText w:val="•"/>
      <w:lvlJc w:val="left"/>
      <w:pPr>
        <w:ind w:left="7485" w:hanging="178"/>
      </w:pPr>
      <w:rPr>
        <w:rFonts w:hint="default"/>
        <w:lang w:val="ru-RU" w:eastAsia="en-US" w:bidi="ar-SA"/>
      </w:rPr>
    </w:lvl>
    <w:lvl w:ilvl="8" w:tplc="E3C48022">
      <w:numFmt w:val="bullet"/>
      <w:lvlText w:val="•"/>
      <w:lvlJc w:val="left"/>
      <w:pPr>
        <w:ind w:left="8520" w:hanging="178"/>
      </w:pPr>
      <w:rPr>
        <w:rFonts w:hint="default"/>
        <w:lang w:val="ru-RU" w:eastAsia="en-US" w:bidi="ar-SA"/>
      </w:rPr>
    </w:lvl>
  </w:abstractNum>
  <w:abstractNum w:abstractNumId="185" w15:restartNumberingAfterBreak="0">
    <w:nsid w:val="6B846A17"/>
    <w:multiLevelType w:val="hybridMultilevel"/>
    <w:tmpl w:val="90B4D6BA"/>
    <w:lvl w:ilvl="0" w:tplc="142A17B4">
      <w:start w:val="1"/>
      <w:numFmt w:val="decimal"/>
      <w:lvlText w:val="%1."/>
      <w:lvlJc w:val="left"/>
      <w:pPr>
        <w:ind w:left="422" w:hanging="284"/>
        <w:jc w:val="left"/>
      </w:pPr>
      <w:rPr>
        <w:rFonts w:ascii="Times New Roman" w:eastAsia="Times New Roman" w:hAnsi="Times New Roman" w:cs="Times New Roman" w:hint="default"/>
        <w:w w:val="100"/>
        <w:sz w:val="22"/>
        <w:szCs w:val="22"/>
        <w:lang w:val="ru-RU" w:eastAsia="en-US" w:bidi="ar-SA"/>
      </w:rPr>
    </w:lvl>
    <w:lvl w:ilvl="1" w:tplc="977C0C2C">
      <w:numFmt w:val="bullet"/>
      <w:lvlText w:val="•"/>
      <w:lvlJc w:val="left"/>
      <w:pPr>
        <w:ind w:left="947" w:hanging="284"/>
      </w:pPr>
      <w:rPr>
        <w:rFonts w:hint="default"/>
        <w:lang w:val="ru-RU" w:eastAsia="en-US" w:bidi="ar-SA"/>
      </w:rPr>
    </w:lvl>
    <w:lvl w:ilvl="2" w:tplc="5914B33E">
      <w:numFmt w:val="bullet"/>
      <w:lvlText w:val="•"/>
      <w:lvlJc w:val="left"/>
      <w:pPr>
        <w:ind w:left="1475" w:hanging="284"/>
      </w:pPr>
      <w:rPr>
        <w:rFonts w:hint="default"/>
        <w:lang w:val="ru-RU" w:eastAsia="en-US" w:bidi="ar-SA"/>
      </w:rPr>
    </w:lvl>
    <w:lvl w:ilvl="3" w:tplc="E42C1EA0">
      <w:numFmt w:val="bullet"/>
      <w:lvlText w:val="•"/>
      <w:lvlJc w:val="left"/>
      <w:pPr>
        <w:ind w:left="2003" w:hanging="284"/>
      </w:pPr>
      <w:rPr>
        <w:rFonts w:hint="default"/>
        <w:lang w:val="ru-RU" w:eastAsia="en-US" w:bidi="ar-SA"/>
      </w:rPr>
    </w:lvl>
    <w:lvl w:ilvl="4" w:tplc="5346F918">
      <w:numFmt w:val="bullet"/>
      <w:lvlText w:val="•"/>
      <w:lvlJc w:val="left"/>
      <w:pPr>
        <w:ind w:left="2531" w:hanging="284"/>
      </w:pPr>
      <w:rPr>
        <w:rFonts w:hint="default"/>
        <w:lang w:val="ru-RU" w:eastAsia="en-US" w:bidi="ar-SA"/>
      </w:rPr>
    </w:lvl>
    <w:lvl w:ilvl="5" w:tplc="C9E842BA">
      <w:numFmt w:val="bullet"/>
      <w:lvlText w:val="•"/>
      <w:lvlJc w:val="left"/>
      <w:pPr>
        <w:ind w:left="3059" w:hanging="284"/>
      </w:pPr>
      <w:rPr>
        <w:rFonts w:hint="default"/>
        <w:lang w:val="ru-RU" w:eastAsia="en-US" w:bidi="ar-SA"/>
      </w:rPr>
    </w:lvl>
    <w:lvl w:ilvl="6" w:tplc="29CCF5BC">
      <w:numFmt w:val="bullet"/>
      <w:lvlText w:val="•"/>
      <w:lvlJc w:val="left"/>
      <w:pPr>
        <w:ind w:left="3587" w:hanging="284"/>
      </w:pPr>
      <w:rPr>
        <w:rFonts w:hint="default"/>
        <w:lang w:val="ru-RU" w:eastAsia="en-US" w:bidi="ar-SA"/>
      </w:rPr>
    </w:lvl>
    <w:lvl w:ilvl="7" w:tplc="F376AEF6">
      <w:numFmt w:val="bullet"/>
      <w:lvlText w:val="•"/>
      <w:lvlJc w:val="left"/>
      <w:pPr>
        <w:ind w:left="4114" w:hanging="284"/>
      </w:pPr>
      <w:rPr>
        <w:rFonts w:hint="default"/>
        <w:lang w:val="ru-RU" w:eastAsia="en-US" w:bidi="ar-SA"/>
      </w:rPr>
    </w:lvl>
    <w:lvl w:ilvl="8" w:tplc="7E34203E">
      <w:numFmt w:val="bullet"/>
      <w:lvlText w:val="•"/>
      <w:lvlJc w:val="left"/>
      <w:pPr>
        <w:ind w:left="4642" w:hanging="284"/>
      </w:pPr>
      <w:rPr>
        <w:rFonts w:hint="default"/>
        <w:lang w:val="ru-RU" w:eastAsia="en-US" w:bidi="ar-SA"/>
      </w:rPr>
    </w:lvl>
  </w:abstractNum>
  <w:abstractNum w:abstractNumId="186" w15:restartNumberingAfterBreak="0">
    <w:nsid w:val="6D2C005E"/>
    <w:multiLevelType w:val="hybridMultilevel"/>
    <w:tmpl w:val="8B4EA18E"/>
    <w:lvl w:ilvl="0" w:tplc="3050BA76">
      <w:numFmt w:val="bullet"/>
      <w:lvlText w:val="•"/>
      <w:lvlJc w:val="left"/>
      <w:pPr>
        <w:ind w:left="233" w:hanging="428"/>
      </w:pPr>
      <w:rPr>
        <w:rFonts w:ascii="Times New Roman" w:eastAsia="Times New Roman" w:hAnsi="Times New Roman" w:cs="Times New Roman" w:hint="default"/>
        <w:w w:val="100"/>
        <w:sz w:val="24"/>
        <w:szCs w:val="24"/>
        <w:lang w:val="ru-RU" w:eastAsia="en-US" w:bidi="ar-SA"/>
      </w:rPr>
    </w:lvl>
    <w:lvl w:ilvl="1" w:tplc="DF0EC398">
      <w:numFmt w:val="bullet"/>
      <w:lvlText w:val="•"/>
      <w:lvlJc w:val="left"/>
      <w:pPr>
        <w:ind w:left="1275" w:hanging="428"/>
      </w:pPr>
      <w:rPr>
        <w:rFonts w:hint="default"/>
        <w:lang w:val="ru-RU" w:eastAsia="en-US" w:bidi="ar-SA"/>
      </w:rPr>
    </w:lvl>
    <w:lvl w:ilvl="2" w:tplc="17881356">
      <w:numFmt w:val="bullet"/>
      <w:lvlText w:val="•"/>
      <w:lvlJc w:val="left"/>
      <w:pPr>
        <w:ind w:left="2310" w:hanging="428"/>
      </w:pPr>
      <w:rPr>
        <w:rFonts w:hint="default"/>
        <w:lang w:val="ru-RU" w:eastAsia="en-US" w:bidi="ar-SA"/>
      </w:rPr>
    </w:lvl>
    <w:lvl w:ilvl="3" w:tplc="0AD4B978">
      <w:numFmt w:val="bullet"/>
      <w:lvlText w:val="•"/>
      <w:lvlJc w:val="left"/>
      <w:pPr>
        <w:ind w:left="3345" w:hanging="428"/>
      </w:pPr>
      <w:rPr>
        <w:rFonts w:hint="default"/>
        <w:lang w:val="ru-RU" w:eastAsia="en-US" w:bidi="ar-SA"/>
      </w:rPr>
    </w:lvl>
    <w:lvl w:ilvl="4" w:tplc="D51C0BCA">
      <w:numFmt w:val="bullet"/>
      <w:lvlText w:val="•"/>
      <w:lvlJc w:val="left"/>
      <w:pPr>
        <w:ind w:left="4380" w:hanging="428"/>
      </w:pPr>
      <w:rPr>
        <w:rFonts w:hint="default"/>
        <w:lang w:val="ru-RU" w:eastAsia="en-US" w:bidi="ar-SA"/>
      </w:rPr>
    </w:lvl>
    <w:lvl w:ilvl="5" w:tplc="840C61C0">
      <w:numFmt w:val="bullet"/>
      <w:lvlText w:val="•"/>
      <w:lvlJc w:val="left"/>
      <w:pPr>
        <w:ind w:left="5415" w:hanging="428"/>
      </w:pPr>
      <w:rPr>
        <w:rFonts w:hint="default"/>
        <w:lang w:val="ru-RU" w:eastAsia="en-US" w:bidi="ar-SA"/>
      </w:rPr>
    </w:lvl>
    <w:lvl w:ilvl="6" w:tplc="789A2BB2">
      <w:numFmt w:val="bullet"/>
      <w:lvlText w:val="•"/>
      <w:lvlJc w:val="left"/>
      <w:pPr>
        <w:ind w:left="6450" w:hanging="428"/>
      </w:pPr>
      <w:rPr>
        <w:rFonts w:hint="default"/>
        <w:lang w:val="ru-RU" w:eastAsia="en-US" w:bidi="ar-SA"/>
      </w:rPr>
    </w:lvl>
    <w:lvl w:ilvl="7" w:tplc="C1C4F2C2">
      <w:numFmt w:val="bullet"/>
      <w:lvlText w:val="•"/>
      <w:lvlJc w:val="left"/>
      <w:pPr>
        <w:ind w:left="7485" w:hanging="428"/>
      </w:pPr>
      <w:rPr>
        <w:rFonts w:hint="default"/>
        <w:lang w:val="ru-RU" w:eastAsia="en-US" w:bidi="ar-SA"/>
      </w:rPr>
    </w:lvl>
    <w:lvl w:ilvl="8" w:tplc="AA32B65E">
      <w:numFmt w:val="bullet"/>
      <w:lvlText w:val="•"/>
      <w:lvlJc w:val="left"/>
      <w:pPr>
        <w:ind w:left="8520" w:hanging="428"/>
      </w:pPr>
      <w:rPr>
        <w:rFonts w:hint="default"/>
        <w:lang w:val="ru-RU" w:eastAsia="en-US" w:bidi="ar-SA"/>
      </w:rPr>
    </w:lvl>
  </w:abstractNum>
  <w:abstractNum w:abstractNumId="187" w15:restartNumberingAfterBreak="0">
    <w:nsid w:val="6D785455"/>
    <w:multiLevelType w:val="hybridMultilevel"/>
    <w:tmpl w:val="22C2AEE0"/>
    <w:lvl w:ilvl="0" w:tplc="73CA846E">
      <w:start w:val="1"/>
      <w:numFmt w:val="decimal"/>
      <w:lvlText w:val="%1."/>
      <w:lvlJc w:val="left"/>
      <w:pPr>
        <w:ind w:left="422" w:hanging="219"/>
        <w:jc w:val="left"/>
      </w:pPr>
      <w:rPr>
        <w:rFonts w:ascii="Times New Roman" w:eastAsia="Times New Roman" w:hAnsi="Times New Roman" w:cs="Times New Roman" w:hint="default"/>
        <w:w w:val="100"/>
        <w:sz w:val="22"/>
        <w:szCs w:val="22"/>
        <w:lang w:val="ru-RU" w:eastAsia="en-US" w:bidi="ar-SA"/>
      </w:rPr>
    </w:lvl>
    <w:lvl w:ilvl="1" w:tplc="11F2C858">
      <w:numFmt w:val="bullet"/>
      <w:lvlText w:val="•"/>
      <w:lvlJc w:val="left"/>
      <w:pPr>
        <w:ind w:left="947" w:hanging="219"/>
      </w:pPr>
      <w:rPr>
        <w:rFonts w:hint="default"/>
        <w:lang w:val="ru-RU" w:eastAsia="en-US" w:bidi="ar-SA"/>
      </w:rPr>
    </w:lvl>
    <w:lvl w:ilvl="2" w:tplc="61FA23CA">
      <w:numFmt w:val="bullet"/>
      <w:lvlText w:val="•"/>
      <w:lvlJc w:val="left"/>
      <w:pPr>
        <w:ind w:left="1475" w:hanging="219"/>
      </w:pPr>
      <w:rPr>
        <w:rFonts w:hint="default"/>
        <w:lang w:val="ru-RU" w:eastAsia="en-US" w:bidi="ar-SA"/>
      </w:rPr>
    </w:lvl>
    <w:lvl w:ilvl="3" w:tplc="4EFA2194">
      <w:numFmt w:val="bullet"/>
      <w:lvlText w:val="•"/>
      <w:lvlJc w:val="left"/>
      <w:pPr>
        <w:ind w:left="2003" w:hanging="219"/>
      </w:pPr>
      <w:rPr>
        <w:rFonts w:hint="default"/>
        <w:lang w:val="ru-RU" w:eastAsia="en-US" w:bidi="ar-SA"/>
      </w:rPr>
    </w:lvl>
    <w:lvl w:ilvl="4" w:tplc="719CF4BE">
      <w:numFmt w:val="bullet"/>
      <w:lvlText w:val="•"/>
      <w:lvlJc w:val="left"/>
      <w:pPr>
        <w:ind w:left="2531" w:hanging="219"/>
      </w:pPr>
      <w:rPr>
        <w:rFonts w:hint="default"/>
        <w:lang w:val="ru-RU" w:eastAsia="en-US" w:bidi="ar-SA"/>
      </w:rPr>
    </w:lvl>
    <w:lvl w:ilvl="5" w:tplc="D818CF74">
      <w:numFmt w:val="bullet"/>
      <w:lvlText w:val="•"/>
      <w:lvlJc w:val="left"/>
      <w:pPr>
        <w:ind w:left="3059" w:hanging="219"/>
      </w:pPr>
      <w:rPr>
        <w:rFonts w:hint="default"/>
        <w:lang w:val="ru-RU" w:eastAsia="en-US" w:bidi="ar-SA"/>
      </w:rPr>
    </w:lvl>
    <w:lvl w:ilvl="6" w:tplc="45ECEB82">
      <w:numFmt w:val="bullet"/>
      <w:lvlText w:val="•"/>
      <w:lvlJc w:val="left"/>
      <w:pPr>
        <w:ind w:left="3587" w:hanging="219"/>
      </w:pPr>
      <w:rPr>
        <w:rFonts w:hint="default"/>
        <w:lang w:val="ru-RU" w:eastAsia="en-US" w:bidi="ar-SA"/>
      </w:rPr>
    </w:lvl>
    <w:lvl w:ilvl="7" w:tplc="6DCE103E">
      <w:numFmt w:val="bullet"/>
      <w:lvlText w:val="•"/>
      <w:lvlJc w:val="left"/>
      <w:pPr>
        <w:ind w:left="4114" w:hanging="219"/>
      </w:pPr>
      <w:rPr>
        <w:rFonts w:hint="default"/>
        <w:lang w:val="ru-RU" w:eastAsia="en-US" w:bidi="ar-SA"/>
      </w:rPr>
    </w:lvl>
    <w:lvl w:ilvl="8" w:tplc="59A801D4">
      <w:numFmt w:val="bullet"/>
      <w:lvlText w:val="•"/>
      <w:lvlJc w:val="left"/>
      <w:pPr>
        <w:ind w:left="4642" w:hanging="219"/>
      </w:pPr>
      <w:rPr>
        <w:rFonts w:hint="default"/>
        <w:lang w:val="ru-RU" w:eastAsia="en-US" w:bidi="ar-SA"/>
      </w:rPr>
    </w:lvl>
  </w:abstractNum>
  <w:abstractNum w:abstractNumId="188" w15:restartNumberingAfterBreak="0">
    <w:nsid w:val="6DE410C7"/>
    <w:multiLevelType w:val="hybridMultilevel"/>
    <w:tmpl w:val="BA841188"/>
    <w:lvl w:ilvl="0" w:tplc="034CCFC6">
      <w:numFmt w:val="bullet"/>
      <w:lvlText w:val="–"/>
      <w:lvlJc w:val="left"/>
      <w:pPr>
        <w:ind w:left="233" w:hanging="180"/>
      </w:pPr>
      <w:rPr>
        <w:rFonts w:ascii="Times New Roman" w:eastAsia="Times New Roman" w:hAnsi="Times New Roman" w:cs="Times New Roman" w:hint="default"/>
        <w:w w:val="100"/>
        <w:sz w:val="24"/>
        <w:szCs w:val="24"/>
        <w:lang w:val="ru-RU" w:eastAsia="en-US" w:bidi="ar-SA"/>
      </w:rPr>
    </w:lvl>
    <w:lvl w:ilvl="1" w:tplc="7BCEF362">
      <w:numFmt w:val="bullet"/>
      <w:lvlText w:val="•"/>
      <w:lvlJc w:val="left"/>
      <w:pPr>
        <w:ind w:left="1275" w:hanging="180"/>
      </w:pPr>
      <w:rPr>
        <w:rFonts w:hint="default"/>
        <w:lang w:val="ru-RU" w:eastAsia="en-US" w:bidi="ar-SA"/>
      </w:rPr>
    </w:lvl>
    <w:lvl w:ilvl="2" w:tplc="82C42BEA">
      <w:numFmt w:val="bullet"/>
      <w:lvlText w:val="•"/>
      <w:lvlJc w:val="left"/>
      <w:pPr>
        <w:ind w:left="2310" w:hanging="180"/>
      </w:pPr>
      <w:rPr>
        <w:rFonts w:hint="default"/>
        <w:lang w:val="ru-RU" w:eastAsia="en-US" w:bidi="ar-SA"/>
      </w:rPr>
    </w:lvl>
    <w:lvl w:ilvl="3" w:tplc="39C81FC2">
      <w:numFmt w:val="bullet"/>
      <w:lvlText w:val="•"/>
      <w:lvlJc w:val="left"/>
      <w:pPr>
        <w:ind w:left="3345" w:hanging="180"/>
      </w:pPr>
      <w:rPr>
        <w:rFonts w:hint="default"/>
        <w:lang w:val="ru-RU" w:eastAsia="en-US" w:bidi="ar-SA"/>
      </w:rPr>
    </w:lvl>
    <w:lvl w:ilvl="4" w:tplc="B0449B58">
      <w:numFmt w:val="bullet"/>
      <w:lvlText w:val="•"/>
      <w:lvlJc w:val="left"/>
      <w:pPr>
        <w:ind w:left="4380" w:hanging="180"/>
      </w:pPr>
      <w:rPr>
        <w:rFonts w:hint="default"/>
        <w:lang w:val="ru-RU" w:eastAsia="en-US" w:bidi="ar-SA"/>
      </w:rPr>
    </w:lvl>
    <w:lvl w:ilvl="5" w:tplc="0EFA0A88">
      <w:numFmt w:val="bullet"/>
      <w:lvlText w:val="•"/>
      <w:lvlJc w:val="left"/>
      <w:pPr>
        <w:ind w:left="5415" w:hanging="180"/>
      </w:pPr>
      <w:rPr>
        <w:rFonts w:hint="default"/>
        <w:lang w:val="ru-RU" w:eastAsia="en-US" w:bidi="ar-SA"/>
      </w:rPr>
    </w:lvl>
    <w:lvl w:ilvl="6" w:tplc="561CDF86">
      <w:numFmt w:val="bullet"/>
      <w:lvlText w:val="•"/>
      <w:lvlJc w:val="left"/>
      <w:pPr>
        <w:ind w:left="6450" w:hanging="180"/>
      </w:pPr>
      <w:rPr>
        <w:rFonts w:hint="default"/>
        <w:lang w:val="ru-RU" w:eastAsia="en-US" w:bidi="ar-SA"/>
      </w:rPr>
    </w:lvl>
    <w:lvl w:ilvl="7" w:tplc="B3E4C5AE">
      <w:numFmt w:val="bullet"/>
      <w:lvlText w:val="•"/>
      <w:lvlJc w:val="left"/>
      <w:pPr>
        <w:ind w:left="7485" w:hanging="180"/>
      </w:pPr>
      <w:rPr>
        <w:rFonts w:hint="default"/>
        <w:lang w:val="ru-RU" w:eastAsia="en-US" w:bidi="ar-SA"/>
      </w:rPr>
    </w:lvl>
    <w:lvl w:ilvl="8" w:tplc="4376799E">
      <w:numFmt w:val="bullet"/>
      <w:lvlText w:val="•"/>
      <w:lvlJc w:val="left"/>
      <w:pPr>
        <w:ind w:left="8520" w:hanging="180"/>
      </w:pPr>
      <w:rPr>
        <w:rFonts w:hint="default"/>
        <w:lang w:val="ru-RU" w:eastAsia="en-US" w:bidi="ar-SA"/>
      </w:rPr>
    </w:lvl>
  </w:abstractNum>
  <w:abstractNum w:abstractNumId="189" w15:restartNumberingAfterBreak="0">
    <w:nsid w:val="6DF4721B"/>
    <w:multiLevelType w:val="hybridMultilevel"/>
    <w:tmpl w:val="9B88583A"/>
    <w:lvl w:ilvl="0" w:tplc="0C209850">
      <w:start w:val="1"/>
      <w:numFmt w:val="decimal"/>
      <w:lvlText w:val="%1."/>
      <w:lvlJc w:val="left"/>
      <w:pPr>
        <w:ind w:left="362" w:hanging="298"/>
        <w:jc w:val="left"/>
      </w:pPr>
      <w:rPr>
        <w:rFonts w:ascii="Times New Roman" w:eastAsia="Times New Roman" w:hAnsi="Times New Roman" w:cs="Times New Roman" w:hint="default"/>
        <w:w w:val="100"/>
        <w:sz w:val="24"/>
        <w:szCs w:val="24"/>
        <w:lang w:val="ru-RU" w:eastAsia="en-US" w:bidi="ar-SA"/>
      </w:rPr>
    </w:lvl>
    <w:lvl w:ilvl="1" w:tplc="CE566D62">
      <w:numFmt w:val="bullet"/>
      <w:lvlText w:val="•"/>
      <w:lvlJc w:val="left"/>
      <w:pPr>
        <w:ind w:left="3280" w:hanging="298"/>
      </w:pPr>
      <w:rPr>
        <w:rFonts w:hint="default"/>
        <w:lang w:val="ru-RU" w:eastAsia="en-US" w:bidi="ar-SA"/>
      </w:rPr>
    </w:lvl>
    <w:lvl w:ilvl="2" w:tplc="D476584C">
      <w:numFmt w:val="bullet"/>
      <w:lvlText w:val="•"/>
      <w:lvlJc w:val="left"/>
      <w:pPr>
        <w:ind w:left="4071" w:hanging="298"/>
      </w:pPr>
      <w:rPr>
        <w:rFonts w:hint="default"/>
        <w:lang w:val="ru-RU" w:eastAsia="en-US" w:bidi="ar-SA"/>
      </w:rPr>
    </w:lvl>
    <w:lvl w:ilvl="3" w:tplc="C9EE2BC0">
      <w:numFmt w:val="bullet"/>
      <w:lvlText w:val="•"/>
      <w:lvlJc w:val="left"/>
      <w:pPr>
        <w:ind w:left="4863" w:hanging="298"/>
      </w:pPr>
      <w:rPr>
        <w:rFonts w:hint="default"/>
        <w:lang w:val="ru-RU" w:eastAsia="en-US" w:bidi="ar-SA"/>
      </w:rPr>
    </w:lvl>
    <w:lvl w:ilvl="4" w:tplc="B9464F10">
      <w:numFmt w:val="bullet"/>
      <w:lvlText w:val="•"/>
      <w:lvlJc w:val="left"/>
      <w:pPr>
        <w:ind w:left="5655" w:hanging="298"/>
      </w:pPr>
      <w:rPr>
        <w:rFonts w:hint="default"/>
        <w:lang w:val="ru-RU" w:eastAsia="en-US" w:bidi="ar-SA"/>
      </w:rPr>
    </w:lvl>
    <w:lvl w:ilvl="5" w:tplc="81342C2A">
      <w:numFmt w:val="bullet"/>
      <w:lvlText w:val="•"/>
      <w:lvlJc w:val="left"/>
      <w:pPr>
        <w:ind w:left="6447" w:hanging="298"/>
      </w:pPr>
      <w:rPr>
        <w:rFonts w:hint="default"/>
        <w:lang w:val="ru-RU" w:eastAsia="en-US" w:bidi="ar-SA"/>
      </w:rPr>
    </w:lvl>
    <w:lvl w:ilvl="6" w:tplc="B6B261B8">
      <w:numFmt w:val="bullet"/>
      <w:lvlText w:val="•"/>
      <w:lvlJc w:val="left"/>
      <w:pPr>
        <w:ind w:left="7239" w:hanging="298"/>
      </w:pPr>
      <w:rPr>
        <w:rFonts w:hint="default"/>
        <w:lang w:val="ru-RU" w:eastAsia="en-US" w:bidi="ar-SA"/>
      </w:rPr>
    </w:lvl>
    <w:lvl w:ilvl="7" w:tplc="64161A9E">
      <w:numFmt w:val="bullet"/>
      <w:lvlText w:val="•"/>
      <w:lvlJc w:val="left"/>
      <w:pPr>
        <w:ind w:left="8030" w:hanging="298"/>
      </w:pPr>
      <w:rPr>
        <w:rFonts w:hint="default"/>
        <w:lang w:val="ru-RU" w:eastAsia="en-US" w:bidi="ar-SA"/>
      </w:rPr>
    </w:lvl>
    <w:lvl w:ilvl="8" w:tplc="783C0F24">
      <w:numFmt w:val="bullet"/>
      <w:lvlText w:val="•"/>
      <w:lvlJc w:val="left"/>
      <w:pPr>
        <w:ind w:left="8822" w:hanging="298"/>
      </w:pPr>
      <w:rPr>
        <w:rFonts w:hint="default"/>
        <w:lang w:val="ru-RU" w:eastAsia="en-US" w:bidi="ar-SA"/>
      </w:rPr>
    </w:lvl>
  </w:abstractNum>
  <w:abstractNum w:abstractNumId="190" w15:restartNumberingAfterBreak="0">
    <w:nsid w:val="6E382828"/>
    <w:multiLevelType w:val="hybridMultilevel"/>
    <w:tmpl w:val="81F4CB62"/>
    <w:lvl w:ilvl="0" w:tplc="0FDA846A">
      <w:numFmt w:val="bullet"/>
      <w:lvlText w:val="-"/>
      <w:lvlJc w:val="left"/>
      <w:pPr>
        <w:ind w:left="789" w:hanging="360"/>
      </w:pPr>
      <w:rPr>
        <w:rFonts w:ascii="Times New Roman" w:eastAsia="Times New Roman" w:hAnsi="Times New Roman" w:cs="Times New Roman" w:hint="default"/>
        <w:w w:val="99"/>
        <w:sz w:val="24"/>
        <w:szCs w:val="24"/>
        <w:lang w:val="ru-RU" w:eastAsia="en-US" w:bidi="ar-SA"/>
      </w:rPr>
    </w:lvl>
    <w:lvl w:ilvl="1" w:tplc="46800E78">
      <w:numFmt w:val="bullet"/>
      <w:lvlText w:val="•"/>
      <w:lvlJc w:val="left"/>
      <w:pPr>
        <w:ind w:left="1742" w:hanging="360"/>
      </w:pPr>
      <w:rPr>
        <w:rFonts w:hint="default"/>
        <w:lang w:val="ru-RU" w:eastAsia="en-US" w:bidi="ar-SA"/>
      </w:rPr>
    </w:lvl>
    <w:lvl w:ilvl="2" w:tplc="78DAB8F6">
      <w:numFmt w:val="bullet"/>
      <w:lvlText w:val="•"/>
      <w:lvlJc w:val="left"/>
      <w:pPr>
        <w:ind w:left="2705" w:hanging="360"/>
      </w:pPr>
      <w:rPr>
        <w:rFonts w:hint="default"/>
        <w:lang w:val="ru-RU" w:eastAsia="en-US" w:bidi="ar-SA"/>
      </w:rPr>
    </w:lvl>
    <w:lvl w:ilvl="3" w:tplc="35BCFE04">
      <w:numFmt w:val="bullet"/>
      <w:lvlText w:val="•"/>
      <w:lvlJc w:val="left"/>
      <w:pPr>
        <w:ind w:left="3667" w:hanging="360"/>
      </w:pPr>
      <w:rPr>
        <w:rFonts w:hint="default"/>
        <w:lang w:val="ru-RU" w:eastAsia="en-US" w:bidi="ar-SA"/>
      </w:rPr>
    </w:lvl>
    <w:lvl w:ilvl="4" w:tplc="9CCA6AAE">
      <w:numFmt w:val="bullet"/>
      <w:lvlText w:val="•"/>
      <w:lvlJc w:val="left"/>
      <w:pPr>
        <w:ind w:left="4630" w:hanging="360"/>
      </w:pPr>
      <w:rPr>
        <w:rFonts w:hint="default"/>
        <w:lang w:val="ru-RU" w:eastAsia="en-US" w:bidi="ar-SA"/>
      </w:rPr>
    </w:lvl>
    <w:lvl w:ilvl="5" w:tplc="349CB11E">
      <w:numFmt w:val="bullet"/>
      <w:lvlText w:val="•"/>
      <w:lvlJc w:val="left"/>
      <w:pPr>
        <w:ind w:left="5593" w:hanging="360"/>
      </w:pPr>
      <w:rPr>
        <w:rFonts w:hint="default"/>
        <w:lang w:val="ru-RU" w:eastAsia="en-US" w:bidi="ar-SA"/>
      </w:rPr>
    </w:lvl>
    <w:lvl w:ilvl="6" w:tplc="3F68E532">
      <w:numFmt w:val="bullet"/>
      <w:lvlText w:val="•"/>
      <w:lvlJc w:val="left"/>
      <w:pPr>
        <w:ind w:left="6555" w:hanging="360"/>
      </w:pPr>
      <w:rPr>
        <w:rFonts w:hint="default"/>
        <w:lang w:val="ru-RU" w:eastAsia="en-US" w:bidi="ar-SA"/>
      </w:rPr>
    </w:lvl>
    <w:lvl w:ilvl="7" w:tplc="40C65692">
      <w:numFmt w:val="bullet"/>
      <w:lvlText w:val="•"/>
      <w:lvlJc w:val="left"/>
      <w:pPr>
        <w:ind w:left="7518" w:hanging="360"/>
      </w:pPr>
      <w:rPr>
        <w:rFonts w:hint="default"/>
        <w:lang w:val="ru-RU" w:eastAsia="en-US" w:bidi="ar-SA"/>
      </w:rPr>
    </w:lvl>
    <w:lvl w:ilvl="8" w:tplc="8C96DCEA">
      <w:numFmt w:val="bullet"/>
      <w:lvlText w:val="•"/>
      <w:lvlJc w:val="left"/>
      <w:pPr>
        <w:ind w:left="8481" w:hanging="360"/>
      </w:pPr>
      <w:rPr>
        <w:rFonts w:hint="default"/>
        <w:lang w:val="ru-RU" w:eastAsia="en-US" w:bidi="ar-SA"/>
      </w:rPr>
    </w:lvl>
  </w:abstractNum>
  <w:abstractNum w:abstractNumId="191" w15:restartNumberingAfterBreak="0">
    <w:nsid w:val="6EC71CC9"/>
    <w:multiLevelType w:val="multilevel"/>
    <w:tmpl w:val="85709EB8"/>
    <w:lvl w:ilvl="0">
      <w:start w:val="3"/>
      <w:numFmt w:val="decimal"/>
      <w:lvlText w:val="%1"/>
      <w:lvlJc w:val="left"/>
      <w:pPr>
        <w:ind w:left="723" w:hanging="361"/>
        <w:jc w:val="left"/>
      </w:pPr>
      <w:rPr>
        <w:rFonts w:hint="default"/>
        <w:lang w:val="ru-RU" w:eastAsia="en-US" w:bidi="ar-SA"/>
      </w:rPr>
    </w:lvl>
    <w:lvl w:ilvl="1">
      <w:start w:val="1"/>
      <w:numFmt w:val="decimal"/>
      <w:lvlText w:val="%1.%2."/>
      <w:lvlJc w:val="left"/>
      <w:pPr>
        <w:ind w:left="723" w:hanging="361"/>
        <w:jc w:val="left"/>
      </w:pPr>
      <w:rPr>
        <w:rFonts w:ascii="Times New Roman" w:eastAsia="Times New Roman" w:hAnsi="Times New Roman" w:cs="Times New Roman" w:hint="default"/>
        <w:b/>
        <w:bCs/>
        <w:spacing w:val="-1"/>
        <w:w w:val="100"/>
        <w:sz w:val="22"/>
        <w:szCs w:val="22"/>
        <w:lang w:val="ru-RU" w:eastAsia="en-US" w:bidi="ar-SA"/>
      </w:rPr>
    </w:lvl>
    <w:lvl w:ilvl="2">
      <w:start w:val="1"/>
      <w:numFmt w:val="decimal"/>
      <w:lvlText w:val="%1.%2.%3."/>
      <w:lvlJc w:val="left"/>
      <w:pPr>
        <w:ind w:left="362" w:hanging="720"/>
        <w:jc w:val="lef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2872" w:hanging="720"/>
      </w:pPr>
      <w:rPr>
        <w:rFonts w:hint="default"/>
        <w:lang w:val="ru-RU" w:eastAsia="en-US" w:bidi="ar-SA"/>
      </w:rPr>
    </w:lvl>
    <w:lvl w:ilvl="4">
      <w:numFmt w:val="bullet"/>
      <w:lvlText w:val="•"/>
      <w:lvlJc w:val="left"/>
      <w:pPr>
        <w:ind w:left="3948" w:hanging="720"/>
      </w:pPr>
      <w:rPr>
        <w:rFonts w:hint="default"/>
        <w:lang w:val="ru-RU" w:eastAsia="en-US" w:bidi="ar-SA"/>
      </w:rPr>
    </w:lvl>
    <w:lvl w:ilvl="5">
      <w:numFmt w:val="bullet"/>
      <w:lvlText w:val="•"/>
      <w:lvlJc w:val="left"/>
      <w:pPr>
        <w:ind w:left="5025" w:hanging="720"/>
      </w:pPr>
      <w:rPr>
        <w:rFonts w:hint="default"/>
        <w:lang w:val="ru-RU" w:eastAsia="en-US" w:bidi="ar-SA"/>
      </w:rPr>
    </w:lvl>
    <w:lvl w:ilvl="6">
      <w:numFmt w:val="bullet"/>
      <w:lvlText w:val="•"/>
      <w:lvlJc w:val="left"/>
      <w:pPr>
        <w:ind w:left="6101" w:hanging="720"/>
      </w:pPr>
      <w:rPr>
        <w:rFonts w:hint="default"/>
        <w:lang w:val="ru-RU" w:eastAsia="en-US" w:bidi="ar-SA"/>
      </w:rPr>
    </w:lvl>
    <w:lvl w:ilvl="7">
      <w:numFmt w:val="bullet"/>
      <w:lvlText w:val="•"/>
      <w:lvlJc w:val="left"/>
      <w:pPr>
        <w:ind w:left="7177" w:hanging="720"/>
      </w:pPr>
      <w:rPr>
        <w:rFonts w:hint="default"/>
        <w:lang w:val="ru-RU" w:eastAsia="en-US" w:bidi="ar-SA"/>
      </w:rPr>
    </w:lvl>
    <w:lvl w:ilvl="8">
      <w:numFmt w:val="bullet"/>
      <w:lvlText w:val="•"/>
      <w:lvlJc w:val="left"/>
      <w:pPr>
        <w:ind w:left="8253" w:hanging="720"/>
      </w:pPr>
      <w:rPr>
        <w:rFonts w:hint="default"/>
        <w:lang w:val="ru-RU" w:eastAsia="en-US" w:bidi="ar-SA"/>
      </w:rPr>
    </w:lvl>
  </w:abstractNum>
  <w:abstractNum w:abstractNumId="192" w15:restartNumberingAfterBreak="0">
    <w:nsid w:val="6F7538C8"/>
    <w:multiLevelType w:val="hybridMultilevel"/>
    <w:tmpl w:val="30DEFA34"/>
    <w:lvl w:ilvl="0" w:tplc="4F2EEE72">
      <w:numFmt w:val="bullet"/>
      <w:lvlText w:val="-"/>
      <w:lvlJc w:val="left"/>
      <w:pPr>
        <w:ind w:left="789" w:hanging="360"/>
      </w:pPr>
      <w:rPr>
        <w:rFonts w:ascii="Times New Roman" w:eastAsia="Times New Roman" w:hAnsi="Times New Roman" w:cs="Times New Roman" w:hint="default"/>
        <w:w w:val="99"/>
        <w:sz w:val="24"/>
        <w:szCs w:val="24"/>
        <w:lang w:val="ru-RU" w:eastAsia="en-US" w:bidi="ar-SA"/>
      </w:rPr>
    </w:lvl>
    <w:lvl w:ilvl="1" w:tplc="1E26E4A6">
      <w:numFmt w:val="bullet"/>
      <w:lvlText w:val="•"/>
      <w:lvlJc w:val="left"/>
      <w:pPr>
        <w:ind w:left="1742" w:hanging="360"/>
      </w:pPr>
      <w:rPr>
        <w:rFonts w:hint="default"/>
        <w:lang w:val="ru-RU" w:eastAsia="en-US" w:bidi="ar-SA"/>
      </w:rPr>
    </w:lvl>
    <w:lvl w:ilvl="2" w:tplc="784ECEDC">
      <w:numFmt w:val="bullet"/>
      <w:lvlText w:val="•"/>
      <w:lvlJc w:val="left"/>
      <w:pPr>
        <w:ind w:left="2705" w:hanging="360"/>
      </w:pPr>
      <w:rPr>
        <w:rFonts w:hint="default"/>
        <w:lang w:val="ru-RU" w:eastAsia="en-US" w:bidi="ar-SA"/>
      </w:rPr>
    </w:lvl>
    <w:lvl w:ilvl="3" w:tplc="5E44C180">
      <w:numFmt w:val="bullet"/>
      <w:lvlText w:val="•"/>
      <w:lvlJc w:val="left"/>
      <w:pPr>
        <w:ind w:left="3667" w:hanging="360"/>
      </w:pPr>
      <w:rPr>
        <w:rFonts w:hint="default"/>
        <w:lang w:val="ru-RU" w:eastAsia="en-US" w:bidi="ar-SA"/>
      </w:rPr>
    </w:lvl>
    <w:lvl w:ilvl="4" w:tplc="FAD8CA10">
      <w:numFmt w:val="bullet"/>
      <w:lvlText w:val="•"/>
      <w:lvlJc w:val="left"/>
      <w:pPr>
        <w:ind w:left="4630" w:hanging="360"/>
      </w:pPr>
      <w:rPr>
        <w:rFonts w:hint="default"/>
        <w:lang w:val="ru-RU" w:eastAsia="en-US" w:bidi="ar-SA"/>
      </w:rPr>
    </w:lvl>
    <w:lvl w:ilvl="5" w:tplc="732868FA">
      <w:numFmt w:val="bullet"/>
      <w:lvlText w:val="•"/>
      <w:lvlJc w:val="left"/>
      <w:pPr>
        <w:ind w:left="5593" w:hanging="360"/>
      </w:pPr>
      <w:rPr>
        <w:rFonts w:hint="default"/>
        <w:lang w:val="ru-RU" w:eastAsia="en-US" w:bidi="ar-SA"/>
      </w:rPr>
    </w:lvl>
    <w:lvl w:ilvl="6" w:tplc="A61E7DCC">
      <w:numFmt w:val="bullet"/>
      <w:lvlText w:val="•"/>
      <w:lvlJc w:val="left"/>
      <w:pPr>
        <w:ind w:left="6555" w:hanging="360"/>
      </w:pPr>
      <w:rPr>
        <w:rFonts w:hint="default"/>
        <w:lang w:val="ru-RU" w:eastAsia="en-US" w:bidi="ar-SA"/>
      </w:rPr>
    </w:lvl>
    <w:lvl w:ilvl="7" w:tplc="582E32CA">
      <w:numFmt w:val="bullet"/>
      <w:lvlText w:val="•"/>
      <w:lvlJc w:val="left"/>
      <w:pPr>
        <w:ind w:left="7518" w:hanging="360"/>
      </w:pPr>
      <w:rPr>
        <w:rFonts w:hint="default"/>
        <w:lang w:val="ru-RU" w:eastAsia="en-US" w:bidi="ar-SA"/>
      </w:rPr>
    </w:lvl>
    <w:lvl w:ilvl="8" w:tplc="D5B8A8D2">
      <w:numFmt w:val="bullet"/>
      <w:lvlText w:val="•"/>
      <w:lvlJc w:val="left"/>
      <w:pPr>
        <w:ind w:left="8481" w:hanging="360"/>
      </w:pPr>
      <w:rPr>
        <w:rFonts w:hint="default"/>
        <w:lang w:val="ru-RU" w:eastAsia="en-US" w:bidi="ar-SA"/>
      </w:rPr>
    </w:lvl>
  </w:abstractNum>
  <w:abstractNum w:abstractNumId="193" w15:restartNumberingAfterBreak="0">
    <w:nsid w:val="7030209B"/>
    <w:multiLevelType w:val="hybridMultilevel"/>
    <w:tmpl w:val="0974164C"/>
    <w:lvl w:ilvl="0" w:tplc="D24C54F2">
      <w:numFmt w:val="bullet"/>
      <w:lvlText w:val="-"/>
      <w:lvlJc w:val="left"/>
      <w:pPr>
        <w:ind w:left="789" w:hanging="360"/>
      </w:pPr>
      <w:rPr>
        <w:rFonts w:ascii="Times New Roman" w:eastAsia="Times New Roman" w:hAnsi="Times New Roman" w:cs="Times New Roman" w:hint="default"/>
        <w:w w:val="99"/>
        <w:sz w:val="24"/>
        <w:szCs w:val="24"/>
        <w:lang w:val="ru-RU" w:eastAsia="en-US" w:bidi="ar-SA"/>
      </w:rPr>
    </w:lvl>
    <w:lvl w:ilvl="1" w:tplc="509CF79A">
      <w:numFmt w:val="bullet"/>
      <w:lvlText w:val="•"/>
      <w:lvlJc w:val="left"/>
      <w:pPr>
        <w:ind w:left="1742" w:hanging="360"/>
      </w:pPr>
      <w:rPr>
        <w:rFonts w:hint="default"/>
        <w:lang w:val="ru-RU" w:eastAsia="en-US" w:bidi="ar-SA"/>
      </w:rPr>
    </w:lvl>
    <w:lvl w:ilvl="2" w:tplc="7DA49C58">
      <w:numFmt w:val="bullet"/>
      <w:lvlText w:val="•"/>
      <w:lvlJc w:val="left"/>
      <w:pPr>
        <w:ind w:left="2705" w:hanging="360"/>
      </w:pPr>
      <w:rPr>
        <w:rFonts w:hint="default"/>
        <w:lang w:val="ru-RU" w:eastAsia="en-US" w:bidi="ar-SA"/>
      </w:rPr>
    </w:lvl>
    <w:lvl w:ilvl="3" w:tplc="86DC342A">
      <w:numFmt w:val="bullet"/>
      <w:lvlText w:val="•"/>
      <w:lvlJc w:val="left"/>
      <w:pPr>
        <w:ind w:left="3667" w:hanging="360"/>
      </w:pPr>
      <w:rPr>
        <w:rFonts w:hint="default"/>
        <w:lang w:val="ru-RU" w:eastAsia="en-US" w:bidi="ar-SA"/>
      </w:rPr>
    </w:lvl>
    <w:lvl w:ilvl="4" w:tplc="9378DD76">
      <w:numFmt w:val="bullet"/>
      <w:lvlText w:val="•"/>
      <w:lvlJc w:val="left"/>
      <w:pPr>
        <w:ind w:left="4630" w:hanging="360"/>
      </w:pPr>
      <w:rPr>
        <w:rFonts w:hint="default"/>
        <w:lang w:val="ru-RU" w:eastAsia="en-US" w:bidi="ar-SA"/>
      </w:rPr>
    </w:lvl>
    <w:lvl w:ilvl="5" w:tplc="70722DE4">
      <w:numFmt w:val="bullet"/>
      <w:lvlText w:val="•"/>
      <w:lvlJc w:val="left"/>
      <w:pPr>
        <w:ind w:left="5593" w:hanging="360"/>
      </w:pPr>
      <w:rPr>
        <w:rFonts w:hint="default"/>
        <w:lang w:val="ru-RU" w:eastAsia="en-US" w:bidi="ar-SA"/>
      </w:rPr>
    </w:lvl>
    <w:lvl w:ilvl="6" w:tplc="D5942688">
      <w:numFmt w:val="bullet"/>
      <w:lvlText w:val="•"/>
      <w:lvlJc w:val="left"/>
      <w:pPr>
        <w:ind w:left="6555" w:hanging="360"/>
      </w:pPr>
      <w:rPr>
        <w:rFonts w:hint="default"/>
        <w:lang w:val="ru-RU" w:eastAsia="en-US" w:bidi="ar-SA"/>
      </w:rPr>
    </w:lvl>
    <w:lvl w:ilvl="7" w:tplc="782EEE4E">
      <w:numFmt w:val="bullet"/>
      <w:lvlText w:val="•"/>
      <w:lvlJc w:val="left"/>
      <w:pPr>
        <w:ind w:left="7518" w:hanging="360"/>
      </w:pPr>
      <w:rPr>
        <w:rFonts w:hint="default"/>
        <w:lang w:val="ru-RU" w:eastAsia="en-US" w:bidi="ar-SA"/>
      </w:rPr>
    </w:lvl>
    <w:lvl w:ilvl="8" w:tplc="EDDCA7D8">
      <w:numFmt w:val="bullet"/>
      <w:lvlText w:val="•"/>
      <w:lvlJc w:val="left"/>
      <w:pPr>
        <w:ind w:left="8481" w:hanging="360"/>
      </w:pPr>
      <w:rPr>
        <w:rFonts w:hint="default"/>
        <w:lang w:val="ru-RU" w:eastAsia="en-US" w:bidi="ar-SA"/>
      </w:rPr>
    </w:lvl>
  </w:abstractNum>
  <w:abstractNum w:abstractNumId="194" w15:restartNumberingAfterBreak="0">
    <w:nsid w:val="70CE5F4E"/>
    <w:multiLevelType w:val="hybridMultilevel"/>
    <w:tmpl w:val="D7D249C6"/>
    <w:lvl w:ilvl="0" w:tplc="BF6AEC4E">
      <w:start w:val="1"/>
      <w:numFmt w:val="decimal"/>
      <w:lvlText w:val="%1."/>
      <w:lvlJc w:val="left"/>
      <w:pPr>
        <w:ind w:left="362" w:hanging="264"/>
        <w:jc w:val="left"/>
      </w:pPr>
      <w:rPr>
        <w:rFonts w:ascii="Times New Roman" w:eastAsia="Times New Roman" w:hAnsi="Times New Roman" w:cs="Times New Roman" w:hint="default"/>
        <w:w w:val="100"/>
        <w:sz w:val="24"/>
        <w:szCs w:val="24"/>
        <w:lang w:val="ru-RU" w:eastAsia="en-US" w:bidi="ar-SA"/>
      </w:rPr>
    </w:lvl>
    <w:lvl w:ilvl="1" w:tplc="33A2297A">
      <w:numFmt w:val="bullet"/>
      <w:lvlText w:val="•"/>
      <w:lvlJc w:val="left"/>
      <w:pPr>
        <w:ind w:left="1364" w:hanging="264"/>
      </w:pPr>
      <w:rPr>
        <w:rFonts w:hint="default"/>
        <w:lang w:val="ru-RU" w:eastAsia="en-US" w:bidi="ar-SA"/>
      </w:rPr>
    </w:lvl>
    <w:lvl w:ilvl="2" w:tplc="A828A50C">
      <w:numFmt w:val="bullet"/>
      <w:lvlText w:val="•"/>
      <w:lvlJc w:val="left"/>
      <w:pPr>
        <w:ind w:left="2369" w:hanging="264"/>
      </w:pPr>
      <w:rPr>
        <w:rFonts w:hint="default"/>
        <w:lang w:val="ru-RU" w:eastAsia="en-US" w:bidi="ar-SA"/>
      </w:rPr>
    </w:lvl>
    <w:lvl w:ilvl="3" w:tplc="334E808E">
      <w:numFmt w:val="bullet"/>
      <w:lvlText w:val="•"/>
      <w:lvlJc w:val="left"/>
      <w:pPr>
        <w:ind w:left="3373" w:hanging="264"/>
      </w:pPr>
      <w:rPr>
        <w:rFonts w:hint="default"/>
        <w:lang w:val="ru-RU" w:eastAsia="en-US" w:bidi="ar-SA"/>
      </w:rPr>
    </w:lvl>
    <w:lvl w:ilvl="4" w:tplc="48684DC0">
      <w:numFmt w:val="bullet"/>
      <w:lvlText w:val="•"/>
      <w:lvlJc w:val="left"/>
      <w:pPr>
        <w:ind w:left="4378" w:hanging="264"/>
      </w:pPr>
      <w:rPr>
        <w:rFonts w:hint="default"/>
        <w:lang w:val="ru-RU" w:eastAsia="en-US" w:bidi="ar-SA"/>
      </w:rPr>
    </w:lvl>
    <w:lvl w:ilvl="5" w:tplc="1ED097D0">
      <w:numFmt w:val="bullet"/>
      <w:lvlText w:val="•"/>
      <w:lvlJc w:val="left"/>
      <w:pPr>
        <w:ind w:left="5383" w:hanging="264"/>
      </w:pPr>
      <w:rPr>
        <w:rFonts w:hint="default"/>
        <w:lang w:val="ru-RU" w:eastAsia="en-US" w:bidi="ar-SA"/>
      </w:rPr>
    </w:lvl>
    <w:lvl w:ilvl="6" w:tplc="6BC4B300">
      <w:numFmt w:val="bullet"/>
      <w:lvlText w:val="•"/>
      <w:lvlJc w:val="left"/>
      <w:pPr>
        <w:ind w:left="6387" w:hanging="264"/>
      </w:pPr>
      <w:rPr>
        <w:rFonts w:hint="default"/>
        <w:lang w:val="ru-RU" w:eastAsia="en-US" w:bidi="ar-SA"/>
      </w:rPr>
    </w:lvl>
    <w:lvl w:ilvl="7" w:tplc="8DC89C58">
      <w:numFmt w:val="bullet"/>
      <w:lvlText w:val="•"/>
      <w:lvlJc w:val="left"/>
      <w:pPr>
        <w:ind w:left="7392" w:hanging="264"/>
      </w:pPr>
      <w:rPr>
        <w:rFonts w:hint="default"/>
        <w:lang w:val="ru-RU" w:eastAsia="en-US" w:bidi="ar-SA"/>
      </w:rPr>
    </w:lvl>
    <w:lvl w:ilvl="8" w:tplc="47DE6A6E">
      <w:numFmt w:val="bullet"/>
      <w:lvlText w:val="•"/>
      <w:lvlJc w:val="left"/>
      <w:pPr>
        <w:ind w:left="8397" w:hanging="264"/>
      </w:pPr>
      <w:rPr>
        <w:rFonts w:hint="default"/>
        <w:lang w:val="ru-RU" w:eastAsia="en-US" w:bidi="ar-SA"/>
      </w:rPr>
    </w:lvl>
  </w:abstractNum>
  <w:abstractNum w:abstractNumId="195" w15:restartNumberingAfterBreak="0">
    <w:nsid w:val="71FD58AA"/>
    <w:multiLevelType w:val="multilevel"/>
    <w:tmpl w:val="744268F4"/>
    <w:lvl w:ilvl="0">
      <w:start w:val="2"/>
      <w:numFmt w:val="decimal"/>
      <w:lvlText w:val="%1."/>
      <w:lvlJc w:val="left"/>
      <w:pPr>
        <w:ind w:left="360" w:hanging="360"/>
      </w:pPr>
      <w:rPr>
        <w:rFonts w:hint="default"/>
      </w:rPr>
    </w:lvl>
    <w:lvl w:ilvl="1">
      <w:start w:val="6"/>
      <w:numFmt w:val="decimal"/>
      <w:lvlText w:val="%1.%2."/>
      <w:lvlJc w:val="left"/>
      <w:pPr>
        <w:ind w:left="165" w:hanging="360"/>
      </w:pPr>
      <w:rPr>
        <w:rFonts w:hint="default"/>
      </w:rPr>
    </w:lvl>
    <w:lvl w:ilvl="2">
      <w:start w:val="1"/>
      <w:numFmt w:val="decimal"/>
      <w:lvlText w:val="%1.%2.%3."/>
      <w:lvlJc w:val="left"/>
      <w:pPr>
        <w:ind w:left="330" w:hanging="720"/>
      </w:pPr>
      <w:rPr>
        <w:rFonts w:hint="default"/>
      </w:rPr>
    </w:lvl>
    <w:lvl w:ilvl="3">
      <w:start w:val="1"/>
      <w:numFmt w:val="decimal"/>
      <w:lvlText w:val="%1.%2.%3.%4."/>
      <w:lvlJc w:val="left"/>
      <w:pPr>
        <w:ind w:left="135" w:hanging="720"/>
      </w:pPr>
      <w:rPr>
        <w:rFonts w:hint="default"/>
      </w:rPr>
    </w:lvl>
    <w:lvl w:ilvl="4">
      <w:start w:val="1"/>
      <w:numFmt w:val="decimal"/>
      <w:lvlText w:val="%1.%2.%3.%4.%5."/>
      <w:lvlJc w:val="left"/>
      <w:pPr>
        <w:ind w:left="300" w:hanging="1080"/>
      </w:pPr>
      <w:rPr>
        <w:rFonts w:hint="default"/>
      </w:rPr>
    </w:lvl>
    <w:lvl w:ilvl="5">
      <w:start w:val="1"/>
      <w:numFmt w:val="decimal"/>
      <w:lvlText w:val="%1.%2.%3.%4.%5.%6."/>
      <w:lvlJc w:val="left"/>
      <w:pPr>
        <w:ind w:left="105" w:hanging="1080"/>
      </w:pPr>
      <w:rPr>
        <w:rFonts w:hint="default"/>
      </w:rPr>
    </w:lvl>
    <w:lvl w:ilvl="6">
      <w:start w:val="1"/>
      <w:numFmt w:val="decimal"/>
      <w:lvlText w:val="%1.%2.%3.%4.%5.%6.%7."/>
      <w:lvlJc w:val="left"/>
      <w:pPr>
        <w:ind w:left="270" w:hanging="1440"/>
      </w:pPr>
      <w:rPr>
        <w:rFonts w:hint="default"/>
      </w:rPr>
    </w:lvl>
    <w:lvl w:ilvl="7">
      <w:start w:val="1"/>
      <w:numFmt w:val="decimal"/>
      <w:lvlText w:val="%1.%2.%3.%4.%5.%6.%7.%8."/>
      <w:lvlJc w:val="left"/>
      <w:pPr>
        <w:ind w:left="75" w:hanging="1440"/>
      </w:pPr>
      <w:rPr>
        <w:rFonts w:hint="default"/>
      </w:rPr>
    </w:lvl>
    <w:lvl w:ilvl="8">
      <w:start w:val="1"/>
      <w:numFmt w:val="decimal"/>
      <w:lvlText w:val="%1.%2.%3.%4.%5.%6.%7.%8.%9."/>
      <w:lvlJc w:val="left"/>
      <w:pPr>
        <w:ind w:left="240" w:hanging="1800"/>
      </w:pPr>
      <w:rPr>
        <w:rFonts w:hint="default"/>
      </w:rPr>
    </w:lvl>
  </w:abstractNum>
  <w:abstractNum w:abstractNumId="196" w15:restartNumberingAfterBreak="0">
    <w:nsid w:val="74FE13E3"/>
    <w:multiLevelType w:val="hybridMultilevel"/>
    <w:tmpl w:val="3C26EE0E"/>
    <w:lvl w:ilvl="0" w:tplc="5158F990">
      <w:start w:val="1"/>
      <w:numFmt w:val="decimal"/>
      <w:lvlText w:val="%1."/>
      <w:lvlJc w:val="left"/>
      <w:pPr>
        <w:ind w:left="422" w:hanging="284"/>
        <w:jc w:val="left"/>
      </w:pPr>
      <w:rPr>
        <w:rFonts w:ascii="Times New Roman" w:eastAsia="Times New Roman" w:hAnsi="Times New Roman" w:cs="Times New Roman" w:hint="default"/>
        <w:w w:val="100"/>
        <w:sz w:val="22"/>
        <w:szCs w:val="22"/>
        <w:lang w:val="ru-RU" w:eastAsia="en-US" w:bidi="ar-SA"/>
      </w:rPr>
    </w:lvl>
    <w:lvl w:ilvl="1" w:tplc="96F6D79E">
      <w:numFmt w:val="bullet"/>
      <w:lvlText w:val="•"/>
      <w:lvlJc w:val="left"/>
      <w:pPr>
        <w:ind w:left="947" w:hanging="284"/>
      </w:pPr>
      <w:rPr>
        <w:rFonts w:hint="default"/>
        <w:lang w:val="ru-RU" w:eastAsia="en-US" w:bidi="ar-SA"/>
      </w:rPr>
    </w:lvl>
    <w:lvl w:ilvl="2" w:tplc="6A628C10">
      <w:numFmt w:val="bullet"/>
      <w:lvlText w:val="•"/>
      <w:lvlJc w:val="left"/>
      <w:pPr>
        <w:ind w:left="1475" w:hanging="284"/>
      </w:pPr>
      <w:rPr>
        <w:rFonts w:hint="default"/>
        <w:lang w:val="ru-RU" w:eastAsia="en-US" w:bidi="ar-SA"/>
      </w:rPr>
    </w:lvl>
    <w:lvl w:ilvl="3" w:tplc="D038918E">
      <w:numFmt w:val="bullet"/>
      <w:lvlText w:val="•"/>
      <w:lvlJc w:val="left"/>
      <w:pPr>
        <w:ind w:left="2003" w:hanging="284"/>
      </w:pPr>
      <w:rPr>
        <w:rFonts w:hint="default"/>
        <w:lang w:val="ru-RU" w:eastAsia="en-US" w:bidi="ar-SA"/>
      </w:rPr>
    </w:lvl>
    <w:lvl w:ilvl="4" w:tplc="9D3CB7A0">
      <w:numFmt w:val="bullet"/>
      <w:lvlText w:val="•"/>
      <w:lvlJc w:val="left"/>
      <w:pPr>
        <w:ind w:left="2531" w:hanging="284"/>
      </w:pPr>
      <w:rPr>
        <w:rFonts w:hint="default"/>
        <w:lang w:val="ru-RU" w:eastAsia="en-US" w:bidi="ar-SA"/>
      </w:rPr>
    </w:lvl>
    <w:lvl w:ilvl="5" w:tplc="0608DCCA">
      <w:numFmt w:val="bullet"/>
      <w:lvlText w:val="•"/>
      <w:lvlJc w:val="left"/>
      <w:pPr>
        <w:ind w:left="3059" w:hanging="284"/>
      </w:pPr>
      <w:rPr>
        <w:rFonts w:hint="default"/>
        <w:lang w:val="ru-RU" w:eastAsia="en-US" w:bidi="ar-SA"/>
      </w:rPr>
    </w:lvl>
    <w:lvl w:ilvl="6" w:tplc="D4C2B16A">
      <w:numFmt w:val="bullet"/>
      <w:lvlText w:val="•"/>
      <w:lvlJc w:val="left"/>
      <w:pPr>
        <w:ind w:left="3587" w:hanging="284"/>
      </w:pPr>
      <w:rPr>
        <w:rFonts w:hint="default"/>
        <w:lang w:val="ru-RU" w:eastAsia="en-US" w:bidi="ar-SA"/>
      </w:rPr>
    </w:lvl>
    <w:lvl w:ilvl="7" w:tplc="CA580F0C">
      <w:numFmt w:val="bullet"/>
      <w:lvlText w:val="•"/>
      <w:lvlJc w:val="left"/>
      <w:pPr>
        <w:ind w:left="4114" w:hanging="284"/>
      </w:pPr>
      <w:rPr>
        <w:rFonts w:hint="default"/>
        <w:lang w:val="ru-RU" w:eastAsia="en-US" w:bidi="ar-SA"/>
      </w:rPr>
    </w:lvl>
    <w:lvl w:ilvl="8" w:tplc="A7E6D062">
      <w:numFmt w:val="bullet"/>
      <w:lvlText w:val="•"/>
      <w:lvlJc w:val="left"/>
      <w:pPr>
        <w:ind w:left="4642" w:hanging="284"/>
      </w:pPr>
      <w:rPr>
        <w:rFonts w:hint="default"/>
        <w:lang w:val="ru-RU" w:eastAsia="en-US" w:bidi="ar-SA"/>
      </w:rPr>
    </w:lvl>
  </w:abstractNum>
  <w:abstractNum w:abstractNumId="197" w15:restartNumberingAfterBreak="0">
    <w:nsid w:val="75BC7BBE"/>
    <w:multiLevelType w:val="hybridMultilevel"/>
    <w:tmpl w:val="D7741240"/>
    <w:lvl w:ilvl="0" w:tplc="80FA6DF4">
      <w:numFmt w:val="bullet"/>
      <w:lvlText w:val=""/>
      <w:lvlJc w:val="left"/>
      <w:pPr>
        <w:ind w:left="789" w:hanging="360"/>
      </w:pPr>
      <w:rPr>
        <w:rFonts w:ascii="Symbol" w:eastAsia="Symbol" w:hAnsi="Symbol" w:cs="Symbol" w:hint="default"/>
        <w:color w:val="000009"/>
        <w:w w:val="100"/>
        <w:sz w:val="24"/>
        <w:szCs w:val="24"/>
        <w:lang w:val="ru-RU" w:eastAsia="en-US" w:bidi="ar-SA"/>
      </w:rPr>
    </w:lvl>
    <w:lvl w:ilvl="1" w:tplc="89B2D67C">
      <w:numFmt w:val="bullet"/>
      <w:lvlText w:val="•"/>
      <w:lvlJc w:val="left"/>
      <w:pPr>
        <w:ind w:left="1742" w:hanging="360"/>
      </w:pPr>
      <w:rPr>
        <w:rFonts w:hint="default"/>
        <w:lang w:val="ru-RU" w:eastAsia="en-US" w:bidi="ar-SA"/>
      </w:rPr>
    </w:lvl>
    <w:lvl w:ilvl="2" w:tplc="E682871A">
      <w:numFmt w:val="bullet"/>
      <w:lvlText w:val="•"/>
      <w:lvlJc w:val="left"/>
      <w:pPr>
        <w:ind w:left="2705" w:hanging="360"/>
      </w:pPr>
      <w:rPr>
        <w:rFonts w:hint="default"/>
        <w:lang w:val="ru-RU" w:eastAsia="en-US" w:bidi="ar-SA"/>
      </w:rPr>
    </w:lvl>
    <w:lvl w:ilvl="3" w:tplc="8E747F4E">
      <w:numFmt w:val="bullet"/>
      <w:lvlText w:val="•"/>
      <w:lvlJc w:val="left"/>
      <w:pPr>
        <w:ind w:left="3667" w:hanging="360"/>
      </w:pPr>
      <w:rPr>
        <w:rFonts w:hint="default"/>
        <w:lang w:val="ru-RU" w:eastAsia="en-US" w:bidi="ar-SA"/>
      </w:rPr>
    </w:lvl>
    <w:lvl w:ilvl="4" w:tplc="5A1C404C">
      <w:numFmt w:val="bullet"/>
      <w:lvlText w:val="•"/>
      <w:lvlJc w:val="left"/>
      <w:pPr>
        <w:ind w:left="4630" w:hanging="360"/>
      </w:pPr>
      <w:rPr>
        <w:rFonts w:hint="default"/>
        <w:lang w:val="ru-RU" w:eastAsia="en-US" w:bidi="ar-SA"/>
      </w:rPr>
    </w:lvl>
    <w:lvl w:ilvl="5" w:tplc="1D34DA90">
      <w:numFmt w:val="bullet"/>
      <w:lvlText w:val="•"/>
      <w:lvlJc w:val="left"/>
      <w:pPr>
        <w:ind w:left="5593" w:hanging="360"/>
      </w:pPr>
      <w:rPr>
        <w:rFonts w:hint="default"/>
        <w:lang w:val="ru-RU" w:eastAsia="en-US" w:bidi="ar-SA"/>
      </w:rPr>
    </w:lvl>
    <w:lvl w:ilvl="6" w:tplc="69DEF30C">
      <w:numFmt w:val="bullet"/>
      <w:lvlText w:val="•"/>
      <w:lvlJc w:val="left"/>
      <w:pPr>
        <w:ind w:left="6555" w:hanging="360"/>
      </w:pPr>
      <w:rPr>
        <w:rFonts w:hint="default"/>
        <w:lang w:val="ru-RU" w:eastAsia="en-US" w:bidi="ar-SA"/>
      </w:rPr>
    </w:lvl>
    <w:lvl w:ilvl="7" w:tplc="D3261196">
      <w:numFmt w:val="bullet"/>
      <w:lvlText w:val="•"/>
      <w:lvlJc w:val="left"/>
      <w:pPr>
        <w:ind w:left="7518" w:hanging="360"/>
      </w:pPr>
      <w:rPr>
        <w:rFonts w:hint="default"/>
        <w:lang w:val="ru-RU" w:eastAsia="en-US" w:bidi="ar-SA"/>
      </w:rPr>
    </w:lvl>
    <w:lvl w:ilvl="8" w:tplc="E5C66F7C">
      <w:numFmt w:val="bullet"/>
      <w:lvlText w:val="•"/>
      <w:lvlJc w:val="left"/>
      <w:pPr>
        <w:ind w:left="8481" w:hanging="360"/>
      </w:pPr>
      <w:rPr>
        <w:rFonts w:hint="default"/>
        <w:lang w:val="ru-RU" w:eastAsia="en-US" w:bidi="ar-SA"/>
      </w:rPr>
    </w:lvl>
  </w:abstractNum>
  <w:abstractNum w:abstractNumId="198" w15:restartNumberingAfterBreak="0">
    <w:nsid w:val="76C94D71"/>
    <w:multiLevelType w:val="hybridMultilevel"/>
    <w:tmpl w:val="5FD4A080"/>
    <w:lvl w:ilvl="0" w:tplc="E2461C2E">
      <w:numFmt w:val="bullet"/>
      <w:lvlText w:val="-"/>
      <w:lvlJc w:val="left"/>
      <w:pPr>
        <w:ind w:left="233" w:hanging="288"/>
      </w:pPr>
      <w:rPr>
        <w:rFonts w:ascii="Times New Roman" w:eastAsia="Times New Roman" w:hAnsi="Times New Roman" w:cs="Times New Roman" w:hint="default"/>
        <w:w w:val="94"/>
        <w:sz w:val="24"/>
        <w:szCs w:val="24"/>
        <w:lang w:val="ru-RU" w:eastAsia="en-US" w:bidi="ar-SA"/>
      </w:rPr>
    </w:lvl>
    <w:lvl w:ilvl="1" w:tplc="8C9A652E">
      <w:numFmt w:val="bullet"/>
      <w:lvlText w:val="•"/>
      <w:lvlJc w:val="left"/>
      <w:pPr>
        <w:ind w:left="1275" w:hanging="288"/>
      </w:pPr>
      <w:rPr>
        <w:rFonts w:hint="default"/>
        <w:lang w:val="ru-RU" w:eastAsia="en-US" w:bidi="ar-SA"/>
      </w:rPr>
    </w:lvl>
    <w:lvl w:ilvl="2" w:tplc="35683A7A">
      <w:numFmt w:val="bullet"/>
      <w:lvlText w:val="•"/>
      <w:lvlJc w:val="left"/>
      <w:pPr>
        <w:ind w:left="2310" w:hanging="288"/>
      </w:pPr>
      <w:rPr>
        <w:rFonts w:hint="default"/>
        <w:lang w:val="ru-RU" w:eastAsia="en-US" w:bidi="ar-SA"/>
      </w:rPr>
    </w:lvl>
    <w:lvl w:ilvl="3" w:tplc="A63E221C">
      <w:numFmt w:val="bullet"/>
      <w:lvlText w:val="•"/>
      <w:lvlJc w:val="left"/>
      <w:pPr>
        <w:ind w:left="3345" w:hanging="288"/>
      </w:pPr>
      <w:rPr>
        <w:rFonts w:hint="default"/>
        <w:lang w:val="ru-RU" w:eastAsia="en-US" w:bidi="ar-SA"/>
      </w:rPr>
    </w:lvl>
    <w:lvl w:ilvl="4" w:tplc="114851AA">
      <w:numFmt w:val="bullet"/>
      <w:lvlText w:val="•"/>
      <w:lvlJc w:val="left"/>
      <w:pPr>
        <w:ind w:left="4380" w:hanging="288"/>
      </w:pPr>
      <w:rPr>
        <w:rFonts w:hint="default"/>
        <w:lang w:val="ru-RU" w:eastAsia="en-US" w:bidi="ar-SA"/>
      </w:rPr>
    </w:lvl>
    <w:lvl w:ilvl="5" w:tplc="474CA95E">
      <w:numFmt w:val="bullet"/>
      <w:lvlText w:val="•"/>
      <w:lvlJc w:val="left"/>
      <w:pPr>
        <w:ind w:left="5415" w:hanging="288"/>
      </w:pPr>
      <w:rPr>
        <w:rFonts w:hint="default"/>
        <w:lang w:val="ru-RU" w:eastAsia="en-US" w:bidi="ar-SA"/>
      </w:rPr>
    </w:lvl>
    <w:lvl w:ilvl="6" w:tplc="FB08E71C">
      <w:numFmt w:val="bullet"/>
      <w:lvlText w:val="•"/>
      <w:lvlJc w:val="left"/>
      <w:pPr>
        <w:ind w:left="6450" w:hanging="288"/>
      </w:pPr>
      <w:rPr>
        <w:rFonts w:hint="default"/>
        <w:lang w:val="ru-RU" w:eastAsia="en-US" w:bidi="ar-SA"/>
      </w:rPr>
    </w:lvl>
    <w:lvl w:ilvl="7" w:tplc="DC183DCE">
      <w:numFmt w:val="bullet"/>
      <w:lvlText w:val="•"/>
      <w:lvlJc w:val="left"/>
      <w:pPr>
        <w:ind w:left="7485" w:hanging="288"/>
      </w:pPr>
      <w:rPr>
        <w:rFonts w:hint="default"/>
        <w:lang w:val="ru-RU" w:eastAsia="en-US" w:bidi="ar-SA"/>
      </w:rPr>
    </w:lvl>
    <w:lvl w:ilvl="8" w:tplc="55C49FB2">
      <w:numFmt w:val="bullet"/>
      <w:lvlText w:val="•"/>
      <w:lvlJc w:val="left"/>
      <w:pPr>
        <w:ind w:left="8520" w:hanging="288"/>
      </w:pPr>
      <w:rPr>
        <w:rFonts w:hint="default"/>
        <w:lang w:val="ru-RU" w:eastAsia="en-US" w:bidi="ar-SA"/>
      </w:rPr>
    </w:lvl>
  </w:abstractNum>
  <w:abstractNum w:abstractNumId="199" w15:restartNumberingAfterBreak="0">
    <w:nsid w:val="791C7DC6"/>
    <w:multiLevelType w:val="hybridMultilevel"/>
    <w:tmpl w:val="EE2236D6"/>
    <w:lvl w:ilvl="0" w:tplc="02CA421C">
      <w:numFmt w:val="bullet"/>
      <w:lvlText w:val="-"/>
      <w:lvlJc w:val="left"/>
      <w:pPr>
        <w:ind w:left="789" w:hanging="360"/>
      </w:pPr>
      <w:rPr>
        <w:rFonts w:ascii="Times New Roman" w:eastAsia="Times New Roman" w:hAnsi="Times New Roman" w:cs="Times New Roman" w:hint="default"/>
        <w:w w:val="99"/>
        <w:sz w:val="24"/>
        <w:szCs w:val="24"/>
        <w:lang w:val="ru-RU" w:eastAsia="en-US" w:bidi="ar-SA"/>
      </w:rPr>
    </w:lvl>
    <w:lvl w:ilvl="1" w:tplc="89DE971A">
      <w:numFmt w:val="bullet"/>
      <w:lvlText w:val="•"/>
      <w:lvlJc w:val="left"/>
      <w:pPr>
        <w:ind w:left="1742" w:hanging="360"/>
      </w:pPr>
      <w:rPr>
        <w:rFonts w:hint="default"/>
        <w:lang w:val="ru-RU" w:eastAsia="en-US" w:bidi="ar-SA"/>
      </w:rPr>
    </w:lvl>
    <w:lvl w:ilvl="2" w:tplc="4AD09448">
      <w:numFmt w:val="bullet"/>
      <w:lvlText w:val="•"/>
      <w:lvlJc w:val="left"/>
      <w:pPr>
        <w:ind w:left="2705" w:hanging="360"/>
      </w:pPr>
      <w:rPr>
        <w:rFonts w:hint="default"/>
        <w:lang w:val="ru-RU" w:eastAsia="en-US" w:bidi="ar-SA"/>
      </w:rPr>
    </w:lvl>
    <w:lvl w:ilvl="3" w:tplc="2AF6A2B4">
      <w:numFmt w:val="bullet"/>
      <w:lvlText w:val="•"/>
      <w:lvlJc w:val="left"/>
      <w:pPr>
        <w:ind w:left="3667" w:hanging="360"/>
      </w:pPr>
      <w:rPr>
        <w:rFonts w:hint="default"/>
        <w:lang w:val="ru-RU" w:eastAsia="en-US" w:bidi="ar-SA"/>
      </w:rPr>
    </w:lvl>
    <w:lvl w:ilvl="4" w:tplc="4816F7F4">
      <w:numFmt w:val="bullet"/>
      <w:lvlText w:val="•"/>
      <w:lvlJc w:val="left"/>
      <w:pPr>
        <w:ind w:left="4630" w:hanging="360"/>
      </w:pPr>
      <w:rPr>
        <w:rFonts w:hint="default"/>
        <w:lang w:val="ru-RU" w:eastAsia="en-US" w:bidi="ar-SA"/>
      </w:rPr>
    </w:lvl>
    <w:lvl w:ilvl="5" w:tplc="0CBC0892">
      <w:numFmt w:val="bullet"/>
      <w:lvlText w:val="•"/>
      <w:lvlJc w:val="left"/>
      <w:pPr>
        <w:ind w:left="5593" w:hanging="360"/>
      </w:pPr>
      <w:rPr>
        <w:rFonts w:hint="default"/>
        <w:lang w:val="ru-RU" w:eastAsia="en-US" w:bidi="ar-SA"/>
      </w:rPr>
    </w:lvl>
    <w:lvl w:ilvl="6" w:tplc="09A08A82">
      <w:numFmt w:val="bullet"/>
      <w:lvlText w:val="•"/>
      <w:lvlJc w:val="left"/>
      <w:pPr>
        <w:ind w:left="6555" w:hanging="360"/>
      </w:pPr>
      <w:rPr>
        <w:rFonts w:hint="default"/>
        <w:lang w:val="ru-RU" w:eastAsia="en-US" w:bidi="ar-SA"/>
      </w:rPr>
    </w:lvl>
    <w:lvl w:ilvl="7" w:tplc="1E0047F8">
      <w:numFmt w:val="bullet"/>
      <w:lvlText w:val="•"/>
      <w:lvlJc w:val="left"/>
      <w:pPr>
        <w:ind w:left="7518" w:hanging="360"/>
      </w:pPr>
      <w:rPr>
        <w:rFonts w:hint="default"/>
        <w:lang w:val="ru-RU" w:eastAsia="en-US" w:bidi="ar-SA"/>
      </w:rPr>
    </w:lvl>
    <w:lvl w:ilvl="8" w:tplc="4CC8E8F2">
      <w:numFmt w:val="bullet"/>
      <w:lvlText w:val="•"/>
      <w:lvlJc w:val="left"/>
      <w:pPr>
        <w:ind w:left="8481" w:hanging="360"/>
      </w:pPr>
      <w:rPr>
        <w:rFonts w:hint="default"/>
        <w:lang w:val="ru-RU" w:eastAsia="en-US" w:bidi="ar-SA"/>
      </w:rPr>
    </w:lvl>
  </w:abstractNum>
  <w:abstractNum w:abstractNumId="200" w15:restartNumberingAfterBreak="0">
    <w:nsid w:val="79701120"/>
    <w:multiLevelType w:val="hybridMultilevel"/>
    <w:tmpl w:val="344CAA2A"/>
    <w:lvl w:ilvl="0" w:tplc="9AB46370">
      <w:numFmt w:val="bullet"/>
      <w:lvlText w:val=""/>
      <w:lvlJc w:val="left"/>
      <w:pPr>
        <w:ind w:left="789" w:hanging="360"/>
      </w:pPr>
      <w:rPr>
        <w:rFonts w:ascii="Symbol" w:eastAsia="Symbol" w:hAnsi="Symbol" w:cs="Symbol" w:hint="default"/>
        <w:w w:val="100"/>
        <w:sz w:val="24"/>
        <w:szCs w:val="24"/>
        <w:lang w:val="ru-RU" w:eastAsia="en-US" w:bidi="ar-SA"/>
      </w:rPr>
    </w:lvl>
    <w:lvl w:ilvl="1" w:tplc="2F74FCE0">
      <w:numFmt w:val="bullet"/>
      <w:lvlText w:val="-"/>
      <w:lvlJc w:val="left"/>
      <w:pPr>
        <w:ind w:left="1082" w:hanging="360"/>
      </w:pPr>
      <w:rPr>
        <w:rFonts w:ascii="Times New Roman" w:eastAsia="Times New Roman" w:hAnsi="Times New Roman" w:cs="Times New Roman" w:hint="default"/>
        <w:w w:val="99"/>
        <w:sz w:val="24"/>
        <w:szCs w:val="24"/>
        <w:lang w:val="ru-RU" w:eastAsia="en-US" w:bidi="ar-SA"/>
      </w:rPr>
    </w:lvl>
    <w:lvl w:ilvl="2" w:tplc="AFEA38BA">
      <w:numFmt w:val="bullet"/>
      <w:lvlText w:val="•"/>
      <w:lvlJc w:val="left"/>
      <w:pPr>
        <w:ind w:left="2116" w:hanging="360"/>
      </w:pPr>
      <w:rPr>
        <w:rFonts w:hint="default"/>
        <w:lang w:val="ru-RU" w:eastAsia="en-US" w:bidi="ar-SA"/>
      </w:rPr>
    </w:lvl>
    <w:lvl w:ilvl="3" w:tplc="817852D4">
      <w:numFmt w:val="bullet"/>
      <w:lvlText w:val="•"/>
      <w:lvlJc w:val="left"/>
      <w:pPr>
        <w:ind w:left="3152" w:hanging="360"/>
      </w:pPr>
      <w:rPr>
        <w:rFonts w:hint="default"/>
        <w:lang w:val="ru-RU" w:eastAsia="en-US" w:bidi="ar-SA"/>
      </w:rPr>
    </w:lvl>
    <w:lvl w:ilvl="4" w:tplc="278A5B76">
      <w:numFmt w:val="bullet"/>
      <w:lvlText w:val="•"/>
      <w:lvlJc w:val="left"/>
      <w:pPr>
        <w:ind w:left="4188" w:hanging="360"/>
      </w:pPr>
      <w:rPr>
        <w:rFonts w:hint="default"/>
        <w:lang w:val="ru-RU" w:eastAsia="en-US" w:bidi="ar-SA"/>
      </w:rPr>
    </w:lvl>
    <w:lvl w:ilvl="5" w:tplc="15445A76">
      <w:numFmt w:val="bullet"/>
      <w:lvlText w:val="•"/>
      <w:lvlJc w:val="left"/>
      <w:pPr>
        <w:ind w:left="5225" w:hanging="360"/>
      </w:pPr>
      <w:rPr>
        <w:rFonts w:hint="default"/>
        <w:lang w:val="ru-RU" w:eastAsia="en-US" w:bidi="ar-SA"/>
      </w:rPr>
    </w:lvl>
    <w:lvl w:ilvl="6" w:tplc="DECCDEB6">
      <w:numFmt w:val="bullet"/>
      <w:lvlText w:val="•"/>
      <w:lvlJc w:val="left"/>
      <w:pPr>
        <w:ind w:left="6261" w:hanging="360"/>
      </w:pPr>
      <w:rPr>
        <w:rFonts w:hint="default"/>
        <w:lang w:val="ru-RU" w:eastAsia="en-US" w:bidi="ar-SA"/>
      </w:rPr>
    </w:lvl>
    <w:lvl w:ilvl="7" w:tplc="8E166CCA">
      <w:numFmt w:val="bullet"/>
      <w:lvlText w:val="•"/>
      <w:lvlJc w:val="left"/>
      <w:pPr>
        <w:ind w:left="7297" w:hanging="360"/>
      </w:pPr>
      <w:rPr>
        <w:rFonts w:hint="default"/>
        <w:lang w:val="ru-RU" w:eastAsia="en-US" w:bidi="ar-SA"/>
      </w:rPr>
    </w:lvl>
    <w:lvl w:ilvl="8" w:tplc="E89E8ACE">
      <w:numFmt w:val="bullet"/>
      <w:lvlText w:val="•"/>
      <w:lvlJc w:val="left"/>
      <w:pPr>
        <w:ind w:left="8333" w:hanging="360"/>
      </w:pPr>
      <w:rPr>
        <w:rFonts w:hint="default"/>
        <w:lang w:val="ru-RU" w:eastAsia="en-US" w:bidi="ar-SA"/>
      </w:rPr>
    </w:lvl>
  </w:abstractNum>
  <w:abstractNum w:abstractNumId="201" w15:restartNumberingAfterBreak="0">
    <w:nsid w:val="79F8749A"/>
    <w:multiLevelType w:val="hybridMultilevel"/>
    <w:tmpl w:val="2846519C"/>
    <w:lvl w:ilvl="0" w:tplc="23E20308">
      <w:numFmt w:val="bullet"/>
      <w:lvlText w:val="-"/>
      <w:lvlJc w:val="left"/>
      <w:pPr>
        <w:ind w:left="789" w:hanging="360"/>
      </w:pPr>
      <w:rPr>
        <w:rFonts w:ascii="Times New Roman" w:eastAsia="Times New Roman" w:hAnsi="Times New Roman" w:cs="Times New Roman" w:hint="default"/>
        <w:w w:val="99"/>
        <w:sz w:val="24"/>
        <w:szCs w:val="24"/>
        <w:lang w:val="ru-RU" w:eastAsia="en-US" w:bidi="ar-SA"/>
      </w:rPr>
    </w:lvl>
    <w:lvl w:ilvl="1" w:tplc="B1323E2A">
      <w:numFmt w:val="bullet"/>
      <w:lvlText w:val="•"/>
      <w:lvlJc w:val="left"/>
      <w:pPr>
        <w:ind w:left="1742" w:hanging="360"/>
      </w:pPr>
      <w:rPr>
        <w:rFonts w:hint="default"/>
        <w:lang w:val="ru-RU" w:eastAsia="en-US" w:bidi="ar-SA"/>
      </w:rPr>
    </w:lvl>
    <w:lvl w:ilvl="2" w:tplc="1AA48F52">
      <w:numFmt w:val="bullet"/>
      <w:lvlText w:val="•"/>
      <w:lvlJc w:val="left"/>
      <w:pPr>
        <w:ind w:left="2705" w:hanging="360"/>
      </w:pPr>
      <w:rPr>
        <w:rFonts w:hint="default"/>
        <w:lang w:val="ru-RU" w:eastAsia="en-US" w:bidi="ar-SA"/>
      </w:rPr>
    </w:lvl>
    <w:lvl w:ilvl="3" w:tplc="E40671B2">
      <w:numFmt w:val="bullet"/>
      <w:lvlText w:val="•"/>
      <w:lvlJc w:val="left"/>
      <w:pPr>
        <w:ind w:left="3667" w:hanging="360"/>
      </w:pPr>
      <w:rPr>
        <w:rFonts w:hint="default"/>
        <w:lang w:val="ru-RU" w:eastAsia="en-US" w:bidi="ar-SA"/>
      </w:rPr>
    </w:lvl>
    <w:lvl w:ilvl="4" w:tplc="2E2A81E6">
      <w:numFmt w:val="bullet"/>
      <w:lvlText w:val="•"/>
      <w:lvlJc w:val="left"/>
      <w:pPr>
        <w:ind w:left="4630" w:hanging="360"/>
      </w:pPr>
      <w:rPr>
        <w:rFonts w:hint="default"/>
        <w:lang w:val="ru-RU" w:eastAsia="en-US" w:bidi="ar-SA"/>
      </w:rPr>
    </w:lvl>
    <w:lvl w:ilvl="5" w:tplc="F6EE917A">
      <w:numFmt w:val="bullet"/>
      <w:lvlText w:val="•"/>
      <w:lvlJc w:val="left"/>
      <w:pPr>
        <w:ind w:left="5593" w:hanging="360"/>
      </w:pPr>
      <w:rPr>
        <w:rFonts w:hint="default"/>
        <w:lang w:val="ru-RU" w:eastAsia="en-US" w:bidi="ar-SA"/>
      </w:rPr>
    </w:lvl>
    <w:lvl w:ilvl="6" w:tplc="72A6EB96">
      <w:numFmt w:val="bullet"/>
      <w:lvlText w:val="•"/>
      <w:lvlJc w:val="left"/>
      <w:pPr>
        <w:ind w:left="6555" w:hanging="360"/>
      </w:pPr>
      <w:rPr>
        <w:rFonts w:hint="default"/>
        <w:lang w:val="ru-RU" w:eastAsia="en-US" w:bidi="ar-SA"/>
      </w:rPr>
    </w:lvl>
    <w:lvl w:ilvl="7" w:tplc="99DE4542">
      <w:numFmt w:val="bullet"/>
      <w:lvlText w:val="•"/>
      <w:lvlJc w:val="left"/>
      <w:pPr>
        <w:ind w:left="7518" w:hanging="360"/>
      </w:pPr>
      <w:rPr>
        <w:rFonts w:hint="default"/>
        <w:lang w:val="ru-RU" w:eastAsia="en-US" w:bidi="ar-SA"/>
      </w:rPr>
    </w:lvl>
    <w:lvl w:ilvl="8" w:tplc="8C60B4D0">
      <w:numFmt w:val="bullet"/>
      <w:lvlText w:val="•"/>
      <w:lvlJc w:val="left"/>
      <w:pPr>
        <w:ind w:left="8481" w:hanging="360"/>
      </w:pPr>
      <w:rPr>
        <w:rFonts w:hint="default"/>
        <w:lang w:val="ru-RU" w:eastAsia="en-US" w:bidi="ar-SA"/>
      </w:rPr>
    </w:lvl>
  </w:abstractNum>
  <w:abstractNum w:abstractNumId="202" w15:restartNumberingAfterBreak="0">
    <w:nsid w:val="7B1B17B3"/>
    <w:multiLevelType w:val="hybridMultilevel"/>
    <w:tmpl w:val="A21CA082"/>
    <w:lvl w:ilvl="0" w:tplc="45346C2E">
      <w:start w:val="1"/>
      <w:numFmt w:val="decimal"/>
      <w:lvlText w:val="%1."/>
      <w:lvlJc w:val="left"/>
      <w:pPr>
        <w:ind w:left="233" w:hanging="288"/>
      </w:pPr>
      <w:rPr>
        <w:rFonts w:ascii="Times New Roman" w:eastAsia="Times New Roman" w:hAnsi="Times New Roman" w:cs="Times New Roman" w:hint="default"/>
        <w:w w:val="100"/>
        <w:sz w:val="24"/>
        <w:szCs w:val="24"/>
        <w:lang w:val="ru-RU" w:eastAsia="en-US" w:bidi="ar-SA"/>
      </w:rPr>
    </w:lvl>
    <w:lvl w:ilvl="1" w:tplc="99AA98C8">
      <w:numFmt w:val="bullet"/>
      <w:lvlText w:val="•"/>
      <w:lvlJc w:val="left"/>
      <w:pPr>
        <w:ind w:left="1275" w:hanging="288"/>
      </w:pPr>
      <w:rPr>
        <w:rFonts w:hint="default"/>
        <w:lang w:val="ru-RU" w:eastAsia="en-US" w:bidi="ar-SA"/>
      </w:rPr>
    </w:lvl>
    <w:lvl w:ilvl="2" w:tplc="D0DACE14">
      <w:numFmt w:val="bullet"/>
      <w:lvlText w:val="•"/>
      <w:lvlJc w:val="left"/>
      <w:pPr>
        <w:ind w:left="2310" w:hanging="288"/>
      </w:pPr>
      <w:rPr>
        <w:rFonts w:hint="default"/>
        <w:lang w:val="ru-RU" w:eastAsia="en-US" w:bidi="ar-SA"/>
      </w:rPr>
    </w:lvl>
    <w:lvl w:ilvl="3" w:tplc="6BF883CE">
      <w:numFmt w:val="bullet"/>
      <w:lvlText w:val="•"/>
      <w:lvlJc w:val="left"/>
      <w:pPr>
        <w:ind w:left="3345" w:hanging="288"/>
      </w:pPr>
      <w:rPr>
        <w:rFonts w:hint="default"/>
        <w:lang w:val="ru-RU" w:eastAsia="en-US" w:bidi="ar-SA"/>
      </w:rPr>
    </w:lvl>
    <w:lvl w:ilvl="4" w:tplc="DCD42FC6">
      <w:numFmt w:val="bullet"/>
      <w:lvlText w:val="•"/>
      <w:lvlJc w:val="left"/>
      <w:pPr>
        <w:ind w:left="4380" w:hanging="288"/>
      </w:pPr>
      <w:rPr>
        <w:rFonts w:hint="default"/>
        <w:lang w:val="ru-RU" w:eastAsia="en-US" w:bidi="ar-SA"/>
      </w:rPr>
    </w:lvl>
    <w:lvl w:ilvl="5" w:tplc="3DE29104">
      <w:numFmt w:val="bullet"/>
      <w:lvlText w:val="•"/>
      <w:lvlJc w:val="left"/>
      <w:pPr>
        <w:ind w:left="5415" w:hanging="288"/>
      </w:pPr>
      <w:rPr>
        <w:rFonts w:hint="default"/>
        <w:lang w:val="ru-RU" w:eastAsia="en-US" w:bidi="ar-SA"/>
      </w:rPr>
    </w:lvl>
    <w:lvl w:ilvl="6" w:tplc="BB8A3A46">
      <w:numFmt w:val="bullet"/>
      <w:lvlText w:val="•"/>
      <w:lvlJc w:val="left"/>
      <w:pPr>
        <w:ind w:left="6450" w:hanging="288"/>
      </w:pPr>
      <w:rPr>
        <w:rFonts w:hint="default"/>
        <w:lang w:val="ru-RU" w:eastAsia="en-US" w:bidi="ar-SA"/>
      </w:rPr>
    </w:lvl>
    <w:lvl w:ilvl="7" w:tplc="17AA56A6">
      <w:numFmt w:val="bullet"/>
      <w:lvlText w:val="•"/>
      <w:lvlJc w:val="left"/>
      <w:pPr>
        <w:ind w:left="7485" w:hanging="288"/>
      </w:pPr>
      <w:rPr>
        <w:rFonts w:hint="default"/>
        <w:lang w:val="ru-RU" w:eastAsia="en-US" w:bidi="ar-SA"/>
      </w:rPr>
    </w:lvl>
    <w:lvl w:ilvl="8" w:tplc="A296DEDE">
      <w:numFmt w:val="bullet"/>
      <w:lvlText w:val="•"/>
      <w:lvlJc w:val="left"/>
      <w:pPr>
        <w:ind w:left="8520" w:hanging="288"/>
      </w:pPr>
      <w:rPr>
        <w:rFonts w:hint="default"/>
        <w:lang w:val="ru-RU" w:eastAsia="en-US" w:bidi="ar-SA"/>
      </w:rPr>
    </w:lvl>
  </w:abstractNum>
  <w:abstractNum w:abstractNumId="203" w15:restartNumberingAfterBreak="0">
    <w:nsid w:val="7B65367A"/>
    <w:multiLevelType w:val="hybridMultilevel"/>
    <w:tmpl w:val="44E20A68"/>
    <w:lvl w:ilvl="0" w:tplc="8884B6F0">
      <w:numFmt w:val="bullet"/>
      <w:lvlText w:val=""/>
      <w:lvlJc w:val="left"/>
      <w:pPr>
        <w:ind w:left="1721" w:hanging="361"/>
      </w:pPr>
      <w:rPr>
        <w:rFonts w:ascii="Wingdings" w:eastAsia="Wingdings" w:hAnsi="Wingdings" w:cs="Wingdings" w:hint="default"/>
        <w:w w:val="100"/>
        <w:sz w:val="24"/>
        <w:szCs w:val="24"/>
        <w:lang w:val="ru-RU" w:eastAsia="en-US" w:bidi="ar-SA"/>
      </w:rPr>
    </w:lvl>
    <w:lvl w:ilvl="1" w:tplc="A19C78C4">
      <w:numFmt w:val="bullet"/>
      <w:lvlText w:val="•"/>
      <w:lvlJc w:val="left"/>
      <w:pPr>
        <w:ind w:left="2630" w:hanging="361"/>
      </w:pPr>
      <w:rPr>
        <w:rFonts w:hint="default"/>
        <w:lang w:val="ru-RU" w:eastAsia="en-US" w:bidi="ar-SA"/>
      </w:rPr>
    </w:lvl>
    <w:lvl w:ilvl="2" w:tplc="6C1CE80C">
      <w:numFmt w:val="bullet"/>
      <w:lvlText w:val="•"/>
      <w:lvlJc w:val="left"/>
      <w:pPr>
        <w:ind w:left="3541" w:hanging="361"/>
      </w:pPr>
      <w:rPr>
        <w:rFonts w:hint="default"/>
        <w:lang w:val="ru-RU" w:eastAsia="en-US" w:bidi="ar-SA"/>
      </w:rPr>
    </w:lvl>
    <w:lvl w:ilvl="3" w:tplc="C2468FF8">
      <w:numFmt w:val="bullet"/>
      <w:lvlText w:val="•"/>
      <w:lvlJc w:val="left"/>
      <w:pPr>
        <w:ind w:left="4452" w:hanging="361"/>
      </w:pPr>
      <w:rPr>
        <w:rFonts w:hint="default"/>
        <w:lang w:val="ru-RU" w:eastAsia="en-US" w:bidi="ar-SA"/>
      </w:rPr>
    </w:lvl>
    <w:lvl w:ilvl="4" w:tplc="A28EBA62">
      <w:numFmt w:val="bullet"/>
      <w:lvlText w:val="•"/>
      <w:lvlJc w:val="left"/>
      <w:pPr>
        <w:ind w:left="5363" w:hanging="361"/>
      </w:pPr>
      <w:rPr>
        <w:rFonts w:hint="default"/>
        <w:lang w:val="ru-RU" w:eastAsia="en-US" w:bidi="ar-SA"/>
      </w:rPr>
    </w:lvl>
    <w:lvl w:ilvl="5" w:tplc="DFD0D96A">
      <w:numFmt w:val="bullet"/>
      <w:lvlText w:val="•"/>
      <w:lvlJc w:val="left"/>
      <w:pPr>
        <w:ind w:left="6274" w:hanging="361"/>
      </w:pPr>
      <w:rPr>
        <w:rFonts w:hint="default"/>
        <w:lang w:val="ru-RU" w:eastAsia="en-US" w:bidi="ar-SA"/>
      </w:rPr>
    </w:lvl>
    <w:lvl w:ilvl="6" w:tplc="73B2E8E2">
      <w:numFmt w:val="bullet"/>
      <w:lvlText w:val="•"/>
      <w:lvlJc w:val="left"/>
      <w:pPr>
        <w:ind w:left="7184" w:hanging="361"/>
      </w:pPr>
      <w:rPr>
        <w:rFonts w:hint="default"/>
        <w:lang w:val="ru-RU" w:eastAsia="en-US" w:bidi="ar-SA"/>
      </w:rPr>
    </w:lvl>
    <w:lvl w:ilvl="7" w:tplc="A3FA3E9A">
      <w:numFmt w:val="bullet"/>
      <w:lvlText w:val="•"/>
      <w:lvlJc w:val="left"/>
      <w:pPr>
        <w:ind w:left="8095" w:hanging="361"/>
      </w:pPr>
      <w:rPr>
        <w:rFonts w:hint="default"/>
        <w:lang w:val="ru-RU" w:eastAsia="en-US" w:bidi="ar-SA"/>
      </w:rPr>
    </w:lvl>
    <w:lvl w:ilvl="8" w:tplc="1B3299DE">
      <w:numFmt w:val="bullet"/>
      <w:lvlText w:val="•"/>
      <w:lvlJc w:val="left"/>
      <w:pPr>
        <w:ind w:left="9006" w:hanging="361"/>
      </w:pPr>
      <w:rPr>
        <w:rFonts w:hint="default"/>
        <w:lang w:val="ru-RU" w:eastAsia="en-US" w:bidi="ar-SA"/>
      </w:rPr>
    </w:lvl>
  </w:abstractNum>
  <w:abstractNum w:abstractNumId="204" w15:restartNumberingAfterBreak="0">
    <w:nsid w:val="7B757A0E"/>
    <w:multiLevelType w:val="hybridMultilevel"/>
    <w:tmpl w:val="63949EB8"/>
    <w:lvl w:ilvl="0" w:tplc="827E9BD4">
      <w:numFmt w:val="bullet"/>
      <w:lvlText w:val="-"/>
      <w:lvlJc w:val="left"/>
      <w:pPr>
        <w:ind w:left="789" w:hanging="360"/>
      </w:pPr>
      <w:rPr>
        <w:rFonts w:ascii="Times New Roman" w:eastAsia="Times New Roman" w:hAnsi="Times New Roman" w:cs="Times New Roman" w:hint="default"/>
        <w:w w:val="99"/>
        <w:sz w:val="24"/>
        <w:szCs w:val="24"/>
        <w:lang w:val="ru-RU" w:eastAsia="en-US" w:bidi="ar-SA"/>
      </w:rPr>
    </w:lvl>
    <w:lvl w:ilvl="1" w:tplc="AC54B29E">
      <w:numFmt w:val="bullet"/>
      <w:lvlText w:val="•"/>
      <w:lvlJc w:val="left"/>
      <w:pPr>
        <w:ind w:left="1742" w:hanging="360"/>
      </w:pPr>
      <w:rPr>
        <w:rFonts w:hint="default"/>
        <w:lang w:val="ru-RU" w:eastAsia="en-US" w:bidi="ar-SA"/>
      </w:rPr>
    </w:lvl>
    <w:lvl w:ilvl="2" w:tplc="097C37FC">
      <w:numFmt w:val="bullet"/>
      <w:lvlText w:val="•"/>
      <w:lvlJc w:val="left"/>
      <w:pPr>
        <w:ind w:left="2705" w:hanging="360"/>
      </w:pPr>
      <w:rPr>
        <w:rFonts w:hint="default"/>
        <w:lang w:val="ru-RU" w:eastAsia="en-US" w:bidi="ar-SA"/>
      </w:rPr>
    </w:lvl>
    <w:lvl w:ilvl="3" w:tplc="31B6A09A">
      <w:numFmt w:val="bullet"/>
      <w:lvlText w:val="•"/>
      <w:lvlJc w:val="left"/>
      <w:pPr>
        <w:ind w:left="3667" w:hanging="360"/>
      </w:pPr>
      <w:rPr>
        <w:rFonts w:hint="default"/>
        <w:lang w:val="ru-RU" w:eastAsia="en-US" w:bidi="ar-SA"/>
      </w:rPr>
    </w:lvl>
    <w:lvl w:ilvl="4" w:tplc="9B5A3B08">
      <w:numFmt w:val="bullet"/>
      <w:lvlText w:val="•"/>
      <w:lvlJc w:val="left"/>
      <w:pPr>
        <w:ind w:left="4630" w:hanging="360"/>
      </w:pPr>
      <w:rPr>
        <w:rFonts w:hint="default"/>
        <w:lang w:val="ru-RU" w:eastAsia="en-US" w:bidi="ar-SA"/>
      </w:rPr>
    </w:lvl>
    <w:lvl w:ilvl="5" w:tplc="0D3C3B70">
      <w:numFmt w:val="bullet"/>
      <w:lvlText w:val="•"/>
      <w:lvlJc w:val="left"/>
      <w:pPr>
        <w:ind w:left="5593" w:hanging="360"/>
      </w:pPr>
      <w:rPr>
        <w:rFonts w:hint="default"/>
        <w:lang w:val="ru-RU" w:eastAsia="en-US" w:bidi="ar-SA"/>
      </w:rPr>
    </w:lvl>
    <w:lvl w:ilvl="6" w:tplc="954AD132">
      <w:numFmt w:val="bullet"/>
      <w:lvlText w:val="•"/>
      <w:lvlJc w:val="left"/>
      <w:pPr>
        <w:ind w:left="6555" w:hanging="360"/>
      </w:pPr>
      <w:rPr>
        <w:rFonts w:hint="default"/>
        <w:lang w:val="ru-RU" w:eastAsia="en-US" w:bidi="ar-SA"/>
      </w:rPr>
    </w:lvl>
    <w:lvl w:ilvl="7" w:tplc="0AA6E4B8">
      <w:numFmt w:val="bullet"/>
      <w:lvlText w:val="•"/>
      <w:lvlJc w:val="left"/>
      <w:pPr>
        <w:ind w:left="7518" w:hanging="360"/>
      </w:pPr>
      <w:rPr>
        <w:rFonts w:hint="default"/>
        <w:lang w:val="ru-RU" w:eastAsia="en-US" w:bidi="ar-SA"/>
      </w:rPr>
    </w:lvl>
    <w:lvl w:ilvl="8" w:tplc="ECBC8F5C">
      <w:numFmt w:val="bullet"/>
      <w:lvlText w:val="•"/>
      <w:lvlJc w:val="left"/>
      <w:pPr>
        <w:ind w:left="8481" w:hanging="360"/>
      </w:pPr>
      <w:rPr>
        <w:rFonts w:hint="default"/>
        <w:lang w:val="ru-RU" w:eastAsia="en-US" w:bidi="ar-SA"/>
      </w:rPr>
    </w:lvl>
  </w:abstractNum>
  <w:abstractNum w:abstractNumId="205" w15:restartNumberingAfterBreak="0">
    <w:nsid w:val="7BA41FF5"/>
    <w:multiLevelType w:val="multilevel"/>
    <w:tmpl w:val="F25A150C"/>
    <w:lvl w:ilvl="0">
      <w:start w:val="2"/>
      <w:numFmt w:val="decimal"/>
      <w:lvlText w:val="%1"/>
      <w:lvlJc w:val="left"/>
      <w:pPr>
        <w:ind w:left="1142" w:hanging="780"/>
        <w:jc w:val="left"/>
      </w:pPr>
      <w:rPr>
        <w:rFonts w:hint="default"/>
        <w:lang w:val="ru-RU" w:eastAsia="en-US" w:bidi="ar-SA"/>
      </w:rPr>
    </w:lvl>
    <w:lvl w:ilvl="1">
      <w:start w:val="6"/>
      <w:numFmt w:val="decimal"/>
      <w:lvlText w:val="%1.%2"/>
      <w:lvlJc w:val="left"/>
      <w:pPr>
        <w:ind w:left="1142" w:hanging="780"/>
        <w:jc w:val="left"/>
      </w:pPr>
      <w:rPr>
        <w:rFonts w:hint="default"/>
        <w:lang w:val="ru-RU" w:eastAsia="en-US" w:bidi="ar-SA"/>
      </w:rPr>
    </w:lvl>
    <w:lvl w:ilvl="2">
      <w:start w:val="1"/>
      <w:numFmt w:val="decimal"/>
      <w:lvlText w:val="%1.%2.%3"/>
      <w:lvlJc w:val="left"/>
      <w:pPr>
        <w:ind w:left="1142" w:hanging="780"/>
        <w:jc w:val="left"/>
      </w:pPr>
      <w:rPr>
        <w:rFonts w:hint="default"/>
        <w:lang w:val="ru-RU" w:eastAsia="en-US" w:bidi="ar-SA"/>
      </w:rPr>
    </w:lvl>
    <w:lvl w:ilvl="3">
      <w:start w:val="2"/>
      <w:numFmt w:val="decimal"/>
      <w:lvlText w:val="%1.%2.%3.%4."/>
      <w:lvlJc w:val="left"/>
      <w:pPr>
        <w:ind w:left="1142" w:hanging="780"/>
        <w:jc w:val="left"/>
      </w:pPr>
      <w:rPr>
        <w:rFonts w:ascii="Times New Roman" w:eastAsia="Times New Roman" w:hAnsi="Times New Roman" w:cs="Times New Roman" w:hint="default"/>
        <w:b/>
        <w:bCs/>
        <w:spacing w:val="-1"/>
        <w:w w:val="100"/>
        <w:sz w:val="24"/>
        <w:szCs w:val="24"/>
        <w:lang w:val="ru-RU" w:eastAsia="en-US" w:bidi="ar-SA"/>
      </w:rPr>
    </w:lvl>
    <w:lvl w:ilvl="4">
      <w:numFmt w:val="bullet"/>
      <w:lvlText w:val=""/>
      <w:lvlJc w:val="left"/>
      <w:pPr>
        <w:ind w:left="1790" w:hanging="360"/>
      </w:pPr>
      <w:rPr>
        <w:rFonts w:ascii="Symbol" w:eastAsia="Symbol" w:hAnsi="Symbol" w:cs="Symbol" w:hint="default"/>
        <w:w w:val="100"/>
        <w:sz w:val="24"/>
        <w:szCs w:val="24"/>
        <w:lang w:val="ru-RU" w:eastAsia="en-US" w:bidi="ar-SA"/>
      </w:rPr>
    </w:lvl>
    <w:lvl w:ilvl="5">
      <w:numFmt w:val="bullet"/>
      <w:lvlText w:val="•"/>
      <w:lvlJc w:val="left"/>
      <w:pPr>
        <w:ind w:left="5625" w:hanging="360"/>
      </w:pPr>
      <w:rPr>
        <w:rFonts w:hint="default"/>
        <w:lang w:val="ru-RU" w:eastAsia="en-US" w:bidi="ar-SA"/>
      </w:rPr>
    </w:lvl>
    <w:lvl w:ilvl="6">
      <w:numFmt w:val="bullet"/>
      <w:lvlText w:val="•"/>
      <w:lvlJc w:val="left"/>
      <w:pPr>
        <w:ind w:left="6581" w:hanging="360"/>
      </w:pPr>
      <w:rPr>
        <w:rFonts w:hint="default"/>
        <w:lang w:val="ru-RU" w:eastAsia="en-US" w:bidi="ar-SA"/>
      </w:rPr>
    </w:lvl>
    <w:lvl w:ilvl="7">
      <w:numFmt w:val="bullet"/>
      <w:lvlText w:val="•"/>
      <w:lvlJc w:val="left"/>
      <w:pPr>
        <w:ind w:left="7537" w:hanging="360"/>
      </w:pPr>
      <w:rPr>
        <w:rFonts w:hint="default"/>
        <w:lang w:val="ru-RU" w:eastAsia="en-US" w:bidi="ar-SA"/>
      </w:rPr>
    </w:lvl>
    <w:lvl w:ilvl="8">
      <w:numFmt w:val="bullet"/>
      <w:lvlText w:val="•"/>
      <w:lvlJc w:val="left"/>
      <w:pPr>
        <w:ind w:left="8493" w:hanging="360"/>
      </w:pPr>
      <w:rPr>
        <w:rFonts w:hint="default"/>
        <w:lang w:val="ru-RU" w:eastAsia="en-US" w:bidi="ar-SA"/>
      </w:rPr>
    </w:lvl>
  </w:abstractNum>
  <w:abstractNum w:abstractNumId="206" w15:restartNumberingAfterBreak="0">
    <w:nsid w:val="7D34106D"/>
    <w:multiLevelType w:val="hybridMultilevel"/>
    <w:tmpl w:val="C39810A4"/>
    <w:lvl w:ilvl="0" w:tplc="A9C20AE2">
      <w:numFmt w:val="bullet"/>
      <w:lvlText w:val="-"/>
      <w:lvlJc w:val="left"/>
      <w:pPr>
        <w:ind w:left="147" w:hanging="118"/>
      </w:pPr>
      <w:rPr>
        <w:rFonts w:ascii="Times New Roman" w:eastAsia="Times New Roman" w:hAnsi="Times New Roman" w:cs="Times New Roman" w:hint="default"/>
        <w:w w:val="96"/>
        <w:sz w:val="20"/>
        <w:szCs w:val="20"/>
        <w:lang w:val="ru-RU" w:eastAsia="en-US" w:bidi="ar-SA"/>
      </w:rPr>
    </w:lvl>
    <w:lvl w:ilvl="1" w:tplc="FC6EB87E">
      <w:numFmt w:val="bullet"/>
      <w:lvlText w:val="•"/>
      <w:lvlJc w:val="left"/>
      <w:pPr>
        <w:ind w:left="494" w:hanging="118"/>
      </w:pPr>
      <w:rPr>
        <w:rFonts w:hint="default"/>
        <w:lang w:val="ru-RU" w:eastAsia="en-US" w:bidi="ar-SA"/>
      </w:rPr>
    </w:lvl>
    <w:lvl w:ilvl="2" w:tplc="47166FE0">
      <w:numFmt w:val="bullet"/>
      <w:lvlText w:val="•"/>
      <w:lvlJc w:val="left"/>
      <w:pPr>
        <w:ind w:left="849" w:hanging="118"/>
      </w:pPr>
      <w:rPr>
        <w:rFonts w:hint="default"/>
        <w:lang w:val="ru-RU" w:eastAsia="en-US" w:bidi="ar-SA"/>
      </w:rPr>
    </w:lvl>
    <w:lvl w:ilvl="3" w:tplc="44422796">
      <w:numFmt w:val="bullet"/>
      <w:lvlText w:val="•"/>
      <w:lvlJc w:val="left"/>
      <w:pPr>
        <w:ind w:left="1204" w:hanging="118"/>
      </w:pPr>
      <w:rPr>
        <w:rFonts w:hint="default"/>
        <w:lang w:val="ru-RU" w:eastAsia="en-US" w:bidi="ar-SA"/>
      </w:rPr>
    </w:lvl>
    <w:lvl w:ilvl="4" w:tplc="13506758">
      <w:numFmt w:val="bullet"/>
      <w:lvlText w:val="•"/>
      <w:lvlJc w:val="left"/>
      <w:pPr>
        <w:ind w:left="1558" w:hanging="118"/>
      </w:pPr>
      <w:rPr>
        <w:rFonts w:hint="default"/>
        <w:lang w:val="ru-RU" w:eastAsia="en-US" w:bidi="ar-SA"/>
      </w:rPr>
    </w:lvl>
    <w:lvl w:ilvl="5" w:tplc="FD683222">
      <w:numFmt w:val="bullet"/>
      <w:lvlText w:val="•"/>
      <w:lvlJc w:val="left"/>
      <w:pPr>
        <w:ind w:left="1913" w:hanging="118"/>
      </w:pPr>
      <w:rPr>
        <w:rFonts w:hint="default"/>
        <w:lang w:val="ru-RU" w:eastAsia="en-US" w:bidi="ar-SA"/>
      </w:rPr>
    </w:lvl>
    <w:lvl w:ilvl="6" w:tplc="C6D6AE1A">
      <w:numFmt w:val="bullet"/>
      <w:lvlText w:val="•"/>
      <w:lvlJc w:val="left"/>
      <w:pPr>
        <w:ind w:left="2268" w:hanging="118"/>
      </w:pPr>
      <w:rPr>
        <w:rFonts w:hint="default"/>
        <w:lang w:val="ru-RU" w:eastAsia="en-US" w:bidi="ar-SA"/>
      </w:rPr>
    </w:lvl>
    <w:lvl w:ilvl="7" w:tplc="9DFEB0F8">
      <w:numFmt w:val="bullet"/>
      <w:lvlText w:val="•"/>
      <w:lvlJc w:val="left"/>
      <w:pPr>
        <w:ind w:left="2622" w:hanging="118"/>
      </w:pPr>
      <w:rPr>
        <w:rFonts w:hint="default"/>
        <w:lang w:val="ru-RU" w:eastAsia="en-US" w:bidi="ar-SA"/>
      </w:rPr>
    </w:lvl>
    <w:lvl w:ilvl="8" w:tplc="B42A6086">
      <w:numFmt w:val="bullet"/>
      <w:lvlText w:val="•"/>
      <w:lvlJc w:val="left"/>
      <w:pPr>
        <w:ind w:left="2977" w:hanging="118"/>
      </w:pPr>
      <w:rPr>
        <w:rFonts w:hint="default"/>
        <w:lang w:val="ru-RU" w:eastAsia="en-US" w:bidi="ar-SA"/>
      </w:rPr>
    </w:lvl>
  </w:abstractNum>
  <w:abstractNum w:abstractNumId="207" w15:restartNumberingAfterBreak="0">
    <w:nsid w:val="7D8F1861"/>
    <w:multiLevelType w:val="hybridMultilevel"/>
    <w:tmpl w:val="0EB463F2"/>
    <w:lvl w:ilvl="0" w:tplc="C1FA15A0">
      <w:numFmt w:val="bullet"/>
      <w:lvlText w:val="-"/>
      <w:lvlJc w:val="left"/>
      <w:pPr>
        <w:ind w:left="789" w:hanging="360"/>
      </w:pPr>
      <w:rPr>
        <w:rFonts w:ascii="Times New Roman" w:eastAsia="Times New Roman" w:hAnsi="Times New Roman" w:cs="Times New Roman" w:hint="default"/>
        <w:w w:val="99"/>
        <w:sz w:val="24"/>
        <w:szCs w:val="24"/>
        <w:lang w:val="ru-RU" w:eastAsia="en-US" w:bidi="ar-SA"/>
      </w:rPr>
    </w:lvl>
    <w:lvl w:ilvl="1" w:tplc="04A8F898">
      <w:numFmt w:val="bullet"/>
      <w:lvlText w:val="•"/>
      <w:lvlJc w:val="left"/>
      <w:pPr>
        <w:ind w:left="1742" w:hanging="360"/>
      </w:pPr>
      <w:rPr>
        <w:rFonts w:hint="default"/>
        <w:lang w:val="ru-RU" w:eastAsia="en-US" w:bidi="ar-SA"/>
      </w:rPr>
    </w:lvl>
    <w:lvl w:ilvl="2" w:tplc="929605EE">
      <w:numFmt w:val="bullet"/>
      <w:lvlText w:val="•"/>
      <w:lvlJc w:val="left"/>
      <w:pPr>
        <w:ind w:left="2705" w:hanging="360"/>
      </w:pPr>
      <w:rPr>
        <w:rFonts w:hint="default"/>
        <w:lang w:val="ru-RU" w:eastAsia="en-US" w:bidi="ar-SA"/>
      </w:rPr>
    </w:lvl>
    <w:lvl w:ilvl="3" w:tplc="BCFE0BCE">
      <w:numFmt w:val="bullet"/>
      <w:lvlText w:val="•"/>
      <w:lvlJc w:val="left"/>
      <w:pPr>
        <w:ind w:left="3667" w:hanging="360"/>
      </w:pPr>
      <w:rPr>
        <w:rFonts w:hint="default"/>
        <w:lang w:val="ru-RU" w:eastAsia="en-US" w:bidi="ar-SA"/>
      </w:rPr>
    </w:lvl>
    <w:lvl w:ilvl="4" w:tplc="30B61EDE">
      <w:numFmt w:val="bullet"/>
      <w:lvlText w:val="•"/>
      <w:lvlJc w:val="left"/>
      <w:pPr>
        <w:ind w:left="4630" w:hanging="360"/>
      </w:pPr>
      <w:rPr>
        <w:rFonts w:hint="default"/>
        <w:lang w:val="ru-RU" w:eastAsia="en-US" w:bidi="ar-SA"/>
      </w:rPr>
    </w:lvl>
    <w:lvl w:ilvl="5" w:tplc="914821BE">
      <w:numFmt w:val="bullet"/>
      <w:lvlText w:val="•"/>
      <w:lvlJc w:val="left"/>
      <w:pPr>
        <w:ind w:left="5593" w:hanging="360"/>
      </w:pPr>
      <w:rPr>
        <w:rFonts w:hint="default"/>
        <w:lang w:val="ru-RU" w:eastAsia="en-US" w:bidi="ar-SA"/>
      </w:rPr>
    </w:lvl>
    <w:lvl w:ilvl="6" w:tplc="EE0E580E">
      <w:numFmt w:val="bullet"/>
      <w:lvlText w:val="•"/>
      <w:lvlJc w:val="left"/>
      <w:pPr>
        <w:ind w:left="6555" w:hanging="360"/>
      </w:pPr>
      <w:rPr>
        <w:rFonts w:hint="default"/>
        <w:lang w:val="ru-RU" w:eastAsia="en-US" w:bidi="ar-SA"/>
      </w:rPr>
    </w:lvl>
    <w:lvl w:ilvl="7" w:tplc="9E383D68">
      <w:numFmt w:val="bullet"/>
      <w:lvlText w:val="•"/>
      <w:lvlJc w:val="left"/>
      <w:pPr>
        <w:ind w:left="7518" w:hanging="360"/>
      </w:pPr>
      <w:rPr>
        <w:rFonts w:hint="default"/>
        <w:lang w:val="ru-RU" w:eastAsia="en-US" w:bidi="ar-SA"/>
      </w:rPr>
    </w:lvl>
    <w:lvl w:ilvl="8" w:tplc="2708A0EA">
      <w:numFmt w:val="bullet"/>
      <w:lvlText w:val="•"/>
      <w:lvlJc w:val="left"/>
      <w:pPr>
        <w:ind w:left="8481" w:hanging="360"/>
      </w:pPr>
      <w:rPr>
        <w:rFonts w:hint="default"/>
        <w:lang w:val="ru-RU" w:eastAsia="en-US" w:bidi="ar-SA"/>
      </w:rPr>
    </w:lvl>
  </w:abstractNum>
  <w:abstractNum w:abstractNumId="208" w15:restartNumberingAfterBreak="0">
    <w:nsid w:val="7D8F1CD8"/>
    <w:multiLevelType w:val="hybridMultilevel"/>
    <w:tmpl w:val="784ED4FC"/>
    <w:lvl w:ilvl="0" w:tplc="4A4A63BC">
      <w:numFmt w:val="bullet"/>
      <w:lvlText w:val="-"/>
      <w:lvlJc w:val="left"/>
      <w:pPr>
        <w:ind w:left="789" w:hanging="360"/>
      </w:pPr>
      <w:rPr>
        <w:rFonts w:ascii="Times New Roman" w:eastAsia="Times New Roman" w:hAnsi="Times New Roman" w:cs="Times New Roman" w:hint="default"/>
        <w:w w:val="99"/>
        <w:sz w:val="24"/>
        <w:szCs w:val="24"/>
        <w:lang w:val="ru-RU" w:eastAsia="en-US" w:bidi="ar-SA"/>
      </w:rPr>
    </w:lvl>
    <w:lvl w:ilvl="1" w:tplc="9F5E6EA4">
      <w:numFmt w:val="bullet"/>
      <w:lvlText w:val=""/>
      <w:lvlJc w:val="left"/>
      <w:pPr>
        <w:ind w:left="1790" w:hanging="360"/>
      </w:pPr>
      <w:rPr>
        <w:rFonts w:ascii="Symbol" w:eastAsia="Symbol" w:hAnsi="Symbol" w:cs="Symbol" w:hint="default"/>
        <w:w w:val="100"/>
        <w:sz w:val="24"/>
        <w:szCs w:val="24"/>
        <w:lang w:val="ru-RU" w:eastAsia="en-US" w:bidi="ar-SA"/>
      </w:rPr>
    </w:lvl>
    <w:lvl w:ilvl="2" w:tplc="F5988DF0">
      <w:numFmt w:val="bullet"/>
      <w:lvlText w:val="•"/>
      <w:lvlJc w:val="left"/>
      <w:pPr>
        <w:ind w:left="2756" w:hanging="360"/>
      </w:pPr>
      <w:rPr>
        <w:rFonts w:hint="default"/>
        <w:lang w:val="ru-RU" w:eastAsia="en-US" w:bidi="ar-SA"/>
      </w:rPr>
    </w:lvl>
    <w:lvl w:ilvl="3" w:tplc="C92056C0">
      <w:numFmt w:val="bullet"/>
      <w:lvlText w:val="•"/>
      <w:lvlJc w:val="left"/>
      <w:pPr>
        <w:ind w:left="3712" w:hanging="360"/>
      </w:pPr>
      <w:rPr>
        <w:rFonts w:hint="default"/>
        <w:lang w:val="ru-RU" w:eastAsia="en-US" w:bidi="ar-SA"/>
      </w:rPr>
    </w:lvl>
    <w:lvl w:ilvl="4" w:tplc="7312028A">
      <w:numFmt w:val="bullet"/>
      <w:lvlText w:val="•"/>
      <w:lvlJc w:val="left"/>
      <w:pPr>
        <w:ind w:left="4668" w:hanging="360"/>
      </w:pPr>
      <w:rPr>
        <w:rFonts w:hint="default"/>
        <w:lang w:val="ru-RU" w:eastAsia="en-US" w:bidi="ar-SA"/>
      </w:rPr>
    </w:lvl>
    <w:lvl w:ilvl="5" w:tplc="DC3C9752">
      <w:numFmt w:val="bullet"/>
      <w:lvlText w:val="•"/>
      <w:lvlJc w:val="left"/>
      <w:pPr>
        <w:ind w:left="5625" w:hanging="360"/>
      </w:pPr>
      <w:rPr>
        <w:rFonts w:hint="default"/>
        <w:lang w:val="ru-RU" w:eastAsia="en-US" w:bidi="ar-SA"/>
      </w:rPr>
    </w:lvl>
    <w:lvl w:ilvl="6" w:tplc="C8668770">
      <w:numFmt w:val="bullet"/>
      <w:lvlText w:val="•"/>
      <w:lvlJc w:val="left"/>
      <w:pPr>
        <w:ind w:left="6581" w:hanging="360"/>
      </w:pPr>
      <w:rPr>
        <w:rFonts w:hint="default"/>
        <w:lang w:val="ru-RU" w:eastAsia="en-US" w:bidi="ar-SA"/>
      </w:rPr>
    </w:lvl>
    <w:lvl w:ilvl="7" w:tplc="3D3C7CAC">
      <w:numFmt w:val="bullet"/>
      <w:lvlText w:val="•"/>
      <w:lvlJc w:val="left"/>
      <w:pPr>
        <w:ind w:left="7537" w:hanging="360"/>
      </w:pPr>
      <w:rPr>
        <w:rFonts w:hint="default"/>
        <w:lang w:val="ru-RU" w:eastAsia="en-US" w:bidi="ar-SA"/>
      </w:rPr>
    </w:lvl>
    <w:lvl w:ilvl="8" w:tplc="7944C1D6">
      <w:numFmt w:val="bullet"/>
      <w:lvlText w:val="•"/>
      <w:lvlJc w:val="left"/>
      <w:pPr>
        <w:ind w:left="8493" w:hanging="360"/>
      </w:pPr>
      <w:rPr>
        <w:rFonts w:hint="default"/>
        <w:lang w:val="ru-RU" w:eastAsia="en-US" w:bidi="ar-SA"/>
      </w:rPr>
    </w:lvl>
  </w:abstractNum>
  <w:abstractNum w:abstractNumId="209" w15:restartNumberingAfterBreak="0">
    <w:nsid w:val="7DFE3F34"/>
    <w:multiLevelType w:val="hybridMultilevel"/>
    <w:tmpl w:val="F3F4966C"/>
    <w:lvl w:ilvl="0" w:tplc="12D255B6">
      <w:start w:val="1"/>
      <w:numFmt w:val="decimal"/>
      <w:lvlText w:val="%1)"/>
      <w:lvlJc w:val="left"/>
      <w:pPr>
        <w:ind w:left="362" w:hanging="343"/>
        <w:jc w:val="left"/>
      </w:pPr>
      <w:rPr>
        <w:rFonts w:ascii="Times New Roman" w:eastAsia="Times New Roman" w:hAnsi="Times New Roman" w:cs="Times New Roman" w:hint="default"/>
        <w:w w:val="100"/>
        <w:sz w:val="24"/>
        <w:szCs w:val="24"/>
        <w:lang w:val="ru-RU" w:eastAsia="en-US" w:bidi="ar-SA"/>
      </w:rPr>
    </w:lvl>
    <w:lvl w:ilvl="1" w:tplc="785A94FA">
      <w:numFmt w:val="bullet"/>
      <w:lvlText w:val=""/>
      <w:lvlJc w:val="left"/>
      <w:pPr>
        <w:ind w:left="1790" w:hanging="360"/>
      </w:pPr>
      <w:rPr>
        <w:rFonts w:ascii="Symbol" w:eastAsia="Symbol" w:hAnsi="Symbol" w:cs="Symbol" w:hint="default"/>
        <w:w w:val="100"/>
        <w:sz w:val="24"/>
        <w:szCs w:val="24"/>
        <w:lang w:val="ru-RU" w:eastAsia="en-US" w:bidi="ar-SA"/>
      </w:rPr>
    </w:lvl>
    <w:lvl w:ilvl="2" w:tplc="D598C988">
      <w:numFmt w:val="bullet"/>
      <w:lvlText w:val="•"/>
      <w:lvlJc w:val="left"/>
      <w:pPr>
        <w:ind w:left="2756" w:hanging="360"/>
      </w:pPr>
      <w:rPr>
        <w:rFonts w:hint="default"/>
        <w:lang w:val="ru-RU" w:eastAsia="en-US" w:bidi="ar-SA"/>
      </w:rPr>
    </w:lvl>
    <w:lvl w:ilvl="3" w:tplc="1188D962">
      <w:numFmt w:val="bullet"/>
      <w:lvlText w:val="•"/>
      <w:lvlJc w:val="left"/>
      <w:pPr>
        <w:ind w:left="3712" w:hanging="360"/>
      </w:pPr>
      <w:rPr>
        <w:rFonts w:hint="default"/>
        <w:lang w:val="ru-RU" w:eastAsia="en-US" w:bidi="ar-SA"/>
      </w:rPr>
    </w:lvl>
    <w:lvl w:ilvl="4" w:tplc="2AA8E718">
      <w:numFmt w:val="bullet"/>
      <w:lvlText w:val="•"/>
      <w:lvlJc w:val="left"/>
      <w:pPr>
        <w:ind w:left="4668" w:hanging="360"/>
      </w:pPr>
      <w:rPr>
        <w:rFonts w:hint="default"/>
        <w:lang w:val="ru-RU" w:eastAsia="en-US" w:bidi="ar-SA"/>
      </w:rPr>
    </w:lvl>
    <w:lvl w:ilvl="5" w:tplc="22A46ABE">
      <w:numFmt w:val="bullet"/>
      <w:lvlText w:val="•"/>
      <w:lvlJc w:val="left"/>
      <w:pPr>
        <w:ind w:left="5625" w:hanging="360"/>
      </w:pPr>
      <w:rPr>
        <w:rFonts w:hint="default"/>
        <w:lang w:val="ru-RU" w:eastAsia="en-US" w:bidi="ar-SA"/>
      </w:rPr>
    </w:lvl>
    <w:lvl w:ilvl="6" w:tplc="8DF44294">
      <w:numFmt w:val="bullet"/>
      <w:lvlText w:val="•"/>
      <w:lvlJc w:val="left"/>
      <w:pPr>
        <w:ind w:left="6581" w:hanging="360"/>
      </w:pPr>
      <w:rPr>
        <w:rFonts w:hint="default"/>
        <w:lang w:val="ru-RU" w:eastAsia="en-US" w:bidi="ar-SA"/>
      </w:rPr>
    </w:lvl>
    <w:lvl w:ilvl="7" w:tplc="81004776">
      <w:numFmt w:val="bullet"/>
      <w:lvlText w:val="•"/>
      <w:lvlJc w:val="left"/>
      <w:pPr>
        <w:ind w:left="7537" w:hanging="360"/>
      </w:pPr>
      <w:rPr>
        <w:rFonts w:hint="default"/>
        <w:lang w:val="ru-RU" w:eastAsia="en-US" w:bidi="ar-SA"/>
      </w:rPr>
    </w:lvl>
    <w:lvl w:ilvl="8" w:tplc="FD5EBB94">
      <w:numFmt w:val="bullet"/>
      <w:lvlText w:val="•"/>
      <w:lvlJc w:val="left"/>
      <w:pPr>
        <w:ind w:left="8493" w:hanging="360"/>
      </w:pPr>
      <w:rPr>
        <w:rFonts w:hint="default"/>
        <w:lang w:val="ru-RU" w:eastAsia="en-US" w:bidi="ar-SA"/>
      </w:rPr>
    </w:lvl>
  </w:abstractNum>
  <w:abstractNum w:abstractNumId="210" w15:restartNumberingAfterBreak="0">
    <w:nsid w:val="7E027347"/>
    <w:multiLevelType w:val="hybridMultilevel"/>
    <w:tmpl w:val="64A453A4"/>
    <w:lvl w:ilvl="0" w:tplc="27A6887E">
      <w:numFmt w:val="bullet"/>
      <w:lvlText w:val="–"/>
      <w:lvlJc w:val="left"/>
      <w:pPr>
        <w:ind w:left="333" w:hanging="180"/>
      </w:pPr>
      <w:rPr>
        <w:rFonts w:ascii="Times New Roman" w:eastAsia="Times New Roman" w:hAnsi="Times New Roman" w:cs="Times New Roman" w:hint="default"/>
        <w:w w:val="100"/>
        <w:sz w:val="24"/>
        <w:szCs w:val="24"/>
        <w:lang w:val="ru-RU" w:eastAsia="en-US" w:bidi="ar-SA"/>
      </w:rPr>
    </w:lvl>
    <w:lvl w:ilvl="1" w:tplc="A8F696C2">
      <w:numFmt w:val="bullet"/>
      <w:lvlText w:val="•"/>
      <w:lvlJc w:val="left"/>
      <w:pPr>
        <w:ind w:left="1375" w:hanging="180"/>
      </w:pPr>
      <w:rPr>
        <w:rFonts w:hint="default"/>
        <w:lang w:val="ru-RU" w:eastAsia="en-US" w:bidi="ar-SA"/>
      </w:rPr>
    </w:lvl>
    <w:lvl w:ilvl="2" w:tplc="2304DB0A">
      <w:numFmt w:val="bullet"/>
      <w:lvlText w:val="•"/>
      <w:lvlJc w:val="left"/>
      <w:pPr>
        <w:ind w:left="2410" w:hanging="180"/>
      </w:pPr>
      <w:rPr>
        <w:rFonts w:hint="default"/>
        <w:lang w:val="ru-RU" w:eastAsia="en-US" w:bidi="ar-SA"/>
      </w:rPr>
    </w:lvl>
    <w:lvl w:ilvl="3" w:tplc="86C266E8">
      <w:numFmt w:val="bullet"/>
      <w:lvlText w:val="•"/>
      <w:lvlJc w:val="left"/>
      <w:pPr>
        <w:ind w:left="3445" w:hanging="180"/>
      </w:pPr>
      <w:rPr>
        <w:rFonts w:hint="default"/>
        <w:lang w:val="ru-RU" w:eastAsia="en-US" w:bidi="ar-SA"/>
      </w:rPr>
    </w:lvl>
    <w:lvl w:ilvl="4" w:tplc="3476DCF4">
      <w:numFmt w:val="bullet"/>
      <w:lvlText w:val="•"/>
      <w:lvlJc w:val="left"/>
      <w:pPr>
        <w:ind w:left="4480" w:hanging="180"/>
      </w:pPr>
      <w:rPr>
        <w:rFonts w:hint="default"/>
        <w:lang w:val="ru-RU" w:eastAsia="en-US" w:bidi="ar-SA"/>
      </w:rPr>
    </w:lvl>
    <w:lvl w:ilvl="5" w:tplc="36E66234">
      <w:numFmt w:val="bullet"/>
      <w:lvlText w:val="•"/>
      <w:lvlJc w:val="left"/>
      <w:pPr>
        <w:ind w:left="5515" w:hanging="180"/>
      </w:pPr>
      <w:rPr>
        <w:rFonts w:hint="default"/>
        <w:lang w:val="ru-RU" w:eastAsia="en-US" w:bidi="ar-SA"/>
      </w:rPr>
    </w:lvl>
    <w:lvl w:ilvl="6" w:tplc="C4B6F93C">
      <w:numFmt w:val="bullet"/>
      <w:lvlText w:val="•"/>
      <w:lvlJc w:val="left"/>
      <w:pPr>
        <w:ind w:left="6550" w:hanging="180"/>
      </w:pPr>
      <w:rPr>
        <w:rFonts w:hint="default"/>
        <w:lang w:val="ru-RU" w:eastAsia="en-US" w:bidi="ar-SA"/>
      </w:rPr>
    </w:lvl>
    <w:lvl w:ilvl="7" w:tplc="0B1EDA70">
      <w:numFmt w:val="bullet"/>
      <w:lvlText w:val="•"/>
      <w:lvlJc w:val="left"/>
      <w:pPr>
        <w:ind w:left="7585" w:hanging="180"/>
      </w:pPr>
      <w:rPr>
        <w:rFonts w:hint="default"/>
        <w:lang w:val="ru-RU" w:eastAsia="en-US" w:bidi="ar-SA"/>
      </w:rPr>
    </w:lvl>
    <w:lvl w:ilvl="8" w:tplc="9CF4D522">
      <w:numFmt w:val="bullet"/>
      <w:lvlText w:val="•"/>
      <w:lvlJc w:val="left"/>
      <w:pPr>
        <w:ind w:left="8620" w:hanging="180"/>
      </w:pPr>
      <w:rPr>
        <w:rFonts w:hint="default"/>
        <w:lang w:val="ru-RU" w:eastAsia="en-US" w:bidi="ar-SA"/>
      </w:rPr>
    </w:lvl>
  </w:abstractNum>
  <w:num w:numId="1">
    <w:abstractNumId w:val="95"/>
  </w:num>
  <w:num w:numId="2">
    <w:abstractNumId w:val="44"/>
  </w:num>
  <w:num w:numId="3">
    <w:abstractNumId w:val="153"/>
  </w:num>
  <w:num w:numId="4">
    <w:abstractNumId w:val="117"/>
  </w:num>
  <w:num w:numId="5">
    <w:abstractNumId w:val="203"/>
  </w:num>
  <w:num w:numId="6">
    <w:abstractNumId w:val="60"/>
  </w:num>
  <w:num w:numId="7">
    <w:abstractNumId w:val="175"/>
  </w:num>
  <w:num w:numId="8">
    <w:abstractNumId w:val="34"/>
  </w:num>
  <w:num w:numId="9">
    <w:abstractNumId w:val="97"/>
  </w:num>
  <w:num w:numId="10">
    <w:abstractNumId w:val="210"/>
  </w:num>
  <w:num w:numId="11">
    <w:abstractNumId w:val="62"/>
  </w:num>
  <w:num w:numId="12">
    <w:abstractNumId w:val="52"/>
  </w:num>
  <w:num w:numId="13">
    <w:abstractNumId w:val="134"/>
  </w:num>
  <w:num w:numId="14">
    <w:abstractNumId w:val="174"/>
  </w:num>
  <w:num w:numId="15">
    <w:abstractNumId w:val="152"/>
  </w:num>
  <w:num w:numId="16">
    <w:abstractNumId w:val="144"/>
  </w:num>
  <w:num w:numId="17">
    <w:abstractNumId w:val="127"/>
  </w:num>
  <w:num w:numId="18">
    <w:abstractNumId w:val="88"/>
  </w:num>
  <w:num w:numId="19">
    <w:abstractNumId w:val="56"/>
  </w:num>
  <w:num w:numId="20">
    <w:abstractNumId w:val="168"/>
  </w:num>
  <w:num w:numId="21">
    <w:abstractNumId w:val="121"/>
  </w:num>
  <w:num w:numId="22">
    <w:abstractNumId w:val="65"/>
  </w:num>
  <w:num w:numId="23">
    <w:abstractNumId w:val="198"/>
  </w:num>
  <w:num w:numId="24">
    <w:abstractNumId w:val="39"/>
  </w:num>
  <w:num w:numId="25">
    <w:abstractNumId w:val="101"/>
  </w:num>
  <w:num w:numId="26">
    <w:abstractNumId w:val="140"/>
  </w:num>
  <w:num w:numId="27">
    <w:abstractNumId w:val="132"/>
  </w:num>
  <w:num w:numId="28">
    <w:abstractNumId w:val="35"/>
  </w:num>
  <w:num w:numId="29">
    <w:abstractNumId w:val="128"/>
  </w:num>
  <w:num w:numId="30">
    <w:abstractNumId w:val="188"/>
  </w:num>
  <w:num w:numId="31">
    <w:abstractNumId w:val="68"/>
  </w:num>
  <w:num w:numId="32">
    <w:abstractNumId w:val="79"/>
  </w:num>
  <w:num w:numId="33">
    <w:abstractNumId w:val="83"/>
  </w:num>
  <w:num w:numId="34">
    <w:abstractNumId w:val="135"/>
  </w:num>
  <w:num w:numId="35">
    <w:abstractNumId w:val="202"/>
  </w:num>
  <w:num w:numId="36">
    <w:abstractNumId w:val="138"/>
  </w:num>
  <w:num w:numId="37">
    <w:abstractNumId w:val="178"/>
  </w:num>
  <w:num w:numId="38">
    <w:abstractNumId w:val="162"/>
  </w:num>
  <w:num w:numId="39">
    <w:abstractNumId w:val="46"/>
  </w:num>
  <w:num w:numId="40">
    <w:abstractNumId w:val="184"/>
  </w:num>
  <w:num w:numId="41">
    <w:abstractNumId w:val="119"/>
  </w:num>
  <w:num w:numId="42">
    <w:abstractNumId w:val="186"/>
  </w:num>
  <w:num w:numId="43">
    <w:abstractNumId w:val="169"/>
  </w:num>
  <w:num w:numId="44">
    <w:abstractNumId w:val="165"/>
  </w:num>
  <w:num w:numId="45">
    <w:abstractNumId w:val="156"/>
  </w:num>
  <w:num w:numId="46">
    <w:abstractNumId w:val="72"/>
  </w:num>
  <w:num w:numId="47">
    <w:abstractNumId w:val="80"/>
  </w:num>
  <w:num w:numId="48">
    <w:abstractNumId w:val="102"/>
  </w:num>
  <w:num w:numId="49">
    <w:abstractNumId w:val="69"/>
  </w:num>
  <w:num w:numId="50">
    <w:abstractNumId w:val="171"/>
  </w:num>
  <w:num w:numId="51">
    <w:abstractNumId w:val="49"/>
  </w:num>
  <w:num w:numId="52">
    <w:abstractNumId w:val="146"/>
  </w:num>
  <w:num w:numId="53">
    <w:abstractNumId w:val="172"/>
  </w:num>
  <w:num w:numId="54">
    <w:abstractNumId w:val="114"/>
  </w:num>
  <w:num w:numId="55">
    <w:abstractNumId w:val="112"/>
  </w:num>
  <w:num w:numId="56">
    <w:abstractNumId w:val="137"/>
  </w:num>
  <w:num w:numId="57">
    <w:abstractNumId w:val="1"/>
  </w:num>
  <w:num w:numId="58">
    <w:abstractNumId w:val="2"/>
  </w:num>
  <w:num w:numId="59">
    <w:abstractNumId w:val="3"/>
  </w:num>
  <w:num w:numId="60">
    <w:abstractNumId w:val="4"/>
  </w:num>
  <w:num w:numId="61">
    <w:abstractNumId w:val="5"/>
  </w:num>
  <w:num w:numId="62">
    <w:abstractNumId w:val="6"/>
  </w:num>
  <w:num w:numId="63">
    <w:abstractNumId w:val="7"/>
  </w:num>
  <w:num w:numId="64">
    <w:abstractNumId w:val="8"/>
  </w:num>
  <w:num w:numId="65">
    <w:abstractNumId w:val="9"/>
  </w:num>
  <w:num w:numId="66">
    <w:abstractNumId w:val="10"/>
  </w:num>
  <w:num w:numId="67">
    <w:abstractNumId w:val="11"/>
  </w:num>
  <w:num w:numId="68">
    <w:abstractNumId w:val="12"/>
  </w:num>
  <w:num w:numId="69">
    <w:abstractNumId w:val="13"/>
  </w:num>
  <w:num w:numId="70">
    <w:abstractNumId w:val="14"/>
  </w:num>
  <w:num w:numId="71">
    <w:abstractNumId w:val="15"/>
  </w:num>
  <w:num w:numId="72">
    <w:abstractNumId w:val="16"/>
  </w:num>
  <w:num w:numId="73">
    <w:abstractNumId w:val="17"/>
  </w:num>
  <w:num w:numId="74">
    <w:abstractNumId w:val="18"/>
  </w:num>
  <w:num w:numId="75">
    <w:abstractNumId w:val="19"/>
  </w:num>
  <w:num w:numId="76">
    <w:abstractNumId w:val="20"/>
  </w:num>
  <w:num w:numId="77">
    <w:abstractNumId w:val="21"/>
  </w:num>
  <w:num w:numId="78">
    <w:abstractNumId w:val="22"/>
  </w:num>
  <w:num w:numId="79">
    <w:abstractNumId w:val="23"/>
  </w:num>
  <w:num w:numId="80">
    <w:abstractNumId w:val="24"/>
  </w:num>
  <w:num w:numId="81">
    <w:abstractNumId w:val="25"/>
  </w:num>
  <w:num w:numId="82">
    <w:abstractNumId w:val="26"/>
  </w:num>
  <w:num w:numId="83">
    <w:abstractNumId w:val="27"/>
  </w:num>
  <w:num w:numId="84">
    <w:abstractNumId w:val="28"/>
  </w:num>
  <w:num w:numId="85">
    <w:abstractNumId w:val="29"/>
  </w:num>
  <w:num w:numId="86">
    <w:abstractNumId w:val="30"/>
  </w:num>
  <w:num w:numId="87">
    <w:abstractNumId w:val="0"/>
  </w:num>
  <w:num w:numId="88">
    <w:abstractNumId w:val="48"/>
  </w:num>
  <w:num w:numId="89">
    <w:abstractNumId w:val="206"/>
  </w:num>
  <w:num w:numId="90">
    <w:abstractNumId w:val="94"/>
  </w:num>
  <w:num w:numId="91">
    <w:abstractNumId w:val="155"/>
  </w:num>
  <w:num w:numId="92">
    <w:abstractNumId w:val="160"/>
  </w:num>
  <w:num w:numId="93">
    <w:abstractNumId w:val="192"/>
  </w:num>
  <w:num w:numId="94">
    <w:abstractNumId w:val="64"/>
  </w:num>
  <w:num w:numId="95">
    <w:abstractNumId w:val="92"/>
  </w:num>
  <w:num w:numId="96">
    <w:abstractNumId w:val="122"/>
  </w:num>
  <w:num w:numId="97">
    <w:abstractNumId w:val="147"/>
  </w:num>
  <w:num w:numId="98">
    <w:abstractNumId w:val="90"/>
  </w:num>
  <w:num w:numId="99">
    <w:abstractNumId w:val="143"/>
  </w:num>
  <w:num w:numId="100">
    <w:abstractNumId w:val="166"/>
  </w:num>
  <w:num w:numId="101">
    <w:abstractNumId w:val="200"/>
  </w:num>
  <w:num w:numId="102">
    <w:abstractNumId w:val="99"/>
  </w:num>
  <w:num w:numId="103">
    <w:abstractNumId w:val="176"/>
  </w:num>
  <w:num w:numId="104">
    <w:abstractNumId w:val="57"/>
  </w:num>
  <w:num w:numId="105">
    <w:abstractNumId w:val="187"/>
  </w:num>
  <w:num w:numId="106">
    <w:abstractNumId w:val="106"/>
  </w:num>
  <w:num w:numId="107">
    <w:abstractNumId w:val="196"/>
  </w:num>
  <w:num w:numId="108">
    <w:abstractNumId w:val="185"/>
  </w:num>
  <w:num w:numId="109">
    <w:abstractNumId w:val="61"/>
  </w:num>
  <w:num w:numId="110">
    <w:abstractNumId w:val="159"/>
  </w:num>
  <w:num w:numId="111">
    <w:abstractNumId w:val="113"/>
  </w:num>
  <w:num w:numId="112">
    <w:abstractNumId w:val="136"/>
  </w:num>
  <w:num w:numId="113">
    <w:abstractNumId w:val="96"/>
  </w:num>
  <w:num w:numId="114">
    <w:abstractNumId w:val="41"/>
  </w:num>
  <w:num w:numId="115">
    <w:abstractNumId w:val="130"/>
  </w:num>
  <w:num w:numId="116">
    <w:abstractNumId w:val="77"/>
  </w:num>
  <w:num w:numId="117">
    <w:abstractNumId w:val="32"/>
  </w:num>
  <w:num w:numId="118">
    <w:abstractNumId w:val="167"/>
  </w:num>
  <w:num w:numId="119">
    <w:abstractNumId w:val="71"/>
  </w:num>
  <w:num w:numId="120">
    <w:abstractNumId w:val="173"/>
  </w:num>
  <w:num w:numId="121">
    <w:abstractNumId w:val="190"/>
  </w:num>
  <w:num w:numId="122">
    <w:abstractNumId w:val="131"/>
  </w:num>
  <w:num w:numId="123">
    <w:abstractNumId w:val="201"/>
  </w:num>
  <w:num w:numId="124">
    <w:abstractNumId w:val="93"/>
  </w:num>
  <w:num w:numId="125">
    <w:abstractNumId w:val="154"/>
  </w:num>
  <w:num w:numId="126">
    <w:abstractNumId w:val="58"/>
  </w:num>
  <w:num w:numId="127">
    <w:abstractNumId w:val="40"/>
  </w:num>
  <w:num w:numId="128">
    <w:abstractNumId w:val="151"/>
  </w:num>
  <w:num w:numId="129">
    <w:abstractNumId w:val="38"/>
  </w:num>
  <w:num w:numId="130">
    <w:abstractNumId w:val="73"/>
  </w:num>
  <w:num w:numId="131">
    <w:abstractNumId w:val="78"/>
  </w:num>
  <w:num w:numId="132">
    <w:abstractNumId w:val="183"/>
  </w:num>
  <w:num w:numId="133">
    <w:abstractNumId w:val="163"/>
  </w:num>
  <w:num w:numId="134">
    <w:abstractNumId w:val="63"/>
  </w:num>
  <w:num w:numId="135">
    <w:abstractNumId w:val="84"/>
  </w:num>
  <w:num w:numId="136">
    <w:abstractNumId w:val="182"/>
  </w:num>
  <w:num w:numId="137">
    <w:abstractNumId w:val="107"/>
  </w:num>
  <w:num w:numId="138">
    <w:abstractNumId w:val="179"/>
  </w:num>
  <w:num w:numId="139">
    <w:abstractNumId w:val="204"/>
  </w:num>
  <w:num w:numId="140">
    <w:abstractNumId w:val="51"/>
  </w:num>
  <w:num w:numId="141">
    <w:abstractNumId w:val="100"/>
  </w:num>
  <w:num w:numId="142">
    <w:abstractNumId w:val="86"/>
  </w:num>
  <w:num w:numId="143">
    <w:abstractNumId w:val="193"/>
  </w:num>
  <w:num w:numId="144">
    <w:abstractNumId w:val="149"/>
  </w:num>
  <w:num w:numId="145">
    <w:abstractNumId w:val="191"/>
  </w:num>
  <w:num w:numId="146">
    <w:abstractNumId w:val="189"/>
  </w:num>
  <w:num w:numId="147">
    <w:abstractNumId w:val="76"/>
  </w:num>
  <w:num w:numId="148">
    <w:abstractNumId w:val="194"/>
  </w:num>
  <w:num w:numId="149">
    <w:abstractNumId w:val="126"/>
  </w:num>
  <w:num w:numId="150">
    <w:abstractNumId w:val="180"/>
  </w:num>
  <w:num w:numId="151">
    <w:abstractNumId w:val="36"/>
  </w:num>
  <w:num w:numId="152">
    <w:abstractNumId w:val="91"/>
  </w:num>
  <w:num w:numId="153">
    <w:abstractNumId w:val="45"/>
  </w:num>
  <w:num w:numId="154">
    <w:abstractNumId w:val="129"/>
  </w:num>
  <w:num w:numId="155">
    <w:abstractNumId w:val="161"/>
  </w:num>
  <w:num w:numId="156">
    <w:abstractNumId w:val="133"/>
  </w:num>
  <w:num w:numId="157">
    <w:abstractNumId w:val="142"/>
  </w:num>
  <w:num w:numId="158">
    <w:abstractNumId w:val="42"/>
  </w:num>
  <w:num w:numId="159">
    <w:abstractNumId w:val="209"/>
  </w:num>
  <w:num w:numId="160">
    <w:abstractNumId w:val="170"/>
  </w:num>
  <w:num w:numId="161">
    <w:abstractNumId w:val="120"/>
  </w:num>
  <w:num w:numId="162">
    <w:abstractNumId w:val="89"/>
  </w:num>
  <w:num w:numId="163">
    <w:abstractNumId w:val="115"/>
  </w:num>
  <w:num w:numId="164">
    <w:abstractNumId w:val="197"/>
  </w:num>
  <w:num w:numId="165">
    <w:abstractNumId w:val="82"/>
  </w:num>
  <w:num w:numId="166">
    <w:abstractNumId w:val="150"/>
  </w:num>
  <w:num w:numId="167">
    <w:abstractNumId w:val="145"/>
  </w:num>
  <w:num w:numId="168">
    <w:abstractNumId w:val="85"/>
  </w:num>
  <w:num w:numId="169">
    <w:abstractNumId w:val="139"/>
  </w:num>
  <w:num w:numId="170">
    <w:abstractNumId w:val="55"/>
  </w:num>
  <w:num w:numId="171">
    <w:abstractNumId w:val="118"/>
  </w:num>
  <w:num w:numId="172">
    <w:abstractNumId w:val="75"/>
  </w:num>
  <w:num w:numId="173">
    <w:abstractNumId w:val="87"/>
  </w:num>
  <w:num w:numId="174">
    <w:abstractNumId w:val="104"/>
  </w:num>
  <w:num w:numId="175">
    <w:abstractNumId w:val="207"/>
  </w:num>
  <w:num w:numId="176">
    <w:abstractNumId w:val="164"/>
  </w:num>
  <w:num w:numId="177">
    <w:abstractNumId w:val="208"/>
  </w:num>
  <w:num w:numId="178">
    <w:abstractNumId w:val="181"/>
  </w:num>
  <w:num w:numId="179">
    <w:abstractNumId w:val="125"/>
  </w:num>
  <w:num w:numId="180">
    <w:abstractNumId w:val="33"/>
  </w:num>
  <w:num w:numId="181">
    <w:abstractNumId w:val="108"/>
  </w:num>
  <w:num w:numId="182">
    <w:abstractNumId w:val="54"/>
  </w:num>
  <w:num w:numId="183">
    <w:abstractNumId w:val="116"/>
  </w:num>
  <w:num w:numId="184">
    <w:abstractNumId w:val="111"/>
  </w:num>
  <w:num w:numId="185">
    <w:abstractNumId w:val="59"/>
  </w:num>
  <w:num w:numId="186">
    <w:abstractNumId w:val="157"/>
  </w:num>
  <w:num w:numId="187">
    <w:abstractNumId w:val="205"/>
  </w:num>
  <w:num w:numId="188">
    <w:abstractNumId w:val="37"/>
  </w:num>
  <w:num w:numId="189">
    <w:abstractNumId w:val="67"/>
  </w:num>
  <w:num w:numId="190">
    <w:abstractNumId w:val="81"/>
  </w:num>
  <w:num w:numId="191">
    <w:abstractNumId w:val="47"/>
  </w:num>
  <w:num w:numId="192">
    <w:abstractNumId w:val="158"/>
  </w:num>
  <w:num w:numId="193">
    <w:abstractNumId w:val="53"/>
  </w:num>
  <w:num w:numId="194">
    <w:abstractNumId w:val="105"/>
  </w:num>
  <w:num w:numId="195">
    <w:abstractNumId w:val="50"/>
  </w:num>
  <w:num w:numId="196">
    <w:abstractNumId w:val="141"/>
  </w:num>
  <w:num w:numId="197">
    <w:abstractNumId w:val="66"/>
  </w:num>
  <w:num w:numId="198">
    <w:abstractNumId w:val="31"/>
  </w:num>
  <w:num w:numId="199">
    <w:abstractNumId w:val="103"/>
  </w:num>
  <w:num w:numId="200">
    <w:abstractNumId w:val="123"/>
  </w:num>
  <w:num w:numId="201">
    <w:abstractNumId w:val="43"/>
  </w:num>
  <w:num w:numId="202">
    <w:abstractNumId w:val="98"/>
  </w:num>
  <w:num w:numId="203">
    <w:abstractNumId w:val="124"/>
  </w:num>
  <w:num w:numId="204">
    <w:abstractNumId w:val="110"/>
  </w:num>
  <w:num w:numId="205">
    <w:abstractNumId w:val="199"/>
  </w:num>
  <w:num w:numId="206">
    <w:abstractNumId w:val="70"/>
  </w:num>
  <w:num w:numId="207">
    <w:abstractNumId w:val="109"/>
  </w:num>
  <w:num w:numId="208">
    <w:abstractNumId w:val="148"/>
  </w:num>
  <w:num w:numId="209">
    <w:abstractNumId w:val="74"/>
  </w:num>
  <w:num w:numId="210">
    <w:abstractNumId w:val="177"/>
  </w:num>
  <w:num w:numId="211">
    <w:abstractNumId w:val="195"/>
  </w:num>
  <w:numIdMacAtCleanup w:val="2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178A"/>
    <w:rsid w:val="0000479E"/>
    <w:rsid w:val="0000718C"/>
    <w:rsid w:val="000077B3"/>
    <w:rsid w:val="00010C32"/>
    <w:rsid w:val="000158DC"/>
    <w:rsid w:val="00016000"/>
    <w:rsid w:val="00016081"/>
    <w:rsid w:val="00020009"/>
    <w:rsid w:val="0002710D"/>
    <w:rsid w:val="00041029"/>
    <w:rsid w:val="000411B2"/>
    <w:rsid w:val="00041C6B"/>
    <w:rsid w:val="00044EF1"/>
    <w:rsid w:val="00047491"/>
    <w:rsid w:val="0005024B"/>
    <w:rsid w:val="000504B0"/>
    <w:rsid w:val="00050DCA"/>
    <w:rsid w:val="00051F43"/>
    <w:rsid w:val="000538C9"/>
    <w:rsid w:val="00055009"/>
    <w:rsid w:val="00060464"/>
    <w:rsid w:val="000631A9"/>
    <w:rsid w:val="000631CF"/>
    <w:rsid w:val="00066380"/>
    <w:rsid w:val="000668B6"/>
    <w:rsid w:val="00067753"/>
    <w:rsid w:val="00067F84"/>
    <w:rsid w:val="000707A3"/>
    <w:rsid w:val="000721C2"/>
    <w:rsid w:val="0007576E"/>
    <w:rsid w:val="00076DBC"/>
    <w:rsid w:val="0008043D"/>
    <w:rsid w:val="00081ADB"/>
    <w:rsid w:val="000832E6"/>
    <w:rsid w:val="00084714"/>
    <w:rsid w:val="00085636"/>
    <w:rsid w:val="00085BED"/>
    <w:rsid w:val="00085E11"/>
    <w:rsid w:val="00087A5B"/>
    <w:rsid w:val="00091843"/>
    <w:rsid w:val="00096BAE"/>
    <w:rsid w:val="000A06CA"/>
    <w:rsid w:val="000A6D0A"/>
    <w:rsid w:val="000B31AC"/>
    <w:rsid w:val="000B4992"/>
    <w:rsid w:val="000C31A5"/>
    <w:rsid w:val="000C3A20"/>
    <w:rsid w:val="000C421E"/>
    <w:rsid w:val="000C4FF6"/>
    <w:rsid w:val="000D18A3"/>
    <w:rsid w:val="000D57EB"/>
    <w:rsid w:val="000D5CCC"/>
    <w:rsid w:val="000D6C1D"/>
    <w:rsid w:val="000D7FDC"/>
    <w:rsid w:val="000E466E"/>
    <w:rsid w:val="000E4A58"/>
    <w:rsid w:val="000E5358"/>
    <w:rsid w:val="000E61C5"/>
    <w:rsid w:val="000F1DE0"/>
    <w:rsid w:val="001010C0"/>
    <w:rsid w:val="00102633"/>
    <w:rsid w:val="00116A5B"/>
    <w:rsid w:val="001173B4"/>
    <w:rsid w:val="001214F7"/>
    <w:rsid w:val="001217C4"/>
    <w:rsid w:val="00122089"/>
    <w:rsid w:val="001242C0"/>
    <w:rsid w:val="0012725C"/>
    <w:rsid w:val="00132B85"/>
    <w:rsid w:val="0013432A"/>
    <w:rsid w:val="0014143A"/>
    <w:rsid w:val="00142309"/>
    <w:rsid w:val="00146644"/>
    <w:rsid w:val="00146CFF"/>
    <w:rsid w:val="0015237B"/>
    <w:rsid w:val="00160683"/>
    <w:rsid w:val="00160F72"/>
    <w:rsid w:val="00164641"/>
    <w:rsid w:val="00166EE9"/>
    <w:rsid w:val="0016703F"/>
    <w:rsid w:val="00170ACD"/>
    <w:rsid w:val="00172798"/>
    <w:rsid w:val="00172D1B"/>
    <w:rsid w:val="00183E7D"/>
    <w:rsid w:val="00185282"/>
    <w:rsid w:val="00185374"/>
    <w:rsid w:val="001875C2"/>
    <w:rsid w:val="0019050C"/>
    <w:rsid w:val="00190CC4"/>
    <w:rsid w:val="001928F6"/>
    <w:rsid w:val="001977C9"/>
    <w:rsid w:val="001978EE"/>
    <w:rsid w:val="00197A95"/>
    <w:rsid w:val="001A0757"/>
    <w:rsid w:val="001A4790"/>
    <w:rsid w:val="001A69C5"/>
    <w:rsid w:val="001B46D2"/>
    <w:rsid w:val="001B4EF8"/>
    <w:rsid w:val="001B75DC"/>
    <w:rsid w:val="001C2616"/>
    <w:rsid w:val="001D0D35"/>
    <w:rsid w:val="001D11F8"/>
    <w:rsid w:val="001D5D4E"/>
    <w:rsid w:val="001D71A3"/>
    <w:rsid w:val="001E251A"/>
    <w:rsid w:val="001E3254"/>
    <w:rsid w:val="001E584E"/>
    <w:rsid w:val="001E7B90"/>
    <w:rsid w:val="001F4A2C"/>
    <w:rsid w:val="00203589"/>
    <w:rsid w:val="00213B29"/>
    <w:rsid w:val="002174E3"/>
    <w:rsid w:val="00220339"/>
    <w:rsid w:val="00224461"/>
    <w:rsid w:val="002275CE"/>
    <w:rsid w:val="00230617"/>
    <w:rsid w:val="00232075"/>
    <w:rsid w:val="0023220D"/>
    <w:rsid w:val="00237686"/>
    <w:rsid w:val="00244091"/>
    <w:rsid w:val="00244C4E"/>
    <w:rsid w:val="00245857"/>
    <w:rsid w:val="00246178"/>
    <w:rsid w:val="00247836"/>
    <w:rsid w:val="00251718"/>
    <w:rsid w:val="00252571"/>
    <w:rsid w:val="0025527E"/>
    <w:rsid w:val="002552A7"/>
    <w:rsid w:val="002604FA"/>
    <w:rsid w:val="00262273"/>
    <w:rsid w:val="00263B0F"/>
    <w:rsid w:val="00264D0A"/>
    <w:rsid w:val="00265E47"/>
    <w:rsid w:val="00267D7F"/>
    <w:rsid w:val="002704AC"/>
    <w:rsid w:val="00270E28"/>
    <w:rsid w:val="00272586"/>
    <w:rsid w:val="00272601"/>
    <w:rsid w:val="00276674"/>
    <w:rsid w:val="00276AE1"/>
    <w:rsid w:val="00276E8A"/>
    <w:rsid w:val="002812EA"/>
    <w:rsid w:val="00287269"/>
    <w:rsid w:val="00290054"/>
    <w:rsid w:val="00290909"/>
    <w:rsid w:val="00291DAE"/>
    <w:rsid w:val="002925F1"/>
    <w:rsid w:val="00292D8A"/>
    <w:rsid w:val="002944B6"/>
    <w:rsid w:val="002948BA"/>
    <w:rsid w:val="0029540A"/>
    <w:rsid w:val="002970AB"/>
    <w:rsid w:val="0029769E"/>
    <w:rsid w:val="002A0980"/>
    <w:rsid w:val="002A0CE7"/>
    <w:rsid w:val="002A13AC"/>
    <w:rsid w:val="002A4D89"/>
    <w:rsid w:val="002A506F"/>
    <w:rsid w:val="002A6120"/>
    <w:rsid w:val="002B5827"/>
    <w:rsid w:val="002C0972"/>
    <w:rsid w:val="002C58B9"/>
    <w:rsid w:val="002C6BDE"/>
    <w:rsid w:val="002C6C48"/>
    <w:rsid w:val="002D1BE1"/>
    <w:rsid w:val="002D1CCC"/>
    <w:rsid w:val="002D39DE"/>
    <w:rsid w:val="002D6D85"/>
    <w:rsid w:val="002E087F"/>
    <w:rsid w:val="002E1922"/>
    <w:rsid w:val="002E1E14"/>
    <w:rsid w:val="002E2A2B"/>
    <w:rsid w:val="002E2C3C"/>
    <w:rsid w:val="002E3E1E"/>
    <w:rsid w:val="002E5613"/>
    <w:rsid w:val="002E6A83"/>
    <w:rsid w:val="002F10F6"/>
    <w:rsid w:val="002F59F5"/>
    <w:rsid w:val="002F63EE"/>
    <w:rsid w:val="003004B0"/>
    <w:rsid w:val="00302DBC"/>
    <w:rsid w:val="00303985"/>
    <w:rsid w:val="0031146F"/>
    <w:rsid w:val="00312233"/>
    <w:rsid w:val="00313FC7"/>
    <w:rsid w:val="00313FF9"/>
    <w:rsid w:val="003169AE"/>
    <w:rsid w:val="00317C5D"/>
    <w:rsid w:val="0032049D"/>
    <w:rsid w:val="00321C3C"/>
    <w:rsid w:val="00321E70"/>
    <w:rsid w:val="003231DD"/>
    <w:rsid w:val="003254FD"/>
    <w:rsid w:val="00330DE9"/>
    <w:rsid w:val="00333F47"/>
    <w:rsid w:val="00346240"/>
    <w:rsid w:val="00351641"/>
    <w:rsid w:val="003518EE"/>
    <w:rsid w:val="0035298C"/>
    <w:rsid w:val="00365895"/>
    <w:rsid w:val="00367BF0"/>
    <w:rsid w:val="00371EE6"/>
    <w:rsid w:val="003730B2"/>
    <w:rsid w:val="0037411E"/>
    <w:rsid w:val="003759ED"/>
    <w:rsid w:val="00376906"/>
    <w:rsid w:val="00381A06"/>
    <w:rsid w:val="0038264B"/>
    <w:rsid w:val="00384648"/>
    <w:rsid w:val="00385891"/>
    <w:rsid w:val="00385BFE"/>
    <w:rsid w:val="00386A0A"/>
    <w:rsid w:val="00394519"/>
    <w:rsid w:val="00394F52"/>
    <w:rsid w:val="0039773D"/>
    <w:rsid w:val="003A1FE5"/>
    <w:rsid w:val="003A2A68"/>
    <w:rsid w:val="003A2D09"/>
    <w:rsid w:val="003A5824"/>
    <w:rsid w:val="003B15B6"/>
    <w:rsid w:val="003B5735"/>
    <w:rsid w:val="003B5E13"/>
    <w:rsid w:val="003B6422"/>
    <w:rsid w:val="003B68FF"/>
    <w:rsid w:val="003B6C23"/>
    <w:rsid w:val="003B7F93"/>
    <w:rsid w:val="003C0570"/>
    <w:rsid w:val="003C13CC"/>
    <w:rsid w:val="003C3911"/>
    <w:rsid w:val="003C4C8A"/>
    <w:rsid w:val="003C781C"/>
    <w:rsid w:val="003C7C27"/>
    <w:rsid w:val="003D0046"/>
    <w:rsid w:val="003D0E79"/>
    <w:rsid w:val="003D0EFD"/>
    <w:rsid w:val="003D22D1"/>
    <w:rsid w:val="003E3332"/>
    <w:rsid w:val="003E388A"/>
    <w:rsid w:val="003E3E25"/>
    <w:rsid w:val="003E4640"/>
    <w:rsid w:val="003F2D6C"/>
    <w:rsid w:val="003F76CE"/>
    <w:rsid w:val="00401BCE"/>
    <w:rsid w:val="004052C7"/>
    <w:rsid w:val="0040545B"/>
    <w:rsid w:val="00410795"/>
    <w:rsid w:val="004122E0"/>
    <w:rsid w:val="0041250D"/>
    <w:rsid w:val="00417816"/>
    <w:rsid w:val="00420533"/>
    <w:rsid w:val="004236DF"/>
    <w:rsid w:val="004244AC"/>
    <w:rsid w:val="004272E7"/>
    <w:rsid w:val="00437B8A"/>
    <w:rsid w:val="0044067C"/>
    <w:rsid w:val="0044199A"/>
    <w:rsid w:val="00442439"/>
    <w:rsid w:val="00443F7A"/>
    <w:rsid w:val="00444A51"/>
    <w:rsid w:val="00444E81"/>
    <w:rsid w:val="0044553D"/>
    <w:rsid w:val="004569F6"/>
    <w:rsid w:val="00456D80"/>
    <w:rsid w:val="004704D5"/>
    <w:rsid w:val="004733A5"/>
    <w:rsid w:val="0048207F"/>
    <w:rsid w:val="004843FE"/>
    <w:rsid w:val="00491B06"/>
    <w:rsid w:val="00496585"/>
    <w:rsid w:val="004A440D"/>
    <w:rsid w:val="004A69A5"/>
    <w:rsid w:val="004B04ED"/>
    <w:rsid w:val="004B26DF"/>
    <w:rsid w:val="004B489D"/>
    <w:rsid w:val="004C17EC"/>
    <w:rsid w:val="004C50F3"/>
    <w:rsid w:val="004D4EEA"/>
    <w:rsid w:val="004D5782"/>
    <w:rsid w:val="004E0826"/>
    <w:rsid w:val="004E7A85"/>
    <w:rsid w:val="004F1E1E"/>
    <w:rsid w:val="004F5DF2"/>
    <w:rsid w:val="00504E89"/>
    <w:rsid w:val="0051004D"/>
    <w:rsid w:val="00510D0D"/>
    <w:rsid w:val="005119C0"/>
    <w:rsid w:val="00514A21"/>
    <w:rsid w:val="00515161"/>
    <w:rsid w:val="005239B6"/>
    <w:rsid w:val="00523CDB"/>
    <w:rsid w:val="00524FB9"/>
    <w:rsid w:val="0052551C"/>
    <w:rsid w:val="00531E7F"/>
    <w:rsid w:val="005337B3"/>
    <w:rsid w:val="0053545E"/>
    <w:rsid w:val="00540829"/>
    <w:rsid w:val="00540F07"/>
    <w:rsid w:val="00541FEF"/>
    <w:rsid w:val="00543F26"/>
    <w:rsid w:val="00547251"/>
    <w:rsid w:val="00547336"/>
    <w:rsid w:val="0054794C"/>
    <w:rsid w:val="005527BB"/>
    <w:rsid w:val="00555321"/>
    <w:rsid w:val="00563C84"/>
    <w:rsid w:val="00563CFB"/>
    <w:rsid w:val="00564815"/>
    <w:rsid w:val="005730D6"/>
    <w:rsid w:val="005735AB"/>
    <w:rsid w:val="00575384"/>
    <w:rsid w:val="0057563D"/>
    <w:rsid w:val="00580A3C"/>
    <w:rsid w:val="00581AD2"/>
    <w:rsid w:val="00583CD6"/>
    <w:rsid w:val="005857C9"/>
    <w:rsid w:val="0058666D"/>
    <w:rsid w:val="00586F71"/>
    <w:rsid w:val="005924F6"/>
    <w:rsid w:val="005A426D"/>
    <w:rsid w:val="005A5436"/>
    <w:rsid w:val="005B0453"/>
    <w:rsid w:val="005B6454"/>
    <w:rsid w:val="005C2B52"/>
    <w:rsid w:val="005C3386"/>
    <w:rsid w:val="005D2F77"/>
    <w:rsid w:val="005D646A"/>
    <w:rsid w:val="005D6757"/>
    <w:rsid w:val="005D7A6E"/>
    <w:rsid w:val="005E2F13"/>
    <w:rsid w:val="005E31FE"/>
    <w:rsid w:val="005E3C9E"/>
    <w:rsid w:val="005F2F3A"/>
    <w:rsid w:val="005F55B6"/>
    <w:rsid w:val="005F6EC9"/>
    <w:rsid w:val="005F7624"/>
    <w:rsid w:val="00602B5D"/>
    <w:rsid w:val="00602D5B"/>
    <w:rsid w:val="006070A9"/>
    <w:rsid w:val="0061080A"/>
    <w:rsid w:val="00623E46"/>
    <w:rsid w:val="00626BD0"/>
    <w:rsid w:val="006278B6"/>
    <w:rsid w:val="00627978"/>
    <w:rsid w:val="006350D9"/>
    <w:rsid w:val="00635750"/>
    <w:rsid w:val="006357CA"/>
    <w:rsid w:val="00635A5E"/>
    <w:rsid w:val="006368AC"/>
    <w:rsid w:val="00636A3E"/>
    <w:rsid w:val="00645332"/>
    <w:rsid w:val="0065013D"/>
    <w:rsid w:val="00652268"/>
    <w:rsid w:val="00653C80"/>
    <w:rsid w:val="00660D99"/>
    <w:rsid w:val="00663F8C"/>
    <w:rsid w:val="00664A49"/>
    <w:rsid w:val="00667D7B"/>
    <w:rsid w:val="00670687"/>
    <w:rsid w:val="00673575"/>
    <w:rsid w:val="00676AB8"/>
    <w:rsid w:val="00682BDE"/>
    <w:rsid w:val="0068489F"/>
    <w:rsid w:val="00690BB7"/>
    <w:rsid w:val="006918AB"/>
    <w:rsid w:val="00692616"/>
    <w:rsid w:val="00696FEC"/>
    <w:rsid w:val="006B2171"/>
    <w:rsid w:val="006B2B2F"/>
    <w:rsid w:val="006B6732"/>
    <w:rsid w:val="006B7D21"/>
    <w:rsid w:val="006C5835"/>
    <w:rsid w:val="006C597A"/>
    <w:rsid w:val="006C6DFD"/>
    <w:rsid w:val="006D0691"/>
    <w:rsid w:val="006D3B82"/>
    <w:rsid w:val="006D4455"/>
    <w:rsid w:val="006D7417"/>
    <w:rsid w:val="006E4EEB"/>
    <w:rsid w:val="006E5121"/>
    <w:rsid w:val="006E585A"/>
    <w:rsid w:val="006F0877"/>
    <w:rsid w:val="006F2A4E"/>
    <w:rsid w:val="006F2F9A"/>
    <w:rsid w:val="006F399C"/>
    <w:rsid w:val="006F6CED"/>
    <w:rsid w:val="006F7C02"/>
    <w:rsid w:val="00700CDB"/>
    <w:rsid w:val="00700D86"/>
    <w:rsid w:val="00706031"/>
    <w:rsid w:val="00706D85"/>
    <w:rsid w:val="00711759"/>
    <w:rsid w:val="00713332"/>
    <w:rsid w:val="0071547D"/>
    <w:rsid w:val="00717E13"/>
    <w:rsid w:val="00724B8B"/>
    <w:rsid w:val="00725A57"/>
    <w:rsid w:val="0072640C"/>
    <w:rsid w:val="00727721"/>
    <w:rsid w:val="00730532"/>
    <w:rsid w:val="007333BF"/>
    <w:rsid w:val="007363C5"/>
    <w:rsid w:val="007411C1"/>
    <w:rsid w:val="00743F9B"/>
    <w:rsid w:val="007443BB"/>
    <w:rsid w:val="00745B35"/>
    <w:rsid w:val="00746E08"/>
    <w:rsid w:val="007513C5"/>
    <w:rsid w:val="0075144B"/>
    <w:rsid w:val="0075465E"/>
    <w:rsid w:val="00755FE7"/>
    <w:rsid w:val="0076446F"/>
    <w:rsid w:val="00770691"/>
    <w:rsid w:val="00771660"/>
    <w:rsid w:val="0077494C"/>
    <w:rsid w:val="0078182D"/>
    <w:rsid w:val="00782207"/>
    <w:rsid w:val="00790E99"/>
    <w:rsid w:val="007913C5"/>
    <w:rsid w:val="00793169"/>
    <w:rsid w:val="007961E2"/>
    <w:rsid w:val="0079715A"/>
    <w:rsid w:val="007A053C"/>
    <w:rsid w:val="007A05CC"/>
    <w:rsid w:val="007A0CC7"/>
    <w:rsid w:val="007A3D13"/>
    <w:rsid w:val="007A4BE2"/>
    <w:rsid w:val="007B06B2"/>
    <w:rsid w:val="007B1E9D"/>
    <w:rsid w:val="007B6183"/>
    <w:rsid w:val="007B6C9B"/>
    <w:rsid w:val="007B77DE"/>
    <w:rsid w:val="007C2185"/>
    <w:rsid w:val="007C32EF"/>
    <w:rsid w:val="007C50F5"/>
    <w:rsid w:val="007C7471"/>
    <w:rsid w:val="007C7F3D"/>
    <w:rsid w:val="007D0FF0"/>
    <w:rsid w:val="007D6A93"/>
    <w:rsid w:val="007E0B9F"/>
    <w:rsid w:val="007F0E5D"/>
    <w:rsid w:val="007F2D7A"/>
    <w:rsid w:val="007F742E"/>
    <w:rsid w:val="007F7F28"/>
    <w:rsid w:val="00803E99"/>
    <w:rsid w:val="00805FB9"/>
    <w:rsid w:val="00806F77"/>
    <w:rsid w:val="0081264C"/>
    <w:rsid w:val="0081410B"/>
    <w:rsid w:val="0081500D"/>
    <w:rsid w:val="00816DD5"/>
    <w:rsid w:val="00817B9D"/>
    <w:rsid w:val="0082662A"/>
    <w:rsid w:val="00833848"/>
    <w:rsid w:val="00833BC6"/>
    <w:rsid w:val="00834DD6"/>
    <w:rsid w:val="008353DB"/>
    <w:rsid w:val="00842A9A"/>
    <w:rsid w:val="00850465"/>
    <w:rsid w:val="008528AB"/>
    <w:rsid w:val="00855348"/>
    <w:rsid w:val="00856648"/>
    <w:rsid w:val="008628A1"/>
    <w:rsid w:val="008644E2"/>
    <w:rsid w:val="00880199"/>
    <w:rsid w:val="00881FE3"/>
    <w:rsid w:val="0088323D"/>
    <w:rsid w:val="00883DDD"/>
    <w:rsid w:val="00895DF9"/>
    <w:rsid w:val="00896235"/>
    <w:rsid w:val="008A2C26"/>
    <w:rsid w:val="008A319B"/>
    <w:rsid w:val="008A340A"/>
    <w:rsid w:val="008A50ED"/>
    <w:rsid w:val="008A735F"/>
    <w:rsid w:val="008B1D2A"/>
    <w:rsid w:val="008B4F09"/>
    <w:rsid w:val="008B5055"/>
    <w:rsid w:val="008B6B15"/>
    <w:rsid w:val="008C5742"/>
    <w:rsid w:val="008D306B"/>
    <w:rsid w:val="008D3E21"/>
    <w:rsid w:val="008E0B78"/>
    <w:rsid w:val="008E1D0C"/>
    <w:rsid w:val="008E69FB"/>
    <w:rsid w:val="008E6B7A"/>
    <w:rsid w:val="008F26E9"/>
    <w:rsid w:val="008F4C1B"/>
    <w:rsid w:val="008F7BED"/>
    <w:rsid w:val="0090021C"/>
    <w:rsid w:val="00911385"/>
    <w:rsid w:val="0092021C"/>
    <w:rsid w:val="00921713"/>
    <w:rsid w:val="00921F18"/>
    <w:rsid w:val="00923090"/>
    <w:rsid w:val="00925E37"/>
    <w:rsid w:val="00930CFD"/>
    <w:rsid w:val="00932D03"/>
    <w:rsid w:val="0093627F"/>
    <w:rsid w:val="00940208"/>
    <w:rsid w:val="009429CE"/>
    <w:rsid w:val="00944E1C"/>
    <w:rsid w:val="009468AA"/>
    <w:rsid w:val="0094710A"/>
    <w:rsid w:val="00947C4D"/>
    <w:rsid w:val="00955D39"/>
    <w:rsid w:val="00965BDD"/>
    <w:rsid w:val="00966AAA"/>
    <w:rsid w:val="00966D33"/>
    <w:rsid w:val="0096735A"/>
    <w:rsid w:val="0097183D"/>
    <w:rsid w:val="009725A8"/>
    <w:rsid w:val="00975353"/>
    <w:rsid w:val="00975530"/>
    <w:rsid w:val="00977666"/>
    <w:rsid w:val="0098178A"/>
    <w:rsid w:val="00982C31"/>
    <w:rsid w:val="0098368F"/>
    <w:rsid w:val="00992106"/>
    <w:rsid w:val="00993346"/>
    <w:rsid w:val="00995220"/>
    <w:rsid w:val="00997543"/>
    <w:rsid w:val="00997CE2"/>
    <w:rsid w:val="009A0D4D"/>
    <w:rsid w:val="009A5AE6"/>
    <w:rsid w:val="009A71A4"/>
    <w:rsid w:val="009B1801"/>
    <w:rsid w:val="009B28C4"/>
    <w:rsid w:val="009B30B5"/>
    <w:rsid w:val="009C0B04"/>
    <w:rsid w:val="009C0B35"/>
    <w:rsid w:val="009C2DF8"/>
    <w:rsid w:val="009C4713"/>
    <w:rsid w:val="009C78C4"/>
    <w:rsid w:val="009C7AAD"/>
    <w:rsid w:val="009C7AE8"/>
    <w:rsid w:val="009D2BF1"/>
    <w:rsid w:val="009D4758"/>
    <w:rsid w:val="009E238B"/>
    <w:rsid w:val="009E72B6"/>
    <w:rsid w:val="009F1BCE"/>
    <w:rsid w:val="009F273A"/>
    <w:rsid w:val="009F2984"/>
    <w:rsid w:val="009F693C"/>
    <w:rsid w:val="00A01FB8"/>
    <w:rsid w:val="00A02A06"/>
    <w:rsid w:val="00A04268"/>
    <w:rsid w:val="00A05399"/>
    <w:rsid w:val="00A05D7E"/>
    <w:rsid w:val="00A11BA6"/>
    <w:rsid w:val="00A11BF7"/>
    <w:rsid w:val="00A14DF0"/>
    <w:rsid w:val="00A15702"/>
    <w:rsid w:val="00A165B4"/>
    <w:rsid w:val="00A17D8B"/>
    <w:rsid w:val="00A21B2E"/>
    <w:rsid w:val="00A22CA8"/>
    <w:rsid w:val="00A236FC"/>
    <w:rsid w:val="00A31735"/>
    <w:rsid w:val="00A34200"/>
    <w:rsid w:val="00A3433B"/>
    <w:rsid w:val="00A34797"/>
    <w:rsid w:val="00A37F08"/>
    <w:rsid w:val="00A4678A"/>
    <w:rsid w:val="00A50463"/>
    <w:rsid w:val="00A51CA0"/>
    <w:rsid w:val="00A53658"/>
    <w:rsid w:val="00A53D40"/>
    <w:rsid w:val="00A56669"/>
    <w:rsid w:val="00A60D0E"/>
    <w:rsid w:val="00A61572"/>
    <w:rsid w:val="00A62C57"/>
    <w:rsid w:val="00A6305E"/>
    <w:rsid w:val="00A6311E"/>
    <w:rsid w:val="00A638D4"/>
    <w:rsid w:val="00A67394"/>
    <w:rsid w:val="00A72340"/>
    <w:rsid w:val="00A73CAC"/>
    <w:rsid w:val="00A77711"/>
    <w:rsid w:val="00A81521"/>
    <w:rsid w:val="00A82729"/>
    <w:rsid w:val="00A85ED9"/>
    <w:rsid w:val="00A90B02"/>
    <w:rsid w:val="00A9286D"/>
    <w:rsid w:val="00A94355"/>
    <w:rsid w:val="00A95393"/>
    <w:rsid w:val="00AA655D"/>
    <w:rsid w:val="00AB170B"/>
    <w:rsid w:val="00AB2FEC"/>
    <w:rsid w:val="00AB3853"/>
    <w:rsid w:val="00AC3108"/>
    <w:rsid w:val="00AD0787"/>
    <w:rsid w:val="00AD4B45"/>
    <w:rsid w:val="00AD5A35"/>
    <w:rsid w:val="00AD72A8"/>
    <w:rsid w:val="00AE4A9D"/>
    <w:rsid w:val="00AE4FBF"/>
    <w:rsid w:val="00AE53BC"/>
    <w:rsid w:val="00AE55EB"/>
    <w:rsid w:val="00AF3041"/>
    <w:rsid w:val="00AF561D"/>
    <w:rsid w:val="00AF56DD"/>
    <w:rsid w:val="00AF6076"/>
    <w:rsid w:val="00B0056B"/>
    <w:rsid w:val="00B010EE"/>
    <w:rsid w:val="00B01232"/>
    <w:rsid w:val="00B04352"/>
    <w:rsid w:val="00B05A6E"/>
    <w:rsid w:val="00B13486"/>
    <w:rsid w:val="00B13CFF"/>
    <w:rsid w:val="00B154AF"/>
    <w:rsid w:val="00B1782C"/>
    <w:rsid w:val="00B200E7"/>
    <w:rsid w:val="00B20C9D"/>
    <w:rsid w:val="00B215DC"/>
    <w:rsid w:val="00B272DD"/>
    <w:rsid w:val="00B275C9"/>
    <w:rsid w:val="00B277A8"/>
    <w:rsid w:val="00B27DE9"/>
    <w:rsid w:val="00B30719"/>
    <w:rsid w:val="00B31EFE"/>
    <w:rsid w:val="00B32156"/>
    <w:rsid w:val="00B3252F"/>
    <w:rsid w:val="00B34602"/>
    <w:rsid w:val="00B35063"/>
    <w:rsid w:val="00B41EFB"/>
    <w:rsid w:val="00B464C0"/>
    <w:rsid w:val="00B50155"/>
    <w:rsid w:val="00B537F8"/>
    <w:rsid w:val="00B54996"/>
    <w:rsid w:val="00B576BE"/>
    <w:rsid w:val="00B602AD"/>
    <w:rsid w:val="00B61539"/>
    <w:rsid w:val="00B736FC"/>
    <w:rsid w:val="00B7786F"/>
    <w:rsid w:val="00B81039"/>
    <w:rsid w:val="00B81E2F"/>
    <w:rsid w:val="00B82EDC"/>
    <w:rsid w:val="00B8301D"/>
    <w:rsid w:val="00B84C8A"/>
    <w:rsid w:val="00B91CCB"/>
    <w:rsid w:val="00B91FF4"/>
    <w:rsid w:val="00B934B4"/>
    <w:rsid w:val="00B93A01"/>
    <w:rsid w:val="00B95916"/>
    <w:rsid w:val="00B962CD"/>
    <w:rsid w:val="00BA1577"/>
    <w:rsid w:val="00BA2D2D"/>
    <w:rsid w:val="00BB2AE1"/>
    <w:rsid w:val="00BB6AEC"/>
    <w:rsid w:val="00BC2000"/>
    <w:rsid w:val="00BC2F5D"/>
    <w:rsid w:val="00BD42D0"/>
    <w:rsid w:val="00BD43A0"/>
    <w:rsid w:val="00BD597B"/>
    <w:rsid w:val="00BD5ED5"/>
    <w:rsid w:val="00BE1334"/>
    <w:rsid w:val="00BE2A53"/>
    <w:rsid w:val="00BE2F2E"/>
    <w:rsid w:val="00BE3BB6"/>
    <w:rsid w:val="00BE69CA"/>
    <w:rsid w:val="00BE7D7C"/>
    <w:rsid w:val="00BF35D1"/>
    <w:rsid w:val="00BF58C1"/>
    <w:rsid w:val="00BF655F"/>
    <w:rsid w:val="00BF7B7D"/>
    <w:rsid w:val="00C03F11"/>
    <w:rsid w:val="00C073B8"/>
    <w:rsid w:val="00C1008D"/>
    <w:rsid w:val="00C112CF"/>
    <w:rsid w:val="00C112FF"/>
    <w:rsid w:val="00C12B70"/>
    <w:rsid w:val="00C15825"/>
    <w:rsid w:val="00C224AD"/>
    <w:rsid w:val="00C25D33"/>
    <w:rsid w:val="00C26570"/>
    <w:rsid w:val="00C2714D"/>
    <w:rsid w:val="00C31A94"/>
    <w:rsid w:val="00C31C6A"/>
    <w:rsid w:val="00C346F3"/>
    <w:rsid w:val="00C35653"/>
    <w:rsid w:val="00C35AA0"/>
    <w:rsid w:val="00C36EA2"/>
    <w:rsid w:val="00C4239B"/>
    <w:rsid w:val="00C42C01"/>
    <w:rsid w:val="00C44EFC"/>
    <w:rsid w:val="00C4651E"/>
    <w:rsid w:val="00C50DE8"/>
    <w:rsid w:val="00C51970"/>
    <w:rsid w:val="00C67846"/>
    <w:rsid w:val="00C71225"/>
    <w:rsid w:val="00C73149"/>
    <w:rsid w:val="00C80976"/>
    <w:rsid w:val="00C820EE"/>
    <w:rsid w:val="00C842C7"/>
    <w:rsid w:val="00C86591"/>
    <w:rsid w:val="00C866E1"/>
    <w:rsid w:val="00C867DF"/>
    <w:rsid w:val="00C87C10"/>
    <w:rsid w:val="00C930C4"/>
    <w:rsid w:val="00C946B5"/>
    <w:rsid w:val="00CA02FB"/>
    <w:rsid w:val="00CA0789"/>
    <w:rsid w:val="00CA55F9"/>
    <w:rsid w:val="00CA582C"/>
    <w:rsid w:val="00CB2CFE"/>
    <w:rsid w:val="00CB7079"/>
    <w:rsid w:val="00CC233E"/>
    <w:rsid w:val="00CC2C03"/>
    <w:rsid w:val="00CC7797"/>
    <w:rsid w:val="00CC785B"/>
    <w:rsid w:val="00CC7BB2"/>
    <w:rsid w:val="00CD0511"/>
    <w:rsid w:val="00CD0BAD"/>
    <w:rsid w:val="00CD1DAE"/>
    <w:rsid w:val="00CD2CFB"/>
    <w:rsid w:val="00CD6E37"/>
    <w:rsid w:val="00CE0A1E"/>
    <w:rsid w:val="00CE7197"/>
    <w:rsid w:val="00D06DF9"/>
    <w:rsid w:val="00D100D5"/>
    <w:rsid w:val="00D10107"/>
    <w:rsid w:val="00D108AD"/>
    <w:rsid w:val="00D1618C"/>
    <w:rsid w:val="00D21CE1"/>
    <w:rsid w:val="00D2261C"/>
    <w:rsid w:val="00D2347B"/>
    <w:rsid w:val="00D23B76"/>
    <w:rsid w:val="00D256FF"/>
    <w:rsid w:val="00D26AEC"/>
    <w:rsid w:val="00D307C3"/>
    <w:rsid w:val="00D307E0"/>
    <w:rsid w:val="00D30D01"/>
    <w:rsid w:val="00D31E20"/>
    <w:rsid w:val="00D35BD3"/>
    <w:rsid w:val="00D3735D"/>
    <w:rsid w:val="00D4260A"/>
    <w:rsid w:val="00D45224"/>
    <w:rsid w:val="00D476EA"/>
    <w:rsid w:val="00D52566"/>
    <w:rsid w:val="00D54FEA"/>
    <w:rsid w:val="00D56337"/>
    <w:rsid w:val="00D6185D"/>
    <w:rsid w:val="00D6326E"/>
    <w:rsid w:val="00D7207C"/>
    <w:rsid w:val="00D7607C"/>
    <w:rsid w:val="00D800AE"/>
    <w:rsid w:val="00D81D9E"/>
    <w:rsid w:val="00D82E5F"/>
    <w:rsid w:val="00D874BA"/>
    <w:rsid w:val="00D92A91"/>
    <w:rsid w:val="00D92E9E"/>
    <w:rsid w:val="00D94641"/>
    <w:rsid w:val="00D95A1F"/>
    <w:rsid w:val="00D95C21"/>
    <w:rsid w:val="00D96C8F"/>
    <w:rsid w:val="00DA035A"/>
    <w:rsid w:val="00DA0798"/>
    <w:rsid w:val="00DA0F99"/>
    <w:rsid w:val="00DA5E84"/>
    <w:rsid w:val="00DB0B57"/>
    <w:rsid w:val="00DB2551"/>
    <w:rsid w:val="00DB7182"/>
    <w:rsid w:val="00DC07CA"/>
    <w:rsid w:val="00DC0E01"/>
    <w:rsid w:val="00DC4242"/>
    <w:rsid w:val="00DD5887"/>
    <w:rsid w:val="00DD5C31"/>
    <w:rsid w:val="00DD7009"/>
    <w:rsid w:val="00DE05DF"/>
    <w:rsid w:val="00DE1665"/>
    <w:rsid w:val="00DE1F72"/>
    <w:rsid w:val="00DE209B"/>
    <w:rsid w:val="00DE41F4"/>
    <w:rsid w:val="00DE62FD"/>
    <w:rsid w:val="00DE6F29"/>
    <w:rsid w:val="00DF0FEC"/>
    <w:rsid w:val="00DF1859"/>
    <w:rsid w:val="00DF2A77"/>
    <w:rsid w:val="00DF375A"/>
    <w:rsid w:val="00DF3C43"/>
    <w:rsid w:val="00DF4FDD"/>
    <w:rsid w:val="00E004E2"/>
    <w:rsid w:val="00E01363"/>
    <w:rsid w:val="00E0294E"/>
    <w:rsid w:val="00E056C2"/>
    <w:rsid w:val="00E0701E"/>
    <w:rsid w:val="00E10CB0"/>
    <w:rsid w:val="00E14F3A"/>
    <w:rsid w:val="00E16C1E"/>
    <w:rsid w:val="00E17305"/>
    <w:rsid w:val="00E20EDA"/>
    <w:rsid w:val="00E247DF"/>
    <w:rsid w:val="00E27AA9"/>
    <w:rsid w:val="00E30C3E"/>
    <w:rsid w:val="00E41B38"/>
    <w:rsid w:val="00E43333"/>
    <w:rsid w:val="00E46EEF"/>
    <w:rsid w:val="00E50707"/>
    <w:rsid w:val="00E5584C"/>
    <w:rsid w:val="00E55D0B"/>
    <w:rsid w:val="00E614E8"/>
    <w:rsid w:val="00E6190B"/>
    <w:rsid w:val="00E72DE7"/>
    <w:rsid w:val="00E72F22"/>
    <w:rsid w:val="00E75957"/>
    <w:rsid w:val="00E77016"/>
    <w:rsid w:val="00E859A5"/>
    <w:rsid w:val="00E85D40"/>
    <w:rsid w:val="00E86C28"/>
    <w:rsid w:val="00E86DC2"/>
    <w:rsid w:val="00E8731C"/>
    <w:rsid w:val="00E93762"/>
    <w:rsid w:val="00E93F55"/>
    <w:rsid w:val="00E965EA"/>
    <w:rsid w:val="00E97597"/>
    <w:rsid w:val="00EA0B09"/>
    <w:rsid w:val="00EA4EDD"/>
    <w:rsid w:val="00EB3268"/>
    <w:rsid w:val="00EB6630"/>
    <w:rsid w:val="00EB6EDC"/>
    <w:rsid w:val="00EC0662"/>
    <w:rsid w:val="00EC0A54"/>
    <w:rsid w:val="00EC47AD"/>
    <w:rsid w:val="00EC56DA"/>
    <w:rsid w:val="00EC6BB6"/>
    <w:rsid w:val="00ED020D"/>
    <w:rsid w:val="00ED1223"/>
    <w:rsid w:val="00ED23B2"/>
    <w:rsid w:val="00ED274E"/>
    <w:rsid w:val="00ED55E2"/>
    <w:rsid w:val="00ED6138"/>
    <w:rsid w:val="00EE5045"/>
    <w:rsid w:val="00EE7957"/>
    <w:rsid w:val="00EF52F0"/>
    <w:rsid w:val="00EF5404"/>
    <w:rsid w:val="00F015AB"/>
    <w:rsid w:val="00F0264C"/>
    <w:rsid w:val="00F05D82"/>
    <w:rsid w:val="00F07FD1"/>
    <w:rsid w:val="00F21834"/>
    <w:rsid w:val="00F2287A"/>
    <w:rsid w:val="00F313CC"/>
    <w:rsid w:val="00F335E9"/>
    <w:rsid w:val="00F34EE6"/>
    <w:rsid w:val="00F3516F"/>
    <w:rsid w:val="00F3687E"/>
    <w:rsid w:val="00F379D4"/>
    <w:rsid w:val="00F37E3B"/>
    <w:rsid w:val="00F40E81"/>
    <w:rsid w:val="00F43A25"/>
    <w:rsid w:val="00F45798"/>
    <w:rsid w:val="00F5163E"/>
    <w:rsid w:val="00F529A1"/>
    <w:rsid w:val="00F52E75"/>
    <w:rsid w:val="00F55FC5"/>
    <w:rsid w:val="00F56BE0"/>
    <w:rsid w:val="00F60FE1"/>
    <w:rsid w:val="00F62377"/>
    <w:rsid w:val="00F6276F"/>
    <w:rsid w:val="00F6458B"/>
    <w:rsid w:val="00F64B33"/>
    <w:rsid w:val="00F662FF"/>
    <w:rsid w:val="00F66A71"/>
    <w:rsid w:val="00F719D6"/>
    <w:rsid w:val="00F74321"/>
    <w:rsid w:val="00F75802"/>
    <w:rsid w:val="00F80ED3"/>
    <w:rsid w:val="00F850CE"/>
    <w:rsid w:val="00F86E0A"/>
    <w:rsid w:val="00F904EA"/>
    <w:rsid w:val="00F9229D"/>
    <w:rsid w:val="00F92E64"/>
    <w:rsid w:val="00F93200"/>
    <w:rsid w:val="00F93997"/>
    <w:rsid w:val="00F94B8C"/>
    <w:rsid w:val="00F95CD3"/>
    <w:rsid w:val="00F97432"/>
    <w:rsid w:val="00F97CF1"/>
    <w:rsid w:val="00FA354D"/>
    <w:rsid w:val="00FB2D42"/>
    <w:rsid w:val="00FB3920"/>
    <w:rsid w:val="00FB5991"/>
    <w:rsid w:val="00FC03A3"/>
    <w:rsid w:val="00FC6389"/>
    <w:rsid w:val="00FC6D3B"/>
    <w:rsid w:val="00FC761D"/>
    <w:rsid w:val="00FD4209"/>
    <w:rsid w:val="00FD4CA5"/>
    <w:rsid w:val="00FE69CD"/>
    <w:rsid w:val="00FE7533"/>
    <w:rsid w:val="00FE783F"/>
    <w:rsid w:val="00FE78D2"/>
    <w:rsid w:val="00FF0025"/>
    <w:rsid w:val="00FF1907"/>
    <w:rsid w:val="00FF40BE"/>
    <w:rsid w:val="00FF6439"/>
    <w:rsid w:val="00FF7636"/>
    <w:rsid w:val="00FF7E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109AAFD"/>
  <w15:docId w15:val="{C7FA09AD-66AE-4F4F-9D2A-364F61CE2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301D"/>
    <w:pPr>
      <w:widowControl w:val="0"/>
      <w:autoSpaceDE w:val="0"/>
      <w:autoSpaceDN w:val="0"/>
      <w:adjustRightInd w:val="0"/>
      <w:spacing w:after="0" w:line="240" w:lineRule="auto"/>
      <w:ind w:firstLine="720"/>
      <w:jc w:val="both"/>
    </w:pPr>
    <w:rPr>
      <w:rFonts w:ascii="Times New Roman CYR" w:eastAsiaTheme="minorEastAsia" w:hAnsi="Times New Roman CYR" w:cs="Times New Roman CYR"/>
      <w:sz w:val="24"/>
      <w:szCs w:val="24"/>
      <w:lang w:eastAsia="ru-RU"/>
    </w:rPr>
  </w:style>
  <w:style w:type="paragraph" w:styleId="1">
    <w:name w:val="heading 1"/>
    <w:basedOn w:val="a"/>
    <w:next w:val="a"/>
    <w:link w:val="10"/>
    <w:uiPriority w:val="9"/>
    <w:qFormat/>
    <w:rsid w:val="000A6D0A"/>
    <w:pPr>
      <w:spacing w:before="108" w:after="108"/>
      <w:jc w:val="center"/>
      <w:outlineLvl w:val="0"/>
    </w:pPr>
    <w:rPr>
      <w:b/>
      <w:bCs/>
      <w:color w:val="26282F"/>
    </w:rPr>
  </w:style>
  <w:style w:type="paragraph" w:styleId="2">
    <w:name w:val="heading 2"/>
    <w:basedOn w:val="a"/>
    <w:link w:val="20"/>
    <w:uiPriority w:val="9"/>
    <w:unhideWhenUsed/>
    <w:qFormat/>
    <w:rsid w:val="00E614E8"/>
    <w:pPr>
      <w:adjustRightInd/>
      <w:ind w:left="622" w:hanging="3414"/>
      <w:jc w:val="left"/>
      <w:outlineLvl w:val="1"/>
    </w:pPr>
    <w:rPr>
      <w:rFonts w:ascii="Times New Roman" w:eastAsia="Times New Roman" w:hAnsi="Times New Roman" w:cs="Times New Roman"/>
      <w:b/>
      <w:bCs/>
      <w:sz w:val="26"/>
      <w:szCs w:val="26"/>
      <w:lang w:eastAsia="en-US"/>
    </w:rPr>
  </w:style>
  <w:style w:type="paragraph" w:styleId="3">
    <w:name w:val="heading 3"/>
    <w:basedOn w:val="a"/>
    <w:next w:val="a"/>
    <w:link w:val="30"/>
    <w:uiPriority w:val="9"/>
    <w:unhideWhenUsed/>
    <w:qFormat/>
    <w:rsid w:val="00E614E8"/>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link w:val="40"/>
    <w:uiPriority w:val="9"/>
    <w:unhideWhenUsed/>
    <w:qFormat/>
    <w:rsid w:val="00E614E8"/>
    <w:pPr>
      <w:adjustRightInd/>
      <w:ind w:left="216" w:firstLine="0"/>
      <w:outlineLvl w:val="3"/>
    </w:pPr>
    <w:rPr>
      <w:rFonts w:ascii="Times New Roman" w:eastAsia="Times New Roman" w:hAnsi="Times New Roman" w:cs="Times New Roman"/>
      <w:b/>
      <w:bCs/>
      <w:i/>
      <w:iCs/>
      <w:lang w:eastAsia="en-US"/>
    </w:rPr>
  </w:style>
  <w:style w:type="paragraph" w:styleId="5">
    <w:name w:val="heading 5"/>
    <w:basedOn w:val="a"/>
    <w:next w:val="a"/>
    <w:link w:val="50"/>
    <w:uiPriority w:val="9"/>
    <w:unhideWhenUsed/>
    <w:qFormat/>
    <w:rsid w:val="00D307C3"/>
    <w:pPr>
      <w:keepNext/>
      <w:keepLines/>
      <w:spacing w:before="4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B6E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0A6D0A"/>
    <w:rPr>
      <w:rFonts w:ascii="Times New Roman CYR" w:eastAsiaTheme="minorEastAsia" w:hAnsi="Times New Roman CYR" w:cs="Times New Roman CYR"/>
      <w:b/>
      <w:bCs/>
      <w:color w:val="26282F"/>
      <w:sz w:val="24"/>
      <w:szCs w:val="24"/>
      <w:lang w:eastAsia="ru-RU"/>
    </w:rPr>
  </w:style>
  <w:style w:type="character" w:customStyle="1" w:styleId="a4">
    <w:name w:val="Гипертекстовая ссылка"/>
    <w:basedOn w:val="a0"/>
    <w:uiPriority w:val="99"/>
    <w:rsid w:val="00A72340"/>
    <w:rPr>
      <w:color w:val="106BBE"/>
    </w:rPr>
  </w:style>
  <w:style w:type="paragraph" w:styleId="a5">
    <w:name w:val="No Spacing"/>
    <w:uiPriority w:val="1"/>
    <w:qFormat/>
    <w:rsid w:val="00EC0A54"/>
    <w:pPr>
      <w:spacing w:after="0" w:line="240" w:lineRule="auto"/>
    </w:pPr>
  </w:style>
  <w:style w:type="table" w:styleId="a6">
    <w:name w:val="Grid Table Light"/>
    <w:basedOn w:val="a1"/>
    <w:uiPriority w:val="40"/>
    <w:rsid w:val="00700CD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
    <w:name w:val="Table Normal"/>
    <w:uiPriority w:val="2"/>
    <w:semiHidden/>
    <w:unhideWhenUsed/>
    <w:qFormat/>
    <w:rsid w:val="00E9376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93762"/>
    <w:pPr>
      <w:adjustRightInd/>
      <w:ind w:firstLine="0"/>
      <w:jc w:val="left"/>
    </w:pPr>
    <w:rPr>
      <w:rFonts w:ascii="Times New Roman" w:eastAsia="Times New Roman" w:hAnsi="Times New Roman" w:cs="Times New Roman"/>
      <w:sz w:val="22"/>
      <w:szCs w:val="22"/>
      <w:lang w:eastAsia="en-US"/>
    </w:rPr>
  </w:style>
  <w:style w:type="paragraph" w:styleId="a7">
    <w:name w:val="Title"/>
    <w:basedOn w:val="a"/>
    <w:link w:val="a8"/>
    <w:uiPriority w:val="10"/>
    <w:qFormat/>
    <w:rsid w:val="00FE7533"/>
    <w:pPr>
      <w:adjustRightInd/>
      <w:ind w:left="2102" w:right="1499" w:firstLine="0"/>
      <w:jc w:val="center"/>
    </w:pPr>
    <w:rPr>
      <w:rFonts w:ascii="Times New Roman" w:eastAsia="Times New Roman" w:hAnsi="Times New Roman" w:cs="Times New Roman"/>
      <w:b/>
      <w:bCs/>
      <w:sz w:val="36"/>
      <w:szCs w:val="36"/>
      <w:lang w:eastAsia="en-US"/>
    </w:rPr>
  </w:style>
  <w:style w:type="character" w:customStyle="1" w:styleId="a8">
    <w:name w:val="Заголовок Знак"/>
    <w:basedOn w:val="a0"/>
    <w:link w:val="a7"/>
    <w:uiPriority w:val="10"/>
    <w:rsid w:val="00FE7533"/>
    <w:rPr>
      <w:rFonts w:ascii="Times New Roman" w:eastAsia="Times New Roman" w:hAnsi="Times New Roman" w:cs="Times New Roman"/>
      <w:b/>
      <w:bCs/>
      <w:sz w:val="36"/>
      <w:szCs w:val="36"/>
    </w:rPr>
  </w:style>
  <w:style w:type="paragraph" w:styleId="a9">
    <w:name w:val="Body Text"/>
    <w:basedOn w:val="a"/>
    <w:link w:val="aa"/>
    <w:uiPriority w:val="1"/>
    <w:qFormat/>
    <w:rsid w:val="0041250D"/>
    <w:pPr>
      <w:adjustRightInd/>
      <w:ind w:left="216" w:firstLine="0"/>
    </w:pPr>
    <w:rPr>
      <w:rFonts w:ascii="Times New Roman" w:eastAsia="Times New Roman" w:hAnsi="Times New Roman" w:cs="Times New Roman"/>
      <w:lang w:eastAsia="en-US"/>
    </w:rPr>
  </w:style>
  <w:style w:type="character" w:customStyle="1" w:styleId="aa">
    <w:name w:val="Основной текст Знак"/>
    <w:basedOn w:val="a0"/>
    <w:link w:val="a9"/>
    <w:uiPriority w:val="1"/>
    <w:rsid w:val="0041250D"/>
    <w:rPr>
      <w:rFonts w:ascii="Times New Roman" w:eastAsia="Times New Roman" w:hAnsi="Times New Roman" w:cs="Times New Roman"/>
      <w:sz w:val="24"/>
      <w:szCs w:val="24"/>
    </w:rPr>
  </w:style>
  <w:style w:type="character" w:customStyle="1" w:styleId="30">
    <w:name w:val="Заголовок 3 Знак"/>
    <w:basedOn w:val="a0"/>
    <w:link w:val="3"/>
    <w:rsid w:val="00E614E8"/>
    <w:rPr>
      <w:rFonts w:asciiTheme="majorHAnsi" w:eastAsiaTheme="majorEastAsia" w:hAnsiTheme="majorHAnsi" w:cstheme="majorBidi"/>
      <w:color w:val="243F60" w:themeColor="accent1" w:themeShade="7F"/>
      <w:sz w:val="24"/>
      <w:szCs w:val="24"/>
      <w:lang w:eastAsia="ru-RU"/>
    </w:rPr>
  </w:style>
  <w:style w:type="character" w:customStyle="1" w:styleId="20">
    <w:name w:val="Заголовок 2 Знак"/>
    <w:basedOn w:val="a0"/>
    <w:link w:val="2"/>
    <w:rsid w:val="00E614E8"/>
    <w:rPr>
      <w:rFonts w:ascii="Times New Roman" w:eastAsia="Times New Roman" w:hAnsi="Times New Roman" w:cs="Times New Roman"/>
      <w:b/>
      <w:bCs/>
      <w:sz w:val="26"/>
      <w:szCs w:val="26"/>
    </w:rPr>
  </w:style>
  <w:style w:type="character" w:customStyle="1" w:styleId="40">
    <w:name w:val="Заголовок 4 Знак"/>
    <w:basedOn w:val="a0"/>
    <w:link w:val="4"/>
    <w:rsid w:val="00E614E8"/>
    <w:rPr>
      <w:rFonts w:ascii="Times New Roman" w:eastAsia="Times New Roman" w:hAnsi="Times New Roman" w:cs="Times New Roman"/>
      <w:b/>
      <w:bCs/>
      <w:i/>
      <w:iCs/>
      <w:sz w:val="24"/>
      <w:szCs w:val="24"/>
    </w:rPr>
  </w:style>
  <w:style w:type="paragraph" w:styleId="ab">
    <w:name w:val="List Paragraph"/>
    <w:basedOn w:val="a"/>
    <w:uiPriority w:val="1"/>
    <w:qFormat/>
    <w:rsid w:val="00E614E8"/>
    <w:pPr>
      <w:adjustRightInd/>
      <w:ind w:left="216" w:firstLine="708"/>
    </w:pPr>
    <w:rPr>
      <w:rFonts w:ascii="Times New Roman" w:eastAsia="Times New Roman" w:hAnsi="Times New Roman" w:cs="Times New Roman"/>
      <w:sz w:val="22"/>
      <w:szCs w:val="22"/>
      <w:lang w:eastAsia="en-US"/>
    </w:rPr>
  </w:style>
  <w:style w:type="character" w:styleId="ac">
    <w:name w:val="Hyperlink"/>
    <w:basedOn w:val="a0"/>
    <w:uiPriority w:val="99"/>
    <w:semiHidden/>
    <w:unhideWhenUsed/>
    <w:rsid w:val="002E1E14"/>
    <w:rPr>
      <w:color w:val="0000FF" w:themeColor="hyperlink"/>
      <w:u w:val="single"/>
    </w:rPr>
  </w:style>
  <w:style w:type="paragraph" w:styleId="ad">
    <w:name w:val="Normal (Web)"/>
    <w:basedOn w:val="a"/>
    <w:uiPriority w:val="99"/>
    <w:semiHidden/>
    <w:unhideWhenUsed/>
    <w:rsid w:val="00F97CF1"/>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character" w:customStyle="1" w:styleId="50">
    <w:name w:val="Заголовок 5 Знак"/>
    <w:basedOn w:val="a0"/>
    <w:link w:val="5"/>
    <w:rsid w:val="00D307C3"/>
    <w:rPr>
      <w:rFonts w:asciiTheme="majorHAnsi" w:eastAsiaTheme="majorEastAsia" w:hAnsiTheme="majorHAnsi" w:cstheme="majorBidi"/>
      <w:color w:val="365F91" w:themeColor="accent1" w:themeShade="BF"/>
      <w:sz w:val="24"/>
      <w:szCs w:val="24"/>
      <w:lang w:eastAsia="ru-RU"/>
    </w:rPr>
  </w:style>
  <w:style w:type="paragraph" w:customStyle="1" w:styleId="footnotedescription">
    <w:name w:val="footnote description"/>
    <w:next w:val="a"/>
    <w:link w:val="footnotedescriptionChar"/>
    <w:hidden/>
    <w:rsid w:val="00D307C3"/>
    <w:pPr>
      <w:spacing w:after="3" w:line="259" w:lineRule="auto"/>
      <w:ind w:left="178"/>
    </w:pPr>
    <w:rPr>
      <w:rFonts w:ascii="Times New Roman" w:eastAsia="Times New Roman" w:hAnsi="Times New Roman" w:cs="Times New Roman"/>
      <w:color w:val="000000"/>
      <w:sz w:val="20"/>
      <w:lang w:eastAsia="ru-RU"/>
    </w:rPr>
  </w:style>
  <w:style w:type="character" w:customStyle="1" w:styleId="footnotedescriptionChar">
    <w:name w:val="footnote description Char"/>
    <w:link w:val="footnotedescription"/>
    <w:rsid w:val="00D307C3"/>
    <w:rPr>
      <w:rFonts w:ascii="Times New Roman" w:eastAsia="Times New Roman" w:hAnsi="Times New Roman" w:cs="Times New Roman"/>
      <w:color w:val="000000"/>
      <w:sz w:val="20"/>
      <w:lang w:eastAsia="ru-RU"/>
    </w:rPr>
  </w:style>
  <w:style w:type="character" w:customStyle="1" w:styleId="footnotemark">
    <w:name w:val="footnote mark"/>
    <w:hidden/>
    <w:rsid w:val="00D307C3"/>
    <w:rPr>
      <w:rFonts w:ascii="Times New Roman" w:eastAsia="Times New Roman" w:hAnsi="Times New Roman" w:cs="Times New Roman"/>
      <w:color w:val="000000"/>
      <w:sz w:val="20"/>
      <w:vertAlign w:val="superscript"/>
    </w:rPr>
  </w:style>
  <w:style w:type="table" w:customStyle="1" w:styleId="TableGrid">
    <w:name w:val="TableGrid"/>
    <w:rsid w:val="00D307C3"/>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dropcap">
    <w:name w:val="dropcap"/>
    <w:basedOn w:val="a0"/>
    <w:rsid w:val="00BE2F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327195">
      <w:bodyDiv w:val="1"/>
      <w:marLeft w:val="0"/>
      <w:marRight w:val="0"/>
      <w:marTop w:val="0"/>
      <w:marBottom w:val="0"/>
      <w:divBdr>
        <w:top w:val="none" w:sz="0" w:space="0" w:color="auto"/>
        <w:left w:val="none" w:sz="0" w:space="0" w:color="auto"/>
        <w:bottom w:val="none" w:sz="0" w:space="0" w:color="auto"/>
        <w:right w:val="none" w:sz="0" w:space="0" w:color="auto"/>
      </w:divBdr>
    </w:div>
    <w:div w:id="1415278654">
      <w:bodyDiv w:val="1"/>
      <w:marLeft w:val="0"/>
      <w:marRight w:val="0"/>
      <w:marTop w:val="0"/>
      <w:marBottom w:val="0"/>
      <w:divBdr>
        <w:top w:val="none" w:sz="0" w:space="0" w:color="auto"/>
        <w:left w:val="none" w:sz="0" w:space="0" w:color="auto"/>
        <w:bottom w:val="none" w:sz="0" w:space="0" w:color="auto"/>
        <w:right w:val="none" w:sz="0" w:space="0" w:color="auto"/>
      </w:divBdr>
    </w:div>
    <w:div w:id="1691030388">
      <w:bodyDiv w:val="1"/>
      <w:marLeft w:val="0"/>
      <w:marRight w:val="0"/>
      <w:marTop w:val="0"/>
      <w:marBottom w:val="0"/>
      <w:divBdr>
        <w:top w:val="none" w:sz="0" w:space="0" w:color="auto"/>
        <w:left w:val="none" w:sz="0" w:space="0" w:color="auto"/>
        <w:bottom w:val="none" w:sz="0" w:space="0" w:color="auto"/>
        <w:right w:val="none" w:sz="0" w:space="0" w:color="auto"/>
      </w:divBdr>
    </w:div>
    <w:div w:id="2083093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6.xml"/><Relationship Id="rId26" Type="http://schemas.openxmlformats.org/officeDocument/2006/relationships/hyperlink" Target="https://vip.1obraz.ru/%23/document/99/902389617/" TargetMode="External"/><Relationship Id="rId39" Type="http://schemas.openxmlformats.org/officeDocument/2006/relationships/hyperlink" Target="https://vip.1obraz.ru/%23/document/99/420294037/" TargetMode="External"/><Relationship Id="rId21" Type="http://schemas.openxmlformats.org/officeDocument/2006/relationships/hyperlink" Target="https://www.maam.ru/detskijsad/mini-proekt-tainy-ruskogo-jazyka-v-ramkah-mezhdunarodnogo-dnja-rodnogo-jazyka-dlja-detei-podgotovitelnoi-k-shkole-grupy.html" TargetMode="External"/><Relationship Id="rId34" Type="http://schemas.openxmlformats.org/officeDocument/2006/relationships/hyperlink" Target="https://vip.1obraz.ru/%23/document/99/499053710/" TargetMode="External"/><Relationship Id="rId42" Type="http://schemas.openxmlformats.org/officeDocument/2006/relationships/hyperlink" Target="https://vip.1obraz.ru/%23/document/99/902389617/XA00MG62O8/" TargetMode="External"/><Relationship Id="rId47" Type="http://schemas.openxmlformats.org/officeDocument/2006/relationships/footer" Target="footer10.xml"/><Relationship Id="rId50"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hyperlink" Target="https://vip.1obraz.ru/%23/document/99/902233423/" TargetMode="External"/><Relationship Id="rId11" Type="http://schemas.openxmlformats.org/officeDocument/2006/relationships/footer" Target="footer1.xml"/><Relationship Id="rId24" Type="http://schemas.openxmlformats.org/officeDocument/2006/relationships/hyperlink" Target="https://www.ya-roditel.ru/contests-promotions/cases/" TargetMode="External"/><Relationship Id="rId32" Type="http://schemas.openxmlformats.org/officeDocument/2006/relationships/hyperlink" Target="https://vip.1obraz.ru/%23/document/99/902283249/" TargetMode="External"/><Relationship Id="rId37" Type="http://schemas.openxmlformats.org/officeDocument/2006/relationships/hyperlink" Target="https://vip.1obraz.ru/%23/document/99/420294037/" TargetMode="External"/><Relationship Id="rId40" Type="http://schemas.openxmlformats.org/officeDocument/2006/relationships/hyperlink" Target="https://vip.1obraz.ru/%23/document/99/420390300/" TargetMode="External"/><Relationship Id="rId45" Type="http://schemas.openxmlformats.org/officeDocument/2006/relationships/footer" Target="footer8.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https://www.maam.ru/detskijsad/mini-proekt-tainy-ruskogo-jazyka-v-ramkah-mezhdunarodnogo-dnja-rodnogo-jazyka-dlja-detei-podgotovitelnoi-k-shkole-grupy.html" TargetMode="External"/><Relationship Id="rId28" Type="http://schemas.openxmlformats.org/officeDocument/2006/relationships/hyperlink" Target="https://vip.1obraz.ru/%23/document/99/902389617/" TargetMode="External"/><Relationship Id="rId36" Type="http://schemas.openxmlformats.org/officeDocument/2006/relationships/hyperlink" Target="https://vip.1obraz.ru/%23/document/99/420372096/" TargetMode="External"/><Relationship Id="rId49" Type="http://schemas.openxmlformats.org/officeDocument/2006/relationships/fontTable" Target="fontTable.xml"/><Relationship Id="rId10" Type="http://schemas.openxmlformats.org/officeDocument/2006/relationships/hyperlink" Target="http://internet.garant.ru/document/redirect/70512244/1000" TargetMode="External"/><Relationship Id="rId19" Type="http://schemas.openxmlformats.org/officeDocument/2006/relationships/hyperlink" Target="https://www.rastut-goda.ru/preschool-child/7572-podelki-iz-ovoschej-i-fruktov-svoimi-rukami-foto-podelok-iz-ovoschej-i-fruktov.html" TargetMode="External"/><Relationship Id="rId31" Type="http://schemas.openxmlformats.org/officeDocument/2006/relationships/hyperlink" Target="https://vip.1obraz.ru/%23/document/99/902283249/" TargetMode="External"/><Relationship Id="rId44"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hyperlink" Target="http://internet.garant.ru/document/redirect/70291362/0" TargetMode="External"/><Relationship Id="rId14" Type="http://schemas.openxmlformats.org/officeDocument/2006/relationships/footer" Target="footer3.xml"/><Relationship Id="rId22" Type="http://schemas.openxmlformats.org/officeDocument/2006/relationships/hyperlink" Target="https://www.maam.ru/detskijsad/mini-proekt-tainy-ruskogo-jazyka-v-ramkah-mezhdunarodnogo-dnja-rodnogo-jazyka-dlja-detei-podgotovitelnoi-k-shkole-grupy.html" TargetMode="External"/><Relationship Id="rId27" Type="http://schemas.openxmlformats.org/officeDocument/2006/relationships/hyperlink" Target="https://vip.1obraz.ru/%23/document/99/902389617/" TargetMode="External"/><Relationship Id="rId30" Type="http://schemas.openxmlformats.org/officeDocument/2006/relationships/hyperlink" Target="https://vip.1obraz.ru/%23/document/99/902233423/" TargetMode="External"/><Relationship Id="rId35" Type="http://schemas.openxmlformats.org/officeDocument/2006/relationships/hyperlink" Target="https://vip.1obraz.ru/%23/document/99/420372096/" TargetMode="External"/><Relationship Id="rId43" Type="http://schemas.openxmlformats.org/officeDocument/2006/relationships/hyperlink" Target="https://vip.1obraz.ru/%23/document/99/902389617/ZAP1R1G3B3/" TargetMode="External"/><Relationship Id="rId48" Type="http://schemas.openxmlformats.org/officeDocument/2006/relationships/footer" Target="footer11.xml"/><Relationship Id="rId8" Type="http://schemas.openxmlformats.org/officeDocument/2006/relationships/hyperlink" Target="mailto:kdnz40@mail.ru" TargetMode="External"/><Relationship Id="rId3"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visitdonetsk.info/o-donetske/info/klimat-donetska/23-chto-posetit/91-terrikony-donetsk.html" TargetMode="External"/><Relationship Id="rId25" Type="http://schemas.openxmlformats.org/officeDocument/2006/relationships/hyperlink" Target="https://www.ya-roditel.ru/contests-promotions/cases/" TargetMode="External"/><Relationship Id="rId33" Type="http://schemas.openxmlformats.org/officeDocument/2006/relationships/hyperlink" Target="https://vip.1obraz.ru/%23/document/99/499053710/" TargetMode="External"/><Relationship Id="rId38" Type="http://schemas.openxmlformats.org/officeDocument/2006/relationships/hyperlink" Target="https://vip.1obraz.ru/%23/document/99/420294037/" TargetMode="External"/><Relationship Id="rId46" Type="http://schemas.openxmlformats.org/officeDocument/2006/relationships/footer" Target="footer9.xml"/><Relationship Id="rId20" Type="http://schemas.openxmlformats.org/officeDocument/2006/relationships/hyperlink" Target="https://www.rastut-goda.ru/preschool-child/7572-podelki-iz-ovoschej-i-fruktov-svoimi-rukami-foto-podelok-iz-ovoschej-i-fruktov.html" TargetMode="External"/><Relationship Id="rId41" Type="http://schemas.openxmlformats.org/officeDocument/2006/relationships/hyperlink" Target="https://vip.1obraz.ru/%23/document/99/420390300/"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11002</TotalTime>
  <Pages>89</Pages>
  <Words>193223</Words>
  <Characters>1101374</Characters>
  <Application>Microsoft Office Word</Application>
  <DocSecurity>0</DocSecurity>
  <Lines>9178</Lines>
  <Paragraphs>2584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1292013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dc:creator>
  <cp:keywords/>
  <dc:description/>
  <cp:lastModifiedBy>User</cp:lastModifiedBy>
  <cp:revision>174</cp:revision>
  <dcterms:created xsi:type="dcterms:W3CDTF">2023-04-01T15:26:00Z</dcterms:created>
  <dcterms:modified xsi:type="dcterms:W3CDTF">2024-04-02T11:58:00Z</dcterms:modified>
</cp:coreProperties>
</file>